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356" w:type="dxa"/>
        <w:tblInd w:w="119"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000" w:firstRow="0" w:lastRow="0" w:firstColumn="0" w:lastColumn="0" w:noHBand="0" w:noVBand="0"/>
      </w:tblPr>
      <w:tblGrid>
        <w:gridCol w:w="9356"/>
      </w:tblGrid>
      <w:tr w:rsidR="00532823" w:rsidRPr="00ED0492" w14:paraId="7D2F8A2B" w14:textId="77777777" w:rsidTr="00A376EF">
        <w:trPr>
          <w:trHeight w:val="13920"/>
        </w:trPr>
        <w:tc>
          <w:tcPr>
            <w:tcW w:w="9356" w:type="dxa"/>
            <w:shd w:val="clear" w:color="auto" w:fill="auto"/>
          </w:tcPr>
          <w:tbl>
            <w:tblPr>
              <w:tblW w:w="0" w:type="auto"/>
              <w:jc w:val="center"/>
              <w:tblLook w:val="04A0" w:firstRow="1" w:lastRow="0" w:firstColumn="1" w:lastColumn="0" w:noHBand="0" w:noVBand="1"/>
            </w:tblPr>
            <w:tblGrid>
              <w:gridCol w:w="1865"/>
              <w:gridCol w:w="7275"/>
            </w:tblGrid>
            <w:tr w:rsidR="00532823" w:rsidRPr="00AC277C" w14:paraId="0940A30A" w14:textId="77777777" w:rsidTr="00BF161F">
              <w:trPr>
                <w:jc w:val="center"/>
              </w:trPr>
              <w:tc>
                <w:tcPr>
                  <w:tcW w:w="1941" w:type="dxa"/>
                  <w:shd w:val="clear" w:color="auto" w:fill="auto"/>
                  <w:vAlign w:val="center"/>
                </w:tcPr>
                <w:p w14:paraId="09D717E2" w14:textId="77777777" w:rsidR="00322FD8" w:rsidRPr="00AC277C" w:rsidRDefault="00322FD8" w:rsidP="002851FE">
                  <w:pPr>
                    <w:tabs>
                      <w:tab w:val="left" w:pos="284"/>
                      <w:tab w:val="left" w:pos="426"/>
                    </w:tabs>
                    <w:spacing w:after="0" w:line="240" w:lineRule="auto"/>
                    <w:jc w:val="center"/>
                    <w:rPr>
                      <w:rFonts w:ascii="Times New Roman" w:hAnsi="Times New Roman"/>
                    </w:rPr>
                  </w:pPr>
                  <w:bookmarkStart w:id="0" w:name="_Hlk104536445"/>
                  <w:bookmarkStart w:id="1" w:name="_Hlk105161216"/>
                  <w:bookmarkStart w:id="2" w:name="_Hlk106095141"/>
                </w:p>
              </w:tc>
              <w:tc>
                <w:tcPr>
                  <w:tcW w:w="7602" w:type="dxa"/>
                  <w:shd w:val="clear" w:color="auto" w:fill="auto"/>
                  <w:vAlign w:val="center"/>
                </w:tcPr>
                <w:p w14:paraId="51962CC7" w14:textId="765A940D" w:rsidR="00322FD8" w:rsidRPr="00AC277C" w:rsidRDefault="00322FD8" w:rsidP="002851FE">
                  <w:pPr>
                    <w:tabs>
                      <w:tab w:val="left" w:pos="284"/>
                      <w:tab w:val="left" w:pos="426"/>
                    </w:tabs>
                    <w:spacing w:after="0" w:line="240" w:lineRule="auto"/>
                    <w:jc w:val="center"/>
                    <w:rPr>
                      <w:rFonts w:ascii="Times New Roman" w:hAnsi="Times New Roman"/>
                      <w:sz w:val="20"/>
                      <w:szCs w:val="20"/>
                    </w:rPr>
                  </w:pPr>
                </w:p>
              </w:tc>
            </w:tr>
          </w:tbl>
          <w:p w14:paraId="0FBB7AD2" w14:textId="77777777" w:rsidR="00322FD8" w:rsidRPr="00AC277C" w:rsidRDefault="00322FD8" w:rsidP="002851FE">
            <w:pPr>
              <w:tabs>
                <w:tab w:val="left" w:pos="284"/>
                <w:tab w:val="left" w:pos="426"/>
              </w:tabs>
              <w:rPr>
                <w:rFonts w:ascii="Times New Roman" w:hAnsi="Times New Roman"/>
                <w:b/>
                <w:sz w:val="20"/>
                <w:szCs w:val="20"/>
              </w:rPr>
            </w:pPr>
          </w:p>
          <w:p w14:paraId="72416393" w14:textId="77777777" w:rsidR="00332934" w:rsidRPr="00332934" w:rsidRDefault="00332934" w:rsidP="00332934">
            <w:pPr>
              <w:tabs>
                <w:tab w:val="left" w:pos="284"/>
                <w:tab w:val="left" w:pos="426"/>
              </w:tabs>
              <w:spacing w:after="0" w:line="240" w:lineRule="auto"/>
              <w:jc w:val="right"/>
              <w:rPr>
                <w:rFonts w:ascii="Times New Roman" w:hAnsi="Times New Roman"/>
                <w:i/>
                <w:sz w:val="24"/>
                <w:szCs w:val="24"/>
                <w:u w:val="single"/>
              </w:rPr>
            </w:pPr>
          </w:p>
          <w:p w14:paraId="519605CC" w14:textId="45BB9ACE" w:rsidR="00332934" w:rsidRPr="00332934" w:rsidRDefault="00332934" w:rsidP="00332934">
            <w:pPr>
              <w:tabs>
                <w:tab w:val="left" w:pos="284"/>
                <w:tab w:val="left" w:pos="426"/>
              </w:tabs>
              <w:spacing w:after="0" w:line="240" w:lineRule="auto"/>
              <w:jc w:val="right"/>
              <w:rPr>
                <w:rFonts w:ascii="Times New Roman" w:hAnsi="Times New Roman"/>
                <w:iCs/>
                <w:sz w:val="24"/>
                <w:szCs w:val="24"/>
              </w:rPr>
            </w:pPr>
            <w:r w:rsidRPr="00332934">
              <w:rPr>
                <w:rFonts w:ascii="Times New Roman" w:hAnsi="Times New Roman"/>
                <w:iCs/>
                <w:sz w:val="24"/>
                <w:szCs w:val="24"/>
              </w:rPr>
              <w:t xml:space="preserve">Приложение </w:t>
            </w:r>
            <w:r w:rsidR="00613924">
              <w:rPr>
                <w:rFonts w:ascii="Times New Roman" w:hAnsi="Times New Roman"/>
                <w:iCs/>
                <w:sz w:val="24"/>
                <w:szCs w:val="24"/>
              </w:rPr>
              <w:t xml:space="preserve">№2 </w:t>
            </w:r>
            <w:r w:rsidRPr="00332934">
              <w:rPr>
                <w:rFonts w:ascii="Times New Roman" w:hAnsi="Times New Roman"/>
                <w:iCs/>
                <w:sz w:val="24"/>
                <w:szCs w:val="24"/>
              </w:rPr>
              <w:t xml:space="preserve">к решению </w:t>
            </w:r>
          </w:p>
          <w:p w14:paraId="036945A5" w14:textId="77777777" w:rsidR="00332934" w:rsidRPr="00332934" w:rsidRDefault="00332934" w:rsidP="00332934">
            <w:pPr>
              <w:tabs>
                <w:tab w:val="left" w:pos="284"/>
                <w:tab w:val="left" w:pos="426"/>
              </w:tabs>
              <w:spacing w:after="0" w:line="240" w:lineRule="auto"/>
              <w:jc w:val="right"/>
              <w:rPr>
                <w:rFonts w:ascii="Times New Roman" w:hAnsi="Times New Roman"/>
                <w:iCs/>
                <w:sz w:val="24"/>
                <w:szCs w:val="24"/>
              </w:rPr>
            </w:pPr>
            <w:r w:rsidRPr="00332934">
              <w:rPr>
                <w:rFonts w:ascii="Times New Roman" w:hAnsi="Times New Roman"/>
                <w:iCs/>
                <w:sz w:val="24"/>
                <w:szCs w:val="24"/>
              </w:rPr>
              <w:t>Думы Ханкайского</w:t>
            </w:r>
          </w:p>
          <w:p w14:paraId="78A178F2" w14:textId="77777777" w:rsidR="00332934" w:rsidRPr="00332934" w:rsidRDefault="00332934" w:rsidP="00332934">
            <w:pPr>
              <w:tabs>
                <w:tab w:val="left" w:pos="284"/>
                <w:tab w:val="left" w:pos="426"/>
              </w:tabs>
              <w:spacing w:after="0" w:line="240" w:lineRule="auto"/>
              <w:jc w:val="right"/>
              <w:rPr>
                <w:rFonts w:ascii="Times New Roman" w:hAnsi="Times New Roman"/>
                <w:iCs/>
                <w:sz w:val="24"/>
                <w:szCs w:val="24"/>
              </w:rPr>
            </w:pPr>
            <w:r w:rsidRPr="00332934">
              <w:rPr>
                <w:rFonts w:ascii="Times New Roman" w:hAnsi="Times New Roman"/>
                <w:iCs/>
                <w:sz w:val="24"/>
                <w:szCs w:val="24"/>
              </w:rPr>
              <w:t xml:space="preserve">муниципального округа </w:t>
            </w:r>
          </w:p>
          <w:p w14:paraId="65A9C9FB" w14:textId="77777777" w:rsidR="00332934" w:rsidRPr="00332934" w:rsidRDefault="00332934" w:rsidP="00332934">
            <w:pPr>
              <w:tabs>
                <w:tab w:val="left" w:pos="284"/>
                <w:tab w:val="left" w:pos="426"/>
              </w:tabs>
              <w:spacing w:after="0" w:line="240" w:lineRule="auto"/>
              <w:jc w:val="right"/>
              <w:rPr>
                <w:rFonts w:ascii="Times New Roman" w:hAnsi="Times New Roman"/>
                <w:iCs/>
                <w:sz w:val="24"/>
                <w:szCs w:val="24"/>
              </w:rPr>
            </w:pPr>
            <w:r w:rsidRPr="00332934">
              <w:rPr>
                <w:rFonts w:ascii="Times New Roman" w:hAnsi="Times New Roman"/>
                <w:iCs/>
                <w:sz w:val="24"/>
                <w:szCs w:val="24"/>
              </w:rPr>
              <w:t xml:space="preserve">Приморского края </w:t>
            </w:r>
          </w:p>
          <w:p w14:paraId="3DB69BF1" w14:textId="77777777" w:rsidR="00332934" w:rsidRPr="00332934" w:rsidRDefault="00332934" w:rsidP="00332934">
            <w:pPr>
              <w:tabs>
                <w:tab w:val="left" w:pos="284"/>
                <w:tab w:val="left" w:pos="426"/>
              </w:tabs>
              <w:spacing w:after="0" w:line="240" w:lineRule="auto"/>
              <w:jc w:val="right"/>
              <w:rPr>
                <w:rFonts w:ascii="Times New Roman" w:hAnsi="Times New Roman"/>
                <w:iCs/>
                <w:sz w:val="24"/>
                <w:szCs w:val="24"/>
              </w:rPr>
            </w:pPr>
            <w:r w:rsidRPr="00332934">
              <w:rPr>
                <w:rFonts w:ascii="Times New Roman" w:hAnsi="Times New Roman"/>
                <w:iCs/>
                <w:sz w:val="24"/>
                <w:szCs w:val="24"/>
              </w:rPr>
              <w:tab/>
              <w:t>от 29.08.2023 № 615</w:t>
            </w:r>
          </w:p>
          <w:p w14:paraId="2ED148D9" w14:textId="158E98B6" w:rsidR="00BD1B8A" w:rsidRPr="00332934" w:rsidRDefault="00BD1B8A" w:rsidP="002851FE">
            <w:pPr>
              <w:tabs>
                <w:tab w:val="left" w:pos="284"/>
                <w:tab w:val="left" w:pos="426"/>
              </w:tabs>
              <w:jc w:val="center"/>
              <w:rPr>
                <w:rFonts w:ascii="Times New Roman" w:hAnsi="Times New Roman"/>
                <w:bCs/>
                <w:iCs/>
                <w:sz w:val="32"/>
                <w:szCs w:val="32"/>
              </w:rPr>
            </w:pPr>
          </w:p>
          <w:p w14:paraId="3162F96D" w14:textId="6EFA4968" w:rsidR="00BD1B8A" w:rsidRPr="00ED0492" w:rsidRDefault="00BD1B8A" w:rsidP="002851FE">
            <w:pPr>
              <w:tabs>
                <w:tab w:val="left" w:pos="284"/>
                <w:tab w:val="left" w:pos="426"/>
              </w:tabs>
              <w:jc w:val="center"/>
              <w:rPr>
                <w:rFonts w:ascii="Times New Roman" w:hAnsi="Times New Roman"/>
                <w:bCs/>
                <w:sz w:val="32"/>
                <w:szCs w:val="32"/>
              </w:rPr>
            </w:pPr>
          </w:p>
          <w:p w14:paraId="12DF1810" w14:textId="77777777" w:rsidR="004E5E87" w:rsidRPr="00ED0492" w:rsidRDefault="004E5E87" w:rsidP="002851FE">
            <w:pPr>
              <w:tabs>
                <w:tab w:val="left" w:pos="284"/>
                <w:tab w:val="left" w:pos="426"/>
              </w:tabs>
              <w:jc w:val="center"/>
              <w:rPr>
                <w:rFonts w:ascii="Times New Roman" w:hAnsi="Times New Roman"/>
                <w:bCs/>
                <w:sz w:val="32"/>
                <w:szCs w:val="32"/>
              </w:rPr>
            </w:pPr>
          </w:p>
          <w:p w14:paraId="45B1A489" w14:textId="77777777" w:rsidR="001312B6" w:rsidRPr="00ED0492" w:rsidRDefault="001312B6" w:rsidP="002851FE">
            <w:pPr>
              <w:tabs>
                <w:tab w:val="left" w:pos="284"/>
                <w:tab w:val="left" w:pos="426"/>
              </w:tabs>
              <w:jc w:val="center"/>
              <w:rPr>
                <w:rFonts w:ascii="Times New Roman" w:hAnsi="Times New Roman"/>
                <w:bCs/>
                <w:sz w:val="32"/>
                <w:szCs w:val="32"/>
              </w:rPr>
            </w:pPr>
          </w:p>
          <w:p w14:paraId="585FFE8D" w14:textId="77777777" w:rsidR="00CD25B0" w:rsidRPr="00ED0492" w:rsidRDefault="00BD1B8A" w:rsidP="002851FE">
            <w:pPr>
              <w:tabs>
                <w:tab w:val="left" w:pos="284"/>
                <w:tab w:val="left" w:pos="426"/>
              </w:tabs>
              <w:spacing w:after="0" w:line="240" w:lineRule="auto"/>
              <w:jc w:val="center"/>
              <w:rPr>
                <w:rFonts w:ascii="Times New Roman" w:hAnsi="Times New Roman"/>
                <w:bCs/>
                <w:sz w:val="32"/>
                <w:szCs w:val="32"/>
              </w:rPr>
            </w:pPr>
            <w:r w:rsidRPr="00ED0492">
              <w:rPr>
                <w:rFonts w:ascii="Times New Roman" w:hAnsi="Times New Roman"/>
                <w:bCs/>
                <w:sz w:val="32"/>
                <w:szCs w:val="32"/>
              </w:rPr>
              <w:t xml:space="preserve">ГЕНЕРАЛЬНЫЙ ПЛАН </w:t>
            </w:r>
            <w:r w:rsidRPr="00ED0492">
              <w:rPr>
                <w:rFonts w:ascii="Times New Roman" w:hAnsi="Times New Roman"/>
                <w:bCs/>
                <w:sz w:val="32"/>
                <w:szCs w:val="32"/>
              </w:rPr>
              <w:br/>
              <w:t xml:space="preserve">Ханкайского муниципального округа </w:t>
            </w:r>
          </w:p>
          <w:p w14:paraId="4E45ECC6" w14:textId="7AC7A709" w:rsidR="00BD1B8A" w:rsidRPr="00ED0492" w:rsidRDefault="00BD1B8A" w:rsidP="002851FE">
            <w:pPr>
              <w:tabs>
                <w:tab w:val="left" w:pos="284"/>
                <w:tab w:val="left" w:pos="426"/>
              </w:tabs>
              <w:spacing w:after="0" w:line="240" w:lineRule="auto"/>
              <w:jc w:val="center"/>
              <w:rPr>
                <w:rFonts w:ascii="Times New Roman" w:hAnsi="Times New Roman"/>
                <w:bCs/>
                <w:sz w:val="32"/>
                <w:szCs w:val="32"/>
              </w:rPr>
            </w:pPr>
            <w:r w:rsidRPr="00ED0492">
              <w:rPr>
                <w:rFonts w:ascii="Times New Roman" w:hAnsi="Times New Roman"/>
                <w:bCs/>
                <w:sz w:val="32"/>
                <w:szCs w:val="32"/>
              </w:rPr>
              <w:t>Приморского края</w:t>
            </w:r>
          </w:p>
          <w:p w14:paraId="3E36012E" w14:textId="77777777" w:rsidR="00BD1B8A" w:rsidRPr="00ED0492" w:rsidRDefault="00BD1B8A" w:rsidP="002851FE">
            <w:pPr>
              <w:tabs>
                <w:tab w:val="left" w:pos="284"/>
                <w:tab w:val="left" w:pos="426"/>
              </w:tabs>
              <w:jc w:val="center"/>
              <w:rPr>
                <w:rFonts w:ascii="Times New Roman" w:hAnsi="Times New Roman"/>
                <w:bCs/>
                <w:sz w:val="32"/>
                <w:szCs w:val="32"/>
              </w:rPr>
            </w:pPr>
          </w:p>
          <w:p w14:paraId="76CB8C01" w14:textId="77777777" w:rsidR="00322FD8" w:rsidRPr="00ED0492" w:rsidRDefault="00322FD8" w:rsidP="002851FE">
            <w:pPr>
              <w:tabs>
                <w:tab w:val="left" w:pos="284"/>
                <w:tab w:val="left" w:pos="426"/>
              </w:tabs>
              <w:spacing w:after="0"/>
              <w:jc w:val="center"/>
              <w:rPr>
                <w:rFonts w:ascii="Times New Roman" w:eastAsia="Times New Roman" w:hAnsi="Times New Roman"/>
                <w:bCs/>
                <w:sz w:val="32"/>
                <w:szCs w:val="32"/>
                <w:lang w:eastAsia="ru-RU"/>
              </w:rPr>
            </w:pPr>
          </w:p>
          <w:p w14:paraId="79C6EB7C" w14:textId="7A0A2C0D" w:rsidR="00322FD8" w:rsidRPr="00ED0492" w:rsidRDefault="00322FD8" w:rsidP="002851FE">
            <w:pPr>
              <w:tabs>
                <w:tab w:val="left" w:pos="284"/>
                <w:tab w:val="left" w:pos="426"/>
              </w:tabs>
              <w:spacing w:after="0" w:line="240" w:lineRule="auto"/>
              <w:jc w:val="center"/>
              <w:rPr>
                <w:rFonts w:ascii="Times New Roman" w:eastAsia="Times New Roman" w:hAnsi="Times New Roman"/>
                <w:bCs/>
                <w:sz w:val="32"/>
                <w:szCs w:val="32"/>
                <w:lang w:eastAsia="ru-RU"/>
              </w:rPr>
            </w:pPr>
            <w:r w:rsidRPr="00ED0492">
              <w:rPr>
                <w:rFonts w:ascii="Times New Roman" w:eastAsia="Times New Roman" w:hAnsi="Times New Roman"/>
                <w:bCs/>
                <w:sz w:val="32"/>
                <w:szCs w:val="32"/>
                <w:lang w:eastAsia="ru-RU"/>
              </w:rPr>
              <w:t xml:space="preserve">Материалы по обоснованию </w:t>
            </w:r>
            <w:r w:rsidR="00CD25B0" w:rsidRPr="00ED0492">
              <w:rPr>
                <w:rFonts w:ascii="Times New Roman" w:eastAsia="Times New Roman" w:hAnsi="Times New Roman"/>
                <w:bCs/>
                <w:sz w:val="32"/>
                <w:szCs w:val="32"/>
                <w:lang w:eastAsia="ru-RU"/>
              </w:rPr>
              <w:t>генерального плана</w:t>
            </w:r>
            <w:r w:rsidRPr="00ED0492">
              <w:rPr>
                <w:rFonts w:ascii="Times New Roman" w:eastAsia="Times New Roman" w:hAnsi="Times New Roman"/>
                <w:bCs/>
                <w:sz w:val="32"/>
                <w:szCs w:val="32"/>
                <w:lang w:eastAsia="ru-RU"/>
              </w:rPr>
              <w:br/>
              <w:t>Том II</w:t>
            </w:r>
          </w:p>
          <w:p w14:paraId="74D38C2C" w14:textId="77777777" w:rsidR="00322FD8" w:rsidRPr="00ED0492" w:rsidRDefault="00322FD8" w:rsidP="002851FE">
            <w:pPr>
              <w:tabs>
                <w:tab w:val="left" w:pos="284"/>
                <w:tab w:val="left" w:pos="426"/>
              </w:tabs>
              <w:spacing w:after="0" w:line="240" w:lineRule="auto"/>
              <w:jc w:val="center"/>
              <w:rPr>
                <w:rFonts w:ascii="Times New Roman" w:hAnsi="Times New Roman"/>
                <w:sz w:val="32"/>
                <w:szCs w:val="32"/>
              </w:rPr>
            </w:pPr>
          </w:p>
          <w:p w14:paraId="72B56BA4" w14:textId="5AEFDBAB" w:rsidR="00322FD8" w:rsidRPr="00ED0492" w:rsidRDefault="00322FD8" w:rsidP="002851FE">
            <w:pPr>
              <w:tabs>
                <w:tab w:val="left" w:pos="284"/>
                <w:tab w:val="left" w:pos="426"/>
              </w:tabs>
              <w:spacing w:after="0" w:line="240" w:lineRule="auto"/>
              <w:jc w:val="center"/>
              <w:rPr>
                <w:rFonts w:ascii="Times New Roman" w:hAnsi="Times New Roman"/>
                <w:sz w:val="28"/>
                <w:szCs w:val="28"/>
              </w:rPr>
            </w:pPr>
          </w:p>
          <w:p w14:paraId="3ECB1027" w14:textId="38D8181B" w:rsidR="009868D2" w:rsidRPr="00ED0492" w:rsidRDefault="009868D2" w:rsidP="002851FE">
            <w:pPr>
              <w:tabs>
                <w:tab w:val="left" w:pos="284"/>
                <w:tab w:val="left" w:pos="426"/>
              </w:tabs>
              <w:spacing w:after="0" w:line="240" w:lineRule="auto"/>
              <w:jc w:val="center"/>
              <w:rPr>
                <w:rFonts w:ascii="Times New Roman" w:hAnsi="Times New Roman"/>
                <w:sz w:val="28"/>
                <w:szCs w:val="28"/>
              </w:rPr>
            </w:pPr>
          </w:p>
          <w:p w14:paraId="34EF75EE" w14:textId="77777777" w:rsidR="00322FD8" w:rsidRPr="00ED0492" w:rsidRDefault="00322FD8" w:rsidP="002851FE">
            <w:pPr>
              <w:tabs>
                <w:tab w:val="left" w:pos="284"/>
                <w:tab w:val="left" w:pos="426"/>
              </w:tabs>
              <w:spacing w:after="0" w:line="240" w:lineRule="auto"/>
              <w:jc w:val="center"/>
              <w:rPr>
                <w:rFonts w:ascii="Times New Roman" w:hAnsi="Times New Roman"/>
                <w:sz w:val="28"/>
                <w:szCs w:val="28"/>
              </w:rPr>
            </w:pPr>
          </w:p>
          <w:p w14:paraId="505B932F" w14:textId="77777777" w:rsidR="00322FD8" w:rsidRPr="00ED0492" w:rsidRDefault="00322FD8" w:rsidP="002851FE">
            <w:pPr>
              <w:tabs>
                <w:tab w:val="left" w:pos="284"/>
                <w:tab w:val="left" w:pos="426"/>
              </w:tabs>
              <w:spacing w:after="0" w:line="240" w:lineRule="auto"/>
              <w:jc w:val="center"/>
              <w:rPr>
                <w:rFonts w:ascii="Times New Roman" w:hAnsi="Times New Roman"/>
                <w:sz w:val="28"/>
                <w:szCs w:val="28"/>
              </w:rPr>
            </w:pPr>
          </w:p>
          <w:p w14:paraId="2B5014A4" w14:textId="4B01FDC6" w:rsidR="00322FD8" w:rsidRPr="00ED0492" w:rsidRDefault="00322FD8" w:rsidP="002851FE">
            <w:pPr>
              <w:tabs>
                <w:tab w:val="left" w:pos="284"/>
                <w:tab w:val="left" w:pos="426"/>
              </w:tabs>
              <w:spacing w:after="0" w:line="240" w:lineRule="auto"/>
              <w:jc w:val="center"/>
              <w:rPr>
                <w:rFonts w:ascii="Times New Roman" w:hAnsi="Times New Roman"/>
                <w:b/>
                <w:sz w:val="24"/>
                <w:szCs w:val="24"/>
              </w:rPr>
            </w:pPr>
          </w:p>
          <w:p w14:paraId="7C2B0DBF" w14:textId="77777777" w:rsidR="001312B6" w:rsidRPr="00ED0492" w:rsidRDefault="001312B6" w:rsidP="002851FE">
            <w:pPr>
              <w:tabs>
                <w:tab w:val="left" w:pos="284"/>
                <w:tab w:val="left" w:pos="426"/>
              </w:tabs>
              <w:spacing w:after="0" w:line="240" w:lineRule="auto"/>
              <w:jc w:val="center"/>
              <w:rPr>
                <w:rFonts w:ascii="Times New Roman" w:hAnsi="Times New Roman"/>
                <w:b/>
                <w:sz w:val="24"/>
                <w:szCs w:val="24"/>
              </w:rPr>
            </w:pPr>
          </w:p>
          <w:p w14:paraId="69338EBF" w14:textId="77777777" w:rsidR="00BD1B8A" w:rsidRPr="00ED0492" w:rsidRDefault="00BD1B8A" w:rsidP="002851FE">
            <w:pPr>
              <w:tabs>
                <w:tab w:val="left" w:pos="284"/>
                <w:tab w:val="left" w:pos="426"/>
              </w:tabs>
              <w:spacing w:after="0" w:line="240" w:lineRule="auto"/>
              <w:jc w:val="center"/>
              <w:rPr>
                <w:rFonts w:ascii="Times New Roman" w:hAnsi="Times New Roman"/>
                <w:b/>
                <w:sz w:val="24"/>
                <w:szCs w:val="24"/>
              </w:rPr>
            </w:pPr>
          </w:p>
          <w:p w14:paraId="3A349219" w14:textId="13AAEC44" w:rsidR="00322FD8" w:rsidRPr="00ED0492" w:rsidRDefault="00322FD8" w:rsidP="002851FE">
            <w:pPr>
              <w:tabs>
                <w:tab w:val="left" w:pos="284"/>
                <w:tab w:val="left" w:pos="426"/>
              </w:tabs>
              <w:spacing w:after="0" w:line="240" w:lineRule="auto"/>
              <w:jc w:val="center"/>
              <w:rPr>
                <w:rFonts w:ascii="Times New Roman" w:hAnsi="Times New Roman"/>
                <w:b/>
                <w:sz w:val="24"/>
                <w:szCs w:val="24"/>
              </w:rPr>
            </w:pPr>
          </w:p>
          <w:p w14:paraId="1F36A700" w14:textId="0EB16A9E" w:rsidR="004E5E87" w:rsidRPr="00ED0492" w:rsidRDefault="004E5E87" w:rsidP="002851FE">
            <w:pPr>
              <w:tabs>
                <w:tab w:val="left" w:pos="284"/>
                <w:tab w:val="left" w:pos="426"/>
              </w:tabs>
              <w:spacing w:after="0" w:line="240" w:lineRule="auto"/>
              <w:jc w:val="center"/>
              <w:rPr>
                <w:rFonts w:ascii="Times New Roman" w:hAnsi="Times New Roman"/>
                <w:b/>
                <w:sz w:val="24"/>
                <w:szCs w:val="24"/>
              </w:rPr>
            </w:pPr>
          </w:p>
          <w:p w14:paraId="4753EB0B" w14:textId="796CCEF2" w:rsidR="004E5E87" w:rsidRDefault="004E5E87" w:rsidP="002851FE">
            <w:pPr>
              <w:tabs>
                <w:tab w:val="left" w:pos="284"/>
                <w:tab w:val="left" w:pos="426"/>
              </w:tabs>
              <w:spacing w:after="0" w:line="240" w:lineRule="auto"/>
              <w:jc w:val="center"/>
              <w:rPr>
                <w:rFonts w:ascii="Times New Roman" w:hAnsi="Times New Roman"/>
                <w:b/>
                <w:sz w:val="24"/>
                <w:szCs w:val="24"/>
              </w:rPr>
            </w:pPr>
          </w:p>
          <w:p w14:paraId="55606144" w14:textId="77777777" w:rsidR="00332934" w:rsidRDefault="00332934" w:rsidP="002851FE">
            <w:pPr>
              <w:tabs>
                <w:tab w:val="left" w:pos="284"/>
                <w:tab w:val="left" w:pos="426"/>
              </w:tabs>
              <w:spacing w:after="0" w:line="240" w:lineRule="auto"/>
              <w:jc w:val="center"/>
              <w:rPr>
                <w:rFonts w:ascii="Times New Roman" w:hAnsi="Times New Roman"/>
                <w:b/>
                <w:sz w:val="24"/>
                <w:szCs w:val="24"/>
              </w:rPr>
            </w:pPr>
          </w:p>
          <w:p w14:paraId="715BC217" w14:textId="77777777" w:rsidR="00332934" w:rsidRDefault="00332934" w:rsidP="002851FE">
            <w:pPr>
              <w:tabs>
                <w:tab w:val="left" w:pos="284"/>
                <w:tab w:val="left" w:pos="426"/>
              </w:tabs>
              <w:spacing w:after="0" w:line="240" w:lineRule="auto"/>
              <w:jc w:val="center"/>
              <w:rPr>
                <w:rFonts w:ascii="Times New Roman" w:hAnsi="Times New Roman"/>
                <w:b/>
                <w:sz w:val="24"/>
                <w:szCs w:val="24"/>
              </w:rPr>
            </w:pPr>
          </w:p>
          <w:p w14:paraId="5DAC02F0" w14:textId="77777777" w:rsidR="00332934" w:rsidRDefault="00332934" w:rsidP="002851FE">
            <w:pPr>
              <w:tabs>
                <w:tab w:val="left" w:pos="284"/>
                <w:tab w:val="left" w:pos="426"/>
              </w:tabs>
              <w:spacing w:after="0" w:line="240" w:lineRule="auto"/>
              <w:jc w:val="center"/>
              <w:rPr>
                <w:rFonts w:ascii="Times New Roman" w:hAnsi="Times New Roman"/>
                <w:b/>
                <w:sz w:val="24"/>
                <w:szCs w:val="24"/>
              </w:rPr>
            </w:pPr>
          </w:p>
          <w:p w14:paraId="436870EE" w14:textId="77777777" w:rsidR="00332934" w:rsidRPr="00ED0492" w:rsidRDefault="00332934" w:rsidP="002851FE">
            <w:pPr>
              <w:tabs>
                <w:tab w:val="left" w:pos="284"/>
                <w:tab w:val="left" w:pos="426"/>
              </w:tabs>
              <w:spacing w:after="0" w:line="240" w:lineRule="auto"/>
              <w:jc w:val="center"/>
              <w:rPr>
                <w:rFonts w:ascii="Times New Roman" w:hAnsi="Times New Roman"/>
                <w:b/>
                <w:sz w:val="24"/>
                <w:szCs w:val="24"/>
              </w:rPr>
            </w:pPr>
          </w:p>
          <w:p w14:paraId="5E4C24D4" w14:textId="2A2DD03A" w:rsidR="004E5E87" w:rsidRPr="00ED0492" w:rsidRDefault="004E5E87" w:rsidP="002851FE">
            <w:pPr>
              <w:tabs>
                <w:tab w:val="left" w:pos="284"/>
                <w:tab w:val="left" w:pos="426"/>
              </w:tabs>
              <w:spacing w:after="0" w:line="240" w:lineRule="auto"/>
              <w:jc w:val="center"/>
              <w:rPr>
                <w:rFonts w:ascii="Times New Roman" w:hAnsi="Times New Roman"/>
                <w:b/>
                <w:sz w:val="24"/>
                <w:szCs w:val="24"/>
              </w:rPr>
            </w:pPr>
          </w:p>
          <w:p w14:paraId="3A9A1A89" w14:textId="77777777" w:rsidR="004E5E87" w:rsidRPr="00ED0492" w:rsidRDefault="004E5E87" w:rsidP="002851FE">
            <w:pPr>
              <w:tabs>
                <w:tab w:val="left" w:pos="284"/>
                <w:tab w:val="left" w:pos="426"/>
              </w:tabs>
              <w:spacing w:after="0" w:line="240" w:lineRule="auto"/>
              <w:jc w:val="center"/>
              <w:rPr>
                <w:rFonts w:ascii="Times New Roman" w:hAnsi="Times New Roman"/>
                <w:b/>
                <w:sz w:val="24"/>
                <w:szCs w:val="24"/>
              </w:rPr>
            </w:pPr>
          </w:p>
          <w:p w14:paraId="0DD59D9B" w14:textId="0F92C485" w:rsidR="00322FD8" w:rsidRPr="00ED0492" w:rsidRDefault="00322FD8" w:rsidP="002851FE">
            <w:pPr>
              <w:tabs>
                <w:tab w:val="left" w:pos="284"/>
                <w:tab w:val="left" w:pos="426"/>
              </w:tabs>
              <w:spacing w:after="0" w:line="240" w:lineRule="auto"/>
              <w:jc w:val="center"/>
              <w:rPr>
                <w:rFonts w:ascii="Times New Roman" w:hAnsi="Times New Roman"/>
                <w:b/>
                <w:sz w:val="24"/>
                <w:szCs w:val="24"/>
              </w:rPr>
            </w:pPr>
          </w:p>
          <w:p w14:paraId="570BF296" w14:textId="77777777" w:rsidR="00322FD8" w:rsidRPr="00ED0492" w:rsidRDefault="00322FD8" w:rsidP="002851FE">
            <w:pPr>
              <w:tabs>
                <w:tab w:val="left" w:pos="284"/>
                <w:tab w:val="left" w:pos="426"/>
              </w:tabs>
              <w:spacing w:after="0" w:line="240" w:lineRule="auto"/>
              <w:jc w:val="center"/>
              <w:rPr>
                <w:rFonts w:ascii="Times New Roman" w:hAnsi="Times New Roman"/>
                <w:b/>
                <w:sz w:val="24"/>
                <w:szCs w:val="24"/>
              </w:rPr>
            </w:pPr>
          </w:p>
          <w:p w14:paraId="70FB8BCF" w14:textId="18FFC8C3" w:rsidR="00322FD8" w:rsidRPr="00ED0492" w:rsidRDefault="00322FD8" w:rsidP="008E5662">
            <w:pPr>
              <w:tabs>
                <w:tab w:val="left" w:pos="284"/>
                <w:tab w:val="left" w:pos="426"/>
              </w:tabs>
              <w:spacing w:after="0" w:line="240" w:lineRule="auto"/>
              <w:jc w:val="center"/>
              <w:rPr>
                <w:rFonts w:ascii="Times New Roman" w:hAnsi="Times New Roman"/>
                <w:b/>
                <w:sz w:val="24"/>
                <w:szCs w:val="24"/>
              </w:rPr>
            </w:pPr>
            <w:r w:rsidRPr="00ED0492">
              <w:rPr>
                <w:rFonts w:ascii="Times New Roman" w:hAnsi="Times New Roman"/>
                <w:sz w:val="24"/>
                <w:szCs w:val="24"/>
              </w:rPr>
              <w:t>Новосибирск 202</w:t>
            </w:r>
            <w:r w:rsidR="000C62C2" w:rsidRPr="00ED0492">
              <w:rPr>
                <w:rFonts w:ascii="Times New Roman" w:hAnsi="Times New Roman"/>
                <w:sz w:val="24"/>
                <w:szCs w:val="24"/>
              </w:rPr>
              <w:t>3</w:t>
            </w:r>
          </w:p>
        </w:tc>
      </w:tr>
    </w:tbl>
    <w:p w14:paraId="6BFD0DAE" w14:textId="77777777" w:rsidR="00C63676" w:rsidRPr="00ED0492" w:rsidRDefault="00C63676" w:rsidP="002851FE">
      <w:pPr>
        <w:tabs>
          <w:tab w:val="left" w:pos="284"/>
          <w:tab w:val="left" w:pos="426"/>
        </w:tabs>
        <w:spacing w:after="0"/>
        <w:jc w:val="center"/>
        <w:rPr>
          <w:rFonts w:ascii="Times New Roman" w:hAnsi="Times New Roman"/>
          <w:i/>
          <w:sz w:val="52"/>
        </w:rPr>
        <w:sectPr w:rsidR="00C63676" w:rsidRPr="00ED0492" w:rsidSect="003040BB">
          <w:footerReference w:type="even" r:id="rId8"/>
          <w:headerReference w:type="first" r:id="rId9"/>
          <w:pgSz w:w="11906" w:h="16838"/>
          <w:pgMar w:top="1134" w:right="567" w:bottom="1134" w:left="1134" w:header="709" w:footer="709" w:gutter="0"/>
          <w:cols w:space="708"/>
          <w:titlePg/>
          <w:docGrid w:linePitch="360"/>
        </w:sectPr>
      </w:pPr>
      <w:bookmarkStart w:id="3" w:name="_Hlk3485225"/>
      <w:bookmarkEnd w:id="0"/>
      <w:bookmarkEnd w:id="1"/>
      <w:bookmarkEnd w:id="2"/>
    </w:p>
    <w:bookmarkEnd w:id="3"/>
    <w:p w14:paraId="6602AB38" w14:textId="77777777" w:rsidR="00792F7E" w:rsidRPr="00EA6BAB" w:rsidRDefault="00DE0A01" w:rsidP="00EA6BAB">
      <w:pPr>
        <w:pStyle w:val="affffffff2"/>
        <w:numPr>
          <w:ilvl w:val="0"/>
          <w:numId w:val="0"/>
        </w:numPr>
        <w:tabs>
          <w:tab w:val="left" w:pos="284"/>
          <w:tab w:val="left" w:pos="426"/>
          <w:tab w:val="left" w:pos="9356"/>
        </w:tabs>
        <w:spacing w:before="0" w:line="240" w:lineRule="auto"/>
        <w:jc w:val="center"/>
        <w:rPr>
          <w:rFonts w:ascii="Times New Roman" w:hAnsi="Times New Roman"/>
          <w:b w:val="0"/>
          <w:color w:val="auto"/>
          <w:sz w:val="24"/>
          <w:szCs w:val="24"/>
        </w:rPr>
      </w:pPr>
      <w:r w:rsidRPr="00EA6BAB">
        <w:rPr>
          <w:rFonts w:ascii="Times New Roman" w:hAnsi="Times New Roman"/>
          <w:b w:val="0"/>
          <w:color w:val="auto"/>
          <w:sz w:val="24"/>
          <w:szCs w:val="24"/>
        </w:rPr>
        <w:lastRenderedPageBreak/>
        <w:t>СОДЕРЖАНИЕ</w:t>
      </w:r>
    </w:p>
    <w:p w14:paraId="444813EE" w14:textId="2A820046" w:rsidR="00EA6BAB" w:rsidRPr="00EA6BAB" w:rsidRDefault="00971927" w:rsidP="00EA6BAB">
      <w:pPr>
        <w:pStyle w:val="18"/>
        <w:ind w:left="0" w:firstLine="0"/>
        <w:rPr>
          <w:rFonts w:eastAsiaTheme="minorEastAsia"/>
          <w:kern w:val="2"/>
          <w:lang w:val="ru-RU" w:eastAsia="ru-RU"/>
          <w14:ligatures w14:val="standardContextual"/>
        </w:rPr>
      </w:pPr>
      <w:r w:rsidRPr="00EA6BAB">
        <w:rPr>
          <w:spacing w:val="-16"/>
          <w:lang w:eastAsia="ru-RU"/>
        </w:rPr>
        <w:fldChar w:fldCharType="begin"/>
      </w:r>
      <w:r w:rsidRPr="00EA6BAB">
        <w:rPr>
          <w:lang w:eastAsia="ru-RU"/>
        </w:rPr>
        <w:instrText xml:space="preserve"> TOC \h \z \t "Заголовок 1;1;Заголовок 2;2;Заголовок 3;3" </w:instrText>
      </w:r>
      <w:r w:rsidRPr="00EA6BAB">
        <w:rPr>
          <w:spacing w:val="-16"/>
          <w:lang w:eastAsia="ru-RU"/>
        </w:rPr>
        <w:fldChar w:fldCharType="separate"/>
      </w:r>
      <w:hyperlink w:anchor="_Toc144335936" w:history="1">
        <w:r w:rsidR="00EA6BAB" w:rsidRPr="00EA6BAB">
          <w:rPr>
            <w:rStyle w:val="afa"/>
          </w:rPr>
          <w:t>1.</w:t>
        </w:r>
        <w:r w:rsidR="00EA6BAB" w:rsidRPr="00EA6BAB">
          <w:rPr>
            <w:rFonts w:eastAsiaTheme="minorEastAsia"/>
            <w:kern w:val="2"/>
            <w:lang w:val="ru-RU" w:eastAsia="ru-RU"/>
            <w14:ligatures w14:val="standardContextual"/>
          </w:rPr>
          <w:tab/>
        </w:r>
        <w:r w:rsidR="00EA6BAB" w:rsidRPr="00EA6BAB">
          <w:rPr>
            <w:rStyle w:val="afa"/>
          </w:rPr>
          <w:t>Общие положения</w:t>
        </w:r>
        <w:r w:rsidR="00EA6BAB" w:rsidRPr="00EA6BAB">
          <w:rPr>
            <w:webHidden/>
          </w:rPr>
          <w:tab/>
        </w:r>
        <w:r w:rsidR="00EA6BAB">
          <w:rPr>
            <w:webHidden/>
            <w:lang w:val="ru-RU"/>
          </w:rPr>
          <w:t xml:space="preserve">       </w:t>
        </w:r>
        <w:r w:rsidR="00EA6BAB" w:rsidRPr="00EA6BAB">
          <w:rPr>
            <w:webHidden/>
          </w:rPr>
          <w:fldChar w:fldCharType="begin"/>
        </w:r>
        <w:r w:rsidR="00EA6BAB" w:rsidRPr="00EA6BAB">
          <w:rPr>
            <w:webHidden/>
          </w:rPr>
          <w:instrText xml:space="preserve"> PAGEREF _Toc144335936 \h </w:instrText>
        </w:r>
        <w:r w:rsidR="00EA6BAB" w:rsidRPr="00EA6BAB">
          <w:rPr>
            <w:webHidden/>
          </w:rPr>
        </w:r>
        <w:r w:rsidR="00EA6BAB" w:rsidRPr="00EA6BAB">
          <w:rPr>
            <w:webHidden/>
          </w:rPr>
          <w:fldChar w:fldCharType="separate"/>
        </w:r>
        <w:r w:rsidR="00AE1F80">
          <w:rPr>
            <w:webHidden/>
          </w:rPr>
          <w:t>6</w:t>
        </w:r>
        <w:r w:rsidR="00EA6BAB" w:rsidRPr="00EA6BAB">
          <w:rPr>
            <w:webHidden/>
          </w:rPr>
          <w:fldChar w:fldCharType="end"/>
        </w:r>
      </w:hyperlink>
    </w:p>
    <w:p w14:paraId="1C315FEA" w14:textId="41D5F786" w:rsidR="00EA6BAB" w:rsidRPr="00EA6BAB" w:rsidRDefault="00000000" w:rsidP="00EA6BAB">
      <w:pPr>
        <w:pStyle w:val="21"/>
        <w:ind w:left="0" w:right="0"/>
        <w:rPr>
          <w:rFonts w:eastAsiaTheme="minorEastAsia"/>
          <w:bCs/>
          <w:kern w:val="2"/>
          <w14:ligatures w14:val="standardContextual"/>
        </w:rPr>
      </w:pPr>
      <w:hyperlink w:anchor="_Toc144335937" w:history="1">
        <w:r w:rsidR="00EA6BAB" w:rsidRPr="00EA6BAB">
          <w:rPr>
            <w:rStyle w:val="afa"/>
            <w:bCs/>
          </w:rPr>
          <w:t>1.1.</w:t>
        </w:r>
        <w:r w:rsidR="00EA6BAB" w:rsidRPr="00EA6BAB">
          <w:rPr>
            <w:rFonts w:eastAsiaTheme="minorEastAsia"/>
            <w:bCs/>
            <w:kern w:val="2"/>
            <w14:ligatures w14:val="standardContextual"/>
          </w:rPr>
          <w:tab/>
        </w:r>
        <w:r w:rsidR="00EA6BAB" w:rsidRPr="00EA6BAB">
          <w:rPr>
            <w:rStyle w:val="afa"/>
            <w:bCs/>
          </w:rPr>
          <w:t xml:space="preserve">Сведения </w:t>
        </w:r>
        <w:r w:rsidR="00EA6BAB" w:rsidRPr="00EA6BAB">
          <w:rPr>
            <w:rStyle w:val="afa"/>
            <w:bCs/>
            <w:shd w:val="clear" w:color="auto" w:fill="FFFFFF"/>
          </w:rPr>
          <w:t xml:space="preserve">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 </w:t>
        </w:r>
        <w:r w:rsidR="00EA6BAB" w:rsidRPr="00EA6BAB">
          <w:rPr>
            <w:rStyle w:val="afa"/>
            <w:bCs/>
          </w:rPr>
          <w:t>Ханкайского муниципального округа</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_Toc144335937 \h </w:instrText>
        </w:r>
        <w:r w:rsidR="00EA6BAB" w:rsidRPr="00EA6BAB">
          <w:rPr>
            <w:bCs/>
            <w:webHidden/>
          </w:rPr>
        </w:r>
        <w:r w:rsidR="00EA6BAB" w:rsidRPr="00EA6BAB">
          <w:rPr>
            <w:bCs/>
            <w:webHidden/>
          </w:rPr>
          <w:fldChar w:fldCharType="separate"/>
        </w:r>
        <w:r w:rsidR="00AE1F80">
          <w:rPr>
            <w:bCs/>
            <w:webHidden/>
          </w:rPr>
          <w:t>13</w:t>
        </w:r>
        <w:r w:rsidR="00EA6BAB" w:rsidRPr="00EA6BAB">
          <w:rPr>
            <w:bCs/>
            <w:webHidden/>
          </w:rPr>
          <w:fldChar w:fldCharType="end"/>
        </w:r>
      </w:hyperlink>
    </w:p>
    <w:p w14:paraId="2D394E4E" w14:textId="4D34E8ED" w:rsidR="00EA6BAB" w:rsidRPr="00EA6BAB" w:rsidRDefault="00000000" w:rsidP="00EA6BAB">
      <w:pPr>
        <w:pStyle w:val="18"/>
        <w:ind w:left="0" w:firstLine="0"/>
        <w:rPr>
          <w:rFonts w:eastAsiaTheme="minorEastAsia"/>
          <w:kern w:val="2"/>
          <w:lang w:val="ru-RU" w:eastAsia="ru-RU"/>
          <w14:ligatures w14:val="standardContextual"/>
        </w:rPr>
      </w:pPr>
      <w:hyperlink w:anchor="_Toc144335938" w:history="1">
        <w:r w:rsidR="00EA6BAB" w:rsidRPr="00EA6BAB">
          <w:rPr>
            <w:rStyle w:val="afa"/>
          </w:rPr>
          <w:t>2.</w:t>
        </w:r>
        <w:r w:rsidR="00EA6BAB" w:rsidRPr="00EA6BAB">
          <w:rPr>
            <w:rFonts w:eastAsiaTheme="minorEastAsia"/>
            <w:kern w:val="2"/>
            <w:lang w:val="ru-RU" w:eastAsia="ru-RU"/>
            <w14:ligatures w14:val="standardContextual"/>
          </w:rPr>
          <w:tab/>
        </w:r>
        <w:r w:rsidR="00EA6BAB" w:rsidRPr="00EA6BAB">
          <w:rPr>
            <w:rStyle w:val="afa"/>
          </w:rPr>
          <w:t>Анализ использования территории Ханкайского муниципального округа</w:t>
        </w:r>
        <w:r w:rsidR="00EA6BAB" w:rsidRPr="00EA6BAB">
          <w:rPr>
            <w:webHidden/>
          </w:rPr>
          <w:tab/>
        </w:r>
        <w:r w:rsidR="00EA6BAB">
          <w:rPr>
            <w:webHidden/>
            <w:lang w:val="ru-RU"/>
          </w:rPr>
          <w:t xml:space="preserve">     </w:t>
        </w:r>
        <w:r w:rsidR="00EA6BAB" w:rsidRPr="00EA6BAB">
          <w:rPr>
            <w:webHidden/>
          </w:rPr>
          <w:fldChar w:fldCharType="begin"/>
        </w:r>
        <w:r w:rsidR="00EA6BAB" w:rsidRPr="00EA6BAB">
          <w:rPr>
            <w:webHidden/>
          </w:rPr>
          <w:instrText xml:space="preserve"> PAGEREF _Toc144335938 \h </w:instrText>
        </w:r>
        <w:r w:rsidR="00EA6BAB" w:rsidRPr="00EA6BAB">
          <w:rPr>
            <w:webHidden/>
          </w:rPr>
        </w:r>
        <w:r w:rsidR="00EA6BAB" w:rsidRPr="00EA6BAB">
          <w:rPr>
            <w:webHidden/>
          </w:rPr>
          <w:fldChar w:fldCharType="separate"/>
        </w:r>
        <w:r w:rsidR="00AE1F80">
          <w:rPr>
            <w:webHidden/>
          </w:rPr>
          <w:t>16</w:t>
        </w:r>
        <w:r w:rsidR="00EA6BAB" w:rsidRPr="00EA6BAB">
          <w:rPr>
            <w:webHidden/>
          </w:rPr>
          <w:fldChar w:fldCharType="end"/>
        </w:r>
      </w:hyperlink>
    </w:p>
    <w:p w14:paraId="0A7DC5F4" w14:textId="6D886F32" w:rsidR="00EA6BAB" w:rsidRPr="00EA6BAB" w:rsidRDefault="00000000" w:rsidP="00EA6BAB">
      <w:pPr>
        <w:pStyle w:val="21"/>
        <w:ind w:left="0" w:right="0"/>
        <w:rPr>
          <w:rFonts w:eastAsiaTheme="minorEastAsia"/>
          <w:bCs/>
          <w:kern w:val="2"/>
          <w14:ligatures w14:val="standardContextual"/>
        </w:rPr>
      </w:pPr>
      <w:hyperlink w:anchor="_Toc144335939" w:history="1">
        <w:r w:rsidR="00EA6BAB" w:rsidRPr="00EA6BAB">
          <w:rPr>
            <w:rStyle w:val="afa"/>
            <w:bCs/>
          </w:rPr>
          <w:t>2.1.</w:t>
        </w:r>
        <w:r w:rsidR="00EA6BAB" w:rsidRPr="00EA6BAB">
          <w:rPr>
            <w:rFonts w:eastAsiaTheme="minorEastAsia"/>
            <w:bCs/>
            <w:kern w:val="2"/>
            <w14:ligatures w14:val="standardContextual"/>
          </w:rPr>
          <w:tab/>
        </w:r>
        <w:r w:rsidR="00EA6BAB" w:rsidRPr="00EA6BAB">
          <w:rPr>
            <w:rStyle w:val="afa"/>
            <w:bCs/>
          </w:rPr>
          <w:t>Местоположение Ханкайского муниципального округа</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_Toc144335939 \h </w:instrText>
        </w:r>
        <w:r w:rsidR="00EA6BAB" w:rsidRPr="00EA6BAB">
          <w:rPr>
            <w:bCs/>
            <w:webHidden/>
          </w:rPr>
        </w:r>
        <w:r w:rsidR="00EA6BAB" w:rsidRPr="00EA6BAB">
          <w:rPr>
            <w:bCs/>
            <w:webHidden/>
          </w:rPr>
          <w:fldChar w:fldCharType="separate"/>
        </w:r>
        <w:r w:rsidR="00AE1F80">
          <w:rPr>
            <w:bCs/>
            <w:webHidden/>
          </w:rPr>
          <w:t>16</w:t>
        </w:r>
        <w:r w:rsidR="00EA6BAB" w:rsidRPr="00EA6BAB">
          <w:rPr>
            <w:bCs/>
            <w:webHidden/>
          </w:rPr>
          <w:fldChar w:fldCharType="end"/>
        </w:r>
      </w:hyperlink>
    </w:p>
    <w:p w14:paraId="161FDD49" w14:textId="05AC5EEA" w:rsidR="00EA6BAB" w:rsidRPr="00EA6BAB" w:rsidRDefault="00000000" w:rsidP="00EA6BAB">
      <w:pPr>
        <w:pStyle w:val="21"/>
        <w:ind w:left="0" w:right="0"/>
        <w:rPr>
          <w:rFonts w:eastAsiaTheme="minorEastAsia"/>
          <w:bCs/>
          <w:kern w:val="2"/>
          <w14:ligatures w14:val="standardContextual"/>
        </w:rPr>
      </w:pPr>
      <w:hyperlink w:anchor="_Toc144335940" w:history="1">
        <w:r w:rsidR="00EA6BAB" w:rsidRPr="00EA6BAB">
          <w:rPr>
            <w:rStyle w:val="afa"/>
            <w:bCs/>
          </w:rPr>
          <w:t>2.2.</w:t>
        </w:r>
        <w:r w:rsidR="00EA6BAB" w:rsidRPr="00EA6BAB">
          <w:rPr>
            <w:rFonts w:eastAsiaTheme="minorEastAsia"/>
            <w:bCs/>
            <w:kern w:val="2"/>
            <w14:ligatures w14:val="standardContextual"/>
          </w:rPr>
          <w:tab/>
        </w:r>
        <w:r w:rsidR="00EA6BAB" w:rsidRPr="00EA6BAB">
          <w:rPr>
            <w:rStyle w:val="afa"/>
            <w:bCs/>
            <w:iCs/>
          </w:rPr>
          <w:t>Территории и объекты культурного наследия</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_Toc144335940 \h </w:instrText>
        </w:r>
        <w:r w:rsidR="00EA6BAB" w:rsidRPr="00EA6BAB">
          <w:rPr>
            <w:bCs/>
            <w:webHidden/>
          </w:rPr>
        </w:r>
        <w:r w:rsidR="00EA6BAB" w:rsidRPr="00EA6BAB">
          <w:rPr>
            <w:bCs/>
            <w:webHidden/>
          </w:rPr>
          <w:fldChar w:fldCharType="separate"/>
        </w:r>
        <w:r w:rsidR="00AE1F80">
          <w:rPr>
            <w:bCs/>
            <w:webHidden/>
          </w:rPr>
          <w:t>18</w:t>
        </w:r>
        <w:r w:rsidR="00EA6BAB" w:rsidRPr="00EA6BAB">
          <w:rPr>
            <w:bCs/>
            <w:webHidden/>
          </w:rPr>
          <w:fldChar w:fldCharType="end"/>
        </w:r>
      </w:hyperlink>
    </w:p>
    <w:p w14:paraId="5F790379" w14:textId="68B81AF4" w:rsidR="00EA6BAB" w:rsidRPr="00EA6BAB" w:rsidRDefault="00000000" w:rsidP="00EA6BAB">
      <w:pPr>
        <w:pStyle w:val="21"/>
        <w:ind w:left="0" w:right="0"/>
        <w:rPr>
          <w:rFonts w:eastAsiaTheme="minorEastAsia"/>
          <w:bCs/>
          <w:kern w:val="2"/>
          <w14:ligatures w14:val="standardContextual"/>
        </w:rPr>
      </w:pPr>
      <w:hyperlink w:anchor="_Toc144335941" w:history="1">
        <w:r w:rsidR="00EA6BAB" w:rsidRPr="00EA6BAB">
          <w:rPr>
            <w:rStyle w:val="afa"/>
            <w:bCs/>
          </w:rPr>
          <w:t>2.3.</w:t>
        </w:r>
        <w:r w:rsidR="00EA6BAB" w:rsidRPr="00EA6BAB">
          <w:rPr>
            <w:rFonts w:eastAsiaTheme="minorEastAsia"/>
            <w:bCs/>
            <w:kern w:val="2"/>
            <w14:ligatures w14:val="standardContextual"/>
          </w:rPr>
          <w:tab/>
        </w:r>
        <w:r w:rsidR="00EA6BAB" w:rsidRPr="00EA6BAB">
          <w:rPr>
            <w:rStyle w:val="afa"/>
            <w:bCs/>
          </w:rPr>
          <w:t>Природно-климатические условия</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_Toc144335941 \h </w:instrText>
        </w:r>
        <w:r w:rsidR="00EA6BAB" w:rsidRPr="00EA6BAB">
          <w:rPr>
            <w:bCs/>
            <w:webHidden/>
          </w:rPr>
        </w:r>
        <w:r w:rsidR="00EA6BAB" w:rsidRPr="00EA6BAB">
          <w:rPr>
            <w:bCs/>
            <w:webHidden/>
          </w:rPr>
          <w:fldChar w:fldCharType="separate"/>
        </w:r>
        <w:r w:rsidR="00AE1F80">
          <w:rPr>
            <w:bCs/>
            <w:webHidden/>
          </w:rPr>
          <w:t>28</w:t>
        </w:r>
        <w:r w:rsidR="00EA6BAB" w:rsidRPr="00EA6BAB">
          <w:rPr>
            <w:bCs/>
            <w:webHidden/>
          </w:rPr>
          <w:fldChar w:fldCharType="end"/>
        </w:r>
      </w:hyperlink>
    </w:p>
    <w:p w14:paraId="40871D83" w14:textId="5C53836E" w:rsidR="00EA6BAB" w:rsidRPr="00EA6BAB" w:rsidRDefault="00000000" w:rsidP="00EA6BAB">
      <w:pPr>
        <w:pStyle w:val="3a"/>
        <w:ind w:left="0" w:firstLine="0"/>
        <w:jc w:val="both"/>
        <w:rPr>
          <w:rFonts w:eastAsiaTheme="minorEastAsia"/>
          <w:bCs/>
          <w:kern w:val="2"/>
          <w14:ligatures w14:val="standardContextual"/>
        </w:rPr>
      </w:pPr>
      <w:hyperlink w:anchor="_Toc144335942" w:history="1">
        <w:r w:rsidR="00EA6BAB" w:rsidRPr="00EA6BAB">
          <w:rPr>
            <w:rStyle w:val="afa"/>
            <w:bCs/>
          </w:rPr>
          <w:t>2.3.1.</w:t>
        </w:r>
        <w:r w:rsidR="00EA6BAB" w:rsidRPr="00EA6BAB">
          <w:rPr>
            <w:rFonts w:eastAsiaTheme="minorEastAsia"/>
            <w:bCs/>
            <w:kern w:val="2"/>
            <w14:ligatures w14:val="standardContextual"/>
          </w:rPr>
          <w:tab/>
        </w:r>
        <w:r w:rsidR="00EA6BAB" w:rsidRPr="00EA6BAB">
          <w:rPr>
            <w:rStyle w:val="afa"/>
            <w:bCs/>
          </w:rPr>
          <w:t>Климат</w:t>
        </w:r>
        <w:r w:rsidR="00EA6BAB" w:rsidRPr="00EA6BAB">
          <w:rPr>
            <w:bCs/>
            <w:webHidden/>
          </w:rPr>
          <w:tab/>
        </w:r>
        <w:r w:rsidR="00EA6BAB" w:rsidRPr="00EA6BAB">
          <w:rPr>
            <w:bCs/>
            <w:webHidden/>
          </w:rPr>
          <w:fldChar w:fldCharType="begin"/>
        </w:r>
        <w:r w:rsidR="00EA6BAB" w:rsidRPr="00EA6BAB">
          <w:rPr>
            <w:bCs/>
            <w:webHidden/>
          </w:rPr>
          <w:instrText xml:space="preserve"> PAGEREF _Toc144335942 \h </w:instrText>
        </w:r>
        <w:r w:rsidR="00EA6BAB" w:rsidRPr="00EA6BAB">
          <w:rPr>
            <w:bCs/>
            <w:webHidden/>
          </w:rPr>
        </w:r>
        <w:r w:rsidR="00EA6BAB" w:rsidRPr="00EA6BAB">
          <w:rPr>
            <w:bCs/>
            <w:webHidden/>
          </w:rPr>
          <w:fldChar w:fldCharType="separate"/>
        </w:r>
        <w:r w:rsidR="00AE1F80">
          <w:rPr>
            <w:bCs/>
            <w:webHidden/>
          </w:rPr>
          <w:t>28</w:t>
        </w:r>
        <w:r w:rsidR="00EA6BAB" w:rsidRPr="00EA6BAB">
          <w:rPr>
            <w:bCs/>
            <w:webHidden/>
          </w:rPr>
          <w:fldChar w:fldCharType="end"/>
        </w:r>
      </w:hyperlink>
    </w:p>
    <w:p w14:paraId="1A83FB4A" w14:textId="350D1FDD" w:rsidR="00EA6BAB" w:rsidRPr="00EA6BAB" w:rsidRDefault="00000000" w:rsidP="00EA6BAB">
      <w:pPr>
        <w:pStyle w:val="3a"/>
        <w:ind w:left="0" w:firstLine="0"/>
        <w:jc w:val="both"/>
        <w:rPr>
          <w:rFonts w:eastAsiaTheme="minorEastAsia"/>
          <w:bCs/>
          <w:kern w:val="2"/>
          <w14:ligatures w14:val="standardContextual"/>
        </w:rPr>
      </w:pPr>
      <w:hyperlink w:anchor="_Toc144335943" w:history="1">
        <w:r w:rsidR="00EA6BAB" w:rsidRPr="00EA6BAB">
          <w:rPr>
            <w:rStyle w:val="afa"/>
            <w:bCs/>
          </w:rPr>
          <w:t>2.3.2.</w:t>
        </w:r>
        <w:r w:rsidR="00EA6BAB" w:rsidRPr="00EA6BAB">
          <w:rPr>
            <w:rFonts w:eastAsiaTheme="minorEastAsia"/>
            <w:bCs/>
            <w:kern w:val="2"/>
            <w14:ligatures w14:val="standardContextual"/>
          </w:rPr>
          <w:tab/>
        </w:r>
        <w:r w:rsidR="00EA6BAB" w:rsidRPr="00EA6BAB">
          <w:rPr>
            <w:rStyle w:val="afa"/>
            <w:bCs/>
          </w:rPr>
          <w:t>Инженерно-геологические условия</w:t>
        </w:r>
        <w:r w:rsidR="00EA6BAB" w:rsidRPr="00EA6BAB">
          <w:rPr>
            <w:bCs/>
            <w:webHidden/>
          </w:rPr>
          <w:tab/>
        </w:r>
        <w:r w:rsidR="00EA6BAB" w:rsidRPr="00EA6BAB">
          <w:rPr>
            <w:bCs/>
            <w:webHidden/>
          </w:rPr>
          <w:fldChar w:fldCharType="begin"/>
        </w:r>
        <w:r w:rsidR="00EA6BAB" w:rsidRPr="00EA6BAB">
          <w:rPr>
            <w:bCs/>
            <w:webHidden/>
          </w:rPr>
          <w:instrText xml:space="preserve"> PAGEREF _Toc144335943 \h </w:instrText>
        </w:r>
        <w:r w:rsidR="00EA6BAB" w:rsidRPr="00EA6BAB">
          <w:rPr>
            <w:bCs/>
            <w:webHidden/>
          </w:rPr>
        </w:r>
        <w:r w:rsidR="00EA6BAB" w:rsidRPr="00EA6BAB">
          <w:rPr>
            <w:bCs/>
            <w:webHidden/>
          </w:rPr>
          <w:fldChar w:fldCharType="separate"/>
        </w:r>
        <w:r w:rsidR="00AE1F80">
          <w:rPr>
            <w:bCs/>
            <w:webHidden/>
          </w:rPr>
          <w:t>30</w:t>
        </w:r>
        <w:r w:rsidR="00EA6BAB" w:rsidRPr="00EA6BAB">
          <w:rPr>
            <w:bCs/>
            <w:webHidden/>
          </w:rPr>
          <w:fldChar w:fldCharType="end"/>
        </w:r>
      </w:hyperlink>
    </w:p>
    <w:p w14:paraId="544C1169" w14:textId="46DEBF9F" w:rsidR="00EA6BAB" w:rsidRPr="00EA6BAB" w:rsidRDefault="00000000" w:rsidP="00EA6BAB">
      <w:pPr>
        <w:pStyle w:val="3a"/>
        <w:ind w:left="0" w:firstLine="0"/>
        <w:jc w:val="both"/>
        <w:rPr>
          <w:rFonts w:eastAsiaTheme="minorEastAsia"/>
          <w:bCs/>
          <w:kern w:val="2"/>
          <w14:ligatures w14:val="standardContextual"/>
        </w:rPr>
      </w:pPr>
      <w:hyperlink w:anchor="_Toc144335944" w:history="1">
        <w:r w:rsidR="00EA6BAB" w:rsidRPr="00EA6BAB">
          <w:rPr>
            <w:rStyle w:val="afa"/>
            <w:bCs/>
          </w:rPr>
          <w:t>2.3.3.</w:t>
        </w:r>
        <w:r w:rsidR="00EA6BAB" w:rsidRPr="00EA6BAB">
          <w:rPr>
            <w:rFonts w:eastAsiaTheme="minorEastAsia"/>
            <w:bCs/>
            <w:kern w:val="2"/>
            <w14:ligatures w14:val="standardContextual"/>
          </w:rPr>
          <w:tab/>
        </w:r>
        <w:r w:rsidR="00EA6BAB" w:rsidRPr="00EA6BAB">
          <w:rPr>
            <w:rStyle w:val="afa"/>
            <w:bCs/>
          </w:rPr>
          <w:t>Земельные и почвенные ресурсы</w:t>
        </w:r>
        <w:r w:rsidR="00EA6BAB" w:rsidRPr="00EA6BAB">
          <w:rPr>
            <w:bCs/>
            <w:webHidden/>
          </w:rPr>
          <w:tab/>
        </w:r>
        <w:r w:rsidR="00EA6BAB" w:rsidRPr="00EA6BAB">
          <w:rPr>
            <w:bCs/>
            <w:webHidden/>
          </w:rPr>
          <w:fldChar w:fldCharType="begin"/>
        </w:r>
        <w:r w:rsidR="00EA6BAB" w:rsidRPr="00EA6BAB">
          <w:rPr>
            <w:bCs/>
            <w:webHidden/>
          </w:rPr>
          <w:instrText xml:space="preserve"> PAGEREF _Toc144335944 \h </w:instrText>
        </w:r>
        <w:r w:rsidR="00EA6BAB" w:rsidRPr="00EA6BAB">
          <w:rPr>
            <w:bCs/>
            <w:webHidden/>
          </w:rPr>
        </w:r>
        <w:r w:rsidR="00EA6BAB" w:rsidRPr="00EA6BAB">
          <w:rPr>
            <w:bCs/>
            <w:webHidden/>
          </w:rPr>
          <w:fldChar w:fldCharType="separate"/>
        </w:r>
        <w:r w:rsidR="00AE1F80">
          <w:rPr>
            <w:bCs/>
            <w:webHidden/>
          </w:rPr>
          <w:t>31</w:t>
        </w:r>
        <w:r w:rsidR="00EA6BAB" w:rsidRPr="00EA6BAB">
          <w:rPr>
            <w:bCs/>
            <w:webHidden/>
          </w:rPr>
          <w:fldChar w:fldCharType="end"/>
        </w:r>
      </w:hyperlink>
    </w:p>
    <w:p w14:paraId="0544C696" w14:textId="04B2171A" w:rsidR="00EA6BAB" w:rsidRPr="00EA6BAB" w:rsidRDefault="00000000" w:rsidP="00EA6BAB">
      <w:pPr>
        <w:pStyle w:val="3a"/>
        <w:ind w:left="0" w:firstLine="0"/>
        <w:jc w:val="both"/>
        <w:rPr>
          <w:rFonts w:eastAsiaTheme="minorEastAsia"/>
          <w:bCs/>
          <w:kern w:val="2"/>
          <w14:ligatures w14:val="standardContextual"/>
        </w:rPr>
      </w:pPr>
      <w:hyperlink w:anchor="_Toc144335945" w:history="1">
        <w:r w:rsidR="00EA6BAB" w:rsidRPr="00EA6BAB">
          <w:rPr>
            <w:rStyle w:val="afa"/>
            <w:bCs/>
          </w:rPr>
          <w:t>2.3.4.</w:t>
        </w:r>
        <w:r w:rsidR="00EA6BAB" w:rsidRPr="00EA6BAB">
          <w:rPr>
            <w:rFonts w:eastAsiaTheme="minorEastAsia"/>
            <w:bCs/>
            <w:kern w:val="2"/>
            <w14:ligatures w14:val="standardContextual"/>
          </w:rPr>
          <w:tab/>
        </w:r>
        <w:r w:rsidR="00EA6BAB" w:rsidRPr="00EA6BAB">
          <w:rPr>
            <w:rStyle w:val="afa"/>
            <w:bCs/>
          </w:rPr>
          <w:t>Гидрография и гидрология</w:t>
        </w:r>
        <w:r w:rsidR="00EA6BAB" w:rsidRPr="00EA6BAB">
          <w:rPr>
            <w:bCs/>
            <w:webHidden/>
          </w:rPr>
          <w:tab/>
        </w:r>
        <w:r w:rsidR="00EA6BAB" w:rsidRPr="00EA6BAB">
          <w:rPr>
            <w:bCs/>
            <w:webHidden/>
          </w:rPr>
          <w:fldChar w:fldCharType="begin"/>
        </w:r>
        <w:r w:rsidR="00EA6BAB" w:rsidRPr="00EA6BAB">
          <w:rPr>
            <w:bCs/>
            <w:webHidden/>
          </w:rPr>
          <w:instrText xml:space="preserve"> PAGEREF _Toc144335945 \h </w:instrText>
        </w:r>
        <w:r w:rsidR="00EA6BAB" w:rsidRPr="00EA6BAB">
          <w:rPr>
            <w:bCs/>
            <w:webHidden/>
          </w:rPr>
        </w:r>
        <w:r w:rsidR="00EA6BAB" w:rsidRPr="00EA6BAB">
          <w:rPr>
            <w:bCs/>
            <w:webHidden/>
          </w:rPr>
          <w:fldChar w:fldCharType="separate"/>
        </w:r>
        <w:r w:rsidR="00AE1F80">
          <w:rPr>
            <w:bCs/>
            <w:webHidden/>
          </w:rPr>
          <w:t>33</w:t>
        </w:r>
        <w:r w:rsidR="00EA6BAB" w:rsidRPr="00EA6BAB">
          <w:rPr>
            <w:bCs/>
            <w:webHidden/>
          </w:rPr>
          <w:fldChar w:fldCharType="end"/>
        </w:r>
      </w:hyperlink>
    </w:p>
    <w:p w14:paraId="3A830903" w14:textId="387FCE76" w:rsidR="00EA6BAB" w:rsidRPr="00EA6BAB" w:rsidRDefault="00000000" w:rsidP="00EA6BAB">
      <w:pPr>
        <w:pStyle w:val="3a"/>
        <w:ind w:left="0" w:firstLine="0"/>
        <w:jc w:val="both"/>
        <w:rPr>
          <w:rFonts w:eastAsiaTheme="minorEastAsia"/>
          <w:bCs/>
          <w:kern w:val="2"/>
          <w14:ligatures w14:val="standardContextual"/>
        </w:rPr>
      </w:pPr>
      <w:hyperlink w:anchor="_Toc144335946" w:history="1">
        <w:r w:rsidR="00EA6BAB" w:rsidRPr="00EA6BAB">
          <w:rPr>
            <w:rStyle w:val="afa"/>
            <w:bCs/>
          </w:rPr>
          <w:t>2.3.5.</w:t>
        </w:r>
        <w:r w:rsidR="00EA6BAB" w:rsidRPr="00EA6BAB">
          <w:rPr>
            <w:rFonts w:eastAsiaTheme="minorEastAsia"/>
            <w:bCs/>
            <w:kern w:val="2"/>
            <w14:ligatures w14:val="standardContextual"/>
          </w:rPr>
          <w:tab/>
        </w:r>
        <w:r w:rsidR="00EA6BAB" w:rsidRPr="00EA6BAB">
          <w:rPr>
            <w:rStyle w:val="afa"/>
            <w:bCs/>
          </w:rPr>
          <w:t>Минерально-сырьевые ресурсы</w:t>
        </w:r>
        <w:r w:rsidR="00EA6BAB" w:rsidRPr="00EA6BAB">
          <w:rPr>
            <w:bCs/>
            <w:webHidden/>
          </w:rPr>
          <w:tab/>
        </w:r>
        <w:r w:rsidR="00EA6BAB" w:rsidRPr="00EA6BAB">
          <w:rPr>
            <w:bCs/>
            <w:webHidden/>
          </w:rPr>
          <w:fldChar w:fldCharType="begin"/>
        </w:r>
        <w:r w:rsidR="00EA6BAB" w:rsidRPr="00EA6BAB">
          <w:rPr>
            <w:bCs/>
            <w:webHidden/>
          </w:rPr>
          <w:instrText xml:space="preserve"> PAGEREF _Toc144335946 \h </w:instrText>
        </w:r>
        <w:r w:rsidR="00EA6BAB" w:rsidRPr="00EA6BAB">
          <w:rPr>
            <w:bCs/>
            <w:webHidden/>
          </w:rPr>
        </w:r>
        <w:r w:rsidR="00EA6BAB" w:rsidRPr="00EA6BAB">
          <w:rPr>
            <w:bCs/>
            <w:webHidden/>
          </w:rPr>
          <w:fldChar w:fldCharType="separate"/>
        </w:r>
        <w:r w:rsidR="00AE1F80">
          <w:rPr>
            <w:bCs/>
            <w:webHidden/>
          </w:rPr>
          <w:t>34</w:t>
        </w:r>
        <w:r w:rsidR="00EA6BAB" w:rsidRPr="00EA6BAB">
          <w:rPr>
            <w:bCs/>
            <w:webHidden/>
          </w:rPr>
          <w:fldChar w:fldCharType="end"/>
        </w:r>
      </w:hyperlink>
    </w:p>
    <w:p w14:paraId="4FFD8B7C" w14:textId="66B0197E" w:rsidR="00EA6BAB" w:rsidRPr="00EA6BAB" w:rsidRDefault="00000000" w:rsidP="00EA6BAB">
      <w:pPr>
        <w:pStyle w:val="3a"/>
        <w:ind w:left="0" w:firstLine="0"/>
        <w:jc w:val="both"/>
        <w:rPr>
          <w:rFonts w:eastAsiaTheme="minorEastAsia"/>
          <w:bCs/>
          <w:kern w:val="2"/>
          <w14:ligatures w14:val="standardContextual"/>
        </w:rPr>
      </w:pPr>
      <w:hyperlink w:anchor="_Toc144335947" w:history="1">
        <w:r w:rsidR="00EA6BAB" w:rsidRPr="00EA6BAB">
          <w:rPr>
            <w:rStyle w:val="afa"/>
            <w:bCs/>
          </w:rPr>
          <w:t>2.3.6.</w:t>
        </w:r>
        <w:r w:rsidR="00EA6BAB" w:rsidRPr="00EA6BAB">
          <w:rPr>
            <w:rFonts w:eastAsiaTheme="minorEastAsia"/>
            <w:bCs/>
            <w:kern w:val="2"/>
            <w14:ligatures w14:val="standardContextual"/>
          </w:rPr>
          <w:tab/>
        </w:r>
        <w:r w:rsidR="00EA6BAB" w:rsidRPr="00EA6BAB">
          <w:rPr>
            <w:rStyle w:val="afa"/>
            <w:bCs/>
          </w:rPr>
          <w:t>Лесной фонд</w:t>
        </w:r>
        <w:r w:rsidR="00EA6BAB" w:rsidRPr="00EA6BAB">
          <w:rPr>
            <w:bCs/>
            <w:webHidden/>
          </w:rPr>
          <w:tab/>
        </w:r>
        <w:r w:rsidR="00EA6BAB" w:rsidRPr="00EA6BAB">
          <w:rPr>
            <w:bCs/>
            <w:webHidden/>
          </w:rPr>
          <w:fldChar w:fldCharType="begin"/>
        </w:r>
        <w:r w:rsidR="00EA6BAB" w:rsidRPr="00EA6BAB">
          <w:rPr>
            <w:bCs/>
            <w:webHidden/>
          </w:rPr>
          <w:instrText xml:space="preserve"> PAGEREF _Toc144335947 \h </w:instrText>
        </w:r>
        <w:r w:rsidR="00EA6BAB" w:rsidRPr="00EA6BAB">
          <w:rPr>
            <w:bCs/>
            <w:webHidden/>
          </w:rPr>
        </w:r>
        <w:r w:rsidR="00EA6BAB" w:rsidRPr="00EA6BAB">
          <w:rPr>
            <w:bCs/>
            <w:webHidden/>
          </w:rPr>
          <w:fldChar w:fldCharType="separate"/>
        </w:r>
        <w:r w:rsidR="00AE1F80">
          <w:rPr>
            <w:bCs/>
            <w:webHidden/>
          </w:rPr>
          <w:t>43</w:t>
        </w:r>
        <w:r w:rsidR="00EA6BAB" w:rsidRPr="00EA6BAB">
          <w:rPr>
            <w:bCs/>
            <w:webHidden/>
          </w:rPr>
          <w:fldChar w:fldCharType="end"/>
        </w:r>
      </w:hyperlink>
    </w:p>
    <w:p w14:paraId="4CDCF441" w14:textId="793679E3" w:rsidR="00EA6BAB" w:rsidRPr="00EA6BAB" w:rsidRDefault="00000000" w:rsidP="00EA6BAB">
      <w:pPr>
        <w:pStyle w:val="3a"/>
        <w:ind w:left="0" w:firstLine="0"/>
        <w:jc w:val="both"/>
        <w:rPr>
          <w:rFonts w:eastAsiaTheme="minorEastAsia"/>
          <w:bCs/>
          <w:kern w:val="2"/>
          <w14:ligatures w14:val="standardContextual"/>
        </w:rPr>
      </w:pPr>
      <w:hyperlink w:anchor="_Toc144335948" w:history="1">
        <w:r w:rsidR="00EA6BAB" w:rsidRPr="00EA6BAB">
          <w:rPr>
            <w:rStyle w:val="afa"/>
            <w:bCs/>
          </w:rPr>
          <w:t>2.3.7.</w:t>
        </w:r>
        <w:r w:rsidR="00EA6BAB" w:rsidRPr="00EA6BAB">
          <w:rPr>
            <w:rFonts w:eastAsiaTheme="minorEastAsia"/>
            <w:bCs/>
            <w:kern w:val="2"/>
            <w14:ligatures w14:val="standardContextual"/>
          </w:rPr>
          <w:tab/>
        </w:r>
        <w:r w:rsidR="00EA6BAB" w:rsidRPr="00EA6BAB">
          <w:rPr>
            <w:rStyle w:val="afa"/>
            <w:bCs/>
          </w:rPr>
          <w:t>Биоресурсный потенциал</w:t>
        </w:r>
        <w:r w:rsidR="00EA6BAB" w:rsidRPr="00EA6BAB">
          <w:rPr>
            <w:bCs/>
            <w:webHidden/>
          </w:rPr>
          <w:tab/>
        </w:r>
        <w:r w:rsidR="00EA6BAB" w:rsidRPr="00EA6BAB">
          <w:rPr>
            <w:bCs/>
            <w:webHidden/>
          </w:rPr>
          <w:fldChar w:fldCharType="begin"/>
        </w:r>
        <w:r w:rsidR="00EA6BAB" w:rsidRPr="00EA6BAB">
          <w:rPr>
            <w:bCs/>
            <w:webHidden/>
          </w:rPr>
          <w:instrText xml:space="preserve"> PAGEREF _Toc144335948 \h </w:instrText>
        </w:r>
        <w:r w:rsidR="00EA6BAB" w:rsidRPr="00EA6BAB">
          <w:rPr>
            <w:bCs/>
            <w:webHidden/>
          </w:rPr>
        </w:r>
        <w:r w:rsidR="00EA6BAB" w:rsidRPr="00EA6BAB">
          <w:rPr>
            <w:bCs/>
            <w:webHidden/>
          </w:rPr>
          <w:fldChar w:fldCharType="separate"/>
        </w:r>
        <w:r w:rsidR="00AE1F80">
          <w:rPr>
            <w:bCs/>
            <w:webHidden/>
          </w:rPr>
          <w:t>44</w:t>
        </w:r>
        <w:r w:rsidR="00EA6BAB" w:rsidRPr="00EA6BAB">
          <w:rPr>
            <w:bCs/>
            <w:webHidden/>
          </w:rPr>
          <w:fldChar w:fldCharType="end"/>
        </w:r>
      </w:hyperlink>
    </w:p>
    <w:p w14:paraId="53934425" w14:textId="20826025" w:rsidR="00EA6BAB" w:rsidRPr="00EA6BAB" w:rsidRDefault="00000000" w:rsidP="00EA6BAB">
      <w:pPr>
        <w:pStyle w:val="3a"/>
        <w:ind w:left="0" w:firstLine="0"/>
        <w:jc w:val="both"/>
        <w:rPr>
          <w:rFonts w:eastAsiaTheme="minorEastAsia"/>
          <w:bCs/>
          <w:kern w:val="2"/>
          <w14:ligatures w14:val="standardContextual"/>
        </w:rPr>
      </w:pPr>
      <w:hyperlink w:anchor="_Toc144335949" w:history="1">
        <w:r w:rsidR="00EA6BAB" w:rsidRPr="00EA6BAB">
          <w:rPr>
            <w:rStyle w:val="afa"/>
            <w:bCs/>
          </w:rPr>
          <w:t>2.3.8.</w:t>
        </w:r>
        <w:r w:rsidR="00EA6BAB" w:rsidRPr="00EA6BAB">
          <w:rPr>
            <w:rFonts w:eastAsiaTheme="minorEastAsia"/>
            <w:bCs/>
            <w:kern w:val="2"/>
            <w14:ligatures w14:val="standardContextual"/>
          </w:rPr>
          <w:tab/>
        </w:r>
        <w:r w:rsidR="00EA6BAB" w:rsidRPr="00EA6BAB">
          <w:rPr>
            <w:rStyle w:val="afa"/>
            <w:bCs/>
          </w:rPr>
          <w:t>Особо охраняемые природные территории</w:t>
        </w:r>
        <w:r w:rsidR="00EA6BAB" w:rsidRPr="00EA6BAB">
          <w:rPr>
            <w:bCs/>
            <w:webHidden/>
          </w:rPr>
          <w:tab/>
        </w:r>
        <w:r w:rsidR="00EA6BAB" w:rsidRPr="00EA6BAB">
          <w:rPr>
            <w:bCs/>
            <w:webHidden/>
          </w:rPr>
          <w:fldChar w:fldCharType="begin"/>
        </w:r>
        <w:r w:rsidR="00EA6BAB" w:rsidRPr="00EA6BAB">
          <w:rPr>
            <w:bCs/>
            <w:webHidden/>
          </w:rPr>
          <w:instrText xml:space="preserve"> PAGEREF _Toc144335949 \h </w:instrText>
        </w:r>
        <w:r w:rsidR="00EA6BAB" w:rsidRPr="00EA6BAB">
          <w:rPr>
            <w:bCs/>
            <w:webHidden/>
          </w:rPr>
        </w:r>
        <w:r w:rsidR="00EA6BAB" w:rsidRPr="00EA6BAB">
          <w:rPr>
            <w:bCs/>
            <w:webHidden/>
          </w:rPr>
          <w:fldChar w:fldCharType="separate"/>
        </w:r>
        <w:r w:rsidR="00AE1F80">
          <w:rPr>
            <w:bCs/>
            <w:webHidden/>
          </w:rPr>
          <w:t>45</w:t>
        </w:r>
        <w:r w:rsidR="00EA6BAB" w:rsidRPr="00EA6BAB">
          <w:rPr>
            <w:bCs/>
            <w:webHidden/>
          </w:rPr>
          <w:fldChar w:fldCharType="end"/>
        </w:r>
      </w:hyperlink>
    </w:p>
    <w:p w14:paraId="53AA13CF" w14:textId="109D6861" w:rsidR="00EA6BAB" w:rsidRPr="00EA6BAB" w:rsidRDefault="00000000" w:rsidP="00EA6BAB">
      <w:pPr>
        <w:pStyle w:val="3a"/>
        <w:ind w:left="0" w:firstLine="0"/>
        <w:jc w:val="both"/>
        <w:rPr>
          <w:rFonts w:eastAsiaTheme="minorEastAsia"/>
          <w:bCs/>
          <w:kern w:val="2"/>
          <w14:ligatures w14:val="standardContextual"/>
        </w:rPr>
      </w:pPr>
      <w:hyperlink w:anchor="_Toc144335950" w:history="1">
        <w:r w:rsidR="00EA6BAB" w:rsidRPr="00EA6BAB">
          <w:rPr>
            <w:rStyle w:val="afa"/>
            <w:bCs/>
          </w:rPr>
          <w:t>2.3.9.</w:t>
        </w:r>
        <w:r w:rsidR="00EA6BAB" w:rsidRPr="00EA6BAB">
          <w:rPr>
            <w:rFonts w:eastAsiaTheme="minorEastAsia"/>
            <w:bCs/>
            <w:kern w:val="2"/>
            <w14:ligatures w14:val="standardContextual"/>
          </w:rPr>
          <w:tab/>
        </w:r>
        <w:r w:rsidR="00EA6BAB" w:rsidRPr="00EA6BAB">
          <w:rPr>
            <w:rStyle w:val="afa"/>
            <w:bCs/>
          </w:rPr>
          <w:t>Водно-болотные угодья</w:t>
        </w:r>
        <w:r w:rsidR="00EA6BAB" w:rsidRPr="00EA6BAB">
          <w:rPr>
            <w:bCs/>
            <w:webHidden/>
          </w:rPr>
          <w:tab/>
        </w:r>
        <w:r w:rsidR="00EA6BAB" w:rsidRPr="00EA6BAB">
          <w:rPr>
            <w:bCs/>
            <w:webHidden/>
          </w:rPr>
          <w:fldChar w:fldCharType="begin"/>
        </w:r>
        <w:r w:rsidR="00EA6BAB" w:rsidRPr="00EA6BAB">
          <w:rPr>
            <w:bCs/>
            <w:webHidden/>
          </w:rPr>
          <w:instrText xml:space="preserve"> PAGEREF _Toc144335950 \h </w:instrText>
        </w:r>
        <w:r w:rsidR="00EA6BAB" w:rsidRPr="00EA6BAB">
          <w:rPr>
            <w:bCs/>
            <w:webHidden/>
          </w:rPr>
        </w:r>
        <w:r w:rsidR="00EA6BAB" w:rsidRPr="00EA6BAB">
          <w:rPr>
            <w:bCs/>
            <w:webHidden/>
          </w:rPr>
          <w:fldChar w:fldCharType="separate"/>
        </w:r>
        <w:r w:rsidR="00AE1F80">
          <w:rPr>
            <w:bCs/>
            <w:webHidden/>
          </w:rPr>
          <w:t>47</w:t>
        </w:r>
        <w:r w:rsidR="00EA6BAB" w:rsidRPr="00EA6BAB">
          <w:rPr>
            <w:bCs/>
            <w:webHidden/>
          </w:rPr>
          <w:fldChar w:fldCharType="end"/>
        </w:r>
      </w:hyperlink>
    </w:p>
    <w:p w14:paraId="3EC6DA45" w14:textId="57931AD1" w:rsidR="00EA6BAB" w:rsidRPr="00EA6BAB" w:rsidRDefault="00000000" w:rsidP="00EA6BAB">
      <w:pPr>
        <w:pStyle w:val="21"/>
        <w:ind w:left="0" w:right="0"/>
        <w:rPr>
          <w:rFonts w:eastAsiaTheme="minorEastAsia"/>
          <w:bCs/>
          <w:kern w:val="2"/>
          <w14:ligatures w14:val="standardContextual"/>
        </w:rPr>
      </w:pPr>
      <w:hyperlink w:anchor="_Toc144335951" w:history="1">
        <w:r w:rsidR="00EA6BAB" w:rsidRPr="00EA6BAB">
          <w:rPr>
            <w:rStyle w:val="afa"/>
            <w:bCs/>
          </w:rPr>
          <w:t>2.4.</w:t>
        </w:r>
        <w:r w:rsidR="00EA6BAB" w:rsidRPr="00EA6BAB">
          <w:rPr>
            <w:rFonts w:eastAsiaTheme="minorEastAsia"/>
            <w:bCs/>
            <w:kern w:val="2"/>
            <w14:ligatures w14:val="standardContextual"/>
          </w:rPr>
          <w:tab/>
        </w:r>
        <w:r w:rsidR="00EA6BAB" w:rsidRPr="00EA6BAB">
          <w:rPr>
            <w:rStyle w:val="afa"/>
            <w:bCs/>
          </w:rPr>
          <w:t>Экологическое состояние окружающей среды</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_Toc144335951 \h </w:instrText>
        </w:r>
        <w:r w:rsidR="00EA6BAB" w:rsidRPr="00EA6BAB">
          <w:rPr>
            <w:bCs/>
            <w:webHidden/>
          </w:rPr>
        </w:r>
        <w:r w:rsidR="00EA6BAB" w:rsidRPr="00EA6BAB">
          <w:rPr>
            <w:bCs/>
            <w:webHidden/>
          </w:rPr>
          <w:fldChar w:fldCharType="separate"/>
        </w:r>
        <w:r w:rsidR="00AE1F80">
          <w:rPr>
            <w:bCs/>
            <w:webHidden/>
          </w:rPr>
          <w:t>48</w:t>
        </w:r>
        <w:r w:rsidR="00EA6BAB" w:rsidRPr="00EA6BAB">
          <w:rPr>
            <w:bCs/>
            <w:webHidden/>
          </w:rPr>
          <w:fldChar w:fldCharType="end"/>
        </w:r>
      </w:hyperlink>
    </w:p>
    <w:p w14:paraId="6DB05C62" w14:textId="4C5A6497" w:rsidR="00EA6BAB" w:rsidRPr="00EA6BAB" w:rsidRDefault="00000000" w:rsidP="00EA6BAB">
      <w:pPr>
        <w:pStyle w:val="3a"/>
        <w:ind w:left="0" w:firstLine="0"/>
        <w:jc w:val="both"/>
        <w:rPr>
          <w:rFonts w:eastAsiaTheme="minorEastAsia"/>
          <w:bCs/>
          <w:kern w:val="2"/>
          <w14:ligatures w14:val="standardContextual"/>
        </w:rPr>
      </w:pPr>
      <w:hyperlink w:anchor="_Toc144335952" w:history="1">
        <w:r w:rsidR="00EA6BAB" w:rsidRPr="00EA6BAB">
          <w:rPr>
            <w:rStyle w:val="afa"/>
            <w:bCs/>
            <w:iCs/>
          </w:rPr>
          <w:t>2.4.1.</w:t>
        </w:r>
        <w:r w:rsidR="00EA6BAB" w:rsidRPr="00EA6BAB">
          <w:rPr>
            <w:rFonts w:eastAsiaTheme="minorEastAsia"/>
            <w:bCs/>
            <w:kern w:val="2"/>
            <w14:ligatures w14:val="standardContextual"/>
          </w:rPr>
          <w:tab/>
        </w:r>
        <w:r w:rsidR="00EA6BAB" w:rsidRPr="00EA6BAB">
          <w:rPr>
            <w:rStyle w:val="afa"/>
            <w:bCs/>
            <w:iCs/>
          </w:rPr>
          <w:t>Состояние атмосферного воздуха и оценка влияния планируемых объектов</w:t>
        </w:r>
        <w:r w:rsidR="00EA6BAB" w:rsidRPr="00EA6BAB">
          <w:rPr>
            <w:bCs/>
            <w:webHidden/>
          </w:rPr>
          <w:tab/>
        </w:r>
        <w:r w:rsidR="00EA6BAB" w:rsidRPr="00EA6BAB">
          <w:rPr>
            <w:bCs/>
            <w:webHidden/>
          </w:rPr>
          <w:fldChar w:fldCharType="begin"/>
        </w:r>
        <w:r w:rsidR="00EA6BAB" w:rsidRPr="00EA6BAB">
          <w:rPr>
            <w:bCs/>
            <w:webHidden/>
          </w:rPr>
          <w:instrText xml:space="preserve"> PAGEREF _Toc144335952 \h </w:instrText>
        </w:r>
        <w:r w:rsidR="00EA6BAB" w:rsidRPr="00EA6BAB">
          <w:rPr>
            <w:bCs/>
            <w:webHidden/>
          </w:rPr>
        </w:r>
        <w:r w:rsidR="00EA6BAB" w:rsidRPr="00EA6BAB">
          <w:rPr>
            <w:bCs/>
            <w:webHidden/>
          </w:rPr>
          <w:fldChar w:fldCharType="separate"/>
        </w:r>
        <w:r w:rsidR="00AE1F80">
          <w:rPr>
            <w:bCs/>
            <w:webHidden/>
          </w:rPr>
          <w:t>48</w:t>
        </w:r>
        <w:r w:rsidR="00EA6BAB" w:rsidRPr="00EA6BAB">
          <w:rPr>
            <w:bCs/>
            <w:webHidden/>
          </w:rPr>
          <w:fldChar w:fldCharType="end"/>
        </w:r>
      </w:hyperlink>
    </w:p>
    <w:p w14:paraId="21D51B35" w14:textId="09183021" w:rsidR="00EA6BAB" w:rsidRPr="00EA6BAB" w:rsidRDefault="00000000" w:rsidP="00EA6BAB">
      <w:pPr>
        <w:pStyle w:val="3a"/>
        <w:ind w:left="0" w:firstLine="0"/>
        <w:jc w:val="both"/>
        <w:rPr>
          <w:rFonts w:eastAsiaTheme="minorEastAsia"/>
          <w:bCs/>
          <w:kern w:val="2"/>
          <w14:ligatures w14:val="standardContextual"/>
        </w:rPr>
      </w:pPr>
      <w:hyperlink w:anchor="_Toc144335953" w:history="1">
        <w:r w:rsidR="00EA6BAB" w:rsidRPr="00EA6BAB">
          <w:rPr>
            <w:rStyle w:val="afa"/>
            <w:bCs/>
            <w:iCs/>
          </w:rPr>
          <w:t>2.4.2.</w:t>
        </w:r>
        <w:r w:rsidR="00EA6BAB" w:rsidRPr="00EA6BAB">
          <w:rPr>
            <w:rFonts w:eastAsiaTheme="minorEastAsia"/>
            <w:bCs/>
            <w:kern w:val="2"/>
            <w14:ligatures w14:val="standardContextual"/>
          </w:rPr>
          <w:tab/>
        </w:r>
        <w:r w:rsidR="00EA6BAB" w:rsidRPr="00EA6BAB">
          <w:rPr>
            <w:rStyle w:val="afa"/>
            <w:bCs/>
            <w:iCs/>
          </w:rPr>
          <w:t>Состояние подземных и поверхностных вод</w:t>
        </w:r>
        <w:r w:rsidR="00EA6BAB" w:rsidRPr="00EA6BAB">
          <w:rPr>
            <w:bCs/>
            <w:webHidden/>
          </w:rPr>
          <w:tab/>
        </w:r>
        <w:r w:rsidR="00EA6BAB" w:rsidRPr="00EA6BAB">
          <w:rPr>
            <w:bCs/>
            <w:webHidden/>
          </w:rPr>
          <w:fldChar w:fldCharType="begin"/>
        </w:r>
        <w:r w:rsidR="00EA6BAB" w:rsidRPr="00EA6BAB">
          <w:rPr>
            <w:bCs/>
            <w:webHidden/>
          </w:rPr>
          <w:instrText xml:space="preserve"> PAGEREF _Toc144335953 \h </w:instrText>
        </w:r>
        <w:r w:rsidR="00EA6BAB" w:rsidRPr="00EA6BAB">
          <w:rPr>
            <w:bCs/>
            <w:webHidden/>
          </w:rPr>
        </w:r>
        <w:r w:rsidR="00EA6BAB" w:rsidRPr="00EA6BAB">
          <w:rPr>
            <w:bCs/>
            <w:webHidden/>
          </w:rPr>
          <w:fldChar w:fldCharType="separate"/>
        </w:r>
        <w:r w:rsidR="00AE1F80">
          <w:rPr>
            <w:bCs/>
            <w:webHidden/>
          </w:rPr>
          <w:t>50</w:t>
        </w:r>
        <w:r w:rsidR="00EA6BAB" w:rsidRPr="00EA6BAB">
          <w:rPr>
            <w:bCs/>
            <w:webHidden/>
          </w:rPr>
          <w:fldChar w:fldCharType="end"/>
        </w:r>
      </w:hyperlink>
    </w:p>
    <w:p w14:paraId="0781809F" w14:textId="5DEF0DDA" w:rsidR="00EA6BAB" w:rsidRPr="00EA6BAB" w:rsidRDefault="00000000" w:rsidP="00EA6BAB">
      <w:pPr>
        <w:pStyle w:val="3a"/>
        <w:ind w:left="0" w:firstLine="0"/>
        <w:jc w:val="both"/>
        <w:rPr>
          <w:rFonts w:eastAsiaTheme="minorEastAsia"/>
          <w:bCs/>
          <w:kern w:val="2"/>
          <w14:ligatures w14:val="standardContextual"/>
        </w:rPr>
      </w:pPr>
      <w:hyperlink w:anchor="_Toc144335954" w:history="1">
        <w:r w:rsidR="00EA6BAB" w:rsidRPr="00EA6BAB">
          <w:rPr>
            <w:rStyle w:val="afa"/>
            <w:bCs/>
            <w:iCs/>
          </w:rPr>
          <w:t>2.4.3.</w:t>
        </w:r>
        <w:r w:rsidR="00EA6BAB" w:rsidRPr="00EA6BAB">
          <w:rPr>
            <w:rFonts w:eastAsiaTheme="minorEastAsia"/>
            <w:bCs/>
            <w:kern w:val="2"/>
            <w14:ligatures w14:val="standardContextual"/>
          </w:rPr>
          <w:tab/>
        </w:r>
        <w:r w:rsidR="00EA6BAB" w:rsidRPr="00EA6BAB">
          <w:rPr>
            <w:rStyle w:val="afa"/>
            <w:bCs/>
            <w:iCs/>
          </w:rPr>
          <w:t>Состояние почв и оценка влияния планируемых объектов</w:t>
        </w:r>
        <w:r w:rsidR="00EA6BAB" w:rsidRPr="00EA6BAB">
          <w:rPr>
            <w:bCs/>
            <w:webHidden/>
          </w:rPr>
          <w:tab/>
        </w:r>
        <w:r w:rsidR="00EA6BAB" w:rsidRPr="00EA6BAB">
          <w:rPr>
            <w:bCs/>
            <w:webHidden/>
          </w:rPr>
          <w:fldChar w:fldCharType="begin"/>
        </w:r>
        <w:r w:rsidR="00EA6BAB" w:rsidRPr="00EA6BAB">
          <w:rPr>
            <w:bCs/>
            <w:webHidden/>
          </w:rPr>
          <w:instrText xml:space="preserve"> PAGEREF _Toc144335954 \h </w:instrText>
        </w:r>
        <w:r w:rsidR="00EA6BAB" w:rsidRPr="00EA6BAB">
          <w:rPr>
            <w:bCs/>
            <w:webHidden/>
          </w:rPr>
        </w:r>
        <w:r w:rsidR="00EA6BAB" w:rsidRPr="00EA6BAB">
          <w:rPr>
            <w:bCs/>
            <w:webHidden/>
          </w:rPr>
          <w:fldChar w:fldCharType="separate"/>
        </w:r>
        <w:r w:rsidR="00AE1F80">
          <w:rPr>
            <w:bCs/>
            <w:webHidden/>
          </w:rPr>
          <w:t>54</w:t>
        </w:r>
        <w:r w:rsidR="00EA6BAB" w:rsidRPr="00EA6BAB">
          <w:rPr>
            <w:bCs/>
            <w:webHidden/>
          </w:rPr>
          <w:fldChar w:fldCharType="end"/>
        </w:r>
      </w:hyperlink>
    </w:p>
    <w:p w14:paraId="0E30085D" w14:textId="2C383599" w:rsidR="00EA6BAB" w:rsidRPr="00EA6BAB" w:rsidRDefault="00000000" w:rsidP="00EA6BAB">
      <w:pPr>
        <w:pStyle w:val="3a"/>
        <w:ind w:left="0" w:firstLine="0"/>
        <w:jc w:val="both"/>
        <w:rPr>
          <w:rFonts w:eastAsiaTheme="minorEastAsia"/>
          <w:bCs/>
          <w:kern w:val="2"/>
          <w14:ligatures w14:val="standardContextual"/>
        </w:rPr>
      </w:pPr>
      <w:hyperlink w:anchor="_Toc144335955" w:history="1">
        <w:r w:rsidR="00EA6BAB" w:rsidRPr="00EA6BAB">
          <w:rPr>
            <w:rStyle w:val="afa"/>
            <w:bCs/>
            <w:iCs/>
          </w:rPr>
          <w:t>2.4.4.</w:t>
        </w:r>
        <w:r w:rsidR="00EA6BAB" w:rsidRPr="00EA6BAB">
          <w:rPr>
            <w:rFonts w:eastAsiaTheme="minorEastAsia"/>
            <w:bCs/>
            <w:kern w:val="2"/>
            <w14:ligatures w14:val="standardContextual"/>
          </w:rPr>
          <w:tab/>
        </w:r>
        <w:r w:rsidR="00EA6BAB" w:rsidRPr="00EA6BAB">
          <w:rPr>
            <w:rStyle w:val="afa"/>
            <w:bCs/>
            <w:iCs/>
          </w:rPr>
          <w:t>Физические факторы окружающей среды</w:t>
        </w:r>
        <w:r w:rsidR="00EA6BAB" w:rsidRPr="00EA6BAB">
          <w:rPr>
            <w:bCs/>
            <w:webHidden/>
          </w:rPr>
          <w:tab/>
        </w:r>
        <w:r w:rsidR="00EA6BAB" w:rsidRPr="00EA6BAB">
          <w:rPr>
            <w:bCs/>
            <w:webHidden/>
          </w:rPr>
          <w:fldChar w:fldCharType="begin"/>
        </w:r>
        <w:r w:rsidR="00EA6BAB" w:rsidRPr="00EA6BAB">
          <w:rPr>
            <w:bCs/>
            <w:webHidden/>
          </w:rPr>
          <w:instrText xml:space="preserve"> PAGEREF _Toc144335955 \h </w:instrText>
        </w:r>
        <w:r w:rsidR="00EA6BAB" w:rsidRPr="00EA6BAB">
          <w:rPr>
            <w:bCs/>
            <w:webHidden/>
          </w:rPr>
        </w:r>
        <w:r w:rsidR="00EA6BAB" w:rsidRPr="00EA6BAB">
          <w:rPr>
            <w:bCs/>
            <w:webHidden/>
          </w:rPr>
          <w:fldChar w:fldCharType="separate"/>
        </w:r>
        <w:r w:rsidR="00AE1F80">
          <w:rPr>
            <w:bCs/>
            <w:webHidden/>
          </w:rPr>
          <w:t>58</w:t>
        </w:r>
        <w:r w:rsidR="00EA6BAB" w:rsidRPr="00EA6BAB">
          <w:rPr>
            <w:bCs/>
            <w:webHidden/>
          </w:rPr>
          <w:fldChar w:fldCharType="end"/>
        </w:r>
      </w:hyperlink>
    </w:p>
    <w:p w14:paraId="63BD9EE4" w14:textId="0814327B" w:rsidR="00EA6BAB" w:rsidRPr="00EA6BAB" w:rsidRDefault="00000000" w:rsidP="00EA6BAB">
      <w:pPr>
        <w:pStyle w:val="18"/>
        <w:ind w:left="0" w:firstLine="0"/>
        <w:rPr>
          <w:rFonts w:eastAsiaTheme="minorEastAsia"/>
          <w:kern w:val="2"/>
          <w:lang w:val="ru-RU" w:eastAsia="ru-RU"/>
          <w14:ligatures w14:val="standardContextual"/>
        </w:rPr>
      </w:pPr>
      <w:hyperlink w:anchor="_Toc144335956" w:history="1">
        <w:r w:rsidR="00EA6BAB" w:rsidRPr="00EA6BAB">
          <w:rPr>
            <w:rStyle w:val="afa"/>
          </w:rPr>
          <w:t>3.</w:t>
        </w:r>
        <w:r w:rsidR="00EA6BAB" w:rsidRPr="00EA6BAB">
          <w:rPr>
            <w:rFonts w:eastAsiaTheme="minorEastAsia"/>
            <w:kern w:val="2"/>
            <w:lang w:val="ru-RU" w:eastAsia="ru-RU"/>
            <w14:ligatures w14:val="standardContextual"/>
          </w:rPr>
          <w:tab/>
        </w:r>
        <w:r w:rsidR="00EA6BAB" w:rsidRPr="00EA6BAB">
          <w:rPr>
            <w:rStyle w:val="afa"/>
          </w:rPr>
          <w:t>Современное использование территории Ханкайского муниципального округа</w:t>
        </w:r>
        <w:r w:rsidR="00EA6BAB" w:rsidRPr="00EA6BAB">
          <w:rPr>
            <w:webHidden/>
          </w:rPr>
          <w:tab/>
        </w:r>
        <w:r w:rsidR="00EA6BAB">
          <w:rPr>
            <w:webHidden/>
            <w:lang w:val="ru-RU"/>
          </w:rPr>
          <w:t xml:space="preserve">     </w:t>
        </w:r>
        <w:r w:rsidR="00EA6BAB" w:rsidRPr="00EA6BAB">
          <w:rPr>
            <w:webHidden/>
          </w:rPr>
          <w:fldChar w:fldCharType="begin"/>
        </w:r>
        <w:r w:rsidR="00EA6BAB" w:rsidRPr="00EA6BAB">
          <w:rPr>
            <w:webHidden/>
          </w:rPr>
          <w:instrText xml:space="preserve"> PAGEREF _Toc144335956 \h </w:instrText>
        </w:r>
        <w:r w:rsidR="00EA6BAB" w:rsidRPr="00EA6BAB">
          <w:rPr>
            <w:webHidden/>
          </w:rPr>
        </w:r>
        <w:r w:rsidR="00EA6BAB" w:rsidRPr="00EA6BAB">
          <w:rPr>
            <w:webHidden/>
          </w:rPr>
          <w:fldChar w:fldCharType="separate"/>
        </w:r>
        <w:r w:rsidR="00AE1F80">
          <w:rPr>
            <w:webHidden/>
          </w:rPr>
          <w:t>61</w:t>
        </w:r>
        <w:r w:rsidR="00EA6BAB" w:rsidRPr="00EA6BAB">
          <w:rPr>
            <w:webHidden/>
          </w:rPr>
          <w:fldChar w:fldCharType="end"/>
        </w:r>
      </w:hyperlink>
    </w:p>
    <w:p w14:paraId="7C857920" w14:textId="22D796B5" w:rsidR="00EA6BAB" w:rsidRPr="00EA6BAB" w:rsidRDefault="00000000" w:rsidP="00EA6BAB">
      <w:pPr>
        <w:pStyle w:val="21"/>
        <w:ind w:left="0" w:right="0"/>
        <w:rPr>
          <w:rFonts w:eastAsiaTheme="minorEastAsia"/>
          <w:bCs/>
          <w:kern w:val="2"/>
          <w14:ligatures w14:val="standardContextual"/>
        </w:rPr>
      </w:pPr>
      <w:hyperlink w:anchor="_Toc144335957" w:history="1">
        <w:r w:rsidR="00EA6BAB" w:rsidRPr="00EA6BAB">
          <w:rPr>
            <w:rStyle w:val="afa"/>
            <w:bCs/>
          </w:rPr>
          <w:t>3.1.</w:t>
        </w:r>
        <w:r w:rsidR="00EA6BAB" w:rsidRPr="00EA6BAB">
          <w:rPr>
            <w:rFonts w:eastAsiaTheme="minorEastAsia"/>
            <w:bCs/>
            <w:kern w:val="2"/>
            <w14:ligatures w14:val="standardContextual"/>
          </w:rPr>
          <w:tab/>
        </w:r>
        <w:r w:rsidR="00EA6BAB" w:rsidRPr="00EA6BAB">
          <w:rPr>
            <w:rStyle w:val="afa"/>
            <w:bCs/>
          </w:rPr>
          <w:t>Анализ демографической ситуации, занятости и уровня жизни Ханкайского муниципального округа</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_Toc144335957 \h </w:instrText>
        </w:r>
        <w:r w:rsidR="00EA6BAB" w:rsidRPr="00EA6BAB">
          <w:rPr>
            <w:bCs/>
            <w:webHidden/>
          </w:rPr>
        </w:r>
        <w:r w:rsidR="00EA6BAB" w:rsidRPr="00EA6BAB">
          <w:rPr>
            <w:bCs/>
            <w:webHidden/>
          </w:rPr>
          <w:fldChar w:fldCharType="separate"/>
        </w:r>
        <w:r w:rsidR="00AE1F80">
          <w:rPr>
            <w:bCs/>
            <w:webHidden/>
          </w:rPr>
          <w:t>61</w:t>
        </w:r>
        <w:r w:rsidR="00EA6BAB" w:rsidRPr="00EA6BAB">
          <w:rPr>
            <w:bCs/>
            <w:webHidden/>
          </w:rPr>
          <w:fldChar w:fldCharType="end"/>
        </w:r>
      </w:hyperlink>
    </w:p>
    <w:p w14:paraId="2784BAD6" w14:textId="5354B9E9" w:rsidR="00EA6BAB" w:rsidRPr="00EA6BAB" w:rsidRDefault="00000000" w:rsidP="00EA6BAB">
      <w:pPr>
        <w:pStyle w:val="21"/>
        <w:ind w:left="0" w:right="0"/>
        <w:rPr>
          <w:rFonts w:eastAsiaTheme="minorEastAsia"/>
          <w:bCs/>
          <w:kern w:val="2"/>
          <w14:ligatures w14:val="standardContextual"/>
        </w:rPr>
      </w:pPr>
      <w:hyperlink w:anchor="_Toc144335958" w:history="1">
        <w:r w:rsidR="00EA6BAB" w:rsidRPr="00EA6BAB">
          <w:rPr>
            <w:rStyle w:val="afa"/>
            <w:bCs/>
          </w:rPr>
          <w:t>3.2.</w:t>
        </w:r>
        <w:r w:rsidR="00EA6BAB" w:rsidRPr="00EA6BAB">
          <w:rPr>
            <w:rFonts w:eastAsiaTheme="minorEastAsia"/>
            <w:bCs/>
            <w:kern w:val="2"/>
            <w14:ligatures w14:val="standardContextual"/>
          </w:rPr>
          <w:tab/>
        </w:r>
        <w:r w:rsidR="00EA6BAB" w:rsidRPr="00EA6BAB">
          <w:rPr>
            <w:rStyle w:val="afa"/>
            <w:bCs/>
          </w:rPr>
          <w:t>Социальная инфраструктура территории</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_Toc144335958 \h </w:instrText>
        </w:r>
        <w:r w:rsidR="00EA6BAB" w:rsidRPr="00EA6BAB">
          <w:rPr>
            <w:bCs/>
            <w:webHidden/>
          </w:rPr>
        </w:r>
        <w:r w:rsidR="00EA6BAB" w:rsidRPr="00EA6BAB">
          <w:rPr>
            <w:bCs/>
            <w:webHidden/>
          </w:rPr>
          <w:fldChar w:fldCharType="separate"/>
        </w:r>
        <w:r w:rsidR="00AE1F80">
          <w:rPr>
            <w:bCs/>
            <w:webHidden/>
          </w:rPr>
          <w:t>69</w:t>
        </w:r>
        <w:r w:rsidR="00EA6BAB" w:rsidRPr="00EA6BAB">
          <w:rPr>
            <w:bCs/>
            <w:webHidden/>
          </w:rPr>
          <w:fldChar w:fldCharType="end"/>
        </w:r>
      </w:hyperlink>
    </w:p>
    <w:p w14:paraId="2A00611C" w14:textId="16F335F5" w:rsidR="00EA6BAB" w:rsidRPr="00EA6BAB" w:rsidRDefault="00000000" w:rsidP="00EA6BAB">
      <w:pPr>
        <w:pStyle w:val="21"/>
        <w:ind w:left="0" w:right="0"/>
        <w:rPr>
          <w:rFonts w:eastAsiaTheme="minorEastAsia"/>
          <w:bCs/>
          <w:kern w:val="2"/>
          <w14:ligatures w14:val="standardContextual"/>
        </w:rPr>
      </w:pPr>
      <w:hyperlink w:anchor="_Toc144335959" w:history="1">
        <w:r w:rsidR="00EA6BAB" w:rsidRPr="00EA6BAB">
          <w:rPr>
            <w:rStyle w:val="afa"/>
            <w:bCs/>
          </w:rPr>
          <w:t>3.3.</w:t>
        </w:r>
        <w:r w:rsidR="00EA6BAB" w:rsidRPr="00EA6BAB">
          <w:rPr>
            <w:rFonts w:eastAsiaTheme="minorEastAsia"/>
            <w:bCs/>
            <w:kern w:val="2"/>
            <w14:ligatures w14:val="standardContextual"/>
          </w:rPr>
          <w:tab/>
        </w:r>
        <w:r w:rsidR="00EA6BAB" w:rsidRPr="00EA6BAB">
          <w:rPr>
            <w:rStyle w:val="afa"/>
            <w:bCs/>
          </w:rPr>
          <w:t>Структура современного землепользования</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_Toc144335959 \h </w:instrText>
        </w:r>
        <w:r w:rsidR="00EA6BAB" w:rsidRPr="00EA6BAB">
          <w:rPr>
            <w:bCs/>
            <w:webHidden/>
          </w:rPr>
        </w:r>
        <w:r w:rsidR="00EA6BAB" w:rsidRPr="00EA6BAB">
          <w:rPr>
            <w:bCs/>
            <w:webHidden/>
          </w:rPr>
          <w:fldChar w:fldCharType="separate"/>
        </w:r>
        <w:r w:rsidR="00AE1F80">
          <w:rPr>
            <w:bCs/>
            <w:webHidden/>
          </w:rPr>
          <w:t>83</w:t>
        </w:r>
        <w:r w:rsidR="00EA6BAB" w:rsidRPr="00EA6BAB">
          <w:rPr>
            <w:bCs/>
            <w:webHidden/>
          </w:rPr>
          <w:fldChar w:fldCharType="end"/>
        </w:r>
      </w:hyperlink>
    </w:p>
    <w:p w14:paraId="6B9A3FF1" w14:textId="737C35F8" w:rsidR="00EA6BAB" w:rsidRPr="00EA6BAB" w:rsidRDefault="00000000" w:rsidP="00EA6BAB">
      <w:pPr>
        <w:pStyle w:val="21"/>
        <w:ind w:left="0" w:right="0"/>
        <w:rPr>
          <w:rFonts w:eastAsiaTheme="minorEastAsia"/>
          <w:bCs/>
          <w:kern w:val="2"/>
          <w14:ligatures w14:val="standardContextual"/>
        </w:rPr>
      </w:pPr>
      <w:hyperlink w:anchor="_Toc144335960" w:history="1">
        <w:r w:rsidR="00EA6BAB" w:rsidRPr="00EA6BAB">
          <w:rPr>
            <w:rStyle w:val="afa"/>
            <w:bCs/>
          </w:rPr>
          <w:t>3.4.</w:t>
        </w:r>
        <w:r w:rsidR="00EA6BAB" w:rsidRPr="00EA6BAB">
          <w:rPr>
            <w:rFonts w:eastAsiaTheme="minorEastAsia"/>
            <w:bCs/>
            <w:kern w:val="2"/>
            <w14:ligatures w14:val="standardContextual"/>
          </w:rPr>
          <w:tab/>
        </w:r>
        <w:r w:rsidR="00EA6BAB" w:rsidRPr="00EA6BAB">
          <w:rPr>
            <w:rStyle w:val="afa"/>
            <w:bCs/>
          </w:rPr>
          <w:t>Основные направления экономики Ханкайского муниципального округа</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_Toc144335960 \h </w:instrText>
        </w:r>
        <w:r w:rsidR="00EA6BAB" w:rsidRPr="00EA6BAB">
          <w:rPr>
            <w:bCs/>
            <w:webHidden/>
          </w:rPr>
        </w:r>
        <w:r w:rsidR="00EA6BAB" w:rsidRPr="00EA6BAB">
          <w:rPr>
            <w:bCs/>
            <w:webHidden/>
          </w:rPr>
          <w:fldChar w:fldCharType="separate"/>
        </w:r>
        <w:r w:rsidR="00AE1F80">
          <w:rPr>
            <w:bCs/>
            <w:webHidden/>
          </w:rPr>
          <w:t>87</w:t>
        </w:r>
        <w:r w:rsidR="00EA6BAB" w:rsidRPr="00EA6BAB">
          <w:rPr>
            <w:bCs/>
            <w:webHidden/>
          </w:rPr>
          <w:fldChar w:fldCharType="end"/>
        </w:r>
      </w:hyperlink>
    </w:p>
    <w:p w14:paraId="1793F96A" w14:textId="56FAEDF6" w:rsidR="00EA6BAB" w:rsidRPr="00EA6BAB" w:rsidRDefault="00000000" w:rsidP="00EA6BAB">
      <w:pPr>
        <w:pStyle w:val="21"/>
        <w:ind w:left="0" w:right="0"/>
        <w:rPr>
          <w:rFonts w:eastAsiaTheme="minorEastAsia"/>
          <w:bCs/>
          <w:kern w:val="2"/>
          <w14:ligatures w14:val="standardContextual"/>
        </w:rPr>
      </w:pPr>
      <w:hyperlink w:anchor="_Toc144335961" w:history="1">
        <w:r w:rsidR="00EA6BAB" w:rsidRPr="00EA6BAB">
          <w:rPr>
            <w:rStyle w:val="afa"/>
            <w:bCs/>
          </w:rPr>
          <w:t>3.5.</w:t>
        </w:r>
        <w:r w:rsidR="00EA6BAB" w:rsidRPr="00EA6BAB">
          <w:rPr>
            <w:rFonts w:eastAsiaTheme="minorEastAsia"/>
            <w:bCs/>
            <w:kern w:val="2"/>
            <w14:ligatures w14:val="standardContextual"/>
          </w:rPr>
          <w:tab/>
        </w:r>
        <w:r w:rsidR="00EA6BAB" w:rsidRPr="00EA6BAB">
          <w:rPr>
            <w:rStyle w:val="afa"/>
            <w:bCs/>
          </w:rPr>
          <w:t>Характеристика жилого комплекса</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_Toc144335961 \h </w:instrText>
        </w:r>
        <w:r w:rsidR="00EA6BAB" w:rsidRPr="00EA6BAB">
          <w:rPr>
            <w:bCs/>
            <w:webHidden/>
          </w:rPr>
        </w:r>
        <w:r w:rsidR="00EA6BAB" w:rsidRPr="00EA6BAB">
          <w:rPr>
            <w:bCs/>
            <w:webHidden/>
          </w:rPr>
          <w:fldChar w:fldCharType="separate"/>
        </w:r>
        <w:r w:rsidR="00AE1F80">
          <w:rPr>
            <w:bCs/>
            <w:webHidden/>
          </w:rPr>
          <w:t>93</w:t>
        </w:r>
        <w:r w:rsidR="00EA6BAB" w:rsidRPr="00EA6BAB">
          <w:rPr>
            <w:bCs/>
            <w:webHidden/>
          </w:rPr>
          <w:fldChar w:fldCharType="end"/>
        </w:r>
      </w:hyperlink>
    </w:p>
    <w:p w14:paraId="22D40A89" w14:textId="70FD19F6" w:rsidR="00EA6BAB" w:rsidRPr="00EA6BAB" w:rsidRDefault="00000000" w:rsidP="00EA6BAB">
      <w:pPr>
        <w:pStyle w:val="21"/>
        <w:ind w:left="0" w:right="0"/>
        <w:rPr>
          <w:rFonts w:eastAsiaTheme="minorEastAsia"/>
          <w:bCs/>
          <w:kern w:val="2"/>
          <w14:ligatures w14:val="standardContextual"/>
        </w:rPr>
      </w:pPr>
      <w:hyperlink w:anchor="_Toc144335962" w:history="1">
        <w:r w:rsidR="00EA6BAB" w:rsidRPr="00EA6BAB">
          <w:rPr>
            <w:rStyle w:val="afa"/>
            <w:bCs/>
          </w:rPr>
          <w:t>3.6.</w:t>
        </w:r>
        <w:r w:rsidR="00EA6BAB" w:rsidRPr="00EA6BAB">
          <w:rPr>
            <w:rFonts w:eastAsiaTheme="minorEastAsia"/>
            <w:bCs/>
            <w:kern w:val="2"/>
            <w14:ligatures w14:val="standardContextual"/>
          </w:rPr>
          <w:tab/>
        </w:r>
        <w:r w:rsidR="00EA6BAB" w:rsidRPr="00EA6BAB">
          <w:rPr>
            <w:rStyle w:val="afa"/>
            <w:bCs/>
          </w:rPr>
          <w:t>Транспортная инфраструктура</w:t>
        </w:r>
        <w:r w:rsidR="00EA6BAB" w:rsidRPr="00EA6BAB">
          <w:rPr>
            <w:bCs/>
            <w:webHidden/>
          </w:rPr>
          <w:tab/>
        </w:r>
        <w:r w:rsidR="00C81720">
          <w:rPr>
            <w:bCs/>
            <w:webHidden/>
          </w:rPr>
          <w:t xml:space="preserve">  </w:t>
        </w:r>
        <w:r w:rsidR="00EA6BAB">
          <w:rPr>
            <w:bCs/>
            <w:webHidden/>
          </w:rPr>
          <w:t xml:space="preserve"> </w:t>
        </w:r>
        <w:r w:rsidR="00EA6BAB" w:rsidRPr="00EA6BAB">
          <w:rPr>
            <w:bCs/>
            <w:webHidden/>
          </w:rPr>
          <w:fldChar w:fldCharType="begin"/>
        </w:r>
        <w:r w:rsidR="00EA6BAB" w:rsidRPr="00EA6BAB">
          <w:rPr>
            <w:bCs/>
            <w:webHidden/>
          </w:rPr>
          <w:instrText xml:space="preserve"> PAGEREF _Toc144335962 \h </w:instrText>
        </w:r>
        <w:r w:rsidR="00EA6BAB" w:rsidRPr="00EA6BAB">
          <w:rPr>
            <w:bCs/>
            <w:webHidden/>
          </w:rPr>
        </w:r>
        <w:r w:rsidR="00EA6BAB" w:rsidRPr="00EA6BAB">
          <w:rPr>
            <w:bCs/>
            <w:webHidden/>
          </w:rPr>
          <w:fldChar w:fldCharType="separate"/>
        </w:r>
        <w:r w:rsidR="00AE1F80">
          <w:rPr>
            <w:bCs/>
            <w:webHidden/>
          </w:rPr>
          <w:t>98</w:t>
        </w:r>
        <w:r w:rsidR="00EA6BAB" w:rsidRPr="00EA6BAB">
          <w:rPr>
            <w:bCs/>
            <w:webHidden/>
          </w:rPr>
          <w:fldChar w:fldCharType="end"/>
        </w:r>
      </w:hyperlink>
    </w:p>
    <w:p w14:paraId="3BA4F7FF" w14:textId="338B8276" w:rsidR="00EA6BAB" w:rsidRPr="00EA6BAB" w:rsidRDefault="00000000" w:rsidP="00EA6BAB">
      <w:pPr>
        <w:pStyle w:val="21"/>
        <w:ind w:left="0" w:right="0"/>
        <w:rPr>
          <w:rFonts w:eastAsiaTheme="minorEastAsia"/>
          <w:bCs/>
          <w:kern w:val="2"/>
          <w14:ligatures w14:val="standardContextual"/>
        </w:rPr>
      </w:pPr>
      <w:hyperlink w:anchor="_Toc144335963" w:history="1">
        <w:r w:rsidR="00EA6BAB" w:rsidRPr="00EA6BAB">
          <w:rPr>
            <w:rStyle w:val="afa"/>
            <w:bCs/>
          </w:rPr>
          <w:t>3.7.</w:t>
        </w:r>
        <w:r w:rsidR="00EA6BAB" w:rsidRPr="00EA6BAB">
          <w:rPr>
            <w:rFonts w:eastAsiaTheme="minorEastAsia"/>
            <w:bCs/>
            <w:kern w:val="2"/>
            <w14:ligatures w14:val="standardContextual"/>
          </w:rPr>
          <w:tab/>
        </w:r>
        <w:r w:rsidR="00EA6BAB" w:rsidRPr="00EA6BAB">
          <w:rPr>
            <w:rStyle w:val="afa"/>
            <w:bCs/>
          </w:rPr>
          <w:t>Рекреация и туризм</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_Toc144335963 \h </w:instrText>
        </w:r>
        <w:r w:rsidR="00EA6BAB" w:rsidRPr="00EA6BAB">
          <w:rPr>
            <w:bCs/>
            <w:webHidden/>
          </w:rPr>
        </w:r>
        <w:r w:rsidR="00EA6BAB" w:rsidRPr="00EA6BAB">
          <w:rPr>
            <w:bCs/>
            <w:webHidden/>
          </w:rPr>
          <w:fldChar w:fldCharType="separate"/>
        </w:r>
        <w:r w:rsidR="00AE1F80">
          <w:rPr>
            <w:bCs/>
            <w:webHidden/>
          </w:rPr>
          <w:t>109</w:t>
        </w:r>
        <w:r w:rsidR="00EA6BAB" w:rsidRPr="00EA6BAB">
          <w:rPr>
            <w:bCs/>
            <w:webHidden/>
          </w:rPr>
          <w:fldChar w:fldCharType="end"/>
        </w:r>
      </w:hyperlink>
    </w:p>
    <w:p w14:paraId="42CABD64" w14:textId="724BB2ED" w:rsidR="00EA6BAB" w:rsidRPr="00EA6BAB" w:rsidRDefault="00000000" w:rsidP="00EA6BAB">
      <w:pPr>
        <w:pStyle w:val="21"/>
        <w:ind w:left="0" w:right="0"/>
        <w:rPr>
          <w:rFonts w:eastAsiaTheme="minorEastAsia"/>
          <w:bCs/>
          <w:kern w:val="2"/>
          <w14:ligatures w14:val="standardContextual"/>
        </w:rPr>
      </w:pPr>
      <w:hyperlink w:anchor="_Toc144335964" w:history="1">
        <w:r w:rsidR="00EA6BAB" w:rsidRPr="00EA6BAB">
          <w:rPr>
            <w:rStyle w:val="afa"/>
            <w:bCs/>
          </w:rPr>
          <w:t>3.8.</w:t>
        </w:r>
        <w:r w:rsidR="00EA6BAB" w:rsidRPr="00EA6BAB">
          <w:rPr>
            <w:rFonts w:eastAsiaTheme="minorEastAsia"/>
            <w:bCs/>
            <w:kern w:val="2"/>
            <w14:ligatures w14:val="standardContextual"/>
          </w:rPr>
          <w:tab/>
        </w:r>
        <w:r w:rsidR="00EA6BAB" w:rsidRPr="00EA6BAB">
          <w:rPr>
            <w:rStyle w:val="afa"/>
            <w:bCs/>
          </w:rPr>
          <w:t>Складирование и захоронение отходов</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_Toc144335964 \h </w:instrText>
        </w:r>
        <w:r w:rsidR="00EA6BAB" w:rsidRPr="00EA6BAB">
          <w:rPr>
            <w:bCs/>
            <w:webHidden/>
          </w:rPr>
        </w:r>
        <w:r w:rsidR="00EA6BAB" w:rsidRPr="00EA6BAB">
          <w:rPr>
            <w:bCs/>
            <w:webHidden/>
          </w:rPr>
          <w:fldChar w:fldCharType="separate"/>
        </w:r>
        <w:r w:rsidR="00AE1F80">
          <w:rPr>
            <w:bCs/>
            <w:webHidden/>
          </w:rPr>
          <w:t>111</w:t>
        </w:r>
        <w:r w:rsidR="00EA6BAB" w:rsidRPr="00EA6BAB">
          <w:rPr>
            <w:bCs/>
            <w:webHidden/>
          </w:rPr>
          <w:fldChar w:fldCharType="end"/>
        </w:r>
      </w:hyperlink>
    </w:p>
    <w:p w14:paraId="76D0714D" w14:textId="18AB4574" w:rsidR="00EA6BAB" w:rsidRPr="00EA6BAB" w:rsidRDefault="00000000" w:rsidP="00EA6BAB">
      <w:pPr>
        <w:pStyle w:val="21"/>
        <w:ind w:left="0" w:right="0"/>
        <w:rPr>
          <w:rFonts w:eastAsiaTheme="minorEastAsia"/>
          <w:bCs/>
          <w:kern w:val="2"/>
          <w14:ligatures w14:val="standardContextual"/>
        </w:rPr>
      </w:pPr>
      <w:hyperlink w:anchor="_Toc144335965" w:history="1">
        <w:r w:rsidR="00EA6BAB" w:rsidRPr="00EA6BAB">
          <w:rPr>
            <w:rStyle w:val="afa"/>
            <w:bCs/>
          </w:rPr>
          <w:t>3.9.</w:t>
        </w:r>
        <w:r w:rsidR="00EA6BAB" w:rsidRPr="00EA6BAB">
          <w:rPr>
            <w:rFonts w:eastAsiaTheme="minorEastAsia"/>
            <w:bCs/>
            <w:kern w:val="2"/>
            <w14:ligatures w14:val="standardContextual"/>
          </w:rPr>
          <w:tab/>
        </w:r>
        <w:r w:rsidR="00EA6BAB" w:rsidRPr="00EA6BAB">
          <w:rPr>
            <w:rStyle w:val="afa"/>
            <w:bCs/>
          </w:rPr>
          <w:t>Кладбища</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_Toc144335965 \h </w:instrText>
        </w:r>
        <w:r w:rsidR="00EA6BAB" w:rsidRPr="00EA6BAB">
          <w:rPr>
            <w:bCs/>
            <w:webHidden/>
          </w:rPr>
        </w:r>
        <w:r w:rsidR="00EA6BAB" w:rsidRPr="00EA6BAB">
          <w:rPr>
            <w:bCs/>
            <w:webHidden/>
          </w:rPr>
          <w:fldChar w:fldCharType="separate"/>
        </w:r>
        <w:r w:rsidR="00AE1F80">
          <w:rPr>
            <w:bCs/>
            <w:webHidden/>
          </w:rPr>
          <w:t>127</w:t>
        </w:r>
        <w:r w:rsidR="00EA6BAB" w:rsidRPr="00EA6BAB">
          <w:rPr>
            <w:bCs/>
            <w:webHidden/>
          </w:rPr>
          <w:fldChar w:fldCharType="end"/>
        </w:r>
      </w:hyperlink>
    </w:p>
    <w:p w14:paraId="35979E38" w14:textId="386663E4" w:rsidR="00EA6BAB" w:rsidRPr="00EA6BAB" w:rsidRDefault="00000000" w:rsidP="00EA6BAB">
      <w:pPr>
        <w:pStyle w:val="21"/>
        <w:ind w:left="0" w:right="0"/>
        <w:rPr>
          <w:rFonts w:eastAsiaTheme="minorEastAsia"/>
          <w:bCs/>
          <w:kern w:val="2"/>
          <w14:ligatures w14:val="standardContextual"/>
        </w:rPr>
      </w:pPr>
      <w:hyperlink w:anchor="_Toc144335966" w:history="1">
        <w:r w:rsidR="00EA6BAB" w:rsidRPr="00EA6BAB">
          <w:rPr>
            <w:rStyle w:val="afa"/>
            <w:bCs/>
          </w:rPr>
          <w:t>3.10.</w:t>
        </w:r>
        <w:r w:rsidR="00EA6BAB" w:rsidRPr="00EA6BAB">
          <w:rPr>
            <w:rFonts w:eastAsiaTheme="minorEastAsia"/>
            <w:bCs/>
            <w:kern w:val="2"/>
            <w14:ligatures w14:val="standardContextual"/>
          </w:rPr>
          <w:tab/>
        </w:r>
        <w:r w:rsidR="00EA6BAB" w:rsidRPr="00EA6BAB">
          <w:rPr>
            <w:rStyle w:val="afa"/>
            <w:bCs/>
          </w:rPr>
          <w:t>Зона инженерной инфраструктуры</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_Toc144335966 \h </w:instrText>
        </w:r>
        <w:r w:rsidR="00EA6BAB" w:rsidRPr="00EA6BAB">
          <w:rPr>
            <w:bCs/>
            <w:webHidden/>
          </w:rPr>
        </w:r>
        <w:r w:rsidR="00EA6BAB" w:rsidRPr="00EA6BAB">
          <w:rPr>
            <w:bCs/>
            <w:webHidden/>
          </w:rPr>
          <w:fldChar w:fldCharType="separate"/>
        </w:r>
        <w:r w:rsidR="00AE1F80">
          <w:rPr>
            <w:bCs/>
            <w:webHidden/>
          </w:rPr>
          <w:t>129</w:t>
        </w:r>
        <w:r w:rsidR="00EA6BAB" w:rsidRPr="00EA6BAB">
          <w:rPr>
            <w:bCs/>
            <w:webHidden/>
          </w:rPr>
          <w:fldChar w:fldCharType="end"/>
        </w:r>
      </w:hyperlink>
    </w:p>
    <w:p w14:paraId="149D9EF1" w14:textId="2EA48AF4" w:rsidR="00EA6BAB" w:rsidRPr="00EA6BAB" w:rsidRDefault="00000000" w:rsidP="00EA6BAB">
      <w:pPr>
        <w:pStyle w:val="3a"/>
        <w:ind w:left="0" w:firstLine="0"/>
        <w:jc w:val="both"/>
        <w:rPr>
          <w:rFonts w:eastAsiaTheme="minorEastAsia"/>
          <w:bCs/>
          <w:kern w:val="2"/>
          <w14:ligatures w14:val="standardContextual"/>
        </w:rPr>
      </w:pPr>
      <w:hyperlink w:anchor="_Toc144335967" w:history="1">
        <w:r w:rsidR="00EA6BAB" w:rsidRPr="00EA6BAB">
          <w:rPr>
            <w:rStyle w:val="afa"/>
            <w:bCs/>
          </w:rPr>
          <w:t>3.10.1.</w:t>
        </w:r>
        <w:r w:rsidR="00EA6BAB" w:rsidRPr="00EA6BAB">
          <w:rPr>
            <w:rFonts w:eastAsiaTheme="minorEastAsia"/>
            <w:bCs/>
            <w:kern w:val="2"/>
            <w14:ligatures w14:val="standardContextual"/>
          </w:rPr>
          <w:tab/>
        </w:r>
        <w:r w:rsidR="00EA6BAB" w:rsidRPr="00EA6BAB">
          <w:rPr>
            <w:rStyle w:val="afa"/>
            <w:bCs/>
          </w:rPr>
          <w:t>Водоснабжение</w:t>
        </w:r>
        <w:r w:rsidR="00EA6BAB" w:rsidRPr="00EA6BAB">
          <w:rPr>
            <w:bCs/>
            <w:webHidden/>
          </w:rPr>
          <w:tab/>
        </w:r>
        <w:r w:rsidR="00EA6BAB" w:rsidRPr="00EA6BAB">
          <w:rPr>
            <w:bCs/>
            <w:webHidden/>
          </w:rPr>
          <w:fldChar w:fldCharType="begin"/>
        </w:r>
        <w:r w:rsidR="00EA6BAB" w:rsidRPr="00EA6BAB">
          <w:rPr>
            <w:bCs/>
            <w:webHidden/>
          </w:rPr>
          <w:instrText xml:space="preserve"> PAGEREF _Toc144335967 \h </w:instrText>
        </w:r>
        <w:r w:rsidR="00EA6BAB" w:rsidRPr="00EA6BAB">
          <w:rPr>
            <w:bCs/>
            <w:webHidden/>
          </w:rPr>
        </w:r>
        <w:r w:rsidR="00EA6BAB" w:rsidRPr="00EA6BAB">
          <w:rPr>
            <w:bCs/>
            <w:webHidden/>
          </w:rPr>
          <w:fldChar w:fldCharType="separate"/>
        </w:r>
        <w:r w:rsidR="00AE1F80">
          <w:rPr>
            <w:bCs/>
            <w:webHidden/>
          </w:rPr>
          <w:t>129</w:t>
        </w:r>
        <w:r w:rsidR="00EA6BAB" w:rsidRPr="00EA6BAB">
          <w:rPr>
            <w:bCs/>
            <w:webHidden/>
          </w:rPr>
          <w:fldChar w:fldCharType="end"/>
        </w:r>
      </w:hyperlink>
    </w:p>
    <w:p w14:paraId="7DE739CC" w14:textId="60EC9BD6" w:rsidR="00EA6BAB" w:rsidRPr="00EA6BAB" w:rsidRDefault="00000000" w:rsidP="00EA6BAB">
      <w:pPr>
        <w:pStyle w:val="3a"/>
        <w:ind w:left="0" w:firstLine="0"/>
        <w:jc w:val="both"/>
        <w:rPr>
          <w:rFonts w:eastAsiaTheme="minorEastAsia"/>
          <w:bCs/>
          <w:kern w:val="2"/>
          <w14:ligatures w14:val="standardContextual"/>
        </w:rPr>
      </w:pPr>
      <w:hyperlink w:anchor="_Toc144335968" w:history="1">
        <w:r w:rsidR="00EA6BAB" w:rsidRPr="00EA6BAB">
          <w:rPr>
            <w:rStyle w:val="afa"/>
            <w:bCs/>
          </w:rPr>
          <w:t>3.10.2.</w:t>
        </w:r>
        <w:r w:rsidR="00EA6BAB" w:rsidRPr="00EA6BAB">
          <w:rPr>
            <w:rFonts w:eastAsiaTheme="minorEastAsia"/>
            <w:bCs/>
            <w:kern w:val="2"/>
            <w14:ligatures w14:val="standardContextual"/>
          </w:rPr>
          <w:tab/>
        </w:r>
        <w:r w:rsidR="00EA6BAB" w:rsidRPr="00EA6BAB">
          <w:rPr>
            <w:rStyle w:val="afa"/>
            <w:bCs/>
          </w:rPr>
          <w:t>Водоотведение</w:t>
        </w:r>
        <w:r w:rsidR="00EA6BAB" w:rsidRPr="00EA6BAB">
          <w:rPr>
            <w:bCs/>
            <w:webHidden/>
          </w:rPr>
          <w:tab/>
        </w:r>
        <w:r w:rsidR="00EA6BAB" w:rsidRPr="00EA6BAB">
          <w:rPr>
            <w:bCs/>
            <w:webHidden/>
          </w:rPr>
          <w:fldChar w:fldCharType="begin"/>
        </w:r>
        <w:r w:rsidR="00EA6BAB" w:rsidRPr="00EA6BAB">
          <w:rPr>
            <w:bCs/>
            <w:webHidden/>
          </w:rPr>
          <w:instrText xml:space="preserve"> PAGEREF _Toc144335968 \h </w:instrText>
        </w:r>
        <w:r w:rsidR="00EA6BAB" w:rsidRPr="00EA6BAB">
          <w:rPr>
            <w:bCs/>
            <w:webHidden/>
          </w:rPr>
        </w:r>
        <w:r w:rsidR="00EA6BAB" w:rsidRPr="00EA6BAB">
          <w:rPr>
            <w:bCs/>
            <w:webHidden/>
          </w:rPr>
          <w:fldChar w:fldCharType="separate"/>
        </w:r>
        <w:r w:rsidR="00AE1F80">
          <w:rPr>
            <w:bCs/>
            <w:webHidden/>
          </w:rPr>
          <w:t>133</w:t>
        </w:r>
        <w:r w:rsidR="00EA6BAB" w:rsidRPr="00EA6BAB">
          <w:rPr>
            <w:bCs/>
            <w:webHidden/>
          </w:rPr>
          <w:fldChar w:fldCharType="end"/>
        </w:r>
      </w:hyperlink>
    </w:p>
    <w:p w14:paraId="2AA1346E" w14:textId="15C7128F" w:rsidR="00EA6BAB" w:rsidRPr="00EA6BAB" w:rsidRDefault="00000000" w:rsidP="00EA6BAB">
      <w:pPr>
        <w:pStyle w:val="3a"/>
        <w:ind w:left="0" w:firstLine="0"/>
        <w:jc w:val="both"/>
        <w:rPr>
          <w:rFonts w:eastAsiaTheme="minorEastAsia"/>
          <w:bCs/>
          <w:kern w:val="2"/>
          <w14:ligatures w14:val="standardContextual"/>
        </w:rPr>
      </w:pPr>
      <w:hyperlink w:anchor="_Toc144335969" w:history="1">
        <w:r w:rsidR="00EA6BAB" w:rsidRPr="00EA6BAB">
          <w:rPr>
            <w:rStyle w:val="afa"/>
            <w:bCs/>
          </w:rPr>
          <w:t>3.10.3.</w:t>
        </w:r>
        <w:r w:rsidR="00EA6BAB" w:rsidRPr="00EA6BAB">
          <w:rPr>
            <w:rFonts w:eastAsiaTheme="minorEastAsia"/>
            <w:bCs/>
            <w:kern w:val="2"/>
            <w14:ligatures w14:val="standardContextual"/>
          </w:rPr>
          <w:tab/>
        </w:r>
        <w:r w:rsidR="00EA6BAB" w:rsidRPr="00EA6BAB">
          <w:rPr>
            <w:rStyle w:val="afa"/>
            <w:bCs/>
          </w:rPr>
          <w:t>Теплоснабжение</w:t>
        </w:r>
        <w:r w:rsidR="00EA6BAB" w:rsidRPr="00EA6BAB">
          <w:rPr>
            <w:bCs/>
            <w:webHidden/>
          </w:rPr>
          <w:tab/>
        </w:r>
        <w:r w:rsidR="00EA6BAB" w:rsidRPr="00EA6BAB">
          <w:rPr>
            <w:bCs/>
            <w:webHidden/>
          </w:rPr>
          <w:fldChar w:fldCharType="begin"/>
        </w:r>
        <w:r w:rsidR="00EA6BAB" w:rsidRPr="00EA6BAB">
          <w:rPr>
            <w:bCs/>
            <w:webHidden/>
          </w:rPr>
          <w:instrText xml:space="preserve"> PAGEREF _Toc144335969 \h </w:instrText>
        </w:r>
        <w:r w:rsidR="00EA6BAB" w:rsidRPr="00EA6BAB">
          <w:rPr>
            <w:bCs/>
            <w:webHidden/>
          </w:rPr>
        </w:r>
        <w:r w:rsidR="00EA6BAB" w:rsidRPr="00EA6BAB">
          <w:rPr>
            <w:bCs/>
            <w:webHidden/>
          </w:rPr>
          <w:fldChar w:fldCharType="separate"/>
        </w:r>
        <w:r w:rsidR="00AE1F80">
          <w:rPr>
            <w:bCs/>
            <w:webHidden/>
          </w:rPr>
          <w:t>134</w:t>
        </w:r>
        <w:r w:rsidR="00EA6BAB" w:rsidRPr="00EA6BAB">
          <w:rPr>
            <w:bCs/>
            <w:webHidden/>
          </w:rPr>
          <w:fldChar w:fldCharType="end"/>
        </w:r>
      </w:hyperlink>
    </w:p>
    <w:p w14:paraId="05653A67" w14:textId="0750C2A7" w:rsidR="00EA6BAB" w:rsidRPr="00EA6BAB" w:rsidRDefault="00000000" w:rsidP="00EA6BAB">
      <w:pPr>
        <w:pStyle w:val="3a"/>
        <w:ind w:left="0" w:firstLine="0"/>
        <w:jc w:val="both"/>
        <w:rPr>
          <w:rFonts w:eastAsiaTheme="minorEastAsia"/>
          <w:bCs/>
          <w:kern w:val="2"/>
          <w14:ligatures w14:val="standardContextual"/>
        </w:rPr>
      </w:pPr>
      <w:hyperlink w:anchor="_Toc144335970" w:history="1">
        <w:r w:rsidR="00EA6BAB" w:rsidRPr="00EA6BAB">
          <w:rPr>
            <w:rStyle w:val="afa"/>
            <w:bCs/>
          </w:rPr>
          <w:t>3.10.4.</w:t>
        </w:r>
        <w:r w:rsidR="00EA6BAB" w:rsidRPr="00EA6BAB">
          <w:rPr>
            <w:rFonts w:eastAsiaTheme="minorEastAsia"/>
            <w:bCs/>
            <w:kern w:val="2"/>
            <w14:ligatures w14:val="standardContextual"/>
          </w:rPr>
          <w:tab/>
        </w:r>
        <w:r w:rsidR="00EA6BAB" w:rsidRPr="00EA6BAB">
          <w:rPr>
            <w:rStyle w:val="afa"/>
            <w:bCs/>
          </w:rPr>
          <w:t>Газоснабжение</w:t>
        </w:r>
        <w:r w:rsidR="00EA6BAB" w:rsidRPr="00EA6BAB">
          <w:rPr>
            <w:bCs/>
            <w:webHidden/>
          </w:rPr>
          <w:tab/>
        </w:r>
        <w:r w:rsidR="00EA6BAB" w:rsidRPr="00EA6BAB">
          <w:rPr>
            <w:bCs/>
            <w:webHidden/>
          </w:rPr>
          <w:fldChar w:fldCharType="begin"/>
        </w:r>
        <w:r w:rsidR="00EA6BAB" w:rsidRPr="00EA6BAB">
          <w:rPr>
            <w:bCs/>
            <w:webHidden/>
          </w:rPr>
          <w:instrText xml:space="preserve"> PAGEREF _Toc144335970 \h </w:instrText>
        </w:r>
        <w:r w:rsidR="00EA6BAB" w:rsidRPr="00EA6BAB">
          <w:rPr>
            <w:bCs/>
            <w:webHidden/>
          </w:rPr>
        </w:r>
        <w:r w:rsidR="00EA6BAB" w:rsidRPr="00EA6BAB">
          <w:rPr>
            <w:bCs/>
            <w:webHidden/>
          </w:rPr>
          <w:fldChar w:fldCharType="separate"/>
        </w:r>
        <w:r w:rsidR="00AE1F80">
          <w:rPr>
            <w:bCs/>
            <w:webHidden/>
          </w:rPr>
          <w:t>135</w:t>
        </w:r>
        <w:r w:rsidR="00EA6BAB" w:rsidRPr="00EA6BAB">
          <w:rPr>
            <w:bCs/>
            <w:webHidden/>
          </w:rPr>
          <w:fldChar w:fldCharType="end"/>
        </w:r>
      </w:hyperlink>
    </w:p>
    <w:p w14:paraId="177E3E1D" w14:textId="2CE88268" w:rsidR="00EA6BAB" w:rsidRPr="00EA6BAB" w:rsidRDefault="00000000" w:rsidP="00EA6BAB">
      <w:pPr>
        <w:pStyle w:val="3a"/>
        <w:ind w:left="0" w:firstLine="0"/>
        <w:jc w:val="both"/>
        <w:rPr>
          <w:rFonts w:eastAsiaTheme="minorEastAsia"/>
          <w:bCs/>
          <w:kern w:val="2"/>
          <w14:ligatures w14:val="standardContextual"/>
        </w:rPr>
      </w:pPr>
      <w:hyperlink w:anchor="_Toc144335971" w:history="1">
        <w:r w:rsidR="00EA6BAB" w:rsidRPr="00EA6BAB">
          <w:rPr>
            <w:rStyle w:val="afa"/>
            <w:bCs/>
          </w:rPr>
          <w:t>3.10.5.</w:t>
        </w:r>
        <w:r w:rsidR="00EA6BAB" w:rsidRPr="00EA6BAB">
          <w:rPr>
            <w:rFonts w:eastAsiaTheme="minorEastAsia"/>
            <w:bCs/>
            <w:kern w:val="2"/>
            <w14:ligatures w14:val="standardContextual"/>
          </w:rPr>
          <w:tab/>
        </w:r>
        <w:r w:rsidR="00EA6BAB" w:rsidRPr="00EA6BAB">
          <w:rPr>
            <w:rStyle w:val="afa"/>
            <w:bCs/>
          </w:rPr>
          <w:t>Электроснабжение</w:t>
        </w:r>
        <w:r w:rsidR="00EA6BAB" w:rsidRPr="00EA6BAB">
          <w:rPr>
            <w:bCs/>
            <w:webHidden/>
          </w:rPr>
          <w:tab/>
        </w:r>
        <w:r w:rsidR="00EA6BAB" w:rsidRPr="00EA6BAB">
          <w:rPr>
            <w:bCs/>
            <w:webHidden/>
          </w:rPr>
          <w:fldChar w:fldCharType="begin"/>
        </w:r>
        <w:r w:rsidR="00EA6BAB" w:rsidRPr="00EA6BAB">
          <w:rPr>
            <w:bCs/>
            <w:webHidden/>
          </w:rPr>
          <w:instrText xml:space="preserve"> PAGEREF _Toc144335971 \h </w:instrText>
        </w:r>
        <w:r w:rsidR="00EA6BAB" w:rsidRPr="00EA6BAB">
          <w:rPr>
            <w:bCs/>
            <w:webHidden/>
          </w:rPr>
        </w:r>
        <w:r w:rsidR="00EA6BAB" w:rsidRPr="00EA6BAB">
          <w:rPr>
            <w:bCs/>
            <w:webHidden/>
          </w:rPr>
          <w:fldChar w:fldCharType="separate"/>
        </w:r>
        <w:r w:rsidR="00AE1F80">
          <w:rPr>
            <w:bCs/>
            <w:webHidden/>
          </w:rPr>
          <w:t>135</w:t>
        </w:r>
        <w:r w:rsidR="00EA6BAB" w:rsidRPr="00EA6BAB">
          <w:rPr>
            <w:bCs/>
            <w:webHidden/>
          </w:rPr>
          <w:fldChar w:fldCharType="end"/>
        </w:r>
      </w:hyperlink>
    </w:p>
    <w:p w14:paraId="612196F4" w14:textId="15D7064C" w:rsidR="00EA6BAB" w:rsidRPr="00EA6BAB" w:rsidRDefault="00000000" w:rsidP="00EA6BAB">
      <w:pPr>
        <w:pStyle w:val="3a"/>
        <w:ind w:left="0" w:firstLine="0"/>
        <w:jc w:val="both"/>
        <w:rPr>
          <w:rFonts w:eastAsiaTheme="minorEastAsia"/>
          <w:bCs/>
          <w:kern w:val="2"/>
          <w14:ligatures w14:val="standardContextual"/>
        </w:rPr>
      </w:pPr>
      <w:hyperlink w:anchor="_Toc144335972" w:history="1">
        <w:r w:rsidR="00EA6BAB" w:rsidRPr="00EA6BAB">
          <w:rPr>
            <w:rStyle w:val="afa"/>
            <w:bCs/>
          </w:rPr>
          <w:t>3.10.6.</w:t>
        </w:r>
        <w:r w:rsidR="00EA6BAB" w:rsidRPr="00EA6BAB">
          <w:rPr>
            <w:rFonts w:eastAsiaTheme="minorEastAsia"/>
            <w:bCs/>
            <w:kern w:val="2"/>
            <w14:ligatures w14:val="standardContextual"/>
          </w:rPr>
          <w:tab/>
        </w:r>
        <w:r w:rsidR="00EA6BAB" w:rsidRPr="00EA6BAB">
          <w:rPr>
            <w:rStyle w:val="afa"/>
            <w:bCs/>
          </w:rPr>
          <w:t>Связь</w:t>
        </w:r>
        <w:r w:rsidR="00EA6BAB" w:rsidRPr="00EA6BAB">
          <w:rPr>
            <w:bCs/>
            <w:webHidden/>
          </w:rPr>
          <w:tab/>
        </w:r>
        <w:r w:rsidR="00EA6BAB" w:rsidRPr="00EA6BAB">
          <w:rPr>
            <w:bCs/>
            <w:webHidden/>
          </w:rPr>
          <w:fldChar w:fldCharType="begin"/>
        </w:r>
        <w:r w:rsidR="00EA6BAB" w:rsidRPr="00EA6BAB">
          <w:rPr>
            <w:bCs/>
            <w:webHidden/>
          </w:rPr>
          <w:instrText xml:space="preserve"> PAGEREF _Toc144335972 \h </w:instrText>
        </w:r>
        <w:r w:rsidR="00EA6BAB" w:rsidRPr="00EA6BAB">
          <w:rPr>
            <w:bCs/>
            <w:webHidden/>
          </w:rPr>
        </w:r>
        <w:r w:rsidR="00EA6BAB" w:rsidRPr="00EA6BAB">
          <w:rPr>
            <w:bCs/>
            <w:webHidden/>
          </w:rPr>
          <w:fldChar w:fldCharType="separate"/>
        </w:r>
        <w:r w:rsidR="00AE1F80">
          <w:rPr>
            <w:bCs/>
            <w:webHidden/>
          </w:rPr>
          <w:t>139</w:t>
        </w:r>
        <w:r w:rsidR="00EA6BAB" w:rsidRPr="00EA6BAB">
          <w:rPr>
            <w:bCs/>
            <w:webHidden/>
          </w:rPr>
          <w:fldChar w:fldCharType="end"/>
        </w:r>
      </w:hyperlink>
    </w:p>
    <w:p w14:paraId="60A90639" w14:textId="68AC89EF" w:rsidR="00EA6BAB" w:rsidRPr="00EA6BAB" w:rsidRDefault="00000000" w:rsidP="00EA6BAB">
      <w:pPr>
        <w:pStyle w:val="18"/>
        <w:ind w:left="0" w:firstLine="0"/>
        <w:rPr>
          <w:rFonts w:eastAsiaTheme="minorEastAsia"/>
          <w:kern w:val="2"/>
          <w:lang w:val="ru-RU" w:eastAsia="ru-RU"/>
          <w14:ligatures w14:val="standardContextual"/>
        </w:rPr>
      </w:pPr>
      <w:hyperlink w:anchor="_Toc144335973" w:history="1">
        <w:r w:rsidR="00EA6BAB" w:rsidRPr="00EA6BAB">
          <w:rPr>
            <w:rStyle w:val="afa"/>
          </w:rPr>
          <w:t>4.</w:t>
        </w:r>
        <w:r w:rsidR="00EA6BAB" w:rsidRPr="00EA6BAB">
          <w:rPr>
            <w:rFonts w:eastAsiaTheme="minorEastAsia"/>
            <w:kern w:val="2"/>
            <w:lang w:val="ru-RU" w:eastAsia="ru-RU"/>
            <w14:ligatures w14:val="standardContextual"/>
          </w:rPr>
          <w:tab/>
        </w:r>
        <w:r w:rsidR="00EA6BAB" w:rsidRPr="00EA6BAB">
          <w:rPr>
            <w:rStyle w:val="afa"/>
          </w:rPr>
          <w:t>Зоны с особыми условиями использования территорий</w:t>
        </w:r>
        <w:r w:rsidR="00EA6BAB" w:rsidRPr="00EA6BAB">
          <w:rPr>
            <w:webHidden/>
          </w:rPr>
          <w:tab/>
        </w:r>
        <w:r w:rsidR="00EA6BAB">
          <w:rPr>
            <w:webHidden/>
            <w:lang w:val="ru-RU"/>
          </w:rPr>
          <w:t xml:space="preserve">   </w:t>
        </w:r>
        <w:r w:rsidR="00EA6BAB" w:rsidRPr="00EA6BAB">
          <w:rPr>
            <w:webHidden/>
          </w:rPr>
          <w:fldChar w:fldCharType="begin"/>
        </w:r>
        <w:r w:rsidR="00EA6BAB" w:rsidRPr="00EA6BAB">
          <w:rPr>
            <w:webHidden/>
          </w:rPr>
          <w:instrText xml:space="preserve"> PAGEREF _Toc144335973 \h </w:instrText>
        </w:r>
        <w:r w:rsidR="00EA6BAB" w:rsidRPr="00EA6BAB">
          <w:rPr>
            <w:webHidden/>
          </w:rPr>
        </w:r>
        <w:r w:rsidR="00EA6BAB" w:rsidRPr="00EA6BAB">
          <w:rPr>
            <w:webHidden/>
          </w:rPr>
          <w:fldChar w:fldCharType="separate"/>
        </w:r>
        <w:r w:rsidR="00AE1F80">
          <w:rPr>
            <w:webHidden/>
          </w:rPr>
          <w:t>143</w:t>
        </w:r>
        <w:r w:rsidR="00EA6BAB" w:rsidRPr="00EA6BAB">
          <w:rPr>
            <w:webHidden/>
          </w:rPr>
          <w:fldChar w:fldCharType="end"/>
        </w:r>
      </w:hyperlink>
    </w:p>
    <w:p w14:paraId="4F60B503" w14:textId="7F757E5A" w:rsidR="00EA6BAB" w:rsidRPr="00EA6BAB" w:rsidRDefault="00000000" w:rsidP="00EA6BAB">
      <w:pPr>
        <w:pStyle w:val="21"/>
        <w:ind w:left="0" w:right="0"/>
        <w:rPr>
          <w:rFonts w:eastAsiaTheme="minorEastAsia"/>
          <w:bCs/>
          <w:kern w:val="2"/>
          <w14:ligatures w14:val="standardContextual"/>
        </w:rPr>
      </w:pPr>
      <w:hyperlink w:anchor="_Toc144335974" w:history="1">
        <w:r w:rsidR="00EA6BAB" w:rsidRPr="00EA6BAB">
          <w:rPr>
            <w:rStyle w:val="afa"/>
            <w:bCs/>
          </w:rPr>
          <w:t>4.1.</w:t>
        </w:r>
        <w:r w:rsidR="00EA6BAB" w:rsidRPr="00EA6BAB">
          <w:rPr>
            <w:rFonts w:eastAsiaTheme="minorEastAsia"/>
            <w:bCs/>
            <w:kern w:val="2"/>
            <w14:ligatures w14:val="standardContextual"/>
          </w:rPr>
          <w:tab/>
        </w:r>
        <w:r w:rsidR="00EA6BAB" w:rsidRPr="00EA6BAB">
          <w:rPr>
            <w:rStyle w:val="afa"/>
            <w:bCs/>
          </w:rPr>
          <w:t>Зоны охраны объектов культурного наследия</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_Toc144335974 \h </w:instrText>
        </w:r>
        <w:r w:rsidR="00EA6BAB" w:rsidRPr="00EA6BAB">
          <w:rPr>
            <w:bCs/>
            <w:webHidden/>
          </w:rPr>
        </w:r>
        <w:r w:rsidR="00EA6BAB" w:rsidRPr="00EA6BAB">
          <w:rPr>
            <w:bCs/>
            <w:webHidden/>
          </w:rPr>
          <w:fldChar w:fldCharType="separate"/>
        </w:r>
        <w:r w:rsidR="00AE1F80">
          <w:rPr>
            <w:bCs/>
            <w:webHidden/>
          </w:rPr>
          <w:t>143</w:t>
        </w:r>
        <w:r w:rsidR="00EA6BAB" w:rsidRPr="00EA6BAB">
          <w:rPr>
            <w:bCs/>
            <w:webHidden/>
          </w:rPr>
          <w:fldChar w:fldCharType="end"/>
        </w:r>
      </w:hyperlink>
    </w:p>
    <w:p w14:paraId="4C0D1B0A" w14:textId="377BEC48" w:rsidR="00EA6BAB" w:rsidRPr="00EA6BAB" w:rsidRDefault="00000000" w:rsidP="00EA6BAB">
      <w:pPr>
        <w:pStyle w:val="21"/>
        <w:ind w:left="0" w:right="0"/>
        <w:rPr>
          <w:rFonts w:eastAsiaTheme="minorEastAsia"/>
          <w:bCs/>
          <w:kern w:val="2"/>
          <w14:ligatures w14:val="standardContextual"/>
        </w:rPr>
      </w:pPr>
      <w:hyperlink w:anchor="_Toc144335975" w:history="1">
        <w:r w:rsidR="00EA6BAB" w:rsidRPr="00EA6BAB">
          <w:rPr>
            <w:rStyle w:val="afa"/>
            <w:bCs/>
          </w:rPr>
          <w:t>4.2.</w:t>
        </w:r>
        <w:r w:rsidR="00EA6BAB" w:rsidRPr="00EA6BAB">
          <w:rPr>
            <w:rFonts w:eastAsiaTheme="minorEastAsia"/>
            <w:bCs/>
            <w:kern w:val="2"/>
            <w14:ligatures w14:val="standardContextual"/>
          </w:rPr>
          <w:tab/>
        </w:r>
        <w:r w:rsidR="00EA6BAB" w:rsidRPr="00EA6BAB">
          <w:rPr>
            <w:rStyle w:val="afa"/>
            <w:bCs/>
          </w:rPr>
          <w:t>Санитарно-защитные и охранные зоны</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_Toc144335975 \h </w:instrText>
        </w:r>
        <w:r w:rsidR="00EA6BAB" w:rsidRPr="00EA6BAB">
          <w:rPr>
            <w:bCs/>
            <w:webHidden/>
          </w:rPr>
        </w:r>
        <w:r w:rsidR="00EA6BAB" w:rsidRPr="00EA6BAB">
          <w:rPr>
            <w:bCs/>
            <w:webHidden/>
          </w:rPr>
          <w:fldChar w:fldCharType="separate"/>
        </w:r>
        <w:r w:rsidR="00AE1F80">
          <w:rPr>
            <w:bCs/>
            <w:webHidden/>
          </w:rPr>
          <w:t>145</w:t>
        </w:r>
        <w:r w:rsidR="00EA6BAB" w:rsidRPr="00EA6BAB">
          <w:rPr>
            <w:bCs/>
            <w:webHidden/>
          </w:rPr>
          <w:fldChar w:fldCharType="end"/>
        </w:r>
      </w:hyperlink>
    </w:p>
    <w:p w14:paraId="2DD33E81" w14:textId="16CB6814" w:rsidR="00EA6BAB" w:rsidRPr="00EA6BAB" w:rsidRDefault="00000000" w:rsidP="00EA6BAB">
      <w:pPr>
        <w:pStyle w:val="21"/>
        <w:ind w:left="0" w:right="0"/>
        <w:rPr>
          <w:rFonts w:eastAsiaTheme="minorEastAsia"/>
          <w:bCs/>
          <w:kern w:val="2"/>
          <w14:ligatures w14:val="standardContextual"/>
        </w:rPr>
      </w:pPr>
      <w:hyperlink w:anchor="_Toc144335976" w:history="1">
        <w:r w:rsidR="00EA6BAB" w:rsidRPr="00EA6BAB">
          <w:rPr>
            <w:rStyle w:val="afa"/>
            <w:bCs/>
          </w:rPr>
          <w:t>4.3.</w:t>
        </w:r>
        <w:r w:rsidR="00EA6BAB" w:rsidRPr="00EA6BAB">
          <w:rPr>
            <w:rFonts w:eastAsiaTheme="minorEastAsia"/>
            <w:bCs/>
            <w:kern w:val="2"/>
            <w14:ligatures w14:val="standardContextual"/>
          </w:rPr>
          <w:tab/>
        </w:r>
        <w:r w:rsidR="00EA6BAB" w:rsidRPr="00EA6BAB">
          <w:rPr>
            <w:rStyle w:val="afa"/>
            <w:bCs/>
          </w:rPr>
          <w:t>Водоохранные зоны и прибрежные защитные полосы</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_Toc144335976 \h </w:instrText>
        </w:r>
        <w:r w:rsidR="00EA6BAB" w:rsidRPr="00EA6BAB">
          <w:rPr>
            <w:bCs/>
            <w:webHidden/>
          </w:rPr>
        </w:r>
        <w:r w:rsidR="00EA6BAB" w:rsidRPr="00EA6BAB">
          <w:rPr>
            <w:bCs/>
            <w:webHidden/>
          </w:rPr>
          <w:fldChar w:fldCharType="separate"/>
        </w:r>
        <w:r w:rsidR="00AE1F80">
          <w:rPr>
            <w:bCs/>
            <w:webHidden/>
          </w:rPr>
          <w:t>149</w:t>
        </w:r>
        <w:r w:rsidR="00EA6BAB" w:rsidRPr="00EA6BAB">
          <w:rPr>
            <w:bCs/>
            <w:webHidden/>
          </w:rPr>
          <w:fldChar w:fldCharType="end"/>
        </w:r>
      </w:hyperlink>
    </w:p>
    <w:p w14:paraId="1C11959C" w14:textId="6F8328A6" w:rsidR="00EA6BAB" w:rsidRPr="00EA6BAB" w:rsidRDefault="00000000" w:rsidP="00EA6BAB">
      <w:pPr>
        <w:pStyle w:val="21"/>
        <w:ind w:left="0" w:right="0"/>
        <w:rPr>
          <w:rFonts w:eastAsiaTheme="minorEastAsia"/>
          <w:bCs/>
          <w:kern w:val="2"/>
          <w14:ligatures w14:val="standardContextual"/>
        </w:rPr>
      </w:pPr>
      <w:hyperlink w:anchor="_Toc144335977" w:history="1">
        <w:r w:rsidR="00EA6BAB" w:rsidRPr="00EA6BAB">
          <w:rPr>
            <w:rStyle w:val="afa"/>
            <w:bCs/>
          </w:rPr>
          <w:t>4.4.</w:t>
        </w:r>
        <w:r w:rsidR="00EA6BAB" w:rsidRPr="00EA6BAB">
          <w:rPr>
            <w:rFonts w:eastAsiaTheme="minorEastAsia"/>
            <w:bCs/>
            <w:kern w:val="2"/>
            <w14:ligatures w14:val="standardContextual"/>
          </w:rPr>
          <w:tab/>
        </w:r>
        <w:r w:rsidR="00EA6BAB" w:rsidRPr="00EA6BAB">
          <w:rPr>
            <w:rStyle w:val="afa"/>
            <w:bCs/>
          </w:rPr>
          <w:t>Зоны санитарной охраны источников водоснабжения</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_Toc144335977 \h </w:instrText>
        </w:r>
        <w:r w:rsidR="00EA6BAB" w:rsidRPr="00EA6BAB">
          <w:rPr>
            <w:bCs/>
            <w:webHidden/>
          </w:rPr>
        </w:r>
        <w:r w:rsidR="00EA6BAB" w:rsidRPr="00EA6BAB">
          <w:rPr>
            <w:bCs/>
            <w:webHidden/>
          </w:rPr>
          <w:fldChar w:fldCharType="separate"/>
        </w:r>
        <w:r w:rsidR="00AE1F80">
          <w:rPr>
            <w:bCs/>
            <w:webHidden/>
          </w:rPr>
          <w:t>153</w:t>
        </w:r>
        <w:r w:rsidR="00EA6BAB" w:rsidRPr="00EA6BAB">
          <w:rPr>
            <w:bCs/>
            <w:webHidden/>
          </w:rPr>
          <w:fldChar w:fldCharType="end"/>
        </w:r>
      </w:hyperlink>
    </w:p>
    <w:p w14:paraId="69A544BB" w14:textId="4DD6A0BD" w:rsidR="00EA6BAB" w:rsidRPr="00EA6BAB" w:rsidRDefault="00000000" w:rsidP="00EA6BAB">
      <w:pPr>
        <w:pStyle w:val="21"/>
        <w:ind w:left="0" w:right="0"/>
        <w:rPr>
          <w:rFonts w:eastAsiaTheme="minorEastAsia"/>
          <w:bCs/>
          <w:kern w:val="2"/>
          <w14:ligatures w14:val="standardContextual"/>
        </w:rPr>
      </w:pPr>
      <w:hyperlink w:anchor="_Toc144335978" w:history="1">
        <w:r w:rsidR="00EA6BAB" w:rsidRPr="00EA6BAB">
          <w:rPr>
            <w:rStyle w:val="afa"/>
            <w:bCs/>
          </w:rPr>
          <w:t>4.5.</w:t>
        </w:r>
        <w:r w:rsidR="00EA6BAB" w:rsidRPr="00EA6BAB">
          <w:rPr>
            <w:rFonts w:eastAsiaTheme="minorEastAsia"/>
            <w:bCs/>
            <w:kern w:val="2"/>
            <w14:ligatures w14:val="standardContextual"/>
          </w:rPr>
          <w:tab/>
        </w:r>
        <w:r w:rsidR="00EA6BAB" w:rsidRPr="00EA6BAB">
          <w:rPr>
            <w:rStyle w:val="afa"/>
            <w:bCs/>
          </w:rPr>
          <w:t>Зоны затопления</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_Toc144335978 \h </w:instrText>
        </w:r>
        <w:r w:rsidR="00EA6BAB" w:rsidRPr="00EA6BAB">
          <w:rPr>
            <w:bCs/>
            <w:webHidden/>
          </w:rPr>
        </w:r>
        <w:r w:rsidR="00EA6BAB" w:rsidRPr="00EA6BAB">
          <w:rPr>
            <w:bCs/>
            <w:webHidden/>
          </w:rPr>
          <w:fldChar w:fldCharType="separate"/>
        </w:r>
        <w:r w:rsidR="00AE1F80">
          <w:rPr>
            <w:bCs/>
            <w:webHidden/>
          </w:rPr>
          <w:t>156</w:t>
        </w:r>
        <w:r w:rsidR="00EA6BAB" w:rsidRPr="00EA6BAB">
          <w:rPr>
            <w:bCs/>
            <w:webHidden/>
          </w:rPr>
          <w:fldChar w:fldCharType="end"/>
        </w:r>
      </w:hyperlink>
    </w:p>
    <w:p w14:paraId="044AA995" w14:textId="0993A168" w:rsidR="00EA6BAB" w:rsidRPr="00EA6BAB" w:rsidRDefault="00000000" w:rsidP="00EA6BAB">
      <w:pPr>
        <w:pStyle w:val="21"/>
        <w:ind w:left="0" w:right="0"/>
        <w:rPr>
          <w:rFonts w:eastAsiaTheme="minorEastAsia"/>
          <w:bCs/>
          <w:kern w:val="2"/>
          <w14:ligatures w14:val="standardContextual"/>
        </w:rPr>
      </w:pPr>
      <w:hyperlink w:anchor="_Toc144335979" w:history="1">
        <w:r w:rsidR="00EA6BAB" w:rsidRPr="00EA6BAB">
          <w:rPr>
            <w:rStyle w:val="afa"/>
            <w:bCs/>
          </w:rPr>
          <w:t>4.6.</w:t>
        </w:r>
        <w:r w:rsidR="00EA6BAB" w:rsidRPr="00EA6BAB">
          <w:rPr>
            <w:rFonts w:eastAsiaTheme="minorEastAsia"/>
            <w:bCs/>
            <w:kern w:val="2"/>
            <w14:ligatures w14:val="standardContextual"/>
          </w:rPr>
          <w:tab/>
        </w:r>
        <w:r w:rsidR="00EA6BAB" w:rsidRPr="00EA6BAB">
          <w:rPr>
            <w:rStyle w:val="afa"/>
            <w:bCs/>
          </w:rPr>
          <w:t>Зоны залегания полезных ископаемых</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_Toc144335979 \h </w:instrText>
        </w:r>
        <w:r w:rsidR="00EA6BAB" w:rsidRPr="00EA6BAB">
          <w:rPr>
            <w:bCs/>
            <w:webHidden/>
          </w:rPr>
        </w:r>
        <w:r w:rsidR="00EA6BAB" w:rsidRPr="00EA6BAB">
          <w:rPr>
            <w:bCs/>
            <w:webHidden/>
          </w:rPr>
          <w:fldChar w:fldCharType="separate"/>
        </w:r>
        <w:r w:rsidR="00AE1F80">
          <w:rPr>
            <w:bCs/>
            <w:webHidden/>
          </w:rPr>
          <w:t>158</w:t>
        </w:r>
        <w:r w:rsidR="00EA6BAB" w:rsidRPr="00EA6BAB">
          <w:rPr>
            <w:bCs/>
            <w:webHidden/>
          </w:rPr>
          <w:fldChar w:fldCharType="end"/>
        </w:r>
      </w:hyperlink>
    </w:p>
    <w:p w14:paraId="3F585EF8" w14:textId="478C9413" w:rsidR="00EA6BAB" w:rsidRPr="00EA6BAB" w:rsidRDefault="00000000" w:rsidP="00EA6BAB">
      <w:pPr>
        <w:pStyle w:val="21"/>
        <w:ind w:left="0" w:right="0"/>
        <w:rPr>
          <w:rFonts w:eastAsiaTheme="minorEastAsia"/>
          <w:bCs/>
          <w:kern w:val="2"/>
          <w14:ligatures w14:val="standardContextual"/>
        </w:rPr>
      </w:pPr>
      <w:hyperlink w:anchor="_Toc144335980" w:history="1">
        <w:r w:rsidR="00EA6BAB" w:rsidRPr="00EA6BAB">
          <w:rPr>
            <w:rStyle w:val="afa"/>
            <w:bCs/>
          </w:rPr>
          <w:t>4.7.</w:t>
        </w:r>
        <w:r w:rsidR="00EA6BAB" w:rsidRPr="00EA6BAB">
          <w:rPr>
            <w:rFonts w:eastAsiaTheme="minorEastAsia"/>
            <w:bCs/>
            <w:kern w:val="2"/>
            <w14:ligatures w14:val="standardContextual"/>
          </w:rPr>
          <w:tab/>
        </w:r>
        <w:r w:rsidR="00EA6BAB" w:rsidRPr="00EA6BAB">
          <w:rPr>
            <w:rStyle w:val="afa"/>
            <w:bCs/>
          </w:rPr>
          <w:t>Пограничная зона</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_Toc144335980 \h </w:instrText>
        </w:r>
        <w:r w:rsidR="00EA6BAB" w:rsidRPr="00EA6BAB">
          <w:rPr>
            <w:bCs/>
            <w:webHidden/>
          </w:rPr>
        </w:r>
        <w:r w:rsidR="00EA6BAB" w:rsidRPr="00EA6BAB">
          <w:rPr>
            <w:bCs/>
            <w:webHidden/>
          </w:rPr>
          <w:fldChar w:fldCharType="separate"/>
        </w:r>
        <w:r w:rsidR="00AE1F80">
          <w:rPr>
            <w:bCs/>
            <w:webHidden/>
          </w:rPr>
          <w:t>159</w:t>
        </w:r>
        <w:r w:rsidR="00EA6BAB" w:rsidRPr="00EA6BAB">
          <w:rPr>
            <w:bCs/>
            <w:webHidden/>
          </w:rPr>
          <w:fldChar w:fldCharType="end"/>
        </w:r>
      </w:hyperlink>
    </w:p>
    <w:p w14:paraId="3C401F85" w14:textId="24D0C103" w:rsidR="00EA6BAB" w:rsidRPr="00EA6BAB" w:rsidRDefault="00000000" w:rsidP="00EA6BAB">
      <w:pPr>
        <w:pStyle w:val="21"/>
        <w:ind w:left="0" w:right="0"/>
        <w:rPr>
          <w:rFonts w:eastAsiaTheme="minorEastAsia"/>
          <w:bCs/>
          <w:kern w:val="2"/>
          <w14:ligatures w14:val="standardContextual"/>
        </w:rPr>
      </w:pPr>
      <w:hyperlink w:anchor="_Toc144335981" w:history="1">
        <w:r w:rsidR="00EA6BAB" w:rsidRPr="00EA6BAB">
          <w:rPr>
            <w:rStyle w:val="afa"/>
            <w:bCs/>
            <w:iCs/>
          </w:rPr>
          <w:t>4.8.</w:t>
        </w:r>
        <w:r w:rsidR="00EA6BAB" w:rsidRPr="00EA6BAB">
          <w:rPr>
            <w:rFonts w:eastAsiaTheme="minorEastAsia"/>
            <w:bCs/>
            <w:kern w:val="2"/>
            <w14:ligatures w14:val="standardContextual"/>
          </w:rPr>
          <w:tab/>
        </w:r>
        <w:r w:rsidR="00EA6BAB" w:rsidRPr="00EA6BAB">
          <w:rPr>
            <w:rStyle w:val="afa"/>
            <w:bCs/>
            <w:iCs/>
          </w:rPr>
          <w:t>Пункт пропуска через государственную границу Российской Федерации</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_Toc144335981 \h </w:instrText>
        </w:r>
        <w:r w:rsidR="00EA6BAB" w:rsidRPr="00EA6BAB">
          <w:rPr>
            <w:bCs/>
            <w:webHidden/>
          </w:rPr>
        </w:r>
        <w:r w:rsidR="00EA6BAB" w:rsidRPr="00EA6BAB">
          <w:rPr>
            <w:bCs/>
            <w:webHidden/>
          </w:rPr>
          <w:fldChar w:fldCharType="separate"/>
        </w:r>
        <w:r w:rsidR="00AE1F80">
          <w:rPr>
            <w:bCs/>
            <w:webHidden/>
          </w:rPr>
          <w:t>160</w:t>
        </w:r>
        <w:r w:rsidR="00EA6BAB" w:rsidRPr="00EA6BAB">
          <w:rPr>
            <w:bCs/>
            <w:webHidden/>
          </w:rPr>
          <w:fldChar w:fldCharType="end"/>
        </w:r>
      </w:hyperlink>
    </w:p>
    <w:p w14:paraId="0305F97A" w14:textId="6905D6EE" w:rsidR="00EA6BAB" w:rsidRPr="00EA6BAB" w:rsidRDefault="00000000" w:rsidP="00EA6BAB">
      <w:pPr>
        <w:pStyle w:val="21"/>
        <w:ind w:left="0" w:right="0"/>
        <w:rPr>
          <w:rFonts w:eastAsiaTheme="minorEastAsia"/>
          <w:bCs/>
          <w:kern w:val="2"/>
          <w14:ligatures w14:val="standardContextual"/>
        </w:rPr>
      </w:pPr>
      <w:hyperlink w:anchor="_Toc144335982" w:history="1">
        <w:r w:rsidR="00EA6BAB" w:rsidRPr="00EA6BAB">
          <w:rPr>
            <w:rStyle w:val="afa"/>
            <w:bCs/>
          </w:rPr>
          <w:t>4.9.</w:t>
        </w:r>
        <w:r w:rsidR="00EA6BAB" w:rsidRPr="00EA6BAB">
          <w:rPr>
            <w:rFonts w:eastAsiaTheme="minorEastAsia"/>
            <w:bCs/>
            <w:kern w:val="2"/>
            <w14:ligatures w14:val="standardContextual"/>
          </w:rPr>
          <w:tab/>
        </w:r>
        <w:r w:rsidR="00EA6BAB" w:rsidRPr="00EA6BAB">
          <w:rPr>
            <w:rStyle w:val="afa"/>
            <w:bCs/>
          </w:rPr>
          <w:t>Перечень и характеристика основных факторов риска возникновения чрезвычайных ситуаций природного и техногенного характера</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_Toc144335982 \h </w:instrText>
        </w:r>
        <w:r w:rsidR="00EA6BAB" w:rsidRPr="00EA6BAB">
          <w:rPr>
            <w:bCs/>
            <w:webHidden/>
          </w:rPr>
        </w:r>
        <w:r w:rsidR="00EA6BAB" w:rsidRPr="00EA6BAB">
          <w:rPr>
            <w:bCs/>
            <w:webHidden/>
          </w:rPr>
          <w:fldChar w:fldCharType="separate"/>
        </w:r>
        <w:r w:rsidR="00AE1F80">
          <w:rPr>
            <w:bCs/>
            <w:webHidden/>
          </w:rPr>
          <w:t>160</w:t>
        </w:r>
        <w:r w:rsidR="00EA6BAB" w:rsidRPr="00EA6BAB">
          <w:rPr>
            <w:bCs/>
            <w:webHidden/>
          </w:rPr>
          <w:fldChar w:fldCharType="end"/>
        </w:r>
      </w:hyperlink>
    </w:p>
    <w:p w14:paraId="17406DBA" w14:textId="21CBA8A4" w:rsidR="00EA6BAB" w:rsidRPr="00EA6BAB" w:rsidRDefault="00000000" w:rsidP="00EA6BAB">
      <w:pPr>
        <w:pStyle w:val="3a"/>
        <w:ind w:left="0" w:firstLine="0"/>
        <w:jc w:val="both"/>
        <w:rPr>
          <w:rFonts w:eastAsiaTheme="minorEastAsia"/>
          <w:bCs/>
          <w:kern w:val="2"/>
          <w14:ligatures w14:val="standardContextual"/>
        </w:rPr>
      </w:pPr>
      <w:hyperlink w:anchor="_Toc144335983" w:history="1">
        <w:r w:rsidR="00EA6BAB" w:rsidRPr="00EA6BAB">
          <w:rPr>
            <w:rStyle w:val="afa"/>
            <w:bCs/>
          </w:rPr>
          <w:t>4.9.1.</w:t>
        </w:r>
        <w:r w:rsidR="00EA6BAB" w:rsidRPr="00EA6BAB">
          <w:rPr>
            <w:rFonts w:eastAsiaTheme="minorEastAsia"/>
            <w:bCs/>
            <w:kern w:val="2"/>
            <w14:ligatures w14:val="standardContextual"/>
          </w:rPr>
          <w:tab/>
        </w:r>
        <w:r w:rsidR="00EA6BAB" w:rsidRPr="00EA6BAB">
          <w:rPr>
            <w:rStyle w:val="afa"/>
            <w:bCs/>
          </w:rPr>
          <w:t>Общая оценка факторов риска чрезвычайных ситуаций природного и техногенного характера</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_Toc144335983 \h </w:instrText>
        </w:r>
        <w:r w:rsidR="00EA6BAB" w:rsidRPr="00EA6BAB">
          <w:rPr>
            <w:bCs/>
            <w:webHidden/>
          </w:rPr>
        </w:r>
        <w:r w:rsidR="00EA6BAB" w:rsidRPr="00EA6BAB">
          <w:rPr>
            <w:bCs/>
            <w:webHidden/>
          </w:rPr>
          <w:fldChar w:fldCharType="separate"/>
        </w:r>
        <w:r w:rsidR="00AE1F80">
          <w:rPr>
            <w:bCs/>
            <w:webHidden/>
          </w:rPr>
          <w:t>162</w:t>
        </w:r>
        <w:r w:rsidR="00EA6BAB" w:rsidRPr="00EA6BAB">
          <w:rPr>
            <w:bCs/>
            <w:webHidden/>
          </w:rPr>
          <w:fldChar w:fldCharType="end"/>
        </w:r>
      </w:hyperlink>
    </w:p>
    <w:p w14:paraId="1DBE3917" w14:textId="3F8DB5AB" w:rsidR="00EA6BAB" w:rsidRPr="00EA6BAB" w:rsidRDefault="00000000" w:rsidP="00EA6BAB">
      <w:pPr>
        <w:pStyle w:val="3a"/>
        <w:ind w:left="0" w:firstLine="0"/>
        <w:jc w:val="both"/>
        <w:rPr>
          <w:rFonts w:eastAsiaTheme="minorEastAsia"/>
          <w:bCs/>
          <w:kern w:val="2"/>
          <w14:ligatures w14:val="standardContextual"/>
        </w:rPr>
      </w:pPr>
      <w:hyperlink w:anchor="_Toc144335984" w:history="1">
        <w:r w:rsidR="00EA6BAB" w:rsidRPr="00EA6BAB">
          <w:rPr>
            <w:rStyle w:val="afa"/>
            <w:bCs/>
          </w:rPr>
          <w:t>4.9.2.</w:t>
        </w:r>
        <w:r w:rsidR="00EA6BAB" w:rsidRPr="00EA6BAB">
          <w:rPr>
            <w:rFonts w:eastAsiaTheme="minorEastAsia"/>
            <w:bCs/>
            <w:kern w:val="2"/>
            <w14:ligatures w14:val="standardContextual"/>
          </w:rPr>
          <w:tab/>
        </w:r>
        <w:r w:rsidR="00EA6BAB" w:rsidRPr="00EA6BAB">
          <w:rPr>
            <w:rStyle w:val="afa"/>
            <w:bCs/>
          </w:rPr>
          <w:t>Перечень основных факторов риска возникновения чрезвычайных ситуаций природного характера</w:t>
        </w:r>
        <w:r w:rsidR="00EA6BAB" w:rsidRPr="00EA6BAB">
          <w:rPr>
            <w:bCs/>
            <w:webHidden/>
          </w:rPr>
          <w:tab/>
        </w:r>
        <w:r w:rsidR="00EA6BAB" w:rsidRPr="00EA6BAB">
          <w:rPr>
            <w:bCs/>
            <w:webHidden/>
          </w:rPr>
          <w:fldChar w:fldCharType="begin"/>
        </w:r>
        <w:r w:rsidR="00EA6BAB" w:rsidRPr="00EA6BAB">
          <w:rPr>
            <w:bCs/>
            <w:webHidden/>
          </w:rPr>
          <w:instrText xml:space="preserve"> PAGEREF _Toc144335984 \h </w:instrText>
        </w:r>
        <w:r w:rsidR="00EA6BAB" w:rsidRPr="00EA6BAB">
          <w:rPr>
            <w:bCs/>
            <w:webHidden/>
          </w:rPr>
        </w:r>
        <w:r w:rsidR="00EA6BAB" w:rsidRPr="00EA6BAB">
          <w:rPr>
            <w:bCs/>
            <w:webHidden/>
          </w:rPr>
          <w:fldChar w:fldCharType="separate"/>
        </w:r>
        <w:r w:rsidR="00AE1F80">
          <w:rPr>
            <w:bCs/>
            <w:webHidden/>
          </w:rPr>
          <w:t>166</w:t>
        </w:r>
        <w:r w:rsidR="00EA6BAB" w:rsidRPr="00EA6BAB">
          <w:rPr>
            <w:bCs/>
            <w:webHidden/>
          </w:rPr>
          <w:fldChar w:fldCharType="end"/>
        </w:r>
      </w:hyperlink>
    </w:p>
    <w:p w14:paraId="25A0DA89" w14:textId="3C39D5BB" w:rsidR="00EA6BAB" w:rsidRPr="00EA6BAB" w:rsidRDefault="00000000" w:rsidP="00EA6BAB">
      <w:pPr>
        <w:pStyle w:val="3a"/>
        <w:ind w:left="0" w:firstLine="0"/>
        <w:jc w:val="both"/>
        <w:rPr>
          <w:rFonts w:eastAsiaTheme="minorEastAsia"/>
          <w:bCs/>
          <w:kern w:val="2"/>
          <w14:ligatures w14:val="standardContextual"/>
        </w:rPr>
      </w:pPr>
      <w:hyperlink w:anchor="_Toc144335985" w:history="1">
        <w:r w:rsidR="00EA6BAB" w:rsidRPr="00EA6BAB">
          <w:rPr>
            <w:rStyle w:val="afa"/>
            <w:bCs/>
          </w:rPr>
          <w:t>4.9.3.</w:t>
        </w:r>
        <w:r w:rsidR="00EA6BAB" w:rsidRPr="00EA6BAB">
          <w:rPr>
            <w:rFonts w:eastAsiaTheme="minorEastAsia"/>
            <w:bCs/>
            <w:kern w:val="2"/>
            <w14:ligatures w14:val="standardContextual"/>
          </w:rPr>
          <w:tab/>
        </w:r>
        <w:r w:rsidR="00EA6BAB" w:rsidRPr="00EA6BAB">
          <w:rPr>
            <w:rStyle w:val="afa"/>
            <w:bCs/>
          </w:rPr>
          <w:t>Перечень основных факторов риска возникновения чрезвычайных ситуаций техногенного характера</w:t>
        </w:r>
        <w:r w:rsidR="00EA6BAB" w:rsidRPr="00EA6BAB">
          <w:rPr>
            <w:bCs/>
            <w:webHidden/>
          </w:rPr>
          <w:tab/>
        </w:r>
        <w:r w:rsidR="00EA6BAB" w:rsidRPr="00EA6BAB">
          <w:rPr>
            <w:bCs/>
            <w:webHidden/>
          </w:rPr>
          <w:fldChar w:fldCharType="begin"/>
        </w:r>
        <w:r w:rsidR="00EA6BAB" w:rsidRPr="00EA6BAB">
          <w:rPr>
            <w:bCs/>
            <w:webHidden/>
          </w:rPr>
          <w:instrText xml:space="preserve"> PAGEREF _Toc144335985 \h </w:instrText>
        </w:r>
        <w:r w:rsidR="00EA6BAB" w:rsidRPr="00EA6BAB">
          <w:rPr>
            <w:bCs/>
            <w:webHidden/>
          </w:rPr>
        </w:r>
        <w:r w:rsidR="00EA6BAB" w:rsidRPr="00EA6BAB">
          <w:rPr>
            <w:bCs/>
            <w:webHidden/>
          </w:rPr>
          <w:fldChar w:fldCharType="separate"/>
        </w:r>
        <w:r w:rsidR="00AE1F80">
          <w:rPr>
            <w:bCs/>
            <w:webHidden/>
          </w:rPr>
          <w:t>174</w:t>
        </w:r>
        <w:r w:rsidR="00EA6BAB" w:rsidRPr="00EA6BAB">
          <w:rPr>
            <w:bCs/>
            <w:webHidden/>
          </w:rPr>
          <w:fldChar w:fldCharType="end"/>
        </w:r>
      </w:hyperlink>
    </w:p>
    <w:p w14:paraId="26EC6F92" w14:textId="71C971F6" w:rsidR="00EA6BAB" w:rsidRPr="00EA6BAB" w:rsidRDefault="00000000" w:rsidP="00EA6BAB">
      <w:pPr>
        <w:pStyle w:val="3a"/>
        <w:ind w:left="0" w:firstLine="0"/>
        <w:jc w:val="both"/>
        <w:rPr>
          <w:rFonts w:eastAsiaTheme="minorEastAsia"/>
          <w:bCs/>
          <w:kern w:val="2"/>
          <w14:ligatures w14:val="standardContextual"/>
        </w:rPr>
      </w:pPr>
      <w:hyperlink w:anchor="_Toc144335986" w:history="1">
        <w:r w:rsidR="00EA6BAB" w:rsidRPr="00EA6BAB">
          <w:rPr>
            <w:rStyle w:val="afa"/>
            <w:bCs/>
          </w:rPr>
          <w:t>4.9.4.</w:t>
        </w:r>
        <w:r w:rsidR="00EA6BAB" w:rsidRPr="00EA6BAB">
          <w:rPr>
            <w:rFonts w:eastAsiaTheme="minorEastAsia"/>
            <w:bCs/>
            <w:kern w:val="2"/>
            <w14:ligatures w14:val="standardContextual"/>
          </w:rPr>
          <w:tab/>
        </w:r>
        <w:r w:rsidR="00EA6BAB" w:rsidRPr="00EA6BAB">
          <w:rPr>
            <w:rStyle w:val="afa"/>
            <w:bCs/>
          </w:rPr>
          <w:t>Перечень возможных источников ЧС биолого-социального характера на проектируемой территории</w:t>
        </w:r>
        <w:r w:rsidR="00EA6BAB" w:rsidRPr="00EA6BAB">
          <w:rPr>
            <w:bCs/>
            <w:webHidden/>
          </w:rPr>
          <w:tab/>
        </w:r>
        <w:r w:rsidR="00EA6BAB" w:rsidRPr="00EA6BAB">
          <w:rPr>
            <w:bCs/>
            <w:webHidden/>
          </w:rPr>
          <w:fldChar w:fldCharType="begin"/>
        </w:r>
        <w:r w:rsidR="00EA6BAB" w:rsidRPr="00EA6BAB">
          <w:rPr>
            <w:bCs/>
            <w:webHidden/>
          </w:rPr>
          <w:instrText xml:space="preserve"> PAGEREF _Toc144335986 \h </w:instrText>
        </w:r>
        <w:r w:rsidR="00EA6BAB" w:rsidRPr="00EA6BAB">
          <w:rPr>
            <w:bCs/>
            <w:webHidden/>
          </w:rPr>
        </w:r>
        <w:r w:rsidR="00EA6BAB" w:rsidRPr="00EA6BAB">
          <w:rPr>
            <w:bCs/>
            <w:webHidden/>
          </w:rPr>
          <w:fldChar w:fldCharType="separate"/>
        </w:r>
        <w:r w:rsidR="00AE1F80">
          <w:rPr>
            <w:bCs/>
            <w:webHidden/>
          </w:rPr>
          <w:t>210</w:t>
        </w:r>
        <w:r w:rsidR="00EA6BAB" w:rsidRPr="00EA6BAB">
          <w:rPr>
            <w:bCs/>
            <w:webHidden/>
          </w:rPr>
          <w:fldChar w:fldCharType="end"/>
        </w:r>
      </w:hyperlink>
    </w:p>
    <w:p w14:paraId="5780F78C" w14:textId="3DBC61CB" w:rsidR="00EA6BAB" w:rsidRPr="00EA6BAB" w:rsidRDefault="00000000" w:rsidP="00EA6BAB">
      <w:pPr>
        <w:pStyle w:val="3a"/>
        <w:ind w:left="0" w:firstLine="0"/>
        <w:jc w:val="both"/>
        <w:rPr>
          <w:rFonts w:eastAsiaTheme="minorEastAsia"/>
          <w:bCs/>
          <w:kern w:val="2"/>
          <w14:ligatures w14:val="standardContextual"/>
        </w:rPr>
      </w:pPr>
      <w:hyperlink w:anchor="_Toc144335987" w:history="1">
        <w:r w:rsidR="00EA6BAB" w:rsidRPr="00EA6BAB">
          <w:rPr>
            <w:rStyle w:val="afa"/>
            <w:bCs/>
          </w:rPr>
          <w:t>4.9.5.</w:t>
        </w:r>
        <w:r w:rsidR="00EA6BAB" w:rsidRPr="00EA6BAB">
          <w:rPr>
            <w:rFonts w:eastAsiaTheme="minorEastAsia"/>
            <w:bCs/>
            <w:kern w:val="2"/>
            <w14:ligatures w14:val="standardContextual"/>
          </w:rPr>
          <w:tab/>
        </w:r>
        <w:r w:rsidR="00EA6BAB" w:rsidRPr="00EA6BAB">
          <w:rPr>
            <w:rStyle w:val="afa"/>
            <w:bCs/>
          </w:rPr>
          <w:t>Перечень мероприятий по обеспечению пожарной безопасности</w:t>
        </w:r>
        <w:r w:rsidR="00EA6BAB" w:rsidRPr="00EA6BAB">
          <w:rPr>
            <w:bCs/>
            <w:webHidden/>
          </w:rPr>
          <w:tab/>
        </w:r>
        <w:r w:rsidR="00EA6BAB" w:rsidRPr="00EA6BAB">
          <w:rPr>
            <w:bCs/>
            <w:webHidden/>
          </w:rPr>
          <w:fldChar w:fldCharType="begin"/>
        </w:r>
        <w:r w:rsidR="00EA6BAB" w:rsidRPr="00EA6BAB">
          <w:rPr>
            <w:bCs/>
            <w:webHidden/>
          </w:rPr>
          <w:instrText xml:space="preserve"> PAGEREF _Toc144335987 \h </w:instrText>
        </w:r>
        <w:r w:rsidR="00EA6BAB" w:rsidRPr="00EA6BAB">
          <w:rPr>
            <w:bCs/>
            <w:webHidden/>
          </w:rPr>
        </w:r>
        <w:r w:rsidR="00EA6BAB" w:rsidRPr="00EA6BAB">
          <w:rPr>
            <w:bCs/>
            <w:webHidden/>
          </w:rPr>
          <w:fldChar w:fldCharType="separate"/>
        </w:r>
        <w:r w:rsidR="00AE1F80">
          <w:rPr>
            <w:bCs/>
            <w:webHidden/>
          </w:rPr>
          <w:t>215</w:t>
        </w:r>
        <w:r w:rsidR="00EA6BAB" w:rsidRPr="00EA6BAB">
          <w:rPr>
            <w:bCs/>
            <w:webHidden/>
          </w:rPr>
          <w:fldChar w:fldCharType="end"/>
        </w:r>
      </w:hyperlink>
    </w:p>
    <w:p w14:paraId="09A5A8F4" w14:textId="4F0C43C7" w:rsidR="00EA6BAB" w:rsidRPr="00EA6BAB" w:rsidRDefault="00000000" w:rsidP="00EA6BAB">
      <w:pPr>
        <w:pStyle w:val="3a"/>
        <w:ind w:left="0" w:firstLine="0"/>
        <w:jc w:val="both"/>
        <w:rPr>
          <w:rFonts w:eastAsiaTheme="minorEastAsia"/>
          <w:bCs/>
          <w:kern w:val="2"/>
          <w14:ligatures w14:val="standardContextual"/>
        </w:rPr>
      </w:pPr>
      <w:hyperlink w:anchor="_Toc144335988" w:history="1">
        <w:r w:rsidR="00EA6BAB" w:rsidRPr="00EA6BAB">
          <w:rPr>
            <w:rStyle w:val="afa"/>
            <w:bCs/>
            <w:iCs/>
          </w:rPr>
          <w:t>4.9.6.</w:t>
        </w:r>
        <w:r w:rsidR="00EA6BAB" w:rsidRPr="00EA6BAB">
          <w:rPr>
            <w:rFonts w:eastAsiaTheme="minorEastAsia"/>
            <w:bCs/>
            <w:kern w:val="2"/>
            <w14:ligatures w14:val="standardContextual"/>
          </w:rPr>
          <w:tab/>
        </w:r>
        <w:r w:rsidR="00EA6BAB" w:rsidRPr="00EA6BAB">
          <w:rPr>
            <w:rStyle w:val="afa"/>
            <w:bCs/>
            <w:iCs/>
          </w:rPr>
          <w:t>Организация локального оповещения о ЧС</w:t>
        </w:r>
        <w:r w:rsidR="00EA6BAB" w:rsidRPr="00EA6BAB">
          <w:rPr>
            <w:bCs/>
            <w:webHidden/>
          </w:rPr>
          <w:tab/>
        </w:r>
        <w:r w:rsidR="00EA6BAB" w:rsidRPr="00EA6BAB">
          <w:rPr>
            <w:bCs/>
            <w:webHidden/>
          </w:rPr>
          <w:fldChar w:fldCharType="begin"/>
        </w:r>
        <w:r w:rsidR="00EA6BAB" w:rsidRPr="00EA6BAB">
          <w:rPr>
            <w:bCs/>
            <w:webHidden/>
          </w:rPr>
          <w:instrText xml:space="preserve"> PAGEREF _Toc144335988 \h </w:instrText>
        </w:r>
        <w:r w:rsidR="00EA6BAB" w:rsidRPr="00EA6BAB">
          <w:rPr>
            <w:bCs/>
            <w:webHidden/>
          </w:rPr>
        </w:r>
        <w:r w:rsidR="00EA6BAB" w:rsidRPr="00EA6BAB">
          <w:rPr>
            <w:bCs/>
            <w:webHidden/>
          </w:rPr>
          <w:fldChar w:fldCharType="separate"/>
        </w:r>
        <w:r w:rsidR="00AE1F80">
          <w:rPr>
            <w:bCs/>
            <w:webHidden/>
          </w:rPr>
          <w:t>223</w:t>
        </w:r>
        <w:r w:rsidR="00EA6BAB" w:rsidRPr="00EA6BAB">
          <w:rPr>
            <w:bCs/>
            <w:webHidden/>
          </w:rPr>
          <w:fldChar w:fldCharType="end"/>
        </w:r>
      </w:hyperlink>
    </w:p>
    <w:p w14:paraId="334F4C1E" w14:textId="6D9619F7" w:rsidR="00EA6BAB" w:rsidRPr="00EA6BAB" w:rsidRDefault="00000000" w:rsidP="00EA6BAB">
      <w:pPr>
        <w:pStyle w:val="3a"/>
        <w:ind w:left="0" w:firstLine="0"/>
        <w:jc w:val="both"/>
        <w:rPr>
          <w:rFonts w:eastAsiaTheme="minorEastAsia"/>
          <w:bCs/>
          <w:kern w:val="2"/>
          <w14:ligatures w14:val="standardContextual"/>
        </w:rPr>
      </w:pPr>
      <w:hyperlink w:anchor="_Toc144335989" w:history="1">
        <w:r w:rsidR="00EA6BAB" w:rsidRPr="00EA6BAB">
          <w:rPr>
            <w:rStyle w:val="afa"/>
            <w:bCs/>
          </w:rPr>
          <w:t>4.9.7.</w:t>
        </w:r>
        <w:r w:rsidR="00EA6BAB" w:rsidRPr="00EA6BAB">
          <w:rPr>
            <w:rFonts w:eastAsiaTheme="minorEastAsia"/>
            <w:bCs/>
            <w:kern w:val="2"/>
            <w14:ligatures w14:val="standardContextual"/>
          </w:rPr>
          <w:tab/>
        </w:r>
        <w:r w:rsidR="00EA6BAB" w:rsidRPr="00EA6BAB">
          <w:rPr>
            <w:rStyle w:val="afa"/>
            <w:bCs/>
          </w:rPr>
          <w:t>Градостроительные и проектные ограничения, вводимые на территории, с целью минимизации рисков последствий чрезвычайных ситуаций</w:t>
        </w:r>
        <w:r w:rsidR="00EA6BAB" w:rsidRPr="00EA6BAB">
          <w:rPr>
            <w:bCs/>
            <w:webHidden/>
          </w:rPr>
          <w:tab/>
        </w:r>
        <w:r w:rsidR="00EA6BAB" w:rsidRPr="00EA6BAB">
          <w:rPr>
            <w:bCs/>
            <w:webHidden/>
          </w:rPr>
          <w:fldChar w:fldCharType="begin"/>
        </w:r>
        <w:r w:rsidR="00EA6BAB" w:rsidRPr="00EA6BAB">
          <w:rPr>
            <w:bCs/>
            <w:webHidden/>
          </w:rPr>
          <w:instrText xml:space="preserve"> PAGEREF _Toc144335989 \h </w:instrText>
        </w:r>
        <w:r w:rsidR="00EA6BAB" w:rsidRPr="00EA6BAB">
          <w:rPr>
            <w:bCs/>
            <w:webHidden/>
          </w:rPr>
        </w:r>
        <w:r w:rsidR="00EA6BAB" w:rsidRPr="00EA6BAB">
          <w:rPr>
            <w:bCs/>
            <w:webHidden/>
          </w:rPr>
          <w:fldChar w:fldCharType="separate"/>
        </w:r>
        <w:r w:rsidR="00AE1F80">
          <w:rPr>
            <w:bCs/>
            <w:webHidden/>
          </w:rPr>
          <w:t>225</w:t>
        </w:r>
        <w:r w:rsidR="00EA6BAB" w:rsidRPr="00EA6BAB">
          <w:rPr>
            <w:bCs/>
            <w:webHidden/>
          </w:rPr>
          <w:fldChar w:fldCharType="end"/>
        </w:r>
      </w:hyperlink>
    </w:p>
    <w:p w14:paraId="0427EC93" w14:textId="68817893" w:rsidR="00EA6BAB" w:rsidRPr="00EA6BAB" w:rsidRDefault="00000000" w:rsidP="00EA6BAB">
      <w:pPr>
        <w:pStyle w:val="18"/>
        <w:ind w:left="0" w:firstLine="0"/>
        <w:rPr>
          <w:rFonts w:eastAsiaTheme="minorEastAsia"/>
          <w:kern w:val="2"/>
          <w:lang w:val="ru-RU" w:eastAsia="ru-RU"/>
          <w14:ligatures w14:val="standardContextual"/>
        </w:rPr>
      </w:pPr>
      <w:hyperlink w:anchor="_Toc144335990" w:history="1">
        <w:r w:rsidR="00EA6BAB" w:rsidRPr="00EA6BAB">
          <w:rPr>
            <w:rStyle w:val="afa"/>
          </w:rPr>
          <w:t>5.</w:t>
        </w:r>
        <w:r w:rsidR="00EA6BAB" w:rsidRPr="00EA6BAB">
          <w:rPr>
            <w:rFonts w:eastAsiaTheme="minorEastAsia"/>
            <w:kern w:val="2"/>
            <w:lang w:val="ru-RU" w:eastAsia="ru-RU"/>
            <w14:ligatures w14:val="standardContextual"/>
          </w:rPr>
          <w:tab/>
        </w:r>
        <w:r w:rsidR="00EA6BAB" w:rsidRPr="00EA6BAB">
          <w:rPr>
            <w:rStyle w:val="afa"/>
          </w:rPr>
          <w:t>Прогноз развития демографических и социально-экономических процессов в Ханкайском муниципальном округе</w:t>
        </w:r>
        <w:r w:rsidR="00EA6BAB" w:rsidRPr="00EA6BAB">
          <w:rPr>
            <w:webHidden/>
          </w:rPr>
          <w:tab/>
        </w:r>
        <w:r w:rsidR="00EA6BAB">
          <w:rPr>
            <w:webHidden/>
            <w:lang w:val="ru-RU"/>
          </w:rPr>
          <w:t xml:space="preserve">   </w:t>
        </w:r>
        <w:r w:rsidR="00EA6BAB" w:rsidRPr="00EA6BAB">
          <w:rPr>
            <w:webHidden/>
          </w:rPr>
          <w:fldChar w:fldCharType="begin"/>
        </w:r>
        <w:r w:rsidR="00EA6BAB" w:rsidRPr="00EA6BAB">
          <w:rPr>
            <w:webHidden/>
          </w:rPr>
          <w:instrText xml:space="preserve"> PAGEREF _Toc144335990 \h </w:instrText>
        </w:r>
        <w:r w:rsidR="00EA6BAB" w:rsidRPr="00EA6BAB">
          <w:rPr>
            <w:webHidden/>
          </w:rPr>
        </w:r>
        <w:r w:rsidR="00EA6BAB" w:rsidRPr="00EA6BAB">
          <w:rPr>
            <w:webHidden/>
          </w:rPr>
          <w:fldChar w:fldCharType="separate"/>
        </w:r>
        <w:r w:rsidR="00AE1F80">
          <w:rPr>
            <w:webHidden/>
          </w:rPr>
          <w:t>231</w:t>
        </w:r>
        <w:r w:rsidR="00EA6BAB" w:rsidRPr="00EA6BAB">
          <w:rPr>
            <w:webHidden/>
          </w:rPr>
          <w:fldChar w:fldCharType="end"/>
        </w:r>
      </w:hyperlink>
    </w:p>
    <w:p w14:paraId="0AAB766F" w14:textId="4FEE2B1E" w:rsidR="00EA6BAB" w:rsidRPr="00EA6BAB" w:rsidRDefault="00000000" w:rsidP="00EA6BAB">
      <w:pPr>
        <w:pStyle w:val="18"/>
        <w:ind w:left="0" w:firstLine="0"/>
        <w:rPr>
          <w:rFonts w:eastAsiaTheme="minorEastAsia"/>
          <w:kern w:val="2"/>
          <w:lang w:val="ru-RU" w:eastAsia="ru-RU"/>
          <w14:ligatures w14:val="standardContextual"/>
        </w:rPr>
      </w:pPr>
      <w:hyperlink w:anchor="_Toc144335991" w:history="1">
        <w:r w:rsidR="00EA6BAB" w:rsidRPr="00EA6BAB">
          <w:rPr>
            <w:rStyle w:val="afa"/>
          </w:rPr>
          <w:t>6.</w:t>
        </w:r>
        <w:r w:rsidR="00EA6BAB" w:rsidRPr="00EA6BAB">
          <w:rPr>
            <w:rFonts w:eastAsiaTheme="minorEastAsia"/>
            <w:kern w:val="2"/>
            <w:lang w:val="ru-RU" w:eastAsia="ru-RU"/>
            <w14:ligatures w14:val="standardContextual"/>
          </w:rPr>
          <w:tab/>
        </w:r>
        <w:r w:rsidR="00EA6BAB" w:rsidRPr="00EA6BAB">
          <w:rPr>
            <w:rStyle w:val="afa"/>
          </w:rPr>
          <w:t xml:space="preserve">Обоснование выбранного варианта размещения объектов местного значения на основе анализа использования территории Ханкайского муниципального округа, возможных направлений развития этих территорий и прогнозируемых ограничений их использования, </w:t>
        </w:r>
        <w:r w:rsidR="00EA6BAB" w:rsidRPr="00EA6BAB">
          <w:rPr>
            <w:rStyle w:val="afa"/>
            <w:shd w:val="clear" w:color="auto" w:fill="FFFFFF"/>
          </w:rPr>
          <w:t xml:space="preserve">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w:t>
        </w:r>
        <w:r w:rsidR="00EA6BAB" w:rsidRPr="00EA6BAB">
          <w:rPr>
            <w:rStyle w:val="afa"/>
            <w:spacing w:val="-20"/>
            <w:shd w:val="clear" w:color="auto" w:fill="FFFFFF"/>
          </w:rPr>
          <w:t>градостроительной деятельности</w:t>
        </w:r>
        <w:r w:rsidR="00EA6BAB" w:rsidRPr="00EA6BAB">
          <w:rPr>
            <w:webHidden/>
          </w:rPr>
          <w:tab/>
        </w:r>
        <w:r w:rsidR="00EA6BAB">
          <w:rPr>
            <w:webHidden/>
            <w:lang w:val="ru-RU"/>
          </w:rPr>
          <w:t xml:space="preserve">   </w:t>
        </w:r>
        <w:r w:rsidR="00EA6BAB" w:rsidRPr="00EA6BAB">
          <w:rPr>
            <w:webHidden/>
          </w:rPr>
          <w:fldChar w:fldCharType="begin"/>
        </w:r>
        <w:r w:rsidR="00EA6BAB" w:rsidRPr="00EA6BAB">
          <w:rPr>
            <w:webHidden/>
          </w:rPr>
          <w:instrText xml:space="preserve"> PAGEREF _Toc144335991 \h </w:instrText>
        </w:r>
        <w:r w:rsidR="00EA6BAB" w:rsidRPr="00EA6BAB">
          <w:rPr>
            <w:webHidden/>
          </w:rPr>
        </w:r>
        <w:r w:rsidR="00EA6BAB" w:rsidRPr="00EA6BAB">
          <w:rPr>
            <w:webHidden/>
          </w:rPr>
          <w:fldChar w:fldCharType="separate"/>
        </w:r>
        <w:r w:rsidR="00AE1F80">
          <w:rPr>
            <w:webHidden/>
          </w:rPr>
          <w:t>237</w:t>
        </w:r>
        <w:r w:rsidR="00EA6BAB" w:rsidRPr="00EA6BAB">
          <w:rPr>
            <w:webHidden/>
          </w:rPr>
          <w:fldChar w:fldCharType="end"/>
        </w:r>
      </w:hyperlink>
    </w:p>
    <w:p w14:paraId="6EEB282F" w14:textId="2FEBC358" w:rsidR="00EA6BAB" w:rsidRPr="00EA6BAB" w:rsidRDefault="00000000" w:rsidP="00EA6BAB">
      <w:pPr>
        <w:pStyle w:val="21"/>
        <w:ind w:left="0" w:right="0"/>
        <w:rPr>
          <w:rFonts w:eastAsiaTheme="minorEastAsia"/>
          <w:bCs/>
          <w:kern w:val="2"/>
          <w14:ligatures w14:val="standardContextual"/>
        </w:rPr>
      </w:pPr>
      <w:hyperlink w:anchor="_Toc144335992" w:history="1">
        <w:r w:rsidR="00EA6BAB" w:rsidRPr="00EA6BAB">
          <w:rPr>
            <w:rStyle w:val="afa"/>
            <w:bCs/>
          </w:rPr>
          <w:t>6.1.</w:t>
        </w:r>
        <w:r w:rsidR="00EA6BAB" w:rsidRPr="00EA6BAB">
          <w:rPr>
            <w:rFonts w:eastAsiaTheme="minorEastAsia"/>
            <w:bCs/>
            <w:kern w:val="2"/>
            <w14:ligatures w14:val="standardContextual"/>
          </w:rPr>
          <w:tab/>
        </w:r>
        <w:r w:rsidR="00EA6BAB" w:rsidRPr="00EA6BAB">
          <w:rPr>
            <w:rStyle w:val="afa"/>
            <w:bCs/>
          </w:rPr>
          <w:t xml:space="preserve">Пространственно-планировочная организация территории </w:t>
        </w:r>
        <w:r w:rsidR="00EA6BAB" w:rsidRPr="00EA6BAB">
          <w:rPr>
            <w:rStyle w:val="afa"/>
            <w:bCs/>
            <w:spacing w:val="-20"/>
          </w:rPr>
          <w:t>муниципального округа</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_Toc144335992 \h </w:instrText>
        </w:r>
        <w:r w:rsidR="00EA6BAB" w:rsidRPr="00EA6BAB">
          <w:rPr>
            <w:bCs/>
            <w:webHidden/>
          </w:rPr>
        </w:r>
        <w:r w:rsidR="00EA6BAB" w:rsidRPr="00EA6BAB">
          <w:rPr>
            <w:bCs/>
            <w:webHidden/>
          </w:rPr>
          <w:fldChar w:fldCharType="separate"/>
        </w:r>
        <w:r w:rsidR="00AE1F80">
          <w:rPr>
            <w:bCs/>
            <w:webHidden/>
          </w:rPr>
          <w:t>239</w:t>
        </w:r>
        <w:r w:rsidR="00EA6BAB" w:rsidRPr="00EA6BAB">
          <w:rPr>
            <w:bCs/>
            <w:webHidden/>
          </w:rPr>
          <w:fldChar w:fldCharType="end"/>
        </w:r>
      </w:hyperlink>
    </w:p>
    <w:p w14:paraId="4E718531" w14:textId="2431B43E" w:rsidR="00EA6BAB" w:rsidRPr="00EA6BAB" w:rsidRDefault="00000000" w:rsidP="00EA6BAB">
      <w:pPr>
        <w:pStyle w:val="21"/>
        <w:ind w:left="0" w:right="0"/>
        <w:rPr>
          <w:rFonts w:eastAsiaTheme="minorEastAsia"/>
          <w:bCs/>
          <w:kern w:val="2"/>
          <w14:ligatures w14:val="standardContextual"/>
        </w:rPr>
      </w:pPr>
      <w:hyperlink w:anchor="_Toc144335993" w:history="1">
        <w:r w:rsidR="00EA6BAB" w:rsidRPr="00EA6BAB">
          <w:rPr>
            <w:rStyle w:val="afa"/>
            <w:bCs/>
          </w:rPr>
          <w:t>6.2.</w:t>
        </w:r>
        <w:r w:rsidR="00EA6BAB" w:rsidRPr="00EA6BAB">
          <w:rPr>
            <w:rFonts w:eastAsiaTheme="minorEastAsia"/>
            <w:bCs/>
            <w:kern w:val="2"/>
            <w14:ligatures w14:val="standardContextual"/>
          </w:rPr>
          <w:tab/>
        </w:r>
        <w:r w:rsidR="00EA6BAB" w:rsidRPr="00EA6BAB">
          <w:rPr>
            <w:rStyle w:val="afa"/>
            <w:bCs/>
          </w:rPr>
          <w:t>Предложени</w:t>
        </w:r>
        <w:r w:rsidR="008F5EF2">
          <w:rPr>
            <w:rStyle w:val="afa"/>
            <w:bCs/>
          </w:rPr>
          <w:t>я</w:t>
        </w:r>
        <w:r w:rsidR="00EA6BAB" w:rsidRPr="00EA6BAB">
          <w:rPr>
            <w:rStyle w:val="afa"/>
            <w:bCs/>
          </w:rPr>
          <w:t xml:space="preserve"> по изменению границ населенных пунктов</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_Toc144335993 \h </w:instrText>
        </w:r>
        <w:r w:rsidR="00EA6BAB" w:rsidRPr="00EA6BAB">
          <w:rPr>
            <w:bCs/>
            <w:webHidden/>
          </w:rPr>
        </w:r>
        <w:r w:rsidR="00EA6BAB" w:rsidRPr="00EA6BAB">
          <w:rPr>
            <w:bCs/>
            <w:webHidden/>
          </w:rPr>
          <w:fldChar w:fldCharType="separate"/>
        </w:r>
        <w:r w:rsidR="00AE1F80">
          <w:rPr>
            <w:bCs/>
            <w:webHidden/>
          </w:rPr>
          <w:t>241</w:t>
        </w:r>
        <w:r w:rsidR="00EA6BAB" w:rsidRPr="00EA6BAB">
          <w:rPr>
            <w:bCs/>
            <w:webHidden/>
          </w:rPr>
          <w:fldChar w:fldCharType="end"/>
        </w:r>
      </w:hyperlink>
    </w:p>
    <w:p w14:paraId="740F74DA" w14:textId="5E286815" w:rsidR="00EA6BAB" w:rsidRPr="00EA6BAB" w:rsidRDefault="00000000" w:rsidP="00EA6BAB">
      <w:pPr>
        <w:pStyle w:val="21"/>
        <w:ind w:left="0" w:right="0"/>
        <w:rPr>
          <w:rFonts w:eastAsiaTheme="minorEastAsia"/>
          <w:bCs/>
          <w:kern w:val="2"/>
          <w14:ligatures w14:val="standardContextual"/>
        </w:rPr>
      </w:pPr>
      <w:hyperlink w:anchor="_Toc144335994" w:history="1">
        <w:r w:rsidR="00EA6BAB" w:rsidRPr="00EA6BAB">
          <w:rPr>
            <w:rStyle w:val="afa"/>
            <w:bCs/>
          </w:rPr>
          <w:t>6.3.</w:t>
        </w:r>
        <w:r w:rsidR="00EA6BAB" w:rsidRPr="00EA6BAB">
          <w:rPr>
            <w:rFonts w:eastAsiaTheme="minorEastAsia"/>
            <w:bCs/>
            <w:kern w:val="2"/>
            <w14:ligatures w14:val="standardContextual"/>
          </w:rPr>
          <w:tab/>
        </w:r>
        <w:r w:rsidR="00EA6BAB" w:rsidRPr="00EA6BAB">
          <w:rPr>
            <w:rStyle w:val="afa"/>
            <w:bCs/>
          </w:rPr>
          <w:t>Развитие жилищного фонда</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_Toc144335994 \h </w:instrText>
        </w:r>
        <w:r w:rsidR="00EA6BAB" w:rsidRPr="00EA6BAB">
          <w:rPr>
            <w:bCs/>
            <w:webHidden/>
          </w:rPr>
        </w:r>
        <w:r w:rsidR="00EA6BAB" w:rsidRPr="00EA6BAB">
          <w:rPr>
            <w:bCs/>
            <w:webHidden/>
          </w:rPr>
          <w:fldChar w:fldCharType="separate"/>
        </w:r>
        <w:r w:rsidR="00AE1F80">
          <w:rPr>
            <w:bCs/>
            <w:webHidden/>
          </w:rPr>
          <w:t>246</w:t>
        </w:r>
        <w:r w:rsidR="00EA6BAB" w:rsidRPr="00EA6BAB">
          <w:rPr>
            <w:bCs/>
            <w:webHidden/>
          </w:rPr>
          <w:fldChar w:fldCharType="end"/>
        </w:r>
      </w:hyperlink>
    </w:p>
    <w:p w14:paraId="1002B70D" w14:textId="2C4121A3" w:rsidR="00EA6BAB" w:rsidRPr="00EA6BAB" w:rsidRDefault="00000000" w:rsidP="00EA6BAB">
      <w:pPr>
        <w:pStyle w:val="21"/>
        <w:ind w:left="0" w:right="0"/>
        <w:rPr>
          <w:rFonts w:eastAsiaTheme="minorEastAsia"/>
          <w:bCs/>
          <w:kern w:val="2"/>
          <w14:ligatures w14:val="standardContextual"/>
        </w:rPr>
      </w:pPr>
      <w:hyperlink w:anchor="_Toc144335995" w:history="1">
        <w:r w:rsidR="00EA6BAB" w:rsidRPr="00EA6BAB">
          <w:rPr>
            <w:rStyle w:val="afa"/>
            <w:bCs/>
          </w:rPr>
          <w:t>6.4.</w:t>
        </w:r>
        <w:r w:rsidR="00EA6BAB" w:rsidRPr="00EA6BAB">
          <w:rPr>
            <w:rFonts w:eastAsiaTheme="minorEastAsia"/>
            <w:bCs/>
            <w:kern w:val="2"/>
            <w14:ligatures w14:val="standardContextual"/>
          </w:rPr>
          <w:tab/>
        </w:r>
        <w:r w:rsidR="00EA6BAB" w:rsidRPr="00EA6BAB">
          <w:rPr>
            <w:rStyle w:val="afa"/>
            <w:bCs/>
          </w:rPr>
          <w:t>Развитие социальной инфраструктуры</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_Toc144335995 \h </w:instrText>
        </w:r>
        <w:r w:rsidR="00EA6BAB" w:rsidRPr="00EA6BAB">
          <w:rPr>
            <w:bCs/>
            <w:webHidden/>
          </w:rPr>
        </w:r>
        <w:r w:rsidR="00EA6BAB" w:rsidRPr="00EA6BAB">
          <w:rPr>
            <w:bCs/>
            <w:webHidden/>
          </w:rPr>
          <w:fldChar w:fldCharType="separate"/>
        </w:r>
        <w:r w:rsidR="00AE1F80">
          <w:rPr>
            <w:bCs/>
            <w:webHidden/>
          </w:rPr>
          <w:t>252</w:t>
        </w:r>
        <w:r w:rsidR="00EA6BAB" w:rsidRPr="00EA6BAB">
          <w:rPr>
            <w:bCs/>
            <w:webHidden/>
          </w:rPr>
          <w:fldChar w:fldCharType="end"/>
        </w:r>
      </w:hyperlink>
    </w:p>
    <w:p w14:paraId="533517E8" w14:textId="6EFAB46D" w:rsidR="00EA6BAB" w:rsidRPr="00EA6BAB" w:rsidRDefault="00000000" w:rsidP="00EA6BAB">
      <w:pPr>
        <w:pStyle w:val="21"/>
        <w:ind w:left="0" w:right="0"/>
        <w:rPr>
          <w:rFonts w:eastAsiaTheme="minorEastAsia"/>
          <w:bCs/>
          <w:kern w:val="2"/>
          <w14:ligatures w14:val="standardContextual"/>
        </w:rPr>
      </w:pPr>
      <w:hyperlink w:anchor="_Toc144335996" w:history="1">
        <w:r w:rsidR="00EA6BAB" w:rsidRPr="00EA6BAB">
          <w:rPr>
            <w:rStyle w:val="afa"/>
            <w:bCs/>
          </w:rPr>
          <w:t>6.5.</w:t>
        </w:r>
        <w:r w:rsidR="00EA6BAB" w:rsidRPr="00EA6BAB">
          <w:rPr>
            <w:rFonts w:eastAsiaTheme="minorEastAsia"/>
            <w:bCs/>
            <w:kern w:val="2"/>
            <w14:ligatures w14:val="standardContextual"/>
          </w:rPr>
          <w:tab/>
        </w:r>
        <w:r w:rsidR="00EA6BAB" w:rsidRPr="00EA6BAB">
          <w:rPr>
            <w:rStyle w:val="afa"/>
            <w:bCs/>
          </w:rPr>
          <w:t>Развитие сельского хозяйства</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_Toc144335996 \h </w:instrText>
        </w:r>
        <w:r w:rsidR="00EA6BAB" w:rsidRPr="00EA6BAB">
          <w:rPr>
            <w:bCs/>
            <w:webHidden/>
          </w:rPr>
        </w:r>
        <w:r w:rsidR="00EA6BAB" w:rsidRPr="00EA6BAB">
          <w:rPr>
            <w:bCs/>
            <w:webHidden/>
          </w:rPr>
          <w:fldChar w:fldCharType="separate"/>
        </w:r>
        <w:r w:rsidR="00AE1F80">
          <w:rPr>
            <w:bCs/>
            <w:webHidden/>
          </w:rPr>
          <w:t>276</w:t>
        </w:r>
        <w:r w:rsidR="00EA6BAB" w:rsidRPr="00EA6BAB">
          <w:rPr>
            <w:bCs/>
            <w:webHidden/>
          </w:rPr>
          <w:fldChar w:fldCharType="end"/>
        </w:r>
      </w:hyperlink>
    </w:p>
    <w:p w14:paraId="36E3033D" w14:textId="52B17BE0" w:rsidR="00EA6BAB" w:rsidRPr="00EA6BAB" w:rsidRDefault="00000000" w:rsidP="00EA6BAB">
      <w:pPr>
        <w:pStyle w:val="21"/>
        <w:ind w:left="0" w:right="0"/>
        <w:rPr>
          <w:rFonts w:eastAsiaTheme="minorEastAsia"/>
          <w:bCs/>
          <w:kern w:val="2"/>
          <w14:ligatures w14:val="standardContextual"/>
        </w:rPr>
      </w:pPr>
      <w:hyperlink w:anchor="_Toc144335997" w:history="1">
        <w:r w:rsidR="00EA6BAB" w:rsidRPr="00EA6BAB">
          <w:rPr>
            <w:rStyle w:val="afa"/>
            <w:bCs/>
          </w:rPr>
          <w:t>6.6.</w:t>
        </w:r>
        <w:r w:rsidR="00EA6BAB" w:rsidRPr="00EA6BAB">
          <w:rPr>
            <w:rFonts w:eastAsiaTheme="minorEastAsia"/>
            <w:bCs/>
            <w:kern w:val="2"/>
            <w14:ligatures w14:val="standardContextual"/>
          </w:rPr>
          <w:tab/>
        </w:r>
        <w:r w:rsidR="00EA6BAB" w:rsidRPr="00EA6BAB">
          <w:rPr>
            <w:rStyle w:val="afa"/>
            <w:bCs/>
          </w:rPr>
          <w:t>Развитие производственной сферы</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_Toc144335997 \h </w:instrText>
        </w:r>
        <w:r w:rsidR="00EA6BAB" w:rsidRPr="00EA6BAB">
          <w:rPr>
            <w:bCs/>
            <w:webHidden/>
          </w:rPr>
        </w:r>
        <w:r w:rsidR="00EA6BAB" w:rsidRPr="00EA6BAB">
          <w:rPr>
            <w:bCs/>
            <w:webHidden/>
          </w:rPr>
          <w:fldChar w:fldCharType="separate"/>
        </w:r>
        <w:r w:rsidR="00AE1F80">
          <w:rPr>
            <w:bCs/>
            <w:webHidden/>
          </w:rPr>
          <w:t>281</w:t>
        </w:r>
        <w:r w:rsidR="00EA6BAB" w:rsidRPr="00EA6BAB">
          <w:rPr>
            <w:bCs/>
            <w:webHidden/>
          </w:rPr>
          <w:fldChar w:fldCharType="end"/>
        </w:r>
      </w:hyperlink>
    </w:p>
    <w:p w14:paraId="3DFFFA7A" w14:textId="19839B94" w:rsidR="00EA6BAB" w:rsidRPr="00EA6BAB" w:rsidRDefault="00000000" w:rsidP="00EA6BAB">
      <w:pPr>
        <w:pStyle w:val="21"/>
        <w:ind w:left="0" w:right="0"/>
        <w:rPr>
          <w:rFonts w:eastAsiaTheme="minorEastAsia"/>
          <w:bCs/>
          <w:kern w:val="2"/>
          <w14:ligatures w14:val="standardContextual"/>
        </w:rPr>
      </w:pPr>
      <w:hyperlink w:anchor="_Toc144335998" w:history="1">
        <w:r w:rsidR="00EA6BAB" w:rsidRPr="00EA6BAB">
          <w:rPr>
            <w:rStyle w:val="afa"/>
            <w:bCs/>
          </w:rPr>
          <w:t>6.7.</w:t>
        </w:r>
        <w:r w:rsidR="00EA6BAB" w:rsidRPr="00EA6BAB">
          <w:rPr>
            <w:rFonts w:eastAsiaTheme="minorEastAsia"/>
            <w:bCs/>
            <w:kern w:val="2"/>
            <w14:ligatures w14:val="standardContextual"/>
          </w:rPr>
          <w:tab/>
        </w:r>
        <w:r w:rsidR="00EA6BAB" w:rsidRPr="00EA6BAB">
          <w:rPr>
            <w:rStyle w:val="afa"/>
            <w:bCs/>
          </w:rPr>
          <w:t>Развитие транспортной инфраструктуры</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_Toc144335998 \h </w:instrText>
        </w:r>
        <w:r w:rsidR="00EA6BAB" w:rsidRPr="00EA6BAB">
          <w:rPr>
            <w:bCs/>
            <w:webHidden/>
          </w:rPr>
        </w:r>
        <w:r w:rsidR="00EA6BAB" w:rsidRPr="00EA6BAB">
          <w:rPr>
            <w:bCs/>
            <w:webHidden/>
          </w:rPr>
          <w:fldChar w:fldCharType="separate"/>
        </w:r>
        <w:r w:rsidR="00AE1F80">
          <w:rPr>
            <w:bCs/>
            <w:webHidden/>
          </w:rPr>
          <w:t>284</w:t>
        </w:r>
        <w:r w:rsidR="00EA6BAB" w:rsidRPr="00EA6BAB">
          <w:rPr>
            <w:bCs/>
            <w:webHidden/>
          </w:rPr>
          <w:fldChar w:fldCharType="end"/>
        </w:r>
      </w:hyperlink>
    </w:p>
    <w:p w14:paraId="2038E075" w14:textId="7A955012" w:rsidR="00EA6BAB" w:rsidRPr="00EA6BAB" w:rsidRDefault="00000000" w:rsidP="00EA6BAB">
      <w:pPr>
        <w:pStyle w:val="21"/>
        <w:ind w:left="0" w:right="0"/>
        <w:rPr>
          <w:rFonts w:eastAsiaTheme="minorEastAsia"/>
          <w:bCs/>
          <w:kern w:val="2"/>
          <w14:ligatures w14:val="standardContextual"/>
        </w:rPr>
      </w:pPr>
      <w:hyperlink w:anchor="_Toc144335999" w:history="1">
        <w:r w:rsidR="00EA6BAB" w:rsidRPr="00EA6BAB">
          <w:rPr>
            <w:rStyle w:val="afa"/>
            <w:bCs/>
          </w:rPr>
          <w:t>6.8.</w:t>
        </w:r>
        <w:r w:rsidR="00EA6BAB" w:rsidRPr="00EA6BAB">
          <w:rPr>
            <w:rFonts w:eastAsiaTheme="minorEastAsia"/>
            <w:bCs/>
            <w:kern w:val="2"/>
            <w14:ligatures w14:val="standardContextual"/>
          </w:rPr>
          <w:tab/>
        </w:r>
        <w:r w:rsidR="00EA6BAB" w:rsidRPr="00EA6BAB">
          <w:rPr>
            <w:rStyle w:val="afa"/>
            <w:bCs/>
            <w:iCs/>
          </w:rPr>
          <w:t>Пункт пропуска через государственную границу</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_Toc144335999 \h </w:instrText>
        </w:r>
        <w:r w:rsidR="00EA6BAB" w:rsidRPr="00EA6BAB">
          <w:rPr>
            <w:bCs/>
            <w:webHidden/>
          </w:rPr>
        </w:r>
        <w:r w:rsidR="00EA6BAB" w:rsidRPr="00EA6BAB">
          <w:rPr>
            <w:bCs/>
            <w:webHidden/>
          </w:rPr>
          <w:fldChar w:fldCharType="separate"/>
        </w:r>
        <w:r w:rsidR="00AE1F80">
          <w:rPr>
            <w:bCs/>
            <w:webHidden/>
          </w:rPr>
          <w:t>290</w:t>
        </w:r>
        <w:r w:rsidR="00EA6BAB" w:rsidRPr="00EA6BAB">
          <w:rPr>
            <w:bCs/>
            <w:webHidden/>
          </w:rPr>
          <w:fldChar w:fldCharType="end"/>
        </w:r>
      </w:hyperlink>
    </w:p>
    <w:p w14:paraId="41079C94" w14:textId="70CB36CD" w:rsidR="00EA6BAB" w:rsidRPr="00EA6BAB" w:rsidRDefault="00000000" w:rsidP="00EA6BAB">
      <w:pPr>
        <w:pStyle w:val="21"/>
        <w:ind w:left="0" w:right="0"/>
        <w:rPr>
          <w:rFonts w:eastAsiaTheme="minorEastAsia"/>
          <w:bCs/>
          <w:kern w:val="2"/>
          <w14:ligatures w14:val="standardContextual"/>
        </w:rPr>
      </w:pPr>
      <w:hyperlink w:anchor="_Toc144336000" w:history="1">
        <w:r w:rsidR="00EA6BAB" w:rsidRPr="00EA6BAB">
          <w:rPr>
            <w:rStyle w:val="afa"/>
            <w:bCs/>
          </w:rPr>
          <w:t>6.9.</w:t>
        </w:r>
        <w:r w:rsidR="00EA6BAB" w:rsidRPr="00EA6BAB">
          <w:rPr>
            <w:rFonts w:eastAsiaTheme="minorEastAsia"/>
            <w:bCs/>
            <w:kern w:val="2"/>
            <w14:ligatures w14:val="standardContextual"/>
          </w:rPr>
          <w:tab/>
        </w:r>
        <w:r w:rsidR="00EA6BAB" w:rsidRPr="00EA6BAB">
          <w:rPr>
            <w:rStyle w:val="afa"/>
            <w:bCs/>
          </w:rPr>
          <w:t>Развитие рекреации и туризма</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_Toc144336000 \h </w:instrText>
        </w:r>
        <w:r w:rsidR="00EA6BAB" w:rsidRPr="00EA6BAB">
          <w:rPr>
            <w:bCs/>
            <w:webHidden/>
          </w:rPr>
        </w:r>
        <w:r w:rsidR="00EA6BAB" w:rsidRPr="00EA6BAB">
          <w:rPr>
            <w:bCs/>
            <w:webHidden/>
          </w:rPr>
          <w:fldChar w:fldCharType="separate"/>
        </w:r>
        <w:r w:rsidR="00AE1F80">
          <w:rPr>
            <w:bCs/>
            <w:webHidden/>
          </w:rPr>
          <w:t>290</w:t>
        </w:r>
        <w:r w:rsidR="00EA6BAB" w:rsidRPr="00EA6BAB">
          <w:rPr>
            <w:bCs/>
            <w:webHidden/>
          </w:rPr>
          <w:fldChar w:fldCharType="end"/>
        </w:r>
      </w:hyperlink>
    </w:p>
    <w:p w14:paraId="5C0EBCD2" w14:textId="5548B940" w:rsidR="00EA6BAB" w:rsidRPr="00EA6BAB" w:rsidRDefault="00000000" w:rsidP="00EA6BAB">
      <w:pPr>
        <w:pStyle w:val="21"/>
        <w:ind w:left="0" w:right="0"/>
        <w:rPr>
          <w:rFonts w:eastAsiaTheme="minorEastAsia"/>
          <w:bCs/>
          <w:kern w:val="2"/>
          <w14:ligatures w14:val="standardContextual"/>
        </w:rPr>
      </w:pPr>
      <w:hyperlink w:anchor="_Toc144336001" w:history="1">
        <w:r w:rsidR="00EA6BAB" w:rsidRPr="00EA6BAB">
          <w:rPr>
            <w:rStyle w:val="afa"/>
            <w:bCs/>
          </w:rPr>
          <w:t>6.10.</w:t>
        </w:r>
        <w:r w:rsidR="00EA6BAB" w:rsidRPr="00EA6BAB">
          <w:rPr>
            <w:rFonts w:eastAsiaTheme="minorEastAsia"/>
            <w:bCs/>
            <w:kern w:val="2"/>
            <w14:ligatures w14:val="standardContextual"/>
          </w:rPr>
          <w:tab/>
        </w:r>
        <w:r w:rsidR="00EA6BAB" w:rsidRPr="00EA6BAB">
          <w:rPr>
            <w:rStyle w:val="afa"/>
            <w:bCs/>
          </w:rPr>
          <w:t>Инженерное оборудование территории</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_Toc144336001 \h </w:instrText>
        </w:r>
        <w:r w:rsidR="00EA6BAB" w:rsidRPr="00EA6BAB">
          <w:rPr>
            <w:bCs/>
            <w:webHidden/>
          </w:rPr>
        </w:r>
        <w:r w:rsidR="00EA6BAB" w:rsidRPr="00EA6BAB">
          <w:rPr>
            <w:bCs/>
            <w:webHidden/>
          </w:rPr>
          <w:fldChar w:fldCharType="separate"/>
        </w:r>
        <w:r w:rsidR="00AE1F80">
          <w:rPr>
            <w:bCs/>
            <w:webHidden/>
          </w:rPr>
          <w:t>293</w:t>
        </w:r>
        <w:r w:rsidR="00EA6BAB" w:rsidRPr="00EA6BAB">
          <w:rPr>
            <w:bCs/>
            <w:webHidden/>
          </w:rPr>
          <w:fldChar w:fldCharType="end"/>
        </w:r>
      </w:hyperlink>
    </w:p>
    <w:p w14:paraId="3C6EA313" w14:textId="7532ABF2" w:rsidR="00EA6BAB" w:rsidRPr="00EA6BAB" w:rsidRDefault="00000000" w:rsidP="00EA6BAB">
      <w:pPr>
        <w:pStyle w:val="21"/>
        <w:ind w:left="0" w:right="0"/>
        <w:rPr>
          <w:rFonts w:eastAsiaTheme="minorEastAsia"/>
          <w:bCs/>
          <w:kern w:val="2"/>
          <w14:ligatures w14:val="standardContextual"/>
        </w:rPr>
      </w:pPr>
      <w:hyperlink w:anchor="_Toc144336002" w:history="1">
        <w:r w:rsidR="00EA6BAB" w:rsidRPr="00EA6BAB">
          <w:rPr>
            <w:rStyle w:val="afa"/>
            <w:bCs/>
          </w:rPr>
          <w:t>6.11.</w:t>
        </w:r>
        <w:r w:rsidR="00EA6BAB" w:rsidRPr="00EA6BAB">
          <w:rPr>
            <w:rFonts w:eastAsiaTheme="minorEastAsia"/>
            <w:bCs/>
            <w:kern w:val="2"/>
            <w14:ligatures w14:val="standardContextual"/>
          </w:rPr>
          <w:tab/>
        </w:r>
        <w:r w:rsidR="00EA6BAB" w:rsidRPr="00EA6BAB">
          <w:rPr>
            <w:rStyle w:val="afa"/>
            <w:bCs/>
          </w:rPr>
          <w:t>Инженерная инфраструктура</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_Toc144336002 \h </w:instrText>
        </w:r>
        <w:r w:rsidR="00EA6BAB" w:rsidRPr="00EA6BAB">
          <w:rPr>
            <w:bCs/>
            <w:webHidden/>
          </w:rPr>
        </w:r>
        <w:r w:rsidR="00EA6BAB" w:rsidRPr="00EA6BAB">
          <w:rPr>
            <w:bCs/>
            <w:webHidden/>
          </w:rPr>
          <w:fldChar w:fldCharType="separate"/>
        </w:r>
        <w:r w:rsidR="00AE1F80">
          <w:rPr>
            <w:bCs/>
            <w:webHidden/>
          </w:rPr>
          <w:t>296</w:t>
        </w:r>
        <w:r w:rsidR="00EA6BAB" w:rsidRPr="00EA6BAB">
          <w:rPr>
            <w:bCs/>
            <w:webHidden/>
          </w:rPr>
          <w:fldChar w:fldCharType="end"/>
        </w:r>
      </w:hyperlink>
    </w:p>
    <w:p w14:paraId="7B72E11F" w14:textId="4DBD2B94" w:rsidR="00EA6BAB" w:rsidRPr="00EA6BAB" w:rsidRDefault="00000000" w:rsidP="00EA6BAB">
      <w:pPr>
        <w:pStyle w:val="3a"/>
        <w:ind w:left="0" w:firstLine="0"/>
        <w:jc w:val="both"/>
        <w:rPr>
          <w:rFonts w:eastAsiaTheme="minorEastAsia"/>
          <w:bCs/>
          <w:kern w:val="2"/>
          <w14:ligatures w14:val="standardContextual"/>
        </w:rPr>
      </w:pPr>
      <w:hyperlink w:anchor="_Toc144336003" w:history="1">
        <w:r w:rsidR="00EA6BAB" w:rsidRPr="00EA6BAB">
          <w:rPr>
            <w:rStyle w:val="afa"/>
            <w:bCs/>
          </w:rPr>
          <w:t>6.11.1.</w:t>
        </w:r>
        <w:r w:rsidR="00EA6BAB" w:rsidRPr="00EA6BAB">
          <w:rPr>
            <w:rFonts w:eastAsiaTheme="minorEastAsia"/>
            <w:bCs/>
            <w:kern w:val="2"/>
            <w14:ligatures w14:val="standardContextual"/>
          </w:rPr>
          <w:tab/>
        </w:r>
        <w:r w:rsidR="00EA6BAB" w:rsidRPr="00EA6BAB">
          <w:rPr>
            <w:rStyle w:val="afa"/>
            <w:bCs/>
          </w:rPr>
          <w:t>Водоснабжение</w:t>
        </w:r>
        <w:r w:rsidR="00EA6BAB" w:rsidRPr="00EA6BAB">
          <w:rPr>
            <w:bCs/>
            <w:webHidden/>
          </w:rPr>
          <w:tab/>
        </w:r>
        <w:r w:rsidR="00EA6BAB" w:rsidRPr="00EA6BAB">
          <w:rPr>
            <w:bCs/>
            <w:webHidden/>
          </w:rPr>
          <w:fldChar w:fldCharType="begin"/>
        </w:r>
        <w:r w:rsidR="00EA6BAB" w:rsidRPr="00EA6BAB">
          <w:rPr>
            <w:bCs/>
            <w:webHidden/>
          </w:rPr>
          <w:instrText xml:space="preserve"> PAGEREF _Toc144336003 \h </w:instrText>
        </w:r>
        <w:r w:rsidR="00EA6BAB" w:rsidRPr="00EA6BAB">
          <w:rPr>
            <w:bCs/>
            <w:webHidden/>
          </w:rPr>
        </w:r>
        <w:r w:rsidR="00EA6BAB" w:rsidRPr="00EA6BAB">
          <w:rPr>
            <w:bCs/>
            <w:webHidden/>
          </w:rPr>
          <w:fldChar w:fldCharType="separate"/>
        </w:r>
        <w:r w:rsidR="00AE1F80">
          <w:rPr>
            <w:bCs/>
            <w:webHidden/>
          </w:rPr>
          <w:t>296</w:t>
        </w:r>
        <w:r w:rsidR="00EA6BAB" w:rsidRPr="00EA6BAB">
          <w:rPr>
            <w:bCs/>
            <w:webHidden/>
          </w:rPr>
          <w:fldChar w:fldCharType="end"/>
        </w:r>
      </w:hyperlink>
    </w:p>
    <w:p w14:paraId="01335E92" w14:textId="7301E4E6" w:rsidR="00EA6BAB" w:rsidRPr="00EA6BAB" w:rsidRDefault="00000000" w:rsidP="00EA6BAB">
      <w:pPr>
        <w:pStyle w:val="3a"/>
        <w:ind w:left="0" w:firstLine="0"/>
        <w:jc w:val="both"/>
        <w:rPr>
          <w:rFonts w:eastAsiaTheme="minorEastAsia"/>
          <w:bCs/>
          <w:kern w:val="2"/>
          <w14:ligatures w14:val="standardContextual"/>
        </w:rPr>
      </w:pPr>
      <w:hyperlink w:anchor="_Toc144336004" w:history="1">
        <w:r w:rsidR="00EA6BAB" w:rsidRPr="00EA6BAB">
          <w:rPr>
            <w:rStyle w:val="afa"/>
            <w:bCs/>
          </w:rPr>
          <w:t>6.11.2.</w:t>
        </w:r>
        <w:r w:rsidR="00EA6BAB" w:rsidRPr="00EA6BAB">
          <w:rPr>
            <w:rFonts w:eastAsiaTheme="minorEastAsia"/>
            <w:bCs/>
            <w:kern w:val="2"/>
            <w14:ligatures w14:val="standardContextual"/>
          </w:rPr>
          <w:tab/>
        </w:r>
        <w:r w:rsidR="00EA6BAB" w:rsidRPr="00EA6BAB">
          <w:rPr>
            <w:rStyle w:val="afa"/>
            <w:bCs/>
          </w:rPr>
          <w:t>Водоотведение</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_Toc144336004 \h </w:instrText>
        </w:r>
        <w:r w:rsidR="00EA6BAB" w:rsidRPr="00EA6BAB">
          <w:rPr>
            <w:bCs/>
            <w:webHidden/>
          </w:rPr>
        </w:r>
        <w:r w:rsidR="00EA6BAB" w:rsidRPr="00EA6BAB">
          <w:rPr>
            <w:bCs/>
            <w:webHidden/>
          </w:rPr>
          <w:fldChar w:fldCharType="separate"/>
        </w:r>
        <w:r w:rsidR="00AE1F80">
          <w:rPr>
            <w:bCs/>
            <w:webHidden/>
          </w:rPr>
          <w:t>304</w:t>
        </w:r>
        <w:r w:rsidR="00EA6BAB" w:rsidRPr="00EA6BAB">
          <w:rPr>
            <w:bCs/>
            <w:webHidden/>
          </w:rPr>
          <w:fldChar w:fldCharType="end"/>
        </w:r>
      </w:hyperlink>
    </w:p>
    <w:p w14:paraId="2ABFC7B4" w14:textId="51E585A0" w:rsidR="00EA6BAB" w:rsidRPr="00EA6BAB" w:rsidRDefault="00000000" w:rsidP="00EA6BAB">
      <w:pPr>
        <w:pStyle w:val="3a"/>
        <w:ind w:left="0" w:firstLine="0"/>
        <w:jc w:val="both"/>
        <w:rPr>
          <w:rFonts w:eastAsiaTheme="minorEastAsia"/>
          <w:bCs/>
          <w:kern w:val="2"/>
          <w14:ligatures w14:val="standardContextual"/>
        </w:rPr>
      </w:pPr>
      <w:hyperlink w:anchor="_Toc144336005" w:history="1">
        <w:r w:rsidR="00EA6BAB" w:rsidRPr="00EA6BAB">
          <w:rPr>
            <w:rStyle w:val="afa"/>
            <w:bCs/>
          </w:rPr>
          <w:t>6.11.3.</w:t>
        </w:r>
        <w:r w:rsidR="00EA6BAB" w:rsidRPr="00EA6BAB">
          <w:rPr>
            <w:rFonts w:eastAsiaTheme="minorEastAsia"/>
            <w:bCs/>
            <w:kern w:val="2"/>
            <w14:ligatures w14:val="standardContextual"/>
          </w:rPr>
          <w:tab/>
        </w:r>
        <w:r w:rsidR="00EA6BAB" w:rsidRPr="00EA6BAB">
          <w:rPr>
            <w:rStyle w:val="afa"/>
            <w:bCs/>
          </w:rPr>
          <w:t>Теплоснабжение</w:t>
        </w:r>
        <w:r w:rsidR="00EA6BAB" w:rsidRPr="00EA6BAB">
          <w:rPr>
            <w:bCs/>
            <w:webHidden/>
          </w:rPr>
          <w:tab/>
        </w:r>
        <w:r w:rsidR="00EA6BAB" w:rsidRPr="00EA6BAB">
          <w:rPr>
            <w:bCs/>
            <w:webHidden/>
          </w:rPr>
          <w:fldChar w:fldCharType="begin"/>
        </w:r>
        <w:r w:rsidR="00EA6BAB" w:rsidRPr="00EA6BAB">
          <w:rPr>
            <w:bCs/>
            <w:webHidden/>
          </w:rPr>
          <w:instrText xml:space="preserve"> PAGEREF _Toc144336005 \h </w:instrText>
        </w:r>
        <w:r w:rsidR="00EA6BAB" w:rsidRPr="00EA6BAB">
          <w:rPr>
            <w:bCs/>
            <w:webHidden/>
          </w:rPr>
        </w:r>
        <w:r w:rsidR="00EA6BAB" w:rsidRPr="00EA6BAB">
          <w:rPr>
            <w:bCs/>
            <w:webHidden/>
          </w:rPr>
          <w:fldChar w:fldCharType="separate"/>
        </w:r>
        <w:r w:rsidR="00AE1F80">
          <w:rPr>
            <w:bCs/>
            <w:webHidden/>
          </w:rPr>
          <w:t>309</w:t>
        </w:r>
        <w:r w:rsidR="00EA6BAB" w:rsidRPr="00EA6BAB">
          <w:rPr>
            <w:bCs/>
            <w:webHidden/>
          </w:rPr>
          <w:fldChar w:fldCharType="end"/>
        </w:r>
      </w:hyperlink>
    </w:p>
    <w:p w14:paraId="1A5D14DE" w14:textId="68D25A58" w:rsidR="00EA6BAB" w:rsidRPr="00EA6BAB" w:rsidRDefault="00000000" w:rsidP="00EA6BAB">
      <w:pPr>
        <w:pStyle w:val="3a"/>
        <w:ind w:left="0" w:firstLine="0"/>
        <w:jc w:val="both"/>
        <w:rPr>
          <w:rFonts w:eastAsiaTheme="minorEastAsia"/>
          <w:bCs/>
          <w:kern w:val="2"/>
          <w14:ligatures w14:val="standardContextual"/>
        </w:rPr>
      </w:pPr>
      <w:hyperlink w:anchor="_Toc144336006" w:history="1">
        <w:r w:rsidR="00EA6BAB" w:rsidRPr="00EA6BAB">
          <w:rPr>
            <w:rStyle w:val="afa"/>
            <w:bCs/>
          </w:rPr>
          <w:t>6.11.4.</w:t>
        </w:r>
        <w:r w:rsidR="00EA6BAB" w:rsidRPr="00EA6BAB">
          <w:rPr>
            <w:rFonts w:eastAsiaTheme="minorEastAsia"/>
            <w:bCs/>
            <w:kern w:val="2"/>
            <w14:ligatures w14:val="standardContextual"/>
          </w:rPr>
          <w:tab/>
        </w:r>
        <w:r w:rsidR="00EA6BAB" w:rsidRPr="00EA6BAB">
          <w:rPr>
            <w:rStyle w:val="afa"/>
            <w:bCs/>
          </w:rPr>
          <w:t>Газоснабжение</w:t>
        </w:r>
        <w:r w:rsidR="00EA6BAB" w:rsidRPr="00EA6BAB">
          <w:rPr>
            <w:bCs/>
            <w:webHidden/>
          </w:rPr>
          <w:tab/>
        </w:r>
        <w:r w:rsidR="00EA6BAB" w:rsidRPr="00EA6BAB">
          <w:rPr>
            <w:bCs/>
            <w:webHidden/>
          </w:rPr>
          <w:fldChar w:fldCharType="begin"/>
        </w:r>
        <w:r w:rsidR="00EA6BAB" w:rsidRPr="00EA6BAB">
          <w:rPr>
            <w:bCs/>
            <w:webHidden/>
          </w:rPr>
          <w:instrText xml:space="preserve"> PAGEREF _Toc144336006 \h </w:instrText>
        </w:r>
        <w:r w:rsidR="00EA6BAB" w:rsidRPr="00EA6BAB">
          <w:rPr>
            <w:bCs/>
            <w:webHidden/>
          </w:rPr>
        </w:r>
        <w:r w:rsidR="00EA6BAB" w:rsidRPr="00EA6BAB">
          <w:rPr>
            <w:bCs/>
            <w:webHidden/>
          </w:rPr>
          <w:fldChar w:fldCharType="separate"/>
        </w:r>
        <w:r w:rsidR="00AE1F80">
          <w:rPr>
            <w:bCs/>
            <w:webHidden/>
          </w:rPr>
          <w:t>311</w:t>
        </w:r>
        <w:r w:rsidR="00EA6BAB" w:rsidRPr="00EA6BAB">
          <w:rPr>
            <w:bCs/>
            <w:webHidden/>
          </w:rPr>
          <w:fldChar w:fldCharType="end"/>
        </w:r>
      </w:hyperlink>
    </w:p>
    <w:p w14:paraId="7FF64AC5" w14:textId="10EDC1BC" w:rsidR="00EA6BAB" w:rsidRPr="00EA6BAB" w:rsidRDefault="00000000" w:rsidP="00EA6BAB">
      <w:pPr>
        <w:pStyle w:val="3a"/>
        <w:ind w:left="0" w:firstLine="0"/>
        <w:jc w:val="both"/>
        <w:rPr>
          <w:rFonts w:eastAsiaTheme="minorEastAsia"/>
          <w:bCs/>
          <w:kern w:val="2"/>
          <w14:ligatures w14:val="standardContextual"/>
        </w:rPr>
      </w:pPr>
      <w:hyperlink w:anchor="_Toc144336007" w:history="1">
        <w:r w:rsidR="00EA6BAB" w:rsidRPr="00EA6BAB">
          <w:rPr>
            <w:rStyle w:val="afa"/>
            <w:bCs/>
          </w:rPr>
          <w:t>6.11.5.</w:t>
        </w:r>
        <w:r w:rsidR="00EA6BAB" w:rsidRPr="00EA6BAB">
          <w:rPr>
            <w:rFonts w:eastAsiaTheme="minorEastAsia"/>
            <w:bCs/>
            <w:kern w:val="2"/>
            <w14:ligatures w14:val="standardContextual"/>
          </w:rPr>
          <w:tab/>
        </w:r>
        <w:r w:rsidR="00EA6BAB" w:rsidRPr="00EA6BAB">
          <w:rPr>
            <w:rStyle w:val="afa"/>
            <w:bCs/>
          </w:rPr>
          <w:t>Электроснабжение</w:t>
        </w:r>
        <w:r w:rsidR="00EA6BAB" w:rsidRPr="00EA6BAB">
          <w:rPr>
            <w:bCs/>
            <w:webHidden/>
          </w:rPr>
          <w:tab/>
        </w:r>
        <w:r w:rsidR="00EA6BAB" w:rsidRPr="00EA6BAB">
          <w:rPr>
            <w:bCs/>
            <w:webHidden/>
          </w:rPr>
          <w:fldChar w:fldCharType="begin"/>
        </w:r>
        <w:r w:rsidR="00EA6BAB" w:rsidRPr="00EA6BAB">
          <w:rPr>
            <w:bCs/>
            <w:webHidden/>
          </w:rPr>
          <w:instrText xml:space="preserve"> PAGEREF _Toc144336007 \h </w:instrText>
        </w:r>
        <w:r w:rsidR="00EA6BAB" w:rsidRPr="00EA6BAB">
          <w:rPr>
            <w:bCs/>
            <w:webHidden/>
          </w:rPr>
        </w:r>
        <w:r w:rsidR="00EA6BAB" w:rsidRPr="00EA6BAB">
          <w:rPr>
            <w:bCs/>
            <w:webHidden/>
          </w:rPr>
          <w:fldChar w:fldCharType="separate"/>
        </w:r>
        <w:r w:rsidR="00AE1F80">
          <w:rPr>
            <w:bCs/>
            <w:webHidden/>
          </w:rPr>
          <w:t>313</w:t>
        </w:r>
        <w:r w:rsidR="00EA6BAB" w:rsidRPr="00EA6BAB">
          <w:rPr>
            <w:bCs/>
            <w:webHidden/>
          </w:rPr>
          <w:fldChar w:fldCharType="end"/>
        </w:r>
      </w:hyperlink>
    </w:p>
    <w:p w14:paraId="269F6004" w14:textId="5E71A521" w:rsidR="00EA6BAB" w:rsidRPr="00EA6BAB" w:rsidRDefault="00000000" w:rsidP="00EA6BAB">
      <w:pPr>
        <w:pStyle w:val="3a"/>
        <w:ind w:left="0" w:firstLine="0"/>
        <w:jc w:val="both"/>
        <w:rPr>
          <w:rFonts w:eastAsiaTheme="minorEastAsia"/>
          <w:bCs/>
          <w:kern w:val="2"/>
          <w14:ligatures w14:val="standardContextual"/>
        </w:rPr>
      </w:pPr>
      <w:hyperlink w:anchor="_Toc144336008" w:history="1">
        <w:r w:rsidR="00EA6BAB" w:rsidRPr="00EA6BAB">
          <w:rPr>
            <w:rStyle w:val="afa"/>
            <w:bCs/>
          </w:rPr>
          <w:t>6.11.6.</w:t>
        </w:r>
        <w:r w:rsidR="00EA6BAB" w:rsidRPr="00EA6BAB">
          <w:rPr>
            <w:rFonts w:eastAsiaTheme="minorEastAsia"/>
            <w:bCs/>
            <w:kern w:val="2"/>
            <w14:ligatures w14:val="standardContextual"/>
          </w:rPr>
          <w:tab/>
        </w:r>
        <w:r w:rsidR="00EA6BAB" w:rsidRPr="00EA6BAB">
          <w:rPr>
            <w:rStyle w:val="afa"/>
            <w:bCs/>
          </w:rPr>
          <w:t>Связь</w:t>
        </w:r>
        <w:r w:rsidR="00EA6BAB" w:rsidRPr="00EA6BAB">
          <w:rPr>
            <w:bCs/>
            <w:webHidden/>
          </w:rPr>
          <w:tab/>
        </w:r>
        <w:r w:rsidR="00EA6BAB" w:rsidRPr="00EA6BAB">
          <w:rPr>
            <w:bCs/>
            <w:webHidden/>
          </w:rPr>
          <w:fldChar w:fldCharType="begin"/>
        </w:r>
        <w:r w:rsidR="00EA6BAB" w:rsidRPr="00EA6BAB">
          <w:rPr>
            <w:bCs/>
            <w:webHidden/>
          </w:rPr>
          <w:instrText xml:space="preserve"> PAGEREF _Toc144336008 \h </w:instrText>
        </w:r>
        <w:r w:rsidR="00EA6BAB" w:rsidRPr="00EA6BAB">
          <w:rPr>
            <w:bCs/>
            <w:webHidden/>
          </w:rPr>
        </w:r>
        <w:r w:rsidR="00EA6BAB" w:rsidRPr="00EA6BAB">
          <w:rPr>
            <w:bCs/>
            <w:webHidden/>
          </w:rPr>
          <w:fldChar w:fldCharType="separate"/>
        </w:r>
        <w:r w:rsidR="00AE1F80">
          <w:rPr>
            <w:bCs/>
            <w:webHidden/>
          </w:rPr>
          <w:t>315</w:t>
        </w:r>
        <w:r w:rsidR="00EA6BAB" w:rsidRPr="00EA6BAB">
          <w:rPr>
            <w:bCs/>
            <w:webHidden/>
          </w:rPr>
          <w:fldChar w:fldCharType="end"/>
        </w:r>
      </w:hyperlink>
    </w:p>
    <w:p w14:paraId="4B333FA9" w14:textId="41D034A6" w:rsidR="00EA6BAB" w:rsidRPr="00EA6BAB" w:rsidRDefault="00000000" w:rsidP="00EA6BAB">
      <w:pPr>
        <w:pStyle w:val="21"/>
        <w:ind w:left="0" w:right="0"/>
        <w:rPr>
          <w:rFonts w:eastAsiaTheme="minorEastAsia"/>
          <w:bCs/>
          <w:kern w:val="2"/>
          <w14:ligatures w14:val="standardContextual"/>
        </w:rPr>
      </w:pPr>
      <w:hyperlink w:anchor="_Toc144336009" w:history="1">
        <w:r w:rsidR="00EA6BAB" w:rsidRPr="00EA6BAB">
          <w:rPr>
            <w:rStyle w:val="afa"/>
            <w:bCs/>
          </w:rPr>
          <w:t>6.12.</w:t>
        </w:r>
        <w:r w:rsidR="00EA6BAB" w:rsidRPr="00EA6BAB">
          <w:rPr>
            <w:rFonts w:eastAsiaTheme="minorEastAsia"/>
            <w:bCs/>
            <w:kern w:val="2"/>
            <w14:ligatures w14:val="standardContextual"/>
          </w:rPr>
          <w:tab/>
        </w:r>
        <w:r w:rsidR="00EA6BAB" w:rsidRPr="00EA6BAB">
          <w:rPr>
            <w:rStyle w:val="afa"/>
            <w:bCs/>
          </w:rPr>
          <w:t>Благоустройство и санитарная очистка территории</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_Toc144336009 \h </w:instrText>
        </w:r>
        <w:r w:rsidR="00EA6BAB" w:rsidRPr="00EA6BAB">
          <w:rPr>
            <w:bCs/>
            <w:webHidden/>
          </w:rPr>
        </w:r>
        <w:r w:rsidR="00EA6BAB" w:rsidRPr="00EA6BAB">
          <w:rPr>
            <w:bCs/>
            <w:webHidden/>
          </w:rPr>
          <w:fldChar w:fldCharType="separate"/>
        </w:r>
        <w:r w:rsidR="00AE1F80">
          <w:rPr>
            <w:bCs/>
            <w:webHidden/>
          </w:rPr>
          <w:t>317</w:t>
        </w:r>
        <w:r w:rsidR="00EA6BAB" w:rsidRPr="00EA6BAB">
          <w:rPr>
            <w:bCs/>
            <w:webHidden/>
          </w:rPr>
          <w:fldChar w:fldCharType="end"/>
        </w:r>
      </w:hyperlink>
    </w:p>
    <w:p w14:paraId="081E17CE" w14:textId="3ECA13ED" w:rsidR="00EA6BAB" w:rsidRPr="00EA6BAB" w:rsidRDefault="00000000" w:rsidP="00EA6BAB">
      <w:pPr>
        <w:pStyle w:val="21"/>
        <w:ind w:left="0" w:right="0"/>
        <w:rPr>
          <w:rFonts w:eastAsiaTheme="minorEastAsia"/>
          <w:bCs/>
          <w:kern w:val="2"/>
          <w14:ligatures w14:val="standardContextual"/>
        </w:rPr>
      </w:pPr>
      <w:hyperlink w:anchor="_Toc144336010" w:history="1">
        <w:r w:rsidR="00EA6BAB" w:rsidRPr="00EA6BAB">
          <w:rPr>
            <w:rStyle w:val="afa"/>
            <w:bCs/>
          </w:rPr>
          <w:t>6.13.</w:t>
        </w:r>
        <w:r w:rsidR="00EA6BAB" w:rsidRPr="00EA6BAB">
          <w:rPr>
            <w:rFonts w:eastAsiaTheme="minorEastAsia"/>
            <w:bCs/>
            <w:kern w:val="2"/>
            <w14:ligatures w14:val="standardContextual"/>
          </w:rPr>
          <w:tab/>
        </w:r>
        <w:r w:rsidR="00EA6BAB" w:rsidRPr="00EA6BAB">
          <w:rPr>
            <w:rStyle w:val="afa"/>
            <w:bCs/>
          </w:rPr>
          <w:t>Объекты пожарной охраны</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_Toc144336010 \h </w:instrText>
        </w:r>
        <w:r w:rsidR="00EA6BAB" w:rsidRPr="00EA6BAB">
          <w:rPr>
            <w:bCs/>
            <w:webHidden/>
          </w:rPr>
        </w:r>
        <w:r w:rsidR="00EA6BAB" w:rsidRPr="00EA6BAB">
          <w:rPr>
            <w:bCs/>
            <w:webHidden/>
          </w:rPr>
          <w:fldChar w:fldCharType="separate"/>
        </w:r>
        <w:r w:rsidR="00AE1F80">
          <w:rPr>
            <w:bCs/>
            <w:webHidden/>
          </w:rPr>
          <w:t>326</w:t>
        </w:r>
        <w:r w:rsidR="00EA6BAB" w:rsidRPr="00EA6BAB">
          <w:rPr>
            <w:bCs/>
            <w:webHidden/>
          </w:rPr>
          <w:fldChar w:fldCharType="end"/>
        </w:r>
      </w:hyperlink>
    </w:p>
    <w:p w14:paraId="0583F269" w14:textId="52FB7FF6" w:rsidR="00EA6BAB" w:rsidRPr="00EA6BAB" w:rsidRDefault="00000000" w:rsidP="00EA6BAB">
      <w:pPr>
        <w:pStyle w:val="18"/>
        <w:ind w:left="0" w:firstLine="0"/>
        <w:rPr>
          <w:rFonts w:eastAsiaTheme="minorEastAsia"/>
          <w:kern w:val="2"/>
          <w:lang w:val="ru-RU" w:eastAsia="ru-RU"/>
          <w14:ligatures w14:val="standardContextual"/>
        </w:rPr>
      </w:pPr>
      <w:hyperlink w:anchor="_Toc144336011" w:history="1">
        <w:r w:rsidR="00EA6BAB" w:rsidRPr="00EA6BAB">
          <w:rPr>
            <w:rStyle w:val="afa"/>
          </w:rPr>
          <w:t>7.</w:t>
        </w:r>
        <w:r w:rsidR="00EA6BAB" w:rsidRPr="00EA6BAB">
          <w:rPr>
            <w:rFonts w:eastAsiaTheme="minorEastAsia"/>
            <w:kern w:val="2"/>
            <w:lang w:val="ru-RU" w:eastAsia="ru-RU"/>
            <w14:ligatures w14:val="standardContextual"/>
          </w:rPr>
          <w:tab/>
        </w:r>
        <w:r w:rsidR="00EA6BAB" w:rsidRPr="00EA6BAB">
          <w:rPr>
            <w:rStyle w:val="afa"/>
          </w:rPr>
          <w:t xml:space="preserve">Утвержденные документами территориального планирования Российской Федерации, схемой территориального планирования Приморского края сведения о видах, назначении и наименованиях планируемых для размещения на территории Ханкайского муниципального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w:t>
        </w:r>
        <w:r w:rsidR="00EA6BAB" w:rsidRPr="00EA6BAB">
          <w:rPr>
            <w:rStyle w:val="afa"/>
            <w:shd w:val="clear" w:color="auto" w:fill="FFFFFF"/>
          </w:rPr>
          <w:t>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00EA6BAB" w:rsidRPr="00EA6BAB">
          <w:rPr>
            <w:webHidden/>
          </w:rPr>
          <w:tab/>
        </w:r>
        <w:r w:rsidR="00EA6BAB">
          <w:rPr>
            <w:webHidden/>
            <w:lang w:val="ru-RU"/>
          </w:rPr>
          <w:t xml:space="preserve">   </w:t>
        </w:r>
        <w:r w:rsidR="00EA6BAB" w:rsidRPr="00EA6BAB">
          <w:rPr>
            <w:webHidden/>
          </w:rPr>
          <w:fldChar w:fldCharType="begin"/>
        </w:r>
        <w:r w:rsidR="00EA6BAB" w:rsidRPr="00EA6BAB">
          <w:rPr>
            <w:webHidden/>
          </w:rPr>
          <w:instrText xml:space="preserve"> PAGEREF _Toc144336011 \h </w:instrText>
        </w:r>
        <w:r w:rsidR="00EA6BAB" w:rsidRPr="00EA6BAB">
          <w:rPr>
            <w:webHidden/>
          </w:rPr>
        </w:r>
        <w:r w:rsidR="00EA6BAB" w:rsidRPr="00EA6BAB">
          <w:rPr>
            <w:webHidden/>
          </w:rPr>
          <w:fldChar w:fldCharType="separate"/>
        </w:r>
        <w:r w:rsidR="00AE1F80">
          <w:rPr>
            <w:webHidden/>
          </w:rPr>
          <w:t>328</w:t>
        </w:r>
        <w:r w:rsidR="00EA6BAB" w:rsidRPr="00EA6BAB">
          <w:rPr>
            <w:webHidden/>
          </w:rPr>
          <w:fldChar w:fldCharType="end"/>
        </w:r>
      </w:hyperlink>
    </w:p>
    <w:p w14:paraId="31F75EF1" w14:textId="75C98F6B" w:rsidR="00EA6BAB" w:rsidRPr="00EA6BAB" w:rsidRDefault="00000000" w:rsidP="00EA6BAB">
      <w:pPr>
        <w:pStyle w:val="18"/>
        <w:ind w:left="0" w:firstLine="0"/>
        <w:rPr>
          <w:rFonts w:eastAsiaTheme="minorEastAsia"/>
          <w:kern w:val="2"/>
          <w:lang w:val="ru-RU" w:eastAsia="ru-RU"/>
          <w14:ligatures w14:val="standardContextual"/>
        </w:rPr>
      </w:pPr>
      <w:hyperlink w:anchor="_Toc144336012" w:history="1">
        <w:r w:rsidR="00EA6BAB" w:rsidRPr="00EA6BAB">
          <w:rPr>
            <w:rStyle w:val="afa"/>
          </w:rPr>
          <w:t>8.</w:t>
        </w:r>
        <w:r w:rsidR="00EA6BAB" w:rsidRPr="00EA6BAB">
          <w:rPr>
            <w:rFonts w:eastAsiaTheme="minorEastAsia"/>
            <w:kern w:val="2"/>
            <w:lang w:val="ru-RU" w:eastAsia="ru-RU"/>
            <w14:ligatures w14:val="standardContextual"/>
          </w:rPr>
          <w:tab/>
        </w:r>
        <w:r w:rsidR="00EA6BAB" w:rsidRPr="00EA6BAB">
          <w:rPr>
            <w:rStyle w:val="afa"/>
          </w:rPr>
          <w:t>Оценка возможного влияния планируемых для размещения объектов на комплексное развитие соответствующей территории</w:t>
        </w:r>
        <w:r w:rsidR="00EA6BAB" w:rsidRPr="00EA6BAB">
          <w:rPr>
            <w:webHidden/>
          </w:rPr>
          <w:tab/>
        </w:r>
        <w:r w:rsidR="00EA6BAB">
          <w:rPr>
            <w:webHidden/>
            <w:lang w:val="ru-RU"/>
          </w:rPr>
          <w:t xml:space="preserve">   </w:t>
        </w:r>
        <w:r w:rsidR="00EA6BAB" w:rsidRPr="00EA6BAB">
          <w:rPr>
            <w:webHidden/>
          </w:rPr>
          <w:fldChar w:fldCharType="begin"/>
        </w:r>
        <w:r w:rsidR="00EA6BAB" w:rsidRPr="00EA6BAB">
          <w:rPr>
            <w:webHidden/>
          </w:rPr>
          <w:instrText xml:space="preserve"> PAGEREF _Toc144336012 \h </w:instrText>
        </w:r>
        <w:r w:rsidR="00EA6BAB" w:rsidRPr="00EA6BAB">
          <w:rPr>
            <w:webHidden/>
          </w:rPr>
        </w:r>
        <w:r w:rsidR="00EA6BAB" w:rsidRPr="00EA6BAB">
          <w:rPr>
            <w:webHidden/>
          </w:rPr>
          <w:fldChar w:fldCharType="separate"/>
        </w:r>
        <w:r w:rsidR="00AE1F80">
          <w:rPr>
            <w:webHidden/>
          </w:rPr>
          <w:t>339</w:t>
        </w:r>
        <w:r w:rsidR="00EA6BAB" w:rsidRPr="00EA6BAB">
          <w:rPr>
            <w:webHidden/>
          </w:rPr>
          <w:fldChar w:fldCharType="end"/>
        </w:r>
      </w:hyperlink>
    </w:p>
    <w:p w14:paraId="7A021140" w14:textId="3DD4C183" w:rsidR="00EA6BAB" w:rsidRPr="00EA6BAB" w:rsidRDefault="00000000" w:rsidP="00EA6BAB">
      <w:pPr>
        <w:pStyle w:val="18"/>
        <w:ind w:left="0" w:firstLine="0"/>
        <w:rPr>
          <w:rFonts w:eastAsiaTheme="minorEastAsia"/>
          <w:kern w:val="2"/>
          <w:lang w:val="ru-RU" w:eastAsia="ru-RU"/>
          <w14:ligatures w14:val="standardContextual"/>
        </w:rPr>
      </w:pPr>
      <w:hyperlink w:anchor="_Toc144336013" w:history="1">
        <w:r w:rsidR="00EA6BAB" w:rsidRPr="00EA6BAB">
          <w:rPr>
            <w:rStyle w:val="afa"/>
          </w:rPr>
          <w:t>9.</w:t>
        </w:r>
        <w:r w:rsidR="00EA6BAB" w:rsidRPr="00EA6BAB">
          <w:rPr>
            <w:rFonts w:eastAsiaTheme="minorEastAsia"/>
            <w:kern w:val="2"/>
            <w:lang w:val="ru-RU" w:eastAsia="ru-RU"/>
            <w14:ligatures w14:val="standardContextual"/>
          </w:rPr>
          <w:tab/>
        </w:r>
        <w:r w:rsidR="00EA6BAB" w:rsidRPr="00EA6BAB">
          <w:rPr>
            <w:rStyle w:val="afa"/>
          </w:rPr>
          <w:t>Основные технико-экономические показатели генерального плана</w:t>
        </w:r>
        <w:r w:rsidR="00EA6BAB" w:rsidRPr="00EA6BAB">
          <w:rPr>
            <w:webHidden/>
          </w:rPr>
          <w:tab/>
        </w:r>
        <w:r w:rsidR="00EA6BAB">
          <w:rPr>
            <w:webHidden/>
            <w:lang w:val="ru-RU"/>
          </w:rPr>
          <w:t xml:space="preserve">   </w:t>
        </w:r>
        <w:r w:rsidR="00EA6BAB" w:rsidRPr="00EA6BAB">
          <w:rPr>
            <w:webHidden/>
          </w:rPr>
          <w:fldChar w:fldCharType="begin"/>
        </w:r>
        <w:r w:rsidR="00EA6BAB" w:rsidRPr="00EA6BAB">
          <w:rPr>
            <w:webHidden/>
          </w:rPr>
          <w:instrText xml:space="preserve"> PAGEREF _Toc144336013 \h </w:instrText>
        </w:r>
        <w:r w:rsidR="00EA6BAB" w:rsidRPr="00EA6BAB">
          <w:rPr>
            <w:webHidden/>
          </w:rPr>
        </w:r>
        <w:r w:rsidR="00EA6BAB" w:rsidRPr="00EA6BAB">
          <w:rPr>
            <w:webHidden/>
          </w:rPr>
          <w:fldChar w:fldCharType="separate"/>
        </w:r>
        <w:r w:rsidR="00AE1F80">
          <w:rPr>
            <w:webHidden/>
          </w:rPr>
          <w:t>341</w:t>
        </w:r>
        <w:r w:rsidR="00EA6BAB" w:rsidRPr="00EA6BAB">
          <w:rPr>
            <w:webHidden/>
          </w:rPr>
          <w:fldChar w:fldCharType="end"/>
        </w:r>
      </w:hyperlink>
    </w:p>
    <w:p w14:paraId="3C5CABF4" w14:textId="66D118D4" w:rsidR="00EA6BAB" w:rsidRPr="00EA6BAB" w:rsidRDefault="00000000" w:rsidP="00EA6BAB">
      <w:pPr>
        <w:pStyle w:val="18"/>
        <w:ind w:left="0" w:firstLine="0"/>
        <w:rPr>
          <w:rFonts w:eastAsiaTheme="minorEastAsia"/>
          <w:kern w:val="2"/>
          <w:lang w:val="ru-RU" w:eastAsia="ru-RU"/>
          <w14:ligatures w14:val="standardContextual"/>
        </w:rPr>
      </w:pPr>
      <w:hyperlink w:anchor="_Toc144336014" w:history="1">
        <w:r w:rsidR="00EA6BAB" w:rsidRPr="00EA6BAB">
          <w:rPr>
            <w:rStyle w:val="afa"/>
          </w:rPr>
          <w:t>ПРИЛОЖЕНИЯ</w:t>
        </w:r>
        <w:r w:rsidR="00EA6BAB" w:rsidRPr="00EA6BAB">
          <w:rPr>
            <w:webHidden/>
          </w:rPr>
          <w:tab/>
        </w:r>
        <w:r w:rsidR="00EA6BAB">
          <w:rPr>
            <w:webHidden/>
            <w:lang w:val="ru-RU"/>
          </w:rPr>
          <w:t xml:space="preserve">   </w:t>
        </w:r>
        <w:r w:rsidR="00EA6BAB" w:rsidRPr="00EA6BAB">
          <w:rPr>
            <w:webHidden/>
          </w:rPr>
          <w:fldChar w:fldCharType="begin"/>
        </w:r>
        <w:r w:rsidR="00EA6BAB" w:rsidRPr="00EA6BAB">
          <w:rPr>
            <w:webHidden/>
          </w:rPr>
          <w:instrText xml:space="preserve"> PAGEREF _Toc144336014 \h </w:instrText>
        </w:r>
        <w:r w:rsidR="00EA6BAB" w:rsidRPr="00EA6BAB">
          <w:rPr>
            <w:webHidden/>
          </w:rPr>
        </w:r>
        <w:r w:rsidR="00EA6BAB" w:rsidRPr="00EA6BAB">
          <w:rPr>
            <w:webHidden/>
          </w:rPr>
          <w:fldChar w:fldCharType="separate"/>
        </w:r>
        <w:r w:rsidR="00AE1F80">
          <w:rPr>
            <w:webHidden/>
          </w:rPr>
          <w:t>345</w:t>
        </w:r>
        <w:r w:rsidR="00EA6BAB" w:rsidRPr="00EA6BAB">
          <w:rPr>
            <w:webHidden/>
          </w:rPr>
          <w:fldChar w:fldCharType="end"/>
        </w:r>
      </w:hyperlink>
    </w:p>
    <w:p w14:paraId="4A3D721A" w14:textId="1CC329D3" w:rsidR="00EA6BAB" w:rsidRPr="00EA6BAB" w:rsidRDefault="00000000" w:rsidP="00EA6BAB">
      <w:pPr>
        <w:pStyle w:val="21"/>
        <w:ind w:left="0" w:right="0"/>
        <w:rPr>
          <w:rFonts w:eastAsiaTheme="minorEastAsia"/>
          <w:bCs/>
          <w:kern w:val="2"/>
          <w14:ligatures w14:val="standardContextual"/>
        </w:rPr>
      </w:pPr>
      <w:hyperlink w:anchor="_Toc144336015" w:history="1">
        <w:r w:rsidR="00EA6BAB" w:rsidRPr="00EA6BAB">
          <w:rPr>
            <w:rStyle w:val="afa"/>
            <w:bCs/>
          </w:rPr>
          <w:t>Приложение 1. Перечень земельных участков, которые включаются в границы населенных пунктов, входящих в состав Ханкайского муниципального округа, или исключаются из их границ</w:t>
        </w:r>
        <w:r w:rsidR="00EA6BAB" w:rsidRPr="00EA6BAB">
          <w:rPr>
            <w:bCs/>
            <w:webHidden/>
          </w:rPr>
          <w:tab/>
        </w:r>
        <w:r w:rsidR="00EA6BAB">
          <w:rPr>
            <w:bCs/>
            <w:webHidden/>
          </w:rPr>
          <w:tab/>
          <w:t xml:space="preserve"> </w:t>
        </w:r>
        <w:r w:rsidR="00EA6BAB" w:rsidRPr="00EA6BAB">
          <w:rPr>
            <w:bCs/>
            <w:webHidden/>
          </w:rPr>
          <w:fldChar w:fldCharType="begin"/>
        </w:r>
        <w:r w:rsidR="00EA6BAB" w:rsidRPr="00EA6BAB">
          <w:rPr>
            <w:bCs/>
            <w:webHidden/>
          </w:rPr>
          <w:instrText xml:space="preserve"> PAGEREF _Toc144336015 \h </w:instrText>
        </w:r>
        <w:r w:rsidR="00EA6BAB" w:rsidRPr="00EA6BAB">
          <w:rPr>
            <w:bCs/>
            <w:webHidden/>
          </w:rPr>
        </w:r>
        <w:r w:rsidR="00EA6BAB" w:rsidRPr="00EA6BAB">
          <w:rPr>
            <w:bCs/>
            <w:webHidden/>
          </w:rPr>
          <w:fldChar w:fldCharType="separate"/>
        </w:r>
        <w:r w:rsidR="00AE1F80">
          <w:rPr>
            <w:bCs/>
            <w:webHidden/>
          </w:rPr>
          <w:t>345</w:t>
        </w:r>
        <w:r w:rsidR="00EA6BAB" w:rsidRPr="00EA6BAB">
          <w:rPr>
            <w:bCs/>
            <w:webHidden/>
          </w:rPr>
          <w:fldChar w:fldCharType="end"/>
        </w:r>
      </w:hyperlink>
    </w:p>
    <w:p w14:paraId="324F2DB5" w14:textId="52FC9A73" w:rsidR="00EA6BAB" w:rsidRPr="00EA6BAB" w:rsidRDefault="00000000" w:rsidP="00EA6BAB">
      <w:pPr>
        <w:pStyle w:val="21"/>
        <w:ind w:left="0" w:right="0"/>
        <w:rPr>
          <w:rFonts w:eastAsiaTheme="minorEastAsia"/>
          <w:bCs/>
          <w:kern w:val="2"/>
          <w14:ligatures w14:val="standardContextual"/>
        </w:rPr>
      </w:pPr>
      <w:hyperlink w:anchor="_Toc144336016" w:history="1">
        <w:r w:rsidR="00EA6BAB" w:rsidRPr="00EA6BAB">
          <w:rPr>
            <w:rStyle w:val="afa"/>
            <w:bCs/>
          </w:rPr>
          <w:t>Приложение 2. Список земельных участков, в отношении которых необходимо выполнение мероприятий по устранению противоречий в сведениях государственных реестров и установлению принадлежности земельного участка к определённой категории земель, в соответствии с Федеральным законом от 29 июля 2017 г.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определённой категории земель»</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_Toc144336016 \h </w:instrText>
        </w:r>
        <w:r w:rsidR="00EA6BAB" w:rsidRPr="00EA6BAB">
          <w:rPr>
            <w:bCs/>
            <w:webHidden/>
          </w:rPr>
        </w:r>
        <w:r w:rsidR="00EA6BAB" w:rsidRPr="00EA6BAB">
          <w:rPr>
            <w:bCs/>
            <w:webHidden/>
          </w:rPr>
          <w:fldChar w:fldCharType="separate"/>
        </w:r>
        <w:r w:rsidR="00AE1F80">
          <w:rPr>
            <w:bCs/>
            <w:webHidden/>
          </w:rPr>
          <w:t>349</w:t>
        </w:r>
        <w:r w:rsidR="00EA6BAB" w:rsidRPr="00EA6BAB">
          <w:rPr>
            <w:bCs/>
            <w:webHidden/>
          </w:rPr>
          <w:fldChar w:fldCharType="end"/>
        </w:r>
      </w:hyperlink>
    </w:p>
    <w:p w14:paraId="22993F90" w14:textId="77B2D004" w:rsidR="00EA6BAB" w:rsidRPr="00EA6BAB" w:rsidRDefault="00000000" w:rsidP="00EA6BAB">
      <w:pPr>
        <w:pStyle w:val="21"/>
        <w:ind w:left="0" w:right="0"/>
        <w:rPr>
          <w:rFonts w:eastAsiaTheme="minorEastAsia"/>
          <w:bCs/>
          <w:kern w:val="2"/>
          <w14:ligatures w14:val="standardContextual"/>
        </w:rPr>
      </w:pPr>
      <w:hyperlink w:anchor="_Toc144336017" w:history="1">
        <w:r w:rsidR="00EA6BAB" w:rsidRPr="00EA6BAB">
          <w:rPr>
            <w:rStyle w:val="afa"/>
            <w:bCs/>
          </w:rPr>
          <w:t>Приложение 3. Выписки из ЕГРН об основных характеристиках и зарегистрированных правах на земельные участки, расположенные в границе с. Алексеевка</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_Toc144336017 \h </w:instrText>
        </w:r>
        <w:r w:rsidR="00EA6BAB" w:rsidRPr="00EA6BAB">
          <w:rPr>
            <w:bCs/>
            <w:webHidden/>
          </w:rPr>
        </w:r>
        <w:r w:rsidR="00EA6BAB" w:rsidRPr="00EA6BAB">
          <w:rPr>
            <w:bCs/>
            <w:webHidden/>
          </w:rPr>
          <w:fldChar w:fldCharType="separate"/>
        </w:r>
        <w:r w:rsidR="00AE1F80">
          <w:rPr>
            <w:bCs/>
            <w:webHidden/>
          </w:rPr>
          <w:t>352</w:t>
        </w:r>
        <w:r w:rsidR="00EA6BAB" w:rsidRPr="00EA6BAB">
          <w:rPr>
            <w:bCs/>
            <w:webHidden/>
          </w:rPr>
          <w:fldChar w:fldCharType="end"/>
        </w:r>
      </w:hyperlink>
    </w:p>
    <w:p w14:paraId="6C2843BD" w14:textId="225A6870" w:rsidR="00EA6BAB" w:rsidRPr="00EA6BAB" w:rsidRDefault="00000000" w:rsidP="00EA6BAB">
      <w:pPr>
        <w:pStyle w:val="21"/>
        <w:ind w:left="0" w:right="0"/>
        <w:rPr>
          <w:rFonts w:eastAsiaTheme="minorEastAsia"/>
          <w:bCs/>
          <w:kern w:val="2"/>
          <w14:ligatures w14:val="standardContextual"/>
        </w:rPr>
      </w:pPr>
      <w:hyperlink w:anchor="_Toc144336018" w:history="1">
        <w:r w:rsidR="00EA6BAB" w:rsidRPr="00EA6BAB">
          <w:rPr>
            <w:rStyle w:val="afa"/>
            <w:bCs/>
          </w:rPr>
          <w:t>Приложение 4. Выписки из ЕГРН об основных характеристиках и зарегистрированных правах на земельные участки, расположенные в границе с. Дворянка</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_Toc144336018 \h </w:instrText>
        </w:r>
        <w:r w:rsidR="00EA6BAB" w:rsidRPr="00EA6BAB">
          <w:rPr>
            <w:bCs/>
            <w:webHidden/>
          </w:rPr>
        </w:r>
        <w:r w:rsidR="00EA6BAB" w:rsidRPr="00EA6BAB">
          <w:rPr>
            <w:bCs/>
            <w:webHidden/>
          </w:rPr>
          <w:fldChar w:fldCharType="separate"/>
        </w:r>
        <w:r w:rsidR="00AE1F80">
          <w:rPr>
            <w:bCs/>
            <w:webHidden/>
          </w:rPr>
          <w:t>369</w:t>
        </w:r>
        <w:r w:rsidR="00EA6BAB" w:rsidRPr="00EA6BAB">
          <w:rPr>
            <w:bCs/>
            <w:webHidden/>
          </w:rPr>
          <w:fldChar w:fldCharType="end"/>
        </w:r>
      </w:hyperlink>
    </w:p>
    <w:p w14:paraId="5FBB8DFD" w14:textId="252B6E79" w:rsidR="00EA6BAB" w:rsidRPr="00EA6BAB" w:rsidRDefault="00000000" w:rsidP="00EA6BAB">
      <w:pPr>
        <w:pStyle w:val="21"/>
        <w:ind w:left="0" w:right="0"/>
        <w:rPr>
          <w:rFonts w:eastAsiaTheme="minorEastAsia"/>
          <w:bCs/>
          <w:kern w:val="2"/>
          <w14:ligatures w14:val="standardContextual"/>
        </w:rPr>
      </w:pPr>
      <w:hyperlink w:anchor="_Toc144336019" w:history="1">
        <w:r w:rsidR="00EA6BAB" w:rsidRPr="00EA6BAB">
          <w:rPr>
            <w:rStyle w:val="afa"/>
            <w:bCs/>
          </w:rPr>
          <w:t>Приложение 5. Выписки из ЕГРН об основных характеристиках и зарегистрированных правах на земельные участки, расположенные в границе с. Ильинка</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_Toc144336019 \h </w:instrText>
        </w:r>
        <w:r w:rsidR="00EA6BAB" w:rsidRPr="00EA6BAB">
          <w:rPr>
            <w:bCs/>
            <w:webHidden/>
          </w:rPr>
        </w:r>
        <w:r w:rsidR="00EA6BAB" w:rsidRPr="00EA6BAB">
          <w:rPr>
            <w:bCs/>
            <w:webHidden/>
          </w:rPr>
          <w:fldChar w:fldCharType="separate"/>
        </w:r>
        <w:r w:rsidR="00AE1F80">
          <w:rPr>
            <w:bCs/>
            <w:webHidden/>
          </w:rPr>
          <w:t>372</w:t>
        </w:r>
        <w:r w:rsidR="00EA6BAB" w:rsidRPr="00EA6BAB">
          <w:rPr>
            <w:bCs/>
            <w:webHidden/>
          </w:rPr>
          <w:fldChar w:fldCharType="end"/>
        </w:r>
      </w:hyperlink>
    </w:p>
    <w:p w14:paraId="39430524" w14:textId="5FB05FC6" w:rsidR="00EA6BAB" w:rsidRPr="00EA6BAB" w:rsidRDefault="00000000" w:rsidP="00EA6BAB">
      <w:pPr>
        <w:pStyle w:val="21"/>
        <w:ind w:left="0" w:right="0"/>
        <w:rPr>
          <w:rFonts w:eastAsiaTheme="minorEastAsia"/>
          <w:bCs/>
          <w:kern w:val="2"/>
          <w14:ligatures w14:val="standardContextual"/>
        </w:rPr>
      </w:pPr>
      <w:hyperlink w:anchor="_Toc144336020" w:history="1">
        <w:r w:rsidR="00EA6BAB" w:rsidRPr="00EA6BAB">
          <w:rPr>
            <w:rStyle w:val="afa"/>
            <w:bCs/>
          </w:rPr>
          <w:t>Приложение 6. Выписки из ЕГРН об основных характеристиках и зарегистрированных правах на земельные участки, расположенные в границе с. Комиссарово</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_Toc144336020 \h </w:instrText>
        </w:r>
        <w:r w:rsidR="00EA6BAB" w:rsidRPr="00EA6BAB">
          <w:rPr>
            <w:bCs/>
            <w:webHidden/>
          </w:rPr>
        </w:r>
        <w:r w:rsidR="00EA6BAB" w:rsidRPr="00EA6BAB">
          <w:rPr>
            <w:bCs/>
            <w:webHidden/>
          </w:rPr>
          <w:fldChar w:fldCharType="separate"/>
        </w:r>
        <w:r w:rsidR="00AE1F80">
          <w:rPr>
            <w:bCs/>
            <w:webHidden/>
          </w:rPr>
          <w:t>378</w:t>
        </w:r>
        <w:r w:rsidR="00EA6BAB" w:rsidRPr="00EA6BAB">
          <w:rPr>
            <w:bCs/>
            <w:webHidden/>
          </w:rPr>
          <w:fldChar w:fldCharType="end"/>
        </w:r>
      </w:hyperlink>
    </w:p>
    <w:p w14:paraId="5B2914F0" w14:textId="03865D4B" w:rsidR="00EA6BAB" w:rsidRPr="00EA6BAB" w:rsidRDefault="00000000" w:rsidP="00EA6BAB">
      <w:pPr>
        <w:pStyle w:val="21"/>
        <w:ind w:left="0" w:right="0"/>
        <w:rPr>
          <w:rFonts w:eastAsiaTheme="minorEastAsia"/>
          <w:bCs/>
          <w:kern w:val="2"/>
          <w14:ligatures w14:val="standardContextual"/>
        </w:rPr>
      </w:pPr>
      <w:hyperlink w:anchor="_Toc144336021" w:history="1">
        <w:r w:rsidR="00EA6BAB" w:rsidRPr="00EA6BAB">
          <w:rPr>
            <w:rStyle w:val="afa"/>
            <w:bCs/>
          </w:rPr>
          <w:t>Приложение 7. Выписки из ЕГРН об основных характеристиках и зарегистрированных правах на земельные участки, расположенные в границе с. Пархоменко</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_Toc144336021 \h </w:instrText>
        </w:r>
        <w:r w:rsidR="00EA6BAB" w:rsidRPr="00EA6BAB">
          <w:rPr>
            <w:bCs/>
            <w:webHidden/>
          </w:rPr>
        </w:r>
        <w:r w:rsidR="00EA6BAB" w:rsidRPr="00EA6BAB">
          <w:rPr>
            <w:bCs/>
            <w:webHidden/>
          </w:rPr>
          <w:fldChar w:fldCharType="separate"/>
        </w:r>
        <w:r w:rsidR="00AE1F80">
          <w:rPr>
            <w:bCs/>
            <w:webHidden/>
          </w:rPr>
          <w:t>388</w:t>
        </w:r>
        <w:r w:rsidR="00EA6BAB" w:rsidRPr="00EA6BAB">
          <w:rPr>
            <w:bCs/>
            <w:webHidden/>
          </w:rPr>
          <w:fldChar w:fldCharType="end"/>
        </w:r>
      </w:hyperlink>
    </w:p>
    <w:p w14:paraId="52151361" w14:textId="5ABF7E96" w:rsidR="00EA6BAB" w:rsidRPr="00EA6BAB" w:rsidRDefault="00000000" w:rsidP="00EA6BAB">
      <w:pPr>
        <w:pStyle w:val="21"/>
        <w:ind w:left="0" w:right="0"/>
        <w:rPr>
          <w:rFonts w:eastAsiaTheme="minorEastAsia"/>
          <w:bCs/>
          <w:kern w:val="2"/>
          <w14:ligatures w14:val="standardContextual"/>
        </w:rPr>
      </w:pPr>
      <w:hyperlink w:anchor="_Toc144336022" w:history="1">
        <w:r w:rsidR="00EA6BAB" w:rsidRPr="00EA6BAB">
          <w:rPr>
            <w:rStyle w:val="afa"/>
            <w:bCs/>
          </w:rPr>
          <w:t>Приложение 8. Выписки из ЕГРН об основных характеристиках и зарегистрированных правах на земельные участки, расположенные в границе с. Первомайское</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_Toc144336022 \h </w:instrText>
        </w:r>
        <w:r w:rsidR="00EA6BAB" w:rsidRPr="00EA6BAB">
          <w:rPr>
            <w:bCs/>
            <w:webHidden/>
          </w:rPr>
        </w:r>
        <w:r w:rsidR="00EA6BAB" w:rsidRPr="00EA6BAB">
          <w:rPr>
            <w:bCs/>
            <w:webHidden/>
          </w:rPr>
          <w:fldChar w:fldCharType="separate"/>
        </w:r>
        <w:r w:rsidR="00AE1F80">
          <w:rPr>
            <w:bCs/>
            <w:webHidden/>
          </w:rPr>
          <w:t>396</w:t>
        </w:r>
        <w:r w:rsidR="00EA6BAB" w:rsidRPr="00EA6BAB">
          <w:rPr>
            <w:bCs/>
            <w:webHidden/>
          </w:rPr>
          <w:fldChar w:fldCharType="end"/>
        </w:r>
      </w:hyperlink>
    </w:p>
    <w:p w14:paraId="0D954210" w14:textId="5748863D" w:rsidR="00EA6BAB" w:rsidRPr="00EA6BAB" w:rsidRDefault="00000000" w:rsidP="00EA6BAB">
      <w:pPr>
        <w:pStyle w:val="21"/>
        <w:ind w:left="0" w:right="0"/>
        <w:rPr>
          <w:rFonts w:eastAsiaTheme="minorEastAsia"/>
          <w:bCs/>
          <w:kern w:val="2"/>
          <w14:ligatures w14:val="standardContextual"/>
        </w:rPr>
      </w:pPr>
      <w:hyperlink w:anchor="_Toc144336023" w:history="1">
        <w:r w:rsidR="00EA6BAB" w:rsidRPr="00EA6BAB">
          <w:rPr>
            <w:rStyle w:val="afa"/>
            <w:bCs/>
          </w:rPr>
          <w:t xml:space="preserve">Приложение 9. Данные о лесных участках на территории с. Алексеевка, подлежащих исключению из ГЛР </w:t>
        </w:r>
        <w:r w:rsidR="00EA6BAB" w:rsidRPr="00EA6BAB">
          <w:rPr>
            <w:rStyle w:val="afa"/>
            <w:rFonts w:eastAsiaTheme="minorHAnsi"/>
            <w:bCs/>
            <w:lang w:eastAsia="en-US"/>
          </w:rPr>
          <w:t>согласно части 4.1 статьи 10 Федерального закона № 280-ФЗ</w:t>
        </w:r>
        <w:r w:rsidR="00EA6BAB" w:rsidRPr="00EA6BAB">
          <w:rPr>
            <w:bCs/>
            <w:webHidden/>
          </w:rPr>
          <w:tab/>
        </w:r>
        <w:r w:rsidR="00EA6BAB">
          <w:rPr>
            <w:bCs/>
            <w:webHidden/>
          </w:rPr>
          <w:t xml:space="preserve"> </w:t>
        </w:r>
        <w:r w:rsidR="00EA6BAB" w:rsidRPr="00EA6BAB">
          <w:rPr>
            <w:bCs/>
            <w:webHidden/>
          </w:rPr>
          <w:fldChar w:fldCharType="begin"/>
        </w:r>
        <w:r w:rsidR="00EA6BAB" w:rsidRPr="00EA6BAB">
          <w:rPr>
            <w:bCs/>
            <w:webHidden/>
          </w:rPr>
          <w:instrText xml:space="preserve"> PAGEREF _Toc144336023 \h </w:instrText>
        </w:r>
        <w:r w:rsidR="00EA6BAB" w:rsidRPr="00EA6BAB">
          <w:rPr>
            <w:bCs/>
            <w:webHidden/>
          </w:rPr>
        </w:r>
        <w:r w:rsidR="00EA6BAB" w:rsidRPr="00EA6BAB">
          <w:rPr>
            <w:bCs/>
            <w:webHidden/>
          </w:rPr>
          <w:fldChar w:fldCharType="separate"/>
        </w:r>
        <w:r w:rsidR="00AE1F80">
          <w:rPr>
            <w:bCs/>
            <w:webHidden/>
          </w:rPr>
          <w:t>418</w:t>
        </w:r>
        <w:r w:rsidR="00EA6BAB" w:rsidRPr="00EA6BAB">
          <w:rPr>
            <w:bCs/>
            <w:webHidden/>
          </w:rPr>
          <w:fldChar w:fldCharType="end"/>
        </w:r>
      </w:hyperlink>
    </w:p>
    <w:p w14:paraId="4FB8D88D" w14:textId="321420C7" w:rsidR="00F93291" w:rsidRPr="00ED0492" w:rsidRDefault="00971927" w:rsidP="00EA6BAB">
      <w:pPr>
        <w:tabs>
          <w:tab w:val="left" w:pos="284"/>
          <w:tab w:val="left" w:pos="426"/>
          <w:tab w:val="left" w:pos="9356"/>
          <w:tab w:val="right" w:pos="9498"/>
          <w:tab w:val="right" w:pos="9923"/>
          <w:tab w:val="right" w:pos="10348"/>
        </w:tabs>
        <w:spacing w:after="0" w:line="240" w:lineRule="auto"/>
        <w:jc w:val="both"/>
        <w:rPr>
          <w:rFonts w:ascii="Times New Roman" w:hAnsi="Times New Roman"/>
          <w:bCs/>
          <w:sz w:val="24"/>
          <w:szCs w:val="24"/>
          <w:lang w:eastAsia="ru-RU"/>
        </w:rPr>
        <w:sectPr w:rsidR="00F93291" w:rsidRPr="00ED0492" w:rsidSect="00252B27">
          <w:footerReference w:type="default" r:id="rId10"/>
          <w:pgSz w:w="11906" w:h="16838" w:code="9"/>
          <w:pgMar w:top="1134" w:right="567" w:bottom="1134" w:left="1701" w:header="709" w:footer="709" w:gutter="0"/>
          <w:pgNumType w:start="1"/>
          <w:cols w:space="708"/>
          <w:docGrid w:linePitch="360"/>
        </w:sectPr>
      </w:pPr>
      <w:r w:rsidRPr="00EA6BAB">
        <w:rPr>
          <w:rFonts w:ascii="Times New Roman" w:hAnsi="Times New Roman"/>
          <w:bCs/>
          <w:sz w:val="24"/>
          <w:szCs w:val="24"/>
          <w:lang w:eastAsia="ru-RU"/>
        </w:rPr>
        <w:fldChar w:fldCharType="end"/>
      </w:r>
    </w:p>
    <w:p w14:paraId="7442A347" w14:textId="7203F0AB" w:rsidR="003A047C" w:rsidRPr="00ED0492" w:rsidRDefault="00124776" w:rsidP="002851FE">
      <w:pPr>
        <w:pStyle w:val="a7"/>
        <w:tabs>
          <w:tab w:val="left" w:pos="284"/>
          <w:tab w:val="left" w:pos="426"/>
        </w:tabs>
        <w:jc w:val="center"/>
        <w:rPr>
          <w:b/>
          <w:bCs/>
        </w:rPr>
      </w:pPr>
      <w:r w:rsidRPr="00ED0492">
        <w:rPr>
          <w:b/>
          <w:bCs/>
        </w:rPr>
        <w:lastRenderedPageBreak/>
        <w:t>Применяемые сокращения</w:t>
      </w:r>
    </w:p>
    <w:p w14:paraId="3B7ECD82" w14:textId="77777777" w:rsidR="003A047C" w:rsidRPr="00ED0492" w:rsidRDefault="003A047C" w:rsidP="002851FE">
      <w:pPr>
        <w:tabs>
          <w:tab w:val="left" w:pos="284"/>
          <w:tab w:val="left" w:pos="426"/>
        </w:tabs>
        <w:spacing w:line="240" w:lineRule="auto"/>
        <w:ind w:firstLine="709"/>
        <w:contextualSpacing/>
        <w:jc w:val="both"/>
        <w:rPr>
          <w:rFonts w:ascii="Times New Roman" w:hAnsi="Times New Roman"/>
          <w:sz w:val="28"/>
          <w:szCs w:val="28"/>
        </w:rPr>
      </w:pPr>
    </w:p>
    <w:tbl>
      <w:tblPr>
        <w:tblW w:w="0" w:type="auto"/>
        <w:jc w:val="center"/>
        <w:tblLook w:val="04A0" w:firstRow="1" w:lastRow="0" w:firstColumn="1" w:lastColumn="0" w:noHBand="0" w:noVBand="1"/>
      </w:tblPr>
      <w:tblGrid>
        <w:gridCol w:w="2843"/>
        <w:gridCol w:w="6444"/>
      </w:tblGrid>
      <w:tr w:rsidR="001A7ED4" w:rsidRPr="00ED0492" w14:paraId="2B89BFFA" w14:textId="77777777" w:rsidTr="008F6C87">
        <w:trPr>
          <w:trHeight w:val="283"/>
          <w:jc w:val="center"/>
        </w:trPr>
        <w:tc>
          <w:tcPr>
            <w:tcW w:w="2843" w:type="dxa"/>
            <w:shd w:val="clear" w:color="auto" w:fill="auto"/>
            <w:vAlign w:val="center"/>
          </w:tcPr>
          <w:p w14:paraId="0A9ED1AA" w14:textId="44BFAE45" w:rsidR="001A7ED4" w:rsidRPr="00ED0492" w:rsidRDefault="001A7ED4" w:rsidP="001A7ED4">
            <w:pPr>
              <w:tabs>
                <w:tab w:val="left" w:pos="284"/>
                <w:tab w:val="left" w:pos="426"/>
              </w:tabs>
              <w:spacing w:after="60" w:line="240" w:lineRule="auto"/>
              <w:rPr>
                <w:rFonts w:ascii="Times New Roman" w:eastAsia="Times New Roman" w:hAnsi="Times New Roman"/>
                <w:sz w:val="28"/>
                <w:szCs w:val="28"/>
                <w:lang w:eastAsia="ru-RU"/>
              </w:rPr>
            </w:pPr>
            <w:bookmarkStart w:id="4" w:name="_Hlk50138861"/>
            <w:r w:rsidRPr="00ED0492">
              <w:rPr>
                <w:rFonts w:ascii="Times New Roman" w:hAnsi="Times New Roman"/>
                <w:sz w:val="28"/>
                <w:szCs w:val="28"/>
              </w:rPr>
              <w:t>МО</w:t>
            </w:r>
          </w:p>
        </w:tc>
        <w:tc>
          <w:tcPr>
            <w:tcW w:w="6444" w:type="dxa"/>
            <w:shd w:val="clear" w:color="auto" w:fill="auto"/>
            <w:vAlign w:val="center"/>
          </w:tcPr>
          <w:p w14:paraId="09DE2DA5" w14:textId="366384EA" w:rsidR="001A7ED4" w:rsidRPr="00ED0492" w:rsidRDefault="001A7ED4" w:rsidP="001A7ED4">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hAnsi="Times New Roman"/>
                <w:sz w:val="28"/>
                <w:szCs w:val="28"/>
              </w:rPr>
              <w:t>муниципальный округ</w:t>
            </w:r>
          </w:p>
        </w:tc>
      </w:tr>
      <w:tr w:rsidR="00532823" w:rsidRPr="00ED0492" w14:paraId="5E1CCB69" w14:textId="77777777" w:rsidTr="008F6C87">
        <w:trPr>
          <w:trHeight w:val="283"/>
          <w:jc w:val="center"/>
        </w:trPr>
        <w:tc>
          <w:tcPr>
            <w:tcW w:w="2843" w:type="dxa"/>
            <w:shd w:val="clear" w:color="auto" w:fill="auto"/>
            <w:vAlign w:val="center"/>
          </w:tcPr>
          <w:p w14:paraId="6B7BFF51" w14:textId="37D84487" w:rsidR="00CE2B81" w:rsidRPr="00ED0492" w:rsidRDefault="00595508" w:rsidP="002851FE">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г.</w:t>
            </w:r>
          </w:p>
        </w:tc>
        <w:tc>
          <w:tcPr>
            <w:tcW w:w="6444" w:type="dxa"/>
            <w:shd w:val="clear" w:color="auto" w:fill="auto"/>
            <w:vAlign w:val="center"/>
          </w:tcPr>
          <w:p w14:paraId="0EFEC01D" w14:textId="77777777" w:rsidR="00CE2B81" w:rsidRPr="00ED0492" w:rsidRDefault="00CE2B81" w:rsidP="002851FE">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город</w:t>
            </w:r>
          </w:p>
        </w:tc>
      </w:tr>
      <w:tr w:rsidR="00532823" w:rsidRPr="00ED0492" w14:paraId="420277DA" w14:textId="77777777" w:rsidTr="008F6C87">
        <w:trPr>
          <w:trHeight w:val="283"/>
          <w:jc w:val="center"/>
        </w:trPr>
        <w:tc>
          <w:tcPr>
            <w:tcW w:w="2843" w:type="dxa"/>
            <w:shd w:val="clear" w:color="auto" w:fill="auto"/>
            <w:vAlign w:val="center"/>
          </w:tcPr>
          <w:p w14:paraId="5C5248C6" w14:textId="1C6BEBF3" w:rsidR="00170ED7" w:rsidRPr="00ED0492" w:rsidRDefault="00595508" w:rsidP="002851FE">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w:t>
            </w:r>
          </w:p>
        </w:tc>
        <w:tc>
          <w:tcPr>
            <w:tcW w:w="6444" w:type="dxa"/>
            <w:shd w:val="clear" w:color="auto" w:fill="auto"/>
            <w:vAlign w:val="center"/>
          </w:tcPr>
          <w:p w14:paraId="5BBECE70" w14:textId="7E66BC09" w:rsidR="00170ED7" w:rsidRPr="00ED0492" w:rsidRDefault="00170ED7" w:rsidP="002851FE">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село</w:t>
            </w:r>
          </w:p>
        </w:tc>
      </w:tr>
      <w:tr w:rsidR="001A7ED4" w:rsidRPr="00ED0492" w14:paraId="712B94EB" w14:textId="77777777" w:rsidTr="008F6C87">
        <w:trPr>
          <w:trHeight w:val="283"/>
          <w:jc w:val="center"/>
        </w:trPr>
        <w:tc>
          <w:tcPr>
            <w:tcW w:w="2843" w:type="dxa"/>
            <w:shd w:val="clear" w:color="auto" w:fill="auto"/>
            <w:vAlign w:val="center"/>
          </w:tcPr>
          <w:p w14:paraId="4D9AE32A" w14:textId="77F82D1C" w:rsidR="001A7ED4" w:rsidRPr="00ED0492" w:rsidRDefault="001A7ED4" w:rsidP="001A7ED4">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hAnsi="Times New Roman"/>
                <w:bCs/>
                <w:sz w:val="28"/>
                <w:szCs w:val="28"/>
              </w:rPr>
              <w:t>ж/д. ст.</w:t>
            </w:r>
          </w:p>
        </w:tc>
        <w:tc>
          <w:tcPr>
            <w:tcW w:w="6444" w:type="dxa"/>
            <w:shd w:val="clear" w:color="auto" w:fill="auto"/>
            <w:vAlign w:val="center"/>
          </w:tcPr>
          <w:p w14:paraId="4A09B32D" w14:textId="06E77619" w:rsidR="001A7ED4" w:rsidRPr="00ED0492" w:rsidRDefault="001A7ED4" w:rsidP="001A7ED4">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железнодорожная станция</w:t>
            </w:r>
          </w:p>
        </w:tc>
      </w:tr>
      <w:tr w:rsidR="001A7ED4" w:rsidRPr="00ED0492" w14:paraId="600924F6" w14:textId="77777777" w:rsidTr="008F6C87">
        <w:trPr>
          <w:trHeight w:val="283"/>
          <w:jc w:val="center"/>
        </w:trPr>
        <w:tc>
          <w:tcPr>
            <w:tcW w:w="2843" w:type="dxa"/>
            <w:shd w:val="clear" w:color="auto" w:fill="auto"/>
            <w:vAlign w:val="center"/>
          </w:tcPr>
          <w:p w14:paraId="6D13B02E" w14:textId="78AA5859" w:rsidR="001A7ED4" w:rsidRPr="00ED0492" w:rsidRDefault="001A7ED4" w:rsidP="001A7ED4">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hAnsi="Times New Roman"/>
                <w:bCs/>
                <w:sz w:val="28"/>
                <w:szCs w:val="28"/>
              </w:rPr>
              <w:t>ж/д. рзд.</w:t>
            </w:r>
          </w:p>
        </w:tc>
        <w:tc>
          <w:tcPr>
            <w:tcW w:w="6444" w:type="dxa"/>
            <w:shd w:val="clear" w:color="auto" w:fill="auto"/>
            <w:vAlign w:val="center"/>
          </w:tcPr>
          <w:p w14:paraId="275AC375" w14:textId="3A0C422C" w:rsidR="001A7ED4" w:rsidRPr="00ED0492" w:rsidRDefault="001A7ED4" w:rsidP="001A7ED4">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железнодорожный разъезд</w:t>
            </w:r>
          </w:p>
        </w:tc>
      </w:tr>
      <w:tr w:rsidR="001A7ED4" w:rsidRPr="00ED0492" w14:paraId="58BB5C18" w14:textId="77777777" w:rsidTr="008F6C87">
        <w:trPr>
          <w:trHeight w:val="283"/>
          <w:jc w:val="center"/>
        </w:trPr>
        <w:tc>
          <w:tcPr>
            <w:tcW w:w="2843" w:type="dxa"/>
            <w:shd w:val="clear" w:color="auto" w:fill="auto"/>
            <w:vAlign w:val="center"/>
          </w:tcPr>
          <w:p w14:paraId="1F31AD65" w14:textId="1AA4B971" w:rsidR="001A7ED4" w:rsidRPr="00ED0492" w:rsidRDefault="001A7ED4" w:rsidP="001A7ED4">
            <w:pPr>
              <w:tabs>
                <w:tab w:val="left" w:pos="284"/>
                <w:tab w:val="left" w:pos="426"/>
              </w:tabs>
              <w:spacing w:after="60" w:line="240" w:lineRule="auto"/>
              <w:rPr>
                <w:rFonts w:ascii="Times New Roman" w:hAnsi="Times New Roman"/>
                <w:bCs/>
                <w:sz w:val="28"/>
                <w:szCs w:val="28"/>
              </w:rPr>
            </w:pPr>
            <w:r w:rsidRPr="00ED0492">
              <w:rPr>
                <w:rFonts w:ascii="Times New Roman" w:eastAsia="Times New Roman" w:hAnsi="Times New Roman"/>
                <w:sz w:val="28"/>
                <w:szCs w:val="28"/>
                <w:lang w:eastAsia="ru-RU"/>
              </w:rPr>
              <w:t>р.</w:t>
            </w:r>
          </w:p>
        </w:tc>
        <w:tc>
          <w:tcPr>
            <w:tcW w:w="6444" w:type="dxa"/>
            <w:shd w:val="clear" w:color="auto" w:fill="auto"/>
            <w:vAlign w:val="center"/>
          </w:tcPr>
          <w:p w14:paraId="4FD5D0E2" w14:textId="3C6AEDB5" w:rsidR="001A7ED4" w:rsidRPr="00ED0492" w:rsidRDefault="001A7ED4" w:rsidP="001A7ED4">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река</w:t>
            </w:r>
          </w:p>
        </w:tc>
      </w:tr>
      <w:tr w:rsidR="00532823" w:rsidRPr="00ED0492" w14:paraId="4CD4F5DB" w14:textId="77777777" w:rsidTr="008F6C87">
        <w:trPr>
          <w:trHeight w:val="283"/>
          <w:jc w:val="center"/>
        </w:trPr>
        <w:tc>
          <w:tcPr>
            <w:tcW w:w="2843" w:type="dxa"/>
            <w:shd w:val="clear" w:color="auto" w:fill="auto"/>
            <w:vAlign w:val="center"/>
          </w:tcPr>
          <w:p w14:paraId="63127121" w14:textId="77777777" w:rsidR="002D30BE" w:rsidRPr="00ED0492" w:rsidRDefault="002D30BE" w:rsidP="002851FE">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кол-во</w:t>
            </w:r>
          </w:p>
        </w:tc>
        <w:tc>
          <w:tcPr>
            <w:tcW w:w="6444" w:type="dxa"/>
            <w:shd w:val="clear" w:color="auto" w:fill="auto"/>
            <w:vAlign w:val="center"/>
          </w:tcPr>
          <w:p w14:paraId="558AE736" w14:textId="77777777" w:rsidR="002D30BE" w:rsidRPr="00ED0492" w:rsidRDefault="002D30BE" w:rsidP="002851FE">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количество</w:t>
            </w:r>
          </w:p>
        </w:tc>
      </w:tr>
      <w:tr w:rsidR="001A7ED4" w:rsidRPr="00ED0492" w14:paraId="3F69489F" w14:textId="77777777" w:rsidTr="008F6C87">
        <w:trPr>
          <w:trHeight w:val="283"/>
          <w:jc w:val="center"/>
        </w:trPr>
        <w:tc>
          <w:tcPr>
            <w:tcW w:w="2843" w:type="dxa"/>
            <w:shd w:val="clear" w:color="auto" w:fill="auto"/>
            <w:vAlign w:val="center"/>
          </w:tcPr>
          <w:p w14:paraId="38D544B7" w14:textId="61AA8345" w:rsidR="001A7ED4" w:rsidRPr="00ED0492" w:rsidRDefault="001A7ED4" w:rsidP="001A7ED4">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чел.</w:t>
            </w:r>
          </w:p>
        </w:tc>
        <w:tc>
          <w:tcPr>
            <w:tcW w:w="6444" w:type="dxa"/>
            <w:shd w:val="clear" w:color="auto" w:fill="auto"/>
            <w:vAlign w:val="center"/>
          </w:tcPr>
          <w:p w14:paraId="68B9EA95" w14:textId="657AEA26" w:rsidR="001A7ED4" w:rsidRPr="00ED0492" w:rsidRDefault="001A7ED4" w:rsidP="001A7ED4">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человек</w:t>
            </w:r>
          </w:p>
        </w:tc>
      </w:tr>
      <w:tr w:rsidR="001A7ED4" w:rsidRPr="00ED0492" w14:paraId="73F51D4F" w14:textId="77777777" w:rsidTr="008F6C87">
        <w:trPr>
          <w:trHeight w:val="283"/>
          <w:jc w:val="center"/>
        </w:trPr>
        <w:tc>
          <w:tcPr>
            <w:tcW w:w="2843" w:type="dxa"/>
            <w:shd w:val="clear" w:color="auto" w:fill="auto"/>
            <w:vAlign w:val="center"/>
          </w:tcPr>
          <w:p w14:paraId="03A48C3C" w14:textId="793D0345" w:rsidR="001A7ED4" w:rsidRPr="00ED0492" w:rsidRDefault="001A7ED4" w:rsidP="001A7ED4">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ул.</w:t>
            </w:r>
          </w:p>
        </w:tc>
        <w:tc>
          <w:tcPr>
            <w:tcW w:w="6444" w:type="dxa"/>
            <w:shd w:val="clear" w:color="auto" w:fill="auto"/>
            <w:vAlign w:val="center"/>
          </w:tcPr>
          <w:p w14:paraId="5AA480FC" w14:textId="7A8FD0EF" w:rsidR="001A7ED4" w:rsidRPr="00ED0492" w:rsidRDefault="001A7ED4" w:rsidP="001A7ED4">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улица</w:t>
            </w:r>
          </w:p>
        </w:tc>
      </w:tr>
      <w:tr w:rsidR="001A7ED4" w:rsidRPr="00ED0492" w14:paraId="4D66BDB7" w14:textId="77777777" w:rsidTr="008F6C87">
        <w:trPr>
          <w:trHeight w:val="283"/>
          <w:jc w:val="center"/>
        </w:trPr>
        <w:tc>
          <w:tcPr>
            <w:tcW w:w="2843" w:type="dxa"/>
            <w:shd w:val="clear" w:color="auto" w:fill="auto"/>
            <w:vAlign w:val="center"/>
          </w:tcPr>
          <w:p w14:paraId="68AD317E" w14:textId="67C1A1EA" w:rsidR="001A7ED4" w:rsidRPr="00ED0492" w:rsidRDefault="001A7ED4" w:rsidP="001A7ED4">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ГО</w:t>
            </w:r>
          </w:p>
        </w:tc>
        <w:tc>
          <w:tcPr>
            <w:tcW w:w="6444" w:type="dxa"/>
            <w:shd w:val="clear" w:color="auto" w:fill="auto"/>
            <w:vAlign w:val="center"/>
          </w:tcPr>
          <w:p w14:paraId="5750AF6D" w14:textId="0A6D8572" w:rsidR="001A7ED4" w:rsidRPr="00ED0492" w:rsidRDefault="001A7ED4" w:rsidP="001A7ED4">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гражданская оборона</w:t>
            </w:r>
          </w:p>
        </w:tc>
      </w:tr>
      <w:tr w:rsidR="001A7ED4" w:rsidRPr="00ED0492" w14:paraId="725527F2" w14:textId="77777777" w:rsidTr="008F6C87">
        <w:trPr>
          <w:trHeight w:val="283"/>
          <w:jc w:val="center"/>
        </w:trPr>
        <w:tc>
          <w:tcPr>
            <w:tcW w:w="2843" w:type="dxa"/>
            <w:shd w:val="clear" w:color="auto" w:fill="auto"/>
            <w:vAlign w:val="center"/>
          </w:tcPr>
          <w:p w14:paraId="1E02808F" w14:textId="26A52E6C" w:rsidR="001A7ED4" w:rsidRPr="00ED0492" w:rsidRDefault="001A7ED4" w:rsidP="001A7ED4">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ЧС</w:t>
            </w:r>
          </w:p>
        </w:tc>
        <w:tc>
          <w:tcPr>
            <w:tcW w:w="6444" w:type="dxa"/>
            <w:shd w:val="clear" w:color="auto" w:fill="auto"/>
            <w:vAlign w:val="center"/>
          </w:tcPr>
          <w:p w14:paraId="610AB1D5" w14:textId="29F2AE11" w:rsidR="001A7ED4" w:rsidRPr="00ED0492" w:rsidRDefault="001A7ED4" w:rsidP="001A7ED4">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чрезвычайная ситуация</w:t>
            </w:r>
          </w:p>
        </w:tc>
      </w:tr>
      <w:tr w:rsidR="001A7ED4" w:rsidRPr="00ED0492" w14:paraId="1955CD3C" w14:textId="77777777" w:rsidTr="008F6C87">
        <w:trPr>
          <w:trHeight w:val="283"/>
          <w:jc w:val="center"/>
        </w:trPr>
        <w:tc>
          <w:tcPr>
            <w:tcW w:w="2843" w:type="dxa"/>
            <w:shd w:val="clear" w:color="auto" w:fill="auto"/>
            <w:vAlign w:val="center"/>
          </w:tcPr>
          <w:p w14:paraId="0A99856A" w14:textId="5E0C8AEE" w:rsidR="001A7ED4" w:rsidRPr="00ED0492" w:rsidRDefault="001A7ED4" w:rsidP="001A7ED4">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дБА</w:t>
            </w:r>
          </w:p>
        </w:tc>
        <w:tc>
          <w:tcPr>
            <w:tcW w:w="6444" w:type="dxa"/>
            <w:shd w:val="clear" w:color="auto" w:fill="auto"/>
            <w:vAlign w:val="center"/>
          </w:tcPr>
          <w:p w14:paraId="3E9FF3B9" w14:textId="223AB49D" w:rsidR="001A7ED4" w:rsidRPr="00ED0492" w:rsidRDefault="001A7ED4" w:rsidP="001A7ED4">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децибел акустический</w:t>
            </w:r>
          </w:p>
        </w:tc>
      </w:tr>
      <w:tr w:rsidR="001A7ED4" w:rsidRPr="00ED0492" w14:paraId="1FCA935F" w14:textId="77777777" w:rsidTr="008F6C87">
        <w:trPr>
          <w:trHeight w:val="283"/>
          <w:jc w:val="center"/>
        </w:trPr>
        <w:tc>
          <w:tcPr>
            <w:tcW w:w="2843" w:type="dxa"/>
            <w:shd w:val="clear" w:color="auto" w:fill="auto"/>
            <w:vAlign w:val="center"/>
          </w:tcPr>
          <w:p w14:paraId="539ECB2A" w14:textId="412FB0F2" w:rsidR="001A7ED4" w:rsidRPr="00ED0492" w:rsidRDefault="001A7ED4" w:rsidP="001A7ED4">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жел. с крыш.</w:t>
            </w:r>
          </w:p>
        </w:tc>
        <w:tc>
          <w:tcPr>
            <w:tcW w:w="6444" w:type="dxa"/>
            <w:shd w:val="clear" w:color="auto" w:fill="auto"/>
            <w:vAlign w:val="center"/>
          </w:tcPr>
          <w:p w14:paraId="0DE4DBA2" w14:textId="5DA3F972" w:rsidR="001A7ED4" w:rsidRPr="00ED0492" w:rsidRDefault="001A7ED4" w:rsidP="001A7ED4">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железный с крышкой</w:t>
            </w:r>
          </w:p>
        </w:tc>
      </w:tr>
      <w:tr w:rsidR="00532823" w:rsidRPr="00ED0492" w14:paraId="310E26A0" w14:textId="77777777" w:rsidTr="008F6C87">
        <w:trPr>
          <w:trHeight w:val="283"/>
          <w:jc w:val="center"/>
        </w:trPr>
        <w:tc>
          <w:tcPr>
            <w:tcW w:w="2843" w:type="dxa"/>
            <w:shd w:val="clear" w:color="auto" w:fill="auto"/>
            <w:vAlign w:val="center"/>
          </w:tcPr>
          <w:p w14:paraId="20E8BA56" w14:textId="77777777" w:rsidR="002D30BE" w:rsidRPr="00ED0492" w:rsidRDefault="002D30BE" w:rsidP="002851FE">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ЛВГЖ</w:t>
            </w:r>
          </w:p>
        </w:tc>
        <w:tc>
          <w:tcPr>
            <w:tcW w:w="6444" w:type="dxa"/>
            <w:shd w:val="clear" w:color="auto" w:fill="auto"/>
            <w:vAlign w:val="center"/>
          </w:tcPr>
          <w:p w14:paraId="1B413EAD" w14:textId="77777777" w:rsidR="002D30BE" w:rsidRPr="00ED0492" w:rsidRDefault="002D30BE" w:rsidP="002851FE">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легковоспламеняющиеся и горючие жидкости.</w:t>
            </w:r>
          </w:p>
        </w:tc>
      </w:tr>
      <w:tr w:rsidR="00532823" w:rsidRPr="00ED0492" w14:paraId="60FF1408" w14:textId="77777777" w:rsidTr="008F6C87">
        <w:trPr>
          <w:trHeight w:val="283"/>
          <w:jc w:val="center"/>
        </w:trPr>
        <w:tc>
          <w:tcPr>
            <w:tcW w:w="2843" w:type="dxa"/>
            <w:shd w:val="clear" w:color="auto" w:fill="auto"/>
            <w:vAlign w:val="center"/>
          </w:tcPr>
          <w:p w14:paraId="06EC8F50" w14:textId="77777777" w:rsidR="002D30BE" w:rsidRPr="00ED0492" w:rsidRDefault="002D30BE" w:rsidP="002851FE">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ЛЭП</w:t>
            </w:r>
          </w:p>
        </w:tc>
        <w:tc>
          <w:tcPr>
            <w:tcW w:w="6444" w:type="dxa"/>
            <w:shd w:val="clear" w:color="auto" w:fill="auto"/>
            <w:vAlign w:val="center"/>
          </w:tcPr>
          <w:p w14:paraId="3C42929B" w14:textId="77777777" w:rsidR="002D30BE" w:rsidRPr="00ED0492" w:rsidRDefault="002D30BE" w:rsidP="002851FE">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линия электропередачи</w:t>
            </w:r>
          </w:p>
        </w:tc>
      </w:tr>
      <w:tr w:rsidR="001A7ED4" w:rsidRPr="00ED0492" w14:paraId="1244AB0E" w14:textId="77777777" w:rsidTr="008F6C87">
        <w:trPr>
          <w:trHeight w:val="283"/>
          <w:jc w:val="center"/>
        </w:trPr>
        <w:tc>
          <w:tcPr>
            <w:tcW w:w="2843" w:type="dxa"/>
            <w:shd w:val="clear" w:color="auto" w:fill="auto"/>
            <w:vAlign w:val="center"/>
          </w:tcPr>
          <w:p w14:paraId="239A6D9A" w14:textId="7A791BE6" w:rsidR="001A7ED4" w:rsidRPr="00ED0492" w:rsidRDefault="001A7ED4" w:rsidP="001A7ED4">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ВЛ</w:t>
            </w:r>
          </w:p>
        </w:tc>
        <w:tc>
          <w:tcPr>
            <w:tcW w:w="6444" w:type="dxa"/>
            <w:shd w:val="clear" w:color="auto" w:fill="auto"/>
            <w:vAlign w:val="center"/>
          </w:tcPr>
          <w:p w14:paraId="766B6D15" w14:textId="13302FFB" w:rsidR="001A7ED4" w:rsidRPr="00ED0492" w:rsidRDefault="001A7ED4" w:rsidP="001A7ED4">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воздушная линия</w:t>
            </w:r>
          </w:p>
        </w:tc>
      </w:tr>
      <w:tr w:rsidR="001A7ED4" w:rsidRPr="00ED0492" w14:paraId="7C11526A" w14:textId="77777777" w:rsidTr="008F6C87">
        <w:trPr>
          <w:trHeight w:val="283"/>
          <w:jc w:val="center"/>
        </w:trPr>
        <w:tc>
          <w:tcPr>
            <w:tcW w:w="2843" w:type="dxa"/>
            <w:shd w:val="clear" w:color="auto" w:fill="auto"/>
            <w:vAlign w:val="center"/>
          </w:tcPr>
          <w:p w14:paraId="5AF359A3" w14:textId="1262A327" w:rsidR="001A7ED4" w:rsidRPr="00ED0492" w:rsidRDefault="001A7ED4" w:rsidP="001A7ED4">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ПС</w:t>
            </w:r>
          </w:p>
        </w:tc>
        <w:tc>
          <w:tcPr>
            <w:tcW w:w="6444" w:type="dxa"/>
            <w:shd w:val="clear" w:color="auto" w:fill="auto"/>
            <w:vAlign w:val="center"/>
          </w:tcPr>
          <w:p w14:paraId="44C2B11C" w14:textId="6D19D91F" w:rsidR="001A7ED4" w:rsidRPr="00ED0492" w:rsidRDefault="001A7ED4" w:rsidP="001A7ED4">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подстанция (электрическая)</w:t>
            </w:r>
          </w:p>
        </w:tc>
      </w:tr>
      <w:tr w:rsidR="001A7ED4" w:rsidRPr="00ED0492" w14:paraId="5AB82858" w14:textId="77777777" w:rsidTr="008F6C87">
        <w:trPr>
          <w:trHeight w:val="283"/>
          <w:jc w:val="center"/>
        </w:trPr>
        <w:tc>
          <w:tcPr>
            <w:tcW w:w="2843" w:type="dxa"/>
            <w:shd w:val="clear" w:color="auto" w:fill="auto"/>
            <w:vAlign w:val="center"/>
          </w:tcPr>
          <w:p w14:paraId="67B2DC54" w14:textId="33A223D7" w:rsidR="001A7ED4" w:rsidRPr="00ED0492" w:rsidRDefault="001A7ED4" w:rsidP="001A7ED4">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ТП</w:t>
            </w:r>
          </w:p>
        </w:tc>
        <w:tc>
          <w:tcPr>
            <w:tcW w:w="6444" w:type="dxa"/>
            <w:shd w:val="clear" w:color="auto" w:fill="auto"/>
            <w:vAlign w:val="center"/>
          </w:tcPr>
          <w:p w14:paraId="53BB7D06" w14:textId="6E45BBD4" w:rsidR="001A7ED4" w:rsidRPr="00ED0492" w:rsidRDefault="001A7ED4" w:rsidP="001A7ED4">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трансформаторная подстанция</w:t>
            </w:r>
          </w:p>
        </w:tc>
      </w:tr>
      <w:tr w:rsidR="00532823" w:rsidRPr="00ED0492" w14:paraId="6551CEDD" w14:textId="77777777" w:rsidTr="008F6C87">
        <w:trPr>
          <w:trHeight w:val="283"/>
          <w:jc w:val="center"/>
        </w:trPr>
        <w:tc>
          <w:tcPr>
            <w:tcW w:w="2843" w:type="dxa"/>
            <w:shd w:val="clear" w:color="auto" w:fill="auto"/>
            <w:vAlign w:val="center"/>
          </w:tcPr>
          <w:p w14:paraId="5EABA2FB" w14:textId="77777777" w:rsidR="002D30BE" w:rsidRPr="00ED0492" w:rsidRDefault="002D30BE" w:rsidP="002851FE">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ООПТ</w:t>
            </w:r>
          </w:p>
        </w:tc>
        <w:tc>
          <w:tcPr>
            <w:tcW w:w="6444" w:type="dxa"/>
            <w:shd w:val="clear" w:color="auto" w:fill="auto"/>
            <w:vAlign w:val="center"/>
          </w:tcPr>
          <w:p w14:paraId="79985DC2" w14:textId="77777777" w:rsidR="002D30BE" w:rsidRPr="00ED0492" w:rsidRDefault="002D30BE" w:rsidP="002851FE">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особо охраняемые природные территории </w:t>
            </w:r>
          </w:p>
        </w:tc>
      </w:tr>
      <w:tr w:rsidR="00532823" w:rsidRPr="00ED0492" w14:paraId="48D6E353" w14:textId="77777777" w:rsidTr="008F6C87">
        <w:trPr>
          <w:trHeight w:val="283"/>
          <w:jc w:val="center"/>
        </w:trPr>
        <w:tc>
          <w:tcPr>
            <w:tcW w:w="2843" w:type="dxa"/>
            <w:shd w:val="clear" w:color="auto" w:fill="auto"/>
            <w:vAlign w:val="center"/>
          </w:tcPr>
          <w:p w14:paraId="0E79EA00" w14:textId="77777777" w:rsidR="002D30BE" w:rsidRPr="00ED0492" w:rsidRDefault="002D30BE" w:rsidP="002851FE">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ПДК</w:t>
            </w:r>
          </w:p>
        </w:tc>
        <w:tc>
          <w:tcPr>
            <w:tcW w:w="6444" w:type="dxa"/>
            <w:shd w:val="clear" w:color="auto" w:fill="auto"/>
            <w:vAlign w:val="center"/>
          </w:tcPr>
          <w:p w14:paraId="7612C32F" w14:textId="77777777" w:rsidR="002D30BE" w:rsidRPr="00ED0492" w:rsidRDefault="002D30BE" w:rsidP="002851FE">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предельно допустимая концентрация</w:t>
            </w:r>
          </w:p>
        </w:tc>
      </w:tr>
      <w:tr w:rsidR="00532823" w:rsidRPr="00ED0492" w14:paraId="07149641" w14:textId="77777777" w:rsidTr="008F6C87">
        <w:trPr>
          <w:trHeight w:val="283"/>
          <w:jc w:val="center"/>
        </w:trPr>
        <w:tc>
          <w:tcPr>
            <w:tcW w:w="2843" w:type="dxa"/>
            <w:shd w:val="clear" w:color="auto" w:fill="auto"/>
            <w:vAlign w:val="center"/>
          </w:tcPr>
          <w:p w14:paraId="0145B309" w14:textId="420E5AAB" w:rsidR="002D30BE" w:rsidRPr="00ED0492" w:rsidRDefault="001A7ED4" w:rsidP="002851FE">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ЗСО</w:t>
            </w:r>
          </w:p>
        </w:tc>
        <w:tc>
          <w:tcPr>
            <w:tcW w:w="6444" w:type="dxa"/>
            <w:shd w:val="clear" w:color="auto" w:fill="auto"/>
            <w:vAlign w:val="center"/>
          </w:tcPr>
          <w:p w14:paraId="69F214CB" w14:textId="40443D04" w:rsidR="002D30BE" w:rsidRPr="00ED0492" w:rsidRDefault="001A7ED4" w:rsidP="002851FE">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hAnsi="Times New Roman"/>
                <w:sz w:val="28"/>
                <w:szCs w:val="28"/>
                <w:shd w:val="clear" w:color="auto" w:fill="FFFFFF"/>
              </w:rPr>
              <w:t>зона санитарной охраны</w:t>
            </w:r>
          </w:p>
        </w:tc>
      </w:tr>
      <w:tr w:rsidR="00532823" w:rsidRPr="00ED0492" w14:paraId="71EA0276" w14:textId="77777777" w:rsidTr="008F6C87">
        <w:trPr>
          <w:trHeight w:val="283"/>
          <w:jc w:val="center"/>
        </w:trPr>
        <w:tc>
          <w:tcPr>
            <w:tcW w:w="2843" w:type="dxa"/>
            <w:shd w:val="clear" w:color="auto" w:fill="auto"/>
            <w:vAlign w:val="center"/>
          </w:tcPr>
          <w:p w14:paraId="11FE18B2" w14:textId="77777777" w:rsidR="002D30BE" w:rsidRPr="00ED0492" w:rsidRDefault="002D30BE" w:rsidP="002851FE">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СЗЗ</w:t>
            </w:r>
          </w:p>
        </w:tc>
        <w:tc>
          <w:tcPr>
            <w:tcW w:w="6444" w:type="dxa"/>
            <w:shd w:val="clear" w:color="auto" w:fill="auto"/>
            <w:vAlign w:val="center"/>
          </w:tcPr>
          <w:p w14:paraId="5C061F42" w14:textId="77777777" w:rsidR="002D30BE" w:rsidRPr="00ED0492" w:rsidRDefault="002D30BE" w:rsidP="002851FE">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санитарно-защитная зона</w:t>
            </w:r>
          </w:p>
        </w:tc>
      </w:tr>
      <w:tr w:rsidR="00532823" w:rsidRPr="00ED0492" w14:paraId="21346C25" w14:textId="77777777" w:rsidTr="008F6C87">
        <w:trPr>
          <w:trHeight w:val="283"/>
          <w:jc w:val="center"/>
        </w:trPr>
        <w:tc>
          <w:tcPr>
            <w:tcW w:w="2843" w:type="dxa"/>
            <w:shd w:val="clear" w:color="auto" w:fill="auto"/>
            <w:vAlign w:val="center"/>
          </w:tcPr>
          <w:p w14:paraId="396D60C1" w14:textId="77777777" w:rsidR="002D30BE" w:rsidRPr="00ED0492" w:rsidRDefault="002D30BE" w:rsidP="002851FE">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val="en-US" w:eastAsia="ru-RU"/>
              </w:rPr>
              <w:t>СТП</w:t>
            </w:r>
          </w:p>
        </w:tc>
        <w:tc>
          <w:tcPr>
            <w:tcW w:w="6444" w:type="dxa"/>
            <w:shd w:val="clear" w:color="auto" w:fill="auto"/>
            <w:vAlign w:val="center"/>
          </w:tcPr>
          <w:p w14:paraId="34259791" w14:textId="77777777" w:rsidR="002D30BE" w:rsidRPr="00ED0492" w:rsidRDefault="002D30BE" w:rsidP="002851FE">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схема территориального планирования</w:t>
            </w:r>
          </w:p>
        </w:tc>
      </w:tr>
      <w:tr w:rsidR="00532823" w:rsidRPr="00ED0492" w14:paraId="78B4700D" w14:textId="77777777" w:rsidTr="008F6C87">
        <w:trPr>
          <w:trHeight w:val="283"/>
          <w:jc w:val="center"/>
        </w:trPr>
        <w:tc>
          <w:tcPr>
            <w:tcW w:w="2843" w:type="dxa"/>
            <w:shd w:val="clear" w:color="auto" w:fill="auto"/>
            <w:vAlign w:val="center"/>
          </w:tcPr>
          <w:p w14:paraId="73259271" w14:textId="77777777" w:rsidR="002D30BE" w:rsidRPr="00ED0492" w:rsidRDefault="002D30BE" w:rsidP="002851FE">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СУГ </w:t>
            </w:r>
          </w:p>
        </w:tc>
        <w:tc>
          <w:tcPr>
            <w:tcW w:w="6444" w:type="dxa"/>
            <w:shd w:val="clear" w:color="auto" w:fill="auto"/>
            <w:vAlign w:val="center"/>
          </w:tcPr>
          <w:p w14:paraId="036FF270" w14:textId="77777777" w:rsidR="002D30BE" w:rsidRPr="00ED0492" w:rsidRDefault="002D30BE" w:rsidP="002851FE">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сжиженные углеводородные газы</w:t>
            </w:r>
          </w:p>
        </w:tc>
      </w:tr>
      <w:tr w:rsidR="001A7ED4" w:rsidRPr="00ED0492" w14:paraId="60FF72E3" w14:textId="77777777" w:rsidTr="008F6C87">
        <w:trPr>
          <w:trHeight w:val="283"/>
          <w:jc w:val="center"/>
        </w:trPr>
        <w:tc>
          <w:tcPr>
            <w:tcW w:w="2843" w:type="dxa"/>
            <w:shd w:val="clear" w:color="auto" w:fill="auto"/>
            <w:vAlign w:val="center"/>
          </w:tcPr>
          <w:p w14:paraId="097301B2" w14:textId="73AAE5E5" w:rsidR="001A7ED4" w:rsidRPr="00ED0492" w:rsidRDefault="001A7ED4" w:rsidP="001A7ED4">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АХОВ</w:t>
            </w:r>
          </w:p>
        </w:tc>
        <w:tc>
          <w:tcPr>
            <w:tcW w:w="6444" w:type="dxa"/>
            <w:shd w:val="clear" w:color="auto" w:fill="auto"/>
            <w:vAlign w:val="center"/>
          </w:tcPr>
          <w:p w14:paraId="1C14B20E" w14:textId="7E4269F7" w:rsidR="001A7ED4" w:rsidRPr="00ED0492" w:rsidRDefault="001A7ED4" w:rsidP="001A7ED4">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аварийно-химически опасные вещества</w:t>
            </w:r>
          </w:p>
        </w:tc>
      </w:tr>
      <w:tr w:rsidR="00532823" w:rsidRPr="00ED0492" w14:paraId="018124EE" w14:textId="77777777" w:rsidTr="008F6C87">
        <w:trPr>
          <w:trHeight w:val="283"/>
          <w:jc w:val="center"/>
        </w:trPr>
        <w:tc>
          <w:tcPr>
            <w:tcW w:w="2843" w:type="dxa"/>
            <w:shd w:val="clear" w:color="auto" w:fill="auto"/>
            <w:vAlign w:val="center"/>
          </w:tcPr>
          <w:p w14:paraId="3D3B99DC" w14:textId="77777777" w:rsidR="002D30BE" w:rsidRPr="00ED0492" w:rsidRDefault="002D30BE" w:rsidP="002851FE">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ТВС</w:t>
            </w:r>
          </w:p>
        </w:tc>
        <w:tc>
          <w:tcPr>
            <w:tcW w:w="6444" w:type="dxa"/>
            <w:shd w:val="clear" w:color="auto" w:fill="auto"/>
            <w:vAlign w:val="center"/>
          </w:tcPr>
          <w:p w14:paraId="328A5F92" w14:textId="77777777" w:rsidR="002D30BE" w:rsidRPr="00ED0492" w:rsidRDefault="002D30BE" w:rsidP="002851FE">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топливно-воздушная смесь</w:t>
            </w:r>
          </w:p>
        </w:tc>
      </w:tr>
      <w:tr w:rsidR="00532823" w:rsidRPr="00ED0492" w14:paraId="1839F0F1" w14:textId="77777777" w:rsidTr="008F6C87">
        <w:trPr>
          <w:trHeight w:val="283"/>
          <w:jc w:val="center"/>
        </w:trPr>
        <w:tc>
          <w:tcPr>
            <w:tcW w:w="2843" w:type="dxa"/>
            <w:shd w:val="clear" w:color="auto" w:fill="auto"/>
            <w:vAlign w:val="center"/>
          </w:tcPr>
          <w:p w14:paraId="52727D7A" w14:textId="77777777" w:rsidR="002D30BE" w:rsidRPr="00ED0492" w:rsidRDefault="002D30BE" w:rsidP="002851FE">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ТКО</w:t>
            </w:r>
          </w:p>
        </w:tc>
        <w:tc>
          <w:tcPr>
            <w:tcW w:w="6444" w:type="dxa"/>
            <w:shd w:val="clear" w:color="auto" w:fill="auto"/>
            <w:vAlign w:val="center"/>
          </w:tcPr>
          <w:p w14:paraId="0D4481F3" w14:textId="77777777" w:rsidR="002D30BE" w:rsidRPr="00ED0492" w:rsidRDefault="002D30BE" w:rsidP="002851FE">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твёрдые коммунальные отходы</w:t>
            </w:r>
          </w:p>
        </w:tc>
      </w:tr>
      <w:tr w:rsidR="00532823" w:rsidRPr="00ED0492" w14:paraId="6493622A" w14:textId="77777777" w:rsidTr="008F6C87">
        <w:trPr>
          <w:trHeight w:val="283"/>
          <w:jc w:val="center"/>
        </w:trPr>
        <w:tc>
          <w:tcPr>
            <w:tcW w:w="2843" w:type="dxa"/>
            <w:shd w:val="clear" w:color="auto" w:fill="auto"/>
            <w:vAlign w:val="center"/>
          </w:tcPr>
          <w:p w14:paraId="2BD5146B" w14:textId="2F5A4602" w:rsidR="0023687D" w:rsidRPr="00ED0492" w:rsidRDefault="0023687D" w:rsidP="002851FE">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hAnsi="Times New Roman"/>
                <w:sz w:val="28"/>
                <w:szCs w:val="28"/>
              </w:rPr>
              <w:t>ГРП</w:t>
            </w:r>
          </w:p>
        </w:tc>
        <w:tc>
          <w:tcPr>
            <w:tcW w:w="6444" w:type="dxa"/>
            <w:shd w:val="clear" w:color="auto" w:fill="auto"/>
            <w:vAlign w:val="center"/>
          </w:tcPr>
          <w:p w14:paraId="287D28CF" w14:textId="353C79D1" w:rsidR="0023687D" w:rsidRPr="00ED0492" w:rsidRDefault="0023687D" w:rsidP="002851FE">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hAnsi="Times New Roman"/>
                <w:sz w:val="28"/>
                <w:szCs w:val="28"/>
              </w:rPr>
              <w:t>газорегуляторный пункт</w:t>
            </w:r>
          </w:p>
        </w:tc>
      </w:tr>
      <w:tr w:rsidR="00532823" w:rsidRPr="00ED0492" w14:paraId="03656264" w14:textId="77777777" w:rsidTr="008F6C87">
        <w:trPr>
          <w:trHeight w:val="283"/>
          <w:jc w:val="center"/>
        </w:trPr>
        <w:tc>
          <w:tcPr>
            <w:tcW w:w="2843" w:type="dxa"/>
            <w:shd w:val="clear" w:color="auto" w:fill="auto"/>
            <w:vAlign w:val="center"/>
          </w:tcPr>
          <w:p w14:paraId="14EC24B5" w14:textId="168889C9" w:rsidR="0023687D" w:rsidRPr="00ED0492" w:rsidRDefault="001A7ED4" w:rsidP="002851FE">
            <w:pPr>
              <w:tabs>
                <w:tab w:val="left" w:pos="284"/>
                <w:tab w:val="left" w:pos="426"/>
              </w:tabs>
              <w:spacing w:after="60" w:line="240" w:lineRule="auto"/>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ГРС</w:t>
            </w:r>
          </w:p>
        </w:tc>
        <w:tc>
          <w:tcPr>
            <w:tcW w:w="6444" w:type="dxa"/>
            <w:shd w:val="clear" w:color="auto" w:fill="auto"/>
            <w:vAlign w:val="center"/>
          </w:tcPr>
          <w:p w14:paraId="4248F17F" w14:textId="0D8B20ED" w:rsidR="0023687D" w:rsidRPr="00ED0492" w:rsidRDefault="001A7ED4" w:rsidP="002851FE">
            <w:pPr>
              <w:tabs>
                <w:tab w:val="left" w:pos="284"/>
                <w:tab w:val="left" w:pos="426"/>
              </w:tabs>
              <w:spacing w:after="6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газораспределительная станция</w:t>
            </w:r>
          </w:p>
        </w:tc>
      </w:tr>
      <w:tr w:rsidR="0023687D" w:rsidRPr="00ED0492" w14:paraId="5042513E" w14:textId="77777777" w:rsidTr="008F6C87">
        <w:trPr>
          <w:trHeight w:val="283"/>
          <w:jc w:val="center"/>
        </w:trPr>
        <w:tc>
          <w:tcPr>
            <w:tcW w:w="2843" w:type="dxa"/>
            <w:shd w:val="clear" w:color="auto" w:fill="auto"/>
            <w:vAlign w:val="center"/>
          </w:tcPr>
          <w:p w14:paraId="259ECEB3" w14:textId="77777777" w:rsidR="0023687D" w:rsidRPr="00ED0492" w:rsidRDefault="0023687D" w:rsidP="002851FE">
            <w:pPr>
              <w:tabs>
                <w:tab w:val="left" w:pos="284"/>
                <w:tab w:val="left" w:pos="426"/>
              </w:tabs>
              <w:spacing w:after="60" w:line="240" w:lineRule="auto"/>
              <w:rPr>
                <w:rFonts w:ascii="Times New Roman" w:eastAsia="Times New Roman" w:hAnsi="Times New Roman"/>
                <w:sz w:val="28"/>
                <w:szCs w:val="28"/>
                <w:lang w:eastAsia="ru-RU"/>
              </w:rPr>
            </w:pPr>
          </w:p>
        </w:tc>
        <w:tc>
          <w:tcPr>
            <w:tcW w:w="6444" w:type="dxa"/>
            <w:shd w:val="clear" w:color="auto" w:fill="auto"/>
            <w:vAlign w:val="center"/>
          </w:tcPr>
          <w:p w14:paraId="586C5D40" w14:textId="77777777" w:rsidR="0023687D" w:rsidRPr="00ED0492" w:rsidRDefault="0023687D" w:rsidP="002851FE">
            <w:pPr>
              <w:tabs>
                <w:tab w:val="left" w:pos="284"/>
                <w:tab w:val="left" w:pos="426"/>
              </w:tabs>
              <w:spacing w:after="60" w:line="240" w:lineRule="auto"/>
              <w:jc w:val="both"/>
              <w:rPr>
                <w:rFonts w:ascii="Times New Roman" w:eastAsia="Times New Roman" w:hAnsi="Times New Roman"/>
                <w:sz w:val="28"/>
                <w:szCs w:val="28"/>
                <w:lang w:eastAsia="ru-RU"/>
              </w:rPr>
            </w:pPr>
          </w:p>
        </w:tc>
      </w:tr>
      <w:bookmarkEnd w:id="4"/>
    </w:tbl>
    <w:p w14:paraId="7903EAE8" w14:textId="77777777" w:rsidR="008E5662" w:rsidRPr="00ED0492" w:rsidRDefault="008E5662" w:rsidP="008E5662">
      <w:pPr>
        <w:rPr>
          <w:rFonts w:ascii="Times New Roman" w:hAnsi="Times New Roman"/>
          <w:sz w:val="24"/>
          <w:szCs w:val="24"/>
        </w:rPr>
      </w:pPr>
    </w:p>
    <w:p w14:paraId="660A14E2" w14:textId="246CB261" w:rsidR="008E5662" w:rsidRPr="00ED0492" w:rsidRDefault="008E5662" w:rsidP="008E5662">
      <w:pPr>
        <w:rPr>
          <w:rFonts w:ascii="Times New Roman" w:hAnsi="Times New Roman"/>
        </w:rPr>
        <w:sectPr w:rsidR="008E5662" w:rsidRPr="00ED0492" w:rsidSect="008E5662">
          <w:pgSz w:w="11906" w:h="16838" w:code="9"/>
          <w:pgMar w:top="1134" w:right="566" w:bottom="1134" w:left="1701" w:header="709" w:footer="709" w:gutter="0"/>
          <w:pgNumType w:start="4"/>
          <w:cols w:space="708"/>
          <w:docGrid w:linePitch="360"/>
        </w:sectPr>
      </w:pPr>
    </w:p>
    <w:p w14:paraId="519CBC75" w14:textId="27377A9B" w:rsidR="00B757CF" w:rsidRPr="00ED0492" w:rsidRDefault="00B757CF" w:rsidP="002851FE">
      <w:pPr>
        <w:pStyle w:val="a7"/>
        <w:tabs>
          <w:tab w:val="left" w:pos="284"/>
          <w:tab w:val="left" w:pos="426"/>
        </w:tabs>
        <w:jc w:val="center"/>
        <w:rPr>
          <w:b/>
          <w:bCs/>
        </w:rPr>
      </w:pPr>
      <w:r w:rsidRPr="00ED0492">
        <w:rPr>
          <w:b/>
          <w:bCs/>
        </w:rPr>
        <w:lastRenderedPageBreak/>
        <w:t>Состав генерального плана</w:t>
      </w:r>
    </w:p>
    <w:p w14:paraId="4FABE5F4" w14:textId="77777777" w:rsidR="00ED0492" w:rsidRPr="00ED0492" w:rsidRDefault="00ED0492" w:rsidP="002851FE">
      <w:pPr>
        <w:pStyle w:val="a7"/>
        <w:tabs>
          <w:tab w:val="left" w:pos="284"/>
          <w:tab w:val="left" w:pos="426"/>
        </w:tabs>
        <w:jc w:val="center"/>
        <w:rPr>
          <w:b/>
          <w:bCs/>
        </w:rPr>
      </w:pPr>
    </w:p>
    <w:tbl>
      <w:tblPr>
        <w:tblW w:w="48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6118"/>
        <w:gridCol w:w="1606"/>
        <w:gridCol w:w="981"/>
      </w:tblGrid>
      <w:tr w:rsidR="00532823" w:rsidRPr="00ED0492" w14:paraId="6FC61C8B" w14:textId="77777777" w:rsidTr="00C06FAC">
        <w:trPr>
          <w:cantSplit/>
          <w:trHeight w:val="283"/>
          <w:tblHeader/>
          <w:jc w:val="center"/>
        </w:trPr>
        <w:tc>
          <w:tcPr>
            <w:tcW w:w="360" w:type="pct"/>
            <w:tcBorders>
              <w:top w:val="single" w:sz="4" w:space="0" w:color="auto"/>
              <w:left w:val="single" w:sz="4" w:space="0" w:color="auto"/>
              <w:bottom w:val="single" w:sz="4" w:space="0" w:color="auto"/>
              <w:right w:val="single" w:sz="4" w:space="0" w:color="auto"/>
            </w:tcBorders>
            <w:vAlign w:val="center"/>
            <w:hideMark/>
          </w:tcPr>
          <w:p w14:paraId="5EE3791A" w14:textId="77777777" w:rsidR="00C06FAC" w:rsidRPr="00ED0492" w:rsidRDefault="00C06FAC" w:rsidP="002851FE">
            <w:pPr>
              <w:tabs>
                <w:tab w:val="left" w:pos="284"/>
                <w:tab w:val="left" w:pos="426"/>
              </w:tabs>
              <w:spacing w:after="0" w:line="240" w:lineRule="auto"/>
              <w:ind w:left="34"/>
              <w:jc w:val="center"/>
              <w:rPr>
                <w:rFonts w:ascii="Times New Roman" w:eastAsia="Times New Roman" w:hAnsi="Times New Roman"/>
                <w:snapToGrid w:val="0"/>
                <w:sz w:val="24"/>
                <w:szCs w:val="24"/>
                <w:lang w:eastAsia="ru-RU"/>
              </w:rPr>
            </w:pPr>
            <w:bookmarkStart w:id="5" w:name="_Hlk487958839"/>
            <w:r w:rsidRPr="00ED0492">
              <w:rPr>
                <w:rFonts w:ascii="Times New Roman" w:eastAsia="Times New Roman" w:hAnsi="Times New Roman"/>
                <w:snapToGrid w:val="0"/>
                <w:sz w:val="24"/>
                <w:szCs w:val="24"/>
                <w:lang w:eastAsia="ru-RU"/>
              </w:rPr>
              <w:t>№ п/п</w:t>
            </w:r>
          </w:p>
        </w:tc>
        <w:tc>
          <w:tcPr>
            <w:tcW w:w="3261" w:type="pct"/>
            <w:tcBorders>
              <w:top w:val="single" w:sz="4" w:space="0" w:color="auto"/>
              <w:left w:val="single" w:sz="4" w:space="0" w:color="auto"/>
              <w:bottom w:val="single" w:sz="4" w:space="0" w:color="auto"/>
              <w:right w:val="single" w:sz="4" w:space="0" w:color="auto"/>
            </w:tcBorders>
            <w:vAlign w:val="center"/>
            <w:hideMark/>
          </w:tcPr>
          <w:p w14:paraId="57A9CD3C" w14:textId="77777777" w:rsidR="00C06FAC" w:rsidRPr="00ED0492" w:rsidRDefault="00C06FAC" w:rsidP="002851FE">
            <w:pPr>
              <w:tabs>
                <w:tab w:val="left" w:pos="284"/>
                <w:tab w:val="left" w:pos="426"/>
              </w:tabs>
              <w:spacing w:after="0" w:line="240" w:lineRule="auto"/>
              <w:ind w:left="34"/>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Наименование</w:t>
            </w:r>
          </w:p>
        </w:tc>
        <w:tc>
          <w:tcPr>
            <w:tcW w:w="856" w:type="pct"/>
            <w:tcBorders>
              <w:top w:val="single" w:sz="4" w:space="0" w:color="auto"/>
              <w:left w:val="single" w:sz="4" w:space="0" w:color="auto"/>
              <w:bottom w:val="single" w:sz="4" w:space="0" w:color="auto"/>
              <w:right w:val="single" w:sz="4" w:space="0" w:color="auto"/>
            </w:tcBorders>
            <w:vAlign w:val="center"/>
            <w:hideMark/>
          </w:tcPr>
          <w:p w14:paraId="28335B21" w14:textId="77777777" w:rsidR="00C06FAC" w:rsidRPr="00ED0492" w:rsidRDefault="00C06FAC" w:rsidP="002851FE">
            <w:pPr>
              <w:tabs>
                <w:tab w:val="left" w:pos="284"/>
                <w:tab w:val="left" w:pos="426"/>
              </w:tabs>
              <w:spacing w:after="0" w:line="240" w:lineRule="auto"/>
              <w:ind w:left="34"/>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Масштаб</w:t>
            </w:r>
          </w:p>
        </w:tc>
        <w:tc>
          <w:tcPr>
            <w:tcW w:w="523" w:type="pct"/>
            <w:tcBorders>
              <w:top w:val="single" w:sz="4" w:space="0" w:color="auto"/>
              <w:left w:val="single" w:sz="4" w:space="0" w:color="auto"/>
              <w:bottom w:val="single" w:sz="4" w:space="0" w:color="auto"/>
              <w:right w:val="single" w:sz="4" w:space="0" w:color="auto"/>
            </w:tcBorders>
            <w:vAlign w:val="center"/>
            <w:hideMark/>
          </w:tcPr>
          <w:p w14:paraId="553BBCC8" w14:textId="77777777" w:rsidR="00C06FAC" w:rsidRPr="00ED0492" w:rsidRDefault="00C06FAC" w:rsidP="002851FE">
            <w:pPr>
              <w:tabs>
                <w:tab w:val="left" w:pos="284"/>
                <w:tab w:val="left" w:pos="426"/>
              </w:tabs>
              <w:spacing w:after="0" w:line="240" w:lineRule="auto"/>
              <w:ind w:left="34"/>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Марка</w:t>
            </w:r>
          </w:p>
        </w:tc>
      </w:tr>
      <w:tr w:rsidR="00532823" w:rsidRPr="00ED0492" w14:paraId="6580806E" w14:textId="77777777" w:rsidTr="00C06FAC">
        <w:trPr>
          <w:cantSplit/>
          <w:trHeight w:val="283"/>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14:paraId="1E42032C" w14:textId="77777777" w:rsidR="00C06FAC" w:rsidRPr="00ED0492" w:rsidRDefault="00C06FAC" w:rsidP="002851FE">
            <w:pPr>
              <w:tabs>
                <w:tab w:val="left" w:pos="284"/>
                <w:tab w:val="left" w:pos="426"/>
              </w:tabs>
              <w:spacing w:after="0" w:line="240" w:lineRule="auto"/>
              <w:jc w:val="center"/>
              <w:rPr>
                <w:rFonts w:ascii="Times New Roman" w:eastAsia="Times New Roman" w:hAnsi="Times New Roman"/>
                <w:b/>
                <w:snapToGrid w:val="0"/>
                <w:sz w:val="24"/>
                <w:szCs w:val="24"/>
                <w:lang w:eastAsia="ru-RU"/>
              </w:rPr>
            </w:pPr>
            <w:r w:rsidRPr="00ED0492">
              <w:rPr>
                <w:rFonts w:ascii="Times New Roman" w:eastAsia="Times New Roman" w:hAnsi="Times New Roman"/>
                <w:b/>
                <w:snapToGrid w:val="0"/>
                <w:sz w:val="24"/>
                <w:szCs w:val="24"/>
                <w:lang w:eastAsia="ru-RU"/>
              </w:rPr>
              <w:t>Текстовые материалы</w:t>
            </w:r>
          </w:p>
        </w:tc>
      </w:tr>
      <w:tr w:rsidR="00532823" w:rsidRPr="00ED0492" w14:paraId="1F824EE6" w14:textId="77777777" w:rsidTr="00C06FAC">
        <w:trPr>
          <w:cantSplit/>
          <w:trHeight w:val="283"/>
          <w:jc w:val="center"/>
        </w:trPr>
        <w:tc>
          <w:tcPr>
            <w:tcW w:w="360" w:type="pct"/>
            <w:tcBorders>
              <w:top w:val="single" w:sz="4" w:space="0" w:color="auto"/>
              <w:left w:val="single" w:sz="4" w:space="0" w:color="auto"/>
              <w:bottom w:val="single" w:sz="4" w:space="0" w:color="auto"/>
              <w:right w:val="single" w:sz="4" w:space="0" w:color="auto"/>
            </w:tcBorders>
            <w:vAlign w:val="center"/>
          </w:tcPr>
          <w:p w14:paraId="0DCBE6D0" w14:textId="77777777" w:rsidR="00C06FAC" w:rsidRPr="00ED0492" w:rsidRDefault="00C06FAC" w:rsidP="002851FE">
            <w:pPr>
              <w:numPr>
                <w:ilvl w:val="0"/>
                <w:numId w:val="95"/>
              </w:numPr>
              <w:tabs>
                <w:tab w:val="left" w:pos="284"/>
                <w:tab w:val="left" w:pos="426"/>
              </w:tabs>
              <w:spacing w:after="0" w:line="240" w:lineRule="auto"/>
              <w:jc w:val="center"/>
              <w:rPr>
                <w:rFonts w:ascii="Times New Roman" w:eastAsia="Times New Roman" w:hAnsi="Times New Roman"/>
                <w:snapToGrid w:val="0"/>
                <w:sz w:val="24"/>
                <w:szCs w:val="24"/>
                <w:lang w:eastAsia="ru-RU"/>
              </w:rPr>
            </w:pPr>
          </w:p>
        </w:tc>
        <w:tc>
          <w:tcPr>
            <w:tcW w:w="3261" w:type="pct"/>
            <w:tcBorders>
              <w:top w:val="single" w:sz="4" w:space="0" w:color="auto"/>
              <w:left w:val="single" w:sz="4" w:space="0" w:color="auto"/>
              <w:bottom w:val="single" w:sz="4" w:space="0" w:color="auto"/>
              <w:right w:val="single" w:sz="4" w:space="0" w:color="auto"/>
            </w:tcBorders>
            <w:vAlign w:val="center"/>
            <w:hideMark/>
          </w:tcPr>
          <w:p w14:paraId="62626DC9" w14:textId="77777777" w:rsidR="00C06FAC" w:rsidRPr="00ED0492" w:rsidRDefault="00C06FAC" w:rsidP="002851FE">
            <w:pPr>
              <w:tabs>
                <w:tab w:val="left" w:pos="284"/>
                <w:tab w:val="left" w:pos="426"/>
              </w:tabs>
              <w:spacing w:after="0" w:line="240" w:lineRule="auto"/>
              <w:ind w:left="33"/>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 xml:space="preserve">Том </w:t>
            </w:r>
            <w:r w:rsidRPr="00ED0492">
              <w:rPr>
                <w:rFonts w:ascii="Times New Roman" w:eastAsia="Times New Roman" w:hAnsi="Times New Roman"/>
                <w:snapToGrid w:val="0"/>
                <w:sz w:val="24"/>
                <w:szCs w:val="24"/>
                <w:lang w:val="en-US" w:eastAsia="ru-RU"/>
              </w:rPr>
              <w:t>I</w:t>
            </w:r>
            <w:r w:rsidRPr="00ED0492">
              <w:rPr>
                <w:rFonts w:ascii="Times New Roman" w:eastAsia="Times New Roman" w:hAnsi="Times New Roman"/>
                <w:snapToGrid w:val="0"/>
                <w:sz w:val="24"/>
                <w:szCs w:val="24"/>
                <w:lang w:eastAsia="ru-RU"/>
              </w:rPr>
              <w:t xml:space="preserve">. Положение о территориальном планировании </w:t>
            </w:r>
          </w:p>
        </w:tc>
        <w:tc>
          <w:tcPr>
            <w:tcW w:w="856" w:type="pct"/>
            <w:tcBorders>
              <w:top w:val="single" w:sz="4" w:space="0" w:color="auto"/>
              <w:left w:val="single" w:sz="4" w:space="0" w:color="auto"/>
              <w:bottom w:val="single" w:sz="4" w:space="0" w:color="auto"/>
              <w:right w:val="single" w:sz="4" w:space="0" w:color="auto"/>
            </w:tcBorders>
            <w:vAlign w:val="center"/>
            <w:hideMark/>
          </w:tcPr>
          <w:p w14:paraId="751AA902" w14:textId="77777777" w:rsidR="00C06FAC" w:rsidRPr="00ED0492" w:rsidRDefault="00C06FAC" w:rsidP="002851FE">
            <w:pPr>
              <w:tabs>
                <w:tab w:val="left" w:pos="284"/>
                <w:tab w:val="left" w:pos="426"/>
              </w:tabs>
              <w:spacing w:after="0" w:line="240" w:lineRule="auto"/>
              <w:ind w:left="34"/>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w:t>
            </w:r>
          </w:p>
        </w:tc>
        <w:tc>
          <w:tcPr>
            <w:tcW w:w="523" w:type="pct"/>
            <w:tcBorders>
              <w:top w:val="single" w:sz="4" w:space="0" w:color="auto"/>
              <w:left w:val="single" w:sz="4" w:space="0" w:color="auto"/>
              <w:bottom w:val="single" w:sz="4" w:space="0" w:color="auto"/>
              <w:right w:val="single" w:sz="4" w:space="0" w:color="auto"/>
            </w:tcBorders>
            <w:vAlign w:val="center"/>
            <w:hideMark/>
          </w:tcPr>
          <w:p w14:paraId="1AD2AEA2" w14:textId="77777777" w:rsidR="00C06FAC" w:rsidRPr="00ED0492" w:rsidRDefault="00C06FAC" w:rsidP="002851FE">
            <w:pPr>
              <w:tabs>
                <w:tab w:val="left" w:pos="284"/>
                <w:tab w:val="left" w:pos="426"/>
              </w:tabs>
              <w:spacing w:after="0" w:line="240" w:lineRule="auto"/>
              <w:ind w:left="34"/>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w:t>
            </w:r>
          </w:p>
        </w:tc>
      </w:tr>
      <w:tr w:rsidR="00532823" w:rsidRPr="00ED0492" w14:paraId="34730499" w14:textId="77777777" w:rsidTr="00C06FAC">
        <w:trPr>
          <w:cantSplit/>
          <w:trHeight w:val="283"/>
          <w:jc w:val="center"/>
        </w:trPr>
        <w:tc>
          <w:tcPr>
            <w:tcW w:w="360" w:type="pct"/>
            <w:tcBorders>
              <w:top w:val="single" w:sz="4" w:space="0" w:color="auto"/>
              <w:left w:val="single" w:sz="4" w:space="0" w:color="auto"/>
              <w:bottom w:val="single" w:sz="4" w:space="0" w:color="auto"/>
              <w:right w:val="single" w:sz="4" w:space="0" w:color="auto"/>
            </w:tcBorders>
            <w:vAlign w:val="center"/>
          </w:tcPr>
          <w:p w14:paraId="6519A36C" w14:textId="77777777" w:rsidR="00C06FAC" w:rsidRPr="00ED0492" w:rsidRDefault="00C06FAC" w:rsidP="002851FE">
            <w:pPr>
              <w:numPr>
                <w:ilvl w:val="0"/>
                <w:numId w:val="95"/>
              </w:numPr>
              <w:tabs>
                <w:tab w:val="left" w:pos="284"/>
                <w:tab w:val="left" w:pos="426"/>
              </w:tabs>
              <w:spacing w:after="0" w:line="240" w:lineRule="auto"/>
              <w:jc w:val="center"/>
              <w:rPr>
                <w:rFonts w:ascii="Times New Roman" w:eastAsia="Times New Roman" w:hAnsi="Times New Roman"/>
                <w:snapToGrid w:val="0"/>
                <w:sz w:val="24"/>
                <w:szCs w:val="24"/>
                <w:lang w:eastAsia="ru-RU"/>
              </w:rPr>
            </w:pPr>
          </w:p>
        </w:tc>
        <w:tc>
          <w:tcPr>
            <w:tcW w:w="3261" w:type="pct"/>
            <w:tcBorders>
              <w:top w:val="single" w:sz="4" w:space="0" w:color="auto"/>
              <w:left w:val="single" w:sz="4" w:space="0" w:color="auto"/>
              <w:bottom w:val="single" w:sz="4" w:space="0" w:color="auto"/>
              <w:right w:val="single" w:sz="4" w:space="0" w:color="auto"/>
            </w:tcBorders>
            <w:vAlign w:val="center"/>
            <w:hideMark/>
          </w:tcPr>
          <w:p w14:paraId="239F4638" w14:textId="77777777" w:rsidR="00C06FAC" w:rsidRPr="00ED0492" w:rsidRDefault="00C06FAC" w:rsidP="002851FE">
            <w:pPr>
              <w:tabs>
                <w:tab w:val="left" w:pos="284"/>
                <w:tab w:val="left" w:pos="426"/>
              </w:tabs>
              <w:spacing w:after="0" w:line="240" w:lineRule="auto"/>
              <w:ind w:left="33"/>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 xml:space="preserve">Том </w:t>
            </w:r>
            <w:r w:rsidRPr="00ED0492">
              <w:rPr>
                <w:rFonts w:ascii="Times New Roman" w:eastAsia="Times New Roman" w:hAnsi="Times New Roman"/>
                <w:snapToGrid w:val="0"/>
                <w:sz w:val="24"/>
                <w:szCs w:val="24"/>
                <w:lang w:val="en-US" w:eastAsia="ru-RU"/>
              </w:rPr>
              <w:t>II</w:t>
            </w:r>
            <w:r w:rsidRPr="00ED0492">
              <w:rPr>
                <w:rFonts w:ascii="Times New Roman" w:eastAsia="Times New Roman" w:hAnsi="Times New Roman"/>
                <w:snapToGrid w:val="0"/>
                <w:sz w:val="24"/>
                <w:szCs w:val="24"/>
                <w:lang w:eastAsia="ru-RU"/>
              </w:rPr>
              <w:t>. Материалы по обоснованию генерального плана</w:t>
            </w:r>
          </w:p>
        </w:tc>
        <w:tc>
          <w:tcPr>
            <w:tcW w:w="856" w:type="pct"/>
            <w:tcBorders>
              <w:top w:val="single" w:sz="4" w:space="0" w:color="auto"/>
              <w:left w:val="single" w:sz="4" w:space="0" w:color="auto"/>
              <w:bottom w:val="single" w:sz="4" w:space="0" w:color="auto"/>
              <w:right w:val="single" w:sz="4" w:space="0" w:color="auto"/>
            </w:tcBorders>
            <w:vAlign w:val="center"/>
            <w:hideMark/>
          </w:tcPr>
          <w:p w14:paraId="30559FF9" w14:textId="77777777" w:rsidR="00C06FAC" w:rsidRPr="00ED0492" w:rsidRDefault="00C06FAC" w:rsidP="002851FE">
            <w:pPr>
              <w:tabs>
                <w:tab w:val="left" w:pos="284"/>
                <w:tab w:val="left" w:pos="426"/>
              </w:tabs>
              <w:spacing w:after="0" w:line="240" w:lineRule="auto"/>
              <w:ind w:left="34"/>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w:t>
            </w:r>
          </w:p>
        </w:tc>
        <w:tc>
          <w:tcPr>
            <w:tcW w:w="523" w:type="pct"/>
            <w:tcBorders>
              <w:top w:val="single" w:sz="4" w:space="0" w:color="auto"/>
              <w:left w:val="single" w:sz="4" w:space="0" w:color="auto"/>
              <w:bottom w:val="single" w:sz="4" w:space="0" w:color="auto"/>
              <w:right w:val="single" w:sz="4" w:space="0" w:color="auto"/>
            </w:tcBorders>
            <w:vAlign w:val="center"/>
            <w:hideMark/>
          </w:tcPr>
          <w:p w14:paraId="5FE6CDD3" w14:textId="77777777" w:rsidR="00C06FAC" w:rsidRPr="00ED0492" w:rsidRDefault="00C06FAC" w:rsidP="002851FE">
            <w:pPr>
              <w:tabs>
                <w:tab w:val="left" w:pos="284"/>
                <w:tab w:val="left" w:pos="426"/>
              </w:tabs>
              <w:spacing w:after="0" w:line="240" w:lineRule="auto"/>
              <w:ind w:left="34"/>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w:t>
            </w:r>
          </w:p>
        </w:tc>
      </w:tr>
      <w:tr w:rsidR="00532823" w:rsidRPr="00ED0492" w14:paraId="5B83A8EC" w14:textId="77777777" w:rsidTr="00C06FAC">
        <w:trPr>
          <w:cantSplit/>
          <w:trHeight w:val="283"/>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14:paraId="3B843F78" w14:textId="77777777" w:rsidR="00C06FAC" w:rsidRPr="00ED0492" w:rsidRDefault="00C06FAC" w:rsidP="002851FE">
            <w:pPr>
              <w:tabs>
                <w:tab w:val="left" w:pos="284"/>
                <w:tab w:val="left" w:pos="426"/>
              </w:tabs>
              <w:spacing w:after="0" w:line="240" w:lineRule="auto"/>
              <w:ind w:left="34"/>
              <w:jc w:val="center"/>
              <w:rPr>
                <w:rFonts w:ascii="Times New Roman" w:eastAsia="Times New Roman" w:hAnsi="Times New Roman"/>
                <w:b/>
                <w:snapToGrid w:val="0"/>
                <w:sz w:val="24"/>
                <w:szCs w:val="24"/>
                <w:lang w:eastAsia="ru-RU"/>
              </w:rPr>
            </w:pPr>
            <w:r w:rsidRPr="00ED0492">
              <w:rPr>
                <w:rFonts w:ascii="Times New Roman" w:eastAsia="Times New Roman" w:hAnsi="Times New Roman"/>
                <w:b/>
                <w:sz w:val="24"/>
                <w:szCs w:val="24"/>
                <w:lang w:eastAsia="ru-RU"/>
              </w:rPr>
              <w:t>Графические материалы. Положение о территориальном планировании</w:t>
            </w:r>
          </w:p>
        </w:tc>
      </w:tr>
      <w:tr w:rsidR="00532823" w:rsidRPr="00ED0492" w14:paraId="51811E22" w14:textId="77777777" w:rsidTr="00C06FAC">
        <w:trPr>
          <w:cantSplit/>
          <w:trHeight w:val="283"/>
          <w:jc w:val="center"/>
        </w:trPr>
        <w:tc>
          <w:tcPr>
            <w:tcW w:w="360" w:type="pct"/>
            <w:tcBorders>
              <w:top w:val="single" w:sz="4" w:space="0" w:color="auto"/>
              <w:left w:val="single" w:sz="4" w:space="0" w:color="auto"/>
              <w:bottom w:val="single" w:sz="4" w:space="0" w:color="auto"/>
              <w:right w:val="single" w:sz="4" w:space="0" w:color="auto"/>
            </w:tcBorders>
            <w:vAlign w:val="center"/>
          </w:tcPr>
          <w:p w14:paraId="64F446C4" w14:textId="77777777" w:rsidR="00C06FAC" w:rsidRPr="00ED0492" w:rsidRDefault="00C06FAC"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3.</w:t>
            </w:r>
          </w:p>
        </w:tc>
        <w:tc>
          <w:tcPr>
            <w:tcW w:w="3261" w:type="pct"/>
            <w:tcBorders>
              <w:top w:val="single" w:sz="4" w:space="0" w:color="auto"/>
              <w:left w:val="single" w:sz="4" w:space="0" w:color="auto"/>
              <w:bottom w:val="single" w:sz="4" w:space="0" w:color="auto"/>
              <w:right w:val="single" w:sz="4" w:space="0" w:color="auto"/>
            </w:tcBorders>
            <w:vAlign w:val="center"/>
            <w:hideMark/>
          </w:tcPr>
          <w:p w14:paraId="0A4BAFAA" w14:textId="77777777" w:rsidR="00C06FAC" w:rsidRPr="00ED0492" w:rsidRDefault="00C06FAC" w:rsidP="002851FE">
            <w:pPr>
              <w:tabs>
                <w:tab w:val="left" w:pos="284"/>
                <w:tab w:val="left" w:pos="426"/>
              </w:tabs>
              <w:spacing w:after="0" w:line="240" w:lineRule="auto"/>
              <w:ind w:left="33"/>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Карта планируемого размещения объектов местного значения Ханкайского муниципального округа Приморского края</w:t>
            </w:r>
          </w:p>
        </w:tc>
        <w:tc>
          <w:tcPr>
            <w:tcW w:w="856" w:type="pct"/>
            <w:tcBorders>
              <w:top w:val="single" w:sz="4" w:space="0" w:color="auto"/>
              <w:left w:val="single" w:sz="4" w:space="0" w:color="auto"/>
              <w:bottom w:val="single" w:sz="4" w:space="0" w:color="auto"/>
              <w:right w:val="single" w:sz="4" w:space="0" w:color="auto"/>
            </w:tcBorders>
            <w:vAlign w:val="center"/>
          </w:tcPr>
          <w:p w14:paraId="149EB3CC"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napToGrid w:val="0"/>
                <w:sz w:val="24"/>
                <w:szCs w:val="24"/>
                <w:lang w:eastAsia="ru-RU"/>
              </w:rPr>
            </w:pPr>
            <w:r w:rsidRPr="00ED0492">
              <w:rPr>
                <w:rFonts w:ascii="Times New Roman" w:eastAsia="Times New Roman" w:hAnsi="Times New Roman"/>
                <w:sz w:val="24"/>
                <w:szCs w:val="24"/>
                <w:lang w:eastAsia="ru-RU"/>
              </w:rPr>
              <w:t>М 1:80000</w:t>
            </w:r>
          </w:p>
        </w:tc>
        <w:tc>
          <w:tcPr>
            <w:tcW w:w="523" w:type="pct"/>
            <w:tcBorders>
              <w:top w:val="single" w:sz="4" w:space="0" w:color="auto"/>
              <w:left w:val="single" w:sz="4" w:space="0" w:color="auto"/>
              <w:bottom w:val="single" w:sz="4" w:space="0" w:color="auto"/>
              <w:right w:val="single" w:sz="4" w:space="0" w:color="auto"/>
            </w:tcBorders>
            <w:vAlign w:val="center"/>
            <w:hideMark/>
          </w:tcPr>
          <w:p w14:paraId="276464F0"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ГП-1</w:t>
            </w:r>
          </w:p>
        </w:tc>
      </w:tr>
      <w:tr w:rsidR="00532823" w:rsidRPr="00ED0492" w14:paraId="161E552C" w14:textId="77777777" w:rsidTr="00C06FAC">
        <w:trPr>
          <w:cantSplit/>
          <w:trHeight w:val="283"/>
          <w:jc w:val="center"/>
        </w:trPr>
        <w:tc>
          <w:tcPr>
            <w:tcW w:w="360" w:type="pct"/>
            <w:tcBorders>
              <w:top w:val="single" w:sz="4" w:space="0" w:color="auto"/>
              <w:left w:val="single" w:sz="4" w:space="0" w:color="auto"/>
              <w:bottom w:val="single" w:sz="4" w:space="0" w:color="auto"/>
              <w:right w:val="single" w:sz="4" w:space="0" w:color="auto"/>
            </w:tcBorders>
            <w:vAlign w:val="center"/>
          </w:tcPr>
          <w:p w14:paraId="616DDB1C" w14:textId="77777777" w:rsidR="00C06FAC" w:rsidRPr="00ED0492" w:rsidRDefault="00C06FAC"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4.</w:t>
            </w:r>
          </w:p>
        </w:tc>
        <w:tc>
          <w:tcPr>
            <w:tcW w:w="3261" w:type="pct"/>
            <w:tcBorders>
              <w:top w:val="single" w:sz="4" w:space="0" w:color="auto"/>
              <w:left w:val="single" w:sz="4" w:space="0" w:color="auto"/>
              <w:bottom w:val="single" w:sz="4" w:space="0" w:color="auto"/>
              <w:right w:val="single" w:sz="4" w:space="0" w:color="auto"/>
            </w:tcBorders>
            <w:vAlign w:val="center"/>
          </w:tcPr>
          <w:p w14:paraId="4E7BBC6E" w14:textId="77777777" w:rsidR="00C06FAC" w:rsidRPr="00ED0492" w:rsidRDefault="00C06FAC" w:rsidP="002851FE">
            <w:pPr>
              <w:tabs>
                <w:tab w:val="left" w:pos="284"/>
                <w:tab w:val="left" w:pos="426"/>
              </w:tabs>
              <w:spacing w:after="0" w:line="240" w:lineRule="auto"/>
              <w:ind w:left="33"/>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Карта планируемого размещения объектов местного значения в населенных пунктах Ханкайского муниципального округа Приморского края</w:t>
            </w:r>
          </w:p>
        </w:tc>
        <w:tc>
          <w:tcPr>
            <w:tcW w:w="856" w:type="pct"/>
            <w:tcBorders>
              <w:top w:val="single" w:sz="4" w:space="0" w:color="auto"/>
              <w:left w:val="single" w:sz="4" w:space="0" w:color="auto"/>
              <w:bottom w:val="single" w:sz="4" w:space="0" w:color="auto"/>
              <w:right w:val="single" w:sz="4" w:space="0" w:color="auto"/>
            </w:tcBorders>
            <w:vAlign w:val="center"/>
          </w:tcPr>
          <w:p w14:paraId="7BF89A14"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 1:10000</w:t>
            </w:r>
          </w:p>
        </w:tc>
        <w:tc>
          <w:tcPr>
            <w:tcW w:w="523" w:type="pct"/>
            <w:tcBorders>
              <w:top w:val="single" w:sz="4" w:space="0" w:color="auto"/>
              <w:left w:val="single" w:sz="4" w:space="0" w:color="auto"/>
              <w:bottom w:val="single" w:sz="4" w:space="0" w:color="auto"/>
              <w:right w:val="single" w:sz="4" w:space="0" w:color="auto"/>
            </w:tcBorders>
            <w:vAlign w:val="center"/>
          </w:tcPr>
          <w:p w14:paraId="0B3BF478"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ГП-1.1</w:t>
            </w:r>
          </w:p>
        </w:tc>
      </w:tr>
      <w:tr w:rsidR="00532823" w:rsidRPr="00ED0492" w14:paraId="0FDB660D" w14:textId="77777777" w:rsidTr="00C06FAC">
        <w:trPr>
          <w:cantSplit/>
          <w:trHeight w:val="283"/>
          <w:jc w:val="center"/>
        </w:trPr>
        <w:tc>
          <w:tcPr>
            <w:tcW w:w="360" w:type="pct"/>
            <w:tcBorders>
              <w:top w:val="single" w:sz="4" w:space="0" w:color="auto"/>
              <w:left w:val="single" w:sz="4" w:space="0" w:color="auto"/>
              <w:bottom w:val="single" w:sz="4" w:space="0" w:color="auto"/>
              <w:right w:val="single" w:sz="4" w:space="0" w:color="auto"/>
            </w:tcBorders>
            <w:vAlign w:val="center"/>
          </w:tcPr>
          <w:p w14:paraId="24B62797" w14:textId="77777777" w:rsidR="00C06FAC" w:rsidRPr="00ED0492" w:rsidRDefault="00C06FAC"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5.</w:t>
            </w:r>
          </w:p>
        </w:tc>
        <w:tc>
          <w:tcPr>
            <w:tcW w:w="3261" w:type="pct"/>
            <w:tcBorders>
              <w:top w:val="single" w:sz="4" w:space="0" w:color="auto"/>
              <w:left w:val="single" w:sz="4" w:space="0" w:color="auto"/>
              <w:bottom w:val="single" w:sz="4" w:space="0" w:color="auto"/>
              <w:right w:val="single" w:sz="4" w:space="0" w:color="auto"/>
            </w:tcBorders>
            <w:vAlign w:val="center"/>
          </w:tcPr>
          <w:p w14:paraId="7B19A4F1" w14:textId="77777777" w:rsidR="00C06FAC" w:rsidRPr="00ED0492" w:rsidRDefault="00C06FAC" w:rsidP="002851FE">
            <w:pPr>
              <w:tabs>
                <w:tab w:val="left" w:pos="284"/>
                <w:tab w:val="left" w:pos="426"/>
              </w:tabs>
              <w:spacing w:after="0" w:line="240" w:lineRule="auto"/>
              <w:ind w:left="33"/>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Карта планируемого размещения объектов местного значения в населенных пунктах Ханкайского муниципального округа Приморского края</w:t>
            </w:r>
          </w:p>
        </w:tc>
        <w:tc>
          <w:tcPr>
            <w:tcW w:w="856" w:type="pct"/>
            <w:tcBorders>
              <w:top w:val="single" w:sz="4" w:space="0" w:color="auto"/>
              <w:left w:val="single" w:sz="4" w:space="0" w:color="auto"/>
              <w:bottom w:val="single" w:sz="4" w:space="0" w:color="auto"/>
              <w:right w:val="single" w:sz="4" w:space="0" w:color="auto"/>
            </w:tcBorders>
            <w:vAlign w:val="center"/>
          </w:tcPr>
          <w:p w14:paraId="21D9B0A2"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 1:10000</w:t>
            </w:r>
          </w:p>
        </w:tc>
        <w:tc>
          <w:tcPr>
            <w:tcW w:w="523" w:type="pct"/>
            <w:tcBorders>
              <w:top w:val="single" w:sz="4" w:space="0" w:color="auto"/>
              <w:left w:val="single" w:sz="4" w:space="0" w:color="auto"/>
              <w:bottom w:val="single" w:sz="4" w:space="0" w:color="auto"/>
              <w:right w:val="single" w:sz="4" w:space="0" w:color="auto"/>
            </w:tcBorders>
            <w:vAlign w:val="center"/>
          </w:tcPr>
          <w:p w14:paraId="3759ECBA"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ГП-1.2</w:t>
            </w:r>
          </w:p>
        </w:tc>
      </w:tr>
      <w:tr w:rsidR="00532823" w:rsidRPr="00ED0492" w14:paraId="323B2F64" w14:textId="77777777" w:rsidTr="00C06FAC">
        <w:trPr>
          <w:cantSplit/>
          <w:trHeight w:val="283"/>
          <w:jc w:val="center"/>
        </w:trPr>
        <w:tc>
          <w:tcPr>
            <w:tcW w:w="360" w:type="pct"/>
            <w:tcBorders>
              <w:top w:val="single" w:sz="4" w:space="0" w:color="auto"/>
              <w:left w:val="single" w:sz="4" w:space="0" w:color="auto"/>
              <w:bottom w:val="single" w:sz="4" w:space="0" w:color="auto"/>
              <w:right w:val="single" w:sz="4" w:space="0" w:color="auto"/>
            </w:tcBorders>
            <w:vAlign w:val="center"/>
          </w:tcPr>
          <w:p w14:paraId="6EE6C953" w14:textId="77777777" w:rsidR="00C06FAC" w:rsidRPr="00ED0492" w:rsidRDefault="00C06FAC"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6.</w:t>
            </w:r>
          </w:p>
        </w:tc>
        <w:tc>
          <w:tcPr>
            <w:tcW w:w="3261" w:type="pct"/>
            <w:tcBorders>
              <w:top w:val="single" w:sz="4" w:space="0" w:color="auto"/>
              <w:left w:val="single" w:sz="4" w:space="0" w:color="auto"/>
              <w:bottom w:val="single" w:sz="4" w:space="0" w:color="auto"/>
              <w:right w:val="single" w:sz="4" w:space="0" w:color="auto"/>
            </w:tcBorders>
            <w:vAlign w:val="center"/>
            <w:hideMark/>
          </w:tcPr>
          <w:p w14:paraId="26C675BB" w14:textId="77777777" w:rsidR="00C06FAC" w:rsidRPr="00ED0492" w:rsidRDefault="00C06FAC" w:rsidP="002851FE">
            <w:pPr>
              <w:tabs>
                <w:tab w:val="left" w:pos="284"/>
                <w:tab w:val="left" w:pos="426"/>
              </w:tabs>
              <w:spacing w:after="0" w:line="240" w:lineRule="auto"/>
              <w:ind w:left="33"/>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Карта границ населённых пунктов Ханкайского муниципального округа Приморского края</w:t>
            </w:r>
          </w:p>
        </w:tc>
        <w:tc>
          <w:tcPr>
            <w:tcW w:w="856" w:type="pct"/>
            <w:tcBorders>
              <w:top w:val="single" w:sz="4" w:space="0" w:color="auto"/>
              <w:left w:val="single" w:sz="4" w:space="0" w:color="auto"/>
              <w:bottom w:val="single" w:sz="4" w:space="0" w:color="auto"/>
              <w:right w:val="single" w:sz="4" w:space="0" w:color="auto"/>
            </w:tcBorders>
            <w:vAlign w:val="center"/>
          </w:tcPr>
          <w:p w14:paraId="269F5516"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napToGrid w:val="0"/>
                <w:sz w:val="24"/>
                <w:szCs w:val="24"/>
                <w:lang w:val="en-US" w:eastAsia="ru-RU"/>
              </w:rPr>
            </w:pPr>
            <w:r w:rsidRPr="00ED0492">
              <w:rPr>
                <w:rFonts w:ascii="Times New Roman" w:eastAsia="Times New Roman" w:hAnsi="Times New Roman"/>
                <w:sz w:val="24"/>
                <w:szCs w:val="24"/>
                <w:lang w:eastAsia="ru-RU"/>
              </w:rPr>
              <w:t>М 1:80000</w:t>
            </w:r>
          </w:p>
        </w:tc>
        <w:tc>
          <w:tcPr>
            <w:tcW w:w="523" w:type="pct"/>
            <w:tcBorders>
              <w:top w:val="single" w:sz="4" w:space="0" w:color="auto"/>
              <w:left w:val="single" w:sz="4" w:space="0" w:color="auto"/>
              <w:bottom w:val="single" w:sz="4" w:space="0" w:color="auto"/>
              <w:right w:val="single" w:sz="4" w:space="0" w:color="auto"/>
            </w:tcBorders>
            <w:vAlign w:val="center"/>
            <w:hideMark/>
          </w:tcPr>
          <w:p w14:paraId="498FF1C7"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ГП-2</w:t>
            </w:r>
          </w:p>
        </w:tc>
      </w:tr>
      <w:tr w:rsidR="00532823" w:rsidRPr="00ED0492" w14:paraId="0F52D7A6" w14:textId="77777777" w:rsidTr="00C06FAC">
        <w:trPr>
          <w:cantSplit/>
          <w:trHeight w:val="283"/>
          <w:jc w:val="center"/>
        </w:trPr>
        <w:tc>
          <w:tcPr>
            <w:tcW w:w="360" w:type="pct"/>
            <w:tcBorders>
              <w:top w:val="single" w:sz="4" w:space="0" w:color="auto"/>
              <w:left w:val="single" w:sz="4" w:space="0" w:color="auto"/>
              <w:bottom w:val="single" w:sz="4" w:space="0" w:color="auto"/>
              <w:right w:val="single" w:sz="4" w:space="0" w:color="auto"/>
            </w:tcBorders>
            <w:vAlign w:val="center"/>
          </w:tcPr>
          <w:p w14:paraId="2395EFD6" w14:textId="77777777" w:rsidR="00C06FAC" w:rsidRPr="00ED0492" w:rsidRDefault="00C06FAC"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7.</w:t>
            </w:r>
          </w:p>
        </w:tc>
        <w:tc>
          <w:tcPr>
            <w:tcW w:w="3261" w:type="pct"/>
            <w:tcBorders>
              <w:top w:val="single" w:sz="4" w:space="0" w:color="auto"/>
              <w:left w:val="single" w:sz="4" w:space="0" w:color="auto"/>
              <w:bottom w:val="single" w:sz="4" w:space="0" w:color="auto"/>
              <w:right w:val="single" w:sz="4" w:space="0" w:color="auto"/>
            </w:tcBorders>
            <w:vAlign w:val="center"/>
            <w:hideMark/>
          </w:tcPr>
          <w:p w14:paraId="4A1EBCC8" w14:textId="77777777" w:rsidR="00C06FAC" w:rsidRPr="00ED0492" w:rsidRDefault="00C06FAC" w:rsidP="002851FE">
            <w:pPr>
              <w:tabs>
                <w:tab w:val="left" w:pos="284"/>
                <w:tab w:val="left" w:pos="426"/>
              </w:tabs>
              <w:spacing w:after="0" w:line="240" w:lineRule="auto"/>
              <w:ind w:left="33"/>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Карта функциональных зон Ханкайского муниципального округа Приморского края</w:t>
            </w:r>
          </w:p>
        </w:tc>
        <w:tc>
          <w:tcPr>
            <w:tcW w:w="856" w:type="pct"/>
            <w:tcBorders>
              <w:top w:val="single" w:sz="4" w:space="0" w:color="auto"/>
              <w:left w:val="single" w:sz="4" w:space="0" w:color="auto"/>
              <w:bottom w:val="single" w:sz="4" w:space="0" w:color="auto"/>
              <w:right w:val="single" w:sz="4" w:space="0" w:color="auto"/>
            </w:tcBorders>
            <w:vAlign w:val="center"/>
          </w:tcPr>
          <w:p w14:paraId="183D2EE8"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napToGrid w:val="0"/>
                <w:sz w:val="24"/>
                <w:szCs w:val="24"/>
                <w:lang w:eastAsia="ru-RU"/>
              </w:rPr>
            </w:pPr>
            <w:r w:rsidRPr="00ED0492">
              <w:rPr>
                <w:rFonts w:ascii="Times New Roman" w:eastAsia="Times New Roman" w:hAnsi="Times New Roman"/>
                <w:sz w:val="24"/>
                <w:szCs w:val="24"/>
                <w:lang w:eastAsia="ru-RU"/>
              </w:rPr>
              <w:t>М 1:80000</w:t>
            </w:r>
          </w:p>
        </w:tc>
        <w:tc>
          <w:tcPr>
            <w:tcW w:w="523" w:type="pct"/>
            <w:tcBorders>
              <w:top w:val="single" w:sz="4" w:space="0" w:color="auto"/>
              <w:left w:val="single" w:sz="4" w:space="0" w:color="auto"/>
              <w:bottom w:val="single" w:sz="4" w:space="0" w:color="auto"/>
              <w:right w:val="single" w:sz="4" w:space="0" w:color="auto"/>
            </w:tcBorders>
            <w:vAlign w:val="center"/>
            <w:hideMark/>
          </w:tcPr>
          <w:p w14:paraId="7E3D437C"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ГП-3</w:t>
            </w:r>
          </w:p>
        </w:tc>
      </w:tr>
      <w:tr w:rsidR="00532823" w:rsidRPr="00ED0492" w14:paraId="5CD2A0C3" w14:textId="77777777" w:rsidTr="00C06FAC">
        <w:trPr>
          <w:cantSplit/>
          <w:trHeight w:val="283"/>
          <w:jc w:val="center"/>
        </w:trPr>
        <w:tc>
          <w:tcPr>
            <w:tcW w:w="360" w:type="pct"/>
            <w:tcBorders>
              <w:top w:val="single" w:sz="4" w:space="0" w:color="auto"/>
              <w:left w:val="single" w:sz="4" w:space="0" w:color="auto"/>
              <w:bottom w:val="single" w:sz="4" w:space="0" w:color="auto"/>
              <w:right w:val="single" w:sz="4" w:space="0" w:color="auto"/>
            </w:tcBorders>
            <w:vAlign w:val="center"/>
          </w:tcPr>
          <w:p w14:paraId="7827A87C" w14:textId="77777777" w:rsidR="00C06FAC" w:rsidRPr="00ED0492" w:rsidRDefault="00C06FAC"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8.</w:t>
            </w:r>
          </w:p>
        </w:tc>
        <w:tc>
          <w:tcPr>
            <w:tcW w:w="3261" w:type="pct"/>
            <w:tcBorders>
              <w:top w:val="single" w:sz="4" w:space="0" w:color="auto"/>
              <w:left w:val="single" w:sz="4" w:space="0" w:color="auto"/>
              <w:bottom w:val="single" w:sz="4" w:space="0" w:color="auto"/>
              <w:right w:val="single" w:sz="4" w:space="0" w:color="auto"/>
            </w:tcBorders>
            <w:vAlign w:val="center"/>
          </w:tcPr>
          <w:p w14:paraId="24778B32" w14:textId="77777777" w:rsidR="00C06FAC" w:rsidRPr="00ED0492" w:rsidRDefault="00C06FAC" w:rsidP="002851FE">
            <w:pPr>
              <w:tabs>
                <w:tab w:val="left" w:pos="284"/>
                <w:tab w:val="left" w:pos="426"/>
              </w:tabs>
              <w:spacing w:after="0" w:line="240" w:lineRule="auto"/>
              <w:ind w:left="33"/>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Карта функциональных зон населенных пунктов Ханкайского муниципального округа Приморского края</w:t>
            </w:r>
          </w:p>
        </w:tc>
        <w:tc>
          <w:tcPr>
            <w:tcW w:w="856" w:type="pct"/>
            <w:tcBorders>
              <w:top w:val="single" w:sz="4" w:space="0" w:color="auto"/>
              <w:left w:val="single" w:sz="4" w:space="0" w:color="auto"/>
              <w:bottom w:val="single" w:sz="4" w:space="0" w:color="auto"/>
              <w:right w:val="single" w:sz="4" w:space="0" w:color="auto"/>
            </w:tcBorders>
            <w:vAlign w:val="center"/>
          </w:tcPr>
          <w:p w14:paraId="1923B13E"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 1:10000</w:t>
            </w:r>
          </w:p>
        </w:tc>
        <w:tc>
          <w:tcPr>
            <w:tcW w:w="523" w:type="pct"/>
            <w:tcBorders>
              <w:top w:val="single" w:sz="4" w:space="0" w:color="auto"/>
              <w:left w:val="single" w:sz="4" w:space="0" w:color="auto"/>
              <w:bottom w:val="single" w:sz="4" w:space="0" w:color="auto"/>
              <w:right w:val="single" w:sz="4" w:space="0" w:color="auto"/>
            </w:tcBorders>
            <w:vAlign w:val="center"/>
          </w:tcPr>
          <w:p w14:paraId="09535438"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ГП-3.1</w:t>
            </w:r>
          </w:p>
        </w:tc>
      </w:tr>
      <w:tr w:rsidR="00532823" w:rsidRPr="00ED0492" w14:paraId="5BE36DFC" w14:textId="77777777" w:rsidTr="00C06FAC">
        <w:trPr>
          <w:cantSplit/>
          <w:trHeight w:val="283"/>
          <w:jc w:val="center"/>
        </w:trPr>
        <w:tc>
          <w:tcPr>
            <w:tcW w:w="360" w:type="pct"/>
            <w:tcBorders>
              <w:top w:val="single" w:sz="4" w:space="0" w:color="auto"/>
              <w:left w:val="single" w:sz="4" w:space="0" w:color="auto"/>
              <w:bottom w:val="single" w:sz="4" w:space="0" w:color="auto"/>
              <w:right w:val="single" w:sz="4" w:space="0" w:color="auto"/>
            </w:tcBorders>
            <w:vAlign w:val="center"/>
          </w:tcPr>
          <w:p w14:paraId="176E506E" w14:textId="77777777" w:rsidR="00C06FAC" w:rsidRPr="00ED0492" w:rsidRDefault="00C06FAC"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9.</w:t>
            </w:r>
          </w:p>
        </w:tc>
        <w:tc>
          <w:tcPr>
            <w:tcW w:w="3261" w:type="pct"/>
            <w:tcBorders>
              <w:top w:val="single" w:sz="4" w:space="0" w:color="auto"/>
              <w:left w:val="single" w:sz="4" w:space="0" w:color="auto"/>
              <w:bottom w:val="single" w:sz="4" w:space="0" w:color="auto"/>
              <w:right w:val="single" w:sz="4" w:space="0" w:color="auto"/>
            </w:tcBorders>
            <w:vAlign w:val="center"/>
          </w:tcPr>
          <w:p w14:paraId="7E103B89" w14:textId="77777777" w:rsidR="00C06FAC" w:rsidRPr="00ED0492" w:rsidRDefault="00C06FAC" w:rsidP="002851FE">
            <w:pPr>
              <w:tabs>
                <w:tab w:val="left" w:pos="284"/>
                <w:tab w:val="left" w:pos="426"/>
              </w:tabs>
              <w:spacing w:after="0" w:line="240" w:lineRule="auto"/>
              <w:ind w:left="33"/>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Карта функциональных зон населенных пунктов Ханкайского муниципального округа Приморского края</w:t>
            </w:r>
          </w:p>
        </w:tc>
        <w:tc>
          <w:tcPr>
            <w:tcW w:w="856" w:type="pct"/>
            <w:tcBorders>
              <w:top w:val="single" w:sz="4" w:space="0" w:color="auto"/>
              <w:left w:val="single" w:sz="4" w:space="0" w:color="auto"/>
              <w:bottom w:val="single" w:sz="4" w:space="0" w:color="auto"/>
              <w:right w:val="single" w:sz="4" w:space="0" w:color="auto"/>
            </w:tcBorders>
            <w:vAlign w:val="center"/>
          </w:tcPr>
          <w:p w14:paraId="4FC90415"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 1:10000</w:t>
            </w:r>
          </w:p>
        </w:tc>
        <w:tc>
          <w:tcPr>
            <w:tcW w:w="523" w:type="pct"/>
            <w:tcBorders>
              <w:top w:val="single" w:sz="4" w:space="0" w:color="auto"/>
              <w:left w:val="single" w:sz="4" w:space="0" w:color="auto"/>
              <w:bottom w:val="single" w:sz="4" w:space="0" w:color="auto"/>
              <w:right w:val="single" w:sz="4" w:space="0" w:color="auto"/>
            </w:tcBorders>
            <w:vAlign w:val="center"/>
          </w:tcPr>
          <w:p w14:paraId="6DAE89A5"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ГП-3.2</w:t>
            </w:r>
          </w:p>
        </w:tc>
      </w:tr>
      <w:tr w:rsidR="00532823" w:rsidRPr="00ED0492" w14:paraId="60F5B8B4" w14:textId="77777777" w:rsidTr="00C06FAC">
        <w:trPr>
          <w:cantSplit/>
          <w:trHeight w:val="283"/>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14:paraId="3EFF3DE1" w14:textId="77777777" w:rsidR="00C06FAC" w:rsidRPr="00ED0492" w:rsidRDefault="00C06FAC" w:rsidP="002851FE">
            <w:pPr>
              <w:tabs>
                <w:tab w:val="left" w:pos="284"/>
                <w:tab w:val="left" w:pos="426"/>
              </w:tabs>
              <w:spacing w:after="0" w:line="240" w:lineRule="auto"/>
              <w:jc w:val="center"/>
              <w:rPr>
                <w:rFonts w:ascii="Times New Roman" w:eastAsia="Times New Roman" w:hAnsi="Times New Roman"/>
                <w:b/>
                <w:sz w:val="24"/>
                <w:szCs w:val="24"/>
                <w:lang w:eastAsia="ru-RU"/>
              </w:rPr>
            </w:pPr>
            <w:r w:rsidRPr="00ED0492">
              <w:rPr>
                <w:rFonts w:ascii="Times New Roman" w:eastAsia="Times New Roman" w:hAnsi="Times New Roman"/>
                <w:b/>
                <w:snapToGrid w:val="0"/>
                <w:sz w:val="24"/>
                <w:szCs w:val="24"/>
                <w:lang w:eastAsia="ru-RU"/>
              </w:rPr>
              <w:t xml:space="preserve">Графические материалы. </w:t>
            </w:r>
            <w:r w:rsidRPr="00ED0492">
              <w:rPr>
                <w:rFonts w:ascii="Times New Roman" w:eastAsia="Times New Roman" w:hAnsi="Times New Roman"/>
                <w:b/>
                <w:sz w:val="24"/>
                <w:szCs w:val="24"/>
                <w:lang w:eastAsia="ru-RU"/>
              </w:rPr>
              <w:t>Материалы по обоснованию</w:t>
            </w:r>
          </w:p>
        </w:tc>
      </w:tr>
      <w:tr w:rsidR="00532823" w:rsidRPr="00ED0492" w14:paraId="6879D75B" w14:textId="77777777" w:rsidTr="00C06FAC">
        <w:trPr>
          <w:cantSplit/>
          <w:trHeight w:val="283"/>
          <w:jc w:val="center"/>
        </w:trPr>
        <w:tc>
          <w:tcPr>
            <w:tcW w:w="360" w:type="pct"/>
            <w:tcBorders>
              <w:top w:val="single" w:sz="4" w:space="0" w:color="auto"/>
              <w:left w:val="single" w:sz="4" w:space="0" w:color="auto"/>
              <w:bottom w:val="single" w:sz="4" w:space="0" w:color="auto"/>
              <w:right w:val="single" w:sz="4" w:space="0" w:color="auto"/>
            </w:tcBorders>
            <w:vAlign w:val="center"/>
          </w:tcPr>
          <w:p w14:paraId="4DBBB4AC" w14:textId="77777777" w:rsidR="00C06FAC" w:rsidRPr="00ED0492" w:rsidRDefault="00C06FAC"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10.</w:t>
            </w:r>
          </w:p>
        </w:tc>
        <w:tc>
          <w:tcPr>
            <w:tcW w:w="3261" w:type="pct"/>
            <w:tcBorders>
              <w:top w:val="single" w:sz="4" w:space="0" w:color="auto"/>
              <w:left w:val="single" w:sz="4" w:space="0" w:color="auto"/>
              <w:bottom w:val="single" w:sz="4" w:space="0" w:color="auto"/>
              <w:right w:val="single" w:sz="4" w:space="0" w:color="auto"/>
            </w:tcBorders>
            <w:vAlign w:val="center"/>
            <w:hideMark/>
          </w:tcPr>
          <w:p w14:paraId="350EF7D0" w14:textId="77777777" w:rsidR="00C06FAC" w:rsidRPr="00ED0492" w:rsidRDefault="00C06FAC" w:rsidP="002851FE">
            <w:pPr>
              <w:tabs>
                <w:tab w:val="left" w:pos="284"/>
                <w:tab w:val="left" w:pos="426"/>
              </w:tabs>
              <w:spacing w:after="0" w:line="240" w:lineRule="auto"/>
              <w:ind w:left="33"/>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Карта границы Ханкайского муниципального округа Приморского края. Карта границ лесничеств</w:t>
            </w:r>
          </w:p>
        </w:tc>
        <w:tc>
          <w:tcPr>
            <w:tcW w:w="856" w:type="pct"/>
            <w:tcBorders>
              <w:top w:val="single" w:sz="4" w:space="0" w:color="auto"/>
              <w:left w:val="single" w:sz="4" w:space="0" w:color="auto"/>
              <w:bottom w:val="single" w:sz="4" w:space="0" w:color="auto"/>
              <w:right w:val="single" w:sz="4" w:space="0" w:color="auto"/>
            </w:tcBorders>
            <w:vAlign w:val="center"/>
          </w:tcPr>
          <w:p w14:paraId="1A45AB6D"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 1:80000</w:t>
            </w:r>
          </w:p>
        </w:tc>
        <w:tc>
          <w:tcPr>
            <w:tcW w:w="523" w:type="pct"/>
            <w:tcBorders>
              <w:top w:val="single" w:sz="4" w:space="0" w:color="auto"/>
              <w:left w:val="single" w:sz="4" w:space="0" w:color="auto"/>
              <w:bottom w:val="single" w:sz="4" w:space="0" w:color="auto"/>
              <w:right w:val="single" w:sz="4" w:space="0" w:color="auto"/>
            </w:tcBorders>
            <w:vAlign w:val="center"/>
            <w:hideMark/>
          </w:tcPr>
          <w:p w14:paraId="7DCE254C"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ГП-4</w:t>
            </w:r>
          </w:p>
        </w:tc>
      </w:tr>
      <w:tr w:rsidR="00532823" w:rsidRPr="00ED0492" w14:paraId="4DD998B7" w14:textId="77777777" w:rsidTr="00C06FAC">
        <w:trPr>
          <w:cantSplit/>
          <w:trHeight w:val="283"/>
          <w:jc w:val="center"/>
        </w:trPr>
        <w:tc>
          <w:tcPr>
            <w:tcW w:w="360" w:type="pct"/>
            <w:tcBorders>
              <w:top w:val="single" w:sz="4" w:space="0" w:color="auto"/>
              <w:left w:val="single" w:sz="4" w:space="0" w:color="auto"/>
              <w:bottom w:val="single" w:sz="4" w:space="0" w:color="auto"/>
              <w:right w:val="single" w:sz="4" w:space="0" w:color="auto"/>
            </w:tcBorders>
            <w:vAlign w:val="center"/>
          </w:tcPr>
          <w:p w14:paraId="2547BCEA" w14:textId="77777777" w:rsidR="00C06FAC" w:rsidRPr="00ED0492" w:rsidRDefault="00C06FAC"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11.</w:t>
            </w:r>
          </w:p>
        </w:tc>
        <w:tc>
          <w:tcPr>
            <w:tcW w:w="3261" w:type="pct"/>
            <w:tcBorders>
              <w:top w:val="single" w:sz="4" w:space="0" w:color="auto"/>
              <w:left w:val="single" w:sz="4" w:space="0" w:color="auto"/>
              <w:bottom w:val="single" w:sz="4" w:space="0" w:color="auto"/>
              <w:right w:val="single" w:sz="4" w:space="0" w:color="auto"/>
            </w:tcBorders>
            <w:vAlign w:val="center"/>
            <w:hideMark/>
          </w:tcPr>
          <w:p w14:paraId="4C272457" w14:textId="77777777" w:rsidR="00C06FAC" w:rsidRPr="00ED0492" w:rsidRDefault="00C06FAC" w:rsidP="002851FE">
            <w:pPr>
              <w:tabs>
                <w:tab w:val="left" w:pos="284"/>
                <w:tab w:val="left" w:pos="426"/>
              </w:tabs>
              <w:spacing w:after="0" w:line="240" w:lineRule="auto"/>
              <w:ind w:left="33"/>
              <w:rPr>
                <w:rFonts w:ascii="Times New Roman" w:hAnsi="Times New Roman"/>
                <w:sz w:val="24"/>
                <w:szCs w:val="24"/>
              </w:rPr>
            </w:pPr>
            <w:r w:rsidRPr="00ED0492">
              <w:rPr>
                <w:rFonts w:ascii="Times New Roman" w:hAnsi="Times New Roman"/>
                <w:sz w:val="24"/>
                <w:szCs w:val="24"/>
              </w:rPr>
              <w:t>Карта местоположения существующих и строящихся</w:t>
            </w:r>
          </w:p>
          <w:p w14:paraId="14A9F473" w14:textId="77777777" w:rsidR="00C06FAC" w:rsidRPr="00ED0492" w:rsidRDefault="00C06FAC" w:rsidP="002851FE">
            <w:pPr>
              <w:tabs>
                <w:tab w:val="left" w:pos="284"/>
                <w:tab w:val="left" w:pos="426"/>
              </w:tabs>
              <w:spacing w:after="0" w:line="240" w:lineRule="auto"/>
              <w:ind w:left="33"/>
              <w:rPr>
                <w:rFonts w:ascii="Times New Roman" w:eastAsia="Times New Roman" w:hAnsi="Times New Roman"/>
                <w:sz w:val="24"/>
                <w:szCs w:val="24"/>
                <w:lang w:eastAsia="ru-RU"/>
              </w:rPr>
            </w:pPr>
            <w:r w:rsidRPr="00ED0492">
              <w:rPr>
                <w:rFonts w:ascii="Times New Roman" w:hAnsi="Times New Roman"/>
                <w:sz w:val="24"/>
                <w:szCs w:val="24"/>
              </w:rPr>
              <w:t>объектов местного значения</w:t>
            </w:r>
            <w:r w:rsidRPr="00ED0492">
              <w:rPr>
                <w:rFonts w:ascii="Times New Roman" w:hAnsi="Times New Roman"/>
              </w:rPr>
              <w:t xml:space="preserve"> </w:t>
            </w:r>
            <w:r w:rsidRPr="00ED0492">
              <w:rPr>
                <w:rFonts w:ascii="Times New Roman" w:hAnsi="Times New Roman"/>
                <w:sz w:val="24"/>
                <w:szCs w:val="24"/>
              </w:rPr>
              <w:t>Ханкайского муниципального округа</w:t>
            </w:r>
            <w:r w:rsidRPr="00ED0492">
              <w:rPr>
                <w:rFonts w:ascii="Times New Roman" w:eastAsia="Times New Roman" w:hAnsi="Times New Roman"/>
                <w:sz w:val="24"/>
                <w:szCs w:val="24"/>
                <w:lang w:eastAsia="ru-RU"/>
              </w:rPr>
              <w:t xml:space="preserve"> Приморского края</w:t>
            </w:r>
          </w:p>
        </w:tc>
        <w:tc>
          <w:tcPr>
            <w:tcW w:w="856" w:type="pct"/>
            <w:tcBorders>
              <w:top w:val="single" w:sz="4" w:space="0" w:color="auto"/>
              <w:left w:val="single" w:sz="4" w:space="0" w:color="auto"/>
              <w:bottom w:val="single" w:sz="4" w:space="0" w:color="auto"/>
              <w:right w:val="single" w:sz="4" w:space="0" w:color="auto"/>
            </w:tcBorders>
            <w:vAlign w:val="center"/>
          </w:tcPr>
          <w:p w14:paraId="5713A742"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napToGrid w:val="0"/>
                <w:sz w:val="24"/>
                <w:szCs w:val="24"/>
                <w:lang w:val="en-US" w:eastAsia="ru-RU"/>
              </w:rPr>
            </w:pPr>
            <w:r w:rsidRPr="00ED0492">
              <w:rPr>
                <w:rFonts w:ascii="Times New Roman" w:eastAsia="Times New Roman" w:hAnsi="Times New Roman"/>
                <w:sz w:val="24"/>
                <w:szCs w:val="24"/>
                <w:lang w:eastAsia="ru-RU"/>
              </w:rPr>
              <w:t>М 1:80000</w:t>
            </w:r>
          </w:p>
        </w:tc>
        <w:tc>
          <w:tcPr>
            <w:tcW w:w="523" w:type="pct"/>
            <w:tcBorders>
              <w:top w:val="single" w:sz="4" w:space="0" w:color="auto"/>
              <w:left w:val="single" w:sz="4" w:space="0" w:color="auto"/>
              <w:bottom w:val="single" w:sz="4" w:space="0" w:color="auto"/>
              <w:right w:val="single" w:sz="4" w:space="0" w:color="auto"/>
            </w:tcBorders>
            <w:vAlign w:val="center"/>
            <w:hideMark/>
          </w:tcPr>
          <w:p w14:paraId="280473C2"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ГП-5</w:t>
            </w:r>
          </w:p>
        </w:tc>
      </w:tr>
      <w:tr w:rsidR="00532823" w:rsidRPr="00ED0492" w14:paraId="2F15E453" w14:textId="77777777" w:rsidTr="00C06FAC">
        <w:trPr>
          <w:cantSplit/>
          <w:trHeight w:val="283"/>
          <w:jc w:val="center"/>
        </w:trPr>
        <w:tc>
          <w:tcPr>
            <w:tcW w:w="360" w:type="pct"/>
            <w:tcBorders>
              <w:top w:val="single" w:sz="4" w:space="0" w:color="auto"/>
              <w:left w:val="single" w:sz="4" w:space="0" w:color="auto"/>
              <w:bottom w:val="single" w:sz="4" w:space="0" w:color="auto"/>
              <w:right w:val="single" w:sz="4" w:space="0" w:color="auto"/>
            </w:tcBorders>
            <w:vAlign w:val="center"/>
          </w:tcPr>
          <w:p w14:paraId="2FC48A02" w14:textId="77777777" w:rsidR="00C06FAC" w:rsidRPr="00ED0492" w:rsidRDefault="00C06FAC"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12.</w:t>
            </w:r>
          </w:p>
        </w:tc>
        <w:tc>
          <w:tcPr>
            <w:tcW w:w="3261" w:type="pct"/>
            <w:tcBorders>
              <w:top w:val="single" w:sz="4" w:space="0" w:color="auto"/>
              <w:left w:val="single" w:sz="4" w:space="0" w:color="auto"/>
              <w:bottom w:val="single" w:sz="4" w:space="0" w:color="auto"/>
              <w:right w:val="single" w:sz="4" w:space="0" w:color="auto"/>
            </w:tcBorders>
            <w:vAlign w:val="center"/>
          </w:tcPr>
          <w:p w14:paraId="21EF4D4A" w14:textId="77777777" w:rsidR="00C06FAC" w:rsidRPr="00ED0492" w:rsidRDefault="00C06FAC" w:rsidP="002851FE">
            <w:pPr>
              <w:tabs>
                <w:tab w:val="left" w:pos="284"/>
                <w:tab w:val="left" w:pos="426"/>
              </w:tabs>
              <w:spacing w:after="0" w:line="240" w:lineRule="auto"/>
              <w:ind w:left="33"/>
              <w:rPr>
                <w:rFonts w:ascii="Times New Roman" w:hAnsi="Times New Roman"/>
                <w:sz w:val="24"/>
                <w:szCs w:val="24"/>
              </w:rPr>
            </w:pPr>
            <w:r w:rsidRPr="00ED0492">
              <w:rPr>
                <w:rFonts w:ascii="Times New Roman" w:hAnsi="Times New Roman"/>
                <w:sz w:val="24"/>
                <w:szCs w:val="24"/>
              </w:rPr>
              <w:t>Карта местоположения существующих и строящихся</w:t>
            </w:r>
          </w:p>
          <w:p w14:paraId="7474CC32" w14:textId="77777777" w:rsidR="00C06FAC" w:rsidRPr="00ED0492" w:rsidRDefault="00C06FAC" w:rsidP="002851FE">
            <w:pPr>
              <w:tabs>
                <w:tab w:val="left" w:pos="284"/>
                <w:tab w:val="left" w:pos="426"/>
              </w:tabs>
              <w:spacing w:after="0" w:line="240" w:lineRule="auto"/>
              <w:ind w:left="33"/>
              <w:rPr>
                <w:rFonts w:ascii="Times New Roman" w:eastAsia="Times New Roman" w:hAnsi="Times New Roman"/>
                <w:sz w:val="24"/>
                <w:szCs w:val="24"/>
                <w:lang w:eastAsia="ru-RU"/>
              </w:rPr>
            </w:pPr>
            <w:r w:rsidRPr="00ED0492">
              <w:rPr>
                <w:rFonts w:ascii="Times New Roman" w:hAnsi="Times New Roman"/>
                <w:sz w:val="24"/>
                <w:szCs w:val="24"/>
              </w:rPr>
              <w:t>объектов местного значения</w:t>
            </w:r>
            <w:r w:rsidRPr="00ED0492">
              <w:rPr>
                <w:rFonts w:ascii="Times New Roman" w:hAnsi="Times New Roman"/>
              </w:rPr>
              <w:t xml:space="preserve"> в населенных пунктах </w:t>
            </w:r>
            <w:r w:rsidRPr="00ED0492">
              <w:rPr>
                <w:rFonts w:ascii="Times New Roman" w:hAnsi="Times New Roman"/>
                <w:sz w:val="24"/>
                <w:szCs w:val="24"/>
              </w:rPr>
              <w:t>Ханкайского муниципального округа</w:t>
            </w:r>
            <w:r w:rsidRPr="00ED0492">
              <w:rPr>
                <w:rFonts w:ascii="Times New Roman" w:eastAsia="Times New Roman" w:hAnsi="Times New Roman"/>
                <w:sz w:val="24"/>
                <w:szCs w:val="24"/>
                <w:lang w:eastAsia="ru-RU"/>
              </w:rPr>
              <w:t xml:space="preserve"> Приморского края</w:t>
            </w:r>
          </w:p>
        </w:tc>
        <w:tc>
          <w:tcPr>
            <w:tcW w:w="856" w:type="pct"/>
            <w:tcBorders>
              <w:top w:val="single" w:sz="4" w:space="0" w:color="auto"/>
              <w:left w:val="single" w:sz="4" w:space="0" w:color="auto"/>
              <w:bottom w:val="single" w:sz="4" w:space="0" w:color="auto"/>
              <w:right w:val="single" w:sz="4" w:space="0" w:color="auto"/>
            </w:tcBorders>
            <w:vAlign w:val="center"/>
          </w:tcPr>
          <w:p w14:paraId="3FCAA2D5"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 1:10000</w:t>
            </w:r>
          </w:p>
        </w:tc>
        <w:tc>
          <w:tcPr>
            <w:tcW w:w="523" w:type="pct"/>
            <w:tcBorders>
              <w:top w:val="single" w:sz="4" w:space="0" w:color="auto"/>
              <w:left w:val="single" w:sz="4" w:space="0" w:color="auto"/>
              <w:bottom w:val="single" w:sz="4" w:space="0" w:color="auto"/>
              <w:right w:val="single" w:sz="4" w:space="0" w:color="auto"/>
            </w:tcBorders>
            <w:vAlign w:val="center"/>
          </w:tcPr>
          <w:p w14:paraId="5BD5AB35"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ГП-5.1</w:t>
            </w:r>
          </w:p>
        </w:tc>
      </w:tr>
      <w:tr w:rsidR="00532823" w:rsidRPr="00ED0492" w14:paraId="3AADE288" w14:textId="77777777" w:rsidTr="00C06FAC">
        <w:trPr>
          <w:cantSplit/>
          <w:trHeight w:val="283"/>
          <w:jc w:val="center"/>
        </w:trPr>
        <w:tc>
          <w:tcPr>
            <w:tcW w:w="360" w:type="pct"/>
            <w:tcBorders>
              <w:top w:val="single" w:sz="4" w:space="0" w:color="auto"/>
              <w:left w:val="single" w:sz="4" w:space="0" w:color="auto"/>
              <w:bottom w:val="single" w:sz="4" w:space="0" w:color="auto"/>
              <w:right w:val="single" w:sz="4" w:space="0" w:color="auto"/>
            </w:tcBorders>
            <w:vAlign w:val="center"/>
          </w:tcPr>
          <w:p w14:paraId="75E51659" w14:textId="77777777" w:rsidR="00C06FAC" w:rsidRPr="00ED0492" w:rsidRDefault="00C06FAC"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13.</w:t>
            </w:r>
          </w:p>
        </w:tc>
        <w:tc>
          <w:tcPr>
            <w:tcW w:w="3261" w:type="pct"/>
            <w:tcBorders>
              <w:top w:val="single" w:sz="4" w:space="0" w:color="auto"/>
              <w:left w:val="single" w:sz="4" w:space="0" w:color="auto"/>
              <w:bottom w:val="single" w:sz="4" w:space="0" w:color="auto"/>
              <w:right w:val="single" w:sz="4" w:space="0" w:color="auto"/>
            </w:tcBorders>
            <w:vAlign w:val="center"/>
          </w:tcPr>
          <w:p w14:paraId="70973822" w14:textId="77777777" w:rsidR="00C06FAC" w:rsidRPr="00ED0492" w:rsidRDefault="00C06FAC" w:rsidP="002851FE">
            <w:pPr>
              <w:tabs>
                <w:tab w:val="left" w:pos="284"/>
                <w:tab w:val="left" w:pos="426"/>
              </w:tabs>
              <w:spacing w:after="0" w:line="240" w:lineRule="auto"/>
              <w:ind w:left="33"/>
              <w:rPr>
                <w:rFonts w:ascii="Times New Roman" w:hAnsi="Times New Roman"/>
                <w:sz w:val="24"/>
                <w:szCs w:val="24"/>
              </w:rPr>
            </w:pPr>
            <w:r w:rsidRPr="00ED0492">
              <w:rPr>
                <w:rFonts w:ascii="Times New Roman" w:hAnsi="Times New Roman"/>
                <w:sz w:val="24"/>
                <w:szCs w:val="24"/>
              </w:rPr>
              <w:t>Карта местоположения существующих и строящихся</w:t>
            </w:r>
          </w:p>
          <w:p w14:paraId="74516E74" w14:textId="77777777" w:rsidR="00C06FAC" w:rsidRPr="00ED0492" w:rsidRDefault="00C06FAC" w:rsidP="002851FE">
            <w:pPr>
              <w:tabs>
                <w:tab w:val="left" w:pos="284"/>
                <w:tab w:val="left" w:pos="426"/>
              </w:tabs>
              <w:spacing w:after="0" w:line="240" w:lineRule="auto"/>
              <w:ind w:left="33"/>
              <w:rPr>
                <w:rFonts w:ascii="Times New Roman" w:eastAsia="Times New Roman" w:hAnsi="Times New Roman"/>
                <w:sz w:val="24"/>
                <w:szCs w:val="24"/>
                <w:lang w:eastAsia="ru-RU"/>
              </w:rPr>
            </w:pPr>
            <w:r w:rsidRPr="00ED0492">
              <w:rPr>
                <w:rFonts w:ascii="Times New Roman" w:hAnsi="Times New Roman"/>
                <w:sz w:val="24"/>
                <w:szCs w:val="24"/>
              </w:rPr>
              <w:t>объектов местного значения</w:t>
            </w:r>
            <w:r w:rsidRPr="00ED0492">
              <w:rPr>
                <w:rFonts w:ascii="Times New Roman" w:hAnsi="Times New Roman"/>
              </w:rPr>
              <w:t xml:space="preserve"> в населенных пунктах </w:t>
            </w:r>
            <w:r w:rsidRPr="00ED0492">
              <w:rPr>
                <w:rFonts w:ascii="Times New Roman" w:hAnsi="Times New Roman"/>
                <w:sz w:val="24"/>
                <w:szCs w:val="24"/>
              </w:rPr>
              <w:t xml:space="preserve">Ханкайского муниципального округа </w:t>
            </w:r>
            <w:r w:rsidRPr="00ED0492">
              <w:rPr>
                <w:rFonts w:ascii="Times New Roman" w:eastAsia="Times New Roman" w:hAnsi="Times New Roman"/>
                <w:sz w:val="24"/>
                <w:szCs w:val="24"/>
                <w:lang w:eastAsia="ru-RU"/>
              </w:rPr>
              <w:t>Приморского края</w:t>
            </w:r>
          </w:p>
        </w:tc>
        <w:tc>
          <w:tcPr>
            <w:tcW w:w="856" w:type="pct"/>
            <w:tcBorders>
              <w:top w:val="single" w:sz="4" w:space="0" w:color="auto"/>
              <w:left w:val="single" w:sz="4" w:space="0" w:color="auto"/>
              <w:bottom w:val="single" w:sz="4" w:space="0" w:color="auto"/>
              <w:right w:val="single" w:sz="4" w:space="0" w:color="auto"/>
            </w:tcBorders>
            <w:vAlign w:val="center"/>
          </w:tcPr>
          <w:p w14:paraId="73074CF3"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 1:10000</w:t>
            </w:r>
          </w:p>
        </w:tc>
        <w:tc>
          <w:tcPr>
            <w:tcW w:w="523" w:type="pct"/>
            <w:tcBorders>
              <w:top w:val="single" w:sz="4" w:space="0" w:color="auto"/>
              <w:left w:val="single" w:sz="4" w:space="0" w:color="auto"/>
              <w:bottom w:val="single" w:sz="4" w:space="0" w:color="auto"/>
              <w:right w:val="single" w:sz="4" w:space="0" w:color="auto"/>
            </w:tcBorders>
            <w:vAlign w:val="center"/>
          </w:tcPr>
          <w:p w14:paraId="7A200D5F"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ГП-5.2</w:t>
            </w:r>
          </w:p>
        </w:tc>
      </w:tr>
      <w:tr w:rsidR="00532823" w:rsidRPr="00ED0492" w14:paraId="0A9DA29E" w14:textId="77777777" w:rsidTr="00C06FAC">
        <w:trPr>
          <w:cantSplit/>
          <w:trHeight w:val="283"/>
          <w:jc w:val="center"/>
        </w:trPr>
        <w:tc>
          <w:tcPr>
            <w:tcW w:w="360" w:type="pct"/>
            <w:tcBorders>
              <w:top w:val="single" w:sz="4" w:space="0" w:color="auto"/>
              <w:left w:val="single" w:sz="4" w:space="0" w:color="auto"/>
              <w:bottom w:val="single" w:sz="4" w:space="0" w:color="auto"/>
              <w:right w:val="single" w:sz="4" w:space="0" w:color="auto"/>
            </w:tcBorders>
            <w:vAlign w:val="center"/>
          </w:tcPr>
          <w:p w14:paraId="3BD86056" w14:textId="77777777" w:rsidR="00C06FAC" w:rsidRPr="00ED0492" w:rsidRDefault="00C06FAC"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14.</w:t>
            </w:r>
          </w:p>
        </w:tc>
        <w:tc>
          <w:tcPr>
            <w:tcW w:w="3261" w:type="pct"/>
            <w:tcBorders>
              <w:top w:val="single" w:sz="4" w:space="0" w:color="auto"/>
              <w:left w:val="single" w:sz="4" w:space="0" w:color="auto"/>
              <w:bottom w:val="single" w:sz="4" w:space="0" w:color="auto"/>
              <w:right w:val="single" w:sz="4" w:space="0" w:color="auto"/>
            </w:tcBorders>
            <w:vAlign w:val="center"/>
            <w:hideMark/>
          </w:tcPr>
          <w:p w14:paraId="76F4906A" w14:textId="77777777" w:rsidR="00C06FAC" w:rsidRPr="00ED0492" w:rsidRDefault="00C06FAC" w:rsidP="002851FE">
            <w:pPr>
              <w:tabs>
                <w:tab w:val="left" w:pos="284"/>
                <w:tab w:val="left" w:pos="426"/>
              </w:tabs>
              <w:spacing w:after="0" w:line="240" w:lineRule="auto"/>
              <w:ind w:left="33"/>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Карта зон с особыми условиями использования территории Ханкайского муниципального округа Приморского края</w:t>
            </w:r>
          </w:p>
        </w:tc>
        <w:tc>
          <w:tcPr>
            <w:tcW w:w="856" w:type="pct"/>
            <w:tcBorders>
              <w:top w:val="single" w:sz="4" w:space="0" w:color="auto"/>
              <w:left w:val="single" w:sz="4" w:space="0" w:color="auto"/>
              <w:bottom w:val="single" w:sz="4" w:space="0" w:color="auto"/>
              <w:right w:val="single" w:sz="4" w:space="0" w:color="auto"/>
            </w:tcBorders>
            <w:vAlign w:val="center"/>
          </w:tcPr>
          <w:p w14:paraId="1F553629"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napToGrid w:val="0"/>
                <w:sz w:val="24"/>
                <w:szCs w:val="24"/>
                <w:lang w:eastAsia="ru-RU"/>
              </w:rPr>
            </w:pPr>
            <w:r w:rsidRPr="00ED0492">
              <w:rPr>
                <w:rFonts w:ascii="Times New Roman" w:eastAsia="Times New Roman" w:hAnsi="Times New Roman"/>
                <w:sz w:val="24"/>
                <w:szCs w:val="24"/>
                <w:lang w:eastAsia="ru-RU"/>
              </w:rPr>
              <w:t>М 1:80000</w:t>
            </w:r>
          </w:p>
        </w:tc>
        <w:tc>
          <w:tcPr>
            <w:tcW w:w="523" w:type="pct"/>
            <w:tcBorders>
              <w:top w:val="single" w:sz="4" w:space="0" w:color="auto"/>
              <w:left w:val="single" w:sz="4" w:space="0" w:color="auto"/>
              <w:bottom w:val="single" w:sz="4" w:space="0" w:color="auto"/>
              <w:right w:val="single" w:sz="4" w:space="0" w:color="auto"/>
            </w:tcBorders>
            <w:vAlign w:val="center"/>
            <w:hideMark/>
          </w:tcPr>
          <w:p w14:paraId="230B7BEB"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ГП-6</w:t>
            </w:r>
          </w:p>
        </w:tc>
      </w:tr>
      <w:tr w:rsidR="00532823" w:rsidRPr="00ED0492" w14:paraId="4AB69A66" w14:textId="77777777" w:rsidTr="00C06FAC">
        <w:trPr>
          <w:cantSplit/>
          <w:trHeight w:val="283"/>
          <w:jc w:val="center"/>
        </w:trPr>
        <w:tc>
          <w:tcPr>
            <w:tcW w:w="360" w:type="pct"/>
            <w:tcBorders>
              <w:top w:val="single" w:sz="4" w:space="0" w:color="auto"/>
              <w:left w:val="single" w:sz="4" w:space="0" w:color="auto"/>
              <w:bottom w:val="single" w:sz="4" w:space="0" w:color="auto"/>
              <w:right w:val="single" w:sz="4" w:space="0" w:color="auto"/>
            </w:tcBorders>
            <w:vAlign w:val="center"/>
          </w:tcPr>
          <w:p w14:paraId="5C743C5F" w14:textId="77777777" w:rsidR="00C06FAC" w:rsidRPr="00ED0492" w:rsidRDefault="00C06FAC"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15.</w:t>
            </w:r>
          </w:p>
        </w:tc>
        <w:tc>
          <w:tcPr>
            <w:tcW w:w="3261" w:type="pct"/>
            <w:tcBorders>
              <w:top w:val="single" w:sz="4" w:space="0" w:color="auto"/>
              <w:left w:val="single" w:sz="4" w:space="0" w:color="auto"/>
              <w:bottom w:val="single" w:sz="4" w:space="0" w:color="auto"/>
              <w:right w:val="single" w:sz="4" w:space="0" w:color="auto"/>
            </w:tcBorders>
            <w:vAlign w:val="center"/>
          </w:tcPr>
          <w:p w14:paraId="723CF275" w14:textId="77777777" w:rsidR="00C06FAC" w:rsidRPr="00ED0492" w:rsidRDefault="00C06FAC" w:rsidP="002851FE">
            <w:pPr>
              <w:tabs>
                <w:tab w:val="left" w:pos="284"/>
                <w:tab w:val="left" w:pos="426"/>
              </w:tabs>
              <w:spacing w:after="0" w:line="240" w:lineRule="auto"/>
              <w:ind w:left="33"/>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Карта инженерной и транспортной инфраструктуры </w:t>
            </w:r>
            <w:r w:rsidRPr="00ED0492">
              <w:rPr>
                <w:rFonts w:ascii="Times New Roman" w:hAnsi="Times New Roman"/>
                <w:sz w:val="24"/>
                <w:szCs w:val="24"/>
              </w:rPr>
              <w:t xml:space="preserve">Ханкайского муниципального округа </w:t>
            </w:r>
            <w:r w:rsidRPr="00ED0492">
              <w:rPr>
                <w:rFonts w:ascii="Times New Roman" w:eastAsia="Times New Roman" w:hAnsi="Times New Roman"/>
                <w:sz w:val="24"/>
                <w:szCs w:val="24"/>
                <w:lang w:eastAsia="ru-RU"/>
              </w:rPr>
              <w:t>Приморского края</w:t>
            </w:r>
          </w:p>
        </w:tc>
        <w:tc>
          <w:tcPr>
            <w:tcW w:w="856" w:type="pct"/>
            <w:tcBorders>
              <w:top w:val="single" w:sz="4" w:space="0" w:color="auto"/>
              <w:left w:val="single" w:sz="4" w:space="0" w:color="auto"/>
              <w:bottom w:val="single" w:sz="4" w:space="0" w:color="auto"/>
              <w:right w:val="single" w:sz="4" w:space="0" w:color="auto"/>
            </w:tcBorders>
            <w:vAlign w:val="center"/>
          </w:tcPr>
          <w:p w14:paraId="272E6C90"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 1:100000,</w:t>
            </w:r>
          </w:p>
          <w:p w14:paraId="3B07A61B"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napToGrid w:val="0"/>
                <w:sz w:val="24"/>
                <w:szCs w:val="24"/>
                <w:lang w:eastAsia="ru-RU"/>
              </w:rPr>
            </w:pPr>
            <w:r w:rsidRPr="00ED0492">
              <w:rPr>
                <w:rFonts w:ascii="Times New Roman" w:eastAsia="Times New Roman" w:hAnsi="Times New Roman"/>
                <w:sz w:val="24"/>
                <w:szCs w:val="24"/>
                <w:lang w:eastAsia="ru-RU"/>
              </w:rPr>
              <w:t>М 1:20000</w:t>
            </w:r>
          </w:p>
        </w:tc>
        <w:tc>
          <w:tcPr>
            <w:tcW w:w="523" w:type="pct"/>
            <w:tcBorders>
              <w:top w:val="single" w:sz="4" w:space="0" w:color="auto"/>
              <w:left w:val="single" w:sz="4" w:space="0" w:color="auto"/>
              <w:bottom w:val="single" w:sz="4" w:space="0" w:color="auto"/>
              <w:right w:val="single" w:sz="4" w:space="0" w:color="auto"/>
            </w:tcBorders>
            <w:vAlign w:val="center"/>
          </w:tcPr>
          <w:p w14:paraId="2F7C32D3"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ГП-7</w:t>
            </w:r>
          </w:p>
        </w:tc>
      </w:tr>
      <w:tr w:rsidR="00C06FAC" w:rsidRPr="00ED0492" w14:paraId="0C44BD60" w14:textId="77777777" w:rsidTr="00C06FAC">
        <w:trPr>
          <w:cantSplit/>
          <w:trHeight w:val="283"/>
          <w:jc w:val="center"/>
        </w:trPr>
        <w:tc>
          <w:tcPr>
            <w:tcW w:w="360" w:type="pct"/>
            <w:tcBorders>
              <w:top w:val="single" w:sz="4" w:space="0" w:color="auto"/>
              <w:left w:val="single" w:sz="4" w:space="0" w:color="auto"/>
              <w:bottom w:val="single" w:sz="4" w:space="0" w:color="auto"/>
              <w:right w:val="single" w:sz="4" w:space="0" w:color="auto"/>
            </w:tcBorders>
            <w:vAlign w:val="center"/>
          </w:tcPr>
          <w:p w14:paraId="5A4E1B69" w14:textId="77777777" w:rsidR="00C06FAC" w:rsidRPr="00ED0492" w:rsidRDefault="00C06FAC"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16.</w:t>
            </w:r>
          </w:p>
        </w:tc>
        <w:tc>
          <w:tcPr>
            <w:tcW w:w="3261" w:type="pct"/>
            <w:tcBorders>
              <w:top w:val="single" w:sz="4" w:space="0" w:color="auto"/>
              <w:left w:val="single" w:sz="4" w:space="0" w:color="auto"/>
              <w:bottom w:val="single" w:sz="4" w:space="0" w:color="auto"/>
              <w:right w:val="single" w:sz="4" w:space="0" w:color="auto"/>
            </w:tcBorders>
            <w:vAlign w:val="center"/>
          </w:tcPr>
          <w:p w14:paraId="017E7B9E" w14:textId="77777777" w:rsidR="00C06FAC" w:rsidRPr="00ED0492" w:rsidRDefault="00C06FAC" w:rsidP="002851FE">
            <w:pPr>
              <w:tabs>
                <w:tab w:val="left" w:pos="284"/>
                <w:tab w:val="left" w:pos="426"/>
              </w:tabs>
              <w:spacing w:after="0" w:line="240" w:lineRule="auto"/>
              <w:ind w:left="33"/>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Карта территорий, подверженных риску возникновения чрезвычайных ситуаций на территории Ханкайского муниципального округа Приморского края</w:t>
            </w:r>
          </w:p>
        </w:tc>
        <w:tc>
          <w:tcPr>
            <w:tcW w:w="856" w:type="pct"/>
            <w:tcBorders>
              <w:top w:val="single" w:sz="4" w:space="0" w:color="auto"/>
              <w:left w:val="single" w:sz="4" w:space="0" w:color="auto"/>
              <w:bottom w:val="single" w:sz="4" w:space="0" w:color="auto"/>
              <w:right w:val="single" w:sz="4" w:space="0" w:color="auto"/>
            </w:tcBorders>
            <w:vAlign w:val="center"/>
          </w:tcPr>
          <w:p w14:paraId="6C590229"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 1:80000</w:t>
            </w:r>
          </w:p>
        </w:tc>
        <w:tc>
          <w:tcPr>
            <w:tcW w:w="523" w:type="pct"/>
            <w:tcBorders>
              <w:top w:val="single" w:sz="4" w:space="0" w:color="auto"/>
              <w:left w:val="single" w:sz="4" w:space="0" w:color="auto"/>
              <w:bottom w:val="single" w:sz="4" w:space="0" w:color="auto"/>
              <w:right w:val="single" w:sz="4" w:space="0" w:color="auto"/>
            </w:tcBorders>
            <w:vAlign w:val="center"/>
          </w:tcPr>
          <w:p w14:paraId="2DB4CDB7" w14:textId="77777777" w:rsidR="00C06FAC" w:rsidRPr="00ED0492" w:rsidRDefault="00C06FAC" w:rsidP="002851FE">
            <w:pPr>
              <w:tabs>
                <w:tab w:val="left" w:pos="284"/>
                <w:tab w:val="left" w:pos="426"/>
              </w:tabs>
              <w:spacing w:after="0" w:line="240" w:lineRule="auto"/>
              <w:ind w:left="62"/>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ГП-8</w:t>
            </w:r>
          </w:p>
        </w:tc>
      </w:tr>
      <w:bookmarkEnd w:id="5"/>
    </w:tbl>
    <w:p w14:paraId="5E78479F" w14:textId="77777777" w:rsidR="00AE5E12" w:rsidRPr="00ED0492" w:rsidRDefault="00AE5E12" w:rsidP="002851FE">
      <w:pPr>
        <w:pStyle w:val="ab"/>
        <w:tabs>
          <w:tab w:val="left" w:pos="284"/>
          <w:tab w:val="left" w:pos="426"/>
        </w:tabs>
        <w:spacing w:after="0" w:line="360" w:lineRule="auto"/>
        <w:ind w:left="0"/>
        <w:jc w:val="center"/>
        <w:rPr>
          <w:rFonts w:ascii="Times New Roman" w:hAnsi="Times New Roman"/>
          <w:sz w:val="24"/>
          <w:szCs w:val="24"/>
        </w:rPr>
      </w:pPr>
    </w:p>
    <w:p w14:paraId="47608BDB" w14:textId="77777777" w:rsidR="00AE5E12" w:rsidRPr="00ED0492" w:rsidRDefault="00AE5E12" w:rsidP="002851FE">
      <w:pPr>
        <w:pStyle w:val="ab"/>
        <w:tabs>
          <w:tab w:val="left" w:pos="284"/>
          <w:tab w:val="left" w:pos="426"/>
        </w:tabs>
        <w:spacing w:after="0" w:line="360" w:lineRule="auto"/>
        <w:ind w:left="0"/>
        <w:jc w:val="center"/>
        <w:rPr>
          <w:rFonts w:ascii="Times New Roman" w:hAnsi="Times New Roman"/>
          <w:sz w:val="24"/>
          <w:szCs w:val="24"/>
        </w:rPr>
      </w:pPr>
    </w:p>
    <w:p w14:paraId="5DE23C61" w14:textId="77777777" w:rsidR="00AE5E12" w:rsidRPr="00ED0492" w:rsidRDefault="00AE5E12" w:rsidP="002851FE">
      <w:pPr>
        <w:pStyle w:val="ab"/>
        <w:tabs>
          <w:tab w:val="left" w:pos="284"/>
          <w:tab w:val="left" w:pos="426"/>
        </w:tabs>
        <w:spacing w:after="0" w:line="360" w:lineRule="auto"/>
        <w:ind w:left="0"/>
        <w:jc w:val="center"/>
        <w:rPr>
          <w:rFonts w:ascii="Times New Roman" w:hAnsi="Times New Roman"/>
          <w:sz w:val="24"/>
          <w:szCs w:val="24"/>
        </w:rPr>
      </w:pPr>
    </w:p>
    <w:p w14:paraId="653E7132" w14:textId="77777777" w:rsidR="001E4035" w:rsidRPr="00EB7F9C" w:rsidRDefault="001E4035" w:rsidP="002851FE">
      <w:pPr>
        <w:pStyle w:val="11"/>
        <w:numPr>
          <w:ilvl w:val="0"/>
          <w:numId w:val="51"/>
        </w:numPr>
        <w:tabs>
          <w:tab w:val="left" w:pos="284"/>
          <w:tab w:val="left" w:pos="426"/>
        </w:tabs>
        <w:ind w:left="1066" w:hanging="357"/>
        <w:rPr>
          <w:b/>
        </w:rPr>
      </w:pPr>
      <w:bookmarkStart w:id="6" w:name="_Toc144335936"/>
      <w:bookmarkStart w:id="7" w:name="_Toc337124320"/>
      <w:bookmarkStart w:id="8" w:name="_Toc337125105"/>
      <w:bookmarkStart w:id="9" w:name="_Toc340212786"/>
      <w:bookmarkStart w:id="10" w:name="_Toc342835897"/>
      <w:bookmarkStart w:id="11" w:name="_Toc345316135"/>
      <w:bookmarkStart w:id="12" w:name="_Toc345510084"/>
      <w:bookmarkStart w:id="13" w:name="_Toc373678830"/>
      <w:bookmarkStart w:id="14" w:name="_Toc391717327"/>
      <w:bookmarkStart w:id="15" w:name="_Toc397187957"/>
      <w:bookmarkStart w:id="16" w:name="_Toc397241465"/>
      <w:bookmarkStart w:id="17" w:name="_Toc402346713"/>
      <w:bookmarkStart w:id="18" w:name="_Toc403824879"/>
      <w:bookmarkStart w:id="19" w:name="_Toc404432587"/>
      <w:bookmarkStart w:id="20" w:name="_Toc419370683"/>
      <w:bookmarkStart w:id="21" w:name="_Toc419973651"/>
      <w:bookmarkStart w:id="22" w:name="_Toc442008382"/>
      <w:bookmarkStart w:id="23" w:name="_Toc442523023"/>
      <w:bookmarkStart w:id="24" w:name="_Toc442523281"/>
      <w:r w:rsidRPr="00EB7F9C">
        <w:rPr>
          <w:b/>
        </w:rPr>
        <w:lastRenderedPageBreak/>
        <w:t>Общие положения</w:t>
      </w:r>
      <w:bookmarkEnd w:id="6"/>
    </w:p>
    <w:p w14:paraId="0ED70F39" w14:textId="00D6F80B" w:rsidR="00DA7591" w:rsidRPr="00ED0492" w:rsidRDefault="00DA7591" w:rsidP="002851FE">
      <w:pPr>
        <w:tabs>
          <w:tab w:val="left" w:pos="284"/>
          <w:tab w:val="left" w:pos="426"/>
        </w:tabs>
        <w:spacing w:after="0" w:line="240" w:lineRule="auto"/>
        <w:ind w:firstLine="709"/>
        <w:contextualSpacing/>
        <w:jc w:val="both"/>
        <w:rPr>
          <w:rFonts w:ascii="Times New Roman" w:hAnsi="Times New Roman"/>
          <w:sz w:val="28"/>
          <w:szCs w:val="28"/>
        </w:rPr>
      </w:pPr>
      <w:bookmarkStart w:id="25" w:name="_Toc486511898"/>
      <w:r w:rsidRPr="00ED0492">
        <w:rPr>
          <w:rFonts w:ascii="Times New Roman" w:hAnsi="Times New Roman"/>
          <w:bCs/>
          <w:sz w:val="28"/>
          <w:szCs w:val="28"/>
        </w:rPr>
        <w:t xml:space="preserve">Проект генерального плана </w:t>
      </w:r>
      <w:r w:rsidRPr="00ED0492">
        <w:rPr>
          <w:rFonts w:ascii="Times New Roman" w:hAnsi="Times New Roman"/>
          <w:sz w:val="28"/>
          <w:szCs w:val="28"/>
        </w:rPr>
        <w:t xml:space="preserve">Ханкайского муниципального округа </w:t>
      </w:r>
      <w:r w:rsidRPr="00ED0492">
        <w:rPr>
          <w:rFonts w:ascii="Times New Roman" w:eastAsia="Times New Roman" w:hAnsi="Times New Roman"/>
          <w:sz w:val="28"/>
          <w:szCs w:val="28"/>
          <w:lang w:eastAsia="ru-RU"/>
        </w:rPr>
        <w:t>Приморского края</w:t>
      </w:r>
      <w:r w:rsidRPr="00ED0492">
        <w:rPr>
          <w:rFonts w:ascii="Times New Roman" w:hAnsi="Times New Roman"/>
          <w:bCs/>
          <w:sz w:val="28"/>
          <w:szCs w:val="28"/>
        </w:rPr>
        <w:t xml:space="preserve"> (далее по тексту также – проект генерального плана </w:t>
      </w:r>
      <w:r w:rsidR="00B92AC8" w:rsidRPr="00ED0492">
        <w:rPr>
          <w:rFonts w:ascii="Times New Roman" w:hAnsi="Times New Roman"/>
          <w:sz w:val="28"/>
          <w:szCs w:val="28"/>
        </w:rPr>
        <w:t>Ханкайского муниципального округа</w:t>
      </w:r>
      <w:r w:rsidRPr="00ED0492">
        <w:rPr>
          <w:rFonts w:ascii="Times New Roman" w:hAnsi="Times New Roman"/>
          <w:bCs/>
          <w:sz w:val="28"/>
          <w:szCs w:val="28"/>
        </w:rPr>
        <w:t xml:space="preserve">, проект генерального плана, проект) разработан согласно муниципальному контракту </w:t>
      </w:r>
      <w:r w:rsidR="00B92AC8" w:rsidRPr="00ED0492">
        <w:rPr>
          <w:rFonts w:ascii="Times New Roman" w:hAnsi="Times New Roman"/>
          <w:bCs/>
          <w:sz w:val="28"/>
          <w:szCs w:val="28"/>
        </w:rPr>
        <w:t>№012060000322200004201</w:t>
      </w:r>
      <w:r w:rsidRPr="00ED0492">
        <w:rPr>
          <w:rFonts w:ascii="Times New Roman" w:hAnsi="Times New Roman"/>
          <w:bCs/>
          <w:sz w:val="28"/>
          <w:szCs w:val="28"/>
        </w:rPr>
        <w:t xml:space="preserve"> от 2</w:t>
      </w:r>
      <w:r w:rsidR="00B92AC8" w:rsidRPr="00ED0492">
        <w:rPr>
          <w:rFonts w:ascii="Times New Roman" w:hAnsi="Times New Roman"/>
          <w:bCs/>
          <w:sz w:val="28"/>
          <w:szCs w:val="28"/>
        </w:rPr>
        <w:t>9</w:t>
      </w:r>
      <w:r w:rsidRPr="00ED0492">
        <w:rPr>
          <w:rFonts w:ascii="Times New Roman" w:hAnsi="Times New Roman"/>
          <w:bCs/>
          <w:sz w:val="28"/>
          <w:szCs w:val="28"/>
        </w:rPr>
        <w:t>.0</w:t>
      </w:r>
      <w:r w:rsidR="00B92AC8" w:rsidRPr="00ED0492">
        <w:rPr>
          <w:rFonts w:ascii="Times New Roman" w:hAnsi="Times New Roman"/>
          <w:bCs/>
          <w:sz w:val="28"/>
          <w:szCs w:val="28"/>
        </w:rPr>
        <w:t>4</w:t>
      </w:r>
      <w:r w:rsidRPr="00ED0492">
        <w:rPr>
          <w:rFonts w:ascii="Times New Roman" w:hAnsi="Times New Roman"/>
          <w:bCs/>
          <w:sz w:val="28"/>
          <w:szCs w:val="28"/>
        </w:rPr>
        <w:t>.2022, в соответствии с перечнем и объёмом работ, определённых Техническим заданием.</w:t>
      </w:r>
    </w:p>
    <w:bookmarkEnd w:id="25"/>
    <w:p w14:paraId="11195B74" w14:textId="7C721CB9" w:rsidR="00DA7591" w:rsidRPr="00ED0492" w:rsidRDefault="00B92AC8" w:rsidP="006E3532">
      <w:pPr>
        <w:pStyle w:val="affffffff4"/>
        <w:tabs>
          <w:tab w:val="left" w:pos="284"/>
          <w:tab w:val="left" w:pos="426"/>
        </w:tabs>
        <w:spacing w:before="0" w:after="0"/>
        <w:rPr>
          <w:sz w:val="28"/>
          <w:szCs w:val="28"/>
        </w:rPr>
      </w:pPr>
      <w:r w:rsidRPr="00ED0492">
        <w:rPr>
          <w:bCs/>
          <w:sz w:val="28"/>
          <w:szCs w:val="28"/>
        </w:rPr>
        <w:t xml:space="preserve">Проект генерального плана </w:t>
      </w:r>
      <w:r w:rsidRPr="00ED0492">
        <w:rPr>
          <w:sz w:val="28"/>
          <w:szCs w:val="28"/>
        </w:rPr>
        <w:t>Ханкайского муниципального округа</w:t>
      </w:r>
      <w:r w:rsidRPr="00ED0492">
        <w:rPr>
          <w:sz w:val="28"/>
          <w:szCs w:val="28"/>
          <w:lang w:val="ru-RU"/>
        </w:rPr>
        <w:t xml:space="preserve"> </w:t>
      </w:r>
      <w:r w:rsidRPr="00ED0492">
        <w:rPr>
          <w:sz w:val="28"/>
          <w:szCs w:val="28"/>
          <w:shd w:val="clear" w:color="auto" w:fill="FFFFFF"/>
        </w:rPr>
        <w:t>(</w:t>
      </w:r>
      <w:r w:rsidRPr="00ED0492">
        <w:rPr>
          <w:sz w:val="28"/>
          <w:szCs w:val="28"/>
        </w:rPr>
        <w:t xml:space="preserve">далее также – муниципальный округ, </w:t>
      </w:r>
      <w:r w:rsidRPr="00ED0492">
        <w:rPr>
          <w:sz w:val="28"/>
          <w:szCs w:val="28"/>
          <w:shd w:val="clear" w:color="auto" w:fill="FFFFFF"/>
          <w:lang w:val="ru-RU"/>
        </w:rPr>
        <w:t>округ</w:t>
      </w:r>
      <w:r w:rsidRPr="00ED0492">
        <w:rPr>
          <w:sz w:val="28"/>
          <w:szCs w:val="28"/>
          <w:shd w:val="clear" w:color="auto" w:fill="FFFFFF"/>
        </w:rPr>
        <w:t>)</w:t>
      </w:r>
      <w:r w:rsidR="00DA7591" w:rsidRPr="00ED0492">
        <w:rPr>
          <w:sz w:val="28"/>
          <w:szCs w:val="28"/>
        </w:rPr>
        <w:t xml:space="preserve"> разработан в соответствии с Градостроительным кодексом Российской Федерации, Земельным кодексом Российской Федерации. В основу разработки положены документы стратегического и территориального планирования федерального, регионального и местного уровней. Расчет потребности в объектах местного значения муниципального округа выполнен в зависимости от интенсивности урбанизации, уровня градостроительного освоения территории с учетом значений расчетных показателей минимально допустимого уровня обеспеченности объектами местного значения населения муниципального </w:t>
      </w:r>
      <w:r w:rsidR="004514AC" w:rsidRPr="00ED0492">
        <w:rPr>
          <w:sz w:val="28"/>
          <w:szCs w:val="28"/>
          <w:lang w:val="ru-RU"/>
        </w:rPr>
        <w:t>округа</w:t>
      </w:r>
      <w:r w:rsidR="00DA7591" w:rsidRPr="00ED0492">
        <w:rPr>
          <w:sz w:val="28"/>
          <w:szCs w:val="28"/>
        </w:rPr>
        <w:t xml:space="preserve"> и значений максимально допустимого уровня территориальной доступности таких объектов для населения, установленных в региональных нормативах градостроительного проектирования </w:t>
      </w:r>
      <w:r w:rsidR="00595508" w:rsidRPr="00ED0492">
        <w:rPr>
          <w:sz w:val="28"/>
          <w:szCs w:val="28"/>
          <w:lang w:val="ru-RU"/>
        </w:rPr>
        <w:t>Приморского края</w:t>
      </w:r>
      <w:r w:rsidR="00DA7591" w:rsidRPr="00ED0492">
        <w:rPr>
          <w:sz w:val="28"/>
          <w:szCs w:val="28"/>
        </w:rPr>
        <w:t xml:space="preserve">, утвержденных постановлением </w:t>
      </w:r>
      <w:r w:rsidR="003D371F">
        <w:rPr>
          <w:sz w:val="28"/>
          <w:szCs w:val="28"/>
          <w:lang w:val="ru-RU"/>
        </w:rPr>
        <w:t>а</w:t>
      </w:r>
      <w:r w:rsidR="00595508" w:rsidRPr="00ED0492">
        <w:rPr>
          <w:sz w:val="28"/>
          <w:szCs w:val="28"/>
          <w:lang w:val="ru-RU"/>
        </w:rPr>
        <w:t>дминистрации Приморского края</w:t>
      </w:r>
      <w:r w:rsidR="00DA7591" w:rsidRPr="00ED0492">
        <w:rPr>
          <w:sz w:val="28"/>
          <w:szCs w:val="28"/>
        </w:rPr>
        <w:t xml:space="preserve"> от </w:t>
      </w:r>
      <w:r w:rsidR="00595508" w:rsidRPr="00ED0492">
        <w:rPr>
          <w:sz w:val="28"/>
          <w:szCs w:val="28"/>
          <w:lang w:val="ru-RU"/>
        </w:rPr>
        <w:t>2</w:t>
      </w:r>
      <w:r w:rsidR="00DA7591" w:rsidRPr="00ED0492">
        <w:rPr>
          <w:sz w:val="28"/>
          <w:szCs w:val="28"/>
        </w:rPr>
        <w:t>1.</w:t>
      </w:r>
      <w:r w:rsidR="00595508" w:rsidRPr="00ED0492">
        <w:rPr>
          <w:sz w:val="28"/>
          <w:szCs w:val="28"/>
          <w:lang w:val="ru-RU"/>
        </w:rPr>
        <w:t>12</w:t>
      </w:r>
      <w:r w:rsidR="00DA7591" w:rsidRPr="00ED0492">
        <w:rPr>
          <w:sz w:val="28"/>
          <w:szCs w:val="28"/>
        </w:rPr>
        <w:t>.201</w:t>
      </w:r>
      <w:r w:rsidR="00595508" w:rsidRPr="00ED0492">
        <w:rPr>
          <w:sz w:val="28"/>
          <w:szCs w:val="28"/>
          <w:lang w:val="ru-RU"/>
        </w:rPr>
        <w:t>6</w:t>
      </w:r>
      <w:r w:rsidR="00DA7591" w:rsidRPr="00ED0492">
        <w:rPr>
          <w:sz w:val="28"/>
          <w:szCs w:val="28"/>
        </w:rPr>
        <w:t xml:space="preserve"> № </w:t>
      </w:r>
      <w:r w:rsidR="00595508" w:rsidRPr="00ED0492">
        <w:rPr>
          <w:sz w:val="28"/>
          <w:szCs w:val="28"/>
          <w:lang w:val="ru-RU"/>
        </w:rPr>
        <w:t>593</w:t>
      </w:r>
      <w:r w:rsidR="00DA7591" w:rsidRPr="00ED0492">
        <w:rPr>
          <w:sz w:val="28"/>
          <w:szCs w:val="28"/>
        </w:rPr>
        <w:t>-</w:t>
      </w:r>
      <w:r w:rsidR="00595508" w:rsidRPr="00ED0492">
        <w:rPr>
          <w:sz w:val="28"/>
          <w:szCs w:val="28"/>
          <w:lang w:val="ru-RU"/>
        </w:rPr>
        <w:t>па</w:t>
      </w:r>
      <w:r w:rsidR="00DA7591" w:rsidRPr="00ED0492">
        <w:rPr>
          <w:sz w:val="28"/>
          <w:szCs w:val="28"/>
        </w:rPr>
        <w:t xml:space="preserve"> (далее – РНГП </w:t>
      </w:r>
      <w:r w:rsidR="00595508" w:rsidRPr="00ED0492">
        <w:rPr>
          <w:sz w:val="28"/>
          <w:szCs w:val="28"/>
          <w:lang w:val="ru-RU"/>
        </w:rPr>
        <w:t>ПК</w:t>
      </w:r>
      <w:r w:rsidR="00DA7591" w:rsidRPr="00ED0492">
        <w:rPr>
          <w:sz w:val="28"/>
          <w:szCs w:val="28"/>
        </w:rPr>
        <w:t>)</w:t>
      </w:r>
      <w:r w:rsidR="006E3532" w:rsidRPr="00ED0492">
        <w:rPr>
          <w:sz w:val="28"/>
          <w:szCs w:val="28"/>
          <w:lang w:val="ru-RU"/>
        </w:rPr>
        <w:t xml:space="preserve">, </w:t>
      </w:r>
      <w:r w:rsidR="004514AC" w:rsidRPr="00ED0492">
        <w:rPr>
          <w:sz w:val="28"/>
          <w:szCs w:val="28"/>
          <w:lang w:val="ru-RU"/>
        </w:rPr>
        <w:t>М</w:t>
      </w:r>
      <w:r w:rsidR="006E3532" w:rsidRPr="00ED0492">
        <w:rPr>
          <w:sz w:val="28"/>
          <w:szCs w:val="28"/>
          <w:lang w:val="ru-RU"/>
        </w:rPr>
        <w:t xml:space="preserve">естных нормативах </w:t>
      </w:r>
      <w:r w:rsidR="006E3532" w:rsidRPr="00ED0492">
        <w:rPr>
          <w:sz w:val="28"/>
          <w:szCs w:val="28"/>
        </w:rPr>
        <w:t xml:space="preserve">градостроительного проектирования </w:t>
      </w:r>
      <w:r w:rsidR="006E3532" w:rsidRPr="00ED0492">
        <w:rPr>
          <w:rFonts w:eastAsia="Arial"/>
          <w:sz w:val="28"/>
          <w:szCs w:val="28"/>
          <w:lang w:val="ru-RU"/>
        </w:rPr>
        <w:t xml:space="preserve">Ханкайского муниципального округа </w:t>
      </w:r>
      <w:r w:rsidR="006E3532" w:rsidRPr="00ED0492">
        <w:rPr>
          <w:sz w:val="28"/>
          <w:szCs w:val="28"/>
          <w:lang w:val="ru-RU"/>
        </w:rPr>
        <w:t>Приморского края,</w:t>
      </w:r>
      <w:r w:rsidR="006E3532" w:rsidRPr="00ED0492">
        <w:rPr>
          <w:rFonts w:eastAsia="Arial"/>
          <w:sz w:val="28"/>
          <w:szCs w:val="28"/>
          <w:lang w:val="ru-RU"/>
        </w:rPr>
        <w:t xml:space="preserve"> утвержденных решением Думы Ханкайского муниципального округа Приморского края от 26.10.2021 г. № 272.</w:t>
      </w:r>
    </w:p>
    <w:p w14:paraId="6BF7A4BC" w14:textId="308210DB" w:rsidR="00720BFA" w:rsidRPr="00ED0492" w:rsidRDefault="003F472D" w:rsidP="002851FE">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hAnsi="Times New Roman"/>
          <w:sz w:val="28"/>
          <w:szCs w:val="28"/>
        </w:rPr>
        <w:t xml:space="preserve">Подготовка проекта </w:t>
      </w:r>
      <w:r w:rsidR="00B003E7">
        <w:rPr>
          <w:rFonts w:ascii="Times New Roman" w:hAnsi="Times New Roman"/>
          <w:sz w:val="28"/>
          <w:szCs w:val="28"/>
        </w:rPr>
        <w:t>г</w:t>
      </w:r>
      <w:r w:rsidR="00720BFA" w:rsidRPr="00ED0492">
        <w:rPr>
          <w:rFonts w:ascii="Times New Roman" w:hAnsi="Times New Roman"/>
          <w:sz w:val="28"/>
          <w:szCs w:val="28"/>
        </w:rPr>
        <w:t>енеральн</w:t>
      </w:r>
      <w:r w:rsidRPr="00ED0492">
        <w:rPr>
          <w:rFonts w:ascii="Times New Roman" w:hAnsi="Times New Roman"/>
          <w:sz w:val="28"/>
          <w:szCs w:val="28"/>
        </w:rPr>
        <w:t>ого</w:t>
      </w:r>
      <w:r w:rsidR="00720BFA" w:rsidRPr="00ED0492">
        <w:rPr>
          <w:rFonts w:ascii="Times New Roman" w:hAnsi="Times New Roman"/>
          <w:sz w:val="28"/>
          <w:szCs w:val="28"/>
        </w:rPr>
        <w:t xml:space="preserve"> план</w:t>
      </w:r>
      <w:r w:rsidRPr="00ED0492">
        <w:rPr>
          <w:rFonts w:ascii="Times New Roman" w:hAnsi="Times New Roman"/>
          <w:sz w:val="28"/>
          <w:szCs w:val="28"/>
        </w:rPr>
        <w:t>а</w:t>
      </w:r>
      <w:r w:rsidR="00720BFA" w:rsidRPr="00ED0492">
        <w:rPr>
          <w:rFonts w:ascii="Times New Roman" w:hAnsi="Times New Roman"/>
          <w:sz w:val="28"/>
          <w:szCs w:val="28"/>
        </w:rPr>
        <w:t xml:space="preserve"> </w:t>
      </w:r>
      <w:bookmarkStart w:id="26" w:name="_Hlk113966150"/>
      <w:r w:rsidR="004A21F1" w:rsidRPr="00ED0492">
        <w:rPr>
          <w:rFonts w:ascii="Times New Roman" w:hAnsi="Times New Roman"/>
          <w:sz w:val="28"/>
          <w:szCs w:val="28"/>
        </w:rPr>
        <w:t xml:space="preserve">Ханкайского муниципального округа Приморского края </w:t>
      </w:r>
      <w:bookmarkEnd w:id="26"/>
      <w:r w:rsidR="00720BFA" w:rsidRPr="00ED0492">
        <w:rPr>
          <w:rFonts w:ascii="Times New Roman" w:hAnsi="Times New Roman"/>
          <w:sz w:val="28"/>
          <w:szCs w:val="28"/>
        </w:rPr>
        <w:t xml:space="preserve">выполняется с целью </w:t>
      </w:r>
      <w:r w:rsidR="00A344C8" w:rsidRPr="00ED0492">
        <w:rPr>
          <w:rFonts w:ascii="Times New Roman" w:hAnsi="Times New Roman"/>
          <w:sz w:val="28"/>
          <w:szCs w:val="28"/>
        </w:rPr>
        <w:t xml:space="preserve">определения назначения территорий исходя из совокупности социальных, экономических, экологических и иных факторов, зон с особыми условиями использования территорий, в целях обеспечения устойчивого развития территории </w:t>
      </w:r>
      <w:r w:rsidR="004A21F1" w:rsidRPr="00ED0492">
        <w:rPr>
          <w:rFonts w:ascii="Times New Roman" w:hAnsi="Times New Roman"/>
          <w:sz w:val="28"/>
          <w:szCs w:val="28"/>
        </w:rPr>
        <w:t>Ханкайского муниципального округа</w:t>
      </w:r>
      <w:r w:rsidR="00A344C8" w:rsidRPr="00ED0492">
        <w:rPr>
          <w:rFonts w:ascii="Times New Roman" w:hAnsi="Times New Roman"/>
          <w:sz w:val="28"/>
          <w:szCs w:val="28"/>
        </w:rPr>
        <w:t>, развития инженерной, транспортной и социальной инфраструктур, позволяющего обеспечить комплексное устойчивое развитие планируемой территории с благоприятными условиями жизнедеятельности</w:t>
      </w:r>
    </w:p>
    <w:p w14:paraId="0ED6F1EE" w14:textId="62826CE4" w:rsidR="004A21F1" w:rsidRPr="00ED0492" w:rsidRDefault="006E3532" w:rsidP="002851FE">
      <w:pPr>
        <w:tabs>
          <w:tab w:val="left" w:pos="284"/>
          <w:tab w:val="left" w:pos="426"/>
        </w:tabs>
        <w:spacing w:after="0" w:line="240" w:lineRule="auto"/>
        <w:ind w:firstLine="709"/>
        <w:contextualSpacing/>
        <w:jc w:val="both"/>
        <w:rPr>
          <w:rFonts w:ascii="Times New Roman" w:hAnsi="Times New Roman"/>
          <w:sz w:val="28"/>
          <w:szCs w:val="28"/>
        </w:rPr>
      </w:pPr>
      <w:bookmarkStart w:id="27" w:name="_Hlk3487185"/>
      <w:r w:rsidRPr="00ED0492">
        <w:rPr>
          <w:rFonts w:ascii="Times New Roman" w:hAnsi="Times New Roman"/>
          <w:sz w:val="28"/>
          <w:szCs w:val="28"/>
        </w:rPr>
        <w:t>Проект г</w:t>
      </w:r>
      <w:r w:rsidR="00720BFA" w:rsidRPr="00ED0492">
        <w:rPr>
          <w:rFonts w:ascii="Times New Roman" w:hAnsi="Times New Roman"/>
          <w:sz w:val="28"/>
          <w:szCs w:val="28"/>
        </w:rPr>
        <w:t>енеральн</w:t>
      </w:r>
      <w:r w:rsidRPr="00ED0492">
        <w:rPr>
          <w:rFonts w:ascii="Times New Roman" w:hAnsi="Times New Roman"/>
          <w:sz w:val="28"/>
          <w:szCs w:val="28"/>
        </w:rPr>
        <w:t>ого</w:t>
      </w:r>
      <w:r w:rsidR="00720BFA" w:rsidRPr="00ED0492">
        <w:rPr>
          <w:rFonts w:ascii="Times New Roman" w:hAnsi="Times New Roman"/>
          <w:sz w:val="28"/>
          <w:szCs w:val="28"/>
        </w:rPr>
        <w:t xml:space="preserve"> план</w:t>
      </w:r>
      <w:r w:rsidRPr="00ED0492">
        <w:rPr>
          <w:rFonts w:ascii="Times New Roman" w:hAnsi="Times New Roman"/>
          <w:sz w:val="28"/>
          <w:szCs w:val="28"/>
        </w:rPr>
        <w:t>а</w:t>
      </w:r>
      <w:r w:rsidR="00720BFA" w:rsidRPr="00ED0492">
        <w:rPr>
          <w:rFonts w:ascii="Times New Roman" w:hAnsi="Times New Roman"/>
          <w:sz w:val="28"/>
          <w:szCs w:val="28"/>
        </w:rPr>
        <w:t xml:space="preserve"> </w:t>
      </w:r>
      <w:r w:rsidR="007B1D04" w:rsidRPr="00ED0492">
        <w:rPr>
          <w:rFonts w:ascii="Times New Roman" w:hAnsi="Times New Roman"/>
          <w:sz w:val="28"/>
          <w:szCs w:val="28"/>
        </w:rPr>
        <w:t xml:space="preserve">Ханкайского муниципального округа </w:t>
      </w:r>
      <w:r w:rsidR="00720BFA" w:rsidRPr="00ED0492">
        <w:rPr>
          <w:rFonts w:ascii="Times New Roman" w:hAnsi="Times New Roman"/>
          <w:sz w:val="28"/>
          <w:szCs w:val="28"/>
        </w:rPr>
        <w:t>разработан в соответствии со следующими нормативными и законодательными документами:</w:t>
      </w:r>
      <w:bookmarkEnd w:id="27"/>
    </w:p>
    <w:p w14:paraId="63C0C3E5"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bookmarkStart w:id="28" w:name="_Hlk113961742"/>
      <w:r w:rsidRPr="00ED0492">
        <w:rPr>
          <w:rFonts w:ascii="Times New Roman" w:eastAsia="Times New Roman" w:hAnsi="Times New Roman"/>
          <w:sz w:val="28"/>
          <w:szCs w:val="28"/>
          <w:lang w:eastAsia="ar-SA"/>
        </w:rPr>
        <w:t>Градостроительный кодекс Российской Федерации;</w:t>
      </w:r>
    </w:p>
    <w:p w14:paraId="75282398"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Лесной кодекс Российской Федерации;</w:t>
      </w:r>
    </w:p>
    <w:p w14:paraId="1FEA84A4"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Водный кодекс Российской Федерации;</w:t>
      </w:r>
    </w:p>
    <w:p w14:paraId="02EF5C53"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Земельный кодекс Российской Федерации;</w:t>
      </w:r>
    </w:p>
    <w:p w14:paraId="33B5A057"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Воздушный кодекс Российской Федерации»;</w:t>
      </w:r>
    </w:p>
    <w:p w14:paraId="59D4E852"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Федеральный закон от 29.12.2004 № 191-ФЗ «О введении в действие Градостроительного кодекса Российской Федерации»;</w:t>
      </w:r>
    </w:p>
    <w:p w14:paraId="57E183E7"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lastRenderedPageBreak/>
        <w:t>Федеральный закон от 25.10.2001 № 137-ФЗ «О введении в действие Земельного кодекса Российской Федерации»;</w:t>
      </w:r>
    </w:p>
    <w:p w14:paraId="018E2743"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hAnsi="Times New Roman"/>
          <w:sz w:val="28"/>
          <w:szCs w:val="28"/>
        </w:rPr>
        <w:t>Федеральный закон от 28.06.2014 № 172-ФЗ «О стратегическом планировании в Российской Федерации»;</w:t>
      </w:r>
    </w:p>
    <w:p w14:paraId="4584EFDC" w14:textId="77777777" w:rsidR="004A21F1" w:rsidRPr="00ED0492" w:rsidRDefault="004A21F1" w:rsidP="00ED0492">
      <w:pPr>
        <w:pStyle w:val="ab"/>
        <w:numPr>
          <w:ilvl w:val="0"/>
          <w:numId w:val="79"/>
        </w:numPr>
        <w:tabs>
          <w:tab w:val="left" w:pos="284"/>
          <w:tab w:val="left" w:pos="426"/>
        </w:tab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Федеральный закон от 29.12.2014 № 473-ФЗ «О территориях опережающего социально-экономического развития в Российской Федерации»;</w:t>
      </w:r>
    </w:p>
    <w:p w14:paraId="17F29F72" w14:textId="77777777" w:rsidR="004A21F1" w:rsidRPr="00ED0492" w:rsidRDefault="004A21F1"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Федеральный закон от 24.07.2007 № 221-ФЗ «О кадастровой деятельности» выполнения комплексных кадастровых работ и утверждение карты-плана территории;</w:t>
      </w:r>
    </w:p>
    <w:p w14:paraId="51DB9328"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Федеральный закон от 06.10.2003 № 131-ФЗ «Об общих принципах организации местного самоуправления в Российской Федерации»;</w:t>
      </w:r>
    </w:p>
    <w:p w14:paraId="6FA94EF4"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Федеральный закон от 01.05.2016 № 119-ФЗ «Об особенностях предоставления гражданам земельных участков, находящихся в государственной или муниципальной собственности и расположенных на территориях субъектов Российской Федерации, входящих в состав Дальневосточного федерального округа, и о внесении изменений в отдельные законодательные акты Российской Федерации»;</w:t>
      </w:r>
    </w:p>
    <w:p w14:paraId="4D46D649"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Федеральный закон от 10.01.2003 № 17-ФЗ «О железнодорожном транспорте в Российской Федерации;</w:t>
      </w:r>
    </w:p>
    <w:p w14:paraId="31977ADF"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Федеральный закон от 8.11.2007 № 257-ФЗ «Об автомобильных дорогах и дорожной деятельности в РФ и о внесении изменений в отдельные законодательные акты Российской Федерации»;</w:t>
      </w:r>
    </w:p>
    <w:p w14:paraId="1B519A60"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Федеральный закон от 07.07.2003 № 126-ФЗ «О связи»;</w:t>
      </w:r>
    </w:p>
    <w:p w14:paraId="249C14CA"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Федеральный закон от 14.03.1995 № 33-ФЗ «Об особо охраняемых природных территориях»;</w:t>
      </w:r>
    </w:p>
    <w:p w14:paraId="12D660E7"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Федеральный закон от 30.03.1999 № 52-ФЗ «О санитарно-эпидемиологическом благополучии населения»;</w:t>
      </w:r>
    </w:p>
    <w:p w14:paraId="45503763"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Федеральный закон от 21.12.1994 № 68-ФЗ «О защите населения и территорий от чрезвычайных ситуаций природного и техногенного характера»;</w:t>
      </w:r>
    </w:p>
    <w:p w14:paraId="3169B705"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Федеральный закон от 25.06.2002 № 73-ФЗ «Об объектах культурного наследия (памятниках истории и культуры) народов Российской Федерации»;</w:t>
      </w:r>
    </w:p>
    <w:p w14:paraId="3F9EFD6E"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Федеральный закон от 10.01.2002 № 7-ФЗ «Об охране окружающей среды»;</w:t>
      </w:r>
    </w:p>
    <w:p w14:paraId="516D2ACB"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Федеральный закон от 20.12.2004 № 166-ФЗ «О рыболовстве и сохранении водных биологических ресурсов»;</w:t>
      </w:r>
    </w:p>
    <w:p w14:paraId="640F92AC"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Федеральный закон от 22.07.2008 № 123-ФЗ «Технический регламент о требованиях пожарной безопасности»;</w:t>
      </w:r>
    </w:p>
    <w:p w14:paraId="447AC406" w14:textId="4046DB63"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Федеральный закон от 28.12.2013 № 442-ФЗ «Об основах социального обслуживания граждан в Российской Федерации»;</w:t>
      </w:r>
    </w:p>
    <w:p w14:paraId="34BEF777" w14:textId="77777777" w:rsidR="004A21F1" w:rsidRPr="00ED0492" w:rsidRDefault="004A21F1"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Федеральный закон от 27.07.2006 № 149-ФЗ "Об информации, информационных технологиях и о защите информации";</w:t>
      </w:r>
    </w:p>
    <w:p w14:paraId="1D286F8B" w14:textId="62CD24AE"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Федеральный закон от 12.01.1996 № 8-ФЗ «О погребении и похоронном деле»;</w:t>
      </w:r>
    </w:p>
    <w:p w14:paraId="07975D22" w14:textId="2F8B0091" w:rsidR="00FB0AB7" w:rsidRPr="00ED0492" w:rsidRDefault="00FB0AB7"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bookmarkStart w:id="29" w:name="_Hlk139437562"/>
      <w:r w:rsidRPr="00ED0492">
        <w:rPr>
          <w:rFonts w:ascii="Times New Roman" w:eastAsia="Times New Roman" w:hAnsi="Times New Roman"/>
          <w:sz w:val="28"/>
          <w:szCs w:val="28"/>
          <w:lang w:eastAsia="ar-SA"/>
        </w:rPr>
        <w:lastRenderedPageBreak/>
        <w:t>Федеральный закон от 03.05.2012 № 46-ФЗ «О ратификации Конвенции о правах инвалидов»;</w:t>
      </w:r>
      <w:bookmarkEnd w:id="29"/>
    </w:p>
    <w:p w14:paraId="4E4E8C89" w14:textId="378BAB03" w:rsidR="00FB0AB7" w:rsidRPr="00ED0492" w:rsidRDefault="00FB0AB7"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bookmarkStart w:id="30" w:name="_Hlk139437569"/>
      <w:r w:rsidRPr="00ED0492">
        <w:rPr>
          <w:rFonts w:ascii="Times New Roman" w:eastAsia="Times New Roman" w:hAnsi="Times New Roman"/>
          <w:sz w:val="28"/>
          <w:szCs w:val="28"/>
          <w:lang w:eastAsia="ar-SA"/>
        </w:rPr>
        <w:t>Федеральный закон от 30 декабря 2009 г. № 384-ФЗ «Технический регламент о безопасности зданий и сооружений»;</w:t>
      </w:r>
      <w:bookmarkEnd w:id="30"/>
    </w:p>
    <w:p w14:paraId="50D294B5" w14:textId="1E3FEB9C" w:rsidR="00FB0AB7" w:rsidRPr="00ED0492" w:rsidRDefault="00FB0AB7"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bookmarkStart w:id="31" w:name="_Hlk139437576"/>
      <w:r w:rsidRPr="00ED0492">
        <w:rPr>
          <w:rFonts w:ascii="Times New Roman" w:eastAsia="Times New Roman" w:hAnsi="Times New Roman"/>
          <w:sz w:val="28"/>
          <w:szCs w:val="28"/>
          <w:lang w:eastAsia="ar-SA"/>
        </w:rPr>
        <w:t>Федеральный закон от 30.12.2001 г. №195-ФЗ «Кодекс РФ об административных правонарушениях»;</w:t>
      </w:r>
      <w:bookmarkEnd w:id="31"/>
    </w:p>
    <w:p w14:paraId="0DBB7CF6" w14:textId="62D9E38F" w:rsidR="00FB0AB7" w:rsidRPr="00ED0492" w:rsidRDefault="00FB0AB7"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bookmarkStart w:id="32" w:name="_Hlk139437583"/>
      <w:r w:rsidRPr="00ED0492">
        <w:rPr>
          <w:rFonts w:ascii="Times New Roman" w:eastAsia="Times New Roman" w:hAnsi="Times New Roman"/>
          <w:sz w:val="28"/>
          <w:szCs w:val="28"/>
          <w:lang w:eastAsia="ar-SA"/>
        </w:rPr>
        <w:t>Федеральный закон от 24.11.1995 № 181-ФЗ «О социальной защите инвалидов в Российской Федерации»;</w:t>
      </w:r>
      <w:bookmarkEnd w:id="32"/>
    </w:p>
    <w:p w14:paraId="4189955A" w14:textId="5632181F" w:rsidR="00FB0AB7" w:rsidRPr="00ED0492" w:rsidRDefault="00FB0AB7"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bookmarkStart w:id="33" w:name="_Hlk139437591"/>
      <w:r w:rsidRPr="00ED0492">
        <w:rPr>
          <w:rFonts w:ascii="Times New Roman" w:eastAsia="Times New Roman" w:hAnsi="Times New Roman"/>
          <w:sz w:val="28"/>
          <w:szCs w:val="28"/>
          <w:lang w:eastAsia="ar-SA"/>
        </w:rPr>
        <w:t>Федеральный закон от 01.12.2014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bookmarkEnd w:id="33"/>
    </w:p>
    <w:p w14:paraId="669965E0" w14:textId="0ADF9575" w:rsidR="00FB0AB7" w:rsidRPr="00ED0492" w:rsidRDefault="00FB0AB7"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bookmarkStart w:id="34" w:name="_Hlk139437598"/>
      <w:r w:rsidRPr="00ED0492">
        <w:rPr>
          <w:rFonts w:ascii="Times New Roman" w:eastAsia="Times New Roman" w:hAnsi="Times New Roman"/>
          <w:sz w:val="28"/>
          <w:szCs w:val="28"/>
          <w:lang w:eastAsia="ar-SA"/>
        </w:rPr>
        <w:t>постановление Правительства Российской Федерации от 29.03.2019 № 363 «Об утверждении государственной программы «Доступная среда»;</w:t>
      </w:r>
      <w:bookmarkEnd w:id="34"/>
    </w:p>
    <w:p w14:paraId="2C0E2553" w14:textId="35859800" w:rsidR="00FB0AB7" w:rsidRPr="00ED0492" w:rsidRDefault="00FB0AB7"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bookmarkStart w:id="35" w:name="_Hlk139437614"/>
      <w:r w:rsidRPr="00ED0492">
        <w:rPr>
          <w:rFonts w:ascii="Times New Roman" w:eastAsia="Times New Roman" w:hAnsi="Times New Roman"/>
          <w:sz w:val="28"/>
          <w:szCs w:val="28"/>
          <w:lang w:eastAsia="ar-SA"/>
        </w:rPr>
        <w:t>постановление Правительства Российской Федерации от 17.06.2015 № 599 «О порядке и сроках разработки федеральными органами исполнительной власти, органами исполнительной власти субъектов Российской Федерации, органами местного самоуправления мероприятий по повышению значений показателей доступности для инвалидов объектов и услуг в установленных сферах деятельности»;</w:t>
      </w:r>
      <w:bookmarkEnd w:id="35"/>
    </w:p>
    <w:p w14:paraId="599C29C9" w14:textId="5C31A3DC" w:rsidR="00FB0AB7" w:rsidRPr="00ED0492" w:rsidRDefault="00FB0AB7"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bookmarkStart w:id="36" w:name="_Hlk139437623"/>
      <w:r w:rsidRPr="00ED0492">
        <w:rPr>
          <w:rFonts w:ascii="Times New Roman" w:eastAsia="Times New Roman" w:hAnsi="Times New Roman"/>
          <w:sz w:val="28"/>
          <w:szCs w:val="28"/>
          <w:lang w:eastAsia="ar-SA"/>
        </w:rPr>
        <w:t xml:space="preserve">распоряжение </w:t>
      </w:r>
      <w:r w:rsidR="003D371F">
        <w:rPr>
          <w:rFonts w:ascii="Times New Roman" w:eastAsia="Times New Roman" w:hAnsi="Times New Roman"/>
          <w:sz w:val="28"/>
          <w:szCs w:val="28"/>
          <w:lang w:eastAsia="ar-SA"/>
        </w:rPr>
        <w:t>а</w:t>
      </w:r>
      <w:r w:rsidRPr="00ED0492">
        <w:rPr>
          <w:rFonts w:ascii="Times New Roman" w:eastAsia="Times New Roman" w:hAnsi="Times New Roman"/>
          <w:sz w:val="28"/>
          <w:szCs w:val="28"/>
          <w:lang w:eastAsia="ar-SA"/>
        </w:rPr>
        <w:t>дминистрации Приморского края от 09.10.2015 № 326-ра «Об утверждении плана мероприятий («дорожной карты») по повышению значений показателей доступности для инвалидов объектов и услуг в установленных сферах деятельности в Приморском крае»;</w:t>
      </w:r>
      <w:bookmarkEnd w:id="36"/>
    </w:p>
    <w:p w14:paraId="3D837280" w14:textId="0233B7AD" w:rsidR="00FB0AB7" w:rsidRPr="00ED0492" w:rsidRDefault="00FB0AB7"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bookmarkStart w:id="37" w:name="_Hlk139437645"/>
      <w:r w:rsidRPr="00ED0492">
        <w:rPr>
          <w:rFonts w:ascii="Times New Roman" w:eastAsia="Times New Roman" w:hAnsi="Times New Roman"/>
          <w:sz w:val="28"/>
          <w:szCs w:val="28"/>
          <w:lang w:eastAsia="ar-SA"/>
        </w:rPr>
        <w:t>СП 59.13330.2020 «Свод правил. Доступность зданий и сооружений для маломобильных групп населения. Актуализированная редакция СНиП 35-01-2001»</w:t>
      </w:r>
      <w:bookmarkEnd w:id="37"/>
      <w:r w:rsidRPr="00ED0492">
        <w:rPr>
          <w:rFonts w:ascii="Times New Roman" w:eastAsia="Times New Roman" w:hAnsi="Times New Roman"/>
          <w:sz w:val="28"/>
          <w:szCs w:val="28"/>
          <w:lang w:eastAsia="ar-SA"/>
        </w:rPr>
        <w:t>;</w:t>
      </w:r>
    </w:p>
    <w:p w14:paraId="334BDCC5" w14:textId="53433AF0" w:rsidR="004A21F1" w:rsidRPr="00ED0492" w:rsidRDefault="00FB0AB7"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eastAsia="Times New Roman" w:hAnsi="Times New Roman"/>
          <w:sz w:val="28"/>
          <w:szCs w:val="28"/>
          <w:lang w:eastAsia="ar-SA"/>
        </w:rPr>
        <w:t>п</w:t>
      </w:r>
      <w:r w:rsidR="004A21F1" w:rsidRPr="00ED0492">
        <w:rPr>
          <w:rFonts w:ascii="Times New Roman" w:eastAsia="Times New Roman" w:hAnsi="Times New Roman"/>
          <w:sz w:val="28"/>
          <w:szCs w:val="28"/>
          <w:lang w:eastAsia="ar-SA"/>
        </w:rPr>
        <w:t>риказ Минрегиона России от 26 мая 2011 г. № 244 «Об утверждении Методических рекомендаций по разработке проектов генеральных планов поселений и городских округов»;</w:t>
      </w:r>
    </w:p>
    <w:p w14:paraId="00615107" w14:textId="435CC78F" w:rsidR="004A21F1" w:rsidRPr="00ED0492" w:rsidRDefault="00FB0AB7"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п</w:t>
      </w:r>
      <w:r w:rsidR="004A21F1" w:rsidRPr="00ED0492">
        <w:rPr>
          <w:rFonts w:ascii="Times New Roman" w:hAnsi="Times New Roman"/>
          <w:sz w:val="28"/>
          <w:szCs w:val="28"/>
        </w:rPr>
        <w:t>риказ Министерства экономического развития Российской Федерации от 17.06.2021 № 349 «Об утверждении требований к структуре и форматам информации, предусмотренной частью 2 статьи 57.1 Градостроительного кодекса Российской Федерации, составляющей информационный ресурс федеральной государственной информационной системы территориального планирования»;</w:t>
      </w:r>
    </w:p>
    <w:p w14:paraId="306E3CC1" w14:textId="6A844EB0" w:rsidR="004A21F1" w:rsidRPr="00ED0492" w:rsidRDefault="00FB0AB7"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п</w:t>
      </w:r>
      <w:r w:rsidR="004A21F1" w:rsidRPr="00ED0492">
        <w:rPr>
          <w:rFonts w:ascii="Times New Roman" w:eastAsia="Times New Roman" w:hAnsi="Times New Roman"/>
          <w:sz w:val="28"/>
          <w:szCs w:val="28"/>
          <w:lang w:eastAsia="ar-SA"/>
        </w:rPr>
        <w:t>риказ Федеральной службы государственной регистрации, кадастра и картографии от 10.11.2020 № П/0412 «Об утверждении </w:t>
      </w:r>
      <w:hyperlink r:id="rId11" w:anchor="6520IM" w:history="1">
        <w:r w:rsidR="004A21F1" w:rsidRPr="00ED0492">
          <w:rPr>
            <w:rFonts w:ascii="Times New Roman" w:eastAsia="Times New Roman" w:hAnsi="Times New Roman"/>
            <w:sz w:val="28"/>
            <w:szCs w:val="28"/>
            <w:lang w:eastAsia="ar-SA"/>
          </w:rPr>
          <w:t>классификатора видов разрешенного использования земельных участков</w:t>
        </w:r>
      </w:hyperlink>
      <w:r w:rsidR="004A21F1" w:rsidRPr="00ED0492">
        <w:rPr>
          <w:rFonts w:ascii="Times New Roman" w:eastAsia="Times New Roman" w:hAnsi="Times New Roman"/>
          <w:sz w:val="28"/>
          <w:szCs w:val="28"/>
          <w:lang w:eastAsia="ar-SA"/>
        </w:rPr>
        <w:t>»;</w:t>
      </w:r>
    </w:p>
    <w:p w14:paraId="101D8F56" w14:textId="50906656" w:rsidR="004A21F1" w:rsidRPr="00ED0492" w:rsidRDefault="00FB0AB7"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п</w:t>
      </w:r>
      <w:r w:rsidR="004A21F1" w:rsidRPr="00ED0492">
        <w:rPr>
          <w:rFonts w:ascii="Times New Roman" w:hAnsi="Times New Roman"/>
          <w:sz w:val="28"/>
          <w:szCs w:val="28"/>
        </w:rPr>
        <w:t xml:space="preserve">риказ Минэкономразвития Российской Федерации от 19.07.2019 № 442 «Об организации работ по размещению на официальном сайте федеральной государственной информационной системы территориального планирования в информационно-телекоммуникационной сети «Интернет» </w:t>
      </w:r>
      <w:r w:rsidR="004A21F1" w:rsidRPr="00ED0492">
        <w:rPr>
          <w:rFonts w:ascii="Times New Roman" w:hAnsi="Times New Roman"/>
          <w:sz w:val="28"/>
          <w:szCs w:val="28"/>
        </w:rPr>
        <w:lastRenderedPageBreak/>
        <w:t>xsd-схемы, используемой для формирования xml-документов территориального планирования в форме электронного документа»;</w:t>
      </w:r>
    </w:p>
    <w:p w14:paraId="59108239" w14:textId="3F9B0E78" w:rsidR="004A21F1" w:rsidRPr="00ED0492" w:rsidRDefault="00FB0AB7"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п</w:t>
      </w:r>
      <w:r w:rsidR="004A21F1" w:rsidRPr="00ED0492">
        <w:rPr>
          <w:rFonts w:ascii="Times New Roman" w:hAnsi="Times New Roman"/>
          <w:sz w:val="28"/>
          <w:szCs w:val="28"/>
        </w:rPr>
        <w:t>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p w14:paraId="6960B672" w14:textId="64731976" w:rsidR="004A21F1" w:rsidRPr="00ED0492" w:rsidRDefault="00FB0AB7"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п</w:t>
      </w:r>
      <w:r w:rsidR="004A21F1" w:rsidRPr="00ED0492">
        <w:rPr>
          <w:rFonts w:ascii="Times New Roman" w:hAnsi="Times New Roman"/>
          <w:sz w:val="28"/>
          <w:szCs w:val="28"/>
        </w:rPr>
        <w:t>риказ Минэкономразвития России от 23.11.2018 № 650 "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w:t>
      </w:r>
      <w:hyperlink r:id="rId12" w:anchor="7D60K4" w:history="1">
        <w:r w:rsidR="004A21F1" w:rsidRPr="00ED0492">
          <w:rPr>
            <w:rFonts w:ascii="Times New Roman" w:hAnsi="Times New Roman"/>
            <w:sz w:val="28"/>
            <w:szCs w:val="28"/>
          </w:rPr>
          <w:t>формы текстового описания местоположения границ населенных пунктов, территориальных зон</w:t>
        </w:r>
      </w:hyperlink>
      <w:r w:rsidR="004A21F1" w:rsidRPr="00ED0492">
        <w:rPr>
          <w:rFonts w:ascii="Times New Roman" w:hAnsi="Times New Roman"/>
          <w:sz w:val="28"/>
          <w:szCs w:val="28"/>
        </w:rPr>
        <w:t>,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w:t>
      </w:r>
      <w:hyperlink r:id="rId13" w:anchor="64U0IK" w:history="1">
        <w:r w:rsidR="004A21F1" w:rsidRPr="00ED0492">
          <w:rPr>
            <w:rFonts w:ascii="Times New Roman" w:hAnsi="Times New Roman"/>
            <w:sz w:val="28"/>
            <w:szCs w:val="28"/>
          </w:rPr>
          <w:t>приказов Минэкономразвития России от 23 марта 2016 г. N 163</w:t>
        </w:r>
      </w:hyperlink>
      <w:r w:rsidR="004A21F1" w:rsidRPr="00ED0492">
        <w:rPr>
          <w:rFonts w:ascii="Times New Roman" w:hAnsi="Times New Roman"/>
          <w:sz w:val="28"/>
          <w:szCs w:val="28"/>
        </w:rPr>
        <w:t> и </w:t>
      </w:r>
      <w:hyperlink r:id="rId14" w:anchor="64U0IK" w:history="1">
        <w:r w:rsidR="004A21F1" w:rsidRPr="00ED0492">
          <w:rPr>
            <w:rFonts w:ascii="Times New Roman" w:hAnsi="Times New Roman"/>
            <w:sz w:val="28"/>
            <w:szCs w:val="28"/>
          </w:rPr>
          <w:t>от 4 мая 2018 г. N 236</w:t>
        </w:r>
      </w:hyperlink>
      <w:r w:rsidR="004A21F1" w:rsidRPr="00ED0492">
        <w:rPr>
          <w:rFonts w:ascii="Times New Roman" w:hAnsi="Times New Roman"/>
          <w:sz w:val="28"/>
          <w:szCs w:val="28"/>
        </w:rPr>
        <w:t>";</w:t>
      </w:r>
    </w:p>
    <w:p w14:paraId="3E442947" w14:textId="7E53E2A0" w:rsidR="004A21F1" w:rsidRPr="00ED0492" w:rsidRDefault="00FB0AB7"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п</w:t>
      </w:r>
      <w:r w:rsidR="004A21F1" w:rsidRPr="00ED0492">
        <w:rPr>
          <w:rFonts w:ascii="Times New Roman" w:hAnsi="Times New Roman"/>
          <w:sz w:val="28"/>
          <w:szCs w:val="28"/>
        </w:rPr>
        <w:t>риказ Минэкономразвития России от 21.07.2016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p w14:paraId="57F057EB" w14:textId="31A25D85" w:rsidR="004A21F1" w:rsidRPr="00ED0492" w:rsidRDefault="00FB0AB7"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п</w:t>
      </w:r>
      <w:r w:rsidR="004A21F1" w:rsidRPr="00ED0492">
        <w:rPr>
          <w:rFonts w:ascii="Times New Roman" w:hAnsi="Times New Roman"/>
          <w:sz w:val="28"/>
          <w:szCs w:val="28"/>
        </w:rPr>
        <w:t>риказ Минэкономразвития России от 24.09.2015 № 672 «О межведомственной рабочей группе по совершенствованию и перспективному развитию федеральной государственной информационной системы территориального планирования»;</w:t>
      </w:r>
    </w:p>
    <w:p w14:paraId="3A69A505" w14:textId="0D62421F" w:rsidR="004A21F1" w:rsidRPr="00ED0492" w:rsidRDefault="00FB0AB7"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п</w:t>
      </w:r>
      <w:r w:rsidR="004A21F1" w:rsidRPr="00ED0492">
        <w:rPr>
          <w:rFonts w:ascii="Times New Roman" w:hAnsi="Times New Roman"/>
          <w:sz w:val="28"/>
          <w:szCs w:val="28"/>
        </w:rPr>
        <w:t>риказ Минэкономразвития России от 16.12.2020 № 832 «</w:t>
      </w:r>
      <w:r w:rsidR="004A21F1" w:rsidRPr="00ED0492">
        <w:rPr>
          <w:rFonts w:ascii="Times New Roman" w:hAnsi="Times New Roman"/>
          <w:bCs/>
          <w:sz w:val="28"/>
          <w:szCs w:val="28"/>
          <w:shd w:val="clear" w:color="auto" w:fill="FFFFFF"/>
        </w:rPr>
        <w:t>О внесении изменений в приказ Минэкономразвития России от 24 сентября 2015 г. N 672 «О межведомственной рабочей группе по совершенствованию и перспективному развитию федеральной государственной информационной системы территориального планирования»</w:t>
      </w:r>
      <w:r w:rsidR="004A21F1" w:rsidRPr="00ED0492">
        <w:rPr>
          <w:rFonts w:ascii="Times New Roman" w:hAnsi="Times New Roman"/>
          <w:sz w:val="28"/>
          <w:szCs w:val="28"/>
        </w:rPr>
        <w:t>»;</w:t>
      </w:r>
    </w:p>
    <w:p w14:paraId="01EC71B5" w14:textId="4ECD69AD" w:rsidR="004A21F1" w:rsidRPr="00ED0492" w:rsidRDefault="00FB0AB7"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п</w:t>
      </w:r>
      <w:r w:rsidR="004A21F1" w:rsidRPr="00ED0492">
        <w:rPr>
          <w:rFonts w:ascii="Times New Roman" w:hAnsi="Times New Roman"/>
          <w:sz w:val="28"/>
          <w:szCs w:val="28"/>
        </w:rPr>
        <w:t>риказ Минрегиона России от 02.04.2013 № 123 "Об утверждении технико-технологических требований к обеспечению взаимодействия федеральной государственной информационной системы территориального планирования с другими информационными системами";</w:t>
      </w:r>
    </w:p>
    <w:p w14:paraId="66D2EBC4" w14:textId="171FC898" w:rsidR="004A21F1" w:rsidRPr="00ED0492" w:rsidRDefault="00FB0AB7"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п</w:t>
      </w:r>
      <w:r w:rsidR="004A21F1" w:rsidRPr="00ED0492">
        <w:rPr>
          <w:rFonts w:ascii="Times New Roman" w:hAnsi="Times New Roman"/>
          <w:sz w:val="28"/>
          <w:szCs w:val="28"/>
        </w:rPr>
        <w:t>риказ Минрегиона России № 74, Минэкономразвития Российской Федерации № 120, Роскартографии № 20-пр от 01.08.2007 "Об утверждении Требований к техническим и программным средствам ведения слоев цифровой картографической основы схем территориального планирования Российской Федерации";</w:t>
      </w:r>
    </w:p>
    <w:p w14:paraId="44ABB531" w14:textId="13A5C29D" w:rsidR="004A21F1" w:rsidRPr="00ED0492" w:rsidRDefault="00FB0AB7"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lastRenderedPageBreak/>
        <w:t>р</w:t>
      </w:r>
      <w:r w:rsidR="004A21F1" w:rsidRPr="00ED0492">
        <w:rPr>
          <w:rFonts w:ascii="Times New Roman" w:hAnsi="Times New Roman"/>
          <w:sz w:val="28"/>
          <w:szCs w:val="28"/>
        </w:rPr>
        <w:t>аспоряжение Правительства Российской Федерации от 26.11.2012 № 2186-р "О федеральной государственной информационной системе территориального планирования";</w:t>
      </w:r>
    </w:p>
    <w:p w14:paraId="0A52F45E" w14:textId="62EE9B24" w:rsidR="004A21F1" w:rsidRPr="00ED0492" w:rsidRDefault="00FB0AB7"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р</w:t>
      </w:r>
      <w:r w:rsidR="004A21F1" w:rsidRPr="00ED0492">
        <w:rPr>
          <w:rFonts w:ascii="Times New Roman" w:hAnsi="Times New Roman"/>
          <w:sz w:val="28"/>
          <w:szCs w:val="28"/>
        </w:rPr>
        <w:t>аспоряжение Правительства Российской Федерации от 08.05.2009 № 631-р "</w:t>
      </w:r>
      <w:r w:rsidR="004A21F1" w:rsidRPr="00ED0492">
        <w:rPr>
          <w:rFonts w:ascii="Times New Roman" w:hAnsi="Times New Roman"/>
          <w:bCs/>
          <w:sz w:val="28"/>
          <w:szCs w:val="28"/>
          <w:shd w:val="clear" w:color="auto" w:fill="FFFFFF"/>
        </w:rPr>
        <w:t>Об утверждении перечня мест традиционного проживания и традиционной хозяйственной деятельности коренных малочисленных народов Российской Федерации и перечня видов традиционной хозяйственной деятельности коренных малочисленных народов Российской Федерации</w:t>
      </w:r>
      <w:r w:rsidR="004A21F1" w:rsidRPr="00ED0492">
        <w:rPr>
          <w:rFonts w:ascii="Times New Roman" w:hAnsi="Times New Roman"/>
          <w:sz w:val="28"/>
          <w:szCs w:val="28"/>
        </w:rPr>
        <w:t>";</w:t>
      </w:r>
    </w:p>
    <w:p w14:paraId="2B756C47" w14:textId="2201B414" w:rsidR="004A21F1" w:rsidRPr="00ED0492" w:rsidRDefault="00FB0AB7"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р</w:t>
      </w:r>
      <w:r w:rsidR="004A21F1" w:rsidRPr="00ED0492">
        <w:rPr>
          <w:rFonts w:ascii="Times New Roman" w:hAnsi="Times New Roman"/>
          <w:sz w:val="28"/>
          <w:szCs w:val="28"/>
        </w:rPr>
        <w:t>аспоряжение Правительства Российской Федерации от 15.06.2010 № 982-р "Об утверждении плана мероприятий по совершенствованию контрольно-надзорных и разрешительных функций и оптимизации предоставления государственных услуг в области градостроительной деятельности";</w:t>
      </w:r>
    </w:p>
    <w:p w14:paraId="52C7A720" w14:textId="07C22ED5" w:rsidR="004A21F1" w:rsidRPr="00ED0492" w:rsidRDefault="00FB0AB7"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п</w:t>
      </w:r>
      <w:r w:rsidR="004A21F1" w:rsidRPr="00ED0492">
        <w:rPr>
          <w:rFonts w:ascii="Times New Roman" w:hAnsi="Times New Roman"/>
          <w:sz w:val="28"/>
          <w:szCs w:val="28"/>
        </w:rPr>
        <w:t>остановление Правительства Российской Федерации от 29.04.2020 № 606 "Об утверждении Положения о предоставлении по запросам физических или юридических лиц информации о нахождении принадлежащих таким лицам земельных участков в границах территорий, в отношении которых у органов охраны объектов культурного наследия имеются основания предполагать наличие на таких территориях объектов археологического наследия либо объектов, обладающих признаками объекта археологического наследия";</w:t>
      </w:r>
    </w:p>
    <w:p w14:paraId="50634D77" w14:textId="6228C5DD" w:rsidR="004A21F1" w:rsidRPr="00ED0492" w:rsidRDefault="00FB0AB7"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п</w:t>
      </w:r>
      <w:r w:rsidR="004A21F1" w:rsidRPr="00ED0492">
        <w:rPr>
          <w:rFonts w:ascii="Times New Roman" w:hAnsi="Times New Roman"/>
          <w:sz w:val="28"/>
          <w:szCs w:val="28"/>
        </w:rPr>
        <w:t>остановление Правительства Российской Федерации от 27.11.2015 № 1278 "О федеральной информационной системе стратегического планирования и внесении изменений в Положение о государственной автоматизированной информационной системе "Управление"</w:t>
      </w:r>
    </w:p>
    <w:p w14:paraId="0C9FBC14" w14:textId="759AD030" w:rsidR="004A21F1" w:rsidRPr="00ED0492" w:rsidRDefault="00FB0AB7"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п</w:t>
      </w:r>
      <w:r w:rsidR="004A21F1" w:rsidRPr="00ED0492">
        <w:rPr>
          <w:rFonts w:ascii="Times New Roman" w:hAnsi="Times New Roman"/>
          <w:sz w:val="28"/>
          <w:szCs w:val="28"/>
        </w:rPr>
        <w:t>остановление Правительства Российской Федерации от 12.04.2012 № 289 "О федеральной государственной информационной системе территориального планирования";</w:t>
      </w:r>
    </w:p>
    <w:p w14:paraId="66FF09AE" w14:textId="4293C5B0" w:rsidR="004A21F1" w:rsidRPr="00ED0492" w:rsidRDefault="00FB0AB7"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п</w:t>
      </w:r>
      <w:r w:rsidR="004A21F1" w:rsidRPr="00ED0492">
        <w:rPr>
          <w:rFonts w:ascii="Times New Roman" w:hAnsi="Times New Roman"/>
          <w:sz w:val="28"/>
          <w:szCs w:val="28"/>
        </w:rPr>
        <w:t>остановление Правительства Российской Федерации от 08.06.2011 № 451 "Об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и исполнения государственных и муниципальных функций в электронной форме";</w:t>
      </w:r>
    </w:p>
    <w:p w14:paraId="61233DD0" w14:textId="2420686D" w:rsidR="004A21F1" w:rsidRPr="00ED0492" w:rsidRDefault="00FB0AB7"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п</w:t>
      </w:r>
      <w:r w:rsidR="004A21F1" w:rsidRPr="00ED0492">
        <w:rPr>
          <w:rFonts w:ascii="Times New Roman" w:hAnsi="Times New Roman"/>
          <w:sz w:val="28"/>
          <w:szCs w:val="28"/>
        </w:rPr>
        <w:t>остановление Правительства РФ от 24.11.2016 № 1240 "Об установлении государственных систем координат, государственной системы высот и государственной гравиметрической системы";</w:t>
      </w:r>
    </w:p>
    <w:p w14:paraId="20073A18" w14:textId="77777777" w:rsidR="004A21F1" w:rsidRPr="00ED0492" w:rsidRDefault="004A21F1"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Федеральный закон от 06.04.2011 № 63-ФЗ "Об электронной подписи";</w:t>
      </w:r>
    </w:p>
    <w:p w14:paraId="504C62EA" w14:textId="2656B5A3" w:rsidR="004A21F1" w:rsidRPr="00ED0492" w:rsidRDefault="00FB0AB7"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п</w:t>
      </w:r>
      <w:r w:rsidR="004A21F1" w:rsidRPr="00ED0492">
        <w:rPr>
          <w:rFonts w:ascii="Times New Roman" w:hAnsi="Times New Roman"/>
          <w:sz w:val="28"/>
          <w:szCs w:val="28"/>
        </w:rPr>
        <w:t>остановление Правительства Российской Федерации от 08.09.2010 № 697 "О единой системе межведомственного электронного взаимодействия";</w:t>
      </w:r>
    </w:p>
    <w:p w14:paraId="1D7B8DB1" w14:textId="2543DC04" w:rsidR="004A21F1" w:rsidRPr="00ED0492" w:rsidRDefault="00FB0AB7"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п</w:t>
      </w:r>
      <w:r w:rsidR="004A21F1" w:rsidRPr="00ED0492">
        <w:rPr>
          <w:rFonts w:ascii="Times New Roman" w:hAnsi="Times New Roman"/>
          <w:sz w:val="28"/>
          <w:szCs w:val="28"/>
        </w:rPr>
        <w:t>остановление Правительства Российской Федерации от 25.12.2009 № 1088 "О государственной автоматизированной информационной системе "Управление";</w:t>
      </w:r>
    </w:p>
    <w:p w14:paraId="27F77B3F" w14:textId="69796330" w:rsidR="004A21F1" w:rsidRPr="00ED0492" w:rsidRDefault="00FB0AB7"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р</w:t>
      </w:r>
      <w:r w:rsidR="004A21F1" w:rsidRPr="00ED0492">
        <w:rPr>
          <w:rFonts w:ascii="Times New Roman" w:hAnsi="Times New Roman"/>
          <w:sz w:val="28"/>
          <w:szCs w:val="28"/>
        </w:rPr>
        <w:t>аспоряжение Правительства Российской Федерации от 21.08.2006 № 1157-р "О Концепции создания и развития инфраструктуры пространственных данных Российской Федерации";</w:t>
      </w:r>
    </w:p>
    <w:p w14:paraId="5C3FDF59" w14:textId="2BC48114" w:rsidR="004A21F1" w:rsidRPr="00ED0492" w:rsidRDefault="004A21F1"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lastRenderedPageBreak/>
        <w:t>СП 42.13330.2016 «Сво</w:t>
      </w:r>
      <w:r w:rsidR="00DE00E5" w:rsidRPr="00ED0492">
        <w:rPr>
          <w:rFonts w:ascii="Times New Roman" w:hAnsi="Times New Roman"/>
          <w:sz w:val="28"/>
          <w:szCs w:val="28"/>
        </w:rPr>
        <w:t>д</w:t>
      </w:r>
      <w:r w:rsidRPr="00ED0492">
        <w:rPr>
          <w:rFonts w:ascii="Times New Roman" w:hAnsi="Times New Roman"/>
          <w:sz w:val="28"/>
          <w:szCs w:val="28"/>
        </w:rPr>
        <w:t xml:space="preserve"> правил. Градостроительство. Планировка и застройка городских и сельских поселений»;</w:t>
      </w:r>
    </w:p>
    <w:p w14:paraId="196853C4" w14:textId="77777777" w:rsidR="004A21F1" w:rsidRPr="00ED0492" w:rsidRDefault="004A21F1"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СП 31.13330.2012 «Свод правил. Водоснабжение. Наружные сети и сооружения. Актуализированная редакция СНиП 2.04.02-84*. С изменением № 1» (утв. приказом Минрегиона России от 29.12.2011 № 635/14) (ред. от 30.12.2015);</w:t>
      </w:r>
    </w:p>
    <w:p w14:paraId="52625866" w14:textId="77777777" w:rsidR="004A21F1" w:rsidRPr="00ED0492" w:rsidRDefault="004A21F1"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СП 60.13330.2016 «Свод правил. Отопление, вентиляция и кондиционирование воздуха. Актуализированная редакция СНиП 41-01-2003» (утв. приказом Минстроя России от 16.12.2016 № 968/пр);</w:t>
      </w:r>
    </w:p>
    <w:p w14:paraId="21E624DD" w14:textId="77777777" w:rsidR="004A21F1" w:rsidRPr="00ED0492" w:rsidRDefault="004A21F1" w:rsidP="00ED0492">
      <w:pPr>
        <w:pStyle w:val="ab"/>
        <w:numPr>
          <w:ilvl w:val="0"/>
          <w:numId w:val="79"/>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hAnsi="Times New Roman"/>
          <w:sz w:val="28"/>
          <w:szCs w:val="28"/>
        </w:rPr>
        <w:t>СП 62.13330.2011 «Свод правил. Газораспределительные системы Актуализированная редакция СНиП 42-01-2002» (утв. Приказом Минрегиона России от 27.12.2010 № 780) (ред.  от 03.12.2016);</w:t>
      </w:r>
    </w:p>
    <w:p w14:paraId="1520E3AA" w14:textId="77777777" w:rsidR="004A21F1" w:rsidRPr="00ED0492" w:rsidRDefault="004A21F1" w:rsidP="00ED0492">
      <w:pPr>
        <w:pStyle w:val="ab"/>
        <w:numPr>
          <w:ilvl w:val="0"/>
          <w:numId w:val="79"/>
        </w:numPr>
        <w:tabs>
          <w:tab w:val="left" w:pos="284"/>
          <w:tab w:val="left" w:pos="426"/>
        </w:tabs>
        <w:spacing w:after="0" w:line="240" w:lineRule="auto"/>
        <w:ind w:left="568" w:hanging="284"/>
        <w:jc w:val="both"/>
        <w:rPr>
          <w:rFonts w:ascii="Times New Roman" w:eastAsia="Times New Roman" w:hAnsi="Times New Roman"/>
          <w:sz w:val="28"/>
          <w:szCs w:val="28"/>
          <w:lang w:eastAsia="ar-SA"/>
        </w:rPr>
      </w:pPr>
      <w:r w:rsidRPr="00ED0492">
        <w:rPr>
          <w:rFonts w:ascii="Times New Roman" w:hAnsi="Times New Roman"/>
          <w:sz w:val="28"/>
          <w:szCs w:val="28"/>
        </w:rPr>
        <w:t>СП 36.13330.2012 «Свод правил. Магистральные</w:t>
      </w:r>
      <w:r w:rsidRPr="00ED0492">
        <w:rPr>
          <w:rFonts w:ascii="Times New Roman" w:eastAsia="Times New Roman" w:hAnsi="Times New Roman"/>
          <w:sz w:val="28"/>
          <w:szCs w:val="28"/>
          <w:lang w:eastAsia="ar-SA"/>
        </w:rPr>
        <w:t xml:space="preserve"> трубопроводы. Актуализированная редакция СНиП 2.05.06-85*» (утв. Приказом Госстроя от 25.12.2012 № 108/ГС) (ред. от 18.08.2016);</w:t>
      </w:r>
    </w:p>
    <w:p w14:paraId="29CABF22"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СП 104.13330.2016. Свод правил. Инженерная защита территории от затопления и подтопления. Актуализированная редакция СНиП 2.06.15-85" (утв. Приказом Минстроя России от 16.12.2016 № 964/пр);</w:t>
      </w:r>
    </w:p>
    <w:p w14:paraId="6213550A"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СП 165.1325800.2014 «Свод правил. Инженерно-технические мероприятия по гражданской обороне. Актуализированная редакция СНиП 2.01.51-90» (утв. Приказом Минстроя РФ от 12.11.2014 № 705/пр и редакции от 24.10.2017 № 1471/пр);</w:t>
      </w:r>
    </w:p>
    <w:p w14:paraId="1AB24ABC"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СанПиН 2.2.1/2.1.1.1200-03 «Санитарно-защитные зоны и санитарная классификация предприятий, сооружений и иных объектов» (Зарегистрировано в Минюсте РФ 25.01.2008 № 10995) (действующая редакция);</w:t>
      </w:r>
    </w:p>
    <w:p w14:paraId="44E9C991" w14:textId="781AC786"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 xml:space="preserve">"РДС 30-201-98. Система нормативных документов в строительстве. Руководящий документ системы. Инструкция о порядке проектирования и установления красных линий в городах и других поселениях Российской Федерации", принят </w:t>
      </w:r>
      <w:r w:rsidR="0016494D" w:rsidRPr="00ED0492">
        <w:rPr>
          <w:rFonts w:ascii="Times New Roman" w:eastAsia="Times New Roman" w:hAnsi="Times New Roman"/>
          <w:sz w:val="28"/>
          <w:szCs w:val="28"/>
          <w:lang w:eastAsia="ar-SA"/>
        </w:rPr>
        <w:t>п</w:t>
      </w:r>
      <w:r w:rsidRPr="00ED0492">
        <w:rPr>
          <w:rFonts w:ascii="Times New Roman" w:eastAsia="Times New Roman" w:hAnsi="Times New Roman"/>
          <w:sz w:val="28"/>
          <w:szCs w:val="28"/>
          <w:lang w:eastAsia="ar-SA"/>
        </w:rPr>
        <w:t>остановлением Госстроя РФ от 06.04.1998 № 18-30;</w:t>
      </w:r>
    </w:p>
    <w:p w14:paraId="57E68D27"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ГОСТ Р 52573-2006 «Географическая информация»;</w:t>
      </w:r>
    </w:p>
    <w:p w14:paraId="42C1E3F7" w14:textId="77777777"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ГОСТ Р 22.2.10-2016 «Безопасность в чрезвычайных ситуациях. Порядок обоснования и учета мероприятий по гражданской обороне, мероприятий по предупреждению чрезвычайных ситуаций природного и техногенного характера при разработке документов территориального планирования»;</w:t>
      </w:r>
    </w:p>
    <w:p w14:paraId="2353498F" w14:textId="2825A190" w:rsidR="004A21F1" w:rsidRPr="00ED0492" w:rsidRDefault="004A21F1" w:rsidP="00ED0492">
      <w:pPr>
        <w:pStyle w:val="ab"/>
        <w:numPr>
          <w:ilvl w:val="0"/>
          <w:numId w:val="79"/>
        </w:numPr>
        <w:tabs>
          <w:tab w:val="left" w:pos="284"/>
          <w:tab w:val="left" w:pos="426"/>
        </w:tabs>
        <w:suppressAutoHyphens/>
        <w:spacing w:after="0" w:line="240" w:lineRule="auto"/>
        <w:ind w:left="568" w:hanging="284"/>
        <w:jc w:val="both"/>
        <w:rPr>
          <w:rFonts w:ascii="Times New Roman" w:hAnsi="Times New Roman"/>
          <w:sz w:val="28"/>
          <w:szCs w:val="28"/>
          <w:lang w:eastAsia="ru-RU"/>
        </w:rPr>
      </w:pPr>
      <w:r w:rsidRPr="00ED0492">
        <w:rPr>
          <w:rFonts w:ascii="Times New Roman" w:hAnsi="Times New Roman"/>
          <w:sz w:val="28"/>
          <w:szCs w:val="28"/>
          <w:lang w:eastAsia="ru-RU"/>
        </w:rPr>
        <w:t xml:space="preserve">ГОСТ 7.32-2017 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оформления» (введен в действие Приказом Росстандарта от 24.10.2017 </w:t>
      </w:r>
      <w:r w:rsidR="00D5730F" w:rsidRPr="00ED0492">
        <w:rPr>
          <w:rFonts w:ascii="Times New Roman" w:hAnsi="Times New Roman"/>
          <w:sz w:val="28"/>
          <w:szCs w:val="28"/>
          <w:lang w:eastAsia="ru-RU"/>
        </w:rPr>
        <w:t xml:space="preserve">г. </w:t>
      </w:r>
      <w:r w:rsidRPr="00ED0492">
        <w:rPr>
          <w:rFonts w:ascii="Times New Roman" w:hAnsi="Times New Roman"/>
          <w:sz w:val="28"/>
          <w:szCs w:val="28"/>
          <w:lang w:eastAsia="ru-RU"/>
        </w:rPr>
        <w:t>№ 1494-ст).</w:t>
      </w:r>
    </w:p>
    <w:p w14:paraId="3830EF94" w14:textId="07C12B55" w:rsidR="004A21F1" w:rsidRPr="00ED0492" w:rsidRDefault="004A21F1" w:rsidP="00ED0492">
      <w:pPr>
        <w:pStyle w:val="ab"/>
        <w:numPr>
          <w:ilvl w:val="0"/>
          <w:numId w:val="80"/>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Закон Приморского края от 30.04.2020</w:t>
      </w:r>
      <w:r w:rsidR="00D5730F" w:rsidRPr="00ED0492">
        <w:rPr>
          <w:rFonts w:ascii="Times New Roman" w:eastAsia="Times New Roman" w:hAnsi="Times New Roman"/>
          <w:sz w:val="28"/>
          <w:szCs w:val="28"/>
          <w:lang w:eastAsia="ar-SA"/>
        </w:rPr>
        <w:t xml:space="preserve"> </w:t>
      </w:r>
      <w:r w:rsidRPr="00ED0492">
        <w:rPr>
          <w:rFonts w:ascii="Times New Roman" w:eastAsia="Times New Roman" w:hAnsi="Times New Roman"/>
          <w:sz w:val="28"/>
          <w:szCs w:val="28"/>
          <w:lang w:eastAsia="ar-SA"/>
        </w:rPr>
        <w:t>г. № 455 «О преобразовании Ханкайского муниципального района и Никольского сельского поселения и создании вновь образованного муниципального образования»;</w:t>
      </w:r>
    </w:p>
    <w:p w14:paraId="4863E4A5" w14:textId="5CC18967" w:rsidR="004A21F1" w:rsidRPr="00ED0492" w:rsidRDefault="004A21F1" w:rsidP="00ED0492">
      <w:pPr>
        <w:pStyle w:val="ab"/>
        <w:numPr>
          <w:ilvl w:val="0"/>
          <w:numId w:val="80"/>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Закон Приморского края от 29.04.2008</w:t>
      </w:r>
      <w:r w:rsidR="00D5730F" w:rsidRPr="00ED0492">
        <w:rPr>
          <w:rFonts w:ascii="Times New Roman" w:eastAsia="Times New Roman" w:hAnsi="Times New Roman"/>
          <w:sz w:val="28"/>
          <w:szCs w:val="28"/>
          <w:lang w:eastAsia="ar-SA"/>
        </w:rPr>
        <w:t xml:space="preserve"> </w:t>
      </w:r>
      <w:r w:rsidRPr="00ED0492">
        <w:rPr>
          <w:rFonts w:ascii="Times New Roman" w:eastAsia="Times New Roman" w:hAnsi="Times New Roman"/>
          <w:sz w:val="28"/>
          <w:szCs w:val="28"/>
          <w:lang w:eastAsia="ar-SA"/>
        </w:rPr>
        <w:t>г. № 46 «Об административно-территориальном устройстве Приморского края»;</w:t>
      </w:r>
    </w:p>
    <w:p w14:paraId="3B476CA7" w14:textId="1F7814C5" w:rsidR="004A21F1" w:rsidRPr="00ED0492" w:rsidRDefault="004A21F1" w:rsidP="00ED0492">
      <w:pPr>
        <w:pStyle w:val="ab"/>
        <w:numPr>
          <w:ilvl w:val="0"/>
          <w:numId w:val="80"/>
        </w:numPr>
        <w:tabs>
          <w:tab w:val="left" w:pos="284"/>
          <w:tab w:val="left" w:pos="426"/>
        </w:tabs>
        <w:spacing w:after="0" w:line="240" w:lineRule="auto"/>
        <w:ind w:left="568" w:hanging="284"/>
        <w:jc w:val="both"/>
        <w:rPr>
          <w:rFonts w:ascii="Times New Roman" w:hAnsi="Times New Roman"/>
          <w:b/>
          <w:bCs/>
          <w:sz w:val="28"/>
          <w:szCs w:val="28"/>
          <w:lang w:eastAsia="ar-SA"/>
        </w:rPr>
      </w:pPr>
      <w:r w:rsidRPr="00ED0492">
        <w:rPr>
          <w:rFonts w:ascii="Times New Roman" w:hAnsi="Times New Roman"/>
          <w:sz w:val="28"/>
          <w:szCs w:val="28"/>
          <w:lang w:eastAsia="ar-SA"/>
        </w:rPr>
        <w:lastRenderedPageBreak/>
        <w:t>Закон Приморского края от 24.12.2010</w:t>
      </w:r>
      <w:r w:rsidR="00D5730F" w:rsidRPr="00ED0492">
        <w:rPr>
          <w:rFonts w:ascii="Times New Roman" w:hAnsi="Times New Roman"/>
          <w:sz w:val="28"/>
          <w:szCs w:val="28"/>
          <w:lang w:eastAsia="ar-SA"/>
        </w:rPr>
        <w:t xml:space="preserve"> </w:t>
      </w:r>
      <w:r w:rsidRPr="00ED0492">
        <w:rPr>
          <w:rFonts w:ascii="Times New Roman" w:hAnsi="Times New Roman"/>
          <w:sz w:val="28"/>
          <w:szCs w:val="28"/>
          <w:lang w:eastAsia="ar-SA"/>
        </w:rPr>
        <w:t>г. № 547 «Об объектах культурного наследия (памятниках истории и культуры) народов Российской Федерации, расположенных на территории Приморского края»;</w:t>
      </w:r>
    </w:p>
    <w:p w14:paraId="3E200CEC" w14:textId="466DEA83" w:rsidR="004A21F1" w:rsidRPr="00ED0492" w:rsidRDefault="004A21F1" w:rsidP="00ED0492">
      <w:pPr>
        <w:pStyle w:val="ab"/>
        <w:numPr>
          <w:ilvl w:val="0"/>
          <w:numId w:val="80"/>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 xml:space="preserve">Закон Приморского края от </w:t>
      </w:r>
      <w:r w:rsidR="00D5730F" w:rsidRPr="00ED0492">
        <w:rPr>
          <w:rFonts w:ascii="Times New Roman" w:eastAsia="Times New Roman" w:hAnsi="Times New Roman"/>
          <w:sz w:val="28"/>
          <w:szCs w:val="28"/>
          <w:lang w:eastAsia="ar-SA"/>
        </w:rPr>
        <w:t xml:space="preserve">11.05.2005 г. № 245-КЗ </w:t>
      </w:r>
      <w:r w:rsidRPr="00ED0492">
        <w:rPr>
          <w:rFonts w:ascii="Times New Roman" w:eastAsia="Times New Roman" w:hAnsi="Times New Roman"/>
          <w:sz w:val="28"/>
          <w:szCs w:val="28"/>
          <w:lang w:eastAsia="ar-SA"/>
        </w:rPr>
        <w:t>«Об особо охраняемых природных территориях Приморского края»;</w:t>
      </w:r>
    </w:p>
    <w:p w14:paraId="6E9C93CC" w14:textId="10AEDD9A" w:rsidR="004A21F1" w:rsidRPr="00ED0492" w:rsidRDefault="004A21F1" w:rsidP="00ED0492">
      <w:pPr>
        <w:pStyle w:val="ab"/>
        <w:numPr>
          <w:ilvl w:val="0"/>
          <w:numId w:val="80"/>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Закон Приморского края от 21.06.2017</w:t>
      </w:r>
      <w:r w:rsidR="00D5730F" w:rsidRPr="00ED0492">
        <w:rPr>
          <w:rFonts w:ascii="Times New Roman" w:eastAsia="Times New Roman" w:hAnsi="Times New Roman"/>
          <w:sz w:val="28"/>
          <w:szCs w:val="28"/>
          <w:lang w:eastAsia="ar-SA"/>
        </w:rPr>
        <w:t xml:space="preserve"> </w:t>
      </w:r>
      <w:r w:rsidRPr="00ED0492">
        <w:rPr>
          <w:rFonts w:ascii="Times New Roman" w:eastAsia="Times New Roman" w:hAnsi="Times New Roman"/>
          <w:sz w:val="28"/>
          <w:szCs w:val="28"/>
          <w:lang w:eastAsia="ar-SA"/>
        </w:rPr>
        <w:t xml:space="preserve">г. № 107 «Об определении территорий Приморского края, в границах которых земельные участки не могут быть предоставлены в безвозмездное пользование в соответствии с Федеральным законом </w:t>
      </w:r>
      <w:hyperlink r:id="rId15" w:history="1">
        <w:r w:rsidRPr="00ED0492">
          <w:rPr>
            <w:rFonts w:ascii="Times New Roman" w:eastAsia="Times New Roman" w:hAnsi="Times New Roman"/>
            <w:sz w:val="28"/>
            <w:szCs w:val="28"/>
            <w:lang w:eastAsia="ar-SA"/>
          </w:rPr>
          <w:t>«Об особенностях предоставления гражданам земельных участков, находящихся в государственной или муниципальной собственности и расположенных на территориях субъектов Российской Федерации, входящих в состав Дальневосточного федерального округа, и о внесении изменений в отдельные законодательные акты Российской Федерации»</w:t>
        </w:r>
      </w:hyperlink>
      <w:r w:rsidRPr="00ED0492">
        <w:rPr>
          <w:rFonts w:ascii="Times New Roman" w:eastAsia="Times New Roman" w:hAnsi="Times New Roman"/>
          <w:sz w:val="28"/>
          <w:szCs w:val="28"/>
          <w:lang w:eastAsia="ar-SA"/>
        </w:rPr>
        <w:t>»;</w:t>
      </w:r>
    </w:p>
    <w:p w14:paraId="07DEDFB1" w14:textId="7F6807CD" w:rsidR="004A21F1" w:rsidRPr="00ED0492" w:rsidRDefault="004A21F1" w:rsidP="00ED0492">
      <w:pPr>
        <w:pStyle w:val="ab"/>
        <w:numPr>
          <w:ilvl w:val="0"/>
          <w:numId w:val="80"/>
        </w:numPr>
        <w:tabs>
          <w:tab w:val="left" w:pos="284"/>
          <w:tab w:val="left" w:pos="426"/>
        </w:tabs>
        <w:spacing w:after="0" w:line="240" w:lineRule="auto"/>
        <w:ind w:left="568" w:hanging="284"/>
        <w:jc w:val="both"/>
        <w:rPr>
          <w:rFonts w:ascii="Times New Roman" w:hAnsi="Times New Roman"/>
          <w:b/>
          <w:bCs/>
          <w:sz w:val="28"/>
          <w:szCs w:val="28"/>
          <w:lang w:eastAsia="ar-SA"/>
        </w:rPr>
      </w:pPr>
      <w:r w:rsidRPr="00ED0492">
        <w:rPr>
          <w:rFonts w:ascii="Times New Roman" w:hAnsi="Times New Roman"/>
          <w:sz w:val="28"/>
          <w:szCs w:val="28"/>
          <w:lang w:eastAsia="ar-SA"/>
        </w:rPr>
        <w:t>Закон Приморского края от 14 ноября 2012 г</w:t>
      </w:r>
      <w:r w:rsidR="00D5730F" w:rsidRPr="00ED0492">
        <w:rPr>
          <w:rFonts w:ascii="Times New Roman" w:hAnsi="Times New Roman"/>
          <w:sz w:val="28"/>
          <w:szCs w:val="28"/>
          <w:lang w:eastAsia="ar-SA"/>
        </w:rPr>
        <w:t>.</w:t>
      </w:r>
      <w:r w:rsidRPr="00ED0492">
        <w:rPr>
          <w:rFonts w:ascii="Times New Roman" w:hAnsi="Times New Roman"/>
          <w:sz w:val="28"/>
          <w:szCs w:val="28"/>
          <w:lang w:eastAsia="ar-SA"/>
        </w:rPr>
        <w:t xml:space="preserve"> №160 «О регулировании отдельных вопросов градостроительной деятельности Приморского края»;</w:t>
      </w:r>
    </w:p>
    <w:p w14:paraId="0C38300B" w14:textId="03A68DF6" w:rsidR="004A21F1" w:rsidRPr="00ED0492" w:rsidRDefault="00FB0AB7" w:rsidP="00ED0492">
      <w:pPr>
        <w:pStyle w:val="ab"/>
        <w:numPr>
          <w:ilvl w:val="0"/>
          <w:numId w:val="80"/>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п</w:t>
      </w:r>
      <w:r w:rsidR="004A21F1" w:rsidRPr="00ED0492">
        <w:rPr>
          <w:rFonts w:ascii="Times New Roman" w:eastAsia="Times New Roman" w:hAnsi="Times New Roman"/>
          <w:sz w:val="28"/>
          <w:szCs w:val="28"/>
          <w:lang w:eastAsia="ar-SA"/>
        </w:rPr>
        <w:t xml:space="preserve">остановление Правительства Приморского края от 27.07.2010 </w:t>
      </w:r>
      <w:r w:rsidR="00D5730F" w:rsidRPr="00ED0492">
        <w:rPr>
          <w:rFonts w:ascii="Times New Roman" w:eastAsia="Times New Roman" w:hAnsi="Times New Roman"/>
          <w:sz w:val="28"/>
          <w:szCs w:val="28"/>
          <w:lang w:eastAsia="ar-SA"/>
        </w:rPr>
        <w:t xml:space="preserve">г. </w:t>
      </w:r>
      <w:r w:rsidR="004A21F1" w:rsidRPr="00ED0492">
        <w:rPr>
          <w:rFonts w:ascii="Times New Roman" w:eastAsia="Times New Roman" w:hAnsi="Times New Roman"/>
          <w:sz w:val="28"/>
          <w:szCs w:val="28"/>
          <w:lang w:eastAsia="ar-SA"/>
        </w:rPr>
        <w:t>№ 332-П «Об утверждении стратегии социально-экономического развития Приморского края до 2030 года»;</w:t>
      </w:r>
    </w:p>
    <w:p w14:paraId="6297C5F3" w14:textId="3BAB52D0" w:rsidR="004A21F1" w:rsidRPr="00ED0492" w:rsidRDefault="00FB0AB7" w:rsidP="00ED0492">
      <w:pPr>
        <w:pStyle w:val="ab"/>
        <w:numPr>
          <w:ilvl w:val="0"/>
          <w:numId w:val="80"/>
        </w:numPr>
        <w:tabs>
          <w:tab w:val="left" w:pos="284"/>
          <w:tab w:val="left" w:pos="426"/>
        </w:tabs>
        <w:suppressAutoHyphens/>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п</w:t>
      </w:r>
      <w:r w:rsidR="004A21F1" w:rsidRPr="00ED0492">
        <w:rPr>
          <w:rFonts w:ascii="Times New Roman" w:eastAsia="Times New Roman" w:hAnsi="Times New Roman"/>
          <w:sz w:val="28"/>
          <w:szCs w:val="28"/>
          <w:lang w:eastAsia="ar-SA"/>
        </w:rPr>
        <w:t>остановление Правительства Приморского края от 29.12.2015</w:t>
      </w:r>
      <w:r w:rsidR="00D5730F" w:rsidRPr="00ED0492">
        <w:rPr>
          <w:rFonts w:ascii="Times New Roman" w:eastAsia="Times New Roman" w:hAnsi="Times New Roman"/>
          <w:sz w:val="28"/>
          <w:szCs w:val="28"/>
          <w:lang w:eastAsia="ar-SA"/>
        </w:rPr>
        <w:t xml:space="preserve"> г.</w:t>
      </w:r>
      <w:r w:rsidR="004A21F1" w:rsidRPr="00ED0492">
        <w:rPr>
          <w:rFonts w:ascii="Times New Roman" w:eastAsia="Times New Roman" w:hAnsi="Times New Roman"/>
          <w:sz w:val="28"/>
          <w:szCs w:val="28"/>
          <w:lang w:eastAsia="ar-SA"/>
        </w:rPr>
        <w:t xml:space="preserve"> № 503-П «Об утверждении региональных нормативов градостроительного проектирования Приморского края»;</w:t>
      </w:r>
    </w:p>
    <w:p w14:paraId="7391DEB4" w14:textId="5B64180F" w:rsidR="004A21F1" w:rsidRPr="00ED0492" w:rsidRDefault="00FB0AB7" w:rsidP="00ED0492">
      <w:pPr>
        <w:pStyle w:val="ab"/>
        <w:numPr>
          <w:ilvl w:val="0"/>
          <w:numId w:val="80"/>
        </w:numPr>
        <w:tabs>
          <w:tab w:val="left" w:pos="284"/>
          <w:tab w:val="left" w:pos="426"/>
        </w:tabs>
        <w:spacing w:after="0" w:line="240" w:lineRule="auto"/>
        <w:ind w:left="568" w:hanging="284"/>
        <w:jc w:val="both"/>
        <w:rPr>
          <w:rFonts w:ascii="Times New Roman" w:hAnsi="Times New Roman"/>
          <w:b/>
          <w:bCs/>
          <w:sz w:val="28"/>
          <w:szCs w:val="28"/>
          <w:lang w:eastAsia="ar-SA"/>
        </w:rPr>
      </w:pPr>
      <w:r w:rsidRPr="00ED0492">
        <w:rPr>
          <w:rFonts w:ascii="Times New Roman" w:hAnsi="Times New Roman"/>
          <w:sz w:val="28"/>
          <w:szCs w:val="28"/>
          <w:lang w:eastAsia="ar-SA"/>
        </w:rPr>
        <w:t>п</w:t>
      </w:r>
      <w:r w:rsidR="004A21F1" w:rsidRPr="00ED0492">
        <w:rPr>
          <w:rFonts w:ascii="Times New Roman" w:hAnsi="Times New Roman"/>
          <w:sz w:val="28"/>
          <w:szCs w:val="28"/>
          <w:lang w:eastAsia="ar-SA"/>
        </w:rPr>
        <w:t>остановление Правительства Приморского края от 26.06.2017</w:t>
      </w:r>
      <w:r w:rsidR="00D5730F" w:rsidRPr="00ED0492">
        <w:rPr>
          <w:rFonts w:ascii="Times New Roman" w:hAnsi="Times New Roman"/>
          <w:sz w:val="28"/>
          <w:szCs w:val="28"/>
          <w:lang w:eastAsia="ar-SA"/>
        </w:rPr>
        <w:t xml:space="preserve"> </w:t>
      </w:r>
      <w:r w:rsidR="004A21F1" w:rsidRPr="00ED0492">
        <w:rPr>
          <w:rFonts w:ascii="Times New Roman" w:hAnsi="Times New Roman"/>
          <w:sz w:val="28"/>
          <w:szCs w:val="28"/>
          <w:lang w:eastAsia="ar-SA"/>
        </w:rPr>
        <w:t>г. № 245-П «Об утверждении порядка рассмотрения и согласования проектов документов территориального планирования муниципальных образований Приморского края»;</w:t>
      </w:r>
    </w:p>
    <w:p w14:paraId="3E19A104" w14:textId="3C8D5613" w:rsidR="004A21F1" w:rsidRPr="00ED0492" w:rsidRDefault="00FB0AB7" w:rsidP="00ED0492">
      <w:pPr>
        <w:pStyle w:val="ab"/>
        <w:numPr>
          <w:ilvl w:val="0"/>
          <w:numId w:val="80"/>
        </w:numPr>
        <w:tabs>
          <w:tab w:val="left" w:pos="284"/>
          <w:tab w:val="left" w:pos="426"/>
        </w:tabs>
        <w:autoSpaceDE w:val="0"/>
        <w:autoSpaceDN w:val="0"/>
        <w:adjustRightInd w:val="0"/>
        <w:spacing w:after="0" w:line="240" w:lineRule="auto"/>
        <w:ind w:left="568" w:hanging="284"/>
        <w:jc w:val="both"/>
        <w:rPr>
          <w:rFonts w:ascii="Times New Roman" w:hAnsi="Times New Roman"/>
          <w:sz w:val="28"/>
          <w:szCs w:val="28"/>
          <w:shd w:val="clear" w:color="auto" w:fill="FFFFFF"/>
        </w:rPr>
      </w:pPr>
      <w:r w:rsidRPr="00ED0492">
        <w:rPr>
          <w:rFonts w:ascii="Times New Roman" w:hAnsi="Times New Roman"/>
          <w:sz w:val="28"/>
          <w:szCs w:val="28"/>
          <w:shd w:val="clear" w:color="auto" w:fill="FFFFFF"/>
        </w:rPr>
        <w:t>п</w:t>
      </w:r>
      <w:r w:rsidR="004A21F1" w:rsidRPr="00ED0492">
        <w:rPr>
          <w:rFonts w:ascii="Times New Roman" w:hAnsi="Times New Roman"/>
          <w:sz w:val="28"/>
          <w:szCs w:val="28"/>
          <w:shd w:val="clear" w:color="auto" w:fill="FFFFFF"/>
        </w:rPr>
        <w:t>остановление Правительства Приморского края №165-П от 06.05.2020</w:t>
      </w:r>
      <w:r w:rsidR="00D5730F" w:rsidRPr="00ED0492">
        <w:rPr>
          <w:rFonts w:ascii="Times New Roman" w:hAnsi="Times New Roman"/>
          <w:sz w:val="28"/>
          <w:szCs w:val="28"/>
          <w:shd w:val="clear" w:color="auto" w:fill="FFFFFF"/>
        </w:rPr>
        <w:t xml:space="preserve"> г.</w:t>
      </w:r>
      <w:r w:rsidR="004A21F1" w:rsidRPr="00ED0492">
        <w:rPr>
          <w:rFonts w:ascii="Times New Roman" w:hAnsi="Times New Roman"/>
          <w:sz w:val="28"/>
          <w:szCs w:val="28"/>
          <w:shd w:val="clear" w:color="auto" w:fill="FFFFFF"/>
        </w:rPr>
        <w:t xml:space="preserve"> </w:t>
      </w:r>
      <w:r w:rsidR="009734CA" w:rsidRPr="00ED0492">
        <w:rPr>
          <w:rFonts w:ascii="Times New Roman" w:hAnsi="Times New Roman"/>
          <w:sz w:val="28"/>
          <w:szCs w:val="28"/>
          <w:shd w:val="clear" w:color="auto" w:fill="FFFFFF"/>
        </w:rPr>
        <w:t>«</w:t>
      </w:r>
      <w:r w:rsidR="004A21F1" w:rsidRPr="00ED0492">
        <w:rPr>
          <w:rFonts w:ascii="Times New Roman" w:hAnsi="Times New Roman"/>
          <w:sz w:val="28"/>
          <w:szCs w:val="28"/>
          <w:shd w:val="clear" w:color="auto" w:fill="FFFFFF"/>
        </w:rPr>
        <w:t>О государственной информационной системе обеспечения градостроительной деятельности Приморского края</w:t>
      </w:r>
      <w:r w:rsidR="009734CA" w:rsidRPr="00ED0492">
        <w:rPr>
          <w:rFonts w:ascii="Times New Roman" w:hAnsi="Times New Roman"/>
          <w:sz w:val="28"/>
          <w:szCs w:val="28"/>
          <w:shd w:val="clear" w:color="auto" w:fill="FFFFFF"/>
        </w:rPr>
        <w:t>»</w:t>
      </w:r>
      <w:r w:rsidR="004A21F1" w:rsidRPr="00ED0492">
        <w:rPr>
          <w:rFonts w:ascii="Times New Roman" w:hAnsi="Times New Roman"/>
          <w:sz w:val="28"/>
          <w:szCs w:val="28"/>
          <w:shd w:val="clear" w:color="auto" w:fill="FFFFFF"/>
        </w:rPr>
        <w:t>;</w:t>
      </w:r>
    </w:p>
    <w:p w14:paraId="7842F995" w14:textId="4E66E13C" w:rsidR="004A21F1" w:rsidRPr="00ED0492" w:rsidRDefault="00FB0AB7" w:rsidP="00ED0492">
      <w:pPr>
        <w:pStyle w:val="ab"/>
        <w:numPr>
          <w:ilvl w:val="0"/>
          <w:numId w:val="80"/>
        </w:numPr>
        <w:tabs>
          <w:tab w:val="left" w:pos="284"/>
          <w:tab w:val="left" w:pos="426"/>
        </w:tabs>
        <w:autoSpaceDE w:val="0"/>
        <w:autoSpaceDN w:val="0"/>
        <w:adjustRightInd w:val="0"/>
        <w:spacing w:after="0" w:line="240" w:lineRule="auto"/>
        <w:ind w:left="568" w:hanging="284"/>
        <w:jc w:val="both"/>
        <w:rPr>
          <w:rFonts w:ascii="Times New Roman" w:eastAsia="Times New Roman" w:hAnsi="Times New Roman"/>
          <w:sz w:val="28"/>
          <w:szCs w:val="28"/>
          <w:lang w:eastAsia="ar-SA"/>
        </w:rPr>
      </w:pPr>
      <w:r w:rsidRPr="00ED0492">
        <w:rPr>
          <w:rFonts w:ascii="Times New Roman" w:eastAsia="Times New Roman" w:hAnsi="Times New Roman"/>
          <w:sz w:val="28"/>
          <w:szCs w:val="28"/>
          <w:lang w:eastAsia="ar-SA"/>
        </w:rPr>
        <w:t>п</w:t>
      </w:r>
      <w:r w:rsidR="004A21F1" w:rsidRPr="00ED0492">
        <w:rPr>
          <w:rFonts w:ascii="Times New Roman" w:eastAsia="Times New Roman" w:hAnsi="Times New Roman"/>
          <w:sz w:val="28"/>
          <w:szCs w:val="28"/>
          <w:lang w:eastAsia="ar-SA"/>
        </w:rPr>
        <w:t>риказ Министерства строительства и жилищной политики Приморского края от 20.12.2021</w:t>
      </w:r>
      <w:r w:rsidR="00D5730F" w:rsidRPr="00ED0492">
        <w:rPr>
          <w:rFonts w:ascii="Times New Roman" w:eastAsia="Times New Roman" w:hAnsi="Times New Roman"/>
          <w:sz w:val="28"/>
          <w:szCs w:val="28"/>
          <w:lang w:eastAsia="ar-SA"/>
        </w:rPr>
        <w:t xml:space="preserve"> </w:t>
      </w:r>
      <w:r w:rsidR="004A21F1" w:rsidRPr="00ED0492">
        <w:rPr>
          <w:rFonts w:ascii="Times New Roman" w:eastAsia="Times New Roman" w:hAnsi="Times New Roman"/>
          <w:sz w:val="28"/>
          <w:szCs w:val="28"/>
          <w:lang w:eastAsia="ar-SA"/>
        </w:rPr>
        <w:t>г №32.23/615 «Об утверждении системы требований к градостроительной документации Приморского края»;</w:t>
      </w:r>
    </w:p>
    <w:p w14:paraId="3C6DAEE2" w14:textId="11E202E4" w:rsidR="004A21F1" w:rsidRPr="00ED0492" w:rsidRDefault="00FB0AB7" w:rsidP="00ED0492">
      <w:pPr>
        <w:pStyle w:val="ab"/>
        <w:numPr>
          <w:ilvl w:val="0"/>
          <w:numId w:val="80"/>
        </w:numPr>
        <w:tabs>
          <w:tab w:val="left" w:pos="284"/>
          <w:tab w:val="left" w:pos="426"/>
        </w:tabs>
        <w:autoSpaceDE w:val="0"/>
        <w:autoSpaceDN w:val="0"/>
        <w:adjustRightInd w:val="0"/>
        <w:spacing w:after="0" w:line="240" w:lineRule="auto"/>
        <w:ind w:left="568" w:hanging="284"/>
        <w:jc w:val="both"/>
        <w:rPr>
          <w:rFonts w:ascii="Times New Roman" w:hAnsi="Times New Roman"/>
          <w:sz w:val="28"/>
          <w:szCs w:val="28"/>
        </w:rPr>
      </w:pPr>
      <w:r w:rsidRPr="00ED0492">
        <w:rPr>
          <w:rFonts w:ascii="Times New Roman" w:eastAsia="Times New Roman" w:hAnsi="Times New Roman"/>
          <w:sz w:val="28"/>
          <w:szCs w:val="28"/>
          <w:lang w:eastAsia="ar-SA"/>
        </w:rPr>
        <w:t>п</w:t>
      </w:r>
      <w:r w:rsidR="004A21F1" w:rsidRPr="00ED0492">
        <w:rPr>
          <w:rFonts w:ascii="Times New Roman" w:eastAsia="Times New Roman" w:hAnsi="Times New Roman"/>
          <w:sz w:val="28"/>
          <w:szCs w:val="28"/>
          <w:lang w:eastAsia="ar-SA"/>
        </w:rPr>
        <w:t>риказ Министерства строительства и жилищной политики Приморского края от 17.01.2022</w:t>
      </w:r>
      <w:r w:rsidR="00D5730F" w:rsidRPr="00ED0492">
        <w:rPr>
          <w:rFonts w:ascii="Times New Roman" w:eastAsia="Times New Roman" w:hAnsi="Times New Roman"/>
          <w:sz w:val="28"/>
          <w:szCs w:val="28"/>
          <w:lang w:eastAsia="ar-SA"/>
        </w:rPr>
        <w:t xml:space="preserve"> </w:t>
      </w:r>
      <w:r w:rsidR="004A21F1" w:rsidRPr="00ED0492">
        <w:rPr>
          <w:rFonts w:ascii="Times New Roman" w:eastAsia="Times New Roman" w:hAnsi="Times New Roman"/>
          <w:sz w:val="28"/>
          <w:szCs w:val="28"/>
          <w:lang w:eastAsia="ar-SA"/>
        </w:rPr>
        <w:t>г №32.23/5 «</w:t>
      </w:r>
      <w:r w:rsidR="004A21F1" w:rsidRPr="00ED0492">
        <w:rPr>
          <w:rFonts w:ascii="Times New Roman" w:hAnsi="Times New Roman"/>
          <w:sz w:val="28"/>
          <w:szCs w:val="28"/>
        </w:rPr>
        <w:t>О вводе в промышленную эксплуатацию государственной информационной системы обеспечения градостроительной деятельности Приморского края».</w:t>
      </w:r>
    </w:p>
    <w:bookmarkEnd w:id="28"/>
    <w:p w14:paraId="3FD60722" w14:textId="7BAD4DEE" w:rsidR="00720BFA" w:rsidRPr="00ED0492" w:rsidRDefault="00720BFA" w:rsidP="002851FE">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hAnsi="Times New Roman"/>
          <w:sz w:val="28"/>
          <w:szCs w:val="28"/>
        </w:rPr>
        <w:t xml:space="preserve">Генеральный план является основополагающим документом, на базе которого формируются комплексные программы по экономическому и социальному развитию </w:t>
      </w:r>
      <w:r w:rsidR="007B1D04" w:rsidRPr="00ED0492">
        <w:rPr>
          <w:rFonts w:ascii="Times New Roman" w:hAnsi="Times New Roman"/>
          <w:sz w:val="28"/>
          <w:szCs w:val="28"/>
        </w:rPr>
        <w:t xml:space="preserve">Ханкайского муниципального округа, </w:t>
      </w:r>
      <w:r w:rsidRPr="00ED0492">
        <w:rPr>
          <w:rFonts w:ascii="Times New Roman" w:hAnsi="Times New Roman"/>
          <w:sz w:val="28"/>
          <w:szCs w:val="28"/>
        </w:rPr>
        <w:t>по использованию территории по категориям земель, расселению, проведению мероприятий по градостроительству, размещению объектов капитального строительства, предотвращению чрезвычайных ситуаций природного и техногенного характера.</w:t>
      </w:r>
    </w:p>
    <w:p w14:paraId="10DC8C67" w14:textId="49551FA8" w:rsidR="00720BFA" w:rsidRPr="00ED0492" w:rsidRDefault="00720BFA" w:rsidP="002851FE">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hAnsi="Times New Roman"/>
          <w:sz w:val="28"/>
          <w:szCs w:val="28"/>
        </w:rPr>
        <w:t xml:space="preserve">Решения </w:t>
      </w:r>
      <w:r w:rsidR="00B003E7">
        <w:rPr>
          <w:rFonts w:ascii="Times New Roman" w:hAnsi="Times New Roman"/>
          <w:sz w:val="28"/>
          <w:szCs w:val="28"/>
        </w:rPr>
        <w:t>г</w:t>
      </w:r>
      <w:r w:rsidRPr="00ED0492">
        <w:rPr>
          <w:rFonts w:ascii="Times New Roman" w:hAnsi="Times New Roman"/>
          <w:sz w:val="28"/>
          <w:szCs w:val="28"/>
        </w:rPr>
        <w:t xml:space="preserve">енерального плана основаны на результатах комплексного анализа современного использования территории </w:t>
      </w:r>
      <w:r w:rsidR="009734CA" w:rsidRPr="00ED0492">
        <w:rPr>
          <w:rFonts w:ascii="Times New Roman" w:hAnsi="Times New Roman"/>
          <w:sz w:val="28"/>
          <w:szCs w:val="28"/>
        </w:rPr>
        <w:t xml:space="preserve">Ханкайского муниципального </w:t>
      </w:r>
      <w:r w:rsidR="009734CA" w:rsidRPr="00ED0492">
        <w:rPr>
          <w:rFonts w:ascii="Times New Roman" w:hAnsi="Times New Roman"/>
          <w:sz w:val="28"/>
          <w:szCs w:val="28"/>
        </w:rPr>
        <w:lastRenderedPageBreak/>
        <w:t>округа</w:t>
      </w:r>
      <w:r w:rsidRPr="00ED0492">
        <w:rPr>
          <w:rFonts w:ascii="Times New Roman" w:hAnsi="Times New Roman"/>
          <w:sz w:val="28"/>
          <w:szCs w:val="28"/>
        </w:rPr>
        <w:t>, ограничений её использования, демографических процессов и потребностей в развитии селитебной и производственной территории и инженерно-транспортной инфраструктуры в соответствии с градостроительными и экологическими требованиями.</w:t>
      </w:r>
    </w:p>
    <w:p w14:paraId="396E1E6D" w14:textId="285BB00A" w:rsidR="009734CA" w:rsidRPr="00ED0492" w:rsidRDefault="00720BF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Органом, уполномоченным на утверждение проекта </w:t>
      </w:r>
      <w:r w:rsidR="00B003E7">
        <w:rPr>
          <w:rFonts w:ascii="Times New Roman" w:hAnsi="Times New Roman"/>
          <w:sz w:val="28"/>
          <w:szCs w:val="28"/>
        </w:rPr>
        <w:t>г</w:t>
      </w:r>
      <w:r w:rsidRPr="00ED0492">
        <w:rPr>
          <w:rFonts w:ascii="Times New Roman" w:hAnsi="Times New Roman"/>
          <w:sz w:val="28"/>
          <w:szCs w:val="28"/>
        </w:rPr>
        <w:t xml:space="preserve">енерального плана, в соответствии с Федеральным законом от 06.10.2003 № 131-ФЗ «Об общих принципах организации местного самоуправления в Российской Федерации» и Уставом </w:t>
      </w:r>
      <w:r w:rsidR="009734CA" w:rsidRPr="00ED0492">
        <w:rPr>
          <w:rFonts w:ascii="Times New Roman" w:hAnsi="Times New Roman"/>
          <w:sz w:val="28"/>
          <w:szCs w:val="28"/>
        </w:rPr>
        <w:t>Ханкайского муниципального округа</w:t>
      </w:r>
      <w:r w:rsidRPr="00ED0492">
        <w:rPr>
          <w:rFonts w:ascii="Times New Roman" w:hAnsi="Times New Roman"/>
          <w:sz w:val="28"/>
          <w:szCs w:val="28"/>
        </w:rPr>
        <w:t xml:space="preserve">, является </w:t>
      </w:r>
      <w:r w:rsidR="009734CA" w:rsidRPr="00ED0492">
        <w:rPr>
          <w:rFonts w:ascii="Times New Roman" w:hAnsi="Times New Roman"/>
          <w:sz w:val="28"/>
          <w:szCs w:val="28"/>
          <w:shd w:val="clear" w:color="auto" w:fill="FFFFFF"/>
        </w:rPr>
        <w:t xml:space="preserve">Дума Ханкайского муниципального округа </w:t>
      </w:r>
      <w:r w:rsidR="009734CA" w:rsidRPr="00ED0492">
        <w:rPr>
          <w:rFonts w:ascii="Times New Roman" w:hAnsi="Times New Roman"/>
          <w:bCs/>
          <w:sz w:val="28"/>
          <w:szCs w:val="28"/>
        </w:rPr>
        <w:t>Приморского края</w:t>
      </w:r>
      <w:r w:rsidR="009734CA" w:rsidRPr="00ED0492">
        <w:rPr>
          <w:rFonts w:ascii="Times New Roman" w:hAnsi="Times New Roman"/>
          <w:sz w:val="28"/>
          <w:szCs w:val="28"/>
        </w:rPr>
        <w:t xml:space="preserve"> </w:t>
      </w:r>
    </w:p>
    <w:p w14:paraId="707DB572" w14:textId="5869E665" w:rsidR="00CB23F0" w:rsidRPr="00ED0492" w:rsidRDefault="00CB23F0" w:rsidP="002851FE">
      <w:pPr>
        <w:tabs>
          <w:tab w:val="left" w:pos="284"/>
          <w:tab w:val="left" w:pos="426"/>
        </w:tabs>
        <w:spacing w:after="0" w:line="240" w:lineRule="auto"/>
        <w:ind w:firstLine="709"/>
        <w:jc w:val="both"/>
        <w:rPr>
          <w:rFonts w:ascii="Times New Roman" w:hAnsi="Times New Roman"/>
          <w:sz w:val="28"/>
          <w:szCs w:val="28"/>
        </w:rPr>
      </w:pPr>
    </w:p>
    <w:p w14:paraId="1F1B8689" w14:textId="77777777" w:rsidR="005D48B1" w:rsidRPr="00ED0492" w:rsidRDefault="005D48B1" w:rsidP="002851FE">
      <w:pPr>
        <w:tabs>
          <w:tab w:val="left" w:pos="284"/>
          <w:tab w:val="left" w:pos="426"/>
        </w:tabs>
        <w:spacing w:after="0" w:line="240" w:lineRule="auto"/>
        <w:ind w:firstLine="709"/>
        <w:jc w:val="both"/>
        <w:rPr>
          <w:rFonts w:ascii="Times New Roman" w:hAnsi="Times New Roman"/>
          <w:sz w:val="28"/>
          <w:szCs w:val="28"/>
        </w:rPr>
        <w:sectPr w:rsidR="005D48B1" w:rsidRPr="00ED0492" w:rsidSect="008E5662">
          <w:pgSz w:w="11906" w:h="16838" w:code="9"/>
          <w:pgMar w:top="1134" w:right="566" w:bottom="1134" w:left="1701" w:header="709" w:footer="709" w:gutter="0"/>
          <w:pgNumType w:start="5"/>
          <w:cols w:space="708"/>
          <w:docGrid w:linePitch="360"/>
        </w:sectPr>
      </w:pPr>
    </w:p>
    <w:p w14:paraId="6F64DCCE" w14:textId="7161AFBF" w:rsidR="00CB23F0" w:rsidRPr="00ED0492" w:rsidRDefault="003F3450" w:rsidP="002851FE">
      <w:pPr>
        <w:pStyle w:val="2"/>
        <w:numPr>
          <w:ilvl w:val="1"/>
          <w:numId w:val="51"/>
        </w:numPr>
        <w:tabs>
          <w:tab w:val="clear" w:pos="794"/>
          <w:tab w:val="left" w:pos="284"/>
          <w:tab w:val="left" w:pos="426"/>
          <w:tab w:val="num" w:pos="993"/>
        </w:tabs>
        <w:ind w:left="357" w:hanging="357"/>
        <w:jc w:val="both"/>
        <w:rPr>
          <w:b/>
          <w:szCs w:val="28"/>
        </w:rPr>
      </w:pPr>
      <w:r>
        <w:rPr>
          <w:b/>
          <w:szCs w:val="28"/>
        </w:rPr>
        <w:lastRenderedPageBreak/>
        <w:t xml:space="preserve"> </w:t>
      </w:r>
      <w:bookmarkStart w:id="38" w:name="_Toc144335937"/>
      <w:r w:rsidR="00CB23F0" w:rsidRPr="00ED0492">
        <w:rPr>
          <w:b/>
          <w:szCs w:val="28"/>
        </w:rPr>
        <w:t xml:space="preserve">Сведения </w:t>
      </w:r>
      <w:r w:rsidR="00772E66" w:rsidRPr="00ED0492">
        <w:rPr>
          <w:b/>
          <w:bCs/>
          <w:shd w:val="clear" w:color="auto" w:fill="FFFFFF"/>
        </w:rPr>
        <w:t xml:space="preserve">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 </w:t>
      </w:r>
      <w:r w:rsidR="00772E66" w:rsidRPr="00ED0492">
        <w:rPr>
          <w:b/>
          <w:bCs/>
          <w:szCs w:val="28"/>
        </w:rPr>
        <w:t>Ханкайского муниципального округа</w:t>
      </w:r>
      <w:bookmarkEnd w:id="38"/>
      <w:r w:rsidR="00CB23F0" w:rsidRPr="00ED0492">
        <w:rPr>
          <w:b/>
          <w:bCs/>
          <w:szCs w:val="28"/>
        </w:rPr>
        <w:t xml:space="preserve"> </w:t>
      </w:r>
    </w:p>
    <w:p w14:paraId="7A418312" w14:textId="6C09C1EE" w:rsidR="002851FE" w:rsidRDefault="00937D28" w:rsidP="002851FE">
      <w:pPr>
        <w:pStyle w:val="affffffff4"/>
        <w:rPr>
          <w:sz w:val="28"/>
          <w:szCs w:val="28"/>
        </w:rPr>
      </w:pPr>
      <w:r w:rsidRPr="00ED0492">
        <w:rPr>
          <w:sz w:val="28"/>
          <w:szCs w:val="28"/>
        </w:rPr>
        <w:t xml:space="preserve">В проекте генерального плана Ханкайского муниципального округа </w:t>
      </w:r>
      <w:r w:rsidR="002851FE" w:rsidRPr="00ED0492">
        <w:rPr>
          <w:sz w:val="28"/>
          <w:szCs w:val="28"/>
        </w:rPr>
        <w:t>создание объектов местного значения предусматривается на основании следующих документов:</w:t>
      </w:r>
    </w:p>
    <w:p w14:paraId="32B20A5C" w14:textId="77777777" w:rsidR="009852C8" w:rsidRPr="00950DB9" w:rsidRDefault="009852C8" w:rsidP="009852C8">
      <w:pPr>
        <w:spacing w:after="0" w:line="240" w:lineRule="auto"/>
        <w:ind w:left="924" w:hanging="357"/>
        <w:contextualSpacing/>
        <w:jc w:val="both"/>
        <w:rPr>
          <w:rFonts w:ascii="Times New Roman" w:hAnsi="Times New Roman"/>
          <w:b/>
          <w:bCs/>
          <w:sz w:val="28"/>
          <w:szCs w:val="28"/>
        </w:rPr>
      </w:pPr>
      <w:r w:rsidRPr="00950DB9">
        <w:rPr>
          <w:rFonts w:ascii="Times New Roman" w:hAnsi="Times New Roman"/>
          <w:b/>
          <w:bCs/>
          <w:sz w:val="28"/>
          <w:szCs w:val="28"/>
          <w:u w:val="single"/>
        </w:rPr>
        <w:t>Программы федерального уровня</w:t>
      </w:r>
    </w:p>
    <w:p w14:paraId="4F34B97B" w14:textId="77777777" w:rsidR="005D48B1" w:rsidRPr="00ED0492" w:rsidRDefault="005D48B1" w:rsidP="00ED0492">
      <w:pPr>
        <w:pStyle w:val="ab"/>
        <w:numPr>
          <w:ilvl w:val="0"/>
          <w:numId w:val="14"/>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eastAsia="Times New Roman" w:hAnsi="Times New Roman"/>
          <w:sz w:val="28"/>
          <w:szCs w:val="28"/>
          <w:lang w:eastAsia="ru-RU"/>
        </w:rPr>
        <w:t>Схема территориального планирования РФ в области обороны страны и безопасности государства (утверждена Указом Президента РФ от 10.12.2015 № 615сс);</w:t>
      </w:r>
    </w:p>
    <w:p w14:paraId="34BC7A4D" w14:textId="77777777" w:rsidR="005D48B1" w:rsidRPr="00ED0492" w:rsidRDefault="005D48B1" w:rsidP="00ED0492">
      <w:pPr>
        <w:pStyle w:val="ab"/>
        <w:numPr>
          <w:ilvl w:val="0"/>
          <w:numId w:val="14"/>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eastAsia="Times New Roman" w:hAnsi="Times New Roman"/>
          <w:sz w:val="28"/>
          <w:szCs w:val="28"/>
          <w:lang w:eastAsia="ru-RU"/>
        </w:rPr>
        <w:t>Схема территориального планирования РФ в области федерального транспорта (железнодорожного, воздушного, морского, внутреннего водного), автомобильного (утверждена распоряжением Правительства РФ от 19.03.2013 № 384-р, в ред.  от 13.10.2017 № 2230-р);</w:t>
      </w:r>
    </w:p>
    <w:p w14:paraId="3DACB4EA" w14:textId="77777777" w:rsidR="005D48B1" w:rsidRPr="00ED0492" w:rsidRDefault="005D48B1" w:rsidP="00ED0492">
      <w:pPr>
        <w:pStyle w:val="ab"/>
        <w:numPr>
          <w:ilvl w:val="0"/>
          <w:numId w:val="14"/>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eastAsia="Times New Roman" w:hAnsi="Times New Roman"/>
          <w:sz w:val="28"/>
          <w:szCs w:val="28"/>
          <w:lang w:eastAsia="ru-RU"/>
        </w:rPr>
        <w:t>Схема территориального планирования РФ в области федерального трубопроводного транспорта (утверждена распоряжением Правительства РФ от 06.05.2015 № 816-р, в ред. от 28.12.2017 № 2973-р);</w:t>
      </w:r>
    </w:p>
    <w:p w14:paraId="25A53FCA" w14:textId="77777777" w:rsidR="005D48B1" w:rsidRPr="00ED0492" w:rsidRDefault="005D48B1" w:rsidP="00ED0492">
      <w:pPr>
        <w:pStyle w:val="ab"/>
        <w:numPr>
          <w:ilvl w:val="0"/>
          <w:numId w:val="14"/>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eastAsia="Times New Roman" w:hAnsi="Times New Roman"/>
          <w:sz w:val="28"/>
          <w:szCs w:val="28"/>
          <w:lang w:eastAsia="ru-RU"/>
        </w:rPr>
        <w:t>Схема территориального планирования РФ в области энергетики (утверждена распоряжением Правительства РФ от 01.08.2016 № 1634-р, в ред. от 15.11.2017 № 2525-р);</w:t>
      </w:r>
    </w:p>
    <w:p w14:paraId="3E4E4D30" w14:textId="77777777" w:rsidR="002851FE" w:rsidRPr="00ED0492" w:rsidRDefault="002851FE" w:rsidP="00ED0492">
      <w:pPr>
        <w:pStyle w:val="ab"/>
        <w:numPr>
          <w:ilvl w:val="0"/>
          <w:numId w:val="138"/>
        </w:numPr>
        <w:spacing w:after="0" w:line="240" w:lineRule="auto"/>
        <w:ind w:left="568" w:hanging="284"/>
        <w:jc w:val="both"/>
        <w:rPr>
          <w:rFonts w:ascii="Times New Roman" w:hAnsi="Times New Roman"/>
          <w:sz w:val="28"/>
          <w:szCs w:val="28"/>
        </w:rPr>
      </w:pPr>
      <w:r w:rsidRPr="00ED0492">
        <w:rPr>
          <w:rFonts w:ascii="Times New Roman" w:hAnsi="Times New Roman"/>
          <w:sz w:val="28"/>
          <w:szCs w:val="28"/>
        </w:rPr>
        <w:t xml:space="preserve">Государственная программа </w:t>
      </w:r>
      <w:r w:rsidRPr="00ED0492">
        <w:rPr>
          <w:rFonts w:ascii="Times New Roman" w:hAnsi="Times New Roman"/>
          <w:sz w:val="28"/>
          <w:szCs w:val="28"/>
          <w:shd w:val="clear" w:color="auto" w:fill="FFFFFF"/>
        </w:rPr>
        <w:t>Российской Федерации</w:t>
      </w:r>
      <w:r w:rsidRPr="00ED0492">
        <w:rPr>
          <w:rFonts w:ascii="Times New Roman" w:hAnsi="Times New Roman"/>
          <w:sz w:val="28"/>
          <w:szCs w:val="28"/>
        </w:rPr>
        <w:t xml:space="preserve"> «</w:t>
      </w:r>
      <w:hyperlink r:id="rId16" w:anchor="6580IP" w:history="1">
        <w:r w:rsidRPr="00ED0492">
          <w:rPr>
            <w:rStyle w:val="afa"/>
            <w:rFonts w:ascii="Times New Roman" w:hAnsi="Times New Roman"/>
            <w:color w:val="auto"/>
            <w:sz w:val="28"/>
            <w:szCs w:val="28"/>
            <w:u w:val="none"/>
            <w:shd w:val="clear" w:color="auto" w:fill="FFFFFF"/>
          </w:rPr>
          <w:t>Развитие здравоохранения</w:t>
        </w:r>
      </w:hyperlink>
      <w:r w:rsidRPr="00ED0492">
        <w:rPr>
          <w:rFonts w:ascii="Times New Roman" w:hAnsi="Times New Roman"/>
          <w:sz w:val="28"/>
          <w:szCs w:val="28"/>
        </w:rPr>
        <w:t>» утверждена постановлением Правительства Российской Федерации от 26.12.2017 г. № 1640;</w:t>
      </w:r>
    </w:p>
    <w:p w14:paraId="5CF409D2" w14:textId="77777777" w:rsidR="002851FE" w:rsidRPr="00ED0492" w:rsidRDefault="002851FE" w:rsidP="00ED0492">
      <w:pPr>
        <w:pStyle w:val="ab"/>
        <w:numPr>
          <w:ilvl w:val="0"/>
          <w:numId w:val="138"/>
        </w:numPr>
        <w:spacing w:after="0" w:line="240" w:lineRule="auto"/>
        <w:ind w:left="568" w:hanging="284"/>
        <w:jc w:val="both"/>
        <w:rPr>
          <w:rFonts w:ascii="Times New Roman" w:hAnsi="Times New Roman"/>
          <w:sz w:val="28"/>
          <w:szCs w:val="28"/>
        </w:rPr>
      </w:pPr>
      <w:r w:rsidRPr="00ED0492">
        <w:rPr>
          <w:rFonts w:ascii="Times New Roman" w:hAnsi="Times New Roman"/>
          <w:sz w:val="28"/>
          <w:szCs w:val="28"/>
        </w:rPr>
        <w:t xml:space="preserve">Государственная программа </w:t>
      </w:r>
      <w:r w:rsidRPr="00ED0492">
        <w:rPr>
          <w:rFonts w:ascii="Times New Roman" w:hAnsi="Times New Roman"/>
          <w:sz w:val="28"/>
          <w:szCs w:val="28"/>
          <w:shd w:val="clear" w:color="auto" w:fill="FFFFFF"/>
        </w:rPr>
        <w:t>Российской Федерации</w:t>
      </w:r>
      <w:r w:rsidRPr="00ED0492">
        <w:rPr>
          <w:rFonts w:ascii="Times New Roman" w:hAnsi="Times New Roman"/>
          <w:sz w:val="28"/>
          <w:szCs w:val="28"/>
        </w:rPr>
        <w:t xml:space="preserve"> «</w:t>
      </w:r>
      <w:r w:rsidRPr="00ED0492">
        <w:rPr>
          <w:rFonts w:ascii="Times New Roman" w:hAnsi="Times New Roman"/>
          <w:sz w:val="28"/>
          <w:szCs w:val="28"/>
          <w:shd w:val="clear" w:color="auto" w:fill="FFFFFF"/>
        </w:rPr>
        <w:t>Социальная поддержка граждан</w:t>
      </w:r>
      <w:r w:rsidRPr="00ED0492">
        <w:rPr>
          <w:rFonts w:ascii="Times New Roman" w:hAnsi="Times New Roman"/>
          <w:sz w:val="28"/>
          <w:szCs w:val="28"/>
        </w:rPr>
        <w:t>» утверждена постановлением Правительства Российской Федерации от 15.04.2014 г. № 1296;</w:t>
      </w:r>
    </w:p>
    <w:p w14:paraId="19299FE6" w14:textId="6E1949BA" w:rsidR="002851FE" w:rsidRPr="00ED0492" w:rsidRDefault="002851FE" w:rsidP="00ED0492">
      <w:pPr>
        <w:pStyle w:val="ab"/>
        <w:numPr>
          <w:ilvl w:val="0"/>
          <w:numId w:val="138"/>
        </w:numPr>
        <w:spacing w:after="0" w:line="240" w:lineRule="auto"/>
        <w:ind w:left="568" w:hanging="284"/>
        <w:jc w:val="both"/>
        <w:rPr>
          <w:rFonts w:ascii="Times New Roman" w:hAnsi="Times New Roman"/>
          <w:sz w:val="28"/>
          <w:szCs w:val="28"/>
        </w:rPr>
      </w:pPr>
      <w:r w:rsidRPr="00ED0492">
        <w:rPr>
          <w:rFonts w:ascii="Times New Roman" w:hAnsi="Times New Roman"/>
          <w:sz w:val="28"/>
          <w:szCs w:val="28"/>
        </w:rPr>
        <w:t xml:space="preserve">Государственная программа </w:t>
      </w:r>
      <w:r w:rsidRPr="00ED0492">
        <w:rPr>
          <w:rFonts w:ascii="Times New Roman" w:hAnsi="Times New Roman"/>
          <w:sz w:val="28"/>
          <w:szCs w:val="28"/>
          <w:shd w:val="clear" w:color="auto" w:fill="FFFFFF"/>
        </w:rPr>
        <w:t>Российской Федерации</w:t>
      </w:r>
      <w:r w:rsidRPr="00ED0492">
        <w:rPr>
          <w:rFonts w:ascii="Times New Roman" w:hAnsi="Times New Roman"/>
          <w:sz w:val="28"/>
          <w:szCs w:val="28"/>
        </w:rPr>
        <w:t xml:space="preserve"> «</w:t>
      </w:r>
      <w:r w:rsidRPr="00ED0492">
        <w:rPr>
          <w:rFonts w:ascii="Times New Roman" w:hAnsi="Times New Roman"/>
          <w:sz w:val="28"/>
          <w:szCs w:val="28"/>
          <w:shd w:val="clear" w:color="auto" w:fill="FFFFFF"/>
        </w:rPr>
        <w:t>Развитие физической культуры и спорта</w:t>
      </w:r>
      <w:r w:rsidRPr="00ED0492">
        <w:rPr>
          <w:rFonts w:ascii="Times New Roman" w:hAnsi="Times New Roman"/>
          <w:sz w:val="28"/>
          <w:szCs w:val="28"/>
        </w:rPr>
        <w:t>» утверждена постановлением Правительства Российской Федерации от 30.09.2021 г. № 1661;</w:t>
      </w:r>
    </w:p>
    <w:p w14:paraId="6CE7EF87" w14:textId="77777777" w:rsidR="002851FE" w:rsidRPr="00ED0492" w:rsidRDefault="002851FE" w:rsidP="00ED0492">
      <w:pPr>
        <w:pStyle w:val="ab"/>
        <w:numPr>
          <w:ilvl w:val="0"/>
          <w:numId w:val="138"/>
        </w:numPr>
        <w:spacing w:after="0" w:line="240" w:lineRule="auto"/>
        <w:ind w:left="568" w:hanging="284"/>
        <w:jc w:val="both"/>
        <w:rPr>
          <w:rFonts w:ascii="Times New Roman" w:hAnsi="Times New Roman"/>
          <w:sz w:val="28"/>
          <w:szCs w:val="28"/>
        </w:rPr>
      </w:pPr>
      <w:r w:rsidRPr="00ED0492">
        <w:rPr>
          <w:rFonts w:ascii="Times New Roman" w:hAnsi="Times New Roman"/>
          <w:sz w:val="28"/>
          <w:szCs w:val="28"/>
        </w:rPr>
        <w:t xml:space="preserve">Государственная программа </w:t>
      </w:r>
      <w:r w:rsidRPr="00ED0492">
        <w:rPr>
          <w:rFonts w:ascii="Times New Roman" w:hAnsi="Times New Roman"/>
          <w:sz w:val="28"/>
          <w:szCs w:val="28"/>
          <w:shd w:val="clear" w:color="auto" w:fill="FFFFFF"/>
        </w:rPr>
        <w:t>Российской Федерации</w:t>
      </w:r>
      <w:r w:rsidRPr="00ED0492">
        <w:rPr>
          <w:rFonts w:ascii="Times New Roman" w:hAnsi="Times New Roman"/>
          <w:sz w:val="28"/>
          <w:szCs w:val="28"/>
        </w:rPr>
        <w:t xml:space="preserve"> «</w:t>
      </w:r>
      <w:r w:rsidRPr="00ED0492">
        <w:rPr>
          <w:rFonts w:ascii="Times New Roman" w:hAnsi="Times New Roman"/>
          <w:sz w:val="28"/>
          <w:szCs w:val="28"/>
          <w:shd w:val="clear" w:color="auto" w:fill="FFFFFF"/>
        </w:rPr>
        <w:t>Развитие образования</w:t>
      </w:r>
      <w:r w:rsidRPr="00ED0492">
        <w:rPr>
          <w:rFonts w:ascii="Times New Roman" w:hAnsi="Times New Roman"/>
          <w:sz w:val="28"/>
          <w:szCs w:val="28"/>
        </w:rPr>
        <w:t>» утверждена постановлением Правительства Российской Федерации от 26.12.2017 г. № 1642;</w:t>
      </w:r>
    </w:p>
    <w:p w14:paraId="18DCF7FF" w14:textId="77777777" w:rsidR="002851FE" w:rsidRPr="00ED0492" w:rsidRDefault="002851FE" w:rsidP="00ED0492">
      <w:pPr>
        <w:pStyle w:val="ab"/>
        <w:numPr>
          <w:ilvl w:val="0"/>
          <w:numId w:val="138"/>
        </w:numPr>
        <w:spacing w:after="0" w:line="240" w:lineRule="auto"/>
        <w:ind w:left="568" w:hanging="284"/>
        <w:jc w:val="both"/>
        <w:rPr>
          <w:rFonts w:ascii="Times New Roman" w:hAnsi="Times New Roman"/>
          <w:sz w:val="28"/>
          <w:szCs w:val="28"/>
        </w:rPr>
      </w:pPr>
      <w:r w:rsidRPr="00ED0492">
        <w:rPr>
          <w:rFonts w:ascii="Times New Roman" w:hAnsi="Times New Roman"/>
          <w:sz w:val="28"/>
          <w:szCs w:val="28"/>
        </w:rPr>
        <w:t xml:space="preserve">Государственная программа </w:t>
      </w:r>
      <w:r w:rsidRPr="00ED0492">
        <w:rPr>
          <w:rFonts w:ascii="Times New Roman" w:hAnsi="Times New Roman"/>
          <w:sz w:val="28"/>
          <w:szCs w:val="28"/>
          <w:shd w:val="clear" w:color="auto" w:fill="FFFFFF"/>
        </w:rPr>
        <w:t>Российской Федерации</w:t>
      </w:r>
      <w:r w:rsidRPr="00ED0492">
        <w:rPr>
          <w:rFonts w:ascii="Times New Roman" w:hAnsi="Times New Roman"/>
          <w:sz w:val="28"/>
          <w:szCs w:val="28"/>
        </w:rPr>
        <w:t xml:space="preserve"> «</w:t>
      </w:r>
      <w:r w:rsidRPr="00ED0492">
        <w:rPr>
          <w:rFonts w:ascii="Times New Roman" w:hAnsi="Times New Roman"/>
          <w:sz w:val="28"/>
          <w:szCs w:val="28"/>
          <w:shd w:val="clear" w:color="auto" w:fill="FFFFFF"/>
        </w:rPr>
        <w:t>Развитие культуры</w:t>
      </w:r>
      <w:r w:rsidRPr="00ED0492">
        <w:rPr>
          <w:rFonts w:ascii="Times New Roman" w:hAnsi="Times New Roman"/>
          <w:sz w:val="28"/>
          <w:szCs w:val="28"/>
        </w:rPr>
        <w:t>» утверждена постановлением Правительства Российской Федерации от 15.04.2014 г. № 317;</w:t>
      </w:r>
    </w:p>
    <w:p w14:paraId="70229F1E" w14:textId="77777777" w:rsidR="002851FE" w:rsidRPr="00ED0492" w:rsidRDefault="002851FE" w:rsidP="00ED0492">
      <w:pPr>
        <w:pStyle w:val="ab"/>
        <w:numPr>
          <w:ilvl w:val="0"/>
          <w:numId w:val="138"/>
        </w:numPr>
        <w:spacing w:after="0" w:line="240" w:lineRule="auto"/>
        <w:ind w:left="568" w:hanging="284"/>
        <w:jc w:val="both"/>
        <w:rPr>
          <w:rFonts w:ascii="Times New Roman" w:hAnsi="Times New Roman"/>
          <w:sz w:val="28"/>
          <w:szCs w:val="28"/>
        </w:rPr>
      </w:pPr>
      <w:r w:rsidRPr="00ED0492">
        <w:rPr>
          <w:rFonts w:ascii="Times New Roman" w:hAnsi="Times New Roman"/>
          <w:sz w:val="28"/>
          <w:szCs w:val="28"/>
        </w:rPr>
        <w:t xml:space="preserve">Государственная программа </w:t>
      </w:r>
      <w:r w:rsidRPr="00ED0492">
        <w:rPr>
          <w:rFonts w:ascii="Times New Roman" w:hAnsi="Times New Roman"/>
          <w:sz w:val="28"/>
          <w:szCs w:val="28"/>
          <w:shd w:val="clear" w:color="auto" w:fill="FFFFFF"/>
        </w:rPr>
        <w:t>Российской Федерации</w:t>
      </w:r>
      <w:r w:rsidRPr="00ED0492">
        <w:rPr>
          <w:rFonts w:ascii="Times New Roman" w:hAnsi="Times New Roman"/>
          <w:sz w:val="28"/>
          <w:szCs w:val="28"/>
        </w:rPr>
        <w:t xml:space="preserve"> «</w:t>
      </w:r>
      <w:r w:rsidRPr="00ED0492">
        <w:rPr>
          <w:rFonts w:ascii="Times New Roman" w:hAnsi="Times New Roman"/>
          <w:sz w:val="28"/>
          <w:szCs w:val="28"/>
          <w:shd w:val="clear" w:color="auto" w:fill="FFFFFF"/>
        </w:rPr>
        <w:t>Обеспечение доступным и комфортным жильем и коммунальными услугами граждан Российской Федерации</w:t>
      </w:r>
      <w:r w:rsidRPr="00ED0492">
        <w:rPr>
          <w:rFonts w:ascii="Times New Roman" w:hAnsi="Times New Roman"/>
          <w:sz w:val="28"/>
          <w:szCs w:val="28"/>
        </w:rPr>
        <w:t>» утверждена постановлением Правительства Российской Федерации от 30.12.2017 г. № 1710;</w:t>
      </w:r>
    </w:p>
    <w:p w14:paraId="7B3F258D" w14:textId="1EADF841" w:rsidR="002851FE" w:rsidRDefault="002851FE" w:rsidP="00ED0492">
      <w:pPr>
        <w:pStyle w:val="ab"/>
        <w:numPr>
          <w:ilvl w:val="0"/>
          <w:numId w:val="138"/>
        </w:numPr>
        <w:spacing w:after="0" w:line="240" w:lineRule="auto"/>
        <w:ind w:left="568" w:hanging="284"/>
        <w:jc w:val="both"/>
        <w:rPr>
          <w:rFonts w:ascii="Times New Roman" w:hAnsi="Times New Roman"/>
          <w:sz w:val="28"/>
          <w:szCs w:val="28"/>
        </w:rPr>
      </w:pPr>
      <w:r w:rsidRPr="00ED0492">
        <w:rPr>
          <w:rFonts w:ascii="Times New Roman" w:hAnsi="Times New Roman"/>
          <w:sz w:val="28"/>
          <w:szCs w:val="28"/>
        </w:rPr>
        <w:lastRenderedPageBreak/>
        <w:t xml:space="preserve">Государственная программа </w:t>
      </w:r>
      <w:r w:rsidRPr="00ED0492">
        <w:rPr>
          <w:rFonts w:ascii="Times New Roman" w:hAnsi="Times New Roman"/>
          <w:sz w:val="28"/>
          <w:szCs w:val="28"/>
          <w:shd w:val="clear" w:color="auto" w:fill="FFFFFF"/>
        </w:rPr>
        <w:t>Российской Федерации</w:t>
      </w:r>
      <w:r w:rsidRPr="00ED0492">
        <w:rPr>
          <w:rFonts w:ascii="Times New Roman" w:hAnsi="Times New Roman"/>
          <w:sz w:val="28"/>
          <w:szCs w:val="28"/>
        </w:rPr>
        <w:t xml:space="preserve"> «</w:t>
      </w:r>
      <w:r w:rsidRPr="00ED0492">
        <w:rPr>
          <w:rFonts w:ascii="Times New Roman" w:hAnsi="Times New Roman"/>
          <w:sz w:val="28"/>
          <w:szCs w:val="28"/>
          <w:shd w:val="clear" w:color="auto" w:fill="FFFFFF"/>
        </w:rPr>
        <w:t>Развитие транспортной системы</w:t>
      </w:r>
      <w:r w:rsidRPr="00ED0492">
        <w:rPr>
          <w:rFonts w:ascii="Times New Roman" w:hAnsi="Times New Roman"/>
          <w:sz w:val="28"/>
          <w:szCs w:val="28"/>
        </w:rPr>
        <w:t>» утверждена постановлением Правительства Российской Федерации от 20.12.2017 г. № 1596</w:t>
      </w:r>
      <w:r w:rsidR="009852C8">
        <w:rPr>
          <w:rFonts w:ascii="Times New Roman" w:hAnsi="Times New Roman"/>
          <w:sz w:val="28"/>
          <w:szCs w:val="28"/>
        </w:rPr>
        <w:t>.</w:t>
      </w:r>
    </w:p>
    <w:p w14:paraId="438D0C1B" w14:textId="1516409A" w:rsidR="009852C8" w:rsidRPr="00ED0492" w:rsidRDefault="009852C8" w:rsidP="009852C8">
      <w:pPr>
        <w:pStyle w:val="ab"/>
        <w:spacing w:after="0" w:line="240" w:lineRule="auto"/>
        <w:ind w:left="568"/>
        <w:jc w:val="both"/>
        <w:rPr>
          <w:rFonts w:ascii="Times New Roman" w:hAnsi="Times New Roman"/>
          <w:sz w:val="28"/>
          <w:szCs w:val="28"/>
        </w:rPr>
      </w:pPr>
      <w:r w:rsidRPr="00950DB9">
        <w:rPr>
          <w:rFonts w:ascii="Times New Roman" w:hAnsi="Times New Roman"/>
          <w:b/>
          <w:bCs/>
          <w:sz w:val="28"/>
          <w:szCs w:val="28"/>
          <w:u w:val="single"/>
        </w:rPr>
        <w:t>Программы регионального уровня</w:t>
      </w:r>
    </w:p>
    <w:p w14:paraId="11D158E7" w14:textId="258D3A97" w:rsidR="005A3299" w:rsidRPr="00ED0492" w:rsidRDefault="005A3299" w:rsidP="00ED0492">
      <w:pPr>
        <w:pStyle w:val="ab"/>
        <w:numPr>
          <w:ilvl w:val="0"/>
          <w:numId w:val="138"/>
        </w:numPr>
        <w:spacing w:after="0" w:line="240" w:lineRule="auto"/>
        <w:ind w:left="568" w:hanging="284"/>
        <w:jc w:val="both"/>
        <w:rPr>
          <w:rFonts w:ascii="Times New Roman" w:hAnsi="Times New Roman"/>
          <w:sz w:val="28"/>
          <w:szCs w:val="28"/>
        </w:rPr>
      </w:pPr>
      <w:r w:rsidRPr="00ED0492">
        <w:rPr>
          <w:rFonts w:ascii="Times New Roman" w:hAnsi="Times New Roman"/>
          <w:sz w:val="28"/>
          <w:szCs w:val="28"/>
        </w:rPr>
        <w:t xml:space="preserve">Адресная инвестиционная программа Приморского края на 2023 год и на плановый период 2024 и 2025 годов (утверждена постановлением </w:t>
      </w:r>
      <w:r w:rsidR="003D371F">
        <w:rPr>
          <w:rFonts w:ascii="Times New Roman" w:hAnsi="Times New Roman"/>
          <w:sz w:val="28"/>
          <w:szCs w:val="28"/>
        </w:rPr>
        <w:t>а</w:t>
      </w:r>
      <w:r w:rsidRPr="00ED0492">
        <w:rPr>
          <w:rFonts w:ascii="Times New Roman" w:hAnsi="Times New Roman"/>
          <w:sz w:val="28"/>
          <w:szCs w:val="28"/>
        </w:rPr>
        <w:t>дминистрации Приморского края от 21.12.2022 г. № 890-пп);</w:t>
      </w:r>
    </w:p>
    <w:p w14:paraId="0C9D260C" w14:textId="40C17B80" w:rsidR="005F40CA" w:rsidRPr="00ED0492" w:rsidRDefault="006077F3" w:rsidP="00ED0492">
      <w:pPr>
        <w:pStyle w:val="ab"/>
        <w:numPr>
          <w:ilvl w:val="0"/>
          <w:numId w:val="139"/>
        </w:numPr>
        <w:spacing w:after="0" w:line="240" w:lineRule="auto"/>
        <w:ind w:left="568" w:hanging="284"/>
        <w:jc w:val="both"/>
        <w:rPr>
          <w:rFonts w:ascii="Times New Roman" w:hAnsi="Times New Roman"/>
          <w:sz w:val="28"/>
          <w:szCs w:val="28"/>
        </w:rPr>
      </w:pPr>
      <w:bookmarkStart w:id="39" w:name="_Hlk67913700"/>
      <w:r w:rsidRPr="00ED0492">
        <w:rPr>
          <w:rFonts w:ascii="Times New Roman" w:hAnsi="Times New Roman"/>
          <w:sz w:val="28"/>
          <w:szCs w:val="28"/>
        </w:rPr>
        <w:t xml:space="preserve">Государственная программа Приморского края </w:t>
      </w:r>
      <w:r w:rsidR="005F40CA" w:rsidRPr="00ED0492">
        <w:rPr>
          <w:rFonts w:ascii="Times New Roman" w:hAnsi="Times New Roman"/>
          <w:sz w:val="28"/>
          <w:szCs w:val="28"/>
        </w:rPr>
        <w:t>«Развитие здравоохранения Приморского края»</w:t>
      </w:r>
      <w:r w:rsidRPr="00ED0492">
        <w:rPr>
          <w:rFonts w:ascii="Times New Roman" w:hAnsi="Times New Roman"/>
          <w:sz w:val="28"/>
          <w:szCs w:val="28"/>
        </w:rPr>
        <w:t xml:space="preserve"> (утверждена постановлением </w:t>
      </w:r>
      <w:r w:rsidR="003D371F">
        <w:rPr>
          <w:rFonts w:ascii="Times New Roman" w:hAnsi="Times New Roman"/>
          <w:sz w:val="28"/>
          <w:szCs w:val="28"/>
        </w:rPr>
        <w:t>а</w:t>
      </w:r>
      <w:r w:rsidRPr="00ED0492">
        <w:rPr>
          <w:rFonts w:ascii="Times New Roman" w:hAnsi="Times New Roman"/>
          <w:sz w:val="28"/>
          <w:szCs w:val="28"/>
        </w:rPr>
        <w:t>дминистрации Приморского края от 27.12.2019 г. № 932-па)</w:t>
      </w:r>
      <w:r w:rsidR="005F40CA" w:rsidRPr="00ED0492">
        <w:rPr>
          <w:rFonts w:ascii="Times New Roman" w:hAnsi="Times New Roman"/>
          <w:sz w:val="28"/>
          <w:szCs w:val="28"/>
        </w:rPr>
        <w:t>;</w:t>
      </w:r>
    </w:p>
    <w:p w14:paraId="03C95ACD" w14:textId="2B633941" w:rsidR="005F40CA" w:rsidRPr="00ED0492" w:rsidRDefault="006077F3" w:rsidP="00ED0492">
      <w:pPr>
        <w:pStyle w:val="ab"/>
        <w:numPr>
          <w:ilvl w:val="0"/>
          <w:numId w:val="139"/>
        </w:numPr>
        <w:spacing w:after="0" w:line="240" w:lineRule="auto"/>
        <w:ind w:left="568" w:hanging="284"/>
        <w:jc w:val="both"/>
        <w:rPr>
          <w:rFonts w:ascii="Times New Roman" w:hAnsi="Times New Roman"/>
          <w:sz w:val="28"/>
          <w:szCs w:val="28"/>
        </w:rPr>
      </w:pPr>
      <w:r w:rsidRPr="00ED0492">
        <w:rPr>
          <w:rFonts w:ascii="Times New Roman" w:hAnsi="Times New Roman"/>
          <w:sz w:val="28"/>
          <w:szCs w:val="28"/>
        </w:rPr>
        <w:t xml:space="preserve">Государственная программа Приморского края </w:t>
      </w:r>
      <w:r w:rsidR="005F40CA" w:rsidRPr="00ED0492">
        <w:rPr>
          <w:rFonts w:ascii="Times New Roman" w:hAnsi="Times New Roman"/>
          <w:sz w:val="28"/>
          <w:szCs w:val="28"/>
        </w:rPr>
        <w:t xml:space="preserve">«Развитие </w:t>
      </w:r>
      <w:r w:rsidRPr="00ED0492">
        <w:rPr>
          <w:rFonts w:ascii="Times New Roman" w:hAnsi="Times New Roman"/>
          <w:sz w:val="28"/>
          <w:szCs w:val="28"/>
        </w:rPr>
        <w:t>образования</w:t>
      </w:r>
      <w:r w:rsidR="005F40CA" w:rsidRPr="00ED0492">
        <w:rPr>
          <w:rFonts w:ascii="Times New Roman" w:hAnsi="Times New Roman"/>
          <w:sz w:val="28"/>
          <w:szCs w:val="28"/>
        </w:rPr>
        <w:t xml:space="preserve"> Приморского края»</w:t>
      </w:r>
      <w:r w:rsidRPr="00ED0492">
        <w:rPr>
          <w:rFonts w:ascii="Times New Roman" w:hAnsi="Times New Roman"/>
          <w:sz w:val="28"/>
          <w:szCs w:val="28"/>
        </w:rPr>
        <w:t xml:space="preserve"> (утверждена постановлением </w:t>
      </w:r>
      <w:r w:rsidR="003D371F">
        <w:rPr>
          <w:rFonts w:ascii="Times New Roman" w:hAnsi="Times New Roman"/>
          <w:sz w:val="28"/>
          <w:szCs w:val="28"/>
        </w:rPr>
        <w:t>а</w:t>
      </w:r>
      <w:r w:rsidRPr="00ED0492">
        <w:rPr>
          <w:rFonts w:ascii="Times New Roman" w:hAnsi="Times New Roman"/>
          <w:sz w:val="28"/>
          <w:szCs w:val="28"/>
        </w:rPr>
        <w:t>дминистрации Приморского края от 16.12.2019 г. № 848-па)</w:t>
      </w:r>
      <w:r w:rsidR="005F40CA" w:rsidRPr="00ED0492">
        <w:rPr>
          <w:rFonts w:ascii="Times New Roman" w:hAnsi="Times New Roman"/>
          <w:sz w:val="28"/>
          <w:szCs w:val="28"/>
        </w:rPr>
        <w:t>;</w:t>
      </w:r>
    </w:p>
    <w:p w14:paraId="5EAD260A" w14:textId="229D93A3" w:rsidR="005F40CA" w:rsidRPr="00ED0492" w:rsidRDefault="006077F3" w:rsidP="00ED0492">
      <w:pPr>
        <w:pStyle w:val="ab"/>
        <w:numPr>
          <w:ilvl w:val="0"/>
          <w:numId w:val="139"/>
        </w:numPr>
        <w:shd w:val="clear" w:color="auto" w:fill="FFFFFF" w:themeFill="background1"/>
        <w:spacing w:after="0" w:line="240" w:lineRule="auto"/>
        <w:ind w:left="568" w:hanging="284"/>
        <w:jc w:val="both"/>
        <w:rPr>
          <w:rFonts w:ascii="Times New Roman" w:hAnsi="Times New Roman"/>
          <w:sz w:val="28"/>
          <w:szCs w:val="28"/>
        </w:rPr>
      </w:pPr>
      <w:r w:rsidRPr="00ED0492">
        <w:rPr>
          <w:rFonts w:ascii="Times New Roman" w:hAnsi="Times New Roman"/>
          <w:sz w:val="28"/>
          <w:szCs w:val="28"/>
        </w:rPr>
        <w:t xml:space="preserve">Государственная программа Приморского края </w:t>
      </w:r>
      <w:r w:rsidR="005F40CA" w:rsidRPr="00ED0492">
        <w:rPr>
          <w:rFonts w:ascii="Times New Roman" w:hAnsi="Times New Roman"/>
          <w:sz w:val="28"/>
          <w:szCs w:val="28"/>
        </w:rPr>
        <w:t>«Социальная поддержка населения Приморского края»</w:t>
      </w:r>
      <w:r w:rsidRPr="00ED0492">
        <w:rPr>
          <w:rFonts w:ascii="Times New Roman" w:hAnsi="Times New Roman"/>
          <w:sz w:val="28"/>
          <w:szCs w:val="28"/>
        </w:rPr>
        <w:t xml:space="preserve"> (утверждена постановлением </w:t>
      </w:r>
      <w:r w:rsidR="003D371F">
        <w:rPr>
          <w:rFonts w:ascii="Times New Roman" w:hAnsi="Times New Roman"/>
          <w:sz w:val="28"/>
          <w:szCs w:val="28"/>
        </w:rPr>
        <w:t>а</w:t>
      </w:r>
      <w:r w:rsidRPr="00ED0492">
        <w:rPr>
          <w:rFonts w:ascii="Times New Roman" w:hAnsi="Times New Roman"/>
          <w:sz w:val="28"/>
          <w:szCs w:val="28"/>
        </w:rPr>
        <w:t>дминистрации Приморского края от 27.12.2019 г. № 918-па)</w:t>
      </w:r>
      <w:r w:rsidR="005F40CA" w:rsidRPr="00ED0492">
        <w:rPr>
          <w:rFonts w:ascii="Times New Roman" w:hAnsi="Times New Roman"/>
          <w:sz w:val="28"/>
          <w:szCs w:val="28"/>
        </w:rPr>
        <w:t>;</w:t>
      </w:r>
    </w:p>
    <w:p w14:paraId="17DF23DC" w14:textId="2EEA91B3" w:rsidR="005F40CA" w:rsidRPr="00ED0492" w:rsidRDefault="006077F3" w:rsidP="00ED0492">
      <w:pPr>
        <w:pStyle w:val="ab"/>
        <w:numPr>
          <w:ilvl w:val="0"/>
          <w:numId w:val="139"/>
        </w:numPr>
        <w:shd w:val="clear" w:color="auto" w:fill="FFFFFF" w:themeFill="background1"/>
        <w:spacing w:after="0" w:line="240" w:lineRule="auto"/>
        <w:ind w:left="568" w:hanging="284"/>
        <w:jc w:val="both"/>
        <w:rPr>
          <w:rFonts w:ascii="Times New Roman" w:hAnsi="Times New Roman"/>
          <w:sz w:val="28"/>
          <w:szCs w:val="28"/>
        </w:rPr>
      </w:pPr>
      <w:r w:rsidRPr="00ED0492">
        <w:rPr>
          <w:rFonts w:ascii="Times New Roman" w:hAnsi="Times New Roman"/>
          <w:sz w:val="28"/>
          <w:szCs w:val="28"/>
        </w:rPr>
        <w:t xml:space="preserve">Государственная программа Приморского края </w:t>
      </w:r>
      <w:r w:rsidR="005F40CA" w:rsidRPr="00ED0492">
        <w:rPr>
          <w:rFonts w:ascii="Times New Roman" w:hAnsi="Times New Roman"/>
          <w:sz w:val="28"/>
          <w:szCs w:val="28"/>
        </w:rPr>
        <w:t>«Развитие культуры Приморского края</w:t>
      </w:r>
      <w:r w:rsidR="005F40CA" w:rsidRPr="00ED0492">
        <w:rPr>
          <w:rFonts w:ascii="Times New Roman" w:hAnsi="Times New Roman"/>
          <w:sz w:val="28"/>
          <w:szCs w:val="28"/>
          <w:shd w:val="clear" w:color="auto" w:fill="FFFFFF" w:themeFill="background1"/>
        </w:rPr>
        <w:t>»</w:t>
      </w:r>
      <w:r w:rsidRPr="00ED0492">
        <w:rPr>
          <w:rFonts w:ascii="Times New Roman" w:hAnsi="Times New Roman"/>
          <w:sz w:val="28"/>
          <w:szCs w:val="28"/>
          <w:shd w:val="clear" w:color="auto" w:fill="FFFFFF" w:themeFill="background1"/>
        </w:rPr>
        <w:t xml:space="preserve"> </w:t>
      </w:r>
      <w:r w:rsidRPr="00ED0492">
        <w:rPr>
          <w:rFonts w:ascii="Times New Roman" w:hAnsi="Times New Roman"/>
          <w:sz w:val="28"/>
          <w:szCs w:val="28"/>
        </w:rPr>
        <w:t xml:space="preserve">(утверждена постановлением </w:t>
      </w:r>
      <w:r w:rsidR="003D371F">
        <w:rPr>
          <w:rFonts w:ascii="Times New Roman" w:hAnsi="Times New Roman"/>
          <w:sz w:val="28"/>
          <w:szCs w:val="28"/>
        </w:rPr>
        <w:t>а</w:t>
      </w:r>
      <w:r w:rsidRPr="00ED0492">
        <w:rPr>
          <w:rFonts w:ascii="Times New Roman" w:hAnsi="Times New Roman"/>
          <w:sz w:val="28"/>
          <w:szCs w:val="28"/>
        </w:rPr>
        <w:t>дминистрации Приморского края от 27.12.2019 г. № 936-па)</w:t>
      </w:r>
      <w:r w:rsidR="005F40CA" w:rsidRPr="00ED0492">
        <w:rPr>
          <w:rFonts w:ascii="Times New Roman" w:hAnsi="Times New Roman"/>
          <w:sz w:val="28"/>
          <w:szCs w:val="28"/>
          <w:shd w:val="clear" w:color="auto" w:fill="FFFFFF" w:themeFill="background1"/>
        </w:rPr>
        <w:t>;</w:t>
      </w:r>
    </w:p>
    <w:p w14:paraId="666F7F3E" w14:textId="0EB18751" w:rsidR="005F40CA" w:rsidRPr="00ED0492" w:rsidRDefault="006077F3" w:rsidP="00ED0492">
      <w:pPr>
        <w:pStyle w:val="ab"/>
        <w:numPr>
          <w:ilvl w:val="0"/>
          <w:numId w:val="139"/>
        </w:numPr>
        <w:shd w:val="clear" w:color="auto" w:fill="FFFFFF" w:themeFill="background1"/>
        <w:spacing w:after="0" w:line="240" w:lineRule="auto"/>
        <w:ind w:left="568" w:hanging="284"/>
        <w:jc w:val="both"/>
        <w:rPr>
          <w:rFonts w:ascii="Times New Roman" w:hAnsi="Times New Roman"/>
          <w:sz w:val="28"/>
          <w:szCs w:val="28"/>
        </w:rPr>
      </w:pPr>
      <w:r w:rsidRPr="00ED0492">
        <w:rPr>
          <w:rFonts w:ascii="Times New Roman" w:hAnsi="Times New Roman"/>
          <w:sz w:val="28"/>
          <w:szCs w:val="28"/>
        </w:rPr>
        <w:t xml:space="preserve">Государственная программа Приморского края </w:t>
      </w:r>
      <w:r w:rsidR="005F40CA" w:rsidRPr="00ED0492">
        <w:rPr>
          <w:rFonts w:ascii="Times New Roman" w:hAnsi="Times New Roman"/>
          <w:sz w:val="28"/>
          <w:szCs w:val="28"/>
        </w:rPr>
        <w:t>«Обеспечение доступным жильем и качественными услугами ЖКХ населения Приморского края»</w:t>
      </w:r>
      <w:r w:rsidRPr="00ED0492">
        <w:rPr>
          <w:rFonts w:ascii="Times New Roman" w:hAnsi="Times New Roman"/>
          <w:sz w:val="28"/>
          <w:szCs w:val="28"/>
        </w:rPr>
        <w:t xml:space="preserve"> (утверждена постановлением </w:t>
      </w:r>
      <w:r w:rsidR="003D371F">
        <w:rPr>
          <w:rFonts w:ascii="Times New Roman" w:hAnsi="Times New Roman"/>
          <w:sz w:val="28"/>
          <w:szCs w:val="28"/>
        </w:rPr>
        <w:t>а</w:t>
      </w:r>
      <w:r w:rsidRPr="00ED0492">
        <w:rPr>
          <w:rFonts w:ascii="Times New Roman" w:hAnsi="Times New Roman"/>
          <w:sz w:val="28"/>
          <w:szCs w:val="28"/>
        </w:rPr>
        <w:t xml:space="preserve">дминистрации Приморского края от </w:t>
      </w:r>
      <w:r w:rsidR="007F38E5" w:rsidRPr="00ED0492">
        <w:rPr>
          <w:rFonts w:ascii="Times New Roman" w:hAnsi="Times New Roman"/>
          <w:sz w:val="28"/>
          <w:szCs w:val="28"/>
        </w:rPr>
        <w:t>30</w:t>
      </w:r>
      <w:r w:rsidRPr="00ED0492">
        <w:rPr>
          <w:rFonts w:ascii="Times New Roman" w:hAnsi="Times New Roman"/>
          <w:sz w:val="28"/>
          <w:szCs w:val="28"/>
        </w:rPr>
        <w:t xml:space="preserve">.12.2019 г. № </w:t>
      </w:r>
      <w:r w:rsidR="007F38E5" w:rsidRPr="00ED0492">
        <w:rPr>
          <w:rFonts w:ascii="Times New Roman" w:hAnsi="Times New Roman"/>
          <w:sz w:val="28"/>
          <w:szCs w:val="28"/>
        </w:rPr>
        <w:t>945</w:t>
      </w:r>
      <w:r w:rsidRPr="00ED0492">
        <w:rPr>
          <w:rFonts w:ascii="Times New Roman" w:hAnsi="Times New Roman"/>
          <w:sz w:val="28"/>
          <w:szCs w:val="28"/>
        </w:rPr>
        <w:t>-па)</w:t>
      </w:r>
      <w:r w:rsidR="005F40CA" w:rsidRPr="00ED0492">
        <w:rPr>
          <w:rFonts w:ascii="Times New Roman" w:hAnsi="Times New Roman"/>
          <w:sz w:val="28"/>
          <w:szCs w:val="28"/>
        </w:rPr>
        <w:t>;</w:t>
      </w:r>
    </w:p>
    <w:p w14:paraId="5E7162EF" w14:textId="74130317" w:rsidR="005F40CA" w:rsidRPr="00ED0492" w:rsidRDefault="006077F3" w:rsidP="00ED0492">
      <w:pPr>
        <w:pStyle w:val="ab"/>
        <w:numPr>
          <w:ilvl w:val="0"/>
          <w:numId w:val="139"/>
        </w:numPr>
        <w:shd w:val="clear" w:color="auto" w:fill="FFFFFF" w:themeFill="background1"/>
        <w:spacing w:after="0" w:line="240" w:lineRule="auto"/>
        <w:ind w:left="568" w:hanging="284"/>
        <w:jc w:val="both"/>
        <w:rPr>
          <w:rFonts w:ascii="Times New Roman" w:hAnsi="Times New Roman"/>
          <w:sz w:val="28"/>
          <w:szCs w:val="28"/>
        </w:rPr>
      </w:pPr>
      <w:r w:rsidRPr="00ED0492">
        <w:rPr>
          <w:rFonts w:ascii="Times New Roman" w:hAnsi="Times New Roman"/>
          <w:sz w:val="28"/>
          <w:szCs w:val="28"/>
        </w:rPr>
        <w:t xml:space="preserve">Государственная программа Приморского края </w:t>
      </w:r>
      <w:r w:rsidR="005F40CA" w:rsidRPr="00ED0492">
        <w:rPr>
          <w:rFonts w:ascii="Times New Roman" w:hAnsi="Times New Roman"/>
          <w:sz w:val="28"/>
          <w:szCs w:val="28"/>
        </w:rPr>
        <w:t>«Защита населения и территории от чрезвычайных ситуаций, обеспечение пожарной безопасности и безопасности людей на водных объектах Приморского края</w:t>
      </w:r>
      <w:r w:rsidR="005F40CA" w:rsidRPr="00ED0492">
        <w:rPr>
          <w:rFonts w:ascii="Times New Roman" w:hAnsi="Times New Roman"/>
          <w:sz w:val="28"/>
          <w:szCs w:val="28"/>
          <w:shd w:val="clear" w:color="auto" w:fill="FFFFFF" w:themeFill="background1"/>
        </w:rPr>
        <w:t>»</w:t>
      </w:r>
      <w:r w:rsidR="007F38E5" w:rsidRPr="00ED0492">
        <w:rPr>
          <w:rFonts w:ascii="Times New Roman" w:hAnsi="Times New Roman"/>
          <w:sz w:val="28"/>
          <w:szCs w:val="28"/>
          <w:shd w:val="clear" w:color="auto" w:fill="FFFFFF" w:themeFill="background1"/>
        </w:rPr>
        <w:t xml:space="preserve"> </w:t>
      </w:r>
      <w:r w:rsidR="007F38E5" w:rsidRPr="00ED0492">
        <w:rPr>
          <w:rFonts w:ascii="Times New Roman" w:hAnsi="Times New Roman"/>
          <w:sz w:val="28"/>
          <w:szCs w:val="28"/>
        </w:rPr>
        <w:t xml:space="preserve">(утверждена постановлением </w:t>
      </w:r>
      <w:r w:rsidR="003D371F">
        <w:rPr>
          <w:rFonts w:ascii="Times New Roman" w:hAnsi="Times New Roman"/>
          <w:sz w:val="28"/>
          <w:szCs w:val="28"/>
        </w:rPr>
        <w:t>а</w:t>
      </w:r>
      <w:r w:rsidR="007F38E5" w:rsidRPr="00ED0492">
        <w:rPr>
          <w:rFonts w:ascii="Times New Roman" w:hAnsi="Times New Roman"/>
          <w:sz w:val="28"/>
          <w:szCs w:val="28"/>
        </w:rPr>
        <w:t>дминистрации Приморского края от 27.12.2019 г. № 916-па)</w:t>
      </w:r>
      <w:r w:rsidR="005F40CA" w:rsidRPr="00ED0492">
        <w:rPr>
          <w:rFonts w:ascii="Times New Roman" w:hAnsi="Times New Roman"/>
          <w:sz w:val="28"/>
          <w:szCs w:val="28"/>
        </w:rPr>
        <w:t>;</w:t>
      </w:r>
    </w:p>
    <w:p w14:paraId="331075A9" w14:textId="485499E8" w:rsidR="005F40CA" w:rsidRPr="00ED0492" w:rsidRDefault="006077F3" w:rsidP="00ED0492">
      <w:pPr>
        <w:pStyle w:val="ab"/>
        <w:numPr>
          <w:ilvl w:val="0"/>
          <w:numId w:val="139"/>
        </w:numPr>
        <w:shd w:val="clear" w:color="auto" w:fill="FFFFFF" w:themeFill="background1"/>
        <w:spacing w:after="0" w:line="240" w:lineRule="auto"/>
        <w:ind w:left="568" w:hanging="284"/>
        <w:jc w:val="both"/>
        <w:rPr>
          <w:rFonts w:ascii="Times New Roman" w:hAnsi="Times New Roman"/>
          <w:sz w:val="28"/>
          <w:szCs w:val="28"/>
        </w:rPr>
      </w:pPr>
      <w:r w:rsidRPr="00ED0492">
        <w:rPr>
          <w:rFonts w:ascii="Times New Roman" w:hAnsi="Times New Roman"/>
          <w:sz w:val="28"/>
          <w:szCs w:val="28"/>
        </w:rPr>
        <w:t xml:space="preserve">Государственная программа Приморского края </w:t>
      </w:r>
      <w:r w:rsidR="005F40CA" w:rsidRPr="00ED0492">
        <w:rPr>
          <w:rFonts w:ascii="Times New Roman" w:hAnsi="Times New Roman"/>
          <w:sz w:val="28"/>
          <w:szCs w:val="28"/>
        </w:rPr>
        <w:t>«Развитие физической культуры и спорта Приморского края»</w:t>
      </w:r>
      <w:r w:rsidR="004755E0" w:rsidRPr="00ED0492">
        <w:rPr>
          <w:rFonts w:ascii="Times New Roman" w:hAnsi="Times New Roman"/>
          <w:sz w:val="28"/>
          <w:szCs w:val="28"/>
        </w:rPr>
        <w:t xml:space="preserve"> (утверждена постановлением </w:t>
      </w:r>
      <w:r w:rsidR="003D371F">
        <w:rPr>
          <w:rFonts w:ascii="Times New Roman" w:hAnsi="Times New Roman"/>
          <w:sz w:val="28"/>
          <w:szCs w:val="28"/>
        </w:rPr>
        <w:t>а</w:t>
      </w:r>
      <w:r w:rsidR="004755E0" w:rsidRPr="00ED0492">
        <w:rPr>
          <w:rFonts w:ascii="Times New Roman" w:hAnsi="Times New Roman"/>
          <w:sz w:val="28"/>
          <w:szCs w:val="28"/>
        </w:rPr>
        <w:t>дминистрации Приморского края от 27.12.2019 г. № 920-па)</w:t>
      </w:r>
      <w:r w:rsidR="005F40CA" w:rsidRPr="00ED0492">
        <w:rPr>
          <w:rFonts w:ascii="Times New Roman" w:hAnsi="Times New Roman"/>
          <w:sz w:val="28"/>
          <w:szCs w:val="28"/>
        </w:rPr>
        <w:t>;</w:t>
      </w:r>
    </w:p>
    <w:p w14:paraId="197E930A" w14:textId="71F9AC07" w:rsidR="005F40CA" w:rsidRPr="00ED0492" w:rsidRDefault="006077F3" w:rsidP="00ED0492">
      <w:pPr>
        <w:pStyle w:val="ab"/>
        <w:numPr>
          <w:ilvl w:val="0"/>
          <w:numId w:val="139"/>
        </w:numPr>
        <w:shd w:val="clear" w:color="auto" w:fill="FFFFFF" w:themeFill="background1"/>
        <w:spacing w:after="0" w:line="240" w:lineRule="auto"/>
        <w:ind w:left="568" w:hanging="284"/>
        <w:jc w:val="both"/>
        <w:rPr>
          <w:rFonts w:ascii="Times New Roman" w:hAnsi="Times New Roman"/>
          <w:sz w:val="28"/>
          <w:szCs w:val="28"/>
        </w:rPr>
      </w:pPr>
      <w:r w:rsidRPr="00ED0492">
        <w:rPr>
          <w:rFonts w:ascii="Times New Roman" w:hAnsi="Times New Roman"/>
          <w:sz w:val="28"/>
          <w:szCs w:val="28"/>
        </w:rPr>
        <w:t xml:space="preserve">Государственная программа Приморского края </w:t>
      </w:r>
      <w:r w:rsidR="005F40CA" w:rsidRPr="00ED0492">
        <w:rPr>
          <w:rFonts w:ascii="Times New Roman" w:hAnsi="Times New Roman"/>
          <w:sz w:val="28"/>
          <w:szCs w:val="28"/>
        </w:rPr>
        <w:t>«Развитие туризма Приморского края»</w:t>
      </w:r>
      <w:r w:rsidR="004755E0" w:rsidRPr="00ED0492">
        <w:rPr>
          <w:rFonts w:ascii="Times New Roman" w:hAnsi="Times New Roman"/>
          <w:sz w:val="28"/>
          <w:szCs w:val="28"/>
        </w:rPr>
        <w:t xml:space="preserve"> (утверждена постановлением </w:t>
      </w:r>
      <w:r w:rsidR="003D371F">
        <w:rPr>
          <w:rFonts w:ascii="Times New Roman" w:hAnsi="Times New Roman"/>
          <w:sz w:val="28"/>
          <w:szCs w:val="28"/>
        </w:rPr>
        <w:t>а</w:t>
      </w:r>
      <w:r w:rsidR="004755E0" w:rsidRPr="00ED0492">
        <w:rPr>
          <w:rFonts w:ascii="Times New Roman" w:hAnsi="Times New Roman"/>
          <w:sz w:val="28"/>
          <w:szCs w:val="28"/>
        </w:rPr>
        <w:t>дминистрации Приморского края от 25.12.2019 г. № 903-па)</w:t>
      </w:r>
      <w:r w:rsidR="005F40CA" w:rsidRPr="00ED0492">
        <w:rPr>
          <w:rFonts w:ascii="Times New Roman" w:hAnsi="Times New Roman"/>
          <w:sz w:val="28"/>
          <w:szCs w:val="28"/>
        </w:rPr>
        <w:t>;</w:t>
      </w:r>
    </w:p>
    <w:p w14:paraId="2DD97FAD" w14:textId="28552D0D" w:rsidR="005F40CA" w:rsidRPr="00ED0492" w:rsidRDefault="006077F3" w:rsidP="00ED0492">
      <w:pPr>
        <w:pStyle w:val="ab"/>
        <w:numPr>
          <w:ilvl w:val="0"/>
          <w:numId w:val="139"/>
        </w:numPr>
        <w:shd w:val="clear" w:color="auto" w:fill="FFFFFF" w:themeFill="background1"/>
        <w:spacing w:after="0" w:line="240" w:lineRule="auto"/>
        <w:ind w:left="568" w:hanging="284"/>
        <w:jc w:val="both"/>
        <w:rPr>
          <w:rFonts w:ascii="Times New Roman" w:hAnsi="Times New Roman"/>
          <w:sz w:val="28"/>
          <w:szCs w:val="28"/>
        </w:rPr>
      </w:pPr>
      <w:r w:rsidRPr="00ED0492">
        <w:rPr>
          <w:rFonts w:ascii="Times New Roman" w:hAnsi="Times New Roman"/>
          <w:sz w:val="28"/>
          <w:szCs w:val="28"/>
        </w:rPr>
        <w:t xml:space="preserve">Государственная программа Приморского края </w:t>
      </w:r>
      <w:r w:rsidR="005F40CA" w:rsidRPr="00ED0492">
        <w:rPr>
          <w:rFonts w:ascii="Times New Roman" w:hAnsi="Times New Roman"/>
          <w:sz w:val="28"/>
          <w:szCs w:val="28"/>
        </w:rPr>
        <w:t>«Энергоэффективность, развитие газоснабжения и энергетики Приморского края»</w:t>
      </w:r>
      <w:r w:rsidR="00772E66" w:rsidRPr="00ED0492">
        <w:rPr>
          <w:rFonts w:ascii="Times New Roman" w:hAnsi="Times New Roman"/>
          <w:sz w:val="28"/>
          <w:szCs w:val="28"/>
        </w:rPr>
        <w:t xml:space="preserve"> (утверждена постановлением </w:t>
      </w:r>
      <w:r w:rsidR="003D371F">
        <w:rPr>
          <w:rFonts w:ascii="Times New Roman" w:hAnsi="Times New Roman"/>
          <w:sz w:val="28"/>
          <w:szCs w:val="28"/>
        </w:rPr>
        <w:t>а</w:t>
      </w:r>
      <w:r w:rsidR="00772E66" w:rsidRPr="00ED0492">
        <w:rPr>
          <w:rFonts w:ascii="Times New Roman" w:hAnsi="Times New Roman"/>
          <w:sz w:val="28"/>
          <w:szCs w:val="28"/>
        </w:rPr>
        <w:t>дминистрации Приморского края от 27.12.2019 г. № 939-па)</w:t>
      </w:r>
      <w:r w:rsidR="005F40CA" w:rsidRPr="00ED0492">
        <w:rPr>
          <w:rFonts w:ascii="Times New Roman" w:hAnsi="Times New Roman"/>
          <w:sz w:val="28"/>
          <w:szCs w:val="28"/>
        </w:rPr>
        <w:t>;</w:t>
      </w:r>
    </w:p>
    <w:p w14:paraId="0C03C92C" w14:textId="403D49FF" w:rsidR="005F40CA" w:rsidRPr="00ED0492" w:rsidRDefault="006077F3" w:rsidP="00ED0492">
      <w:pPr>
        <w:pStyle w:val="ab"/>
        <w:numPr>
          <w:ilvl w:val="0"/>
          <w:numId w:val="139"/>
        </w:numPr>
        <w:shd w:val="clear" w:color="auto" w:fill="FFFFFF" w:themeFill="background1"/>
        <w:spacing w:after="0" w:line="240" w:lineRule="auto"/>
        <w:ind w:left="568" w:hanging="284"/>
        <w:jc w:val="both"/>
        <w:rPr>
          <w:rFonts w:ascii="Times New Roman" w:hAnsi="Times New Roman"/>
          <w:sz w:val="28"/>
          <w:szCs w:val="28"/>
        </w:rPr>
      </w:pPr>
      <w:r w:rsidRPr="00ED0492">
        <w:rPr>
          <w:rFonts w:ascii="Times New Roman" w:hAnsi="Times New Roman"/>
          <w:sz w:val="28"/>
          <w:szCs w:val="28"/>
        </w:rPr>
        <w:t xml:space="preserve">Государственная программа Приморского края </w:t>
      </w:r>
      <w:r w:rsidR="005F40CA" w:rsidRPr="00ED0492">
        <w:rPr>
          <w:rFonts w:ascii="Times New Roman" w:hAnsi="Times New Roman"/>
          <w:sz w:val="28"/>
          <w:szCs w:val="28"/>
        </w:rPr>
        <w:t>«Развитие сельского хозяйства и регулирование рынков сельскохозяйственной продукции, сырья и продовольствия»</w:t>
      </w:r>
      <w:r w:rsidR="00772E66" w:rsidRPr="00ED0492">
        <w:rPr>
          <w:rFonts w:ascii="Times New Roman" w:hAnsi="Times New Roman"/>
          <w:sz w:val="28"/>
          <w:szCs w:val="28"/>
        </w:rPr>
        <w:t xml:space="preserve"> (утверждена постановлением </w:t>
      </w:r>
      <w:r w:rsidR="003D371F">
        <w:rPr>
          <w:rFonts w:ascii="Times New Roman" w:hAnsi="Times New Roman"/>
          <w:sz w:val="28"/>
          <w:szCs w:val="28"/>
        </w:rPr>
        <w:t>а</w:t>
      </w:r>
      <w:r w:rsidR="00772E66" w:rsidRPr="00ED0492">
        <w:rPr>
          <w:rFonts w:ascii="Times New Roman" w:hAnsi="Times New Roman"/>
          <w:sz w:val="28"/>
          <w:szCs w:val="28"/>
        </w:rPr>
        <w:t>дминистрации Приморского края от 27.12.2019 г. № 933-па)</w:t>
      </w:r>
      <w:r w:rsidR="005F40CA" w:rsidRPr="00ED0492">
        <w:rPr>
          <w:rFonts w:ascii="Times New Roman" w:hAnsi="Times New Roman"/>
          <w:sz w:val="28"/>
          <w:szCs w:val="28"/>
        </w:rPr>
        <w:t>;</w:t>
      </w:r>
    </w:p>
    <w:p w14:paraId="7F5E7383" w14:textId="35CA699B" w:rsidR="005F40CA" w:rsidRPr="00ED0492" w:rsidRDefault="006077F3" w:rsidP="00ED0492">
      <w:pPr>
        <w:pStyle w:val="ab"/>
        <w:numPr>
          <w:ilvl w:val="0"/>
          <w:numId w:val="139"/>
        </w:numPr>
        <w:shd w:val="clear" w:color="auto" w:fill="FFFFFF" w:themeFill="background1"/>
        <w:spacing w:after="0" w:line="240" w:lineRule="auto"/>
        <w:ind w:left="568" w:hanging="284"/>
        <w:jc w:val="both"/>
        <w:rPr>
          <w:rFonts w:ascii="Times New Roman" w:hAnsi="Times New Roman"/>
          <w:sz w:val="28"/>
          <w:szCs w:val="28"/>
        </w:rPr>
      </w:pPr>
      <w:r w:rsidRPr="00ED0492">
        <w:rPr>
          <w:rFonts w:ascii="Times New Roman" w:hAnsi="Times New Roman"/>
          <w:sz w:val="28"/>
          <w:szCs w:val="28"/>
        </w:rPr>
        <w:t xml:space="preserve">Государственная программа Приморского края </w:t>
      </w:r>
      <w:r w:rsidR="005F40CA" w:rsidRPr="00ED0492">
        <w:rPr>
          <w:rFonts w:ascii="Times New Roman" w:hAnsi="Times New Roman"/>
          <w:sz w:val="28"/>
          <w:szCs w:val="28"/>
        </w:rPr>
        <w:t>«Развитие рыбохозяйственного комплекса в Приморском крае»</w:t>
      </w:r>
      <w:r w:rsidR="009D0198" w:rsidRPr="00ED0492">
        <w:rPr>
          <w:rFonts w:ascii="Times New Roman" w:hAnsi="Times New Roman"/>
          <w:sz w:val="28"/>
          <w:szCs w:val="28"/>
        </w:rPr>
        <w:t xml:space="preserve"> (утверждена </w:t>
      </w:r>
      <w:r w:rsidR="009D0198" w:rsidRPr="00ED0492">
        <w:rPr>
          <w:rFonts w:ascii="Times New Roman" w:hAnsi="Times New Roman"/>
          <w:sz w:val="28"/>
          <w:szCs w:val="28"/>
        </w:rPr>
        <w:lastRenderedPageBreak/>
        <w:t xml:space="preserve">постановлением </w:t>
      </w:r>
      <w:r w:rsidR="003D371F">
        <w:rPr>
          <w:rFonts w:ascii="Times New Roman" w:hAnsi="Times New Roman"/>
          <w:sz w:val="28"/>
          <w:szCs w:val="28"/>
        </w:rPr>
        <w:t>а</w:t>
      </w:r>
      <w:r w:rsidR="009D0198" w:rsidRPr="00ED0492">
        <w:rPr>
          <w:rFonts w:ascii="Times New Roman" w:hAnsi="Times New Roman"/>
          <w:sz w:val="28"/>
          <w:szCs w:val="28"/>
        </w:rPr>
        <w:t>дминистрации Приморского края от 27.12.2019 г. № 921-па)</w:t>
      </w:r>
      <w:r w:rsidR="005F40CA" w:rsidRPr="00ED0492">
        <w:rPr>
          <w:rFonts w:ascii="Times New Roman" w:hAnsi="Times New Roman"/>
          <w:sz w:val="28"/>
          <w:szCs w:val="28"/>
        </w:rPr>
        <w:t>;</w:t>
      </w:r>
    </w:p>
    <w:p w14:paraId="65825409" w14:textId="55521012" w:rsidR="005F40CA" w:rsidRPr="00ED0492" w:rsidRDefault="006077F3" w:rsidP="00ED0492">
      <w:pPr>
        <w:pStyle w:val="ab"/>
        <w:numPr>
          <w:ilvl w:val="0"/>
          <w:numId w:val="139"/>
        </w:numPr>
        <w:shd w:val="clear" w:color="auto" w:fill="FFFFFF" w:themeFill="background1"/>
        <w:spacing w:after="0" w:line="240" w:lineRule="auto"/>
        <w:ind w:left="568" w:hanging="284"/>
        <w:jc w:val="both"/>
        <w:rPr>
          <w:rFonts w:ascii="Times New Roman" w:hAnsi="Times New Roman"/>
          <w:sz w:val="28"/>
          <w:szCs w:val="28"/>
        </w:rPr>
      </w:pPr>
      <w:r w:rsidRPr="00ED0492">
        <w:rPr>
          <w:rFonts w:ascii="Times New Roman" w:hAnsi="Times New Roman"/>
          <w:sz w:val="28"/>
          <w:szCs w:val="28"/>
        </w:rPr>
        <w:t xml:space="preserve">Государственная программа Приморского края </w:t>
      </w:r>
      <w:r w:rsidR="005F40CA" w:rsidRPr="00ED0492">
        <w:rPr>
          <w:rFonts w:ascii="Times New Roman" w:hAnsi="Times New Roman"/>
          <w:sz w:val="28"/>
          <w:szCs w:val="28"/>
        </w:rPr>
        <w:t>«Развитие лесного хозяйства в Приморском крае»</w:t>
      </w:r>
      <w:r w:rsidR="009D0198" w:rsidRPr="00ED0492">
        <w:rPr>
          <w:rFonts w:ascii="Times New Roman" w:hAnsi="Times New Roman"/>
          <w:sz w:val="28"/>
          <w:szCs w:val="28"/>
        </w:rPr>
        <w:t xml:space="preserve"> (утверждена постановлением </w:t>
      </w:r>
      <w:r w:rsidR="003D371F">
        <w:rPr>
          <w:rFonts w:ascii="Times New Roman" w:hAnsi="Times New Roman"/>
          <w:sz w:val="28"/>
          <w:szCs w:val="28"/>
        </w:rPr>
        <w:t>а</w:t>
      </w:r>
      <w:r w:rsidR="009D0198" w:rsidRPr="00ED0492">
        <w:rPr>
          <w:rFonts w:ascii="Times New Roman" w:hAnsi="Times New Roman"/>
          <w:sz w:val="28"/>
          <w:szCs w:val="28"/>
        </w:rPr>
        <w:t>дминистрации Приморского края от 27.08.2019 г. № 558-па)</w:t>
      </w:r>
      <w:r w:rsidR="005F40CA" w:rsidRPr="00ED0492">
        <w:rPr>
          <w:rFonts w:ascii="Times New Roman" w:hAnsi="Times New Roman"/>
          <w:sz w:val="28"/>
          <w:szCs w:val="28"/>
        </w:rPr>
        <w:t>;</w:t>
      </w:r>
    </w:p>
    <w:p w14:paraId="53DEC964" w14:textId="41D06686" w:rsidR="005F40CA" w:rsidRPr="00ED0492" w:rsidRDefault="006077F3" w:rsidP="00ED0492">
      <w:pPr>
        <w:pStyle w:val="ab"/>
        <w:numPr>
          <w:ilvl w:val="0"/>
          <w:numId w:val="139"/>
        </w:numPr>
        <w:shd w:val="clear" w:color="auto" w:fill="FFFFFF" w:themeFill="background1"/>
        <w:spacing w:after="0" w:line="240" w:lineRule="auto"/>
        <w:ind w:left="568" w:hanging="284"/>
        <w:jc w:val="both"/>
        <w:rPr>
          <w:rFonts w:ascii="Times New Roman" w:hAnsi="Times New Roman"/>
          <w:sz w:val="28"/>
          <w:szCs w:val="28"/>
        </w:rPr>
      </w:pPr>
      <w:r w:rsidRPr="00ED0492">
        <w:rPr>
          <w:rFonts w:ascii="Times New Roman" w:hAnsi="Times New Roman"/>
          <w:sz w:val="28"/>
          <w:szCs w:val="28"/>
        </w:rPr>
        <w:t xml:space="preserve">Государственная программа Приморского края </w:t>
      </w:r>
      <w:r w:rsidR="005F40CA" w:rsidRPr="00ED0492">
        <w:rPr>
          <w:rFonts w:ascii="Times New Roman" w:hAnsi="Times New Roman"/>
          <w:sz w:val="28"/>
          <w:szCs w:val="28"/>
        </w:rPr>
        <w:t>«Экономическое развитие и инновационная экономика Приморского края»</w:t>
      </w:r>
      <w:r w:rsidR="009D0198" w:rsidRPr="00ED0492">
        <w:rPr>
          <w:rFonts w:ascii="Times New Roman" w:hAnsi="Times New Roman"/>
          <w:sz w:val="28"/>
          <w:szCs w:val="28"/>
        </w:rPr>
        <w:t xml:space="preserve"> на 2020–2027 годы (утверждена постановлением </w:t>
      </w:r>
      <w:r w:rsidR="003D371F">
        <w:rPr>
          <w:rFonts w:ascii="Times New Roman" w:hAnsi="Times New Roman"/>
          <w:sz w:val="28"/>
          <w:szCs w:val="28"/>
        </w:rPr>
        <w:t>а</w:t>
      </w:r>
      <w:r w:rsidR="009D0198" w:rsidRPr="00ED0492">
        <w:rPr>
          <w:rFonts w:ascii="Times New Roman" w:hAnsi="Times New Roman"/>
          <w:sz w:val="28"/>
          <w:szCs w:val="28"/>
        </w:rPr>
        <w:t>дминистрации Приморского края от 19.12.2019 г. № 860-па);</w:t>
      </w:r>
    </w:p>
    <w:p w14:paraId="5965209F" w14:textId="796DC21A" w:rsidR="005F40CA" w:rsidRPr="00ED0492" w:rsidRDefault="006077F3" w:rsidP="00ED0492">
      <w:pPr>
        <w:pStyle w:val="ab"/>
        <w:numPr>
          <w:ilvl w:val="0"/>
          <w:numId w:val="139"/>
        </w:numPr>
        <w:shd w:val="clear" w:color="auto" w:fill="FFFFFF" w:themeFill="background1"/>
        <w:spacing w:after="0" w:line="240" w:lineRule="auto"/>
        <w:ind w:left="568" w:hanging="284"/>
        <w:jc w:val="both"/>
        <w:rPr>
          <w:rFonts w:ascii="Times New Roman" w:hAnsi="Times New Roman"/>
          <w:sz w:val="28"/>
          <w:szCs w:val="28"/>
        </w:rPr>
      </w:pPr>
      <w:r w:rsidRPr="00ED0492">
        <w:rPr>
          <w:rFonts w:ascii="Times New Roman" w:hAnsi="Times New Roman"/>
          <w:sz w:val="28"/>
          <w:szCs w:val="28"/>
        </w:rPr>
        <w:t xml:space="preserve">Государственная программа Приморского края </w:t>
      </w:r>
      <w:r w:rsidR="005F40CA" w:rsidRPr="00ED0492">
        <w:rPr>
          <w:rFonts w:ascii="Times New Roman" w:hAnsi="Times New Roman"/>
          <w:sz w:val="28"/>
          <w:szCs w:val="28"/>
        </w:rPr>
        <w:t>«Формирование современной городской среды муниципальных образований Приморского края»</w:t>
      </w:r>
      <w:r w:rsidR="009D0198" w:rsidRPr="00ED0492">
        <w:rPr>
          <w:rFonts w:ascii="Times New Roman" w:hAnsi="Times New Roman"/>
          <w:sz w:val="28"/>
          <w:szCs w:val="28"/>
        </w:rPr>
        <w:t xml:space="preserve"> (утверждена постановлением </w:t>
      </w:r>
      <w:r w:rsidR="003D371F">
        <w:rPr>
          <w:rFonts w:ascii="Times New Roman" w:hAnsi="Times New Roman"/>
          <w:sz w:val="28"/>
          <w:szCs w:val="28"/>
        </w:rPr>
        <w:t>а</w:t>
      </w:r>
      <w:r w:rsidR="009D0198" w:rsidRPr="00ED0492">
        <w:rPr>
          <w:rFonts w:ascii="Times New Roman" w:hAnsi="Times New Roman"/>
          <w:sz w:val="28"/>
          <w:szCs w:val="28"/>
        </w:rPr>
        <w:t>дминистрации Приморского края от 30.12.2019 г. № 944-па)</w:t>
      </w:r>
      <w:r w:rsidR="005F40CA" w:rsidRPr="00ED0492">
        <w:rPr>
          <w:rFonts w:ascii="Times New Roman" w:hAnsi="Times New Roman"/>
          <w:sz w:val="28"/>
          <w:szCs w:val="28"/>
        </w:rPr>
        <w:t>;</w:t>
      </w:r>
    </w:p>
    <w:p w14:paraId="32292280" w14:textId="0DB8FEB0" w:rsidR="005F40CA" w:rsidRPr="00ED0492" w:rsidRDefault="006077F3" w:rsidP="00ED0492">
      <w:pPr>
        <w:pStyle w:val="ab"/>
        <w:numPr>
          <w:ilvl w:val="0"/>
          <w:numId w:val="139"/>
        </w:numPr>
        <w:shd w:val="clear" w:color="auto" w:fill="FFFFFF" w:themeFill="background1"/>
        <w:spacing w:after="0" w:line="240" w:lineRule="auto"/>
        <w:ind w:left="568" w:hanging="284"/>
        <w:jc w:val="both"/>
        <w:rPr>
          <w:rFonts w:ascii="Times New Roman" w:hAnsi="Times New Roman"/>
          <w:sz w:val="28"/>
          <w:szCs w:val="28"/>
        </w:rPr>
      </w:pPr>
      <w:r w:rsidRPr="00ED0492">
        <w:rPr>
          <w:rFonts w:ascii="Times New Roman" w:hAnsi="Times New Roman"/>
          <w:sz w:val="28"/>
          <w:szCs w:val="28"/>
        </w:rPr>
        <w:t xml:space="preserve">Государственная программа Приморского края </w:t>
      </w:r>
      <w:r w:rsidR="005F40CA" w:rsidRPr="00ED0492">
        <w:rPr>
          <w:rFonts w:ascii="Times New Roman" w:hAnsi="Times New Roman"/>
          <w:sz w:val="28"/>
          <w:szCs w:val="28"/>
        </w:rPr>
        <w:t>«Развитие транспортного комплекса Приморского края»</w:t>
      </w:r>
      <w:bookmarkEnd w:id="39"/>
      <w:r w:rsidR="00925ECF" w:rsidRPr="00ED0492">
        <w:rPr>
          <w:rFonts w:ascii="Times New Roman" w:hAnsi="Times New Roman"/>
          <w:sz w:val="28"/>
          <w:szCs w:val="28"/>
        </w:rPr>
        <w:t xml:space="preserve"> (утверждена постановлением </w:t>
      </w:r>
      <w:r w:rsidR="003D371F">
        <w:rPr>
          <w:rFonts w:ascii="Times New Roman" w:hAnsi="Times New Roman"/>
          <w:sz w:val="28"/>
          <w:szCs w:val="28"/>
        </w:rPr>
        <w:t>а</w:t>
      </w:r>
      <w:r w:rsidR="00925ECF" w:rsidRPr="00ED0492">
        <w:rPr>
          <w:rFonts w:ascii="Times New Roman" w:hAnsi="Times New Roman"/>
          <w:sz w:val="28"/>
          <w:szCs w:val="28"/>
        </w:rPr>
        <w:t>дминистрации Приморского края от 27.12.2019 г. № 919-па)</w:t>
      </w:r>
      <w:r w:rsidR="00840CFB" w:rsidRPr="00ED0492">
        <w:rPr>
          <w:rFonts w:ascii="Times New Roman" w:hAnsi="Times New Roman"/>
          <w:sz w:val="28"/>
          <w:szCs w:val="28"/>
        </w:rPr>
        <w:t>;</w:t>
      </w:r>
    </w:p>
    <w:p w14:paraId="1735776B" w14:textId="0BFF5F79" w:rsidR="002851FE" w:rsidRPr="00ED0492" w:rsidRDefault="002851FE" w:rsidP="00ED0492">
      <w:pPr>
        <w:pStyle w:val="ab"/>
        <w:numPr>
          <w:ilvl w:val="0"/>
          <w:numId w:val="138"/>
        </w:numPr>
        <w:spacing w:after="0" w:line="240" w:lineRule="auto"/>
        <w:ind w:left="568" w:hanging="284"/>
        <w:jc w:val="both"/>
        <w:rPr>
          <w:rFonts w:ascii="Times New Roman" w:hAnsi="Times New Roman"/>
          <w:sz w:val="28"/>
          <w:szCs w:val="28"/>
        </w:rPr>
      </w:pPr>
      <w:r w:rsidRPr="00ED0492">
        <w:rPr>
          <w:rFonts w:ascii="Times New Roman" w:hAnsi="Times New Roman"/>
          <w:sz w:val="28"/>
          <w:szCs w:val="28"/>
        </w:rPr>
        <w:t xml:space="preserve">Стратегия социально-экономического развития </w:t>
      </w:r>
      <w:r w:rsidR="00EC7AD2" w:rsidRPr="00ED0492">
        <w:rPr>
          <w:rFonts w:ascii="Times New Roman" w:hAnsi="Times New Roman"/>
          <w:sz w:val="28"/>
          <w:szCs w:val="28"/>
        </w:rPr>
        <w:t>Приморского края</w:t>
      </w:r>
      <w:r w:rsidRPr="00ED0492">
        <w:rPr>
          <w:rFonts w:ascii="Times New Roman" w:hAnsi="Times New Roman"/>
          <w:sz w:val="28"/>
          <w:szCs w:val="28"/>
        </w:rPr>
        <w:t xml:space="preserve"> до 203</w:t>
      </w:r>
      <w:r w:rsidR="00EC7AD2" w:rsidRPr="00ED0492">
        <w:rPr>
          <w:rFonts w:ascii="Times New Roman" w:hAnsi="Times New Roman"/>
          <w:sz w:val="28"/>
          <w:szCs w:val="28"/>
        </w:rPr>
        <w:t>0</w:t>
      </w:r>
      <w:r w:rsidRPr="00ED0492">
        <w:rPr>
          <w:rFonts w:ascii="Times New Roman" w:hAnsi="Times New Roman"/>
          <w:sz w:val="28"/>
          <w:szCs w:val="28"/>
        </w:rPr>
        <w:t xml:space="preserve"> года </w:t>
      </w:r>
      <w:r w:rsidR="00EC7AD2" w:rsidRPr="00ED0492">
        <w:rPr>
          <w:rFonts w:ascii="Times New Roman" w:hAnsi="Times New Roman"/>
          <w:sz w:val="28"/>
          <w:szCs w:val="28"/>
        </w:rPr>
        <w:t>(</w:t>
      </w:r>
      <w:r w:rsidRPr="00ED0492">
        <w:rPr>
          <w:rFonts w:ascii="Times New Roman" w:hAnsi="Times New Roman"/>
          <w:sz w:val="28"/>
          <w:szCs w:val="28"/>
        </w:rPr>
        <w:t>утверждена</w:t>
      </w:r>
      <w:r w:rsidR="00EC7AD2" w:rsidRPr="00ED0492">
        <w:rPr>
          <w:rFonts w:ascii="Times New Roman" w:hAnsi="Times New Roman"/>
          <w:sz w:val="28"/>
          <w:szCs w:val="28"/>
        </w:rPr>
        <w:t xml:space="preserve"> </w:t>
      </w:r>
      <w:r w:rsidRPr="00ED0492">
        <w:rPr>
          <w:rFonts w:ascii="Times New Roman" w:hAnsi="Times New Roman"/>
          <w:sz w:val="28"/>
          <w:szCs w:val="28"/>
        </w:rPr>
        <w:t xml:space="preserve">постановлением </w:t>
      </w:r>
      <w:r w:rsidR="003D371F">
        <w:rPr>
          <w:rFonts w:ascii="Times New Roman" w:hAnsi="Times New Roman"/>
          <w:sz w:val="28"/>
          <w:szCs w:val="28"/>
        </w:rPr>
        <w:t>а</w:t>
      </w:r>
      <w:r w:rsidR="00EC7AD2" w:rsidRPr="00ED0492">
        <w:rPr>
          <w:rFonts w:ascii="Times New Roman" w:hAnsi="Times New Roman"/>
          <w:sz w:val="28"/>
          <w:szCs w:val="28"/>
        </w:rPr>
        <w:t>дминистрации Приморского края от 28.12.2018 г. № 668-па)</w:t>
      </w:r>
      <w:r w:rsidRPr="00ED0492">
        <w:rPr>
          <w:rFonts w:ascii="Times New Roman" w:hAnsi="Times New Roman"/>
          <w:sz w:val="28"/>
          <w:szCs w:val="28"/>
        </w:rPr>
        <w:t>;</w:t>
      </w:r>
    </w:p>
    <w:p w14:paraId="7583A793" w14:textId="0C390CE3" w:rsidR="005D48B1" w:rsidRPr="009852C8" w:rsidRDefault="005D48B1" w:rsidP="00ED0492">
      <w:pPr>
        <w:pStyle w:val="ab"/>
        <w:numPr>
          <w:ilvl w:val="0"/>
          <w:numId w:val="138"/>
        </w:numPr>
        <w:tabs>
          <w:tab w:val="left" w:pos="284"/>
          <w:tab w:val="left" w:pos="426"/>
        </w:tabs>
        <w:spacing w:after="0" w:line="240" w:lineRule="auto"/>
        <w:ind w:left="568" w:hanging="284"/>
        <w:jc w:val="both"/>
        <w:rPr>
          <w:rFonts w:ascii="Times New Roman" w:hAnsi="Times New Roman"/>
          <w:sz w:val="28"/>
          <w:szCs w:val="28"/>
        </w:rPr>
      </w:pPr>
      <w:r w:rsidRPr="00ED0492">
        <w:rPr>
          <w:rFonts w:ascii="Times New Roman" w:eastAsia="Times New Roman" w:hAnsi="Times New Roman"/>
          <w:sz w:val="28"/>
          <w:szCs w:val="28"/>
          <w:lang w:eastAsia="ru-RU"/>
        </w:rPr>
        <w:t xml:space="preserve">Схема территориального планирования Приморского края (утверждена постановлением </w:t>
      </w:r>
      <w:r w:rsidR="003D371F">
        <w:rPr>
          <w:rFonts w:ascii="Times New Roman" w:eastAsia="Times New Roman" w:hAnsi="Times New Roman"/>
          <w:sz w:val="28"/>
          <w:szCs w:val="28"/>
          <w:lang w:eastAsia="ru-RU"/>
        </w:rPr>
        <w:t>а</w:t>
      </w:r>
      <w:r w:rsidRPr="00ED0492">
        <w:rPr>
          <w:rFonts w:ascii="Times New Roman" w:eastAsia="Times New Roman" w:hAnsi="Times New Roman"/>
          <w:sz w:val="28"/>
          <w:szCs w:val="28"/>
          <w:lang w:eastAsia="ru-RU"/>
        </w:rPr>
        <w:t>дминистрации Приморского края от 30.11.2009</w:t>
      </w:r>
      <w:r w:rsidR="003D371F">
        <w:rPr>
          <w:rFonts w:ascii="Times New Roman" w:eastAsia="Times New Roman" w:hAnsi="Times New Roman"/>
          <w:sz w:val="28"/>
          <w:szCs w:val="28"/>
          <w:lang w:eastAsia="ru-RU"/>
        </w:rPr>
        <w:t xml:space="preserve"> г.</w:t>
      </w:r>
      <w:r w:rsidRPr="00ED0492">
        <w:rPr>
          <w:rFonts w:ascii="Times New Roman" w:eastAsia="Times New Roman" w:hAnsi="Times New Roman"/>
          <w:sz w:val="28"/>
          <w:szCs w:val="28"/>
          <w:lang w:eastAsia="ru-RU"/>
        </w:rPr>
        <w:t xml:space="preserve"> № 323-па, с изменениями на 31.10.2022 г.)</w:t>
      </w:r>
      <w:r w:rsidR="009852C8">
        <w:rPr>
          <w:rFonts w:ascii="Times New Roman" w:eastAsia="Times New Roman" w:hAnsi="Times New Roman"/>
          <w:sz w:val="28"/>
          <w:szCs w:val="28"/>
          <w:lang w:eastAsia="ru-RU"/>
        </w:rPr>
        <w:t xml:space="preserve">. </w:t>
      </w:r>
    </w:p>
    <w:p w14:paraId="16B4824F" w14:textId="1651EE3F" w:rsidR="009852C8" w:rsidRPr="00ED0492" w:rsidRDefault="009852C8" w:rsidP="009852C8">
      <w:pPr>
        <w:pStyle w:val="ab"/>
        <w:tabs>
          <w:tab w:val="left" w:pos="284"/>
          <w:tab w:val="left" w:pos="426"/>
        </w:tabs>
        <w:spacing w:after="0" w:line="240" w:lineRule="auto"/>
        <w:ind w:left="568"/>
        <w:jc w:val="both"/>
        <w:rPr>
          <w:rFonts w:ascii="Times New Roman" w:hAnsi="Times New Roman"/>
          <w:sz w:val="28"/>
          <w:szCs w:val="28"/>
        </w:rPr>
      </w:pPr>
      <w:r w:rsidRPr="00950DB9">
        <w:rPr>
          <w:rFonts w:ascii="Times New Roman" w:hAnsi="Times New Roman"/>
          <w:b/>
          <w:bCs/>
          <w:sz w:val="28"/>
          <w:szCs w:val="28"/>
          <w:u w:val="single"/>
        </w:rPr>
        <w:t>Программы муниципального уровня</w:t>
      </w:r>
    </w:p>
    <w:p w14:paraId="7933037B" w14:textId="761B7D62" w:rsidR="002851FE" w:rsidRPr="00ED0492" w:rsidRDefault="00EC7AD2" w:rsidP="00ED0492">
      <w:pPr>
        <w:pStyle w:val="ab"/>
        <w:numPr>
          <w:ilvl w:val="0"/>
          <w:numId w:val="138"/>
        </w:numPr>
        <w:spacing w:after="0" w:line="240" w:lineRule="auto"/>
        <w:ind w:left="568" w:hanging="284"/>
        <w:jc w:val="both"/>
        <w:rPr>
          <w:rFonts w:ascii="Times New Roman" w:hAnsi="Times New Roman"/>
          <w:sz w:val="28"/>
          <w:szCs w:val="28"/>
        </w:rPr>
      </w:pPr>
      <w:r w:rsidRPr="00ED0492">
        <w:rPr>
          <w:rFonts w:ascii="Times New Roman" w:hAnsi="Times New Roman"/>
          <w:color w:val="000000"/>
          <w:spacing w:val="-4"/>
          <w:sz w:val="28"/>
          <w:szCs w:val="28"/>
          <w:lang w:eastAsia="ru-RU"/>
        </w:rPr>
        <w:t>Программ</w:t>
      </w:r>
      <w:r w:rsidR="00D02828" w:rsidRPr="00ED0492">
        <w:rPr>
          <w:rFonts w:ascii="Times New Roman" w:hAnsi="Times New Roman"/>
          <w:color w:val="000000"/>
          <w:spacing w:val="-4"/>
          <w:sz w:val="28"/>
          <w:szCs w:val="28"/>
          <w:lang w:eastAsia="ru-RU"/>
        </w:rPr>
        <w:t>а</w:t>
      </w:r>
      <w:r w:rsidRPr="00ED0492">
        <w:rPr>
          <w:rFonts w:ascii="Times New Roman" w:hAnsi="Times New Roman"/>
          <w:color w:val="000000"/>
          <w:spacing w:val="-4"/>
          <w:sz w:val="28"/>
          <w:szCs w:val="28"/>
          <w:lang w:eastAsia="ru-RU"/>
        </w:rPr>
        <w:t xml:space="preserve"> комплексного развития</w:t>
      </w:r>
      <w:r w:rsidR="002851FE" w:rsidRPr="00ED0492">
        <w:rPr>
          <w:rFonts w:ascii="Times New Roman" w:hAnsi="Times New Roman"/>
          <w:sz w:val="28"/>
          <w:szCs w:val="28"/>
        </w:rPr>
        <w:t xml:space="preserve"> </w:t>
      </w:r>
      <w:r w:rsidRPr="00ED0492">
        <w:rPr>
          <w:rFonts w:ascii="Times New Roman" w:hAnsi="Times New Roman"/>
          <w:color w:val="000000"/>
          <w:spacing w:val="-4"/>
          <w:sz w:val="28"/>
          <w:szCs w:val="28"/>
          <w:lang w:eastAsia="ru-RU"/>
        </w:rPr>
        <w:t>социальной инфраструктуры Ханкайского</w:t>
      </w:r>
      <w:r w:rsidRPr="00ED0492">
        <w:rPr>
          <w:rFonts w:ascii="Times New Roman" w:hAnsi="Times New Roman"/>
          <w:sz w:val="28"/>
          <w:szCs w:val="28"/>
        </w:rPr>
        <w:t xml:space="preserve"> </w:t>
      </w:r>
      <w:r w:rsidRPr="00ED0492">
        <w:rPr>
          <w:rFonts w:ascii="Times New Roman" w:hAnsi="Times New Roman"/>
          <w:color w:val="000000"/>
          <w:spacing w:val="-4"/>
          <w:sz w:val="28"/>
          <w:szCs w:val="28"/>
          <w:lang w:eastAsia="ru-RU"/>
        </w:rPr>
        <w:t xml:space="preserve">муниципального округа на </w:t>
      </w:r>
      <w:r w:rsidR="003D371F" w:rsidRPr="00ED0492">
        <w:rPr>
          <w:rFonts w:ascii="Times New Roman" w:hAnsi="Times New Roman"/>
          <w:color w:val="000000"/>
          <w:spacing w:val="-4"/>
          <w:sz w:val="28"/>
          <w:szCs w:val="28"/>
          <w:lang w:eastAsia="ru-RU"/>
        </w:rPr>
        <w:t xml:space="preserve">2021–2030 </w:t>
      </w:r>
      <w:r w:rsidRPr="00ED0492">
        <w:rPr>
          <w:rFonts w:ascii="Times New Roman" w:hAnsi="Times New Roman"/>
          <w:color w:val="000000"/>
          <w:spacing w:val="-4"/>
          <w:sz w:val="28"/>
          <w:szCs w:val="28"/>
          <w:lang w:eastAsia="ru-RU"/>
        </w:rPr>
        <w:t>годы</w:t>
      </w:r>
      <w:r w:rsidR="002851FE" w:rsidRPr="00ED0492">
        <w:rPr>
          <w:rFonts w:ascii="Times New Roman" w:hAnsi="Times New Roman"/>
          <w:sz w:val="28"/>
          <w:szCs w:val="28"/>
        </w:rPr>
        <w:t xml:space="preserve">, </w:t>
      </w:r>
      <w:r w:rsidRPr="00ED0492">
        <w:rPr>
          <w:rFonts w:ascii="Times New Roman" w:eastAsia="Times New Roman" w:hAnsi="Times New Roman"/>
          <w:sz w:val="28"/>
          <w:szCs w:val="28"/>
          <w:lang w:eastAsia="ru-RU"/>
        </w:rPr>
        <w:t xml:space="preserve">(утверждена </w:t>
      </w:r>
      <w:r w:rsidRPr="00ED0492">
        <w:rPr>
          <w:rFonts w:ascii="Times New Roman" w:hAnsi="Times New Roman"/>
          <w:sz w:val="28"/>
          <w:szCs w:val="28"/>
        </w:rPr>
        <w:t xml:space="preserve">постановлением </w:t>
      </w:r>
      <w:r w:rsidR="003D371F">
        <w:rPr>
          <w:rFonts w:ascii="Times New Roman" w:hAnsi="Times New Roman"/>
          <w:sz w:val="28"/>
          <w:szCs w:val="28"/>
        </w:rPr>
        <w:t>а</w:t>
      </w:r>
      <w:r w:rsidRPr="00ED0492">
        <w:rPr>
          <w:rFonts w:ascii="Times New Roman" w:hAnsi="Times New Roman"/>
          <w:sz w:val="28"/>
          <w:szCs w:val="28"/>
        </w:rPr>
        <w:t xml:space="preserve">дминистрации </w:t>
      </w:r>
      <w:r w:rsidRPr="00ED0492">
        <w:rPr>
          <w:rFonts w:ascii="Times New Roman" w:eastAsia="Times New Roman" w:hAnsi="Times New Roman"/>
          <w:sz w:val="28"/>
          <w:szCs w:val="28"/>
          <w:lang w:eastAsia="ru-RU"/>
        </w:rPr>
        <w:t xml:space="preserve">Ханкайского муниципального округа Приморского края от 10.08.2021 </w:t>
      </w:r>
      <w:r w:rsidR="003D371F">
        <w:rPr>
          <w:rFonts w:ascii="Times New Roman" w:eastAsia="Times New Roman" w:hAnsi="Times New Roman"/>
          <w:sz w:val="28"/>
          <w:szCs w:val="28"/>
          <w:lang w:eastAsia="ru-RU"/>
        </w:rPr>
        <w:t xml:space="preserve">г. </w:t>
      </w:r>
      <w:r w:rsidRPr="00ED0492">
        <w:rPr>
          <w:rFonts w:ascii="Times New Roman" w:eastAsia="Times New Roman" w:hAnsi="Times New Roman"/>
          <w:sz w:val="28"/>
          <w:szCs w:val="28"/>
          <w:lang w:eastAsia="ru-RU"/>
        </w:rPr>
        <w:t>№ 1043-па);</w:t>
      </w:r>
    </w:p>
    <w:p w14:paraId="29E37FA1" w14:textId="289F07EA" w:rsidR="00D02828" w:rsidRPr="00ED0492" w:rsidRDefault="00D02828" w:rsidP="00ED0492">
      <w:pPr>
        <w:pStyle w:val="ab"/>
        <w:numPr>
          <w:ilvl w:val="0"/>
          <w:numId w:val="138"/>
        </w:numPr>
        <w:spacing w:after="0" w:line="240" w:lineRule="auto"/>
        <w:ind w:left="568" w:hanging="284"/>
        <w:jc w:val="both"/>
        <w:rPr>
          <w:rFonts w:ascii="Times New Roman" w:hAnsi="Times New Roman"/>
          <w:sz w:val="28"/>
          <w:szCs w:val="28"/>
        </w:rPr>
      </w:pPr>
      <w:r w:rsidRPr="00ED0492">
        <w:rPr>
          <w:rFonts w:ascii="Times New Roman" w:hAnsi="Times New Roman"/>
          <w:color w:val="000000"/>
          <w:spacing w:val="-4"/>
          <w:sz w:val="28"/>
          <w:szCs w:val="28"/>
          <w:lang w:eastAsia="ru-RU"/>
        </w:rPr>
        <w:t>Программа комплексного развития</w:t>
      </w:r>
      <w:r w:rsidRPr="00ED0492">
        <w:rPr>
          <w:rFonts w:ascii="Times New Roman" w:hAnsi="Times New Roman"/>
          <w:sz w:val="28"/>
          <w:szCs w:val="28"/>
        </w:rPr>
        <w:t xml:space="preserve"> </w:t>
      </w:r>
      <w:r w:rsidRPr="00ED0492">
        <w:rPr>
          <w:rFonts w:ascii="Times New Roman" w:hAnsi="Times New Roman"/>
          <w:color w:val="000000"/>
          <w:spacing w:val="-4"/>
          <w:sz w:val="28"/>
          <w:szCs w:val="28"/>
          <w:lang w:eastAsia="ru-RU"/>
        </w:rPr>
        <w:t>транспортной инфраструктуры Ханкайского</w:t>
      </w:r>
      <w:r w:rsidRPr="00ED0492">
        <w:rPr>
          <w:rFonts w:ascii="Times New Roman" w:hAnsi="Times New Roman"/>
          <w:sz w:val="28"/>
          <w:szCs w:val="28"/>
        </w:rPr>
        <w:t xml:space="preserve"> </w:t>
      </w:r>
      <w:r w:rsidRPr="00ED0492">
        <w:rPr>
          <w:rFonts w:ascii="Times New Roman" w:hAnsi="Times New Roman"/>
          <w:color w:val="000000"/>
          <w:spacing w:val="-4"/>
          <w:sz w:val="28"/>
          <w:szCs w:val="28"/>
          <w:lang w:eastAsia="ru-RU"/>
        </w:rPr>
        <w:t xml:space="preserve">муниципального округа на </w:t>
      </w:r>
      <w:r w:rsidR="003D371F" w:rsidRPr="00ED0492">
        <w:rPr>
          <w:rFonts w:ascii="Times New Roman" w:hAnsi="Times New Roman"/>
          <w:color w:val="000000"/>
          <w:spacing w:val="-4"/>
          <w:sz w:val="28"/>
          <w:szCs w:val="28"/>
          <w:lang w:eastAsia="ru-RU"/>
        </w:rPr>
        <w:t xml:space="preserve">2021–2030 </w:t>
      </w:r>
      <w:r w:rsidRPr="00ED0492">
        <w:rPr>
          <w:rFonts w:ascii="Times New Roman" w:hAnsi="Times New Roman"/>
          <w:color w:val="000000"/>
          <w:spacing w:val="-4"/>
          <w:sz w:val="28"/>
          <w:szCs w:val="28"/>
          <w:lang w:eastAsia="ru-RU"/>
        </w:rPr>
        <w:t>годы</w:t>
      </w:r>
      <w:r w:rsidRPr="00ED0492">
        <w:rPr>
          <w:rFonts w:ascii="Times New Roman" w:hAnsi="Times New Roman"/>
          <w:sz w:val="28"/>
          <w:szCs w:val="28"/>
        </w:rPr>
        <w:t xml:space="preserve">, </w:t>
      </w:r>
      <w:r w:rsidRPr="00ED0492">
        <w:rPr>
          <w:rFonts w:ascii="Times New Roman" w:eastAsia="Times New Roman" w:hAnsi="Times New Roman"/>
          <w:sz w:val="28"/>
          <w:szCs w:val="28"/>
          <w:lang w:eastAsia="ru-RU"/>
        </w:rPr>
        <w:t xml:space="preserve">(утверждена </w:t>
      </w:r>
      <w:r w:rsidRPr="00ED0492">
        <w:rPr>
          <w:rFonts w:ascii="Times New Roman" w:hAnsi="Times New Roman"/>
          <w:sz w:val="28"/>
          <w:szCs w:val="28"/>
        </w:rPr>
        <w:t xml:space="preserve">постановлением </w:t>
      </w:r>
      <w:r w:rsidR="003D371F">
        <w:rPr>
          <w:rFonts w:ascii="Times New Roman" w:hAnsi="Times New Roman"/>
          <w:sz w:val="28"/>
          <w:szCs w:val="28"/>
        </w:rPr>
        <w:t>а</w:t>
      </w:r>
      <w:r w:rsidRPr="00ED0492">
        <w:rPr>
          <w:rFonts w:ascii="Times New Roman" w:hAnsi="Times New Roman"/>
          <w:sz w:val="28"/>
          <w:szCs w:val="28"/>
        </w:rPr>
        <w:t xml:space="preserve">дминистрации </w:t>
      </w:r>
      <w:r w:rsidRPr="00ED0492">
        <w:rPr>
          <w:rFonts w:ascii="Times New Roman" w:eastAsia="Times New Roman" w:hAnsi="Times New Roman"/>
          <w:sz w:val="28"/>
          <w:szCs w:val="28"/>
          <w:lang w:eastAsia="ru-RU"/>
        </w:rPr>
        <w:t>Ханкайского муниципального округа Приморского края от 10.08.2021</w:t>
      </w:r>
      <w:r w:rsidR="003D371F">
        <w:rPr>
          <w:rFonts w:ascii="Times New Roman" w:eastAsia="Times New Roman" w:hAnsi="Times New Roman"/>
          <w:sz w:val="28"/>
          <w:szCs w:val="28"/>
          <w:lang w:eastAsia="ru-RU"/>
        </w:rPr>
        <w:t xml:space="preserve"> г.</w:t>
      </w:r>
      <w:r w:rsidRPr="00ED0492">
        <w:rPr>
          <w:rFonts w:ascii="Times New Roman" w:eastAsia="Times New Roman" w:hAnsi="Times New Roman"/>
          <w:sz w:val="28"/>
          <w:szCs w:val="28"/>
          <w:lang w:eastAsia="ru-RU"/>
        </w:rPr>
        <w:t xml:space="preserve"> № 1042-па);</w:t>
      </w:r>
    </w:p>
    <w:p w14:paraId="667EADA1" w14:textId="520AF7E5" w:rsidR="00840CFB" w:rsidRPr="00ED0492" w:rsidRDefault="00840CFB" w:rsidP="00ED0492">
      <w:pPr>
        <w:pStyle w:val="ab"/>
        <w:numPr>
          <w:ilvl w:val="0"/>
          <w:numId w:val="138"/>
        </w:numPr>
        <w:spacing w:after="0" w:line="240" w:lineRule="auto"/>
        <w:ind w:left="568" w:hanging="284"/>
        <w:jc w:val="both"/>
        <w:rPr>
          <w:rFonts w:ascii="Times New Roman" w:hAnsi="Times New Roman"/>
          <w:sz w:val="28"/>
          <w:szCs w:val="28"/>
        </w:rPr>
      </w:pPr>
      <w:r w:rsidRPr="00ED0492">
        <w:rPr>
          <w:rFonts w:ascii="Times New Roman" w:hAnsi="Times New Roman"/>
          <w:color w:val="000000"/>
          <w:spacing w:val="-4"/>
          <w:sz w:val="28"/>
          <w:szCs w:val="28"/>
          <w:lang w:eastAsia="ru-RU"/>
        </w:rPr>
        <w:t>Программа комплексного развития</w:t>
      </w:r>
      <w:r w:rsidRPr="00ED0492">
        <w:rPr>
          <w:rFonts w:ascii="Times New Roman" w:hAnsi="Times New Roman"/>
          <w:sz w:val="28"/>
          <w:szCs w:val="28"/>
        </w:rPr>
        <w:t xml:space="preserve"> </w:t>
      </w:r>
      <w:r w:rsidRPr="00ED0492">
        <w:rPr>
          <w:rFonts w:ascii="Times New Roman" w:hAnsi="Times New Roman"/>
          <w:color w:val="000000"/>
          <w:spacing w:val="-4"/>
          <w:sz w:val="28"/>
          <w:szCs w:val="28"/>
          <w:lang w:eastAsia="ru-RU"/>
        </w:rPr>
        <w:t>коммунальной инфраструктуры Ханкайского</w:t>
      </w:r>
      <w:r w:rsidRPr="00ED0492">
        <w:rPr>
          <w:rFonts w:ascii="Times New Roman" w:hAnsi="Times New Roman"/>
          <w:sz w:val="28"/>
          <w:szCs w:val="28"/>
        </w:rPr>
        <w:t xml:space="preserve"> </w:t>
      </w:r>
      <w:r w:rsidRPr="00ED0492">
        <w:rPr>
          <w:rFonts w:ascii="Times New Roman" w:hAnsi="Times New Roman"/>
          <w:color w:val="000000"/>
          <w:spacing w:val="-4"/>
          <w:sz w:val="28"/>
          <w:szCs w:val="28"/>
          <w:lang w:eastAsia="ru-RU"/>
        </w:rPr>
        <w:t xml:space="preserve">муниципального округа на </w:t>
      </w:r>
      <w:r w:rsidR="003D371F" w:rsidRPr="00ED0492">
        <w:rPr>
          <w:rFonts w:ascii="Times New Roman" w:hAnsi="Times New Roman"/>
          <w:color w:val="000000"/>
          <w:spacing w:val="-4"/>
          <w:sz w:val="28"/>
          <w:szCs w:val="28"/>
          <w:lang w:eastAsia="ru-RU"/>
        </w:rPr>
        <w:t xml:space="preserve">2021–2030 </w:t>
      </w:r>
      <w:r w:rsidRPr="00ED0492">
        <w:rPr>
          <w:rFonts w:ascii="Times New Roman" w:hAnsi="Times New Roman"/>
          <w:color w:val="000000"/>
          <w:spacing w:val="-4"/>
          <w:sz w:val="28"/>
          <w:szCs w:val="28"/>
          <w:lang w:eastAsia="ru-RU"/>
        </w:rPr>
        <w:t>годы</w:t>
      </w:r>
      <w:r w:rsidRPr="00ED0492">
        <w:rPr>
          <w:rFonts w:ascii="Times New Roman" w:hAnsi="Times New Roman"/>
          <w:sz w:val="28"/>
          <w:szCs w:val="28"/>
        </w:rPr>
        <w:t xml:space="preserve">, </w:t>
      </w:r>
      <w:r w:rsidRPr="00ED0492">
        <w:rPr>
          <w:rFonts w:ascii="Times New Roman" w:eastAsia="Times New Roman" w:hAnsi="Times New Roman"/>
          <w:sz w:val="28"/>
          <w:szCs w:val="28"/>
          <w:lang w:eastAsia="ru-RU"/>
        </w:rPr>
        <w:t xml:space="preserve">(утверждена </w:t>
      </w:r>
      <w:r w:rsidRPr="00ED0492">
        <w:rPr>
          <w:rFonts w:ascii="Times New Roman" w:hAnsi="Times New Roman"/>
          <w:sz w:val="28"/>
          <w:szCs w:val="28"/>
        </w:rPr>
        <w:t xml:space="preserve">постановлением </w:t>
      </w:r>
      <w:r w:rsidR="003D371F">
        <w:rPr>
          <w:rFonts w:ascii="Times New Roman" w:hAnsi="Times New Roman"/>
          <w:sz w:val="28"/>
          <w:szCs w:val="28"/>
        </w:rPr>
        <w:t>а</w:t>
      </w:r>
      <w:r w:rsidRPr="00ED0492">
        <w:rPr>
          <w:rFonts w:ascii="Times New Roman" w:hAnsi="Times New Roman"/>
          <w:sz w:val="28"/>
          <w:szCs w:val="28"/>
        </w:rPr>
        <w:t xml:space="preserve">дминистрации </w:t>
      </w:r>
      <w:r w:rsidRPr="00ED0492">
        <w:rPr>
          <w:rFonts w:ascii="Times New Roman" w:eastAsia="Times New Roman" w:hAnsi="Times New Roman"/>
          <w:sz w:val="28"/>
          <w:szCs w:val="28"/>
          <w:lang w:eastAsia="ru-RU"/>
        </w:rPr>
        <w:t xml:space="preserve">Ханкайского муниципального округа Приморского края от 31.08.2021 </w:t>
      </w:r>
      <w:r w:rsidR="003D371F">
        <w:rPr>
          <w:rFonts w:ascii="Times New Roman" w:eastAsia="Times New Roman" w:hAnsi="Times New Roman"/>
          <w:sz w:val="28"/>
          <w:szCs w:val="28"/>
          <w:lang w:eastAsia="ru-RU"/>
        </w:rPr>
        <w:t xml:space="preserve">г. </w:t>
      </w:r>
      <w:r w:rsidRPr="00ED0492">
        <w:rPr>
          <w:rFonts w:ascii="Times New Roman" w:eastAsia="Times New Roman" w:hAnsi="Times New Roman"/>
          <w:sz w:val="28"/>
          <w:szCs w:val="28"/>
          <w:lang w:eastAsia="ru-RU"/>
        </w:rPr>
        <w:t>№ 230).</w:t>
      </w:r>
    </w:p>
    <w:p w14:paraId="31BF44A2" w14:textId="33A1B64B" w:rsidR="000F0095" w:rsidRPr="00ED0492" w:rsidRDefault="000F0095" w:rsidP="002851FE">
      <w:pPr>
        <w:tabs>
          <w:tab w:val="left" w:pos="284"/>
          <w:tab w:val="left" w:pos="426"/>
        </w:tabs>
        <w:spacing w:after="0" w:line="240" w:lineRule="auto"/>
        <w:ind w:firstLine="709"/>
        <w:contextualSpacing/>
        <w:jc w:val="both"/>
        <w:rPr>
          <w:rFonts w:ascii="Times New Roman" w:hAnsi="Times New Roman"/>
          <w:sz w:val="28"/>
          <w:szCs w:val="28"/>
        </w:rPr>
      </w:pPr>
    </w:p>
    <w:p w14:paraId="1E167D4E" w14:textId="77777777" w:rsidR="00224BC4" w:rsidRPr="00ED0492" w:rsidRDefault="00224BC4" w:rsidP="002851FE">
      <w:pPr>
        <w:tabs>
          <w:tab w:val="left" w:pos="284"/>
          <w:tab w:val="left" w:pos="426"/>
        </w:tabs>
        <w:spacing w:after="0" w:line="240" w:lineRule="auto"/>
        <w:ind w:firstLine="709"/>
        <w:contextualSpacing/>
        <w:jc w:val="both"/>
        <w:rPr>
          <w:rFonts w:ascii="Times New Roman" w:hAnsi="Times New Roman"/>
          <w:sz w:val="28"/>
          <w:szCs w:val="28"/>
        </w:rPr>
        <w:sectPr w:rsidR="00224BC4" w:rsidRPr="00ED0492" w:rsidSect="00884844">
          <w:pgSz w:w="11906" w:h="16838" w:code="9"/>
          <w:pgMar w:top="1134" w:right="566" w:bottom="1134" w:left="1701" w:header="709" w:footer="709" w:gutter="0"/>
          <w:pgNumType w:start="13"/>
          <w:cols w:space="708"/>
          <w:docGrid w:linePitch="360"/>
        </w:sectPr>
      </w:pPr>
    </w:p>
    <w:p w14:paraId="1DFCA3FA" w14:textId="51B01D21" w:rsidR="009078A8" w:rsidRPr="00EB7F9C" w:rsidRDefault="006075A4" w:rsidP="00BA7708">
      <w:pPr>
        <w:pStyle w:val="11"/>
        <w:numPr>
          <w:ilvl w:val="0"/>
          <w:numId w:val="51"/>
        </w:numPr>
        <w:tabs>
          <w:tab w:val="left" w:pos="284"/>
          <w:tab w:val="left" w:pos="426"/>
        </w:tabs>
        <w:spacing w:line="240" w:lineRule="auto"/>
        <w:ind w:left="993" w:hanging="284"/>
        <w:rPr>
          <w:b/>
          <w:bCs w:val="0"/>
        </w:rPr>
      </w:pPr>
      <w:bookmarkStart w:id="40" w:name="_Toc144335938"/>
      <w:r w:rsidRPr="00EB7F9C">
        <w:rPr>
          <w:b/>
          <w:bCs w:val="0"/>
        </w:rPr>
        <w:lastRenderedPageBreak/>
        <w:t>Анализ использования территории</w:t>
      </w:r>
      <w:r w:rsidR="00720BFA" w:rsidRPr="00EB7F9C">
        <w:rPr>
          <w:b/>
        </w:rPr>
        <w:t xml:space="preserve"> </w:t>
      </w:r>
      <w:r w:rsidR="009734CA" w:rsidRPr="00EB7F9C">
        <w:rPr>
          <w:b/>
          <w:bCs w:val="0"/>
        </w:rPr>
        <w:t>Ханкайского муниципального округа</w:t>
      </w:r>
      <w:bookmarkEnd w:id="40"/>
    </w:p>
    <w:p w14:paraId="7AD87B10" w14:textId="77777777" w:rsidR="00B334E2" w:rsidRPr="00ED0492" w:rsidRDefault="00B334E2" w:rsidP="00BA7708">
      <w:pPr>
        <w:tabs>
          <w:tab w:val="left" w:pos="284"/>
          <w:tab w:val="left" w:pos="426"/>
        </w:tabs>
        <w:spacing w:after="0" w:line="240" w:lineRule="auto"/>
        <w:ind w:left="993" w:hanging="284"/>
        <w:rPr>
          <w:rFonts w:ascii="Times New Roman" w:hAnsi="Times New Roman"/>
          <w:lang w:eastAsia="ru-RU"/>
        </w:rPr>
      </w:pPr>
    </w:p>
    <w:p w14:paraId="5DF61E14" w14:textId="50278C60" w:rsidR="00AF6E5F" w:rsidRPr="00ED0492" w:rsidRDefault="00720BFA" w:rsidP="00BA7708">
      <w:pPr>
        <w:pStyle w:val="2"/>
        <w:numPr>
          <w:ilvl w:val="1"/>
          <w:numId w:val="51"/>
        </w:numPr>
        <w:tabs>
          <w:tab w:val="clear" w:pos="794"/>
          <w:tab w:val="left" w:pos="284"/>
          <w:tab w:val="left" w:pos="426"/>
          <w:tab w:val="num" w:pos="993"/>
        </w:tabs>
        <w:ind w:left="993" w:hanging="284"/>
        <w:jc w:val="both"/>
        <w:rPr>
          <w:b/>
        </w:rPr>
      </w:pPr>
      <w:bookmarkStart w:id="41" w:name="_Toc144335939"/>
      <w:r w:rsidRPr="00ED0492">
        <w:rPr>
          <w:b/>
        </w:rPr>
        <w:t xml:space="preserve">Местоположение </w:t>
      </w:r>
      <w:bookmarkStart w:id="42" w:name="_Hlk113999165"/>
      <w:r w:rsidR="009734CA" w:rsidRPr="00ED0492">
        <w:rPr>
          <w:b/>
          <w:bCs/>
          <w:szCs w:val="28"/>
        </w:rPr>
        <w:t>Ханкайского муниципального округа</w:t>
      </w:r>
      <w:bookmarkEnd w:id="41"/>
      <w:bookmarkEnd w:id="42"/>
    </w:p>
    <w:p w14:paraId="5A7F5A3D" w14:textId="12CEC485" w:rsidR="00125F6E" w:rsidRPr="00ED0492" w:rsidRDefault="009734CA" w:rsidP="002851FE">
      <w:pPr>
        <w:tabs>
          <w:tab w:val="left" w:pos="284"/>
          <w:tab w:val="left" w:pos="426"/>
        </w:tabs>
        <w:spacing w:after="0" w:line="240" w:lineRule="auto"/>
        <w:ind w:firstLine="709"/>
        <w:contextualSpacing/>
        <w:jc w:val="both"/>
        <w:rPr>
          <w:rFonts w:ascii="Times New Roman" w:hAnsi="Times New Roman"/>
          <w:sz w:val="28"/>
          <w:szCs w:val="28"/>
        </w:rPr>
      </w:pPr>
      <w:bookmarkStart w:id="43" w:name="_Hlk113999119"/>
      <w:bookmarkStart w:id="44" w:name="_Hlk487375553"/>
      <w:r w:rsidRPr="00ED0492">
        <w:rPr>
          <w:rFonts w:ascii="Times New Roman" w:hAnsi="Times New Roman"/>
          <w:sz w:val="28"/>
          <w:szCs w:val="28"/>
        </w:rPr>
        <w:t xml:space="preserve">Ханкайский муниципальный округ образован путем преобразования </w:t>
      </w:r>
      <w:r w:rsidRPr="00ED0492">
        <w:rPr>
          <w:rFonts w:ascii="Times New Roman" w:hAnsi="Times New Roman"/>
          <w:sz w:val="28"/>
          <w:szCs w:val="28"/>
          <w:shd w:val="clear" w:color="auto" w:fill="FFFFFF"/>
        </w:rPr>
        <w:t>Ильинского сельского поселения, Камень-Рыболовского сельского поселения, Новокачалинского сельского поселения и Ханкайского муниципального района</w:t>
      </w:r>
      <w:r w:rsidR="00915D23" w:rsidRPr="00ED0492">
        <w:rPr>
          <w:rFonts w:ascii="Times New Roman" w:hAnsi="Times New Roman"/>
          <w:sz w:val="28"/>
          <w:szCs w:val="28"/>
          <w:shd w:val="clear" w:color="auto" w:fill="FFFFFF"/>
        </w:rPr>
        <w:t xml:space="preserve">, входящие в состав Ханкайского муниципального района Приморского края, путем их объединения в новое муниципальное образование - Ханкайский муниципальный округ Приморского края, </w:t>
      </w:r>
      <w:r w:rsidR="00125F6E" w:rsidRPr="00ED0492">
        <w:rPr>
          <w:rFonts w:ascii="Times New Roman" w:hAnsi="Times New Roman"/>
          <w:sz w:val="28"/>
          <w:szCs w:val="28"/>
          <w:shd w:val="clear" w:color="auto" w:fill="FFFFFF"/>
        </w:rPr>
        <w:t>в соответствии с З</w:t>
      </w:r>
      <w:r w:rsidR="00125F6E" w:rsidRPr="00ED0492">
        <w:rPr>
          <w:rFonts w:ascii="Times New Roman" w:eastAsia="Times New Roman" w:hAnsi="Times New Roman"/>
          <w:sz w:val="28"/>
          <w:szCs w:val="28"/>
          <w:lang w:eastAsia="ar-SA"/>
        </w:rPr>
        <w:t xml:space="preserve">аконом </w:t>
      </w:r>
      <w:r w:rsidR="00915D23" w:rsidRPr="00ED0492">
        <w:rPr>
          <w:rFonts w:ascii="Times New Roman" w:eastAsia="Times New Roman" w:hAnsi="Times New Roman"/>
          <w:sz w:val="28"/>
          <w:szCs w:val="28"/>
          <w:lang w:eastAsia="ar-SA"/>
        </w:rPr>
        <w:t>Приморского края</w:t>
      </w:r>
      <w:r w:rsidR="00125F6E" w:rsidRPr="00ED0492">
        <w:rPr>
          <w:rFonts w:ascii="Times New Roman" w:eastAsia="Times New Roman" w:hAnsi="Times New Roman"/>
          <w:sz w:val="28"/>
          <w:szCs w:val="28"/>
          <w:lang w:eastAsia="ar-SA"/>
        </w:rPr>
        <w:t xml:space="preserve"> от </w:t>
      </w:r>
      <w:r w:rsidR="00915D23" w:rsidRPr="00ED0492">
        <w:rPr>
          <w:rFonts w:ascii="Times New Roman" w:eastAsia="Times New Roman" w:hAnsi="Times New Roman"/>
          <w:sz w:val="28"/>
          <w:szCs w:val="28"/>
          <w:lang w:eastAsia="ar-SA"/>
        </w:rPr>
        <w:t>30</w:t>
      </w:r>
      <w:r w:rsidR="00125F6E" w:rsidRPr="00ED0492">
        <w:rPr>
          <w:rFonts w:ascii="Times New Roman" w:eastAsia="Times New Roman" w:hAnsi="Times New Roman"/>
          <w:sz w:val="28"/>
          <w:szCs w:val="28"/>
          <w:lang w:eastAsia="ar-SA"/>
        </w:rPr>
        <w:t>.</w:t>
      </w:r>
      <w:r w:rsidR="00915D23" w:rsidRPr="00ED0492">
        <w:rPr>
          <w:rFonts w:ascii="Times New Roman" w:eastAsia="Times New Roman" w:hAnsi="Times New Roman"/>
          <w:sz w:val="28"/>
          <w:szCs w:val="28"/>
          <w:lang w:eastAsia="ar-SA"/>
        </w:rPr>
        <w:t>03</w:t>
      </w:r>
      <w:r w:rsidR="00125F6E" w:rsidRPr="00ED0492">
        <w:rPr>
          <w:rFonts w:ascii="Times New Roman" w:eastAsia="Times New Roman" w:hAnsi="Times New Roman"/>
          <w:sz w:val="28"/>
          <w:szCs w:val="28"/>
          <w:lang w:eastAsia="ar-SA"/>
        </w:rPr>
        <w:t xml:space="preserve">.2020 </w:t>
      </w:r>
      <w:r w:rsidR="00915D23" w:rsidRPr="00ED0492">
        <w:rPr>
          <w:rFonts w:ascii="Times New Roman" w:eastAsia="Times New Roman" w:hAnsi="Times New Roman"/>
          <w:sz w:val="28"/>
          <w:szCs w:val="28"/>
          <w:lang w:eastAsia="ar-SA"/>
        </w:rPr>
        <w:t xml:space="preserve">года </w:t>
      </w:r>
      <w:r w:rsidR="00125F6E" w:rsidRPr="00ED0492">
        <w:rPr>
          <w:rFonts w:ascii="Times New Roman" w:eastAsia="Times New Roman" w:hAnsi="Times New Roman"/>
          <w:sz w:val="28"/>
          <w:szCs w:val="28"/>
          <w:lang w:eastAsia="ar-SA"/>
        </w:rPr>
        <w:t xml:space="preserve">№ </w:t>
      </w:r>
      <w:r w:rsidR="00915D23" w:rsidRPr="00ED0492">
        <w:rPr>
          <w:rFonts w:ascii="Times New Roman" w:eastAsia="Times New Roman" w:hAnsi="Times New Roman"/>
          <w:sz w:val="28"/>
          <w:szCs w:val="28"/>
          <w:lang w:eastAsia="ar-SA"/>
        </w:rPr>
        <w:t>775</w:t>
      </w:r>
      <w:r w:rsidR="00125F6E" w:rsidRPr="00ED0492">
        <w:rPr>
          <w:rFonts w:ascii="Times New Roman" w:eastAsia="Times New Roman" w:hAnsi="Times New Roman"/>
          <w:sz w:val="28"/>
          <w:szCs w:val="28"/>
          <w:lang w:eastAsia="ar-SA"/>
        </w:rPr>
        <w:t>-</w:t>
      </w:r>
      <w:r w:rsidR="00915D23" w:rsidRPr="00ED0492">
        <w:rPr>
          <w:rFonts w:ascii="Times New Roman" w:eastAsia="Times New Roman" w:hAnsi="Times New Roman"/>
          <w:sz w:val="28"/>
          <w:szCs w:val="28"/>
          <w:lang w:eastAsia="ar-SA"/>
        </w:rPr>
        <w:t>К</w:t>
      </w:r>
      <w:r w:rsidR="00125F6E" w:rsidRPr="00ED0492">
        <w:rPr>
          <w:rFonts w:ascii="Times New Roman" w:eastAsia="Times New Roman" w:hAnsi="Times New Roman"/>
          <w:sz w:val="28"/>
          <w:szCs w:val="28"/>
          <w:lang w:eastAsia="ar-SA"/>
        </w:rPr>
        <w:t xml:space="preserve">З «О </w:t>
      </w:r>
      <w:r w:rsidR="00915D23" w:rsidRPr="00ED0492">
        <w:rPr>
          <w:rFonts w:ascii="Times New Roman" w:eastAsia="Times New Roman" w:hAnsi="Times New Roman"/>
          <w:sz w:val="28"/>
          <w:szCs w:val="28"/>
          <w:lang w:eastAsia="ar-SA"/>
        </w:rPr>
        <w:t>Ханкайском муниципальном округе Приморского края</w:t>
      </w:r>
      <w:r w:rsidR="00125F6E" w:rsidRPr="00ED0492">
        <w:rPr>
          <w:rFonts w:ascii="Times New Roman" w:eastAsia="Times New Roman" w:hAnsi="Times New Roman"/>
          <w:sz w:val="28"/>
          <w:szCs w:val="28"/>
          <w:lang w:eastAsia="ar-SA"/>
        </w:rPr>
        <w:t>».</w:t>
      </w:r>
    </w:p>
    <w:p w14:paraId="71125010" w14:textId="1CF8A992" w:rsidR="00B235D9" w:rsidRPr="00ED0492" w:rsidRDefault="00B235D9" w:rsidP="002851FE">
      <w:pPr>
        <w:tabs>
          <w:tab w:val="left" w:pos="284"/>
          <w:tab w:val="left" w:pos="426"/>
        </w:tabs>
        <w:spacing w:after="0" w:line="240" w:lineRule="auto"/>
        <w:ind w:firstLine="709"/>
        <w:contextualSpacing/>
        <w:jc w:val="both"/>
        <w:rPr>
          <w:rFonts w:ascii="Times New Roman" w:hAnsi="Times New Roman"/>
          <w:sz w:val="28"/>
          <w:szCs w:val="28"/>
          <w:shd w:val="clear" w:color="auto" w:fill="FFFFFF"/>
        </w:rPr>
      </w:pPr>
      <w:bookmarkStart w:id="45" w:name="_Hlk113173955"/>
      <w:r w:rsidRPr="00ED0492">
        <w:rPr>
          <w:rFonts w:ascii="Times New Roman" w:hAnsi="Times New Roman"/>
          <w:sz w:val="28"/>
          <w:szCs w:val="28"/>
          <w:shd w:val="clear" w:color="auto" w:fill="FFFFFF"/>
        </w:rPr>
        <w:t xml:space="preserve">В состав территории муниципального округа входят </w:t>
      </w:r>
      <w:r w:rsidR="00915D23" w:rsidRPr="00ED0492">
        <w:rPr>
          <w:rFonts w:ascii="Times New Roman" w:hAnsi="Times New Roman"/>
          <w:sz w:val="28"/>
          <w:szCs w:val="28"/>
          <w:shd w:val="clear" w:color="auto" w:fill="FFFFFF"/>
        </w:rPr>
        <w:t>села Алексеевка, Астраханка, Владимиро-Петровка, Дворянка, Ильинка, Камень-Рыболов, Кировка, Комиссарово, Люблино, Майское, Мельгуновка, Новокачалинск, Новониколаевка, Новоселище, Октябрьское, Пархоменко, Первомайское, Платоно-Александровское, Рассказово, Троицкое, Турий Рог, Удобное, железнодорожная станция Ильинка, железнодорожная станция Камень-Рыболов, железнодорожный разъезд Морозовка.</w:t>
      </w:r>
    </w:p>
    <w:p w14:paraId="157949E1" w14:textId="28227385" w:rsidR="00B235D9" w:rsidRPr="00ED0492" w:rsidRDefault="00B235D9" w:rsidP="002851FE">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hAnsi="Times New Roman"/>
          <w:sz w:val="28"/>
          <w:szCs w:val="28"/>
          <w:shd w:val="clear" w:color="auto" w:fill="FFFFFF"/>
        </w:rPr>
        <w:t>Административным центром муниципального округа является село </w:t>
      </w:r>
      <w:r w:rsidR="00915D23" w:rsidRPr="00ED0492">
        <w:rPr>
          <w:rFonts w:ascii="Times New Roman" w:hAnsi="Times New Roman"/>
          <w:sz w:val="28"/>
          <w:szCs w:val="28"/>
          <w:shd w:val="clear" w:color="auto" w:fill="FFFFFF"/>
        </w:rPr>
        <w:t>Камень-Рыболов</w:t>
      </w:r>
      <w:r w:rsidRPr="00ED0492">
        <w:rPr>
          <w:rFonts w:ascii="Times New Roman" w:hAnsi="Times New Roman"/>
          <w:sz w:val="28"/>
          <w:szCs w:val="28"/>
        </w:rPr>
        <w:t>.</w:t>
      </w:r>
    </w:p>
    <w:bookmarkEnd w:id="45"/>
    <w:p w14:paraId="4CB682A4" w14:textId="3D8012F1" w:rsidR="00C90197" w:rsidRPr="00ED0492" w:rsidRDefault="00C90197" w:rsidP="002851FE">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hAnsi="Times New Roman"/>
          <w:sz w:val="28"/>
          <w:szCs w:val="28"/>
        </w:rPr>
        <w:t>Ханкайский муниципальный округ расположен в северо-западной части Приморского края.</w:t>
      </w:r>
    </w:p>
    <w:p w14:paraId="3976A0FF" w14:textId="736EDA73" w:rsidR="00C90197" w:rsidRPr="00ED0492" w:rsidRDefault="00C9019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Общая протяженность границы Ханкайск</w:t>
      </w:r>
      <w:r w:rsidR="00A33671" w:rsidRPr="00ED0492">
        <w:rPr>
          <w:rFonts w:ascii="Times New Roman" w:hAnsi="Times New Roman"/>
          <w:sz w:val="28"/>
          <w:szCs w:val="28"/>
        </w:rPr>
        <w:t>ого</w:t>
      </w:r>
      <w:r w:rsidRPr="00ED0492">
        <w:rPr>
          <w:rFonts w:ascii="Times New Roman" w:hAnsi="Times New Roman"/>
          <w:sz w:val="28"/>
          <w:szCs w:val="28"/>
        </w:rPr>
        <w:t xml:space="preserve"> муниципальн</w:t>
      </w:r>
      <w:r w:rsidR="00A33671" w:rsidRPr="00ED0492">
        <w:rPr>
          <w:rFonts w:ascii="Times New Roman" w:hAnsi="Times New Roman"/>
          <w:sz w:val="28"/>
          <w:szCs w:val="28"/>
        </w:rPr>
        <w:t>ого</w:t>
      </w:r>
      <w:r w:rsidRPr="00ED0492">
        <w:rPr>
          <w:rFonts w:ascii="Times New Roman" w:hAnsi="Times New Roman"/>
          <w:sz w:val="28"/>
          <w:szCs w:val="28"/>
        </w:rPr>
        <w:t xml:space="preserve"> округ</w:t>
      </w:r>
      <w:r w:rsidR="00A33671" w:rsidRPr="00ED0492">
        <w:rPr>
          <w:rFonts w:ascii="Times New Roman" w:hAnsi="Times New Roman"/>
          <w:sz w:val="28"/>
          <w:szCs w:val="28"/>
        </w:rPr>
        <w:t>а</w:t>
      </w:r>
      <w:r w:rsidRPr="00ED0492">
        <w:rPr>
          <w:rFonts w:ascii="Times New Roman" w:hAnsi="Times New Roman"/>
          <w:sz w:val="28"/>
          <w:szCs w:val="28"/>
        </w:rPr>
        <w:t xml:space="preserve"> составляет примерно 390,3 км, из которых 252,0 км - сухопутная часть и 138,3 км - водная часть границы, при этом 92,6 км является Государственной границей Российской Федерации водная часть границы проходит по побережью озера Ханка. </w:t>
      </w:r>
    </w:p>
    <w:p w14:paraId="170B2D1B" w14:textId="13D8077B" w:rsidR="00C90197" w:rsidRPr="00ED0492" w:rsidRDefault="00A3367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Ханкайский муниципальный округ </w:t>
      </w:r>
      <w:r w:rsidR="00C90197" w:rsidRPr="00ED0492">
        <w:rPr>
          <w:rFonts w:ascii="Times New Roman" w:hAnsi="Times New Roman"/>
          <w:sz w:val="28"/>
          <w:szCs w:val="28"/>
        </w:rPr>
        <w:t>граничит:</w:t>
      </w:r>
    </w:p>
    <w:p w14:paraId="22CE2FD0" w14:textId="77777777" w:rsidR="00C90197" w:rsidRPr="00ED0492" w:rsidRDefault="00C9019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на севере и северо-западе - с Китайской Народной Республикой;</w:t>
      </w:r>
    </w:p>
    <w:p w14:paraId="5B0D1195" w14:textId="77777777" w:rsidR="00C90197" w:rsidRPr="00ED0492" w:rsidRDefault="00C9019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на западе – с Пограничным муниципальным районом;</w:t>
      </w:r>
    </w:p>
    <w:p w14:paraId="1F6864DC" w14:textId="77777777" w:rsidR="00C90197" w:rsidRPr="00ED0492" w:rsidRDefault="00C9019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на юге – с Хорольским муниципальным районом;</w:t>
      </w:r>
    </w:p>
    <w:p w14:paraId="02F21CB3" w14:textId="77777777" w:rsidR="00C90197" w:rsidRPr="00ED0492" w:rsidRDefault="00C9019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 на востоке - с озером Ханка. </w:t>
      </w:r>
    </w:p>
    <w:p w14:paraId="2DFD1788" w14:textId="62E2C546" w:rsidR="00C90197" w:rsidRPr="00ED0492" w:rsidRDefault="00C90197" w:rsidP="002851FE">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hAnsi="Times New Roman"/>
          <w:sz w:val="28"/>
          <w:szCs w:val="28"/>
        </w:rPr>
        <w:t xml:space="preserve">Общая площадь территории </w:t>
      </w:r>
      <w:r w:rsidR="00A33671" w:rsidRPr="00ED0492">
        <w:rPr>
          <w:rFonts w:ascii="Times New Roman" w:hAnsi="Times New Roman"/>
          <w:sz w:val="28"/>
          <w:szCs w:val="28"/>
        </w:rPr>
        <w:t xml:space="preserve">Ханкайский муниципальный округ </w:t>
      </w:r>
      <w:r w:rsidRPr="00ED0492">
        <w:rPr>
          <w:rFonts w:ascii="Times New Roman" w:hAnsi="Times New Roman"/>
          <w:sz w:val="28"/>
          <w:szCs w:val="28"/>
        </w:rPr>
        <w:t>составляет 2689 км</w:t>
      </w:r>
      <w:r w:rsidRPr="00ED0492">
        <w:rPr>
          <w:rFonts w:ascii="Times New Roman" w:hAnsi="Times New Roman"/>
          <w:sz w:val="28"/>
          <w:szCs w:val="28"/>
          <w:vertAlign w:val="superscript"/>
        </w:rPr>
        <w:t>2</w:t>
      </w:r>
      <w:r w:rsidRPr="00ED0492">
        <w:rPr>
          <w:rFonts w:ascii="Times New Roman" w:hAnsi="Times New Roman"/>
          <w:sz w:val="28"/>
          <w:szCs w:val="28"/>
        </w:rPr>
        <w:t>.</w:t>
      </w:r>
    </w:p>
    <w:p w14:paraId="66193A69" w14:textId="78ED17B4" w:rsidR="00C90197" w:rsidRPr="00ED0492" w:rsidRDefault="00A3367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Ханкайский муниципальный округ </w:t>
      </w:r>
      <w:r w:rsidR="00C90197" w:rsidRPr="00ED0492">
        <w:rPr>
          <w:rFonts w:ascii="Times New Roman" w:hAnsi="Times New Roman"/>
          <w:sz w:val="28"/>
          <w:szCs w:val="28"/>
        </w:rPr>
        <w:t>является сельскохозяйственным со слабо развитой промышленностью.</w:t>
      </w:r>
    </w:p>
    <w:p w14:paraId="70E2AA74" w14:textId="0613A4ED" w:rsidR="00C90197" w:rsidRPr="00ED0492" w:rsidRDefault="00C9019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Основными транспортными магистралями на территории </w:t>
      </w:r>
      <w:r w:rsidR="00A33671" w:rsidRPr="00ED0492">
        <w:rPr>
          <w:rFonts w:ascii="Times New Roman" w:hAnsi="Times New Roman"/>
          <w:sz w:val="28"/>
          <w:szCs w:val="28"/>
        </w:rPr>
        <w:t>округа</w:t>
      </w:r>
      <w:r w:rsidRPr="00ED0492">
        <w:rPr>
          <w:rFonts w:ascii="Times New Roman" w:hAnsi="Times New Roman"/>
          <w:sz w:val="28"/>
          <w:szCs w:val="28"/>
        </w:rPr>
        <w:t xml:space="preserve"> являются железная дорога и автомобильная дорога регионального значения «Турий Рог – Михайловка», которые пересекают весь </w:t>
      </w:r>
      <w:r w:rsidR="00802C48" w:rsidRPr="00ED0492">
        <w:rPr>
          <w:rFonts w:ascii="Times New Roman" w:hAnsi="Times New Roman"/>
          <w:sz w:val="28"/>
          <w:szCs w:val="28"/>
        </w:rPr>
        <w:t>муниципальный округ</w:t>
      </w:r>
      <w:r w:rsidRPr="00ED0492">
        <w:rPr>
          <w:rFonts w:ascii="Times New Roman" w:hAnsi="Times New Roman"/>
          <w:sz w:val="28"/>
          <w:szCs w:val="28"/>
        </w:rPr>
        <w:t xml:space="preserve"> с севера на юг. </w:t>
      </w:r>
    </w:p>
    <w:p w14:paraId="5451796A" w14:textId="4438EF22" w:rsidR="00C90197" w:rsidRPr="00ED0492" w:rsidRDefault="00C90197" w:rsidP="002851FE">
      <w:pPr>
        <w:tabs>
          <w:tab w:val="left" w:pos="284"/>
          <w:tab w:val="left" w:pos="426"/>
        </w:tabs>
        <w:spacing w:after="0" w:line="240" w:lineRule="auto"/>
        <w:ind w:firstLine="709"/>
        <w:jc w:val="both"/>
        <w:rPr>
          <w:rFonts w:ascii="Times New Roman" w:hAnsi="Times New Roman"/>
          <w:sz w:val="28"/>
          <w:szCs w:val="28"/>
          <w:shd w:val="clear" w:color="auto" w:fill="FFFFFF"/>
        </w:rPr>
      </w:pPr>
      <w:r w:rsidRPr="00ED0492">
        <w:rPr>
          <w:rFonts w:ascii="Times New Roman" w:hAnsi="Times New Roman"/>
          <w:sz w:val="28"/>
          <w:szCs w:val="28"/>
        </w:rPr>
        <w:t>Согласно «Стратегии социально-экономического развития Приморского края до 20</w:t>
      </w:r>
      <w:r w:rsidR="00A33671" w:rsidRPr="00ED0492">
        <w:rPr>
          <w:rFonts w:ascii="Times New Roman" w:hAnsi="Times New Roman"/>
          <w:sz w:val="28"/>
          <w:szCs w:val="28"/>
        </w:rPr>
        <w:t xml:space="preserve">30 </w:t>
      </w:r>
      <w:r w:rsidRPr="00ED0492">
        <w:rPr>
          <w:rFonts w:ascii="Times New Roman" w:hAnsi="Times New Roman"/>
          <w:sz w:val="28"/>
          <w:szCs w:val="28"/>
        </w:rPr>
        <w:t>г.»,</w:t>
      </w:r>
      <w:r w:rsidR="00224BC4" w:rsidRPr="00ED0492">
        <w:rPr>
          <w:rFonts w:ascii="Times New Roman" w:hAnsi="Times New Roman"/>
          <w:sz w:val="28"/>
          <w:szCs w:val="28"/>
        </w:rPr>
        <w:t xml:space="preserve"> Приморски</w:t>
      </w:r>
      <w:r w:rsidR="00A33671" w:rsidRPr="00ED0492">
        <w:rPr>
          <w:rFonts w:ascii="Times New Roman" w:hAnsi="Times New Roman"/>
          <w:sz w:val="28"/>
          <w:szCs w:val="28"/>
          <w:shd w:val="clear" w:color="auto" w:fill="FFFFFF"/>
        </w:rPr>
        <w:t xml:space="preserve">й край обладает выгодным географическим расположением в Азиатско-Тихоокеанском регионе (АТР). Перспективы экономической интеграции России в АТР, в том числе в части наращивания </w:t>
      </w:r>
      <w:r w:rsidR="00A33671" w:rsidRPr="00ED0492">
        <w:rPr>
          <w:rFonts w:ascii="Times New Roman" w:hAnsi="Times New Roman"/>
          <w:sz w:val="28"/>
          <w:szCs w:val="28"/>
          <w:shd w:val="clear" w:color="auto" w:fill="FFFFFF"/>
        </w:rPr>
        <w:lastRenderedPageBreak/>
        <w:t>нересурсного экспорта товаров и услуг, в значительной степени связаны с развитием отраслей экономики </w:t>
      </w:r>
      <w:r w:rsidR="00224BC4" w:rsidRPr="00ED0492">
        <w:rPr>
          <w:rFonts w:ascii="Times New Roman" w:hAnsi="Times New Roman"/>
          <w:sz w:val="28"/>
          <w:szCs w:val="28"/>
        </w:rPr>
        <w:t>Приморск</w:t>
      </w:r>
      <w:r w:rsidR="00A33671" w:rsidRPr="00ED0492">
        <w:rPr>
          <w:rFonts w:ascii="Times New Roman" w:hAnsi="Times New Roman"/>
          <w:sz w:val="28"/>
          <w:szCs w:val="28"/>
          <w:shd w:val="clear" w:color="auto" w:fill="FFFFFF"/>
        </w:rPr>
        <w:t>ого края, а наращивание экспорта сырьевых товаров из регионов Сибири и Дальнего Востока в страны АТР во многом зависит от эффективности использования транзитного потенциала </w:t>
      </w:r>
      <w:r w:rsidR="00224BC4" w:rsidRPr="00ED0492">
        <w:rPr>
          <w:rFonts w:ascii="Times New Roman" w:hAnsi="Times New Roman"/>
          <w:sz w:val="28"/>
          <w:szCs w:val="28"/>
        </w:rPr>
        <w:t>Приморск</w:t>
      </w:r>
      <w:r w:rsidR="00A33671" w:rsidRPr="00ED0492">
        <w:rPr>
          <w:rFonts w:ascii="Times New Roman" w:hAnsi="Times New Roman"/>
          <w:sz w:val="28"/>
          <w:szCs w:val="28"/>
          <w:shd w:val="clear" w:color="auto" w:fill="FFFFFF"/>
        </w:rPr>
        <w:t>ого края. Таким образом, </w:t>
      </w:r>
      <w:r w:rsidR="00224BC4" w:rsidRPr="00ED0492">
        <w:rPr>
          <w:rFonts w:ascii="Times New Roman" w:hAnsi="Times New Roman"/>
          <w:sz w:val="28"/>
          <w:szCs w:val="28"/>
        </w:rPr>
        <w:t>Приморск</w:t>
      </w:r>
      <w:r w:rsidR="00A33671" w:rsidRPr="00ED0492">
        <w:rPr>
          <w:rFonts w:ascii="Times New Roman" w:hAnsi="Times New Roman"/>
          <w:sz w:val="28"/>
          <w:szCs w:val="28"/>
          <w:shd w:val="clear" w:color="auto" w:fill="FFFFFF"/>
        </w:rPr>
        <w:t>ий край выделяется среди российских регионов особой геополитической значимостью, от динамичности его развития во многом зависит успех федеральной политики, которая сегодня проводится на Дальнем Востоке.</w:t>
      </w:r>
    </w:p>
    <w:p w14:paraId="5E369D55" w14:textId="65287D5E" w:rsidR="00A33671" w:rsidRPr="00ED0492" w:rsidRDefault="00A33671" w:rsidP="002851FE">
      <w:pPr>
        <w:tabs>
          <w:tab w:val="left" w:pos="284"/>
          <w:tab w:val="left" w:pos="426"/>
        </w:tabs>
        <w:spacing w:after="0" w:line="240" w:lineRule="auto"/>
        <w:ind w:firstLine="709"/>
        <w:jc w:val="both"/>
        <w:rPr>
          <w:rFonts w:ascii="Times New Roman" w:hAnsi="Times New Roman"/>
          <w:sz w:val="28"/>
          <w:szCs w:val="28"/>
          <w:shd w:val="clear" w:color="auto" w:fill="FFFFFF"/>
        </w:rPr>
      </w:pPr>
      <w:r w:rsidRPr="00ED0492">
        <w:rPr>
          <w:rFonts w:ascii="Times New Roman" w:hAnsi="Times New Roman"/>
          <w:sz w:val="28"/>
          <w:szCs w:val="28"/>
          <w:shd w:val="clear" w:color="auto" w:fill="FFFFFF"/>
        </w:rPr>
        <w:t>Особое значение имеет </w:t>
      </w:r>
      <w:r w:rsidR="00224BC4" w:rsidRPr="00ED0492">
        <w:rPr>
          <w:rFonts w:ascii="Times New Roman" w:hAnsi="Times New Roman"/>
          <w:sz w:val="28"/>
          <w:szCs w:val="28"/>
        </w:rPr>
        <w:t>Приморск</w:t>
      </w:r>
      <w:r w:rsidRPr="00ED0492">
        <w:rPr>
          <w:rFonts w:ascii="Times New Roman" w:hAnsi="Times New Roman"/>
          <w:sz w:val="28"/>
          <w:szCs w:val="28"/>
          <w:shd w:val="clear" w:color="auto" w:fill="FFFFFF"/>
        </w:rPr>
        <w:t>ий край как место базирования и тыловая база Тихоокеанского флота России.</w:t>
      </w:r>
    </w:p>
    <w:bookmarkEnd w:id="43"/>
    <w:p w14:paraId="19CCAEFE" w14:textId="5C620270" w:rsidR="00A33671" w:rsidRPr="00EA6BAB" w:rsidRDefault="00A33671" w:rsidP="002851FE">
      <w:pPr>
        <w:tabs>
          <w:tab w:val="left" w:pos="284"/>
          <w:tab w:val="left" w:pos="426"/>
        </w:tabs>
        <w:spacing w:after="0" w:line="240" w:lineRule="auto"/>
        <w:ind w:firstLine="709"/>
        <w:jc w:val="both"/>
        <w:rPr>
          <w:rFonts w:ascii="Times New Roman" w:hAnsi="Times New Roman"/>
          <w:sz w:val="12"/>
          <w:szCs w:val="12"/>
          <w:shd w:val="clear" w:color="auto" w:fill="FFFFFF"/>
        </w:rPr>
      </w:pPr>
    </w:p>
    <w:p w14:paraId="22AF575A" w14:textId="4F1F2A02" w:rsidR="00A33671" w:rsidRPr="00ED0492" w:rsidRDefault="007B64D5" w:rsidP="002851FE">
      <w:pPr>
        <w:tabs>
          <w:tab w:val="left" w:pos="284"/>
          <w:tab w:val="left" w:pos="426"/>
        </w:tabs>
        <w:spacing w:after="0" w:line="240" w:lineRule="auto"/>
        <w:ind w:firstLine="709"/>
        <w:jc w:val="center"/>
        <w:rPr>
          <w:rFonts w:ascii="Times New Roman" w:hAnsi="Times New Roman"/>
          <w:sz w:val="28"/>
          <w:szCs w:val="28"/>
        </w:rPr>
      </w:pPr>
      <w:r w:rsidRPr="00ED0492">
        <w:rPr>
          <w:rFonts w:ascii="Times New Roman" w:hAnsi="Times New Roman"/>
          <w:b/>
          <w:bCs/>
          <w:sz w:val="28"/>
          <w:szCs w:val="28"/>
          <w:shd w:val="clear" w:color="auto" w:fill="FFFFFF"/>
        </w:rPr>
        <w:t>Таблица 1.</w:t>
      </w:r>
      <w:r w:rsidRPr="00ED0492">
        <w:rPr>
          <w:rFonts w:ascii="Times New Roman" w:hAnsi="Times New Roman"/>
          <w:sz w:val="28"/>
          <w:szCs w:val="28"/>
          <w:shd w:val="clear" w:color="auto" w:fill="FFFFFF"/>
        </w:rPr>
        <w:t xml:space="preserve"> - </w:t>
      </w:r>
      <w:r w:rsidR="00A33671" w:rsidRPr="00ED0492">
        <w:rPr>
          <w:rFonts w:ascii="Times New Roman" w:hAnsi="Times New Roman"/>
          <w:sz w:val="28"/>
          <w:szCs w:val="28"/>
          <w:shd w:val="clear" w:color="auto" w:fill="FFFFFF"/>
        </w:rPr>
        <w:t xml:space="preserve">Основные характеристики </w:t>
      </w:r>
      <w:r w:rsidRPr="00ED0492">
        <w:rPr>
          <w:rFonts w:ascii="Times New Roman" w:hAnsi="Times New Roman"/>
          <w:sz w:val="28"/>
          <w:szCs w:val="28"/>
        </w:rPr>
        <w:t>Ханкайского муниципального округа</w:t>
      </w:r>
    </w:p>
    <w:tbl>
      <w:tblPr>
        <w:tblStyle w:val="afc"/>
        <w:tblW w:w="5000" w:type="pct"/>
        <w:tblLook w:val="04A0" w:firstRow="1" w:lastRow="0" w:firstColumn="1" w:lastColumn="0" w:noHBand="0" w:noVBand="1"/>
      </w:tblPr>
      <w:tblGrid>
        <w:gridCol w:w="2675"/>
        <w:gridCol w:w="2237"/>
        <w:gridCol w:w="2226"/>
        <w:gridCol w:w="2207"/>
      </w:tblGrid>
      <w:tr w:rsidR="00532823" w:rsidRPr="00ED0492" w14:paraId="51ABAE86" w14:textId="77777777" w:rsidTr="00EA6BAB">
        <w:tc>
          <w:tcPr>
            <w:tcW w:w="1431" w:type="pct"/>
            <w:vAlign w:val="center"/>
          </w:tcPr>
          <w:p w14:paraId="503C761B" w14:textId="6F01E5DC" w:rsidR="002221CF" w:rsidRPr="00ED0492" w:rsidRDefault="002221CF"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Административный центр</w:t>
            </w:r>
          </w:p>
        </w:tc>
        <w:tc>
          <w:tcPr>
            <w:tcW w:w="1197" w:type="pct"/>
            <w:vAlign w:val="center"/>
          </w:tcPr>
          <w:p w14:paraId="3A8BDB8D" w14:textId="15B05E41" w:rsidR="002221CF" w:rsidRPr="00ED0492" w:rsidRDefault="002221CF"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Численность населения на 01.01.20</w:t>
            </w:r>
            <w:r w:rsidR="00224BC4" w:rsidRPr="00ED0492">
              <w:rPr>
                <w:rFonts w:ascii="Times New Roman" w:hAnsi="Times New Roman"/>
                <w:sz w:val="24"/>
                <w:szCs w:val="24"/>
              </w:rPr>
              <w:t>21</w:t>
            </w:r>
            <w:r w:rsidRPr="00ED0492">
              <w:rPr>
                <w:rFonts w:ascii="Times New Roman" w:hAnsi="Times New Roman"/>
                <w:sz w:val="24"/>
                <w:szCs w:val="24"/>
              </w:rPr>
              <w:t>, чел.</w:t>
            </w:r>
          </w:p>
        </w:tc>
        <w:tc>
          <w:tcPr>
            <w:tcW w:w="1191" w:type="pct"/>
            <w:vAlign w:val="center"/>
          </w:tcPr>
          <w:p w14:paraId="22727FB9" w14:textId="361FCE03" w:rsidR="002221CF" w:rsidRPr="00ED0492" w:rsidRDefault="002221CF"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Площадь территории, тыс. кв. км</w:t>
            </w:r>
          </w:p>
        </w:tc>
        <w:tc>
          <w:tcPr>
            <w:tcW w:w="1181" w:type="pct"/>
            <w:vAlign w:val="center"/>
          </w:tcPr>
          <w:p w14:paraId="1D9AAB55" w14:textId="7D2F1CB5" w:rsidR="002221CF" w:rsidRPr="00ED0492" w:rsidRDefault="002221CF"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Плотность населения, чел./кв. км</w:t>
            </w:r>
          </w:p>
        </w:tc>
      </w:tr>
      <w:tr w:rsidR="002221CF" w:rsidRPr="00ED0492" w14:paraId="0A0D3864" w14:textId="77777777" w:rsidTr="00EA6BAB">
        <w:trPr>
          <w:trHeight w:val="379"/>
        </w:trPr>
        <w:tc>
          <w:tcPr>
            <w:tcW w:w="1431" w:type="pct"/>
            <w:vAlign w:val="center"/>
          </w:tcPr>
          <w:p w14:paraId="0CAF5CD8" w14:textId="11216776" w:rsidR="002221CF" w:rsidRPr="00ED0492" w:rsidRDefault="002221CF"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с. Камень-Рыболов</w:t>
            </w:r>
          </w:p>
        </w:tc>
        <w:tc>
          <w:tcPr>
            <w:tcW w:w="1197" w:type="pct"/>
            <w:vAlign w:val="center"/>
          </w:tcPr>
          <w:p w14:paraId="3E8974BB" w14:textId="4A0DA71E" w:rsidR="002221CF" w:rsidRPr="00ED0492" w:rsidRDefault="00224B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21004</w:t>
            </w:r>
          </w:p>
        </w:tc>
        <w:tc>
          <w:tcPr>
            <w:tcW w:w="1191" w:type="pct"/>
            <w:vAlign w:val="center"/>
          </w:tcPr>
          <w:p w14:paraId="3A4FEE7E" w14:textId="6ED4850A" w:rsidR="002221CF" w:rsidRPr="00ED0492" w:rsidRDefault="002221CF"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2,689</w:t>
            </w:r>
          </w:p>
        </w:tc>
        <w:tc>
          <w:tcPr>
            <w:tcW w:w="1181" w:type="pct"/>
            <w:vAlign w:val="center"/>
          </w:tcPr>
          <w:p w14:paraId="277D3955" w14:textId="21813757" w:rsidR="002221CF" w:rsidRPr="00ED0492" w:rsidRDefault="00682BD5"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7,8</w:t>
            </w:r>
          </w:p>
        </w:tc>
      </w:tr>
    </w:tbl>
    <w:p w14:paraId="6FFEB8BF" w14:textId="77777777" w:rsidR="00A33671" w:rsidRPr="00EA6BAB" w:rsidRDefault="00A33671" w:rsidP="002851FE">
      <w:pPr>
        <w:tabs>
          <w:tab w:val="left" w:pos="284"/>
          <w:tab w:val="left" w:pos="426"/>
        </w:tabs>
        <w:spacing w:after="0" w:line="240" w:lineRule="auto"/>
        <w:ind w:firstLine="709"/>
        <w:jc w:val="both"/>
        <w:rPr>
          <w:rFonts w:ascii="Times New Roman" w:hAnsi="Times New Roman"/>
          <w:sz w:val="16"/>
          <w:szCs w:val="16"/>
        </w:rPr>
      </w:pPr>
    </w:p>
    <w:bookmarkEnd w:id="44"/>
    <w:p w14:paraId="6A4D4D6B" w14:textId="0C0FB7A9" w:rsidR="00B520DD" w:rsidRPr="00ED0492" w:rsidRDefault="00C90197" w:rsidP="002851FE">
      <w:pPr>
        <w:widowControl w:val="0"/>
        <w:tabs>
          <w:tab w:val="left" w:pos="284"/>
          <w:tab w:val="left" w:pos="426"/>
        </w:tabs>
        <w:spacing w:after="0" w:line="240" w:lineRule="auto"/>
        <w:jc w:val="center"/>
        <w:rPr>
          <w:rFonts w:ascii="Times New Roman" w:hAnsi="Times New Roman"/>
          <w:sz w:val="28"/>
          <w:szCs w:val="24"/>
        </w:rPr>
      </w:pPr>
      <w:r w:rsidRPr="00ED0492">
        <w:rPr>
          <w:rFonts w:ascii="Times New Roman" w:hAnsi="Times New Roman"/>
          <w:noProof/>
        </w:rPr>
        <w:drawing>
          <wp:inline distT="0" distB="0" distL="0" distR="0" wp14:anchorId="5896C209" wp14:editId="7DABFF45">
            <wp:extent cx="3780430" cy="5008189"/>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8359" cy="5058436"/>
                    </a:xfrm>
                    <a:prstGeom prst="rect">
                      <a:avLst/>
                    </a:prstGeom>
                    <a:noFill/>
                    <a:ln>
                      <a:noFill/>
                    </a:ln>
                  </pic:spPr>
                </pic:pic>
              </a:graphicData>
            </a:graphic>
          </wp:inline>
        </w:drawing>
      </w:r>
    </w:p>
    <w:p w14:paraId="329FDFD5" w14:textId="406AB1A0" w:rsidR="00B520DD" w:rsidRPr="00ED0492" w:rsidRDefault="00B520DD" w:rsidP="002851FE">
      <w:pPr>
        <w:tabs>
          <w:tab w:val="left" w:pos="284"/>
          <w:tab w:val="left" w:pos="426"/>
        </w:tabs>
        <w:spacing w:before="120" w:after="120" w:line="240" w:lineRule="auto"/>
        <w:jc w:val="center"/>
        <w:rPr>
          <w:rFonts w:ascii="Times New Roman" w:eastAsia="Times New Roman" w:hAnsi="Times New Roman"/>
          <w:sz w:val="28"/>
          <w:szCs w:val="24"/>
          <w:lang w:eastAsia="ru-RU"/>
        </w:rPr>
      </w:pPr>
      <w:bookmarkStart w:id="46" w:name="_Hlk128138421"/>
      <w:r w:rsidRPr="00ED0492">
        <w:rPr>
          <w:rFonts w:ascii="Times New Roman" w:eastAsia="Times New Roman" w:hAnsi="Times New Roman"/>
          <w:b/>
          <w:bCs/>
          <w:sz w:val="28"/>
          <w:szCs w:val="24"/>
          <w:lang w:eastAsia="ru-RU"/>
        </w:rPr>
        <w:t xml:space="preserve">Рисунок </w:t>
      </w:r>
      <w:r w:rsidRPr="00ED0492">
        <w:rPr>
          <w:rFonts w:ascii="Times New Roman" w:eastAsia="Times New Roman" w:hAnsi="Times New Roman"/>
          <w:b/>
          <w:bCs/>
          <w:sz w:val="28"/>
          <w:szCs w:val="24"/>
          <w:lang w:eastAsia="ru-RU" w:bidi="en-US"/>
        </w:rPr>
        <w:fldChar w:fldCharType="begin"/>
      </w:r>
      <w:r w:rsidRPr="00ED0492">
        <w:rPr>
          <w:rFonts w:ascii="Times New Roman" w:eastAsia="Times New Roman" w:hAnsi="Times New Roman"/>
          <w:b/>
          <w:bCs/>
          <w:sz w:val="28"/>
          <w:szCs w:val="24"/>
          <w:lang w:eastAsia="ru-RU" w:bidi="en-US"/>
        </w:rPr>
        <w:instrText xml:space="preserve"> SEQ Рисунок \* ARABIC </w:instrText>
      </w:r>
      <w:r w:rsidRPr="00ED0492">
        <w:rPr>
          <w:rFonts w:ascii="Times New Roman" w:eastAsia="Times New Roman" w:hAnsi="Times New Roman"/>
          <w:b/>
          <w:bCs/>
          <w:sz w:val="28"/>
          <w:szCs w:val="24"/>
          <w:lang w:eastAsia="ru-RU" w:bidi="en-US"/>
        </w:rPr>
        <w:fldChar w:fldCharType="separate"/>
      </w:r>
      <w:r w:rsidR="00124776" w:rsidRPr="00ED0492">
        <w:rPr>
          <w:rFonts w:ascii="Times New Roman" w:eastAsia="Times New Roman" w:hAnsi="Times New Roman"/>
          <w:b/>
          <w:bCs/>
          <w:noProof/>
          <w:sz w:val="28"/>
          <w:szCs w:val="24"/>
          <w:lang w:eastAsia="ru-RU" w:bidi="en-US"/>
        </w:rPr>
        <w:t>1</w:t>
      </w:r>
      <w:r w:rsidRPr="00ED0492">
        <w:rPr>
          <w:rFonts w:ascii="Times New Roman" w:eastAsia="Times New Roman" w:hAnsi="Times New Roman"/>
          <w:b/>
          <w:bCs/>
          <w:sz w:val="28"/>
          <w:szCs w:val="24"/>
          <w:lang w:eastAsia="ru-RU" w:bidi="en-US"/>
        </w:rPr>
        <w:fldChar w:fldCharType="end"/>
      </w:r>
      <w:r w:rsidRPr="00ED0492">
        <w:rPr>
          <w:rFonts w:ascii="Times New Roman" w:eastAsia="Times New Roman" w:hAnsi="Times New Roman"/>
          <w:b/>
          <w:bCs/>
          <w:sz w:val="28"/>
          <w:szCs w:val="24"/>
          <w:lang w:eastAsia="ru-RU"/>
        </w:rPr>
        <w:t>.</w:t>
      </w:r>
      <w:r w:rsidR="00C90197" w:rsidRPr="00ED0492">
        <w:rPr>
          <w:rFonts w:ascii="Times New Roman" w:eastAsia="Times New Roman" w:hAnsi="Times New Roman"/>
          <w:sz w:val="28"/>
          <w:szCs w:val="24"/>
          <w:lang w:eastAsia="ru-RU"/>
        </w:rPr>
        <w:t xml:space="preserve"> </w:t>
      </w:r>
      <w:r w:rsidRPr="00ED0492">
        <w:rPr>
          <w:rFonts w:ascii="Times New Roman" w:eastAsia="Times New Roman" w:hAnsi="Times New Roman"/>
          <w:sz w:val="28"/>
          <w:szCs w:val="24"/>
          <w:lang w:eastAsia="ru-RU"/>
        </w:rPr>
        <w:t xml:space="preserve"> </w:t>
      </w:r>
      <w:r w:rsidR="00720BFA" w:rsidRPr="00ED0492">
        <w:rPr>
          <w:rFonts w:ascii="Times New Roman" w:eastAsia="Times New Roman" w:hAnsi="Times New Roman"/>
          <w:sz w:val="28"/>
          <w:szCs w:val="24"/>
          <w:lang w:eastAsia="ru-RU"/>
        </w:rPr>
        <w:t xml:space="preserve">Географическое положение </w:t>
      </w:r>
      <w:r w:rsidR="00C90197" w:rsidRPr="00ED0492">
        <w:rPr>
          <w:rFonts w:ascii="Times New Roman" w:hAnsi="Times New Roman"/>
          <w:sz w:val="28"/>
          <w:szCs w:val="28"/>
        </w:rPr>
        <w:t>Ханкайского муниципального округа</w:t>
      </w:r>
    </w:p>
    <w:p w14:paraId="1AEACE5B" w14:textId="2739415B" w:rsidR="003D022D" w:rsidRPr="00ED0492" w:rsidRDefault="00934647" w:rsidP="00BA7708">
      <w:pPr>
        <w:pStyle w:val="2"/>
        <w:numPr>
          <w:ilvl w:val="1"/>
          <w:numId w:val="51"/>
        </w:numPr>
        <w:tabs>
          <w:tab w:val="clear" w:pos="794"/>
          <w:tab w:val="left" w:pos="284"/>
          <w:tab w:val="left" w:pos="426"/>
          <w:tab w:val="num" w:pos="993"/>
        </w:tabs>
        <w:ind w:left="1344" w:hanging="635"/>
        <w:jc w:val="both"/>
        <w:rPr>
          <w:b/>
        </w:rPr>
      </w:pPr>
      <w:bookmarkStart w:id="47" w:name="_Toc104275438"/>
      <w:bookmarkStart w:id="48" w:name="_Toc144335940"/>
      <w:bookmarkEnd w:id="46"/>
      <w:r w:rsidRPr="00ED0492">
        <w:rPr>
          <w:b/>
          <w:iCs/>
          <w:szCs w:val="28"/>
        </w:rPr>
        <w:lastRenderedPageBreak/>
        <w:t>Территории и объекты культурного наследия</w:t>
      </w:r>
      <w:bookmarkEnd w:id="47"/>
      <w:bookmarkEnd w:id="48"/>
    </w:p>
    <w:p w14:paraId="2042BCFA" w14:textId="77777777" w:rsidR="00117776" w:rsidRPr="00ED0492" w:rsidRDefault="00117776" w:rsidP="00F71A8C">
      <w:pPr>
        <w:tabs>
          <w:tab w:val="left" w:pos="284"/>
          <w:tab w:val="left" w:pos="426"/>
        </w:tabs>
        <w:spacing w:after="0" w:line="240" w:lineRule="auto"/>
        <w:ind w:firstLine="680"/>
        <w:jc w:val="both"/>
        <w:rPr>
          <w:rFonts w:ascii="Times New Roman" w:hAnsi="Times New Roman"/>
          <w:w w:val="105"/>
          <w:sz w:val="28"/>
          <w:szCs w:val="28"/>
        </w:rPr>
      </w:pPr>
      <w:r w:rsidRPr="00ED0492">
        <w:rPr>
          <w:rFonts w:ascii="Times New Roman" w:hAnsi="Times New Roman"/>
          <w:w w:val="105"/>
          <w:sz w:val="28"/>
          <w:szCs w:val="28"/>
        </w:rPr>
        <w:t xml:space="preserve">Памятники истории, археологии и архитектуры характеризуют </w:t>
      </w:r>
      <w:r w:rsidRPr="00ED0492">
        <w:rPr>
          <w:rFonts w:ascii="Times New Roman" w:hAnsi="Times New Roman"/>
          <w:spacing w:val="-3"/>
          <w:w w:val="105"/>
          <w:sz w:val="28"/>
          <w:szCs w:val="28"/>
        </w:rPr>
        <w:t xml:space="preserve">многотысячелетний путь истории и развития человечества. Они являются не </w:t>
      </w:r>
      <w:r w:rsidRPr="00ED0492">
        <w:rPr>
          <w:rFonts w:ascii="Times New Roman" w:hAnsi="Times New Roman"/>
          <w:spacing w:val="-11"/>
          <w:w w:val="105"/>
          <w:sz w:val="28"/>
          <w:szCs w:val="28"/>
        </w:rPr>
        <w:t xml:space="preserve">только значительной частью культурного наследия нашей страны, но и основным </w:t>
      </w:r>
      <w:r w:rsidRPr="00ED0492">
        <w:rPr>
          <w:rFonts w:ascii="Times New Roman" w:hAnsi="Times New Roman"/>
          <w:spacing w:val="-4"/>
          <w:w w:val="105"/>
          <w:sz w:val="28"/>
          <w:szCs w:val="28"/>
        </w:rPr>
        <w:t>источником информации о дописьменной эпохе. Археологические объекты –</w:t>
      </w:r>
      <w:r w:rsidRPr="00ED0492">
        <w:rPr>
          <w:rFonts w:ascii="Times New Roman" w:hAnsi="Times New Roman"/>
          <w:spacing w:val="-4"/>
          <w:sz w:val="28"/>
          <w:szCs w:val="28"/>
        </w:rPr>
        <w:t xml:space="preserve"> </w:t>
      </w:r>
      <w:r w:rsidRPr="00ED0492">
        <w:rPr>
          <w:rFonts w:ascii="Times New Roman" w:hAnsi="Times New Roman"/>
          <w:spacing w:val="-9"/>
          <w:w w:val="105"/>
          <w:sz w:val="28"/>
          <w:szCs w:val="28"/>
        </w:rPr>
        <w:t xml:space="preserve">своеобразная летопись древней и раннесредневековой истории для большинства </w:t>
      </w:r>
      <w:r w:rsidRPr="00ED0492">
        <w:rPr>
          <w:rFonts w:ascii="Times New Roman" w:hAnsi="Times New Roman"/>
          <w:spacing w:val="5"/>
          <w:w w:val="105"/>
          <w:sz w:val="28"/>
          <w:szCs w:val="28"/>
        </w:rPr>
        <w:t xml:space="preserve">регионов России, без знания которой невозможна работа по сохранению </w:t>
      </w:r>
      <w:r w:rsidRPr="00ED0492">
        <w:rPr>
          <w:rFonts w:ascii="Times New Roman" w:hAnsi="Times New Roman"/>
          <w:spacing w:val="-6"/>
          <w:w w:val="105"/>
          <w:sz w:val="28"/>
          <w:szCs w:val="28"/>
        </w:rPr>
        <w:t>отечественной и мировой культуры.</w:t>
      </w:r>
    </w:p>
    <w:p w14:paraId="3B588A4D" w14:textId="77777777" w:rsidR="00117776" w:rsidRPr="00ED0492" w:rsidRDefault="00117776" w:rsidP="00F71A8C">
      <w:pPr>
        <w:tabs>
          <w:tab w:val="left" w:pos="284"/>
          <w:tab w:val="left" w:pos="426"/>
        </w:tabs>
        <w:spacing w:after="0" w:line="240" w:lineRule="auto"/>
        <w:ind w:firstLine="680"/>
        <w:jc w:val="both"/>
        <w:rPr>
          <w:rFonts w:ascii="Times New Roman" w:hAnsi="Times New Roman"/>
          <w:spacing w:val="-1"/>
          <w:w w:val="105"/>
          <w:sz w:val="28"/>
          <w:szCs w:val="28"/>
        </w:rPr>
      </w:pPr>
      <w:r w:rsidRPr="00ED0492">
        <w:rPr>
          <w:rFonts w:ascii="Times New Roman" w:hAnsi="Times New Roman"/>
          <w:spacing w:val="-1"/>
          <w:w w:val="105"/>
          <w:sz w:val="28"/>
          <w:szCs w:val="28"/>
        </w:rPr>
        <w:t xml:space="preserve">На территории Ханкайского муниципального округа, расположены 49 </w:t>
      </w:r>
      <w:r w:rsidRPr="00ED0492">
        <w:rPr>
          <w:rFonts w:ascii="Times New Roman" w:hAnsi="Times New Roman"/>
          <w:spacing w:val="2"/>
          <w:w w:val="105"/>
          <w:sz w:val="28"/>
          <w:szCs w:val="28"/>
        </w:rPr>
        <w:t xml:space="preserve">объектов археологического наследия и 18 объектов культурного наследия </w:t>
      </w:r>
      <w:r w:rsidRPr="00ED0492">
        <w:rPr>
          <w:rFonts w:ascii="Times New Roman" w:hAnsi="Times New Roman"/>
          <w:spacing w:val="-5"/>
          <w:w w:val="105"/>
          <w:sz w:val="28"/>
          <w:szCs w:val="28"/>
        </w:rPr>
        <w:t>регионального значения (здания, монументы и захоронения).</w:t>
      </w:r>
    </w:p>
    <w:p w14:paraId="4EBE90C0" w14:textId="77777777" w:rsidR="00117776" w:rsidRPr="00ED0492" w:rsidRDefault="00117776" w:rsidP="00F71A8C">
      <w:pPr>
        <w:tabs>
          <w:tab w:val="left" w:pos="284"/>
          <w:tab w:val="left" w:pos="426"/>
        </w:tabs>
        <w:spacing w:after="0" w:line="240" w:lineRule="auto"/>
        <w:ind w:firstLine="680"/>
        <w:jc w:val="both"/>
        <w:rPr>
          <w:rFonts w:ascii="Times New Roman" w:hAnsi="Times New Roman"/>
          <w:w w:val="105"/>
          <w:sz w:val="28"/>
          <w:szCs w:val="28"/>
        </w:rPr>
      </w:pPr>
      <w:r w:rsidRPr="00ED0492">
        <w:rPr>
          <w:rFonts w:ascii="Times New Roman" w:hAnsi="Times New Roman"/>
          <w:w w:val="105"/>
          <w:sz w:val="28"/>
          <w:szCs w:val="28"/>
        </w:rPr>
        <w:t xml:space="preserve">Археологические памятники Ханкайского муниципального округа </w:t>
      </w:r>
      <w:r w:rsidRPr="00ED0492">
        <w:rPr>
          <w:rFonts w:ascii="Times New Roman" w:hAnsi="Times New Roman"/>
          <w:spacing w:val="-9"/>
          <w:w w:val="105"/>
          <w:sz w:val="28"/>
          <w:szCs w:val="28"/>
        </w:rPr>
        <w:t>представлены всеми историческими эпохами от каменного века до средневековья.</w:t>
      </w:r>
    </w:p>
    <w:p w14:paraId="7FC3FB59" w14:textId="77777777" w:rsidR="00117776" w:rsidRPr="00ED0492" w:rsidRDefault="00117776" w:rsidP="00F71A8C">
      <w:pPr>
        <w:tabs>
          <w:tab w:val="left" w:pos="284"/>
          <w:tab w:val="left" w:pos="426"/>
        </w:tabs>
        <w:spacing w:after="0" w:line="240" w:lineRule="auto"/>
        <w:ind w:firstLine="680"/>
        <w:rPr>
          <w:rFonts w:ascii="Times New Roman" w:hAnsi="Times New Roman"/>
          <w:w w:val="105"/>
          <w:sz w:val="28"/>
          <w:szCs w:val="28"/>
        </w:rPr>
      </w:pPr>
      <w:r w:rsidRPr="00ED0492">
        <w:rPr>
          <w:rFonts w:ascii="Times New Roman" w:hAnsi="Times New Roman"/>
          <w:w w:val="105"/>
          <w:sz w:val="28"/>
          <w:szCs w:val="28"/>
        </w:rPr>
        <w:t xml:space="preserve">Первые сведения об археологических памятниках Ханкайского </w:t>
      </w:r>
      <w:r w:rsidRPr="00ED0492">
        <w:rPr>
          <w:rFonts w:ascii="Times New Roman" w:hAnsi="Times New Roman"/>
          <w:spacing w:val="-6"/>
          <w:w w:val="105"/>
          <w:sz w:val="28"/>
          <w:szCs w:val="28"/>
        </w:rPr>
        <w:t>муниципального округа относятся к концу XIX – началу XX века.</w:t>
      </w:r>
    </w:p>
    <w:p w14:paraId="7F28BEC2" w14:textId="2061F3D4" w:rsidR="00117776" w:rsidRPr="00ED0492" w:rsidRDefault="00117776" w:rsidP="00F71A8C">
      <w:pPr>
        <w:tabs>
          <w:tab w:val="left" w:pos="284"/>
          <w:tab w:val="left" w:pos="426"/>
        </w:tabs>
        <w:spacing w:after="0" w:line="240" w:lineRule="auto"/>
        <w:ind w:firstLine="680"/>
        <w:jc w:val="both"/>
        <w:rPr>
          <w:rFonts w:ascii="Times New Roman" w:hAnsi="Times New Roman"/>
          <w:sz w:val="28"/>
          <w:szCs w:val="28"/>
        </w:rPr>
      </w:pPr>
      <w:r w:rsidRPr="00ED0492">
        <w:rPr>
          <w:rFonts w:ascii="Times New Roman" w:hAnsi="Times New Roman"/>
          <w:spacing w:val="-7"/>
          <w:w w:val="105"/>
          <w:sz w:val="28"/>
          <w:szCs w:val="28"/>
        </w:rPr>
        <w:t>Дальнейшее изучение и стационарные раскопки, началось в 50</w:t>
      </w:r>
      <w:r w:rsidRPr="00ED0492">
        <w:rPr>
          <w:rFonts w:ascii="Times New Roman" w:hAnsi="Times New Roman"/>
          <w:spacing w:val="-7"/>
          <w:sz w:val="28"/>
          <w:szCs w:val="28"/>
        </w:rPr>
        <w:t>-</w:t>
      </w:r>
      <w:r w:rsidRPr="00ED0492">
        <w:rPr>
          <w:rFonts w:ascii="Times New Roman" w:hAnsi="Times New Roman"/>
          <w:spacing w:val="-7"/>
          <w:w w:val="105"/>
          <w:sz w:val="28"/>
          <w:szCs w:val="28"/>
        </w:rPr>
        <w:t xml:space="preserve">х годах XX века. Раскопки в пади Харина дали материал, который впоследствии во многом </w:t>
      </w:r>
      <w:r w:rsidRPr="00ED0492">
        <w:rPr>
          <w:rFonts w:ascii="Times New Roman" w:hAnsi="Times New Roman"/>
          <w:spacing w:val="-8"/>
          <w:w w:val="105"/>
          <w:sz w:val="28"/>
          <w:szCs w:val="28"/>
        </w:rPr>
        <w:t xml:space="preserve">позволил выделить синегайскую культуру эпохи бронзы, а исследования в пади Семипятнова дали яркую коллекцию, характеризующую кроуновскую культуру </w:t>
      </w:r>
      <w:r w:rsidRPr="00ED0492">
        <w:rPr>
          <w:rFonts w:ascii="Times New Roman" w:hAnsi="Times New Roman"/>
          <w:w w:val="105"/>
          <w:sz w:val="28"/>
          <w:szCs w:val="28"/>
        </w:rPr>
        <w:t xml:space="preserve">железного века. Поселение синегайской культуры в пади Харина взято под </w:t>
      </w:r>
      <w:r w:rsidRPr="00ED0492">
        <w:rPr>
          <w:rFonts w:ascii="Times New Roman" w:hAnsi="Times New Roman"/>
          <w:spacing w:val="2"/>
          <w:w w:val="105"/>
          <w:sz w:val="28"/>
          <w:szCs w:val="28"/>
        </w:rPr>
        <w:t xml:space="preserve">государственную охрану согласно решению Приморского краевого Совета </w:t>
      </w:r>
      <w:r w:rsidRPr="00ED0492">
        <w:rPr>
          <w:rFonts w:ascii="Times New Roman" w:hAnsi="Times New Roman"/>
          <w:sz w:val="28"/>
          <w:szCs w:val="28"/>
        </w:rPr>
        <w:t>народных депутатов от 26.05.1968</w:t>
      </w:r>
      <w:r w:rsidR="00153154" w:rsidRPr="00ED0492">
        <w:rPr>
          <w:rFonts w:ascii="Times New Roman" w:hAnsi="Times New Roman"/>
          <w:sz w:val="28"/>
          <w:szCs w:val="28"/>
        </w:rPr>
        <w:t xml:space="preserve"> </w:t>
      </w:r>
      <w:r w:rsidRPr="00ED0492">
        <w:rPr>
          <w:rFonts w:ascii="Times New Roman" w:hAnsi="Times New Roman"/>
          <w:sz w:val="28"/>
          <w:szCs w:val="28"/>
        </w:rPr>
        <w:t xml:space="preserve">г. №618 (поселение Харинское) и постановлению Думы Приморского края от 13.09.1995г. №169 (поселение Харинская-1). </w:t>
      </w:r>
    </w:p>
    <w:p w14:paraId="67024A13" w14:textId="77777777" w:rsidR="00117776" w:rsidRPr="00ED0492" w:rsidRDefault="00117776" w:rsidP="00F71A8C">
      <w:pPr>
        <w:tabs>
          <w:tab w:val="left" w:pos="284"/>
          <w:tab w:val="left" w:pos="426"/>
        </w:tabs>
        <w:spacing w:after="0" w:line="240" w:lineRule="auto"/>
        <w:ind w:firstLine="680"/>
        <w:jc w:val="both"/>
        <w:rPr>
          <w:rFonts w:ascii="Times New Roman" w:hAnsi="Times New Roman"/>
          <w:sz w:val="28"/>
          <w:szCs w:val="28"/>
        </w:rPr>
      </w:pPr>
      <w:r w:rsidRPr="00ED0492">
        <w:rPr>
          <w:rFonts w:ascii="Times New Roman" w:hAnsi="Times New Roman"/>
          <w:sz w:val="28"/>
          <w:szCs w:val="28"/>
        </w:rPr>
        <w:t xml:space="preserve">Следующий этап изучения археологических памятников округа начался в середине 70-х годов и продолжается до сих пор. Раскопки памятников Семипятнова-3 (Ю.Е. Вострецов), Новоселище-2, Куркуниха-3 (В.Е. Ермаков), Новоселище-4, Дворянка-1 (Н.А. Клюев), Майское городище (А.Л. Ивлиев) позволили получить богатейшие материалы по первобытной и средневековой истории не только исследуемого района, но и всего Приморского края. </w:t>
      </w:r>
    </w:p>
    <w:p w14:paraId="53FEFC4D" w14:textId="0440986F" w:rsidR="00117776" w:rsidRPr="00ED0492" w:rsidRDefault="00117776" w:rsidP="00F71A8C">
      <w:pPr>
        <w:tabs>
          <w:tab w:val="left" w:pos="284"/>
          <w:tab w:val="left" w:pos="426"/>
        </w:tabs>
        <w:spacing w:after="0" w:line="240" w:lineRule="auto"/>
        <w:ind w:firstLine="680"/>
        <w:jc w:val="both"/>
        <w:rPr>
          <w:rFonts w:ascii="Times New Roman" w:hAnsi="Times New Roman"/>
          <w:sz w:val="28"/>
          <w:szCs w:val="28"/>
        </w:rPr>
      </w:pPr>
      <w:r w:rsidRPr="00ED0492">
        <w:rPr>
          <w:rFonts w:ascii="Times New Roman" w:hAnsi="Times New Roman"/>
          <w:sz w:val="28"/>
          <w:szCs w:val="28"/>
        </w:rPr>
        <w:t xml:space="preserve">Большинство памятников находится в хорошем состоянии и перспективны для последующего исследования. Часть памятников разрушена в результате антропогенных или природных факторов, но на них сохраняется культурный слой, пригодный для изучения: Комиссарово </w:t>
      </w:r>
      <w:r w:rsidR="002F5734" w:rsidRPr="00ED0492">
        <w:rPr>
          <w:rFonts w:ascii="Times New Roman" w:hAnsi="Times New Roman"/>
          <w:sz w:val="28"/>
          <w:szCs w:val="28"/>
        </w:rPr>
        <w:t>3–4</w:t>
      </w:r>
      <w:r w:rsidRPr="00ED0492">
        <w:rPr>
          <w:rFonts w:ascii="Times New Roman" w:hAnsi="Times New Roman"/>
          <w:sz w:val="28"/>
          <w:szCs w:val="28"/>
        </w:rPr>
        <w:t xml:space="preserve">, Майское городище, Кирпичное, Куркуниха-2, Дворянка </w:t>
      </w:r>
      <w:r w:rsidR="002F5734" w:rsidRPr="00ED0492">
        <w:rPr>
          <w:rFonts w:ascii="Times New Roman" w:hAnsi="Times New Roman"/>
          <w:sz w:val="28"/>
          <w:szCs w:val="28"/>
        </w:rPr>
        <w:t>4–5</w:t>
      </w:r>
      <w:r w:rsidRPr="00ED0492">
        <w:rPr>
          <w:rFonts w:ascii="Times New Roman" w:hAnsi="Times New Roman"/>
          <w:sz w:val="28"/>
          <w:szCs w:val="28"/>
        </w:rPr>
        <w:t>.</w:t>
      </w:r>
    </w:p>
    <w:p w14:paraId="072B364A" w14:textId="664DE715" w:rsidR="00117776" w:rsidRPr="00ED0492" w:rsidRDefault="00117776" w:rsidP="00F71A8C">
      <w:pPr>
        <w:tabs>
          <w:tab w:val="left" w:pos="284"/>
          <w:tab w:val="left" w:pos="426"/>
        </w:tabs>
        <w:spacing w:after="0" w:line="240" w:lineRule="auto"/>
        <w:ind w:firstLine="680"/>
        <w:jc w:val="both"/>
        <w:rPr>
          <w:rFonts w:ascii="Times New Roman" w:hAnsi="Times New Roman"/>
          <w:sz w:val="28"/>
          <w:szCs w:val="28"/>
        </w:rPr>
      </w:pPr>
      <w:r w:rsidRPr="00ED0492">
        <w:rPr>
          <w:rFonts w:ascii="Times New Roman" w:hAnsi="Times New Roman"/>
          <w:sz w:val="28"/>
          <w:szCs w:val="28"/>
        </w:rPr>
        <w:t xml:space="preserve">Памятники Ханка </w:t>
      </w:r>
      <w:r w:rsidR="002F5734" w:rsidRPr="00ED0492">
        <w:rPr>
          <w:rFonts w:ascii="Times New Roman" w:hAnsi="Times New Roman"/>
          <w:sz w:val="28"/>
          <w:szCs w:val="28"/>
        </w:rPr>
        <w:t xml:space="preserve">1–4 </w:t>
      </w:r>
      <w:r w:rsidRPr="00ED0492">
        <w:rPr>
          <w:rFonts w:ascii="Times New Roman" w:hAnsi="Times New Roman"/>
          <w:sz w:val="28"/>
          <w:szCs w:val="28"/>
        </w:rPr>
        <w:t xml:space="preserve">– разрушены. </w:t>
      </w:r>
    </w:p>
    <w:p w14:paraId="4BA90D0D" w14:textId="77777777" w:rsidR="00117776" w:rsidRPr="00ED0492" w:rsidRDefault="00117776" w:rsidP="00F71A8C">
      <w:pPr>
        <w:tabs>
          <w:tab w:val="left" w:pos="284"/>
          <w:tab w:val="left" w:pos="426"/>
        </w:tabs>
        <w:spacing w:after="0" w:line="240" w:lineRule="auto"/>
        <w:ind w:firstLine="680"/>
        <w:jc w:val="both"/>
        <w:rPr>
          <w:rFonts w:ascii="Times New Roman" w:hAnsi="Times New Roman"/>
          <w:sz w:val="28"/>
          <w:szCs w:val="28"/>
        </w:rPr>
      </w:pPr>
      <w:r w:rsidRPr="00ED0492">
        <w:rPr>
          <w:rFonts w:ascii="Times New Roman" w:hAnsi="Times New Roman"/>
          <w:sz w:val="28"/>
          <w:szCs w:val="28"/>
        </w:rPr>
        <w:t xml:space="preserve">На сегодняшний день достаточно остро стоит проблема сохранения памятников истории и культуры, археологии. Наиболее частым фиксируемым нарушением является ведение незаконных земельных, строительных и иных хозяйственных работ на территории таких памятников, наносящих им ущерб. </w:t>
      </w:r>
    </w:p>
    <w:p w14:paraId="0C9D05CA" w14:textId="7B54B71E" w:rsidR="00117776" w:rsidRPr="00ED0492" w:rsidRDefault="00117776" w:rsidP="00F71A8C">
      <w:pPr>
        <w:tabs>
          <w:tab w:val="left" w:pos="284"/>
          <w:tab w:val="left" w:pos="426"/>
        </w:tabs>
        <w:spacing w:after="0" w:line="240" w:lineRule="auto"/>
        <w:ind w:firstLine="680"/>
        <w:jc w:val="both"/>
        <w:rPr>
          <w:rFonts w:ascii="Times New Roman" w:hAnsi="Times New Roman"/>
          <w:sz w:val="28"/>
          <w:szCs w:val="28"/>
        </w:rPr>
      </w:pPr>
      <w:r w:rsidRPr="00ED0492">
        <w:rPr>
          <w:rFonts w:ascii="Times New Roman" w:hAnsi="Times New Roman"/>
          <w:sz w:val="28"/>
          <w:szCs w:val="28"/>
        </w:rPr>
        <w:t xml:space="preserve">В соответствии со ст. 3.1 Федерального закона от 25.06.2002 </w:t>
      </w:r>
      <w:r w:rsidR="002F5734">
        <w:rPr>
          <w:rFonts w:ascii="Times New Roman" w:hAnsi="Times New Roman"/>
          <w:sz w:val="28"/>
          <w:szCs w:val="28"/>
        </w:rPr>
        <w:t xml:space="preserve">г. </w:t>
      </w:r>
      <w:r w:rsidRPr="00ED0492">
        <w:rPr>
          <w:rFonts w:ascii="Times New Roman" w:hAnsi="Times New Roman"/>
          <w:sz w:val="28"/>
          <w:szCs w:val="28"/>
        </w:rPr>
        <w:t xml:space="preserve">№ 73-ФЗ «Об объектах культурного наследия (памятниках истории и культуры) </w:t>
      </w:r>
      <w:r w:rsidRPr="00ED0492">
        <w:rPr>
          <w:rFonts w:ascii="Times New Roman" w:hAnsi="Times New Roman"/>
          <w:sz w:val="28"/>
          <w:szCs w:val="28"/>
        </w:rPr>
        <w:lastRenderedPageBreak/>
        <w:t xml:space="preserve">народов Российской Федерации» (далее – Федеральный закон № 73-ФЗ) 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w:t>
      </w:r>
    </w:p>
    <w:p w14:paraId="67DC0261" w14:textId="77777777" w:rsidR="00117776" w:rsidRPr="00ED0492" w:rsidRDefault="00117776" w:rsidP="00F71A8C">
      <w:pPr>
        <w:tabs>
          <w:tab w:val="left" w:pos="284"/>
          <w:tab w:val="left" w:pos="426"/>
        </w:tabs>
        <w:spacing w:after="0" w:line="240" w:lineRule="auto"/>
        <w:ind w:firstLine="680"/>
        <w:jc w:val="both"/>
        <w:rPr>
          <w:rFonts w:ascii="Times New Roman" w:hAnsi="Times New Roman"/>
          <w:sz w:val="28"/>
          <w:szCs w:val="28"/>
        </w:rPr>
      </w:pPr>
      <w:r w:rsidRPr="00ED0492">
        <w:rPr>
          <w:rFonts w:ascii="Times New Roman" w:hAnsi="Times New Roman"/>
          <w:sz w:val="28"/>
          <w:szCs w:val="28"/>
        </w:rPr>
        <w:t xml:space="preserve">Границы территории объекта культурного наследия определяются проектом и утверждаются региональным органом охраны объектов культурного наследия. </w:t>
      </w:r>
    </w:p>
    <w:p w14:paraId="7E5EFDBE" w14:textId="77777777" w:rsidR="00117776" w:rsidRPr="00ED0492" w:rsidRDefault="00117776" w:rsidP="00F71A8C">
      <w:pPr>
        <w:tabs>
          <w:tab w:val="left" w:pos="284"/>
          <w:tab w:val="left" w:pos="426"/>
        </w:tabs>
        <w:spacing w:after="0" w:line="240" w:lineRule="auto"/>
        <w:ind w:firstLine="680"/>
        <w:jc w:val="both"/>
        <w:rPr>
          <w:rFonts w:ascii="Times New Roman" w:hAnsi="Times New Roman"/>
          <w:sz w:val="28"/>
          <w:szCs w:val="28"/>
        </w:rPr>
      </w:pPr>
      <w:r w:rsidRPr="00ED0492">
        <w:rPr>
          <w:rFonts w:ascii="Times New Roman" w:hAnsi="Times New Roman"/>
          <w:sz w:val="28"/>
          <w:szCs w:val="28"/>
        </w:rPr>
        <w:t xml:space="preserve">В соответствии со ст. 5.1 Федерального закона № 73-ФЗ на территории памятника или ансамбля запрещаются строительство объектов капитального строительства и увеличение объёмно-пространственных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 </w:t>
      </w:r>
    </w:p>
    <w:p w14:paraId="3B01B945" w14:textId="57F26E15" w:rsidR="00117776" w:rsidRPr="00ED0492" w:rsidRDefault="00117776" w:rsidP="00F71A8C">
      <w:pPr>
        <w:tabs>
          <w:tab w:val="left" w:pos="284"/>
          <w:tab w:val="left" w:pos="426"/>
        </w:tabs>
        <w:spacing w:after="0" w:line="240" w:lineRule="auto"/>
        <w:ind w:firstLine="680"/>
        <w:jc w:val="both"/>
        <w:rPr>
          <w:rFonts w:ascii="Times New Roman" w:hAnsi="Times New Roman"/>
          <w:sz w:val="28"/>
          <w:szCs w:val="28"/>
        </w:rPr>
      </w:pPr>
      <w:r w:rsidRPr="00ED0492">
        <w:rPr>
          <w:rFonts w:ascii="Times New Roman" w:hAnsi="Times New Roman"/>
          <w:sz w:val="28"/>
          <w:szCs w:val="28"/>
        </w:rPr>
        <w:t xml:space="preserve">Согласно п. 3 ст. 36 Федерального закона № 73-ФЗ строительные и иные работы на земельном участке, непосредственно связанном с земельным участком в границах территории объекта культурного наследия, проводятся при наличии в проектной документации разделов об обеспечении сохранности указанного объекта культурного наследия либо проекта обеспечения сохранности объекта культурного наследия. </w:t>
      </w:r>
    </w:p>
    <w:p w14:paraId="0A75EF07" w14:textId="5E6DF3D7" w:rsidR="00933BE4" w:rsidRPr="00ED0492" w:rsidRDefault="00933BE4" w:rsidP="00F71A8C">
      <w:pPr>
        <w:tabs>
          <w:tab w:val="left" w:pos="284"/>
          <w:tab w:val="left" w:pos="426"/>
        </w:tabs>
        <w:spacing w:after="0" w:line="240" w:lineRule="auto"/>
        <w:ind w:firstLine="680"/>
        <w:jc w:val="both"/>
        <w:rPr>
          <w:rFonts w:ascii="Times New Roman" w:hAnsi="Times New Roman"/>
          <w:sz w:val="28"/>
          <w:szCs w:val="28"/>
        </w:rPr>
      </w:pPr>
      <w:r w:rsidRPr="00ED0492">
        <w:rPr>
          <w:rFonts w:ascii="Times New Roman" w:hAnsi="Times New Roman"/>
          <w:sz w:val="28"/>
          <w:szCs w:val="28"/>
        </w:rPr>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14:paraId="5A12E953" w14:textId="19EAA503" w:rsidR="00933BE4" w:rsidRPr="00ED0492" w:rsidRDefault="00933BE4" w:rsidP="00F71A8C">
      <w:pPr>
        <w:tabs>
          <w:tab w:val="left" w:pos="284"/>
          <w:tab w:val="left" w:pos="426"/>
        </w:tabs>
        <w:spacing w:after="0" w:line="240" w:lineRule="auto"/>
        <w:ind w:firstLine="680"/>
        <w:jc w:val="both"/>
        <w:rPr>
          <w:rFonts w:ascii="Times New Roman" w:hAnsi="Times New Roman"/>
          <w:sz w:val="28"/>
          <w:szCs w:val="28"/>
        </w:rPr>
      </w:pPr>
      <w:r w:rsidRPr="00ED0492">
        <w:rPr>
          <w:rFonts w:ascii="Times New Roman" w:hAnsi="Times New Roman"/>
          <w:sz w:val="28"/>
          <w:szCs w:val="28"/>
        </w:rPr>
        <w:t xml:space="preserve">Зоны охраны объектов культурного наследия, установленные в соответствии с положениями ст. 34 Федерального закона от 25.06.2002 </w:t>
      </w:r>
      <w:r w:rsidR="002F5734">
        <w:rPr>
          <w:rFonts w:ascii="Times New Roman" w:hAnsi="Times New Roman"/>
          <w:sz w:val="28"/>
          <w:szCs w:val="28"/>
        </w:rPr>
        <w:t>г. №</w:t>
      </w:r>
      <w:r w:rsidRPr="00ED0492">
        <w:rPr>
          <w:rFonts w:ascii="Times New Roman" w:hAnsi="Times New Roman"/>
          <w:sz w:val="28"/>
          <w:szCs w:val="28"/>
        </w:rPr>
        <w:t xml:space="preserve"> 73-ФЗ на территории Ханкайского муниципального округа отсутствуют. </w:t>
      </w:r>
    </w:p>
    <w:p w14:paraId="3B584976" w14:textId="1DFEF8C0" w:rsidR="00933BE4" w:rsidRPr="00ED0492" w:rsidRDefault="00933BE4" w:rsidP="00F71A8C">
      <w:pPr>
        <w:tabs>
          <w:tab w:val="left" w:pos="284"/>
          <w:tab w:val="left" w:pos="426"/>
        </w:tabs>
        <w:spacing w:after="0" w:line="240" w:lineRule="auto"/>
        <w:ind w:firstLine="680"/>
        <w:jc w:val="both"/>
        <w:rPr>
          <w:rFonts w:ascii="Times New Roman" w:hAnsi="Times New Roman"/>
          <w:sz w:val="28"/>
          <w:szCs w:val="28"/>
        </w:rPr>
      </w:pPr>
      <w:r w:rsidRPr="00ED0492">
        <w:rPr>
          <w:rFonts w:ascii="Times New Roman" w:hAnsi="Times New Roman"/>
          <w:sz w:val="28"/>
          <w:szCs w:val="28"/>
        </w:rPr>
        <w:t xml:space="preserve">При отсутствии установленной зоны охраны объекта культурного наследия, в соответствии со статьей 34.1 Федерального закона от 25.06.2002 </w:t>
      </w:r>
      <w:r w:rsidR="002F5734">
        <w:rPr>
          <w:rFonts w:ascii="Times New Roman" w:hAnsi="Times New Roman"/>
          <w:sz w:val="28"/>
          <w:szCs w:val="28"/>
        </w:rPr>
        <w:t>г. №</w:t>
      </w:r>
      <w:r w:rsidRPr="00ED0492">
        <w:rPr>
          <w:rFonts w:ascii="Times New Roman" w:hAnsi="Times New Roman"/>
          <w:sz w:val="28"/>
          <w:szCs w:val="28"/>
        </w:rPr>
        <w:t xml:space="preserve"> 73-ФЗ в отношении данного объекта устанавливается защитная зона. </w:t>
      </w:r>
    </w:p>
    <w:p w14:paraId="3A666D46" w14:textId="07B2F67E" w:rsidR="00933BE4" w:rsidRPr="00ED0492" w:rsidRDefault="00933BE4" w:rsidP="00F71A8C">
      <w:pPr>
        <w:tabs>
          <w:tab w:val="left" w:pos="284"/>
          <w:tab w:val="left" w:pos="426"/>
        </w:tabs>
        <w:spacing w:after="0" w:line="240" w:lineRule="auto"/>
        <w:ind w:firstLine="680"/>
        <w:jc w:val="both"/>
        <w:rPr>
          <w:rFonts w:ascii="Times New Roman" w:hAnsi="Times New Roman"/>
          <w:sz w:val="28"/>
          <w:szCs w:val="28"/>
        </w:rPr>
      </w:pPr>
      <w:r w:rsidRPr="00ED0492">
        <w:rPr>
          <w:rFonts w:ascii="Times New Roman" w:hAnsi="Times New Roman"/>
          <w:sz w:val="28"/>
          <w:szCs w:val="28"/>
        </w:rPr>
        <w:t xml:space="preserve">Распространение действия защитной зоны объекта культурного наследия регулируется пунктами 3, 4 положениями ст. 34.1 Федерального закона от 25.06.2002 </w:t>
      </w:r>
      <w:r w:rsidR="002F5734">
        <w:rPr>
          <w:rFonts w:ascii="Times New Roman" w:hAnsi="Times New Roman"/>
          <w:sz w:val="28"/>
          <w:szCs w:val="28"/>
        </w:rPr>
        <w:t>г. №</w:t>
      </w:r>
      <w:r w:rsidRPr="00ED0492">
        <w:rPr>
          <w:rFonts w:ascii="Times New Roman" w:hAnsi="Times New Roman"/>
          <w:sz w:val="28"/>
          <w:szCs w:val="28"/>
        </w:rPr>
        <w:t xml:space="preserve"> 73-ФЗ. В границах защитной зоны объекта культурного наследия, включенного в реестр,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 </w:t>
      </w:r>
    </w:p>
    <w:p w14:paraId="31A603AD" w14:textId="6FA5DCE5" w:rsidR="00933BE4" w:rsidRPr="00ED0492" w:rsidRDefault="00933BE4" w:rsidP="00F71A8C">
      <w:pPr>
        <w:tabs>
          <w:tab w:val="left" w:pos="284"/>
          <w:tab w:val="left" w:pos="426"/>
        </w:tabs>
        <w:spacing w:after="0" w:line="240" w:lineRule="auto"/>
        <w:ind w:firstLine="680"/>
        <w:jc w:val="both"/>
        <w:rPr>
          <w:rFonts w:ascii="Times New Roman" w:hAnsi="Times New Roman"/>
          <w:sz w:val="28"/>
          <w:szCs w:val="28"/>
        </w:rPr>
      </w:pPr>
      <w:r w:rsidRPr="00ED0492">
        <w:rPr>
          <w:rFonts w:ascii="Times New Roman" w:hAnsi="Times New Roman"/>
          <w:sz w:val="28"/>
          <w:szCs w:val="28"/>
        </w:rPr>
        <w:t xml:space="preserve">Сведения о защитных зонах объектов культурного наследия, за исключением случаев принятия решения региональным органом охраны </w:t>
      </w:r>
      <w:r w:rsidRPr="00ED0492">
        <w:rPr>
          <w:rFonts w:ascii="Times New Roman" w:hAnsi="Times New Roman"/>
          <w:sz w:val="28"/>
          <w:szCs w:val="28"/>
        </w:rPr>
        <w:lastRenderedPageBreak/>
        <w:t xml:space="preserve">объектов культурного наследия, предусматривающего установление границ защитной зоны на расстоянии, отличном от расстояний, предусмотренных пунктами 3 и 4 ст. 34.1 Федерального закона от 25.06.2002 </w:t>
      </w:r>
      <w:r w:rsidR="002F5734">
        <w:rPr>
          <w:rFonts w:ascii="Times New Roman" w:hAnsi="Times New Roman"/>
          <w:sz w:val="28"/>
          <w:szCs w:val="28"/>
        </w:rPr>
        <w:t xml:space="preserve">г. </w:t>
      </w:r>
      <w:r w:rsidRPr="00ED0492">
        <w:rPr>
          <w:rFonts w:ascii="Times New Roman" w:hAnsi="Times New Roman"/>
          <w:sz w:val="28"/>
          <w:szCs w:val="28"/>
        </w:rPr>
        <w:t xml:space="preserve">№ 73-ФЗ, не отображаются на публичной кадастровой карте и в региональной информационной системе обеспечения градостроительной деятельности Приморского края. </w:t>
      </w:r>
    </w:p>
    <w:p w14:paraId="0030D1A2" w14:textId="13912033" w:rsidR="00933BE4" w:rsidRPr="00ED0492" w:rsidRDefault="00933BE4" w:rsidP="00F71A8C">
      <w:pPr>
        <w:tabs>
          <w:tab w:val="left" w:pos="284"/>
          <w:tab w:val="left" w:pos="426"/>
        </w:tabs>
        <w:spacing w:after="0" w:line="240" w:lineRule="auto"/>
        <w:ind w:firstLine="680"/>
        <w:jc w:val="both"/>
        <w:rPr>
          <w:rFonts w:ascii="Times New Roman" w:hAnsi="Times New Roman"/>
          <w:sz w:val="28"/>
          <w:szCs w:val="28"/>
        </w:rPr>
      </w:pPr>
      <w:r w:rsidRPr="00ED0492">
        <w:rPr>
          <w:rFonts w:ascii="Times New Roman" w:hAnsi="Times New Roman"/>
          <w:sz w:val="28"/>
          <w:szCs w:val="28"/>
        </w:rPr>
        <w:t xml:space="preserve">Защитная зона объекта культурного наследия прекращает существование со дня внесения в Единый государственный реестр недвижимости </w:t>
      </w:r>
      <w:r w:rsidR="002F5734">
        <w:rPr>
          <w:rFonts w:ascii="Times New Roman" w:hAnsi="Times New Roman"/>
          <w:sz w:val="28"/>
          <w:szCs w:val="28"/>
        </w:rPr>
        <w:t xml:space="preserve">(далее - ЕГРН) </w:t>
      </w:r>
      <w:r w:rsidRPr="00ED0492">
        <w:rPr>
          <w:rFonts w:ascii="Times New Roman" w:hAnsi="Times New Roman"/>
          <w:sz w:val="28"/>
          <w:szCs w:val="28"/>
        </w:rPr>
        <w:t xml:space="preserve">сведений о зонах охраны такого объекта культурного наследия. </w:t>
      </w:r>
    </w:p>
    <w:p w14:paraId="14E64BF3" w14:textId="506EDAAE" w:rsidR="00933BE4" w:rsidRPr="00ED0492" w:rsidRDefault="00933BE4" w:rsidP="00F71A8C">
      <w:pPr>
        <w:tabs>
          <w:tab w:val="left" w:pos="284"/>
          <w:tab w:val="left" w:pos="426"/>
        </w:tabs>
        <w:spacing w:after="0" w:line="240" w:lineRule="auto"/>
        <w:ind w:firstLine="680"/>
        <w:jc w:val="both"/>
        <w:rPr>
          <w:rFonts w:ascii="Times New Roman" w:hAnsi="Times New Roman"/>
          <w:sz w:val="28"/>
          <w:szCs w:val="28"/>
        </w:rPr>
      </w:pPr>
      <w:r w:rsidRPr="00ED0492">
        <w:rPr>
          <w:rFonts w:ascii="Times New Roman" w:hAnsi="Times New Roman"/>
          <w:sz w:val="28"/>
          <w:szCs w:val="28"/>
        </w:rPr>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требования и ограничения, предусмотренные статьей 56.4 Федерального закона от 25.06.2002 </w:t>
      </w:r>
      <w:r w:rsidR="002F5734">
        <w:rPr>
          <w:rFonts w:ascii="Times New Roman" w:hAnsi="Times New Roman"/>
          <w:sz w:val="28"/>
          <w:szCs w:val="28"/>
        </w:rPr>
        <w:t xml:space="preserve">г. </w:t>
      </w:r>
      <w:r w:rsidRPr="00ED0492">
        <w:rPr>
          <w:rFonts w:ascii="Times New Roman" w:hAnsi="Times New Roman"/>
          <w:sz w:val="28"/>
          <w:szCs w:val="28"/>
        </w:rPr>
        <w:t xml:space="preserve">№ 73-ФЗ. </w:t>
      </w:r>
    </w:p>
    <w:p w14:paraId="2B7ED2C4" w14:textId="77777777" w:rsidR="00933BE4" w:rsidRPr="00ED0492" w:rsidRDefault="00933BE4" w:rsidP="00F71A8C">
      <w:pPr>
        <w:tabs>
          <w:tab w:val="left" w:pos="284"/>
          <w:tab w:val="left" w:pos="426"/>
        </w:tabs>
        <w:spacing w:after="0" w:line="240" w:lineRule="auto"/>
        <w:ind w:firstLine="680"/>
        <w:jc w:val="both"/>
        <w:rPr>
          <w:rFonts w:ascii="Times New Roman" w:hAnsi="Times New Roman"/>
          <w:sz w:val="28"/>
          <w:szCs w:val="28"/>
        </w:rPr>
      </w:pPr>
      <w:r w:rsidRPr="00ED0492">
        <w:rPr>
          <w:rFonts w:ascii="Times New Roman" w:hAnsi="Times New Roman"/>
          <w:sz w:val="28"/>
          <w:szCs w:val="28"/>
        </w:rPr>
        <w:t xml:space="preserve">Документы территориального планирования подлежат соответствующей корректировке с обязательным внесением изменений и дополнений после утверждения границ территории и зон охраны объектов культурного наследия. </w:t>
      </w:r>
    </w:p>
    <w:p w14:paraId="115CA3F0" w14:textId="61FC6A17" w:rsidR="00933BE4" w:rsidRPr="00ED0492" w:rsidRDefault="00933BE4" w:rsidP="00F71A8C">
      <w:pPr>
        <w:tabs>
          <w:tab w:val="left" w:pos="284"/>
          <w:tab w:val="left" w:pos="426"/>
        </w:tabs>
        <w:spacing w:after="0" w:line="240" w:lineRule="auto"/>
        <w:ind w:firstLine="680"/>
        <w:jc w:val="both"/>
        <w:rPr>
          <w:rFonts w:ascii="Times New Roman" w:hAnsi="Times New Roman"/>
          <w:sz w:val="28"/>
          <w:szCs w:val="28"/>
        </w:rPr>
      </w:pPr>
      <w:r w:rsidRPr="00ED0492">
        <w:rPr>
          <w:rFonts w:ascii="Times New Roman" w:hAnsi="Times New Roman"/>
          <w:sz w:val="28"/>
          <w:szCs w:val="28"/>
        </w:rPr>
        <w:t>В целях обеспечения сохранности объектов культурного наследия на территории Ханкайского муниципального округа и их популяризации рекомендуется проведение мероприятий по разработке и утверждению в установленном порядке границ территорий и зон охраны объектов культурного наследия; установке информационных надписей и обозначений на объектах культурного наследия.</w:t>
      </w:r>
    </w:p>
    <w:p w14:paraId="61026CA0" w14:textId="627051FF" w:rsidR="00EF5590" w:rsidRPr="00ED0492" w:rsidRDefault="00EF5590" w:rsidP="00F71A8C">
      <w:pPr>
        <w:tabs>
          <w:tab w:val="left" w:pos="284"/>
          <w:tab w:val="left" w:pos="426"/>
        </w:tabs>
        <w:spacing w:after="0" w:line="240" w:lineRule="auto"/>
        <w:ind w:firstLine="680"/>
        <w:jc w:val="both"/>
        <w:rPr>
          <w:rFonts w:ascii="Times New Roman" w:hAnsi="Times New Roman"/>
          <w:sz w:val="28"/>
          <w:szCs w:val="28"/>
        </w:rPr>
      </w:pPr>
      <w:r w:rsidRPr="00ED0492">
        <w:rPr>
          <w:rFonts w:ascii="Times New Roman" w:hAnsi="Times New Roman"/>
          <w:sz w:val="28"/>
          <w:szCs w:val="28"/>
        </w:rPr>
        <w:t xml:space="preserve">Перечень объектов культурного наследия регионального значения, объектов археологического наследия, расположенных на территории Ханкайского муниципального округа представлен в таблицах </w:t>
      </w:r>
      <w:r w:rsidR="002F5734" w:rsidRPr="00ED0492">
        <w:rPr>
          <w:rFonts w:ascii="Times New Roman" w:hAnsi="Times New Roman"/>
          <w:sz w:val="28"/>
          <w:szCs w:val="28"/>
        </w:rPr>
        <w:t>2–3</w:t>
      </w:r>
      <w:r w:rsidRPr="00ED0492">
        <w:rPr>
          <w:rFonts w:ascii="Times New Roman" w:hAnsi="Times New Roman"/>
          <w:sz w:val="28"/>
          <w:szCs w:val="28"/>
        </w:rPr>
        <w:t>.</w:t>
      </w:r>
    </w:p>
    <w:p w14:paraId="497171F0" w14:textId="77777777" w:rsidR="00BA7708" w:rsidRPr="00ED0492" w:rsidRDefault="00BA770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p>
    <w:p w14:paraId="2A24ADAD" w14:textId="47210415" w:rsidR="002C6543" w:rsidRPr="00ED0492" w:rsidRDefault="002C6543" w:rsidP="002851FE">
      <w:pPr>
        <w:pStyle w:val="aff6"/>
        <w:tabs>
          <w:tab w:val="left" w:pos="284"/>
          <w:tab w:val="left" w:pos="426"/>
        </w:tabs>
        <w:spacing w:line="240" w:lineRule="auto"/>
        <w:ind w:firstLine="0"/>
        <w:jc w:val="center"/>
        <w:rPr>
          <w:rStyle w:val="aff0"/>
          <w:b/>
          <w:bCs/>
          <w:sz w:val="28"/>
          <w:szCs w:val="28"/>
        </w:rPr>
      </w:pPr>
      <w:bookmarkStart w:id="49" w:name="_Hlk114001763"/>
      <w:r w:rsidRPr="00ED0492">
        <w:rPr>
          <w:rStyle w:val="aff0"/>
          <w:b/>
          <w:bCs/>
          <w:sz w:val="28"/>
          <w:szCs w:val="28"/>
        </w:rPr>
        <w:t xml:space="preserve">Таблица </w:t>
      </w:r>
      <w:r w:rsidR="005E4089" w:rsidRPr="00ED0492">
        <w:rPr>
          <w:rStyle w:val="aff0"/>
          <w:b/>
          <w:bCs/>
          <w:sz w:val="28"/>
          <w:szCs w:val="28"/>
          <w:lang w:val="ru-RU"/>
        </w:rPr>
        <w:t>2</w:t>
      </w:r>
      <w:r w:rsidR="007C2361" w:rsidRPr="00ED0492">
        <w:rPr>
          <w:rStyle w:val="aff0"/>
          <w:b/>
          <w:bCs/>
          <w:sz w:val="28"/>
          <w:szCs w:val="28"/>
          <w:lang w:val="ru-RU"/>
        </w:rPr>
        <w:t>.</w:t>
      </w:r>
      <w:r w:rsidRPr="00ED0492">
        <w:rPr>
          <w:rStyle w:val="aff0"/>
          <w:sz w:val="28"/>
          <w:szCs w:val="28"/>
        </w:rPr>
        <w:t xml:space="preserve"> – </w:t>
      </w:r>
      <w:r w:rsidR="00EF5590" w:rsidRPr="00ED0492">
        <w:rPr>
          <w:b w:val="0"/>
          <w:bCs w:val="0"/>
          <w:sz w:val="28"/>
          <w:szCs w:val="28"/>
        </w:rPr>
        <w:t>Перечень объектов культурного наследия регионального значения, расположенных на территории Ханкайского муниципального округа</w:t>
      </w:r>
    </w:p>
    <w:tbl>
      <w:tblPr>
        <w:tblW w:w="5223" w:type="pct"/>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566"/>
        <w:gridCol w:w="2185"/>
        <w:gridCol w:w="1917"/>
        <w:gridCol w:w="1273"/>
        <w:gridCol w:w="1839"/>
        <w:gridCol w:w="1982"/>
      </w:tblGrid>
      <w:tr w:rsidR="00532823" w:rsidRPr="00ED0492" w14:paraId="51FAC335" w14:textId="77777777" w:rsidTr="00BA7708">
        <w:trPr>
          <w:trHeight w:hRule="exact" w:val="1037"/>
        </w:trPr>
        <w:tc>
          <w:tcPr>
            <w:tcW w:w="290" w:type="pct"/>
            <w:vAlign w:val="center"/>
          </w:tcPr>
          <w:p w14:paraId="796E7991" w14:textId="77777777" w:rsidR="0064035A" w:rsidRPr="00ED0492" w:rsidRDefault="00605D7F" w:rsidP="002851FE">
            <w:pPr>
              <w:tabs>
                <w:tab w:val="left" w:pos="284"/>
                <w:tab w:val="left" w:pos="426"/>
              </w:tabs>
              <w:spacing w:after="0" w:line="240" w:lineRule="auto"/>
              <w:ind w:left="108" w:right="108"/>
              <w:jc w:val="both"/>
              <w:rPr>
                <w:rFonts w:ascii="Times New Roman" w:hAnsi="Times New Roman"/>
                <w:b/>
                <w:bCs/>
                <w:w w:val="105"/>
                <w:sz w:val="20"/>
                <w:szCs w:val="20"/>
              </w:rPr>
            </w:pPr>
            <w:r w:rsidRPr="00ED0492">
              <w:rPr>
                <w:rFonts w:ascii="Times New Roman" w:hAnsi="Times New Roman"/>
                <w:b/>
                <w:bCs/>
                <w:w w:val="105"/>
                <w:sz w:val="20"/>
                <w:szCs w:val="20"/>
              </w:rPr>
              <w:t>№</w:t>
            </w:r>
            <w:r w:rsidR="0064035A" w:rsidRPr="00ED0492">
              <w:rPr>
                <w:rFonts w:ascii="Times New Roman" w:hAnsi="Times New Roman"/>
                <w:b/>
                <w:bCs/>
                <w:w w:val="105"/>
                <w:sz w:val="20"/>
                <w:szCs w:val="20"/>
              </w:rPr>
              <w:t xml:space="preserve"> </w:t>
            </w:r>
          </w:p>
          <w:p w14:paraId="4513A94D" w14:textId="28B66C89" w:rsidR="00605D7F" w:rsidRPr="00ED0492" w:rsidRDefault="00605D7F" w:rsidP="002851FE">
            <w:pPr>
              <w:tabs>
                <w:tab w:val="left" w:pos="284"/>
                <w:tab w:val="left" w:pos="426"/>
              </w:tabs>
              <w:spacing w:after="0" w:line="240" w:lineRule="auto"/>
              <w:ind w:left="108" w:right="108"/>
              <w:jc w:val="both"/>
              <w:rPr>
                <w:rFonts w:ascii="Times New Roman" w:hAnsi="Times New Roman"/>
                <w:b/>
                <w:bCs/>
                <w:w w:val="105"/>
                <w:sz w:val="20"/>
                <w:szCs w:val="20"/>
              </w:rPr>
            </w:pPr>
            <w:r w:rsidRPr="00ED0492">
              <w:rPr>
                <w:rFonts w:ascii="Times New Roman" w:hAnsi="Times New Roman"/>
                <w:b/>
                <w:bCs/>
                <w:w w:val="105"/>
                <w:sz w:val="20"/>
                <w:szCs w:val="20"/>
              </w:rPr>
              <w:t>п/ п</w:t>
            </w:r>
          </w:p>
        </w:tc>
        <w:tc>
          <w:tcPr>
            <w:tcW w:w="1119" w:type="pct"/>
            <w:vAlign w:val="center"/>
          </w:tcPr>
          <w:p w14:paraId="1E52D208" w14:textId="77777777" w:rsidR="00605D7F" w:rsidRPr="00ED0492" w:rsidRDefault="00605D7F" w:rsidP="002851FE">
            <w:pPr>
              <w:tabs>
                <w:tab w:val="left" w:pos="284"/>
                <w:tab w:val="left" w:pos="426"/>
              </w:tabs>
              <w:spacing w:after="0" w:line="240" w:lineRule="auto"/>
              <w:jc w:val="center"/>
              <w:rPr>
                <w:rFonts w:ascii="Times New Roman" w:hAnsi="Times New Roman"/>
                <w:b/>
                <w:bCs/>
                <w:w w:val="105"/>
                <w:sz w:val="20"/>
                <w:szCs w:val="20"/>
              </w:rPr>
            </w:pPr>
            <w:r w:rsidRPr="00ED0492">
              <w:rPr>
                <w:rFonts w:ascii="Times New Roman" w:hAnsi="Times New Roman"/>
                <w:b/>
                <w:bCs/>
                <w:w w:val="105"/>
                <w:sz w:val="20"/>
                <w:szCs w:val="20"/>
              </w:rPr>
              <w:t xml:space="preserve">Наименование </w:t>
            </w:r>
            <w:r w:rsidRPr="00ED0492">
              <w:rPr>
                <w:rFonts w:ascii="Times New Roman" w:hAnsi="Times New Roman"/>
                <w:b/>
                <w:bCs/>
                <w:w w:val="105"/>
                <w:sz w:val="20"/>
                <w:szCs w:val="20"/>
              </w:rPr>
              <w:br/>
              <w:t xml:space="preserve">объекта </w:t>
            </w:r>
            <w:r w:rsidRPr="00ED0492">
              <w:rPr>
                <w:rFonts w:ascii="Times New Roman" w:hAnsi="Times New Roman"/>
                <w:b/>
                <w:bCs/>
                <w:w w:val="105"/>
                <w:sz w:val="20"/>
                <w:szCs w:val="20"/>
              </w:rPr>
              <w:br/>
              <w:t xml:space="preserve">культурного </w:t>
            </w:r>
            <w:r w:rsidRPr="00ED0492">
              <w:rPr>
                <w:rFonts w:ascii="Times New Roman" w:hAnsi="Times New Roman"/>
                <w:b/>
                <w:bCs/>
                <w:w w:val="105"/>
                <w:sz w:val="20"/>
                <w:szCs w:val="20"/>
              </w:rPr>
              <w:br/>
            </w:r>
            <w:r w:rsidRPr="00ED0492">
              <w:rPr>
                <w:rFonts w:ascii="Times New Roman" w:hAnsi="Times New Roman"/>
                <w:b/>
                <w:bCs/>
                <w:spacing w:val="-4"/>
                <w:w w:val="105"/>
                <w:sz w:val="20"/>
                <w:szCs w:val="20"/>
              </w:rPr>
              <w:t>наследия (ОКН)</w:t>
            </w:r>
          </w:p>
        </w:tc>
        <w:tc>
          <w:tcPr>
            <w:tcW w:w="982" w:type="pct"/>
            <w:vAlign w:val="center"/>
          </w:tcPr>
          <w:p w14:paraId="6A503553" w14:textId="77777777" w:rsidR="00605D7F" w:rsidRPr="00ED0492" w:rsidRDefault="00605D7F" w:rsidP="002851FE">
            <w:pPr>
              <w:tabs>
                <w:tab w:val="left" w:pos="284"/>
                <w:tab w:val="left" w:pos="426"/>
              </w:tabs>
              <w:spacing w:after="0" w:line="240" w:lineRule="auto"/>
              <w:jc w:val="center"/>
              <w:rPr>
                <w:rFonts w:ascii="Times New Roman" w:hAnsi="Times New Roman"/>
                <w:b/>
                <w:bCs/>
                <w:w w:val="105"/>
                <w:sz w:val="20"/>
                <w:szCs w:val="20"/>
              </w:rPr>
            </w:pPr>
            <w:r w:rsidRPr="00ED0492">
              <w:rPr>
                <w:rFonts w:ascii="Times New Roman" w:hAnsi="Times New Roman"/>
                <w:b/>
                <w:bCs/>
                <w:w w:val="105"/>
                <w:sz w:val="20"/>
                <w:szCs w:val="20"/>
              </w:rPr>
              <w:t xml:space="preserve">Сведения, </w:t>
            </w:r>
            <w:r w:rsidRPr="00ED0492">
              <w:rPr>
                <w:rFonts w:ascii="Times New Roman" w:hAnsi="Times New Roman"/>
                <w:b/>
                <w:bCs/>
                <w:w w:val="105"/>
                <w:sz w:val="20"/>
                <w:szCs w:val="20"/>
              </w:rPr>
              <w:br/>
            </w:r>
            <w:r w:rsidRPr="00ED0492">
              <w:rPr>
                <w:rFonts w:ascii="Times New Roman" w:hAnsi="Times New Roman"/>
                <w:b/>
                <w:bCs/>
                <w:spacing w:val="-4"/>
                <w:w w:val="105"/>
                <w:sz w:val="20"/>
                <w:szCs w:val="20"/>
              </w:rPr>
              <w:t xml:space="preserve">содержащиеся в </w:t>
            </w:r>
            <w:r w:rsidRPr="00ED0492">
              <w:rPr>
                <w:rFonts w:ascii="Times New Roman" w:hAnsi="Times New Roman"/>
                <w:b/>
                <w:bCs/>
                <w:spacing w:val="-4"/>
                <w:w w:val="105"/>
                <w:sz w:val="20"/>
                <w:szCs w:val="20"/>
              </w:rPr>
              <w:br/>
            </w:r>
            <w:r w:rsidRPr="00ED0492">
              <w:rPr>
                <w:rFonts w:ascii="Times New Roman" w:hAnsi="Times New Roman"/>
                <w:b/>
                <w:bCs/>
                <w:w w:val="105"/>
                <w:sz w:val="20"/>
                <w:szCs w:val="20"/>
              </w:rPr>
              <w:t>ЕГРН</w:t>
            </w:r>
          </w:p>
        </w:tc>
        <w:tc>
          <w:tcPr>
            <w:tcW w:w="652" w:type="pct"/>
            <w:vAlign w:val="center"/>
          </w:tcPr>
          <w:p w14:paraId="221AA8BD" w14:textId="77777777" w:rsidR="00605D7F" w:rsidRPr="00ED0492" w:rsidRDefault="00605D7F" w:rsidP="002851FE">
            <w:pPr>
              <w:tabs>
                <w:tab w:val="left" w:pos="284"/>
                <w:tab w:val="left" w:pos="426"/>
              </w:tabs>
              <w:spacing w:after="0" w:line="240" w:lineRule="auto"/>
              <w:jc w:val="center"/>
              <w:rPr>
                <w:rFonts w:ascii="Times New Roman" w:hAnsi="Times New Roman"/>
                <w:b/>
                <w:bCs/>
                <w:w w:val="105"/>
                <w:sz w:val="20"/>
                <w:szCs w:val="20"/>
              </w:rPr>
            </w:pPr>
            <w:r w:rsidRPr="00ED0492">
              <w:rPr>
                <w:rFonts w:ascii="Times New Roman" w:hAnsi="Times New Roman"/>
                <w:b/>
                <w:bCs/>
                <w:w w:val="105"/>
                <w:sz w:val="20"/>
                <w:szCs w:val="20"/>
              </w:rPr>
              <w:t xml:space="preserve">Правовой </w:t>
            </w:r>
            <w:r w:rsidRPr="00ED0492">
              <w:rPr>
                <w:rFonts w:ascii="Times New Roman" w:hAnsi="Times New Roman"/>
                <w:b/>
                <w:bCs/>
                <w:w w:val="105"/>
                <w:sz w:val="20"/>
                <w:szCs w:val="20"/>
              </w:rPr>
              <w:br/>
              <w:t>статус</w:t>
            </w:r>
          </w:p>
        </w:tc>
        <w:tc>
          <w:tcPr>
            <w:tcW w:w="942" w:type="pct"/>
            <w:vAlign w:val="center"/>
          </w:tcPr>
          <w:p w14:paraId="73C8309A" w14:textId="676C0C74" w:rsidR="00605D7F" w:rsidRPr="00ED0492" w:rsidRDefault="00605D7F" w:rsidP="002851FE">
            <w:pPr>
              <w:tabs>
                <w:tab w:val="left" w:pos="284"/>
                <w:tab w:val="left" w:pos="426"/>
              </w:tabs>
              <w:spacing w:after="0" w:line="240" w:lineRule="auto"/>
              <w:jc w:val="center"/>
              <w:rPr>
                <w:rFonts w:ascii="Times New Roman" w:hAnsi="Times New Roman"/>
                <w:b/>
                <w:bCs/>
                <w:w w:val="105"/>
                <w:sz w:val="20"/>
                <w:szCs w:val="20"/>
              </w:rPr>
            </w:pPr>
            <w:r w:rsidRPr="00ED0492">
              <w:rPr>
                <w:rFonts w:ascii="Times New Roman" w:hAnsi="Times New Roman"/>
                <w:b/>
                <w:bCs/>
                <w:w w:val="105"/>
                <w:sz w:val="20"/>
                <w:szCs w:val="20"/>
              </w:rPr>
              <w:t xml:space="preserve">Регистрационный номер в </w:t>
            </w:r>
            <w:r w:rsidRPr="00ED0492">
              <w:rPr>
                <w:rFonts w:ascii="Times New Roman" w:hAnsi="Times New Roman"/>
                <w:b/>
                <w:bCs/>
                <w:w w:val="105"/>
                <w:sz w:val="20"/>
                <w:szCs w:val="20"/>
              </w:rPr>
              <w:br/>
              <w:t>ЕГР ОКН</w:t>
            </w:r>
          </w:p>
        </w:tc>
        <w:tc>
          <w:tcPr>
            <w:tcW w:w="1015" w:type="pct"/>
            <w:vAlign w:val="center"/>
          </w:tcPr>
          <w:p w14:paraId="61FD6AE5" w14:textId="77777777" w:rsidR="00605D7F" w:rsidRPr="00ED0492" w:rsidRDefault="00605D7F" w:rsidP="002851FE">
            <w:pPr>
              <w:tabs>
                <w:tab w:val="left" w:pos="284"/>
                <w:tab w:val="left" w:pos="426"/>
              </w:tabs>
              <w:spacing w:after="0" w:line="240" w:lineRule="auto"/>
              <w:jc w:val="center"/>
              <w:rPr>
                <w:rFonts w:ascii="Times New Roman" w:hAnsi="Times New Roman"/>
                <w:b/>
                <w:bCs/>
                <w:spacing w:val="-4"/>
                <w:w w:val="105"/>
                <w:sz w:val="20"/>
                <w:szCs w:val="20"/>
              </w:rPr>
            </w:pPr>
            <w:r w:rsidRPr="00ED0492">
              <w:rPr>
                <w:rFonts w:ascii="Times New Roman" w:hAnsi="Times New Roman"/>
                <w:b/>
                <w:bCs/>
                <w:spacing w:val="-4"/>
                <w:w w:val="105"/>
                <w:sz w:val="20"/>
                <w:szCs w:val="20"/>
              </w:rPr>
              <w:t xml:space="preserve">Местонахождение </w:t>
            </w:r>
            <w:r w:rsidRPr="00ED0492">
              <w:rPr>
                <w:rFonts w:ascii="Times New Roman" w:hAnsi="Times New Roman"/>
                <w:b/>
                <w:bCs/>
                <w:spacing w:val="-4"/>
                <w:w w:val="105"/>
                <w:sz w:val="20"/>
                <w:szCs w:val="20"/>
              </w:rPr>
              <w:br/>
            </w:r>
            <w:r w:rsidRPr="00ED0492">
              <w:rPr>
                <w:rFonts w:ascii="Times New Roman" w:hAnsi="Times New Roman"/>
                <w:b/>
                <w:bCs/>
                <w:w w:val="105"/>
                <w:sz w:val="20"/>
                <w:szCs w:val="20"/>
              </w:rPr>
              <w:t>ОКН</w:t>
            </w:r>
          </w:p>
        </w:tc>
      </w:tr>
      <w:tr w:rsidR="00532823" w:rsidRPr="00ED0492" w14:paraId="050B880C" w14:textId="77777777" w:rsidTr="00BA7708">
        <w:trPr>
          <w:trHeight w:val="1521"/>
        </w:trPr>
        <w:tc>
          <w:tcPr>
            <w:tcW w:w="290" w:type="pct"/>
            <w:vAlign w:val="center"/>
          </w:tcPr>
          <w:p w14:paraId="1C1FB74D" w14:textId="77777777" w:rsidR="001F3925" w:rsidRPr="00ED0492" w:rsidRDefault="001F3925"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1</w:t>
            </w:r>
          </w:p>
        </w:tc>
        <w:tc>
          <w:tcPr>
            <w:tcW w:w="1119" w:type="pct"/>
            <w:vAlign w:val="center"/>
          </w:tcPr>
          <w:p w14:paraId="29BD2232" w14:textId="77777777" w:rsidR="001F3925" w:rsidRPr="00ED0492" w:rsidRDefault="001F3925" w:rsidP="002851FE">
            <w:pPr>
              <w:tabs>
                <w:tab w:val="left" w:pos="284"/>
                <w:tab w:val="left" w:pos="426"/>
              </w:tabs>
              <w:spacing w:after="0" w:line="240" w:lineRule="auto"/>
              <w:ind w:left="106"/>
              <w:rPr>
                <w:rFonts w:ascii="Times New Roman" w:hAnsi="Times New Roman"/>
                <w:w w:val="105"/>
                <w:sz w:val="20"/>
                <w:szCs w:val="20"/>
              </w:rPr>
            </w:pPr>
            <w:r w:rsidRPr="00ED0492">
              <w:rPr>
                <w:rFonts w:ascii="Times New Roman" w:hAnsi="Times New Roman"/>
                <w:w w:val="105"/>
                <w:sz w:val="20"/>
                <w:szCs w:val="20"/>
              </w:rPr>
              <w:t>Могила</w:t>
            </w:r>
          </w:p>
          <w:p w14:paraId="57D59F92" w14:textId="77777777" w:rsidR="001F3925" w:rsidRPr="00ED0492" w:rsidRDefault="001F3925" w:rsidP="002851FE">
            <w:pPr>
              <w:tabs>
                <w:tab w:val="left" w:pos="284"/>
                <w:tab w:val="left" w:pos="426"/>
              </w:tabs>
              <w:spacing w:after="0" w:line="240" w:lineRule="auto"/>
              <w:ind w:left="106"/>
              <w:rPr>
                <w:rFonts w:ascii="Times New Roman" w:hAnsi="Times New Roman"/>
                <w:w w:val="105"/>
                <w:sz w:val="20"/>
                <w:szCs w:val="20"/>
              </w:rPr>
            </w:pPr>
            <w:r w:rsidRPr="00ED0492">
              <w:rPr>
                <w:rFonts w:ascii="Times New Roman" w:hAnsi="Times New Roman"/>
                <w:w w:val="105"/>
                <w:sz w:val="20"/>
                <w:szCs w:val="20"/>
              </w:rPr>
              <w:t>пограничника</w:t>
            </w:r>
          </w:p>
          <w:p w14:paraId="395781DA" w14:textId="77777777" w:rsidR="001F3925" w:rsidRPr="00ED0492" w:rsidRDefault="001F3925" w:rsidP="002851FE">
            <w:pPr>
              <w:tabs>
                <w:tab w:val="left" w:pos="284"/>
                <w:tab w:val="left" w:pos="426"/>
              </w:tabs>
              <w:spacing w:after="0" w:line="240" w:lineRule="auto"/>
              <w:ind w:left="106"/>
              <w:rPr>
                <w:rFonts w:ascii="Times New Roman" w:hAnsi="Times New Roman"/>
                <w:w w:val="105"/>
                <w:sz w:val="20"/>
                <w:szCs w:val="20"/>
              </w:rPr>
            </w:pPr>
            <w:r w:rsidRPr="00ED0492">
              <w:rPr>
                <w:rFonts w:ascii="Times New Roman" w:hAnsi="Times New Roman"/>
                <w:w w:val="105"/>
                <w:sz w:val="20"/>
                <w:szCs w:val="20"/>
              </w:rPr>
              <w:t>Евгения</w:t>
            </w:r>
          </w:p>
          <w:p w14:paraId="07C7BFCC" w14:textId="6D1D4B8E" w:rsidR="001F3925" w:rsidRPr="00ED0492" w:rsidRDefault="001F3925" w:rsidP="002851FE">
            <w:pPr>
              <w:tabs>
                <w:tab w:val="left" w:pos="284"/>
                <w:tab w:val="left" w:pos="426"/>
              </w:tabs>
              <w:spacing w:after="0" w:line="240" w:lineRule="auto"/>
              <w:ind w:left="106" w:right="828"/>
              <w:rPr>
                <w:rFonts w:ascii="Times New Roman" w:hAnsi="Times New Roman"/>
                <w:w w:val="105"/>
                <w:sz w:val="20"/>
                <w:szCs w:val="20"/>
              </w:rPr>
            </w:pPr>
            <w:r w:rsidRPr="00ED0492">
              <w:rPr>
                <w:rFonts w:ascii="Times New Roman" w:hAnsi="Times New Roman"/>
                <w:spacing w:val="-12"/>
                <w:w w:val="105"/>
                <w:sz w:val="20"/>
                <w:szCs w:val="20"/>
              </w:rPr>
              <w:t xml:space="preserve">Васильевича </w:t>
            </w:r>
            <w:r w:rsidRPr="00ED0492">
              <w:rPr>
                <w:rFonts w:ascii="Times New Roman" w:hAnsi="Times New Roman"/>
                <w:w w:val="105"/>
                <w:sz w:val="20"/>
                <w:szCs w:val="20"/>
              </w:rPr>
              <w:t>Голубева</w:t>
            </w:r>
          </w:p>
        </w:tc>
        <w:tc>
          <w:tcPr>
            <w:tcW w:w="982" w:type="pct"/>
            <w:vAlign w:val="center"/>
          </w:tcPr>
          <w:p w14:paraId="5E7BE20B" w14:textId="77777777" w:rsidR="001F3925" w:rsidRPr="00ED0492" w:rsidRDefault="001F3925" w:rsidP="002851FE">
            <w:pPr>
              <w:tabs>
                <w:tab w:val="left" w:pos="284"/>
                <w:tab w:val="left" w:pos="426"/>
              </w:tabs>
              <w:spacing w:after="0" w:line="240" w:lineRule="auto"/>
              <w:ind w:left="100"/>
              <w:rPr>
                <w:rFonts w:ascii="Times New Roman" w:hAnsi="Times New Roman"/>
                <w:spacing w:val="-4"/>
                <w:w w:val="105"/>
                <w:sz w:val="20"/>
                <w:szCs w:val="20"/>
              </w:rPr>
            </w:pPr>
            <w:r w:rsidRPr="00ED0492">
              <w:rPr>
                <w:rFonts w:ascii="Times New Roman" w:hAnsi="Times New Roman"/>
                <w:spacing w:val="-4"/>
                <w:w w:val="105"/>
                <w:sz w:val="20"/>
                <w:szCs w:val="20"/>
              </w:rPr>
              <w:t>25:19:020101:218</w:t>
            </w:r>
          </w:p>
          <w:p w14:paraId="519BA346" w14:textId="77777777" w:rsidR="001F3925" w:rsidRPr="00ED0492" w:rsidRDefault="001F3925" w:rsidP="002851FE">
            <w:pPr>
              <w:tabs>
                <w:tab w:val="left" w:pos="284"/>
                <w:tab w:val="left" w:pos="426"/>
              </w:tabs>
              <w:spacing w:after="0" w:line="240" w:lineRule="auto"/>
              <w:ind w:left="100"/>
              <w:rPr>
                <w:rFonts w:ascii="Times New Roman" w:hAnsi="Times New Roman"/>
                <w:w w:val="105"/>
                <w:sz w:val="20"/>
                <w:szCs w:val="20"/>
              </w:rPr>
            </w:pPr>
            <w:r w:rsidRPr="00ED0492">
              <w:rPr>
                <w:rFonts w:ascii="Times New Roman" w:hAnsi="Times New Roman"/>
                <w:w w:val="105"/>
                <w:sz w:val="20"/>
                <w:szCs w:val="20"/>
              </w:rPr>
              <w:t>Могила</w:t>
            </w:r>
          </w:p>
          <w:p w14:paraId="5AD3A81E" w14:textId="77777777" w:rsidR="001F3925" w:rsidRPr="00ED0492" w:rsidRDefault="001F3925" w:rsidP="002851FE">
            <w:pPr>
              <w:tabs>
                <w:tab w:val="left" w:pos="284"/>
                <w:tab w:val="left" w:pos="426"/>
              </w:tabs>
              <w:spacing w:after="0" w:line="240" w:lineRule="auto"/>
              <w:ind w:left="108" w:right="432"/>
              <w:rPr>
                <w:rFonts w:ascii="Times New Roman" w:hAnsi="Times New Roman"/>
                <w:spacing w:val="-10"/>
                <w:w w:val="105"/>
                <w:sz w:val="20"/>
                <w:szCs w:val="20"/>
              </w:rPr>
            </w:pPr>
            <w:r w:rsidRPr="00ED0492">
              <w:rPr>
                <w:rFonts w:ascii="Times New Roman" w:hAnsi="Times New Roman"/>
                <w:spacing w:val="-10"/>
                <w:w w:val="105"/>
                <w:sz w:val="20"/>
                <w:szCs w:val="20"/>
              </w:rPr>
              <w:t xml:space="preserve">пограничника </w:t>
            </w:r>
            <w:r w:rsidRPr="00ED0492">
              <w:rPr>
                <w:rFonts w:ascii="Times New Roman" w:hAnsi="Times New Roman"/>
                <w:w w:val="105"/>
                <w:sz w:val="20"/>
                <w:szCs w:val="20"/>
              </w:rPr>
              <w:t xml:space="preserve">Евгения </w:t>
            </w:r>
            <w:r w:rsidRPr="00ED0492">
              <w:rPr>
                <w:rFonts w:ascii="Times New Roman" w:hAnsi="Times New Roman"/>
                <w:spacing w:val="-4"/>
                <w:w w:val="105"/>
                <w:sz w:val="20"/>
                <w:szCs w:val="20"/>
              </w:rPr>
              <w:t>Васильевича</w:t>
            </w:r>
          </w:p>
          <w:p w14:paraId="151598C7" w14:textId="04E57220" w:rsidR="001F3925" w:rsidRPr="00ED0492" w:rsidRDefault="001F3925" w:rsidP="002851FE">
            <w:pPr>
              <w:tabs>
                <w:tab w:val="left" w:pos="284"/>
                <w:tab w:val="left" w:pos="426"/>
              </w:tabs>
              <w:spacing w:after="0" w:line="240" w:lineRule="auto"/>
              <w:ind w:left="100"/>
              <w:rPr>
                <w:rFonts w:ascii="Times New Roman" w:hAnsi="Times New Roman"/>
                <w:spacing w:val="-4"/>
                <w:w w:val="105"/>
                <w:sz w:val="20"/>
                <w:szCs w:val="20"/>
              </w:rPr>
            </w:pPr>
            <w:r w:rsidRPr="00ED0492">
              <w:rPr>
                <w:rFonts w:ascii="Times New Roman" w:hAnsi="Times New Roman"/>
                <w:w w:val="105"/>
                <w:sz w:val="20"/>
                <w:szCs w:val="20"/>
              </w:rPr>
              <w:t>Голубева</w:t>
            </w:r>
          </w:p>
        </w:tc>
        <w:tc>
          <w:tcPr>
            <w:tcW w:w="652" w:type="pct"/>
            <w:vAlign w:val="center"/>
          </w:tcPr>
          <w:p w14:paraId="29BA0255" w14:textId="0C058A7B" w:rsidR="001F3925" w:rsidRPr="00ED0492" w:rsidRDefault="001F3925"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зарегистрирован в ЕГР</w:t>
            </w:r>
          </w:p>
          <w:p w14:paraId="7892CF73" w14:textId="5FF84088" w:rsidR="001F3925" w:rsidRPr="00ED0492" w:rsidRDefault="001F3925"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ОКН</w:t>
            </w:r>
          </w:p>
        </w:tc>
        <w:tc>
          <w:tcPr>
            <w:tcW w:w="942" w:type="pct"/>
            <w:vAlign w:val="center"/>
          </w:tcPr>
          <w:p w14:paraId="332D61B8" w14:textId="5FAA7E5F" w:rsidR="001F3925" w:rsidRPr="00ED0492" w:rsidRDefault="001F3925" w:rsidP="002851FE">
            <w:pPr>
              <w:tabs>
                <w:tab w:val="left" w:pos="284"/>
                <w:tab w:val="left" w:pos="426"/>
              </w:tabs>
              <w:spacing w:after="0" w:line="240" w:lineRule="auto"/>
              <w:jc w:val="center"/>
              <w:rPr>
                <w:rFonts w:ascii="Times New Roman" w:hAnsi="Times New Roman"/>
                <w:spacing w:val="-6"/>
                <w:w w:val="105"/>
                <w:sz w:val="20"/>
                <w:szCs w:val="20"/>
              </w:rPr>
            </w:pPr>
            <w:r w:rsidRPr="00ED0492">
              <w:rPr>
                <w:rFonts w:ascii="Times New Roman" w:hAnsi="Times New Roman"/>
                <w:spacing w:val="-6"/>
                <w:w w:val="105"/>
                <w:sz w:val="20"/>
                <w:szCs w:val="20"/>
              </w:rPr>
              <w:t>2517112959400</w:t>
            </w:r>
            <w:r w:rsidRPr="00ED0492">
              <w:rPr>
                <w:rFonts w:ascii="Times New Roman" w:hAnsi="Times New Roman"/>
                <w:w w:val="105"/>
                <w:sz w:val="20"/>
                <w:szCs w:val="20"/>
              </w:rPr>
              <w:t>05</w:t>
            </w:r>
          </w:p>
        </w:tc>
        <w:tc>
          <w:tcPr>
            <w:tcW w:w="1015" w:type="pct"/>
            <w:vAlign w:val="center"/>
          </w:tcPr>
          <w:p w14:paraId="7DBE56EC" w14:textId="77777777" w:rsidR="001F3925" w:rsidRPr="00ED0492" w:rsidRDefault="001F3925"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4"/>
                <w:w w:val="105"/>
                <w:sz w:val="20"/>
                <w:szCs w:val="20"/>
              </w:rPr>
              <w:t>Приморский край,</w:t>
            </w:r>
          </w:p>
          <w:p w14:paraId="0A198D67" w14:textId="77777777" w:rsidR="001F3925" w:rsidRPr="00ED0492" w:rsidRDefault="001F3925" w:rsidP="002851FE">
            <w:pPr>
              <w:tabs>
                <w:tab w:val="left" w:pos="284"/>
                <w:tab w:val="left" w:pos="426"/>
              </w:tabs>
              <w:spacing w:after="0" w:line="240" w:lineRule="auto"/>
              <w:ind w:left="111"/>
              <w:rPr>
                <w:rFonts w:ascii="Times New Roman" w:hAnsi="Times New Roman"/>
                <w:w w:val="105"/>
                <w:sz w:val="20"/>
                <w:szCs w:val="20"/>
              </w:rPr>
            </w:pPr>
            <w:r w:rsidRPr="00ED0492">
              <w:rPr>
                <w:rFonts w:ascii="Times New Roman" w:hAnsi="Times New Roman"/>
                <w:w w:val="105"/>
                <w:sz w:val="20"/>
                <w:szCs w:val="20"/>
              </w:rPr>
              <w:t>Ханкайский</w:t>
            </w:r>
          </w:p>
          <w:p w14:paraId="11527107" w14:textId="77777777" w:rsidR="001F3925" w:rsidRPr="00ED0492" w:rsidRDefault="001F3925" w:rsidP="002851FE">
            <w:pPr>
              <w:tabs>
                <w:tab w:val="left" w:pos="284"/>
                <w:tab w:val="left" w:pos="426"/>
              </w:tabs>
              <w:spacing w:after="0" w:line="240" w:lineRule="auto"/>
              <w:ind w:left="108" w:right="396"/>
              <w:rPr>
                <w:rFonts w:ascii="Times New Roman" w:hAnsi="Times New Roman"/>
                <w:w w:val="105"/>
                <w:sz w:val="20"/>
                <w:szCs w:val="20"/>
              </w:rPr>
            </w:pPr>
            <w:r w:rsidRPr="00ED0492">
              <w:rPr>
                <w:rFonts w:ascii="Times New Roman" w:hAnsi="Times New Roman"/>
                <w:w w:val="105"/>
                <w:sz w:val="20"/>
                <w:szCs w:val="20"/>
              </w:rPr>
              <w:t xml:space="preserve">муниципальный </w:t>
            </w:r>
            <w:r w:rsidRPr="00ED0492">
              <w:rPr>
                <w:rFonts w:ascii="Times New Roman" w:hAnsi="Times New Roman"/>
                <w:spacing w:val="-9"/>
                <w:w w:val="105"/>
                <w:sz w:val="20"/>
                <w:szCs w:val="20"/>
              </w:rPr>
              <w:t xml:space="preserve">округ, с. Дворянка, </w:t>
            </w:r>
            <w:r w:rsidRPr="00ED0492">
              <w:rPr>
                <w:rFonts w:ascii="Times New Roman" w:hAnsi="Times New Roman"/>
                <w:w w:val="105"/>
                <w:sz w:val="20"/>
                <w:szCs w:val="20"/>
              </w:rPr>
              <w:t>застава</w:t>
            </w:r>
          </w:p>
          <w:p w14:paraId="6F0A9BE5" w14:textId="22C6CD65" w:rsidR="001F3925" w:rsidRPr="00ED0492" w:rsidRDefault="001F3925"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6"/>
                <w:w w:val="105"/>
                <w:sz w:val="20"/>
                <w:szCs w:val="20"/>
              </w:rPr>
              <w:t>"Виноградная"</w:t>
            </w:r>
          </w:p>
        </w:tc>
      </w:tr>
      <w:tr w:rsidR="00532823" w:rsidRPr="00ED0492" w14:paraId="2C560D9A" w14:textId="77777777" w:rsidTr="00BA7708">
        <w:trPr>
          <w:trHeight w:val="1776"/>
        </w:trPr>
        <w:tc>
          <w:tcPr>
            <w:tcW w:w="290" w:type="pct"/>
            <w:vAlign w:val="center"/>
          </w:tcPr>
          <w:p w14:paraId="54C99B00" w14:textId="77777777" w:rsidR="001F3925" w:rsidRPr="00ED0492" w:rsidRDefault="001F3925"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lastRenderedPageBreak/>
              <w:t>2</w:t>
            </w:r>
          </w:p>
        </w:tc>
        <w:tc>
          <w:tcPr>
            <w:tcW w:w="1119" w:type="pct"/>
            <w:vAlign w:val="center"/>
          </w:tcPr>
          <w:p w14:paraId="3F3C0700" w14:textId="77777777" w:rsidR="001F3925" w:rsidRPr="00ED0492" w:rsidRDefault="001F3925" w:rsidP="002851FE">
            <w:pPr>
              <w:tabs>
                <w:tab w:val="left" w:pos="284"/>
                <w:tab w:val="left" w:pos="426"/>
              </w:tabs>
              <w:spacing w:after="0" w:line="240" w:lineRule="auto"/>
              <w:ind w:left="106"/>
              <w:rPr>
                <w:rFonts w:ascii="Times New Roman" w:hAnsi="Times New Roman"/>
                <w:w w:val="105"/>
                <w:sz w:val="20"/>
                <w:szCs w:val="20"/>
              </w:rPr>
            </w:pPr>
            <w:r w:rsidRPr="00ED0492">
              <w:rPr>
                <w:rFonts w:ascii="Times New Roman" w:hAnsi="Times New Roman"/>
                <w:w w:val="105"/>
                <w:sz w:val="20"/>
                <w:szCs w:val="20"/>
              </w:rPr>
              <w:t>Памятник</w:t>
            </w:r>
          </w:p>
          <w:p w14:paraId="7CE54EF5" w14:textId="77777777" w:rsidR="001F3925" w:rsidRPr="00ED0492" w:rsidRDefault="001F3925"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Сидельникову -</w:t>
            </w:r>
          </w:p>
          <w:p w14:paraId="554C3068" w14:textId="0413038B" w:rsidR="001F3925" w:rsidRPr="00ED0492" w:rsidRDefault="001F3925" w:rsidP="002851FE">
            <w:pPr>
              <w:tabs>
                <w:tab w:val="left" w:pos="284"/>
                <w:tab w:val="left" w:pos="426"/>
              </w:tabs>
              <w:spacing w:after="0" w:line="240" w:lineRule="auto"/>
              <w:ind w:left="108" w:right="216"/>
              <w:rPr>
                <w:rFonts w:ascii="Times New Roman" w:hAnsi="Times New Roman"/>
                <w:w w:val="105"/>
                <w:sz w:val="20"/>
                <w:szCs w:val="20"/>
              </w:rPr>
            </w:pPr>
            <w:r w:rsidRPr="00ED0492">
              <w:rPr>
                <w:rFonts w:ascii="Times New Roman" w:hAnsi="Times New Roman"/>
                <w:w w:val="105"/>
                <w:sz w:val="20"/>
                <w:szCs w:val="20"/>
              </w:rPr>
              <w:t xml:space="preserve">командиру партизанского </w:t>
            </w:r>
            <w:r w:rsidRPr="00ED0492">
              <w:rPr>
                <w:rFonts w:ascii="Times New Roman" w:hAnsi="Times New Roman"/>
                <w:spacing w:val="-9"/>
                <w:w w:val="105"/>
                <w:sz w:val="20"/>
                <w:szCs w:val="20"/>
              </w:rPr>
              <w:t xml:space="preserve">отряда, погибшему </w:t>
            </w:r>
            <w:r w:rsidRPr="00ED0492">
              <w:rPr>
                <w:rFonts w:ascii="Times New Roman" w:hAnsi="Times New Roman"/>
                <w:w w:val="105"/>
                <w:sz w:val="20"/>
                <w:szCs w:val="20"/>
              </w:rPr>
              <w:t>в 1922 г</w:t>
            </w:r>
          </w:p>
        </w:tc>
        <w:tc>
          <w:tcPr>
            <w:tcW w:w="982" w:type="pct"/>
            <w:vAlign w:val="center"/>
          </w:tcPr>
          <w:p w14:paraId="50903306" w14:textId="77777777" w:rsidR="001F3925" w:rsidRPr="00ED0492" w:rsidRDefault="001F3925" w:rsidP="002851FE">
            <w:pPr>
              <w:tabs>
                <w:tab w:val="left" w:pos="284"/>
                <w:tab w:val="left" w:pos="426"/>
              </w:tabs>
              <w:spacing w:after="0" w:line="240" w:lineRule="auto"/>
              <w:ind w:left="100"/>
              <w:rPr>
                <w:rFonts w:ascii="Times New Roman" w:hAnsi="Times New Roman"/>
                <w:spacing w:val="-6"/>
                <w:w w:val="105"/>
                <w:sz w:val="20"/>
                <w:szCs w:val="20"/>
              </w:rPr>
            </w:pPr>
            <w:r w:rsidRPr="00ED0492">
              <w:rPr>
                <w:rFonts w:ascii="Times New Roman" w:hAnsi="Times New Roman"/>
                <w:spacing w:val="-6"/>
                <w:w w:val="105"/>
                <w:sz w:val="20"/>
                <w:szCs w:val="20"/>
              </w:rPr>
              <w:t>25:19:020501:293</w:t>
            </w:r>
          </w:p>
          <w:p w14:paraId="470256AE" w14:textId="77777777" w:rsidR="001F3925" w:rsidRPr="00ED0492" w:rsidRDefault="001F3925" w:rsidP="002851FE">
            <w:pPr>
              <w:tabs>
                <w:tab w:val="left" w:pos="284"/>
                <w:tab w:val="left" w:pos="426"/>
              </w:tabs>
              <w:spacing w:after="0" w:line="240" w:lineRule="auto"/>
              <w:ind w:left="100"/>
              <w:rPr>
                <w:rFonts w:ascii="Times New Roman" w:hAnsi="Times New Roman"/>
                <w:w w:val="105"/>
                <w:sz w:val="20"/>
                <w:szCs w:val="20"/>
              </w:rPr>
            </w:pPr>
            <w:r w:rsidRPr="00ED0492">
              <w:rPr>
                <w:rFonts w:ascii="Times New Roman" w:hAnsi="Times New Roman"/>
                <w:w w:val="105"/>
                <w:sz w:val="20"/>
                <w:szCs w:val="20"/>
              </w:rPr>
              <w:t>Памятник</w:t>
            </w:r>
          </w:p>
          <w:p w14:paraId="66E9E4B7" w14:textId="14C02701" w:rsidR="001F3925" w:rsidRPr="00ED0492" w:rsidRDefault="001F3925" w:rsidP="002851FE">
            <w:pPr>
              <w:tabs>
                <w:tab w:val="left" w:pos="284"/>
                <w:tab w:val="left" w:pos="426"/>
              </w:tabs>
              <w:spacing w:after="0" w:line="240" w:lineRule="auto"/>
              <w:ind w:left="100" w:right="252"/>
              <w:rPr>
                <w:rFonts w:ascii="Times New Roman" w:hAnsi="Times New Roman"/>
                <w:spacing w:val="-6"/>
                <w:w w:val="105"/>
                <w:sz w:val="20"/>
                <w:szCs w:val="20"/>
              </w:rPr>
            </w:pPr>
            <w:r w:rsidRPr="00ED0492">
              <w:rPr>
                <w:rFonts w:ascii="Times New Roman" w:hAnsi="Times New Roman"/>
                <w:spacing w:val="-8"/>
                <w:w w:val="105"/>
                <w:sz w:val="20"/>
                <w:szCs w:val="20"/>
              </w:rPr>
              <w:t xml:space="preserve">Сидельникову - </w:t>
            </w:r>
            <w:r w:rsidRPr="00ED0492">
              <w:rPr>
                <w:rFonts w:ascii="Times New Roman" w:hAnsi="Times New Roman"/>
                <w:w w:val="105"/>
                <w:sz w:val="20"/>
                <w:szCs w:val="20"/>
              </w:rPr>
              <w:t xml:space="preserve">командиру </w:t>
            </w:r>
            <w:r w:rsidRPr="00ED0492">
              <w:rPr>
                <w:rFonts w:ascii="Times New Roman" w:hAnsi="Times New Roman"/>
                <w:spacing w:val="-4"/>
                <w:w w:val="105"/>
                <w:sz w:val="20"/>
                <w:szCs w:val="20"/>
              </w:rPr>
              <w:t xml:space="preserve">партизанского </w:t>
            </w:r>
            <w:r w:rsidRPr="00ED0492">
              <w:rPr>
                <w:rFonts w:ascii="Times New Roman" w:hAnsi="Times New Roman"/>
                <w:spacing w:val="-10"/>
                <w:w w:val="105"/>
                <w:sz w:val="20"/>
                <w:szCs w:val="20"/>
              </w:rPr>
              <w:t>отряда,</w:t>
            </w:r>
            <w:r w:rsidR="0064035A" w:rsidRPr="00ED0492">
              <w:rPr>
                <w:rFonts w:ascii="Times New Roman" w:hAnsi="Times New Roman"/>
                <w:spacing w:val="-10"/>
                <w:w w:val="105"/>
                <w:sz w:val="20"/>
                <w:szCs w:val="20"/>
              </w:rPr>
              <w:t xml:space="preserve"> </w:t>
            </w:r>
            <w:r w:rsidRPr="00ED0492">
              <w:rPr>
                <w:rFonts w:ascii="Times New Roman" w:hAnsi="Times New Roman"/>
                <w:spacing w:val="-10"/>
                <w:w w:val="105"/>
                <w:sz w:val="20"/>
                <w:szCs w:val="20"/>
              </w:rPr>
              <w:t>погибше</w:t>
            </w:r>
            <w:r w:rsidRPr="00ED0492">
              <w:rPr>
                <w:rFonts w:ascii="Times New Roman" w:hAnsi="Times New Roman"/>
                <w:w w:val="105"/>
                <w:sz w:val="20"/>
                <w:szCs w:val="20"/>
              </w:rPr>
              <w:t>му в 1922 г</w:t>
            </w:r>
          </w:p>
        </w:tc>
        <w:tc>
          <w:tcPr>
            <w:tcW w:w="652" w:type="pct"/>
            <w:vAlign w:val="center"/>
          </w:tcPr>
          <w:p w14:paraId="703B3BE7" w14:textId="69AE52C7" w:rsidR="001F3925" w:rsidRPr="00ED0492" w:rsidRDefault="001F3925"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зарегистрирован в ЕГР</w:t>
            </w:r>
          </w:p>
          <w:p w14:paraId="35F81FA4" w14:textId="2B75F525" w:rsidR="001F3925" w:rsidRPr="00ED0492" w:rsidRDefault="001F3925"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ОКН</w:t>
            </w:r>
          </w:p>
        </w:tc>
        <w:tc>
          <w:tcPr>
            <w:tcW w:w="942" w:type="pct"/>
            <w:vAlign w:val="center"/>
          </w:tcPr>
          <w:p w14:paraId="0AE2A448" w14:textId="2ABEF9CD" w:rsidR="001F3925" w:rsidRPr="00ED0492" w:rsidRDefault="001F3925" w:rsidP="002851FE">
            <w:pPr>
              <w:tabs>
                <w:tab w:val="left" w:pos="284"/>
                <w:tab w:val="left" w:pos="426"/>
              </w:tabs>
              <w:spacing w:after="0" w:line="240" w:lineRule="auto"/>
              <w:jc w:val="center"/>
              <w:rPr>
                <w:rFonts w:ascii="Times New Roman" w:hAnsi="Times New Roman"/>
                <w:spacing w:val="-6"/>
                <w:w w:val="105"/>
                <w:sz w:val="20"/>
                <w:szCs w:val="20"/>
              </w:rPr>
            </w:pPr>
            <w:r w:rsidRPr="00ED0492">
              <w:rPr>
                <w:rFonts w:ascii="Times New Roman" w:hAnsi="Times New Roman"/>
                <w:spacing w:val="-6"/>
                <w:w w:val="105"/>
                <w:sz w:val="20"/>
                <w:szCs w:val="20"/>
              </w:rPr>
              <w:t>2517112959600</w:t>
            </w:r>
            <w:r w:rsidRPr="00ED0492">
              <w:rPr>
                <w:rFonts w:ascii="Times New Roman" w:hAnsi="Times New Roman"/>
                <w:w w:val="105"/>
                <w:sz w:val="20"/>
                <w:szCs w:val="20"/>
              </w:rPr>
              <w:t>05</w:t>
            </w:r>
          </w:p>
        </w:tc>
        <w:tc>
          <w:tcPr>
            <w:tcW w:w="1015" w:type="pct"/>
            <w:vAlign w:val="center"/>
          </w:tcPr>
          <w:p w14:paraId="724906B6" w14:textId="77777777" w:rsidR="001F3925" w:rsidRPr="00ED0492" w:rsidRDefault="001F3925"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4"/>
                <w:w w:val="105"/>
                <w:sz w:val="20"/>
                <w:szCs w:val="20"/>
              </w:rPr>
              <w:t>Приморский край,</w:t>
            </w:r>
          </w:p>
          <w:p w14:paraId="03B62989" w14:textId="77777777" w:rsidR="00802C48" w:rsidRPr="00ED0492" w:rsidRDefault="00802C48" w:rsidP="00802C48">
            <w:pPr>
              <w:tabs>
                <w:tab w:val="left" w:pos="284"/>
                <w:tab w:val="left" w:pos="426"/>
              </w:tabs>
              <w:spacing w:after="0" w:line="240" w:lineRule="auto"/>
              <w:ind w:left="111"/>
              <w:rPr>
                <w:rFonts w:ascii="Times New Roman" w:hAnsi="Times New Roman"/>
                <w:w w:val="105"/>
                <w:sz w:val="20"/>
                <w:szCs w:val="20"/>
              </w:rPr>
            </w:pPr>
            <w:r w:rsidRPr="00ED0492">
              <w:rPr>
                <w:rFonts w:ascii="Times New Roman" w:hAnsi="Times New Roman"/>
                <w:w w:val="105"/>
                <w:sz w:val="20"/>
                <w:szCs w:val="20"/>
              </w:rPr>
              <w:t>Ханкайский</w:t>
            </w:r>
          </w:p>
          <w:p w14:paraId="769359A4" w14:textId="7E6418C0" w:rsidR="001F3925" w:rsidRPr="00ED0492" w:rsidRDefault="00802C48" w:rsidP="00802C48">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w w:val="105"/>
                <w:sz w:val="20"/>
                <w:szCs w:val="20"/>
              </w:rPr>
              <w:t xml:space="preserve">муниципальный </w:t>
            </w:r>
            <w:r w:rsidRPr="00ED0492">
              <w:rPr>
                <w:rFonts w:ascii="Times New Roman" w:hAnsi="Times New Roman"/>
                <w:spacing w:val="-9"/>
                <w:w w:val="105"/>
                <w:sz w:val="20"/>
                <w:szCs w:val="20"/>
              </w:rPr>
              <w:t>округ</w:t>
            </w:r>
            <w:r w:rsidR="001F3925" w:rsidRPr="00ED0492">
              <w:rPr>
                <w:rFonts w:ascii="Times New Roman" w:hAnsi="Times New Roman"/>
                <w:spacing w:val="-4"/>
                <w:w w:val="105"/>
                <w:sz w:val="20"/>
                <w:szCs w:val="20"/>
              </w:rPr>
              <w:t>, с.</w:t>
            </w:r>
          </w:p>
          <w:p w14:paraId="33C51F7F" w14:textId="0DE2ED94" w:rsidR="001F3925" w:rsidRPr="00ED0492" w:rsidRDefault="001F3925" w:rsidP="002851FE">
            <w:pPr>
              <w:tabs>
                <w:tab w:val="left" w:pos="284"/>
                <w:tab w:val="left" w:pos="426"/>
              </w:tabs>
              <w:spacing w:after="0" w:line="240" w:lineRule="auto"/>
              <w:ind w:left="108" w:right="324"/>
              <w:rPr>
                <w:rFonts w:ascii="Times New Roman" w:hAnsi="Times New Roman"/>
                <w:spacing w:val="-4"/>
                <w:w w:val="105"/>
                <w:sz w:val="20"/>
                <w:szCs w:val="20"/>
              </w:rPr>
            </w:pPr>
            <w:r w:rsidRPr="00ED0492">
              <w:rPr>
                <w:rFonts w:ascii="Times New Roman" w:hAnsi="Times New Roman"/>
                <w:spacing w:val="-10"/>
                <w:w w:val="105"/>
                <w:sz w:val="20"/>
                <w:szCs w:val="20"/>
              </w:rPr>
              <w:t xml:space="preserve">Дворянка, напротив </w:t>
            </w:r>
            <w:r w:rsidRPr="00ED0492">
              <w:rPr>
                <w:rFonts w:ascii="Times New Roman" w:hAnsi="Times New Roman"/>
                <w:w w:val="105"/>
                <w:sz w:val="20"/>
                <w:szCs w:val="20"/>
              </w:rPr>
              <w:t>дом № 37 по ул. Сидельникова</w:t>
            </w:r>
          </w:p>
        </w:tc>
      </w:tr>
      <w:tr w:rsidR="00532823" w:rsidRPr="00ED0492" w14:paraId="59028AAD" w14:textId="77777777" w:rsidTr="00BA7708">
        <w:trPr>
          <w:trHeight w:val="1017"/>
        </w:trPr>
        <w:tc>
          <w:tcPr>
            <w:tcW w:w="290" w:type="pct"/>
            <w:vAlign w:val="center"/>
          </w:tcPr>
          <w:p w14:paraId="261C9608" w14:textId="77777777" w:rsidR="001F3925" w:rsidRPr="00ED0492" w:rsidRDefault="001F3925"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3</w:t>
            </w:r>
          </w:p>
        </w:tc>
        <w:tc>
          <w:tcPr>
            <w:tcW w:w="1119" w:type="pct"/>
            <w:vAlign w:val="center"/>
          </w:tcPr>
          <w:p w14:paraId="3154F810" w14:textId="77777777" w:rsidR="001F3925" w:rsidRPr="00ED0492" w:rsidRDefault="001F3925"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Братская могила</w:t>
            </w:r>
          </w:p>
          <w:p w14:paraId="23BD5EB3" w14:textId="77777777" w:rsidR="001F3925" w:rsidRPr="00ED0492" w:rsidRDefault="001F3925" w:rsidP="002851FE">
            <w:pPr>
              <w:tabs>
                <w:tab w:val="left" w:pos="284"/>
                <w:tab w:val="left" w:pos="426"/>
              </w:tabs>
              <w:spacing w:after="0" w:line="240" w:lineRule="auto"/>
              <w:ind w:left="108" w:right="180"/>
              <w:rPr>
                <w:rFonts w:ascii="Times New Roman" w:hAnsi="Times New Roman"/>
                <w:w w:val="105"/>
                <w:sz w:val="20"/>
                <w:szCs w:val="20"/>
              </w:rPr>
            </w:pPr>
            <w:r w:rsidRPr="00ED0492">
              <w:rPr>
                <w:rFonts w:ascii="Times New Roman" w:hAnsi="Times New Roman"/>
                <w:w w:val="105"/>
                <w:sz w:val="20"/>
                <w:szCs w:val="20"/>
              </w:rPr>
              <w:t xml:space="preserve">воинов - </w:t>
            </w:r>
            <w:r w:rsidRPr="00ED0492">
              <w:rPr>
                <w:rFonts w:ascii="Times New Roman" w:hAnsi="Times New Roman"/>
                <w:spacing w:val="-9"/>
                <w:w w:val="105"/>
                <w:sz w:val="20"/>
                <w:szCs w:val="20"/>
              </w:rPr>
              <w:t>участников боев на</w:t>
            </w:r>
          </w:p>
          <w:p w14:paraId="31B479F6" w14:textId="32E6BE30" w:rsidR="001F3925" w:rsidRPr="00ED0492" w:rsidRDefault="001F3925"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w w:val="105"/>
                <w:sz w:val="20"/>
                <w:szCs w:val="20"/>
              </w:rPr>
              <w:t>Халкинголе</w:t>
            </w:r>
          </w:p>
        </w:tc>
        <w:tc>
          <w:tcPr>
            <w:tcW w:w="982" w:type="pct"/>
            <w:vAlign w:val="center"/>
          </w:tcPr>
          <w:p w14:paraId="73B7B006" w14:textId="77777777" w:rsidR="001F3925" w:rsidRPr="00ED0492" w:rsidRDefault="001F3925" w:rsidP="002851FE">
            <w:pPr>
              <w:tabs>
                <w:tab w:val="left" w:pos="284"/>
                <w:tab w:val="left" w:pos="426"/>
              </w:tabs>
              <w:spacing w:after="0" w:line="240" w:lineRule="auto"/>
              <w:ind w:left="100"/>
              <w:rPr>
                <w:rFonts w:ascii="Times New Roman" w:hAnsi="Times New Roman"/>
                <w:w w:val="105"/>
                <w:sz w:val="20"/>
                <w:szCs w:val="20"/>
              </w:rPr>
            </w:pPr>
            <w:r w:rsidRPr="00ED0492">
              <w:rPr>
                <w:rFonts w:ascii="Times New Roman" w:hAnsi="Times New Roman"/>
                <w:w w:val="105"/>
                <w:sz w:val="20"/>
                <w:szCs w:val="20"/>
              </w:rPr>
              <w:t>Утрачен</w:t>
            </w:r>
          </w:p>
        </w:tc>
        <w:tc>
          <w:tcPr>
            <w:tcW w:w="652" w:type="pct"/>
            <w:vAlign w:val="center"/>
          </w:tcPr>
          <w:p w14:paraId="68E8D854" w14:textId="2BA75718" w:rsidR="001F3925" w:rsidRPr="00ED0492" w:rsidRDefault="001F3925"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 xml:space="preserve">зарегистрирован в ЕГР </w:t>
            </w:r>
            <w:r w:rsidRPr="00ED0492">
              <w:rPr>
                <w:rFonts w:ascii="Times New Roman" w:hAnsi="Times New Roman"/>
                <w:w w:val="105"/>
                <w:sz w:val="20"/>
                <w:szCs w:val="20"/>
              </w:rPr>
              <w:br/>
              <w:t>ОКН</w:t>
            </w:r>
          </w:p>
        </w:tc>
        <w:tc>
          <w:tcPr>
            <w:tcW w:w="942" w:type="pct"/>
            <w:vAlign w:val="center"/>
          </w:tcPr>
          <w:p w14:paraId="47BFFBFC" w14:textId="5BE9A8BC" w:rsidR="001F3925" w:rsidRPr="00ED0492" w:rsidRDefault="001F3925" w:rsidP="002851FE">
            <w:pPr>
              <w:tabs>
                <w:tab w:val="left" w:pos="284"/>
                <w:tab w:val="left" w:pos="426"/>
              </w:tabs>
              <w:spacing w:after="0" w:line="240" w:lineRule="auto"/>
              <w:jc w:val="center"/>
              <w:rPr>
                <w:rFonts w:ascii="Times New Roman" w:hAnsi="Times New Roman"/>
                <w:spacing w:val="-6"/>
                <w:w w:val="105"/>
                <w:sz w:val="20"/>
                <w:szCs w:val="20"/>
              </w:rPr>
            </w:pPr>
            <w:r w:rsidRPr="00ED0492">
              <w:rPr>
                <w:rFonts w:ascii="Times New Roman" w:hAnsi="Times New Roman"/>
                <w:spacing w:val="-6"/>
                <w:w w:val="105"/>
                <w:sz w:val="20"/>
                <w:szCs w:val="20"/>
              </w:rPr>
              <w:t>2517112896300</w:t>
            </w:r>
            <w:r w:rsidRPr="00ED0492">
              <w:rPr>
                <w:rFonts w:ascii="Times New Roman" w:hAnsi="Times New Roman"/>
                <w:w w:val="105"/>
                <w:sz w:val="20"/>
                <w:szCs w:val="20"/>
              </w:rPr>
              <w:t>05</w:t>
            </w:r>
          </w:p>
        </w:tc>
        <w:tc>
          <w:tcPr>
            <w:tcW w:w="1015" w:type="pct"/>
            <w:vAlign w:val="center"/>
          </w:tcPr>
          <w:p w14:paraId="5C8FA6CF" w14:textId="77777777" w:rsidR="001F3925" w:rsidRPr="00ED0492" w:rsidRDefault="001F3925"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4"/>
                <w:w w:val="105"/>
                <w:sz w:val="20"/>
                <w:szCs w:val="20"/>
              </w:rPr>
              <w:t>Приморский край,</w:t>
            </w:r>
          </w:p>
          <w:p w14:paraId="4DE56BD3" w14:textId="77777777" w:rsidR="00802C48" w:rsidRPr="00ED0492" w:rsidRDefault="00802C48" w:rsidP="00802C48">
            <w:pPr>
              <w:tabs>
                <w:tab w:val="left" w:pos="284"/>
                <w:tab w:val="left" w:pos="426"/>
              </w:tabs>
              <w:spacing w:after="0" w:line="240" w:lineRule="auto"/>
              <w:ind w:left="111"/>
              <w:rPr>
                <w:rFonts w:ascii="Times New Roman" w:hAnsi="Times New Roman"/>
                <w:w w:val="105"/>
                <w:sz w:val="20"/>
                <w:szCs w:val="20"/>
              </w:rPr>
            </w:pPr>
            <w:r w:rsidRPr="00ED0492">
              <w:rPr>
                <w:rFonts w:ascii="Times New Roman" w:hAnsi="Times New Roman"/>
                <w:w w:val="105"/>
                <w:sz w:val="20"/>
                <w:szCs w:val="20"/>
              </w:rPr>
              <w:t>Ханкайский</w:t>
            </w:r>
          </w:p>
          <w:p w14:paraId="2B32DAD9" w14:textId="756659D0" w:rsidR="001F3925" w:rsidRPr="00ED0492" w:rsidRDefault="00802C48" w:rsidP="00802C48">
            <w:pPr>
              <w:tabs>
                <w:tab w:val="left" w:pos="284"/>
                <w:tab w:val="left" w:pos="426"/>
              </w:tabs>
              <w:spacing w:after="0" w:line="240" w:lineRule="auto"/>
              <w:ind w:left="108" w:right="360"/>
              <w:rPr>
                <w:rFonts w:ascii="Times New Roman" w:hAnsi="Times New Roman"/>
                <w:spacing w:val="-4"/>
                <w:w w:val="105"/>
                <w:sz w:val="20"/>
                <w:szCs w:val="20"/>
              </w:rPr>
            </w:pPr>
            <w:r w:rsidRPr="00ED0492">
              <w:rPr>
                <w:rFonts w:ascii="Times New Roman" w:hAnsi="Times New Roman"/>
                <w:w w:val="105"/>
                <w:sz w:val="20"/>
                <w:szCs w:val="20"/>
              </w:rPr>
              <w:t xml:space="preserve">муниципальный </w:t>
            </w:r>
            <w:r w:rsidRPr="00ED0492">
              <w:rPr>
                <w:rFonts w:ascii="Times New Roman" w:hAnsi="Times New Roman"/>
                <w:spacing w:val="-9"/>
                <w:w w:val="105"/>
                <w:sz w:val="20"/>
                <w:szCs w:val="20"/>
              </w:rPr>
              <w:t>округ</w:t>
            </w:r>
            <w:r w:rsidR="001F3925" w:rsidRPr="00ED0492">
              <w:rPr>
                <w:rFonts w:ascii="Times New Roman" w:hAnsi="Times New Roman"/>
                <w:spacing w:val="-6"/>
                <w:w w:val="105"/>
                <w:sz w:val="20"/>
                <w:szCs w:val="20"/>
              </w:rPr>
              <w:t xml:space="preserve">, с. </w:t>
            </w:r>
            <w:r w:rsidR="001F3925" w:rsidRPr="00ED0492">
              <w:rPr>
                <w:rFonts w:ascii="Times New Roman" w:hAnsi="Times New Roman"/>
                <w:spacing w:val="-10"/>
                <w:w w:val="105"/>
                <w:sz w:val="20"/>
                <w:szCs w:val="20"/>
              </w:rPr>
              <w:t>Ильинка, кладбище</w:t>
            </w:r>
          </w:p>
        </w:tc>
      </w:tr>
      <w:tr w:rsidR="00532823" w:rsidRPr="00ED0492" w14:paraId="19EF674C" w14:textId="77777777" w:rsidTr="00BA7708">
        <w:trPr>
          <w:trHeight w:val="1271"/>
        </w:trPr>
        <w:tc>
          <w:tcPr>
            <w:tcW w:w="290" w:type="pct"/>
            <w:vAlign w:val="center"/>
          </w:tcPr>
          <w:p w14:paraId="3FD2476A" w14:textId="77777777" w:rsidR="00A012AC" w:rsidRPr="00ED0492" w:rsidRDefault="00A012AC"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4</w:t>
            </w:r>
          </w:p>
        </w:tc>
        <w:tc>
          <w:tcPr>
            <w:tcW w:w="1119" w:type="pct"/>
            <w:vAlign w:val="center"/>
          </w:tcPr>
          <w:p w14:paraId="3C96031A" w14:textId="77777777" w:rsidR="00A012AC" w:rsidRPr="00ED0492" w:rsidRDefault="00A012AC"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Братская могила</w:t>
            </w:r>
          </w:p>
          <w:p w14:paraId="6201C4AD" w14:textId="77777777" w:rsidR="00A012AC" w:rsidRPr="00ED0492" w:rsidRDefault="00A012AC" w:rsidP="002851FE">
            <w:pPr>
              <w:tabs>
                <w:tab w:val="left" w:pos="284"/>
                <w:tab w:val="left" w:pos="426"/>
              </w:tabs>
              <w:spacing w:after="0" w:line="240" w:lineRule="auto"/>
              <w:ind w:left="108" w:right="540"/>
              <w:rPr>
                <w:rFonts w:ascii="Times New Roman" w:hAnsi="Times New Roman"/>
                <w:spacing w:val="-10"/>
                <w:w w:val="105"/>
                <w:sz w:val="20"/>
                <w:szCs w:val="20"/>
              </w:rPr>
            </w:pPr>
            <w:r w:rsidRPr="00ED0492">
              <w:rPr>
                <w:rFonts w:ascii="Times New Roman" w:hAnsi="Times New Roman"/>
                <w:spacing w:val="-10"/>
                <w:w w:val="105"/>
                <w:sz w:val="20"/>
                <w:szCs w:val="20"/>
              </w:rPr>
              <w:t xml:space="preserve">комсомольцев - </w:t>
            </w:r>
            <w:r w:rsidRPr="00ED0492">
              <w:rPr>
                <w:rFonts w:ascii="Times New Roman" w:hAnsi="Times New Roman"/>
                <w:w w:val="105"/>
                <w:sz w:val="20"/>
                <w:szCs w:val="20"/>
              </w:rPr>
              <w:t>партизан,</w:t>
            </w:r>
          </w:p>
          <w:p w14:paraId="010A778B" w14:textId="78E2FE94" w:rsidR="00A012AC" w:rsidRPr="00ED0492" w:rsidRDefault="00A012AC" w:rsidP="002851FE">
            <w:pPr>
              <w:tabs>
                <w:tab w:val="left" w:pos="284"/>
                <w:tab w:val="left" w:pos="426"/>
              </w:tabs>
              <w:spacing w:after="0" w:line="240" w:lineRule="auto"/>
              <w:ind w:left="108" w:right="432"/>
              <w:rPr>
                <w:rFonts w:ascii="Times New Roman" w:hAnsi="Times New Roman"/>
                <w:spacing w:val="-4"/>
                <w:w w:val="105"/>
                <w:sz w:val="20"/>
                <w:szCs w:val="20"/>
              </w:rPr>
            </w:pPr>
            <w:r w:rsidRPr="00ED0492">
              <w:rPr>
                <w:rFonts w:ascii="Times New Roman" w:hAnsi="Times New Roman"/>
                <w:spacing w:val="-11"/>
                <w:w w:val="105"/>
                <w:sz w:val="20"/>
                <w:szCs w:val="20"/>
              </w:rPr>
              <w:t xml:space="preserve">погибших от рук </w:t>
            </w:r>
            <w:r w:rsidRPr="00ED0492">
              <w:rPr>
                <w:rFonts w:ascii="Times New Roman" w:hAnsi="Times New Roman"/>
                <w:w w:val="105"/>
                <w:sz w:val="20"/>
                <w:szCs w:val="20"/>
              </w:rPr>
              <w:t>интервентов</w:t>
            </w:r>
          </w:p>
        </w:tc>
        <w:tc>
          <w:tcPr>
            <w:tcW w:w="982" w:type="pct"/>
            <w:vAlign w:val="center"/>
          </w:tcPr>
          <w:p w14:paraId="0998AE4C" w14:textId="77777777" w:rsidR="00A012AC" w:rsidRPr="00ED0492" w:rsidRDefault="00A012AC" w:rsidP="002851FE">
            <w:pPr>
              <w:tabs>
                <w:tab w:val="left" w:pos="284"/>
                <w:tab w:val="left" w:pos="426"/>
              </w:tabs>
              <w:spacing w:after="0" w:line="240" w:lineRule="auto"/>
              <w:ind w:left="100"/>
              <w:rPr>
                <w:rFonts w:ascii="Times New Roman" w:hAnsi="Times New Roman"/>
                <w:w w:val="105"/>
                <w:sz w:val="20"/>
                <w:szCs w:val="20"/>
              </w:rPr>
            </w:pPr>
            <w:r w:rsidRPr="00ED0492">
              <w:rPr>
                <w:rFonts w:ascii="Times New Roman" w:hAnsi="Times New Roman"/>
                <w:w w:val="105"/>
                <w:sz w:val="20"/>
                <w:szCs w:val="20"/>
              </w:rPr>
              <w:t>Утрачен</w:t>
            </w:r>
          </w:p>
        </w:tc>
        <w:tc>
          <w:tcPr>
            <w:tcW w:w="652" w:type="pct"/>
            <w:vAlign w:val="center"/>
          </w:tcPr>
          <w:p w14:paraId="41633FD3" w14:textId="0C8E897C" w:rsidR="00A012AC" w:rsidRPr="00ED0492" w:rsidRDefault="00A012AC"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 xml:space="preserve">зарегистрирован в ЕГР </w:t>
            </w:r>
            <w:r w:rsidRPr="00ED0492">
              <w:rPr>
                <w:rFonts w:ascii="Times New Roman" w:hAnsi="Times New Roman"/>
                <w:w w:val="105"/>
                <w:sz w:val="20"/>
                <w:szCs w:val="20"/>
              </w:rPr>
              <w:br/>
              <w:t>ОКН</w:t>
            </w:r>
          </w:p>
        </w:tc>
        <w:tc>
          <w:tcPr>
            <w:tcW w:w="942" w:type="pct"/>
            <w:vAlign w:val="center"/>
          </w:tcPr>
          <w:p w14:paraId="1794590F" w14:textId="6F3E1FEE" w:rsidR="00A012AC" w:rsidRPr="00ED0492" w:rsidRDefault="00A012AC" w:rsidP="002851FE">
            <w:pPr>
              <w:tabs>
                <w:tab w:val="left" w:pos="284"/>
                <w:tab w:val="left" w:pos="426"/>
              </w:tabs>
              <w:spacing w:after="0" w:line="240" w:lineRule="auto"/>
              <w:jc w:val="center"/>
              <w:rPr>
                <w:rFonts w:ascii="Times New Roman" w:hAnsi="Times New Roman"/>
                <w:spacing w:val="-6"/>
                <w:w w:val="105"/>
                <w:sz w:val="20"/>
                <w:szCs w:val="20"/>
              </w:rPr>
            </w:pPr>
            <w:r w:rsidRPr="00ED0492">
              <w:rPr>
                <w:rFonts w:ascii="Times New Roman" w:hAnsi="Times New Roman"/>
                <w:spacing w:val="-6"/>
                <w:w w:val="105"/>
                <w:sz w:val="20"/>
                <w:szCs w:val="20"/>
              </w:rPr>
              <w:t>2517112897600</w:t>
            </w:r>
            <w:r w:rsidRPr="00ED0492">
              <w:rPr>
                <w:rFonts w:ascii="Times New Roman" w:hAnsi="Times New Roman"/>
                <w:w w:val="105"/>
                <w:sz w:val="20"/>
                <w:szCs w:val="20"/>
              </w:rPr>
              <w:t>05</w:t>
            </w:r>
          </w:p>
        </w:tc>
        <w:tc>
          <w:tcPr>
            <w:tcW w:w="1015" w:type="pct"/>
            <w:vAlign w:val="center"/>
          </w:tcPr>
          <w:p w14:paraId="0B10AA4D" w14:textId="77777777" w:rsidR="00A012AC" w:rsidRPr="00ED0492" w:rsidRDefault="00A012AC"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4"/>
                <w:w w:val="105"/>
                <w:sz w:val="20"/>
                <w:szCs w:val="20"/>
              </w:rPr>
              <w:t>Приморский край,</w:t>
            </w:r>
          </w:p>
          <w:p w14:paraId="2950177E" w14:textId="77777777" w:rsidR="00802C48" w:rsidRPr="00ED0492" w:rsidRDefault="00802C48" w:rsidP="00802C48">
            <w:pPr>
              <w:tabs>
                <w:tab w:val="left" w:pos="284"/>
                <w:tab w:val="left" w:pos="426"/>
              </w:tabs>
              <w:spacing w:after="0" w:line="240" w:lineRule="auto"/>
              <w:ind w:left="111"/>
              <w:rPr>
                <w:rFonts w:ascii="Times New Roman" w:hAnsi="Times New Roman"/>
                <w:w w:val="105"/>
                <w:sz w:val="20"/>
                <w:szCs w:val="20"/>
              </w:rPr>
            </w:pPr>
            <w:r w:rsidRPr="00ED0492">
              <w:rPr>
                <w:rFonts w:ascii="Times New Roman" w:hAnsi="Times New Roman"/>
                <w:w w:val="105"/>
                <w:sz w:val="20"/>
                <w:szCs w:val="20"/>
              </w:rPr>
              <w:t>Ханкайский</w:t>
            </w:r>
          </w:p>
          <w:p w14:paraId="312956B0" w14:textId="00A1F74C" w:rsidR="00A012AC" w:rsidRPr="00ED0492" w:rsidRDefault="00802C48" w:rsidP="00802C48">
            <w:pPr>
              <w:tabs>
                <w:tab w:val="left" w:pos="284"/>
                <w:tab w:val="left" w:pos="426"/>
              </w:tabs>
              <w:spacing w:after="0" w:line="240" w:lineRule="auto"/>
              <w:ind w:left="108" w:right="360"/>
              <w:rPr>
                <w:rFonts w:ascii="Times New Roman" w:hAnsi="Times New Roman"/>
                <w:spacing w:val="-4"/>
                <w:w w:val="105"/>
                <w:sz w:val="20"/>
                <w:szCs w:val="20"/>
              </w:rPr>
            </w:pPr>
            <w:r w:rsidRPr="00ED0492">
              <w:rPr>
                <w:rFonts w:ascii="Times New Roman" w:hAnsi="Times New Roman"/>
                <w:w w:val="105"/>
                <w:sz w:val="20"/>
                <w:szCs w:val="20"/>
              </w:rPr>
              <w:t xml:space="preserve">муниципальный </w:t>
            </w:r>
            <w:r w:rsidRPr="00ED0492">
              <w:rPr>
                <w:rFonts w:ascii="Times New Roman" w:hAnsi="Times New Roman"/>
                <w:spacing w:val="-9"/>
                <w:w w:val="105"/>
                <w:sz w:val="20"/>
                <w:szCs w:val="20"/>
              </w:rPr>
              <w:t>округ</w:t>
            </w:r>
            <w:r w:rsidR="00A012AC" w:rsidRPr="00ED0492">
              <w:rPr>
                <w:rFonts w:ascii="Times New Roman" w:hAnsi="Times New Roman"/>
                <w:spacing w:val="-6"/>
                <w:w w:val="105"/>
                <w:sz w:val="20"/>
                <w:szCs w:val="20"/>
              </w:rPr>
              <w:t xml:space="preserve">, с. </w:t>
            </w:r>
            <w:r w:rsidR="00A012AC" w:rsidRPr="00ED0492">
              <w:rPr>
                <w:rFonts w:ascii="Times New Roman" w:hAnsi="Times New Roman"/>
                <w:spacing w:val="-10"/>
                <w:w w:val="105"/>
                <w:sz w:val="20"/>
                <w:szCs w:val="20"/>
              </w:rPr>
              <w:t>Ильинка, кладбище</w:t>
            </w:r>
          </w:p>
        </w:tc>
      </w:tr>
      <w:tr w:rsidR="00532823" w:rsidRPr="00ED0492" w14:paraId="1B290BD9" w14:textId="77777777" w:rsidTr="00BA7708">
        <w:trPr>
          <w:trHeight w:val="2026"/>
        </w:trPr>
        <w:tc>
          <w:tcPr>
            <w:tcW w:w="290" w:type="pct"/>
            <w:vAlign w:val="center"/>
          </w:tcPr>
          <w:p w14:paraId="74F24A8C" w14:textId="77777777" w:rsidR="00A012AC" w:rsidRPr="00ED0492" w:rsidRDefault="00A012AC"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5</w:t>
            </w:r>
          </w:p>
        </w:tc>
        <w:tc>
          <w:tcPr>
            <w:tcW w:w="1119" w:type="pct"/>
            <w:vAlign w:val="center"/>
          </w:tcPr>
          <w:p w14:paraId="789FE0DF" w14:textId="77777777" w:rsidR="00A012AC" w:rsidRPr="00ED0492" w:rsidRDefault="00A012AC"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Могила партизана</w:t>
            </w:r>
          </w:p>
          <w:p w14:paraId="0E22D220" w14:textId="2882B525" w:rsidR="00A012AC" w:rsidRPr="00ED0492" w:rsidRDefault="00A012AC"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w w:val="105"/>
                <w:sz w:val="20"/>
                <w:szCs w:val="20"/>
              </w:rPr>
              <w:t>Куцака</w:t>
            </w:r>
          </w:p>
        </w:tc>
        <w:tc>
          <w:tcPr>
            <w:tcW w:w="982" w:type="pct"/>
            <w:vAlign w:val="center"/>
          </w:tcPr>
          <w:p w14:paraId="0A5F7EC2" w14:textId="77777777" w:rsidR="00A012AC" w:rsidRPr="00ED0492" w:rsidRDefault="00A012AC" w:rsidP="002851FE">
            <w:pPr>
              <w:tabs>
                <w:tab w:val="left" w:pos="284"/>
                <w:tab w:val="left" w:pos="426"/>
              </w:tabs>
              <w:spacing w:after="0" w:line="240" w:lineRule="auto"/>
              <w:ind w:left="100"/>
              <w:rPr>
                <w:rFonts w:ascii="Times New Roman" w:hAnsi="Times New Roman"/>
                <w:spacing w:val="-4"/>
                <w:w w:val="105"/>
                <w:sz w:val="20"/>
                <w:szCs w:val="20"/>
              </w:rPr>
            </w:pPr>
            <w:r w:rsidRPr="00ED0492">
              <w:rPr>
                <w:rFonts w:ascii="Times New Roman" w:hAnsi="Times New Roman"/>
                <w:spacing w:val="-4"/>
                <w:w w:val="105"/>
                <w:sz w:val="20"/>
                <w:szCs w:val="20"/>
              </w:rPr>
              <w:t xml:space="preserve">25:19:010601:1706 </w:t>
            </w:r>
          </w:p>
          <w:p w14:paraId="68E3D370" w14:textId="22935CE5" w:rsidR="00A012AC" w:rsidRPr="00ED0492" w:rsidRDefault="00A012AC" w:rsidP="002851FE">
            <w:pPr>
              <w:tabs>
                <w:tab w:val="left" w:pos="284"/>
                <w:tab w:val="left" w:pos="426"/>
              </w:tabs>
              <w:spacing w:after="0" w:line="240" w:lineRule="auto"/>
              <w:ind w:left="100"/>
              <w:rPr>
                <w:rFonts w:ascii="Times New Roman" w:hAnsi="Times New Roman"/>
                <w:spacing w:val="-4"/>
                <w:w w:val="105"/>
                <w:sz w:val="20"/>
                <w:szCs w:val="20"/>
              </w:rPr>
            </w:pPr>
            <w:r w:rsidRPr="00ED0492">
              <w:rPr>
                <w:rFonts w:ascii="Times New Roman" w:hAnsi="Times New Roman"/>
                <w:spacing w:val="-4"/>
                <w:w w:val="105"/>
                <w:sz w:val="20"/>
                <w:szCs w:val="20"/>
              </w:rPr>
              <w:t xml:space="preserve">Могила </w:t>
            </w:r>
            <w:r w:rsidRPr="00ED0492">
              <w:rPr>
                <w:rFonts w:ascii="Times New Roman" w:hAnsi="Times New Roman"/>
                <w:spacing w:val="-9"/>
                <w:w w:val="105"/>
                <w:sz w:val="20"/>
                <w:szCs w:val="20"/>
              </w:rPr>
              <w:t xml:space="preserve">партизана </w:t>
            </w:r>
            <w:r w:rsidRPr="00ED0492">
              <w:rPr>
                <w:rFonts w:ascii="Times New Roman" w:hAnsi="Times New Roman"/>
                <w:w w:val="105"/>
                <w:sz w:val="20"/>
                <w:szCs w:val="20"/>
              </w:rPr>
              <w:t>Куцака</w:t>
            </w:r>
          </w:p>
        </w:tc>
        <w:tc>
          <w:tcPr>
            <w:tcW w:w="652" w:type="pct"/>
            <w:vAlign w:val="center"/>
          </w:tcPr>
          <w:p w14:paraId="07336A46" w14:textId="17BE8B50" w:rsidR="00A012AC" w:rsidRPr="00ED0492" w:rsidRDefault="00A012AC"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 xml:space="preserve">зарегистрирован в ЕГР </w:t>
            </w:r>
            <w:r w:rsidRPr="00ED0492">
              <w:rPr>
                <w:rFonts w:ascii="Times New Roman" w:hAnsi="Times New Roman"/>
                <w:w w:val="105"/>
                <w:sz w:val="20"/>
                <w:szCs w:val="20"/>
              </w:rPr>
              <w:br/>
              <w:t>ОКН</w:t>
            </w:r>
          </w:p>
        </w:tc>
        <w:tc>
          <w:tcPr>
            <w:tcW w:w="942" w:type="pct"/>
            <w:vAlign w:val="center"/>
          </w:tcPr>
          <w:p w14:paraId="5A80B933" w14:textId="60CF9CC8" w:rsidR="00A012AC" w:rsidRPr="00ED0492" w:rsidRDefault="00A012AC" w:rsidP="002851FE">
            <w:pPr>
              <w:tabs>
                <w:tab w:val="left" w:pos="284"/>
                <w:tab w:val="left" w:pos="426"/>
              </w:tabs>
              <w:spacing w:after="0" w:line="240" w:lineRule="auto"/>
              <w:jc w:val="center"/>
              <w:rPr>
                <w:rFonts w:ascii="Times New Roman" w:hAnsi="Times New Roman"/>
                <w:spacing w:val="-6"/>
                <w:w w:val="105"/>
                <w:sz w:val="20"/>
                <w:szCs w:val="20"/>
              </w:rPr>
            </w:pPr>
            <w:r w:rsidRPr="00ED0492">
              <w:rPr>
                <w:rFonts w:ascii="Times New Roman" w:hAnsi="Times New Roman"/>
                <w:spacing w:val="-6"/>
                <w:w w:val="105"/>
                <w:sz w:val="20"/>
                <w:szCs w:val="20"/>
              </w:rPr>
              <w:t>2518113193900</w:t>
            </w:r>
            <w:r w:rsidRPr="00ED0492">
              <w:rPr>
                <w:rFonts w:ascii="Times New Roman" w:hAnsi="Times New Roman"/>
                <w:w w:val="105"/>
                <w:sz w:val="20"/>
                <w:szCs w:val="20"/>
              </w:rPr>
              <w:t>05</w:t>
            </w:r>
          </w:p>
        </w:tc>
        <w:tc>
          <w:tcPr>
            <w:tcW w:w="1015" w:type="pct"/>
            <w:vAlign w:val="center"/>
          </w:tcPr>
          <w:p w14:paraId="240D2754" w14:textId="77777777" w:rsidR="00A012AC" w:rsidRPr="00ED0492" w:rsidRDefault="00A012AC"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4"/>
                <w:w w:val="105"/>
                <w:sz w:val="20"/>
                <w:szCs w:val="20"/>
              </w:rPr>
              <w:t>692690, Российская</w:t>
            </w:r>
          </w:p>
          <w:p w14:paraId="174DB518" w14:textId="27AA8939" w:rsidR="00A012AC" w:rsidRPr="00ED0492" w:rsidRDefault="00A012AC" w:rsidP="002851FE">
            <w:pPr>
              <w:tabs>
                <w:tab w:val="left" w:pos="284"/>
                <w:tab w:val="left" w:pos="426"/>
              </w:tabs>
              <w:spacing w:after="0" w:line="240" w:lineRule="auto"/>
              <w:ind w:left="108" w:right="396"/>
              <w:rPr>
                <w:rFonts w:ascii="Times New Roman" w:hAnsi="Times New Roman"/>
                <w:spacing w:val="-4"/>
                <w:w w:val="105"/>
                <w:sz w:val="20"/>
                <w:szCs w:val="20"/>
              </w:rPr>
            </w:pPr>
            <w:r w:rsidRPr="00ED0492">
              <w:rPr>
                <w:rFonts w:ascii="Times New Roman" w:hAnsi="Times New Roman"/>
                <w:w w:val="105"/>
                <w:sz w:val="20"/>
                <w:szCs w:val="20"/>
              </w:rPr>
              <w:t xml:space="preserve">Федерация, </w:t>
            </w:r>
            <w:r w:rsidRPr="00ED0492">
              <w:rPr>
                <w:rFonts w:ascii="Times New Roman" w:hAnsi="Times New Roman"/>
                <w:spacing w:val="-4"/>
                <w:w w:val="105"/>
                <w:sz w:val="20"/>
                <w:szCs w:val="20"/>
              </w:rPr>
              <w:t xml:space="preserve">Приморский край, </w:t>
            </w:r>
            <w:r w:rsidRPr="00ED0492">
              <w:rPr>
                <w:rFonts w:ascii="Times New Roman" w:hAnsi="Times New Roman"/>
                <w:w w:val="105"/>
                <w:sz w:val="20"/>
                <w:szCs w:val="20"/>
              </w:rPr>
              <w:t xml:space="preserve">муниципальный </w:t>
            </w:r>
            <w:r w:rsidRPr="00ED0492">
              <w:rPr>
                <w:rFonts w:ascii="Times New Roman" w:hAnsi="Times New Roman"/>
                <w:spacing w:val="-8"/>
                <w:w w:val="105"/>
                <w:sz w:val="20"/>
                <w:szCs w:val="20"/>
              </w:rPr>
              <w:t xml:space="preserve">округ Ханкайский, </w:t>
            </w:r>
            <w:r w:rsidRPr="00ED0492">
              <w:rPr>
                <w:rFonts w:ascii="Times New Roman" w:hAnsi="Times New Roman"/>
                <w:w w:val="105"/>
                <w:sz w:val="20"/>
                <w:szCs w:val="20"/>
              </w:rPr>
              <w:t xml:space="preserve">Ильинка село, </w:t>
            </w:r>
            <w:r w:rsidRPr="00ED0492">
              <w:rPr>
                <w:rFonts w:ascii="Times New Roman" w:hAnsi="Times New Roman"/>
                <w:spacing w:val="-10"/>
                <w:w w:val="105"/>
                <w:sz w:val="20"/>
                <w:szCs w:val="20"/>
              </w:rPr>
              <w:t xml:space="preserve">Набережная улица, </w:t>
            </w:r>
            <w:r w:rsidRPr="00ED0492">
              <w:rPr>
                <w:rFonts w:ascii="Times New Roman" w:hAnsi="Times New Roman"/>
                <w:w w:val="105"/>
                <w:sz w:val="20"/>
                <w:szCs w:val="20"/>
              </w:rPr>
              <w:t>Сооружение №3</w:t>
            </w:r>
          </w:p>
        </w:tc>
      </w:tr>
      <w:tr w:rsidR="00532823" w:rsidRPr="00ED0492" w14:paraId="2B07E9A2" w14:textId="77777777" w:rsidTr="00BA7708">
        <w:trPr>
          <w:trHeight w:val="557"/>
        </w:trPr>
        <w:tc>
          <w:tcPr>
            <w:tcW w:w="290" w:type="pct"/>
            <w:vAlign w:val="center"/>
          </w:tcPr>
          <w:p w14:paraId="172468B7" w14:textId="77777777" w:rsidR="00605D7F" w:rsidRPr="00ED0492" w:rsidRDefault="00605D7F"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6</w:t>
            </w:r>
          </w:p>
        </w:tc>
        <w:tc>
          <w:tcPr>
            <w:tcW w:w="1119" w:type="pct"/>
            <w:vAlign w:val="center"/>
          </w:tcPr>
          <w:p w14:paraId="1322B293" w14:textId="77777777" w:rsidR="00605D7F" w:rsidRPr="00ED0492" w:rsidRDefault="00605D7F" w:rsidP="002851FE">
            <w:pPr>
              <w:tabs>
                <w:tab w:val="left" w:pos="284"/>
                <w:tab w:val="left" w:pos="426"/>
              </w:tabs>
              <w:spacing w:after="0" w:line="240" w:lineRule="auto"/>
              <w:ind w:left="106"/>
              <w:rPr>
                <w:rFonts w:ascii="Times New Roman" w:hAnsi="Times New Roman"/>
                <w:w w:val="105"/>
                <w:sz w:val="20"/>
                <w:szCs w:val="20"/>
              </w:rPr>
            </w:pPr>
            <w:r w:rsidRPr="00ED0492">
              <w:rPr>
                <w:rFonts w:ascii="Times New Roman" w:hAnsi="Times New Roman"/>
                <w:w w:val="105"/>
                <w:sz w:val="20"/>
                <w:szCs w:val="20"/>
              </w:rPr>
              <w:t>Памятник</w:t>
            </w:r>
          </w:p>
          <w:p w14:paraId="6AD1ECE6" w14:textId="35296840" w:rsidR="00605D7F" w:rsidRPr="00ED0492" w:rsidRDefault="00605D7F" w:rsidP="002851FE">
            <w:pPr>
              <w:tabs>
                <w:tab w:val="left" w:pos="284"/>
                <w:tab w:val="left" w:pos="426"/>
              </w:tabs>
              <w:spacing w:after="0" w:line="240" w:lineRule="auto"/>
              <w:ind w:left="108" w:right="180"/>
              <w:rPr>
                <w:rFonts w:ascii="Times New Roman" w:hAnsi="Times New Roman"/>
                <w:w w:val="105"/>
                <w:sz w:val="20"/>
                <w:szCs w:val="20"/>
              </w:rPr>
            </w:pPr>
            <w:r w:rsidRPr="00ED0492">
              <w:rPr>
                <w:rFonts w:ascii="Times New Roman" w:hAnsi="Times New Roman"/>
                <w:w w:val="105"/>
                <w:sz w:val="20"/>
                <w:szCs w:val="20"/>
              </w:rPr>
              <w:t xml:space="preserve">комсомольцу </w:t>
            </w:r>
            <w:r w:rsidRPr="00ED0492">
              <w:rPr>
                <w:rFonts w:ascii="Times New Roman" w:hAnsi="Times New Roman"/>
                <w:spacing w:val="-11"/>
                <w:w w:val="105"/>
                <w:sz w:val="20"/>
                <w:szCs w:val="20"/>
              </w:rPr>
              <w:t>Захару Олейникову</w:t>
            </w:r>
          </w:p>
        </w:tc>
        <w:tc>
          <w:tcPr>
            <w:tcW w:w="982" w:type="pct"/>
            <w:vAlign w:val="center"/>
          </w:tcPr>
          <w:p w14:paraId="446989FC" w14:textId="497591AA" w:rsidR="00A012AC" w:rsidRPr="00ED0492" w:rsidRDefault="00605D7F" w:rsidP="002851FE">
            <w:pPr>
              <w:tabs>
                <w:tab w:val="left" w:pos="284"/>
                <w:tab w:val="left" w:pos="426"/>
              </w:tabs>
              <w:spacing w:after="0" w:line="240" w:lineRule="auto"/>
              <w:ind w:left="100"/>
              <w:rPr>
                <w:rFonts w:ascii="Times New Roman" w:hAnsi="Times New Roman"/>
                <w:w w:val="105"/>
                <w:sz w:val="20"/>
                <w:szCs w:val="20"/>
              </w:rPr>
            </w:pPr>
            <w:r w:rsidRPr="00ED0492">
              <w:rPr>
                <w:rFonts w:ascii="Times New Roman" w:hAnsi="Times New Roman"/>
                <w:spacing w:val="-4"/>
                <w:w w:val="105"/>
                <w:sz w:val="20"/>
                <w:szCs w:val="20"/>
              </w:rPr>
              <w:t>25:19:010601:170</w:t>
            </w:r>
            <w:r w:rsidRPr="00ED0492">
              <w:rPr>
                <w:rFonts w:ascii="Times New Roman" w:hAnsi="Times New Roman"/>
                <w:w w:val="105"/>
                <w:sz w:val="20"/>
                <w:szCs w:val="20"/>
              </w:rPr>
              <w:t xml:space="preserve">7 </w:t>
            </w:r>
          </w:p>
          <w:p w14:paraId="127A36A5" w14:textId="59BD0B5B" w:rsidR="00605D7F" w:rsidRPr="00ED0492" w:rsidRDefault="00605D7F" w:rsidP="002851FE">
            <w:pPr>
              <w:tabs>
                <w:tab w:val="left" w:pos="284"/>
                <w:tab w:val="left" w:pos="426"/>
              </w:tabs>
              <w:spacing w:after="0" w:line="240" w:lineRule="auto"/>
              <w:ind w:left="108" w:right="504"/>
              <w:rPr>
                <w:rFonts w:ascii="Times New Roman" w:hAnsi="Times New Roman"/>
                <w:spacing w:val="-4"/>
                <w:w w:val="105"/>
                <w:sz w:val="20"/>
                <w:szCs w:val="20"/>
              </w:rPr>
            </w:pPr>
            <w:r w:rsidRPr="00ED0492">
              <w:rPr>
                <w:rFonts w:ascii="Times New Roman" w:hAnsi="Times New Roman"/>
                <w:w w:val="105"/>
                <w:sz w:val="20"/>
                <w:szCs w:val="20"/>
              </w:rPr>
              <w:t xml:space="preserve">Памятник </w:t>
            </w:r>
            <w:r w:rsidRPr="00ED0492">
              <w:rPr>
                <w:rFonts w:ascii="Times New Roman" w:hAnsi="Times New Roman"/>
                <w:spacing w:val="-12"/>
                <w:w w:val="105"/>
                <w:sz w:val="20"/>
                <w:szCs w:val="20"/>
              </w:rPr>
              <w:t xml:space="preserve">комсомольцу </w:t>
            </w:r>
            <w:r w:rsidRPr="00ED0492">
              <w:rPr>
                <w:rFonts w:ascii="Times New Roman" w:hAnsi="Times New Roman"/>
                <w:w w:val="105"/>
                <w:sz w:val="20"/>
                <w:szCs w:val="20"/>
              </w:rPr>
              <w:t xml:space="preserve">Захару </w:t>
            </w:r>
            <w:r w:rsidRPr="00ED0492">
              <w:rPr>
                <w:rFonts w:ascii="Times New Roman" w:hAnsi="Times New Roman"/>
                <w:spacing w:val="-4"/>
                <w:w w:val="105"/>
                <w:sz w:val="20"/>
                <w:szCs w:val="20"/>
              </w:rPr>
              <w:t>Олейникову</w:t>
            </w:r>
          </w:p>
        </w:tc>
        <w:tc>
          <w:tcPr>
            <w:tcW w:w="652" w:type="pct"/>
            <w:vAlign w:val="center"/>
          </w:tcPr>
          <w:p w14:paraId="758F1634" w14:textId="533D0594" w:rsidR="00605D7F" w:rsidRPr="00ED0492" w:rsidRDefault="00605D7F"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 xml:space="preserve">зарегистрирован в ЕГР </w:t>
            </w:r>
            <w:r w:rsidRPr="00ED0492">
              <w:rPr>
                <w:rFonts w:ascii="Times New Roman" w:hAnsi="Times New Roman"/>
                <w:w w:val="105"/>
                <w:sz w:val="20"/>
                <w:szCs w:val="20"/>
              </w:rPr>
              <w:br/>
              <w:t>ОКН</w:t>
            </w:r>
          </w:p>
        </w:tc>
        <w:tc>
          <w:tcPr>
            <w:tcW w:w="942" w:type="pct"/>
            <w:vAlign w:val="center"/>
          </w:tcPr>
          <w:p w14:paraId="0D53C6EC" w14:textId="360ADC95" w:rsidR="00605D7F" w:rsidRPr="00ED0492" w:rsidRDefault="00605D7F" w:rsidP="002851FE">
            <w:pPr>
              <w:tabs>
                <w:tab w:val="left" w:pos="284"/>
                <w:tab w:val="left" w:pos="426"/>
              </w:tabs>
              <w:spacing w:after="0" w:line="240" w:lineRule="auto"/>
              <w:jc w:val="center"/>
              <w:rPr>
                <w:rFonts w:ascii="Times New Roman" w:hAnsi="Times New Roman"/>
                <w:spacing w:val="-6"/>
                <w:w w:val="105"/>
                <w:sz w:val="20"/>
                <w:szCs w:val="20"/>
              </w:rPr>
            </w:pPr>
            <w:r w:rsidRPr="00ED0492">
              <w:rPr>
                <w:rFonts w:ascii="Times New Roman" w:hAnsi="Times New Roman"/>
                <w:spacing w:val="-6"/>
                <w:w w:val="105"/>
                <w:sz w:val="20"/>
                <w:szCs w:val="20"/>
              </w:rPr>
              <w:t>2517112959900</w:t>
            </w:r>
            <w:r w:rsidRPr="00ED0492">
              <w:rPr>
                <w:rFonts w:ascii="Times New Roman" w:hAnsi="Times New Roman"/>
                <w:w w:val="105"/>
                <w:sz w:val="20"/>
                <w:szCs w:val="20"/>
              </w:rPr>
              <w:t>05</w:t>
            </w:r>
          </w:p>
        </w:tc>
        <w:tc>
          <w:tcPr>
            <w:tcW w:w="1015" w:type="pct"/>
            <w:vAlign w:val="center"/>
          </w:tcPr>
          <w:p w14:paraId="68335288" w14:textId="77777777" w:rsidR="00605D7F" w:rsidRPr="00ED0492" w:rsidRDefault="00605D7F"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4"/>
                <w:w w:val="105"/>
                <w:sz w:val="20"/>
                <w:szCs w:val="20"/>
              </w:rPr>
              <w:t>692690, Российская</w:t>
            </w:r>
          </w:p>
          <w:p w14:paraId="6F93D216" w14:textId="77777777" w:rsidR="00802C48" w:rsidRPr="00ED0492" w:rsidRDefault="00605D7F" w:rsidP="00802C48">
            <w:pPr>
              <w:tabs>
                <w:tab w:val="left" w:pos="284"/>
                <w:tab w:val="left" w:pos="426"/>
              </w:tabs>
              <w:spacing w:after="0" w:line="240" w:lineRule="auto"/>
              <w:ind w:left="111"/>
              <w:rPr>
                <w:rFonts w:ascii="Times New Roman" w:hAnsi="Times New Roman"/>
                <w:w w:val="105"/>
                <w:sz w:val="20"/>
                <w:szCs w:val="20"/>
              </w:rPr>
            </w:pPr>
            <w:r w:rsidRPr="00ED0492">
              <w:rPr>
                <w:rFonts w:ascii="Times New Roman" w:hAnsi="Times New Roman"/>
                <w:w w:val="105"/>
                <w:sz w:val="20"/>
                <w:szCs w:val="20"/>
              </w:rPr>
              <w:t xml:space="preserve">Федерация, </w:t>
            </w:r>
            <w:r w:rsidRPr="00ED0492">
              <w:rPr>
                <w:rFonts w:ascii="Times New Roman" w:hAnsi="Times New Roman"/>
                <w:spacing w:val="-10"/>
                <w:w w:val="105"/>
                <w:sz w:val="20"/>
                <w:szCs w:val="20"/>
              </w:rPr>
              <w:t xml:space="preserve">Приморский край, </w:t>
            </w:r>
            <w:r w:rsidR="00802C48" w:rsidRPr="00ED0492">
              <w:rPr>
                <w:rFonts w:ascii="Times New Roman" w:hAnsi="Times New Roman"/>
                <w:w w:val="105"/>
                <w:sz w:val="20"/>
                <w:szCs w:val="20"/>
              </w:rPr>
              <w:t>Ханкайский</w:t>
            </w:r>
          </w:p>
          <w:p w14:paraId="32747D5B" w14:textId="14EF7FF2" w:rsidR="00605D7F" w:rsidRPr="00ED0492" w:rsidRDefault="00802C48" w:rsidP="00802C48">
            <w:pPr>
              <w:tabs>
                <w:tab w:val="left" w:pos="284"/>
                <w:tab w:val="left" w:pos="426"/>
              </w:tabs>
              <w:spacing w:after="0" w:line="240" w:lineRule="auto"/>
              <w:ind w:left="108" w:right="252"/>
              <w:rPr>
                <w:rFonts w:ascii="Times New Roman" w:hAnsi="Times New Roman"/>
                <w:spacing w:val="-4"/>
                <w:w w:val="105"/>
                <w:sz w:val="20"/>
                <w:szCs w:val="20"/>
              </w:rPr>
            </w:pPr>
            <w:r w:rsidRPr="00ED0492">
              <w:rPr>
                <w:rFonts w:ascii="Times New Roman" w:hAnsi="Times New Roman"/>
                <w:w w:val="105"/>
                <w:sz w:val="20"/>
                <w:szCs w:val="20"/>
              </w:rPr>
              <w:t xml:space="preserve">муниципальный </w:t>
            </w:r>
            <w:r w:rsidRPr="00ED0492">
              <w:rPr>
                <w:rFonts w:ascii="Times New Roman" w:hAnsi="Times New Roman"/>
                <w:spacing w:val="-9"/>
                <w:w w:val="105"/>
                <w:sz w:val="20"/>
                <w:szCs w:val="20"/>
              </w:rPr>
              <w:t>округ</w:t>
            </w:r>
            <w:r w:rsidR="00605D7F" w:rsidRPr="00ED0492">
              <w:rPr>
                <w:rFonts w:ascii="Times New Roman" w:hAnsi="Times New Roman"/>
                <w:spacing w:val="-4"/>
                <w:w w:val="105"/>
                <w:sz w:val="20"/>
                <w:szCs w:val="20"/>
              </w:rPr>
              <w:t xml:space="preserve">, </w:t>
            </w:r>
            <w:r w:rsidR="00605D7F" w:rsidRPr="00ED0492">
              <w:rPr>
                <w:rFonts w:ascii="Times New Roman" w:hAnsi="Times New Roman"/>
                <w:spacing w:val="-9"/>
                <w:w w:val="105"/>
                <w:sz w:val="20"/>
                <w:szCs w:val="20"/>
              </w:rPr>
              <w:t>село Ильинка, улица</w:t>
            </w:r>
          </w:p>
          <w:p w14:paraId="6203134A" w14:textId="5E4C0F00" w:rsidR="00605D7F" w:rsidRPr="00ED0492" w:rsidRDefault="00605D7F" w:rsidP="002851FE">
            <w:pPr>
              <w:tabs>
                <w:tab w:val="left" w:pos="284"/>
                <w:tab w:val="left" w:pos="426"/>
              </w:tabs>
              <w:spacing w:after="0" w:line="240" w:lineRule="auto"/>
              <w:ind w:left="108" w:right="720"/>
              <w:rPr>
                <w:rFonts w:ascii="Times New Roman" w:hAnsi="Times New Roman"/>
                <w:spacing w:val="-4"/>
                <w:w w:val="105"/>
                <w:sz w:val="20"/>
                <w:szCs w:val="20"/>
              </w:rPr>
            </w:pPr>
            <w:r w:rsidRPr="00ED0492">
              <w:rPr>
                <w:rFonts w:ascii="Times New Roman" w:hAnsi="Times New Roman"/>
                <w:w w:val="105"/>
                <w:sz w:val="20"/>
                <w:szCs w:val="20"/>
              </w:rPr>
              <w:t>Столетия</w:t>
            </w:r>
            <w:r w:rsidR="001B5B26" w:rsidRPr="00ED0492">
              <w:rPr>
                <w:rFonts w:ascii="Times New Roman" w:hAnsi="Times New Roman"/>
                <w:w w:val="105"/>
                <w:sz w:val="20"/>
                <w:szCs w:val="20"/>
              </w:rPr>
              <w:t xml:space="preserve">, </w:t>
            </w:r>
            <w:r w:rsidRPr="00ED0492">
              <w:rPr>
                <w:rFonts w:ascii="Times New Roman" w:hAnsi="Times New Roman"/>
                <w:spacing w:val="-11"/>
                <w:w w:val="105"/>
                <w:sz w:val="20"/>
                <w:szCs w:val="20"/>
              </w:rPr>
              <w:t>сооружение №1</w:t>
            </w:r>
          </w:p>
        </w:tc>
      </w:tr>
      <w:tr w:rsidR="00532823" w:rsidRPr="00ED0492" w14:paraId="1135D438" w14:textId="77777777" w:rsidTr="00BA7708">
        <w:trPr>
          <w:trHeight w:val="2035"/>
        </w:trPr>
        <w:tc>
          <w:tcPr>
            <w:tcW w:w="290" w:type="pct"/>
            <w:vAlign w:val="center"/>
          </w:tcPr>
          <w:p w14:paraId="1426559A" w14:textId="77777777" w:rsidR="00605D7F" w:rsidRPr="00ED0492" w:rsidRDefault="00605D7F"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7</w:t>
            </w:r>
          </w:p>
        </w:tc>
        <w:tc>
          <w:tcPr>
            <w:tcW w:w="1119" w:type="pct"/>
            <w:vAlign w:val="center"/>
          </w:tcPr>
          <w:p w14:paraId="538C78D1" w14:textId="77777777" w:rsidR="00605D7F" w:rsidRPr="00ED0492" w:rsidRDefault="00605D7F"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Место расстрела</w:t>
            </w:r>
          </w:p>
          <w:p w14:paraId="4F03DC44" w14:textId="77777777" w:rsidR="00605D7F" w:rsidRPr="00ED0492" w:rsidRDefault="00605D7F" w:rsidP="002851FE">
            <w:pPr>
              <w:tabs>
                <w:tab w:val="left" w:pos="284"/>
                <w:tab w:val="left" w:pos="426"/>
              </w:tabs>
              <w:spacing w:after="0" w:line="240" w:lineRule="auto"/>
              <w:ind w:left="106"/>
              <w:rPr>
                <w:rFonts w:ascii="Times New Roman" w:hAnsi="Times New Roman"/>
                <w:w w:val="105"/>
                <w:sz w:val="20"/>
                <w:szCs w:val="20"/>
              </w:rPr>
            </w:pPr>
            <w:r w:rsidRPr="00ED0492">
              <w:rPr>
                <w:rFonts w:ascii="Times New Roman" w:hAnsi="Times New Roman"/>
                <w:w w:val="105"/>
                <w:sz w:val="20"/>
                <w:szCs w:val="20"/>
              </w:rPr>
              <w:t>партизан</w:t>
            </w:r>
          </w:p>
          <w:p w14:paraId="1DAE9F6F" w14:textId="6225FD95" w:rsidR="00605D7F" w:rsidRPr="00ED0492" w:rsidRDefault="00605D7F" w:rsidP="002851FE">
            <w:pPr>
              <w:tabs>
                <w:tab w:val="left" w:pos="284"/>
                <w:tab w:val="left" w:pos="426"/>
              </w:tabs>
              <w:spacing w:after="0" w:line="240" w:lineRule="auto"/>
              <w:ind w:left="108" w:right="216"/>
              <w:jc w:val="both"/>
              <w:rPr>
                <w:rFonts w:ascii="Times New Roman" w:hAnsi="Times New Roman"/>
                <w:spacing w:val="-4"/>
                <w:w w:val="105"/>
                <w:sz w:val="20"/>
                <w:szCs w:val="20"/>
              </w:rPr>
            </w:pPr>
            <w:r w:rsidRPr="00ED0492">
              <w:rPr>
                <w:rFonts w:ascii="Times New Roman" w:hAnsi="Times New Roman"/>
                <w:spacing w:val="-10"/>
                <w:w w:val="105"/>
                <w:sz w:val="20"/>
                <w:szCs w:val="20"/>
              </w:rPr>
              <w:t xml:space="preserve">белогвардейцами в </w:t>
            </w:r>
            <w:r w:rsidRPr="00ED0492">
              <w:rPr>
                <w:rFonts w:ascii="Times New Roman" w:hAnsi="Times New Roman"/>
                <w:spacing w:val="-6"/>
                <w:w w:val="105"/>
                <w:sz w:val="20"/>
                <w:szCs w:val="20"/>
              </w:rPr>
              <w:t xml:space="preserve">годы гражданской </w:t>
            </w:r>
            <w:r w:rsidRPr="00ED0492">
              <w:rPr>
                <w:rFonts w:ascii="Times New Roman" w:hAnsi="Times New Roman"/>
                <w:w w:val="105"/>
                <w:sz w:val="20"/>
                <w:szCs w:val="20"/>
              </w:rPr>
              <w:t>войны</w:t>
            </w:r>
          </w:p>
        </w:tc>
        <w:tc>
          <w:tcPr>
            <w:tcW w:w="982" w:type="pct"/>
            <w:vAlign w:val="center"/>
          </w:tcPr>
          <w:p w14:paraId="4241CEB0" w14:textId="77777777" w:rsidR="00A012AC" w:rsidRPr="00ED0492" w:rsidRDefault="00605D7F" w:rsidP="002851FE">
            <w:pPr>
              <w:tabs>
                <w:tab w:val="left" w:pos="284"/>
                <w:tab w:val="left" w:pos="426"/>
              </w:tabs>
              <w:spacing w:after="0" w:line="240" w:lineRule="auto"/>
              <w:ind w:left="100"/>
              <w:rPr>
                <w:rFonts w:ascii="Times New Roman" w:hAnsi="Times New Roman"/>
                <w:w w:val="105"/>
                <w:sz w:val="20"/>
                <w:szCs w:val="20"/>
              </w:rPr>
            </w:pPr>
            <w:r w:rsidRPr="00ED0492">
              <w:rPr>
                <w:rFonts w:ascii="Times New Roman" w:hAnsi="Times New Roman"/>
                <w:spacing w:val="-4"/>
                <w:w w:val="105"/>
                <w:sz w:val="20"/>
                <w:szCs w:val="20"/>
              </w:rPr>
              <w:t>25:19:030301:127</w:t>
            </w:r>
            <w:r w:rsidRPr="00ED0492">
              <w:rPr>
                <w:rFonts w:ascii="Times New Roman" w:hAnsi="Times New Roman"/>
                <w:w w:val="105"/>
                <w:sz w:val="20"/>
                <w:szCs w:val="20"/>
              </w:rPr>
              <w:t>6</w:t>
            </w:r>
          </w:p>
          <w:p w14:paraId="59EB6AA1" w14:textId="71A2FE77" w:rsidR="00605D7F" w:rsidRPr="00ED0492" w:rsidRDefault="00605D7F" w:rsidP="002851FE">
            <w:pPr>
              <w:tabs>
                <w:tab w:val="left" w:pos="284"/>
                <w:tab w:val="left" w:pos="426"/>
              </w:tabs>
              <w:spacing w:after="0" w:line="240" w:lineRule="auto"/>
              <w:ind w:left="100"/>
              <w:rPr>
                <w:rFonts w:ascii="Times New Roman" w:hAnsi="Times New Roman"/>
                <w:w w:val="105"/>
                <w:sz w:val="20"/>
                <w:szCs w:val="20"/>
              </w:rPr>
            </w:pPr>
            <w:r w:rsidRPr="00ED0492">
              <w:rPr>
                <w:rFonts w:ascii="Times New Roman" w:hAnsi="Times New Roman"/>
                <w:w w:val="105"/>
                <w:sz w:val="20"/>
                <w:szCs w:val="20"/>
              </w:rPr>
              <w:t>Место</w:t>
            </w:r>
          </w:p>
          <w:p w14:paraId="4F27186D" w14:textId="37668399" w:rsidR="00605D7F" w:rsidRPr="00ED0492" w:rsidRDefault="00605D7F" w:rsidP="002851FE">
            <w:pPr>
              <w:tabs>
                <w:tab w:val="left" w:pos="284"/>
                <w:tab w:val="left" w:pos="426"/>
              </w:tabs>
              <w:spacing w:after="0" w:line="240" w:lineRule="auto"/>
              <w:ind w:left="108" w:right="252"/>
              <w:rPr>
                <w:rFonts w:ascii="Times New Roman" w:hAnsi="Times New Roman"/>
                <w:spacing w:val="-4"/>
                <w:w w:val="105"/>
                <w:sz w:val="20"/>
                <w:szCs w:val="20"/>
              </w:rPr>
            </w:pPr>
            <w:r w:rsidRPr="00ED0492">
              <w:rPr>
                <w:rFonts w:ascii="Times New Roman" w:hAnsi="Times New Roman"/>
                <w:w w:val="105"/>
                <w:sz w:val="20"/>
                <w:szCs w:val="20"/>
              </w:rPr>
              <w:t xml:space="preserve">расстрела партизан </w:t>
            </w:r>
            <w:r w:rsidRPr="00ED0492">
              <w:rPr>
                <w:rFonts w:ascii="Times New Roman" w:hAnsi="Times New Roman"/>
                <w:spacing w:val="-10"/>
                <w:w w:val="105"/>
                <w:sz w:val="20"/>
                <w:szCs w:val="20"/>
              </w:rPr>
              <w:t xml:space="preserve">белогвардейцам </w:t>
            </w:r>
            <w:r w:rsidRPr="00ED0492">
              <w:rPr>
                <w:rFonts w:ascii="Times New Roman" w:hAnsi="Times New Roman"/>
                <w:w w:val="105"/>
                <w:sz w:val="20"/>
                <w:szCs w:val="20"/>
              </w:rPr>
              <w:t>и в годы гражданской войны</w:t>
            </w:r>
          </w:p>
        </w:tc>
        <w:tc>
          <w:tcPr>
            <w:tcW w:w="652" w:type="pct"/>
            <w:vAlign w:val="center"/>
          </w:tcPr>
          <w:p w14:paraId="7D897E3B" w14:textId="670BED0F" w:rsidR="00605D7F" w:rsidRPr="00ED0492" w:rsidRDefault="00605D7F"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зарегистрирован в ЕГР</w:t>
            </w:r>
          </w:p>
          <w:p w14:paraId="29E0E2CB" w14:textId="1EBC9087" w:rsidR="00605D7F" w:rsidRPr="00ED0492" w:rsidRDefault="00605D7F"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ОКН</w:t>
            </w:r>
          </w:p>
        </w:tc>
        <w:tc>
          <w:tcPr>
            <w:tcW w:w="942" w:type="pct"/>
            <w:vAlign w:val="center"/>
          </w:tcPr>
          <w:p w14:paraId="33694D61" w14:textId="505DB58E" w:rsidR="00605D7F" w:rsidRPr="00ED0492" w:rsidRDefault="00605D7F" w:rsidP="002851FE">
            <w:pPr>
              <w:tabs>
                <w:tab w:val="left" w:pos="284"/>
                <w:tab w:val="left" w:pos="426"/>
              </w:tabs>
              <w:spacing w:after="0" w:line="240" w:lineRule="auto"/>
              <w:jc w:val="center"/>
              <w:rPr>
                <w:rFonts w:ascii="Times New Roman" w:hAnsi="Times New Roman"/>
                <w:spacing w:val="-6"/>
                <w:w w:val="105"/>
                <w:sz w:val="20"/>
                <w:szCs w:val="20"/>
              </w:rPr>
            </w:pPr>
            <w:r w:rsidRPr="00ED0492">
              <w:rPr>
                <w:rFonts w:ascii="Times New Roman" w:hAnsi="Times New Roman"/>
                <w:spacing w:val="-6"/>
                <w:w w:val="105"/>
                <w:sz w:val="20"/>
                <w:szCs w:val="20"/>
              </w:rPr>
              <w:t>2517112959200</w:t>
            </w:r>
            <w:r w:rsidRPr="00ED0492">
              <w:rPr>
                <w:rFonts w:ascii="Times New Roman" w:hAnsi="Times New Roman"/>
                <w:w w:val="105"/>
                <w:sz w:val="20"/>
                <w:szCs w:val="20"/>
              </w:rPr>
              <w:t>05</w:t>
            </w:r>
          </w:p>
        </w:tc>
        <w:tc>
          <w:tcPr>
            <w:tcW w:w="1015" w:type="pct"/>
            <w:vAlign w:val="center"/>
          </w:tcPr>
          <w:p w14:paraId="4D611EA1" w14:textId="77777777" w:rsidR="00605D7F" w:rsidRPr="00ED0492" w:rsidRDefault="00605D7F"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4"/>
                <w:w w:val="105"/>
                <w:sz w:val="20"/>
                <w:szCs w:val="20"/>
              </w:rPr>
              <w:t>Приморский край,</w:t>
            </w:r>
          </w:p>
          <w:p w14:paraId="41774A59" w14:textId="77777777" w:rsidR="00802C48" w:rsidRPr="00ED0492" w:rsidRDefault="00802C48" w:rsidP="00802C48">
            <w:pPr>
              <w:tabs>
                <w:tab w:val="left" w:pos="284"/>
                <w:tab w:val="left" w:pos="426"/>
              </w:tabs>
              <w:spacing w:after="0" w:line="240" w:lineRule="auto"/>
              <w:ind w:left="111"/>
              <w:rPr>
                <w:rFonts w:ascii="Times New Roman" w:hAnsi="Times New Roman"/>
                <w:w w:val="105"/>
                <w:sz w:val="20"/>
                <w:szCs w:val="20"/>
              </w:rPr>
            </w:pPr>
            <w:r w:rsidRPr="00ED0492">
              <w:rPr>
                <w:rFonts w:ascii="Times New Roman" w:hAnsi="Times New Roman"/>
                <w:w w:val="105"/>
                <w:sz w:val="20"/>
                <w:szCs w:val="20"/>
              </w:rPr>
              <w:t>Ханкайский</w:t>
            </w:r>
          </w:p>
          <w:p w14:paraId="21E0E55A" w14:textId="186C0224" w:rsidR="00605D7F" w:rsidRPr="00ED0492" w:rsidRDefault="00802C48" w:rsidP="00802C48">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w w:val="105"/>
                <w:sz w:val="20"/>
                <w:szCs w:val="20"/>
              </w:rPr>
              <w:t xml:space="preserve">муниципальный </w:t>
            </w:r>
            <w:r w:rsidRPr="00ED0492">
              <w:rPr>
                <w:rFonts w:ascii="Times New Roman" w:hAnsi="Times New Roman"/>
                <w:spacing w:val="-9"/>
                <w:w w:val="105"/>
                <w:sz w:val="20"/>
                <w:szCs w:val="20"/>
              </w:rPr>
              <w:t>округ</w:t>
            </w:r>
            <w:r w:rsidR="00605D7F" w:rsidRPr="00ED0492">
              <w:rPr>
                <w:rFonts w:ascii="Times New Roman" w:hAnsi="Times New Roman"/>
                <w:spacing w:val="-4"/>
                <w:w w:val="105"/>
                <w:sz w:val="20"/>
                <w:szCs w:val="20"/>
              </w:rPr>
              <w:t>, с.</w:t>
            </w:r>
          </w:p>
          <w:p w14:paraId="69CA4E97" w14:textId="4BCB5F86" w:rsidR="00605D7F" w:rsidRPr="00ED0492" w:rsidRDefault="00605D7F" w:rsidP="002851FE">
            <w:pPr>
              <w:tabs>
                <w:tab w:val="left" w:pos="284"/>
                <w:tab w:val="left" w:pos="426"/>
              </w:tabs>
              <w:spacing w:after="0" w:line="240" w:lineRule="auto"/>
              <w:ind w:left="108" w:right="540"/>
              <w:rPr>
                <w:rFonts w:ascii="Times New Roman" w:hAnsi="Times New Roman"/>
                <w:spacing w:val="-4"/>
                <w:w w:val="105"/>
                <w:sz w:val="20"/>
                <w:szCs w:val="20"/>
              </w:rPr>
            </w:pPr>
            <w:r w:rsidRPr="00ED0492">
              <w:rPr>
                <w:rFonts w:ascii="Times New Roman" w:hAnsi="Times New Roman"/>
                <w:spacing w:val="-8"/>
                <w:w w:val="105"/>
                <w:sz w:val="20"/>
                <w:szCs w:val="20"/>
              </w:rPr>
              <w:t xml:space="preserve">Камень-Рыболов, </w:t>
            </w:r>
            <w:r w:rsidRPr="00ED0492">
              <w:rPr>
                <w:rFonts w:ascii="Times New Roman" w:hAnsi="Times New Roman"/>
                <w:spacing w:val="-4"/>
                <w:w w:val="105"/>
                <w:sz w:val="20"/>
                <w:szCs w:val="20"/>
              </w:rPr>
              <w:t>берег оз. Ханка</w:t>
            </w:r>
          </w:p>
        </w:tc>
      </w:tr>
      <w:tr w:rsidR="00532823" w:rsidRPr="00ED0492" w14:paraId="68585329" w14:textId="77777777" w:rsidTr="00BA7708">
        <w:trPr>
          <w:trHeight w:val="2035"/>
        </w:trPr>
        <w:tc>
          <w:tcPr>
            <w:tcW w:w="290" w:type="pct"/>
            <w:vAlign w:val="center"/>
          </w:tcPr>
          <w:p w14:paraId="36ECFD07" w14:textId="77777777" w:rsidR="00605D7F" w:rsidRPr="00ED0492" w:rsidRDefault="00605D7F" w:rsidP="002851FE">
            <w:pPr>
              <w:tabs>
                <w:tab w:val="left" w:pos="284"/>
                <w:tab w:val="left" w:pos="426"/>
              </w:tabs>
              <w:spacing w:after="0" w:line="240" w:lineRule="auto"/>
              <w:jc w:val="center"/>
              <w:rPr>
                <w:rFonts w:ascii="Times New Roman" w:hAnsi="Times New Roman"/>
                <w:w w:val="105"/>
                <w:sz w:val="20"/>
                <w:szCs w:val="20"/>
              </w:rPr>
            </w:pPr>
            <w:bookmarkStart w:id="50" w:name="_Hlk125357929"/>
            <w:r w:rsidRPr="00ED0492">
              <w:rPr>
                <w:rFonts w:ascii="Times New Roman" w:hAnsi="Times New Roman"/>
                <w:w w:val="105"/>
                <w:sz w:val="20"/>
                <w:szCs w:val="20"/>
              </w:rPr>
              <w:t>8</w:t>
            </w:r>
          </w:p>
        </w:tc>
        <w:tc>
          <w:tcPr>
            <w:tcW w:w="1119" w:type="pct"/>
            <w:vAlign w:val="center"/>
          </w:tcPr>
          <w:p w14:paraId="3CB3D06E" w14:textId="77777777" w:rsidR="00605D7F" w:rsidRPr="00ED0492" w:rsidRDefault="00605D7F"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Здание, в котором находились камеры пыток борцов за власть Советов</w:t>
            </w:r>
          </w:p>
        </w:tc>
        <w:tc>
          <w:tcPr>
            <w:tcW w:w="982" w:type="pct"/>
            <w:vAlign w:val="center"/>
          </w:tcPr>
          <w:p w14:paraId="594FF276" w14:textId="77777777" w:rsidR="00605D7F" w:rsidRPr="00ED0492" w:rsidRDefault="00605D7F" w:rsidP="002851FE">
            <w:pPr>
              <w:tabs>
                <w:tab w:val="left" w:pos="284"/>
                <w:tab w:val="left" w:pos="426"/>
              </w:tabs>
              <w:spacing w:after="0" w:line="240" w:lineRule="auto"/>
              <w:ind w:left="100"/>
              <w:rPr>
                <w:rFonts w:ascii="Times New Roman" w:hAnsi="Times New Roman"/>
                <w:spacing w:val="-4"/>
                <w:w w:val="105"/>
                <w:sz w:val="20"/>
                <w:szCs w:val="20"/>
              </w:rPr>
            </w:pPr>
            <w:r w:rsidRPr="00ED0492">
              <w:rPr>
                <w:rFonts w:ascii="Times New Roman" w:hAnsi="Times New Roman"/>
                <w:spacing w:val="-4"/>
                <w:w w:val="105"/>
                <w:sz w:val="20"/>
                <w:szCs w:val="20"/>
              </w:rPr>
              <w:t>Здание, в котором находились камеры пыток борцов за власть Советов</w:t>
            </w:r>
          </w:p>
        </w:tc>
        <w:tc>
          <w:tcPr>
            <w:tcW w:w="652" w:type="pct"/>
            <w:vAlign w:val="center"/>
          </w:tcPr>
          <w:p w14:paraId="6B158549" w14:textId="38C7F9BA" w:rsidR="00605D7F" w:rsidRPr="00ED0492" w:rsidRDefault="00605D7F"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 xml:space="preserve">зарегистрирован в ЕГР </w:t>
            </w:r>
            <w:r w:rsidRPr="00ED0492">
              <w:rPr>
                <w:rFonts w:ascii="Times New Roman" w:hAnsi="Times New Roman"/>
                <w:w w:val="105"/>
                <w:sz w:val="20"/>
                <w:szCs w:val="20"/>
              </w:rPr>
              <w:br/>
              <w:t>ОКН</w:t>
            </w:r>
          </w:p>
        </w:tc>
        <w:tc>
          <w:tcPr>
            <w:tcW w:w="942" w:type="pct"/>
            <w:vAlign w:val="center"/>
          </w:tcPr>
          <w:p w14:paraId="33A73B5B" w14:textId="06FA6E14" w:rsidR="00605D7F" w:rsidRPr="00ED0492" w:rsidRDefault="00605D7F" w:rsidP="002851FE">
            <w:pPr>
              <w:tabs>
                <w:tab w:val="left" w:pos="284"/>
                <w:tab w:val="left" w:pos="426"/>
              </w:tabs>
              <w:spacing w:after="0" w:line="240" w:lineRule="auto"/>
              <w:jc w:val="center"/>
              <w:rPr>
                <w:rFonts w:ascii="Times New Roman" w:hAnsi="Times New Roman"/>
                <w:spacing w:val="-6"/>
                <w:w w:val="105"/>
                <w:sz w:val="20"/>
                <w:szCs w:val="20"/>
              </w:rPr>
            </w:pPr>
            <w:r w:rsidRPr="00ED0492">
              <w:rPr>
                <w:rFonts w:ascii="Times New Roman" w:hAnsi="Times New Roman"/>
                <w:spacing w:val="-6"/>
                <w:w w:val="105"/>
                <w:sz w:val="20"/>
                <w:szCs w:val="20"/>
              </w:rPr>
              <w:t>251711310210005</w:t>
            </w:r>
          </w:p>
        </w:tc>
        <w:tc>
          <w:tcPr>
            <w:tcW w:w="1015" w:type="pct"/>
            <w:vAlign w:val="center"/>
          </w:tcPr>
          <w:p w14:paraId="60D231F5" w14:textId="77777777" w:rsidR="009E2B4F" w:rsidRPr="00ED0492" w:rsidRDefault="00605D7F" w:rsidP="009E2B4F">
            <w:pPr>
              <w:tabs>
                <w:tab w:val="left" w:pos="284"/>
                <w:tab w:val="left" w:pos="426"/>
              </w:tabs>
              <w:spacing w:after="0" w:line="240" w:lineRule="auto"/>
              <w:ind w:left="111"/>
              <w:rPr>
                <w:rFonts w:ascii="Times New Roman" w:hAnsi="Times New Roman"/>
                <w:w w:val="105"/>
                <w:sz w:val="20"/>
                <w:szCs w:val="20"/>
              </w:rPr>
            </w:pPr>
            <w:r w:rsidRPr="00ED0492">
              <w:rPr>
                <w:rFonts w:ascii="Times New Roman" w:hAnsi="Times New Roman"/>
                <w:spacing w:val="-4"/>
                <w:w w:val="105"/>
                <w:sz w:val="20"/>
                <w:szCs w:val="20"/>
              </w:rPr>
              <w:t xml:space="preserve">Приморский край, </w:t>
            </w:r>
            <w:r w:rsidR="009E2B4F" w:rsidRPr="00ED0492">
              <w:rPr>
                <w:rFonts w:ascii="Times New Roman" w:hAnsi="Times New Roman"/>
                <w:w w:val="105"/>
                <w:sz w:val="20"/>
                <w:szCs w:val="20"/>
              </w:rPr>
              <w:t>Ханкайский</w:t>
            </w:r>
          </w:p>
          <w:p w14:paraId="319CD306" w14:textId="7AD3645C" w:rsidR="00605D7F" w:rsidRPr="00ED0492" w:rsidRDefault="009E2B4F" w:rsidP="009E2B4F">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w w:val="105"/>
                <w:sz w:val="20"/>
                <w:szCs w:val="20"/>
              </w:rPr>
              <w:t xml:space="preserve">муниципальный </w:t>
            </w:r>
            <w:r w:rsidRPr="00ED0492">
              <w:rPr>
                <w:rFonts w:ascii="Times New Roman" w:hAnsi="Times New Roman"/>
                <w:spacing w:val="-9"/>
                <w:w w:val="105"/>
                <w:sz w:val="20"/>
                <w:szCs w:val="20"/>
              </w:rPr>
              <w:t>округ</w:t>
            </w:r>
            <w:r w:rsidR="00605D7F" w:rsidRPr="00ED0492">
              <w:rPr>
                <w:rFonts w:ascii="Times New Roman" w:hAnsi="Times New Roman"/>
                <w:spacing w:val="-4"/>
                <w:w w:val="105"/>
                <w:sz w:val="20"/>
                <w:szCs w:val="20"/>
              </w:rPr>
              <w:t>, с. Камень-Рыболов, Калинина ул. 17 (3)</w:t>
            </w:r>
          </w:p>
        </w:tc>
      </w:tr>
      <w:tr w:rsidR="00532823" w:rsidRPr="00ED0492" w14:paraId="4D412B31" w14:textId="77777777" w:rsidTr="00BA7708">
        <w:trPr>
          <w:trHeight w:val="698"/>
        </w:trPr>
        <w:tc>
          <w:tcPr>
            <w:tcW w:w="290" w:type="pct"/>
            <w:vAlign w:val="center"/>
          </w:tcPr>
          <w:p w14:paraId="1F7B3EC3" w14:textId="77777777" w:rsidR="001F3925" w:rsidRPr="00ED0492" w:rsidRDefault="001F3925"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9</w:t>
            </w:r>
          </w:p>
        </w:tc>
        <w:tc>
          <w:tcPr>
            <w:tcW w:w="1119" w:type="pct"/>
            <w:vAlign w:val="center"/>
          </w:tcPr>
          <w:p w14:paraId="1F12A21B" w14:textId="77777777" w:rsidR="001F3925" w:rsidRPr="00ED0492" w:rsidRDefault="001F3925"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Братская могила</w:t>
            </w:r>
          </w:p>
          <w:p w14:paraId="562383C6" w14:textId="6AC415FB" w:rsidR="001F3925" w:rsidRPr="00ED0492" w:rsidRDefault="001F3925"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героев, павших в 1945 гг</w:t>
            </w:r>
            <w:r w:rsidR="00A012AC" w:rsidRPr="00ED0492">
              <w:rPr>
                <w:rFonts w:ascii="Times New Roman" w:hAnsi="Times New Roman"/>
                <w:spacing w:val="-4"/>
                <w:w w:val="105"/>
                <w:sz w:val="20"/>
                <w:szCs w:val="20"/>
              </w:rPr>
              <w:t>.</w:t>
            </w:r>
          </w:p>
        </w:tc>
        <w:tc>
          <w:tcPr>
            <w:tcW w:w="982" w:type="pct"/>
            <w:vAlign w:val="center"/>
          </w:tcPr>
          <w:p w14:paraId="412DC2A4" w14:textId="77F8761B" w:rsidR="001F3925" w:rsidRPr="00ED0492" w:rsidRDefault="001F3925" w:rsidP="002851FE">
            <w:pPr>
              <w:tabs>
                <w:tab w:val="left" w:pos="284"/>
                <w:tab w:val="left" w:pos="426"/>
              </w:tabs>
              <w:spacing w:after="0" w:line="240" w:lineRule="auto"/>
              <w:ind w:left="100"/>
              <w:rPr>
                <w:rFonts w:ascii="Times New Roman" w:hAnsi="Times New Roman"/>
                <w:spacing w:val="-4"/>
                <w:w w:val="105"/>
                <w:sz w:val="20"/>
                <w:szCs w:val="20"/>
              </w:rPr>
            </w:pPr>
            <w:r w:rsidRPr="00ED0492">
              <w:rPr>
                <w:rFonts w:ascii="Times New Roman" w:hAnsi="Times New Roman"/>
                <w:spacing w:val="-4"/>
                <w:w w:val="105"/>
                <w:sz w:val="20"/>
                <w:szCs w:val="20"/>
              </w:rPr>
              <w:t>25:19:030207:2871Братская</w:t>
            </w:r>
          </w:p>
          <w:p w14:paraId="1390DA4F" w14:textId="77777777" w:rsidR="001F3925" w:rsidRPr="00ED0492" w:rsidRDefault="001F3925" w:rsidP="002851FE">
            <w:pPr>
              <w:tabs>
                <w:tab w:val="left" w:pos="284"/>
                <w:tab w:val="left" w:pos="426"/>
              </w:tabs>
              <w:spacing w:after="0" w:line="240" w:lineRule="auto"/>
              <w:ind w:left="100"/>
              <w:rPr>
                <w:rFonts w:ascii="Times New Roman" w:hAnsi="Times New Roman"/>
                <w:spacing w:val="-4"/>
                <w:w w:val="105"/>
                <w:sz w:val="20"/>
                <w:szCs w:val="20"/>
              </w:rPr>
            </w:pPr>
            <w:r w:rsidRPr="00ED0492">
              <w:rPr>
                <w:rFonts w:ascii="Times New Roman" w:hAnsi="Times New Roman"/>
                <w:spacing w:val="-4"/>
                <w:w w:val="105"/>
                <w:sz w:val="20"/>
                <w:szCs w:val="20"/>
              </w:rPr>
              <w:t>могила</w:t>
            </w:r>
          </w:p>
          <w:p w14:paraId="3713BC2D" w14:textId="77777777" w:rsidR="001F3925" w:rsidRPr="00ED0492" w:rsidRDefault="001F3925" w:rsidP="002851FE">
            <w:pPr>
              <w:tabs>
                <w:tab w:val="left" w:pos="284"/>
                <w:tab w:val="left" w:pos="426"/>
              </w:tabs>
              <w:spacing w:after="0" w:line="240" w:lineRule="auto"/>
              <w:ind w:left="100"/>
              <w:rPr>
                <w:rFonts w:ascii="Times New Roman" w:hAnsi="Times New Roman"/>
                <w:spacing w:val="-4"/>
                <w:w w:val="105"/>
                <w:sz w:val="20"/>
                <w:szCs w:val="20"/>
              </w:rPr>
            </w:pPr>
            <w:r w:rsidRPr="00ED0492">
              <w:rPr>
                <w:rFonts w:ascii="Times New Roman" w:hAnsi="Times New Roman"/>
                <w:spacing w:val="-4"/>
                <w:w w:val="105"/>
                <w:sz w:val="20"/>
                <w:szCs w:val="20"/>
              </w:rPr>
              <w:t>Советских воинов,</w:t>
            </w:r>
          </w:p>
          <w:p w14:paraId="0B26DC06" w14:textId="77777777" w:rsidR="001F3925" w:rsidRPr="00ED0492" w:rsidRDefault="001F3925" w:rsidP="002851FE">
            <w:pPr>
              <w:tabs>
                <w:tab w:val="left" w:pos="284"/>
                <w:tab w:val="left" w:pos="426"/>
              </w:tabs>
              <w:spacing w:after="0" w:line="240" w:lineRule="auto"/>
              <w:ind w:left="100"/>
              <w:rPr>
                <w:rFonts w:ascii="Times New Roman" w:hAnsi="Times New Roman"/>
                <w:spacing w:val="-4"/>
                <w:w w:val="105"/>
                <w:sz w:val="20"/>
                <w:szCs w:val="20"/>
              </w:rPr>
            </w:pPr>
            <w:r w:rsidRPr="00ED0492">
              <w:rPr>
                <w:rFonts w:ascii="Times New Roman" w:hAnsi="Times New Roman"/>
                <w:spacing w:val="-4"/>
                <w:w w:val="105"/>
                <w:sz w:val="20"/>
                <w:szCs w:val="20"/>
              </w:rPr>
              <w:lastRenderedPageBreak/>
              <w:t>погибших в борьбе с</w:t>
            </w:r>
          </w:p>
          <w:p w14:paraId="2B8320F7" w14:textId="6CD38534" w:rsidR="001F3925" w:rsidRPr="00ED0492" w:rsidRDefault="001F3925" w:rsidP="002851FE">
            <w:pPr>
              <w:tabs>
                <w:tab w:val="left" w:pos="284"/>
                <w:tab w:val="left" w:pos="426"/>
              </w:tabs>
              <w:spacing w:after="0" w:line="240" w:lineRule="auto"/>
              <w:ind w:left="100"/>
              <w:rPr>
                <w:rFonts w:ascii="Times New Roman" w:hAnsi="Times New Roman"/>
                <w:spacing w:val="-4"/>
                <w:w w:val="105"/>
                <w:sz w:val="20"/>
                <w:szCs w:val="20"/>
              </w:rPr>
            </w:pPr>
            <w:r w:rsidRPr="00ED0492">
              <w:rPr>
                <w:rFonts w:ascii="Times New Roman" w:hAnsi="Times New Roman"/>
                <w:spacing w:val="-4"/>
                <w:w w:val="105"/>
                <w:sz w:val="20"/>
                <w:szCs w:val="20"/>
              </w:rPr>
              <w:t>Японскими милитаристами</w:t>
            </w:r>
          </w:p>
        </w:tc>
        <w:tc>
          <w:tcPr>
            <w:tcW w:w="652" w:type="pct"/>
            <w:vAlign w:val="center"/>
          </w:tcPr>
          <w:p w14:paraId="60947BFF" w14:textId="663CB4CD" w:rsidR="001F3925" w:rsidRPr="00ED0492" w:rsidRDefault="001F3925"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lastRenderedPageBreak/>
              <w:t xml:space="preserve">зарегистрирован в ЕГР </w:t>
            </w:r>
            <w:r w:rsidRPr="00ED0492">
              <w:rPr>
                <w:rFonts w:ascii="Times New Roman" w:hAnsi="Times New Roman"/>
                <w:w w:val="105"/>
                <w:sz w:val="20"/>
                <w:szCs w:val="20"/>
              </w:rPr>
              <w:br/>
              <w:t>ОКН</w:t>
            </w:r>
          </w:p>
        </w:tc>
        <w:tc>
          <w:tcPr>
            <w:tcW w:w="942" w:type="pct"/>
            <w:vAlign w:val="center"/>
          </w:tcPr>
          <w:p w14:paraId="3B65BE6D" w14:textId="35659AD8" w:rsidR="001F3925" w:rsidRPr="00ED0492" w:rsidRDefault="001F3925" w:rsidP="002851FE">
            <w:pPr>
              <w:tabs>
                <w:tab w:val="left" w:pos="284"/>
                <w:tab w:val="left" w:pos="426"/>
              </w:tabs>
              <w:spacing w:after="0" w:line="240" w:lineRule="auto"/>
              <w:jc w:val="center"/>
              <w:rPr>
                <w:rFonts w:ascii="Times New Roman" w:hAnsi="Times New Roman"/>
                <w:spacing w:val="-6"/>
                <w:w w:val="105"/>
                <w:sz w:val="20"/>
                <w:szCs w:val="20"/>
              </w:rPr>
            </w:pPr>
            <w:r w:rsidRPr="00ED0492">
              <w:rPr>
                <w:rFonts w:ascii="Times New Roman" w:hAnsi="Times New Roman"/>
                <w:spacing w:val="-6"/>
                <w:w w:val="105"/>
                <w:sz w:val="20"/>
                <w:szCs w:val="20"/>
              </w:rPr>
              <w:t>251811321580005</w:t>
            </w:r>
          </w:p>
        </w:tc>
        <w:tc>
          <w:tcPr>
            <w:tcW w:w="1015" w:type="pct"/>
            <w:vAlign w:val="center"/>
          </w:tcPr>
          <w:p w14:paraId="0B50C5D8" w14:textId="77777777" w:rsidR="001F3925" w:rsidRPr="00ED0492" w:rsidRDefault="001F3925"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4"/>
                <w:w w:val="105"/>
                <w:sz w:val="20"/>
                <w:szCs w:val="20"/>
              </w:rPr>
              <w:t>Приморский край,</w:t>
            </w:r>
          </w:p>
          <w:p w14:paraId="0827B009" w14:textId="77777777" w:rsidR="009E2B4F" w:rsidRPr="00ED0492" w:rsidRDefault="009E2B4F" w:rsidP="009E2B4F">
            <w:pPr>
              <w:tabs>
                <w:tab w:val="left" w:pos="284"/>
                <w:tab w:val="left" w:pos="426"/>
              </w:tabs>
              <w:spacing w:after="0" w:line="240" w:lineRule="auto"/>
              <w:ind w:left="111"/>
              <w:rPr>
                <w:rFonts w:ascii="Times New Roman" w:hAnsi="Times New Roman"/>
                <w:w w:val="105"/>
                <w:sz w:val="20"/>
                <w:szCs w:val="20"/>
              </w:rPr>
            </w:pPr>
            <w:r w:rsidRPr="00ED0492">
              <w:rPr>
                <w:rFonts w:ascii="Times New Roman" w:hAnsi="Times New Roman"/>
                <w:w w:val="105"/>
                <w:sz w:val="20"/>
                <w:szCs w:val="20"/>
              </w:rPr>
              <w:t>Ханкайский</w:t>
            </w:r>
          </w:p>
          <w:p w14:paraId="49473ECD" w14:textId="7598F254" w:rsidR="001F3925" w:rsidRPr="00ED0492" w:rsidRDefault="009E2B4F" w:rsidP="009E2B4F">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w w:val="105"/>
                <w:sz w:val="20"/>
                <w:szCs w:val="20"/>
              </w:rPr>
              <w:t xml:space="preserve">муниципальный </w:t>
            </w:r>
            <w:r w:rsidRPr="00ED0492">
              <w:rPr>
                <w:rFonts w:ascii="Times New Roman" w:hAnsi="Times New Roman"/>
                <w:spacing w:val="-9"/>
                <w:w w:val="105"/>
                <w:sz w:val="20"/>
                <w:szCs w:val="20"/>
              </w:rPr>
              <w:t>округ</w:t>
            </w:r>
            <w:r w:rsidR="001F3925" w:rsidRPr="00ED0492">
              <w:rPr>
                <w:rFonts w:ascii="Times New Roman" w:hAnsi="Times New Roman"/>
                <w:spacing w:val="-4"/>
                <w:w w:val="105"/>
                <w:sz w:val="20"/>
                <w:szCs w:val="20"/>
              </w:rPr>
              <w:t>, с. Камень-</w:t>
            </w:r>
            <w:r w:rsidR="001F3925" w:rsidRPr="00ED0492">
              <w:rPr>
                <w:rFonts w:ascii="Times New Roman" w:hAnsi="Times New Roman"/>
                <w:spacing w:val="-4"/>
                <w:w w:val="105"/>
                <w:sz w:val="20"/>
                <w:szCs w:val="20"/>
              </w:rPr>
              <w:lastRenderedPageBreak/>
              <w:t>Рыболов, ул. Кирова, д.5А</w:t>
            </w:r>
          </w:p>
        </w:tc>
      </w:tr>
      <w:tr w:rsidR="00532823" w:rsidRPr="00ED0492" w14:paraId="2B3447CC" w14:textId="77777777" w:rsidTr="00BA7708">
        <w:trPr>
          <w:trHeight w:val="798"/>
        </w:trPr>
        <w:tc>
          <w:tcPr>
            <w:tcW w:w="290" w:type="pct"/>
            <w:vAlign w:val="center"/>
          </w:tcPr>
          <w:p w14:paraId="68F9B35A" w14:textId="77777777" w:rsidR="001F3925" w:rsidRPr="00ED0492" w:rsidRDefault="001F3925"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lastRenderedPageBreak/>
              <w:t>10</w:t>
            </w:r>
          </w:p>
        </w:tc>
        <w:tc>
          <w:tcPr>
            <w:tcW w:w="1119" w:type="pct"/>
            <w:vAlign w:val="center"/>
          </w:tcPr>
          <w:p w14:paraId="7A3F0724" w14:textId="77777777" w:rsidR="001F3925" w:rsidRPr="00ED0492" w:rsidRDefault="001F3925"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Братская могила</w:t>
            </w:r>
          </w:p>
          <w:p w14:paraId="5F01D8D4" w14:textId="77777777" w:rsidR="001F3925" w:rsidRPr="00ED0492" w:rsidRDefault="001F3925"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воинов пограничников, погибших при защите о.</w:t>
            </w:r>
          </w:p>
          <w:p w14:paraId="4E626148" w14:textId="64E82B62" w:rsidR="001F3925" w:rsidRPr="00ED0492" w:rsidRDefault="001F3925"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Даманский</w:t>
            </w:r>
          </w:p>
        </w:tc>
        <w:tc>
          <w:tcPr>
            <w:tcW w:w="982" w:type="pct"/>
            <w:vAlign w:val="center"/>
          </w:tcPr>
          <w:p w14:paraId="2F3ADBFA" w14:textId="34D5C035" w:rsidR="001F3925" w:rsidRPr="00ED0492" w:rsidRDefault="001F3925" w:rsidP="002851FE">
            <w:pPr>
              <w:tabs>
                <w:tab w:val="left" w:pos="284"/>
                <w:tab w:val="left" w:pos="426"/>
              </w:tabs>
              <w:spacing w:after="0" w:line="240" w:lineRule="auto"/>
              <w:ind w:left="100"/>
              <w:rPr>
                <w:rFonts w:ascii="Times New Roman" w:hAnsi="Times New Roman"/>
                <w:spacing w:val="-4"/>
                <w:w w:val="105"/>
                <w:sz w:val="20"/>
                <w:szCs w:val="20"/>
              </w:rPr>
            </w:pPr>
            <w:r w:rsidRPr="00ED0492">
              <w:rPr>
                <w:rFonts w:ascii="Times New Roman" w:hAnsi="Times New Roman"/>
                <w:spacing w:val="-4"/>
                <w:w w:val="105"/>
                <w:sz w:val="20"/>
                <w:szCs w:val="20"/>
              </w:rPr>
              <w:t>25:19:030207:3578 Братская могила пограничников</w:t>
            </w:r>
          </w:p>
        </w:tc>
        <w:tc>
          <w:tcPr>
            <w:tcW w:w="652" w:type="pct"/>
            <w:vAlign w:val="center"/>
          </w:tcPr>
          <w:p w14:paraId="0015D0FA" w14:textId="7D030F4A" w:rsidR="001F3925" w:rsidRPr="00ED0492" w:rsidRDefault="001F3925"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 xml:space="preserve">зарегистрирован в ЕГР </w:t>
            </w:r>
            <w:r w:rsidRPr="00ED0492">
              <w:rPr>
                <w:rFonts w:ascii="Times New Roman" w:hAnsi="Times New Roman"/>
                <w:w w:val="105"/>
                <w:sz w:val="20"/>
                <w:szCs w:val="20"/>
              </w:rPr>
              <w:br/>
              <w:t>ОКН</w:t>
            </w:r>
          </w:p>
        </w:tc>
        <w:tc>
          <w:tcPr>
            <w:tcW w:w="942" w:type="pct"/>
            <w:vAlign w:val="center"/>
          </w:tcPr>
          <w:p w14:paraId="5FFEC16A" w14:textId="011FA0B9" w:rsidR="001F3925" w:rsidRPr="00ED0492" w:rsidRDefault="001F3925" w:rsidP="002851FE">
            <w:pPr>
              <w:tabs>
                <w:tab w:val="left" w:pos="284"/>
                <w:tab w:val="left" w:pos="426"/>
              </w:tabs>
              <w:spacing w:after="0" w:line="240" w:lineRule="auto"/>
              <w:jc w:val="center"/>
              <w:rPr>
                <w:rFonts w:ascii="Times New Roman" w:hAnsi="Times New Roman"/>
                <w:spacing w:val="-6"/>
                <w:w w:val="105"/>
                <w:sz w:val="20"/>
                <w:szCs w:val="20"/>
              </w:rPr>
            </w:pPr>
            <w:r w:rsidRPr="00ED0492">
              <w:rPr>
                <w:rFonts w:ascii="Times New Roman" w:hAnsi="Times New Roman"/>
                <w:spacing w:val="-6"/>
                <w:w w:val="105"/>
                <w:sz w:val="20"/>
                <w:szCs w:val="20"/>
              </w:rPr>
              <w:t>251711289680005</w:t>
            </w:r>
          </w:p>
        </w:tc>
        <w:tc>
          <w:tcPr>
            <w:tcW w:w="1015" w:type="pct"/>
            <w:vAlign w:val="center"/>
          </w:tcPr>
          <w:p w14:paraId="304E206C" w14:textId="77777777" w:rsidR="001F3925" w:rsidRPr="00ED0492" w:rsidRDefault="001F3925"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4"/>
                <w:w w:val="105"/>
                <w:sz w:val="20"/>
                <w:szCs w:val="20"/>
              </w:rPr>
              <w:t>Российская</w:t>
            </w:r>
          </w:p>
          <w:p w14:paraId="0AD1831D" w14:textId="77777777" w:rsidR="009E2B4F" w:rsidRPr="00ED0492" w:rsidRDefault="001F3925" w:rsidP="009E2B4F">
            <w:pPr>
              <w:tabs>
                <w:tab w:val="left" w:pos="284"/>
                <w:tab w:val="left" w:pos="426"/>
              </w:tabs>
              <w:spacing w:after="0" w:line="240" w:lineRule="auto"/>
              <w:ind w:left="111"/>
              <w:rPr>
                <w:rFonts w:ascii="Times New Roman" w:hAnsi="Times New Roman"/>
                <w:w w:val="105"/>
                <w:sz w:val="20"/>
                <w:szCs w:val="20"/>
              </w:rPr>
            </w:pPr>
            <w:r w:rsidRPr="00ED0492">
              <w:rPr>
                <w:rFonts w:ascii="Times New Roman" w:hAnsi="Times New Roman"/>
                <w:spacing w:val="-4"/>
                <w:w w:val="105"/>
                <w:sz w:val="20"/>
                <w:szCs w:val="20"/>
              </w:rPr>
              <w:t xml:space="preserve">Федерация, Приморский край, </w:t>
            </w:r>
            <w:r w:rsidR="009E2B4F" w:rsidRPr="00ED0492">
              <w:rPr>
                <w:rFonts w:ascii="Times New Roman" w:hAnsi="Times New Roman"/>
                <w:w w:val="105"/>
                <w:sz w:val="20"/>
                <w:szCs w:val="20"/>
              </w:rPr>
              <w:t>Ханкайский</w:t>
            </w:r>
          </w:p>
          <w:p w14:paraId="4B4EDAFF" w14:textId="643CF93B" w:rsidR="001F3925" w:rsidRPr="00ED0492" w:rsidRDefault="009E2B4F" w:rsidP="009E2B4F">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w w:val="105"/>
                <w:sz w:val="20"/>
                <w:szCs w:val="20"/>
              </w:rPr>
              <w:t xml:space="preserve">муниципальный </w:t>
            </w:r>
            <w:r w:rsidRPr="00ED0492">
              <w:rPr>
                <w:rFonts w:ascii="Times New Roman" w:hAnsi="Times New Roman"/>
                <w:spacing w:val="-9"/>
                <w:w w:val="105"/>
                <w:sz w:val="20"/>
                <w:szCs w:val="20"/>
              </w:rPr>
              <w:t>округ</w:t>
            </w:r>
            <w:r w:rsidR="001F3925" w:rsidRPr="00ED0492">
              <w:rPr>
                <w:rFonts w:ascii="Times New Roman" w:hAnsi="Times New Roman"/>
                <w:spacing w:val="-4"/>
                <w:w w:val="105"/>
                <w:sz w:val="20"/>
                <w:szCs w:val="20"/>
              </w:rPr>
              <w:t>, с. Камень-Рыболов, ул. Октябрьская, сооружение 4А</w:t>
            </w:r>
          </w:p>
        </w:tc>
      </w:tr>
      <w:tr w:rsidR="00532823" w:rsidRPr="00ED0492" w14:paraId="510B92E0" w14:textId="77777777" w:rsidTr="00BA7708">
        <w:trPr>
          <w:trHeight w:val="54"/>
        </w:trPr>
        <w:tc>
          <w:tcPr>
            <w:tcW w:w="290" w:type="pct"/>
            <w:vAlign w:val="center"/>
          </w:tcPr>
          <w:p w14:paraId="0A9D72AC" w14:textId="77777777" w:rsidR="001F3925" w:rsidRPr="00ED0492" w:rsidRDefault="001F3925"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11</w:t>
            </w:r>
          </w:p>
        </w:tc>
        <w:tc>
          <w:tcPr>
            <w:tcW w:w="1119" w:type="pct"/>
            <w:vAlign w:val="center"/>
          </w:tcPr>
          <w:p w14:paraId="70B67BC4" w14:textId="77777777" w:rsidR="001F3925" w:rsidRPr="00ED0492" w:rsidRDefault="001F3925"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Братская могила</w:t>
            </w:r>
          </w:p>
          <w:p w14:paraId="5544F245" w14:textId="23B70D49" w:rsidR="001F3925" w:rsidRPr="00ED0492" w:rsidRDefault="001F3925"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пограничников</w:t>
            </w:r>
          </w:p>
        </w:tc>
        <w:tc>
          <w:tcPr>
            <w:tcW w:w="982" w:type="pct"/>
            <w:vAlign w:val="center"/>
          </w:tcPr>
          <w:p w14:paraId="49A52253" w14:textId="77777777" w:rsidR="001F3925" w:rsidRPr="00ED0492" w:rsidRDefault="001F3925" w:rsidP="002851FE">
            <w:pPr>
              <w:tabs>
                <w:tab w:val="left" w:pos="284"/>
                <w:tab w:val="left" w:pos="426"/>
              </w:tabs>
              <w:spacing w:after="0" w:line="240" w:lineRule="auto"/>
              <w:ind w:left="100"/>
              <w:rPr>
                <w:rFonts w:ascii="Times New Roman" w:hAnsi="Times New Roman"/>
                <w:spacing w:val="-4"/>
                <w:w w:val="105"/>
                <w:sz w:val="20"/>
                <w:szCs w:val="20"/>
              </w:rPr>
            </w:pPr>
            <w:r w:rsidRPr="00ED0492">
              <w:rPr>
                <w:rFonts w:ascii="Times New Roman" w:hAnsi="Times New Roman"/>
                <w:spacing w:val="-4"/>
                <w:w w:val="105"/>
                <w:sz w:val="20"/>
                <w:szCs w:val="20"/>
              </w:rPr>
              <w:t>25:19:020401:708</w:t>
            </w:r>
          </w:p>
          <w:p w14:paraId="5F22B466" w14:textId="77777777" w:rsidR="001F3925" w:rsidRPr="00ED0492" w:rsidRDefault="001F3925" w:rsidP="002851FE">
            <w:pPr>
              <w:tabs>
                <w:tab w:val="left" w:pos="284"/>
                <w:tab w:val="left" w:pos="426"/>
              </w:tabs>
              <w:spacing w:after="0" w:line="240" w:lineRule="auto"/>
              <w:ind w:left="100"/>
              <w:rPr>
                <w:rFonts w:ascii="Times New Roman" w:hAnsi="Times New Roman"/>
                <w:spacing w:val="-4"/>
                <w:w w:val="105"/>
                <w:sz w:val="20"/>
                <w:szCs w:val="20"/>
              </w:rPr>
            </w:pPr>
            <w:r w:rsidRPr="00ED0492">
              <w:rPr>
                <w:rFonts w:ascii="Times New Roman" w:hAnsi="Times New Roman"/>
                <w:spacing w:val="-4"/>
                <w:w w:val="105"/>
                <w:sz w:val="20"/>
                <w:szCs w:val="20"/>
              </w:rPr>
              <w:t>Братская могила пограничников А. Масалимова, Н. Гончарова, павших в боях с японскими милитаристами в августе 1945</w:t>
            </w:r>
          </w:p>
          <w:p w14:paraId="510F2D56" w14:textId="516F9C9F" w:rsidR="001F3925" w:rsidRPr="00ED0492" w:rsidRDefault="001F3925" w:rsidP="002851FE">
            <w:pPr>
              <w:tabs>
                <w:tab w:val="left" w:pos="284"/>
                <w:tab w:val="left" w:pos="426"/>
              </w:tabs>
              <w:spacing w:after="0" w:line="240" w:lineRule="auto"/>
              <w:ind w:left="100"/>
              <w:rPr>
                <w:rFonts w:ascii="Times New Roman" w:hAnsi="Times New Roman"/>
                <w:spacing w:val="-4"/>
                <w:w w:val="105"/>
                <w:sz w:val="20"/>
                <w:szCs w:val="20"/>
              </w:rPr>
            </w:pPr>
            <w:r w:rsidRPr="00ED0492">
              <w:rPr>
                <w:rFonts w:ascii="Times New Roman" w:hAnsi="Times New Roman"/>
                <w:spacing w:val="-4"/>
                <w:w w:val="105"/>
                <w:sz w:val="20"/>
                <w:szCs w:val="20"/>
              </w:rPr>
              <w:t>года</w:t>
            </w:r>
          </w:p>
        </w:tc>
        <w:tc>
          <w:tcPr>
            <w:tcW w:w="652" w:type="pct"/>
            <w:vAlign w:val="center"/>
          </w:tcPr>
          <w:p w14:paraId="4E4B2823" w14:textId="06FB670D" w:rsidR="001F3925" w:rsidRPr="00ED0492" w:rsidRDefault="001F3925"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 xml:space="preserve">зарегистрирован в ЕГР </w:t>
            </w:r>
            <w:r w:rsidRPr="00ED0492">
              <w:rPr>
                <w:rFonts w:ascii="Times New Roman" w:hAnsi="Times New Roman"/>
                <w:w w:val="105"/>
                <w:sz w:val="20"/>
                <w:szCs w:val="20"/>
              </w:rPr>
              <w:br/>
              <w:t>ОКН</w:t>
            </w:r>
          </w:p>
        </w:tc>
        <w:tc>
          <w:tcPr>
            <w:tcW w:w="942" w:type="pct"/>
            <w:vAlign w:val="center"/>
          </w:tcPr>
          <w:p w14:paraId="344FB622" w14:textId="133C0885" w:rsidR="001F3925" w:rsidRPr="00ED0492" w:rsidRDefault="001F3925" w:rsidP="002851FE">
            <w:pPr>
              <w:tabs>
                <w:tab w:val="left" w:pos="284"/>
                <w:tab w:val="left" w:pos="426"/>
              </w:tabs>
              <w:spacing w:after="0" w:line="240" w:lineRule="auto"/>
              <w:jc w:val="center"/>
              <w:rPr>
                <w:rFonts w:ascii="Times New Roman" w:hAnsi="Times New Roman"/>
                <w:spacing w:val="-6"/>
                <w:w w:val="105"/>
                <w:sz w:val="20"/>
                <w:szCs w:val="20"/>
              </w:rPr>
            </w:pPr>
            <w:r w:rsidRPr="00ED0492">
              <w:rPr>
                <w:rFonts w:ascii="Times New Roman" w:hAnsi="Times New Roman"/>
                <w:spacing w:val="-6"/>
                <w:w w:val="105"/>
                <w:sz w:val="20"/>
                <w:szCs w:val="20"/>
              </w:rPr>
              <w:t>251711289720005</w:t>
            </w:r>
          </w:p>
        </w:tc>
        <w:tc>
          <w:tcPr>
            <w:tcW w:w="1015" w:type="pct"/>
            <w:vAlign w:val="center"/>
          </w:tcPr>
          <w:p w14:paraId="1AD41FF3" w14:textId="77777777" w:rsidR="001F3925" w:rsidRPr="00ED0492" w:rsidRDefault="001F3925"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4"/>
                <w:w w:val="105"/>
                <w:sz w:val="20"/>
                <w:szCs w:val="20"/>
              </w:rPr>
              <w:t>Приморский край,</w:t>
            </w:r>
          </w:p>
          <w:p w14:paraId="2AB668CD" w14:textId="77777777" w:rsidR="009E2B4F" w:rsidRPr="00ED0492" w:rsidRDefault="009E2B4F" w:rsidP="009E2B4F">
            <w:pPr>
              <w:tabs>
                <w:tab w:val="left" w:pos="284"/>
                <w:tab w:val="left" w:pos="426"/>
              </w:tabs>
              <w:spacing w:after="0" w:line="240" w:lineRule="auto"/>
              <w:ind w:left="111"/>
              <w:rPr>
                <w:rFonts w:ascii="Times New Roman" w:hAnsi="Times New Roman"/>
                <w:w w:val="105"/>
                <w:sz w:val="20"/>
                <w:szCs w:val="20"/>
              </w:rPr>
            </w:pPr>
            <w:r w:rsidRPr="00ED0492">
              <w:rPr>
                <w:rFonts w:ascii="Times New Roman" w:hAnsi="Times New Roman"/>
                <w:w w:val="105"/>
                <w:sz w:val="20"/>
                <w:szCs w:val="20"/>
              </w:rPr>
              <w:t>Ханкайский</w:t>
            </w:r>
          </w:p>
          <w:p w14:paraId="56DA7356" w14:textId="32DF38AC" w:rsidR="001F3925" w:rsidRPr="00ED0492" w:rsidRDefault="009E2B4F" w:rsidP="009E2B4F">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w w:val="105"/>
                <w:sz w:val="20"/>
                <w:szCs w:val="20"/>
              </w:rPr>
              <w:t xml:space="preserve">муниципальный </w:t>
            </w:r>
            <w:r w:rsidRPr="00ED0492">
              <w:rPr>
                <w:rFonts w:ascii="Times New Roman" w:hAnsi="Times New Roman"/>
                <w:spacing w:val="-9"/>
                <w:w w:val="105"/>
                <w:sz w:val="20"/>
                <w:szCs w:val="20"/>
              </w:rPr>
              <w:t>округ</w:t>
            </w:r>
            <w:r w:rsidR="001F3925" w:rsidRPr="00ED0492">
              <w:rPr>
                <w:rFonts w:ascii="Times New Roman" w:hAnsi="Times New Roman"/>
                <w:spacing w:val="-4"/>
                <w:w w:val="105"/>
                <w:sz w:val="20"/>
                <w:szCs w:val="20"/>
              </w:rPr>
              <w:t>, Комиссарово село, улица Советская, сооружение №2 (перезахоронены с заставы "Узкая" с.</w:t>
            </w:r>
            <w:r w:rsidR="00F319AB" w:rsidRPr="00ED0492">
              <w:rPr>
                <w:rFonts w:ascii="Times New Roman" w:hAnsi="Times New Roman"/>
                <w:spacing w:val="-4"/>
                <w:w w:val="105"/>
                <w:sz w:val="20"/>
                <w:szCs w:val="20"/>
              </w:rPr>
              <w:t xml:space="preserve"> </w:t>
            </w:r>
            <w:r w:rsidR="001F3925" w:rsidRPr="00ED0492">
              <w:rPr>
                <w:rFonts w:ascii="Times New Roman" w:hAnsi="Times New Roman"/>
                <w:spacing w:val="-4"/>
                <w:w w:val="105"/>
                <w:sz w:val="20"/>
                <w:szCs w:val="20"/>
              </w:rPr>
              <w:t>Дворянка в</w:t>
            </w:r>
          </w:p>
          <w:p w14:paraId="710B1402" w14:textId="15877DB7" w:rsidR="001F3925" w:rsidRPr="00ED0492" w:rsidRDefault="001F3925"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4"/>
                <w:w w:val="105"/>
                <w:sz w:val="20"/>
                <w:szCs w:val="20"/>
              </w:rPr>
              <w:t>братскую могилу в с. Комиссарово в 2005 г.)</w:t>
            </w:r>
          </w:p>
        </w:tc>
      </w:tr>
      <w:tr w:rsidR="00532823" w:rsidRPr="00ED0492" w14:paraId="7321B9E8" w14:textId="77777777" w:rsidTr="00BA7708">
        <w:trPr>
          <w:trHeight w:val="280"/>
        </w:trPr>
        <w:tc>
          <w:tcPr>
            <w:tcW w:w="290" w:type="pct"/>
            <w:vAlign w:val="center"/>
          </w:tcPr>
          <w:p w14:paraId="5E6B3D3E" w14:textId="77777777" w:rsidR="001F3925" w:rsidRPr="00ED0492" w:rsidRDefault="001F3925"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12</w:t>
            </w:r>
          </w:p>
        </w:tc>
        <w:tc>
          <w:tcPr>
            <w:tcW w:w="1119" w:type="pct"/>
            <w:vAlign w:val="center"/>
          </w:tcPr>
          <w:p w14:paraId="3A3AA754" w14:textId="77777777" w:rsidR="001F3925" w:rsidRPr="00ED0492" w:rsidRDefault="001F3925"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Братская могила 12</w:t>
            </w:r>
          </w:p>
          <w:p w14:paraId="773221B8" w14:textId="77777777" w:rsidR="001F3925" w:rsidRPr="00ED0492" w:rsidRDefault="001F3925"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воинов, погибших</w:t>
            </w:r>
          </w:p>
          <w:p w14:paraId="531957ED" w14:textId="594498BD" w:rsidR="001F3925" w:rsidRPr="00ED0492" w:rsidRDefault="001F3925"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при защите государственной границы</w:t>
            </w:r>
          </w:p>
        </w:tc>
        <w:tc>
          <w:tcPr>
            <w:tcW w:w="982" w:type="pct"/>
            <w:vAlign w:val="center"/>
          </w:tcPr>
          <w:p w14:paraId="1DE6E6CF" w14:textId="77777777" w:rsidR="001F3925" w:rsidRPr="00ED0492" w:rsidRDefault="001F3925" w:rsidP="002851FE">
            <w:pPr>
              <w:tabs>
                <w:tab w:val="left" w:pos="284"/>
                <w:tab w:val="left" w:pos="426"/>
              </w:tabs>
              <w:spacing w:after="0" w:line="240" w:lineRule="auto"/>
              <w:ind w:left="100"/>
              <w:rPr>
                <w:rFonts w:ascii="Times New Roman" w:hAnsi="Times New Roman"/>
                <w:spacing w:val="-4"/>
                <w:w w:val="105"/>
                <w:sz w:val="20"/>
                <w:szCs w:val="20"/>
              </w:rPr>
            </w:pPr>
            <w:r w:rsidRPr="00ED0492">
              <w:rPr>
                <w:rFonts w:ascii="Times New Roman" w:hAnsi="Times New Roman"/>
                <w:spacing w:val="-4"/>
                <w:w w:val="105"/>
                <w:sz w:val="20"/>
                <w:szCs w:val="20"/>
              </w:rPr>
              <w:t>25:19:010301:786</w:t>
            </w:r>
          </w:p>
          <w:p w14:paraId="3E3163BF" w14:textId="77777777" w:rsidR="001F3925" w:rsidRPr="00ED0492" w:rsidRDefault="001F3925" w:rsidP="002851FE">
            <w:pPr>
              <w:tabs>
                <w:tab w:val="left" w:pos="284"/>
                <w:tab w:val="left" w:pos="426"/>
              </w:tabs>
              <w:spacing w:after="0" w:line="240" w:lineRule="auto"/>
              <w:ind w:left="100"/>
              <w:rPr>
                <w:rFonts w:ascii="Times New Roman" w:hAnsi="Times New Roman"/>
                <w:spacing w:val="-4"/>
                <w:w w:val="105"/>
                <w:sz w:val="20"/>
                <w:szCs w:val="20"/>
              </w:rPr>
            </w:pPr>
            <w:r w:rsidRPr="00ED0492">
              <w:rPr>
                <w:rFonts w:ascii="Times New Roman" w:hAnsi="Times New Roman"/>
                <w:spacing w:val="-4"/>
                <w:w w:val="105"/>
                <w:sz w:val="20"/>
                <w:szCs w:val="20"/>
              </w:rPr>
              <w:t>Братская могила</w:t>
            </w:r>
          </w:p>
          <w:p w14:paraId="07CC7A58" w14:textId="77777777" w:rsidR="001F3925" w:rsidRPr="00ED0492" w:rsidRDefault="001F3925" w:rsidP="002851FE">
            <w:pPr>
              <w:tabs>
                <w:tab w:val="left" w:pos="284"/>
                <w:tab w:val="left" w:pos="426"/>
              </w:tabs>
              <w:spacing w:after="0" w:line="240" w:lineRule="auto"/>
              <w:ind w:left="100"/>
              <w:rPr>
                <w:rFonts w:ascii="Times New Roman" w:hAnsi="Times New Roman"/>
                <w:spacing w:val="-4"/>
                <w:w w:val="105"/>
                <w:sz w:val="20"/>
                <w:szCs w:val="20"/>
              </w:rPr>
            </w:pPr>
            <w:r w:rsidRPr="00ED0492">
              <w:rPr>
                <w:rFonts w:ascii="Times New Roman" w:hAnsi="Times New Roman"/>
                <w:spacing w:val="-4"/>
                <w:w w:val="105"/>
                <w:sz w:val="20"/>
                <w:szCs w:val="20"/>
              </w:rPr>
              <w:t>12 воинов, погибших при защите</w:t>
            </w:r>
          </w:p>
          <w:p w14:paraId="0E4F083A" w14:textId="4A7E4148" w:rsidR="001F3925" w:rsidRPr="00ED0492" w:rsidRDefault="001F3925" w:rsidP="002851FE">
            <w:pPr>
              <w:tabs>
                <w:tab w:val="left" w:pos="284"/>
                <w:tab w:val="left" w:pos="426"/>
              </w:tabs>
              <w:spacing w:after="0" w:line="240" w:lineRule="auto"/>
              <w:ind w:left="100"/>
              <w:rPr>
                <w:rFonts w:ascii="Times New Roman" w:hAnsi="Times New Roman"/>
                <w:spacing w:val="-4"/>
                <w:w w:val="105"/>
                <w:sz w:val="20"/>
                <w:szCs w:val="20"/>
              </w:rPr>
            </w:pPr>
            <w:r w:rsidRPr="00ED0492">
              <w:rPr>
                <w:rFonts w:ascii="Times New Roman" w:hAnsi="Times New Roman"/>
                <w:spacing w:val="-4"/>
                <w:w w:val="105"/>
                <w:sz w:val="20"/>
                <w:szCs w:val="20"/>
              </w:rPr>
              <w:t>государственной границы</w:t>
            </w:r>
          </w:p>
        </w:tc>
        <w:tc>
          <w:tcPr>
            <w:tcW w:w="652" w:type="pct"/>
            <w:vAlign w:val="center"/>
          </w:tcPr>
          <w:p w14:paraId="07C2E2B8" w14:textId="392F86FB" w:rsidR="001F3925" w:rsidRPr="00ED0492" w:rsidRDefault="001F3925"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зарегистрирован в ЕГР</w:t>
            </w:r>
          </w:p>
          <w:p w14:paraId="08FB467B" w14:textId="5A80505C" w:rsidR="001F3925" w:rsidRPr="00ED0492" w:rsidRDefault="001F3925"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ОКН</w:t>
            </w:r>
          </w:p>
        </w:tc>
        <w:tc>
          <w:tcPr>
            <w:tcW w:w="942" w:type="pct"/>
            <w:vAlign w:val="center"/>
          </w:tcPr>
          <w:p w14:paraId="2ACB9302" w14:textId="5E7D97F9" w:rsidR="001F3925" w:rsidRPr="00ED0492" w:rsidRDefault="001F3925" w:rsidP="002851FE">
            <w:pPr>
              <w:tabs>
                <w:tab w:val="left" w:pos="284"/>
                <w:tab w:val="left" w:pos="426"/>
              </w:tabs>
              <w:spacing w:after="0" w:line="240" w:lineRule="auto"/>
              <w:jc w:val="center"/>
              <w:rPr>
                <w:rFonts w:ascii="Times New Roman" w:hAnsi="Times New Roman"/>
                <w:spacing w:val="-6"/>
                <w:w w:val="105"/>
                <w:sz w:val="20"/>
                <w:szCs w:val="20"/>
              </w:rPr>
            </w:pPr>
            <w:r w:rsidRPr="00ED0492">
              <w:rPr>
                <w:rFonts w:ascii="Times New Roman" w:hAnsi="Times New Roman"/>
                <w:spacing w:val="-6"/>
                <w:w w:val="105"/>
                <w:sz w:val="20"/>
                <w:szCs w:val="20"/>
              </w:rPr>
              <w:t>251711289690005</w:t>
            </w:r>
          </w:p>
        </w:tc>
        <w:tc>
          <w:tcPr>
            <w:tcW w:w="1015" w:type="pct"/>
            <w:vAlign w:val="center"/>
          </w:tcPr>
          <w:p w14:paraId="3515C924" w14:textId="77777777" w:rsidR="001F3925" w:rsidRPr="00ED0492" w:rsidRDefault="001F3925"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4"/>
                <w:w w:val="105"/>
                <w:sz w:val="20"/>
                <w:szCs w:val="20"/>
              </w:rPr>
              <w:t>Приморский край,</w:t>
            </w:r>
          </w:p>
          <w:p w14:paraId="350FCCC8" w14:textId="77777777" w:rsidR="009E2B4F" w:rsidRPr="00ED0492" w:rsidRDefault="009E2B4F" w:rsidP="009E2B4F">
            <w:pPr>
              <w:tabs>
                <w:tab w:val="left" w:pos="284"/>
                <w:tab w:val="left" w:pos="426"/>
              </w:tabs>
              <w:spacing w:after="0" w:line="240" w:lineRule="auto"/>
              <w:ind w:left="111"/>
              <w:rPr>
                <w:rFonts w:ascii="Times New Roman" w:hAnsi="Times New Roman"/>
                <w:w w:val="105"/>
                <w:sz w:val="20"/>
                <w:szCs w:val="20"/>
              </w:rPr>
            </w:pPr>
            <w:r w:rsidRPr="00ED0492">
              <w:rPr>
                <w:rFonts w:ascii="Times New Roman" w:hAnsi="Times New Roman"/>
                <w:w w:val="105"/>
                <w:sz w:val="20"/>
                <w:szCs w:val="20"/>
              </w:rPr>
              <w:t>Ханкайский</w:t>
            </w:r>
          </w:p>
          <w:p w14:paraId="1FD2414C" w14:textId="3A2FD41F" w:rsidR="001F3925" w:rsidRPr="00ED0492" w:rsidRDefault="009E2B4F" w:rsidP="009E2B4F">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w w:val="105"/>
                <w:sz w:val="20"/>
                <w:szCs w:val="20"/>
              </w:rPr>
              <w:t xml:space="preserve">муниципальный </w:t>
            </w:r>
            <w:r w:rsidRPr="00ED0492">
              <w:rPr>
                <w:rFonts w:ascii="Times New Roman" w:hAnsi="Times New Roman"/>
                <w:spacing w:val="-9"/>
                <w:w w:val="105"/>
                <w:sz w:val="20"/>
                <w:szCs w:val="20"/>
              </w:rPr>
              <w:t>округ</w:t>
            </w:r>
            <w:r w:rsidR="001F3925" w:rsidRPr="00ED0492">
              <w:rPr>
                <w:rFonts w:ascii="Times New Roman" w:hAnsi="Times New Roman"/>
                <w:spacing w:val="-4"/>
                <w:w w:val="105"/>
                <w:sz w:val="20"/>
                <w:szCs w:val="20"/>
              </w:rPr>
              <w:t>, с.</w:t>
            </w:r>
          </w:p>
          <w:p w14:paraId="5ED381A7" w14:textId="601FC491" w:rsidR="001F3925" w:rsidRPr="00ED0492" w:rsidRDefault="001F3925"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4"/>
                <w:w w:val="105"/>
                <w:sz w:val="20"/>
                <w:szCs w:val="20"/>
              </w:rPr>
              <w:t>Новокачалинск, кладбище</w:t>
            </w:r>
          </w:p>
        </w:tc>
      </w:tr>
      <w:tr w:rsidR="00532823" w:rsidRPr="00ED0492" w14:paraId="60F7ED2C" w14:textId="77777777" w:rsidTr="00BA7708">
        <w:trPr>
          <w:trHeight w:val="415"/>
        </w:trPr>
        <w:tc>
          <w:tcPr>
            <w:tcW w:w="290" w:type="pct"/>
            <w:vAlign w:val="center"/>
          </w:tcPr>
          <w:p w14:paraId="101FD59E" w14:textId="77777777" w:rsidR="00605D7F" w:rsidRPr="00ED0492" w:rsidRDefault="00605D7F"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13</w:t>
            </w:r>
          </w:p>
        </w:tc>
        <w:tc>
          <w:tcPr>
            <w:tcW w:w="1119" w:type="pct"/>
            <w:vAlign w:val="center"/>
          </w:tcPr>
          <w:p w14:paraId="6577DEE6" w14:textId="77777777" w:rsidR="00605D7F" w:rsidRPr="00ED0492" w:rsidRDefault="00605D7F"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Памятник 10</w:t>
            </w:r>
          </w:p>
          <w:p w14:paraId="42AF0CF9" w14:textId="77777777" w:rsidR="00605D7F" w:rsidRPr="00ED0492" w:rsidRDefault="00605D7F"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погибшим воинам в</w:t>
            </w:r>
          </w:p>
          <w:p w14:paraId="3052B523" w14:textId="50918A1E" w:rsidR="00605D7F" w:rsidRPr="00ED0492" w:rsidRDefault="00605D7F"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1945 году</w:t>
            </w:r>
          </w:p>
        </w:tc>
        <w:tc>
          <w:tcPr>
            <w:tcW w:w="982" w:type="pct"/>
            <w:vAlign w:val="center"/>
          </w:tcPr>
          <w:p w14:paraId="4D589D17" w14:textId="77777777" w:rsidR="00605D7F" w:rsidRPr="00ED0492" w:rsidRDefault="00605D7F" w:rsidP="002851FE">
            <w:pPr>
              <w:tabs>
                <w:tab w:val="left" w:pos="284"/>
                <w:tab w:val="left" w:pos="426"/>
              </w:tabs>
              <w:spacing w:after="0" w:line="240" w:lineRule="auto"/>
              <w:ind w:left="100"/>
              <w:rPr>
                <w:rFonts w:ascii="Times New Roman" w:hAnsi="Times New Roman"/>
                <w:spacing w:val="-4"/>
                <w:w w:val="105"/>
                <w:sz w:val="20"/>
                <w:szCs w:val="20"/>
              </w:rPr>
            </w:pPr>
            <w:r w:rsidRPr="00ED0492">
              <w:rPr>
                <w:rFonts w:ascii="Times New Roman" w:hAnsi="Times New Roman"/>
                <w:spacing w:val="-4"/>
                <w:w w:val="105"/>
                <w:sz w:val="20"/>
                <w:szCs w:val="20"/>
              </w:rPr>
              <w:t>25:19:010201:468</w:t>
            </w:r>
          </w:p>
          <w:p w14:paraId="5B8F5D5C" w14:textId="77777777" w:rsidR="00605D7F" w:rsidRPr="00ED0492" w:rsidRDefault="00605D7F" w:rsidP="002851FE">
            <w:pPr>
              <w:tabs>
                <w:tab w:val="left" w:pos="284"/>
                <w:tab w:val="left" w:pos="426"/>
              </w:tabs>
              <w:spacing w:after="0" w:line="240" w:lineRule="auto"/>
              <w:ind w:left="100"/>
              <w:rPr>
                <w:rFonts w:ascii="Times New Roman" w:hAnsi="Times New Roman"/>
                <w:spacing w:val="-4"/>
                <w:w w:val="105"/>
                <w:sz w:val="20"/>
                <w:szCs w:val="20"/>
              </w:rPr>
            </w:pPr>
            <w:r w:rsidRPr="00ED0492">
              <w:rPr>
                <w:rFonts w:ascii="Times New Roman" w:hAnsi="Times New Roman"/>
                <w:spacing w:val="-4"/>
                <w:w w:val="105"/>
                <w:sz w:val="20"/>
                <w:szCs w:val="20"/>
              </w:rPr>
              <w:t>Памятник 10</w:t>
            </w:r>
          </w:p>
          <w:p w14:paraId="25FD82BE" w14:textId="77777777" w:rsidR="00605D7F" w:rsidRPr="00ED0492" w:rsidRDefault="00605D7F" w:rsidP="002851FE">
            <w:pPr>
              <w:tabs>
                <w:tab w:val="left" w:pos="284"/>
                <w:tab w:val="left" w:pos="426"/>
              </w:tabs>
              <w:spacing w:after="0" w:line="240" w:lineRule="auto"/>
              <w:ind w:left="100"/>
              <w:rPr>
                <w:rFonts w:ascii="Times New Roman" w:hAnsi="Times New Roman"/>
                <w:spacing w:val="-4"/>
                <w:w w:val="105"/>
                <w:sz w:val="20"/>
                <w:szCs w:val="20"/>
              </w:rPr>
            </w:pPr>
            <w:r w:rsidRPr="00ED0492">
              <w:rPr>
                <w:rFonts w:ascii="Times New Roman" w:hAnsi="Times New Roman"/>
                <w:spacing w:val="-4"/>
                <w:w w:val="105"/>
                <w:sz w:val="20"/>
                <w:szCs w:val="20"/>
              </w:rPr>
              <w:t>погибшим</w:t>
            </w:r>
          </w:p>
          <w:p w14:paraId="6FFBD608" w14:textId="098D7138" w:rsidR="00605D7F" w:rsidRPr="00ED0492" w:rsidRDefault="00605D7F" w:rsidP="002851FE">
            <w:pPr>
              <w:tabs>
                <w:tab w:val="left" w:pos="284"/>
                <w:tab w:val="left" w:pos="426"/>
              </w:tabs>
              <w:spacing w:after="0" w:line="240" w:lineRule="auto"/>
              <w:ind w:left="100"/>
              <w:rPr>
                <w:rFonts w:ascii="Times New Roman" w:hAnsi="Times New Roman"/>
                <w:spacing w:val="-4"/>
                <w:w w:val="105"/>
                <w:sz w:val="20"/>
                <w:szCs w:val="20"/>
              </w:rPr>
            </w:pPr>
            <w:r w:rsidRPr="00ED0492">
              <w:rPr>
                <w:rFonts w:ascii="Times New Roman" w:hAnsi="Times New Roman"/>
                <w:spacing w:val="-4"/>
                <w:w w:val="105"/>
                <w:sz w:val="20"/>
                <w:szCs w:val="20"/>
              </w:rPr>
              <w:t>воинам в 1945 году</w:t>
            </w:r>
          </w:p>
        </w:tc>
        <w:tc>
          <w:tcPr>
            <w:tcW w:w="652" w:type="pct"/>
            <w:vAlign w:val="center"/>
          </w:tcPr>
          <w:p w14:paraId="3160BD2D" w14:textId="3FAE2C18" w:rsidR="00605D7F" w:rsidRPr="00ED0492" w:rsidRDefault="00605D7F"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зарегистрирован в ЕГР</w:t>
            </w:r>
          </w:p>
          <w:p w14:paraId="2B4ED456" w14:textId="67463B0A" w:rsidR="00605D7F" w:rsidRPr="00ED0492" w:rsidRDefault="00605D7F"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ОКН</w:t>
            </w:r>
          </w:p>
        </w:tc>
        <w:tc>
          <w:tcPr>
            <w:tcW w:w="942" w:type="pct"/>
            <w:vAlign w:val="center"/>
          </w:tcPr>
          <w:p w14:paraId="0A34C295" w14:textId="61D25E6E" w:rsidR="00605D7F" w:rsidRPr="00ED0492" w:rsidRDefault="00605D7F" w:rsidP="002851FE">
            <w:pPr>
              <w:tabs>
                <w:tab w:val="left" w:pos="284"/>
                <w:tab w:val="left" w:pos="426"/>
              </w:tabs>
              <w:spacing w:after="0" w:line="240" w:lineRule="auto"/>
              <w:jc w:val="center"/>
              <w:rPr>
                <w:rFonts w:ascii="Times New Roman" w:hAnsi="Times New Roman"/>
                <w:spacing w:val="-6"/>
                <w:w w:val="105"/>
                <w:sz w:val="20"/>
                <w:szCs w:val="20"/>
              </w:rPr>
            </w:pPr>
            <w:r w:rsidRPr="00ED0492">
              <w:rPr>
                <w:rFonts w:ascii="Times New Roman" w:hAnsi="Times New Roman"/>
                <w:spacing w:val="-6"/>
                <w:w w:val="105"/>
                <w:sz w:val="20"/>
                <w:szCs w:val="20"/>
              </w:rPr>
              <w:t>251711302820005</w:t>
            </w:r>
          </w:p>
        </w:tc>
        <w:tc>
          <w:tcPr>
            <w:tcW w:w="1015" w:type="pct"/>
            <w:vAlign w:val="center"/>
          </w:tcPr>
          <w:p w14:paraId="36AE40DE" w14:textId="77777777" w:rsidR="00605D7F" w:rsidRPr="00ED0492" w:rsidRDefault="00605D7F"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4"/>
                <w:w w:val="105"/>
                <w:sz w:val="20"/>
                <w:szCs w:val="20"/>
              </w:rPr>
              <w:t>Приморский край,</w:t>
            </w:r>
          </w:p>
          <w:p w14:paraId="55FB4FCD" w14:textId="77777777" w:rsidR="00605D7F" w:rsidRPr="00ED0492" w:rsidRDefault="00605D7F"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4"/>
                <w:w w:val="105"/>
                <w:sz w:val="20"/>
                <w:szCs w:val="20"/>
              </w:rPr>
              <w:t>Ханкайский МР, с.</w:t>
            </w:r>
          </w:p>
          <w:p w14:paraId="251991B7" w14:textId="25314C6F" w:rsidR="00605D7F" w:rsidRPr="00ED0492" w:rsidRDefault="00605D7F"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4"/>
                <w:w w:val="105"/>
                <w:sz w:val="20"/>
                <w:szCs w:val="20"/>
              </w:rPr>
              <w:t>Первомайское, кладбище</w:t>
            </w:r>
          </w:p>
        </w:tc>
      </w:tr>
      <w:tr w:rsidR="00532823" w:rsidRPr="00ED0492" w14:paraId="3965C214" w14:textId="77777777" w:rsidTr="00BA7708">
        <w:trPr>
          <w:trHeight w:val="54"/>
        </w:trPr>
        <w:tc>
          <w:tcPr>
            <w:tcW w:w="290" w:type="pct"/>
            <w:vAlign w:val="center"/>
          </w:tcPr>
          <w:p w14:paraId="7F2DC3E8" w14:textId="77777777" w:rsidR="00605D7F" w:rsidRPr="00ED0492" w:rsidRDefault="00605D7F"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14</w:t>
            </w:r>
          </w:p>
        </w:tc>
        <w:tc>
          <w:tcPr>
            <w:tcW w:w="1119" w:type="pct"/>
            <w:vAlign w:val="center"/>
          </w:tcPr>
          <w:p w14:paraId="2E2CBFF8" w14:textId="77777777" w:rsidR="00605D7F" w:rsidRPr="00ED0492" w:rsidRDefault="00605D7F"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Памятник сержанту</w:t>
            </w:r>
          </w:p>
          <w:p w14:paraId="19C1A860" w14:textId="05CD6AE8" w:rsidR="00605D7F" w:rsidRPr="00ED0492" w:rsidRDefault="00605D7F"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Яковлеву</w:t>
            </w:r>
          </w:p>
        </w:tc>
        <w:tc>
          <w:tcPr>
            <w:tcW w:w="982" w:type="pct"/>
            <w:vAlign w:val="center"/>
          </w:tcPr>
          <w:p w14:paraId="35651F8D" w14:textId="77777777" w:rsidR="00605D7F" w:rsidRPr="00ED0492" w:rsidRDefault="00605D7F" w:rsidP="002851FE">
            <w:pPr>
              <w:tabs>
                <w:tab w:val="left" w:pos="284"/>
                <w:tab w:val="left" w:pos="426"/>
              </w:tabs>
              <w:spacing w:after="0" w:line="240" w:lineRule="auto"/>
              <w:ind w:left="100"/>
              <w:rPr>
                <w:rFonts w:ascii="Times New Roman" w:hAnsi="Times New Roman"/>
                <w:spacing w:val="-4"/>
                <w:w w:val="105"/>
                <w:sz w:val="20"/>
                <w:szCs w:val="20"/>
              </w:rPr>
            </w:pPr>
            <w:r w:rsidRPr="00ED0492">
              <w:rPr>
                <w:rFonts w:ascii="Times New Roman" w:hAnsi="Times New Roman"/>
                <w:spacing w:val="-4"/>
                <w:w w:val="105"/>
                <w:sz w:val="20"/>
                <w:szCs w:val="20"/>
              </w:rPr>
              <w:t>-</w:t>
            </w:r>
          </w:p>
        </w:tc>
        <w:tc>
          <w:tcPr>
            <w:tcW w:w="652" w:type="pct"/>
            <w:vAlign w:val="center"/>
          </w:tcPr>
          <w:p w14:paraId="0825FF8D" w14:textId="24132AD1" w:rsidR="00605D7F" w:rsidRPr="00ED0492" w:rsidRDefault="00605D7F"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зарегистрирован в ЕГР</w:t>
            </w:r>
          </w:p>
          <w:p w14:paraId="0378324D" w14:textId="34C967AA" w:rsidR="00605D7F" w:rsidRPr="00ED0492" w:rsidRDefault="00605D7F"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ОКН</w:t>
            </w:r>
          </w:p>
        </w:tc>
        <w:tc>
          <w:tcPr>
            <w:tcW w:w="942" w:type="pct"/>
            <w:vAlign w:val="center"/>
          </w:tcPr>
          <w:p w14:paraId="352E71CA" w14:textId="5AAAB443" w:rsidR="00605D7F" w:rsidRPr="00ED0492" w:rsidRDefault="00605D7F" w:rsidP="002851FE">
            <w:pPr>
              <w:tabs>
                <w:tab w:val="left" w:pos="284"/>
                <w:tab w:val="left" w:pos="426"/>
              </w:tabs>
              <w:spacing w:after="0" w:line="240" w:lineRule="auto"/>
              <w:jc w:val="center"/>
              <w:rPr>
                <w:rFonts w:ascii="Times New Roman" w:hAnsi="Times New Roman"/>
                <w:spacing w:val="-6"/>
                <w:w w:val="105"/>
                <w:sz w:val="20"/>
                <w:szCs w:val="20"/>
              </w:rPr>
            </w:pPr>
            <w:r w:rsidRPr="00ED0492">
              <w:rPr>
                <w:rFonts w:ascii="Times New Roman" w:hAnsi="Times New Roman"/>
                <w:spacing w:val="-6"/>
                <w:w w:val="105"/>
                <w:sz w:val="20"/>
                <w:szCs w:val="20"/>
              </w:rPr>
              <w:t>251711312560005</w:t>
            </w:r>
          </w:p>
        </w:tc>
        <w:tc>
          <w:tcPr>
            <w:tcW w:w="1015" w:type="pct"/>
            <w:vAlign w:val="center"/>
          </w:tcPr>
          <w:p w14:paraId="489DEB91" w14:textId="77777777" w:rsidR="00605D7F" w:rsidRPr="00ED0492" w:rsidRDefault="00605D7F"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4"/>
                <w:w w:val="105"/>
                <w:sz w:val="20"/>
                <w:szCs w:val="20"/>
              </w:rPr>
              <w:t>Приморский край,</w:t>
            </w:r>
          </w:p>
          <w:p w14:paraId="6D62FAC8" w14:textId="77777777" w:rsidR="00605D7F" w:rsidRPr="00ED0492" w:rsidRDefault="00605D7F"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4"/>
                <w:w w:val="105"/>
                <w:sz w:val="20"/>
                <w:szCs w:val="20"/>
              </w:rPr>
              <w:t>Ханкайский МР, с.</w:t>
            </w:r>
          </w:p>
          <w:p w14:paraId="51D0269A" w14:textId="093BB416" w:rsidR="00605D7F" w:rsidRPr="00ED0492" w:rsidRDefault="00605D7F"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4"/>
                <w:w w:val="105"/>
                <w:sz w:val="20"/>
                <w:szCs w:val="20"/>
              </w:rPr>
              <w:t>Платоновка</w:t>
            </w:r>
          </w:p>
        </w:tc>
      </w:tr>
      <w:tr w:rsidR="00532823" w:rsidRPr="00ED0492" w14:paraId="0A21F182" w14:textId="77777777" w:rsidTr="00BA7708">
        <w:trPr>
          <w:trHeight w:val="176"/>
        </w:trPr>
        <w:tc>
          <w:tcPr>
            <w:tcW w:w="290" w:type="pct"/>
            <w:vAlign w:val="center"/>
          </w:tcPr>
          <w:p w14:paraId="7D3648A9" w14:textId="77777777" w:rsidR="00605D7F" w:rsidRPr="00ED0492" w:rsidRDefault="00605D7F"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15</w:t>
            </w:r>
          </w:p>
        </w:tc>
        <w:tc>
          <w:tcPr>
            <w:tcW w:w="1119" w:type="pct"/>
            <w:vAlign w:val="center"/>
          </w:tcPr>
          <w:p w14:paraId="082FAC37" w14:textId="77777777" w:rsidR="00605D7F" w:rsidRPr="00ED0492" w:rsidRDefault="00605D7F"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Памятник Герою</w:t>
            </w:r>
          </w:p>
          <w:p w14:paraId="27EE745A" w14:textId="77777777" w:rsidR="00605D7F" w:rsidRPr="00ED0492" w:rsidRDefault="00605D7F"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Советского Союза</w:t>
            </w:r>
          </w:p>
          <w:p w14:paraId="268E64EF" w14:textId="01F26748" w:rsidR="00605D7F" w:rsidRPr="00ED0492" w:rsidRDefault="00605D7F"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Колесникову</w:t>
            </w:r>
          </w:p>
        </w:tc>
        <w:tc>
          <w:tcPr>
            <w:tcW w:w="982" w:type="pct"/>
            <w:vAlign w:val="center"/>
          </w:tcPr>
          <w:p w14:paraId="3FC2E57D" w14:textId="77777777" w:rsidR="00605D7F" w:rsidRPr="00ED0492" w:rsidRDefault="00605D7F" w:rsidP="002851FE">
            <w:pPr>
              <w:tabs>
                <w:tab w:val="left" w:pos="284"/>
                <w:tab w:val="left" w:pos="426"/>
              </w:tabs>
              <w:spacing w:after="0" w:line="240" w:lineRule="auto"/>
              <w:ind w:left="100"/>
              <w:jc w:val="center"/>
              <w:rPr>
                <w:rFonts w:ascii="Times New Roman" w:hAnsi="Times New Roman"/>
                <w:spacing w:val="-4"/>
                <w:w w:val="105"/>
                <w:sz w:val="20"/>
                <w:szCs w:val="20"/>
              </w:rPr>
            </w:pPr>
            <w:r w:rsidRPr="00ED0492">
              <w:rPr>
                <w:rFonts w:ascii="Times New Roman" w:hAnsi="Times New Roman"/>
                <w:spacing w:val="-4"/>
                <w:w w:val="105"/>
                <w:sz w:val="20"/>
                <w:szCs w:val="20"/>
              </w:rPr>
              <w:t>-</w:t>
            </w:r>
          </w:p>
        </w:tc>
        <w:tc>
          <w:tcPr>
            <w:tcW w:w="652" w:type="pct"/>
            <w:vAlign w:val="center"/>
          </w:tcPr>
          <w:p w14:paraId="580F4EA1" w14:textId="17DE669E" w:rsidR="00605D7F" w:rsidRPr="00ED0492" w:rsidRDefault="00605D7F"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зарегистрирован в ЕГР</w:t>
            </w:r>
          </w:p>
          <w:p w14:paraId="32EABCE2" w14:textId="5E4860A9" w:rsidR="00605D7F" w:rsidRPr="00ED0492" w:rsidRDefault="00605D7F"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ОКН</w:t>
            </w:r>
          </w:p>
        </w:tc>
        <w:tc>
          <w:tcPr>
            <w:tcW w:w="942" w:type="pct"/>
            <w:vAlign w:val="center"/>
          </w:tcPr>
          <w:p w14:paraId="725D0716" w14:textId="0FA4FB84" w:rsidR="00605D7F" w:rsidRPr="00ED0492" w:rsidRDefault="00605D7F" w:rsidP="002851FE">
            <w:pPr>
              <w:tabs>
                <w:tab w:val="left" w:pos="284"/>
                <w:tab w:val="left" w:pos="426"/>
              </w:tabs>
              <w:spacing w:after="0" w:line="240" w:lineRule="auto"/>
              <w:jc w:val="center"/>
              <w:rPr>
                <w:rFonts w:ascii="Times New Roman" w:hAnsi="Times New Roman"/>
                <w:spacing w:val="-6"/>
                <w:w w:val="105"/>
                <w:sz w:val="20"/>
                <w:szCs w:val="20"/>
              </w:rPr>
            </w:pPr>
            <w:r w:rsidRPr="00ED0492">
              <w:rPr>
                <w:rFonts w:ascii="Times New Roman" w:hAnsi="Times New Roman"/>
                <w:spacing w:val="-6"/>
                <w:w w:val="105"/>
                <w:sz w:val="20"/>
                <w:szCs w:val="20"/>
              </w:rPr>
              <w:t>251711312570005</w:t>
            </w:r>
          </w:p>
        </w:tc>
        <w:tc>
          <w:tcPr>
            <w:tcW w:w="1015" w:type="pct"/>
            <w:vAlign w:val="center"/>
          </w:tcPr>
          <w:p w14:paraId="22061F9A" w14:textId="77777777" w:rsidR="00605D7F" w:rsidRPr="00ED0492" w:rsidRDefault="00605D7F"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4"/>
                <w:w w:val="105"/>
                <w:sz w:val="20"/>
                <w:szCs w:val="20"/>
              </w:rPr>
              <w:t>Приморский край,</w:t>
            </w:r>
          </w:p>
          <w:p w14:paraId="3379F814" w14:textId="77777777" w:rsidR="009E2B4F" w:rsidRPr="00ED0492" w:rsidRDefault="009E2B4F" w:rsidP="009E2B4F">
            <w:pPr>
              <w:tabs>
                <w:tab w:val="left" w:pos="284"/>
                <w:tab w:val="left" w:pos="426"/>
              </w:tabs>
              <w:spacing w:after="0" w:line="240" w:lineRule="auto"/>
              <w:ind w:left="111"/>
              <w:rPr>
                <w:rFonts w:ascii="Times New Roman" w:hAnsi="Times New Roman"/>
                <w:w w:val="105"/>
                <w:sz w:val="20"/>
                <w:szCs w:val="20"/>
              </w:rPr>
            </w:pPr>
            <w:r w:rsidRPr="00ED0492">
              <w:rPr>
                <w:rFonts w:ascii="Times New Roman" w:hAnsi="Times New Roman"/>
                <w:w w:val="105"/>
                <w:sz w:val="20"/>
                <w:szCs w:val="20"/>
              </w:rPr>
              <w:t>Ханкайский</w:t>
            </w:r>
          </w:p>
          <w:p w14:paraId="5FF71C8D" w14:textId="692ED4B4" w:rsidR="00605D7F" w:rsidRPr="00ED0492" w:rsidRDefault="009E2B4F" w:rsidP="009E2B4F">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w w:val="105"/>
                <w:sz w:val="20"/>
                <w:szCs w:val="20"/>
              </w:rPr>
              <w:t xml:space="preserve">муниципальный </w:t>
            </w:r>
            <w:r w:rsidRPr="00ED0492">
              <w:rPr>
                <w:rFonts w:ascii="Times New Roman" w:hAnsi="Times New Roman"/>
                <w:spacing w:val="-9"/>
                <w:w w:val="105"/>
                <w:sz w:val="20"/>
                <w:szCs w:val="20"/>
              </w:rPr>
              <w:t>округ</w:t>
            </w:r>
            <w:r w:rsidR="00605D7F" w:rsidRPr="00ED0492">
              <w:rPr>
                <w:rFonts w:ascii="Times New Roman" w:hAnsi="Times New Roman"/>
                <w:spacing w:val="-4"/>
                <w:w w:val="105"/>
                <w:sz w:val="20"/>
                <w:szCs w:val="20"/>
              </w:rPr>
              <w:t>, с.</w:t>
            </w:r>
          </w:p>
          <w:p w14:paraId="75E5C0CA" w14:textId="0965B253" w:rsidR="00605D7F" w:rsidRPr="00ED0492" w:rsidRDefault="00605D7F"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4"/>
                <w:w w:val="105"/>
                <w:sz w:val="20"/>
                <w:szCs w:val="20"/>
              </w:rPr>
              <w:t xml:space="preserve">Турий Рог, </w:t>
            </w:r>
            <w:r w:rsidRPr="00ED0492">
              <w:rPr>
                <w:rFonts w:ascii="Times New Roman" w:hAnsi="Times New Roman"/>
                <w:spacing w:val="-4"/>
                <w:w w:val="105"/>
                <w:sz w:val="20"/>
                <w:szCs w:val="20"/>
              </w:rPr>
              <w:br/>
              <w:t>тер.</w:t>
            </w:r>
            <w:r w:rsidR="00A012AC" w:rsidRPr="00ED0492">
              <w:rPr>
                <w:rFonts w:ascii="Times New Roman" w:hAnsi="Times New Roman"/>
                <w:spacing w:val="-4"/>
                <w:w w:val="105"/>
                <w:sz w:val="20"/>
                <w:szCs w:val="20"/>
              </w:rPr>
              <w:t xml:space="preserve"> </w:t>
            </w:r>
            <w:r w:rsidRPr="00ED0492">
              <w:rPr>
                <w:rFonts w:ascii="Times New Roman" w:hAnsi="Times New Roman"/>
                <w:spacing w:val="-4"/>
                <w:w w:val="105"/>
                <w:sz w:val="20"/>
                <w:szCs w:val="20"/>
              </w:rPr>
              <w:t>школы</w:t>
            </w:r>
          </w:p>
        </w:tc>
      </w:tr>
      <w:bookmarkEnd w:id="50"/>
      <w:tr w:rsidR="00532823" w:rsidRPr="00ED0492" w14:paraId="25F14DBC" w14:textId="77777777" w:rsidTr="00BA7708">
        <w:trPr>
          <w:trHeight w:val="176"/>
        </w:trPr>
        <w:tc>
          <w:tcPr>
            <w:tcW w:w="290" w:type="pct"/>
            <w:vAlign w:val="center"/>
          </w:tcPr>
          <w:p w14:paraId="11C51A07" w14:textId="77777777" w:rsidR="00A012AC" w:rsidRPr="00ED0492" w:rsidRDefault="00A012AC"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16</w:t>
            </w:r>
          </w:p>
        </w:tc>
        <w:tc>
          <w:tcPr>
            <w:tcW w:w="1119" w:type="pct"/>
            <w:vAlign w:val="center"/>
          </w:tcPr>
          <w:p w14:paraId="51843B3C" w14:textId="77777777" w:rsidR="00A012AC" w:rsidRPr="00ED0492" w:rsidRDefault="00A012AC"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Памятник</w:t>
            </w:r>
          </w:p>
          <w:p w14:paraId="58E14B94" w14:textId="77777777" w:rsidR="00A012AC" w:rsidRPr="00ED0492" w:rsidRDefault="00A012AC"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лейтенанту Хусаинову и рядовому Сидорову</w:t>
            </w:r>
          </w:p>
        </w:tc>
        <w:tc>
          <w:tcPr>
            <w:tcW w:w="982" w:type="pct"/>
            <w:vAlign w:val="center"/>
          </w:tcPr>
          <w:p w14:paraId="561D645A" w14:textId="77777777" w:rsidR="00A012AC" w:rsidRPr="00ED0492" w:rsidRDefault="00A012AC" w:rsidP="002851FE">
            <w:pPr>
              <w:tabs>
                <w:tab w:val="left" w:pos="284"/>
                <w:tab w:val="left" w:pos="426"/>
              </w:tabs>
              <w:spacing w:after="0" w:line="240" w:lineRule="auto"/>
              <w:ind w:left="100"/>
              <w:jc w:val="center"/>
              <w:rPr>
                <w:rFonts w:ascii="Times New Roman" w:hAnsi="Times New Roman"/>
                <w:spacing w:val="-4"/>
                <w:w w:val="105"/>
                <w:sz w:val="20"/>
                <w:szCs w:val="20"/>
              </w:rPr>
            </w:pPr>
            <w:r w:rsidRPr="00ED0492">
              <w:rPr>
                <w:rFonts w:ascii="Times New Roman" w:hAnsi="Times New Roman"/>
                <w:spacing w:val="-4"/>
                <w:w w:val="105"/>
                <w:sz w:val="20"/>
                <w:szCs w:val="20"/>
              </w:rPr>
              <w:t>25:19:010801:764 Памятник лейтенанту Хусаинову и рядовому Сидорову</w:t>
            </w:r>
          </w:p>
        </w:tc>
        <w:tc>
          <w:tcPr>
            <w:tcW w:w="652" w:type="pct"/>
            <w:vAlign w:val="center"/>
          </w:tcPr>
          <w:p w14:paraId="409FA6A3" w14:textId="5BAD9702" w:rsidR="00A012AC" w:rsidRPr="00ED0492" w:rsidRDefault="00A012AC"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 xml:space="preserve">зарегистрирован в ЕГР </w:t>
            </w:r>
            <w:r w:rsidRPr="00ED0492">
              <w:rPr>
                <w:rFonts w:ascii="Times New Roman" w:hAnsi="Times New Roman"/>
                <w:w w:val="105"/>
                <w:sz w:val="20"/>
                <w:szCs w:val="20"/>
              </w:rPr>
              <w:br/>
              <w:t>ОКН</w:t>
            </w:r>
          </w:p>
        </w:tc>
        <w:tc>
          <w:tcPr>
            <w:tcW w:w="942" w:type="pct"/>
            <w:vAlign w:val="center"/>
          </w:tcPr>
          <w:p w14:paraId="47C8A22B" w14:textId="16D54AD8" w:rsidR="00A012AC" w:rsidRPr="00ED0492" w:rsidRDefault="00A012AC" w:rsidP="002851FE">
            <w:pPr>
              <w:tabs>
                <w:tab w:val="left" w:pos="284"/>
                <w:tab w:val="left" w:pos="426"/>
              </w:tabs>
              <w:spacing w:after="0" w:line="240" w:lineRule="auto"/>
              <w:jc w:val="center"/>
              <w:rPr>
                <w:rFonts w:ascii="Times New Roman" w:hAnsi="Times New Roman"/>
                <w:spacing w:val="-6"/>
                <w:w w:val="105"/>
                <w:sz w:val="20"/>
                <w:szCs w:val="20"/>
              </w:rPr>
            </w:pPr>
            <w:r w:rsidRPr="00ED0492">
              <w:rPr>
                <w:rFonts w:ascii="Times New Roman" w:hAnsi="Times New Roman"/>
                <w:spacing w:val="-6"/>
                <w:w w:val="105"/>
                <w:sz w:val="20"/>
                <w:szCs w:val="20"/>
              </w:rPr>
              <w:t>251711289710005</w:t>
            </w:r>
          </w:p>
        </w:tc>
        <w:tc>
          <w:tcPr>
            <w:tcW w:w="1015" w:type="pct"/>
            <w:vAlign w:val="center"/>
          </w:tcPr>
          <w:p w14:paraId="3B970583" w14:textId="77777777" w:rsidR="009E2B4F" w:rsidRPr="00ED0492" w:rsidRDefault="00A012AC" w:rsidP="009E2B4F">
            <w:pPr>
              <w:tabs>
                <w:tab w:val="left" w:pos="284"/>
                <w:tab w:val="left" w:pos="426"/>
              </w:tabs>
              <w:spacing w:after="0" w:line="240" w:lineRule="auto"/>
              <w:ind w:left="111"/>
              <w:rPr>
                <w:rFonts w:ascii="Times New Roman" w:hAnsi="Times New Roman"/>
                <w:w w:val="105"/>
                <w:sz w:val="20"/>
                <w:szCs w:val="20"/>
              </w:rPr>
            </w:pPr>
            <w:r w:rsidRPr="00ED0492">
              <w:rPr>
                <w:rFonts w:ascii="Times New Roman" w:hAnsi="Times New Roman"/>
                <w:spacing w:val="-4"/>
                <w:w w:val="105"/>
                <w:sz w:val="20"/>
                <w:szCs w:val="20"/>
              </w:rPr>
              <w:t xml:space="preserve">692695, Российская Федерация, Приморский край, </w:t>
            </w:r>
            <w:r w:rsidR="009E2B4F" w:rsidRPr="00ED0492">
              <w:rPr>
                <w:rFonts w:ascii="Times New Roman" w:hAnsi="Times New Roman"/>
                <w:w w:val="105"/>
                <w:sz w:val="20"/>
                <w:szCs w:val="20"/>
              </w:rPr>
              <w:t>Ханкайский</w:t>
            </w:r>
          </w:p>
          <w:p w14:paraId="7702151F" w14:textId="2BBB4C48" w:rsidR="00A012AC" w:rsidRPr="00ED0492" w:rsidRDefault="009E2B4F" w:rsidP="009E2B4F">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w w:val="105"/>
                <w:sz w:val="20"/>
                <w:szCs w:val="20"/>
              </w:rPr>
              <w:t xml:space="preserve">муниципальный </w:t>
            </w:r>
            <w:r w:rsidRPr="00ED0492">
              <w:rPr>
                <w:rFonts w:ascii="Times New Roman" w:hAnsi="Times New Roman"/>
                <w:spacing w:val="-9"/>
                <w:w w:val="105"/>
                <w:sz w:val="20"/>
                <w:szCs w:val="20"/>
              </w:rPr>
              <w:t>округ</w:t>
            </w:r>
            <w:r w:rsidR="00A012AC" w:rsidRPr="00ED0492">
              <w:rPr>
                <w:rFonts w:ascii="Times New Roman" w:hAnsi="Times New Roman"/>
                <w:spacing w:val="-4"/>
                <w:w w:val="105"/>
                <w:sz w:val="20"/>
                <w:szCs w:val="20"/>
              </w:rPr>
              <w:t>, Турий Рог село, Набережный пер., сооружение №1</w:t>
            </w:r>
          </w:p>
        </w:tc>
      </w:tr>
      <w:tr w:rsidR="00532823" w:rsidRPr="00ED0492" w14:paraId="665E1EC1" w14:textId="77777777" w:rsidTr="00BA7708">
        <w:trPr>
          <w:trHeight w:val="176"/>
        </w:trPr>
        <w:tc>
          <w:tcPr>
            <w:tcW w:w="290" w:type="pct"/>
            <w:vAlign w:val="center"/>
          </w:tcPr>
          <w:p w14:paraId="353FE85C" w14:textId="77777777" w:rsidR="00A012AC" w:rsidRPr="00ED0492" w:rsidRDefault="00A012AC"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17</w:t>
            </w:r>
          </w:p>
        </w:tc>
        <w:tc>
          <w:tcPr>
            <w:tcW w:w="1119" w:type="pct"/>
            <w:vAlign w:val="center"/>
          </w:tcPr>
          <w:p w14:paraId="6FC1DAB3" w14:textId="77777777" w:rsidR="00A012AC" w:rsidRPr="00ED0492" w:rsidRDefault="00A012AC"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Воинское кладбище советских матросов и офицеров,</w:t>
            </w:r>
          </w:p>
          <w:p w14:paraId="7AEFF797" w14:textId="77777777" w:rsidR="00A012AC" w:rsidRPr="00ED0492" w:rsidRDefault="00A012AC"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павших в боях с японскими милитаристами в августе 1945 г</w:t>
            </w:r>
          </w:p>
        </w:tc>
        <w:tc>
          <w:tcPr>
            <w:tcW w:w="982" w:type="pct"/>
            <w:vAlign w:val="center"/>
          </w:tcPr>
          <w:p w14:paraId="62FA51B7" w14:textId="073B6E06" w:rsidR="00A012AC" w:rsidRPr="00ED0492" w:rsidRDefault="00A012AC" w:rsidP="002851FE">
            <w:pPr>
              <w:tabs>
                <w:tab w:val="left" w:pos="284"/>
                <w:tab w:val="left" w:pos="426"/>
              </w:tabs>
              <w:spacing w:after="0" w:line="240" w:lineRule="auto"/>
              <w:ind w:left="100"/>
              <w:jc w:val="center"/>
              <w:rPr>
                <w:rFonts w:ascii="Times New Roman" w:hAnsi="Times New Roman"/>
                <w:spacing w:val="-4"/>
                <w:w w:val="105"/>
                <w:sz w:val="20"/>
                <w:szCs w:val="20"/>
              </w:rPr>
            </w:pPr>
            <w:r w:rsidRPr="00ED0492">
              <w:rPr>
                <w:rFonts w:ascii="Times New Roman" w:hAnsi="Times New Roman"/>
                <w:spacing w:val="-4"/>
                <w:w w:val="105"/>
                <w:sz w:val="20"/>
                <w:szCs w:val="20"/>
              </w:rPr>
              <w:t>25:19:030201:1747 Воинское кладбище советских матросов и офицеров,</w:t>
            </w:r>
          </w:p>
          <w:p w14:paraId="381DCF0B" w14:textId="77777777" w:rsidR="00A012AC" w:rsidRPr="00ED0492" w:rsidRDefault="00A012AC" w:rsidP="002851FE">
            <w:pPr>
              <w:tabs>
                <w:tab w:val="left" w:pos="284"/>
                <w:tab w:val="left" w:pos="426"/>
              </w:tabs>
              <w:spacing w:after="0" w:line="240" w:lineRule="auto"/>
              <w:ind w:left="100"/>
              <w:jc w:val="center"/>
              <w:rPr>
                <w:rFonts w:ascii="Times New Roman" w:hAnsi="Times New Roman"/>
                <w:spacing w:val="-4"/>
                <w:w w:val="105"/>
                <w:sz w:val="20"/>
                <w:szCs w:val="20"/>
              </w:rPr>
            </w:pPr>
            <w:r w:rsidRPr="00ED0492">
              <w:rPr>
                <w:rFonts w:ascii="Times New Roman" w:hAnsi="Times New Roman"/>
                <w:spacing w:val="-4"/>
                <w:w w:val="105"/>
                <w:sz w:val="20"/>
                <w:szCs w:val="20"/>
              </w:rPr>
              <w:t>павших в боях с японскими милитаристами в августе 1945 г</w:t>
            </w:r>
          </w:p>
        </w:tc>
        <w:tc>
          <w:tcPr>
            <w:tcW w:w="652" w:type="pct"/>
            <w:vAlign w:val="center"/>
          </w:tcPr>
          <w:p w14:paraId="6A9CB29C" w14:textId="45297527" w:rsidR="00A012AC" w:rsidRPr="00ED0492" w:rsidRDefault="00A012AC"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 xml:space="preserve">зарегистрирован в ЕГР </w:t>
            </w:r>
            <w:r w:rsidRPr="00ED0492">
              <w:rPr>
                <w:rFonts w:ascii="Times New Roman" w:hAnsi="Times New Roman"/>
                <w:w w:val="105"/>
                <w:sz w:val="20"/>
                <w:szCs w:val="20"/>
              </w:rPr>
              <w:br/>
              <w:t>ОКН</w:t>
            </w:r>
          </w:p>
        </w:tc>
        <w:tc>
          <w:tcPr>
            <w:tcW w:w="942" w:type="pct"/>
            <w:vAlign w:val="center"/>
          </w:tcPr>
          <w:p w14:paraId="187CEDCE" w14:textId="181CF3FC" w:rsidR="00A012AC" w:rsidRPr="00ED0492" w:rsidRDefault="00A012AC" w:rsidP="002851FE">
            <w:pPr>
              <w:tabs>
                <w:tab w:val="left" w:pos="284"/>
                <w:tab w:val="left" w:pos="426"/>
              </w:tabs>
              <w:spacing w:after="0" w:line="240" w:lineRule="auto"/>
              <w:jc w:val="center"/>
              <w:rPr>
                <w:rFonts w:ascii="Times New Roman" w:hAnsi="Times New Roman"/>
                <w:spacing w:val="-6"/>
                <w:w w:val="105"/>
                <w:sz w:val="20"/>
                <w:szCs w:val="20"/>
              </w:rPr>
            </w:pPr>
            <w:r w:rsidRPr="00ED0492">
              <w:rPr>
                <w:rFonts w:ascii="Times New Roman" w:hAnsi="Times New Roman"/>
                <w:spacing w:val="-6"/>
                <w:w w:val="105"/>
                <w:sz w:val="20"/>
                <w:szCs w:val="20"/>
              </w:rPr>
              <w:t>251721295930005</w:t>
            </w:r>
          </w:p>
        </w:tc>
        <w:tc>
          <w:tcPr>
            <w:tcW w:w="1015" w:type="pct"/>
            <w:vAlign w:val="center"/>
          </w:tcPr>
          <w:p w14:paraId="42D5F176" w14:textId="77777777" w:rsidR="009E2B4F" w:rsidRPr="00ED0492" w:rsidRDefault="00A012AC" w:rsidP="009E2B4F">
            <w:pPr>
              <w:tabs>
                <w:tab w:val="left" w:pos="284"/>
                <w:tab w:val="left" w:pos="426"/>
              </w:tabs>
              <w:spacing w:after="0" w:line="240" w:lineRule="auto"/>
              <w:ind w:left="111"/>
              <w:rPr>
                <w:rFonts w:ascii="Times New Roman" w:hAnsi="Times New Roman"/>
                <w:w w:val="105"/>
                <w:sz w:val="20"/>
                <w:szCs w:val="20"/>
              </w:rPr>
            </w:pPr>
            <w:r w:rsidRPr="00ED0492">
              <w:rPr>
                <w:rFonts w:ascii="Times New Roman" w:hAnsi="Times New Roman"/>
                <w:spacing w:val="-4"/>
                <w:w w:val="105"/>
                <w:sz w:val="20"/>
                <w:szCs w:val="20"/>
              </w:rPr>
              <w:t xml:space="preserve">Российская Федерация, Приморский край, </w:t>
            </w:r>
            <w:r w:rsidR="009E2B4F" w:rsidRPr="00ED0492">
              <w:rPr>
                <w:rFonts w:ascii="Times New Roman" w:hAnsi="Times New Roman"/>
                <w:w w:val="105"/>
                <w:sz w:val="20"/>
                <w:szCs w:val="20"/>
              </w:rPr>
              <w:t>Ханкайский</w:t>
            </w:r>
          </w:p>
          <w:p w14:paraId="3B70F92C" w14:textId="2C98B535" w:rsidR="00A012AC" w:rsidRPr="00ED0492" w:rsidRDefault="009E2B4F" w:rsidP="009E2B4F">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w w:val="105"/>
                <w:sz w:val="20"/>
                <w:szCs w:val="20"/>
              </w:rPr>
              <w:t xml:space="preserve">муниципальный </w:t>
            </w:r>
            <w:r w:rsidRPr="00ED0492">
              <w:rPr>
                <w:rFonts w:ascii="Times New Roman" w:hAnsi="Times New Roman"/>
                <w:spacing w:val="-9"/>
                <w:w w:val="105"/>
                <w:sz w:val="20"/>
                <w:szCs w:val="20"/>
              </w:rPr>
              <w:t>округ</w:t>
            </w:r>
            <w:r w:rsidR="00A012AC" w:rsidRPr="00ED0492">
              <w:rPr>
                <w:rFonts w:ascii="Times New Roman" w:hAnsi="Times New Roman"/>
                <w:spacing w:val="-4"/>
                <w:w w:val="105"/>
                <w:sz w:val="20"/>
                <w:szCs w:val="20"/>
              </w:rPr>
              <w:t xml:space="preserve">, </w:t>
            </w:r>
          </w:p>
          <w:p w14:paraId="7813E34C" w14:textId="77777777" w:rsidR="00A012AC" w:rsidRPr="00ED0492" w:rsidRDefault="00A012AC"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4"/>
                <w:w w:val="105"/>
                <w:sz w:val="20"/>
                <w:szCs w:val="20"/>
              </w:rPr>
              <w:t>с. Камень-Рыболов,</w:t>
            </w:r>
          </w:p>
          <w:p w14:paraId="2E03E467" w14:textId="77777777" w:rsidR="00A012AC" w:rsidRPr="00ED0492" w:rsidRDefault="00A012AC" w:rsidP="002851FE">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spacing w:val="-4"/>
                <w:w w:val="105"/>
                <w:sz w:val="20"/>
                <w:szCs w:val="20"/>
              </w:rPr>
              <w:t>ул. Гор.1, сооружение 43А</w:t>
            </w:r>
          </w:p>
        </w:tc>
      </w:tr>
      <w:tr w:rsidR="00DF7BD2" w:rsidRPr="00ED0492" w14:paraId="5AE97448" w14:textId="77777777" w:rsidTr="00BA7708">
        <w:trPr>
          <w:trHeight w:val="176"/>
        </w:trPr>
        <w:tc>
          <w:tcPr>
            <w:tcW w:w="290" w:type="pct"/>
            <w:vAlign w:val="center"/>
          </w:tcPr>
          <w:p w14:paraId="43CEBC10" w14:textId="77777777" w:rsidR="00A012AC" w:rsidRPr="00ED0492" w:rsidRDefault="00A012AC"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lastRenderedPageBreak/>
              <w:t>18</w:t>
            </w:r>
          </w:p>
        </w:tc>
        <w:tc>
          <w:tcPr>
            <w:tcW w:w="1119" w:type="pct"/>
            <w:vAlign w:val="center"/>
          </w:tcPr>
          <w:p w14:paraId="6D118581" w14:textId="77777777" w:rsidR="00A012AC" w:rsidRPr="00ED0492" w:rsidRDefault="00A012AC" w:rsidP="002851FE">
            <w:pPr>
              <w:tabs>
                <w:tab w:val="left" w:pos="284"/>
                <w:tab w:val="left" w:pos="426"/>
              </w:tabs>
              <w:spacing w:after="0" w:line="240" w:lineRule="auto"/>
              <w:ind w:left="106"/>
              <w:rPr>
                <w:rFonts w:ascii="Times New Roman" w:hAnsi="Times New Roman"/>
                <w:spacing w:val="-4"/>
                <w:w w:val="105"/>
                <w:sz w:val="20"/>
                <w:szCs w:val="20"/>
              </w:rPr>
            </w:pPr>
            <w:r w:rsidRPr="00ED0492">
              <w:rPr>
                <w:rFonts w:ascii="Times New Roman" w:hAnsi="Times New Roman"/>
                <w:spacing w:val="-4"/>
                <w:w w:val="105"/>
                <w:sz w:val="20"/>
                <w:szCs w:val="20"/>
              </w:rPr>
              <w:t>Памятник воинам, погибшим в 1945 году</w:t>
            </w:r>
          </w:p>
        </w:tc>
        <w:tc>
          <w:tcPr>
            <w:tcW w:w="982" w:type="pct"/>
            <w:vAlign w:val="center"/>
          </w:tcPr>
          <w:p w14:paraId="543BA1F2" w14:textId="77777777" w:rsidR="00A012AC" w:rsidRPr="00ED0492" w:rsidRDefault="00A012AC" w:rsidP="002851FE">
            <w:pPr>
              <w:tabs>
                <w:tab w:val="left" w:pos="284"/>
                <w:tab w:val="left" w:pos="426"/>
              </w:tabs>
              <w:spacing w:after="0" w:line="240" w:lineRule="auto"/>
              <w:ind w:left="100"/>
              <w:jc w:val="center"/>
              <w:rPr>
                <w:rFonts w:ascii="Times New Roman" w:hAnsi="Times New Roman"/>
                <w:spacing w:val="-4"/>
                <w:w w:val="105"/>
                <w:sz w:val="20"/>
                <w:szCs w:val="20"/>
              </w:rPr>
            </w:pPr>
            <w:r w:rsidRPr="00ED0492">
              <w:rPr>
                <w:rFonts w:ascii="Times New Roman" w:hAnsi="Times New Roman"/>
                <w:spacing w:val="-4"/>
                <w:w w:val="105"/>
                <w:sz w:val="20"/>
                <w:szCs w:val="20"/>
              </w:rPr>
              <w:t>-</w:t>
            </w:r>
          </w:p>
        </w:tc>
        <w:tc>
          <w:tcPr>
            <w:tcW w:w="652" w:type="pct"/>
            <w:vAlign w:val="center"/>
          </w:tcPr>
          <w:p w14:paraId="0EC092F7" w14:textId="77777777" w:rsidR="00A012AC" w:rsidRPr="00ED0492" w:rsidRDefault="00A012AC" w:rsidP="002851FE">
            <w:pPr>
              <w:tabs>
                <w:tab w:val="left" w:pos="284"/>
                <w:tab w:val="left" w:pos="426"/>
              </w:tabs>
              <w:spacing w:after="0" w:line="240" w:lineRule="auto"/>
              <w:jc w:val="center"/>
              <w:rPr>
                <w:rFonts w:ascii="Times New Roman" w:hAnsi="Times New Roman"/>
                <w:w w:val="105"/>
                <w:sz w:val="20"/>
                <w:szCs w:val="20"/>
              </w:rPr>
            </w:pPr>
            <w:r w:rsidRPr="00ED0492">
              <w:rPr>
                <w:rFonts w:ascii="Times New Roman" w:hAnsi="Times New Roman"/>
                <w:w w:val="105"/>
                <w:sz w:val="20"/>
                <w:szCs w:val="20"/>
              </w:rPr>
              <w:t xml:space="preserve">принят на </w:t>
            </w:r>
            <w:r w:rsidRPr="00ED0492">
              <w:rPr>
                <w:rFonts w:ascii="Times New Roman" w:hAnsi="Times New Roman"/>
                <w:w w:val="105"/>
                <w:sz w:val="20"/>
                <w:szCs w:val="20"/>
              </w:rPr>
              <w:br/>
              <w:t xml:space="preserve">госохрану </w:t>
            </w:r>
            <w:r w:rsidRPr="00ED0492">
              <w:rPr>
                <w:rFonts w:ascii="Times New Roman" w:hAnsi="Times New Roman"/>
                <w:w w:val="105"/>
                <w:sz w:val="20"/>
                <w:szCs w:val="20"/>
              </w:rPr>
              <w:br/>
              <w:t xml:space="preserve">Решение </w:t>
            </w:r>
            <w:r w:rsidRPr="00ED0492">
              <w:rPr>
                <w:rFonts w:ascii="Times New Roman" w:hAnsi="Times New Roman"/>
                <w:w w:val="105"/>
                <w:sz w:val="20"/>
                <w:szCs w:val="20"/>
              </w:rPr>
              <w:br/>
              <w:t xml:space="preserve">Исполкома </w:t>
            </w:r>
            <w:r w:rsidRPr="00ED0492">
              <w:rPr>
                <w:rFonts w:ascii="Times New Roman" w:hAnsi="Times New Roman"/>
                <w:w w:val="105"/>
                <w:sz w:val="20"/>
                <w:szCs w:val="20"/>
              </w:rPr>
              <w:br/>
              <w:t xml:space="preserve">Приморского </w:t>
            </w:r>
            <w:r w:rsidRPr="00ED0492">
              <w:rPr>
                <w:rFonts w:ascii="Times New Roman" w:hAnsi="Times New Roman"/>
                <w:w w:val="105"/>
                <w:sz w:val="20"/>
                <w:szCs w:val="20"/>
              </w:rPr>
              <w:br/>
              <w:t xml:space="preserve">краевого </w:t>
            </w:r>
            <w:r w:rsidRPr="00ED0492">
              <w:rPr>
                <w:rFonts w:ascii="Times New Roman" w:hAnsi="Times New Roman"/>
                <w:w w:val="105"/>
                <w:sz w:val="20"/>
                <w:szCs w:val="20"/>
              </w:rPr>
              <w:br/>
              <w:t xml:space="preserve">Совета </w:t>
            </w:r>
            <w:r w:rsidRPr="00ED0492">
              <w:rPr>
                <w:rFonts w:ascii="Times New Roman" w:hAnsi="Times New Roman"/>
                <w:w w:val="105"/>
                <w:sz w:val="20"/>
                <w:szCs w:val="20"/>
              </w:rPr>
              <w:br/>
              <w:t xml:space="preserve">народных </w:t>
            </w:r>
            <w:r w:rsidRPr="00ED0492">
              <w:rPr>
                <w:rFonts w:ascii="Times New Roman" w:hAnsi="Times New Roman"/>
                <w:w w:val="105"/>
                <w:sz w:val="20"/>
                <w:szCs w:val="20"/>
              </w:rPr>
              <w:br/>
              <w:t xml:space="preserve">депутатов от </w:t>
            </w:r>
            <w:r w:rsidRPr="00ED0492">
              <w:rPr>
                <w:rFonts w:ascii="Times New Roman" w:hAnsi="Times New Roman"/>
                <w:w w:val="105"/>
                <w:sz w:val="20"/>
                <w:szCs w:val="20"/>
              </w:rPr>
              <w:br/>
              <w:t xml:space="preserve">26.05.1968 № </w:t>
            </w:r>
            <w:r w:rsidRPr="00ED0492">
              <w:rPr>
                <w:rFonts w:ascii="Times New Roman" w:hAnsi="Times New Roman"/>
                <w:w w:val="105"/>
                <w:sz w:val="20"/>
                <w:szCs w:val="20"/>
              </w:rPr>
              <w:br/>
              <w:t>618</w:t>
            </w:r>
          </w:p>
        </w:tc>
        <w:tc>
          <w:tcPr>
            <w:tcW w:w="942" w:type="pct"/>
            <w:vAlign w:val="center"/>
          </w:tcPr>
          <w:p w14:paraId="0CD2BD3D" w14:textId="77777777" w:rsidR="00A012AC" w:rsidRPr="00ED0492" w:rsidRDefault="00A012AC" w:rsidP="002851FE">
            <w:pPr>
              <w:tabs>
                <w:tab w:val="left" w:pos="284"/>
                <w:tab w:val="left" w:pos="426"/>
              </w:tabs>
              <w:spacing w:after="0" w:line="240" w:lineRule="auto"/>
              <w:jc w:val="center"/>
              <w:rPr>
                <w:rFonts w:ascii="Times New Roman" w:hAnsi="Times New Roman"/>
                <w:spacing w:val="-6"/>
                <w:w w:val="105"/>
                <w:sz w:val="20"/>
                <w:szCs w:val="20"/>
              </w:rPr>
            </w:pPr>
            <w:r w:rsidRPr="00ED0492">
              <w:rPr>
                <w:rFonts w:ascii="Times New Roman" w:hAnsi="Times New Roman"/>
                <w:spacing w:val="-6"/>
                <w:w w:val="105"/>
                <w:sz w:val="20"/>
                <w:szCs w:val="20"/>
              </w:rPr>
              <w:t>-</w:t>
            </w:r>
          </w:p>
        </w:tc>
        <w:tc>
          <w:tcPr>
            <w:tcW w:w="1015" w:type="pct"/>
            <w:vAlign w:val="center"/>
          </w:tcPr>
          <w:p w14:paraId="35D9F907" w14:textId="77777777" w:rsidR="009E2B4F" w:rsidRPr="00ED0492" w:rsidRDefault="00A012AC" w:rsidP="009E2B4F">
            <w:pPr>
              <w:tabs>
                <w:tab w:val="left" w:pos="284"/>
                <w:tab w:val="left" w:pos="426"/>
              </w:tabs>
              <w:spacing w:after="0" w:line="240" w:lineRule="auto"/>
              <w:ind w:left="111"/>
              <w:rPr>
                <w:rFonts w:ascii="Times New Roman" w:hAnsi="Times New Roman"/>
                <w:w w:val="105"/>
                <w:sz w:val="20"/>
                <w:szCs w:val="20"/>
              </w:rPr>
            </w:pPr>
            <w:r w:rsidRPr="00ED0492">
              <w:rPr>
                <w:rFonts w:ascii="Times New Roman" w:hAnsi="Times New Roman"/>
                <w:spacing w:val="-4"/>
                <w:w w:val="105"/>
                <w:sz w:val="20"/>
                <w:szCs w:val="20"/>
              </w:rPr>
              <w:t xml:space="preserve">Приморский край, </w:t>
            </w:r>
            <w:r w:rsidR="009E2B4F" w:rsidRPr="00ED0492">
              <w:rPr>
                <w:rFonts w:ascii="Times New Roman" w:hAnsi="Times New Roman"/>
                <w:w w:val="105"/>
                <w:sz w:val="20"/>
                <w:szCs w:val="20"/>
              </w:rPr>
              <w:t>Ханкайский</w:t>
            </w:r>
          </w:p>
          <w:p w14:paraId="0BB286C9" w14:textId="06335EAF" w:rsidR="00A012AC" w:rsidRPr="00ED0492" w:rsidRDefault="009E2B4F" w:rsidP="009E2B4F">
            <w:pPr>
              <w:tabs>
                <w:tab w:val="left" w:pos="284"/>
                <w:tab w:val="left" w:pos="426"/>
              </w:tabs>
              <w:spacing w:after="0" w:line="240" w:lineRule="auto"/>
              <w:ind w:left="111"/>
              <w:rPr>
                <w:rFonts w:ascii="Times New Roman" w:hAnsi="Times New Roman"/>
                <w:spacing w:val="-4"/>
                <w:w w:val="105"/>
                <w:sz w:val="20"/>
                <w:szCs w:val="20"/>
              </w:rPr>
            </w:pPr>
            <w:r w:rsidRPr="00ED0492">
              <w:rPr>
                <w:rFonts w:ascii="Times New Roman" w:hAnsi="Times New Roman"/>
                <w:w w:val="105"/>
                <w:sz w:val="20"/>
                <w:szCs w:val="20"/>
              </w:rPr>
              <w:t xml:space="preserve">муниципальный </w:t>
            </w:r>
            <w:r w:rsidRPr="00ED0492">
              <w:rPr>
                <w:rFonts w:ascii="Times New Roman" w:hAnsi="Times New Roman"/>
                <w:spacing w:val="-9"/>
                <w:w w:val="105"/>
                <w:sz w:val="20"/>
                <w:szCs w:val="20"/>
              </w:rPr>
              <w:t>округ</w:t>
            </w:r>
            <w:r w:rsidR="00A012AC" w:rsidRPr="00ED0492">
              <w:rPr>
                <w:rFonts w:ascii="Times New Roman" w:hAnsi="Times New Roman"/>
                <w:spacing w:val="-4"/>
                <w:w w:val="105"/>
                <w:sz w:val="20"/>
                <w:szCs w:val="20"/>
              </w:rPr>
              <w:t>, с.</w:t>
            </w:r>
            <w:r w:rsidR="00F319AB" w:rsidRPr="00ED0492">
              <w:rPr>
                <w:rFonts w:ascii="Times New Roman" w:hAnsi="Times New Roman"/>
                <w:spacing w:val="-4"/>
                <w:w w:val="105"/>
                <w:sz w:val="20"/>
                <w:szCs w:val="20"/>
              </w:rPr>
              <w:t xml:space="preserve"> </w:t>
            </w:r>
            <w:r w:rsidR="00A012AC" w:rsidRPr="00ED0492">
              <w:rPr>
                <w:rFonts w:ascii="Times New Roman" w:hAnsi="Times New Roman"/>
                <w:spacing w:val="-4"/>
                <w:w w:val="105"/>
                <w:sz w:val="20"/>
                <w:szCs w:val="20"/>
              </w:rPr>
              <w:t>Платоно</w:t>
            </w:r>
            <w:r w:rsidR="00A012AC" w:rsidRPr="00ED0492">
              <w:rPr>
                <w:rFonts w:ascii="Times New Roman" w:hAnsi="Times New Roman"/>
                <w:spacing w:val="-4"/>
                <w:w w:val="105"/>
                <w:sz w:val="20"/>
                <w:szCs w:val="20"/>
              </w:rPr>
              <w:softHyphen/>
              <w:t>Александровское</w:t>
            </w:r>
          </w:p>
        </w:tc>
      </w:tr>
    </w:tbl>
    <w:p w14:paraId="05B90594" w14:textId="7A95AAF3" w:rsidR="007C2361" w:rsidRPr="00ED0492" w:rsidRDefault="007C2361" w:rsidP="002851FE">
      <w:pPr>
        <w:pStyle w:val="aff6"/>
        <w:tabs>
          <w:tab w:val="left" w:pos="284"/>
          <w:tab w:val="left" w:pos="426"/>
        </w:tabs>
        <w:rPr>
          <w:rStyle w:val="aff0"/>
        </w:rPr>
      </w:pPr>
    </w:p>
    <w:p w14:paraId="09CC34E7" w14:textId="09334B2A" w:rsidR="002C6543" w:rsidRDefault="002C6543" w:rsidP="002851FE">
      <w:pPr>
        <w:pStyle w:val="aff6"/>
        <w:tabs>
          <w:tab w:val="left" w:pos="284"/>
          <w:tab w:val="left" w:pos="426"/>
        </w:tabs>
        <w:spacing w:line="240" w:lineRule="auto"/>
        <w:ind w:firstLine="0"/>
        <w:jc w:val="center"/>
        <w:rPr>
          <w:b w:val="0"/>
          <w:bCs w:val="0"/>
          <w:spacing w:val="-6"/>
          <w:w w:val="105"/>
          <w:sz w:val="28"/>
          <w:lang w:val="ru-RU"/>
        </w:rPr>
      </w:pPr>
      <w:r w:rsidRPr="00ED0492">
        <w:rPr>
          <w:rStyle w:val="aff0"/>
          <w:b/>
          <w:bCs/>
          <w:sz w:val="28"/>
          <w:szCs w:val="28"/>
        </w:rPr>
        <w:t xml:space="preserve">Таблица </w:t>
      </w:r>
      <w:r w:rsidR="005E4089" w:rsidRPr="00ED0492">
        <w:rPr>
          <w:rStyle w:val="aff0"/>
          <w:b/>
          <w:bCs/>
          <w:sz w:val="28"/>
          <w:szCs w:val="28"/>
          <w:lang w:val="ru-RU"/>
        </w:rPr>
        <w:t>3</w:t>
      </w:r>
      <w:r w:rsidR="007C2361" w:rsidRPr="00ED0492">
        <w:rPr>
          <w:rStyle w:val="aff0"/>
          <w:sz w:val="28"/>
          <w:szCs w:val="28"/>
          <w:lang w:val="ru-RU"/>
        </w:rPr>
        <w:t>.</w:t>
      </w:r>
      <w:r w:rsidRPr="00ED0492">
        <w:rPr>
          <w:rStyle w:val="aff0"/>
          <w:sz w:val="28"/>
          <w:szCs w:val="28"/>
        </w:rPr>
        <w:t xml:space="preserve"> – </w:t>
      </w:r>
      <w:r w:rsidR="001B5B26" w:rsidRPr="00ED0492">
        <w:rPr>
          <w:b w:val="0"/>
          <w:bCs w:val="0"/>
          <w:spacing w:val="-8"/>
          <w:w w:val="105"/>
          <w:sz w:val="28"/>
          <w:lang w:val="ru-RU"/>
        </w:rPr>
        <w:t xml:space="preserve">Сведения об объектах археологического наследия, расположенных на </w:t>
      </w:r>
      <w:r w:rsidR="001B5B26" w:rsidRPr="00ED0492">
        <w:rPr>
          <w:b w:val="0"/>
          <w:bCs w:val="0"/>
          <w:spacing w:val="-6"/>
          <w:w w:val="105"/>
          <w:sz w:val="28"/>
          <w:lang w:val="ru-RU"/>
        </w:rPr>
        <w:t>территории Ханкайского муниципального округа</w:t>
      </w:r>
    </w:p>
    <w:p w14:paraId="69A5674C" w14:textId="77777777" w:rsidR="00EA6BAB" w:rsidRPr="00EA6BAB" w:rsidRDefault="00EA6BAB" w:rsidP="00EA6BAB">
      <w:pPr>
        <w:spacing w:after="0" w:line="240" w:lineRule="auto"/>
        <w:rPr>
          <w:sz w:val="12"/>
          <w:szCs w:val="12"/>
          <w:lang w:eastAsia="x-none"/>
        </w:rPr>
      </w:pPr>
    </w:p>
    <w:tbl>
      <w:tblPr>
        <w:tblStyle w:val="afc"/>
        <w:tblW w:w="9782" w:type="dxa"/>
        <w:tblInd w:w="-176" w:type="dxa"/>
        <w:tblLayout w:type="fixed"/>
        <w:tblLook w:val="04A0" w:firstRow="1" w:lastRow="0" w:firstColumn="1" w:lastColumn="0" w:noHBand="0" w:noVBand="1"/>
      </w:tblPr>
      <w:tblGrid>
        <w:gridCol w:w="568"/>
        <w:gridCol w:w="1984"/>
        <w:gridCol w:w="1985"/>
        <w:gridCol w:w="3431"/>
        <w:gridCol w:w="1814"/>
      </w:tblGrid>
      <w:tr w:rsidR="00A16E0B" w:rsidRPr="00ED0492" w14:paraId="3552F2FE" w14:textId="77777777" w:rsidTr="002F5734">
        <w:tc>
          <w:tcPr>
            <w:tcW w:w="568" w:type="dxa"/>
            <w:vAlign w:val="center"/>
          </w:tcPr>
          <w:p w14:paraId="51DAA70A"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b/>
                <w:w w:val="105"/>
              </w:rPr>
              <w:t xml:space="preserve">№ </w:t>
            </w:r>
            <w:r w:rsidRPr="00ED0492">
              <w:rPr>
                <w:rFonts w:ascii="Times New Roman" w:hAnsi="Times New Roman"/>
                <w:b/>
                <w:w w:val="105"/>
              </w:rPr>
              <w:br/>
              <w:t>п/п</w:t>
            </w:r>
          </w:p>
        </w:tc>
        <w:tc>
          <w:tcPr>
            <w:tcW w:w="1984" w:type="dxa"/>
            <w:vAlign w:val="center"/>
          </w:tcPr>
          <w:p w14:paraId="4C471D59"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b/>
                <w:w w:val="105"/>
              </w:rPr>
              <w:t xml:space="preserve">Наименование </w:t>
            </w:r>
            <w:r w:rsidRPr="00ED0492">
              <w:rPr>
                <w:rFonts w:ascii="Times New Roman" w:hAnsi="Times New Roman"/>
                <w:b/>
                <w:w w:val="105"/>
              </w:rPr>
              <w:br/>
              <w:t xml:space="preserve">объекта </w:t>
            </w:r>
            <w:r w:rsidRPr="00ED0492">
              <w:rPr>
                <w:rFonts w:ascii="Times New Roman" w:hAnsi="Times New Roman"/>
                <w:b/>
                <w:w w:val="105"/>
              </w:rPr>
              <w:br/>
            </w:r>
            <w:r w:rsidRPr="00ED0492">
              <w:rPr>
                <w:rFonts w:ascii="Times New Roman" w:hAnsi="Times New Roman"/>
                <w:b/>
                <w:spacing w:val="-6"/>
                <w:w w:val="105"/>
              </w:rPr>
              <w:t xml:space="preserve">археологического </w:t>
            </w:r>
            <w:r w:rsidRPr="00ED0492">
              <w:rPr>
                <w:rFonts w:ascii="Times New Roman" w:hAnsi="Times New Roman"/>
                <w:b/>
                <w:spacing w:val="-6"/>
                <w:w w:val="105"/>
              </w:rPr>
              <w:br/>
            </w:r>
            <w:r w:rsidRPr="00ED0492">
              <w:rPr>
                <w:rFonts w:ascii="Times New Roman" w:hAnsi="Times New Roman"/>
                <w:b/>
                <w:w w:val="105"/>
              </w:rPr>
              <w:t>наследия</w:t>
            </w:r>
          </w:p>
        </w:tc>
        <w:tc>
          <w:tcPr>
            <w:tcW w:w="1985" w:type="dxa"/>
            <w:vAlign w:val="center"/>
          </w:tcPr>
          <w:p w14:paraId="5F3DBCB1"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b/>
                <w:w w:val="105"/>
              </w:rPr>
              <w:t>Датировка</w:t>
            </w:r>
          </w:p>
        </w:tc>
        <w:tc>
          <w:tcPr>
            <w:tcW w:w="3431" w:type="dxa"/>
            <w:vAlign w:val="center"/>
          </w:tcPr>
          <w:p w14:paraId="5E7CB894"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b/>
                <w:spacing w:val="-4"/>
                <w:w w:val="105"/>
              </w:rPr>
              <w:t xml:space="preserve">Правовой статус, Решение о </w:t>
            </w:r>
            <w:r w:rsidRPr="00ED0492">
              <w:rPr>
                <w:rFonts w:ascii="Times New Roman" w:hAnsi="Times New Roman"/>
                <w:b/>
                <w:spacing w:val="-4"/>
                <w:w w:val="105"/>
              </w:rPr>
              <w:br/>
            </w:r>
            <w:r w:rsidRPr="00ED0492">
              <w:rPr>
                <w:rFonts w:ascii="Times New Roman" w:hAnsi="Times New Roman"/>
                <w:b/>
                <w:w w:val="105"/>
              </w:rPr>
              <w:t xml:space="preserve">принятии </w:t>
            </w:r>
            <w:r w:rsidRPr="00ED0492">
              <w:rPr>
                <w:rFonts w:ascii="Times New Roman" w:hAnsi="Times New Roman"/>
                <w:b/>
                <w:w w:val="105"/>
              </w:rPr>
              <w:br/>
            </w:r>
            <w:r w:rsidRPr="00ED0492">
              <w:rPr>
                <w:rFonts w:ascii="Times New Roman" w:hAnsi="Times New Roman"/>
                <w:b/>
                <w:spacing w:val="-4"/>
                <w:w w:val="105"/>
              </w:rPr>
              <w:t>на государственную охрану</w:t>
            </w:r>
          </w:p>
        </w:tc>
        <w:tc>
          <w:tcPr>
            <w:tcW w:w="1814" w:type="dxa"/>
            <w:vAlign w:val="center"/>
          </w:tcPr>
          <w:p w14:paraId="71C1DD47"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b/>
                <w:w w:val="105"/>
              </w:rPr>
              <w:t xml:space="preserve">Сведения о </w:t>
            </w:r>
            <w:r w:rsidRPr="00ED0492">
              <w:rPr>
                <w:rFonts w:ascii="Times New Roman" w:hAnsi="Times New Roman"/>
                <w:b/>
                <w:w w:val="105"/>
              </w:rPr>
              <w:br/>
              <w:t xml:space="preserve">границах </w:t>
            </w:r>
            <w:r w:rsidRPr="00ED0492">
              <w:rPr>
                <w:rFonts w:ascii="Times New Roman" w:hAnsi="Times New Roman"/>
                <w:b/>
                <w:w w:val="105"/>
              </w:rPr>
              <w:br/>
              <w:t xml:space="preserve">территории </w:t>
            </w:r>
            <w:r w:rsidRPr="00ED0492">
              <w:rPr>
                <w:rFonts w:ascii="Times New Roman" w:hAnsi="Times New Roman"/>
                <w:b/>
                <w:w w:val="105"/>
              </w:rPr>
              <w:br/>
              <w:t>ОКН</w:t>
            </w:r>
          </w:p>
        </w:tc>
      </w:tr>
      <w:tr w:rsidR="00A16E0B" w:rsidRPr="00ED0492" w14:paraId="54D8AC69" w14:textId="77777777" w:rsidTr="002F5734">
        <w:trPr>
          <w:trHeight w:val="1549"/>
        </w:trPr>
        <w:tc>
          <w:tcPr>
            <w:tcW w:w="568" w:type="dxa"/>
            <w:vAlign w:val="center"/>
          </w:tcPr>
          <w:p w14:paraId="4A40BA0A" w14:textId="77777777" w:rsidR="00A16E0B" w:rsidRPr="00ED0492" w:rsidRDefault="00A16E0B" w:rsidP="002851FE">
            <w:pPr>
              <w:tabs>
                <w:tab w:val="left" w:pos="284"/>
                <w:tab w:val="left" w:pos="426"/>
              </w:tabs>
              <w:spacing w:after="0" w:line="240" w:lineRule="auto"/>
              <w:ind w:left="142"/>
              <w:rPr>
                <w:rFonts w:ascii="Times New Roman" w:hAnsi="Times New Roman"/>
              </w:rPr>
            </w:pPr>
          </w:p>
        </w:tc>
        <w:tc>
          <w:tcPr>
            <w:tcW w:w="1984" w:type="dxa"/>
            <w:vAlign w:val="center"/>
          </w:tcPr>
          <w:p w14:paraId="302DDB37"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Майское </w:t>
            </w:r>
            <w:r w:rsidRPr="00ED0492">
              <w:rPr>
                <w:rFonts w:ascii="Times New Roman" w:hAnsi="Times New Roman"/>
                <w:w w:val="105"/>
              </w:rPr>
              <w:br/>
              <w:t>Городище</w:t>
            </w:r>
          </w:p>
        </w:tc>
        <w:tc>
          <w:tcPr>
            <w:tcW w:w="1985" w:type="dxa"/>
            <w:vAlign w:val="center"/>
          </w:tcPr>
          <w:p w14:paraId="6A3F8EB1"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XI- нач. XIII в.в.</w:t>
            </w:r>
          </w:p>
        </w:tc>
        <w:tc>
          <w:tcPr>
            <w:tcW w:w="3431" w:type="dxa"/>
            <w:vAlign w:val="center"/>
          </w:tcPr>
          <w:p w14:paraId="2352019B" w14:textId="17C3C09A"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Зарегистрирован в ЕГР ОКН </w:t>
            </w:r>
            <w:r w:rsidRPr="00ED0492">
              <w:rPr>
                <w:rFonts w:ascii="Times New Roman" w:hAnsi="Times New Roman"/>
                <w:spacing w:val="-4"/>
                <w:w w:val="105"/>
              </w:rPr>
              <w:br/>
              <w:t xml:space="preserve">№251440116380006; Решение </w:t>
            </w:r>
            <w:r w:rsidRPr="00ED0492">
              <w:rPr>
                <w:rFonts w:ascii="Times New Roman" w:hAnsi="Times New Roman"/>
                <w:spacing w:val="-4"/>
                <w:w w:val="105"/>
              </w:rPr>
              <w:br/>
              <w:t xml:space="preserve">Исполкома Приморского краевого </w:t>
            </w:r>
            <w:r w:rsidRPr="00ED0492">
              <w:rPr>
                <w:rFonts w:ascii="Times New Roman" w:hAnsi="Times New Roman"/>
                <w:spacing w:val="-4"/>
                <w:w w:val="105"/>
              </w:rPr>
              <w:br/>
              <w:t xml:space="preserve">Совета народных депутатов № 125 </w:t>
            </w:r>
            <w:r w:rsidRPr="00ED0492">
              <w:rPr>
                <w:rFonts w:ascii="Times New Roman" w:hAnsi="Times New Roman"/>
                <w:spacing w:val="-4"/>
                <w:w w:val="105"/>
              </w:rPr>
              <w:br/>
              <w:t>от 27.02.1987</w:t>
            </w:r>
            <w:r w:rsidR="002F5734">
              <w:rPr>
                <w:rFonts w:ascii="Times New Roman" w:hAnsi="Times New Roman"/>
                <w:spacing w:val="-4"/>
                <w:w w:val="105"/>
              </w:rPr>
              <w:t xml:space="preserve"> г.</w:t>
            </w:r>
          </w:p>
        </w:tc>
        <w:tc>
          <w:tcPr>
            <w:tcW w:w="1814" w:type="dxa"/>
            <w:vAlign w:val="center"/>
          </w:tcPr>
          <w:p w14:paraId="1C1460F7"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4A5407E0" w14:textId="77777777" w:rsidTr="002F5734">
        <w:trPr>
          <w:trHeight w:val="1692"/>
        </w:trPr>
        <w:tc>
          <w:tcPr>
            <w:tcW w:w="568" w:type="dxa"/>
            <w:vAlign w:val="center"/>
          </w:tcPr>
          <w:p w14:paraId="175B1954"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1CE7758C"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Алексеевка 1. </w:t>
            </w:r>
            <w:r w:rsidRPr="00ED0492">
              <w:rPr>
                <w:rFonts w:ascii="Times New Roman" w:hAnsi="Times New Roman"/>
                <w:spacing w:val="-4"/>
                <w:w w:val="105"/>
              </w:rPr>
              <w:br/>
            </w:r>
            <w:r w:rsidRPr="00ED0492">
              <w:rPr>
                <w:rFonts w:ascii="Times New Roman" w:hAnsi="Times New Roman"/>
                <w:w w:val="105"/>
              </w:rPr>
              <w:t>Поселение</w:t>
            </w:r>
          </w:p>
        </w:tc>
        <w:tc>
          <w:tcPr>
            <w:tcW w:w="1985" w:type="dxa"/>
            <w:vAlign w:val="center"/>
          </w:tcPr>
          <w:p w14:paraId="76954104"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Поздний палеолит, </w:t>
            </w:r>
            <w:r w:rsidRPr="00ED0492">
              <w:rPr>
                <w:rFonts w:ascii="Times New Roman" w:hAnsi="Times New Roman"/>
                <w:spacing w:val="-4"/>
                <w:w w:val="105"/>
              </w:rPr>
              <w:br/>
              <w:t>эпоха палеометалла</w:t>
            </w:r>
          </w:p>
        </w:tc>
        <w:tc>
          <w:tcPr>
            <w:tcW w:w="3431" w:type="dxa"/>
            <w:vAlign w:val="center"/>
          </w:tcPr>
          <w:p w14:paraId="56EC2964" w14:textId="14B58A80"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r>
            <w:r w:rsidRPr="00ED0492">
              <w:rPr>
                <w:rFonts w:ascii="Times New Roman" w:hAnsi="Times New Roman"/>
                <w:spacing w:val="-4"/>
                <w:w w:val="105"/>
              </w:rPr>
              <w:t xml:space="preserve">подлежит государственной охране </w:t>
            </w:r>
            <w:r w:rsidRPr="00ED0492">
              <w:rPr>
                <w:rFonts w:ascii="Times New Roman" w:hAnsi="Times New Roman"/>
                <w:spacing w:val="-4"/>
                <w:w w:val="105"/>
              </w:rPr>
              <w:br/>
              <w:t xml:space="preserve">в соответствии с п 5 ст. 16.1 </w:t>
            </w:r>
            <w:r w:rsidRPr="00ED0492">
              <w:rPr>
                <w:rFonts w:ascii="Times New Roman" w:hAnsi="Times New Roman"/>
                <w:spacing w:val="-4"/>
                <w:w w:val="105"/>
              </w:rPr>
              <w:br/>
              <w:t xml:space="preserve">Федерального закона от 25.06.2002 </w:t>
            </w:r>
            <w:r w:rsidR="002F5734">
              <w:rPr>
                <w:rFonts w:ascii="Times New Roman" w:hAnsi="Times New Roman"/>
                <w:spacing w:val="-4"/>
                <w:w w:val="105"/>
              </w:rPr>
              <w:t xml:space="preserve">г. </w:t>
            </w:r>
            <w:r w:rsidRPr="00ED0492">
              <w:rPr>
                <w:rFonts w:ascii="Times New Roman" w:hAnsi="Times New Roman"/>
                <w:w w:val="105"/>
              </w:rPr>
              <w:t>№ 73-ФЗ</w:t>
            </w:r>
          </w:p>
        </w:tc>
        <w:tc>
          <w:tcPr>
            <w:tcW w:w="1814" w:type="dxa"/>
            <w:vAlign w:val="center"/>
          </w:tcPr>
          <w:p w14:paraId="3CFCD3BE"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082E805D" w14:textId="77777777" w:rsidTr="002F5734">
        <w:trPr>
          <w:trHeight w:val="1402"/>
        </w:trPr>
        <w:tc>
          <w:tcPr>
            <w:tcW w:w="568" w:type="dxa"/>
            <w:vAlign w:val="center"/>
          </w:tcPr>
          <w:p w14:paraId="14BEECC7"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7B8E3DF2"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Алексеевское. </w:t>
            </w:r>
            <w:r w:rsidRPr="00ED0492">
              <w:rPr>
                <w:rFonts w:ascii="Times New Roman" w:hAnsi="Times New Roman"/>
                <w:spacing w:val="-4"/>
                <w:w w:val="105"/>
              </w:rPr>
              <w:br/>
            </w:r>
            <w:r w:rsidRPr="00ED0492">
              <w:rPr>
                <w:rFonts w:ascii="Times New Roman" w:hAnsi="Times New Roman"/>
                <w:w w:val="105"/>
              </w:rPr>
              <w:t>Поселение</w:t>
            </w:r>
          </w:p>
        </w:tc>
        <w:tc>
          <w:tcPr>
            <w:tcW w:w="1985" w:type="dxa"/>
            <w:vAlign w:val="center"/>
          </w:tcPr>
          <w:p w14:paraId="1AEB5AD6"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XII - первая </w:t>
            </w:r>
            <w:r w:rsidRPr="00ED0492">
              <w:rPr>
                <w:rFonts w:ascii="Times New Roman" w:hAnsi="Times New Roman"/>
                <w:spacing w:val="-4"/>
                <w:w w:val="105"/>
              </w:rPr>
              <w:br/>
              <w:t>половина XIII вв.</w:t>
            </w:r>
          </w:p>
        </w:tc>
        <w:tc>
          <w:tcPr>
            <w:tcW w:w="3431" w:type="dxa"/>
            <w:vAlign w:val="center"/>
          </w:tcPr>
          <w:p w14:paraId="52088933" w14:textId="77777777" w:rsidR="00A16E0B" w:rsidRPr="00ED0492" w:rsidRDefault="00A16E0B" w:rsidP="002851FE">
            <w:pPr>
              <w:tabs>
                <w:tab w:val="left" w:pos="284"/>
                <w:tab w:val="left" w:pos="426"/>
              </w:tabs>
              <w:spacing w:after="0" w:line="240" w:lineRule="auto"/>
              <w:rPr>
                <w:rFonts w:ascii="Times New Roman" w:hAnsi="Times New Roman"/>
                <w:spacing w:val="-6"/>
                <w:w w:val="105"/>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r>
            <w:r w:rsidRPr="00ED0492">
              <w:rPr>
                <w:rFonts w:ascii="Times New Roman" w:hAnsi="Times New Roman"/>
                <w:spacing w:val="-4"/>
                <w:w w:val="105"/>
              </w:rPr>
              <w:t xml:space="preserve">подлежит государственной охране </w:t>
            </w:r>
            <w:r w:rsidRPr="00ED0492">
              <w:rPr>
                <w:rFonts w:ascii="Times New Roman" w:hAnsi="Times New Roman"/>
                <w:spacing w:val="-4"/>
                <w:w w:val="105"/>
              </w:rPr>
              <w:br/>
              <w:t>в соответствии с п 5 ст. 16.1</w:t>
            </w:r>
          </w:p>
          <w:p w14:paraId="2C8451FB" w14:textId="0CF92081"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6B49C599"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2D5DF151" w14:textId="77777777" w:rsidTr="00EA6BAB">
        <w:trPr>
          <w:trHeight w:val="1613"/>
        </w:trPr>
        <w:tc>
          <w:tcPr>
            <w:tcW w:w="568" w:type="dxa"/>
            <w:vAlign w:val="center"/>
          </w:tcPr>
          <w:p w14:paraId="7AFF13F9"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26AE2D65"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Аргановка 1. </w:t>
            </w:r>
            <w:r w:rsidRPr="00ED0492">
              <w:rPr>
                <w:rFonts w:ascii="Times New Roman" w:hAnsi="Times New Roman"/>
                <w:spacing w:val="-4"/>
                <w:w w:val="105"/>
              </w:rPr>
              <w:br/>
              <w:t xml:space="preserve">Поселение. </w:t>
            </w:r>
            <w:r w:rsidRPr="00ED0492">
              <w:rPr>
                <w:rFonts w:ascii="Times New Roman" w:hAnsi="Times New Roman"/>
                <w:spacing w:val="-4"/>
                <w:w w:val="105"/>
              </w:rPr>
              <w:br/>
              <w:t>(Аргановское 1)</w:t>
            </w:r>
          </w:p>
        </w:tc>
        <w:tc>
          <w:tcPr>
            <w:tcW w:w="1985" w:type="dxa"/>
            <w:vAlign w:val="center"/>
          </w:tcPr>
          <w:p w14:paraId="031051F0" w14:textId="3A9D4E3A" w:rsidR="00A16E0B" w:rsidRPr="00ED0492" w:rsidRDefault="002F5734"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XII–XIII</w:t>
            </w:r>
            <w:r w:rsidR="00A16E0B" w:rsidRPr="00ED0492">
              <w:rPr>
                <w:rFonts w:ascii="Times New Roman" w:hAnsi="Times New Roman"/>
                <w:spacing w:val="-4"/>
                <w:w w:val="105"/>
              </w:rPr>
              <w:t xml:space="preserve"> вв</w:t>
            </w:r>
            <w:r w:rsidR="00D65250" w:rsidRPr="00ED0492">
              <w:rPr>
                <w:rFonts w:ascii="Times New Roman" w:hAnsi="Times New Roman"/>
                <w:spacing w:val="-4"/>
                <w:w w:val="105"/>
              </w:rPr>
              <w:t>.</w:t>
            </w:r>
          </w:p>
        </w:tc>
        <w:tc>
          <w:tcPr>
            <w:tcW w:w="3431" w:type="dxa"/>
            <w:vAlign w:val="center"/>
          </w:tcPr>
          <w:p w14:paraId="24241A4A" w14:textId="77777777" w:rsidR="00A16E0B" w:rsidRPr="00ED0492" w:rsidRDefault="00A16E0B" w:rsidP="002851FE">
            <w:pPr>
              <w:tabs>
                <w:tab w:val="left" w:pos="284"/>
                <w:tab w:val="left" w:pos="426"/>
              </w:tabs>
              <w:spacing w:after="0" w:line="240" w:lineRule="auto"/>
              <w:rPr>
                <w:rFonts w:ascii="Times New Roman" w:hAnsi="Times New Roman"/>
                <w:spacing w:val="-6"/>
                <w:w w:val="105"/>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r>
            <w:r w:rsidRPr="00ED0492">
              <w:rPr>
                <w:rFonts w:ascii="Times New Roman" w:hAnsi="Times New Roman"/>
                <w:spacing w:val="-4"/>
                <w:w w:val="105"/>
              </w:rPr>
              <w:t xml:space="preserve">подлежит государственной охране </w:t>
            </w:r>
            <w:r w:rsidRPr="00ED0492">
              <w:rPr>
                <w:rFonts w:ascii="Times New Roman" w:hAnsi="Times New Roman"/>
                <w:spacing w:val="-4"/>
                <w:w w:val="105"/>
              </w:rPr>
              <w:br/>
              <w:t>в соответствии с п 5 ст. 16.1</w:t>
            </w:r>
          </w:p>
          <w:p w14:paraId="181141E9" w14:textId="58357052"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r w:rsidRPr="00ED0492">
              <w:rPr>
                <w:rFonts w:ascii="Times New Roman" w:hAnsi="Times New Roman"/>
              </w:rPr>
              <w:t xml:space="preserve"> № 73-ФЗ</w:t>
            </w:r>
          </w:p>
        </w:tc>
        <w:tc>
          <w:tcPr>
            <w:tcW w:w="1814" w:type="dxa"/>
            <w:vAlign w:val="center"/>
          </w:tcPr>
          <w:p w14:paraId="691A3486"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1B906CEB" w14:textId="77777777" w:rsidTr="002F5734">
        <w:tc>
          <w:tcPr>
            <w:tcW w:w="568" w:type="dxa"/>
            <w:vAlign w:val="center"/>
          </w:tcPr>
          <w:p w14:paraId="07FF74D7"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6E32095C"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Аргановка 2. </w:t>
            </w:r>
            <w:r w:rsidRPr="00ED0492">
              <w:rPr>
                <w:rFonts w:ascii="Times New Roman" w:hAnsi="Times New Roman"/>
                <w:spacing w:val="-4"/>
                <w:w w:val="105"/>
              </w:rPr>
              <w:br/>
              <w:t xml:space="preserve">Поселение. </w:t>
            </w:r>
            <w:r w:rsidRPr="00ED0492">
              <w:rPr>
                <w:rFonts w:ascii="Times New Roman" w:hAnsi="Times New Roman"/>
                <w:spacing w:val="-4"/>
                <w:w w:val="105"/>
              </w:rPr>
              <w:br/>
              <w:t>(Аргановское 2)</w:t>
            </w:r>
          </w:p>
        </w:tc>
        <w:tc>
          <w:tcPr>
            <w:tcW w:w="1985" w:type="dxa"/>
            <w:vAlign w:val="center"/>
          </w:tcPr>
          <w:p w14:paraId="109E038A" w14:textId="7F82D1B5"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Цзиньская АК, </w:t>
            </w:r>
            <w:r w:rsidR="002F5734" w:rsidRPr="00ED0492">
              <w:rPr>
                <w:rFonts w:ascii="Times New Roman" w:hAnsi="Times New Roman"/>
                <w:spacing w:val="-4"/>
                <w:w w:val="105"/>
              </w:rPr>
              <w:t>XI–XII</w:t>
            </w:r>
            <w:r w:rsidRPr="00ED0492">
              <w:rPr>
                <w:rFonts w:ascii="Times New Roman" w:hAnsi="Times New Roman"/>
                <w:spacing w:val="-4"/>
                <w:w w:val="105"/>
              </w:rPr>
              <w:t xml:space="preserve"> вв.</w:t>
            </w:r>
          </w:p>
        </w:tc>
        <w:tc>
          <w:tcPr>
            <w:tcW w:w="3431" w:type="dxa"/>
            <w:vAlign w:val="center"/>
          </w:tcPr>
          <w:p w14:paraId="18FA7504" w14:textId="77777777" w:rsidR="00A16E0B" w:rsidRPr="00ED0492" w:rsidRDefault="00A16E0B" w:rsidP="002851FE">
            <w:pPr>
              <w:tabs>
                <w:tab w:val="left" w:pos="284"/>
                <w:tab w:val="left" w:pos="426"/>
              </w:tabs>
              <w:spacing w:after="0" w:line="240" w:lineRule="auto"/>
              <w:rPr>
                <w:rFonts w:ascii="Times New Roman" w:hAnsi="Times New Roman"/>
                <w:spacing w:val="-6"/>
                <w:w w:val="105"/>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r>
            <w:r w:rsidRPr="00ED0492">
              <w:rPr>
                <w:rFonts w:ascii="Times New Roman" w:hAnsi="Times New Roman"/>
                <w:spacing w:val="-4"/>
                <w:w w:val="105"/>
              </w:rPr>
              <w:t xml:space="preserve">подлежит государственной охране </w:t>
            </w:r>
            <w:r w:rsidRPr="00ED0492">
              <w:rPr>
                <w:rFonts w:ascii="Times New Roman" w:hAnsi="Times New Roman"/>
                <w:spacing w:val="-4"/>
                <w:w w:val="105"/>
              </w:rPr>
              <w:br/>
              <w:t>в соответствии с п 5 ст. 16.1</w:t>
            </w:r>
          </w:p>
          <w:p w14:paraId="5B67D08D" w14:textId="48659A8A"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38B8909B"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2CCBEBEC" w14:textId="77777777" w:rsidTr="002F5734">
        <w:tc>
          <w:tcPr>
            <w:tcW w:w="568" w:type="dxa"/>
            <w:vAlign w:val="center"/>
          </w:tcPr>
          <w:p w14:paraId="0EAF2859"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70ABA1EA"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Городище</w:t>
            </w:r>
          </w:p>
        </w:tc>
        <w:tc>
          <w:tcPr>
            <w:tcW w:w="1985" w:type="dxa"/>
            <w:vAlign w:val="center"/>
          </w:tcPr>
          <w:p w14:paraId="036F8812"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средневековье</w:t>
            </w:r>
          </w:p>
        </w:tc>
        <w:tc>
          <w:tcPr>
            <w:tcW w:w="3431" w:type="dxa"/>
            <w:vAlign w:val="center"/>
          </w:tcPr>
          <w:p w14:paraId="68C3C9F7" w14:textId="31298FDC"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 xml:space="preserve">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3A28081C"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7ED11BB9" w14:textId="77777777" w:rsidTr="002F5734">
        <w:tc>
          <w:tcPr>
            <w:tcW w:w="568" w:type="dxa"/>
            <w:vAlign w:val="center"/>
          </w:tcPr>
          <w:p w14:paraId="262676BB"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2CA5AE0A"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Дворянка 1. </w:t>
            </w:r>
            <w:r w:rsidRPr="00ED0492">
              <w:rPr>
                <w:rFonts w:ascii="Times New Roman" w:hAnsi="Times New Roman"/>
                <w:spacing w:val="-4"/>
                <w:w w:val="105"/>
              </w:rPr>
              <w:br/>
              <w:t>Поселение</w:t>
            </w:r>
          </w:p>
        </w:tc>
        <w:tc>
          <w:tcPr>
            <w:tcW w:w="1985" w:type="dxa"/>
            <w:vAlign w:val="center"/>
          </w:tcPr>
          <w:p w14:paraId="6B1281C2"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эпоха бронзы</w:t>
            </w:r>
          </w:p>
        </w:tc>
        <w:tc>
          <w:tcPr>
            <w:tcW w:w="3431" w:type="dxa"/>
            <w:vAlign w:val="center"/>
          </w:tcPr>
          <w:p w14:paraId="4008DE4C" w14:textId="2F6D972A"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Федерального закона от 25.06.2002</w:t>
            </w:r>
            <w:r w:rsidR="002F5734">
              <w:rPr>
                <w:rFonts w:ascii="Times New Roman" w:hAnsi="Times New Roman"/>
                <w:spacing w:val="-6"/>
                <w:w w:val="105"/>
              </w:rPr>
              <w:t xml:space="preserve"> г. </w:t>
            </w:r>
            <w:r w:rsidRPr="00ED0492">
              <w:rPr>
                <w:rFonts w:ascii="Times New Roman" w:hAnsi="Times New Roman"/>
                <w:spacing w:val="-6"/>
                <w:w w:val="105"/>
              </w:rPr>
              <w:t>№ 73-ФЗ</w:t>
            </w:r>
          </w:p>
        </w:tc>
        <w:tc>
          <w:tcPr>
            <w:tcW w:w="1814" w:type="dxa"/>
            <w:vAlign w:val="center"/>
          </w:tcPr>
          <w:p w14:paraId="2F44D5F6"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60E2940C" w14:textId="77777777" w:rsidTr="002F5734">
        <w:tc>
          <w:tcPr>
            <w:tcW w:w="568" w:type="dxa"/>
            <w:vAlign w:val="center"/>
          </w:tcPr>
          <w:p w14:paraId="372194D9"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1E58206D"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Змеиная 1. </w:t>
            </w:r>
            <w:r w:rsidRPr="00ED0492">
              <w:rPr>
                <w:rFonts w:ascii="Times New Roman" w:hAnsi="Times New Roman"/>
                <w:spacing w:val="-4"/>
                <w:w w:val="105"/>
              </w:rPr>
              <w:br/>
              <w:t>Поселение</w:t>
            </w:r>
          </w:p>
        </w:tc>
        <w:tc>
          <w:tcPr>
            <w:tcW w:w="1985" w:type="dxa"/>
            <w:vAlign w:val="center"/>
          </w:tcPr>
          <w:p w14:paraId="35E0B609"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неолит </w:t>
            </w:r>
            <w:r w:rsidRPr="00ED0492">
              <w:rPr>
                <w:rFonts w:ascii="Times New Roman" w:hAnsi="Times New Roman"/>
                <w:spacing w:val="-4"/>
                <w:w w:val="105"/>
              </w:rPr>
              <w:br/>
              <w:t xml:space="preserve">(зайсановская </w:t>
            </w:r>
            <w:r w:rsidRPr="00ED0492">
              <w:rPr>
                <w:rFonts w:ascii="Times New Roman" w:hAnsi="Times New Roman"/>
                <w:spacing w:val="-4"/>
                <w:w w:val="105"/>
              </w:rPr>
              <w:br/>
              <w:t xml:space="preserve">культура), ранний </w:t>
            </w:r>
            <w:r w:rsidRPr="00ED0492">
              <w:rPr>
                <w:rFonts w:ascii="Times New Roman" w:hAnsi="Times New Roman"/>
                <w:spacing w:val="-4"/>
                <w:w w:val="105"/>
              </w:rPr>
              <w:br/>
              <w:t xml:space="preserve">железный век </w:t>
            </w:r>
            <w:r w:rsidRPr="00ED0492">
              <w:rPr>
                <w:rFonts w:ascii="Times New Roman" w:hAnsi="Times New Roman"/>
                <w:spacing w:val="-4"/>
                <w:w w:val="105"/>
              </w:rPr>
              <w:br/>
              <w:t xml:space="preserve">(кроуновская </w:t>
            </w:r>
            <w:r w:rsidRPr="00ED0492">
              <w:rPr>
                <w:rFonts w:ascii="Times New Roman" w:hAnsi="Times New Roman"/>
                <w:spacing w:val="-4"/>
                <w:w w:val="105"/>
              </w:rPr>
              <w:br/>
              <w:t>культура)</w:t>
            </w:r>
          </w:p>
        </w:tc>
        <w:tc>
          <w:tcPr>
            <w:tcW w:w="3431" w:type="dxa"/>
            <w:vAlign w:val="center"/>
          </w:tcPr>
          <w:p w14:paraId="08B45934" w14:textId="4C982606"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 xml:space="preserve">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09CEE2E1"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32E1AA10" w14:textId="77777777" w:rsidTr="002F5734">
        <w:tc>
          <w:tcPr>
            <w:tcW w:w="568" w:type="dxa"/>
            <w:vAlign w:val="center"/>
          </w:tcPr>
          <w:p w14:paraId="6F56870B"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6587A668"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Ильинка 1. </w:t>
            </w:r>
            <w:r w:rsidRPr="00ED0492">
              <w:rPr>
                <w:rFonts w:ascii="Times New Roman" w:hAnsi="Times New Roman"/>
                <w:spacing w:val="-4"/>
                <w:w w:val="105"/>
              </w:rPr>
              <w:br/>
              <w:t>Поселение</w:t>
            </w:r>
          </w:p>
        </w:tc>
        <w:tc>
          <w:tcPr>
            <w:tcW w:w="1985" w:type="dxa"/>
            <w:vAlign w:val="center"/>
          </w:tcPr>
          <w:p w14:paraId="2007D5E6" w14:textId="5638F54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Кроуновская </w:t>
            </w:r>
            <w:r w:rsidRPr="00ED0492">
              <w:rPr>
                <w:rFonts w:ascii="Times New Roman" w:hAnsi="Times New Roman"/>
                <w:spacing w:val="-4"/>
                <w:w w:val="105"/>
              </w:rPr>
              <w:br/>
              <w:t xml:space="preserve">культура раннего </w:t>
            </w:r>
            <w:r w:rsidRPr="00ED0492">
              <w:rPr>
                <w:rFonts w:ascii="Times New Roman" w:hAnsi="Times New Roman"/>
                <w:spacing w:val="-4"/>
                <w:w w:val="105"/>
              </w:rPr>
              <w:br/>
              <w:t>железного века (</w:t>
            </w:r>
            <w:r w:rsidR="002F5734" w:rsidRPr="00ED0492">
              <w:rPr>
                <w:rFonts w:ascii="Times New Roman" w:hAnsi="Times New Roman"/>
                <w:spacing w:val="-4"/>
                <w:w w:val="105"/>
              </w:rPr>
              <w:t>IV–III</w:t>
            </w:r>
            <w:r w:rsidRPr="00ED0492">
              <w:rPr>
                <w:rFonts w:ascii="Times New Roman" w:hAnsi="Times New Roman"/>
                <w:spacing w:val="-4"/>
                <w:w w:val="105"/>
              </w:rPr>
              <w:t xml:space="preserve"> вв. до н.</w:t>
            </w:r>
            <w:r w:rsidR="002F5734">
              <w:rPr>
                <w:rFonts w:ascii="Times New Roman" w:hAnsi="Times New Roman"/>
                <w:spacing w:val="-4"/>
                <w:w w:val="105"/>
              </w:rPr>
              <w:t xml:space="preserve"> </w:t>
            </w:r>
            <w:r w:rsidRPr="00ED0492">
              <w:rPr>
                <w:rFonts w:ascii="Times New Roman" w:hAnsi="Times New Roman"/>
                <w:spacing w:val="-4"/>
                <w:w w:val="105"/>
              </w:rPr>
              <w:t xml:space="preserve">э. - </w:t>
            </w:r>
            <w:r w:rsidR="002F5734" w:rsidRPr="00ED0492">
              <w:rPr>
                <w:rFonts w:ascii="Times New Roman" w:hAnsi="Times New Roman"/>
                <w:spacing w:val="-4"/>
                <w:w w:val="105"/>
              </w:rPr>
              <w:t>III–IV</w:t>
            </w:r>
            <w:r w:rsidRPr="00ED0492">
              <w:rPr>
                <w:rFonts w:ascii="Times New Roman" w:hAnsi="Times New Roman"/>
                <w:spacing w:val="-4"/>
                <w:w w:val="105"/>
              </w:rPr>
              <w:t xml:space="preserve"> вв. н.</w:t>
            </w:r>
            <w:r w:rsidR="002F5734">
              <w:rPr>
                <w:rFonts w:ascii="Times New Roman" w:hAnsi="Times New Roman"/>
                <w:spacing w:val="-4"/>
                <w:w w:val="105"/>
              </w:rPr>
              <w:t xml:space="preserve"> </w:t>
            </w:r>
            <w:r w:rsidRPr="00ED0492">
              <w:rPr>
                <w:rFonts w:ascii="Times New Roman" w:hAnsi="Times New Roman"/>
                <w:spacing w:val="-4"/>
                <w:w w:val="105"/>
              </w:rPr>
              <w:t>э.)</w:t>
            </w:r>
          </w:p>
        </w:tc>
        <w:tc>
          <w:tcPr>
            <w:tcW w:w="3431" w:type="dxa"/>
            <w:vAlign w:val="center"/>
          </w:tcPr>
          <w:p w14:paraId="67A5A488" w14:textId="36F4F478"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 xml:space="preserve">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xml:space="preserve">№ 73-ФЗ, Приказ органа охраны </w:t>
            </w:r>
            <w:r w:rsidRPr="00ED0492">
              <w:rPr>
                <w:rFonts w:ascii="Times New Roman" w:hAnsi="Times New Roman"/>
                <w:spacing w:val="-6"/>
                <w:w w:val="105"/>
              </w:rPr>
              <w:br/>
              <w:t>ОКН ПК №248 от 02.08.2022</w:t>
            </w:r>
            <w:r w:rsidR="002F5734">
              <w:rPr>
                <w:rFonts w:ascii="Times New Roman" w:hAnsi="Times New Roman"/>
                <w:spacing w:val="-6"/>
                <w:w w:val="105"/>
              </w:rPr>
              <w:t xml:space="preserve"> г.</w:t>
            </w:r>
          </w:p>
        </w:tc>
        <w:tc>
          <w:tcPr>
            <w:tcW w:w="1814" w:type="dxa"/>
            <w:vAlign w:val="center"/>
          </w:tcPr>
          <w:p w14:paraId="58A5D64A" w14:textId="77777777" w:rsidR="00A16E0B" w:rsidRPr="00ED0492" w:rsidRDefault="00A16E0B" w:rsidP="002851FE">
            <w:pPr>
              <w:tabs>
                <w:tab w:val="left" w:pos="284"/>
                <w:tab w:val="left" w:pos="426"/>
              </w:tabs>
              <w:spacing w:after="0" w:line="240" w:lineRule="auto"/>
              <w:rPr>
                <w:rFonts w:ascii="Times New Roman" w:hAnsi="Times New Roman"/>
                <w:w w:val="105"/>
              </w:rPr>
            </w:pPr>
            <w:r w:rsidRPr="00ED0492">
              <w:rPr>
                <w:rFonts w:ascii="Times New Roman" w:hAnsi="Times New Roman"/>
              </w:rPr>
              <w:t>Приказ органа охраны ОКН ПК №248 от 02.08.2022</w:t>
            </w:r>
            <w:r w:rsidRPr="00ED0492">
              <w:rPr>
                <w:rFonts w:ascii="Times New Roman" w:hAnsi="Times New Roman"/>
                <w:w w:val="105"/>
              </w:rPr>
              <w:t>ПК</w:t>
            </w:r>
          </w:p>
          <w:p w14:paraId="6D1AA966" w14:textId="11373D6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№248 от </w:t>
            </w:r>
            <w:r w:rsidRPr="00ED0492">
              <w:rPr>
                <w:rFonts w:ascii="Times New Roman" w:hAnsi="Times New Roman"/>
                <w:w w:val="105"/>
              </w:rPr>
              <w:br/>
              <w:t>02.08.2022</w:t>
            </w:r>
            <w:r w:rsidR="002F5734">
              <w:rPr>
                <w:rFonts w:ascii="Times New Roman" w:hAnsi="Times New Roman"/>
                <w:w w:val="105"/>
              </w:rPr>
              <w:t xml:space="preserve"> г.</w:t>
            </w:r>
          </w:p>
        </w:tc>
      </w:tr>
      <w:tr w:rsidR="00A16E0B" w:rsidRPr="00ED0492" w14:paraId="6DE0C347" w14:textId="77777777" w:rsidTr="002F5734">
        <w:tc>
          <w:tcPr>
            <w:tcW w:w="568" w:type="dxa"/>
            <w:vAlign w:val="center"/>
          </w:tcPr>
          <w:p w14:paraId="1645F2F8"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1486CEB1"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Ильинка 2. </w:t>
            </w:r>
            <w:r w:rsidRPr="00ED0492">
              <w:rPr>
                <w:rFonts w:ascii="Times New Roman" w:hAnsi="Times New Roman"/>
                <w:spacing w:val="-4"/>
                <w:w w:val="105"/>
              </w:rPr>
              <w:br/>
              <w:t>Городище</w:t>
            </w:r>
          </w:p>
        </w:tc>
        <w:tc>
          <w:tcPr>
            <w:tcW w:w="1985" w:type="dxa"/>
            <w:vAlign w:val="center"/>
          </w:tcPr>
          <w:p w14:paraId="12B4116E" w14:textId="62269A21"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Кроуновская </w:t>
            </w:r>
            <w:r w:rsidRPr="00ED0492">
              <w:rPr>
                <w:rFonts w:ascii="Times New Roman" w:hAnsi="Times New Roman"/>
                <w:spacing w:val="-4"/>
                <w:w w:val="105"/>
              </w:rPr>
              <w:br/>
              <w:t xml:space="preserve">культура раннего </w:t>
            </w:r>
            <w:r w:rsidRPr="00ED0492">
              <w:rPr>
                <w:rFonts w:ascii="Times New Roman" w:hAnsi="Times New Roman"/>
                <w:spacing w:val="-4"/>
                <w:w w:val="105"/>
              </w:rPr>
              <w:br/>
              <w:t>железного века (</w:t>
            </w:r>
            <w:r w:rsidR="002F5734" w:rsidRPr="00ED0492">
              <w:rPr>
                <w:rFonts w:ascii="Times New Roman" w:hAnsi="Times New Roman"/>
                <w:spacing w:val="-4"/>
                <w:w w:val="105"/>
              </w:rPr>
              <w:t>IV–III</w:t>
            </w:r>
            <w:r w:rsidRPr="00ED0492">
              <w:rPr>
                <w:rFonts w:ascii="Times New Roman" w:hAnsi="Times New Roman"/>
                <w:spacing w:val="-4"/>
                <w:w w:val="105"/>
              </w:rPr>
              <w:t xml:space="preserve"> вв. до н.</w:t>
            </w:r>
            <w:r w:rsidR="002F5734">
              <w:rPr>
                <w:rFonts w:ascii="Times New Roman" w:hAnsi="Times New Roman"/>
                <w:spacing w:val="-4"/>
                <w:w w:val="105"/>
              </w:rPr>
              <w:t xml:space="preserve"> </w:t>
            </w:r>
            <w:r w:rsidRPr="00ED0492">
              <w:rPr>
                <w:rFonts w:ascii="Times New Roman" w:hAnsi="Times New Roman"/>
                <w:spacing w:val="-4"/>
                <w:w w:val="105"/>
              </w:rPr>
              <w:t xml:space="preserve">э. - </w:t>
            </w:r>
            <w:r w:rsidR="002F5734" w:rsidRPr="00ED0492">
              <w:rPr>
                <w:rFonts w:ascii="Times New Roman" w:hAnsi="Times New Roman"/>
                <w:spacing w:val="-4"/>
                <w:w w:val="105"/>
              </w:rPr>
              <w:t>III–IV</w:t>
            </w:r>
            <w:r w:rsidRPr="00ED0492">
              <w:rPr>
                <w:rFonts w:ascii="Times New Roman" w:hAnsi="Times New Roman"/>
                <w:spacing w:val="-4"/>
                <w:w w:val="105"/>
              </w:rPr>
              <w:t xml:space="preserve"> вв. н.</w:t>
            </w:r>
            <w:r w:rsidR="002F5734">
              <w:rPr>
                <w:rFonts w:ascii="Times New Roman" w:hAnsi="Times New Roman"/>
                <w:spacing w:val="-4"/>
                <w:w w:val="105"/>
              </w:rPr>
              <w:t xml:space="preserve"> </w:t>
            </w:r>
            <w:r w:rsidRPr="00ED0492">
              <w:rPr>
                <w:rFonts w:ascii="Times New Roman" w:hAnsi="Times New Roman"/>
                <w:spacing w:val="-4"/>
                <w:w w:val="105"/>
              </w:rPr>
              <w:t>э.)</w:t>
            </w:r>
          </w:p>
        </w:tc>
        <w:tc>
          <w:tcPr>
            <w:tcW w:w="3431" w:type="dxa"/>
            <w:vAlign w:val="center"/>
          </w:tcPr>
          <w:p w14:paraId="210D541F" w14:textId="7EB413A4"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в соответствии с п 5 ст. 16.1 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xml:space="preserve">№ 73-ФЗ, Приказ органа охраны </w:t>
            </w:r>
            <w:r w:rsidRPr="00ED0492">
              <w:rPr>
                <w:rFonts w:ascii="Times New Roman" w:hAnsi="Times New Roman"/>
                <w:spacing w:val="-6"/>
                <w:w w:val="105"/>
              </w:rPr>
              <w:br/>
              <w:t>ОКН ПК №249 от 02.08.2022</w:t>
            </w:r>
            <w:r w:rsidR="002F5734">
              <w:rPr>
                <w:rFonts w:ascii="Times New Roman" w:hAnsi="Times New Roman"/>
                <w:spacing w:val="-6"/>
                <w:w w:val="105"/>
              </w:rPr>
              <w:t xml:space="preserve"> г.</w:t>
            </w:r>
          </w:p>
        </w:tc>
        <w:tc>
          <w:tcPr>
            <w:tcW w:w="1814" w:type="dxa"/>
            <w:vAlign w:val="center"/>
          </w:tcPr>
          <w:p w14:paraId="1760F4B8" w14:textId="77777777" w:rsidR="00A16E0B" w:rsidRPr="00ED0492" w:rsidRDefault="00A16E0B" w:rsidP="002851FE">
            <w:pPr>
              <w:tabs>
                <w:tab w:val="left" w:pos="284"/>
                <w:tab w:val="left" w:pos="426"/>
              </w:tabs>
              <w:spacing w:after="0" w:line="240" w:lineRule="auto"/>
              <w:rPr>
                <w:rFonts w:ascii="Times New Roman" w:hAnsi="Times New Roman"/>
                <w:w w:val="105"/>
              </w:rPr>
            </w:pPr>
            <w:r w:rsidRPr="00ED0492">
              <w:rPr>
                <w:rFonts w:ascii="Times New Roman" w:hAnsi="Times New Roman"/>
                <w:w w:val="105"/>
              </w:rPr>
              <w:t>Приказ органа охраны ОКН ПК</w:t>
            </w:r>
          </w:p>
          <w:p w14:paraId="7D98E6F2" w14:textId="40AE75CE"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№249 от </w:t>
            </w:r>
            <w:r w:rsidRPr="00ED0492">
              <w:rPr>
                <w:rFonts w:ascii="Times New Roman" w:hAnsi="Times New Roman"/>
                <w:w w:val="105"/>
              </w:rPr>
              <w:br/>
              <w:t>02.08.2022</w:t>
            </w:r>
            <w:r w:rsidR="002F5734">
              <w:rPr>
                <w:rFonts w:ascii="Times New Roman" w:hAnsi="Times New Roman"/>
                <w:w w:val="105"/>
              </w:rPr>
              <w:t xml:space="preserve"> г.</w:t>
            </w:r>
          </w:p>
        </w:tc>
      </w:tr>
      <w:tr w:rsidR="00A16E0B" w:rsidRPr="00ED0492" w14:paraId="5093F027" w14:textId="77777777" w:rsidTr="002F5734">
        <w:tc>
          <w:tcPr>
            <w:tcW w:w="568" w:type="dxa"/>
            <w:vAlign w:val="center"/>
          </w:tcPr>
          <w:p w14:paraId="62B07440"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2668A606"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Ильинка 3. </w:t>
            </w:r>
            <w:r w:rsidRPr="00ED0492">
              <w:rPr>
                <w:rFonts w:ascii="Times New Roman" w:hAnsi="Times New Roman"/>
                <w:spacing w:val="-4"/>
                <w:w w:val="105"/>
              </w:rPr>
              <w:br/>
              <w:t>Поселение</w:t>
            </w:r>
          </w:p>
        </w:tc>
        <w:tc>
          <w:tcPr>
            <w:tcW w:w="1985" w:type="dxa"/>
            <w:vAlign w:val="center"/>
          </w:tcPr>
          <w:p w14:paraId="17B607CD" w14:textId="5AAA7C40"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Кроуновская </w:t>
            </w:r>
            <w:r w:rsidRPr="00ED0492">
              <w:rPr>
                <w:rFonts w:ascii="Times New Roman" w:hAnsi="Times New Roman"/>
                <w:spacing w:val="-4"/>
                <w:w w:val="105"/>
              </w:rPr>
              <w:br/>
              <w:t xml:space="preserve">культура раннего </w:t>
            </w:r>
            <w:r w:rsidRPr="00ED0492">
              <w:rPr>
                <w:rFonts w:ascii="Times New Roman" w:hAnsi="Times New Roman"/>
                <w:spacing w:val="-4"/>
                <w:w w:val="105"/>
              </w:rPr>
              <w:br/>
              <w:t>железного века (</w:t>
            </w:r>
            <w:r w:rsidR="002F5734" w:rsidRPr="00ED0492">
              <w:rPr>
                <w:rFonts w:ascii="Times New Roman" w:hAnsi="Times New Roman"/>
                <w:spacing w:val="-4"/>
                <w:w w:val="105"/>
              </w:rPr>
              <w:t>IV–III</w:t>
            </w:r>
            <w:r w:rsidRPr="00ED0492">
              <w:rPr>
                <w:rFonts w:ascii="Times New Roman" w:hAnsi="Times New Roman"/>
                <w:spacing w:val="-4"/>
                <w:w w:val="105"/>
              </w:rPr>
              <w:t xml:space="preserve"> вв. до н.</w:t>
            </w:r>
            <w:r w:rsidR="002F5734">
              <w:rPr>
                <w:rFonts w:ascii="Times New Roman" w:hAnsi="Times New Roman"/>
                <w:spacing w:val="-4"/>
                <w:w w:val="105"/>
              </w:rPr>
              <w:t xml:space="preserve"> </w:t>
            </w:r>
            <w:r w:rsidRPr="00ED0492">
              <w:rPr>
                <w:rFonts w:ascii="Times New Roman" w:hAnsi="Times New Roman"/>
                <w:spacing w:val="-4"/>
                <w:w w:val="105"/>
              </w:rPr>
              <w:t xml:space="preserve">э. - </w:t>
            </w:r>
            <w:r w:rsidR="002F5734" w:rsidRPr="00ED0492">
              <w:rPr>
                <w:rFonts w:ascii="Times New Roman" w:hAnsi="Times New Roman"/>
                <w:spacing w:val="-4"/>
                <w:w w:val="105"/>
              </w:rPr>
              <w:t>III–IV</w:t>
            </w:r>
            <w:r w:rsidRPr="00ED0492">
              <w:rPr>
                <w:rFonts w:ascii="Times New Roman" w:hAnsi="Times New Roman"/>
                <w:spacing w:val="-4"/>
                <w:w w:val="105"/>
              </w:rPr>
              <w:t xml:space="preserve"> вв. н.</w:t>
            </w:r>
            <w:r w:rsidR="002F5734">
              <w:rPr>
                <w:rFonts w:ascii="Times New Roman" w:hAnsi="Times New Roman"/>
                <w:spacing w:val="-4"/>
                <w:w w:val="105"/>
              </w:rPr>
              <w:t xml:space="preserve"> </w:t>
            </w:r>
            <w:r w:rsidRPr="00ED0492">
              <w:rPr>
                <w:rFonts w:ascii="Times New Roman" w:hAnsi="Times New Roman"/>
                <w:spacing w:val="-4"/>
                <w:w w:val="105"/>
              </w:rPr>
              <w:t>э.)</w:t>
            </w:r>
          </w:p>
        </w:tc>
        <w:tc>
          <w:tcPr>
            <w:tcW w:w="3431" w:type="dxa"/>
            <w:vAlign w:val="center"/>
          </w:tcPr>
          <w:p w14:paraId="3D561239" w14:textId="73674DF6"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 xml:space="preserve">Федерального закона от 25.06.2002 </w:t>
            </w:r>
            <w:r w:rsidR="002F5734">
              <w:rPr>
                <w:rFonts w:ascii="Times New Roman" w:hAnsi="Times New Roman"/>
                <w:spacing w:val="-6"/>
                <w:w w:val="105"/>
              </w:rPr>
              <w:t>г.</w:t>
            </w:r>
            <w:r w:rsidRPr="00ED0492">
              <w:rPr>
                <w:rFonts w:ascii="Times New Roman" w:hAnsi="Times New Roman"/>
                <w:spacing w:val="-6"/>
                <w:w w:val="105"/>
              </w:rPr>
              <w:br/>
              <w:t xml:space="preserve">№ 73-ФЗ, Приказ органа охраны </w:t>
            </w:r>
            <w:r w:rsidRPr="00ED0492">
              <w:rPr>
                <w:rFonts w:ascii="Times New Roman" w:hAnsi="Times New Roman"/>
                <w:spacing w:val="-6"/>
                <w:w w:val="105"/>
              </w:rPr>
              <w:br/>
              <w:t>ОКН ПК №250 от 02.08.2022</w:t>
            </w:r>
            <w:r w:rsidR="002F5734">
              <w:rPr>
                <w:rFonts w:ascii="Times New Roman" w:hAnsi="Times New Roman"/>
                <w:spacing w:val="-6"/>
                <w:w w:val="105"/>
              </w:rPr>
              <w:t xml:space="preserve"> г.</w:t>
            </w:r>
          </w:p>
        </w:tc>
        <w:tc>
          <w:tcPr>
            <w:tcW w:w="1814" w:type="dxa"/>
            <w:vAlign w:val="center"/>
          </w:tcPr>
          <w:p w14:paraId="2A05EAE0" w14:textId="77777777" w:rsidR="00A16E0B" w:rsidRPr="00ED0492" w:rsidRDefault="00A16E0B" w:rsidP="002851FE">
            <w:pPr>
              <w:tabs>
                <w:tab w:val="left" w:pos="284"/>
                <w:tab w:val="left" w:pos="426"/>
              </w:tabs>
              <w:spacing w:after="0" w:line="240" w:lineRule="auto"/>
              <w:rPr>
                <w:rFonts w:ascii="Times New Roman" w:hAnsi="Times New Roman"/>
                <w:w w:val="105"/>
              </w:rPr>
            </w:pPr>
            <w:r w:rsidRPr="00ED0492">
              <w:rPr>
                <w:rFonts w:ascii="Times New Roman" w:hAnsi="Times New Roman"/>
                <w:w w:val="105"/>
              </w:rPr>
              <w:t>Приказ органа охраны ОКН ПК</w:t>
            </w:r>
          </w:p>
          <w:p w14:paraId="401068DE" w14:textId="223D592D"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№250 от </w:t>
            </w:r>
            <w:r w:rsidRPr="00ED0492">
              <w:rPr>
                <w:rFonts w:ascii="Times New Roman" w:hAnsi="Times New Roman"/>
                <w:w w:val="105"/>
              </w:rPr>
              <w:br/>
              <w:t>02.08.2022</w:t>
            </w:r>
            <w:r w:rsidR="002F5734">
              <w:rPr>
                <w:rFonts w:ascii="Times New Roman" w:hAnsi="Times New Roman"/>
                <w:w w:val="105"/>
              </w:rPr>
              <w:t xml:space="preserve"> г.</w:t>
            </w:r>
          </w:p>
        </w:tc>
      </w:tr>
      <w:tr w:rsidR="00A16E0B" w:rsidRPr="00ED0492" w14:paraId="15EFEE61" w14:textId="77777777" w:rsidTr="002F5734">
        <w:trPr>
          <w:trHeight w:val="1615"/>
        </w:trPr>
        <w:tc>
          <w:tcPr>
            <w:tcW w:w="568" w:type="dxa"/>
            <w:vAlign w:val="center"/>
          </w:tcPr>
          <w:p w14:paraId="5670EA66"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44DD29EA"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Ильинка 5. </w:t>
            </w:r>
            <w:r w:rsidRPr="00ED0492">
              <w:rPr>
                <w:rFonts w:ascii="Times New Roman" w:hAnsi="Times New Roman"/>
                <w:spacing w:val="-4"/>
                <w:w w:val="105"/>
              </w:rPr>
              <w:br/>
              <w:t>Поселение</w:t>
            </w:r>
          </w:p>
        </w:tc>
        <w:tc>
          <w:tcPr>
            <w:tcW w:w="1985" w:type="dxa"/>
            <w:vAlign w:val="center"/>
          </w:tcPr>
          <w:p w14:paraId="739DCE32" w14:textId="7CC1C4BE"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Эпоха </w:t>
            </w:r>
            <w:r w:rsidRPr="00ED0492">
              <w:rPr>
                <w:rFonts w:ascii="Times New Roman" w:hAnsi="Times New Roman"/>
                <w:spacing w:val="-4"/>
                <w:w w:val="105"/>
              </w:rPr>
              <w:br/>
              <w:t xml:space="preserve">палеометалла (I </w:t>
            </w:r>
            <w:r w:rsidRPr="00ED0492">
              <w:rPr>
                <w:rFonts w:ascii="Times New Roman" w:hAnsi="Times New Roman"/>
                <w:spacing w:val="-4"/>
                <w:w w:val="105"/>
              </w:rPr>
              <w:br/>
              <w:t>тыс. до н.</w:t>
            </w:r>
            <w:r w:rsidR="002F5734">
              <w:rPr>
                <w:rFonts w:ascii="Times New Roman" w:hAnsi="Times New Roman"/>
                <w:spacing w:val="-4"/>
                <w:w w:val="105"/>
              </w:rPr>
              <w:t xml:space="preserve"> </w:t>
            </w:r>
            <w:r w:rsidRPr="00ED0492">
              <w:rPr>
                <w:rFonts w:ascii="Times New Roman" w:hAnsi="Times New Roman"/>
                <w:spacing w:val="-4"/>
                <w:w w:val="105"/>
              </w:rPr>
              <w:t>э.)</w:t>
            </w:r>
          </w:p>
        </w:tc>
        <w:tc>
          <w:tcPr>
            <w:tcW w:w="3431" w:type="dxa"/>
            <w:vAlign w:val="center"/>
          </w:tcPr>
          <w:p w14:paraId="07FC4C5A" w14:textId="18BBDA86"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 xml:space="preserve">Федерального закона от 25.06.2002 </w:t>
            </w:r>
            <w:r w:rsidR="002F5734">
              <w:rPr>
                <w:rFonts w:ascii="Times New Roman" w:hAnsi="Times New Roman"/>
                <w:spacing w:val="-6"/>
                <w:w w:val="105"/>
              </w:rPr>
              <w:t>г.</w:t>
            </w:r>
            <w:r w:rsidRPr="00ED0492">
              <w:rPr>
                <w:rFonts w:ascii="Times New Roman" w:hAnsi="Times New Roman"/>
                <w:spacing w:val="-6"/>
                <w:w w:val="105"/>
              </w:rPr>
              <w:br/>
              <w:t xml:space="preserve">№ 73-ФЗ, Приказ органа охраны </w:t>
            </w:r>
            <w:r w:rsidRPr="00ED0492">
              <w:rPr>
                <w:rFonts w:ascii="Times New Roman" w:hAnsi="Times New Roman"/>
                <w:spacing w:val="-6"/>
                <w:w w:val="105"/>
              </w:rPr>
              <w:br/>
              <w:t>ОКН ПК №252 от 02.08.2022</w:t>
            </w:r>
            <w:r w:rsidR="002F5734">
              <w:rPr>
                <w:rFonts w:ascii="Times New Roman" w:hAnsi="Times New Roman"/>
                <w:spacing w:val="-6"/>
                <w:w w:val="105"/>
              </w:rPr>
              <w:t xml:space="preserve"> г.</w:t>
            </w:r>
          </w:p>
        </w:tc>
        <w:tc>
          <w:tcPr>
            <w:tcW w:w="1814" w:type="dxa"/>
            <w:vAlign w:val="center"/>
          </w:tcPr>
          <w:p w14:paraId="7509D9A8" w14:textId="61BC0EDA"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Приказ органа охраны ОКН ПК №252 от 02.08.2022</w:t>
            </w:r>
            <w:r w:rsidR="002F5734">
              <w:rPr>
                <w:rFonts w:ascii="Times New Roman" w:hAnsi="Times New Roman"/>
                <w:w w:val="105"/>
              </w:rPr>
              <w:t xml:space="preserve"> г.</w:t>
            </w:r>
          </w:p>
        </w:tc>
      </w:tr>
      <w:tr w:rsidR="00A16E0B" w:rsidRPr="00ED0492" w14:paraId="378CB038" w14:textId="77777777" w:rsidTr="002F5734">
        <w:tc>
          <w:tcPr>
            <w:tcW w:w="568" w:type="dxa"/>
            <w:vAlign w:val="center"/>
          </w:tcPr>
          <w:p w14:paraId="3098CBE4"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70D2BCB2"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Ильинка 6. </w:t>
            </w:r>
            <w:r w:rsidRPr="00ED0492">
              <w:rPr>
                <w:rFonts w:ascii="Times New Roman" w:hAnsi="Times New Roman"/>
                <w:spacing w:val="-4"/>
                <w:w w:val="105"/>
              </w:rPr>
              <w:br/>
              <w:t xml:space="preserve">Укрепленное </w:t>
            </w:r>
            <w:r w:rsidRPr="00ED0492">
              <w:rPr>
                <w:rFonts w:ascii="Times New Roman" w:hAnsi="Times New Roman"/>
                <w:spacing w:val="-4"/>
                <w:w w:val="105"/>
              </w:rPr>
              <w:br/>
              <w:t>поселение</w:t>
            </w:r>
          </w:p>
        </w:tc>
        <w:tc>
          <w:tcPr>
            <w:tcW w:w="1985" w:type="dxa"/>
            <w:vAlign w:val="center"/>
          </w:tcPr>
          <w:p w14:paraId="5F9DF4D2" w14:textId="77777777" w:rsidR="00A16E0B" w:rsidRPr="00ED0492" w:rsidRDefault="00A16E0B" w:rsidP="002851FE">
            <w:pPr>
              <w:tabs>
                <w:tab w:val="left" w:pos="284"/>
                <w:tab w:val="left" w:pos="426"/>
              </w:tabs>
              <w:spacing w:after="0" w:line="240" w:lineRule="auto"/>
              <w:rPr>
                <w:rFonts w:ascii="Times New Roman" w:hAnsi="Times New Roman"/>
                <w:spacing w:val="-4"/>
                <w:w w:val="105"/>
              </w:rPr>
            </w:pPr>
            <w:r w:rsidRPr="00ED0492">
              <w:rPr>
                <w:rFonts w:ascii="Times New Roman" w:hAnsi="Times New Roman"/>
                <w:spacing w:val="-4"/>
                <w:w w:val="105"/>
              </w:rPr>
              <w:t xml:space="preserve">Приханкайский </w:t>
            </w:r>
            <w:r w:rsidRPr="00ED0492">
              <w:rPr>
                <w:rFonts w:ascii="Times New Roman" w:hAnsi="Times New Roman"/>
                <w:spacing w:val="-4"/>
                <w:w w:val="105"/>
              </w:rPr>
              <w:br/>
              <w:t xml:space="preserve">вариант </w:t>
            </w:r>
            <w:r w:rsidRPr="00ED0492">
              <w:rPr>
                <w:rFonts w:ascii="Times New Roman" w:hAnsi="Times New Roman"/>
                <w:spacing w:val="-4"/>
                <w:w w:val="105"/>
              </w:rPr>
              <w:br/>
              <w:t xml:space="preserve">зайсановской </w:t>
            </w:r>
            <w:r w:rsidRPr="00ED0492">
              <w:rPr>
                <w:rFonts w:ascii="Times New Roman" w:hAnsi="Times New Roman"/>
                <w:spacing w:val="-4"/>
                <w:w w:val="105"/>
              </w:rPr>
              <w:br/>
              <w:t xml:space="preserve">археологической </w:t>
            </w:r>
            <w:r w:rsidRPr="00ED0492">
              <w:rPr>
                <w:rFonts w:ascii="Times New Roman" w:hAnsi="Times New Roman"/>
                <w:spacing w:val="-4"/>
                <w:w w:val="105"/>
              </w:rPr>
              <w:br/>
              <w:t xml:space="preserve">культуры </w:t>
            </w:r>
            <w:r w:rsidRPr="00ED0492">
              <w:rPr>
                <w:rFonts w:ascii="Times New Roman" w:hAnsi="Times New Roman"/>
                <w:spacing w:val="-4"/>
                <w:w w:val="105"/>
              </w:rPr>
              <w:br/>
              <w:t>финального</w:t>
            </w:r>
          </w:p>
          <w:p w14:paraId="49C5F561"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неолита (3,8-3,3 </w:t>
            </w:r>
            <w:r w:rsidRPr="00ED0492">
              <w:rPr>
                <w:rFonts w:ascii="Times New Roman" w:hAnsi="Times New Roman"/>
                <w:spacing w:val="-4"/>
                <w:w w:val="105"/>
              </w:rPr>
              <w:br/>
              <w:t>тыс. л.н.)</w:t>
            </w:r>
          </w:p>
        </w:tc>
        <w:tc>
          <w:tcPr>
            <w:tcW w:w="3431" w:type="dxa"/>
            <w:vAlign w:val="center"/>
          </w:tcPr>
          <w:p w14:paraId="4A6362F4" w14:textId="639AEF29"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 xml:space="preserve">Федерального закона от 25.06.2002 </w:t>
            </w:r>
            <w:r w:rsidR="002F5734">
              <w:rPr>
                <w:rFonts w:ascii="Times New Roman" w:hAnsi="Times New Roman"/>
                <w:spacing w:val="-6"/>
                <w:w w:val="105"/>
              </w:rPr>
              <w:t>г.</w:t>
            </w:r>
            <w:r w:rsidRPr="00ED0492">
              <w:rPr>
                <w:rFonts w:ascii="Times New Roman" w:hAnsi="Times New Roman"/>
                <w:spacing w:val="-6"/>
                <w:w w:val="105"/>
              </w:rPr>
              <w:br/>
              <w:t xml:space="preserve">№ 73-ФЗ, Приказ органа охраны </w:t>
            </w:r>
            <w:r w:rsidRPr="00ED0492">
              <w:rPr>
                <w:rFonts w:ascii="Times New Roman" w:hAnsi="Times New Roman"/>
                <w:spacing w:val="-6"/>
                <w:w w:val="105"/>
              </w:rPr>
              <w:br/>
              <w:t>ОКН ПК №257 от 02.08.2022</w:t>
            </w:r>
            <w:r w:rsidR="002F5734">
              <w:rPr>
                <w:rFonts w:ascii="Times New Roman" w:hAnsi="Times New Roman"/>
                <w:spacing w:val="-6"/>
                <w:w w:val="105"/>
              </w:rPr>
              <w:t xml:space="preserve"> г.</w:t>
            </w:r>
          </w:p>
        </w:tc>
        <w:tc>
          <w:tcPr>
            <w:tcW w:w="1814" w:type="dxa"/>
            <w:vAlign w:val="center"/>
          </w:tcPr>
          <w:p w14:paraId="61D806E0" w14:textId="563C9365"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Приказ органа охраны ОКН ПК №257 от 02.08.2022</w:t>
            </w:r>
            <w:r w:rsidR="002F5734">
              <w:rPr>
                <w:rFonts w:ascii="Times New Roman" w:hAnsi="Times New Roman"/>
                <w:w w:val="105"/>
              </w:rPr>
              <w:t xml:space="preserve"> г.</w:t>
            </w:r>
          </w:p>
        </w:tc>
      </w:tr>
      <w:tr w:rsidR="00A16E0B" w:rsidRPr="00ED0492" w14:paraId="5C801E09" w14:textId="77777777" w:rsidTr="002F5734">
        <w:tc>
          <w:tcPr>
            <w:tcW w:w="568" w:type="dxa"/>
            <w:vAlign w:val="center"/>
          </w:tcPr>
          <w:p w14:paraId="2B511CF3"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61D0707D"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Каменушка. </w:t>
            </w:r>
            <w:r w:rsidRPr="00ED0492">
              <w:rPr>
                <w:rFonts w:ascii="Times New Roman" w:hAnsi="Times New Roman"/>
                <w:spacing w:val="-4"/>
                <w:w w:val="105"/>
              </w:rPr>
              <w:br/>
              <w:t>Поселение</w:t>
            </w:r>
          </w:p>
        </w:tc>
        <w:tc>
          <w:tcPr>
            <w:tcW w:w="1985" w:type="dxa"/>
            <w:vAlign w:val="center"/>
          </w:tcPr>
          <w:p w14:paraId="14785FED" w14:textId="77777777" w:rsidR="00A16E0B" w:rsidRPr="00ED0492" w:rsidRDefault="00A16E0B" w:rsidP="00C11EFB">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Ранний железный </w:t>
            </w:r>
            <w:r w:rsidRPr="00ED0492">
              <w:rPr>
                <w:rFonts w:ascii="Times New Roman" w:hAnsi="Times New Roman"/>
                <w:spacing w:val="-4"/>
                <w:w w:val="105"/>
              </w:rPr>
              <w:br/>
              <w:t xml:space="preserve">век (Кроуновская </w:t>
            </w:r>
            <w:r w:rsidRPr="00ED0492">
              <w:rPr>
                <w:rFonts w:ascii="Times New Roman" w:hAnsi="Times New Roman"/>
                <w:spacing w:val="-4"/>
                <w:w w:val="105"/>
              </w:rPr>
              <w:br/>
              <w:t>АК)</w:t>
            </w:r>
          </w:p>
        </w:tc>
        <w:tc>
          <w:tcPr>
            <w:tcW w:w="3431" w:type="dxa"/>
            <w:vAlign w:val="center"/>
          </w:tcPr>
          <w:p w14:paraId="6904CBE1" w14:textId="739443C1"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в соответствии с п 5 ст. 16.1 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780E6D32"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1D5E7E2D" w14:textId="77777777" w:rsidTr="002F5734">
        <w:tc>
          <w:tcPr>
            <w:tcW w:w="568" w:type="dxa"/>
            <w:vAlign w:val="center"/>
          </w:tcPr>
          <w:p w14:paraId="3A0D1750"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23441BF3"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Куркуниха 1. </w:t>
            </w:r>
            <w:r w:rsidRPr="00ED0492">
              <w:rPr>
                <w:rFonts w:ascii="Times New Roman" w:hAnsi="Times New Roman"/>
                <w:spacing w:val="-4"/>
                <w:w w:val="105"/>
              </w:rPr>
              <w:br/>
              <w:t>Поселение</w:t>
            </w:r>
          </w:p>
        </w:tc>
        <w:tc>
          <w:tcPr>
            <w:tcW w:w="1985" w:type="dxa"/>
            <w:vAlign w:val="center"/>
          </w:tcPr>
          <w:p w14:paraId="06F1027C" w14:textId="77777777" w:rsidR="00A16E0B" w:rsidRPr="00ED0492" w:rsidRDefault="00A16E0B" w:rsidP="00C11EFB">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ранний железный </w:t>
            </w:r>
            <w:r w:rsidRPr="00ED0492">
              <w:rPr>
                <w:rFonts w:ascii="Times New Roman" w:hAnsi="Times New Roman"/>
                <w:spacing w:val="-4"/>
                <w:w w:val="105"/>
              </w:rPr>
              <w:br/>
              <w:t>век, средневековье</w:t>
            </w:r>
          </w:p>
        </w:tc>
        <w:tc>
          <w:tcPr>
            <w:tcW w:w="3431" w:type="dxa"/>
            <w:vAlign w:val="center"/>
          </w:tcPr>
          <w:p w14:paraId="66F91447" w14:textId="4A535E43"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в соответствии с п 5 ст. 16.1 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7C8BE1B3"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0429AE9A" w14:textId="77777777" w:rsidTr="002F5734">
        <w:tc>
          <w:tcPr>
            <w:tcW w:w="568" w:type="dxa"/>
            <w:vAlign w:val="center"/>
          </w:tcPr>
          <w:p w14:paraId="4D1B386C"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28506A4B"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Куркуниха 2. </w:t>
            </w:r>
            <w:r w:rsidRPr="00ED0492">
              <w:rPr>
                <w:rFonts w:ascii="Times New Roman" w:hAnsi="Times New Roman"/>
                <w:spacing w:val="-4"/>
                <w:w w:val="105"/>
              </w:rPr>
              <w:br/>
              <w:t>Поселение</w:t>
            </w:r>
          </w:p>
        </w:tc>
        <w:tc>
          <w:tcPr>
            <w:tcW w:w="1985" w:type="dxa"/>
            <w:vAlign w:val="center"/>
          </w:tcPr>
          <w:p w14:paraId="300A77AB" w14:textId="77777777" w:rsidR="00A16E0B" w:rsidRPr="00ED0492" w:rsidRDefault="00A16E0B" w:rsidP="00C11EFB">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Неолит, железный </w:t>
            </w:r>
            <w:r w:rsidRPr="00ED0492">
              <w:rPr>
                <w:rFonts w:ascii="Times New Roman" w:hAnsi="Times New Roman"/>
                <w:spacing w:val="-4"/>
                <w:w w:val="105"/>
              </w:rPr>
              <w:br/>
              <w:t>век, средневековье</w:t>
            </w:r>
          </w:p>
        </w:tc>
        <w:tc>
          <w:tcPr>
            <w:tcW w:w="3431" w:type="dxa"/>
            <w:vAlign w:val="center"/>
          </w:tcPr>
          <w:p w14:paraId="1C9DAC59" w14:textId="2553D94B"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подлежит государственной охране в соответствии с п 5 ст. 16.1 Федерального закона от 25.06.2002</w:t>
            </w:r>
            <w:r w:rsidR="002F5734">
              <w:rPr>
                <w:rFonts w:ascii="Times New Roman" w:hAnsi="Times New Roman"/>
                <w:spacing w:val="-6"/>
                <w:w w:val="105"/>
              </w:rPr>
              <w:t xml:space="preserve"> г. </w:t>
            </w:r>
            <w:r w:rsidRPr="00ED0492">
              <w:rPr>
                <w:rFonts w:ascii="Times New Roman" w:hAnsi="Times New Roman"/>
                <w:spacing w:val="-6"/>
                <w:w w:val="105"/>
              </w:rPr>
              <w:t>№ 73-ФЗ</w:t>
            </w:r>
          </w:p>
        </w:tc>
        <w:tc>
          <w:tcPr>
            <w:tcW w:w="1814" w:type="dxa"/>
            <w:vAlign w:val="center"/>
          </w:tcPr>
          <w:p w14:paraId="67E981E9"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3FB3E863" w14:textId="77777777" w:rsidTr="002F5734">
        <w:tc>
          <w:tcPr>
            <w:tcW w:w="568" w:type="dxa"/>
            <w:vAlign w:val="center"/>
          </w:tcPr>
          <w:p w14:paraId="4E1BED16"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2063461A"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Куркуниха 3. </w:t>
            </w:r>
            <w:r w:rsidRPr="00ED0492">
              <w:rPr>
                <w:rFonts w:ascii="Times New Roman" w:hAnsi="Times New Roman"/>
                <w:spacing w:val="-4"/>
                <w:w w:val="105"/>
              </w:rPr>
              <w:br/>
              <w:t>Поселение</w:t>
            </w:r>
          </w:p>
        </w:tc>
        <w:tc>
          <w:tcPr>
            <w:tcW w:w="1985" w:type="dxa"/>
            <w:vAlign w:val="center"/>
          </w:tcPr>
          <w:p w14:paraId="1B851682" w14:textId="77777777" w:rsidR="00A16E0B" w:rsidRPr="00ED0492" w:rsidRDefault="00A16E0B" w:rsidP="00C11EFB">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Кроуновская </w:t>
            </w:r>
            <w:r w:rsidRPr="00ED0492">
              <w:rPr>
                <w:rFonts w:ascii="Times New Roman" w:hAnsi="Times New Roman"/>
                <w:spacing w:val="-4"/>
                <w:w w:val="105"/>
              </w:rPr>
              <w:br/>
              <w:t xml:space="preserve">культура железного </w:t>
            </w:r>
            <w:r w:rsidRPr="00ED0492">
              <w:rPr>
                <w:rFonts w:ascii="Times New Roman" w:hAnsi="Times New Roman"/>
                <w:spacing w:val="-4"/>
                <w:w w:val="105"/>
              </w:rPr>
              <w:br/>
              <w:t xml:space="preserve">века, мохэская </w:t>
            </w:r>
            <w:r w:rsidRPr="00ED0492">
              <w:rPr>
                <w:rFonts w:ascii="Times New Roman" w:hAnsi="Times New Roman"/>
                <w:spacing w:val="-4"/>
                <w:w w:val="105"/>
              </w:rPr>
              <w:br/>
              <w:t xml:space="preserve">раннесредневековая </w:t>
            </w:r>
            <w:r w:rsidRPr="00ED0492">
              <w:rPr>
                <w:rFonts w:ascii="Times New Roman" w:hAnsi="Times New Roman"/>
                <w:spacing w:val="-4"/>
                <w:w w:val="105"/>
              </w:rPr>
              <w:br/>
              <w:t>культура</w:t>
            </w:r>
          </w:p>
        </w:tc>
        <w:tc>
          <w:tcPr>
            <w:tcW w:w="3431" w:type="dxa"/>
            <w:vAlign w:val="center"/>
          </w:tcPr>
          <w:p w14:paraId="5BBD4281" w14:textId="397C1916"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в соответствии с п 5 ст. 16.1 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06AD416F"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3AC80318" w14:textId="77777777" w:rsidTr="002F5734">
        <w:tc>
          <w:tcPr>
            <w:tcW w:w="568" w:type="dxa"/>
            <w:vAlign w:val="center"/>
          </w:tcPr>
          <w:p w14:paraId="73E6E61E"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7C170A06"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Куркуниха. </w:t>
            </w:r>
            <w:r w:rsidRPr="00ED0492">
              <w:rPr>
                <w:rFonts w:ascii="Times New Roman" w:hAnsi="Times New Roman"/>
                <w:spacing w:val="-4"/>
                <w:w w:val="105"/>
              </w:rPr>
              <w:br/>
              <w:t>Поселение</w:t>
            </w:r>
          </w:p>
        </w:tc>
        <w:tc>
          <w:tcPr>
            <w:tcW w:w="1985" w:type="dxa"/>
            <w:vAlign w:val="center"/>
          </w:tcPr>
          <w:p w14:paraId="1AE89592" w14:textId="77777777" w:rsidR="00A16E0B" w:rsidRPr="00ED0492" w:rsidRDefault="00A16E0B" w:rsidP="00C11EFB">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ранний железный </w:t>
            </w:r>
            <w:r w:rsidRPr="00ED0492">
              <w:rPr>
                <w:rFonts w:ascii="Times New Roman" w:hAnsi="Times New Roman"/>
                <w:spacing w:val="-4"/>
                <w:w w:val="105"/>
              </w:rPr>
              <w:br/>
              <w:t>век</w:t>
            </w:r>
          </w:p>
        </w:tc>
        <w:tc>
          <w:tcPr>
            <w:tcW w:w="3431" w:type="dxa"/>
            <w:vAlign w:val="center"/>
          </w:tcPr>
          <w:p w14:paraId="67BED296" w14:textId="3C16BE71" w:rsidR="00A16E0B" w:rsidRPr="00ED0492" w:rsidRDefault="002F5734"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в соответствии с п 5 ст. 16.1 Федерального закона от 25.06.2002 </w:t>
            </w:r>
            <w:r>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1EA1A873"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4569DEFE" w14:textId="77777777" w:rsidTr="002F5734">
        <w:tc>
          <w:tcPr>
            <w:tcW w:w="568" w:type="dxa"/>
            <w:vAlign w:val="center"/>
          </w:tcPr>
          <w:p w14:paraId="262B75DB"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6C5506A2"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Новокачалинск 1. </w:t>
            </w:r>
            <w:r w:rsidRPr="00ED0492">
              <w:rPr>
                <w:rFonts w:ascii="Times New Roman" w:hAnsi="Times New Roman"/>
                <w:spacing w:val="-4"/>
                <w:w w:val="105"/>
              </w:rPr>
              <w:br/>
              <w:t>Поселение</w:t>
            </w:r>
          </w:p>
        </w:tc>
        <w:tc>
          <w:tcPr>
            <w:tcW w:w="1985" w:type="dxa"/>
            <w:vAlign w:val="center"/>
          </w:tcPr>
          <w:p w14:paraId="14EC57E9" w14:textId="77777777" w:rsidR="00A16E0B" w:rsidRPr="00ED0492" w:rsidRDefault="00A16E0B" w:rsidP="00C11EFB">
            <w:pPr>
              <w:tabs>
                <w:tab w:val="left" w:pos="284"/>
                <w:tab w:val="left" w:pos="426"/>
              </w:tabs>
              <w:spacing w:after="0" w:line="240" w:lineRule="auto"/>
              <w:rPr>
                <w:rFonts w:ascii="Times New Roman" w:hAnsi="Times New Roman"/>
                <w:spacing w:val="-4"/>
                <w:w w:val="105"/>
              </w:rPr>
            </w:pPr>
            <w:r w:rsidRPr="00ED0492">
              <w:rPr>
                <w:rFonts w:ascii="Times New Roman" w:hAnsi="Times New Roman"/>
                <w:spacing w:val="-4"/>
                <w:w w:val="105"/>
              </w:rPr>
              <w:t xml:space="preserve">Ранний железный </w:t>
            </w:r>
            <w:r w:rsidRPr="00ED0492">
              <w:rPr>
                <w:rFonts w:ascii="Times New Roman" w:hAnsi="Times New Roman"/>
                <w:spacing w:val="-4"/>
                <w:w w:val="105"/>
              </w:rPr>
              <w:br/>
              <w:t>век (Кроуновская</w:t>
            </w:r>
          </w:p>
          <w:p w14:paraId="49F53E37" w14:textId="3ADDA8A8" w:rsidR="00A16E0B" w:rsidRPr="00ED0492" w:rsidRDefault="00A16E0B" w:rsidP="00C11EFB">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АК), </w:t>
            </w:r>
            <w:r w:rsidR="002F5734">
              <w:rPr>
                <w:rFonts w:ascii="Times New Roman" w:hAnsi="Times New Roman"/>
                <w:spacing w:val="-4"/>
                <w:w w:val="105"/>
              </w:rPr>
              <w:t>п</w:t>
            </w:r>
            <w:r w:rsidRPr="00ED0492">
              <w:rPr>
                <w:rFonts w:ascii="Times New Roman" w:hAnsi="Times New Roman"/>
                <w:spacing w:val="-4"/>
                <w:w w:val="105"/>
              </w:rPr>
              <w:t xml:space="preserve">лощадь </w:t>
            </w:r>
            <w:r w:rsidRPr="00ED0492">
              <w:rPr>
                <w:rFonts w:ascii="Times New Roman" w:hAnsi="Times New Roman"/>
                <w:spacing w:val="-4"/>
                <w:w w:val="105"/>
              </w:rPr>
              <w:br/>
              <w:t>около 4800 кв.м</w:t>
            </w:r>
            <w:r w:rsidR="00BA7708" w:rsidRPr="00ED0492">
              <w:rPr>
                <w:rFonts w:ascii="Times New Roman" w:hAnsi="Times New Roman"/>
                <w:spacing w:val="-4"/>
                <w:w w:val="105"/>
              </w:rPr>
              <w:t>.</w:t>
            </w:r>
          </w:p>
        </w:tc>
        <w:tc>
          <w:tcPr>
            <w:tcW w:w="3431" w:type="dxa"/>
            <w:vAlign w:val="center"/>
          </w:tcPr>
          <w:p w14:paraId="6060A323" w14:textId="198181A2"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в соответствии с п 5 ст. 16.1 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765F69C7"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1DBCF125" w14:textId="77777777" w:rsidTr="002F5734">
        <w:tc>
          <w:tcPr>
            <w:tcW w:w="568" w:type="dxa"/>
            <w:vAlign w:val="center"/>
          </w:tcPr>
          <w:p w14:paraId="099C9F1A"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58906057"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Новокачалинск 2. </w:t>
            </w:r>
            <w:r w:rsidRPr="00ED0492">
              <w:rPr>
                <w:rFonts w:ascii="Times New Roman" w:hAnsi="Times New Roman"/>
                <w:spacing w:val="-4"/>
                <w:w w:val="105"/>
              </w:rPr>
              <w:br/>
              <w:t>Поселение</w:t>
            </w:r>
          </w:p>
        </w:tc>
        <w:tc>
          <w:tcPr>
            <w:tcW w:w="1985" w:type="dxa"/>
            <w:vAlign w:val="center"/>
          </w:tcPr>
          <w:p w14:paraId="35CCD6C7" w14:textId="6B1762CA" w:rsidR="00A16E0B" w:rsidRPr="00ED0492" w:rsidRDefault="00A16E0B" w:rsidP="00C11EFB">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Ранний железный </w:t>
            </w:r>
            <w:r w:rsidRPr="00ED0492">
              <w:rPr>
                <w:rFonts w:ascii="Times New Roman" w:hAnsi="Times New Roman"/>
                <w:spacing w:val="-4"/>
                <w:w w:val="105"/>
              </w:rPr>
              <w:br/>
              <w:t xml:space="preserve">век (Кроуновская </w:t>
            </w:r>
            <w:r w:rsidRPr="00ED0492">
              <w:rPr>
                <w:rFonts w:ascii="Times New Roman" w:hAnsi="Times New Roman"/>
                <w:spacing w:val="-4"/>
                <w:w w:val="105"/>
              </w:rPr>
              <w:br/>
              <w:t xml:space="preserve">АК), раннее </w:t>
            </w:r>
            <w:r w:rsidRPr="00ED0492">
              <w:rPr>
                <w:rFonts w:ascii="Times New Roman" w:hAnsi="Times New Roman"/>
                <w:spacing w:val="-4"/>
                <w:w w:val="105"/>
              </w:rPr>
              <w:br/>
              <w:t xml:space="preserve">средневековье </w:t>
            </w:r>
            <w:r w:rsidRPr="00ED0492">
              <w:rPr>
                <w:rFonts w:ascii="Times New Roman" w:hAnsi="Times New Roman"/>
                <w:spacing w:val="-4"/>
                <w:w w:val="105"/>
              </w:rPr>
              <w:br/>
              <w:t>(мохэ)</w:t>
            </w:r>
            <w:r w:rsidR="002F5734">
              <w:rPr>
                <w:rFonts w:ascii="Times New Roman" w:hAnsi="Times New Roman"/>
                <w:spacing w:val="-4"/>
                <w:w w:val="105"/>
              </w:rPr>
              <w:t>,</w:t>
            </w:r>
            <w:r w:rsidRPr="00ED0492">
              <w:rPr>
                <w:rFonts w:ascii="Times New Roman" w:hAnsi="Times New Roman"/>
                <w:spacing w:val="-4"/>
                <w:w w:val="105"/>
              </w:rPr>
              <w:t xml:space="preserve"> </w:t>
            </w:r>
            <w:r w:rsidR="002F5734">
              <w:rPr>
                <w:rFonts w:ascii="Times New Roman" w:hAnsi="Times New Roman"/>
                <w:spacing w:val="-4"/>
                <w:w w:val="105"/>
              </w:rPr>
              <w:t>п</w:t>
            </w:r>
            <w:r w:rsidRPr="00ED0492">
              <w:rPr>
                <w:rFonts w:ascii="Times New Roman" w:hAnsi="Times New Roman"/>
                <w:spacing w:val="-4"/>
                <w:w w:val="105"/>
              </w:rPr>
              <w:t xml:space="preserve">лощадь </w:t>
            </w:r>
            <w:r w:rsidRPr="00ED0492">
              <w:rPr>
                <w:rFonts w:ascii="Times New Roman" w:hAnsi="Times New Roman"/>
                <w:spacing w:val="-4"/>
                <w:w w:val="105"/>
              </w:rPr>
              <w:br/>
              <w:t>около 1800 кв.м</w:t>
            </w:r>
            <w:r w:rsidR="00BA7708" w:rsidRPr="00ED0492">
              <w:rPr>
                <w:rFonts w:ascii="Times New Roman" w:hAnsi="Times New Roman"/>
                <w:spacing w:val="-4"/>
                <w:w w:val="105"/>
              </w:rPr>
              <w:t>.</w:t>
            </w:r>
          </w:p>
        </w:tc>
        <w:tc>
          <w:tcPr>
            <w:tcW w:w="3431" w:type="dxa"/>
            <w:vAlign w:val="center"/>
          </w:tcPr>
          <w:p w14:paraId="0E585CB9" w14:textId="59C2BE54" w:rsidR="00A16E0B" w:rsidRPr="00ED0492" w:rsidRDefault="002F5734"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в соответствии с п 5 ст. 16.1 Федерального закона от 25.06.2002 </w:t>
            </w:r>
            <w:r>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6EE9E32C"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59FF8D39" w14:textId="77777777" w:rsidTr="002F5734">
        <w:tc>
          <w:tcPr>
            <w:tcW w:w="568" w:type="dxa"/>
            <w:vAlign w:val="center"/>
          </w:tcPr>
          <w:p w14:paraId="747BCA1E"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4C05CB25"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Новокачалинск 3. </w:t>
            </w:r>
            <w:r w:rsidRPr="00ED0492">
              <w:rPr>
                <w:rFonts w:ascii="Times New Roman" w:hAnsi="Times New Roman"/>
                <w:spacing w:val="-4"/>
                <w:w w:val="105"/>
              </w:rPr>
              <w:br/>
              <w:t>Поселение</w:t>
            </w:r>
          </w:p>
        </w:tc>
        <w:tc>
          <w:tcPr>
            <w:tcW w:w="1985" w:type="dxa"/>
            <w:vAlign w:val="center"/>
          </w:tcPr>
          <w:p w14:paraId="154F3A2A" w14:textId="77777777" w:rsidR="00A16E0B" w:rsidRPr="00ED0492" w:rsidRDefault="00A16E0B" w:rsidP="00C11EFB">
            <w:pPr>
              <w:tabs>
                <w:tab w:val="left" w:pos="284"/>
                <w:tab w:val="left" w:pos="426"/>
              </w:tabs>
              <w:spacing w:after="0" w:line="240" w:lineRule="auto"/>
              <w:rPr>
                <w:rFonts w:ascii="Times New Roman" w:hAnsi="Times New Roman"/>
                <w:spacing w:val="-4"/>
                <w:w w:val="105"/>
              </w:rPr>
            </w:pPr>
            <w:r w:rsidRPr="00ED0492">
              <w:rPr>
                <w:rFonts w:ascii="Times New Roman" w:hAnsi="Times New Roman"/>
                <w:spacing w:val="-4"/>
                <w:w w:val="105"/>
              </w:rPr>
              <w:t xml:space="preserve">Ранний железный </w:t>
            </w:r>
            <w:r w:rsidRPr="00ED0492">
              <w:rPr>
                <w:rFonts w:ascii="Times New Roman" w:hAnsi="Times New Roman"/>
                <w:spacing w:val="-4"/>
                <w:w w:val="105"/>
              </w:rPr>
              <w:br/>
              <w:t>век (Кроуновская</w:t>
            </w:r>
          </w:p>
          <w:p w14:paraId="1B770A11" w14:textId="59157E82" w:rsidR="00A16E0B" w:rsidRPr="00ED0492" w:rsidRDefault="00A16E0B" w:rsidP="00C11EFB">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АК), </w:t>
            </w:r>
            <w:r w:rsidR="002F5734">
              <w:rPr>
                <w:rFonts w:ascii="Times New Roman" w:hAnsi="Times New Roman"/>
                <w:spacing w:val="-4"/>
                <w:w w:val="105"/>
              </w:rPr>
              <w:t>п</w:t>
            </w:r>
            <w:r w:rsidRPr="00ED0492">
              <w:rPr>
                <w:rFonts w:ascii="Times New Roman" w:hAnsi="Times New Roman"/>
                <w:spacing w:val="-4"/>
                <w:w w:val="105"/>
              </w:rPr>
              <w:t xml:space="preserve">лощадь </w:t>
            </w:r>
            <w:r w:rsidRPr="00ED0492">
              <w:rPr>
                <w:rFonts w:ascii="Times New Roman" w:hAnsi="Times New Roman"/>
                <w:spacing w:val="-4"/>
                <w:w w:val="105"/>
              </w:rPr>
              <w:br/>
              <w:t>около 3600 кв.м</w:t>
            </w:r>
            <w:r w:rsidR="00BA7708" w:rsidRPr="00ED0492">
              <w:rPr>
                <w:rFonts w:ascii="Times New Roman" w:hAnsi="Times New Roman"/>
                <w:spacing w:val="-4"/>
                <w:w w:val="105"/>
              </w:rPr>
              <w:t>.</w:t>
            </w:r>
          </w:p>
        </w:tc>
        <w:tc>
          <w:tcPr>
            <w:tcW w:w="3431" w:type="dxa"/>
            <w:vAlign w:val="center"/>
          </w:tcPr>
          <w:p w14:paraId="40C9F97B" w14:textId="3E4A5A08" w:rsidR="00A16E0B" w:rsidRPr="00ED0492" w:rsidRDefault="002F5734"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в соответствии с п 5 ст. 16.1 Федерального закона от 25.06.2002 </w:t>
            </w:r>
            <w:r>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1F74AC37"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72DB0A29" w14:textId="77777777" w:rsidTr="002F5734">
        <w:tc>
          <w:tcPr>
            <w:tcW w:w="568" w:type="dxa"/>
            <w:vAlign w:val="center"/>
          </w:tcPr>
          <w:p w14:paraId="3BD9BC58"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2B1B4061"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Новокачалинск 4. </w:t>
            </w:r>
            <w:r w:rsidRPr="00ED0492">
              <w:rPr>
                <w:rFonts w:ascii="Times New Roman" w:hAnsi="Times New Roman"/>
                <w:spacing w:val="-4"/>
                <w:w w:val="105"/>
              </w:rPr>
              <w:br/>
              <w:t>Поселение</w:t>
            </w:r>
          </w:p>
        </w:tc>
        <w:tc>
          <w:tcPr>
            <w:tcW w:w="1985" w:type="dxa"/>
            <w:vAlign w:val="center"/>
          </w:tcPr>
          <w:p w14:paraId="4F819CDC" w14:textId="6F034756" w:rsidR="00A16E0B" w:rsidRPr="00ED0492" w:rsidRDefault="00A16E0B" w:rsidP="00C11EFB">
            <w:pPr>
              <w:tabs>
                <w:tab w:val="left" w:pos="284"/>
                <w:tab w:val="left" w:pos="426"/>
              </w:tabs>
              <w:spacing w:after="0" w:line="240" w:lineRule="auto"/>
              <w:rPr>
                <w:rFonts w:ascii="Times New Roman" w:hAnsi="Times New Roman"/>
              </w:rPr>
            </w:pPr>
            <w:r w:rsidRPr="00ED0492">
              <w:rPr>
                <w:rFonts w:ascii="Times New Roman" w:hAnsi="Times New Roman"/>
                <w:spacing w:val="-4"/>
                <w:w w:val="105"/>
              </w:rPr>
              <w:t>Датировка не ясна</w:t>
            </w:r>
            <w:r w:rsidR="002F5734">
              <w:rPr>
                <w:rFonts w:ascii="Times New Roman" w:hAnsi="Times New Roman"/>
                <w:spacing w:val="-4"/>
                <w:w w:val="105"/>
              </w:rPr>
              <w:t>,</w:t>
            </w:r>
            <w:r w:rsidRPr="00ED0492">
              <w:rPr>
                <w:rFonts w:ascii="Times New Roman" w:hAnsi="Times New Roman"/>
                <w:spacing w:val="-4"/>
                <w:w w:val="105"/>
              </w:rPr>
              <w:t xml:space="preserve"> </w:t>
            </w:r>
            <w:r w:rsidRPr="00ED0492">
              <w:rPr>
                <w:rFonts w:ascii="Times New Roman" w:hAnsi="Times New Roman"/>
                <w:spacing w:val="-4"/>
                <w:w w:val="105"/>
              </w:rPr>
              <w:br/>
            </w:r>
            <w:r w:rsidR="002F5734">
              <w:rPr>
                <w:rFonts w:ascii="Times New Roman" w:hAnsi="Times New Roman"/>
                <w:spacing w:val="-4"/>
                <w:w w:val="105"/>
              </w:rPr>
              <w:t>п</w:t>
            </w:r>
            <w:r w:rsidRPr="00ED0492">
              <w:rPr>
                <w:rFonts w:ascii="Times New Roman" w:hAnsi="Times New Roman"/>
                <w:spacing w:val="-4"/>
                <w:w w:val="105"/>
              </w:rPr>
              <w:t>лощадь около 600</w:t>
            </w:r>
            <w:r w:rsidR="00BA7708" w:rsidRPr="00ED0492">
              <w:rPr>
                <w:rFonts w:ascii="Times New Roman" w:hAnsi="Times New Roman"/>
                <w:spacing w:val="-4"/>
                <w:w w:val="105"/>
              </w:rPr>
              <w:t xml:space="preserve"> </w:t>
            </w:r>
            <w:r w:rsidRPr="00ED0492">
              <w:rPr>
                <w:rFonts w:ascii="Times New Roman" w:hAnsi="Times New Roman"/>
                <w:spacing w:val="-4"/>
                <w:w w:val="105"/>
              </w:rPr>
              <w:t>кв.м</w:t>
            </w:r>
            <w:r w:rsidR="00BA7708" w:rsidRPr="00ED0492">
              <w:rPr>
                <w:rFonts w:ascii="Times New Roman" w:hAnsi="Times New Roman"/>
                <w:spacing w:val="-4"/>
                <w:w w:val="105"/>
              </w:rPr>
              <w:t>.</w:t>
            </w:r>
          </w:p>
        </w:tc>
        <w:tc>
          <w:tcPr>
            <w:tcW w:w="3431" w:type="dxa"/>
            <w:vAlign w:val="center"/>
          </w:tcPr>
          <w:p w14:paraId="3A6B72AC" w14:textId="74D37A1A" w:rsidR="00A16E0B" w:rsidRPr="00ED0492" w:rsidRDefault="002F5734"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в соответствии с п 5 ст. 16.1 Федерального закона от 25.06.2002 </w:t>
            </w:r>
            <w:r>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471B06A7"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1DD789FC" w14:textId="77777777" w:rsidTr="002F5734">
        <w:tc>
          <w:tcPr>
            <w:tcW w:w="568" w:type="dxa"/>
            <w:vAlign w:val="center"/>
          </w:tcPr>
          <w:p w14:paraId="5821AA66"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1E92ED4A"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Новоселищенское </w:t>
            </w:r>
            <w:r w:rsidRPr="00ED0492">
              <w:rPr>
                <w:rFonts w:ascii="Times New Roman" w:hAnsi="Times New Roman"/>
                <w:spacing w:val="-4"/>
                <w:w w:val="105"/>
              </w:rPr>
              <w:br/>
              <w:t>городище</w:t>
            </w:r>
          </w:p>
        </w:tc>
        <w:tc>
          <w:tcPr>
            <w:tcW w:w="1985" w:type="dxa"/>
            <w:vAlign w:val="center"/>
          </w:tcPr>
          <w:p w14:paraId="05A5E862" w14:textId="77777777" w:rsidR="00A16E0B" w:rsidRPr="00ED0492" w:rsidRDefault="00A16E0B" w:rsidP="00C11EFB">
            <w:pPr>
              <w:tabs>
                <w:tab w:val="left" w:pos="284"/>
                <w:tab w:val="left" w:pos="426"/>
              </w:tabs>
              <w:spacing w:after="0" w:line="240" w:lineRule="auto"/>
              <w:rPr>
                <w:rFonts w:ascii="Times New Roman" w:hAnsi="Times New Roman"/>
              </w:rPr>
            </w:pPr>
            <w:r w:rsidRPr="00ED0492">
              <w:rPr>
                <w:rFonts w:ascii="Times New Roman" w:hAnsi="Times New Roman"/>
                <w:spacing w:val="-4"/>
                <w:w w:val="105"/>
              </w:rPr>
              <w:t>I тыс. н. э</w:t>
            </w:r>
          </w:p>
        </w:tc>
        <w:tc>
          <w:tcPr>
            <w:tcW w:w="3431" w:type="dxa"/>
            <w:vAlign w:val="center"/>
          </w:tcPr>
          <w:p w14:paraId="48D0A96E" w14:textId="16DCFC85"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в соответствии с п 5 ст. 16.1 Федерального закона от 25.06.2002 </w:t>
            </w:r>
            <w:r w:rsidR="002F5734">
              <w:rPr>
                <w:rFonts w:ascii="Times New Roman" w:hAnsi="Times New Roman"/>
                <w:spacing w:val="-6"/>
                <w:w w:val="105"/>
              </w:rPr>
              <w:t>г.</w:t>
            </w:r>
            <w:r w:rsidRPr="00ED0492">
              <w:rPr>
                <w:rFonts w:ascii="Times New Roman" w:hAnsi="Times New Roman"/>
                <w:spacing w:val="-6"/>
                <w:w w:val="105"/>
              </w:rPr>
              <w:br/>
              <w:t xml:space="preserve">№ 73-ФЗ, Приказ органа охраны </w:t>
            </w:r>
            <w:r w:rsidRPr="00ED0492">
              <w:rPr>
                <w:rFonts w:ascii="Times New Roman" w:hAnsi="Times New Roman"/>
                <w:spacing w:val="-6"/>
                <w:w w:val="105"/>
              </w:rPr>
              <w:br/>
              <w:t>ОКН ПК №83 от 01.03.2021</w:t>
            </w:r>
            <w:r w:rsidR="002F5734">
              <w:rPr>
                <w:rFonts w:ascii="Times New Roman" w:hAnsi="Times New Roman"/>
                <w:spacing w:val="-6"/>
                <w:w w:val="105"/>
              </w:rPr>
              <w:t xml:space="preserve"> г.</w:t>
            </w:r>
          </w:p>
        </w:tc>
        <w:tc>
          <w:tcPr>
            <w:tcW w:w="1814" w:type="dxa"/>
            <w:vAlign w:val="center"/>
          </w:tcPr>
          <w:p w14:paraId="0800B2C9" w14:textId="3679457F"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Приказ органа охраны ОКН ПК №83 от 01.03.2021</w:t>
            </w:r>
            <w:r w:rsidR="002F5734">
              <w:rPr>
                <w:rFonts w:ascii="Times New Roman" w:hAnsi="Times New Roman"/>
                <w:w w:val="105"/>
              </w:rPr>
              <w:t xml:space="preserve"> г.</w:t>
            </w:r>
          </w:p>
        </w:tc>
      </w:tr>
      <w:tr w:rsidR="00A16E0B" w:rsidRPr="00ED0492" w14:paraId="302F0281" w14:textId="77777777" w:rsidTr="002F5734">
        <w:tc>
          <w:tcPr>
            <w:tcW w:w="568" w:type="dxa"/>
            <w:vAlign w:val="center"/>
          </w:tcPr>
          <w:p w14:paraId="70D54E87"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423283E9"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Новоселище 1. </w:t>
            </w:r>
            <w:r w:rsidRPr="00ED0492">
              <w:rPr>
                <w:rFonts w:ascii="Times New Roman" w:hAnsi="Times New Roman"/>
                <w:spacing w:val="-4"/>
                <w:w w:val="105"/>
              </w:rPr>
              <w:br/>
              <w:t>Поселение</w:t>
            </w:r>
          </w:p>
        </w:tc>
        <w:tc>
          <w:tcPr>
            <w:tcW w:w="1985" w:type="dxa"/>
            <w:vAlign w:val="center"/>
          </w:tcPr>
          <w:p w14:paraId="26FB46A8" w14:textId="67B60ED1" w:rsidR="00A16E0B" w:rsidRPr="00ED0492" w:rsidRDefault="002F5734" w:rsidP="00C11EFB">
            <w:pPr>
              <w:tabs>
                <w:tab w:val="left" w:pos="284"/>
                <w:tab w:val="left" w:pos="426"/>
              </w:tabs>
              <w:spacing w:after="0" w:line="240" w:lineRule="auto"/>
              <w:rPr>
                <w:rFonts w:ascii="Times New Roman" w:hAnsi="Times New Roman"/>
              </w:rPr>
            </w:pPr>
            <w:r w:rsidRPr="00ED0492">
              <w:rPr>
                <w:rFonts w:ascii="Times New Roman" w:hAnsi="Times New Roman"/>
                <w:spacing w:val="-4"/>
                <w:w w:val="105"/>
              </w:rPr>
              <w:t>XII–XIII</w:t>
            </w:r>
            <w:r w:rsidR="00A16E0B" w:rsidRPr="00ED0492">
              <w:rPr>
                <w:rFonts w:ascii="Times New Roman" w:hAnsi="Times New Roman"/>
                <w:spacing w:val="-4"/>
                <w:w w:val="105"/>
              </w:rPr>
              <w:t xml:space="preserve"> вв</w:t>
            </w:r>
            <w:r w:rsidR="00BA7708" w:rsidRPr="00ED0492">
              <w:rPr>
                <w:rFonts w:ascii="Times New Roman" w:hAnsi="Times New Roman"/>
                <w:spacing w:val="-4"/>
                <w:w w:val="105"/>
              </w:rPr>
              <w:t>.</w:t>
            </w:r>
          </w:p>
        </w:tc>
        <w:tc>
          <w:tcPr>
            <w:tcW w:w="3431" w:type="dxa"/>
            <w:vAlign w:val="center"/>
          </w:tcPr>
          <w:p w14:paraId="70C6EFA0" w14:textId="0E3D2055" w:rsidR="00A16E0B" w:rsidRPr="00ED0492" w:rsidRDefault="00A16E0B" w:rsidP="002F5734">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подлежит государственной охране в соответствии с п 5 ст. 16.1</w:t>
            </w:r>
            <w:r w:rsidR="002F5734">
              <w:rPr>
                <w:rFonts w:ascii="Times New Roman" w:hAnsi="Times New Roman"/>
                <w:spacing w:val="-6"/>
                <w:w w:val="105"/>
              </w:rPr>
              <w:t xml:space="preserve"> </w:t>
            </w:r>
            <w:r w:rsidRPr="00ED0492">
              <w:rPr>
                <w:rFonts w:ascii="Times New Roman" w:hAnsi="Times New Roman"/>
                <w:spacing w:val="-6"/>
                <w:w w:val="105"/>
              </w:rPr>
              <w:t xml:space="preserve">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1AE3CCA8"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4B995D72" w14:textId="77777777" w:rsidTr="002F5734">
        <w:tc>
          <w:tcPr>
            <w:tcW w:w="568" w:type="dxa"/>
            <w:vAlign w:val="center"/>
          </w:tcPr>
          <w:p w14:paraId="167FCE8E"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4023E033"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Новоселище 2. </w:t>
            </w:r>
            <w:r w:rsidRPr="00ED0492">
              <w:rPr>
                <w:rFonts w:ascii="Times New Roman" w:hAnsi="Times New Roman"/>
                <w:spacing w:val="-4"/>
                <w:w w:val="105"/>
              </w:rPr>
              <w:br/>
              <w:t>Поселение</w:t>
            </w:r>
          </w:p>
        </w:tc>
        <w:tc>
          <w:tcPr>
            <w:tcW w:w="1985" w:type="dxa"/>
            <w:vAlign w:val="center"/>
          </w:tcPr>
          <w:p w14:paraId="3B5CCA5C" w14:textId="77777777" w:rsidR="00A16E0B" w:rsidRPr="00ED0492" w:rsidRDefault="00A16E0B" w:rsidP="00C11EFB">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неолит, железный </w:t>
            </w:r>
            <w:r w:rsidRPr="00ED0492">
              <w:rPr>
                <w:rFonts w:ascii="Times New Roman" w:hAnsi="Times New Roman"/>
                <w:spacing w:val="-4"/>
                <w:w w:val="105"/>
              </w:rPr>
              <w:br/>
              <w:t>век</w:t>
            </w:r>
          </w:p>
        </w:tc>
        <w:tc>
          <w:tcPr>
            <w:tcW w:w="3431" w:type="dxa"/>
            <w:vAlign w:val="center"/>
          </w:tcPr>
          <w:p w14:paraId="71CC1059" w14:textId="75DCE9DE"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в соответствии с п 5 ст. 16.1 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3C9C19DF"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20F3F5F3" w14:textId="77777777" w:rsidTr="002F5734">
        <w:tc>
          <w:tcPr>
            <w:tcW w:w="568" w:type="dxa"/>
            <w:vAlign w:val="center"/>
          </w:tcPr>
          <w:p w14:paraId="55A2CBA9"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616BE5CA"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Новоселище 3. </w:t>
            </w:r>
            <w:r w:rsidRPr="00ED0492">
              <w:rPr>
                <w:rFonts w:ascii="Times New Roman" w:hAnsi="Times New Roman"/>
                <w:spacing w:val="-4"/>
                <w:w w:val="105"/>
              </w:rPr>
              <w:br/>
              <w:t>Поселение</w:t>
            </w:r>
          </w:p>
        </w:tc>
        <w:tc>
          <w:tcPr>
            <w:tcW w:w="1985" w:type="dxa"/>
            <w:vAlign w:val="center"/>
          </w:tcPr>
          <w:p w14:paraId="035B5698" w14:textId="77777777" w:rsidR="00A16E0B" w:rsidRPr="00ED0492" w:rsidRDefault="00A16E0B" w:rsidP="00C11EFB">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железный век, </w:t>
            </w:r>
            <w:r w:rsidRPr="00ED0492">
              <w:rPr>
                <w:rFonts w:ascii="Times New Roman" w:hAnsi="Times New Roman"/>
                <w:spacing w:val="-4"/>
                <w:w w:val="105"/>
              </w:rPr>
              <w:br/>
              <w:t xml:space="preserve">раннее </w:t>
            </w:r>
            <w:r w:rsidRPr="00ED0492">
              <w:rPr>
                <w:rFonts w:ascii="Times New Roman" w:hAnsi="Times New Roman"/>
                <w:spacing w:val="-4"/>
                <w:w w:val="105"/>
              </w:rPr>
              <w:br/>
              <w:t>средневековье</w:t>
            </w:r>
          </w:p>
        </w:tc>
        <w:tc>
          <w:tcPr>
            <w:tcW w:w="3431" w:type="dxa"/>
            <w:vAlign w:val="center"/>
          </w:tcPr>
          <w:p w14:paraId="6215C162" w14:textId="093B0FA5"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в соответствии с п 5 ст. 16.1 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77A8C755"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07EA7FE7" w14:textId="77777777" w:rsidTr="002F5734">
        <w:tc>
          <w:tcPr>
            <w:tcW w:w="568" w:type="dxa"/>
            <w:vAlign w:val="center"/>
          </w:tcPr>
          <w:p w14:paraId="4A2F3EAC"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11842CB2"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Новоселище 4. </w:t>
            </w:r>
            <w:r w:rsidRPr="00ED0492">
              <w:rPr>
                <w:rFonts w:ascii="Times New Roman" w:hAnsi="Times New Roman"/>
                <w:spacing w:val="-4"/>
                <w:w w:val="105"/>
              </w:rPr>
              <w:br/>
              <w:t>Поселение</w:t>
            </w:r>
          </w:p>
        </w:tc>
        <w:tc>
          <w:tcPr>
            <w:tcW w:w="1985" w:type="dxa"/>
            <w:vAlign w:val="center"/>
          </w:tcPr>
          <w:p w14:paraId="16B364D6" w14:textId="31CDF160" w:rsidR="00A16E0B" w:rsidRPr="00ED0492" w:rsidRDefault="00A16E0B" w:rsidP="00C11EFB">
            <w:pPr>
              <w:tabs>
                <w:tab w:val="left" w:pos="284"/>
                <w:tab w:val="left" w:pos="426"/>
              </w:tabs>
              <w:spacing w:after="0" w:line="240" w:lineRule="auto"/>
              <w:rPr>
                <w:rFonts w:ascii="Times New Roman" w:hAnsi="Times New Roman"/>
              </w:rPr>
            </w:pPr>
            <w:r w:rsidRPr="00ED0492">
              <w:rPr>
                <w:rFonts w:ascii="Times New Roman" w:hAnsi="Times New Roman"/>
                <w:spacing w:val="-4"/>
                <w:w w:val="105"/>
              </w:rPr>
              <w:t>п</w:t>
            </w:r>
            <w:r w:rsidR="00BA7708" w:rsidRPr="00ED0492">
              <w:rPr>
                <w:rFonts w:ascii="Times New Roman" w:hAnsi="Times New Roman"/>
                <w:spacing w:val="-4"/>
                <w:w w:val="105"/>
              </w:rPr>
              <w:t>о</w:t>
            </w:r>
            <w:r w:rsidRPr="00ED0492">
              <w:rPr>
                <w:rFonts w:ascii="Times New Roman" w:hAnsi="Times New Roman"/>
                <w:spacing w:val="-4"/>
                <w:w w:val="105"/>
              </w:rPr>
              <w:t>з</w:t>
            </w:r>
            <w:r w:rsidR="00BA7708" w:rsidRPr="00ED0492">
              <w:rPr>
                <w:rFonts w:ascii="Times New Roman" w:hAnsi="Times New Roman"/>
                <w:spacing w:val="-4"/>
                <w:w w:val="105"/>
              </w:rPr>
              <w:t>д</w:t>
            </w:r>
            <w:r w:rsidRPr="00ED0492">
              <w:rPr>
                <w:rFonts w:ascii="Times New Roman" w:hAnsi="Times New Roman"/>
                <w:spacing w:val="-4"/>
                <w:w w:val="105"/>
              </w:rPr>
              <w:t xml:space="preserve">ний неолит, </w:t>
            </w:r>
            <w:r w:rsidRPr="00ED0492">
              <w:rPr>
                <w:rFonts w:ascii="Times New Roman" w:hAnsi="Times New Roman"/>
                <w:spacing w:val="-4"/>
                <w:w w:val="105"/>
              </w:rPr>
              <w:br/>
              <w:t xml:space="preserve">эпоха бронзы, </w:t>
            </w:r>
            <w:r w:rsidRPr="00ED0492">
              <w:rPr>
                <w:rFonts w:ascii="Times New Roman" w:hAnsi="Times New Roman"/>
                <w:spacing w:val="-4"/>
                <w:w w:val="105"/>
              </w:rPr>
              <w:br/>
              <w:t xml:space="preserve">ранний железный </w:t>
            </w:r>
            <w:r w:rsidRPr="00ED0492">
              <w:rPr>
                <w:rFonts w:ascii="Times New Roman" w:hAnsi="Times New Roman"/>
                <w:spacing w:val="-4"/>
                <w:w w:val="105"/>
              </w:rPr>
              <w:br/>
              <w:t>век</w:t>
            </w:r>
          </w:p>
        </w:tc>
        <w:tc>
          <w:tcPr>
            <w:tcW w:w="3431" w:type="dxa"/>
            <w:vAlign w:val="center"/>
          </w:tcPr>
          <w:p w14:paraId="7B3013BF" w14:textId="22B2E684"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в соответствии с п 5 ст. 16.1 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7E727474"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5A075C89" w14:textId="77777777" w:rsidTr="002F5734">
        <w:tc>
          <w:tcPr>
            <w:tcW w:w="568" w:type="dxa"/>
            <w:vAlign w:val="center"/>
          </w:tcPr>
          <w:p w14:paraId="4A397AD6"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1A2A4D3E"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Новоселище 5. </w:t>
            </w:r>
            <w:r w:rsidRPr="00ED0492">
              <w:rPr>
                <w:rFonts w:ascii="Times New Roman" w:hAnsi="Times New Roman"/>
                <w:spacing w:val="-4"/>
                <w:w w:val="105"/>
              </w:rPr>
              <w:br/>
              <w:t>Поселение</w:t>
            </w:r>
          </w:p>
        </w:tc>
        <w:tc>
          <w:tcPr>
            <w:tcW w:w="1985" w:type="dxa"/>
            <w:vAlign w:val="center"/>
          </w:tcPr>
          <w:p w14:paraId="63E213C5"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эпоха бронзы</w:t>
            </w:r>
          </w:p>
        </w:tc>
        <w:tc>
          <w:tcPr>
            <w:tcW w:w="3431" w:type="dxa"/>
            <w:vAlign w:val="center"/>
          </w:tcPr>
          <w:p w14:paraId="731D5B02" w14:textId="5FBA0EA4"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в соответствии с п 5 ст. 16.1 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483951E3"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3FE64642" w14:textId="77777777" w:rsidTr="002F5734">
        <w:tc>
          <w:tcPr>
            <w:tcW w:w="568" w:type="dxa"/>
            <w:vAlign w:val="center"/>
          </w:tcPr>
          <w:p w14:paraId="6775E343"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309C65F8"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Октябрьское 1. </w:t>
            </w:r>
            <w:r w:rsidRPr="00ED0492">
              <w:rPr>
                <w:rFonts w:ascii="Times New Roman" w:hAnsi="Times New Roman"/>
                <w:spacing w:val="-4"/>
                <w:w w:val="105"/>
              </w:rPr>
              <w:br/>
              <w:t>Поселение</w:t>
            </w:r>
          </w:p>
        </w:tc>
        <w:tc>
          <w:tcPr>
            <w:tcW w:w="1985" w:type="dxa"/>
            <w:vAlign w:val="center"/>
          </w:tcPr>
          <w:p w14:paraId="7B00B2C2"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ранний железный </w:t>
            </w:r>
            <w:r w:rsidRPr="00ED0492">
              <w:rPr>
                <w:rFonts w:ascii="Times New Roman" w:hAnsi="Times New Roman"/>
                <w:spacing w:val="-4"/>
                <w:w w:val="105"/>
              </w:rPr>
              <w:br/>
              <w:t>век</w:t>
            </w:r>
          </w:p>
        </w:tc>
        <w:tc>
          <w:tcPr>
            <w:tcW w:w="3431" w:type="dxa"/>
            <w:vAlign w:val="center"/>
          </w:tcPr>
          <w:p w14:paraId="64D6AA3F" w14:textId="11364B45"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в соответствии с п 5 ст. 16.1 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1A4E10C6"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49628385" w14:textId="77777777" w:rsidTr="002F5734">
        <w:tc>
          <w:tcPr>
            <w:tcW w:w="568" w:type="dxa"/>
            <w:vAlign w:val="center"/>
          </w:tcPr>
          <w:p w14:paraId="00223303"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3B0BB62F"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Октябрьское 2. </w:t>
            </w:r>
            <w:r w:rsidRPr="00ED0492">
              <w:rPr>
                <w:rFonts w:ascii="Times New Roman" w:hAnsi="Times New Roman"/>
                <w:spacing w:val="-4"/>
                <w:w w:val="105"/>
              </w:rPr>
              <w:br/>
              <w:t>Поселение</w:t>
            </w:r>
          </w:p>
        </w:tc>
        <w:tc>
          <w:tcPr>
            <w:tcW w:w="1985" w:type="dxa"/>
            <w:vAlign w:val="center"/>
          </w:tcPr>
          <w:p w14:paraId="4B58F67A"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Ранний железный </w:t>
            </w:r>
            <w:r w:rsidRPr="00ED0492">
              <w:rPr>
                <w:rFonts w:ascii="Times New Roman" w:hAnsi="Times New Roman"/>
                <w:spacing w:val="-4"/>
                <w:w w:val="105"/>
              </w:rPr>
              <w:br/>
              <w:t xml:space="preserve">век (кроуновская </w:t>
            </w:r>
            <w:r w:rsidRPr="00ED0492">
              <w:rPr>
                <w:rFonts w:ascii="Times New Roman" w:hAnsi="Times New Roman"/>
                <w:spacing w:val="-4"/>
                <w:w w:val="105"/>
              </w:rPr>
              <w:br/>
              <w:t>культура)</w:t>
            </w:r>
          </w:p>
        </w:tc>
        <w:tc>
          <w:tcPr>
            <w:tcW w:w="3431" w:type="dxa"/>
            <w:vAlign w:val="center"/>
          </w:tcPr>
          <w:p w14:paraId="2EF48089" w14:textId="2C28852A"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в соответствии с п 5 ст. 16.1 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74F3D5EB"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51CFF903" w14:textId="77777777" w:rsidTr="002F5734">
        <w:tc>
          <w:tcPr>
            <w:tcW w:w="568" w:type="dxa"/>
            <w:vAlign w:val="center"/>
          </w:tcPr>
          <w:p w14:paraId="635C5590"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684B63C1"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Первомайское. </w:t>
            </w:r>
            <w:r w:rsidRPr="00ED0492">
              <w:rPr>
                <w:rFonts w:ascii="Times New Roman" w:hAnsi="Times New Roman"/>
                <w:spacing w:val="-4"/>
                <w:w w:val="105"/>
              </w:rPr>
              <w:br/>
              <w:t xml:space="preserve">Храмовый </w:t>
            </w:r>
            <w:r w:rsidRPr="00ED0492">
              <w:rPr>
                <w:rFonts w:ascii="Times New Roman" w:hAnsi="Times New Roman"/>
                <w:spacing w:val="-4"/>
                <w:w w:val="105"/>
              </w:rPr>
              <w:br/>
              <w:t>комплекс</w:t>
            </w:r>
          </w:p>
        </w:tc>
        <w:tc>
          <w:tcPr>
            <w:tcW w:w="1985" w:type="dxa"/>
            <w:vAlign w:val="center"/>
          </w:tcPr>
          <w:p w14:paraId="2F3ED947"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средневековье, XII- </w:t>
            </w:r>
            <w:r w:rsidRPr="00ED0492">
              <w:rPr>
                <w:rFonts w:ascii="Times New Roman" w:hAnsi="Times New Roman"/>
                <w:spacing w:val="-4"/>
                <w:w w:val="105"/>
              </w:rPr>
              <w:br/>
              <w:t>XIII вв</w:t>
            </w:r>
          </w:p>
        </w:tc>
        <w:tc>
          <w:tcPr>
            <w:tcW w:w="3431" w:type="dxa"/>
            <w:vAlign w:val="center"/>
          </w:tcPr>
          <w:p w14:paraId="19223D6E" w14:textId="31C4E16D"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в соответствии с п 5 ст. 16.1 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 Приказ органа охраны ОКН ПК №99 от 08.05.2019</w:t>
            </w:r>
            <w:r w:rsidR="002F5734">
              <w:rPr>
                <w:rFonts w:ascii="Times New Roman" w:hAnsi="Times New Roman"/>
                <w:spacing w:val="-6"/>
                <w:w w:val="105"/>
              </w:rPr>
              <w:t xml:space="preserve"> г.</w:t>
            </w:r>
          </w:p>
        </w:tc>
        <w:tc>
          <w:tcPr>
            <w:tcW w:w="1814" w:type="dxa"/>
            <w:vAlign w:val="center"/>
          </w:tcPr>
          <w:p w14:paraId="519B671F" w14:textId="284A042B"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Приказ органа охраны ОКН ПК №99 от 08.05.2019</w:t>
            </w:r>
            <w:r w:rsidR="002F5734">
              <w:rPr>
                <w:rFonts w:ascii="Times New Roman" w:hAnsi="Times New Roman"/>
                <w:w w:val="105"/>
              </w:rPr>
              <w:t xml:space="preserve"> г.</w:t>
            </w:r>
          </w:p>
        </w:tc>
      </w:tr>
      <w:tr w:rsidR="00A16E0B" w:rsidRPr="00ED0492" w14:paraId="4CBDE32E" w14:textId="77777777" w:rsidTr="002F5734">
        <w:tc>
          <w:tcPr>
            <w:tcW w:w="568" w:type="dxa"/>
            <w:vAlign w:val="center"/>
          </w:tcPr>
          <w:p w14:paraId="3290BF62"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760ADD87"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Платоно- </w:t>
            </w:r>
            <w:r w:rsidRPr="00ED0492">
              <w:rPr>
                <w:rFonts w:ascii="Times New Roman" w:hAnsi="Times New Roman"/>
                <w:spacing w:val="-4"/>
                <w:w w:val="105"/>
              </w:rPr>
              <w:br/>
              <w:t xml:space="preserve">Александровское </w:t>
            </w:r>
            <w:r w:rsidRPr="00ED0492">
              <w:rPr>
                <w:rFonts w:ascii="Times New Roman" w:hAnsi="Times New Roman"/>
                <w:spacing w:val="-4"/>
                <w:w w:val="105"/>
              </w:rPr>
              <w:br/>
              <w:t>1. Городище</w:t>
            </w:r>
          </w:p>
        </w:tc>
        <w:tc>
          <w:tcPr>
            <w:tcW w:w="1985" w:type="dxa"/>
            <w:vAlign w:val="center"/>
          </w:tcPr>
          <w:p w14:paraId="19E17676" w14:textId="2807550E"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Приханкайский </w:t>
            </w:r>
            <w:r w:rsidRPr="00ED0492">
              <w:rPr>
                <w:rFonts w:ascii="Times New Roman" w:hAnsi="Times New Roman"/>
                <w:spacing w:val="-4"/>
                <w:w w:val="105"/>
              </w:rPr>
              <w:br/>
              <w:t xml:space="preserve">вариант </w:t>
            </w:r>
            <w:r w:rsidRPr="00ED0492">
              <w:rPr>
                <w:rFonts w:ascii="Times New Roman" w:hAnsi="Times New Roman"/>
                <w:spacing w:val="-4"/>
                <w:w w:val="105"/>
              </w:rPr>
              <w:br/>
              <w:t xml:space="preserve">зайсановской </w:t>
            </w:r>
            <w:r w:rsidRPr="00ED0492">
              <w:rPr>
                <w:rFonts w:ascii="Times New Roman" w:hAnsi="Times New Roman"/>
                <w:spacing w:val="-4"/>
                <w:w w:val="105"/>
              </w:rPr>
              <w:br/>
              <w:t xml:space="preserve">археологической </w:t>
            </w:r>
            <w:r w:rsidRPr="00ED0492">
              <w:rPr>
                <w:rFonts w:ascii="Times New Roman" w:hAnsi="Times New Roman"/>
                <w:spacing w:val="-4"/>
                <w:w w:val="105"/>
              </w:rPr>
              <w:br/>
              <w:t>культуры (</w:t>
            </w:r>
            <w:r w:rsidR="002F5734" w:rsidRPr="00ED0492">
              <w:rPr>
                <w:rFonts w:ascii="Times New Roman" w:hAnsi="Times New Roman"/>
                <w:spacing w:val="-4"/>
                <w:w w:val="105"/>
              </w:rPr>
              <w:t xml:space="preserve">3,8–3,3 </w:t>
            </w:r>
            <w:r w:rsidRPr="00ED0492">
              <w:rPr>
                <w:rFonts w:ascii="Times New Roman" w:hAnsi="Times New Roman"/>
                <w:spacing w:val="-4"/>
                <w:w w:val="105"/>
              </w:rPr>
              <w:t xml:space="preserve">тыс. л.н.), </w:t>
            </w:r>
            <w:r w:rsidRPr="00ED0492">
              <w:rPr>
                <w:rFonts w:ascii="Times New Roman" w:hAnsi="Times New Roman"/>
                <w:spacing w:val="-4"/>
                <w:w w:val="105"/>
              </w:rPr>
              <w:br/>
              <w:t xml:space="preserve">Кроуновская </w:t>
            </w:r>
            <w:r w:rsidRPr="00ED0492">
              <w:rPr>
                <w:rFonts w:ascii="Times New Roman" w:hAnsi="Times New Roman"/>
                <w:spacing w:val="-4"/>
                <w:w w:val="105"/>
              </w:rPr>
              <w:br/>
              <w:t xml:space="preserve">культура раннего </w:t>
            </w:r>
            <w:r w:rsidRPr="00ED0492">
              <w:rPr>
                <w:rFonts w:ascii="Times New Roman" w:hAnsi="Times New Roman"/>
                <w:spacing w:val="-4"/>
                <w:w w:val="105"/>
              </w:rPr>
              <w:br/>
              <w:t>железного века (</w:t>
            </w:r>
            <w:r w:rsidR="002F5734" w:rsidRPr="00ED0492">
              <w:rPr>
                <w:rFonts w:ascii="Times New Roman" w:hAnsi="Times New Roman"/>
                <w:spacing w:val="-4"/>
                <w:w w:val="105"/>
              </w:rPr>
              <w:t>IV–III</w:t>
            </w:r>
            <w:r w:rsidRPr="00ED0492">
              <w:rPr>
                <w:rFonts w:ascii="Times New Roman" w:hAnsi="Times New Roman"/>
                <w:spacing w:val="-4"/>
                <w:w w:val="105"/>
              </w:rPr>
              <w:t xml:space="preserve"> вв. до н.э. - III- IV вв. н.э.)</w:t>
            </w:r>
          </w:p>
        </w:tc>
        <w:tc>
          <w:tcPr>
            <w:tcW w:w="3431" w:type="dxa"/>
            <w:vAlign w:val="center"/>
          </w:tcPr>
          <w:p w14:paraId="798A4E6D" w14:textId="1FE34F35"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 xml:space="preserve">Федерального закона от 25.06.2002 </w:t>
            </w:r>
            <w:r w:rsidRPr="00ED0492">
              <w:rPr>
                <w:rFonts w:ascii="Times New Roman" w:hAnsi="Times New Roman"/>
                <w:spacing w:val="-6"/>
                <w:w w:val="105"/>
              </w:rPr>
              <w:br/>
              <w:t xml:space="preserve">№ 73-ФЗ, Приказ органа охраны </w:t>
            </w:r>
            <w:r w:rsidRPr="00ED0492">
              <w:rPr>
                <w:rFonts w:ascii="Times New Roman" w:hAnsi="Times New Roman"/>
                <w:spacing w:val="-6"/>
                <w:w w:val="105"/>
              </w:rPr>
              <w:br/>
              <w:t>ОКН ПК № 259 от 02.08.2022</w:t>
            </w:r>
            <w:r w:rsidR="002F5734">
              <w:rPr>
                <w:rFonts w:ascii="Times New Roman" w:hAnsi="Times New Roman"/>
                <w:spacing w:val="-6"/>
                <w:w w:val="105"/>
              </w:rPr>
              <w:t xml:space="preserve"> г.</w:t>
            </w:r>
          </w:p>
        </w:tc>
        <w:tc>
          <w:tcPr>
            <w:tcW w:w="1814" w:type="dxa"/>
            <w:vAlign w:val="center"/>
          </w:tcPr>
          <w:p w14:paraId="49EFA954" w14:textId="77777777" w:rsidR="00A16E0B" w:rsidRPr="00ED0492" w:rsidRDefault="00A16E0B" w:rsidP="002851FE">
            <w:pPr>
              <w:tabs>
                <w:tab w:val="left" w:pos="284"/>
                <w:tab w:val="left" w:pos="426"/>
              </w:tabs>
              <w:spacing w:after="0" w:line="240" w:lineRule="auto"/>
              <w:rPr>
                <w:rFonts w:ascii="Times New Roman" w:hAnsi="Times New Roman"/>
                <w:w w:val="105"/>
              </w:rPr>
            </w:pPr>
            <w:r w:rsidRPr="00ED0492">
              <w:rPr>
                <w:rFonts w:ascii="Times New Roman" w:hAnsi="Times New Roman"/>
                <w:w w:val="105"/>
              </w:rPr>
              <w:t>Приказ органа охраны ОКН ПК</w:t>
            </w:r>
          </w:p>
          <w:p w14:paraId="0A3FCD91" w14:textId="6A43F5C9"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№259 от </w:t>
            </w:r>
            <w:r w:rsidRPr="00ED0492">
              <w:rPr>
                <w:rFonts w:ascii="Times New Roman" w:hAnsi="Times New Roman"/>
                <w:w w:val="105"/>
              </w:rPr>
              <w:br/>
              <w:t>02.08.2022</w:t>
            </w:r>
            <w:r w:rsidR="002F5734">
              <w:rPr>
                <w:rFonts w:ascii="Times New Roman" w:hAnsi="Times New Roman"/>
                <w:w w:val="105"/>
              </w:rPr>
              <w:t xml:space="preserve"> г.</w:t>
            </w:r>
          </w:p>
        </w:tc>
      </w:tr>
      <w:tr w:rsidR="00A16E0B" w:rsidRPr="00ED0492" w14:paraId="651BE28E" w14:textId="77777777" w:rsidTr="002F5734">
        <w:tc>
          <w:tcPr>
            <w:tcW w:w="568" w:type="dxa"/>
            <w:vAlign w:val="center"/>
          </w:tcPr>
          <w:p w14:paraId="2BC13BB2"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2F1BE94B"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Платоно- </w:t>
            </w:r>
            <w:r w:rsidRPr="00ED0492">
              <w:rPr>
                <w:rFonts w:ascii="Times New Roman" w:hAnsi="Times New Roman"/>
                <w:spacing w:val="-4"/>
                <w:w w:val="105"/>
              </w:rPr>
              <w:br/>
              <w:t xml:space="preserve">Александровское </w:t>
            </w:r>
            <w:r w:rsidRPr="00ED0492">
              <w:rPr>
                <w:rFonts w:ascii="Times New Roman" w:hAnsi="Times New Roman"/>
                <w:spacing w:val="-4"/>
                <w:w w:val="105"/>
              </w:rPr>
              <w:br/>
              <w:t xml:space="preserve">2. Укрепленное </w:t>
            </w:r>
            <w:r w:rsidRPr="00ED0492">
              <w:rPr>
                <w:rFonts w:ascii="Times New Roman" w:hAnsi="Times New Roman"/>
                <w:spacing w:val="-4"/>
                <w:w w:val="105"/>
              </w:rPr>
              <w:br/>
              <w:t>поселение</w:t>
            </w:r>
          </w:p>
        </w:tc>
        <w:tc>
          <w:tcPr>
            <w:tcW w:w="1985" w:type="dxa"/>
            <w:vAlign w:val="center"/>
          </w:tcPr>
          <w:p w14:paraId="70721FFA" w14:textId="6C725045" w:rsidR="00A16E0B" w:rsidRPr="00ED0492" w:rsidRDefault="00A16E0B" w:rsidP="00BA7708">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Приханкайский </w:t>
            </w:r>
            <w:r w:rsidRPr="00ED0492">
              <w:rPr>
                <w:rFonts w:ascii="Times New Roman" w:hAnsi="Times New Roman"/>
                <w:spacing w:val="-4"/>
                <w:w w:val="105"/>
              </w:rPr>
              <w:br/>
              <w:t xml:space="preserve">вариант </w:t>
            </w:r>
            <w:r w:rsidRPr="00ED0492">
              <w:rPr>
                <w:rFonts w:ascii="Times New Roman" w:hAnsi="Times New Roman"/>
                <w:spacing w:val="-4"/>
                <w:w w:val="105"/>
              </w:rPr>
              <w:br/>
              <w:t xml:space="preserve">зайсановской </w:t>
            </w:r>
            <w:r w:rsidRPr="00ED0492">
              <w:rPr>
                <w:rFonts w:ascii="Times New Roman" w:hAnsi="Times New Roman"/>
                <w:spacing w:val="-4"/>
                <w:w w:val="105"/>
              </w:rPr>
              <w:br/>
              <w:t xml:space="preserve">археологической </w:t>
            </w:r>
            <w:r w:rsidRPr="00ED0492">
              <w:rPr>
                <w:rFonts w:ascii="Times New Roman" w:hAnsi="Times New Roman"/>
                <w:spacing w:val="-4"/>
                <w:w w:val="105"/>
              </w:rPr>
              <w:br/>
              <w:t>культуры (</w:t>
            </w:r>
            <w:r w:rsidR="002F5734" w:rsidRPr="00ED0492">
              <w:rPr>
                <w:rFonts w:ascii="Times New Roman" w:hAnsi="Times New Roman"/>
                <w:spacing w:val="-4"/>
                <w:w w:val="105"/>
              </w:rPr>
              <w:t>3,8–3,</w:t>
            </w:r>
            <w:proofErr w:type="gramStart"/>
            <w:r w:rsidR="002F5734" w:rsidRPr="00ED0492">
              <w:rPr>
                <w:rFonts w:ascii="Times New Roman" w:hAnsi="Times New Roman"/>
                <w:spacing w:val="-4"/>
                <w:w w:val="105"/>
              </w:rPr>
              <w:t xml:space="preserve">3 </w:t>
            </w:r>
            <w:r w:rsidRPr="00ED0492">
              <w:rPr>
                <w:rFonts w:ascii="Times New Roman" w:hAnsi="Times New Roman"/>
                <w:spacing w:val="-4"/>
                <w:w w:val="105"/>
              </w:rPr>
              <w:t xml:space="preserve"> тыс.</w:t>
            </w:r>
            <w:proofErr w:type="gramEnd"/>
            <w:r w:rsidRPr="00ED0492">
              <w:rPr>
                <w:rFonts w:ascii="Times New Roman" w:hAnsi="Times New Roman"/>
                <w:spacing w:val="-4"/>
                <w:w w:val="105"/>
              </w:rPr>
              <w:t xml:space="preserve"> л.н.), </w:t>
            </w:r>
            <w:r w:rsidRPr="00ED0492">
              <w:rPr>
                <w:rFonts w:ascii="Times New Roman" w:hAnsi="Times New Roman"/>
                <w:spacing w:val="-4"/>
                <w:w w:val="105"/>
              </w:rPr>
              <w:br/>
              <w:t xml:space="preserve">Кроуновская </w:t>
            </w:r>
            <w:r w:rsidRPr="00ED0492">
              <w:rPr>
                <w:rFonts w:ascii="Times New Roman" w:hAnsi="Times New Roman"/>
                <w:spacing w:val="-4"/>
                <w:w w:val="105"/>
              </w:rPr>
              <w:br/>
              <w:t xml:space="preserve">культура раннего </w:t>
            </w:r>
            <w:r w:rsidRPr="00ED0492">
              <w:rPr>
                <w:rFonts w:ascii="Times New Roman" w:hAnsi="Times New Roman"/>
                <w:spacing w:val="-4"/>
                <w:w w:val="105"/>
              </w:rPr>
              <w:br/>
            </w:r>
            <w:r w:rsidRPr="00ED0492">
              <w:rPr>
                <w:rFonts w:ascii="Times New Roman" w:hAnsi="Times New Roman"/>
                <w:spacing w:val="-4"/>
                <w:w w:val="105"/>
              </w:rPr>
              <w:lastRenderedPageBreak/>
              <w:t>железного века (IV-III вв. до н.э. - III- IV вв. н.э.)</w:t>
            </w:r>
          </w:p>
        </w:tc>
        <w:tc>
          <w:tcPr>
            <w:tcW w:w="3431" w:type="dxa"/>
            <w:vAlign w:val="center"/>
          </w:tcPr>
          <w:p w14:paraId="6541BE11" w14:textId="40C13EC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lastRenderedPageBreak/>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 xml:space="preserve">Федерального закона от 25.06.2002 </w:t>
            </w:r>
            <w:r w:rsidR="002F5734">
              <w:rPr>
                <w:rFonts w:ascii="Times New Roman" w:hAnsi="Times New Roman"/>
                <w:spacing w:val="-6"/>
                <w:w w:val="105"/>
              </w:rPr>
              <w:t>г.</w:t>
            </w:r>
            <w:r w:rsidRPr="00ED0492">
              <w:rPr>
                <w:rFonts w:ascii="Times New Roman" w:hAnsi="Times New Roman"/>
                <w:spacing w:val="-6"/>
                <w:w w:val="105"/>
              </w:rPr>
              <w:br/>
              <w:t xml:space="preserve">№ 73-ФЗ, Приказ органа охраны </w:t>
            </w:r>
            <w:r w:rsidRPr="00ED0492">
              <w:rPr>
                <w:rFonts w:ascii="Times New Roman" w:hAnsi="Times New Roman"/>
                <w:spacing w:val="-6"/>
                <w:w w:val="105"/>
              </w:rPr>
              <w:br/>
              <w:t>ОКН ПК №260 от 02.08.2022</w:t>
            </w:r>
            <w:r w:rsidR="002F5734">
              <w:rPr>
                <w:rFonts w:ascii="Times New Roman" w:hAnsi="Times New Roman"/>
                <w:spacing w:val="-6"/>
                <w:w w:val="105"/>
              </w:rPr>
              <w:t xml:space="preserve"> г.</w:t>
            </w:r>
          </w:p>
        </w:tc>
        <w:tc>
          <w:tcPr>
            <w:tcW w:w="1814" w:type="dxa"/>
            <w:vAlign w:val="center"/>
          </w:tcPr>
          <w:p w14:paraId="262582F2" w14:textId="77777777" w:rsidR="00A16E0B" w:rsidRPr="00ED0492" w:rsidRDefault="00A16E0B" w:rsidP="002851FE">
            <w:pPr>
              <w:tabs>
                <w:tab w:val="left" w:pos="284"/>
                <w:tab w:val="left" w:pos="426"/>
              </w:tabs>
              <w:spacing w:after="0" w:line="240" w:lineRule="auto"/>
              <w:rPr>
                <w:rFonts w:ascii="Times New Roman" w:hAnsi="Times New Roman"/>
                <w:w w:val="105"/>
              </w:rPr>
            </w:pPr>
            <w:r w:rsidRPr="00ED0492">
              <w:rPr>
                <w:rFonts w:ascii="Times New Roman" w:hAnsi="Times New Roman"/>
                <w:w w:val="105"/>
              </w:rPr>
              <w:t>Приказ органа охраны ОКН ПК</w:t>
            </w:r>
          </w:p>
          <w:p w14:paraId="081D3F8E" w14:textId="50923B59"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№260 от </w:t>
            </w:r>
            <w:r w:rsidRPr="00ED0492">
              <w:rPr>
                <w:rFonts w:ascii="Times New Roman" w:hAnsi="Times New Roman"/>
                <w:w w:val="105"/>
              </w:rPr>
              <w:br/>
              <w:t>02.08.2022</w:t>
            </w:r>
            <w:r w:rsidR="002F5734">
              <w:rPr>
                <w:rFonts w:ascii="Times New Roman" w:hAnsi="Times New Roman"/>
                <w:w w:val="105"/>
              </w:rPr>
              <w:t xml:space="preserve"> г.</w:t>
            </w:r>
          </w:p>
        </w:tc>
      </w:tr>
      <w:tr w:rsidR="00A16E0B" w:rsidRPr="00ED0492" w14:paraId="2A721148" w14:textId="77777777" w:rsidTr="002F5734">
        <w:tc>
          <w:tcPr>
            <w:tcW w:w="568" w:type="dxa"/>
            <w:vAlign w:val="center"/>
          </w:tcPr>
          <w:p w14:paraId="79CF55B9"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221888E1"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Поперечное 1. </w:t>
            </w:r>
            <w:r w:rsidRPr="00ED0492">
              <w:rPr>
                <w:rFonts w:ascii="Times New Roman" w:hAnsi="Times New Roman"/>
                <w:spacing w:val="-4"/>
                <w:w w:val="105"/>
              </w:rPr>
              <w:br/>
              <w:t>Поселение</w:t>
            </w:r>
          </w:p>
        </w:tc>
        <w:tc>
          <w:tcPr>
            <w:tcW w:w="1985" w:type="dxa"/>
            <w:vAlign w:val="center"/>
          </w:tcPr>
          <w:p w14:paraId="2247DE28"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Мохэ</w:t>
            </w:r>
          </w:p>
        </w:tc>
        <w:tc>
          <w:tcPr>
            <w:tcW w:w="3431" w:type="dxa"/>
            <w:vAlign w:val="center"/>
          </w:tcPr>
          <w:p w14:paraId="3A2263C5" w14:textId="26F1BD9C"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 xml:space="preserve">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545A6218"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3F90BBF1" w14:textId="77777777" w:rsidTr="002F5734">
        <w:tc>
          <w:tcPr>
            <w:tcW w:w="568" w:type="dxa"/>
            <w:vAlign w:val="center"/>
          </w:tcPr>
          <w:p w14:paraId="750DB378"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29AB0B44"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Поперечное 2. </w:t>
            </w:r>
            <w:r w:rsidRPr="00ED0492">
              <w:rPr>
                <w:rFonts w:ascii="Times New Roman" w:hAnsi="Times New Roman"/>
                <w:spacing w:val="-4"/>
                <w:w w:val="105"/>
              </w:rPr>
              <w:br/>
              <w:t>Поселение</w:t>
            </w:r>
          </w:p>
        </w:tc>
        <w:tc>
          <w:tcPr>
            <w:tcW w:w="1985" w:type="dxa"/>
            <w:vAlign w:val="center"/>
          </w:tcPr>
          <w:p w14:paraId="21DBEF2B"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раннее </w:t>
            </w:r>
            <w:r w:rsidRPr="00ED0492">
              <w:rPr>
                <w:rFonts w:ascii="Times New Roman" w:hAnsi="Times New Roman"/>
                <w:spacing w:val="-4"/>
                <w:w w:val="105"/>
              </w:rPr>
              <w:br/>
              <w:t xml:space="preserve">средневековье </w:t>
            </w:r>
            <w:r w:rsidRPr="00ED0492">
              <w:rPr>
                <w:rFonts w:ascii="Times New Roman" w:hAnsi="Times New Roman"/>
                <w:spacing w:val="-4"/>
                <w:w w:val="105"/>
              </w:rPr>
              <w:br/>
              <w:t>(мохэ)</w:t>
            </w:r>
          </w:p>
        </w:tc>
        <w:tc>
          <w:tcPr>
            <w:tcW w:w="3431" w:type="dxa"/>
            <w:vAlign w:val="center"/>
          </w:tcPr>
          <w:p w14:paraId="0D7318B2" w14:textId="29B18D32"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 xml:space="preserve">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13871080"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12395E35" w14:textId="77777777" w:rsidTr="002F5734">
        <w:tc>
          <w:tcPr>
            <w:tcW w:w="568" w:type="dxa"/>
            <w:vAlign w:val="center"/>
          </w:tcPr>
          <w:p w14:paraId="2E86E44B"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07F0DFA0"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Поселение</w:t>
            </w:r>
          </w:p>
        </w:tc>
        <w:tc>
          <w:tcPr>
            <w:tcW w:w="1985" w:type="dxa"/>
            <w:vAlign w:val="center"/>
          </w:tcPr>
          <w:p w14:paraId="3EBFB074"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ранний железный </w:t>
            </w:r>
            <w:r w:rsidRPr="00ED0492">
              <w:rPr>
                <w:rFonts w:ascii="Times New Roman" w:hAnsi="Times New Roman"/>
                <w:spacing w:val="-4"/>
                <w:w w:val="105"/>
              </w:rPr>
              <w:br/>
              <w:t xml:space="preserve">век (кроуновская </w:t>
            </w:r>
            <w:r w:rsidRPr="00ED0492">
              <w:rPr>
                <w:rFonts w:ascii="Times New Roman" w:hAnsi="Times New Roman"/>
                <w:spacing w:val="-4"/>
                <w:w w:val="105"/>
              </w:rPr>
              <w:br/>
              <w:t>культура)</w:t>
            </w:r>
          </w:p>
        </w:tc>
        <w:tc>
          <w:tcPr>
            <w:tcW w:w="3431" w:type="dxa"/>
            <w:vAlign w:val="center"/>
          </w:tcPr>
          <w:p w14:paraId="5AE115E0" w14:textId="3C10D573"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 xml:space="preserve">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08111403"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2EF966EC" w14:textId="77777777" w:rsidTr="002F5734">
        <w:tc>
          <w:tcPr>
            <w:tcW w:w="568" w:type="dxa"/>
            <w:vAlign w:val="center"/>
          </w:tcPr>
          <w:p w14:paraId="3DDFC3B0"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4C6305C3"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Поселение</w:t>
            </w:r>
          </w:p>
        </w:tc>
        <w:tc>
          <w:tcPr>
            <w:tcW w:w="1985" w:type="dxa"/>
            <w:vAlign w:val="center"/>
          </w:tcPr>
          <w:p w14:paraId="0DE0E6FB"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средневековье</w:t>
            </w:r>
          </w:p>
        </w:tc>
        <w:tc>
          <w:tcPr>
            <w:tcW w:w="3431" w:type="dxa"/>
            <w:vAlign w:val="center"/>
          </w:tcPr>
          <w:p w14:paraId="0809D632" w14:textId="658E4A08"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 xml:space="preserve">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7C6AF9AD"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6EDDF5A1" w14:textId="77777777" w:rsidTr="002F5734">
        <w:tc>
          <w:tcPr>
            <w:tcW w:w="568" w:type="dxa"/>
            <w:vAlign w:val="center"/>
          </w:tcPr>
          <w:p w14:paraId="30EE35FD"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3D9A04F9"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Поселение</w:t>
            </w:r>
          </w:p>
        </w:tc>
        <w:tc>
          <w:tcPr>
            <w:tcW w:w="1985" w:type="dxa"/>
            <w:vAlign w:val="center"/>
          </w:tcPr>
          <w:p w14:paraId="58BDAB08"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средневековье</w:t>
            </w:r>
          </w:p>
        </w:tc>
        <w:tc>
          <w:tcPr>
            <w:tcW w:w="3431" w:type="dxa"/>
            <w:vAlign w:val="center"/>
          </w:tcPr>
          <w:p w14:paraId="7F57454B" w14:textId="5349B67E"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 xml:space="preserve">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520A43F5"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6344D75E" w14:textId="77777777" w:rsidTr="002F5734">
        <w:tc>
          <w:tcPr>
            <w:tcW w:w="568" w:type="dxa"/>
            <w:vAlign w:val="center"/>
          </w:tcPr>
          <w:p w14:paraId="54250358"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2AFE2980"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Поселение</w:t>
            </w:r>
          </w:p>
        </w:tc>
        <w:tc>
          <w:tcPr>
            <w:tcW w:w="1985" w:type="dxa"/>
            <w:vAlign w:val="center"/>
          </w:tcPr>
          <w:p w14:paraId="738AE7DE" w14:textId="3FBF2EAE"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XII - XIII вв</w:t>
            </w:r>
            <w:r w:rsidR="00BA7708" w:rsidRPr="00ED0492">
              <w:rPr>
                <w:rFonts w:ascii="Times New Roman" w:hAnsi="Times New Roman"/>
                <w:spacing w:val="-4"/>
                <w:w w:val="105"/>
              </w:rPr>
              <w:t>.</w:t>
            </w:r>
          </w:p>
        </w:tc>
        <w:tc>
          <w:tcPr>
            <w:tcW w:w="3431" w:type="dxa"/>
            <w:vAlign w:val="center"/>
          </w:tcPr>
          <w:p w14:paraId="32EE1DB8" w14:textId="0AE0D378"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 xml:space="preserve">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73F6EF3C"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3A3F3E60" w14:textId="77777777" w:rsidTr="002F5734">
        <w:tc>
          <w:tcPr>
            <w:tcW w:w="568" w:type="dxa"/>
            <w:vAlign w:val="center"/>
          </w:tcPr>
          <w:p w14:paraId="630713AD"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218ACE95"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Поселение</w:t>
            </w:r>
          </w:p>
        </w:tc>
        <w:tc>
          <w:tcPr>
            <w:tcW w:w="1985" w:type="dxa"/>
            <w:vAlign w:val="center"/>
          </w:tcPr>
          <w:p w14:paraId="6523F1D5" w14:textId="246EAA65"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XI-XII вв</w:t>
            </w:r>
            <w:r w:rsidR="00BA7708" w:rsidRPr="00ED0492">
              <w:rPr>
                <w:rFonts w:ascii="Times New Roman" w:hAnsi="Times New Roman"/>
                <w:spacing w:val="-4"/>
                <w:w w:val="105"/>
              </w:rPr>
              <w:t>.</w:t>
            </w:r>
          </w:p>
        </w:tc>
        <w:tc>
          <w:tcPr>
            <w:tcW w:w="3431" w:type="dxa"/>
            <w:vAlign w:val="center"/>
          </w:tcPr>
          <w:p w14:paraId="2F017210" w14:textId="5FCEAD4E"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 xml:space="preserve">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6581A90D"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6AF039B8" w14:textId="77777777" w:rsidTr="002F5734">
        <w:tc>
          <w:tcPr>
            <w:tcW w:w="568" w:type="dxa"/>
            <w:vAlign w:val="center"/>
          </w:tcPr>
          <w:p w14:paraId="2748BCDF"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2C82823E"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Поселение </w:t>
            </w:r>
            <w:r w:rsidRPr="00ED0492">
              <w:rPr>
                <w:rFonts w:ascii="Times New Roman" w:hAnsi="Times New Roman"/>
                <w:spacing w:val="-4"/>
                <w:w w:val="105"/>
              </w:rPr>
              <w:br/>
              <w:t>Харинская 1.</w:t>
            </w:r>
          </w:p>
        </w:tc>
        <w:tc>
          <w:tcPr>
            <w:tcW w:w="1985" w:type="dxa"/>
            <w:vAlign w:val="center"/>
          </w:tcPr>
          <w:p w14:paraId="25CB4616"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Эпоха бронзы </w:t>
            </w:r>
            <w:r w:rsidRPr="00ED0492">
              <w:rPr>
                <w:rFonts w:ascii="Times New Roman" w:hAnsi="Times New Roman"/>
                <w:spacing w:val="-4"/>
                <w:w w:val="105"/>
              </w:rPr>
              <w:br/>
              <w:t xml:space="preserve">(синегайская </w:t>
            </w:r>
            <w:r w:rsidRPr="00ED0492">
              <w:rPr>
                <w:rFonts w:ascii="Times New Roman" w:hAnsi="Times New Roman"/>
                <w:spacing w:val="-4"/>
                <w:w w:val="105"/>
              </w:rPr>
              <w:br/>
              <w:t>культура)</w:t>
            </w:r>
          </w:p>
        </w:tc>
        <w:tc>
          <w:tcPr>
            <w:tcW w:w="3431" w:type="dxa"/>
            <w:vAlign w:val="center"/>
          </w:tcPr>
          <w:p w14:paraId="024C915D" w14:textId="117861CD"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Постановление Думы Приморского </w:t>
            </w:r>
            <w:r w:rsidRPr="00ED0492">
              <w:rPr>
                <w:rFonts w:ascii="Times New Roman" w:hAnsi="Times New Roman"/>
                <w:spacing w:val="-6"/>
                <w:w w:val="105"/>
              </w:rPr>
              <w:br/>
              <w:t>края №169 от 13.09.1995</w:t>
            </w:r>
            <w:r w:rsidR="002F5734">
              <w:rPr>
                <w:rFonts w:ascii="Times New Roman" w:hAnsi="Times New Roman"/>
                <w:spacing w:val="-6"/>
                <w:w w:val="105"/>
              </w:rPr>
              <w:t xml:space="preserve"> г.</w:t>
            </w:r>
          </w:p>
        </w:tc>
        <w:tc>
          <w:tcPr>
            <w:tcW w:w="1814" w:type="dxa"/>
            <w:vAlign w:val="center"/>
          </w:tcPr>
          <w:p w14:paraId="4E714851"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68E6C111" w14:textId="77777777" w:rsidTr="002F5734">
        <w:tc>
          <w:tcPr>
            <w:tcW w:w="568" w:type="dxa"/>
            <w:vAlign w:val="center"/>
          </w:tcPr>
          <w:p w14:paraId="1CE34713"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562A67DC"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Рудник древний</w:t>
            </w:r>
          </w:p>
        </w:tc>
        <w:tc>
          <w:tcPr>
            <w:tcW w:w="1985" w:type="dxa"/>
            <w:vAlign w:val="center"/>
          </w:tcPr>
          <w:p w14:paraId="33DF5976" w14:textId="448BAEB8"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XII - первая </w:t>
            </w:r>
            <w:r w:rsidRPr="00ED0492">
              <w:rPr>
                <w:rFonts w:ascii="Times New Roman" w:hAnsi="Times New Roman"/>
                <w:spacing w:val="-4"/>
                <w:w w:val="105"/>
              </w:rPr>
              <w:br/>
              <w:t>половина XIII вв</w:t>
            </w:r>
            <w:r w:rsidR="00BA7708" w:rsidRPr="00ED0492">
              <w:rPr>
                <w:rFonts w:ascii="Times New Roman" w:hAnsi="Times New Roman"/>
                <w:spacing w:val="-4"/>
                <w:w w:val="105"/>
              </w:rPr>
              <w:t>.</w:t>
            </w:r>
          </w:p>
        </w:tc>
        <w:tc>
          <w:tcPr>
            <w:tcW w:w="3431" w:type="dxa"/>
            <w:vAlign w:val="center"/>
          </w:tcPr>
          <w:p w14:paraId="1A77C4FC" w14:textId="2ACBDB7B"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 xml:space="preserve">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7FCCA51A"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0AEFFF54" w14:textId="77777777" w:rsidTr="002F5734">
        <w:tc>
          <w:tcPr>
            <w:tcW w:w="568" w:type="dxa"/>
            <w:vAlign w:val="center"/>
          </w:tcPr>
          <w:p w14:paraId="7789954B"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74316291"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Семипятная 1. </w:t>
            </w:r>
            <w:r w:rsidRPr="00ED0492">
              <w:rPr>
                <w:rFonts w:ascii="Times New Roman" w:hAnsi="Times New Roman"/>
                <w:spacing w:val="-4"/>
                <w:w w:val="105"/>
              </w:rPr>
              <w:br/>
              <w:t>Поселение</w:t>
            </w:r>
          </w:p>
        </w:tc>
        <w:tc>
          <w:tcPr>
            <w:tcW w:w="1985" w:type="dxa"/>
            <w:vAlign w:val="center"/>
          </w:tcPr>
          <w:p w14:paraId="259F4C7D" w14:textId="77777777" w:rsidR="00A16E0B" w:rsidRPr="00ED0492" w:rsidRDefault="00A16E0B" w:rsidP="00C11EFB">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неолит, ранний </w:t>
            </w:r>
            <w:r w:rsidRPr="00ED0492">
              <w:rPr>
                <w:rFonts w:ascii="Times New Roman" w:hAnsi="Times New Roman"/>
                <w:spacing w:val="-4"/>
                <w:w w:val="105"/>
              </w:rPr>
              <w:br/>
              <w:t>железный век</w:t>
            </w:r>
          </w:p>
        </w:tc>
        <w:tc>
          <w:tcPr>
            <w:tcW w:w="3431" w:type="dxa"/>
            <w:vAlign w:val="center"/>
          </w:tcPr>
          <w:p w14:paraId="6B461BF8" w14:textId="5BD5CC9E"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w:t>
            </w:r>
            <w:r w:rsidRPr="00ED0492">
              <w:rPr>
                <w:rFonts w:ascii="Times New Roman" w:hAnsi="Times New Roman"/>
                <w:spacing w:val="-6"/>
                <w:w w:val="105"/>
              </w:rPr>
              <w:lastRenderedPageBreak/>
              <w:t xml:space="preserve">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 xml:space="preserve">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7BABDAA6"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lastRenderedPageBreak/>
              <w:t xml:space="preserve">не </w:t>
            </w:r>
            <w:r w:rsidRPr="00ED0492">
              <w:rPr>
                <w:rFonts w:ascii="Times New Roman" w:hAnsi="Times New Roman"/>
                <w:w w:val="105"/>
              </w:rPr>
              <w:br/>
              <w:t>утверждены</w:t>
            </w:r>
          </w:p>
        </w:tc>
      </w:tr>
      <w:tr w:rsidR="00A16E0B" w:rsidRPr="00ED0492" w14:paraId="357E924F" w14:textId="77777777" w:rsidTr="002F5734">
        <w:tc>
          <w:tcPr>
            <w:tcW w:w="568" w:type="dxa"/>
            <w:vAlign w:val="center"/>
          </w:tcPr>
          <w:p w14:paraId="3422F815"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3C940ACE"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Семипятная 2. </w:t>
            </w:r>
            <w:r w:rsidRPr="00ED0492">
              <w:rPr>
                <w:rFonts w:ascii="Times New Roman" w:hAnsi="Times New Roman"/>
                <w:spacing w:val="-4"/>
                <w:w w:val="105"/>
              </w:rPr>
              <w:br/>
              <w:t>Поселение</w:t>
            </w:r>
          </w:p>
        </w:tc>
        <w:tc>
          <w:tcPr>
            <w:tcW w:w="1985" w:type="dxa"/>
            <w:vAlign w:val="center"/>
          </w:tcPr>
          <w:p w14:paraId="166F5E20" w14:textId="77777777" w:rsidR="00A16E0B" w:rsidRPr="00ED0492" w:rsidRDefault="00A16E0B" w:rsidP="00C11EFB">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неолит, ранний </w:t>
            </w:r>
            <w:r w:rsidRPr="00ED0492">
              <w:rPr>
                <w:rFonts w:ascii="Times New Roman" w:hAnsi="Times New Roman"/>
                <w:spacing w:val="-4"/>
                <w:w w:val="105"/>
              </w:rPr>
              <w:br/>
              <w:t>железный век</w:t>
            </w:r>
          </w:p>
        </w:tc>
        <w:tc>
          <w:tcPr>
            <w:tcW w:w="3431" w:type="dxa"/>
            <w:vAlign w:val="center"/>
          </w:tcPr>
          <w:p w14:paraId="497AAA92" w14:textId="7A9CE746"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 xml:space="preserve">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01EE7EAE"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602D8062" w14:textId="77777777" w:rsidTr="002F5734">
        <w:tc>
          <w:tcPr>
            <w:tcW w:w="568" w:type="dxa"/>
            <w:vAlign w:val="center"/>
          </w:tcPr>
          <w:p w14:paraId="53BFA3E9"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7A000FDC"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Семипятная 3. </w:t>
            </w:r>
            <w:r w:rsidRPr="00ED0492">
              <w:rPr>
                <w:rFonts w:ascii="Times New Roman" w:hAnsi="Times New Roman"/>
                <w:spacing w:val="-4"/>
                <w:w w:val="105"/>
              </w:rPr>
              <w:br/>
              <w:t>Поселение</w:t>
            </w:r>
          </w:p>
        </w:tc>
        <w:tc>
          <w:tcPr>
            <w:tcW w:w="1985" w:type="dxa"/>
            <w:vAlign w:val="center"/>
          </w:tcPr>
          <w:p w14:paraId="6F6D728A" w14:textId="77777777" w:rsidR="00A16E0B" w:rsidRPr="00ED0492" w:rsidRDefault="00A16E0B" w:rsidP="00C11EFB">
            <w:pPr>
              <w:tabs>
                <w:tab w:val="left" w:pos="284"/>
                <w:tab w:val="left" w:pos="426"/>
              </w:tabs>
              <w:spacing w:after="0" w:line="240" w:lineRule="auto"/>
              <w:rPr>
                <w:rFonts w:ascii="Times New Roman" w:hAnsi="Times New Roman"/>
                <w:spacing w:val="-4"/>
                <w:w w:val="105"/>
              </w:rPr>
            </w:pPr>
            <w:r w:rsidRPr="00ED0492">
              <w:rPr>
                <w:rFonts w:ascii="Times New Roman" w:hAnsi="Times New Roman"/>
                <w:spacing w:val="-4"/>
                <w:w w:val="105"/>
              </w:rPr>
              <w:t xml:space="preserve">ранний железный </w:t>
            </w:r>
            <w:r w:rsidRPr="00ED0492">
              <w:rPr>
                <w:rFonts w:ascii="Times New Roman" w:hAnsi="Times New Roman"/>
                <w:spacing w:val="-4"/>
                <w:w w:val="105"/>
              </w:rPr>
              <w:br/>
              <w:t>век (кроуновская</w:t>
            </w:r>
          </w:p>
          <w:p w14:paraId="54D00FA4" w14:textId="77777777" w:rsidR="00A16E0B" w:rsidRPr="00ED0492" w:rsidRDefault="00A16E0B" w:rsidP="00C11EFB">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археологическая </w:t>
            </w:r>
            <w:r w:rsidRPr="00ED0492">
              <w:rPr>
                <w:rFonts w:ascii="Times New Roman" w:hAnsi="Times New Roman"/>
                <w:spacing w:val="-4"/>
                <w:w w:val="105"/>
              </w:rPr>
              <w:br/>
              <w:t>культура)</w:t>
            </w:r>
          </w:p>
        </w:tc>
        <w:tc>
          <w:tcPr>
            <w:tcW w:w="3431" w:type="dxa"/>
            <w:vAlign w:val="center"/>
          </w:tcPr>
          <w:p w14:paraId="4CF4FBFE" w14:textId="77777777" w:rsidR="00A16E0B" w:rsidRPr="00ED0492" w:rsidRDefault="00A16E0B" w:rsidP="002851FE">
            <w:pPr>
              <w:tabs>
                <w:tab w:val="left" w:pos="284"/>
                <w:tab w:val="left" w:pos="426"/>
              </w:tabs>
              <w:spacing w:after="0" w:line="240" w:lineRule="auto"/>
              <w:rPr>
                <w:rFonts w:ascii="Times New Roman" w:hAnsi="Times New Roman"/>
                <w:spacing w:val="-6"/>
                <w:w w:val="105"/>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в соответствии с п 5 ст. 16.1</w:t>
            </w:r>
          </w:p>
          <w:p w14:paraId="6D740AF3" w14:textId="7B074D9A"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17D4F7A7"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75D5FFE5" w14:textId="77777777" w:rsidTr="002F5734">
        <w:tc>
          <w:tcPr>
            <w:tcW w:w="568" w:type="dxa"/>
            <w:vAlign w:val="center"/>
          </w:tcPr>
          <w:p w14:paraId="4CA30AB7"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25DEE387"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Стоянка</w:t>
            </w:r>
          </w:p>
        </w:tc>
        <w:tc>
          <w:tcPr>
            <w:tcW w:w="1985" w:type="dxa"/>
            <w:vAlign w:val="center"/>
          </w:tcPr>
          <w:p w14:paraId="72CB6BBC" w14:textId="77777777" w:rsidR="00A16E0B" w:rsidRPr="00ED0492" w:rsidRDefault="00A16E0B" w:rsidP="00C11EFB">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Эпоха верхнего </w:t>
            </w:r>
            <w:r w:rsidRPr="00ED0492">
              <w:rPr>
                <w:rFonts w:ascii="Times New Roman" w:hAnsi="Times New Roman"/>
                <w:spacing w:val="-4"/>
                <w:w w:val="105"/>
              </w:rPr>
              <w:br/>
              <w:t>палеолита</w:t>
            </w:r>
          </w:p>
        </w:tc>
        <w:tc>
          <w:tcPr>
            <w:tcW w:w="3431" w:type="dxa"/>
            <w:vAlign w:val="center"/>
          </w:tcPr>
          <w:p w14:paraId="00F10642" w14:textId="4485A5CC"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 xml:space="preserve">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3989C84D"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4D9DD3AF" w14:textId="77777777" w:rsidTr="002F5734">
        <w:tc>
          <w:tcPr>
            <w:tcW w:w="568" w:type="dxa"/>
            <w:vAlign w:val="center"/>
          </w:tcPr>
          <w:p w14:paraId="2DC6FC43"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45C86AC9"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Ханка 1. </w:t>
            </w:r>
            <w:r w:rsidRPr="00ED0492">
              <w:rPr>
                <w:rFonts w:ascii="Times New Roman" w:hAnsi="Times New Roman"/>
                <w:spacing w:val="-4"/>
                <w:w w:val="105"/>
              </w:rPr>
              <w:br/>
              <w:t>Поселение</w:t>
            </w:r>
          </w:p>
        </w:tc>
        <w:tc>
          <w:tcPr>
            <w:tcW w:w="1985" w:type="dxa"/>
            <w:vAlign w:val="center"/>
          </w:tcPr>
          <w:p w14:paraId="34B56FB2" w14:textId="77777777" w:rsidR="00A16E0B" w:rsidRPr="00ED0492" w:rsidRDefault="00A16E0B" w:rsidP="00C11EFB">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Эпоха неолита, </w:t>
            </w:r>
            <w:r w:rsidRPr="00ED0492">
              <w:rPr>
                <w:rFonts w:ascii="Times New Roman" w:hAnsi="Times New Roman"/>
                <w:spacing w:val="-4"/>
                <w:w w:val="105"/>
              </w:rPr>
              <w:br/>
              <w:t xml:space="preserve">ранний железный </w:t>
            </w:r>
            <w:r w:rsidRPr="00ED0492">
              <w:rPr>
                <w:rFonts w:ascii="Times New Roman" w:hAnsi="Times New Roman"/>
                <w:spacing w:val="-4"/>
                <w:w w:val="105"/>
              </w:rPr>
              <w:br/>
              <w:t>век</w:t>
            </w:r>
          </w:p>
        </w:tc>
        <w:tc>
          <w:tcPr>
            <w:tcW w:w="3431" w:type="dxa"/>
            <w:vAlign w:val="center"/>
          </w:tcPr>
          <w:p w14:paraId="2F8ACEDD" w14:textId="707DA44A"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 xml:space="preserve">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7B2ECDE5"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7D9A322A" w14:textId="77777777" w:rsidTr="002F5734">
        <w:tc>
          <w:tcPr>
            <w:tcW w:w="568" w:type="dxa"/>
            <w:vAlign w:val="center"/>
          </w:tcPr>
          <w:p w14:paraId="3ACEC667"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299E317D"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Ханка 2. </w:t>
            </w:r>
            <w:r w:rsidRPr="00ED0492">
              <w:rPr>
                <w:rFonts w:ascii="Times New Roman" w:hAnsi="Times New Roman"/>
                <w:spacing w:val="-4"/>
                <w:w w:val="105"/>
              </w:rPr>
              <w:br/>
              <w:t>Поселение</w:t>
            </w:r>
          </w:p>
        </w:tc>
        <w:tc>
          <w:tcPr>
            <w:tcW w:w="1985" w:type="dxa"/>
            <w:vAlign w:val="center"/>
          </w:tcPr>
          <w:p w14:paraId="34DD5A9C" w14:textId="77777777" w:rsidR="00A16E0B" w:rsidRPr="00ED0492" w:rsidRDefault="00A16E0B" w:rsidP="00C11EFB">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Эпоха неолита, </w:t>
            </w:r>
            <w:r w:rsidRPr="00ED0492">
              <w:rPr>
                <w:rFonts w:ascii="Times New Roman" w:hAnsi="Times New Roman"/>
                <w:spacing w:val="-4"/>
                <w:w w:val="105"/>
              </w:rPr>
              <w:br/>
              <w:t xml:space="preserve">ранний железный </w:t>
            </w:r>
            <w:r w:rsidRPr="00ED0492">
              <w:rPr>
                <w:rFonts w:ascii="Times New Roman" w:hAnsi="Times New Roman"/>
                <w:spacing w:val="-4"/>
                <w:w w:val="105"/>
              </w:rPr>
              <w:br/>
              <w:t>век. Разрушено</w:t>
            </w:r>
          </w:p>
        </w:tc>
        <w:tc>
          <w:tcPr>
            <w:tcW w:w="3431" w:type="dxa"/>
            <w:vAlign w:val="center"/>
          </w:tcPr>
          <w:p w14:paraId="2AE9D01D" w14:textId="3AC0E350"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Федерального закона от 25.06.2002</w:t>
            </w:r>
            <w:r w:rsidR="002F5734">
              <w:rPr>
                <w:rFonts w:ascii="Times New Roman" w:hAnsi="Times New Roman"/>
                <w:spacing w:val="-6"/>
                <w:w w:val="105"/>
              </w:rPr>
              <w:t xml:space="preserve"> г.</w:t>
            </w:r>
            <w:r w:rsidRPr="00ED0492">
              <w:rPr>
                <w:rFonts w:ascii="Times New Roman" w:hAnsi="Times New Roman"/>
                <w:spacing w:val="-6"/>
                <w:w w:val="105"/>
              </w:rPr>
              <w:t>№ 73-ФЗ</w:t>
            </w:r>
          </w:p>
        </w:tc>
        <w:tc>
          <w:tcPr>
            <w:tcW w:w="1814" w:type="dxa"/>
            <w:vAlign w:val="center"/>
          </w:tcPr>
          <w:p w14:paraId="66E1C046"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565AACCD" w14:textId="77777777" w:rsidTr="002F5734">
        <w:tc>
          <w:tcPr>
            <w:tcW w:w="568" w:type="dxa"/>
            <w:vAlign w:val="center"/>
          </w:tcPr>
          <w:p w14:paraId="1F837550"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113841E0"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Ханка 3. </w:t>
            </w:r>
            <w:r w:rsidRPr="00ED0492">
              <w:rPr>
                <w:rFonts w:ascii="Times New Roman" w:hAnsi="Times New Roman"/>
                <w:spacing w:val="-4"/>
                <w:w w:val="105"/>
              </w:rPr>
              <w:br/>
              <w:t>Поселение</w:t>
            </w:r>
          </w:p>
        </w:tc>
        <w:tc>
          <w:tcPr>
            <w:tcW w:w="1985" w:type="dxa"/>
            <w:vAlign w:val="center"/>
          </w:tcPr>
          <w:p w14:paraId="3643F09D" w14:textId="77777777" w:rsidR="00A16E0B" w:rsidRPr="00ED0492" w:rsidRDefault="00A16E0B" w:rsidP="00C11EFB">
            <w:pPr>
              <w:tabs>
                <w:tab w:val="left" w:pos="284"/>
                <w:tab w:val="left" w:pos="426"/>
              </w:tabs>
              <w:spacing w:after="0" w:line="240" w:lineRule="auto"/>
              <w:rPr>
                <w:rFonts w:ascii="Times New Roman" w:hAnsi="Times New Roman"/>
              </w:rPr>
            </w:pPr>
            <w:r w:rsidRPr="00ED0492">
              <w:rPr>
                <w:rFonts w:ascii="Times New Roman" w:hAnsi="Times New Roman"/>
                <w:spacing w:val="-4"/>
                <w:w w:val="105"/>
              </w:rPr>
              <w:t>эпоха бронзы</w:t>
            </w:r>
          </w:p>
        </w:tc>
        <w:tc>
          <w:tcPr>
            <w:tcW w:w="3431" w:type="dxa"/>
            <w:vAlign w:val="center"/>
          </w:tcPr>
          <w:p w14:paraId="67728063" w14:textId="72FA769A"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 xml:space="preserve">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2EB44F80"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r w:rsidR="00A16E0B" w:rsidRPr="00ED0492" w14:paraId="38ABB5FB" w14:textId="77777777" w:rsidTr="002F5734">
        <w:trPr>
          <w:trHeight w:val="1520"/>
        </w:trPr>
        <w:tc>
          <w:tcPr>
            <w:tcW w:w="568" w:type="dxa"/>
            <w:vAlign w:val="center"/>
          </w:tcPr>
          <w:p w14:paraId="6FA4235D" w14:textId="77777777" w:rsidR="00A16E0B" w:rsidRPr="00ED0492" w:rsidRDefault="00A16E0B" w:rsidP="002851FE">
            <w:pPr>
              <w:pStyle w:val="ab"/>
              <w:numPr>
                <w:ilvl w:val="0"/>
                <w:numId w:val="133"/>
              </w:numPr>
              <w:tabs>
                <w:tab w:val="left" w:pos="284"/>
                <w:tab w:val="left" w:pos="426"/>
              </w:tabs>
              <w:spacing w:after="0" w:line="240" w:lineRule="auto"/>
              <w:rPr>
                <w:rFonts w:ascii="Times New Roman" w:hAnsi="Times New Roman"/>
              </w:rPr>
            </w:pPr>
          </w:p>
        </w:tc>
        <w:tc>
          <w:tcPr>
            <w:tcW w:w="1984" w:type="dxa"/>
            <w:vAlign w:val="center"/>
          </w:tcPr>
          <w:p w14:paraId="06EDA066"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4"/>
                <w:w w:val="105"/>
              </w:rPr>
              <w:t xml:space="preserve">Ханка 4. </w:t>
            </w:r>
            <w:r w:rsidRPr="00ED0492">
              <w:rPr>
                <w:rFonts w:ascii="Times New Roman" w:hAnsi="Times New Roman"/>
                <w:spacing w:val="-4"/>
                <w:w w:val="105"/>
              </w:rPr>
              <w:br/>
              <w:t>Поселение</w:t>
            </w:r>
          </w:p>
        </w:tc>
        <w:tc>
          <w:tcPr>
            <w:tcW w:w="1985" w:type="dxa"/>
            <w:vAlign w:val="center"/>
          </w:tcPr>
          <w:p w14:paraId="652F1509" w14:textId="77777777" w:rsidR="00A16E0B" w:rsidRPr="00ED0492" w:rsidRDefault="00A16E0B" w:rsidP="00C11EFB">
            <w:pPr>
              <w:tabs>
                <w:tab w:val="left" w:pos="284"/>
                <w:tab w:val="left" w:pos="426"/>
              </w:tabs>
              <w:spacing w:after="0" w:line="240" w:lineRule="auto"/>
              <w:rPr>
                <w:rFonts w:ascii="Times New Roman" w:hAnsi="Times New Roman"/>
              </w:rPr>
            </w:pPr>
            <w:r w:rsidRPr="00ED0492">
              <w:rPr>
                <w:rFonts w:ascii="Times New Roman" w:hAnsi="Times New Roman"/>
                <w:spacing w:val="-4"/>
                <w:w w:val="105"/>
              </w:rPr>
              <w:t>эпоха бронзы</w:t>
            </w:r>
          </w:p>
        </w:tc>
        <w:tc>
          <w:tcPr>
            <w:tcW w:w="3431" w:type="dxa"/>
            <w:vAlign w:val="center"/>
          </w:tcPr>
          <w:p w14:paraId="5A46EC02" w14:textId="0FD2B579"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spacing w:val="-6"/>
                <w:w w:val="105"/>
              </w:rPr>
              <w:t xml:space="preserve">выявленный ОКН, </w:t>
            </w:r>
            <w:r w:rsidRPr="00ED0492">
              <w:rPr>
                <w:rFonts w:ascii="Times New Roman" w:hAnsi="Times New Roman"/>
                <w:spacing w:val="-6"/>
                <w:w w:val="105"/>
              </w:rPr>
              <w:br/>
              <w:t xml:space="preserve">подлежит государственной охране </w:t>
            </w:r>
            <w:r w:rsidRPr="00ED0492">
              <w:rPr>
                <w:rFonts w:ascii="Times New Roman" w:hAnsi="Times New Roman"/>
                <w:spacing w:val="-6"/>
                <w:w w:val="105"/>
              </w:rPr>
              <w:br/>
              <w:t xml:space="preserve">в соответствии с п 5 ст. 16.1 </w:t>
            </w:r>
            <w:r w:rsidRPr="00ED0492">
              <w:rPr>
                <w:rFonts w:ascii="Times New Roman" w:hAnsi="Times New Roman"/>
                <w:spacing w:val="-6"/>
                <w:w w:val="105"/>
              </w:rPr>
              <w:br/>
              <w:t xml:space="preserve">Федерального закона от 25.06.2002 </w:t>
            </w:r>
            <w:r w:rsidR="002F5734">
              <w:rPr>
                <w:rFonts w:ascii="Times New Roman" w:hAnsi="Times New Roman"/>
                <w:spacing w:val="-6"/>
                <w:w w:val="105"/>
              </w:rPr>
              <w:t xml:space="preserve">г. </w:t>
            </w:r>
            <w:r w:rsidRPr="00ED0492">
              <w:rPr>
                <w:rFonts w:ascii="Times New Roman" w:hAnsi="Times New Roman"/>
                <w:spacing w:val="-6"/>
                <w:w w:val="105"/>
              </w:rPr>
              <w:t>№ 73-ФЗ</w:t>
            </w:r>
          </w:p>
        </w:tc>
        <w:tc>
          <w:tcPr>
            <w:tcW w:w="1814" w:type="dxa"/>
            <w:vAlign w:val="center"/>
          </w:tcPr>
          <w:p w14:paraId="6DD8FE96" w14:textId="77777777" w:rsidR="00A16E0B" w:rsidRPr="00ED0492" w:rsidRDefault="00A16E0B" w:rsidP="002851FE">
            <w:pPr>
              <w:tabs>
                <w:tab w:val="left" w:pos="284"/>
                <w:tab w:val="left" w:pos="426"/>
              </w:tabs>
              <w:spacing w:after="0" w:line="240" w:lineRule="auto"/>
              <w:rPr>
                <w:rFonts w:ascii="Times New Roman" w:hAnsi="Times New Roman"/>
              </w:rPr>
            </w:pPr>
            <w:r w:rsidRPr="00ED0492">
              <w:rPr>
                <w:rFonts w:ascii="Times New Roman" w:hAnsi="Times New Roman"/>
                <w:w w:val="105"/>
              </w:rPr>
              <w:t xml:space="preserve">не </w:t>
            </w:r>
            <w:r w:rsidRPr="00ED0492">
              <w:rPr>
                <w:rFonts w:ascii="Times New Roman" w:hAnsi="Times New Roman"/>
                <w:w w:val="105"/>
              </w:rPr>
              <w:br/>
              <w:t>утверждены</w:t>
            </w:r>
          </w:p>
        </w:tc>
      </w:tr>
    </w:tbl>
    <w:p w14:paraId="053CA324" w14:textId="2ED0F7AF" w:rsidR="00A77AD8" w:rsidRPr="00ED0492" w:rsidRDefault="00A77AD8" w:rsidP="002851FE">
      <w:pPr>
        <w:tabs>
          <w:tab w:val="left" w:pos="284"/>
          <w:tab w:val="left" w:pos="426"/>
        </w:tabs>
        <w:autoSpaceDE w:val="0"/>
        <w:autoSpaceDN w:val="0"/>
        <w:adjustRightInd w:val="0"/>
        <w:spacing w:after="0" w:line="240" w:lineRule="auto"/>
        <w:ind w:firstLine="709"/>
        <w:jc w:val="right"/>
        <w:rPr>
          <w:rFonts w:ascii="Times New Roman" w:eastAsia="Times New Roman" w:hAnsi="Times New Roman"/>
          <w:sz w:val="28"/>
          <w:szCs w:val="24"/>
          <w:lang w:eastAsia="ru-RU"/>
        </w:rPr>
      </w:pPr>
    </w:p>
    <w:p w14:paraId="21BABBFC" w14:textId="77777777" w:rsidR="00A16E0B" w:rsidRPr="00ED0492" w:rsidRDefault="00A16E0B" w:rsidP="002851FE">
      <w:pPr>
        <w:tabs>
          <w:tab w:val="left" w:pos="284"/>
          <w:tab w:val="left" w:pos="426"/>
        </w:tabs>
        <w:autoSpaceDE w:val="0"/>
        <w:autoSpaceDN w:val="0"/>
        <w:adjustRightInd w:val="0"/>
        <w:spacing w:after="0" w:line="240" w:lineRule="auto"/>
        <w:ind w:firstLine="709"/>
        <w:jc w:val="right"/>
        <w:rPr>
          <w:rFonts w:ascii="Times New Roman" w:eastAsia="Times New Roman" w:hAnsi="Times New Roman"/>
          <w:sz w:val="28"/>
          <w:szCs w:val="24"/>
          <w:lang w:eastAsia="ru-RU"/>
        </w:rPr>
      </w:pPr>
    </w:p>
    <w:bookmarkEnd w:id="49"/>
    <w:p w14:paraId="261926E7" w14:textId="77777777" w:rsidR="000F0095" w:rsidRPr="00ED0492" w:rsidRDefault="000F0095" w:rsidP="002851FE">
      <w:pPr>
        <w:tabs>
          <w:tab w:val="left" w:pos="284"/>
          <w:tab w:val="left" w:pos="426"/>
        </w:tabs>
        <w:spacing w:after="0" w:line="240" w:lineRule="auto"/>
        <w:rPr>
          <w:rFonts w:ascii="Times New Roman" w:hAnsi="Times New Roman"/>
          <w:vanish/>
          <w:sz w:val="2"/>
          <w:szCs w:val="2"/>
        </w:rPr>
      </w:pPr>
    </w:p>
    <w:p w14:paraId="2DF62218" w14:textId="77777777" w:rsidR="003D022D" w:rsidRPr="00ED0492" w:rsidRDefault="003D022D" w:rsidP="00F71A8C">
      <w:pPr>
        <w:pStyle w:val="2"/>
        <w:numPr>
          <w:ilvl w:val="1"/>
          <w:numId w:val="51"/>
        </w:numPr>
        <w:tabs>
          <w:tab w:val="clear" w:pos="794"/>
          <w:tab w:val="left" w:pos="284"/>
          <w:tab w:val="left" w:pos="426"/>
          <w:tab w:val="num" w:pos="993"/>
        </w:tabs>
        <w:ind w:left="709" w:firstLine="0"/>
        <w:jc w:val="both"/>
        <w:rPr>
          <w:b/>
        </w:rPr>
      </w:pPr>
      <w:bookmarkStart w:id="51" w:name="_Toc144335941"/>
      <w:r w:rsidRPr="00ED0492">
        <w:rPr>
          <w:b/>
        </w:rPr>
        <w:t>Природно-климатические условия</w:t>
      </w:r>
      <w:bookmarkEnd w:id="51"/>
      <w:r w:rsidRPr="00ED0492">
        <w:rPr>
          <w:b/>
        </w:rPr>
        <w:t xml:space="preserve"> </w:t>
      </w:r>
    </w:p>
    <w:p w14:paraId="0882A83E" w14:textId="77777777" w:rsidR="003D022D" w:rsidRPr="00ED0492" w:rsidRDefault="003D022D" w:rsidP="00F71A8C">
      <w:pPr>
        <w:pStyle w:val="3"/>
        <w:numPr>
          <w:ilvl w:val="2"/>
          <w:numId w:val="51"/>
        </w:numPr>
        <w:tabs>
          <w:tab w:val="left" w:pos="284"/>
          <w:tab w:val="left" w:pos="426"/>
          <w:tab w:val="left" w:pos="1276"/>
        </w:tabs>
        <w:spacing w:before="120"/>
        <w:ind w:left="709" w:firstLine="0"/>
        <w:jc w:val="both"/>
        <w:rPr>
          <w:rFonts w:ascii="Times New Roman" w:hAnsi="Times New Roman"/>
          <w:sz w:val="28"/>
        </w:rPr>
      </w:pPr>
      <w:bookmarkStart w:id="52" w:name="_Toc373678836"/>
      <w:bookmarkStart w:id="53" w:name="_Toc373678839"/>
      <w:bookmarkStart w:id="54" w:name="_Toc337125112"/>
      <w:bookmarkStart w:id="55" w:name="_Toc340212793"/>
      <w:bookmarkStart w:id="56" w:name="_Toc342835904"/>
      <w:bookmarkStart w:id="57" w:name="_Toc345316142"/>
      <w:bookmarkStart w:id="58" w:name="_Toc345510091"/>
      <w:bookmarkStart w:id="59" w:name="_Toc373678841"/>
      <w:bookmarkStart w:id="60" w:name="_Toc391717229"/>
      <w:bookmarkStart w:id="61" w:name="_Toc391717334"/>
      <w:bookmarkStart w:id="62" w:name="_Toc397187964"/>
      <w:bookmarkStart w:id="63" w:name="_Toc397241472"/>
      <w:bookmarkStart w:id="64" w:name="_Toc402346720"/>
      <w:bookmarkStart w:id="65" w:name="_Toc403824886"/>
      <w:bookmarkStart w:id="66" w:name="_Toc404432594"/>
      <w:bookmarkStart w:id="67" w:name="_Toc419370690"/>
      <w:bookmarkStart w:id="68" w:name="_Toc419973658"/>
      <w:bookmarkStart w:id="69" w:name="_Toc442008390"/>
      <w:bookmarkStart w:id="70" w:name="_Toc442523031"/>
      <w:bookmarkStart w:id="71" w:name="_Toc442523289"/>
      <w:bookmarkStart w:id="72" w:name="_Toc144335942"/>
      <w:bookmarkStart w:id="73" w:name="_Toc337125111"/>
      <w:bookmarkStart w:id="74" w:name="_Toc340212792"/>
      <w:bookmarkStart w:id="75" w:name="_Toc342835903"/>
      <w:bookmarkStart w:id="76" w:name="_Toc345316141"/>
      <w:bookmarkStart w:id="77" w:name="_Toc345510090"/>
      <w:bookmarkStart w:id="78" w:name="_Toc373678840"/>
      <w:bookmarkStart w:id="79" w:name="_Toc391717228"/>
      <w:bookmarkStart w:id="80" w:name="_Toc391717333"/>
      <w:bookmarkStart w:id="81" w:name="_Toc397187963"/>
      <w:bookmarkStart w:id="82" w:name="_Toc397241471"/>
      <w:bookmarkStart w:id="83" w:name="_Toc402346719"/>
      <w:bookmarkStart w:id="84" w:name="_Toc403824885"/>
      <w:bookmarkStart w:id="85" w:name="_Toc404432593"/>
      <w:bookmarkStart w:id="86" w:name="_Toc419370689"/>
      <w:bookmarkStart w:id="87" w:name="_Toc419973657"/>
      <w:bookmarkStart w:id="88" w:name="_Toc442008389"/>
      <w:bookmarkStart w:id="89" w:name="_Toc442523030"/>
      <w:bookmarkStart w:id="90" w:name="_Toc442523288"/>
      <w:bookmarkEnd w:id="52"/>
      <w:bookmarkEnd w:id="53"/>
      <w:r w:rsidRPr="00ED0492">
        <w:rPr>
          <w:rFonts w:ascii="Times New Roman" w:hAnsi="Times New Roman"/>
          <w:sz w:val="28"/>
        </w:rPr>
        <w:t>Климат</w:t>
      </w:r>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p>
    <w:p w14:paraId="008DDC26" w14:textId="325D6F99" w:rsidR="002221CF" w:rsidRPr="00ED0492" w:rsidRDefault="00E506F9" w:rsidP="002851FE">
      <w:pPr>
        <w:tabs>
          <w:tab w:val="left" w:pos="284"/>
          <w:tab w:val="left" w:pos="426"/>
        </w:tabs>
        <w:spacing w:after="0" w:line="240" w:lineRule="auto"/>
        <w:ind w:firstLine="709"/>
        <w:jc w:val="both"/>
        <w:rPr>
          <w:rFonts w:ascii="Times New Roman" w:hAnsi="Times New Roman"/>
          <w:sz w:val="28"/>
          <w:szCs w:val="28"/>
        </w:rPr>
      </w:pPr>
      <w:bookmarkStart w:id="91" w:name="_Hlk113999340"/>
      <w:r w:rsidRPr="00ED0492">
        <w:rPr>
          <w:rFonts w:ascii="Times New Roman" w:hAnsi="Times New Roman"/>
          <w:bCs/>
          <w:sz w:val="28"/>
          <w:szCs w:val="28"/>
        </w:rPr>
        <w:t>Ханкайский муниципальный округ</w:t>
      </w:r>
      <w:r w:rsidR="002221CF" w:rsidRPr="00ED0492">
        <w:rPr>
          <w:rFonts w:ascii="Times New Roman" w:hAnsi="Times New Roman"/>
          <w:sz w:val="28"/>
          <w:szCs w:val="28"/>
        </w:rPr>
        <w:t xml:space="preserve"> относится к муссонной области умеренного пояса. Строительно-климатический подрайон II Г – </w:t>
      </w:r>
      <w:r w:rsidR="002221CF" w:rsidRPr="00ED0492">
        <w:rPr>
          <w:rFonts w:ascii="Times New Roman" w:hAnsi="Times New Roman"/>
          <w:sz w:val="28"/>
          <w:szCs w:val="28"/>
        </w:rPr>
        <w:lastRenderedPageBreak/>
        <w:t>благоприятный (СНиП 23-01-99* (2003)). Дорожно-климатическая зона – II (влажные леса и лесостепи), (СНиП 2.05.02-85* (97)).</w:t>
      </w:r>
    </w:p>
    <w:p w14:paraId="5D4341EB" w14:textId="458F096A" w:rsidR="002221CF" w:rsidRPr="00ED0492" w:rsidRDefault="002221CF"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Территория отличается наибольшей континентальностью климата в пределах Приморского края. Зима холодная, малоснежная. Средняя температура января – 19-20</w:t>
      </w:r>
      <w:r w:rsidRPr="00ED0492">
        <w:rPr>
          <w:rFonts w:ascii="Times New Roman" w:hAnsi="Times New Roman"/>
          <w:sz w:val="28"/>
          <w:szCs w:val="28"/>
          <w:vertAlign w:val="superscript"/>
        </w:rPr>
        <w:t>0</w:t>
      </w:r>
      <w:r w:rsidRPr="00ED0492">
        <w:rPr>
          <w:rFonts w:ascii="Times New Roman" w:hAnsi="Times New Roman"/>
          <w:sz w:val="28"/>
          <w:szCs w:val="28"/>
        </w:rPr>
        <w:t>С. Максимальная высота снежного покрова достигает 15-20см. Число дней с устойчивым снежным покровом не велико, что очень затрудняет выращивание здесь озимых культур. Лето теплое, дождливое. Июльские температуры составляют +20–25</w:t>
      </w:r>
      <w:r w:rsidRPr="00ED0492">
        <w:rPr>
          <w:rFonts w:ascii="Times New Roman" w:hAnsi="Times New Roman"/>
          <w:sz w:val="28"/>
          <w:szCs w:val="28"/>
          <w:vertAlign w:val="superscript"/>
        </w:rPr>
        <w:t>0</w:t>
      </w:r>
      <w:r w:rsidRPr="00ED0492">
        <w:rPr>
          <w:rFonts w:ascii="Times New Roman" w:hAnsi="Times New Roman"/>
          <w:sz w:val="28"/>
          <w:szCs w:val="28"/>
        </w:rPr>
        <w:t xml:space="preserve">. </w:t>
      </w:r>
    </w:p>
    <w:p w14:paraId="7844C357" w14:textId="31D5002C" w:rsidR="002221CF" w:rsidRPr="00ED0492" w:rsidRDefault="00E0677F"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bCs/>
          <w:sz w:val="28"/>
          <w:szCs w:val="28"/>
        </w:rPr>
        <w:t>Ханкайский муниципальный округ</w:t>
      </w:r>
      <w:r w:rsidRPr="00ED0492">
        <w:rPr>
          <w:rFonts w:ascii="Times New Roman" w:hAnsi="Times New Roman"/>
          <w:sz w:val="28"/>
          <w:szCs w:val="28"/>
        </w:rPr>
        <w:t xml:space="preserve"> </w:t>
      </w:r>
      <w:r w:rsidR="002221CF" w:rsidRPr="00ED0492">
        <w:rPr>
          <w:rFonts w:ascii="Times New Roman" w:hAnsi="Times New Roman"/>
          <w:sz w:val="28"/>
          <w:szCs w:val="28"/>
        </w:rPr>
        <w:t xml:space="preserve">расположен во влажной зоне. Годовое количество осадков достигает </w:t>
      </w:r>
      <w:r w:rsidR="002F5734" w:rsidRPr="00ED0492">
        <w:rPr>
          <w:rFonts w:ascii="Times New Roman" w:hAnsi="Times New Roman"/>
          <w:sz w:val="28"/>
          <w:szCs w:val="28"/>
        </w:rPr>
        <w:t xml:space="preserve">550–650 </w:t>
      </w:r>
      <w:r w:rsidR="002221CF" w:rsidRPr="00ED0492">
        <w:rPr>
          <w:rFonts w:ascii="Times New Roman" w:hAnsi="Times New Roman"/>
          <w:sz w:val="28"/>
          <w:szCs w:val="28"/>
        </w:rPr>
        <w:t>мм в год, из которых около 80% приходится на теплый период. Обилие дождей в июле – августе затрудняет уборку урожая, что сильно сказывается на его величине.</w:t>
      </w:r>
    </w:p>
    <w:p w14:paraId="0106C64A" w14:textId="0DA30C36" w:rsidR="002221CF" w:rsidRPr="00ED0492" w:rsidRDefault="002221CF"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Территория </w:t>
      </w:r>
      <w:r w:rsidR="00E0677F" w:rsidRPr="00ED0492">
        <w:rPr>
          <w:rFonts w:ascii="Times New Roman" w:hAnsi="Times New Roman"/>
          <w:bCs/>
          <w:sz w:val="28"/>
          <w:szCs w:val="28"/>
        </w:rPr>
        <w:t>Ханкайского муниципального округа</w:t>
      </w:r>
      <w:r w:rsidR="00E0677F" w:rsidRPr="00ED0492">
        <w:rPr>
          <w:rFonts w:ascii="Times New Roman" w:hAnsi="Times New Roman"/>
          <w:sz w:val="28"/>
          <w:szCs w:val="28"/>
        </w:rPr>
        <w:t xml:space="preserve"> </w:t>
      </w:r>
      <w:r w:rsidRPr="00ED0492">
        <w:rPr>
          <w:rFonts w:ascii="Times New Roman" w:hAnsi="Times New Roman"/>
          <w:sz w:val="28"/>
          <w:szCs w:val="28"/>
        </w:rPr>
        <w:t>входит в Ханкайско-</w:t>
      </w:r>
      <w:bookmarkEnd w:id="91"/>
      <w:r w:rsidRPr="00ED0492">
        <w:rPr>
          <w:rFonts w:ascii="Times New Roman" w:hAnsi="Times New Roman"/>
          <w:sz w:val="28"/>
          <w:szCs w:val="28"/>
        </w:rPr>
        <w:t>Уссурийскую область в системе агроэкологического районирования Дальнего Востока.</w:t>
      </w:r>
    </w:p>
    <w:p w14:paraId="7BF1A4B9" w14:textId="026EE970" w:rsidR="002221CF" w:rsidRPr="00ED0492" w:rsidRDefault="002221CF"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Агроклиматические ресурсы </w:t>
      </w:r>
      <w:r w:rsidR="00E0677F" w:rsidRPr="00ED0492">
        <w:rPr>
          <w:rFonts w:ascii="Times New Roman" w:hAnsi="Times New Roman"/>
          <w:bCs/>
          <w:sz w:val="28"/>
          <w:szCs w:val="28"/>
        </w:rPr>
        <w:t>Ханкайского муниципального округа</w:t>
      </w:r>
      <w:r w:rsidR="00E0677F" w:rsidRPr="00ED0492">
        <w:rPr>
          <w:rFonts w:ascii="Times New Roman" w:hAnsi="Times New Roman"/>
          <w:sz w:val="28"/>
          <w:szCs w:val="28"/>
        </w:rPr>
        <w:t xml:space="preserve"> </w:t>
      </w:r>
      <w:r w:rsidRPr="00ED0492">
        <w:rPr>
          <w:rFonts w:ascii="Times New Roman" w:hAnsi="Times New Roman"/>
          <w:sz w:val="28"/>
          <w:szCs w:val="28"/>
        </w:rPr>
        <w:t xml:space="preserve">обеспечивают возможность ведения сельскохозяйственного производства. </w:t>
      </w:r>
    </w:p>
    <w:p w14:paraId="004954FC" w14:textId="12E54D00" w:rsidR="002221CF" w:rsidRPr="00ED0492" w:rsidRDefault="00E0677F"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Т</w:t>
      </w:r>
      <w:r w:rsidR="002221CF" w:rsidRPr="00ED0492">
        <w:rPr>
          <w:rFonts w:ascii="Times New Roman" w:hAnsi="Times New Roman"/>
          <w:sz w:val="28"/>
          <w:szCs w:val="28"/>
        </w:rPr>
        <w:t xml:space="preserve">ерритория </w:t>
      </w:r>
      <w:r w:rsidRPr="00ED0492">
        <w:rPr>
          <w:rFonts w:ascii="Times New Roman" w:hAnsi="Times New Roman"/>
          <w:sz w:val="28"/>
          <w:szCs w:val="28"/>
        </w:rPr>
        <w:t>округа</w:t>
      </w:r>
      <w:r w:rsidR="002221CF" w:rsidRPr="00ED0492">
        <w:rPr>
          <w:rFonts w:ascii="Times New Roman" w:hAnsi="Times New Roman"/>
          <w:sz w:val="28"/>
          <w:szCs w:val="28"/>
        </w:rPr>
        <w:t xml:space="preserve"> обладает благоприятным световым режимом. Средняя продолжительность солнечного сияния – 2524 часов (метеостанция Турий Рог).</w:t>
      </w:r>
    </w:p>
    <w:p w14:paraId="184DE54C" w14:textId="722FEBD6" w:rsidR="002221CF" w:rsidRPr="00ED0492" w:rsidRDefault="002221CF"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Показателем теплообеспеченности служит сумма средних суточных температур за период с температурой выше +10</w:t>
      </w:r>
      <w:r w:rsidRPr="00ED0492">
        <w:rPr>
          <w:rFonts w:ascii="Times New Roman" w:hAnsi="Times New Roman"/>
          <w:sz w:val="28"/>
          <w:szCs w:val="28"/>
          <w:vertAlign w:val="superscript"/>
        </w:rPr>
        <w:t>0</w:t>
      </w:r>
      <w:r w:rsidRPr="00ED0492">
        <w:rPr>
          <w:rFonts w:ascii="Times New Roman" w:hAnsi="Times New Roman"/>
          <w:sz w:val="28"/>
          <w:szCs w:val="28"/>
        </w:rPr>
        <w:t xml:space="preserve"> (период активной вегетации растений). Сумма активных температур больше +10</w:t>
      </w:r>
      <w:r w:rsidRPr="00ED0492">
        <w:rPr>
          <w:rFonts w:ascii="Times New Roman" w:hAnsi="Times New Roman"/>
          <w:sz w:val="28"/>
          <w:szCs w:val="28"/>
          <w:vertAlign w:val="superscript"/>
        </w:rPr>
        <w:t>0</w:t>
      </w:r>
      <w:r w:rsidRPr="00ED0492">
        <w:rPr>
          <w:rFonts w:ascii="Times New Roman" w:hAnsi="Times New Roman"/>
          <w:sz w:val="28"/>
          <w:szCs w:val="28"/>
        </w:rPr>
        <w:t xml:space="preserve"> в западной части </w:t>
      </w:r>
      <w:r w:rsidR="00E0677F" w:rsidRPr="00ED0492">
        <w:rPr>
          <w:rFonts w:ascii="Times New Roman" w:hAnsi="Times New Roman"/>
          <w:sz w:val="28"/>
          <w:szCs w:val="28"/>
        </w:rPr>
        <w:t xml:space="preserve">округа </w:t>
      </w:r>
      <w:r w:rsidRPr="00ED0492">
        <w:rPr>
          <w:rFonts w:ascii="Times New Roman" w:hAnsi="Times New Roman"/>
          <w:sz w:val="28"/>
          <w:szCs w:val="28"/>
        </w:rPr>
        <w:t xml:space="preserve">- </w:t>
      </w:r>
      <w:r w:rsidR="002F5734" w:rsidRPr="00ED0492">
        <w:rPr>
          <w:rFonts w:ascii="Times New Roman" w:hAnsi="Times New Roman"/>
          <w:sz w:val="28"/>
          <w:szCs w:val="28"/>
        </w:rPr>
        <w:t>2500–26500</w:t>
      </w:r>
      <w:r w:rsidRPr="00ED0492">
        <w:rPr>
          <w:rFonts w:ascii="Times New Roman" w:hAnsi="Times New Roman"/>
          <w:sz w:val="28"/>
          <w:szCs w:val="28"/>
        </w:rPr>
        <w:t xml:space="preserve">, в юго-западной части </w:t>
      </w:r>
      <w:r w:rsidR="00E0677F" w:rsidRPr="00ED0492">
        <w:rPr>
          <w:rFonts w:ascii="Times New Roman" w:hAnsi="Times New Roman"/>
          <w:sz w:val="28"/>
          <w:szCs w:val="28"/>
        </w:rPr>
        <w:t xml:space="preserve">округа </w:t>
      </w:r>
      <w:r w:rsidRPr="00ED0492">
        <w:rPr>
          <w:rFonts w:ascii="Times New Roman" w:hAnsi="Times New Roman"/>
          <w:sz w:val="28"/>
          <w:szCs w:val="28"/>
        </w:rPr>
        <w:t xml:space="preserve">составляет </w:t>
      </w:r>
      <w:r w:rsidR="002F5734" w:rsidRPr="00ED0492">
        <w:rPr>
          <w:rFonts w:ascii="Times New Roman" w:hAnsi="Times New Roman"/>
          <w:sz w:val="28"/>
          <w:szCs w:val="28"/>
        </w:rPr>
        <w:t>2450–25000</w:t>
      </w:r>
      <w:r w:rsidRPr="00ED0492">
        <w:rPr>
          <w:rFonts w:ascii="Times New Roman" w:hAnsi="Times New Roman"/>
          <w:sz w:val="28"/>
          <w:szCs w:val="28"/>
        </w:rPr>
        <w:t xml:space="preserve">. Продолжительность безморозного периода </w:t>
      </w:r>
      <w:r w:rsidR="00E0677F" w:rsidRPr="00ED0492">
        <w:rPr>
          <w:rFonts w:ascii="Times New Roman" w:hAnsi="Times New Roman"/>
          <w:sz w:val="28"/>
          <w:szCs w:val="28"/>
        </w:rPr>
        <w:t>-</w:t>
      </w:r>
      <w:r w:rsidRPr="00ED0492">
        <w:rPr>
          <w:rFonts w:ascii="Times New Roman" w:hAnsi="Times New Roman"/>
          <w:sz w:val="28"/>
          <w:szCs w:val="28"/>
        </w:rPr>
        <w:t xml:space="preserve"> </w:t>
      </w:r>
      <w:r w:rsidR="002F5734" w:rsidRPr="00ED0492">
        <w:rPr>
          <w:rFonts w:ascii="Times New Roman" w:hAnsi="Times New Roman"/>
          <w:sz w:val="28"/>
          <w:szCs w:val="28"/>
        </w:rPr>
        <w:t xml:space="preserve">160–165 </w:t>
      </w:r>
      <w:r w:rsidRPr="00ED0492">
        <w:rPr>
          <w:rFonts w:ascii="Times New Roman" w:hAnsi="Times New Roman"/>
          <w:sz w:val="28"/>
          <w:szCs w:val="28"/>
        </w:rPr>
        <w:t>дней.</w:t>
      </w:r>
    </w:p>
    <w:p w14:paraId="7F624C5B" w14:textId="230549D7" w:rsidR="002221CF" w:rsidRPr="00ED0492" w:rsidRDefault="002221CF"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Гидротермический коэффициент (показатель влагообеспеченности вегетационного периода) равен </w:t>
      </w:r>
      <w:r w:rsidR="002F5734" w:rsidRPr="00ED0492">
        <w:rPr>
          <w:rFonts w:ascii="Times New Roman" w:hAnsi="Times New Roman"/>
          <w:sz w:val="28"/>
          <w:szCs w:val="28"/>
        </w:rPr>
        <w:t>1,6–2,0</w:t>
      </w:r>
      <w:r w:rsidRPr="00ED0492">
        <w:rPr>
          <w:rFonts w:ascii="Times New Roman" w:hAnsi="Times New Roman"/>
          <w:sz w:val="28"/>
          <w:szCs w:val="28"/>
        </w:rPr>
        <w:t>, что говорит о благоприятном водно-тепловом режиме.</w:t>
      </w:r>
    </w:p>
    <w:p w14:paraId="6255D40B" w14:textId="77777777" w:rsidR="00E0677F" w:rsidRPr="00ED0492" w:rsidRDefault="00E0677F"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А</w:t>
      </w:r>
      <w:r w:rsidR="002221CF" w:rsidRPr="00ED0492">
        <w:rPr>
          <w:rFonts w:ascii="Times New Roman" w:hAnsi="Times New Roman"/>
          <w:sz w:val="28"/>
          <w:szCs w:val="28"/>
        </w:rPr>
        <w:t xml:space="preserve">гроклиматические условия </w:t>
      </w:r>
      <w:r w:rsidRPr="00ED0492">
        <w:rPr>
          <w:rFonts w:ascii="Times New Roman" w:hAnsi="Times New Roman"/>
          <w:bCs/>
          <w:sz w:val="28"/>
          <w:szCs w:val="28"/>
        </w:rPr>
        <w:t>Ханкайского муниципального округа</w:t>
      </w:r>
      <w:r w:rsidRPr="00ED0492">
        <w:rPr>
          <w:rFonts w:ascii="Times New Roman" w:hAnsi="Times New Roman"/>
          <w:sz w:val="28"/>
          <w:szCs w:val="28"/>
        </w:rPr>
        <w:t xml:space="preserve"> </w:t>
      </w:r>
      <w:r w:rsidR="002221CF" w:rsidRPr="00ED0492">
        <w:rPr>
          <w:rFonts w:ascii="Times New Roman" w:hAnsi="Times New Roman"/>
          <w:sz w:val="28"/>
          <w:szCs w:val="28"/>
        </w:rPr>
        <w:t xml:space="preserve">благоприятствуют выращиванию всех сельскохозяйственных растений: </w:t>
      </w:r>
    </w:p>
    <w:p w14:paraId="4D52B511" w14:textId="77777777" w:rsidR="00E0677F" w:rsidRPr="00ED0492" w:rsidRDefault="00E0677F" w:rsidP="00BA7708">
      <w:pPr>
        <w:tabs>
          <w:tab w:val="left" w:pos="284"/>
          <w:tab w:val="left" w:pos="426"/>
        </w:tabs>
        <w:spacing w:after="0" w:line="240" w:lineRule="auto"/>
        <w:ind w:left="709"/>
        <w:jc w:val="both"/>
        <w:rPr>
          <w:rFonts w:ascii="Times New Roman" w:hAnsi="Times New Roman"/>
          <w:sz w:val="28"/>
          <w:szCs w:val="28"/>
        </w:rPr>
      </w:pPr>
      <w:r w:rsidRPr="00ED0492">
        <w:rPr>
          <w:rFonts w:ascii="Times New Roman" w:hAnsi="Times New Roman"/>
          <w:sz w:val="28"/>
          <w:szCs w:val="28"/>
        </w:rPr>
        <w:t xml:space="preserve">- </w:t>
      </w:r>
      <w:r w:rsidR="002221CF" w:rsidRPr="00ED0492">
        <w:rPr>
          <w:rFonts w:ascii="Times New Roman" w:hAnsi="Times New Roman"/>
          <w:sz w:val="28"/>
          <w:szCs w:val="28"/>
        </w:rPr>
        <w:t>из зерновых – рис, пшеница, ячмень, гречиха, овес</w:t>
      </w:r>
      <w:r w:rsidRPr="00ED0492">
        <w:rPr>
          <w:rFonts w:ascii="Times New Roman" w:hAnsi="Times New Roman"/>
          <w:sz w:val="28"/>
          <w:szCs w:val="28"/>
        </w:rPr>
        <w:t>;</w:t>
      </w:r>
      <w:r w:rsidR="002221CF" w:rsidRPr="00ED0492">
        <w:rPr>
          <w:rFonts w:ascii="Times New Roman" w:hAnsi="Times New Roman"/>
          <w:sz w:val="28"/>
          <w:szCs w:val="28"/>
        </w:rPr>
        <w:t xml:space="preserve"> </w:t>
      </w:r>
    </w:p>
    <w:p w14:paraId="0D25D71D" w14:textId="77777777" w:rsidR="00E0677F" w:rsidRPr="00ED0492" w:rsidRDefault="00E0677F" w:rsidP="00BA7708">
      <w:pPr>
        <w:tabs>
          <w:tab w:val="left" w:pos="284"/>
          <w:tab w:val="left" w:pos="426"/>
        </w:tabs>
        <w:spacing w:after="0" w:line="240" w:lineRule="auto"/>
        <w:ind w:left="709"/>
        <w:jc w:val="both"/>
        <w:rPr>
          <w:rFonts w:ascii="Times New Roman" w:hAnsi="Times New Roman"/>
          <w:sz w:val="28"/>
          <w:szCs w:val="28"/>
        </w:rPr>
      </w:pPr>
      <w:r w:rsidRPr="00ED0492">
        <w:rPr>
          <w:rFonts w:ascii="Times New Roman" w:hAnsi="Times New Roman"/>
          <w:sz w:val="28"/>
          <w:szCs w:val="28"/>
        </w:rPr>
        <w:t xml:space="preserve">- </w:t>
      </w:r>
      <w:r w:rsidR="002221CF" w:rsidRPr="00ED0492">
        <w:rPr>
          <w:rFonts w:ascii="Times New Roman" w:hAnsi="Times New Roman"/>
          <w:sz w:val="28"/>
          <w:szCs w:val="28"/>
        </w:rPr>
        <w:t>из технических – соя, сахарная свекла, подсолнечник</w:t>
      </w:r>
      <w:r w:rsidRPr="00ED0492">
        <w:rPr>
          <w:rFonts w:ascii="Times New Roman" w:hAnsi="Times New Roman"/>
          <w:sz w:val="28"/>
          <w:szCs w:val="28"/>
        </w:rPr>
        <w:t>;</w:t>
      </w:r>
    </w:p>
    <w:p w14:paraId="3E533F23" w14:textId="77777777" w:rsidR="00E0677F" w:rsidRPr="00ED0492" w:rsidRDefault="00E0677F" w:rsidP="00BA7708">
      <w:pPr>
        <w:tabs>
          <w:tab w:val="left" w:pos="284"/>
          <w:tab w:val="left" w:pos="426"/>
        </w:tabs>
        <w:spacing w:after="0" w:line="240" w:lineRule="auto"/>
        <w:ind w:left="709"/>
        <w:jc w:val="both"/>
        <w:rPr>
          <w:rFonts w:ascii="Times New Roman" w:hAnsi="Times New Roman"/>
          <w:sz w:val="28"/>
          <w:szCs w:val="28"/>
        </w:rPr>
      </w:pPr>
      <w:r w:rsidRPr="00ED0492">
        <w:rPr>
          <w:rFonts w:ascii="Times New Roman" w:hAnsi="Times New Roman"/>
          <w:sz w:val="28"/>
          <w:szCs w:val="28"/>
        </w:rPr>
        <w:t xml:space="preserve">- </w:t>
      </w:r>
      <w:r w:rsidR="002221CF" w:rsidRPr="00ED0492">
        <w:rPr>
          <w:rFonts w:ascii="Times New Roman" w:hAnsi="Times New Roman"/>
          <w:sz w:val="28"/>
          <w:szCs w:val="28"/>
        </w:rPr>
        <w:t>из овощных – помидоры, огурцы, капуста, свекла, редис, картофель и др.</w:t>
      </w:r>
      <w:r w:rsidRPr="00ED0492">
        <w:rPr>
          <w:rFonts w:ascii="Times New Roman" w:hAnsi="Times New Roman"/>
          <w:sz w:val="28"/>
          <w:szCs w:val="28"/>
        </w:rPr>
        <w:t>;</w:t>
      </w:r>
    </w:p>
    <w:p w14:paraId="79182CA8" w14:textId="0B781BD1" w:rsidR="002221CF" w:rsidRPr="00ED0492" w:rsidRDefault="00E0677F" w:rsidP="00BA7708">
      <w:pPr>
        <w:tabs>
          <w:tab w:val="left" w:pos="284"/>
          <w:tab w:val="left" w:pos="426"/>
        </w:tabs>
        <w:spacing w:after="0" w:line="240" w:lineRule="auto"/>
        <w:ind w:left="709"/>
        <w:jc w:val="both"/>
        <w:rPr>
          <w:rFonts w:ascii="Times New Roman" w:hAnsi="Times New Roman"/>
          <w:sz w:val="28"/>
          <w:szCs w:val="28"/>
        </w:rPr>
      </w:pPr>
      <w:r w:rsidRPr="00ED0492">
        <w:rPr>
          <w:rFonts w:ascii="Times New Roman" w:hAnsi="Times New Roman"/>
          <w:sz w:val="28"/>
          <w:szCs w:val="28"/>
        </w:rPr>
        <w:t xml:space="preserve">- </w:t>
      </w:r>
      <w:r w:rsidR="002221CF" w:rsidRPr="00ED0492">
        <w:rPr>
          <w:rFonts w:ascii="Times New Roman" w:hAnsi="Times New Roman"/>
          <w:sz w:val="28"/>
          <w:szCs w:val="28"/>
        </w:rPr>
        <w:t>из бахчевых – дыни, арбузы.</w:t>
      </w:r>
    </w:p>
    <w:p w14:paraId="3138C537" w14:textId="1A3029B2" w:rsidR="00E0677F" w:rsidRPr="00ED0492" w:rsidRDefault="002221CF"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Комфортный период для отдыха составляет </w:t>
      </w:r>
      <w:r w:rsidR="002F5734" w:rsidRPr="00ED0492">
        <w:rPr>
          <w:rFonts w:ascii="Times New Roman" w:eastAsia="Times New Roman" w:hAnsi="Times New Roman"/>
          <w:sz w:val="28"/>
          <w:szCs w:val="28"/>
          <w:lang w:eastAsia="ru-RU"/>
        </w:rPr>
        <w:t>90–110</w:t>
      </w:r>
      <w:r w:rsidRPr="00ED0492">
        <w:rPr>
          <w:rFonts w:ascii="Times New Roman" w:eastAsia="Times New Roman" w:hAnsi="Times New Roman"/>
          <w:sz w:val="28"/>
          <w:szCs w:val="28"/>
          <w:lang w:eastAsia="ru-RU"/>
        </w:rPr>
        <w:t xml:space="preserve"> дней. </w:t>
      </w:r>
    </w:p>
    <w:p w14:paraId="1C20FF06" w14:textId="68D3C0EA" w:rsidR="00E0677F" w:rsidRPr="00ED0492" w:rsidRDefault="002221CF"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Скорость ветра в среднем не превышает 5</w:t>
      </w:r>
      <w:r w:rsidR="00153154"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 xml:space="preserve">м/сек. </w:t>
      </w:r>
    </w:p>
    <w:p w14:paraId="12215AA9" w14:textId="77777777" w:rsidR="00E0677F" w:rsidRPr="00ED0492" w:rsidRDefault="002221CF"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Туманы на </w:t>
      </w:r>
      <w:r w:rsidR="00E0677F" w:rsidRPr="00ED0492">
        <w:rPr>
          <w:rFonts w:ascii="Times New Roman" w:eastAsia="Times New Roman" w:hAnsi="Times New Roman"/>
          <w:sz w:val="28"/>
          <w:szCs w:val="28"/>
          <w:lang w:eastAsia="ru-RU"/>
        </w:rPr>
        <w:t>данной</w:t>
      </w:r>
      <w:r w:rsidRPr="00ED0492">
        <w:rPr>
          <w:rFonts w:ascii="Times New Roman" w:eastAsia="Times New Roman" w:hAnsi="Times New Roman"/>
          <w:sz w:val="28"/>
          <w:szCs w:val="28"/>
          <w:lang w:eastAsia="ru-RU"/>
        </w:rPr>
        <w:t xml:space="preserve"> территории образуются редко – от 10 до 30 дней с туманом за теплый период. Несмотря на значительную облачность в летний период, средняя продолжительность ясной солнечной погоды всё же довольно значительна. </w:t>
      </w:r>
    </w:p>
    <w:p w14:paraId="2F762723" w14:textId="37B700B5" w:rsidR="002221CF" w:rsidRPr="00ED0492" w:rsidRDefault="00E0677F"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bookmarkStart w:id="92" w:name="_Hlk113999403"/>
      <w:r w:rsidRPr="00ED0492">
        <w:rPr>
          <w:rFonts w:ascii="Times New Roman" w:hAnsi="Times New Roman"/>
          <w:bCs/>
          <w:sz w:val="28"/>
          <w:szCs w:val="28"/>
        </w:rPr>
        <w:t>Ханкайский муниципальный округ</w:t>
      </w:r>
      <w:r w:rsidRPr="00ED0492">
        <w:rPr>
          <w:rFonts w:ascii="Times New Roman" w:hAnsi="Times New Roman"/>
          <w:sz w:val="28"/>
          <w:szCs w:val="28"/>
        </w:rPr>
        <w:t xml:space="preserve"> </w:t>
      </w:r>
      <w:r w:rsidR="002221CF" w:rsidRPr="00ED0492">
        <w:rPr>
          <w:rFonts w:ascii="Times New Roman" w:eastAsia="Times New Roman" w:hAnsi="Times New Roman"/>
          <w:sz w:val="28"/>
          <w:szCs w:val="28"/>
          <w:lang w:eastAsia="ru-RU"/>
        </w:rPr>
        <w:t>отличается хорошим сухим, жарким микроклиматом,</w:t>
      </w:r>
      <w:r w:rsidR="002221CF" w:rsidRPr="00ED0492">
        <w:rPr>
          <w:rFonts w:ascii="Times New Roman" w:hAnsi="Times New Roman"/>
          <w:sz w:val="28"/>
          <w:szCs w:val="28"/>
        </w:rPr>
        <w:t xml:space="preserve"> </w:t>
      </w:r>
      <w:r w:rsidR="002221CF" w:rsidRPr="00ED0492">
        <w:rPr>
          <w:rFonts w:ascii="Times New Roman" w:eastAsia="Times New Roman" w:hAnsi="Times New Roman"/>
          <w:sz w:val="28"/>
          <w:szCs w:val="28"/>
          <w:lang w:eastAsia="ru-RU"/>
        </w:rPr>
        <w:t>благоприятствующий развитию всех видов летнего отдыха</w:t>
      </w:r>
      <w:r w:rsidRPr="00ED0492">
        <w:rPr>
          <w:rFonts w:ascii="Times New Roman" w:eastAsia="Times New Roman" w:hAnsi="Times New Roman"/>
          <w:sz w:val="28"/>
          <w:szCs w:val="28"/>
          <w:lang w:eastAsia="ru-RU"/>
        </w:rPr>
        <w:t>.</w:t>
      </w:r>
    </w:p>
    <w:bookmarkEnd w:id="92"/>
    <w:p w14:paraId="279049EC" w14:textId="61248105"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lastRenderedPageBreak/>
        <w:t xml:space="preserve">Территория Ханкайского муниципального </w:t>
      </w:r>
      <w:r w:rsidR="00E0677F" w:rsidRPr="00ED0492">
        <w:rPr>
          <w:rFonts w:ascii="Times New Roman" w:hAnsi="Times New Roman"/>
          <w:sz w:val="28"/>
          <w:szCs w:val="28"/>
        </w:rPr>
        <w:t>округа</w:t>
      </w:r>
      <w:r w:rsidRPr="00ED0492">
        <w:rPr>
          <w:rFonts w:ascii="Times New Roman" w:hAnsi="Times New Roman"/>
          <w:sz w:val="28"/>
          <w:szCs w:val="28"/>
        </w:rPr>
        <w:t xml:space="preserve"> по климатическим условиям не имеет планировочных ограничений и благоприятна для строительства.</w:t>
      </w:r>
    </w:p>
    <w:p w14:paraId="50768843" w14:textId="77777777" w:rsidR="0064035A" w:rsidRPr="00ED0492" w:rsidRDefault="0064035A" w:rsidP="002851FE">
      <w:pPr>
        <w:tabs>
          <w:tab w:val="left" w:pos="284"/>
          <w:tab w:val="left" w:pos="426"/>
        </w:tabs>
        <w:spacing w:after="0" w:line="240" w:lineRule="auto"/>
        <w:ind w:firstLine="709"/>
        <w:jc w:val="both"/>
        <w:rPr>
          <w:rFonts w:ascii="Times New Roman" w:hAnsi="Times New Roman"/>
          <w:sz w:val="28"/>
          <w:szCs w:val="28"/>
        </w:rPr>
      </w:pPr>
    </w:p>
    <w:p w14:paraId="49E2891D" w14:textId="1E97AB51" w:rsidR="003D022D" w:rsidRPr="00ED0492" w:rsidRDefault="00BB696F" w:rsidP="002851FE">
      <w:pPr>
        <w:pStyle w:val="3"/>
        <w:numPr>
          <w:ilvl w:val="2"/>
          <w:numId w:val="51"/>
        </w:numPr>
        <w:tabs>
          <w:tab w:val="left" w:pos="284"/>
          <w:tab w:val="left" w:pos="426"/>
          <w:tab w:val="left" w:pos="1276"/>
        </w:tabs>
        <w:spacing w:before="120"/>
        <w:ind w:left="1276" w:hanging="556"/>
        <w:jc w:val="both"/>
        <w:rPr>
          <w:rFonts w:ascii="Times New Roman" w:hAnsi="Times New Roman"/>
          <w:sz w:val="32"/>
          <w:szCs w:val="28"/>
        </w:rPr>
      </w:pPr>
      <w:r w:rsidRPr="00ED0492">
        <w:rPr>
          <w:rFonts w:ascii="Times New Roman" w:hAnsi="Times New Roman"/>
          <w:sz w:val="32"/>
          <w:szCs w:val="28"/>
          <w:lang w:val="ru-RU"/>
        </w:rPr>
        <w:t xml:space="preserve"> </w:t>
      </w:r>
      <w:bookmarkStart w:id="93" w:name="_Toc144335943"/>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r w:rsidR="002C12BD" w:rsidRPr="00ED0492">
        <w:rPr>
          <w:rFonts w:ascii="Times New Roman" w:hAnsi="Times New Roman"/>
          <w:sz w:val="28"/>
          <w:szCs w:val="28"/>
          <w:lang w:eastAsia="ru-RU"/>
        </w:rPr>
        <w:t>Инженерно-геологические условия</w:t>
      </w:r>
      <w:bookmarkEnd w:id="93"/>
      <w:r w:rsidR="003D022D" w:rsidRPr="00ED0492">
        <w:rPr>
          <w:rFonts w:ascii="Times New Roman" w:hAnsi="Times New Roman"/>
          <w:sz w:val="32"/>
          <w:szCs w:val="28"/>
        </w:rPr>
        <w:t xml:space="preserve"> </w:t>
      </w:r>
    </w:p>
    <w:p w14:paraId="01510A6D" w14:textId="2144E762" w:rsidR="002C12BD" w:rsidRPr="00ED0492" w:rsidRDefault="00DF1C57" w:rsidP="002851FE">
      <w:pPr>
        <w:tabs>
          <w:tab w:val="left" w:pos="284"/>
          <w:tab w:val="left" w:pos="426"/>
        </w:tabs>
        <w:spacing w:after="0" w:line="240" w:lineRule="auto"/>
        <w:ind w:firstLine="709"/>
        <w:jc w:val="both"/>
        <w:rPr>
          <w:rFonts w:ascii="Times New Roman" w:hAnsi="Times New Roman"/>
          <w:sz w:val="28"/>
          <w:szCs w:val="28"/>
        </w:rPr>
      </w:pPr>
      <w:bookmarkStart w:id="94" w:name="_Hlk113999502"/>
      <w:r w:rsidRPr="00ED0492">
        <w:rPr>
          <w:rFonts w:ascii="Times New Roman" w:hAnsi="Times New Roman"/>
          <w:bCs/>
          <w:sz w:val="28"/>
          <w:szCs w:val="28"/>
        </w:rPr>
        <w:t>Ханкайский муниципальный округ</w:t>
      </w:r>
      <w:r w:rsidRPr="00ED0492">
        <w:rPr>
          <w:rFonts w:ascii="Times New Roman" w:hAnsi="Times New Roman"/>
          <w:sz w:val="28"/>
          <w:szCs w:val="28"/>
        </w:rPr>
        <w:t xml:space="preserve"> </w:t>
      </w:r>
      <w:r w:rsidR="002C12BD" w:rsidRPr="00ED0492">
        <w:rPr>
          <w:rFonts w:ascii="Times New Roman" w:hAnsi="Times New Roman"/>
          <w:sz w:val="28"/>
          <w:szCs w:val="28"/>
        </w:rPr>
        <w:t>расположен на сочленении двух крупных географических областей: отрогов Восточно-Маньчжурского нагорья на западе и Западно-Приморской равнины на востоке.</w:t>
      </w:r>
    </w:p>
    <w:p w14:paraId="1D099AAB" w14:textId="3C62928C" w:rsidR="002C12BD" w:rsidRPr="00ED0492" w:rsidRDefault="00DF1C5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w:t>
      </w:r>
      <w:r w:rsidR="002C12BD" w:rsidRPr="00ED0492">
        <w:rPr>
          <w:rFonts w:ascii="Times New Roman" w:hAnsi="Times New Roman"/>
          <w:sz w:val="28"/>
          <w:szCs w:val="28"/>
        </w:rPr>
        <w:t xml:space="preserve">осточно-Маньчжурское нагорье в пределах площади представлено Пограничным горным районом. Он образован системой среднегорных хребтов с абсолютными отметками </w:t>
      </w:r>
      <w:r w:rsidR="002F5734" w:rsidRPr="00ED0492">
        <w:rPr>
          <w:rFonts w:ascii="Times New Roman" w:hAnsi="Times New Roman"/>
          <w:sz w:val="28"/>
          <w:szCs w:val="28"/>
        </w:rPr>
        <w:t xml:space="preserve">550–750 </w:t>
      </w:r>
      <w:r w:rsidR="002C12BD" w:rsidRPr="00ED0492">
        <w:rPr>
          <w:rFonts w:ascii="Times New Roman" w:hAnsi="Times New Roman"/>
          <w:sz w:val="28"/>
          <w:szCs w:val="28"/>
        </w:rPr>
        <w:t xml:space="preserve">м, ориентированных в разных направлениях. Хребты имеют склоны крутизной в среднем </w:t>
      </w:r>
      <w:r w:rsidR="002F5734" w:rsidRPr="00ED0492">
        <w:rPr>
          <w:rFonts w:ascii="Times New Roman" w:hAnsi="Times New Roman"/>
          <w:sz w:val="28"/>
          <w:szCs w:val="28"/>
        </w:rPr>
        <w:t>20–300</w:t>
      </w:r>
      <w:r w:rsidR="002C12BD" w:rsidRPr="00ED0492">
        <w:rPr>
          <w:rFonts w:ascii="Times New Roman" w:hAnsi="Times New Roman"/>
          <w:sz w:val="28"/>
          <w:szCs w:val="28"/>
        </w:rPr>
        <w:t>, куполовидные, извилистые водоразделы, местами переходящие в скалистые с шириной гребней 20-50м. Горный район разделен густой речной сетью. Долины рек имеют плоские, частично заболоченные днища. Общая горизонтальная расчлененность местности составляет 1км на 1кв.км.</w:t>
      </w:r>
    </w:p>
    <w:p w14:paraId="147F45E7" w14:textId="5D27F21D"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Горные массивы образованы герценскими (позднепермскими) тектоническими структурными массивами Лаоэлин-Гродековской складчатой области и сложены прочными интрузивными породами (граниты, гранодиориты, диориты).</w:t>
      </w:r>
    </w:p>
    <w:p w14:paraId="71A95B3C" w14:textId="448CA342"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Равнинные </w:t>
      </w:r>
      <w:r w:rsidR="00DF1C57" w:rsidRPr="00ED0492">
        <w:rPr>
          <w:rFonts w:ascii="Times New Roman" w:hAnsi="Times New Roman"/>
          <w:sz w:val="28"/>
          <w:szCs w:val="28"/>
        </w:rPr>
        <w:t>области</w:t>
      </w:r>
      <w:r w:rsidRPr="00ED0492">
        <w:rPr>
          <w:rFonts w:ascii="Times New Roman" w:hAnsi="Times New Roman"/>
          <w:sz w:val="28"/>
          <w:szCs w:val="28"/>
        </w:rPr>
        <w:t xml:space="preserve"> образованы тектоническими структурами Ханкайского массива (карельские (раннепротерозойские) структуры и коледонские (силурийские) средне-позднекембрийские структуры, перекрытые осадочными кайнозойскими структурами) и сложены породами палеогеновой и неогеновой системы кайнозойской группы (конгломераты, гравелиты, песчаники, алевролиты, аргиллиты, глины, бурые угли). </w:t>
      </w:r>
    </w:p>
    <w:p w14:paraId="091E0AB8" w14:textId="7D773268"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Магистральные долины рек Мельгуновка и Комиссаровка хорошо выработанные, геоморфологически зрелые – представляют собой возвышенные речные аллювиальные равнины наклонные к оз. Ханка</w:t>
      </w:r>
      <w:r w:rsidR="00DF1C57" w:rsidRPr="00ED0492">
        <w:rPr>
          <w:rFonts w:ascii="Times New Roman" w:hAnsi="Times New Roman"/>
          <w:sz w:val="28"/>
          <w:szCs w:val="28"/>
        </w:rPr>
        <w:t xml:space="preserve">, </w:t>
      </w:r>
      <w:r w:rsidRPr="00ED0492">
        <w:rPr>
          <w:rFonts w:ascii="Times New Roman" w:hAnsi="Times New Roman"/>
          <w:sz w:val="28"/>
          <w:szCs w:val="28"/>
        </w:rPr>
        <w:t>подвержены регулярным муссонным паводкам.</w:t>
      </w:r>
    </w:p>
    <w:p w14:paraId="43E0BB3F" w14:textId="6A52E0E9" w:rsidR="002C12BD" w:rsidRPr="00ED0492" w:rsidRDefault="00DF1C5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bCs/>
          <w:sz w:val="28"/>
          <w:szCs w:val="28"/>
        </w:rPr>
        <w:t>Ханкайский муниципальный округ</w:t>
      </w:r>
      <w:r w:rsidRPr="00ED0492">
        <w:rPr>
          <w:rFonts w:ascii="Times New Roman" w:hAnsi="Times New Roman"/>
          <w:sz w:val="28"/>
          <w:szCs w:val="28"/>
        </w:rPr>
        <w:t xml:space="preserve"> </w:t>
      </w:r>
      <w:r w:rsidR="002C12BD" w:rsidRPr="00ED0492">
        <w:rPr>
          <w:rFonts w:ascii="Times New Roman" w:hAnsi="Times New Roman"/>
          <w:sz w:val="28"/>
          <w:szCs w:val="28"/>
        </w:rPr>
        <w:t>с северо-запада на юго-восток вдоль побережья оз. Ханка пересекает региональный сейсмический разлом. Массив Пограничных гор расчленен серией местных разломов. В силу этой причины побережье оз. Ханка входит в зону высокой (</w:t>
      </w:r>
      <w:r w:rsidR="002F5734" w:rsidRPr="00ED0492">
        <w:rPr>
          <w:rFonts w:ascii="Times New Roman" w:hAnsi="Times New Roman"/>
          <w:sz w:val="28"/>
          <w:szCs w:val="28"/>
        </w:rPr>
        <w:t xml:space="preserve">7–8 </w:t>
      </w:r>
      <w:r w:rsidR="002C12BD" w:rsidRPr="00ED0492">
        <w:rPr>
          <w:rFonts w:ascii="Times New Roman" w:hAnsi="Times New Roman"/>
          <w:sz w:val="28"/>
          <w:szCs w:val="28"/>
        </w:rPr>
        <w:t>баллов) сейсмической опасности, а Пограничные горы в зону повышенной (7 баллов) сейсмической опасности.</w:t>
      </w:r>
    </w:p>
    <w:p w14:paraId="66AB447B" w14:textId="11D65462"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 пределах </w:t>
      </w:r>
      <w:r w:rsidR="00DF1C57" w:rsidRPr="00ED0492">
        <w:rPr>
          <w:rFonts w:ascii="Times New Roman" w:hAnsi="Times New Roman"/>
          <w:bCs/>
          <w:sz w:val="28"/>
          <w:szCs w:val="28"/>
        </w:rPr>
        <w:t>Ханкайского муниципального округа</w:t>
      </w:r>
      <w:r w:rsidR="00DF1C57" w:rsidRPr="00ED0492">
        <w:rPr>
          <w:rFonts w:ascii="Times New Roman" w:hAnsi="Times New Roman"/>
          <w:sz w:val="28"/>
          <w:szCs w:val="28"/>
        </w:rPr>
        <w:t xml:space="preserve"> </w:t>
      </w:r>
      <w:r w:rsidRPr="00ED0492">
        <w:rPr>
          <w:rFonts w:ascii="Times New Roman" w:hAnsi="Times New Roman"/>
          <w:sz w:val="28"/>
          <w:szCs w:val="28"/>
        </w:rPr>
        <w:t>выделяются два гидрогеологических района.</w:t>
      </w:r>
    </w:p>
    <w:p w14:paraId="536F140D" w14:textId="3E04EC9F" w:rsidR="002C12BD" w:rsidRPr="00ED0492" w:rsidRDefault="00DF1C5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1.</w:t>
      </w:r>
      <w:r w:rsidR="002C12BD" w:rsidRPr="00ED0492">
        <w:rPr>
          <w:rFonts w:ascii="Times New Roman" w:hAnsi="Times New Roman"/>
          <w:sz w:val="28"/>
          <w:szCs w:val="28"/>
        </w:rPr>
        <w:t xml:space="preserve"> Бассейн трещинных грунтовых вод складчатой системы отрогов Восточно-Маньчжурского нагорья, занимающих большую площадь территории. Мощность обводнённой зоны зависит от её положения в рельефе. В днищах долин и нижних частях склонов эта зона полностью обводнена с глубины примерно </w:t>
      </w:r>
      <w:r w:rsidR="002F5734" w:rsidRPr="00ED0492">
        <w:rPr>
          <w:rFonts w:ascii="Times New Roman" w:hAnsi="Times New Roman"/>
          <w:sz w:val="28"/>
          <w:szCs w:val="28"/>
        </w:rPr>
        <w:t xml:space="preserve">0,5–20 </w:t>
      </w:r>
      <w:r w:rsidR="002C12BD" w:rsidRPr="00ED0492">
        <w:rPr>
          <w:rFonts w:ascii="Times New Roman" w:hAnsi="Times New Roman"/>
          <w:sz w:val="28"/>
          <w:szCs w:val="28"/>
        </w:rPr>
        <w:t xml:space="preserve">м. Вверх по склонам мощность обводнённой зоны уменьшается за счёт понижения уровня грунтовых вод до 40-60 м (возможно </w:t>
      </w:r>
      <w:r w:rsidR="002C12BD" w:rsidRPr="00ED0492">
        <w:rPr>
          <w:rFonts w:ascii="Times New Roman" w:hAnsi="Times New Roman"/>
          <w:sz w:val="28"/>
          <w:szCs w:val="28"/>
        </w:rPr>
        <w:lastRenderedPageBreak/>
        <w:t>более) по отношению к земной поверхности. В верхних частях склонов и на узких водоразделах эта зона может быть полностью безводной.</w:t>
      </w:r>
    </w:p>
    <w:p w14:paraId="676109BE" w14:textId="2E00584F" w:rsidR="002C12BD" w:rsidRPr="00ED0492" w:rsidRDefault="00DF1C5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2.</w:t>
      </w:r>
      <w:r w:rsidR="002C12BD" w:rsidRPr="00ED0492">
        <w:rPr>
          <w:rFonts w:ascii="Times New Roman" w:hAnsi="Times New Roman"/>
          <w:sz w:val="28"/>
          <w:szCs w:val="28"/>
        </w:rPr>
        <w:t xml:space="preserve"> Западная часть Приханкайского артезианского бассейна. В пределах пойм рек и наиболее пониженных участков около озера Ханка грунтовые воды находятся на глубине 0,5-3м, на остальной площади развития четвертичных пород глубина залегания подземных вод, в зависимости от мощности суглино-глинистой кровли, колеблется от 3 до 10м. На участках, где плиоценовые и миоценовые отложения залегают первыми от поверхности, подземные воды могут быть встречены с глубины, преимущественно,10-15м, но местами глубина может варьировать в пределах </w:t>
      </w:r>
      <w:r w:rsidR="002F5734" w:rsidRPr="00ED0492">
        <w:rPr>
          <w:rFonts w:ascii="Times New Roman" w:hAnsi="Times New Roman"/>
          <w:sz w:val="28"/>
          <w:szCs w:val="28"/>
        </w:rPr>
        <w:t xml:space="preserve">0,5–20 </w:t>
      </w:r>
      <w:r w:rsidR="002C12BD" w:rsidRPr="00ED0492">
        <w:rPr>
          <w:rFonts w:ascii="Times New Roman" w:hAnsi="Times New Roman"/>
          <w:sz w:val="28"/>
          <w:szCs w:val="28"/>
        </w:rPr>
        <w:t>и более метров.</w:t>
      </w:r>
    </w:p>
    <w:bookmarkEnd w:id="94"/>
    <w:p w14:paraId="10BFA1C2" w14:textId="626004D9"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По требованиям промышленного и гражданского строительства благоприятными территориями считаются территории с уровнем грунтовых вод на глубине более 3м от поверхности земли. Ограниченно благоприятными являются территории, на которых глубина залегания грунтовых вод составляет 1-3м от поверхности земли и неблагоприятные с уровнем грунтовых вод на глубине менее 1м от поверхности земли.</w:t>
      </w:r>
    </w:p>
    <w:p w14:paraId="5C983ECF" w14:textId="77777777" w:rsidR="008F012A"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Факторами, осложняющими инженерно-строительные условия, являются физико-геологические процессы и явления, которые на территории </w:t>
      </w:r>
      <w:r w:rsidR="008F012A" w:rsidRPr="00ED0492">
        <w:rPr>
          <w:rFonts w:ascii="Times New Roman" w:hAnsi="Times New Roman"/>
          <w:sz w:val="28"/>
          <w:szCs w:val="28"/>
        </w:rPr>
        <w:t>округ</w:t>
      </w:r>
      <w:r w:rsidRPr="00ED0492">
        <w:rPr>
          <w:rFonts w:ascii="Times New Roman" w:hAnsi="Times New Roman"/>
          <w:sz w:val="28"/>
          <w:szCs w:val="28"/>
        </w:rPr>
        <w:t>а представлены:</w:t>
      </w:r>
    </w:p>
    <w:p w14:paraId="094FEAF0" w14:textId="77777777" w:rsidR="008F012A" w:rsidRPr="00ED0492" w:rsidRDefault="008F012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w:t>
      </w:r>
      <w:r w:rsidR="002C12BD" w:rsidRPr="00ED0492">
        <w:rPr>
          <w:rFonts w:ascii="Times New Roman" w:hAnsi="Times New Roman"/>
          <w:sz w:val="28"/>
          <w:szCs w:val="28"/>
        </w:rPr>
        <w:t xml:space="preserve"> выветриванием</w:t>
      </w:r>
      <w:r w:rsidRPr="00ED0492">
        <w:rPr>
          <w:rFonts w:ascii="Times New Roman" w:hAnsi="Times New Roman"/>
          <w:sz w:val="28"/>
          <w:szCs w:val="28"/>
        </w:rPr>
        <w:t>;</w:t>
      </w:r>
    </w:p>
    <w:p w14:paraId="487A5A0E" w14:textId="77777777" w:rsidR="008F012A" w:rsidRPr="00ED0492" w:rsidRDefault="008F012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w:t>
      </w:r>
      <w:r w:rsidR="002C12BD" w:rsidRPr="00ED0492">
        <w:rPr>
          <w:rFonts w:ascii="Times New Roman" w:hAnsi="Times New Roman"/>
          <w:sz w:val="28"/>
          <w:szCs w:val="28"/>
        </w:rPr>
        <w:t xml:space="preserve"> заболачиванием</w:t>
      </w:r>
      <w:r w:rsidRPr="00ED0492">
        <w:rPr>
          <w:rFonts w:ascii="Times New Roman" w:hAnsi="Times New Roman"/>
          <w:sz w:val="28"/>
          <w:szCs w:val="28"/>
        </w:rPr>
        <w:t>;</w:t>
      </w:r>
    </w:p>
    <w:p w14:paraId="62F01DAA" w14:textId="77777777" w:rsidR="008F012A" w:rsidRPr="00ED0492" w:rsidRDefault="008F012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w:t>
      </w:r>
      <w:r w:rsidR="002C12BD" w:rsidRPr="00ED0492">
        <w:rPr>
          <w:rFonts w:ascii="Times New Roman" w:hAnsi="Times New Roman"/>
          <w:sz w:val="28"/>
          <w:szCs w:val="28"/>
        </w:rPr>
        <w:t xml:space="preserve"> речной и овражной эрозией</w:t>
      </w:r>
      <w:r w:rsidRPr="00ED0492">
        <w:rPr>
          <w:rFonts w:ascii="Times New Roman" w:hAnsi="Times New Roman"/>
          <w:sz w:val="28"/>
          <w:szCs w:val="28"/>
        </w:rPr>
        <w:t>;</w:t>
      </w:r>
    </w:p>
    <w:p w14:paraId="51F23506" w14:textId="77777777" w:rsidR="008F012A" w:rsidRPr="00ED0492" w:rsidRDefault="008F012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 </w:t>
      </w:r>
      <w:r w:rsidR="002C12BD" w:rsidRPr="00ED0492">
        <w:rPr>
          <w:rFonts w:ascii="Times New Roman" w:hAnsi="Times New Roman"/>
          <w:sz w:val="28"/>
          <w:szCs w:val="28"/>
        </w:rPr>
        <w:t>осыпями</w:t>
      </w:r>
      <w:r w:rsidRPr="00ED0492">
        <w:rPr>
          <w:rFonts w:ascii="Times New Roman" w:hAnsi="Times New Roman"/>
          <w:sz w:val="28"/>
          <w:szCs w:val="28"/>
        </w:rPr>
        <w:t>;</w:t>
      </w:r>
    </w:p>
    <w:p w14:paraId="3C585531" w14:textId="77777777" w:rsidR="008F012A" w:rsidRPr="00ED0492" w:rsidRDefault="008F012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 </w:t>
      </w:r>
      <w:r w:rsidR="002C12BD" w:rsidRPr="00ED0492">
        <w:rPr>
          <w:rFonts w:ascii="Times New Roman" w:hAnsi="Times New Roman"/>
          <w:sz w:val="28"/>
          <w:szCs w:val="28"/>
        </w:rPr>
        <w:t xml:space="preserve"> оползнями</w:t>
      </w:r>
      <w:r w:rsidRPr="00ED0492">
        <w:rPr>
          <w:rFonts w:ascii="Times New Roman" w:hAnsi="Times New Roman"/>
          <w:sz w:val="28"/>
          <w:szCs w:val="28"/>
        </w:rPr>
        <w:t>;</w:t>
      </w:r>
    </w:p>
    <w:p w14:paraId="12D05123" w14:textId="77777777" w:rsidR="008F012A" w:rsidRPr="00ED0492" w:rsidRDefault="008F012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 </w:t>
      </w:r>
      <w:r w:rsidR="002C12BD" w:rsidRPr="00ED0492">
        <w:rPr>
          <w:rFonts w:ascii="Times New Roman" w:hAnsi="Times New Roman"/>
          <w:sz w:val="28"/>
          <w:szCs w:val="28"/>
        </w:rPr>
        <w:t>абразией</w:t>
      </w:r>
      <w:r w:rsidRPr="00ED0492">
        <w:rPr>
          <w:rFonts w:ascii="Times New Roman" w:hAnsi="Times New Roman"/>
          <w:sz w:val="28"/>
          <w:szCs w:val="28"/>
        </w:rPr>
        <w:t>;</w:t>
      </w:r>
    </w:p>
    <w:p w14:paraId="6A928BF5" w14:textId="5CC560D6" w:rsidR="002C12BD" w:rsidRPr="00ED0492" w:rsidRDefault="008F012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w:t>
      </w:r>
      <w:r w:rsidR="002C12BD" w:rsidRPr="00ED0492">
        <w:rPr>
          <w:rFonts w:ascii="Times New Roman" w:hAnsi="Times New Roman"/>
          <w:sz w:val="28"/>
          <w:szCs w:val="28"/>
        </w:rPr>
        <w:t xml:space="preserve"> криогенными процессами.</w:t>
      </w:r>
    </w:p>
    <w:p w14:paraId="58AF90F1" w14:textId="77777777" w:rsidR="008F012A" w:rsidRPr="00ED0492" w:rsidRDefault="008F012A" w:rsidP="002851FE">
      <w:pPr>
        <w:tabs>
          <w:tab w:val="left" w:pos="284"/>
          <w:tab w:val="left" w:pos="426"/>
        </w:tabs>
        <w:spacing w:after="0" w:line="240" w:lineRule="auto"/>
        <w:ind w:firstLine="709"/>
        <w:jc w:val="both"/>
        <w:rPr>
          <w:rFonts w:ascii="Times New Roman" w:hAnsi="Times New Roman"/>
          <w:b/>
          <w:i/>
          <w:sz w:val="28"/>
          <w:szCs w:val="28"/>
        </w:rPr>
      </w:pPr>
    </w:p>
    <w:p w14:paraId="66F141C7" w14:textId="6421C880" w:rsidR="002C12BD" w:rsidRPr="00ED0492" w:rsidRDefault="002C12BD" w:rsidP="002851FE">
      <w:pPr>
        <w:pStyle w:val="3"/>
        <w:numPr>
          <w:ilvl w:val="2"/>
          <w:numId w:val="51"/>
        </w:numPr>
        <w:tabs>
          <w:tab w:val="left" w:pos="284"/>
          <w:tab w:val="left" w:pos="426"/>
          <w:tab w:val="left" w:pos="1418"/>
        </w:tabs>
        <w:spacing w:before="0" w:after="0"/>
        <w:jc w:val="both"/>
        <w:rPr>
          <w:rFonts w:ascii="Times New Roman" w:hAnsi="Times New Roman"/>
          <w:sz w:val="28"/>
          <w:szCs w:val="28"/>
        </w:rPr>
      </w:pPr>
      <w:bookmarkStart w:id="95" w:name="_Toc144335944"/>
      <w:r w:rsidRPr="00ED0492">
        <w:rPr>
          <w:rFonts w:ascii="Times New Roman" w:hAnsi="Times New Roman"/>
          <w:sz w:val="28"/>
          <w:szCs w:val="28"/>
        </w:rPr>
        <w:t>Земельные и почвенные ресурсы</w:t>
      </w:r>
      <w:bookmarkEnd w:id="95"/>
    </w:p>
    <w:p w14:paraId="55F8A78E" w14:textId="02F3F1A4" w:rsidR="002C12BD" w:rsidRPr="00ED0492" w:rsidRDefault="002C12BD" w:rsidP="002851FE">
      <w:pPr>
        <w:tabs>
          <w:tab w:val="left" w:pos="284"/>
          <w:tab w:val="left" w:pos="426"/>
        </w:tabs>
        <w:spacing w:after="0" w:line="240" w:lineRule="auto"/>
        <w:ind w:firstLine="709"/>
        <w:jc w:val="both"/>
        <w:rPr>
          <w:rFonts w:ascii="Times New Roman" w:hAnsi="Times New Roman"/>
          <w:snapToGrid w:val="0"/>
          <w:sz w:val="28"/>
          <w:szCs w:val="28"/>
        </w:rPr>
      </w:pPr>
      <w:bookmarkStart w:id="96" w:name="_Hlk113999638"/>
      <w:r w:rsidRPr="00ED0492">
        <w:rPr>
          <w:rFonts w:ascii="Times New Roman" w:hAnsi="Times New Roman"/>
          <w:snapToGrid w:val="0"/>
          <w:sz w:val="28"/>
          <w:szCs w:val="28"/>
        </w:rPr>
        <w:t xml:space="preserve">Площадь земель Ханкайского муниципального </w:t>
      </w:r>
      <w:r w:rsidR="008F012A" w:rsidRPr="00ED0492">
        <w:rPr>
          <w:rFonts w:ascii="Times New Roman" w:hAnsi="Times New Roman"/>
          <w:snapToGrid w:val="0"/>
          <w:sz w:val="28"/>
          <w:szCs w:val="28"/>
        </w:rPr>
        <w:t>округа</w:t>
      </w:r>
      <w:r w:rsidRPr="00ED0492">
        <w:rPr>
          <w:rFonts w:ascii="Times New Roman" w:hAnsi="Times New Roman"/>
          <w:snapToGrid w:val="0"/>
          <w:sz w:val="28"/>
          <w:szCs w:val="28"/>
        </w:rPr>
        <w:t xml:space="preserve"> – 268 901 га. </w:t>
      </w:r>
      <w:r w:rsidR="008F012A" w:rsidRPr="00ED0492">
        <w:rPr>
          <w:rFonts w:ascii="Times New Roman" w:hAnsi="Times New Roman"/>
          <w:snapToGrid w:val="0"/>
          <w:sz w:val="28"/>
          <w:szCs w:val="28"/>
        </w:rPr>
        <w:t>З</w:t>
      </w:r>
      <w:r w:rsidRPr="00ED0492">
        <w:rPr>
          <w:rFonts w:ascii="Times New Roman" w:hAnsi="Times New Roman"/>
          <w:snapToGrid w:val="0"/>
          <w:sz w:val="28"/>
          <w:szCs w:val="28"/>
        </w:rPr>
        <w:t>емли сельскохозяйственного назначения занимают 135 439 га (50,4%), в том числе фонд перераспределения – 32 828 га (24% от площади сельскохозяйственных земель).</w:t>
      </w:r>
    </w:p>
    <w:p w14:paraId="6389D64D" w14:textId="77777777" w:rsidR="00BA7708" w:rsidRPr="00EA6BAB" w:rsidRDefault="00BA7708" w:rsidP="002851FE">
      <w:pPr>
        <w:tabs>
          <w:tab w:val="left" w:pos="284"/>
          <w:tab w:val="left" w:pos="426"/>
        </w:tabs>
        <w:spacing w:after="0" w:line="240" w:lineRule="auto"/>
        <w:ind w:firstLine="709"/>
        <w:jc w:val="both"/>
        <w:rPr>
          <w:rFonts w:ascii="Times New Roman" w:hAnsi="Times New Roman"/>
          <w:snapToGrid w:val="0"/>
          <w:sz w:val="12"/>
          <w:szCs w:val="12"/>
        </w:rPr>
      </w:pPr>
    </w:p>
    <w:p w14:paraId="35FD4B9B" w14:textId="39BAD080" w:rsidR="002C12BD" w:rsidRPr="00ED0492" w:rsidRDefault="008F012A" w:rsidP="002851FE">
      <w:pPr>
        <w:tabs>
          <w:tab w:val="left" w:pos="284"/>
          <w:tab w:val="left" w:pos="426"/>
        </w:tabs>
        <w:spacing w:after="0" w:line="240" w:lineRule="auto"/>
        <w:jc w:val="center"/>
        <w:rPr>
          <w:rFonts w:ascii="Times New Roman" w:eastAsia="Times New Roman" w:hAnsi="Times New Roman"/>
          <w:snapToGrid w:val="0"/>
          <w:sz w:val="28"/>
          <w:szCs w:val="28"/>
          <w:lang w:eastAsia="ru-RU"/>
        </w:rPr>
      </w:pPr>
      <w:r w:rsidRPr="00ED0492">
        <w:rPr>
          <w:rFonts w:ascii="Times New Roman" w:eastAsia="Times New Roman" w:hAnsi="Times New Roman"/>
          <w:b/>
          <w:bCs/>
          <w:snapToGrid w:val="0"/>
          <w:sz w:val="28"/>
          <w:szCs w:val="28"/>
          <w:lang w:eastAsia="ru-RU"/>
        </w:rPr>
        <w:t xml:space="preserve">Таблица </w:t>
      </w:r>
      <w:r w:rsidR="00925477" w:rsidRPr="00ED0492">
        <w:rPr>
          <w:rFonts w:ascii="Times New Roman" w:eastAsia="Times New Roman" w:hAnsi="Times New Roman"/>
          <w:b/>
          <w:bCs/>
          <w:snapToGrid w:val="0"/>
          <w:sz w:val="28"/>
          <w:szCs w:val="28"/>
          <w:lang w:eastAsia="ru-RU"/>
        </w:rPr>
        <w:t>4</w:t>
      </w:r>
      <w:r w:rsidRPr="00ED0492">
        <w:rPr>
          <w:rFonts w:ascii="Times New Roman" w:eastAsia="Times New Roman" w:hAnsi="Times New Roman"/>
          <w:b/>
          <w:bCs/>
          <w:snapToGrid w:val="0"/>
          <w:sz w:val="28"/>
          <w:szCs w:val="28"/>
          <w:lang w:eastAsia="ru-RU"/>
        </w:rPr>
        <w:t>.</w:t>
      </w:r>
      <w:r w:rsidRPr="00ED0492">
        <w:rPr>
          <w:rFonts w:ascii="Times New Roman" w:eastAsia="Times New Roman" w:hAnsi="Times New Roman"/>
          <w:snapToGrid w:val="0"/>
          <w:sz w:val="28"/>
          <w:szCs w:val="28"/>
          <w:lang w:eastAsia="ru-RU"/>
        </w:rPr>
        <w:t xml:space="preserve"> - </w:t>
      </w:r>
      <w:r w:rsidR="002C12BD" w:rsidRPr="00ED0492">
        <w:rPr>
          <w:rFonts w:ascii="Times New Roman" w:eastAsia="Times New Roman" w:hAnsi="Times New Roman"/>
          <w:snapToGrid w:val="0"/>
          <w:sz w:val="28"/>
          <w:szCs w:val="28"/>
          <w:lang w:eastAsia="ru-RU"/>
        </w:rPr>
        <w:t xml:space="preserve">Распределение земель по угодьям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0"/>
        <w:gridCol w:w="5965"/>
        <w:gridCol w:w="1471"/>
        <w:gridCol w:w="1349"/>
      </w:tblGrid>
      <w:tr w:rsidR="00532823" w:rsidRPr="00ED0492" w14:paraId="119491FB" w14:textId="77777777" w:rsidTr="00456B4B">
        <w:tc>
          <w:tcPr>
            <w:tcW w:w="293" w:type="pct"/>
            <w:vAlign w:val="center"/>
          </w:tcPr>
          <w:p w14:paraId="278AB6D6" w14:textId="3E096C4C" w:rsidR="002C12BD" w:rsidRPr="00ED0492" w:rsidRDefault="008F012A" w:rsidP="002851FE">
            <w:pPr>
              <w:pStyle w:val="a7"/>
              <w:tabs>
                <w:tab w:val="left" w:pos="284"/>
                <w:tab w:val="left" w:pos="426"/>
              </w:tabs>
              <w:jc w:val="center"/>
              <w:rPr>
                <w:b/>
                <w:bCs/>
                <w:snapToGrid w:val="0"/>
                <w:sz w:val="24"/>
                <w:szCs w:val="24"/>
              </w:rPr>
            </w:pPr>
            <w:r w:rsidRPr="00ED0492">
              <w:rPr>
                <w:b/>
                <w:bCs/>
                <w:snapToGrid w:val="0"/>
                <w:sz w:val="24"/>
                <w:szCs w:val="24"/>
              </w:rPr>
              <w:t>№ п/п</w:t>
            </w:r>
          </w:p>
        </w:tc>
        <w:tc>
          <w:tcPr>
            <w:tcW w:w="3194" w:type="pct"/>
            <w:vAlign w:val="center"/>
          </w:tcPr>
          <w:p w14:paraId="62A915CB" w14:textId="1B6DBBC9" w:rsidR="002C12BD" w:rsidRPr="00ED0492" w:rsidRDefault="002C12BD" w:rsidP="002851FE">
            <w:pPr>
              <w:pStyle w:val="a7"/>
              <w:tabs>
                <w:tab w:val="left" w:pos="284"/>
                <w:tab w:val="left" w:pos="426"/>
              </w:tabs>
              <w:jc w:val="center"/>
              <w:rPr>
                <w:b/>
                <w:bCs/>
                <w:snapToGrid w:val="0"/>
                <w:sz w:val="24"/>
                <w:szCs w:val="24"/>
              </w:rPr>
            </w:pPr>
            <w:r w:rsidRPr="00ED0492">
              <w:rPr>
                <w:b/>
                <w:bCs/>
                <w:snapToGrid w:val="0"/>
                <w:sz w:val="24"/>
                <w:szCs w:val="24"/>
              </w:rPr>
              <w:t>Тип угодий</w:t>
            </w:r>
          </w:p>
        </w:tc>
        <w:tc>
          <w:tcPr>
            <w:tcW w:w="789" w:type="pct"/>
            <w:vAlign w:val="center"/>
          </w:tcPr>
          <w:p w14:paraId="0BB5EB29" w14:textId="77777777" w:rsidR="002C12BD" w:rsidRPr="00ED0492" w:rsidRDefault="002C12BD" w:rsidP="002851FE">
            <w:pPr>
              <w:pStyle w:val="a7"/>
              <w:tabs>
                <w:tab w:val="left" w:pos="284"/>
                <w:tab w:val="left" w:pos="426"/>
              </w:tabs>
              <w:jc w:val="center"/>
              <w:rPr>
                <w:b/>
                <w:bCs/>
                <w:snapToGrid w:val="0"/>
                <w:sz w:val="24"/>
                <w:szCs w:val="24"/>
              </w:rPr>
            </w:pPr>
            <w:r w:rsidRPr="00ED0492">
              <w:rPr>
                <w:b/>
                <w:bCs/>
                <w:snapToGrid w:val="0"/>
                <w:sz w:val="24"/>
                <w:szCs w:val="24"/>
              </w:rPr>
              <w:t>Площадь, га</w:t>
            </w:r>
          </w:p>
        </w:tc>
        <w:tc>
          <w:tcPr>
            <w:tcW w:w="725" w:type="pct"/>
            <w:vAlign w:val="center"/>
          </w:tcPr>
          <w:p w14:paraId="5D0B3246" w14:textId="77777777" w:rsidR="002C12BD" w:rsidRPr="00ED0492" w:rsidRDefault="002C12BD" w:rsidP="002851FE">
            <w:pPr>
              <w:pStyle w:val="a7"/>
              <w:tabs>
                <w:tab w:val="left" w:pos="284"/>
                <w:tab w:val="left" w:pos="426"/>
              </w:tabs>
              <w:jc w:val="center"/>
              <w:rPr>
                <w:b/>
                <w:bCs/>
                <w:snapToGrid w:val="0"/>
                <w:sz w:val="24"/>
                <w:szCs w:val="24"/>
              </w:rPr>
            </w:pPr>
            <w:r w:rsidRPr="00ED0492">
              <w:rPr>
                <w:b/>
                <w:bCs/>
                <w:snapToGrid w:val="0"/>
                <w:sz w:val="24"/>
                <w:szCs w:val="24"/>
              </w:rPr>
              <w:t>Площадь, %</w:t>
            </w:r>
          </w:p>
        </w:tc>
      </w:tr>
      <w:tr w:rsidR="00532823" w:rsidRPr="00ED0492" w14:paraId="25C09606" w14:textId="77777777" w:rsidTr="00456B4B">
        <w:tc>
          <w:tcPr>
            <w:tcW w:w="293" w:type="pct"/>
          </w:tcPr>
          <w:p w14:paraId="0BB108E7" w14:textId="77777777" w:rsidR="002C12BD" w:rsidRPr="00ED0492" w:rsidRDefault="002C12BD" w:rsidP="002851FE">
            <w:pPr>
              <w:tabs>
                <w:tab w:val="left" w:pos="284"/>
                <w:tab w:val="left" w:pos="426"/>
              </w:tabs>
              <w:spacing w:after="0" w:line="240" w:lineRule="auto"/>
              <w:jc w:val="both"/>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1</w:t>
            </w:r>
          </w:p>
        </w:tc>
        <w:tc>
          <w:tcPr>
            <w:tcW w:w="3194" w:type="pct"/>
          </w:tcPr>
          <w:p w14:paraId="21AF3AAB" w14:textId="5E48A311" w:rsidR="002C12BD" w:rsidRPr="00ED0492" w:rsidRDefault="002C12BD" w:rsidP="002851FE">
            <w:pPr>
              <w:tabs>
                <w:tab w:val="left" w:pos="284"/>
                <w:tab w:val="left" w:pos="426"/>
              </w:tabs>
              <w:spacing w:after="0" w:line="240" w:lineRule="auto"/>
              <w:jc w:val="both"/>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Сельскохозяйственные угодья, в т.</w:t>
            </w:r>
            <w:r w:rsidR="002F5734">
              <w:rPr>
                <w:rFonts w:ascii="Times New Roman" w:eastAsia="Times New Roman" w:hAnsi="Times New Roman"/>
                <w:snapToGrid w:val="0"/>
                <w:sz w:val="24"/>
                <w:szCs w:val="24"/>
                <w:lang w:eastAsia="ru-RU"/>
              </w:rPr>
              <w:t xml:space="preserve"> </w:t>
            </w:r>
            <w:r w:rsidRPr="00ED0492">
              <w:rPr>
                <w:rFonts w:ascii="Times New Roman" w:eastAsia="Times New Roman" w:hAnsi="Times New Roman"/>
                <w:snapToGrid w:val="0"/>
                <w:sz w:val="24"/>
                <w:szCs w:val="24"/>
                <w:lang w:eastAsia="ru-RU"/>
              </w:rPr>
              <w:t>ч.:</w:t>
            </w:r>
          </w:p>
        </w:tc>
        <w:tc>
          <w:tcPr>
            <w:tcW w:w="789" w:type="pct"/>
          </w:tcPr>
          <w:p w14:paraId="5A6A872A" w14:textId="77777777" w:rsidR="002C12BD" w:rsidRPr="00ED0492" w:rsidRDefault="002C12BD" w:rsidP="002851FE">
            <w:pPr>
              <w:tabs>
                <w:tab w:val="left" w:pos="284"/>
                <w:tab w:val="left" w:pos="426"/>
              </w:tabs>
              <w:spacing w:after="0" w:line="240" w:lineRule="auto"/>
              <w:jc w:val="center"/>
              <w:rPr>
                <w:rFonts w:ascii="Times New Roman" w:eastAsia="Times New Roman" w:hAnsi="Times New Roman"/>
                <w:snapToGrid w:val="0"/>
                <w:sz w:val="24"/>
                <w:szCs w:val="24"/>
                <w:lang w:val="en-US" w:eastAsia="ru-RU"/>
              </w:rPr>
            </w:pPr>
            <w:r w:rsidRPr="00ED0492">
              <w:rPr>
                <w:rFonts w:ascii="Times New Roman" w:eastAsia="Times New Roman" w:hAnsi="Times New Roman"/>
                <w:snapToGrid w:val="0"/>
                <w:sz w:val="24"/>
                <w:szCs w:val="24"/>
                <w:lang w:val="en-US" w:eastAsia="ru-RU"/>
              </w:rPr>
              <w:t>113 127</w:t>
            </w:r>
          </w:p>
        </w:tc>
        <w:tc>
          <w:tcPr>
            <w:tcW w:w="725" w:type="pct"/>
          </w:tcPr>
          <w:p w14:paraId="43D03651" w14:textId="23A4B13F" w:rsidR="002C12BD" w:rsidRPr="00ED0492" w:rsidRDefault="002C12BD" w:rsidP="002851FE">
            <w:pPr>
              <w:pStyle w:val="a7"/>
              <w:tabs>
                <w:tab w:val="left" w:pos="284"/>
                <w:tab w:val="left" w:pos="426"/>
              </w:tabs>
              <w:jc w:val="center"/>
              <w:rPr>
                <w:snapToGrid w:val="0"/>
                <w:sz w:val="24"/>
                <w:szCs w:val="24"/>
              </w:rPr>
            </w:pPr>
            <w:r w:rsidRPr="00ED0492">
              <w:rPr>
                <w:snapToGrid w:val="0"/>
                <w:sz w:val="24"/>
                <w:szCs w:val="24"/>
              </w:rPr>
              <w:t>83,5, в т.</w:t>
            </w:r>
            <w:r w:rsidR="002F5734">
              <w:rPr>
                <w:snapToGrid w:val="0"/>
                <w:sz w:val="24"/>
                <w:szCs w:val="24"/>
              </w:rPr>
              <w:t xml:space="preserve"> </w:t>
            </w:r>
            <w:r w:rsidRPr="00ED0492">
              <w:rPr>
                <w:snapToGrid w:val="0"/>
                <w:sz w:val="24"/>
                <w:szCs w:val="24"/>
              </w:rPr>
              <w:t>ч.</w:t>
            </w:r>
          </w:p>
        </w:tc>
      </w:tr>
      <w:tr w:rsidR="00532823" w:rsidRPr="00ED0492" w14:paraId="42F35782" w14:textId="77777777" w:rsidTr="00456B4B">
        <w:tc>
          <w:tcPr>
            <w:tcW w:w="293" w:type="pct"/>
          </w:tcPr>
          <w:p w14:paraId="68481A6D" w14:textId="77777777" w:rsidR="002C12BD" w:rsidRPr="00ED0492" w:rsidRDefault="002C12BD" w:rsidP="002851FE">
            <w:pPr>
              <w:tabs>
                <w:tab w:val="left" w:pos="284"/>
                <w:tab w:val="left" w:pos="426"/>
              </w:tabs>
              <w:spacing w:after="0" w:line="240" w:lineRule="auto"/>
              <w:jc w:val="both"/>
              <w:rPr>
                <w:rFonts w:ascii="Times New Roman" w:eastAsia="Times New Roman" w:hAnsi="Times New Roman"/>
                <w:snapToGrid w:val="0"/>
                <w:sz w:val="24"/>
                <w:szCs w:val="24"/>
                <w:lang w:eastAsia="ru-RU"/>
              </w:rPr>
            </w:pPr>
          </w:p>
        </w:tc>
        <w:tc>
          <w:tcPr>
            <w:tcW w:w="3194" w:type="pct"/>
          </w:tcPr>
          <w:p w14:paraId="312AB4EB" w14:textId="77777777" w:rsidR="002C12BD" w:rsidRPr="00ED0492" w:rsidRDefault="002C12BD" w:rsidP="002851FE">
            <w:pPr>
              <w:tabs>
                <w:tab w:val="left" w:pos="284"/>
                <w:tab w:val="left" w:pos="426"/>
              </w:tabs>
              <w:spacing w:after="0" w:line="240" w:lineRule="auto"/>
              <w:jc w:val="both"/>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Пашня</w:t>
            </w:r>
          </w:p>
        </w:tc>
        <w:tc>
          <w:tcPr>
            <w:tcW w:w="789" w:type="pct"/>
          </w:tcPr>
          <w:p w14:paraId="4E6B75BC" w14:textId="77777777" w:rsidR="002C12BD" w:rsidRPr="00ED0492" w:rsidRDefault="002C12BD"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56 985</w:t>
            </w:r>
          </w:p>
        </w:tc>
        <w:tc>
          <w:tcPr>
            <w:tcW w:w="725" w:type="pct"/>
          </w:tcPr>
          <w:p w14:paraId="0B908963" w14:textId="77777777" w:rsidR="002C12BD" w:rsidRPr="00ED0492" w:rsidRDefault="002C12BD" w:rsidP="002851FE">
            <w:pPr>
              <w:pStyle w:val="a7"/>
              <w:tabs>
                <w:tab w:val="left" w:pos="284"/>
                <w:tab w:val="left" w:pos="426"/>
              </w:tabs>
              <w:jc w:val="center"/>
              <w:rPr>
                <w:snapToGrid w:val="0"/>
                <w:sz w:val="24"/>
                <w:szCs w:val="24"/>
              </w:rPr>
            </w:pPr>
            <w:r w:rsidRPr="00ED0492">
              <w:rPr>
                <w:snapToGrid w:val="0"/>
                <w:sz w:val="24"/>
                <w:szCs w:val="24"/>
              </w:rPr>
              <w:t>50,4</w:t>
            </w:r>
          </w:p>
        </w:tc>
      </w:tr>
      <w:tr w:rsidR="00532823" w:rsidRPr="00ED0492" w14:paraId="405A2F4C" w14:textId="77777777" w:rsidTr="00456B4B">
        <w:tc>
          <w:tcPr>
            <w:tcW w:w="293" w:type="pct"/>
          </w:tcPr>
          <w:p w14:paraId="0C70E714" w14:textId="77777777" w:rsidR="002C12BD" w:rsidRPr="00ED0492" w:rsidRDefault="002C12BD" w:rsidP="002851FE">
            <w:pPr>
              <w:tabs>
                <w:tab w:val="left" w:pos="284"/>
                <w:tab w:val="left" w:pos="426"/>
              </w:tabs>
              <w:spacing w:after="0" w:line="240" w:lineRule="auto"/>
              <w:jc w:val="both"/>
              <w:rPr>
                <w:rFonts w:ascii="Times New Roman" w:eastAsia="Times New Roman" w:hAnsi="Times New Roman"/>
                <w:snapToGrid w:val="0"/>
                <w:sz w:val="24"/>
                <w:szCs w:val="24"/>
                <w:lang w:eastAsia="ru-RU"/>
              </w:rPr>
            </w:pPr>
          </w:p>
        </w:tc>
        <w:tc>
          <w:tcPr>
            <w:tcW w:w="3194" w:type="pct"/>
          </w:tcPr>
          <w:p w14:paraId="625D9D5D" w14:textId="77777777" w:rsidR="002C12BD" w:rsidRPr="00ED0492" w:rsidRDefault="002C12BD" w:rsidP="002851FE">
            <w:pPr>
              <w:tabs>
                <w:tab w:val="left" w:pos="284"/>
                <w:tab w:val="left" w:pos="426"/>
              </w:tabs>
              <w:spacing w:after="0" w:line="240" w:lineRule="auto"/>
              <w:jc w:val="both"/>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Залежь</w:t>
            </w:r>
          </w:p>
        </w:tc>
        <w:tc>
          <w:tcPr>
            <w:tcW w:w="789" w:type="pct"/>
          </w:tcPr>
          <w:p w14:paraId="3C6AF458" w14:textId="77777777" w:rsidR="002C12BD" w:rsidRPr="00ED0492" w:rsidRDefault="002C12BD"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25 100</w:t>
            </w:r>
          </w:p>
        </w:tc>
        <w:tc>
          <w:tcPr>
            <w:tcW w:w="725" w:type="pct"/>
          </w:tcPr>
          <w:p w14:paraId="6E2C9B99" w14:textId="77777777" w:rsidR="002C12BD" w:rsidRPr="00ED0492" w:rsidRDefault="002C12BD" w:rsidP="002851FE">
            <w:pPr>
              <w:pStyle w:val="a7"/>
              <w:tabs>
                <w:tab w:val="left" w:pos="284"/>
                <w:tab w:val="left" w:pos="426"/>
              </w:tabs>
              <w:jc w:val="center"/>
              <w:rPr>
                <w:snapToGrid w:val="0"/>
                <w:sz w:val="24"/>
                <w:szCs w:val="24"/>
              </w:rPr>
            </w:pPr>
            <w:r w:rsidRPr="00ED0492">
              <w:rPr>
                <w:snapToGrid w:val="0"/>
                <w:sz w:val="24"/>
                <w:szCs w:val="24"/>
              </w:rPr>
              <w:t>22,2</w:t>
            </w:r>
          </w:p>
        </w:tc>
      </w:tr>
      <w:tr w:rsidR="00532823" w:rsidRPr="00ED0492" w14:paraId="2DE1A34C" w14:textId="77777777" w:rsidTr="00456B4B">
        <w:tc>
          <w:tcPr>
            <w:tcW w:w="293" w:type="pct"/>
          </w:tcPr>
          <w:p w14:paraId="5ED5540B"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p>
        </w:tc>
        <w:tc>
          <w:tcPr>
            <w:tcW w:w="3194" w:type="pct"/>
          </w:tcPr>
          <w:p w14:paraId="3906173E"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Многолетние насаждения</w:t>
            </w:r>
          </w:p>
        </w:tc>
        <w:tc>
          <w:tcPr>
            <w:tcW w:w="789" w:type="pct"/>
          </w:tcPr>
          <w:p w14:paraId="39B678EB" w14:textId="77777777" w:rsidR="002C12BD" w:rsidRPr="00ED0492" w:rsidRDefault="002C12BD"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130</w:t>
            </w:r>
          </w:p>
        </w:tc>
        <w:tc>
          <w:tcPr>
            <w:tcW w:w="725" w:type="pct"/>
          </w:tcPr>
          <w:p w14:paraId="2849AF95" w14:textId="77777777" w:rsidR="002C12BD" w:rsidRPr="00ED0492" w:rsidRDefault="002C12BD" w:rsidP="002851FE">
            <w:pPr>
              <w:pStyle w:val="a7"/>
              <w:tabs>
                <w:tab w:val="left" w:pos="284"/>
                <w:tab w:val="left" w:pos="426"/>
              </w:tabs>
              <w:jc w:val="center"/>
              <w:rPr>
                <w:snapToGrid w:val="0"/>
                <w:sz w:val="24"/>
                <w:szCs w:val="24"/>
              </w:rPr>
            </w:pPr>
            <w:r w:rsidRPr="00ED0492">
              <w:rPr>
                <w:snapToGrid w:val="0"/>
                <w:sz w:val="24"/>
                <w:szCs w:val="24"/>
              </w:rPr>
              <w:t>0,1</w:t>
            </w:r>
          </w:p>
        </w:tc>
      </w:tr>
      <w:tr w:rsidR="00532823" w:rsidRPr="00ED0492" w14:paraId="43723BA6" w14:textId="77777777" w:rsidTr="00456B4B">
        <w:tc>
          <w:tcPr>
            <w:tcW w:w="293" w:type="pct"/>
          </w:tcPr>
          <w:p w14:paraId="44426EFB"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p>
        </w:tc>
        <w:tc>
          <w:tcPr>
            <w:tcW w:w="3194" w:type="pct"/>
          </w:tcPr>
          <w:p w14:paraId="43A85AE4"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Сенокосы</w:t>
            </w:r>
          </w:p>
        </w:tc>
        <w:tc>
          <w:tcPr>
            <w:tcW w:w="789" w:type="pct"/>
          </w:tcPr>
          <w:p w14:paraId="2CB3B026" w14:textId="77777777" w:rsidR="002C12BD" w:rsidRPr="00ED0492" w:rsidRDefault="002C12BD"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15 420</w:t>
            </w:r>
          </w:p>
        </w:tc>
        <w:tc>
          <w:tcPr>
            <w:tcW w:w="725" w:type="pct"/>
          </w:tcPr>
          <w:p w14:paraId="04797B0C" w14:textId="77777777" w:rsidR="002C12BD" w:rsidRPr="00ED0492" w:rsidRDefault="002C12BD" w:rsidP="002851FE">
            <w:pPr>
              <w:pStyle w:val="a7"/>
              <w:tabs>
                <w:tab w:val="left" w:pos="284"/>
                <w:tab w:val="left" w:pos="426"/>
              </w:tabs>
              <w:jc w:val="center"/>
              <w:rPr>
                <w:snapToGrid w:val="0"/>
                <w:sz w:val="24"/>
                <w:szCs w:val="24"/>
              </w:rPr>
            </w:pPr>
            <w:r w:rsidRPr="00ED0492">
              <w:rPr>
                <w:snapToGrid w:val="0"/>
                <w:sz w:val="24"/>
                <w:szCs w:val="24"/>
              </w:rPr>
              <w:t>13,6</w:t>
            </w:r>
          </w:p>
        </w:tc>
      </w:tr>
      <w:tr w:rsidR="00532823" w:rsidRPr="00ED0492" w14:paraId="30392A20" w14:textId="77777777" w:rsidTr="00456B4B">
        <w:tc>
          <w:tcPr>
            <w:tcW w:w="293" w:type="pct"/>
          </w:tcPr>
          <w:p w14:paraId="1067234D"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p>
        </w:tc>
        <w:tc>
          <w:tcPr>
            <w:tcW w:w="3194" w:type="pct"/>
          </w:tcPr>
          <w:p w14:paraId="5FC20C33"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Пастбища</w:t>
            </w:r>
          </w:p>
        </w:tc>
        <w:tc>
          <w:tcPr>
            <w:tcW w:w="789" w:type="pct"/>
          </w:tcPr>
          <w:p w14:paraId="325AE874" w14:textId="77777777" w:rsidR="002C12BD" w:rsidRPr="00ED0492" w:rsidRDefault="002C12BD"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15 492</w:t>
            </w:r>
          </w:p>
        </w:tc>
        <w:tc>
          <w:tcPr>
            <w:tcW w:w="725" w:type="pct"/>
          </w:tcPr>
          <w:p w14:paraId="64948181" w14:textId="77777777" w:rsidR="002C12BD" w:rsidRPr="00ED0492" w:rsidRDefault="002C12BD" w:rsidP="002851FE">
            <w:pPr>
              <w:pStyle w:val="a7"/>
              <w:tabs>
                <w:tab w:val="left" w:pos="284"/>
                <w:tab w:val="left" w:pos="426"/>
              </w:tabs>
              <w:jc w:val="center"/>
              <w:rPr>
                <w:snapToGrid w:val="0"/>
                <w:sz w:val="24"/>
                <w:szCs w:val="24"/>
              </w:rPr>
            </w:pPr>
            <w:r w:rsidRPr="00ED0492">
              <w:rPr>
                <w:snapToGrid w:val="0"/>
                <w:sz w:val="24"/>
                <w:szCs w:val="24"/>
              </w:rPr>
              <w:t>13,7</w:t>
            </w:r>
          </w:p>
        </w:tc>
      </w:tr>
      <w:tr w:rsidR="00532823" w:rsidRPr="00ED0492" w14:paraId="614FD666" w14:textId="77777777" w:rsidTr="00456B4B">
        <w:tc>
          <w:tcPr>
            <w:tcW w:w="293" w:type="pct"/>
          </w:tcPr>
          <w:p w14:paraId="1C11D58F"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p>
        </w:tc>
        <w:tc>
          <w:tcPr>
            <w:tcW w:w="3194" w:type="pct"/>
          </w:tcPr>
          <w:p w14:paraId="733A90CF"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p>
        </w:tc>
        <w:tc>
          <w:tcPr>
            <w:tcW w:w="789" w:type="pct"/>
          </w:tcPr>
          <w:p w14:paraId="28D24871" w14:textId="77777777" w:rsidR="002C12BD" w:rsidRPr="00ED0492" w:rsidRDefault="002C12BD"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p>
        </w:tc>
        <w:tc>
          <w:tcPr>
            <w:tcW w:w="725" w:type="pct"/>
          </w:tcPr>
          <w:p w14:paraId="2631D89D" w14:textId="77777777" w:rsidR="002C12BD" w:rsidRPr="00ED0492" w:rsidRDefault="002C12BD" w:rsidP="002851FE">
            <w:pPr>
              <w:pStyle w:val="a7"/>
              <w:tabs>
                <w:tab w:val="left" w:pos="284"/>
                <w:tab w:val="left" w:pos="426"/>
              </w:tabs>
              <w:jc w:val="center"/>
              <w:rPr>
                <w:snapToGrid w:val="0"/>
                <w:sz w:val="24"/>
                <w:szCs w:val="24"/>
              </w:rPr>
            </w:pPr>
          </w:p>
        </w:tc>
      </w:tr>
      <w:tr w:rsidR="00532823" w:rsidRPr="00ED0492" w14:paraId="0A9D9C9F" w14:textId="77777777" w:rsidTr="00456B4B">
        <w:tc>
          <w:tcPr>
            <w:tcW w:w="293" w:type="pct"/>
          </w:tcPr>
          <w:p w14:paraId="4EE0FF50"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2</w:t>
            </w:r>
          </w:p>
        </w:tc>
        <w:tc>
          <w:tcPr>
            <w:tcW w:w="3194" w:type="pct"/>
          </w:tcPr>
          <w:p w14:paraId="28AF8E5C"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Лесные площади</w:t>
            </w:r>
          </w:p>
        </w:tc>
        <w:tc>
          <w:tcPr>
            <w:tcW w:w="789" w:type="pct"/>
          </w:tcPr>
          <w:p w14:paraId="71F52148" w14:textId="77777777" w:rsidR="002C12BD" w:rsidRPr="00ED0492" w:rsidRDefault="002C12BD"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6423</w:t>
            </w:r>
          </w:p>
        </w:tc>
        <w:tc>
          <w:tcPr>
            <w:tcW w:w="725" w:type="pct"/>
          </w:tcPr>
          <w:p w14:paraId="640ABA65" w14:textId="77777777" w:rsidR="002C12BD" w:rsidRPr="00ED0492" w:rsidRDefault="002C12BD" w:rsidP="002851FE">
            <w:pPr>
              <w:pStyle w:val="a7"/>
              <w:tabs>
                <w:tab w:val="left" w:pos="284"/>
                <w:tab w:val="left" w:pos="426"/>
              </w:tabs>
              <w:jc w:val="center"/>
              <w:rPr>
                <w:snapToGrid w:val="0"/>
                <w:sz w:val="24"/>
                <w:szCs w:val="24"/>
              </w:rPr>
            </w:pPr>
            <w:r w:rsidRPr="00ED0492">
              <w:rPr>
                <w:snapToGrid w:val="0"/>
                <w:sz w:val="24"/>
                <w:szCs w:val="24"/>
              </w:rPr>
              <w:t>4,7</w:t>
            </w:r>
          </w:p>
        </w:tc>
      </w:tr>
      <w:tr w:rsidR="00532823" w:rsidRPr="00ED0492" w14:paraId="796DEB52" w14:textId="77777777" w:rsidTr="00456B4B">
        <w:tc>
          <w:tcPr>
            <w:tcW w:w="293" w:type="pct"/>
          </w:tcPr>
          <w:p w14:paraId="5B8E30C3"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3</w:t>
            </w:r>
          </w:p>
        </w:tc>
        <w:tc>
          <w:tcPr>
            <w:tcW w:w="3194" w:type="pct"/>
          </w:tcPr>
          <w:p w14:paraId="78F1A119"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Лесные насаждения, не входящие в лесной фонд</w:t>
            </w:r>
          </w:p>
        </w:tc>
        <w:tc>
          <w:tcPr>
            <w:tcW w:w="789" w:type="pct"/>
          </w:tcPr>
          <w:p w14:paraId="68BE2A60" w14:textId="77777777" w:rsidR="002C12BD" w:rsidRPr="00ED0492" w:rsidRDefault="002C12BD"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8077</w:t>
            </w:r>
          </w:p>
        </w:tc>
        <w:tc>
          <w:tcPr>
            <w:tcW w:w="725" w:type="pct"/>
          </w:tcPr>
          <w:p w14:paraId="626C8D19" w14:textId="77777777" w:rsidR="002C12BD" w:rsidRPr="00ED0492" w:rsidRDefault="002C12BD" w:rsidP="002851FE">
            <w:pPr>
              <w:pStyle w:val="a7"/>
              <w:tabs>
                <w:tab w:val="left" w:pos="284"/>
                <w:tab w:val="left" w:pos="426"/>
              </w:tabs>
              <w:jc w:val="center"/>
              <w:rPr>
                <w:snapToGrid w:val="0"/>
                <w:sz w:val="24"/>
                <w:szCs w:val="24"/>
              </w:rPr>
            </w:pPr>
            <w:r w:rsidRPr="00ED0492">
              <w:rPr>
                <w:snapToGrid w:val="0"/>
                <w:sz w:val="24"/>
                <w:szCs w:val="24"/>
              </w:rPr>
              <w:t>6,0</w:t>
            </w:r>
          </w:p>
        </w:tc>
      </w:tr>
      <w:tr w:rsidR="00532823" w:rsidRPr="00ED0492" w14:paraId="6B4F860C" w14:textId="77777777" w:rsidTr="00456B4B">
        <w:tc>
          <w:tcPr>
            <w:tcW w:w="293" w:type="pct"/>
          </w:tcPr>
          <w:p w14:paraId="08E99092"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4</w:t>
            </w:r>
          </w:p>
        </w:tc>
        <w:tc>
          <w:tcPr>
            <w:tcW w:w="3194" w:type="pct"/>
          </w:tcPr>
          <w:p w14:paraId="035BD42F"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Под водными объектами</w:t>
            </w:r>
          </w:p>
        </w:tc>
        <w:tc>
          <w:tcPr>
            <w:tcW w:w="789" w:type="pct"/>
          </w:tcPr>
          <w:p w14:paraId="74E7C9D1" w14:textId="77777777" w:rsidR="002C12BD" w:rsidRPr="00ED0492" w:rsidRDefault="002C12BD"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3956</w:t>
            </w:r>
          </w:p>
        </w:tc>
        <w:tc>
          <w:tcPr>
            <w:tcW w:w="725" w:type="pct"/>
          </w:tcPr>
          <w:p w14:paraId="7B364059" w14:textId="77777777" w:rsidR="002C12BD" w:rsidRPr="00ED0492" w:rsidRDefault="002C12BD" w:rsidP="002851FE">
            <w:pPr>
              <w:pStyle w:val="a7"/>
              <w:tabs>
                <w:tab w:val="left" w:pos="284"/>
                <w:tab w:val="left" w:pos="426"/>
              </w:tabs>
              <w:jc w:val="center"/>
              <w:rPr>
                <w:snapToGrid w:val="0"/>
                <w:sz w:val="24"/>
                <w:szCs w:val="24"/>
              </w:rPr>
            </w:pPr>
            <w:r w:rsidRPr="00ED0492">
              <w:rPr>
                <w:snapToGrid w:val="0"/>
                <w:sz w:val="24"/>
                <w:szCs w:val="24"/>
              </w:rPr>
              <w:t>3,0</w:t>
            </w:r>
          </w:p>
        </w:tc>
      </w:tr>
      <w:tr w:rsidR="00532823" w:rsidRPr="00ED0492" w14:paraId="14C095FF" w14:textId="77777777" w:rsidTr="00456B4B">
        <w:tc>
          <w:tcPr>
            <w:tcW w:w="293" w:type="pct"/>
          </w:tcPr>
          <w:p w14:paraId="64D673F7"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lastRenderedPageBreak/>
              <w:t>5</w:t>
            </w:r>
          </w:p>
        </w:tc>
        <w:tc>
          <w:tcPr>
            <w:tcW w:w="3194" w:type="pct"/>
          </w:tcPr>
          <w:p w14:paraId="122BC371"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Земли застройки</w:t>
            </w:r>
          </w:p>
        </w:tc>
        <w:tc>
          <w:tcPr>
            <w:tcW w:w="789" w:type="pct"/>
          </w:tcPr>
          <w:p w14:paraId="33F5916E" w14:textId="77777777" w:rsidR="002C12BD" w:rsidRPr="00ED0492" w:rsidRDefault="002C12BD"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322</w:t>
            </w:r>
          </w:p>
        </w:tc>
        <w:tc>
          <w:tcPr>
            <w:tcW w:w="725" w:type="pct"/>
          </w:tcPr>
          <w:p w14:paraId="6ED8F875" w14:textId="77777777" w:rsidR="002C12BD" w:rsidRPr="00ED0492" w:rsidRDefault="002C12BD" w:rsidP="002851FE">
            <w:pPr>
              <w:pStyle w:val="a7"/>
              <w:tabs>
                <w:tab w:val="left" w:pos="284"/>
                <w:tab w:val="left" w:pos="426"/>
              </w:tabs>
              <w:jc w:val="center"/>
              <w:rPr>
                <w:snapToGrid w:val="0"/>
                <w:sz w:val="24"/>
                <w:szCs w:val="24"/>
              </w:rPr>
            </w:pPr>
            <w:r w:rsidRPr="00ED0492">
              <w:rPr>
                <w:snapToGrid w:val="0"/>
                <w:sz w:val="24"/>
                <w:szCs w:val="24"/>
              </w:rPr>
              <w:t>0,2</w:t>
            </w:r>
          </w:p>
        </w:tc>
      </w:tr>
      <w:tr w:rsidR="00532823" w:rsidRPr="00ED0492" w14:paraId="489C48F3" w14:textId="77777777" w:rsidTr="00456B4B">
        <w:tc>
          <w:tcPr>
            <w:tcW w:w="293" w:type="pct"/>
          </w:tcPr>
          <w:p w14:paraId="3B4703EC"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6</w:t>
            </w:r>
          </w:p>
        </w:tc>
        <w:tc>
          <w:tcPr>
            <w:tcW w:w="3194" w:type="pct"/>
          </w:tcPr>
          <w:p w14:paraId="2E6E35A0"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Под дорогами</w:t>
            </w:r>
          </w:p>
        </w:tc>
        <w:tc>
          <w:tcPr>
            <w:tcW w:w="789" w:type="pct"/>
          </w:tcPr>
          <w:p w14:paraId="550BFA24" w14:textId="77777777" w:rsidR="002C12BD" w:rsidRPr="00ED0492" w:rsidRDefault="002C12BD"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1336</w:t>
            </w:r>
          </w:p>
        </w:tc>
        <w:tc>
          <w:tcPr>
            <w:tcW w:w="725" w:type="pct"/>
          </w:tcPr>
          <w:p w14:paraId="478807B3" w14:textId="77777777" w:rsidR="002C12BD" w:rsidRPr="00ED0492" w:rsidRDefault="002C12BD" w:rsidP="002851FE">
            <w:pPr>
              <w:pStyle w:val="a7"/>
              <w:tabs>
                <w:tab w:val="left" w:pos="284"/>
                <w:tab w:val="left" w:pos="426"/>
              </w:tabs>
              <w:jc w:val="center"/>
              <w:rPr>
                <w:snapToGrid w:val="0"/>
                <w:sz w:val="24"/>
                <w:szCs w:val="24"/>
              </w:rPr>
            </w:pPr>
            <w:r w:rsidRPr="00ED0492">
              <w:rPr>
                <w:snapToGrid w:val="0"/>
                <w:sz w:val="24"/>
                <w:szCs w:val="24"/>
              </w:rPr>
              <w:t>1</w:t>
            </w:r>
          </w:p>
        </w:tc>
      </w:tr>
      <w:tr w:rsidR="00532823" w:rsidRPr="00ED0492" w14:paraId="20FA4C33" w14:textId="77777777" w:rsidTr="00456B4B">
        <w:tc>
          <w:tcPr>
            <w:tcW w:w="293" w:type="pct"/>
          </w:tcPr>
          <w:p w14:paraId="2EA773D6"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7</w:t>
            </w:r>
          </w:p>
        </w:tc>
        <w:tc>
          <w:tcPr>
            <w:tcW w:w="3194" w:type="pct"/>
          </w:tcPr>
          <w:p w14:paraId="69139F3F"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Болота</w:t>
            </w:r>
          </w:p>
        </w:tc>
        <w:tc>
          <w:tcPr>
            <w:tcW w:w="789" w:type="pct"/>
          </w:tcPr>
          <w:p w14:paraId="30D1312B" w14:textId="77777777" w:rsidR="002C12BD" w:rsidRPr="00ED0492" w:rsidRDefault="002C12BD"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781</w:t>
            </w:r>
          </w:p>
        </w:tc>
        <w:tc>
          <w:tcPr>
            <w:tcW w:w="725" w:type="pct"/>
          </w:tcPr>
          <w:p w14:paraId="64580D12" w14:textId="77777777" w:rsidR="002C12BD" w:rsidRPr="00ED0492" w:rsidRDefault="002C12BD" w:rsidP="002851FE">
            <w:pPr>
              <w:pStyle w:val="a7"/>
              <w:tabs>
                <w:tab w:val="left" w:pos="284"/>
                <w:tab w:val="left" w:pos="426"/>
              </w:tabs>
              <w:jc w:val="center"/>
              <w:rPr>
                <w:snapToGrid w:val="0"/>
                <w:sz w:val="24"/>
                <w:szCs w:val="24"/>
              </w:rPr>
            </w:pPr>
            <w:r w:rsidRPr="00ED0492">
              <w:rPr>
                <w:snapToGrid w:val="0"/>
                <w:sz w:val="24"/>
                <w:szCs w:val="24"/>
              </w:rPr>
              <w:t>0,58</w:t>
            </w:r>
          </w:p>
        </w:tc>
      </w:tr>
      <w:tr w:rsidR="00532823" w:rsidRPr="00ED0492" w14:paraId="3549344B" w14:textId="77777777" w:rsidTr="00456B4B">
        <w:tc>
          <w:tcPr>
            <w:tcW w:w="293" w:type="pct"/>
          </w:tcPr>
          <w:p w14:paraId="3D4A0024"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8</w:t>
            </w:r>
          </w:p>
        </w:tc>
        <w:tc>
          <w:tcPr>
            <w:tcW w:w="3194" w:type="pct"/>
          </w:tcPr>
          <w:p w14:paraId="5AF44715"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Нарушенные земли</w:t>
            </w:r>
          </w:p>
        </w:tc>
        <w:tc>
          <w:tcPr>
            <w:tcW w:w="789" w:type="pct"/>
          </w:tcPr>
          <w:p w14:paraId="6857E0F2" w14:textId="77777777" w:rsidR="002C12BD" w:rsidRPr="00ED0492" w:rsidRDefault="002C12BD"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39</w:t>
            </w:r>
          </w:p>
        </w:tc>
        <w:tc>
          <w:tcPr>
            <w:tcW w:w="725" w:type="pct"/>
          </w:tcPr>
          <w:p w14:paraId="0E5D8879" w14:textId="77777777" w:rsidR="002C12BD" w:rsidRPr="00ED0492" w:rsidRDefault="002C12BD" w:rsidP="002851FE">
            <w:pPr>
              <w:pStyle w:val="a7"/>
              <w:tabs>
                <w:tab w:val="left" w:pos="284"/>
                <w:tab w:val="left" w:pos="426"/>
              </w:tabs>
              <w:jc w:val="center"/>
              <w:rPr>
                <w:snapToGrid w:val="0"/>
                <w:sz w:val="24"/>
                <w:szCs w:val="24"/>
              </w:rPr>
            </w:pPr>
            <w:r w:rsidRPr="00ED0492">
              <w:rPr>
                <w:snapToGrid w:val="0"/>
                <w:sz w:val="24"/>
                <w:szCs w:val="24"/>
              </w:rPr>
              <w:t>0,02</w:t>
            </w:r>
          </w:p>
        </w:tc>
      </w:tr>
      <w:tr w:rsidR="00532823" w:rsidRPr="00ED0492" w14:paraId="6AFD762E" w14:textId="77777777" w:rsidTr="00456B4B">
        <w:tc>
          <w:tcPr>
            <w:tcW w:w="293" w:type="pct"/>
          </w:tcPr>
          <w:p w14:paraId="5467ECC6"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9</w:t>
            </w:r>
          </w:p>
        </w:tc>
        <w:tc>
          <w:tcPr>
            <w:tcW w:w="3194" w:type="pct"/>
          </w:tcPr>
          <w:p w14:paraId="31F3455E" w14:textId="77777777" w:rsidR="002C12BD" w:rsidRPr="00ED0492" w:rsidRDefault="002C12BD" w:rsidP="002851FE">
            <w:pPr>
              <w:tabs>
                <w:tab w:val="left" w:pos="284"/>
                <w:tab w:val="left" w:pos="426"/>
              </w:tabs>
              <w:spacing w:after="0" w:line="240" w:lineRule="auto"/>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Прочие земли</w:t>
            </w:r>
          </w:p>
        </w:tc>
        <w:tc>
          <w:tcPr>
            <w:tcW w:w="789" w:type="pct"/>
          </w:tcPr>
          <w:p w14:paraId="5CB8EE07" w14:textId="77777777" w:rsidR="002C12BD" w:rsidRPr="00ED0492" w:rsidRDefault="002C12BD" w:rsidP="002851FE">
            <w:pPr>
              <w:tabs>
                <w:tab w:val="left" w:pos="284"/>
                <w:tab w:val="left" w:pos="426"/>
              </w:tabs>
              <w:spacing w:after="0" w:line="240" w:lineRule="auto"/>
              <w:jc w:val="center"/>
              <w:rPr>
                <w:rFonts w:ascii="Times New Roman" w:eastAsia="Times New Roman" w:hAnsi="Times New Roman"/>
                <w:snapToGrid w:val="0"/>
                <w:sz w:val="24"/>
                <w:szCs w:val="24"/>
                <w:lang w:eastAsia="ru-RU"/>
              </w:rPr>
            </w:pPr>
            <w:r w:rsidRPr="00ED0492">
              <w:rPr>
                <w:rFonts w:ascii="Times New Roman" w:eastAsia="Times New Roman" w:hAnsi="Times New Roman"/>
                <w:snapToGrid w:val="0"/>
                <w:sz w:val="24"/>
                <w:szCs w:val="24"/>
                <w:lang w:eastAsia="ru-RU"/>
              </w:rPr>
              <w:t>1378</w:t>
            </w:r>
          </w:p>
        </w:tc>
        <w:tc>
          <w:tcPr>
            <w:tcW w:w="725" w:type="pct"/>
          </w:tcPr>
          <w:p w14:paraId="3D907C4D" w14:textId="77777777" w:rsidR="002C12BD" w:rsidRPr="00ED0492" w:rsidRDefault="002C12BD" w:rsidP="002851FE">
            <w:pPr>
              <w:pStyle w:val="a7"/>
              <w:tabs>
                <w:tab w:val="left" w:pos="284"/>
                <w:tab w:val="left" w:pos="426"/>
              </w:tabs>
              <w:jc w:val="center"/>
              <w:rPr>
                <w:snapToGrid w:val="0"/>
                <w:sz w:val="24"/>
                <w:szCs w:val="24"/>
              </w:rPr>
            </w:pPr>
            <w:r w:rsidRPr="00ED0492">
              <w:rPr>
                <w:snapToGrid w:val="0"/>
                <w:sz w:val="24"/>
                <w:szCs w:val="24"/>
              </w:rPr>
              <w:t>1</w:t>
            </w:r>
          </w:p>
        </w:tc>
      </w:tr>
      <w:tr w:rsidR="002C12BD" w:rsidRPr="00ED0492" w14:paraId="4EA924BE" w14:textId="77777777" w:rsidTr="00456B4B">
        <w:tc>
          <w:tcPr>
            <w:tcW w:w="293" w:type="pct"/>
          </w:tcPr>
          <w:p w14:paraId="45037800" w14:textId="77777777" w:rsidR="002C12BD" w:rsidRPr="00ED0492" w:rsidRDefault="002C12BD" w:rsidP="002851FE">
            <w:pPr>
              <w:tabs>
                <w:tab w:val="left" w:pos="284"/>
                <w:tab w:val="left" w:pos="426"/>
              </w:tabs>
              <w:spacing w:after="0" w:line="240" w:lineRule="auto"/>
              <w:rPr>
                <w:rFonts w:ascii="Times New Roman" w:eastAsia="Times New Roman" w:hAnsi="Times New Roman"/>
                <w:b/>
                <w:bCs/>
                <w:i/>
                <w:iCs/>
                <w:snapToGrid w:val="0"/>
                <w:sz w:val="24"/>
                <w:szCs w:val="24"/>
                <w:lang w:eastAsia="ru-RU"/>
              </w:rPr>
            </w:pPr>
          </w:p>
        </w:tc>
        <w:tc>
          <w:tcPr>
            <w:tcW w:w="3194" w:type="pct"/>
          </w:tcPr>
          <w:p w14:paraId="311F809A" w14:textId="77777777" w:rsidR="002C12BD" w:rsidRPr="00ED0492" w:rsidRDefault="002C12BD" w:rsidP="002851FE">
            <w:pPr>
              <w:tabs>
                <w:tab w:val="left" w:pos="284"/>
                <w:tab w:val="left" w:pos="426"/>
              </w:tabs>
              <w:spacing w:after="0" w:line="240" w:lineRule="auto"/>
              <w:rPr>
                <w:rFonts w:ascii="Times New Roman" w:eastAsia="Times New Roman" w:hAnsi="Times New Roman"/>
                <w:b/>
                <w:bCs/>
                <w:i/>
                <w:iCs/>
                <w:snapToGrid w:val="0"/>
                <w:sz w:val="24"/>
                <w:szCs w:val="24"/>
                <w:lang w:eastAsia="ru-RU"/>
              </w:rPr>
            </w:pPr>
            <w:r w:rsidRPr="00ED0492">
              <w:rPr>
                <w:rFonts w:ascii="Times New Roman" w:eastAsia="Times New Roman" w:hAnsi="Times New Roman"/>
                <w:b/>
                <w:bCs/>
                <w:i/>
                <w:iCs/>
                <w:snapToGrid w:val="0"/>
                <w:sz w:val="24"/>
                <w:szCs w:val="24"/>
                <w:lang w:eastAsia="ru-RU"/>
              </w:rPr>
              <w:t>Итого</w:t>
            </w:r>
          </w:p>
        </w:tc>
        <w:tc>
          <w:tcPr>
            <w:tcW w:w="789" w:type="pct"/>
          </w:tcPr>
          <w:p w14:paraId="20955D4D" w14:textId="77777777" w:rsidR="002C12BD" w:rsidRPr="00ED0492" w:rsidRDefault="002C12BD" w:rsidP="002851FE">
            <w:pPr>
              <w:tabs>
                <w:tab w:val="left" w:pos="284"/>
                <w:tab w:val="left" w:pos="426"/>
              </w:tabs>
              <w:spacing w:after="0" w:line="240" w:lineRule="auto"/>
              <w:jc w:val="center"/>
              <w:rPr>
                <w:rFonts w:ascii="Times New Roman" w:eastAsia="Times New Roman" w:hAnsi="Times New Roman"/>
                <w:b/>
                <w:bCs/>
                <w:i/>
                <w:iCs/>
                <w:snapToGrid w:val="0"/>
                <w:sz w:val="24"/>
                <w:szCs w:val="24"/>
                <w:lang w:eastAsia="ru-RU"/>
              </w:rPr>
            </w:pPr>
            <w:r w:rsidRPr="00ED0492">
              <w:rPr>
                <w:rFonts w:ascii="Times New Roman" w:eastAsia="Times New Roman" w:hAnsi="Times New Roman"/>
                <w:b/>
                <w:bCs/>
                <w:i/>
                <w:iCs/>
                <w:snapToGrid w:val="0"/>
                <w:sz w:val="24"/>
                <w:szCs w:val="24"/>
                <w:lang w:eastAsia="ru-RU"/>
              </w:rPr>
              <w:t>135 439</w:t>
            </w:r>
          </w:p>
        </w:tc>
        <w:tc>
          <w:tcPr>
            <w:tcW w:w="725" w:type="pct"/>
          </w:tcPr>
          <w:p w14:paraId="1D292625" w14:textId="77777777" w:rsidR="002C12BD" w:rsidRPr="00ED0492" w:rsidRDefault="002C12BD" w:rsidP="002851FE">
            <w:pPr>
              <w:pStyle w:val="a7"/>
              <w:tabs>
                <w:tab w:val="left" w:pos="284"/>
                <w:tab w:val="left" w:pos="426"/>
              </w:tabs>
              <w:jc w:val="center"/>
              <w:rPr>
                <w:b/>
                <w:bCs/>
                <w:i/>
                <w:iCs/>
                <w:snapToGrid w:val="0"/>
                <w:sz w:val="24"/>
                <w:szCs w:val="24"/>
              </w:rPr>
            </w:pPr>
            <w:r w:rsidRPr="00ED0492">
              <w:rPr>
                <w:b/>
                <w:bCs/>
                <w:i/>
                <w:iCs/>
                <w:snapToGrid w:val="0"/>
                <w:sz w:val="24"/>
                <w:szCs w:val="24"/>
              </w:rPr>
              <w:t>100</w:t>
            </w:r>
          </w:p>
        </w:tc>
      </w:tr>
    </w:tbl>
    <w:p w14:paraId="49F37BEB" w14:textId="77777777" w:rsidR="002C12BD" w:rsidRPr="00ED0492" w:rsidRDefault="002C12BD" w:rsidP="002851FE">
      <w:pPr>
        <w:tabs>
          <w:tab w:val="left" w:pos="284"/>
          <w:tab w:val="left" w:pos="426"/>
        </w:tabs>
        <w:spacing w:after="0" w:line="240" w:lineRule="auto"/>
        <w:jc w:val="both"/>
        <w:rPr>
          <w:rFonts w:ascii="Times New Roman" w:hAnsi="Times New Roman"/>
          <w:snapToGrid w:val="0"/>
          <w:sz w:val="24"/>
          <w:szCs w:val="24"/>
        </w:rPr>
      </w:pPr>
    </w:p>
    <w:bookmarkEnd w:id="96"/>
    <w:p w14:paraId="1CE5B99E" w14:textId="2AEB17CF" w:rsidR="002C12BD" w:rsidRPr="00ED0492" w:rsidRDefault="002C12BD" w:rsidP="002851FE">
      <w:pPr>
        <w:tabs>
          <w:tab w:val="left" w:pos="284"/>
          <w:tab w:val="left" w:pos="426"/>
        </w:tabs>
        <w:spacing w:after="0" w:line="240" w:lineRule="auto"/>
        <w:ind w:firstLine="709"/>
        <w:jc w:val="both"/>
        <w:rPr>
          <w:rFonts w:ascii="Times New Roman" w:hAnsi="Times New Roman"/>
          <w:snapToGrid w:val="0"/>
          <w:sz w:val="28"/>
          <w:szCs w:val="28"/>
        </w:rPr>
      </w:pPr>
      <w:r w:rsidRPr="00ED0492">
        <w:rPr>
          <w:rFonts w:ascii="Times New Roman" w:hAnsi="Times New Roman"/>
          <w:snapToGrid w:val="0"/>
          <w:sz w:val="28"/>
          <w:szCs w:val="28"/>
        </w:rPr>
        <w:t>Сельскохозяйственные угодья в составе земель сельскохозяйственного назначения имеют приоритет в использовании и подлежат особой охране.</w:t>
      </w:r>
      <w:r w:rsidRPr="00ED0492">
        <w:rPr>
          <w:rFonts w:ascii="Times New Roman" w:hAnsi="Times New Roman"/>
          <w:sz w:val="28"/>
          <w:szCs w:val="28"/>
        </w:rPr>
        <w:t xml:space="preserve"> </w:t>
      </w:r>
      <w:r w:rsidRPr="00ED0492">
        <w:rPr>
          <w:rFonts w:ascii="Times New Roman" w:hAnsi="Times New Roman"/>
          <w:snapToGrid w:val="0"/>
          <w:sz w:val="28"/>
          <w:szCs w:val="28"/>
        </w:rPr>
        <w:t xml:space="preserve">Распределение сельскохозяйственных угодий </w:t>
      </w:r>
      <w:r w:rsidR="008C7C62" w:rsidRPr="00ED0492">
        <w:rPr>
          <w:rFonts w:ascii="Times New Roman" w:hAnsi="Times New Roman"/>
          <w:snapToGrid w:val="0"/>
          <w:sz w:val="28"/>
          <w:szCs w:val="28"/>
        </w:rPr>
        <w:t xml:space="preserve">Ханкайского муниципального округа </w:t>
      </w:r>
      <w:r w:rsidRPr="00ED0492">
        <w:rPr>
          <w:rFonts w:ascii="Times New Roman" w:hAnsi="Times New Roman"/>
          <w:snapToGrid w:val="0"/>
          <w:sz w:val="28"/>
          <w:szCs w:val="28"/>
        </w:rPr>
        <w:t>показывает преобладание пашен над пастбищами и сенокосами.</w:t>
      </w:r>
    </w:p>
    <w:p w14:paraId="3335EEE5" w14:textId="39EF2AE2" w:rsidR="002C12BD" w:rsidRPr="00ED0492" w:rsidRDefault="002C12BD" w:rsidP="002851FE">
      <w:pPr>
        <w:tabs>
          <w:tab w:val="left" w:pos="284"/>
          <w:tab w:val="left" w:pos="426"/>
        </w:tabs>
        <w:spacing w:after="0" w:line="240" w:lineRule="auto"/>
        <w:ind w:firstLine="709"/>
        <w:jc w:val="both"/>
        <w:rPr>
          <w:rFonts w:ascii="Times New Roman" w:hAnsi="Times New Roman"/>
          <w:snapToGrid w:val="0"/>
          <w:sz w:val="28"/>
          <w:szCs w:val="28"/>
        </w:rPr>
      </w:pPr>
      <w:r w:rsidRPr="00ED0492">
        <w:rPr>
          <w:rFonts w:ascii="Times New Roman" w:hAnsi="Times New Roman"/>
          <w:snapToGrid w:val="0"/>
          <w:sz w:val="28"/>
          <w:szCs w:val="28"/>
        </w:rPr>
        <w:t xml:space="preserve">Доля фактически используемых сельскохозяйственных угодий в общей площади сельскохозяйственных угодий муниципального </w:t>
      </w:r>
      <w:r w:rsidR="00D65250" w:rsidRPr="00ED0492">
        <w:rPr>
          <w:rFonts w:ascii="Times New Roman" w:hAnsi="Times New Roman"/>
          <w:snapToGrid w:val="0"/>
          <w:sz w:val="28"/>
          <w:szCs w:val="28"/>
        </w:rPr>
        <w:t>округа</w:t>
      </w:r>
      <w:r w:rsidRPr="00ED0492">
        <w:rPr>
          <w:rFonts w:ascii="Times New Roman" w:hAnsi="Times New Roman"/>
          <w:snapToGrid w:val="0"/>
          <w:sz w:val="28"/>
          <w:szCs w:val="28"/>
        </w:rPr>
        <w:t xml:space="preserve"> составляет 79100 га (63,6% от общей площади сельхозугодий), т.</w:t>
      </w:r>
      <w:r w:rsidR="00BA7708" w:rsidRPr="00ED0492">
        <w:rPr>
          <w:rFonts w:ascii="Times New Roman" w:hAnsi="Times New Roman"/>
          <w:snapToGrid w:val="0"/>
          <w:sz w:val="28"/>
          <w:szCs w:val="28"/>
        </w:rPr>
        <w:t xml:space="preserve"> </w:t>
      </w:r>
      <w:r w:rsidRPr="00ED0492">
        <w:rPr>
          <w:rFonts w:ascii="Times New Roman" w:hAnsi="Times New Roman"/>
          <w:snapToGrid w:val="0"/>
          <w:sz w:val="28"/>
          <w:szCs w:val="28"/>
        </w:rPr>
        <w:t xml:space="preserve">е. </w:t>
      </w:r>
      <w:r w:rsidRPr="00ED0492">
        <w:rPr>
          <w:rFonts w:ascii="Times New Roman" w:hAnsi="Times New Roman"/>
          <w:sz w:val="28"/>
          <w:szCs w:val="28"/>
        </w:rPr>
        <w:t>имеющиеся земельные ресурсы, пригодные для сельскохозяйственной деятельности, сегодня не</w:t>
      </w:r>
      <w:r w:rsidR="00E718C2" w:rsidRPr="00ED0492">
        <w:rPr>
          <w:rFonts w:ascii="Times New Roman" w:hAnsi="Times New Roman"/>
          <w:sz w:val="28"/>
          <w:szCs w:val="28"/>
        </w:rPr>
        <w:t xml:space="preserve"> ис</w:t>
      </w:r>
      <w:r w:rsidRPr="00ED0492">
        <w:rPr>
          <w:rFonts w:ascii="Times New Roman" w:hAnsi="Times New Roman"/>
          <w:sz w:val="28"/>
          <w:szCs w:val="28"/>
        </w:rPr>
        <w:t>пользуются</w:t>
      </w:r>
      <w:r w:rsidR="00E718C2" w:rsidRPr="00ED0492">
        <w:rPr>
          <w:rFonts w:ascii="Times New Roman" w:hAnsi="Times New Roman"/>
          <w:sz w:val="28"/>
          <w:szCs w:val="28"/>
        </w:rPr>
        <w:t xml:space="preserve"> на 100 %</w:t>
      </w:r>
      <w:r w:rsidRPr="00ED0492">
        <w:rPr>
          <w:rFonts w:ascii="Times New Roman" w:hAnsi="Times New Roman"/>
          <w:sz w:val="28"/>
          <w:szCs w:val="28"/>
        </w:rPr>
        <w:t>.</w:t>
      </w:r>
    </w:p>
    <w:p w14:paraId="371A9AD0" w14:textId="7CFF496F" w:rsidR="002C12BD" w:rsidRPr="00ED0492" w:rsidRDefault="002C12BD" w:rsidP="002851FE">
      <w:pPr>
        <w:tabs>
          <w:tab w:val="left" w:pos="284"/>
          <w:tab w:val="left" w:pos="426"/>
        </w:tabs>
        <w:spacing w:after="0" w:line="240" w:lineRule="auto"/>
        <w:ind w:firstLine="709"/>
        <w:jc w:val="both"/>
        <w:rPr>
          <w:rFonts w:ascii="Times New Roman" w:hAnsi="Times New Roman"/>
          <w:snapToGrid w:val="0"/>
          <w:sz w:val="28"/>
          <w:szCs w:val="28"/>
        </w:rPr>
      </w:pPr>
      <w:bookmarkStart w:id="97" w:name="_Hlk113999717"/>
      <w:r w:rsidRPr="00ED0492">
        <w:rPr>
          <w:rFonts w:ascii="Times New Roman" w:hAnsi="Times New Roman"/>
          <w:snapToGrid w:val="0"/>
          <w:sz w:val="28"/>
          <w:szCs w:val="28"/>
        </w:rPr>
        <w:t xml:space="preserve">На большей части территории </w:t>
      </w:r>
      <w:r w:rsidR="00E718C2" w:rsidRPr="00ED0492">
        <w:rPr>
          <w:rFonts w:ascii="Times New Roman" w:hAnsi="Times New Roman"/>
          <w:snapToGrid w:val="0"/>
          <w:sz w:val="28"/>
          <w:szCs w:val="28"/>
        </w:rPr>
        <w:t xml:space="preserve">Ханкайского муниципального округа </w:t>
      </w:r>
      <w:r w:rsidRPr="00ED0492">
        <w:rPr>
          <w:rFonts w:ascii="Times New Roman" w:hAnsi="Times New Roman"/>
          <w:snapToGrid w:val="0"/>
          <w:sz w:val="28"/>
          <w:szCs w:val="28"/>
        </w:rPr>
        <w:t>распространены подзолисто-бурые, бурые лесные глеевые, лугово-бурые оподзоленные иногда с оглеением, лугово-болотные и болотные типы почв</w:t>
      </w:r>
      <w:r w:rsidR="00E718C2" w:rsidRPr="00ED0492">
        <w:rPr>
          <w:rFonts w:ascii="Times New Roman" w:hAnsi="Times New Roman"/>
          <w:snapToGrid w:val="0"/>
          <w:sz w:val="28"/>
          <w:szCs w:val="28"/>
        </w:rPr>
        <w:t>.</w:t>
      </w:r>
    </w:p>
    <w:p w14:paraId="12B1EC51" w14:textId="68B13503" w:rsidR="002C12BD" w:rsidRPr="00ED0492" w:rsidRDefault="002C12BD" w:rsidP="002851FE">
      <w:pPr>
        <w:tabs>
          <w:tab w:val="left" w:pos="284"/>
          <w:tab w:val="left" w:pos="426"/>
        </w:tabs>
        <w:spacing w:after="0" w:line="240" w:lineRule="auto"/>
        <w:ind w:firstLine="709"/>
        <w:jc w:val="both"/>
        <w:rPr>
          <w:rFonts w:ascii="Times New Roman" w:hAnsi="Times New Roman"/>
          <w:snapToGrid w:val="0"/>
          <w:sz w:val="28"/>
          <w:szCs w:val="28"/>
        </w:rPr>
      </w:pPr>
      <w:r w:rsidRPr="00ED0492">
        <w:rPr>
          <w:rFonts w:ascii="Times New Roman" w:hAnsi="Times New Roman"/>
          <w:snapToGrid w:val="0"/>
          <w:sz w:val="28"/>
          <w:szCs w:val="28"/>
        </w:rPr>
        <w:t xml:space="preserve">Наиболее ценные для сельскохозяйственного производства – лугово-бурые оподзоленные почвы. </w:t>
      </w:r>
    </w:p>
    <w:p w14:paraId="4EC38F3B" w14:textId="3F19D3A0"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Наиболее продуктивные земли располагаются в южной части </w:t>
      </w:r>
      <w:r w:rsidR="00E718C2" w:rsidRPr="00ED0492">
        <w:rPr>
          <w:rFonts w:ascii="Times New Roman" w:hAnsi="Times New Roman"/>
          <w:snapToGrid w:val="0"/>
          <w:sz w:val="28"/>
          <w:szCs w:val="28"/>
        </w:rPr>
        <w:t xml:space="preserve">Ханкайского муниципального округа </w:t>
      </w:r>
      <w:r w:rsidRPr="00ED0492">
        <w:rPr>
          <w:rFonts w:ascii="Times New Roman" w:hAnsi="Times New Roman"/>
          <w:sz w:val="28"/>
          <w:szCs w:val="28"/>
        </w:rPr>
        <w:t>в бассейне реки Мельгуновки и на территории, примыкающей к озеру Ханка, между селами Троицкое и Платоно-Александровское.</w:t>
      </w:r>
    </w:p>
    <w:bookmarkEnd w:id="97"/>
    <w:p w14:paraId="12B62A9B" w14:textId="51E9D6B4"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Анализ качества сельскохозяйственных угодий показывает, что на территории </w:t>
      </w:r>
      <w:r w:rsidR="00E718C2" w:rsidRPr="00ED0492">
        <w:rPr>
          <w:rFonts w:ascii="Times New Roman" w:hAnsi="Times New Roman"/>
          <w:snapToGrid w:val="0"/>
          <w:sz w:val="28"/>
          <w:szCs w:val="28"/>
        </w:rPr>
        <w:t>Ханкайского муниципального округа</w:t>
      </w:r>
      <w:r w:rsidRPr="00ED0492">
        <w:rPr>
          <w:rFonts w:ascii="Times New Roman" w:hAnsi="Times New Roman"/>
          <w:sz w:val="28"/>
          <w:szCs w:val="28"/>
        </w:rPr>
        <w:t xml:space="preserve"> повсеместно наблюдается устойчивая тенденция к деградации почв, </w:t>
      </w:r>
      <w:r w:rsidR="00E718C2" w:rsidRPr="00ED0492">
        <w:rPr>
          <w:rFonts w:ascii="Times New Roman" w:hAnsi="Times New Roman"/>
          <w:sz w:val="28"/>
          <w:szCs w:val="28"/>
        </w:rPr>
        <w:t xml:space="preserve">которая </w:t>
      </w:r>
      <w:r w:rsidRPr="00ED0492">
        <w:rPr>
          <w:rFonts w:ascii="Times New Roman" w:hAnsi="Times New Roman"/>
          <w:sz w:val="28"/>
          <w:szCs w:val="28"/>
        </w:rPr>
        <w:t>проявляющаяся:</w:t>
      </w:r>
    </w:p>
    <w:p w14:paraId="718D382C" w14:textId="77777777"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в уменьшении мощности плодородного слоя, содержания органического вещества и питательных элементов;</w:t>
      </w:r>
    </w:p>
    <w:p w14:paraId="51B0F535" w14:textId="77777777"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в разрушении агрономически ценной структуры пахотного горизонта, усиление процессов эрозии;</w:t>
      </w:r>
    </w:p>
    <w:p w14:paraId="0CBBCA99" w14:textId="77777777"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в загрязнении почв тяжелыми металлами, радионуклидами;</w:t>
      </w:r>
    </w:p>
    <w:p w14:paraId="1B5808FB" w14:textId="77777777"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в увеличении площадей с сильнокислыми почвами, на которых ограничивается сельскохозяйственное производство;</w:t>
      </w:r>
    </w:p>
    <w:p w14:paraId="1B5D3DE8" w14:textId="77777777"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в интенсивном развитии заболачивания и подтопления земель, зарастания их древесно-кустарниковой растительностью, ухудшения естественных лугов и пастбищ.</w:t>
      </w:r>
    </w:p>
    <w:p w14:paraId="631CB403" w14:textId="2B59B743"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Деградация почв спровоцирована невыполнением почвозащитных и иных природоохранных мероприятий – уменьшением количества вносимых органических и минеральных удобрений, применением устаревших средств механизаци</w:t>
      </w:r>
      <w:r w:rsidR="00E718C2" w:rsidRPr="00ED0492">
        <w:rPr>
          <w:rFonts w:ascii="Times New Roman" w:hAnsi="Times New Roman"/>
          <w:sz w:val="28"/>
          <w:szCs w:val="28"/>
        </w:rPr>
        <w:t>и</w:t>
      </w:r>
      <w:r w:rsidRPr="00ED0492">
        <w:rPr>
          <w:rFonts w:ascii="Times New Roman" w:hAnsi="Times New Roman"/>
          <w:sz w:val="28"/>
          <w:szCs w:val="28"/>
        </w:rPr>
        <w:t>.</w:t>
      </w:r>
    </w:p>
    <w:p w14:paraId="5F32C2E9" w14:textId="23500159"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По экологическому состоянию почвы освоенных земель </w:t>
      </w:r>
      <w:r w:rsidR="00E718C2" w:rsidRPr="00ED0492">
        <w:rPr>
          <w:rFonts w:ascii="Times New Roman" w:hAnsi="Times New Roman"/>
          <w:snapToGrid w:val="0"/>
          <w:sz w:val="28"/>
          <w:szCs w:val="28"/>
        </w:rPr>
        <w:t>Ханкайского муниципального округа</w:t>
      </w:r>
      <w:r w:rsidRPr="00ED0492">
        <w:rPr>
          <w:rFonts w:ascii="Times New Roman" w:hAnsi="Times New Roman"/>
          <w:sz w:val="28"/>
          <w:szCs w:val="28"/>
        </w:rPr>
        <w:t xml:space="preserve"> определяются как имеющие напряженную и критическую экологическую обстановку по степени загрязнения. Главным </w:t>
      </w:r>
      <w:r w:rsidRPr="00ED0492">
        <w:rPr>
          <w:rFonts w:ascii="Times New Roman" w:hAnsi="Times New Roman"/>
          <w:sz w:val="28"/>
          <w:szCs w:val="28"/>
        </w:rPr>
        <w:lastRenderedPageBreak/>
        <w:t>образом это связано с длительным интенсивным применением сельхозхимикатов, минеральных удобрений и пестицидов.</w:t>
      </w:r>
    </w:p>
    <w:p w14:paraId="48DB42E3" w14:textId="4F506DC7"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Для предотвращения деградации плодородия пахотных земель и его воспроизводства необходимо восстанавливать систему севооборотов, систему применения минеральных и органических удобрений, проведения противоэрозионных, лесозащитных и мелиоративных работ.</w:t>
      </w:r>
    </w:p>
    <w:p w14:paraId="430F22A1" w14:textId="77777777" w:rsidR="002C12BD" w:rsidRPr="00ED0492" w:rsidRDefault="002C12BD" w:rsidP="002851FE">
      <w:pPr>
        <w:tabs>
          <w:tab w:val="left" w:pos="284"/>
          <w:tab w:val="left" w:pos="426"/>
        </w:tabs>
        <w:spacing w:after="0" w:line="240" w:lineRule="auto"/>
        <w:ind w:firstLine="709"/>
        <w:contextualSpacing/>
        <w:jc w:val="both"/>
        <w:rPr>
          <w:rFonts w:ascii="Times New Roman" w:hAnsi="Times New Roman"/>
          <w:sz w:val="28"/>
          <w:szCs w:val="24"/>
        </w:rPr>
      </w:pPr>
    </w:p>
    <w:p w14:paraId="36B04DBC" w14:textId="78E1DA14" w:rsidR="002C12BD" w:rsidRPr="00ED0492" w:rsidRDefault="008F012A" w:rsidP="00F71A8C">
      <w:pPr>
        <w:pStyle w:val="3"/>
        <w:numPr>
          <w:ilvl w:val="2"/>
          <w:numId w:val="51"/>
        </w:numPr>
        <w:tabs>
          <w:tab w:val="left" w:pos="284"/>
          <w:tab w:val="left" w:pos="426"/>
          <w:tab w:val="left" w:pos="1418"/>
        </w:tabs>
        <w:spacing w:before="120" w:after="120"/>
        <w:ind w:left="0" w:firstLine="709"/>
        <w:jc w:val="both"/>
        <w:rPr>
          <w:rFonts w:ascii="Times New Roman" w:hAnsi="Times New Roman"/>
          <w:sz w:val="28"/>
        </w:rPr>
      </w:pPr>
      <w:bookmarkStart w:id="98" w:name="_Toc144335945"/>
      <w:r w:rsidRPr="00ED0492">
        <w:rPr>
          <w:rFonts w:ascii="Times New Roman" w:hAnsi="Times New Roman"/>
          <w:sz w:val="28"/>
        </w:rPr>
        <w:t>Гидрография и гидрология</w:t>
      </w:r>
      <w:bookmarkEnd w:id="98"/>
    </w:p>
    <w:p w14:paraId="425C7B4D" w14:textId="77777777" w:rsidR="002C12BD" w:rsidRPr="00ED0492" w:rsidRDefault="002C12BD" w:rsidP="00F71A8C">
      <w:pPr>
        <w:tabs>
          <w:tab w:val="left" w:pos="284"/>
          <w:tab w:val="left" w:pos="426"/>
        </w:tabs>
        <w:spacing w:before="120" w:after="120" w:line="240" w:lineRule="auto"/>
        <w:ind w:firstLine="709"/>
        <w:jc w:val="both"/>
        <w:rPr>
          <w:rFonts w:ascii="Times New Roman" w:hAnsi="Times New Roman"/>
          <w:b/>
          <w:iCs/>
          <w:sz w:val="28"/>
          <w:szCs w:val="28"/>
        </w:rPr>
      </w:pPr>
      <w:bookmarkStart w:id="99" w:name="_Hlk113999892"/>
      <w:r w:rsidRPr="00ED0492">
        <w:rPr>
          <w:rFonts w:ascii="Times New Roman" w:hAnsi="Times New Roman"/>
          <w:b/>
          <w:iCs/>
          <w:sz w:val="28"/>
          <w:szCs w:val="28"/>
        </w:rPr>
        <w:t>Поверхностные воды</w:t>
      </w:r>
    </w:p>
    <w:p w14:paraId="65D0A430" w14:textId="77777777" w:rsidR="00AA0BEA"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Основные водные объекты на территории </w:t>
      </w:r>
      <w:r w:rsidR="00AA0BEA" w:rsidRPr="00ED0492">
        <w:rPr>
          <w:rFonts w:ascii="Times New Roman" w:hAnsi="Times New Roman"/>
          <w:snapToGrid w:val="0"/>
          <w:sz w:val="28"/>
          <w:szCs w:val="28"/>
        </w:rPr>
        <w:t>Ханкайского муниципального округа</w:t>
      </w:r>
      <w:r w:rsidRPr="00ED0492">
        <w:rPr>
          <w:rFonts w:ascii="Times New Roman" w:hAnsi="Times New Roman"/>
          <w:sz w:val="28"/>
          <w:szCs w:val="28"/>
        </w:rPr>
        <w:t xml:space="preserve">: </w:t>
      </w:r>
    </w:p>
    <w:p w14:paraId="14709846" w14:textId="77777777" w:rsidR="00AA0BEA" w:rsidRPr="00ED0492" w:rsidRDefault="00AA0BE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 </w:t>
      </w:r>
      <w:r w:rsidR="002C12BD" w:rsidRPr="00ED0492">
        <w:rPr>
          <w:rFonts w:ascii="Times New Roman" w:hAnsi="Times New Roman"/>
          <w:sz w:val="28"/>
          <w:szCs w:val="28"/>
        </w:rPr>
        <w:t>р.</w:t>
      </w:r>
      <w:r w:rsidR="00032EB2" w:rsidRPr="00ED0492">
        <w:rPr>
          <w:rFonts w:ascii="Times New Roman" w:hAnsi="Times New Roman"/>
          <w:sz w:val="28"/>
          <w:szCs w:val="28"/>
        </w:rPr>
        <w:t xml:space="preserve"> </w:t>
      </w:r>
      <w:r w:rsidR="002C12BD" w:rsidRPr="00ED0492">
        <w:rPr>
          <w:rFonts w:ascii="Times New Roman" w:hAnsi="Times New Roman"/>
          <w:sz w:val="28"/>
          <w:szCs w:val="28"/>
        </w:rPr>
        <w:t>Комиссаровка</w:t>
      </w:r>
      <w:r w:rsidRPr="00ED0492">
        <w:rPr>
          <w:rFonts w:ascii="Times New Roman" w:hAnsi="Times New Roman"/>
          <w:sz w:val="28"/>
          <w:szCs w:val="28"/>
        </w:rPr>
        <w:t>;</w:t>
      </w:r>
    </w:p>
    <w:p w14:paraId="6ABE1AE2" w14:textId="77BDECFB" w:rsidR="00AA0BEA" w:rsidRPr="00ED0492" w:rsidRDefault="00AA0BE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w:t>
      </w:r>
      <w:r w:rsidR="002C12BD" w:rsidRPr="00ED0492">
        <w:rPr>
          <w:rFonts w:ascii="Times New Roman" w:hAnsi="Times New Roman"/>
          <w:sz w:val="28"/>
          <w:szCs w:val="28"/>
        </w:rPr>
        <w:t xml:space="preserve"> р.</w:t>
      </w:r>
      <w:r w:rsidR="00524892" w:rsidRPr="00ED0492">
        <w:rPr>
          <w:rFonts w:ascii="Times New Roman" w:hAnsi="Times New Roman"/>
          <w:sz w:val="28"/>
          <w:szCs w:val="28"/>
        </w:rPr>
        <w:t xml:space="preserve"> </w:t>
      </w:r>
      <w:r w:rsidR="002C12BD" w:rsidRPr="00ED0492">
        <w:rPr>
          <w:rFonts w:ascii="Times New Roman" w:hAnsi="Times New Roman"/>
          <w:sz w:val="28"/>
          <w:szCs w:val="28"/>
        </w:rPr>
        <w:t>Мельгуновк</w:t>
      </w:r>
      <w:r w:rsidRPr="00ED0492">
        <w:rPr>
          <w:rFonts w:ascii="Times New Roman" w:hAnsi="Times New Roman"/>
          <w:sz w:val="28"/>
          <w:szCs w:val="28"/>
        </w:rPr>
        <w:t>а</w:t>
      </w:r>
      <w:r w:rsidR="002C12BD" w:rsidRPr="00ED0492">
        <w:rPr>
          <w:rFonts w:ascii="Times New Roman" w:hAnsi="Times New Roman"/>
          <w:sz w:val="28"/>
          <w:szCs w:val="28"/>
        </w:rPr>
        <w:t xml:space="preserve"> (нижнее течение)</w:t>
      </w:r>
      <w:r w:rsidRPr="00ED0492">
        <w:rPr>
          <w:rFonts w:ascii="Times New Roman" w:hAnsi="Times New Roman"/>
          <w:sz w:val="28"/>
          <w:szCs w:val="28"/>
        </w:rPr>
        <w:t>;</w:t>
      </w:r>
    </w:p>
    <w:p w14:paraId="70F30120" w14:textId="4C394AED" w:rsidR="002C12BD" w:rsidRPr="00ED0492" w:rsidRDefault="00AA0BE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w:t>
      </w:r>
      <w:r w:rsidR="002C12BD" w:rsidRPr="00ED0492">
        <w:rPr>
          <w:rFonts w:ascii="Times New Roman" w:hAnsi="Times New Roman"/>
          <w:sz w:val="28"/>
          <w:szCs w:val="28"/>
        </w:rPr>
        <w:t xml:space="preserve"> оз.</w:t>
      </w:r>
      <w:r w:rsidR="00524892" w:rsidRPr="00ED0492">
        <w:rPr>
          <w:rFonts w:ascii="Times New Roman" w:hAnsi="Times New Roman"/>
          <w:sz w:val="28"/>
          <w:szCs w:val="28"/>
        </w:rPr>
        <w:t xml:space="preserve"> </w:t>
      </w:r>
      <w:r w:rsidR="002C12BD" w:rsidRPr="00ED0492">
        <w:rPr>
          <w:rFonts w:ascii="Times New Roman" w:hAnsi="Times New Roman"/>
          <w:sz w:val="28"/>
          <w:szCs w:val="28"/>
        </w:rPr>
        <w:t xml:space="preserve">Ханка. </w:t>
      </w:r>
    </w:p>
    <w:p w14:paraId="357F25C2" w14:textId="4CFC35BF"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Все реки, впадающие в оз.</w:t>
      </w:r>
      <w:r w:rsidR="00524892" w:rsidRPr="00ED0492">
        <w:rPr>
          <w:rFonts w:ascii="Times New Roman" w:hAnsi="Times New Roman"/>
          <w:sz w:val="28"/>
          <w:szCs w:val="28"/>
        </w:rPr>
        <w:t xml:space="preserve"> </w:t>
      </w:r>
      <w:r w:rsidRPr="00ED0492">
        <w:rPr>
          <w:rFonts w:ascii="Times New Roman" w:hAnsi="Times New Roman"/>
          <w:sz w:val="28"/>
          <w:szCs w:val="28"/>
        </w:rPr>
        <w:t>Ханка, принадлежат равнинному типу и характеризуются меандрирующими руслами, медленным течением, заболоченными берегами и берут начало в окружающих сопках или окрестных болотах.</w:t>
      </w:r>
    </w:p>
    <w:p w14:paraId="69D84423" w14:textId="623F777E"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iCs/>
          <w:sz w:val="28"/>
          <w:szCs w:val="28"/>
        </w:rPr>
        <w:t>Река Комиссаровка</w:t>
      </w:r>
      <w:r w:rsidRPr="00ED0492">
        <w:rPr>
          <w:rFonts w:ascii="Times New Roman" w:hAnsi="Times New Roman"/>
          <w:sz w:val="28"/>
          <w:szCs w:val="28"/>
        </w:rPr>
        <w:t xml:space="preserve"> берет свое начало на восточном склоне хребта Пограничный, впадает в оз. Ханка с запада. Длина реки </w:t>
      </w:r>
      <w:smartTag w:uri="urn:schemas-microsoft-com:office:smarttags" w:element="metricconverter">
        <w:smartTagPr>
          <w:attr w:name="ProductID" w:val="162 км"/>
        </w:smartTagPr>
        <w:r w:rsidRPr="00ED0492">
          <w:rPr>
            <w:rFonts w:ascii="Times New Roman" w:hAnsi="Times New Roman"/>
            <w:sz w:val="28"/>
            <w:szCs w:val="28"/>
          </w:rPr>
          <w:t>162 км</w:t>
        </w:r>
      </w:smartTag>
      <w:r w:rsidRPr="00ED0492">
        <w:rPr>
          <w:rFonts w:ascii="Times New Roman" w:hAnsi="Times New Roman"/>
          <w:sz w:val="28"/>
          <w:szCs w:val="28"/>
        </w:rPr>
        <w:t>, площадь водосбора 2310 км</w:t>
      </w:r>
      <w:r w:rsidRPr="00ED0492">
        <w:rPr>
          <w:rFonts w:ascii="Times New Roman" w:hAnsi="Times New Roman"/>
          <w:sz w:val="28"/>
          <w:szCs w:val="28"/>
          <w:vertAlign w:val="superscript"/>
        </w:rPr>
        <w:t>2</w:t>
      </w:r>
      <w:r w:rsidRPr="00ED0492">
        <w:rPr>
          <w:rFonts w:ascii="Times New Roman" w:hAnsi="Times New Roman"/>
          <w:sz w:val="28"/>
          <w:szCs w:val="28"/>
        </w:rPr>
        <w:t>, общее падение реки 852м. Основные притоки: р. Мраморная (п.</w:t>
      </w:r>
      <w:r w:rsidR="002F5734">
        <w:rPr>
          <w:rFonts w:ascii="Times New Roman" w:hAnsi="Times New Roman"/>
          <w:sz w:val="28"/>
          <w:szCs w:val="28"/>
        </w:rPr>
        <w:t xml:space="preserve"> </w:t>
      </w:r>
      <w:r w:rsidRPr="00ED0492">
        <w:rPr>
          <w:rFonts w:ascii="Times New Roman" w:hAnsi="Times New Roman"/>
          <w:sz w:val="28"/>
          <w:szCs w:val="28"/>
        </w:rPr>
        <w:t xml:space="preserve">б., длина </w:t>
      </w:r>
      <w:smartTag w:uri="urn:schemas-microsoft-com:office:smarttags" w:element="metricconverter">
        <w:smartTagPr>
          <w:attr w:name="ProductID" w:val="42 км"/>
        </w:smartTagPr>
        <w:r w:rsidRPr="00ED0492">
          <w:rPr>
            <w:rFonts w:ascii="Times New Roman" w:hAnsi="Times New Roman"/>
            <w:sz w:val="28"/>
            <w:szCs w:val="28"/>
          </w:rPr>
          <w:t>42 км</w:t>
        </w:r>
      </w:smartTag>
      <w:r w:rsidRPr="00ED0492">
        <w:rPr>
          <w:rFonts w:ascii="Times New Roman" w:hAnsi="Times New Roman"/>
          <w:sz w:val="28"/>
          <w:szCs w:val="28"/>
        </w:rPr>
        <w:t>) и р. Пограничная (л.</w:t>
      </w:r>
      <w:r w:rsidR="002F5734">
        <w:rPr>
          <w:rFonts w:ascii="Times New Roman" w:hAnsi="Times New Roman"/>
          <w:sz w:val="28"/>
          <w:szCs w:val="28"/>
        </w:rPr>
        <w:t xml:space="preserve"> </w:t>
      </w:r>
      <w:r w:rsidRPr="00ED0492">
        <w:rPr>
          <w:rFonts w:ascii="Times New Roman" w:hAnsi="Times New Roman"/>
          <w:sz w:val="28"/>
          <w:szCs w:val="28"/>
        </w:rPr>
        <w:t xml:space="preserve">б., длина </w:t>
      </w:r>
      <w:smartTag w:uri="urn:schemas-microsoft-com:office:smarttags" w:element="metricconverter">
        <w:smartTagPr>
          <w:attr w:name="ProductID" w:val="44 км"/>
        </w:smartTagPr>
        <w:r w:rsidRPr="00ED0492">
          <w:rPr>
            <w:rFonts w:ascii="Times New Roman" w:hAnsi="Times New Roman"/>
            <w:sz w:val="28"/>
            <w:szCs w:val="28"/>
          </w:rPr>
          <w:t>44 км</w:t>
        </w:r>
      </w:smartTag>
      <w:r w:rsidRPr="00ED0492">
        <w:rPr>
          <w:rFonts w:ascii="Times New Roman" w:hAnsi="Times New Roman"/>
          <w:sz w:val="28"/>
          <w:szCs w:val="28"/>
        </w:rPr>
        <w:t>). Воды реки гидрокарбонатного класса, степень минерализации до 100 мг/л, средняя мутность до 75 г/м</w:t>
      </w:r>
      <w:r w:rsidRPr="00ED0492">
        <w:rPr>
          <w:rFonts w:ascii="Times New Roman" w:hAnsi="Times New Roman"/>
          <w:sz w:val="28"/>
          <w:szCs w:val="28"/>
          <w:vertAlign w:val="superscript"/>
        </w:rPr>
        <w:t>3</w:t>
      </w:r>
      <w:r w:rsidRPr="00ED0492">
        <w:rPr>
          <w:rFonts w:ascii="Times New Roman" w:hAnsi="Times New Roman"/>
          <w:sz w:val="28"/>
          <w:szCs w:val="28"/>
        </w:rPr>
        <w:t>.</w:t>
      </w:r>
    </w:p>
    <w:p w14:paraId="28BAE98E" w14:textId="75084EFA"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iCs/>
          <w:sz w:val="28"/>
          <w:szCs w:val="28"/>
        </w:rPr>
        <w:t>Река Мельгуновка</w:t>
      </w:r>
      <w:r w:rsidRPr="00ED0492">
        <w:rPr>
          <w:rFonts w:ascii="Times New Roman" w:hAnsi="Times New Roman"/>
          <w:sz w:val="28"/>
          <w:szCs w:val="28"/>
        </w:rPr>
        <w:t xml:space="preserve"> образуется слиянием рек Нестеровка (длина </w:t>
      </w:r>
      <w:smartTag w:uri="urn:schemas-microsoft-com:office:smarttags" w:element="metricconverter">
        <w:smartTagPr>
          <w:attr w:name="ProductID" w:val="98 км"/>
        </w:smartTagPr>
        <w:r w:rsidRPr="00ED0492">
          <w:rPr>
            <w:rFonts w:ascii="Times New Roman" w:hAnsi="Times New Roman"/>
            <w:sz w:val="28"/>
            <w:szCs w:val="28"/>
          </w:rPr>
          <w:t>98 км</w:t>
        </w:r>
      </w:smartTag>
      <w:r w:rsidRPr="00ED0492">
        <w:rPr>
          <w:rFonts w:ascii="Times New Roman" w:hAnsi="Times New Roman"/>
          <w:sz w:val="28"/>
          <w:szCs w:val="28"/>
        </w:rPr>
        <w:t xml:space="preserve">) и Студеная (длина </w:t>
      </w:r>
      <w:smartTag w:uri="urn:schemas-microsoft-com:office:smarttags" w:element="metricconverter">
        <w:smartTagPr>
          <w:attr w:name="ProductID" w:val="83 км"/>
        </w:smartTagPr>
        <w:r w:rsidRPr="00ED0492">
          <w:rPr>
            <w:rFonts w:ascii="Times New Roman" w:hAnsi="Times New Roman"/>
            <w:sz w:val="28"/>
            <w:szCs w:val="28"/>
          </w:rPr>
          <w:t>83 км</w:t>
        </w:r>
      </w:smartTag>
      <w:r w:rsidRPr="00ED0492">
        <w:rPr>
          <w:rFonts w:ascii="Times New Roman" w:hAnsi="Times New Roman"/>
          <w:sz w:val="28"/>
          <w:szCs w:val="28"/>
        </w:rPr>
        <w:t xml:space="preserve">); впадает в южную часть оз. Ханка. Длина реки </w:t>
      </w:r>
      <w:smartTag w:uri="urn:schemas-microsoft-com:office:smarttags" w:element="metricconverter">
        <w:smartTagPr>
          <w:attr w:name="ProductID" w:val="67 км"/>
        </w:smartTagPr>
        <w:r w:rsidRPr="00ED0492">
          <w:rPr>
            <w:rFonts w:ascii="Times New Roman" w:hAnsi="Times New Roman"/>
            <w:sz w:val="28"/>
            <w:szCs w:val="28"/>
          </w:rPr>
          <w:t>67 км</w:t>
        </w:r>
      </w:smartTag>
      <w:r w:rsidRPr="00ED0492">
        <w:rPr>
          <w:rFonts w:ascii="Times New Roman" w:hAnsi="Times New Roman"/>
          <w:sz w:val="28"/>
          <w:szCs w:val="28"/>
        </w:rPr>
        <w:t xml:space="preserve"> (от истока р. Нестеровка -165км), площадь водосбора 3510 км</w:t>
      </w:r>
      <w:r w:rsidRPr="00ED0492">
        <w:rPr>
          <w:rFonts w:ascii="Times New Roman" w:hAnsi="Times New Roman"/>
          <w:sz w:val="28"/>
          <w:szCs w:val="28"/>
          <w:vertAlign w:val="superscript"/>
        </w:rPr>
        <w:t>2</w:t>
      </w:r>
      <w:r w:rsidRPr="00ED0492">
        <w:rPr>
          <w:rFonts w:ascii="Times New Roman" w:hAnsi="Times New Roman"/>
          <w:sz w:val="28"/>
          <w:szCs w:val="28"/>
        </w:rPr>
        <w:t xml:space="preserve">. Общее падение от истока р. Нестеровка </w:t>
      </w:r>
      <w:smartTag w:uri="urn:schemas-microsoft-com:office:smarttags" w:element="metricconverter">
        <w:smartTagPr>
          <w:attr w:name="ProductID" w:val="547 м"/>
        </w:smartTagPr>
        <w:r w:rsidRPr="00ED0492">
          <w:rPr>
            <w:rFonts w:ascii="Times New Roman" w:hAnsi="Times New Roman"/>
            <w:sz w:val="28"/>
            <w:szCs w:val="28"/>
          </w:rPr>
          <w:t>547 м</w:t>
        </w:r>
      </w:smartTag>
      <w:r w:rsidRPr="00ED0492">
        <w:rPr>
          <w:rFonts w:ascii="Times New Roman" w:hAnsi="Times New Roman"/>
          <w:sz w:val="28"/>
          <w:szCs w:val="28"/>
        </w:rPr>
        <w:t>, от начала реки – 22м; средний уклон 3,35‰. Основные притоки реки: Молоканка (л</w:t>
      </w:r>
      <w:r w:rsidR="002F5734">
        <w:rPr>
          <w:rFonts w:ascii="Times New Roman" w:hAnsi="Times New Roman"/>
          <w:sz w:val="28"/>
          <w:szCs w:val="28"/>
        </w:rPr>
        <w:t xml:space="preserve"> </w:t>
      </w:r>
      <w:r w:rsidRPr="00ED0492">
        <w:rPr>
          <w:rFonts w:ascii="Times New Roman" w:hAnsi="Times New Roman"/>
          <w:sz w:val="28"/>
          <w:szCs w:val="28"/>
        </w:rPr>
        <w:t xml:space="preserve">.б., 55-й км, длина </w:t>
      </w:r>
      <w:smartTag w:uri="urn:schemas-microsoft-com:office:smarttags" w:element="metricconverter">
        <w:smartTagPr>
          <w:attr w:name="ProductID" w:val="63 км"/>
        </w:smartTagPr>
        <w:r w:rsidRPr="00ED0492">
          <w:rPr>
            <w:rFonts w:ascii="Times New Roman" w:hAnsi="Times New Roman"/>
            <w:sz w:val="28"/>
            <w:szCs w:val="28"/>
          </w:rPr>
          <w:t>63 км</w:t>
        </w:r>
      </w:smartTag>
      <w:r w:rsidRPr="00ED0492">
        <w:rPr>
          <w:rFonts w:ascii="Times New Roman" w:hAnsi="Times New Roman"/>
          <w:sz w:val="28"/>
          <w:szCs w:val="28"/>
        </w:rPr>
        <w:t>) и Криничная (п.</w:t>
      </w:r>
      <w:r w:rsidR="002F5734">
        <w:rPr>
          <w:rFonts w:ascii="Times New Roman" w:hAnsi="Times New Roman"/>
          <w:sz w:val="28"/>
          <w:szCs w:val="28"/>
        </w:rPr>
        <w:t xml:space="preserve"> </w:t>
      </w:r>
      <w:r w:rsidRPr="00ED0492">
        <w:rPr>
          <w:rFonts w:ascii="Times New Roman" w:hAnsi="Times New Roman"/>
          <w:sz w:val="28"/>
          <w:szCs w:val="28"/>
        </w:rPr>
        <w:t xml:space="preserve">б., 39-й км, длина </w:t>
      </w:r>
      <w:smartTag w:uri="urn:schemas-microsoft-com:office:smarttags" w:element="metricconverter">
        <w:smartTagPr>
          <w:attr w:name="ProductID" w:val="22 км"/>
        </w:smartTagPr>
        <w:r w:rsidRPr="00ED0492">
          <w:rPr>
            <w:rFonts w:ascii="Times New Roman" w:hAnsi="Times New Roman"/>
            <w:sz w:val="28"/>
            <w:szCs w:val="28"/>
          </w:rPr>
          <w:t>22 км</w:t>
        </w:r>
      </w:smartTag>
      <w:r w:rsidRPr="00ED0492">
        <w:rPr>
          <w:rFonts w:ascii="Times New Roman" w:hAnsi="Times New Roman"/>
          <w:sz w:val="28"/>
          <w:szCs w:val="28"/>
        </w:rPr>
        <w:t>). В пределах водосбора насчитывается около 600 рек (подавляющее их большинство представляет собой малые водотоки длиной менее 10км) общей протяженностью около 2000км. Вода р. Мельгуновка относится к гидрокарбонатному классу группы кальция с низкой степенью минерализации. Вода очень мягкая. При использовании её для водоснабжения необходимо учитывать повышенное содержание фосфатов.</w:t>
      </w:r>
    </w:p>
    <w:p w14:paraId="259EA336" w14:textId="72487BCD"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iCs/>
          <w:sz w:val="28"/>
          <w:szCs w:val="28"/>
        </w:rPr>
        <w:t>Озеро Ханка</w:t>
      </w:r>
      <w:r w:rsidRPr="00ED0492">
        <w:rPr>
          <w:rFonts w:ascii="Times New Roman" w:hAnsi="Times New Roman"/>
          <w:sz w:val="28"/>
          <w:szCs w:val="28"/>
        </w:rPr>
        <w:t xml:space="preserve">, часть </w:t>
      </w:r>
      <w:r w:rsidR="00072EBB" w:rsidRPr="00ED0492">
        <w:rPr>
          <w:rFonts w:ascii="Times New Roman" w:hAnsi="Times New Roman"/>
          <w:sz w:val="28"/>
          <w:szCs w:val="28"/>
        </w:rPr>
        <w:t>акватории</w:t>
      </w:r>
      <w:r w:rsidRPr="00ED0492">
        <w:rPr>
          <w:rFonts w:ascii="Times New Roman" w:hAnsi="Times New Roman"/>
          <w:sz w:val="28"/>
          <w:szCs w:val="28"/>
        </w:rPr>
        <w:t xml:space="preserve"> которого находится в Ханкайском </w:t>
      </w:r>
      <w:r w:rsidR="00D65250" w:rsidRPr="00ED0492">
        <w:rPr>
          <w:rFonts w:ascii="Times New Roman" w:hAnsi="Times New Roman"/>
          <w:sz w:val="28"/>
          <w:szCs w:val="28"/>
        </w:rPr>
        <w:t>муниципальном округе</w:t>
      </w:r>
      <w:r w:rsidRPr="00ED0492">
        <w:rPr>
          <w:rFonts w:ascii="Times New Roman" w:hAnsi="Times New Roman"/>
          <w:sz w:val="28"/>
          <w:szCs w:val="28"/>
        </w:rPr>
        <w:t>, – самый большой пресноводный водоем на Дальнем Востоке. Его площадь составляет около 4070 км</w:t>
      </w:r>
      <w:r w:rsidRPr="00ED0492">
        <w:rPr>
          <w:rFonts w:ascii="Times New Roman" w:hAnsi="Times New Roman"/>
          <w:sz w:val="28"/>
          <w:szCs w:val="28"/>
          <w:vertAlign w:val="superscript"/>
        </w:rPr>
        <w:t>2</w:t>
      </w:r>
      <w:r w:rsidRPr="00ED0492">
        <w:rPr>
          <w:rFonts w:ascii="Times New Roman" w:hAnsi="Times New Roman"/>
          <w:sz w:val="28"/>
          <w:szCs w:val="28"/>
        </w:rPr>
        <w:t>. В пределах России находится 3030 км</w:t>
      </w:r>
      <w:r w:rsidRPr="00ED0492">
        <w:rPr>
          <w:rFonts w:ascii="Times New Roman" w:hAnsi="Times New Roman"/>
          <w:sz w:val="28"/>
          <w:szCs w:val="28"/>
          <w:vertAlign w:val="superscript"/>
        </w:rPr>
        <w:t>2</w:t>
      </w:r>
      <w:r w:rsidRPr="00ED0492">
        <w:rPr>
          <w:rFonts w:ascii="Times New Roman" w:hAnsi="Times New Roman"/>
          <w:sz w:val="28"/>
          <w:szCs w:val="28"/>
        </w:rPr>
        <w:t xml:space="preserve"> </w:t>
      </w:r>
      <w:r w:rsidR="00072EBB" w:rsidRPr="00ED0492">
        <w:rPr>
          <w:rFonts w:ascii="Times New Roman" w:hAnsi="Times New Roman"/>
          <w:sz w:val="28"/>
          <w:szCs w:val="28"/>
        </w:rPr>
        <w:t>акватории</w:t>
      </w:r>
      <w:r w:rsidRPr="00ED0492">
        <w:rPr>
          <w:rFonts w:ascii="Times New Roman" w:hAnsi="Times New Roman"/>
          <w:sz w:val="28"/>
          <w:szCs w:val="28"/>
        </w:rPr>
        <w:t xml:space="preserve"> озера и лишь небольшая, северная часть – на территории Китая. Несмотря на большое количество впадающих рек, озеро мелководно. Его глубина не превышает </w:t>
      </w:r>
      <w:smartTag w:uri="urn:schemas-microsoft-com:office:smarttags" w:element="metricconverter">
        <w:smartTagPr>
          <w:attr w:name="ProductID" w:val="6,5 м"/>
        </w:smartTagPr>
        <w:r w:rsidRPr="00ED0492">
          <w:rPr>
            <w:rFonts w:ascii="Times New Roman" w:hAnsi="Times New Roman"/>
            <w:sz w:val="28"/>
            <w:szCs w:val="28"/>
          </w:rPr>
          <w:t>6,5 м</w:t>
        </w:r>
      </w:smartTag>
      <w:r w:rsidRPr="00ED0492">
        <w:rPr>
          <w:rFonts w:ascii="Times New Roman" w:hAnsi="Times New Roman"/>
          <w:sz w:val="28"/>
          <w:szCs w:val="28"/>
        </w:rPr>
        <w:t xml:space="preserve">, средняя глубина составляет </w:t>
      </w:r>
      <w:smartTag w:uri="urn:schemas-microsoft-com:office:smarttags" w:element="metricconverter">
        <w:smartTagPr>
          <w:attr w:name="ProductID" w:val="4,5 м"/>
        </w:smartTagPr>
        <w:r w:rsidRPr="00ED0492">
          <w:rPr>
            <w:rFonts w:ascii="Times New Roman" w:hAnsi="Times New Roman"/>
            <w:sz w:val="28"/>
            <w:szCs w:val="28"/>
          </w:rPr>
          <w:t>4,5 м</w:t>
        </w:r>
      </w:smartTag>
      <w:r w:rsidRPr="00ED0492">
        <w:rPr>
          <w:rFonts w:ascii="Times New Roman" w:hAnsi="Times New Roman"/>
          <w:sz w:val="28"/>
          <w:szCs w:val="28"/>
        </w:rPr>
        <w:t xml:space="preserve">. Вода озера, как и рек его бассейна, относится к гидрокарбонатно-кальциевому типу. Характерной особенностью воды озера является ее </w:t>
      </w:r>
      <w:r w:rsidRPr="00ED0492">
        <w:rPr>
          <w:rFonts w:ascii="Times New Roman" w:hAnsi="Times New Roman"/>
          <w:sz w:val="28"/>
          <w:szCs w:val="28"/>
        </w:rPr>
        <w:lastRenderedPageBreak/>
        <w:t>большая мутность и значительное содержание взвешенных веществ в течение периода с конца марта до конца октября.</w:t>
      </w:r>
    </w:p>
    <w:p w14:paraId="51E8120D" w14:textId="4046E423"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Речные воды в бассейне оз. Ханка загрязнены от смывов с полей орошения, коммунально-бытовых и промышленных стоков и поэтому они не могут быть использованы без предварительного обезвреживания. </w:t>
      </w:r>
    </w:p>
    <w:p w14:paraId="3708046E" w14:textId="2C786F24"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настоящее время основным источником водоснабжения сел Камень-Рыболов и Астраханка является водозабор поверхностных вод оз. Ханка производительностью 5,6 тыс.</w:t>
      </w:r>
      <w:r w:rsidR="00141A14" w:rsidRPr="00ED0492">
        <w:rPr>
          <w:rFonts w:ascii="Times New Roman" w:hAnsi="Times New Roman"/>
          <w:sz w:val="28"/>
          <w:szCs w:val="28"/>
        </w:rPr>
        <w:t xml:space="preserve"> </w:t>
      </w:r>
      <w:r w:rsidRPr="00ED0492">
        <w:rPr>
          <w:rFonts w:ascii="Times New Roman" w:hAnsi="Times New Roman"/>
          <w:sz w:val="28"/>
          <w:szCs w:val="28"/>
        </w:rPr>
        <w:t>м</w:t>
      </w:r>
      <w:r w:rsidRPr="00ED0492">
        <w:rPr>
          <w:rFonts w:ascii="Times New Roman" w:hAnsi="Times New Roman"/>
          <w:sz w:val="28"/>
          <w:szCs w:val="28"/>
          <w:vertAlign w:val="superscript"/>
        </w:rPr>
        <w:t>3</w:t>
      </w:r>
      <w:r w:rsidRPr="00ED0492">
        <w:rPr>
          <w:rFonts w:ascii="Times New Roman" w:hAnsi="Times New Roman"/>
          <w:sz w:val="28"/>
          <w:szCs w:val="28"/>
        </w:rPr>
        <w:t>/сутки.</w:t>
      </w:r>
    </w:p>
    <w:p w14:paraId="499EC142" w14:textId="6CBDBE4E" w:rsidR="002C12BD" w:rsidRPr="00ED0492" w:rsidRDefault="00F61EAE"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w:t>
      </w:r>
      <w:r w:rsidR="002C12BD" w:rsidRPr="00ED0492">
        <w:rPr>
          <w:rFonts w:ascii="Times New Roman" w:hAnsi="Times New Roman"/>
          <w:sz w:val="28"/>
          <w:szCs w:val="28"/>
        </w:rPr>
        <w:t>одоснабжение на сельскохозяйственные нужды (орошение) осуществляется из озера Ханка.</w:t>
      </w:r>
    </w:p>
    <w:p w14:paraId="6A68DDE3" w14:textId="77777777"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p>
    <w:p w14:paraId="5415304B" w14:textId="1BD83111" w:rsidR="002C12BD" w:rsidRPr="00ED0492" w:rsidRDefault="002C12BD" w:rsidP="002851FE">
      <w:pPr>
        <w:tabs>
          <w:tab w:val="left" w:pos="284"/>
          <w:tab w:val="left" w:pos="426"/>
        </w:tabs>
        <w:spacing w:after="0" w:line="240" w:lineRule="auto"/>
        <w:ind w:firstLine="709"/>
        <w:jc w:val="both"/>
        <w:rPr>
          <w:rFonts w:ascii="Times New Roman" w:hAnsi="Times New Roman"/>
          <w:b/>
          <w:iCs/>
          <w:sz w:val="28"/>
          <w:szCs w:val="28"/>
        </w:rPr>
      </w:pPr>
      <w:r w:rsidRPr="00ED0492">
        <w:rPr>
          <w:rFonts w:ascii="Times New Roman" w:hAnsi="Times New Roman"/>
          <w:b/>
          <w:iCs/>
          <w:sz w:val="28"/>
          <w:szCs w:val="28"/>
        </w:rPr>
        <w:t>Подземные воды</w:t>
      </w:r>
    </w:p>
    <w:p w14:paraId="4BEA9D7D" w14:textId="565034E8"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Водоснабжение большинства населенных пунктов </w:t>
      </w:r>
      <w:r w:rsidR="00F61EAE" w:rsidRPr="00ED0492">
        <w:rPr>
          <w:rFonts w:ascii="Times New Roman" w:hAnsi="Times New Roman"/>
          <w:snapToGrid w:val="0"/>
          <w:sz w:val="28"/>
          <w:szCs w:val="28"/>
        </w:rPr>
        <w:t xml:space="preserve">Ханкайского муниципального округа </w:t>
      </w:r>
      <w:r w:rsidRPr="00ED0492">
        <w:rPr>
          <w:rFonts w:ascii="Times New Roman" w:hAnsi="Times New Roman"/>
          <w:sz w:val="28"/>
          <w:szCs w:val="28"/>
        </w:rPr>
        <w:t>осуществляется за счет подземных вод.</w:t>
      </w:r>
    </w:p>
    <w:p w14:paraId="02A8A200" w14:textId="32C028C8"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Основные запасы пресных подземных вод в </w:t>
      </w:r>
      <w:r w:rsidR="00D65250" w:rsidRPr="00ED0492">
        <w:rPr>
          <w:rFonts w:ascii="Times New Roman" w:hAnsi="Times New Roman"/>
          <w:sz w:val="28"/>
          <w:szCs w:val="28"/>
        </w:rPr>
        <w:t>округе</w:t>
      </w:r>
      <w:r w:rsidRPr="00ED0492">
        <w:rPr>
          <w:rFonts w:ascii="Times New Roman" w:hAnsi="Times New Roman"/>
          <w:sz w:val="28"/>
          <w:szCs w:val="28"/>
        </w:rPr>
        <w:t xml:space="preserve"> сосредоточены в рыхлых неоген-четвертичных отложениях в пределах южной и юго-восточной части территории </w:t>
      </w:r>
      <w:r w:rsidR="00F61EAE" w:rsidRPr="00ED0492">
        <w:rPr>
          <w:rFonts w:ascii="Times New Roman" w:hAnsi="Times New Roman"/>
          <w:snapToGrid w:val="0"/>
          <w:sz w:val="28"/>
          <w:szCs w:val="28"/>
        </w:rPr>
        <w:t>Ханкайского муниципального округа</w:t>
      </w:r>
      <w:r w:rsidRPr="00ED0492">
        <w:rPr>
          <w:rFonts w:ascii="Times New Roman" w:hAnsi="Times New Roman"/>
          <w:sz w:val="28"/>
          <w:szCs w:val="28"/>
        </w:rPr>
        <w:t>, где находится северо-восточный фланг Жариковского месторождения пресных подземных вод. В пределах Жариковского месторождения расположено три месторождения пресных подземных вод: Долинное, Астраханское и Мельгуновское, которые входят в его состав и являются отдельными эксплуатационными участками. По данным Отдела фондов информации Филиала по Приморскому краю ФГУ «ТФИ по ДВФО» прогнозные запасы месторождений подземных вод составляют 198 тыс.</w:t>
      </w:r>
      <w:r w:rsidR="00C65F0A" w:rsidRPr="00ED0492">
        <w:rPr>
          <w:rFonts w:ascii="Times New Roman" w:hAnsi="Times New Roman"/>
          <w:sz w:val="28"/>
          <w:szCs w:val="28"/>
        </w:rPr>
        <w:t xml:space="preserve"> </w:t>
      </w:r>
      <w:r w:rsidRPr="00ED0492">
        <w:rPr>
          <w:rFonts w:ascii="Times New Roman" w:hAnsi="Times New Roman"/>
          <w:sz w:val="28"/>
          <w:szCs w:val="28"/>
        </w:rPr>
        <w:t>м</w:t>
      </w:r>
      <w:r w:rsidRPr="00ED0492">
        <w:rPr>
          <w:rFonts w:ascii="Times New Roman" w:hAnsi="Times New Roman"/>
          <w:sz w:val="28"/>
          <w:szCs w:val="28"/>
          <w:vertAlign w:val="superscript"/>
        </w:rPr>
        <w:t>3</w:t>
      </w:r>
      <w:r w:rsidRPr="00ED0492">
        <w:rPr>
          <w:rFonts w:ascii="Times New Roman" w:hAnsi="Times New Roman"/>
          <w:sz w:val="28"/>
          <w:szCs w:val="28"/>
        </w:rPr>
        <w:t>/сут</w:t>
      </w:r>
      <w:r w:rsidR="00141A14" w:rsidRPr="00ED0492">
        <w:rPr>
          <w:rFonts w:ascii="Times New Roman" w:hAnsi="Times New Roman"/>
          <w:sz w:val="28"/>
          <w:szCs w:val="28"/>
        </w:rPr>
        <w:t>ки</w:t>
      </w:r>
      <w:r w:rsidRPr="00ED0492">
        <w:rPr>
          <w:rFonts w:ascii="Times New Roman" w:hAnsi="Times New Roman"/>
          <w:sz w:val="28"/>
          <w:szCs w:val="28"/>
        </w:rPr>
        <w:t>.</w:t>
      </w:r>
    </w:p>
    <w:p w14:paraId="1A5B8875" w14:textId="4C20E348"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Села Комиссарово и Дворянка расположенные, соответственно, в центральной и западной частях </w:t>
      </w:r>
      <w:r w:rsidR="00D65250" w:rsidRPr="00ED0492">
        <w:rPr>
          <w:rFonts w:ascii="Times New Roman" w:hAnsi="Times New Roman"/>
          <w:sz w:val="28"/>
          <w:szCs w:val="28"/>
        </w:rPr>
        <w:t>округа</w:t>
      </w:r>
      <w:r w:rsidRPr="00ED0492">
        <w:rPr>
          <w:rFonts w:ascii="Times New Roman" w:hAnsi="Times New Roman"/>
          <w:sz w:val="28"/>
          <w:szCs w:val="28"/>
        </w:rPr>
        <w:t>, в качестве источников водоснабжения используют подземные воды зоны выветривания и зоны тектонической трещиноватости палеозойских и мезозойских интрузивных образований.</w:t>
      </w:r>
    </w:p>
    <w:p w14:paraId="448EBBA9" w14:textId="195B4CB5"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Водозаборные сооружения представлены шахтными колодцами, а также одиночными и групповыми </w:t>
      </w:r>
      <w:r w:rsidR="00072EBB" w:rsidRPr="00ED0492">
        <w:rPr>
          <w:rFonts w:ascii="Times New Roman" w:hAnsi="Times New Roman"/>
          <w:sz w:val="28"/>
          <w:szCs w:val="28"/>
        </w:rPr>
        <w:t>скваж</w:t>
      </w:r>
      <w:r w:rsidRPr="00ED0492">
        <w:rPr>
          <w:rFonts w:ascii="Times New Roman" w:hAnsi="Times New Roman"/>
          <w:sz w:val="28"/>
          <w:szCs w:val="28"/>
        </w:rPr>
        <w:t>инными водозаборами.</w:t>
      </w:r>
    </w:p>
    <w:p w14:paraId="6FF9F91D" w14:textId="3F166245" w:rsidR="002C12BD" w:rsidRPr="00ED0492" w:rsidRDefault="00F2648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Т</w:t>
      </w:r>
      <w:r w:rsidR="002C12BD" w:rsidRPr="00ED0492">
        <w:rPr>
          <w:rFonts w:ascii="Times New Roman" w:hAnsi="Times New Roman"/>
          <w:sz w:val="28"/>
          <w:szCs w:val="28"/>
        </w:rPr>
        <w:t xml:space="preserve">ерритория </w:t>
      </w:r>
      <w:r w:rsidRPr="00ED0492">
        <w:rPr>
          <w:rFonts w:ascii="Times New Roman" w:hAnsi="Times New Roman"/>
          <w:snapToGrid w:val="0"/>
          <w:sz w:val="28"/>
          <w:szCs w:val="28"/>
        </w:rPr>
        <w:t>Ханкайского муниципального округа</w:t>
      </w:r>
      <w:r w:rsidR="002C12BD" w:rsidRPr="00ED0492">
        <w:rPr>
          <w:rFonts w:ascii="Times New Roman" w:hAnsi="Times New Roman"/>
          <w:sz w:val="28"/>
          <w:szCs w:val="28"/>
        </w:rPr>
        <w:t xml:space="preserve"> по разведанным запасам, геохимической характеристике и минерализации подземных вод оценивается как благоприятная.</w:t>
      </w:r>
    </w:p>
    <w:bookmarkEnd w:id="99"/>
    <w:p w14:paraId="1B006074" w14:textId="7880EF65" w:rsidR="002C12BD" w:rsidRPr="00ED0492" w:rsidRDefault="002C12BD" w:rsidP="002851FE">
      <w:pPr>
        <w:tabs>
          <w:tab w:val="left" w:pos="284"/>
          <w:tab w:val="left" w:pos="426"/>
        </w:tabs>
        <w:spacing w:after="0" w:line="240" w:lineRule="auto"/>
        <w:ind w:firstLine="709"/>
        <w:contextualSpacing/>
        <w:jc w:val="both"/>
        <w:rPr>
          <w:rFonts w:ascii="Times New Roman" w:hAnsi="Times New Roman"/>
          <w:sz w:val="28"/>
          <w:szCs w:val="24"/>
        </w:rPr>
      </w:pPr>
    </w:p>
    <w:p w14:paraId="68889F9E" w14:textId="6CFB9E53" w:rsidR="00BF00BE" w:rsidRPr="00ED0492" w:rsidRDefault="002C12BD" w:rsidP="00F71A8C">
      <w:pPr>
        <w:pStyle w:val="3"/>
        <w:numPr>
          <w:ilvl w:val="2"/>
          <w:numId w:val="51"/>
        </w:numPr>
        <w:tabs>
          <w:tab w:val="left" w:pos="284"/>
          <w:tab w:val="left" w:pos="426"/>
          <w:tab w:val="left" w:pos="1418"/>
        </w:tabs>
        <w:spacing w:before="0" w:after="120"/>
        <w:ind w:left="0" w:firstLine="709"/>
        <w:jc w:val="both"/>
        <w:rPr>
          <w:rFonts w:ascii="Times New Roman" w:hAnsi="Times New Roman"/>
          <w:sz w:val="28"/>
          <w:szCs w:val="28"/>
        </w:rPr>
      </w:pPr>
      <w:bookmarkStart w:id="100" w:name="_Toc144335946"/>
      <w:r w:rsidRPr="00ED0492">
        <w:rPr>
          <w:rFonts w:ascii="Times New Roman" w:hAnsi="Times New Roman"/>
          <w:sz w:val="28"/>
          <w:szCs w:val="28"/>
        </w:rPr>
        <w:t>Минерально-сырьевые ресурсы</w:t>
      </w:r>
      <w:bookmarkEnd w:id="100"/>
    </w:p>
    <w:p w14:paraId="4A4A363D" w14:textId="0EE5932F"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bookmarkStart w:id="101" w:name="_Hlk114000188"/>
      <w:r w:rsidRPr="00ED0492">
        <w:rPr>
          <w:rFonts w:ascii="Times New Roman" w:hAnsi="Times New Roman"/>
          <w:sz w:val="28"/>
          <w:szCs w:val="28"/>
        </w:rPr>
        <w:t xml:space="preserve">Минерально-сырьевую базу </w:t>
      </w:r>
      <w:r w:rsidR="009F05E4" w:rsidRPr="00ED0492">
        <w:rPr>
          <w:rFonts w:ascii="Times New Roman" w:hAnsi="Times New Roman"/>
          <w:snapToGrid w:val="0"/>
          <w:sz w:val="28"/>
          <w:szCs w:val="28"/>
        </w:rPr>
        <w:t>Ханкайского муниципального округа</w:t>
      </w:r>
      <w:r w:rsidR="009F05E4" w:rsidRPr="00ED0492">
        <w:rPr>
          <w:rFonts w:ascii="Times New Roman" w:hAnsi="Times New Roman"/>
          <w:sz w:val="28"/>
          <w:szCs w:val="28"/>
        </w:rPr>
        <w:t xml:space="preserve"> </w:t>
      </w:r>
      <w:r w:rsidRPr="00ED0492">
        <w:rPr>
          <w:rFonts w:ascii="Times New Roman" w:hAnsi="Times New Roman"/>
          <w:sz w:val="28"/>
          <w:szCs w:val="28"/>
        </w:rPr>
        <w:t>составляют следующие виды минерального сырья:</w:t>
      </w:r>
    </w:p>
    <w:p w14:paraId="1C0F9E8D" w14:textId="77777777" w:rsidR="002C12BD" w:rsidRPr="00ED0492" w:rsidRDefault="002C12BD" w:rsidP="002851FE">
      <w:pPr>
        <w:pStyle w:val="a3"/>
        <w:numPr>
          <w:ilvl w:val="0"/>
          <w:numId w:val="0"/>
        </w:numPr>
        <w:tabs>
          <w:tab w:val="left" w:pos="284"/>
          <w:tab w:val="left" w:pos="426"/>
        </w:tabs>
        <w:spacing w:line="240" w:lineRule="auto"/>
        <w:ind w:firstLine="709"/>
        <w:rPr>
          <w:rFonts w:ascii="Times New Roman" w:hAnsi="Times New Roman"/>
        </w:rPr>
      </w:pPr>
      <w:r w:rsidRPr="00ED0492">
        <w:rPr>
          <w:rFonts w:ascii="Times New Roman" w:hAnsi="Times New Roman"/>
        </w:rPr>
        <w:t>- топливо-энергетическое – бурый уголь;</w:t>
      </w:r>
    </w:p>
    <w:p w14:paraId="1E423947" w14:textId="77777777"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нерудное – сырье для строительной промышленности;</w:t>
      </w:r>
    </w:p>
    <w:p w14:paraId="6D9C1927" w14:textId="77777777"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рудные – золото;</w:t>
      </w:r>
    </w:p>
    <w:p w14:paraId="187DEE7F" w14:textId="77777777" w:rsidR="002C12BD" w:rsidRPr="00ED0492" w:rsidRDefault="002C12BD" w:rsidP="002851FE">
      <w:pPr>
        <w:pStyle w:val="a3"/>
        <w:numPr>
          <w:ilvl w:val="0"/>
          <w:numId w:val="0"/>
        </w:numPr>
        <w:tabs>
          <w:tab w:val="left" w:pos="284"/>
          <w:tab w:val="left" w:pos="426"/>
        </w:tabs>
        <w:spacing w:line="240" w:lineRule="auto"/>
        <w:ind w:firstLine="709"/>
        <w:rPr>
          <w:rFonts w:ascii="Times New Roman" w:hAnsi="Times New Roman"/>
        </w:rPr>
      </w:pPr>
      <w:r w:rsidRPr="00ED0492">
        <w:rPr>
          <w:rFonts w:ascii="Times New Roman" w:hAnsi="Times New Roman"/>
        </w:rPr>
        <w:t>- гидроминеральное – месторождения подземных вод.</w:t>
      </w:r>
    </w:p>
    <w:p w14:paraId="77099145" w14:textId="5E536698"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Суммарных запасов строительного песка только по двум месторождениям </w:t>
      </w:r>
      <w:r w:rsidR="00D65250" w:rsidRPr="00ED0492">
        <w:rPr>
          <w:rFonts w:ascii="Times New Roman" w:hAnsi="Times New Roman"/>
          <w:snapToGrid w:val="0"/>
          <w:sz w:val="28"/>
          <w:szCs w:val="28"/>
        </w:rPr>
        <w:t xml:space="preserve">Ханкайского муниципального округа </w:t>
      </w:r>
      <w:r w:rsidRPr="00ED0492">
        <w:rPr>
          <w:rFonts w:ascii="Times New Roman" w:hAnsi="Times New Roman"/>
          <w:sz w:val="28"/>
          <w:szCs w:val="28"/>
        </w:rPr>
        <w:t xml:space="preserve">– Платоновскому и Октябрьскому (без учета Приозерного, пески которого требуют обогащения) </w:t>
      </w:r>
      <w:r w:rsidRPr="00ED0492">
        <w:rPr>
          <w:rFonts w:ascii="Times New Roman" w:hAnsi="Times New Roman"/>
          <w:sz w:val="28"/>
          <w:szCs w:val="28"/>
        </w:rPr>
        <w:lastRenderedPageBreak/>
        <w:t>в объеме 18 млн. м</w:t>
      </w:r>
      <w:r w:rsidRPr="00ED0492">
        <w:rPr>
          <w:rFonts w:ascii="Times New Roman" w:hAnsi="Times New Roman"/>
          <w:sz w:val="28"/>
          <w:szCs w:val="28"/>
          <w:vertAlign w:val="superscript"/>
        </w:rPr>
        <w:t>3</w:t>
      </w:r>
      <w:r w:rsidRPr="00ED0492">
        <w:rPr>
          <w:rFonts w:ascii="Times New Roman" w:hAnsi="Times New Roman"/>
          <w:sz w:val="28"/>
          <w:szCs w:val="28"/>
        </w:rPr>
        <w:t xml:space="preserve"> при уровне добычи 350-400 тыс.</w:t>
      </w:r>
      <w:r w:rsidR="00C65F0A" w:rsidRPr="00ED0492">
        <w:rPr>
          <w:rFonts w:ascii="Times New Roman" w:hAnsi="Times New Roman"/>
          <w:sz w:val="28"/>
          <w:szCs w:val="28"/>
        </w:rPr>
        <w:t xml:space="preserve"> </w:t>
      </w:r>
      <w:r w:rsidRPr="00ED0492">
        <w:rPr>
          <w:rFonts w:ascii="Times New Roman" w:hAnsi="Times New Roman"/>
          <w:sz w:val="28"/>
          <w:szCs w:val="28"/>
        </w:rPr>
        <w:t>м</w:t>
      </w:r>
      <w:r w:rsidRPr="00ED0492">
        <w:rPr>
          <w:rFonts w:ascii="Times New Roman" w:hAnsi="Times New Roman"/>
          <w:sz w:val="28"/>
          <w:szCs w:val="28"/>
          <w:vertAlign w:val="superscript"/>
        </w:rPr>
        <w:t>3</w:t>
      </w:r>
      <w:r w:rsidRPr="00ED0492">
        <w:rPr>
          <w:rFonts w:ascii="Times New Roman" w:hAnsi="Times New Roman"/>
          <w:sz w:val="28"/>
          <w:szCs w:val="28"/>
        </w:rPr>
        <w:t>/год (объем по краю в 2006-07 гг.) достаточно для удовлетворения потребностей края в целом в течение 50 лет.</w:t>
      </w:r>
    </w:p>
    <w:p w14:paraId="4516F429" w14:textId="050FDA2C"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Таким образом, разведанные запасы строительных песков на территории </w:t>
      </w:r>
      <w:r w:rsidR="006776F4" w:rsidRPr="00ED0492">
        <w:rPr>
          <w:rFonts w:ascii="Times New Roman" w:hAnsi="Times New Roman"/>
          <w:snapToGrid w:val="0"/>
          <w:sz w:val="28"/>
          <w:szCs w:val="28"/>
        </w:rPr>
        <w:t>Ханкайского муниципального округа</w:t>
      </w:r>
      <w:r w:rsidR="006776F4" w:rsidRPr="00ED0492">
        <w:rPr>
          <w:rFonts w:ascii="Times New Roman" w:hAnsi="Times New Roman"/>
          <w:sz w:val="28"/>
          <w:szCs w:val="28"/>
        </w:rPr>
        <w:t xml:space="preserve"> </w:t>
      </w:r>
      <w:r w:rsidRPr="00ED0492">
        <w:rPr>
          <w:rFonts w:ascii="Times New Roman" w:hAnsi="Times New Roman"/>
          <w:sz w:val="28"/>
          <w:szCs w:val="28"/>
        </w:rPr>
        <w:t>имеют краевое значение.</w:t>
      </w:r>
    </w:p>
    <w:p w14:paraId="1CA1988C" w14:textId="3FC462EB" w:rsidR="002C12BD" w:rsidRPr="00ED0492" w:rsidRDefault="002C12B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Запасы глин, строительного камня для производства щебня, гравия на территории </w:t>
      </w:r>
      <w:r w:rsidR="006776F4" w:rsidRPr="00ED0492">
        <w:rPr>
          <w:rFonts w:ascii="Times New Roman" w:hAnsi="Times New Roman"/>
          <w:snapToGrid w:val="0"/>
          <w:sz w:val="28"/>
          <w:szCs w:val="28"/>
        </w:rPr>
        <w:t>Ханкайского муниципального округа</w:t>
      </w:r>
      <w:r w:rsidRPr="00ED0492">
        <w:rPr>
          <w:rFonts w:ascii="Times New Roman" w:hAnsi="Times New Roman"/>
          <w:sz w:val="28"/>
          <w:szCs w:val="28"/>
        </w:rPr>
        <w:t xml:space="preserve"> имеют местное значение и достаточны для удовлетворения потребностей стройиндустрии как самого </w:t>
      </w:r>
      <w:r w:rsidR="00D65250" w:rsidRPr="00ED0492">
        <w:rPr>
          <w:rFonts w:ascii="Times New Roman" w:hAnsi="Times New Roman"/>
          <w:sz w:val="28"/>
          <w:szCs w:val="28"/>
        </w:rPr>
        <w:t>округа</w:t>
      </w:r>
      <w:r w:rsidRPr="00ED0492">
        <w:rPr>
          <w:rFonts w:ascii="Times New Roman" w:hAnsi="Times New Roman"/>
          <w:sz w:val="28"/>
          <w:szCs w:val="28"/>
        </w:rPr>
        <w:t>, так и соседних территорий.</w:t>
      </w:r>
    </w:p>
    <w:bookmarkEnd w:id="101"/>
    <w:p w14:paraId="781965A1" w14:textId="7A0CC833" w:rsidR="00BC275D" w:rsidRPr="00ED0492" w:rsidRDefault="00BC275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Сведения о месторождениях полезных ископаемых </w:t>
      </w:r>
      <w:r w:rsidR="006776F4" w:rsidRPr="00ED0492">
        <w:rPr>
          <w:rFonts w:ascii="Times New Roman" w:hAnsi="Times New Roman"/>
          <w:snapToGrid w:val="0"/>
          <w:sz w:val="28"/>
          <w:szCs w:val="28"/>
        </w:rPr>
        <w:t>Ханкайского муниципального округа</w:t>
      </w:r>
      <w:r w:rsidR="006776F4" w:rsidRPr="00ED0492">
        <w:rPr>
          <w:rFonts w:ascii="Times New Roman" w:hAnsi="Times New Roman"/>
          <w:sz w:val="28"/>
          <w:szCs w:val="28"/>
        </w:rPr>
        <w:t xml:space="preserve"> </w:t>
      </w:r>
      <w:r w:rsidRPr="00ED0492">
        <w:rPr>
          <w:rFonts w:ascii="Times New Roman" w:hAnsi="Times New Roman"/>
          <w:sz w:val="28"/>
          <w:szCs w:val="28"/>
        </w:rPr>
        <w:t xml:space="preserve">приведены в таблицах </w:t>
      </w:r>
      <w:r w:rsidR="002F5734" w:rsidRPr="00ED0492">
        <w:rPr>
          <w:rFonts w:ascii="Times New Roman" w:hAnsi="Times New Roman"/>
          <w:sz w:val="28"/>
          <w:szCs w:val="28"/>
        </w:rPr>
        <w:t>5–6</w:t>
      </w:r>
      <w:r w:rsidRPr="00ED0492">
        <w:rPr>
          <w:rFonts w:ascii="Times New Roman" w:hAnsi="Times New Roman"/>
          <w:sz w:val="28"/>
          <w:szCs w:val="28"/>
        </w:rPr>
        <w:t>.</w:t>
      </w:r>
    </w:p>
    <w:p w14:paraId="07844360" w14:textId="77777777" w:rsidR="00BC275D" w:rsidRPr="00ED0492" w:rsidRDefault="00BC275D" w:rsidP="002851FE">
      <w:pPr>
        <w:tabs>
          <w:tab w:val="left" w:pos="284"/>
          <w:tab w:val="left" w:pos="426"/>
        </w:tabs>
        <w:spacing w:after="0" w:line="240" w:lineRule="auto"/>
        <w:ind w:firstLine="709"/>
        <w:rPr>
          <w:rFonts w:ascii="Times New Roman" w:hAnsi="Times New Roman"/>
          <w:sz w:val="28"/>
          <w:szCs w:val="28"/>
        </w:rPr>
      </w:pPr>
    </w:p>
    <w:p w14:paraId="26BDDD5B" w14:textId="77777777" w:rsidR="002C12BD" w:rsidRPr="00ED0492" w:rsidRDefault="002C12BD" w:rsidP="002851FE">
      <w:pPr>
        <w:tabs>
          <w:tab w:val="left" w:pos="284"/>
          <w:tab w:val="left" w:pos="426"/>
        </w:tabs>
        <w:spacing w:after="0" w:line="240" w:lineRule="auto"/>
        <w:jc w:val="both"/>
        <w:rPr>
          <w:rFonts w:ascii="Times New Roman" w:hAnsi="Times New Roman"/>
          <w:sz w:val="24"/>
          <w:szCs w:val="24"/>
        </w:rPr>
        <w:sectPr w:rsidR="002C12BD" w:rsidRPr="00ED0492" w:rsidSect="00124776">
          <w:pgSz w:w="11906" w:h="16838" w:code="9"/>
          <w:pgMar w:top="1134" w:right="850" w:bottom="1134" w:left="1701" w:header="708" w:footer="708" w:gutter="0"/>
          <w:cols w:space="708"/>
          <w:docGrid w:linePitch="360"/>
        </w:sectPr>
      </w:pPr>
    </w:p>
    <w:p w14:paraId="5CE1ADC5" w14:textId="513C4CCB" w:rsidR="002C12BD" w:rsidRPr="00ED0492" w:rsidRDefault="006776F4" w:rsidP="002851FE">
      <w:pPr>
        <w:tabs>
          <w:tab w:val="left" w:pos="284"/>
          <w:tab w:val="left" w:pos="426"/>
        </w:tabs>
        <w:spacing w:after="0" w:line="240" w:lineRule="auto"/>
        <w:jc w:val="center"/>
        <w:rPr>
          <w:rFonts w:ascii="Times New Roman" w:hAnsi="Times New Roman"/>
          <w:sz w:val="28"/>
          <w:szCs w:val="28"/>
        </w:rPr>
      </w:pPr>
      <w:r w:rsidRPr="00ED0492">
        <w:rPr>
          <w:rFonts w:ascii="Times New Roman" w:hAnsi="Times New Roman"/>
          <w:b/>
          <w:bCs/>
          <w:sz w:val="28"/>
          <w:szCs w:val="28"/>
        </w:rPr>
        <w:lastRenderedPageBreak/>
        <w:t xml:space="preserve">Таблица </w:t>
      </w:r>
      <w:r w:rsidR="00925477" w:rsidRPr="00ED0492">
        <w:rPr>
          <w:rFonts w:ascii="Times New Roman" w:hAnsi="Times New Roman"/>
          <w:b/>
          <w:bCs/>
          <w:sz w:val="28"/>
          <w:szCs w:val="28"/>
        </w:rPr>
        <w:t>5</w:t>
      </w:r>
      <w:r w:rsidRPr="00ED0492">
        <w:rPr>
          <w:rFonts w:ascii="Times New Roman" w:hAnsi="Times New Roman"/>
          <w:b/>
          <w:bCs/>
          <w:sz w:val="28"/>
          <w:szCs w:val="28"/>
        </w:rPr>
        <w:t>.</w:t>
      </w:r>
      <w:r w:rsidRPr="00ED0492">
        <w:rPr>
          <w:rFonts w:ascii="Times New Roman" w:hAnsi="Times New Roman"/>
          <w:sz w:val="28"/>
          <w:szCs w:val="28"/>
        </w:rPr>
        <w:t xml:space="preserve"> - </w:t>
      </w:r>
      <w:r w:rsidR="002C12BD" w:rsidRPr="00ED0492">
        <w:rPr>
          <w:rFonts w:ascii="Times New Roman" w:hAnsi="Times New Roman"/>
          <w:sz w:val="28"/>
          <w:szCs w:val="28"/>
        </w:rPr>
        <w:t>Месторождения полезных ископаемых</w:t>
      </w: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1843"/>
        <w:gridCol w:w="992"/>
        <w:gridCol w:w="1276"/>
        <w:gridCol w:w="1275"/>
        <w:gridCol w:w="2694"/>
        <w:gridCol w:w="3969"/>
      </w:tblGrid>
      <w:tr w:rsidR="00532823" w:rsidRPr="00ED0492" w14:paraId="0D109EAA" w14:textId="77777777" w:rsidTr="002F5734">
        <w:tc>
          <w:tcPr>
            <w:tcW w:w="2694" w:type="dxa"/>
            <w:vAlign w:val="center"/>
          </w:tcPr>
          <w:p w14:paraId="623C8BAA"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b/>
                <w:bCs/>
              </w:rPr>
            </w:pPr>
            <w:r w:rsidRPr="00ED0492">
              <w:rPr>
                <w:rFonts w:ascii="Times New Roman" w:hAnsi="Times New Roman"/>
                <w:b/>
                <w:bCs/>
              </w:rPr>
              <w:t>Название месторождения</w:t>
            </w:r>
          </w:p>
        </w:tc>
        <w:tc>
          <w:tcPr>
            <w:tcW w:w="1843" w:type="dxa"/>
            <w:vAlign w:val="center"/>
          </w:tcPr>
          <w:p w14:paraId="47C6E7CD" w14:textId="34C6FA42" w:rsidR="002C12BD" w:rsidRPr="00ED0492" w:rsidRDefault="002C12BD" w:rsidP="002851FE">
            <w:pPr>
              <w:tabs>
                <w:tab w:val="left" w:pos="284"/>
                <w:tab w:val="left" w:pos="426"/>
              </w:tabs>
              <w:spacing w:before="40" w:after="40" w:line="240" w:lineRule="auto"/>
              <w:ind w:left="40" w:right="40"/>
              <w:jc w:val="center"/>
              <w:rPr>
                <w:rFonts w:ascii="Times New Roman" w:hAnsi="Times New Roman"/>
                <w:b/>
                <w:bCs/>
              </w:rPr>
            </w:pPr>
            <w:r w:rsidRPr="00ED0492">
              <w:rPr>
                <w:rFonts w:ascii="Times New Roman" w:hAnsi="Times New Roman"/>
                <w:b/>
                <w:bCs/>
              </w:rPr>
              <w:t>Местоположение</w:t>
            </w:r>
          </w:p>
        </w:tc>
        <w:tc>
          <w:tcPr>
            <w:tcW w:w="992" w:type="dxa"/>
            <w:vAlign w:val="center"/>
          </w:tcPr>
          <w:p w14:paraId="34B784A8" w14:textId="08E78431" w:rsidR="002C12BD" w:rsidRPr="00ED0492" w:rsidRDefault="002C12BD" w:rsidP="002851FE">
            <w:pPr>
              <w:tabs>
                <w:tab w:val="left" w:pos="284"/>
                <w:tab w:val="left" w:pos="426"/>
              </w:tabs>
              <w:spacing w:before="40" w:after="40" w:line="240" w:lineRule="auto"/>
              <w:ind w:left="40" w:right="40"/>
              <w:jc w:val="center"/>
              <w:rPr>
                <w:rFonts w:ascii="Times New Roman" w:hAnsi="Times New Roman"/>
                <w:b/>
                <w:bCs/>
              </w:rPr>
            </w:pPr>
            <w:r w:rsidRPr="00ED0492">
              <w:rPr>
                <w:rFonts w:ascii="Times New Roman" w:hAnsi="Times New Roman"/>
                <w:b/>
                <w:bCs/>
              </w:rPr>
              <w:t>Категория</w:t>
            </w:r>
          </w:p>
        </w:tc>
        <w:tc>
          <w:tcPr>
            <w:tcW w:w="1276" w:type="dxa"/>
            <w:vAlign w:val="center"/>
          </w:tcPr>
          <w:p w14:paraId="7F68EB0F"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b/>
                <w:bCs/>
              </w:rPr>
            </w:pPr>
            <w:r w:rsidRPr="00ED0492">
              <w:rPr>
                <w:rFonts w:ascii="Times New Roman" w:hAnsi="Times New Roman"/>
                <w:b/>
                <w:bCs/>
              </w:rPr>
              <w:t>Запасы</w:t>
            </w:r>
          </w:p>
        </w:tc>
        <w:tc>
          <w:tcPr>
            <w:tcW w:w="1275" w:type="dxa"/>
            <w:vAlign w:val="center"/>
          </w:tcPr>
          <w:p w14:paraId="770E89F8" w14:textId="3F6E6362" w:rsidR="002C12BD" w:rsidRPr="00ED0492" w:rsidRDefault="002C12BD" w:rsidP="002851FE">
            <w:pPr>
              <w:tabs>
                <w:tab w:val="left" w:pos="284"/>
                <w:tab w:val="left" w:pos="426"/>
              </w:tabs>
              <w:spacing w:before="40" w:after="40" w:line="240" w:lineRule="auto"/>
              <w:ind w:left="40" w:right="40"/>
              <w:jc w:val="center"/>
              <w:rPr>
                <w:rFonts w:ascii="Times New Roman" w:hAnsi="Times New Roman"/>
                <w:b/>
                <w:bCs/>
              </w:rPr>
            </w:pPr>
            <w:r w:rsidRPr="00ED0492">
              <w:rPr>
                <w:rFonts w:ascii="Times New Roman" w:hAnsi="Times New Roman"/>
                <w:b/>
                <w:bCs/>
              </w:rPr>
              <w:t xml:space="preserve">Прогнозные ресурсы </w:t>
            </w:r>
          </w:p>
        </w:tc>
        <w:tc>
          <w:tcPr>
            <w:tcW w:w="2694" w:type="dxa"/>
            <w:vAlign w:val="center"/>
          </w:tcPr>
          <w:p w14:paraId="03CFE21D"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b/>
                <w:bCs/>
              </w:rPr>
            </w:pPr>
            <w:r w:rsidRPr="00ED0492">
              <w:rPr>
                <w:rFonts w:ascii="Times New Roman" w:hAnsi="Times New Roman"/>
                <w:b/>
                <w:bCs/>
              </w:rPr>
              <w:t>Характеристика продукции</w:t>
            </w:r>
          </w:p>
        </w:tc>
        <w:tc>
          <w:tcPr>
            <w:tcW w:w="3969" w:type="dxa"/>
            <w:vAlign w:val="center"/>
          </w:tcPr>
          <w:p w14:paraId="59221F1E"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b/>
                <w:bCs/>
              </w:rPr>
            </w:pPr>
            <w:r w:rsidRPr="00ED0492">
              <w:rPr>
                <w:rFonts w:ascii="Times New Roman" w:hAnsi="Times New Roman"/>
                <w:b/>
                <w:bCs/>
              </w:rPr>
              <w:t>Примечание</w:t>
            </w:r>
          </w:p>
        </w:tc>
      </w:tr>
      <w:tr w:rsidR="00532823" w:rsidRPr="00ED0492" w14:paraId="0A967F02" w14:textId="77777777" w:rsidTr="00E35699">
        <w:tc>
          <w:tcPr>
            <w:tcW w:w="14743" w:type="dxa"/>
            <w:gridSpan w:val="7"/>
            <w:vAlign w:val="center"/>
          </w:tcPr>
          <w:p w14:paraId="51A38E4A"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Топливно-энергетические полезные ископаемые</w:t>
            </w:r>
          </w:p>
        </w:tc>
      </w:tr>
      <w:tr w:rsidR="00532823" w:rsidRPr="00ED0492" w14:paraId="0D715816" w14:textId="77777777" w:rsidTr="002F5734">
        <w:tc>
          <w:tcPr>
            <w:tcW w:w="2694" w:type="dxa"/>
            <w:vAlign w:val="center"/>
          </w:tcPr>
          <w:p w14:paraId="0A2D4E65"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Турийрогское проявление</w:t>
            </w:r>
          </w:p>
        </w:tc>
        <w:tc>
          <w:tcPr>
            <w:tcW w:w="1843" w:type="dxa"/>
            <w:vAlign w:val="center"/>
          </w:tcPr>
          <w:p w14:paraId="07252055"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Западное побережье оз. Ханка</w:t>
            </w:r>
          </w:p>
        </w:tc>
        <w:tc>
          <w:tcPr>
            <w:tcW w:w="992" w:type="dxa"/>
            <w:vAlign w:val="center"/>
          </w:tcPr>
          <w:p w14:paraId="365613BA"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p>
        </w:tc>
        <w:tc>
          <w:tcPr>
            <w:tcW w:w="1276" w:type="dxa"/>
            <w:vAlign w:val="center"/>
          </w:tcPr>
          <w:p w14:paraId="1F3F9EEA"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p>
        </w:tc>
        <w:tc>
          <w:tcPr>
            <w:tcW w:w="1275" w:type="dxa"/>
            <w:vAlign w:val="center"/>
          </w:tcPr>
          <w:p w14:paraId="66C03067"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35млн.т</w:t>
            </w:r>
          </w:p>
        </w:tc>
        <w:tc>
          <w:tcPr>
            <w:tcW w:w="2694" w:type="dxa"/>
            <w:vAlign w:val="center"/>
          </w:tcPr>
          <w:p w14:paraId="760DBE80"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p>
        </w:tc>
        <w:tc>
          <w:tcPr>
            <w:tcW w:w="3969" w:type="dxa"/>
            <w:vAlign w:val="center"/>
          </w:tcPr>
          <w:p w14:paraId="08522199"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Геологоразведочные работы не проводились.</w:t>
            </w:r>
          </w:p>
          <w:p w14:paraId="51DFB00A"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Пригодны к отработке открытым способом</w:t>
            </w:r>
          </w:p>
        </w:tc>
      </w:tr>
      <w:tr w:rsidR="00532823" w:rsidRPr="00ED0492" w14:paraId="642D9C5B" w14:textId="77777777" w:rsidTr="002F5734">
        <w:tc>
          <w:tcPr>
            <w:tcW w:w="2694" w:type="dxa"/>
            <w:vAlign w:val="center"/>
          </w:tcPr>
          <w:p w14:paraId="34EF3A8F"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Ильинское проявление</w:t>
            </w:r>
          </w:p>
        </w:tc>
        <w:tc>
          <w:tcPr>
            <w:tcW w:w="1843" w:type="dxa"/>
            <w:vAlign w:val="center"/>
          </w:tcPr>
          <w:p w14:paraId="7E85066F" w14:textId="7B439923"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 xml:space="preserve">Юго-западное побережье оз. Ханка </w:t>
            </w:r>
          </w:p>
        </w:tc>
        <w:tc>
          <w:tcPr>
            <w:tcW w:w="992" w:type="dxa"/>
            <w:vAlign w:val="center"/>
          </w:tcPr>
          <w:p w14:paraId="5054CCC8"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Р</w:t>
            </w:r>
            <w:r w:rsidRPr="00ED0492">
              <w:rPr>
                <w:rFonts w:ascii="Times New Roman" w:hAnsi="Times New Roman"/>
                <w:vertAlign w:val="subscript"/>
              </w:rPr>
              <w:t>2</w:t>
            </w:r>
          </w:p>
          <w:p w14:paraId="6040E341"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vertAlign w:val="subscript"/>
              </w:rPr>
            </w:pPr>
            <w:r w:rsidRPr="00ED0492">
              <w:rPr>
                <w:rFonts w:ascii="Times New Roman" w:hAnsi="Times New Roman"/>
              </w:rPr>
              <w:t>Р</w:t>
            </w:r>
            <w:r w:rsidRPr="00ED0492">
              <w:rPr>
                <w:rFonts w:ascii="Times New Roman" w:hAnsi="Times New Roman"/>
                <w:vertAlign w:val="subscript"/>
              </w:rPr>
              <w:t>3</w:t>
            </w:r>
          </w:p>
        </w:tc>
        <w:tc>
          <w:tcPr>
            <w:tcW w:w="1276" w:type="dxa"/>
            <w:vAlign w:val="center"/>
          </w:tcPr>
          <w:p w14:paraId="345B2335"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p>
        </w:tc>
        <w:tc>
          <w:tcPr>
            <w:tcW w:w="1275" w:type="dxa"/>
            <w:vAlign w:val="center"/>
          </w:tcPr>
          <w:p w14:paraId="276285FE" w14:textId="4D868AE4"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131 млн.</w:t>
            </w:r>
            <w:r w:rsidR="00BF3FA8" w:rsidRPr="00ED0492">
              <w:rPr>
                <w:rFonts w:ascii="Times New Roman" w:hAnsi="Times New Roman"/>
              </w:rPr>
              <w:t xml:space="preserve"> </w:t>
            </w:r>
            <w:r w:rsidRPr="00ED0492">
              <w:rPr>
                <w:rFonts w:ascii="Times New Roman" w:hAnsi="Times New Roman"/>
              </w:rPr>
              <w:t>т</w:t>
            </w:r>
          </w:p>
          <w:p w14:paraId="09BB1DAB" w14:textId="33FB5F5F"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48</w:t>
            </w:r>
            <w:r w:rsidR="00153154" w:rsidRPr="00ED0492">
              <w:rPr>
                <w:rFonts w:ascii="Times New Roman" w:hAnsi="Times New Roman"/>
              </w:rPr>
              <w:t xml:space="preserve"> </w:t>
            </w:r>
            <w:r w:rsidRPr="00ED0492">
              <w:rPr>
                <w:rFonts w:ascii="Times New Roman" w:hAnsi="Times New Roman"/>
              </w:rPr>
              <w:t>млн.</w:t>
            </w:r>
            <w:r w:rsidR="00BF3FA8" w:rsidRPr="00ED0492">
              <w:rPr>
                <w:rFonts w:ascii="Times New Roman" w:hAnsi="Times New Roman"/>
              </w:rPr>
              <w:t xml:space="preserve"> </w:t>
            </w:r>
            <w:r w:rsidRPr="00ED0492">
              <w:rPr>
                <w:rFonts w:ascii="Times New Roman" w:hAnsi="Times New Roman"/>
              </w:rPr>
              <w:t>т</w:t>
            </w:r>
          </w:p>
        </w:tc>
        <w:tc>
          <w:tcPr>
            <w:tcW w:w="2694" w:type="dxa"/>
            <w:vAlign w:val="center"/>
          </w:tcPr>
          <w:p w14:paraId="6A6DEC08"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p>
        </w:tc>
        <w:tc>
          <w:tcPr>
            <w:tcW w:w="3969" w:type="dxa"/>
            <w:vAlign w:val="center"/>
          </w:tcPr>
          <w:p w14:paraId="51C3EB7B"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в т.ч. 12 млн.т пригодны к отработке открытым способом</w:t>
            </w:r>
          </w:p>
        </w:tc>
      </w:tr>
      <w:tr w:rsidR="00532823" w:rsidRPr="00ED0492" w14:paraId="3A0E64E2" w14:textId="77777777" w:rsidTr="002F5734">
        <w:tc>
          <w:tcPr>
            <w:tcW w:w="2694" w:type="dxa"/>
            <w:vAlign w:val="center"/>
          </w:tcPr>
          <w:p w14:paraId="1E596161"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Жариковское проявление</w:t>
            </w:r>
          </w:p>
        </w:tc>
        <w:tc>
          <w:tcPr>
            <w:tcW w:w="1843" w:type="dxa"/>
            <w:vAlign w:val="center"/>
          </w:tcPr>
          <w:p w14:paraId="3023A31E" w14:textId="583C3BCD" w:rsidR="002C12BD" w:rsidRPr="00ED0492" w:rsidRDefault="002C12BD" w:rsidP="00D65250">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 xml:space="preserve">Южная часть Ханкайского </w:t>
            </w:r>
            <w:r w:rsidR="00D65250" w:rsidRPr="00ED0492">
              <w:rPr>
                <w:rFonts w:ascii="Times New Roman" w:hAnsi="Times New Roman"/>
              </w:rPr>
              <w:t>муниципального округа</w:t>
            </w:r>
          </w:p>
        </w:tc>
        <w:tc>
          <w:tcPr>
            <w:tcW w:w="992" w:type="dxa"/>
            <w:vAlign w:val="center"/>
          </w:tcPr>
          <w:p w14:paraId="623582FF"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p>
        </w:tc>
        <w:tc>
          <w:tcPr>
            <w:tcW w:w="1276" w:type="dxa"/>
            <w:vAlign w:val="center"/>
          </w:tcPr>
          <w:p w14:paraId="39EF6D51"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p>
        </w:tc>
        <w:tc>
          <w:tcPr>
            <w:tcW w:w="1275" w:type="dxa"/>
            <w:vAlign w:val="center"/>
          </w:tcPr>
          <w:p w14:paraId="31419FDB"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p>
        </w:tc>
        <w:tc>
          <w:tcPr>
            <w:tcW w:w="2694" w:type="dxa"/>
            <w:vAlign w:val="center"/>
          </w:tcPr>
          <w:p w14:paraId="3D9E6FD2"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p>
        </w:tc>
        <w:tc>
          <w:tcPr>
            <w:tcW w:w="3969" w:type="dxa"/>
            <w:vAlign w:val="center"/>
          </w:tcPr>
          <w:p w14:paraId="0234AE46"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p>
        </w:tc>
      </w:tr>
      <w:tr w:rsidR="00532823" w:rsidRPr="00ED0492" w14:paraId="3AC78CFC" w14:textId="77777777" w:rsidTr="00E35699">
        <w:tc>
          <w:tcPr>
            <w:tcW w:w="14743" w:type="dxa"/>
            <w:gridSpan w:val="7"/>
            <w:vAlign w:val="center"/>
          </w:tcPr>
          <w:p w14:paraId="55410772"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Строительные материалы</w:t>
            </w:r>
          </w:p>
        </w:tc>
      </w:tr>
      <w:tr w:rsidR="00532823" w:rsidRPr="00ED0492" w14:paraId="67D77C14" w14:textId="77777777" w:rsidTr="002F5734">
        <w:trPr>
          <w:trHeight w:val="866"/>
        </w:trPr>
        <w:tc>
          <w:tcPr>
            <w:tcW w:w="2694" w:type="dxa"/>
            <w:vMerge w:val="restart"/>
            <w:vAlign w:val="center"/>
          </w:tcPr>
          <w:p w14:paraId="6DF7EF93"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xml:space="preserve">Приозерное месторождение формовочных песков </w:t>
            </w:r>
          </w:p>
          <w:p w14:paraId="5BAEB98F"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(Б-213)</w:t>
            </w:r>
          </w:p>
        </w:tc>
        <w:tc>
          <w:tcPr>
            <w:tcW w:w="1843" w:type="dxa"/>
            <w:vMerge w:val="restart"/>
            <w:vAlign w:val="center"/>
          </w:tcPr>
          <w:p w14:paraId="59119729"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1,5 км южнее          с. Турий Рог</w:t>
            </w:r>
          </w:p>
        </w:tc>
        <w:tc>
          <w:tcPr>
            <w:tcW w:w="992" w:type="dxa"/>
            <w:vMerge w:val="restart"/>
            <w:vAlign w:val="center"/>
          </w:tcPr>
          <w:p w14:paraId="12E0F589"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vertAlign w:val="subscript"/>
              </w:rPr>
            </w:pPr>
            <w:r w:rsidRPr="00ED0492">
              <w:rPr>
                <w:rFonts w:ascii="Times New Roman" w:hAnsi="Times New Roman"/>
              </w:rPr>
              <w:t>С</w:t>
            </w:r>
            <w:r w:rsidRPr="00ED0492">
              <w:rPr>
                <w:rFonts w:ascii="Times New Roman" w:hAnsi="Times New Roman"/>
                <w:vertAlign w:val="subscript"/>
              </w:rPr>
              <w:t>1</w:t>
            </w:r>
          </w:p>
        </w:tc>
        <w:tc>
          <w:tcPr>
            <w:tcW w:w="1276" w:type="dxa"/>
            <w:vMerge w:val="restart"/>
            <w:vAlign w:val="center"/>
          </w:tcPr>
          <w:p w14:paraId="5B3842FD"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 xml:space="preserve">17 734 </w:t>
            </w:r>
          </w:p>
          <w:p w14:paraId="186EC2EC"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тыс. тонн</w:t>
            </w:r>
          </w:p>
        </w:tc>
        <w:tc>
          <w:tcPr>
            <w:tcW w:w="1275" w:type="dxa"/>
            <w:vMerge w:val="restart"/>
            <w:vAlign w:val="center"/>
          </w:tcPr>
          <w:p w14:paraId="6C38977F"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Align w:val="center"/>
          </w:tcPr>
          <w:p w14:paraId="5218D314" w14:textId="305124BE"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xml:space="preserve">В природном виде пески не удовлетворяют требованиям по содержанию глинистой фракции и химическому составу ГОСТ </w:t>
            </w:r>
            <w:r w:rsidR="00BF3FA8" w:rsidRPr="00ED0492">
              <w:rPr>
                <w:rFonts w:ascii="Times New Roman" w:hAnsi="Times New Roman"/>
              </w:rPr>
              <w:t>2138–84</w:t>
            </w:r>
            <w:r w:rsidRPr="00ED0492">
              <w:rPr>
                <w:rFonts w:ascii="Times New Roman" w:hAnsi="Times New Roman"/>
              </w:rPr>
              <w:t>. Требуют обогащения</w:t>
            </w:r>
          </w:p>
        </w:tc>
        <w:tc>
          <w:tcPr>
            <w:tcW w:w="3969" w:type="dxa"/>
            <w:vAlign w:val="center"/>
          </w:tcPr>
          <w:p w14:paraId="1D668E7E"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Разведано в 1985-87гг. Артемовской ГРЭС.</w:t>
            </w:r>
          </w:p>
          <w:p w14:paraId="027544A7"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Запасы песков не утверждались.</w:t>
            </w:r>
          </w:p>
        </w:tc>
      </w:tr>
      <w:tr w:rsidR="00532823" w:rsidRPr="00ED0492" w14:paraId="1B557EE1" w14:textId="77777777" w:rsidTr="002F5734">
        <w:trPr>
          <w:trHeight w:val="340"/>
        </w:trPr>
        <w:tc>
          <w:tcPr>
            <w:tcW w:w="2694" w:type="dxa"/>
            <w:vMerge/>
            <w:vAlign w:val="center"/>
          </w:tcPr>
          <w:p w14:paraId="50BFFB0F"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1843" w:type="dxa"/>
            <w:vMerge/>
            <w:vAlign w:val="center"/>
          </w:tcPr>
          <w:p w14:paraId="700F5F97"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p>
        </w:tc>
        <w:tc>
          <w:tcPr>
            <w:tcW w:w="992" w:type="dxa"/>
            <w:vMerge/>
            <w:vAlign w:val="center"/>
          </w:tcPr>
          <w:p w14:paraId="18D30856"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1276" w:type="dxa"/>
            <w:vMerge/>
            <w:vAlign w:val="center"/>
          </w:tcPr>
          <w:p w14:paraId="72F3950B"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1275" w:type="dxa"/>
            <w:vMerge/>
            <w:vAlign w:val="center"/>
          </w:tcPr>
          <w:p w14:paraId="05A9C3FB"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Align w:val="center"/>
          </w:tcPr>
          <w:p w14:paraId="5CD026C2" w14:textId="4585927A"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Попутное сырье – глинистая составляющая (39%)</w:t>
            </w:r>
          </w:p>
        </w:tc>
        <w:tc>
          <w:tcPr>
            <w:tcW w:w="3969" w:type="dxa"/>
            <w:vAlign w:val="center"/>
          </w:tcPr>
          <w:p w14:paraId="386BD19E"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Пригодна в производстве обыкновенного кирпича М100</w:t>
            </w:r>
          </w:p>
        </w:tc>
      </w:tr>
      <w:tr w:rsidR="00532823" w:rsidRPr="00ED0492" w14:paraId="79552015" w14:textId="77777777" w:rsidTr="002F5734">
        <w:trPr>
          <w:trHeight w:val="289"/>
        </w:trPr>
        <w:tc>
          <w:tcPr>
            <w:tcW w:w="2694" w:type="dxa"/>
            <w:vAlign w:val="center"/>
          </w:tcPr>
          <w:p w14:paraId="784F963D"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xml:space="preserve">Платоновское месторождение песка </w:t>
            </w:r>
          </w:p>
          <w:p w14:paraId="2043A596"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(Б-171)</w:t>
            </w:r>
          </w:p>
        </w:tc>
        <w:tc>
          <w:tcPr>
            <w:tcW w:w="1843" w:type="dxa"/>
            <w:vAlign w:val="center"/>
          </w:tcPr>
          <w:p w14:paraId="5E34360B"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3 км юго-восточнее с. Платоно-Александровское</w:t>
            </w:r>
          </w:p>
        </w:tc>
        <w:tc>
          <w:tcPr>
            <w:tcW w:w="992" w:type="dxa"/>
            <w:vAlign w:val="center"/>
          </w:tcPr>
          <w:p w14:paraId="140A39F0"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С</w:t>
            </w:r>
            <w:r w:rsidRPr="00ED0492">
              <w:rPr>
                <w:rFonts w:ascii="Times New Roman" w:hAnsi="Times New Roman"/>
                <w:vertAlign w:val="subscript"/>
              </w:rPr>
              <w:t>1</w:t>
            </w:r>
          </w:p>
        </w:tc>
        <w:tc>
          <w:tcPr>
            <w:tcW w:w="1276" w:type="dxa"/>
            <w:vAlign w:val="center"/>
          </w:tcPr>
          <w:p w14:paraId="675D5BEA"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5785,8</w:t>
            </w:r>
          </w:p>
          <w:p w14:paraId="039C14E6" w14:textId="0A86F2A0"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тыс.</w:t>
            </w:r>
            <w:r w:rsidR="00BF3FA8" w:rsidRPr="00ED0492">
              <w:rPr>
                <w:rFonts w:ascii="Times New Roman" w:hAnsi="Times New Roman"/>
              </w:rPr>
              <w:t xml:space="preserve"> </w:t>
            </w:r>
            <w:r w:rsidRPr="00ED0492">
              <w:rPr>
                <w:rFonts w:ascii="Times New Roman" w:hAnsi="Times New Roman"/>
              </w:rPr>
              <w:t>м</w:t>
            </w:r>
            <w:r w:rsidRPr="00ED0492">
              <w:rPr>
                <w:rFonts w:ascii="Times New Roman" w:hAnsi="Times New Roman"/>
                <w:vertAlign w:val="superscript"/>
              </w:rPr>
              <w:t>3</w:t>
            </w:r>
          </w:p>
        </w:tc>
        <w:tc>
          <w:tcPr>
            <w:tcW w:w="1275" w:type="dxa"/>
            <w:vAlign w:val="center"/>
          </w:tcPr>
          <w:p w14:paraId="15DA7CD2"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Align w:val="center"/>
          </w:tcPr>
          <w:p w14:paraId="79F33FC7" w14:textId="3F7C29A1"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xml:space="preserve">Песок пригоден как инертный заполнитель в бетоны марки выше М150. Для стекольной промышленности песок </w:t>
            </w:r>
            <w:r w:rsidRPr="00ED0492">
              <w:rPr>
                <w:rFonts w:ascii="Times New Roman" w:hAnsi="Times New Roman"/>
              </w:rPr>
              <w:lastRenderedPageBreak/>
              <w:t>без обогащения не пригоден</w:t>
            </w:r>
          </w:p>
        </w:tc>
        <w:tc>
          <w:tcPr>
            <w:tcW w:w="3969" w:type="dxa"/>
            <w:vAlign w:val="center"/>
          </w:tcPr>
          <w:p w14:paraId="03E2BE0B" w14:textId="7BA99461"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lastRenderedPageBreak/>
              <w:t xml:space="preserve">Геологоразведочные работы проведены в </w:t>
            </w:r>
            <w:r w:rsidR="00BF3FA8" w:rsidRPr="00ED0492">
              <w:rPr>
                <w:rFonts w:ascii="Times New Roman" w:hAnsi="Times New Roman"/>
              </w:rPr>
              <w:t xml:space="preserve">1960–61 </w:t>
            </w:r>
            <w:r w:rsidRPr="00ED0492">
              <w:rPr>
                <w:rFonts w:ascii="Times New Roman" w:hAnsi="Times New Roman"/>
              </w:rPr>
              <w:t>гг. ПТГУ.</w:t>
            </w:r>
          </w:p>
          <w:p w14:paraId="2CA14C24"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Запасы песков не утверждались.</w:t>
            </w:r>
          </w:p>
          <w:p w14:paraId="42F2D7FF" w14:textId="33AE443A"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Месторождение не разрабатывалось</w:t>
            </w:r>
          </w:p>
        </w:tc>
      </w:tr>
      <w:tr w:rsidR="00532823" w:rsidRPr="00ED0492" w14:paraId="77F7AEB2" w14:textId="77777777" w:rsidTr="002F5734">
        <w:trPr>
          <w:trHeight w:val="383"/>
        </w:trPr>
        <w:tc>
          <w:tcPr>
            <w:tcW w:w="2694" w:type="dxa"/>
            <w:vMerge w:val="restart"/>
            <w:vAlign w:val="center"/>
          </w:tcPr>
          <w:p w14:paraId="5303E26E"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Новокачалинское месторождение глин (Б-91)</w:t>
            </w:r>
          </w:p>
          <w:p w14:paraId="7CA7D6FD"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нераспределенный фонд</w:t>
            </w:r>
          </w:p>
        </w:tc>
        <w:tc>
          <w:tcPr>
            <w:tcW w:w="1843" w:type="dxa"/>
            <w:vMerge w:val="restart"/>
            <w:vAlign w:val="center"/>
          </w:tcPr>
          <w:p w14:paraId="4DEFB393"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 xml:space="preserve">0,5 км западнее с. Новокачалинск </w:t>
            </w:r>
          </w:p>
        </w:tc>
        <w:tc>
          <w:tcPr>
            <w:tcW w:w="992" w:type="dxa"/>
            <w:vAlign w:val="center"/>
          </w:tcPr>
          <w:p w14:paraId="7FC8FE6B"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А</w:t>
            </w:r>
          </w:p>
        </w:tc>
        <w:tc>
          <w:tcPr>
            <w:tcW w:w="1276" w:type="dxa"/>
            <w:vAlign w:val="center"/>
          </w:tcPr>
          <w:p w14:paraId="5CD53DEA"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176</w:t>
            </w:r>
          </w:p>
          <w:p w14:paraId="7BB51B56" w14:textId="3C725DD8" w:rsidR="002C12BD" w:rsidRPr="00ED0492" w:rsidRDefault="002C12BD" w:rsidP="002851FE">
            <w:pPr>
              <w:tabs>
                <w:tab w:val="left" w:pos="284"/>
                <w:tab w:val="left" w:pos="426"/>
              </w:tabs>
              <w:spacing w:before="40" w:after="40" w:line="240" w:lineRule="auto"/>
              <w:ind w:left="40" w:right="40"/>
              <w:jc w:val="center"/>
              <w:rPr>
                <w:rFonts w:ascii="Times New Roman" w:hAnsi="Times New Roman"/>
                <w:vertAlign w:val="superscript"/>
              </w:rPr>
            </w:pPr>
            <w:r w:rsidRPr="00ED0492">
              <w:rPr>
                <w:rFonts w:ascii="Times New Roman" w:hAnsi="Times New Roman"/>
              </w:rPr>
              <w:t>тыс.</w:t>
            </w:r>
            <w:r w:rsidR="00BF3FA8" w:rsidRPr="00ED0492">
              <w:rPr>
                <w:rFonts w:ascii="Times New Roman" w:hAnsi="Times New Roman"/>
              </w:rPr>
              <w:t xml:space="preserve"> </w:t>
            </w:r>
            <w:r w:rsidRPr="00ED0492">
              <w:rPr>
                <w:rFonts w:ascii="Times New Roman" w:hAnsi="Times New Roman"/>
              </w:rPr>
              <w:t>м</w:t>
            </w:r>
            <w:r w:rsidRPr="00ED0492">
              <w:rPr>
                <w:rFonts w:ascii="Times New Roman" w:hAnsi="Times New Roman"/>
                <w:vertAlign w:val="superscript"/>
              </w:rPr>
              <w:t>3</w:t>
            </w:r>
          </w:p>
        </w:tc>
        <w:tc>
          <w:tcPr>
            <w:tcW w:w="1275" w:type="dxa"/>
            <w:vMerge w:val="restart"/>
            <w:vAlign w:val="center"/>
          </w:tcPr>
          <w:p w14:paraId="6DE6B092"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Merge w:val="restart"/>
            <w:vAlign w:val="center"/>
          </w:tcPr>
          <w:p w14:paraId="4610B478" w14:textId="7B81154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xml:space="preserve">Глины пригодны для производства керамического кирпича по ГОСТ </w:t>
            </w:r>
            <w:r w:rsidR="00BF3FA8" w:rsidRPr="00ED0492">
              <w:rPr>
                <w:rFonts w:ascii="Times New Roman" w:hAnsi="Times New Roman"/>
              </w:rPr>
              <w:t xml:space="preserve">530–80 </w:t>
            </w:r>
            <w:r w:rsidRPr="00ED0492">
              <w:rPr>
                <w:rFonts w:ascii="Times New Roman" w:hAnsi="Times New Roman"/>
              </w:rPr>
              <w:t>М125 с морозостойкостью не ниже 15 циклов</w:t>
            </w:r>
          </w:p>
        </w:tc>
        <w:tc>
          <w:tcPr>
            <w:tcW w:w="3969" w:type="dxa"/>
            <w:vMerge w:val="restart"/>
            <w:vAlign w:val="center"/>
          </w:tcPr>
          <w:p w14:paraId="09E83AEF"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Пересчет запасов выполнен в 1991 г. в контуре детальной разведки 1970 г. с учетом целиков вдоль автодорог и ЛЭП.</w:t>
            </w:r>
          </w:p>
          <w:p w14:paraId="2D29A669"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Запасы утверждены протоколом НТС от 30.01.1992г.</w:t>
            </w:r>
          </w:p>
          <w:p w14:paraId="410856D3" w14:textId="221A5123"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Месторождение не разрабатывалось</w:t>
            </w:r>
          </w:p>
        </w:tc>
      </w:tr>
      <w:tr w:rsidR="00532823" w:rsidRPr="00ED0492" w14:paraId="1A4328A1" w14:textId="77777777" w:rsidTr="002F5734">
        <w:trPr>
          <w:trHeight w:val="383"/>
        </w:trPr>
        <w:tc>
          <w:tcPr>
            <w:tcW w:w="2694" w:type="dxa"/>
            <w:vMerge/>
            <w:vAlign w:val="center"/>
          </w:tcPr>
          <w:p w14:paraId="73F5DEE4"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1843" w:type="dxa"/>
            <w:vMerge/>
            <w:vAlign w:val="center"/>
          </w:tcPr>
          <w:p w14:paraId="3A74D753"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p>
        </w:tc>
        <w:tc>
          <w:tcPr>
            <w:tcW w:w="992" w:type="dxa"/>
            <w:vAlign w:val="center"/>
          </w:tcPr>
          <w:p w14:paraId="2F7566CA"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В</w:t>
            </w:r>
          </w:p>
        </w:tc>
        <w:tc>
          <w:tcPr>
            <w:tcW w:w="1276" w:type="dxa"/>
            <w:vAlign w:val="center"/>
          </w:tcPr>
          <w:p w14:paraId="45F532D7"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397</w:t>
            </w:r>
          </w:p>
          <w:p w14:paraId="6AAC4BAD" w14:textId="7DBC50BD" w:rsidR="002C12BD" w:rsidRPr="00ED0492" w:rsidRDefault="002C12BD" w:rsidP="002851FE">
            <w:pPr>
              <w:tabs>
                <w:tab w:val="left" w:pos="284"/>
                <w:tab w:val="left" w:pos="426"/>
              </w:tabs>
              <w:spacing w:before="40" w:after="40" w:line="240" w:lineRule="auto"/>
              <w:ind w:left="40" w:right="40"/>
              <w:jc w:val="center"/>
              <w:rPr>
                <w:rFonts w:ascii="Times New Roman" w:hAnsi="Times New Roman"/>
                <w:vertAlign w:val="superscript"/>
              </w:rPr>
            </w:pPr>
            <w:r w:rsidRPr="00ED0492">
              <w:rPr>
                <w:rFonts w:ascii="Times New Roman" w:hAnsi="Times New Roman"/>
              </w:rPr>
              <w:t>тыс.</w:t>
            </w:r>
            <w:r w:rsidR="00BF3FA8" w:rsidRPr="00ED0492">
              <w:rPr>
                <w:rFonts w:ascii="Times New Roman" w:hAnsi="Times New Roman"/>
              </w:rPr>
              <w:t xml:space="preserve"> </w:t>
            </w:r>
            <w:r w:rsidRPr="00ED0492">
              <w:rPr>
                <w:rFonts w:ascii="Times New Roman" w:hAnsi="Times New Roman"/>
              </w:rPr>
              <w:t>м</w:t>
            </w:r>
            <w:r w:rsidRPr="00ED0492">
              <w:rPr>
                <w:rFonts w:ascii="Times New Roman" w:hAnsi="Times New Roman"/>
                <w:vertAlign w:val="superscript"/>
              </w:rPr>
              <w:t>3</w:t>
            </w:r>
          </w:p>
        </w:tc>
        <w:tc>
          <w:tcPr>
            <w:tcW w:w="1275" w:type="dxa"/>
            <w:vMerge/>
            <w:vAlign w:val="center"/>
          </w:tcPr>
          <w:p w14:paraId="6EE0296D"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Merge/>
            <w:vAlign w:val="center"/>
          </w:tcPr>
          <w:p w14:paraId="28A224EC"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3969" w:type="dxa"/>
            <w:vMerge/>
            <w:vAlign w:val="center"/>
          </w:tcPr>
          <w:p w14:paraId="6F6F41FB"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r>
      <w:tr w:rsidR="00532823" w:rsidRPr="00ED0492" w14:paraId="10623838" w14:textId="77777777" w:rsidTr="002F5734">
        <w:trPr>
          <w:trHeight w:val="383"/>
        </w:trPr>
        <w:tc>
          <w:tcPr>
            <w:tcW w:w="2694" w:type="dxa"/>
            <w:vMerge/>
            <w:vAlign w:val="center"/>
          </w:tcPr>
          <w:p w14:paraId="1D7A7870"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1843" w:type="dxa"/>
            <w:vMerge/>
            <w:vAlign w:val="center"/>
          </w:tcPr>
          <w:p w14:paraId="7E6B3341"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p>
        </w:tc>
        <w:tc>
          <w:tcPr>
            <w:tcW w:w="992" w:type="dxa"/>
            <w:vAlign w:val="center"/>
          </w:tcPr>
          <w:p w14:paraId="719A4B42"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С</w:t>
            </w:r>
            <w:r w:rsidRPr="00ED0492">
              <w:rPr>
                <w:rFonts w:ascii="Times New Roman" w:hAnsi="Times New Roman"/>
                <w:vertAlign w:val="subscript"/>
              </w:rPr>
              <w:t>1</w:t>
            </w:r>
          </w:p>
        </w:tc>
        <w:tc>
          <w:tcPr>
            <w:tcW w:w="1276" w:type="dxa"/>
            <w:vAlign w:val="center"/>
          </w:tcPr>
          <w:p w14:paraId="47460C8D"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433</w:t>
            </w:r>
          </w:p>
          <w:p w14:paraId="655C5483" w14:textId="167ABD49"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тыс.</w:t>
            </w:r>
            <w:r w:rsidR="00BF3FA8" w:rsidRPr="00ED0492">
              <w:rPr>
                <w:rFonts w:ascii="Times New Roman" w:hAnsi="Times New Roman"/>
              </w:rPr>
              <w:t xml:space="preserve"> </w:t>
            </w:r>
            <w:r w:rsidRPr="00ED0492">
              <w:rPr>
                <w:rFonts w:ascii="Times New Roman" w:hAnsi="Times New Roman"/>
              </w:rPr>
              <w:t>м</w:t>
            </w:r>
            <w:r w:rsidRPr="00ED0492">
              <w:rPr>
                <w:rFonts w:ascii="Times New Roman" w:hAnsi="Times New Roman"/>
                <w:vertAlign w:val="superscript"/>
              </w:rPr>
              <w:t>3</w:t>
            </w:r>
          </w:p>
        </w:tc>
        <w:tc>
          <w:tcPr>
            <w:tcW w:w="1275" w:type="dxa"/>
            <w:vMerge/>
            <w:vAlign w:val="center"/>
          </w:tcPr>
          <w:p w14:paraId="222316E2"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Merge/>
            <w:vAlign w:val="center"/>
          </w:tcPr>
          <w:p w14:paraId="3731A828"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3969" w:type="dxa"/>
            <w:vMerge/>
            <w:vAlign w:val="center"/>
          </w:tcPr>
          <w:p w14:paraId="070CC806"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r>
      <w:tr w:rsidR="00532823" w:rsidRPr="00ED0492" w14:paraId="47A624F8" w14:textId="77777777" w:rsidTr="002F5734">
        <w:trPr>
          <w:trHeight w:val="567"/>
        </w:trPr>
        <w:tc>
          <w:tcPr>
            <w:tcW w:w="2694" w:type="dxa"/>
            <w:vMerge w:val="restart"/>
            <w:vAlign w:val="center"/>
          </w:tcPr>
          <w:p w14:paraId="3B23038F"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xml:space="preserve">Камень-Рыболовское месторождение кирпичных глин </w:t>
            </w:r>
          </w:p>
          <w:p w14:paraId="494C4A55"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(Б-82)</w:t>
            </w:r>
          </w:p>
          <w:p w14:paraId="56652F53"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распределенный фонд</w:t>
            </w:r>
          </w:p>
        </w:tc>
        <w:tc>
          <w:tcPr>
            <w:tcW w:w="1843" w:type="dxa"/>
            <w:vMerge w:val="restart"/>
            <w:vAlign w:val="center"/>
          </w:tcPr>
          <w:p w14:paraId="02D55E32"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1,5 км южнее</w:t>
            </w:r>
          </w:p>
          <w:p w14:paraId="4E8B4BE0"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с. Камень-Рыболов</w:t>
            </w:r>
          </w:p>
        </w:tc>
        <w:tc>
          <w:tcPr>
            <w:tcW w:w="992" w:type="dxa"/>
            <w:vAlign w:val="center"/>
          </w:tcPr>
          <w:p w14:paraId="50EAB48E"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vertAlign w:val="subscript"/>
              </w:rPr>
            </w:pPr>
            <w:r w:rsidRPr="00ED0492">
              <w:rPr>
                <w:rFonts w:ascii="Times New Roman" w:hAnsi="Times New Roman"/>
              </w:rPr>
              <w:t>А+В+С</w:t>
            </w:r>
            <w:r w:rsidRPr="00ED0492">
              <w:rPr>
                <w:rFonts w:ascii="Times New Roman" w:hAnsi="Times New Roman"/>
                <w:vertAlign w:val="subscript"/>
              </w:rPr>
              <w:t>1</w:t>
            </w:r>
          </w:p>
        </w:tc>
        <w:tc>
          <w:tcPr>
            <w:tcW w:w="1276" w:type="dxa"/>
            <w:vAlign w:val="center"/>
          </w:tcPr>
          <w:p w14:paraId="571D96CF"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1288,7</w:t>
            </w:r>
          </w:p>
          <w:p w14:paraId="252F5A45" w14:textId="5DE0DC92" w:rsidR="002C12BD" w:rsidRPr="00ED0492" w:rsidRDefault="002C12BD" w:rsidP="002851FE">
            <w:pPr>
              <w:tabs>
                <w:tab w:val="left" w:pos="284"/>
                <w:tab w:val="left" w:pos="426"/>
              </w:tabs>
              <w:spacing w:before="40" w:after="40" w:line="240" w:lineRule="auto"/>
              <w:ind w:left="40" w:right="40"/>
              <w:jc w:val="center"/>
              <w:rPr>
                <w:rFonts w:ascii="Times New Roman" w:hAnsi="Times New Roman"/>
                <w:vertAlign w:val="superscript"/>
              </w:rPr>
            </w:pPr>
            <w:r w:rsidRPr="00ED0492">
              <w:rPr>
                <w:rFonts w:ascii="Times New Roman" w:hAnsi="Times New Roman"/>
              </w:rPr>
              <w:t>тыс.</w:t>
            </w:r>
            <w:r w:rsidR="00BF3FA8" w:rsidRPr="00ED0492">
              <w:rPr>
                <w:rFonts w:ascii="Times New Roman" w:hAnsi="Times New Roman"/>
              </w:rPr>
              <w:t xml:space="preserve"> </w:t>
            </w:r>
            <w:r w:rsidRPr="00ED0492">
              <w:rPr>
                <w:rFonts w:ascii="Times New Roman" w:hAnsi="Times New Roman"/>
              </w:rPr>
              <w:t>м</w:t>
            </w:r>
            <w:r w:rsidRPr="00ED0492">
              <w:rPr>
                <w:rFonts w:ascii="Times New Roman" w:hAnsi="Times New Roman"/>
                <w:vertAlign w:val="superscript"/>
              </w:rPr>
              <w:t>3</w:t>
            </w:r>
          </w:p>
        </w:tc>
        <w:tc>
          <w:tcPr>
            <w:tcW w:w="1275" w:type="dxa"/>
            <w:vMerge w:val="restart"/>
            <w:vAlign w:val="center"/>
          </w:tcPr>
          <w:p w14:paraId="24A6BF17"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Merge w:val="restart"/>
            <w:vAlign w:val="center"/>
          </w:tcPr>
          <w:p w14:paraId="2BFDADC6" w14:textId="3602474B"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Глины пригодны для изготовления кирпича глиняного обыкновенного М100-М125, кирпич морозостойкий</w:t>
            </w:r>
          </w:p>
        </w:tc>
        <w:tc>
          <w:tcPr>
            <w:tcW w:w="3969" w:type="dxa"/>
            <w:vMerge w:val="restart"/>
            <w:vAlign w:val="center"/>
          </w:tcPr>
          <w:p w14:paraId="3E00454B" w14:textId="45FDD5DD"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xml:space="preserve">Геологоразведочные работы проведены в </w:t>
            </w:r>
            <w:r w:rsidR="00BF3FA8" w:rsidRPr="00ED0492">
              <w:rPr>
                <w:rFonts w:ascii="Times New Roman" w:hAnsi="Times New Roman"/>
              </w:rPr>
              <w:t xml:space="preserve">1963–69 </w:t>
            </w:r>
            <w:r w:rsidRPr="00ED0492">
              <w:rPr>
                <w:rFonts w:ascii="Times New Roman" w:hAnsi="Times New Roman"/>
              </w:rPr>
              <w:t>гг. Приморским геологическим управлением.</w:t>
            </w:r>
          </w:p>
          <w:p w14:paraId="2B6F2936"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Горнотехнические условия благоприятны для отработки открытым способом.</w:t>
            </w:r>
          </w:p>
          <w:p w14:paraId="628CC3B9"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С 1993 г. по 2005 г. разрабатывался АО «Камень-Рыболовский кирпичный завод».</w:t>
            </w:r>
          </w:p>
          <w:p w14:paraId="4D3D7882"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Запасы утверждены протоколом ТКЗ №50 от 29.09.1969г.</w:t>
            </w:r>
          </w:p>
          <w:p w14:paraId="50618131" w14:textId="1075D114"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Значительная часть запасов застроена</w:t>
            </w:r>
          </w:p>
        </w:tc>
      </w:tr>
      <w:tr w:rsidR="00532823" w:rsidRPr="00ED0492" w14:paraId="6F5347F1" w14:textId="77777777" w:rsidTr="002F5734">
        <w:trPr>
          <w:trHeight w:val="289"/>
        </w:trPr>
        <w:tc>
          <w:tcPr>
            <w:tcW w:w="2694" w:type="dxa"/>
            <w:vMerge/>
            <w:vAlign w:val="center"/>
          </w:tcPr>
          <w:p w14:paraId="4BE514B6"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1843" w:type="dxa"/>
            <w:vMerge/>
            <w:vAlign w:val="center"/>
          </w:tcPr>
          <w:p w14:paraId="2E58630F"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2268" w:type="dxa"/>
            <w:gridSpan w:val="2"/>
            <w:vAlign w:val="center"/>
          </w:tcPr>
          <w:p w14:paraId="0FDD013B"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Балансовые запасы на 01.01.2008</w:t>
            </w:r>
          </w:p>
        </w:tc>
        <w:tc>
          <w:tcPr>
            <w:tcW w:w="1275" w:type="dxa"/>
            <w:vMerge/>
            <w:vAlign w:val="center"/>
          </w:tcPr>
          <w:p w14:paraId="2C84F28D"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Merge/>
            <w:vAlign w:val="center"/>
          </w:tcPr>
          <w:p w14:paraId="0359D4F5"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3969" w:type="dxa"/>
            <w:vMerge/>
            <w:vAlign w:val="center"/>
          </w:tcPr>
          <w:p w14:paraId="284B644B"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r>
      <w:tr w:rsidR="00532823" w:rsidRPr="00ED0492" w14:paraId="5E706BAC" w14:textId="77777777" w:rsidTr="002F5734">
        <w:trPr>
          <w:trHeight w:val="283"/>
        </w:trPr>
        <w:tc>
          <w:tcPr>
            <w:tcW w:w="2694" w:type="dxa"/>
            <w:vMerge/>
            <w:vAlign w:val="center"/>
          </w:tcPr>
          <w:p w14:paraId="68FBD951"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1843" w:type="dxa"/>
            <w:vMerge/>
            <w:vAlign w:val="center"/>
          </w:tcPr>
          <w:p w14:paraId="20CCE081"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992" w:type="dxa"/>
            <w:vAlign w:val="center"/>
          </w:tcPr>
          <w:p w14:paraId="6ECD73CD"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В+С</w:t>
            </w:r>
            <w:r w:rsidRPr="00ED0492">
              <w:rPr>
                <w:rFonts w:ascii="Times New Roman" w:hAnsi="Times New Roman"/>
                <w:vertAlign w:val="subscript"/>
              </w:rPr>
              <w:t>1</w:t>
            </w:r>
          </w:p>
        </w:tc>
        <w:tc>
          <w:tcPr>
            <w:tcW w:w="1276" w:type="dxa"/>
            <w:vAlign w:val="center"/>
          </w:tcPr>
          <w:p w14:paraId="5AE06F7D"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726</w:t>
            </w:r>
          </w:p>
          <w:p w14:paraId="6F21FD87" w14:textId="67CB69EE"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тыс.</w:t>
            </w:r>
            <w:r w:rsidR="00BF3FA8" w:rsidRPr="00ED0492">
              <w:rPr>
                <w:rFonts w:ascii="Times New Roman" w:hAnsi="Times New Roman"/>
              </w:rPr>
              <w:t xml:space="preserve"> </w:t>
            </w:r>
            <w:r w:rsidRPr="00ED0492">
              <w:rPr>
                <w:rFonts w:ascii="Times New Roman" w:hAnsi="Times New Roman"/>
              </w:rPr>
              <w:t>м</w:t>
            </w:r>
            <w:r w:rsidRPr="00ED0492">
              <w:rPr>
                <w:rFonts w:ascii="Times New Roman" w:hAnsi="Times New Roman"/>
                <w:vertAlign w:val="superscript"/>
              </w:rPr>
              <w:t>3</w:t>
            </w:r>
          </w:p>
        </w:tc>
        <w:tc>
          <w:tcPr>
            <w:tcW w:w="1275" w:type="dxa"/>
            <w:vMerge/>
            <w:vAlign w:val="center"/>
          </w:tcPr>
          <w:p w14:paraId="06080C32"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Merge/>
            <w:vAlign w:val="center"/>
          </w:tcPr>
          <w:p w14:paraId="7DC8A038"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3969" w:type="dxa"/>
            <w:vMerge/>
            <w:vAlign w:val="center"/>
          </w:tcPr>
          <w:p w14:paraId="14B77E2E"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r>
      <w:tr w:rsidR="00532823" w:rsidRPr="00ED0492" w14:paraId="7FA2F0B9" w14:textId="77777777" w:rsidTr="002F5734">
        <w:trPr>
          <w:trHeight w:val="283"/>
        </w:trPr>
        <w:tc>
          <w:tcPr>
            <w:tcW w:w="2694" w:type="dxa"/>
            <w:vMerge w:val="restart"/>
            <w:vAlign w:val="center"/>
          </w:tcPr>
          <w:p w14:paraId="30EA64E2"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Ханкайское месторождение кирпичных глин (Б-240)</w:t>
            </w:r>
          </w:p>
          <w:p w14:paraId="2B2CF70A"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нераспределенный фонд</w:t>
            </w:r>
          </w:p>
        </w:tc>
        <w:tc>
          <w:tcPr>
            <w:tcW w:w="1843" w:type="dxa"/>
            <w:vMerge w:val="restart"/>
            <w:vAlign w:val="center"/>
          </w:tcPr>
          <w:p w14:paraId="770DF24D"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1 км южнее</w:t>
            </w:r>
          </w:p>
          <w:p w14:paraId="6D157299"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с. Камень-Рыболов</w:t>
            </w:r>
          </w:p>
        </w:tc>
        <w:tc>
          <w:tcPr>
            <w:tcW w:w="992" w:type="dxa"/>
            <w:vAlign w:val="center"/>
          </w:tcPr>
          <w:p w14:paraId="6ADA56E2"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А</w:t>
            </w:r>
          </w:p>
        </w:tc>
        <w:tc>
          <w:tcPr>
            <w:tcW w:w="1276" w:type="dxa"/>
            <w:vAlign w:val="center"/>
          </w:tcPr>
          <w:p w14:paraId="55440D51"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419</w:t>
            </w:r>
          </w:p>
          <w:p w14:paraId="2EBFC7F3" w14:textId="2C649801" w:rsidR="002C12BD" w:rsidRPr="00ED0492" w:rsidRDefault="002C12BD" w:rsidP="002851FE">
            <w:pPr>
              <w:tabs>
                <w:tab w:val="left" w:pos="284"/>
                <w:tab w:val="left" w:pos="426"/>
              </w:tabs>
              <w:spacing w:before="40" w:after="40" w:line="240" w:lineRule="auto"/>
              <w:ind w:left="40" w:right="40"/>
              <w:jc w:val="center"/>
              <w:rPr>
                <w:rFonts w:ascii="Times New Roman" w:hAnsi="Times New Roman"/>
                <w:vertAlign w:val="superscript"/>
              </w:rPr>
            </w:pPr>
            <w:r w:rsidRPr="00ED0492">
              <w:rPr>
                <w:rFonts w:ascii="Times New Roman" w:hAnsi="Times New Roman"/>
              </w:rPr>
              <w:t>тыс.</w:t>
            </w:r>
            <w:r w:rsidR="00BF3FA8" w:rsidRPr="00ED0492">
              <w:rPr>
                <w:rFonts w:ascii="Times New Roman" w:hAnsi="Times New Roman"/>
              </w:rPr>
              <w:t xml:space="preserve"> </w:t>
            </w:r>
            <w:r w:rsidRPr="00ED0492">
              <w:rPr>
                <w:rFonts w:ascii="Times New Roman" w:hAnsi="Times New Roman"/>
              </w:rPr>
              <w:t>м</w:t>
            </w:r>
            <w:r w:rsidRPr="00ED0492">
              <w:rPr>
                <w:rFonts w:ascii="Times New Roman" w:hAnsi="Times New Roman"/>
                <w:vertAlign w:val="superscript"/>
              </w:rPr>
              <w:t>3</w:t>
            </w:r>
          </w:p>
        </w:tc>
        <w:tc>
          <w:tcPr>
            <w:tcW w:w="1275" w:type="dxa"/>
            <w:vMerge w:val="restart"/>
            <w:vAlign w:val="center"/>
          </w:tcPr>
          <w:p w14:paraId="0E6681DB"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Merge w:val="restart"/>
            <w:vAlign w:val="center"/>
          </w:tcPr>
          <w:p w14:paraId="0D907A77" w14:textId="1FB7FB9F"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Глины пригодны для изготовления кирпича глиняного обыкновенного М125-М150 по ГОСТ 530-80</w:t>
            </w:r>
          </w:p>
        </w:tc>
        <w:tc>
          <w:tcPr>
            <w:tcW w:w="3969" w:type="dxa"/>
            <w:vMerge w:val="restart"/>
            <w:vAlign w:val="center"/>
          </w:tcPr>
          <w:p w14:paraId="7AB6DAC7"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Геологоразведочные работы проведены в 1988-91 гг. Артемовской экспедицией.</w:t>
            </w:r>
          </w:p>
          <w:p w14:paraId="591B1935" w14:textId="12E2B506"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Запасы утверждены протоколом ТКЗ №204 от 01.11.1991</w:t>
            </w:r>
            <w:r w:rsidR="00BF3FA8" w:rsidRPr="00ED0492">
              <w:rPr>
                <w:rFonts w:ascii="Times New Roman" w:hAnsi="Times New Roman"/>
              </w:rPr>
              <w:t xml:space="preserve"> </w:t>
            </w:r>
            <w:r w:rsidRPr="00ED0492">
              <w:rPr>
                <w:rFonts w:ascii="Times New Roman" w:hAnsi="Times New Roman"/>
              </w:rPr>
              <w:t>г.</w:t>
            </w:r>
          </w:p>
        </w:tc>
      </w:tr>
      <w:tr w:rsidR="00532823" w:rsidRPr="00ED0492" w14:paraId="595751EF" w14:textId="77777777" w:rsidTr="002F5734">
        <w:trPr>
          <w:trHeight w:val="283"/>
        </w:trPr>
        <w:tc>
          <w:tcPr>
            <w:tcW w:w="2694" w:type="dxa"/>
            <w:vMerge/>
            <w:vAlign w:val="center"/>
          </w:tcPr>
          <w:p w14:paraId="28F9EDAF"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1843" w:type="dxa"/>
            <w:vMerge/>
            <w:vAlign w:val="center"/>
          </w:tcPr>
          <w:p w14:paraId="17200B73"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p>
        </w:tc>
        <w:tc>
          <w:tcPr>
            <w:tcW w:w="992" w:type="dxa"/>
            <w:vAlign w:val="center"/>
          </w:tcPr>
          <w:p w14:paraId="4363E915"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В</w:t>
            </w:r>
          </w:p>
        </w:tc>
        <w:tc>
          <w:tcPr>
            <w:tcW w:w="1276" w:type="dxa"/>
            <w:vAlign w:val="center"/>
          </w:tcPr>
          <w:p w14:paraId="6AF1AE35"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666</w:t>
            </w:r>
          </w:p>
          <w:p w14:paraId="54B51074" w14:textId="190D4033" w:rsidR="002C12BD" w:rsidRPr="00ED0492" w:rsidRDefault="002C12BD" w:rsidP="002851FE">
            <w:pPr>
              <w:tabs>
                <w:tab w:val="left" w:pos="284"/>
                <w:tab w:val="left" w:pos="426"/>
              </w:tabs>
              <w:spacing w:before="40" w:after="40" w:line="240" w:lineRule="auto"/>
              <w:ind w:left="40" w:right="40"/>
              <w:jc w:val="center"/>
              <w:rPr>
                <w:rFonts w:ascii="Times New Roman" w:hAnsi="Times New Roman"/>
                <w:vertAlign w:val="superscript"/>
              </w:rPr>
            </w:pPr>
            <w:r w:rsidRPr="00ED0492">
              <w:rPr>
                <w:rFonts w:ascii="Times New Roman" w:hAnsi="Times New Roman"/>
              </w:rPr>
              <w:t>тыс.</w:t>
            </w:r>
            <w:r w:rsidR="00BF3FA8" w:rsidRPr="00ED0492">
              <w:rPr>
                <w:rFonts w:ascii="Times New Roman" w:hAnsi="Times New Roman"/>
              </w:rPr>
              <w:t xml:space="preserve"> </w:t>
            </w:r>
            <w:r w:rsidRPr="00ED0492">
              <w:rPr>
                <w:rFonts w:ascii="Times New Roman" w:hAnsi="Times New Roman"/>
              </w:rPr>
              <w:t>м</w:t>
            </w:r>
            <w:r w:rsidRPr="00ED0492">
              <w:rPr>
                <w:rFonts w:ascii="Times New Roman" w:hAnsi="Times New Roman"/>
                <w:vertAlign w:val="superscript"/>
              </w:rPr>
              <w:t>3</w:t>
            </w:r>
          </w:p>
        </w:tc>
        <w:tc>
          <w:tcPr>
            <w:tcW w:w="1275" w:type="dxa"/>
            <w:vMerge/>
            <w:vAlign w:val="center"/>
          </w:tcPr>
          <w:p w14:paraId="41450CE1"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Merge/>
            <w:vAlign w:val="center"/>
          </w:tcPr>
          <w:p w14:paraId="110BEC4F"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3969" w:type="dxa"/>
            <w:vMerge/>
            <w:vAlign w:val="center"/>
          </w:tcPr>
          <w:p w14:paraId="11753AA4"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r>
      <w:tr w:rsidR="00532823" w:rsidRPr="00ED0492" w14:paraId="74BB1320" w14:textId="77777777" w:rsidTr="002F5734">
        <w:trPr>
          <w:trHeight w:val="283"/>
        </w:trPr>
        <w:tc>
          <w:tcPr>
            <w:tcW w:w="2694" w:type="dxa"/>
            <w:vMerge/>
            <w:vAlign w:val="center"/>
          </w:tcPr>
          <w:p w14:paraId="05EF2C0C"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1843" w:type="dxa"/>
            <w:vMerge/>
            <w:vAlign w:val="center"/>
          </w:tcPr>
          <w:p w14:paraId="43798341"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p>
        </w:tc>
        <w:tc>
          <w:tcPr>
            <w:tcW w:w="992" w:type="dxa"/>
            <w:vAlign w:val="center"/>
          </w:tcPr>
          <w:p w14:paraId="27AD259D"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С</w:t>
            </w:r>
            <w:r w:rsidRPr="00ED0492">
              <w:rPr>
                <w:rFonts w:ascii="Times New Roman" w:hAnsi="Times New Roman"/>
                <w:vertAlign w:val="subscript"/>
              </w:rPr>
              <w:t>1</w:t>
            </w:r>
          </w:p>
        </w:tc>
        <w:tc>
          <w:tcPr>
            <w:tcW w:w="1276" w:type="dxa"/>
            <w:vAlign w:val="center"/>
          </w:tcPr>
          <w:p w14:paraId="3888B913"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2119</w:t>
            </w:r>
          </w:p>
          <w:p w14:paraId="7030DADA" w14:textId="5E9519D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тыс.</w:t>
            </w:r>
            <w:r w:rsidR="00BF3FA8" w:rsidRPr="00ED0492">
              <w:rPr>
                <w:rFonts w:ascii="Times New Roman" w:hAnsi="Times New Roman"/>
              </w:rPr>
              <w:t xml:space="preserve"> </w:t>
            </w:r>
            <w:r w:rsidRPr="00ED0492">
              <w:rPr>
                <w:rFonts w:ascii="Times New Roman" w:hAnsi="Times New Roman"/>
              </w:rPr>
              <w:t>м</w:t>
            </w:r>
            <w:r w:rsidRPr="00ED0492">
              <w:rPr>
                <w:rFonts w:ascii="Times New Roman" w:hAnsi="Times New Roman"/>
                <w:vertAlign w:val="superscript"/>
              </w:rPr>
              <w:t>3</w:t>
            </w:r>
          </w:p>
        </w:tc>
        <w:tc>
          <w:tcPr>
            <w:tcW w:w="1275" w:type="dxa"/>
            <w:vMerge/>
            <w:vAlign w:val="center"/>
          </w:tcPr>
          <w:p w14:paraId="1D48CBF1"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Merge/>
            <w:vAlign w:val="center"/>
          </w:tcPr>
          <w:p w14:paraId="0CC4A203"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3969" w:type="dxa"/>
            <w:vMerge/>
            <w:vAlign w:val="center"/>
          </w:tcPr>
          <w:p w14:paraId="6E880F2D"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r>
      <w:tr w:rsidR="00532823" w:rsidRPr="00ED0492" w14:paraId="67038287" w14:textId="77777777" w:rsidTr="002F5734">
        <w:tc>
          <w:tcPr>
            <w:tcW w:w="2694" w:type="dxa"/>
            <w:vAlign w:val="center"/>
          </w:tcPr>
          <w:p w14:paraId="05ED7DEC"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Ильинское месторождение песчано-гравийной смеси</w:t>
            </w:r>
          </w:p>
          <w:p w14:paraId="5CB4A817"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нераспределенный фонд</w:t>
            </w:r>
          </w:p>
        </w:tc>
        <w:tc>
          <w:tcPr>
            <w:tcW w:w="1843" w:type="dxa"/>
            <w:vAlign w:val="center"/>
          </w:tcPr>
          <w:p w14:paraId="19A16C1A"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5 км на запад от с. Ильинка, на левом борту р. Комиссаров-ки</w:t>
            </w:r>
          </w:p>
        </w:tc>
        <w:tc>
          <w:tcPr>
            <w:tcW w:w="992" w:type="dxa"/>
            <w:vAlign w:val="center"/>
          </w:tcPr>
          <w:p w14:paraId="60BCE195"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С</w:t>
            </w:r>
            <w:r w:rsidRPr="00ED0492">
              <w:rPr>
                <w:rFonts w:ascii="Times New Roman" w:hAnsi="Times New Roman"/>
                <w:vertAlign w:val="subscript"/>
              </w:rPr>
              <w:t>1</w:t>
            </w:r>
          </w:p>
        </w:tc>
        <w:tc>
          <w:tcPr>
            <w:tcW w:w="1276" w:type="dxa"/>
            <w:vAlign w:val="center"/>
          </w:tcPr>
          <w:p w14:paraId="4926FD8D"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1403,6</w:t>
            </w:r>
          </w:p>
          <w:p w14:paraId="77D9DDB1" w14:textId="43B70058"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тыс.</w:t>
            </w:r>
            <w:r w:rsidR="00BF3FA8" w:rsidRPr="00ED0492">
              <w:rPr>
                <w:rFonts w:ascii="Times New Roman" w:hAnsi="Times New Roman"/>
              </w:rPr>
              <w:t xml:space="preserve"> </w:t>
            </w:r>
            <w:r w:rsidRPr="00ED0492">
              <w:rPr>
                <w:rFonts w:ascii="Times New Roman" w:hAnsi="Times New Roman"/>
              </w:rPr>
              <w:t>м</w:t>
            </w:r>
            <w:r w:rsidRPr="00ED0492">
              <w:rPr>
                <w:rFonts w:ascii="Times New Roman" w:hAnsi="Times New Roman"/>
                <w:vertAlign w:val="superscript"/>
              </w:rPr>
              <w:t>3</w:t>
            </w:r>
          </w:p>
        </w:tc>
        <w:tc>
          <w:tcPr>
            <w:tcW w:w="1275" w:type="dxa"/>
            <w:vAlign w:val="center"/>
          </w:tcPr>
          <w:p w14:paraId="7C1AB679"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Align w:val="center"/>
          </w:tcPr>
          <w:p w14:paraId="08776EA0" w14:textId="7BA9C3E5" w:rsidR="002C12BD" w:rsidRPr="00ED0492" w:rsidRDefault="002C12BD" w:rsidP="00BF3FA8">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xml:space="preserve">Песчано-гравийные смеси пригодны для бетонов нижнего слоя двухслойных покрытий и оснований, для бетонов однослойных и верхнего </w:t>
            </w:r>
            <w:r w:rsidRPr="00ED0492">
              <w:rPr>
                <w:rFonts w:ascii="Times New Roman" w:hAnsi="Times New Roman"/>
              </w:rPr>
              <w:lastRenderedPageBreak/>
              <w:t>слоя двухслойных покрытий</w:t>
            </w:r>
          </w:p>
        </w:tc>
        <w:tc>
          <w:tcPr>
            <w:tcW w:w="3969" w:type="dxa"/>
            <w:vAlign w:val="center"/>
          </w:tcPr>
          <w:p w14:paraId="68DBB728"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lastRenderedPageBreak/>
              <w:t>Геологоразведочные работы проведены в 1978г. ДВКГП.</w:t>
            </w:r>
          </w:p>
          <w:p w14:paraId="500E5ADD" w14:textId="1E4768F8"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Запасы утверждены протоколом НТС ДВКГП от 26.03.1979</w:t>
            </w:r>
            <w:r w:rsidR="00BF3FA8" w:rsidRPr="00ED0492">
              <w:rPr>
                <w:rFonts w:ascii="Times New Roman" w:hAnsi="Times New Roman"/>
              </w:rPr>
              <w:t xml:space="preserve"> </w:t>
            </w:r>
            <w:r w:rsidRPr="00ED0492">
              <w:rPr>
                <w:rFonts w:ascii="Times New Roman" w:hAnsi="Times New Roman"/>
              </w:rPr>
              <w:t>г.</w:t>
            </w:r>
          </w:p>
          <w:p w14:paraId="51C0A840" w14:textId="3492B801"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lastRenderedPageBreak/>
              <w:t>Сведений о разработке месторождения не имеется</w:t>
            </w:r>
          </w:p>
        </w:tc>
      </w:tr>
      <w:tr w:rsidR="00532823" w:rsidRPr="00ED0492" w14:paraId="5521C0CF" w14:textId="77777777" w:rsidTr="002F5734">
        <w:tc>
          <w:tcPr>
            <w:tcW w:w="2694" w:type="dxa"/>
            <w:vAlign w:val="center"/>
          </w:tcPr>
          <w:p w14:paraId="59C5B928"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lastRenderedPageBreak/>
              <w:t>Октябрьское месторождение песчано-гравийной смеси (Б-25).</w:t>
            </w:r>
          </w:p>
        </w:tc>
        <w:tc>
          <w:tcPr>
            <w:tcW w:w="1843" w:type="dxa"/>
            <w:vMerge w:val="restart"/>
            <w:vAlign w:val="center"/>
          </w:tcPr>
          <w:p w14:paraId="115D0A9A"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На юге с. Октябрьское, в нижнем течении р. Комиссаровки</w:t>
            </w:r>
          </w:p>
        </w:tc>
        <w:tc>
          <w:tcPr>
            <w:tcW w:w="992" w:type="dxa"/>
            <w:vAlign w:val="center"/>
          </w:tcPr>
          <w:p w14:paraId="396C6BF8"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1276" w:type="dxa"/>
            <w:vAlign w:val="center"/>
          </w:tcPr>
          <w:p w14:paraId="0F76E183"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1275" w:type="dxa"/>
            <w:vAlign w:val="center"/>
          </w:tcPr>
          <w:p w14:paraId="5EB61EF4"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Align w:val="center"/>
          </w:tcPr>
          <w:p w14:paraId="0BCE519B" w14:textId="1AC2C9B5"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Не удовлетворяет требованиям ГОСТ</w:t>
            </w:r>
          </w:p>
        </w:tc>
        <w:tc>
          <w:tcPr>
            <w:tcW w:w="3969" w:type="dxa"/>
            <w:vAlign w:val="center"/>
          </w:tcPr>
          <w:p w14:paraId="051D6E6B"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Нераспределенный фонд</w:t>
            </w:r>
          </w:p>
        </w:tc>
      </w:tr>
      <w:tr w:rsidR="00532823" w:rsidRPr="00ED0492" w14:paraId="3BE7E36E" w14:textId="77777777" w:rsidTr="002F5734">
        <w:tc>
          <w:tcPr>
            <w:tcW w:w="2694" w:type="dxa"/>
            <w:vAlign w:val="center"/>
          </w:tcPr>
          <w:p w14:paraId="0AEE990C"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Левобережный участок</w:t>
            </w:r>
          </w:p>
        </w:tc>
        <w:tc>
          <w:tcPr>
            <w:tcW w:w="1843" w:type="dxa"/>
            <w:vMerge/>
            <w:vAlign w:val="center"/>
          </w:tcPr>
          <w:p w14:paraId="7E721EA6"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p>
        </w:tc>
        <w:tc>
          <w:tcPr>
            <w:tcW w:w="992" w:type="dxa"/>
            <w:vAlign w:val="center"/>
          </w:tcPr>
          <w:p w14:paraId="7B0EB678"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vertAlign w:val="subscript"/>
              </w:rPr>
            </w:pPr>
            <w:r w:rsidRPr="00ED0492">
              <w:rPr>
                <w:rFonts w:ascii="Times New Roman" w:hAnsi="Times New Roman"/>
              </w:rPr>
              <w:t>А+В+С</w:t>
            </w:r>
            <w:r w:rsidRPr="00ED0492">
              <w:rPr>
                <w:rFonts w:ascii="Times New Roman" w:hAnsi="Times New Roman"/>
                <w:vertAlign w:val="subscript"/>
              </w:rPr>
              <w:t>1</w:t>
            </w:r>
          </w:p>
        </w:tc>
        <w:tc>
          <w:tcPr>
            <w:tcW w:w="1276" w:type="dxa"/>
            <w:vAlign w:val="center"/>
          </w:tcPr>
          <w:p w14:paraId="7E7B16A5"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13056</w:t>
            </w:r>
          </w:p>
          <w:p w14:paraId="5320BE49" w14:textId="566033FB" w:rsidR="002C12BD" w:rsidRPr="00ED0492" w:rsidRDefault="002C12BD" w:rsidP="002851FE">
            <w:pPr>
              <w:tabs>
                <w:tab w:val="left" w:pos="284"/>
                <w:tab w:val="left" w:pos="426"/>
              </w:tabs>
              <w:spacing w:before="40" w:after="40" w:line="240" w:lineRule="auto"/>
              <w:ind w:left="40" w:right="40"/>
              <w:jc w:val="center"/>
              <w:rPr>
                <w:rFonts w:ascii="Times New Roman" w:hAnsi="Times New Roman"/>
                <w:vertAlign w:val="superscript"/>
              </w:rPr>
            </w:pPr>
            <w:r w:rsidRPr="00ED0492">
              <w:rPr>
                <w:rFonts w:ascii="Times New Roman" w:hAnsi="Times New Roman"/>
              </w:rPr>
              <w:t>тыс.</w:t>
            </w:r>
            <w:r w:rsidR="00BF3FA8" w:rsidRPr="00ED0492">
              <w:rPr>
                <w:rFonts w:ascii="Times New Roman" w:hAnsi="Times New Roman"/>
              </w:rPr>
              <w:t xml:space="preserve"> </w:t>
            </w:r>
            <w:r w:rsidRPr="00ED0492">
              <w:rPr>
                <w:rFonts w:ascii="Times New Roman" w:hAnsi="Times New Roman"/>
              </w:rPr>
              <w:t>м</w:t>
            </w:r>
            <w:r w:rsidRPr="00ED0492">
              <w:rPr>
                <w:rFonts w:ascii="Times New Roman" w:hAnsi="Times New Roman"/>
                <w:vertAlign w:val="superscript"/>
              </w:rPr>
              <w:t>3</w:t>
            </w:r>
          </w:p>
        </w:tc>
        <w:tc>
          <w:tcPr>
            <w:tcW w:w="1275" w:type="dxa"/>
            <w:vAlign w:val="center"/>
          </w:tcPr>
          <w:p w14:paraId="2A30EA96"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Align w:val="center"/>
          </w:tcPr>
          <w:p w14:paraId="31A43DD5" w14:textId="3DC0D2D6"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Песчаная составляющая пригодна в качестве мелкого инертного заполнителя в обычный бетон в естественном виде – для М400, гравийная составляющая – в качестве заполнителя в обычный бетон М200</w:t>
            </w:r>
          </w:p>
        </w:tc>
        <w:tc>
          <w:tcPr>
            <w:tcW w:w="3969" w:type="dxa"/>
            <w:vAlign w:val="center"/>
          </w:tcPr>
          <w:p w14:paraId="04E4D6D8" w14:textId="567D2A0B"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xml:space="preserve">Геологоразведочные работы проведены ПТГУ в </w:t>
            </w:r>
            <w:r w:rsidR="00BF3FA8" w:rsidRPr="00ED0492">
              <w:rPr>
                <w:rFonts w:ascii="Times New Roman" w:hAnsi="Times New Roman"/>
              </w:rPr>
              <w:t xml:space="preserve">1971–73 </w:t>
            </w:r>
            <w:r w:rsidRPr="00ED0492">
              <w:rPr>
                <w:rFonts w:ascii="Times New Roman" w:hAnsi="Times New Roman"/>
              </w:rPr>
              <w:t>гг.</w:t>
            </w:r>
          </w:p>
          <w:p w14:paraId="5A12D45D"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Запасы утверждены протоколом ТКЗ №90 от 1973г.</w:t>
            </w:r>
          </w:p>
          <w:p w14:paraId="1F69E0F5"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Участок разрабатывался с 1979 по 1996 год.</w:t>
            </w:r>
          </w:p>
        </w:tc>
      </w:tr>
      <w:tr w:rsidR="00532823" w:rsidRPr="00ED0492" w14:paraId="3F7CD1AF" w14:textId="77777777" w:rsidTr="002F5734">
        <w:tc>
          <w:tcPr>
            <w:tcW w:w="2694" w:type="dxa"/>
            <w:vAlign w:val="center"/>
          </w:tcPr>
          <w:p w14:paraId="4A0CD74A"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Правобережный участок</w:t>
            </w:r>
          </w:p>
        </w:tc>
        <w:tc>
          <w:tcPr>
            <w:tcW w:w="1843" w:type="dxa"/>
            <w:vMerge/>
            <w:vAlign w:val="center"/>
          </w:tcPr>
          <w:p w14:paraId="69AC1409"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p>
        </w:tc>
        <w:tc>
          <w:tcPr>
            <w:tcW w:w="992" w:type="dxa"/>
            <w:vAlign w:val="center"/>
          </w:tcPr>
          <w:p w14:paraId="09899B87"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vertAlign w:val="subscript"/>
              </w:rPr>
            </w:pPr>
            <w:r w:rsidRPr="00ED0492">
              <w:rPr>
                <w:rFonts w:ascii="Times New Roman" w:hAnsi="Times New Roman"/>
              </w:rPr>
              <w:t>А+В+С</w:t>
            </w:r>
            <w:r w:rsidRPr="00ED0492">
              <w:rPr>
                <w:rFonts w:ascii="Times New Roman" w:hAnsi="Times New Roman"/>
                <w:vertAlign w:val="subscript"/>
              </w:rPr>
              <w:t>1</w:t>
            </w:r>
          </w:p>
        </w:tc>
        <w:tc>
          <w:tcPr>
            <w:tcW w:w="1276" w:type="dxa"/>
            <w:vAlign w:val="center"/>
          </w:tcPr>
          <w:p w14:paraId="7F203FFD"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2799</w:t>
            </w:r>
          </w:p>
          <w:p w14:paraId="1343C4B9" w14:textId="2E21A7AB" w:rsidR="002C12BD" w:rsidRPr="00ED0492" w:rsidRDefault="002C12BD" w:rsidP="002851FE">
            <w:pPr>
              <w:tabs>
                <w:tab w:val="left" w:pos="284"/>
                <w:tab w:val="left" w:pos="426"/>
              </w:tabs>
              <w:spacing w:before="40" w:after="40" w:line="240" w:lineRule="auto"/>
              <w:ind w:left="40" w:right="40"/>
              <w:jc w:val="center"/>
              <w:rPr>
                <w:rFonts w:ascii="Times New Roman" w:hAnsi="Times New Roman"/>
                <w:vertAlign w:val="superscript"/>
              </w:rPr>
            </w:pPr>
            <w:r w:rsidRPr="00ED0492">
              <w:rPr>
                <w:rFonts w:ascii="Times New Roman" w:hAnsi="Times New Roman"/>
              </w:rPr>
              <w:t>тыс.</w:t>
            </w:r>
            <w:r w:rsidR="00BF3FA8" w:rsidRPr="00ED0492">
              <w:rPr>
                <w:rFonts w:ascii="Times New Roman" w:hAnsi="Times New Roman"/>
              </w:rPr>
              <w:t xml:space="preserve"> </w:t>
            </w:r>
            <w:r w:rsidRPr="00ED0492">
              <w:rPr>
                <w:rFonts w:ascii="Times New Roman" w:hAnsi="Times New Roman"/>
              </w:rPr>
              <w:t>м</w:t>
            </w:r>
            <w:r w:rsidRPr="00ED0492">
              <w:rPr>
                <w:rFonts w:ascii="Times New Roman" w:hAnsi="Times New Roman"/>
                <w:vertAlign w:val="superscript"/>
              </w:rPr>
              <w:t>3</w:t>
            </w:r>
          </w:p>
        </w:tc>
        <w:tc>
          <w:tcPr>
            <w:tcW w:w="1275" w:type="dxa"/>
            <w:vAlign w:val="center"/>
          </w:tcPr>
          <w:p w14:paraId="29DEB1C5"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Merge w:val="restart"/>
            <w:vAlign w:val="center"/>
          </w:tcPr>
          <w:p w14:paraId="5F568DC2" w14:textId="20290B0A"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Песчаная составляющая пригодна в качестве мелкого заполнителя в гидротехнические бетоны М400-М500, гравийная составляющая – в качестве крупного заполнителя в бетоны М200-М300</w:t>
            </w:r>
          </w:p>
        </w:tc>
        <w:tc>
          <w:tcPr>
            <w:tcW w:w="3969" w:type="dxa"/>
            <w:vAlign w:val="center"/>
          </w:tcPr>
          <w:p w14:paraId="1689385A" w14:textId="7168014C"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xml:space="preserve">Геологоразведочные работы проведены ПТГУ в </w:t>
            </w:r>
            <w:r w:rsidR="00BF3FA8" w:rsidRPr="00ED0492">
              <w:rPr>
                <w:rFonts w:ascii="Times New Roman" w:hAnsi="Times New Roman"/>
              </w:rPr>
              <w:t xml:space="preserve">1980–81 </w:t>
            </w:r>
            <w:r w:rsidRPr="00ED0492">
              <w:rPr>
                <w:rFonts w:ascii="Times New Roman" w:hAnsi="Times New Roman"/>
              </w:rPr>
              <w:t>гг.</w:t>
            </w:r>
          </w:p>
          <w:p w14:paraId="29438540"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Запасы утверждены протоколом ТКЗ №140 от 1981г.</w:t>
            </w:r>
          </w:p>
          <w:p w14:paraId="1E5BB6B4" w14:textId="3E06A65D"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Участок не разрабатывался</w:t>
            </w:r>
          </w:p>
        </w:tc>
      </w:tr>
      <w:tr w:rsidR="00532823" w:rsidRPr="00ED0492" w14:paraId="2803674F" w14:textId="77777777" w:rsidTr="002F5734">
        <w:tc>
          <w:tcPr>
            <w:tcW w:w="2694" w:type="dxa"/>
            <w:vAlign w:val="center"/>
          </w:tcPr>
          <w:p w14:paraId="32850C8E"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Юго-Восточный участок</w:t>
            </w:r>
          </w:p>
        </w:tc>
        <w:tc>
          <w:tcPr>
            <w:tcW w:w="1843" w:type="dxa"/>
            <w:vMerge/>
            <w:vAlign w:val="center"/>
          </w:tcPr>
          <w:p w14:paraId="353F5F3B"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p>
        </w:tc>
        <w:tc>
          <w:tcPr>
            <w:tcW w:w="992" w:type="dxa"/>
            <w:vAlign w:val="center"/>
          </w:tcPr>
          <w:p w14:paraId="5B352463"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vertAlign w:val="subscript"/>
              </w:rPr>
            </w:pPr>
            <w:r w:rsidRPr="00ED0492">
              <w:rPr>
                <w:rFonts w:ascii="Times New Roman" w:hAnsi="Times New Roman"/>
              </w:rPr>
              <w:t>А+В+С</w:t>
            </w:r>
            <w:r w:rsidRPr="00ED0492">
              <w:rPr>
                <w:rFonts w:ascii="Times New Roman" w:hAnsi="Times New Roman"/>
                <w:vertAlign w:val="subscript"/>
              </w:rPr>
              <w:t>1</w:t>
            </w:r>
          </w:p>
        </w:tc>
        <w:tc>
          <w:tcPr>
            <w:tcW w:w="1276" w:type="dxa"/>
            <w:vAlign w:val="center"/>
          </w:tcPr>
          <w:p w14:paraId="20C1CE85"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4168</w:t>
            </w:r>
          </w:p>
          <w:p w14:paraId="461C9504" w14:textId="56524B5A" w:rsidR="002C12BD" w:rsidRPr="00ED0492" w:rsidRDefault="002C12BD" w:rsidP="002851FE">
            <w:pPr>
              <w:tabs>
                <w:tab w:val="left" w:pos="284"/>
                <w:tab w:val="left" w:pos="426"/>
              </w:tabs>
              <w:spacing w:before="40" w:after="40" w:line="240" w:lineRule="auto"/>
              <w:ind w:left="40" w:right="40"/>
              <w:jc w:val="center"/>
              <w:rPr>
                <w:rFonts w:ascii="Times New Roman" w:hAnsi="Times New Roman"/>
                <w:vertAlign w:val="superscript"/>
              </w:rPr>
            </w:pPr>
            <w:r w:rsidRPr="00ED0492">
              <w:rPr>
                <w:rFonts w:ascii="Times New Roman" w:hAnsi="Times New Roman"/>
              </w:rPr>
              <w:t>тыс.</w:t>
            </w:r>
            <w:r w:rsidR="00BF3FA8" w:rsidRPr="00ED0492">
              <w:rPr>
                <w:rFonts w:ascii="Times New Roman" w:hAnsi="Times New Roman"/>
              </w:rPr>
              <w:t xml:space="preserve"> </w:t>
            </w:r>
            <w:r w:rsidRPr="00ED0492">
              <w:rPr>
                <w:rFonts w:ascii="Times New Roman" w:hAnsi="Times New Roman"/>
              </w:rPr>
              <w:t>м</w:t>
            </w:r>
            <w:r w:rsidRPr="00ED0492">
              <w:rPr>
                <w:rFonts w:ascii="Times New Roman" w:hAnsi="Times New Roman"/>
                <w:vertAlign w:val="superscript"/>
              </w:rPr>
              <w:t>3</w:t>
            </w:r>
          </w:p>
        </w:tc>
        <w:tc>
          <w:tcPr>
            <w:tcW w:w="1275" w:type="dxa"/>
            <w:vAlign w:val="center"/>
          </w:tcPr>
          <w:p w14:paraId="518D85FB"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Merge/>
            <w:vAlign w:val="center"/>
          </w:tcPr>
          <w:p w14:paraId="3D59CB9F"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3969" w:type="dxa"/>
            <w:vAlign w:val="center"/>
          </w:tcPr>
          <w:p w14:paraId="38E559A5" w14:textId="7C646BD8"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xml:space="preserve">Геологоразведочные работы проведены ПТГУ в </w:t>
            </w:r>
            <w:r w:rsidR="00BF3FA8" w:rsidRPr="00ED0492">
              <w:rPr>
                <w:rFonts w:ascii="Times New Roman" w:hAnsi="Times New Roman"/>
              </w:rPr>
              <w:t xml:space="preserve">1980–81 </w:t>
            </w:r>
            <w:r w:rsidRPr="00ED0492">
              <w:rPr>
                <w:rFonts w:ascii="Times New Roman" w:hAnsi="Times New Roman"/>
              </w:rPr>
              <w:t>гг.</w:t>
            </w:r>
          </w:p>
          <w:p w14:paraId="51ACE256"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Запасы утверждены протоколом ТКЗ №140 от 1981г.</w:t>
            </w:r>
          </w:p>
          <w:p w14:paraId="7073DD73" w14:textId="61993C86"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Участок в настоящее время не разрабатывается.</w:t>
            </w:r>
          </w:p>
        </w:tc>
      </w:tr>
      <w:tr w:rsidR="00532823" w:rsidRPr="00ED0492" w14:paraId="2AFE7322" w14:textId="77777777" w:rsidTr="002F5734">
        <w:tc>
          <w:tcPr>
            <w:tcW w:w="2694" w:type="dxa"/>
            <w:vAlign w:val="center"/>
          </w:tcPr>
          <w:p w14:paraId="6321581D"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xml:space="preserve">Комиссаровское месторождение гравийно-песчаного материала </w:t>
            </w:r>
          </w:p>
          <w:p w14:paraId="113E461A"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(Б-95)</w:t>
            </w:r>
          </w:p>
        </w:tc>
        <w:tc>
          <w:tcPr>
            <w:tcW w:w="1843" w:type="dxa"/>
            <w:vAlign w:val="center"/>
          </w:tcPr>
          <w:p w14:paraId="1D1406B3"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2 км на северо-запад от с. Ильинка, на левом берегу р. Комиссаровки</w:t>
            </w:r>
          </w:p>
        </w:tc>
        <w:tc>
          <w:tcPr>
            <w:tcW w:w="992" w:type="dxa"/>
            <w:vAlign w:val="center"/>
          </w:tcPr>
          <w:p w14:paraId="2451BDCC"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vertAlign w:val="subscript"/>
              </w:rPr>
            </w:pPr>
            <w:r w:rsidRPr="00ED0492">
              <w:rPr>
                <w:rFonts w:ascii="Times New Roman" w:hAnsi="Times New Roman"/>
              </w:rPr>
              <w:t>А+В+С</w:t>
            </w:r>
            <w:r w:rsidRPr="00ED0492">
              <w:rPr>
                <w:rFonts w:ascii="Times New Roman" w:hAnsi="Times New Roman"/>
                <w:vertAlign w:val="subscript"/>
              </w:rPr>
              <w:t>1</w:t>
            </w:r>
          </w:p>
        </w:tc>
        <w:tc>
          <w:tcPr>
            <w:tcW w:w="1276" w:type="dxa"/>
            <w:vAlign w:val="center"/>
          </w:tcPr>
          <w:p w14:paraId="6EEAFA7F"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1044</w:t>
            </w:r>
          </w:p>
          <w:p w14:paraId="4798CD9A" w14:textId="20181109" w:rsidR="002C12BD" w:rsidRPr="00ED0492" w:rsidRDefault="002C12BD" w:rsidP="002851FE">
            <w:pPr>
              <w:tabs>
                <w:tab w:val="left" w:pos="284"/>
                <w:tab w:val="left" w:pos="426"/>
              </w:tabs>
              <w:spacing w:before="40" w:after="40" w:line="240" w:lineRule="auto"/>
              <w:ind w:left="40" w:right="40"/>
              <w:jc w:val="center"/>
              <w:rPr>
                <w:rFonts w:ascii="Times New Roman" w:hAnsi="Times New Roman"/>
                <w:vertAlign w:val="superscript"/>
              </w:rPr>
            </w:pPr>
            <w:r w:rsidRPr="00ED0492">
              <w:rPr>
                <w:rFonts w:ascii="Times New Roman" w:hAnsi="Times New Roman"/>
              </w:rPr>
              <w:t>тыс.</w:t>
            </w:r>
            <w:r w:rsidR="00BF3FA8" w:rsidRPr="00ED0492">
              <w:rPr>
                <w:rFonts w:ascii="Times New Roman" w:hAnsi="Times New Roman"/>
              </w:rPr>
              <w:t xml:space="preserve"> </w:t>
            </w:r>
            <w:r w:rsidRPr="00ED0492">
              <w:rPr>
                <w:rFonts w:ascii="Times New Roman" w:hAnsi="Times New Roman"/>
              </w:rPr>
              <w:t>м</w:t>
            </w:r>
            <w:r w:rsidRPr="00ED0492">
              <w:rPr>
                <w:rFonts w:ascii="Times New Roman" w:hAnsi="Times New Roman"/>
                <w:vertAlign w:val="superscript"/>
              </w:rPr>
              <w:t>3</w:t>
            </w:r>
          </w:p>
        </w:tc>
        <w:tc>
          <w:tcPr>
            <w:tcW w:w="1275" w:type="dxa"/>
            <w:vAlign w:val="center"/>
          </w:tcPr>
          <w:p w14:paraId="4C146356"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Align w:val="center"/>
          </w:tcPr>
          <w:p w14:paraId="4533C4A4" w14:textId="338A3CEC"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Может применяться для балластировки железнодорожного пути</w:t>
            </w:r>
          </w:p>
        </w:tc>
        <w:tc>
          <w:tcPr>
            <w:tcW w:w="3969" w:type="dxa"/>
            <w:vAlign w:val="center"/>
          </w:tcPr>
          <w:p w14:paraId="6E0B9EB8"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Геологоразведочные работы проведены в 1951 г. Новосибирской экспедицией.</w:t>
            </w:r>
          </w:p>
          <w:p w14:paraId="4ED4DC33"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Запасы утверждены протоколом ТКЗ №19 от 17.11.1951г.</w:t>
            </w:r>
          </w:p>
          <w:p w14:paraId="571064F8" w14:textId="3F84C2B5"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Участок разрабатывался с 1951 по 1962 г</w:t>
            </w:r>
            <w:r w:rsidR="00BF3FA8" w:rsidRPr="00ED0492">
              <w:rPr>
                <w:rFonts w:ascii="Times New Roman" w:hAnsi="Times New Roman"/>
              </w:rPr>
              <w:t>.</w:t>
            </w:r>
          </w:p>
        </w:tc>
      </w:tr>
      <w:tr w:rsidR="00532823" w:rsidRPr="00ED0492" w14:paraId="40D66489" w14:textId="77777777" w:rsidTr="002F5734">
        <w:tc>
          <w:tcPr>
            <w:tcW w:w="2694" w:type="dxa"/>
            <w:vAlign w:val="center"/>
          </w:tcPr>
          <w:p w14:paraId="029C30D7"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lastRenderedPageBreak/>
              <w:t>Ильинское месторождение строительного камня</w:t>
            </w:r>
          </w:p>
        </w:tc>
        <w:tc>
          <w:tcPr>
            <w:tcW w:w="1843" w:type="dxa"/>
            <w:vAlign w:val="center"/>
          </w:tcPr>
          <w:p w14:paraId="3D0A64DF"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9 км на юго-запад от с. Ильинка</w:t>
            </w:r>
          </w:p>
        </w:tc>
        <w:tc>
          <w:tcPr>
            <w:tcW w:w="992" w:type="dxa"/>
            <w:vAlign w:val="center"/>
          </w:tcPr>
          <w:p w14:paraId="52CCA4C4"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С</w:t>
            </w:r>
            <w:r w:rsidRPr="00ED0492">
              <w:rPr>
                <w:rFonts w:ascii="Times New Roman" w:hAnsi="Times New Roman"/>
                <w:vertAlign w:val="subscript"/>
              </w:rPr>
              <w:t>1</w:t>
            </w:r>
          </w:p>
        </w:tc>
        <w:tc>
          <w:tcPr>
            <w:tcW w:w="1276" w:type="dxa"/>
            <w:vAlign w:val="center"/>
          </w:tcPr>
          <w:p w14:paraId="0FD9D750"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408,9</w:t>
            </w:r>
          </w:p>
          <w:p w14:paraId="3325BEF4" w14:textId="27CDE006"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тыс.</w:t>
            </w:r>
            <w:r w:rsidR="00BF3FA8" w:rsidRPr="00ED0492">
              <w:rPr>
                <w:rFonts w:ascii="Times New Roman" w:hAnsi="Times New Roman"/>
              </w:rPr>
              <w:t xml:space="preserve"> </w:t>
            </w:r>
            <w:r w:rsidRPr="00ED0492">
              <w:rPr>
                <w:rFonts w:ascii="Times New Roman" w:hAnsi="Times New Roman"/>
              </w:rPr>
              <w:t>м</w:t>
            </w:r>
            <w:r w:rsidRPr="00ED0492">
              <w:rPr>
                <w:rFonts w:ascii="Times New Roman" w:hAnsi="Times New Roman"/>
                <w:vertAlign w:val="superscript"/>
              </w:rPr>
              <w:t>3</w:t>
            </w:r>
          </w:p>
        </w:tc>
        <w:tc>
          <w:tcPr>
            <w:tcW w:w="1275" w:type="dxa"/>
            <w:vAlign w:val="center"/>
          </w:tcPr>
          <w:p w14:paraId="4A1B5488"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w:t>
            </w:r>
          </w:p>
        </w:tc>
        <w:tc>
          <w:tcPr>
            <w:tcW w:w="2694" w:type="dxa"/>
            <w:vAlign w:val="center"/>
          </w:tcPr>
          <w:p w14:paraId="1586C099" w14:textId="2F139FA5"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Щебень рекомендуется в качестве заполнителей для тяжелых бетонов сборных и монолитных конструкций, кроме гидротехнических бетонов, для бетонных покрытий и оснований автодорог и изготовления асфальтобетонных оснований</w:t>
            </w:r>
          </w:p>
        </w:tc>
        <w:tc>
          <w:tcPr>
            <w:tcW w:w="3969" w:type="dxa"/>
            <w:vAlign w:val="center"/>
          </w:tcPr>
          <w:p w14:paraId="6D97633A"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Геологоразведочные работы проведены в 1995 г. ДВКГЭ.</w:t>
            </w:r>
          </w:p>
          <w:p w14:paraId="63C6AA5E"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Запасы утверждены протоколом НТС ДВКГЭ от 30.06.1995г.</w:t>
            </w:r>
          </w:p>
          <w:p w14:paraId="5782D38E"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Карьер разрабатывался с 1996 по 2005 год.</w:t>
            </w:r>
          </w:p>
          <w:p w14:paraId="50FACEA5" w14:textId="1EE037EA"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Разведанные балансовые запасы грунта по состоянию на 01.01.2008г. выработаны</w:t>
            </w:r>
          </w:p>
        </w:tc>
      </w:tr>
      <w:tr w:rsidR="00532823" w:rsidRPr="00ED0492" w14:paraId="474B1605" w14:textId="77777777" w:rsidTr="002F5734">
        <w:trPr>
          <w:trHeight w:val="772"/>
        </w:trPr>
        <w:tc>
          <w:tcPr>
            <w:tcW w:w="2694" w:type="dxa"/>
            <w:vMerge w:val="restart"/>
            <w:vAlign w:val="center"/>
          </w:tcPr>
          <w:p w14:paraId="373D4E8F"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Карьер «2 км»</w:t>
            </w:r>
          </w:p>
          <w:p w14:paraId="60F81F05"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нераспределенный фонд</w:t>
            </w:r>
          </w:p>
        </w:tc>
        <w:tc>
          <w:tcPr>
            <w:tcW w:w="1843" w:type="dxa"/>
            <w:vMerge w:val="restart"/>
            <w:vAlign w:val="center"/>
          </w:tcPr>
          <w:p w14:paraId="29CAE19A"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2 км на юго-запад от с. Ильинка</w:t>
            </w:r>
          </w:p>
        </w:tc>
        <w:tc>
          <w:tcPr>
            <w:tcW w:w="992" w:type="dxa"/>
            <w:vAlign w:val="center"/>
          </w:tcPr>
          <w:p w14:paraId="673DA22A"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С</w:t>
            </w:r>
            <w:r w:rsidRPr="00ED0492">
              <w:rPr>
                <w:rFonts w:ascii="Times New Roman" w:hAnsi="Times New Roman"/>
                <w:vertAlign w:val="subscript"/>
              </w:rPr>
              <w:t>1</w:t>
            </w:r>
          </w:p>
        </w:tc>
        <w:tc>
          <w:tcPr>
            <w:tcW w:w="1276" w:type="dxa"/>
            <w:vAlign w:val="center"/>
          </w:tcPr>
          <w:p w14:paraId="42832190"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480,83</w:t>
            </w:r>
          </w:p>
          <w:p w14:paraId="3BAB7844" w14:textId="0377D909"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тыс.</w:t>
            </w:r>
            <w:r w:rsidR="00BF3FA8" w:rsidRPr="00ED0492">
              <w:rPr>
                <w:rFonts w:ascii="Times New Roman" w:hAnsi="Times New Roman"/>
              </w:rPr>
              <w:t xml:space="preserve"> </w:t>
            </w:r>
            <w:r w:rsidRPr="00ED0492">
              <w:rPr>
                <w:rFonts w:ascii="Times New Roman" w:hAnsi="Times New Roman"/>
              </w:rPr>
              <w:t>м</w:t>
            </w:r>
            <w:r w:rsidRPr="00ED0492">
              <w:rPr>
                <w:rFonts w:ascii="Times New Roman" w:hAnsi="Times New Roman"/>
                <w:vertAlign w:val="superscript"/>
              </w:rPr>
              <w:t>3</w:t>
            </w:r>
          </w:p>
        </w:tc>
        <w:tc>
          <w:tcPr>
            <w:tcW w:w="1275" w:type="dxa"/>
            <w:vMerge w:val="restart"/>
            <w:vAlign w:val="center"/>
          </w:tcPr>
          <w:p w14:paraId="3C319235"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Merge w:val="restart"/>
            <w:vAlign w:val="center"/>
          </w:tcPr>
          <w:p w14:paraId="54C2DC5C" w14:textId="1ACDBD9D"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Сырье карьера может использоваться в качестве щебеночных смесей для строительства оснований и покрытий автодорог. Крупнообломочный материал – в качестве бутового камня</w:t>
            </w:r>
          </w:p>
        </w:tc>
        <w:tc>
          <w:tcPr>
            <w:tcW w:w="3969" w:type="dxa"/>
            <w:vMerge w:val="restart"/>
            <w:vAlign w:val="center"/>
          </w:tcPr>
          <w:p w14:paraId="528C9ED8"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Геологоразведочные работы проведены в 1993 г. ДВКГЭ.</w:t>
            </w:r>
          </w:p>
          <w:p w14:paraId="77B6B41C"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Запасы утверждены протоколом НТС ДВКГЭ от 10.12.1999г.</w:t>
            </w:r>
          </w:p>
          <w:p w14:paraId="29128A29" w14:textId="61EFECF3" w:rsidR="002C12BD" w:rsidRPr="00ED0492" w:rsidRDefault="002C12BD" w:rsidP="005A24F5">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Карьер разрабатывался с 1999 по 2003 год Ханкайским ДРСП</w:t>
            </w:r>
          </w:p>
        </w:tc>
      </w:tr>
      <w:tr w:rsidR="00532823" w:rsidRPr="00ED0492" w14:paraId="1FA70776" w14:textId="77777777" w:rsidTr="002F5734">
        <w:trPr>
          <w:trHeight w:val="283"/>
        </w:trPr>
        <w:tc>
          <w:tcPr>
            <w:tcW w:w="2694" w:type="dxa"/>
            <w:vMerge/>
            <w:vAlign w:val="center"/>
          </w:tcPr>
          <w:p w14:paraId="26989077"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1843" w:type="dxa"/>
            <w:vMerge/>
            <w:vAlign w:val="center"/>
          </w:tcPr>
          <w:p w14:paraId="45EAE61E"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p>
        </w:tc>
        <w:tc>
          <w:tcPr>
            <w:tcW w:w="2268" w:type="dxa"/>
            <w:gridSpan w:val="2"/>
            <w:vAlign w:val="center"/>
          </w:tcPr>
          <w:p w14:paraId="707D5E6A"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Балансовые запасы на 01.01.2008</w:t>
            </w:r>
          </w:p>
        </w:tc>
        <w:tc>
          <w:tcPr>
            <w:tcW w:w="1275" w:type="dxa"/>
            <w:vMerge/>
            <w:vAlign w:val="center"/>
          </w:tcPr>
          <w:p w14:paraId="149BF36F"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Merge/>
            <w:vAlign w:val="center"/>
          </w:tcPr>
          <w:p w14:paraId="3DD6A498"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3969" w:type="dxa"/>
            <w:vMerge/>
            <w:vAlign w:val="center"/>
          </w:tcPr>
          <w:p w14:paraId="6E7528B1"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r>
      <w:tr w:rsidR="00532823" w:rsidRPr="00ED0492" w14:paraId="7D8C22F9" w14:textId="77777777" w:rsidTr="002F5734">
        <w:trPr>
          <w:trHeight w:val="771"/>
        </w:trPr>
        <w:tc>
          <w:tcPr>
            <w:tcW w:w="2694" w:type="dxa"/>
            <w:vMerge/>
            <w:vAlign w:val="center"/>
          </w:tcPr>
          <w:p w14:paraId="65D608C4"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1843" w:type="dxa"/>
            <w:vMerge/>
            <w:vAlign w:val="center"/>
          </w:tcPr>
          <w:p w14:paraId="5F1B2B4E"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p>
        </w:tc>
        <w:tc>
          <w:tcPr>
            <w:tcW w:w="992" w:type="dxa"/>
            <w:vAlign w:val="center"/>
          </w:tcPr>
          <w:p w14:paraId="305942F4"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С</w:t>
            </w:r>
            <w:r w:rsidRPr="00ED0492">
              <w:rPr>
                <w:rFonts w:ascii="Times New Roman" w:hAnsi="Times New Roman"/>
                <w:vertAlign w:val="subscript"/>
              </w:rPr>
              <w:t>1</w:t>
            </w:r>
          </w:p>
        </w:tc>
        <w:tc>
          <w:tcPr>
            <w:tcW w:w="1276" w:type="dxa"/>
            <w:vAlign w:val="center"/>
          </w:tcPr>
          <w:p w14:paraId="6B6A4887"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447,74</w:t>
            </w:r>
          </w:p>
          <w:p w14:paraId="676D6498" w14:textId="49DB772D"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тыс.</w:t>
            </w:r>
            <w:r w:rsidR="00BF3FA8" w:rsidRPr="00ED0492">
              <w:rPr>
                <w:rFonts w:ascii="Times New Roman" w:hAnsi="Times New Roman"/>
              </w:rPr>
              <w:t xml:space="preserve"> </w:t>
            </w:r>
            <w:r w:rsidRPr="00ED0492">
              <w:rPr>
                <w:rFonts w:ascii="Times New Roman" w:hAnsi="Times New Roman"/>
              </w:rPr>
              <w:t>м</w:t>
            </w:r>
            <w:r w:rsidRPr="00ED0492">
              <w:rPr>
                <w:rFonts w:ascii="Times New Roman" w:hAnsi="Times New Roman"/>
                <w:vertAlign w:val="superscript"/>
              </w:rPr>
              <w:t>3</w:t>
            </w:r>
          </w:p>
        </w:tc>
        <w:tc>
          <w:tcPr>
            <w:tcW w:w="1275" w:type="dxa"/>
            <w:vMerge/>
            <w:vAlign w:val="center"/>
          </w:tcPr>
          <w:p w14:paraId="6AB8F74E"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Merge/>
            <w:vAlign w:val="center"/>
          </w:tcPr>
          <w:p w14:paraId="54F44E3E"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3969" w:type="dxa"/>
            <w:vMerge/>
            <w:vAlign w:val="center"/>
          </w:tcPr>
          <w:p w14:paraId="3B6A715F"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r>
      <w:tr w:rsidR="00532823" w:rsidRPr="00ED0492" w14:paraId="310AA6A1" w14:textId="77777777" w:rsidTr="002F5734">
        <w:trPr>
          <w:trHeight w:val="675"/>
        </w:trPr>
        <w:tc>
          <w:tcPr>
            <w:tcW w:w="2694" w:type="dxa"/>
            <w:vMerge w:val="restart"/>
            <w:vAlign w:val="center"/>
          </w:tcPr>
          <w:p w14:paraId="59BBAF29"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Карьер «96 км»</w:t>
            </w:r>
          </w:p>
          <w:p w14:paraId="57589638"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распределенный фонд</w:t>
            </w:r>
          </w:p>
        </w:tc>
        <w:tc>
          <w:tcPr>
            <w:tcW w:w="1843" w:type="dxa"/>
            <w:vMerge w:val="restart"/>
            <w:vAlign w:val="center"/>
          </w:tcPr>
          <w:p w14:paraId="7C87C8FE"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6 км на юго-запад от</w:t>
            </w:r>
          </w:p>
          <w:p w14:paraId="4D6FBC27" w14:textId="5063235F" w:rsidR="002C12BD" w:rsidRPr="00ED0492" w:rsidRDefault="002C12BD" w:rsidP="00BF3FA8">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с. Камень-Рыболов</w:t>
            </w:r>
          </w:p>
        </w:tc>
        <w:tc>
          <w:tcPr>
            <w:tcW w:w="992" w:type="dxa"/>
            <w:vAlign w:val="center"/>
          </w:tcPr>
          <w:p w14:paraId="52921310"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С</w:t>
            </w:r>
            <w:r w:rsidRPr="00ED0492">
              <w:rPr>
                <w:rFonts w:ascii="Times New Roman" w:hAnsi="Times New Roman"/>
                <w:vertAlign w:val="subscript"/>
              </w:rPr>
              <w:t>1</w:t>
            </w:r>
          </w:p>
        </w:tc>
        <w:tc>
          <w:tcPr>
            <w:tcW w:w="1276" w:type="dxa"/>
            <w:vAlign w:val="center"/>
          </w:tcPr>
          <w:p w14:paraId="48F22E72"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297,1</w:t>
            </w:r>
          </w:p>
          <w:p w14:paraId="0DEC98E5" w14:textId="03C8CFE0"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тыс.</w:t>
            </w:r>
            <w:r w:rsidR="00BF3FA8" w:rsidRPr="00ED0492">
              <w:rPr>
                <w:rFonts w:ascii="Times New Roman" w:hAnsi="Times New Roman"/>
              </w:rPr>
              <w:t xml:space="preserve"> </w:t>
            </w:r>
            <w:r w:rsidRPr="00ED0492">
              <w:rPr>
                <w:rFonts w:ascii="Times New Roman" w:hAnsi="Times New Roman"/>
              </w:rPr>
              <w:t>м</w:t>
            </w:r>
            <w:r w:rsidRPr="00ED0492">
              <w:rPr>
                <w:rFonts w:ascii="Times New Roman" w:hAnsi="Times New Roman"/>
                <w:vertAlign w:val="superscript"/>
              </w:rPr>
              <w:t>3</w:t>
            </w:r>
          </w:p>
        </w:tc>
        <w:tc>
          <w:tcPr>
            <w:tcW w:w="1275" w:type="dxa"/>
            <w:vMerge w:val="restart"/>
            <w:vAlign w:val="center"/>
          </w:tcPr>
          <w:p w14:paraId="48B235A0"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Merge w:val="restart"/>
            <w:vAlign w:val="center"/>
          </w:tcPr>
          <w:p w14:paraId="77C009F2" w14:textId="4C6219F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Породы, слагающие карьер, в естественном состоянии пригодны в качестве щебеночной смеси для устройства оснований автодорог</w:t>
            </w:r>
          </w:p>
        </w:tc>
        <w:tc>
          <w:tcPr>
            <w:tcW w:w="3969" w:type="dxa"/>
            <w:vMerge w:val="restart"/>
            <w:vAlign w:val="center"/>
          </w:tcPr>
          <w:p w14:paraId="1D4A8C6A"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Геологоразведочные работы проведены в 1993 г. ДВКГЭ.</w:t>
            </w:r>
          </w:p>
          <w:p w14:paraId="4FF98FF4"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Запасы утверждены протоколом НТС ДВКГЭ от 10.12.1993г.</w:t>
            </w:r>
          </w:p>
          <w:p w14:paraId="0EDF8C00" w14:textId="10B17B03"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xml:space="preserve">Карьер разрабатывается с 2003 года КГП «Примавтодор» (лицензия ХАН 425 ОЩ сроком действия до </w:t>
            </w:r>
            <w:r w:rsidR="005A24F5" w:rsidRPr="00ED0492">
              <w:rPr>
                <w:rFonts w:ascii="Times New Roman" w:hAnsi="Times New Roman"/>
              </w:rPr>
              <w:t>01.06.2031 г</w:t>
            </w:r>
            <w:r w:rsidRPr="00ED0492">
              <w:rPr>
                <w:rFonts w:ascii="Times New Roman" w:hAnsi="Times New Roman"/>
              </w:rPr>
              <w:t>.)</w:t>
            </w:r>
          </w:p>
        </w:tc>
      </w:tr>
      <w:tr w:rsidR="00532823" w:rsidRPr="00ED0492" w14:paraId="3F69C5F7" w14:textId="77777777" w:rsidTr="002F5734">
        <w:trPr>
          <w:trHeight w:val="283"/>
        </w:trPr>
        <w:tc>
          <w:tcPr>
            <w:tcW w:w="2694" w:type="dxa"/>
            <w:vMerge/>
            <w:vAlign w:val="center"/>
          </w:tcPr>
          <w:p w14:paraId="00A74509"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1843" w:type="dxa"/>
            <w:vMerge/>
            <w:vAlign w:val="center"/>
          </w:tcPr>
          <w:p w14:paraId="2C1015E1"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p>
        </w:tc>
        <w:tc>
          <w:tcPr>
            <w:tcW w:w="2268" w:type="dxa"/>
            <w:gridSpan w:val="2"/>
            <w:vAlign w:val="center"/>
          </w:tcPr>
          <w:p w14:paraId="002427A5"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балансовые запасы на 01.01.2008</w:t>
            </w:r>
          </w:p>
        </w:tc>
        <w:tc>
          <w:tcPr>
            <w:tcW w:w="1275" w:type="dxa"/>
            <w:vMerge/>
            <w:vAlign w:val="center"/>
          </w:tcPr>
          <w:p w14:paraId="061187D3"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Merge/>
            <w:vAlign w:val="center"/>
          </w:tcPr>
          <w:p w14:paraId="69945F30"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3969" w:type="dxa"/>
            <w:vMerge/>
            <w:vAlign w:val="center"/>
          </w:tcPr>
          <w:p w14:paraId="7C14A779"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r>
      <w:tr w:rsidR="00532823" w:rsidRPr="00ED0492" w14:paraId="6F32F905" w14:textId="77777777" w:rsidTr="002F5734">
        <w:trPr>
          <w:trHeight w:val="674"/>
        </w:trPr>
        <w:tc>
          <w:tcPr>
            <w:tcW w:w="2694" w:type="dxa"/>
            <w:vMerge/>
            <w:vAlign w:val="center"/>
          </w:tcPr>
          <w:p w14:paraId="57DC7C0E"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1843" w:type="dxa"/>
            <w:vMerge/>
            <w:vAlign w:val="center"/>
          </w:tcPr>
          <w:p w14:paraId="4090116F"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p>
        </w:tc>
        <w:tc>
          <w:tcPr>
            <w:tcW w:w="992" w:type="dxa"/>
            <w:vAlign w:val="center"/>
          </w:tcPr>
          <w:p w14:paraId="71F99BD3"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С</w:t>
            </w:r>
            <w:r w:rsidRPr="00ED0492">
              <w:rPr>
                <w:rFonts w:ascii="Times New Roman" w:hAnsi="Times New Roman"/>
                <w:vertAlign w:val="subscript"/>
              </w:rPr>
              <w:t>1</w:t>
            </w:r>
          </w:p>
        </w:tc>
        <w:tc>
          <w:tcPr>
            <w:tcW w:w="1276" w:type="dxa"/>
            <w:vAlign w:val="center"/>
          </w:tcPr>
          <w:p w14:paraId="0FDBD8F4"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170,8</w:t>
            </w:r>
          </w:p>
          <w:p w14:paraId="001EC051" w14:textId="55E36BF5"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тыс.</w:t>
            </w:r>
            <w:r w:rsidR="00BF3FA8" w:rsidRPr="00ED0492">
              <w:rPr>
                <w:rFonts w:ascii="Times New Roman" w:hAnsi="Times New Roman"/>
              </w:rPr>
              <w:t xml:space="preserve"> </w:t>
            </w:r>
            <w:r w:rsidRPr="00ED0492">
              <w:rPr>
                <w:rFonts w:ascii="Times New Roman" w:hAnsi="Times New Roman"/>
              </w:rPr>
              <w:t>м</w:t>
            </w:r>
            <w:r w:rsidRPr="00ED0492">
              <w:rPr>
                <w:rFonts w:ascii="Times New Roman" w:hAnsi="Times New Roman"/>
                <w:vertAlign w:val="superscript"/>
              </w:rPr>
              <w:t>3</w:t>
            </w:r>
          </w:p>
        </w:tc>
        <w:tc>
          <w:tcPr>
            <w:tcW w:w="1275" w:type="dxa"/>
            <w:vMerge/>
            <w:vAlign w:val="center"/>
          </w:tcPr>
          <w:p w14:paraId="36C49554"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Merge/>
            <w:vAlign w:val="center"/>
          </w:tcPr>
          <w:p w14:paraId="2EA1904F"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3969" w:type="dxa"/>
            <w:vMerge/>
            <w:vAlign w:val="center"/>
          </w:tcPr>
          <w:p w14:paraId="0729F1EE"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r>
      <w:tr w:rsidR="00532823" w:rsidRPr="00ED0492" w14:paraId="1D82F537" w14:textId="77777777" w:rsidTr="002F5734">
        <w:tc>
          <w:tcPr>
            <w:tcW w:w="2694" w:type="dxa"/>
            <w:vAlign w:val="center"/>
          </w:tcPr>
          <w:p w14:paraId="3107F6E8"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Карьер «132 км»</w:t>
            </w:r>
          </w:p>
          <w:p w14:paraId="7617A9C9"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нераспределенный фонд</w:t>
            </w:r>
          </w:p>
        </w:tc>
        <w:tc>
          <w:tcPr>
            <w:tcW w:w="1843" w:type="dxa"/>
            <w:vAlign w:val="center"/>
          </w:tcPr>
          <w:p w14:paraId="04D97803" w14:textId="2E08C955"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1,2 км на юго-запад от с. Новокачалинск</w:t>
            </w:r>
          </w:p>
        </w:tc>
        <w:tc>
          <w:tcPr>
            <w:tcW w:w="992" w:type="dxa"/>
            <w:vAlign w:val="center"/>
          </w:tcPr>
          <w:p w14:paraId="25DDC576"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С</w:t>
            </w:r>
            <w:r w:rsidRPr="00ED0492">
              <w:rPr>
                <w:rFonts w:ascii="Times New Roman" w:hAnsi="Times New Roman"/>
                <w:vertAlign w:val="subscript"/>
              </w:rPr>
              <w:t>1</w:t>
            </w:r>
          </w:p>
        </w:tc>
        <w:tc>
          <w:tcPr>
            <w:tcW w:w="1276" w:type="dxa"/>
            <w:vAlign w:val="center"/>
          </w:tcPr>
          <w:p w14:paraId="47ED0673"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303,58</w:t>
            </w:r>
          </w:p>
          <w:p w14:paraId="6B1D47A9" w14:textId="22208D8F"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тыс.</w:t>
            </w:r>
            <w:r w:rsidR="00BF3FA8" w:rsidRPr="00ED0492">
              <w:rPr>
                <w:rFonts w:ascii="Times New Roman" w:hAnsi="Times New Roman"/>
              </w:rPr>
              <w:t xml:space="preserve"> </w:t>
            </w:r>
            <w:r w:rsidRPr="00ED0492">
              <w:rPr>
                <w:rFonts w:ascii="Times New Roman" w:hAnsi="Times New Roman"/>
              </w:rPr>
              <w:t>м</w:t>
            </w:r>
            <w:r w:rsidRPr="00ED0492">
              <w:rPr>
                <w:rFonts w:ascii="Times New Roman" w:hAnsi="Times New Roman"/>
                <w:vertAlign w:val="superscript"/>
              </w:rPr>
              <w:t>3</w:t>
            </w:r>
          </w:p>
        </w:tc>
        <w:tc>
          <w:tcPr>
            <w:tcW w:w="1275" w:type="dxa"/>
            <w:vAlign w:val="center"/>
          </w:tcPr>
          <w:p w14:paraId="5D530F16"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Align w:val="center"/>
          </w:tcPr>
          <w:p w14:paraId="5676A006" w14:textId="72237EB4"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Породы пригодны в качестве щебеночной смеси для устройства оснований и покрытий автодорог</w:t>
            </w:r>
          </w:p>
        </w:tc>
        <w:tc>
          <w:tcPr>
            <w:tcW w:w="3969" w:type="dxa"/>
            <w:vAlign w:val="center"/>
          </w:tcPr>
          <w:p w14:paraId="1FE5E8A3"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Геологоразведочные работы проведены в 1993 г. ДВКГЭ.</w:t>
            </w:r>
          </w:p>
          <w:p w14:paraId="521A829D"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Запасы утверждены протоколом НТС ДВКГЭ от 10.12.1993г.</w:t>
            </w:r>
          </w:p>
          <w:p w14:paraId="68158B04" w14:textId="6A8B03F3" w:rsidR="002C12BD" w:rsidRPr="00ED0492" w:rsidRDefault="002C12BD" w:rsidP="005A24F5">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lastRenderedPageBreak/>
              <w:t>Сведений о разработке карьера не имеется</w:t>
            </w:r>
          </w:p>
        </w:tc>
      </w:tr>
      <w:tr w:rsidR="00532823" w:rsidRPr="00ED0492" w14:paraId="2D406234" w14:textId="77777777" w:rsidTr="002F5734">
        <w:trPr>
          <w:trHeight w:val="577"/>
        </w:trPr>
        <w:tc>
          <w:tcPr>
            <w:tcW w:w="2694" w:type="dxa"/>
            <w:vMerge w:val="restart"/>
            <w:vAlign w:val="center"/>
          </w:tcPr>
          <w:p w14:paraId="38354A7F"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lastRenderedPageBreak/>
              <w:t>Карьер «139 км»</w:t>
            </w:r>
          </w:p>
          <w:p w14:paraId="61191A51"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нераспределенный фонд</w:t>
            </w:r>
          </w:p>
        </w:tc>
        <w:tc>
          <w:tcPr>
            <w:tcW w:w="1843" w:type="dxa"/>
            <w:vMerge w:val="restart"/>
            <w:vAlign w:val="center"/>
          </w:tcPr>
          <w:p w14:paraId="1B1389F1"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2 км к югу от с. Комиссарово</w:t>
            </w:r>
          </w:p>
        </w:tc>
        <w:tc>
          <w:tcPr>
            <w:tcW w:w="992" w:type="dxa"/>
            <w:vAlign w:val="center"/>
          </w:tcPr>
          <w:p w14:paraId="579FA755"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С</w:t>
            </w:r>
            <w:r w:rsidRPr="00ED0492">
              <w:rPr>
                <w:rFonts w:ascii="Times New Roman" w:hAnsi="Times New Roman"/>
                <w:vertAlign w:val="subscript"/>
              </w:rPr>
              <w:t>1</w:t>
            </w:r>
          </w:p>
        </w:tc>
        <w:tc>
          <w:tcPr>
            <w:tcW w:w="1276" w:type="dxa"/>
            <w:vAlign w:val="center"/>
          </w:tcPr>
          <w:p w14:paraId="22E35E58"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200,14</w:t>
            </w:r>
          </w:p>
          <w:p w14:paraId="07A7101E" w14:textId="037EAEE9"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тыс.</w:t>
            </w:r>
            <w:r w:rsidR="00BF3FA8" w:rsidRPr="00ED0492">
              <w:rPr>
                <w:rFonts w:ascii="Times New Roman" w:hAnsi="Times New Roman"/>
              </w:rPr>
              <w:t xml:space="preserve"> </w:t>
            </w:r>
            <w:r w:rsidRPr="00ED0492">
              <w:rPr>
                <w:rFonts w:ascii="Times New Roman" w:hAnsi="Times New Roman"/>
              </w:rPr>
              <w:t>м</w:t>
            </w:r>
            <w:r w:rsidRPr="00ED0492">
              <w:rPr>
                <w:rFonts w:ascii="Times New Roman" w:hAnsi="Times New Roman"/>
                <w:vertAlign w:val="superscript"/>
              </w:rPr>
              <w:t>3</w:t>
            </w:r>
          </w:p>
        </w:tc>
        <w:tc>
          <w:tcPr>
            <w:tcW w:w="1275" w:type="dxa"/>
            <w:vMerge w:val="restart"/>
            <w:vAlign w:val="center"/>
          </w:tcPr>
          <w:p w14:paraId="2F220094"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Merge w:val="restart"/>
            <w:vAlign w:val="center"/>
          </w:tcPr>
          <w:p w14:paraId="467CF1A7" w14:textId="66FE37A8"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Породы пригодны в качестве щебеночной смеси для устройства оснований и покрытий автодорог</w:t>
            </w:r>
          </w:p>
        </w:tc>
        <w:tc>
          <w:tcPr>
            <w:tcW w:w="3969" w:type="dxa"/>
            <w:vMerge w:val="restart"/>
            <w:vAlign w:val="center"/>
          </w:tcPr>
          <w:p w14:paraId="424F5CE0" w14:textId="0650CA5C"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Геологоразведочные работы проведены в 1993 г. ДВКГЭ</w:t>
            </w:r>
          </w:p>
          <w:p w14:paraId="79AAC29B"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Запасы утверждены протоколом НТС ДВКГЭ от 10.12.1993г.</w:t>
            </w:r>
          </w:p>
          <w:p w14:paraId="26F8AE38" w14:textId="3792F0F6"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Карьер разрабатывался с 1994 по 2003 г</w:t>
            </w:r>
            <w:r w:rsidR="00BF3FA8" w:rsidRPr="00ED0492">
              <w:rPr>
                <w:rFonts w:ascii="Times New Roman" w:hAnsi="Times New Roman"/>
              </w:rPr>
              <w:t>г.</w:t>
            </w:r>
          </w:p>
        </w:tc>
      </w:tr>
      <w:tr w:rsidR="00532823" w:rsidRPr="00ED0492" w14:paraId="2228829C" w14:textId="77777777" w:rsidTr="002F5734">
        <w:trPr>
          <w:trHeight w:val="283"/>
        </w:trPr>
        <w:tc>
          <w:tcPr>
            <w:tcW w:w="2694" w:type="dxa"/>
            <w:vMerge/>
            <w:vAlign w:val="center"/>
          </w:tcPr>
          <w:p w14:paraId="1A041FC9"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1843" w:type="dxa"/>
            <w:vMerge/>
            <w:vAlign w:val="center"/>
          </w:tcPr>
          <w:p w14:paraId="2B443305"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p>
        </w:tc>
        <w:tc>
          <w:tcPr>
            <w:tcW w:w="2268" w:type="dxa"/>
            <w:gridSpan w:val="2"/>
            <w:vAlign w:val="center"/>
          </w:tcPr>
          <w:p w14:paraId="726607DA"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Балансовые запасы на 01.01.2008</w:t>
            </w:r>
          </w:p>
        </w:tc>
        <w:tc>
          <w:tcPr>
            <w:tcW w:w="1275" w:type="dxa"/>
            <w:vMerge/>
            <w:vAlign w:val="center"/>
          </w:tcPr>
          <w:p w14:paraId="4F482982"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Merge/>
            <w:vAlign w:val="center"/>
          </w:tcPr>
          <w:p w14:paraId="1E6D4F0C"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3969" w:type="dxa"/>
            <w:vMerge/>
            <w:vAlign w:val="center"/>
          </w:tcPr>
          <w:p w14:paraId="627E4BA2"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r>
      <w:tr w:rsidR="00532823" w:rsidRPr="00ED0492" w14:paraId="651B5BB7" w14:textId="77777777" w:rsidTr="002F5734">
        <w:trPr>
          <w:trHeight w:val="577"/>
        </w:trPr>
        <w:tc>
          <w:tcPr>
            <w:tcW w:w="2694" w:type="dxa"/>
            <w:vMerge/>
            <w:vAlign w:val="center"/>
          </w:tcPr>
          <w:p w14:paraId="07275EB6"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1843" w:type="dxa"/>
            <w:vMerge/>
            <w:vAlign w:val="center"/>
          </w:tcPr>
          <w:p w14:paraId="0C691CE6"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p>
        </w:tc>
        <w:tc>
          <w:tcPr>
            <w:tcW w:w="992" w:type="dxa"/>
            <w:vAlign w:val="center"/>
          </w:tcPr>
          <w:p w14:paraId="3786608C"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С</w:t>
            </w:r>
            <w:r w:rsidRPr="00ED0492">
              <w:rPr>
                <w:rFonts w:ascii="Times New Roman" w:hAnsi="Times New Roman"/>
                <w:vertAlign w:val="subscript"/>
              </w:rPr>
              <w:t>1</w:t>
            </w:r>
          </w:p>
        </w:tc>
        <w:tc>
          <w:tcPr>
            <w:tcW w:w="1276" w:type="dxa"/>
            <w:vAlign w:val="center"/>
          </w:tcPr>
          <w:p w14:paraId="3932AF28"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172,0</w:t>
            </w:r>
          </w:p>
          <w:p w14:paraId="68765244" w14:textId="3215A599"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тыс.</w:t>
            </w:r>
            <w:r w:rsidR="00BF3FA8" w:rsidRPr="00ED0492">
              <w:rPr>
                <w:rFonts w:ascii="Times New Roman" w:hAnsi="Times New Roman"/>
              </w:rPr>
              <w:t xml:space="preserve"> </w:t>
            </w:r>
            <w:r w:rsidRPr="00ED0492">
              <w:rPr>
                <w:rFonts w:ascii="Times New Roman" w:hAnsi="Times New Roman"/>
              </w:rPr>
              <w:t>м</w:t>
            </w:r>
            <w:r w:rsidRPr="00ED0492">
              <w:rPr>
                <w:rFonts w:ascii="Times New Roman" w:hAnsi="Times New Roman"/>
                <w:vertAlign w:val="superscript"/>
              </w:rPr>
              <w:t>3</w:t>
            </w:r>
          </w:p>
        </w:tc>
        <w:tc>
          <w:tcPr>
            <w:tcW w:w="1275" w:type="dxa"/>
            <w:vMerge/>
            <w:vAlign w:val="center"/>
          </w:tcPr>
          <w:p w14:paraId="1E3EF883"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Merge/>
            <w:vAlign w:val="center"/>
          </w:tcPr>
          <w:p w14:paraId="70D06C17"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c>
          <w:tcPr>
            <w:tcW w:w="3969" w:type="dxa"/>
            <w:vMerge/>
            <w:vAlign w:val="center"/>
          </w:tcPr>
          <w:p w14:paraId="06CF9888"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p>
        </w:tc>
      </w:tr>
      <w:tr w:rsidR="00532823" w:rsidRPr="00ED0492" w14:paraId="3AE0B10F" w14:textId="77777777" w:rsidTr="002F5734">
        <w:tc>
          <w:tcPr>
            <w:tcW w:w="2694" w:type="dxa"/>
            <w:vAlign w:val="center"/>
          </w:tcPr>
          <w:p w14:paraId="711AAAAB"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Проявление Троицкое охры (Г-</w:t>
            </w:r>
            <w:r w:rsidRPr="00ED0492">
              <w:rPr>
                <w:rFonts w:ascii="Times New Roman" w:hAnsi="Times New Roman"/>
                <w:lang w:val="en-US"/>
              </w:rPr>
              <w:t>II</w:t>
            </w:r>
            <w:r w:rsidRPr="00ED0492">
              <w:rPr>
                <w:rFonts w:ascii="Times New Roman" w:hAnsi="Times New Roman"/>
              </w:rPr>
              <w:t>-56)</w:t>
            </w:r>
          </w:p>
        </w:tc>
        <w:tc>
          <w:tcPr>
            <w:tcW w:w="1843" w:type="dxa"/>
            <w:vAlign w:val="center"/>
          </w:tcPr>
          <w:p w14:paraId="2712542A" w14:textId="7777777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северо-западная окраина с. Троицкого</w:t>
            </w:r>
          </w:p>
        </w:tc>
        <w:tc>
          <w:tcPr>
            <w:tcW w:w="992" w:type="dxa"/>
            <w:vAlign w:val="center"/>
          </w:tcPr>
          <w:p w14:paraId="0533946C"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С</w:t>
            </w:r>
            <w:r w:rsidRPr="00ED0492">
              <w:rPr>
                <w:rFonts w:ascii="Times New Roman" w:hAnsi="Times New Roman"/>
                <w:vertAlign w:val="subscript"/>
              </w:rPr>
              <w:t>1</w:t>
            </w:r>
          </w:p>
        </w:tc>
        <w:tc>
          <w:tcPr>
            <w:tcW w:w="1276" w:type="dxa"/>
            <w:vAlign w:val="center"/>
          </w:tcPr>
          <w:p w14:paraId="26D19973"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22,4</w:t>
            </w:r>
          </w:p>
          <w:p w14:paraId="51F89CAE" w14:textId="25E089DD"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тыс.</w:t>
            </w:r>
            <w:r w:rsidR="00BF3FA8" w:rsidRPr="00ED0492">
              <w:rPr>
                <w:rFonts w:ascii="Times New Roman" w:hAnsi="Times New Roman"/>
              </w:rPr>
              <w:t xml:space="preserve"> </w:t>
            </w:r>
            <w:r w:rsidRPr="00ED0492">
              <w:rPr>
                <w:rFonts w:ascii="Times New Roman" w:hAnsi="Times New Roman"/>
              </w:rPr>
              <w:t>м</w:t>
            </w:r>
            <w:r w:rsidRPr="00ED0492">
              <w:rPr>
                <w:rFonts w:ascii="Times New Roman" w:hAnsi="Times New Roman"/>
                <w:vertAlign w:val="superscript"/>
              </w:rPr>
              <w:t>3</w:t>
            </w:r>
          </w:p>
        </w:tc>
        <w:tc>
          <w:tcPr>
            <w:tcW w:w="1275" w:type="dxa"/>
            <w:vAlign w:val="center"/>
          </w:tcPr>
          <w:p w14:paraId="499F9920"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Align w:val="center"/>
          </w:tcPr>
          <w:p w14:paraId="0AC23945" w14:textId="0BE801E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Может применяться после гравитационного обогащения только как материал для известковых эмульсий</w:t>
            </w:r>
          </w:p>
        </w:tc>
        <w:tc>
          <w:tcPr>
            <w:tcW w:w="3969" w:type="dxa"/>
            <w:vAlign w:val="center"/>
          </w:tcPr>
          <w:p w14:paraId="581BBAF8" w14:textId="1B32EE2D"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Поисково-оценочные работы проведены в 1967 г. Приморским геологическим управлением</w:t>
            </w:r>
          </w:p>
        </w:tc>
      </w:tr>
      <w:tr w:rsidR="001B67F6" w:rsidRPr="00ED0492" w14:paraId="38DA8B62" w14:textId="77777777" w:rsidTr="002F5734">
        <w:tc>
          <w:tcPr>
            <w:tcW w:w="2694" w:type="dxa"/>
            <w:vAlign w:val="center"/>
          </w:tcPr>
          <w:p w14:paraId="202CA9A2" w14:textId="3F4F9F7B" w:rsidR="00C2173F" w:rsidRPr="00ED0492" w:rsidRDefault="001B67F6" w:rsidP="005A24F5">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xml:space="preserve">Участок </w:t>
            </w:r>
            <w:r w:rsidR="00E35699" w:rsidRPr="00ED0492">
              <w:rPr>
                <w:rFonts w:ascii="Times New Roman" w:hAnsi="Times New Roman"/>
              </w:rPr>
              <w:t>«</w:t>
            </w:r>
            <w:r w:rsidRPr="00ED0492">
              <w:rPr>
                <w:rFonts w:ascii="Times New Roman" w:hAnsi="Times New Roman"/>
              </w:rPr>
              <w:t>Ханкайский</w:t>
            </w:r>
            <w:r w:rsidR="00E35699" w:rsidRPr="00ED0492">
              <w:rPr>
                <w:rFonts w:ascii="Times New Roman" w:hAnsi="Times New Roman"/>
              </w:rPr>
              <w:t>»</w:t>
            </w:r>
          </w:p>
        </w:tc>
        <w:tc>
          <w:tcPr>
            <w:tcW w:w="1843" w:type="dxa"/>
            <w:vAlign w:val="center"/>
          </w:tcPr>
          <w:p w14:paraId="6C7480E5" w14:textId="5FE39BFC" w:rsidR="001B67F6" w:rsidRPr="00ED0492" w:rsidRDefault="001B67F6"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Ханкайский муниципальный район з/у 25:19:030301:619</w:t>
            </w:r>
          </w:p>
        </w:tc>
        <w:tc>
          <w:tcPr>
            <w:tcW w:w="992" w:type="dxa"/>
            <w:vAlign w:val="center"/>
          </w:tcPr>
          <w:p w14:paraId="4C81B140" w14:textId="77777777" w:rsidR="001B67F6" w:rsidRPr="00ED0492" w:rsidRDefault="001B67F6" w:rsidP="002851FE">
            <w:pPr>
              <w:tabs>
                <w:tab w:val="left" w:pos="284"/>
                <w:tab w:val="left" w:pos="426"/>
              </w:tabs>
              <w:spacing w:before="40" w:after="40" w:line="240" w:lineRule="auto"/>
              <w:ind w:left="40" w:right="40"/>
              <w:jc w:val="center"/>
              <w:rPr>
                <w:rFonts w:ascii="Times New Roman" w:hAnsi="Times New Roman"/>
              </w:rPr>
            </w:pPr>
          </w:p>
        </w:tc>
        <w:tc>
          <w:tcPr>
            <w:tcW w:w="1276" w:type="dxa"/>
            <w:vAlign w:val="center"/>
          </w:tcPr>
          <w:p w14:paraId="2679B8FF" w14:textId="77777777" w:rsidR="001B67F6" w:rsidRPr="00ED0492" w:rsidRDefault="001B67F6" w:rsidP="002851FE">
            <w:pPr>
              <w:tabs>
                <w:tab w:val="left" w:pos="284"/>
                <w:tab w:val="left" w:pos="426"/>
              </w:tabs>
              <w:spacing w:before="40" w:after="40" w:line="240" w:lineRule="auto"/>
              <w:ind w:left="40" w:right="40"/>
              <w:jc w:val="center"/>
              <w:rPr>
                <w:rFonts w:ascii="Times New Roman" w:hAnsi="Times New Roman"/>
              </w:rPr>
            </w:pPr>
          </w:p>
        </w:tc>
        <w:tc>
          <w:tcPr>
            <w:tcW w:w="1275" w:type="dxa"/>
            <w:vAlign w:val="center"/>
          </w:tcPr>
          <w:p w14:paraId="26BAD2D3" w14:textId="77777777" w:rsidR="001B67F6" w:rsidRPr="00ED0492" w:rsidRDefault="001B67F6" w:rsidP="00E35699">
            <w:pPr>
              <w:tabs>
                <w:tab w:val="left" w:pos="284"/>
                <w:tab w:val="left" w:pos="426"/>
              </w:tabs>
              <w:spacing w:before="40" w:after="40" w:line="240" w:lineRule="auto"/>
              <w:ind w:left="40" w:right="40"/>
              <w:jc w:val="center"/>
              <w:rPr>
                <w:rFonts w:ascii="Times New Roman" w:hAnsi="Times New Roman"/>
              </w:rPr>
            </w:pPr>
          </w:p>
        </w:tc>
        <w:tc>
          <w:tcPr>
            <w:tcW w:w="2694" w:type="dxa"/>
            <w:vAlign w:val="center"/>
          </w:tcPr>
          <w:p w14:paraId="6836A75D" w14:textId="62354A7E" w:rsidR="001B67F6" w:rsidRPr="00ED0492" w:rsidRDefault="00BF3FA8"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Д</w:t>
            </w:r>
            <w:r w:rsidR="001B67F6" w:rsidRPr="00ED0492">
              <w:rPr>
                <w:rFonts w:ascii="Times New Roman" w:hAnsi="Times New Roman"/>
              </w:rPr>
              <w:t>ресвяной грунт</w:t>
            </w:r>
          </w:p>
        </w:tc>
        <w:tc>
          <w:tcPr>
            <w:tcW w:w="3969" w:type="dxa"/>
            <w:vAlign w:val="center"/>
          </w:tcPr>
          <w:p w14:paraId="62ADE029" w14:textId="77D6EBA8" w:rsidR="001B67F6" w:rsidRPr="00ED0492" w:rsidRDefault="00BF3FA8" w:rsidP="005A24F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Л</w:t>
            </w:r>
            <w:r w:rsidR="00E35699" w:rsidRPr="00ED0492">
              <w:rPr>
                <w:rFonts w:ascii="Times New Roman" w:hAnsi="Times New Roman"/>
              </w:rPr>
              <w:t>ицензия на право пользования недрами ХАН 00902 ОЩ</w:t>
            </w:r>
            <w:r w:rsidRPr="00ED0492">
              <w:rPr>
                <w:rFonts w:ascii="Times New Roman" w:hAnsi="Times New Roman"/>
              </w:rPr>
              <w:t>,</w:t>
            </w:r>
            <w:r w:rsidR="005A24F5" w:rsidRPr="00ED0492">
              <w:rPr>
                <w:rFonts w:ascii="Times New Roman" w:hAnsi="Times New Roman"/>
              </w:rPr>
              <w:t xml:space="preserve"> срок действия лицензии до 16.07.2041 г.</w:t>
            </w:r>
          </w:p>
          <w:p w14:paraId="13BF9C44" w14:textId="544F575E" w:rsidR="005A24F5" w:rsidRPr="00ED0492" w:rsidRDefault="00BF3FA8" w:rsidP="005A24F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н</w:t>
            </w:r>
            <w:r w:rsidR="005A24F5" w:rsidRPr="00ED0492">
              <w:rPr>
                <w:rFonts w:ascii="Times New Roman" w:hAnsi="Times New Roman"/>
              </w:rPr>
              <w:t>едропользователь: ООО «Агропромышленная компания «Альянс» 692684 Приморский край Ханкайский район с. Камень-Рыболов, ул. Железнодорожная, 48 тел.89024856348 директор: Цой Э. Е.</w:t>
            </w:r>
          </w:p>
        </w:tc>
      </w:tr>
      <w:tr w:rsidR="001B67F6" w:rsidRPr="00ED0492" w14:paraId="30157E5C" w14:textId="77777777" w:rsidTr="002F5734">
        <w:trPr>
          <w:trHeight w:val="660"/>
        </w:trPr>
        <w:tc>
          <w:tcPr>
            <w:tcW w:w="2694" w:type="dxa"/>
            <w:vAlign w:val="center"/>
          </w:tcPr>
          <w:p w14:paraId="038B4717" w14:textId="77166992" w:rsidR="001B67F6" w:rsidRPr="00ED0492" w:rsidRDefault="00E35699"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Месторождение «</w:t>
            </w:r>
            <w:r w:rsidR="001B67F6" w:rsidRPr="00ED0492">
              <w:rPr>
                <w:rFonts w:ascii="Times New Roman" w:hAnsi="Times New Roman"/>
              </w:rPr>
              <w:t>Лугово</w:t>
            </w:r>
            <w:r w:rsidR="00BF3FA8" w:rsidRPr="00ED0492">
              <w:rPr>
                <w:rFonts w:ascii="Times New Roman" w:hAnsi="Times New Roman"/>
              </w:rPr>
              <w:t>й</w:t>
            </w:r>
            <w:r w:rsidRPr="00ED0492">
              <w:rPr>
                <w:rFonts w:ascii="Times New Roman" w:hAnsi="Times New Roman"/>
              </w:rPr>
              <w:t>»</w:t>
            </w:r>
          </w:p>
        </w:tc>
        <w:tc>
          <w:tcPr>
            <w:tcW w:w="1843" w:type="dxa"/>
            <w:vAlign w:val="center"/>
          </w:tcPr>
          <w:p w14:paraId="1132FC00" w14:textId="4B85839A" w:rsidR="001B67F6" w:rsidRPr="00ED0492" w:rsidRDefault="001B67F6"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Ханкайский муниципальный район з/у 25:19:030301:721</w:t>
            </w:r>
          </w:p>
        </w:tc>
        <w:tc>
          <w:tcPr>
            <w:tcW w:w="992" w:type="dxa"/>
            <w:vAlign w:val="center"/>
          </w:tcPr>
          <w:p w14:paraId="6BFA39C7" w14:textId="77777777" w:rsidR="001B67F6" w:rsidRPr="00ED0492" w:rsidRDefault="001B67F6" w:rsidP="002851FE">
            <w:pPr>
              <w:tabs>
                <w:tab w:val="left" w:pos="284"/>
                <w:tab w:val="left" w:pos="426"/>
              </w:tabs>
              <w:spacing w:before="40" w:after="40" w:line="240" w:lineRule="auto"/>
              <w:ind w:left="40" w:right="40"/>
              <w:jc w:val="center"/>
              <w:rPr>
                <w:rFonts w:ascii="Times New Roman" w:hAnsi="Times New Roman"/>
              </w:rPr>
            </w:pPr>
          </w:p>
        </w:tc>
        <w:tc>
          <w:tcPr>
            <w:tcW w:w="1276" w:type="dxa"/>
            <w:vAlign w:val="center"/>
          </w:tcPr>
          <w:p w14:paraId="798786D1" w14:textId="77777777" w:rsidR="001B67F6" w:rsidRPr="00ED0492" w:rsidRDefault="001B67F6" w:rsidP="002851FE">
            <w:pPr>
              <w:tabs>
                <w:tab w:val="left" w:pos="284"/>
                <w:tab w:val="left" w:pos="426"/>
              </w:tabs>
              <w:spacing w:before="40" w:after="40" w:line="240" w:lineRule="auto"/>
              <w:ind w:left="40" w:right="40"/>
              <w:jc w:val="center"/>
              <w:rPr>
                <w:rFonts w:ascii="Times New Roman" w:hAnsi="Times New Roman"/>
              </w:rPr>
            </w:pPr>
          </w:p>
        </w:tc>
        <w:tc>
          <w:tcPr>
            <w:tcW w:w="1275" w:type="dxa"/>
            <w:vAlign w:val="center"/>
          </w:tcPr>
          <w:p w14:paraId="5F4C061F" w14:textId="77777777" w:rsidR="001B67F6" w:rsidRPr="00ED0492" w:rsidRDefault="001B67F6" w:rsidP="00E35699">
            <w:pPr>
              <w:tabs>
                <w:tab w:val="left" w:pos="284"/>
                <w:tab w:val="left" w:pos="426"/>
              </w:tabs>
              <w:spacing w:before="40" w:after="40" w:line="240" w:lineRule="auto"/>
              <w:ind w:left="40" w:right="40"/>
              <w:jc w:val="center"/>
              <w:rPr>
                <w:rFonts w:ascii="Times New Roman" w:hAnsi="Times New Roman"/>
              </w:rPr>
            </w:pPr>
          </w:p>
        </w:tc>
        <w:tc>
          <w:tcPr>
            <w:tcW w:w="2694" w:type="dxa"/>
            <w:vAlign w:val="center"/>
          </w:tcPr>
          <w:p w14:paraId="0293B965" w14:textId="55733B5E" w:rsidR="001B67F6" w:rsidRPr="00ED0492" w:rsidRDefault="00BF3FA8"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shd w:val="clear" w:color="auto" w:fill="FFFFFF"/>
              </w:rPr>
              <w:t>Г</w:t>
            </w:r>
            <w:r w:rsidR="001B67F6" w:rsidRPr="00ED0492">
              <w:rPr>
                <w:rFonts w:ascii="Times New Roman" w:hAnsi="Times New Roman"/>
                <w:shd w:val="clear" w:color="auto" w:fill="FFFFFF"/>
              </w:rPr>
              <w:t>ранит на скальный грунт</w:t>
            </w:r>
          </w:p>
        </w:tc>
        <w:tc>
          <w:tcPr>
            <w:tcW w:w="3969" w:type="dxa"/>
            <w:vAlign w:val="center"/>
          </w:tcPr>
          <w:p w14:paraId="460CB12B" w14:textId="19C0F326" w:rsidR="001B67F6" w:rsidRPr="00ED0492" w:rsidRDefault="00BF3FA8"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Л</w:t>
            </w:r>
            <w:r w:rsidR="00E35699" w:rsidRPr="00ED0492">
              <w:rPr>
                <w:rFonts w:ascii="Times New Roman" w:hAnsi="Times New Roman"/>
              </w:rPr>
              <w:t>ицензия на право пользования недрами ВЛВ004638ТЭ</w:t>
            </w:r>
            <w:r w:rsidRPr="00ED0492">
              <w:rPr>
                <w:rFonts w:ascii="Times New Roman" w:hAnsi="Times New Roman"/>
              </w:rPr>
              <w:t>, срок действия лицензии до 15.04.2024 г.</w:t>
            </w:r>
          </w:p>
          <w:p w14:paraId="783BFAE8" w14:textId="238154B1" w:rsidR="00BF3FA8" w:rsidRPr="00ED0492" w:rsidRDefault="00BF3FA8"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недропользователь: ИП Руденко В. А. 692618 Приморский край, Чугуевский район, с. Самарка, ул. Северная, д.5</w:t>
            </w:r>
          </w:p>
        </w:tc>
      </w:tr>
      <w:tr w:rsidR="00516046" w:rsidRPr="00ED0492" w14:paraId="68CE1EE9" w14:textId="77777777" w:rsidTr="002F5734">
        <w:tc>
          <w:tcPr>
            <w:tcW w:w="2694" w:type="dxa"/>
            <w:vAlign w:val="center"/>
          </w:tcPr>
          <w:p w14:paraId="33CCEEDE" w14:textId="59F11D22" w:rsidR="00516046" w:rsidRPr="00ED0492" w:rsidRDefault="00C2173F" w:rsidP="00E35699">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Месторождение «Чёрный»</w:t>
            </w:r>
          </w:p>
        </w:tc>
        <w:tc>
          <w:tcPr>
            <w:tcW w:w="1843" w:type="dxa"/>
            <w:vAlign w:val="center"/>
          </w:tcPr>
          <w:p w14:paraId="57F497B5" w14:textId="2E279CC2" w:rsidR="00516046" w:rsidRPr="00ED0492" w:rsidRDefault="00E35699"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в</w:t>
            </w:r>
            <w:r w:rsidR="00C2173F" w:rsidRPr="00ED0492">
              <w:rPr>
                <w:rFonts w:ascii="Times New Roman" w:hAnsi="Times New Roman"/>
              </w:rPr>
              <w:t xml:space="preserve"> районе юго-восточного выезда из с. Комиссарово, </w:t>
            </w:r>
            <w:r w:rsidR="00C2173F" w:rsidRPr="00ED0492">
              <w:rPr>
                <w:rFonts w:ascii="Times New Roman" w:hAnsi="Times New Roman"/>
              </w:rPr>
              <w:lastRenderedPageBreak/>
              <w:t>справа от а/д А183</w:t>
            </w:r>
          </w:p>
        </w:tc>
        <w:tc>
          <w:tcPr>
            <w:tcW w:w="992" w:type="dxa"/>
            <w:vAlign w:val="center"/>
          </w:tcPr>
          <w:p w14:paraId="5D6CEB85" w14:textId="77777777" w:rsidR="00516046" w:rsidRPr="00ED0492" w:rsidRDefault="00516046" w:rsidP="002851FE">
            <w:pPr>
              <w:tabs>
                <w:tab w:val="left" w:pos="284"/>
                <w:tab w:val="left" w:pos="426"/>
              </w:tabs>
              <w:spacing w:before="40" w:after="40" w:line="240" w:lineRule="auto"/>
              <w:ind w:left="40" w:right="40"/>
              <w:jc w:val="center"/>
              <w:rPr>
                <w:rFonts w:ascii="Times New Roman" w:hAnsi="Times New Roman"/>
              </w:rPr>
            </w:pPr>
          </w:p>
        </w:tc>
        <w:tc>
          <w:tcPr>
            <w:tcW w:w="1276" w:type="dxa"/>
            <w:vAlign w:val="center"/>
          </w:tcPr>
          <w:p w14:paraId="36943551" w14:textId="77777777" w:rsidR="00516046" w:rsidRPr="00ED0492" w:rsidRDefault="00516046" w:rsidP="002851FE">
            <w:pPr>
              <w:tabs>
                <w:tab w:val="left" w:pos="284"/>
                <w:tab w:val="left" w:pos="426"/>
              </w:tabs>
              <w:spacing w:before="40" w:after="40" w:line="240" w:lineRule="auto"/>
              <w:ind w:left="40" w:right="40"/>
              <w:jc w:val="center"/>
              <w:rPr>
                <w:rFonts w:ascii="Times New Roman" w:hAnsi="Times New Roman"/>
              </w:rPr>
            </w:pPr>
          </w:p>
        </w:tc>
        <w:tc>
          <w:tcPr>
            <w:tcW w:w="1275" w:type="dxa"/>
            <w:vAlign w:val="center"/>
          </w:tcPr>
          <w:p w14:paraId="6ECE42C2" w14:textId="77777777" w:rsidR="00516046" w:rsidRPr="00ED0492" w:rsidRDefault="00516046" w:rsidP="00E35699">
            <w:pPr>
              <w:tabs>
                <w:tab w:val="left" w:pos="284"/>
                <w:tab w:val="left" w:pos="426"/>
              </w:tabs>
              <w:spacing w:before="40" w:after="40" w:line="240" w:lineRule="auto"/>
              <w:ind w:left="40" w:right="40"/>
              <w:jc w:val="center"/>
              <w:rPr>
                <w:rFonts w:ascii="Times New Roman" w:hAnsi="Times New Roman"/>
              </w:rPr>
            </w:pPr>
          </w:p>
        </w:tc>
        <w:tc>
          <w:tcPr>
            <w:tcW w:w="2694" w:type="dxa"/>
            <w:vAlign w:val="center"/>
          </w:tcPr>
          <w:p w14:paraId="79E4009D" w14:textId="26A8519B" w:rsidR="00516046" w:rsidRPr="00ED0492" w:rsidRDefault="00BF3FA8" w:rsidP="002851FE">
            <w:pPr>
              <w:tabs>
                <w:tab w:val="left" w:pos="284"/>
                <w:tab w:val="left" w:pos="426"/>
              </w:tabs>
              <w:spacing w:before="40" w:after="40" w:line="240" w:lineRule="auto"/>
              <w:ind w:left="40" w:right="40"/>
              <w:jc w:val="both"/>
              <w:rPr>
                <w:rFonts w:ascii="Times New Roman" w:hAnsi="Times New Roman"/>
                <w:shd w:val="clear" w:color="auto" w:fill="FFFFFF"/>
              </w:rPr>
            </w:pPr>
            <w:r w:rsidRPr="00ED0492">
              <w:rPr>
                <w:rFonts w:ascii="Times New Roman" w:hAnsi="Times New Roman"/>
                <w:shd w:val="clear" w:color="auto" w:fill="FFFFFF"/>
              </w:rPr>
              <w:t>Г</w:t>
            </w:r>
            <w:r w:rsidR="00C2173F" w:rsidRPr="00ED0492">
              <w:rPr>
                <w:rFonts w:ascii="Times New Roman" w:hAnsi="Times New Roman"/>
                <w:shd w:val="clear" w:color="auto" w:fill="FFFFFF"/>
              </w:rPr>
              <w:t>ранит на скальный грунт</w:t>
            </w:r>
          </w:p>
        </w:tc>
        <w:tc>
          <w:tcPr>
            <w:tcW w:w="3969" w:type="dxa"/>
            <w:vAlign w:val="center"/>
          </w:tcPr>
          <w:p w14:paraId="3DA6B80F" w14:textId="27362008" w:rsidR="00BF3FA8" w:rsidRPr="00ED0492" w:rsidRDefault="00BF3FA8" w:rsidP="00BF3FA8">
            <w:pPr>
              <w:shd w:val="clear" w:color="auto" w:fill="FFFFFF"/>
              <w:spacing w:after="0" w:line="180" w:lineRule="atLeast"/>
              <w:rPr>
                <w:rFonts w:ascii="Times New Roman" w:hAnsi="Times New Roman"/>
                <w:shd w:val="clear" w:color="auto" w:fill="FFFFFF"/>
              </w:rPr>
            </w:pPr>
            <w:r w:rsidRPr="00ED0492">
              <w:rPr>
                <w:rFonts w:ascii="Times New Roman" w:hAnsi="Times New Roman"/>
                <w:shd w:val="clear" w:color="auto" w:fill="FFFFFF"/>
              </w:rPr>
              <w:t>Л</w:t>
            </w:r>
            <w:r w:rsidR="00E35699" w:rsidRPr="00ED0492">
              <w:rPr>
                <w:rFonts w:ascii="Times New Roman" w:hAnsi="Times New Roman"/>
                <w:shd w:val="clear" w:color="auto" w:fill="FFFFFF"/>
              </w:rPr>
              <w:t>ицензия на право пользования недрами ВЛВ013120ТП</w:t>
            </w:r>
            <w:r w:rsidRPr="00ED0492">
              <w:rPr>
                <w:rFonts w:ascii="Times New Roman" w:hAnsi="Times New Roman"/>
                <w:shd w:val="clear" w:color="auto" w:fill="FFFFFF"/>
              </w:rPr>
              <w:t>, н</w:t>
            </w:r>
            <w:r w:rsidRPr="00ED0492">
              <w:rPr>
                <w:rFonts w:ascii="Times New Roman" w:hAnsi="Times New Roman"/>
              </w:rPr>
              <w:t>едропользователь</w:t>
            </w:r>
            <w:r w:rsidRPr="00ED0492">
              <w:rPr>
                <w:rFonts w:ascii="Times New Roman" w:hAnsi="Times New Roman"/>
                <w:shd w:val="clear" w:color="auto" w:fill="FFFFFF"/>
              </w:rPr>
              <w:t>:</w:t>
            </w:r>
          </w:p>
          <w:p w14:paraId="3AF875DB" w14:textId="634323D6" w:rsidR="00516046" w:rsidRPr="00ED0492" w:rsidRDefault="00BF3FA8" w:rsidP="00BF3FA8">
            <w:pPr>
              <w:shd w:val="clear" w:color="auto" w:fill="FFFFFF"/>
              <w:spacing w:after="0" w:line="225" w:lineRule="atLeast"/>
              <w:rPr>
                <w:rFonts w:ascii="Roboto" w:eastAsia="Times New Roman" w:hAnsi="Roboto"/>
                <w:sz w:val="20"/>
                <w:szCs w:val="20"/>
                <w:lang w:eastAsia="ru-RU"/>
              </w:rPr>
            </w:pPr>
            <w:r w:rsidRPr="00ED0492">
              <w:rPr>
                <w:rFonts w:ascii="Times New Roman" w:hAnsi="Times New Roman"/>
                <w:shd w:val="clear" w:color="auto" w:fill="FFFFFF"/>
              </w:rPr>
              <w:lastRenderedPageBreak/>
              <w:t>Общество с ограниченной ответственностью «НЕФТЬГАЗАЛМАЗ»</w:t>
            </w:r>
          </w:p>
        </w:tc>
      </w:tr>
      <w:tr w:rsidR="00C2173F" w:rsidRPr="00ED0492" w14:paraId="3BF6AF08" w14:textId="77777777" w:rsidTr="002F5734">
        <w:tc>
          <w:tcPr>
            <w:tcW w:w="2694" w:type="dxa"/>
            <w:vAlign w:val="center"/>
          </w:tcPr>
          <w:p w14:paraId="20855918" w14:textId="5AF7A6F0" w:rsidR="00C2173F" w:rsidRPr="00ED0492" w:rsidRDefault="00C2173F" w:rsidP="00E35699">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lastRenderedPageBreak/>
              <w:t>Месторождение «Пархоменский»</w:t>
            </w:r>
          </w:p>
        </w:tc>
        <w:tc>
          <w:tcPr>
            <w:tcW w:w="1843" w:type="dxa"/>
            <w:vAlign w:val="center"/>
          </w:tcPr>
          <w:p w14:paraId="36B7C490" w14:textId="7DEA7FE2" w:rsidR="00C2173F" w:rsidRPr="00ED0492" w:rsidRDefault="00E35699"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юго-западная часть с. Пархоменко</w:t>
            </w:r>
          </w:p>
        </w:tc>
        <w:tc>
          <w:tcPr>
            <w:tcW w:w="992" w:type="dxa"/>
            <w:vAlign w:val="center"/>
          </w:tcPr>
          <w:p w14:paraId="42FC8FCB" w14:textId="77777777" w:rsidR="00C2173F" w:rsidRPr="00ED0492" w:rsidRDefault="00C2173F" w:rsidP="002851FE">
            <w:pPr>
              <w:tabs>
                <w:tab w:val="left" w:pos="284"/>
                <w:tab w:val="left" w:pos="426"/>
              </w:tabs>
              <w:spacing w:before="40" w:after="40" w:line="240" w:lineRule="auto"/>
              <w:ind w:left="40" w:right="40"/>
              <w:jc w:val="center"/>
              <w:rPr>
                <w:rFonts w:ascii="Times New Roman" w:hAnsi="Times New Roman"/>
              </w:rPr>
            </w:pPr>
          </w:p>
        </w:tc>
        <w:tc>
          <w:tcPr>
            <w:tcW w:w="1276" w:type="dxa"/>
            <w:vAlign w:val="center"/>
          </w:tcPr>
          <w:p w14:paraId="6E254386" w14:textId="77777777" w:rsidR="00C2173F" w:rsidRPr="00ED0492" w:rsidRDefault="00C2173F" w:rsidP="002851FE">
            <w:pPr>
              <w:tabs>
                <w:tab w:val="left" w:pos="284"/>
                <w:tab w:val="left" w:pos="426"/>
              </w:tabs>
              <w:spacing w:before="40" w:after="40" w:line="240" w:lineRule="auto"/>
              <w:ind w:left="40" w:right="40"/>
              <w:jc w:val="center"/>
              <w:rPr>
                <w:rFonts w:ascii="Times New Roman" w:hAnsi="Times New Roman"/>
              </w:rPr>
            </w:pPr>
          </w:p>
        </w:tc>
        <w:tc>
          <w:tcPr>
            <w:tcW w:w="1275" w:type="dxa"/>
            <w:vAlign w:val="center"/>
          </w:tcPr>
          <w:p w14:paraId="269C5149" w14:textId="77777777" w:rsidR="00C2173F" w:rsidRPr="00ED0492" w:rsidRDefault="00C2173F" w:rsidP="00E35699">
            <w:pPr>
              <w:tabs>
                <w:tab w:val="left" w:pos="284"/>
                <w:tab w:val="left" w:pos="426"/>
              </w:tabs>
              <w:spacing w:before="40" w:after="40" w:line="240" w:lineRule="auto"/>
              <w:ind w:left="40" w:right="40"/>
              <w:jc w:val="center"/>
              <w:rPr>
                <w:rFonts w:ascii="Times New Roman" w:hAnsi="Times New Roman"/>
              </w:rPr>
            </w:pPr>
          </w:p>
        </w:tc>
        <w:tc>
          <w:tcPr>
            <w:tcW w:w="2694" w:type="dxa"/>
            <w:vAlign w:val="center"/>
          </w:tcPr>
          <w:p w14:paraId="55E71CAF" w14:textId="09CC2F94" w:rsidR="00C2173F" w:rsidRPr="00ED0492" w:rsidRDefault="00BF3FA8" w:rsidP="002851FE">
            <w:pPr>
              <w:tabs>
                <w:tab w:val="left" w:pos="284"/>
                <w:tab w:val="left" w:pos="426"/>
              </w:tabs>
              <w:spacing w:before="40" w:after="40" w:line="240" w:lineRule="auto"/>
              <w:ind w:left="40" w:right="40"/>
              <w:jc w:val="both"/>
              <w:rPr>
                <w:rFonts w:ascii="Times New Roman" w:hAnsi="Times New Roman"/>
                <w:shd w:val="clear" w:color="auto" w:fill="FFFFFF"/>
              </w:rPr>
            </w:pPr>
            <w:r w:rsidRPr="00ED0492">
              <w:rPr>
                <w:rFonts w:ascii="Times New Roman" w:hAnsi="Times New Roman"/>
                <w:shd w:val="clear" w:color="auto" w:fill="FFFFFF"/>
              </w:rPr>
              <w:t>П</w:t>
            </w:r>
            <w:r w:rsidR="00C2173F" w:rsidRPr="00ED0492">
              <w:rPr>
                <w:rFonts w:ascii="Times New Roman" w:hAnsi="Times New Roman"/>
                <w:shd w:val="clear" w:color="auto" w:fill="FFFFFF"/>
              </w:rPr>
              <w:t>есчано-гравийная смесь</w:t>
            </w:r>
          </w:p>
        </w:tc>
        <w:tc>
          <w:tcPr>
            <w:tcW w:w="3969" w:type="dxa"/>
            <w:vAlign w:val="center"/>
          </w:tcPr>
          <w:p w14:paraId="1E444423" w14:textId="21C2B4CA" w:rsidR="00C2173F" w:rsidRPr="00ED0492" w:rsidRDefault="00BF3FA8" w:rsidP="00BF3FA8">
            <w:pPr>
              <w:shd w:val="clear" w:color="auto" w:fill="FFFFFF"/>
              <w:spacing w:after="0" w:line="180" w:lineRule="atLeast"/>
              <w:rPr>
                <w:rFonts w:ascii="Times New Roman" w:hAnsi="Times New Roman"/>
                <w:shd w:val="clear" w:color="auto" w:fill="FFFFFF"/>
              </w:rPr>
            </w:pPr>
            <w:r w:rsidRPr="00ED0492">
              <w:rPr>
                <w:rFonts w:ascii="Times New Roman" w:hAnsi="Times New Roman"/>
                <w:shd w:val="clear" w:color="auto" w:fill="FFFFFF"/>
              </w:rPr>
              <w:t>Л</w:t>
            </w:r>
            <w:r w:rsidR="00E35699" w:rsidRPr="00ED0492">
              <w:rPr>
                <w:rFonts w:ascii="Times New Roman" w:hAnsi="Times New Roman"/>
                <w:shd w:val="clear" w:color="auto" w:fill="FFFFFF"/>
              </w:rPr>
              <w:t>ицензия на право пользования недрами ВЛВ 013304 ТЭ</w:t>
            </w:r>
            <w:r w:rsidRPr="00ED0492">
              <w:rPr>
                <w:rFonts w:ascii="Times New Roman" w:hAnsi="Times New Roman"/>
                <w:shd w:val="clear" w:color="auto" w:fill="FFFFFF"/>
              </w:rPr>
              <w:t xml:space="preserve">, </w:t>
            </w:r>
            <w:r w:rsidRPr="00ED0492">
              <w:rPr>
                <w:rFonts w:ascii="Times New Roman" w:hAnsi="Times New Roman"/>
              </w:rPr>
              <w:t>недропользователь</w:t>
            </w:r>
            <w:r w:rsidRPr="00ED0492">
              <w:rPr>
                <w:rFonts w:ascii="Times New Roman" w:hAnsi="Times New Roman"/>
                <w:shd w:val="clear" w:color="auto" w:fill="FFFFFF"/>
              </w:rPr>
              <w:t>: ООО «Авенир М»</w:t>
            </w:r>
          </w:p>
        </w:tc>
      </w:tr>
      <w:tr w:rsidR="00532823" w:rsidRPr="00ED0492" w14:paraId="56BE74F2" w14:textId="77777777" w:rsidTr="00E35699">
        <w:tc>
          <w:tcPr>
            <w:tcW w:w="14743" w:type="dxa"/>
            <w:gridSpan w:val="7"/>
            <w:vAlign w:val="center"/>
          </w:tcPr>
          <w:p w14:paraId="58F554AE"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Рудные полезные ископаемые</w:t>
            </w:r>
          </w:p>
        </w:tc>
      </w:tr>
      <w:tr w:rsidR="00532823" w:rsidRPr="00ED0492" w14:paraId="6A65958B" w14:textId="77777777" w:rsidTr="002F5734">
        <w:tc>
          <w:tcPr>
            <w:tcW w:w="2694" w:type="dxa"/>
            <w:vAlign w:val="center"/>
          </w:tcPr>
          <w:p w14:paraId="0AD26B66"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Первомайская золотоносная площадь имеет три перспективных аномалии:</w:t>
            </w:r>
          </w:p>
          <w:p w14:paraId="456EE366"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Кирпичная;</w:t>
            </w:r>
          </w:p>
          <w:p w14:paraId="4A169480"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Качалинская;</w:t>
            </w:r>
          </w:p>
        </w:tc>
        <w:tc>
          <w:tcPr>
            <w:tcW w:w="1843" w:type="dxa"/>
            <w:vAlign w:val="center"/>
          </w:tcPr>
          <w:p w14:paraId="5F4BC12C"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992" w:type="dxa"/>
            <w:vAlign w:val="center"/>
          </w:tcPr>
          <w:p w14:paraId="783EAA8B"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1276" w:type="dxa"/>
            <w:vAlign w:val="center"/>
          </w:tcPr>
          <w:p w14:paraId="1721967A"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1275" w:type="dxa"/>
            <w:vAlign w:val="center"/>
          </w:tcPr>
          <w:p w14:paraId="7E968315"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2694" w:type="dxa"/>
            <w:vAlign w:val="center"/>
          </w:tcPr>
          <w:p w14:paraId="6F2FC8BE"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c>
          <w:tcPr>
            <w:tcW w:w="3969" w:type="dxa"/>
            <w:vAlign w:val="center"/>
          </w:tcPr>
          <w:p w14:paraId="173514A4" w14:textId="77777777" w:rsidR="002C12BD" w:rsidRPr="00ED0492" w:rsidRDefault="002C12BD" w:rsidP="00E35699">
            <w:pPr>
              <w:tabs>
                <w:tab w:val="left" w:pos="284"/>
                <w:tab w:val="left" w:pos="426"/>
              </w:tabs>
              <w:spacing w:before="40" w:after="40" w:line="240" w:lineRule="auto"/>
              <w:ind w:left="40" w:right="40"/>
              <w:jc w:val="center"/>
              <w:rPr>
                <w:rFonts w:ascii="Times New Roman" w:hAnsi="Times New Roman"/>
              </w:rPr>
            </w:pPr>
          </w:p>
        </w:tc>
      </w:tr>
      <w:tr w:rsidR="00532823" w:rsidRPr="00ED0492" w14:paraId="7EABF0E3" w14:textId="77777777" w:rsidTr="002F5734">
        <w:trPr>
          <w:trHeight w:val="567"/>
        </w:trPr>
        <w:tc>
          <w:tcPr>
            <w:tcW w:w="2694" w:type="dxa"/>
            <w:vAlign w:val="center"/>
          </w:tcPr>
          <w:p w14:paraId="5626D7A7" w14:textId="77777777"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Первомайская</w:t>
            </w:r>
          </w:p>
          <w:p w14:paraId="5111BF43" w14:textId="504D4574" w:rsidR="002C12BD" w:rsidRPr="00ED0492" w:rsidRDefault="002C12BD" w:rsidP="00E35699">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xml:space="preserve"> (участок «Первомайский»)</w:t>
            </w:r>
          </w:p>
        </w:tc>
        <w:tc>
          <w:tcPr>
            <w:tcW w:w="1843" w:type="dxa"/>
            <w:vAlign w:val="center"/>
          </w:tcPr>
          <w:p w14:paraId="30E33ECA" w14:textId="340BB267" w:rsidR="002C12BD" w:rsidRPr="00ED0492" w:rsidRDefault="002C12BD" w:rsidP="002851FE">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к юго-востоку от с. Первомайское</w:t>
            </w:r>
          </w:p>
        </w:tc>
        <w:tc>
          <w:tcPr>
            <w:tcW w:w="992" w:type="dxa"/>
            <w:vAlign w:val="center"/>
          </w:tcPr>
          <w:p w14:paraId="18EC8FDF"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Р</w:t>
            </w:r>
            <w:r w:rsidRPr="00ED0492">
              <w:rPr>
                <w:rFonts w:ascii="Times New Roman" w:hAnsi="Times New Roman"/>
                <w:vertAlign w:val="subscript"/>
              </w:rPr>
              <w:t>1</w:t>
            </w:r>
          </w:p>
          <w:p w14:paraId="4658123D"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vertAlign w:val="subscript"/>
              </w:rPr>
            </w:pPr>
            <w:r w:rsidRPr="00ED0492">
              <w:rPr>
                <w:rFonts w:ascii="Times New Roman" w:hAnsi="Times New Roman"/>
              </w:rPr>
              <w:t>Р</w:t>
            </w:r>
            <w:r w:rsidRPr="00ED0492">
              <w:rPr>
                <w:rFonts w:ascii="Times New Roman" w:hAnsi="Times New Roman"/>
                <w:vertAlign w:val="subscript"/>
              </w:rPr>
              <w:t>2</w:t>
            </w:r>
          </w:p>
        </w:tc>
        <w:tc>
          <w:tcPr>
            <w:tcW w:w="1276" w:type="dxa"/>
            <w:vAlign w:val="center"/>
          </w:tcPr>
          <w:p w14:paraId="3BC078CA"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p>
        </w:tc>
        <w:tc>
          <w:tcPr>
            <w:tcW w:w="1275" w:type="dxa"/>
            <w:vAlign w:val="center"/>
          </w:tcPr>
          <w:p w14:paraId="61E6B3EC"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1т</w:t>
            </w:r>
          </w:p>
          <w:p w14:paraId="6A915D11" w14:textId="77777777" w:rsidR="002C12BD" w:rsidRPr="00ED0492" w:rsidRDefault="002C12BD" w:rsidP="002851FE">
            <w:pPr>
              <w:tabs>
                <w:tab w:val="left" w:pos="284"/>
                <w:tab w:val="left" w:pos="426"/>
              </w:tabs>
              <w:spacing w:before="40" w:after="40" w:line="240" w:lineRule="auto"/>
              <w:ind w:left="40" w:right="40"/>
              <w:jc w:val="center"/>
              <w:rPr>
                <w:rFonts w:ascii="Times New Roman" w:hAnsi="Times New Roman"/>
              </w:rPr>
            </w:pPr>
            <w:r w:rsidRPr="00ED0492">
              <w:rPr>
                <w:rFonts w:ascii="Times New Roman" w:hAnsi="Times New Roman"/>
              </w:rPr>
              <w:t>6т</w:t>
            </w:r>
          </w:p>
        </w:tc>
        <w:tc>
          <w:tcPr>
            <w:tcW w:w="2694" w:type="dxa"/>
            <w:vAlign w:val="center"/>
          </w:tcPr>
          <w:p w14:paraId="65AC4A70" w14:textId="08430D18" w:rsidR="002C12BD" w:rsidRPr="00ED0492" w:rsidRDefault="002C12BD" w:rsidP="002851FE">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Возможно выявление золоторудного месторождения с промышленными запасами</w:t>
            </w:r>
            <w:r w:rsidR="00524892" w:rsidRPr="00ED0492">
              <w:rPr>
                <w:rFonts w:ascii="Times New Roman" w:hAnsi="Times New Roman"/>
              </w:rPr>
              <w:t>.</w:t>
            </w:r>
          </w:p>
        </w:tc>
        <w:tc>
          <w:tcPr>
            <w:tcW w:w="3969" w:type="dxa"/>
            <w:vAlign w:val="center"/>
          </w:tcPr>
          <w:p w14:paraId="54165336" w14:textId="77777777" w:rsidR="00524892" w:rsidRPr="00ED0492" w:rsidRDefault="00524892" w:rsidP="002851FE">
            <w:pPr>
              <w:tabs>
                <w:tab w:val="left" w:pos="284"/>
                <w:tab w:val="left" w:pos="426"/>
              </w:tabs>
              <w:spacing w:after="0" w:line="240" w:lineRule="auto"/>
              <w:rPr>
                <w:rFonts w:ascii="Times New Roman" w:hAnsi="Times New Roman"/>
              </w:rPr>
            </w:pPr>
            <w:r w:rsidRPr="00ED0492">
              <w:rPr>
                <w:rFonts w:ascii="Times New Roman" w:hAnsi="Times New Roman"/>
              </w:rPr>
              <w:t>ВЛВ 01535 БР до 25.07.2021.</w:t>
            </w:r>
          </w:p>
          <w:p w14:paraId="1962CF00" w14:textId="2819FE71" w:rsidR="002C12BD" w:rsidRPr="00ED0492" w:rsidRDefault="00524892" w:rsidP="002851FE">
            <w:pPr>
              <w:tabs>
                <w:tab w:val="left" w:pos="284"/>
                <w:tab w:val="left" w:pos="426"/>
              </w:tabs>
              <w:spacing w:after="0" w:line="240" w:lineRule="auto"/>
              <w:jc w:val="both"/>
              <w:rPr>
                <w:rFonts w:ascii="Times New Roman" w:hAnsi="Times New Roman"/>
              </w:rPr>
            </w:pPr>
            <w:r w:rsidRPr="00ED0492">
              <w:rPr>
                <w:rFonts w:ascii="Times New Roman" w:hAnsi="Times New Roman"/>
              </w:rPr>
              <w:t>Правопреемник «Первомайская горно-геологическая компания», лицензия ВЛВ02629БР до 31.12.2022, ВЛВ02630БР до 05.08.2039</w:t>
            </w:r>
            <w:r w:rsidR="00BF3FA8" w:rsidRPr="00ED0492">
              <w:rPr>
                <w:rFonts w:ascii="Times New Roman" w:hAnsi="Times New Roman"/>
              </w:rPr>
              <w:t xml:space="preserve"> г</w:t>
            </w:r>
            <w:r w:rsidRPr="00ED0492">
              <w:rPr>
                <w:rFonts w:ascii="Times New Roman" w:hAnsi="Times New Roman"/>
              </w:rPr>
              <w:t>.</w:t>
            </w:r>
          </w:p>
        </w:tc>
      </w:tr>
    </w:tbl>
    <w:p w14:paraId="25453605" w14:textId="3DF96D0E" w:rsidR="002C12BD" w:rsidRPr="00ED0492" w:rsidRDefault="002C12BD" w:rsidP="002851FE">
      <w:pPr>
        <w:tabs>
          <w:tab w:val="left" w:pos="284"/>
          <w:tab w:val="left" w:pos="426"/>
        </w:tabs>
        <w:spacing w:after="0" w:line="240" w:lineRule="auto"/>
        <w:jc w:val="both"/>
        <w:rPr>
          <w:rFonts w:ascii="Times New Roman" w:hAnsi="Times New Roman"/>
          <w:sz w:val="24"/>
          <w:szCs w:val="24"/>
        </w:rPr>
      </w:pPr>
    </w:p>
    <w:p w14:paraId="24D98363" w14:textId="77777777" w:rsidR="00524892" w:rsidRPr="00ED0492" w:rsidRDefault="00524892" w:rsidP="002851FE">
      <w:pPr>
        <w:tabs>
          <w:tab w:val="left" w:pos="284"/>
          <w:tab w:val="left" w:pos="426"/>
        </w:tabs>
        <w:spacing w:after="0" w:line="240" w:lineRule="auto"/>
        <w:jc w:val="both"/>
        <w:rPr>
          <w:rFonts w:ascii="Times New Roman" w:hAnsi="Times New Roman"/>
          <w:sz w:val="24"/>
          <w:szCs w:val="24"/>
        </w:rPr>
      </w:pPr>
    </w:p>
    <w:p w14:paraId="59F99A0B" w14:textId="68A0D13D" w:rsidR="006776F4" w:rsidRPr="00ED0492" w:rsidRDefault="006776F4" w:rsidP="002851FE">
      <w:pPr>
        <w:tabs>
          <w:tab w:val="left" w:pos="284"/>
          <w:tab w:val="left" w:pos="426"/>
        </w:tabs>
        <w:spacing w:after="0" w:line="240" w:lineRule="auto"/>
        <w:jc w:val="center"/>
        <w:rPr>
          <w:rFonts w:ascii="Times New Roman" w:hAnsi="Times New Roman"/>
          <w:sz w:val="28"/>
          <w:szCs w:val="28"/>
        </w:rPr>
      </w:pPr>
      <w:r w:rsidRPr="00ED0492">
        <w:rPr>
          <w:rFonts w:ascii="Times New Roman" w:hAnsi="Times New Roman"/>
          <w:b/>
          <w:bCs/>
          <w:sz w:val="28"/>
          <w:szCs w:val="28"/>
        </w:rPr>
        <w:t xml:space="preserve">Таблица </w:t>
      </w:r>
      <w:r w:rsidR="00925477" w:rsidRPr="00ED0492">
        <w:rPr>
          <w:rFonts w:ascii="Times New Roman" w:hAnsi="Times New Roman"/>
          <w:b/>
          <w:bCs/>
          <w:sz w:val="28"/>
          <w:szCs w:val="28"/>
        </w:rPr>
        <w:t>6</w:t>
      </w:r>
      <w:r w:rsidRPr="00ED0492">
        <w:rPr>
          <w:rFonts w:ascii="Times New Roman" w:hAnsi="Times New Roman"/>
          <w:b/>
          <w:bCs/>
          <w:sz w:val="28"/>
          <w:szCs w:val="28"/>
        </w:rPr>
        <w:t>.</w:t>
      </w:r>
      <w:r w:rsidRPr="00ED0492">
        <w:rPr>
          <w:rFonts w:ascii="Times New Roman" w:hAnsi="Times New Roman"/>
          <w:sz w:val="28"/>
          <w:szCs w:val="28"/>
        </w:rPr>
        <w:t xml:space="preserve"> - Месторождения подземных вод</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52"/>
        <w:gridCol w:w="1276"/>
        <w:gridCol w:w="850"/>
        <w:gridCol w:w="1418"/>
        <w:gridCol w:w="1701"/>
        <w:gridCol w:w="3118"/>
        <w:gridCol w:w="3686"/>
      </w:tblGrid>
      <w:tr w:rsidR="00532823" w:rsidRPr="00ED0492" w14:paraId="490D6158" w14:textId="77777777" w:rsidTr="00CE775C">
        <w:tc>
          <w:tcPr>
            <w:tcW w:w="2552" w:type="dxa"/>
            <w:vAlign w:val="center"/>
          </w:tcPr>
          <w:p w14:paraId="50BC4F9A" w14:textId="77777777" w:rsidR="002C12BD" w:rsidRPr="00ED0492" w:rsidRDefault="002C12BD"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Название месторождения подземных вод</w:t>
            </w:r>
          </w:p>
        </w:tc>
        <w:tc>
          <w:tcPr>
            <w:tcW w:w="1276" w:type="dxa"/>
            <w:vAlign w:val="center"/>
          </w:tcPr>
          <w:p w14:paraId="6346AB33" w14:textId="77777777" w:rsidR="002C12BD" w:rsidRPr="00ED0492" w:rsidRDefault="002C12BD"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Год разведки</w:t>
            </w:r>
          </w:p>
        </w:tc>
        <w:tc>
          <w:tcPr>
            <w:tcW w:w="850" w:type="dxa"/>
            <w:vAlign w:val="center"/>
          </w:tcPr>
          <w:p w14:paraId="29229EB7" w14:textId="77777777" w:rsidR="002C12BD" w:rsidRPr="00ED0492" w:rsidRDefault="002C12BD"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Кате-гория</w:t>
            </w:r>
          </w:p>
        </w:tc>
        <w:tc>
          <w:tcPr>
            <w:tcW w:w="1418" w:type="dxa"/>
            <w:vAlign w:val="center"/>
          </w:tcPr>
          <w:p w14:paraId="302FAE7E" w14:textId="77777777" w:rsidR="002C12BD" w:rsidRPr="00ED0492" w:rsidRDefault="002C12BD"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Эксплуа-тационные запасы, тыс.м</w:t>
            </w:r>
            <w:r w:rsidRPr="00ED0492">
              <w:rPr>
                <w:rFonts w:ascii="Times New Roman" w:hAnsi="Times New Roman"/>
                <w:b/>
                <w:bCs/>
                <w:vertAlign w:val="superscript"/>
              </w:rPr>
              <w:t>3</w:t>
            </w:r>
            <w:r w:rsidRPr="00ED0492">
              <w:rPr>
                <w:rFonts w:ascii="Times New Roman" w:hAnsi="Times New Roman"/>
                <w:b/>
                <w:bCs/>
              </w:rPr>
              <w:t>/сут</w:t>
            </w:r>
          </w:p>
        </w:tc>
        <w:tc>
          <w:tcPr>
            <w:tcW w:w="1701" w:type="dxa"/>
            <w:vAlign w:val="center"/>
          </w:tcPr>
          <w:p w14:paraId="3045F3B6" w14:textId="77777777" w:rsidR="002C12BD" w:rsidRPr="00ED0492" w:rsidRDefault="002C12BD"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 документа утверждения</w:t>
            </w:r>
          </w:p>
        </w:tc>
        <w:tc>
          <w:tcPr>
            <w:tcW w:w="3118" w:type="dxa"/>
            <w:vAlign w:val="center"/>
          </w:tcPr>
          <w:p w14:paraId="06A36217" w14:textId="77777777" w:rsidR="002C12BD" w:rsidRPr="00ED0492" w:rsidRDefault="002C12BD"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ЗСО</w:t>
            </w:r>
          </w:p>
        </w:tc>
        <w:tc>
          <w:tcPr>
            <w:tcW w:w="3686" w:type="dxa"/>
            <w:vAlign w:val="center"/>
          </w:tcPr>
          <w:p w14:paraId="44F6BF15" w14:textId="77777777" w:rsidR="002C12BD" w:rsidRPr="00ED0492" w:rsidRDefault="002C12BD"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Примечание</w:t>
            </w:r>
          </w:p>
        </w:tc>
      </w:tr>
      <w:tr w:rsidR="00532823" w:rsidRPr="00ED0492" w14:paraId="79376F51" w14:textId="77777777" w:rsidTr="00CE775C">
        <w:tc>
          <w:tcPr>
            <w:tcW w:w="2552" w:type="dxa"/>
            <w:vAlign w:val="center"/>
          </w:tcPr>
          <w:p w14:paraId="215C4935" w14:textId="77777777" w:rsidR="002C12BD" w:rsidRPr="00ED0492" w:rsidRDefault="002C12BD" w:rsidP="002851FE">
            <w:pPr>
              <w:tabs>
                <w:tab w:val="left" w:pos="284"/>
                <w:tab w:val="left" w:pos="426"/>
              </w:tabs>
              <w:spacing w:after="0" w:line="240" w:lineRule="auto"/>
              <w:rPr>
                <w:rFonts w:ascii="Times New Roman" w:hAnsi="Times New Roman"/>
              </w:rPr>
            </w:pPr>
            <w:r w:rsidRPr="00ED0492">
              <w:rPr>
                <w:rFonts w:ascii="Times New Roman" w:hAnsi="Times New Roman"/>
              </w:rPr>
              <w:t>Жариковское,</w:t>
            </w:r>
          </w:p>
          <w:p w14:paraId="6C7140BB" w14:textId="77777777" w:rsidR="002C12BD" w:rsidRPr="00ED0492" w:rsidRDefault="002C12BD" w:rsidP="002851FE">
            <w:pPr>
              <w:tabs>
                <w:tab w:val="left" w:pos="284"/>
                <w:tab w:val="left" w:pos="426"/>
              </w:tabs>
              <w:spacing w:after="0" w:line="240" w:lineRule="auto"/>
              <w:rPr>
                <w:rFonts w:ascii="Times New Roman" w:hAnsi="Times New Roman"/>
              </w:rPr>
            </w:pPr>
            <w:r w:rsidRPr="00ED0492">
              <w:rPr>
                <w:rFonts w:ascii="Times New Roman" w:hAnsi="Times New Roman"/>
              </w:rPr>
              <w:t>в т.ч.;</w:t>
            </w:r>
          </w:p>
        </w:tc>
        <w:tc>
          <w:tcPr>
            <w:tcW w:w="1276" w:type="dxa"/>
            <w:vAlign w:val="center"/>
          </w:tcPr>
          <w:p w14:paraId="4FCD34E7" w14:textId="77777777" w:rsidR="002C12BD" w:rsidRPr="00ED0492" w:rsidRDefault="002C12B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1987-1990</w:t>
            </w:r>
          </w:p>
        </w:tc>
        <w:tc>
          <w:tcPr>
            <w:tcW w:w="850" w:type="dxa"/>
            <w:vAlign w:val="center"/>
          </w:tcPr>
          <w:p w14:paraId="0E735C36" w14:textId="77777777" w:rsidR="002C12BD" w:rsidRPr="00ED0492" w:rsidRDefault="002C12BD" w:rsidP="002851FE">
            <w:pPr>
              <w:tabs>
                <w:tab w:val="left" w:pos="284"/>
                <w:tab w:val="left" w:pos="426"/>
              </w:tabs>
              <w:spacing w:after="0" w:line="240" w:lineRule="auto"/>
              <w:jc w:val="center"/>
              <w:rPr>
                <w:rFonts w:ascii="Times New Roman" w:hAnsi="Times New Roman"/>
                <w:vertAlign w:val="subscript"/>
              </w:rPr>
            </w:pPr>
            <w:r w:rsidRPr="00ED0492">
              <w:rPr>
                <w:rFonts w:ascii="Times New Roman" w:hAnsi="Times New Roman"/>
              </w:rPr>
              <w:t>С</w:t>
            </w:r>
            <w:r w:rsidRPr="00ED0492">
              <w:rPr>
                <w:rFonts w:ascii="Times New Roman" w:hAnsi="Times New Roman"/>
                <w:vertAlign w:val="subscript"/>
              </w:rPr>
              <w:t>1</w:t>
            </w:r>
          </w:p>
        </w:tc>
        <w:tc>
          <w:tcPr>
            <w:tcW w:w="1418" w:type="dxa"/>
            <w:vAlign w:val="center"/>
          </w:tcPr>
          <w:p w14:paraId="7AA5325F" w14:textId="77777777" w:rsidR="002C12BD" w:rsidRPr="00ED0492" w:rsidRDefault="002C12B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198,0</w:t>
            </w:r>
          </w:p>
          <w:p w14:paraId="2E8A4D8A" w14:textId="77777777" w:rsidR="002C12BD" w:rsidRPr="00ED0492" w:rsidRDefault="002C12BD" w:rsidP="002851FE">
            <w:pPr>
              <w:tabs>
                <w:tab w:val="left" w:pos="284"/>
                <w:tab w:val="left" w:pos="426"/>
              </w:tabs>
              <w:spacing w:after="0" w:line="240" w:lineRule="auto"/>
              <w:jc w:val="center"/>
              <w:rPr>
                <w:rFonts w:ascii="Times New Roman" w:hAnsi="Times New Roman"/>
              </w:rPr>
            </w:pPr>
          </w:p>
        </w:tc>
        <w:tc>
          <w:tcPr>
            <w:tcW w:w="1701" w:type="dxa"/>
            <w:vAlign w:val="center"/>
          </w:tcPr>
          <w:p w14:paraId="0ACD77AF" w14:textId="77777777" w:rsidR="002C12BD" w:rsidRPr="00ED0492" w:rsidRDefault="002C12BD" w:rsidP="002851FE">
            <w:pPr>
              <w:tabs>
                <w:tab w:val="left" w:pos="284"/>
                <w:tab w:val="left" w:pos="426"/>
              </w:tabs>
              <w:spacing w:after="0" w:line="240" w:lineRule="auto"/>
              <w:rPr>
                <w:rFonts w:ascii="Times New Roman" w:hAnsi="Times New Roman"/>
              </w:rPr>
            </w:pPr>
            <w:r w:rsidRPr="00ED0492">
              <w:rPr>
                <w:rFonts w:ascii="Times New Roman" w:hAnsi="Times New Roman"/>
              </w:rPr>
              <w:t>протокол НТС от 17.10.1990</w:t>
            </w:r>
          </w:p>
        </w:tc>
        <w:tc>
          <w:tcPr>
            <w:tcW w:w="3118" w:type="dxa"/>
            <w:vAlign w:val="center"/>
          </w:tcPr>
          <w:p w14:paraId="0775322B" w14:textId="77777777" w:rsidR="002C12BD" w:rsidRPr="00ED0492" w:rsidRDefault="002C12BD" w:rsidP="00E35699">
            <w:pPr>
              <w:tabs>
                <w:tab w:val="left" w:pos="284"/>
                <w:tab w:val="left" w:pos="426"/>
              </w:tabs>
              <w:spacing w:after="0" w:line="240" w:lineRule="auto"/>
              <w:jc w:val="center"/>
              <w:rPr>
                <w:rFonts w:ascii="Times New Roman" w:hAnsi="Times New Roman"/>
              </w:rPr>
            </w:pPr>
          </w:p>
        </w:tc>
        <w:tc>
          <w:tcPr>
            <w:tcW w:w="3686" w:type="dxa"/>
            <w:vAlign w:val="center"/>
          </w:tcPr>
          <w:p w14:paraId="36125AF0" w14:textId="77777777" w:rsidR="002C12BD" w:rsidRPr="00ED0492" w:rsidRDefault="002C12BD" w:rsidP="00E35699">
            <w:pPr>
              <w:tabs>
                <w:tab w:val="left" w:pos="284"/>
                <w:tab w:val="left" w:pos="426"/>
              </w:tabs>
              <w:spacing w:after="0" w:line="240" w:lineRule="auto"/>
              <w:jc w:val="center"/>
              <w:rPr>
                <w:rFonts w:ascii="Times New Roman" w:hAnsi="Times New Roman"/>
              </w:rPr>
            </w:pPr>
          </w:p>
        </w:tc>
      </w:tr>
      <w:tr w:rsidR="00532823" w:rsidRPr="00ED0492" w14:paraId="1906BB97" w14:textId="77777777" w:rsidTr="00CE775C">
        <w:tc>
          <w:tcPr>
            <w:tcW w:w="2552" w:type="dxa"/>
            <w:vMerge w:val="restart"/>
            <w:vAlign w:val="center"/>
          </w:tcPr>
          <w:p w14:paraId="5EB6773A" w14:textId="77777777" w:rsidR="002C12BD" w:rsidRPr="00ED0492" w:rsidRDefault="002C12BD" w:rsidP="002851FE">
            <w:pPr>
              <w:tabs>
                <w:tab w:val="left" w:pos="284"/>
                <w:tab w:val="left" w:pos="426"/>
              </w:tabs>
              <w:spacing w:after="0" w:line="240" w:lineRule="auto"/>
              <w:rPr>
                <w:rFonts w:ascii="Times New Roman" w:hAnsi="Times New Roman"/>
              </w:rPr>
            </w:pPr>
            <w:r w:rsidRPr="00ED0492">
              <w:rPr>
                <w:rFonts w:ascii="Times New Roman" w:hAnsi="Times New Roman"/>
              </w:rPr>
              <w:t>Долинное</w:t>
            </w:r>
          </w:p>
        </w:tc>
        <w:tc>
          <w:tcPr>
            <w:tcW w:w="1276" w:type="dxa"/>
            <w:vMerge w:val="restart"/>
            <w:vAlign w:val="center"/>
          </w:tcPr>
          <w:p w14:paraId="1908CF34" w14:textId="77777777" w:rsidR="002C12BD" w:rsidRPr="00ED0492" w:rsidRDefault="002C12B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1991-1992</w:t>
            </w:r>
          </w:p>
        </w:tc>
        <w:tc>
          <w:tcPr>
            <w:tcW w:w="850" w:type="dxa"/>
            <w:vAlign w:val="center"/>
          </w:tcPr>
          <w:p w14:paraId="0201BD49" w14:textId="77777777" w:rsidR="002C12BD" w:rsidRPr="00ED0492" w:rsidRDefault="002C12B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в т.ч.:</w:t>
            </w:r>
          </w:p>
        </w:tc>
        <w:tc>
          <w:tcPr>
            <w:tcW w:w="1418" w:type="dxa"/>
            <w:vAlign w:val="center"/>
          </w:tcPr>
          <w:p w14:paraId="17C74043" w14:textId="77777777" w:rsidR="002C12BD" w:rsidRPr="00ED0492" w:rsidRDefault="002C12B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10,5</w:t>
            </w:r>
          </w:p>
        </w:tc>
        <w:tc>
          <w:tcPr>
            <w:tcW w:w="1701" w:type="dxa"/>
            <w:vMerge w:val="restart"/>
            <w:vAlign w:val="center"/>
          </w:tcPr>
          <w:p w14:paraId="51F8FA4C" w14:textId="77777777" w:rsidR="002C12BD" w:rsidRPr="00ED0492" w:rsidRDefault="002C12BD" w:rsidP="002851FE">
            <w:pPr>
              <w:tabs>
                <w:tab w:val="left" w:pos="284"/>
                <w:tab w:val="left" w:pos="426"/>
              </w:tabs>
              <w:spacing w:after="0" w:line="240" w:lineRule="auto"/>
              <w:rPr>
                <w:rFonts w:ascii="Times New Roman" w:hAnsi="Times New Roman"/>
              </w:rPr>
            </w:pPr>
            <w:r w:rsidRPr="00ED0492">
              <w:rPr>
                <w:rFonts w:ascii="Times New Roman" w:hAnsi="Times New Roman"/>
              </w:rPr>
              <w:t>протокол ТКЗ №210 от 16.07.1992</w:t>
            </w:r>
          </w:p>
        </w:tc>
        <w:tc>
          <w:tcPr>
            <w:tcW w:w="3118" w:type="dxa"/>
            <w:vMerge w:val="restart"/>
            <w:vAlign w:val="center"/>
          </w:tcPr>
          <w:p w14:paraId="57A709AE" w14:textId="77777777" w:rsidR="002C12BD" w:rsidRPr="00ED0492" w:rsidRDefault="002C12BD" w:rsidP="002851FE">
            <w:pPr>
              <w:tabs>
                <w:tab w:val="left" w:pos="284"/>
                <w:tab w:val="left" w:pos="426"/>
              </w:tabs>
              <w:spacing w:after="0" w:line="240" w:lineRule="auto"/>
              <w:ind w:firstLine="33"/>
              <w:rPr>
                <w:rFonts w:ascii="Times New Roman" w:hAnsi="Times New Roman"/>
              </w:rPr>
            </w:pPr>
            <w:r w:rsidRPr="00ED0492">
              <w:rPr>
                <w:rFonts w:ascii="Times New Roman" w:hAnsi="Times New Roman"/>
              </w:rPr>
              <w:t xml:space="preserve">Для защиты подземных вод от истощения и загрязнения на водозаборе   месторождения определена зона санитарной охраны в составе трех поясов: первый пояс – зона строгого </w:t>
            </w:r>
            <w:r w:rsidRPr="00ED0492">
              <w:rPr>
                <w:rFonts w:ascii="Times New Roman" w:hAnsi="Times New Roman"/>
              </w:rPr>
              <w:lastRenderedPageBreak/>
              <w:t>режима, второй и третий пояс – зона ограничений.</w:t>
            </w:r>
          </w:p>
        </w:tc>
        <w:tc>
          <w:tcPr>
            <w:tcW w:w="3686" w:type="dxa"/>
            <w:vMerge w:val="restart"/>
            <w:vAlign w:val="center"/>
          </w:tcPr>
          <w:p w14:paraId="3E2B2A68" w14:textId="77777777" w:rsidR="002C12BD" w:rsidRPr="00ED0492" w:rsidRDefault="002C12BD" w:rsidP="002851FE">
            <w:pPr>
              <w:tabs>
                <w:tab w:val="left" w:pos="284"/>
                <w:tab w:val="left" w:pos="426"/>
              </w:tabs>
              <w:spacing w:after="0" w:line="240" w:lineRule="auto"/>
              <w:rPr>
                <w:rFonts w:ascii="Times New Roman" w:hAnsi="Times New Roman"/>
              </w:rPr>
            </w:pPr>
            <w:r w:rsidRPr="00ED0492">
              <w:rPr>
                <w:rFonts w:ascii="Times New Roman" w:hAnsi="Times New Roman"/>
              </w:rPr>
              <w:lastRenderedPageBreak/>
              <w:t>Месторождение подготовлено для промышленного освоения на I очередь, но не эксплуатируется.</w:t>
            </w:r>
          </w:p>
        </w:tc>
      </w:tr>
      <w:tr w:rsidR="00532823" w:rsidRPr="00ED0492" w14:paraId="7AA9049A" w14:textId="77777777" w:rsidTr="00CE775C">
        <w:tc>
          <w:tcPr>
            <w:tcW w:w="2552" w:type="dxa"/>
            <w:vMerge/>
            <w:vAlign w:val="center"/>
          </w:tcPr>
          <w:p w14:paraId="3257413C" w14:textId="77777777" w:rsidR="002C12BD" w:rsidRPr="00ED0492" w:rsidRDefault="002C12BD" w:rsidP="002851FE">
            <w:pPr>
              <w:tabs>
                <w:tab w:val="left" w:pos="284"/>
                <w:tab w:val="left" w:pos="426"/>
              </w:tabs>
              <w:spacing w:after="0" w:line="240" w:lineRule="auto"/>
              <w:rPr>
                <w:rFonts w:ascii="Times New Roman" w:hAnsi="Times New Roman"/>
              </w:rPr>
            </w:pPr>
          </w:p>
        </w:tc>
        <w:tc>
          <w:tcPr>
            <w:tcW w:w="1276" w:type="dxa"/>
            <w:vMerge/>
            <w:vAlign w:val="center"/>
          </w:tcPr>
          <w:p w14:paraId="586E692C" w14:textId="77777777" w:rsidR="002C12BD" w:rsidRPr="00ED0492" w:rsidRDefault="002C12BD" w:rsidP="002851FE">
            <w:pPr>
              <w:tabs>
                <w:tab w:val="left" w:pos="284"/>
                <w:tab w:val="left" w:pos="426"/>
              </w:tabs>
              <w:spacing w:after="0" w:line="240" w:lineRule="auto"/>
              <w:jc w:val="center"/>
              <w:rPr>
                <w:rFonts w:ascii="Times New Roman" w:hAnsi="Times New Roman"/>
              </w:rPr>
            </w:pPr>
          </w:p>
        </w:tc>
        <w:tc>
          <w:tcPr>
            <w:tcW w:w="850" w:type="dxa"/>
            <w:vAlign w:val="center"/>
          </w:tcPr>
          <w:p w14:paraId="1EC596AD" w14:textId="77777777" w:rsidR="002C12BD" w:rsidRPr="00ED0492" w:rsidRDefault="002C12B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А</w:t>
            </w:r>
          </w:p>
        </w:tc>
        <w:tc>
          <w:tcPr>
            <w:tcW w:w="1418" w:type="dxa"/>
            <w:vAlign w:val="center"/>
          </w:tcPr>
          <w:p w14:paraId="1D322E96" w14:textId="77777777" w:rsidR="002C12BD" w:rsidRPr="00ED0492" w:rsidRDefault="002C12B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3,0</w:t>
            </w:r>
          </w:p>
        </w:tc>
        <w:tc>
          <w:tcPr>
            <w:tcW w:w="1701" w:type="dxa"/>
            <w:vMerge/>
            <w:vAlign w:val="center"/>
          </w:tcPr>
          <w:p w14:paraId="2931EBC3" w14:textId="77777777" w:rsidR="002C12BD" w:rsidRPr="00ED0492" w:rsidRDefault="002C12BD" w:rsidP="002851FE">
            <w:pPr>
              <w:tabs>
                <w:tab w:val="left" w:pos="284"/>
                <w:tab w:val="left" w:pos="426"/>
              </w:tabs>
              <w:spacing w:after="0" w:line="240" w:lineRule="auto"/>
              <w:rPr>
                <w:rFonts w:ascii="Times New Roman" w:hAnsi="Times New Roman"/>
              </w:rPr>
            </w:pPr>
          </w:p>
        </w:tc>
        <w:tc>
          <w:tcPr>
            <w:tcW w:w="3118" w:type="dxa"/>
            <w:vMerge/>
            <w:vAlign w:val="center"/>
          </w:tcPr>
          <w:p w14:paraId="7B2E6550" w14:textId="77777777" w:rsidR="002C12BD" w:rsidRPr="00ED0492" w:rsidRDefault="002C12BD" w:rsidP="002851FE">
            <w:pPr>
              <w:tabs>
                <w:tab w:val="left" w:pos="284"/>
                <w:tab w:val="left" w:pos="426"/>
              </w:tabs>
              <w:spacing w:after="0" w:line="240" w:lineRule="auto"/>
              <w:rPr>
                <w:rFonts w:ascii="Times New Roman" w:hAnsi="Times New Roman"/>
              </w:rPr>
            </w:pPr>
          </w:p>
        </w:tc>
        <w:tc>
          <w:tcPr>
            <w:tcW w:w="3686" w:type="dxa"/>
            <w:vMerge/>
            <w:vAlign w:val="center"/>
          </w:tcPr>
          <w:p w14:paraId="3DF1A739" w14:textId="77777777" w:rsidR="002C12BD" w:rsidRPr="00ED0492" w:rsidRDefault="002C12BD" w:rsidP="002851FE">
            <w:pPr>
              <w:tabs>
                <w:tab w:val="left" w:pos="284"/>
                <w:tab w:val="left" w:pos="426"/>
              </w:tabs>
              <w:spacing w:after="0" w:line="240" w:lineRule="auto"/>
              <w:rPr>
                <w:rFonts w:ascii="Times New Roman" w:hAnsi="Times New Roman"/>
              </w:rPr>
            </w:pPr>
          </w:p>
        </w:tc>
      </w:tr>
      <w:tr w:rsidR="00532823" w:rsidRPr="00ED0492" w14:paraId="2E2C9D24" w14:textId="77777777" w:rsidTr="00CE775C">
        <w:tc>
          <w:tcPr>
            <w:tcW w:w="2552" w:type="dxa"/>
            <w:vMerge/>
            <w:vAlign w:val="center"/>
          </w:tcPr>
          <w:p w14:paraId="4122926A" w14:textId="77777777" w:rsidR="002C12BD" w:rsidRPr="00ED0492" w:rsidRDefault="002C12BD" w:rsidP="002851FE">
            <w:pPr>
              <w:tabs>
                <w:tab w:val="left" w:pos="284"/>
                <w:tab w:val="left" w:pos="426"/>
              </w:tabs>
              <w:spacing w:after="0" w:line="240" w:lineRule="auto"/>
              <w:rPr>
                <w:rFonts w:ascii="Times New Roman" w:hAnsi="Times New Roman"/>
              </w:rPr>
            </w:pPr>
          </w:p>
        </w:tc>
        <w:tc>
          <w:tcPr>
            <w:tcW w:w="1276" w:type="dxa"/>
            <w:vMerge/>
            <w:vAlign w:val="center"/>
          </w:tcPr>
          <w:p w14:paraId="6657B9C2" w14:textId="77777777" w:rsidR="002C12BD" w:rsidRPr="00ED0492" w:rsidRDefault="002C12BD" w:rsidP="002851FE">
            <w:pPr>
              <w:tabs>
                <w:tab w:val="left" w:pos="284"/>
                <w:tab w:val="left" w:pos="426"/>
              </w:tabs>
              <w:spacing w:after="0" w:line="240" w:lineRule="auto"/>
              <w:jc w:val="center"/>
              <w:rPr>
                <w:rFonts w:ascii="Times New Roman" w:hAnsi="Times New Roman"/>
              </w:rPr>
            </w:pPr>
          </w:p>
        </w:tc>
        <w:tc>
          <w:tcPr>
            <w:tcW w:w="850" w:type="dxa"/>
            <w:vAlign w:val="center"/>
          </w:tcPr>
          <w:p w14:paraId="4E7E2BBB" w14:textId="77777777" w:rsidR="002C12BD" w:rsidRPr="00ED0492" w:rsidRDefault="002C12B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В</w:t>
            </w:r>
          </w:p>
        </w:tc>
        <w:tc>
          <w:tcPr>
            <w:tcW w:w="1418" w:type="dxa"/>
            <w:vAlign w:val="center"/>
          </w:tcPr>
          <w:p w14:paraId="5960801F" w14:textId="77777777" w:rsidR="002C12BD" w:rsidRPr="00ED0492" w:rsidRDefault="002C12B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3,0</w:t>
            </w:r>
          </w:p>
        </w:tc>
        <w:tc>
          <w:tcPr>
            <w:tcW w:w="1701" w:type="dxa"/>
            <w:vMerge/>
            <w:vAlign w:val="center"/>
          </w:tcPr>
          <w:p w14:paraId="66200146" w14:textId="77777777" w:rsidR="002C12BD" w:rsidRPr="00ED0492" w:rsidRDefault="002C12BD" w:rsidP="002851FE">
            <w:pPr>
              <w:tabs>
                <w:tab w:val="left" w:pos="284"/>
                <w:tab w:val="left" w:pos="426"/>
              </w:tabs>
              <w:spacing w:after="0" w:line="240" w:lineRule="auto"/>
              <w:rPr>
                <w:rFonts w:ascii="Times New Roman" w:hAnsi="Times New Roman"/>
              </w:rPr>
            </w:pPr>
          </w:p>
        </w:tc>
        <w:tc>
          <w:tcPr>
            <w:tcW w:w="3118" w:type="dxa"/>
            <w:vMerge/>
            <w:vAlign w:val="center"/>
          </w:tcPr>
          <w:p w14:paraId="74DDB65D" w14:textId="77777777" w:rsidR="002C12BD" w:rsidRPr="00ED0492" w:rsidRDefault="002C12BD" w:rsidP="002851FE">
            <w:pPr>
              <w:tabs>
                <w:tab w:val="left" w:pos="284"/>
                <w:tab w:val="left" w:pos="426"/>
              </w:tabs>
              <w:spacing w:after="0" w:line="240" w:lineRule="auto"/>
              <w:rPr>
                <w:rFonts w:ascii="Times New Roman" w:hAnsi="Times New Roman"/>
              </w:rPr>
            </w:pPr>
          </w:p>
        </w:tc>
        <w:tc>
          <w:tcPr>
            <w:tcW w:w="3686" w:type="dxa"/>
            <w:vMerge/>
            <w:vAlign w:val="center"/>
          </w:tcPr>
          <w:p w14:paraId="78AA091D" w14:textId="77777777" w:rsidR="002C12BD" w:rsidRPr="00ED0492" w:rsidRDefault="002C12BD" w:rsidP="002851FE">
            <w:pPr>
              <w:tabs>
                <w:tab w:val="left" w:pos="284"/>
                <w:tab w:val="left" w:pos="426"/>
              </w:tabs>
              <w:spacing w:after="0" w:line="240" w:lineRule="auto"/>
              <w:rPr>
                <w:rFonts w:ascii="Times New Roman" w:hAnsi="Times New Roman"/>
              </w:rPr>
            </w:pPr>
          </w:p>
        </w:tc>
      </w:tr>
      <w:tr w:rsidR="00532823" w:rsidRPr="00ED0492" w14:paraId="62715505" w14:textId="77777777" w:rsidTr="00CE775C">
        <w:tc>
          <w:tcPr>
            <w:tcW w:w="2552" w:type="dxa"/>
            <w:vMerge/>
            <w:vAlign w:val="center"/>
          </w:tcPr>
          <w:p w14:paraId="00952E72" w14:textId="77777777" w:rsidR="002C12BD" w:rsidRPr="00ED0492" w:rsidRDefault="002C12BD" w:rsidP="002851FE">
            <w:pPr>
              <w:tabs>
                <w:tab w:val="left" w:pos="284"/>
                <w:tab w:val="left" w:pos="426"/>
              </w:tabs>
              <w:spacing w:after="0" w:line="240" w:lineRule="auto"/>
              <w:rPr>
                <w:rFonts w:ascii="Times New Roman" w:hAnsi="Times New Roman"/>
              </w:rPr>
            </w:pPr>
          </w:p>
        </w:tc>
        <w:tc>
          <w:tcPr>
            <w:tcW w:w="1276" w:type="dxa"/>
            <w:vMerge/>
            <w:vAlign w:val="center"/>
          </w:tcPr>
          <w:p w14:paraId="76238003" w14:textId="77777777" w:rsidR="002C12BD" w:rsidRPr="00ED0492" w:rsidRDefault="002C12BD" w:rsidP="002851FE">
            <w:pPr>
              <w:tabs>
                <w:tab w:val="left" w:pos="284"/>
                <w:tab w:val="left" w:pos="426"/>
              </w:tabs>
              <w:spacing w:after="0" w:line="240" w:lineRule="auto"/>
              <w:jc w:val="center"/>
              <w:rPr>
                <w:rFonts w:ascii="Times New Roman" w:hAnsi="Times New Roman"/>
              </w:rPr>
            </w:pPr>
          </w:p>
        </w:tc>
        <w:tc>
          <w:tcPr>
            <w:tcW w:w="850" w:type="dxa"/>
            <w:vAlign w:val="center"/>
          </w:tcPr>
          <w:p w14:paraId="4AF2E090" w14:textId="77777777" w:rsidR="002C12BD" w:rsidRPr="00ED0492" w:rsidRDefault="002C12B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С</w:t>
            </w:r>
            <w:r w:rsidRPr="00ED0492">
              <w:rPr>
                <w:rFonts w:ascii="Times New Roman" w:hAnsi="Times New Roman"/>
                <w:vertAlign w:val="subscript"/>
              </w:rPr>
              <w:t>1</w:t>
            </w:r>
          </w:p>
        </w:tc>
        <w:tc>
          <w:tcPr>
            <w:tcW w:w="1418" w:type="dxa"/>
            <w:vAlign w:val="center"/>
          </w:tcPr>
          <w:p w14:paraId="629DC1DD" w14:textId="77777777" w:rsidR="002C12BD" w:rsidRPr="00ED0492" w:rsidRDefault="002C12B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4,5</w:t>
            </w:r>
          </w:p>
        </w:tc>
        <w:tc>
          <w:tcPr>
            <w:tcW w:w="1701" w:type="dxa"/>
            <w:vMerge/>
            <w:vAlign w:val="center"/>
          </w:tcPr>
          <w:p w14:paraId="5923150C" w14:textId="77777777" w:rsidR="002C12BD" w:rsidRPr="00ED0492" w:rsidRDefault="002C12BD" w:rsidP="002851FE">
            <w:pPr>
              <w:tabs>
                <w:tab w:val="left" w:pos="284"/>
                <w:tab w:val="left" w:pos="426"/>
              </w:tabs>
              <w:spacing w:after="0" w:line="240" w:lineRule="auto"/>
              <w:rPr>
                <w:rFonts w:ascii="Times New Roman" w:hAnsi="Times New Roman"/>
              </w:rPr>
            </w:pPr>
          </w:p>
        </w:tc>
        <w:tc>
          <w:tcPr>
            <w:tcW w:w="3118" w:type="dxa"/>
            <w:vMerge/>
            <w:vAlign w:val="center"/>
          </w:tcPr>
          <w:p w14:paraId="31EB5E6D" w14:textId="77777777" w:rsidR="002C12BD" w:rsidRPr="00ED0492" w:rsidRDefault="002C12BD" w:rsidP="002851FE">
            <w:pPr>
              <w:tabs>
                <w:tab w:val="left" w:pos="284"/>
                <w:tab w:val="left" w:pos="426"/>
              </w:tabs>
              <w:spacing w:after="0" w:line="240" w:lineRule="auto"/>
              <w:rPr>
                <w:rFonts w:ascii="Times New Roman" w:hAnsi="Times New Roman"/>
              </w:rPr>
            </w:pPr>
          </w:p>
        </w:tc>
        <w:tc>
          <w:tcPr>
            <w:tcW w:w="3686" w:type="dxa"/>
            <w:vMerge/>
            <w:vAlign w:val="center"/>
          </w:tcPr>
          <w:p w14:paraId="2D92591C" w14:textId="77777777" w:rsidR="002C12BD" w:rsidRPr="00ED0492" w:rsidRDefault="002C12BD" w:rsidP="002851FE">
            <w:pPr>
              <w:tabs>
                <w:tab w:val="left" w:pos="284"/>
                <w:tab w:val="left" w:pos="426"/>
              </w:tabs>
              <w:spacing w:after="0" w:line="240" w:lineRule="auto"/>
              <w:rPr>
                <w:rFonts w:ascii="Times New Roman" w:hAnsi="Times New Roman"/>
              </w:rPr>
            </w:pPr>
          </w:p>
        </w:tc>
      </w:tr>
      <w:tr w:rsidR="00532823" w:rsidRPr="00ED0492" w14:paraId="4015AF26" w14:textId="77777777" w:rsidTr="00CE775C">
        <w:tc>
          <w:tcPr>
            <w:tcW w:w="2552" w:type="dxa"/>
            <w:vAlign w:val="center"/>
          </w:tcPr>
          <w:p w14:paraId="30D79674" w14:textId="77777777" w:rsidR="002C12BD" w:rsidRPr="00ED0492" w:rsidRDefault="002C12BD" w:rsidP="002851FE">
            <w:pPr>
              <w:tabs>
                <w:tab w:val="left" w:pos="284"/>
                <w:tab w:val="left" w:pos="426"/>
              </w:tabs>
              <w:spacing w:after="0" w:line="240" w:lineRule="auto"/>
              <w:rPr>
                <w:rFonts w:ascii="Times New Roman" w:hAnsi="Times New Roman"/>
              </w:rPr>
            </w:pPr>
            <w:r w:rsidRPr="00ED0492">
              <w:rPr>
                <w:rFonts w:ascii="Times New Roman" w:hAnsi="Times New Roman"/>
              </w:rPr>
              <w:t>Астраханское</w:t>
            </w:r>
          </w:p>
        </w:tc>
        <w:tc>
          <w:tcPr>
            <w:tcW w:w="1276" w:type="dxa"/>
            <w:vAlign w:val="center"/>
          </w:tcPr>
          <w:p w14:paraId="59B3C0B9" w14:textId="77777777" w:rsidR="002C12BD" w:rsidRPr="00ED0492" w:rsidRDefault="002C12B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1985-1987</w:t>
            </w:r>
          </w:p>
        </w:tc>
        <w:tc>
          <w:tcPr>
            <w:tcW w:w="850" w:type="dxa"/>
            <w:vAlign w:val="center"/>
          </w:tcPr>
          <w:p w14:paraId="5FF55837" w14:textId="77777777" w:rsidR="002C12BD" w:rsidRPr="00ED0492" w:rsidRDefault="002C12BD" w:rsidP="002851FE">
            <w:pPr>
              <w:tabs>
                <w:tab w:val="left" w:pos="284"/>
                <w:tab w:val="left" w:pos="426"/>
              </w:tabs>
              <w:spacing w:after="0" w:line="240" w:lineRule="auto"/>
              <w:jc w:val="center"/>
              <w:rPr>
                <w:rFonts w:ascii="Times New Roman" w:hAnsi="Times New Roman"/>
                <w:vertAlign w:val="subscript"/>
              </w:rPr>
            </w:pPr>
            <w:r w:rsidRPr="00ED0492">
              <w:rPr>
                <w:rFonts w:ascii="Times New Roman" w:hAnsi="Times New Roman"/>
              </w:rPr>
              <w:t>С</w:t>
            </w:r>
            <w:r w:rsidRPr="00ED0492">
              <w:rPr>
                <w:rFonts w:ascii="Times New Roman" w:hAnsi="Times New Roman"/>
                <w:vertAlign w:val="subscript"/>
              </w:rPr>
              <w:t>1</w:t>
            </w:r>
          </w:p>
        </w:tc>
        <w:tc>
          <w:tcPr>
            <w:tcW w:w="1418" w:type="dxa"/>
            <w:vAlign w:val="center"/>
          </w:tcPr>
          <w:p w14:paraId="36B127C1" w14:textId="2CFB3952" w:rsidR="002C12BD" w:rsidRPr="00ED0492" w:rsidRDefault="002C12BD" w:rsidP="00E35699">
            <w:pPr>
              <w:tabs>
                <w:tab w:val="left" w:pos="284"/>
                <w:tab w:val="left" w:pos="426"/>
              </w:tabs>
              <w:spacing w:after="0" w:line="240" w:lineRule="auto"/>
              <w:jc w:val="center"/>
              <w:rPr>
                <w:rFonts w:ascii="Times New Roman" w:hAnsi="Times New Roman"/>
              </w:rPr>
            </w:pPr>
            <w:r w:rsidRPr="00ED0492">
              <w:rPr>
                <w:rFonts w:ascii="Times New Roman" w:hAnsi="Times New Roman"/>
              </w:rPr>
              <w:t>29,5</w:t>
            </w:r>
          </w:p>
        </w:tc>
        <w:tc>
          <w:tcPr>
            <w:tcW w:w="1701" w:type="dxa"/>
            <w:vAlign w:val="center"/>
          </w:tcPr>
          <w:p w14:paraId="454ED8D3" w14:textId="77777777" w:rsidR="002C12BD" w:rsidRPr="00ED0492" w:rsidRDefault="002C12BD" w:rsidP="002851FE">
            <w:pPr>
              <w:tabs>
                <w:tab w:val="left" w:pos="284"/>
                <w:tab w:val="left" w:pos="426"/>
              </w:tabs>
              <w:spacing w:after="0" w:line="240" w:lineRule="auto"/>
              <w:rPr>
                <w:rFonts w:ascii="Times New Roman" w:hAnsi="Times New Roman"/>
              </w:rPr>
            </w:pPr>
            <w:r w:rsidRPr="00ED0492">
              <w:rPr>
                <w:rFonts w:ascii="Times New Roman" w:hAnsi="Times New Roman"/>
              </w:rPr>
              <w:t>протокол НТС от 04.09.1987</w:t>
            </w:r>
          </w:p>
        </w:tc>
        <w:tc>
          <w:tcPr>
            <w:tcW w:w="3118" w:type="dxa"/>
            <w:vAlign w:val="center"/>
          </w:tcPr>
          <w:p w14:paraId="7CE0FBF4" w14:textId="170659E7" w:rsidR="002C12BD" w:rsidRPr="00ED0492" w:rsidRDefault="002C12BD" w:rsidP="002851FE">
            <w:pPr>
              <w:tabs>
                <w:tab w:val="left" w:pos="284"/>
                <w:tab w:val="left" w:pos="426"/>
              </w:tabs>
              <w:spacing w:after="0" w:line="240" w:lineRule="auto"/>
              <w:rPr>
                <w:rFonts w:ascii="Times New Roman" w:hAnsi="Times New Roman"/>
              </w:rPr>
            </w:pPr>
            <w:r w:rsidRPr="00ED0492">
              <w:rPr>
                <w:rFonts w:ascii="Times New Roman" w:hAnsi="Times New Roman"/>
              </w:rPr>
              <w:t xml:space="preserve">Зона санитарной охраны на водозаборе включает три пояса: первый пояс – зона строгого режима (в радиусе </w:t>
            </w:r>
            <w:smartTag w:uri="urn:schemas-microsoft-com:office:smarttags" w:element="metricconverter">
              <w:smartTagPr>
                <w:attr w:name="ProductID" w:val="50 м"/>
              </w:smartTagPr>
              <w:r w:rsidRPr="00ED0492">
                <w:rPr>
                  <w:rFonts w:ascii="Times New Roman" w:hAnsi="Times New Roman"/>
                </w:rPr>
                <w:t>50 м</w:t>
              </w:r>
            </w:smartTag>
            <w:r w:rsidRPr="00ED0492">
              <w:rPr>
                <w:rFonts w:ascii="Times New Roman" w:hAnsi="Times New Roman"/>
              </w:rPr>
              <w:t xml:space="preserve"> от </w:t>
            </w:r>
            <w:r w:rsidR="00072EBB" w:rsidRPr="00ED0492">
              <w:rPr>
                <w:rFonts w:ascii="Times New Roman" w:hAnsi="Times New Roman"/>
              </w:rPr>
              <w:t>скваж</w:t>
            </w:r>
            <w:r w:rsidRPr="00ED0492">
              <w:rPr>
                <w:rFonts w:ascii="Times New Roman" w:hAnsi="Times New Roman"/>
              </w:rPr>
              <w:t xml:space="preserve">ин), второй и третий пояса – зона ограничений (размерами </w:t>
            </w:r>
            <w:smartTag w:uri="urn:schemas-microsoft-com:office:smarttags" w:element="metricconverter">
              <w:smartTagPr>
                <w:attr w:name="ProductID" w:val="450 м"/>
              </w:smartTagPr>
              <w:r w:rsidRPr="00ED0492">
                <w:rPr>
                  <w:rFonts w:ascii="Times New Roman" w:hAnsi="Times New Roman"/>
                </w:rPr>
                <w:t>450 м</w:t>
              </w:r>
            </w:smartTag>
            <w:r w:rsidRPr="00ED0492">
              <w:rPr>
                <w:rFonts w:ascii="Times New Roman" w:hAnsi="Times New Roman"/>
              </w:rPr>
              <w:t xml:space="preserve"> х </w:t>
            </w:r>
            <w:smartTag w:uri="urn:schemas-microsoft-com:office:smarttags" w:element="metricconverter">
              <w:smartTagPr>
                <w:attr w:name="ProductID" w:val="400 м"/>
              </w:smartTagPr>
              <w:r w:rsidRPr="00ED0492">
                <w:rPr>
                  <w:rFonts w:ascii="Times New Roman" w:hAnsi="Times New Roman"/>
                </w:rPr>
                <w:t>400 м</w:t>
              </w:r>
            </w:smartTag>
            <w:r w:rsidRPr="00ED0492">
              <w:rPr>
                <w:rFonts w:ascii="Times New Roman" w:hAnsi="Times New Roman"/>
              </w:rPr>
              <w:t xml:space="preserve">). </w:t>
            </w:r>
          </w:p>
        </w:tc>
        <w:tc>
          <w:tcPr>
            <w:tcW w:w="3686" w:type="dxa"/>
            <w:vAlign w:val="center"/>
          </w:tcPr>
          <w:p w14:paraId="5E2EAFA8" w14:textId="2C92FBE6" w:rsidR="002C12BD" w:rsidRPr="00ED0492" w:rsidRDefault="002C12BD" w:rsidP="002851FE">
            <w:pPr>
              <w:tabs>
                <w:tab w:val="left" w:pos="284"/>
                <w:tab w:val="left" w:pos="426"/>
              </w:tabs>
              <w:spacing w:after="0" w:line="240" w:lineRule="auto"/>
              <w:rPr>
                <w:rFonts w:ascii="Times New Roman" w:hAnsi="Times New Roman"/>
              </w:rPr>
            </w:pPr>
            <w:r w:rsidRPr="00ED0492">
              <w:rPr>
                <w:rFonts w:ascii="Times New Roman" w:hAnsi="Times New Roman"/>
              </w:rPr>
              <w:t xml:space="preserve">Месторождение эксплуатируется одиночной водозаборной </w:t>
            </w:r>
            <w:r w:rsidR="00072EBB" w:rsidRPr="00ED0492">
              <w:rPr>
                <w:rFonts w:ascii="Times New Roman" w:hAnsi="Times New Roman"/>
              </w:rPr>
              <w:t>скваж</w:t>
            </w:r>
            <w:r w:rsidRPr="00ED0492">
              <w:rPr>
                <w:rFonts w:ascii="Times New Roman" w:hAnsi="Times New Roman"/>
              </w:rPr>
              <w:t>иной № 149Б. Недропользователем является ООО «Водоканал-Ханкайский».</w:t>
            </w:r>
          </w:p>
        </w:tc>
      </w:tr>
      <w:tr w:rsidR="002C12BD" w:rsidRPr="00ED0492" w14:paraId="7C0AA040" w14:textId="77777777" w:rsidTr="00CE775C">
        <w:tc>
          <w:tcPr>
            <w:tcW w:w="2552" w:type="dxa"/>
            <w:vAlign w:val="center"/>
          </w:tcPr>
          <w:p w14:paraId="1AED2CF5" w14:textId="77777777" w:rsidR="002C12BD" w:rsidRPr="00ED0492" w:rsidRDefault="002C12BD" w:rsidP="002851FE">
            <w:pPr>
              <w:tabs>
                <w:tab w:val="left" w:pos="284"/>
                <w:tab w:val="left" w:pos="426"/>
              </w:tabs>
              <w:spacing w:after="0" w:line="240" w:lineRule="auto"/>
              <w:rPr>
                <w:rFonts w:ascii="Times New Roman" w:hAnsi="Times New Roman"/>
              </w:rPr>
            </w:pPr>
            <w:r w:rsidRPr="00ED0492">
              <w:rPr>
                <w:rFonts w:ascii="Times New Roman" w:hAnsi="Times New Roman"/>
              </w:rPr>
              <w:t>Мельгуновское</w:t>
            </w:r>
          </w:p>
        </w:tc>
        <w:tc>
          <w:tcPr>
            <w:tcW w:w="1276" w:type="dxa"/>
            <w:vAlign w:val="center"/>
          </w:tcPr>
          <w:p w14:paraId="17E278EA" w14:textId="77777777" w:rsidR="002C12BD" w:rsidRPr="00ED0492" w:rsidRDefault="002C12B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1979</w:t>
            </w:r>
          </w:p>
        </w:tc>
        <w:tc>
          <w:tcPr>
            <w:tcW w:w="850" w:type="dxa"/>
            <w:vAlign w:val="center"/>
          </w:tcPr>
          <w:p w14:paraId="66456E8A" w14:textId="77777777" w:rsidR="002C12BD" w:rsidRPr="00ED0492" w:rsidRDefault="002C12B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в т.ч.:</w:t>
            </w:r>
          </w:p>
        </w:tc>
        <w:tc>
          <w:tcPr>
            <w:tcW w:w="1418" w:type="dxa"/>
            <w:vAlign w:val="center"/>
          </w:tcPr>
          <w:p w14:paraId="10AE938E" w14:textId="77777777" w:rsidR="002C12BD" w:rsidRPr="00ED0492" w:rsidRDefault="002C12B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10,5</w:t>
            </w:r>
          </w:p>
        </w:tc>
        <w:tc>
          <w:tcPr>
            <w:tcW w:w="1701" w:type="dxa"/>
            <w:vAlign w:val="center"/>
          </w:tcPr>
          <w:p w14:paraId="145F65E3" w14:textId="77777777" w:rsidR="002C12BD" w:rsidRPr="00ED0492" w:rsidRDefault="002C12BD" w:rsidP="002851FE">
            <w:pPr>
              <w:tabs>
                <w:tab w:val="left" w:pos="284"/>
                <w:tab w:val="left" w:pos="426"/>
              </w:tabs>
              <w:spacing w:after="0" w:line="240" w:lineRule="auto"/>
              <w:rPr>
                <w:rFonts w:ascii="Times New Roman" w:hAnsi="Times New Roman"/>
              </w:rPr>
            </w:pPr>
            <w:r w:rsidRPr="00ED0492">
              <w:rPr>
                <w:rFonts w:ascii="Times New Roman" w:hAnsi="Times New Roman"/>
              </w:rPr>
              <w:t>протокол ТКЗ № 125 от 11.04.1979</w:t>
            </w:r>
          </w:p>
        </w:tc>
        <w:tc>
          <w:tcPr>
            <w:tcW w:w="3118" w:type="dxa"/>
            <w:vAlign w:val="center"/>
          </w:tcPr>
          <w:p w14:paraId="2AD46AE4" w14:textId="77777777" w:rsidR="002C12BD" w:rsidRPr="00ED0492" w:rsidRDefault="002C12BD" w:rsidP="00E35699">
            <w:pPr>
              <w:tabs>
                <w:tab w:val="left" w:pos="284"/>
                <w:tab w:val="left" w:pos="426"/>
              </w:tabs>
              <w:spacing w:after="0" w:line="240" w:lineRule="auto"/>
              <w:jc w:val="center"/>
              <w:rPr>
                <w:rFonts w:ascii="Times New Roman" w:hAnsi="Times New Roman"/>
              </w:rPr>
            </w:pPr>
          </w:p>
        </w:tc>
        <w:tc>
          <w:tcPr>
            <w:tcW w:w="3686" w:type="dxa"/>
            <w:vAlign w:val="center"/>
          </w:tcPr>
          <w:p w14:paraId="321573DC" w14:textId="46D50DB6" w:rsidR="002C12BD" w:rsidRPr="00ED0492" w:rsidRDefault="002C12BD" w:rsidP="002851FE">
            <w:pPr>
              <w:tabs>
                <w:tab w:val="left" w:pos="284"/>
                <w:tab w:val="left" w:pos="426"/>
              </w:tabs>
              <w:spacing w:after="0" w:line="240" w:lineRule="auto"/>
              <w:rPr>
                <w:rFonts w:ascii="Times New Roman" w:hAnsi="Times New Roman"/>
              </w:rPr>
            </w:pPr>
            <w:r w:rsidRPr="00ED0492">
              <w:rPr>
                <w:rFonts w:ascii="Times New Roman" w:hAnsi="Times New Roman"/>
              </w:rPr>
              <w:t xml:space="preserve">Месторождение эксплуатируется Мельгуновским </w:t>
            </w:r>
            <w:r w:rsidR="00072EBB" w:rsidRPr="00ED0492">
              <w:rPr>
                <w:rFonts w:ascii="Times New Roman" w:hAnsi="Times New Roman"/>
              </w:rPr>
              <w:t>скваж</w:t>
            </w:r>
            <w:r w:rsidRPr="00ED0492">
              <w:rPr>
                <w:rFonts w:ascii="Times New Roman" w:hAnsi="Times New Roman"/>
              </w:rPr>
              <w:t xml:space="preserve">инным водозабором с </w:t>
            </w:r>
            <w:smartTag w:uri="urn:schemas-microsoft-com:office:smarttags" w:element="metricconverter">
              <w:smartTagPr>
                <w:attr w:name="ProductID" w:val="1986 г"/>
              </w:smartTagPr>
              <w:r w:rsidRPr="00ED0492">
                <w:rPr>
                  <w:rFonts w:ascii="Times New Roman" w:hAnsi="Times New Roman"/>
                </w:rPr>
                <w:t>1986 г</w:t>
              </w:r>
            </w:smartTag>
            <w:r w:rsidRPr="00ED0492">
              <w:rPr>
                <w:rFonts w:ascii="Times New Roman" w:hAnsi="Times New Roman"/>
              </w:rPr>
              <w:t>. Водопользователем является МУП «Водоканал» с. Хороль, среднегодовой водоотбор по данным Филиала «ДВРЦ ГМНС» составляет 1,187 тыс. м3/сут. В настоящее время месторождение находится в нераспределенном фонде.</w:t>
            </w:r>
          </w:p>
        </w:tc>
      </w:tr>
    </w:tbl>
    <w:p w14:paraId="3EB2B594" w14:textId="77777777" w:rsidR="002C12BD" w:rsidRPr="00ED0492" w:rsidRDefault="002C12BD" w:rsidP="002851FE">
      <w:pPr>
        <w:tabs>
          <w:tab w:val="left" w:pos="284"/>
          <w:tab w:val="left" w:pos="426"/>
        </w:tabs>
        <w:spacing w:after="0" w:line="240" w:lineRule="auto"/>
        <w:jc w:val="both"/>
        <w:rPr>
          <w:rFonts w:ascii="Times New Roman" w:hAnsi="Times New Roman"/>
          <w:sz w:val="24"/>
          <w:szCs w:val="24"/>
        </w:rPr>
        <w:sectPr w:rsidR="002C12BD" w:rsidRPr="00ED0492" w:rsidSect="00694DCD">
          <w:pgSz w:w="16838" w:h="11906" w:orient="landscape"/>
          <w:pgMar w:top="850" w:right="1134" w:bottom="1701" w:left="1134" w:header="708" w:footer="708" w:gutter="0"/>
          <w:cols w:space="708"/>
          <w:docGrid w:linePitch="360"/>
        </w:sectPr>
      </w:pPr>
    </w:p>
    <w:p w14:paraId="6573F8BF" w14:textId="3A2A0641" w:rsidR="009B4A99" w:rsidRPr="00ED0492" w:rsidRDefault="007E6DC8" w:rsidP="002851FE">
      <w:pPr>
        <w:pStyle w:val="3"/>
        <w:numPr>
          <w:ilvl w:val="2"/>
          <w:numId w:val="51"/>
        </w:numPr>
        <w:tabs>
          <w:tab w:val="left" w:pos="284"/>
          <w:tab w:val="left" w:pos="426"/>
          <w:tab w:val="left" w:pos="1418"/>
        </w:tabs>
        <w:spacing w:before="0" w:after="0"/>
        <w:ind w:left="1214" w:hanging="505"/>
        <w:jc w:val="both"/>
        <w:rPr>
          <w:rFonts w:ascii="Times New Roman" w:hAnsi="Times New Roman"/>
          <w:sz w:val="28"/>
          <w:szCs w:val="28"/>
          <w:lang w:val="ru-RU"/>
        </w:rPr>
      </w:pPr>
      <w:bookmarkStart w:id="102" w:name="_Toc144335947"/>
      <w:r w:rsidRPr="00ED0492">
        <w:rPr>
          <w:rFonts w:ascii="Times New Roman" w:hAnsi="Times New Roman"/>
          <w:sz w:val="28"/>
          <w:szCs w:val="28"/>
          <w:lang w:val="ru-RU"/>
        </w:rPr>
        <w:lastRenderedPageBreak/>
        <w:t>Лесной фонд</w:t>
      </w:r>
      <w:bookmarkEnd w:id="102"/>
    </w:p>
    <w:p w14:paraId="77193C26" w14:textId="1BCE4A31" w:rsidR="009B4A99" w:rsidRPr="00ED0492" w:rsidRDefault="009B4A99" w:rsidP="002851FE">
      <w:pPr>
        <w:tabs>
          <w:tab w:val="left" w:pos="284"/>
          <w:tab w:val="left" w:pos="426"/>
        </w:tabs>
        <w:spacing w:after="0" w:line="240" w:lineRule="auto"/>
        <w:ind w:firstLine="709"/>
        <w:jc w:val="both"/>
        <w:rPr>
          <w:rFonts w:ascii="Times New Roman" w:hAnsi="Times New Roman"/>
          <w:sz w:val="28"/>
          <w:szCs w:val="28"/>
        </w:rPr>
      </w:pPr>
      <w:bookmarkStart w:id="103" w:name="_Hlk114000336"/>
      <w:r w:rsidRPr="00ED0492">
        <w:rPr>
          <w:rFonts w:ascii="Times New Roman" w:hAnsi="Times New Roman"/>
          <w:bCs/>
          <w:iCs/>
          <w:sz w:val="28"/>
          <w:szCs w:val="28"/>
        </w:rPr>
        <w:t>Земли лесного фонда</w:t>
      </w:r>
      <w:r w:rsidRPr="00ED0492">
        <w:rPr>
          <w:rFonts w:ascii="Times New Roman" w:hAnsi="Times New Roman"/>
          <w:sz w:val="28"/>
          <w:szCs w:val="28"/>
        </w:rPr>
        <w:t xml:space="preserve"> находится в федеральной собственности, их площадь составляет 36,2% от территории </w:t>
      </w:r>
      <w:r w:rsidR="00AA03B9" w:rsidRPr="00ED0492">
        <w:rPr>
          <w:rFonts w:ascii="Times New Roman" w:hAnsi="Times New Roman"/>
          <w:snapToGrid w:val="0"/>
          <w:sz w:val="28"/>
          <w:szCs w:val="28"/>
        </w:rPr>
        <w:t>Ханкайского муниципального округа</w:t>
      </w:r>
      <w:r w:rsidRPr="00ED0492">
        <w:rPr>
          <w:rFonts w:ascii="Times New Roman" w:hAnsi="Times New Roman"/>
          <w:sz w:val="28"/>
          <w:szCs w:val="28"/>
        </w:rPr>
        <w:t>. Земли лесного фонда включены в состав Комиссаровского участкового лесничества (54342 га) и Ильинского участкового лесничества (43049 га) Уссурийского лесничества. На их долю приходится 87,6% лесных земель.</w:t>
      </w:r>
    </w:p>
    <w:p w14:paraId="1E257BD6" w14:textId="274CE197" w:rsidR="009B4A99" w:rsidRPr="00ED0492" w:rsidRDefault="009B4A9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 состав земель лесного фонда не включены леса, учтенные в других категориях. В целом лесными землями, включенными в состав других категорий (площадь лесных угодий, не входящих в лесной фонд </w:t>
      </w:r>
      <w:r w:rsidR="00D65250" w:rsidRPr="00ED0492">
        <w:rPr>
          <w:rFonts w:ascii="Times New Roman" w:hAnsi="Times New Roman"/>
          <w:sz w:val="28"/>
          <w:szCs w:val="28"/>
        </w:rPr>
        <w:t>муниципального округа</w:t>
      </w:r>
      <w:r w:rsidRPr="00ED0492">
        <w:rPr>
          <w:rFonts w:ascii="Times New Roman" w:hAnsi="Times New Roman"/>
          <w:sz w:val="28"/>
          <w:szCs w:val="28"/>
        </w:rPr>
        <w:t xml:space="preserve">) занято 25 052 га (9,3% территории </w:t>
      </w:r>
      <w:r w:rsidR="00AA03B9" w:rsidRPr="00ED0492">
        <w:rPr>
          <w:rFonts w:ascii="Times New Roman" w:hAnsi="Times New Roman"/>
          <w:sz w:val="28"/>
          <w:szCs w:val="28"/>
        </w:rPr>
        <w:t>округа</w:t>
      </w:r>
      <w:r w:rsidRPr="00ED0492">
        <w:rPr>
          <w:rFonts w:ascii="Times New Roman" w:hAnsi="Times New Roman"/>
          <w:sz w:val="28"/>
          <w:szCs w:val="28"/>
        </w:rPr>
        <w:t>).</w:t>
      </w:r>
    </w:p>
    <w:p w14:paraId="6C504A5A" w14:textId="0A76B768" w:rsidR="009B4A99" w:rsidRPr="00ED0492" w:rsidRDefault="00AA03B9" w:rsidP="002851FE">
      <w:pPr>
        <w:tabs>
          <w:tab w:val="left" w:pos="284"/>
          <w:tab w:val="left" w:pos="426"/>
        </w:tabs>
        <w:spacing w:before="40" w:after="40" w:line="240" w:lineRule="auto"/>
        <w:jc w:val="center"/>
        <w:rPr>
          <w:rFonts w:ascii="Times New Roman" w:hAnsi="Times New Roman"/>
          <w:sz w:val="28"/>
          <w:szCs w:val="28"/>
        </w:rPr>
      </w:pPr>
      <w:r w:rsidRPr="00ED0492">
        <w:rPr>
          <w:rFonts w:ascii="Times New Roman" w:hAnsi="Times New Roman"/>
          <w:b/>
          <w:bCs/>
          <w:sz w:val="28"/>
          <w:szCs w:val="28"/>
        </w:rPr>
        <w:t xml:space="preserve">Таблица </w:t>
      </w:r>
      <w:r w:rsidR="00DB2AB8" w:rsidRPr="00ED0492">
        <w:rPr>
          <w:rFonts w:ascii="Times New Roman" w:hAnsi="Times New Roman"/>
          <w:b/>
          <w:bCs/>
          <w:sz w:val="28"/>
          <w:szCs w:val="28"/>
        </w:rPr>
        <w:t>7</w:t>
      </w:r>
      <w:r w:rsidRPr="00ED0492">
        <w:rPr>
          <w:rFonts w:ascii="Times New Roman" w:hAnsi="Times New Roman"/>
          <w:b/>
          <w:bCs/>
          <w:sz w:val="28"/>
          <w:szCs w:val="28"/>
        </w:rPr>
        <w:t>.</w:t>
      </w:r>
      <w:r w:rsidRPr="00ED0492">
        <w:rPr>
          <w:rFonts w:ascii="Times New Roman" w:hAnsi="Times New Roman"/>
          <w:sz w:val="28"/>
          <w:szCs w:val="28"/>
        </w:rPr>
        <w:t xml:space="preserve"> - </w:t>
      </w:r>
      <w:r w:rsidR="009B4A99" w:rsidRPr="00ED0492">
        <w:rPr>
          <w:rFonts w:ascii="Times New Roman" w:hAnsi="Times New Roman"/>
          <w:sz w:val="28"/>
          <w:szCs w:val="28"/>
        </w:rPr>
        <w:t>Структура лесного фонда по лесничествам</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59"/>
        <w:gridCol w:w="3476"/>
        <w:gridCol w:w="3360"/>
      </w:tblGrid>
      <w:tr w:rsidR="00532823" w:rsidRPr="00ED0492" w14:paraId="653E1B83" w14:textId="77777777" w:rsidTr="00EA6BAB">
        <w:trPr>
          <w:trHeight w:val="785"/>
        </w:trPr>
        <w:tc>
          <w:tcPr>
            <w:tcW w:w="1647" w:type="pct"/>
            <w:vAlign w:val="center"/>
          </w:tcPr>
          <w:p w14:paraId="67758B3C" w14:textId="3606577A" w:rsidR="009B4A99" w:rsidRPr="00ED0492" w:rsidRDefault="009B4A99" w:rsidP="002851FE">
            <w:pPr>
              <w:tabs>
                <w:tab w:val="left" w:pos="284"/>
                <w:tab w:val="left" w:pos="426"/>
              </w:tabs>
              <w:spacing w:after="0" w:line="240" w:lineRule="auto"/>
              <w:jc w:val="both"/>
              <w:rPr>
                <w:rFonts w:ascii="Times New Roman" w:hAnsi="Times New Roman"/>
                <w:b/>
                <w:bCs/>
                <w:sz w:val="24"/>
                <w:szCs w:val="24"/>
              </w:rPr>
            </w:pPr>
            <w:r w:rsidRPr="00ED0492">
              <w:rPr>
                <w:rFonts w:ascii="Times New Roman" w:hAnsi="Times New Roman"/>
                <w:b/>
                <w:bCs/>
                <w:sz w:val="24"/>
                <w:szCs w:val="24"/>
              </w:rPr>
              <w:t>Наименование участковых лесничеств</w:t>
            </w:r>
          </w:p>
        </w:tc>
        <w:tc>
          <w:tcPr>
            <w:tcW w:w="1705" w:type="pct"/>
            <w:vAlign w:val="center"/>
          </w:tcPr>
          <w:p w14:paraId="236B64F3" w14:textId="1CD365C8" w:rsidR="009B4A99" w:rsidRPr="00ED0492" w:rsidRDefault="009B4A99"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Общая площадь, в т.</w:t>
            </w:r>
            <w:r w:rsidR="00F71A8C">
              <w:rPr>
                <w:rFonts w:ascii="Times New Roman" w:hAnsi="Times New Roman"/>
                <w:b/>
                <w:bCs/>
                <w:sz w:val="24"/>
                <w:szCs w:val="24"/>
              </w:rPr>
              <w:t xml:space="preserve"> </w:t>
            </w:r>
            <w:r w:rsidRPr="00ED0492">
              <w:rPr>
                <w:rFonts w:ascii="Times New Roman" w:hAnsi="Times New Roman"/>
                <w:b/>
                <w:bCs/>
                <w:sz w:val="24"/>
                <w:szCs w:val="24"/>
              </w:rPr>
              <w:t>ч.</w:t>
            </w:r>
          </w:p>
          <w:p w14:paraId="6A0C842F" w14:textId="66BC47DE" w:rsidR="009B4A99" w:rsidRPr="00ED0492" w:rsidRDefault="009B4A99"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покрытая лесом, тыс.</w:t>
            </w:r>
            <w:r w:rsidR="00C65F0A" w:rsidRPr="00ED0492">
              <w:rPr>
                <w:rFonts w:ascii="Times New Roman" w:hAnsi="Times New Roman"/>
                <w:b/>
                <w:bCs/>
                <w:sz w:val="24"/>
                <w:szCs w:val="24"/>
              </w:rPr>
              <w:t xml:space="preserve"> </w:t>
            </w:r>
            <w:r w:rsidRPr="00ED0492">
              <w:rPr>
                <w:rFonts w:ascii="Times New Roman" w:hAnsi="Times New Roman"/>
                <w:b/>
                <w:bCs/>
                <w:sz w:val="24"/>
                <w:szCs w:val="24"/>
              </w:rPr>
              <w:t>га</w:t>
            </w:r>
          </w:p>
        </w:tc>
        <w:tc>
          <w:tcPr>
            <w:tcW w:w="1648" w:type="pct"/>
            <w:vAlign w:val="center"/>
          </w:tcPr>
          <w:p w14:paraId="7D37EAF8" w14:textId="77777777" w:rsidR="009B4A99" w:rsidRPr="00ED0492" w:rsidRDefault="009B4A99"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Запасы древесины, тыс. м</w:t>
            </w:r>
            <w:r w:rsidRPr="00ED0492">
              <w:rPr>
                <w:rFonts w:ascii="Times New Roman" w:hAnsi="Times New Roman"/>
                <w:b/>
                <w:bCs/>
                <w:sz w:val="24"/>
                <w:szCs w:val="24"/>
                <w:vertAlign w:val="superscript"/>
              </w:rPr>
              <w:t>3</w:t>
            </w:r>
          </w:p>
        </w:tc>
      </w:tr>
      <w:tr w:rsidR="00532823" w:rsidRPr="00ED0492" w14:paraId="51F8EA4B" w14:textId="77777777" w:rsidTr="00EA6BAB">
        <w:trPr>
          <w:trHeight w:val="413"/>
        </w:trPr>
        <w:tc>
          <w:tcPr>
            <w:tcW w:w="1647" w:type="pct"/>
            <w:vAlign w:val="center"/>
          </w:tcPr>
          <w:p w14:paraId="1AB24E54" w14:textId="77777777" w:rsidR="009B4A99" w:rsidRPr="00ED0492" w:rsidRDefault="009B4A99" w:rsidP="002851FE">
            <w:pPr>
              <w:tabs>
                <w:tab w:val="left" w:pos="284"/>
                <w:tab w:val="left" w:pos="426"/>
              </w:tabs>
              <w:spacing w:after="0" w:line="240" w:lineRule="auto"/>
              <w:jc w:val="both"/>
              <w:rPr>
                <w:rFonts w:ascii="Times New Roman" w:hAnsi="Times New Roman"/>
                <w:sz w:val="24"/>
                <w:szCs w:val="24"/>
              </w:rPr>
            </w:pPr>
            <w:r w:rsidRPr="00ED0492">
              <w:rPr>
                <w:rFonts w:ascii="Times New Roman" w:hAnsi="Times New Roman"/>
                <w:sz w:val="24"/>
                <w:szCs w:val="24"/>
              </w:rPr>
              <w:t xml:space="preserve">Ильинское </w:t>
            </w:r>
          </w:p>
        </w:tc>
        <w:tc>
          <w:tcPr>
            <w:tcW w:w="1705" w:type="pct"/>
            <w:vAlign w:val="center"/>
          </w:tcPr>
          <w:p w14:paraId="4573A8E8" w14:textId="77777777" w:rsidR="009B4A99" w:rsidRPr="00ED0492" w:rsidRDefault="009B4A99"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43 049/38 399</w:t>
            </w:r>
          </w:p>
        </w:tc>
        <w:tc>
          <w:tcPr>
            <w:tcW w:w="1648" w:type="pct"/>
            <w:vAlign w:val="center"/>
          </w:tcPr>
          <w:p w14:paraId="0123B58F" w14:textId="77777777" w:rsidR="009B4A99" w:rsidRPr="00ED0492" w:rsidRDefault="009B4A99"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2777</w:t>
            </w:r>
          </w:p>
        </w:tc>
      </w:tr>
      <w:tr w:rsidR="00532823" w:rsidRPr="00ED0492" w14:paraId="0BCCA3B5" w14:textId="77777777" w:rsidTr="00EA6BAB">
        <w:trPr>
          <w:trHeight w:val="419"/>
        </w:trPr>
        <w:tc>
          <w:tcPr>
            <w:tcW w:w="1647" w:type="pct"/>
            <w:vAlign w:val="center"/>
          </w:tcPr>
          <w:p w14:paraId="554113B1" w14:textId="77777777" w:rsidR="009B4A99" w:rsidRPr="00ED0492" w:rsidRDefault="009B4A99" w:rsidP="002851FE">
            <w:pPr>
              <w:tabs>
                <w:tab w:val="left" w:pos="284"/>
                <w:tab w:val="left" w:pos="426"/>
              </w:tabs>
              <w:spacing w:after="0" w:line="240" w:lineRule="auto"/>
              <w:jc w:val="both"/>
              <w:rPr>
                <w:rFonts w:ascii="Times New Roman" w:hAnsi="Times New Roman"/>
                <w:sz w:val="24"/>
                <w:szCs w:val="24"/>
              </w:rPr>
            </w:pPr>
            <w:r w:rsidRPr="00ED0492">
              <w:rPr>
                <w:rFonts w:ascii="Times New Roman" w:hAnsi="Times New Roman"/>
                <w:sz w:val="24"/>
                <w:szCs w:val="24"/>
              </w:rPr>
              <w:t>Комиссаровское</w:t>
            </w:r>
          </w:p>
        </w:tc>
        <w:tc>
          <w:tcPr>
            <w:tcW w:w="1705" w:type="pct"/>
            <w:vAlign w:val="center"/>
          </w:tcPr>
          <w:p w14:paraId="3C9D4771" w14:textId="77777777" w:rsidR="009B4A99" w:rsidRPr="00ED0492" w:rsidRDefault="009B4A99"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54 342/46 918</w:t>
            </w:r>
          </w:p>
        </w:tc>
        <w:tc>
          <w:tcPr>
            <w:tcW w:w="1648" w:type="pct"/>
            <w:vAlign w:val="center"/>
          </w:tcPr>
          <w:p w14:paraId="78CA813B" w14:textId="77777777" w:rsidR="009B4A99" w:rsidRPr="00ED0492" w:rsidRDefault="009B4A99"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3721,3</w:t>
            </w:r>
          </w:p>
        </w:tc>
      </w:tr>
      <w:tr w:rsidR="009B4A99" w:rsidRPr="00ED0492" w14:paraId="53301F71" w14:textId="77777777" w:rsidTr="00EA6BAB">
        <w:trPr>
          <w:trHeight w:val="425"/>
        </w:trPr>
        <w:tc>
          <w:tcPr>
            <w:tcW w:w="1647" w:type="pct"/>
            <w:vAlign w:val="center"/>
          </w:tcPr>
          <w:p w14:paraId="64AAAA6B" w14:textId="77777777" w:rsidR="009B4A99" w:rsidRPr="00ED0492" w:rsidRDefault="009B4A99" w:rsidP="002851FE">
            <w:pPr>
              <w:tabs>
                <w:tab w:val="left" w:pos="284"/>
                <w:tab w:val="left" w:pos="426"/>
              </w:tabs>
              <w:spacing w:after="0" w:line="240" w:lineRule="auto"/>
              <w:jc w:val="both"/>
              <w:rPr>
                <w:rFonts w:ascii="Times New Roman" w:hAnsi="Times New Roman"/>
                <w:sz w:val="24"/>
                <w:szCs w:val="24"/>
              </w:rPr>
            </w:pPr>
            <w:r w:rsidRPr="00ED0492">
              <w:rPr>
                <w:rFonts w:ascii="Times New Roman" w:hAnsi="Times New Roman"/>
                <w:sz w:val="24"/>
                <w:szCs w:val="24"/>
              </w:rPr>
              <w:t xml:space="preserve">Всего </w:t>
            </w:r>
          </w:p>
        </w:tc>
        <w:tc>
          <w:tcPr>
            <w:tcW w:w="1705" w:type="pct"/>
            <w:vAlign w:val="center"/>
          </w:tcPr>
          <w:p w14:paraId="0258BC3E" w14:textId="77777777" w:rsidR="009B4A99" w:rsidRPr="00ED0492" w:rsidRDefault="009B4A99"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97 391/85 317</w:t>
            </w:r>
          </w:p>
        </w:tc>
        <w:tc>
          <w:tcPr>
            <w:tcW w:w="1648" w:type="pct"/>
            <w:vAlign w:val="center"/>
          </w:tcPr>
          <w:p w14:paraId="213A432F" w14:textId="77777777" w:rsidR="009B4A99" w:rsidRPr="00ED0492" w:rsidRDefault="009B4A99"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6498,3</w:t>
            </w:r>
          </w:p>
        </w:tc>
      </w:tr>
    </w:tbl>
    <w:p w14:paraId="783319D3" w14:textId="77777777" w:rsidR="009B4A99" w:rsidRPr="00ED0492" w:rsidRDefault="009B4A99" w:rsidP="002851FE">
      <w:pPr>
        <w:tabs>
          <w:tab w:val="left" w:pos="284"/>
          <w:tab w:val="left" w:pos="426"/>
        </w:tabs>
        <w:spacing w:after="0" w:line="240" w:lineRule="auto"/>
        <w:jc w:val="both"/>
        <w:rPr>
          <w:rFonts w:ascii="Times New Roman" w:hAnsi="Times New Roman"/>
          <w:sz w:val="24"/>
          <w:szCs w:val="24"/>
        </w:rPr>
      </w:pPr>
    </w:p>
    <w:bookmarkEnd w:id="103"/>
    <w:p w14:paraId="5B72A372" w14:textId="0FAB3FF3" w:rsidR="009B4A99" w:rsidRPr="00ED0492" w:rsidRDefault="009B4A9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Леса Ильинского и Комиссаровского лесничеств играют важную роль в климатообразовании </w:t>
      </w:r>
      <w:r w:rsidR="00D65250" w:rsidRPr="00ED0492">
        <w:rPr>
          <w:rFonts w:ascii="Times New Roman" w:hAnsi="Times New Roman"/>
          <w:sz w:val="28"/>
          <w:szCs w:val="28"/>
        </w:rPr>
        <w:t>округа</w:t>
      </w:r>
      <w:r w:rsidRPr="00ED0492">
        <w:rPr>
          <w:rFonts w:ascii="Times New Roman" w:hAnsi="Times New Roman"/>
          <w:sz w:val="28"/>
          <w:szCs w:val="28"/>
        </w:rPr>
        <w:t>, способствуют улучшению водного баланса, выполняют ряд защитных функций, улучшая экологическую обстановку, удовлетворяют потребности населения в дровяной древесине, являются средой обитания диких животных.</w:t>
      </w:r>
    </w:p>
    <w:p w14:paraId="57F5268D" w14:textId="7FB2074C" w:rsidR="009B4A99" w:rsidRPr="00ED0492" w:rsidRDefault="009B4A9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Из общей площади лесничеств основную часть занимают лесные земли (91%), в т.</w:t>
      </w:r>
      <w:r w:rsidR="002F5734">
        <w:rPr>
          <w:rFonts w:ascii="Times New Roman" w:hAnsi="Times New Roman"/>
          <w:sz w:val="28"/>
          <w:szCs w:val="28"/>
        </w:rPr>
        <w:t xml:space="preserve"> </w:t>
      </w:r>
      <w:r w:rsidRPr="00ED0492">
        <w:rPr>
          <w:rFonts w:ascii="Times New Roman" w:hAnsi="Times New Roman"/>
          <w:sz w:val="28"/>
          <w:szCs w:val="28"/>
        </w:rPr>
        <w:t xml:space="preserve">ч. лесопокрытые земли – </w:t>
      </w:r>
      <w:smartTag w:uri="urn:schemas-microsoft-com:office:smarttags" w:element="metricconverter">
        <w:smartTagPr>
          <w:attr w:name="ProductID" w:val="85 317 га"/>
        </w:smartTagPr>
        <w:r w:rsidRPr="00ED0492">
          <w:rPr>
            <w:rFonts w:ascii="Times New Roman" w:hAnsi="Times New Roman"/>
            <w:sz w:val="28"/>
            <w:szCs w:val="28"/>
          </w:rPr>
          <w:t>85 317 га</w:t>
        </w:r>
      </w:smartTag>
      <w:r w:rsidRPr="00ED0492">
        <w:rPr>
          <w:rFonts w:ascii="Times New Roman" w:hAnsi="Times New Roman"/>
          <w:sz w:val="28"/>
          <w:szCs w:val="28"/>
        </w:rPr>
        <w:t xml:space="preserve"> (87,6%).</w:t>
      </w:r>
    </w:p>
    <w:p w14:paraId="72D4DCC4" w14:textId="3B1F34CD" w:rsidR="009B4A99" w:rsidRPr="00ED0492" w:rsidRDefault="009B4A99" w:rsidP="002851FE">
      <w:pPr>
        <w:tabs>
          <w:tab w:val="left" w:pos="284"/>
          <w:tab w:val="left" w:pos="426"/>
        </w:tabs>
        <w:spacing w:after="0" w:line="240" w:lineRule="auto"/>
        <w:ind w:firstLine="709"/>
        <w:jc w:val="both"/>
        <w:rPr>
          <w:rFonts w:ascii="Times New Roman" w:hAnsi="Times New Roman"/>
          <w:sz w:val="28"/>
          <w:szCs w:val="28"/>
        </w:rPr>
      </w:pPr>
      <w:bookmarkStart w:id="104" w:name="_Hlk114000588"/>
      <w:r w:rsidRPr="00ED0492">
        <w:rPr>
          <w:rFonts w:ascii="Times New Roman" w:hAnsi="Times New Roman"/>
          <w:sz w:val="28"/>
          <w:szCs w:val="28"/>
        </w:rPr>
        <w:t>Леса в основном представлены твердолиственными породами среднего класса возраста (</w:t>
      </w:r>
      <w:r w:rsidR="002F5734" w:rsidRPr="00ED0492">
        <w:rPr>
          <w:rFonts w:ascii="Times New Roman" w:hAnsi="Times New Roman"/>
          <w:sz w:val="28"/>
          <w:szCs w:val="28"/>
        </w:rPr>
        <w:t xml:space="preserve">41–100 </w:t>
      </w:r>
      <w:r w:rsidRPr="00ED0492">
        <w:rPr>
          <w:rFonts w:ascii="Times New Roman" w:hAnsi="Times New Roman"/>
          <w:sz w:val="28"/>
          <w:szCs w:val="28"/>
        </w:rPr>
        <w:t xml:space="preserve">лет), преобладающими породами являются дуб монгольский, береза черная, береза белая, осина, липа. Твердолиственные леса занимают площадь </w:t>
      </w:r>
      <w:smartTag w:uri="urn:schemas-microsoft-com:office:smarttags" w:element="metricconverter">
        <w:smartTagPr>
          <w:attr w:name="ProductID" w:val="80 896 га"/>
        </w:smartTagPr>
        <w:r w:rsidRPr="00ED0492">
          <w:rPr>
            <w:rFonts w:ascii="Times New Roman" w:hAnsi="Times New Roman"/>
            <w:sz w:val="28"/>
            <w:szCs w:val="28"/>
          </w:rPr>
          <w:t>80 896 га</w:t>
        </w:r>
      </w:smartTag>
      <w:r w:rsidRPr="00ED0492">
        <w:rPr>
          <w:rFonts w:ascii="Times New Roman" w:hAnsi="Times New Roman"/>
          <w:sz w:val="28"/>
          <w:szCs w:val="28"/>
        </w:rPr>
        <w:t xml:space="preserve">, а участки с преобладанием мягколиственных пород насчитывают </w:t>
      </w:r>
      <w:smartTag w:uri="urn:schemas-microsoft-com:office:smarttags" w:element="metricconverter">
        <w:smartTagPr>
          <w:attr w:name="ProductID" w:val="4421 га"/>
        </w:smartTagPr>
        <w:r w:rsidRPr="00ED0492">
          <w:rPr>
            <w:rFonts w:ascii="Times New Roman" w:hAnsi="Times New Roman"/>
            <w:sz w:val="28"/>
            <w:szCs w:val="28"/>
          </w:rPr>
          <w:t>4421 га</w:t>
        </w:r>
      </w:smartTag>
      <w:r w:rsidRPr="00ED0492">
        <w:rPr>
          <w:rFonts w:ascii="Times New Roman" w:hAnsi="Times New Roman"/>
          <w:sz w:val="28"/>
          <w:szCs w:val="28"/>
        </w:rPr>
        <w:t>.</w:t>
      </w:r>
    </w:p>
    <w:p w14:paraId="6B263A78" w14:textId="37B8DDE9" w:rsidR="009B4A99" w:rsidRPr="00ED0492" w:rsidRDefault="009B4A9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соответствии с Лесным кодексом РФ от 01.12.2006г. №200-ФЗ статья 10 и Лесохозяйственным регламентом Уссурийского лесничества управления лесным хозяйством Приморского края 2008 года установилось современное деление лесов на категории защитности:</w:t>
      </w:r>
    </w:p>
    <w:p w14:paraId="349E03C2" w14:textId="19048CE2" w:rsidR="009B4A99" w:rsidRPr="00ED0492" w:rsidRDefault="00F566E4"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1. </w:t>
      </w:r>
      <w:r w:rsidR="009B4A99" w:rsidRPr="00ED0492">
        <w:rPr>
          <w:rFonts w:ascii="Times New Roman" w:hAnsi="Times New Roman"/>
          <w:sz w:val="28"/>
          <w:szCs w:val="28"/>
        </w:rPr>
        <w:t>Защитные леса:</w:t>
      </w:r>
    </w:p>
    <w:p w14:paraId="2D02EE30" w14:textId="77777777" w:rsidR="009B4A99" w:rsidRPr="00ED0492" w:rsidRDefault="009B4A9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леса, выполняющие функции защиты природных и иных объектов;</w:t>
      </w:r>
    </w:p>
    <w:p w14:paraId="64787091" w14:textId="77777777" w:rsidR="009B4A99" w:rsidRPr="00ED0492" w:rsidRDefault="009B4A9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ценные леса.</w:t>
      </w:r>
    </w:p>
    <w:p w14:paraId="7B834F4D" w14:textId="6FE3DFE0" w:rsidR="009B4A99" w:rsidRPr="00ED0492" w:rsidRDefault="00F566E4"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2.</w:t>
      </w:r>
      <w:r w:rsidR="009B4A99" w:rsidRPr="00ED0492">
        <w:rPr>
          <w:rFonts w:ascii="Times New Roman" w:hAnsi="Times New Roman"/>
          <w:sz w:val="28"/>
          <w:szCs w:val="28"/>
        </w:rPr>
        <w:t xml:space="preserve"> Эксплуатационные леса.</w:t>
      </w:r>
    </w:p>
    <w:p w14:paraId="77863B00" w14:textId="7CB1C8B9" w:rsidR="009B4A99" w:rsidRPr="00ED0492" w:rsidRDefault="00F566E4"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Площадь з</w:t>
      </w:r>
      <w:r w:rsidR="009B4A99" w:rsidRPr="00ED0492">
        <w:rPr>
          <w:rFonts w:ascii="Times New Roman" w:hAnsi="Times New Roman"/>
          <w:sz w:val="28"/>
          <w:szCs w:val="28"/>
        </w:rPr>
        <w:t>ащитных лесов в Ильинском и Комиссаровском лесничествах 92</w:t>
      </w:r>
      <w:r w:rsidRPr="00ED0492">
        <w:rPr>
          <w:rFonts w:ascii="Times New Roman" w:hAnsi="Times New Roman"/>
          <w:sz w:val="28"/>
          <w:szCs w:val="28"/>
        </w:rPr>
        <w:t> </w:t>
      </w:r>
      <w:r w:rsidR="009B4A99" w:rsidRPr="00ED0492">
        <w:rPr>
          <w:rFonts w:ascii="Times New Roman" w:hAnsi="Times New Roman"/>
          <w:sz w:val="28"/>
          <w:szCs w:val="28"/>
        </w:rPr>
        <w:t>676</w:t>
      </w:r>
      <w:r w:rsidRPr="00ED0492">
        <w:rPr>
          <w:rFonts w:ascii="Times New Roman" w:hAnsi="Times New Roman"/>
          <w:sz w:val="28"/>
          <w:szCs w:val="28"/>
        </w:rPr>
        <w:t xml:space="preserve"> </w:t>
      </w:r>
      <w:r w:rsidR="009B4A99" w:rsidRPr="00ED0492">
        <w:rPr>
          <w:rFonts w:ascii="Times New Roman" w:hAnsi="Times New Roman"/>
          <w:sz w:val="28"/>
          <w:szCs w:val="28"/>
        </w:rPr>
        <w:t>га, эксплуатационных лесов – 4715</w:t>
      </w:r>
      <w:r w:rsidR="00153154" w:rsidRPr="00ED0492">
        <w:rPr>
          <w:rFonts w:ascii="Times New Roman" w:hAnsi="Times New Roman"/>
          <w:sz w:val="28"/>
          <w:szCs w:val="28"/>
        </w:rPr>
        <w:t xml:space="preserve"> </w:t>
      </w:r>
      <w:r w:rsidR="009B4A99" w:rsidRPr="00ED0492">
        <w:rPr>
          <w:rFonts w:ascii="Times New Roman" w:hAnsi="Times New Roman"/>
          <w:sz w:val="28"/>
          <w:szCs w:val="28"/>
        </w:rPr>
        <w:t>га (Комиссаровское лесничество). Доля эксплуатационных лесов в объеме лесного фонда незначительна (5,5%), они удалены от населенного пункта с. Комиссарово, находятся в труднодоступных местах, древесина низкотоварная, поэтому экономически заготовка ее невыгодна.</w:t>
      </w:r>
    </w:p>
    <w:p w14:paraId="51038F31" w14:textId="74B4749F" w:rsidR="009B4A99" w:rsidRPr="00ED0492" w:rsidRDefault="009B4A9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lastRenderedPageBreak/>
        <w:t>Основным фактором деградации лесных территорий на рассматриваемой территории являются пожары.</w:t>
      </w:r>
    </w:p>
    <w:p w14:paraId="7F9FFB9B" w14:textId="30EE9614" w:rsidR="009B4A99" w:rsidRPr="00ED0492" w:rsidRDefault="009B4A99" w:rsidP="002851FE">
      <w:pPr>
        <w:tabs>
          <w:tab w:val="left" w:pos="284"/>
          <w:tab w:val="left" w:pos="426"/>
        </w:tabs>
        <w:spacing w:after="0" w:line="240" w:lineRule="auto"/>
        <w:ind w:firstLine="709"/>
        <w:jc w:val="both"/>
        <w:rPr>
          <w:rFonts w:ascii="Times New Roman" w:hAnsi="Times New Roman"/>
          <w:sz w:val="28"/>
          <w:szCs w:val="28"/>
          <w:lang w:eastAsia="ru-RU"/>
        </w:rPr>
      </w:pPr>
      <w:r w:rsidRPr="00ED0492">
        <w:rPr>
          <w:rFonts w:ascii="Times New Roman" w:hAnsi="Times New Roman"/>
          <w:sz w:val="28"/>
          <w:szCs w:val="28"/>
        </w:rPr>
        <w:t xml:space="preserve">Обеспеченность </w:t>
      </w:r>
      <w:r w:rsidR="00D65250" w:rsidRPr="00ED0492">
        <w:rPr>
          <w:rFonts w:ascii="Times New Roman" w:hAnsi="Times New Roman"/>
          <w:snapToGrid w:val="0"/>
          <w:sz w:val="28"/>
          <w:szCs w:val="28"/>
        </w:rPr>
        <w:t>Ханкайского муниципального округа</w:t>
      </w:r>
      <w:r w:rsidRPr="00ED0492">
        <w:rPr>
          <w:rFonts w:ascii="Times New Roman" w:hAnsi="Times New Roman"/>
          <w:sz w:val="28"/>
          <w:szCs w:val="28"/>
        </w:rPr>
        <w:t xml:space="preserve"> лесными ресурсами в целом незначительная. Основная функция лесов – защитная (санитарно – гигиеническая, почвозащитная, водоохранная, берегозащитная и другие природоохранные функции). </w:t>
      </w:r>
    </w:p>
    <w:bookmarkEnd w:id="104"/>
    <w:p w14:paraId="3D9FDBE3" w14:textId="77777777" w:rsidR="009B4A99" w:rsidRPr="00ED0492" w:rsidRDefault="009B4A99" w:rsidP="002851FE">
      <w:pPr>
        <w:tabs>
          <w:tab w:val="left" w:pos="284"/>
          <w:tab w:val="left" w:pos="426"/>
        </w:tabs>
        <w:spacing w:after="0" w:line="240" w:lineRule="auto"/>
        <w:ind w:firstLine="709"/>
        <w:contextualSpacing/>
        <w:jc w:val="both"/>
        <w:rPr>
          <w:rFonts w:ascii="Times New Roman" w:hAnsi="Times New Roman"/>
          <w:sz w:val="28"/>
          <w:szCs w:val="28"/>
          <w:lang w:eastAsia="ru-RU"/>
        </w:rPr>
      </w:pPr>
    </w:p>
    <w:p w14:paraId="6A389AF8" w14:textId="3CD55125" w:rsidR="009B4A99" w:rsidRPr="00ED0492" w:rsidRDefault="009B4A99" w:rsidP="002851FE">
      <w:pPr>
        <w:pStyle w:val="3"/>
        <w:numPr>
          <w:ilvl w:val="2"/>
          <w:numId w:val="51"/>
        </w:numPr>
        <w:tabs>
          <w:tab w:val="left" w:pos="284"/>
          <w:tab w:val="left" w:pos="426"/>
          <w:tab w:val="left" w:pos="1418"/>
        </w:tabs>
        <w:spacing w:before="0" w:after="0"/>
        <w:ind w:left="0" w:firstLine="709"/>
        <w:jc w:val="both"/>
        <w:rPr>
          <w:rFonts w:ascii="Times New Roman" w:hAnsi="Times New Roman"/>
          <w:sz w:val="28"/>
          <w:szCs w:val="28"/>
        </w:rPr>
      </w:pPr>
      <w:bookmarkStart w:id="105" w:name="_Toc144335948"/>
      <w:r w:rsidRPr="00ED0492">
        <w:rPr>
          <w:rFonts w:ascii="Times New Roman" w:hAnsi="Times New Roman"/>
          <w:sz w:val="28"/>
          <w:szCs w:val="28"/>
        </w:rPr>
        <w:t>Биоресурсный потенциал</w:t>
      </w:r>
      <w:bookmarkEnd w:id="105"/>
    </w:p>
    <w:p w14:paraId="248F03E6" w14:textId="21CD984D" w:rsidR="009B4A99" w:rsidRPr="00ED0492" w:rsidRDefault="00A25B87" w:rsidP="002851FE">
      <w:pPr>
        <w:pStyle w:val="afffffffffffffff0"/>
        <w:tabs>
          <w:tab w:val="left" w:pos="284"/>
          <w:tab w:val="left" w:pos="426"/>
          <w:tab w:val="right" w:pos="9214"/>
        </w:tabs>
        <w:spacing w:line="240" w:lineRule="auto"/>
        <w:rPr>
          <w:rFonts w:eastAsia="Calibri"/>
          <w:szCs w:val="28"/>
          <w:lang w:eastAsia="en-US"/>
        </w:rPr>
      </w:pPr>
      <w:bookmarkStart w:id="106" w:name="_Hlk114000785"/>
      <w:r w:rsidRPr="00ED0492">
        <w:rPr>
          <w:rFonts w:eastAsia="Calibri"/>
          <w:szCs w:val="28"/>
          <w:lang w:eastAsia="en-US"/>
        </w:rPr>
        <w:t>Р</w:t>
      </w:r>
      <w:r w:rsidR="009B4A99" w:rsidRPr="00ED0492">
        <w:rPr>
          <w:rFonts w:eastAsia="Calibri"/>
          <w:szCs w:val="28"/>
          <w:lang w:eastAsia="en-US"/>
        </w:rPr>
        <w:t xml:space="preserve">астительность </w:t>
      </w:r>
      <w:r w:rsidRPr="00ED0492">
        <w:rPr>
          <w:snapToGrid w:val="0"/>
          <w:szCs w:val="28"/>
        </w:rPr>
        <w:t>Ханкайского муниципального округа</w:t>
      </w:r>
      <w:r w:rsidRPr="00ED0492">
        <w:rPr>
          <w:rFonts w:eastAsia="Calibri"/>
          <w:szCs w:val="28"/>
          <w:lang w:eastAsia="en-US"/>
        </w:rPr>
        <w:t xml:space="preserve"> </w:t>
      </w:r>
      <w:r w:rsidR="009B4A99" w:rsidRPr="00ED0492">
        <w:rPr>
          <w:rFonts w:eastAsia="Calibri"/>
          <w:szCs w:val="28"/>
          <w:lang w:eastAsia="en-US"/>
        </w:rPr>
        <w:t>представлена следующими основными типами растительных сообществ:</w:t>
      </w:r>
    </w:p>
    <w:p w14:paraId="1D955C8F" w14:textId="074C0429" w:rsidR="009B4A99" w:rsidRPr="00ED0492" w:rsidRDefault="009B4A99" w:rsidP="002851FE">
      <w:pPr>
        <w:pStyle w:val="afffffffffffffff0"/>
        <w:tabs>
          <w:tab w:val="left" w:pos="284"/>
          <w:tab w:val="left" w:pos="426"/>
          <w:tab w:val="right" w:pos="9214"/>
        </w:tabs>
        <w:spacing w:line="240" w:lineRule="auto"/>
        <w:rPr>
          <w:rFonts w:eastAsia="Calibri"/>
          <w:szCs w:val="28"/>
          <w:lang w:eastAsia="en-US"/>
        </w:rPr>
      </w:pPr>
      <w:r w:rsidRPr="00ED0492">
        <w:rPr>
          <w:rFonts w:eastAsia="Calibri"/>
          <w:szCs w:val="28"/>
          <w:lang w:eastAsia="en-US"/>
        </w:rPr>
        <w:t xml:space="preserve">- </w:t>
      </w:r>
      <w:r w:rsidR="00A25B87" w:rsidRPr="00ED0492">
        <w:rPr>
          <w:rFonts w:eastAsia="Calibri"/>
          <w:szCs w:val="28"/>
          <w:lang w:eastAsia="en-US"/>
        </w:rPr>
        <w:t>п</w:t>
      </w:r>
      <w:r w:rsidRPr="00ED0492">
        <w:rPr>
          <w:rFonts w:eastAsia="Calibri"/>
          <w:szCs w:val="28"/>
          <w:lang w:eastAsia="en-US"/>
        </w:rPr>
        <w:t>роизводные дубовые и смешанные широколиственные леса</w:t>
      </w:r>
      <w:r w:rsidR="00A25B87" w:rsidRPr="00ED0492">
        <w:rPr>
          <w:rFonts w:eastAsia="Calibri"/>
          <w:szCs w:val="28"/>
          <w:lang w:eastAsia="en-US"/>
        </w:rPr>
        <w:t>;</w:t>
      </w:r>
    </w:p>
    <w:p w14:paraId="060C90CD" w14:textId="2C06EF67" w:rsidR="009B4A99" w:rsidRPr="00ED0492" w:rsidRDefault="009B4A99" w:rsidP="002851FE">
      <w:pPr>
        <w:pStyle w:val="afffffffffffffff0"/>
        <w:tabs>
          <w:tab w:val="left" w:pos="284"/>
          <w:tab w:val="left" w:pos="426"/>
          <w:tab w:val="right" w:pos="9214"/>
        </w:tabs>
        <w:spacing w:line="240" w:lineRule="auto"/>
        <w:rPr>
          <w:rFonts w:eastAsia="Calibri"/>
          <w:szCs w:val="28"/>
          <w:lang w:eastAsia="en-US"/>
        </w:rPr>
      </w:pPr>
      <w:r w:rsidRPr="00ED0492">
        <w:rPr>
          <w:rFonts w:eastAsia="Calibri"/>
          <w:szCs w:val="28"/>
          <w:lang w:eastAsia="en-US"/>
        </w:rPr>
        <w:t xml:space="preserve">- </w:t>
      </w:r>
      <w:r w:rsidR="00A25B87" w:rsidRPr="00ED0492">
        <w:rPr>
          <w:rFonts w:eastAsia="Calibri"/>
          <w:szCs w:val="28"/>
          <w:lang w:eastAsia="en-US"/>
        </w:rPr>
        <w:t>м</w:t>
      </w:r>
      <w:r w:rsidRPr="00ED0492">
        <w:rPr>
          <w:rFonts w:eastAsia="Calibri"/>
          <w:szCs w:val="28"/>
          <w:lang w:eastAsia="en-US"/>
        </w:rPr>
        <w:t>елколиственные леса</w:t>
      </w:r>
      <w:r w:rsidR="00A25B87" w:rsidRPr="00ED0492">
        <w:rPr>
          <w:rFonts w:eastAsia="Calibri"/>
          <w:szCs w:val="28"/>
          <w:lang w:eastAsia="en-US"/>
        </w:rPr>
        <w:t>;</w:t>
      </w:r>
    </w:p>
    <w:p w14:paraId="2B1BBA74" w14:textId="26B371B0" w:rsidR="009B4A99" w:rsidRPr="00ED0492" w:rsidRDefault="009B4A99" w:rsidP="002851FE">
      <w:pPr>
        <w:pStyle w:val="afffffffffffffff0"/>
        <w:tabs>
          <w:tab w:val="left" w:pos="284"/>
          <w:tab w:val="left" w:pos="426"/>
          <w:tab w:val="right" w:pos="9214"/>
        </w:tabs>
        <w:spacing w:line="240" w:lineRule="auto"/>
        <w:rPr>
          <w:rFonts w:eastAsia="Calibri"/>
          <w:szCs w:val="28"/>
          <w:lang w:eastAsia="en-US"/>
        </w:rPr>
      </w:pPr>
      <w:r w:rsidRPr="00ED0492">
        <w:rPr>
          <w:rFonts w:eastAsia="Calibri"/>
          <w:szCs w:val="28"/>
          <w:lang w:eastAsia="en-US"/>
        </w:rPr>
        <w:t xml:space="preserve">- </w:t>
      </w:r>
      <w:r w:rsidR="00A25B87" w:rsidRPr="00ED0492">
        <w:rPr>
          <w:rFonts w:eastAsia="Calibri"/>
          <w:szCs w:val="28"/>
          <w:lang w:eastAsia="en-US"/>
        </w:rPr>
        <w:t>д</w:t>
      </w:r>
      <w:r w:rsidRPr="00ED0492">
        <w:rPr>
          <w:rFonts w:eastAsia="Calibri"/>
          <w:szCs w:val="28"/>
          <w:lang w:eastAsia="en-US"/>
        </w:rPr>
        <w:t>олинные ясенево-ильмовые, тополево-чозениевые и ивовые леса</w:t>
      </w:r>
      <w:r w:rsidR="00A25B87" w:rsidRPr="00ED0492">
        <w:rPr>
          <w:rFonts w:eastAsia="Calibri"/>
          <w:szCs w:val="28"/>
          <w:lang w:eastAsia="en-US"/>
        </w:rPr>
        <w:t>;</w:t>
      </w:r>
    </w:p>
    <w:p w14:paraId="61CCAD89" w14:textId="4D1D2C40" w:rsidR="009B4A99" w:rsidRPr="00ED0492" w:rsidRDefault="009B4A99" w:rsidP="002851FE">
      <w:pPr>
        <w:pStyle w:val="afffffffffffffff0"/>
        <w:tabs>
          <w:tab w:val="left" w:pos="284"/>
          <w:tab w:val="left" w:pos="426"/>
          <w:tab w:val="right" w:pos="9214"/>
        </w:tabs>
        <w:spacing w:line="240" w:lineRule="auto"/>
        <w:rPr>
          <w:rFonts w:eastAsia="Calibri"/>
          <w:szCs w:val="28"/>
          <w:lang w:eastAsia="en-US"/>
        </w:rPr>
      </w:pPr>
      <w:r w:rsidRPr="00ED0492">
        <w:rPr>
          <w:rFonts w:eastAsia="Calibri"/>
          <w:szCs w:val="28"/>
          <w:lang w:eastAsia="en-US"/>
        </w:rPr>
        <w:t xml:space="preserve">- </w:t>
      </w:r>
      <w:r w:rsidR="00A25B87" w:rsidRPr="00ED0492">
        <w:rPr>
          <w:rFonts w:eastAsia="Calibri"/>
          <w:szCs w:val="28"/>
          <w:lang w:eastAsia="en-US"/>
        </w:rPr>
        <w:t>л</w:t>
      </w:r>
      <w:r w:rsidRPr="00ED0492">
        <w:rPr>
          <w:rFonts w:eastAsia="Calibri"/>
          <w:szCs w:val="28"/>
          <w:lang w:eastAsia="en-US"/>
        </w:rPr>
        <w:t>уговая растительность</w:t>
      </w:r>
      <w:r w:rsidR="00A25B87" w:rsidRPr="00ED0492">
        <w:rPr>
          <w:rFonts w:eastAsia="Calibri"/>
          <w:szCs w:val="28"/>
          <w:lang w:eastAsia="en-US"/>
        </w:rPr>
        <w:t>;</w:t>
      </w:r>
    </w:p>
    <w:p w14:paraId="042A3FDC" w14:textId="73377FBE" w:rsidR="009B4A99" w:rsidRPr="00ED0492" w:rsidRDefault="009B4A99" w:rsidP="002851FE">
      <w:pPr>
        <w:pStyle w:val="afffffffffffffff0"/>
        <w:tabs>
          <w:tab w:val="left" w:pos="284"/>
          <w:tab w:val="left" w:pos="426"/>
          <w:tab w:val="right" w:pos="9214"/>
        </w:tabs>
        <w:spacing w:line="240" w:lineRule="auto"/>
        <w:rPr>
          <w:rFonts w:eastAsia="Calibri"/>
          <w:szCs w:val="28"/>
          <w:lang w:eastAsia="en-US"/>
        </w:rPr>
      </w:pPr>
      <w:r w:rsidRPr="00ED0492">
        <w:rPr>
          <w:rFonts w:eastAsia="Calibri"/>
          <w:szCs w:val="28"/>
          <w:lang w:eastAsia="en-US"/>
        </w:rPr>
        <w:t xml:space="preserve">- </w:t>
      </w:r>
      <w:r w:rsidR="00A25B87" w:rsidRPr="00ED0492">
        <w:rPr>
          <w:rFonts w:eastAsia="Calibri"/>
          <w:szCs w:val="28"/>
          <w:lang w:eastAsia="en-US"/>
        </w:rPr>
        <w:t>в</w:t>
      </w:r>
      <w:r w:rsidRPr="00ED0492">
        <w:rPr>
          <w:rFonts w:eastAsia="Calibri"/>
          <w:szCs w:val="28"/>
          <w:lang w:eastAsia="en-US"/>
        </w:rPr>
        <w:t>одная растительность</w:t>
      </w:r>
      <w:r w:rsidR="00A25B87" w:rsidRPr="00ED0492">
        <w:rPr>
          <w:rFonts w:eastAsia="Calibri"/>
          <w:szCs w:val="28"/>
          <w:lang w:eastAsia="en-US"/>
        </w:rPr>
        <w:t>.</w:t>
      </w:r>
    </w:p>
    <w:p w14:paraId="25D64312" w14:textId="77777777" w:rsidR="00A25B87" w:rsidRPr="00ED0492" w:rsidRDefault="009B4A99" w:rsidP="002851FE">
      <w:pPr>
        <w:pStyle w:val="afffffffffffffff0"/>
        <w:tabs>
          <w:tab w:val="left" w:pos="284"/>
          <w:tab w:val="left" w:pos="426"/>
          <w:tab w:val="right" w:pos="9214"/>
        </w:tabs>
        <w:spacing w:line="240" w:lineRule="auto"/>
        <w:rPr>
          <w:szCs w:val="28"/>
        </w:rPr>
      </w:pPr>
      <w:r w:rsidRPr="00ED0492">
        <w:rPr>
          <w:rFonts w:eastAsia="Calibri"/>
          <w:szCs w:val="28"/>
          <w:lang w:eastAsia="en-US"/>
        </w:rPr>
        <w:t xml:space="preserve">В лесах имеется большое разнообразие лекарственных растений и дикоросов. </w:t>
      </w:r>
      <w:r w:rsidRPr="00ED0492">
        <w:rPr>
          <w:szCs w:val="28"/>
        </w:rPr>
        <w:t xml:space="preserve">В связи с тем, что леса </w:t>
      </w:r>
      <w:r w:rsidR="00A25B87" w:rsidRPr="00ED0492">
        <w:rPr>
          <w:snapToGrid w:val="0"/>
          <w:szCs w:val="28"/>
        </w:rPr>
        <w:t>Ханкайского муниципального округа</w:t>
      </w:r>
      <w:r w:rsidRPr="00ED0492">
        <w:rPr>
          <w:szCs w:val="28"/>
        </w:rPr>
        <w:t xml:space="preserve"> несут защитные функции, в лесных угодьях без ущерба для насаждений возможна заготовка дикоросов и лекарственного сырья в определенных допустимых объемах</w:t>
      </w:r>
      <w:r w:rsidR="00A25B87" w:rsidRPr="00ED0492">
        <w:rPr>
          <w:szCs w:val="28"/>
        </w:rPr>
        <w:t>.</w:t>
      </w:r>
    </w:p>
    <w:p w14:paraId="1EFC6696" w14:textId="725F0180" w:rsidR="009B4A99" w:rsidRPr="00ED0492" w:rsidRDefault="009B4A99" w:rsidP="002851FE">
      <w:pPr>
        <w:pStyle w:val="afffffffffffffff0"/>
        <w:tabs>
          <w:tab w:val="left" w:pos="284"/>
          <w:tab w:val="left" w:pos="426"/>
          <w:tab w:val="right" w:pos="9214"/>
        </w:tabs>
        <w:spacing w:line="240" w:lineRule="auto"/>
        <w:rPr>
          <w:rFonts w:eastAsia="Calibri"/>
          <w:szCs w:val="28"/>
          <w:lang w:eastAsia="en-US"/>
        </w:rPr>
      </w:pPr>
      <w:r w:rsidRPr="00ED0492">
        <w:rPr>
          <w:rFonts w:eastAsia="Calibri"/>
          <w:szCs w:val="28"/>
          <w:lang w:eastAsia="en-US"/>
        </w:rPr>
        <w:t xml:space="preserve">На территории </w:t>
      </w:r>
      <w:r w:rsidR="00A25B87" w:rsidRPr="00ED0492">
        <w:rPr>
          <w:snapToGrid w:val="0"/>
          <w:szCs w:val="28"/>
        </w:rPr>
        <w:t>Ханкайского муниципального округа</w:t>
      </w:r>
      <w:r w:rsidR="00A25B87" w:rsidRPr="00ED0492">
        <w:rPr>
          <w:rFonts w:eastAsia="Calibri"/>
          <w:szCs w:val="28"/>
          <w:lang w:eastAsia="en-US"/>
        </w:rPr>
        <w:t xml:space="preserve"> </w:t>
      </w:r>
      <w:r w:rsidRPr="00ED0492">
        <w:rPr>
          <w:rFonts w:eastAsia="Calibri"/>
          <w:szCs w:val="28"/>
          <w:lang w:eastAsia="en-US"/>
        </w:rPr>
        <w:t xml:space="preserve">одним из важнейших видов побочного пользования может стать пчеловодство. Наличие в составе лесных насаждений липы – лучшего медоноса, в сочетании с большим разнообразием медоносных луговых трав, имеющих минимум 3 пика цветения, позволяет, при благоприятных климатических условиях, производить большие сборы ценного продукта – меда. </w:t>
      </w:r>
    </w:p>
    <w:p w14:paraId="78ADC1E5" w14:textId="0F744E8D" w:rsidR="009B4A99" w:rsidRPr="00ED0492" w:rsidRDefault="009B4A99" w:rsidP="002851FE">
      <w:pPr>
        <w:pStyle w:val="afffffffffffffff0"/>
        <w:tabs>
          <w:tab w:val="left" w:pos="284"/>
          <w:tab w:val="left" w:pos="426"/>
          <w:tab w:val="right" w:pos="9214"/>
        </w:tabs>
        <w:spacing w:line="240" w:lineRule="auto"/>
        <w:rPr>
          <w:rFonts w:eastAsia="Calibri"/>
          <w:szCs w:val="28"/>
          <w:lang w:eastAsia="en-US"/>
        </w:rPr>
      </w:pPr>
      <w:r w:rsidRPr="00ED0492">
        <w:rPr>
          <w:rFonts w:eastAsia="Calibri"/>
          <w:szCs w:val="28"/>
          <w:lang w:eastAsia="en-US"/>
        </w:rPr>
        <w:t xml:space="preserve">Животный мир </w:t>
      </w:r>
      <w:r w:rsidR="004E67E2" w:rsidRPr="00ED0492">
        <w:rPr>
          <w:snapToGrid w:val="0"/>
          <w:szCs w:val="28"/>
        </w:rPr>
        <w:t xml:space="preserve">Ханкайского муниципального округа </w:t>
      </w:r>
      <w:r w:rsidRPr="00ED0492">
        <w:rPr>
          <w:rFonts w:eastAsia="Calibri"/>
          <w:szCs w:val="28"/>
          <w:lang w:eastAsia="en-US"/>
        </w:rPr>
        <w:t>очень разнообразен. В нем отмечается оригинальное сочетание северных и южных видов, различающихся по своему географическому происхождению и по возрасту.</w:t>
      </w:r>
    </w:p>
    <w:p w14:paraId="3CF4700B" w14:textId="371DBDBA" w:rsidR="009B4A99" w:rsidRPr="00ED0492" w:rsidRDefault="009B4A99" w:rsidP="002851FE">
      <w:pPr>
        <w:pStyle w:val="afffffffffffffff0"/>
        <w:tabs>
          <w:tab w:val="left" w:pos="284"/>
          <w:tab w:val="left" w:pos="426"/>
          <w:tab w:val="right" w:pos="9214"/>
        </w:tabs>
        <w:spacing w:line="240" w:lineRule="auto"/>
        <w:rPr>
          <w:rFonts w:eastAsia="Calibri"/>
          <w:szCs w:val="28"/>
          <w:lang w:eastAsia="en-US"/>
        </w:rPr>
      </w:pPr>
      <w:r w:rsidRPr="00ED0492">
        <w:rPr>
          <w:rFonts w:eastAsia="Calibri"/>
          <w:szCs w:val="28"/>
          <w:lang w:eastAsia="en-US"/>
        </w:rPr>
        <w:tab/>
        <w:t>Приханкайская равнина — один из основных районов обитания водоплавающих птиц в Приморском крае. Только на территории Ханкайского заповедника зарегистрировано 333 вида птиц, из которых 44 вида включены в Красные книги МСОП и России и из них 11 гнездящихся.</w:t>
      </w:r>
    </w:p>
    <w:p w14:paraId="087B2799" w14:textId="6D69C81C" w:rsidR="009B4A99" w:rsidRPr="00ED0492" w:rsidRDefault="009B4A99" w:rsidP="002851FE">
      <w:pPr>
        <w:pStyle w:val="afffffffffffffff0"/>
        <w:tabs>
          <w:tab w:val="left" w:pos="284"/>
          <w:tab w:val="left" w:pos="426"/>
          <w:tab w:val="right" w:pos="9214"/>
        </w:tabs>
        <w:spacing w:line="240" w:lineRule="auto"/>
        <w:rPr>
          <w:rFonts w:eastAsia="Calibri"/>
          <w:szCs w:val="28"/>
          <w:lang w:eastAsia="en-US"/>
        </w:rPr>
      </w:pPr>
      <w:r w:rsidRPr="00ED0492">
        <w:rPr>
          <w:rFonts w:eastAsia="Calibri"/>
          <w:szCs w:val="28"/>
          <w:lang w:eastAsia="en-US"/>
        </w:rPr>
        <w:t xml:space="preserve">287 видов птиц, внесенных в список-приложение к конвенциям </w:t>
      </w:r>
      <w:r w:rsidR="004E67E2" w:rsidRPr="00ED0492">
        <w:rPr>
          <w:rFonts w:eastAsia="Calibri"/>
          <w:szCs w:val="28"/>
          <w:lang w:eastAsia="en-US"/>
        </w:rPr>
        <w:t>«</w:t>
      </w:r>
      <w:r w:rsidRPr="00ED0492">
        <w:rPr>
          <w:rFonts w:eastAsia="Calibri"/>
          <w:szCs w:val="28"/>
          <w:lang w:eastAsia="en-US"/>
        </w:rPr>
        <w:t>Об охране перелетных птиц и птиц, находящихся под угрозой исчезновения и среды их обитания</w:t>
      </w:r>
      <w:r w:rsidR="004E67E2" w:rsidRPr="00ED0492">
        <w:rPr>
          <w:rFonts w:eastAsia="Calibri"/>
          <w:szCs w:val="28"/>
          <w:lang w:eastAsia="en-US"/>
        </w:rPr>
        <w:t>»</w:t>
      </w:r>
      <w:r w:rsidRPr="00ED0492">
        <w:rPr>
          <w:rFonts w:eastAsia="Calibri"/>
          <w:szCs w:val="28"/>
          <w:lang w:eastAsia="en-US"/>
        </w:rPr>
        <w:t xml:space="preserve"> на Приханкайской низменности отмечено 225 видов. </w:t>
      </w:r>
    </w:p>
    <w:p w14:paraId="77AAC4A3" w14:textId="75813887" w:rsidR="009B4A99" w:rsidRPr="00ED0492" w:rsidRDefault="004E67E2" w:rsidP="002851FE">
      <w:pPr>
        <w:pStyle w:val="affff2"/>
        <w:tabs>
          <w:tab w:val="left" w:pos="284"/>
          <w:tab w:val="left" w:pos="426"/>
        </w:tabs>
        <w:spacing w:line="240" w:lineRule="auto"/>
        <w:ind w:left="0"/>
        <w:rPr>
          <w:rFonts w:ascii="Times New Roman" w:hAnsi="Times New Roman" w:cs="Times New Roman"/>
          <w:sz w:val="28"/>
          <w:szCs w:val="28"/>
        </w:rPr>
      </w:pPr>
      <w:r w:rsidRPr="00ED0492">
        <w:rPr>
          <w:rFonts w:ascii="Times New Roman" w:hAnsi="Times New Roman" w:cs="Times New Roman"/>
          <w:snapToGrid w:val="0"/>
          <w:sz w:val="28"/>
          <w:szCs w:val="28"/>
        </w:rPr>
        <w:t>На территории Ханкайского муниципального округа</w:t>
      </w:r>
      <w:r w:rsidRPr="00ED0492">
        <w:rPr>
          <w:rFonts w:ascii="Times New Roman" w:hAnsi="Times New Roman" w:cs="Times New Roman"/>
          <w:snapToGrid w:val="0"/>
          <w:szCs w:val="28"/>
        </w:rPr>
        <w:t xml:space="preserve"> </w:t>
      </w:r>
      <w:r w:rsidRPr="00ED0492">
        <w:rPr>
          <w:rFonts w:ascii="Times New Roman" w:hAnsi="Times New Roman" w:cs="Times New Roman"/>
          <w:sz w:val="28"/>
          <w:szCs w:val="28"/>
        </w:rPr>
        <w:t xml:space="preserve">водятся </w:t>
      </w:r>
      <w:r w:rsidR="009B4A99" w:rsidRPr="00ED0492">
        <w:rPr>
          <w:rFonts w:ascii="Times New Roman" w:hAnsi="Times New Roman" w:cs="Times New Roman"/>
          <w:sz w:val="28"/>
          <w:szCs w:val="28"/>
        </w:rPr>
        <w:t>более 40 видов млекопитающих</w:t>
      </w:r>
      <w:r w:rsidRPr="00ED0492">
        <w:rPr>
          <w:rFonts w:ascii="Times New Roman" w:hAnsi="Times New Roman" w:cs="Times New Roman"/>
          <w:sz w:val="28"/>
          <w:szCs w:val="28"/>
        </w:rPr>
        <w:t>,</w:t>
      </w:r>
      <w:r w:rsidR="009B4A99" w:rsidRPr="00ED0492">
        <w:rPr>
          <w:rFonts w:ascii="Times New Roman" w:hAnsi="Times New Roman" w:cs="Times New Roman"/>
          <w:sz w:val="28"/>
          <w:szCs w:val="28"/>
        </w:rPr>
        <w:t xml:space="preserve"> 2 вида </w:t>
      </w:r>
      <w:r w:rsidRPr="00ED0492">
        <w:rPr>
          <w:rFonts w:ascii="Times New Roman" w:hAnsi="Times New Roman" w:cs="Times New Roman"/>
          <w:sz w:val="28"/>
          <w:szCs w:val="28"/>
        </w:rPr>
        <w:t xml:space="preserve">занесены </w:t>
      </w:r>
      <w:r w:rsidR="009B4A99" w:rsidRPr="00ED0492">
        <w:rPr>
          <w:rFonts w:ascii="Times New Roman" w:hAnsi="Times New Roman" w:cs="Times New Roman"/>
          <w:sz w:val="28"/>
          <w:szCs w:val="28"/>
        </w:rPr>
        <w:t>в Международн</w:t>
      </w:r>
      <w:r w:rsidRPr="00ED0492">
        <w:rPr>
          <w:rFonts w:ascii="Times New Roman" w:hAnsi="Times New Roman" w:cs="Times New Roman"/>
          <w:sz w:val="28"/>
          <w:szCs w:val="28"/>
        </w:rPr>
        <w:t>ую</w:t>
      </w:r>
      <w:r w:rsidR="009B4A99" w:rsidRPr="00ED0492">
        <w:rPr>
          <w:rFonts w:ascii="Times New Roman" w:hAnsi="Times New Roman" w:cs="Times New Roman"/>
          <w:sz w:val="28"/>
          <w:szCs w:val="28"/>
        </w:rPr>
        <w:t xml:space="preserve"> Красн</w:t>
      </w:r>
      <w:r w:rsidRPr="00ED0492">
        <w:rPr>
          <w:rFonts w:ascii="Times New Roman" w:hAnsi="Times New Roman" w:cs="Times New Roman"/>
          <w:sz w:val="28"/>
          <w:szCs w:val="28"/>
        </w:rPr>
        <w:t>ую</w:t>
      </w:r>
      <w:r w:rsidR="009B4A99" w:rsidRPr="00ED0492">
        <w:rPr>
          <w:rFonts w:ascii="Times New Roman" w:hAnsi="Times New Roman" w:cs="Times New Roman"/>
          <w:sz w:val="28"/>
          <w:szCs w:val="28"/>
        </w:rPr>
        <w:t xml:space="preserve"> книг</w:t>
      </w:r>
      <w:r w:rsidRPr="00ED0492">
        <w:rPr>
          <w:rFonts w:ascii="Times New Roman" w:hAnsi="Times New Roman" w:cs="Times New Roman"/>
          <w:sz w:val="28"/>
          <w:szCs w:val="28"/>
        </w:rPr>
        <w:t>у</w:t>
      </w:r>
      <w:r w:rsidR="009B4A99" w:rsidRPr="00ED0492">
        <w:rPr>
          <w:rFonts w:ascii="Times New Roman" w:hAnsi="Times New Roman" w:cs="Times New Roman"/>
          <w:sz w:val="28"/>
          <w:szCs w:val="28"/>
        </w:rPr>
        <w:t xml:space="preserve">, еще 2 вида попали в Красную книгу России. </w:t>
      </w:r>
      <w:r w:rsidR="00FC1476" w:rsidRPr="00ED0492">
        <w:rPr>
          <w:rFonts w:ascii="Times New Roman" w:hAnsi="Times New Roman" w:cs="Times New Roman"/>
          <w:sz w:val="28"/>
          <w:szCs w:val="28"/>
        </w:rPr>
        <w:t xml:space="preserve">Также в Красную книгу </w:t>
      </w:r>
      <w:r w:rsidR="009B4A99" w:rsidRPr="00ED0492">
        <w:rPr>
          <w:rFonts w:ascii="Times New Roman" w:hAnsi="Times New Roman" w:cs="Times New Roman"/>
          <w:sz w:val="28"/>
          <w:szCs w:val="28"/>
        </w:rPr>
        <w:t xml:space="preserve">занесены 6 видов рыб и 1 вид рептилий. </w:t>
      </w:r>
    </w:p>
    <w:p w14:paraId="6D4699EC" w14:textId="261393D4" w:rsidR="009B4A99" w:rsidRPr="00ED0492" w:rsidRDefault="009B4A99" w:rsidP="002851FE">
      <w:pPr>
        <w:pStyle w:val="a7"/>
        <w:tabs>
          <w:tab w:val="left" w:pos="284"/>
          <w:tab w:val="left" w:pos="426"/>
        </w:tabs>
        <w:ind w:firstLine="709"/>
        <w:rPr>
          <w:szCs w:val="28"/>
        </w:rPr>
      </w:pPr>
      <w:r w:rsidRPr="00ED0492">
        <w:rPr>
          <w:szCs w:val="28"/>
        </w:rPr>
        <w:t xml:space="preserve">В </w:t>
      </w:r>
      <w:r w:rsidR="00F45868" w:rsidRPr="00ED0492">
        <w:rPr>
          <w:szCs w:val="28"/>
        </w:rPr>
        <w:t>округе</w:t>
      </w:r>
      <w:r w:rsidRPr="00ED0492">
        <w:rPr>
          <w:szCs w:val="28"/>
        </w:rPr>
        <w:t xml:space="preserve"> имеются значительные охотничьи угодья. </w:t>
      </w:r>
      <w:r w:rsidRPr="00ED0492">
        <w:rPr>
          <w:rFonts w:eastAsia="Calibri"/>
          <w:szCs w:val="28"/>
          <w:lang w:eastAsia="en-US"/>
        </w:rPr>
        <w:t>Ханкайской районной общественной организации охотников и рыболовов предоставлена территория необходимая для пользования животным миром площадью 219,5 тыс. га.</w:t>
      </w:r>
    </w:p>
    <w:p w14:paraId="488BE48D" w14:textId="1C8837E2" w:rsidR="009B4A99" w:rsidRPr="00ED0492" w:rsidRDefault="009B4A99" w:rsidP="002851FE">
      <w:pPr>
        <w:pStyle w:val="afffffffffffffff0"/>
        <w:tabs>
          <w:tab w:val="left" w:pos="284"/>
          <w:tab w:val="left" w:pos="426"/>
          <w:tab w:val="right" w:pos="9214"/>
        </w:tabs>
        <w:spacing w:line="240" w:lineRule="auto"/>
        <w:rPr>
          <w:rFonts w:eastAsia="Calibri"/>
          <w:szCs w:val="28"/>
          <w:lang w:eastAsia="en-US"/>
        </w:rPr>
      </w:pPr>
      <w:r w:rsidRPr="00ED0492">
        <w:rPr>
          <w:rFonts w:eastAsia="Calibri"/>
          <w:szCs w:val="28"/>
          <w:lang w:eastAsia="en-US"/>
        </w:rPr>
        <w:t xml:space="preserve">К основным охотничьим видам в </w:t>
      </w:r>
      <w:r w:rsidR="00F45868" w:rsidRPr="00ED0492">
        <w:rPr>
          <w:rFonts w:eastAsia="Calibri"/>
          <w:szCs w:val="28"/>
          <w:lang w:eastAsia="en-US"/>
        </w:rPr>
        <w:t>муниципальном округе</w:t>
      </w:r>
      <w:r w:rsidRPr="00ED0492">
        <w:rPr>
          <w:rFonts w:eastAsia="Calibri"/>
          <w:szCs w:val="28"/>
          <w:lang w:eastAsia="en-US"/>
        </w:rPr>
        <w:t xml:space="preserve"> относятся:</w:t>
      </w:r>
    </w:p>
    <w:p w14:paraId="39CBCBC4" w14:textId="77777777" w:rsidR="009B4A99" w:rsidRPr="00ED0492" w:rsidRDefault="009B4A99" w:rsidP="002851FE">
      <w:pPr>
        <w:pStyle w:val="afffffffffffffff0"/>
        <w:tabs>
          <w:tab w:val="left" w:pos="284"/>
          <w:tab w:val="left" w:pos="426"/>
          <w:tab w:val="right" w:pos="9214"/>
        </w:tabs>
        <w:spacing w:line="240" w:lineRule="auto"/>
        <w:rPr>
          <w:rFonts w:eastAsia="Calibri"/>
          <w:szCs w:val="28"/>
          <w:lang w:eastAsia="en-US"/>
        </w:rPr>
      </w:pPr>
      <w:r w:rsidRPr="00ED0492">
        <w:rPr>
          <w:rFonts w:eastAsia="Calibri"/>
          <w:szCs w:val="28"/>
          <w:lang w:eastAsia="en-US"/>
        </w:rPr>
        <w:lastRenderedPageBreak/>
        <w:t xml:space="preserve">- звери: барсук, волк, енотовидная собака, заяц маньчжурский, заяц-русак, изюбрь, кабан, колонок, косуля, лисица, медведь бурый, норка американская, ондатра; </w:t>
      </w:r>
    </w:p>
    <w:p w14:paraId="5A54F02C" w14:textId="77777777" w:rsidR="009B4A99" w:rsidRPr="00ED0492" w:rsidRDefault="009B4A99" w:rsidP="002851FE">
      <w:pPr>
        <w:pStyle w:val="afffffffffffffff0"/>
        <w:tabs>
          <w:tab w:val="left" w:pos="284"/>
          <w:tab w:val="left" w:pos="426"/>
          <w:tab w:val="right" w:pos="9214"/>
        </w:tabs>
        <w:spacing w:line="240" w:lineRule="auto"/>
        <w:rPr>
          <w:rFonts w:eastAsia="Calibri"/>
          <w:szCs w:val="28"/>
          <w:lang w:eastAsia="en-US"/>
        </w:rPr>
      </w:pPr>
      <w:r w:rsidRPr="00ED0492">
        <w:rPr>
          <w:rFonts w:eastAsia="Calibri"/>
          <w:szCs w:val="28"/>
          <w:lang w:eastAsia="en-US"/>
        </w:rPr>
        <w:t>- птицы: большая горлица, вальдшнеп, гусь, кулик, пастушки, рябчик, утка, фазан.</w:t>
      </w:r>
    </w:p>
    <w:p w14:paraId="078EBD40" w14:textId="2A782B56" w:rsidR="009B4A99" w:rsidRPr="00ED0492" w:rsidRDefault="009B4A99" w:rsidP="002851FE">
      <w:pPr>
        <w:pStyle w:val="afffffffffffffff0"/>
        <w:tabs>
          <w:tab w:val="left" w:pos="284"/>
          <w:tab w:val="left" w:pos="426"/>
          <w:tab w:val="right" w:pos="9214"/>
        </w:tabs>
        <w:spacing w:line="240" w:lineRule="auto"/>
        <w:rPr>
          <w:rFonts w:eastAsia="Calibri"/>
          <w:szCs w:val="28"/>
          <w:lang w:eastAsia="en-US"/>
        </w:rPr>
      </w:pPr>
      <w:r w:rsidRPr="00ED0492">
        <w:rPr>
          <w:rFonts w:eastAsia="Calibri"/>
          <w:szCs w:val="28"/>
          <w:lang w:eastAsia="en-US"/>
        </w:rPr>
        <w:t>Практически по всем указанным видам животных численность популяций преимущественна стабильна. Охотничьи виды не имеют промышленного значения.</w:t>
      </w:r>
    </w:p>
    <w:p w14:paraId="1662C687" w14:textId="4BE54CA6" w:rsidR="009B4A99" w:rsidRPr="00ED0492" w:rsidRDefault="009B4A99" w:rsidP="002851FE">
      <w:pPr>
        <w:pStyle w:val="affff2"/>
        <w:tabs>
          <w:tab w:val="left" w:pos="284"/>
          <w:tab w:val="left" w:pos="426"/>
        </w:tabs>
        <w:spacing w:line="240" w:lineRule="auto"/>
        <w:ind w:left="0"/>
        <w:rPr>
          <w:rFonts w:ascii="Times New Roman" w:hAnsi="Times New Roman" w:cs="Times New Roman"/>
          <w:sz w:val="28"/>
          <w:szCs w:val="28"/>
        </w:rPr>
      </w:pPr>
      <w:r w:rsidRPr="00ED0492">
        <w:rPr>
          <w:rFonts w:ascii="Times New Roman" w:hAnsi="Times New Roman" w:cs="Times New Roman"/>
          <w:sz w:val="28"/>
          <w:szCs w:val="28"/>
        </w:rPr>
        <w:t>Бассейн оз.</w:t>
      </w:r>
      <w:r w:rsidR="00FC1476" w:rsidRPr="00ED0492">
        <w:rPr>
          <w:rFonts w:ascii="Times New Roman" w:hAnsi="Times New Roman" w:cs="Times New Roman"/>
          <w:sz w:val="28"/>
          <w:szCs w:val="28"/>
        </w:rPr>
        <w:t xml:space="preserve"> </w:t>
      </w:r>
      <w:r w:rsidRPr="00ED0492">
        <w:rPr>
          <w:rFonts w:ascii="Times New Roman" w:hAnsi="Times New Roman" w:cs="Times New Roman"/>
          <w:sz w:val="28"/>
          <w:szCs w:val="28"/>
        </w:rPr>
        <w:t xml:space="preserve">Ханка отличается высокой степенью разнообразия и количественного развития бентосных животных и рыб. По разнообразию ихтиофауны более богатого пресноводного водоема, чем оз. Ханка в умеренных широтах Европы и Азии нет. Речная и озерная фауна бассейна оз. Ханка включает 74 вида 58 родов 18 семейств 8 отрядов рыб. Это составляет 72% от общего числа видов, обитающих в бассейне Амура и около 1/4 всех пресноводных рыб фауны России.  </w:t>
      </w:r>
    </w:p>
    <w:p w14:paraId="6666E6EF" w14:textId="7D991E0A" w:rsidR="009B4A99" w:rsidRPr="00ED0492" w:rsidRDefault="009B4A99" w:rsidP="002851FE">
      <w:pPr>
        <w:pStyle w:val="affff2"/>
        <w:tabs>
          <w:tab w:val="left" w:pos="284"/>
          <w:tab w:val="left" w:pos="426"/>
        </w:tabs>
        <w:spacing w:line="240" w:lineRule="auto"/>
        <w:ind w:left="0"/>
        <w:rPr>
          <w:rFonts w:ascii="Times New Roman" w:hAnsi="Times New Roman" w:cs="Times New Roman"/>
          <w:sz w:val="28"/>
          <w:szCs w:val="28"/>
        </w:rPr>
      </w:pPr>
      <w:r w:rsidRPr="00ED0492">
        <w:rPr>
          <w:rFonts w:ascii="Times New Roman" w:hAnsi="Times New Roman" w:cs="Times New Roman"/>
          <w:sz w:val="28"/>
          <w:szCs w:val="28"/>
        </w:rPr>
        <w:t xml:space="preserve">К сожалению, наблюдается уменьшение рыбопродуктивности озера Ханка. Промысловый запас ценных видов </w:t>
      </w:r>
      <w:r w:rsidR="00B70CA8" w:rsidRPr="00ED0492">
        <w:rPr>
          <w:rFonts w:ascii="Times New Roman" w:hAnsi="Times New Roman" w:cs="Times New Roman"/>
          <w:sz w:val="28"/>
          <w:szCs w:val="28"/>
        </w:rPr>
        <w:t>снижается</w:t>
      </w:r>
      <w:r w:rsidRPr="00ED0492">
        <w:rPr>
          <w:rFonts w:ascii="Times New Roman" w:hAnsi="Times New Roman" w:cs="Times New Roman"/>
          <w:sz w:val="28"/>
          <w:szCs w:val="28"/>
        </w:rPr>
        <w:t xml:space="preserve">. Под угрозой исчезновения оказались отдельные виды рыб (китайский окунь и др.). Основная причина – интенсификация промысла, особенно браконьерского, на фоне неэффективной охраны рыбохозяйственных водоёмов, а также их загрязнение. </w:t>
      </w:r>
    </w:p>
    <w:p w14:paraId="2BFD12E9" w14:textId="77D51158" w:rsidR="009B4A99" w:rsidRPr="00ED0492" w:rsidRDefault="00F45868" w:rsidP="002851FE">
      <w:pPr>
        <w:tabs>
          <w:tab w:val="left" w:pos="284"/>
          <w:tab w:val="num" w:pos="360"/>
          <w:tab w:val="left" w:pos="426"/>
        </w:tabs>
        <w:spacing w:after="0" w:line="240" w:lineRule="auto"/>
        <w:ind w:firstLine="709"/>
        <w:jc w:val="both"/>
        <w:rPr>
          <w:rFonts w:ascii="Times New Roman" w:hAnsi="Times New Roman"/>
          <w:sz w:val="28"/>
          <w:szCs w:val="28"/>
        </w:rPr>
      </w:pPr>
      <w:r w:rsidRPr="00ED0492">
        <w:rPr>
          <w:rFonts w:ascii="Times New Roman" w:hAnsi="Times New Roman"/>
          <w:snapToGrid w:val="0"/>
          <w:sz w:val="28"/>
          <w:szCs w:val="28"/>
        </w:rPr>
        <w:t xml:space="preserve">Ханкайский муниципальный округ </w:t>
      </w:r>
      <w:r w:rsidR="009B4A99" w:rsidRPr="00ED0492">
        <w:rPr>
          <w:rFonts w:ascii="Times New Roman" w:hAnsi="Times New Roman"/>
          <w:sz w:val="28"/>
          <w:szCs w:val="28"/>
        </w:rPr>
        <w:t>богат грибами, ягодами и лекарственным сырьем. Их добыча лимитируется категорией защитности леса</w:t>
      </w:r>
      <w:r w:rsidR="00B70CA8" w:rsidRPr="00ED0492">
        <w:rPr>
          <w:rFonts w:ascii="Times New Roman" w:hAnsi="Times New Roman"/>
          <w:sz w:val="28"/>
          <w:szCs w:val="28"/>
        </w:rPr>
        <w:t>.</w:t>
      </w:r>
      <w:r w:rsidR="009B4A99" w:rsidRPr="00ED0492">
        <w:rPr>
          <w:rFonts w:ascii="Times New Roman" w:eastAsia="Times New Roman" w:hAnsi="Times New Roman"/>
          <w:sz w:val="28"/>
          <w:szCs w:val="28"/>
          <w:lang w:eastAsia="ru-RU"/>
        </w:rPr>
        <w:t xml:space="preserve"> </w:t>
      </w:r>
    </w:p>
    <w:bookmarkEnd w:id="106"/>
    <w:p w14:paraId="3AC427CC" w14:textId="12377E3A" w:rsidR="009B4A99" w:rsidRPr="00ED0492" w:rsidRDefault="009B4A99" w:rsidP="002851FE">
      <w:pPr>
        <w:tabs>
          <w:tab w:val="left" w:pos="284"/>
          <w:tab w:val="left" w:pos="426"/>
        </w:tabs>
        <w:spacing w:after="0" w:line="240" w:lineRule="auto"/>
        <w:ind w:firstLine="709"/>
        <w:contextualSpacing/>
        <w:jc w:val="both"/>
        <w:rPr>
          <w:rFonts w:ascii="Times New Roman" w:hAnsi="Times New Roman"/>
          <w:sz w:val="28"/>
          <w:szCs w:val="28"/>
          <w:lang w:eastAsia="ru-RU"/>
        </w:rPr>
      </w:pPr>
    </w:p>
    <w:p w14:paraId="1B749FE1" w14:textId="2A76E186" w:rsidR="009B4A99" w:rsidRPr="00ED0492" w:rsidRDefault="001B443F" w:rsidP="00F71A8C">
      <w:pPr>
        <w:pStyle w:val="3"/>
        <w:numPr>
          <w:ilvl w:val="2"/>
          <w:numId w:val="51"/>
        </w:numPr>
        <w:tabs>
          <w:tab w:val="left" w:pos="284"/>
          <w:tab w:val="left" w:pos="426"/>
          <w:tab w:val="left" w:pos="1418"/>
        </w:tabs>
        <w:spacing w:before="0" w:after="0"/>
        <w:ind w:left="1214" w:hanging="505"/>
        <w:jc w:val="both"/>
        <w:rPr>
          <w:rFonts w:ascii="Times New Roman" w:hAnsi="Times New Roman"/>
          <w:sz w:val="28"/>
          <w:szCs w:val="28"/>
        </w:rPr>
      </w:pPr>
      <w:bookmarkStart w:id="107" w:name="_Toc144335949"/>
      <w:r w:rsidRPr="00ED0492">
        <w:rPr>
          <w:rFonts w:ascii="Times New Roman" w:hAnsi="Times New Roman"/>
          <w:sz w:val="28"/>
          <w:szCs w:val="28"/>
          <w:lang w:eastAsia="ru-RU"/>
        </w:rPr>
        <w:t>Особо охраняемые природные территории</w:t>
      </w:r>
      <w:bookmarkEnd w:id="107"/>
      <w:r w:rsidRPr="00ED0492">
        <w:rPr>
          <w:rFonts w:ascii="Times New Roman" w:hAnsi="Times New Roman"/>
          <w:sz w:val="28"/>
          <w:szCs w:val="28"/>
          <w:lang w:eastAsia="ru-RU"/>
        </w:rPr>
        <w:t xml:space="preserve"> </w:t>
      </w:r>
    </w:p>
    <w:p w14:paraId="2EEC535A" w14:textId="77777777" w:rsidR="008F05CB" w:rsidRPr="00ED0492" w:rsidRDefault="008F05CB" w:rsidP="002851FE">
      <w:pPr>
        <w:pStyle w:val="affffffff4"/>
        <w:tabs>
          <w:tab w:val="left" w:pos="284"/>
          <w:tab w:val="left" w:pos="426"/>
        </w:tabs>
        <w:spacing w:before="0" w:after="0"/>
        <w:ind w:firstLine="709"/>
        <w:rPr>
          <w:sz w:val="28"/>
          <w:szCs w:val="28"/>
        </w:rPr>
      </w:pPr>
      <w:bookmarkStart w:id="108" w:name="_Hlk114000939"/>
      <w:r w:rsidRPr="00ED0492">
        <w:rPr>
          <w:sz w:val="28"/>
          <w:szCs w:val="28"/>
        </w:rPr>
        <w:t xml:space="preserve">Особо охраняемые природные территории (далее </w:t>
      </w:r>
      <w:r w:rsidRPr="00ED0492">
        <w:rPr>
          <w:sz w:val="28"/>
          <w:szCs w:val="28"/>
          <w:lang w:val="ru-RU"/>
        </w:rPr>
        <w:t xml:space="preserve">также </w:t>
      </w:r>
      <w:r w:rsidRPr="00ED0492">
        <w:rPr>
          <w:sz w:val="28"/>
          <w:szCs w:val="28"/>
        </w:rPr>
        <w:t>– ООПТ)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
    <w:p w14:paraId="3B46810E" w14:textId="77777777" w:rsidR="008F05CB" w:rsidRPr="00ED0492" w:rsidRDefault="008F05CB" w:rsidP="002851FE">
      <w:pPr>
        <w:pStyle w:val="affffffff4"/>
        <w:tabs>
          <w:tab w:val="left" w:pos="284"/>
          <w:tab w:val="left" w:pos="426"/>
        </w:tabs>
        <w:spacing w:before="0" w:after="0"/>
        <w:ind w:firstLine="709"/>
        <w:rPr>
          <w:sz w:val="28"/>
          <w:szCs w:val="28"/>
        </w:rPr>
      </w:pPr>
      <w:r w:rsidRPr="00ED0492">
        <w:rPr>
          <w:sz w:val="28"/>
          <w:szCs w:val="28"/>
        </w:rPr>
        <w:t>Особо охраняемые природные территории предназначены для сохранения типичных и уникальных природных комплексов и объектов, достопримечательных природных образований, объектов растительного и животного мира, их генетического фонда, изучения естественных процессов в биосфере и контроля за изменением ее состояния, экологического воспитания населения.</w:t>
      </w:r>
    </w:p>
    <w:p w14:paraId="1AD1DC5E" w14:textId="77777777" w:rsidR="008F05CB" w:rsidRPr="00ED0492" w:rsidRDefault="008F05CB" w:rsidP="002851FE">
      <w:pPr>
        <w:pStyle w:val="affffffff4"/>
        <w:tabs>
          <w:tab w:val="left" w:pos="284"/>
          <w:tab w:val="left" w:pos="426"/>
        </w:tabs>
        <w:spacing w:before="0" w:after="0"/>
        <w:ind w:firstLine="709"/>
        <w:rPr>
          <w:sz w:val="28"/>
          <w:szCs w:val="28"/>
        </w:rPr>
      </w:pPr>
      <w:r w:rsidRPr="00ED0492">
        <w:rPr>
          <w:sz w:val="28"/>
          <w:szCs w:val="28"/>
        </w:rPr>
        <w:t>Правоотношения в области создания, охраны и использования особо охраняемых природных территорий Приморского края регулируется Федеральным законом от 14.03.1995 № 33-ФЗ «Об особо охраняемых природных территориях» (далее – Федеральный закон № 33-ФЗ) и Законом Приморского края от 11.05.2005 № 245-КЗ</w:t>
      </w:r>
      <w:r w:rsidRPr="00ED0492">
        <w:rPr>
          <w:sz w:val="28"/>
          <w:szCs w:val="28"/>
          <w:lang w:val="ru-RU"/>
        </w:rPr>
        <w:t xml:space="preserve"> </w:t>
      </w:r>
      <w:r w:rsidRPr="00ED0492">
        <w:rPr>
          <w:sz w:val="28"/>
          <w:szCs w:val="28"/>
        </w:rPr>
        <w:t>«Об особо охраняемых природных территориях Приморского края».</w:t>
      </w:r>
    </w:p>
    <w:p w14:paraId="5C8D1199" w14:textId="218BD314" w:rsidR="008F05CB" w:rsidRPr="00ED0492" w:rsidRDefault="008F05CB" w:rsidP="002851FE">
      <w:pPr>
        <w:pStyle w:val="affffffff4"/>
        <w:tabs>
          <w:tab w:val="left" w:pos="284"/>
          <w:tab w:val="left" w:pos="426"/>
        </w:tabs>
        <w:spacing w:before="0" w:after="0"/>
        <w:ind w:firstLine="709"/>
        <w:rPr>
          <w:sz w:val="28"/>
          <w:szCs w:val="28"/>
        </w:rPr>
      </w:pPr>
      <w:r w:rsidRPr="00ED0492">
        <w:rPr>
          <w:sz w:val="28"/>
          <w:szCs w:val="28"/>
        </w:rPr>
        <w:t xml:space="preserve">Перечень ООПТ регионального и местного значения Приморского края утвержден </w:t>
      </w:r>
      <w:hyperlink r:id="rId18" w:history="1">
        <w:r w:rsidRPr="00ED0492">
          <w:rPr>
            <w:sz w:val="28"/>
            <w:szCs w:val="28"/>
          </w:rPr>
          <w:t xml:space="preserve">приказом министерства природных ресурсов и охраны окружающей среды Приморского края от </w:t>
        </w:r>
        <w:r w:rsidR="00630D7A" w:rsidRPr="00ED0492">
          <w:rPr>
            <w:sz w:val="28"/>
            <w:szCs w:val="28"/>
          </w:rPr>
          <w:t>10.01.2023 № 37-01-06/1</w:t>
        </w:r>
        <w:r w:rsidRPr="00ED0492">
          <w:rPr>
            <w:sz w:val="28"/>
            <w:szCs w:val="28"/>
          </w:rPr>
          <w:t xml:space="preserve"> «Об утверждении перечня особо охраняемых природных территорий регионального и местного значения Приморского края</w:t>
        </w:r>
        <w:r w:rsidR="009F7C41" w:rsidRPr="00ED0492">
          <w:rPr>
            <w:sz w:val="28"/>
            <w:szCs w:val="28"/>
            <w:lang w:val="ru-RU"/>
          </w:rPr>
          <w:t>»</w:t>
        </w:r>
        <w:r w:rsidRPr="00ED0492">
          <w:rPr>
            <w:sz w:val="28"/>
            <w:szCs w:val="28"/>
          </w:rPr>
          <w:t xml:space="preserve">. </w:t>
        </w:r>
      </w:hyperlink>
    </w:p>
    <w:p w14:paraId="7CE410AA" w14:textId="77777777" w:rsidR="00EA6BAB" w:rsidRDefault="008F05CB" w:rsidP="00EA6BAB">
      <w:pPr>
        <w:tabs>
          <w:tab w:val="left" w:pos="284"/>
          <w:tab w:val="num" w:pos="360"/>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lastRenderedPageBreak/>
        <w:t xml:space="preserve">Перечень особо охраняемых природных территорий, расположенных на территории </w:t>
      </w:r>
      <w:r w:rsidRPr="00ED0492">
        <w:rPr>
          <w:rFonts w:ascii="Times New Roman" w:hAnsi="Times New Roman"/>
          <w:snapToGrid w:val="0"/>
          <w:sz w:val="28"/>
          <w:szCs w:val="28"/>
        </w:rPr>
        <w:t>Ханкайского муниципального округа,</w:t>
      </w:r>
      <w:r w:rsidRPr="00ED0492">
        <w:rPr>
          <w:rFonts w:ascii="Times New Roman" w:hAnsi="Times New Roman"/>
          <w:sz w:val="28"/>
          <w:szCs w:val="28"/>
        </w:rPr>
        <w:t xml:space="preserve"> представлен ниже (</w:t>
      </w:r>
      <w:r w:rsidR="00DB2AB8" w:rsidRPr="00ED0492">
        <w:rPr>
          <w:rFonts w:ascii="Times New Roman" w:hAnsi="Times New Roman"/>
          <w:sz w:val="28"/>
          <w:szCs w:val="28"/>
        </w:rPr>
        <w:t>таблица 8</w:t>
      </w:r>
      <w:r w:rsidRPr="00ED0492">
        <w:rPr>
          <w:rFonts w:ascii="Times New Roman" w:hAnsi="Times New Roman"/>
          <w:sz w:val="28"/>
          <w:szCs w:val="28"/>
        </w:rPr>
        <w:t>).</w:t>
      </w:r>
      <w:bookmarkStart w:id="109" w:name="_Ref70513656"/>
    </w:p>
    <w:p w14:paraId="221F341B" w14:textId="77777777" w:rsidR="00EA6BAB" w:rsidRDefault="00EA6BAB" w:rsidP="00EA6BAB">
      <w:pPr>
        <w:tabs>
          <w:tab w:val="left" w:pos="284"/>
          <w:tab w:val="num" w:pos="360"/>
          <w:tab w:val="left" w:pos="426"/>
        </w:tabs>
        <w:spacing w:after="0" w:line="240" w:lineRule="auto"/>
        <w:ind w:firstLine="709"/>
        <w:jc w:val="both"/>
        <w:rPr>
          <w:rFonts w:ascii="Times New Roman" w:hAnsi="Times New Roman"/>
          <w:sz w:val="28"/>
          <w:szCs w:val="28"/>
        </w:rPr>
      </w:pPr>
    </w:p>
    <w:p w14:paraId="1819605B" w14:textId="10969BCF" w:rsidR="001B443F" w:rsidRPr="00EA6BAB" w:rsidRDefault="001B443F" w:rsidP="00EA6BAB">
      <w:pPr>
        <w:tabs>
          <w:tab w:val="left" w:pos="284"/>
          <w:tab w:val="num" w:pos="360"/>
          <w:tab w:val="left" w:pos="426"/>
        </w:tabs>
        <w:spacing w:after="0" w:line="240" w:lineRule="auto"/>
        <w:ind w:firstLine="709"/>
        <w:jc w:val="both"/>
        <w:rPr>
          <w:rFonts w:ascii="Times New Roman" w:hAnsi="Times New Roman"/>
          <w:sz w:val="28"/>
          <w:szCs w:val="28"/>
        </w:rPr>
      </w:pPr>
      <w:r w:rsidRPr="00EA6BAB">
        <w:rPr>
          <w:rFonts w:ascii="Times New Roman" w:hAnsi="Times New Roman"/>
          <w:b/>
          <w:bCs/>
          <w:sz w:val="28"/>
          <w:szCs w:val="28"/>
        </w:rPr>
        <w:t xml:space="preserve">Таблица </w:t>
      </w:r>
      <w:bookmarkEnd w:id="109"/>
      <w:r w:rsidR="00DB2AB8" w:rsidRPr="00EA6BAB">
        <w:rPr>
          <w:rFonts w:ascii="Times New Roman" w:hAnsi="Times New Roman"/>
          <w:b/>
          <w:bCs/>
          <w:noProof/>
          <w:sz w:val="28"/>
          <w:szCs w:val="28"/>
        </w:rPr>
        <w:t>8</w:t>
      </w:r>
      <w:r w:rsidR="00E902F5" w:rsidRPr="00EA6BAB">
        <w:rPr>
          <w:rFonts w:ascii="Times New Roman" w:hAnsi="Times New Roman"/>
          <w:b/>
          <w:bCs/>
          <w:noProof/>
          <w:sz w:val="28"/>
          <w:szCs w:val="28"/>
        </w:rPr>
        <w:t>.</w:t>
      </w:r>
      <w:r w:rsidRPr="00EA6BAB">
        <w:rPr>
          <w:rFonts w:ascii="Times New Roman" w:hAnsi="Times New Roman"/>
          <w:sz w:val="28"/>
          <w:szCs w:val="28"/>
        </w:rPr>
        <w:t xml:space="preserve"> – Перечень особо охраняемых природных территорий, расположенных на территории </w:t>
      </w:r>
      <w:r w:rsidR="00BA7708" w:rsidRPr="00EA6BAB">
        <w:rPr>
          <w:rFonts w:ascii="Times New Roman" w:hAnsi="Times New Roman"/>
          <w:sz w:val="28"/>
          <w:szCs w:val="28"/>
        </w:rPr>
        <w:t>Ханкайского муниципального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27"/>
        <w:gridCol w:w="1191"/>
        <w:gridCol w:w="1966"/>
        <w:gridCol w:w="1906"/>
        <w:gridCol w:w="1334"/>
        <w:gridCol w:w="2971"/>
      </w:tblGrid>
      <w:tr w:rsidR="00532823" w:rsidRPr="00EA6BAB" w14:paraId="2C2F5F80" w14:textId="77777777" w:rsidTr="00EA6BAB">
        <w:trPr>
          <w:cantSplit/>
          <w:trHeight w:val="20"/>
        </w:trPr>
        <w:tc>
          <w:tcPr>
            <w:tcW w:w="40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092309E" w14:textId="77777777" w:rsidR="001B443F" w:rsidRPr="00EA6BAB" w:rsidRDefault="001B443F" w:rsidP="002851FE">
            <w:pPr>
              <w:tabs>
                <w:tab w:val="left" w:pos="284"/>
                <w:tab w:val="left" w:pos="426"/>
              </w:tabs>
              <w:spacing w:after="0" w:line="240" w:lineRule="auto"/>
              <w:jc w:val="center"/>
              <w:rPr>
                <w:rFonts w:ascii="Times New Roman" w:eastAsia="Times New Roman" w:hAnsi="Times New Roman"/>
                <w:b/>
                <w:lang w:eastAsia="ru-RU"/>
              </w:rPr>
            </w:pPr>
            <w:bookmarkStart w:id="110" w:name="_Hlk113392434"/>
            <w:r w:rsidRPr="00EA6BAB">
              <w:rPr>
                <w:rFonts w:ascii="Times New Roman" w:eastAsia="Times New Roman" w:hAnsi="Times New Roman"/>
                <w:b/>
                <w:lang w:eastAsia="ru-RU"/>
              </w:rPr>
              <w:t>№ п/п</w:t>
            </w:r>
          </w:p>
        </w:tc>
        <w:tc>
          <w:tcPr>
            <w:tcW w:w="58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35FE1A9" w14:textId="77777777" w:rsidR="001B443F" w:rsidRPr="00EA6BAB" w:rsidRDefault="001B443F" w:rsidP="002851FE">
            <w:pPr>
              <w:tabs>
                <w:tab w:val="left" w:pos="284"/>
                <w:tab w:val="left" w:pos="426"/>
              </w:tabs>
              <w:spacing w:after="0" w:line="240" w:lineRule="auto"/>
              <w:jc w:val="center"/>
              <w:rPr>
                <w:rFonts w:ascii="Times New Roman" w:eastAsia="Times New Roman" w:hAnsi="Times New Roman"/>
                <w:b/>
                <w:lang w:eastAsia="ru-RU"/>
              </w:rPr>
            </w:pPr>
            <w:r w:rsidRPr="00EA6BAB">
              <w:rPr>
                <w:rFonts w:ascii="Times New Roman" w:eastAsia="Times New Roman" w:hAnsi="Times New Roman"/>
                <w:b/>
                <w:lang w:eastAsia="ru-RU"/>
              </w:rPr>
              <w:t>Учетный номер охранной зоны ООПТ в ЕГРН</w:t>
            </w:r>
          </w:p>
        </w:tc>
        <w:tc>
          <w:tcPr>
            <w:tcW w:w="96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060D614" w14:textId="77777777" w:rsidR="001B443F" w:rsidRPr="00EA6BAB" w:rsidRDefault="001B443F" w:rsidP="002851FE">
            <w:pPr>
              <w:tabs>
                <w:tab w:val="left" w:pos="284"/>
                <w:tab w:val="left" w:pos="426"/>
              </w:tabs>
              <w:spacing w:after="0" w:line="240" w:lineRule="auto"/>
              <w:jc w:val="center"/>
              <w:rPr>
                <w:rFonts w:ascii="Times New Roman" w:eastAsia="Times New Roman" w:hAnsi="Times New Roman"/>
                <w:b/>
                <w:lang w:eastAsia="ru-RU"/>
              </w:rPr>
            </w:pPr>
            <w:r w:rsidRPr="00EA6BAB">
              <w:rPr>
                <w:rFonts w:ascii="Times New Roman" w:eastAsia="Times New Roman" w:hAnsi="Times New Roman"/>
                <w:b/>
                <w:lang w:eastAsia="ru-RU"/>
              </w:rPr>
              <w:t>Наименование ООПТ</w:t>
            </w:r>
          </w:p>
        </w:tc>
        <w:tc>
          <w:tcPr>
            <w:tcW w:w="9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E019443" w14:textId="77777777" w:rsidR="001B443F" w:rsidRPr="00EA6BAB" w:rsidRDefault="001B443F" w:rsidP="002851FE">
            <w:pPr>
              <w:tabs>
                <w:tab w:val="left" w:pos="284"/>
                <w:tab w:val="left" w:pos="426"/>
              </w:tabs>
              <w:spacing w:after="0" w:line="240" w:lineRule="auto"/>
              <w:jc w:val="center"/>
              <w:rPr>
                <w:rFonts w:ascii="Times New Roman" w:eastAsia="Times New Roman" w:hAnsi="Times New Roman"/>
                <w:b/>
                <w:lang w:eastAsia="ru-RU"/>
              </w:rPr>
            </w:pPr>
            <w:r w:rsidRPr="00EA6BAB">
              <w:rPr>
                <w:rFonts w:ascii="Times New Roman" w:eastAsia="Times New Roman" w:hAnsi="Times New Roman"/>
                <w:b/>
                <w:lang w:eastAsia="ru-RU"/>
              </w:rPr>
              <w:t>Муниципальное образование</w:t>
            </w:r>
          </w:p>
        </w:tc>
        <w:tc>
          <w:tcPr>
            <w:tcW w:w="654" w:type="pct"/>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6DA17D64" w14:textId="77777777" w:rsidR="001B443F" w:rsidRPr="00EA6BAB" w:rsidRDefault="001B443F" w:rsidP="002851FE">
            <w:pPr>
              <w:tabs>
                <w:tab w:val="left" w:pos="284"/>
                <w:tab w:val="left" w:pos="426"/>
              </w:tabs>
              <w:spacing w:after="0" w:line="240" w:lineRule="auto"/>
              <w:jc w:val="center"/>
              <w:rPr>
                <w:rFonts w:ascii="Times New Roman" w:eastAsia="Times New Roman" w:hAnsi="Times New Roman"/>
                <w:b/>
                <w:lang w:eastAsia="ru-RU"/>
              </w:rPr>
            </w:pPr>
            <w:r w:rsidRPr="00EA6BAB">
              <w:rPr>
                <w:rFonts w:ascii="Times New Roman" w:eastAsia="Times New Roman" w:hAnsi="Times New Roman"/>
                <w:b/>
                <w:lang w:eastAsia="ru-RU"/>
              </w:rPr>
              <w:t>Площадь ООПТ, га</w:t>
            </w:r>
          </w:p>
        </w:tc>
        <w:tc>
          <w:tcPr>
            <w:tcW w:w="1457" w:type="pct"/>
            <w:tcBorders>
              <w:top w:val="single" w:sz="4" w:space="0" w:color="auto"/>
              <w:left w:val="single" w:sz="4" w:space="0" w:color="auto"/>
              <w:bottom w:val="single" w:sz="4" w:space="0" w:color="auto"/>
              <w:right w:val="single" w:sz="4" w:space="0" w:color="auto"/>
            </w:tcBorders>
            <w:vAlign w:val="center"/>
            <w:hideMark/>
          </w:tcPr>
          <w:p w14:paraId="6754683A" w14:textId="77777777" w:rsidR="001B443F" w:rsidRPr="00EA6BAB" w:rsidRDefault="001B443F" w:rsidP="002851FE">
            <w:pPr>
              <w:tabs>
                <w:tab w:val="left" w:pos="284"/>
                <w:tab w:val="left" w:pos="426"/>
              </w:tabs>
              <w:spacing w:after="0" w:line="240" w:lineRule="auto"/>
              <w:jc w:val="center"/>
              <w:rPr>
                <w:rFonts w:ascii="Times New Roman" w:eastAsia="Times New Roman" w:hAnsi="Times New Roman"/>
                <w:b/>
                <w:lang w:eastAsia="ru-RU"/>
              </w:rPr>
            </w:pPr>
            <w:r w:rsidRPr="00EA6BAB">
              <w:rPr>
                <w:rFonts w:ascii="Times New Roman" w:hAnsi="Times New Roman"/>
                <w:b/>
              </w:rPr>
              <w:t xml:space="preserve">Реквизиты нормативного правового акта и иных документов, </w:t>
            </w:r>
            <w:bookmarkStart w:id="111" w:name="_Hlk113112516"/>
            <w:r w:rsidRPr="00EA6BAB">
              <w:rPr>
                <w:rFonts w:ascii="Times New Roman" w:hAnsi="Times New Roman"/>
                <w:b/>
              </w:rPr>
              <w:t xml:space="preserve">регламентирующих </w:t>
            </w:r>
            <w:bookmarkEnd w:id="111"/>
            <w:r w:rsidRPr="00EA6BAB">
              <w:rPr>
                <w:rFonts w:ascii="Times New Roman" w:hAnsi="Times New Roman"/>
                <w:b/>
              </w:rPr>
              <w:t>организацию и функционирование ООПТ</w:t>
            </w:r>
          </w:p>
        </w:tc>
      </w:tr>
      <w:tr w:rsidR="00532823" w:rsidRPr="00EA6BAB" w14:paraId="110109A5" w14:textId="77777777" w:rsidTr="00EA6BAB">
        <w:trPr>
          <w:cantSplit/>
          <w:trHeight w:val="20"/>
          <w:tblHeader/>
        </w:trPr>
        <w:tc>
          <w:tcPr>
            <w:tcW w:w="5000" w:type="pct"/>
            <w:gridSpan w:val="6"/>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DEE7B68" w14:textId="05219967" w:rsidR="001B443F" w:rsidRPr="00EA6BAB" w:rsidRDefault="001B443F" w:rsidP="002851FE">
            <w:pPr>
              <w:tabs>
                <w:tab w:val="left" w:pos="284"/>
                <w:tab w:val="left" w:pos="426"/>
              </w:tabs>
              <w:spacing w:after="0" w:line="240" w:lineRule="auto"/>
              <w:jc w:val="center"/>
              <w:rPr>
                <w:rFonts w:ascii="Times New Roman" w:hAnsi="Times New Roman"/>
              </w:rPr>
            </w:pPr>
            <w:r w:rsidRPr="00EA6BAB">
              <w:rPr>
                <w:rFonts w:ascii="Times New Roman" w:eastAsia="Times New Roman" w:hAnsi="Times New Roman"/>
                <w:bCs/>
                <w:lang w:eastAsia="ru-RU"/>
              </w:rPr>
              <w:t>Особо охраняемые природные территории федерального значения</w:t>
            </w:r>
          </w:p>
        </w:tc>
      </w:tr>
      <w:tr w:rsidR="00532823" w:rsidRPr="00EA6BAB" w14:paraId="32863143" w14:textId="77777777" w:rsidTr="00EA6BAB">
        <w:trPr>
          <w:cantSplit/>
          <w:trHeight w:val="20"/>
          <w:tblHeader/>
        </w:trPr>
        <w:tc>
          <w:tcPr>
            <w:tcW w:w="5000" w:type="pct"/>
            <w:gridSpan w:val="6"/>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CD21541" w14:textId="7506C621" w:rsidR="001B443F" w:rsidRPr="00EA6BAB" w:rsidRDefault="001B443F" w:rsidP="002851FE">
            <w:pPr>
              <w:tabs>
                <w:tab w:val="left" w:pos="284"/>
                <w:tab w:val="left" w:pos="426"/>
              </w:tabs>
              <w:spacing w:after="0" w:line="240" w:lineRule="auto"/>
              <w:jc w:val="center"/>
              <w:rPr>
                <w:rFonts w:ascii="Times New Roman" w:hAnsi="Times New Roman"/>
              </w:rPr>
            </w:pPr>
            <w:r w:rsidRPr="00EA6BAB">
              <w:rPr>
                <w:rFonts w:ascii="Times New Roman" w:eastAsia="Times New Roman" w:hAnsi="Times New Roman"/>
                <w:bCs/>
                <w:lang w:eastAsia="ru-RU"/>
              </w:rPr>
              <w:t>Государственные природные заповедники, в том числе биосферные</w:t>
            </w:r>
          </w:p>
        </w:tc>
      </w:tr>
      <w:tr w:rsidR="00532823" w:rsidRPr="00EA6BAB" w14:paraId="60131726" w14:textId="77777777" w:rsidTr="00EA6BAB">
        <w:trPr>
          <w:cantSplit/>
          <w:trHeight w:val="20"/>
          <w:tblHeader/>
        </w:trPr>
        <w:tc>
          <w:tcPr>
            <w:tcW w:w="40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51CB1A2" w14:textId="77777777" w:rsidR="001B443F" w:rsidRPr="00EA6BAB" w:rsidRDefault="001B443F" w:rsidP="002851FE">
            <w:pPr>
              <w:pStyle w:val="ab"/>
              <w:numPr>
                <w:ilvl w:val="0"/>
                <w:numId w:val="82"/>
              </w:numPr>
              <w:tabs>
                <w:tab w:val="left" w:pos="284"/>
                <w:tab w:val="left" w:pos="426"/>
              </w:tabs>
              <w:spacing w:after="0" w:line="240" w:lineRule="auto"/>
              <w:ind w:left="0" w:firstLine="0"/>
              <w:jc w:val="center"/>
              <w:rPr>
                <w:rFonts w:ascii="Times New Roman" w:eastAsia="Times New Roman" w:hAnsi="Times New Roman"/>
                <w:bCs/>
                <w:lang w:eastAsia="ru-RU"/>
              </w:rPr>
            </w:pPr>
          </w:p>
        </w:tc>
        <w:tc>
          <w:tcPr>
            <w:tcW w:w="58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8D78717" w14:textId="77777777" w:rsidR="001B443F" w:rsidRPr="00EA6BAB" w:rsidRDefault="001B443F" w:rsidP="002851FE">
            <w:pPr>
              <w:tabs>
                <w:tab w:val="left" w:pos="284"/>
                <w:tab w:val="left" w:pos="426"/>
              </w:tabs>
              <w:spacing w:after="0" w:line="240" w:lineRule="auto"/>
              <w:jc w:val="center"/>
              <w:rPr>
                <w:rFonts w:ascii="Times New Roman" w:eastAsia="Times New Roman" w:hAnsi="Times New Roman"/>
                <w:bCs/>
                <w:lang w:eastAsia="ru-RU"/>
              </w:rPr>
            </w:pPr>
            <w:r w:rsidRPr="00EA6BAB">
              <w:rPr>
                <w:rFonts w:ascii="Times New Roman" w:eastAsia="Times New Roman" w:hAnsi="Times New Roman"/>
                <w:bCs/>
                <w:lang w:eastAsia="ru-RU"/>
              </w:rPr>
              <w:t>-</w:t>
            </w:r>
          </w:p>
        </w:tc>
        <w:tc>
          <w:tcPr>
            <w:tcW w:w="96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F666522" w14:textId="77777777" w:rsidR="001B443F" w:rsidRPr="00EA6BAB" w:rsidRDefault="001B443F" w:rsidP="002851FE">
            <w:pPr>
              <w:tabs>
                <w:tab w:val="left" w:pos="284"/>
                <w:tab w:val="left" w:pos="426"/>
              </w:tabs>
              <w:spacing w:after="0" w:line="240" w:lineRule="auto"/>
              <w:jc w:val="center"/>
              <w:rPr>
                <w:rFonts w:ascii="Times New Roman" w:eastAsia="Times New Roman" w:hAnsi="Times New Roman"/>
                <w:bCs/>
                <w:lang w:eastAsia="ru-RU"/>
              </w:rPr>
            </w:pPr>
            <w:r w:rsidRPr="00EA6BAB">
              <w:rPr>
                <w:rFonts w:ascii="Times New Roman" w:eastAsia="Times New Roman" w:hAnsi="Times New Roman"/>
                <w:bCs/>
                <w:lang w:eastAsia="ru-RU"/>
              </w:rPr>
              <w:t>Государственный природный биосферный заповедник «Ханкайский»</w:t>
            </w:r>
          </w:p>
        </w:tc>
        <w:tc>
          <w:tcPr>
            <w:tcW w:w="9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64292C7" w14:textId="77777777" w:rsidR="001B443F" w:rsidRPr="00EA6BAB" w:rsidRDefault="001B443F" w:rsidP="002851FE">
            <w:pPr>
              <w:tabs>
                <w:tab w:val="left" w:pos="284"/>
                <w:tab w:val="left" w:pos="426"/>
              </w:tabs>
              <w:spacing w:after="0" w:line="240" w:lineRule="auto"/>
              <w:jc w:val="center"/>
              <w:rPr>
                <w:rFonts w:ascii="Times New Roman" w:eastAsia="Times New Roman" w:hAnsi="Times New Roman"/>
                <w:bCs/>
                <w:lang w:eastAsia="ru-RU"/>
              </w:rPr>
            </w:pPr>
            <w:r w:rsidRPr="00EA6BAB">
              <w:rPr>
                <w:rFonts w:ascii="Times New Roman" w:eastAsia="Times New Roman" w:hAnsi="Times New Roman"/>
                <w:bCs/>
                <w:lang w:eastAsia="ru-RU"/>
              </w:rPr>
              <w:t>Кировский муниципальный район, Спасский муниципальный район, Хорольский муниципальный округ, Ханкайский муниципальный округ</w:t>
            </w:r>
          </w:p>
        </w:tc>
        <w:tc>
          <w:tcPr>
            <w:tcW w:w="654" w:type="pct"/>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hideMark/>
          </w:tcPr>
          <w:p w14:paraId="2305DCCC" w14:textId="77777777" w:rsidR="001B443F" w:rsidRPr="00EA6BAB" w:rsidRDefault="001B443F" w:rsidP="002851FE">
            <w:pPr>
              <w:tabs>
                <w:tab w:val="left" w:pos="284"/>
                <w:tab w:val="left" w:pos="426"/>
              </w:tabs>
              <w:spacing w:after="0" w:line="240" w:lineRule="auto"/>
              <w:jc w:val="center"/>
              <w:rPr>
                <w:rFonts w:ascii="Times New Roman" w:eastAsia="Times New Roman" w:hAnsi="Times New Roman"/>
                <w:bCs/>
                <w:lang w:eastAsia="ru-RU"/>
              </w:rPr>
            </w:pPr>
            <w:r w:rsidRPr="00EA6BAB">
              <w:rPr>
                <w:rFonts w:ascii="Times New Roman" w:eastAsia="Times New Roman" w:hAnsi="Times New Roman"/>
                <w:bCs/>
                <w:lang w:eastAsia="ru-RU"/>
              </w:rPr>
              <w:t>37989</w:t>
            </w:r>
          </w:p>
        </w:tc>
        <w:tc>
          <w:tcPr>
            <w:tcW w:w="1457" w:type="pct"/>
            <w:tcBorders>
              <w:top w:val="single" w:sz="4" w:space="0" w:color="auto"/>
              <w:left w:val="single" w:sz="4" w:space="0" w:color="auto"/>
              <w:bottom w:val="single" w:sz="4" w:space="0" w:color="auto"/>
              <w:right w:val="single" w:sz="4" w:space="0" w:color="auto"/>
            </w:tcBorders>
            <w:vAlign w:val="center"/>
            <w:hideMark/>
          </w:tcPr>
          <w:p w14:paraId="32F4454B" w14:textId="77777777" w:rsidR="001B443F" w:rsidRPr="00EA6BAB" w:rsidRDefault="001B443F" w:rsidP="002851FE">
            <w:pPr>
              <w:tabs>
                <w:tab w:val="left" w:pos="284"/>
                <w:tab w:val="left" w:pos="426"/>
              </w:tabs>
              <w:spacing w:after="0" w:line="240" w:lineRule="auto"/>
              <w:jc w:val="center"/>
              <w:rPr>
                <w:rFonts w:ascii="Times New Roman" w:hAnsi="Times New Roman"/>
              </w:rPr>
            </w:pPr>
            <w:r w:rsidRPr="00EA6BAB">
              <w:rPr>
                <w:rFonts w:ascii="Times New Roman" w:hAnsi="Times New Roman"/>
              </w:rPr>
              <w:t>«Положение о федеральном государственном учреждении «Государственный природный биосферный заповедник «Ханкайский», утвержденное Министерством природных ресурсов Российской Федерации от 23.04.2001</w:t>
            </w:r>
          </w:p>
        </w:tc>
      </w:tr>
      <w:tr w:rsidR="00532823" w:rsidRPr="00EA6BAB" w14:paraId="00A70733" w14:textId="77777777" w:rsidTr="00EA6BAB">
        <w:trPr>
          <w:cantSplit/>
          <w:trHeight w:val="20"/>
          <w:tblHeader/>
        </w:trPr>
        <w:tc>
          <w:tcPr>
            <w:tcW w:w="5000" w:type="pct"/>
            <w:gridSpan w:val="6"/>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8A8D958" w14:textId="4915160F" w:rsidR="001B443F" w:rsidRPr="00EA6BAB" w:rsidRDefault="001B443F" w:rsidP="002851FE">
            <w:pPr>
              <w:tabs>
                <w:tab w:val="left" w:pos="284"/>
                <w:tab w:val="left" w:pos="426"/>
              </w:tabs>
              <w:spacing w:after="0" w:line="240" w:lineRule="auto"/>
              <w:jc w:val="center"/>
              <w:rPr>
                <w:rFonts w:ascii="Times New Roman" w:hAnsi="Times New Roman"/>
              </w:rPr>
            </w:pPr>
            <w:r w:rsidRPr="00EA6BAB">
              <w:rPr>
                <w:rFonts w:ascii="Times New Roman" w:eastAsia="Times New Roman" w:hAnsi="Times New Roman"/>
                <w:bCs/>
                <w:lang w:eastAsia="ru-RU"/>
              </w:rPr>
              <w:t>Особо охраняемые природные территории краевого значения</w:t>
            </w:r>
          </w:p>
        </w:tc>
      </w:tr>
      <w:tr w:rsidR="00532823" w:rsidRPr="00EA6BAB" w14:paraId="0B633208" w14:textId="77777777" w:rsidTr="00EA6BAB">
        <w:trPr>
          <w:cantSplit/>
          <w:trHeight w:val="20"/>
          <w:tblHeader/>
        </w:trPr>
        <w:tc>
          <w:tcPr>
            <w:tcW w:w="5000" w:type="pct"/>
            <w:gridSpan w:val="6"/>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206D696" w14:textId="48FC12DE" w:rsidR="001B443F" w:rsidRPr="00EA6BAB" w:rsidRDefault="001B443F" w:rsidP="002851FE">
            <w:pPr>
              <w:tabs>
                <w:tab w:val="left" w:pos="284"/>
                <w:tab w:val="left" w:pos="426"/>
              </w:tabs>
              <w:spacing w:after="0" w:line="240" w:lineRule="auto"/>
              <w:jc w:val="center"/>
              <w:rPr>
                <w:rFonts w:ascii="Times New Roman" w:hAnsi="Times New Roman"/>
              </w:rPr>
            </w:pPr>
            <w:r w:rsidRPr="00EA6BAB">
              <w:rPr>
                <w:rFonts w:ascii="Times New Roman" w:eastAsia="Times New Roman" w:hAnsi="Times New Roman"/>
                <w:lang w:eastAsia="ru-RU"/>
              </w:rPr>
              <w:t>Памятники природы</w:t>
            </w:r>
          </w:p>
        </w:tc>
      </w:tr>
      <w:tr w:rsidR="00532823" w:rsidRPr="00EA6BAB" w14:paraId="3B2AD8CC" w14:textId="77777777" w:rsidTr="00EA6BAB">
        <w:trPr>
          <w:cantSplit/>
          <w:trHeight w:val="20"/>
          <w:tblHeader/>
        </w:trPr>
        <w:tc>
          <w:tcPr>
            <w:tcW w:w="40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5DD7161" w14:textId="77777777" w:rsidR="003A4AC5" w:rsidRPr="00EA6BAB" w:rsidRDefault="003A4AC5" w:rsidP="002851FE">
            <w:pPr>
              <w:pStyle w:val="ab"/>
              <w:numPr>
                <w:ilvl w:val="0"/>
                <w:numId w:val="82"/>
              </w:numPr>
              <w:tabs>
                <w:tab w:val="left" w:pos="284"/>
                <w:tab w:val="left" w:pos="426"/>
              </w:tabs>
              <w:spacing w:after="0" w:line="240" w:lineRule="auto"/>
              <w:ind w:left="0" w:firstLine="0"/>
              <w:jc w:val="center"/>
              <w:rPr>
                <w:rFonts w:ascii="Times New Roman" w:eastAsia="Times New Roman" w:hAnsi="Times New Roman"/>
                <w:bCs/>
                <w:lang w:eastAsia="ru-RU"/>
              </w:rPr>
            </w:pPr>
          </w:p>
        </w:tc>
        <w:tc>
          <w:tcPr>
            <w:tcW w:w="58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B5382A8" w14:textId="6CA2DB19" w:rsidR="003A4AC5" w:rsidRPr="00EA6BAB" w:rsidRDefault="003A4AC5" w:rsidP="002851FE">
            <w:pPr>
              <w:tabs>
                <w:tab w:val="left" w:pos="284"/>
                <w:tab w:val="left" w:pos="426"/>
              </w:tabs>
              <w:spacing w:after="0" w:line="240" w:lineRule="auto"/>
              <w:jc w:val="center"/>
              <w:rPr>
                <w:rFonts w:ascii="Times New Roman" w:eastAsia="Times New Roman" w:hAnsi="Times New Roman"/>
                <w:bCs/>
                <w:lang w:eastAsia="ru-RU"/>
              </w:rPr>
            </w:pPr>
            <w:r w:rsidRPr="00EA6BAB">
              <w:rPr>
                <w:rFonts w:ascii="Times New Roman" w:eastAsia="Times New Roman" w:hAnsi="Times New Roman"/>
                <w:lang w:eastAsia="ru-RU"/>
              </w:rPr>
              <w:t>25.19.2.91</w:t>
            </w:r>
          </w:p>
        </w:tc>
        <w:tc>
          <w:tcPr>
            <w:tcW w:w="96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DC860DD" w14:textId="3EBC437F" w:rsidR="003A4AC5" w:rsidRPr="00EA6BAB" w:rsidRDefault="003A4AC5" w:rsidP="002851FE">
            <w:pPr>
              <w:tabs>
                <w:tab w:val="left" w:pos="284"/>
                <w:tab w:val="left" w:pos="426"/>
              </w:tabs>
              <w:spacing w:after="0" w:line="240" w:lineRule="auto"/>
              <w:jc w:val="center"/>
              <w:rPr>
                <w:rFonts w:ascii="Times New Roman" w:eastAsia="Times New Roman" w:hAnsi="Times New Roman"/>
                <w:bCs/>
                <w:lang w:eastAsia="ru-RU"/>
              </w:rPr>
            </w:pPr>
            <w:r w:rsidRPr="00EA6BAB">
              <w:rPr>
                <w:rFonts w:ascii="Times New Roman" w:hAnsi="Times New Roman"/>
              </w:rPr>
              <w:t>Бухта Тихая (оз. Ханка)</w:t>
            </w:r>
          </w:p>
        </w:tc>
        <w:tc>
          <w:tcPr>
            <w:tcW w:w="9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B38E59D" w14:textId="57762AE3" w:rsidR="003A4AC5" w:rsidRPr="00EA6BAB" w:rsidRDefault="003A4AC5" w:rsidP="002851FE">
            <w:pPr>
              <w:tabs>
                <w:tab w:val="left" w:pos="284"/>
                <w:tab w:val="left" w:pos="426"/>
              </w:tabs>
              <w:spacing w:after="0" w:line="240" w:lineRule="auto"/>
              <w:jc w:val="center"/>
              <w:rPr>
                <w:rFonts w:ascii="Times New Roman" w:eastAsia="Times New Roman" w:hAnsi="Times New Roman"/>
                <w:bCs/>
                <w:lang w:eastAsia="ru-RU"/>
              </w:rPr>
            </w:pPr>
            <w:r w:rsidRPr="00EA6BAB">
              <w:rPr>
                <w:rFonts w:ascii="Times New Roman" w:eastAsia="Times New Roman" w:hAnsi="Times New Roman"/>
                <w:lang w:eastAsia="ru-RU"/>
              </w:rPr>
              <w:t>Ханкайский муниципальный округ</w:t>
            </w:r>
          </w:p>
        </w:tc>
        <w:tc>
          <w:tcPr>
            <w:tcW w:w="654" w:type="pct"/>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tcPr>
          <w:p w14:paraId="70CD7E04" w14:textId="6281B21D" w:rsidR="003A4AC5" w:rsidRPr="00EA6BAB" w:rsidRDefault="003A4AC5" w:rsidP="002851FE">
            <w:pPr>
              <w:tabs>
                <w:tab w:val="left" w:pos="284"/>
                <w:tab w:val="left" w:pos="426"/>
              </w:tabs>
              <w:spacing w:after="0" w:line="240" w:lineRule="auto"/>
              <w:jc w:val="center"/>
              <w:rPr>
                <w:rFonts w:ascii="Times New Roman" w:eastAsia="Times New Roman" w:hAnsi="Times New Roman"/>
                <w:bCs/>
                <w:lang w:eastAsia="ru-RU"/>
              </w:rPr>
            </w:pPr>
            <w:r w:rsidRPr="00EA6BAB">
              <w:rPr>
                <w:rFonts w:ascii="Times New Roman" w:eastAsia="Times New Roman" w:hAnsi="Times New Roman"/>
                <w:lang w:eastAsia="ru-RU"/>
              </w:rPr>
              <w:t>61,</w:t>
            </w:r>
            <w:r w:rsidR="009F7C41" w:rsidRPr="00EA6BAB">
              <w:rPr>
                <w:rFonts w:ascii="Times New Roman" w:eastAsia="Times New Roman" w:hAnsi="Times New Roman"/>
                <w:lang w:eastAsia="ru-RU"/>
              </w:rPr>
              <w:t>7</w:t>
            </w:r>
          </w:p>
        </w:tc>
        <w:tc>
          <w:tcPr>
            <w:tcW w:w="1457" w:type="pct"/>
            <w:vMerge w:val="restart"/>
            <w:tcBorders>
              <w:top w:val="single" w:sz="4" w:space="0" w:color="auto"/>
              <w:left w:val="single" w:sz="4" w:space="0" w:color="auto"/>
              <w:right w:val="single" w:sz="4" w:space="0" w:color="auto"/>
            </w:tcBorders>
            <w:vAlign w:val="center"/>
          </w:tcPr>
          <w:p w14:paraId="16685252" w14:textId="7A7E68BA" w:rsidR="003A4AC5" w:rsidRPr="00EA6BAB" w:rsidRDefault="003A4AC5" w:rsidP="002851FE">
            <w:pPr>
              <w:tabs>
                <w:tab w:val="left" w:pos="284"/>
                <w:tab w:val="left" w:pos="426"/>
              </w:tabs>
              <w:spacing w:after="0" w:line="240" w:lineRule="auto"/>
              <w:jc w:val="center"/>
              <w:rPr>
                <w:rFonts w:ascii="Times New Roman" w:hAnsi="Times New Roman"/>
              </w:rPr>
            </w:pPr>
            <w:r w:rsidRPr="00EA6BAB">
              <w:rPr>
                <w:rFonts w:ascii="Times New Roman" w:hAnsi="Times New Roman"/>
              </w:rPr>
              <w:t>Решение Приморского краевого совета народных депутатов от 12.04.1985 № 308 «Об отнесении уникальных и типичных природных объектов к государственным памятникам природы Приморского края» (далее – Решение 12.04.1985 № 308)</w:t>
            </w:r>
          </w:p>
        </w:tc>
      </w:tr>
      <w:tr w:rsidR="00532823" w:rsidRPr="00EA6BAB" w14:paraId="37594343" w14:textId="77777777" w:rsidTr="00EA6BAB">
        <w:trPr>
          <w:cantSplit/>
          <w:trHeight w:val="20"/>
          <w:tblHeader/>
        </w:trPr>
        <w:tc>
          <w:tcPr>
            <w:tcW w:w="40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5F4595" w14:textId="77777777" w:rsidR="003A4AC5" w:rsidRPr="00EA6BAB" w:rsidRDefault="003A4AC5" w:rsidP="002851FE">
            <w:pPr>
              <w:pStyle w:val="ab"/>
              <w:numPr>
                <w:ilvl w:val="0"/>
                <w:numId w:val="82"/>
              </w:numPr>
              <w:tabs>
                <w:tab w:val="left" w:pos="284"/>
                <w:tab w:val="left" w:pos="426"/>
              </w:tabs>
              <w:spacing w:after="0" w:line="240" w:lineRule="auto"/>
              <w:ind w:left="0" w:firstLine="0"/>
              <w:jc w:val="center"/>
              <w:rPr>
                <w:rFonts w:ascii="Times New Roman" w:eastAsia="Times New Roman" w:hAnsi="Times New Roman"/>
                <w:bCs/>
                <w:lang w:eastAsia="ru-RU"/>
              </w:rPr>
            </w:pPr>
          </w:p>
        </w:tc>
        <w:tc>
          <w:tcPr>
            <w:tcW w:w="58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0FD481B" w14:textId="4E56BFFC" w:rsidR="003A4AC5" w:rsidRPr="00EA6BAB" w:rsidRDefault="003A4AC5" w:rsidP="002851FE">
            <w:pPr>
              <w:tabs>
                <w:tab w:val="left" w:pos="284"/>
                <w:tab w:val="left" w:pos="426"/>
              </w:tabs>
              <w:spacing w:after="0" w:line="240" w:lineRule="auto"/>
              <w:jc w:val="center"/>
              <w:rPr>
                <w:rFonts w:ascii="Times New Roman" w:eastAsia="Times New Roman" w:hAnsi="Times New Roman"/>
                <w:bCs/>
                <w:lang w:eastAsia="ru-RU"/>
              </w:rPr>
            </w:pPr>
            <w:r w:rsidRPr="00EA6BAB">
              <w:rPr>
                <w:rFonts w:ascii="Times New Roman" w:eastAsia="Times New Roman" w:hAnsi="Times New Roman"/>
                <w:lang w:eastAsia="ru-RU"/>
              </w:rPr>
              <w:t>25.19.2.12</w:t>
            </w:r>
          </w:p>
        </w:tc>
        <w:tc>
          <w:tcPr>
            <w:tcW w:w="96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FC431FD" w14:textId="0E366447" w:rsidR="003A4AC5" w:rsidRPr="00EA6BAB" w:rsidRDefault="003A4AC5" w:rsidP="002851FE">
            <w:pPr>
              <w:tabs>
                <w:tab w:val="left" w:pos="284"/>
                <w:tab w:val="left" w:pos="426"/>
              </w:tabs>
              <w:spacing w:after="0" w:line="240" w:lineRule="auto"/>
              <w:jc w:val="center"/>
              <w:rPr>
                <w:rFonts w:ascii="Times New Roman" w:eastAsia="Times New Roman" w:hAnsi="Times New Roman"/>
                <w:bCs/>
                <w:lang w:eastAsia="ru-RU"/>
              </w:rPr>
            </w:pPr>
            <w:r w:rsidRPr="00EA6BAB">
              <w:rPr>
                <w:rFonts w:ascii="Times New Roman" w:hAnsi="Times New Roman"/>
              </w:rPr>
              <w:t>Дворянковский родник</w:t>
            </w:r>
          </w:p>
        </w:tc>
        <w:tc>
          <w:tcPr>
            <w:tcW w:w="9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4BE8C40" w14:textId="5723BACE" w:rsidR="003A4AC5" w:rsidRPr="00EA6BAB" w:rsidRDefault="003A4AC5" w:rsidP="002851FE">
            <w:pPr>
              <w:tabs>
                <w:tab w:val="left" w:pos="284"/>
                <w:tab w:val="left" w:pos="426"/>
              </w:tabs>
              <w:spacing w:after="0" w:line="240" w:lineRule="auto"/>
              <w:jc w:val="center"/>
              <w:rPr>
                <w:rFonts w:ascii="Times New Roman" w:eastAsia="Times New Roman" w:hAnsi="Times New Roman"/>
                <w:bCs/>
                <w:lang w:eastAsia="ru-RU"/>
              </w:rPr>
            </w:pPr>
            <w:r w:rsidRPr="00EA6BAB">
              <w:rPr>
                <w:rFonts w:ascii="Times New Roman" w:eastAsia="Times New Roman" w:hAnsi="Times New Roman"/>
                <w:lang w:eastAsia="ru-RU"/>
              </w:rPr>
              <w:t>Ханкайский муниципальный округ</w:t>
            </w:r>
          </w:p>
        </w:tc>
        <w:tc>
          <w:tcPr>
            <w:tcW w:w="654" w:type="pct"/>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tcPr>
          <w:p w14:paraId="7D176F2E" w14:textId="0A21D03A" w:rsidR="003A4AC5" w:rsidRPr="00EA6BAB" w:rsidRDefault="003A4AC5" w:rsidP="002851FE">
            <w:pPr>
              <w:tabs>
                <w:tab w:val="left" w:pos="284"/>
                <w:tab w:val="left" w:pos="426"/>
              </w:tabs>
              <w:spacing w:after="0" w:line="240" w:lineRule="auto"/>
              <w:jc w:val="center"/>
              <w:rPr>
                <w:rFonts w:ascii="Times New Roman" w:eastAsia="Times New Roman" w:hAnsi="Times New Roman"/>
                <w:bCs/>
                <w:lang w:eastAsia="ru-RU"/>
              </w:rPr>
            </w:pPr>
            <w:r w:rsidRPr="00EA6BAB">
              <w:rPr>
                <w:rFonts w:ascii="Times New Roman" w:eastAsia="Times New Roman" w:hAnsi="Times New Roman"/>
                <w:lang w:eastAsia="ru-RU"/>
              </w:rPr>
              <w:t>0,1</w:t>
            </w:r>
          </w:p>
        </w:tc>
        <w:tc>
          <w:tcPr>
            <w:tcW w:w="1457" w:type="pct"/>
            <w:vMerge/>
            <w:tcBorders>
              <w:left w:val="single" w:sz="4" w:space="0" w:color="auto"/>
              <w:right w:val="single" w:sz="4" w:space="0" w:color="auto"/>
            </w:tcBorders>
            <w:vAlign w:val="center"/>
          </w:tcPr>
          <w:p w14:paraId="07112230" w14:textId="2345A686" w:rsidR="003A4AC5" w:rsidRPr="00EA6BAB" w:rsidRDefault="003A4AC5" w:rsidP="002851FE">
            <w:pPr>
              <w:tabs>
                <w:tab w:val="left" w:pos="284"/>
                <w:tab w:val="left" w:pos="426"/>
              </w:tabs>
              <w:spacing w:after="0" w:line="240" w:lineRule="auto"/>
              <w:jc w:val="center"/>
              <w:rPr>
                <w:rFonts w:ascii="Times New Roman" w:hAnsi="Times New Roman"/>
              </w:rPr>
            </w:pPr>
          </w:p>
        </w:tc>
      </w:tr>
      <w:tr w:rsidR="00532823" w:rsidRPr="00EA6BAB" w14:paraId="4C26A47C" w14:textId="77777777" w:rsidTr="00EA6BAB">
        <w:trPr>
          <w:cantSplit/>
          <w:trHeight w:val="20"/>
          <w:tblHeader/>
        </w:trPr>
        <w:tc>
          <w:tcPr>
            <w:tcW w:w="40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2952D87" w14:textId="77777777" w:rsidR="003A4AC5" w:rsidRPr="00EA6BAB" w:rsidRDefault="003A4AC5" w:rsidP="002851FE">
            <w:pPr>
              <w:pStyle w:val="ab"/>
              <w:numPr>
                <w:ilvl w:val="0"/>
                <w:numId w:val="82"/>
              </w:numPr>
              <w:tabs>
                <w:tab w:val="left" w:pos="284"/>
                <w:tab w:val="left" w:pos="426"/>
              </w:tabs>
              <w:spacing w:after="0" w:line="240" w:lineRule="auto"/>
              <w:ind w:left="0" w:firstLine="0"/>
              <w:jc w:val="center"/>
              <w:rPr>
                <w:rFonts w:ascii="Times New Roman" w:eastAsia="Times New Roman" w:hAnsi="Times New Roman"/>
                <w:bCs/>
                <w:lang w:eastAsia="ru-RU"/>
              </w:rPr>
            </w:pPr>
          </w:p>
        </w:tc>
        <w:tc>
          <w:tcPr>
            <w:tcW w:w="58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0004726" w14:textId="60FD1160" w:rsidR="003A4AC5" w:rsidRPr="00EA6BAB" w:rsidRDefault="003A4AC5" w:rsidP="002851FE">
            <w:pPr>
              <w:tabs>
                <w:tab w:val="left" w:pos="284"/>
                <w:tab w:val="left" w:pos="426"/>
              </w:tabs>
              <w:spacing w:after="0" w:line="240" w:lineRule="auto"/>
              <w:jc w:val="center"/>
              <w:rPr>
                <w:rFonts w:ascii="Times New Roman" w:eastAsia="Times New Roman" w:hAnsi="Times New Roman"/>
                <w:bCs/>
                <w:lang w:eastAsia="ru-RU"/>
              </w:rPr>
            </w:pPr>
            <w:r w:rsidRPr="00EA6BAB">
              <w:rPr>
                <w:rFonts w:ascii="Times New Roman" w:eastAsia="Times New Roman" w:hAnsi="Times New Roman"/>
                <w:lang w:eastAsia="ru-RU"/>
              </w:rPr>
              <w:t>25.19.2.11</w:t>
            </w:r>
          </w:p>
        </w:tc>
        <w:tc>
          <w:tcPr>
            <w:tcW w:w="96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5B62BA3" w14:textId="2C22CCE9" w:rsidR="003A4AC5" w:rsidRPr="00EA6BAB" w:rsidRDefault="003A4AC5" w:rsidP="002851FE">
            <w:pPr>
              <w:tabs>
                <w:tab w:val="left" w:pos="284"/>
                <w:tab w:val="left" w:pos="426"/>
              </w:tabs>
              <w:spacing w:after="0" w:line="240" w:lineRule="auto"/>
              <w:jc w:val="center"/>
              <w:rPr>
                <w:rFonts w:ascii="Times New Roman" w:eastAsia="Times New Roman" w:hAnsi="Times New Roman"/>
                <w:bCs/>
                <w:lang w:eastAsia="ru-RU"/>
              </w:rPr>
            </w:pPr>
            <w:r w:rsidRPr="00EA6BAB">
              <w:rPr>
                <w:rFonts w:ascii="Times New Roman" w:hAnsi="Times New Roman"/>
              </w:rPr>
              <w:t>Комиссаровская сосновая роща</w:t>
            </w:r>
          </w:p>
        </w:tc>
        <w:tc>
          <w:tcPr>
            <w:tcW w:w="9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8B4D3D9" w14:textId="1BB1270D" w:rsidR="003A4AC5" w:rsidRPr="00EA6BAB" w:rsidRDefault="003A4AC5" w:rsidP="002851FE">
            <w:pPr>
              <w:tabs>
                <w:tab w:val="left" w:pos="284"/>
                <w:tab w:val="left" w:pos="426"/>
              </w:tabs>
              <w:spacing w:after="0" w:line="240" w:lineRule="auto"/>
              <w:jc w:val="center"/>
              <w:rPr>
                <w:rFonts w:ascii="Times New Roman" w:eastAsia="Times New Roman" w:hAnsi="Times New Roman"/>
                <w:bCs/>
                <w:lang w:eastAsia="ru-RU"/>
              </w:rPr>
            </w:pPr>
            <w:r w:rsidRPr="00EA6BAB">
              <w:rPr>
                <w:rFonts w:ascii="Times New Roman" w:eastAsia="Times New Roman" w:hAnsi="Times New Roman"/>
                <w:lang w:eastAsia="ru-RU"/>
              </w:rPr>
              <w:t>Ханкайский муниципальный округ</w:t>
            </w:r>
          </w:p>
        </w:tc>
        <w:tc>
          <w:tcPr>
            <w:tcW w:w="654" w:type="pct"/>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tcPr>
          <w:p w14:paraId="2C3005F9" w14:textId="41C72B55" w:rsidR="003A4AC5" w:rsidRPr="00EA6BAB" w:rsidRDefault="003A4AC5" w:rsidP="002851FE">
            <w:pPr>
              <w:tabs>
                <w:tab w:val="left" w:pos="284"/>
                <w:tab w:val="left" w:pos="426"/>
              </w:tabs>
              <w:spacing w:after="0" w:line="240" w:lineRule="auto"/>
              <w:jc w:val="center"/>
              <w:rPr>
                <w:rFonts w:ascii="Times New Roman" w:eastAsia="Times New Roman" w:hAnsi="Times New Roman"/>
                <w:bCs/>
                <w:lang w:eastAsia="ru-RU"/>
              </w:rPr>
            </w:pPr>
            <w:r w:rsidRPr="00EA6BAB">
              <w:rPr>
                <w:rFonts w:ascii="Times New Roman" w:eastAsia="Times New Roman" w:hAnsi="Times New Roman"/>
                <w:lang w:eastAsia="ru-RU"/>
              </w:rPr>
              <w:t>6</w:t>
            </w:r>
          </w:p>
        </w:tc>
        <w:tc>
          <w:tcPr>
            <w:tcW w:w="1457" w:type="pct"/>
            <w:vMerge/>
            <w:tcBorders>
              <w:left w:val="single" w:sz="4" w:space="0" w:color="auto"/>
              <w:right w:val="single" w:sz="4" w:space="0" w:color="auto"/>
            </w:tcBorders>
            <w:vAlign w:val="center"/>
          </w:tcPr>
          <w:p w14:paraId="4961E8A3" w14:textId="4212351A" w:rsidR="003A4AC5" w:rsidRPr="00EA6BAB" w:rsidRDefault="003A4AC5" w:rsidP="002851FE">
            <w:pPr>
              <w:tabs>
                <w:tab w:val="left" w:pos="284"/>
                <w:tab w:val="left" w:pos="426"/>
              </w:tabs>
              <w:spacing w:after="0" w:line="240" w:lineRule="auto"/>
              <w:jc w:val="center"/>
              <w:rPr>
                <w:rFonts w:ascii="Times New Roman" w:hAnsi="Times New Roman"/>
              </w:rPr>
            </w:pPr>
          </w:p>
        </w:tc>
      </w:tr>
      <w:tr w:rsidR="00532823" w:rsidRPr="00EA6BAB" w14:paraId="5EE33F5B" w14:textId="77777777" w:rsidTr="00EA6BAB">
        <w:trPr>
          <w:cantSplit/>
          <w:trHeight w:val="20"/>
          <w:tblHeader/>
        </w:trPr>
        <w:tc>
          <w:tcPr>
            <w:tcW w:w="40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6931D74" w14:textId="77777777" w:rsidR="003A4AC5" w:rsidRPr="00EA6BAB" w:rsidRDefault="003A4AC5" w:rsidP="002851FE">
            <w:pPr>
              <w:pStyle w:val="ab"/>
              <w:numPr>
                <w:ilvl w:val="0"/>
                <w:numId w:val="82"/>
              </w:numPr>
              <w:tabs>
                <w:tab w:val="left" w:pos="284"/>
                <w:tab w:val="left" w:pos="426"/>
              </w:tabs>
              <w:spacing w:after="0" w:line="240" w:lineRule="auto"/>
              <w:ind w:left="0" w:firstLine="0"/>
              <w:jc w:val="center"/>
              <w:rPr>
                <w:rFonts w:ascii="Times New Roman" w:eastAsia="Times New Roman" w:hAnsi="Times New Roman"/>
                <w:bCs/>
                <w:lang w:eastAsia="ru-RU"/>
              </w:rPr>
            </w:pPr>
          </w:p>
        </w:tc>
        <w:tc>
          <w:tcPr>
            <w:tcW w:w="58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4DDCA9A" w14:textId="5247419D" w:rsidR="003A4AC5" w:rsidRPr="00EA6BAB" w:rsidRDefault="003A4AC5" w:rsidP="002851FE">
            <w:pPr>
              <w:tabs>
                <w:tab w:val="left" w:pos="284"/>
                <w:tab w:val="left" w:pos="426"/>
              </w:tabs>
              <w:spacing w:after="0" w:line="240" w:lineRule="auto"/>
              <w:jc w:val="center"/>
              <w:rPr>
                <w:rFonts w:ascii="Times New Roman" w:eastAsia="Times New Roman" w:hAnsi="Times New Roman"/>
                <w:lang w:eastAsia="ru-RU"/>
              </w:rPr>
            </w:pPr>
            <w:r w:rsidRPr="00EA6BAB">
              <w:rPr>
                <w:rFonts w:ascii="Times New Roman" w:eastAsia="Times New Roman" w:hAnsi="Times New Roman"/>
                <w:lang w:eastAsia="ru-RU"/>
              </w:rPr>
              <w:t>25.19.2.13</w:t>
            </w:r>
          </w:p>
        </w:tc>
        <w:tc>
          <w:tcPr>
            <w:tcW w:w="96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BB23929" w14:textId="45A890BA" w:rsidR="003A4AC5" w:rsidRPr="00EA6BAB" w:rsidRDefault="003A4AC5" w:rsidP="002851FE">
            <w:pPr>
              <w:tabs>
                <w:tab w:val="left" w:pos="284"/>
                <w:tab w:val="left" w:pos="426"/>
              </w:tabs>
              <w:spacing w:after="0" w:line="240" w:lineRule="auto"/>
              <w:jc w:val="center"/>
              <w:rPr>
                <w:rFonts w:ascii="Times New Roman" w:hAnsi="Times New Roman"/>
              </w:rPr>
            </w:pPr>
            <w:r w:rsidRPr="00EA6BAB">
              <w:rPr>
                <w:rFonts w:ascii="Times New Roman" w:hAnsi="Times New Roman"/>
              </w:rPr>
              <w:t>Мыс Девичь</w:t>
            </w:r>
            <w:r w:rsidR="00524892" w:rsidRPr="00EA6BAB">
              <w:rPr>
                <w:rFonts w:ascii="Times New Roman" w:hAnsi="Times New Roman"/>
              </w:rPr>
              <w:t>и</w:t>
            </w:r>
            <w:r w:rsidRPr="00EA6BAB">
              <w:rPr>
                <w:rFonts w:ascii="Times New Roman" w:hAnsi="Times New Roman"/>
              </w:rPr>
              <w:t xml:space="preserve"> пески</w:t>
            </w:r>
          </w:p>
        </w:tc>
        <w:tc>
          <w:tcPr>
            <w:tcW w:w="9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F478AC0" w14:textId="14A508BE" w:rsidR="003A4AC5" w:rsidRPr="00EA6BAB" w:rsidRDefault="003A4AC5" w:rsidP="002851FE">
            <w:pPr>
              <w:tabs>
                <w:tab w:val="left" w:pos="284"/>
                <w:tab w:val="left" w:pos="426"/>
              </w:tabs>
              <w:spacing w:after="0" w:line="240" w:lineRule="auto"/>
              <w:jc w:val="center"/>
              <w:rPr>
                <w:rFonts w:ascii="Times New Roman" w:eastAsia="Times New Roman" w:hAnsi="Times New Roman"/>
                <w:lang w:eastAsia="ru-RU"/>
              </w:rPr>
            </w:pPr>
            <w:r w:rsidRPr="00EA6BAB">
              <w:rPr>
                <w:rFonts w:ascii="Times New Roman" w:eastAsia="Times New Roman" w:hAnsi="Times New Roman"/>
                <w:lang w:eastAsia="ru-RU"/>
              </w:rPr>
              <w:t>Ханкайский муниципальный округ</w:t>
            </w:r>
          </w:p>
        </w:tc>
        <w:tc>
          <w:tcPr>
            <w:tcW w:w="654" w:type="pct"/>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tcPr>
          <w:p w14:paraId="16A2ABB6" w14:textId="25F1C360" w:rsidR="003A4AC5" w:rsidRPr="00EA6BAB" w:rsidRDefault="009F7C41" w:rsidP="002851FE">
            <w:pPr>
              <w:tabs>
                <w:tab w:val="left" w:pos="284"/>
                <w:tab w:val="left" w:pos="426"/>
              </w:tabs>
              <w:spacing w:after="0" w:line="240" w:lineRule="auto"/>
              <w:jc w:val="center"/>
              <w:rPr>
                <w:rFonts w:ascii="Times New Roman" w:eastAsia="Times New Roman" w:hAnsi="Times New Roman"/>
                <w:lang w:eastAsia="ru-RU"/>
              </w:rPr>
            </w:pPr>
            <w:r w:rsidRPr="00EA6BAB">
              <w:rPr>
                <w:rFonts w:ascii="Times New Roman" w:eastAsia="Times New Roman" w:hAnsi="Times New Roman"/>
                <w:lang w:eastAsia="ru-RU"/>
              </w:rPr>
              <w:t>62</w:t>
            </w:r>
          </w:p>
        </w:tc>
        <w:tc>
          <w:tcPr>
            <w:tcW w:w="1457" w:type="pct"/>
            <w:vMerge/>
            <w:tcBorders>
              <w:left w:val="single" w:sz="4" w:space="0" w:color="auto"/>
              <w:right w:val="single" w:sz="4" w:space="0" w:color="auto"/>
            </w:tcBorders>
            <w:vAlign w:val="center"/>
          </w:tcPr>
          <w:p w14:paraId="79A2354A" w14:textId="4F8BF8CA" w:rsidR="003A4AC5" w:rsidRPr="00EA6BAB" w:rsidRDefault="003A4AC5" w:rsidP="002851FE">
            <w:pPr>
              <w:tabs>
                <w:tab w:val="left" w:pos="284"/>
                <w:tab w:val="left" w:pos="426"/>
              </w:tabs>
              <w:spacing w:after="0" w:line="240" w:lineRule="auto"/>
              <w:jc w:val="center"/>
              <w:rPr>
                <w:rFonts w:ascii="Times New Roman" w:hAnsi="Times New Roman"/>
              </w:rPr>
            </w:pPr>
          </w:p>
        </w:tc>
      </w:tr>
      <w:tr w:rsidR="00532823" w:rsidRPr="00EA6BAB" w14:paraId="4917928F" w14:textId="77777777" w:rsidTr="00EA6BAB">
        <w:trPr>
          <w:cantSplit/>
          <w:trHeight w:val="20"/>
          <w:tblHeader/>
        </w:trPr>
        <w:tc>
          <w:tcPr>
            <w:tcW w:w="40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041738F" w14:textId="77777777" w:rsidR="003A4AC5" w:rsidRPr="00EA6BAB" w:rsidRDefault="003A4AC5" w:rsidP="002851FE">
            <w:pPr>
              <w:pStyle w:val="ab"/>
              <w:numPr>
                <w:ilvl w:val="0"/>
                <w:numId w:val="82"/>
              </w:numPr>
              <w:tabs>
                <w:tab w:val="left" w:pos="284"/>
                <w:tab w:val="left" w:pos="426"/>
              </w:tabs>
              <w:spacing w:after="0" w:line="240" w:lineRule="auto"/>
              <w:ind w:left="0" w:firstLine="0"/>
              <w:jc w:val="center"/>
              <w:rPr>
                <w:rFonts w:ascii="Times New Roman" w:eastAsia="Times New Roman" w:hAnsi="Times New Roman"/>
                <w:bCs/>
                <w:lang w:eastAsia="ru-RU"/>
              </w:rPr>
            </w:pPr>
          </w:p>
        </w:tc>
        <w:tc>
          <w:tcPr>
            <w:tcW w:w="58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9FB1514" w14:textId="6F2919CC" w:rsidR="003A4AC5" w:rsidRPr="00EA6BAB" w:rsidRDefault="003A4AC5" w:rsidP="002851FE">
            <w:pPr>
              <w:tabs>
                <w:tab w:val="left" w:pos="284"/>
                <w:tab w:val="left" w:pos="426"/>
              </w:tabs>
              <w:spacing w:after="0" w:line="240" w:lineRule="auto"/>
              <w:jc w:val="center"/>
              <w:rPr>
                <w:rFonts w:ascii="Times New Roman" w:eastAsia="Times New Roman" w:hAnsi="Times New Roman"/>
                <w:lang w:eastAsia="ru-RU"/>
              </w:rPr>
            </w:pPr>
            <w:r w:rsidRPr="00EA6BAB">
              <w:rPr>
                <w:rFonts w:ascii="Times New Roman" w:eastAsia="Times New Roman" w:hAnsi="Times New Roman"/>
                <w:lang w:eastAsia="ru-RU"/>
              </w:rPr>
              <w:t>25.19.2.15</w:t>
            </w:r>
          </w:p>
        </w:tc>
        <w:tc>
          <w:tcPr>
            <w:tcW w:w="96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064A231" w14:textId="16CF9C26" w:rsidR="003A4AC5" w:rsidRPr="00EA6BAB" w:rsidRDefault="003A4AC5" w:rsidP="002851FE">
            <w:pPr>
              <w:tabs>
                <w:tab w:val="left" w:pos="284"/>
                <w:tab w:val="left" w:pos="426"/>
              </w:tabs>
              <w:spacing w:after="0" w:line="240" w:lineRule="auto"/>
              <w:jc w:val="center"/>
              <w:rPr>
                <w:rFonts w:ascii="Times New Roman" w:hAnsi="Times New Roman"/>
              </w:rPr>
            </w:pPr>
            <w:r w:rsidRPr="00EA6BAB">
              <w:rPr>
                <w:rFonts w:ascii="Times New Roman" w:hAnsi="Times New Roman"/>
              </w:rPr>
              <w:t xml:space="preserve">Новоселищенская сосновая роща </w:t>
            </w:r>
          </w:p>
        </w:tc>
        <w:tc>
          <w:tcPr>
            <w:tcW w:w="9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FAF0A71" w14:textId="35A62D28" w:rsidR="003A4AC5" w:rsidRPr="00EA6BAB" w:rsidRDefault="003A4AC5" w:rsidP="002851FE">
            <w:pPr>
              <w:tabs>
                <w:tab w:val="left" w:pos="284"/>
                <w:tab w:val="left" w:pos="426"/>
              </w:tabs>
              <w:spacing w:after="0" w:line="240" w:lineRule="auto"/>
              <w:jc w:val="center"/>
              <w:rPr>
                <w:rFonts w:ascii="Times New Roman" w:eastAsia="Times New Roman" w:hAnsi="Times New Roman"/>
                <w:lang w:eastAsia="ru-RU"/>
              </w:rPr>
            </w:pPr>
            <w:r w:rsidRPr="00EA6BAB">
              <w:rPr>
                <w:rFonts w:ascii="Times New Roman" w:eastAsia="Times New Roman" w:hAnsi="Times New Roman"/>
                <w:lang w:eastAsia="ru-RU"/>
              </w:rPr>
              <w:t>Ханкайский муниципальный округ</w:t>
            </w:r>
          </w:p>
        </w:tc>
        <w:tc>
          <w:tcPr>
            <w:tcW w:w="654" w:type="pct"/>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tcPr>
          <w:p w14:paraId="19306652" w14:textId="67029121" w:rsidR="003A4AC5" w:rsidRPr="00EA6BAB" w:rsidRDefault="009F7C41" w:rsidP="002851FE">
            <w:pPr>
              <w:tabs>
                <w:tab w:val="left" w:pos="284"/>
                <w:tab w:val="left" w:pos="426"/>
              </w:tabs>
              <w:spacing w:after="0" w:line="240" w:lineRule="auto"/>
              <w:jc w:val="center"/>
              <w:rPr>
                <w:rFonts w:ascii="Times New Roman" w:eastAsia="Times New Roman" w:hAnsi="Times New Roman"/>
                <w:lang w:eastAsia="ru-RU"/>
              </w:rPr>
            </w:pPr>
            <w:r w:rsidRPr="00EA6BAB">
              <w:rPr>
                <w:rFonts w:ascii="Times New Roman" w:eastAsia="Times New Roman" w:hAnsi="Times New Roman"/>
                <w:lang w:eastAsia="ru-RU"/>
              </w:rPr>
              <w:t>11</w:t>
            </w:r>
          </w:p>
        </w:tc>
        <w:tc>
          <w:tcPr>
            <w:tcW w:w="1457" w:type="pct"/>
            <w:vMerge/>
            <w:tcBorders>
              <w:left w:val="single" w:sz="4" w:space="0" w:color="auto"/>
              <w:right w:val="single" w:sz="4" w:space="0" w:color="auto"/>
            </w:tcBorders>
            <w:vAlign w:val="center"/>
          </w:tcPr>
          <w:p w14:paraId="70D22663" w14:textId="47D44F20" w:rsidR="003A4AC5" w:rsidRPr="00EA6BAB" w:rsidRDefault="003A4AC5" w:rsidP="002851FE">
            <w:pPr>
              <w:tabs>
                <w:tab w:val="left" w:pos="284"/>
                <w:tab w:val="left" w:pos="426"/>
              </w:tabs>
              <w:spacing w:after="0" w:line="240" w:lineRule="auto"/>
              <w:jc w:val="center"/>
              <w:rPr>
                <w:rFonts w:ascii="Times New Roman" w:hAnsi="Times New Roman"/>
              </w:rPr>
            </w:pPr>
          </w:p>
        </w:tc>
      </w:tr>
      <w:tr w:rsidR="00532823" w:rsidRPr="00EA6BAB" w14:paraId="426AFF47" w14:textId="77777777" w:rsidTr="00EA6BAB">
        <w:trPr>
          <w:cantSplit/>
          <w:trHeight w:val="20"/>
          <w:tblHeader/>
        </w:trPr>
        <w:tc>
          <w:tcPr>
            <w:tcW w:w="40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D99B33C" w14:textId="77777777" w:rsidR="003A4AC5" w:rsidRPr="00EA6BAB" w:rsidRDefault="003A4AC5" w:rsidP="002851FE">
            <w:pPr>
              <w:pStyle w:val="ab"/>
              <w:numPr>
                <w:ilvl w:val="0"/>
                <w:numId w:val="82"/>
              </w:numPr>
              <w:tabs>
                <w:tab w:val="left" w:pos="284"/>
                <w:tab w:val="left" w:pos="426"/>
              </w:tabs>
              <w:spacing w:after="0" w:line="240" w:lineRule="auto"/>
              <w:ind w:left="0" w:firstLine="0"/>
              <w:jc w:val="center"/>
              <w:rPr>
                <w:rFonts w:ascii="Times New Roman" w:eastAsia="Times New Roman" w:hAnsi="Times New Roman"/>
                <w:bCs/>
                <w:lang w:eastAsia="ru-RU"/>
              </w:rPr>
            </w:pPr>
          </w:p>
        </w:tc>
        <w:tc>
          <w:tcPr>
            <w:tcW w:w="58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C7DF843" w14:textId="09285D70" w:rsidR="003A4AC5" w:rsidRPr="00EA6BAB" w:rsidRDefault="003A4AC5" w:rsidP="002851FE">
            <w:pPr>
              <w:tabs>
                <w:tab w:val="left" w:pos="284"/>
                <w:tab w:val="left" w:pos="426"/>
              </w:tabs>
              <w:spacing w:after="0" w:line="240" w:lineRule="auto"/>
              <w:jc w:val="center"/>
              <w:rPr>
                <w:rFonts w:ascii="Times New Roman" w:eastAsia="Times New Roman" w:hAnsi="Times New Roman"/>
                <w:lang w:eastAsia="ru-RU"/>
              </w:rPr>
            </w:pPr>
            <w:r w:rsidRPr="00EA6BAB">
              <w:rPr>
                <w:rFonts w:ascii="Times New Roman" w:eastAsia="Times New Roman" w:hAnsi="Times New Roman"/>
                <w:lang w:eastAsia="ru-RU"/>
              </w:rPr>
              <w:t>25.19.2.14</w:t>
            </w:r>
          </w:p>
        </w:tc>
        <w:tc>
          <w:tcPr>
            <w:tcW w:w="96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7A9F8BB" w14:textId="6C9557BE" w:rsidR="003A4AC5" w:rsidRPr="00EA6BAB" w:rsidRDefault="003A4AC5" w:rsidP="002851FE">
            <w:pPr>
              <w:tabs>
                <w:tab w:val="left" w:pos="284"/>
                <w:tab w:val="left" w:pos="426"/>
              </w:tabs>
              <w:spacing w:after="0" w:line="240" w:lineRule="auto"/>
              <w:jc w:val="center"/>
              <w:rPr>
                <w:rFonts w:ascii="Times New Roman" w:hAnsi="Times New Roman"/>
              </w:rPr>
            </w:pPr>
            <w:r w:rsidRPr="00EA6BAB">
              <w:rPr>
                <w:rFonts w:ascii="Times New Roman" w:hAnsi="Times New Roman"/>
              </w:rPr>
              <w:t>Утес Белоглинный</w:t>
            </w:r>
          </w:p>
        </w:tc>
        <w:tc>
          <w:tcPr>
            <w:tcW w:w="9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EB80855" w14:textId="38540DDC" w:rsidR="003A4AC5" w:rsidRPr="00EA6BAB" w:rsidRDefault="003A4AC5" w:rsidP="002851FE">
            <w:pPr>
              <w:tabs>
                <w:tab w:val="left" w:pos="284"/>
                <w:tab w:val="left" w:pos="426"/>
              </w:tabs>
              <w:spacing w:after="0" w:line="240" w:lineRule="auto"/>
              <w:jc w:val="center"/>
              <w:rPr>
                <w:rFonts w:ascii="Times New Roman" w:eastAsia="Times New Roman" w:hAnsi="Times New Roman"/>
                <w:lang w:eastAsia="ru-RU"/>
              </w:rPr>
            </w:pPr>
            <w:r w:rsidRPr="00EA6BAB">
              <w:rPr>
                <w:rFonts w:ascii="Times New Roman" w:eastAsia="Times New Roman" w:hAnsi="Times New Roman"/>
                <w:lang w:eastAsia="ru-RU"/>
              </w:rPr>
              <w:t>Ханкайский муниципальный округ</w:t>
            </w:r>
          </w:p>
        </w:tc>
        <w:tc>
          <w:tcPr>
            <w:tcW w:w="654" w:type="pct"/>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tcPr>
          <w:p w14:paraId="55247C05" w14:textId="0BA471E3" w:rsidR="003A4AC5" w:rsidRPr="00EA6BAB" w:rsidRDefault="003A4AC5" w:rsidP="002851FE">
            <w:pPr>
              <w:tabs>
                <w:tab w:val="left" w:pos="284"/>
                <w:tab w:val="left" w:pos="426"/>
              </w:tabs>
              <w:spacing w:after="0" w:line="240" w:lineRule="auto"/>
              <w:jc w:val="center"/>
              <w:rPr>
                <w:rFonts w:ascii="Times New Roman" w:eastAsia="Times New Roman" w:hAnsi="Times New Roman"/>
                <w:lang w:eastAsia="ru-RU"/>
              </w:rPr>
            </w:pPr>
            <w:r w:rsidRPr="00EA6BAB">
              <w:rPr>
                <w:rFonts w:ascii="Times New Roman" w:eastAsia="Times New Roman" w:hAnsi="Times New Roman"/>
                <w:lang w:eastAsia="ru-RU"/>
              </w:rPr>
              <w:t>1</w:t>
            </w:r>
          </w:p>
        </w:tc>
        <w:tc>
          <w:tcPr>
            <w:tcW w:w="1457" w:type="pct"/>
            <w:vMerge/>
            <w:tcBorders>
              <w:left w:val="single" w:sz="4" w:space="0" w:color="auto"/>
              <w:bottom w:val="single" w:sz="4" w:space="0" w:color="auto"/>
              <w:right w:val="single" w:sz="4" w:space="0" w:color="auto"/>
            </w:tcBorders>
            <w:vAlign w:val="center"/>
          </w:tcPr>
          <w:p w14:paraId="73B6AF2B" w14:textId="36EC4E20" w:rsidR="003A4AC5" w:rsidRPr="00EA6BAB" w:rsidRDefault="003A4AC5" w:rsidP="002851FE">
            <w:pPr>
              <w:tabs>
                <w:tab w:val="left" w:pos="284"/>
                <w:tab w:val="left" w:pos="426"/>
              </w:tabs>
              <w:spacing w:after="0" w:line="240" w:lineRule="auto"/>
              <w:jc w:val="center"/>
              <w:rPr>
                <w:rFonts w:ascii="Times New Roman" w:hAnsi="Times New Roman"/>
              </w:rPr>
            </w:pPr>
          </w:p>
        </w:tc>
      </w:tr>
      <w:tr w:rsidR="00532823" w:rsidRPr="00EA6BAB" w14:paraId="76CA598C" w14:textId="77777777" w:rsidTr="00EA6BAB">
        <w:trPr>
          <w:cantSplit/>
          <w:trHeight w:val="20"/>
          <w:tblHeader/>
        </w:trPr>
        <w:tc>
          <w:tcPr>
            <w:tcW w:w="40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5EE8FB1" w14:textId="77777777" w:rsidR="001B443F" w:rsidRPr="00EA6BAB" w:rsidRDefault="001B443F" w:rsidP="002851FE">
            <w:pPr>
              <w:pStyle w:val="ab"/>
              <w:numPr>
                <w:ilvl w:val="0"/>
                <w:numId w:val="82"/>
              </w:numPr>
              <w:tabs>
                <w:tab w:val="left" w:pos="284"/>
                <w:tab w:val="left" w:pos="426"/>
              </w:tabs>
              <w:spacing w:after="0" w:line="240" w:lineRule="auto"/>
              <w:ind w:left="0" w:firstLine="0"/>
              <w:jc w:val="center"/>
              <w:rPr>
                <w:rFonts w:ascii="Times New Roman" w:eastAsia="Times New Roman" w:hAnsi="Times New Roman"/>
                <w:bCs/>
                <w:lang w:eastAsia="ru-RU"/>
              </w:rPr>
            </w:pPr>
          </w:p>
        </w:tc>
        <w:tc>
          <w:tcPr>
            <w:tcW w:w="58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C0B6BCB" w14:textId="5494812F" w:rsidR="001B443F" w:rsidRPr="00EA6BAB" w:rsidRDefault="001B443F" w:rsidP="002851FE">
            <w:pPr>
              <w:tabs>
                <w:tab w:val="left" w:pos="284"/>
                <w:tab w:val="left" w:pos="426"/>
              </w:tabs>
              <w:spacing w:after="0" w:line="240" w:lineRule="auto"/>
              <w:jc w:val="center"/>
              <w:rPr>
                <w:rFonts w:ascii="Times New Roman" w:eastAsia="Times New Roman" w:hAnsi="Times New Roman"/>
                <w:lang w:eastAsia="ru-RU"/>
              </w:rPr>
            </w:pPr>
            <w:r w:rsidRPr="00EA6BAB">
              <w:rPr>
                <w:rFonts w:ascii="Times New Roman" w:eastAsia="Times New Roman" w:hAnsi="Times New Roman"/>
                <w:lang w:eastAsia="ru-RU"/>
              </w:rPr>
              <w:t>25.19.2.17</w:t>
            </w:r>
          </w:p>
        </w:tc>
        <w:tc>
          <w:tcPr>
            <w:tcW w:w="96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D331334" w14:textId="602CCB5A" w:rsidR="001B443F" w:rsidRPr="00EA6BAB" w:rsidRDefault="001B443F" w:rsidP="002851FE">
            <w:pPr>
              <w:tabs>
                <w:tab w:val="left" w:pos="284"/>
                <w:tab w:val="left" w:pos="426"/>
              </w:tabs>
              <w:spacing w:after="0" w:line="240" w:lineRule="auto"/>
              <w:jc w:val="center"/>
              <w:rPr>
                <w:rFonts w:ascii="Times New Roman" w:hAnsi="Times New Roman"/>
              </w:rPr>
            </w:pPr>
            <w:r w:rsidRPr="00EA6BAB">
              <w:rPr>
                <w:rFonts w:ascii="Times New Roman" w:hAnsi="Times New Roman"/>
              </w:rPr>
              <w:t>Озеро Золотое</w:t>
            </w:r>
          </w:p>
        </w:tc>
        <w:tc>
          <w:tcPr>
            <w:tcW w:w="9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B747E2B" w14:textId="31822F63" w:rsidR="001B443F" w:rsidRPr="00EA6BAB" w:rsidRDefault="001B443F" w:rsidP="002851FE">
            <w:pPr>
              <w:tabs>
                <w:tab w:val="left" w:pos="284"/>
                <w:tab w:val="left" w:pos="426"/>
              </w:tabs>
              <w:spacing w:after="0" w:line="240" w:lineRule="auto"/>
              <w:jc w:val="center"/>
              <w:rPr>
                <w:rFonts w:ascii="Times New Roman" w:eastAsia="Times New Roman" w:hAnsi="Times New Roman"/>
                <w:lang w:eastAsia="ru-RU"/>
              </w:rPr>
            </w:pPr>
            <w:r w:rsidRPr="00EA6BAB">
              <w:rPr>
                <w:rFonts w:ascii="Times New Roman" w:eastAsia="Times New Roman" w:hAnsi="Times New Roman"/>
                <w:lang w:eastAsia="ru-RU"/>
              </w:rPr>
              <w:t>Ханкайский муниципальный округ</w:t>
            </w:r>
          </w:p>
        </w:tc>
        <w:tc>
          <w:tcPr>
            <w:tcW w:w="654" w:type="pct"/>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tcPr>
          <w:p w14:paraId="4F190E03" w14:textId="6A60ADD2" w:rsidR="001B443F" w:rsidRPr="00EA6BAB" w:rsidRDefault="001B443F" w:rsidP="002851FE">
            <w:pPr>
              <w:tabs>
                <w:tab w:val="left" w:pos="284"/>
                <w:tab w:val="left" w:pos="426"/>
              </w:tabs>
              <w:spacing w:after="0" w:line="240" w:lineRule="auto"/>
              <w:jc w:val="center"/>
              <w:rPr>
                <w:rFonts w:ascii="Times New Roman" w:eastAsia="Times New Roman" w:hAnsi="Times New Roman"/>
                <w:lang w:eastAsia="ru-RU"/>
              </w:rPr>
            </w:pPr>
            <w:r w:rsidRPr="00EA6BAB">
              <w:rPr>
                <w:rFonts w:ascii="Times New Roman" w:eastAsia="Times New Roman" w:hAnsi="Times New Roman"/>
                <w:lang w:eastAsia="ru-RU"/>
              </w:rPr>
              <w:t>134</w:t>
            </w:r>
          </w:p>
        </w:tc>
        <w:tc>
          <w:tcPr>
            <w:tcW w:w="1457" w:type="pct"/>
            <w:tcBorders>
              <w:top w:val="single" w:sz="4" w:space="0" w:color="auto"/>
              <w:left w:val="single" w:sz="4" w:space="0" w:color="auto"/>
              <w:bottom w:val="single" w:sz="4" w:space="0" w:color="auto"/>
              <w:right w:val="single" w:sz="4" w:space="0" w:color="auto"/>
            </w:tcBorders>
            <w:vAlign w:val="center"/>
          </w:tcPr>
          <w:p w14:paraId="0F3B737E" w14:textId="0D2348AB" w:rsidR="001B443F" w:rsidRPr="00EA6BAB" w:rsidRDefault="001B443F" w:rsidP="002851FE">
            <w:pPr>
              <w:tabs>
                <w:tab w:val="left" w:pos="284"/>
                <w:tab w:val="left" w:pos="426"/>
              </w:tabs>
              <w:spacing w:after="0" w:line="240" w:lineRule="auto"/>
              <w:jc w:val="center"/>
              <w:rPr>
                <w:rFonts w:ascii="Times New Roman" w:hAnsi="Times New Roman"/>
              </w:rPr>
            </w:pPr>
            <w:r w:rsidRPr="00EA6BAB">
              <w:rPr>
                <w:rFonts w:ascii="Times New Roman" w:hAnsi="Times New Roman"/>
              </w:rPr>
              <w:t xml:space="preserve">Решение </w:t>
            </w:r>
            <w:r w:rsidR="00406001" w:rsidRPr="00EA6BAB">
              <w:rPr>
                <w:rFonts w:ascii="Times New Roman" w:hAnsi="Times New Roman"/>
              </w:rPr>
              <w:t xml:space="preserve">Приморского </w:t>
            </w:r>
            <w:r w:rsidR="003A4AC5" w:rsidRPr="00EA6BAB">
              <w:rPr>
                <w:rFonts w:ascii="Times New Roman" w:hAnsi="Times New Roman"/>
              </w:rPr>
              <w:t xml:space="preserve">краевого совета народных депутатов </w:t>
            </w:r>
            <w:r w:rsidRPr="00EA6BAB">
              <w:rPr>
                <w:rFonts w:ascii="Times New Roman" w:hAnsi="Times New Roman"/>
              </w:rPr>
              <w:t>от 08.04.198</w:t>
            </w:r>
            <w:r w:rsidR="009F7C41" w:rsidRPr="00EA6BAB">
              <w:rPr>
                <w:rFonts w:ascii="Times New Roman" w:hAnsi="Times New Roman"/>
              </w:rPr>
              <w:t>6</w:t>
            </w:r>
            <w:r w:rsidRPr="00EA6BAB">
              <w:rPr>
                <w:rFonts w:ascii="Times New Roman" w:hAnsi="Times New Roman"/>
              </w:rPr>
              <w:t xml:space="preserve"> № 276</w:t>
            </w:r>
            <w:r w:rsidR="003A4AC5" w:rsidRPr="00EA6BAB">
              <w:rPr>
                <w:rFonts w:ascii="Times New Roman" w:hAnsi="Times New Roman"/>
              </w:rPr>
              <w:t xml:space="preserve"> «Об отнесении уникальных и типичных природных объектов к государственным памятникам природы Приморского края»</w:t>
            </w:r>
          </w:p>
        </w:tc>
      </w:tr>
      <w:tr w:rsidR="00F50091" w:rsidRPr="00EA6BAB" w14:paraId="241D5857" w14:textId="77777777" w:rsidTr="00EA6BAB">
        <w:trPr>
          <w:cantSplit/>
          <w:trHeight w:val="20"/>
          <w:tblHeader/>
        </w:trPr>
        <w:tc>
          <w:tcPr>
            <w:tcW w:w="40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78AFC53" w14:textId="77777777" w:rsidR="00F50091" w:rsidRPr="00EA6BAB" w:rsidRDefault="00F50091" w:rsidP="002851FE">
            <w:pPr>
              <w:pStyle w:val="ab"/>
              <w:numPr>
                <w:ilvl w:val="0"/>
                <w:numId w:val="82"/>
              </w:numPr>
              <w:tabs>
                <w:tab w:val="left" w:pos="284"/>
                <w:tab w:val="left" w:pos="426"/>
              </w:tabs>
              <w:spacing w:after="0" w:line="240" w:lineRule="auto"/>
              <w:ind w:left="0" w:firstLine="0"/>
              <w:jc w:val="center"/>
              <w:rPr>
                <w:rFonts w:ascii="Times New Roman" w:eastAsia="Times New Roman" w:hAnsi="Times New Roman"/>
                <w:bCs/>
                <w:lang w:eastAsia="ru-RU"/>
              </w:rPr>
            </w:pPr>
          </w:p>
        </w:tc>
        <w:tc>
          <w:tcPr>
            <w:tcW w:w="58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9FEEFC5" w14:textId="34298895" w:rsidR="00F50091" w:rsidRPr="00EA6BAB" w:rsidRDefault="00F50091" w:rsidP="002851FE">
            <w:pPr>
              <w:tabs>
                <w:tab w:val="left" w:pos="284"/>
                <w:tab w:val="left" w:pos="426"/>
              </w:tabs>
              <w:spacing w:after="0" w:line="240" w:lineRule="auto"/>
              <w:jc w:val="center"/>
              <w:rPr>
                <w:rFonts w:ascii="Times New Roman" w:eastAsia="Times New Roman" w:hAnsi="Times New Roman"/>
                <w:lang w:eastAsia="ru-RU"/>
              </w:rPr>
            </w:pPr>
            <w:r w:rsidRPr="00EA6BAB">
              <w:rPr>
                <w:rFonts w:ascii="Times New Roman" w:eastAsia="Times New Roman" w:hAnsi="Times New Roman"/>
                <w:lang w:eastAsia="ru-RU"/>
              </w:rPr>
              <w:t>25.19.2.16</w:t>
            </w:r>
          </w:p>
        </w:tc>
        <w:tc>
          <w:tcPr>
            <w:tcW w:w="96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4411688" w14:textId="3869887B" w:rsidR="00F50091" w:rsidRPr="00EA6BAB" w:rsidRDefault="00F50091" w:rsidP="002851FE">
            <w:pPr>
              <w:tabs>
                <w:tab w:val="left" w:pos="284"/>
                <w:tab w:val="left" w:pos="426"/>
              </w:tabs>
              <w:spacing w:after="0" w:line="240" w:lineRule="auto"/>
              <w:jc w:val="center"/>
              <w:rPr>
                <w:rFonts w:ascii="Times New Roman" w:hAnsi="Times New Roman"/>
              </w:rPr>
            </w:pPr>
            <w:r w:rsidRPr="00EA6BAB">
              <w:rPr>
                <w:rFonts w:ascii="Times New Roman" w:hAnsi="Times New Roman"/>
              </w:rPr>
              <w:t>Скала с погребальной сосной</w:t>
            </w:r>
          </w:p>
        </w:tc>
        <w:tc>
          <w:tcPr>
            <w:tcW w:w="9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00A4190" w14:textId="43A5B40B" w:rsidR="00F50091" w:rsidRPr="00EA6BAB" w:rsidRDefault="00F50091" w:rsidP="002851FE">
            <w:pPr>
              <w:tabs>
                <w:tab w:val="left" w:pos="284"/>
                <w:tab w:val="left" w:pos="426"/>
              </w:tabs>
              <w:spacing w:after="0" w:line="240" w:lineRule="auto"/>
              <w:jc w:val="center"/>
              <w:rPr>
                <w:rFonts w:ascii="Times New Roman" w:eastAsia="Times New Roman" w:hAnsi="Times New Roman"/>
                <w:lang w:eastAsia="ru-RU"/>
              </w:rPr>
            </w:pPr>
            <w:r w:rsidRPr="00EA6BAB">
              <w:rPr>
                <w:rFonts w:ascii="Times New Roman" w:eastAsia="Times New Roman" w:hAnsi="Times New Roman"/>
                <w:lang w:eastAsia="ru-RU"/>
              </w:rPr>
              <w:t>Ханкайский муниципальный округ</w:t>
            </w:r>
          </w:p>
        </w:tc>
        <w:tc>
          <w:tcPr>
            <w:tcW w:w="654" w:type="pct"/>
            <w:tcBorders>
              <w:top w:val="single" w:sz="4" w:space="0" w:color="auto"/>
              <w:left w:val="single" w:sz="4" w:space="0" w:color="auto"/>
              <w:bottom w:val="single" w:sz="4" w:space="0" w:color="auto"/>
              <w:right w:val="single" w:sz="4" w:space="0" w:color="auto"/>
            </w:tcBorders>
            <w:noWrap/>
            <w:tcMar>
              <w:top w:w="0" w:type="dxa"/>
              <w:left w:w="108" w:type="dxa"/>
              <w:bottom w:w="0" w:type="dxa"/>
              <w:right w:w="108" w:type="dxa"/>
            </w:tcMar>
            <w:vAlign w:val="center"/>
          </w:tcPr>
          <w:p w14:paraId="64820934" w14:textId="46F8F046" w:rsidR="00F50091" w:rsidRPr="00EA6BAB" w:rsidRDefault="00F50091" w:rsidP="002851FE">
            <w:pPr>
              <w:tabs>
                <w:tab w:val="left" w:pos="284"/>
                <w:tab w:val="left" w:pos="426"/>
              </w:tabs>
              <w:spacing w:after="0" w:line="240" w:lineRule="auto"/>
              <w:jc w:val="center"/>
              <w:rPr>
                <w:rFonts w:ascii="Times New Roman" w:eastAsia="Times New Roman" w:hAnsi="Times New Roman"/>
                <w:lang w:eastAsia="ru-RU"/>
              </w:rPr>
            </w:pPr>
            <w:r w:rsidRPr="00EA6BAB">
              <w:rPr>
                <w:rFonts w:ascii="Times New Roman" w:eastAsia="Times New Roman" w:hAnsi="Times New Roman"/>
                <w:lang w:eastAsia="ru-RU"/>
              </w:rPr>
              <w:t>1</w:t>
            </w:r>
          </w:p>
        </w:tc>
        <w:tc>
          <w:tcPr>
            <w:tcW w:w="1457" w:type="pct"/>
            <w:tcBorders>
              <w:top w:val="single" w:sz="4" w:space="0" w:color="auto"/>
              <w:left w:val="single" w:sz="4" w:space="0" w:color="auto"/>
              <w:bottom w:val="single" w:sz="4" w:space="0" w:color="auto"/>
              <w:right w:val="single" w:sz="4" w:space="0" w:color="auto"/>
            </w:tcBorders>
            <w:vAlign w:val="center"/>
          </w:tcPr>
          <w:p w14:paraId="6BA7EC33" w14:textId="43D5767A" w:rsidR="00F50091" w:rsidRPr="00EA6BAB" w:rsidRDefault="003A4AC5" w:rsidP="002851FE">
            <w:pPr>
              <w:tabs>
                <w:tab w:val="left" w:pos="284"/>
                <w:tab w:val="left" w:pos="426"/>
              </w:tabs>
              <w:spacing w:after="0" w:line="240" w:lineRule="auto"/>
              <w:jc w:val="center"/>
              <w:rPr>
                <w:rFonts w:ascii="Times New Roman" w:hAnsi="Times New Roman"/>
              </w:rPr>
            </w:pPr>
            <w:r w:rsidRPr="00EA6BAB">
              <w:rPr>
                <w:rFonts w:ascii="Times New Roman" w:hAnsi="Times New Roman"/>
              </w:rPr>
              <w:t>Решение Приморского краевого совета народных депутатов от 14.08.1987 № 551 «Об отнесении уникальных и типичных природных объектов к государственным памятникам природы Приморского края»</w:t>
            </w:r>
          </w:p>
        </w:tc>
      </w:tr>
      <w:bookmarkEnd w:id="110"/>
    </w:tbl>
    <w:p w14:paraId="1BC5E8CE" w14:textId="77777777" w:rsidR="008F05CB" w:rsidRPr="00ED0492" w:rsidRDefault="008F05CB" w:rsidP="002851FE">
      <w:pPr>
        <w:tabs>
          <w:tab w:val="left" w:pos="284"/>
          <w:tab w:val="num" w:pos="360"/>
          <w:tab w:val="left" w:pos="426"/>
        </w:tabs>
        <w:spacing w:after="0" w:line="240" w:lineRule="auto"/>
        <w:ind w:firstLine="357"/>
        <w:jc w:val="both"/>
        <w:rPr>
          <w:rFonts w:ascii="Times New Roman" w:eastAsia="Times New Roman" w:hAnsi="Times New Roman"/>
          <w:sz w:val="28"/>
          <w:szCs w:val="28"/>
          <w:lang w:eastAsia="ru-RU"/>
        </w:rPr>
      </w:pPr>
    </w:p>
    <w:p w14:paraId="2A05D4A7" w14:textId="77777777" w:rsidR="00CC71D8" w:rsidRPr="00ED0492" w:rsidRDefault="00CC71D8" w:rsidP="002851FE">
      <w:pPr>
        <w:pStyle w:val="affffffff4"/>
        <w:tabs>
          <w:tab w:val="left" w:pos="284"/>
          <w:tab w:val="left" w:pos="426"/>
        </w:tabs>
        <w:spacing w:before="0" w:after="0"/>
        <w:ind w:firstLine="709"/>
        <w:rPr>
          <w:sz w:val="28"/>
          <w:szCs w:val="28"/>
        </w:rPr>
      </w:pPr>
      <w:r w:rsidRPr="00ED0492">
        <w:rPr>
          <w:sz w:val="28"/>
          <w:szCs w:val="28"/>
        </w:rPr>
        <w:t xml:space="preserve">Основные направления развития особо охраняемых природных территорий Приморского края заключаются в создании и расширении ООПТ федерального и краевого значения. </w:t>
      </w:r>
    </w:p>
    <w:p w14:paraId="150BB634" w14:textId="77777777" w:rsidR="00BE056E" w:rsidRPr="00ED0492" w:rsidRDefault="00BE056E" w:rsidP="002851FE">
      <w:pPr>
        <w:tabs>
          <w:tab w:val="left" w:pos="284"/>
          <w:tab w:val="num" w:pos="360"/>
          <w:tab w:val="left" w:pos="426"/>
        </w:tabs>
        <w:spacing w:after="0" w:line="240" w:lineRule="auto"/>
        <w:ind w:firstLine="357"/>
        <w:jc w:val="both"/>
        <w:rPr>
          <w:rFonts w:ascii="Times New Roman" w:eastAsia="Times New Roman" w:hAnsi="Times New Roman"/>
          <w:sz w:val="28"/>
          <w:szCs w:val="28"/>
          <w:lang w:eastAsia="ru-RU"/>
        </w:rPr>
      </w:pPr>
    </w:p>
    <w:p w14:paraId="4DE7D29F" w14:textId="71E268B6" w:rsidR="00E902F5" w:rsidRPr="00ED0492" w:rsidRDefault="00BF1BE4" w:rsidP="00F71A8C">
      <w:pPr>
        <w:pStyle w:val="3"/>
        <w:numPr>
          <w:ilvl w:val="2"/>
          <w:numId w:val="51"/>
        </w:numPr>
        <w:tabs>
          <w:tab w:val="left" w:pos="284"/>
          <w:tab w:val="left" w:pos="426"/>
          <w:tab w:val="left" w:pos="1418"/>
        </w:tabs>
        <w:spacing w:before="0" w:after="0"/>
        <w:ind w:left="1214" w:hanging="505"/>
        <w:jc w:val="both"/>
        <w:rPr>
          <w:rStyle w:val="aff0"/>
          <w:rFonts w:ascii="Times New Roman" w:hAnsi="Times New Roman"/>
          <w:b/>
          <w:bCs/>
          <w:sz w:val="28"/>
          <w:szCs w:val="28"/>
        </w:rPr>
      </w:pPr>
      <w:bookmarkStart w:id="112" w:name="_Toc70546608"/>
      <w:bookmarkStart w:id="113" w:name="_Toc70546955"/>
      <w:bookmarkStart w:id="114" w:name="_Toc98949466"/>
      <w:bookmarkStart w:id="115" w:name="_Toc144335950"/>
      <w:bookmarkEnd w:id="108"/>
      <w:r w:rsidRPr="00ED0492">
        <w:rPr>
          <w:rStyle w:val="aff0"/>
          <w:rFonts w:ascii="Times New Roman" w:hAnsi="Times New Roman"/>
          <w:b/>
          <w:bCs/>
          <w:sz w:val="28"/>
          <w:szCs w:val="28"/>
        </w:rPr>
        <w:t>Водно-болотные угодья</w:t>
      </w:r>
      <w:bookmarkEnd w:id="112"/>
      <w:bookmarkEnd w:id="113"/>
      <w:bookmarkEnd w:id="114"/>
      <w:bookmarkEnd w:id="115"/>
    </w:p>
    <w:p w14:paraId="7456833F" w14:textId="272DE237" w:rsidR="00BF1BE4" w:rsidRPr="00ED0492" w:rsidRDefault="00BF1BE4" w:rsidP="002851FE">
      <w:pPr>
        <w:pStyle w:val="affffffff4"/>
        <w:tabs>
          <w:tab w:val="left" w:pos="284"/>
          <w:tab w:val="left" w:pos="426"/>
        </w:tabs>
        <w:spacing w:before="0" w:after="0"/>
        <w:ind w:firstLine="709"/>
        <w:rPr>
          <w:sz w:val="28"/>
          <w:szCs w:val="28"/>
        </w:rPr>
      </w:pPr>
      <w:bookmarkStart w:id="116" w:name="_Hlk114001451"/>
      <w:r w:rsidRPr="00ED0492">
        <w:rPr>
          <w:sz w:val="28"/>
          <w:szCs w:val="28"/>
        </w:rPr>
        <w:t xml:space="preserve">Согласно Конвенции о водно-болотных угодьях, имеющих международное значение главным образом в качестве местообитаний водоплавающих птиц от 2 февраля 1971 года, под водно-болотными угодьями понимаются районы болот, фенов, торфяных угодий или водоемов — естественных или искусственных, постоянных или временных, стоячих или проточных, пресных, солоноватых или соленых, включая морские </w:t>
      </w:r>
      <w:r w:rsidR="00072EBB" w:rsidRPr="00ED0492">
        <w:rPr>
          <w:sz w:val="28"/>
          <w:szCs w:val="28"/>
        </w:rPr>
        <w:t>акватории</w:t>
      </w:r>
      <w:r w:rsidRPr="00ED0492">
        <w:rPr>
          <w:sz w:val="28"/>
          <w:szCs w:val="28"/>
        </w:rPr>
        <w:t>, глубина которых при отливе не превышает шести метров.</w:t>
      </w:r>
    </w:p>
    <w:p w14:paraId="3018A9D7" w14:textId="77777777" w:rsidR="00BF1BE4" w:rsidRPr="00ED0492" w:rsidRDefault="00BF1BE4" w:rsidP="002851FE">
      <w:pPr>
        <w:pStyle w:val="affffffff4"/>
        <w:tabs>
          <w:tab w:val="left" w:pos="284"/>
          <w:tab w:val="left" w:pos="426"/>
        </w:tabs>
        <w:spacing w:before="0" w:after="0"/>
        <w:ind w:firstLine="709"/>
        <w:rPr>
          <w:sz w:val="28"/>
          <w:szCs w:val="28"/>
        </w:rPr>
      </w:pPr>
      <w:r w:rsidRPr="00ED0492">
        <w:rPr>
          <w:sz w:val="28"/>
          <w:szCs w:val="28"/>
        </w:rPr>
        <w:t>Водно-болотные угодья выполняют ряд функций, включая очистку воды, хранение</w:t>
      </w:r>
      <w:r w:rsidRPr="00ED0492">
        <w:rPr>
          <w:sz w:val="28"/>
          <w:szCs w:val="28"/>
        </w:rPr>
        <w:tab/>
        <w:t xml:space="preserve"> воды, переработку углерода и других питательных веществ, стабилизацию береговой линии и поддержки растений и животных. Водно-болотные угодья являются наиболее биологически разнообразными из всех экосистем, служат местообитанием для широкого спектра растений и животных, птиц.</w:t>
      </w:r>
    </w:p>
    <w:p w14:paraId="5D331DED" w14:textId="77777777" w:rsidR="00BF1BE4" w:rsidRPr="00ED0492" w:rsidRDefault="00BF1BE4" w:rsidP="002851FE">
      <w:pPr>
        <w:tabs>
          <w:tab w:val="left" w:pos="284"/>
          <w:tab w:val="left" w:pos="426"/>
        </w:tabs>
        <w:spacing w:after="0" w:line="240" w:lineRule="auto"/>
        <w:ind w:firstLine="709"/>
        <w:jc w:val="both"/>
        <w:rPr>
          <w:rFonts w:ascii="Times New Roman" w:hAnsi="Times New Roman"/>
          <w:i/>
          <w:sz w:val="28"/>
          <w:szCs w:val="28"/>
        </w:rPr>
      </w:pPr>
      <w:r w:rsidRPr="00ED0492">
        <w:rPr>
          <w:rFonts w:ascii="Times New Roman" w:hAnsi="Times New Roman"/>
          <w:i/>
          <w:sz w:val="28"/>
          <w:szCs w:val="28"/>
        </w:rPr>
        <w:t>Водно-болотное угодье озера Ханка</w:t>
      </w:r>
    </w:p>
    <w:p w14:paraId="0D0FEBBC" w14:textId="77777777" w:rsidR="00BF1BE4" w:rsidRPr="00ED0492" w:rsidRDefault="00BF1BE4" w:rsidP="002851FE">
      <w:pPr>
        <w:pStyle w:val="affffffff4"/>
        <w:tabs>
          <w:tab w:val="left" w:pos="284"/>
          <w:tab w:val="left" w:pos="426"/>
        </w:tabs>
        <w:spacing w:before="0" w:after="0"/>
        <w:ind w:firstLine="709"/>
        <w:rPr>
          <w:sz w:val="28"/>
          <w:szCs w:val="28"/>
        </w:rPr>
      </w:pPr>
      <w:r w:rsidRPr="00ED0492">
        <w:rPr>
          <w:sz w:val="28"/>
          <w:szCs w:val="28"/>
        </w:rPr>
        <w:t xml:space="preserve">ВБУ </w:t>
      </w:r>
      <w:r w:rsidRPr="00ED0492">
        <w:rPr>
          <w:sz w:val="28"/>
          <w:szCs w:val="28"/>
          <w:lang w:val="ru-RU"/>
        </w:rPr>
        <w:t>оз.</w:t>
      </w:r>
      <w:r w:rsidRPr="00ED0492">
        <w:rPr>
          <w:sz w:val="28"/>
          <w:szCs w:val="28"/>
        </w:rPr>
        <w:t xml:space="preserve"> Ханка имеет международное значение, организовано прежде всего для сохранения запасов водоплавающих птиц и оптимизации их местообитаний в различные сезоны года, а также в целях сохранения биоразнообразия водно-болотных экосистем и их рационального использования. Создано в целях выполнения Российской Стороной обязательств по международной Конвенции о водно-болотных угодьях, имеющих международное значение главным образом в качестве местообитаний водоплавающих птиц от 2 февраля 1971 года и рекомендаций Конференции Сторон этой Конвенции.</w:t>
      </w:r>
    </w:p>
    <w:p w14:paraId="36D34E95" w14:textId="4FD0489F" w:rsidR="00BF1BE4" w:rsidRPr="00ED0492" w:rsidRDefault="00BF1BE4" w:rsidP="002851FE">
      <w:pPr>
        <w:pStyle w:val="affffffff4"/>
        <w:tabs>
          <w:tab w:val="left" w:pos="284"/>
          <w:tab w:val="left" w:pos="426"/>
        </w:tabs>
        <w:spacing w:before="0" w:after="0"/>
        <w:ind w:firstLine="709"/>
        <w:rPr>
          <w:sz w:val="28"/>
          <w:szCs w:val="28"/>
        </w:rPr>
      </w:pPr>
      <w:r w:rsidRPr="00ED0492">
        <w:rPr>
          <w:sz w:val="28"/>
          <w:szCs w:val="28"/>
        </w:rPr>
        <w:t>ВБУ представляет собой систему особо охраняемых природных территорий и их охранных зон различного назначения, на которых устанавливаются специальные режимы охраны и использования природных ресурсов в зависимости от статуса и</w:t>
      </w:r>
      <w:r w:rsidRPr="00ED0492">
        <w:rPr>
          <w:sz w:val="28"/>
          <w:szCs w:val="28"/>
          <w:lang w:val="ru-RU"/>
        </w:rPr>
        <w:t> </w:t>
      </w:r>
      <w:r w:rsidRPr="00ED0492">
        <w:rPr>
          <w:sz w:val="28"/>
          <w:szCs w:val="28"/>
        </w:rPr>
        <w:t xml:space="preserve">сложившегося хозяйственного использования конкретного участка территории или </w:t>
      </w:r>
      <w:r w:rsidR="00072EBB" w:rsidRPr="00ED0492">
        <w:rPr>
          <w:sz w:val="28"/>
          <w:szCs w:val="28"/>
        </w:rPr>
        <w:t>акватории</w:t>
      </w:r>
      <w:r w:rsidRPr="00ED0492">
        <w:rPr>
          <w:sz w:val="28"/>
          <w:szCs w:val="28"/>
        </w:rPr>
        <w:t>.</w:t>
      </w:r>
    </w:p>
    <w:p w14:paraId="637A8850" w14:textId="0EEE7DCA" w:rsidR="00BF1BE4" w:rsidRPr="00ED0492" w:rsidRDefault="00BF1BE4" w:rsidP="002851FE">
      <w:pPr>
        <w:pStyle w:val="affffffff4"/>
        <w:tabs>
          <w:tab w:val="left" w:pos="284"/>
          <w:tab w:val="left" w:pos="426"/>
        </w:tabs>
        <w:spacing w:before="0" w:after="0"/>
        <w:ind w:firstLine="709"/>
        <w:rPr>
          <w:sz w:val="28"/>
          <w:szCs w:val="28"/>
        </w:rPr>
      </w:pPr>
      <w:r w:rsidRPr="00ED0492">
        <w:rPr>
          <w:sz w:val="28"/>
          <w:szCs w:val="28"/>
        </w:rPr>
        <w:t xml:space="preserve">Значимость ВБУ </w:t>
      </w:r>
      <w:r w:rsidR="00D9418A">
        <w:rPr>
          <w:sz w:val="28"/>
          <w:szCs w:val="28"/>
          <w:lang w:val="ru-RU"/>
        </w:rPr>
        <w:t>озера</w:t>
      </w:r>
      <w:r w:rsidRPr="00ED0492">
        <w:rPr>
          <w:sz w:val="28"/>
          <w:szCs w:val="28"/>
        </w:rPr>
        <w:t xml:space="preserve"> Ханка заключается в высокой концентрации многочисленных видов фауны и флоры, в том числе редких и исчезающих видов, и необходимости создания условий для сохранения видового многообразия в условиях усиливающегося антропогенного воздействия.</w:t>
      </w:r>
    </w:p>
    <w:p w14:paraId="6ECC4B43" w14:textId="10A01341" w:rsidR="00BF1BE4" w:rsidRPr="00ED0492" w:rsidRDefault="00BF1BE4" w:rsidP="002851FE">
      <w:pPr>
        <w:pStyle w:val="affffffff4"/>
        <w:tabs>
          <w:tab w:val="left" w:pos="284"/>
          <w:tab w:val="left" w:pos="426"/>
        </w:tabs>
        <w:spacing w:before="0" w:after="0"/>
        <w:ind w:firstLine="709"/>
        <w:rPr>
          <w:sz w:val="28"/>
          <w:szCs w:val="28"/>
        </w:rPr>
      </w:pPr>
      <w:r w:rsidRPr="00ED0492">
        <w:rPr>
          <w:sz w:val="28"/>
          <w:szCs w:val="28"/>
        </w:rPr>
        <w:t xml:space="preserve">Постановлением </w:t>
      </w:r>
      <w:r w:rsidR="003D371F">
        <w:rPr>
          <w:sz w:val="28"/>
          <w:szCs w:val="28"/>
          <w:lang w:val="ru-RU"/>
        </w:rPr>
        <w:t>а</w:t>
      </w:r>
      <w:r w:rsidR="00D9418A">
        <w:rPr>
          <w:sz w:val="28"/>
          <w:szCs w:val="28"/>
          <w:lang w:val="ru-RU"/>
        </w:rPr>
        <w:t>дминистрации</w:t>
      </w:r>
      <w:r w:rsidRPr="00ED0492">
        <w:rPr>
          <w:sz w:val="28"/>
          <w:szCs w:val="28"/>
        </w:rPr>
        <w:t xml:space="preserve"> Приморского края от 14.04.1995 № 191 «О водно-болотном угодье озера Ханка» утверждено Положение о водно-болотном </w:t>
      </w:r>
      <w:r w:rsidRPr="00ED0492">
        <w:rPr>
          <w:sz w:val="28"/>
          <w:szCs w:val="28"/>
        </w:rPr>
        <w:lastRenderedPageBreak/>
        <w:t>угодье озера Ханка, имеющем международное значение главным образом в качестве местообитания водоплавающих птиц, в котором установлены режим использования и охраны ВБУ</w:t>
      </w:r>
      <w:r w:rsidRPr="00ED0492">
        <w:rPr>
          <w:sz w:val="28"/>
          <w:szCs w:val="28"/>
          <w:lang w:val="en-US"/>
        </w:rPr>
        <w:t> </w:t>
      </w:r>
      <w:r w:rsidRPr="00ED0492">
        <w:rPr>
          <w:sz w:val="28"/>
          <w:szCs w:val="28"/>
        </w:rPr>
        <w:t>озера Ханка.</w:t>
      </w:r>
    </w:p>
    <w:bookmarkEnd w:id="116"/>
    <w:p w14:paraId="0044EE94" w14:textId="3D386DF4" w:rsidR="008F05CB" w:rsidRPr="00ED0492" w:rsidRDefault="008F05CB" w:rsidP="002851FE">
      <w:pPr>
        <w:tabs>
          <w:tab w:val="left" w:pos="284"/>
          <w:tab w:val="num" w:pos="360"/>
          <w:tab w:val="left" w:pos="426"/>
        </w:tabs>
        <w:spacing w:after="0" w:line="240" w:lineRule="auto"/>
        <w:ind w:firstLine="709"/>
        <w:jc w:val="both"/>
        <w:rPr>
          <w:rFonts w:ascii="Times New Roman" w:eastAsia="Times New Roman" w:hAnsi="Times New Roman"/>
          <w:sz w:val="28"/>
          <w:szCs w:val="28"/>
          <w:lang w:val="x-none" w:eastAsia="ru-RU"/>
        </w:rPr>
      </w:pPr>
    </w:p>
    <w:p w14:paraId="65334499" w14:textId="77777777" w:rsidR="001E1BE1" w:rsidRPr="00ED0492" w:rsidRDefault="001E1BE1" w:rsidP="002851FE">
      <w:pPr>
        <w:tabs>
          <w:tab w:val="left" w:pos="284"/>
          <w:tab w:val="left" w:pos="426"/>
        </w:tabs>
        <w:rPr>
          <w:rFonts w:ascii="Times New Roman" w:hAnsi="Times New Roman"/>
          <w:vanish/>
          <w:sz w:val="2"/>
          <w:szCs w:val="2"/>
        </w:rPr>
      </w:pPr>
    </w:p>
    <w:p w14:paraId="1ED8D131" w14:textId="73A1FB04" w:rsidR="001E1BE1" w:rsidRPr="00ED0492" w:rsidRDefault="001E1BE1" w:rsidP="002851FE">
      <w:pPr>
        <w:pStyle w:val="2"/>
        <w:numPr>
          <w:ilvl w:val="1"/>
          <w:numId w:val="51"/>
        </w:numPr>
        <w:tabs>
          <w:tab w:val="left" w:pos="284"/>
          <w:tab w:val="left" w:pos="426"/>
        </w:tabs>
        <w:ind w:left="0" w:firstLine="709"/>
        <w:jc w:val="both"/>
        <w:rPr>
          <w:b/>
        </w:rPr>
      </w:pPr>
      <w:bookmarkStart w:id="117" w:name="_Toc104275450"/>
      <w:bookmarkStart w:id="118" w:name="_Toc144335951"/>
      <w:r w:rsidRPr="00ED0492">
        <w:rPr>
          <w:b/>
          <w:szCs w:val="28"/>
        </w:rPr>
        <w:t>Экологическое состояние окружающей среды</w:t>
      </w:r>
      <w:bookmarkEnd w:id="117"/>
      <w:bookmarkEnd w:id="118"/>
      <w:r w:rsidRPr="00ED0492">
        <w:rPr>
          <w:b/>
        </w:rPr>
        <w:t xml:space="preserve"> </w:t>
      </w:r>
    </w:p>
    <w:p w14:paraId="3D149C32" w14:textId="77777777" w:rsidR="00D0344C" w:rsidRPr="00ED0492" w:rsidRDefault="00D0344C" w:rsidP="002851FE">
      <w:pPr>
        <w:pStyle w:val="affffffff4"/>
        <w:tabs>
          <w:tab w:val="left" w:pos="284"/>
          <w:tab w:val="left" w:pos="426"/>
        </w:tabs>
        <w:spacing w:before="0" w:after="0"/>
        <w:ind w:firstLine="709"/>
        <w:rPr>
          <w:sz w:val="28"/>
          <w:szCs w:val="28"/>
        </w:rPr>
      </w:pPr>
      <w:r w:rsidRPr="00ED0492">
        <w:rPr>
          <w:sz w:val="28"/>
          <w:szCs w:val="28"/>
        </w:rPr>
        <w:t>Задачей раздела является комплексный анализ экологического состояния территории Приморского края, выявление ключевых проблем в обеспечении экологической безопасности, определение основных направлений в области экологического развития и обеспечение качества окружающей среды.</w:t>
      </w:r>
    </w:p>
    <w:p w14:paraId="5ADE0E97" w14:textId="32EC58BE" w:rsidR="00D0344C" w:rsidRPr="00ED0492" w:rsidRDefault="00D0344C" w:rsidP="002851FE">
      <w:pPr>
        <w:tabs>
          <w:tab w:val="left" w:pos="284"/>
          <w:tab w:val="left" w:pos="426"/>
        </w:tabs>
        <w:spacing w:after="0" w:line="240" w:lineRule="auto"/>
        <w:ind w:firstLine="709"/>
        <w:rPr>
          <w:rFonts w:ascii="Times New Roman" w:hAnsi="Times New Roman"/>
          <w:sz w:val="28"/>
          <w:szCs w:val="28"/>
        </w:rPr>
      </w:pPr>
      <w:r w:rsidRPr="00ED0492">
        <w:rPr>
          <w:rFonts w:ascii="Times New Roman" w:hAnsi="Times New Roman"/>
          <w:sz w:val="28"/>
          <w:szCs w:val="28"/>
        </w:rPr>
        <w:t>Раздел подготовлен на основании данных Доклада об экологической ситуации в</w:t>
      </w:r>
      <w:r w:rsidRPr="00ED0492">
        <w:rPr>
          <w:rFonts w:ascii="Times New Roman" w:hAnsi="Times New Roman"/>
          <w:sz w:val="28"/>
          <w:szCs w:val="28"/>
          <w:lang w:val="en-US"/>
        </w:rPr>
        <w:t> </w:t>
      </w:r>
      <w:r w:rsidRPr="00ED0492">
        <w:rPr>
          <w:rFonts w:ascii="Times New Roman" w:hAnsi="Times New Roman"/>
          <w:sz w:val="28"/>
          <w:szCs w:val="28"/>
        </w:rPr>
        <w:t>Приморском крае в 202</w:t>
      </w:r>
      <w:r w:rsidR="00292F67" w:rsidRPr="00ED0492">
        <w:rPr>
          <w:rFonts w:ascii="Times New Roman" w:hAnsi="Times New Roman"/>
          <w:sz w:val="28"/>
          <w:szCs w:val="28"/>
        </w:rPr>
        <w:t>1</w:t>
      </w:r>
      <w:r w:rsidRPr="00ED0492">
        <w:rPr>
          <w:rFonts w:ascii="Times New Roman" w:hAnsi="Times New Roman"/>
          <w:sz w:val="28"/>
          <w:szCs w:val="28"/>
        </w:rPr>
        <w:t xml:space="preserve"> году, разработанный министерством природных ресурсов и</w:t>
      </w:r>
      <w:r w:rsidRPr="00ED0492">
        <w:rPr>
          <w:rFonts w:ascii="Times New Roman" w:hAnsi="Times New Roman"/>
          <w:sz w:val="28"/>
          <w:szCs w:val="28"/>
          <w:lang w:val="en-US"/>
        </w:rPr>
        <w:t> </w:t>
      </w:r>
      <w:r w:rsidRPr="00ED0492">
        <w:rPr>
          <w:rFonts w:ascii="Times New Roman" w:hAnsi="Times New Roman"/>
          <w:sz w:val="28"/>
          <w:szCs w:val="28"/>
        </w:rPr>
        <w:t>охраны окружающей среды Приморского края</w:t>
      </w:r>
      <w:r w:rsidR="00292F67" w:rsidRPr="00ED0492">
        <w:rPr>
          <w:rFonts w:ascii="Times New Roman" w:hAnsi="Times New Roman"/>
          <w:sz w:val="28"/>
          <w:szCs w:val="28"/>
        </w:rPr>
        <w:t>.</w:t>
      </w:r>
    </w:p>
    <w:p w14:paraId="30154060" w14:textId="77777777" w:rsidR="00292F67" w:rsidRPr="00ED0492" w:rsidRDefault="00292F67" w:rsidP="002851FE">
      <w:pPr>
        <w:tabs>
          <w:tab w:val="left" w:pos="284"/>
          <w:tab w:val="left" w:pos="426"/>
        </w:tabs>
        <w:spacing w:after="0" w:line="240" w:lineRule="auto"/>
        <w:ind w:firstLine="709"/>
        <w:rPr>
          <w:rFonts w:ascii="Times New Roman" w:hAnsi="Times New Roman"/>
          <w:sz w:val="28"/>
          <w:szCs w:val="28"/>
          <w:lang w:eastAsia="ru-RU"/>
        </w:rPr>
      </w:pPr>
    </w:p>
    <w:p w14:paraId="27FD05C3" w14:textId="174B4DA8" w:rsidR="001E1BE1" w:rsidRPr="00ED0492" w:rsidRDefault="001E1BE1" w:rsidP="002851FE">
      <w:pPr>
        <w:pStyle w:val="3"/>
        <w:numPr>
          <w:ilvl w:val="2"/>
          <w:numId w:val="51"/>
        </w:numPr>
        <w:tabs>
          <w:tab w:val="left" w:pos="284"/>
          <w:tab w:val="left" w:pos="426"/>
          <w:tab w:val="left" w:pos="1418"/>
        </w:tabs>
        <w:spacing w:before="0" w:after="0"/>
        <w:ind w:left="0" w:firstLine="709"/>
        <w:jc w:val="both"/>
        <w:rPr>
          <w:rFonts w:ascii="Times New Roman" w:hAnsi="Times New Roman"/>
          <w:bCs w:val="0"/>
          <w:iCs/>
          <w:sz w:val="28"/>
          <w:szCs w:val="28"/>
          <w:lang w:val="ru-RU"/>
        </w:rPr>
      </w:pPr>
      <w:bookmarkStart w:id="119" w:name="_Toc104275451"/>
      <w:bookmarkStart w:id="120" w:name="_Toc144335952"/>
      <w:r w:rsidRPr="00ED0492">
        <w:rPr>
          <w:rFonts w:ascii="Times New Roman" w:hAnsi="Times New Roman"/>
          <w:bCs w:val="0"/>
          <w:iCs/>
          <w:sz w:val="28"/>
          <w:szCs w:val="28"/>
        </w:rPr>
        <w:t>Состояние атмосферного воздуха и оценка влияния планируемых объектов</w:t>
      </w:r>
      <w:bookmarkEnd w:id="119"/>
      <w:bookmarkEnd w:id="120"/>
    </w:p>
    <w:p w14:paraId="30D2E421" w14:textId="77777777" w:rsidR="001E1BE1" w:rsidRPr="00ED0492" w:rsidRDefault="001E1BE1" w:rsidP="002851FE">
      <w:pPr>
        <w:pStyle w:val="Default"/>
        <w:tabs>
          <w:tab w:val="left" w:pos="284"/>
          <w:tab w:val="left" w:pos="426"/>
        </w:tabs>
        <w:ind w:firstLine="709"/>
        <w:jc w:val="both"/>
        <w:rPr>
          <w:color w:val="auto"/>
          <w:sz w:val="28"/>
          <w:szCs w:val="28"/>
        </w:rPr>
      </w:pPr>
      <w:bookmarkStart w:id="121" w:name="_Hlk104199347"/>
      <w:r w:rsidRPr="00ED0492">
        <w:rPr>
          <w:color w:val="auto"/>
          <w:sz w:val="28"/>
          <w:szCs w:val="28"/>
        </w:rPr>
        <w:t>Состояние воздушного бассейна является одним из основных экологических факторов, определяющих экологическую ситуацию и условия проживания населения.</w:t>
      </w:r>
    </w:p>
    <w:p w14:paraId="25869B1C" w14:textId="3ECC3CFF" w:rsidR="001E1BE1" w:rsidRPr="00ED0492" w:rsidRDefault="001E1BE1" w:rsidP="002851FE">
      <w:pPr>
        <w:tabs>
          <w:tab w:val="left" w:pos="284"/>
          <w:tab w:val="left" w:pos="426"/>
        </w:tabs>
        <w:autoSpaceDE w:val="0"/>
        <w:spacing w:after="0" w:line="240" w:lineRule="auto"/>
        <w:ind w:firstLine="709"/>
        <w:jc w:val="both"/>
        <w:rPr>
          <w:rFonts w:ascii="Times New Roman" w:hAnsi="Times New Roman"/>
          <w:sz w:val="28"/>
          <w:szCs w:val="28"/>
        </w:rPr>
      </w:pPr>
      <w:r w:rsidRPr="00ED0492">
        <w:rPr>
          <w:rFonts w:ascii="Times New Roman" w:hAnsi="Times New Roman"/>
          <w:sz w:val="28"/>
          <w:szCs w:val="28"/>
        </w:rPr>
        <w:t>Состояние атмосферного воздуха определяется условиями циркуляции и степенью хозяйственного освоения рассматриваемой территории, а также характеристиками фонового состояния атмосферы.</w:t>
      </w:r>
    </w:p>
    <w:p w14:paraId="3C4CDB6D" w14:textId="54CFA94E" w:rsidR="007F3D91" w:rsidRPr="00ED0492" w:rsidRDefault="007F3D91" w:rsidP="002851FE">
      <w:pPr>
        <w:tabs>
          <w:tab w:val="left" w:pos="284"/>
          <w:tab w:val="left" w:pos="426"/>
        </w:tabs>
        <w:autoSpaceDE w:val="0"/>
        <w:spacing w:after="0" w:line="240" w:lineRule="auto"/>
        <w:ind w:firstLine="709"/>
        <w:jc w:val="both"/>
        <w:rPr>
          <w:rFonts w:ascii="Times New Roman" w:hAnsi="Times New Roman"/>
          <w:sz w:val="28"/>
          <w:szCs w:val="28"/>
        </w:rPr>
      </w:pPr>
      <w:r w:rsidRPr="00ED0492">
        <w:rPr>
          <w:rFonts w:ascii="Times New Roman" w:hAnsi="Times New Roman"/>
          <w:sz w:val="28"/>
          <w:szCs w:val="28"/>
        </w:rPr>
        <w:t>Среднегодовые концентрации загрязняющих веществ в Приморском крае превышали ПДКс.г. в следующих городах: Владивосток (диоксид азота, формальдегид, бенз(а)пирен), Уссурийск (бенз(а)пирен и диоксид азота), в гг. Артем, Дальнегорск среднегодовые концентрации загрязняющих веществ не превышали ПДКс.г. В. г. Находка среднегодовые концентрации взвешенных частиц PM2.5 и фенола находились на уровне 1 ПДКс.г. На территории Ханкайского муниципального округа</w:t>
      </w:r>
      <w:r w:rsidR="0047766F" w:rsidRPr="00ED0492">
        <w:rPr>
          <w:rFonts w:ascii="Times New Roman" w:hAnsi="Times New Roman"/>
          <w:sz w:val="28"/>
          <w:szCs w:val="28"/>
        </w:rPr>
        <w:t xml:space="preserve"> состояние атмосферного воздуха удовлетворительное.</w:t>
      </w:r>
    </w:p>
    <w:p w14:paraId="0590FE2A" w14:textId="77777777"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Атмосферный воздух представляет собой жизненно важный компонент окружающей природной среды, который является неотъемлемой частью среды обитания человека, растений и животных и представляет собой естественную смесь газов атмосферы, находящуюся за пределами жилых, производственных и иных помещений.</w:t>
      </w:r>
    </w:p>
    <w:p w14:paraId="26733407" w14:textId="77777777" w:rsidR="001E1BE1" w:rsidRPr="00ED0492" w:rsidRDefault="001E1BE1" w:rsidP="002851FE">
      <w:pPr>
        <w:tabs>
          <w:tab w:val="left" w:pos="284"/>
          <w:tab w:val="left" w:pos="426"/>
        </w:tabs>
        <w:autoSpaceDE w:val="0"/>
        <w:autoSpaceDN w:val="0"/>
        <w:adjustRightInd w:val="0"/>
        <w:spacing w:after="0" w:line="240" w:lineRule="auto"/>
        <w:ind w:firstLine="709"/>
        <w:jc w:val="both"/>
        <w:rPr>
          <w:rFonts w:ascii="Times New Roman" w:hAnsi="Times New Roman"/>
          <w:sz w:val="28"/>
          <w:szCs w:val="28"/>
        </w:rPr>
      </w:pPr>
      <w:r w:rsidRPr="00ED0492">
        <w:rPr>
          <w:rFonts w:ascii="Times New Roman" w:hAnsi="Times New Roman"/>
          <w:sz w:val="28"/>
          <w:szCs w:val="28"/>
        </w:rPr>
        <w:t>Степень загрязнения атмосферы зависит от количества выбросов загрязняющих веществ и их химического состава, от высоты, на которой осуществляются выбросы и от климатических условий, определяющих перенос, рассеивание и превращение выбрасываемых веществ.</w:t>
      </w:r>
    </w:p>
    <w:p w14:paraId="2C9FAECF" w14:textId="315C55DB" w:rsidR="001E1BE1" w:rsidRPr="00ED0492" w:rsidRDefault="001E1BE1" w:rsidP="002851FE">
      <w:pPr>
        <w:tabs>
          <w:tab w:val="left" w:pos="284"/>
          <w:tab w:val="left" w:pos="426"/>
        </w:tabs>
        <w:autoSpaceDE w:val="0"/>
        <w:autoSpaceDN w:val="0"/>
        <w:adjustRightInd w:val="0"/>
        <w:spacing w:after="0" w:line="240" w:lineRule="auto"/>
        <w:ind w:firstLine="709"/>
        <w:jc w:val="both"/>
        <w:rPr>
          <w:rFonts w:ascii="Times New Roman" w:hAnsi="Times New Roman"/>
          <w:sz w:val="28"/>
          <w:szCs w:val="28"/>
        </w:rPr>
      </w:pPr>
      <w:r w:rsidRPr="00ED0492">
        <w:rPr>
          <w:rFonts w:ascii="Times New Roman" w:hAnsi="Times New Roman"/>
          <w:sz w:val="28"/>
          <w:szCs w:val="28"/>
        </w:rPr>
        <w:t>В выбросах предприятий различных отраслей промышленности и транспорта содержится большое разнообразие примесей. Повсеместно выбрасываются такие вредные вещества, как пыль (взвешенные вещества), диоксид серы (</w:t>
      </w:r>
      <w:r w:rsidRPr="00ED0492">
        <w:rPr>
          <w:rFonts w:ascii="Times New Roman" w:hAnsi="Times New Roman"/>
          <w:noProof/>
          <w:position w:val="-10"/>
          <w:sz w:val="28"/>
          <w:szCs w:val="28"/>
        </w:rPr>
        <w:drawing>
          <wp:inline distT="0" distB="0" distL="0" distR="0" wp14:anchorId="7F405EE9" wp14:editId="63861C29">
            <wp:extent cx="304800" cy="21907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srcRect/>
                    <a:stretch>
                      <a:fillRect/>
                    </a:stretch>
                  </pic:blipFill>
                  <pic:spPr bwMode="auto">
                    <a:xfrm>
                      <a:off x="0" y="0"/>
                      <a:ext cx="304800" cy="219075"/>
                    </a:xfrm>
                    <a:prstGeom prst="rect">
                      <a:avLst/>
                    </a:prstGeom>
                    <a:noFill/>
                    <a:ln w="9525">
                      <a:noFill/>
                      <a:miter lim="800000"/>
                      <a:headEnd/>
                      <a:tailEnd/>
                    </a:ln>
                  </pic:spPr>
                </pic:pic>
              </a:graphicData>
            </a:graphic>
          </wp:inline>
        </w:drawing>
      </w:r>
      <w:r w:rsidRPr="00ED0492">
        <w:rPr>
          <w:rFonts w:ascii="Times New Roman" w:hAnsi="Times New Roman"/>
          <w:sz w:val="28"/>
          <w:szCs w:val="28"/>
        </w:rPr>
        <w:t>), оксид углерода (</w:t>
      </w:r>
      <w:r w:rsidRPr="00ED0492">
        <w:rPr>
          <w:rFonts w:ascii="Times New Roman" w:hAnsi="Times New Roman"/>
          <w:noProof/>
          <w:position w:val="-6"/>
          <w:sz w:val="28"/>
          <w:szCs w:val="28"/>
        </w:rPr>
        <w:drawing>
          <wp:inline distT="0" distB="0" distL="0" distR="0" wp14:anchorId="2AF33321" wp14:editId="4EFD317C">
            <wp:extent cx="257175" cy="180975"/>
            <wp:effectExtent l="1905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srcRect/>
                    <a:stretch>
                      <a:fillRect/>
                    </a:stretch>
                  </pic:blipFill>
                  <pic:spPr bwMode="auto">
                    <a:xfrm>
                      <a:off x="0" y="0"/>
                      <a:ext cx="257175" cy="180975"/>
                    </a:xfrm>
                    <a:prstGeom prst="rect">
                      <a:avLst/>
                    </a:prstGeom>
                    <a:noFill/>
                    <a:ln w="9525">
                      <a:noFill/>
                      <a:miter lim="800000"/>
                      <a:headEnd/>
                      <a:tailEnd/>
                    </a:ln>
                  </pic:spPr>
                </pic:pic>
              </a:graphicData>
            </a:graphic>
          </wp:inline>
        </w:drawing>
      </w:r>
      <w:r w:rsidRPr="00ED0492">
        <w:rPr>
          <w:rFonts w:ascii="Times New Roman" w:hAnsi="Times New Roman"/>
          <w:sz w:val="28"/>
          <w:szCs w:val="28"/>
        </w:rPr>
        <w:t>), оксиды азота (</w:t>
      </w:r>
      <w:r w:rsidRPr="00ED0492">
        <w:rPr>
          <w:rFonts w:ascii="Times New Roman" w:hAnsi="Times New Roman"/>
          <w:noProof/>
          <w:position w:val="-6"/>
          <w:sz w:val="28"/>
          <w:szCs w:val="28"/>
        </w:rPr>
        <w:drawing>
          <wp:inline distT="0" distB="0" distL="0" distR="0" wp14:anchorId="62603A3C" wp14:editId="20A707FC">
            <wp:extent cx="276225" cy="180975"/>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srcRect/>
                    <a:stretch>
                      <a:fillRect/>
                    </a:stretch>
                  </pic:blipFill>
                  <pic:spPr bwMode="auto">
                    <a:xfrm>
                      <a:off x="0" y="0"/>
                      <a:ext cx="276225" cy="180975"/>
                    </a:xfrm>
                    <a:prstGeom prst="rect">
                      <a:avLst/>
                    </a:prstGeom>
                    <a:noFill/>
                    <a:ln w="9525">
                      <a:noFill/>
                      <a:miter lim="800000"/>
                      <a:headEnd/>
                      <a:tailEnd/>
                    </a:ln>
                  </pic:spPr>
                </pic:pic>
              </a:graphicData>
            </a:graphic>
          </wp:inline>
        </w:drawing>
      </w:r>
      <w:r w:rsidRPr="00ED0492">
        <w:rPr>
          <w:rFonts w:ascii="Times New Roman" w:hAnsi="Times New Roman"/>
          <w:sz w:val="28"/>
          <w:szCs w:val="28"/>
        </w:rPr>
        <w:t xml:space="preserve">, </w:t>
      </w:r>
      <w:r w:rsidRPr="00ED0492">
        <w:rPr>
          <w:rFonts w:ascii="Times New Roman" w:hAnsi="Times New Roman"/>
          <w:noProof/>
          <w:position w:val="-10"/>
          <w:sz w:val="28"/>
          <w:szCs w:val="28"/>
        </w:rPr>
        <w:drawing>
          <wp:inline distT="0" distB="0" distL="0" distR="0" wp14:anchorId="42EA0F83" wp14:editId="2861DA93">
            <wp:extent cx="342900" cy="219075"/>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srcRect/>
                    <a:stretch>
                      <a:fillRect/>
                    </a:stretch>
                  </pic:blipFill>
                  <pic:spPr bwMode="auto">
                    <a:xfrm>
                      <a:off x="0" y="0"/>
                      <a:ext cx="342900" cy="219075"/>
                    </a:xfrm>
                    <a:prstGeom prst="rect">
                      <a:avLst/>
                    </a:prstGeom>
                    <a:noFill/>
                    <a:ln w="9525">
                      <a:noFill/>
                      <a:miter lim="800000"/>
                      <a:headEnd/>
                      <a:tailEnd/>
                    </a:ln>
                  </pic:spPr>
                </pic:pic>
              </a:graphicData>
            </a:graphic>
          </wp:inline>
        </w:drawing>
      </w:r>
      <w:r w:rsidRPr="00ED0492">
        <w:rPr>
          <w:rFonts w:ascii="Times New Roman" w:hAnsi="Times New Roman"/>
          <w:sz w:val="28"/>
          <w:szCs w:val="28"/>
        </w:rPr>
        <w:t xml:space="preserve">), которые принято называть основными, а также различные специфические вещества. Много вредных веществ образуется при сжигании топлива. </w:t>
      </w:r>
    </w:p>
    <w:p w14:paraId="050212DF" w14:textId="46DA3049" w:rsidR="001E1BE1" w:rsidRPr="00ED0492" w:rsidRDefault="0032263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«Значительный вклад в загрязнение атмосферного воздуха вносят выбросы передвижных источников от автомобильного и железнодорожного транспорта. </w:t>
      </w:r>
      <w:r w:rsidRPr="00ED0492">
        <w:rPr>
          <w:rFonts w:ascii="Times New Roman" w:hAnsi="Times New Roman"/>
          <w:sz w:val="28"/>
          <w:szCs w:val="28"/>
        </w:rPr>
        <w:lastRenderedPageBreak/>
        <w:t>Основными загрязняющими веществами, содержащимися в выхлопных газах двигателей внутреннего сгорания, являются: оксид углерода, оксиды азота, углерод (сажа), сера диоксид, пары бензина и керосина».</w:t>
      </w:r>
    </w:p>
    <w:p w14:paraId="3B9A960E" w14:textId="57EC774A"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bookmarkStart w:id="122" w:name="_Hlk106364631"/>
      <w:r w:rsidRPr="00ED0492">
        <w:rPr>
          <w:rFonts w:ascii="Times New Roman" w:hAnsi="Times New Roman"/>
          <w:sz w:val="28"/>
          <w:szCs w:val="28"/>
        </w:rPr>
        <w:t xml:space="preserve">Структура народного хозяйства </w:t>
      </w:r>
      <w:r w:rsidR="00D0344C" w:rsidRPr="00ED0492">
        <w:rPr>
          <w:rFonts w:ascii="Times New Roman" w:hAnsi="Times New Roman"/>
          <w:sz w:val="28"/>
          <w:szCs w:val="28"/>
        </w:rPr>
        <w:t>округа</w:t>
      </w:r>
      <w:r w:rsidRPr="00ED0492">
        <w:rPr>
          <w:rFonts w:ascii="Times New Roman" w:hAnsi="Times New Roman"/>
          <w:sz w:val="28"/>
          <w:szCs w:val="28"/>
        </w:rPr>
        <w:t xml:space="preserve"> характеризуется преобладанием сельскохозяйственного производства над промышленным. </w:t>
      </w:r>
    </w:p>
    <w:p w14:paraId="347B74E6" w14:textId="77777777"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Наибольший объем выбросов в атмосферу отмечался за счет эксплуатации котельных, работающих в основном на твердом топливе.</w:t>
      </w:r>
    </w:p>
    <w:p w14:paraId="11898288" w14:textId="5C2149F5"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bookmarkStart w:id="123" w:name="_Hlk104199378"/>
      <w:bookmarkEnd w:id="121"/>
      <w:bookmarkEnd w:id="122"/>
      <w:r w:rsidRPr="00ED0492">
        <w:rPr>
          <w:rFonts w:ascii="Times New Roman" w:hAnsi="Times New Roman"/>
          <w:sz w:val="28"/>
          <w:szCs w:val="28"/>
        </w:rPr>
        <w:t xml:space="preserve">Значительное влияние на экологическую обстановку </w:t>
      </w:r>
      <w:r w:rsidR="00292F67" w:rsidRPr="00ED0492">
        <w:rPr>
          <w:rFonts w:ascii="Times New Roman" w:hAnsi="Times New Roman"/>
          <w:sz w:val="28"/>
          <w:szCs w:val="28"/>
        </w:rPr>
        <w:t>округа</w:t>
      </w:r>
      <w:r w:rsidRPr="00ED0492">
        <w:rPr>
          <w:rFonts w:ascii="Times New Roman" w:hAnsi="Times New Roman"/>
          <w:sz w:val="28"/>
          <w:szCs w:val="28"/>
        </w:rPr>
        <w:t xml:space="preserve"> оказывают автотранспортные магистрали. Начиная с 90-х годов наблюдается планомерное увеличение выбросов загрязняющих веществ от передвижных источников загрязнения. </w:t>
      </w:r>
    </w:p>
    <w:p w14:paraId="63614B5C" w14:textId="77777777"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Загрязняющие вещества от выбросов автотранспорта распространяются от магистральных автомобильных дорог на расстояние до 300-500м. </w:t>
      </w:r>
    </w:p>
    <w:p w14:paraId="2694EBDB" w14:textId="77777777"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Основной причиной высокого загрязнения воздушного бассейна выбросами автотранспорта является увеличение количества индивидуального автотранспорта.</w:t>
      </w:r>
    </w:p>
    <w:p w14:paraId="5A56E702" w14:textId="77777777"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целях предупреждения вреда, который может быть причинен окружающей среде, здоровью и генетическому фонду человека, стандартами на новые технику, материалы, вещества и другую продукцию, которые могут оказать вредное воздействие на атмосферный воздух, необходимо соблюдать требования в области охраны окружающей среды.</w:t>
      </w:r>
    </w:p>
    <w:p w14:paraId="52E91084" w14:textId="77777777"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При размещении, проектировании, строительстве и вводе в эксплуатацию новых и реконструируемых объектов, при техническом перевооружении действующих объектов граждане, индивидуальные предприниматели, юридические лица обязаны осуществлять меры по максимально возможному снижению выброса загрязняющих веществ с использованием малоотходной и безотходной технологии, комплексного использования природных ресурсов, а также мероприятия по улавливанию, обезвреживанию и утилизации вредных выбросов и отходов.</w:t>
      </w:r>
    </w:p>
    <w:p w14:paraId="522B7B28" w14:textId="77777777" w:rsidR="001E1BE1" w:rsidRPr="00ED0492" w:rsidRDefault="001E1BE1" w:rsidP="002851FE">
      <w:pPr>
        <w:pStyle w:val="a7"/>
        <w:tabs>
          <w:tab w:val="left" w:pos="284"/>
          <w:tab w:val="left" w:pos="426"/>
          <w:tab w:val="left" w:pos="1560"/>
        </w:tabs>
        <w:ind w:firstLine="709"/>
        <w:rPr>
          <w:szCs w:val="28"/>
        </w:rPr>
      </w:pPr>
      <w:r w:rsidRPr="00ED0492">
        <w:rPr>
          <w:szCs w:val="28"/>
        </w:rPr>
        <w:t>Кроме того, проектом рекомендуется:</w:t>
      </w:r>
    </w:p>
    <w:p w14:paraId="69209A40" w14:textId="137AB674" w:rsidR="001E1BE1" w:rsidRPr="006E3AA4" w:rsidRDefault="001E1BE1" w:rsidP="006E3AA4">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6E3AA4">
        <w:rPr>
          <w:rFonts w:ascii="Times New Roman" w:hAnsi="Times New Roman"/>
          <w:sz w:val="28"/>
          <w:szCs w:val="28"/>
        </w:rPr>
        <w:t>осуществлять надзор и контроль за организацией и благоустройством СЗЗ предприятий, сооружений и иных объектов, являющихся источниками негативного воздействия на среду обитания и здоровье человека;</w:t>
      </w:r>
    </w:p>
    <w:p w14:paraId="22CA7898" w14:textId="1CF7C2C4" w:rsidR="001E1BE1" w:rsidRPr="00ED0492" w:rsidRDefault="001E1BE1" w:rsidP="006E3AA4">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активизировать деятельность по разработке, санитарно-эпидемиологической экспертизе проектов и обоснованию, установлению границ санитарно-защитных зон вокруг предприятий и переселению из них населения;</w:t>
      </w:r>
    </w:p>
    <w:p w14:paraId="4C8135E9" w14:textId="22AB350B" w:rsidR="001E1BE1" w:rsidRPr="006E3AA4" w:rsidRDefault="00D576B4" w:rsidP="006E3AA4">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6E3AA4">
        <w:rPr>
          <w:rFonts w:ascii="Times New Roman" w:hAnsi="Times New Roman"/>
          <w:sz w:val="28"/>
          <w:szCs w:val="28"/>
        </w:rPr>
        <w:t>в целях уменьшения воздействия загрязнения на атмосферный воздух и уменьшения отрицательного влияния предприятий и объектов на население, установление санитарно-защитных зон для всех производств, являющихся источниками воздействия на среду обитания и здоровье человека, в соответствии с СанПиН 2.2.1/2.1.1.1200-03 «Санитарно-защитные зоны и санитарная классификация предприятий, сооружений и иных объектов» (с изменениями).</w:t>
      </w:r>
    </w:p>
    <w:p w14:paraId="7A1EE860" w14:textId="77777777"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Значительные возможности снижения уровня атмосферного загрязнения заключены в разработке эффективных планировочных мероприятий, которыми являются:</w:t>
      </w:r>
    </w:p>
    <w:p w14:paraId="0EC59773" w14:textId="77777777" w:rsidR="001E1BE1" w:rsidRPr="00ED0492" w:rsidRDefault="001E1BE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lastRenderedPageBreak/>
        <w:t>поэтапная реконструкция и благоустройство местных дорог, не имеющих твёрдого покрытия. Автодороги должны иметь твёрдое покрытие;</w:t>
      </w:r>
    </w:p>
    <w:p w14:paraId="4D4FD1E5" w14:textId="77777777" w:rsidR="001E1BE1" w:rsidRPr="00ED0492" w:rsidRDefault="001E1BE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обеспечение максимально возможного уровня очистки отходящих газов для всех вновь размещаемых промышленных объектов в соответствии с требованиями российского экологического законодательства и принципами наилучших существующих технологий;</w:t>
      </w:r>
    </w:p>
    <w:p w14:paraId="0A342419" w14:textId="77777777" w:rsidR="001E1BE1" w:rsidRPr="00ED0492" w:rsidRDefault="001E1BE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активное переоборудование автотранспортных средств с бензинового топлива на газовое;</w:t>
      </w:r>
    </w:p>
    <w:p w14:paraId="0D5987C3" w14:textId="77777777" w:rsidR="001E1BE1" w:rsidRPr="00ED0492" w:rsidRDefault="001E1BE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внедрение и реконструкция пылегазоочистного оборудования на котельной и производственных предприятиях;</w:t>
      </w:r>
    </w:p>
    <w:p w14:paraId="3EB9EB8D" w14:textId="77777777" w:rsidR="001E1BE1" w:rsidRPr="00ED0492" w:rsidRDefault="001E1BE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оборудование автозаправочной станции системой закольцовки паров бензина;</w:t>
      </w:r>
    </w:p>
    <w:p w14:paraId="7D8E6466" w14:textId="77777777" w:rsidR="001E1BE1" w:rsidRPr="00ED0492" w:rsidRDefault="001E1BE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исключение транзитного, грузового движения автомобилей из жилых районов:</w:t>
      </w:r>
    </w:p>
    <w:p w14:paraId="5AAE97A3" w14:textId="77777777" w:rsidR="001E1BE1" w:rsidRPr="00ED0492" w:rsidRDefault="001E1BE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вынос коммунальных и производственных объектов на расстояние, обеспечивающее санитарные нормы;</w:t>
      </w:r>
    </w:p>
    <w:p w14:paraId="76FC2858" w14:textId="77777777" w:rsidR="001E1BE1" w:rsidRPr="00ED0492" w:rsidRDefault="001E1BE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создание и благоустройство санитарно-защитных зон промышленных предприятий и других источников загрязнения атмосферного воздуха, водоёмов, почвы;</w:t>
      </w:r>
    </w:p>
    <w:p w14:paraId="42A4B9E5" w14:textId="77777777" w:rsidR="001E1BE1" w:rsidRPr="00ED0492" w:rsidRDefault="001E1BE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при размещении и строительстве новых промышленных объектов учитывать класс санитарной классификации производства, соблюдать ориентировочные санитарно-защитные зоны до жилой застройки в соответствии с СанПиНом 2.2.1/2.1.1.1200-03 «Санитарно-защитные зоны и санитарная классификация предприятий, сооружений и иных объектов»;</w:t>
      </w:r>
    </w:p>
    <w:p w14:paraId="447C5ED5" w14:textId="77777777" w:rsidR="001E1BE1" w:rsidRPr="00ED0492" w:rsidRDefault="001E1BE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рационально размещать новые промышленные предприятия, с учётом розы ветров и микроклиматических особенностей территории (по возможности, избегая понижений местности, котловин, стремясь к равнинным хорошо продуваемым районам, в которых неблагоприятные метеорологические явления встречаются редко);</w:t>
      </w:r>
    </w:p>
    <w:p w14:paraId="724EE6A5" w14:textId="77777777" w:rsidR="001E1BE1" w:rsidRPr="00ED0492" w:rsidRDefault="001E1BE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 xml:space="preserve">организация защитного озеленения из газоустойчивых насаждений в границах санитарно-защитных зон, вдоль дорог; </w:t>
      </w:r>
    </w:p>
    <w:p w14:paraId="57F33CE7" w14:textId="3A536410" w:rsidR="001E1BE1" w:rsidRPr="00ED0492" w:rsidRDefault="001E1BE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сокращение открытых почвенных пространств путём разбивки газонов.</w:t>
      </w:r>
    </w:p>
    <w:p w14:paraId="2C3294B4" w14:textId="77777777" w:rsidR="00292F67" w:rsidRPr="00ED0492" w:rsidRDefault="00292F67" w:rsidP="002851FE">
      <w:pPr>
        <w:tabs>
          <w:tab w:val="left" w:pos="284"/>
          <w:tab w:val="left" w:pos="426"/>
          <w:tab w:val="left" w:pos="1134"/>
        </w:tabs>
        <w:spacing w:after="0" w:line="240" w:lineRule="auto"/>
        <w:ind w:left="709"/>
        <w:jc w:val="both"/>
        <w:rPr>
          <w:rFonts w:ascii="Times New Roman" w:hAnsi="Times New Roman"/>
          <w:sz w:val="28"/>
          <w:szCs w:val="28"/>
        </w:rPr>
      </w:pPr>
    </w:p>
    <w:p w14:paraId="6F775731" w14:textId="74762943" w:rsidR="001E1BE1" w:rsidRPr="00ED0492" w:rsidRDefault="001E1BE1" w:rsidP="00F71A8C">
      <w:pPr>
        <w:pStyle w:val="3"/>
        <w:numPr>
          <w:ilvl w:val="2"/>
          <w:numId w:val="51"/>
        </w:numPr>
        <w:tabs>
          <w:tab w:val="left" w:pos="284"/>
          <w:tab w:val="left" w:pos="426"/>
          <w:tab w:val="left" w:pos="1418"/>
        </w:tabs>
        <w:spacing w:before="120"/>
        <w:ind w:left="1214" w:hanging="505"/>
        <w:jc w:val="both"/>
        <w:rPr>
          <w:rFonts w:ascii="Times New Roman" w:hAnsi="Times New Roman"/>
          <w:bCs w:val="0"/>
          <w:iCs/>
          <w:sz w:val="28"/>
          <w:szCs w:val="28"/>
          <w:lang w:val="ru-RU"/>
        </w:rPr>
      </w:pPr>
      <w:bookmarkStart w:id="124" w:name="_Toc104275452"/>
      <w:bookmarkStart w:id="125" w:name="_Toc144335953"/>
      <w:bookmarkEnd w:id="123"/>
      <w:r w:rsidRPr="00ED0492">
        <w:rPr>
          <w:rFonts w:ascii="Times New Roman" w:hAnsi="Times New Roman"/>
          <w:iCs/>
          <w:sz w:val="28"/>
          <w:szCs w:val="28"/>
        </w:rPr>
        <w:t>Состояние подземных и поверхностных вод</w:t>
      </w:r>
      <w:bookmarkEnd w:id="124"/>
      <w:bookmarkEnd w:id="125"/>
    </w:p>
    <w:p w14:paraId="22CD5DEF" w14:textId="77777777" w:rsidR="00107E01" w:rsidRPr="00ED0492" w:rsidRDefault="00107E01" w:rsidP="002851FE">
      <w:pPr>
        <w:pStyle w:val="affffffff4"/>
        <w:tabs>
          <w:tab w:val="left" w:pos="284"/>
          <w:tab w:val="left" w:pos="426"/>
        </w:tabs>
        <w:spacing w:before="0" w:after="0"/>
        <w:ind w:firstLine="709"/>
        <w:rPr>
          <w:sz w:val="28"/>
          <w:szCs w:val="28"/>
        </w:rPr>
      </w:pPr>
      <w:bookmarkStart w:id="126" w:name="_Hlk106364701"/>
      <w:bookmarkStart w:id="127" w:name="_Hlk104199449"/>
      <w:r w:rsidRPr="00ED0492">
        <w:rPr>
          <w:sz w:val="28"/>
          <w:szCs w:val="28"/>
        </w:rPr>
        <w:t>Поверхностные водные объекты Приморского края используются главным образом для промышленного рыболовства, хозяйственно-питьевого и промышленного водоснабжения, сброса сточных вод, что оказывает значительное влияние на их экологическое состояние.</w:t>
      </w:r>
    </w:p>
    <w:p w14:paraId="3B9969A0" w14:textId="77777777" w:rsidR="00107E01" w:rsidRPr="00ED0492" w:rsidRDefault="00107E01" w:rsidP="002851FE">
      <w:pPr>
        <w:pStyle w:val="affffffff4"/>
        <w:tabs>
          <w:tab w:val="left" w:pos="284"/>
          <w:tab w:val="left" w:pos="426"/>
        </w:tabs>
        <w:spacing w:before="0" w:after="0"/>
        <w:ind w:firstLine="709"/>
        <w:rPr>
          <w:sz w:val="28"/>
          <w:szCs w:val="28"/>
        </w:rPr>
      </w:pPr>
      <w:r w:rsidRPr="00ED0492">
        <w:rPr>
          <w:sz w:val="28"/>
          <w:szCs w:val="28"/>
        </w:rPr>
        <w:t>Качество речного стока ухудшается в результате мощной антропогенной нагрузки: производственной деятельности, особенно угледобывающих и золотодобывающих предприятий, и сброса большого количества недостаточно очищенных сточных вод предприятиями машиностроения и металлообработки, лесной промышленности и</w:t>
      </w:r>
      <w:r w:rsidRPr="00ED0492">
        <w:rPr>
          <w:sz w:val="28"/>
          <w:szCs w:val="28"/>
          <w:lang w:val="ru-RU"/>
        </w:rPr>
        <w:t> </w:t>
      </w:r>
      <w:r w:rsidRPr="00ED0492">
        <w:rPr>
          <w:sz w:val="28"/>
          <w:szCs w:val="28"/>
        </w:rPr>
        <w:t>коммунального хозяйства.</w:t>
      </w:r>
    </w:p>
    <w:p w14:paraId="50B12870" w14:textId="0092F0BB" w:rsidR="00107E01" w:rsidRPr="00ED0492" w:rsidRDefault="00107E01" w:rsidP="002851FE">
      <w:pPr>
        <w:pStyle w:val="23"/>
        <w:tabs>
          <w:tab w:val="left" w:pos="284"/>
          <w:tab w:val="left" w:pos="426"/>
        </w:tabs>
        <w:spacing w:line="240" w:lineRule="auto"/>
        <w:jc w:val="both"/>
        <w:rPr>
          <w:b w:val="0"/>
          <w:bCs w:val="0"/>
          <w:sz w:val="28"/>
          <w:szCs w:val="28"/>
        </w:rPr>
      </w:pPr>
      <w:r w:rsidRPr="00ED0492">
        <w:rPr>
          <w:b w:val="0"/>
          <w:bCs w:val="0"/>
          <w:caps w:val="0"/>
          <w:sz w:val="28"/>
          <w:szCs w:val="28"/>
        </w:rPr>
        <w:lastRenderedPageBreak/>
        <w:t xml:space="preserve">В 2021 году качество воды р. Мельгуновка в сравнении с 2020 годом улучшилось с 4а (“грязная”) до 3б (“очень загрязненная”). Зафиксирован 1 случай высокого загрязнения по соединениям марганца (36,8 </w:t>
      </w:r>
      <w:r w:rsidR="00AA2C9E" w:rsidRPr="00ED0492">
        <w:rPr>
          <w:b w:val="0"/>
          <w:bCs w:val="0"/>
          <w:caps w:val="0"/>
          <w:sz w:val="28"/>
          <w:szCs w:val="28"/>
        </w:rPr>
        <w:t>ПДК</w:t>
      </w:r>
      <w:r w:rsidRPr="00ED0492">
        <w:rPr>
          <w:b w:val="0"/>
          <w:bCs w:val="0"/>
          <w:caps w:val="0"/>
          <w:sz w:val="28"/>
          <w:szCs w:val="28"/>
        </w:rPr>
        <w:t xml:space="preserve">). Показатель </w:t>
      </w:r>
      <w:r w:rsidR="00AA2C9E" w:rsidRPr="00ED0492">
        <w:rPr>
          <w:b w:val="0"/>
          <w:bCs w:val="0"/>
          <w:caps w:val="0"/>
          <w:sz w:val="28"/>
          <w:szCs w:val="28"/>
        </w:rPr>
        <w:t>УКИЗВ</w:t>
      </w:r>
      <w:r w:rsidRPr="00ED0492">
        <w:rPr>
          <w:b w:val="0"/>
          <w:bCs w:val="0"/>
          <w:caps w:val="0"/>
          <w:sz w:val="28"/>
          <w:szCs w:val="28"/>
        </w:rPr>
        <w:t xml:space="preserve"> составил 2,75. Критические показатели - взвешенные вещества и алюминий.</w:t>
      </w:r>
    </w:p>
    <w:p w14:paraId="52124DEA" w14:textId="2BFD7330" w:rsidR="00107E01" w:rsidRPr="00ED0492" w:rsidRDefault="00107E01" w:rsidP="002851FE">
      <w:pPr>
        <w:pStyle w:val="23"/>
        <w:tabs>
          <w:tab w:val="left" w:pos="284"/>
          <w:tab w:val="left" w:pos="426"/>
        </w:tabs>
        <w:spacing w:line="240" w:lineRule="auto"/>
        <w:jc w:val="both"/>
        <w:rPr>
          <w:b w:val="0"/>
          <w:bCs w:val="0"/>
          <w:sz w:val="28"/>
          <w:szCs w:val="28"/>
        </w:rPr>
      </w:pPr>
      <w:r w:rsidRPr="00ED0492">
        <w:rPr>
          <w:b w:val="0"/>
          <w:bCs w:val="0"/>
          <w:caps w:val="0"/>
          <w:sz w:val="28"/>
          <w:szCs w:val="28"/>
        </w:rPr>
        <w:t xml:space="preserve">В 2021 году на оз. Ханка качество осталось на уровне предыдущего года 4а (“грязная”). </w:t>
      </w:r>
      <w:r w:rsidR="00AA2C9E" w:rsidRPr="00ED0492">
        <w:rPr>
          <w:b w:val="0"/>
          <w:bCs w:val="0"/>
          <w:caps w:val="0"/>
          <w:sz w:val="28"/>
          <w:szCs w:val="28"/>
        </w:rPr>
        <w:t>З</w:t>
      </w:r>
      <w:r w:rsidRPr="00ED0492">
        <w:rPr>
          <w:b w:val="0"/>
          <w:bCs w:val="0"/>
          <w:caps w:val="0"/>
          <w:sz w:val="28"/>
          <w:szCs w:val="28"/>
        </w:rPr>
        <w:t xml:space="preserve">афиксирован 1 случай высокого загрязнения по соединениям алюминия (46,8 </w:t>
      </w:r>
      <w:r w:rsidR="00AA2C9E" w:rsidRPr="00ED0492">
        <w:rPr>
          <w:b w:val="0"/>
          <w:bCs w:val="0"/>
          <w:caps w:val="0"/>
          <w:sz w:val="28"/>
          <w:szCs w:val="28"/>
        </w:rPr>
        <w:t>ПДК</w:t>
      </w:r>
      <w:r w:rsidRPr="00ED0492">
        <w:rPr>
          <w:b w:val="0"/>
          <w:bCs w:val="0"/>
          <w:caps w:val="0"/>
          <w:sz w:val="28"/>
          <w:szCs w:val="28"/>
        </w:rPr>
        <w:t xml:space="preserve">). </w:t>
      </w:r>
      <w:r w:rsidR="00AA2C9E" w:rsidRPr="00ED0492">
        <w:rPr>
          <w:b w:val="0"/>
          <w:bCs w:val="0"/>
          <w:caps w:val="0"/>
          <w:sz w:val="28"/>
          <w:szCs w:val="28"/>
        </w:rPr>
        <w:t>З</w:t>
      </w:r>
      <w:r w:rsidRPr="00ED0492">
        <w:rPr>
          <w:b w:val="0"/>
          <w:bCs w:val="0"/>
          <w:caps w:val="0"/>
          <w:sz w:val="28"/>
          <w:szCs w:val="28"/>
        </w:rPr>
        <w:t>афиксировано 2 случая высокого загрязнения по соединениям алюминия (</w:t>
      </w:r>
      <w:r w:rsidR="00F71A8C" w:rsidRPr="00ED0492">
        <w:rPr>
          <w:b w:val="0"/>
          <w:bCs w:val="0"/>
          <w:caps w:val="0"/>
          <w:sz w:val="28"/>
          <w:szCs w:val="28"/>
        </w:rPr>
        <w:t>31,0–33,7</w:t>
      </w:r>
      <w:r w:rsidRPr="00ED0492">
        <w:rPr>
          <w:b w:val="0"/>
          <w:bCs w:val="0"/>
          <w:caps w:val="0"/>
          <w:sz w:val="28"/>
          <w:szCs w:val="28"/>
        </w:rPr>
        <w:t xml:space="preserve"> </w:t>
      </w:r>
      <w:r w:rsidR="00AA2C9E" w:rsidRPr="00ED0492">
        <w:rPr>
          <w:b w:val="0"/>
          <w:bCs w:val="0"/>
          <w:caps w:val="0"/>
          <w:sz w:val="28"/>
          <w:szCs w:val="28"/>
        </w:rPr>
        <w:t>ПДК</w:t>
      </w:r>
      <w:r w:rsidRPr="00ED0492">
        <w:rPr>
          <w:b w:val="0"/>
          <w:bCs w:val="0"/>
          <w:caps w:val="0"/>
          <w:sz w:val="28"/>
          <w:szCs w:val="28"/>
        </w:rPr>
        <w:t xml:space="preserve">). Для двух створов показатель </w:t>
      </w:r>
      <w:r w:rsidR="00AA2C9E" w:rsidRPr="00ED0492">
        <w:rPr>
          <w:b w:val="0"/>
          <w:bCs w:val="0"/>
          <w:caps w:val="0"/>
          <w:sz w:val="28"/>
          <w:szCs w:val="28"/>
        </w:rPr>
        <w:t>УКИЗВ</w:t>
      </w:r>
      <w:r w:rsidRPr="00ED0492">
        <w:rPr>
          <w:b w:val="0"/>
          <w:bCs w:val="0"/>
          <w:caps w:val="0"/>
          <w:sz w:val="28"/>
          <w:szCs w:val="28"/>
        </w:rPr>
        <w:t xml:space="preserve"> составил 3,69 и 3,38 соответственно. Критические показатели – взвешенные вещества, железо, алюминий. </w:t>
      </w:r>
    </w:p>
    <w:p w14:paraId="2BF484CE" w14:textId="435440F1" w:rsidR="00107E01" w:rsidRPr="00ED0492" w:rsidRDefault="00107E01" w:rsidP="002851FE">
      <w:pPr>
        <w:pStyle w:val="affffffff4"/>
        <w:tabs>
          <w:tab w:val="left" w:pos="284"/>
          <w:tab w:val="left" w:pos="426"/>
        </w:tabs>
        <w:spacing w:before="0" w:after="0"/>
        <w:ind w:firstLine="709"/>
        <w:rPr>
          <w:sz w:val="28"/>
          <w:szCs w:val="28"/>
        </w:rPr>
      </w:pPr>
      <w:r w:rsidRPr="00ED0492">
        <w:rPr>
          <w:sz w:val="28"/>
          <w:szCs w:val="28"/>
        </w:rPr>
        <w:t xml:space="preserve">Качественный состав подземных вод на территории </w:t>
      </w:r>
      <w:r w:rsidR="00AA2C9E" w:rsidRPr="00ED0492">
        <w:rPr>
          <w:sz w:val="28"/>
          <w:szCs w:val="28"/>
          <w:lang w:val="ru-RU"/>
        </w:rPr>
        <w:t>округа</w:t>
      </w:r>
      <w:r w:rsidRPr="00ED0492">
        <w:rPr>
          <w:sz w:val="28"/>
          <w:szCs w:val="28"/>
        </w:rPr>
        <w:t xml:space="preserve"> определяется, в</w:t>
      </w:r>
      <w:r w:rsidRPr="00ED0492">
        <w:rPr>
          <w:sz w:val="28"/>
          <w:szCs w:val="28"/>
          <w:lang w:val="ru-RU"/>
        </w:rPr>
        <w:t> </w:t>
      </w:r>
      <w:r w:rsidRPr="00ED0492">
        <w:rPr>
          <w:sz w:val="28"/>
          <w:szCs w:val="28"/>
        </w:rPr>
        <w:t xml:space="preserve">основном, естественными факторами </w:t>
      </w:r>
      <w:r w:rsidRPr="00ED0492">
        <w:rPr>
          <w:sz w:val="28"/>
          <w:szCs w:val="28"/>
          <w:lang w:val="ru-RU"/>
        </w:rPr>
        <w:t>–</w:t>
      </w:r>
      <w:r w:rsidRPr="00ED0492">
        <w:rPr>
          <w:sz w:val="28"/>
          <w:szCs w:val="28"/>
        </w:rPr>
        <w:t xml:space="preserve"> климатическими, геологическими и геоморфологическими условиями территории. Антропогенно</w:t>
      </w:r>
      <w:r w:rsidRPr="00ED0492">
        <w:rPr>
          <w:sz w:val="28"/>
          <w:szCs w:val="28"/>
          <w:lang w:val="ru-RU"/>
        </w:rPr>
        <w:t>е</w:t>
      </w:r>
      <w:r w:rsidRPr="00ED0492">
        <w:rPr>
          <w:sz w:val="28"/>
          <w:szCs w:val="28"/>
        </w:rPr>
        <w:t xml:space="preserve"> влияние на формирование качественного состава подземных вод, связанное с загрязнением подземных вод различными химическими элементами и соединениями в результате деятельности человека, сказывается в меньшей степени.</w:t>
      </w:r>
    </w:p>
    <w:p w14:paraId="5E978F60" w14:textId="087E3DD6" w:rsidR="00107E01" w:rsidRPr="00ED0492" w:rsidRDefault="00107E01" w:rsidP="002851FE">
      <w:pPr>
        <w:pStyle w:val="affffffff4"/>
        <w:tabs>
          <w:tab w:val="left" w:pos="284"/>
          <w:tab w:val="left" w:pos="426"/>
        </w:tabs>
        <w:spacing w:before="0" w:after="0"/>
        <w:ind w:firstLine="709"/>
        <w:rPr>
          <w:sz w:val="28"/>
          <w:szCs w:val="28"/>
        </w:rPr>
      </w:pPr>
      <w:r w:rsidRPr="00ED0492">
        <w:rPr>
          <w:sz w:val="28"/>
          <w:szCs w:val="28"/>
        </w:rPr>
        <w:t xml:space="preserve">Загрязнение подземных вод (в том числе и микробное) постоянно отмечается на </w:t>
      </w:r>
      <w:r w:rsidR="00072EBB" w:rsidRPr="00ED0492">
        <w:rPr>
          <w:sz w:val="28"/>
          <w:szCs w:val="28"/>
        </w:rPr>
        <w:t>скваж</w:t>
      </w:r>
      <w:r w:rsidRPr="00ED0492">
        <w:rPr>
          <w:sz w:val="28"/>
          <w:szCs w:val="28"/>
        </w:rPr>
        <w:t>инных и галерейных водозаборах, эксплуатирующихся для водоснабжения г. Владивостока, г. Находки, г. Дальнереченска, г. Дальнегорска. Загрязнение подземных вод происходит как через поверхностные водотоки, с которыми они имеют тесную гидравлическую связь, так и через зону аэрации с атмосферными осадками на территории населенных пунктов.</w:t>
      </w:r>
    </w:p>
    <w:p w14:paraId="77644D15" w14:textId="77777777" w:rsidR="00107E01" w:rsidRPr="00ED0492" w:rsidRDefault="00107E01" w:rsidP="002851FE">
      <w:pPr>
        <w:pStyle w:val="affffffff4"/>
        <w:tabs>
          <w:tab w:val="left" w:pos="284"/>
          <w:tab w:val="left" w:pos="426"/>
        </w:tabs>
        <w:spacing w:before="0" w:after="0"/>
        <w:ind w:firstLine="709"/>
        <w:rPr>
          <w:sz w:val="28"/>
          <w:szCs w:val="28"/>
        </w:rPr>
      </w:pPr>
      <w:r w:rsidRPr="00ED0492">
        <w:rPr>
          <w:sz w:val="28"/>
          <w:szCs w:val="28"/>
        </w:rPr>
        <w:t xml:space="preserve">Еще одним из факторов загрязнения поверхностных и подземных вод, а также почв является размещение твердых коммунальных отходов на территории Приморского края в местах, не соответствующих современным требованиям санитарно-эпидемиологического и природоохранного законодательства. </w:t>
      </w:r>
    </w:p>
    <w:p w14:paraId="45562A44" w14:textId="63687BFA" w:rsidR="002A22F9" w:rsidRPr="00ED0492" w:rsidRDefault="00EF1F9F" w:rsidP="002851FE">
      <w:pPr>
        <w:pStyle w:val="23"/>
        <w:tabs>
          <w:tab w:val="left" w:pos="284"/>
          <w:tab w:val="left" w:pos="426"/>
        </w:tabs>
        <w:spacing w:line="240" w:lineRule="auto"/>
        <w:ind w:firstLine="720"/>
        <w:jc w:val="both"/>
        <w:rPr>
          <w:b w:val="0"/>
          <w:bCs w:val="0"/>
          <w:sz w:val="28"/>
          <w:szCs w:val="28"/>
        </w:rPr>
      </w:pPr>
      <w:r w:rsidRPr="00ED0492">
        <w:rPr>
          <w:b w:val="0"/>
          <w:bCs w:val="0"/>
          <w:caps w:val="0"/>
          <w:sz w:val="28"/>
          <w:szCs w:val="28"/>
        </w:rPr>
        <w:t xml:space="preserve">Система водоотведения </w:t>
      </w:r>
      <w:r w:rsidR="00275311" w:rsidRPr="00ED0492">
        <w:rPr>
          <w:b w:val="0"/>
          <w:bCs w:val="0"/>
          <w:caps w:val="0"/>
          <w:sz w:val="28"/>
          <w:szCs w:val="28"/>
        </w:rPr>
        <w:t>муниципального округа</w:t>
      </w:r>
      <w:r w:rsidRPr="00ED0492">
        <w:rPr>
          <w:b w:val="0"/>
          <w:bCs w:val="0"/>
          <w:caps w:val="0"/>
          <w:sz w:val="28"/>
          <w:szCs w:val="28"/>
        </w:rPr>
        <w:t xml:space="preserve"> развита недостаточно. Сельские населенные пункты в основном не имеют централизованных систем канализации. Жилая застройка оборудована выгребными ямами.</w:t>
      </w:r>
    </w:p>
    <w:bookmarkEnd w:id="126"/>
    <w:p w14:paraId="1F0AB8A6" w14:textId="63170513"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Рассматривая санитарную охрану поверхностных вод от загрязнения сточными водами необходимо отметить, прежде всего, что это должна быть система мер, обеспечивающих такое состояние водоемов, которое позволит использовать их в санитарных интересах населения для водоснабжения и</w:t>
      </w:r>
      <w:r w:rsidR="00275311" w:rsidRPr="00ED0492">
        <w:rPr>
          <w:rFonts w:ascii="Times New Roman" w:hAnsi="Times New Roman"/>
          <w:sz w:val="28"/>
          <w:szCs w:val="28"/>
        </w:rPr>
        <w:t xml:space="preserve"> </w:t>
      </w:r>
      <w:r w:rsidRPr="00ED0492">
        <w:rPr>
          <w:rFonts w:ascii="Times New Roman" w:hAnsi="Times New Roman"/>
          <w:sz w:val="28"/>
          <w:szCs w:val="28"/>
        </w:rPr>
        <w:t>рекреации, а также сохранит за ними положительную роль в микроклимате населенных мест и в их архитектурном облике. Важными элементами этой системы являются канализирование сточных вод и их обезвреживание.</w:t>
      </w:r>
    </w:p>
    <w:p w14:paraId="795A72F8" w14:textId="0F3DD6FD"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При этом состав и свойства стоков, отводимых в водоемы, должен соответствовать требованиям СанПиН </w:t>
      </w:r>
      <w:r w:rsidR="002F5734" w:rsidRPr="00ED0492">
        <w:rPr>
          <w:rFonts w:ascii="Times New Roman" w:hAnsi="Times New Roman"/>
          <w:sz w:val="28"/>
          <w:szCs w:val="28"/>
        </w:rPr>
        <w:t>2.1.5.980–00</w:t>
      </w:r>
      <w:r w:rsidRPr="00ED0492">
        <w:rPr>
          <w:rFonts w:ascii="Times New Roman" w:hAnsi="Times New Roman"/>
          <w:sz w:val="28"/>
          <w:szCs w:val="28"/>
        </w:rPr>
        <w:t xml:space="preserve"> «Водоотведение населенных мест, санитарная охрана водных объектов. Гигиенические требования к охране поверхностных вод» от 22 июня 2000г.</w:t>
      </w:r>
    </w:p>
    <w:p w14:paraId="2767BCD2" w14:textId="77777777"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При размещении объектов, которые могут нанести вред окружающей среде, расположенные в водоохранной зоне водных объектов, следует соблюдать регламент Водного кодекса РФ № 93-ФЗ статья 65 пункт 15 и 16:</w:t>
      </w:r>
    </w:p>
    <w:p w14:paraId="51C3840D" w14:textId="77777777" w:rsidR="001E1BE1" w:rsidRPr="00ED0492" w:rsidRDefault="001E1BE1" w:rsidP="002851FE">
      <w:pPr>
        <w:tabs>
          <w:tab w:val="left" w:pos="284"/>
          <w:tab w:val="left" w:pos="426"/>
        </w:tabs>
        <w:autoSpaceDE w:val="0"/>
        <w:autoSpaceDN w:val="0"/>
        <w:adjustRightInd w:val="0"/>
        <w:spacing w:after="0" w:line="240" w:lineRule="auto"/>
        <w:ind w:firstLine="709"/>
        <w:jc w:val="both"/>
        <w:rPr>
          <w:rFonts w:ascii="Times New Roman" w:hAnsi="Times New Roman"/>
          <w:sz w:val="28"/>
          <w:szCs w:val="28"/>
        </w:rPr>
      </w:pPr>
      <w:r w:rsidRPr="00ED0492">
        <w:rPr>
          <w:rFonts w:ascii="Times New Roman" w:hAnsi="Times New Roman"/>
          <w:sz w:val="28"/>
          <w:szCs w:val="28"/>
        </w:rPr>
        <w:t>В границах водоохранных зон запрещаются:</w:t>
      </w:r>
    </w:p>
    <w:p w14:paraId="54ADD6AA" w14:textId="17E63FFC" w:rsidR="001E1BE1" w:rsidRPr="00ED0492" w:rsidRDefault="001E1BE1" w:rsidP="00D73CA9">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использование сточных вод для удобрения почв;</w:t>
      </w:r>
    </w:p>
    <w:p w14:paraId="2C111FD6" w14:textId="6D7ABBB5" w:rsidR="001E1BE1" w:rsidRPr="00ED0492" w:rsidRDefault="001E1BE1" w:rsidP="00D73CA9">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lastRenderedPageBreak/>
        <w:t xml:space="preserve">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 (в ред. Федерального </w:t>
      </w:r>
      <w:hyperlink r:id="rId23" w:history="1">
        <w:r w:rsidRPr="00ED0492">
          <w:rPr>
            <w:rFonts w:ascii="Times New Roman" w:hAnsi="Times New Roman"/>
            <w:sz w:val="28"/>
            <w:szCs w:val="28"/>
          </w:rPr>
          <w:t>закона</w:t>
        </w:r>
      </w:hyperlink>
      <w:r w:rsidRPr="00ED0492">
        <w:rPr>
          <w:rFonts w:ascii="Times New Roman" w:hAnsi="Times New Roman"/>
          <w:sz w:val="28"/>
          <w:szCs w:val="28"/>
        </w:rPr>
        <w:t xml:space="preserve"> от 11.07.2011 № 190-ФЗ);</w:t>
      </w:r>
    </w:p>
    <w:p w14:paraId="27FF13AF" w14:textId="423B06A5" w:rsidR="001E1BE1" w:rsidRPr="00ED0492" w:rsidRDefault="001E1BE1" w:rsidP="00D73CA9">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осуществление авиационных мер по борьбе с вредителями и болезнями растений;</w:t>
      </w:r>
    </w:p>
    <w:p w14:paraId="7FA2EA3A" w14:textId="7C262C6B" w:rsidR="001E1BE1" w:rsidRPr="00ED0492" w:rsidRDefault="001E1BE1" w:rsidP="00D73CA9">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2800A21E" w14:textId="2F8B320B" w:rsidR="001E1BE1" w:rsidRPr="00ED0492" w:rsidRDefault="001E1BE1" w:rsidP="00D73CA9">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 xml:space="preserve">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w:t>
      </w:r>
      <w:hyperlink r:id="rId24" w:history="1">
        <w:r w:rsidRPr="00ED0492">
          <w:rPr>
            <w:rFonts w:ascii="Times New Roman" w:hAnsi="Times New Roman"/>
            <w:sz w:val="28"/>
            <w:szCs w:val="28"/>
          </w:rPr>
          <w:t>законодательством</w:t>
        </w:r>
      </w:hyperlink>
      <w:r w:rsidRPr="00ED0492">
        <w:rPr>
          <w:rFonts w:ascii="Times New Roman" w:hAnsi="Times New Roman"/>
          <w:sz w:val="28"/>
          <w:szCs w:val="28"/>
        </w:rPr>
        <w:t xml:space="preserve"> в области охраны окружающей среды (в ред. Федерального </w:t>
      </w:r>
      <w:hyperlink r:id="rId25" w:history="1">
        <w:r w:rsidRPr="00ED0492">
          <w:rPr>
            <w:rFonts w:ascii="Times New Roman" w:hAnsi="Times New Roman"/>
            <w:sz w:val="28"/>
            <w:szCs w:val="28"/>
          </w:rPr>
          <w:t>закона</w:t>
        </w:r>
      </w:hyperlink>
      <w:r w:rsidRPr="00ED0492">
        <w:rPr>
          <w:rFonts w:ascii="Times New Roman" w:hAnsi="Times New Roman"/>
          <w:sz w:val="28"/>
          <w:szCs w:val="28"/>
        </w:rPr>
        <w:t xml:space="preserve"> от 14.07.2008 № 118-ФЗ);</w:t>
      </w:r>
    </w:p>
    <w:p w14:paraId="3B5813DE" w14:textId="4B2E3A98" w:rsidR="001E1BE1" w:rsidRPr="00D73CA9" w:rsidRDefault="001E1BE1" w:rsidP="00D73CA9">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D73CA9">
        <w:rPr>
          <w:rFonts w:ascii="Times New Roman" w:hAnsi="Times New Roman"/>
          <w:sz w:val="28"/>
          <w:szCs w:val="28"/>
        </w:rPr>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3CFF039D" w14:textId="0EC65B44" w:rsidR="001E1BE1" w:rsidRPr="00D73CA9" w:rsidRDefault="001E1BE1" w:rsidP="00D73CA9">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D73CA9">
        <w:rPr>
          <w:rFonts w:ascii="Times New Roman" w:hAnsi="Times New Roman"/>
          <w:sz w:val="28"/>
          <w:szCs w:val="28"/>
        </w:rPr>
        <w:t>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14:paraId="1E3A8151" w14:textId="247E1CA0" w:rsidR="001E1BE1" w:rsidRPr="00D73CA9" w:rsidRDefault="001E1BE1" w:rsidP="00D73CA9">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D73CA9">
        <w:rPr>
          <w:rFonts w:ascii="Times New Roman" w:hAnsi="Times New Roman"/>
          <w:sz w:val="28"/>
          <w:szCs w:val="28"/>
        </w:rPr>
        <w:t>сброс сточных, в том числе дренажных, вод;</w:t>
      </w:r>
    </w:p>
    <w:p w14:paraId="457FCDC0" w14:textId="5B63E88E" w:rsidR="001E1BE1" w:rsidRPr="00ED0492" w:rsidRDefault="001E1BE1" w:rsidP="00D73CA9">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D73CA9">
        <w:rPr>
          <w:rFonts w:ascii="Times New Roman" w:hAnsi="Times New Roman"/>
          <w:sz w:val="28"/>
          <w:szCs w:val="28"/>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6" w:anchor="dst35" w:history="1">
        <w:r w:rsidRPr="00D73CA9">
          <w:t>статьей 19.1</w:t>
        </w:r>
      </w:hyperlink>
      <w:r w:rsidRPr="00D73CA9">
        <w:rPr>
          <w:rFonts w:ascii="Times New Roman" w:hAnsi="Times New Roman"/>
          <w:sz w:val="28"/>
          <w:szCs w:val="28"/>
        </w:rPr>
        <w:t> Закона Российской Федерации от 21 февраля 1992 года N 2395-1 "О недрах").</w:t>
      </w:r>
    </w:p>
    <w:p w14:paraId="74B1D8D0" w14:textId="7E95C4D8" w:rsidR="00403177" w:rsidRPr="00ED0492" w:rsidRDefault="00403177" w:rsidP="002851FE">
      <w:pPr>
        <w:pStyle w:val="23"/>
        <w:tabs>
          <w:tab w:val="left" w:pos="284"/>
          <w:tab w:val="left" w:pos="426"/>
        </w:tabs>
        <w:spacing w:line="240" w:lineRule="auto"/>
        <w:jc w:val="both"/>
        <w:rPr>
          <w:b w:val="0"/>
          <w:bCs w:val="0"/>
          <w:sz w:val="28"/>
          <w:szCs w:val="28"/>
        </w:rPr>
      </w:pPr>
      <w:bookmarkStart w:id="128" w:name="_Hlk106364741"/>
      <w:r w:rsidRPr="00ED0492">
        <w:rPr>
          <w:b w:val="0"/>
          <w:bCs w:val="0"/>
          <w:caps w:val="0"/>
          <w:sz w:val="28"/>
          <w:szCs w:val="28"/>
        </w:rPr>
        <w:t xml:space="preserve">Наиболее типичными для сельской местности являются системы водоснабжения с одним подъемом воды, включающие: водозаборные </w:t>
      </w:r>
      <w:r w:rsidR="00072EBB" w:rsidRPr="00ED0492">
        <w:rPr>
          <w:b w:val="0"/>
          <w:bCs w:val="0"/>
          <w:caps w:val="0"/>
          <w:sz w:val="28"/>
          <w:szCs w:val="28"/>
        </w:rPr>
        <w:t>скваж</w:t>
      </w:r>
      <w:r w:rsidRPr="00ED0492">
        <w:rPr>
          <w:b w:val="0"/>
          <w:bCs w:val="0"/>
          <w:caps w:val="0"/>
          <w:sz w:val="28"/>
          <w:szCs w:val="28"/>
        </w:rPr>
        <w:t>ины, водонапорную башню и разводящую сеть с водоразборными колонками для водоснабжения населения.</w:t>
      </w:r>
    </w:p>
    <w:p w14:paraId="49A71994" w14:textId="777F03C1" w:rsidR="001E1BE1" w:rsidRPr="00ED0492" w:rsidRDefault="001E1BE1" w:rsidP="002851FE">
      <w:pPr>
        <w:pStyle w:val="Default"/>
        <w:tabs>
          <w:tab w:val="left" w:pos="284"/>
          <w:tab w:val="left" w:pos="426"/>
        </w:tabs>
        <w:ind w:firstLine="709"/>
        <w:jc w:val="both"/>
        <w:rPr>
          <w:color w:val="auto"/>
          <w:sz w:val="28"/>
          <w:szCs w:val="28"/>
        </w:rPr>
      </w:pPr>
      <w:r w:rsidRPr="00ED0492">
        <w:rPr>
          <w:color w:val="auto"/>
          <w:sz w:val="28"/>
          <w:szCs w:val="28"/>
        </w:rPr>
        <w:t xml:space="preserve">Основными причинами, влияющими на качество воды водоисточников в </w:t>
      </w:r>
      <w:r w:rsidR="00C90C1F" w:rsidRPr="00ED0492">
        <w:rPr>
          <w:color w:val="auto"/>
          <w:sz w:val="28"/>
          <w:szCs w:val="28"/>
        </w:rPr>
        <w:t xml:space="preserve">муниципальном </w:t>
      </w:r>
      <w:r w:rsidRPr="00ED0492">
        <w:rPr>
          <w:color w:val="auto"/>
          <w:sz w:val="28"/>
          <w:szCs w:val="28"/>
        </w:rPr>
        <w:t>округе, являются:</w:t>
      </w:r>
    </w:p>
    <w:p w14:paraId="2A8D2CB7" w14:textId="62E4848B" w:rsidR="001E1BE1" w:rsidRPr="00ED0492" w:rsidRDefault="001E1BE1" w:rsidP="006E3AA4">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отсутствие необходимого количества канализационных очистных сооружений;</w:t>
      </w:r>
    </w:p>
    <w:p w14:paraId="04F93C2E" w14:textId="4CF56FD2" w:rsidR="001E1BE1" w:rsidRPr="00ED0492" w:rsidRDefault="001E1BE1" w:rsidP="006E3AA4">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lastRenderedPageBreak/>
        <w:t xml:space="preserve">устойчивое сверхнормативное загрязнение </w:t>
      </w:r>
      <w:r w:rsidR="00C90C1F" w:rsidRPr="00ED0492">
        <w:rPr>
          <w:rFonts w:ascii="Times New Roman" w:hAnsi="Times New Roman"/>
          <w:sz w:val="28"/>
          <w:szCs w:val="28"/>
        </w:rPr>
        <w:t>поверхностных водных объектов</w:t>
      </w:r>
      <w:r w:rsidRPr="00ED0492">
        <w:rPr>
          <w:rFonts w:ascii="Times New Roman" w:hAnsi="Times New Roman"/>
          <w:sz w:val="28"/>
          <w:szCs w:val="28"/>
        </w:rPr>
        <w:t>;</w:t>
      </w:r>
    </w:p>
    <w:p w14:paraId="68866010" w14:textId="7D8345BA" w:rsidR="001E1BE1" w:rsidRPr="00ED0492" w:rsidRDefault="001E1BE1" w:rsidP="006E3AA4">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загрязнение </w:t>
      </w:r>
      <w:r w:rsidR="00C90C1F" w:rsidRPr="00ED0492">
        <w:rPr>
          <w:rFonts w:ascii="Times New Roman" w:hAnsi="Times New Roman"/>
          <w:sz w:val="28"/>
          <w:szCs w:val="28"/>
        </w:rPr>
        <w:t xml:space="preserve">поверхностных водных объектов </w:t>
      </w:r>
      <w:r w:rsidRPr="00ED0492">
        <w:rPr>
          <w:rFonts w:ascii="Times New Roman" w:hAnsi="Times New Roman"/>
          <w:sz w:val="28"/>
          <w:szCs w:val="28"/>
        </w:rPr>
        <w:t>оказывает влияние на качество подземных вод.</w:t>
      </w:r>
    </w:p>
    <w:bookmarkEnd w:id="128"/>
    <w:p w14:paraId="06203E3A" w14:textId="77777777"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С целью улучшения качества вод рекомендованы следующие мероприятия:</w:t>
      </w:r>
    </w:p>
    <w:p w14:paraId="1DFFE694" w14:textId="77777777" w:rsidR="001E1BE1" w:rsidRPr="00ED0492" w:rsidRDefault="001E1BE1" w:rsidP="00BA7708">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установление на местности границ водоохранных зон и границ прибрежных защитных полос водных объектов; </w:t>
      </w:r>
    </w:p>
    <w:p w14:paraId="7D3D7562" w14:textId="77777777" w:rsidR="001E1BE1" w:rsidRPr="00ED0492" w:rsidRDefault="001E1BE1" w:rsidP="00BA7708">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соблюдение режимов и требований в границах водоохранных зон, прибрежных защитных полос, а также в границах зон санитарной охраны источников водоснабжения и водопроводов питьевого назначения в соответствии с нормативными правовыми актами; </w:t>
      </w:r>
    </w:p>
    <w:p w14:paraId="39CD2497" w14:textId="77777777" w:rsidR="001E1BE1" w:rsidRPr="00ED0492" w:rsidRDefault="001E1BE1" w:rsidP="00BA7708">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создание в местах сброса крупных сельскохозяйственных комплексов и ферм, очистных сооружений для очистки от азота аммония, пестицидов и нитритов;</w:t>
      </w:r>
    </w:p>
    <w:p w14:paraId="0E019597" w14:textId="77777777" w:rsidR="001E1BE1" w:rsidRPr="00ED0492" w:rsidRDefault="001E1BE1" w:rsidP="00BA7708">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запрещение движения и стоянка транспортных средств в границах водоохранных зон (кроме специальных транспортных средств), за исключением их движения по дорогам и стоянки на дорогах и в специально оборудованных местах, имеющих твёрдое покрытие;</w:t>
      </w:r>
    </w:p>
    <w:p w14:paraId="6DD4886F" w14:textId="77777777" w:rsidR="001E1BE1" w:rsidRPr="00ED0492" w:rsidRDefault="001E1BE1" w:rsidP="00BA7708">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внедрение в промышленность малоотходного производства, максимальное использование безотходных технологий и замкнутых систем водоснабжения;</w:t>
      </w:r>
    </w:p>
    <w:p w14:paraId="0D830E93" w14:textId="77777777" w:rsidR="001E1BE1" w:rsidRPr="00ED0492" w:rsidRDefault="001E1BE1" w:rsidP="00BA7708">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оборудование объектов, расположенных в водоохранной зоне,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w:t>
      </w:r>
    </w:p>
    <w:p w14:paraId="77D2E7CE" w14:textId="77777777" w:rsidR="001E1BE1" w:rsidRPr="00ED0492" w:rsidRDefault="001E1BE1" w:rsidP="00BA7708">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проведение очистки территорий водоохранных зон от несанкционированных свалок бытового и строительного мусора, отходов производства; </w:t>
      </w:r>
    </w:p>
    <w:p w14:paraId="7113B1D5" w14:textId="77777777" w:rsidR="001E1BE1" w:rsidRPr="00ED0492" w:rsidRDefault="001E1BE1" w:rsidP="00BA7708">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проведение благоустройства и озеленение прибрежных защитных полос и водоохранных зон; </w:t>
      </w:r>
    </w:p>
    <w:p w14:paraId="1B9A3D14" w14:textId="77777777" w:rsidR="001E1BE1" w:rsidRPr="00ED0492" w:rsidRDefault="001E1BE1" w:rsidP="00BA7708">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усовершенствование ирригационной системы путём создания закрытых распределительных каналов и применения принципа капельного орошения, резко сокращающего забор воды для орошения;</w:t>
      </w:r>
    </w:p>
    <w:p w14:paraId="0725F61F" w14:textId="77777777" w:rsidR="001E1BE1" w:rsidRPr="00ED0492" w:rsidRDefault="001E1BE1" w:rsidP="00BA7708">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разработка эффективных мер по предупреждению аварийных ситуаций на промышленных предприятиях, залповых сбросов загрязняющих веществ в водные объекты и устранению их последствий; </w:t>
      </w:r>
    </w:p>
    <w:p w14:paraId="565FAC2C" w14:textId="77777777" w:rsidR="001E1BE1" w:rsidRPr="00ED0492" w:rsidRDefault="001E1BE1" w:rsidP="00BA7708">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отрегулировать объём используемой подземной питьевой воды на технические нужды;</w:t>
      </w:r>
    </w:p>
    <w:p w14:paraId="2F5CF491" w14:textId="77777777" w:rsidR="001E1BE1" w:rsidRPr="00ED0492" w:rsidRDefault="001E1BE1" w:rsidP="00BA7708">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выявление предприятий, осуществляющих самовольное пользование водными объектами и применение по отношению к ним штрафных санкций; </w:t>
      </w:r>
    </w:p>
    <w:p w14:paraId="1C1F3DB0" w14:textId="77777777" w:rsidR="001E1BE1" w:rsidRPr="00ED0492" w:rsidRDefault="001E1BE1" w:rsidP="00BA7708">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благоустройство и расчистка водных объектов; </w:t>
      </w:r>
    </w:p>
    <w:p w14:paraId="758E48B3" w14:textId="77777777" w:rsidR="001E1BE1" w:rsidRPr="00ED0492" w:rsidRDefault="001E1BE1" w:rsidP="00BA7708">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мониторинг степени очистки сточных вод на КОС и КНС; </w:t>
      </w:r>
    </w:p>
    <w:p w14:paraId="6E87EAF8" w14:textId="77777777" w:rsidR="001E1BE1" w:rsidRPr="00ED0492" w:rsidRDefault="001E1BE1" w:rsidP="00BA7708">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инженерная подготовка территории, планируемой к застройке; </w:t>
      </w:r>
    </w:p>
    <w:p w14:paraId="6F4E1451" w14:textId="77777777" w:rsidR="001E1BE1" w:rsidRPr="00ED0492" w:rsidRDefault="001E1BE1" w:rsidP="00BA7708">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организация сети ливневой канализации, отводящей поверхностные стоки на очистные сооружения; </w:t>
      </w:r>
    </w:p>
    <w:p w14:paraId="216E5ABE" w14:textId="77777777" w:rsidR="001E1BE1" w:rsidRPr="00ED0492" w:rsidRDefault="001E1BE1" w:rsidP="00BA7708">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организация контроля уровня загрязнения поверхностных и грунтовых вод; </w:t>
      </w:r>
    </w:p>
    <w:p w14:paraId="219BF37B" w14:textId="77777777" w:rsidR="001E1BE1" w:rsidRPr="00ED0492" w:rsidRDefault="001E1BE1" w:rsidP="00BA7708">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lastRenderedPageBreak/>
        <w:t>организация мониторинга состояния водопроводящих сетей и своевременное проведение мероприятий по предупреждению утечек из систем водопровода;</w:t>
      </w:r>
    </w:p>
    <w:p w14:paraId="76D881F5" w14:textId="77777777" w:rsidR="001E1BE1" w:rsidRPr="00ED0492" w:rsidRDefault="001E1BE1" w:rsidP="00BA7708">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внедрение оборотных технологий использования воды на предприятиях.</w:t>
      </w:r>
    </w:p>
    <w:bookmarkEnd w:id="127"/>
    <w:p w14:paraId="5435AAB5" w14:textId="77777777" w:rsidR="00275311" w:rsidRPr="00ED0492" w:rsidRDefault="00275311" w:rsidP="002851FE">
      <w:pPr>
        <w:tabs>
          <w:tab w:val="left" w:pos="284"/>
          <w:tab w:val="left" w:pos="426"/>
        </w:tabs>
        <w:spacing w:after="0" w:line="240" w:lineRule="auto"/>
        <w:ind w:firstLine="709"/>
        <w:jc w:val="both"/>
        <w:rPr>
          <w:rFonts w:ascii="Times New Roman" w:hAnsi="Times New Roman"/>
          <w:b/>
          <w:i/>
          <w:sz w:val="28"/>
          <w:szCs w:val="28"/>
        </w:rPr>
      </w:pPr>
    </w:p>
    <w:p w14:paraId="29E2B1EE" w14:textId="77777777" w:rsidR="00275311" w:rsidRPr="00ED0492" w:rsidRDefault="00275311" w:rsidP="002851FE">
      <w:pPr>
        <w:pStyle w:val="3"/>
        <w:numPr>
          <w:ilvl w:val="2"/>
          <w:numId w:val="51"/>
        </w:numPr>
        <w:tabs>
          <w:tab w:val="left" w:pos="284"/>
          <w:tab w:val="left" w:pos="426"/>
          <w:tab w:val="left" w:pos="1418"/>
        </w:tabs>
        <w:spacing w:before="0" w:after="0"/>
        <w:ind w:left="0" w:firstLine="709"/>
        <w:jc w:val="both"/>
        <w:rPr>
          <w:rFonts w:ascii="Times New Roman" w:hAnsi="Times New Roman"/>
          <w:bCs w:val="0"/>
          <w:iCs/>
          <w:sz w:val="28"/>
          <w:szCs w:val="28"/>
          <w:lang w:val="ru-RU"/>
        </w:rPr>
      </w:pPr>
      <w:bookmarkStart w:id="129" w:name="_Toc104275454"/>
      <w:bookmarkStart w:id="130" w:name="_Toc144335954"/>
      <w:r w:rsidRPr="00ED0492">
        <w:rPr>
          <w:rFonts w:ascii="Times New Roman" w:hAnsi="Times New Roman"/>
          <w:bCs w:val="0"/>
          <w:iCs/>
          <w:sz w:val="28"/>
          <w:szCs w:val="28"/>
        </w:rPr>
        <w:t>Состояние почв и оценка влияния планируемых объектов</w:t>
      </w:r>
      <w:bookmarkEnd w:id="129"/>
      <w:bookmarkEnd w:id="130"/>
    </w:p>
    <w:p w14:paraId="78D0B892" w14:textId="10026274" w:rsidR="00275311" w:rsidRPr="00ED0492" w:rsidRDefault="00275311" w:rsidP="002851FE">
      <w:pPr>
        <w:pStyle w:val="Default"/>
        <w:tabs>
          <w:tab w:val="left" w:pos="284"/>
          <w:tab w:val="left" w:pos="426"/>
        </w:tabs>
        <w:ind w:firstLine="709"/>
        <w:jc w:val="both"/>
        <w:rPr>
          <w:color w:val="auto"/>
          <w:sz w:val="28"/>
          <w:szCs w:val="28"/>
        </w:rPr>
      </w:pPr>
      <w:bookmarkStart w:id="131" w:name="_Hlk106364924"/>
      <w:r w:rsidRPr="00ED0492">
        <w:rPr>
          <w:color w:val="auto"/>
          <w:sz w:val="28"/>
          <w:szCs w:val="28"/>
        </w:rPr>
        <w:t>Почва является местом сосредоточения всех загрязняющих веществ, главным образом поступающих с воздухом. Перемещаясь воздушными потоками на большие расстояния от места выброса, они возвращаются с атмосферными осадками, загрязняя почву и растительность, вызывая разрушения самой экосистемы. Также почва является важнейшим объектом биосферы, где происходит обезвреживание и разрушение подавляющего большинства органических, неорганических и биологических загрязнений окружающей среды. Уровень загрязнения почвы оказывает заметное влияние на контактирующие с ней среды: воздух, подземные и поверхностные воды, растения.</w:t>
      </w:r>
    </w:p>
    <w:bookmarkEnd w:id="131"/>
    <w:p w14:paraId="7A45B352" w14:textId="77777777" w:rsidR="00275311" w:rsidRPr="00ED0492" w:rsidRDefault="00275311" w:rsidP="002851FE">
      <w:pPr>
        <w:pStyle w:val="Default"/>
        <w:tabs>
          <w:tab w:val="left" w:pos="284"/>
          <w:tab w:val="left" w:pos="426"/>
        </w:tabs>
        <w:ind w:firstLine="709"/>
        <w:jc w:val="both"/>
        <w:rPr>
          <w:color w:val="auto"/>
          <w:sz w:val="28"/>
          <w:szCs w:val="28"/>
        </w:rPr>
      </w:pPr>
      <w:r w:rsidRPr="00ED0492">
        <w:rPr>
          <w:color w:val="auto"/>
          <w:sz w:val="28"/>
          <w:szCs w:val="28"/>
        </w:rPr>
        <w:t>Нарушенными считают почвы, утратившие свое плодородие и ценность в связи с хозяйственной деятельностью человека. Почвы нарушаются в результате образования карьерных выемок, траншей и трасс трубопроводов, ликвидированных предприятий, строительства промышленных площадок и транспортных коммуникаций и др.</w:t>
      </w:r>
    </w:p>
    <w:p w14:paraId="5EFD3B69" w14:textId="77777777" w:rsidR="00275311" w:rsidRPr="00ED0492" w:rsidRDefault="00275311" w:rsidP="002851FE">
      <w:pPr>
        <w:pStyle w:val="Default"/>
        <w:tabs>
          <w:tab w:val="left" w:pos="284"/>
          <w:tab w:val="left" w:pos="426"/>
        </w:tabs>
        <w:ind w:firstLine="709"/>
        <w:jc w:val="both"/>
        <w:rPr>
          <w:color w:val="auto"/>
          <w:sz w:val="28"/>
          <w:szCs w:val="28"/>
        </w:rPr>
      </w:pPr>
      <w:r w:rsidRPr="00ED0492">
        <w:rPr>
          <w:color w:val="auto"/>
          <w:sz w:val="28"/>
          <w:szCs w:val="28"/>
        </w:rPr>
        <w:t>Решение вопросов охраны окружающей среды требует выполнения на современном уровне комплекса мероприятий по совершенствованию схемы санитарной очистки и уборки населенных мест.</w:t>
      </w:r>
    </w:p>
    <w:p w14:paraId="33DD1744" w14:textId="6CBCAEB6" w:rsidR="00275311" w:rsidRPr="00ED0492" w:rsidRDefault="00275311" w:rsidP="002851FE">
      <w:pPr>
        <w:tabs>
          <w:tab w:val="left" w:pos="284"/>
          <w:tab w:val="left" w:pos="426"/>
        </w:tabs>
        <w:spacing w:after="0" w:line="240" w:lineRule="auto"/>
        <w:ind w:firstLine="709"/>
        <w:jc w:val="both"/>
        <w:rPr>
          <w:rFonts w:ascii="Times New Roman" w:hAnsi="Times New Roman"/>
          <w:sz w:val="28"/>
          <w:szCs w:val="28"/>
        </w:rPr>
      </w:pPr>
      <w:bookmarkStart w:id="132" w:name="_Hlk106364956"/>
      <w:r w:rsidRPr="00ED0492">
        <w:rPr>
          <w:rFonts w:ascii="Times New Roman" w:hAnsi="Times New Roman"/>
          <w:sz w:val="28"/>
          <w:szCs w:val="28"/>
        </w:rPr>
        <w:t>Почва, как фактор окружающей среды, может служить источником вторичного загрязнения подземных вод, атмосферного воздуха, сельскохозяйственной продукции. В почве аккумулируются химические загрязнения, сохраняют жизнеспособность патогенная микрофлора, что создает опасность для здоровья населения.</w:t>
      </w:r>
    </w:p>
    <w:p w14:paraId="33B508EC" w14:textId="7D640FD1" w:rsidR="003175FB" w:rsidRPr="00ED0492" w:rsidRDefault="003175FB" w:rsidP="002851FE">
      <w:pPr>
        <w:pStyle w:val="affffffff4"/>
        <w:tabs>
          <w:tab w:val="left" w:pos="284"/>
          <w:tab w:val="left" w:pos="426"/>
        </w:tabs>
        <w:spacing w:before="0" w:after="0"/>
        <w:ind w:firstLine="709"/>
        <w:rPr>
          <w:sz w:val="28"/>
          <w:szCs w:val="28"/>
        </w:rPr>
      </w:pPr>
      <w:r w:rsidRPr="00ED0492">
        <w:rPr>
          <w:sz w:val="28"/>
          <w:szCs w:val="28"/>
        </w:rPr>
        <w:t>По данным Государственного доклада «О санитарно-эпидемиологическом благополучии в Приморском крае в 20</w:t>
      </w:r>
      <w:r w:rsidRPr="00ED0492">
        <w:rPr>
          <w:sz w:val="28"/>
          <w:szCs w:val="28"/>
          <w:lang w:val="ru-RU"/>
        </w:rPr>
        <w:t>21</w:t>
      </w:r>
      <w:r w:rsidRPr="00ED0492">
        <w:rPr>
          <w:sz w:val="28"/>
          <w:szCs w:val="28"/>
        </w:rPr>
        <w:t xml:space="preserve"> году»</w:t>
      </w:r>
      <w:r w:rsidRPr="00ED0492">
        <w:rPr>
          <w:sz w:val="28"/>
          <w:szCs w:val="28"/>
          <w:lang w:val="ru-RU"/>
        </w:rPr>
        <w:t xml:space="preserve">, </w:t>
      </w:r>
      <w:r w:rsidRPr="00ED0492">
        <w:rPr>
          <w:sz w:val="28"/>
          <w:szCs w:val="28"/>
        </w:rPr>
        <w:t>разработанн</w:t>
      </w:r>
      <w:r w:rsidRPr="00ED0492">
        <w:rPr>
          <w:sz w:val="28"/>
          <w:szCs w:val="28"/>
          <w:lang w:val="ru-RU"/>
        </w:rPr>
        <w:t>ого</w:t>
      </w:r>
      <w:r w:rsidRPr="00ED0492">
        <w:rPr>
          <w:sz w:val="28"/>
          <w:szCs w:val="28"/>
        </w:rPr>
        <w:t xml:space="preserve"> Управлением </w:t>
      </w:r>
      <w:r w:rsidRPr="00ED0492">
        <w:rPr>
          <w:sz w:val="28"/>
          <w:szCs w:val="28"/>
          <w:lang w:val="ru-RU"/>
        </w:rPr>
        <w:t>Федеральной службы по надзору в сфере защиты прав потребителей и благополучия человека</w:t>
      </w:r>
      <w:r w:rsidRPr="00ED0492">
        <w:rPr>
          <w:sz w:val="28"/>
          <w:szCs w:val="28"/>
        </w:rPr>
        <w:t xml:space="preserve"> по Приморскому краю в 202</w:t>
      </w:r>
      <w:r w:rsidRPr="00ED0492">
        <w:rPr>
          <w:sz w:val="28"/>
          <w:szCs w:val="28"/>
          <w:lang w:val="ru-RU"/>
        </w:rPr>
        <w:t>1</w:t>
      </w:r>
      <w:r w:rsidRPr="00ED0492">
        <w:rPr>
          <w:sz w:val="28"/>
          <w:szCs w:val="28"/>
        </w:rPr>
        <w:t xml:space="preserve"> году</w:t>
      </w:r>
      <w:r w:rsidRPr="00ED0492">
        <w:rPr>
          <w:sz w:val="28"/>
          <w:szCs w:val="28"/>
          <w:lang w:val="ru-RU"/>
        </w:rPr>
        <w:t>,</w:t>
      </w:r>
      <w:r w:rsidRPr="00ED0492">
        <w:rPr>
          <w:sz w:val="28"/>
          <w:szCs w:val="28"/>
        </w:rPr>
        <w:t xml:space="preserve"> на территории Приморского края отмечается снижение удельного веса проб почвы, не отвечающих требованиям гигиенических нормативов по микробиологическим и санитарно-химическим показателям.</w:t>
      </w:r>
    </w:p>
    <w:p w14:paraId="43240B45" w14:textId="0AB71006" w:rsidR="003175FB" w:rsidRPr="00ED0492" w:rsidRDefault="003175FB" w:rsidP="002851FE">
      <w:pPr>
        <w:pStyle w:val="affffffff4"/>
        <w:tabs>
          <w:tab w:val="left" w:pos="284"/>
          <w:tab w:val="left" w:pos="426"/>
        </w:tabs>
        <w:spacing w:before="0" w:after="0"/>
        <w:ind w:firstLine="709"/>
        <w:rPr>
          <w:sz w:val="28"/>
          <w:szCs w:val="28"/>
        </w:rPr>
      </w:pPr>
      <w:r w:rsidRPr="00ED0492">
        <w:rPr>
          <w:sz w:val="28"/>
          <w:szCs w:val="28"/>
        </w:rPr>
        <w:t>В 2021 г. удельный вес неудовлетворительных проб почвы по химическим показателям составляет 40,8%, в 2020 г. – 36,5%, в 2019 г. – 34,2%; по микробиологическим показателям – 16,4%, в 2020 г. - 21,1%, в 2019 г. – 22,4%.</w:t>
      </w:r>
      <w:r w:rsidRPr="00ED0492">
        <w:t xml:space="preserve"> </w:t>
      </w:r>
      <w:r w:rsidRPr="00ED0492">
        <w:rPr>
          <w:sz w:val="28"/>
          <w:szCs w:val="28"/>
        </w:rPr>
        <w:t xml:space="preserve">В целом наблюдается положительная динамика </w:t>
      </w:r>
    </w:p>
    <w:p w14:paraId="1D8769BD" w14:textId="32DD3FFD" w:rsidR="003175FB" w:rsidRPr="00ED0492" w:rsidRDefault="003175F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2021 г. отмечается улучшение качества почвы по паразитологическим показателям и удельный вес проб, не отвечающих требованиям гигиенических нормативов, составил 0,1%, в 2020 г. – 0,6%, 2019 г. – 1,6%.</w:t>
      </w:r>
    </w:p>
    <w:p w14:paraId="12F7FE3F" w14:textId="0889B211" w:rsidR="003175FB" w:rsidRPr="00ED0492" w:rsidRDefault="003175F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 течение трех лет отмечается стабильное снижение удельного веса проб почвы, не отвечающих гигиеническим нормативам, на селитебной территории по микробиологическим показателям (2021 г. - 19,5%, 2020 г. – 21,8%, 2019 г.- 25,8%). В </w:t>
      </w:r>
      <w:r w:rsidRPr="00ED0492">
        <w:rPr>
          <w:rFonts w:ascii="Times New Roman" w:hAnsi="Times New Roman"/>
          <w:sz w:val="28"/>
          <w:szCs w:val="28"/>
        </w:rPr>
        <w:lastRenderedPageBreak/>
        <w:t>2021 г. регистрируется превышение удельного веса проб почвы, не отвечающих гигиеническим нормативам по санитарно-химическим показателям на 7,1%. Так, в 2021 г. данный показатель составил 31,4%, 2020 г. – 24,3%, 2019 г. – 29,7%.</w:t>
      </w:r>
    </w:p>
    <w:p w14:paraId="43D269AA" w14:textId="177BF17A" w:rsidR="00275311" w:rsidRPr="00ED0492" w:rsidRDefault="0027531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Ханкайском муниципальном округе существует проблема, связанная с загрязнением почвы бытовыми отходами.</w:t>
      </w:r>
    </w:p>
    <w:bookmarkEnd w:id="132"/>
    <w:p w14:paraId="7A2C700D" w14:textId="77777777" w:rsidR="00275311" w:rsidRPr="00ED0492" w:rsidRDefault="00275311" w:rsidP="002851FE">
      <w:pPr>
        <w:tabs>
          <w:tab w:val="left" w:pos="284"/>
          <w:tab w:val="left" w:pos="426"/>
          <w:tab w:val="left" w:pos="2719"/>
        </w:tabs>
        <w:spacing w:after="0" w:line="240" w:lineRule="auto"/>
        <w:ind w:firstLine="709"/>
        <w:jc w:val="both"/>
        <w:rPr>
          <w:rFonts w:ascii="Times New Roman" w:hAnsi="Times New Roman"/>
          <w:iCs/>
          <w:sz w:val="28"/>
          <w:szCs w:val="28"/>
        </w:rPr>
      </w:pPr>
      <w:r w:rsidRPr="00ED0492">
        <w:rPr>
          <w:rFonts w:ascii="Times New Roman" w:hAnsi="Times New Roman"/>
          <w:iCs/>
          <w:sz w:val="28"/>
          <w:szCs w:val="28"/>
        </w:rPr>
        <w:t>Законодательство в области обращения с отходами производства и потребления направлено на реализацию конституционных прав граждан на благоприятную окружающую среду и определяет правовые основы обращения с отходами производства и потребления в целях предотвращения вредного воздействия отходов производства и потребления на здоровье человека и окружающую природную среду.</w:t>
      </w:r>
    </w:p>
    <w:p w14:paraId="15D3A600" w14:textId="15EAB2DE" w:rsidR="00275311" w:rsidRPr="00ED0492" w:rsidRDefault="00275311" w:rsidP="002851FE">
      <w:pPr>
        <w:tabs>
          <w:tab w:val="left" w:pos="284"/>
          <w:tab w:val="left" w:pos="426"/>
        </w:tabs>
        <w:overflowPunct w:val="0"/>
        <w:autoSpaceDE w:val="0"/>
        <w:autoSpaceDN w:val="0"/>
        <w:spacing w:after="0" w:line="240" w:lineRule="auto"/>
        <w:ind w:firstLine="709"/>
        <w:jc w:val="both"/>
        <w:rPr>
          <w:rFonts w:ascii="Times New Roman" w:hAnsi="Times New Roman"/>
          <w:iCs/>
          <w:sz w:val="28"/>
          <w:szCs w:val="28"/>
        </w:rPr>
      </w:pPr>
      <w:r w:rsidRPr="00ED0492">
        <w:rPr>
          <w:rFonts w:ascii="Times New Roman" w:hAnsi="Times New Roman"/>
          <w:iCs/>
          <w:sz w:val="28"/>
          <w:szCs w:val="28"/>
        </w:rPr>
        <w:t xml:space="preserve">Источниками загрязнения почвенного покрова в </w:t>
      </w:r>
      <w:r w:rsidR="00F819C8" w:rsidRPr="00ED0492">
        <w:rPr>
          <w:rFonts w:ascii="Times New Roman" w:hAnsi="Times New Roman"/>
          <w:sz w:val="28"/>
          <w:szCs w:val="28"/>
        </w:rPr>
        <w:t>Ханкайском</w:t>
      </w:r>
      <w:r w:rsidRPr="00ED0492">
        <w:rPr>
          <w:rFonts w:ascii="Times New Roman" w:hAnsi="Times New Roman"/>
          <w:sz w:val="28"/>
          <w:szCs w:val="28"/>
        </w:rPr>
        <w:t xml:space="preserve"> муниципальном округе </w:t>
      </w:r>
      <w:r w:rsidRPr="00ED0492">
        <w:rPr>
          <w:rFonts w:ascii="Times New Roman" w:hAnsi="Times New Roman"/>
          <w:iCs/>
          <w:sz w:val="28"/>
          <w:szCs w:val="28"/>
        </w:rPr>
        <w:t>являются:</w:t>
      </w:r>
    </w:p>
    <w:p w14:paraId="73940A77" w14:textId="2A12A07A" w:rsidR="00275311" w:rsidRPr="006A26AB" w:rsidRDefault="00275311" w:rsidP="006A26AB">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6A26AB">
        <w:rPr>
          <w:rFonts w:ascii="Times New Roman" w:hAnsi="Times New Roman"/>
          <w:sz w:val="28"/>
          <w:szCs w:val="28"/>
        </w:rPr>
        <w:t>места временного и постоянного размещения отходов производства и потребления;</w:t>
      </w:r>
    </w:p>
    <w:p w14:paraId="1162677A" w14:textId="38BE9AA7" w:rsidR="00275311" w:rsidRPr="006A26AB" w:rsidRDefault="00275311" w:rsidP="006A26AB">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6A26AB">
        <w:rPr>
          <w:rFonts w:ascii="Times New Roman" w:hAnsi="Times New Roman"/>
          <w:sz w:val="28"/>
          <w:szCs w:val="28"/>
        </w:rPr>
        <w:t>места несанкционированного складирования отходов;</w:t>
      </w:r>
    </w:p>
    <w:p w14:paraId="07286AB2" w14:textId="4389CABE" w:rsidR="00275311" w:rsidRPr="006A26AB" w:rsidRDefault="00275311" w:rsidP="006A26AB">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6A26AB">
        <w:rPr>
          <w:rFonts w:ascii="Times New Roman" w:hAnsi="Times New Roman"/>
          <w:sz w:val="28"/>
          <w:szCs w:val="28"/>
        </w:rPr>
        <w:t>промышленные предприятия, выбрасывающие загрязняющие вещества в окружающую природную среду, которые потом оседают на поверхность почвы или впитываются с осадками.</w:t>
      </w:r>
    </w:p>
    <w:p w14:paraId="5CF3615C" w14:textId="5F04E2B3" w:rsidR="00275311" w:rsidRPr="00ED0492" w:rsidRDefault="00275311" w:rsidP="002851FE">
      <w:pPr>
        <w:tabs>
          <w:tab w:val="left" w:pos="284"/>
          <w:tab w:val="left" w:pos="426"/>
        </w:tabs>
        <w:overflowPunct w:val="0"/>
        <w:autoSpaceDE w:val="0"/>
        <w:autoSpaceDN w:val="0"/>
        <w:spacing w:after="0" w:line="240" w:lineRule="auto"/>
        <w:ind w:firstLine="709"/>
        <w:jc w:val="both"/>
        <w:rPr>
          <w:rFonts w:ascii="Times New Roman" w:hAnsi="Times New Roman"/>
          <w:b/>
          <w:iCs/>
          <w:sz w:val="28"/>
          <w:szCs w:val="28"/>
        </w:rPr>
      </w:pPr>
      <w:r w:rsidRPr="00ED0492">
        <w:rPr>
          <w:rFonts w:ascii="Times New Roman" w:hAnsi="Times New Roman"/>
          <w:sz w:val="28"/>
          <w:szCs w:val="28"/>
        </w:rPr>
        <w:t>Источником образования твердых бытовых или коммунальных отходов является жизнедеятельность населения.</w:t>
      </w:r>
    </w:p>
    <w:p w14:paraId="71D80E6E" w14:textId="77777777" w:rsidR="00275311" w:rsidRPr="00ED0492" w:rsidRDefault="00275311" w:rsidP="002851FE">
      <w:pPr>
        <w:pStyle w:val="af5"/>
        <w:tabs>
          <w:tab w:val="left" w:pos="284"/>
          <w:tab w:val="left" w:pos="426"/>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Опасные отходы, образующиеся в жилом секторе (люминесцентные лампы, отработанные аккумуляторы, автомобильные покрышки, батарейки, предметы бытовой химии) отдельно не собираются и в полном объеме вывозятся на свалку.</w:t>
      </w:r>
    </w:p>
    <w:p w14:paraId="7897B650" w14:textId="77777777" w:rsidR="00A249CF" w:rsidRPr="00ED0492" w:rsidRDefault="00275311" w:rsidP="002851FE">
      <w:pPr>
        <w:pStyle w:val="affffffff4"/>
        <w:tabs>
          <w:tab w:val="left" w:pos="284"/>
          <w:tab w:val="left" w:pos="426"/>
        </w:tabs>
        <w:spacing w:before="0" w:after="0"/>
        <w:ind w:firstLine="709"/>
        <w:rPr>
          <w:sz w:val="28"/>
          <w:szCs w:val="28"/>
        </w:rPr>
      </w:pPr>
      <w:r w:rsidRPr="00ED0492">
        <w:rPr>
          <w:sz w:val="28"/>
          <w:szCs w:val="28"/>
        </w:rPr>
        <w:t xml:space="preserve">К категории биологических отходов относятся </w:t>
      </w:r>
      <w:r w:rsidR="00B90265" w:rsidRPr="00ED0492">
        <w:rPr>
          <w:rStyle w:val="searchresult"/>
          <w:sz w:val="28"/>
          <w:szCs w:val="28"/>
          <w:bdr w:val="none" w:sz="0" w:space="0" w:color="auto" w:frame="1"/>
          <w:shd w:val="clear" w:color="auto" w:fill="FFFFFF"/>
        </w:rPr>
        <w:t>биологич</w:t>
      </w:r>
      <w:r w:rsidR="00B90265" w:rsidRPr="00ED0492">
        <w:rPr>
          <w:sz w:val="28"/>
          <w:szCs w:val="28"/>
          <w:shd w:val="clear" w:color="auto" w:fill="FFFFFF"/>
        </w:rPr>
        <w:t>еские ткани и органы, образующиеся в результате медицинской и ветеринарной оперативной практики, медико-</w:t>
      </w:r>
      <w:r w:rsidR="00B90265" w:rsidRPr="00ED0492">
        <w:rPr>
          <w:rStyle w:val="searchresult"/>
          <w:sz w:val="28"/>
          <w:szCs w:val="28"/>
          <w:bdr w:val="none" w:sz="0" w:space="0" w:color="auto" w:frame="1"/>
          <w:shd w:val="clear" w:color="auto" w:fill="FFFFFF"/>
        </w:rPr>
        <w:t>биологич</w:t>
      </w:r>
      <w:r w:rsidR="00B90265" w:rsidRPr="00ED0492">
        <w:rPr>
          <w:sz w:val="28"/>
          <w:szCs w:val="28"/>
          <w:shd w:val="clear" w:color="auto" w:fill="FFFFFF"/>
        </w:rPr>
        <w:t>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r w:rsidRPr="00ED0492">
        <w:rPr>
          <w:sz w:val="28"/>
          <w:szCs w:val="28"/>
        </w:rPr>
        <w:t>.</w:t>
      </w:r>
      <w:r w:rsidR="00A249CF" w:rsidRPr="00ED0492">
        <w:rPr>
          <w:sz w:val="28"/>
          <w:szCs w:val="28"/>
        </w:rPr>
        <w:t xml:space="preserve"> </w:t>
      </w:r>
    </w:p>
    <w:p w14:paraId="0549C0A5" w14:textId="5EB59EBE" w:rsidR="00A249CF" w:rsidRPr="00ED0492" w:rsidRDefault="00A249CF" w:rsidP="002851FE">
      <w:pPr>
        <w:pStyle w:val="affffffff4"/>
        <w:tabs>
          <w:tab w:val="left" w:pos="284"/>
          <w:tab w:val="left" w:pos="426"/>
        </w:tabs>
        <w:spacing w:before="0" w:after="0"/>
        <w:ind w:firstLine="709"/>
        <w:rPr>
          <w:sz w:val="28"/>
          <w:szCs w:val="28"/>
        </w:rPr>
      </w:pPr>
      <w:r w:rsidRPr="00ED0492">
        <w:rPr>
          <w:sz w:val="28"/>
          <w:szCs w:val="28"/>
        </w:rPr>
        <w:t>Для недопущения возникновения на территории Ханкайско</w:t>
      </w:r>
      <w:r w:rsidRPr="00ED0492">
        <w:rPr>
          <w:sz w:val="28"/>
          <w:szCs w:val="28"/>
          <w:lang w:val="ru-RU"/>
        </w:rPr>
        <w:t>го</w:t>
      </w:r>
      <w:r w:rsidRPr="00ED0492">
        <w:rPr>
          <w:sz w:val="28"/>
          <w:szCs w:val="28"/>
        </w:rPr>
        <w:t xml:space="preserve"> муниципально</w:t>
      </w:r>
      <w:r w:rsidRPr="00ED0492">
        <w:rPr>
          <w:sz w:val="28"/>
          <w:szCs w:val="28"/>
          <w:lang w:val="ru-RU"/>
        </w:rPr>
        <w:t>го</w:t>
      </w:r>
      <w:r w:rsidRPr="00ED0492">
        <w:rPr>
          <w:sz w:val="28"/>
          <w:szCs w:val="28"/>
        </w:rPr>
        <w:t xml:space="preserve"> округ</w:t>
      </w:r>
      <w:r w:rsidRPr="00ED0492">
        <w:rPr>
          <w:sz w:val="28"/>
          <w:szCs w:val="28"/>
          <w:lang w:val="ru-RU"/>
        </w:rPr>
        <w:t>а</w:t>
      </w:r>
      <w:r w:rsidRPr="00ED0492">
        <w:rPr>
          <w:sz w:val="28"/>
          <w:szCs w:val="28"/>
        </w:rPr>
        <w:t xml:space="preserve"> скопления биологических отходов, влекущих за собой возможность вспышек болезней животных и привлечения диких животных к местам их накопления, необходимо обеспечить достаточное количество объектов уничтожения биологических отходов. </w:t>
      </w:r>
    </w:p>
    <w:p w14:paraId="08AE8714" w14:textId="49362B62" w:rsidR="00275311" w:rsidRPr="00ED0492" w:rsidRDefault="00A249CF" w:rsidP="002851FE">
      <w:pPr>
        <w:pStyle w:val="af5"/>
        <w:tabs>
          <w:tab w:val="left" w:pos="284"/>
          <w:tab w:val="left" w:pos="426"/>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Ветеринарные правила перемещения, хранения, переработки и утилизации биологических отходов, утвержденные Министерством сельского хозяйства Российской Федерации от 26.10.2020 г. № 626, являются обязательными для исполнения организациями, предприятиями всех форм собственности, занимающимися производством, транспортировкой, заготовкой и переработкой продуктов и сырья животного происхождения, а также владельцами животных независимо от способа ведения хозяйства.</w:t>
      </w:r>
    </w:p>
    <w:p w14:paraId="2771F9E8" w14:textId="77777777" w:rsidR="00275311" w:rsidRPr="00ED0492" w:rsidRDefault="0027531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Кроме того, потенциальными источниками загрязнения почв на территории округа являются: </w:t>
      </w:r>
    </w:p>
    <w:p w14:paraId="5A8CF24D" w14:textId="0F5473E9" w:rsidR="00275311" w:rsidRPr="00ED0492" w:rsidRDefault="00275311" w:rsidP="006A26AB">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химическое загрязнение почв производственными и хозяйственно-бытовыми выбросами и отходами;</w:t>
      </w:r>
    </w:p>
    <w:p w14:paraId="6C385693" w14:textId="6F223B93" w:rsidR="00275311" w:rsidRPr="00ED0492" w:rsidRDefault="00275311" w:rsidP="006A26AB">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lastRenderedPageBreak/>
        <w:t>строительные отходы;</w:t>
      </w:r>
    </w:p>
    <w:p w14:paraId="485E471A" w14:textId="7AF0B793" w:rsidR="00275311" w:rsidRPr="00ED0492" w:rsidRDefault="00275311" w:rsidP="006A26AB">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хозяйственно-бытовые сточные воды;</w:t>
      </w:r>
    </w:p>
    <w:p w14:paraId="63DA9A78" w14:textId="1F4B7D8A" w:rsidR="00275311" w:rsidRPr="00ED0492" w:rsidRDefault="00275311" w:rsidP="006A26AB">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горюче-смазочные материалы;</w:t>
      </w:r>
    </w:p>
    <w:p w14:paraId="5464C842" w14:textId="4FF0DB8C" w:rsidR="00275311" w:rsidRPr="00ED0492" w:rsidRDefault="00275311" w:rsidP="006A26AB">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источником также может являться антропогенная нарушенность рассматриваемой территории, которая обусловлена воздействием лесных пожаров, рубок просек под ЛЭП к населенным пунктам округа.</w:t>
      </w:r>
    </w:p>
    <w:p w14:paraId="3409A2D3" w14:textId="77777777" w:rsidR="00275311" w:rsidRPr="00ED0492" w:rsidRDefault="0027531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Санитарная охрана почв от загрязнения промышленными и транспортными выбросами в атмосферу решается совместно с защитой воздушного бассейна от загрязнений путём мероприятий, указанных в составе воздухоохранных мероприятий.</w:t>
      </w:r>
    </w:p>
    <w:p w14:paraId="70B84AFF" w14:textId="77777777" w:rsidR="00275311" w:rsidRPr="00ED0492" w:rsidRDefault="0027531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Экологическое состояние почвы определяется уровнем загрязнённости и характером нарушения почвенного покрова.</w:t>
      </w:r>
    </w:p>
    <w:p w14:paraId="59F4FAE3" w14:textId="77777777" w:rsidR="00275311" w:rsidRPr="00ED0492" w:rsidRDefault="0027531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 целях сохранения и повышения плодородия почв в процессе их эксплуатации необходимо проведение следующих основных мероприятий: </w:t>
      </w:r>
    </w:p>
    <w:p w14:paraId="2649B387" w14:textId="77777777" w:rsidR="00275311" w:rsidRPr="00ED0492" w:rsidRDefault="0027531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обработка почв на высоком агротехническом уровне;</w:t>
      </w:r>
    </w:p>
    <w:p w14:paraId="74790C72"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 xml:space="preserve">введение севооборотов с научно-обоснованным чередованием сельскохозяйственных культур; </w:t>
      </w:r>
    </w:p>
    <w:p w14:paraId="62DF596A"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организация агротехнической службы для постоянного контроля за качественным изменением почвенного покрова и принятия соответствующих мер по его охране;</w:t>
      </w:r>
    </w:p>
    <w:p w14:paraId="2D7615D8"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увеличение общей площади восстановленных, в том числе рекультивированных земель, подверженных негативному воздействию накопленного вреда окружающей среде;</w:t>
      </w:r>
    </w:p>
    <w:p w14:paraId="2630CD3F"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предотвращение загрязнения земель неочищенными сточными водами, ядохимикатами, производственными и прочими технологическими отходами;</w:t>
      </w:r>
    </w:p>
    <w:p w14:paraId="393EB231"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выявление и ликвидация несанкционированных свалок, захламлённых участков с последующей рекультивацией территории;</w:t>
      </w:r>
    </w:p>
    <w:p w14:paraId="3546E681"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контроль за качеством и своевременностью выполнения работ по рекультивации нарушенных земель;</w:t>
      </w:r>
    </w:p>
    <w:p w14:paraId="7C05C17F"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проведение работ по мониторингу загрязнения почвы на селитебных территориях и в зоне влияния предприятий;</w:t>
      </w:r>
    </w:p>
    <w:p w14:paraId="03DD0ECA"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усиление контроля за использованием земель и повышение уровня экологических требований к деятельности землепользований;</w:t>
      </w:r>
    </w:p>
    <w:p w14:paraId="528D135A" w14:textId="7ACB6530"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увеличение площади, покрытую зелёными насаждениями</w:t>
      </w:r>
      <w:r w:rsidR="00642E25" w:rsidRPr="00ED0492">
        <w:rPr>
          <w:rFonts w:ascii="Times New Roman" w:hAnsi="Times New Roman"/>
          <w:sz w:val="28"/>
          <w:szCs w:val="28"/>
        </w:rPr>
        <w:t>.</w:t>
      </w:r>
    </w:p>
    <w:p w14:paraId="092C57D6" w14:textId="77777777" w:rsidR="00275311" w:rsidRPr="00ED0492" w:rsidRDefault="00275311" w:rsidP="002851FE">
      <w:pPr>
        <w:tabs>
          <w:tab w:val="left" w:pos="284"/>
          <w:tab w:val="left" w:pos="426"/>
          <w:tab w:val="left" w:pos="1134"/>
        </w:tabs>
        <w:spacing w:after="0" w:line="240" w:lineRule="auto"/>
        <w:ind w:firstLine="709"/>
        <w:jc w:val="both"/>
        <w:rPr>
          <w:rFonts w:ascii="Times New Roman" w:hAnsi="Times New Roman"/>
          <w:sz w:val="28"/>
          <w:szCs w:val="28"/>
        </w:rPr>
      </w:pPr>
      <w:r w:rsidRPr="00ED0492">
        <w:rPr>
          <w:rFonts w:ascii="Times New Roman" w:hAnsi="Times New Roman"/>
          <w:sz w:val="28"/>
          <w:szCs w:val="28"/>
        </w:rPr>
        <w:t>Для предотвращения эрозионных процессов рекомендуется комплекс следующих противоэрозионных мероприятий:</w:t>
      </w:r>
      <w:r w:rsidRPr="00ED0492">
        <w:rPr>
          <w:rFonts w:ascii="Times New Roman" w:hAnsi="Times New Roman"/>
          <w:sz w:val="28"/>
          <w:szCs w:val="28"/>
        </w:rPr>
        <w:tab/>
      </w:r>
    </w:p>
    <w:p w14:paraId="0532750D"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агротехнические – система обработки почв;</w:t>
      </w:r>
    </w:p>
    <w:p w14:paraId="7BC1320F"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лесомелиоративные, направленные на сохранение древесной растительности, имеющей полезащитное или водорегулирующее значение;</w:t>
      </w:r>
    </w:p>
    <w:p w14:paraId="3DAA6E73"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увеличение площади лесов, особенно в водоохранных зонах и на склонах.</w:t>
      </w:r>
    </w:p>
    <w:p w14:paraId="4E5BF523" w14:textId="77777777" w:rsidR="00275311" w:rsidRPr="00ED0492" w:rsidRDefault="00275311" w:rsidP="002851FE">
      <w:pPr>
        <w:tabs>
          <w:tab w:val="left" w:pos="284"/>
          <w:tab w:val="left" w:pos="426"/>
          <w:tab w:val="left" w:pos="1134"/>
        </w:tabs>
        <w:spacing w:after="0" w:line="240" w:lineRule="auto"/>
        <w:ind w:firstLine="709"/>
        <w:jc w:val="both"/>
        <w:rPr>
          <w:rFonts w:ascii="Times New Roman" w:hAnsi="Times New Roman"/>
          <w:sz w:val="28"/>
          <w:szCs w:val="28"/>
        </w:rPr>
      </w:pPr>
      <w:r w:rsidRPr="00ED0492">
        <w:rPr>
          <w:rFonts w:ascii="Times New Roman" w:hAnsi="Times New Roman"/>
          <w:sz w:val="28"/>
          <w:szCs w:val="28"/>
        </w:rPr>
        <w:t>Для обеспечения охраны и рационального использования почвы необходимо предусмотреть комплекс мероприятий по её рекультивации. Рекультивации подлежат земли, нарушенные при:</w:t>
      </w:r>
    </w:p>
    <w:p w14:paraId="38D824DE"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lastRenderedPageBreak/>
        <w:t xml:space="preserve">разработке месторождений полезных ископаемых; </w:t>
      </w:r>
    </w:p>
    <w:p w14:paraId="570B3ABA"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 xml:space="preserve">прокладке трубопроводов различного назначения; </w:t>
      </w:r>
    </w:p>
    <w:p w14:paraId="64D8E8DB"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 xml:space="preserve">складировании и захоронении промышленных, бытовых и прочих отходов; </w:t>
      </w:r>
    </w:p>
    <w:p w14:paraId="7069F9FD"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ликвидации последствий загрязнения земель.</w:t>
      </w:r>
    </w:p>
    <w:p w14:paraId="2CA85659" w14:textId="77777777" w:rsidR="00275311" w:rsidRPr="00ED0492" w:rsidRDefault="00275311" w:rsidP="002851FE">
      <w:pPr>
        <w:tabs>
          <w:tab w:val="left" w:pos="284"/>
          <w:tab w:val="left" w:pos="426"/>
        </w:tabs>
        <w:spacing w:after="0" w:line="240" w:lineRule="auto"/>
        <w:ind w:firstLine="709"/>
        <w:jc w:val="both"/>
        <w:rPr>
          <w:rFonts w:ascii="Times New Roman" w:hAnsi="Times New Roman"/>
          <w:i/>
          <w:sz w:val="28"/>
          <w:szCs w:val="28"/>
          <w:u w:val="single"/>
        </w:rPr>
      </w:pPr>
    </w:p>
    <w:p w14:paraId="51055C7D" w14:textId="3C790051" w:rsidR="00275311" w:rsidRPr="00ED0492" w:rsidRDefault="00275311" w:rsidP="002851FE">
      <w:pPr>
        <w:tabs>
          <w:tab w:val="left" w:pos="284"/>
          <w:tab w:val="left" w:pos="426"/>
        </w:tabs>
        <w:spacing w:after="0" w:line="240" w:lineRule="auto"/>
        <w:ind w:firstLine="709"/>
        <w:jc w:val="both"/>
        <w:rPr>
          <w:rFonts w:ascii="Times New Roman" w:hAnsi="Times New Roman"/>
          <w:i/>
          <w:sz w:val="28"/>
          <w:szCs w:val="28"/>
          <w:u w:val="single"/>
        </w:rPr>
      </w:pPr>
      <w:bookmarkStart w:id="133" w:name="_Hlk106365005"/>
      <w:r w:rsidRPr="00ED0492">
        <w:rPr>
          <w:rFonts w:ascii="Times New Roman" w:hAnsi="Times New Roman"/>
          <w:i/>
          <w:sz w:val="28"/>
          <w:szCs w:val="28"/>
          <w:u w:val="single"/>
        </w:rPr>
        <w:t xml:space="preserve">Дополнительные направления защиты экологического благополучия </w:t>
      </w:r>
      <w:r w:rsidR="00F819C8" w:rsidRPr="00ED0492">
        <w:rPr>
          <w:rFonts w:ascii="Times New Roman" w:hAnsi="Times New Roman"/>
          <w:i/>
          <w:sz w:val="28"/>
          <w:szCs w:val="28"/>
          <w:u w:val="single"/>
        </w:rPr>
        <w:t>Ханкайского</w:t>
      </w:r>
      <w:r w:rsidRPr="00ED0492">
        <w:rPr>
          <w:rFonts w:ascii="Times New Roman" w:hAnsi="Times New Roman"/>
          <w:i/>
          <w:sz w:val="28"/>
          <w:szCs w:val="28"/>
          <w:u w:val="single"/>
        </w:rPr>
        <w:t xml:space="preserve"> муниципального округа.</w:t>
      </w:r>
    </w:p>
    <w:p w14:paraId="55B9FE2D" w14:textId="77777777" w:rsidR="00275311" w:rsidRPr="00ED0492" w:rsidRDefault="00275311" w:rsidP="002851FE">
      <w:pPr>
        <w:tabs>
          <w:tab w:val="left" w:pos="284"/>
          <w:tab w:val="left" w:pos="426"/>
        </w:tabs>
        <w:spacing w:after="0" w:line="240" w:lineRule="auto"/>
        <w:ind w:firstLine="709"/>
        <w:jc w:val="both"/>
        <w:rPr>
          <w:rFonts w:ascii="Times New Roman" w:hAnsi="Times New Roman"/>
          <w:i/>
          <w:sz w:val="28"/>
          <w:szCs w:val="28"/>
        </w:rPr>
      </w:pPr>
      <w:r w:rsidRPr="00ED0492">
        <w:rPr>
          <w:rFonts w:ascii="Times New Roman" w:hAnsi="Times New Roman"/>
          <w:i/>
          <w:sz w:val="28"/>
          <w:szCs w:val="28"/>
        </w:rPr>
        <w:t xml:space="preserve">Защита растительного мира </w:t>
      </w:r>
    </w:p>
    <w:p w14:paraId="5B58EB39" w14:textId="77777777" w:rsidR="00275311" w:rsidRPr="00ED0492" w:rsidRDefault="0027531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Зелёные насаждения являются органичной частью планировочной структуры и выполняют в ней важные функции:</w:t>
      </w:r>
    </w:p>
    <w:p w14:paraId="7D44D29A"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санитарно-гигиеническую;</w:t>
      </w:r>
    </w:p>
    <w:p w14:paraId="54506989"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декоративно-планировочную;</w:t>
      </w:r>
    </w:p>
    <w:p w14:paraId="2BED95E5"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рекреационную.</w:t>
      </w:r>
    </w:p>
    <w:p w14:paraId="549C45F6" w14:textId="77777777" w:rsidR="00275311" w:rsidRPr="00ED0492" w:rsidRDefault="0027531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Санитарно-гигиеническая функция зелёных насаждений заключается в:</w:t>
      </w:r>
    </w:p>
    <w:p w14:paraId="0A34CB0F"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очищении атмосферного воздуха от пыли и вредных веществ, содержащихся в выбросах, котельных, домовых печей, авто- и воздушного транспорта, сельскохозяйственной техники:</w:t>
      </w:r>
    </w:p>
    <w:p w14:paraId="265EA603"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ветрозащитной роли;</w:t>
      </w:r>
    </w:p>
    <w:p w14:paraId="18139756"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фитонцидном действии;</w:t>
      </w:r>
    </w:p>
    <w:p w14:paraId="42A17457"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теплорегулирующей роли;</w:t>
      </w:r>
    </w:p>
    <w:p w14:paraId="46F90CFD"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влиянии на влажность воздуха;</w:t>
      </w:r>
    </w:p>
    <w:p w14:paraId="5B742884" w14:textId="77777777" w:rsidR="00275311" w:rsidRPr="00ED0492" w:rsidRDefault="0027531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шумозащитной роли.</w:t>
      </w:r>
    </w:p>
    <w:p w14:paraId="35E09FD5" w14:textId="77777777" w:rsidR="00275311" w:rsidRPr="00ED0492" w:rsidRDefault="0027531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Сочетание зелёных насаждений с застройкой особенно эффективно, когда зелёные насаждения входят вглубь застройки, поддерживая её композиционно и декорируя архитектурно неинтересные поверхности и сооружения.</w:t>
      </w:r>
    </w:p>
    <w:p w14:paraId="05608214" w14:textId="77777777" w:rsidR="00275311" w:rsidRPr="00ED0492" w:rsidRDefault="0027531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Рекреационное значение зелёных насаждений тесно связано с организацией отдыха жителей.</w:t>
      </w:r>
    </w:p>
    <w:bookmarkEnd w:id="133"/>
    <w:p w14:paraId="3A6AEDCF" w14:textId="77777777" w:rsidR="00275311" w:rsidRPr="00ED0492" w:rsidRDefault="0027531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Обеспеченность дворовыми зелёными насаждениями зависит от типов жилой застройки и должна осуществляться в соответствии с требованиями санитарного и градостроительного законодательства.</w:t>
      </w:r>
    </w:p>
    <w:p w14:paraId="5911C285" w14:textId="1FCB0113" w:rsidR="00275311" w:rsidRPr="00ED0492" w:rsidRDefault="0027531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Растительность может эффективно выполнять своё назначение при условии её достаточности для территории, умеренной нагрузки антропогенного воздействия и надлежащим уходом за ней. Для этого необходима специализированная структура, которая осуществляла бы соответствующий мониторинг: проектирование системы озеленения, охрану растительности и контроль за её исполнением. В настоящее время такая структура в муниципальном </w:t>
      </w:r>
      <w:r w:rsidR="003962DD" w:rsidRPr="00ED0492">
        <w:rPr>
          <w:rFonts w:ascii="Times New Roman" w:hAnsi="Times New Roman"/>
          <w:sz w:val="28"/>
          <w:szCs w:val="28"/>
        </w:rPr>
        <w:t>округе</w:t>
      </w:r>
      <w:r w:rsidRPr="00ED0492">
        <w:rPr>
          <w:rFonts w:ascii="Times New Roman" w:hAnsi="Times New Roman"/>
          <w:sz w:val="28"/>
          <w:szCs w:val="28"/>
        </w:rPr>
        <w:t xml:space="preserve"> отсутствует. Одной из задач её должен быть эффективный контроль за антропогенным воздействием на растительность, поскольку данная проблема весьма актуальна. Наряду с этим нуждается в усилении экологическое образование населения с целью воспитания бережного отношения к природе, заботы и охраны объектов окружающей среды. При разработке реконструктивных и реабилитационных мероприятий по совершенствованию зелёного хозяйства территории на первую очередь, расчётный срок и более далёкую </w:t>
      </w:r>
      <w:r w:rsidRPr="00ED0492">
        <w:rPr>
          <w:rFonts w:ascii="Times New Roman" w:hAnsi="Times New Roman"/>
          <w:sz w:val="28"/>
          <w:szCs w:val="28"/>
        </w:rPr>
        <w:lastRenderedPageBreak/>
        <w:t xml:space="preserve">перспективу необходимо </w:t>
      </w:r>
      <w:r w:rsidR="00EA6BAB" w:rsidRPr="00ED0492">
        <w:rPr>
          <w:rFonts w:ascii="Times New Roman" w:hAnsi="Times New Roman"/>
          <w:sz w:val="28"/>
          <w:szCs w:val="28"/>
        </w:rPr>
        <w:t>иметь в виду</w:t>
      </w:r>
      <w:r w:rsidRPr="00ED0492">
        <w:rPr>
          <w:rFonts w:ascii="Times New Roman" w:hAnsi="Times New Roman"/>
          <w:sz w:val="28"/>
          <w:szCs w:val="28"/>
        </w:rPr>
        <w:t>, что процесс этот долгосрочный и достижение основной цели возможно лишь на завершающем этапе.</w:t>
      </w:r>
    </w:p>
    <w:p w14:paraId="1960490D" w14:textId="77777777" w:rsidR="00275311" w:rsidRPr="00ED0492" w:rsidRDefault="0027531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Основными отрицательными факторами, снижающими экологическое благополучие зелёных насаждений, являются загрязнение окружающей природной среды (воздуха, почвы), рекреационная деятельность человека (в основном вытаптывание), изменение гидрологического режима (характера перемещения, уровня и состава грунтовых вод). Воздействие этих факторов приводит к подрыву устойчивости биоценозов и заболеванию деревьев от разных возбудителей.</w:t>
      </w:r>
    </w:p>
    <w:p w14:paraId="1DDF3E4F" w14:textId="6E337DD4" w:rsidR="00275311" w:rsidRPr="00ED0492" w:rsidRDefault="0027531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На качество рекреационных зон заметно влияет общее состояние окружающей среды. Так, например, уже при полном отсутствии травяного покрова вследствие отрицательного воздействия антропо- и техногенных факторов от 20 до 50 % зелёных насаждений полностью или частично деградируют. Нагрузка на территории с небольшой плотностью населения, постепенно может привести к уплотнению и вытаптыванию почв, обеднению их питательными веществами, нарушению репродуктивности. Вследствие загрязнения воздуха продолжительность жизни деревьев сокращается в </w:t>
      </w:r>
      <w:r w:rsidR="002F5734" w:rsidRPr="00ED0492">
        <w:rPr>
          <w:rFonts w:ascii="Times New Roman" w:hAnsi="Times New Roman"/>
          <w:sz w:val="28"/>
          <w:szCs w:val="28"/>
        </w:rPr>
        <w:t>4–10</w:t>
      </w:r>
      <w:r w:rsidRPr="00ED0492">
        <w:rPr>
          <w:rFonts w:ascii="Times New Roman" w:hAnsi="Times New Roman"/>
          <w:sz w:val="28"/>
          <w:szCs w:val="28"/>
        </w:rPr>
        <w:t xml:space="preserve"> раз, особенно при неправильном подборе посадочного материала.</w:t>
      </w:r>
    </w:p>
    <w:p w14:paraId="18661439" w14:textId="535F4346" w:rsidR="00275311" w:rsidRPr="00ED0492" w:rsidRDefault="0027531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Комплекс таких мероприятий позволит улучшить окружающую среду и</w:t>
      </w:r>
      <w:r w:rsidR="002F5734">
        <w:rPr>
          <w:rFonts w:ascii="Times New Roman" w:hAnsi="Times New Roman"/>
          <w:sz w:val="28"/>
          <w:szCs w:val="28"/>
        </w:rPr>
        <w:t>,</w:t>
      </w:r>
      <w:r w:rsidRPr="00ED0492">
        <w:rPr>
          <w:rFonts w:ascii="Times New Roman" w:hAnsi="Times New Roman"/>
          <w:sz w:val="28"/>
          <w:szCs w:val="28"/>
        </w:rPr>
        <w:t xml:space="preserve"> </w:t>
      </w:r>
      <w:r w:rsidR="00EA6BAB" w:rsidRPr="00ED0492">
        <w:rPr>
          <w:rFonts w:ascii="Times New Roman" w:hAnsi="Times New Roman"/>
          <w:sz w:val="28"/>
          <w:szCs w:val="28"/>
        </w:rPr>
        <w:t>в итоге</w:t>
      </w:r>
      <w:r w:rsidR="002F5734">
        <w:rPr>
          <w:rFonts w:ascii="Times New Roman" w:hAnsi="Times New Roman"/>
          <w:sz w:val="28"/>
          <w:szCs w:val="28"/>
        </w:rPr>
        <w:t>,</w:t>
      </w:r>
      <w:r w:rsidRPr="00ED0492">
        <w:rPr>
          <w:rFonts w:ascii="Times New Roman" w:hAnsi="Times New Roman"/>
          <w:sz w:val="28"/>
          <w:szCs w:val="28"/>
        </w:rPr>
        <w:t xml:space="preserve"> снизит воздействие неблагоприятных факторов, влияющих на жизнь и здоровье людей.</w:t>
      </w:r>
    </w:p>
    <w:p w14:paraId="4C2EFB5D" w14:textId="3E91E162" w:rsidR="00275311" w:rsidRPr="00ED0492" w:rsidRDefault="00275311" w:rsidP="002851FE">
      <w:pPr>
        <w:tabs>
          <w:tab w:val="left" w:pos="284"/>
          <w:tab w:val="left" w:pos="426"/>
        </w:tabs>
        <w:spacing w:after="0" w:line="240" w:lineRule="auto"/>
        <w:ind w:firstLine="709"/>
        <w:jc w:val="both"/>
        <w:rPr>
          <w:rFonts w:ascii="Times New Roman" w:hAnsi="Times New Roman"/>
          <w:b/>
          <w:iCs/>
          <w:sz w:val="28"/>
          <w:szCs w:val="28"/>
        </w:rPr>
      </w:pPr>
    </w:p>
    <w:p w14:paraId="43044CF3" w14:textId="77777777" w:rsidR="001E1BE1" w:rsidRPr="00ED0492" w:rsidRDefault="001E1BE1" w:rsidP="002851FE">
      <w:pPr>
        <w:pStyle w:val="3"/>
        <w:numPr>
          <w:ilvl w:val="2"/>
          <w:numId w:val="51"/>
        </w:numPr>
        <w:tabs>
          <w:tab w:val="left" w:pos="284"/>
          <w:tab w:val="left" w:pos="426"/>
          <w:tab w:val="left" w:pos="1418"/>
        </w:tabs>
        <w:spacing w:before="0" w:after="0"/>
        <w:ind w:left="0" w:firstLine="709"/>
        <w:jc w:val="both"/>
        <w:rPr>
          <w:rFonts w:ascii="Times New Roman" w:hAnsi="Times New Roman"/>
          <w:bCs w:val="0"/>
          <w:iCs/>
          <w:sz w:val="28"/>
          <w:szCs w:val="28"/>
          <w:lang w:val="ru-RU"/>
        </w:rPr>
      </w:pPr>
      <w:bookmarkStart w:id="134" w:name="_Toc104275453"/>
      <w:bookmarkStart w:id="135" w:name="_Toc144335955"/>
      <w:r w:rsidRPr="00ED0492">
        <w:rPr>
          <w:rFonts w:ascii="Times New Roman" w:hAnsi="Times New Roman"/>
          <w:bCs w:val="0"/>
          <w:iCs/>
          <w:sz w:val="28"/>
          <w:szCs w:val="28"/>
        </w:rPr>
        <w:t>Физические факторы окружающей среды</w:t>
      </w:r>
      <w:bookmarkEnd w:id="134"/>
      <w:bookmarkEnd w:id="135"/>
      <w:r w:rsidRPr="00ED0492">
        <w:rPr>
          <w:rFonts w:ascii="Times New Roman" w:hAnsi="Times New Roman"/>
          <w:bCs w:val="0"/>
          <w:iCs/>
          <w:sz w:val="28"/>
          <w:szCs w:val="28"/>
        </w:rPr>
        <w:t xml:space="preserve"> </w:t>
      </w:r>
    </w:p>
    <w:p w14:paraId="1708E477" w14:textId="5D88DC28"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bookmarkStart w:id="136" w:name="_Hlk104199516"/>
      <w:r w:rsidRPr="00ED0492">
        <w:rPr>
          <w:rFonts w:ascii="Times New Roman" w:hAnsi="Times New Roman"/>
          <w:sz w:val="28"/>
          <w:szCs w:val="28"/>
        </w:rPr>
        <w:t>К физическим факторам окружающей среды, подверженным трансформации в результате деятельности человека относятся шум, вибрация, электромагнитные поля и радиация, которые способны оказывать серьезное влияние на здоровье человека и могут являться причиной астеновегетативных нарушений и ряда профессиональных заболеваний.</w:t>
      </w:r>
    </w:p>
    <w:p w14:paraId="4198A816" w14:textId="77777777" w:rsidR="001E1BE1" w:rsidRPr="00ED0492" w:rsidRDefault="001E1BE1" w:rsidP="002851FE">
      <w:pPr>
        <w:tabs>
          <w:tab w:val="left" w:pos="284"/>
          <w:tab w:val="left" w:pos="426"/>
        </w:tabs>
        <w:spacing w:after="0" w:line="240" w:lineRule="auto"/>
        <w:ind w:firstLine="709"/>
        <w:jc w:val="both"/>
        <w:rPr>
          <w:rFonts w:ascii="Times New Roman" w:hAnsi="Times New Roman"/>
          <w:bCs/>
          <w:i/>
          <w:sz w:val="28"/>
          <w:szCs w:val="28"/>
        </w:rPr>
      </w:pPr>
      <w:r w:rsidRPr="00ED0492">
        <w:rPr>
          <w:rFonts w:ascii="Times New Roman" w:hAnsi="Times New Roman"/>
          <w:bCs/>
          <w:i/>
          <w:sz w:val="28"/>
          <w:szCs w:val="28"/>
        </w:rPr>
        <w:t>Электромагнитное загрязнение</w:t>
      </w:r>
    </w:p>
    <w:p w14:paraId="187537F3" w14:textId="77777777"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bookmarkStart w:id="137" w:name="_Hlk106364775"/>
      <w:r w:rsidRPr="00ED0492">
        <w:rPr>
          <w:rFonts w:ascii="Times New Roman" w:hAnsi="Times New Roman"/>
          <w:sz w:val="28"/>
          <w:szCs w:val="28"/>
        </w:rPr>
        <w:t>В качестве источников элекромагнитного излучения на территории округа можно отметить вышки сотовой связи.</w:t>
      </w:r>
    </w:p>
    <w:p w14:paraId="63F02497" w14:textId="77777777" w:rsidR="001E1BE1" w:rsidRPr="00ED0492" w:rsidRDefault="001E1BE1" w:rsidP="002851FE">
      <w:pPr>
        <w:pStyle w:val="af5"/>
        <w:tabs>
          <w:tab w:val="left" w:pos="284"/>
          <w:tab w:val="left" w:pos="426"/>
          <w:tab w:val="left" w:pos="9354"/>
          <w:tab w:val="left" w:pos="9957"/>
          <w:tab w:val="left" w:pos="10126"/>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Основными источниками электромагнитных излучений промышленной частоты (50/60 Гц) на территории округа являются элементы токопередающих систем различного напряжения (линии электропередачи, открытые распределительные устройства, их составные части).</w:t>
      </w:r>
    </w:p>
    <w:p w14:paraId="0EB8A15B" w14:textId="70D15159"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 границах </w:t>
      </w:r>
      <w:r w:rsidR="00F819C8" w:rsidRPr="00ED0492">
        <w:rPr>
          <w:rFonts w:ascii="Times New Roman" w:hAnsi="Times New Roman"/>
          <w:iCs/>
          <w:sz w:val="28"/>
          <w:szCs w:val="28"/>
        </w:rPr>
        <w:t>Ханкайского</w:t>
      </w:r>
      <w:r w:rsidR="00023020" w:rsidRPr="00ED0492">
        <w:rPr>
          <w:rFonts w:ascii="Times New Roman" w:hAnsi="Times New Roman"/>
          <w:iCs/>
          <w:sz w:val="28"/>
          <w:szCs w:val="28"/>
        </w:rPr>
        <w:t xml:space="preserve"> муниципального округа</w:t>
      </w:r>
      <w:r w:rsidR="00023020" w:rsidRPr="00ED0492">
        <w:rPr>
          <w:rFonts w:ascii="Times New Roman" w:hAnsi="Times New Roman"/>
          <w:sz w:val="28"/>
          <w:szCs w:val="28"/>
        </w:rPr>
        <w:t xml:space="preserve"> </w:t>
      </w:r>
      <w:r w:rsidRPr="00ED0492">
        <w:rPr>
          <w:rFonts w:ascii="Times New Roman" w:hAnsi="Times New Roman"/>
          <w:sz w:val="28"/>
          <w:szCs w:val="28"/>
        </w:rPr>
        <w:t>проходят воздушные линии электропередачи 110</w:t>
      </w:r>
      <w:r w:rsidR="002D3579" w:rsidRPr="00ED0492">
        <w:rPr>
          <w:rFonts w:ascii="Times New Roman" w:hAnsi="Times New Roman"/>
          <w:sz w:val="28"/>
          <w:szCs w:val="28"/>
        </w:rPr>
        <w:t>,</w:t>
      </w:r>
      <w:r w:rsidRPr="00ED0492">
        <w:rPr>
          <w:rFonts w:ascii="Times New Roman" w:hAnsi="Times New Roman"/>
          <w:sz w:val="28"/>
          <w:szCs w:val="28"/>
        </w:rPr>
        <w:t xml:space="preserve"> 35</w:t>
      </w:r>
      <w:r w:rsidR="002D3579" w:rsidRPr="00ED0492">
        <w:rPr>
          <w:rFonts w:ascii="Times New Roman" w:hAnsi="Times New Roman"/>
          <w:sz w:val="28"/>
          <w:szCs w:val="28"/>
        </w:rPr>
        <w:t>, 10</w:t>
      </w:r>
      <w:r w:rsidRPr="00ED0492">
        <w:rPr>
          <w:rFonts w:ascii="Times New Roman" w:hAnsi="Times New Roman"/>
          <w:sz w:val="28"/>
          <w:szCs w:val="28"/>
        </w:rPr>
        <w:t>кВ</w:t>
      </w:r>
      <w:r w:rsidR="002D3579" w:rsidRPr="00ED0492">
        <w:rPr>
          <w:rFonts w:ascii="Times New Roman" w:hAnsi="Times New Roman"/>
          <w:sz w:val="28"/>
          <w:szCs w:val="28"/>
        </w:rPr>
        <w:t>.</w:t>
      </w:r>
    </w:p>
    <w:p w14:paraId="5C12D422" w14:textId="77777777"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Провода работающей линии электропередачи создают в прилегающем пространстве электрическое и магнитное поля промышленной частоты. Расстояние, на которое распространяются эти поля от проводов линии, достигает десятков метров.</w:t>
      </w:r>
    </w:p>
    <w:p w14:paraId="5960FF68" w14:textId="77777777"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Дальность распространения электрического поля зависит от класса напряжения ЛЭП, чем выше напряжение – тем больше зона повышенного уровня электрического поля, при этом размеры зоны не изменяются в течение времени работы ЛЭП.</w:t>
      </w:r>
    </w:p>
    <w:p w14:paraId="79331790" w14:textId="686DEEBD"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Для защиты населения от воздействия электромагнитного поля от воздушных линий электропередачи на территории округа следует соблюдать охранные зоны </w:t>
      </w:r>
      <w:r w:rsidRPr="00ED0492">
        <w:rPr>
          <w:rFonts w:ascii="Times New Roman" w:hAnsi="Times New Roman"/>
          <w:sz w:val="28"/>
          <w:szCs w:val="28"/>
        </w:rPr>
        <w:lastRenderedPageBreak/>
        <w:t xml:space="preserve">линий электропередачи в соответствии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(в ред. </w:t>
      </w:r>
      <w:hyperlink r:id="rId27" w:history="1">
        <w:r w:rsidRPr="00ED0492">
          <w:rPr>
            <w:rFonts w:ascii="Times New Roman" w:hAnsi="Times New Roman"/>
            <w:sz w:val="28"/>
            <w:szCs w:val="28"/>
          </w:rPr>
          <w:t>постановления</w:t>
        </w:r>
      </w:hyperlink>
      <w:r w:rsidRPr="00ED0492">
        <w:rPr>
          <w:rFonts w:ascii="Times New Roman" w:hAnsi="Times New Roman"/>
          <w:sz w:val="28"/>
          <w:szCs w:val="28"/>
        </w:rPr>
        <w:t xml:space="preserve"> </w:t>
      </w:r>
      <w:r w:rsidR="00D9418A">
        <w:rPr>
          <w:rFonts w:ascii="Times New Roman" w:hAnsi="Times New Roman"/>
          <w:sz w:val="28"/>
          <w:szCs w:val="28"/>
        </w:rPr>
        <w:t>П</w:t>
      </w:r>
      <w:r w:rsidRPr="00ED0492">
        <w:rPr>
          <w:rFonts w:ascii="Times New Roman" w:hAnsi="Times New Roman"/>
          <w:sz w:val="28"/>
          <w:szCs w:val="28"/>
        </w:rPr>
        <w:t>равительства РФ от 05.06.2013 № 476).</w:t>
      </w:r>
    </w:p>
    <w:p w14:paraId="381BE6E6" w14:textId="77777777"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Необходимо отметить, при соблюдении охранных зон линий электропередачи, согласно Санитарным нормам и правилам «Защита населения от воздействия электрического поля, создаваемого воздушными линиями электропередачи переменного тока промышленной частоты» от 28 февраля 1984 г. № 2971-84 защита населения от воздействия электрического поля воздушных линий электропередачи напряжением 220кВ и ниже, удовлетворяющих требованиям </w:t>
      </w:r>
      <w:hyperlink r:id="rId28" w:history="1">
        <w:r w:rsidRPr="00ED0492">
          <w:rPr>
            <w:rFonts w:ascii="Times New Roman" w:hAnsi="Times New Roman"/>
            <w:sz w:val="28"/>
            <w:szCs w:val="28"/>
          </w:rPr>
          <w:t>Правил</w:t>
        </w:r>
      </w:hyperlink>
      <w:r w:rsidRPr="00ED0492">
        <w:rPr>
          <w:rFonts w:ascii="Times New Roman" w:hAnsi="Times New Roman"/>
          <w:sz w:val="28"/>
          <w:szCs w:val="28"/>
        </w:rPr>
        <w:t xml:space="preserve"> устройства электроустановок и Правил охраны высоковольтных электрических сетей, не требуется.</w:t>
      </w:r>
    </w:p>
    <w:p w14:paraId="2175DB80" w14:textId="77777777" w:rsidR="001E1BE1" w:rsidRPr="00ED0492" w:rsidRDefault="001E1BE1" w:rsidP="002851FE">
      <w:pPr>
        <w:tabs>
          <w:tab w:val="left" w:pos="284"/>
          <w:tab w:val="left" w:pos="426"/>
        </w:tabs>
        <w:spacing w:after="0" w:line="240" w:lineRule="auto"/>
        <w:ind w:firstLine="709"/>
        <w:jc w:val="both"/>
        <w:rPr>
          <w:rFonts w:ascii="Times New Roman" w:hAnsi="Times New Roman"/>
          <w:bCs/>
          <w:i/>
          <w:sz w:val="28"/>
          <w:szCs w:val="28"/>
        </w:rPr>
      </w:pPr>
      <w:bookmarkStart w:id="138" w:name="_Hlk106364832"/>
      <w:bookmarkEnd w:id="137"/>
    </w:p>
    <w:p w14:paraId="41727E17" w14:textId="77777777" w:rsidR="001E1BE1" w:rsidRPr="00ED0492" w:rsidRDefault="001E1BE1" w:rsidP="002851FE">
      <w:pPr>
        <w:tabs>
          <w:tab w:val="left" w:pos="284"/>
          <w:tab w:val="left" w:pos="426"/>
        </w:tabs>
        <w:spacing w:after="0" w:line="240" w:lineRule="auto"/>
        <w:ind w:firstLine="709"/>
        <w:jc w:val="both"/>
        <w:rPr>
          <w:rFonts w:ascii="Times New Roman" w:hAnsi="Times New Roman"/>
          <w:bCs/>
          <w:i/>
          <w:sz w:val="28"/>
          <w:szCs w:val="28"/>
        </w:rPr>
      </w:pPr>
      <w:r w:rsidRPr="00ED0492">
        <w:rPr>
          <w:rFonts w:ascii="Times New Roman" w:hAnsi="Times New Roman"/>
          <w:bCs/>
          <w:i/>
          <w:sz w:val="28"/>
          <w:szCs w:val="28"/>
        </w:rPr>
        <w:t>Шумовое загрязнение</w:t>
      </w:r>
    </w:p>
    <w:p w14:paraId="605C01DC" w14:textId="77777777" w:rsidR="001E1BE1" w:rsidRPr="00ED0492" w:rsidRDefault="001E1BE1" w:rsidP="002851FE">
      <w:pPr>
        <w:pStyle w:val="af5"/>
        <w:tabs>
          <w:tab w:val="left" w:pos="284"/>
          <w:tab w:val="left" w:pos="426"/>
        </w:tabs>
        <w:spacing w:after="0" w:line="240" w:lineRule="auto"/>
        <w:ind w:left="0" w:firstLine="709"/>
        <w:jc w:val="both"/>
        <w:rPr>
          <w:rFonts w:ascii="Times New Roman" w:hAnsi="Times New Roman"/>
          <w:sz w:val="28"/>
          <w:szCs w:val="28"/>
        </w:rPr>
      </w:pPr>
      <w:bookmarkStart w:id="139" w:name="_Hlk106364824"/>
      <w:bookmarkEnd w:id="138"/>
      <w:r w:rsidRPr="00ED0492">
        <w:rPr>
          <w:rFonts w:ascii="Times New Roman" w:hAnsi="Times New Roman"/>
          <w:sz w:val="28"/>
          <w:szCs w:val="28"/>
        </w:rPr>
        <w:t>Звуковые волны делят на полезные звуки и шум. Предельный уровень шумового давления, длительность которого не приводят к преждевременным повреждениям органов слуха, равен 80–90 дБ. Если уровень звукового давления превышает 90 дБ, то это постепенно приводит к частичной, либо полной глухоте.</w:t>
      </w:r>
    </w:p>
    <w:p w14:paraId="44C03607" w14:textId="77777777"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Допустимый уровень шума, создаваемый любыми видами транспорта, в соответствии с санитарными нормами (СН 2.2.4/2.1.8.562–96) для территорий, непосредственно прилегающим к жилым домам, зданиям поликлиник, детских дошкольных учреждений, школ, библиотек, обращенных в сторону шума, должен составлять не более 55 дБА (максимально – 70 дБА) в дневное время и не более 45 дБА (максимально – 60 дБА) – в ночное.</w:t>
      </w:r>
    </w:p>
    <w:p w14:paraId="1CE593F8" w14:textId="2AAAFD97"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Источники шумового загрязнения в </w:t>
      </w:r>
      <w:r w:rsidR="006E0438" w:rsidRPr="00ED0492">
        <w:rPr>
          <w:rFonts w:ascii="Times New Roman" w:hAnsi="Times New Roman"/>
          <w:sz w:val="28"/>
          <w:szCs w:val="28"/>
        </w:rPr>
        <w:t>муниципальном</w:t>
      </w:r>
      <w:r w:rsidRPr="00ED0492">
        <w:rPr>
          <w:rFonts w:ascii="Times New Roman" w:hAnsi="Times New Roman"/>
          <w:sz w:val="28"/>
          <w:szCs w:val="28"/>
        </w:rPr>
        <w:t xml:space="preserve"> округе:</w:t>
      </w:r>
    </w:p>
    <w:p w14:paraId="2E6A5A60" w14:textId="50048874" w:rsidR="001E1BE1" w:rsidRPr="00ED0492" w:rsidRDefault="004616E4" w:rsidP="00334112">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 xml:space="preserve">автомобильные дороги общего пользования </w:t>
      </w:r>
      <w:r w:rsidR="00025CB6" w:rsidRPr="00ED0492">
        <w:rPr>
          <w:rFonts w:ascii="Times New Roman" w:hAnsi="Times New Roman"/>
          <w:sz w:val="28"/>
          <w:szCs w:val="28"/>
        </w:rPr>
        <w:t xml:space="preserve">регионального и межмуниципального </w:t>
      </w:r>
      <w:r w:rsidRPr="00ED0492">
        <w:rPr>
          <w:rFonts w:ascii="Times New Roman" w:hAnsi="Times New Roman"/>
          <w:sz w:val="28"/>
          <w:szCs w:val="28"/>
        </w:rPr>
        <w:t>значения</w:t>
      </w:r>
      <w:r w:rsidR="001E1BE1" w:rsidRPr="00ED0492">
        <w:rPr>
          <w:rFonts w:ascii="Times New Roman" w:hAnsi="Times New Roman"/>
          <w:sz w:val="28"/>
          <w:szCs w:val="28"/>
        </w:rPr>
        <w:t>;</w:t>
      </w:r>
    </w:p>
    <w:p w14:paraId="4119E114" w14:textId="14A1D479" w:rsidR="001E1BE1" w:rsidRPr="00ED0492" w:rsidRDefault="004616E4" w:rsidP="00334112">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железнодорожная магистраль</w:t>
      </w:r>
      <w:r w:rsidR="001E1BE1" w:rsidRPr="00ED0492">
        <w:rPr>
          <w:rFonts w:ascii="Times New Roman" w:hAnsi="Times New Roman"/>
          <w:sz w:val="28"/>
          <w:szCs w:val="28"/>
        </w:rPr>
        <w:t>;</w:t>
      </w:r>
    </w:p>
    <w:p w14:paraId="18DC8BB1" w14:textId="623D2097" w:rsidR="001E1BE1" w:rsidRPr="00ED0492" w:rsidRDefault="001E1BE1" w:rsidP="00334112">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электроподстанции;</w:t>
      </w:r>
    </w:p>
    <w:p w14:paraId="5340122E" w14:textId="5DCD8FF2" w:rsidR="00025CB6" w:rsidRPr="00ED0492" w:rsidRDefault="001E1BE1" w:rsidP="00334112">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производственные площадки предприятий</w:t>
      </w:r>
      <w:r w:rsidR="00025CB6" w:rsidRPr="00ED0492">
        <w:rPr>
          <w:rFonts w:ascii="Times New Roman" w:hAnsi="Times New Roman"/>
          <w:sz w:val="28"/>
          <w:szCs w:val="28"/>
        </w:rPr>
        <w:t>.</w:t>
      </w:r>
    </w:p>
    <w:p w14:paraId="5AC1D845" w14:textId="77777777"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Уровень шума на улицах зависит, в основном, от интенсивности транспортного потока, его состава и скорости, а также от состояния дорожного покрытия, технического состояния автотранспорта, характера озеленения и застройки, наложения зон влияния стационарных источников шума.</w:t>
      </w:r>
    </w:p>
    <w:p w14:paraId="5992B5F1" w14:textId="77777777"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Факторами повышенных уровней шума являются: небольшая ширина магистралей, двухсторонняя многоэтажная застройка, перекрестки, скопления торговых предприятий, близость других источников шума. Факторами пониженных уровней: озеленение (включая усадебное), большая ширина улиц, наличие площадей и других незастроенных пространств, односторонний характер многоэтажной застройки.</w:t>
      </w:r>
    </w:p>
    <w:p w14:paraId="71A26C01" w14:textId="77777777"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Для поддержания нормативного шумового режима в жилых районах борьба с шумом должна проводиться по основным трём направлениям:</w:t>
      </w:r>
    </w:p>
    <w:p w14:paraId="7F164B7C" w14:textId="77777777" w:rsidR="001E1BE1" w:rsidRPr="00ED0492" w:rsidRDefault="001E1BE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в источнике шума – инженерно-техническими и организационно-административными методами;</w:t>
      </w:r>
    </w:p>
    <w:p w14:paraId="155ACE42" w14:textId="77777777" w:rsidR="001E1BE1" w:rsidRPr="00ED0492" w:rsidRDefault="001E1BE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lastRenderedPageBreak/>
        <w:t>по пути распространения шума – градостроительными и строительно-акустическими методами;</w:t>
      </w:r>
    </w:p>
    <w:p w14:paraId="57A77757" w14:textId="77777777" w:rsidR="001E1BE1" w:rsidRPr="00ED0492" w:rsidRDefault="001E1BE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в объекте шумозащиты – конструктивно-строительными методами.</w:t>
      </w:r>
    </w:p>
    <w:p w14:paraId="4E9A3BBE" w14:textId="77777777"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Расчёт шумовых характеристик транспортных потоков должны проводиться в соответствии СП 51.13330.2011 «Защита от шума. Актуализированная редакция СНиП 23-03-2003».</w:t>
      </w:r>
    </w:p>
    <w:p w14:paraId="0DF2BA86" w14:textId="77777777"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Уровень звука LА</w:t>
      </w:r>
      <w:r w:rsidRPr="00ED0492">
        <w:rPr>
          <w:rFonts w:ascii="Times New Roman" w:hAnsi="Times New Roman"/>
          <w:sz w:val="28"/>
          <w:szCs w:val="28"/>
          <w:vertAlign w:val="subscript"/>
        </w:rPr>
        <w:t>тер</w:t>
      </w:r>
      <w:r w:rsidRPr="00ED0492">
        <w:rPr>
          <w:rFonts w:ascii="Times New Roman" w:hAnsi="Times New Roman"/>
          <w:sz w:val="28"/>
          <w:szCs w:val="28"/>
        </w:rPr>
        <w:t>, в дБА в расчётной точке на территории защищаемого от шума объекта определяется в соответствии с СП 51.13330.2011 (п. 6.3).</w:t>
      </w:r>
    </w:p>
    <w:p w14:paraId="33EA59A2" w14:textId="77777777"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Основными мероприятиями, позволяющим оградить сложившуюся жилую застройку от негативного шумового воздействия автомобильного транспорта является:</w:t>
      </w:r>
    </w:p>
    <w:p w14:paraId="407D631C" w14:textId="77777777" w:rsidR="001E1BE1" w:rsidRPr="00ED0492" w:rsidRDefault="001E1BE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назначение ширины улиц в соответствии с принятой классификацией улично-дорожной сети;</w:t>
      </w:r>
    </w:p>
    <w:p w14:paraId="254FF90C" w14:textId="77777777" w:rsidR="001E1BE1" w:rsidRPr="00ED0492" w:rsidRDefault="001E1BE1" w:rsidP="002851FE">
      <w:pPr>
        <w:numPr>
          <w:ilvl w:val="0"/>
          <w:numId w:val="14"/>
        </w:numPr>
        <w:tabs>
          <w:tab w:val="left" w:pos="284"/>
          <w:tab w:val="left" w:pos="426"/>
          <w:tab w:val="left" w:pos="1134"/>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озеленение улиц.</w:t>
      </w:r>
    </w:p>
    <w:p w14:paraId="5C8E3060" w14:textId="68AA6C3F" w:rsidR="001E1BE1" w:rsidRPr="00ED0492" w:rsidRDefault="001E1B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Применение комплекса шумозащитных мер позволяет улучшить акустический режим в жилых помещениях.</w:t>
      </w:r>
    </w:p>
    <w:p w14:paraId="435101B7" w14:textId="77777777" w:rsidR="00536A99" w:rsidRPr="00ED0492" w:rsidRDefault="00536A99" w:rsidP="002851FE">
      <w:pPr>
        <w:tabs>
          <w:tab w:val="left" w:pos="284"/>
          <w:tab w:val="left" w:pos="426"/>
        </w:tabs>
        <w:spacing w:after="0" w:line="240" w:lineRule="auto"/>
        <w:ind w:firstLine="709"/>
        <w:jc w:val="both"/>
        <w:rPr>
          <w:rFonts w:ascii="Times New Roman" w:hAnsi="Times New Roman"/>
          <w:sz w:val="28"/>
          <w:szCs w:val="28"/>
        </w:rPr>
        <w:sectPr w:rsidR="00536A99" w:rsidRPr="00ED0492" w:rsidSect="009B450D">
          <w:headerReference w:type="first" r:id="rId29"/>
          <w:pgSz w:w="11906" w:h="16838"/>
          <w:pgMar w:top="1134" w:right="567" w:bottom="1134" w:left="1134" w:header="709" w:footer="794" w:gutter="0"/>
          <w:cols w:space="708"/>
          <w:titlePg/>
          <w:docGrid w:linePitch="360"/>
        </w:sectPr>
      </w:pPr>
    </w:p>
    <w:p w14:paraId="5CB07EA8" w14:textId="6C509BCA" w:rsidR="004844FC" w:rsidRPr="00EB7F9C" w:rsidRDefault="000F0095" w:rsidP="00EB7F9C">
      <w:pPr>
        <w:pStyle w:val="11"/>
        <w:numPr>
          <w:ilvl w:val="0"/>
          <w:numId w:val="51"/>
        </w:numPr>
        <w:tabs>
          <w:tab w:val="left" w:pos="284"/>
          <w:tab w:val="left" w:pos="426"/>
        </w:tabs>
        <w:spacing w:line="240" w:lineRule="auto"/>
        <w:ind w:left="709" w:firstLine="0"/>
        <w:rPr>
          <w:b/>
          <w:bCs w:val="0"/>
        </w:rPr>
      </w:pPr>
      <w:bookmarkStart w:id="140" w:name="_Toc14433595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136"/>
      <w:bookmarkEnd w:id="139"/>
      <w:r w:rsidRPr="00EB7F9C">
        <w:rPr>
          <w:b/>
        </w:rPr>
        <w:lastRenderedPageBreak/>
        <w:t xml:space="preserve">Современное использование территории </w:t>
      </w:r>
      <w:bookmarkStart w:id="141" w:name="_Toc373678847"/>
      <w:bookmarkStart w:id="142" w:name="_Toc391717235"/>
      <w:bookmarkStart w:id="143" w:name="_Toc391717340"/>
      <w:bookmarkStart w:id="144" w:name="_Toc397187970"/>
      <w:bookmarkStart w:id="145" w:name="_Toc397241478"/>
      <w:bookmarkStart w:id="146" w:name="_Toc402346726"/>
      <w:bookmarkStart w:id="147" w:name="_Toc373678854"/>
      <w:bookmarkEnd w:id="141"/>
      <w:bookmarkEnd w:id="142"/>
      <w:bookmarkEnd w:id="143"/>
      <w:bookmarkEnd w:id="144"/>
      <w:bookmarkEnd w:id="145"/>
      <w:bookmarkEnd w:id="146"/>
      <w:bookmarkEnd w:id="147"/>
      <w:r w:rsidR="00536A99" w:rsidRPr="00EB7F9C">
        <w:rPr>
          <w:b/>
        </w:rPr>
        <w:t>Ханкайского</w:t>
      </w:r>
      <w:r w:rsidR="007A427B" w:rsidRPr="00EB7F9C">
        <w:rPr>
          <w:b/>
          <w:bCs w:val="0"/>
        </w:rPr>
        <w:t xml:space="preserve"> муниципального округа</w:t>
      </w:r>
      <w:bookmarkEnd w:id="140"/>
    </w:p>
    <w:p w14:paraId="79F7EC43" w14:textId="60752277" w:rsidR="000A4598" w:rsidRPr="00ED0492" w:rsidRDefault="00285AF2" w:rsidP="00BA7708">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 xml:space="preserve">Раздел разработан на основе анализа отчётов о социально-экономическом развитии </w:t>
      </w:r>
      <w:r w:rsidR="00AC0419" w:rsidRPr="00ED0492">
        <w:rPr>
          <w:rFonts w:ascii="Times New Roman" w:hAnsi="Times New Roman"/>
          <w:sz w:val="28"/>
          <w:szCs w:val="24"/>
        </w:rPr>
        <w:t>территории</w:t>
      </w:r>
      <w:r w:rsidR="00D3523E" w:rsidRPr="00ED0492">
        <w:rPr>
          <w:rFonts w:ascii="Times New Roman" w:hAnsi="Times New Roman"/>
          <w:sz w:val="28"/>
          <w:szCs w:val="24"/>
        </w:rPr>
        <w:t xml:space="preserve"> </w:t>
      </w:r>
      <w:r w:rsidRPr="00ED0492">
        <w:rPr>
          <w:rFonts w:ascii="Times New Roman" w:hAnsi="Times New Roman"/>
          <w:sz w:val="28"/>
          <w:szCs w:val="24"/>
        </w:rPr>
        <w:t xml:space="preserve">и информации, представленной </w:t>
      </w:r>
      <w:r w:rsidR="003D371F">
        <w:rPr>
          <w:rFonts w:ascii="Times New Roman" w:hAnsi="Times New Roman"/>
          <w:sz w:val="28"/>
          <w:szCs w:val="24"/>
        </w:rPr>
        <w:t>а</w:t>
      </w:r>
      <w:r w:rsidR="008137F2" w:rsidRPr="00ED0492">
        <w:rPr>
          <w:rFonts w:ascii="Times New Roman" w:hAnsi="Times New Roman"/>
          <w:sz w:val="28"/>
          <w:szCs w:val="24"/>
        </w:rPr>
        <w:t>дминистраци</w:t>
      </w:r>
      <w:r w:rsidR="00EC2B08" w:rsidRPr="00ED0492">
        <w:rPr>
          <w:rFonts w:ascii="Times New Roman" w:hAnsi="Times New Roman"/>
          <w:sz w:val="28"/>
          <w:szCs w:val="24"/>
        </w:rPr>
        <w:t>ей</w:t>
      </w:r>
      <w:r w:rsidR="008137F2" w:rsidRPr="00ED0492">
        <w:rPr>
          <w:rFonts w:ascii="Times New Roman" w:hAnsi="Times New Roman"/>
          <w:sz w:val="28"/>
          <w:szCs w:val="24"/>
        </w:rPr>
        <w:t xml:space="preserve"> </w:t>
      </w:r>
      <w:r w:rsidR="00536A99" w:rsidRPr="00ED0492">
        <w:rPr>
          <w:rFonts w:ascii="Times New Roman" w:hAnsi="Times New Roman"/>
          <w:sz w:val="28"/>
          <w:szCs w:val="28"/>
        </w:rPr>
        <w:t xml:space="preserve">Ханкайского </w:t>
      </w:r>
      <w:r w:rsidR="007A427B" w:rsidRPr="00ED0492">
        <w:rPr>
          <w:rFonts w:ascii="Times New Roman" w:hAnsi="Times New Roman"/>
          <w:sz w:val="28"/>
          <w:szCs w:val="28"/>
        </w:rPr>
        <w:t xml:space="preserve">муниципального округа </w:t>
      </w:r>
      <w:r w:rsidR="00536A99" w:rsidRPr="00ED0492">
        <w:rPr>
          <w:rFonts w:ascii="Times New Roman" w:hAnsi="Times New Roman"/>
          <w:sz w:val="28"/>
          <w:szCs w:val="28"/>
        </w:rPr>
        <w:t>Приморского края</w:t>
      </w:r>
      <w:r w:rsidRPr="00ED0492">
        <w:rPr>
          <w:rFonts w:ascii="Times New Roman" w:hAnsi="Times New Roman"/>
          <w:sz w:val="28"/>
          <w:szCs w:val="24"/>
        </w:rPr>
        <w:t xml:space="preserve">. </w:t>
      </w:r>
    </w:p>
    <w:p w14:paraId="7C1ADBFE" w14:textId="77777777" w:rsidR="000A5A84" w:rsidRPr="00ED0492" w:rsidRDefault="000A5A84" w:rsidP="002851FE">
      <w:pPr>
        <w:tabs>
          <w:tab w:val="left" w:pos="284"/>
          <w:tab w:val="left" w:pos="426"/>
        </w:tabs>
        <w:spacing w:after="0" w:line="240" w:lineRule="auto"/>
        <w:ind w:firstLine="709"/>
        <w:contextualSpacing/>
        <w:jc w:val="both"/>
        <w:rPr>
          <w:rFonts w:ascii="Times New Roman" w:hAnsi="Times New Roman"/>
          <w:sz w:val="28"/>
          <w:szCs w:val="24"/>
        </w:rPr>
      </w:pPr>
    </w:p>
    <w:p w14:paraId="3E455B3A" w14:textId="3FBB78CE" w:rsidR="00480129" w:rsidRPr="00ED0492" w:rsidRDefault="00DE3990" w:rsidP="00F71A8C">
      <w:pPr>
        <w:pStyle w:val="2"/>
        <w:numPr>
          <w:ilvl w:val="1"/>
          <w:numId w:val="51"/>
        </w:numPr>
        <w:tabs>
          <w:tab w:val="left" w:pos="284"/>
          <w:tab w:val="left" w:pos="426"/>
        </w:tabs>
        <w:ind w:left="709" w:firstLine="0"/>
        <w:jc w:val="both"/>
        <w:rPr>
          <w:b/>
          <w:bCs/>
          <w:szCs w:val="28"/>
        </w:rPr>
      </w:pPr>
      <w:bookmarkStart w:id="148" w:name="_Toc373678858"/>
      <w:bookmarkStart w:id="149" w:name="_Toc144335957"/>
      <w:bookmarkEnd w:id="148"/>
      <w:r w:rsidRPr="00ED0492">
        <w:rPr>
          <w:b/>
        </w:rPr>
        <w:t>Анализ демографической ситуации</w:t>
      </w:r>
      <w:r w:rsidR="006862CD" w:rsidRPr="00ED0492">
        <w:rPr>
          <w:b/>
        </w:rPr>
        <w:t>, занятости и уровня жизни</w:t>
      </w:r>
      <w:r w:rsidRPr="00ED0492">
        <w:rPr>
          <w:b/>
        </w:rPr>
        <w:t xml:space="preserve"> </w:t>
      </w:r>
      <w:r w:rsidR="00751C7F" w:rsidRPr="00ED0492">
        <w:rPr>
          <w:b/>
        </w:rPr>
        <w:t>Ханкайского</w:t>
      </w:r>
      <w:r w:rsidR="007A427B" w:rsidRPr="00ED0492">
        <w:rPr>
          <w:b/>
          <w:bCs/>
          <w:szCs w:val="28"/>
        </w:rPr>
        <w:t xml:space="preserve"> муниципального округа</w:t>
      </w:r>
      <w:bookmarkEnd w:id="149"/>
    </w:p>
    <w:p w14:paraId="21F73342" w14:textId="42C4685D" w:rsidR="00E0093C" w:rsidRPr="00ED0492" w:rsidRDefault="00E0093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bookmarkStart w:id="150" w:name="_Hlk114034141"/>
      <w:r w:rsidRPr="00ED0492">
        <w:rPr>
          <w:rFonts w:ascii="Times New Roman" w:eastAsia="Times New Roman" w:hAnsi="Times New Roman"/>
          <w:sz w:val="28"/>
          <w:szCs w:val="28"/>
          <w:lang w:eastAsia="ru-RU"/>
        </w:rPr>
        <w:t>Одним из важнейших факторов, обеспечивающих конкурентоспособность любой территориальной единицы, является наличие достаточного количества трудовых ресурсов, что, в свою очередь, зависит от демографической ситуации.</w:t>
      </w:r>
    </w:p>
    <w:p w14:paraId="0966E340" w14:textId="77777777" w:rsidR="008D1FB4" w:rsidRPr="00ED0492" w:rsidRDefault="008D1FB4" w:rsidP="002851FE">
      <w:pPr>
        <w:tabs>
          <w:tab w:val="left" w:pos="284"/>
          <w:tab w:val="left" w:pos="426"/>
        </w:tabs>
        <w:spacing w:before="120"/>
        <w:rPr>
          <w:rFonts w:ascii="Times New Roman" w:eastAsia="Times New Roman" w:hAnsi="Times New Roman"/>
          <w:noProof/>
          <w:sz w:val="28"/>
          <w:szCs w:val="28"/>
          <w:lang w:eastAsia="ru-RU"/>
        </w:rPr>
      </w:pPr>
      <w:bookmarkStart w:id="151" w:name="_Hlk67913389"/>
      <w:bookmarkStart w:id="152" w:name="_Hlk104197060"/>
      <w:bookmarkEnd w:id="150"/>
      <w:r w:rsidRPr="00ED0492">
        <w:rPr>
          <w:rFonts w:ascii="Times New Roman" w:eastAsia="Times New Roman" w:hAnsi="Times New Roman"/>
          <w:noProof/>
          <w:sz w:val="28"/>
          <w:szCs w:val="28"/>
          <w:lang w:eastAsia="ru-RU"/>
        </w:rPr>
        <w:drawing>
          <wp:inline distT="0" distB="0" distL="0" distR="0" wp14:anchorId="571A6AAA" wp14:editId="7AEF423C">
            <wp:extent cx="6400800" cy="35052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B28CD7D" w14:textId="000D66E4" w:rsidR="008D1FB4" w:rsidRPr="00ED0492" w:rsidRDefault="008D1FB4" w:rsidP="002851FE">
      <w:pPr>
        <w:tabs>
          <w:tab w:val="left" w:pos="284"/>
          <w:tab w:val="left" w:pos="426"/>
        </w:tabs>
        <w:spacing w:after="0" w:line="240" w:lineRule="auto"/>
        <w:jc w:val="center"/>
        <w:rPr>
          <w:rFonts w:ascii="Times New Roman" w:eastAsia="Times New Roman" w:hAnsi="Times New Roman"/>
          <w:b/>
          <w:bCs/>
          <w:sz w:val="28"/>
          <w:szCs w:val="24"/>
          <w:lang w:eastAsia="ru-RU"/>
        </w:rPr>
      </w:pPr>
      <w:r w:rsidRPr="00ED0492">
        <w:rPr>
          <w:rFonts w:ascii="Times New Roman" w:eastAsia="Times New Roman" w:hAnsi="Times New Roman"/>
          <w:b/>
          <w:bCs/>
          <w:sz w:val="28"/>
          <w:szCs w:val="24"/>
          <w:lang w:eastAsia="ru-RU"/>
        </w:rPr>
        <w:t xml:space="preserve">Рисунок </w:t>
      </w:r>
      <w:r w:rsidRPr="00ED0492">
        <w:rPr>
          <w:rFonts w:ascii="Times New Roman" w:eastAsia="Times New Roman" w:hAnsi="Times New Roman"/>
          <w:b/>
          <w:bCs/>
          <w:sz w:val="28"/>
          <w:szCs w:val="24"/>
          <w:lang w:eastAsia="ru-RU" w:bidi="en-US"/>
        </w:rPr>
        <w:t>2</w:t>
      </w:r>
      <w:r w:rsidRPr="00ED0492">
        <w:rPr>
          <w:rFonts w:ascii="Times New Roman" w:eastAsia="Times New Roman" w:hAnsi="Times New Roman"/>
          <w:b/>
          <w:bCs/>
          <w:sz w:val="28"/>
          <w:szCs w:val="24"/>
          <w:lang w:eastAsia="ru-RU"/>
        </w:rPr>
        <w:t xml:space="preserve">. </w:t>
      </w:r>
      <w:r w:rsidRPr="00ED0492">
        <w:rPr>
          <w:rFonts w:ascii="Times New Roman" w:eastAsia="Times New Roman" w:hAnsi="Times New Roman"/>
          <w:sz w:val="28"/>
          <w:szCs w:val="24"/>
          <w:lang w:eastAsia="ru-RU"/>
        </w:rPr>
        <w:t xml:space="preserve">Динамика численности населения </w:t>
      </w:r>
      <w:r w:rsidR="00EC6493" w:rsidRPr="00ED0492">
        <w:rPr>
          <w:rFonts w:ascii="Times New Roman" w:hAnsi="Times New Roman"/>
          <w:bCs/>
          <w:sz w:val="28"/>
          <w:szCs w:val="28"/>
        </w:rPr>
        <w:t>Ханкайского муниципального округа</w:t>
      </w:r>
      <w:r w:rsidRPr="00ED0492">
        <w:rPr>
          <w:rFonts w:ascii="Times New Roman" w:eastAsia="Times New Roman" w:hAnsi="Times New Roman"/>
          <w:sz w:val="28"/>
          <w:szCs w:val="24"/>
          <w:lang w:eastAsia="ru-RU"/>
        </w:rPr>
        <w:t>, чел.</w:t>
      </w:r>
    </w:p>
    <w:p w14:paraId="3CCFEABF" w14:textId="791B1EB6" w:rsidR="008D1FB4" w:rsidRPr="00ED0492" w:rsidRDefault="008D1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bookmarkStart w:id="153" w:name="_Hlk102636915"/>
      <w:bookmarkStart w:id="154" w:name="_Hlk113961200"/>
      <w:r w:rsidRPr="00ED0492">
        <w:rPr>
          <w:rFonts w:ascii="Times New Roman" w:eastAsia="Times New Roman" w:hAnsi="Times New Roman"/>
          <w:sz w:val="28"/>
          <w:szCs w:val="28"/>
          <w:lang w:eastAsia="ru-RU"/>
        </w:rPr>
        <w:t xml:space="preserve">За период с 2017 по 2022 год численность населения значительно сократилась (на </w:t>
      </w:r>
      <w:r w:rsidR="00FD44ED" w:rsidRPr="00ED0492">
        <w:rPr>
          <w:rFonts w:ascii="Times New Roman" w:eastAsia="Times New Roman" w:hAnsi="Times New Roman"/>
          <w:sz w:val="28"/>
          <w:szCs w:val="28"/>
          <w:lang w:eastAsia="ru-RU"/>
        </w:rPr>
        <w:t>1716</w:t>
      </w:r>
      <w:r w:rsidRPr="00ED0492">
        <w:rPr>
          <w:rFonts w:ascii="Times New Roman" w:eastAsia="Times New Roman" w:hAnsi="Times New Roman"/>
          <w:sz w:val="28"/>
          <w:szCs w:val="28"/>
          <w:lang w:eastAsia="ru-RU"/>
        </w:rPr>
        <w:t xml:space="preserve"> человека) </w:t>
      </w:r>
      <w:bookmarkEnd w:id="153"/>
      <w:r w:rsidRPr="00ED0492">
        <w:rPr>
          <w:rFonts w:ascii="Times New Roman" w:eastAsia="Times New Roman" w:hAnsi="Times New Roman"/>
          <w:sz w:val="28"/>
          <w:szCs w:val="28"/>
          <w:lang w:eastAsia="ru-RU"/>
        </w:rPr>
        <w:t xml:space="preserve">и к началу 2022 года по данным администрации </w:t>
      </w:r>
      <w:r w:rsidR="00FD44ED" w:rsidRPr="00ED0492">
        <w:rPr>
          <w:rFonts w:ascii="Times New Roman" w:eastAsia="Times New Roman" w:hAnsi="Times New Roman"/>
          <w:sz w:val="28"/>
          <w:szCs w:val="28"/>
          <w:lang w:eastAsia="ru-RU"/>
        </w:rPr>
        <w:t>муниципального</w:t>
      </w:r>
      <w:r w:rsidRPr="00ED0492">
        <w:rPr>
          <w:rFonts w:ascii="Times New Roman" w:eastAsia="Times New Roman" w:hAnsi="Times New Roman"/>
          <w:sz w:val="28"/>
          <w:szCs w:val="28"/>
          <w:lang w:eastAsia="ru-RU"/>
        </w:rPr>
        <w:t xml:space="preserve"> округа составила </w:t>
      </w:r>
      <w:r w:rsidR="00FD44ED" w:rsidRPr="00ED0492">
        <w:rPr>
          <w:rFonts w:ascii="Times New Roman" w:eastAsia="Times New Roman" w:hAnsi="Times New Roman"/>
          <w:sz w:val="28"/>
          <w:szCs w:val="28"/>
          <w:lang w:eastAsia="ru-RU"/>
        </w:rPr>
        <w:t>20572</w:t>
      </w:r>
      <w:r w:rsidRPr="00ED0492">
        <w:rPr>
          <w:rFonts w:ascii="Times New Roman" w:eastAsia="Times New Roman" w:hAnsi="Times New Roman"/>
          <w:sz w:val="28"/>
          <w:szCs w:val="28"/>
          <w:lang w:eastAsia="ru-RU"/>
        </w:rPr>
        <w:t xml:space="preserve"> человека против </w:t>
      </w:r>
      <w:r w:rsidR="00FD44ED" w:rsidRPr="00ED0492">
        <w:rPr>
          <w:rFonts w:ascii="Times New Roman" w:eastAsia="Times New Roman" w:hAnsi="Times New Roman"/>
          <w:sz w:val="28"/>
          <w:szCs w:val="28"/>
          <w:lang w:eastAsia="ru-RU"/>
        </w:rPr>
        <w:t>22288</w:t>
      </w:r>
      <w:r w:rsidRPr="00ED0492">
        <w:rPr>
          <w:rFonts w:ascii="Times New Roman" w:eastAsia="Times New Roman" w:hAnsi="Times New Roman"/>
          <w:sz w:val="28"/>
          <w:szCs w:val="28"/>
          <w:lang w:eastAsia="ru-RU"/>
        </w:rPr>
        <w:t xml:space="preserve"> человек на начало 2017 года. </w:t>
      </w:r>
      <w:bookmarkEnd w:id="154"/>
      <w:r w:rsidRPr="00ED0492">
        <w:rPr>
          <w:rFonts w:ascii="Times New Roman" w:eastAsia="Times New Roman" w:hAnsi="Times New Roman"/>
          <w:sz w:val="28"/>
          <w:szCs w:val="28"/>
          <w:lang w:eastAsia="ru-RU"/>
        </w:rPr>
        <w:t xml:space="preserve">В процентном отношении численность населения муниципального </w:t>
      </w:r>
      <w:r w:rsidR="004514AC" w:rsidRPr="00ED0492">
        <w:rPr>
          <w:rFonts w:ascii="Times New Roman" w:eastAsia="Times New Roman" w:hAnsi="Times New Roman"/>
          <w:sz w:val="28"/>
          <w:szCs w:val="28"/>
          <w:lang w:eastAsia="ru-RU"/>
        </w:rPr>
        <w:t>округа</w:t>
      </w:r>
      <w:r w:rsidRPr="00ED0492">
        <w:rPr>
          <w:rFonts w:ascii="Times New Roman" w:eastAsia="Times New Roman" w:hAnsi="Times New Roman"/>
          <w:sz w:val="28"/>
          <w:szCs w:val="28"/>
          <w:lang w:eastAsia="ru-RU"/>
        </w:rPr>
        <w:t xml:space="preserve"> за данный период сократилась на </w:t>
      </w:r>
      <w:r w:rsidR="00FD44ED" w:rsidRPr="00ED0492">
        <w:rPr>
          <w:rFonts w:ascii="Times New Roman" w:eastAsia="Times New Roman" w:hAnsi="Times New Roman"/>
          <w:sz w:val="28"/>
          <w:szCs w:val="28"/>
          <w:lang w:eastAsia="ru-RU"/>
        </w:rPr>
        <w:t>7,7</w:t>
      </w:r>
      <w:r w:rsidRPr="00ED0492">
        <w:rPr>
          <w:rFonts w:ascii="Times New Roman" w:eastAsia="Times New Roman" w:hAnsi="Times New Roman"/>
          <w:sz w:val="28"/>
          <w:szCs w:val="28"/>
          <w:lang w:eastAsia="ru-RU"/>
        </w:rPr>
        <w:t xml:space="preserve"> %. </w:t>
      </w:r>
    </w:p>
    <w:bookmarkEnd w:id="151"/>
    <w:p w14:paraId="0F6D8438" w14:textId="77777777" w:rsidR="008D1FB4" w:rsidRPr="00ED0492" w:rsidRDefault="008D1FB4" w:rsidP="002851FE">
      <w:pPr>
        <w:tabs>
          <w:tab w:val="left" w:pos="284"/>
          <w:tab w:val="left" w:pos="426"/>
        </w:tabs>
        <w:ind w:firstLine="709"/>
        <w:jc w:val="both"/>
        <w:rPr>
          <w:rFonts w:ascii="Times New Roman" w:eastAsia="Times New Roman" w:hAnsi="Times New Roman"/>
          <w:sz w:val="28"/>
          <w:szCs w:val="28"/>
          <w:lang w:eastAsia="ru-RU"/>
        </w:rPr>
      </w:pPr>
    </w:p>
    <w:p w14:paraId="77762238" w14:textId="77777777" w:rsidR="008D1FB4" w:rsidRPr="00ED0492" w:rsidRDefault="008D1FB4" w:rsidP="002851FE">
      <w:pPr>
        <w:tabs>
          <w:tab w:val="left" w:pos="284"/>
          <w:tab w:val="left" w:pos="426"/>
        </w:tabs>
        <w:jc w:val="both"/>
        <w:rPr>
          <w:rFonts w:ascii="Times New Roman" w:eastAsia="Times New Roman" w:hAnsi="Times New Roman"/>
          <w:sz w:val="28"/>
          <w:szCs w:val="28"/>
          <w:lang w:eastAsia="ru-RU"/>
        </w:rPr>
      </w:pPr>
      <w:r w:rsidRPr="00ED0492">
        <w:rPr>
          <w:rFonts w:ascii="Times New Roman" w:eastAsia="Times New Roman" w:hAnsi="Times New Roman"/>
          <w:noProof/>
          <w:sz w:val="28"/>
          <w:szCs w:val="28"/>
          <w:lang w:eastAsia="ru-RU"/>
        </w:rPr>
        <w:lastRenderedPageBreak/>
        <w:drawing>
          <wp:inline distT="0" distB="0" distL="0" distR="0" wp14:anchorId="21784ABB" wp14:editId="7FC654AE">
            <wp:extent cx="6308272" cy="3178629"/>
            <wp:effectExtent l="0" t="0" r="16510" b="3175"/>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A0BC24C" w14:textId="10746CFD" w:rsidR="008D1FB4" w:rsidRPr="00ED0492" w:rsidRDefault="008D1FB4" w:rsidP="002851FE">
      <w:pPr>
        <w:tabs>
          <w:tab w:val="left" w:pos="284"/>
          <w:tab w:val="left" w:pos="426"/>
        </w:tabs>
        <w:spacing w:after="0" w:line="240" w:lineRule="auto"/>
        <w:ind w:firstLine="709"/>
        <w:jc w:val="center"/>
        <w:rPr>
          <w:rFonts w:ascii="Times New Roman" w:eastAsia="Times New Roman" w:hAnsi="Times New Roman"/>
          <w:sz w:val="28"/>
          <w:szCs w:val="24"/>
          <w:lang w:eastAsia="ru-RU"/>
        </w:rPr>
      </w:pPr>
      <w:r w:rsidRPr="00ED0492">
        <w:rPr>
          <w:rFonts w:ascii="Times New Roman" w:eastAsia="Times New Roman" w:hAnsi="Times New Roman"/>
          <w:b/>
          <w:bCs/>
          <w:sz w:val="28"/>
          <w:szCs w:val="24"/>
          <w:lang w:eastAsia="ru-RU"/>
        </w:rPr>
        <w:t xml:space="preserve">Рисунок </w:t>
      </w:r>
      <w:r w:rsidRPr="00ED0492">
        <w:rPr>
          <w:rFonts w:ascii="Times New Roman" w:eastAsia="Times New Roman" w:hAnsi="Times New Roman"/>
          <w:b/>
          <w:bCs/>
          <w:sz w:val="28"/>
          <w:szCs w:val="24"/>
          <w:lang w:eastAsia="ru-RU" w:bidi="en-US"/>
        </w:rPr>
        <w:t>3</w:t>
      </w:r>
      <w:r w:rsidRPr="00ED0492">
        <w:rPr>
          <w:rFonts w:ascii="Times New Roman" w:eastAsia="Times New Roman" w:hAnsi="Times New Roman"/>
          <w:b/>
          <w:bCs/>
          <w:sz w:val="28"/>
          <w:szCs w:val="24"/>
          <w:lang w:eastAsia="ru-RU"/>
        </w:rPr>
        <w:t>.</w:t>
      </w:r>
      <w:r w:rsidRPr="00ED0492">
        <w:rPr>
          <w:rFonts w:ascii="Times New Roman" w:eastAsia="Times New Roman" w:hAnsi="Times New Roman"/>
          <w:sz w:val="28"/>
          <w:szCs w:val="24"/>
          <w:lang w:eastAsia="ru-RU"/>
        </w:rPr>
        <w:t xml:space="preserve"> Динамика естественного движения населения </w:t>
      </w:r>
      <w:r w:rsidR="00FD44ED" w:rsidRPr="00ED0492">
        <w:rPr>
          <w:rFonts w:ascii="Times New Roman" w:eastAsia="Times New Roman" w:hAnsi="Times New Roman"/>
          <w:sz w:val="28"/>
          <w:szCs w:val="24"/>
          <w:lang w:eastAsia="ru-RU"/>
        </w:rPr>
        <w:t>муниципального</w:t>
      </w:r>
      <w:r w:rsidRPr="00ED0492">
        <w:rPr>
          <w:rFonts w:ascii="Times New Roman" w:eastAsia="Times New Roman" w:hAnsi="Times New Roman"/>
          <w:sz w:val="28"/>
          <w:szCs w:val="24"/>
          <w:lang w:eastAsia="ru-RU"/>
        </w:rPr>
        <w:t xml:space="preserve"> округа, чел.</w:t>
      </w:r>
    </w:p>
    <w:p w14:paraId="00298C25" w14:textId="35C04B4B" w:rsidR="008D1FB4" w:rsidRPr="00ED0492" w:rsidRDefault="008D1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bookmarkStart w:id="155" w:name="_Hlk114034175"/>
      <w:r w:rsidRPr="00ED0492">
        <w:rPr>
          <w:rFonts w:ascii="Times New Roman" w:eastAsia="Times New Roman" w:hAnsi="Times New Roman"/>
          <w:sz w:val="28"/>
          <w:szCs w:val="28"/>
          <w:lang w:eastAsia="ru-RU"/>
        </w:rPr>
        <w:t xml:space="preserve">За 2021 г. демографические показатели, связанные с естественным приростом населения, имеют значение </w:t>
      </w:r>
      <w:r w:rsidR="0038125D" w:rsidRPr="00ED0492">
        <w:rPr>
          <w:rFonts w:ascii="Times New Roman" w:eastAsia="Times New Roman" w:hAnsi="Times New Roman"/>
          <w:sz w:val="28"/>
          <w:szCs w:val="28"/>
          <w:lang w:eastAsia="ru-RU"/>
        </w:rPr>
        <w:t>10,7</w:t>
      </w:r>
      <w:r w:rsidRPr="00ED0492">
        <w:rPr>
          <w:rFonts w:ascii="Times New Roman" w:eastAsia="Times New Roman" w:hAnsi="Times New Roman"/>
          <w:sz w:val="28"/>
          <w:szCs w:val="28"/>
          <w:lang w:eastAsia="ru-RU"/>
        </w:rPr>
        <w:t xml:space="preserve"> родившихся на 1000 чел. населения (средний показатель за 5 лет </w:t>
      </w:r>
      <w:r w:rsidR="00E2557C" w:rsidRPr="00ED0492">
        <w:rPr>
          <w:rFonts w:ascii="Times New Roman" w:eastAsia="Times New Roman" w:hAnsi="Times New Roman"/>
          <w:sz w:val="28"/>
          <w:szCs w:val="28"/>
          <w:lang w:eastAsia="ru-RU"/>
        </w:rPr>
        <w:t>10,94</w:t>
      </w:r>
      <w:r w:rsidRPr="00ED0492">
        <w:rPr>
          <w:rFonts w:ascii="Times New Roman" w:eastAsia="Times New Roman" w:hAnsi="Times New Roman"/>
          <w:sz w:val="28"/>
          <w:szCs w:val="28"/>
          <w:lang w:eastAsia="ru-RU"/>
        </w:rPr>
        <w:t xml:space="preserve">) при смертности </w:t>
      </w:r>
      <w:r w:rsidR="0038125D" w:rsidRPr="00ED0492">
        <w:rPr>
          <w:rFonts w:ascii="Times New Roman" w:eastAsia="Times New Roman" w:hAnsi="Times New Roman"/>
          <w:sz w:val="28"/>
          <w:szCs w:val="28"/>
          <w:lang w:eastAsia="ru-RU"/>
        </w:rPr>
        <w:t>18,4</w:t>
      </w:r>
      <w:r w:rsidRPr="00ED0492">
        <w:rPr>
          <w:rFonts w:ascii="Times New Roman" w:eastAsia="Times New Roman" w:hAnsi="Times New Roman"/>
          <w:sz w:val="28"/>
          <w:szCs w:val="28"/>
          <w:lang w:eastAsia="ru-RU"/>
        </w:rPr>
        <w:t xml:space="preserve"> чел. на 1000 человек населения (средний – </w:t>
      </w:r>
      <w:r w:rsidR="00E2557C" w:rsidRPr="00ED0492">
        <w:rPr>
          <w:rFonts w:ascii="Times New Roman" w:eastAsia="Times New Roman" w:hAnsi="Times New Roman"/>
          <w:sz w:val="28"/>
          <w:szCs w:val="28"/>
          <w:lang w:eastAsia="ru-RU"/>
        </w:rPr>
        <w:t>16,56</w:t>
      </w:r>
      <w:r w:rsidRPr="00ED0492">
        <w:rPr>
          <w:rFonts w:ascii="Times New Roman" w:eastAsia="Times New Roman" w:hAnsi="Times New Roman"/>
          <w:sz w:val="28"/>
          <w:szCs w:val="28"/>
          <w:lang w:eastAsia="ru-RU"/>
        </w:rPr>
        <w:t xml:space="preserve">). </w:t>
      </w:r>
      <w:bookmarkStart w:id="156" w:name="_Hlk113961136"/>
      <w:r w:rsidRPr="00ED0492">
        <w:rPr>
          <w:rFonts w:ascii="Times New Roman" w:eastAsia="Times New Roman" w:hAnsi="Times New Roman"/>
          <w:sz w:val="28"/>
          <w:szCs w:val="28"/>
          <w:lang w:eastAsia="ru-RU"/>
        </w:rPr>
        <w:t>Коэффициент естественного прироста в среднем за 5 лет составил (</w:t>
      </w:r>
      <w:r w:rsidRPr="00ED0492">
        <w:rPr>
          <w:rFonts w:ascii="Times New Roman" w:eastAsia="Times New Roman" w:hAnsi="Times New Roman"/>
          <w:sz w:val="28"/>
          <w:szCs w:val="28"/>
          <w:lang w:eastAsia="ru-RU"/>
        </w:rPr>
        <w:noBreakHyphen/>
      </w:r>
      <w:r w:rsidR="00E2557C" w:rsidRPr="00ED0492">
        <w:rPr>
          <w:rFonts w:ascii="Times New Roman" w:eastAsia="Times New Roman" w:hAnsi="Times New Roman"/>
          <w:sz w:val="28"/>
          <w:szCs w:val="28"/>
          <w:lang w:eastAsia="ru-RU"/>
        </w:rPr>
        <w:t>5,62</w:t>
      </w:r>
      <w:r w:rsidRPr="00ED0492">
        <w:rPr>
          <w:rFonts w:ascii="Times New Roman" w:eastAsia="Times New Roman" w:hAnsi="Times New Roman"/>
          <w:sz w:val="28"/>
          <w:szCs w:val="28"/>
          <w:lang w:eastAsia="ru-RU"/>
        </w:rPr>
        <w:t xml:space="preserve">) чел./1000 чел. населения. </w:t>
      </w:r>
      <w:bookmarkEnd w:id="156"/>
    </w:p>
    <w:p w14:paraId="54F21333" w14:textId="09760876" w:rsidR="008D1FB4" w:rsidRPr="00ED0492" w:rsidRDefault="008D1FB4" w:rsidP="002851FE">
      <w:pPr>
        <w:tabs>
          <w:tab w:val="left" w:pos="284"/>
          <w:tab w:val="left" w:pos="426"/>
        </w:tabs>
        <w:spacing w:after="0" w:line="240" w:lineRule="auto"/>
        <w:ind w:firstLine="709"/>
        <w:jc w:val="both"/>
        <w:rPr>
          <w:rFonts w:ascii="Times New Roman" w:eastAsia="Times New Roman" w:hAnsi="Times New Roman"/>
          <w:noProof/>
          <w:sz w:val="28"/>
          <w:szCs w:val="28"/>
          <w:lang w:eastAsia="ru-RU"/>
        </w:rPr>
      </w:pPr>
      <w:r w:rsidRPr="00ED0492">
        <w:rPr>
          <w:rFonts w:ascii="Times New Roman" w:eastAsia="Times New Roman" w:hAnsi="Times New Roman"/>
          <w:sz w:val="28"/>
          <w:szCs w:val="28"/>
          <w:lang w:eastAsia="ru-RU"/>
        </w:rPr>
        <w:t xml:space="preserve">Отмечается значительное превышение уровня смертности над уровнем рождаемости населения. Среднегодовые (за 5 лет) показатели смертности </w:t>
      </w:r>
      <w:r w:rsidR="00E2557C" w:rsidRPr="00ED0492">
        <w:rPr>
          <w:rFonts w:ascii="Times New Roman" w:eastAsia="Times New Roman" w:hAnsi="Times New Roman"/>
          <w:sz w:val="28"/>
          <w:szCs w:val="28"/>
          <w:lang w:eastAsia="ru-RU"/>
        </w:rPr>
        <w:t>на 51,4 %</w:t>
      </w:r>
      <w:r w:rsidRPr="00ED0492">
        <w:rPr>
          <w:rFonts w:ascii="Times New Roman" w:eastAsia="Times New Roman" w:hAnsi="Times New Roman"/>
          <w:sz w:val="28"/>
          <w:szCs w:val="28"/>
          <w:lang w:eastAsia="ru-RU"/>
        </w:rPr>
        <w:t xml:space="preserve"> раза превышают показатели рождаемости. </w:t>
      </w:r>
    </w:p>
    <w:bookmarkEnd w:id="155"/>
    <w:p w14:paraId="65D7685D" w14:textId="77777777" w:rsidR="008D1FB4" w:rsidRPr="00ED0492" w:rsidRDefault="008D1FB4" w:rsidP="002851FE">
      <w:pPr>
        <w:tabs>
          <w:tab w:val="left" w:pos="284"/>
          <w:tab w:val="left" w:pos="426"/>
        </w:tabs>
        <w:jc w:val="both"/>
        <w:rPr>
          <w:rFonts w:ascii="Times New Roman" w:eastAsia="Times New Roman" w:hAnsi="Times New Roman"/>
          <w:sz w:val="28"/>
          <w:szCs w:val="28"/>
          <w:lang w:eastAsia="ru-RU"/>
        </w:rPr>
      </w:pPr>
      <w:r w:rsidRPr="00ED0492">
        <w:rPr>
          <w:rFonts w:ascii="Times New Roman" w:eastAsia="Times New Roman" w:hAnsi="Times New Roman"/>
          <w:noProof/>
          <w:sz w:val="28"/>
          <w:szCs w:val="28"/>
          <w:lang w:eastAsia="ru-RU"/>
        </w:rPr>
        <w:drawing>
          <wp:inline distT="0" distB="0" distL="0" distR="0" wp14:anchorId="54688F2A" wp14:editId="1CC277FC">
            <wp:extent cx="6313714" cy="3140529"/>
            <wp:effectExtent l="0" t="0" r="11430" b="317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3CBA209" w14:textId="02D151ED" w:rsidR="008D1FB4" w:rsidRPr="00ED0492" w:rsidRDefault="008D1FB4" w:rsidP="002851FE">
      <w:pPr>
        <w:tabs>
          <w:tab w:val="left" w:pos="284"/>
          <w:tab w:val="left" w:pos="426"/>
        </w:tabs>
        <w:spacing w:after="0" w:line="240" w:lineRule="auto"/>
        <w:jc w:val="center"/>
        <w:rPr>
          <w:rFonts w:ascii="Times New Roman" w:eastAsia="Times New Roman" w:hAnsi="Times New Roman"/>
          <w:sz w:val="28"/>
          <w:szCs w:val="28"/>
          <w:lang w:eastAsia="ru-RU"/>
        </w:rPr>
      </w:pPr>
      <w:r w:rsidRPr="00ED0492">
        <w:rPr>
          <w:rFonts w:ascii="Times New Roman" w:eastAsia="Times New Roman" w:hAnsi="Times New Roman"/>
          <w:b/>
          <w:bCs/>
          <w:sz w:val="28"/>
          <w:szCs w:val="28"/>
          <w:lang w:eastAsia="ru-RU"/>
        </w:rPr>
        <w:t xml:space="preserve">Рисунок </w:t>
      </w:r>
      <w:r w:rsidRPr="00ED0492">
        <w:rPr>
          <w:rFonts w:ascii="Times New Roman" w:eastAsia="Times New Roman" w:hAnsi="Times New Roman"/>
          <w:b/>
          <w:bCs/>
          <w:sz w:val="28"/>
          <w:szCs w:val="28"/>
          <w:lang w:eastAsia="ru-RU" w:bidi="en-US"/>
        </w:rPr>
        <w:t>4</w:t>
      </w:r>
      <w:r w:rsidRPr="00ED0492">
        <w:rPr>
          <w:rFonts w:ascii="Times New Roman" w:eastAsia="Times New Roman" w:hAnsi="Times New Roman"/>
          <w:b/>
          <w:bCs/>
          <w:sz w:val="28"/>
          <w:szCs w:val="28"/>
          <w:lang w:eastAsia="ru-RU"/>
        </w:rPr>
        <w:t>.</w:t>
      </w:r>
      <w:r w:rsidRPr="00ED0492">
        <w:rPr>
          <w:rFonts w:ascii="Times New Roman" w:eastAsia="Times New Roman" w:hAnsi="Times New Roman"/>
          <w:sz w:val="28"/>
          <w:szCs w:val="28"/>
          <w:lang w:eastAsia="ru-RU"/>
        </w:rPr>
        <w:t xml:space="preserve"> Естественный прирост (+), убыль (-) населения (чел.)</w:t>
      </w:r>
    </w:p>
    <w:p w14:paraId="0613FC7A" w14:textId="77777777" w:rsidR="008D1FB4" w:rsidRPr="00ED0492" w:rsidRDefault="008D1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lastRenderedPageBreak/>
        <w:t>Как показывает статистика, в структуре родившихся по очерёдности доминируют первые и вторые рождения, что является доказательством твёрдых ориентиров семей на одно-двухдетную модель семьи, при явно выраженном предпочтении однодетной модели.</w:t>
      </w:r>
    </w:p>
    <w:p w14:paraId="47C9998E" w14:textId="77777777" w:rsidR="008D1FB4" w:rsidRPr="00ED0492" w:rsidRDefault="008D1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Динамика миграционных потоков за анализируемый период показывала в отрицательное направление. </w:t>
      </w:r>
    </w:p>
    <w:p w14:paraId="60B5D022" w14:textId="77777777" w:rsidR="008D1FB4" w:rsidRPr="00ED0492" w:rsidRDefault="008D1FB4" w:rsidP="002851FE">
      <w:pPr>
        <w:tabs>
          <w:tab w:val="left" w:pos="284"/>
          <w:tab w:val="left" w:pos="426"/>
        </w:tabs>
        <w:jc w:val="both"/>
        <w:rPr>
          <w:rFonts w:ascii="Times New Roman" w:eastAsia="Times New Roman" w:hAnsi="Times New Roman"/>
          <w:sz w:val="28"/>
          <w:szCs w:val="28"/>
          <w:lang w:eastAsia="ru-RU"/>
        </w:rPr>
      </w:pPr>
      <w:r w:rsidRPr="00ED0492">
        <w:rPr>
          <w:rFonts w:ascii="Times New Roman" w:eastAsia="Times New Roman" w:hAnsi="Times New Roman"/>
          <w:noProof/>
          <w:sz w:val="28"/>
          <w:szCs w:val="28"/>
          <w:lang w:eastAsia="ru-RU"/>
        </w:rPr>
        <w:drawing>
          <wp:inline distT="0" distB="0" distL="0" distR="0" wp14:anchorId="7192E43A" wp14:editId="5912A9BB">
            <wp:extent cx="6019800" cy="3069772"/>
            <wp:effectExtent l="0" t="0" r="0" b="1651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9FE82A4" w14:textId="1BB159A7" w:rsidR="008D1FB4" w:rsidRPr="00ED0492" w:rsidRDefault="008D1FB4" w:rsidP="002851FE">
      <w:pPr>
        <w:tabs>
          <w:tab w:val="left" w:pos="284"/>
          <w:tab w:val="left" w:pos="426"/>
        </w:tabs>
        <w:spacing w:before="120" w:after="120"/>
        <w:jc w:val="center"/>
        <w:rPr>
          <w:rFonts w:ascii="Times New Roman" w:eastAsia="Times New Roman" w:hAnsi="Times New Roman"/>
          <w:sz w:val="28"/>
          <w:szCs w:val="24"/>
          <w:lang w:eastAsia="ru-RU"/>
        </w:rPr>
      </w:pPr>
      <w:r w:rsidRPr="00ED0492">
        <w:rPr>
          <w:rFonts w:ascii="Times New Roman" w:eastAsia="Times New Roman" w:hAnsi="Times New Roman"/>
          <w:b/>
          <w:bCs/>
          <w:sz w:val="28"/>
          <w:szCs w:val="24"/>
          <w:lang w:eastAsia="ru-RU"/>
        </w:rPr>
        <w:t xml:space="preserve">Рисунок </w:t>
      </w:r>
      <w:r w:rsidRPr="00ED0492">
        <w:rPr>
          <w:rFonts w:ascii="Times New Roman" w:eastAsia="Times New Roman" w:hAnsi="Times New Roman"/>
          <w:b/>
          <w:bCs/>
          <w:sz w:val="28"/>
          <w:szCs w:val="24"/>
          <w:lang w:eastAsia="ru-RU" w:bidi="en-US"/>
        </w:rPr>
        <w:t>5</w:t>
      </w:r>
      <w:r w:rsidRPr="00ED0492">
        <w:rPr>
          <w:rFonts w:ascii="Times New Roman" w:eastAsia="Times New Roman" w:hAnsi="Times New Roman"/>
          <w:b/>
          <w:bCs/>
          <w:sz w:val="28"/>
          <w:szCs w:val="24"/>
          <w:lang w:eastAsia="ru-RU"/>
        </w:rPr>
        <w:t>.</w:t>
      </w:r>
      <w:r w:rsidRPr="00ED0492">
        <w:rPr>
          <w:rFonts w:ascii="Times New Roman" w:eastAsia="Times New Roman" w:hAnsi="Times New Roman"/>
          <w:sz w:val="28"/>
          <w:szCs w:val="24"/>
          <w:lang w:eastAsia="ru-RU"/>
        </w:rPr>
        <w:t xml:space="preserve"> Динамика миграционного прироста населения </w:t>
      </w:r>
      <w:r w:rsidR="002D5C6A" w:rsidRPr="00ED0492">
        <w:rPr>
          <w:rFonts w:ascii="Times New Roman" w:eastAsia="Times New Roman" w:hAnsi="Times New Roman"/>
          <w:sz w:val="28"/>
          <w:szCs w:val="24"/>
          <w:lang w:eastAsia="ru-RU"/>
        </w:rPr>
        <w:t>муниципального</w:t>
      </w:r>
      <w:r w:rsidRPr="00ED0492">
        <w:rPr>
          <w:rFonts w:ascii="Times New Roman" w:eastAsia="Times New Roman" w:hAnsi="Times New Roman"/>
          <w:sz w:val="28"/>
          <w:szCs w:val="24"/>
          <w:lang w:eastAsia="ru-RU"/>
        </w:rPr>
        <w:t xml:space="preserve"> округа, чел.</w:t>
      </w:r>
    </w:p>
    <w:p w14:paraId="73E6A2B2" w14:textId="77777777" w:rsidR="008D1FB4" w:rsidRPr="00ED0492" w:rsidRDefault="008D1FB4" w:rsidP="002851FE">
      <w:pPr>
        <w:tabs>
          <w:tab w:val="left" w:pos="284"/>
          <w:tab w:val="left" w:pos="426"/>
        </w:tabs>
        <w:jc w:val="both"/>
        <w:rPr>
          <w:rFonts w:ascii="Times New Roman" w:eastAsia="Times New Roman" w:hAnsi="Times New Roman"/>
          <w:sz w:val="28"/>
          <w:szCs w:val="28"/>
          <w:lang w:eastAsia="ru-RU"/>
        </w:rPr>
      </w:pPr>
      <w:r w:rsidRPr="00ED0492">
        <w:rPr>
          <w:rFonts w:ascii="Times New Roman" w:eastAsia="Times New Roman" w:hAnsi="Times New Roman"/>
          <w:noProof/>
          <w:sz w:val="28"/>
          <w:szCs w:val="28"/>
          <w:lang w:eastAsia="ru-RU"/>
        </w:rPr>
        <w:drawing>
          <wp:inline distT="0" distB="0" distL="0" distR="0" wp14:anchorId="6078332F" wp14:editId="44C8BEC9">
            <wp:extent cx="6123214" cy="3233057"/>
            <wp:effectExtent l="0" t="0" r="11430" b="571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1FC6DB0" w14:textId="57C384FA" w:rsidR="008D1FB4" w:rsidRPr="00ED0492" w:rsidRDefault="008D1FB4" w:rsidP="002851FE">
      <w:pPr>
        <w:tabs>
          <w:tab w:val="left" w:pos="284"/>
          <w:tab w:val="left" w:pos="426"/>
        </w:tabs>
        <w:spacing w:before="120" w:after="120"/>
        <w:jc w:val="center"/>
        <w:rPr>
          <w:rFonts w:ascii="Times New Roman" w:eastAsia="Times New Roman" w:hAnsi="Times New Roman"/>
          <w:sz w:val="28"/>
          <w:szCs w:val="28"/>
          <w:lang w:eastAsia="ru-RU"/>
        </w:rPr>
      </w:pPr>
      <w:r w:rsidRPr="00ED0492">
        <w:rPr>
          <w:rFonts w:ascii="Times New Roman" w:eastAsia="Times New Roman" w:hAnsi="Times New Roman"/>
          <w:b/>
          <w:bCs/>
          <w:sz w:val="28"/>
          <w:szCs w:val="28"/>
          <w:lang w:eastAsia="ru-RU"/>
        </w:rPr>
        <w:t xml:space="preserve">Рисунок </w:t>
      </w:r>
      <w:r w:rsidRPr="00ED0492">
        <w:rPr>
          <w:rFonts w:ascii="Times New Roman" w:eastAsia="Times New Roman" w:hAnsi="Times New Roman"/>
          <w:b/>
          <w:bCs/>
          <w:sz w:val="28"/>
          <w:szCs w:val="28"/>
          <w:lang w:eastAsia="ru-RU" w:bidi="en-US"/>
        </w:rPr>
        <w:t>6</w:t>
      </w:r>
      <w:r w:rsidRPr="00ED0492">
        <w:rPr>
          <w:rFonts w:ascii="Times New Roman" w:eastAsia="Times New Roman" w:hAnsi="Times New Roman"/>
          <w:b/>
          <w:bCs/>
          <w:sz w:val="28"/>
          <w:szCs w:val="28"/>
          <w:lang w:eastAsia="ru-RU"/>
        </w:rPr>
        <w:t>.</w:t>
      </w:r>
      <w:r w:rsidRPr="00ED0492">
        <w:rPr>
          <w:rFonts w:ascii="Times New Roman" w:eastAsia="Times New Roman" w:hAnsi="Times New Roman"/>
          <w:sz w:val="28"/>
          <w:szCs w:val="28"/>
          <w:lang w:eastAsia="ru-RU"/>
        </w:rPr>
        <w:t xml:space="preserve"> Миграционный прирост (+), убыль (-) населения (чел.)</w:t>
      </w:r>
    </w:p>
    <w:p w14:paraId="7C08EFD8" w14:textId="67F5E8C8" w:rsidR="008D1FB4" w:rsidRPr="00ED0492" w:rsidRDefault="008D1FB4" w:rsidP="002851FE">
      <w:pPr>
        <w:tabs>
          <w:tab w:val="left" w:pos="284"/>
          <w:tab w:val="left" w:pos="426"/>
        </w:tabs>
        <w:spacing w:after="0" w:line="240" w:lineRule="auto"/>
        <w:ind w:firstLine="709"/>
        <w:contextualSpacing/>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lastRenderedPageBreak/>
        <w:t>Миграционному оттоку населения подвержена, как правило, трудоспособная и экономически активная часть населения, что ведёт к снижению трудовых ресурсов округа, старению населения и увеличению доли лиц пенсионного возраста в общей численности населения.</w:t>
      </w:r>
    </w:p>
    <w:p w14:paraId="7DE63BDC" w14:textId="1C692F1F" w:rsidR="008D1FB4" w:rsidRPr="00ED0492" w:rsidRDefault="008D1FB4" w:rsidP="002851FE">
      <w:pPr>
        <w:tabs>
          <w:tab w:val="left" w:pos="284"/>
          <w:tab w:val="left" w:pos="426"/>
        </w:tabs>
        <w:spacing w:after="0" w:line="240" w:lineRule="auto"/>
        <w:ind w:firstLine="709"/>
        <w:contextualSpacing/>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Миграционный прирост населения в 2021 году составил -2</w:t>
      </w:r>
      <w:r w:rsidR="002D5C6A" w:rsidRPr="00ED0492">
        <w:rPr>
          <w:rFonts w:ascii="Times New Roman" w:eastAsia="Times New Roman" w:hAnsi="Times New Roman"/>
          <w:sz w:val="28"/>
          <w:szCs w:val="28"/>
          <w:lang w:eastAsia="ru-RU"/>
        </w:rPr>
        <w:t>70</w:t>
      </w:r>
      <w:r w:rsidRPr="00ED0492">
        <w:rPr>
          <w:rFonts w:ascii="Times New Roman" w:eastAsia="Times New Roman" w:hAnsi="Times New Roman"/>
          <w:sz w:val="28"/>
          <w:szCs w:val="28"/>
          <w:lang w:eastAsia="ru-RU"/>
        </w:rPr>
        <w:t xml:space="preserve"> чел. при среднем показателе за последние 5 лет -</w:t>
      </w:r>
      <w:r w:rsidR="002D5C6A" w:rsidRPr="00ED0492">
        <w:rPr>
          <w:rFonts w:ascii="Times New Roman" w:eastAsia="Times New Roman" w:hAnsi="Times New Roman"/>
          <w:sz w:val="28"/>
          <w:szCs w:val="28"/>
          <w:lang w:eastAsia="ru-RU"/>
        </w:rPr>
        <w:t>221, средний показатель коэффициента миграционного прироста составил -10,16</w:t>
      </w:r>
      <w:r w:rsidRPr="00ED0492">
        <w:rPr>
          <w:rFonts w:ascii="Times New Roman" w:eastAsia="Times New Roman" w:hAnsi="Times New Roman"/>
          <w:sz w:val="28"/>
          <w:szCs w:val="28"/>
          <w:lang w:eastAsia="ru-RU"/>
        </w:rPr>
        <w:t>/1000 чел</w:t>
      </w:r>
      <w:r w:rsidR="00DB2AB8" w:rsidRPr="00ED0492">
        <w:rPr>
          <w:rFonts w:ascii="Times New Roman" w:eastAsia="Times New Roman" w:hAnsi="Times New Roman"/>
          <w:sz w:val="28"/>
          <w:szCs w:val="28"/>
          <w:lang w:eastAsia="ru-RU"/>
        </w:rPr>
        <w:t>овек</w:t>
      </w:r>
      <w:r w:rsidR="00CE775C" w:rsidRPr="00ED0492">
        <w:rPr>
          <w:rFonts w:ascii="Times New Roman" w:eastAsia="Times New Roman" w:hAnsi="Times New Roman"/>
          <w:sz w:val="28"/>
          <w:szCs w:val="28"/>
          <w:lang w:eastAsia="ru-RU"/>
        </w:rPr>
        <w:t xml:space="preserve"> (таблица </w:t>
      </w:r>
      <w:r w:rsidR="000E293F" w:rsidRPr="00ED0492">
        <w:rPr>
          <w:rFonts w:ascii="Times New Roman" w:eastAsia="Times New Roman" w:hAnsi="Times New Roman"/>
          <w:sz w:val="28"/>
          <w:szCs w:val="28"/>
          <w:lang w:eastAsia="ru-RU"/>
        </w:rPr>
        <w:t>9</w:t>
      </w:r>
      <w:r w:rsidR="00CE775C"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w:t>
      </w:r>
    </w:p>
    <w:p w14:paraId="0A417D0D" w14:textId="77777777" w:rsidR="00E8197E" w:rsidRPr="00ED0492" w:rsidRDefault="00E8197E" w:rsidP="002851FE">
      <w:pPr>
        <w:tabs>
          <w:tab w:val="left" w:pos="284"/>
          <w:tab w:val="left" w:pos="426"/>
        </w:tabs>
        <w:spacing w:after="0" w:line="240" w:lineRule="auto"/>
        <w:ind w:firstLine="709"/>
        <w:contextualSpacing/>
        <w:jc w:val="both"/>
        <w:rPr>
          <w:rFonts w:ascii="Times New Roman" w:eastAsia="Times New Roman" w:hAnsi="Times New Roman"/>
          <w:sz w:val="28"/>
          <w:szCs w:val="28"/>
          <w:lang w:eastAsia="ru-RU"/>
        </w:rPr>
      </w:pPr>
    </w:p>
    <w:p w14:paraId="22FCAA00" w14:textId="04627EC1" w:rsidR="008D1FB4" w:rsidRPr="00ED0492" w:rsidRDefault="008D1FB4"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8"/>
          <w:szCs w:val="28"/>
          <w:lang w:eastAsia="ru-RU"/>
        </w:rPr>
      </w:pPr>
      <w:bookmarkStart w:id="157" w:name="_Hlk114034219"/>
      <w:r w:rsidRPr="00ED0492">
        <w:rPr>
          <w:rFonts w:ascii="Times New Roman" w:eastAsia="Times New Roman" w:hAnsi="Times New Roman"/>
          <w:b/>
          <w:bCs/>
          <w:sz w:val="28"/>
          <w:szCs w:val="28"/>
          <w:lang w:eastAsia="ru-RU"/>
        </w:rPr>
        <w:t xml:space="preserve">Таблица </w:t>
      </w:r>
      <w:r w:rsidR="000E293F" w:rsidRPr="00ED0492">
        <w:rPr>
          <w:rFonts w:ascii="Times New Roman" w:eastAsia="Times New Roman" w:hAnsi="Times New Roman"/>
          <w:b/>
          <w:bCs/>
          <w:sz w:val="28"/>
          <w:szCs w:val="28"/>
          <w:lang w:eastAsia="ru-RU" w:bidi="en-US"/>
        </w:rPr>
        <w:t>9</w:t>
      </w:r>
      <w:r w:rsidRPr="00ED0492">
        <w:rPr>
          <w:rFonts w:ascii="Times New Roman" w:eastAsia="Times New Roman" w:hAnsi="Times New Roman"/>
          <w:b/>
          <w:bCs/>
          <w:sz w:val="28"/>
          <w:szCs w:val="28"/>
          <w:lang w:eastAsia="ru-RU" w:bidi="en-US"/>
        </w:rPr>
        <w:t xml:space="preserve">. - </w:t>
      </w:r>
      <w:bookmarkStart w:id="158" w:name="_Hlk100142459"/>
      <w:r w:rsidRPr="00ED0492">
        <w:rPr>
          <w:rFonts w:ascii="Times New Roman" w:eastAsia="Times New Roman" w:hAnsi="Times New Roman"/>
          <w:sz w:val="28"/>
          <w:szCs w:val="28"/>
          <w:lang w:eastAsia="ru-RU"/>
        </w:rPr>
        <w:t>Основные показатели характеризующие</w:t>
      </w:r>
    </w:p>
    <w:p w14:paraId="5212794C" w14:textId="5C5DED3E" w:rsidR="008D1FB4" w:rsidRPr="00ED0492" w:rsidRDefault="008D1FB4"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8"/>
          <w:szCs w:val="24"/>
          <w:lang w:eastAsia="ru-RU"/>
        </w:rPr>
      </w:pPr>
      <w:r w:rsidRPr="00ED0492">
        <w:rPr>
          <w:rFonts w:ascii="Times New Roman" w:eastAsia="Times New Roman" w:hAnsi="Times New Roman"/>
          <w:sz w:val="28"/>
          <w:szCs w:val="28"/>
          <w:lang w:eastAsia="ru-RU"/>
        </w:rPr>
        <w:t xml:space="preserve">демографические процессы в </w:t>
      </w:r>
      <w:r w:rsidR="007631C4" w:rsidRPr="00ED0492">
        <w:rPr>
          <w:rFonts w:ascii="Times New Roman" w:eastAsia="Times New Roman" w:hAnsi="Times New Roman"/>
          <w:sz w:val="28"/>
          <w:szCs w:val="28"/>
          <w:lang w:eastAsia="ru-RU"/>
        </w:rPr>
        <w:t>Ханкайском муниципальном</w:t>
      </w:r>
      <w:r w:rsidRPr="00ED0492">
        <w:rPr>
          <w:rFonts w:ascii="Times New Roman" w:eastAsia="Times New Roman" w:hAnsi="Times New Roman"/>
          <w:sz w:val="28"/>
          <w:szCs w:val="24"/>
          <w:lang w:eastAsia="ru-RU"/>
        </w:rPr>
        <w:t xml:space="preserve"> округе</w:t>
      </w:r>
      <w:bookmarkStart w:id="159" w:name="_Hlk101429371"/>
    </w:p>
    <w:tbl>
      <w:tblPr>
        <w:tblW w:w="5000" w:type="pct"/>
        <w:jc w:val="center"/>
        <w:tblLook w:val="04A0" w:firstRow="1" w:lastRow="0" w:firstColumn="1" w:lastColumn="0" w:noHBand="0" w:noVBand="1"/>
      </w:tblPr>
      <w:tblGrid>
        <w:gridCol w:w="5525"/>
        <w:gridCol w:w="1089"/>
        <w:gridCol w:w="907"/>
        <w:gridCol w:w="909"/>
        <w:gridCol w:w="907"/>
        <w:gridCol w:w="858"/>
      </w:tblGrid>
      <w:tr w:rsidR="00532823" w:rsidRPr="00ED0492" w14:paraId="1012D154" w14:textId="77777777" w:rsidTr="00694DCD">
        <w:trPr>
          <w:trHeight w:val="283"/>
          <w:tblHeader/>
          <w:jc w:val="center"/>
        </w:trPr>
        <w:tc>
          <w:tcPr>
            <w:tcW w:w="27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C43466" w14:textId="77777777" w:rsidR="008D1FB4" w:rsidRPr="00ED0492" w:rsidRDefault="008D1FB4" w:rsidP="002851FE">
            <w:pPr>
              <w:tabs>
                <w:tab w:val="left" w:pos="284"/>
                <w:tab w:val="left" w:pos="426"/>
              </w:tabs>
              <w:spacing w:after="0" w:line="240" w:lineRule="auto"/>
              <w:jc w:val="center"/>
              <w:rPr>
                <w:rFonts w:ascii="Times New Roman" w:eastAsia="Times New Roman" w:hAnsi="Times New Roman"/>
                <w:b/>
                <w:bCs/>
                <w:sz w:val="24"/>
                <w:szCs w:val="24"/>
                <w:lang w:eastAsia="ru-RU"/>
              </w:rPr>
            </w:pPr>
            <w:bookmarkStart w:id="160" w:name="_Hlk101426516"/>
            <w:r w:rsidRPr="00ED0492">
              <w:rPr>
                <w:rFonts w:ascii="Times New Roman" w:eastAsia="Times New Roman" w:hAnsi="Times New Roman"/>
                <w:b/>
                <w:bCs/>
                <w:sz w:val="24"/>
                <w:szCs w:val="24"/>
                <w:lang w:eastAsia="ru-RU"/>
              </w:rPr>
              <w:t>Показатель</w:t>
            </w:r>
          </w:p>
        </w:tc>
        <w:tc>
          <w:tcPr>
            <w:tcW w:w="2291" w:type="pct"/>
            <w:gridSpan w:val="5"/>
            <w:tcBorders>
              <w:top w:val="single" w:sz="4" w:space="0" w:color="auto"/>
              <w:left w:val="nil"/>
              <w:bottom w:val="single" w:sz="4" w:space="0" w:color="auto"/>
              <w:right w:val="single" w:sz="4" w:space="0" w:color="auto"/>
            </w:tcBorders>
            <w:shd w:val="clear" w:color="auto" w:fill="auto"/>
            <w:vAlign w:val="center"/>
            <w:hideMark/>
          </w:tcPr>
          <w:p w14:paraId="671AF416" w14:textId="77777777" w:rsidR="008D1FB4" w:rsidRPr="00ED0492" w:rsidRDefault="008D1FB4"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Годы</w:t>
            </w:r>
          </w:p>
        </w:tc>
      </w:tr>
      <w:tr w:rsidR="00532823" w:rsidRPr="00ED0492" w14:paraId="3FA98415" w14:textId="77777777" w:rsidTr="00694DCD">
        <w:trPr>
          <w:trHeight w:val="283"/>
          <w:tblHeader/>
          <w:jc w:val="center"/>
        </w:trPr>
        <w:tc>
          <w:tcPr>
            <w:tcW w:w="2709" w:type="pct"/>
            <w:vMerge/>
            <w:tcBorders>
              <w:top w:val="single" w:sz="4" w:space="0" w:color="auto"/>
              <w:left w:val="single" w:sz="4" w:space="0" w:color="auto"/>
              <w:bottom w:val="single" w:sz="4" w:space="0" w:color="auto"/>
              <w:right w:val="single" w:sz="4" w:space="0" w:color="auto"/>
            </w:tcBorders>
            <w:vAlign w:val="center"/>
            <w:hideMark/>
          </w:tcPr>
          <w:p w14:paraId="3CF5351E" w14:textId="77777777" w:rsidR="008D1FB4" w:rsidRPr="00ED0492" w:rsidRDefault="008D1FB4" w:rsidP="002851FE">
            <w:pPr>
              <w:tabs>
                <w:tab w:val="left" w:pos="284"/>
                <w:tab w:val="left" w:pos="426"/>
              </w:tabs>
              <w:spacing w:after="0" w:line="240" w:lineRule="auto"/>
              <w:rPr>
                <w:rFonts w:ascii="Times New Roman" w:eastAsia="Times New Roman" w:hAnsi="Times New Roman"/>
                <w:b/>
                <w:bCs/>
                <w:sz w:val="24"/>
                <w:szCs w:val="24"/>
                <w:lang w:eastAsia="ru-RU"/>
              </w:rPr>
            </w:pPr>
          </w:p>
        </w:tc>
        <w:tc>
          <w:tcPr>
            <w:tcW w:w="534" w:type="pct"/>
            <w:tcBorders>
              <w:top w:val="nil"/>
              <w:left w:val="nil"/>
              <w:bottom w:val="single" w:sz="4" w:space="0" w:color="auto"/>
              <w:right w:val="single" w:sz="4" w:space="0" w:color="auto"/>
            </w:tcBorders>
            <w:shd w:val="clear" w:color="auto" w:fill="auto"/>
            <w:vAlign w:val="center"/>
          </w:tcPr>
          <w:p w14:paraId="2603A32E" w14:textId="77777777" w:rsidR="008D1FB4" w:rsidRPr="00ED0492" w:rsidRDefault="008D1FB4"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2017</w:t>
            </w:r>
          </w:p>
        </w:tc>
        <w:tc>
          <w:tcPr>
            <w:tcW w:w="445" w:type="pct"/>
            <w:tcBorders>
              <w:top w:val="nil"/>
              <w:left w:val="nil"/>
              <w:bottom w:val="single" w:sz="4" w:space="0" w:color="auto"/>
              <w:right w:val="single" w:sz="4" w:space="0" w:color="auto"/>
            </w:tcBorders>
            <w:shd w:val="clear" w:color="auto" w:fill="auto"/>
            <w:vAlign w:val="center"/>
          </w:tcPr>
          <w:p w14:paraId="7497E909" w14:textId="77777777" w:rsidR="008D1FB4" w:rsidRPr="00ED0492" w:rsidRDefault="008D1FB4"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2018</w:t>
            </w:r>
          </w:p>
        </w:tc>
        <w:tc>
          <w:tcPr>
            <w:tcW w:w="446" w:type="pct"/>
            <w:tcBorders>
              <w:top w:val="nil"/>
              <w:left w:val="nil"/>
              <w:bottom w:val="single" w:sz="4" w:space="0" w:color="auto"/>
              <w:right w:val="single" w:sz="4" w:space="0" w:color="auto"/>
            </w:tcBorders>
            <w:shd w:val="clear" w:color="auto" w:fill="auto"/>
            <w:vAlign w:val="center"/>
          </w:tcPr>
          <w:p w14:paraId="02D3E97F" w14:textId="77777777" w:rsidR="008D1FB4" w:rsidRPr="00ED0492" w:rsidRDefault="008D1FB4"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2019</w:t>
            </w:r>
          </w:p>
        </w:tc>
        <w:tc>
          <w:tcPr>
            <w:tcW w:w="445" w:type="pct"/>
            <w:tcBorders>
              <w:top w:val="nil"/>
              <w:left w:val="nil"/>
              <w:bottom w:val="single" w:sz="4" w:space="0" w:color="auto"/>
              <w:right w:val="single" w:sz="4" w:space="0" w:color="auto"/>
            </w:tcBorders>
            <w:shd w:val="clear" w:color="auto" w:fill="auto"/>
          </w:tcPr>
          <w:p w14:paraId="16B15DEB" w14:textId="77777777" w:rsidR="008D1FB4" w:rsidRPr="00ED0492" w:rsidRDefault="008D1FB4"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2020</w:t>
            </w:r>
          </w:p>
        </w:tc>
        <w:tc>
          <w:tcPr>
            <w:tcW w:w="421" w:type="pct"/>
            <w:tcBorders>
              <w:top w:val="nil"/>
              <w:left w:val="nil"/>
              <w:bottom w:val="single" w:sz="4" w:space="0" w:color="auto"/>
              <w:right w:val="single" w:sz="4" w:space="0" w:color="auto"/>
            </w:tcBorders>
          </w:tcPr>
          <w:p w14:paraId="2D6CBD5E" w14:textId="77777777" w:rsidR="008D1FB4" w:rsidRPr="00ED0492" w:rsidRDefault="008D1FB4"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2021</w:t>
            </w:r>
          </w:p>
        </w:tc>
      </w:tr>
      <w:tr w:rsidR="00532823" w:rsidRPr="00ED0492" w14:paraId="100FF195" w14:textId="77777777" w:rsidTr="00694DCD">
        <w:trPr>
          <w:trHeight w:val="283"/>
          <w:jc w:val="center"/>
        </w:trPr>
        <w:tc>
          <w:tcPr>
            <w:tcW w:w="2709" w:type="pct"/>
            <w:tcBorders>
              <w:top w:val="nil"/>
              <w:left w:val="single" w:sz="4" w:space="0" w:color="auto"/>
              <w:bottom w:val="single" w:sz="4" w:space="0" w:color="auto"/>
              <w:right w:val="single" w:sz="4" w:space="0" w:color="auto"/>
            </w:tcBorders>
            <w:shd w:val="clear" w:color="auto" w:fill="auto"/>
            <w:vAlign w:val="center"/>
            <w:hideMark/>
          </w:tcPr>
          <w:p w14:paraId="653CF7A9" w14:textId="77777777" w:rsidR="00EC6493" w:rsidRPr="00ED0492" w:rsidRDefault="00EC6493"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Среднегодовая численность населения (чел.)</w:t>
            </w:r>
          </w:p>
        </w:tc>
        <w:tc>
          <w:tcPr>
            <w:tcW w:w="534" w:type="pct"/>
            <w:tcBorders>
              <w:top w:val="single" w:sz="4" w:space="0" w:color="auto"/>
              <w:left w:val="single" w:sz="4" w:space="0" w:color="auto"/>
              <w:bottom w:val="single" w:sz="4" w:space="0" w:color="auto"/>
              <w:right w:val="single" w:sz="4" w:space="0" w:color="auto"/>
            </w:tcBorders>
            <w:shd w:val="clear" w:color="auto" w:fill="auto"/>
            <w:vAlign w:val="bottom"/>
          </w:tcPr>
          <w:p w14:paraId="6EF60D05" w14:textId="2432ABE3"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22288</w:t>
            </w:r>
          </w:p>
        </w:tc>
        <w:tc>
          <w:tcPr>
            <w:tcW w:w="445" w:type="pct"/>
            <w:tcBorders>
              <w:top w:val="single" w:sz="4" w:space="0" w:color="auto"/>
              <w:left w:val="nil"/>
              <w:bottom w:val="single" w:sz="4" w:space="0" w:color="auto"/>
              <w:right w:val="single" w:sz="4" w:space="0" w:color="auto"/>
            </w:tcBorders>
            <w:shd w:val="clear" w:color="auto" w:fill="auto"/>
          </w:tcPr>
          <w:p w14:paraId="705E77F8" w14:textId="56BEC62A"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22047</w:t>
            </w:r>
          </w:p>
        </w:tc>
        <w:tc>
          <w:tcPr>
            <w:tcW w:w="446" w:type="pct"/>
            <w:tcBorders>
              <w:top w:val="single" w:sz="4" w:space="0" w:color="auto"/>
              <w:left w:val="nil"/>
              <w:bottom w:val="single" w:sz="4" w:space="0" w:color="auto"/>
              <w:right w:val="single" w:sz="4" w:space="0" w:color="auto"/>
            </w:tcBorders>
            <w:shd w:val="clear" w:color="auto" w:fill="auto"/>
            <w:vAlign w:val="bottom"/>
          </w:tcPr>
          <w:p w14:paraId="732D485F" w14:textId="799F538A"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21637</w:t>
            </w:r>
          </w:p>
        </w:tc>
        <w:tc>
          <w:tcPr>
            <w:tcW w:w="445" w:type="pct"/>
            <w:tcBorders>
              <w:top w:val="single" w:sz="4" w:space="0" w:color="auto"/>
              <w:left w:val="nil"/>
              <w:bottom w:val="single" w:sz="4" w:space="0" w:color="auto"/>
              <w:right w:val="single" w:sz="4" w:space="0" w:color="auto"/>
            </w:tcBorders>
            <w:shd w:val="clear" w:color="auto" w:fill="auto"/>
            <w:vAlign w:val="bottom"/>
          </w:tcPr>
          <w:p w14:paraId="2B3E5847" w14:textId="010A9BAF"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21335</w:t>
            </w:r>
          </w:p>
        </w:tc>
        <w:tc>
          <w:tcPr>
            <w:tcW w:w="421" w:type="pct"/>
            <w:tcBorders>
              <w:top w:val="single" w:sz="4" w:space="0" w:color="auto"/>
              <w:left w:val="nil"/>
              <w:bottom w:val="single" w:sz="4" w:space="0" w:color="auto"/>
              <w:right w:val="single" w:sz="4" w:space="0" w:color="auto"/>
            </w:tcBorders>
            <w:vAlign w:val="bottom"/>
          </w:tcPr>
          <w:p w14:paraId="11CD67B3" w14:textId="098E1720"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21004</w:t>
            </w:r>
          </w:p>
        </w:tc>
      </w:tr>
      <w:tr w:rsidR="00532823" w:rsidRPr="00ED0492" w14:paraId="4B5578E9" w14:textId="77777777" w:rsidTr="00694DCD">
        <w:trPr>
          <w:trHeight w:val="283"/>
          <w:jc w:val="center"/>
        </w:trPr>
        <w:tc>
          <w:tcPr>
            <w:tcW w:w="2709" w:type="pct"/>
            <w:tcBorders>
              <w:top w:val="nil"/>
              <w:left w:val="single" w:sz="4" w:space="0" w:color="auto"/>
              <w:bottom w:val="single" w:sz="4" w:space="0" w:color="auto"/>
              <w:right w:val="single" w:sz="4" w:space="0" w:color="auto"/>
            </w:tcBorders>
            <w:shd w:val="clear" w:color="auto" w:fill="auto"/>
            <w:vAlign w:val="center"/>
            <w:hideMark/>
          </w:tcPr>
          <w:p w14:paraId="4EB39368" w14:textId="77777777" w:rsidR="00EC6493" w:rsidRPr="00ED0492" w:rsidRDefault="00EC6493"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Зарегистрировано родившихся (чел.)</w:t>
            </w:r>
          </w:p>
        </w:tc>
        <w:tc>
          <w:tcPr>
            <w:tcW w:w="534" w:type="pct"/>
            <w:tcBorders>
              <w:top w:val="nil"/>
              <w:left w:val="single" w:sz="4" w:space="0" w:color="auto"/>
              <w:bottom w:val="single" w:sz="4" w:space="0" w:color="auto"/>
              <w:right w:val="single" w:sz="4" w:space="0" w:color="auto"/>
            </w:tcBorders>
            <w:shd w:val="clear" w:color="auto" w:fill="auto"/>
            <w:vAlign w:val="bottom"/>
          </w:tcPr>
          <w:p w14:paraId="5A2AD20C" w14:textId="3C016BF9"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280</w:t>
            </w:r>
          </w:p>
        </w:tc>
        <w:tc>
          <w:tcPr>
            <w:tcW w:w="445" w:type="pct"/>
            <w:tcBorders>
              <w:top w:val="nil"/>
              <w:left w:val="nil"/>
              <w:bottom w:val="single" w:sz="4" w:space="0" w:color="auto"/>
              <w:right w:val="single" w:sz="4" w:space="0" w:color="auto"/>
            </w:tcBorders>
            <w:shd w:val="clear" w:color="auto" w:fill="auto"/>
          </w:tcPr>
          <w:p w14:paraId="37C90B53" w14:textId="6B450A51"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232</w:t>
            </w:r>
          </w:p>
        </w:tc>
        <w:tc>
          <w:tcPr>
            <w:tcW w:w="446" w:type="pct"/>
            <w:tcBorders>
              <w:top w:val="nil"/>
              <w:left w:val="nil"/>
              <w:bottom w:val="single" w:sz="4" w:space="0" w:color="auto"/>
              <w:right w:val="single" w:sz="4" w:space="0" w:color="auto"/>
            </w:tcBorders>
            <w:shd w:val="clear" w:color="auto" w:fill="auto"/>
            <w:vAlign w:val="bottom"/>
          </w:tcPr>
          <w:p w14:paraId="36C43762" w14:textId="5215F104"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244</w:t>
            </w:r>
          </w:p>
        </w:tc>
        <w:tc>
          <w:tcPr>
            <w:tcW w:w="445" w:type="pct"/>
            <w:tcBorders>
              <w:top w:val="nil"/>
              <w:left w:val="nil"/>
              <w:bottom w:val="single" w:sz="4" w:space="0" w:color="auto"/>
              <w:right w:val="single" w:sz="4" w:space="0" w:color="auto"/>
            </w:tcBorders>
            <w:shd w:val="clear" w:color="auto" w:fill="auto"/>
            <w:vAlign w:val="bottom"/>
          </w:tcPr>
          <w:p w14:paraId="208D8857" w14:textId="645661DB"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204</w:t>
            </w:r>
          </w:p>
        </w:tc>
        <w:tc>
          <w:tcPr>
            <w:tcW w:w="421" w:type="pct"/>
            <w:tcBorders>
              <w:top w:val="nil"/>
              <w:left w:val="nil"/>
              <w:bottom w:val="single" w:sz="4" w:space="0" w:color="auto"/>
              <w:right w:val="single" w:sz="4" w:space="0" w:color="auto"/>
            </w:tcBorders>
            <w:vAlign w:val="bottom"/>
          </w:tcPr>
          <w:p w14:paraId="70B42DFF" w14:textId="2F50798C"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224</w:t>
            </w:r>
          </w:p>
        </w:tc>
      </w:tr>
      <w:tr w:rsidR="00532823" w:rsidRPr="00ED0492" w14:paraId="0C3060BB" w14:textId="77777777" w:rsidTr="00694DCD">
        <w:trPr>
          <w:trHeight w:val="283"/>
          <w:jc w:val="center"/>
        </w:trPr>
        <w:tc>
          <w:tcPr>
            <w:tcW w:w="2709" w:type="pct"/>
            <w:tcBorders>
              <w:top w:val="nil"/>
              <w:left w:val="single" w:sz="4" w:space="0" w:color="auto"/>
              <w:bottom w:val="single" w:sz="4" w:space="0" w:color="auto"/>
              <w:right w:val="single" w:sz="4" w:space="0" w:color="auto"/>
            </w:tcBorders>
            <w:shd w:val="clear" w:color="auto" w:fill="auto"/>
            <w:vAlign w:val="center"/>
            <w:hideMark/>
          </w:tcPr>
          <w:p w14:paraId="290C646D" w14:textId="77777777" w:rsidR="00EC6493" w:rsidRPr="00ED0492" w:rsidRDefault="00EC6493"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Зарегистрировано умерших (чел.)</w:t>
            </w:r>
          </w:p>
        </w:tc>
        <w:tc>
          <w:tcPr>
            <w:tcW w:w="534" w:type="pct"/>
            <w:tcBorders>
              <w:top w:val="nil"/>
              <w:left w:val="single" w:sz="4" w:space="0" w:color="auto"/>
              <w:bottom w:val="single" w:sz="4" w:space="0" w:color="auto"/>
              <w:right w:val="single" w:sz="4" w:space="0" w:color="auto"/>
            </w:tcBorders>
            <w:shd w:val="clear" w:color="auto" w:fill="auto"/>
            <w:vAlign w:val="bottom"/>
          </w:tcPr>
          <w:p w14:paraId="5B758502" w14:textId="24A5A667"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302</w:t>
            </w:r>
          </w:p>
        </w:tc>
        <w:tc>
          <w:tcPr>
            <w:tcW w:w="445" w:type="pct"/>
            <w:tcBorders>
              <w:top w:val="nil"/>
              <w:left w:val="nil"/>
              <w:bottom w:val="single" w:sz="4" w:space="0" w:color="auto"/>
              <w:right w:val="single" w:sz="4" w:space="0" w:color="auto"/>
            </w:tcBorders>
            <w:shd w:val="clear" w:color="auto" w:fill="auto"/>
          </w:tcPr>
          <w:p w14:paraId="467C8EA5" w14:textId="0DD729F1"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365</w:t>
            </w:r>
          </w:p>
        </w:tc>
        <w:tc>
          <w:tcPr>
            <w:tcW w:w="446" w:type="pct"/>
            <w:tcBorders>
              <w:top w:val="nil"/>
              <w:left w:val="nil"/>
              <w:bottom w:val="single" w:sz="4" w:space="0" w:color="auto"/>
              <w:right w:val="single" w:sz="4" w:space="0" w:color="auto"/>
            </w:tcBorders>
            <w:shd w:val="clear" w:color="auto" w:fill="auto"/>
            <w:vAlign w:val="bottom"/>
          </w:tcPr>
          <w:p w14:paraId="33791F84" w14:textId="0C540D12"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363</w:t>
            </w:r>
          </w:p>
        </w:tc>
        <w:tc>
          <w:tcPr>
            <w:tcW w:w="445" w:type="pct"/>
            <w:tcBorders>
              <w:top w:val="nil"/>
              <w:left w:val="nil"/>
              <w:bottom w:val="single" w:sz="4" w:space="0" w:color="auto"/>
              <w:right w:val="single" w:sz="4" w:space="0" w:color="auto"/>
            </w:tcBorders>
            <w:shd w:val="clear" w:color="auto" w:fill="auto"/>
            <w:vAlign w:val="bottom"/>
          </w:tcPr>
          <w:p w14:paraId="48BAE10C" w14:textId="27BCA9FD"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374</w:t>
            </w:r>
          </w:p>
        </w:tc>
        <w:tc>
          <w:tcPr>
            <w:tcW w:w="421" w:type="pct"/>
            <w:tcBorders>
              <w:top w:val="nil"/>
              <w:left w:val="nil"/>
              <w:bottom w:val="single" w:sz="4" w:space="0" w:color="auto"/>
              <w:right w:val="single" w:sz="4" w:space="0" w:color="auto"/>
            </w:tcBorders>
            <w:vAlign w:val="bottom"/>
          </w:tcPr>
          <w:p w14:paraId="445857E2" w14:textId="15DCFD2B"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386</w:t>
            </w:r>
          </w:p>
        </w:tc>
      </w:tr>
      <w:tr w:rsidR="00532823" w:rsidRPr="00ED0492" w14:paraId="4843A407" w14:textId="77777777" w:rsidTr="00694DCD">
        <w:trPr>
          <w:trHeight w:val="283"/>
          <w:jc w:val="center"/>
        </w:trPr>
        <w:tc>
          <w:tcPr>
            <w:tcW w:w="2709" w:type="pct"/>
            <w:tcBorders>
              <w:top w:val="nil"/>
              <w:left w:val="single" w:sz="4" w:space="0" w:color="auto"/>
              <w:bottom w:val="single" w:sz="4" w:space="0" w:color="auto"/>
              <w:right w:val="single" w:sz="4" w:space="0" w:color="auto"/>
            </w:tcBorders>
            <w:shd w:val="clear" w:color="auto" w:fill="auto"/>
            <w:vAlign w:val="center"/>
            <w:hideMark/>
          </w:tcPr>
          <w:p w14:paraId="36FBA16D" w14:textId="77777777" w:rsidR="008D1FB4" w:rsidRPr="00ED0492" w:rsidRDefault="008D1FB4"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Естественный прирост (+), убыль (-) населения (чел.)</w:t>
            </w:r>
          </w:p>
        </w:tc>
        <w:tc>
          <w:tcPr>
            <w:tcW w:w="534" w:type="pct"/>
            <w:tcBorders>
              <w:top w:val="nil"/>
              <w:left w:val="single" w:sz="4" w:space="0" w:color="auto"/>
              <w:bottom w:val="single" w:sz="4" w:space="0" w:color="auto"/>
              <w:right w:val="single" w:sz="4" w:space="0" w:color="auto"/>
            </w:tcBorders>
            <w:shd w:val="clear" w:color="auto" w:fill="auto"/>
            <w:vAlign w:val="center"/>
          </w:tcPr>
          <w:p w14:paraId="6E6CB4FA" w14:textId="0AB1EED7" w:rsidR="008D1FB4" w:rsidRPr="00ED0492" w:rsidRDefault="00FA740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-22</w:t>
            </w:r>
          </w:p>
        </w:tc>
        <w:tc>
          <w:tcPr>
            <w:tcW w:w="445" w:type="pct"/>
            <w:tcBorders>
              <w:top w:val="nil"/>
              <w:left w:val="nil"/>
              <w:bottom w:val="single" w:sz="4" w:space="0" w:color="auto"/>
              <w:right w:val="single" w:sz="4" w:space="0" w:color="auto"/>
            </w:tcBorders>
            <w:shd w:val="clear" w:color="auto" w:fill="auto"/>
            <w:vAlign w:val="center"/>
          </w:tcPr>
          <w:p w14:paraId="5B67C79D" w14:textId="4F0905F7" w:rsidR="008D1FB4" w:rsidRPr="00ED0492" w:rsidRDefault="00FA740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-133</w:t>
            </w:r>
          </w:p>
        </w:tc>
        <w:tc>
          <w:tcPr>
            <w:tcW w:w="446" w:type="pct"/>
            <w:tcBorders>
              <w:top w:val="nil"/>
              <w:left w:val="nil"/>
              <w:bottom w:val="single" w:sz="4" w:space="0" w:color="auto"/>
              <w:right w:val="single" w:sz="4" w:space="0" w:color="auto"/>
            </w:tcBorders>
            <w:shd w:val="clear" w:color="auto" w:fill="auto"/>
            <w:vAlign w:val="center"/>
          </w:tcPr>
          <w:p w14:paraId="3761C859" w14:textId="5F3D9198" w:rsidR="008D1FB4" w:rsidRPr="00ED0492" w:rsidRDefault="00FA740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-119</w:t>
            </w:r>
          </w:p>
        </w:tc>
        <w:tc>
          <w:tcPr>
            <w:tcW w:w="445" w:type="pct"/>
            <w:tcBorders>
              <w:top w:val="nil"/>
              <w:left w:val="nil"/>
              <w:bottom w:val="single" w:sz="4" w:space="0" w:color="auto"/>
              <w:right w:val="single" w:sz="4" w:space="0" w:color="auto"/>
            </w:tcBorders>
            <w:shd w:val="clear" w:color="auto" w:fill="auto"/>
            <w:vAlign w:val="center"/>
          </w:tcPr>
          <w:p w14:paraId="3D4FD0E7" w14:textId="6C99BB88" w:rsidR="008D1FB4" w:rsidRPr="00ED0492" w:rsidRDefault="00FA740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-170</w:t>
            </w:r>
          </w:p>
        </w:tc>
        <w:tc>
          <w:tcPr>
            <w:tcW w:w="421" w:type="pct"/>
            <w:tcBorders>
              <w:top w:val="nil"/>
              <w:left w:val="nil"/>
              <w:bottom w:val="single" w:sz="4" w:space="0" w:color="auto"/>
              <w:right w:val="single" w:sz="4" w:space="0" w:color="auto"/>
            </w:tcBorders>
            <w:vAlign w:val="center"/>
          </w:tcPr>
          <w:p w14:paraId="3A0E0E34" w14:textId="2100CDBB" w:rsidR="008D1FB4" w:rsidRPr="00ED0492" w:rsidRDefault="00FA740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-162</w:t>
            </w:r>
          </w:p>
        </w:tc>
      </w:tr>
      <w:tr w:rsidR="00532823" w:rsidRPr="00ED0492" w14:paraId="2710880C" w14:textId="77777777" w:rsidTr="00694DCD">
        <w:trPr>
          <w:trHeight w:val="283"/>
          <w:jc w:val="center"/>
        </w:trPr>
        <w:tc>
          <w:tcPr>
            <w:tcW w:w="2709" w:type="pct"/>
            <w:tcBorders>
              <w:top w:val="nil"/>
              <w:left w:val="single" w:sz="4" w:space="0" w:color="auto"/>
              <w:bottom w:val="single" w:sz="4" w:space="0" w:color="auto"/>
              <w:right w:val="single" w:sz="4" w:space="0" w:color="auto"/>
            </w:tcBorders>
            <w:shd w:val="clear" w:color="auto" w:fill="auto"/>
            <w:vAlign w:val="center"/>
            <w:hideMark/>
          </w:tcPr>
          <w:p w14:paraId="65F870CA" w14:textId="77777777" w:rsidR="008D1FB4" w:rsidRPr="00ED0492" w:rsidRDefault="008D1FB4"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Коэффициент рождаемости (чел. на 1000 чел. населения)</w:t>
            </w:r>
          </w:p>
        </w:tc>
        <w:tc>
          <w:tcPr>
            <w:tcW w:w="534" w:type="pct"/>
            <w:tcBorders>
              <w:top w:val="nil"/>
              <w:left w:val="single" w:sz="4" w:space="0" w:color="auto"/>
              <w:bottom w:val="single" w:sz="4" w:space="0" w:color="auto"/>
              <w:right w:val="single" w:sz="4" w:space="0" w:color="auto"/>
            </w:tcBorders>
            <w:shd w:val="clear" w:color="auto" w:fill="auto"/>
            <w:vAlign w:val="center"/>
          </w:tcPr>
          <w:p w14:paraId="070BE3D5" w14:textId="6AD599C9" w:rsidR="008D1FB4" w:rsidRPr="00ED0492" w:rsidRDefault="00270107"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12,6</w:t>
            </w:r>
          </w:p>
        </w:tc>
        <w:tc>
          <w:tcPr>
            <w:tcW w:w="445" w:type="pct"/>
            <w:tcBorders>
              <w:top w:val="nil"/>
              <w:left w:val="nil"/>
              <w:bottom w:val="single" w:sz="4" w:space="0" w:color="auto"/>
              <w:right w:val="single" w:sz="4" w:space="0" w:color="auto"/>
            </w:tcBorders>
            <w:shd w:val="clear" w:color="auto" w:fill="auto"/>
            <w:vAlign w:val="center"/>
          </w:tcPr>
          <w:p w14:paraId="6E300BD0" w14:textId="0FFDFB55" w:rsidR="008D1FB4" w:rsidRPr="00ED0492" w:rsidRDefault="00270107"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10,5</w:t>
            </w:r>
          </w:p>
        </w:tc>
        <w:tc>
          <w:tcPr>
            <w:tcW w:w="446" w:type="pct"/>
            <w:tcBorders>
              <w:top w:val="nil"/>
              <w:left w:val="nil"/>
              <w:bottom w:val="single" w:sz="4" w:space="0" w:color="auto"/>
              <w:right w:val="single" w:sz="4" w:space="0" w:color="auto"/>
            </w:tcBorders>
            <w:shd w:val="clear" w:color="auto" w:fill="auto"/>
            <w:vAlign w:val="center"/>
          </w:tcPr>
          <w:p w14:paraId="4442158F" w14:textId="5BFE7DD6" w:rsidR="008D1FB4" w:rsidRPr="00ED0492" w:rsidRDefault="00270107"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11,3</w:t>
            </w:r>
          </w:p>
        </w:tc>
        <w:tc>
          <w:tcPr>
            <w:tcW w:w="445" w:type="pct"/>
            <w:tcBorders>
              <w:top w:val="nil"/>
              <w:left w:val="nil"/>
              <w:bottom w:val="single" w:sz="4" w:space="0" w:color="auto"/>
              <w:right w:val="single" w:sz="4" w:space="0" w:color="auto"/>
            </w:tcBorders>
            <w:shd w:val="clear" w:color="auto" w:fill="auto"/>
            <w:vAlign w:val="center"/>
          </w:tcPr>
          <w:p w14:paraId="3641F77A" w14:textId="13A3197C" w:rsidR="008D1FB4" w:rsidRPr="00ED0492" w:rsidRDefault="0038125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9,6</w:t>
            </w:r>
          </w:p>
        </w:tc>
        <w:tc>
          <w:tcPr>
            <w:tcW w:w="421" w:type="pct"/>
            <w:tcBorders>
              <w:top w:val="nil"/>
              <w:left w:val="nil"/>
              <w:bottom w:val="single" w:sz="4" w:space="0" w:color="auto"/>
              <w:right w:val="single" w:sz="4" w:space="0" w:color="auto"/>
            </w:tcBorders>
            <w:vAlign w:val="center"/>
          </w:tcPr>
          <w:p w14:paraId="1BBFC5B6" w14:textId="7654B0B0" w:rsidR="008D1FB4" w:rsidRPr="00ED0492" w:rsidRDefault="0038125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10,7</w:t>
            </w:r>
          </w:p>
        </w:tc>
      </w:tr>
      <w:tr w:rsidR="00532823" w:rsidRPr="00ED0492" w14:paraId="49DA86C9" w14:textId="77777777" w:rsidTr="00694DCD">
        <w:trPr>
          <w:trHeight w:val="283"/>
          <w:jc w:val="center"/>
        </w:trPr>
        <w:tc>
          <w:tcPr>
            <w:tcW w:w="2709" w:type="pct"/>
            <w:tcBorders>
              <w:top w:val="nil"/>
              <w:left w:val="single" w:sz="4" w:space="0" w:color="auto"/>
              <w:bottom w:val="single" w:sz="4" w:space="0" w:color="auto"/>
              <w:right w:val="single" w:sz="4" w:space="0" w:color="auto"/>
            </w:tcBorders>
            <w:shd w:val="clear" w:color="auto" w:fill="auto"/>
            <w:vAlign w:val="center"/>
            <w:hideMark/>
          </w:tcPr>
          <w:p w14:paraId="403FFF4A" w14:textId="77777777" w:rsidR="008D1FB4" w:rsidRPr="00ED0492" w:rsidRDefault="008D1FB4"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Общий коэффициент смертности (чел. на 1000 чел. населения)</w:t>
            </w:r>
          </w:p>
        </w:tc>
        <w:tc>
          <w:tcPr>
            <w:tcW w:w="534" w:type="pct"/>
            <w:tcBorders>
              <w:top w:val="nil"/>
              <w:left w:val="single" w:sz="4" w:space="0" w:color="auto"/>
              <w:bottom w:val="single" w:sz="4" w:space="0" w:color="auto"/>
              <w:right w:val="single" w:sz="4" w:space="0" w:color="auto"/>
            </w:tcBorders>
            <w:shd w:val="clear" w:color="auto" w:fill="auto"/>
            <w:vAlign w:val="center"/>
          </w:tcPr>
          <w:p w14:paraId="723185EF" w14:textId="762A9710" w:rsidR="008D1FB4" w:rsidRPr="00ED0492" w:rsidRDefault="00270107"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13,5</w:t>
            </w:r>
          </w:p>
        </w:tc>
        <w:tc>
          <w:tcPr>
            <w:tcW w:w="445" w:type="pct"/>
            <w:tcBorders>
              <w:top w:val="nil"/>
              <w:left w:val="nil"/>
              <w:bottom w:val="single" w:sz="4" w:space="0" w:color="auto"/>
              <w:right w:val="single" w:sz="4" w:space="0" w:color="auto"/>
            </w:tcBorders>
            <w:shd w:val="clear" w:color="auto" w:fill="auto"/>
            <w:vAlign w:val="center"/>
          </w:tcPr>
          <w:p w14:paraId="70EC09AC" w14:textId="4098A036" w:rsidR="008D1FB4" w:rsidRPr="00ED0492" w:rsidRDefault="00270107"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16,6</w:t>
            </w:r>
          </w:p>
        </w:tc>
        <w:tc>
          <w:tcPr>
            <w:tcW w:w="446" w:type="pct"/>
            <w:tcBorders>
              <w:top w:val="nil"/>
              <w:left w:val="nil"/>
              <w:bottom w:val="single" w:sz="4" w:space="0" w:color="auto"/>
              <w:right w:val="single" w:sz="4" w:space="0" w:color="auto"/>
            </w:tcBorders>
            <w:shd w:val="clear" w:color="auto" w:fill="auto"/>
            <w:vAlign w:val="center"/>
          </w:tcPr>
          <w:p w14:paraId="2A3C0266" w14:textId="0C94CEA0" w:rsidR="008D1FB4" w:rsidRPr="00ED0492" w:rsidRDefault="00270107"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16,8</w:t>
            </w:r>
          </w:p>
        </w:tc>
        <w:tc>
          <w:tcPr>
            <w:tcW w:w="445" w:type="pct"/>
            <w:tcBorders>
              <w:top w:val="nil"/>
              <w:left w:val="nil"/>
              <w:bottom w:val="single" w:sz="4" w:space="0" w:color="auto"/>
              <w:right w:val="single" w:sz="4" w:space="0" w:color="auto"/>
            </w:tcBorders>
            <w:shd w:val="clear" w:color="auto" w:fill="auto"/>
            <w:vAlign w:val="center"/>
          </w:tcPr>
          <w:p w14:paraId="5B34C0B8" w14:textId="172FC06B" w:rsidR="008D1FB4" w:rsidRPr="00ED0492" w:rsidRDefault="0038125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17,5</w:t>
            </w:r>
          </w:p>
        </w:tc>
        <w:tc>
          <w:tcPr>
            <w:tcW w:w="421" w:type="pct"/>
            <w:tcBorders>
              <w:top w:val="nil"/>
              <w:left w:val="nil"/>
              <w:bottom w:val="single" w:sz="4" w:space="0" w:color="auto"/>
              <w:right w:val="single" w:sz="4" w:space="0" w:color="auto"/>
            </w:tcBorders>
            <w:vAlign w:val="center"/>
          </w:tcPr>
          <w:p w14:paraId="11D23F7E" w14:textId="024B5C9D" w:rsidR="008D1FB4" w:rsidRPr="00ED0492" w:rsidRDefault="0038125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18,4</w:t>
            </w:r>
          </w:p>
        </w:tc>
      </w:tr>
      <w:tr w:rsidR="00532823" w:rsidRPr="00ED0492" w14:paraId="15D8D5BE" w14:textId="77777777" w:rsidTr="00694DCD">
        <w:trPr>
          <w:trHeight w:val="283"/>
          <w:jc w:val="center"/>
        </w:trPr>
        <w:tc>
          <w:tcPr>
            <w:tcW w:w="2709" w:type="pct"/>
            <w:tcBorders>
              <w:top w:val="nil"/>
              <w:left w:val="single" w:sz="4" w:space="0" w:color="auto"/>
              <w:bottom w:val="single" w:sz="4" w:space="0" w:color="auto"/>
              <w:right w:val="single" w:sz="4" w:space="0" w:color="auto"/>
            </w:tcBorders>
            <w:shd w:val="clear" w:color="auto" w:fill="auto"/>
            <w:vAlign w:val="center"/>
            <w:hideMark/>
          </w:tcPr>
          <w:p w14:paraId="5F71A7D5" w14:textId="77777777" w:rsidR="008D1FB4" w:rsidRPr="00ED0492" w:rsidRDefault="008D1FB4"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Коэффициент естественного прироста (чел. на 1000 чел. населения)</w:t>
            </w:r>
          </w:p>
        </w:tc>
        <w:tc>
          <w:tcPr>
            <w:tcW w:w="534" w:type="pct"/>
            <w:tcBorders>
              <w:top w:val="nil"/>
              <w:left w:val="single" w:sz="4" w:space="0" w:color="auto"/>
              <w:bottom w:val="single" w:sz="4" w:space="0" w:color="auto"/>
              <w:right w:val="single" w:sz="4" w:space="0" w:color="auto"/>
            </w:tcBorders>
            <w:shd w:val="clear" w:color="auto" w:fill="auto"/>
            <w:vAlign w:val="center"/>
          </w:tcPr>
          <w:p w14:paraId="264075EA" w14:textId="3CE49E20" w:rsidR="008D1FB4" w:rsidRPr="00ED0492" w:rsidRDefault="00270107"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-0,9</w:t>
            </w:r>
          </w:p>
        </w:tc>
        <w:tc>
          <w:tcPr>
            <w:tcW w:w="445" w:type="pct"/>
            <w:tcBorders>
              <w:top w:val="nil"/>
              <w:left w:val="nil"/>
              <w:bottom w:val="single" w:sz="4" w:space="0" w:color="auto"/>
              <w:right w:val="single" w:sz="4" w:space="0" w:color="auto"/>
            </w:tcBorders>
            <w:shd w:val="clear" w:color="auto" w:fill="auto"/>
            <w:vAlign w:val="center"/>
          </w:tcPr>
          <w:p w14:paraId="11F85C31" w14:textId="09A292C1" w:rsidR="008D1FB4" w:rsidRPr="00ED0492" w:rsidRDefault="00270107"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-6,1</w:t>
            </w:r>
          </w:p>
        </w:tc>
        <w:tc>
          <w:tcPr>
            <w:tcW w:w="446" w:type="pct"/>
            <w:tcBorders>
              <w:top w:val="nil"/>
              <w:left w:val="nil"/>
              <w:bottom w:val="single" w:sz="4" w:space="0" w:color="auto"/>
              <w:right w:val="single" w:sz="4" w:space="0" w:color="auto"/>
            </w:tcBorders>
            <w:shd w:val="clear" w:color="auto" w:fill="auto"/>
            <w:vAlign w:val="center"/>
          </w:tcPr>
          <w:p w14:paraId="7FF57088" w14:textId="7D13B1DD" w:rsidR="008D1FB4" w:rsidRPr="00ED0492" w:rsidRDefault="00270107"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-5,5</w:t>
            </w:r>
          </w:p>
        </w:tc>
        <w:tc>
          <w:tcPr>
            <w:tcW w:w="445" w:type="pct"/>
            <w:tcBorders>
              <w:top w:val="nil"/>
              <w:left w:val="nil"/>
              <w:bottom w:val="single" w:sz="4" w:space="0" w:color="auto"/>
              <w:right w:val="single" w:sz="4" w:space="0" w:color="auto"/>
            </w:tcBorders>
            <w:shd w:val="clear" w:color="auto" w:fill="auto"/>
            <w:vAlign w:val="center"/>
          </w:tcPr>
          <w:p w14:paraId="05EAFC1C" w14:textId="70AC317C" w:rsidR="008D1FB4" w:rsidRPr="00ED0492" w:rsidRDefault="0038125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-7,9</w:t>
            </w:r>
          </w:p>
        </w:tc>
        <w:tc>
          <w:tcPr>
            <w:tcW w:w="421" w:type="pct"/>
            <w:tcBorders>
              <w:top w:val="nil"/>
              <w:left w:val="nil"/>
              <w:bottom w:val="single" w:sz="4" w:space="0" w:color="auto"/>
              <w:right w:val="single" w:sz="4" w:space="0" w:color="auto"/>
            </w:tcBorders>
            <w:vAlign w:val="center"/>
          </w:tcPr>
          <w:p w14:paraId="22D66476" w14:textId="082049CF" w:rsidR="008D1FB4" w:rsidRPr="00ED0492" w:rsidRDefault="0038125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-7,7</w:t>
            </w:r>
          </w:p>
        </w:tc>
      </w:tr>
      <w:tr w:rsidR="00532823" w:rsidRPr="00ED0492" w14:paraId="23A45168" w14:textId="77777777" w:rsidTr="00694DCD">
        <w:trPr>
          <w:trHeight w:val="283"/>
          <w:jc w:val="center"/>
        </w:trPr>
        <w:tc>
          <w:tcPr>
            <w:tcW w:w="2709" w:type="pct"/>
            <w:tcBorders>
              <w:top w:val="single" w:sz="4" w:space="0" w:color="auto"/>
              <w:left w:val="single" w:sz="4" w:space="0" w:color="auto"/>
              <w:bottom w:val="single" w:sz="4" w:space="0" w:color="auto"/>
              <w:right w:val="single" w:sz="4" w:space="0" w:color="auto"/>
            </w:tcBorders>
            <w:vAlign w:val="center"/>
            <w:hideMark/>
          </w:tcPr>
          <w:p w14:paraId="3A8C8974" w14:textId="77777777" w:rsidR="00EC6493" w:rsidRPr="00ED0492" w:rsidRDefault="00EC6493" w:rsidP="002851FE">
            <w:pPr>
              <w:tabs>
                <w:tab w:val="left" w:pos="284"/>
                <w:tab w:val="left" w:pos="426"/>
              </w:tabs>
              <w:spacing w:after="0" w:line="240" w:lineRule="auto"/>
              <w:jc w:val="both"/>
              <w:outlineLvl w:val="0"/>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Прибыло мигрантов (чел.)</w:t>
            </w:r>
          </w:p>
        </w:tc>
        <w:tc>
          <w:tcPr>
            <w:tcW w:w="534" w:type="pct"/>
            <w:tcBorders>
              <w:top w:val="nil"/>
              <w:left w:val="single" w:sz="4" w:space="0" w:color="auto"/>
              <w:bottom w:val="single" w:sz="4" w:space="0" w:color="auto"/>
              <w:right w:val="single" w:sz="4" w:space="0" w:color="auto"/>
            </w:tcBorders>
            <w:shd w:val="clear" w:color="auto" w:fill="auto"/>
            <w:vAlign w:val="bottom"/>
          </w:tcPr>
          <w:p w14:paraId="3C820028" w14:textId="558EFBA0"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984</w:t>
            </w:r>
          </w:p>
        </w:tc>
        <w:tc>
          <w:tcPr>
            <w:tcW w:w="445" w:type="pct"/>
            <w:tcBorders>
              <w:top w:val="nil"/>
              <w:left w:val="nil"/>
              <w:bottom w:val="single" w:sz="4" w:space="0" w:color="auto"/>
              <w:right w:val="single" w:sz="4" w:space="0" w:color="auto"/>
            </w:tcBorders>
            <w:shd w:val="clear" w:color="auto" w:fill="auto"/>
          </w:tcPr>
          <w:p w14:paraId="624CD047" w14:textId="71738405"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941</w:t>
            </w:r>
          </w:p>
        </w:tc>
        <w:tc>
          <w:tcPr>
            <w:tcW w:w="446" w:type="pct"/>
            <w:tcBorders>
              <w:top w:val="nil"/>
              <w:left w:val="nil"/>
              <w:bottom w:val="single" w:sz="4" w:space="0" w:color="auto"/>
              <w:right w:val="single" w:sz="4" w:space="0" w:color="auto"/>
            </w:tcBorders>
            <w:shd w:val="clear" w:color="auto" w:fill="auto"/>
            <w:vAlign w:val="bottom"/>
          </w:tcPr>
          <w:p w14:paraId="37DF1427" w14:textId="4F06D458"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1026</w:t>
            </w:r>
          </w:p>
        </w:tc>
        <w:tc>
          <w:tcPr>
            <w:tcW w:w="445" w:type="pct"/>
            <w:tcBorders>
              <w:top w:val="nil"/>
              <w:left w:val="nil"/>
              <w:bottom w:val="single" w:sz="4" w:space="0" w:color="auto"/>
              <w:right w:val="single" w:sz="4" w:space="0" w:color="auto"/>
            </w:tcBorders>
            <w:shd w:val="clear" w:color="auto" w:fill="auto"/>
            <w:vAlign w:val="bottom"/>
          </w:tcPr>
          <w:p w14:paraId="0414E647" w14:textId="12566134"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813</w:t>
            </w:r>
          </w:p>
        </w:tc>
        <w:tc>
          <w:tcPr>
            <w:tcW w:w="421" w:type="pct"/>
            <w:tcBorders>
              <w:top w:val="nil"/>
              <w:left w:val="nil"/>
              <w:bottom w:val="single" w:sz="4" w:space="0" w:color="auto"/>
              <w:right w:val="single" w:sz="4" w:space="0" w:color="auto"/>
            </w:tcBorders>
            <w:vAlign w:val="bottom"/>
          </w:tcPr>
          <w:p w14:paraId="30D2D78F" w14:textId="08E33D7A"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753</w:t>
            </w:r>
          </w:p>
        </w:tc>
      </w:tr>
      <w:tr w:rsidR="00532823" w:rsidRPr="00ED0492" w14:paraId="4054BF2F" w14:textId="77777777" w:rsidTr="00694DCD">
        <w:trPr>
          <w:trHeight w:val="283"/>
          <w:jc w:val="center"/>
        </w:trPr>
        <w:tc>
          <w:tcPr>
            <w:tcW w:w="2709" w:type="pct"/>
            <w:tcBorders>
              <w:top w:val="single" w:sz="4" w:space="0" w:color="auto"/>
              <w:left w:val="single" w:sz="4" w:space="0" w:color="auto"/>
              <w:bottom w:val="single" w:sz="4" w:space="0" w:color="auto"/>
              <w:right w:val="single" w:sz="4" w:space="0" w:color="auto"/>
            </w:tcBorders>
            <w:vAlign w:val="center"/>
            <w:hideMark/>
          </w:tcPr>
          <w:p w14:paraId="71D3CF0E" w14:textId="77777777" w:rsidR="00EC6493" w:rsidRPr="00ED0492" w:rsidRDefault="00EC6493" w:rsidP="002851FE">
            <w:pPr>
              <w:tabs>
                <w:tab w:val="left" w:pos="284"/>
                <w:tab w:val="left" w:pos="426"/>
              </w:tabs>
              <w:spacing w:after="0" w:line="240" w:lineRule="auto"/>
              <w:jc w:val="both"/>
              <w:outlineLvl w:val="0"/>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Выехало жителей (чел.)</w:t>
            </w:r>
          </w:p>
        </w:tc>
        <w:tc>
          <w:tcPr>
            <w:tcW w:w="534" w:type="pct"/>
            <w:tcBorders>
              <w:top w:val="nil"/>
              <w:left w:val="single" w:sz="4" w:space="0" w:color="auto"/>
              <w:bottom w:val="single" w:sz="4" w:space="0" w:color="auto"/>
              <w:right w:val="single" w:sz="4" w:space="0" w:color="auto"/>
            </w:tcBorders>
            <w:shd w:val="clear" w:color="auto" w:fill="auto"/>
            <w:vAlign w:val="bottom"/>
          </w:tcPr>
          <w:p w14:paraId="65BB48D7" w14:textId="787B7C89"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1203</w:t>
            </w:r>
          </w:p>
        </w:tc>
        <w:tc>
          <w:tcPr>
            <w:tcW w:w="445" w:type="pct"/>
            <w:tcBorders>
              <w:top w:val="nil"/>
              <w:left w:val="nil"/>
              <w:bottom w:val="single" w:sz="4" w:space="0" w:color="auto"/>
              <w:right w:val="single" w:sz="4" w:space="0" w:color="auto"/>
            </w:tcBorders>
            <w:shd w:val="clear" w:color="auto" w:fill="auto"/>
          </w:tcPr>
          <w:p w14:paraId="5CE64A94" w14:textId="3712F2D4"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1218</w:t>
            </w:r>
          </w:p>
        </w:tc>
        <w:tc>
          <w:tcPr>
            <w:tcW w:w="446" w:type="pct"/>
            <w:tcBorders>
              <w:top w:val="nil"/>
              <w:left w:val="nil"/>
              <w:bottom w:val="single" w:sz="4" w:space="0" w:color="auto"/>
              <w:right w:val="single" w:sz="4" w:space="0" w:color="auto"/>
            </w:tcBorders>
            <w:shd w:val="clear" w:color="auto" w:fill="auto"/>
            <w:vAlign w:val="bottom"/>
          </w:tcPr>
          <w:p w14:paraId="09C7EDE1" w14:textId="62A32841"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1209</w:t>
            </w:r>
          </w:p>
        </w:tc>
        <w:tc>
          <w:tcPr>
            <w:tcW w:w="445" w:type="pct"/>
            <w:tcBorders>
              <w:top w:val="nil"/>
              <w:left w:val="nil"/>
              <w:bottom w:val="single" w:sz="4" w:space="0" w:color="auto"/>
              <w:right w:val="single" w:sz="4" w:space="0" w:color="auto"/>
            </w:tcBorders>
            <w:shd w:val="clear" w:color="auto" w:fill="auto"/>
            <w:vAlign w:val="bottom"/>
          </w:tcPr>
          <w:p w14:paraId="55FD899C" w14:textId="0E5C146A"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969</w:t>
            </w:r>
          </w:p>
        </w:tc>
        <w:tc>
          <w:tcPr>
            <w:tcW w:w="421" w:type="pct"/>
            <w:tcBorders>
              <w:top w:val="nil"/>
              <w:left w:val="nil"/>
              <w:bottom w:val="single" w:sz="4" w:space="0" w:color="auto"/>
              <w:right w:val="single" w:sz="4" w:space="0" w:color="auto"/>
            </w:tcBorders>
            <w:vAlign w:val="bottom"/>
          </w:tcPr>
          <w:p w14:paraId="7A94FA56" w14:textId="6223CECD" w:rsidR="00EC6493" w:rsidRPr="00ED0492" w:rsidRDefault="00EC649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1023</w:t>
            </w:r>
          </w:p>
        </w:tc>
      </w:tr>
      <w:tr w:rsidR="00532823" w:rsidRPr="00ED0492" w14:paraId="5C381E1E" w14:textId="77777777" w:rsidTr="00694DCD">
        <w:trPr>
          <w:trHeight w:val="283"/>
          <w:jc w:val="center"/>
        </w:trPr>
        <w:tc>
          <w:tcPr>
            <w:tcW w:w="2709" w:type="pct"/>
            <w:tcBorders>
              <w:top w:val="single" w:sz="4" w:space="0" w:color="auto"/>
              <w:left w:val="single" w:sz="4" w:space="0" w:color="auto"/>
              <w:bottom w:val="single" w:sz="4" w:space="0" w:color="auto"/>
              <w:right w:val="single" w:sz="4" w:space="0" w:color="auto"/>
            </w:tcBorders>
            <w:vAlign w:val="center"/>
          </w:tcPr>
          <w:p w14:paraId="0E37575A" w14:textId="77777777" w:rsidR="008D1FB4" w:rsidRPr="00ED0492" w:rsidRDefault="008D1FB4"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Миграционный прирост (+), убыль (-) населения (чел.)</w:t>
            </w:r>
          </w:p>
        </w:tc>
        <w:tc>
          <w:tcPr>
            <w:tcW w:w="534" w:type="pct"/>
            <w:tcBorders>
              <w:top w:val="nil"/>
              <w:left w:val="single" w:sz="4" w:space="0" w:color="auto"/>
              <w:bottom w:val="single" w:sz="4" w:space="0" w:color="auto"/>
              <w:right w:val="single" w:sz="4" w:space="0" w:color="auto"/>
            </w:tcBorders>
            <w:shd w:val="clear" w:color="auto" w:fill="auto"/>
            <w:vAlign w:val="center"/>
          </w:tcPr>
          <w:p w14:paraId="7C1ED309" w14:textId="14572B95" w:rsidR="008D1FB4" w:rsidRPr="00ED0492" w:rsidRDefault="00FA740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-219</w:t>
            </w:r>
          </w:p>
        </w:tc>
        <w:tc>
          <w:tcPr>
            <w:tcW w:w="445" w:type="pct"/>
            <w:tcBorders>
              <w:top w:val="nil"/>
              <w:left w:val="nil"/>
              <w:bottom w:val="single" w:sz="4" w:space="0" w:color="auto"/>
              <w:right w:val="single" w:sz="4" w:space="0" w:color="auto"/>
            </w:tcBorders>
            <w:shd w:val="clear" w:color="auto" w:fill="auto"/>
            <w:vAlign w:val="center"/>
          </w:tcPr>
          <w:p w14:paraId="4592FB14" w14:textId="171FD019" w:rsidR="008D1FB4" w:rsidRPr="00ED0492" w:rsidRDefault="00FA740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-277</w:t>
            </w:r>
          </w:p>
        </w:tc>
        <w:tc>
          <w:tcPr>
            <w:tcW w:w="446" w:type="pct"/>
            <w:tcBorders>
              <w:top w:val="nil"/>
              <w:left w:val="nil"/>
              <w:bottom w:val="single" w:sz="4" w:space="0" w:color="auto"/>
              <w:right w:val="single" w:sz="4" w:space="0" w:color="auto"/>
            </w:tcBorders>
            <w:shd w:val="clear" w:color="auto" w:fill="auto"/>
            <w:vAlign w:val="center"/>
          </w:tcPr>
          <w:p w14:paraId="32B6FD04" w14:textId="20532A7F" w:rsidR="008D1FB4" w:rsidRPr="00ED0492" w:rsidRDefault="00FA740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-183</w:t>
            </w:r>
          </w:p>
        </w:tc>
        <w:tc>
          <w:tcPr>
            <w:tcW w:w="445" w:type="pct"/>
            <w:tcBorders>
              <w:top w:val="nil"/>
              <w:left w:val="nil"/>
              <w:bottom w:val="single" w:sz="4" w:space="0" w:color="auto"/>
              <w:right w:val="single" w:sz="4" w:space="0" w:color="auto"/>
            </w:tcBorders>
            <w:shd w:val="clear" w:color="auto" w:fill="auto"/>
            <w:vAlign w:val="center"/>
          </w:tcPr>
          <w:p w14:paraId="3115589F" w14:textId="5C089071" w:rsidR="008D1FB4" w:rsidRPr="00ED0492" w:rsidRDefault="00FA740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-156</w:t>
            </w:r>
          </w:p>
        </w:tc>
        <w:tc>
          <w:tcPr>
            <w:tcW w:w="421" w:type="pct"/>
            <w:tcBorders>
              <w:top w:val="nil"/>
              <w:left w:val="nil"/>
              <w:bottom w:val="single" w:sz="4" w:space="0" w:color="auto"/>
              <w:right w:val="single" w:sz="4" w:space="0" w:color="auto"/>
            </w:tcBorders>
            <w:vAlign w:val="center"/>
          </w:tcPr>
          <w:p w14:paraId="1AF5A142" w14:textId="04D290C2" w:rsidR="008D1FB4" w:rsidRPr="00ED0492" w:rsidRDefault="00FA740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-270</w:t>
            </w:r>
          </w:p>
        </w:tc>
      </w:tr>
      <w:tr w:rsidR="00EC6493" w:rsidRPr="00ED0492" w14:paraId="6704589C" w14:textId="77777777" w:rsidTr="00694DCD">
        <w:trPr>
          <w:trHeight w:val="283"/>
          <w:jc w:val="center"/>
        </w:trPr>
        <w:tc>
          <w:tcPr>
            <w:tcW w:w="2709" w:type="pct"/>
            <w:tcBorders>
              <w:top w:val="single" w:sz="4" w:space="0" w:color="auto"/>
              <w:left w:val="single" w:sz="4" w:space="0" w:color="auto"/>
              <w:bottom w:val="single" w:sz="4" w:space="0" w:color="auto"/>
              <w:right w:val="single" w:sz="4" w:space="0" w:color="auto"/>
            </w:tcBorders>
            <w:vAlign w:val="center"/>
          </w:tcPr>
          <w:p w14:paraId="6FE84720" w14:textId="77777777" w:rsidR="008D1FB4" w:rsidRPr="00ED0492" w:rsidRDefault="008D1FB4"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Коэффициент миграционного прироста (чел на 1000 чел. населения)</w:t>
            </w:r>
          </w:p>
        </w:tc>
        <w:tc>
          <w:tcPr>
            <w:tcW w:w="534" w:type="pct"/>
            <w:tcBorders>
              <w:top w:val="nil"/>
              <w:left w:val="single" w:sz="4" w:space="0" w:color="auto"/>
              <w:bottom w:val="single" w:sz="4" w:space="0" w:color="auto"/>
              <w:right w:val="single" w:sz="4" w:space="0" w:color="auto"/>
            </w:tcBorders>
            <w:shd w:val="clear" w:color="auto" w:fill="auto"/>
            <w:vAlign w:val="center"/>
          </w:tcPr>
          <w:p w14:paraId="3CFD9BD9" w14:textId="1B09E3A4" w:rsidR="008D1FB4" w:rsidRPr="00ED0492" w:rsidRDefault="00270107"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-9,8</w:t>
            </w:r>
          </w:p>
        </w:tc>
        <w:tc>
          <w:tcPr>
            <w:tcW w:w="445" w:type="pct"/>
            <w:tcBorders>
              <w:top w:val="nil"/>
              <w:left w:val="nil"/>
              <w:bottom w:val="single" w:sz="4" w:space="0" w:color="auto"/>
              <w:right w:val="single" w:sz="4" w:space="0" w:color="auto"/>
            </w:tcBorders>
            <w:shd w:val="clear" w:color="auto" w:fill="auto"/>
            <w:vAlign w:val="center"/>
          </w:tcPr>
          <w:p w14:paraId="6850AC2C" w14:textId="001BDD1E" w:rsidR="008D1FB4" w:rsidRPr="00ED0492" w:rsidRDefault="00270107"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-12,5</w:t>
            </w:r>
          </w:p>
        </w:tc>
        <w:tc>
          <w:tcPr>
            <w:tcW w:w="446" w:type="pct"/>
            <w:tcBorders>
              <w:top w:val="nil"/>
              <w:left w:val="nil"/>
              <w:bottom w:val="single" w:sz="4" w:space="0" w:color="auto"/>
              <w:right w:val="single" w:sz="4" w:space="0" w:color="auto"/>
            </w:tcBorders>
            <w:shd w:val="clear" w:color="auto" w:fill="auto"/>
            <w:vAlign w:val="center"/>
          </w:tcPr>
          <w:p w14:paraId="79E9F3BD" w14:textId="1A368E4C" w:rsidR="008D1FB4" w:rsidRPr="00ED0492" w:rsidRDefault="00270107"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-8,4</w:t>
            </w:r>
          </w:p>
        </w:tc>
        <w:tc>
          <w:tcPr>
            <w:tcW w:w="445" w:type="pct"/>
            <w:tcBorders>
              <w:top w:val="nil"/>
              <w:left w:val="nil"/>
              <w:bottom w:val="single" w:sz="4" w:space="0" w:color="auto"/>
              <w:right w:val="single" w:sz="4" w:space="0" w:color="auto"/>
            </w:tcBorders>
            <w:shd w:val="clear" w:color="auto" w:fill="auto"/>
            <w:vAlign w:val="center"/>
          </w:tcPr>
          <w:p w14:paraId="1F389F1C" w14:textId="435BFB6B" w:rsidR="008D1FB4" w:rsidRPr="00ED0492" w:rsidRDefault="0038125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-7,3</w:t>
            </w:r>
          </w:p>
        </w:tc>
        <w:tc>
          <w:tcPr>
            <w:tcW w:w="421" w:type="pct"/>
            <w:tcBorders>
              <w:top w:val="nil"/>
              <w:left w:val="nil"/>
              <w:bottom w:val="single" w:sz="4" w:space="0" w:color="auto"/>
              <w:right w:val="single" w:sz="4" w:space="0" w:color="auto"/>
            </w:tcBorders>
            <w:vAlign w:val="center"/>
          </w:tcPr>
          <w:p w14:paraId="5A3CBBFA" w14:textId="3A1E33BC" w:rsidR="008D1FB4" w:rsidRPr="00ED0492" w:rsidRDefault="0038125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-12,8</w:t>
            </w:r>
          </w:p>
        </w:tc>
      </w:tr>
      <w:bookmarkEnd w:id="160"/>
    </w:tbl>
    <w:p w14:paraId="2CC83D01" w14:textId="47D14F94" w:rsidR="008D1FB4" w:rsidRPr="00ED0492" w:rsidRDefault="008D1FB4" w:rsidP="002851FE">
      <w:pPr>
        <w:tabs>
          <w:tab w:val="left" w:pos="284"/>
          <w:tab w:val="left" w:pos="426"/>
        </w:tabs>
        <w:ind w:firstLine="709"/>
        <w:contextualSpacing/>
        <w:jc w:val="both"/>
        <w:rPr>
          <w:rFonts w:ascii="Times New Roman" w:eastAsia="Times New Roman" w:hAnsi="Times New Roman"/>
          <w:sz w:val="28"/>
          <w:szCs w:val="24"/>
          <w:lang w:eastAsia="ru-RU"/>
        </w:rPr>
      </w:pPr>
    </w:p>
    <w:p w14:paraId="12045CB6" w14:textId="48435D21" w:rsidR="007631C4" w:rsidRPr="00ED0492" w:rsidRDefault="007631C4" w:rsidP="002851FE">
      <w:pPr>
        <w:tabs>
          <w:tab w:val="left" w:pos="284"/>
          <w:tab w:val="left" w:pos="426"/>
        </w:tabs>
        <w:autoSpaceDE w:val="0"/>
        <w:autoSpaceDN w:val="0"/>
        <w:adjustRightInd w:val="0"/>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Информацию по численности населения по каждому населенному пункту Ханкайского </w:t>
      </w:r>
      <w:r w:rsidR="00AC06DC" w:rsidRPr="00ED0492">
        <w:rPr>
          <w:rFonts w:ascii="Times New Roman" w:hAnsi="Times New Roman"/>
          <w:sz w:val="28"/>
          <w:szCs w:val="28"/>
        </w:rPr>
        <w:t xml:space="preserve">муниципального </w:t>
      </w:r>
      <w:r w:rsidRPr="00ED0492">
        <w:rPr>
          <w:rFonts w:ascii="Times New Roman" w:hAnsi="Times New Roman"/>
          <w:sz w:val="28"/>
          <w:szCs w:val="28"/>
        </w:rPr>
        <w:t xml:space="preserve">округа на 01.01.2021 года </w:t>
      </w:r>
      <w:r w:rsidR="00AC06DC" w:rsidRPr="00ED0492">
        <w:rPr>
          <w:rFonts w:ascii="Times New Roman" w:hAnsi="Times New Roman"/>
          <w:sz w:val="28"/>
          <w:szCs w:val="28"/>
        </w:rPr>
        <w:t xml:space="preserve">представлена в таблице </w:t>
      </w:r>
      <w:r w:rsidR="00CE775C" w:rsidRPr="00ED0492">
        <w:rPr>
          <w:rFonts w:ascii="Times New Roman" w:hAnsi="Times New Roman"/>
          <w:sz w:val="28"/>
          <w:szCs w:val="28"/>
        </w:rPr>
        <w:t>1</w:t>
      </w:r>
      <w:r w:rsidR="000E293F" w:rsidRPr="00ED0492">
        <w:rPr>
          <w:rFonts w:ascii="Times New Roman" w:hAnsi="Times New Roman"/>
          <w:sz w:val="28"/>
          <w:szCs w:val="28"/>
        </w:rPr>
        <w:t>0</w:t>
      </w:r>
      <w:r w:rsidR="00AC06DC" w:rsidRPr="00ED0492">
        <w:rPr>
          <w:rFonts w:ascii="Times New Roman" w:hAnsi="Times New Roman"/>
          <w:sz w:val="28"/>
          <w:szCs w:val="28"/>
        </w:rPr>
        <w:t>.</w:t>
      </w:r>
    </w:p>
    <w:p w14:paraId="5B58A53C" w14:textId="77777777" w:rsidR="00E8197E" w:rsidRPr="00ED0492" w:rsidRDefault="00E8197E" w:rsidP="002851FE">
      <w:pPr>
        <w:tabs>
          <w:tab w:val="left" w:pos="284"/>
          <w:tab w:val="left" w:pos="426"/>
        </w:tabs>
        <w:autoSpaceDE w:val="0"/>
        <w:autoSpaceDN w:val="0"/>
        <w:adjustRightInd w:val="0"/>
        <w:spacing w:after="0" w:line="240" w:lineRule="auto"/>
        <w:ind w:firstLine="709"/>
        <w:jc w:val="both"/>
        <w:rPr>
          <w:rFonts w:ascii="Times New Roman" w:hAnsi="Times New Roman"/>
          <w:sz w:val="16"/>
          <w:szCs w:val="16"/>
        </w:rPr>
      </w:pPr>
    </w:p>
    <w:p w14:paraId="0A2B7AB6" w14:textId="79F3283A" w:rsidR="00AC06DC" w:rsidRPr="00ED0492" w:rsidRDefault="00AC06DC"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8"/>
          <w:szCs w:val="24"/>
          <w:lang w:eastAsia="ru-RU"/>
        </w:rPr>
      </w:pPr>
      <w:r w:rsidRPr="00ED0492">
        <w:rPr>
          <w:rFonts w:ascii="Times New Roman" w:eastAsia="Times New Roman" w:hAnsi="Times New Roman"/>
          <w:b/>
          <w:bCs/>
          <w:sz w:val="28"/>
          <w:szCs w:val="28"/>
          <w:lang w:eastAsia="ru-RU"/>
        </w:rPr>
        <w:t xml:space="preserve">Таблица </w:t>
      </w:r>
      <w:r w:rsidRPr="00ED0492">
        <w:rPr>
          <w:rFonts w:ascii="Times New Roman" w:eastAsia="Times New Roman" w:hAnsi="Times New Roman"/>
          <w:b/>
          <w:bCs/>
          <w:sz w:val="28"/>
          <w:szCs w:val="28"/>
          <w:lang w:eastAsia="ru-RU" w:bidi="en-US"/>
        </w:rPr>
        <w:t>1</w:t>
      </w:r>
      <w:r w:rsidR="000E293F" w:rsidRPr="00ED0492">
        <w:rPr>
          <w:rFonts w:ascii="Times New Roman" w:eastAsia="Times New Roman" w:hAnsi="Times New Roman"/>
          <w:b/>
          <w:bCs/>
          <w:sz w:val="28"/>
          <w:szCs w:val="28"/>
          <w:lang w:eastAsia="ru-RU" w:bidi="en-US"/>
        </w:rPr>
        <w:t>0</w:t>
      </w:r>
      <w:r w:rsidRPr="00ED0492">
        <w:rPr>
          <w:rFonts w:ascii="Times New Roman" w:eastAsia="Times New Roman" w:hAnsi="Times New Roman"/>
          <w:b/>
          <w:bCs/>
          <w:sz w:val="28"/>
          <w:szCs w:val="28"/>
          <w:lang w:eastAsia="ru-RU" w:bidi="en-US"/>
        </w:rPr>
        <w:t xml:space="preserve">. - </w:t>
      </w:r>
      <w:r w:rsidRPr="00ED0492">
        <w:rPr>
          <w:rFonts w:ascii="Times New Roman" w:hAnsi="Times New Roman"/>
          <w:sz w:val="28"/>
          <w:szCs w:val="28"/>
        </w:rPr>
        <w:t>Численность населения по населенным пунктам Ханкайского муниципального округа на 01.01.2021 года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60"/>
        <w:gridCol w:w="4035"/>
      </w:tblGrid>
      <w:tr w:rsidR="00532823" w:rsidRPr="00ED0492" w14:paraId="4B8BCE39" w14:textId="77777777" w:rsidTr="00DB2AB8">
        <w:trPr>
          <w:trHeight w:val="517"/>
          <w:jc w:val="center"/>
        </w:trPr>
        <w:tc>
          <w:tcPr>
            <w:tcW w:w="3021" w:type="pct"/>
            <w:vMerge w:val="restart"/>
            <w:vAlign w:val="center"/>
          </w:tcPr>
          <w:p w14:paraId="678FFA0E" w14:textId="77777777" w:rsidR="007631C4" w:rsidRPr="00ED0492" w:rsidRDefault="007631C4" w:rsidP="002851FE">
            <w:pPr>
              <w:tabs>
                <w:tab w:val="left" w:pos="284"/>
                <w:tab w:val="left" w:pos="426"/>
                <w:tab w:val="left" w:pos="1418"/>
              </w:tabs>
              <w:spacing w:after="0" w:line="240" w:lineRule="auto"/>
              <w:jc w:val="center"/>
              <w:rPr>
                <w:rFonts w:ascii="Times New Roman" w:hAnsi="Times New Roman"/>
                <w:b/>
                <w:bCs/>
                <w:sz w:val="24"/>
                <w:szCs w:val="24"/>
              </w:rPr>
            </w:pPr>
            <w:bookmarkStart w:id="161" w:name="_Hlk113378161"/>
            <w:r w:rsidRPr="00ED0492">
              <w:rPr>
                <w:rFonts w:ascii="Times New Roman" w:hAnsi="Times New Roman"/>
                <w:b/>
                <w:bCs/>
                <w:sz w:val="24"/>
                <w:szCs w:val="24"/>
              </w:rPr>
              <w:t>Наименование населённого пункта</w:t>
            </w:r>
          </w:p>
        </w:tc>
        <w:tc>
          <w:tcPr>
            <w:tcW w:w="1979" w:type="pct"/>
            <w:vMerge w:val="restart"/>
            <w:shd w:val="clear" w:color="auto" w:fill="auto"/>
            <w:noWrap/>
            <w:vAlign w:val="center"/>
          </w:tcPr>
          <w:p w14:paraId="1978D4E3" w14:textId="77777777" w:rsidR="007631C4" w:rsidRPr="00ED0492" w:rsidRDefault="007631C4"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Численность населения</w:t>
            </w:r>
          </w:p>
        </w:tc>
      </w:tr>
      <w:tr w:rsidR="00532823" w:rsidRPr="00ED0492" w14:paraId="531BA0C8" w14:textId="77777777" w:rsidTr="00DB2AB8">
        <w:trPr>
          <w:trHeight w:val="276"/>
          <w:jc w:val="center"/>
        </w:trPr>
        <w:tc>
          <w:tcPr>
            <w:tcW w:w="3021" w:type="pct"/>
            <w:vMerge/>
            <w:vAlign w:val="center"/>
          </w:tcPr>
          <w:p w14:paraId="4D733EAB" w14:textId="77777777" w:rsidR="007631C4" w:rsidRPr="00ED0492" w:rsidRDefault="007631C4" w:rsidP="002851FE">
            <w:pPr>
              <w:tabs>
                <w:tab w:val="left" w:pos="284"/>
                <w:tab w:val="left" w:pos="426"/>
              </w:tabs>
              <w:spacing w:after="0" w:line="240" w:lineRule="auto"/>
              <w:rPr>
                <w:rFonts w:ascii="Times New Roman" w:hAnsi="Times New Roman"/>
                <w:sz w:val="24"/>
                <w:szCs w:val="24"/>
              </w:rPr>
            </w:pPr>
          </w:p>
        </w:tc>
        <w:tc>
          <w:tcPr>
            <w:tcW w:w="1979" w:type="pct"/>
            <w:vMerge/>
            <w:shd w:val="clear" w:color="auto" w:fill="auto"/>
            <w:noWrap/>
            <w:vAlign w:val="center"/>
          </w:tcPr>
          <w:p w14:paraId="5937F76B" w14:textId="77777777" w:rsidR="007631C4" w:rsidRPr="00ED0492" w:rsidRDefault="007631C4" w:rsidP="002851FE">
            <w:pPr>
              <w:tabs>
                <w:tab w:val="left" w:pos="284"/>
                <w:tab w:val="left" w:pos="426"/>
              </w:tabs>
              <w:spacing w:after="0" w:line="240" w:lineRule="auto"/>
              <w:rPr>
                <w:rFonts w:ascii="Times New Roman" w:hAnsi="Times New Roman"/>
                <w:sz w:val="24"/>
                <w:szCs w:val="24"/>
              </w:rPr>
            </w:pPr>
          </w:p>
        </w:tc>
      </w:tr>
      <w:tr w:rsidR="00532823" w:rsidRPr="00ED0492" w14:paraId="15285879" w14:textId="77777777" w:rsidTr="00DB2AB8">
        <w:trPr>
          <w:trHeight w:val="255"/>
          <w:jc w:val="center"/>
        </w:trPr>
        <w:tc>
          <w:tcPr>
            <w:tcW w:w="3021" w:type="pct"/>
            <w:shd w:val="clear" w:color="auto" w:fill="auto"/>
          </w:tcPr>
          <w:p w14:paraId="65F3FB7C" w14:textId="71682543" w:rsidR="007631C4" w:rsidRPr="00ED0492" w:rsidRDefault="00C11EFB" w:rsidP="002851FE">
            <w:pPr>
              <w:tabs>
                <w:tab w:val="left" w:pos="284"/>
                <w:tab w:val="left" w:pos="426"/>
              </w:tabs>
              <w:spacing w:after="0" w:line="240" w:lineRule="auto"/>
              <w:rPr>
                <w:rFonts w:ascii="Times New Roman" w:hAnsi="Times New Roman"/>
                <w:sz w:val="24"/>
                <w:szCs w:val="24"/>
                <w:shd w:val="clear" w:color="auto" w:fill="FFFFFF"/>
              </w:rPr>
            </w:pPr>
            <w:r w:rsidRPr="00ED0492">
              <w:rPr>
                <w:rFonts w:ascii="Times New Roman" w:hAnsi="Times New Roman"/>
                <w:bCs/>
                <w:sz w:val="24"/>
                <w:szCs w:val="24"/>
              </w:rPr>
              <w:t>с.</w:t>
            </w:r>
            <w:r w:rsidR="007631C4" w:rsidRPr="00ED0492">
              <w:rPr>
                <w:rFonts w:ascii="Times New Roman" w:hAnsi="Times New Roman"/>
                <w:bCs/>
                <w:sz w:val="24"/>
                <w:szCs w:val="24"/>
              </w:rPr>
              <w:t xml:space="preserve"> Камень-Рыболов + ж</w:t>
            </w:r>
            <w:r w:rsidRPr="00ED0492">
              <w:rPr>
                <w:rFonts w:ascii="Times New Roman" w:hAnsi="Times New Roman"/>
                <w:bCs/>
                <w:sz w:val="24"/>
                <w:szCs w:val="24"/>
              </w:rPr>
              <w:t>/</w:t>
            </w:r>
            <w:r w:rsidR="007631C4" w:rsidRPr="00ED0492">
              <w:rPr>
                <w:rFonts w:ascii="Times New Roman" w:hAnsi="Times New Roman"/>
                <w:bCs/>
                <w:sz w:val="24"/>
                <w:szCs w:val="24"/>
              </w:rPr>
              <w:t>д</w:t>
            </w:r>
            <w:r w:rsidRPr="00ED0492">
              <w:rPr>
                <w:rFonts w:ascii="Times New Roman" w:hAnsi="Times New Roman"/>
                <w:bCs/>
                <w:sz w:val="24"/>
                <w:szCs w:val="24"/>
              </w:rPr>
              <w:t>.</w:t>
            </w:r>
            <w:r w:rsidR="007631C4" w:rsidRPr="00ED0492">
              <w:rPr>
                <w:rFonts w:ascii="Times New Roman" w:hAnsi="Times New Roman"/>
                <w:bCs/>
                <w:sz w:val="24"/>
                <w:szCs w:val="24"/>
              </w:rPr>
              <w:t xml:space="preserve"> ст. Камень-Рыболов</w:t>
            </w:r>
          </w:p>
        </w:tc>
        <w:tc>
          <w:tcPr>
            <w:tcW w:w="1979" w:type="pct"/>
            <w:shd w:val="clear" w:color="auto" w:fill="auto"/>
            <w:noWrap/>
            <w:vAlign w:val="bottom"/>
          </w:tcPr>
          <w:p w14:paraId="5C03B44A"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9438</w:t>
            </w:r>
          </w:p>
        </w:tc>
      </w:tr>
      <w:tr w:rsidR="00532823" w:rsidRPr="00ED0492" w14:paraId="678A155A" w14:textId="77777777" w:rsidTr="00DB2AB8">
        <w:trPr>
          <w:trHeight w:val="255"/>
          <w:jc w:val="center"/>
        </w:trPr>
        <w:tc>
          <w:tcPr>
            <w:tcW w:w="3021" w:type="pct"/>
            <w:shd w:val="clear" w:color="auto" w:fill="auto"/>
          </w:tcPr>
          <w:p w14:paraId="47D6C86A" w14:textId="4BD8EE60" w:rsidR="007631C4" w:rsidRPr="00ED0492" w:rsidRDefault="00C11EFB" w:rsidP="002851FE">
            <w:pPr>
              <w:tabs>
                <w:tab w:val="left" w:pos="284"/>
                <w:tab w:val="left" w:pos="426"/>
              </w:tabs>
              <w:spacing w:after="0" w:line="240" w:lineRule="auto"/>
              <w:rPr>
                <w:rFonts w:ascii="Times New Roman" w:hAnsi="Times New Roman"/>
                <w:sz w:val="24"/>
                <w:szCs w:val="24"/>
                <w:shd w:val="clear" w:color="auto" w:fill="FFFFFF"/>
              </w:rPr>
            </w:pPr>
            <w:r w:rsidRPr="00ED0492">
              <w:rPr>
                <w:rFonts w:ascii="Times New Roman" w:hAnsi="Times New Roman"/>
                <w:bCs/>
                <w:sz w:val="24"/>
                <w:szCs w:val="24"/>
              </w:rPr>
              <w:t xml:space="preserve">с. </w:t>
            </w:r>
            <w:r w:rsidR="007631C4" w:rsidRPr="00ED0492">
              <w:rPr>
                <w:rFonts w:ascii="Times New Roman" w:hAnsi="Times New Roman"/>
                <w:bCs/>
                <w:sz w:val="24"/>
                <w:szCs w:val="24"/>
              </w:rPr>
              <w:t>Алексеевка</w:t>
            </w:r>
          </w:p>
        </w:tc>
        <w:tc>
          <w:tcPr>
            <w:tcW w:w="1979" w:type="pct"/>
            <w:shd w:val="clear" w:color="auto" w:fill="auto"/>
            <w:noWrap/>
            <w:vAlign w:val="bottom"/>
          </w:tcPr>
          <w:p w14:paraId="15D355AA"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155</w:t>
            </w:r>
          </w:p>
        </w:tc>
      </w:tr>
      <w:tr w:rsidR="00532823" w:rsidRPr="00ED0492" w14:paraId="7BC42608" w14:textId="77777777" w:rsidTr="00DB2AB8">
        <w:trPr>
          <w:trHeight w:val="255"/>
          <w:jc w:val="center"/>
        </w:trPr>
        <w:tc>
          <w:tcPr>
            <w:tcW w:w="3021" w:type="pct"/>
            <w:shd w:val="clear" w:color="auto" w:fill="auto"/>
          </w:tcPr>
          <w:p w14:paraId="3761F92F" w14:textId="75692F08" w:rsidR="007631C4" w:rsidRPr="00ED0492" w:rsidRDefault="00C11EFB"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bCs/>
                <w:sz w:val="24"/>
                <w:szCs w:val="24"/>
              </w:rPr>
              <w:t xml:space="preserve">с. </w:t>
            </w:r>
            <w:r w:rsidR="007631C4" w:rsidRPr="00ED0492">
              <w:rPr>
                <w:rFonts w:ascii="Times New Roman" w:hAnsi="Times New Roman"/>
                <w:bCs/>
                <w:sz w:val="24"/>
                <w:szCs w:val="24"/>
              </w:rPr>
              <w:t>Астраханка</w:t>
            </w:r>
          </w:p>
        </w:tc>
        <w:tc>
          <w:tcPr>
            <w:tcW w:w="1979" w:type="pct"/>
            <w:shd w:val="clear" w:color="auto" w:fill="auto"/>
            <w:noWrap/>
            <w:vAlign w:val="bottom"/>
          </w:tcPr>
          <w:p w14:paraId="44A15199"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2305</w:t>
            </w:r>
          </w:p>
        </w:tc>
      </w:tr>
      <w:tr w:rsidR="00532823" w:rsidRPr="00ED0492" w14:paraId="55C43A85" w14:textId="77777777" w:rsidTr="00DB2AB8">
        <w:trPr>
          <w:trHeight w:val="255"/>
          <w:jc w:val="center"/>
        </w:trPr>
        <w:tc>
          <w:tcPr>
            <w:tcW w:w="3021" w:type="pct"/>
            <w:shd w:val="clear" w:color="auto" w:fill="auto"/>
          </w:tcPr>
          <w:p w14:paraId="2EF3FDBD" w14:textId="3EFA1B35" w:rsidR="007631C4" w:rsidRPr="00ED0492" w:rsidRDefault="00C11EFB" w:rsidP="002851FE">
            <w:pPr>
              <w:tabs>
                <w:tab w:val="left" w:pos="284"/>
                <w:tab w:val="left" w:pos="426"/>
              </w:tabs>
              <w:spacing w:after="0" w:line="240" w:lineRule="auto"/>
              <w:rPr>
                <w:rFonts w:ascii="Times New Roman" w:hAnsi="Times New Roman"/>
                <w:sz w:val="24"/>
                <w:szCs w:val="24"/>
                <w:shd w:val="clear" w:color="auto" w:fill="FFFFFF"/>
              </w:rPr>
            </w:pPr>
            <w:r w:rsidRPr="00ED0492">
              <w:rPr>
                <w:rFonts w:ascii="Times New Roman" w:hAnsi="Times New Roman"/>
                <w:bCs/>
                <w:sz w:val="24"/>
                <w:szCs w:val="24"/>
              </w:rPr>
              <w:t xml:space="preserve">с. </w:t>
            </w:r>
            <w:r w:rsidR="007631C4" w:rsidRPr="00ED0492">
              <w:rPr>
                <w:rFonts w:ascii="Times New Roman" w:hAnsi="Times New Roman"/>
                <w:bCs/>
                <w:sz w:val="24"/>
                <w:szCs w:val="24"/>
              </w:rPr>
              <w:t>Владимиро-Петровка</w:t>
            </w:r>
          </w:p>
        </w:tc>
        <w:tc>
          <w:tcPr>
            <w:tcW w:w="1979" w:type="pct"/>
            <w:shd w:val="clear" w:color="auto" w:fill="auto"/>
            <w:noWrap/>
            <w:vAlign w:val="bottom"/>
          </w:tcPr>
          <w:p w14:paraId="615A06D0"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1360</w:t>
            </w:r>
          </w:p>
        </w:tc>
      </w:tr>
      <w:tr w:rsidR="00532823" w:rsidRPr="00ED0492" w14:paraId="366177E0" w14:textId="77777777" w:rsidTr="00DB2AB8">
        <w:trPr>
          <w:trHeight w:val="255"/>
          <w:jc w:val="center"/>
        </w:trPr>
        <w:tc>
          <w:tcPr>
            <w:tcW w:w="3021" w:type="pct"/>
            <w:shd w:val="clear" w:color="auto" w:fill="auto"/>
          </w:tcPr>
          <w:p w14:paraId="6405DBCD" w14:textId="42BBF02F" w:rsidR="007631C4" w:rsidRPr="00ED0492" w:rsidRDefault="00C11EFB" w:rsidP="002851FE">
            <w:pPr>
              <w:tabs>
                <w:tab w:val="left" w:pos="284"/>
                <w:tab w:val="left" w:pos="426"/>
              </w:tabs>
              <w:spacing w:after="0" w:line="240" w:lineRule="auto"/>
              <w:rPr>
                <w:rFonts w:ascii="Times New Roman" w:hAnsi="Times New Roman"/>
                <w:sz w:val="24"/>
                <w:szCs w:val="24"/>
                <w:shd w:val="clear" w:color="auto" w:fill="FFFFFF"/>
              </w:rPr>
            </w:pPr>
            <w:r w:rsidRPr="00ED0492">
              <w:rPr>
                <w:rFonts w:ascii="Times New Roman" w:hAnsi="Times New Roman"/>
                <w:bCs/>
                <w:sz w:val="24"/>
                <w:szCs w:val="24"/>
              </w:rPr>
              <w:t xml:space="preserve">с. </w:t>
            </w:r>
            <w:r w:rsidR="007631C4" w:rsidRPr="00ED0492">
              <w:rPr>
                <w:rFonts w:ascii="Times New Roman" w:hAnsi="Times New Roman"/>
                <w:bCs/>
                <w:sz w:val="24"/>
                <w:szCs w:val="24"/>
              </w:rPr>
              <w:t>Дворянка</w:t>
            </w:r>
          </w:p>
        </w:tc>
        <w:tc>
          <w:tcPr>
            <w:tcW w:w="1979" w:type="pct"/>
            <w:shd w:val="clear" w:color="auto" w:fill="auto"/>
            <w:noWrap/>
            <w:vAlign w:val="bottom"/>
          </w:tcPr>
          <w:p w14:paraId="4FCE3F5B"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75</w:t>
            </w:r>
          </w:p>
        </w:tc>
      </w:tr>
      <w:tr w:rsidR="00532823" w:rsidRPr="00ED0492" w14:paraId="6AF60BFA" w14:textId="77777777" w:rsidTr="00DB2AB8">
        <w:trPr>
          <w:trHeight w:val="255"/>
          <w:jc w:val="center"/>
        </w:trPr>
        <w:tc>
          <w:tcPr>
            <w:tcW w:w="3021" w:type="pct"/>
            <w:shd w:val="clear" w:color="auto" w:fill="auto"/>
          </w:tcPr>
          <w:p w14:paraId="5440A2D7" w14:textId="4550796B" w:rsidR="007631C4" w:rsidRPr="00ED0492" w:rsidRDefault="00C11EFB" w:rsidP="002851FE">
            <w:pPr>
              <w:tabs>
                <w:tab w:val="left" w:pos="284"/>
                <w:tab w:val="left" w:pos="426"/>
              </w:tabs>
              <w:spacing w:after="0" w:line="240" w:lineRule="auto"/>
              <w:rPr>
                <w:rFonts w:ascii="Times New Roman" w:hAnsi="Times New Roman"/>
                <w:sz w:val="24"/>
                <w:szCs w:val="24"/>
                <w:shd w:val="clear" w:color="auto" w:fill="FFFFFF"/>
              </w:rPr>
            </w:pPr>
            <w:r w:rsidRPr="00ED0492">
              <w:rPr>
                <w:rFonts w:ascii="Times New Roman" w:hAnsi="Times New Roman"/>
                <w:bCs/>
                <w:sz w:val="24"/>
                <w:szCs w:val="24"/>
              </w:rPr>
              <w:t xml:space="preserve">с. </w:t>
            </w:r>
            <w:r w:rsidR="007631C4" w:rsidRPr="00ED0492">
              <w:rPr>
                <w:rFonts w:ascii="Times New Roman" w:hAnsi="Times New Roman"/>
                <w:bCs/>
                <w:sz w:val="24"/>
                <w:szCs w:val="24"/>
              </w:rPr>
              <w:t>Ильинка</w:t>
            </w:r>
          </w:p>
        </w:tc>
        <w:tc>
          <w:tcPr>
            <w:tcW w:w="1979" w:type="pct"/>
            <w:shd w:val="clear" w:color="auto" w:fill="auto"/>
            <w:noWrap/>
            <w:vAlign w:val="bottom"/>
          </w:tcPr>
          <w:p w14:paraId="4EB40379"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1405</w:t>
            </w:r>
          </w:p>
        </w:tc>
      </w:tr>
      <w:tr w:rsidR="00532823" w:rsidRPr="00ED0492" w14:paraId="0DB15715" w14:textId="77777777" w:rsidTr="00DB2AB8">
        <w:trPr>
          <w:trHeight w:val="255"/>
          <w:jc w:val="center"/>
        </w:trPr>
        <w:tc>
          <w:tcPr>
            <w:tcW w:w="3021" w:type="pct"/>
            <w:shd w:val="clear" w:color="auto" w:fill="auto"/>
          </w:tcPr>
          <w:p w14:paraId="7C36598C" w14:textId="57F032BB" w:rsidR="007631C4" w:rsidRPr="00ED0492" w:rsidRDefault="00C11EFB"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 xml:space="preserve">с. </w:t>
            </w:r>
            <w:r w:rsidR="007631C4" w:rsidRPr="00ED0492">
              <w:rPr>
                <w:rFonts w:ascii="Times New Roman" w:hAnsi="Times New Roman"/>
                <w:bCs/>
                <w:sz w:val="24"/>
                <w:szCs w:val="24"/>
              </w:rPr>
              <w:t>Кировка</w:t>
            </w:r>
          </w:p>
        </w:tc>
        <w:tc>
          <w:tcPr>
            <w:tcW w:w="1979" w:type="pct"/>
            <w:shd w:val="clear" w:color="auto" w:fill="auto"/>
            <w:noWrap/>
            <w:vAlign w:val="bottom"/>
          </w:tcPr>
          <w:p w14:paraId="4C164712"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100</w:t>
            </w:r>
          </w:p>
        </w:tc>
      </w:tr>
      <w:tr w:rsidR="00532823" w:rsidRPr="00ED0492" w14:paraId="2AA977AF" w14:textId="77777777" w:rsidTr="00DB2AB8">
        <w:trPr>
          <w:trHeight w:val="255"/>
          <w:jc w:val="center"/>
        </w:trPr>
        <w:tc>
          <w:tcPr>
            <w:tcW w:w="3021" w:type="pct"/>
            <w:shd w:val="clear" w:color="auto" w:fill="auto"/>
          </w:tcPr>
          <w:p w14:paraId="6766766D" w14:textId="410CD824" w:rsidR="007631C4" w:rsidRPr="00ED0492" w:rsidRDefault="00C11EFB" w:rsidP="002851FE">
            <w:pPr>
              <w:tabs>
                <w:tab w:val="left" w:pos="284"/>
                <w:tab w:val="left" w:pos="426"/>
              </w:tabs>
              <w:spacing w:after="0" w:line="240" w:lineRule="auto"/>
              <w:rPr>
                <w:rFonts w:ascii="Times New Roman" w:hAnsi="Times New Roman"/>
                <w:sz w:val="24"/>
                <w:szCs w:val="24"/>
                <w:shd w:val="clear" w:color="auto" w:fill="FFFFFF"/>
              </w:rPr>
            </w:pPr>
            <w:r w:rsidRPr="00ED0492">
              <w:rPr>
                <w:rFonts w:ascii="Times New Roman" w:hAnsi="Times New Roman"/>
                <w:bCs/>
                <w:sz w:val="24"/>
                <w:szCs w:val="24"/>
              </w:rPr>
              <w:t xml:space="preserve">с. </w:t>
            </w:r>
            <w:r w:rsidR="007631C4" w:rsidRPr="00ED0492">
              <w:rPr>
                <w:rFonts w:ascii="Times New Roman" w:hAnsi="Times New Roman"/>
                <w:bCs/>
                <w:sz w:val="24"/>
                <w:szCs w:val="24"/>
              </w:rPr>
              <w:t>Комиссарово</w:t>
            </w:r>
          </w:p>
        </w:tc>
        <w:tc>
          <w:tcPr>
            <w:tcW w:w="1979" w:type="pct"/>
            <w:shd w:val="clear" w:color="auto" w:fill="auto"/>
            <w:noWrap/>
            <w:vAlign w:val="bottom"/>
          </w:tcPr>
          <w:p w14:paraId="60DA1D78"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410</w:t>
            </w:r>
          </w:p>
        </w:tc>
      </w:tr>
      <w:tr w:rsidR="00532823" w:rsidRPr="00ED0492" w14:paraId="5E356019" w14:textId="77777777" w:rsidTr="00DB2AB8">
        <w:trPr>
          <w:trHeight w:val="255"/>
          <w:jc w:val="center"/>
        </w:trPr>
        <w:tc>
          <w:tcPr>
            <w:tcW w:w="3021" w:type="pct"/>
            <w:shd w:val="clear" w:color="auto" w:fill="auto"/>
          </w:tcPr>
          <w:p w14:paraId="42614E6A" w14:textId="5E5292DE" w:rsidR="007631C4" w:rsidRPr="00ED0492" w:rsidRDefault="00C11EFB" w:rsidP="002851FE">
            <w:pPr>
              <w:tabs>
                <w:tab w:val="left" w:pos="284"/>
                <w:tab w:val="left" w:pos="426"/>
              </w:tabs>
              <w:spacing w:after="0" w:line="240" w:lineRule="auto"/>
              <w:rPr>
                <w:rFonts w:ascii="Times New Roman" w:hAnsi="Times New Roman"/>
                <w:sz w:val="24"/>
                <w:szCs w:val="24"/>
                <w:shd w:val="clear" w:color="auto" w:fill="FFFFFF"/>
              </w:rPr>
            </w:pPr>
            <w:r w:rsidRPr="00ED0492">
              <w:rPr>
                <w:rFonts w:ascii="Times New Roman" w:hAnsi="Times New Roman"/>
                <w:bCs/>
                <w:sz w:val="24"/>
                <w:szCs w:val="24"/>
              </w:rPr>
              <w:t xml:space="preserve">с. </w:t>
            </w:r>
            <w:r w:rsidR="007631C4" w:rsidRPr="00ED0492">
              <w:rPr>
                <w:rFonts w:ascii="Times New Roman" w:hAnsi="Times New Roman"/>
                <w:bCs/>
                <w:sz w:val="24"/>
                <w:szCs w:val="24"/>
              </w:rPr>
              <w:t>Люблино</w:t>
            </w:r>
          </w:p>
        </w:tc>
        <w:tc>
          <w:tcPr>
            <w:tcW w:w="1979" w:type="pct"/>
            <w:shd w:val="clear" w:color="auto" w:fill="auto"/>
            <w:noWrap/>
            <w:vAlign w:val="bottom"/>
          </w:tcPr>
          <w:p w14:paraId="2A0A0A2E"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211</w:t>
            </w:r>
          </w:p>
        </w:tc>
      </w:tr>
      <w:tr w:rsidR="00532823" w:rsidRPr="00ED0492" w14:paraId="7D136522" w14:textId="77777777" w:rsidTr="00DB2AB8">
        <w:trPr>
          <w:trHeight w:val="255"/>
          <w:jc w:val="center"/>
        </w:trPr>
        <w:tc>
          <w:tcPr>
            <w:tcW w:w="3021" w:type="pct"/>
            <w:shd w:val="clear" w:color="auto" w:fill="auto"/>
          </w:tcPr>
          <w:p w14:paraId="40B493AC" w14:textId="474645D2" w:rsidR="007631C4" w:rsidRPr="00ED0492" w:rsidRDefault="00C11EFB" w:rsidP="002851FE">
            <w:pPr>
              <w:tabs>
                <w:tab w:val="left" w:pos="284"/>
                <w:tab w:val="left" w:pos="426"/>
              </w:tabs>
              <w:spacing w:after="0" w:line="240" w:lineRule="auto"/>
              <w:rPr>
                <w:rFonts w:ascii="Times New Roman" w:hAnsi="Times New Roman"/>
                <w:sz w:val="24"/>
                <w:szCs w:val="24"/>
                <w:shd w:val="clear" w:color="auto" w:fill="FFFFFF"/>
              </w:rPr>
            </w:pPr>
            <w:r w:rsidRPr="00ED0492">
              <w:rPr>
                <w:rFonts w:ascii="Times New Roman" w:hAnsi="Times New Roman"/>
                <w:bCs/>
                <w:sz w:val="24"/>
                <w:szCs w:val="24"/>
              </w:rPr>
              <w:t xml:space="preserve">с. </w:t>
            </w:r>
            <w:r w:rsidR="007631C4" w:rsidRPr="00ED0492">
              <w:rPr>
                <w:rFonts w:ascii="Times New Roman" w:hAnsi="Times New Roman"/>
                <w:bCs/>
                <w:sz w:val="24"/>
                <w:szCs w:val="24"/>
              </w:rPr>
              <w:t>Майское</w:t>
            </w:r>
          </w:p>
        </w:tc>
        <w:tc>
          <w:tcPr>
            <w:tcW w:w="1979" w:type="pct"/>
            <w:shd w:val="clear" w:color="auto" w:fill="auto"/>
            <w:noWrap/>
            <w:vAlign w:val="bottom"/>
          </w:tcPr>
          <w:p w14:paraId="6A91F93C"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595</w:t>
            </w:r>
          </w:p>
        </w:tc>
      </w:tr>
      <w:tr w:rsidR="00532823" w:rsidRPr="00ED0492" w14:paraId="60436508" w14:textId="77777777" w:rsidTr="00DB2AB8">
        <w:trPr>
          <w:trHeight w:val="255"/>
          <w:jc w:val="center"/>
        </w:trPr>
        <w:tc>
          <w:tcPr>
            <w:tcW w:w="3021" w:type="pct"/>
            <w:shd w:val="clear" w:color="auto" w:fill="auto"/>
          </w:tcPr>
          <w:p w14:paraId="6C1BD098" w14:textId="652BED70" w:rsidR="007631C4" w:rsidRPr="00ED0492" w:rsidRDefault="00C11EFB" w:rsidP="002851FE">
            <w:pPr>
              <w:tabs>
                <w:tab w:val="left" w:pos="284"/>
                <w:tab w:val="left" w:pos="426"/>
              </w:tabs>
              <w:spacing w:after="0" w:line="240" w:lineRule="auto"/>
              <w:rPr>
                <w:rFonts w:ascii="Times New Roman" w:hAnsi="Times New Roman"/>
                <w:sz w:val="24"/>
                <w:szCs w:val="24"/>
                <w:shd w:val="clear" w:color="auto" w:fill="FFFFFF"/>
              </w:rPr>
            </w:pPr>
            <w:r w:rsidRPr="00ED0492">
              <w:rPr>
                <w:rFonts w:ascii="Times New Roman" w:hAnsi="Times New Roman"/>
                <w:bCs/>
                <w:sz w:val="24"/>
                <w:szCs w:val="24"/>
              </w:rPr>
              <w:lastRenderedPageBreak/>
              <w:t xml:space="preserve">с. </w:t>
            </w:r>
            <w:r w:rsidR="007631C4" w:rsidRPr="00ED0492">
              <w:rPr>
                <w:rFonts w:ascii="Times New Roman" w:hAnsi="Times New Roman"/>
                <w:bCs/>
                <w:sz w:val="24"/>
                <w:szCs w:val="24"/>
              </w:rPr>
              <w:t>Мельгуновка</w:t>
            </w:r>
          </w:p>
        </w:tc>
        <w:tc>
          <w:tcPr>
            <w:tcW w:w="1979" w:type="pct"/>
            <w:shd w:val="clear" w:color="auto" w:fill="auto"/>
            <w:noWrap/>
            <w:vAlign w:val="bottom"/>
          </w:tcPr>
          <w:p w14:paraId="021E522E"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380</w:t>
            </w:r>
          </w:p>
        </w:tc>
      </w:tr>
      <w:tr w:rsidR="00532823" w:rsidRPr="00ED0492" w14:paraId="0A8A068B" w14:textId="77777777" w:rsidTr="00DB2AB8">
        <w:trPr>
          <w:trHeight w:val="255"/>
          <w:jc w:val="center"/>
        </w:trPr>
        <w:tc>
          <w:tcPr>
            <w:tcW w:w="3021" w:type="pct"/>
            <w:shd w:val="clear" w:color="auto" w:fill="auto"/>
          </w:tcPr>
          <w:p w14:paraId="1487D833" w14:textId="0EFBF277" w:rsidR="007631C4" w:rsidRPr="00ED0492" w:rsidRDefault="00C11EFB" w:rsidP="002851FE">
            <w:pPr>
              <w:tabs>
                <w:tab w:val="left" w:pos="284"/>
                <w:tab w:val="left" w:pos="426"/>
              </w:tabs>
              <w:spacing w:after="0" w:line="240" w:lineRule="auto"/>
              <w:rPr>
                <w:rFonts w:ascii="Times New Roman" w:hAnsi="Times New Roman"/>
                <w:sz w:val="24"/>
                <w:szCs w:val="24"/>
                <w:shd w:val="clear" w:color="auto" w:fill="FFFFFF"/>
              </w:rPr>
            </w:pPr>
            <w:r w:rsidRPr="00ED0492">
              <w:rPr>
                <w:rFonts w:ascii="Times New Roman" w:hAnsi="Times New Roman"/>
                <w:bCs/>
                <w:sz w:val="24"/>
                <w:szCs w:val="24"/>
              </w:rPr>
              <w:t xml:space="preserve">с. </w:t>
            </w:r>
            <w:r w:rsidR="007631C4" w:rsidRPr="00ED0492">
              <w:rPr>
                <w:rFonts w:ascii="Times New Roman" w:hAnsi="Times New Roman"/>
                <w:bCs/>
                <w:sz w:val="24"/>
                <w:szCs w:val="24"/>
              </w:rPr>
              <w:t>Новокачалинск</w:t>
            </w:r>
          </w:p>
        </w:tc>
        <w:tc>
          <w:tcPr>
            <w:tcW w:w="1979" w:type="pct"/>
            <w:shd w:val="clear" w:color="auto" w:fill="auto"/>
            <w:noWrap/>
            <w:vAlign w:val="bottom"/>
          </w:tcPr>
          <w:p w14:paraId="3A7DE369"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990</w:t>
            </w:r>
          </w:p>
        </w:tc>
      </w:tr>
      <w:tr w:rsidR="00532823" w:rsidRPr="00ED0492" w14:paraId="4D156B29" w14:textId="77777777" w:rsidTr="00DB2AB8">
        <w:trPr>
          <w:trHeight w:val="255"/>
          <w:jc w:val="center"/>
        </w:trPr>
        <w:tc>
          <w:tcPr>
            <w:tcW w:w="3021" w:type="pct"/>
            <w:shd w:val="clear" w:color="auto" w:fill="auto"/>
          </w:tcPr>
          <w:p w14:paraId="6C29BC57" w14:textId="4F4F4DEB" w:rsidR="007631C4" w:rsidRPr="00ED0492" w:rsidRDefault="00C11EFB" w:rsidP="002851FE">
            <w:pPr>
              <w:tabs>
                <w:tab w:val="left" w:pos="284"/>
                <w:tab w:val="left" w:pos="426"/>
              </w:tabs>
              <w:spacing w:after="0" w:line="240" w:lineRule="auto"/>
              <w:rPr>
                <w:rFonts w:ascii="Times New Roman" w:hAnsi="Times New Roman"/>
                <w:sz w:val="24"/>
                <w:szCs w:val="24"/>
                <w:shd w:val="clear" w:color="auto" w:fill="FFFFFF"/>
              </w:rPr>
            </w:pPr>
            <w:r w:rsidRPr="00ED0492">
              <w:rPr>
                <w:rFonts w:ascii="Times New Roman" w:hAnsi="Times New Roman"/>
                <w:bCs/>
                <w:sz w:val="24"/>
                <w:szCs w:val="24"/>
              </w:rPr>
              <w:t xml:space="preserve">с. </w:t>
            </w:r>
            <w:r w:rsidR="007631C4" w:rsidRPr="00ED0492">
              <w:rPr>
                <w:rFonts w:ascii="Times New Roman" w:hAnsi="Times New Roman"/>
                <w:bCs/>
                <w:sz w:val="24"/>
                <w:szCs w:val="24"/>
              </w:rPr>
              <w:t>Новониколаевка</w:t>
            </w:r>
          </w:p>
        </w:tc>
        <w:tc>
          <w:tcPr>
            <w:tcW w:w="1979" w:type="pct"/>
            <w:shd w:val="clear" w:color="auto" w:fill="auto"/>
            <w:noWrap/>
            <w:vAlign w:val="bottom"/>
          </w:tcPr>
          <w:p w14:paraId="182B3824"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233</w:t>
            </w:r>
          </w:p>
        </w:tc>
      </w:tr>
      <w:tr w:rsidR="00532823" w:rsidRPr="00ED0492" w14:paraId="171ACFC7" w14:textId="77777777" w:rsidTr="00DB2AB8">
        <w:trPr>
          <w:trHeight w:val="255"/>
          <w:jc w:val="center"/>
        </w:trPr>
        <w:tc>
          <w:tcPr>
            <w:tcW w:w="3021" w:type="pct"/>
            <w:shd w:val="clear" w:color="auto" w:fill="auto"/>
          </w:tcPr>
          <w:p w14:paraId="49BCD292" w14:textId="6432F402" w:rsidR="007631C4" w:rsidRPr="00ED0492" w:rsidRDefault="00C11EFB" w:rsidP="002851FE">
            <w:pPr>
              <w:tabs>
                <w:tab w:val="left" w:pos="284"/>
                <w:tab w:val="left" w:pos="426"/>
              </w:tabs>
              <w:spacing w:after="0" w:line="240" w:lineRule="auto"/>
              <w:rPr>
                <w:rFonts w:ascii="Times New Roman" w:hAnsi="Times New Roman"/>
                <w:sz w:val="24"/>
                <w:szCs w:val="24"/>
                <w:shd w:val="clear" w:color="auto" w:fill="FFFFFF"/>
              </w:rPr>
            </w:pPr>
            <w:r w:rsidRPr="00ED0492">
              <w:rPr>
                <w:rFonts w:ascii="Times New Roman" w:hAnsi="Times New Roman"/>
                <w:bCs/>
                <w:sz w:val="24"/>
                <w:szCs w:val="24"/>
              </w:rPr>
              <w:t xml:space="preserve">с. </w:t>
            </w:r>
            <w:r w:rsidR="007631C4" w:rsidRPr="00ED0492">
              <w:rPr>
                <w:rFonts w:ascii="Times New Roman" w:hAnsi="Times New Roman"/>
                <w:bCs/>
                <w:sz w:val="24"/>
                <w:szCs w:val="24"/>
              </w:rPr>
              <w:t>Новоселище</w:t>
            </w:r>
          </w:p>
        </w:tc>
        <w:tc>
          <w:tcPr>
            <w:tcW w:w="1979" w:type="pct"/>
            <w:shd w:val="clear" w:color="auto" w:fill="auto"/>
            <w:noWrap/>
            <w:vAlign w:val="bottom"/>
          </w:tcPr>
          <w:p w14:paraId="6BE6FA3C"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373</w:t>
            </w:r>
          </w:p>
        </w:tc>
      </w:tr>
      <w:tr w:rsidR="00532823" w:rsidRPr="00ED0492" w14:paraId="224E5B25" w14:textId="77777777" w:rsidTr="00DB2AB8">
        <w:trPr>
          <w:trHeight w:val="255"/>
          <w:jc w:val="center"/>
        </w:trPr>
        <w:tc>
          <w:tcPr>
            <w:tcW w:w="3021" w:type="pct"/>
            <w:shd w:val="clear" w:color="auto" w:fill="auto"/>
          </w:tcPr>
          <w:p w14:paraId="7AA1C20E" w14:textId="3C730327" w:rsidR="007631C4" w:rsidRPr="00ED0492" w:rsidRDefault="00C11EFB" w:rsidP="002851FE">
            <w:pPr>
              <w:tabs>
                <w:tab w:val="left" w:pos="284"/>
                <w:tab w:val="left" w:pos="426"/>
              </w:tabs>
              <w:spacing w:after="0" w:line="240" w:lineRule="auto"/>
              <w:rPr>
                <w:rFonts w:ascii="Times New Roman" w:hAnsi="Times New Roman"/>
                <w:sz w:val="24"/>
                <w:szCs w:val="24"/>
                <w:shd w:val="clear" w:color="auto" w:fill="FFFFFF"/>
              </w:rPr>
            </w:pPr>
            <w:r w:rsidRPr="00ED0492">
              <w:rPr>
                <w:rFonts w:ascii="Times New Roman" w:hAnsi="Times New Roman"/>
                <w:bCs/>
                <w:sz w:val="24"/>
                <w:szCs w:val="24"/>
              </w:rPr>
              <w:t xml:space="preserve">с. </w:t>
            </w:r>
            <w:r w:rsidR="007631C4" w:rsidRPr="00ED0492">
              <w:rPr>
                <w:rFonts w:ascii="Times New Roman" w:hAnsi="Times New Roman"/>
                <w:bCs/>
                <w:sz w:val="24"/>
                <w:szCs w:val="24"/>
              </w:rPr>
              <w:t>Октябрьское</w:t>
            </w:r>
          </w:p>
        </w:tc>
        <w:tc>
          <w:tcPr>
            <w:tcW w:w="1979" w:type="pct"/>
            <w:shd w:val="clear" w:color="auto" w:fill="auto"/>
            <w:noWrap/>
            <w:vAlign w:val="bottom"/>
          </w:tcPr>
          <w:p w14:paraId="2A9E9F34"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502</w:t>
            </w:r>
          </w:p>
        </w:tc>
      </w:tr>
      <w:tr w:rsidR="00532823" w:rsidRPr="00ED0492" w14:paraId="5BCBB830" w14:textId="77777777" w:rsidTr="00DB2AB8">
        <w:trPr>
          <w:trHeight w:val="255"/>
          <w:jc w:val="center"/>
        </w:trPr>
        <w:tc>
          <w:tcPr>
            <w:tcW w:w="3021" w:type="pct"/>
            <w:shd w:val="clear" w:color="auto" w:fill="auto"/>
          </w:tcPr>
          <w:p w14:paraId="330B5855" w14:textId="54691C28" w:rsidR="007631C4" w:rsidRPr="00ED0492" w:rsidRDefault="00C11EFB" w:rsidP="002851FE">
            <w:pPr>
              <w:tabs>
                <w:tab w:val="left" w:pos="284"/>
                <w:tab w:val="left" w:pos="426"/>
              </w:tabs>
              <w:spacing w:after="0" w:line="240" w:lineRule="auto"/>
              <w:rPr>
                <w:rFonts w:ascii="Times New Roman" w:hAnsi="Times New Roman"/>
                <w:sz w:val="24"/>
                <w:szCs w:val="24"/>
                <w:shd w:val="clear" w:color="auto" w:fill="FFFFFF"/>
              </w:rPr>
            </w:pPr>
            <w:r w:rsidRPr="00ED0492">
              <w:rPr>
                <w:rFonts w:ascii="Times New Roman" w:hAnsi="Times New Roman"/>
                <w:bCs/>
                <w:sz w:val="24"/>
                <w:szCs w:val="24"/>
              </w:rPr>
              <w:t xml:space="preserve">с. </w:t>
            </w:r>
            <w:r w:rsidR="007631C4" w:rsidRPr="00ED0492">
              <w:rPr>
                <w:rFonts w:ascii="Times New Roman" w:hAnsi="Times New Roman"/>
                <w:bCs/>
                <w:sz w:val="24"/>
                <w:szCs w:val="24"/>
              </w:rPr>
              <w:t>Пархоменко</w:t>
            </w:r>
          </w:p>
        </w:tc>
        <w:tc>
          <w:tcPr>
            <w:tcW w:w="1979" w:type="pct"/>
            <w:shd w:val="clear" w:color="auto" w:fill="auto"/>
            <w:noWrap/>
            <w:vAlign w:val="bottom"/>
          </w:tcPr>
          <w:p w14:paraId="55489011"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242</w:t>
            </w:r>
          </w:p>
        </w:tc>
      </w:tr>
      <w:tr w:rsidR="00532823" w:rsidRPr="00ED0492" w14:paraId="5C4BFF8F" w14:textId="77777777" w:rsidTr="00DB2AB8">
        <w:trPr>
          <w:trHeight w:val="255"/>
          <w:jc w:val="center"/>
        </w:trPr>
        <w:tc>
          <w:tcPr>
            <w:tcW w:w="3021" w:type="pct"/>
            <w:shd w:val="clear" w:color="auto" w:fill="auto"/>
          </w:tcPr>
          <w:p w14:paraId="3165E560" w14:textId="010E4400" w:rsidR="007631C4" w:rsidRPr="00ED0492" w:rsidRDefault="00C11EFB" w:rsidP="002851FE">
            <w:pPr>
              <w:tabs>
                <w:tab w:val="left" w:pos="284"/>
                <w:tab w:val="left" w:pos="426"/>
              </w:tabs>
              <w:spacing w:after="0" w:line="240" w:lineRule="auto"/>
              <w:rPr>
                <w:rFonts w:ascii="Times New Roman" w:hAnsi="Times New Roman"/>
                <w:sz w:val="24"/>
                <w:szCs w:val="24"/>
                <w:shd w:val="clear" w:color="auto" w:fill="FFFFFF"/>
              </w:rPr>
            </w:pPr>
            <w:r w:rsidRPr="00ED0492">
              <w:rPr>
                <w:rFonts w:ascii="Times New Roman" w:hAnsi="Times New Roman"/>
                <w:bCs/>
                <w:sz w:val="24"/>
                <w:szCs w:val="24"/>
              </w:rPr>
              <w:t xml:space="preserve">с. </w:t>
            </w:r>
            <w:r w:rsidR="007631C4" w:rsidRPr="00ED0492">
              <w:rPr>
                <w:rFonts w:ascii="Times New Roman" w:hAnsi="Times New Roman"/>
                <w:bCs/>
                <w:sz w:val="24"/>
                <w:szCs w:val="24"/>
              </w:rPr>
              <w:t>Первомайское</w:t>
            </w:r>
          </w:p>
        </w:tc>
        <w:tc>
          <w:tcPr>
            <w:tcW w:w="1979" w:type="pct"/>
            <w:shd w:val="clear" w:color="auto" w:fill="auto"/>
            <w:noWrap/>
            <w:vAlign w:val="bottom"/>
          </w:tcPr>
          <w:p w14:paraId="2D1D68D8"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480</w:t>
            </w:r>
          </w:p>
        </w:tc>
      </w:tr>
      <w:tr w:rsidR="00532823" w:rsidRPr="00ED0492" w14:paraId="5808D31D" w14:textId="77777777" w:rsidTr="00DB2AB8">
        <w:trPr>
          <w:trHeight w:val="255"/>
          <w:jc w:val="center"/>
        </w:trPr>
        <w:tc>
          <w:tcPr>
            <w:tcW w:w="3021" w:type="pct"/>
            <w:shd w:val="clear" w:color="auto" w:fill="auto"/>
          </w:tcPr>
          <w:p w14:paraId="6A97E9A9" w14:textId="66CA269E" w:rsidR="007631C4" w:rsidRPr="00ED0492" w:rsidRDefault="00C11EFB" w:rsidP="002851FE">
            <w:pPr>
              <w:tabs>
                <w:tab w:val="left" w:pos="284"/>
                <w:tab w:val="left" w:pos="426"/>
              </w:tabs>
              <w:spacing w:after="0" w:line="240" w:lineRule="auto"/>
              <w:rPr>
                <w:rFonts w:ascii="Times New Roman" w:hAnsi="Times New Roman"/>
                <w:sz w:val="24"/>
                <w:szCs w:val="24"/>
                <w:shd w:val="clear" w:color="auto" w:fill="FFFFFF"/>
              </w:rPr>
            </w:pPr>
            <w:r w:rsidRPr="00ED0492">
              <w:rPr>
                <w:rFonts w:ascii="Times New Roman" w:hAnsi="Times New Roman"/>
                <w:bCs/>
                <w:sz w:val="24"/>
                <w:szCs w:val="24"/>
              </w:rPr>
              <w:t xml:space="preserve">с. </w:t>
            </w:r>
            <w:r w:rsidR="007631C4" w:rsidRPr="00ED0492">
              <w:rPr>
                <w:rFonts w:ascii="Times New Roman" w:hAnsi="Times New Roman"/>
                <w:bCs/>
                <w:sz w:val="24"/>
                <w:szCs w:val="24"/>
              </w:rPr>
              <w:t>Платоно-Александровское</w:t>
            </w:r>
          </w:p>
        </w:tc>
        <w:tc>
          <w:tcPr>
            <w:tcW w:w="1979" w:type="pct"/>
            <w:shd w:val="clear" w:color="auto" w:fill="auto"/>
            <w:noWrap/>
            <w:vAlign w:val="bottom"/>
          </w:tcPr>
          <w:p w14:paraId="60EBFAFE"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300</w:t>
            </w:r>
          </w:p>
        </w:tc>
      </w:tr>
      <w:tr w:rsidR="00532823" w:rsidRPr="00ED0492" w14:paraId="3DBABE6B" w14:textId="77777777" w:rsidTr="00DB2AB8">
        <w:trPr>
          <w:trHeight w:val="255"/>
          <w:jc w:val="center"/>
        </w:trPr>
        <w:tc>
          <w:tcPr>
            <w:tcW w:w="3021" w:type="pct"/>
            <w:shd w:val="clear" w:color="auto" w:fill="auto"/>
          </w:tcPr>
          <w:p w14:paraId="6597EE81" w14:textId="316B5873" w:rsidR="007631C4" w:rsidRPr="00ED0492" w:rsidRDefault="00C11EFB" w:rsidP="002851FE">
            <w:pPr>
              <w:tabs>
                <w:tab w:val="left" w:pos="284"/>
                <w:tab w:val="left" w:pos="426"/>
              </w:tabs>
              <w:spacing w:after="0" w:line="240" w:lineRule="auto"/>
              <w:rPr>
                <w:rFonts w:ascii="Times New Roman" w:hAnsi="Times New Roman"/>
                <w:sz w:val="24"/>
                <w:szCs w:val="24"/>
                <w:shd w:val="clear" w:color="auto" w:fill="FFFFFF"/>
              </w:rPr>
            </w:pPr>
            <w:r w:rsidRPr="00ED0492">
              <w:rPr>
                <w:rFonts w:ascii="Times New Roman" w:hAnsi="Times New Roman"/>
                <w:bCs/>
                <w:sz w:val="24"/>
                <w:szCs w:val="24"/>
              </w:rPr>
              <w:t xml:space="preserve">с. </w:t>
            </w:r>
            <w:r w:rsidR="007631C4" w:rsidRPr="00ED0492">
              <w:rPr>
                <w:rFonts w:ascii="Times New Roman" w:hAnsi="Times New Roman"/>
                <w:bCs/>
                <w:sz w:val="24"/>
                <w:szCs w:val="24"/>
              </w:rPr>
              <w:t>Рассказово</w:t>
            </w:r>
          </w:p>
        </w:tc>
        <w:tc>
          <w:tcPr>
            <w:tcW w:w="1979" w:type="pct"/>
            <w:shd w:val="clear" w:color="auto" w:fill="auto"/>
            <w:noWrap/>
            <w:vAlign w:val="bottom"/>
          </w:tcPr>
          <w:p w14:paraId="10A5A515"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65</w:t>
            </w:r>
          </w:p>
        </w:tc>
      </w:tr>
      <w:tr w:rsidR="00532823" w:rsidRPr="00ED0492" w14:paraId="4E78667F" w14:textId="77777777" w:rsidTr="00DB2AB8">
        <w:trPr>
          <w:trHeight w:val="255"/>
          <w:jc w:val="center"/>
        </w:trPr>
        <w:tc>
          <w:tcPr>
            <w:tcW w:w="3021" w:type="pct"/>
            <w:shd w:val="clear" w:color="auto" w:fill="auto"/>
          </w:tcPr>
          <w:p w14:paraId="4027D3A8" w14:textId="2205B159" w:rsidR="007631C4" w:rsidRPr="00ED0492" w:rsidRDefault="00C11EFB" w:rsidP="002851FE">
            <w:pPr>
              <w:tabs>
                <w:tab w:val="left" w:pos="284"/>
                <w:tab w:val="left" w:pos="426"/>
              </w:tabs>
              <w:spacing w:after="0" w:line="240" w:lineRule="auto"/>
              <w:rPr>
                <w:rFonts w:ascii="Times New Roman" w:hAnsi="Times New Roman"/>
                <w:sz w:val="24"/>
                <w:szCs w:val="24"/>
                <w:shd w:val="clear" w:color="auto" w:fill="FFFFFF"/>
              </w:rPr>
            </w:pPr>
            <w:r w:rsidRPr="00ED0492">
              <w:rPr>
                <w:rFonts w:ascii="Times New Roman" w:hAnsi="Times New Roman"/>
                <w:bCs/>
                <w:sz w:val="24"/>
                <w:szCs w:val="24"/>
              </w:rPr>
              <w:t xml:space="preserve">с. </w:t>
            </w:r>
            <w:r w:rsidR="007631C4" w:rsidRPr="00ED0492">
              <w:rPr>
                <w:rFonts w:ascii="Times New Roman" w:hAnsi="Times New Roman"/>
                <w:bCs/>
                <w:sz w:val="24"/>
                <w:szCs w:val="24"/>
              </w:rPr>
              <w:t>Троицкое + гарнизон</w:t>
            </w:r>
          </w:p>
        </w:tc>
        <w:tc>
          <w:tcPr>
            <w:tcW w:w="1979" w:type="pct"/>
            <w:shd w:val="clear" w:color="auto" w:fill="auto"/>
            <w:noWrap/>
            <w:vAlign w:val="bottom"/>
          </w:tcPr>
          <w:p w14:paraId="52EFA421" w14:textId="27789DC8" w:rsidR="007631C4" w:rsidRPr="00ED0492" w:rsidRDefault="00AC06D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607 (</w:t>
            </w:r>
            <w:r w:rsidR="007631C4" w:rsidRPr="00ED0492">
              <w:rPr>
                <w:rFonts w:ascii="Times New Roman" w:hAnsi="Times New Roman"/>
                <w:sz w:val="24"/>
                <w:szCs w:val="24"/>
              </w:rPr>
              <w:t>495+112</w:t>
            </w:r>
            <w:r w:rsidRPr="00ED0492">
              <w:rPr>
                <w:rFonts w:ascii="Times New Roman" w:hAnsi="Times New Roman"/>
                <w:sz w:val="24"/>
                <w:szCs w:val="24"/>
              </w:rPr>
              <w:t>)</w:t>
            </w:r>
          </w:p>
        </w:tc>
      </w:tr>
      <w:tr w:rsidR="00532823" w:rsidRPr="00ED0492" w14:paraId="7AA89CEF" w14:textId="77777777" w:rsidTr="00DB2AB8">
        <w:trPr>
          <w:trHeight w:val="255"/>
          <w:jc w:val="center"/>
        </w:trPr>
        <w:tc>
          <w:tcPr>
            <w:tcW w:w="3021" w:type="pct"/>
            <w:shd w:val="clear" w:color="auto" w:fill="auto"/>
          </w:tcPr>
          <w:p w14:paraId="7C00EE2D" w14:textId="4C71F9F9" w:rsidR="007631C4" w:rsidRPr="00ED0492" w:rsidRDefault="00C11EFB" w:rsidP="002851FE">
            <w:pPr>
              <w:tabs>
                <w:tab w:val="left" w:pos="284"/>
                <w:tab w:val="left" w:pos="426"/>
              </w:tabs>
              <w:spacing w:after="0" w:line="240" w:lineRule="auto"/>
              <w:rPr>
                <w:rFonts w:ascii="Times New Roman" w:hAnsi="Times New Roman"/>
                <w:sz w:val="24"/>
                <w:szCs w:val="24"/>
                <w:shd w:val="clear" w:color="auto" w:fill="FFFFFF"/>
              </w:rPr>
            </w:pPr>
            <w:r w:rsidRPr="00ED0492">
              <w:rPr>
                <w:rFonts w:ascii="Times New Roman" w:hAnsi="Times New Roman"/>
                <w:bCs/>
                <w:sz w:val="24"/>
                <w:szCs w:val="24"/>
              </w:rPr>
              <w:t xml:space="preserve">с. </w:t>
            </w:r>
            <w:r w:rsidR="007631C4" w:rsidRPr="00ED0492">
              <w:rPr>
                <w:rFonts w:ascii="Times New Roman" w:hAnsi="Times New Roman"/>
                <w:bCs/>
                <w:sz w:val="24"/>
                <w:szCs w:val="24"/>
              </w:rPr>
              <w:t>Турий Рог</w:t>
            </w:r>
          </w:p>
        </w:tc>
        <w:tc>
          <w:tcPr>
            <w:tcW w:w="1979" w:type="pct"/>
            <w:shd w:val="clear" w:color="auto" w:fill="auto"/>
            <w:noWrap/>
            <w:vAlign w:val="bottom"/>
          </w:tcPr>
          <w:p w14:paraId="4ABE1E98"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485</w:t>
            </w:r>
          </w:p>
        </w:tc>
      </w:tr>
      <w:tr w:rsidR="00532823" w:rsidRPr="00ED0492" w14:paraId="2D69D1D8" w14:textId="77777777" w:rsidTr="00DB2AB8">
        <w:trPr>
          <w:trHeight w:val="255"/>
          <w:jc w:val="center"/>
        </w:trPr>
        <w:tc>
          <w:tcPr>
            <w:tcW w:w="3021" w:type="pct"/>
            <w:shd w:val="clear" w:color="auto" w:fill="auto"/>
          </w:tcPr>
          <w:p w14:paraId="3199765C" w14:textId="5DD3CFD1" w:rsidR="007631C4" w:rsidRPr="00ED0492" w:rsidRDefault="00C11EFB" w:rsidP="002851FE">
            <w:pPr>
              <w:tabs>
                <w:tab w:val="left" w:pos="284"/>
                <w:tab w:val="left" w:pos="426"/>
              </w:tabs>
              <w:spacing w:after="0" w:line="240" w:lineRule="auto"/>
              <w:rPr>
                <w:rFonts w:ascii="Times New Roman" w:hAnsi="Times New Roman"/>
                <w:sz w:val="24"/>
                <w:szCs w:val="24"/>
                <w:shd w:val="clear" w:color="auto" w:fill="FFFFFF"/>
              </w:rPr>
            </w:pPr>
            <w:r w:rsidRPr="00ED0492">
              <w:rPr>
                <w:rFonts w:ascii="Times New Roman" w:hAnsi="Times New Roman"/>
                <w:bCs/>
                <w:sz w:val="24"/>
                <w:szCs w:val="24"/>
              </w:rPr>
              <w:t xml:space="preserve">с. </w:t>
            </w:r>
            <w:r w:rsidR="007631C4" w:rsidRPr="00ED0492">
              <w:rPr>
                <w:rFonts w:ascii="Times New Roman" w:hAnsi="Times New Roman"/>
                <w:bCs/>
                <w:sz w:val="24"/>
                <w:szCs w:val="24"/>
              </w:rPr>
              <w:t>Удобное</w:t>
            </w:r>
          </w:p>
        </w:tc>
        <w:tc>
          <w:tcPr>
            <w:tcW w:w="1979" w:type="pct"/>
            <w:shd w:val="clear" w:color="auto" w:fill="auto"/>
            <w:noWrap/>
            <w:vAlign w:val="bottom"/>
          </w:tcPr>
          <w:p w14:paraId="675E72DF"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26</w:t>
            </w:r>
          </w:p>
        </w:tc>
      </w:tr>
      <w:tr w:rsidR="00532823" w:rsidRPr="00ED0492" w14:paraId="23BC448D" w14:textId="77777777" w:rsidTr="00DB2AB8">
        <w:trPr>
          <w:trHeight w:val="255"/>
          <w:jc w:val="center"/>
        </w:trPr>
        <w:tc>
          <w:tcPr>
            <w:tcW w:w="3021" w:type="pct"/>
            <w:shd w:val="clear" w:color="auto" w:fill="auto"/>
          </w:tcPr>
          <w:p w14:paraId="4FA41679" w14:textId="6342AD64" w:rsidR="007631C4" w:rsidRPr="00ED0492" w:rsidRDefault="007631C4" w:rsidP="002851FE">
            <w:pPr>
              <w:tabs>
                <w:tab w:val="left" w:pos="284"/>
                <w:tab w:val="left" w:pos="426"/>
              </w:tabs>
              <w:spacing w:after="0" w:line="240" w:lineRule="auto"/>
              <w:rPr>
                <w:rFonts w:ascii="Times New Roman" w:hAnsi="Times New Roman"/>
                <w:sz w:val="24"/>
                <w:szCs w:val="24"/>
                <w:shd w:val="clear" w:color="auto" w:fill="FFFFFF"/>
              </w:rPr>
            </w:pPr>
            <w:r w:rsidRPr="00ED0492">
              <w:rPr>
                <w:rFonts w:ascii="Times New Roman" w:hAnsi="Times New Roman"/>
                <w:bCs/>
                <w:sz w:val="24"/>
                <w:szCs w:val="24"/>
              </w:rPr>
              <w:t>ж/д</w:t>
            </w:r>
            <w:r w:rsidR="00C11EFB" w:rsidRPr="00ED0492">
              <w:rPr>
                <w:rFonts w:ascii="Times New Roman" w:hAnsi="Times New Roman"/>
                <w:bCs/>
                <w:sz w:val="24"/>
                <w:szCs w:val="24"/>
              </w:rPr>
              <w:t>.</w:t>
            </w:r>
            <w:r w:rsidRPr="00ED0492">
              <w:rPr>
                <w:rFonts w:ascii="Times New Roman" w:hAnsi="Times New Roman"/>
                <w:bCs/>
                <w:sz w:val="24"/>
                <w:szCs w:val="24"/>
              </w:rPr>
              <w:t xml:space="preserve"> ст</w:t>
            </w:r>
            <w:r w:rsidR="00C11EFB" w:rsidRPr="00ED0492">
              <w:rPr>
                <w:rFonts w:ascii="Times New Roman" w:hAnsi="Times New Roman"/>
                <w:bCs/>
                <w:sz w:val="24"/>
                <w:szCs w:val="24"/>
              </w:rPr>
              <w:t>.</w:t>
            </w:r>
            <w:r w:rsidRPr="00ED0492">
              <w:rPr>
                <w:rFonts w:ascii="Times New Roman" w:hAnsi="Times New Roman"/>
                <w:bCs/>
                <w:sz w:val="24"/>
                <w:szCs w:val="24"/>
              </w:rPr>
              <w:t xml:space="preserve"> Ильинка</w:t>
            </w:r>
          </w:p>
        </w:tc>
        <w:tc>
          <w:tcPr>
            <w:tcW w:w="1979" w:type="pct"/>
            <w:shd w:val="clear" w:color="auto" w:fill="auto"/>
            <w:noWrap/>
            <w:vAlign w:val="bottom"/>
          </w:tcPr>
          <w:p w14:paraId="64FEF2FA"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F52C3AB" w14:textId="77777777" w:rsidTr="00DB2AB8">
        <w:trPr>
          <w:trHeight w:val="255"/>
          <w:jc w:val="center"/>
        </w:trPr>
        <w:tc>
          <w:tcPr>
            <w:tcW w:w="3021" w:type="pct"/>
            <w:shd w:val="clear" w:color="auto" w:fill="auto"/>
          </w:tcPr>
          <w:p w14:paraId="089EA600" w14:textId="1002BA8F" w:rsidR="007631C4" w:rsidRPr="00ED0492" w:rsidRDefault="007631C4" w:rsidP="002851FE">
            <w:pPr>
              <w:tabs>
                <w:tab w:val="left" w:pos="284"/>
                <w:tab w:val="left" w:pos="426"/>
              </w:tabs>
              <w:spacing w:after="0" w:line="240" w:lineRule="auto"/>
              <w:rPr>
                <w:rFonts w:ascii="Times New Roman" w:hAnsi="Times New Roman"/>
                <w:sz w:val="24"/>
                <w:szCs w:val="24"/>
                <w:shd w:val="clear" w:color="auto" w:fill="FFFFFF"/>
              </w:rPr>
            </w:pPr>
            <w:r w:rsidRPr="00ED0492">
              <w:rPr>
                <w:rFonts w:ascii="Times New Roman" w:hAnsi="Times New Roman"/>
                <w:bCs/>
                <w:sz w:val="24"/>
                <w:szCs w:val="24"/>
              </w:rPr>
              <w:t>ж/д</w:t>
            </w:r>
            <w:r w:rsidR="00C11EFB" w:rsidRPr="00ED0492">
              <w:rPr>
                <w:rFonts w:ascii="Times New Roman" w:hAnsi="Times New Roman"/>
                <w:bCs/>
                <w:sz w:val="24"/>
                <w:szCs w:val="24"/>
              </w:rPr>
              <w:t>.</w:t>
            </w:r>
            <w:r w:rsidRPr="00ED0492">
              <w:rPr>
                <w:rFonts w:ascii="Times New Roman" w:hAnsi="Times New Roman"/>
                <w:bCs/>
                <w:sz w:val="24"/>
                <w:szCs w:val="24"/>
              </w:rPr>
              <w:t xml:space="preserve"> ст</w:t>
            </w:r>
            <w:r w:rsidR="00C11EFB" w:rsidRPr="00ED0492">
              <w:rPr>
                <w:rFonts w:ascii="Times New Roman" w:hAnsi="Times New Roman"/>
                <w:bCs/>
                <w:sz w:val="24"/>
                <w:szCs w:val="24"/>
              </w:rPr>
              <w:t>.</w:t>
            </w:r>
            <w:r w:rsidRPr="00ED0492">
              <w:rPr>
                <w:rFonts w:ascii="Times New Roman" w:hAnsi="Times New Roman"/>
                <w:bCs/>
                <w:sz w:val="24"/>
                <w:szCs w:val="24"/>
              </w:rPr>
              <w:t xml:space="preserve"> Камень-Рыболов</w:t>
            </w:r>
          </w:p>
        </w:tc>
        <w:tc>
          <w:tcPr>
            <w:tcW w:w="1979" w:type="pct"/>
            <w:shd w:val="clear" w:color="auto" w:fill="auto"/>
            <w:noWrap/>
            <w:vAlign w:val="bottom"/>
          </w:tcPr>
          <w:p w14:paraId="4952FA22"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r>
      <w:tr w:rsidR="002F741B" w:rsidRPr="00ED0492" w14:paraId="355E274A" w14:textId="77777777" w:rsidTr="00DB2AB8">
        <w:trPr>
          <w:trHeight w:val="255"/>
          <w:jc w:val="center"/>
        </w:trPr>
        <w:tc>
          <w:tcPr>
            <w:tcW w:w="3021" w:type="pct"/>
            <w:shd w:val="clear" w:color="auto" w:fill="auto"/>
          </w:tcPr>
          <w:p w14:paraId="75293E60" w14:textId="53BBC2A2" w:rsidR="007631C4" w:rsidRPr="00ED0492" w:rsidRDefault="007631C4" w:rsidP="002851FE">
            <w:pPr>
              <w:tabs>
                <w:tab w:val="left" w:pos="284"/>
                <w:tab w:val="left" w:pos="426"/>
              </w:tabs>
              <w:spacing w:after="0" w:line="240" w:lineRule="auto"/>
              <w:rPr>
                <w:rFonts w:ascii="Times New Roman" w:hAnsi="Times New Roman"/>
                <w:sz w:val="24"/>
                <w:szCs w:val="24"/>
                <w:shd w:val="clear" w:color="auto" w:fill="FFFFFF"/>
              </w:rPr>
            </w:pPr>
            <w:r w:rsidRPr="00ED0492">
              <w:rPr>
                <w:rFonts w:ascii="Times New Roman" w:hAnsi="Times New Roman"/>
                <w:bCs/>
                <w:sz w:val="24"/>
                <w:szCs w:val="24"/>
              </w:rPr>
              <w:t>ж/д</w:t>
            </w:r>
            <w:r w:rsidR="00C11EFB" w:rsidRPr="00ED0492">
              <w:rPr>
                <w:rFonts w:ascii="Times New Roman" w:hAnsi="Times New Roman"/>
                <w:bCs/>
                <w:sz w:val="24"/>
                <w:szCs w:val="24"/>
              </w:rPr>
              <w:t>.</w:t>
            </w:r>
            <w:r w:rsidRPr="00ED0492">
              <w:rPr>
                <w:rFonts w:ascii="Times New Roman" w:hAnsi="Times New Roman"/>
                <w:bCs/>
                <w:sz w:val="24"/>
                <w:szCs w:val="24"/>
              </w:rPr>
              <w:t xml:space="preserve"> рзд</w:t>
            </w:r>
            <w:r w:rsidR="00C11EFB" w:rsidRPr="00ED0492">
              <w:rPr>
                <w:rFonts w:ascii="Times New Roman" w:hAnsi="Times New Roman"/>
                <w:bCs/>
                <w:sz w:val="24"/>
                <w:szCs w:val="24"/>
              </w:rPr>
              <w:t>.</w:t>
            </w:r>
            <w:r w:rsidRPr="00ED0492">
              <w:rPr>
                <w:rFonts w:ascii="Times New Roman" w:hAnsi="Times New Roman"/>
                <w:bCs/>
                <w:sz w:val="24"/>
                <w:szCs w:val="24"/>
              </w:rPr>
              <w:t xml:space="preserve"> Морозовка</w:t>
            </w:r>
          </w:p>
        </w:tc>
        <w:tc>
          <w:tcPr>
            <w:tcW w:w="1979" w:type="pct"/>
            <w:shd w:val="clear" w:color="auto" w:fill="auto"/>
            <w:noWrap/>
            <w:vAlign w:val="bottom"/>
          </w:tcPr>
          <w:p w14:paraId="4A4ADF1D"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w:t>
            </w:r>
          </w:p>
        </w:tc>
      </w:tr>
      <w:bookmarkEnd w:id="158"/>
      <w:bookmarkEnd w:id="159"/>
      <w:bookmarkEnd w:id="161"/>
    </w:tbl>
    <w:p w14:paraId="7EBBE83B" w14:textId="68E865C7" w:rsidR="00AC06DC" w:rsidRPr="00ED0492" w:rsidRDefault="00AC06DC" w:rsidP="002851FE">
      <w:pPr>
        <w:tabs>
          <w:tab w:val="left" w:pos="284"/>
          <w:tab w:val="left" w:pos="426"/>
        </w:tabs>
        <w:ind w:firstLine="709"/>
        <w:contextualSpacing/>
        <w:jc w:val="both"/>
        <w:rPr>
          <w:rFonts w:ascii="Times New Roman" w:eastAsia="Times New Roman" w:hAnsi="Times New Roman"/>
          <w:sz w:val="28"/>
          <w:szCs w:val="24"/>
          <w:lang w:eastAsia="ru-RU"/>
        </w:rPr>
      </w:pPr>
    </w:p>
    <w:bookmarkEnd w:id="157"/>
    <w:p w14:paraId="18D90B29" w14:textId="5949C949" w:rsidR="008D1FB4" w:rsidRPr="00ED0492" w:rsidRDefault="008D1FB4"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В целях сохранения накопленных потенциальных трудовых ресурсов появляется необходимость проведения мероприятий, направленных на снижение смертности населения в рабочих возрастах. Основная часть трудоспособного населения погибает под воздействием внешних факторов, поэтому устранение или уменьшение их влияния на человека может быть использовано как один из методов снижения смертности населения в целом. </w:t>
      </w:r>
    </w:p>
    <w:p w14:paraId="598DD56C" w14:textId="77777777" w:rsidR="008D1FB4" w:rsidRPr="00ED0492" w:rsidRDefault="008D1FB4"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В целом снижение смертности населения в настоящее время является одним из эффективных способов противостоять тенденциям депопуляции. Для этого необходимы меры, направленные на повышение уровня жизни населения, улучшение экологической обстановки, повышение доступности качественного здравоохранения. Для снижения заболеваемости – одного из основных факторов высокой смертности, необходима широкая пропаганда здорового образа жизни, направленная на изменение поведения населения в целях самосохранения.</w:t>
      </w:r>
    </w:p>
    <w:p w14:paraId="31416C8C" w14:textId="5E4A487B" w:rsidR="008D1FB4" w:rsidRPr="00ED0492" w:rsidRDefault="008D1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Создание привлекательных рабочих мест в совокупности с достойной заработной платой будет способствовать снижению миграционного оттока данной возрастной категории. Реализация новых инвестиционных проектов позволит повысить привлекательность </w:t>
      </w:r>
      <w:r w:rsidR="00AC06DC" w:rsidRPr="00ED0492">
        <w:rPr>
          <w:rFonts w:ascii="Times New Roman" w:eastAsia="Times New Roman" w:hAnsi="Times New Roman"/>
          <w:sz w:val="28"/>
          <w:szCs w:val="28"/>
          <w:lang w:eastAsia="ru-RU"/>
        </w:rPr>
        <w:t>округа</w:t>
      </w:r>
      <w:r w:rsidRPr="00ED0492">
        <w:rPr>
          <w:rFonts w:ascii="Times New Roman" w:eastAsia="Times New Roman" w:hAnsi="Times New Roman"/>
          <w:sz w:val="28"/>
          <w:szCs w:val="28"/>
          <w:lang w:eastAsia="ru-RU"/>
        </w:rPr>
        <w:t xml:space="preserve"> для молодёжи и в целом оздоровить экономику.</w:t>
      </w:r>
    </w:p>
    <w:p w14:paraId="35EE084F" w14:textId="77777777" w:rsidR="008D1FB4" w:rsidRPr="00ED0492" w:rsidRDefault="008D1FB4" w:rsidP="002851FE">
      <w:pPr>
        <w:tabs>
          <w:tab w:val="left" w:pos="284"/>
          <w:tab w:val="left" w:pos="426"/>
        </w:tabs>
        <w:spacing w:before="120"/>
        <w:jc w:val="center"/>
        <w:rPr>
          <w:rFonts w:ascii="Times New Roman" w:eastAsia="Times New Roman" w:hAnsi="Times New Roman"/>
          <w:sz w:val="28"/>
          <w:szCs w:val="28"/>
          <w:lang w:eastAsia="ru-RU"/>
        </w:rPr>
      </w:pPr>
      <w:bookmarkStart w:id="162" w:name="_Hlk101451519"/>
    </w:p>
    <w:p w14:paraId="07C18330" w14:textId="77777777" w:rsidR="008D1FB4" w:rsidRPr="00ED0492" w:rsidRDefault="008D1FB4" w:rsidP="00BA7708">
      <w:pPr>
        <w:tabs>
          <w:tab w:val="left" w:pos="284"/>
          <w:tab w:val="left" w:pos="426"/>
        </w:tabs>
        <w:ind w:firstLine="709"/>
        <w:contextualSpacing/>
        <w:jc w:val="center"/>
        <w:rPr>
          <w:rFonts w:ascii="Times New Roman" w:eastAsia="Times New Roman" w:hAnsi="Times New Roman"/>
          <w:sz w:val="28"/>
          <w:szCs w:val="24"/>
          <w:lang w:eastAsia="ru-RU"/>
        </w:rPr>
      </w:pPr>
      <w:r w:rsidRPr="00ED0492">
        <w:rPr>
          <w:rFonts w:ascii="Times New Roman" w:eastAsia="Times New Roman" w:hAnsi="Times New Roman"/>
          <w:noProof/>
          <w:sz w:val="28"/>
          <w:szCs w:val="24"/>
          <w:lang w:eastAsia="ru-RU"/>
        </w:rPr>
        <w:lastRenderedPageBreak/>
        <w:drawing>
          <wp:inline distT="0" distB="0" distL="0" distR="0" wp14:anchorId="70B2C5DF" wp14:editId="499F1B1E">
            <wp:extent cx="5524500" cy="3009900"/>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5D27CAA" w14:textId="0A1DA255" w:rsidR="008D1FB4" w:rsidRPr="00ED0492" w:rsidRDefault="008D1FB4" w:rsidP="002851FE">
      <w:pPr>
        <w:tabs>
          <w:tab w:val="left" w:pos="284"/>
          <w:tab w:val="left" w:pos="426"/>
        </w:tabs>
        <w:spacing w:before="120" w:after="120"/>
        <w:jc w:val="center"/>
        <w:rPr>
          <w:rFonts w:ascii="Times New Roman" w:eastAsia="Times New Roman" w:hAnsi="Times New Roman"/>
          <w:sz w:val="28"/>
          <w:szCs w:val="24"/>
          <w:lang w:eastAsia="ru-RU"/>
        </w:rPr>
      </w:pPr>
      <w:r w:rsidRPr="00ED0492">
        <w:rPr>
          <w:rFonts w:ascii="Times New Roman" w:eastAsia="Times New Roman" w:hAnsi="Times New Roman"/>
          <w:b/>
          <w:bCs/>
          <w:sz w:val="28"/>
          <w:szCs w:val="24"/>
          <w:lang w:eastAsia="ru-RU"/>
        </w:rPr>
        <w:t>Рисунок 7</w:t>
      </w:r>
      <w:r w:rsidRPr="00ED0492">
        <w:rPr>
          <w:rFonts w:ascii="Times New Roman" w:eastAsia="Times New Roman" w:hAnsi="Times New Roman"/>
          <w:sz w:val="28"/>
          <w:szCs w:val="24"/>
          <w:lang w:eastAsia="ru-RU"/>
        </w:rPr>
        <w:t xml:space="preserve">. Структура населения </w:t>
      </w:r>
      <w:r w:rsidR="00AC06DC" w:rsidRPr="00ED0492">
        <w:rPr>
          <w:rFonts w:ascii="Times New Roman" w:hAnsi="Times New Roman"/>
          <w:sz w:val="28"/>
          <w:szCs w:val="28"/>
        </w:rPr>
        <w:t>Ханкайского муниципального округа</w:t>
      </w:r>
      <w:r w:rsidRPr="00ED0492">
        <w:rPr>
          <w:rFonts w:ascii="Times New Roman" w:eastAsia="Times New Roman" w:hAnsi="Times New Roman"/>
          <w:sz w:val="28"/>
          <w:szCs w:val="24"/>
          <w:lang w:eastAsia="ru-RU"/>
        </w:rPr>
        <w:t>, 2021 г.</w:t>
      </w:r>
    </w:p>
    <w:p w14:paraId="6B3D3147" w14:textId="6E96B2FE" w:rsidR="007631C4" w:rsidRPr="00ED0492" w:rsidRDefault="007631C4" w:rsidP="00BA7708">
      <w:pPr>
        <w:tabs>
          <w:tab w:val="left" w:pos="284"/>
          <w:tab w:val="left" w:pos="426"/>
        </w:tabs>
        <w:spacing w:after="0" w:line="240" w:lineRule="auto"/>
        <w:ind w:firstLine="709"/>
        <w:jc w:val="both"/>
        <w:rPr>
          <w:rFonts w:ascii="Times New Roman" w:hAnsi="Times New Roman"/>
          <w:iCs/>
          <w:sz w:val="28"/>
          <w:szCs w:val="28"/>
        </w:rPr>
      </w:pPr>
      <w:bookmarkStart w:id="163" w:name="_Hlk101451127"/>
      <w:bookmarkEnd w:id="162"/>
      <w:r w:rsidRPr="00ED0492">
        <w:rPr>
          <w:rFonts w:ascii="Times New Roman" w:hAnsi="Times New Roman"/>
          <w:iCs/>
          <w:sz w:val="28"/>
          <w:szCs w:val="28"/>
        </w:rPr>
        <w:t xml:space="preserve">По данным Федеральной службы государственной статистики </w:t>
      </w:r>
      <w:r w:rsidR="00F937EB" w:rsidRPr="00ED0492">
        <w:rPr>
          <w:rFonts w:ascii="Times New Roman" w:hAnsi="Times New Roman"/>
          <w:iCs/>
          <w:sz w:val="28"/>
          <w:szCs w:val="28"/>
        </w:rPr>
        <w:t xml:space="preserve">предоставлена </w:t>
      </w:r>
      <w:r w:rsidRPr="00ED0492">
        <w:rPr>
          <w:rFonts w:ascii="Times New Roman" w:hAnsi="Times New Roman"/>
          <w:iCs/>
          <w:sz w:val="28"/>
          <w:szCs w:val="28"/>
        </w:rPr>
        <w:t>информаци</w:t>
      </w:r>
      <w:r w:rsidR="00F937EB" w:rsidRPr="00ED0492">
        <w:rPr>
          <w:rFonts w:ascii="Times New Roman" w:hAnsi="Times New Roman"/>
          <w:iCs/>
          <w:sz w:val="28"/>
          <w:szCs w:val="28"/>
        </w:rPr>
        <w:t>я</w:t>
      </w:r>
      <w:r w:rsidRPr="00ED0492">
        <w:rPr>
          <w:rFonts w:ascii="Times New Roman" w:hAnsi="Times New Roman"/>
          <w:iCs/>
          <w:sz w:val="28"/>
          <w:szCs w:val="28"/>
        </w:rPr>
        <w:t xml:space="preserve"> </w:t>
      </w:r>
      <w:r w:rsidR="00F937EB" w:rsidRPr="00ED0492">
        <w:rPr>
          <w:rFonts w:ascii="Times New Roman" w:hAnsi="Times New Roman"/>
          <w:iCs/>
          <w:sz w:val="28"/>
          <w:szCs w:val="28"/>
        </w:rPr>
        <w:t>по с</w:t>
      </w:r>
      <w:r w:rsidR="00F937EB" w:rsidRPr="00ED0492">
        <w:rPr>
          <w:rFonts w:ascii="Times New Roman" w:eastAsia="Times New Roman" w:hAnsi="Times New Roman"/>
          <w:sz w:val="28"/>
          <w:szCs w:val="24"/>
          <w:lang w:eastAsia="ru-RU"/>
        </w:rPr>
        <w:t xml:space="preserve">труктуре населения </w:t>
      </w:r>
      <w:r w:rsidR="00F937EB" w:rsidRPr="00ED0492">
        <w:rPr>
          <w:rFonts w:ascii="Times New Roman" w:hAnsi="Times New Roman"/>
          <w:sz w:val="28"/>
          <w:szCs w:val="28"/>
        </w:rPr>
        <w:t>Ханкайского муниципального округа</w:t>
      </w:r>
      <w:r w:rsidR="00F937EB" w:rsidRPr="00ED0492">
        <w:rPr>
          <w:rFonts w:ascii="Times New Roman" w:hAnsi="Times New Roman"/>
          <w:iCs/>
          <w:sz w:val="28"/>
          <w:szCs w:val="28"/>
        </w:rPr>
        <w:t xml:space="preserve"> </w:t>
      </w:r>
      <w:r w:rsidRPr="00ED0492">
        <w:rPr>
          <w:rFonts w:ascii="Times New Roman" w:hAnsi="Times New Roman"/>
          <w:iCs/>
          <w:sz w:val="28"/>
          <w:szCs w:val="28"/>
        </w:rPr>
        <w:t>на период 01.01.2021 года</w:t>
      </w:r>
      <w:r w:rsidR="00F937EB" w:rsidRPr="00ED0492">
        <w:rPr>
          <w:rFonts w:ascii="Times New Roman" w:hAnsi="Times New Roman"/>
          <w:iCs/>
          <w:sz w:val="28"/>
          <w:szCs w:val="28"/>
        </w:rPr>
        <w:t xml:space="preserve"> (таблица 1</w:t>
      </w:r>
      <w:r w:rsidR="00B32174" w:rsidRPr="00ED0492">
        <w:rPr>
          <w:rFonts w:ascii="Times New Roman" w:hAnsi="Times New Roman"/>
          <w:iCs/>
          <w:sz w:val="28"/>
          <w:szCs w:val="28"/>
        </w:rPr>
        <w:t>1</w:t>
      </w:r>
      <w:r w:rsidR="00F937EB" w:rsidRPr="00ED0492">
        <w:rPr>
          <w:rFonts w:ascii="Times New Roman" w:hAnsi="Times New Roman"/>
          <w:iCs/>
          <w:sz w:val="28"/>
          <w:szCs w:val="28"/>
        </w:rPr>
        <w:t>).</w:t>
      </w:r>
    </w:p>
    <w:p w14:paraId="265DBFB9" w14:textId="77777777" w:rsidR="00B32174" w:rsidRPr="00ED0492" w:rsidRDefault="00B32174" w:rsidP="002851FE">
      <w:pPr>
        <w:tabs>
          <w:tab w:val="left" w:pos="284"/>
          <w:tab w:val="left" w:pos="426"/>
        </w:tabs>
        <w:spacing w:after="0" w:line="240" w:lineRule="auto"/>
        <w:ind w:firstLine="709"/>
        <w:rPr>
          <w:rFonts w:ascii="Times New Roman" w:hAnsi="Times New Roman"/>
          <w:iCs/>
          <w:sz w:val="28"/>
          <w:szCs w:val="28"/>
        </w:rPr>
      </w:pPr>
    </w:p>
    <w:p w14:paraId="0C33B050" w14:textId="5DDFD261" w:rsidR="00F937EB" w:rsidRPr="00ED0492" w:rsidRDefault="00F937EB" w:rsidP="002851FE">
      <w:pPr>
        <w:tabs>
          <w:tab w:val="left" w:pos="284"/>
          <w:tab w:val="left" w:pos="426"/>
        </w:tabs>
        <w:autoSpaceDE w:val="0"/>
        <w:autoSpaceDN w:val="0"/>
        <w:adjustRightInd w:val="0"/>
        <w:spacing w:after="0" w:line="240" w:lineRule="auto"/>
        <w:jc w:val="center"/>
        <w:rPr>
          <w:rFonts w:ascii="Times New Roman" w:hAnsi="Times New Roman"/>
          <w:iCs/>
          <w:sz w:val="28"/>
          <w:szCs w:val="28"/>
        </w:rPr>
      </w:pPr>
      <w:bookmarkStart w:id="164" w:name="_Hlk113888592"/>
      <w:r w:rsidRPr="00ED0492">
        <w:rPr>
          <w:rFonts w:ascii="Times New Roman" w:eastAsia="Times New Roman" w:hAnsi="Times New Roman"/>
          <w:b/>
          <w:bCs/>
          <w:sz w:val="28"/>
          <w:szCs w:val="28"/>
          <w:lang w:eastAsia="ru-RU"/>
        </w:rPr>
        <w:t xml:space="preserve">Таблица </w:t>
      </w:r>
      <w:r w:rsidRPr="00ED0492">
        <w:rPr>
          <w:rFonts w:ascii="Times New Roman" w:eastAsia="Times New Roman" w:hAnsi="Times New Roman"/>
          <w:b/>
          <w:bCs/>
          <w:sz w:val="28"/>
          <w:szCs w:val="28"/>
          <w:lang w:eastAsia="ru-RU" w:bidi="en-US"/>
        </w:rPr>
        <w:t>1</w:t>
      </w:r>
      <w:r w:rsidR="00B32174" w:rsidRPr="00ED0492">
        <w:rPr>
          <w:rFonts w:ascii="Times New Roman" w:eastAsia="Times New Roman" w:hAnsi="Times New Roman"/>
          <w:b/>
          <w:bCs/>
          <w:sz w:val="28"/>
          <w:szCs w:val="28"/>
          <w:lang w:eastAsia="ru-RU" w:bidi="en-US"/>
        </w:rPr>
        <w:t>1</w:t>
      </w:r>
      <w:r w:rsidRPr="00ED0492">
        <w:rPr>
          <w:rFonts w:ascii="Times New Roman" w:eastAsia="Times New Roman" w:hAnsi="Times New Roman"/>
          <w:b/>
          <w:bCs/>
          <w:sz w:val="28"/>
          <w:szCs w:val="28"/>
          <w:lang w:eastAsia="ru-RU" w:bidi="en-US"/>
        </w:rPr>
        <w:t xml:space="preserve">. - </w:t>
      </w:r>
      <w:r w:rsidRPr="00ED0492">
        <w:rPr>
          <w:rFonts w:ascii="Times New Roman" w:eastAsia="Times New Roman" w:hAnsi="Times New Roman"/>
          <w:sz w:val="28"/>
          <w:szCs w:val="24"/>
          <w:lang w:eastAsia="ru-RU"/>
        </w:rPr>
        <w:t xml:space="preserve">Структура населения </w:t>
      </w:r>
      <w:r w:rsidRPr="00ED0492">
        <w:rPr>
          <w:rFonts w:ascii="Times New Roman" w:hAnsi="Times New Roman"/>
          <w:sz w:val="28"/>
          <w:szCs w:val="28"/>
        </w:rPr>
        <w:t>Ханкайского муниципального округа</w:t>
      </w:r>
      <w:r w:rsidRPr="00ED0492">
        <w:rPr>
          <w:rFonts w:ascii="Times New Roman" w:eastAsia="Times New Roman" w:hAnsi="Times New Roman"/>
          <w:sz w:val="28"/>
          <w:szCs w:val="24"/>
          <w:lang w:eastAsia="ru-RU"/>
        </w:rPr>
        <w:t>, 2021 г.</w:t>
      </w:r>
    </w:p>
    <w:tbl>
      <w:tblPr>
        <w:tblW w:w="5000" w:type="pct"/>
        <w:tblLook w:val="04A0" w:firstRow="1" w:lastRow="0" w:firstColumn="1" w:lastColumn="0" w:noHBand="0" w:noVBand="1"/>
      </w:tblPr>
      <w:tblGrid>
        <w:gridCol w:w="5630"/>
        <w:gridCol w:w="2188"/>
        <w:gridCol w:w="2377"/>
      </w:tblGrid>
      <w:tr w:rsidR="00532823" w:rsidRPr="00ED0492" w14:paraId="727B33FE" w14:textId="77777777" w:rsidTr="00F937EB">
        <w:trPr>
          <w:trHeight w:val="509"/>
          <w:tblHeader/>
        </w:trPr>
        <w:tc>
          <w:tcPr>
            <w:tcW w:w="276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9863FF" w14:textId="77777777" w:rsidR="007631C4" w:rsidRPr="00ED0492" w:rsidRDefault="007631C4" w:rsidP="002851FE">
            <w:pPr>
              <w:tabs>
                <w:tab w:val="left" w:pos="284"/>
                <w:tab w:val="left" w:pos="426"/>
              </w:tabs>
              <w:spacing w:after="0" w:line="240" w:lineRule="auto"/>
              <w:jc w:val="center"/>
              <w:rPr>
                <w:rFonts w:ascii="Times New Roman" w:hAnsi="Times New Roman"/>
                <w:b/>
                <w:bCs/>
                <w:sz w:val="24"/>
                <w:szCs w:val="24"/>
              </w:rPr>
            </w:pPr>
            <w:bookmarkStart w:id="165" w:name="_Hlk113480843"/>
            <w:r w:rsidRPr="00ED0492">
              <w:rPr>
                <w:rFonts w:ascii="Times New Roman" w:hAnsi="Times New Roman"/>
                <w:b/>
                <w:bCs/>
                <w:sz w:val="24"/>
                <w:szCs w:val="24"/>
              </w:rPr>
              <w:t>Группа населения</w:t>
            </w:r>
          </w:p>
        </w:tc>
        <w:tc>
          <w:tcPr>
            <w:tcW w:w="2239"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40FEC8" w14:textId="309FD7BA"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b/>
                <w:bCs/>
                <w:sz w:val="24"/>
                <w:szCs w:val="24"/>
              </w:rPr>
              <w:t>Все население</w:t>
            </w:r>
          </w:p>
        </w:tc>
      </w:tr>
      <w:tr w:rsidR="00532823" w:rsidRPr="00ED0492" w14:paraId="1CCEC872" w14:textId="77777777" w:rsidTr="00F937EB">
        <w:trPr>
          <w:trHeight w:val="276"/>
          <w:tblHeader/>
        </w:trPr>
        <w:tc>
          <w:tcPr>
            <w:tcW w:w="276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B868258" w14:textId="77777777" w:rsidR="007631C4" w:rsidRPr="00ED0492" w:rsidRDefault="007631C4" w:rsidP="002851FE">
            <w:pPr>
              <w:tabs>
                <w:tab w:val="left" w:pos="284"/>
                <w:tab w:val="left" w:pos="426"/>
              </w:tabs>
              <w:spacing w:after="0" w:line="240" w:lineRule="auto"/>
              <w:rPr>
                <w:rFonts w:ascii="Times New Roman" w:hAnsi="Times New Roman"/>
                <w:sz w:val="24"/>
                <w:szCs w:val="24"/>
              </w:rPr>
            </w:pPr>
          </w:p>
        </w:tc>
        <w:tc>
          <w:tcPr>
            <w:tcW w:w="2239"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2435989" w14:textId="77777777" w:rsidR="007631C4" w:rsidRPr="00ED0492" w:rsidRDefault="007631C4" w:rsidP="002851FE">
            <w:pPr>
              <w:tabs>
                <w:tab w:val="left" w:pos="284"/>
                <w:tab w:val="left" w:pos="426"/>
              </w:tabs>
              <w:spacing w:after="0" w:line="240" w:lineRule="auto"/>
              <w:rPr>
                <w:rFonts w:ascii="Times New Roman" w:hAnsi="Times New Roman"/>
                <w:sz w:val="24"/>
                <w:szCs w:val="24"/>
              </w:rPr>
            </w:pPr>
          </w:p>
        </w:tc>
      </w:tr>
      <w:tr w:rsidR="00532823" w:rsidRPr="00ED0492" w14:paraId="3EE4B215" w14:textId="77777777" w:rsidTr="00F937EB">
        <w:trPr>
          <w:trHeight w:val="57"/>
          <w:tblHeader/>
        </w:trPr>
        <w:tc>
          <w:tcPr>
            <w:tcW w:w="276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3EC71A4" w14:textId="77777777" w:rsidR="007631C4" w:rsidRPr="00ED0492" w:rsidRDefault="007631C4" w:rsidP="002851FE">
            <w:pPr>
              <w:tabs>
                <w:tab w:val="left" w:pos="284"/>
                <w:tab w:val="left" w:pos="426"/>
              </w:tabs>
              <w:spacing w:after="0" w:line="240" w:lineRule="auto"/>
              <w:rPr>
                <w:rFonts w:ascii="Times New Roman" w:hAnsi="Times New Roman"/>
                <w:sz w:val="24"/>
                <w:szCs w:val="24"/>
              </w:rPr>
            </w:pPr>
          </w:p>
        </w:tc>
        <w:tc>
          <w:tcPr>
            <w:tcW w:w="1073" w:type="pct"/>
            <w:tcBorders>
              <w:top w:val="nil"/>
              <w:left w:val="nil"/>
              <w:bottom w:val="single" w:sz="4" w:space="0" w:color="auto"/>
              <w:right w:val="single" w:sz="4" w:space="0" w:color="auto"/>
            </w:tcBorders>
            <w:shd w:val="clear" w:color="auto" w:fill="auto"/>
            <w:vAlign w:val="center"/>
            <w:hideMark/>
          </w:tcPr>
          <w:p w14:paraId="60D06B34"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чел.</w:t>
            </w:r>
          </w:p>
        </w:tc>
        <w:tc>
          <w:tcPr>
            <w:tcW w:w="1166" w:type="pct"/>
            <w:tcBorders>
              <w:top w:val="nil"/>
              <w:left w:val="nil"/>
              <w:bottom w:val="single" w:sz="4" w:space="0" w:color="auto"/>
              <w:right w:val="single" w:sz="4" w:space="0" w:color="auto"/>
            </w:tcBorders>
            <w:shd w:val="clear" w:color="auto" w:fill="auto"/>
            <w:vAlign w:val="center"/>
            <w:hideMark/>
          </w:tcPr>
          <w:p w14:paraId="36ADA6CC"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r>
      <w:tr w:rsidR="00532823" w:rsidRPr="00ED0492" w14:paraId="47C88D57" w14:textId="77777777" w:rsidTr="00F937EB">
        <w:trPr>
          <w:trHeight w:val="57"/>
        </w:trPr>
        <w:tc>
          <w:tcPr>
            <w:tcW w:w="2761" w:type="pct"/>
            <w:tcBorders>
              <w:top w:val="nil"/>
              <w:left w:val="single" w:sz="4" w:space="0" w:color="auto"/>
              <w:bottom w:val="single" w:sz="4" w:space="0" w:color="auto"/>
              <w:right w:val="single" w:sz="4" w:space="0" w:color="auto"/>
            </w:tcBorders>
            <w:shd w:val="clear" w:color="auto" w:fill="auto"/>
            <w:hideMark/>
          </w:tcPr>
          <w:p w14:paraId="66909E87" w14:textId="77777777" w:rsidR="007631C4" w:rsidRPr="00ED0492" w:rsidRDefault="007631C4"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Моложе трудоспособного возраста</w:t>
            </w:r>
          </w:p>
        </w:tc>
        <w:tc>
          <w:tcPr>
            <w:tcW w:w="1073" w:type="pct"/>
            <w:tcBorders>
              <w:top w:val="nil"/>
              <w:left w:val="nil"/>
              <w:bottom w:val="single" w:sz="4" w:space="0" w:color="auto"/>
              <w:right w:val="single" w:sz="4" w:space="0" w:color="auto"/>
            </w:tcBorders>
            <w:shd w:val="clear" w:color="auto" w:fill="auto"/>
            <w:hideMark/>
          </w:tcPr>
          <w:p w14:paraId="551E8525"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4153</w:t>
            </w:r>
          </w:p>
        </w:tc>
        <w:tc>
          <w:tcPr>
            <w:tcW w:w="1166" w:type="pct"/>
            <w:tcBorders>
              <w:top w:val="nil"/>
              <w:left w:val="nil"/>
              <w:bottom w:val="single" w:sz="4" w:space="0" w:color="auto"/>
              <w:right w:val="single" w:sz="4" w:space="0" w:color="auto"/>
            </w:tcBorders>
            <w:shd w:val="clear" w:color="auto" w:fill="auto"/>
          </w:tcPr>
          <w:p w14:paraId="0EE6D00F" w14:textId="398D9318" w:rsidR="007631C4" w:rsidRPr="00ED0492" w:rsidRDefault="00454BB9"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21</w:t>
            </w:r>
            <w:r w:rsidR="007631C4" w:rsidRPr="00ED0492">
              <w:rPr>
                <w:rFonts w:ascii="Times New Roman" w:hAnsi="Times New Roman"/>
                <w:sz w:val="24"/>
                <w:szCs w:val="24"/>
              </w:rPr>
              <w:t>,8</w:t>
            </w:r>
          </w:p>
        </w:tc>
      </w:tr>
      <w:tr w:rsidR="00532823" w:rsidRPr="00ED0492" w14:paraId="0D297D8E" w14:textId="77777777" w:rsidTr="00F937EB">
        <w:trPr>
          <w:trHeight w:val="57"/>
        </w:trPr>
        <w:tc>
          <w:tcPr>
            <w:tcW w:w="2761" w:type="pct"/>
            <w:tcBorders>
              <w:top w:val="nil"/>
              <w:left w:val="single" w:sz="4" w:space="0" w:color="auto"/>
              <w:bottom w:val="single" w:sz="4" w:space="0" w:color="auto"/>
              <w:right w:val="single" w:sz="4" w:space="0" w:color="auto"/>
            </w:tcBorders>
            <w:shd w:val="clear" w:color="auto" w:fill="auto"/>
            <w:hideMark/>
          </w:tcPr>
          <w:p w14:paraId="73E31DCA" w14:textId="77777777" w:rsidR="007631C4" w:rsidRPr="00ED0492" w:rsidRDefault="007631C4"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Трудоспособного возраста</w:t>
            </w:r>
          </w:p>
        </w:tc>
        <w:tc>
          <w:tcPr>
            <w:tcW w:w="1073" w:type="pct"/>
            <w:tcBorders>
              <w:top w:val="nil"/>
              <w:left w:val="nil"/>
              <w:bottom w:val="single" w:sz="4" w:space="0" w:color="auto"/>
              <w:right w:val="single" w:sz="4" w:space="0" w:color="auto"/>
            </w:tcBorders>
            <w:shd w:val="clear" w:color="auto" w:fill="auto"/>
          </w:tcPr>
          <w:p w14:paraId="6AFAD0C1"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11639</w:t>
            </w:r>
          </w:p>
        </w:tc>
        <w:tc>
          <w:tcPr>
            <w:tcW w:w="1166" w:type="pct"/>
            <w:tcBorders>
              <w:top w:val="nil"/>
              <w:left w:val="nil"/>
              <w:bottom w:val="single" w:sz="4" w:space="0" w:color="auto"/>
              <w:right w:val="single" w:sz="4" w:space="0" w:color="auto"/>
            </w:tcBorders>
            <w:shd w:val="clear" w:color="auto" w:fill="auto"/>
          </w:tcPr>
          <w:p w14:paraId="33277E6A"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55,4</w:t>
            </w:r>
          </w:p>
        </w:tc>
      </w:tr>
      <w:tr w:rsidR="00F937EB" w:rsidRPr="00ED0492" w14:paraId="3A13B0BE" w14:textId="77777777" w:rsidTr="00F937EB">
        <w:trPr>
          <w:trHeight w:val="57"/>
        </w:trPr>
        <w:tc>
          <w:tcPr>
            <w:tcW w:w="2761" w:type="pct"/>
            <w:tcBorders>
              <w:top w:val="nil"/>
              <w:left w:val="single" w:sz="4" w:space="0" w:color="auto"/>
              <w:bottom w:val="single" w:sz="4" w:space="0" w:color="auto"/>
              <w:right w:val="single" w:sz="4" w:space="0" w:color="auto"/>
            </w:tcBorders>
            <w:shd w:val="clear" w:color="auto" w:fill="auto"/>
            <w:vAlign w:val="center"/>
            <w:hideMark/>
          </w:tcPr>
          <w:p w14:paraId="0BC26A49" w14:textId="77777777" w:rsidR="007631C4" w:rsidRPr="00ED0492" w:rsidRDefault="007631C4"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Старше трудоспособного возраста</w:t>
            </w:r>
          </w:p>
        </w:tc>
        <w:tc>
          <w:tcPr>
            <w:tcW w:w="1073" w:type="pct"/>
            <w:tcBorders>
              <w:top w:val="nil"/>
              <w:left w:val="nil"/>
              <w:bottom w:val="single" w:sz="4" w:space="0" w:color="auto"/>
              <w:right w:val="single" w:sz="4" w:space="0" w:color="auto"/>
            </w:tcBorders>
            <w:shd w:val="clear" w:color="auto" w:fill="auto"/>
          </w:tcPr>
          <w:p w14:paraId="3C7420C0" w14:textId="77777777"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5212</w:t>
            </w:r>
          </w:p>
        </w:tc>
        <w:tc>
          <w:tcPr>
            <w:tcW w:w="1166" w:type="pct"/>
            <w:tcBorders>
              <w:top w:val="nil"/>
              <w:left w:val="nil"/>
              <w:bottom w:val="single" w:sz="4" w:space="0" w:color="auto"/>
              <w:right w:val="single" w:sz="4" w:space="0" w:color="auto"/>
            </w:tcBorders>
            <w:shd w:val="clear" w:color="auto" w:fill="auto"/>
            <w:hideMark/>
          </w:tcPr>
          <w:p w14:paraId="4E19425C" w14:textId="420DA7C3" w:rsidR="007631C4" w:rsidRPr="00ED0492" w:rsidRDefault="007631C4"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w:t>
            </w:r>
            <w:r w:rsidR="00454BB9" w:rsidRPr="00ED0492">
              <w:rPr>
                <w:rFonts w:ascii="Times New Roman" w:hAnsi="Times New Roman"/>
                <w:sz w:val="24"/>
                <w:szCs w:val="24"/>
              </w:rPr>
              <w:t>2</w:t>
            </w:r>
            <w:r w:rsidRPr="00ED0492">
              <w:rPr>
                <w:rFonts w:ascii="Times New Roman" w:hAnsi="Times New Roman"/>
                <w:sz w:val="24"/>
                <w:szCs w:val="24"/>
              </w:rPr>
              <w:t>,8</w:t>
            </w:r>
          </w:p>
        </w:tc>
      </w:tr>
      <w:bookmarkEnd w:id="163"/>
      <w:bookmarkEnd w:id="165"/>
    </w:tbl>
    <w:p w14:paraId="5231764D" w14:textId="77777777" w:rsidR="002B7E44" w:rsidRPr="00ED0492" w:rsidRDefault="002B7E44" w:rsidP="002851FE">
      <w:pPr>
        <w:tabs>
          <w:tab w:val="left" w:pos="284"/>
          <w:tab w:val="left" w:pos="426"/>
        </w:tabs>
        <w:spacing w:after="0" w:line="240" w:lineRule="auto"/>
        <w:jc w:val="center"/>
        <w:rPr>
          <w:rFonts w:ascii="Times New Roman" w:hAnsi="Times New Roman"/>
          <w:b/>
          <w:bCs/>
          <w:sz w:val="28"/>
          <w:szCs w:val="28"/>
        </w:rPr>
      </w:pPr>
    </w:p>
    <w:p w14:paraId="28618155" w14:textId="429652C5" w:rsidR="00454BB9" w:rsidRPr="00ED0492" w:rsidRDefault="002B7E44" w:rsidP="002851FE">
      <w:pPr>
        <w:tabs>
          <w:tab w:val="left" w:pos="284"/>
          <w:tab w:val="left" w:pos="426"/>
        </w:tabs>
        <w:spacing w:after="0" w:line="240" w:lineRule="auto"/>
        <w:jc w:val="center"/>
        <w:rPr>
          <w:rFonts w:ascii="Times New Roman" w:hAnsi="Times New Roman"/>
          <w:sz w:val="28"/>
          <w:szCs w:val="28"/>
        </w:rPr>
      </w:pPr>
      <w:bookmarkStart w:id="166" w:name="_Hlk113480947"/>
      <w:bookmarkEnd w:id="164"/>
      <w:r w:rsidRPr="00ED0492">
        <w:rPr>
          <w:rFonts w:ascii="Times New Roman" w:hAnsi="Times New Roman"/>
          <w:b/>
          <w:bCs/>
          <w:sz w:val="28"/>
          <w:szCs w:val="28"/>
        </w:rPr>
        <w:t xml:space="preserve">Таблица </w:t>
      </w:r>
      <w:r w:rsidR="00CE775C" w:rsidRPr="00ED0492">
        <w:rPr>
          <w:rFonts w:ascii="Times New Roman" w:hAnsi="Times New Roman"/>
          <w:b/>
          <w:bCs/>
          <w:sz w:val="28"/>
          <w:szCs w:val="28"/>
        </w:rPr>
        <w:t>1</w:t>
      </w:r>
      <w:r w:rsidR="00B32174" w:rsidRPr="00ED0492">
        <w:rPr>
          <w:rFonts w:ascii="Times New Roman" w:hAnsi="Times New Roman"/>
          <w:b/>
          <w:bCs/>
          <w:sz w:val="28"/>
          <w:szCs w:val="28"/>
        </w:rPr>
        <w:t>2</w:t>
      </w:r>
      <w:r w:rsidRPr="00ED0492">
        <w:rPr>
          <w:rFonts w:ascii="Times New Roman" w:hAnsi="Times New Roman"/>
          <w:b/>
          <w:bCs/>
          <w:sz w:val="28"/>
          <w:szCs w:val="28"/>
        </w:rPr>
        <w:t>.</w:t>
      </w:r>
      <w:r w:rsidRPr="00ED0492">
        <w:rPr>
          <w:rFonts w:ascii="Times New Roman" w:hAnsi="Times New Roman"/>
          <w:sz w:val="28"/>
          <w:szCs w:val="28"/>
        </w:rPr>
        <w:t xml:space="preserve"> - Численность населения в дошкольном возрасте (0-6 лет) </w:t>
      </w:r>
    </w:p>
    <w:p w14:paraId="30252E85" w14:textId="3F367CE0" w:rsidR="00454BB9" w:rsidRPr="00ED0492" w:rsidRDefault="002B7E44" w:rsidP="002851FE">
      <w:pPr>
        <w:tabs>
          <w:tab w:val="left" w:pos="284"/>
          <w:tab w:val="left" w:pos="426"/>
        </w:tabs>
        <w:spacing w:after="0" w:line="240" w:lineRule="auto"/>
        <w:jc w:val="center"/>
        <w:rPr>
          <w:rFonts w:ascii="Times New Roman" w:hAnsi="Times New Roman"/>
          <w:b/>
          <w:bCs/>
          <w:sz w:val="28"/>
          <w:szCs w:val="28"/>
        </w:rPr>
      </w:pPr>
      <w:r w:rsidRPr="00ED0492">
        <w:rPr>
          <w:rFonts w:ascii="Times New Roman" w:hAnsi="Times New Roman"/>
          <w:sz w:val="28"/>
          <w:szCs w:val="28"/>
        </w:rPr>
        <w:t>на 01.01.2017-2022 гг., чел.</w:t>
      </w:r>
    </w:p>
    <w:tbl>
      <w:tblPr>
        <w:tblStyle w:val="afc"/>
        <w:tblW w:w="0" w:type="auto"/>
        <w:tblLook w:val="04A0" w:firstRow="1" w:lastRow="0" w:firstColumn="1" w:lastColumn="0" w:noHBand="0" w:noVBand="1"/>
      </w:tblPr>
      <w:tblGrid>
        <w:gridCol w:w="2038"/>
        <w:gridCol w:w="2039"/>
        <w:gridCol w:w="2039"/>
        <w:gridCol w:w="2039"/>
        <w:gridCol w:w="2040"/>
      </w:tblGrid>
      <w:tr w:rsidR="00532823" w:rsidRPr="00ED0492" w14:paraId="209C475E" w14:textId="77777777" w:rsidTr="00C06FAC">
        <w:tc>
          <w:tcPr>
            <w:tcW w:w="10421" w:type="dxa"/>
            <w:gridSpan w:val="5"/>
          </w:tcPr>
          <w:p w14:paraId="01151391" w14:textId="4CF18959"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r w:rsidRPr="00ED0492">
              <w:rPr>
                <w:rFonts w:ascii="Times New Roman" w:hAnsi="Times New Roman"/>
                <w:b/>
                <w:bCs/>
                <w:sz w:val="24"/>
                <w:szCs w:val="24"/>
              </w:rPr>
              <w:t>Годы</w:t>
            </w:r>
          </w:p>
        </w:tc>
      </w:tr>
      <w:tr w:rsidR="00532823" w:rsidRPr="00ED0492" w14:paraId="7CEDDAD3" w14:textId="77777777" w:rsidTr="00C06FAC">
        <w:tc>
          <w:tcPr>
            <w:tcW w:w="2084" w:type="dxa"/>
            <w:vAlign w:val="center"/>
          </w:tcPr>
          <w:p w14:paraId="266AA2A4" w14:textId="4FD9CE24"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r w:rsidRPr="00ED0492">
              <w:rPr>
                <w:rFonts w:ascii="Times New Roman" w:hAnsi="Times New Roman"/>
                <w:b/>
                <w:bCs/>
                <w:sz w:val="24"/>
                <w:szCs w:val="24"/>
              </w:rPr>
              <w:t>2017</w:t>
            </w:r>
          </w:p>
        </w:tc>
        <w:tc>
          <w:tcPr>
            <w:tcW w:w="2084" w:type="dxa"/>
            <w:vAlign w:val="center"/>
          </w:tcPr>
          <w:p w14:paraId="63EE231D" w14:textId="71C61DE8"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r w:rsidRPr="00ED0492">
              <w:rPr>
                <w:rFonts w:ascii="Times New Roman" w:hAnsi="Times New Roman"/>
                <w:b/>
                <w:bCs/>
                <w:sz w:val="24"/>
                <w:szCs w:val="24"/>
              </w:rPr>
              <w:t>2018</w:t>
            </w:r>
          </w:p>
        </w:tc>
        <w:tc>
          <w:tcPr>
            <w:tcW w:w="2084" w:type="dxa"/>
            <w:vAlign w:val="center"/>
          </w:tcPr>
          <w:p w14:paraId="41C5F434" w14:textId="58763D86"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r w:rsidRPr="00ED0492">
              <w:rPr>
                <w:rFonts w:ascii="Times New Roman" w:hAnsi="Times New Roman"/>
                <w:b/>
                <w:bCs/>
                <w:sz w:val="24"/>
                <w:szCs w:val="24"/>
              </w:rPr>
              <w:t>2019</w:t>
            </w:r>
          </w:p>
        </w:tc>
        <w:tc>
          <w:tcPr>
            <w:tcW w:w="2084" w:type="dxa"/>
            <w:vAlign w:val="center"/>
          </w:tcPr>
          <w:p w14:paraId="623636D2" w14:textId="4B231B6A"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r w:rsidRPr="00ED0492">
              <w:rPr>
                <w:rFonts w:ascii="Times New Roman" w:hAnsi="Times New Roman"/>
                <w:b/>
                <w:bCs/>
                <w:sz w:val="24"/>
                <w:szCs w:val="24"/>
              </w:rPr>
              <w:t>2020</w:t>
            </w:r>
          </w:p>
        </w:tc>
        <w:tc>
          <w:tcPr>
            <w:tcW w:w="2085" w:type="dxa"/>
            <w:vAlign w:val="center"/>
          </w:tcPr>
          <w:p w14:paraId="54E1FE83" w14:textId="1CDF9444"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r w:rsidRPr="00ED0492">
              <w:rPr>
                <w:rFonts w:ascii="Times New Roman" w:hAnsi="Times New Roman"/>
                <w:b/>
                <w:bCs/>
                <w:sz w:val="24"/>
                <w:szCs w:val="24"/>
              </w:rPr>
              <w:t>2021</w:t>
            </w:r>
          </w:p>
        </w:tc>
      </w:tr>
      <w:tr w:rsidR="00454BB9" w:rsidRPr="00ED0492" w14:paraId="35787797" w14:textId="77777777" w:rsidTr="00C06FAC">
        <w:tc>
          <w:tcPr>
            <w:tcW w:w="2084" w:type="dxa"/>
            <w:vAlign w:val="center"/>
          </w:tcPr>
          <w:p w14:paraId="4BF0DECA" w14:textId="4847B79D"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r w:rsidRPr="00ED0492">
              <w:rPr>
                <w:rFonts w:ascii="Times New Roman" w:hAnsi="Times New Roman"/>
                <w:sz w:val="24"/>
                <w:szCs w:val="24"/>
              </w:rPr>
              <w:t>2091</w:t>
            </w:r>
          </w:p>
        </w:tc>
        <w:tc>
          <w:tcPr>
            <w:tcW w:w="2084" w:type="dxa"/>
            <w:vAlign w:val="center"/>
          </w:tcPr>
          <w:p w14:paraId="729FDB3F" w14:textId="025BE3BF"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r w:rsidRPr="00ED0492">
              <w:rPr>
                <w:rFonts w:ascii="Times New Roman" w:hAnsi="Times New Roman"/>
                <w:sz w:val="24"/>
                <w:szCs w:val="24"/>
              </w:rPr>
              <w:t>2042</w:t>
            </w:r>
          </w:p>
        </w:tc>
        <w:tc>
          <w:tcPr>
            <w:tcW w:w="2084" w:type="dxa"/>
            <w:vAlign w:val="center"/>
          </w:tcPr>
          <w:p w14:paraId="79AB075B" w14:textId="1A3CC478"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r w:rsidRPr="00ED0492">
              <w:rPr>
                <w:rFonts w:ascii="Times New Roman" w:hAnsi="Times New Roman"/>
                <w:sz w:val="24"/>
                <w:szCs w:val="24"/>
              </w:rPr>
              <w:t>1941</w:t>
            </w:r>
          </w:p>
        </w:tc>
        <w:tc>
          <w:tcPr>
            <w:tcW w:w="2084" w:type="dxa"/>
            <w:vAlign w:val="center"/>
          </w:tcPr>
          <w:p w14:paraId="3146177C" w14:textId="2849FE46"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r w:rsidRPr="00ED0492">
              <w:rPr>
                <w:rFonts w:ascii="Times New Roman" w:hAnsi="Times New Roman"/>
                <w:sz w:val="24"/>
                <w:szCs w:val="24"/>
              </w:rPr>
              <w:t>1845</w:t>
            </w:r>
          </w:p>
        </w:tc>
        <w:tc>
          <w:tcPr>
            <w:tcW w:w="2085" w:type="dxa"/>
            <w:vAlign w:val="center"/>
          </w:tcPr>
          <w:p w14:paraId="68FFB966" w14:textId="39AC8345"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r w:rsidRPr="00ED0492">
              <w:rPr>
                <w:rFonts w:ascii="Times New Roman" w:hAnsi="Times New Roman"/>
                <w:sz w:val="24"/>
                <w:szCs w:val="24"/>
              </w:rPr>
              <w:t>1708</w:t>
            </w:r>
          </w:p>
        </w:tc>
      </w:tr>
    </w:tbl>
    <w:p w14:paraId="62184123" w14:textId="77777777"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p>
    <w:p w14:paraId="2B89994C" w14:textId="348D080F" w:rsidR="00454BB9" w:rsidRPr="00ED0492" w:rsidRDefault="002B7E44" w:rsidP="002851FE">
      <w:pPr>
        <w:tabs>
          <w:tab w:val="left" w:pos="284"/>
          <w:tab w:val="left" w:pos="426"/>
        </w:tabs>
        <w:spacing w:after="0" w:line="240" w:lineRule="auto"/>
        <w:jc w:val="center"/>
        <w:rPr>
          <w:rFonts w:ascii="Times New Roman" w:hAnsi="Times New Roman"/>
          <w:sz w:val="28"/>
          <w:szCs w:val="28"/>
        </w:rPr>
      </w:pPr>
      <w:r w:rsidRPr="00ED0492">
        <w:rPr>
          <w:rFonts w:ascii="Times New Roman" w:hAnsi="Times New Roman"/>
          <w:b/>
          <w:bCs/>
          <w:sz w:val="28"/>
          <w:szCs w:val="28"/>
        </w:rPr>
        <w:t xml:space="preserve">Таблица </w:t>
      </w:r>
      <w:r w:rsidR="00CE775C" w:rsidRPr="00ED0492">
        <w:rPr>
          <w:rFonts w:ascii="Times New Roman" w:hAnsi="Times New Roman"/>
          <w:b/>
          <w:bCs/>
          <w:sz w:val="28"/>
          <w:szCs w:val="28"/>
        </w:rPr>
        <w:t>1</w:t>
      </w:r>
      <w:r w:rsidR="00B32174" w:rsidRPr="00ED0492">
        <w:rPr>
          <w:rFonts w:ascii="Times New Roman" w:hAnsi="Times New Roman"/>
          <w:b/>
          <w:bCs/>
          <w:sz w:val="28"/>
          <w:szCs w:val="28"/>
        </w:rPr>
        <w:t>3</w:t>
      </w:r>
      <w:r w:rsidRPr="00ED0492">
        <w:rPr>
          <w:rFonts w:ascii="Times New Roman" w:hAnsi="Times New Roman"/>
          <w:b/>
          <w:bCs/>
          <w:sz w:val="28"/>
          <w:szCs w:val="28"/>
        </w:rPr>
        <w:t>.</w:t>
      </w:r>
      <w:r w:rsidRPr="00ED0492">
        <w:rPr>
          <w:rFonts w:ascii="Times New Roman" w:hAnsi="Times New Roman"/>
          <w:sz w:val="28"/>
          <w:szCs w:val="28"/>
        </w:rPr>
        <w:t xml:space="preserve"> - Численность населения в школьном возрасте (7-17 лет) </w:t>
      </w:r>
    </w:p>
    <w:p w14:paraId="32B2E815" w14:textId="3FAB5932" w:rsidR="002B7E44" w:rsidRPr="00ED0492" w:rsidRDefault="002B7E44" w:rsidP="002851FE">
      <w:pPr>
        <w:tabs>
          <w:tab w:val="left" w:pos="284"/>
          <w:tab w:val="left" w:pos="426"/>
        </w:tabs>
        <w:spacing w:after="0" w:line="240" w:lineRule="auto"/>
        <w:jc w:val="center"/>
        <w:rPr>
          <w:rFonts w:ascii="Times New Roman" w:hAnsi="Times New Roman"/>
          <w:sz w:val="28"/>
          <w:szCs w:val="28"/>
        </w:rPr>
      </w:pPr>
      <w:r w:rsidRPr="00ED0492">
        <w:rPr>
          <w:rFonts w:ascii="Times New Roman" w:hAnsi="Times New Roman"/>
          <w:sz w:val="28"/>
          <w:szCs w:val="28"/>
        </w:rPr>
        <w:t>на 01.01.2017-2022 гг., чел.</w:t>
      </w:r>
    </w:p>
    <w:tbl>
      <w:tblPr>
        <w:tblStyle w:val="afc"/>
        <w:tblW w:w="0" w:type="auto"/>
        <w:tblLook w:val="04A0" w:firstRow="1" w:lastRow="0" w:firstColumn="1" w:lastColumn="0" w:noHBand="0" w:noVBand="1"/>
      </w:tblPr>
      <w:tblGrid>
        <w:gridCol w:w="2038"/>
        <w:gridCol w:w="2039"/>
        <w:gridCol w:w="2039"/>
        <w:gridCol w:w="2039"/>
        <w:gridCol w:w="2040"/>
      </w:tblGrid>
      <w:tr w:rsidR="00532823" w:rsidRPr="00ED0492" w14:paraId="4641B59F" w14:textId="77777777" w:rsidTr="00C06FAC">
        <w:tc>
          <w:tcPr>
            <w:tcW w:w="10421" w:type="dxa"/>
            <w:gridSpan w:val="5"/>
          </w:tcPr>
          <w:p w14:paraId="14B386A9" w14:textId="77777777"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r w:rsidRPr="00ED0492">
              <w:rPr>
                <w:rFonts w:ascii="Times New Roman" w:hAnsi="Times New Roman"/>
                <w:b/>
                <w:bCs/>
                <w:sz w:val="24"/>
                <w:szCs w:val="24"/>
              </w:rPr>
              <w:t>Годы</w:t>
            </w:r>
          </w:p>
        </w:tc>
      </w:tr>
      <w:tr w:rsidR="00532823" w:rsidRPr="00ED0492" w14:paraId="65DD6391" w14:textId="77777777" w:rsidTr="00C06FAC">
        <w:tc>
          <w:tcPr>
            <w:tcW w:w="2084" w:type="dxa"/>
            <w:vAlign w:val="center"/>
          </w:tcPr>
          <w:p w14:paraId="61E15F63" w14:textId="77777777"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r w:rsidRPr="00ED0492">
              <w:rPr>
                <w:rFonts w:ascii="Times New Roman" w:hAnsi="Times New Roman"/>
                <w:b/>
                <w:bCs/>
                <w:sz w:val="24"/>
                <w:szCs w:val="24"/>
              </w:rPr>
              <w:t>2017</w:t>
            </w:r>
          </w:p>
        </w:tc>
        <w:tc>
          <w:tcPr>
            <w:tcW w:w="2084" w:type="dxa"/>
            <w:vAlign w:val="center"/>
          </w:tcPr>
          <w:p w14:paraId="1E1555DF" w14:textId="77777777"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r w:rsidRPr="00ED0492">
              <w:rPr>
                <w:rFonts w:ascii="Times New Roman" w:hAnsi="Times New Roman"/>
                <w:b/>
                <w:bCs/>
                <w:sz w:val="24"/>
                <w:szCs w:val="24"/>
              </w:rPr>
              <w:t>2018</w:t>
            </w:r>
          </w:p>
        </w:tc>
        <w:tc>
          <w:tcPr>
            <w:tcW w:w="2084" w:type="dxa"/>
            <w:vAlign w:val="center"/>
          </w:tcPr>
          <w:p w14:paraId="338C1DFC" w14:textId="77777777"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r w:rsidRPr="00ED0492">
              <w:rPr>
                <w:rFonts w:ascii="Times New Roman" w:hAnsi="Times New Roman"/>
                <w:b/>
                <w:bCs/>
                <w:sz w:val="24"/>
                <w:szCs w:val="24"/>
              </w:rPr>
              <w:t>2019</w:t>
            </w:r>
          </w:p>
        </w:tc>
        <w:tc>
          <w:tcPr>
            <w:tcW w:w="2084" w:type="dxa"/>
            <w:vAlign w:val="center"/>
          </w:tcPr>
          <w:p w14:paraId="21671B73" w14:textId="77777777"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r w:rsidRPr="00ED0492">
              <w:rPr>
                <w:rFonts w:ascii="Times New Roman" w:hAnsi="Times New Roman"/>
                <w:b/>
                <w:bCs/>
                <w:sz w:val="24"/>
                <w:szCs w:val="24"/>
              </w:rPr>
              <w:t>2020</w:t>
            </w:r>
          </w:p>
        </w:tc>
        <w:tc>
          <w:tcPr>
            <w:tcW w:w="2085" w:type="dxa"/>
            <w:vAlign w:val="center"/>
          </w:tcPr>
          <w:p w14:paraId="0B94C886" w14:textId="77777777"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r w:rsidRPr="00ED0492">
              <w:rPr>
                <w:rFonts w:ascii="Times New Roman" w:hAnsi="Times New Roman"/>
                <w:b/>
                <w:bCs/>
                <w:sz w:val="24"/>
                <w:szCs w:val="24"/>
              </w:rPr>
              <w:t>2021</w:t>
            </w:r>
          </w:p>
        </w:tc>
      </w:tr>
      <w:tr w:rsidR="00454BB9" w:rsidRPr="00ED0492" w14:paraId="6C09B267" w14:textId="77777777" w:rsidTr="00C06FAC">
        <w:tc>
          <w:tcPr>
            <w:tcW w:w="2084" w:type="dxa"/>
            <w:vAlign w:val="center"/>
          </w:tcPr>
          <w:p w14:paraId="794195ED" w14:textId="2CCBC5F2"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r w:rsidRPr="00ED0492">
              <w:rPr>
                <w:rFonts w:ascii="Times New Roman" w:hAnsi="Times New Roman"/>
                <w:sz w:val="24"/>
                <w:szCs w:val="24"/>
              </w:rPr>
              <w:t>2756</w:t>
            </w:r>
          </w:p>
        </w:tc>
        <w:tc>
          <w:tcPr>
            <w:tcW w:w="2084" w:type="dxa"/>
            <w:vAlign w:val="center"/>
          </w:tcPr>
          <w:p w14:paraId="6421A6A6" w14:textId="590C69D8"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r w:rsidRPr="00ED0492">
              <w:rPr>
                <w:rFonts w:ascii="Times New Roman" w:hAnsi="Times New Roman"/>
                <w:sz w:val="24"/>
                <w:szCs w:val="24"/>
              </w:rPr>
              <w:t>2767</w:t>
            </w:r>
          </w:p>
        </w:tc>
        <w:tc>
          <w:tcPr>
            <w:tcW w:w="2084" w:type="dxa"/>
            <w:vAlign w:val="center"/>
          </w:tcPr>
          <w:p w14:paraId="7A030A63" w14:textId="1B78789E"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r w:rsidRPr="00ED0492">
              <w:rPr>
                <w:rFonts w:ascii="Times New Roman" w:hAnsi="Times New Roman"/>
                <w:sz w:val="24"/>
                <w:szCs w:val="24"/>
              </w:rPr>
              <w:t>2780</w:t>
            </w:r>
          </w:p>
        </w:tc>
        <w:tc>
          <w:tcPr>
            <w:tcW w:w="2084" w:type="dxa"/>
            <w:vAlign w:val="center"/>
          </w:tcPr>
          <w:p w14:paraId="61B2813B" w14:textId="67D93AC9"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r w:rsidRPr="00ED0492">
              <w:rPr>
                <w:rFonts w:ascii="Times New Roman" w:hAnsi="Times New Roman"/>
                <w:sz w:val="24"/>
                <w:szCs w:val="24"/>
              </w:rPr>
              <w:t>2807</w:t>
            </w:r>
          </w:p>
        </w:tc>
        <w:tc>
          <w:tcPr>
            <w:tcW w:w="2085" w:type="dxa"/>
            <w:vAlign w:val="center"/>
          </w:tcPr>
          <w:p w14:paraId="1814ABA6" w14:textId="0E6CB862"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r w:rsidRPr="00ED0492">
              <w:rPr>
                <w:rFonts w:ascii="Times New Roman" w:hAnsi="Times New Roman"/>
                <w:sz w:val="24"/>
                <w:szCs w:val="24"/>
              </w:rPr>
              <w:t>2876</w:t>
            </w:r>
          </w:p>
        </w:tc>
      </w:tr>
    </w:tbl>
    <w:p w14:paraId="4B0E14F9" w14:textId="77777777" w:rsidR="00454BB9" w:rsidRPr="00ED0492" w:rsidRDefault="00454BB9" w:rsidP="002851FE">
      <w:pPr>
        <w:tabs>
          <w:tab w:val="left" w:pos="284"/>
          <w:tab w:val="left" w:pos="426"/>
        </w:tabs>
        <w:spacing w:after="0" w:line="240" w:lineRule="auto"/>
        <w:jc w:val="center"/>
        <w:rPr>
          <w:rFonts w:ascii="Times New Roman" w:hAnsi="Times New Roman"/>
          <w:b/>
          <w:bCs/>
          <w:sz w:val="28"/>
          <w:szCs w:val="28"/>
        </w:rPr>
      </w:pPr>
    </w:p>
    <w:bookmarkEnd w:id="166"/>
    <w:p w14:paraId="593E4115" w14:textId="4701F1A2" w:rsidR="008D1FB4" w:rsidRPr="00ED0492" w:rsidRDefault="008D1FB4"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Отрицательные демографические тенденции усиливаются отрицательными миграционными тенденциями, которые показывают не совсем перспективное на сегодняшний день положение с соотношением возрастов – превышение численности </w:t>
      </w:r>
      <w:r w:rsidRPr="00ED0492">
        <w:rPr>
          <w:rFonts w:ascii="Times New Roman" w:eastAsia="Times New Roman" w:hAnsi="Times New Roman"/>
          <w:sz w:val="28"/>
          <w:szCs w:val="24"/>
          <w:lang w:eastAsia="ru-RU"/>
        </w:rPr>
        <w:lastRenderedPageBreak/>
        <w:t xml:space="preserve">доли лиц старше трудоспособного возраста над долей лиц младше трудоспособного возраста. </w:t>
      </w:r>
    </w:p>
    <w:p w14:paraId="44539EDE" w14:textId="77777777" w:rsidR="008D1FB4" w:rsidRPr="00ED0492" w:rsidRDefault="008D1FB4"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Это явление имеет далеко идущие экономические последствия – снижение в численности трудовых ресурсов, усиление общего для страны уровня старения трудового потенциала, рост средних показателей заболеваемости, повышение демографической нагрузки на трудоспособное население и соответственно затрат на социальное обеспечение лиц старше и младше трудоспособного возраста, снижение потенциальных возможностей экономического роста. </w:t>
      </w:r>
    </w:p>
    <w:p w14:paraId="6BA64079" w14:textId="5626C733" w:rsidR="008D1FB4" w:rsidRPr="00ED0492" w:rsidRDefault="008D1FB4" w:rsidP="002851FE">
      <w:pPr>
        <w:widowControl w:val="0"/>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Непосредственно в экономике </w:t>
      </w:r>
      <w:r w:rsidR="006404DC" w:rsidRPr="00ED0492">
        <w:rPr>
          <w:rFonts w:ascii="Times New Roman" w:eastAsia="Times New Roman" w:hAnsi="Times New Roman"/>
          <w:sz w:val="28"/>
          <w:szCs w:val="24"/>
          <w:lang w:eastAsia="ru-RU"/>
        </w:rPr>
        <w:t>муниципального</w:t>
      </w:r>
      <w:r w:rsidRPr="00ED0492">
        <w:rPr>
          <w:rFonts w:ascii="Times New Roman" w:eastAsia="Times New Roman" w:hAnsi="Times New Roman"/>
          <w:sz w:val="28"/>
          <w:szCs w:val="24"/>
          <w:lang w:eastAsia="ru-RU"/>
        </w:rPr>
        <w:t xml:space="preserve"> округа занято </w:t>
      </w:r>
      <w:r w:rsidR="006404DC" w:rsidRPr="00ED0492">
        <w:rPr>
          <w:rFonts w:ascii="Times New Roman" w:eastAsia="Times New Roman" w:hAnsi="Times New Roman"/>
          <w:sz w:val="28"/>
          <w:szCs w:val="24"/>
          <w:lang w:eastAsia="ru-RU"/>
        </w:rPr>
        <w:t>8050</w:t>
      </w:r>
      <w:r w:rsidRPr="00ED0492">
        <w:rPr>
          <w:rFonts w:ascii="Times New Roman" w:eastAsia="Times New Roman" w:hAnsi="Times New Roman"/>
          <w:sz w:val="28"/>
          <w:szCs w:val="24"/>
          <w:lang w:eastAsia="ru-RU"/>
        </w:rPr>
        <w:t xml:space="preserve"> человек, большая часть населения является неработающим. </w:t>
      </w:r>
    </w:p>
    <w:p w14:paraId="526D03EC" w14:textId="66A410DA" w:rsidR="008D1FB4" w:rsidRPr="00ED0492" w:rsidRDefault="008D1FB4" w:rsidP="002851FE">
      <w:pPr>
        <w:widowControl w:val="0"/>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bookmarkStart w:id="167" w:name="_Hlk101434030"/>
      <w:r w:rsidRPr="00ED0492">
        <w:rPr>
          <w:rFonts w:ascii="Times New Roman" w:eastAsia="Times New Roman" w:hAnsi="Times New Roman"/>
          <w:sz w:val="28"/>
          <w:szCs w:val="24"/>
          <w:lang w:eastAsia="ru-RU"/>
        </w:rPr>
        <w:t xml:space="preserve">С ростом промышленного производства и развитием наукоёмких технологий на рынке труда повышаются требования работодателей к качеству рабочей силы. Востребованы </w:t>
      </w:r>
      <w:r w:rsidR="00072EBB" w:rsidRPr="00ED0492">
        <w:rPr>
          <w:rFonts w:ascii="Times New Roman" w:eastAsia="Times New Roman" w:hAnsi="Times New Roman"/>
          <w:sz w:val="28"/>
          <w:szCs w:val="24"/>
          <w:lang w:eastAsia="ru-RU"/>
        </w:rPr>
        <w:t>квал</w:t>
      </w:r>
      <w:r w:rsidRPr="00ED0492">
        <w:rPr>
          <w:rFonts w:ascii="Times New Roman" w:eastAsia="Times New Roman" w:hAnsi="Times New Roman"/>
          <w:sz w:val="28"/>
          <w:szCs w:val="24"/>
          <w:lang w:eastAsia="ru-RU"/>
        </w:rPr>
        <w:t>ифицированные кадры инженерно-технических специальностей и рабочих профессий.</w:t>
      </w:r>
    </w:p>
    <w:p w14:paraId="3B3C582A" w14:textId="66A7C164" w:rsidR="008D1FB4" w:rsidRPr="00ED0492" w:rsidRDefault="008D1FB4" w:rsidP="002851FE">
      <w:pPr>
        <w:widowControl w:val="0"/>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Проведённый Центром занятости анализ ситуации показывает, что требования к качеству рабочей силы остаются высокими, в связи с чем работники низкой </w:t>
      </w:r>
      <w:r w:rsidR="00072EBB" w:rsidRPr="00ED0492">
        <w:rPr>
          <w:rFonts w:ascii="Times New Roman" w:eastAsia="Times New Roman" w:hAnsi="Times New Roman"/>
          <w:sz w:val="28"/>
          <w:szCs w:val="24"/>
          <w:lang w:eastAsia="ru-RU"/>
        </w:rPr>
        <w:t>квал</w:t>
      </w:r>
      <w:r w:rsidRPr="00ED0492">
        <w:rPr>
          <w:rFonts w:ascii="Times New Roman" w:eastAsia="Times New Roman" w:hAnsi="Times New Roman"/>
          <w:sz w:val="28"/>
          <w:szCs w:val="24"/>
          <w:lang w:eastAsia="ru-RU"/>
        </w:rPr>
        <w:t>ификации или узкой специализации имеют меньше шансов найти новое рабочее место или остаются невостребованными на рынке труда, с течением времени теряя профессиональные навыки и мотивацию к труду.</w:t>
      </w:r>
    </w:p>
    <w:p w14:paraId="0F034CDF" w14:textId="77777777" w:rsidR="002B7E44" w:rsidRPr="00ED0492" w:rsidRDefault="002B7E44" w:rsidP="002851FE">
      <w:pPr>
        <w:widowControl w:val="0"/>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bookmarkStart w:id="168" w:name="_Hlk114034425"/>
    </w:p>
    <w:p w14:paraId="690EB66C" w14:textId="031BF188" w:rsidR="008D1FB4" w:rsidRPr="00ED0492" w:rsidRDefault="008D1FB4"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8"/>
          <w:szCs w:val="24"/>
          <w:lang w:eastAsia="ru-RU"/>
        </w:rPr>
      </w:pPr>
      <w:bookmarkStart w:id="169" w:name="_Hlk101956652"/>
      <w:r w:rsidRPr="00ED0492">
        <w:rPr>
          <w:rFonts w:ascii="Times New Roman" w:eastAsia="Times New Roman" w:hAnsi="Times New Roman"/>
          <w:b/>
          <w:bCs/>
          <w:sz w:val="28"/>
          <w:szCs w:val="28"/>
          <w:lang w:eastAsia="ru-RU"/>
        </w:rPr>
        <w:t xml:space="preserve">Таблица </w:t>
      </w:r>
      <w:r w:rsidR="00CE775C" w:rsidRPr="00ED0492">
        <w:rPr>
          <w:rFonts w:ascii="Times New Roman" w:eastAsia="Times New Roman" w:hAnsi="Times New Roman"/>
          <w:b/>
          <w:bCs/>
          <w:sz w:val="28"/>
          <w:szCs w:val="28"/>
          <w:lang w:eastAsia="ru-RU"/>
        </w:rPr>
        <w:t>1</w:t>
      </w:r>
      <w:r w:rsidR="00B32174" w:rsidRPr="00ED0492">
        <w:rPr>
          <w:rFonts w:ascii="Times New Roman" w:eastAsia="Times New Roman" w:hAnsi="Times New Roman"/>
          <w:b/>
          <w:bCs/>
          <w:sz w:val="28"/>
          <w:szCs w:val="28"/>
          <w:lang w:eastAsia="ru-RU"/>
        </w:rPr>
        <w:t>4</w:t>
      </w:r>
      <w:r w:rsidRPr="00ED0492">
        <w:rPr>
          <w:rFonts w:ascii="Times New Roman" w:eastAsia="Times New Roman" w:hAnsi="Times New Roman"/>
          <w:b/>
          <w:bCs/>
          <w:sz w:val="28"/>
          <w:szCs w:val="28"/>
          <w:lang w:eastAsia="ru-RU" w:bidi="en-US"/>
        </w:rPr>
        <w:t xml:space="preserve">. </w:t>
      </w:r>
      <w:r w:rsidRPr="00ED0492">
        <w:rPr>
          <w:rFonts w:ascii="Times New Roman" w:eastAsia="Times New Roman" w:hAnsi="Times New Roman"/>
          <w:sz w:val="28"/>
          <w:szCs w:val="28"/>
          <w:lang w:eastAsia="ru-RU" w:bidi="en-US"/>
        </w:rPr>
        <w:t>– Динамика т</w:t>
      </w:r>
      <w:r w:rsidRPr="00ED0492">
        <w:rPr>
          <w:rFonts w:ascii="Times New Roman" w:eastAsia="Times New Roman" w:hAnsi="Times New Roman"/>
          <w:sz w:val="28"/>
          <w:szCs w:val="24"/>
          <w:lang w:eastAsia="ru-RU"/>
        </w:rPr>
        <w:t xml:space="preserve">рудовых ресурсов </w:t>
      </w:r>
      <w:r w:rsidR="006404DC" w:rsidRPr="00ED0492">
        <w:rPr>
          <w:rFonts w:ascii="Times New Roman" w:hAnsi="Times New Roman"/>
          <w:sz w:val="28"/>
          <w:szCs w:val="28"/>
        </w:rPr>
        <w:t>Ханкайского муниципального округа</w:t>
      </w:r>
      <w:r w:rsidRPr="00ED0492">
        <w:rPr>
          <w:rFonts w:ascii="Times New Roman" w:eastAsia="Times New Roman" w:hAnsi="Times New Roman"/>
          <w:sz w:val="28"/>
          <w:szCs w:val="24"/>
          <w:lang w:eastAsia="ru-RU"/>
        </w:rPr>
        <w:t>,</w:t>
      </w:r>
    </w:p>
    <w:p w14:paraId="747948F1" w14:textId="228BFC69" w:rsidR="008D1FB4" w:rsidRPr="00ED0492" w:rsidRDefault="008D1FB4"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на 01.01.2022 г.</w:t>
      </w:r>
      <w:bookmarkStart w:id="170" w:name="_Hlk101436160"/>
    </w:p>
    <w:tbl>
      <w:tblPr>
        <w:tblStyle w:val="afc"/>
        <w:tblW w:w="5000" w:type="pct"/>
        <w:jc w:val="center"/>
        <w:tblLook w:val="04A0" w:firstRow="1" w:lastRow="0" w:firstColumn="1" w:lastColumn="0" w:noHBand="0" w:noVBand="1"/>
      </w:tblPr>
      <w:tblGrid>
        <w:gridCol w:w="3987"/>
        <w:gridCol w:w="971"/>
        <w:gridCol w:w="971"/>
        <w:gridCol w:w="971"/>
        <w:gridCol w:w="1109"/>
        <w:gridCol w:w="1111"/>
        <w:gridCol w:w="1075"/>
      </w:tblGrid>
      <w:tr w:rsidR="00532823" w:rsidRPr="00ED0492" w14:paraId="1487BACD" w14:textId="4FD6059D" w:rsidTr="006404DC">
        <w:trPr>
          <w:jc w:val="center"/>
        </w:trPr>
        <w:tc>
          <w:tcPr>
            <w:tcW w:w="1956" w:type="pct"/>
            <w:vMerge w:val="restart"/>
            <w:vAlign w:val="center"/>
          </w:tcPr>
          <w:p w14:paraId="6BF028C1" w14:textId="77777777" w:rsidR="006404DC" w:rsidRPr="00ED0492" w:rsidRDefault="006404DC" w:rsidP="002851FE">
            <w:pPr>
              <w:tabs>
                <w:tab w:val="left" w:pos="284"/>
                <w:tab w:val="left" w:pos="426"/>
              </w:tabs>
              <w:spacing w:after="0" w:line="240" w:lineRule="auto"/>
              <w:contextualSpacing/>
              <w:jc w:val="center"/>
              <w:rPr>
                <w:rFonts w:ascii="Times New Roman" w:eastAsia="Times New Roman" w:hAnsi="Times New Roman"/>
                <w:b/>
                <w:bCs/>
                <w:sz w:val="24"/>
                <w:szCs w:val="24"/>
                <w:lang w:eastAsia="ru-RU"/>
              </w:rPr>
            </w:pPr>
            <w:bookmarkStart w:id="171" w:name="_Hlk113480931"/>
            <w:r w:rsidRPr="00ED0492">
              <w:rPr>
                <w:rFonts w:ascii="Times New Roman" w:eastAsia="Times New Roman" w:hAnsi="Times New Roman"/>
                <w:b/>
                <w:bCs/>
                <w:sz w:val="24"/>
                <w:szCs w:val="24"/>
                <w:lang w:eastAsia="ru-RU"/>
              </w:rPr>
              <w:t>Показатели</w:t>
            </w:r>
          </w:p>
        </w:tc>
        <w:tc>
          <w:tcPr>
            <w:tcW w:w="3044" w:type="pct"/>
            <w:gridSpan w:val="6"/>
            <w:vAlign w:val="center"/>
          </w:tcPr>
          <w:p w14:paraId="60A22F8D" w14:textId="04A9CE79" w:rsidR="006404DC" w:rsidRPr="00ED0492" w:rsidRDefault="006404DC" w:rsidP="002851FE">
            <w:pPr>
              <w:tabs>
                <w:tab w:val="left" w:pos="284"/>
                <w:tab w:val="left" w:pos="426"/>
              </w:tabs>
              <w:spacing w:after="0" w:line="240" w:lineRule="auto"/>
              <w:contextualSpacing/>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Годы</w:t>
            </w:r>
          </w:p>
        </w:tc>
      </w:tr>
      <w:tr w:rsidR="00532823" w:rsidRPr="00ED0492" w14:paraId="65C72CF4" w14:textId="4907140E" w:rsidTr="006404DC">
        <w:trPr>
          <w:jc w:val="center"/>
        </w:trPr>
        <w:tc>
          <w:tcPr>
            <w:tcW w:w="1956" w:type="pct"/>
            <w:vMerge/>
            <w:vAlign w:val="center"/>
          </w:tcPr>
          <w:p w14:paraId="361601D8" w14:textId="77777777" w:rsidR="006404DC" w:rsidRPr="00ED0492" w:rsidRDefault="006404DC" w:rsidP="002851FE">
            <w:pPr>
              <w:tabs>
                <w:tab w:val="left" w:pos="284"/>
                <w:tab w:val="left" w:pos="426"/>
              </w:tabs>
              <w:spacing w:after="0" w:line="240" w:lineRule="auto"/>
              <w:contextualSpacing/>
              <w:jc w:val="both"/>
              <w:rPr>
                <w:rFonts w:ascii="Times New Roman" w:eastAsia="Times New Roman" w:hAnsi="Times New Roman"/>
                <w:b/>
                <w:bCs/>
                <w:sz w:val="24"/>
                <w:szCs w:val="24"/>
                <w:lang w:eastAsia="ru-RU"/>
              </w:rPr>
            </w:pPr>
          </w:p>
        </w:tc>
        <w:tc>
          <w:tcPr>
            <w:tcW w:w="476" w:type="pct"/>
            <w:vAlign w:val="center"/>
          </w:tcPr>
          <w:p w14:paraId="05519E3A" w14:textId="77777777" w:rsidR="006404DC" w:rsidRPr="00ED0492" w:rsidRDefault="006404DC" w:rsidP="002851FE">
            <w:pPr>
              <w:tabs>
                <w:tab w:val="left" w:pos="284"/>
                <w:tab w:val="left" w:pos="426"/>
              </w:tabs>
              <w:spacing w:after="0" w:line="240" w:lineRule="auto"/>
              <w:contextualSpacing/>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2017</w:t>
            </w:r>
          </w:p>
        </w:tc>
        <w:tc>
          <w:tcPr>
            <w:tcW w:w="476" w:type="pct"/>
            <w:vAlign w:val="center"/>
          </w:tcPr>
          <w:p w14:paraId="272FD9FC" w14:textId="77777777" w:rsidR="006404DC" w:rsidRPr="00ED0492" w:rsidRDefault="006404DC" w:rsidP="002851FE">
            <w:pPr>
              <w:tabs>
                <w:tab w:val="left" w:pos="284"/>
                <w:tab w:val="left" w:pos="426"/>
              </w:tabs>
              <w:spacing w:after="0" w:line="240" w:lineRule="auto"/>
              <w:contextualSpacing/>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2018</w:t>
            </w:r>
          </w:p>
        </w:tc>
        <w:tc>
          <w:tcPr>
            <w:tcW w:w="476" w:type="pct"/>
            <w:vAlign w:val="center"/>
          </w:tcPr>
          <w:p w14:paraId="71CA53E3" w14:textId="77777777" w:rsidR="006404DC" w:rsidRPr="00ED0492" w:rsidRDefault="006404DC" w:rsidP="002851FE">
            <w:pPr>
              <w:tabs>
                <w:tab w:val="left" w:pos="284"/>
                <w:tab w:val="left" w:pos="426"/>
              </w:tabs>
              <w:spacing w:after="0" w:line="240" w:lineRule="auto"/>
              <w:contextualSpacing/>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2019</w:t>
            </w:r>
          </w:p>
        </w:tc>
        <w:tc>
          <w:tcPr>
            <w:tcW w:w="544" w:type="pct"/>
            <w:vAlign w:val="center"/>
          </w:tcPr>
          <w:p w14:paraId="7A012645" w14:textId="77777777" w:rsidR="006404DC" w:rsidRPr="00ED0492" w:rsidRDefault="006404DC" w:rsidP="002851FE">
            <w:pPr>
              <w:tabs>
                <w:tab w:val="left" w:pos="284"/>
                <w:tab w:val="left" w:pos="426"/>
              </w:tabs>
              <w:spacing w:after="0" w:line="240" w:lineRule="auto"/>
              <w:contextualSpacing/>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2020</w:t>
            </w:r>
          </w:p>
        </w:tc>
        <w:tc>
          <w:tcPr>
            <w:tcW w:w="545" w:type="pct"/>
            <w:vAlign w:val="center"/>
          </w:tcPr>
          <w:p w14:paraId="19261A2F" w14:textId="77777777" w:rsidR="006404DC" w:rsidRPr="00ED0492" w:rsidRDefault="006404DC" w:rsidP="002851FE">
            <w:pPr>
              <w:tabs>
                <w:tab w:val="left" w:pos="284"/>
                <w:tab w:val="left" w:pos="426"/>
              </w:tabs>
              <w:spacing w:after="0" w:line="240" w:lineRule="auto"/>
              <w:contextualSpacing/>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2021</w:t>
            </w:r>
          </w:p>
        </w:tc>
        <w:tc>
          <w:tcPr>
            <w:tcW w:w="527" w:type="pct"/>
            <w:vAlign w:val="center"/>
          </w:tcPr>
          <w:p w14:paraId="2F994324" w14:textId="2763DF1B" w:rsidR="006404DC" w:rsidRPr="00ED0492" w:rsidRDefault="006404DC" w:rsidP="002851FE">
            <w:pPr>
              <w:tabs>
                <w:tab w:val="left" w:pos="284"/>
                <w:tab w:val="left" w:pos="426"/>
              </w:tabs>
              <w:spacing w:after="0" w:line="240" w:lineRule="auto"/>
              <w:contextualSpacing/>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2022</w:t>
            </w:r>
          </w:p>
        </w:tc>
      </w:tr>
      <w:tr w:rsidR="00532823" w:rsidRPr="00ED0492" w14:paraId="6218A98D" w14:textId="25B17EB1" w:rsidTr="006404DC">
        <w:trPr>
          <w:jc w:val="center"/>
        </w:trPr>
        <w:tc>
          <w:tcPr>
            <w:tcW w:w="1956" w:type="pct"/>
            <w:vAlign w:val="center"/>
          </w:tcPr>
          <w:p w14:paraId="2514691B" w14:textId="77777777" w:rsidR="006404DC" w:rsidRPr="00ED0492" w:rsidRDefault="006404DC" w:rsidP="002851FE">
            <w:pPr>
              <w:tabs>
                <w:tab w:val="left" w:pos="284"/>
                <w:tab w:val="left" w:pos="426"/>
              </w:tabs>
              <w:spacing w:after="0" w:line="240" w:lineRule="auto"/>
              <w:contextualSpacing/>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Среднегодовая численность занятых в экономике (чел.)</w:t>
            </w:r>
          </w:p>
        </w:tc>
        <w:tc>
          <w:tcPr>
            <w:tcW w:w="476" w:type="pct"/>
            <w:vAlign w:val="center"/>
          </w:tcPr>
          <w:p w14:paraId="1B10E9D5" w14:textId="579E1373" w:rsidR="006404DC" w:rsidRPr="00ED0492" w:rsidRDefault="006404DC" w:rsidP="002851FE">
            <w:pPr>
              <w:tabs>
                <w:tab w:val="left" w:pos="284"/>
                <w:tab w:val="left" w:pos="426"/>
              </w:tabs>
              <w:spacing w:after="0" w:line="240" w:lineRule="auto"/>
              <w:contextualSpacing/>
              <w:jc w:val="center"/>
              <w:rPr>
                <w:rFonts w:ascii="Times New Roman" w:eastAsia="Times New Roman" w:hAnsi="Times New Roman"/>
                <w:sz w:val="24"/>
                <w:szCs w:val="24"/>
                <w:lang w:eastAsia="ru-RU"/>
              </w:rPr>
            </w:pPr>
            <w:r w:rsidRPr="00ED0492">
              <w:rPr>
                <w:rFonts w:ascii="Times New Roman" w:hAnsi="Times New Roman"/>
                <w:sz w:val="24"/>
                <w:szCs w:val="24"/>
              </w:rPr>
              <w:t>8,800</w:t>
            </w:r>
          </w:p>
        </w:tc>
        <w:tc>
          <w:tcPr>
            <w:tcW w:w="476" w:type="pct"/>
            <w:vAlign w:val="center"/>
          </w:tcPr>
          <w:p w14:paraId="72E74C9E" w14:textId="1BB26446" w:rsidR="006404DC" w:rsidRPr="00ED0492" w:rsidRDefault="006404DC" w:rsidP="002851FE">
            <w:pPr>
              <w:tabs>
                <w:tab w:val="left" w:pos="284"/>
                <w:tab w:val="left" w:pos="426"/>
              </w:tabs>
              <w:spacing w:after="0" w:line="240" w:lineRule="auto"/>
              <w:contextualSpacing/>
              <w:jc w:val="center"/>
              <w:rPr>
                <w:rFonts w:ascii="Times New Roman" w:eastAsia="Times New Roman" w:hAnsi="Times New Roman"/>
                <w:sz w:val="24"/>
                <w:szCs w:val="24"/>
                <w:lang w:eastAsia="ru-RU"/>
              </w:rPr>
            </w:pPr>
            <w:r w:rsidRPr="00ED0492">
              <w:rPr>
                <w:rFonts w:ascii="Times New Roman" w:hAnsi="Times New Roman"/>
                <w:sz w:val="24"/>
                <w:szCs w:val="24"/>
              </w:rPr>
              <w:t>8,100</w:t>
            </w:r>
          </w:p>
        </w:tc>
        <w:tc>
          <w:tcPr>
            <w:tcW w:w="476" w:type="pct"/>
            <w:vAlign w:val="center"/>
          </w:tcPr>
          <w:p w14:paraId="2E734B1A" w14:textId="77019783" w:rsidR="006404DC" w:rsidRPr="00ED0492" w:rsidRDefault="006404DC" w:rsidP="002851FE">
            <w:pPr>
              <w:tabs>
                <w:tab w:val="left" w:pos="284"/>
                <w:tab w:val="left" w:pos="426"/>
              </w:tabs>
              <w:spacing w:after="0" w:line="240" w:lineRule="auto"/>
              <w:contextualSpacing/>
              <w:jc w:val="center"/>
              <w:rPr>
                <w:rFonts w:ascii="Times New Roman" w:eastAsia="Times New Roman" w:hAnsi="Times New Roman"/>
                <w:sz w:val="24"/>
                <w:szCs w:val="24"/>
                <w:lang w:eastAsia="ru-RU"/>
              </w:rPr>
            </w:pPr>
            <w:r w:rsidRPr="00ED0492">
              <w:rPr>
                <w:rFonts w:ascii="Times New Roman" w:hAnsi="Times New Roman"/>
                <w:sz w:val="24"/>
                <w:szCs w:val="24"/>
              </w:rPr>
              <w:t>8,100</w:t>
            </w:r>
          </w:p>
        </w:tc>
        <w:tc>
          <w:tcPr>
            <w:tcW w:w="544" w:type="pct"/>
            <w:vAlign w:val="center"/>
          </w:tcPr>
          <w:p w14:paraId="1814E81C" w14:textId="1430434A" w:rsidR="006404DC" w:rsidRPr="00ED0492" w:rsidRDefault="006404DC" w:rsidP="002851FE">
            <w:pPr>
              <w:tabs>
                <w:tab w:val="left" w:pos="284"/>
                <w:tab w:val="left" w:pos="426"/>
              </w:tabs>
              <w:spacing w:after="0" w:line="240" w:lineRule="auto"/>
              <w:contextualSpacing/>
              <w:jc w:val="center"/>
              <w:rPr>
                <w:rFonts w:ascii="Times New Roman" w:eastAsia="Times New Roman" w:hAnsi="Times New Roman"/>
                <w:sz w:val="24"/>
                <w:szCs w:val="24"/>
                <w:lang w:eastAsia="ru-RU"/>
              </w:rPr>
            </w:pPr>
            <w:r w:rsidRPr="00ED0492">
              <w:rPr>
                <w:rFonts w:ascii="Times New Roman" w:hAnsi="Times New Roman"/>
                <w:sz w:val="24"/>
                <w:szCs w:val="24"/>
              </w:rPr>
              <w:t>8,100</w:t>
            </w:r>
          </w:p>
        </w:tc>
        <w:tc>
          <w:tcPr>
            <w:tcW w:w="545" w:type="pct"/>
            <w:vAlign w:val="center"/>
          </w:tcPr>
          <w:p w14:paraId="75192E78" w14:textId="732AB730" w:rsidR="006404DC" w:rsidRPr="00ED0492" w:rsidRDefault="006404DC" w:rsidP="002851FE">
            <w:pPr>
              <w:tabs>
                <w:tab w:val="left" w:pos="284"/>
                <w:tab w:val="left" w:pos="426"/>
              </w:tabs>
              <w:spacing w:after="0" w:line="240" w:lineRule="auto"/>
              <w:contextualSpacing/>
              <w:jc w:val="center"/>
              <w:rPr>
                <w:rFonts w:ascii="Times New Roman" w:eastAsia="Times New Roman" w:hAnsi="Times New Roman"/>
                <w:sz w:val="24"/>
                <w:szCs w:val="24"/>
                <w:lang w:eastAsia="ru-RU"/>
              </w:rPr>
            </w:pPr>
            <w:r w:rsidRPr="00ED0492">
              <w:rPr>
                <w:rFonts w:ascii="Times New Roman" w:hAnsi="Times New Roman"/>
                <w:sz w:val="24"/>
                <w:szCs w:val="24"/>
              </w:rPr>
              <w:t>8,050</w:t>
            </w:r>
          </w:p>
        </w:tc>
        <w:tc>
          <w:tcPr>
            <w:tcW w:w="527" w:type="pct"/>
            <w:vAlign w:val="center"/>
          </w:tcPr>
          <w:p w14:paraId="25561223" w14:textId="48C28F58" w:rsidR="006404DC" w:rsidRPr="00ED0492" w:rsidRDefault="006404DC" w:rsidP="002851FE">
            <w:pPr>
              <w:tabs>
                <w:tab w:val="left" w:pos="284"/>
                <w:tab w:val="left" w:pos="426"/>
              </w:tabs>
              <w:spacing w:after="0" w:line="240" w:lineRule="auto"/>
              <w:contextualSpacing/>
              <w:jc w:val="center"/>
              <w:rPr>
                <w:rFonts w:ascii="Times New Roman" w:eastAsia="Times New Roman" w:hAnsi="Times New Roman"/>
                <w:sz w:val="24"/>
                <w:szCs w:val="24"/>
                <w:lang w:eastAsia="ru-RU"/>
              </w:rPr>
            </w:pPr>
            <w:r w:rsidRPr="00ED0492">
              <w:rPr>
                <w:rFonts w:ascii="Times New Roman" w:hAnsi="Times New Roman"/>
                <w:sz w:val="24"/>
                <w:szCs w:val="24"/>
              </w:rPr>
              <w:t>8,050</w:t>
            </w:r>
          </w:p>
        </w:tc>
      </w:tr>
      <w:tr w:rsidR="006404DC" w:rsidRPr="00ED0492" w14:paraId="6B4A6DB8" w14:textId="55EA5B67" w:rsidTr="006404DC">
        <w:trPr>
          <w:jc w:val="center"/>
        </w:trPr>
        <w:tc>
          <w:tcPr>
            <w:tcW w:w="1956" w:type="pct"/>
            <w:vAlign w:val="center"/>
          </w:tcPr>
          <w:p w14:paraId="3FEA3E36" w14:textId="77777777" w:rsidR="006404DC" w:rsidRPr="00ED0492" w:rsidRDefault="006404DC" w:rsidP="002851FE">
            <w:pPr>
              <w:tabs>
                <w:tab w:val="left" w:pos="284"/>
                <w:tab w:val="left" w:pos="426"/>
              </w:tabs>
              <w:spacing w:after="0" w:line="240" w:lineRule="auto"/>
              <w:contextualSpacing/>
              <w:rPr>
                <w:rFonts w:ascii="Times New Roman" w:eastAsia="Times New Roman" w:hAnsi="Times New Roman"/>
                <w:sz w:val="24"/>
                <w:szCs w:val="24"/>
                <w:lang w:eastAsia="ru-RU"/>
              </w:rPr>
            </w:pPr>
            <w:r w:rsidRPr="00ED0492">
              <w:rPr>
                <w:rFonts w:ascii="Times New Roman" w:hAnsi="Times New Roman"/>
                <w:sz w:val="24"/>
                <w:szCs w:val="24"/>
              </w:rPr>
              <w:t>Численность официально зарегистрированных безработных на конец года (чел.)</w:t>
            </w:r>
          </w:p>
        </w:tc>
        <w:tc>
          <w:tcPr>
            <w:tcW w:w="476" w:type="pct"/>
            <w:vAlign w:val="center"/>
          </w:tcPr>
          <w:p w14:paraId="18617B0E" w14:textId="3D48FB94" w:rsidR="006404DC" w:rsidRPr="00ED0492" w:rsidRDefault="006404DC" w:rsidP="002851FE">
            <w:pPr>
              <w:tabs>
                <w:tab w:val="left" w:pos="284"/>
                <w:tab w:val="left" w:pos="426"/>
              </w:tabs>
              <w:spacing w:after="0" w:line="240" w:lineRule="auto"/>
              <w:contextualSpacing/>
              <w:jc w:val="center"/>
              <w:rPr>
                <w:rFonts w:ascii="Times New Roman" w:eastAsia="Times New Roman" w:hAnsi="Times New Roman"/>
                <w:sz w:val="24"/>
                <w:szCs w:val="24"/>
                <w:lang w:eastAsia="ru-RU"/>
              </w:rPr>
            </w:pPr>
            <w:r w:rsidRPr="00ED0492">
              <w:rPr>
                <w:rFonts w:ascii="Times New Roman" w:hAnsi="Times New Roman"/>
                <w:sz w:val="24"/>
                <w:szCs w:val="24"/>
              </w:rPr>
              <w:t>405</w:t>
            </w:r>
          </w:p>
        </w:tc>
        <w:tc>
          <w:tcPr>
            <w:tcW w:w="476" w:type="pct"/>
            <w:vAlign w:val="center"/>
          </w:tcPr>
          <w:p w14:paraId="6EBA8EF7" w14:textId="6E52CC2D" w:rsidR="006404DC" w:rsidRPr="00ED0492" w:rsidRDefault="006404DC" w:rsidP="002851FE">
            <w:pPr>
              <w:tabs>
                <w:tab w:val="left" w:pos="284"/>
                <w:tab w:val="left" w:pos="426"/>
              </w:tabs>
              <w:spacing w:after="0" w:line="240" w:lineRule="auto"/>
              <w:contextualSpacing/>
              <w:jc w:val="center"/>
              <w:rPr>
                <w:rFonts w:ascii="Times New Roman" w:eastAsia="Times New Roman" w:hAnsi="Times New Roman"/>
                <w:sz w:val="24"/>
                <w:szCs w:val="24"/>
                <w:lang w:eastAsia="ru-RU"/>
              </w:rPr>
            </w:pPr>
            <w:r w:rsidRPr="00ED0492">
              <w:rPr>
                <w:rFonts w:ascii="Times New Roman" w:hAnsi="Times New Roman"/>
                <w:sz w:val="24"/>
                <w:szCs w:val="24"/>
              </w:rPr>
              <w:t>284</w:t>
            </w:r>
          </w:p>
        </w:tc>
        <w:tc>
          <w:tcPr>
            <w:tcW w:w="476" w:type="pct"/>
            <w:vAlign w:val="center"/>
          </w:tcPr>
          <w:p w14:paraId="060B937E" w14:textId="520F112E" w:rsidR="006404DC" w:rsidRPr="00ED0492" w:rsidRDefault="006404DC" w:rsidP="002851FE">
            <w:pPr>
              <w:tabs>
                <w:tab w:val="left" w:pos="284"/>
                <w:tab w:val="left" w:pos="426"/>
              </w:tabs>
              <w:spacing w:after="0" w:line="240" w:lineRule="auto"/>
              <w:contextualSpacing/>
              <w:jc w:val="center"/>
              <w:rPr>
                <w:rFonts w:ascii="Times New Roman" w:eastAsia="Times New Roman" w:hAnsi="Times New Roman"/>
                <w:sz w:val="24"/>
                <w:szCs w:val="24"/>
                <w:lang w:eastAsia="ru-RU"/>
              </w:rPr>
            </w:pPr>
            <w:r w:rsidRPr="00ED0492">
              <w:rPr>
                <w:rFonts w:ascii="Times New Roman" w:hAnsi="Times New Roman"/>
                <w:sz w:val="24"/>
                <w:szCs w:val="24"/>
              </w:rPr>
              <w:t>324</w:t>
            </w:r>
          </w:p>
        </w:tc>
        <w:tc>
          <w:tcPr>
            <w:tcW w:w="544" w:type="pct"/>
            <w:vAlign w:val="center"/>
          </w:tcPr>
          <w:p w14:paraId="052602B2" w14:textId="1D02C4F7" w:rsidR="006404DC" w:rsidRPr="00ED0492" w:rsidRDefault="006404DC" w:rsidP="002851FE">
            <w:pPr>
              <w:tabs>
                <w:tab w:val="left" w:pos="284"/>
                <w:tab w:val="left" w:pos="426"/>
              </w:tabs>
              <w:spacing w:after="0" w:line="240" w:lineRule="auto"/>
              <w:contextualSpacing/>
              <w:jc w:val="center"/>
              <w:rPr>
                <w:rFonts w:ascii="Times New Roman" w:eastAsia="Times New Roman" w:hAnsi="Times New Roman"/>
                <w:sz w:val="24"/>
                <w:szCs w:val="24"/>
                <w:lang w:eastAsia="ru-RU"/>
              </w:rPr>
            </w:pPr>
            <w:r w:rsidRPr="00ED0492">
              <w:rPr>
                <w:rFonts w:ascii="Times New Roman" w:hAnsi="Times New Roman"/>
                <w:sz w:val="24"/>
                <w:szCs w:val="24"/>
              </w:rPr>
              <w:t>536</w:t>
            </w:r>
          </w:p>
        </w:tc>
        <w:tc>
          <w:tcPr>
            <w:tcW w:w="545" w:type="pct"/>
            <w:vAlign w:val="center"/>
          </w:tcPr>
          <w:p w14:paraId="1E4229CD" w14:textId="6C9851A1" w:rsidR="006404DC" w:rsidRPr="00ED0492" w:rsidRDefault="006404DC" w:rsidP="002851FE">
            <w:pPr>
              <w:tabs>
                <w:tab w:val="left" w:pos="284"/>
                <w:tab w:val="left" w:pos="426"/>
              </w:tabs>
              <w:spacing w:after="0" w:line="240" w:lineRule="auto"/>
              <w:contextualSpacing/>
              <w:jc w:val="center"/>
              <w:rPr>
                <w:rFonts w:ascii="Times New Roman" w:eastAsia="Times New Roman" w:hAnsi="Times New Roman"/>
                <w:sz w:val="24"/>
                <w:szCs w:val="24"/>
                <w:lang w:eastAsia="ru-RU"/>
              </w:rPr>
            </w:pPr>
            <w:r w:rsidRPr="00ED0492">
              <w:rPr>
                <w:rFonts w:ascii="Times New Roman" w:hAnsi="Times New Roman"/>
                <w:sz w:val="24"/>
                <w:szCs w:val="24"/>
              </w:rPr>
              <w:t>396</w:t>
            </w:r>
          </w:p>
        </w:tc>
        <w:tc>
          <w:tcPr>
            <w:tcW w:w="527" w:type="pct"/>
            <w:vAlign w:val="center"/>
          </w:tcPr>
          <w:p w14:paraId="1AC173FC" w14:textId="2A8078B6" w:rsidR="006404DC" w:rsidRPr="00ED0492" w:rsidRDefault="006404DC" w:rsidP="002851FE">
            <w:pPr>
              <w:tabs>
                <w:tab w:val="left" w:pos="284"/>
                <w:tab w:val="left" w:pos="426"/>
              </w:tabs>
              <w:spacing w:after="0" w:line="240" w:lineRule="auto"/>
              <w:contextualSpacing/>
              <w:jc w:val="center"/>
              <w:rPr>
                <w:rFonts w:ascii="Times New Roman" w:eastAsia="Times New Roman" w:hAnsi="Times New Roman"/>
                <w:sz w:val="24"/>
                <w:szCs w:val="24"/>
                <w:lang w:eastAsia="ru-RU"/>
              </w:rPr>
            </w:pPr>
            <w:r w:rsidRPr="00ED0492">
              <w:rPr>
                <w:rFonts w:ascii="Times New Roman" w:hAnsi="Times New Roman"/>
                <w:sz w:val="24"/>
                <w:szCs w:val="24"/>
              </w:rPr>
              <w:t>-</w:t>
            </w:r>
          </w:p>
        </w:tc>
      </w:tr>
      <w:bookmarkEnd w:id="171"/>
    </w:tbl>
    <w:p w14:paraId="21601A4A" w14:textId="77777777" w:rsidR="008D1FB4" w:rsidRPr="00ED0492" w:rsidRDefault="008D1FB4" w:rsidP="002851FE">
      <w:pPr>
        <w:tabs>
          <w:tab w:val="left" w:pos="284"/>
          <w:tab w:val="left" w:pos="426"/>
        </w:tabs>
        <w:ind w:firstLine="709"/>
        <w:contextualSpacing/>
        <w:jc w:val="both"/>
        <w:rPr>
          <w:rFonts w:ascii="Times New Roman" w:eastAsia="Times New Roman" w:hAnsi="Times New Roman"/>
          <w:sz w:val="28"/>
          <w:szCs w:val="28"/>
          <w:lang w:eastAsia="ru-RU"/>
        </w:rPr>
      </w:pPr>
    </w:p>
    <w:p w14:paraId="7EDD58D4" w14:textId="71A86070" w:rsidR="008D1FB4" w:rsidRPr="00ED0492" w:rsidRDefault="008D1FB4" w:rsidP="002851FE">
      <w:pPr>
        <w:tabs>
          <w:tab w:val="left" w:pos="284"/>
          <w:tab w:val="left" w:pos="426"/>
        </w:tabs>
        <w:spacing w:after="0" w:line="240" w:lineRule="auto"/>
        <w:ind w:firstLine="709"/>
        <w:contextualSpacing/>
        <w:jc w:val="both"/>
        <w:rPr>
          <w:rFonts w:ascii="Times New Roman" w:eastAsia="Times New Roman" w:hAnsi="Times New Roman"/>
          <w:sz w:val="28"/>
          <w:szCs w:val="28"/>
          <w:lang w:eastAsia="ru-RU"/>
        </w:rPr>
      </w:pPr>
      <w:bookmarkStart w:id="172" w:name="_Hlk114034418"/>
      <w:bookmarkEnd w:id="168"/>
      <w:bookmarkEnd w:id="169"/>
      <w:r w:rsidRPr="00ED0492">
        <w:rPr>
          <w:rFonts w:ascii="Times New Roman" w:eastAsia="Times New Roman" w:hAnsi="Times New Roman"/>
          <w:sz w:val="28"/>
          <w:szCs w:val="28"/>
          <w:lang w:eastAsia="ru-RU"/>
        </w:rPr>
        <w:t>За период с 201</w:t>
      </w:r>
      <w:r w:rsidR="006404DC" w:rsidRPr="00ED0492">
        <w:rPr>
          <w:rFonts w:ascii="Times New Roman" w:eastAsia="Times New Roman" w:hAnsi="Times New Roman"/>
          <w:sz w:val="28"/>
          <w:szCs w:val="28"/>
          <w:lang w:eastAsia="ru-RU"/>
        </w:rPr>
        <w:t>7</w:t>
      </w:r>
      <w:r w:rsidRPr="00ED0492">
        <w:rPr>
          <w:rFonts w:ascii="Times New Roman" w:eastAsia="Times New Roman" w:hAnsi="Times New Roman"/>
          <w:sz w:val="28"/>
          <w:szCs w:val="28"/>
          <w:lang w:eastAsia="ru-RU"/>
        </w:rPr>
        <w:t xml:space="preserve"> года по 202</w:t>
      </w:r>
      <w:r w:rsidR="006404DC" w:rsidRPr="00ED0492">
        <w:rPr>
          <w:rFonts w:ascii="Times New Roman" w:eastAsia="Times New Roman" w:hAnsi="Times New Roman"/>
          <w:sz w:val="28"/>
          <w:szCs w:val="28"/>
          <w:lang w:eastAsia="ru-RU"/>
        </w:rPr>
        <w:t>2</w:t>
      </w:r>
      <w:r w:rsidRPr="00ED0492">
        <w:rPr>
          <w:rFonts w:ascii="Times New Roman" w:eastAsia="Times New Roman" w:hAnsi="Times New Roman"/>
          <w:sz w:val="28"/>
          <w:szCs w:val="28"/>
          <w:lang w:eastAsia="ru-RU"/>
        </w:rPr>
        <w:t xml:space="preserve"> год произошло сокращение численности занятых в </w:t>
      </w:r>
      <w:r w:rsidR="00C828D8" w:rsidRPr="00ED0492">
        <w:rPr>
          <w:rFonts w:ascii="Times New Roman" w:eastAsia="Times New Roman" w:hAnsi="Times New Roman"/>
          <w:sz w:val="28"/>
          <w:szCs w:val="28"/>
          <w:lang w:eastAsia="ru-RU"/>
        </w:rPr>
        <w:t>сфере экономике</w:t>
      </w:r>
      <w:r w:rsidRPr="00ED0492">
        <w:rPr>
          <w:rFonts w:ascii="Times New Roman" w:hAnsi="Times New Roman"/>
          <w:sz w:val="28"/>
          <w:szCs w:val="28"/>
        </w:rPr>
        <w:t xml:space="preserve"> </w:t>
      </w:r>
      <w:r w:rsidR="00C828D8" w:rsidRPr="00ED0492">
        <w:rPr>
          <w:rFonts w:ascii="Times New Roman" w:hAnsi="Times New Roman"/>
          <w:sz w:val="28"/>
          <w:szCs w:val="28"/>
        </w:rPr>
        <w:t xml:space="preserve">с 8800 </w:t>
      </w:r>
      <w:r w:rsidRPr="00ED0492">
        <w:rPr>
          <w:rFonts w:ascii="Times New Roman" w:hAnsi="Times New Roman"/>
          <w:sz w:val="28"/>
          <w:szCs w:val="28"/>
        </w:rPr>
        <w:t>человек</w:t>
      </w:r>
      <w:r w:rsidR="00C828D8" w:rsidRPr="00ED0492">
        <w:rPr>
          <w:rFonts w:ascii="Times New Roman" w:hAnsi="Times New Roman"/>
          <w:sz w:val="28"/>
          <w:szCs w:val="28"/>
        </w:rPr>
        <w:t xml:space="preserve"> в 2017 году до 8050 человек в 2022 году</w:t>
      </w:r>
      <w:r w:rsidRPr="00ED0492">
        <w:rPr>
          <w:rFonts w:ascii="Times New Roman" w:hAnsi="Times New Roman"/>
          <w:sz w:val="28"/>
          <w:szCs w:val="28"/>
        </w:rPr>
        <w:t xml:space="preserve"> (</w:t>
      </w:r>
      <w:r w:rsidR="00C828D8" w:rsidRPr="00ED0492">
        <w:rPr>
          <w:rFonts w:ascii="Times New Roman" w:hAnsi="Times New Roman"/>
          <w:sz w:val="28"/>
          <w:szCs w:val="28"/>
        </w:rPr>
        <w:t>на 8,5 %</w:t>
      </w:r>
      <w:r w:rsidRPr="00ED0492">
        <w:rPr>
          <w:rFonts w:ascii="Times New Roman" w:hAnsi="Times New Roman"/>
          <w:sz w:val="28"/>
          <w:szCs w:val="28"/>
        </w:rPr>
        <w:t>)</w:t>
      </w:r>
      <w:r w:rsidR="00C828D8" w:rsidRPr="00ED0492">
        <w:rPr>
          <w:rFonts w:ascii="Times New Roman" w:hAnsi="Times New Roman"/>
          <w:sz w:val="28"/>
          <w:szCs w:val="28"/>
        </w:rPr>
        <w:t>. За данный период произошло сокращение численности официально зарегистрированных безработных на 2,2 % с 405 человек в 2017 году до 396 человек в 2021 г.</w:t>
      </w:r>
    </w:p>
    <w:bookmarkEnd w:id="167"/>
    <w:bookmarkEnd w:id="170"/>
    <w:bookmarkEnd w:id="172"/>
    <w:p w14:paraId="1CC81631" w14:textId="403AF0E8" w:rsidR="008D1FB4" w:rsidRPr="00ED0492" w:rsidRDefault="008D1FB4" w:rsidP="002851FE">
      <w:pPr>
        <w:widowControl w:val="0"/>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Одним из основных источников денежных доходов населения округа является заработная плата. В сфере оплаты труда продолжается рост номинальной и реальной заработной платы. </w:t>
      </w:r>
    </w:p>
    <w:p w14:paraId="43081DCF" w14:textId="44269032" w:rsidR="008D1FB4" w:rsidRPr="00ED0492" w:rsidRDefault="008D1FB4"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8"/>
          <w:szCs w:val="28"/>
          <w:lang w:eastAsia="ru-RU"/>
        </w:rPr>
      </w:pPr>
      <w:bookmarkStart w:id="173" w:name="_Hlk114034445"/>
      <w:r w:rsidRPr="00ED0492">
        <w:rPr>
          <w:rFonts w:ascii="Times New Roman" w:eastAsia="Times New Roman" w:hAnsi="Times New Roman"/>
          <w:b/>
          <w:bCs/>
          <w:sz w:val="28"/>
          <w:szCs w:val="28"/>
          <w:lang w:eastAsia="ru-RU"/>
        </w:rPr>
        <w:t xml:space="preserve">Таблица </w:t>
      </w:r>
      <w:r w:rsidR="00CE775C" w:rsidRPr="00ED0492">
        <w:rPr>
          <w:rFonts w:ascii="Times New Roman" w:eastAsia="Times New Roman" w:hAnsi="Times New Roman"/>
          <w:b/>
          <w:bCs/>
          <w:sz w:val="28"/>
          <w:szCs w:val="28"/>
          <w:lang w:eastAsia="ru-RU" w:bidi="en-US"/>
        </w:rPr>
        <w:t>1</w:t>
      </w:r>
      <w:r w:rsidR="00B32174" w:rsidRPr="00ED0492">
        <w:rPr>
          <w:rFonts w:ascii="Times New Roman" w:eastAsia="Times New Roman" w:hAnsi="Times New Roman"/>
          <w:b/>
          <w:bCs/>
          <w:sz w:val="28"/>
          <w:szCs w:val="28"/>
          <w:lang w:eastAsia="ru-RU" w:bidi="en-US"/>
        </w:rPr>
        <w:t>5</w:t>
      </w:r>
      <w:r w:rsidRPr="00ED0492">
        <w:rPr>
          <w:rFonts w:ascii="Times New Roman" w:eastAsia="Times New Roman" w:hAnsi="Times New Roman"/>
          <w:b/>
          <w:bCs/>
          <w:sz w:val="28"/>
          <w:szCs w:val="28"/>
          <w:lang w:eastAsia="ru-RU" w:bidi="en-US"/>
        </w:rPr>
        <w:t>.</w:t>
      </w:r>
      <w:r w:rsidR="00A632E5">
        <w:rPr>
          <w:rFonts w:ascii="Times New Roman" w:eastAsia="Times New Roman" w:hAnsi="Times New Roman"/>
          <w:b/>
          <w:bCs/>
          <w:sz w:val="28"/>
          <w:szCs w:val="28"/>
          <w:lang w:eastAsia="ru-RU" w:bidi="en-US"/>
        </w:rPr>
        <w:t xml:space="preserve"> </w:t>
      </w:r>
      <w:r w:rsidRPr="00ED0492">
        <w:rPr>
          <w:rFonts w:ascii="Times New Roman" w:eastAsia="Times New Roman" w:hAnsi="Times New Roman"/>
          <w:sz w:val="28"/>
          <w:szCs w:val="28"/>
          <w:lang w:eastAsia="ru-RU" w:bidi="en-US"/>
        </w:rPr>
        <w:t xml:space="preserve">– </w:t>
      </w:r>
      <w:r w:rsidR="00C87C07" w:rsidRPr="00ED0492">
        <w:rPr>
          <w:rFonts w:ascii="Times New Roman" w:hAnsi="Times New Roman"/>
          <w:sz w:val="28"/>
          <w:szCs w:val="28"/>
        </w:rPr>
        <w:t>Сведения о структуре доходов населения на</w:t>
      </w:r>
      <w:r w:rsidRPr="00ED0492">
        <w:rPr>
          <w:rFonts w:ascii="Times New Roman" w:hAnsi="Times New Roman"/>
          <w:sz w:val="28"/>
          <w:szCs w:val="28"/>
        </w:rPr>
        <w:t xml:space="preserve"> территории </w:t>
      </w:r>
      <w:r w:rsidR="007844DA" w:rsidRPr="00ED0492">
        <w:rPr>
          <w:rFonts w:ascii="Times New Roman" w:hAnsi="Times New Roman"/>
          <w:sz w:val="28"/>
          <w:szCs w:val="28"/>
        </w:rPr>
        <w:t>Ханкайского муниципального округа</w:t>
      </w:r>
      <w:r w:rsidR="007844DA"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w:t>
      </w:r>
      <w:r w:rsidR="002F5734" w:rsidRPr="00ED0492">
        <w:rPr>
          <w:rFonts w:ascii="Times New Roman" w:eastAsia="Times New Roman" w:hAnsi="Times New Roman"/>
          <w:sz w:val="28"/>
          <w:szCs w:val="28"/>
          <w:lang w:eastAsia="ru-RU"/>
        </w:rPr>
        <w:t>2017–2021</w:t>
      </w:r>
      <w:r w:rsidRPr="00ED0492">
        <w:rPr>
          <w:rFonts w:ascii="Times New Roman" w:eastAsia="Times New Roman" w:hAnsi="Times New Roman"/>
          <w:sz w:val="28"/>
          <w:szCs w:val="28"/>
          <w:lang w:eastAsia="ru-RU"/>
        </w:rPr>
        <w:t xml:space="preserve"> гг.)</w:t>
      </w:r>
    </w:p>
    <w:tbl>
      <w:tblPr>
        <w:tblW w:w="9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77"/>
        <w:gridCol w:w="992"/>
        <w:gridCol w:w="992"/>
        <w:gridCol w:w="993"/>
        <w:gridCol w:w="992"/>
        <w:gridCol w:w="979"/>
      </w:tblGrid>
      <w:tr w:rsidR="00532823" w:rsidRPr="00ED0492" w14:paraId="61C6BA3E" w14:textId="77777777" w:rsidTr="002B7E44">
        <w:trPr>
          <w:cantSplit/>
          <w:trHeight w:val="397"/>
          <w:jc w:val="center"/>
        </w:trPr>
        <w:tc>
          <w:tcPr>
            <w:tcW w:w="4877" w:type="dxa"/>
            <w:vMerge w:val="restart"/>
            <w:tcBorders>
              <w:top w:val="single" w:sz="4" w:space="0" w:color="auto"/>
              <w:left w:val="single" w:sz="4" w:space="0" w:color="auto"/>
              <w:right w:val="single" w:sz="4" w:space="0" w:color="auto"/>
            </w:tcBorders>
            <w:vAlign w:val="center"/>
          </w:tcPr>
          <w:p w14:paraId="690D3C9B" w14:textId="716FF332" w:rsidR="00C87C07" w:rsidRPr="00ED0492" w:rsidRDefault="00C87C07" w:rsidP="002851FE">
            <w:pPr>
              <w:tabs>
                <w:tab w:val="left" w:pos="284"/>
                <w:tab w:val="left" w:pos="426"/>
              </w:tabs>
              <w:spacing w:after="0" w:line="240" w:lineRule="auto"/>
              <w:jc w:val="center"/>
              <w:rPr>
                <w:rFonts w:ascii="Times New Roman" w:hAnsi="Times New Roman"/>
              </w:rPr>
            </w:pPr>
            <w:r w:rsidRPr="00ED0492">
              <w:rPr>
                <w:rFonts w:ascii="Times New Roman" w:hAnsi="Times New Roman"/>
                <w:b/>
                <w:bCs/>
              </w:rPr>
              <w:t>Показатель</w:t>
            </w:r>
          </w:p>
        </w:tc>
        <w:tc>
          <w:tcPr>
            <w:tcW w:w="4948" w:type="dxa"/>
            <w:gridSpan w:val="5"/>
            <w:tcBorders>
              <w:top w:val="single" w:sz="4" w:space="0" w:color="auto"/>
              <w:left w:val="single" w:sz="4" w:space="0" w:color="auto"/>
              <w:bottom w:val="single" w:sz="4" w:space="0" w:color="auto"/>
              <w:right w:val="single" w:sz="4" w:space="0" w:color="auto"/>
            </w:tcBorders>
            <w:vAlign w:val="center"/>
          </w:tcPr>
          <w:p w14:paraId="1CEA40DA" w14:textId="1D194534" w:rsidR="00C87C07" w:rsidRPr="00ED0492" w:rsidRDefault="00C87C07" w:rsidP="002851FE">
            <w:pPr>
              <w:tabs>
                <w:tab w:val="left" w:pos="284"/>
                <w:tab w:val="left" w:pos="426"/>
              </w:tabs>
              <w:spacing w:after="0" w:line="240" w:lineRule="auto"/>
              <w:jc w:val="center"/>
              <w:rPr>
                <w:rFonts w:ascii="Times New Roman" w:hAnsi="Times New Roman"/>
              </w:rPr>
            </w:pPr>
            <w:r w:rsidRPr="00ED0492">
              <w:rPr>
                <w:rFonts w:ascii="Times New Roman" w:hAnsi="Times New Roman"/>
                <w:b/>
                <w:bCs/>
              </w:rPr>
              <w:t>Годы</w:t>
            </w:r>
          </w:p>
        </w:tc>
      </w:tr>
      <w:tr w:rsidR="00532823" w:rsidRPr="00ED0492" w14:paraId="5015523A" w14:textId="77777777" w:rsidTr="002B7E44">
        <w:trPr>
          <w:cantSplit/>
          <w:trHeight w:val="397"/>
          <w:jc w:val="center"/>
        </w:trPr>
        <w:tc>
          <w:tcPr>
            <w:tcW w:w="4877" w:type="dxa"/>
            <w:vMerge/>
            <w:tcBorders>
              <w:left w:val="single" w:sz="4" w:space="0" w:color="auto"/>
              <w:bottom w:val="single" w:sz="4" w:space="0" w:color="auto"/>
              <w:right w:val="single" w:sz="4" w:space="0" w:color="auto"/>
            </w:tcBorders>
            <w:vAlign w:val="center"/>
          </w:tcPr>
          <w:p w14:paraId="6FB7F2BB" w14:textId="77777777" w:rsidR="00C87C07" w:rsidRPr="00ED0492" w:rsidRDefault="00C87C07" w:rsidP="002851FE">
            <w:pPr>
              <w:tabs>
                <w:tab w:val="left" w:pos="284"/>
                <w:tab w:val="left" w:pos="426"/>
              </w:tabs>
              <w:spacing w:after="0" w:line="240" w:lineRule="auto"/>
              <w:rPr>
                <w:rFonts w:ascii="Times New Roman" w:hAnsi="Times New Roman"/>
              </w:rPr>
            </w:pPr>
          </w:p>
        </w:tc>
        <w:tc>
          <w:tcPr>
            <w:tcW w:w="992" w:type="dxa"/>
            <w:tcBorders>
              <w:top w:val="single" w:sz="4" w:space="0" w:color="auto"/>
              <w:left w:val="single" w:sz="4" w:space="0" w:color="auto"/>
              <w:bottom w:val="single" w:sz="4" w:space="0" w:color="auto"/>
              <w:right w:val="single" w:sz="4" w:space="0" w:color="auto"/>
            </w:tcBorders>
            <w:vAlign w:val="center"/>
          </w:tcPr>
          <w:p w14:paraId="7EE7F54D" w14:textId="34750A46" w:rsidR="00C87C07" w:rsidRPr="00ED0492" w:rsidRDefault="00C87C07" w:rsidP="002851FE">
            <w:pPr>
              <w:tabs>
                <w:tab w:val="left" w:pos="284"/>
                <w:tab w:val="left" w:pos="426"/>
              </w:tabs>
              <w:spacing w:after="0" w:line="240" w:lineRule="auto"/>
              <w:jc w:val="center"/>
              <w:rPr>
                <w:rFonts w:ascii="Times New Roman" w:hAnsi="Times New Roman"/>
              </w:rPr>
            </w:pPr>
            <w:r w:rsidRPr="00ED0492">
              <w:rPr>
                <w:rFonts w:ascii="Times New Roman" w:hAnsi="Times New Roman"/>
                <w:b/>
                <w:bCs/>
              </w:rPr>
              <w:t>2017</w:t>
            </w:r>
          </w:p>
        </w:tc>
        <w:tc>
          <w:tcPr>
            <w:tcW w:w="992" w:type="dxa"/>
            <w:tcBorders>
              <w:top w:val="single" w:sz="4" w:space="0" w:color="auto"/>
              <w:left w:val="single" w:sz="4" w:space="0" w:color="auto"/>
              <w:bottom w:val="single" w:sz="4" w:space="0" w:color="auto"/>
              <w:right w:val="single" w:sz="4" w:space="0" w:color="auto"/>
            </w:tcBorders>
            <w:vAlign w:val="center"/>
          </w:tcPr>
          <w:p w14:paraId="23BA9777" w14:textId="0917F00E" w:rsidR="00C87C07" w:rsidRPr="00ED0492" w:rsidRDefault="00C87C07" w:rsidP="002851FE">
            <w:pPr>
              <w:tabs>
                <w:tab w:val="left" w:pos="284"/>
                <w:tab w:val="left" w:pos="426"/>
              </w:tabs>
              <w:spacing w:after="0" w:line="240" w:lineRule="auto"/>
              <w:jc w:val="center"/>
              <w:rPr>
                <w:rFonts w:ascii="Times New Roman" w:hAnsi="Times New Roman"/>
              </w:rPr>
            </w:pPr>
            <w:r w:rsidRPr="00ED0492">
              <w:rPr>
                <w:rFonts w:ascii="Times New Roman" w:hAnsi="Times New Roman"/>
                <w:b/>
                <w:bCs/>
              </w:rPr>
              <w:t>2018</w:t>
            </w:r>
          </w:p>
        </w:tc>
        <w:tc>
          <w:tcPr>
            <w:tcW w:w="993" w:type="dxa"/>
            <w:tcBorders>
              <w:top w:val="single" w:sz="4" w:space="0" w:color="auto"/>
              <w:left w:val="single" w:sz="4" w:space="0" w:color="auto"/>
              <w:bottom w:val="single" w:sz="4" w:space="0" w:color="auto"/>
              <w:right w:val="single" w:sz="4" w:space="0" w:color="auto"/>
            </w:tcBorders>
            <w:vAlign w:val="center"/>
          </w:tcPr>
          <w:p w14:paraId="485179E3" w14:textId="76610DA4" w:rsidR="00C87C07" w:rsidRPr="00ED0492" w:rsidRDefault="00C87C07" w:rsidP="002851FE">
            <w:pPr>
              <w:tabs>
                <w:tab w:val="left" w:pos="284"/>
                <w:tab w:val="left" w:pos="426"/>
              </w:tabs>
              <w:spacing w:after="0" w:line="240" w:lineRule="auto"/>
              <w:jc w:val="center"/>
              <w:rPr>
                <w:rFonts w:ascii="Times New Roman" w:hAnsi="Times New Roman"/>
              </w:rPr>
            </w:pPr>
            <w:r w:rsidRPr="00ED0492">
              <w:rPr>
                <w:rFonts w:ascii="Times New Roman" w:hAnsi="Times New Roman"/>
                <w:b/>
                <w:bCs/>
              </w:rPr>
              <w:t>2019</w:t>
            </w:r>
          </w:p>
        </w:tc>
        <w:tc>
          <w:tcPr>
            <w:tcW w:w="992" w:type="dxa"/>
            <w:tcBorders>
              <w:top w:val="single" w:sz="4" w:space="0" w:color="auto"/>
              <w:left w:val="single" w:sz="4" w:space="0" w:color="auto"/>
              <w:bottom w:val="single" w:sz="4" w:space="0" w:color="auto"/>
              <w:right w:val="single" w:sz="4" w:space="0" w:color="auto"/>
            </w:tcBorders>
            <w:vAlign w:val="center"/>
          </w:tcPr>
          <w:p w14:paraId="78BDC224" w14:textId="04555481" w:rsidR="00C87C07" w:rsidRPr="00ED0492" w:rsidRDefault="00C87C07" w:rsidP="002851FE">
            <w:pPr>
              <w:tabs>
                <w:tab w:val="left" w:pos="284"/>
                <w:tab w:val="left" w:pos="426"/>
              </w:tabs>
              <w:spacing w:after="0" w:line="240" w:lineRule="auto"/>
              <w:jc w:val="center"/>
              <w:rPr>
                <w:rFonts w:ascii="Times New Roman" w:hAnsi="Times New Roman"/>
              </w:rPr>
            </w:pPr>
            <w:r w:rsidRPr="00ED0492">
              <w:rPr>
                <w:rFonts w:ascii="Times New Roman" w:hAnsi="Times New Roman"/>
                <w:b/>
                <w:bCs/>
              </w:rPr>
              <w:t>2020</w:t>
            </w:r>
          </w:p>
        </w:tc>
        <w:tc>
          <w:tcPr>
            <w:tcW w:w="979" w:type="dxa"/>
            <w:tcBorders>
              <w:top w:val="single" w:sz="4" w:space="0" w:color="auto"/>
              <w:left w:val="single" w:sz="4" w:space="0" w:color="auto"/>
              <w:bottom w:val="single" w:sz="4" w:space="0" w:color="auto"/>
              <w:right w:val="single" w:sz="4" w:space="0" w:color="auto"/>
            </w:tcBorders>
            <w:vAlign w:val="center"/>
          </w:tcPr>
          <w:p w14:paraId="22CDE6A0" w14:textId="58977928" w:rsidR="00C87C07" w:rsidRPr="00ED0492" w:rsidRDefault="00C87C07" w:rsidP="002851FE">
            <w:pPr>
              <w:tabs>
                <w:tab w:val="left" w:pos="284"/>
                <w:tab w:val="left" w:pos="426"/>
              </w:tabs>
              <w:spacing w:after="0" w:line="240" w:lineRule="auto"/>
              <w:jc w:val="center"/>
              <w:rPr>
                <w:rFonts w:ascii="Times New Roman" w:hAnsi="Times New Roman"/>
              </w:rPr>
            </w:pPr>
            <w:r w:rsidRPr="00ED0492">
              <w:rPr>
                <w:rFonts w:ascii="Times New Roman" w:hAnsi="Times New Roman"/>
                <w:b/>
                <w:bCs/>
              </w:rPr>
              <w:t>2021</w:t>
            </w:r>
          </w:p>
        </w:tc>
      </w:tr>
      <w:tr w:rsidR="00532823" w:rsidRPr="00ED0492" w14:paraId="66E51E0E" w14:textId="77777777" w:rsidTr="002B7E44">
        <w:trPr>
          <w:cantSplit/>
          <w:trHeight w:val="397"/>
          <w:jc w:val="center"/>
        </w:trPr>
        <w:tc>
          <w:tcPr>
            <w:tcW w:w="4877" w:type="dxa"/>
            <w:tcBorders>
              <w:top w:val="single" w:sz="4" w:space="0" w:color="auto"/>
              <w:left w:val="single" w:sz="4" w:space="0" w:color="auto"/>
              <w:bottom w:val="single" w:sz="4" w:space="0" w:color="auto"/>
              <w:right w:val="single" w:sz="4" w:space="0" w:color="auto"/>
            </w:tcBorders>
            <w:vAlign w:val="center"/>
          </w:tcPr>
          <w:p w14:paraId="420F9F1A" w14:textId="481D6911" w:rsidR="00C87C07" w:rsidRPr="00ED0492" w:rsidRDefault="00C87C07" w:rsidP="002851FE">
            <w:pPr>
              <w:tabs>
                <w:tab w:val="left" w:pos="284"/>
                <w:tab w:val="left" w:pos="426"/>
              </w:tabs>
              <w:spacing w:after="0" w:line="240" w:lineRule="auto"/>
              <w:rPr>
                <w:rFonts w:ascii="Times New Roman" w:hAnsi="Times New Roman"/>
              </w:rPr>
            </w:pPr>
            <w:r w:rsidRPr="00ED0492">
              <w:rPr>
                <w:rFonts w:ascii="Times New Roman" w:hAnsi="Times New Roman"/>
              </w:rPr>
              <w:t>Среднемесячная начисленная заработная плата работников предприятий и организаций (руб. в месяц)</w:t>
            </w:r>
          </w:p>
        </w:tc>
        <w:tc>
          <w:tcPr>
            <w:tcW w:w="992" w:type="dxa"/>
            <w:tcBorders>
              <w:top w:val="single" w:sz="4" w:space="0" w:color="auto"/>
              <w:left w:val="single" w:sz="4" w:space="0" w:color="auto"/>
              <w:bottom w:val="single" w:sz="4" w:space="0" w:color="auto"/>
              <w:right w:val="single" w:sz="4" w:space="0" w:color="auto"/>
            </w:tcBorders>
            <w:vAlign w:val="center"/>
          </w:tcPr>
          <w:p w14:paraId="6C578907" w14:textId="2B547BF5" w:rsidR="00C87C07" w:rsidRPr="00ED0492" w:rsidRDefault="00C87C07"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31023,5</w:t>
            </w:r>
          </w:p>
        </w:tc>
        <w:tc>
          <w:tcPr>
            <w:tcW w:w="992" w:type="dxa"/>
            <w:tcBorders>
              <w:top w:val="single" w:sz="4" w:space="0" w:color="auto"/>
              <w:left w:val="single" w:sz="4" w:space="0" w:color="auto"/>
              <w:bottom w:val="single" w:sz="4" w:space="0" w:color="auto"/>
              <w:right w:val="single" w:sz="4" w:space="0" w:color="auto"/>
            </w:tcBorders>
            <w:vAlign w:val="center"/>
          </w:tcPr>
          <w:p w14:paraId="7530B08D" w14:textId="6324241E" w:rsidR="00C87C07" w:rsidRPr="00ED0492" w:rsidRDefault="00C87C07"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34751,6</w:t>
            </w:r>
          </w:p>
        </w:tc>
        <w:tc>
          <w:tcPr>
            <w:tcW w:w="993" w:type="dxa"/>
            <w:tcBorders>
              <w:top w:val="single" w:sz="4" w:space="0" w:color="auto"/>
              <w:left w:val="single" w:sz="4" w:space="0" w:color="auto"/>
              <w:bottom w:val="single" w:sz="4" w:space="0" w:color="auto"/>
              <w:right w:val="single" w:sz="4" w:space="0" w:color="auto"/>
            </w:tcBorders>
            <w:vAlign w:val="center"/>
          </w:tcPr>
          <w:p w14:paraId="67F1F759" w14:textId="7C8A82FD" w:rsidR="00C87C07" w:rsidRPr="00ED0492" w:rsidRDefault="00C87C07"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40017,9</w:t>
            </w:r>
          </w:p>
        </w:tc>
        <w:tc>
          <w:tcPr>
            <w:tcW w:w="992" w:type="dxa"/>
            <w:tcBorders>
              <w:top w:val="single" w:sz="4" w:space="0" w:color="auto"/>
              <w:left w:val="single" w:sz="4" w:space="0" w:color="auto"/>
              <w:bottom w:val="single" w:sz="4" w:space="0" w:color="auto"/>
              <w:right w:val="single" w:sz="4" w:space="0" w:color="auto"/>
            </w:tcBorders>
            <w:vAlign w:val="center"/>
          </w:tcPr>
          <w:p w14:paraId="48AB015A" w14:textId="68D019EC" w:rsidR="00C87C07" w:rsidRPr="00ED0492" w:rsidRDefault="00C87C07"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44131,2</w:t>
            </w:r>
          </w:p>
        </w:tc>
        <w:tc>
          <w:tcPr>
            <w:tcW w:w="979" w:type="dxa"/>
            <w:tcBorders>
              <w:top w:val="single" w:sz="4" w:space="0" w:color="auto"/>
              <w:left w:val="single" w:sz="4" w:space="0" w:color="auto"/>
              <w:bottom w:val="single" w:sz="4" w:space="0" w:color="auto"/>
              <w:right w:val="single" w:sz="4" w:space="0" w:color="auto"/>
            </w:tcBorders>
            <w:vAlign w:val="center"/>
          </w:tcPr>
          <w:p w14:paraId="635FA260" w14:textId="127F4FE0" w:rsidR="00C87C07" w:rsidRPr="00ED0492" w:rsidRDefault="00C87C07"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47852,4</w:t>
            </w:r>
          </w:p>
        </w:tc>
      </w:tr>
      <w:tr w:rsidR="002B7E44" w:rsidRPr="00ED0492" w14:paraId="15F4F1EB" w14:textId="77777777" w:rsidTr="002B7E44">
        <w:trPr>
          <w:cantSplit/>
          <w:trHeight w:val="397"/>
          <w:jc w:val="center"/>
        </w:trPr>
        <w:tc>
          <w:tcPr>
            <w:tcW w:w="4877" w:type="dxa"/>
            <w:tcBorders>
              <w:top w:val="single" w:sz="4" w:space="0" w:color="auto"/>
              <w:left w:val="single" w:sz="4" w:space="0" w:color="auto"/>
              <w:bottom w:val="single" w:sz="4" w:space="0" w:color="auto"/>
              <w:right w:val="single" w:sz="4" w:space="0" w:color="auto"/>
            </w:tcBorders>
            <w:vAlign w:val="center"/>
          </w:tcPr>
          <w:p w14:paraId="342F81B3" w14:textId="2D7C9346" w:rsidR="00C87C07" w:rsidRPr="00ED0492" w:rsidRDefault="00C87C07" w:rsidP="002851FE">
            <w:pPr>
              <w:tabs>
                <w:tab w:val="left" w:pos="284"/>
                <w:tab w:val="left" w:pos="426"/>
              </w:tabs>
              <w:spacing w:after="0" w:line="240" w:lineRule="auto"/>
              <w:rPr>
                <w:rFonts w:ascii="Times New Roman" w:hAnsi="Times New Roman"/>
              </w:rPr>
            </w:pPr>
            <w:r w:rsidRPr="00ED0492">
              <w:rPr>
                <w:rFonts w:ascii="Times New Roman" w:hAnsi="Times New Roman"/>
              </w:rPr>
              <w:lastRenderedPageBreak/>
              <w:t>Средний размер пенсий по учёту в органах социальной защиты (руб. в месяц)</w:t>
            </w:r>
          </w:p>
        </w:tc>
        <w:tc>
          <w:tcPr>
            <w:tcW w:w="992" w:type="dxa"/>
            <w:tcBorders>
              <w:top w:val="single" w:sz="4" w:space="0" w:color="auto"/>
              <w:left w:val="single" w:sz="4" w:space="0" w:color="auto"/>
              <w:bottom w:val="single" w:sz="4" w:space="0" w:color="auto"/>
              <w:right w:val="single" w:sz="4" w:space="0" w:color="auto"/>
            </w:tcBorders>
            <w:vAlign w:val="center"/>
          </w:tcPr>
          <w:p w14:paraId="1D8F7198" w14:textId="1F2AAC4A" w:rsidR="00C87C07" w:rsidRPr="00ED0492" w:rsidRDefault="00C87C07"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6205</w:t>
            </w:r>
          </w:p>
        </w:tc>
        <w:tc>
          <w:tcPr>
            <w:tcW w:w="992" w:type="dxa"/>
            <w:tcBorders>
              <w:top w:val="single" w:sz="4" w:space="0" w:color="auto"/>
              <w:left w:val="single" w:sz="4" w:space="0" w:color="auto"/>
              <w:bottom w:val="single" w:sz="4" w:space="0" w:color="auto"/>
              <w:right w:val="single" w:sz="4" w:space="0" w:color="auto"/>
            </w:tcBorders>
            <w:vAlign w:val="center"/>
          </w:tcPr>
          <w:p w14:paraId="23058539" w14:textId="43204DC7" w:rsidR="00C87C07" w:rsidRPr="00ED0492" w:rsidRDefault="00C87C07"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6127</w:t>
            </w:r>
          </w:p>
        </w:tc>
        <w:tc>
          <w:tcPr>
            <w:tcW w:w="993" w:type="dxa"/>
            <w:tcBorders>
              <w:top w:val="single" w:sz="4" w:space="0" w:color="auto"/>
              <w:left w:val="single" w:sz="4" w:space="0" w:color="auto"/>
              <w:bottom w:val="single" w:sz="4" w:space="0" w:color="auto"/>
              <w:right w:val="single" w:sz="4" w:space="0" w:color="auto"/>
            </w:tcBorders>
            <w:vAlign w:val="center"/>
          </w:tcPr>
          <w:p w14:paraId="25D4AD9B" w14:textId="49549C4A" w:rsidR="00C87C07" w:rsidRPr="00ED0492" w:rsidRDefault="00C87C07"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6017</w:t>
            </w:r>
          </w:p>
        </w:tc>
        <w:tc>
          <w:tcPr>
            <w:tcW w:w="992" w:type="dxa"/>
            <w:tcBorders>
              <w:top w:val="single" w:sz="4" w:space="0" w:color="auto"/>
              <w:left w:val="single" w:sz="4" w:space="0" w:color="auto"/>
              <w:bottom w:val="single" w:sz="4" w:space="0" w:color="auto"/>
              <w:right w:val="single" w:sz="4" w:space="0" w:color="auto"/>
            </w:tcBorders>
            <w:vAlign w:val="center"/>
          </w:tcPr>
          <w:p w14:paraId="6B14DB3D" w14:textId="4DFCAA49" w:rsidR="00C87C07" w:rsidRPr="00ED0492" w:rsidRDefault="00C87C07"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6101</w:t>
            </w:r>
          </w:p>
        </w:tc>
        <w:tc>
          <w:tcPr>
            <w:tcW w:w="979" w:type="dxa"/>
            <w:tcBorders>
              <w:top w:val="single" w:sz="4" w:space="0" w:color="auto"/>
              <w:left w:val="single" w:sz="4" w:space="0" w:color="auto"/>
              <w:bottom w:val="single" w:sz="4" w:space="0" w:color="auto"/>
              <w:right w:val="single" w:sz="4" w:space="0" w:color="auto"/>
            </w:tcBorders>
            <w:vAlign w:val="center"/>
          </w:tcPr>
          <w:p w14:paraId="1A2B9B63" w14:textId="711D7F78" w:rsidR="00C87C07" w:rsidRPr="00ED0492" w:rsidRDefault="00C87C07"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6047</w:t>
            </w:r>
          </w:p>
        </w:tc>
      </w:tr>
    </w:tbl>
    <w:p w14:paraId="1DD3FE0A" w14:textId="77777777" w:rsidR="008D1FB4" w:rsidRPr="00ED0492" w:rsidRDefault="008D1FB4" w:rsidP="002851FE">
      <w:pPr>
        <w:widowControl w:val="0"/>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p>
    <w:bookmarkEnd w:id="173"/>
    <w:p w14:paraId="68C58E16" w14:textId="390B4C0E" w:rsidR="008D1FB4" w:rsidRPr="00ED0492" w:rsidRDefault="008D1FB4" w:rsidP="002851FE">
      <w:pPr>
        <w:widowControl w:val="0"/>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Средне</w:t>
      </w:r>
      <w:r w:rsidR="0081124D" w:rsidRPr="00ED0492">
        <w:rPr>
          <w:rFonts w:ascii="Times New Roman" w:eastAsia="Times New Roman" w:hAnsi="Times New Roman"/>
          <w:sz w:val="28"/>
          <w:szCs w:val="24"/>
          <w:lang w:eastAsia="ru-RU"/>
        </w:rPr>
        <w:t>квартал</w:t>
      </w:r>
      <w:r w:rsidRPr="00ED0492">
        <w:rPr>
          <w:rFonts w:ascii="Times New Roman" w:eastAsia="Times New Roman" w:hAnsi="Times New Roman"/>
          <w:sz w:val="28"/>
          <w:szCs w:val="24"/>
          <w:lang w:eastAsia="ru-RU"/>
        </w:rPr>
        <w:t>ьная величина прожиточного минимума в 202</w:t>
      </w:r>
      <w:r w:rsidR="002B7E44" w:rsidRPr="00ED0492">
        <w:rPr>
          <w:rFonts w:ascii="Times New Roman" w:eastAsia="Times New Roman" w:hAnsi="Times New Roman"/>
          <w:sz w:val="28"/>
          <w:szCs w:val="24"/>
          <w:lang w:eastAsia="ru-RU"/>
        </w:rPr>
        <w:t>2</w:t>
      </w:r>
      <w:r w:rsidRPr="00ED0492">
        <w:rPr>
          <w:rFonts w:ascii="Times New Roman" w:eastAsia="Times New Roman" w:hAnsi="Times New Roman"/>
          <w:sz w:val="28"/>
          <w:szCs w:val="24"/>
          <w:lang w:eastAsia="ru-RU"/>
        </w:rPr>
        <w:t xml:space="preserve"> году в </w:t>
      </w:r>
      <w:r w:rsidR="002B7E44" w:rsidRPr="00ED0492">
        <w:rPr>
          <w:rFonts w:ascii="Times New Roman" w:hAnsi="Times New Roman"/>
          <w:sz w:val="28"/>
          <w:szCs w:val="28"/>
        </w:rPr>
        <w:t xml:space="preserve">Приморском </w:t>
      </w:r>
      <w:r w:rsidRPr="00ED0492">
        <w:rPr>
          <w:rFonts w:ascii="Times New Roman" w:hAnsi="Times New Roman"/>
          <w:sz w:val="28"/>
          <w:szCs w:val="28"/>
        </w:rPr>
        <w:t>крае</w:t>
      </w:r>
      <w:r w:rsidRPr="00ED0492">
        <w:rPr>
          <w:rFonts w:ascii="Times New Roman" w:eastAsia="Times New Roman" w:hAnsi="Times New Roman"/>
          <w:sz w:val="28"/>
          <w:szCs w:val="24"/>
          <w:lang w:eastAsia="ru-RU"/>
        </w:rPr>
        <w:t xml:space="preserve"> </w:t>
      </w:r>
      <w:r w:rsidR="002B7E44" w:rsidRPr="00ED0492">
        <w:rPr>
          <w:rFonts w:ascii="Times New Roman" w:eastAsia="Times New Roman" w:hAnsi="Times New Roman"/>
          <w:sz w:val="28"/>
          <w:szCs w:val="24"/>
          <w:lang w:eastAsia="ru-RU"/>
        </w:rPr>
        <w:t xml:space="preserve">установлена в размере 14312 рублей </w:t>
      </w:r>
      <w:r w:rsidRPr="00ED0492">
        <w:rPr>
          <w:rFonts w:ascii="Times New Roman" w:eastAsia="Times New Roman" w:hAnsi="Times New Roman"/>
          <w:sz w:val="28"/>
          <w:szCs w:val="24"/>
          <w:lang w:eastAsia="ru-RU"/>
        </w:rPr>
        <w:t>на душу населения</w:t>
      </w:r>
      <w:r w:rsidR="002B7E44" w:rsidRPr="00ED0492">
        <w:rPr>
          <w:rFonts w:ascii="Times New Roman" w:eastAsia="Times New Roman" w:hAnsi="Times New Roman"/>
          <w:sz w:val="28"/>
          <w:szCs w:val="24"/>
          <w:lang w:eastAsia="ru-RU"/>
        </w:rPr>
        <w:t xml:space="preserve"> в месяц.</w:t>
      </w:r>
    </w:p>
    <w:p w14:paraId="7DE8D4A1" w14:textId="77777777" w:rsidR="008D1FB4" w:rsidRPr="00ED0492" w:rsidRDefault="008D1FB4" w:rsidP="002851FE">
      <w:pPr>
        <w:widowControl w:val="0"/>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В соответствии с Законом Российской Федерации от 17.07.1999 № 178-ФЗ «О государственной социальной помощи» с 2010 года неработающим получателям пенсий установлена региональная доплата к пенсии с учётом совокупности всех социальных выплат, отнесённых к мерам социальной поддержки населения до размера прожиточного минимума. </w:t>
      </w:r>
    </w:p>
    <w:p w14:paraId="6832213E" w14:textId="77777777" w:rsidR="008D1FB4" w:rsidRPr="00ED0492" w:rsidRDefault="008D1FB4" w:rsidP="002851FE">
      <w:pPr>
        <w:widowControl w:val="0"/>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Право на получение региональной социальной доплаты к пенсии получили получатели пенсий по старости, по инвалидности, по потере кормильца.</w:t>
      </w:r>
    </w:p>
    <w:p w14:paraId="663231FF" w14:textId="77777777" w:rsidR="008D1FB4" w:rsidRPr="00ED0492" w:rsidRDefault="008D1FB4" w:rsidP="002851FE">
      <w:pPr>
        <w:widowControl w:val="0"/>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Одной из главных социально значимых целей развития общества является обеспечение благополучия и достойной жизни граждан. </w:t>
      </w:r>
    </w:p>
    <w:p w14:paraId="6C453B9E" w14:textId="77777777" w:rsidR="008D1FB4" w:rsidRPr="00ED0492" w:rsidRDefault="008D1FB4" w:rsidP="002851FE">
      <w:pPr>
        <w:widowControl w:val="0"/>
        <w:tabs>
          <w:tab w:val="left" w:pos="284"/>
          <w:tab w:val="left" w:pos="426"/>
        </w:tabs>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noProof/>
          <w:sz w:val="28"/>
          <w:szCs w:val="24"/>
          <w:lang w:eastAsia="ru-RU"/>
        </w:rPr>
        <w:drawing>
          <wp:inline distT="0" distB="0" distL="0" distR="0" wp14:anchorId="500A7237" wp14:editId="628145D1">
            <wp:extent cx="5976571" cy="3651738"/>
            <wp:effectExtent l="0" t="0" r="5715" b="635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70D176E" w14:textId="582D2A7B" w:rsidR="008D1FB4" w:rsidRPr="00ED0492" w:rsidRDefault="008D1FB4" w:rsidP="002851FE">
      <w:pPr>
        <w:widowControl w:val="0"/>
        <w:tabs>
          <w:tab w:val="left" w:pos="284"/>
          <w:tab w:val="left" w:pos="426"/>
        </w:tabs>
        <w:spacing w:after="0" w:line="240" w:lineRule="auto"/>
        <w:jc w:val="center"/>
        <w:rPr>
          <w:rFonts w:ascii="Times New Roman" w:eastAsia="Times New Roman" w:hAnsi="Times New Roman"/>
          <w:sz w:val="28"/>
          <w:szCs w:val="28"/>
          <w:lang w:eastAsia="ru-RU"/>
        </w:rPr>
      </w:pPr>
      <w:r w:rsidRPr="00ED0492">
        <w:rPr>
          <w:rFonts w:ascii="Times New Roman" w:eastAsia="Times New Roman" w:hAnsi="Times New Roman"/>
          <w:b/>
          <w:bCs/>
          <w:sz w:val="28"/>
          <w:szCs w:val="28"/>
          <w:lang w:eastAsia="ru-RU"/>
        </w:rPr>
        <w:t xml:space="preserve">Рисунок </w:t>
      </w:r>
      <w:r w:rsidR="00CE775C" w:rsidRPr="00ED0492">
        <w:rPr>
          <w:rFonts w:ascii="Times New Roman" w:eastAsia="Times New Roman" w:hAnsi="Times New Roman"/>
          <w:b/>
          <w:bCs/>
          <w:sz w:val="28"/>
          <w:szCs w:val="28"/>
          <w:lang w:eastAsia="ru-RU"/>
        </w:rPr>
        <w:t>8</w:t>
      </w:r>
      <w:r w:rsidRPr="00ED0492">
        <w:rPr>
          <w:rFonts w:ascii="Times New Roman" w:eastAsia="Times New Roman" w:hAnsi="Times New Roman"/>
          <w:b/>
          <w:bCs/>
          <w:sz w:val="28"/>
          <w:szCs w:val="28"/>
          <w:lang w:eastAsia="ru-RU"/>
        </w:rPr>
        <w:t>.</w:t>
      </w:r>
      <w:r w:rsidRPr="00ED0492">
        <w:rPr>
          <w:rFonts w:ascii="Times New Roman" w:eastAsia="Times New Roman" w:hAnsi="Times New Roman"/>
          <w:sz w:val="28"/>
          <w:szCs w:val="28"/>
          <w:lang w:eastAsia="ru-RU"/>
        </w:rPr>
        <w:t xml:space="preserve"> Соотношение </w:t>
      </w:r>
      <w:r w:rsidRPr="00ED0492">
        <w:rPr>
          <w:rFonts w:ascii="Times New Roman" w:hAnsi="Times New Roman"/>
          <w:sz w:val="28"/>
          <w:szCs w:val="28"/>
        </w:rPr>
        <w:t xml:space="preserve">среднемесячной начисленной заработной платы </w:t>
      </w:r>
      <w:r w:rsidRPr="00ED0492">
        <w:rPr>
          <w:rFonts w:ascii="Times New Roman" w:eastAsia="Times New Roman" w:hAnsi="Times New Roman"/>
          <w:sz w:val="28"/>
          <w:szCs w:val="28"/>
          <w:lang w:eastAsia="ru-RU"/>
        </w:rPr>
        <w:t xml:space="preserve">и </w:t>
      </w:r>
      <w:r w:rsidRPr="00ED0492">
        <w:rPr>
          <w:rFonts w:ascii="Times New Roman" w:hAnsi="Times New Roman"/>
          <w:sz w:val="28"/>
          <w:szCs w:val="28"/>
        </w:rPr>
        <w:t>среднего размера пенсий</w:t>
      </w:r>
      <w:r w:rsidRPr="00ED0492">
        <w:rPr>
          <w:rFonts w:ascii="Times New Roman" w:eastAsia="Times New Roman" w:hAnsi="Times New Roman"/>
          <w:sz w:val="28"/>
          <w:szCs w:val="28"/>
          <w:lang w:eastAsia="ru-RU"/>
        </w:rPr>
        <w:t xml:space="preserve"> на территории </w:t>
      </w:r>
      <w:r w:rsidR="002B7E44" w:rsidRPr="00ED0492">
        <w:rPr>
          <w:rFonts w:ascii="Times New Roman" w:hAnsi="Times New Roman"/>
          <w:sz w:val="28"/>
          <w:szCs w:val="28"/>
        </w:rPr>
        <w:t>Ханкайского муниципального округа</w:t>
      </w:r>
    </w:p>
    <w:p w14:paraId="01710168" w14:textId="77777777" w:rsidR="002B7E44" w:rsidRPr="00ED0492" w:rsidRDefault="002B7E44" w:rsidP="002851FE">
      <w:pPr>
        <w:widowControl w:val="0"/>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p>
    <w:p w14:paraId="5D2EE912" w14:textId="422786F3" w:rsidR="008D1FB4" w:rsidRPr="00ED0492" w:rsidRDefault="008D1FB4" w:rsidP="002851FE">
      <w:pPr>
        <w:widowControl w:val="0"/>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В результате развития предпосылок к росту уровня и качества жизни граждан ожидается постепенная стабилизация не только номинальных, но и реальных показателей материальной обеспеченности, снижение размеров и глубины бедности, сокращение социально-экономической дифференциации населения.</w:t>
      </w:r>
    </w:p>
    <w:p w14:paraId="6BB05065" w14:textId="77777777" w:rsidR="008D1FB4" w:rsidRPr="00ED0492" w:rsidRDefault="008D1FB4"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Главными задачами демографического развития являются: </w:t>
      </w:r>
    </w:p>
    <w:p w14:paraId="6609325E" w14:textId="35DBB37D" w:rsidR="008D1FB4" w:rsidRPr="00ED0492" w:rsidRDefault="008D1FB4"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повышение рождаемости и укрепление института семьи, </w:t>
      </w:r>
      <w:r w:rsidRPr="00ED0492">
        <w:rPr>
          <w:rFonts w:ascii="Times New Roman" w:hAnsi="Times New Roman"/>
          <w:sz w:val="28"/>
          <w:szCs w:val="24"/>
        </w:rPr>
        <w:t>возрождение</w:t>
      </w:r>
      <w:r w:rsidRPr="00ED0492">
        <w:rPr>
          <w:rFonts w:ascii="Times New Roman" w:eastAsia="Times New Roman" w:hAnsi="Times New Roman"/>
          <w:sz w:val="28"/>
          <w:szCs w:val="24"/>
          <w:lang w:eastAsia="ru-RU"/>
        </w:rPr>
        <w:t xml:space="preserve"> и распространение её духовно-нравственных ценностей</w:t>
      </w:r>
      <w:r w:rsidR="002B7E44" w:rsidRPr="00ED0492">
        <w:rPr>
          <w:rFonts w:ascii="Times New Roman" w:eastAsia="Times New Roman" w:hAnsi="Times New Roman"/>
          <w:sz w:val="28"/>
          <w:szCs w:val="24"/>
          <w:lang w:eastAsia="ru-RU"/>
        </w:rPr>
        <w:t>;</w:t>
      </w:r>
    </w:p>
    <w:p w14:paraId="09DE2DC6" w14:textId="77777777" w:rsidR="008D1FB4" w:rsidRPr="00ED0492" w:rsidRDefault="008D1FB4"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4"/>
        </w:rPr>
      </w:pPr>
      <w:r w:rsidRPr="00ED0492">
        <w:rPr>
          <w:rFonts w:ascii="Times New Roman" w:hAnsi="Times New Roman"/>
          <w:sz w:val="28"/>
          <w:szCs w:val="24"/>
        </w:rPr>
        <w:t xml:space="preserve">снижение предотвратимой и преждевременной смертности населения, существенное снижение уровня заболеваемости и смертности от болезней </w:t>
      </w:r>
      <w:r w:rsidRPr="00ED0492">
        <w:rPr>
          <w:rFonts w:ascii="Times New Roman" w:hAnsi="Times New Roman"/>
          <w:sz w:val="28"/>
          <w:szCs w:val="24"/>
        </w:rPr>
        <w:lastRenderedPageBreak/>
        <w:t>социального характера, увеличение ожидаемой продолжительности жизни населения, в том числе продолжительности активной жизни, улучшение состояния здоровья населения;</w:t>
      </w:r>
    </w:p>
    <w:p w14:paraId="2B8EAE71" w14:textId="77777777" w:rsidR="008D1FB4" w:rsidRPr="00ED0492" w:rsidRDefault="008D1FB4"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4"/>
        </w:rPr>
      </w:pPr>
      <w:r w:rsidRPr="00ED0492">
        <w:rPr>
          <w:rFonts w:ascii="Times New Roman" w:hAnsi="Times New Roman"/>
          <w:sz w:val="28"/>
          <w:szCs w:val="24"/>
        </w:rPr>
        <w:t>дальнейшее сокращение уровня младенческой смертности;</w:t>
      </w:r>
    </w:p>
    <w:p w14:paraId="1BC6F0A8" w14:textId="77777777" w:rsidR="008D1FB4" w:rsidRPr="00ED0492" w:rsidRDefault="008D1FB4"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4"/>
        </w:rPr>
      </w:pPr>
      <w:r w:rsidRPr="00ED0492">
        <w:rPr>
          <w:rFonts w:ascii="Times New Roman" w:hAnsi="Times New Roman"/>
          <w:sz w:val="28"/>
          <w:szCs w:val="24"/>
        </w:rPr>
        <w:t>повышение качества жизни пожилых людей и инвалидов;</w:t>
      </w:r>
    </w:p>
    <w:p w14:paraId="3A0B1B13" w14:textId="180D29D9" w:rsidR="008D1FB4" w:rsidRPr="00ED0492" w:rsidRDefault="008D1FB4"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4"/>
          <w:lang w:eastAsia="ru-RU"/>
        </w:rPr>
      </w:pPr>
      <w:r w:rsidRPr="00ED0492">
        <w:rPr>
          <w:rFonts w:ascii="Times New Roman" w:hAnsi="Times New Roman"/>
          <w:sz w:val="28"/>
          <w:szCs w:val="24"/>
        </w:rPr>
        <w:t xml:space="preserve">регулирование миграционных потоков в целях обеспечения социально-экономического комплекса </w:t>
      </w:r>
      <w:r w:rsidR="00642E25" w:rsidRPr="00ED0492">
        <w:rPr>
          <w:rFonts w:ascii="Times New Roman" w:eastAsia="Times New Roman" w:hAnsi="Times New Roman"/>
          <w:sz w:val="28"/>
          <w:szCs w:val="24"/>
          <w:lang w:eastAsia="ru-RU"/>
        </w:rPr>
        <w:t xml:space="preserve">муниципального </w:t>
      </w:r>
      <w:r w:rsidRPr="00ED0492">
        <w:rPr>
          <w:rFonts w:ascii="Times New Roman" w:eastAsia="Times New Roman" w:hAnsi="Times New Roman"/>
          <w:sz w:val="28"/>
          <w:szCs w:val="24"/>
          <w:lang w:eastAsia="ru-RU"/>
        </w:rPr>
        <w:t xml:space="preserve">округа </w:t>
      </w:r>
      <w:r w:rsidRPr="00ED0492">
        <w:rPr>
          <w:rFonts w:ascii="Times New Roman" w:hAnsi="Times New Roman"/>
          <w:sz w:val="28"/>
          <w:szCs w:val="24"/>
        </w:rPr>
        <w:t xml:space="preserve">кадрами необходимых профессий и уровня </w:t>
      </w:r>
      <w:r w:rsidR="00072EBB" w:rsidRPr="00ED0492">
        <w:rPr>
          <w:rFonts w:ascii="Times New Roman" w:hAnsi="Times New Roman"/>
          <w:sz w:val="28"/>
          <w:szCs w:val="24"/>
        </w:rPr>
        <w:t>квал</w:t>
      </w:r>
      <w:r w:rsidRPr="00ED0492">
        <w:rPr>
          <w:rFonts w:ascii="Times New Roman" w:hAnsi="Times New Roman"/>
          <w:sz w:val="28"/>
          <w:szCs w:val="24"/>
        </w:rPr>
        <w:t>ификации</w:t>
      </w:r>
      <w:r w:rsidRPr="00ED0492">
        <w:rPr>
          <w:rFonts w:ascii="Times New Roman" w:eastAsia="Times New Roman" w:hAnsi="Times New Roman"/>
          <w:sz w:val="28"/>
          <w:szCs w:val="24"/>
          <w:lang w:eastAsia="ru-RU"/>
        </w:rPr>
        <w:t>.</w:t>
      </w:r>
    </w:p>
    <w:bookmarkEnd w:id="152"/>
    <w:p w14:paraId="7EBD0712" w14:textId="46BAB8F4" w:rsidR="008D1FB4" w:rsidRPr="00ED0492" w:rsidRDefault="008D1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p>
    <w:p w14:paraId="1E4C1016" w14:textId="77777777" w:rsidR="00EE2F3E" w:rsidRPr="00ED0492" w:rsidRDefault="00EE2F3E" w:rsidP="002851FE">
      <w:pPr>
        <w:pStyle w:val="2"/>
        <w:numPr>
          <w:ilvl w:val="1"/>
          <w:numId w:val="51"/>
        </w:numPr>
        <w:tabs>
          <w:tab w:val="clear" w:pos="794"/>
          <w:tab w:val="left" w:pos="284"/>
          <w:tab w:val="left" w:pos="426"/>
        </w:tabs>
        <w:spacing w:before="240"/>
        <w:ind w:left="1344" w:hanging="635"/>
        <w:jc w:val="both"/>
        <w:rPr>
          <w:b/>
        </w:rPr>
      </w:pPr>
      <w:bookmarkStart w:id="174" w:name="_Toc72592912"/>
      <w:bookmarkStart w:id="175" w:name="_Toc75703246"/>
      <w:bookmarkStart w:id="176" w:name="_Toc79064565"/>
      <w:bookmarkStart w:id="177" w:name="_Toc103938018"/>
      <w:bookmarkStart w:id="178" w:name="_Toc144335958"/>
      <w:r w:rsidRPr="00ED0492">
        <w:rPr>
          <w:b/>
        </w:rPr>
        <w:t>Социальная инфраструктура территории</w:t>
      </w:r>
      <w:bookmarkEnd w:id="174"/>
      <w:bookmarkEnd w:id="175"/>
      <w:bookmarkEnd w:id="176"/>
      <w:bookmarkEnd w:id="177"/>
      <w:bookmarkEnd w:id="178"/>
    </w:p>
    <w:p w14:paraId="33B264D9" w14:textId="08D55477" w:rsidR="00EE2F3E" w:rsidRPr="00ED0492" w:rsidRDefault="00EE2F3E" w:rsidP="002851FE">
      <w:pPr>
        <w:tabs>
          <w:tab w:val="left" w:pos="284"/>
          <w:tab w:val="left" w:pos="426"/>
        </w:tabs>
        <w:spacing w:after="0" w:line="240" w:lineRule="auto"/>
        <w:ind w:firstLine="709"/>
        <w:contextualSpacing/>
        <w:jc w:val="both"/>
        <w:rPr>
          <w:rFonts w:ascii="Times New Roman" w:hAnsi="Times New Roman"/>
          <w:sz w:val="28"/>
          <w:szCs w:val="28"/>
          <w:lang w:eastAsia="ru-RU"/>
        </w:rPr>
      </w:pPr>
      <w:bookmarkStart w:id="179" w:name="_Hlk106361462"/>
      <w:r w:rsidRPr="00ED0492">
        <w:rPr>
          <w:rFonts w:ascii="Times New Roman" w:hAnsi="Times New Roman"/>
          <w:sz w:val="28"/>
          <w:szCs w:val="28"/>
          <w:lang w:eastAsia="ru-RU"/>
        </w:rPr>
        <w:t>Важными показателями качества жизни населения являются наличие и разнообразие объектов социальной инфраструктуры, их пространственная, социальная и экономическая доступность.</w:t>
      </w:r>
    </w:p>
    <w:p w14:paraId="5DD3BAE9" w14:textId="77777777" w:rsidR="00EE2F3E" w:rsidRPr="00ED0492" w:rsidRDefault="00EE2F3E" w:rsidP="002851FE">
      <w:pPr>
        <w:tabs>
          <w:tab w:val="left" w:pos="284"/>
          <w:tab w:val="left" w:pos="426"/>
        </w:tabs>
        <w:spacing w:after="0" w:line="240" w:lineRule="auto"/>
        <w:ind w:firstLine="709"/>
        <w:contextualSpacing/>
        <w:jc w:val="both"/>
        <w:rPr>
          <w:rFonts w:ascii="Times New Roman" w:hAnsi="Times New Roman"/>
          <w:sz w:val="28"/>
          <w:szCs w:val="28"/>
          <w:lang w:eastAsia="ru-RU"/>
        </w:rPr>
      </w:pPr>
      <w:r w:rsidRPr="00ED0492">
        <w:rPr>
          <w:rFonts w:ascii="Times New Roman" w:hAnsi="Times New Roman"/>
          <w:sz w:val="28"/>
          <w:szCs w:val="28"/>
          <w:lang w:eastAsia="ru-RU"/>
        </w:rPr>
        <w:t>Согласно Федеральному закону от 06.10.2003 № 131-ФЗ «Об общих принципах организации местного самоуправления в Российской Федерации», к объектам местного значения поселения в сфере социальной инфраструктуры относятся объекты в области физической культуры и массового спорта, культуры и искусства.</w:t>
      </w:r>
    </w:p>
    <w:bookmarkEnd w:id="179"/>
    <w:p w14:paraId="1EB673EF" w14:textId="77777777" w:rsidR="00EE2F3E" w:rsidRPr="00ED0492" w:rsidRDefault="00EE2F3E" w:rsidP="002851FE">
      <w:pPr>
        <w:tabs>
          <w:tab w:val="left" w:pos="284"/>
          <w:tab w:val="left" w:pos="426"/>
        </w:tabs>
        <w:spacing w:after="0" w:line="240" w:lineRule="auto"/>
        <w:ind w:firstLine="709"/>
        <w:contextualSpacing/>
        <w:jc w:val="both"/>
        <w:rPr>
          <w:rFonts w:ascii="Times New Roman" w:hAnsi="Times New Roman"/>
          <w:sz w:val="28"/>
          <w:szCs w:val="28"/>
          <w:lang w:eastAsia="ru-RU"/>
        </w:rPr>
      </w:pPr>
      <w:r w:rsidRPr="00ED0492">
        <w:rPr>
          <w:rFonts w:ascii="Times New Roman" w:hAnsi="Times New Roman"/>
          <w:sz w:val="28"/>
          <w:szCs w:val="28"/>
          <w:lang w:eastAsia="ru-RU"/>
        </w:rPr>
        <w:t>При оценке развития сети объектов социальной инфраструктуры необходимо учитывать объекты всех значений (федерального, регионального, местного), действующих на территории. Оценка уровня развития сети объектов социальной инфраструктуры выполнена на предмет:</w:t>
      </w:r>
    </w:p>
    <w:p w14:paraId="588A51E4" w14:textId="77777777" w:rsidR="00EE2F3E" w:rsidRPr="00ED0492" w:rsidRDefault="00EE2F3E" w:rsidP="00D2062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соответствия мощности действующих объектов расчётным показателям минимально допустимого уровня обеспеченности в соответствии с нормативами градостроительного проектирования;</w:t>
      </w:r>
    </w:p>
    <w:p w14:paraId="4D748F43" w14:textId="77777777" w:rsidR="00EE2F3E" w:rsidRPr="00ED0492" w:rsidRDefault="00EE2F3E" w:rsidP="00D2062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соответствия размещения действующих объектов расчётным показателям максимально допустимого уровня территориальной доступности в соответствии с нормативами градостроительного проектирования;</w:t>
      </w:r>
    </w:p>
    <w:p w14:paraId="0BA8EBB6" w14:textId="77777777" w:rsidR="00EE2F3E" w:rsidRPr="00ED0492" w:rsidRDefault="00EE2F3E" w:rsidP="00D2062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наличия объектов, находящихся в неудовлетворительном техническом состоянии (ветхих, аварийных), а также расположенных в приспособленных помещениях.</w:t>
      </w:r>
    </w:p>
    <w:p w14:paraId="6A676DF2" w14:textId="1782E63D" w:rsidR="00EE2F3E" w:rsidRPr="00ED0492" w:rsidRDefault="00EE2F3E" w:rsidP="002851FE">
      <w:pPr>
        <w:tabs>
          <w:tab w:val="left" w:pos="284"/>
          <w:tab w:val="left" w:pos="426"/>
        </w:tabs>
        <w:spacing w:after="0" w:line="240" w:lineRule="auto"/>
        <w:ind w:firstLine="709"/>
        <w:contextualSpacing/>
        <w:jc w:val="both"/>
        <w:rPr>
          <w:rFonts w:ascii="Times New Roman" w:hAnsi="Times New Roman"/>
          <w:sz w:val="28"/>
          <w:szCs w:val="28"/>
          <w:lang w:eastAsia="ru-RU"/>
        </w:rPr>
      </w:pPr>
      <w:bookmarkStart w:id="180" w:name="_Hlk114035289"/>
      <w:r w:rsidRPr="00ED0492">
        <w:rPr>
          <w:rFonts w:ascii="Times New Roman" w:hAnsi="Times New Roman"/>
          <w:sz w:val="28"/>
          <w:szCs w:val="28"/>
          <w:lang w:eastAsia="ru-RU"/>
        </w:rPr>
        <w:t xml:space="preserve">Расчёт уровня обеспеченности населения объектами местного и регионального значения произведён в соответствии с Нормативами градостроительного проектирования Приморского края, утверждёнными </w:t>
      </w:r>
      <w:r w:rsidR="0016494D" w:rsidRPr="00ED0492">
        <w:rPr>
          <w:rFonts w:ascii="Times New Roman" w:hAnsi="Times New Roman"/>
          <w:sz w:val="28"/>
          <w:szCs w:val="28"/>
          <w:lang w:eastAsia="ru-RU"/>
        </w:rPr>
        <w:t>п</w:t>
      </w:r>
      <w:r w:rsidRPr="00ED0492">
        <w:rPr>
          <w:rFonts w:ascii="Times New Roman" w:hAnsi="Times New Roman"/>
          <w:sz w:val="28"/>
          <w:szCs w:val="28"/>
          <w:lang w:eastAsia="ru-RU"/>
        </w:rPr>
        <w:t xml:space="preserve">остановлением </w:t>
      </w:r>
      <w:r w:rsidR="003D371F">
        <w:rPr>
          <w:rFonts w:ascii="Times New Roman" w:hAnsi="Times New Roman"/>
          <w:sz w:val="28"/>
          <w:szCs w:val="28"/>
          <w:lang w:eastAsia="ru-RU"/>
        </w:rPr>
        <w:t>а</w:t>
      </w:r>
      <w:r w:rsidR="00595508" w:rsidRPr="00ED0492">
        <w:rPr>
          <w:rFonts w:ascii="Times New Roman" w:hAnsi="Times New Roman"/>
          <w:sz w:val="28"/>
          <w:szCs w:val="28"/>
          <w:lang w:eastAsia="ru-RU"/>
        </w:rPr>
        <w:t>дминистрации</w:t>
      </w:r>
      <w:r w:rsidRPr="00ED0492">
        <w:rPr>
          <w:rFonts w:ascii="Times New Roman" w:hAnsi="Times New Roman"/>
          <w:sz w:val="28"/>
          <w:szCs w:val="28"/>
          <w:lang w:eastAsia="ru-RU"/>
        </w:rPr>
        <w:t xml:space="preserve"> </w:t>
      </w:r>
      <w:r w:rsidR="000A09B5" w:rsidRPr="00ED0492">
        <w:rPr>
          <w:rFonts w:ascii="Times New Roman" w:eastAsia="Times New Roman" w:hAnsi="Times New Roman"/>
          <w:sz w:val="28"/>
          <w:szCs w:val="24"/>
          <w:lang w:eastAsia="ru-RU"/>
        </w:rPr>
        <w:t>Приморского края</w:t>
      </w:r>
      <w:r w:rsidR="000A09B5" w:rsidRPr="00ED0492">
        <w:rPr>
          <w:rFonts w:ascii="Times New Roman" w:hAnsi="Times New Roman"/>
          <w:sz w:val="28"/>
          <w:szCs w:val="28"/>
          <w:lang w:eastAsia="ru-RU"/>
        </w:rPr>
        <w:t xml:space="preserve"> </w:t>
      </w:r>
      <w:r w:rsidRPr="00ED0492">
        <w:rPr>
          <w:rFonts w:ascii="Times New Roman" w:hAnsi="Times New Roman"/>
          <w:sz w:val="28"/>
          <w:szCs w:val="28"/>
          <w:lang w:eastAsia="ru-RU"/>
        </w:rPr>
        <w:t>от 2</w:t>
      </w:r>
      <w:r w:rsidR="00BC218E" w:rsidRPr="00ED0492">
        <w:rPr>
          <w:rFonts w:ascii="Times New Roman" w:hAnsi="Times New Roman"/>
          <w:sz w:val="28"/>
          <w:szCs w:val="28"/>
          <w:lang w:eastAsia="ru-RU"/>
        </w:rPr>
        <w:t>1</w:t>
      </w:r>
      <w:r w:rsidRPr="00ED0492">
        <w:rPr>
          <w:rFonts w:ascii="Times New Roman" w:hAnsi="Times New Roman"/>
          <w:sz w:val="28"/>
          <w:szCs w:val="28"/>
          <w:lang w:eastAsia="ru-RU"/>
        </w:rPr>
        <w:t>.12.201</w:t>
      </w:r>
      <w:r w:rsidR="00BC218E" w:rsidRPr="00ED0492">
        <w:rPr>
          <w:rFonts w:ascii="Times New Roman" w:hAnsi="Times New Roman"/>
          <w:sz w:val="28"/>
          <w:szCs w:val="28"/>
          <w:lang w:eastAsia="ru-RU"/>
        </w:rPr>
        <w:t>6</w:t>
      </w:r>
      <w:r w:rsidRPr="00ED0492">
        <w:rPr>
          <w:rFonts w:ascii="Times New Roman" w:hAnsi="Times New Roman"/>
          <w:sz w:val="28"/>
          <w:szCs w:val="28"/>
          <w:lang w:eastAsia="ru-RU"/>
        </w:rPr>
        <w:t xml:space="preserve"> № </w:t>
      </w:r>
      <w:r w:rsidR="00BC218E" w:rsidRPr="00ED0492">
        <w:rPr>
          <w:rFonts w:ascii="Times New Roman" w:hAnsi="Times New Roman"/>
          <w:sz w:val="28"/>
          <w:szCs w:val="28"/>
          <w:lang w:eastAsia="ru-RU"/>
        </w:rPr>
        <w:t>593-па</w:t>
      </w:r>
      <w:r w:rsidRPr="00ED0492">
        <w:rPr>
          <w:rFonts w:ascii="Times New Roman" w:hAnsi="Times New Roman"/>
          <w:sz w:val="28"/>
          <w:szCs w:val="28"/>
          <w:lang w:eastAsia="ru-RU"/>
        </w:rPr>
        <w:t xml:space="preserve"> и местными нормативами градостроительного проектирования Ханкайского муниципального </w:t>
      </w:r>
      <w:r w:rsidR="00B26DB7" w:rsidRPr="00ED0492">
        <w:rPr>
          <w:rFonts w:ascii="Times New Roman" w:hAnsi="Times New Roman"/>
          <w:sz w:val="28"/>
          <w:szCs w:val="28"/>
          <w:lang w:eastAsia="ru-RU"/>
        </w:rPr>
        <w:t>округа, утверждёнными Решением Думы Ханкайского муниципального округа Приморского края от 26.10.2021 № 272.</w:t>
      </w:r>
      <w:r w:rsidRPr="00ED0492">
        <w:rPr>
          <w:rFonts w:ascii="Times New Roman" w:hAnsi="Times New Roman"/>
          <w:sz w:val="28"/>
          <w:szCs w:val="28"/>
          <w:lang w:eastAsia="ru-RU"/>
        </w:rPr>
        <w:t xml:space="preserve"> </w:t>
      </w:r>
    </w:p>
    <w:p w14:paraId="62ECF4A7" w14:textId="77777777" w:rsidR="00657F30" w:rsidRPr="00ED0492" w:rsidRDefault="00657F30" w:rsidP="002851FE">
      <w:pPr>
        <w:tabs>
          <w:tab w:val="left" w:pos="284"/>
          <w:tab w:val="left" w:pos="426"/>
        </w:tabs>
        <w:spacing w:after="0" w:line="240" w:lineRule="auto"/>
        <w:ind w:firstLine="709"/>
        <w:jc w:val="both"/>
        <w:rPr>
          <w:rFonts w:ascii="Times New Roman" w:eastAsia="Times New Roman" w:hAnsi="Times New Roman"/>
          <w:i/>
          <w:sz w:val="28"/>
          <w:szCs w:val="24"/>
          <w:u w:val="single"/>
          <w:lang w:eastAsia="ru-RU"/>
        </w:rPr>
      </w:pPr>
      <w:bookmarkStart w:id="181" w:name="_Hlk487541735"/>
      <w:bookmarkEnd w:id="180"/>
    </w:p>
    <w:p w14:paraId="690A2D08" w14:textId="17436F94" w:rsidR="00EE2F3E" w:rsidRPr="00ED0492" w:rsidRDefault="00EE2F3E" w:rsidP="002851FE">
      <w:pPr>
        <w:tabs>
          <w:tab w:val="left" w:pos="284"/>
          <w:tab w:val="left" w:pos="426"/>
        </w:tabs>
        <w:spacing w:after="0" w:line="240" w:lineRule="auto"/>
        <w:ind w:firstLine="709"/>
        <w:jc w:val="both"/>
        <w:rPr>
          <w:rFonts w:ascii="Times New Roman" w:eastAsia="Times New Roman" w:hAnsi="Times New Roman"/>
          <w:b/>
          <w:bCs/>
          <w:iCs/>
          <w:sz w:val="28"/>
          <w:szCs w:val="24"/>
          <w:lang w:eastAsia="ru-RU"/>
        </w:rPr>
      </w:pPr>
      <w:r w:rsidRPr="00ED0492">
        <w:rPr>
          <w:rFonts w:ascii="Times New Roman" w:eastAsia="Times New Roman" w:hAnsi="Times New Roman"/>
          <w:b/>
          <w:bCs/>
          <w:iCs/>
          <w:sz w:val="28"/>
          <w:szCs w:val="24"/>
          <w:lang w:eastAsia="ru-RU"/>
        </w:rPr>
        <w:t>Образование</w:t>
      </w:r>
    </w:p>
    <w:p w14:paraId="3B8A336C" w14:textId="61EFD607" w:rsidR="0068074D" w:rsidRPr="00ED0492" w:rsidRDefault="0068074D" w:rsidP="0068074D">
      <w:pPr>
        <w:autoSpaceDE w:val="0"/>
        <w:autoSpaceDN w:val="0"/>
        <w:adjustRightInd w:val="0"/>
        <w:spacing w:after="0" w:line="240" w:lineRule="auto"/>
        <w:ind w:firstLine="567"/>
        <w:contextualSpacing/>
        <w:jc w:val="both"/>
        <w:rPr>
          <w:rFonts w:ascii="Times New Roman" w:hAnsi="Times New Roman"/>
          <w:sz w:val="28"/>
          <w:szCs w:val="28"/>
        </w:rPr>
      </w:pPr>
      <w:r w:rsidRPr="00ED0492">
        <w:rPr>
          <w:rFonts w:ascii="Times New Roman" w:hAnsi="Times New Roman"/>
          <w:sz w:val="28"/>
          <w:szCs w:val="28"/>
        </w:rPr>
        <w:t>Система образования Ханкайского муниципального округа, включает в себя 28 муниципальных учреждений, в том числе:</w:t>
      </w:r>
    </w:p>
    <w:p w14:paraId="3FE39146" w14:textId="77777777" w:rsidR="0068074D" w:rsidRPr="00ED0492" w:rsidRDefault="0068074D" w:rsidP="0068074D">
      <w:pPr>
        <w:autoSpaceDE w:val="0"/>
        <w:autoSpaceDN w:val="0"/>
        <w:adjustRightInd w:val="0"/>
        <w:spacing w:after="0" w:line="240" w:lineRule="auto"/>
        <w:ind w:firstLine="567"/>
        <w:contextualSpacing/>
        <w:jc w:val="both"/>
        <w:rPr>
          <w:rFonts w:ascii="Times New Roman" w:hAnsi="Times New Roman"/>
          <w:sz w:val="28"/>
          <w:szCs w:val="28"/>
        </w:rPr>
      </w:pPr>
      <w:r w:rsidRPr="00ED0492">
        <w:rPr>
          <w:rFonts w:ascii="Times New Roman" w:hAnsi="Times New Roman"/>
          <w:sz w:val="28"/>
          <w:szCs w:val="28"/>
        </w:rPr>
        <w:t>• 10 дошкольных образовательных учреждений;</w:t>
      </w:r>
    </w:p>
    <w:p w14:paraId="1848F882" w14:textId="77777777" w:rsidR="0068074D" w:rsidRPr="00ED0492" w:rsidRDefault="0068074D" w:rsidP="0068074D">
      <w:pPr>
        <w:autoSpaceDE w:val="0"/>
        <w:autoSpaceDN w:val="0"/>
        <w:adjustRightInd w:val="0"/>
        <w:spacing w:after="0" w:line="240" w:lineRule="auto"/>
        <w:ind w:firstLine="567"/>
        <w:contextualSpacing/>
        <w:jc w:val="both"/>
        <w:rPr>
          <w:rFonts w:ascii="Times New Roman" w:hAnsi="Times New Roman"/>
          <w:sz w:val="28"/>
          <w:szCs w:val="28"/>
        </w:rPr>
      </w:pPr>
      <w:r w:rsidRPr="00ED0492">
        <w:rPr>
          <w:rFonts w:ascii="Times New Roman" w:hAnsi="Times New Roman"/>
          <w:sz w:val="28"/>
          <w:szCs w:val="28"/>
        </w:rPr>
        <w:t>• 14 общеобразовательных учреждений;</w:t>
      </w:r>
    </w:p>
    <w:p w14:paraId="4272510B" w14:textId="77777777" w:rsidR="0068074D" w:rsidRPr="00ED0492" w:rsidRDefault="0068074D" w:rsidP="0068074D">
      <w:pPr>
        <w:autoSpaceDE w:val="0"/>
        <w:autoSpaceDN w:val="0"/>
        <w:adjustRightInd w:val="0"/>
        <w:spacing w:after="0" w:line="240" w:lineRule="auto"/>
        <w:ind w:firstLine="567"/>
        <w:contextualSpacing/>
        <w:jc w:val="both"/>
        <w:rPr>
          <w:rFonts w:ascii="Times New Roman" w:hAnsi="Times New Roman"/>
          <w:sz w:val="28"/>
          <w:szCs w:val="28"/>
        </w:rPr>
      </w:pPr>
      <w:r w:rsidRPr="00ED0492">
        <w:rPr>
          <w:rFonts w:ascii="Times New Roman" w:hAnsi="Times New Roman"/>
          <w:sz w:val="28"/>
          <w:szCs w:val="28"/>
        </w:rPr>
        <w:lastRenderedPageBreak/>
        <w:t xml:space="preserve">• 2 учреждения дополнительного образования; </w:t>
      </w:r>
    </w:p>
    <w:p w14:paraId="369BE737" w14:textId="31CFF411" w:rsidR="0068074D" w:rsidRPr="00ED0492" w:rsidRDefault="0068074D" w:rsidP="0068074D">
      <w:pPr>
        <w:autoSpaceDE w:val="0"/>
        <w:autoSpaceDN w:val="0"/>
        <w:adjustRightInd w:val="0"/>
        <w:spacing w:after="0" w:line="240" w:lineRule="auto"/>
        <w:ind w:firstLine="567"/>
        <w:contextualSpacing/>
        <w:jc w:val="both"/>
        <w:rPr>
          <w:rFonts w:ascii="Times New Roman" w:hAnsi="Times New Roman"/>
          <w:sz w:val="28"/>
          <w:szCs w:val="28"/>
        </w:rPr>
      </w:pPr>
      <w:r w:rsidRPr="00ED0492">
        <w:rPr>
          <w:rFonts w:ascii="Times New Roman" w:hAnsi="Times New Roman"/>
          <w:sz w:val="28"/>
          <w:szCs w:val="28"/>
        </w:rPr>
        <w:t>• Муниципальное казенное учреждение «Служба обеспечения деятельности муниципальных образовательных организаций Ханкайского муниципального округа»;</w:t>
      </w:r>
    </w:p>
    <w:p w14:paraId="1602091E" w14:textId="77777777" w:rsidR="0068074D" w:rsidRPr="00ED0492" w:rsidRDefault="0068074D" w:rsidP="0068074D">
      <w:pPr>
        <w:autoSpaceDE w:val="0"/>
        <w:autoSpaceDN w:val="0"/>
        <w:adjustRightInd w:val="0"/>
        <w:spacing w:after="0" w:line="240" w:lineRule="auto"/>
        <w:ind w:firstLine="567"/>
        <w:contextualSpacing/>
        <w:jc w:val="both"/>
        <w:rPr>
          <w:rFonts w:ascii="Times New Roman" w:hAnsi="Times New Roman"/>
          <w:sz w:val="28"/>
          <w:szCs w:val="28"/>
        </w:rPr>
      </w:pPr>
      <w:r w:rsidRPr="00ED0492">
        <w:rPr>
          <w:rFonts w:ascii="Times New Roman" w:hAnsi="Times New Roman"/>
          <w:sz w:val="28"/>
          <w:szCs w:val="28"/>
        </w:rPr>
        <w:t>• Муниципальное автономное учреждение «Центр по организации детского питания».</w:t>
      </w:r>
    </w:p>
    <w:p w14:paraId="111C4627" w14:textId="48F2BB62" w:rsidR="0068074D" w:rsidRPr="00ED0492" w:rsidRDefault="0068074D" w:rsidP="0068074D">
      <w:pPr>
        <w:tabs>
          <w:tab w:val="left" w:pos="284"/>
          <w:tab w:val="left" w:pos="426"/>
        </w:tabs>
        <w:spacing w:after="0" w:line="240" w:lineRule="auto"/>
        <w:ind w:firstLine="709"/>
        <w:jc w:val="both"/>
        <w:rPr>
          <w:rFonts w:ascii="Times New Roman" w:eastAsia="Times New Roman" w:hAnsi="Times New Roman"/>
          <w:i/>
          <w:sz w:val="28"/>
          <w:szCs w:val="28"/>
          <w:u w:val="single"/>
          <w:lang w:eastAsia="ru-RU"/>
        </w:rPr>
      </w:pPr>
      <w:r w:rsidRPr="00ED0492">
        <w:rPr>
          <w:rFonts w:ascii="Times New Roman" w:hAnsi="Times New Roman"/>
          <w:sz w:val="28"/>
          <w:szCs w:val="28"/>
        </w:rPr>
        <w:t>Образовательные организации реализуют образовательные программы дошкольного, начального общего, основного общего, среднего общего образования, дополнительные общеразвивающие программы спортивной, художественно-эстетической, туристско-краеведческой, декоративно-прикладной, культурологической направленности.</w:t>
      </w:r>
    </w:p>
    <w:p w14:paraId="720676ED" w14:textId="77777777" w:rsidR="0068074D" w:rsidRPr="00ED0492" w:rsidRDefault="0068074D" w:rsidP="002851FE">
      <w:pPr>
        <w:tabs>
          <w:tab w:val="left" w:pos="284"/>
          <w:tab w:val="left" w:pos="426"/>
        </w:tabs>
        <w:spacing w:after="0" w:line="240" w:lineRule="auto"/>
        <w:ind w:firstLine="709"/>
        <w:jc w:val="both"/>
        <w:rPr>
          <w:rFonts w:ascii="Times New Roman" w:eastAsia="Times New Roman" w:hAnsi="Times New Roman"/>
          <w:i/>
          <w:sz w:val="28"/>
          <w:szCs w:val="28"/>
          <w:lang w:eastAsia="ru-RU"/>
        </w:rPr>
      </w:pPr>
      <w:bookmarkStart w:id="182" w:name="_Hlk114035340"/>
    </w:p>
    <w:p w14:paraId="719F4886" w14:textId="40FAD692" w:rsidR="000B5DD8" w:rsidRPr="00ED0492" w:rsidRDefault="000B5DD8" w:rsidP="002851FE">
      <w:pPr>
        <w:tabs>
          <w:tab w:val="left" w:pos="284"/>
          <w:tab w:val="left" w:pos="426"/>
        </w:tabs>
        <w:spacing w:after="0" w:line="240" w:lineRule="auto"/>
        <w:ind w:firstLine="709"/>
        <w:jc w:val="both"/>
        <w:rPr>
          <w:rFonts w:ascii="Times New Roman" w:eastAsia="Times New Roman" w:hAnsi="Times New Roman"/>
          <w:iCs/>
          <w:sz w:val="28"/>
          <w:szCs w:val="28"/>
          <w:u w:val="single"/>
          <w:lang w:eastAsia="ru-RU"/>
        </w:rPr>
      </w:pPr>
      <w:r w:rsidRPr="00ED0492">
        <w:rPr>
          <w:rFonts w:ascii="Times New Roman" w:eastAsia="Times New Roman" w:hAnsi="Times New Roman"/>
          <w:iCs/>
          <w:sz w:val="28"/>
          <w:szCs w:val="28"/>
          <w:u w:val="single"/>
          <w:lang w:eastAsia="ru-RU"/>
        </w:rPr>
        <w:t>Дошкольные образовательные учреждения</w:t>
      </w:r>
    </w:p>
    <w:p w14:paraId="06AE249C" w14:textId="4DF755E0" w:rsidR="000B5DD8" w:rsidRPr="00ED0492" w:rsidRDefault="000B5DD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Общая численность детей, посещающих ДОУ, составила </w:t>
      </w:r>
      <w:r w:rsidR="00BC218E" w:rsidRPr="00ED0492">
        <w:rPr>
          <w:rFonts w:ascii="Times New Roman" w:eastAsia="Times New Roman" w:hAnsi="Times New Roman"/>
          <w:sz w:val="28"/>
          <w:szCs w:val="28"/>
          <w:lang w:eastAsia="ru-RU"/>
        </w:rPr>
        <w:t>709</w:t>
      </w:r>
      <w:r w:rsidRPr="00ED0492">
        <w:rPr>
          <w:rFonts w:ascii="Times New Roman" w:eastAsia="Times New Roman" w:hAnsi="Times New Roman"/>
          <w:sz w:val="28"/>
          <w:szCs w:val="28"/>
          <w:lang w:eastAsia="ru-RU"/>
        </w:rPr>
        <w:t xml:space="preserve"> человек</w:t>
      </w:r>
      <w:r w:rsidR="00BC218E" w:rsidRPr="00ED0492">
        <w:rPr>
          <w:rFonts w:ascii="Times New Roman" w:eastAsia="Times New Roman" w:hAnsi="Times New Roman"/>
          <w:sz w:val="28"/>
          <w:szCs w:val="28"/>
          <w:lang w:eastAsia="ru-RU"/>
        </w:rPr>
        <w:t>.</w:t>
      </w:r>
    </w:p>
    <w:p w14:paraId="7B269D06" w14:textId="0F6BCDC1" w:rsidR="008A1B91" w:rsidRPr="00ED0492" w:rsidRDefault="008A1B91" w:rsidP="002851FE">
      <w:pPr>
        <w:tabs>
          <w:tab w:val="left" w:pos="284"/>
          <w:tab w:val="left" w:pos="426"/>
        </w:tabs>
        <w:spacing w:after="0" w:line="240" w:lineRule="auto"/>
        <w:ind w:firstLine="709"/>
        <w:contextualSpacing/>
        <w:rPr>
          <w:rFonts w:ascii="Times New Roman" w:hAnsi="Times New Roman"/>
          <w:sz w:val="28"/>
          <w:szCs w:val="28"/>
        </w:rPr>
      </w:pPr>
      <w:r w:rsidRPr="00ED0492">
        <w:rPr>
          <w:rFonts w:ascii="Times New Roman" w:hAnsi="Times New Roman"/>
          <w:sz w:val="28"/>
          <w:szCs w:val="28"/>
        </w:rPr>
        <w:t xml:space="preserve">Данные об очереди в дошкольные учреждения для детей </w:t>
      </w:r>
      <w:r w:rsidR="002F5734" w:rsidRPr="00ED0492">
        <w:rPr>
          <w:rFonts w:ascii="Times New Roman" w:hAnsi="Times New Roman"/>
          <w:sz w:val="28"/>
          <w:szCs w:val="28"/>
        </w:rPr>
        <w:t xml:space="preserve">0–3 </w:t>
      </w:r>
      <w:r w:rsidR="00BC218E" w:rsidRPr="00ED0492">
        <w:rPr>
          <w:rFonts w:ascii="Times New Roman" w:hAnsi="Times New Roman"/>
          <w:sz w:val="28"/>
          <w:szCs w:val="28"/>
        </w:rPr>
        <w:t xml:space="preserve"> года</w:t>
      </w:r>
      <w:r w:rsidRPr="00ED0492">
        <w:rPr>
          <w:rFonts w:ascii="Times New Roman" w:hAnsi="Times New Roman"/>
          <w:sz w:val="28"/>
          <w:szCs w:val="28"/>
        </w:rPr>
        <w:t>: 2018 год – 277 чел., 2019 год – 245 чел., 2020 год- 298 чел., 4-7 лет – 0.</w:t>
      </w:r>
    </w:p>
    <w:p w14:paraId="6EA4633D" w14:textId="77777777" w:rsidR="00D20622" w:rsidRPr="00ED0492" w:rsidRDefault="00D20622" w:rsidP="002851FE">
      <w:pPr>
        <w:tabs>
          <w:tab w:val="left" w:pos="284"/>
          <w:tab w:val="left" w:pos="426"/>
        </w:tabs>
        <w:spacing w:after="0" w:line="240" w:lineRule="auto"/>
        <w:ind w:firstLine="709"/>
        <w:contextualSpacing/>
        <w:rPr>
          <w:rFonts w:ascii="Times New Roman" w:hAnsi="Times New Roman"/>
          <w:sz w:val="28"/>
          <w:szCs w:val="28"/>
        </w:rPr>
      </w:pPr>
    </w:p>
    <w:p w14:paraId="7C4272EA" w14:textId="371C1A9F" w:rsidR="00D253FB" w:rsidRPr="00ED0492" w:rsidRDefault="00D253FB" w:rsidP="002851FE">
      <w:pPr>
        <w:tabs>
          <w:tab w:val="left" w:pos="284"/>
          <w:tab w:val="left" w:pos="426"/>
        </w:tabs>
        <w:spacing w:after="0" w:line="240" w:lineRule="auto"/>
        <w:jc w:val="center"/>
        <w:rPr>
          <w:rFonts w:ascii="Times New Roman" w:hAnsi="Times New Roman"/>
          <w:sz w:val="28"/>
          <w:szCs w:val="28"/>
        </w:rPr>
      </w:pPr>
      <w:bookmarkStart w:id="183" w:name="_Hlk113553886"/>
      <w:r w:rsidRPr="00ED0492">
        <w:rPr>
          <w:rFonts w:ascii="Times New Roman" w:hAnsi="Times New Roman"/>
          <w:b/>
          <w:bCs/>
          <w:sz w:val="28"/>
          <w:szCs w:val="28"/>
        </w:rPr>
        <w:t xml:space="preserve">Таблица </w:t>
      </w:r>
      <w:r w:rsidR="00CE775C" w:rsidRPr="00ED0492">
        <w:rPr>
          <w:rFonts w:ascii="Times New Roman" w:hAnsi="Times New Roman"/>
          <w:b/>
          <w:bCs/>
          <w:sz w:val="28"/>
          <w:szCs w:val="28"/>
        </w:rPr>
        <w:t>1</w:t>
      </w:r>
      <w:r w:rsidR="00B32174" w:rsidRPr="00ED0492">
        <w:rPr>
          <w:rFonts w:ascii="Times New Roman" w:hAnsi="Times New Roman"/>
          <w:b/>
          <w:bCs/>
          <w:sz w:val="28"/>
          <w:szCs w:val="28"/>
        </w:rPr>
        <w:t>6</w:t>
      </w:r>
      <w:r w:rsidRPr="00ED0492">
        <w:rPr>
          <w:rFonts w:ascii="Times New Roman" w:hAnsi="Times New Roman"/>
          <w:sz w:val="28"/>
          <w:szCs w:val="28"/>
        </w:rPr>
        <w:t xml:space="preserve">. - Характеристика учреждений дошкольного образования </w:t>
      </w:r>
    </w:p>
    <w:p w14:paraId="1C3F6928" w14:textId="77777777" w:rsidR="00D253FB" w:rsidRPr="00ED0492" w:rsidRDefault="00D253FB" w:rsidP="002851FE">
      <w:pPr>
        <w:tabs>
          <w:tab w:val="left" w:pos="284"/>
          <w:tab w:val="left" w:pos="426"/>
        </w:tabs>
        <w:spacing w:after="0" w:line="240" w:lineRule="auto"/>
        <w:jc w:val="center"/>
        <w:rPr>
          <w:rFonts w:ascii="Times New Roman" w:hAnsi="Times New Roman"/>
          <w:sz w:val="28"/>
          <w:szCs w:val="28"/>
        </w:rPr>
      </w:pPr>
      <w:r w:rsidRPr="00ED0492">
        <w:rPr>
          <w:rFonts w:ascii="Times New Roman" w:hAnsi="Times New Roman"/>
          <w:sz w:val="28"/>
          <w:szCs w:val="28"/>
        </w:rPr>
        <w:t>на 01.01.2022 г.</w:t>
      </w:r>
    </w:p>
    <w:tbl>
      <w:tblPr>
        <w:tblStyle w:val="3f6"/>
        <w:tblW w:w="5000" w:type="pct"/>
        <w:tblLayout w:type="fixed"/>
        <w:tblLook w:val="04A0" w:firstRow="1" w:lastRow="0" w:firstColumn="1" w:lastColumn="0" w:noHBand="0" w:noVBand="1"/>
      </w:tblPr>
      <w:tblGrid>
        <w:gridCol w:w="520"/>
        <w:gridCol w:w="2082"/>
        <w:gridCol w:w="3050"/>
        <w:gridCol w:w="1109"/>
        <w:gridCol w:w="1109"/>
        <w:gridCol w:w="973"/>
        <w:gridCol w:w="1352"/>
      </w:tblGrid>
      <w:tr w:rsidR="00532823" w:rsidRPr="00ED0492" w14:paraId="11D6D48E" w14:textId="77777777" w:rsidTr="00D20622">
        <w:tc>
          <w:tcPr>
            <w:tcW w:w="255" w:type="pct"/>
            <w:vAlign w:val="center"/>
          </w:tcPr>
          <w:p w14:paraId="56B706A4" w14:textId="40EB3245" w:rsidR="008A1B91" w:rsidRPr="00ED0492" w:rsidRDefault="008A1B91"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 п/п</w:t>
            </w:r>
          </w:p>
        </w:tc>
        <w:tc>
          <w:tcPr>
            <w:tcW w:w="1021" w:type="pct"/>
            <w:vAlign w:val="center"/>
          </w:tcPr>
          <w:p w14:paraId="0B652FF6" w14:textId="32134C01" w:rsidR="008A1B91" w:rsidRPr="00ED0492" w:rsidRDefault="008A1B91"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Местонахождение</w:t>
            </w:r>
          </w:p>
        </w:tc>
        <w:tc>
          <w:tcPr>
            <w:tcW w:w="1496" w:type="pct"/>
            <w:vAlign w:val="center"/>
          </w:tcPr>
          <w:p w14:paraId="4686931A" w14:textId="2A08DEBF" w:rsidR="008A1B91" w:rsidRPr="00ED0492" w:rsidRDefault="008A1B91"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Наименование ДОУ</w:t>
            </w:r>
          </w:p>
        </w:tc>
        <w:tc>
          <w:tcPr>
            <w:tcW w:w="544" w:type="pct"/>
            <w:vAlign w:val="center"/>
          </w:tcPr>
          <w:p w14:paraId="33C617E6" w14:textId="77777777" w:rsidR="008A1B91" w:rsidRPr="00ED0492" w:rsidRDefault="008A1B91"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Количество мест</w:t>
            </w:r>
          </w:p>
        </w:tc>
        <w:tc>
          <w:tcPr>
            <w:tcW w:w="544" w:type="pct"/>
            <w:vAlign w:val="center"/>
          </w:tcPr>
          <w:p w14:paraId="518FA905" w14:textId="77777777" w:rsidR="008A1B91" w:rsidRPr="00ED0492" w:rsidRDefault="008A1B91"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Количество обучающихся</w:t>
            </w:r>
          </w:p>
        </w:tc>
        <w:tc>
          <w:tcPr>
            <w:tcW w:w="477" w:type="pct"/>
            <w:vAlign w:val="center"/>
          </w:tcPr>
          <w:p w14:paraId="0F541630" w14:textId="77777777" w:rsidR="008A1B91" w:rsidRPr="00ED0492" w:rsidRDefault="008A1B91"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Количество персонала/</w:t>
            </w:r>
          </w:p>
          <w:p w14:paraId="27E3DC19" w14:textId="77777777" w:rsidR="008A1B91" w:rsidRPr="00ED0492" w:rsidRDefault="008A1B91"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педсостав</w:t>
            </w:r>
          </w:p>
        </w:tc>
        <w:tc>
          <w:tcPr>
            <w:tcW w:w="663" w:type="pct"/>
            <w:vAlign w:val="center"/>
          </w:tcPr>
          <w:p w14:paraId="6B7F6872" w14:textId="77777777" w:rsidR="008A1B91" w:rsidRPr="00ED0492" w:rsidRDefault="008A1B91"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Износ здания, %</w:t>
            </w:r>
          </w:p>
        </w:tc>
      </w:tr>
      <w:tr w:rsidR="00532823" w:rsidRPr="00ED0492" w14:paraId="232C8FD1" w14:textId="77777777" w:rsidTr="00D20622">
        <w:tc>
          <w:tcPr>
            <w:tcW w:w="255" w:type="pct"/>
            <w:vAlign w:val="center"/>
          </w:tcPr>
          <w:p w14:paraId="6B37EB15" w14:textId="327CF66B"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tc>
        <w:tc>
          <w:tcPr>
            <w:tcW w:w="1021" w:type="pct"/>
            <w:vAlign w:val="center"/>
          </w:tcPr>
          <w:p w14:paraId="29578A99"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692680 с. Майское</w:t>
            </w:r>
          </w:p>
          <w:p w14:paraId="0C662D28" w14:textId="1E6CC6F5"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ул. Почтовая, 2</w:t>
            </w:r>
          </w:p>
        </w:tc>
        <w:tc>
          <w:tcPr>
            <w:tcW w:w="1496" w:type="pct"/>
            <w:vAlign w:val="center"/>
          </w:tcPr>
          <w:p w14:paraId="5B426330" w14:textId="4D2A2613"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Муниципальное бюджетное дошкольное образовательное учреждение «Детский сад № 2» с. Майское Ханкайского муниципального округа</w:t>
            </w:r>
          </w:p>
        </w:tc>
        <w:tc>
          <w:tcPr>
            <w:tcW w:w="544" w:type="pct"/>
            <w:vAlign w:val="center"/>
          </w:tcPr>
          <w:p w14:paraId="1CE40B45"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43</w:t>
            </w:r>
          </w:p>
        </w:tc>
        <w:tc>
          <w:tcPr>
            <w:tcW w:w="544" w:type="pct"/>
            <w:vAlign w:val="center"/>
          </w:tcPr>
          <w:p w14:paraId="73911FF1"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29</w:t>
            </w:r>
          </w:p>
        </w:tc>
        <w:tc>
          <w:tcPr>
            <w:tcW w:w="477" w:type="pct"/>
            <w:vAlign w:val="center"/>
          </w:tcPr>
          <w:p w14:paraId="21836480"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11/2</w:t>
            </w:r>
          </w:p>
        </w:tc>
        <w:tc>
          <w:tcPr>
            <w:tcW w:w="663" w:type="pct"/>
            <w:vAlign w:val="center"/>
          </w:tcPr>
          <w:p w14:paraId="48B35765"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85</w:t>
            </w:r>
          </w:p>
        </w:tc>
      </w:tr>
      <w:tr w:rsidR="00532823" w:rsidRPr="00ED0492" w14:paraId="0D407DBA" w14:textId="77777777" w:rsidTr="00D20622">
        <w:tc>
          <w:tcPr>
            <w:tcW w:w="255" w:type="pct"/>
            <w:vAlign w:val="center"/>
          </w:tcPr>
          <w:p w14:paraId="4DD22C85" w14:textId="7F062C1A"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w:t>
            </w:r>
          </w:p>
        </w:tc>
        <w:tc>
          <w:tcPr>
            <w:tcW w:w="1021" w:type="pct"/>
            <w:vAlign w:val="center"/>
          </w:tcPr>
          <w:p w14:paraId="4E196165"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692684 с. К-Рыболов</w:t>
            </w:r>
          </w:p>
          <w:p w14:paraId="77F7E367" w14:textId="0FA9F9EB"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ул. 50 лет ВЛКСМ 1</w:t>
            </w:r>
          </w:p>
        </w:tc>
        <w:tc>
          <w:tcPr>
            <w:tcW w:w="1496" w:type="pct"/>
            <w:vAlign w:val="center"/>
          </w:tcPr>
          <w:p w14:paraId="1302D578" w14:textId="5188D50A"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Муниципальное бюджетное дошкольное образовательное учреждение «Детский сад № 3 общеразвивающего вида» с. Камень-Рыболов Ханкайского муниципального округа</w:t>
            </w:r>
          </w:p>
        </w:tc>
        <w:tc>
          <w:tcPr>
            <w:tcW w:w="544" w:type="pct"/>
            <w:vAlign w:val="center"/>
          </w:tcPr>
          <w:p w14:paraId="6EC40654"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138</w:t>
            </w:r>
          </w:p>
        </w:tc>
        <w:tc>
          <w:tcPr>
            <w:tcW w:w="544" w:type="pct"/>
            <w:vAlign w:val="center"/>
          </w:tcPr>
          <w:p w14:paraId="7133A505"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145</w:t>
            </w:r>
          </w:p>
        </w:tc>
        <w:tc>
          <w:tcPr>
            <w:tcW w:w="477" w:type="pct"/>
            <w:vAlign w:val="center"/>
          </w:tcPr>
          <w:p w14:paraId="16A4E1AB" w14:textId="17F3F1E3" w:rsidR="008A1B91" w:rsidRPr="00ED0492" w:rsidRDefault="008A1B91" w:rsidP="00A15A20">
            <w:pPr>
              <w:tabs>
                <w:tab w:val="left" w:pos="284"/>
                <w:tab w:val="left" w:pos="426"/>
              </w:tabs>
              <w:spacing w:after="0" w:line="240" w:lineRule="auto"/>
              <w:jc w:val="center"/>
              <w:rPr>
                <w:rFonts w:ascii="Times New Roman" w:hAnsi="Times New Roman"/>
              </w:rPr>
            </w:pPr>
            <w:r w:rsidRPr="00ED0492">
              <w:rPr>
                <w:rFonts w:ascii="Times New Roman" w:hAnsi="Times New Roman"/>
              </w:rPr>
              <w:t>30/14</w:t>
            </w:r>
          </w:p>
        </w:tc>
        <w:tc>
          <w:tcPr>
            <w:tcW w:w="663" w:type="pct"/>
            <w:vAlign w:val="center"/>
          </w:tcPr>
          <w:p w14:paraId="4E722D4B"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100</w:t>
            </w:r>
          </w:p>
        </w:tc>
      </w:tr>
      <w:tr w:rsidR="00532823" w:rsidRPr="00ED0492" w14:paraId="29EC3E19" w14:textId="77777777" w:rsidTr="00D20622">
        <w:tc>
          <w:tcPr>
            <w:tcW w:w="255" w:type="pct"/>
            <w:vAlign w:val="center"/>
          </w:tcPr>
          <w:p w14:paraId="3263A102" w14:textId="06E56745"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w:t>
            </w:r>
          </w:p>
        </w:tc>
        <w:tc>
          <w:tcPr>
            <w:tcW w:w="1021" w:type="pct"/>
            <w:vAlign w:val="center"/>
          </w:tcPr>
          <w:p w14:paraId="0B8E0D71"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692690 с. Ильинка</w:t>
            </w:r>
          </w:p>
          <w:p w14:paraId="3AB2FB8C" w14:textId="63A65621"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ул. Кузнечная 29</w:t>
            </w:r>
          </w:p>
        </w:tc>
        <w:tc>
          <w:tcPr>
            <w:tcW w:w="1496" w:type="pct"/>
            <w:vAlign w:val="center"/>
          </w:tcPr>
          <w:p w14:paraId="3324A7B0" w14:textId="08941F18"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Муниципальное бюджетное дошкольное образовательное учреждение «Детский сад общеразвивающего вида № 6» с. Ильинка Ханкайского муниципального округа</w:t>
            </w:r>
          </w:p>
        </w:tc>
        <w:tc>
          <w:tcPr>
            <w:tcW w:w="544" w:type="pct"/>
            <w:vAlign w:val="center"/>
          </w:tcPr>
          <w:p w14:paraId="2041DC3D"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tc>
        <w:tc>
          <w:tcPr>
            <w:tcW w:w="544" w:type="pct"/>
            <w:vAlign w:val="center"/>
          </w:tcPr>
          <w:p w14:paraId="19AAC6B6"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79</w:t>
            </w:r>
          </w:p>
        </w:tc>
        <w:tc>
          <w:tcPr>
            <w:tcW w:w="477" w:type="pct"/>
            <w:vAlign w:val="center"/>
          </w:tcPr>
          <w:p w14:paraId="4795F096"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24/8</w:t>
            </w:r>
          </w:p>
        </w:tc>
        <w:tc>
          <w:tcPr>
            <w:tcW w:w="663" w:type="pct"/>
            <w:vAlign w:val="center"/>
          </w:tcPr>
          <w:p w14:paraId="5E3B745F"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83</w:t>
            </w:r>
          </w:p>
        </w:tc>
      </w:tr>
      <w:tr w:rsidR="00532823" w:rsidRPr="00ED0492" w14:paraId="4A34B847" w14:textId="77777777" w:rsidTr="00D20622">
        <w:tc>
          <w:tcPr>
            <w:tcW w:w="255" w:type="pct"/>
            <w:vAlign w:val="center"/>
          </w:tcPr>
          <w:p w14:paraId="2A76597F" w14:textId="29B76CB4"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w:t>
            </w:r>
          </w:p>
        </w:tc>
        <w:tc>
          <w:tcPr>
            <w:tcW w:w="1021" w:type="pct"/>
            <w:vAlign w:val="center"/>
          </w:tcPr>
          <w:p w14:paraId="7F432506"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692684 с. К-Рыболов</w:t>
            </w:r>
          </w:p>
          <w:p w14:paraId="7824D9B3" w14:textId="4DF04CBE"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ул. Кирова 19/ул. Ленина, 6</w:t>
            </w:r>
          </w:p>
        </w:tc>
        <w:tc>
          <w:tcPr>
            <w:tcW w:w="1496" w:type="pct"/>
            <w:vAlign w:val="center"/>
          </w:tcPr>
          <w:p w14:paraId="195438C7" w14:textId="1354C464"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Муниципальное бюджетное дошкольное образовательное учреждение «Центр развития ребенка-детский сад № 9» с. Камень-Рыболов Ханкайского муниципального округа</w:t>
            </w:r>
          </w:p>
        </w:tc>
        <w:tc>
          <w:tcPr>
            <w:tcW w:w="544" w:type="pct"/>
            <w:vAlign w:val="center"/>
          </w:tcPr>
          <w:p w14:paraId="4F12E363"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173</w:t>
            </w:r>
          </w:p>
        </w:tc>
        <w:tc>
          <w:tcPr>
            <w:tcW w:w="544" w:type="pct"/>
            <w:vAlign w:val="center"/>
          </w:tcPr>
          <w:p w14:paraId="22AA368A"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195</w:t>
            </w:r>
          </w:p>
        </w:tc>
        <w:tc>
          <w:tcPr>
            <w:tcW w:w="477" w:type="pct"/>
            <w:vAlign w:val="center"/>
          </w:tcPr>
          <w:p w14:paraId="76FB2359"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36/16</w:t>
            </w:r>
          </w:p>
        </w:tc>
        <w:tc>
          <w:tcPr>
            <w:tcW w:w="663" w:type="pct"/>
            <w:vAlign w:val="center"/>
          </w:tcPr>
          <w:p w14:paraId="1B87F7A8"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100/18,7</w:t>
            </w:r>
          </w:p>
        </w:tc>
      </w:tr>
      <w:tr w:rsidR="00532823" w:rsidRPr="00ED0492" w14:paraId="33FE81D0" w14:textId="77777777" w:rsidTr="00D20622">
        <w:tc>
          <w:tcPr>
            <w:tcW w:w="255" w:type="pct"/>
            <w:vAlign w:val="center"/>
          </w:tcPr>
          <w:p w14:paraId="19502301" w14:textId="7CD1F66D"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lastRenderedPageBreak/>
              <w:t>5</w:t>
            </w:r>
          </w:p>
        </w:tc>
        <w:tc>
          <w:tcPr>
            <w:tcW w:w="1021" w:type="pct"/>
            <w:vAlign w:val="center"/>
          </w:tcPr>
          <w:p w14:paraId="16BCEEB7"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692672 с. Вл-Петровка</w:t>
            </w:r>
          </w:p>
          <w:p w14:paraId="518436DF" w14:textId="691EA63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Ул. Ленина 20</w:t>
            </w:r>
          </w:p>
        </w:tc>
        <w:tc>
          <w:tcPr>
            <w:tcW w:w="1496" w:type="pct"/>
            <w:vAlign w:val="center"/>
          </w:tcPr>
          <w:p w14:paraId="325B9F87" w14:textId="100E5526"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Муниципальное бюджетное дошкольное образовательное учреждение «Детский сад № 10» с. Владимиро-Петровка Ханкайского муниципального округа</w:t>
            </w:r>
          </w:p>
        </w:tc>
        <w:tc>
          <w:tcPr>
            <w:tcW w:w="544" w:type="pct"/>
            <w:vAlign w:val="center"/>
          </w:tcPr>
          <w:p w14:paraId="0003C06F"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33</w:t>
            </w:r>
          </w:p>
        </w:tc>
        <w:tc>
          <w:tcPr>
            <w:tcW w:w="544" w:type="pct"/>
            <w:vAlign w:val="center"/>
          </w:tcPr>
          <w:p w14:paraId="2AFA1341"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34</w:t>
            </w:r>
          </w:p>
        </w:tc>
        <w:tc>
          <w:tcPr>
            <w:tcW w:w="477" w:type="pct"/>
            <w:vAlign w:val="center"/>
          </w:tcPr>
          <w:p w14:paraId="56C16F8B"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11/3</w:t>
            </w:r>
          </w:p>
        </w:tc>
        <w:tc>
          <w:tcPr>
            <w:tcW w:w="663" w:type="pct"/>
            <w:vAlign w:val="center"/>
          </w:tcPr>
          <w:p w14:paraId="55E1015F"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100</w:t>
            </w:r>
          </w:p>
        </w:tc>
      </w:tr>
      <w:tr w:rsidR="00532823" w:rsidRPr="00ED0492" w14:paraId="0340A9DC" w14:textId="77777777" w:rsidTr="00D20622">
        <w:tc>
          <w:tcPr>
            <w:tcW w:w="255" w:type="pct"/>
            <w:vAlign w:val="center"/>
          </w:tcPr>
          <w:p w14:paraId="6BFA437D" w14:textId="58448EDE"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w:t>
            </w:r>
          </w:p>
        </w:tc>
        <w:tc>
          <w:tcPr>
            <w:tcW w:w="1021" w:type="pct"/>
            <w:vAlign w:val="center"/>
          </w:tcPr>
          <w:p w14:paraId="57DB6D9C"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692673 с. Новоселище</w:t>
            </w:r>
          </w:p>
          <w:p w14:paraId="3F283DB9" w14:textId="1808ED84"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Ул. Школьная, 39</w:t>
            </w:r>
          </w:p>
        </w:tc>
        <w:tc>
          <w:tcPr>
            <w:tcW w:w="1496" w:type="pct"/>
            <w:vAlign w:val="center"/>
          </w:tcPr>
          <w:p w14:paraId="7AFC0F76" w14:textId="453F1B6B"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Муниципальное бюджетное дошкольное образовательное учреждение «Детский сад № 12» с. Новоселище Ханкайского муниципального округа</w:t>
            </w:r>
          </w:p>
        </w:tc>
        <w:tc>
          <w:tcPr>
            <w:tcW w:w="544" w:type="pct"/>
            <w:vAlign w:val="center"/>
          </w:tcPr>
          <w:p w14:paraId="32EA2837"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110</w:t>
            </w:r>
          </w:p>
        </w:tc>
        <w:tc>
          <w:tcPr>
            <w:tcW w:w="544" w:type="pct"/>
            <w:vAlign w:val="center"/>
          </w:tcPr>
          <w:p w14:paraId="5C1593AE"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28</w:t>
            </w:r>
          </w:p>
        </w:tc>
        <w:tc>
          <w:tcPr>
            <w:tcW w:w="477" w:type="pct"/>
            <w:vAlign w:val="center"/>
          </w:tcPr>
          <w:p w14:paraId="42CF61E9"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12/4</w:t>
            </w:r>
          </w:p>
        </w:tc>
        <w:tc>
          <w:tcPr>
            <w:tcW w:w="663" w:type="pct"/>
            <w:vAlign w:val="center"/>
          </w:tcPr>
          <w:p w14:paraId="28EC1079"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83</w:t>
            </w:r>
          </w:p>
        </w:tc>
      </w:tr>
      <w:tr w:rsidR="00532823" w:rsidRPr="00ED0492" w14:paraId="6A789357" w14:textId="77777777" w:rsidTr="00D20622">
        <w:tc>
          <w:tcPr>
            <w:tcW w:w="255" w:type="pct"/>
            <w:vAlign w:val="center"/>
          </w:tcPr>
          <w:p w14:paraId="38C2C1BC" w14:textId="5929CF03"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7</w:t>
            </w:r>
          </w:p>
        </w:tc>
        <w:tc>
          <w:tcPr>
            <w:tcW w:w="1021" w:type="pct"/>
            <w:vAlign w:val="center"/>
          </w:tcPr>
          <w:p w14:paraId="298C8D63"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692676 с. Мельгуновка</w:t>
            </w:r>
          </w:p>
          <w:p w14:paraId="4B6A5F1C" w14:textId="1018DDCB"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ул. Космонавтов, 16</w:t>
            </w:r>
          </w:p>
        </w:tc>
        <w:tc>
          <w:tcPr>
            <w:tcW w:w="1496" w:type="pct"/>
            <w:vAlign w:val="center"/>
          </w:tcPr>
          <w:p w14:paraId="228F2264" w14:textId="565D3F6E"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Муниципальное бюджетное дошкольное образовательное учреждение «Детский сад № 19» с. Мельгуновка Ханкайского муниципального округа</w:t>
            </w:r>
          </w:p>
        </w:tc>
        <w:tc>
          <w:tcPr>
            <w:tcW w:w="544" w:type="pct"/>
            <w:vAlign w:val="center"/>
          </w:tcPr>
          <w:p w14:paraId="682708AE"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27</w:t>
            </w:r>
          </w:p>
        </w:tc>
        <w:tc>
          <w:tcPr>
            <w:tcW w:w="544" w:type="pct"/>
            <w:vAlign w:val="center"/>
          </w:tcPr>
          <w:p w14:paraId="3C84D773"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22</w:t>
            </w:r>
          </w:p>
        </w:tc>
        <w:tc>
          <w:tcPr>
            <w:tcW w:w="477" w:type="pct"/>
            <w:vAlign w:val="center"/>
          </w:tcPr>
          <w:p w14:paraId="4F4A2141"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8/1</w:t>
            </w:r>
          </w:p>
        </w:tc>
        <w:tc>
          <w:tcPr>
            <w:tcW w:w="663" w:type="pct"/>
            <w:vAlign w:val="center"/>
          </w:tcPr>
          <w:p w14:paraId="69EAA994"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100</w:t>
            </w:r>
          </w:p>
        </w:tc>
      </w:tr>
      <w:tr w:rsidR="00532823" w:rsidRPr="00ED0492" w14:paraId="38373618" w14:textId="77777777" w:rsidTr="00D20622">
        <w:trPr>
          <w:trHeight w:val="952"/>
        </w:trPr>
        <w:tc>
          <w:tcPr>
            <w:tcW w:w="255" w:type="pct"/>
            <w:vAlign w:val="center"/>
          </w:tcPr>
          <w:p w14:paraId="703F6B75" w14:textId="33F7834D"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w:t>
            </w:r>
          </w:p>
        </w:tc>
        <w:tc>
          <w:tcPr>
            <w:tcW w:w="1021" w:type="pct"/>
            <w:vAlign w:val="center"/>
          </w:tcPr>
          <w:p w14:paraId="25016B85"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692692 с. Комиссарово</w:t>
            </w:r>
          </w:p>
          <w:p w14:paraId="1A8B36C9" w14:textId="42869EB0"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ул. Советская 16 ж</w:t>
            </w:r>
          </w:p>
        </w:tc>
        <w:tc>
          <w:tcPr>
            <w:tcW w:w="1496" w:type="pct"/>
            <w:vAlign w:val="center"/>
          </w:tcPr>
          <w:p w14:paraId="4C0A4803" w14:textId="77D75A62"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Муниципальное бюджетное дошкольное образовательное учреждение «Детский сад № 20» с. Комиссарово Ханкайского муниципального округа</w:t>
            </w:r>
          </w:p>
        </w:tc>
        <w:tc>
          <w:tcPr>
            <w:tcW w:w="544" w:type="pct"/>
            <w:vAlign w:val="center"/>
          </w:tcPr>
          <w:p w14:paraId="41797321"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21</w:t>
            </w:r>
          </w:p>
        </w:tc>
        <w:tc>
          <w:tcPr>
            <w:tcW w:w="544" w:type="pct"/>
            <w:vAlign w:val="center"/>
          </w:tcPr>
          <w:p w14:paraId="6B42A33C"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11</w:t>
            </w:r>
          </w:p>
        </w:tc>
        <w:tc>
          <w:tcPr>
            <w:tcW w:w="477" w:type="pct"/>
            <w:vAlign w:val="center"/>
          </w:tcPr>
          <w:p w14:paraId="767D245D"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6/1</w:t>
            </w:r>
          </w:p>
        </w:tc>
        <w:tc>
          <w:tcPr>
            <w:tcW w:w="663" w:type="pct"/>
            <w:vAlign w:val="center"/>
          </w:tcPr>
          <w:p w14:paraId="39E8EF75"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расположен в здании МБОУ СОШ № 9 с. Комиссарово</w:t>
            </w:r>
          </w:p>
        </w:tc>
      </w:tr>
      <w:tr w:rsidR="00532823" w:rsidRPr="00ED0492" w14:paraId="341D9D66" w14:textId="77777777" w:rsidTr="00D20622">
        <w:tc>
          <w:tcPr>
            <w:tcW w:w="255" w:type="pct"/>
            <w:vAlign w:val="center"/>
          </w:tcPr>
          <w:p w14:paraId="49712859" w14:textId="3974F950"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w:t>
            </w:r>
          </w:p>
        </w:tc>
        <w:tc>
          <w:tcPr>
            <w:tcW w:w="1021" w:type="pct"/>
            <w:vAlign w:val="center"/>
          </w:tcPr>
          <w:p w14:paraId="4182A9D1"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692684 с. К-Рыболов</w:t>
            </w:r>
          </w:p>
          <w:p w14:paraId="4072425D" w14:textId="4CB995A2"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ул. Трактовая, 44 а</w:t>
            </w:r>
          </w:p>
        </w:tc>
        <w:tc>
          <w:tcPr>
            <w:tcW w:w="1496" w:type="pct"/>
            <w:vAlign w:val="center"/>
          </w:tcPr>
          <w:p w14:paraId="1525AD3C" w14:textId="491B4BD8"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Муниципальное бюджетное дошкольное образовательное учреждение «Центр развития ребенка- детский сад № 23» с. Камень-Рыболов Ханкайского муниципального округа</w:t>
            </w:r>
          </w:p>
        </w:tc>
        <w:tc>
          <w:tcPr>
            <w:tcW w:w="544" w:type="pct"/>
            <w:vAlign w:val="center"/>
          </w:tcPr>
          <w:p w14:paraId="61739489"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144</w:t>
            </w:r>
          </w:p>
        </w:tc>
        <w:tc>
          <w:tcPr>
            <w:tcW w:w="544" w:type="pct"/>
            <w:vAlign w:val="center"/>
          </w:tcPr>
          <w:p w14:paraId="2A163F63"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150</w:t>
            </w:r>
          </w:p>
        </w:tc>
        <w:tc>
          <w:tcPr>
            <w:tcW w:w="477" w:type="pct"/>
            <w:vAlign w:val="center"/>
          </w:tcPr>
          <w:p w14:paraId="328A76DB"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29/12</w:t>
            </w:r>
          </w:p>
        </w:tc>
        <w:tc>
          <w:tcPr>
            <w:tcW w:w="663" w:type="pct"/>
            <w:vAlign w:val="center"/>
          </w:tcPr>
          <w:p w14:paraId="04FE8AC0"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100</w:t>
            </w:r>
          </w:p>
        </w:tc>
      </w:tr>
      <w:tr w:rsidR="00532823" w:rsidRPr="00ED0492" w14:paraId="7E8072A6" w14:textId="77777777" w:rsidTr="00D20622">
        <w:tc>
          <w:tcPr>
            <w:tcW w:w="255" w:type="pct"/>
            <w:vAlign w:val="center"/>
          </w:tcPr>
          <w:p w14:paraId="0479A9C4" w14:textId="6388C45F"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w:t>
            </w:r>
          </w:p>
        </w:tc>
        <w:tc>
          <w:tcPr>
            <w:tcW w:w="1021" w:type="pct"/>
            <w:vAlign w:val="center"/>
          </w:tcPr>
          <w:p w14:paraId="06AE5879"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692674 с. Троицкое</w:t>
            </w:r>
          </w:p>
          <w:p w14:paraId="6984CDA8"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Ул. Почтовая, 13а</w:t>
            </w:r>
          </w:p>
          <w:p w14:paraId="217033ED" w14:textId="77777777" w:rsidR="008A1B91" w:rsidRPr="00ED0492" w:rsidRDefault="008A1B91" w:rsidP="002851FE">
            <w:pPr>
              <w:tabs>
                <w:tab w:val="left" w:pos="284"/>
                <w:tab w:val="left" w:pos="426"/>
              </w:tabs>
              <w:spacing w:after="0" w:line="240" w:lineRule="auto"/>
              <w:jc w:val="center"/>
              <w:rPr>
                <w:rFonts w:ascii="Times New Roman" w:hAnsi="Times New Roman"/>
              </w:rPr>
            </w:pPr>
          </w:p>
        </w:tc>
        <w:tc>
          <w:tcPr>
            <w:tcW w:w="1496" w:type="pct"/>
            <w:vAlign w:val="center"/>
          </w:tcPr>
          <w:p w14:paraId="4A72847E" w14:textId="34662F11"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Муниципальное бюджетное дошкольное образовательное учреждение «Детский сад № 87» с. Троицкое</w:t>
            </w:r>
          </w:p>
          <w:p w14:paraId="2651A9C5"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Ханкайского муниципального округа</w:t>
            </w:r>
          </w:p>
        </w:tc>
        <w:tc>
          <w:tcPr>
            <w:tcW w:w="544" w:type="pct"/>
            <w:vAlign w:val="center"/>
          </w:tcPr>
          <w:p w14:paraId="25EAB5CC"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23</w:t>
            </w:r>
          </w:p>
        </w:tc>
        <w:tc>
          <w:tcPr>
            <w:tcW w:w="544" w:type="pct"/>
            <w:vAlign w:val="center"/>
          </w:tcPr>
          <w:p w14:paraId="384D14AC"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16</w:t>
            </w:r>
          </w:p>
        </w:tc>
        <w:tc>
          <w:tcPr>
            <w:tcW w:w="477" w:type="pct"/>
            <w:vAlign w:val="center"/>
          </w:tcPr>
          <w:p w14:paraId="001EE1DB"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5/1</w:t>
            </w:r>
          </w:p>
        </w:tc>
        <w:tc>
          <w:tcPr>
            <w:tcW w:w="663" w:type="pct"/>
            <w:vAlign w:val="center"/>
          </w:tcPr>
          <w:p w14:paraId="3BCB3A18" w14:textId="77777777" w:rsidR="008A1B91" w:rsidRPr="00ED0492" w:rsidRDefault="008A1B9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расположен в здании МБОУ СОШ № 10 с. Троицкое</w:t>
            </w:r>
          </w:p>
        </w:tc>
      </w:tr>
      <w:tr w:rsidR="00D253FB" w:rsidRPr="00ED0492" w14:paraId="21CBFE26" w14:textId="77777777" w:rsidTr="00D20622">
        <w:tc>
          <w:tcPr>
            <w:tcW w:w="2772" w:type="pct"/>
            <w:gridSpan w:val="3"/>
            <w:vAlign w:val="center"/>
          </w:tcPr>
          <w:p w14:paraId="585FB96B" w14:textId="310112E1" w:rsidR="00D253FB" w:rsidRPr="00ED0492" w:rsidRDefault="00D253FB"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ВСЕГО</w:t>
            </w:r>
          </w:p>
        </w:tc>
        <w:tc>
          <w:tcPr>
            <w:tcW w:w="544" w:type="pct"/>
            <w:vAlign w:val="center"/>
          </w:tcPr>
          <w:p w14:paraId="6B592F76" w14:textId="59D89DFC" w:rsidR="00D253FB" w:rsidRPr="00ED0492" w:rsidRDefault="00D253FB"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802</w:t>
            </w:r>
          </w:p>
        </w:tc>
        <w:tc>
          <w:tcPr>
            <w:tcW w:w="544" w:type="pct"/>
            <w:vAlign w:val="center"/>
          </w:tcPr>
          <w:p w14:paraId="577EA9CB" w14:textId="5A9649D6" w:rsidR="00D253FB" w:rsidRPr="00ED0492" w:rsidRDefault="00D253FB"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709</w:t>
            </w:r>
          </w:p>
        </w:tc>
        <w:tc>
          <w:tcPr>
            <w:tcW w:w="477" w:type="pct"/>
            <w:vAlign w:val="center"/>
          </w:tcPr>
          <w:p w14:paraId="3144A830" w14:textId="77777777" w:rsidR="00D253FB" w:rsidRPr="00ED0492" w:rsidRDefault="00D253FB" w:rsidP="002851FE">
            <w:pPr>
              <w:tabs>
                <w:tab w:val="left" w:pos="284"/>
                <w:tab w:val="left" w:pos="426"/>
              </w:tabs>
              <w:spacing w:after="0" w:line="240" w:lineRule="auto"/>
              <w:jc w:val="center"/>
              <w:rPr>
                <w:rFonts w:ascii="Times New Roman" w:hAnsi="Times New Roman"/>
              </w:rPr>
            </w:pPr>
          </w:p>
        </w:tc>
        <w:tc>
          <w:tcPr>
            <w:tcW w:w="663" w:type="pct"/>
            <w:vAlign w:val="center"/>
          </w:tcPr>
          <w:p w14:paraId="31F5124E" w14:textId="77777777" w:rsidR="00D253FB" w:rsidRPr="00ED0492" w:rsidRDefault="00D253FB" w:rsidP="002851FE">
            <w:pPr>
              <w:tabs>
                <w:tab w:val="left" w:pos="284"/>
                <w:tab w:val="left" w:pos="426"/>
              </w:tabs>
              <w:spacing w:after="0" w:line="240" w:lineRule="auto"/>
              <w:jc w:val="center"/>
              <w:rPr>
                <w:rFonts w:ascii="Times New Roman" w:hAnsi="Times New Roman"/>
              </w:rPr>
            </w:pPr>
          </w:p>
        </w:tc>
      </w:tr>
    </w:tbl>
    <w:p w14:paraId="5B9195A4" w14:textId="77777777" w:rsidR="008A1B91" w:rsidRPr="00ED0492" w:rsidRDefault="008A1B91" w:rsidP="002851FE">
      <w:pPr>
        <w:tabs>
          <w:tab w:val="left" w:pos="284"/>
          <w:tab w:val="left" w:pos="426"/>
        </w:tabs>
        <w:spacing w:after="0" w:line="240" w:lineRule="auto"/>
        <w:jc w:val="both"/>
        <w:rPr>
          <w:rFonts w:ascii="Times New Roman" w:hAnsi="Times New Roman"/>
          <w:i/>
          <w:sz w:val="24"/>
          <w:szCs w:val="24"/>
        </w:rPr>
      </w:pPr>
    </w:p>
    <w:p w14:paraId="33A8F1AC" w14:textId="77777777" w:rsidR="0068074D" w:rsidRPr="00ED0492" w:rsidRDefault="0068074D" w:rsidP="0068074D">
      <w:pPr>
        <w:autoSpaceDE w:val="0"/>
        <w:autoSpaceDN w:val="0"/>
        <w:adjustRightInd w:val="0"/>
        <w:spacing w:after="0" w:line="240" w:lineRule="auto"/>
        <w:ind w:firstLine="567"/>
        <w:contextualSpacing/>
        <w:jc w:val="both"/>
        <w:rPr>
          <w:rFonts w:ascii="Times New Roman" w:hAnsi="Times New Roman"/>
          <w:sz w:val="28"/>
          <w:szCs w:val="28"/>
        </w:rPr>
      </w:pPr>
      <w:r w:rsidRPr="00ED0492">
        <w:rPr>
          <w:rFonts w:ascii="Times New Roman" w:hAnsi="Times New Roman"/>
          <w:sz w:val="28"/>
          <w:szCs w:val="28"/>
        </w:rPr>
        <w:t xml:space="preserve">Во всех функционирующих дошкольных учреждениях представлен широкий спектр образовательных услуг по приоритетному направлению реализации образовательной программы, ежегодно приобретается учебное и игровое оборудование, средства обучения в соответствии с требованиями Федерального государственного образовательного стандарта (далее – ФГОС) дошкольного образования. </w:t>
      </w:r>
    </w:p>
    <w:p w14:paraId="1798059F" w14:textId="535C9F71" w:rsidR="0068074D" w:rsidRPr="00ED0492" w:rsidRDefault="0068074D" w:rsidP="0068074D">
      <w:pPr>
        <w:tabs>
          <w:tab w:val="left" w:pos="284"/>
          <w:tab w:val="left" w:pos="426"/>
        </w:tabs>
        <w:spacing w:after="0" w:line="240" w:lineRule="auto"/>
        <w:ind w:firstLine="709"/>
        <w:jc w:val="both"/>
        <w:rPr>
          <w:rFonts w:ascii="Times New Roman" w:hAnsi="Times New Roman"/>
          <w:i/>
          <w:sz w:val="28"/>
          <w:szCs w:val="28"/>
        </w:rPr>
      </w:pPr>
      <w:r w:rsidRPr="00ED0492">
        <w:rPr>
          <w:rFonts w:ascii="Times New Roman" w:hAnsi="Times New Roman"/>
          <w:sz w:val="28"/>
          <w:szCs w:val="28"/>
        </w:rPr>
        <w:t>Количество учреждений, в которых был выполнен текущий и капитальный ремонт составил 100%. Однако, серьезной проблемой остается изношенность в дошкольных образовательных учреждениях кровли, инженерных систем, детской мебели (кроватки, кабинки), отсутствие спортивных площадок, теневых навесов и игрового оборудования на участках.</w:t>
      </w:r>
    </w:p>
    <w:p w14:paraId="640CA451" w14:textId="18BAAEBC" w:rsidR="0068074D" w:rsidRPr="00ED0492" w:rsidRDefault="0068074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lastRenderedPageBreak/>
        <w:t xml:space="preserve">Большая часть дошкольных образовательных учреждений </w:t>
      </w:r>
      <w:r w:rsidR="00AC26F2" w:rsidRPr="00ED0492">
        <w:rPr>
          <w:rFonts w:ascii="Times New Roman" w:hAnsi="Times New Roman"/>
          <w:sz w:val="28"/>
          <w:szCs w:val="28"/>
        </w:rPr>
        <w:t>в связи с износом нуждается в замене.</w:t>
      </w:r>
    </w:p>
    <w:p w14:paraId="4CCE2056" w14:textId="77777777" w:rsidR="00AC26F2" w:rsidRPr="00ED0492" w:rsidRDefault="00AC26F2" w:rsidP="002851FE">
      <w:pPr>
        <w:tabs>
          <w:tab w:val="left" w:pos="284"/>
          <w:tab w:val="left" w:pos="426"/>
        </w:tabs>
        <w:spacing w:after="0" w:line="240" w:lineRule="auto"/>
        <w:ind w:firstLine="709"/>
        <w:jc w:val="both"/>
        <w:rPr>
          <w:rFonts w:ascii="Times New Roman" w:hAnsi="Times New Roman"/>
          <w:i/>
          <w:sz w:val="28"/>
          <w:szCs w:val="28"/>
        </w:rPr>
      </w:pPr>
    </w:p>
    <w:p w14:paraId="07153DCB" w14:textId="5408A4AC" w:rsidR="000B5DD8" w:rsidRPr="00ED0492" w:rsidRDefault="000B5DD8" w:rsidP="002851FE">
      <w:pPr>
        <w:tabs>
          <w:tab w:val="left" w:pos="284"/>
          <w:tab w:val="left" w:pos="426"/>
        </w:tabs>
        <w:spacing w:after="0" w:line="240" w:lineRule="auto"/>
        <w:ind w:firstLine="709"/>
        <w:jc w:val="both"/>
        <w:rPr>
          <w:rFonts w:ascii="Times New Roman" w:hAnsi="Times New Roman"/>
          <w:iCs/>
          <w:sz w:val="28"/>
          <w:szCs w:val="28"/>
          <w:u w:val="single"/>
        </w:rPr>
      </w:pPr>
      <w:r w:rsidRPr="00ED0492">
        <w:rPr>
          <w:rFonts w:ascii="Times New Roman" w:hAnsi="Times New Roman"/>
          <w:iCs/>
          <w:sz w:val="28"/>
          <w:szCs w:val="28"/>
          <w:u w:val="single"/>
        </w:rPr>
        <w:t>Общеобразовательные учреждения</w:t>
      </w:r>
    </w:p>
    <w:p w14:paraId="2D50BD38" w14:textId="6D495E86" w:rsidR="00D316D8" w:rsidRPr="00ED0492" w:rsidRDefault="00D316D8" w:rsidP="002851FE">
      <w:pPr>
        <w:tabs>
          <w:tab w:val="left" w:pos="284"/>
          <w:tab w:val="left" w:pos="426"/>
        </w:tabs>
        <w:spacing w:after="0" w:line="240" w:lineRule="auto"/>
        <w:ind w:firstLine="709"/>
        <w:jc w:val="both"/>
        <w:rPr>
          <w:rFonts w:ascii="Times New Roman" w:hAnsi="Times New Roman"/>
          <w:sz w:val="28"/>
          <w:szCs w:val="28"/>
          <w:lang w:eastAsia="ru-RU"/>
        </w:rPr>
      </w:pPr>
      <w:r w:rsidRPr="00ED0492">
        <w:rPr>
          <w:rFonts w:ascii="Times New Roman" w:hAnsi="Times New Roman"/>
          <w:sz w:val="28"/>
          <w:szCs w:val="28"/>
          <w:lang w:eastAsia="ru-RU"/>
        </w:rPr>
        <w:t xml:space="preserve">На территории Ханкайского муниципального округа действует 14 общеобразовательных учреждений. </w:t>
      </w:r>
    </w:p>
    <w:p w14:paraId="40199CBF" w14:textId="4B1B9C62" w:rsidR="00D316D8" w:rsidRPr="00ED0492" w:rsidRDefault="00D316D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Основными проблемами образовательных учреждений является большой износ зданий, слабая материально-техническая база, отсутствие </w:t>
      </w:r>
      <w:r w:rsidR="00072EBB" w:rsidRPr="00ED0492">
        <w:rPr>
          <w:rFonts w:ascii="Times New Roman" w:eastAsia="Times New Roman" w:hAnsi="Times New Roman"/>
          <w:sz w:val="28"/>
          <w:szCs w:val="28"/>
          <w:lang w:eastAsia="ru-RU"/>
        </w:rPr>
        <w:t>квал</w:t>
      </w:r>
      <w:r w:rsidRPr="00ED0492">
        <w:rPr>
          <w:rFonts w:ascii="Times New Roman" w:eastAsia="Times New Roman" w:hAnsi="Times New Roman"/>
          <w:sz w:val="28"/>
          <w:szCs w:val="28"/>
          <w:lang w:eastAsia="ru-RU"/>
        </w:rPr>
        <w:t xml:space="preserve">ифицированных учителей по ряду предметов. </w:t>
      </w:r>
    </w:p>
    <w:p w14:paraId="3FAC089F" w14:textId="7B781243" w:rsidR="000B5DD8" w:rsidRPr="00ED0492" w:rsidRDefault="000B5DD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Села Кировка, Рассказово, Новониколаевка, Люблино, Майское, Пархоменко, Алексеевка, Удобное, Дворянка не имеют школ. Здесь организован подвоз учеников школьными автобусами до сел Камень-Рыболов, Турий Рог, Новоселище и Комиссарово.</w:t>
      </w:r>
    </w:p>
    <w:p w14:paraId="3C94D8E0" w14:textId="511FA2DF" w:rsidR="00D253FB" w:rsidRPr="00ED0492" w:rsidRDefault="00D253FB" w:rsidP="002851FE">
      <w:pPr>
        <w:tabs>
          <w:tab w:val="left" w:pos="284"/>
          <w:tab w:val="left" w:pos="426"/>
        </w:tabs>
        <w:spacing w:after="0" w:line="240" w:lineRule="auto"/>
        <w:jc w:val="center"/>
        <w:rPr>
          <w:rFonts w:ascii="Times New Roman" w:hAnsi="Times New Roman"/>
          <w:sz w:val="28"/>
          <w:szCs w:val="28"/>
        </w:rPr>
      </w:pPr>
      <w:r w:rsidRPr="00ED0492">
        <w:rPr>
          <w:rFonts w:ascii="Times New Roman" w:hAnsi="Times New Roman"/>
          <w:b/>
          <w:bCs/>
          <w:sz w:val="28"/>
          <w:szCs w:val="28"/>
        </w:rPr>
        <w:t xml:space="preserve">Таблица </w:t>
      </w:r>
      <w:r w:rsidR="00CE775C" w:rsidRPr="00ED0492">
        <w:rPr>
          <w:rFonts w:ascii="Times New Roman" w:hAnsi="Times New Roman"/>
          <w:b/>
          <w:bCs/>
          <w:sz w:val="28"/>
          <w:szCs w:val="28"/>
        </w:rPr>
        <w:t>1</w:t>
      </w:r>
      <w:r w:rsidR="00B32174" w:rsidRPr="00ED0492">
        <w:rPr>
          <w:rFonts w:ascii="Times New Roman" w:hAnsi="Times New Roman"/>
          <w:b/>
          <w:bCs/>
          <w:sz w:val="28"/>
          <w:szCs w:val="28"/>
        </w:rPr>
        <w:t>7</w:t>
      </w:r>
      <w:r w:rsidRPr="00ED0492">
        <w:rPr>
          <w:rFonts w:ascii="Times New Roman" w:hAnsi="Times New Roman"/>
          <w:sz w:val="28"/>
          <w:szCs w:val="28"/>
        </w:rPr>
        <w:t>. - Характеристика общеобразовательных учреждений</w:t>
      </w:r>
    </w:p>
    <w:p w14:paraId="3550D714" w14:textId="77777777" w:rsidR="00D253FB" w:rsidRPr="00ED0492" w:rsidRDefault="00D253FB" w:rsidP="002851FE">
      <w:pPr>
        <w:tabs>
          <w:tab w:val="left" w:pos="284"/>
          <w:tab w:val="left" w:pos="426"/>
        </w:tabs>
        <w:spacing w:after="0" w:line="240" w:lineRule="auto"/>
        <w:jc w:val="center"/>
        <w:rPr>
          <w:rFonts w:ascii="Times New Roman" w:hAnsi="Times New Roman"/>
          <w:sz w:val="28"/>
          <w:szCs w:val="28"/>
        </w:rPr>
      </w:pPr>
      <w:r w:rsidRPr="00ED0492">
        <w:rPr>
          <w:rFonts w:ascii="Times New Roman" w:hAnsi="Times New Roman"/>
          <w:sz w:val="28"/>
          <w:szCs w:val="28"/>
        </w:rPr>
        <w:t>на 01.01.2022 г.</w:t>
      </w:r>
    </w:p>
    <w:tbl>
      <w:tblPr>
        <w:tblStyle w:val="11f"/>
        <w:tblW w:w="5000" w:type="pct"/>
        <w:tblLook w:val="04A0" w:firstRow="1" w:lastRow="0" w:firstColumn="1" w:lastColumn="0" w:noHBand="0" w:noVBand="1"/>
      </w:tblPr>
      <w:tblGrid>
        <w:gridCol w:w="531"/>
        <w:gridCol w:w="1662"/>
        <w:gridCol w:w="1907"/>
        <w:gridCol w:w="788"/>
        <w:gridCol w:w="1200"/>
        <w:gridCol w:w="1302"/>
        <w:gridCol w:w="1851"/>
        <w:gridCol w:w="954"/>
      </w:tblGrid>
      <w:tr w:rsidR="00532823" w:rsidRPr="00ED0492" w14:paraId="5DF5A6DD" w14:textId="77777777" w:rsidTr="00D316D8">
        <w:tc>
          <w:tcPr>
            <w:tcW w:w="314" w:type="pct"/>
            <w:vAlign w:val="center"/>
          </w:tcPr>
          <w:p w14:paraId="6B859404" w14:textId="6533E871" w:rsidR="00D253FB" w:rsidRPr="00ED0492" w:rsidRDefault="00D253FB" w:rsidP="002851FE">
            <w:pPr>
              <w:tabs>
                <w:tab w:val="left" w:pos="284"/>
                <w:tab w:val="left" w:pos="426"/>
              </w:tabs>
              <w:spacing w:after="0" w:line="240" w:lineRule="auto"/>
              <w:ind w:firstLine="0"/>
              <w:jc w:val="center"/>
              <w:rPr>
                <w:rFonts w:ascii="Times New Roman" w:hAnsi="Times New Roman"/>
                <w:b/>
              </w:rPr>
            </w:pPr>
            <w:r w:rsidRPr="00ED0492">
              <w:rPr>
                <w:rFonts w:ascii="Times New Roman" w:hAnsi="Times New Roman"/>
                <w:b/>
              </w:rPr>
              <w:t>№ п/п</w:t>
            </w:r>
          </w:p>
        </w:tc>
        <w:tc>
          <w:tcPr>
            <w:tcW w:w="858" w:type="pct"/>
            <w:vAlign w:val="center"/>
          </w:tcPr>
          <w:p w14:paraId="7E8C4BE5" w14:textId="77777777" w:rsidR="00D253FB" w:rsidRPr="00ED0492" w:rsidRDefault="00D253FB" w:rsidP="002851FE">
            <w:pPr>
              <w:tabs>
                <w:tab w:val="left" w:pos="284"/>
                <w:tab w:val="left" w:pos="426"/>
              </w:tabs>
              <w:spacing w:after="0" w:line="240" w:lineRule="auto"/>
              <w:ind w:firstLine="0"/>
              <w:jc w:val="center"/>
              <w:rPr>
                <w:rFonts w:ascii="Times New Roman" w:hAnsi="Times New Roman"/>
                <w:b/>
              </w:rPr>
            </w:pPr>
            <w:r w:rsidRPr="00ED0492">
              <w:rPr>
                <w:rFonts w:ascii="Times New Roman" w:hAnsi="Times New Roman"/>
                <w:b/>
              </w:rPr>
              <w:t>Место нахождения</w:t>
            </w:r>
          </w:p>
        </w:tc>
        <w:tc>
          <w:tcPr>
            <w:tcW w:w="1056" w:type="pct"/>
            <w:vAlign w:val="center"/>
          </w:tcPr>
          <w:p w14:paraId="67488680" w14:textId="77777777" w:rsidR="00D253FB" w:rsidRPr="00ED0492" w:rsidRDefault="00D253FB" w:rsidP="002851FE">
            <w:pPr>
              <w:tabs>
                <w:tab w:val="left" w:pos="284"/>
                <w:tab w:val="left" w:pos="426"/>
              </w:tabs>
              <w:spacing w:after="0" w:line="240" w:lineRule="auto"/>
              <w:ind w:firstLine="0"/>
              <w:jc w:val="center"/>
              <w:rPr>
                <w:rFonts w:ascii="Times New Roman" w:hAnsi="Times New Roman"/>
                <w:b/>
              </w:rPr>
            </w:pPr>
            <w:r w:rsidRPr="00ED0492">
              <w:rPr>
                <w:rFonts w:ascii="Times New Roman" w:hAnsi="Times New Roman"/>
                <w:b/>
              </w:rPr>
              <w:t>Название</w:t>
            </w:r>
          </w:p>
        </w:tc>
        <w:tc>
          <w:tcPr>
            <w:tcW w:w="462" w:type="pct"/>
            <w:vAlign w:val="center"/>
          </w:tcPr>
          <w:p w14:paraId="645CD582" w14:textId="77777777" w:rsidR="00D253FB" w:rsidRPr="00ED0492" w:rsidRDefault="00D253FB" w:rsidP="002851FE">
            <w:pPr>
              <w:tabs>
                <w:tab w:val="left" w:pos="284"/>
                <w:tab w:val="left" w:pos="426"/>
              </w:tabs>
              <w:spacing w:after="0" w:line="240" w:lineRule="auto"/>
              <w:ind w:firstLine="0"/>
              <w:jc w:val="center"/>
              <w:rPr>
                <w:rFonts w:ascii="Times New Roman" w:hAnsi="Times New Roman"/>
                <w:b/>
              </w:rPr>
            </w:pPr>
            <w:r w:rsidRPr="00ED0492">
              <w:rPr>
                <w:rFonts w:ascii="Times New Roman" w:hAnsi="Times New Roman"/>
                <w:b/>
              </w:rPr>
              <w:t>кол. мест</w:t>
            </w:r>
          </w:p>
        </w:tc>
        <w:tc>
          <w:tcPr>
            <w:tcW w:w="528" w:type="pct"/>
            <w:vAlign w:val="center"/>
          </w:tcPr>
          <w:p w14:paraId="5877C37A" w14:textId="77777777" w:rsidR="00D253FB" w:rsidRPr="00ED0492" w:rsidRDefault="00D253FB" w:rsidP="002851FE">
            <w:pPr>
              <w:tabs>
                <w:tab w:val="left" w:pos="284"/>
                <w:tab w:val="left" w:pos="426"/>
              </w:tabs>
              <w:spacing w:after="0" w:line="240" w:lineRule="auto"/>
              <w:ind w:firstLine="0"/>
              <w:jc w:val="center"/>
              <w:rPr>
                <w:rFonts w:ascii="Times New Roman" w:hAnsi="Times New Roman"/>
                <w:b/>
              </w:rPr>
            </w:pPr>
            <w:r w:rsidRPr="00ED0492">
              <w:rPr>
                <w:rFonts w:ascii="Times New Roman" w:hAnsi="Times New Roman"/>
                <w:b/>
              </w:rPr>
              <w:t>кол. учащихся</w:t>
            </w:r>
          </w:p>
        </w:tc>
        <w:tc>
          <w:tcPr>
            <w:tcW w:w="594" w:type="pct"/>
            <w:vAlign w:val="center"/>
          </w:tcPr>
          <w:p w14:paraId="059304B4" w14:textId="77777777" w:rsidR="00D253FB" w:rsidRPr="00ED0492" w:rsidRDefault="00D253FB" w:rsidP="002851FE">
            <w:pPr>
              <w:tabs>
                <w:tab w:val="left" w:pos="284"/>
                <w:tab w:val="left" w:pos="426"/>
              </w:tabs>
              <w:spacing w:after="0" w:line="240" w:lineRule="auto"/>
              <w:ind w:firstLine="0"/>
              <w:jc w:val="center"/>
              <w:rPr>
                <w:rFonts w:ascii="Times New Roman" w:hAnsi="Times New Roman"/>
                <w:b/>
              </w:rPr>
            </w:pPr>
            <w:r w:rsidRPr="00ED0492">
              <w:rPr>
                <w:rFonts w:ascii="Times New Roman" w:hAnsi="Times New Roman"/>
                <w:b/>
              </w:rPr>
              <w:t>кол. персонала/</w:t>
            </w:r>
          </w:p>
          <w:p w14:paraId="742817A6" w14:textId="77777777" w:rsidR="00D253FB" w:rsidRPr="00ED0492" w:rsidRDefault="00D253FB" w:rsidP="002851FE">
            <w:pPr>
              <w:tabs>
                <w:tab w:val="left" w:pos="284"/>
                <w:tab w:val="left" w:pos="426"/>
              </w:tabs>
              <w:spacing w:after="0" w:line="240" w:lineRule="auto"/>
              <w:ind w:firstLine="0"/>
              <w:jc w:val="center"/>
              <w:rPr>
                <w:rFonts w:ascii="Times New Roman" w:hAnsi="Times New Roman"/>
                <w:b/>
              </w:rPr>
            </w:pPr>
            <w:r w:rsidRPr="00ED0492">
              <w:rPr>
                <w:rFonts w:ascii="Times New Roman" w:hAnsi="Times New Roman"/>
                <w:b/>
              </w:rPr>
              <w:t>педсостав</w:t>
            </w:r>
          </w:p>
        </w:tc>
        <w:tc>
          <w:tcPr>
            <w:tcW w:w="660" w:type="pct"/>
            <w:vAlign w:val="center"/>
          </w:tcPr>
          <w:p w14:paraId="4120263A" w14:textId="77777777" w:rsidR="00D253FB" w:rsidRPr="00ED0492" w:rsidRDefault="00D253FB" w:rsidP="002851FE">
            <w:pPr>
              <w:tabs>
                <w:tab w:val="left" w:pos="284"/>
                <w:tab w:val="left" w:pos="426"/>
              </w:tabs>
              <w:spacing w:after="0" w:line="240" w:lineRule="auto"/>
              <w:ind w:firstLine="0"/>
              <w:jc w:val="center"/>
              <w:rPr>
                <w:rFonts w:ascii="Times New Roman" w:hAnsi="Times New Roman"/>
                <w:b/>
              </w:rPr>
            </w:pPr>
            <w:r w:rsidRPr="00ED0492">
              <w:rPr>
                <w:rFonts w:ascii="Times New Roman" w:hAnsi="Times New Roman"/>
                <w:b/>
              </w:rPr>
              <w:t>Подвоз детей /н.п., ед.</w:t>
            </w:r>
          </w:p>
        </w:tc>
        <w:tc>
          <w:tcPr>
            <w:tcW w:w="528" w:type="pct"/>
            <w:vAlign w:val="center"/>
          </w:tcPr>
          <w:p w14:paraId="096760B5" w14:textId="77777777" w:rsidR="00D253FB" w:rsidRPr="00ED0492" w:rsidRDefault="00D253FB" w:rsidP="002851FE">
            <w:pPr>
              <w:tabs>
                <w:tab w:val="left" w:pos="284"/>
                <w:tab w:val="left" w:pos="426"/>
              </w:tabs>
              <w:spacing w:after="0" w:line="240" w:lineRule="auto"/>
              <w:ind w:firstLine="0"/>
              <w:jc w:val="center"/>
              <w:rPr>
                <w:rFonts w:ascii="Times New Roman" w:hAnsi="Times New Roman"/>
                <w:b/>
              </w:rPr>
            </w:pPr>
            <w:r w:rsidRPr="00ED0492">
              <w:rPr>
                <w:rFonts w:ascii="Times New Roman" w:hAnsi="Times New Roman"/>
                <w:b/>
              </w:rPr>
              <w:t>Износ здания, %</w:t>
            </w:r>
          </w:p>
        </w:tc>
      </w:tr>
      <w:tr w:rsidR="00532823" w:rsidRPr="00ED0492" w14:paraId="16747F07" w14:textId="77777777" w:rsidTr="00D316D8">
        <w:tc>
          <w:tcPr>
            <w:tcW w:w="314" w:type="pct"/>
            <w:vAlign w:val="center"/>
          </w:tcPr>
          <w:p w14:paraId="340F6572" w14:textId="77777777" w:rsidR="00D253FB" w:rsidRPr="00ED0492" w:rsidRDefault="00D253FB" w:rsidP="002851FE">
            <w:pPr>
              <w:widowControl w:val="0"/>
              <w:numPr>
                <w:ilvl w:val="0"/>
                <w:numId w:val="84"/>
              </w:numPr>
              <w:tabs>
                <w:tab w:val="left" w:pos="284"/>
                <w:tab w:val="left" w:pos="426"/>
              </w:tabs>
              <w:spacing w:after="0" w:line="240" w:lineRule="auto"/>
              <w:ind w:left="0" w:firstLine="0"/>
              <w:contextualSpacing/>
              <w:jc w:val="center"/>
              <w:rPr>
                <w:rFonts w:ascii="Times New Roman" w:hAnsi="Times New Roman"/>
              </w:rPr>
            </w:pPr>
          </w:p>
        </w:tc>
        <w:tc>
          <w:tcPr>
            <w:tcW w:w="858" w:type="pct"/>
            <w:vAlign w:val="center"/>
          </w:tcPr>
          <w:p w14:paraId="4DB3953D" w14:textId="77777777" w:rsidR="00D253FB" w:rsidRPr="00ED0492" w:rsidRDefault="00D253FB" w:rsidP="002851FE">
            <w:pPr>
              <w:tabs>
                <w:tab w:val="left" w:pos="284"/>
                <w:tab w:val="left" w:pos="426"/>
              </w:tabs>
              <w:spacing w:after="0" w:line="240" w:lineRule="auto"/>
              <w:ind w:firstLine="0"/>
              <w:jc w:val="left"/>
              <w:rPr>
                <w:rFonts w:ascii="Times New Roman" w:hAnsi="Times New Roman"/>
              </w:rPr>
            </w:pPr>
            <w:r w:rsidRPr="00ED0492">
              <w:rPr>
                <w:rFonts w:ascii="Times New Roman" w:hAnsi="Times New Roman"/>
              </w:rPr>
              <w:t>с. Камень-Рыболов</w:t>
            </w:r>
          </w:p>
        </w:tc>
        <w:tc>
          <w:tcPr>
            <w:tcW w:w="1056" w:type="pct"/>
            <w:vAlign w:val="center"/>
          </w:tcPr>
          <w:p w14:paraId="7D71224B"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МБОУ СОШ № 1 с. Камень-Рыболов</w:t>
            </w:r>
          </w:p>
        </w:tc>
        <w:tc>
          <w:tcPr>
            <w:tcW w:w="462" w:type="pct"/>
            <w:vAlign w:val="center"/>
          </w:tcPr>
          <w:p w14:paraId="783D8EFA"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1266</w:t>
            </w:r>
          </w:p>
        </w:tc>
        <w:tc>
          <w:tcPr>
            <w:tcW w:w="528" w:type="pct"/>
            <w:vAlign w:val="center"/>
          </w:tcPr>
          <w:p w14:paraId="6CA31736"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695</w:t>
            </w:r>
          </w:p>
        </w:tc>
        <w:tc>
          <w:tcPr>
            <w:tcW w:w="594" w:type="pct"/>
            <w:vAlign w:val="center"/>
          </w:tcPr>
          <w:p w14:paraId="47BE5F57"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71/44</w:t>
            </w:r>
          </w:p>
        </w:tc>
        <w:tc>
          <w:tcPr>
            <w:tcW w:w="660" w:type="pct"/>
            <w:vAlign w:val="center"/>
          </w:tcPr>
          <w:p w14:paraId="6D5C55A8"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168/3 ед.- гарнизон</w:t>
            </w:r>
          </w:p>
        </w:tc>
        <w:tc>
          <w:tcPr>
            <w:tcW w:w="528" w:type="pct"/>
            <w:vAlign w:val="center"/>
          </w:tcPr>
          <w:p w14:paraId="0A4F120F"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43</w:t>
            </w:r>
          </w:p>
        </w:tc>
      </w:tr>
      <w:tr w:rsidR="00532823" w:rsidRPr="00ED0492" w14:paraId="102569B7" w14:textId="77777777" w:rsidTr="00D316D8">
        <w:tc>
          <w:tcPr>
            <w:tcW w:w="314" w:type="pct"/>
            <w:vAlign w:val="center"/>
          </w:tcPr>
          <w:p w14:paraId="0E39DE27" w14:textId="77777777" w:rsidR="00D253FB" w:rsidRPr="00ED0492" w:rsidRDefault="00D253FB" w:rsidP="002851FE">
            <w:pPr>
              <w:widowControl w:val="0"/>
              <w:numPr>
                <w:ilvl w:val="0"/>
                <w:numId w:val="84"/>
              </w:numPr>
              <w:tabs>
                <w:tab w:val="left" w:pos="284"/>
                <w:tab w:val="left" w:pos="426"/>
              </w:tabs>
              <w:spacing w:after="0" w:line="240" w:lineRule="auto"/>
              <w:ind w:left="0" w:firstLine="0"/>
              <w:contextualSpacing/>
              <w:jc w:val="center"/>
              <w:rPr>
                <w:rFonts w:ascii="Times New Roman" w:hAnsi="Times New Roman"/>
              </w:rPr>
            </w:pPr>
          </w:p>
        </w:tc>
        <w:tc>
          <w:tcPr>
            <w:tcW w:w="858" w:type="pct"/>
            <w:vAlign w:val="center"/>
          </w:tcPr>
          <w:p w14:paraId="5D0C30E5" w14:textId="77777777" w:rsidR="00D253FB" w:rsidRPr="00ED0492" w:rsidRDefault="00D253FB" w:rsidP="002851FE">
            <w:pPr>
              <w:tabs>
                <w:tab w:val="left" w:pos="284"/>
                <w:tab w:val="left" w:pos="426"/>
              </w:tabs>
              <w:spacing w:after="0" w:line="240" w:lineRule="auto"/>
              <w:ind w:firstLine="0"/>
              <w:jc w:val="left"/>
              <w:rPr>
                <w:rFonts w:ascii="Times New Roman" w:hAnsi="Times New Roman"/>
              </w:rPr>
            </w:pPr>
            <w:r w:rsidRPr="00ED0492">
              <w:rPr>
                <w:rFonts w:ascii="Times New Roman" w:hAnsi="Times New Roman"/>
              </w:rPr>
              <w:t>с. Камень-Рыболов</w:t>
            </w:r>
          </w:p>
        </w:tc>
        <w:tc>
          <w:tcPr>
            <w:tcW w:w="1056" w:type="pct"/>
            <w:vAlign w:val="center"/>
          </w:tcPr>
          <w:p w14:paraId="37BC99E8"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МБОУ СОШ № 2 с. Камень-Рыболов</w:t>
            </w:r>
          </w:p>
        </w:tc>
        <w:tc>
          <w:tcPr>
            <w:tcW w:w="462" w:type="pct"/>
            <w:vAlign w:val="center"/>
          </w:tcPr>
          <w:p w14:paraId="59693584"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360</w:t>
            </w:r>
          </w:p>
        </w:tc>
        <w:tc>
          <w:tcPr>
            <w:tcW w:w="528" w:type="pct"/>
            <w:vAlign w:val="center"/>
          </w:tcPr>
          <w:p w14:paraId="3436F9CC"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309</w:t>
            </w:r>
          </w:p>
        </w:tc>
        <w:tc>
          <w:tcPr>
            <w:tcW w:w="594" w:type="pct"/>
            <w:vAlign w:val="center"/>
          </w:tcPr>
          <w:p w14:paraId="3C19CFB7"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38/25</w:t>
            </w:r>
          </w:p>
        </w:tc>
        <w:tc>
          <w:tcPr>
            <w:tcW w:w="660" w:type="pct"/>
            <w:vAlign w:val="center"/>
          </w:tcPr>
          <w:p w14:paraId="454279B2"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w:t>
            </w:r>
          </w:p>
        </w:tc>
        <w:tc>
          <w:tcPr>
            <w:tcW w:w="528" w:type="pct"/>
            <w:vAlign w:val="center"/>
          </w:tcPr>
          <w:p w14:paraId="22436FD1"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100</w:t>
            </w:r>
          </w:p>
        </w:tc>
      </w:tr>
      <w:tr w:rsidR="00532823" w:rsidRPr="00ED0492" w14:paraId="2E1BD787" w14:textId="77777777" w:rsidTr="00D316D8">
        <w:tc>
          <w:tcPr>
            <w:tcW w:w="314" w:type="pct"/>
            <w:vAlign w:val="center"/>
          </w:tcPr>
          <w:p w14:paraId="06553B38" w14:textId="77777777" w:rsidR="00D253FB" w:rsidRPr="00ED0492" w:rsidRDefault="00D253FB" w:rsidP="002851FE">
            <w:pPr>
              <w:widowControl w:val="0"/>
              <w:numPr>
                <w:ilvl w:val="0"/>
                <w:numId w:val="84"/>
              </w:numPr>
              <w:tabs>
                <w:tab w:val="left" w:pos="284"/>
                <w:tab w:val="left" w:pos="426"/>
              </w:tabs>
              <w:spacing w:after="0" w:line="240" w:lineRule="auto"/>
              <w:ind w:left="0" w:firstLine="0"/>
              <w:contextualSpacing/>
              <w:jc w:val="center"/>
              <w:rPr>
                <w:rFonts w:ascii="Times New Roman" w:hAnsi="Times New Roman"/>
              </w:rPr>
            </w:pPr>
          </w:p>
        </w:tc>
        <w:tc>
          <w:tcPr>
            <w:tcW w:w="858" w:type="pct"/>
            <w:vAlign w:val="center"/>
          </w:tcPr>
          <w:p w14:paraId="0ECD8D7E" w14:textId="77777777" w:rsidR="00D253FB" w:rsidRPr="00ED0492" w:rsidRDefault="00D253FB" w:rsidP="002851FE">
            <w:pPr>
              <w:tabs>
                <w:tab w:val="left" w:pos="284"/>
                <w:tab w:val="left" w:pos="426"/>
              </w:tabs>
              <w:spacing w:after="0" w:line="240" w:lineRule="auto"/>
              <w:ind w:firstLine="0"/>
              <w:jc w:val="left"/>
              <w:rPr>
                <w:rFonts w:ascii="Times New Roman" w:hAnsi="Times New Roman"/>
              </w:rPr>
            </w:pPr>
            <w:r w:rsidRPr="00ED0492">
              <w:rPr>
                <w:rFonts w:ascii="Times New Roman" w:hAnsi="Times New Roman"/>
              </w:rPr>
              <w:t>с. Астраханка</w:t>
            </w:r>
          </w:p>
        </w:tc>
        <w:tc>
          <w:tcPr>
            <w:tcW w:w="1056" w:type="pct"/>
            <w:vAlign w:val="center"/>
          </w:tcPr>
          <w:p w14:paraId="7EB9CC73"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МБОУ СОШ № 3 с. Астраханка</w:t>
            </w:r>
          </w:p>
        </w:tc>
        <w:tc>
          <w:tcPr>
            <w:tcW w:w="462" w:type="pct"/>
            <w:vAlign w:val="center"/>
          </w:tcPr>
          <w:p w14:paraId="38E54207"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536</w:t>
            </w:r>
          </w:p>
        </w:tc>
        <w:tc>
          <w:tcPr>
            <w:tcW w:w="528" w:type="pct"/>
            <w:vAlign w:val="center"/>
          </w:tcPr>
          <w:p w14:paraId="4E22CFE6"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375</w:t>
            </w:r>
          </w:p>
        </w:tc>
        <w:tc>
          <w:tcPr>
            <w:tcW w:w="594" w:type="pct"/>
            <w:vAlign w:val="center"/>
          </w:tcPr>
          <w:p w14:paraId="288E7DBA"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44/27</w:t>
            </w:r>
          </w:p>
        </w:tc>
        <w:tc>
          <w:tcPr>
            <w:tcW w:w="660" w:type="pct"/>
            <w:vAlign w:val="center"/>
          </w:tcPr>
          <w:p w14:paraId="7D7A13DF" w14:textId="5ECE382F"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20/1ед. – с.</w:t>
            </w:r>
            <w:r w:rsidR="00D77355" w:rsidRPr="00ED0492">
              <w:rPr>
                <w:rFonts w:ascii="Times New Roman" w:hAnsi="Times New Roman"/>
              </w:rPr>
              <w:t xml:space="preserve"> </w:t>
            </w:r>
            <w:r w:rsidRPr="00ED0492">
              <w:rPr>
                <w:rFonts w:ascii="Times New Roman" w:hAnsi="Times New Roman"/>
              </w:rPr>
              <w:t>Пархоменко</w:t>
            </w:r>
          </w:p>
        </w:tc>
        <w:tc>
          <w:tcPr>
            <w:tcW w:w="528" w:type="pct"/>
            <w:vAlign w:val="center"/>
          </w:tcPr>
          <w:p w14:paraId="4F5940E8"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100</w:t>
            </w:r>
          </w:p>
        </w:tc>
      </w:tr>
      <w:tr w:rsidR="00532823" w:rsidRPr="00ED0492" w14:paraId="7203F868" w14:textId="77777777" w:rsidTr="00D316D8">
        <w:tc>
          <w:tcPr>
            <w:tcW w:w="314" w:type="pct"/>
            <w:vAlign w:val="center"/>
          </w:tcPr>
          <w:p w14:paraId="7D282850" w14:textId="77777777" w:rsidR="00D253FB" w:rsidRPr="00ED0492" w:rsidRDefault="00D253FB" w:rsidP="002851FE">
            <w:pPr>
              <w:widowControl w:val="0"/>
              <w:numPr>
                <w:ilvl w:val="0"/>
                <w:numId w:val="84"/>
              </w:numPr>
              <w:tabs>
                <w:tab w:val="left" w:pos="284"/>
                <w:tab w:val="left" w:pos="426"/>
              </w:tabs>
              <w:spacing w:after="0" w:line="240" w:lineRule="auto"/>
              <w:ind w:left="0" w:firstLine="0"/>
              <w:contextualSpacing/>
              <w:jc w:val="center"/>
              <w:rPr>
                <w:rFonts w:ascii="Times New Roman" w:hAnsi="Times New Roman"/>
              </w:rPr>
            </w:pPr>
          </w:p>
        </w:tc>
        <w:tc>
          <w:tcPr>
            <w:tcW w:w="858" w:type="pct"/>
            <w:vAlign w:val="center"/>
          </w:tcPr>
          <w:p w14:paraId="089F6FD7" w14:textId="77777777" w:rsidR="00D253FB" w:rsidRPr="00ED0492" w:rsidRDefault="00D253FB" w:rsidP="002851FE">
            <w:pPr>
              <w:tabs>
                <w:tab w:val="left" w:pos="284"/>
                <w:tab w:val="left" w:pos="426"/>
              </w:tabs>
              <w:spacing w:after="0" w:line="240" w:lineRule="auto"/>
              <w:ind w:firstLine="0"/>
              <w:jc w:val="left"/>
              <w:rPr>
                <w:rFonts w:ascii="Times New Roman" w:hAnsi="Times New Roman"/>
              </w:rPr>
            </w:pPr>
            <w:r w:rsidRPr="00ED0492">
              <w:rPr>
                <w:rFonts w:ascii="Times New Roman" w:hAnsi="Times New Roman"/>
              </w:rPr>
              <w:t>с. Октябрьское</w:t>
            </w:r>
          </w:p>
        </w:tc>
        <w:tc>
          <w:tcPr>
            <w:tcW w:w="1056" w:type="pct"/>
            <w:vAlign w:val="center"/>
          </w:tcPr>
          <w:p w14:paraId="6792386F"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МБОУ СОШ № 4 с. Октябрьское</w:t>
            </w:r>
          </w:p>
        </w:tc>
        <w:tc>
          <w:tcPr>
            <w:tcW w:w="462" w:type="pct"/>
            <w:vAlign w:val="center"/>
          </w:tcPr>
          <w:p w14:paraId="6F8BF667"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250</w:t>
            </w:r>
          </w:p>
        </w:tc>
        <w:tc>
          <w:tcPr>
            <w:tcW w:w="528" w:type="pct"/>
            <w:vAlign w:val="center"/>
          </w:tcPr>
          <w:p w14:paraId="6778C5D3"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140</w:t>
            </w:r>
          </w:p>
        </w:tc>
        <w:tc>
          <w:tcPr>
            <w:tcW w:w="594" w:type="pct"/>
            <w:vAlign w:val="center"/>
          </w:tcPr>
          <w:p w14:paraId="1F4A2BF6"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32/16</w:t>
            </w:r>
          </w:p>
        </w:tc>
        <w:tc>
          <w:tcPr>
            <w:tcW w:w="660" w:type="pct"/>
            <w:vAlign w:val="center"/>
          </w:tcPr>
          <w:p w14:paraId="7B853CF4" w14:textId="5D52A55E"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100/3 ед. – с.</w:t>
            </w:r>
            <w:r w:rsidR="00D77355" w:rsidRPr="00ED0492">
              <w:rPr>
                <w:rFonts w:ascii="Times New Roman" w:hAnsi="Times New Roman"/>
              </w:rPr>
              <w:t xml:space="preserve"> </w:t>
            </w:r>
            <w:r w:rsidRPr="00ED0492">
              <w:rPr>
                <w:rFonts w:ascii="Times New Roman" w:hAnsi="Times New Roman"/>
              </w:rPr>
              <w:t>Майское, с. Люблино, с.</w:t>
            </w:r>
            <w:r w:rsidR="00D77355" w:rsidRPr="00ED0492">
              <w:rPr>
                <w:rFonts w:ascii="Times New Roman" w:hAnsi="Times New Roman"/>
              </w:rPr>
              <w:t xml:space="preserve"> </w:t>
            </w:r>
            <w:r w:rsidRPr="00ED0492">
              <w:rPr>
                <w:rFonts w:ascii="Times New Roman" w:hAnsi="Times New Roman"/>
              </w:rPr>
              <w:t>Октябрьское</w:t>
            </w:r>
          </w:p>
        </w:tc>
        <w:tc>
          <w:tcPr>
            <w:tcW w:w="528" w:type="pct"/>
            <w:vAlign w:val="center"/>
          </w:tcPr>
          <w:p w14:paraId="41804C82"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100</w:t>
            </w:r>
          </w:p>
        </w:tc>
      </w:tr>
      <w:tr w:rsidR="00532823" w:rsidRPr="00ED0492" w14:paraId="5CCC6891" w14:textId="77777777" w:rsidTr="00D316D8">
        <w:tc>
          <w:tcPr>
            <w:tcW w:w="314" w:type="pct"/>
            <w:vAlign w:val="center"/>
          </w:tcPr>
          <w:p w14:paraId="1D5D9E2D" w14:textId="77777777" w:rsidR="00D253FB" w:rsidRPr="00ED0492" w:rsidRDefault="00D253FB" w:rsidP="002851FE">
            <w:pPr>
              <w:widowControl w:val="0"/>
              <w:numPr>
                <w:ilvl w:val="0"/>
                <w:numId w:val="84"/>
              </w:numPr>
              <w:tabs>
                <w:tab w:val="left" w:pos="284"/>
                <w:tab w:val="left" w:pos="426"/>
              </w:tabs>
              <w:spacing w:after="0" w:line="240" w:lineRule="auto"/>
              <w:ind w:left="0" w:firstLine="0"/>
              <w:contextualSpacing/>
              <w:jc w:val="center"/>
              <w:rPr>
                <w:rFonts w:ascii="Times New Roman" w:hAnsi="Times New Roman"/>
              </w:rPr>
            </w:pPr>
          </w:p>
        </w:tc>
        <w:tc>
          <w:tcPr>
            <w:tcW w:w="858" w:type="pct"/>
            <w:vAlign w:val="center"/>
          </w:tcPr>
          <w:p w14:paraId="2B89E982" w14:textId="77777777" w:rsidR="00D253FB" w:rsidRPr="00ED0492" w:rsidRDefault="00D253FB" w:rsidP="002851FE">
            <w:pPr>
              <w:tabs>
                <w:tab w:val="left" w:pos="284"/>
                <w:tab w:val="left" w:pos="426"/>
              </w:tabs>
              <w:spacing w:after="0" w:line="240" w:lineRule="auto"/>
              <w:ind w:firstLine="0"/>
              <w:jc w:val="left"/>
              <w:rPr>
                <w:rFonts w:ascii="Times New Roman" w:hAnsi="Times New Roman"/>
              </w:rPr>
            </w:pPr>
            <w:r w:rsidRPr="00ED0492">
              <w:rPr>
                <w:rFonts w:ascii="Times New Roman" w:hAnsi="Times New Roman"/>
              </w:rPr>
              <w:t>с. Ильинка</w:t>
            </w:r>
          </w:p>
        </w:tc>
        <w:tc>
          <w:tcPr>
            <w:tcW w:w="1056" w:type="pct"/>
            <w:vAlign w:val="center"/>
          </w:tcPr>
          <w:p w14:paraId="64CFECCD"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МБОУ СОШ № 5 с. Ильинка</w:t>
            </w:r>
          </w:p>
        </w:tc>
        <w:tc>
          <w:tcPr>
            <w:tcW w:w="462" w:type="pct"/>
            <w:vAlign w:val="center"/>
          </w:tcPr>
          <w:p w14:paraId="17BC66BE"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180</w:t>
            </w:r>
          </w:p>
        </w:tc>
        <w:tc>
          <w:tcPr>
            <w:tcW w:w="528" w:type="pct"/>
            <w:vAlign w:val="center"/>
          </w:tcPr>
          <w:p w14:paraId="31BE3A93"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153</w:t>
            </w:r>
          </w:p>
        </w:tc>
        <w:tc>
          <w:tcPr>
            <w:tcW w:w="594" w:type="pct"/>
            <w:vAlign w:val="center"/>
          </w:tcPr>
          <w:p w14:paraId="69D9F20A"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26/14</w:t>
            </w:r>
          </w:p>
        </w:tc>
        <w:tc>
          <w:tcPr>
            <w:tcW w:w="660" w:type="pct"/>
            <w:vAlign w:val="center"/>
          </w:tcPr>
          <w:p w14:paraId="69276543" w14:textId="04935CFF"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5/1ед – с.</w:t>
            </w:r>
            <w:r w:rsidR="00A15A20" w:rsidRPr="00ED0492">
              <w:rPr>
                <w:rFonts w:ascii="Times New Roman" w:hAnsi="Times New Roman"/>
              </w:rPr>
              <w:t xml:space="preserve"> </w:t>
            </w:r>
            <w:r w:rsidRPr="00ED0492">
              <w:rPr>
                <w:rFonts w:ascii="Times New Roman" w:hAnsi="Times New Roman"/>
              </w:rPr>
              <w:t>Комиссарово</w:t>
            </w:r>
          </w:p>
        </w:tc>
        <w:tc>
          <w:tcPr>
            <w:tcW w:w="528" w:type="pct"/>
            <w:vAlign w:val="center"/>
          </w:tcPr>
          <w:p w14:paraId="2764B04E"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100</w:t>
            </w:r>
          </w:p>
        </w:tc>
      </w:tr>
      <w:tr w:rsidR="00532823" w:rsidRPr="00ED0492" w14:paraId="1917ADE0" w14:textId="77777777" w:rsidTr="00D316D8">
        <w:tc>
          <w:tcPr>
            <w:tcW w:w="314" w:type="pct"/>
            <w:vAlign w:val="center"/>
          </w:tcPr>
          <w:p w14:paraId="28D4606A" w14:textId="77777777" w:rsidR="00D253FB" w:rsidRPr="00ED0492" w:rsidRDefault="00D253FB" w:rsidP="002851FE">
            <w:pPr>
              <w:widowControl w:val="0"/>
              <w:numPr>
                <w:ilvl w:val="0"/>
                <w:numId w:val="84"/>
              </w:numPr>
              <w:tabs>
                <w:tab w:val="left" w:pos="284"/>
                <w:tab w:val="left" w:pos="426"/>
              </w:tabs>
              <w:spacing w:after="0" w:line="240" w:lineRule="auto"/>
              <w:ind w:left="0" w:firstLine="0"/>
              <w:contextualSpacing/>
              <w:jc w:val="center"/>
              <w:rPr>
                <w:rFonts w:ascii="Times New Roman" w:hAnsi="Times New Roman"/>
              </w:rPr>
            </w:pPr>
          </w:p>
        </w:tc>
        <w:tc>
          <w:tcPr>
            <w:tcW w:w="858" w:type="pct"/>
            <w:vAlign w:val="center"/>
          </w:tcPr>
          <w:p w14:paraId="76837EE6" w14:textId="77777777" w:rsidR="00D253FB" w:rsidRPr="00ED0492" w:rsidRDefault="00D253FB" w:rsidP="002851FE">
            <w:pPr>
              <w:tabs>
                <w:tab w:val="left" w:pos="284"/>
                <w:tab w:val="left" w:pos="426"/>
              </w:tabs>
              <w:spacing w:after="0" w:line="240" w:lineRule="auto"/>
              <w:ind w:firstLine="0"/>
              <w:jc w:val="left"/>
              <w:rPr>
                <w:rFonts w:ascii="Times New Roman" w:hAnsi="Times New Roman"/>
              </w:rPr>
            </w:pPr>
            <w:r w:rsidRPr="00ED0492">
              <w:rPr>
                <w:rFonts w:ascii="Times New Roman" w:hAnsi="Times New Roman"/>
              </w:rPr>
              <w:t>с. Новоселище</w:t>
            </w:r>
          </w:p>
        </w:tc>
        <w:tc>
          <w:tcPr>
            <w:tcW w:w="1056" w:type="pct"/>
            <w:vAlign w:val="center"/>
          </w:tcPr>
          <w:p w14:paraId="2DA826D5"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МБОУ СОШ № 6 с. Новоселище</w:t>
            </w:r>
          </w:p>
        </w:tc>
        <w:tc>
          <w:tcPr>
            <w:tcW w:w="462" w:type="pct"/>
            <w:vAlign w:val="center"/>
          </w:tcPr>
          <w:p w14:paraId="26E674CD"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220</w:t>
            </w:r>
          </w:p>
        </w:tc>
        <w:tc>
          <w:tcPr>
            <w:tcW w:w="528" w:type="pct"/>
            <w:vAlign w:val="center"/>
          </w:tcPr>
          <w:p w14:paraId="721B9185"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87</w:t>
            </w:r>
          </w:p>
        </w:tc>
        <w:tc>
          <w:tcPr>
            <w:tcW w:w="594" w:type="pct"/>
            <w:vAlign w:val="center"/>
          </w:tcPr>
          <w:p w14:paraId="26AA8C3C"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28/14</w:t>
            </w:r>
          </w:p>
        </w:tc>
        <w:tc>
          <w:tcPr>
            <w:tcW w:w="660" w:type="pct"/>
            <w:vAlign w:val="center"/>
          </w:tcPr>
          <w:p w14:paraId="77D2A971" w14:textId="246359B6"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14/1ед – с.</w:t>
            </w:r>
            <w:r w:rsidR="00A15A20" w:rsidRPr="00ED0492">
              <w:rPr>
                <w:rFonts w:ascii="Times New Roman" w:hAnsi="Times New Roman"/>
              </w:rPr>
              <w:t xml:space="preserve"> </w:t>
            </w:r>
            <w:r w:rsidRPr="00ED0492">
              <w:rPr>
                <w:rFonts w:ascii="Times New Roman" w:hAnsi="Times New Roman"/>
              </w:rPr>
              <w:t>Алексеевка</w:t>
            </w:r>
          </w:p>
        </w:tc>
        <w:tc>
          <w:tcPr>
            <w:tcW w:w="528" w:type="pct"/>
            <w:vAlign w:val="center"/>
          </w:tcPr>
          <w:p w14:paraId="67BB5779"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100</w:t>
            </w:r>
          </w:p>
        </w:tc>
      </w:tr>
      <w:tr w:rsidR="00532823" w:rsidRPr="00ED0492" w14:paraId="1AFAB91F" w14:textId="77777777" w:rsidTr="00D316D8">
        <w:tc>
          <w:tcPr>
            <w:tcW w:w="314" w:type="pct"/>
            <w:vAlign w:val="center"/>
          </w:tcPr>
          <w:p w14:paraId="3C7639F3" w14:textId="77777777" w:rsidR="00D253FB" w:rsidRPr="00ED0492" w:rsidRDefault="00D253FB" w:rsidP="002851FE">
            <w:pPr>
              <w:widowControl w:val="0"/>
              <w:numPr>
                <w:ilvl w:val="0"/>
                <w:numId w:val="84"/>
              </w:numPr>
              <w:tabs>
                <w:tab w:val="left" w:pos="284"/>
                <w:tab w:val="left" w:pos="426"/>
              </w:tabs>
              <w:spacing w:after="0" w:line="240" w:lineRule="auto"/>
              <w:ind w:left="0" w:firstLine="0"/>
              <w:contextualSpacing/>
              <w:jc w:val="center"/>
              <w:rPr>
                <w:rFonts w:ascii="Times New Roman" w:hAnsi="Times New Roman"/>
              </w:rPr>
            </w:pPr>
          </w:p>
        </w:tc>
        <w:tc>
          <w:tcPr>
            <w:tcW w:w="858" w:type="pct"/>
            <w:vAlign w:val="center"/>
          </w:tcPr>
          <w:p w14:paraId="1E99F55F" w14:textId="77777777" w:rsidR="00D253FB" w:rsidRPr="00ED0492" w:rsidRDefault="00D253FB" w:rsidP="002851FE">
            <w:pPr>
              <w:tabs>
                <w:tab w:val="left" w:pos="284"/>
                <w:tab w:val="left" w:pos="426"/>
              </w:tabs>
              <w:spacing w:after="0" w:line="240" w:lineRule="auto"/>
              <w:ind w:firstLine="0"/>
              <w:jc w:val="left"/>
              <w:rPr>
                <w:rFonts w:ascii="Times New Roman" w:hAnsi="Times New Roman"/>
              </w:rPr>
            </w:pPr>
            <w:r w:rsidRPr="00ED0492">
              <w:rPr>
                <w:rFonts w:ascii="Times New Roman" w:hAnsi="Times New Roman"/>
              </w:rPr>
              <w:t>с. Новокачалинск</w:t>
            </w:r>
          </w:p>
        </w:tc>
        <w:tc>
          <w:tcPr>
            <w:tcW w:w="1056" w:type="pct"/>
            <w:vAlign w:val="center"/>
          </w:tcPr>
          <w:p w14:paraId="13670C0A"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МБОУ СОШ № 7 с. Новокачалинск</w:t>
            </w:r>
          </w:p>
        </w:tc>
        <w:tc>
          <w:tcPr>
            <w:tcW w:w="462" w:type="pct"/>
            <w:vAlign w:val="center"/>
          </w:tcPr>
          <w:p w14:paraId="73459CE4"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536</w:t>
            </w:r>
          </w:p>
        </w:tc>
        <w:tc>
          <w:tcPr>
            <w:tcW w:w="528" w:type="pct"/>
            <w:vAlign w:val="center"/>
          </w:tcPr>
          <w:p w14:paraId="50A0DF0C"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66</w:t>
            </w:r>
          </w:p>
        </w:tc>
        <w:tc>
          <w:tcPr>
            <w:tcW w:w="594" w:type="pct"/>
            <w:vAlign w:val="center"/>
          </w:tcPr>
          <w:p w14:paraId="4699B1E4"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26/14</w:t>
            </w:r>
          </w:p>
        </w:tc>
        <w:tc>
          <w:tcPr>
            <w:tcW w:w="660" w:type="pct"/>
            <w:vAlign w:val="center"/>
          </w:tcPr>
          <w:p w14:paraId="114A4C33"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15/1ед. с. Платоно-Александровское</w:t>
            </w:r>
          </w:p>
        </w:tc>
        <w:tc>
          <w:tcPr>
            <w:tcW w:w="528" w:type="pct"/>
            <w:vAlign w:val="center"/>
          </w:tcPr>
          <w:p w14:paraId="6A5A083B"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100</w:t>
            </w:r>
          </w:p>
        </w:tc>
      </w:tr>
      <w:tr w:rsidR="00532823" w:rsidRPr="00ED0492" w14:paraId="4DE531E8" w14:textId="77777777" w:rsidTr="00D316D8">
        <w:tc>
          <w:tcPr>
            <w:tcW w:w="314" w:type="pct"/>
            <w:vAlign w:val="center"/>
          </w:tcPr>
          <w:p w14:paraId="1F9C8D24" w14:textId="77777777" w:rsidR="00D253FB" w:rsidRPr="00ED0492" w:rsidRDefault="00D253FB" w:rsidP="002851FE">
            <w:pPr>
              <w:widowControl w:val="0"/>
              <w:numPr>
                <w:ilvl w:val="0"/>
                <w:numId w:val="84"/>
              </w:numPr>
              <w:tabs>
                <w:tab w:val="left" w:pos="284"/>
                <w:tab w:val="left" w:pos="426"/>
              </w:tabs>
              <w:spacing w:after="0" w:line="240" w:lineRule="auto"/>
              <w:ind w:left="0" w:firstLine="0"/>
              <w:contextualSpacing/>
              <w:jc w:val="center"/>
              <w:rPr>
                <w:rFonts w:ascii="Times New Roman" w:hAnsi="Times New Roman"/>
              </w:rPr>
            </w:pPr>
          </w:p>
        </w:tc>
        <w:tc>
          <w:tcPr>
            <w:tcW w:w="858" w:type="pct"/>
            <w:vAlign w:val="center"/>
          </w:tcPr>
          <w:p w14:paraId="53DF5E5E" w14:textId="77777777" w:rsidR="00D253FB" w:rsidRPr="00ED0492" w:rsidRDefault="00D253FB" w:rsidP="002851FE">
            <w:pPr>
              <w:tabs>
                <w:tab w:val="left" w:pos="284"/>
                <w:tab w:val="left" w:pos="426"/>
              </w:tabs>
              <w:spacing w:after="0" w:line="240" w:lineRule="auto"/>
              <w:ind w:firstLine="0"/>
              <w:jc w:val="left"/>
              <w:rPr>
                <w:rFonts w:ascii="Times New Roman" w:hAnsi="Times New Roman"/>
              </w:rPr>
            </w:pPr>
            <w:r w:rsidRPr="00ED0492">
              <w:rPr>
                <w:rFonts w:ascii="Times New Roman" w:hAnsi="Times New Roman"/>
              </w:rPr>
              <w:t>с. Мельгуновка</w:t>
            </w:r>
          </w:p>
        </w:tc>
        <w:tc>
          <w:tcPr>
            <w:tcW w:w="1056" w:type="pct"/>
            <w:vAlign w:val="center"/>
          </w:tcPr>
          <w:p w14:paraId="3B341025"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МБОУ СОШ № 8 с. Мельгуновка</w:t>
            </w:r>
          </w:p>
        </w:tc>
        <w:tc>
          <w:tcPr>
            <w:tcW w:w="462" w:type="pct"/>
            <w:vAlign w:val="center"/>
          </w:tcPr>
          <w:p w14:paraId="575C26AB"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320</w:t>
            </w:r>
          </w:p>
        </w:tc>
        <w:tc>
          <w:tcPr>
            <w:tcW w:w="528" w:type="pct"/>
            <w:vAlign w:val="center"/>
          </w:tcPr>
          <w:p w14:paraId="0544560D"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70</w:t>
            </w:r>
          </w:p>
        </w:tc>
        <w:tc>
          <w:tcPr>
            <w:tcW w:w="594" w:type="pct"/>
            <w:vAlign w:val="center"/>
          </w:tcPr>
          <w:p w14:paraId="29A5E1BA"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23/13</w:t>
            </w:r>
          </w:p>
        </w:tc>
        <w:tc>
          <w:tcPr>
            <w:tcW w:w="660" w:type="pct"/>
            <w:vAlign w:val="center"/>
          </w:tcPr>
          <w:p w14:paraId="5BD16E77"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w:t>
            </w:r>
          </w:p>
        </w:tc>
        <w:tc>
          <w:tcPr>
            <w:tcW w:w="528" w:type="pct"/>
            <w:vAlign w:val="center"/>
          </w:tcPr>
          <w:p w14:paraId="0C87B987"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100</w:t>
            </w:r>
          </w:p>
        </w:tc>
      </w:tr>
      <w:tr w:rsidR="00532823" w:rsidRPr="00ED0492" w14:paraId="33E302F5" w14:textId="77777777" w:rsidTr="00D316D8">
        <w:tc>
          <w:tcPr>
            <w:tcW w:w="314" w:type="pct"/>
            <w:vAlign w:val="center"/>
          </w:tcPr>
          <w:p w14:paraId="6CB85E28" w14:textId="77777777" w:rsidR="00D253FB" w:rsidRPr="00ED0492" w:rsidRDefault="00D253FB" w:rsidP="002851FE">
            <w:pPr>
              <w:widowControl w:val="0"/>
              <w:numPr>
                <w:ilvl w:val="0"/>
                <w:numId w:val="84"/>
              </w:numPr>
              <w:tabs>
                <w:tab w:val="left" w:pos="284"/>
                <w:tab w:val="left" w:pos="426"/>
              </w:tabs>
              <w:spacing w:after="0" w:line="240" w:lineRule="auto"/>
              <w:ind w:left="0" w:firstLine="0"/>
              <w:contextualSpacing/>
              <w:jc w:val="center"/>
              <w:rPr>
                <w:rFonts w:ascii="Times New Roman" w:hAnsi="Times New Roman"/>
              </w:rPr>
            </w:pPr>
          </w:p>
        </w:tc>
        <w:tc>
          <w:tcPr>
            <w:tcW w:w="858" w:type="pct"/>
            <w:vAlign w:val="center"/>
          </w:tcPr>
          <w:p w14:paraId="78010C4E" w14:textId="77777777" w:rsidR="00D253FB" w:rsidRPr="00ED0492" w:rsidRDefault="00D253FB" w:rsidP="002851FE">
            <w:pPr>
              <w:tabs>
                <w:tab w:val="left" w:pos="284"/>
                <w:tab w:val="left" w:pos="426"/>
              </w:tabs>
              <w:spacing w:after="0" w:line="240" w:lineRule="auto"/>
              <w:ind w:firstLine="0"/>
              <w:jc w:val="left"/>
              <w:rPr>
                <w:rFonts w:ascii="Times New Roman" w:hAnsi="Times New Roman"/>
              </w:rPr>
            </w:pPr>
            <w:r w:rsidRPr="00ED0492">
              <w:rPr>
                <w:rFonts w:ascii="Times New Roman" w:hAnsi="Times New Roman"/>
              </w:rPr>
              <w:t>с. Комиссарово</w:t>
            </w:r>
          </w:p>
        </w:tc>
        <w:tc>
          <w:tcPr>
            <w:tcW w:w="1056" w:type="pct"/>
            <w:vAlign w:val="center"/>
          </w:tcPr>
          <w:p w14:paraId="5B41FC34"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МБОУ СОШ № 9 с. Комиссарово</w:t>
            </w:r>
          </w:p>
        </w:tc>
        <w:tc>
          <w:tcPr>
            <w:tcW w:w="462" w:type="pct"/>
            <w:vAlign w:val="center"/>
          </w:tcPr>
          <w:p w14:paraId="0D753813"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320</w:t>
            </w:r>
          </w:p>
        </w:tc>
        <w:tc>
          <w:tcPr>
            <w:tcW w:w="528" w:type="pct"/>
            <w:vAlign w:val="center"/>
          </w:tcPr>
          <w:p w14:paraId="64F4FAEE"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38</w:t>
            </w:r>
          </w:p>
        </w:tc>
        <w:tc>
          <w:tcPr>
            <w:tcW w:w="594" w:type="pct"/>
            <w:vAlign w:val="center"/>
          </w:tcPr>
          <w:p w14:paraId="254B67FC"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24/14</w:t>
            </w:r>
          </w:p>
        </w:tc>
        <w:tc>
          <w:tcPr>
            <w:tcW w:w="660" w:type="pct"/>
            <w:vAlign w:val="center"/>
          </w:tcPr>
          <w:p w14:paraId="58E0FB1F" w14:textId="12756201"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2/1ед. с.</w:t>
            </w:r>
            <w:r w:rsidR="00A15A20" w:rsidRPr="00ED0492">
              <w:rPr>
                <w:rFonts w:ascii="Times New Roman" w:hAnsi="Times New Roman"/>
              </w:rPr>
              <w:t xml:space="preserve"> </w:t>
            </w:r>
            <w:r w:rsidRPr="00ED0492">
              <w:rPr>
                <w:rFonts w:ascii="Times New Roman" w:hAnsi="Times New Roman"/>
              </w:rPr>
              <w:t>Дворянка</w:t>
            </w:r>
          </w:p>
        </w:tc>
        <w:tc>
          <w:tcPr>
            <w:tcW w:w="528" w:type="pct"/>
            <w:vAlign w:val="center"/>
          </w:tcPr>
          <w:p w14:paraId="4A0EC687"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66</w:t>
            </w:r>
          </w:p>
        </w:tc>
      </w:tr>
      <w:tr w:rsidR="00532823" w:rsidRPr="00ED0492" w14:paraId="0CBEB982" w14:textId="77777777" w:rsidTr="00D316D8">
        <w:tc>
          <w:tcPr>
            <w:tcW w:w="314" w:type="pct"/>
            <w:vAlign w:val="center"/>
          </w:tcPr>
          <w:p w14:paraId="26F549A5" w14:textId="77777777" w:rsidR="00D253FB" w:rsidRPr="00ED0492" w:rsidRDefault="00D253FB" w:rsidP="002851FE">
            <w:pPr>
              <w:widowControl w:val="0"/>
              <w:numPr>
                <w:ilvl w:val="0"/>
                <w:numId w:val="84"/>
              </w:numPr>
              <w:tabs>
                <w:tab w:val="left" w:pos="284"/>
                <w:tab w:val="left" w:pos="426"/>
              </w:tabs>
              <w:spacing w:after="0" w:line="240" w:lineRule="auto"/>
              <w:ind w:left="0" w:firstLine="0"/>
              <w:contextualSpacing/>
              <w:jc w:val="center"/>
              <w:rPr>
                <w:rFonts w:ascii="Times New Roman" w:hAnsi="Times New Roman"/>
              </w:rPr>
            </w:pPr>
          </w:p>
        </w:tc>
        <w:tc>
          <w:tcPr>
            <w:tcW w:w="858" w:type="pct"/>
            <w:vAlign w:val="center"/>
          </w:tcPr>
          <w:p w14:paraId="2B171436" w14:textId="77777777" w:rsidR="00D253FB" w:rsidRPr="00ED0492" w:rsidRDefault="00D253FB" w:rsidP="002851FE">
            <w:pPr>
              <w:tabs>
                <w:tab w:val="left" w:pos="284"/>
                <w:tab w:val="left" w:pos="426"/>
              </w:tabs>
              <w:spacing w:after="0" w:line="240" w:lineRule="auto"/>
              <w:ind w:firstLine="0"/>
              <w:jc w:val="left"/>
              <w:rPr>
                <w:rFonts w:ascii="Times New Roman" w:hAnsi="Times New Roman"/>
              </w:rPr>
            </w:pPr>
            <w:r w:rsidRPr="00ED0492">
              <w:rPr>
                <w:rFonts w:ascii="Times New Roman" w:hAnsi="Times New Roman"/>
              </w:rPr>
              <w:t>с. Троицкое</w:t>
            </w:r>
          </w:p>
        </w:tc>
        <w:tc>
          <w:tcPr>
            <w:tcW w:w="1056" w:type="pct"/>
            <w:vAlign w:val="center"/>
          </w:tcPr>
          <w:p w14:paraId="2F6F2A38"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МБОУ СОШ № 10 с. Троицкое</w:t>
            </w:r>
          </w:p>
        </w:tc>
        <w:tc>
          <w:tcPr>
            <w:tcW w:w="462" w:type="pct"/>
            <w:vAlign w:val="center"/>
          </w:tcPr>
          <w:p w14:paraId="56B36E93"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320</w:t>
            </w:r>
          </w:p>
        </w:tc>
        <w:tc>
          <w:tcPr>
            <w:tcW w:w="528" w:type="pct"/>
            <w:vAlign w:val="center"/>
          </w:tcPr>
          <w:p w14:paraId="3CA5DB23"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41</w:t>
            </w:r>
          </w:p>
        </w:tc>
        <w:tc>
          <w:tcPr>
            <w:tcW w:w="594" w:type="pct"/>
            <w:vAlign w:val="center"/>
          </w:tcPr>
          <w:p w14:paraId="41D4B078"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23/14</w:t>
            </w:r>
          </w:p>
        </w:tc>
        <w:tc>
          <w:tcPr>
            <w:tcW w:w="660" w:type="pct"/>
            <w:vAlign w:val="center"/>
          </w:tcPr>
          <w:p w14:paraId="1782D4DF"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9/1ед. гарнизон</w:t>
            </w:r>
          </w:p>
        </w:tc>
        <w:tc>
          <w:tcPr>
            <w:tcW w:w="528" w:type="pct"/>
            <w:vAlign w:val="center"/>
          </w:tcPr>
          <w:p w14:paraId="112D2A5C"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87</w:t>
            </w:r>
          </w:p>
        </w:tc>
      </w:tr>
      <w:tr w:rsidR="00532823" w:rsidRPr="00ED0492" w14:paraId="292A98D4" w14:textId="77777777" w:rsidTr="00D316D8">
        <w:tc>
          <w:tcPr>
            <w:tcW w:w="314" w:type="pct"/>
            <w:vAlign w:val="center"/>
          </w:tcPr>
          <w:p w14:paraId="0BDF588B" w14:textId="77777777" w:rsidR="00D253FB" w:rsidRPr="00ED0492" w:rsidRDefault="00D253FB" w:rsidP="002851FE">
            <w:pPr>
              <w:widowControl w:val="0"/>
              <w:numPr>
                <w:ilvl w:val="0"/>
                <w:numId w:val="84"/>
              </w:numPr>
              <w:tabs>
                <w:tab w:val="left" w:pos="284"/>
                <w:tab w:val="left" w:pos="426"/>
              </w:tabs>
              <w:spacing w:after="0" w:line="240" w:lineRule="auto"/>
              <w:ind w:left="0" w:firstLine="0"/>
              <w:contextualSpacing/>
              <w:jc w:val="center"/>
              <w:rPr>
                <w:rFonts w:ascii="Times New Roman" w:hAnsi="Times New Roman"/>
              </w:rPr>
            </w:pPr>
          </w:p>
        </w:tc>
        <w:tc>
          <w:tcPr>
            <w:tcW w:w="858" w:type="pct"/>
            <w:vAlign w:val="center"/>
          </w:tcPr>
          <w:p w14:paraId="12547556" w14:textId="77777777" w:rsidR="00D253FB" w:rsidRPr="00ED0492" w:rsidRDefault="00D253FB" w:rsidP="002851FE">
            <w:pPr>
              <w:tabs>
                <w:tab w:val="left" w:pos="284"/>
                <w:tab w:val="left" w:pos="426"/>
              </w:tabs>
              <w:spacing w:after="0" w:line="240" w:lineRule="auto"/>
              <w:ind w:firstLine="0"/>
              <w:jc w:val="left"/>
              <w:rPr>
                <w:rFonts w:ascii="Times New Roman" w:hAnsi="Times New Roman"/>
              </w:rPr>
            </w:pPr>
            <w:r w:rsidRPr="00ED0492">
              <w:rPr>
                <w:rFonts w:ascii="Times New Roman" w:hAnsi="Times New Roman"/>
              </w:rPr>
              <w:t>с. Первомайское</w:t>
            </w:r>
          </w:p>
        </w:tc>
        <w:tc>
          <w:tcPr>
            <w:tcW w:w="1056" w:type="pct"/>
            <w:vAlign w:val="center"/>
          </w:tcPr>
          <w:p w14:paraId="4D26177E"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МБОУ СОШ № 12 с. Первомайское</w:t>
            </w:r>
          </w:p>
        </w:tc>
        <w:tc>
          <w:tcPr>
            <w:tcW w:w="462" w:type="pct"/>
            <w:vAlign w:val="center"/>
          </w:tcPr>
          <w:p w14:paraId="49601FE7"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192</w:t>
            </w:r>
          </w:p>
        </w:tc>
        <w:tc>
          <w:tcPr>
            <w:tcW w:w="528" w:type="pct"/>
            <w:vAlign w:val="center"/>
          </w:tcPr>
          <w:p w14:paraId="07B4C6AD"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33</w:t>
            </w:r>
          </w:p>
        </w:tc>
        <w:tc>
          <w:tcPr>
            <w:tcW w:w="594" w:type="pct"/>
            <w:vAlign w:val="center"/>
          </w:tcPr>
          <w:p w14:paraId="3D368196"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22/13</w:t>
            </w:r>
          </w:p>
        </w:tc>
        <w:tc>
          <w:tcPr>
            <w:tcW w:w="660" w:type="pct"/>
            <w:vAlign w:val="center"/>
          </w:tcPr>
          <w:p w14:paraId="6F162DCF"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6/1 ед. – с. Кировка, с. Рассказово</w:t>
            </w:r>
          </w:p>
        </w:tc>
        <w:tc>
          <w:tcPr>
            <w:tcW w:w="528" w:type="pct"/>
            <w:vAlign w:val="center"/>
          </w:tcPr>
          <w:p w14:paraId="40E841A1"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91</w:t>
            </w:r>
          </w:p>
        </w:tc>
      </w:tr>
      <w:tr w:rsidR="00532823" w:rsidRPr="00ED0492" w14:paraId="128C1234" w14:textId="77777777" w:rsidTr="00D316D8">
        <w:tc>
          <w:tcPr>
            <w:tcW w:w="314" w:type="pct"/>
            <w:vAlign w:val="center"/>
          </w:tcPr>
          <w:p w14:paraId="6235C099" w14:textId="77777777" w:rsidR="00D253FB" w:rsidRPr="00ED0492" w:rsidRDefault="00D253FB" w:rsidP="002851FE">
            <w:pPr>
              <w:widowControl w:val="0"/>
              <w:numPr>
                <w:ilvl w:val="0"/>
                <w:numId w:val="84"/>
              </w:numPr>
              <w:tabs>
                <w:tab w:val="left" w:pos="284"/>
                <w:tab w:val="left" w:pos="426"/>
              </w:tabs>
              <w:spacing w:after="0" w:line="240" w:lineRule="auto"/>
              <w:ind w:left="0" w:firstLine="0"/>
              <w:contextualSpacing/>
              <w:jc w:val="center"/>
              <w:rPr>
                <w:rFonts w:ascii="Times New Roman" w:hAnsi="Times New Roman"/>
              </w:rPr>
            </w:pPr>
          </w:p>
        </w:tc>
        <w:tc>
          <w:tcPr>
            <w:tcW w:w="858" w:type="pct"/>
            <w:vAlign w:val="center"/>
          </w:tcPr>
          <w:p w14:paraId="432AA7A4" w14:textId="77777777" w:rsidR="00D253FB" w:rsidRPr="00ED0492" w:rsidRDefault="00D253FB" w:rsidP="002851FE">
            <w:pPr>
              <w:tabs>
                <w:tab w:val="left" w:pos="284"/>
                <w:tab w:val="left" w:pos="426"/>
              </w:tabs>
              <w:spacing w:after="0" w:line="240" w:lineRule="auto"/>
              <w:ind w:firstLine="0"/>
              <w:jc w:val="left"/>
              <w:rPr>
                <w:rFonts w:ascii="Times New Roman" w:hAnsi="Times New Roman"/>
              </w:rPr>
            </w:pPr>
            <w:r w:rsidRPr="00ED0492">
              <w:rPr>
                <w:rFonts w:ascii="Times New Roman" w:hAnsi="Times New Roman"/>
              </w:rPr>
              <w:t>с. Владимиро-Петровка</w:t>
            </w:r>
          </w:p>
        </w:tc>
        <w:tc>
          <w:tcPr>
            <w:tcW w:w="1056" w:type="pct"/>
            <w:vAlign w:val="center"/>
          </w:tcPr>
          <w:p w14:paraId="566E144C"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МБОУ СОШ № 13 с. Владимиро-Петровка</w:t>
            </w:r>
          </w:p>
        </w:tc>
        <w:tc>
          <w:tcPr>
            <w:tcW w:w="462" w:type="pct"/>
            <w:vAlign w:val="center"/>
          </w:tcPr>
          <w:p w14:paraId="580D79A8"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320</w:t>
            </w:r>
          </w:p>
        </w:tc>
        <w:tc>
          <w:tcPr>
            <w:tcW w:w="528" w:type="pct"/>
            <w:vAlign w:val="center"/>
          </w:tcPr>
          <w:p w14:paraId="1800F7E7"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92</w:t>
            </w:r>
          </w:p>
        </w:tc>
        <w:tc>
          <w:tcPr>
            <w:tcW w:w="594" w:type="pct"/>
            <w:vAlign w:val="center"/>
          </w:tcPr>
          <w:p w14:paraId="78331289"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27/15</w:t>
            </w:r>
          </w:p>
        </w:tc>
        <w:tc>
          <w:tcPr>
            <w:tcW w:w="660" w:type="pct"/>
            <w:vAlign w:val="center"/>
          </w:tcPr>
          <w:p w14:paraId="5A5B05C2"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w:t>
            </w:r>
          </w:p>
        </w:tc>
        <w:tc>
          <w:tcPr>
            <w:tcW w:w="528" w:type="pct"/>
            <w:vAlign w:val="center"/>
          </w:tcPr>
          <w:p w14:paraId="70F8C435"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100</w:t>
            </w:r>
          </w:p>
        </w:tc>
      </w:tr>
      <w:tr w:rsidR="00532823" w:rsidRPr="00ED0492" w14:paraId="412F7000" w14:textId="77777777" w:rsidTr="00D316D8">
        <w:tc>
          <w:tcPr>
            <w:tcW w:w="314" w:type="pct"/>
            <w:vAlign w:val="center"/>
          </w:tcPr>
          <w:p w14:paraId="22A30C91" w14:textId="77777777" w:rsidR="00D253FB" w:rsidRPr="00ED0492" w:rsidRDefault="00D253FB" w:rsidP="002851FE">
            <w:pPr>
              <w:widowControl w:val="0"/>
              <w:numPr>
                <w:ilvl w:val="0"/>
                <w:numId w:val="84"/>
              </w:numPr>
              <w:tabs>
                <w:tab w:val="left" w:pos="284"/>
                <w:tab w:val="left" w:pos="426"/>
              </w:tabs>
              <w:spacing w:after="0" w:line="240" w:lineRule="auto"/>
              <w:ind w:left="0" w:firstLine="0"/>
              <w:contextualSpacing/>
              <w:jc w:val="center"/>
              <w:rPr>
                <w:rFonts w:ascii="Times New Roman" w:hAnsi="Times New Roman"/>
              </w:rPr>
            </w:pPr>
          </w:p>
        </w:tc>
        <w:tc>
          <w:tcPr>
            <w:tcW w:w="858" w:type="pct"/>
            <w:vAlign w:val="center"/>
          </w:tcPr>
          <w:p w14:paraId="6425C893" w14:textId="77777777" w:rsidR="00D253FB" w:rsidRPr="00ED0492" w:rsidRDefault="00D253FB" w:rsidP="002851FE">
            <w:pPr>
              <w:tabs>
                <w:tab w:val="left" w:pos="284"/>
                <w:tab w:val="left" w:pos="426"/>
              </w:tabs>
              <w:spacing w:after="0" w:line="240" w:lineRule="auto"/>
              <w:ind w:firstLine="0"/>
              <w:jc w:val="left"/>
              <w:rPr>
                <w:rFonts w:ascii="Times New Roman" w:hAnsi="Times New Roman"/>
              </w:rPr>
            </w:pPr>
            <w:r w:rsidRPr="00ED0492">
              <w:rPr>
                <w:rFonts w:ascii="Times New Roman" w:hAnsi="Times New Roman"/>
              </w:rPr>
              <w:t>с. Камень-Рыболов</w:t>
            </w:r>
          </w:p>
        </w:tc>
        <w:tc>
          <w:tcPr>
            <w:tcW w:w="1056" w:type="pct"/>
            <w:vAlign w:val="center"/>
          </w:tcPr>
          <w:p w14:paraId="188CAE8F"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МБОУ ВСОШ № 14 с. Камень-Рыболов</w:t>
            </w:r>
          </w:p>
        </w:tc>
        <w:tc>
          <w:tcPr>
            <w:tcW w:w="462" w:type="pct"/>
            <w:vAlign w:val="center"/>
          </w:tcPr>
          <w:p w14:paraId="681160CA"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w:t>
            </w:r>
          </w:p>
        </w:tc>
        <w:tc>
          <w:tcPr>
            <w:tcW w:w="528" w:type="pct"/>
            <w:vAlign w:val="center"/>
          </w:tcPr>
          <w:p w14:paraId="7DBB121A"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50</w:t>
            </w:r>
          </w:p>
        </w:tc>
        <w:tc>
          <w:tcPr>
            <w:tcW w:w="594" w:type="pct"/>
            <w:vAlign w:val="center"/>
          </w:tcPr>
          <w:p w14:paraId="0CB25ECB"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9/8</w:t>
            </w:r>
          </w:p>
        </w:tc>
        <w:tc>
          <w:tcPr>
            <w:tcW w:w="660" w:type="pct"/>
            <w:vAlign w:val="center"/>
          </w:tcPr>
          <w:p w14:paraId="31EB423A" w14:textId="77777777" w:rsidR="00D253FB" w:rsidRPr="00ED0492" w:rsidRDefault="00D253FB" w:rsidP="002851FE">
            <w:pPr>
              <w:tabs>
                <w:tab w:val="left" w:pos="284"/>
                <w:tab w:val="left" w:pos="314"/>
                <w:tab w:val="left" w:pos="426"/>
              </w:tabs>
              <w:spacing w:after="0" w:line="240" w:lineRule="auto"/>
              <w:ind w:firstLine="0"/>
              <w:jc w:val="center"/>
              <w:rPr>
                <w:rFonts w:ascii="Times New Roman" w:hAnsi="Times New Roman"/>
              </w:rPr>
            </w:pPr>
            <w:r w:rsidRPr="00ED0492">
              <w:rPr>
                <w:rFonts w:ascii="Times New Roman" w:hAnsi="Times New Roman"/>
              </w:rPr>
              <w:t xml:space="preserve">Находится в здании школы МБОУ СОШ № </w:t>
            </w:r>
            <w:r w:rsidRPr="00ED0492">
              <w:rPr>
                <w:rFonts w:ascii="Times New Roman" w:hAnsi="Times New Roman"/>
              </w:rPr>
              <w:lastRenderedPageBreak/>
              <w:t>1 с. Камень-Рыболов</w:t>
            </w:r>
          </w:p>
        </w:tc>
        <w:tc>
          <w:tcPr>
            <w:tcW w:w="528" w:type="pct"/>
            <w:vAlign w:val="center"/>
          </w:tcPr>
          <w:p w14:paraId="2958728E"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lastRenderedPageBreak/>
              <w:t>43</w:t>
            </w:r>
          </w:p>
        </w:tc>
      </w:tr>
      <w:tr w:rsidR="00532823" w:rsidRPr="00ED0492" w14:paraId="4D548AA4" w14:textId="77777777" w:rsidTr="00D316D8">
        <w:tc>
          <w:tcPr>
            <w:tcW w:w="314" w:type="pct"/>
            <w:vAlign w:val="center"/>
          </w:tcPr>
          <w:p w14:paraId="53E8959A" w14:textId="77777777" w:rsidR="00D253FB" w:rsidRPr="00ED0492" w:rsidRDefault="00D253FB" w:rsidP="002851FE">
            <w:pPr>
              <w:widowControl w:val="0"/>
              <w:numPr>
                <w:ilvl w:val="0"/>
                <w:numId w:val="84"/>
              </w:numPr>
              <w:tabs>
                <w:tab w:val="left" w:pos="284"/>
                <w:tab w:val="left" w:pos="426"/>
              </w:tabs>
              <w:spacing w:after="0" w:line="240" w:lineRule="auto"/>
              <w:ind w:left="0" w:firstLine="0"/>
              <w:contextualSpacing/>
              <w:rPr>
                <w:rFonts w:ascii="Times New Roman" w:hAnsi="Times New Roman"/>
              </w:rPr>
            </w:pPr>
          </w:p>
        </w:tc>
        <w:tc>
          <w:tcPr>
            <w:tcW w:w="858" w:type="pct"/>
            <w:vAlign w:val="center"/>
          </w:tcPr>
          <w:p w14:paraId="1CC01A7A" w14:textId="77777777" w:rsidR="00D253FB" w:rsidRPr="00ED0492" w:rsidRDefault="00D253FB" w:rsidP="002851FE">
            <w:pPr>
              <w:tabs>
                <w:tab w:val="left" w:pos="284"/>
                <w:tab w:val="left" w:pos="426"/>
              </w:tabs>
              <w:spacing w:after="0" w:line="240" w:lineRule="auto"/>
              <w:ind w:firstLine="0"/>
              <w:jc w:val="left"/>
              <w:rPr>
                <w:rFonts w:ascii="Times New Roman" w:hAnsi="Times New Roman"/>
              </w:rPr>
            </w:pPr>
            <w:r w:rsidRPr="00ED0492">
              <w:rPr>
                <w:rFonts w:ascii="Times New Roman" w:hAnsi="Times New Roman"/>
              </w:rPr>
              <w:t>с. Турий Рог</w:t>
            </w:r>
          </w:p>
        </w:tc>
        <w:tc>
          <w:tcPr>
            <w:tcW w:w="1056" w:type="pct"/>
            <w:vAlign w:val="center"/>
          </w:tcPr>
          <w:p w14:paraId="10C47285" w14:textId="77777777" w:rsidR="00D253FB" w:rsidRPr="00ED0492" w:rsidRDefault="00D253FB" w:rsidP="002851FE">
            <w:pPr>
              <w:tabs>
                <w:tab w:val="left" w:pos="284"/>
                <w:tab w:val="left" w:pos="426"/>
              </w:tabs>
              <w:spacing w:after="0" w:line="240" w:lineRule="auto"/>
              <w:ind w:firstLine="0"/>
              <w:rPr>
                <w:rFonts w:ascii="Times New Roman" w:hAnsi="Times New Roman"/>
              </w:rPr>
            </w:pPr>
            <w:r w:rsidRPr="00ED0492">
              <w:rPr>
                <w:rFonts w:ascii="Times New Roman" w:hAnsi="Times New Roman"/>
              </w:rPr>
              <w:t>МБОУ ООШ № 15 с. Турий Рог</w:t>
            </w:r>
          </w:p>
        </w:tc>
        <w:tc>
          <w:tcPr>
            <w:tcW w:w="462" w:type="pct"/>
            <w:vAlign w:val="center"/>
          </w:tcPr>
          <w:p w14:paraId="5B6A14A2"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155</w:t>
            </w:r>
          </w:p>
        </w:tc>
        <w:tc>
          <w:tcPr>
            <w:tcW w:w="528" w:type="pct"/>
            <w:vAlign w:val="center"/>
          </w:tcPr>
          <w:p w14:paraId="0FA66D29"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30</w:t>
            </w:r>
          </w:p>
        </w:tc>
        <w:tc>
          <w:tcPr>
            <w:tcW w:w="594" w:type="pct"/>
            <w:vAlign w:val="center"/>
          </w:tcPr>
          <w:p w14:paraId="7EB67D5B"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15/10</w:t>
            </w:r>
          </w:p>
        </w:tc>
        <w:tc>
          <w:tcPr>
            <w:tcW w:w="660" w:type="pct"/>
            <w:vAlign w:val="center"/>
          </w:tcPr>
          <w:p w14:paraId="39F4067E"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w:t>
            </w:r>
          </w:p>
        </w:tc>
        <w:tc>
          <w:tcPr>
            <w:tcW w:w="528" w:type="pct"/>
            <w:vAlign w:val="center"/>
          </w:tcPr>
          <w:p w14:paraId="61A9E21E" w14:textId="77777777" w:rsidR="00D253FB" w:rsidRPr="00ED0492" w:rsidRDefault="00D253FB" w:rsidP="002851FE">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100</w:t>
            </w:r>
          </w:p>
        </w:tc>
      </w:tr>
      <w:tr w:rsidR="00B362C2" w:rsidRPr="00ED0492" w14:paraId="12E62D44" w14:textId="77777777" w:rsidTr="00CE775C">
        <w:trPr>
          <w:trHeight w:val="374"/>
        </w:trPr>
        <w:tc>
          <w:tcPr>
            <w:tcW w:w="2228" w:type="pct"/>
            <w:gridSpan w:val="3"/>
            <w:vAlign w:val="center"/>
          </w:tcPr>
          <w:p w14:paraId="3F08B467" w14:textId="0C7B25CC" w:rsidR="00B362C2" w:rsidRPr="00ED0492" w:rsidRDefault="00B362C2" w:rsidP="002851FE">
            <w:pPr>
              <w:tabs>
                <w:tab w:val="left" w:pos="284"/>
                <w:tab w:val="left" w:pos="426"/>
              </w:tabs>
              <w:spacing w:after="0" w:line="240" w:lineRule="auto"/>
              <w:rPr>
                <w:rFonts w:ascii="Times New Roman" w:hAnsi="Times New Roman"/>
                <w:b/>
                <w:bCs/>
              </w:rPr>
            </w:pPr>
            <w:r w:rsidRPr="00ED0492">
              <w:rPr>
                <w:rFonts w:ascii="Times New Roman" w:hAnsi="Times New Roman"/>
                <w:b/>
                <w:bCs/>
              </w:rPr>
              <w:t>ИТОГО</w:t>
            </w:r>
          </w:p>
        </w:tc>
        <w:tc>
          <w:tcPr>
            <w:tcW w:w="462" w:type="pct"/>
            <w:vAlign w:val="center"/>
          </w:tcPr>
          <w:p w14:paraId="4BFDADEE" w14:textId="2FE3AEFB" w:rsidR="00B362C2" w:rsidRPr="00ED0492" w:rsidRDefault="00B362C2" w:rsidP="002851FE">
            <w:pPr>
              <w:tabs>
                <w:tab w:val="left" w:pos="284"/>
                <w:tab w:val="left" w:pos="426"/>
              </w:tabs>
              <w:spacing w:after="0" w:line="240" w:lineRule="auto"/>
              <w:ind w:firstLine="0"/>
              <w:jc w:val="center"/>
              <w:rPr>
                <w:rFonts w:ascii="Times New Roman" w:hAnsi="Times New Roman"/>
                <w:b/>
                <w:bCs/>
              </w:rPr>
            </w:pPr>
            <w:r w:rsidRPr="00ED0492">
              <w:rPr>
                <w:rFonts w:ascii="Times New Roman" w:hAnsi="Times New Roman"/>
                <w:b/>
                <w:bCs/>
              </w:rPr>
              <w:t>4975</w:t>
            </w:r>
          </w:p>
        </w:tc>
        <w:tc>
          <w:tcPr>
            <w:tcW w:w="528" w:type="pct"/>
            <w:vAlign w:val="center"/>
          </w:tcPr>
          <w:p w14:paraId="5E066D7C" w14:textId="39A85F6E" w:rsidR="00B362C2" w:rsidRPr="00ED0492" w:rsidRDefault="00B362C2" w:rsidP="002851FE">
            <w:pPr>
              <w:tabs>
                <w:tab w:val="left" w:pos="284"/>
                <w:tab w:val="left" w:pos="426"/>
              </w:tabs>
              <w:spacing w:after="0" w:line="240" w:lineRule="auto"/>
              <w:ind w:firstLine="0"/>
              <w:jc w:val="center"/>
              <w:rPr>
                <w:rFonts w:ascii="Times New Roman" w:hAnsi="Times New Roman"/>
                <w:b/>
                <w:bCs/>
              </w:rPr>
            </w:pPr>
            <w:r w:rsidRPr="00ED0492">
              <w:rPr>
                <w:rFonts w:ascii="Times New Roman" w:hAnsi="Times New Roman"/>
                <w:b/>
                <w:bCs/>
              </w:rPr>
              <w:t>2179</w:t>
            </w:r>
          </w:p>
        </w:tc>
        <w:tc>
          <w:tcPr>
            <w:tcW w:w="594" w:type="pct"/>
            <w:vAlign w:val="center"/>
          </w:tcPr>
          <w:p w14:paraId="37A308B6" w14:textId="77777777" w:rsidR="00B362C2" w:rsidRPr="00ED0492" w:rsidRDefault="00B362C2" w:rsidP="002851FE">
            <w:pPr>
              <w:tabs>
                <w:tab w:val="left" w:pos="284"/>
                <w:tab w:val="left" w:pos="426"/>
              </w:tabs>
              <w:spacing w:after="0" w:line="240" w:lineRule="auto"/>
              <w:ind w:firstLine="0"/>
              <w:jc w:val="left"/>
              <w:rPr>
                <w:rFonts w:ascii="Times New Roman" w:hAnsi="Times New Roman"/>
              </w:rPr>
            </w:pPr>
          </w:p>
        </w:tc>
        <w:tc>
          <w:tcPr>
            <w:tcW w:w="660" w:type="pct"/>
            <w:vAlign w:val="center"/>
          </w:tcPr>
          <w:p w14:paraId="0491FFB8" w14:textId="77777777" w:rsidR="00B362C2" w:rsidRPr="00ED0492" w:rsidRDefault="00B362C2" w:rsidP="002851FE">
            <w:pPr>
              <w:tabs>
                <w:tab w:val="left" w:pos="284"/>
                <w:tab w:val="left" w:pos="426"/>
              </w:tabs>
              <w:spacing w:after="0" w:line="240" w:lineRule="auto"/>
              <w:ind w:firstLine="0"/>
              <w:jc w:val="left"/>
              <w:rPr>
                <w:rFonts w:ascii="Times New Roman" w:hAnsi="Times New Roman"/>
              </w:rPr>
            </w:pPr>
          </w:p>
        </w:tc>
        <w:tc>
          <w:tcPr>
            <w:tcW w:w="528" w:type="pct"/>
            <w:vAlign w:val="center"/>
          </w:tcPr>
          <w:p w14:paraId="700BE1E6" w14:textId="77777777" w:rsidR="00B362C2" w:rsidRPr="00ED0492" w:rsidRDefault="00B362C2" w:rsidP="002851FE">
            <w:pPr>
              <w:tabs>
                <w:tab w:val="left" w:pos="284"/>
                <w:tab w:val="left" w:pos="426"/>
              </w:tabs>
              <w:spacing w:after="0" w:line="240" w:lineRule="auto"/>
              <w:ind w:firstLine="0"/>
              <w:jc w:val="left"/>
              <w:rPr>
                <w:rFonts w:ascii="Times New Roman" w:hAnsi="Times New Roman"/>
              </w:rPr>
            </w:pPr>
          </w:p>
        </w:tc>
      </w:tr>
    </w:tbl>
    <w:p w14:paraId="3195D454" w14:textId="5BFF59AE" w:rsidR="00D253FB" w:rsidRPr="00ED0492" w:rsidRDefault="00D253FB" w:rsidP="002851FE">
      <w:pPr>
        <w:tabs>
          <w:tab w:val="left" w:pos="284"/>
          <w:tab w:val="left" w:pos="426"/>
        </w:tabs>
        <w:spacing w:after="0" w:line="240" w:lineRule="auto"/>
        <w:jc w:val="both"/>
        <w:rPr>
          <w:rFonts w:ascii="Times New Roman" w:hAnsi="Times New Roman"/>
          <w:sz w:val="24"/>
          <w:szCs w:val="24"/>
        </w:rPr>
      </w:pPr>
    </w:p>
    <w:p w14:paraId="0F7C2FE7" w14:textId="7FEFDE5B" w:rsidR="000B5DD8" w:rsidRPr="00ED0492" w:rsidRDefault="000B5DD8" w:rsidP="002851FE">
      <w:pPr>
        <w:tabs>
          <w:tab w:val="left" w:pos="284"/>
          <w:tab w:val="left" w:pos="426"/>
        </w:tabs>
        <w:spacing w:after="0" w:line="240" w:lineRule="auto"/>
        <w:ind w:firstLine="709"/>
        <w:jc w:val="both"/>
        <w:rPr>
          <w:rFonts w:ascii="Times New Roman" w:hAnsi="Times New Roman"/>
          <w:iCs/>
          <w:sz w:val="28"/>
          <w:szCs w:val="28"/>
          <w:u w:val="single"/>
        </w:rPr>
      </w:pPr>
      <w:r w:rsidRPr="00ED0492">
        <w:rPr>
          <w:rFonts w:ascii="Times New Roman" w:hAnsi="Times New Roman"/>
          <w:iCs/>
          <w:sz w:val="28"/>
          <w:szCs w:val="28"/>
          <w:u w:val="single"/>
        </w:rPr>
        <w:t>Учреждения дополнительного образования</w:t>
      </w:r>
    </w:p>
    <w:p w14:paraId="78F39ACD" w14:textId="77777777" w:rsidR="00AC26F2" w:rsidRPr="00ED0492" w:rsidRDefault="00AC26F2" w:rsidP="00BA7708">
      <w:pPr>
        <w:spacing w:after="0" w:line="240" w:lineRule="auto"/>
        <w:ind w:firstLine="709"/>
        <w:jc w:val="both"/>
        <w:rPr>
          <w:rFonts w:ascii="Times New Roman" w:hAnsi="Times New Roman"/>
          <w:sz w:val="28"/>
          <w:szCs w:val="28"/>
        </w:rPr>
      </w:pPr>
      <w:r w:rsidRPr="00ED0492">
        <w:rPr>
          <w:rFonts w:ascii="Times New Roman" w:hAnsi="Times New Roman"/>
          <w:sz w:val="28"/>
          <w:szCs w:val="28"/>
        </w:rPr>
        <w:t>В Ханкайском муниципальном округе функционируют 2 учреждения дополнительного образования, осуществляющих деятельность по 4 направлениям: спортивно-оздоровительному, художественно-эстетическому, культурологическому, социально-педагогическому:</w:t>
      </w:r>
    </w:p>
    <w:p w14:paraId="3486A4E8" w14:textId="37BB422F" w:rsidR="00AC26F2" w:rsidRPr="00ED0492" w:rsidRDefault="00AC26F2" w:rsidP="00AC26F2">
      <w:pPr>
        <w:spacing w:after="0" w:line="240" w:lineRule="auto"/>
        <w:ind w:firstLine="567"/>
        <w:jc w:val="both"/>
        <w:rPr>
          <w:rFonts w:ascii="Times New Roman" w:hAnsi="Times New Roman"/>
          <w:sz w:val="28"/>
          <w:szCs w:val="28"/>
        </w:rPr>
      </w:pPr>
      <w:r w:rsidRPr="00ED0492">
        <w:rPr>
          <w:rFonts w:ascii="Times New Roman" w:hAnsi="Times New Roman"/>
          <w:color w:val="000000"/>
          <w:sz w:val="28"/>
          <w:szCs w:val="28"/>
        </w:rPr>
        <w:t>•</w:t>
      </w:r>
      <w:r w:rsidRPr="00ED0492">
        <w:rPr>
          <w:rFonts w:ascii="Times New Roman" w:hAnsi="Times New Roman"/>
          <w:sz w:val="28"/>
          <w:szCs w:val="28"/>
        </w:rPr>
        <w:t xml:space="preserve"> Муниципальное бюджетное учреждение дополнительного образования «Центр дополнительного образования «Центр дополнительного образования» с.</w:t>
      </w:r>
      <w:r w:rsidR="00BA7708" w:rsidRPr="00ED0492">
        <w:rPr>
          <w:rFonts w:ascii="Times New Roman" w:hAnsi="Times New Roman"/>
          <w:sz w:val="28"/>
          <w:szCs w:val="28"/>
        </w:rPr>
        <w:t xml:space="preserve"> </w:t>
      </w:r>
      <w:r w:rsidRPr="00ED0492">
        <w:rPr>
          <w:rFonts w:ascii="Times New Roman" w:hAnsi="Times New Roman"/>
          <w:sz w:val="28"/>
          <w:szCs w:val="28"/>
        </w:rPr>
        <w:t>Камень-Рыболов Ханкайского муниципального округа Приморского края;</w:t>
      </w:r>
    </w:p>
    <w:p w14:paraId="2C712AA1" w14:textId="77777777" w:rsidR="00AC26F2" w:rsidRPr="00ED0492" w:rsidRDefault="00AC26F2" w:rsidP="00AC26F2">
      <w:pPr>
        <w:spacing w:after="0" w:line="240" w:lineRule="auto"/>
        <w:ind w:firstLine="567"/>
        <w:jc w:val="both"/>
        <w:rPr>
          <w:rFonts w:ascii="Times New Roman" w:hAnsi="Times New Roman"/>
          <w:sz w:val="28"/>
          <w:szCs w:val="28"/>
        </w:rPr>
      </w:pPr>
      <w:r w:rsidRPr="00ED0492">
        <w:rPr>
          <w:rFonts w:ascii="Times New Roman" w:hAnsi="Times New Roman"/>
          <w:color w:val="000000"/>
          <w:sz w:val="28"/>
          <w:szCs w:val="28"/>
        </w:rPr>
        <w:t>•</w:t>
      </w:r>
      <w:r w:rsidRPr="00ED0492">
        <w:rPr>
          <w:rFonts w:ascii="Times New Roman" w:hAnsi="Times New Roman"/>
          <w:sz w:val="28"/>
          <w:szCs w:val="28"/>
        </w:rPr>
        <w:t xml:space="preserve"> Муниципальное бюджетное учреждение дополнительного образования «Детско-юношеская спортивная школа» с. Камень - Рыболов Ханкайского муниципального округа Приморского края.</w:t>
      </w:r>
    </w:p>
    <w:p w14:paraId="25C10543" w14:textId="245C3CAA" w:rsidR="00AC26F2" w:rsidRPr="00ED0492" w:rsidRDefault="00AC26F2" w:rsidP="00AC26F2">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Во всех учреждениях дополнительного образования проведены капитальные ремонты, в части замены деревянных окон на ПВХ. Также актуальны проблемы, связанные с изношенностью инженерных систем и оборудования, недостаточной оснащенностью материальной базы. Кроме того, существует спрос на оказание услуг дополнительного образования технической и естественнонаучной направленностей. Однако существующая материально-техническая база не позволяет значительно увеличить объем предоставления услуг указанных направлений.</w:t>
      </w:r>
    </w:p>
    <w:p w14:paraId="750E9BE5" w14:textId="42569072" w:rsidR="000B5DD8" w:rsidRPr="00ED0492" w:rsidRDefault="00B362C2" w:rsidP="002851FE">
      <w:pPr>
        <w:tabs>
          <w:tab w:val="left" w:pos="284"/>
          <w:tab w:val="left" w:pos="426"/>
        </w:tabs>
        <w:spacing w:after="0" w:line="240" w:lineRule="auto"/>
        <w:jc w:val="center"/>
        <w:rPr>
          <w:rFonts w:ascii="Times New Roman" w:hAnsi="Times New Roman"/>
          <w:sz w:val="28"/>
          <w:szCs w:val="28"/>
        </w:rPr>
      </w:pPr>
      <w:r w:rsidRPr="00ED0492">
        <w:rPr>
          <w:rFonts w:ascii="Times New Roman" w:hAnsi="Times New Roman"/>
          <w:b/>
          <w:bCs/>
          <w:sz w:val="28"/>
          <w:szCs w:val="28"/>
        </w:rPr>
        <w:t xml:space="preserve">Таблица </w:t>
      </w:r>
      <w:r w:rsidR="00DB2AB8" w:rsidRPr="00ED0492">
        <w:rPr>
          <w:rFonts w:ascii="Times New Roman" w:hAnsi="Times New Roman"/>
          <w:b/>
          <w:bCs/>
          <w:sz w:val="28"/>
          <w:szCs w:val="28"/>
        </w:rPr>
        <w:t>1</w:t>
      </w:r>
      <w:r w:rsidR="00B32174" w:rsidRPr="00ED0492">
        <w:rPr>
          <w:rFonts w:ascii="Times New Roman" w:hAnsi="Times New Roman"/>
          <w:b/>
          <w:bCs/>
          <w:sz w:val="28"/>
          <w:szCs w:val="28"/>
        </w:rPr>
        <w:t>8</w:t>
      </w:r>
      <w:r w:rsidRPr="00ED0492">
        <w:rPr>
          <w:rFonts w:ascii="Times New Roman" w:hAnsi="Times New Roman"/>
          <w:b/>
          <w:bCs/>
          <w:sz w:val="28"/>
          <w:szCs w:val="28"/>
        </w:rPr>
        <w:t>.</w:t>
      </w:r>
      <w:r w:rsidRPr="00ED0492">
        <w:rPr>
          <w:rFonts w:ascii="Times New Roman" w:hAnsi="Times New Roman"/>
          <w:sz w:val="28"/>
          <w:szCs w:val="28"/>
        </w:rPr>
        <w:t xml:space="preserve"> - </w:t>
      </w:r>
      <w:r w:rsidR="000B5DD8" w:rsidRPr="00ED0492">
        <w:rPr>
          <w:rFonts w:ascii="Times New Roman" w:hAnsi="Times New Roman"/>
          <w:sz w:val="28"/>
          <w:szCs w:val="28"/>
        </w:rPr>
        <w:t xml:space="preserve">Характеристика учреждений дополнительного образования </w:t>
      </w:r>
    </w:p>
    <w:p w14:paraId="090F571E" w14:textId="3D262317" w:rsidR="00B362C2" w:rsidRPr="00ED0492" w:rsidRDefault="000B5DD8" w:rsidP="002851FE">
      <w:pPr>
        <w:tabs>
          <w:tab w:val="left" w:pos="284"/>
          <w:tab w:val="left" w:pos="426"/>
        </w:tabs>
        <w:spacing w:after="0" w:line="240" w:lineRule="auto"/>
        <w:jc w:val="center"/>
        <w:rPr>
          <w:rFonts w:ascii="Times New Roman" w:hAnsi="Times New Roman"/>
          <w:sz w:val="28"/>
          <w:szCs w:val="28"/>
        </w:rPr>
      </w:pPr>
      <w:r w:rsidRPr="00ED0492">
        <w:rPr>
          <w:rFonts w:ascii="Times New Roman" w:hAnsi="Times New Roman"/>
          <w:sz w:val="28"/>
          <w:szCs w:val="28"/>
        </w:rPr>
        <w:t>на 01.01.20</w:t>
      </w:r>
      <w:r w:rsidR="00B362C2" w:rsidRPr="00ED0492">
        <w:rPr>
          <w:rFonts w:ascii="Times New Roman" w:hAnsi="Times New Roman"/>
          <w:sz w:val="28"/>
          <w:szCs w:val="28"/>
        </w:rPr>
        <w:t>21</w:t>
      </w:r>
    </w:p>
    <w:tbl>
      <w:tblPr>
        <w:tblStyle w:val="11f"/>
        <w:tblW w:w="5000" w:type="pct"/>
        <w:tblLook w:val="04A0" w:firstRow="1" w:lastRow="0" w:firstColumn="1" w:lastColumn="0" w:noHBand="0" w:noVBand="1"/>
      </w:tblPr>
      <w:tblGrid>
        <w:gridCol w:w="531"/>
        <w:gridCol w:w="2207"/>
        <w:gridCol w:w="1745"/>
        <w:gridCol w:w="1392"/>
        <w:gridCol w:w="1392"/>
        <w:gridCol w:w="1392"/>
        <w:gridCol w:w="1536"/>
      </w:tblGrid>
      <w:tr w:rsidR="00532823" w:rsidRPr="00ED0492" w14:paraId="18B90A97" w14:textId="77777777" w:rsidTr="00A15A20">
        <w:tc>
          <w:tcPr>
            <w:tcW w:w="255" w:type="pct"/>
            <w:vAlign w:val="center"/>
          </w:tcPr>
          <w:p w14:paraId="2C8DC835" w14:textId="19753BF0" w:rsidR="00B362C2" w:rsidRPr="00ED0492" w:rsidRDefault="00B362C2" w:rsidP="002851FE">
            <w:pPr>
              <w:widowControl w:val="0"/>
              <w:tabs>
                <w:tab w:val="left" w:pos="284"/>
                <w:tab w:val="left" w:pos="426"/>
              </w:tabs>
              <w:spacing w:after="0" w:line="240" w:lineRule="auto"/>
              <w:ind w:firstLine="0"/>
              <w:contextualSpacing/>
              <w:rPr>
                <w:rFonts w:ascii="Times New Roman" w:hAnsi="Times New Roman"/>
                <w:b/>
                <w:bCs/>
              </w:rPr>
            </w:pPr>
            <w:r w:rsidRPr="00ED0492">
              <w:rPr>
                <w:rFonts w:ascii="Times New Roman" w:hAnsi="Times New Roman"/>
                <w:b/>
                <w:bCs/>
              </w:rPr>
              <w:t>№ п/п</w:t>
            </w:r>
          </w:p>
        </w:tc>
        <w:tc>
          <w:tcPr>
            <w:tcW w:w="1120" w:type="pct"/>
            <w:vAlign w:val="center"/>
          </w:tcPr>
          <w:p w14:paraId="56465678" w14:textId="77A6C1FA" w:rsidR="00B362C2" w:rsidRPr="00ED0492" w:rsidRDefault="00B362C2" w:rsidP="002851FE">
            <w:pPr>
              <w:tabs>
                <w:tab w:val="left" w:pos="284"/>
                <w:tab w:val="left" w:pos="426"/>
              </w:tabs>
              <w:spacing w:after="0" w:line="240" w:lineRule="auto"/>
              <w:ind w:firstLine="0"/>
              <w:jc w:val="center"/>
              <w:rPr>
                <w:rFonts w:ascii="Times New Roman" w:hAnsi="Times New Roman"/>
                <w:b/>
              </w:rPr>
            </w:pPr>
            <w:r w:rsidRPr="00ED0492">
              <w:rPr>
                <w:rFonts w:ascii="Times New Roman" w:hAnsi="Times New Roman"/>
                <w:b/>
              </w:rPr>
              <w:t>Наименование учреждения и местонахождения</w:t>
            </w:r>
          </w:p>
        </w:tc>
        <w:tc>
          <w:tcPr>
            <w:tcW w:w="884" w:type="pct"/>
            <w:vAlign w:val="center"/>
          </w:tcPr>
          <w:p w14:paraId="637022CB" w14:textId="6DAD903D" w:rsidR="00B362C2" w:rsidRPr="00ED0492" w:rsidRDefault="00A15A20" w:rsidP="002851FE">
            <w:pPr>
              <w:tabs>
                <w:tab w:val="left" w:pos="284"/>
                <w:tab w:val="left" w:pos="426"/>
              </w:tabs>
              <w:spacing w:after="0" w:line="240" w:lineRule="auto"/>
              <w:ind w:firstLine="0"/>
              <w:jc w:val="center"/>
              <w:rPr>
                <w:rFonts w:ascii="Times New Roman" w:hAnsi="Times New Roman"/>
                <w:b/>
              </w:rPr>
            </w:pPr>
            <w:r w:rsidRPr="00ED0492">
              <w:rPr>
                <w:rFonts w:ascii="Times New Roman" w:hAnsi="Times New Roman"/>
                <w:b/>
              </w:rPr>
              <w:t>Адрес учреждения</w:t>
            </w:r>
          </w:p>
        </w:tc>
        <w:tc>
          <w:tcPr>
            <w:tcW w:w="668" w:type="pct"/>
            <w:vAlign w:val="center"/>
          </w:tcPr>
          <w:p w14:paraId="5FF3A07C" w14:textId="77777777" w:rsidR="00B362C2" w:rsidRPr="00ED0492" w:rsidRDefault="00B362C2" w:rsidP="002851FE">
            <w:pPr>
              <w:tabs>
                <w:tab w:val="left" w:pos="284"/>
                <w:tab w:val="left" w:pos="426"/>
              </w:tabs>
              <w:spacing w:after="0" w:line="240" w:lineRule="auto"/>
              <w:ind w:firstLine="0"/>
              <w:jc w:val="center"/>
              <w:rPr>
                <w:rFonts w:ascii="Times New Roman" w:hAnsi="Times New Roman"/>
                <w:b/>
              </w:rPr>
            </w:pPr>
            <w:r w:rsidRPr="00ED0492">
              <w:rPr>
                <w:rFonts w:ascii="Times New Roman" w:hAnsi="Times New Roman"/>
                <w:b/>
              </w:rPr>
              <w:t>Количество мест</w:t>
            </w:r>
          </w:p>
        </w:tc>
        <w:tc>
          <w:tcPr>
            <w:tcW w:w="668" w:type="pct"/>
            <w:vAlign w:val="center"/>
          </w:tcPr>
          <w:p w14:paraId="20608D9D" w14:textId="77777777" w:rsidR="00B362C2" w:rsidRPr="00ED0492" w:rsidRDefault="00B362C2" w:rsidP="002851FE">
            <w:pPr>
              <w:tabs>
                <w:tab w:val="left" w:pos="284"/>
                <w:tab w:val="left" w:pos="426"/>
              </w:tabs>
              <w:spacing w:after="0" w:line="240" w:lineRule="auto"/>
              <w:ind w:firstLine="0"/>
              <w:jc w:val="center"/>
              <w:rPr>
                <w:rFonts w:ascii="Times New Roman" w:hAnsi="Times New Roman"/>
                <w:b/>
              </w:rPr>
            </w:pPr>
            <w:r w:rsidRPr="00ED0492">
              <w:rPr>
                <w:rFonts w:ascii="Times New Roman" w:hAnsi="Times New Roman"/>
                <w:b/>
              </w:rPr>
              <w:t>Количество учащихся</w:t>
            </w:r>
          </w:p>
        </w:tc>
        <w:tc>
          <w:tcPr>
            <w:tcW w:w="668" w:type="pct"/>
            <w:vAlign w:val="center"/>
          </w:tcPr>
          <w:p w14:paraId="33258E56" w14:textId="77777777" w:rsidR="00B362C2" w:rsidRPr="00ED0492" w:rsidRDefault="00B362C2" w:rsidP="002851FE">
            <w:pPr>
              <w:tabs>
                <w:tab w:val="left" w:pos="284"/>
                <w:tab w:val="left" w:pos="426"/>
              </w:tabs>
              <w:spacing w:after="0" w:line="240" w:lineRule="auto"/>
              <w:ind w:firstLine="0"/>
              <w:jc w:val="center"/>
              <w:rPr>
                <w:rFonts w:ascii="Times New Roman" w:hAnsi="Times New Roman"/>
                <w:b/>
              </w:rPr>
            </w:pPr>
            <w:r w:rsidRPr="00ED0492">
              <w:rPr>
                <w:rFonts w:ascii="Times New Roman" w:hAnsi="Times New Roman"/>
                <w:b/>
              </w:rPr>
              <w:t>Количество персонала</w:t>
            </w:r>
          </w:p>
        </w:tc>
        <w:tc>
          <w:tcPr>
            <w:tcW w:w="737" w:type="pct"/>
            <w:vAlign w:val="center"/>
          </w:tcPr>
          <w:p w14:paraId="42D24BF7" w14:textId="77777777" w:rsidR="00B362C2" w:rsidRPr="00ED0492" w:rsidRDefault="00B362C2" w:rsidP="002851FE">
            <w:pPr>
              <w:tabs>
                <w:tab w:val="left" w:pos="284"/>
                <w:tab w:val="left" w:pos="426"/>
              </w:tabs>
              <w:spacing w:after="0" w:line="240" w:lineRule="auto"/>
              <w:ind w:firstLine="0"/>
              <w:jc w:val="center"/>
              <w:rPr>
                <w:rFonts w:ascii="Times New Roman" w:hAnsi="Times New Roman"/>
                <w:b/>
              </w:rPr>
            </w:pPr>
            <w:r w:rsidRPr="00ED0492">
              <w:rPr>
                <w:rFonts w:ascii="Times New Roman" w:hAnsi="Times New Roman"/>
                <w:b/>
              </w:rPr>
              <w:t>Износ здания %</w:t>
            </w:r>
          </w:p>
        </w:tc>
      </w:tr>
      <w:tr w:rsidR="00A15A20" w:rsidRPr="00ED0492" w14:paraId="703B7CC3" w14:textId="77777777" w:rsidTr="00A15A20">
        <w:tc>
          <w:tcPr>
            <w:tcW w:w="255" w:type="pct"/>
            <w:vAlign w:val="center"/>
          </w:tcPr>
          <w:p w14:paraId="0DD7FDC1" w14:textId="77777777" w:rsidR="00A15A20" w:rsidRPr="00ED0492" w:rsidRDefault="00A15A20" w:rsidP="00A15A20">
            <w:pPr>
              <w:widowControl w:val="0"/>
              <w:numPr>
                <w:ilvl w:val="0"/>
                <w:numId w:val="85"/>
              </w:numPr>
              <w:tabs>
                <w:tab w:val="left" w:pos="284"/>
                <w:tab w:val="left" w:pos="426"/>
              </w:tabs>
              <w:spacing w:after="0" w:line="240" w:lineRule="auto"/>
              <w:ind w:left="0" w:firstLine="0"/>
              <w:contextualSpacing/>
              <w:jc w:val="center"/>
              <w:rPr>
                <w:rFonts w:ascii="Times New Roman" w:hAnsi="Times New Roman"/>
              </w:rPr>
            </w:pPr>
          </w:p>
        </w:tc>
        <w:tc>
          <w:tcPr>
            <w:tcW w:w="1120" w:type="pct"/>
          </w:tcPr>
          <w:p w14:paraId="322E7FC0" w14:textId="195EEF4F" w:rsidR="00A15A20" w:rsidRPr="00ED0492" w:rsidRDefault="00A15A20" w:rsidP="00A15A20">
            <w:pPr>
              <w:tabs>
                <w:tab w:val="left" w:pos="284"/>
                <w:tab w:val="left" w:pos="426"/>
              </w:tabs>
              <w:spacing w:after="0" w:line="240" w:lineRule="auto"/>
              <w:ind w:firstLine="0"/>
              <w:jc w:val="left"/>
              <w:rPr>
                <w:rFonts w:ascii="Times New Roman" w:hAnsi="Times New Roman"/>
              </w:rPr>
            </w:pPr>
            <w:r w:rsidRPr="00ED0492">
              <w:rPr>
                <w:rFonts w:ascii="Times New Roman" w:hAnsi="Times New Roman"/>
              </w:rPr>
              <w:t>Муниципальное бюджетное учреждение дополнительного образования «Центр дополнительного образования «Центр дополнительного образования» с.</w:t>
            </w:r>
            <w:r w:rsidR="00F45868" w:rsidRPr="00ED0492">
              <w:rPr>
                <w:rFonts w:ascii="Times New Roman" w:hAnsi="Times New Roman"/>
              </w:rPr>
              <w:t xml:space="preserve"> </w:t>
            </w:r>
            <w:r w:rsidRPr="00ED0492">
              <w:rPr>
                <w:rFonts w:ascii="Times New Roman" w:hAnsi="Times New Roman"/>
              </w:rPr>
              <w:t>Камень-Рыболов Ханкайского муниципального округа Приморского края</w:t>
            </w:r>
          </w:p>
        </w:tc>
        <w:tc>
          <w:tcPr>
            <w:tcW w:w="884" w:type="pct"/>
            <w:vAlign w:val="center"/>
          </w:tcPr>
          <w:p w14:paraId="3CE7A9CA" w14:textId="4F9AA6B6" w:rsidR="00A15A20" w:rsidRPr="00ED0492" w:rsidRDefault="00A15A20" w:rsidP="00A15A20">
            <w:pPr>
              <w:tabs>
                <w:tab w:val="left" w:pos="284"/>
                <w:tab w:val="left" w:pos="426"/>
              </w:tabs>
              <w:spacing w:after="0" w:line="240" w:lineRule="auto"/>
              <w:ind w:firstLine="0"/>
              <w:jc w:val="left"/>
              <w:rPr>
                <w:rFonts w:ascii="Times New Roman" w:hAnsi="Times New Roman"/>
              </w:rPr>
            </w:pPr>
            <w:r w:rsidRPr="00ED0492">
              <w:rPr>
                <w:rFonts w:ascii="Times New Roman" w:hAnsi="Times New Roman"/>
              </w:rPr>
              <w:t xml:space="preserve">692684, Приморский край, Ханкайский </w:t>
            </w:r>
            <w:r w:rsidR="00F45868" w:rsidRPr="00ED0492">
              <w:rPr>
                <w:rFonts w:ascii="Times New Roman" w:hAnsi="Times New Roman"/>
              </w:rPr>
              <w:t>муниципальный округ</w:t>
            </w:r>
            <w:r w:rsidRPr="00ED0492">
              <w:rPr>
                <w:rFonts w:ascii="Times New Roman" w:hAnsi="Times New Roman"/>
              </w:rPr>
              <w:t>, с. Камень-Рыболов, ул. Некрасова, д.4.</w:t>
            </w:r>
          </w:p>
        </w:tc>
        <w:tc>
          <w:tcPr>
            <w:tcW w:w="668" w:type="pct"/>
            <w:vAlign w:val="center"/>
          </w:tcPr>
          <w:p w14:paraId="1E697756" w14:textId="7872855C" w:rsidR="00A15A20" w:rsidRPr="00ED0492" w:rsidRDefault="00A15A20" w:rsidP="00A15A20">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450</w:t>
            </w:r>
          </w:p>
        </w:tc>
        <w:tc>
          <w:tcPr>
            <w:tcW w:w="668" w:type="pct"/>
            <w:vAlign w:val="center"/>
          </w:tcPr>
          <w:p w14:paraId="4F13E69F" w14:textId="77777777" w:rsidR="00A15A20" w:rsidRPr="00ED0492" w:rsidRDefault="00A15A20" w:rsidP="00A15A20">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524</w:t>
            </w:r>
          </w:p>
        </w:tc>
        <w:tc>
          <w:tcPr>
            <w:tcW w:w="668" w:type="pct"/>
            <w:vAlign w:val="center"/>
          </w:tcPr>
          <w:p w14:paraId="49834D6F" w14:textId="77777777" w:rsidR="00A15A20" w:rsidRPr="00ED0492" w:rsidRDefault="00A15A20" w:rsidP="00A15A20">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18/10</w:t>
            </w:r>
          </w:p>
        </w:tc>
        <w:tc>
          <w:tcPr>
            <w:tcW w:w="737" w:type="pct"/>
            <w:vAlign w:val="center"/>
          </w:tcPr>
          <w:p w14:paraId="5AB3374E" w14:textId="77777777" w:rsidR="00A15A20" w:rsidRPr="00ED0492" w:rsidRDefault="00A15A20" w:rsidP="00A15A20">
            <w:pPr>
              <w:spacing w:after="0" w:line="240" w:lineRule="auto"/>
              <w:ind w:firstLine="0"/>
              <w:jc w:val="left"/>
              <w:rPr>
                <w:rFonts w:ascii="Times New Roman" w:hAnsi="Times New Roman"/>
              </w:rPr>
            </w:pPr>
            <w:r w:rsidRPr="00ED0492">
              <w:rPr>
                <w:rFonts w:ascii="Times New Roman" w:hAnsi="Times New Roman"/>
              </w:rPr>
              <w:t>100 %,</w:t>
            </w:r>
          </w:p>
          <w:p w14:paraId="285D9B35" w14:textId="77777777" w:rsidR="00A15A20" w:rsidRPr="00ED0492" w:rsidRDefault="00A15A20" w:rsidP="00A15A20">
            <w:pPr>
              <w:spacing w:after="0" w:line="240" w:lineRule="auto"/>
              <w:ind w:firstLine="0"/>
              <w:jc w:val="left"/>
              <w:rPr>
                <w:rFonts w:ascii="Times New Roman" w:hAnsi="Times New Roman"/>
              </w:rPr>
            </w:pPr>
            <w:r w:rsidRPr="00ED0492">
              <w:rPr>
                <w:rFonts w:ascii="Times New Roman" w:hAnsi="Times New Roman"/>
              </w:rPr>
              <w:t>действующее,</w:t>
            </w:r>
          </w:p>
          <w:p w14:paraId="4D3E75D6" w14:textId="39918075" w:rsidR="00A15A20" w:rsidRPr="00ED0492" w:rsidRDefault="00A15A20" w:rsidP="00A15A20">
            <w:pPr>
              <w:tabs>
                <w:tab w:val="left" w:pos="284"/>
                <w:tab w:val="left" w:pos="426"/>
              </w:tabs>
              <w:spacing w:after="0" w:line="240" w:lineRule="auto"/>
              <w:ind w:firstLine="0"/>
              <w:jc w:val="left"/>
              <w:rPr>
                <w:rFonts w:ascii="Times New Roman" w:hAnsi="Times New Roman"/>
              </w:rPr>
            </w:pPr>
            <w:r w:rsidRPr="00ED0492">
              <w:rPr>
                <w:rFonts w:ascii="Times New Roman" w:hAnsi="Times New Roman"/>
              </w:rPr>
              <w:t>1973 г.</w:t>
            </w:r>
          </w:p>
        </w:tc>
      </w:tr>
      <w:tr w:rsidR="00A15A20" w:rsidRPr="00ED0492" w14:paraId="76602AEB" w14:textId="77777777" w:rsidTr="00A15A20">
        <w:tc>
          <w:tcPr>
            <w:tcW w:w="255" w:type="pct"/>
            <w:vAlign w:val="center"/>
          </w:tcPr>
          <w:p w14:paraId="352E45DE" w14:textId="77777777" w:rsidR="00A15A20" w:rsidRPr="00ED0492" w:rsidRDefault="00A15A20" w:rsidP="00A15A20">
            <w:pPr>
              <w:widowControl w:val="0"/>
              <w:numPr>
                <w:ilvl w:val="0"/>
                <w:numId w:val="85"/>
              </w:numPr>
              <w:tabs>
                <w:tab w:val="left" w:pos="284"/>
                <w:tab w:val="left" w:pos="426"/>
              </w:tabs>
              <w:spacing w:after="0" w:line="240" w:lineRule="auto"/>
              <w:ind w:left="0" w:firstLine="0"/>
              <w:contextualSpacing/>
              <w:jc w:val="center"/>
              <w:rPr>
                <w:rFonts w:ascii="Times New Roman" w:hAnsi="Times New Roman"/>
              </w:rPr>
            </w:pPr>
          </w:p>
        </w:tc>
        <w:tc>
          <w:tcPr>
            <w:tcW w:w="1120" w:type="pct"/>
          </w:tcPr>
          <w:p w14:paraId="4B3B2765" w14:textId="11742319" w:rsidR="00A15A20" w:rsidRPr="00ED0492" w:rsidRDefault="00A15A20" w:rsidP="00A15A20">
            <w:pPr>
              <w:tabs>
                <w:tab w:val="left" w:pos="284"/>
                <w:tab w:val="left" w:pos="426"/>
              </w:tabs>
              <w:spacing w:after="0" w:line="240" w:lineRule="auto"/>
              <w:ind w:firstLine="0"/>
              <w:jc w:val="left"/>
              <w:rPr>
                <w:rFonts w:ascii="Times New Roman" w:hAnsi="Times New Roman"/>
              </w:rPr>
            </w:pPr>
            <w:r w:rsidRPr="00ED0492">
              <w:rPr>
                <w:rFonts w:ascii="Times New Roman" w:hAnsi="Times New Roman"/>
              </w:rPr>
              <w:t xml:space="preserve">Муниципальное бюджетное учреждение дополнительного образования «Детско-юношеская спортивная школа» </w:t>
            </w:r>
            <w:r w:rsidRPr="00ED0492">
              <w:rPr>
                <w:rFonts w:ascii="Times New Roman" w:hAnsi="Times New Roman"/>
              </w:rPr>
              <w:lastRenderedPageBreak/>
              <w:t>с. Камень - Рыболов Ханкайского муниципального округа Приморского края</w:t>
            </w:r>
          </w:p>
        </w:tc>
        <w:tc>
          <w:tcPr>
            <w:tcW w:w="884" w:type="pct"/>
            <w:vAlign w:val="center"/>
          </w:tcPr>
          <w:p w14:paraId="51B2C03E" w14:textId="529854F0" w:rsidR="00A15A20" w:rsidRPr="00ED0492" w:rsidRDefault="00A15A20" w:rsidP="00A15A20">
            <w:pPr>
              <w:spacing w:after="0" w:line="240" w:lineRule="auto"/>
              <w:ind w:firstLine="0"/>
              <w:jc w:val="left"/>
              <w:rPr>
                <w:rFonts w:ascii="Times New Roman" w:hAnsi="Times New Roman"/>
              </w:rPr>
            </w:pPr>
            <w:r w:rsidRPr="00ED0492">
              <w:rPr>
                <w:rFonts w:ascii="Times New Roman" w:hAnsi="Times New Roman"/>
              </w:rPr>
              <w:lastRenderedPageBreak/>
              <w:t xml:space="preserve">692684, Приморский край, Ханкайский </w:t>
            </w:r>
            <w:r w:rsidR="00F45868" w:rsidRPr="00ED0492">
              <w:rPr>
                <w:rFonts w:ascii="Times New Roman" w:hAnsi="Times New Roman"/>
              </w:rPr>
              <w:t>муниципальный округ</w:t>
            </w:r>
            <w:r w:rsidRPr="00ED0492">
              <w:rPr>
                <w:rFonts w:ascii="Times New Roman" w:hAnsi="Times New Roman"/>
              </w:rPr>
              <w:t xml:space="preserve">, </w:t>
            </w:r>
          </w:p>
          <w:p w14:paraId="37632E0D" w14:textId="5185E5B6" w:rsidR="00A15A20" w:rsidRPr="00ED0492" w:rsidRDefault="00A15A20" w:rsidP="00A15A20">
            <w:pPr>
              <w:tabs>
                <w:tab w:val="left" w:pos="284"/>
                <w:tab w:val="left" w:pos="426"/>
              </w:tabs>
              <w:spacing w:after="0" w:line="240" w:lineRule="auto"/>
              <w:ind w:firstLine="0"/>
              <w:jc w:val="left"/>
              <w:rPr>
                <w:rFonts w:ascii="Times New Roman" w:hAnsi="Times New Roman"/>
              </w:rPr>
            </w:pPr>
            <w:r w:rsidRPr="00ED0492">
              <w:rPr>
                <w:rFonts w:ascii="Times New Roman" w:hAnsi="Times New Roman"/>
              </w:rPr>
              <w:lastRenderedPageBreak/>
              <w:t>с. Камень-Рыболов, ул. Школьная, д.22А</w:t>
            </w:r>
          </w:p>
        </w:tc>
        <w:tc>
          <w:tcPr>
            <w:tcW w:w="668" w:type="pct"/>
            <w:vAlign w:val="center"/>
          </w:tcPr>
          <w:p w14:paraId="72EA72D3" w14:textId="533C598C" w:rsidR="00A15A20" w:rsidRPr="00ED0492" w:rsidRDefault="00A15A20" w:rsidP="00A15A20">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lastRenderedPageBreak/>
              <w:t>386</w:t>
            </w:r>
          </w:p>
        </w:tc>
        <w:tc>
          <w:tcPr>
            <w:tcW w:w="668" w:type="pct"/>
            <w:vAlign w:val="center"/>
          </w:tcPr>
          <w:p w14:paraId="2743FB25" w14:textId="77777777" w:rsidR="00A15A20" w:rsidRPr="00ED0492" w:rsidRDefault="00A15A20" w:rsidP="00A15A20">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364</w:t>
            </w:r>
          </w:p>
        </w:tc>
        <w:tc>
          <w:tcPr>
            <w:tcW w:w="668" w:type="pct"/>
            <w:vAlign w:val="center"/>
          </w:tcPr>
          <w:p w14:paraId="760682E5" w14:textId="77777777" w:rsidR="00A15A20" w:rsidRPr="00ED0492" w:rsidRDefault="00A15A20" w:rsidP="00A15A20">
            <w:pPr>
              <w:tabs>
                <w:tab w:val="left" w:pos="284"/>
                <w:tab w:val="left" w:pos="426"/>
              </w:tabs>
              <w:spacing w:after="0" w:line="240" w:lineRule="auto"/>
              <w:ind w:firstLine="0"/>
              <w:jc w:val="center"/>
              <w:rPr>
                <w:rFonts w:ascii="Times New Roman" w:hAnsi="Times New Roman"/>
              </w:rPr>
            </w:pPr>
            <w:r w:rsidRPr="00ED0492">
              <w:rPr>
                <w:rFonts w:ascii="Times New Roman" w:hAnsi="Times New Roman"/>
              </w:rPr>
              <w:t>16/8</w:t>
            </w:r>
          </w:p>
        </w:tc>
        <w:tc>
          <w:tcPr>
            <w:tcW w:w="737" w:type="pct"/>
            <w:vAlign w:val="center"/>
          </w:tcPr>
          <w:p w14:paraId="59C71917" w14:textId="77777777" w:rsidR="00A15A20" w:rsidRPr="00ED0492" w:rsidRDefault="00A15A20" w:rsidP="00A15A20">
            <w:pPr>
              <w:spacing w:after="0" w:line="240" w:lineRule="auto"/>
              <w:ind w:firstLine="0"/>
              <w:jc w:val="left"/>
              <w:rPr>
                <w:rFonts w:ascii="Times New Roman" w:hAnsi="Times New Roman"/>
              </w:rPr>
            </w:pPr>
            <w:r w:rsidRPr="00ED0492">
              <w:rPr>
                <w:rFonts w:ascii="Times New Roman" w:hAnsi="Times New Roman"/>
              </w:rPr>
              <w:t>действующее,</w:t>
            </w:r>
          </w:p>
          <w:p w14:paraId="72D87DD4" w14:textId="461A7A12" w:rsidR="00A15A20" w:rsidRPr="00ED0492" w:rsidRDefault="00A15A20" w:rsidP="00A15A20">
            <w:pPr>
              <w:tabs>
                <w:tab w:val="left" w:pos="284"/>
                <w:tab w:val="left" w:pos="426"/>
              </w:tabs>
              <w:spacing w:after="0" w:line="240" w:lineRule="auto"/>
              <w:ind w:firstLine="0"/>
              <w:jc w:val="left"/>
              <w:rPr>
                <w:rFonts w:ascii="Times New Roman" w:hAnsi="Times New Roman"/>
              </w:rPr>
            </w:pPr>
            <w:r w:rsidRPr="00ED0492">
              <w:rPr>
                <w:rFonts w:ascii="Times New Roman" w:hAnsi="Times New Roman"/>
              </w:rPr>
              <w:t>расположена в здании ЦДК с. Камень-Рыболов</w:t>
            </w:r>
          </w:p>
        </w:tc>
      </w:tr>
    </w:tbl>
    <w:p w14:paraId="5F7D6388" w14:textId="77777777" w:rsidR="00B362C2" w:rsidRPr="00ED0492" w:rsidRDefault="00B362C2" w:rsidP="002851FE">
      <w:pPr>
        <w:tabs>
          <w:tab w:val="left" w:pos="284"/>
          <w:tab w:val="left" w:pos="426"/>
        </w:tabs>
        <w:spacing w:line="259" w:lineRule="auto"/>
        <w:jc w:val="right"/>
        <w:rPr>
          <w:rFonts w:ascii="Times New Roman" w:hAnsi="Times New Roman"/>
          <w:sz w:val="20"/>
          <w:szCs w:val="20"/>
        </w:rPr>
      </w:pPr>
    </w:p>
    <w:bookmarkEnd w:id="183"/>
    <w:p w14:paraId="54661968" w14:textId="0EE97988" w:rsidR="000B5DD8" w:rsidRPr="00ED0492" w:rsidRDefault="000B5DD8" w:rsidP="002851FE">
      <w:pPr>
        <w:tabs>
          <w:tab w:val="left" w:pos="284"/>
          <w:tab w:val="left" w:pos="426"/>
        </w:tabs>
        <w:spacing w:after="0" w:line="240" w:lineRule="auto"/>
        <w:ind w:firstLine="709"/>
        <w:jc w:val="both"/>
        <w:rPr>
          <w:rFonts w:ascii="Times New Roman" w:eastAsia="Times New Roman" w:hAnsi="Times New Roman"/>
          <w:iCs/>
          <w:sz w:val="28"/>
          <w:szCs w:val="28"/>
          <w:u w:val="single"/>
          <w:lang w:eastAsia="ru-RU"/>
        </w:rPr>
      </w:pPr>
      <w:r w:rsidRPr="00ED0492">
        <w:rPr>
          <w:rFonts w:ascii="Times New Roman" w:eastAsia="Times New Roman" w:hAnsi="Times New Roman"/>
          <w:iCs/>
          <w:sz w:val="28"/>
          <w:szCs w:val="28"/>
          <w:u w:val="single"/>
          <w:lang w:eastAsia="ru-RU"/>
        </w:rPr>
        <w:t>Учреждения начального профессионального образования</w:t>
      </w:r>
    </w:p>
    <w:p w14:paraId="6BE98E82" w14:textId="6983CC99" w:rsidR="000B5DD8" w:rsidRPr="00ED0492" w:rsidRDefault="000B5DD8" w:rsidP="006F6CB4">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 </w:t>
      </w:r>
      <w:r w:rsidR="003F62AA" w:rsidRPr="00ED0492">
        <w:rPr>
          <w:rFonts w:ascii="Times New Roman" w:hAnsi="Times New Roman"/>
          <w:sz w:val="28"/>
          <w:szCs w:val="28"/>
        </w:rPr>
        <w:t>Ханкайском муниципальном округе</w:t>
      </w:r>
      <w:r w:rsidRPr="00ED0492">
        <w:rPr>
          <w:rFonts w:ascii="Times New Roman" w:hAnsi="Times New Roman"/>
          <w:sz w:val="28"/>
          <w:szCs w:val="28"/>
        </w:rPr>
        <w:t xml:space="preserve"> </w:t>
      </w:r>
      <w:r w:rsidR="003F62AA" w:rsidRPr="00ED0492">
        <w:rPr>
          <w:rFonts w:ascii="Times New Roman" w:hAnsi="Times New Roman"/>
          <w:sz w:val="28"/>
          <w:szCs w:val="28"/>
        </w:rPr>
        <w:t>действует</w:t>
      </w:r>
      <w:r w:rsidRPr="00ED0492">
        <w:rPr>
          <w:rFonts w:ascii="Times New Roman" w:hAnsi="Times New Roman"/>
          <w:sz w:val="28"/>
          <w:szCs w:val="28"/>
        </w:rPr>
        <w:t xml:space="preserve"> одно учебное заведение начального профессионального образования </w:t>
      </w:r>
      <w:r w:rsidR="006F6CB4" w:rsidRPr="00ED0492">
        <w:rPr>
          <w:rFonts w:ascii="Times New Roman" w:hAnsi="Times New Roman"/>
          <w:sz w:val="28"/>
          <w:szCs w:val="28"/>
        </w:rPr>
        <w:t>«</w:t>
      </w:r>
      <w:r w:rsidR="006F6CB4" w:rsidRPr="00ED0492">
        <w:rPr>
          <w:rFonts w:ascii="Times New Roman" w:eastAsia="Times New Roman" w:hAnsi="Times New Roman"/>
          <w:sz w:val="28"/>
          <w:szCs w:val="28"/>
          <w:lang w:eastAsia="ru-RU"/>
        </w:rPr>
        <w:t>Уссурийский агропромышленный колледж»,</w:t>
      </w:r>
      <w:r w:rsidR="006F6CB4" w:rsidRPr="00ED0492">
        <w:rPr>
          <w:rFonts w:ascii="Times New Roman" w:hAnsi="Times New Roman"/>
          <w:sz w:val="28"/>
          <w:szCs w:val="28"/>
        </w:rPr>
        <w:t xml:space="preserve"> </w:t>
      </w:r>
      <w:r w:rsidRPr="00ED0492">
        <w:rPr>
          <w:rFonts w:ascii="Times New Roman" w:hAnsi="Times New Roman"/>
          <w:sz w:val="28"/>
          <w:szCs w:val="28"/>
        </w:rPr>
        <w:t>проектн</w:t>
      </w:r>
      <w:r w:rsidR="003F62AA" w:rsidRPr="00ED0492">
        <w:rPr>
          <w:rFonts w:ascii="Times New Roman" w:hAnsi="Times New Roman"/>
          <w:sz w:val="28"/>
          <w:szCs w:val="28"/>
        </w:rPr>
        <w:t xml:space="preserve">ая </w:t>
      </w:r>
      <w:r w:rsidRPr="00ED0492">
        <w:rPr>
          <w:rFonts w:ascii="Times New Roman" w:hAnsi="Times New Roman"/>
          <w:sz w:val="28"/>
          <w:szCs w:val="28"/>
        </w:rPr>
        <w:t>вместимост</w:t>
      </w:r>
      <w:r w:rsidR="007F1E1D" w:rsidRPr="00ED0492">
        <w:rPr>
          <w:rFonts w:ascii="Times New Roman" w:hAnsi="Times New Roman"/>
          <w:sz w:val="28"/>
          <w:szCs w:val="28"/>
        </w:rPr>
        <w:t>ь</w:t>
      </w:r>
      <w:r w:rsidRPr="00ED0492">
        <w:rPr>
          <w:rFonts w:ascii="Times New Roman" w:hAnsi="Times New Roman"/>
          <w:sz w:val="28"/>
          <w:szCs w:val="28"/>
        </w:rPr>
        <w:t xml:space="preserve"> - 600 чел. </w:t>
      </w:r>
    </w:p>
    <w:p w14:paraId="37A46B1D" w14:textId="77777777" w:rsidR="006F6CB4" w:rsidRPr="00ED0492" w:rsidRDefault="006F6CB4" w:rsidP="006F6CB4">
      <w:pPr>
        <w:shd w:val="clear" w:color="auto" w:fill="FFFFFF"/>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Ханкайский филиал краевого государственного бюджетного профессионального образовательного учреждения «Уссурийский агропромышленный колледж» является обособленным структурным подразделением Уссурийского агропромышленного колледжа.</w:t>
      </w:r>
    </w:p>
    <w:p w14:paraId="39AE046A" w14:textId="77777777" w:rsidR="006F6CB4" w:rsidRPr="00ED0492" w:rsidRDefault="006F6CB4" w:rsidP="006F6CB4">
      <w:pPr>
        <w:shd w:val="clear" w:color="auto" w:fill="FFFFFF"/>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Ханкайский филиал образован в 2014 г. путем присоединения краевого государственного образовательного бюджетного учреждения начального профессионального образования «Профессиональное училище № 57» с. Камень-Рыболов к КГБ ПОУ «Уссурийский агропромышленный колледж».</w:t>
      </w:r>
    </w:p>
    <w:p w14:paraId="4B7E27FF" w14:textId="276C8E95" w:rsidR="006F6CB4" w:rsidRPr="00ED0492" w:rsidRDefault="006F6CB4" w:rsidP="006F6CB4">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shd w:val="clear" w:color="auto" w:fill="FFFFFF"/>
        </w:rPr>
        <w:t>Ханкайский филиал КГБ ПОУ «УАПК» подготавливает специалистов по следующим профессиям: Повар, кондитер; Автомеханик; Тракторист-машинист сельскохозяйственного производства.</w:t>
      </w:r>
    </w:p>
    <w:p w14:paraId="7A0D085C" w14:textId="5651A6FD" w:rsidR="000B5DD8" w:rsidRPr="00ED0492" w:rsidRDefault="00B362C2" w:rsidP="006F6CB4">
      <w:pPr>
        <w:pStyle w:val="25"/>
        <w:tabs>
          <w:tab w:val="left" w:pos="284"/>
          <w:tab w:val="left" w:pos="426"/>
        </w:tabs>
        <w:spacing w:line="240" w:lineRule="auto"/>
        <w:ind w:left="0"/>
        <w:jc w:val="both"/>
        <w:rPr>
          <w:rFonts w:eastAsia="Calibri"/>
          <w:b w:val="0"/>
          <w:bCs w:val="0"/>
          <w:sz w:val="28"/>
          <w:szCs w:val="28"/>
          <w:lang w:eastAsia="en-US"/>
        </w:rPr>
      </w:pPr>
      <w:r w:rsidRPr="00ED0492">
        <w:rPr>
          <w:rFonts w:eastAsia="Calibri"/>
          <w:b w:val="0"/>
          <w:bCs w:val="0"/>
          <w:caps w:val="0"/>
          <w:sz w:val="28"/>
          <w:szCs w:val="28"/>
          <w:lang w:eastAsia="en-US"/>
        </w:rPr>
        <w:t xml:space="preserve">Основные города, где продолжают обучение выпускники школ – это Владивосток и Уссурийск. </w:t>
      </w:r>
    </w:p>
    <w:bookmarkEnd w:id="182"/>
    <w:p w14:paraId="6C3AED7C" w14:textId="77777777" w:rsidR="00EE2F3E" w:rsidRPr="00ED0492" w:rsidRDefault="00EE2F3E"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p>
    <w:p w14:paraId="2BB5A183" w14:textId="77777777" w:rsidR="00EE2F3E" w:rsidRPr="00ED0492" w:rsidRDefault="00EE2F3E" w:rsidP="002851FE">
      <w:pPr>
        <w:tabs>
          <w:tab w:val="left" w:pos="284"/>
          <w:tab w:val="left" w:pos="426"/>
        </w:tabs>
        <w:spacing w:after="0" w:line="240" w:lineRule="auto"/>
        <w:ind w:firstLine="709"/>
        <w:jc w:val="both"/>
        <w:rPr>
          <w:rFonts w:ascii="Times New Roman" w:eastAsia="Times New Roman" w:hAnsi="Times New Roman"/>
          <w:b/>
          <w:bCs/>
          <w:iCs/>
          <w:sz w:val="28"/>
          <w:szCs w:val="24"/>
          <w:lang w:eastAsia="ru-RU"/>
        </w:rPr>
      </w:pPr>
      <w:r w:rsidRPr="00ED0492">
        <w:rPr>
          <w:rFonts w:ascii="Times New Roman" w:eastAsia="Times New Roman" w:hAnsi="Times New Roman"/>
          <w:b/>
          <w:bCs/>
          <w:iCs/>
          <w:sz w:val="28"/>
          <w:szCs w:val="24"/>
          <w:lang w:eastAsia="ru-RU"/>
        </w:rPr>
        <w:t>Здравоохранение</w:t>
      </w:r>
    </w:p>
    <w:p w14:paraId="367E6875" w14:textId="6B1BB920" w:rsidR="000B5DD8" w:rsidRPr="00ED0492" w:rsidRDefault="000B5DD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bookmarkStart w:id="184" w:name="_Hlk114036134"/>
      <w:bookmarkStart w:id="185" w:name="_Hlk522278061"/>
      <w:bookmarkStart w:id="186" w:name="_Hlk106362014"/>
      <w:r w:rsidRPr="00ED0492">
        <w:rPr>
          <w:rFonts w:ascii="Times New Roman" w:eastAsia="Times New Roman" w:hAnsi="Times New Roman"/>
          <w:sz w:val="28"/>
          <w:szCs w:val="28"/>
          <w:lang w:eastAsia="ru-RU"/>
        </w:rPr>
        <w:t xml:space="preserve">Система здравоохранения Ханкайского муниципального </w:t>
      </w:r>
      <w:r w:rsidR="004E7CFF" w:rsidRPr="00ED0492">
        <w:rPr>
          <w:rFonts w:ascii="Times New Roman" w:eastAsia="Times New Roman" w:hAnsi="Times New Roman"/>
          <w:sz w:val="28"/>
          <w:szCs w:val="28"/>
          <w:lang w:eastAsia="ru-RU"/>
        </w:rPr>
        <w:t>округа</w:t>
      </w:r>
      <w:r w:rsidRPr="00ED0492">
        <w:rPr>
          <w:rFonts w:ascii="Times New Roman" w:eastAsia="Times New Roman" w:hAnsi="Times New Roman"/>
          <w:sz w:val="28"/>
          <w:szCs w:val="28"/>
          <w:lang w:eastAsia="ru-RU"/>
        </w:rPr>
        <w:t xml:space="preserve"> состоит из МУЗ «Ханкайской центральной районной больницы» и 1</w:t>
      </w:r>
      <w:r w:rsidR="009B5BEA" w:rsidRPr="00ED0492">
        <w:rPr>
          <w:rFonts w:ascii="Times New Roman" w:eastAsia="Times New Roman" w:hAnsi="Times New Roman"/>
          <w:sz w:val="28"/>
          <w:szCs w:val="28"/>
          <w:lang w:eastAsia="ru-RU"/>
        </w:rPr>
        <w:t>9</w:t>
      </w:r>
      <w:r w:rsidRPr="00ED0492">
        <w:rPr>
          <w:rFonts w:ascii="Times New Roman" w:eastAsia="Times New Roman" w:hAnsi="Times New Roman"/>
          <w:sz w:val="28"/>
          <w:szCs w:val="28"/>
          <w:lang w:eastAsia="ru-RU"/>
        </w:rPr>
        <w:t xml:space="preserve"> фельдшерско-акушерских пунктов (ФАПов).</w:t>
      </w:r>
    </w:p>
    <w:p w14:paraId="2A7A2433" w14:textId="7D53D78C" w:rsidR="000B5DD8" w:rsidRPr="00ED0492" w:rsidRDefault="000B5DD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bookmarkStart w:id="187" w:name="_Hlk114036143"/>
      <w:bookmarkEnd w:id="184"/>
      <w:r w:rsidRPr="00ED0492">
        <w:rPr>
          <w:rFonts w:ascii="Times New Roman" w:eastAsia="Times New Roman" w:hAnsi="Times New Roman"/>
          <w:sz w:val="28"/>
          <w:szCs w:val="28"/>
          <w:lang w:eastAsia="ru-RU"/>
        </w:rPr>
        <w:t xml:space="preserve">Основная нагрузка по стационарному медицинскому обслуживанию населения </w:t>
      </w:r>
      <w:r w:rsidR="00F45868" w:rsidRPr="00ED0492">
        <w:rPr>
          <w:rFonts w:ascii="Times New Roman" w:eastAsia="Times New Roman" w:hAnsi="Times New Roman"/>
          <w:sz w:val="28"/>
          <w:szCs w:val="28"/>
          <w:lang w:eastAsia="ru-RU"/>
        </w:rPr>
        <w:t>округа</w:t>
      </w:r>
      <w:r w:rsidRPr="00ED0492">
        <w:rPr>
          <w:rFonts w:ascii="Times New Roman" w:eastAsia="Times New Roman" w:hAnsi="Times New Roman"/>
          <w:sz w:val="28"/>
          <w:szCs w:val="28"/>
          <w:lang w:eastAsia="ru-RU"/>
        </w:rPr>
        <w:t xml:space="preserve"> ложится на МУЗ «Ханкайская ЦРБ» (с. Камень-Рыболов), мощность которой составляет 140 койко-мест. Показатель обеспеченности больничными койками составляет 6,61 койко-места на 1000 жителей, что существенно ниже (в 1,3 раза) нормативного показателя (8,63 койко-мест на 1000 жителей).</w:t>
      </w:r>
    </w:p>
    <w:p w14:paraId="2ACB8E3F" w14:textId="45AA50E1" w:rsidR="000B5DD8" w:rsidRPr="00ED0492" w:rsidRDefault="000B5DD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Поликлиническое обслуживание населения осуществляется на базе районной больницы, охватывающее, преимущественно, население прилегающих сел. </w:t>
      </w:r>
    </w:p>
    <w:p w14:paraId="5E1CD8EF" w14:textId="6BB4C69B" w:rsidR="000B5DD8" w:rsidRPr="00ED0492" w:rsidRDefault="000B5DD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Первичное медицинское обслуживание жителей </w:t>
      </w:r>
      <w:r w:rsidR="004E7CFF" w:rsidRPr="00ED0492">
        <w:rPr>
          <w:rFonts w:ascii="Times New Roman" w:eastAsia="Times New Roman" w:hAnsi="Times New Roman"/>
          <w:sz w:val="28"/>
          <w:szCs w:val="28"/>
          <w:lang w:eastAsia="ru-RU"/>
        </w:rPr>
        <w:t>округа</w:t>
      </w:r>
      <w:r w:rsidRPr="00ED0492">
        <w:rPr>
          <w:rFonts w:ascii="Times New Roman" w:eastAsia="Times New Roman" w:hAnsi="Times New Roman"/>
          <w:sz w:val="28"/>
          <w:szCs w:val="28"/>
          <w:lang w:eastAsia="ru-RU"/>
        </w:rPr>
        <w:t xml:space="preserve"> осуществляют фельдшерско-акушерские пункты (ФАПы), расположенные в большинстве сельских населенных пунктах по принципу территориальной доступности обслуживаемого населения, за исключением села Дворянка, транспортная доступность которого превышает нормативную (больше 30 минут).</w:t>
      </w:r>
    </w:p>
    <w:p w14:paraId="13BB1EB2" w14:textId="2D9C34FA" w:rsidR="000B5DD8" w:rsidRPr="00ED0492" w:rsidRDefault="000B5DD8"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На территории Ханкайского муниципального </w:t>
      </w:r>
      <w:r w:rsidR="004E7CFF" w:rsidRPr="00ED0492">
        <w:rPr>
          <w:rFonts w:ascii="Times New Roman" w:hAnsi="Times New Roman"/>
          <w:sz w:val="28"/>
          <w:szCs w:val="28"/>
        </w:rPr>
        <w:t>округа</w:t>
      </w:r>
      <w:r w:rsidRPr="00ED0492">
        <w:rPr>
          <w:rFonts w:ascii="Times New Roman" w:hAnsi="Times New Roman"/>
          <w:sz w:val="28"/>
          <w:szCs w:val="28"/>
        </w:rPr>
        <w:t xml:space="preserve"> расположен «Детский туберкулезный санаторий «Приханкайский».</w:t>
      </w:r>
    </w:p>
    <w:p w14:paraId="5CA926F2" w14:textId="77777777" w:rsidR="005517F4" w:rsidRPr="00ED0492" w:rsidRDefault="005517F4" w:rsidP="002851FE">
      <w:pPr>
        <w:tabs>
          <w:tab w:val="left" w:pos="284"/>
          <w:tab w:val="left" w:pos="426"/>
        </w:tabs>
        <w:spacing w:after="0" w:line="240" w:lineRule="auto"/>
        <w:ind w:firstLine="709"/>
        <w:jc w:val="both"/>
        <w:rPr>
          <w:rFonts w:ascii="Times New Roman" w:hAnsi="Times New Roman"/>
          <w:sz w:val="28"/>
          <w:szCs w:val="28"/>
        </w:rPr>
      </w:pPr>
      <w:bookmarkStart w:id="188" w:name="_Hlk114036156"/>
    </w:p>
    <w:p w14:paraId="569C5A25" w14:textId="4DD71E59" w:rsidR="000B5DD8" w:rsidRPr="00ED0492" w:rsidRDefault="00525B78" w:rsidP="002851FE">
      <w:pPr>
        <w:tabs>
          <w:tab w:val="left" w:pos="284"/>
          <w:tab w:val="left" w:pos="426"/>
        </w:tabs>
        <w:spacing w:after="0" w:line="240" w:lineRule="auto"/>
        <w:jc w:val="center"/>
        <w:rPr>
          <w:rFonts w:ascii="Times New Roman" w:hAnsi="Times New Roman"/>
          <w:sz w:val="28"/>
          <w:szCs w:val="28"/>
        </w:rPr>
      </w:pPr>
      <w:bookmarkStart w:id="189" w:name="_Hlk114036339"/>
      <w:bookmarkEnd w:id="187"/>
      <w:r w:rsidRPr="00ED0492">
        <w:rPr>
          <w:rFonts w:ascii="Times New Roman" w:hAnsi="Times New Roman"/>
          <w:b/>
          <w:bCs/>
          <w:sz w:val="28"/>
          <w:szCs w:val="28"/>
        </w:rPr>
        <w:t xml:space="preserve">Таблица </w:t>
      </w:r>
      <w:r w:rsidR="00B32174" w:rsidRPr="00ED0492">
        <w:rPr>
          <w:rFonts w:ascii="Times New Roman" w:hAnsi="Times New Roman"/>
          <w:b/>
          <w:bCs/>
          <w:sz w:val="28"/>
          <w:szCs w:val="28"/>
        </w:rPr>
        <w:t>19</w:t>
      </w:r>
      <w:r w:rsidRPr="00ED0492">
        <w:rPr>
          <w:rFonts w:ascii="Times New Roman" w:hAnsi="Times New Roman"/>
          <w:b/>
          <w:bCs/>
          <w:sz w:val="28"/>
          <w:szCs w:val="28"/>
        </w:rPr>
        <w:t>.</w:t>
      </w:r>
      <w:r w:rsidRPr="00ED0492">
        <w:rPr>
          <w:rFonts w:ascii="Times New Roman" w:hAnsi="Times New Roman"/>
          <w:sz w:val="28"/>
          <w:szCs w:val="28"/>
        </w:rPr>
        <w:t xml:space="preserve"> - </w:t>
      </w:r>
      <w:r w:rsidR="000B5DD8" w:rsidRPr="00ED0492">
        <w:rPr>
          <w:rFonts w:ascii="Times New Roman" w:hAnsi="Times New Roman"/>
          <w:sz w:val="28"/>
          <w:szCs w:val="28"/>
        </w:rPr>
        <w:t>Характеристика учреждений здравоохранения</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9"/>
        <w:gridCol w:w="4568"/>
        <w:gridCol w:w="2459"/>
        <w:gridCol w:w="2459"/>
      </w:tblGrid>
      <w:tr w:rsidR="00AC26F2" w:rsidRPr="00ED0492" w14:paraId="139A733E" w14:textId="5310FE56" w:rsidTr="008700AB">
        <w:trPr>
          <w:trHeight w:val="629"/>
          <w:jc w:val="center"/>
        </w:trPr>
        <w:tc>
          <w:tcPr>
            <w:tcW w:w="347" w:type="pct"/>
            <w:vAlign w:val="center"/>
          </w:tcPr>
          <w:p w14:paraId="42016AEE" w14:textId="77777777" w:rsidR="00AC26F2" w:rsidRPr="00ED0492" w:rsidRDefault="00AC26F2"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lastRenderedPageBreak/>
              <w:t>№</w:t>
            </w:r>
          </w:p>
        </w:tc>
        <w:tc>
          <w:tcPr>
            <w:tcW w:w="2240" w:type="pct"/>
            <w:vAlign w:val="center"/>
          </w:tcPr>
          <w:p w14:paraId="4B700A59" w14:textId="77777777" w:rsidR="00AC26F2" w:rsidRPr="00ED0492" w:rsidRDefault="00AC26F2"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Наименование учреждения</w:t>
            </w:r>
          </w:p>
        </w:tc>
        <w:tc>
          <w:tcPr>
            <w:tcW w:w="1206" w:type="pct"/>
            <w:vAlign w:val="center"/>
          </w:tcPr>
          <w:p w14:paraId="53D96E0D" w14:textId="77777777" w:rsidR="00AC26F2" w:rsidRPr="00ED0492" w:rsidRDefault="00AC26F2"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 xml:space="preserve">Плановая мощность </w:t>
            </w:r>
          </w:p>
        </w:tc>
        <w:tc>
          <w:tcPr>
            <w:tcW w:w="1206" w:type="pct"/>
            <w:vAlign w:val="center"/>
          </w:tcPr>
          <w:p w14:paraId="4DFA03C1" w14:textId="2604F12E" w:rsidR="00AC26F2" w:rsidRPr="00ED0492" w:rsidRDefault="00AC26F2"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rPr>
              <w:t>% износа</w:t>
            </w:r>
          </w:p>
        </w:tc>
      </w:tr>
      <w:tr w:rsidR="008700AB" w:rsidRPr="00ED0492" w14:paraId="094908DA" w14:textId="0B6EED24" w:rsidTr="008700AB">
        <w:trPr>
          <w:jc w:val="center"/>
        </w:trPr>
        <w:tc>
          <w:tcPr>
            <w:tcW w:w="347" w:type="pct"/>
            <w:vMerge w:val="restart"/>
            <w:vAlign w:val="center"/>
          </w:tcPr>
          <w:p w14:paraId="2743BE1C" w14:textId="77777777" w:rsidR="008700AB" w:rsidRPr="00ED0492" w:rsidRDefault="008700AB"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2240" w:type="pct"/>
            <w:vAlign w:val="center"/>
          </w:tcPr>
          <w:p w14:paraId="6CE0EE91" w14:textId="77777777" w:rsidR="008700AB" w:rsidRPr="00ED0492" w:rsidRDefault="008700AB"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МУЗ Ханкайская ЦРБ </w:t>
            </w:r>
          </w:p>
          <w:p w14:paraId="0C2D2BF0" w14:textId="77777777" w:rsidR="008700AB" w:rsidRPr="00ED0492" w:rsidRDefault="008700AB"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Камень-Рыболов):</w:t>
            </w:r>
          </w:p>
        </w:tc>
        <w:tc>
          <w:tcPr>
            <w:tcW w:w="1206" w:type="pct"/>
            <w:vAlign w:val="center"/>
          </w:tcPr>
          <w:p w14:paraId="4B4BB481" w14:textId="77777777" w:rsidR="008700AB" w:rsidRPr="00ED0492" w:rsidRDefault="008700AB" w:rsidP="002851FE">
            <w:pPr>
              <w:tabs>
                <w:tab w:val="left" w:pos="284"/>
                <w:tab w:val="left" w:pos="426"/>
              </w:tabs>
              <w:spacing w:after="0" w:line="240" w:lineRule="auto"/>
              <w:jc w:val="both"/>
              <w:rPr>
                <w:rFonts w:ascii="Times New Roman" w:hAnsi="Times New Roman"/>
                <w:sz w:val="24"/>
                <w:szCs w:val="24"/>
              </w:rPr>
            </w:pPr>
          </w:p>
        </w:tc>
        <w:tc>
          <w:tcPr>
            <w:tcW w:w="1206" w:type="pct"/>
            <w:vMerge w:val="restart"/>
            <w:vAlign w:val="center"/>
          </w:tcPr>
          <w:p w14:paraId="398C3261" w14:textId="63EE511F" w:rsidR="008700AB" w:rsidRPr="00ED0492" w:rsidRDefault="008700AB" w:rsidP="00AC26F2">
            <w:pPr>
              <w:spacing w:after="0" w:line="240" w:lineRule="auto"/>
              <w:jc w:val="center"/>
              <w:rPr>
                <w:rFonts w:ascii="Times New Roman" w:hAnsi="Times New Roman"/>
              </w:rPr>
            </w:pPr>
            <w:r w:rsidRPr="00ED0492">
              <w:rPr>
                <w:rFonts w:ascii="Times New Roman" w:hAnsi="Times New Roman"/>
              </w:rPr>
              <w:t xml:space="preserve">81% </w:t>
            </w:r>
          </w:p>
        </w:tc>
      </w:tr>
      <w:tr w:rsidR="008700AB" w:rsidRPr="00ED0492" w14:paraId="7EDBFA72" w14:textId="527584D6" w:rsidTr="008700AB">
        <w:trPr>
          <w:jc w:val="center"/>
        </w:trPr>
        <w:tc>
          <w:tcPr>
            <w:tcW w:w="347" w:type="pct"/>
            <w:vMerge/>
            <w:vAlign w:val="center"/>
          </w:tcPr>
          <w:p w14:paraId="51E556EE" w14:textId="77777777" w:rsidR="008700AB" w:rsidRPr="00ED0492" w:rsidRDefault="008700AB" w:rsidP="002851FE">
            <w:pPr>
              <w:tabs>
                <w:tab w:val="left" w:pos="284"/>
                <w:tab w:val="left" w:pos="426"/>
              </w:tabs>
              <w:spacing w:after="0" w:line="240" w:lineRule="auto"/>
              <w:jc w:val="center"/>
              <w:rPr>
                <w:rFonts w:ascii="Times New Roman" w:hAnsi="Times New Roman"/>
                <w:sz w:val="24"/>
                <w:szCs w:val="24"/>
              </w:rPr>
            </w:pPr>
          </w:p>
        </w:tc>
        <w:tc>
          <w:tcPr>
            <w:tcW w:w="2240" w:type="pct"/>
            <w:vAlign w:val="center"/>
          </w:tcPr>
          <w:p w14:paraId="6644CA17" w14:textId="77777777" w:rsidR="008700AB" w:rsidRPr="00ED0492" w:rsidRDefault="008700AB"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главный корпус</w:t>
            </w:r>
          </w:p>
        </w:tc>
        <w:tc>
          <w:tcPr>
            <w:tcW w:w="1206" w:type="pct"/>
            <w:vAlign w:val="center"/>
          </w:tcPr>
          <w:p w14:paraId="25C8C445" w14:textId="77777777" w:rsidR="008700AB" w:rsidRPr="00ED0492" w:rsidRDefault="008700AB"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230 коек</w:t>
            </w:r>
          </w:p>
        </w:tc>
        <w:tc>
          <w:tcPr>
            <w:tcW w:w="1206" w:type="pct"/>
            <w:vMerge/>
            <w:vAlign w:val="center"/>
          </w:tcPr>
          <w:p w14:paraId="0175D82B" w14:textId="77777777" w:rsidR="008700AB" w:rsidRPr="00ED0492" w:rsidRDefault="008700AB" w:rsidP="002851FE">
            <w:pPr>
              <w:tabs>
                <w:tab w:val="left" w:pos="284"/>
                <w:tab w:val="left" w:pos="426"/>
              </w:tabs>
              <w:spacing w:after="0" w:line="240" w:lineRule="auto"/>
              <w:jc w:val="center"/>
              <w:rPr>
                <w:rFonts w:ascii="Times New Roman" w:hAnsi="Times New Roman"/>
                <w:sz w:val="24"/>
                <w:szCs w:val="24"/>
              </w:rPr>
            </w:pPr>
          </w:p>
        </w:tc>
      </w:tr>
      <w:tr w:rsidR="008700AB" w:rsidRPr="00ED0492" w14:paraId="1C44825E" w14:textId="20F2959B" w:rsidTr="008700AB">
        <w:trPr>
          <w:jc w:val="center"/>
        </w:trPr>
        <w:tc>
          <w:tcPr>
            <w:tcW w:w="347" w:type="pct"/>
            <w:vMerge/>
            <w:vAlign w:val="center"/>
          </w:tcPr>
          <w:p w14:paraId="5823F208" w14:textId="77777777" w:rsidR="008700AB" w:rsidRPr="00ED0492" w:rsidRDefault="008700AB" w:rsidP="002851FE">
            <w:pPr>
              <w:tabs>
                <w:tab w:val="left" w:pos="284"/>
                <w:tab w:val="left" w:pos="426"/>
              </w:tabs>
              <w:spacing w:after="0" w:line="240" w:lineRule="auto"/>
              <w:jc w:val="center"/>
              <w:rPr>
                <w:rFonts w:ascii="Times New Roman" w:hAnsi="Times New Roman"/>
                <w:sz w:val="24"/>
                <w:szCs w:val="24"/>
              </w:rPr>
            </w:pPr>
          </w:p>
        </w:tc>
        <w:tc>
          <w:tcPr>
            <w:tcW w:w="2240" w:type="pct"/>
            <w:vAlign w:val="center"/>
          </w:tcPr>
          <w:p w14:paraId="7608F83E" w14:textId="77777777" w:rsidR="008700AB" w:rsidRPr="00ED0492" w:rsidRDefault="008700AB"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поликлиника</w:t>
            </w:r>
          </w:p>
        </w:tc>
        <w:tc>
          <w:tcPr>
            <w:tcW w:w="1206" w:type="pct"/>
            <w:vAlign w:val="center"/>
          </w:tcPr>
          <w:p w14:paraId="3A884921" w14:textId="2DE81652" w:rsidR="008700AB" w:rsidRPr="00ED0492" w:rsidRDefault="008700AB"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500 пос</w:t>
            </w:r>
            <w:r w:rsidR="006F6CB4" w:rsidRPr="00ED0492">
              <w:rPr>
                <w:rFonts w:ascii="Times New Roman" w:hAnsi="Times New Roman"/>
                <w:sz w:val="24"/>
                <w:szCs w:val="24"/>
              </w:rPr>
              <w:t>.</w:t>
            </w:r>
            <w:r w:rsidRPr="00ED0492">
              <w:rPr>
                <w:rFonts w:ascii="Times New Roman" w:hAnsi="Times New Roman"/>
                <w:sz w:val="24"/>
                <w:szCs w:val="24"/>
              </w:rPr>
              <w:t xml:space="preserve">/смену </w:t>
            </w:r>
          </w:p>
        </w:tc>
        <w:tc>
          <w:tcPr>
            <w:tcW w:w="1206" w:type="pct"/>
            <w:vMerge/>
            <w:vAlign w:val="center"/>
          </w:tcPr>
          <w:p w14:paraId="156226B1" w14:textId="77777777" w:rsidR="008700AB" w:rsidRPr="00ED0492" w:rsidRDefault="008700AB" w:rsidP="002851FE">
            <w:pPr>
              <w:tabs>
                <w:tab w:val="left" w:pos="284"/>
                <w:tab w:val="left" w:pos="426"/>
              </w:tabs>
              <w:spacing w:after="0" w:line="240" w:lineRule="auto"/>
              <w:jc w:val="center"/>
              <w:rPr>
                <w:rFonts w:ascii="Times New Roman" w:hAnsi="Times New Roman"/>
                <w:sz w:val="24"/>
                <w:szCs w:val="24"/>
              </w:rPr>
            </w:pPr>
          </w:p>
        </w:tc>
      </w:tr>
      <w:tr w:rsidR="008700AB" w:rsidRPr="00ED0492" w14:paraId="07DE2D3C" w14:textId="717308EF" w:rsidTr="008700AB">
        <w:trPr>
          <w:jc w:val="center"/>
        </w:trPr>
        <w:tc>
          <w:tcPr>
            <w:tcW w:w="347" w:type="pct"/>
            <w:vMerge/>
            <w:vAlign w:val="center"/>
          </w:tcPr>
          <w:p w14:paraId="0B4A02BB" w14:textId="77777777" w:rsidR="008700AB" w:rsidRPr="00ED0492" w:rsidRDefault="008700AB" w:rsidP="002851FE">
            <w:pPr>
              <w:tabs>
                <w:tab w:val="left" w:pos="284"/>
                <w:tab w:val="left" w:pos="426"/>
              </w:tabs>
              <w:spacing w:after="0" w:line="240" w:lineRule="auto"/>
              <w:jc w:val="center"/>
              <w:rPr>
                <w:rFonts w:ascii="Times New Roman" w:hAnsi="Times New Roman"/>
                <w:sz w:val="24"/>
                <w:szCs w:val="24"/>
              </w:rPr>
            </w:pPr>
          </w:p>
        </w:tc>
        <w:tc>
          <w:tcPr>
            <w:tcW w:w="2240" w:type="pct"/>
            <w:vAlign w:val="center"/>
          </w:tcPr>
          <w:p w14:paraId="3157645A" w14:textId="77777777" w:rsidR="008700AB" w:rsidRPr="00ED0492" w:rsidRDefault="008700AB"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инфекционный корпус</w:t>
            </w:r>
          </w:p>
        </w:tc>
        <w:tc>
          <w:tcPr>
            <w:tcW w:w="1206" w:type="pct"/>
            <w:vAlign w:val="center"/>
          </w:tcPr>
          <w:p w14:paraId="13AC8BE6" w14:textId="77777777" w:rsidR="008700AB" w:rsidRPr="00ED0492" w:rsidRDefault="008700AB"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 коек</w:t>
            </w:r>
          </w:p>
        </w:tc>
        <w:tc>
          <w:tcPr>
            <w:tcW w:w="1206" w:type="pct"/>
            <w:vMerge/>
            <w:vAlign w:val="center"/>
          </w:tcPr>
          <w:p w14:paraId="652ABCF5" w14:textId="77777777" w:rsidR="008700AB" w:rsidRPr="00ED0492" w:rsidRDefault="008700AB" w:rsidP="002851FE">
            <w:pPr>
              <w:tabs>
                <w:tab w:val="left" w:pos="284"/>
                <w:tab w:val="left" w:pos="426"/>
              </w:tabs>
              <w:spacing w:after="0" w:line="240" w:lineRule="auto"/>
              <w:jc w:val="center"/>
              <w:rPr>
                <w:rFonts w:ascii="Times New Roman" w:hAnsi="Times New Roman"/>
                <w:sz w:val="24"/>
                <w:szCs w:val="24"/>
              </w:rPr>
            </w:pPr>
          </w:p>
        </w:tc>
      </w:tr>
      <w:tr w:rsidR="008700AB" w:rsidRPr="00ED0492" w14:paraId="20461E13" w14:textId="339FFC77" w:rsidTr="008700AB">
        <w:trPr>
          <w:jc w:val="center"/>
        </w:trPr>
        <w:tc>
          <w:tcPr>
            <w:tcW w:w="347" w:type="pct"/>
            <w:vMerge/>
            <w:vAlign w:val="center"/>
          </w:tcPr>
          <w:p w14:paraId="717A07B9" w14:textId="77777777" w:rsidR="008700AB" w:rsidRPr="00ED0492" w:rsidRDefault="008700AB" w:rsidP="002851FE">
            <w:pPr>
              <w:tabs>
                <w:tab w:val="left" w:pos="284"/>
                <w:tab w:val="left" w:pos="426"/>
              </w:tabs>
              <w:spacing w:after="0" w:line="240" w:lineRule="auto"/>
              <w:jc w:val="center"/>
              <w:rPr>
                <w:rFonts w:ascii="Times New Roman" w:hAnsi="Times New Roman"/>
                <w:sz w:val="24"/>
                <w:szCs w:val="24"/>
              </w:rPr>
            </w:pPr>
          </w:p>
        </w:tc>
        <w:tc>
          <w:tcPr>
            <w:tcW w:w="2240" w:type="pct"/>
            <w:vAlign w:val="center"/>
          </w:tcPr>
          <w:p w14:paraId="7187357F" w14:textId="77777777" w:rsidR="008700AB" w:rsidRPr="00ED0492" w:rsidRDefault="008700AB"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баклаборатория</w:t>
            </w:r>
          </w:p>
        </w:tc>
        <w:tc>
          <w:tcPr>
            <w:tcW w:w="1206" w:type="pct"/>
            <w:vAlign w:val="center"/>
          </w:tcPr>
          <w:p w14:paraId="797F213E" w14:textId="77777777" w:rsidR="008700AB" w:rsidRPr="00ED0492" w:rsidRDefault="008700AB"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280 лаб. ед.</w:t>
            </w:r>
          </w:p>
        </w:tc>
        <w:tc>
          <w:tcPr>
            <w:tcW w:w="1206" w:type="pct"/>
            <w:vMerge/>
            <w:vAlign w:val="center"/>
          </w:tcPr>
          <w:p w14:paraId="1BA52591" w14:textId="77777777" w:rsidR="008700AB" w:rsidRPr="00ED0492" w:rsidRDefault="008700AB" w:rsidP="002851FE">
            <w:pPr>
              <w:tabs>
                <w:tab w:val="left" w:pos="284"/>
                <w:tab w:val="left" w:pos="426"/>
              </w:tabs>
              <w:spacing w:after="0" w:line="240" w:lineRule="auto"/>
              <w:jc w:val="center"/>
              <w:rPr>
                <w:rFonts w:ascii="Times New Roman" w:hAnsi="Times New Roman"/>
                <w:sz w:val="24"/>
                <w:szCs w:val="24"/>
              </w:rPr>
            </w:pPr>
          </w:p>
        </w:tc>
      </w:tr>
      <w:tr w:rsidR="008700AB" w:rsidRPr="00ED0492" w14:paraId="19D98A7E" w14:textId="299EF854" w:rsidTr="008700AB">
        <w:trPr>
          <w:jc w:val="center"/>
        </w:trPr>
        <w:tc>
          <w:tcPr>
            <w:tcW w:w="347" w:type="pct"/>
            <w:vMerge/>
            <w:vAlign w:val="center"/>
          </w:tcPr>
          <w:p w14:paraId="3CFC8F13" w14:textId="77777777" w:rsidR="008700AB" w:rsidRPr="00ED0492" w:rsidRDefault="008700AB" w:rsidP="002851FE">
            <w:pPr>
              <w:tabs>
                <w:tab w:val="left" w:pos="284"/>
                <w:tab w:val="left" w:pos="426"/>
              </w:tabs>
              <w:spacing w:after="0" w:line="240" w:lineRule="auto"/>
              <w:jc w:val="center"/>
              <w:rPr>
                <w:rFonts w:ascii="Times New Roman" w:hAnsi="Times New Roman"/>
                <w:sz w:val="24"/>
                <w:szCs w:val="24"/>
              </w:rPr>
            </w:pPr>
          </w:p>
        </w:tc>
        <w:tc>
          <w:tcPr>
            <w:tcW w:w="2240" w:type="pct"/>
            <w:vAlign w:val="center"/>
          </w:tcPr>
          <w:p w14:paraId="4009B361" w14:textId="77777777" w:rsidR="008700AB" w:rsidRPr="00ED0492" w:rsidRDefault="008700AB"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хозкорпус</w:t>
            </w:r>
          </w:p>
        </w:tc>
        <w:tc>
          <w:tcPr>
            <w:tcW w:w="1206" w:type="pct"/>
            <w:vAlign w:val="center"/>
          </w:tcPr>
          <w:p w14:paraId="7BB4ED36" w14:textId="77777777" w:rsidR="008700AB" w:rsidRPr="00ED0492" w:rsidRDefault="008700AB" w:rsidP="002851FE">
            <w:pPr>
              <w:tabs>
                <w:tab w:val="left" w:pos="284"/>
                <w:tab w:val="left" w:pos="426"/>
              </w:tabs>
              <w:spacing w:after="0" w:line="240" w:lineRule="auto"/>
              <w:jc w:val="center"/>
              <w:rPr>
                <w:rFonts w:ascii="Times New Roman" w:hAnsi="Times New Roman"/>
                <w:sz w:val="24"/>
                <w:szCs w:val="24"/>
              </w:rPr>
            </w:pPr>
          </w:p>
        </w:tc>
        <w:tc>
          <w:tcPr>
            <w:tcW w:w="1206" w:type="pct"/>
            <w:vMerge/>
            <w:vAlign w:val="center"/>
          </w:tcPr>
          <w:p w14:paraId="52A98163" w14:textId="77777777" w:rsidR="008700AB" w:rsidRPr="00ED0492" w:rsidRDefault="008700AB" w:rsidP="002851FE">
            <w:pPr>
              <w:tabs>
                <w:tab w:val="left" w:pos="284"/>
                <w:tab w:val="left" w:pos="426"/>
              </w:tabs>
              <w:spacing w:after="0" w:line="240" w:lineRule="auto"/>
              <w:jc w:val="center"/>
              <w:rPr>
                <w:rFonts w:ascii="Times New Roman" w:hAnsi="Times New Roman"/>
                <w:sz w:val="24"/>
                <w:szCs w:val="24"/>
              </w:rPr>
            </w:pPr>
          </w:p>
        </w:tc>
      </w:tr>
      <w:tr w:rsidR="008700AB" w:rsidRPr="00ED0492" w14:paraId="102D3F43" w14:textId="4BD588C2" w:rsidTr="008700AB">
        <w:trPr>
          <w:jc w:val="center"/>
        </w:trPr>
        <w:tc>
          <w:tcPr>
            <w:tcW w:w="347" w:type="pct"/>
            <w:vAlign w:val="center"/>
          </w:tcPr>
          <w:p w14:paraId="49A2BFDE" w14:textId="77777777"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w:t>
            </w:r>
          </w:p>
        </w:tc>
        <w:tc>
          <w:tcPr>
            <w:tcW w:w="2240" w:type="pct"/>
            <w:vAlign w:val="center"/>
          </w:tcPr>
          <w:p w14:paraId="03A7750E" w14:textId="4A39201A" w:rsidR="008700AB" w:rsidRPr="00ED0492" w:rsidRDefault="008700AB" w:rsidP="008700A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ФАП с. Троицкое, ул. Трактовая, 24Б</w:t>
            </w:r>
          </w:p>
        </w:tc>
        <w:tc>
          <w:tcPr>
            <w:tcW w:w="1206" w:type="pct"/>
            <w:vAlign w:val="center"/>
          </w:tcPr>
          <w:p w14:paraId="38276962" w14:textId="181EDD36"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 пос./смену</w:t>
            </w:r>
          </w:p>
        </w:tc>
        <w:tc>
          <w:tcPr>
            <w:tcW w:w="1206" w:type="pct"/>
            <w:vAlign w:val="center"/>
          </w:tcPr>
          <w:p w14:paraId="59EC537D" w14:textId="4518856A"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57</w:t>
            </w:r>
          </w:p>
        </w:tc>
      </w:tr>
      <w:tr w:rsidR="008700AB" w:rsidRPr="00ED0492" w14:paraId="6BD24CED" w14:textId="5A4BDA85" w:rsidTr="008700AB">
        <w:trPr>
          <w:jc w:val="center"/>
        </w:trPr>
        <w:tc>
          <w:tcPr>
            <w:tcW w:w="347" w:type="pct"/>
            <w:vAlign w:val="center"/>
          </w:tcPr>
          <w:p w14:paraId="32E0A3D0" w14:textId="77777777"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w:t>
            </w:r>
          </w:p>
        </w:tc>
        <w:tc>
          <w:tcPr>
            <w:tcW w:w="2240" w:type="pct"/>
            <w:vAlign w:val="center"/>
          </w:tcPr>
          <w:p w14:paraId="6EF93E6C" w14:textId="10108501" w:rsidR="008700AB" w:rsidRPr="00ED0492" w:rsidRDefault="008700AB" w:rsidP="008700A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ФАП с. Ильинка, ул. Кузнечная,43</w:t>
            </w:r>
          </w:p>
        </w:tc>
        <w:tc>
          <w:tcPr>
            <w:tcW w:w="1206" w:type="pct"/>
            <w:vAlign w:val="center"/>
          </w:tcPr>
          <w:p w14:paraId="2E303709" w14:textId="6083D15E"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 пос./смену</w:t>
            </w:r>
          </w:p>
        </w:tc>
        <w:tc>
          <w:tcPr>
            <w:tcW w:w="1206" w:type="pct"/>
            <w:vAlign w:val="center"/>
          </w:tcPr>
          <w:p w14:paraId="2B0B00AD" w14:textId="0E002873"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57</w:t>
            </w:r>
          </w:p>
        </w:tc>
      </w:tr>
      <w:tr w:rsidR="008700AB" w:rsidRPr="00ED0492" w14:paraId="611E2F12" w14:textId="6025B6F3" w:rsidTr="008700AB">
        <w:trPr>
          <w:jc w:val="center"/>
        </w:trPr>
        <w:tc>
          <w:tcPr>
            <w:tcW w:w="347" w:type="pct"/>
            <w:vAlign w:val="center"/>
          </w:tcPr>
          <w:p w14:paraId="7DDE0A0B" w14:textId="77777777"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4</w:t>
            </w:r>
          </w:p>
        </w:tc>
        <w:tc>
          <w:tcPr>
            <w:tcW w:w="2240" w:type="pct"/>
            <w:vAlign w:val="center"/>
          </w:tcPr>
          <w:p w14:paraId="4A344234" w14:textId="50293C81" w:rsidR="008700AB" w:rsidRPr="00ED0492" w:rsidRDefault="008700AB" w:rsidP="008700A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ФАП с. Октябрьское, ул. Советская, 21А</w:t>
            </w:r>
          </w:p>
        </w:tc>
        <w:tc>
          <w:tcPr>
            <w:tcW w:w="1206" w:type="pct"/>
            <w:vAlign w:val="center"/>
          </w:tcPr>
          <w:p w14:paraId="6E10D643" w14:textId="297AD66D"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 пос./смену</w:t>
            </w:r>
          </w:p>
        </w:tc>
        <w:tc>
          <w:tcPr>
            <w:tcW w:w="1206" w:type="pct"/>
            <w:vAlign w:val="center"/>
          </w:tcPr>
          <w:p w14:paraId="21E87AC5" w14:textId="75CAF575"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57</w:t>
            </w:r>
          </w:p>
        </w:tc>
      </w:tr>
      <w:tr w:rsidR="008700AB" w:rsidRPr="00ED0492" w14:paraId="2C84A300" w14:textId="6EBAA005" w:rsidTr="008700AB">
        <w:trPr>
          <w:jc w:val="center"/>
        </w:trPr>
        <w:tc>
          <w:tcPr>
            <w:tcW w:w="347" w:type="pct"/>
            <w:vAlign w:val="center"/>
          </w:tcPr>
          <w:p w14:paraId="5E00BBC6" w14:textId="77777777"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w:t>
            </w:r>
          </w:p>
        </w:tc>
        <w:tc>
          <w:tcPr>
            <w:tcW w:w="2240" w:type="pct"/>
            <w:vAlign w:val="center"/>
          </w:tcPr>
          <w:p w14:paraId="5D308CE5" w14:textId="66D8430E" w:rsidR="008700AB" w:rsidRPr="00ED0492" w:rsidRDefault="008700AB" w:rsidP="008700A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ФАП с. Люблино, ул. Центральная дом 1А</w:t>
            </w:r>
          </w:p>
        </w:tc>
        <w:tc>
          <w:tcPr>
            <w:tcW w:w="1206" w:type="pct"/>
            <w:vAlign w:val="center"/>
          </w:tcPr>
          <w:p w14:paraId="23B54CBE" w14:textId="1880FB91"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 пос./смену</w:t>
            </w:r>
          </w:p>
        </w:tc>
        <w:tc>
          <w:tcPr>
            <w:tcW w:w="1206" w:type="pct"/>
            <w:vAlign w:val="center"/>
          </w:tcPr>
          <w:p w14:paraId="0899D276" w14:textId="4535A1A9"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57</w:t>
            </w:r>
          </w:p>
        </w:tc>
      </w:tr>
      <w:tr w:rsidR="008700AB" w:rsidRPr="00ED0492" w14:paraId="401DC7D1" w14:textId="102BA90D" w:rsidTr="008700AB">
        <w:trPr>
          <w:jc w:val="center"/>
        </w:trPr>
        <w:tc>
          <w:tcPr>
            <w:tcW w:w="347" w:type="pct"/>
            <w:vAlign w:val="center"/>
          </w:tcPr>
          <w:p w14:paraId="776E0526" w14:textId="77777777"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w:t>
            </w:r>
          </w:p>
        </w:tc>
        <w:tc>
          <w:tcPr>
            <w:tcW w:w="2240" w:type="pct"/>
            <w:vAlign w:val="center"/>
          </w:tcPr>
          <w:p w14:paraId="52C86DF4" w14:textId="3709E438" w:rsidR="008700AB" w:rsidRPr="00ED0492" w:rsidRDefault="008700AB" w:rsidP="008700A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ФАП с. Майское, ул. Почтовая,2А</w:t>
            </w:r>
          </w:p>
        </w:tc>
        <w:tc>
          <w:tcPr>
            <w:tcW w:w="1206" w:type="pct"/>
            <w:vAlign w:val="center"/>
          </w:tcPr>
          <w:p w14:paraId="6AE02597" w14:textId="49ACD420"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 пос./смену</w:t>
            </w:r>
          </w:p>
        </w:tc>
        <w:tc>
          <w:tcPr>
            <w:tcW w:w="1206" w:type="pct"/>
            <w:vAlign w:val="center"/>
          </w:tcPr>
          <w:p w14:paraId="76010354" w14:textId="705765B9"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57</w:t>
            </w:r>
          </w:p>
        </w:tc>
      </w:tr>
      <w:tr w:rsidR="008700AB" w:rsidRPr="00ED0492" w14:paraId="55E50F50" w14:textId="1FE9A2C8" w:rsidTr="008700AB">
        <w:trPr>
          <w:jc w:val="center"/>
        </w:trPr>
        <w:tc>
          <w:tcPr>
            <w:tcW w:w="347" w:type="pct"/>
            <w:vAlign w:val="center"/>
          </w:tcPr>
          <w:p w14:paraId="51876DFF" w14:textId="77777777"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7</w:t>
            </w:r>
          </w:p>
        </w:tc>
        <w:tc>
          <w:tcPr>
            <w:tcW w:w="2240" w:type="pct"/>
            <w:vAlign w:val="center"/>
          </w:tcPr>
          <w:p w14:paraId="5393BE01" w14:textId="19570EA1" w:rsidR="008700AB" w:rsidRPr="00ED0492" w:rsidRDefault="008700AB" w:rsidP="008700A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ФАП с. Новониколаевка, ул. Жданова, 16А</w:t>
            </w:r>
          </w:p>
        </w:tc>
        <w:tc>
          <w:tcPr>
            <w:tcW w:w="1206" w:type="pct"/>
            <w:vAlign w:val="center"/>
          </w:tcPr>
          <w:p w14:paraId="43B2B28B" w14:textId="0490FC89"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 пос./смену</w:t>
            </w:r>
          </w:p>
        </w:tc>
        <w:tc>
          <w:tcPr>
            <w:tcW w:w="1206" w:type="pct"/>
            <w:vAlign w:val="center"/>
          </w:tcPr>
          <w:p w14:paraId="61169078" w14:textId="2B8FBB65"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57</w:t>
            </w:r>
          </w:p>
        </w:tc>
      </w:tr>
      <w:tr w:rsidR="008700AB" w:rsidRPr="00ED0492" w14:paraId="6CA21C49" w14:textId="39B1462D" w:rsidTr="008700AB">
        <w:trPr>
          <w:jc w:val="center"/>
        </w:trPr>
        <w:tc>
          <w:tcPr>
            <w:tcW w:w="347" w:type="pct"/>
            <w:vAlign w:val="center"/>
          </w:tcPr>
          <w:p w14:paraId="4F895F7B" w14:textId="77777777"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8</w:t>
            </w:r>
          </w:p>
        </w:tc>
        <w:tc>
          <w:tcPr>
            <w:tcW w:w="2240" w:type="pct"/>
            <w:vAlign w:val="center"/>
          </w:tcPr>
          <w:p w14:paraId="6420CF58" w14:textId="4E5095F6" w:rsidR="008700AB" w:rsidRPr="00ED0492" w:rsidRDefault="008700AB" w:rsidP="008700A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ФАП с. Платоно-Александровское, ул. Почтовая, 19А</w:t>
            </w:r>
          </w:p>
        </w:tc>
        <w:tc>
          <w:tcPr>
            <w:tcW w:w="1206" w:type="pct"/>
            <w:vAlign w:val="center"/>
          </w:tcPr>
          <w:p w14:paraId="1977DF90" w14:textId="200E2E4A"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 пос./смену</w:t>
            </w:r>
          </w:p>
        </w:tc>
        <w:tc>
          <w:tcPr>
            <w:tcW w:w="1206" w:type="pct"/>
            <w:vAlign w:val="center"/>
          </w:tcPr>
          <w:p w14:paraId="60DE0C7B" w14:textId="5885B02F"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68</w:t>
            </w:r>
          </w:p>
        </w:tc>
      </w:tr>
      <w:tr w:rsidR="008700AB" w:rsidRPr="00ED0492" w14:paraId="6643CC84" w14:textId="4191A63F" w:rsidTr="008700AB">
        <w:trPr>
          <w:jc w:val="center"/>
        </w:trPr>
        <w:tc>
          <w:tcPr>
            <w:tcW w:w="347" w:type="pct"/>
            <w:vAlign w:val="center"/>
          </w:tcPr>
          <w:p w14:paraId="22241036" w14:textId="77777777"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9</w:t>
            </w:r>
          </w:p>
        </w:tc>
        <w:tc>
          <w:tcPr>
            <w:tcW w:w="2240" w:type="pct"/>
            <w:vAlign w:val="center"/>
          </w:tcPr>
          <w:p w14:paraId="5C8EAC7A" w14:textId="379E26C0" w:rsidR="008700AB" w:rsidRPr="00ED0492" w:rsidRDefault="008700AB" w:rsidP="008700A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ФАП с. Новокачалинск, ул. Калинина, 15Б</w:t>
            </w:r>
          </w:p>
        </w:tc>
        <w:tc>
          <w:tcPr>
            <w:tcW w:w="1206" w:type="pct"/>
            <w:vAlign w:val="center"/>
          </w:tcPr>
          <w:p w14:paraId="0011B21D" w14:textId="3C972DC0"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 пос./смену</w:t>
            </w:r>
          </w:p>
        </w:tc>
        <w:tc>
          <w:tcPr>
            <w:tcW w:w="1206" w:type="pct"/>
            <w:vAlign w:val="center"/>
          </w:tcPr>
          <w:p w14:paraId="0BA39761" w14:textId="28DB30C0"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68</w:t>
            </w:r>
          </w:p>
        </w:tc>
      </w:tr>
      <w:tr w:rsidR="008700AB" w:rsidRPr="00ED0492" w14:paraId="6F6FC5A5" w14:textId="1DF32B93" w:rsidTr="008700AB">
        <w:trPr>
          <w:jc w:val="center"/>
        </w:trPr>
        <w:tc>
          <w:tcPr>
            <w:tcW w:w="347" w:type="pct"/>
            <w:vAlign w:val="center"/>
          </w:tcPr>
          <w:p w14:paraId="5209DF0F" w14:textId="77777777"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10</w:t>
            </w:r>
          </w:p>
        </w:tc>
        <w:tc>
          <w:tcPr>
            <w:tcW w:w="2240" w:type="pct"/>
            <w:vAlign w:val="center"/>
          </w:tcPr>
          <w:p w14:paraId="5FBF2CFF" w14:textId="65F3851F" w:rsidR="008700AB" w:rsidRPr="00ED0492" w:rsidRDefault="008700AB" w:rsidP="008700A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ФАП с. Первомайское, ул. Пушкина, 1Б</w:t>
            </w:r>
          </w:p>
        </w:tc>
        <w:tc>
          <w:tcPr>
            <w:tcW w:w="1206" w:type="pct"/>
            <w:vAlign w:val="center"/>
          </w:tcPr>
          <w:p w14:paraId="2B7A7644" w14:textId="323E9601"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 пос./смену</w:t>
            </w:r>
          </w:p>
        </w:tc>
        <w:tc>
          <w:tcPr>
            <w:tcW w:w="1206" w:type="pct"/>
            <w:vAlign w:val="center"/>
          </w:tcPr>
          <w:p w14:paraId="14DB56E2" w14:textId="260D72D1"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68</w:t>
            </w:r>
          </w:p>
        </w:tc>
      </w:tr>
      <w:tr w:rsidR="008700AB" w:rsidRPr="00ED0492" w14:paraId="16EF3494" w14:textId="3DA0E395" w:rsidTr="008700AB">
        <w:trPr>
          <w:jc w:val="center"/>
        </w:trPr>
        <w:tc>
          <w:tcPr>
            <w:tcW w:w="347" w:type="pct"/>
            <w:vAlign w:val="center"/>
          </w:tcPr>
          <w:p w14:paraId="2DFE4DEB" w14:textId="77777777"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11</w:t>
            </w:r>
          </w:p>
        </w:tc>
        <w:tc>
          <w:tcPr>
            <w:tcW w:w="2240" w:type="pct"/>
            <w:vAlign w:val="center"/>
          </w:tcPr>
          <w:p w14:paraId="0FFFF755" w14:textId="1D93D07A" w:rsidR="008700AB" w:rsidRPr="00ED0492" w:rsidRDefault="008700AB" w:rsidP="008700A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ФАП с. Турий Рог, ул. Октябрьская, 13</w:t>
            </w:r>
          </w:p>
        </w:tc>
        <w:tc>
          <w:tcPr>
            <w:tcW w:w="1206" w:type="pct"/>
            <w:vAlign w:val="center"/>
          </w:tcPr>
          <w:p w14:paraId="618AAB8E" w14:textId="7A43E261"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 пос./смену</w:t>
            </w:r>
          </w:p>
        </w:tc>
        <w:tc>
          <w:tcPr>
            <w:tcW w:w="1206" w:type="pct"/>
            <w:vAlign w:val="center"/>
          </w:tcPr>
          <w:p w14:paraId="6047AFE8" w14:textId="6DB34C76"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68</w:t>
            </w:r>
          </w:p>
        </w:tc>
      </w:tr>
      <w:tr w:rsidR="008700AB" w:rsidRPr="00ED0492" w14:paraId="7A1821B8" w14:textId="39343CE2" w:rsidTr="008700AB">
        <w:trPr>
          <w:jc w:val="center"/>
        </w:trPr>
        <w:tc>
          <w:tcPr>
            <w:tcW w:w="347" w:type="pct"/>
            <w:vAlign w:val="center"/>
          </w:tcPr>
          <w:p w14:paraId="71C0C098" w14:textId="77777777"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12</w:t>
            </w:r>
          </w:p>
        </w:tc>
        <w:tc>
          <w:tcPr>
            <w:tcW w:w="2240" w:type="pct"/>
            <w:vAlign w:val="center"/>
          </w:tcPr>
          <w:p w14:paraId="0AA97538" w14:textId="5BD6A245" w:rsidR="008700AB" w:rsidRPr="00ED0492" w:rsidRDefault="008700AB" w:rsidP="008700A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ФАП с. Владимиро-Петровка, ул. Горького, 13</w:t>
            </w:r>
          </w:p>
        </w:tc>
        <w:tc>
          <w:tcPr>
            <w:tcW w:w="1206" w:type="pct"/>
            <w:vAlign w:val="center"/>
          </w:tcPr>
          <w:p w14:paraId="09DD1F71" w14:textId="05C0AB99"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 пос./смену</w:t>
            </w:r>
          </w:p>
        </w:tc>
        <w:tc>
          <w:tcPr>
            <w:tcW w:w="1206" w:type="pct"/>
            <w:vAlign w:val="center"/>
          </w:tcPr>
          <w:p w14:paraId="24108FA2" w14:textId="767E75F4"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63</w:t>
            </w:r>
          </w:p>
        </w:tc>
      </w:tr>
      <w:tr w:rsidR="008700AB" w:rsidRPr="00ED0492" w14:paraId="2EE7B1C7" w14:textId="2A62F20D" w:rsidTr="008700AB">
        <w:trPr>
          <w:jc w:val="center"/>
        </w:trPr>
        <w:tc>
          <w:tcPr>
            <w:tcW w:w="347" w:type="pct"/>
            <w:vAlign w:val="center"/>
          </w:tcPr>
          <w:p w14:paraId="0AD29C44" w14:textId="77777777"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13</w:t>
            </w:r>
          </w:p>
        </w:tc>
        <w:tc>
          <w:tcPr>
            <w:tcW w:w="2240" w:type="pct"/>
            <w:vAlign w:val="center"/>
          </w:tcPr>
          <w:p w14:paraId="4CC19007" w14:textId="2373B95C" w:rsidR="008700AB" w:rsidRPr="00ED0492" w:rsidRDefault="008700AB" w:rsidP="008700A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ФАП с. Мельгуновка, ул. Космонавтов, 16а</w:t>
            </w:r>
          </w:p>
        </w:tc>
        <w:tc>
          <w:tcPr>
            <w:tcW w:w="1206" w:type="pct"/>
            <w:vAlign w:val="center"/>
          </w:tcPr>
          <w:p w14:paraId="05EA5C19" w14:textId="14748EB2"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 пос./смену</w:t>
            </w:r>
          </w:p>
        </w:tc>
        <w:tc>
          <w:tcPr>
            <w:tcW w:w="1206" w:type="pct"/>
            <w:vAlign w:val="center"/>
          </w:tcPr>
          <w:p w14:paraId="30EC990B" w14:textId="5692F3AB"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68</w:t>
            </w:r>
          </w:p>
        </w:tc>
      </w:tr>
      <w:tr w:rsidR="008700AB" w:rsidRPr="00ED0492" w14:paraId="04B5035E" w14:textId="7FB7F6EF" w:rsidTr="008700AB">
        <w:trPr>
          <w:jc w:val="center"/>
        </w:trPr>
        <w:tc>
          <w:tcPr>
            <w:tcW w:w="347" w:type="pct"/>
            <w:vAlign w:val="center"/>
          </w:tcPr>
          <w:p w14:paraId="099BFC6F" w14:textId="77777777"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14</w:t>
            </w:r>
          </w:p>
        </w:tc>
        <w:tc>
          <w:tcPr>
            <w:tcW w:w="2240" w:type="pct"/>
            <w:vAlign w:val="center"/>
          </w:tcPr>
          <w:p w14:paraId="402FD955" w14:textId="7B809858" w:rsidR="008700AB" w:rsidRPr="00ED0492" w:rsidRDefault="008700AB" w:rsidP="008700A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ФАП с. Новоселище, ул. Пролетарская, 23</w:t>
            </w:r>
          </w:p>
        </w:tc>
        <w:tc>
          <w:tcPr>
            <w:tcW w:w="1206" w:type="pct"/>
            <w:vAlign w:val="center"/>
          </w:tcPr>
          <w:p w14:paraId="42CC65B1" w14:textId="0EFEDDDE"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 пос./смену</w:t>
            </w:r>
          </w:p>
        </w:tc>
        <w:tc>
          <w:tcPr>
            <w:tcW w:w="1206" w:type="pct"/>
            <w:vAlign w:val="center"/>
          </w:tcPr>
          <w:p w14:paraId="4F893B04" w14:textId="3920310A"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57</w:t>
            </w:r>
          </w:p>
        </w:tc>
      </w:tr>
      <w:tr w:rsidR="008700AB" w:rsidRPr="00ED0492" w14:paraId="63E53DF0" w14:textId="5EA9DC99" w:rsidTr="008700AB">
        <w:trPr>
          <w:jc w:val="center"/>
        </w:trPr>
        <w:tc>
          <w:tcPr>
            <w:tcW w:w="347" w:type="pct"/>
            <w:vAlign w:val="center"/>
          </w:tcPr>
          <w:p w14:paraId="2F4ED3D0" w14:textId="77777777"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w:t>
            </w:r>
          </w:p>
        </w:tc>
        <w:tc>
          <w:tcPr>
            <w:tcW w:w="2240" w:type="pct"/>
            <w:vAlign w:val="center"/>
          </w:tcPr>
          <w:p w14:paraId="7E20A1E8" w14:textId="0A7D1B2F" w:rsidR="008700AB" w:rsidRPr="00ED0492" w:rsidRDefault="008700AB" w:rsidP="008700A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ФАП с. Комиссарово, ул. Советская ,23 кв.2</w:t>
            </w:r>
          </w:p>
        </w:tc>
        <w:tc>
          <w:tcPr>
            <w:tcW w:w="1206" w:type="pct"/>
            <w:vAlign w:val="center"/>
          </w:tcPr>
          <w:p w14:paraId="72AFF4F7" w14:textId="1ED29CD7"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 пос./смену</w:t>
            </w:r>
          </w:p>
        </w:tc>
        <w:tc>
          <w:tcPr>
            <w:tcW w:w="1206" w:type="pct"/>
            <w:vAlign w:val="center"/>
          </w:tcPr>
          <w:p w14:paraId="3580B2BF" w14:textId="23C28CC2"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83</w:t>
            </w:r>
          </w:p>
        </w:tc>
      </w:tr>
      <w:tr w:rsidR="008700AB" w:rsidRPr="00ED0492" w14:paraId="3CF725D7" w14:textId="25562912" w:rsidTr="008700AB">
        <w:trPr>
          <w:jc w:val="center"/>
        </w:trPr>
        <w:tc>
          <w:tcPr>
            <w:tcW w:w="347" w:type="pct"/>
            <w:vAlign w:val="center"/>
          </w:tcPr>
          <w:p w14:paraId="6C860749" w14:textId="77777777"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16</w:t>
            </w:r>
          </w:p>
        </w:tc>
        <w:tc>
          <w:tcPr>
            <w:tcW w:w="2240" w:type="pct"/>
            <w:vAlign w:val="center"/>
          </w:tcPr>
          <w:p w14:paraId="6CD27952" w14:textId="03D8EC18" w:rsidR="008700AB" w:rsidRPr="00ED0492" w:rsidRDefault="008700AB" w:rsidP="008700A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ФАП с. Алексеевка, ул. Школьная, 15а</w:t>
            </w:r>
          </w:p>
        </w:tc>
        <w:tc>
          <w:tcPr>
            <w:tcW w:w="1206" w:type="pct"/>
            <w:vAlign w:val="center"/>
          </w:tcPr>
          <w:p w14:paraId="112C717D" w14:textId="10562A8E"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 пос./смену</w:t>
            </w:r>
          </w:p>
        </w:tc>
        <w:tc>
          <w:tcPr>
            <w:tcW w:w="1206" w:type="pct"/>
            <w:vAlign w:val="center"/>
          </w:tcPr>
          <w:p w14:paraId="75726FA7" w14:textId="02B31E69"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81</w:t>
            </w:r>
          </w:p>
        </w:tc>
      </w:tr>
      <w:tr w:rsidR="008700AB" w:rsidRPr="00ED0492" w14:paraId="13552641" w14:textId="42324AE3" w:rsidTr="008700AB">
        <w:trPr>
          <w:jc w:val="center"/>
        </w:trPr>
        <w:tc>
          <w:tcPr>
            <w:tcW w:w="347" w:type="pct"/>
            <w:vAlign w:val="center"/>
          </w:tcPr>
          <w:p w14:paraId="1CE73C27" w14:textId="610A7615"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17</w:t>
            </w:r>
          </w:p>
        </w:tc>
        <w:tc>
          <w:tcPr>
            <w:tcW w:w="2240" w:type="pct"/>
            <w:vAlign w:val="center"/>
          </w:tcPr>
          <w:p w14:paraId="6DFB7756" w14:textId="6E88DEE2" w:rsidR="008700AB" w:rsidRPr="00ED0492" w:rsidRDefault="008700AB" w:rsidP="008700AB">
            <w:pPr>
              <w:pStyle w:val="34"/>
              <w:tabs>
                <w:tab w:val="left" w:pos="284"/>
                <w:tab w:val="left" w:pos="426"/>
              </w:tabs>
              <w:spacing w:line="240" w:lineRule="auto"/>
              <w:ind w:firstLine="0"/>
              <w:rPr>
                <w:sz w:val="24"/>
                <w:szCs w:val="24"/>
              </w:rPr>
            </w:pPr>
            <w:r w:rsidRPr="00ED0492">
              <w:rPr>
                <w:sz w:val="24"/>
                <w:szCs w:val="24"/>
              </w:rPr>
              <w:t>ФАП с. Дворянка, ул. Сидельникова,25 кв.2</w:t>
            </w:r>
          </w:p>
        </w:tc>
        <w:tc>
          <w:tcPr>
            <w:tcW w:w="1206" w:type="pct"/>
            <w:vAlign w:val="center"/>
          </w:tcPr>
          <w:p w14:paraId="631E0FE8" w14:textId="75892ABA"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 пос./смену</w:t>
            </w:r>
          </w:p>
        </w:tc>
        <w:tc>
          <w:tcPr>
            <w:tcW w:w="1206" w:type="pct"/>
            <w:vAlign w:val="center"/>
          </w:tcPr>
          <w:p w14:paraId="1E6FABA0" w14:textId="34DA3FBB"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100</w:t>
            </w:r>
          </w:p>
        </w:tc>
      </w:tr>
      <w:tr w:rsidR="008700AB" w:rsidRPr="00ED0492" w14:paraId="1CA0D016" w14:textId="3D17E5B4" w:rsidTr="008700AB">
        <w:trPr>
          <w:jc w:val="center"/>
        </w:trPr>
        <w:tc>
          <w:tcPr>
            <w:tcW w:w="347" w:type="pct"/>
            <w:vAlign w:val="center"/>
          </w:tcPr>
          <w:p w14:paraId="2F888C5C" w14:textId="1EE6BDAE"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18</w:t>
            </w:r>
          </w:p>
        </w:tc>
        <w:tc>
          <w:tcPr>
            <w:tcW w:w="2240" w:type="pct"/>
            <w:vAlign w:val="center"/>
          </w:tcPr>
          <w:p w14:paraId="247D77FF" w14:textId="5D0E42F6" w:rsidR="008700AB" w:rsidRPr="00ED0492" w:rsidRDefault="008700AB" w:rsidP="008700AB">
            <w:pPr>
              <w:tabs>
                <w:tab w:val="left" w:pos="284"/>
                <w:tab w:val="left" w:pos="426"/>
              </w:tabs>
              <w:jc w:val="both"/>
              <w:rPr>
                <w:rFonts w:ascii="Times New Roman" w:hAnsi="Times New Roman"/>
                <w:sz w:val="24"/>
                <w:szCs w:val="24"/>
              </w:rPr>
            </w:pPr>
            <w:r w:rsidRPr="00ED0492">
              <w:rPr>
                <w:rFonts w:ascii="Times New Roman" w:hAnsi="Times New Roman"/>
                <w:sz w:val="24"/>
                <w:szCs w:val="24"/>
              </w:rPr>
              <w:t>ФАП с. Пархоменко ул. Школьная, 8б</w:t>
            </w:r>
          </w:p>
        </w:tc>
        <w:tc>
          <w:tcPr>
            <w:tcW w:w="1206" w:type="pct"/>
            <w:vAlign w:val="center"/>
          </w:tcPr>
          <w:p w14:paraId="7C712B8E" w14:textId="77D1F196"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8 пос./смену</w:t>
            </w:r>
          </w:p>
        </w:tc>
        <w:tc>
          <w:tcPr>
            <w:tcW w:w="1206" w:type="pct"/>
            <w:vAlign w:val="center"/>
          </w:tcPr>
          <w:p w14:paraId="58D3F64B" w14:textId="70E903AC"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10</w:t>
            </w:r>
          </w:p>
        </w:tc>
      </w:tr>
      <w:tr w:rsidR="008700AB" w:rsidRPr="00ED0492" w14:paraId="7FA3A599" w14:textId="569C7529" w:rsidTr="008700AB">
        <w:trPr>
          <w:jc w:val="center"/>
        </w:trPr>
        <w:tc>
          <w:tcPr>
            <w:tcW w:w="347" w:type="pct"/>
            <w:vAlign w:val="center"/>
          </w:tcPr>
          <w:p w14:paraId="1E3D8607" w14:textId="5D4B36F5"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19</w:t>
            </w:r>
          </w:p>
        </w:tc>
        <w:tc>
          <w:tcPr>
            <w:tcW w:w="2240" w:type="pct"/>
            <w:vAlign w:val="center"/>
          </w:tcPr>
          <w:p w14:paraId="394B73A4" w14:textId="07F54C72" w:rsidR="008700AB" w:rsidRPr="00ED0492" w:rsidRDefault="008700AB" w:rsidP="008700A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ФАП с. Кировка, ул. Кирова, 29Б</w:t>
            </w:r>
          </w:p>
        </w:tc>
        <w:tc>
          <w:tcPr>
            <w:tcW w:w="1206" w:type="pct"/>
            <w:vAlign w:val="center"/>
          </w:tcPr>
          <w:p w14:paraId="1EA01DCB" w14:textId="75021CA9"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8 пос./смену</w:t>
            </w:r>
          </w:p>
        </w:tc>
        <w:tc>
          <w:tcPr>
            <w:tcW w:w="1206" w:type="pct"/>
            <w:vAlign w:val="center"/>
          </w:tcPr>
          <w:p w14:paraId="4B477E89" w14:textId="0D139407"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22</w:t>
            </w:r>
          </w:p>
        </w:tc>
      </w:tr>
      <w:tr w:rsidR="008700AB" w:rsidRPr="00ED0492" w14:paraId="64559A87" w14:textId="10CE230B" w:rsidTr="008700AB">
        <w:trPr>
          <w:jc w:val="center"/>
        </w:trPr>
        <w:tc>
          <w:tcPr>
            <w:tcW w:w="347" w:type="pct"/>
            <w:vAlign w:val="center"/>
          </w:tcPr>
          <w:p w14:paraId="66901652" w14:textId="68DE819D"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20</w:t>
            </w:r>
          </w:p>
        </w:tc>
        <w:tc>
          <w:tcPr>
            <w:tcW w:w="2240" w:type="pct"/>
            <w:vAlign w:val="center"/>
          </w:tcPr>
          <w:p w14:paraId="40B53556" w14:textId="64A406B4" w:rsidR="008700AB" w:rsidRPr="00ED0492" w:rsidRDefault="008700AB" w:rsidP="008700A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ФАП с. Рассказово, ул. Рабочая, 16Б</w:t>
            </w:r>
          </w:p>
        </w:tc>
        <w:tc>
          <w:tcPr>
            <w:tcW w:w="1206" w:type="pct"/>
            <w:vAlign w:val="center"/>
          </w:tcPr>
          <w:p w14:paraId="02CBED27" w14:textId="2B19C590"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8 пос./смену</w:t>
            </w:r>
          </w:p>
        </w:tc>
        <w:tc>
          <w:tcPr>
            <w:tcW w:w="1206" w:type="pct"/>
            <w:vAlign w:val="center"/>
          </w:tcPr>
          <w:p w14:paraId="4F23053B" w14:textId="057B189D"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22</w:t>
            </w:r>
          </w:p>
        </w:tc>
      </w:tr>
      <w:tr w:rsidR="008700AB" w:rsidRPr="00ED0492" w14:paraId="46A6D545" w14:textId="0D8C9708" w:rsidTr="008700AB">
        <w:trPr>
          <w:jc w:val="center"/>
        </w:trPr>
        <w:tc>
          <w:tcPr>
            <w:tcW w:w="347" w:type="pct"/>
            <w:vAlign w:val="center"/>
          </w:tcPr>
          <w:p w14:paraId="707382A4" w14:textId="4258E6F5"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21</w:t>
            </w:r>
          </w:p>
        </w:tc>
        <w:tc>
          <w:tcPr>
            <w:tcW w:w="2240" w:type="pct"/>
            <w:vAlign w:val="center"/>
          </w:tcPr>
          <w:p w14:paraId="1A67D01B" w14:textId="77777777" w:rsidR="008700AB" w:rsidRPr="00ED0492" w:rsidRDefault="008700AB" w:rsidP="008700A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Скорая медицинская помощь</w:t>
            </w:r>
          </w:p>
          <w:p w14:paraId="1BA75F79" w14:textId="77777777" w:rsidR="008700AB" w:rsidRPr="00ED0492" w:rsidRDefault="008700AB" w:rsidP="008700A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Камень-Рыболов)</w:t>
            </w:r>
          </w:p>
        </w:tc>
        <w:tc>
          <w:tcPr>
            <w:tcW w:w="1206" w:type="pct"/>
            <w:vAlign w:val="center"/>
          </w:tcPr>
          <w:p w14:paraId="23F17BE7" w14:textId="77777777"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24 выезда в сутки</w:t>
            </w:r>
          </w:p>
        </w:tc>
        <w:tc>
          <w:tcPr>
            <w:tcW w:w="1206" w:type="pct"/>
            <w:vAlign w:val="center"/>
          </w:tcPr>
          <w:p w14:paraId="658AC547" w14:textId="3E12E0B9" w:rsidR="008700AB" w:rsidRPr="00ED0492" w:rsidRDefault="008700AB" w:rsidP="008700A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81</w:t>
            </w:r>
          </w:p>
        </w:tc>
      </w:tr>
    </w:tbl>
    <w:p w14:paraId="095087F2" w14:textId="77777777" w:rsidR="000B5DD8" w:rsidRPr="00ED0492" w:rsidRDefault="000B5DD8" w:rsidP="002851FE">
      <w:pPr>
        <w:tabs>
          <w:tab w:val="left" w:pos="284"/>
          <w:tab w:val="left" w:pos="426"/>
        </w:tabs>
        <w:spacing w:after="0" w:line="240" w:lineRule="auto"/>
        <w:jc w:val="both"/>
        <w:rPr>
          <w:rFonts w:ascii="Times New Roman" w:hAnsi="Times New Roman"/>
          <w:sz w:val="24"/>
          <w:szCs w:val="24"/>
        </w:rPr>
      </w:pPr>
    </w:p>
    <w:bookmarkEnd w:id="188"/>
    <w:bookmarkEnd w:id="189"/>
    <w:p w14:paraId="3EC4D8DF" w14:textId="0BD43811" w:rsidR="000B5DD8" w:rsidRPr="00ED0492" w:rsidRDefault="000B5DD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Обеспеченность населения врачами крайне низкая - 16,3 врачей на 10000 чел</w:t>
      </w:r>
      <w:r w:rsidR="001D5001" w:rsidRPr="00ED0492">
        <w:rPr>
          <w:rFonts w:ascii="Times New Roman" w:eastAsia="Times New Roman" w:hAnsi="Times New Roman"/>
          <w:sz w:val="28"/>
          <w:szCs w:val="28"/>
          <w:lang w:eastAsia="ru-RU"/>
        </w:rPr>
        <w:t>овек</w:t>
      </w:r>
      <w:r w:rsidRPr="00ED0492">
        <w:rPr>
          <w:rFonts w:ascii="Times New Roman" w:eastAsia="Times New Roman" w:hAnsi="Times New Roman"/>
          <w:sz w:val="28"/>
          <w:szCs w:val="28"/>
          <w:lang w:eastAsia="ru-RU"/>
        </w:rPr>
        <w:t xml:space="preserve"> населения </w:t>
      </w:r>
      <w:r w:rsidR="001D5001" w:rsidRPr="00ED0492">
        <w:rPr>
          <w:rFonts w:ascii="Times New Roman" w:eastAsia="Times New Roman" w:hAnsi="Times New Roman"/>
          <w:sz w:val="28"/>
          <w:szCs w:val="28"/>
          <w:lang w:eastAsia="ru-RU"/>
        </w:rPr>
        <w:t>муниципального округа</w:t>
      </w:r>
      <w:r w:rsidRPr="00ED0492">
        <w:rPr>
          <w:rFonts w:ascii="Times New Roman" w:eastAsia="Times New Roman" w:hAnsi="Times New Roman"/>
          <w:sz w:val="28"/>
          <w:szCs w:val="28"/>
          <w:lang w:eastAsia="ru-RU"/>
        </w:rPr>
        <w:t>. Также неблагоприятная ситуация с обеспеченностью населения средним медицинским персоналом – 63,5 чел. на 10000 чел. населения.</w:t>
      </w:r>
    </w:p>
    <w:p w14:paraId="19C6EF26" w14:textId="30038F26" w:rsidR="000B5DD8" w:rsidRPr="00ED0492" w:rsidRDefault="000B5DD8"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 селе Камень-Рыболов размещается </w:t>
      </w:r>
      <w:r w:rsidR="001D5001" w:rsidRPr="00ED0492">
        <w:rPr>
          <w:rFonts w:ascii="Times New Roman" w:hAnsi="Times New Roman"/>
          <w:sz w:val="28"/>
          <w:szCs w:val="28"/>
        </w:rPr>
        <w:t>Станция с</w:t>
      </w:r>
      <w:r w:rsidRPr="00ED0492">
        <w:rPr>
          <w:rFonts w:ascii="Times New Roman" w:hAnsi="Times New Roman"/>
          <w:sz w:val="28"/>
          <w:szCs w:val="28"/>
        </w:rPr>
        <w:t>кор</w:t>
      </w:r>
      <w:r w:rsidR="001D5001" w:rsidRPr="00ED0492">
        <w:rPr>
          <w:rFonts w:ascii="Times New Roman" w:hAnsi="Times New Roman"/>
          <w:sz w:val="28"/>
          <w:szCs w:val="28"/>
        </w:rPr>
        <w:t xml:space="preserve">ой </w:t>
      </w:r>
      <w:r w:rsidRPr="00ED0492">
        <w:rPr>
          <w:rFonts w:ascii="Times New Roman" w:hAnsi="Times New Roman"/>
          <w:sz w:val="28"/>
          <w:szCs w:val="28"/>
        </w:rPr>
        <w:t>медицинск</w:t>
      </w:r>
      <w:r w:rsidR="001D5001" w:rsidRPr="00ED0492">
        <w:rPr>
          <w:rFonts w:ascii="Times New Roman" w:hAnsi="Times New Roman"/>
          <w:sz w:val="28"/>
          <w:szCs w:val="28"/>
        </w:rPr>
        <w:t>ой</w:t>
      </w:r>
      <w:r w:rsidRPr="00ED0492">
        <w:rPr>
          <w:rFonts w:ascii="Times New Roman" w:hAnsi="Times New Roman"/>
          <w:sz w:val="28"/>
          <w:szCs w:val="28"/>
        </w:rPr>
        <w:t xml:space="preserve"> помощ</w:t>
      </w:r>
      <w:r w:rsidR="001D5001" w:rsidRPr="00ED0492">
        <w:rPr>
          <w:rFonts w:ascii="Times New Roman" w:hAnsi="Times New Roman"/>
          <w:sz w:val="28"/>
          <w:szCs w:val="28"/>
        </w:rPr>
        <w:t>и</w:t>
      </w:r>
      <w:r w:rsidRPr="00ED0492">
        <w:rPr>
          <w:rFonts w:ascii="Times New Roman" w:hAnsi="Times New Roman"/>
          <w:sz w:val="28"/>
          <w:szCs w:val="28"/>
        </w:rPr>
        <w:t xml:space="preserve"> (СМП) с плановой мощностью 8650 выездов в год. Обеспеченность кадровым потенциалом составляет 10 – фельдшеров, 5 – медицинских сестер, 9 – санитаров. Плановая укомплектованность: 19 – фельдшеров, 5 – медицинских сестер, 14 – </w:t>
      </w:r>
      <w:r w:rsidRPr="00ED0492">
        <w:rPr>
          <w:rFonts w:ascii="Times New Roman" w:hAnsi="Times New Roman"/>
          <w:sz w:val="28"/>
          <w:szCs w:val="28"/>
        </w:rPr>
        <w:lastRenderedPageBreak/>
        <w:t>санитаров. Помещения СМП нуждаются в частичной реконструкции и капитальном ремонте.</w:t>
      </w:r>
    </w:p>
    <w:p w14:paraId="3C8A9557" w14:textId="77777777" w:rsidR="00EE2F3E" w:rsidRPr="00ED0492" w:rsidRDefault="00EE2F3E" w:rsidP="002851FE">
      <w:pPr>
        <w:tabs>
          <w:tab w:val="left" w:pos="284"/>
          <w:tab w:val="left" w:pos="426"/>
        </w:tabs>
        <w:spacing w:after="0" w:line="240" w:lineRule="auto"/>
        <w:ind w:firstLine="709"/>
        <w:jc w:val="both"/>
        <w:rPr>
          <w:rFonts w:ascii="Times New Roman" w:hAnsi="Times New Roman"/>
          <w:bCs/>
          <w:sz w:val="28"/>
          <w:szCs w:val="28"/>
        </w:rPr>
      </w:pPr>
      <w:bookmarkStart w:id="190" w:name="_Hlk106362177"/>
      <w:r w:rsidRPr="00ED0492">
        <w:rPr>
          <w:rFonts w:ascii="Times New Roman" w:hAnsi="Times New Roman"/>
          <w:bCs/>
          <w:sz w:val="28"/>
          <w:szCs w:val="28"/>
        </w:rPr>
        <w:t>Основные цели и задачи в области развития здравоохранения являются:</w:t>
      </w:r>
    </w:p>
    <w:p w14:paraId="2B8FFD8D" w14:textId="77777777" w:rsidR="00EE2F3E" w:rsidRPr="00ED0492" w:rsidRDefault="00EE2F3E" w:rsidP="00BA7708">
      <w:pPr>
        <w:widowControl w:val="0"/>
        <w:numPr>
          <w:ilvl w:val="0"/>
          <w:numId w:val="76"/>
        </w:numPr>
        <w:tabs>
          <w:tab w:val="left" w:pos="284"/>
          <w:tab w:val="left" w:pos="426"/>
          <w:tab w:val="left" w:pos="855"/>
        </w:tabs>
        <w:suppressAutoHyphens/>
        <w:spacing w:after="0" w:line="240" w:lineRule="auto"/>
        <w:ind w:left="851" w:hanging="284"/>
        <w:jc w:val="both"/>
        <w:rPr>
          <w:rFonts w:ascii="Times New Roman" w:hAnsi="Times New Roman"/>
          <w:sz w:val="28"/>
          <w:szCs w:val="28"/>
        </w:rPr>
      </w:pPr>
      <w:r w:rsidRPr="00ED0492">
        <w:rPr>
          <w:rFonts w:ascii="Times New Roman" w:hAnsi="Times New Roman"/>
          <w:sz w:val="28"/>
          <w:szCs w:val="28"/>
        </w:rPr>
        <w:t>создание устойчиво развивающейся системы здравоохранения с учетом первоочередных мер, определенных приоритетным национальным проектом и целевыми программами в сфере здравоохранения;</w:t>
      </w:r>
    </w:p>
    <w:p w14:paraId="4DFEE6FC" w14:textId="77777777" w:rsidR="00EE2F3E" w:rsidRPr="00ED0492" w:rsidRDefault="00EE2F3E" w:rsidP="00BA7708">
      <w:pPr>
        <w:widowControl w:val="0"/>
        <w:numPr>
          <w:ilvl w:val="0"/>
          <w:numId w:val="76"/>
        </w:numPr>
        <w:tabs>
          <w:tab w:val="left" w:pos="284"/>
          <w:tab w:val="left" w:pos="426"/>
          <w:tab w:val="left" w:pos="855"/>
        </w:tabs>
        <w:suppressAutoHyphens/>
        <w:spacing w:after="0" w:line="240" w:lineRule="auto"/>
        <w:ind w:left="851" w:hanging="284"/>
        <w:jc w:val="both"/>
        <w:rPr>
          <w:rFonts w:ascii="Times New Roman" w:hAnsi="Times New Roman"/>
          <w:sz w:val="28"/>
          <w:szCs w:val="28"/>
        </w:rPr>
      </w:pPr>
      <w:r w:rsidRPr="00ED0492">
        <w:rPr>
          <w:rFonts w:ascii="Times New Roman" w:hAnsi="Times New Roman"/>
          <w:sz w:val="28"/>
          <w:szCs w:val="28"/>
        </w:rPr>
        <w:t>поэтапная замена устаревшего медицинского оборудования и техники, улучшение материально-технической базы учреждений здравоохранения;</w:t>
      </w:r>
    </w:p>
    <w:p w14:paraId="46F02671" w14:textId="77777777" w:rsidR="00EE2F3E" w:rsidRPr="00ED0492" w:rsidRDefault="00EE2F3E" w:rsidP="00BA7708">
      <w:pPr>
        <w:widowControl w:val="0"/>
        <w:numPr>
          <w:ilvl w:val="0"/>
          <w:numId w:val="76"/>
        </w:numPr>
        <w:tabs>
          <w:tab w:val="left" w:pos="284"/>
          <w:tab w:val="left" w:pos="426"/>
          <w:tab w:val="left" w:pos="855"/>
        </w:tabs>
        <w:suppressAutoHyphens/>
        <w:spacing w:after="0" w:line="240" w:lineRule="auto"/>
        <w:ind w:left="851" w:hanging="284"/>
        <w:jc w:val="both"/>
        <w:rPr>
          <w:rFonts w:ascii="Times New Roman" w:hAnsi="Times New Roman"/>
          <w:sz w:val="28"/>
          <w:szCs w:val="28"/>
        </w:rPr>
      </w:pPr>
      <w:r w:rsidRPr="00ED0492">
        <w:rPr>
          <w:rFonts w:ascii="Times New Roman" w:hAnsi="Times New Roman"/>
          <w:sz w:val="28"/>
          <w:szCs w:val="28"/>
        </w:rPr>
        <w:t>развитие системы платных услуг.</w:t>
      </w:r>
    </w:p>
    <w:p w14:paraId="05FF8F2D" w14:textId="77777777" w:rsidR="00EE2F3E" w:rsidRPr="00ED0492" w:rsidRDefault="00EE2F3E" w:rsidP="00BA7708">
      <w:pPr>
        <w:tabs>
          <w:tab w:val="left" w:pos="284"/>
          <w:tab w:val="left" w:pos="426"/>
        </w:tabs>
        <w:spacing w:after="0" w:line="240" w:lineRule="auto"/>
        <w:ind w:left="851" w:hanging="284"/>
        <w:jc w:val="both"/>
        <w:rPr>
          <w:rFonts w:ascii="Times New Roman" w:hAnsi="Times New Roman"/>
          <w:bCs/>
          <w:i/>
          <w:sz w:val="28"/>
          <w:szCs w:val="28"/>
        </w:rPr>
      </w:pPr>
      <w:r w:rsidRPr="00ED0492">
        <w:rPr>
          <w:rFonts w:ascii="Times New Roman" w:hAnsi="Times New Roman"/>
          <w:bCs/>
          <w:i/>
          <w:sz w:val="28"/>
          <w:szCs w:val="28"/>
        </w:rPr>
        <w:t>Ожидаемые результаты:</w:t>
      </w:r>
    </w:p>
    <w:p w14:paraId="382467D2" w14:textId="77777777" w:rsidR="00EE2F3E" w:rsidRPr="00ED0492" w:rsidRDefault="00EE2F3E" w:rsidP="00BA7708">
      <w:pPr>
        <w:widowControl w:val="0"/>
        <w:numPr>
          <w:ilvl w:val="0"/>
          <w:numId w:val="75"/>
        </w:numPr>
        <w:tabs>
          <w:tab w:val="left" w:pos="284"/>
          <w:tab w:val="left" w:pos="426"/>
        </w:tabs>
        <w:suppressAutoHyphens/>
        <w:spacing w:after="0" w:line="240" w:lineRule="auto"/>
        <w:ind w:left="851" w:hanging="284"/>
        <w:jc w:val="both"/>
        <w:rPr>
          <w:rFonts w:ascii="Times New Roman" w:hAnsi="Times New Roman"/>
          <w:sz w:val="28"/>
          <w:szCs w:val="28"/>
        </w:rPr>
      </w:pPr>
      <w:r w:rsidRPr="00ED0492">
        <w:rPr>
          <w:rFonts w:ascii="Times New Roman" w:hAnsi="Times New Roman"/>
          <w:sz w:val="28"/>
          <w:szCs w:val="28"/>
        </w:rPr>
        <w:t>повышение доступности и эффективности медицинской помощи;</w:t>
      </w:r>
    </w:p>
    <w:p w14:paraId="67AFBF26" w14:textId="77777777" w:rsidR="00EE2F3E" w:rsidRPr="00ED0492" w:rsidRDefault="00EE2F3E" w:rsidP="00BA7708">
      <w:pPr>
        <w:widowControl w:val="0"/>
        <w:numPr>
          <w:ilvl w:val="0"/>
          <w:numId w:val="75"/>
        </w:numPr>
        <w:tabs>
          <w:tab w:val="left" w:pos="284"/>
          <w:tab w:val="left" w:pos="426"/>
          <w:tab w:val="left" w:pos="709"/>
        </w:tabs>
        <w:suppressAutoHyphens/>
        <w:spacing w:after="0" w:line="240" w:lineRule="auto"/>
        <w:ind w:left="851" w:hanging="284"/>
        <w:jc w:val="both"/>
        <w:rPr>
          <w:rFonts w:ascii="Times New Roman" w:hAnsi="Times New Roman"/>
          <w:sz w:val="28"/>
          <w:szCs w:val="28"/>
        </w:rPr>
      </w:pPr>
      <w:r w:rsidRPr="00ED0492">
        <w:rPr>
          <w:rFonts w:ascii="Times New Roman" w:hAnsi="Times New Roman"/>
          <w:sz w:val="28"/>
          <w:szCs w:val="28"/>
        </w:rPr>
        <w:t>повышение профессионального уровня врачей и среднего медперсонала;</w:t>
      </w:r>
    </w:p>
    <w:p w14:paraId="5C45092B" w14:textId="4B6ECF50" w:rsidR="00EE2F3E" w:rsidRPr="00ED0492" w:rsidRDefault="00EE2F3E" w:rsidP="00BA7708">
      <w:pPr>
        <w:widowControl w:val="0"/>
        <w:numPr>
          <w:ilvl w:val="0"/>
          <w:numId w:val="75"/>
        </w:numPr>
        <w:tabs>
          <w:tab w:val="left" w:pos="284"/>
          <w:tab w:val="left" w:pos="426"/>
          <w:tab w:val="left" w:pos="709"/>
        </w:tabs>
        <w:suppressAutoHyphens/>
        <w:spacing w:after="0" w:line="240" w:lineRule="auto"/>
        <w:ind w:left="851" w:hanging="284"/>
        <w:jc w:val="both"/>
        <w:rPr>
          <w:rFonts w:ascii="Times New Roman" w:hAnsi="Times New Roman"/>
          <w:sz w:val="28"/>
          <w:szCs w:val="28"/>
        </w:rPr>
      </w:pPr>
      <w:r w:rsidRPr="00ED0492">
        <w:rPr>
          <w:rFonts w:ascii="Times New Roman" w:hAnsi="Times New Roman"/>
          <w:sz w:val="28"/>
          <w:szCs w:val="28"/>
        </w:rPr>
        <w:t xml:space="preserve">оснащение медицинских учреждений необходимым инструментарием на </w:t>
      </w:r>
      <w:r w:rsidR="002F5734" w:rsidRPr="00ED0492">
        <w:rPr>
          <w:rFonts w:ascii="Times New Roman" w:hAnsi="Times New Roman"/>
          <w:sz w:val="28"/>
          <w:szCs w:val="28"/>
        </w:rPr>
        <w:t>80–90</w:t>
      </w:r>
      <w:r w:rsidRPr="00ED0492">
        <w:rPr>
          <w:rFonts w:ascii="Times New Roman" w:hAnsi="Times New Roman"/>
          <w:sz w:val="28"/>
          <w:szCs w:val="28"/>
        </w:rPr>
        <w:t>%;</w:t>
      </w:r>
    </w:p>
    <w:p w14:paraId="5F7D93D5" w14:textId="77777777" w:rsidR="00EE2F3E" w:rsidRPr="00ED0492" w:rsidRDefault="00EE2F3E" w:rsidP="00BA7708">
      <w:pPr>
        <w:widowControl w:val="0"/>
        <w:numPr>
          <w:ilvl w:val="0"/>
          <w:numId w:val="75"/>
        </w:numPr>
        <w:tabs>
          <w:tab w:val="left" w:pos="284"/>
          <w:tab w:val="left" w:pos="426"/>
          <w:tab w:val="left" w:pos="709"/>
        </w:tabs>
        <w:suppressAutoHyphens/>
        <w:spacing w:after="0" w:line="240" w:lineRule="auto"/>
        <w:ind w:left="851" w:hanging="284"/>
        <w:jc w:val="both"/>
        <w:rPr>
          <w:rFonts w:ascii="Times New Roman" w:hAnsi="Times New Roman"/>
          <w:sz w:val="28"/>
          <w:szCs w:val="28"/>
        </w:rPr>
      </w:pPr>
      <w:r w:rsidRPr="00ED0492">
        <w:rPr>
          <w:rFonts w:ascii="Times New Roman" w:hAnsi="Times New Roman"/>
          <w:sz w:val="28"/>
          <w:szCs w:val="28"/>
        </w:rPr>
        <w:t>снижение показателей общей, детской, младенческой и материнской смертности;</w:t>
      </w:r>
    </w:p>
    <w:p w14:paraId="6F9D2AB7" w14:textId="77777777" w:rsidR="00EE2F3E" w:rsidRPr="00ED0492" w:rsidRDefault="00EE2F3E" w:rsidP="00BA7708">
      <w:pPr>
        <w:widowControl w:val="0"/>
        <w:numPr>
          <w:ilvl w:val="0"/>
          <w:numId w:val="75"/>
        </w:numPr>
        <w:tabs>
          <w:tab w:val="left" w:pos="284"/>
          <w:tab w:val="left" w:pos="426"/>
          <w:tab w:val="left" w:pos="709"/>
        </w:tabs>
        <w:suppressAutoHyphens/>
        <w:spacing w:after="0" w:line="240" w:lineRule="auto"/>
        <w:ind w:left="851" w:hanging="284"/>
        <w:jc w:val="both"/>
        <w:rPr>
          <w:rFonts w:ascii="Times New Roman" w:hAnsi="Times New Roman"/>
          <w:sz w:val="28"/>
          <w:szCs w:val="28"/>
        </w:rPr>
      </w:pPr>
      <w:r w:rsidRPr="00ED0492">
        <w:rPr>
          <w:rFonts w:ascii="Times New Roman" w:hAnsi="Times New Roman"/>
          <w:sz w:val="28"/>
          <w:szCs w:val="28"/>
        </w:rPr>
        <w:t>улучшение показателей интенсивности функционирования коечной сети;</w:t>
      </w:r>
    </w:p>
    <w:p w14:paraId="7B7CB499" w14:textId="77777777" w:rsidR="00EE2F3E" w:rsidRPr="00ED0492" w:rsidRDefault="00EE2F3E" w:rsidP="00BA7708">
      <w:pPr>
        <w:widowControl w:val="0"/>
        <w:numPr>
          <w:ilvl w:val="0"/>
          <w:numId w:val="75"/>
        </w:numPr>
        <w:tabs>
          <w:tab w:val="left" w:pos="284"/>
          <w:tab w:val="left" w:pos="426"/>
          <w:tab w:val="left" w:pos="709"/>
        </w:tabs>
        <w:suppressAutoHyphens/>
        <w:spacing w:after="0" w:line="240" w:lineRule="auto"/>
        <w:ind w:left="851" w:hanging="284"/>
        <w:jc w:val="both"/>
        <w:rPr>
          <w:rFonts w:ascii="Times New Roman" w:hAnsi="Times New Roman"/>
          <w:sz w:val="28"/>
          <w:szCs w:val="28"/>
        </w:rPr>
      </w:pPr>
      <w:r w:rsidRPr="00ED0492">
        <w:rPr>
          <w:rFonts w:ascii="Times New Roman" w:hAnsi="Times New Roman"/>
          <w:sz w:val="28"/>
          <w:szCs w:val="28"/>
        </w:rPr>
        <w:t>повышение эффективности системы организации медицинской помощи.</w:t>
      </w:r>
    </w:p>
    <w:bookmarkEnd w:id="185"/>
    <w:p w14:paraId="7A29572D" w14:textId="77777777" w:rsidR="00EE2F3E" w:rsidRPr="00ED0492" w:rsidRDefault="00EE2F3E" w:rsidP="002851FE">
      <w:pPr>
        <w:pStyle w:val="affffffff4"/>
        <w:tabs>
          <w:tab w:val="left" w:pos="284"/>
          <w:tab w:val="left" w:pos="426"/>
        </w:tabs>
        <w:spacing w:before="0" w:after="0"/>
        <w:ind w:firstLine="709"/>
        <w:rPr>
          <w:sz w:val="28"/>
          <w:szCs w:val="28"/>
        </w:rPr>
      </w:pPr>
    </w:p>
    <w:p w14:paraId="6C05CEF2" w14:textId="1EF00085" w:rsidR="000B5DD8" w:rsidRPr="00ED0492" w:rsidRDefault="000B5DD8" w:rsidP="002851FE">
      <w:pPr>
        <w:tabs>
          <w:tab w:val="left" w:pos="284"/>
          <w:tab w:val="left" w:pos="426"/>
        </w:tabs>
        <w:spacing w:after="0" w:line="240" w:lineRule="auto"/>
        <w:ind w:firstLine="709"/>
        <w:jc w:val="both"/>
        <w:rPr>
          <w:rFonts w:ascii="Times New Roman" w:eastAsia="Times New Roman" w:hAnsi="Times New Roman"/>
          <w:b/>
          <w:bCs/>
          <w:sz w:val="28"/>
          <w:szCs w:val="28"/>
          <w:lang w:eastAsia="ru-RU"/>
        </w:rPr>
      </w:pPr>
      <w:bookmarkStart w:id="191" w:name="_Hlk114036392"/>
      <w:bookmarkStart w:id="192" w:name="_Hlk106275986"/>
      <w:r w:rsidRPr="00ED0492">
        <w:rPr>
          <w:rFonts w:ascii="Times New Roman" w:eastAsia="Times New Roman" w:hAnsi="Times New Roman"/>
          <w:b/>
          <w:bCs/>
          <w:sz w:val="28"/>
          <w:szCs w:val="28"/>
          <w:lang w:eastAsia="ru-RU"/>
        </w:rPr>
        <w:t>Социальное обслуживание</w:t>
      </w:r>
    </w:p>
    <w:bookmarkEnd w:id="191"/>
    <w:p w14:paraId="17E64DAC" w14:textId="77777777" w:rsidR="00121D0E" w:rsidRPr="00ED0492" w:rsidRDefault="00121D0E" w:rsidP="00121D0E">
      <w:pPr>
        <w:tabs>
          <w:tab w:val="left" w:pos="284"/>
          <w:tab w:val="left" w:pos="426"/>
          <w:tab w:val="left" w:pos="1134"/>
        </w:tabs>
        <w:spacing w:after="0" w:line="240" w:lineRule="auto"/>
        <w:ind w:firstLine="709"/>
        <w:jc w:val="both"/>
        <w:rPr>
          <w:rFonts w:ascii="Times New Roman" w:eastAsia="Times New Roman" w:hAnsi="Times New Roman"/>
          <w:color w:val="000000"/>
          <w:sz w:val="28"/>
          <w:szCs w:val="28"/>
          <w:lang w:eastAsia="ru-RU"/>
        </w:rPr>
      </w:pPr>
      <w:r w:rsidRPr="00ED0492">
        <w:rPr>
          <w:rFonts w:ascii="Times New Roman" w:eastAsia="Times New Roman" w:hAnsi="Times New Roman"/>
          <w:color w:val="000000"/>
          <w:sz w:val="28"/>
          <w:szCs w:val="28"/>
          <w:lang w:eastAsia="ru-RU"/>
        </w:rPr>
        <w:t xml:space="preserve">На территории Ханкайского муниципального округа функционирует отделение социального обслуживания на дому по Ханкайскому муниципальному округу Хорольского филиала краевого государственного автономного учреждения социального обслуживания «Приморский центр социального обслуживания населения», расположенное по адресу: с. Камень-Рыболов, ул. Октябрьская, д. 6. </w:t>
      </w:r>
    </w:p>
    <w:p w14:paraId="7EA1A32D" w14:textId="4945DAC3" w:rsidR="00EE2F3E" w:rsidRPr="00ED0492" w:rsidRDefault="00121D0E" w:rsidP="00121D0E">
      <w:pPr>
        <w:tabs>
          <w:tab w:val="left" w:pos="284"/>
          <w:tab w:val="left" w:pos="426"/>
          <w:tab w:val="left" w:pos="1134"/>
        </w:tabs>
        <w:spacing w:after="0" w:line="240" w:lineRule="auto"/>
        <w:ind w:firstLine="709"/>
        <w:jc w:val="both"/>
        <w:rPr>
          <w:rFonts w:ascii="Times New Roman" w:hAnsi="Times New Roman"/>
          <w:sz w:val="28"/>
          <w:szCs w:val="28"/>
          <w:lang w:eastAsia="ru-RU"/>
        </w:rPr>
      </w:pPr>
      <w:r w:rsidRPr="00ED0492">
        <w:rPr>
          <w:rFonts w:ascii="Times New Roman" w:eastAsia="Times New Roman" w:hAnsi="Times New Roman"/>
          <w:color w:val="000000"/>
          <w:sz w:val="28"/>
          <w:szCs w:val="28"/>
          <w:lang w:eastAsia="ru-RU"/>
        </w:rPr>
        <w:t>Специалисты данного отделения предоставляют услуги в форме социального обслуживания на дому гражданам, полностью или частично утратившим способность к самообслуживанию, а также срочную социальную помощь гражданам, оказавшимся в трудной жизненной ситуации.</w:t>
      </w:r>
    </w:p>
    <w:p w14:paraId="086BDD7C" w14:textId="358B13DD" w:rsidR="00267741" w:rsidRPr="00ED0492" w:rsidRDefault="00267741" w:rsidP="002851FE">
      <w:pPr>
        <w:tabs>
          <w:tab w:val="left" w:pos="284"/>
          <w:tab w:val="left" w:pos="426"/>
          <w:tab w:val="left" w:pos="1134"/>
        </w:tabs>
        <w:spacing w:after="0" w:line="240" w:lineRule="auto"/>
        <w:ind w:left="709"/>
        <w:jc w:val="both"/>
        <w:rPr>
          <w:rFonts w:ascii="Times New Roman" w:hAnsi="Times New Roman"/>
          <w:sz w:val="28"/>
          <w:szCs w:val="28"/>
          <w:lang w:eastAsia="ru-RU"/>
        </w:rPr>
      </w:pPr>
    </w:p>
    <w:bookmarkEnd w:id="186"/>
    <w:bookmarkEnd w:id="190"/>
    <w:bookmarkEnd w:id="192"/>
    <w:p w14:paraId="308AE69B" w14:textId="77777777" w:rsidR="00EE2F3E" w:rsidRPr="00ED0492" w:rsidRDefault="00EE2F3E" w:rsidP="002851FE">
      <w:pPr>
        <w:tabs>
          <w:tab w:val="left" w:pos="284"/>
          <w:tab w:val="left" w:pos="426"/>
        </w:tabs>
        <w:spacing w:after="0" w:line="240" w:lineRule="auto"/>
        <w:ind w:firstLine="709"/>
        <w:jc w:val="both"/>
        <w:rPr>
          <w:rFonts w:ascii="Times New Roman" w:eastAsia="Times New Roman" w:hAnsi="Times New Roman"/>
          <w:b/>
          <w:bCs/>
          <w:iCs/>
          <w:sz w:val="28"/>
          <w:szCs w:val="24"/>
          <w:lang w:eastAsia="ru-RU"/>
        </w:rPr>
      </w:pPr>
      <w:r w:rsidRPr="00ED0492">
        <w:rPr>
          <w:rFonts w:ascii="Times New Roman" w:eastAsia="Times New Roman" w:hAnsi="Times New Roman"/>
          <w:b/>
          <w:bCs/>
          <w:iCs/>
          <w:sz w:val="28"/>
          <w:szCs w:val="24"/>
          <w:lang w:eastAsia="ru-RU"/>
        </w:rPr>
        <w:t>Культура</w:t>
      </w:r>
    </w:p>
    <w:p w14:paraId="5BBD88D2" w14:textId="77777777" w:rsidR="00EE2F3E" w:rsidRPr="00ED0492" w:rsidRDefault="00EE2F3E"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bookmarkStart w:id="193" w:name="_Hlk106362456"/>
      <w:r w:rsidRPr="00ED0492">
        <w:rPr>
          <w:rFonts w:ascii="Times New Roman" w:eastAsia="Times New Roman" w:hAnsi="Times New Roman"/>
          <w:sz w:val="28"/>
          <w:szCs w:val="24"/>
          <w:lang w:eastAsia="ru-RU"/>
        </w:rPr>
        <w:t xml:space="preserve">Уровень качества жизни определяется также доступностью населения к культурным ценностям, наличием возможностей для культурного досуга, занятий творчеством и спортом. </w:t>
      </w:r>
    </w:p>
    <w:p w14:paraId="1136C931" w14:textId="050304D2" w:rsidR="00EE2F3E" w:rsidRPr="00ED0492" w:rsidRDefault="00EE2F3E"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bookmarkStart w:id="194" w:name="_Hlk522278385"/>
      <w:r w:rsidRPr="00ED0492">
        <w:rPr>
          <w:rFonts w:ascii="Times New Roman" w:eastAsia="Times New Roman" w:hAnsi="Times New Roman"/>
          <w:sz w:val="28"/>
          <w:szCs w:val="24"/>
          <w:lang w:eastAsia="ru-RU"/>
        </w:rPr>
        <w:t>В последние годы большой интерес общества обращён к истокам традиционной народной культуры и любительскому искусству как фактору сохранения единого культурного пространства</w:t>
      </w:r>
      <w:r w:rsidR="00907A60" w:rsidRPr="00ED0492">
        <w:rPr>
          <w:rFonts w:ascii="Times New Roman" w:eastAsia="Times New Roman" w:hAnsi="Times New Roman"/>
          <w:sz w:val="28"/>
          <w:szCs w:val="24"/>
          <w:lang w:eastAsia="ru-RU"/>
        </w:rPr>
        <w:t>.</w:t>
      </w:r>
      <w:r w:rsidRPr="00ED0492">
        <w:rPr>
          <w:rFonts w:ascii="Times New Roman" w:eastAsia="Times New Roman" w:hAnsi="Times New Roman"/>
          <w:sz w:val="28"/>
          <w:szCs w:val="24"/>
          <w:lang w:eastAsia="ru-RU"/>
        </w:rPr>
        <w:t xml:space="preserve"> Учреждения культурно-досугового типа удовлетворяют широкий диапазон запросов и нужд населения в сфере культуры, способствуют полноценной реализации конституционных прав граждан на участие в культурной жизни и пользование учреждениями культуры.</w:t>
      </w:r>
    </w:p>
    <w:p w14:paraId="4ACE8F6B" w14:textId="2DFCE6DA" w:rsidR="00A50AAA" w:rsidRPr="00ED0492" w:rsidRDefault="00A50AA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Ханкайский муниципальный округ является местом проведения крупного фестиваля сельской культуры «Ханкайские Зори» (с. Камень-Рыболов). География фестиваля охватывает не только Ханкайский муниципальный округ и Приморский </w:t>
      </w:r>
      <w:r w:rsidRPr="00ED0492">
        <w:rPr>
          <w:rFonts w:ascii="Times New Roman" w:hAnsi="Times New Roman"/>
          <w:sz w:val="28"/>
          <w:szCs w:val="28"/>
        </w:rPr>
        <w:lastRenderedPageBreak/>
        <w:t>край, но и соседние регионы, а также КНР. Фестиваль способствует развитию народного творчества, сохранению традиционной народной культуры.</w:t>
      </w:r>
    </w:p>
    <w:p w14:paraId="664488D2" w14:textId="77777777" w:rsidR="00E8277D" w:rsidRPr="00ED0492" w:rsidRDefault="00E8277D" w:rsidP="00E8277D">
      <w:pPr>
        <w:spacing w:after="0" w:line="240" w:lineRule="auto"/>
        <w:ind w:firstLine="567"/>
        <w:jc w:val="both"/>
        <w:rPr>
          <w:rFonts w:ascii="Times New Roman" w:hAnsi="Times New Roman"/>
          <w:sz w:val="28"/>
          <w:szCs w:val="28"/>
        </w:rPr>
      </w:pPr>
      <w:r w:rsidRPr="00ED0492">
        <w:rPr>
          <w:rFonts w:ascii="Times New Roman" w:hAnsi="Times New Roman"/>
          <w:sz w:val="28"/>
          <w:szCs w:val="28"/>
        </w:rPr>
        <w:t>Ежегодно проводятся:</w:t>
      </w:r>
    </w:p>
    <w:p w14:paraId="6E41C8D0" w14:textId="77777777" w:rsidR="00E8277D" w:rsidRPr="00ED0492" w:rsidRDefault="00E8277D" w:rsidP="00E8277D">
      <w:pPr>
        <w:spacing w:after="0" w:line="240" w:lineRule="auto"/>
        <w:ind w:firstLine="567"/>
        <w:jc w:val="both"/>
        <w:rPr>
          <w:rFonts w:ascii="Times New Roman" w:hAnsi="Times New Roman"/>
          <w:b/>
          <w:sz w:val="28"/>
          <w:szCs w:val="28"/>
        </w:rPr>
      </w:pPr>
      <w:r w:rsidRPr="00ED0492">
        <w:rPr>
          <w:rFonts w:ascii="Times New Roman" w:hAnsi="Times New Roman"/>
          <w:sz w:val="28"/>
          <w:szCs w:val="28"/>
        </w:rPr>
        <w:t>• месячник</w:t>
      </w:r>
      <w:r w:rsidRPr="00ED0492">
        <w:rPr>
          <w:rFonts w:ascii="Times New Roman" w:hAnsi="Times New Roman"/>
          <w:b/>
          <w:sz w:val="28"/>
          <w:szCs w:val="28"/>
        </w:rPr>
        <w:t xml:space="preserve"> </w:t>
      </w:r>
      <w:r w:rsidRPr="00ED0492">
        <w:rPr>
          <w:rFonts w:ascii="Times New Roman" w:hAnsi="Times New Roman"/>
          <w:sz w:val="28"/>
          <w:szCs w:val="28"/>
        </w:rPr>
        <w:t>военно-патриотического воспитания</w:t>
      </w:r>
      <w:r w:rsidRPr="00ED0492">
        <w:rPr>
          <w:rFonts w:ascii="Times New Roman" w:hAnsi="Times New Roman"/>
          <w:b/>
          <w:sz w:val="28"/>
          <w:szCs w:val="28"/>
        </w:rPr>
        <w:t xml:space="preserve">. </w:t>
      </w:r>
      <w:r w:rsidRPr="00ED0492">
        <w:rPr>
          <w:rFonts w:ascii="Times New Roman" w:hAnsi="Times New Roman"/>
          <w:sz w:val="28"/>
          <w:szCs w:val="28"/>
        </w:rPr>
        <w:t>В рамках месячника</w:t>
      </w:r>
      <w:r w:rsidRPr="00ED0492">
        <w:rPr>
          <w:rFonts w:ascii="Times New Roman" w:hAnsi="Times New Roman"/>
          <w:b/>
          <w:sz w:val="28"/>
          <w:szCs w:val="28"/>
        </w:rPr>
        <w:t xml:space="preserve"> </w:t>
      </w:r>
      <w:r w:rsidRPr="00ED0492">
        <w:rPr>
          <w:rFonts w:ascii="Times New Roman" w:hAnsi="Times New Roman"/>
          <w:sz w:val="28"/>
          <w:szCs w:val="28"/>
        </w:rPr>
        <w:t>прошли книжные выставки, уроки мужества, конкурсные и игровые программы, тематические вечера для молодежи и людей старшего поколения, фестиваль военно-патриотической песни «Мы чтим сынов отечества в мундирах», в котором приняли участие 150 человек и присутствовало в зале 400 человек.</w:t>
      </w:r>
      <w:r w:rsidRPr="00ED0492">
        <w:rPr>
          <w:rFonts w:ascii="Times New Roman" w:hAnsi="Times New Roman"/>
          <w:b/>
          <w:sz w:val="28"/>
          <w:szCs w:val="28"/>
        </w:rPr>
        <w:t xml:space="preserve">  </w:t>
      </w:r>
    </w:p>
    <w:p w14:paraId="6CC1BC4F" w14:textId="77777777" w:rsidR="00E8277D" w:rsidRPr="00ED0492" w:rsidRDefault="00E8277D" w:rsidP="00E8277D">
      <w:pPr>
        <w:spacing w:after="0" w:line="240" w:lineRule="auto"/>
        <w:ind w:firstLine="567"/>
        <w:jc w:val="both"/>
        <w:rPr>
          <w:rFonts w:ascii="Times New Roman" w:hAnsi="Times New Roman"/>
          <w:sz w:val="28"/>
          <w:szCs w:val="28"/>
        </w:rPr>
      </w:pPr>
      <w:r w:rsidRPr="00ED0492">
        <w:rPr>
          <w:rFonts w:ascii="Times New Roman" w:hAnsi="Times New Roman"/>
          <w:sz w:val="28"/>
          <w:szCs w:val="28"/>
        </w:rPr>
        <w:t>• народный праздник «Широкая Масленица» (около 2 тыс. чел.);</w:t>
      </w:r>
    </w:p>
    <w:p w14:paraId="5F622081" w14:textId="379151A0" w:rsidR="00E8277D" w:rsidRPr="00ED0492" w:rsidRDefault="00E8277D" w:rsidP="00E8277D">
      <w:pPr>
        <w:spacing w:after="0" w:line="240" w:lineRule="auto"/>
        <w:ind w:firstLine="567"/>
        <w:jc w:val="both"/>
        <w:rPr>
          <w:rFonts w:ascii="Times New Roman" w:hAnsi="Times New Roman"/>
          <w:sz w:val="28"/>
          <w:szCs w:val="28"/>
        </w:rPr>
      </w:pPr>
      <w:r w:rsidRPr="00ED0492">
        <w:rPr>
          <w:rFonts w:ascii="Times New Roman" w:hAnsi="Times New Roman"/>
          <w:sz w:val="28"/>
          <w:szCs w:val="28"/>
        </w:rPr>
        <w:t xml:space="preserve">• конкурс детского творчества «Веселые нотки», в котором приняли участие не только дети </w:t>
      </w:r>
      <w:r w:rsidR="00F45868" w:rsidRPr="00ED0492">
        <w:rPr>
          <w:rFonts w:ascii="Times New Roman" w:hAnsi="Times New Roman"/>
          <w:snapToGrid w:val="0"/>
          <w:sz w:val="28"/>
          <w:szCs w:val="28"/>
        </w:rPr>
        <w:t>Ханкайского муниципального округа</w:t>
      </w:r>
      <w:r w:rsidRPr="00ED0492">
        <w:rPr>
          <w:rFonts w:ascii="Times New Roman" w:hAnsi="Times New Roman"/>
          <w:sz w:val="28"/>
          <w:szCs w:val="28"/>
        </w:rPr>
        <w:t>, но и гости из г. Владивостока. Всего на мероприятии присутствовало более 400 человек;</w:t>
      </w:r>
    </w:p>
    <w:p w14:paraId="5A310971" w14:textId="5285CDCD" w:rsidR="00E8277D" w:rsidRPr="00ED0492" w:rsidRDefault="00E8277D" w:rsidP="00E8277D">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мероприятия, посвященные Дню Победы, Дню защиты детей, Дню образования Ханкайского муниципального района, краевой фестиваль сельской культуры «Ханкайские зори».</w:t>
      </w:r>
    </w:p>
    <w:p w14:paraId="7DD11BAA" w14:textId="5751C5FC" w:rsidR="00EE2F3E" w:rsidRPr="00ED0492" w:rsidRDefault="00EE2F3E"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В целях реализации права граждан на доступ к культурным ценностям, свободу творчества и право граждан на участие в культурной жизни в </w:t>
      </w:r>
      <w:r w:rsidR="00642E25" w:rsidRPr="00ED0492">
        <w:rPr>
          <w:rFonts w:ascii="Times New Roman" w:eastAsia="Times New Roman" w:hAnsi="Times New Roman"/>
          <w:sz w:val="28"/>
          <w:szCs w:val="24"/>
          <w:lang w:eastAsia="ru-RU"/>
        </w:rPr>
        <w:t xml:space="preserve">муниципальном округе </w:t>
      </w:r>
      <w:r w:rsidRPr="00ED0492">
        <w:rPr>
          <w:rFonts w:ascii="Times New Roman" w:eastAsia="Times New Roman" w:hAnsi="Times New Roman"/>
          <w:sz w:val="28"/>
          <w:szCs w:val="24"/>
          <w:lang w:eastAsia="ru-RU"/>
        </w:rPr>
        <w:t xml:space="preserve">созданы условия для обеспечения услугами по организации досуга и услугами организаций культуры. </w:t>
      </w:r>
    </w:p>
    <w:p w14:paraId="77254B28" w14:textId="77777777" w:rsidR="00A50AAA" w:rsidRPr="00ED0492" w:rsidRDefault="00A50AAA"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p>
    <w:p w14:paraId="6AD9D36A" w14:textId="6F0BC3DE" w:rsidR="00635561" w:rsidRPr="00ED0492" w:rsidRDefault="00635561" w:rsidP="002851FE">
      <w:pPr>
        <w:tabs>
          <w:tab w:val="left" w:pos="284"/>
          <w:tab w:val="left" w:pos="426"/>
        </w:tabs>
        <w:spacing w:after="0" w:line="240" w:lineRule="auto"/>
        <w:jc w:val="center"/>
        <w:rPr>
          <w:rFonts w:ascii="Times New Roman" w:hAnsi="Times New Roman"/>
          <w:bCs/>
          <w:sz w:val="28"/>
          <w:szCs w:val="28"/>
        </w:rPr>
      </w:pPr>
      <w:bookmarkStart w:id="195" w:name="_Hlk114036569"/>
      <w:bookmarkEnd w:id="194"/>
      <w:r w:rsidRPr="00ED0492">
        <w:rPr>
          <w:rFonts w:ascii="Times New Roman" w:hAnsi="Times New Roman"/>
          <w:b/>
          <w:sz w:val="28"/>
          <w:szCs w:val="28"/>
        </w:rPr>
        <w:t>Таблица 2</w:t>
      </w:r>
      <w:r w:rsidR="00B32174" w:rsidRPr="00ED0492">
        <w:rPr>
          <w:rFonts w:ascii="Times New Roman" w:hAnsi="Times New Roman"/>
          <w:b/>
          <w:sz w:val="28"/>
          <w:szCs w:val="28"/>
        </w:rPr>
        <w:t>0</w:t>
      </w:r>
      <w:r w:rsidRPr="00ED0492">
        <w:rPr>
          <w:rFonts w:ascii="Times New Roman" w:hAnsi="Times New Roman"/>
          <w:b/>
          <w:sz w:val="28"/>
          <w:szCs w:val="28"/>
        </w:rPr>
        <w:t xml:space="preserve">. - </w:t>
      </w:r>
      <w:r w:rsidRPr="00ED0492">
        <w:rPr>
          <w:rFonts w:ascii="Times New Roman" w:hAnsi="Times New Roman"/>
          <w:bCs/>
          <w:sz w:val="28"/>
          <w:szCs w:val="28"/>
        </w:rPr>
        <w:t>Перечень действующих объектов культурно-досугового назначения на территории Ханкайского муниципального округа</w:t>
      </w:r>
    </w:p>
    <w:tbl>
      <w:tblPr>
        <w:tblStyle w:val="5a"/>
        <w:tblW w:w="5000" w:type="pct"/>
        <w:jc w:val="center"/>
        <w:tblLook w:val="04A0" w:firstRow="1" w:lastRow="0" w:firstColumn="1" w:lastColumn="0" w:noHBand="0" w:noVBand="1"/>
      </w:tblPr>
      <w:tblGrid>
        <w:gridCol w:w="1928"/>
        <w:gridCol w:w="3322"/>
        <w:gridCol w:w="2112"/>
        <w:gridCol w:w="1813"/>
        <w:gridCol w:w="1020"/>
      </w:tblGrid>
      <w:tr w:rsidR="00532823" w:rsidRPr="00ED0492" w14:paraId="0EE5F44D" w14:textId="77777777" w:rsidTr="00635561">
        <w:trPr>
          <w:jc w:val="center"/>
        </w:trPr>
        <w:tc>
          <w:tcPr>
            <w:tcW w:w="946" w:type="pct"/>
            <w:vAlign w:val="center"/>
          </w:tcPr>
          <w:p w14:paraId="4190757B" w14:textId="77777777" w:rsidR="00635561" w:rsidRPr="00ED0492" w:rsidRDefault="00635561" w:rsidP="002851FE">
            <w:pPr>
              <w:tabs>
                <w:tab w:val="left" w:pos="284"/>
                <w:tab w:val="left" w:pos="426"/>
              </w:tabs>
              <w:spacing w:after="0" w:line="240" w:lineRule="auto"/>
              <w:jc w:val="center"/>
              <w:rPr>
                <w:rFonts w:ascii="Times New Roman" w:hAnsi="Times New Roman"/>
                <w:b/>
                <w:bCs/>
              </w:rPr>
            </w:pPr>
            <w:bookmarkStart w:id="196" w:name="_Hlk113621096"/>
            <w:r w:rsidRPr="00ED0492">
              <w:rPr>
                <w:rFonts w:ascii="Times New Roman" w:hAnsi="Times New Roman"/>
                <w:b/>
                <w:bCs/>
              </w:rPr>
              <w:t>Культурно-досуговые учреждения</w:t>
            </w:r>
          </w:p>
        </w:tc>
        <w:tc>
          <w:tcPr>
            <w:tcW w:w="1629" w:type="pct"/>
            <w:vAlign w:val="center"/>
          </w:tcPr>
          <w:p w14:paraId="5DF7BFC8" w14:textId="77777777" w:rsidR="00635561" w:rsidRPr="00ED0492" w:rsidRDefault="00635561"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Местонахождение</w:t>
            </w:r>
          </w:p>
        </w:tc>
        <w:tc>
          <w:tcPr>
            <w:tcW w:w="1036" w:type="pct"/>
            <w:vAlign w:val="center"/>
          </w:tcPr>
          <w:p w14:paraId="04853C2B" w14:textId="77777777" w:rsidR="00635561" w:rsidRPr="00ED0492" w:rsidRDefault="00635561"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Износ здания,</w:t>
            </w:r>
          </w:p>
          <w:p w14:paraId="0661EF4D" w14:textId="77777777" w:rsidR="00635561" w:rsidRPr="00ED0492" w:rsidRDefault="00635561"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тыс. руб. (сумма амортизации)</w:t>
            </w:r>
          </w:p>
        </w:tc>
        <w:tc>
          <w:tcPr>
            <w:tcW w:w="889" w:type="pct"/>
            <w:vAlign w:val="center"/>
          </w:tcPr>
          <w:p w14:paraId="762620DB" w14:textId="77777777" w:rsidR="00635561" w:rsidRPr="00ED0492" w:rsidRDefault="00635561"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Вместимость, мест в зрительном зале</w:t>
            </w:r>
          </w:p>
        </w:tc>
        <w:tc>
          <w:tcPr>
            <w:tcW w:w="500" w:type="pct"/>
            <w:vAlign w:val="center"/>
          </w:tcPr>
          <w:p w14:paraId="2FC76121" w14:textId="77777777" w:rsidR="00635561" w:rsidRPr="00ED0492" w:rsidRDefault="00635561"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Износ здания, %</w:t>
            </w:r>
          </w:p>
        </w:tc>
      </w:tr>
      <w:tr w:rsidR="00532823" w:rsidRPr="00ED0492" w14:paraId="16C13DF2" w14:textId="77777777" w:rsidTr="00635561">
        <w:trPr>
          <w:jc w:val="center"/>
        </w:trPr>
        <w:tc>
          <w:tcPr>
            <w:tcW w:w="946" w:type="pct"/>
            <w:vAlign w:val="center"/>
          </w:tcPr>
          <w:p w14:paraId="26D9E220"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ЦДК с. Камень-Рыболов</w:t>
            </w:r>
          </w:p>
        </w:tc>
        <w:tc>
          <w:tcPr>
            <w:tcW w:w="1629" w:type="pct"/>
            <w:vAlign w:val="center"/>
          </w:tcPr>
          <w:p w14:paraId="0FC4A94A"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Камень-Рыболов,</w:t>
            </w:r>
          </w:p>
          <w:p w14:paraId="069F3030" w14:textId="44FF0266"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ул. Кирова 10</w:t>
            </w:r>
          </w:p>
        </w:tc>
        <w:tc>
          <w:tcPr>
            <w:tcW w:w="1036" w:type="pct"/>
            <w:vAlign w:val="center"/>
          </w:tcPr>
          <w:p w14:paraId="24084CAC"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26 188,18</w:t>
            </w:r>
          </w:p>
        </w:tc>
        <w:tc>
          <w:tcPr>
            <w:tcW w:w="889" w:type="pct"/>
            <w:vAlign w:val="center"/>
          </w:tcPr>
          <w:p w14:paraId="6D7234E7"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411</w:t>
            </w:r>
          </w:p>
        </w:tc>
        <w:tc>
          <w:tcPr>
            <w:tcW w:w="500" w:type="pct"/>
            <w:vAlign w:val="center"/>
          </w:tcPr>
          <w:p w14:paraId="51647AA0"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68,2</w:t>
            </w:r>
          </w:p>
        </w:tc>
      </w:tr>
      <w:tr w:rsidR="00532823" w:rsidRPr="00ED0492" w14:paraId="3097AB10" w14:textId="77777777" w:rsidTr="00635561">
        <w:trPr>
          <w:jc w:val="center"/>
        </w:trPr>
        <w:tc>
          <w:tcPr>
            <w:tcW w:w="946" w:type="pct"/>
            <w:vAlign w:val="center"/>
          </w:tcPr>
          <w:p w14:paraId="0E721D05"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 xml:space="preserve">СДК </w:t>
            </w:r>
          </w:p>
          <w:p w14:paraId="4AD013D2"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Владимиро-Петровка</w:t>
            </w:r>
          </w:p>
        </w:tc>
        <w:tc>
          <w:tcPr>
            <w:tcW w:w="1629" w:type="pct"/>
            <w:vAlign w:val="center"/>
          </w:tcPr>
          <w:p w14:paraId="2B953250"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Владимиро-Петровка, ул. Молодежная 9</w:t>
            </w:r>
          </w:p>
        </w:tc>
        <w:tc>
          <w:tcPr>
            <w:tcW w:w="1036" w:type="pct"/>
            <w:vAlign w:val="center"/>
          </w:tcPr>
          <w:p w14:paraId="15B7E46F"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9 361,920</w:t>
            </w:r>
          </w:p>
        </w:tc>
        <w:tc>
          <w:tcPr>
            <w:tcW w:w="889" w:type="pct"/>
            <w:vAlign w:val="center"/>
          </w:tcPr>
          <w:p w14:paraId="4AC320BC"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250</w:t>
            </w:r>
          </w:p>
        </w:tc>
        <w:tc>
          <w:tcPr>
            <w:tcW w:w="500" w:type="pct"/>
            <w:vAlign w:val="center"/>
          </w:tcPr>
          <w:p w14:paraId="3ACB9ECB"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69,5</w:t>
            </w:r>
          </w:p>
        </w:tc>
      </w:tr>
      <w:tr w:rsidR="00532823" w:rsidRPr="00ED0492" w14:paraId="0B193F04" w14:textId="77777777" w:rsidTr="00635561">
        <w:trPr>
          <w:jc w:val="center"/>
        </w:trPr>
        <w:tc>
          <w:tcPr>
            <w:tcW w:w="946" w:type="pct"/>
            <w:vAlign w:val="center"/>
          </w:tcPr>
          <w:p w14:paraId="458A4C12"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 xml:space="preserve">СДК </w:t>
            </w:r>
          </w:p>
          <w:p w14:paraId="65951E69"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Мельгуновка</w:t>
            </w:r>
          </w:p>
        </w:tc>
        <w:tc>
          <w:tcPr>
            <w:tcW w:w="1629" w:type="pct"/>
            <w:vAlign w:val="center"/>
          </w:tcPr>
          <w:p w14:paraId="24BC941D"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Мельгуновка,</w:t>
            </w:r>
          </w:p>
          <w:p w14:paraId="718ADA93" w14:textId="060BD122"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ул. Ленинская 30 «а»</w:t>
            </w:r>
          </w:p>
        </w:tc>
        <w:tc>
          <w:tcPr>
            <w:tcW w:w="1036" w:type="pct"/>
            <w:vAlign w:val="center"/>
          </w:tcPr>
          <w:p w14:paraId="76F02286"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3 201,066</w:t>
            </w:r>
          </w:p>
        </w:tc>
        <w:tc>
          <w:tcPr>
            <w:tcW w:w="889" w:type="pct"/>
            <w:vAlign w:val="center"/>
          </w:tcPr>
          <w:p w14:paraId="756968E3"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60</w:t>
            </w:r>
          </w:p>
        </w:tc>
        <w:tc>
          <w:tcPr>
            <w:tcW w:w="500" w:type="pct"/>
            <w:vAlign w:val="center"/>
          </w:tcPr>
          <w:p w14:paraId="67E9B031"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66,0</w:t>
            </w:r>
          </w:p>
        </w:tc>
      </w:tr>
      <w:tr w:rsidR="00532823" w:rsidRPr="00ED0492" w14:paraId="79820D2E" w14:textId="77777777" w:rsidTr="00635561">
        <w:trPr>
          <w:jc w:val="center"/>
        </w:trPr>
        <w:tc>
          <w:tcPr>
            <w:tcW w:w="946" w:type="pct"/>
            <w:vAlign w:val="center"/>
          </w:tcPr>
          <w:p w14:paraId="62932F8D"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СДК</w:t>
            </w:r>
          </w:p>
          <w:p w14:paraId="43942FC8" w14:textId="747D500C"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Алексеевка</w:t>
            </w:r>
          </w:p>
        </w:tc>
        <w:tc>
          <w:tcPr>
            <w:tcW w:w="1629" w:type="pct"/>
            <w:vAlign w:val="center"/>
          </w:tcPr>
          <w:p w14:paraId="26F9D34A"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 xml:space="preserve"> с. Алексеевка, </w:t>
            </w:r>
          </w:p>
          <w:p w14:paraId="592B8A3C"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ул. Центральная 31 «а»</w:t>
            </w:r>
          </w:p>
        </w:tc>
        <w:tc>
          <w:tcPr>
            <w:tcW w:w="1036" w:type="pct"/>
            <w:vAlign w:val="center"/>
          </w:tcPr>
          <w:p w14:paraId="7662FD28"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205,207</w:t>
            </w:r>
          </w:p>
        </w:tc>
        <w:tc>
          <w:tcPr>
            <w:tcW w:w="889" w:type="pct"/>
            <w:vAlign w:val="center"/>
          </w:tcPr>
          <w:p w14:paraId="4E96CDCF"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50</w:t>
            </w:r>
          </w:p>
        </w:tc>
        <w:tc>
          <w:tcPr>
            <w:tcW w:w="500" w:type="pct"/>
            <w:vAlign w:val="center"/>
          </w:tcPr>
          <w:p w14:paraId="0A6255CB"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22,7</w:t>
            </w:r>
          </w:p>
        </w:tc>
      </w:tr>
      <w:tr w:rsidR="00532823" w:rsidRPr="00ED0492" w14:paraId="75AA0B73" w14:textId="77777777" w:rsidTr="00635561">
        <w:trPr>
          <w:jc w:val="center"/>
        </w:trPr>
        <w:tc>
          <w:tcPr>
            <w:tcW w:w="946" w:type="pct"/>
            <w:vAlign w:val="center"/>
          </w:tcPr>
          <w:p w14:paraId="0D40A602"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 xml:space="preserve">СДК </w:t>
            </w:r>
          </w:p>
          <w:p w14:paraId="042D5DCB"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Новоселище</w:t>
            </w:r>
          </w:p>
        </w:tc>
        <w:tc>
          <w:tcPr>
            <w:tcW w:w="1629" w:type="pct"/>
            <w:vAlign w:val="center"/>
          </w:tcPr>
          <w:p w14:paraId="5B73D7A9"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 xml:space="preserve">с. Новоселище, </w:t>
            </w:r>
          </w:p>
          <w:p w14:paraId="062560F7"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ул. Комсомольская 59</w:t>
            </w:r>
          </w:p>
        </w:tc>
        <w:tc>
          <w:tcPr>
            <w:tcW w:w="1036" w:type="pct"/>
            <w:vAlign w:val="center"/>
          </w:tcPr>
          <w:p w14:paraId="63058CCA"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4 058,018</w:t>
            </w:r>
          </w:p>
        </w:tc>
        <w:tc>
          <w:tcPr>
            <w:tcW w:w="889" w:type="pct"/>
            <w:vAlign w:val="center"/>
          </w:tcPr>
          <w:p w14:paraId="66F70FE6"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50</w:t>
            </w:r>
          </w:p>
        </w:tc>
        <w:tc>
          <w:tcPr>
            <w:tcW w:w="500" w:type="pct"/>
            <w:vAlign w:val="center"/>
          </w:tcPr>
          <w:p w14:paraId="2F29E7B0"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91,2</w:t>
            </w:r>
          </w:p>
        </w:tc>
      </w:tr>
      <w:tr w:rsidR="00532823" w:rsidRPr="00ED0492" w14:paraId="349B65E9" w14:textId="77777777" w:rsidTr="00635561">
        <w:trPr>
          <w:jc w:val="center"/>
        </w:trPr>
        <w:tc>
          <w:tcPr>
            <w:tcW w:w="946" w:type="pct"/>
            <w:vAlign w:val="center"/>
          </w:tcPr>
          <w:p w14:paraId="178623AE"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 xml:space="preserve">СДК </w:t>
            </w:r>
          </w:p>
          <w:p w14:paraId="10138914"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Ильинка</w:t>
            </w:r>
          </w:p>
        </w:tc>
        <w:tc>
          <w:tcPr>
            <w:tcW w:w="1629" w:type="pct"/>
            <w:vAlign w:val="center"/>
          </w:tcPr>
          <w:p w14:paraId="587E86F3"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 xml:space="preserve">с. Ильинка, </w:t>
            </w:r>
          </w:p>
          <w:p w14:paraId="090C0B72"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ул. Столетия 1</w:t>
            </w:r>
          </w:p>
        </w:tc>
        <w:tc>
          <w:tcPr>
            <w:tcW w:w="1036" w:type="pct"/>
            <w:vAlign w:val="center"/>
          </w:tcPr>
          <w:p w14:paraId="2E1FCEDC"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9 942,266</w:t>
            </w:r>
          </w:p>
        </w:tc>
        <w:tc>
          <w:tcPr>
            <w:tcW w:w="889" w:type="pct"/>
            <w:vAlign w:val="center"/>
          </w:tcPr>
          <w:p w14:paraId="154F9B7A"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208</w:t>
            </w:r>
          </w:p>
        </w:tc>
        <w:tc>
          <w:tcPr>
            <w:tcW w:w="500" w:type="pct"/>
            <w:vAlign w:val="center"/>
          </w:tcPr>
          <w:p w14:paraId="2A0C4AB9"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100,0</w:t>
            </w:r>
          </w:p>
        </w:tc>
      </w:tr>
      <w:tr w:rsidR="00532823" w:rsidRPr="00ED0492" w14:paraId="6209A954" w14:textId="77777777" w:rsidTr="00635561">
        <w:trPr>
          <w:jc w:val="center"/>
        </w:trPr>
        <w:tc>
          <w:tcPr>
            <w:tcW w:w="946" w:type="pct"/>
            <w:vAlign w:val="center"/>
          </w:tcPr>
          <w:p w14:paraId="48A17928"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СДК с. Троицкое</w:t>
            </w:r>
          </w:p>
        </w:tc>
        <w:tc>
          <w:tcPr>
            <w:tcW w:w="1629" w:type="pct"/>
            <w:vAlign w:val="center"/>
          </w:tcPr>
          <w:p w14:paraId="75B1C161"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 xml:space="preserve">с. Троицкое, </w:t>
            </w:r>
          </w:p>
          <w:p w14:paraId="3F549BE0"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ул. Трактовая 1</w:t>
            </w:r>
          </w:p>
        </w:tc>
        <w:tc>
          <w:tcPr>
            <w:tcW w:w="1036" w:type="pct"/>
            <w:vAlign w:val="center"/>
          </w:tcPr>
          <w:p w14:paraId="2BECC11C"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1 995,278</w:t>
            </w:r>
          </w:p>
        </w:tc>
        <w:tc>
          <w:tcPr>
            <w:tcW w:w="889" w:type="pct"/>
            <w:vAlign w:val="center"/>
          </w:tcPr>
          <w:p w14:paraId="34B915C1"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80</w:t>
            </w:r>
          </w:p>
        </w:tc>
        <w:tc>
          <w:tcPr>
            <w:tcW w:w="500" w:type="pct"/>
            <w:vAlign w:val="center"/>
          </w:tcPr>
          <w:p w14:paraId="3B846B00"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98,8</w:t>
            </w:r>
          </w:p>
        </w:tc>
      </w:tr>
      <w:tr w:rsidR="00532823" w:rsidRPr="00ED0492" w14:paraId="696252BA" w14:textId="77777777" w:rsidTr="00635561">
        <w:trPr>
          <w:jc w:val="center"/>
        </w:trPr>
        <w:tc>
          <w:tcPr>
            <w:tcW w:w="946" w:type="pct"/>
            <w:vAlign w:val="center"/>
          </w:tcPr>
          <w:p w14:paraId="27B1DC8D"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СДК</w:t>
            </w:r>
          </w:p>
          <w:p w14:paraId="6D66C950" w14:textId="1C96170D" w:rsidR="00635561" w:rsidRPr="00ED0492" w:rsidRDefault="00456B4B" w:rsidP="002851FE">
            <w:pPr>
              <w:tabs>
                <w:tab w:val="left" w:pos="284"/>
                <w:tab w:val="left" w:pos="426"/>
              </w:tabs>
              <w:spacing w:after="0" w:line="240" w:lineRule="auto"/>
              <w:rPr>
                <w:rFonts w:ascii="Times New Roman" w:hAnsi="Times New Roman"/>
              </w:rPr>
            </w:pPr>
            <w:r w:rsidRPr="00ED0492">
              <w:rPr>
                <w:rFonts w:ascii="Times New Roman" w:hAnsi="Times New Roman"/>
              </w:rPr>
              <w:t>с</w:t>
            </w:r>
            <w:r w:rsidR="00635561" w:rsidRPr="00ED0492">
              <w:rPr>
                <w:rFonts w:ascii="Times New Roman" w:hAnsi="Times New Roman"/>
              </w:rPr>
              <w:t>.</w:t>
            </w:r>
            <w:r w:rsidR="002F5734">
              <w:rPr>
                <w:rFonts w:ascii="Times New Roman" w:hAnsi="Times New Roman"/>
              </w:rPr>
              <w:t xml:space="preserve"> </w:t>
            </w:r>
            <w:r w:rsidR="00635561" w:rsidRPr="00ED0492">
              <w:rPr>
                <w:rFonts w:ascii="Times New Roman" w:hAnsi="Times New Roman"/>
              </w:rPr>
              <w:t>Новокачалинск</w:t>
            </w:r>
          </w:p>
        </w:tc>
        <w:tc>
          <w:tcPr>
            <w:tcW w:w="1629" w:type="pct"/>
            <w:vAlign w:val="center"/>
          </w:tcPr>
          <w:p w14:paraId="1B45F5D4"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 xml:space="preserve">с. Новокачалинск, </w:t>
            </w:r>
          </w:p>
          <w:p w14:paraId="65F491EA"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ул. Клубная 8 «а»</w:t>
            </w:r>
          </w:p>
        </w:tc>
        <w:tc>
          <w:tcPr>
            <w:tcW w:w="1036" w:type="pct"/>
            <w:vAlign w:val="center"/>
          </w:tcPr>
          <w:p w14:paraId="728EBE48"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923,370</w:t>
            </w:r>
          </w:p>
        </w:tc>
        <w:tc>
          <w:tcPr>
            <w:tcW w:w="889" w:type="pct"/>
            <w:vAlign w:val="center"/>
          </w:tcPr>
          <w:p w14:paraId="6926CF28"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80</w:t>
            </w:r>
          </w:p>
        </w:tc>
        <w:tc>
          <w:tcPr>
            <w:tcW w:w="500" w:type="pct"/>
            <w:vAlign w:val="center"/>
          </w:tcPr>
          <w:p w14:paraId="10E62D3E"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100,0</w:t>
            </w:r>
          </w:p>
        </w:tc>
      </w:tr>
      <w:tr w:rsidR="00532823" w:rsidRPr="00ED0492" w14:paraId="215CCFCB" w14:textId="77777777" w:rsidTr="00635561">
        <w:trPr>
          <w:jc w:val="center"/>
        </w:trPr>
        <w:tc>
          <w:tcPr>
            <w:tcW w:w="946" w:type="pct"/>
            <w:vAlign w:val="center"/>
          </w:tcPr>
          <w:p w14:paraId="7C0C940A"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СДК с. Платоно-Александровское</w:t>
            </w:r>
          </w:p>
        </w:tc>
        <w:tc>
          <w:tcPr>
            <w:tcW w:w="1629" w:type="pct"/>
            <w:vAlign w:val="center"/>
          </w:tcPr>
          <w:p w14:paraId="0998481C"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 xml:space="preserve">с. Платоно-Александровское, </w:t>
            </w:r>
          </w:p>
          <w:p w14:paraId="3213130B"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ул. Ленина 2</w:t>
            </w:r>
          </w:p>
        </w:tc>
        <w:tc>
          <w:tcPr>
            <w:tcW w:w="1036" w:type="pct"/>
            <w:vAlign w:val="center"/>
          </w:tcPr>
          <w:p w14:paraId="20CE61AB"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152,446</w:t>
            </w:r>
          </w:p>
        </w:tc>
        <w:tc>
          <w:tcPr>
            <w:tcW w:w="889" w:type="pct"/>
            <w:vAlign w:val="center"/>
          </w:tcPr>
          <w:p w14:paraId="28859A57"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50</w:t>
            </w:r>
          </w:p>
        </w:tc>
        <w:tc>
          <w:tcPr>
            <w:tcW w:w="500" w:type="pct"/>
            <w:vAlign w:val="center"/>
          </w:tcPr>
          <w:p w14:paraId="287EBE71"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77,4</w:t>
            </w:r>
          </w:p>
        </w:tc>
      </w:tr>
      <w:tr w:rsidR="00532823" w:rsidRPr="00ED0492" w14:paraId="20AF52A2" w14:textId="77777777" w:rsidTr="00635561">
        <w:trPr>
          <w:jc w:val="center"/>
        </w:trPr>
        <w:tc>
          <w:tcPr>
            <w:tcW w:w="946" w:type="pct"/>
            <w:vAlign w:val="center"/>
          </w:tcPr>
          <w:p w14:paraId="009C50F4"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 xml:space="preserve">СДК </w:t>
            </w:r>
          </w:p>
          <w:p w14:paraId="07DA4895"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Первомайское</w:t>
            </w:r>
          </w:p>
        </w:tc>
        <w:tc>
          <w:tcPr>
            <w:tcW w:w="1629" w:type="pct"/>
            <w:vAlign w:val="center"/>
          </w:tcPr>
          <w:p w14:paraId="5C1F287C"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Первомайское,</w:t>
            </w:r>
          </w:p>
          <w:p w14:paraId="326116C5"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 xml:space="preserve"> ул. Ленина 33 «б»</w:t>
            </w:r>
          </w:p>
        </w:tc>
        <w:tc>
          <w:tcPr>
            <w:tcW w:w="1036" w:type="pct"/>
            <w:vAlign w:val="center"/>
          </w:tcPr>
          <w:p w14:paraId="51B34D25"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2 125,479</w:t>
            </w:r>
          </w:p>
        </w:tc>
        <w:tc>
          <w:tcPr>
            <w:tcW w:w="889" w:type="pct"/>
            <w:vAlign w:val="center"/>
          </w:tcPr>
          <w:p w14:paraId="66A36C84"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40</w:t>
            </w:r>
          </w:p>
        </w:tc>
        <w:tc>
          <w:tcPr>
            <w:tcW w:w="500" w:type="pct"/>
            <w:vAlign w:val="center"/>
          </w:tcPr>
          <w:p w14:paraId="2686E942"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70,4</w:t>
            </w:r>
          </w:p>
        </w:tc>
      </w:tr>
      <w:tr w:rsidR="00635561" w:rsidRPr="00ED0492" w14:paraId="106AC13C" w14:textId="77777777" w:rsidTr="00D20622">
        <w:trPr>
          <w:trHeight w:val="531"/>
          <w:jc w:val="center"/>
        </w:trPr>
        <w:tc>
          <w:tcPr>
            <w:tcW w:w="3611" w:type="pct"/>
            <w:gridSpan w:val="3"/>
            <w:vAlign w:val="center"/>
          </w:tcPr>
          <w:p w14:paraId="1CE8B786" w14:textId="709FEA21" w:rsidR="00635561" w:rsidRPr="00ED0492" w:rsidRDefault="00635561"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ИТОГО</w:t>
            </w:r>
          </w:p>
        </w:tc>
        <w:tc>
          <w:tcPr>
            <w:tcW w:w="1389" w:type="pct"/>
            <w:gridSpan w:val="2"/>
            <w:vAlign w:val="center"/>
          </w:tcPr>
          <w:p w14:paraId="62667A32" w14:textId="48EF0723"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b/>
                <w:bCs/>
              </w:rPr>
              <w:t>1279</w:t>
            </w:r>
          </w:p>
        </w:tc>
      </w:tr>
      <w:bookmarkEnd w:id="196"/>
    </w:tbl>
    <w:p w14:paraId="0101D989" w14:textId="77777777" w:rsidR="00635561" w:rsidRPr="00ED0492" w:rsidRDefault="00635561" w:rsidP="002851FE">
      <w:pPr>
        <w:tabs>
          <w:tab w:val="left" w:pos="284"/>
          <w:tab w:val="left" w:pos="426"/>
        </w:tabs>
        <w:jc w:val="right"/>
        <w:rPr>
          <w:rFonts w:ascii="Times New Roman" w:hAnsi="Times New Roman"/>
          <w:sz w:val="20"/>
          <w:szCs w:val="20"/>
        </w:rPr>
      </w:pPr>
    </w:p>
    <w:p w14:paraId="19CEDFB8" w14:textId="70079AA4" w:rsidR="00CE775C" w:rsidRPr="00ED0492" w:rsidRDefault="00635561" w:rsidP="002851FE">
      <w:pPr>
        <w:tabs>
          <w:tab w:val="left" w:pos="284"/>
          <w:tab w:val="left" w:pos="426"/>
        </w:tabs>
        <w:spacing w:after="0" w:line="240" w:lineRule="auto"/>
        <w:jc w:val="center"/>
        <w:rPr>
          <w:rFonts w:ascii="Times New Roman" w:hAnsi="Times New Roman"/>
          <w:bCs/>
          <w:sz w:val="28"/>
          <w:szCs w:val="28"/>
        </w:rPr>
      </w:pPr>
      <w:r w:rsidRPr="00ED0492">
        <w:rPr>
          <w:rFonts w:ascii="Times New Roman" w:hAnsi="Times New Roman"/>
          <w:b/>
          <w:bCs/>
          <w:sz w:val="28"/>
          <w:szCs w:val="28"/>
        </w:rPr>
        <w:lastRenderedPageBreak/>
        <w:t xml:space="preserve">Таблица </w:t>
      </w:r>
      <w:r w:rsidR="00CE775C" w:rsidRPr="00ED0492">
        <w:rPr>
          <w:rFonts w:ascii="Times New Roman" w:hAnsi="Times New Roman"/>
          <w:b/>
          <w:bCs/>
          <w:sz w:val="28"/>
          <w:szCs w:val="28"/>
        </w:rPr>
        <w:t>2</w:t>
      </w:r>
      <w:r w:rsidR="00B32174" w:rsidRPr="00ED0492">
        <w:rPr>
          <w:rFonts w:ascii="Times New Roman" w:hAnsi="Times New Roman"/>
          <w:b/>
          <w:bCs/>
          <w:sz w:val="28"/>
          <w:szCs w:val="28"/>
        </w:rPr>
        <w:t>1</w:t>
      </w:r>
      <w:r w:rsidR="00982EED" w:rsidRPr="00ED0492">
        <w:rPr>
          <w:rFonts w:ascii="Times New Roman" w:hAnsi="Times New Roman"/>
          <w:b/>
          <w:bCs/>
          <w:sz w:val="28"/>
          <w:szCs w:val="28"/>
        </w:rPr>
        <w:t>.</w:t>
      </w:r>
      <w:r w:rsidR="00982EED" w:rsidRPr="00ED0492">
        <w:rPr>
          <w:rFonts w:ascii="Times New Roman" w:hAnsi="Times New Roman"/>
          <w:sz w:val="28"/>
          <w:szCs w:val="28"/>
        </w:rPr>
        <w:t xml:space="preserve"> - </w:t>
      </w:r>
      <w:r w:rsidRPr="00ED0492">
        <w:rPr>
          <w:rFonts w:ascii="Times New Roman" w:hAnsi="Times New Roman"/>
          <w:bCs/>
          <w:sz w:val="28"/>
          <w:szCs w:val="28"/>
        </w:rPr>
        <w:t xml:space="preserve">Перечень действующих библиотек на территории </w:t>
      </w:r>
    </w:p>
    <w:p w14:paraId="74ACC5E2" w14:textId="14624A73" w:rsidR="00635561" w:rsidRPr="00ED0492" w:rsidRDefault="00635561" w:rsidP="002851FE">
      <w:pPr>
        <w:tabs>
          <w:tab w:val="left" w:pos="284"/>
          <w:tab w:val="left" w:pos="426"/>
        </w:tabs>
        <w:spacing w:after="0" w:line="240" w:lineRule="auto"/>
        <w:jc w:val="center"/>
        <w:rPr>
          <w:rFonts w:ascii="Times New Roman" w:hAnsi="Times New Roman"/>
          <w:b/>
          <w:sz w:val="28"/>
          <w:szCs w:val="28"/>
        </w:rPr>
      </w:pPr>
      <w:r w:rsidRPr="00ED0492">
        <w:rPr>
          <w:rFonts w:ascii="Times New Roman" w:hAnsi="Times New Roman"/>
          <w:bCs/>
          <w:sz w:val="28"/>
          <w:szCs w:val="28"/>
        </w:rPr>
        <w:t>Ханкайского муниципального округа</w:t>
      </w:r>
    </w:p>
    <w:tbl>
      <w:tblPr>
        <w:tblStyle w:val="5a"/>
        <w:tblW w:w="5000" w:type="pct"/>
        <w:jc w:val="center"/>
        <w:tblLook w:val="04A0" w:firstRow="1" w:lastRow="0" w:firstColumn="1" w:lastColumn="0" w:noHBand="0" w:noVBand="1"/>
      </w:tblPr>
      <w:tblGrid>
        <w:gridCol w:w="3438"/>
        <w:gridCol w:w="2416"/>
        <w:gridCol w:w="1660"/>
        <w:gridCol w:w="1511"/>
        <w:gridCol w:w="1170"/>
      </w:tblGrid>
      <w:tr w:rsidR="00532823" w:rsidRPr="00ED0492" w14:paraId="2ED222BA" w14:textId="77777777" w:rsidTr="00982EED">
        <w:trPr>
          <w:jc w:val="center"/>
        </w:trPr>
        <w:tc>
          <w:tcPr>
            <w:tcW w:w="1686" w:type="pct"/>
            <w:vAlign w:val="center"/>
          </w:tcPr>
          <w:p w14:paraId="23306617" w14:textId="77777777" w:rsidR="00635561" w:rsidRPr="00ED0492" w:rsidRDefault="00635561" w:rsidP="002851FE">
            <w:pPr>
              <w:tabs>
                <w:tab w:val="left" w:pos="284"/>
                <w:tab w:val="left" w:pos="426"/>
              </w:tabs>
              <w:spacing w:after="0" w:line="240" w:lineRule="auto"/>
              <w:jc w:val="center"/>
              <w:rPr>
                <w:rFonts w:ascii="Times New Roman" w:hAnsi="Times New Roman"/>
                <w:b/>
                <w:bCs/>
              </w:rPr>
            </w:pPr>
            <w:bookmarkStart w:id="197" w:name="_Hlk113621107"/>
            <w:r w:rsidRPr="00ED0492">
              <w:rPr>
                <w:rFonts w:ascii="Times New Roman" w:hAnsi="Times New Roman"/>
                <w:b/>
                <w:bCs/>
              </w:rPr>
              <w:t>Местонахождение</w:t>
            </w:r>
          </w:p>
        </w:tc>
        <w:tc>
          <w:tcPr>
            <w:tcW w:w="1185" w:type="pct"/>
            <w:vAlign w:val="center"/>
          </w:tcPr>
          <w:p w14:paraId="12C944EB" w14:textId="77777777" w:rsidR="00635561" w:rsidRPr="00ED0492" w:rsidRDefault="00635561"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Износ здания</w:t>
            </w:r>
          </w:p>
        </w:tc>
        <w:tc>
          <w:tcPr>
            <w:tcW w:w="814" w:type="pct"/>
            <w:vAlign w:val="center"/>
          </w:tcPr>
          <w:p w14:paraId="4E65A690" w14:textId="77777777" w:rsidR="00635561" w:rsidRPr="00ED0492" w:rsidRDefault="00635561"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Вместимость, читательских мест</w:t>
            </w:r>
          </w:p>
        </w:tc>
        <w:tc>
          <w:tcPr>
            <w:tcW w:w="741" w:type="pct"/>
            <w:vAlign w:val="center"/>
          </w:tcPr>
          <w:p w14:paraId="2CB3CF2F" w14:textId="77777777" w:rsidR="00635561" w:rsidRPr="00ED0492" w:rsidRDefault="00635561"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Фонд, тыс. экз.</w:t>
            </w:r>
          </w:p>
        </w:tc>
        <w:tc>
          <w:tcPr>
            <w:tcW w:w="574" w:type="pct"/>
            <w:vAlign w:val="center"/>
          </w:tcPr>
          <w:p w14:paraId="092014FF" w14:textId="77777777" w:rsidR="00635561" w:rsidRPr="00ED0492" w:rsidRDefault="00635561"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Износ здания, %</w:t>
            </w:r>
          </w:p>
        </w:tc>
      </w:tr>
      <w:tr w:rsidR="00532823" w:rsidRPr="00ED0492" w14:paraId="2F9A3C79" w14:textId="77777777" w:rsidTr="00982EED">
        <w:trPr>
          <w:jc w:val="center"/>
        </w:trPr>
        <w:tc>
          <w:tcPr>
            <w:tcW w:w="1686" w:type="pct"/>
            <w:vAlign w:val="center"/>
          </w:tcPr>
          <w:p w14:paraId="4E8AF3DD" w14:textId="2E6E158E"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Камень-Рыболов,</w:t>
            </w:r>
          </w:p>
          <w:p w14:paraId="43BA4B43"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ул. Кирова 10</w:t>
            </w:r>
          </w:p>
        </w:tc>
        <w:tc>
          <w:tcPr>
            <w:tcW w:w="1185" w:type="pct"/>
            <w:vAlign w:val="center"/>
          </w:tcPr>
          <w:p w14:paraId="5CE62B58"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В безвозмездном пользовании</w:t>
            </w:r>
          </w:p>
        </w:tc>
        <w:tc>
          <w:tcPr>
            <w:tcW w:w="814" w:type="pct"/>
            <w:vAlign w:val="center"/>
          </w:tcPr>
          <w:p w14:paraId="0519BF4A"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30</w:t>
            </w:r>
          </w:p>
        </w:tc>
        <w:tc>
          <w:tcPr>
            <w:tcW w:w="741" w:type="pct"/>
            <w:vAlign w:val="center"/>
          </w:tcPr>
          <w:p w14:paraId="47CC3813"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35,315</w:t>
            </w:r>
          </w:p>
        </w:tc>
        <w:tc>
          <w:tcPr>
            <w:tcW w:w="574" w:type="pct"/>
            <w:vAlign w:val="center"/>
          </w:tcPr>
          <w:p w14:paraId="0090019B"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w:t>
            </w:r>
          </w:p>
        </w:tc>
      </w:tr>
      <w:tr w:rsidR="00532823" w:rsidRPr="00ED0492" w14:paraId="597B0509" w14:textId="77777777" w:rsidTr="00982EED">
        <w:trPr>
          <w:jc w:val="center"/>
        </w:trPr>
        <w:tc>
          <w:tcPr>
            <w:tcW w:w="1686" w:type="pct"/>
            <w:vAlign w:val="center"/>
          </w:tcPr>
          <w:p w14:paraId="4B0ECB65" w14:textId="503DADE5"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Алексеевка,</w:t>
            </w:r>
          </w:p>
          <w:p w14:paraId="119DB414"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ул. Школьная 15 «а»</w:t>
            </w:r>
          </w:p>
        </w:tc>
        <w:tc>
          <w:tcPr>
            <w:tcW w:w="1185" w:type="pct"/>
            <w:vAlign w:val="center"/>
          </w:tcPr>
          <w:p w14:paraId="6A121EE8"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В безвозмездном пользовании</w:t>
            </w:r>
          </w:p>
        </w:tc>
        <w:tc>
          <w:tcPr>
            <w:tcW w:w="814" w:type="pct"/>
            <w:vAlign w:val="center"/>
          </w:tcPr>
          <w:p w14:paraId="54389A99"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w:t>
            </w:r>
          </w:p>
        </w:tc>
        <w:tc>
          <w:tcPr>
            <w:tcW w:w="741" w:type="pct"/>
            <w:vAlign w:val="center"/>
          </w:tcPr>
          <w:p w14:paraId="1A8FC423"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2,716</w:t>
            </w:r>
          </w:p>
        </w:tc>
        <w:tc>
          <w:tcPr>
            <w:tcW w:w="574" w:type="pct"/>
            <w:vAlign w:val="center"/>
          </w:tcPr>
          <w:p w14:paraId="1864436A"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w:t>
            </w:r>
          </w:p>
        </w:tc>
      </w:tr>
      <w:tr w:rsidR="00532823" w:rsidRPr="00ED0492" w14:paraId="18CF3666" w14:textId="77777777" w:rsidTr="00982EED">
        <w:trPr>
          <w:jc w:val="center"/>
        </w:trPr>
        <w:tc>
          <w:tcPr>
            <w:tcW w:w="1686" w:type="pct"/>
            <w:vAlign w:val="center"/>
          </w:tcPr>
          <w:p w14:paraId="5F7D07B4" w14:textId="694504B4"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Астраханка,</w:t>
            </w:r>
          </w:p>
          <w:p w14:paraId="5A9D71A3" w14:textId="17D2576B"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ул. Решетникова 78</w:t>
            </w:r>
          </w:p>
        </w:tc>
        <w:tc>
          <w:tcPr>
            <w:tcW w:w="1185" w:type="pct"/>
            <w:vAlign w:val="center"/>
          </w:tcPr>
          <w:p w14:paraId="651D4D9C"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В безвозмездном пользовании</w:t>
            </w:r>
          </w:p>
        </w:tc>
        <w:tc>
          <w:tcPr>
            <w:tcW w:w="814" w:type="pct"/>
            <w:vAlign w:val="center"/>
          </w:tcPr>
          <w:p w14:paraId="303739E2"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w:t>
            </w:r>
          </w:p>
        </w:tc>
        <w:tc>
          <w:tcPr>
            <w:tcW w:w="741" w:type="pct"/>
            <w:vAlign w:val="center"/>
          </w:tcPr>
          <w:p w14:paraId="51B44F45"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8,851</w:t>
            </w:r>
          </w:p>
        </w:tc>
        <w:tc>
          <w:tcPr>
            <w:tcW w:w="574" w:type="pct"/>
            <w:vAlign w:val="center"/>
          </w:tcPr>
          <w:p w14:paraId="0D51DE70"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w:t>
            </w:r>
          </w:p>
        </w:tc>
      </w:tr>
      <w:tr w:rsidR="00532823" w:rsidRPr="00ED0492" w14:paraId="6B84280D" w14:textId="77777777" w:rsidTr="00982EED">
        <w:trPr>
          <w:jc w:val="center"/>
        </w:trPr>
        <w:tc>
          <w:tcPr>
            <w:tcW w:w="1686" w:type="pct"/>
            <w:vAlign w:val="center"/>
          </w:tcPr>
          <w:p w14:paraId="60669403"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Владимиро-Петровка, ул. Молодежная 9</w:t>
            </w:r>
          </w:p>
        </w:tc>
        <w:tc>
          <w:tcPr>
            <w:tcW w:w="1185" w:type="pct"/>
            <w:vAlign w:val="center"/>
          </w:tcPr>
          <w:p w14:paraId="5A491054"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В безвозмездном пользовании</w:t>
            </w:r>
          </w:p>
        </w:tc>
        <w:tc>
          <w:tcPr>
            <w:tcW w:w="814" w:type="pct"/>
            <w:vAlign w:val="center"/>
          </w:tcPr>
          <w:p w14:paraId="40044D2B"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w:t>
            </w:r>
          </w:p>
        </w:tc>
        <w:tc>
          <w:tcPr>
            <w:tcW w:w="741" w:type="pct"/>
            <w:vAlign w:val="center"/>
          </w:tcPr>
          <w:p w14:paraId="00113E9F"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6,789</w:t>
            </w:r>
          </w:p>
        </w:tc>
        <w:tc>
          <w:tcPr>
            <w:tcW w:w="574" w:type="pct"/>
            <w:vAlign w:val="center"/>
          </w:tcPr>
          <w:p w14:paraId="309BFEA1"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w:t>
            </w:r>
          </w:p>
        </w:tc>
      </w:tr>
      <w:tr w:rsidR="00532823" w:rsidRPr="00ED0492" w14:paraId="0AA5A308" w14:textId="77777777" w:rsidTr="00982EED">
        <w:trPr>
          <w:jc w:val="center"/>
        </w:trPr>
        <w:tc>
          <w:tcPr>
            <w:tcW w:w="1686" w:type="pct"/>
            <w:vAlign w:val="center"/>
          </w:tcPr>
          <w:p w14:paraId="48015FBA"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Ильинка, ул. Столетия 1</w:t>
            </w:r>
          </w:p>
        </w:tc>
        <w:tc>
          <w:tcPr>
            <w:tcW w:w="1185" w:type="pct"/>
            <w:vAlign w:val="center"/>
          </w:tcPr>
          <w:p w14:paraId="77C236B6"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В безвозмездном пользовании</w:t>
            </w:r>
          </w:p>
        </w:tc>
        <w:tc>
          <w:tcPr>
            <w:tcW w:w="814" w:type="pct"/>
            <w:vAlign w:val="center"/>
          </w:tcPr>
          <w:p w14:paraId="70B9E3A4"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12</w:t>
            </w:r>
          </w:p>
        </w:tc>
        <w:tc>
          <w:tcPr>
            <w:tcW w:w="741" w:type="pct"/>
            <w:vAlign w:val="center"/>
          </w:tcPr>
          <w:p w14:paraId="265F10C7"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9,253</w:t>
            </w:r>
          </w:p>
        </w:tc>
        <w:tc>
          <w:tcPr>
            <w:tcW w:w="574" w:type="pct"/>
            <w:vAlign w:val="center"/>
          </w:tcPr>
          <w:p w14:paraId="2813620F"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w:t>
            </w:r>
          </w:p>
        </w:tc>
      </w:tr>
      <w:tr w:rsidR="00532823" w:rsidRPr="00ED0492" w14:paraId="208E88B3" w14:textId="77777777" w:rsidTr="00982EED">
        <w:trPr>
          <w:jc w:val="center"/>
        </w:trPr>
        <w:tc>
          <w:tcPr>
            <w:tcW w:w="1686" w:type="pct"/>
            <w:vAlign w:val="center"/>
          </w:tcPr>
          <w:p w14:paraId="0F6C2B9F"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Комиссарово, ул. Советская 11 «а»</w:t>
            </w:r>
          </w:p>
        </w:tc>
        <w:tc>
          <w:tcPr>
            <w:tcW w:w="1185" w:type="pct"/>
            <w:vAlign w:val="center"/>
          </w:tcPr>
          <w:p w14:paraId="43D231B4"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В безвозмездном пользовании</w:t>
            </w:r>
          </w:p>
        </w:tc>
        <w:tc>
          <w:tcPr>
            <w:tcW w:w="814" w:type="pct"/>
            <w:vAlign w:val="center"/>
          </w:tcPr>
          <w:p w14:paraId="71C9900B"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w:t>
            </w:r>
          </w:p>
        </w:tc>
        <w:tc>
          <w:tcPr>
            <w:tcW w:w="741" w:type="pct"/>
            <w:vAlign w:val="center"/>
          </w:tcPr>
          <w:p w14:paraId="5CA7E50A"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8,986</w:t>
            </w:r>
          </w:p>
        </w:tc>
        <w:tc>
          <w:tcPr>
            <w:tcW w:w="574" w:type="pct"/>
            <w:vAlign w:val="center"/>
          </w:tcPr>
          <w:p w14:paraId="300A91F7"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w:t>
            </w:r>
          </w:p>
        </w:tc>
      </w:tr>
      <w:tr w:rsidR="00532823" w:rsidRPr="00ED0492" w14:paraId="58DCB64E" w14:textId="77777777" w:rsidTr="00982EED">
        <w:trPr>
          <w:jc w:val="center"/>
        </w:trPr>
        <w:tc>
          <w:tcPr>
            <w:tcW w:w="1686" w:type="pct"/>
            <w:vAlign w:val="center"/>
          </w:tcPr>
          <w:p w14:paraId="171EF7F2" w14:textId="7B70582B"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Майское,</w:t>
            </w:r>
          </w:p>
          <w:p w14:paraId="1A1ACC3E"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ул. Почтовая 2</w:t>
            </w:r>
          </w:p>
        </w:tc>
        <w:tc>
          <w:tcPr>
            <w:tcW w:w="1185" w:type="pct"/>
            <w:vAlign w:val="center"/>
          </w:tcPr>
          <w:p w14:paraId="111A2B63"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В безвозмездном пользовании</w:t>
            </w:r>
          </w:p>
        </w:tc>
        <w:tc>
          <w:tcPr>
            <w:tcW w:w="814" w:type="pct"/>
            <w:vAlign w:val="center"/>
          </w:tcPr>
          <w:p w14:paraId="33FF25AB"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12</w:t>
            </w:r>
          </w:p>
        </w:tc>
        <w:tc>
          <w:tcPr>
            <w:tcW w:w="741" w:type="pct"/>
            <w:vAlign w:val="center"/>
          </w:tcPr>
          <w:p w14:paraId="5E54ED82"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3,819</w:t>
            </w:r>
          </w:p>
        </w:tc>
        <w:tc>
          <w:tcPr>
            <w:tcW w:w="574" w:type="pct"/>
            <w:vAlign w:val="center"/>
          </w:tcPr>
          <w:p w14:paraId="7B286CA3"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w:t>
            </w:r>
          </w:p>
        </w:tc>
      </w:tr>
      <w:tr w:rsidR="00532823" w:rsidRPr="00ED0492" w14:paraId="0470AADF" w14:textId="77777777" w:rsidTr="00982EED">
        <w:trPr>
          <w:jc w:val="center"/>
        </w:trPr>
        <w:tc>
          <w:tcPr>
            <w:tcW w:w="1686" w:type="pct"/>
            <w:vAlign w:val="center"/>
          </w:tcPr>
          <w:p w14:paraId="264AA960"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Мельгуновка,</w:t>
            </w:r>
          </w:p>
          <w:p w14:paraId="195095F4" w14:textId="1FF36195"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ул. Ленинская 30 «а»</w:t>
            </w:r>
          </w:p>
        </w:tc>
        <w:tc>
          <w:tcPr>
            <w:tcW w:w="1185" w:type="pct"/>
            <w:vAlign w:val="center"/>
          </w:tcPr>
          <w:p w14:paraId="43956F75"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В безвозмездном пользовании</w:t>
            </w:r>
          </w:p>
        </w:tc>
        <w:tc>
          <w:tcPr>
            <w:tcW w:w="814" w:type="pct"/>
            <w:vAlign w:val="center"/>
          </w:tcPr>
          <w:p w14:paraId="56E1AFB9"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w:t>
            </w:r>
          </w:p>
        </w:tc>
        <w:tc>
          <w:tcPr>
            <w:tcW w:w="741" w:type="pct"/>
            <w:vAlign w:val="center"/>
          </w:tcPr>
          <w:p w14:paraId="2B1F2C57"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4,698</w:t>
            </w:r>
          </w:p>
        </w:tc>
        <w:tc>
          <w:tcPr>
            <w:tcW w:w="574" w:type="pct"/>
            <w:vAlign w:val="center"/>
          </w:tcPr>
          <w:p w14:paraId="7E6F071C" w14:textId="2218DD11"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w:t>
            </w:r>
          </w:p>
        </w:tc>
      </w:tr>
      <w:tr w:rsidR="00532823" w:rsidRPr="00ED0492" w14:paraId="32C22D03" w14:textId="77777777" w:rsidTr="00982EED">
        <w:trPr>
          <w:jc w:val="center"/>
        </w:trPr>
        <w:tc>
          <w:tcPr>
            <w:tcW w:w="1686" w:type="pct"/>
            <w:vAlign w:val="center"/>
          </w:tcPr>
          <w:p w14:paraId="7157DD7D"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Новокачалинск,</w:t>
            </w:r>
          </w:p>
          <w:p w14:paraId="52D8F241" w14:textId="56F363A0"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ул. Ленина 63 «а»</w:t>
            </w:r>
          </w:p>
        </w:tc>
        <w:tc>
          <w:tcPr>
            <w:tcW w:w="1185" w:type="pct"/>
            <w:vAlign w:val="center"/>
          </w:tcPr>
          <w:p w14:paraId="67D28C8A"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В безвозмездном пользовании</w:t>
            </w:r>
          </w:p>
        </w:tc>
        <w:tc>
          <w:tcPr>
            <w:tcW w:w="814" w:type="pct"/>
            <w:vAlign w:val="center"/>
          </w:tcPr>
          <w:p w14:paraId="13667DAD"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w:t>
            </w:r>
          </w:p>
        </w:tc>
        <w:tc>
          <w:tcPr>
            <w:tcW w:w="741" w:type="pct"/>
            <w:vAlign w:val="center"/>
          </w:tcPr>
          <w:p w14:paraId="5DF00CC5"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8,244</w:t>
            </w:r>
          </w:p>
        </w:tc>
        <w:tc>
          <w:tcPr>
            <w:tcW w:w="574" w:type="pct"/>
            <w:vAlign w:val="center"/>
          </w:tcPr>
          <w:p w14:paraId="5D26C0E0"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w:t>
            </w:r>
          </w:p>
        </w:tc>
      </w:tr>
      <w:tr w:rsidR="00532823" w:rsidRPr="00ED0492" w14:paraId="6331A7D0" w14:textId="77777777" w:rsidTr="00982EED">
        <w:trPr>
          <w:jc w:val="center"/>
        </w:trPr>
        <w:tc>
          <w:tcPr>
            <w:tcW w:w="1686" w:type="pct"/>
            <w:vAlign w:val="center"/>
          </w:tcPr>
          <w:p w14:paraId="5E45AB8C" w14:textId="5241CA70"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Новоселище,</w:t>
            </w:r>
          </w:p>
          <w:p w14:paraId="31D3036F"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ул. Комсомольская 59</w:t>
            </w:r>
          </w:p>
        </w:tc>
        <w:tc>
          <w:tcPr>
            <w:tcW w:w="1185" w:type="pct"/>
            <w:vAlign w:val="center"/>
          </w:tcPr>
          <w:p w14:paraId="0737908B"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В безвозмездном пользовании</w:t>
            </w:r>
          </w:p>
        </w:tc>
        <w:tc>
          <w:tcPr>
            <w:tcW w:w="814" w:type="pct"/>
            <w:vAlign w:val="center"/>
          </w:tcPr>
          <w:p w14:paraId="79B0E874"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w:t>
            </w:r>
          </w:p>
        </w:tc>
        <w:tc>
          <w:tcPr>
            <w:tcW w:w="741" w:type="pct"/>
            <w:vAlign w:val="center"/>
          </w:tcPr>
          <w:p w14:paraId="12D2A0AE"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2,581</w:t>
            </w:r>
          </w:p>
        </w:tc>
        <w:tc>
          <w:tcPr>
            <w:tcW w:w="574" w:type="pct"/>
            <w:vAlign w:val="center"/>
          </w:tcPr>
          <w:p w14:paraId="356AF479"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w:t>
            </w:r>
          </w:p>
        </w:tc>
      </w:tr>
      <w:tr w:rsidR="00532823" w:rsidRPr="00ED0492" w14:paraId="3363B22A" w14:textId="77777777" w:rsidTr="00982EED">
        <w:trPr>
          <w:jc w:val="center"/>
        </w:trPr>
        <w:tc>
          <w:tcPr>
            <w:tcW w:w="1686" w:type="pct"/>
            <w:vAlign w:val="center"/>
          </w:tcPr>
          <w:p w14:paraId="02FFB8F3" w14:textId="4100184F"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Октябрьское,</w:t>
            </w:r>
          </w:p>
          <w:p w14:paraId="2766E259" w14:textId="3BB15E93"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ул. Советская 21</w:t>
            </w:r>
          </w:p>
        </w:tc>
        <w:tc>
          <w:tcPr>
            <w:tcW w:w="1185" w:type="pct"/>
            <w:vAlign w:val="center"/>
          </w:tcPr>
          <w:p w14:paraId="31064049"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В безвозмездном пользовании</w:t>
            </w:r>
          </w:p>
        </w:tc>
        <w:tc>
          <w:tcPr>
            <w:tcW w:w="814" w:type="pct"/>
            <w:vAlign w:val="center"/>
          </w:tcPr>
          <w:p w14:paraId="57DCF3BB"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w:t>
            </w:r>
          </w:p>
        </w:tc>
        <w:tc>
          <w:tcPr>
            <w:tcW w:w="741" w:type="pct"/>
            <w:vAlign w:val="center"/>
          </w:tcPr>
          <w:p w14:paraId="527F2426"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2,733</w:t>
            </w:r>
          </w:p>
        </w:tc>
        <w:tc>
          <w:tcPr>
            <w:tcW w:w="574" w:type="pct"/>
            <w:vAlign w:val="center"/>
          </w:tcPr>
          <w:p w14:paraId="729AB020"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w:t>
            </w:r>
          </w:p>
        </w:tc>
      </w:tr>
      <w:tr w:rsidR="00532823" w:rsidRPr="00ED0492" w14:paraId="59585F06" w14:textId="77777777" w:rsidTr="00982EED">
        <w:trPr>
          <w:jc w:val="center"/>
        </w:trPr>
        <w:tc>
          <w:tcPr>
            <w:tcW w:w="1686" w:type="pct"/>
            <w:vAlign w:val="center"/>
          </w:tcPr>
          <w:p w14:paraId="12B6B686"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Первомайское,</w:t>
            </w:r>
          </w:p>
          <w:p w14:paraId="0684EE2D" w14:textId="1E85F902"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ул. Ленина 33 «б»</w:t>
            </w:r>
          </w:p>
        </w:tc>
        <w:tc>
          <w:tcPr>
            <w:tcW w:w="1185" w:type="pct"/>
            <w:vAlign w:val="center"/>
          </w:tcPr>
          <w:p w14:paraId="34B1F05E"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В безвозмездном пользовании</w:t>
            </w:r>
          </w:p>
        </w:tc>
        <w:tc>
          <w:tcPr>
            <w:tcW w:w="814" w:type="pct"/>
            <w:vAlign w:val="center"/>
          </w:tcPr>
          <w:p w14:paraId="295F0C95"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w:t>
            </w:r>
          </w:p>
        </w:tc>
        <w:tc>
          <w:tcPr>
            <w:tcW w:w="741" w:type="pct"/>
            <w:vAlign w:val="center"/>
          </w:tcPr>
          <w:p w14:paraId="3E728014"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6,007</w:t>
            </w:r>
          </w:p>
        </w:tc>
        <w:tc>
          <w:tcPr>
            <w:tcW w:w="574" w:type="pct"/>
            <w:vAlign w:val="center"/>
          </w:tcPr>
          <w:p w14:paraId="49A851D6"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w:t>
            </w:r>
          </w:p>
        </w:tc>
      </w:tr>
      <w:tr w:rsidR="00532823" w:rsidRPr="00ED0492" w14:paraId="50498404" w14:textId="77777777" w:rsidTr="00982EED">
        <w:trPr>
          <w:jc w:val="center"/>
        </w:trPr>
        <w:tc>
          <w:tcPr>
            <w:tcW w:w="1686" w:type="pct"/>
            <w:vAlign w:val="center"/>
          </w:tcPr>
          <w:p w14:paraId="2E4252AE" w14:textId="14AE7FC5"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Платоно-Александровское,</w:t>
            </w:r>
          </w:p>
          <w:p w14:paraId="416AAD76"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ул. Ленина 2</w:t>
            </w:r>
          </w:p>
        </w:tc>
        <w:tc>
          <w:tcPr>
            <w:tcW w:w="1185" w:type="pct"/>
            <w:vAlign w:val="center"/>
          </w:tcPr>
          <w:p w14:paraId="348D4FF3"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В безвозмездном пользовании</w:t>
            </w:r>
          </w:p>
        </w:tc>
        <w:tc>
          <w:tcPr>
            <w:tcW w:w="814" w:type="pct"/>
            <w:vAlign w:val="center"/>
          </w:tcPr>
          <w:p w14:paraId="2C40ED14"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w:t>
            </w:r>
          </w:p>
        </w:tc>
        <w:tc>
          <w:tcPr>
            <w:tcW w:w="741" w:type="pct"/>
            <w:vAlign w:val="center"/>
          </w:tcPr>
          <w:p w14:paraId="51D3DCE6"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0,782</w:t>
            </w:r>
          </w:p>
        </w:tc>
        <w:tc>
          <w:tcPr>
            <w:tcW w:w="574" w:type="pct"/>
            <w:vAlign w:val="center"/>
          </w:tcPr>
          <w:p w14:paraId="47CE4C14" w14:textId="77777777" w:rsidR="00635561" w:rsidRPr="00ED0492" w:rsidRDefault="00635561" w:rsidP="002851FE">
            <w:pPr>
              <w:tabs>
                <w:tab w:val="left" w:pos="284"/>
                <w:tab w:val="left" w:pos="426"/>
              </w:tabs>
              <w:spacing w:after="0" w:line="240" w:lineRule="auto"/>
              <w:jc w:val="center"/>
              <w:rPr>
                <w:rFonts w:ascii="Times New Roman" w:hAnsi="Times New Roman"/>
              </w:rPr>
            </w:pPr>
          </w:p>
        </w:tc>
      </w:tr>
      <w:tr w:rsidR="00532823" w:rsidRPr="00ED0492" w14:paraId="54C98951" w14:textId="77777777" w:rsidTr="00982EED">
        <w:trPr>
          <w:jc w:val="center"/>
        </w:trPr>
        <w:tc>
          <w:tcPr>
            <w:tcW w:w="1686" w:type="pct"/>
            <w:vAlign w:val="center"/>
          </w:tcPr>
          <w:p w14:paraId="2F5A64BF" w14:textId="05686B55"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с. Троицкое,</w:t>
            </w:r>
          </w:p>
          <w:p w14:paraId="39D7BE51" w14:textId="77777777" w:rsidR="00635561" w:rsidRPr="00ED0492" w:rsidRDefault="00635561" w:rsidP="002851FE">
            <w:pPr>
              <w:tabs>
                <w:tab w:val="left" w:pos="284"/>
                <w:tab w:val="left" w:pos="426"/>
              </w:tabs>
              <w:spacing w:after="0" w:line="240" w:lineRule="auto"/>
              <w:rPr>
                <w:rFonts w:ascii="Times New Roman" w:hAnsi="Times New Roman"/>
              </w:rPr>
            </w:pPr>
            <w:r w:rsidRPr="00ED0492">
              <w:rPr>
                <w:rFonts w:ascii="Times New Roman" w:hAnsi="Times New Roman"/>
              </w:rPr>
              <w:t>ул. Трактовая 1</w:t>
            </w:r>
          </w:p>
        </w:tc>
        <w:tc>
          <w:tcPr>
            <w:tcW w:w="1185" w:type="pct"/>
            <w:vAlign w:val="center"/>
          </w:tcPr>
          <w:p w14:paraId="24ACF57B"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В безвозмездном пользовании</w:t>
            </w:r>
          </w:p>
        </w:tc>
        <w:tc>
          <w:tcPr>
            <w:tcW w:w="814" w:type="pct"/>
            <w:vAlign w:val="center"/>
          </w:tcPr>
          <w:p w14:paraId="1A52312C"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7</w:t>
            </w:r>
          </w:p>
        </w:tc>
        <w:tc>
          <w:tcPr>
            <w:tcW w:w="741" w:type="pct"/>
            <w:vAlign w:val="center"/>
          </w:tcPr>
          <w:p w14:paraId="5E353562"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6,125</w:t>
            </w:r>
          </w:p>
        </w:tc>
        <w:tc>
          <w:tcPr>
            <w:tcW w:w="574" w:type="pct"/>
            <w:vAlign w:val="center"/>
          </w:tcPr>
          <w:p w14:paraId="3A4DC69F" w14:textId="77777777" w:rsidR="00635561" w:rsidRPr="00ED0492" w:rsidRDefault="00635561"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w:t>
            </w:r>
          </w:p>
        </w:tc>
      </w:tr>
      <w:tr w:rsidR="00222FB3" w:rsidRPr="00ED0492" w14:paraId="7E73106D" w14:textId="77777777" w:rsidTr="00D20622">
        <w:trPr>
          <w:trHeight w:val="371"/>
          <w:jc w:val="center"/>
        </w:trPr>
        <w:tc>
          <w:tcPr>
            <w:tcW w:w="3685" w:type="pct"/>
            <w:gridSpan w:val="3"/>
            <w:vAlign w:val="center"/>
          </w:tcPr>
          <w:p w14:paraId="48B61C3B" w14:textId="104A930A" w:rsidR="00222FB3" w:rsidRPr="00ED0492" w:rsidRDefault="00222FB3"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ИТОГО</w:t>
            </w:r>
          </w:p>
        </w:tc>
        <w:tc>
          <w:tcPr>
            <w:tcW w:w="741" w:type="pct"/>
            <w:vAlign w:val="center"/>
          </w:tcPr>
          <w:p w14:paraId="0D65DEED" w14:textId="018201BA" w:rsidR="00222FB3" w:rsidRPr="00ED0492" w:rsidRDefault="00222FB3"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106,899</w:t>
            </w:r>
          </w:p>
        </w:tc>
        <w:tc>
          <w:tcPr>
            <w:tcW w:w="574" w:type="pct"/>
            <w:vAlign w:val="center"/>
          </w:tcPr>
          <w:p w14:paraId="1825D542" w14:textId="77777777" w:rsidR="00222FB3" w:rsidRPr="00ED0492" w:rsidRDefault="00222FB3" w:rsidP="002851FE">
            <w:pPr>
              <w:tabs>
                <w:tab w:val="left" w:pos="284"/>
                <w:tab w:val="left" w:pos="426"/>
              </w:tabs>
              <w:spacing w:after="0" w:line="240" w:lineRule="auto"/>
              <w:jc w:val="center"/>
              <w:rPr>
                <w:rFonts w:ascii="Times New Roman" w:hAnsi="Times New Roman"/>
              </w:rPr>
            </w:pPr>
          </w:p>
        </w:tc>
      </w:tr>
      <w:bookmarkEnd w:id="195"/>
      <w:bookmarkEnd w:id="197"/>
    </w:tbl>
    <w:p w14:paraId="57682E30" w14:textId="77777777" w:rsidR="00A50AAA" w:rsidRPr="00ED0492" w:rsidRDefault="00A50AAA" w:rsidP="002851FE">
      <w:pPr>
        <w:tabs>
          <w:tab w:val="left" w:pos="284"/>
          <w:tab w:val="left" w:pos="426"/>
        </w:tabs>
        <w:spacing w:after="0" w:line="240" w:lineRule="auto"/>
        <w:ind w:firstLine="709"/>
        <w:jc w:val="both"/>
        <w:rPr>
          <w:rFonts w:ascii="Times New Roman" w:hAnsi="Times New Roman"/>
          <w:sz w:val="28"/>
          <w:szCs w:val="28"/>
        </w:rPr>
      </w:pPr>
    </w:p>
    <w:p w14:paraId="781959EE" w14:textId="4AB330E9" w:rsidR="00EE2F3E" w:rsidRPr="00ED0492" w:rsidRDefault="00EE2F3E"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Основные цели и задачи в области </w:t>
      </w:r>
      <w:r w:rsidRPr="00ED0492">
        <w:rPr>
          <w:rFonts w:ascii="Times New Roman" w:hAnsi="Times New Roman"/>
          <w:bCs/>
          <w:sz w:val="28"/>
          <w:szCs w:val="28"/>
        </w:rPr>
        <w:t>развития культуры</w:t>
      </w:r>
      <w:r w:rsidRPr="00ED0492">
        <w:rPr>
          <w:rFonts w:ascii="Times New Roman" w:hAnsi="Times New Roman"/>
          <w:sz w:val="28"/>
          <w:szCs w:val="28"/>
        </w:rPr>
        <w:t xml:space="preserve"> являются:</w:t>
      </w:r>
    </w:p>
    <w:p w14:paraId="7F9BE86F" w14:textId="26232544" w:rsidR="00EE2F3E" w:rsidRPr="00ED0492" w:rsidRDefault="00EE2F3E" w:rsidP="002851FE">
      <w:pPr>
        <w:widowControl w:val="0"/>
        <w:tabs>
          <w:tab w:val="left" w:pos="284"/>
          <w:tab w:val="left" w:pos="426"/>
          <w:tab w:val="left" w:pos="855"/>
        </w:tabs>
        <w:suppressAutoHyphen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 сохранение историко-культурного наследия муниципального образования </w:t>
      </w:r>
      <w:r w:rsidR="00635561" w:rsidRPr="00ED0492">
        <w:rPr>
          <w:rFonts w:ascii="Times New Roman" w:hAnsi="Times New Roman"/>
          <w:sz w:val="28"/>
          <w:szCs w:val="28"/>
        </w:rPr>
        <w:t>Ханкайского муниципального округа</w:t>
      </w:r>
      <w:r w:rsidRPr="00ED0492">
        <w:rPr>
          <w:rFonts w:ascii="Times New Roman" w:hAnsi="Times New Roman"/>
          <w:sz w:val="28"/>
          <w:szCs w:val="28"/>
        </w:rPr>
        <w:t>;</w:t>
      </w:r>
    </w:p>
    <w:p w14:paraId="1B30D699" w14:textId="77777777" w:rsidR="00EE2F3E" w:rsidRPr="00ED0492" w:rsidRDefault="00EE2F3E" w:rsidP="002851FE">
      <w:pPr>
        <w:widowControl w:val="0"/>
        <w:tabs>
          <w:tab w:val="left" w:pos="284"/>
          <w:tab w:val="left" w:pos="426"/>
          <w:tab w:val="left" w:pos="855"/>
        </w:tabs>
        <w:suppressAutoHyphens/>
        <w:spacing w:after="0" w:line="240" w:lineRule="auto"/>
        <w:ind w:firstLine="709"/>
        <w:jc w:val="both"/>
        <w:rPr>
          <w:rFonts w:ascii="Times New Roman" w:hAnsi="Times New Roman"/>
          <w:sz w:val="28"/>
          <w:szCs w:val="28"/>
        </w:rPr>
      </w:pPr>
      <w:r w:rsidRPr="00ED0492">
        <w:rPr>
          <w:rFonts w:ascii="Times New Roman" w:hAnsi="Times New Roman"/>
          <w:sz w:val="28"/>
          <w:szCs w:val="28"/>
        </w:rPr>
        <w:t>- сохранение традиционного художественного творчества, национальных культур, развитие профессионального искусства и культурно-досуговой деятельности;</w:t>
      </w:r>
    </w:p>
    <w:p w14:paraId="3BA57131" w14:textId="47E9B3FB" w:rsidR="00EE2F3E" w:rsidRPr="00ED0492" w:rsidRDefault="00EE2F3E" w:rsidP="002851FE">
      <w:pPr>
        <w:widowControl w:val="0"/>
        <w:tabs>
          <w:tab w:val="left" w:pos="284"/>
          <w:tab w:val="left" w:pos="426"/>
          <w:tab w:val="left" w:pos="855"/>
        </w:tabs>
        <w:suppressAutoHyphen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 обеспечение доступности информационных ресурсов для жителей </w:t>
      </w:r>
      <w:r w:rsidR="00F45868" w:rsidRPr="00ED0492">
        <w:rPr>
          <w:rFonts w:ascii="Times New Roman" w:hAnsi="Times New Roman"/>
          <w:snapToGrid w:val="0"/>
          <w:sz w:val="28"/>
          <w:szCs w:val="28"/>
        </w:rPr>
        <w:t>Ханкайского муниципального округа</w:t>
      </w:r>
      <w:r w:rsidRPr="00ED0492">
        <w:rPr>
          <w:rFonts w:ascii="Times New Roman" w:hAnsi="Times New Roman"/>
          <w:sz w:val="28"/>
          <w:szCs w:val="28"/>
        </w:rPr>
        <w:t xml:space="preserve"> через библиотечное обслуживание;</w:t>
      </w:r>
    </w:p>
    <w:p w14:paraId="54F434D3" w14:textId="77777777" w:rsidR="00EE2F3E" w:rsidRPr="00ED0492" w:rsidRDefault="00EE2F3E" w:rsidP="002851FE">
      <w:pPr>
        <w:widowControl w:val="0"/>
        <w:tabs>
          <w:tab w:val="left" w:pos="284"/>
          <w:tab w:val="left" w:pos="426"/>
          <w:tab w:val="left" w:pos="855"/>
        </w:tabs>
        <w:suppressAutoHyphens/>
        <w:spacing w:after="0" w:line="240" w:lineRule="auto"/>
        <w:ind w:firstLine="709"/>
        <w:jc w:val="both"/>
        <w:rPr>
          <w:rFonts w:ascii="Times New Roman" w:hAnsi="Times New Roman"/>
          <w:sz w:val="28"/>
          <w:szCs w:val="28"/>
        </w:rPr>
      </w:pPr>
      <w:r w:rsidRPr="00ED0492">
        <w:rPr>
          <w:rFonts w:ascii="Times New Roman" w:hAnsi="Times New Roman"/>
          <w:sz w:val="28"/>
          <w:szCs w:val="28"/>
        </w:rPr>
        <w:t>- совершенствование музейного дела и обеспечение доступности музейных фондов.</w:t>
      </w:r>
    </w:p>
    <w:p w14:paraId="379B5C31" w14:textId="77777777" w:rsidR="00EE2F3E" w:rsidRPr="00ED0492" w:rsidRDefault="00EE2F3E" w:rsidP="002851FE">
      <w:pPr>
        <w:pStyle w:val="affffffff4"/>
        <w:tabs>
          <w:tab w:val="left" w:pos="284"/>
          <w:tab w:val="left" w:pos="426"/>
        </w:tabs>
        <w:spacing w:before="0" w:after="0"/>
        <w:ind w:firstLine="709"/>
        <w:rPr>
          <w:sz w:val="28"/>
          <w:szCs w:val="28"/>
        </w:rPr>
      </w:pPr>
      <w:r w:rsidRPr="00ED0492">
        <w:rPr>
          <w:sz w:val="28"/>
          <w:szCs w:val="28"/>
        </w:rPr>
        <w:t>Реализация приоритетных направлений и задач в сфере культуры и искусства поможет решить ряд выявленных при анализе сложившейся ситуации проблем:</w:t>
      </w:r>
    </w:p>
    <w:p w14:paraId="5E2C9FF6" w14:textId="2D596178" w:rsidR="00EE2F3E" w:rsidRPr="00ED0492" w:rsidRDefault="00EE2F3E" w:rsidP="002851FE">
      <w:pPr>
        <w:pStyle w:val="afff2"/>
        <w:tabs>
          <w:tab w:val="left" w:pos="284"/>
          <w:tab w:val="left" w:pos="426"/>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rPr>
        <w:t>- повысить посещаемость жителями муниципального округа учреждений культуры и искусства, снижение которой связано с наличием конкуренции со стороны коммерческих развлекательных учреждений;</w:t>
      </w:r>
    </w:p>
    <w:p w14:paraId="71018A3D" w14:textId="77777777" w:rsidR="00EE2F3E" w:rsidRPr="00ED0492" w:rsidRDefault="00EE2F3E" w:rsidP="002851FE">
      <w:pPr>
        <w:pStyle w:val="afff2"/>
        <w:tabs>
          <w:tab w:val="left" w:pos="284"/>
          <w:tab w:val="left" w:pos="426"/>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rPr>
        <w:lastRenderedPageBreak/>
        <w:t>- исключить разрушение зданий объектов культурного наследия и архивных фондов за счет своевременного проведения ремонтно-реставрационных работ;</w:t>
      </w:r>
    </w:p>
    <w:p w14:paraId="63213940" w14:textId="77777777" w:rsidR="00EE2F3E" w:rsidRPr="00ED0492" w:rsidRDefault="00EE2F3E" w:rsidP="002851FE">
      <w:pPr>
        <w:pStyle w:val="afff2"/>
        <w:tabs>
          <w:tab w:val="left" w:pos="284"/>
          <w:tab w:val="left" w:pos="426"/>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rPr>
        <w:t>- повысить качество услуг за счет улучшения материально-технической базы учреждений (реконструкция помещений, находящихся в аварийном состоянии; оснащение современной техникой и оборудованием).</w:t>
      </w:r>
    </w:p>
    <w:bookmarkEnd w:id="193"/>
    <w:p w14:paraId="0C9E2618" w14:textId="77777777" w:rsidR="00EE2F3E" w:rsidRPr="00ED0492" w:rsidRDefault="00EE2F3E" w:rsidP="002851FE">
      <w:pPr>
        <w:tabs>
          <w:tab w:val="left" w:pos="284"/>
          <w:tab w:val="left" w:pos="426"/>
        </w:tabs>
        <w:spacing w:after="0" w:line="240" w:lineRule="auto"/>
        <w:ind w:firstLine="709"/>
        <w:jc w:val="both"/>
        <w:rPr>
          <w:rFonts w:ascii="Times New Roman" w:eastAsia="Times New Roman" w:hAnsi="Times New Roman"/>
          <w:i/>
          <w:sz w:val="28"/>
          <w:szCs w:val="24"/>
          <w:u w:val="single"/>
          <w:lang w:eastAsia="ru-RU"/>
        </w:rPr>
      </w:pPr>
    </w:p>
    <w:p w14:paraId="2A281207" w14:textId="77777777" w:rsidR="00EE2F3E" w:rsidRPr="00ED0492" w:rsidRDefault="00EE2F3E" w:rsidP="002851FE">
      <w:pPr>
        <w:tabs>
          <w:tab w:val="left" w:pos="284"/>
          <w:tab w:val="left" w:pos="426"/>
        </w:tabs>
        <w:spacing w:after="0" w:line="240" w:lineRule="auto"/>
        <w:ind w:firstLine="709"/>
        <w:jc w:val="both"/>
        <w:rPr>
          <w:rFonts w:ascii="Times New Roman" w:eastAsia="Times New Roman" w:hAnsi="Times New Roman"/>
          <w:b/>
          <w:bCs/>
          <w:iCs/>
          <w:sz w:val="28"/>
          <w:szCs w:val="24"/>
          <w:lang w:eastAsia="ru-RU"/>
        </w:rPr>
      </w:pPr>
      <w:r w:rsidRPr="00ED0492">
        <w:rPr>
          <w:rFonts w:ascii="Times New Roman" w:eastAsia="Times New Roman" w:hAnsi="Times New Roman"/>
          <w:b/>
          <w:bCs/>
          <w:iCs/>
          <w:sz w:val="28"/>
          <w:szCs w:val="24"/>
          <w:lang w:eastAsia="ru-RU"/>
        </w:rPr>
        <w:t>Физическая культура и спорт</w:t>
      </w:r>
    </w:p>
    <w:p w14:paraId="5E486FEE" w14:textId="52B4F96C" w:rsidR="00EE2F3E" w:rsidRPr="00ED0492" w:rsidRDefault="00EE2F3E"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bookmarkStart w:id="198" w:name="_Hlk522278628"/>
      <w:r w:rsidRPr="00ED0492">
        <w:rPr>
          <w:rFonts w:ascii="Times New Roman" w:eastAsia="Times New Roman" w:hAnsi="Times New Roman"/>
          <w:sz w:val="28"/>
          <w:szCs w:val="24"/>
          <w:lang w:eastAsia="ru-RU"/>
        </w:rPr>
        <w:t xml:space="preserve">Основными направлениями в области физической культуры и массового спорта являются привлечение жителей муниципального </w:t>
      </w:r>
      <w:r w:rsidR="004514AC" w:rsidRPr="00ED0492">
        <w:rPr>
          <w:rFonts w:ascii="Times New Roman" w:eastAsia="Times New Roman" w:hAnsi="Times New Roman"/>
          <w:sz w:val="28"/>
          <w:szCs w:val="24"/>
          <w:lang w:eastAsia="ru-RU"/>
        </w:rPr>
        <w:t>округа</w:t>
      </w:r>
      <w:r w:rsidRPr="00ED0492">
        <w:rPr>
          <w:rFonts w:ascii="Times New Roman" w:eastAsia="Times New Roman" w:hAnsi="Times New Roman"/>
          <w:sz w:val="28"/>
          <w:szCs w:val="24"/>
          <w:lang w:eastAsia="ru-RU"/>
        </w:rPr>
        <w:t xml:space="preserve"> к занятиям физической культурой и спортом, развитие детско-юношеского спорта, пропаганда здорового образа жизни, военно-патриотическое воспитание молодёжи и подростков. </w:t>
      </w:r>
    </w:p>
    <w:p w14:paraId="410D0391" w14:textId="77777777" w:rsidR="00EE2F3E" w:rsidRPr="00ED0492" w:rsidRDefault="00EE2F3E"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Важно отметить о возрождении на территории </w:t>
      </w:r>
      <w:r w:rsidRPr="00ED0492">
        <w:rPr>
          <w:rFonts w:ascii="Times New Roman" w:hAnsi="Times New Roman"/>
          <w:sz w:val="28"/>
          <w:szCs w:val="24"/>
        </w:rPr>
        <w:t xml:space="preserve">муниципального округа </w:t>
      </w:r>
      <w:r w:rsidRPr="00ED0492">
        <w:rPr>
          <w:rFonts w:ascii="Times New Roman" w:eastAsia="Times New Roman" w:hAnsi="Times New Roman"/>
          <w:sz w:val="28"/>
          <w:szCs w:val="24"/>
          <w:lang w:eastAsia="ru-RU"/>
        </w:rPr>
        <w:t>системы Всероссийского физкультурно-спортивного комплекса «Готов к труду и обороне», что позволило вовлечь большее количество граждан в занятия физической культурой и спортом на регулярной основе.</w:t>
      </w:r>
    </w:p>
    <w:p w14:paraId="2B4EA333" w14:textId="77777777" w:rsidR="00EE2F3E" w:rsidRPr="00ED0492" w:rsidRDefault="00EE2F3E"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На территории </w:t>
      </w:r>
      <w:r w:rsidRPr="00ED0492">
        <w:rPr>
          <w:rFonts w:ascii="Times New Roman" w:hAnsi="Times New Roman"/>
          <w:sz w:val="28"/>
          <w:szCs w:val="24"/>
        </w:rPr>
        <w:t xml:space="preserve">муниципального округа </w:t>
      </w:r>
      <w:r w:rsidRPr="00ED0492">
        <w:rPr>
          <w:rFonts w:ascii="Times New Roman" w:eastAsia="Times New Roman" w:hAnsi="Times New Roman"/>
          <w:sz w:val="28"/>
          <w:szCs w:val="24"/>
          <w:lang w:eastAsia="ru-RU"/>
        </w:rPr>
        <w:t>в отрасли физкультуры и спорта отмечается развитие комплекса мер по пропаганде физической культуры и спорта как важнейшей составляющей здорового образа жизни, включающей в себя:</w:t>
      </w:r>
    </w:p>
    <w:p w14:paraId="02D7A6FC" w14:textId="77777777" w:rsidR="00EE2F3E" w:rsidRPr="00ED0492" w:rsidRDefault="00EE2F3E"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r w:rsidRPr="00ED0492">
        <w:rPr>
          <w:rFonts w:ascii="Times New Roman" w:hAnsi="Times New Roman"/>
          <w:sz w:val="28"/>
          <w:szCs w:val="28"/>
          <w:lang w:eastAsia="ru-RU"/>
        </w:rPr>
        <w:t>определение приоритетных направлений пропаганды физической культуры, спорта и здорового образа жизни;</w:t>
      </w:r>
    </w:p>
    <w:p w14:paraId="262DC1A7" w14:textId="77777777" w:rsidR="00EE2F3E" w:rsidRPr="00ED0492" w:rsidRDefault="00EE2F3E"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r w:rsidRPr="00ED0492">
        <w:rPr>
          <w:rFonts w:ascii="Times New Roman" w:hAnsi="Times New Roman"/>
          <w:sz w:val="28"/>
          <w:szCs w:val="28"/>
          <w:lang w:eastAsia="ru-RU"/>
        </w:rPr>
        <w:t>поддержку проектов по развитию физической культуры и спорта в средствах массовой информации;</w:t>
      </w:r>
    </w:p>
    <w:p w14:paraId="446AEEAC" w14:textId="77777777" w:rsidR="00EE2F3E" w:rsidRPr="00ED0492" w:rsidRDefault="00EE2F3E"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r w:rsidRPr="00ED0492">
        <w:rPr>
          <w:rFonts w:ascii="Times New Roman" w:hAnsi="Times New Roman"/>
          <w:sz w:val="28"/>
          <w:szCs w:val="28"/>
          <w:lang w:eastAsia="ru-RU"/>
        </w:rPr>
        <w:t>оказание информационной поддержки населению в организации занятий физической культурой и спортом.</w:t>
      </w:r>
    </w:p>
    <w:p w14:paraId="55532682" w14:textId="77777777" w:rsidR="00EE2F3E" w:rsidRPr="00ED0492" w:rsidRDefault="00EE2F3E"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hAnsi="Times New Roman"/>
          <w:sz w:val="28"/>
          <w:szCs w:val="28"/>
          <w:lang w:eastAsia="ru-RU"/>
        </w:rPr>
        <w:t>Приоритетными</w:t>
      </w:r>
      <w:r w:rsidRPr="00ED0492">
        <w:rPr>
          <w:rFonts w:ascii="Times New Roman" w:eastAsia="Times New Roman" w:hAnsi="Times New Roman"/>
          <w:sz w:val="28"/>
          <w:szCs w:val="24"/>
          <w:lang w:eastAsia="ru-RU"/>
        </w:rPr>
        <w:t xml:space="preserve"> направлениями развития физической культуры и спорта в </w:t>
      </w:r>
      <w:r w:rsidRPr="00ED0492">
        <w:rPr>
          <w:rFonts w:ascii="Times New Roman" w:hAnsi="Times New Roman"/>
          <w:sz w:val="28"/>
          <w:szCs w:val="24"/>
        </w:rPr>
        <w:t xml:space="preserve">муниципальном округе </w:t>
      </w:r>
      <w:r w:rsidRPr="00ED0492">
        <w:rPr>
          <w:rFonts w:ascii="Times New Roman" w:eastAsia="Times New Roman" w:hAnsi="Times New Roman"/>
          <w:sz w:val="28"/>
          <w:szCs w:val="24"/>
          <w:lang w:eastAsia="ru-RU"/>
        </w:rPr>
        <w:t>являются:</w:t>
      </w:r>
    </w:p>
    <w:p w14:paraId="71F923E3" w14:textId="77777777" w:rsidR="00EE2F3E" w:rsidRPr="00ED0492" w:rsidRDefault="00EE2F3E"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r w:rsidRPr="00ED0492">
        <w:rPr>
          <w:rFonts w:ascii="Times New Roman" w:hAnsi="Times New Roman"/>
          <w:sz w:val="28"/>
          <w:szCs w:val="28"/>
          <w:lang w:eastAsia="ru-RU"/>
        </w:rPr>
        <w:t>развитие учреждений физкультурно-спортивной направленности;</w:t>
      </w:r>
    </w:p>
    <w:p w14:paraId="7DE2B36C" w14:textId="77777777" w:rsidR="00EE2F3E" w:rsidRPr="00ED0492" w:rsidRDefault="00EE2F3E"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r w:rsidRPr="00ED0492">
        <w:rPr>
          <w:rFonts w:ascii="Times New Roman" w:hAnsi="Times New Roman"/>
          <w:sz w:val="28"/>
          <w:szCs w:val="28"/>
          <w:lang w:eastAsia="ru-RU"/>
        </w:rPr>
        <w:t>привлечение частных инвесторов к поддержке спортивных школ и команд;</w:t>
      </w:r>
    </w:p>
    <w:p w14:paraId="7D0A2F17" w14:textId="77777777" w:rsidR="00EE2F3E" w:rsidRPr="00ED0492" w:rsidRDefault="00EE2F3E"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r w:rsidRPr="00ED0492">
        <w:rPr>
          <w:rFonts w:ascii="Times New Roman" w:hAnsi="Times New Roman"/>
          <w:sz w:val="28"/>
          <w:szCs w:val="28"/>
          <w:lang w:eastAsia="ru-RU"/>
        </w:rPr>
        <w:t>развитие молодёжного и детско-юношеского спорта;</w:t>
      </w:r>
    </w:p>
    <w:p w14:paraId="0ABD851D" w14:textId="77777777" w:rsidR="00EE2F3E" w:rsidRPr="00ED0492" w:rsidRDefault="00EE2F3E"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r w:rsidRPr="00ED0492">
        <w:rPr>
          <w:rFonts w:ascii="Times New Roman" w:hAnsi="Times New Roman"/>
          <w:sz w:val="28"/>
          <w:szCs w:val="28"/>
          <w:lang w:eastAsia="ru-RU"/>
        </w:rPr>
        <w:t>выявление и поддержка деятельности организаций, осуществляющих инновационные проекты и программы по вовлечению детей, в том числе дошкольного возраста, подростков и молодёжи в систему физического воспитания;</w:t>
      </w:r>
    </w:p>
    <w:p w14:paraId="23A85179" w14:textId="77777777" w:rsidR="00EE2F3E" w:rsidRPr="00ED0492" w:rsidRDefault="00EE2F3E"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r w:rsidRPr="00ED0492">
        <w:rPr>
          <w:rFonts w:ascii="Times New Roman" w:hAnsi="Times New Roman"/>
          <w:sz w:val="28"/>
          <w:szCs w:val="28"/>
          <w:lang w:eastAsia="ru-RU"/>
        </w:rPr>
        <w:t>развитие физкультурно-оздоровительной деятельности среди взрослого населения;</w:t>
      </w:r>
    </w:p>
    <w:p w14:paraId="0B4A61AE" w14:textId="77777777" w:rsidR="00EE2F3E" w:rsidRPr="00ED0492" w:rsidRDefault="00EE2F3E"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r w:rsidRPr="00ED0492">
        <w:rPr>
          <w:rFonts w:ascii="Times New Roman" w:hAnsi="Times New Roman"/>
          <w:sz w:val="28"/>
          <w:szCs w:val="28"/>
          <w:lang w:eastAsia="ru-RU"/>
        </w:rPr>
        <w:t>создание условий для физкультурно-оздоровительных занятий пожилых людей;</w:t>
      </w:r>
    </w:p>
    <w:p w14:paraId="3F921811" w14:textId="77777777" w:rsidR="00EE2F3E" w:rsidRPr="00ED0492" w:rsidRDefault="00EE2F3E"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r w:rsidRPr="00ED0492">
        <w:rPr>
          <w:rFonts w:ascii="Times New Roman" w:hAnsi="Times New Roman"/>
          <w:sz w:val="28"/>
          <w:szCs w:val="28"/>
          <w:lang w:eastAsia="ru-RU"/>
        </w:rPr>
        <w:t>содействие развитию физической активности различных категорий и групп населения занятию новыми видами спорта, национальными видами спорта;</w:t>
      </w:r>
    </w:p>
    <w:p w14:paraId="62B2256E" w14:textId="77777777" w:rsidR="00EE2F3E" w:rsidRPr="00ED0492" w:rsidRDefault="00EE2F3E"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r w:rsidRPr="00ED0492">
        <w:rPr>
          <w:rFonts w:ascii="Times New Roman" w:hAnsi="Times New Roman"/>
          <w:sz w:val="28"/>
          <w:szCs w:val="28"/>
          <w:lang w:eastAsia="ru-RU"/>
        </w:rPr>
        <w:t>стимулирование работодателей к созданию условий для физкультурно-оздоровительной и спортивно-массовой работы, а также пропаганды здорового образа жизни среди работников;</w:t>
      </w:r>
    </w:p>
    <w:p w14:paraId="6752E452" w14:textId="77777777" w:rsidR="00EE2F3E" w:rsidRPr="00ED0492" w:rsidRDefault="00EE2F3E"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r w:rsidRPr="00ED0492">
        <w:rPr>
          <w:rFonts w:ascii="Times New Roman" w:hAnsi="Times New Roman"/>
          <w:sz w:val="28"/>
          <w:szCs w:val="28"/>
          <w:lang w:eastAsia="ru-RU"/>
        </w:rPr>
        <w:lastRenderedPageBreak/>
        <w:t>создание отделений и групп в спортивных школах для лиц с ограниченными возможностями здоровья и инвалидов;</w:t>
      </w:r>
    </w:p>
    <w:p w14:paraId="720E0530" w14:textId="77777777" w:rsidR="00EE2F3E" w:rsidRPr="00ED0492" w:rsidRDefault="00EE2F3E"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r w:rsidRPr="00ED0492">
        <w:rPr>
          <w:rFonts w:ascii="Times New Roman" w:hAnsi="Times New Roman"/>
          <w:sz w:val="28"/>
          <w:szCs w:val="28"/>
          <w:lang w:eastAsia="ru-RU"/>
        </w:rPr>
        <w:t>реабилитация и абилитация инвалидов посредством физической культуры и спорта;</w:t>
      </w:r>
    </w:p>
    <w:p w14:paraId="1EE9F5C1" w14:textId="77777777" w:rsidR="00EE2F3E" w:rsidRPr="00ED0492" w:rsidRDefault="00EE2F3E"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r w:rsidRPr="00ED0492">
        <w:rPr>
          <w:rFonts w:ascii="Times New Roman" w:hAnsi="Times New Roman"/>
          <w:sz w:val="28"/>
          <w:szCs w:val="28"/>
          <w:lang w:eastAsia="ru-RU"/>
        </w:rPr>
        <w:t>создание условий для роста спортивных достижений;</w:t>
      </w:r>
    </w:p>
    <w:p w14:paraId="1085B592" w14:textId="77777777" w:rsidR="00EE2F3E" w:rsidRPr="00ED0492" w:rsidRDefault="00EE2F3E"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r w:rsidRPr="00ED0492">
        <w:rPr>
          <w:rFonts w:ascii="Times New Roman" w:hAnsi="Times New Roman"/>
          <w:sz w:val="28"/>
          <w:szCs w:val="28"/>
          <w:lang w:eastAsia="ru-RU"/>
        </w:rPr>
        <w:t>развитие медицинского обеспечения физической культуры и спорта;</w:t>
      </w:r>
    </w:p>
    <w:p w14:paraId="74936E50" w14:textId="77777777" w:rsidR="00EE2F3E" w:rsidRPr="00ED0492" w:rsidRDefault="00EE2F3E"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r w:rsidRPr="00ED0492">
        <w:rPr>
          <w:rFonts w:ascii="Times New Roman" w:hAnsi="Times New Roman"/>
          <w:sz w:val="28"/>
          <w:szCs w:val="28"/>
          <w:lang w:eastAsia="ru-RU"/>
        </w:rPr>
        <w:t>укрепление и развитие материально-технической базы, приведение материально-технической базы и инфраструктуры в соответствие с задачами развития массового спорта и спорта высших достижений;</w:t>
      </w:r>
    </w:p>
    <w:p w14:paraId="56FBEFD1" w14:textId="47E991C2" w:rsidR="00EE2F3E" w:rsidRPr="00ED0492" w:rsidRDefault="00EE2F3E"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r w:rsidRPr="00ED0492">
        <w:rPr>
          <w:rFonts w:ascii="Times New Roman" w:hAnsi="Times New Roman"/>
          <w:sz w:val="28"/>
          <w:szCs w:val="28"/>
          <w:lang w:eastAsia="ru-RU"/>
        </w:rPr>
        <w:t xml:space="preserve">совершенствование кадрового обеспечения в сфере физической культуры и спорта, в том числе через повышение </w:t>
      </w:r>
      <w:r w:rsidR="00072EBB" w:rsidRPr="00ED0492">
        <w:rPr>
          <w:rFonts w:ascii="Times New Roman" w:hAnsi="Times New Roman"/>
          <w:sz w:val="28"/>
          <w:szCs w:val="28"/>
          <w:lang w:eastAsia="ru-RU"/>
        </w:rPr>
        <w:t>квал</w:t>
      </w:r>
      <w:r w:rsidRPr="00ED0492">
        <w:rPr>
          <w:rFonts w:ascii="Times New Roman" w:hAnsi="Times New Roman"/>
          <w:sz w:val="28"/>
          <w:szCs w:val="28"/>
          <w:lang w:eastAsia="ru-RU"/>
        </w:rPr>
        <w:t>ификации специалистов, создание благоприятных условий для работы молодых специалистов в сфере физической культуры и спорта;</w:t>
      </w:r>
    </w:p>
    <w:p w14:paraId="1A2C0F67" w14:textId="77777777" w:rsidR="00EE2F3E" w:rsidRPr="00ED0492" w:rsidRDefault="00EE2F3E"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r w:rsidRPr="00ED0492">
        <w:rPr>
          <w:rFonts w:ascii="Times New Roman" w:hAnsi="Times New Roman"/>
          <w:sz w:val="28"/>
          <w:szCs w:val="28"/>
          <w:lang w:eastAsia="ru-RU"/>
        </w:rPr>
        <w:t>пропаганда ценностей физической культуры и спорта и популяризация здорового образа жизни, физической культуры и спорта в образовательных учреждениях, по месту жительства, в том числе через поддержку проектов по развитию физической культуры и спорта в средствах массовой информации, через поддержку общественных организаций физкультурно-спортивной направленности и федераций по видам спорта.</w:t>
      </w:r>
    </w:p>
    <w:p w14:paraId="27579A2B" w14:textId="77777777" w:rsidR="00EE2F3E" w:rsidRPr="00ED0492" w:rsidRDefault="00EE2F3E"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Приоритеты по достижению целевых показателей на период до 2042 года сформированы с учётом целей и задач, представленных в следующих стратегических документах федерального уровня:</w:t>
      </w:r>
    </w:p>
    <w:p w14:paraId="66C21C7D" w14:textId="77777777" w:rsidR="00EE2F3E" w:rsidRPr="00ED0492" w:rsidRDefault="00EE2F3E"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r w:rsidRPr="00ED0492">
        <w:rPr>
          <w:rFonts w:ascii="Times New Roman" w:hAnsi="Times New Roman"/>
          <w:sz w:val="28"/>
          <w:szCs w:val="28"/>
          <w:lang w:eastAsia="ru-RU"/>
        </w:rPr>
        <w:t>Указ Президента Российской Федерации от 24.03.2014 № 172 «О Всероссийском физкультурно-спортивном комплексе «Готов к труду и обороне» (ГТО)»;</w:t>
      </w:r>
    </w:p>
    <w:p w14:paraId="3FCBE271" w14:textId="6506DAC9" w:rsidR="00EE2F3E" w:rsidRPr="00ED0492" w:rsidRDefault="004512F3"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r w:rsidRPr="00ED0492">
        <w:rPr>
          <w:rFonts w:ascii="Times New Roman" w:hAnsi="Times New Roman"/>
          <w:sz w:val="28"/>
          <w:szCs w:val="28"/>
          <w:lang w:eastAsia="ru-RU"/>
        </w:rPr>
        <w:t>П</w:t>
      </w:r>
      <w:r w:rsidR="00EE2F3E" w:rsidRPr="00ED0492">
        <w:rPr>
          <w:rFonts w:ascii="Times New Roman" w:hAnsi="Times New Roman"/>
          <w:sz w:val="28"/>
          <w:szCs w:val="28"/>
          <w:lang w:eastAsia="ru-RU"/>
        </w:rPr>
        <w:t>остановление Правительства Российской Федерации от 15.04.2014 № 302 «Об утверждении государственной программы Российской Федерации «Развитие физической культуры и спорта»;</w:t>
      </w:r>
    </w:p>
    <w:p w14:paraId="0BBAECA2" w14:textId="4C5FB3CC" w:rsidR="00EE2F3E" w:rsidRPr="00ED0492" w:rsidRDefault="004512F3"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r w:rsidRPr="00ED0492">
        <w:rPr>
          <w:rFonts w:ascii="Times New Roman" w:hAnsi="Times New Roman"/>
          <w:sz w:val="28"/>
          <w:szCs w:val="28"/>
          <w:lang w:eastAsia="ru-RU"/>
        </w:rPr>
        <w:t>П</w:t>
      </w:r>
      <w:r w:rsidR="00EE2F3E" w:rsidRPr="00ED0492">
        <w:rPr>
          <w:rFonts w:ascii="Times New Roman" w:hAnsi="Times New Roman"/>
          <w:sz w:val="28"/>
          <w:szCs w:val="28"/>
          <w:lang w:eastAsia="ru-RU"/>
        </w:rPr>
        <w:t xml:space="preserve">остановление Правительства Российской Федерации от 21.01.2015 № 30 «О федеральной целевой программе «Развитие физической культуры и спорта в Российской Федерации на </w:t>
      </w:r>
      <w:r w:rsidR="002F5734" w:rsidRPr="00ED0492">
        <w:rPr>
          <w:rFonts w:ascii="Times New Roman" w:hAnsi="Times New Roman"/>
          <w:sz w:val="28"/>
          <w:szCs w:val="28"/>
          <w:lang w:eastAsia="ru-RU"/>
        </w:rPr>
        <w:t xml:space="preserve">2016–2020 </w:t>
      </w:r>
      <w:r w:rsidR="00EE2F3E" w:rsidRPr="00ED0492">
        <w:rPr>
          <w:rFonts w:ascii="Times New Roman" w:hAnsi="Times New Roman"/>
          <w:sz w:val="28"/>
          <w:szCs w:val="28"/>
          <w:lang w:eastAsia="ru-RU"/>
        </w:rPr>
        <w:t>годы»;</w:t>
      </w:r>
    </w:p>
    <w:p w14:paraId="1D14C5B1" w14:textId="520DA903" w:rsidR="00EE2F3E" w:rsidRPr="00ED0492" w:rsidRDefault="004512F3"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bookmarkStart w:id="199" w:name="_Hlk60741557"/>
      <w:r w:rsidRPr="00ED0492">
        <w:rPr>
          <w:rFonts w:ascii="Times New Roman" w:hAnsi="Times New Roman"/>
          <w:sz w:val="28"/>
          <w:szCs w:val="28"/>
          <w:lang w:eastAsia="ru-RU"/>
        </w:rPr>
        <w:t>Р</w:t>
      </w:r>
      <w:r w:rsidR="00EE2F3E" w:rsidRPr="00ED0492">
        <w:rPr>
          <w:rFonts w:ascii="Times New Roman" w:hAnsi="Times New Roman"/>
          <w:sz w:val="28"/>
          <w:szCs w:val="28"/>
          <w:lang w:eastAsia="ru-RU"/>
        </w:rPr>
        <w:t>аспоряжение Правительства Российской Федерации от 24.11.2020 № 3081-р «Стратегия развития физической культуры и спорта в Российской Федерации на период до 2030 года».</w:t>
      </w:r>
    </w:p>
    <w:bookmarkEnd w:id="199"/>
    <w:p w14:paraId="40F0CBAD" w14:textId="77777777" w:rsidR="00EE2F3E" w:rsidRPr="00ED0492" w:rsidRDefault="00EE2F3E"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Сохранение и развитие существующей системы физической культуры и спорта, расширение круга занимающихся физической культурой, повышение качества спортивной подготовки и безопасности занятий требуют реализации комплексного подхода к развитию физической культуры и спорта в </w:t>
      </w:r>
      <w:r w:rsidRPr="00ED0492">
        <w:rPr>
          <w:rFonts w:ascii="Times New Roman" w:hAnsi="Times New Roman"/>
          <w:sz w:val="28"/>
          <w:szCs w:val="24"/>
        </w:rPr>
        <w:t>муниципальном округе</w:t>
      </w:r>
      <w:r w:rsidRPr="00ED0492">
        <w:rPr>
          <w:rFonts w:ascii="Times New Roman" w:eastAsia="Times New Roman" w:hAnsi="Times New Roman"/>
          <w:sz w:val="28"/>
          <w:szCs w:val="24"/>
          <w:lang w:eastAsia="ru-RU"/>
        </w:rPr>
        <w:t>.</w:t>
      </w:r>
    </w:p>
    <w:p w14:paraId="70C28469" w14:textId="55F00634" w:rsidR="00EE2F3E" w:rsidRPr="00ED0492" w:rsidRDefault="00EE2F3E"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Основными направлениями принимаемых мер в развитии массовой физической культуры и спорта являются развитие физической культуры и спорта в образовательных учреждениях, развитие адаптивной физической культуры, спорта людей с ограниченными возможностями и подготовка спортивного резерва на базе </w:t>
      </w:r>
      <w:r w:rsidRPr="00ED0492">
        <w:rPr>
          <w:rFonts w:ascii="Times New Roman" w:eastAsia="Times New Roman" w:hAnsi="Times New Roman"/>
          <w:sz w:val="28"/>
          <w:szCs w:val="24"/>
          <w:lang w:eastAsia="ru-RU"/>
        </w:rPr>
        <w:lastRenderedPageBreak/>
        <w:t>муниципальных образовательных учреждений дополнительного образования детей детско-юношеских спортивных школ.</w:t>
      </w:r>
    </w:p>
    <w:p w14:paraId="35216E80" w14:textId="77777777" w:rsidR="001D5001" w:rsidRPr="00ED0492" w:rsidRDefault="001D500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bookmarkStart w:id="200" w:name="_Hlk114036770"/>
    </w:p>
    <w:p w14:paraId="52C9243F" w14:textId="032228DB" w:rsidR="00222FB3" w:rsidRPr="00ED0492" w:rsidRDefault="00EE2F3E" w:rsidP="002851FE">
      <w:pPr>
        <w:tabs>
          <w:tab w:val="left" w:pos="284"/>
          <w:tab w:val="left" w:pos="426"/>
        </w:tabs>
        <w:spacing w:after="0" w:line="240" w:lineRule="auto"/>
        <w:jc w:val="center"/>
        <w:rPr>
          <w:rFonts w:ascii="Times New Roman" w:hAnsi="Times New Roman"/>
          <w:sz w:val="28"/>
          <w:szCs w:val="28"/>
        </w:rPr>
      </w:pPr>
      <w:bookmarkStart w:id="201" w:name="_Hlk113621127"/>
      <w:r w:rsidRPr="00ED0492">
        <w:rPr>
          <w:rFonts w:ascii="Times New Roman" w:hAnsi="Times New Roman"/>
          <w:b/>
          <w:bCs/>
          <w:sz w:val="28"/>
          <w:szCs w:val="28"/>
        </w:rPr>
        <w:t xml:space="preserve">Таблица </w:t>
      </w:r>
      <w:r w:rsidR="00CE775C" w:rsidRPr="00ED0492">
        <w:rPr>
          <w:rFonts w:ascii="Times New Roman" w:hAnsi="Times New Roman"/>
          <w:b/>
          <w:bCs/>
          <w:sz w:val="28"/>
          <w:szCs w:val="28"/>
        </w:rPr>
        <w:t>2</w:t>
      </w:r>
      <w:r w:rsidR="00B32174" w:rsidRPr="00ED0492">
        <w:rPr>
          <w:rFonts w:ascii="Times New Roman" w:hAnsi="Times New Roman"/>
          <w:b/>
          <w:bCs/>
          <w:sz w:val="28"/>
          <w:szCs w:val="28"/>
        </w:rPr>
        <w:t>2</w:t>
      </w:r>
      <w:r w:rsidR="00222FB3" w:rsidRPr="00ED0492">
        <w:rPr>
          <w:rFonts w:ascii="Times New Roman" w:hAnsi="Times New Roman"/>
          <w:b/>
          <w:bCs/>
          <w:sz w:val="28"/>
          <w:szCs w:val="28"/>
        </w:rPr>
        <w:t>.</w:t>
      </w:r>
      <w:r w:rsidRPr="00ED0492">
        <w:rPr>
          <w:rFonts w:ascii="Times New Roman" w:hAnsi="Times New Roman"/>
          <w:sz w:val="28"/>
          <w:szCs w:val="28"/>
        </w:rPr>
        <w:t xml:space="preserve"> - </w:t>
      </w:r>
      <w:r w:rsidR="00222FB3" w:rsidRPr="00ED0492">
        <w:rPr>
          <w:rFonts w:ascii="Times New Roman" w:hAnsi="Times New Roman"/>
          <w:sz w:val="28"/>
          <w:szCs w:val="28"/>
        </w:rPr>
        <w:t xml:space="preserve">Количество и площадь спортивных залов и плавательных бассейнов </w:t>
      </w:r>
    </w:p>
    <w:p w14:paraId="098054B0" w14:textId="77777777" w:rsidR="00222FB3" w:rsidRDefault="00222FB3" w:rsidP="002851FE">
      <w:pPr>
        <w:tabs>
          <w:tab w:val="left" w:pos="284"/>
          <w:tab w:val="left" w:pos="426"/>
        </w:tabs>
        <w:spacing w:after="0" w:line="240" w:lineRule="auto"/>
        <w:jc w:val="center"/>
        <w:rPr>
          <w:rFonts w:ascii="Times New Roman" w:hAnsi="Times New Roman"/>
          <w:sz w:val="28"/>
          <w:szCs w:val="28"/>
        </w:rPr>
      </w:pPr>
      <w:r w:rsidRPr="00ED0492">
        <w:rPr>
          <w:rFonts w:ascii="Times New Roman" w:hAnsi="Times New Roman"/>
          <w:sz w:val="28"/>
          <w:szCs w:val="28"/>
        </w:rPr>
        <w:t>(включая школьные) на территории Ханкайского муниципального округа</w:t>
      </w:r>
    </w:p>
    <w:p w14:paraId="17FE1C20" w14:textId="77777777" w:rsidR="002F5734" w:rsidRDefault="002F5734" w:rsidP="002851FE">
      <w:pPr>
        <w:tabs>
          <w:tab w:val="left" w:pos="284"/>
          <w:tab w:val="left" w:pos="426"/>
        </w:tabs>
        <w:spacing w:after="0" w:line="240" w:lineRule="auto"/>
        <w:jc w:val="center"/>
        <w:rPr>
          <w:rFonts w:ascii="Times New Roman" w:hAnsi="Times New Roman"/>
          <w:sz w:val="28"/>
          <w:szCs w:val="28"/>
        </w:rPr>
      </w:pPr>
    </w:p>
    <w:p w14:paraId="2E23B0DC" w14:textId="77777777" w:rsidR="002F5734" w:rsidRPr="00ED0492" w:rsidRDefault="002F5734" w:rsidP="002851FE">
      <w:pPr>
        <w:tabs>
          <w:tab w:val="left" w:pos="284"/>
          <w:tab w:val="left" w:pos="426"/>
        </w:tabs>
        <w:spacing w:after="0" w:line="240" w:lineRule="auto"/>
        <w:jc w:val="center"/>
        <w:rPr>
          <w:rFonts w:ascii="Times New Roman" w:hAnsi="Times New Roman"/>
          <w:sz w:val="28"/>
          <w:szCs w:val="28"/>
        </w:rPr>
      </w:pPr>
    </w:p>
    <w:tbl>
      <w:tblPr>
        <w:tblStyle w:val="4a"/>
        <w:tblW w:w="5000" w:type="pct"/>
        <w:tblLook w:val="04A0" w:firstRow="1" w:lastRow="0" w:firstColumn="1" w:lastColumn="0" w:noHBand="0" w:noVBand="1"/>
      </w:tblPr>
      <w:tblGrid>
        <w:gridCol w:w="560"/>
        <w:gridCol w:w="4860"/>
        <w:gridCol w:w="1724"/>
        <w:gridCol w:w="1459"/>
        <w:gridCol w:w="1592"/>
      </w:tblGrid>
      <w:tr w:rsidR="00532823" w:rsidRPr="00ED0492" w14:paraId="6F98A368" w14:textId="77777777" w:rsidTr="00222FB3">
        <w:tc>
          <w:tcPr>
            <w:tcW w:w="273" w:type="pct"/>
            <w:vAlign w:val="center"/>
          </w:tcPr>
          <w:p w14:paraId="1DE87CC0" w14:textId="77777777" w:rsidR="00222FB3" w:rsidRPr="00ED0492" w:rsidRDefault="00222FB3" w:rsidP="002851FE">
            <w:pPr>
              <w:tabs>
                <w:tab w:val="left" w:pos="284"/>
                <w:tab w:val="left" w:pos="426"/>
              </w:tabs>
              <w:spacing w:after="0" w:line="240" w:lineRule="auto"/>
              <w:jc w:val="center"/>
              <w:rPr>
                <w:rFonts w:ascii="Times New Roman" w:hAnsi="Times New Roman"/>
                <w:b/>
                <w:bCs/>
                <w:sz w:val="24"/>
                <w:szCs w:val="24"/>
              </w:rPr>
            </w:pPr>
            <w:bookmarkStart w:id="202" w:name="_Hlk113621121"/>
            <w:bookmarkEnd w:id="201"/>
            <w:r w:rsidRPr="00ED0492">
              <w:rPr>
                <w:rFonts w:ascii="Times New Roman" w:hAnsi="Times New Roman"/>
                <w:b/>
                <w:bCs/>
                <w:sz w:val="24"/>
                <w:szCs w:val="24"/>
              </w:rPr>
              <w:t>№ п/п</w:t>
            </w:r>
          </w:p>
        </w:tc>
        <w:tc>
          <w:tcPr>
            <w:tcW w:w="2384" w:type="pct"/>
            <w:vAlign w:val="center"/>
          </w:tcPr>
          <w:p w14:paraId="7B068D77" w14:textId="77777777" w:rsidR="00222FB3" w:rsidRPr="00ED0492" w:rsidRDefault="00222FB3" w:rsidP="002851FE">
            <w:pPr>
              <w:tabs>
                <w:tab w:val="left" w:pos="284"/>
                <w:tab w:val="left" w:pos="426"/>
              </w:tabs>
              <w:spacing w:after="0" w:line="240" w:lineRule="auto"/>
              <w:rPr>
                <w:rFonts w:ascii="Times New Roman" w:hAnsi="Times New Roman"/>
                <w:b/>
                <w:bCs/>
                <w:sz w:val="24"/>
                <w:szCs w:val="24"/>
              </w:rPr>
            </w:pPr>
            <w:r w:rsidRPr="00ED0492">
              <w:rPr>
                <w:rFonts w:ascii="Times New Roman" w:hAnsi="Times New Roman"/>
                <w:b/>
                <w:bCs/>
                <w:sz w:val="24"/>
                <w:szCs w:val="24"/>
              </w:rPr>
              <w:t>Наименование объекта и адрес</w:t>
            </w:r>
          </w:p>
        </w:tc>
        <w:tc>
          <w:tcPr>
            <w:tcW w:w="846" w:type="pct"/>
            <w:vAlign w:val="center"/>
          </w:tcPr>
          <w:p w14:paraId="456E0584" w14:textId="77777777" w:rsidR="00222FB3" w:rsidRPr="00ED0492" w:rsidRDefault="00222FB3"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Кол-во объектов</w:t>
            </w:r>
          </w:p>
        </w:tc>
        <w:tc>
          <w:tcPr>
            <w:tcW w:w="716" w:type="pct"/>
            <w:vAlign w:val="center"/>
          </w:tcPr>
          <w:p w14:paraId="28D67963" w14:textId="77777777" w:rsidR="00222FB3" w:rsidRPr="00ED0492" w:rsidRDefault="00222FB3"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 xml:space="preserve">Площадь, </w:t>
            </w:r>
          </w:p>
          <w:p w14:paraId="46FB9C0A" w14:textId="77777777" w:rsidR="00222FB3" w:rsidRPr="00ED0492" w:rsidRDefault="00222FB3" w:rsidP="002851FE">
            <w:pPr>
              <w:tabs>
                <w:tab w:val="left" w:pos="284"/>
                <w:tab w:val="left" w:pos="426"/>
              </w:tabs>
              <w:spacing w:after="0" w:line="240" w:lineRule="auto"/>
              <w:jc w:val="center"/>
              <w:rPr>
                <w:rFonts w:ascii="Times New Roman" w:hAnsi="Times New Roman"/>
                <w:b/>
                <w:bCs/>
                <w:sz w:val="24"/>
                <w:szCs w:val="24"/>
                <w:vertAlign w:val="superscript"/>
              </w:rPr>
            </w:pPr>
            <w:r w:rsidRPr="00ED0492">
              <w:rPr>
                <w:rFonts w:ascii="Times New Roman" w:hAnsi="Times New Roman"/>
                <w:b/>
                <w:bCs/>
                <w:sz w:val="24"/>
                <w:szCs w:val="24"/>
              </w:rPr>
              <w:t>м</w:t>
            </w:r>
            <w:r w:rsidRPr="00ED0492">
              <w:rPr>
                <w:rFonts w:ascii="Times New Roman" w:hAnsi="Times New Roman"/>
                <w:b/>
                <w:bCs/>
                <w:sz w:val="24"/>
                <w:szCs w:val="24"/>
                <w:vertAlign w:val="superscript"/>
              </w:rPr>
              <w:t>2</w:t>
            </w:r>
          </w:p>
        </w:tc>
        <w:tc>
          <w:tcPr>
            <w:tcW w:w="781" w:type="pct"/>
            <w:vAlign w:val="center"/>
          </w:tcPr>
          <w:p w14:paraId="3D9DF3A4" w14:textId="77777777" w:rsidR="00222FB3" w:rsidRPr="00ED0492" w:rsidRDefault="00222FB3"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 xml:space="preserve">Износ здания, % </w:t>
            </w:r>
          </w:p>
        </w:tc>
      </w:tr>
      <w:tr w:rsidR="00532823" w:rsidRPr="00ED0492" w14:paraId="07250B01" w14:textId="77777777" w:rsidTr="00222FB3">
        <w:tc>
          <w:tcPr>
            <w:tcW w:w="273" w:type="pct"/>
            <w:vAlign w:val="center"/>
          </w:tcPr>
          <w:p w14:paraId="4DC1BBE6"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2384" w:type="pct"/>
            <w:vAlign w:val="center"/>
          </w:tcPr>
          <w:p w14:paraId="1C524EC8" w14:textId="77777777" w:rsidR="00222FB3" w:rsidRPr="00ED0492" w:rsidRDefault="00222FB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МБОУ СОШ № 3 с. Астраханка</w:t>
            </w:r>
          </w:p>
        </w:tc>
        <w:tc>
          <w:tcPr>
            <w:tcW w:w="846" w:type="pct"/>
            <w:vAlign w:val="center"/>
          </w:tcPr>
          <w:p w14:paraId="1CA51B89"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716" w:type="pct"/>
            <w:vAlign w:val="center"/>
          </w:tcPr>
          <w:p w14:paraId="051E1830"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162</w:t>
            </w:r>
          </w:p>
        </w:tc>
        <w:tc>
          <w:tcPr>
            <w:tcW w:w="781" w:type="pct"/>
            <w:vAlign w:val="center"/>
          </w:tcPr>
          <w:p w14:paraId="6E928C80"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50</w:t>
            </w:r>
          </w:p>
        </w:tc>
      </w:tr>
      <w:tr w:rsidR="00532823" w:rsidRPr="00ED0492" w14:paraId="2B609759" w14:textId="77777777" w:rsidTr="00222FB3">
        <w:tc>
          <w:tcPr>
            <w:tcW w:w="273" w:type="pct"/>
            <w:vAlign w:val="center"/>
          </w:tcPr>
          <w:p w14:paraId="3323EC9F"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w:t>
            </w:r>
          </w:p>
        </w:tc>
        <w:tc>
          <w:tcPr>
            <w:tcW w:w="2384" w:type="pct"/>
            <w:vAlign w:val="center"/>
          </w:tcPr>
          <w:p w14:paraId="04395FA4" w14:textId="77777777" w:rsidR="00222FB3" w:rsidRPr="00ED0492" w:rsidRDefault="00222FB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МБОУ СОШ № 1 с. Камень-Рыболов</w:t>
            </w:r>
          </w:p>
        </w:tc>
        <w:tc>
          <w:tcPr>
            <w:tcW w:w="846" w:type="pct"/>
            <w:vAlign w:val="center"/>
          </w:tcPr>
          <w:p w14:paraId="2816BBD2"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w:t>
            </w:r>
          </w:p>
        </w:tc>
        <w:tc>
          <w:tcPr>
            <w:tcW w:w="716" w:type="pct"/>
            <w:vAlign w:val="center"/>
          </w:tcPr>
          <w:p w14:paraId="0B302555"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576</w:t>
            </w:r>
          </w:p>
        </w:tc>
        <w:tc>
          <w:tcPr>
            <w:tcW w:w="781" w:type="pct"/>
            <w:vAlign w:val="center"/>
          </w:tcPr>
          <w:p w14:paraId="5114F0A4"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30</w:t>
            </w:r>
          </w:p>
        </w:tc>
      </w:tr>
      <w:tr w:rsidR="00532823" w:rsidRPr="00ED0492" w14:paraId="032F8B30" w14:textId="77777777" w:rsidTr="00222FB3">
        <w:tc>
          <w:tcPr>
            <w:tcW w:w="273" w:type="pct"/>
            <w:vAlign w:val="center"/>
          </w:tcPr>
          <w:p w14:paraId="339B0E05"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w:t>
            </w:r>
          </w:p>
        </w:tc>
        <w:tc>
          <w:tcPr>
            <w:tcW w:w="2384" w:type="pct"/>
            <w:vAlign w:val="center"/>
          </w:tcPr>
          <w:p w14:paraId="5E75A3BE" w14:textId="77777777" w:rsidR="00222FB3" w:rsidRPr="00ED0492" w:rsidRDefault="00222FB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МБОУ СОШ № 2 с. Камень-Рыболов</w:t>
            </w:r>
          </w:p>
        </w:tc>
        <w:tc>
          <w:tcPr>
            <w:tcW w:w="846" w:type="pct"/>
            <w:vAlign w:val="center"/>
          </w:tcPr>
          <w:p w14:paraId="62178644"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716" w:type="pct"/>
            <w:vAlign w:val="center"/>
          </w:tcPr>
          <w:p w14:paraId="3B86BB2A"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162</w:t>
            </w:r>
          </w:p>
        </w:tc>
        <w:tc>
          <w:tcPr>
            <w:tcW w:w="781" w:type="pct"/>
            <w:vAlign w:val="center"/>
          </w:tcPr>
          <w:p w14:paraId="3AC719A4"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30</w:t>
            </w:r>
          </w:p>
        </w:tc>
      </w:tr>
      <w:tr w:rsidR="00532823" w:rsidRPr="00ED0492" w14:paraId="5004B52A" w14:textId="77777777" w:rsidTr="00222FB3">
        <w:tc>
          <w:tcPr>
            <w:tcW w:w="273" w:type="pct"/>
            <w:vAlign w:val="center"/>
          </w:tcPr>
          <w:p w14:paraId="51FB6569"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4</w:t>
            </w:r>
          </w:p>
        </w:tc>
        <w:tc>
          <w:tcPr>
            <w:tcW w:w="2384" w:type="pct"/>
            <w:vAlign w:val="center"/>
          </w:tcPr>
          <w:p w14:paraId="346E5719" w14:textId="77777777" w:rsidR="00222FB3" w:rsidRPr="00ED0492" w:rsidRDefault="00222FB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МБОУ СОШ № 8 с. Мельгуновка</w:t>
            </w:r>
          </w:p>
        </w:tc>
        <w:tc>
          <w:tcPr>
            <w:tcW w:w="846" w:type="pct"/>
            <w:vAlign w:val="center"/>
          </w:tcPr>
          <w:p w14:paraId="08101E6C"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716" w:type="pct"/>
            <w:vAlign w:val="center"/>
          </w:tcPr>
          <w:p w14:paraId="6D6BBB85"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162</w:t>
            </w:r>
          </w:p>
        </w:tc>
        <w:tc>
          <w:tcPr>
            <w:tcW w:w="781" w:type="pct"/>
            <w:vAlign w:val="center"/>
          </w:tcPr>
          <w:p w14:paraId="5905D68D"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30</w:t>
            </w:r>
          </w:p>
        </w:tc>
      </w:tr>
      <w:tr w:rsidR="00532823" w:rsidRPr="00ED0492" w14:paraId="37BF12C7" w14:textId="77777777" w:rsidTr="00222FB3">
        <w:tc>
          <w:tcPr>
            <w:tcW w:w="273" w:type="pct"/>
            <w:vAlign w:val="center"/>
          </w:tcPr>
          <w:p w14:paraId="5FA6F335"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w:t>
            </w:r>
          </w:p>
        </w:tc>
        <w:tc>
          <w:tcPr>
            <w:tcW w:w="2384" w:type="pct"/>
            <w:vAlign w:val="center"/>
          </w:tcPr>
          <w:p w14:paraId="22CD2820" w14:textId="77777777" w:rsidR="00222FB3" w:rsidRPr="00ED0492" w:rsidRDefault="00222FB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МБОУ СОШ № 12 с. Владимиро-Петровка</w:t>
            </w:r>
          </w:p>
        </w:tc>
        <w:tc>
          <w:tcPr>
            <w:tcW w:w="846" w:type="pct"/>
            <w:vAlign w:val="center"/>
          </w:tcPr>
          <w:p w14:paraId="33890E5F"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716" w:type="pct"/>
            <w:vAlign w:val="center"/>
          </w:tcPr>
          <w:p w14:paraId="2BF91593"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162</w:t>
            </w:r>
          </w:p>
        </w:tc>
        <w:tc>
          <w:tcPr>
            <w:tcW w:w="781" w:type="pct"/>
            <w:vAlign w:val="center"/>
          </w:tcPr>
          <w:p w14:paraId="0DBD71B0"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30</w:t>
            </w:r>
          </w:p>
        </w:tc>
      </w:tr>
      <w:tr w:rsidR="00532823" w:rsidRPr="00ED0492" w14:paraId="3624B67D" w14:textId="77777777" w:rsidTr="00222FB3">
        <w:tc>
          <w:tcPr>
            <w:tcW w:w="273" w:type="pct"/>
            <w:vAlign w:val="center"/>
          </w:tcPr>
          <w:p w14:paraId="38402BB8"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w:t>
            </w:r>
          </w:p>
        </w:tc>
        <w:tc>
          <w:tcPr>
            <w:tcW w:w="2384" w:type="pct"/>
            <w:vAlign w:val="center"/>
          </w:tcPr>
          <w:p w14:paraId="10D9FA01" w14:textId="77777777" w:rsidR="00222FB3" w:rsidRPr="00ED0492" w:rsidRDefault="00222FB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МБОУ СОШ № 6 с. Новоселище </w:t>
            </w:r>
          </w:p>
        </w:tc>
        <w:tc>
          <w:tcPr>
            <w:tcW w:w="846" w:type="pct"/>
            <w:vAlign w:val="center"/>
          </w:tcPr>
          <w:p w14:paraId="1558A8C5"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716" w:type="pct"/>
            <w:vAlign w:val="center"/>
          </w:tcPr>
          <w:p w14:paraId="054F4E15"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288</w:t>
            </w:r>
          </w:p>
        </w:tc>
        <w:tc>
          <w:tcPr>
            <w:tcW w:w="781" w:type="pct"/>
            <w:vAlign w:val="center"/>
          </w:tcPr>
          <w:p w14:paraId="4E733E2A"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30</w:t>
            </w:r>
          </w:p>
        </w:tc>
      </w:tr>
      <w:tr w:rsidR="00532823" w:rsidRPr="00ED0492" w14:paraId="24BB252B" w14:textId="77777777" w:rsidTr="00222FB3">
        <w:tc>
          <w:tcPr>
            <w:tcW w:w="273" w:type="pct"/>
            <w:vAlign w:val="center"/>
          </w:tcPr>
          <w:p w14:paraId="39799C19"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7</w:t>
            </w:r>
          </w:p>
        </w:tc>
        <w:tc>
          <w:tcPr>
            <w:tcW w:w="2384" w:type="pct"/>
            <w:vAlign w:val="center"/>
          </w:tcPr>
          <w:p w14:paraId="096637E3" w14:textId="77777777" w:rsidR="00222FB3" w:rsidRPr="00ED0492" w:rsidRDefault="00222FB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МБОУ СОШ № 10 с. Троицкое</w:t>
            </w:r>
          </w:p>
        </w:tc>
        <w:tc>
          <w:tcPr>
            <w:tcW w:w="846" w:type="pct"/>
            <w:vAlign w:val="center"/>
          </w:tcPr>
          <w:p w14:paraId="317AB9E9"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716" w:type="pct"/>
            <w:vAlign w:val="center"/>
          </w:tcPr>
          <w:p w14:paraId="4C3AED32"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162</w:t>
            </w:r>
          </w:p>
        </w:tc>
        <w:tc>
          <w:tcPr>
            <w:tcW w:w="781" w:type="pct"/>
            <w:vAlign w:val="center"/>
          </w:tcPr>
          <w:p w14:paraId="0BAA70EF"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30</w:t>
            </w:r>
          </w:p>
        </w:tc>
      </w:tr>
      <w:tr w:rsidR="00532823" w:rsidRPr="00ED0492" w14:paraId="463DF46F" w14:textId="77777777" w:rsidTr="00222FB3">
        <w:tc>
          <w:tcPr>
            <w:tcW w:w="273" w:type="pct"/>
            <w:vAlign w:val="center"/>
          </w:tcPr>
          <w:p w14:paraId="3A8D99C5"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8</w:t>
            </w:r>
          </w:p>
        </w:tc>
        <w:tc>
          <w:tcPr>
            <w:tcW w:w="2384" w:type="pct"/>
            <w:vAlign w:val="center"/>
          </w:tcPr>
          <w:p w14:paraId="6550E86A" w14:textId="77777777" w:rsidR="00222FB3" w:rsidRPr="00ED0492" w:rsidRDefault="00222FB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МБОУ СОШ № 5 с. Ильинка</w:t>
            </w:r>
          </w:p>
        </w:tc>
        <w:tc>
          <w:tcPr>
            <w:tcW w:w="846" w:type="pct"/>
            <w:vAlign w:val="center"/>
          </w:tcPr>
          <w:p w14:paraId="6BF12025"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716" w:type="pct"/>
            <w:vAlign w:val="center"/>
          </w:tcPr>
          <w:p w14:paraId="1C6B0C07"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162</w:t>
            </w:r>
          </w:p>
        </w:tc>
        <w:tc>
          <w:tcPr>
            <w:tcW w:w="781" w:type="pct"/>
            <w:vAlign w:val="center"/>
          </w:tcPr>
          <w:p w14:paraId="51B92143"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30</w:t>
            </w:r>
          </w:p>
        </w:tc>
      </w:tr>
      <w:tr w:rsidR="00532823" w:rsidRPr="00ED0492" w14:paraId="038E4D70" w14:textId="77777777" w:rsidTr="00222FB3">
        <w:tc>
          <w:tcPr>
            <w:tcW w:w="273" w:type="pct"/>
            <w:vAlign w:val="center"/>
          </w:tcPr>
          <w:p w14:paraId="51D73225"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9</w:t>
            </w:r>
          </w:p>
        </w:tc>
        <w:tc>
          <w:tcPr>
            <w:tcW w:w="2384" w:type="pct"/>
            <w:vAlign w:val="center"/>
          </w:tcPr>
          <w:p w14:paraId="47AB9DE4" w14:textId="77777777" w:rsidR="00222FB3" w:rsidRPr="00ED0492" w:rsidRDefault="00222FB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МБОУ СОШ № 9 с. Комиссарово</w:t>
            </w:r>
          </w:p>
        </w:tc>
        <w:tc>
          <w:tcPr>
            <w:tcW w:w="846" w:type="pct"/>
            <w:vAlign w:val="center"/>
          </w:tcPr>
          <w:p w14:paraId="1DD5159D"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716" w:type="pct"/>
            <w:vAlign w:val="center"/>
          </w:tcPr>
          <w:p w14:paraId="12AADD16"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162</w:t>
            </w:r>
          </w:p>
        </w:tc>
        <w:tc>
          <w:tcPr>
            <w:tcW w:w="781" w:type="pct"/>
            <w:vAlign w:val="center"/>
          </w:tcPr>
          <w:p w14:paraId="3FF05F8C"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30</w:t>
            </w:r>
          </w:p>
        </w:tc>
      </w:tr>
      <w:tr w:rsidR="00532823" w:rsidRPr="00ED0492" w14:paraId="01DF3392" w14:textId="77777777" w:rsidTr="00222FB3">
        <w:tc>
          <w:tcPr>
            <w:tcW w:w="273" w:type="pct"/>
            <w:vAlign w:val="center"/>
          </w:tcPr>
          <w:p w14:paraId="053D716C"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10</w:t>
            </w:r>
          </w:p>
        </w:tc>
        <w:tc>
          <w:tcPr>
            <w:tcW w:w="2384" w:type="pct"/>
            <w:vAlign w:val="center"/>
          </w:tcPr>
          <w:p w14:paraId="2134E466" w14:textId="77777777" w:rsidR="00222FB3" w:rsidRPr="00ED0492" w:rsidRDefault="00222FB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МБОУ СОШ № 4 с. Октябрьское </w:t>
            </w:r>
          </w:p>
        </w:tc>
        <w:tc>
          <w:tcPr>
            <w:tcW w:w="846" w:type="pct"/>
            <w:vAlign w:val="center"/>
          </w:tcPr>
          <w:p w14:paraId="052ADE52"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716" w:type="pct"/>
            <w:vAlign w:val="center"/>
          </w:tcPr>
          <w:p w14:paraId="589FAB48"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162</w:t>
            </w:r>
          </w:p>
        </w:tc>
        <w:tc>
          <w:tcPr>
            <w:tcW w:w="781" w:type="pct"/>
            <w:vAlign w:val="center"/>
          </w:tcPr>
          <w:p w14:paraId="007ACB8B"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30</w:t>
            </w:r>
          </w:p>
        </w:tc>
      </w:tr>
      <w:tr w:rsidR="00532823" w:rsidRPr="00ED0492" w14:paraId="53894BC1" w14:textId="77777777" w:rsidTr="00222FB3">
        <w:tc>
          <w:tcPr>
            <w:tcW w:w="273" w:type="pct"/>
            <w:vAlign w:val="center"/>
          </w:tcPr>
          <w:p w14:paraId="6ACA11A0"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11</w:t>
            </w:r>
          </w:p>
        </w:tc>
        <w:tc>
          <w:tcPr>
            <w:tcW w:w="2384" w:type="pct"/>
            <w:vAlign w:val="center"/>
          </w:tcPr>
          <w:p w14:paraId="65130531" w14:textId="77777777" w:rsidR="00222FB3" w:rsidRPr="00ED0492" w:rsidRDefault="00222FB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МБОУ СОШ № 7 с. Новокачалинск</w:t>
            </w:r>
          </w:p>
        </w:tc>
        <w:tc>
          <w:tcPr>
            <w:tcW w:w="846" w:type="pct"/>
            <w:vAlign w:val="center"/>
          </w:tcPr>
          <w:p w14:paraId="25BB2735"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716" w:type="pct"/>
            <w:vAlign w:val="center"/>
          </w:tcPr>
          <w:p w14:paraId="17DBE024"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162</w:t>
            </w:r>
          </w:p>
        </w:tc>
        <w:tc>
          <w:tcPr>
            <w:tcW w:w="781" w:type="pct"/>
            <w:vAlign w:val="center"/>
          </w:tcPr>
          <w:p w14:paraId="69328E48"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30</w:t>
            </w:r>
          </w:p>
        </w:tc>
      </w:tr>
      <w:tr w:rsidR="00532823" w:rsidRPr="00ED0492" w14:paraId="1B09C6C2" w14:textId="77777777" w:rsidTr="00222FB3">
        <w:tc>
          <w:tcPr>
            <w:tcW w:w="273" w:type="pct"/>
            <w:vAlign w:val="center"/>
          </w:tcPr>
          <w:p w14:paraId="552BFEA8"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12</w:t>
            </w:r>
          </w:p>
        </w:tc>
        <w:tc>
          <w:tcPr>
            <w:tcW w:w="2384" w:type="pct"/>
            <w:vAlign w:val="center"/>
          </w:tcPr>
          <w:p w14:paraId="13D5612E" w14:textId="77777777" w:rsidR="00222FB3" w:rsidRPr="00ED0492" w:rsidRDefault="00222FB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МБОУ СОШ № 12 с. Первомайское</w:t>
            </w:r>
          </w:p>
        </w:tc>
        <w:tc>
          <w:tcPr>
            <w:tcW w:w="846" w:type="pct"/>
            <w:vAlign w:val="center"/>
          </w:tcPr>
          <w:p w14:paraId="7BFDD5A2"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716" w:type="pct"/>
            <w:vAlign w:val="center"/>
          </w:tcPr>
          <w:p w14:paraId="53F9A355"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162</w:t>
            </w:r>
          </w:p>
        </w:tc>
        <w:tc>
          <w:tcPr>
            <w:tcW w:w="781" w:type="pct"/>
            <w:vAlign w:val="center"/>
          </w:tcPr>
          <w:p w14:paraId="2AFBDAE8"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30</w:t>
            </w:r>
          </w:p>
        </w:tc>
      </w:tr>
      <w:tr w:rsidR="00532823" w:rsidRPr="00ED0492" w14:paraId="03DAB7F8" w14:textId="77777777" w:rsidTr="00222FB3">
        <w:tc>
          <w:tcPr>
            <w:tcW w:w="273" w:type="pct"/>
            <w:vAlign w:val="center"/>
          </w:tcPr>
          <w:p w14:paraId="611AB719"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13</w:t>
            </w:r>
          </w:p>
        </w:tc>
        <w:tc>
          <w:tcPr>
            <w:tcW w:w="2384" w:type="pct"/>
            <w:vAlign w:val="center"/>
          </w:tcPr>
          <w:p w14:paraId="58EF23E1" w14:textId="77777777" w:rsidR="00222FB3" w:rsidRPr="00ED0492" w:rsidRDefault="00222FB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МБОУ СОШ № 11 с. Турий-Рог</w:t>
            </w:r>
          </w:p>
        </w:tc>
        <w:tc>
          <w:tcPr>
            <w:tcW w:w="846" w:type="pct"/>
            <w:vAlign w:val="center"/>
          </w:tcPr>
          <w:p w14:paraId="69405ADC"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716" w:type="pct"/>
            <w:vAlign w:val="center"/>
          </w:tcPr>
          <w:p w14:paraId="64EA87E1"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162</w:t>
            </w:r>
          </w:p>
        </w:tc>
        <w:tc>
          <w:tcPr>
            <w:tcW w:w="781" w:type="pct"/>
            <w:vAlign w:val="center"/>
          </w:tcPr>
          <w:p w14:paraId="146BBA67"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50</w:t>
            </w:r>
          </w:p>
        </w:tc>
      </w:tr>
      <w:tr w:rsidR="00532823" w:rsidRPr="00ED0492" w14:paraId="6153933C" w14:textId="77777777" w:rsidTr="00222FB3">
        <w:tc>
          <w:tcPr>
            <w:tcW w:w="273" w:type="pct"/>
            <w:vAlign w:val="center"/>
          </w:tcPr>
          <w:p w14:paraId="78D0618F"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14</w:t>
            </w:r>
          </w:p>
        </w:tc>
        <w:tc>
          <w:tcPr>
            <w:tcW w:w="2384" w:type="pct"/>
            <w:vAlign w:val="center"/>
          </w:tcPr>
          <w:p w14:paraId="6D3B9B30" w14:textId="77777777" w:rsidR="00222FB3" w:rsidRPr="00ED0492" w:rsidRDefault="00222FB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МБУ ДО БЮСШ с. Камень-Рыболов</w:t>
            </w:r>
          </w:p>
        </w:tc>
        <w:tc>
          <w:tcPr>
            <w:tcW w:w="846" w:type="pct"/>
            <w:vAlign w:val="center"/>
          </w:tcPr>
          <w:p w14:paraId="22BD848A"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716" w:type="pct"/>
            <w:vAlign w:val="center"/>
          </w:tcPr>
          <w:p w14:paraId="5B925E99"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288</w:t>
            </w:r>
          </w:p>
        </w:tc>
        <w:tc>
          <w:tcPr>
            <w:tcW w:w="781" w:type="pct"/>
            <w:vAlign w:val="center"/>
          </w:tcPr>
          <w:p w14:paraId="194403D4"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30</w:t>
            </w:r>
          </w:p>
        </w:tc>
      </w:tr>
      <w:tr w:rsidR="00532823" w:rsidRPr="00ED0492" w14:paraId="123DDA72" w14:textId="77777777" w:rsidTr="00222FB3">
        <w:tc>
          <w:tcPr>
            <w:tcW w:w="273" w:type="pct"/>
            <w:vAlign w:val="center"/>
          </w:tcPr>
          <w:p w14:paraId="5E445FFA"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w:t>
            </w:r>
          </w:p>
        </w:tc>
        <w:tc>
          <w:tcPr>
            <w:tcW w:w="2384" w:type="pct"/>
            <w:vAlign w:val="center"/>
          </w:tcPr>
          <w:p w14:paraId="0022EB57" w14:textId="77777777" w:rsidR="00222FB3" w:rsidRPr="00ED0492" w:rsidRDefault="00222FB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Филиал Агро-колледжа с. Камень-Рыболов </w:t>
            </w:r>
          </w:p>
        </w:tc>
        <w:tc>
          <w:tcPr>
            <w:tcW w:w="846" w:type="pct"/>
            <w:vAlign w:val="center"/>
          </w:tcPr>
          <w:p w14:paraId="56AB2333"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w:t>
            </w:r>
          </w:p>
        </w:tc>
        <w:tc>
          <w:tcPr>
            <w:tcW w:w="716" w:type="pct"/>
            <w:vAlign w:val="center"/>
          </w:tcPr>
          <w:p w14:paraId="7E723703"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612</w:t>
            </w:r>
          </w:p>
        </w:tc>
        <w:tc>
          <w:tcPr>
            <w:tcW w:w="781" w:type="pct"/>
            <w:vAlign w:val="center"/>
          </w:tcPr>
          <w:p w14:paraId="7EB5745C"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60</w:t>
            </w:r>
          </w:p>
        </w:tc>
      </w:tr>
      <w:tr w:rsidR="00532823" w:rsidRPr="00ED0492" w14:paraId="6CB7583C" w14:textId="77777777" w:rsidTr="00222FB3">
        <w:tc>
          <w:tcPr>
            <w:tcW w:w="273" w:type="pct"/>
            <w:vAlign w:val="center"/>
          </w:tcPr>
          <w:p w14:paraId="69F205FA"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16</w:t>
            </w:r>
          </w:p>
        </w:tc>
        <w:tc>
          <w:tcPr>
            <w:tcW w:w="2384" w:type="pct"/>
            <w:vAlign w:val="center"/>
          </w:tcPr>
          <w:p w14:paraId="04DC3B5D" w14:textId="77777777" w:rsidR="00222FB3" w:rsidRPr="00ED0492" w:rsidRDefault="00222FB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Служба в с. Камень-Рыболов</w:t>
            </w:r>
          </w:p>
        </w:tc>
        <w:tc>
          <w:tcPr>
            <w:tcW w:w="846" w:type="pct"/>
            <w:vAlign w:val="center"/>
          </w:tcPr>
          <w:p w14:paraId="0FDE15B6"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716" w:type="pct"/>
            <w:vAlign w:val="center"/>
          </w:tcPr>
          <w:p w14:paraId="55F3A010"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288</w:t>
            </w:r>
          </w:p>
        </w:tc>
        <w:tc>
          <w:tcPr>
            <w:tcW w:w="781" w:type="pct"/>
            <w:vAlign w:val="center"/>
          </w:tcPr>
          <w:p w14:paraId="7E506172" w14:textId="77777777" w:rsidR="00222FB3" w:rsidRPr="00ED0492" w:rsidRDefault="00222FB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65</w:t>
            </w:r>
          </w:p>
        </w:tc>
      </w:tr>
      <w:tr w:rsidR="00222FB3" w:rsidRPr="00ED0492" w14:paraId="152A04D3" w14:textId="77777777" w:rsidTr="00222FB3">
        <w:tc>
          <w:tcPr>
            <w:tcW w:w="3503" w:type="pct"/>
            <w:gridSpan w:val="3"/>
            <w:vAlign w:val="center"/>
          </w:tcPr>
          <w:p w14:paraId="3063DD2B" w14:textId="175120D3" w:rsidR="00222FB3" w:rsidRPr="00ED0492" w:rsidRDefault="00222FB3" w:rsidP="002851FE">
            <w:pPr>
              <w:tabs>
                <w:tab w:val="left" w:pos="284"/>
                <w:tab w:val="left" w:pos="426"/>
              </w:tabs>
              <w:spacing w:after="0" w:line="240" w:lineRule="auto"/>
              <w:rPr>
                <w:rFonts w:ascii="Times New Roman" w:hAnsi="Times New Roman"/>
                <w:b/>
                <w:bCs/>
                <w:sz w:val="24"/>
                <w:szCs w:val="24"/>
              </w:rPr>
            </w:pPr>
            <w:r w:rsidRPr="00ED0492">
              <w:rPr>
                <w:rFonts w:ascii="Times New Roman" w:hAnsi="Times New Roman"/>
                <w:b/>
                <w:bCs/>
                <w:sz w:val="24"/>
                <w:szCs w:val="24"/>
              </w:rPr>
              <w:t>ИТОГО</w:t>
            </w:r>
          </w:p>
        </w:tc>
        <w:tc>
          <w:tcPr>
            <w:tcW w:w="716" w:type="pct"/>
            <w:vAlign w:val="center"/>
          </w:tcPr>
          <w:p w14:paraId="022897B0" w14:textId="24B7DCA9" w:rsidR="00222FB3" w:rsidRPr="00ED0492" w:rsidRDefault="00222FB3"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3834</w:t>
            </w:r>
          </w:p>
        </w:tc>
        <w:tc>
          <w:tcPr>
            <w:tcW w:w="781" w:type="pct"/>
            <w:vAlign w:val="center"/>
          </w:tcPr>
          <w:p w14:paraId="6A4FDEFA" w14:textId="77777777" w:rsidR="00222FB3" w:rsidRPr="00ED0492" w:rsidRDefault="00222FB3" w:rsidP="002851FE">
            <w:pPr>
              <w:tabs>
                <w:tab w:val="left" w:pos="284"/>
                <w:tab w:val="left" w:pos="426"/>
              </w:tabs>
              <w:spacing w:after="0" w:line="240" w:lineRule="auto"/>
              <w:jc w:val="center"/>
              <w:rPr>
                <w:rFonts w:ascii="Times New Roman" w:hAnsi="Times New Roman"/>
                <w:b/>
                <w:bCs/>
                <w:sz w:val="24"/>
                <w:szCs w:val="24"/>
              </w:rPr>
            </w:pPr>
          </w:p>
        </w:tc>
      </w:tr>
      <w:bookmarkEnd w:id="202"/>
    </w:tbl>
    <w:p w14:paraId="5E74B01F" w14:textId="3D957672" w:rsidR="00222FB3" w:rsidRPr="00ED0492" w:rsidRDefault="00222FB3" w:rsidP="002851FE">
      <w:pPr>
        <w:tabs>
          <w:tab w:val="left" w:pos="284"/>
          <w:tab w:val="left" w:pos="426"/>
        </w:tabs>
        <w:spacing w:after="0" w:line="240" w:lineRule="auto"/>
        <w:jc w:val="center"/>
        <w:rPr>
          <w:rFonts w:ascii="Times New Roman" w:hAnsi="Times New Roman"/>
          <w:b/>
          <w:sz w:val="28"/>
          <w:szCs w:val="28"/>
        </w:rPr>
      </w:pPr>
    </w:p>
    <w:p w14:paraId="26F7F2DF" w14:textId="43A8CD2F" w:rsidR="00222FB3" w:rsidRPr="00ED0492" w:rsidRDefault="00222FB3" w:rsidP="002851FE">
      <w:pPr>
        <w:tabs>
          <w:tab w:val="left" w:pos="284"/>
          <w:tab w:val="left" w:pos="426"/>
        </w:tabs>
        <w:spacing w:after="0" w:line="240" w:lineRule="auto"/>
        <w:jc w:val="center"/>
        <w:rPr>
          <w:rFonts w:ascii="Times New Roman" w:hAnsi="Times New Roman"/>
          <w:sz w:val="28"/>
          <w:szCs w:val="28"/>
        </w:rPr>
      </w:pPr>
      <w:bookmarkStart w:id="203" w:name="_Hlk113621145"/>
      <w:r w:rsidRPr="00ED0492">
        <w:rPr>
          <w:rFonts w:ascii="Times New Roman" w:hAnsi="Times New Roman"/>
          <w:b/>
          <w:bCs/>
          <w:sz w:val="28"/>
          <w:szCs w:val="28"/>
        </w:rPr>
        <w:t xml:space="preserve">Таблица </w:t>
      </w:r>
      <w:r w:rsidR="00CE775C" w:rsidRPr="00ED0492">
        <w:rPr>
          <w:rFonts w:ascii="Times New Roman" w:hAnsi="Times New Roman"/>
          <w:b/>
          <w:bCs/>
          <w:noProof/>
          <w:sz w:val="28"/>
          <w:szCs w:val="28"/>
        </w:rPr>
        <w:t>2</w:t>
      </w:r>
      <w:r w:rsidR="00B32174" w:rsidRPr="00ED0492">
        <w:rPr>
          <w:rFonts w:ascii="Times New Roman" w:hAnsi="Times New Roman"/>
          <w:b/>
          <w:bCs/>
          <w:noProof/>
          <w:sz w:val="28"/>
          <w:szCs w:val="28"/>
        </w:rPr>
        <w:t>3</w:t>
      </w:r>
      <w:r w:rsidRPr="00ED0492">
        <w:rPr>
          <w:rFonts w:ascii="Times New Roman" w:hAnsi="Times New Roman"/>
          <w:b/>
          <w:bCs/>
          <w:noProof/>
          <w:sz w:val="28"/>
          <w:szCs w:val="28"/>
        </w:rPr>
        <w:t>.</w:t>
      </w:r>
      <w:r w:rsidRPr="00ED0492">
        <w:rPr>
          <w:rFonts w:ascii="Times New Roman" w:hAnsi="Times New Roman"/>
          <w:noProof/>
          <w:sz w:val="28"/>
          <w:szCs w:val="28"/>
        </w:rPr>
        <w:t xml:space="preserve"> - </w:t>
      </w:r>
      <w:r w:rsidRPr="00ED0492">
        <w:rPr>
          <w:rFonts w:ascii="Times New Roman" w:hAnsi="Times New Roman"/>
          <w:sz w:val="28"/>
          <w:szCs w:val="28"/>
        </w:rPr>
        <w:t>Количество и площадь плоскостных спортивных сооружений (включая школьные) на территории Ханкайского муниципального округа</w:t>
      </w:r>
    </w:p>
    <w:tbl>
      <w:tblPr>
        <w:tblStyle w:val="4a"/>
        <w:tblW w:w="5000" w:type="pct"/>
        <w:tblLook w:val="04A0" w:firstRow="1" w:lastRow="0" w:firstColumn="1" w:lastColumn="0" w:noHBand="0" w:noVBand="1"/>
      </w:tblPr>
      <w:tblGrid>
        <w:gridCol w:w="621"/>
        <w:gridCol w:w="5144"/>
        <w:gridCol w:w="1476"/>
        <w:gridCol w:w="1478"/>
        <w:gridCol w:w="1476"/>
      </w:tblGrid>
      <w:tr w:rsidR="00532823" w:rsidRPr="00ED0492" w14:paraId="71A564D4" w14:textId="77777777" w:rsidTr="00BA4B52">
        <w:tc>
          <w:tcPr>
            <w:tcW w:w="304" w:type="pct"/>
            <w:vAlign w:val="center"/>
          </w:tcPr>
          <w:p w14:paraId="112D23D7" w14:textId="77777777" w:rsidR="00222FB3" w:rsidRPr="00ED0492" w:rsidRDefault="00222FB3"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 п/п</w:t>
            </w:r>
          </w:p>
        </w:tc>
        <w:tc>
          <w:tcPr>
            <w:tcW w:w="2523" w:type="pct"/>
            <w:vAlign w:val="center"/>
          </w:tcPr>
          <w:p w14:paraId="0BC4A5E2" w14:textId="77777777" w:rsidR="00222FB3" w:rsidRPr="00ED0492" w:rsidRDefault="00222FB3" w:rsidP="002851FE">
            <w:pPr>
              <w:tabs>
                <w:tab w:val="left" w:pos="284"/>
                <w:tab w:val="left" w:pos="426"/>
              </w:tabs>
              <w:spacing w:after="0" w:line="240" w:lineRule="auto"/>
              <w:rPr>
                <w:rFonts w:ascii="Times New Roman" w:hAnsi="Times New Roman"/>
                <w:b/>
                <w:bCs/>
              </w:rPr>
            </w:pPr>
            <w:r w:rsidRPr="00ED0492">
              <w:rPr>
                <w:rFonts w:ascii="Times New Roman" w:hAnsi="Times New Roman"/>
                <w:b/>
                <w:bCs/>
              </w:rPr>
              <w:t>Наименование объекта и адрес</w:t>
            </w:r>
          </w:p>
        </w:tc>
        <w:tc>
          <w:tcPr>
            <w:tcW w:w="724" w:type="pct"/>
            <w:vAlign w:val="center"/>
          </w:tcPr>
          <w:p w14:paraId="121C7A1D" w14:textId="77777777" w:rsidR="00222FB3" w:rsidRPr="00ED0492" w:rsidRDefault="00222FB3"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Кол-во объектов</w:t>
            </w:r>
          </w:p>
        </w:tc>
        <w:tc>
          <w:tcPr>
            <w:tcW w:w="725" w:type="pct"/>
            <w:vAlign w:val="center"/>
          </w:tcPr>
          <w:p w14:paraId="6985680D" w14:textId="77777777" w:rsidR="00222FB3" w:rsidRPr="00ED0492" w:rsidRDefault="00222FB3"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 xml:space="preserve">Площадь, </w:t>
            </w:r>
          </w:p>
          <w:p w14:paraId="3DF5996F" w14:textId="77777777" w:rsidR="00222FB3" w:rsidRPr="00ED0492" w:rsidRDefault="00222FB3" w:rsidP="002851FE">
            <w:pPr>
              <w:tabs>
                <w:tab w:val="left" w:pos="284"/>
                <w:tab w:val="left" w:pos="426"/>
              </w:tabs>
              <w:spacing w:after="0" w:line="240" w:lineRule="auto"/>
              <w:jc w:val="center"/>
              <w:rPr>
                <w:rFonts w:ascii="Times New Roman" w:hAnsi="Times New Roman"/>
                <w:b/>
                <w:bCs/>
                <w:vertAlign w:val="superscript"/>
              </w:rPr>
            </w:pPr>
            <w:r w:rsidRPr="00ED0492">
              <w:rPr>
                <w:rFonts w:ascii="Times New Roman" w:hAnsi="Times New Roman"/>
                <w:b/>
                <w:bCs/>
              </w:rPr>
              <w:t>м</w:t>
            </w:r>
            <w:r w:rsidRPr="00ED0492">
              <w:rPr>
                <w:rFonts w:ascii="Times New Roman" w:hAnsi="Times New Roman"/>
                <w:b/>
                <w:bCs/>
                <w:vertAlign w:val="superscript"/>
              </w:rPr>
              <w:t>2</w:t>
            </w:r>
          </w:p>
        </w:tc>
        <w:tc>
          <w:tcPr>
            <w:tcW w:w="724" w:type="pct"/>
            <w:vAlign w:val="center"/>
          </w:tcPr>
          <w:p w14:paraId="120C0195" w14:textId="77777777" w:rsidR="00222FB3" w:rsidRPr="00ED0492" w:rsidRDefault="00222FB3"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 xml:space="preserve">Износ здания, % </w:t>
            </w:r>
          </w:p>
        </w:tc>
      </w:tr>
      <w:tr w:rsidR="00532823" w:rsidRPr="00ED0492" w14:paraId="0E8F0707" w14:textId="77777777" w:rsidTr="00BA4B52">
        <w:tc>
          <w:tcPr>
            <w:tcW w:w="304" w:type="pct"/>
            <w:vAlign w:val="center"/>
          </w:tcPr>
          <w:p w14:paraId="7119FF97"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tc>
        <w:tc>
          <w:tcPr>
            <w:tcW w:w="2523" w:type="pct"/>
            <w:vAlign w:val="center"/>
          </w:tcPr>
          <w:p w14:paraId="0D6F3753"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МБОУ СОШ № 3 с. Астраханка:</w:t>
            </w:r>
          </w:p>
          <w:p w14:paraId="7EAA1B2E"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1. Волейбольная площадка</w:t>
            </w:r>
          </w:p>
          <w:p w14:paraId="5EE19E1C"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2. Хоккейная коробка</w:t>
            </w:r>
          </w:p>
        </w:tc>
        <w:tc>
          <w:tcPr>
            <w:tcW w:w="724" w:type="pct"/>
            <w:vAlign w:val="center"/>
          </w:tcPr>
          <w:p w14:paraId="107B6F51"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6A6A336A"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0743642B"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tc>
        <w:tc>
          <w:tcPr>
            <w:tcW w:w="725" w:type="pct"/>
            <w:vAlign w:val="center"/>
          </w:tcPr>
          <w:p w14:paraId="3F66865C"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5B3D4EDD"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162</w:t>
            </w:r>
          </w:p>
          <w:p w14:paraId="5A074D26"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1500</w:t>
            </w:r>
          </w:p>
        </w:tc>
        <w:tc>
          <w:tcPr>
            <w:tcW w:w="724" w:type="pct"/>
            <w:vAlign w:val="center"/>
          </w:tcPr>
          <w:p w14:paraId="652794FA"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3A8B236C"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p w14:paraId="06DAAF98"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tc>
      </w:tr>
      <w:tr w:rsidR="00532823" w:rsidRPr="00ED0492" w14:paraId="762BCE75" w14:textId="77777777" w:rsidTr="00BA4B52">
        <w:tc>
          <w:tcPr>
            <w:tcW w:w="304" w:type="pct"/>
            <w:vAlign w:val="center"/>
          </w:tcPr>
          <w:p w14:paraId="200D62D9"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w:t>
            </w:r>
          </w:p>
        </w:tc>
        <w:tc>
          <w:tcPr>
            <w:tcW w:w="2523" w:type="pct"/>
            <w:vAlign w:val="center"/>
          </w:tcPr>
          <w:p w14:paraId="3C95E75D"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МБОУ СОШ № 1 с. Камень-Рыболов:</w:t>
            </w:r>
          </w:p>
          <w:p w14:paraId="5DD9AE07"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1. Волейбольная площадка</w:t>
            </w:r>
          </w:p>
          <w:p w14:paraId="02F63B2E"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2. Баскетбольная площадка</w:t>
            </w:r>
          </w:p>
          <w:p w14:paraId="3B49181F"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3. Беговая дорожка на 400 м.</w:t>
            </w:r>
          </w:p>
          <w:p w14:paraId="7E2F30E1"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4. Футбольное поле</w:t>
            </w:r>
          </w:p>
          <w:p w14:paraId="737333DA"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5. Гимнастические площадки</w:t>
            </w:r>
          </w:p>
        </w:tc>
        <w:tc>
          <w:tcPr>
            <w:tcW w:w="724" w:type="pct"/>
            <w:vAlign w:val="center"/>
          </w:tcPr>
          <w:p w14:paraId="259925D0"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7F4C5A86"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w:t>
            </w:r>
          </w:p>
          <w:p w14:paraId="2F39CF33"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w:t>
            </w:r>
          </w:p>
          <w:p w14:paraId="57CEAF91"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2F3237ED"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3498484E"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tc>
        <w:tc>
          <w:tcPr>
            <w:tcW w:w="725" w:type="pct"/>
            <w:vAlign w:val="center"/>
          </w:tcPr>
          <w:p w14:paraId="511A9D92"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051BBD97"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486</w:t>
            </w:r>
          </w:p>
          <w:p w14:paraId="1444EB47"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576</w:t>
            </w:r>
          </w:p>
          <w:p w14:paraId="3302B6B8"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2000</w:t>
            </w:r>
          </w:p>
          <w:p w14:paraId="0A2885F7"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4500</w:t>
            </w:r>
          </w:p>
          <w:p w14:paraId="4FA81565"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60</w:t>
            </w:r>
          </w:p>
        </w:tc>
        <w:tc>
          <w:tcPr>
            <w:tcW w:w="724" w:type="pct"/>
            <w:vAlign w:val="center"/>
          </w:tcPr>
          <w:p w14:paraId="7E499429"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67C5EC3E"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p w14:paraId="2F04F066"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95</w:t>
            </w:r>
          </w:p>
          <w:p w14:paraId="6B8745C7"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p w14:paraId="3F8CE37F"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p w14:paraId="1B0050E3"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60</w:t>
            </w:r>
          </w:p>
        </w:tc>
      </w:tr>
      <w:tr w:rsidR="00532823" w:rsidRPr="00ED0492" w14:paraId="6EAF6FE2" w14:textId="77777777" w:rsidTr="00BA4B52">
        <w:tc>
          <w:tcPr>
            <w:tcW w:w="304" w:type="pct"/>
            <w:vAlign w:val="center"/>
          </w:tcPr>
          <w:p w14:paraId="099C4EFA"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w:t>
            </w:r>
          </w:p>
        </w:tc>
        <w:tc>
          <w:tcPr>
            <w:tcW w:w="2523" w:type="pct"/>
            <w:vAlign w:val="center"/>
          </w:tcPr>
          <w:p w14:paraId="4C8E72A9"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МБОУ СОШ № 2 с. Астраханка:</w:t>
            </w:r>
          </w:p>
          <w:p w14:paraId="0FD18CD2"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1. Волейбольная площадка</w:t>
            </w:r>
          </w:p>
          <w:p w14:paraId="75141C71"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2. Футбольное поле</w:t>
            </w:r>
          </w:p>
          <w:p w14:paraId="1F94182F"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3. Беговая дорожка на 400 м.</w:t>
            </w:r>
          </w:p>
        </w:tc>
        <w:tc>
          <w:tcPr>
            <w:tcW w:w="724" w:type="pct"/>
            <w:vAlign w:val="center"/>
          </w:tcPr>
          <w:p w14:paraId="0F7083BE"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6A7ABA22"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01438757"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16ABD80B"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tc>
        <w:tc>
          <w:tcPr>
            <w:tcW w:w="725" w:type="pct"/>
            <w:vAlign w:val="center"/>
          </w:tcPr>
          <w:p w14:paraId="598BE3C1"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66AD4C93"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162</w:t>
            </w:r>
          </w:p>
          <w:p w14:paraId="215F8350"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5400</w:t>
            </w:r>
          </w:p>
          <w:p w14:paraId="683D5AB8"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2000</w:t>
            </w:r>
          </w:p>
        </w:tc>
        <w:tc>
          <w:tcPr>
            <w:tcW w:w="724" w:type="pct"/>
            <w:vAlign w:val="center"/>
          </w:tcPr>
          <w:p w14:paraId="14CE29B3"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44227E3C"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p w14:paraId="7A51A533"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95</w:t>
            </w:r>
          </w:p>
          <w:p w14:paraId="293B9AD4"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tc>
      </w:tr>
      <w:tr w:rsidR="00532823" w:rsidRPr="00ED0492" w14:paraId="5F71F8EF" w14:textId="77777777" w:rsidTr="00BA4B52">
        <w:tc>
          <w:tcPr>
            <w:tcW w:w="304" w:type="pct"/>
            <w:vAlign w:val="center"/>
          </w:tcPr>
          <w:p w14:paraId="5B642C22"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w:t>
            </w:r>
          </w:p>
        </w:tc>
        <w:tc>
          <w:tcPr>
            <w:tcW w:w="2523" w:type="pct"/>
            <w:vAlign w:val="center"/>
          </w:tcPr>
          <w:p w14:paraId="2CFDF815"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МБОУ СОШ № 2 с. Вл.-Петрова:</w:t>
            </w:r>
          </w:p>
          <w:p w14:paraId="26230E67"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1. Игровая спортивная площадка</w:t>
            </w:r>
          </w:p>
          <w:p w14:paraId="29EC57EA"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2. Футбольная площадка</w:t>
            </w:r>
          </w:p>
          <w:p w14:paraId="6AF58552"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3. Хоккейная площадка</w:t>
            </w:r>
          </w:p>
        </w:tc>
        <w:tc>
          <w:tcPr>
            <w:tcW w:w="724" w:type="pct"/>
            <w:vAlign w:val="center"/>
          </w:tcPr>
          <w:p w14:paraId="68088868" w14:textId="77777777" w:rsidR="00222FB3" w:rsidRPr="00ED0492" w:rsidRDefault="00222FB3" w:rsidP="002851FE">
            <w:pPr>
              <w:tabs>
                <w:tab w:val="left" w:pos="284"/>
                <w:tab w:val="left" w:pos="426"/>
              </w:tabs>
              <w:spacing w:after="0" w:line="240" w:lineRule="auto"/>
              <w:rPr>
                <w:rFonts w:ascii="Times New Roman" w:hAnsi="Times New Roman"/>
              </w:rPr>
            </w:pPr>
          </w:p>
          <w:p w14:paraId="2A65F418"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24520F4B"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7B216A2A"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tc>
        <w:tc>
          <w:tcPr>
            <w:tcW w:w="725" w:type="pct"/>
            <w:vAlign w:val="center"/>
          </w:tcPr>
          <w:p w14:paraId="4BF2B6C2"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395A00BA"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288</w:t>
            </w:r>
          </w:p>
          <w:p w14:paraId="4CDAA7A7"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800</w:t>
            </w:r>
          </w:p>
          <w:p w14:paraId="7B5E8177"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900</w:t>
            </w:r>
          </w:p>
        </w:tc>
        <w:tc>
          <w:tcPr>
            <w:tcW w:w="724" w:type="pct"/>
            <w:vAlign w:val="center"/>
          </w:tcPr>
          <w:p w14:paraId="73999D3A"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6731A298"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76378A0A"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60</w:t>
            </w:r>
          </w:p>
          <w:p w14:paraId="4BB7A641"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tc>
      </w:tr>
      <w:tr w:rsidR="00532823" w:rsidRPr="00ED0492" w14:paraId="41B02EF7" w14:textId="77777777" w:rsidTr="00BA4B52">
        <w:tc>
          <w:tcPr>
            <w:tcW w:w="304" w:type="pct"/>
            <w:vAlign w:val="center"/>
          </w:tcPr>
          <w:p w14:paraId="3267C330"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5</w:t>
            </w:r>
          </w:p>
        </w:tc>
        <w:tc>
          <w:tcPr>
            <w:tcW w:w="2523" w:type="pct"/>
            <w:vAlign w:val="center"/>
          </w:tcPr>
          <w:p w14:paraId="51B7E486"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МБОУ СОШ № 8 с. Мельгуновка:</w:t>
            </w:r>
          </w:p>
          <w:p w14:paraId="16C6CB96"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1. Волейбольная площадка</w:t>
            </w:r>
          </w:p>
          <w:p w14:paraId="637D0A57"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2. Мини-футбольная площадка</w:t>
            </w:r>
          </w:p>
        </w:tc>
        <w:tc>
          <w:tcPr>
            <w:tcW w:w="724" w:type="pct"/>
            <w:vAlign w:val="center"/>
          </w:tcPr>
          <w:p w14:paraId="4F028512"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2EB7D8BC"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5E026BED"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tc>
        <w:tc>
          <w:tcPr>
            <w:tcW w:w="725" w:type="pct"/>
            <w:vAlign w:val="center"/>
          </w:tcPr>
          <w:p w14:paraId="1DF355D1"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1B2FE9ED"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162</w:t>
            </w:r>
          </w:p>
          <w:p w14:paraId="182DE904"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800</w:t>
            </w:r>
          </w:p>
        </w:tc>
        <w:tc>
          <w:tcPr>
            <w:tcW w:w="724" w:type="pct"/>
            <w:vAlign w:val="center"/>
          </w:tcPr>
          <w:p w14:paraId="3450EF9B"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2004ED25"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p w14:paraId="780A6421"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tc>
      </w:tr>
      <w:tr w:rsidR="00532823" w:rsidRPr="00ED0492" w14:paraId="1ACC3573" w14:textId="77777777" w:rsidTr="00BA4B52">
        <w:tc>
          <w:tcPr>
            <w:tcW w:w="304" w:type="pct"/>
            <w:vAlign w:val="center"/>
          </w:tcPr>
          <w:p w14:paraId="1F067FA4"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lastRenderedPageBreak/>
              <w:t>6</w:t>
            </w:r>
          </w:p>
        </w:tc>
        <w:tc>
          <w:tcPr>
            <w:tcW w:w="2523" w:type="pct"/>
            <w:vAlign w:val="center"/>
          </w:tcPr>
          <w:p w14:paraId="575B7C1C"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МБОУ СОШ № 6 с. Новоселище:</w:t>
            </w:r>
          </w:p>
          <w:p w14:paraId="6BB52D97"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1. Волейбольная площадка</w:t>
            </w:r>
          </w:p>
          <w:p w14:paraId="20A2D785"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2. Футбольное поле</w:t>
            </w:r>
          </w:p>
          <w:p w14:paraId="2232BEE4"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3. Баскетбольная площадка</w:t>
            </w:r>
          </w:p>
          <w:p w14:paraId="0FD205CD"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 xml:space="preserve">4. Беговая дорожка на 400 м. </w:t>
            </w:r>
          </w:p>
        </w:tc>
        <w:tc>
          <w:tcPr>
            <w:tcW w:w="724" w:type="pct"/>
            <w:vAlign w:val="center"/>
          </w:tcPr>
          <w:p w14:paraId="07353C34"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2053493F"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362DABC3"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11232252"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0BE86C66"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tc>
        <w:tc>
          <w:tcPr>
            <w:tcW w:w="725" w:type="pct"/>
            <w:vAlign w:val="center"/>
          </w:tcPr>
          <w:p w14:paraId="6E9338E7"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20FAEA6F"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162</w:t>
            </w:r>
          </w:p>
          <w:p w14:paraId="5500692F"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4500</w:t>
            </w:r>
          </w:p>
          <w:p w14:paraId="0BD00725"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288</w:t>
            </w:r>
          </w:p>
          <w:p w14:paraId="46AECC77"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2000</w:t>
            </w:r>
          </w:p>
        </w:tc>
        <w:tc>
          <w:tcPr>
            <w:tcW w:w="724" w:type="pct"/>
            <w:vAlign w:val="center"/>
          </w:tcPr>
          <w:p w14:paraId="3AE6C9A6"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42D2A5AB"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p w14:paraId="262A6C16"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p w14:paraId="44814F19"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95</w:t>
            </w:r>
          </w:p>
          <w:p w14:paraId="2FC45A62"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tc>
      </w:tr>
      <w:tr w:rsidR="00532823" w:rsidRPr="00ED0492" w14:paraId="57DA22A8" w14:textId="77777777" w:rsidTr="00BA4B52">
        <w:tc>
          <w:tcPr>
            <w:tcW w:w="304" w:type="pct"/>
            <w:vAlign w:val="center"/>
          </w:tcPr>
          <w:p w14:paraId="272B3A12"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7</w:t>
            </w:r>
          </w:p>
        </w:tc>
        <w:tc>
          <w:tcPr>
            <w:tcW w:w="2523" w:type="pct"/>
            <w:vAlign w:val="center"/>
          </w:tcPr>
          <w:p w14:paraId="405F8E58"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МБОУ СОШ № 10 с. Троицкое:</w:t>
            </w:r>
          </w:p>
          <w:p w14:paraId="2CE49C96"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1. Волейбольная площадка</w:t>
            </w:r>
          </w:p>
          <w:p w14:paraId="5957FF6E"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2. Баскетбольная площадка</w:t>
            </w:r>
          </w:p>
          <w:p w14:paraId="1FEF101B"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3. Гимнастические площадки</w:t>
            </w:r>
          </w:p>
          <w:p w14:paraId="314999ED"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4. Хоккейная коробка</w:t>
            </w:r>
          </w:p>
        </w:tc>
        <w:tc>
          <w:tcPr>
            <w:tcW w:w="724" w:type="pct"/>
            <w:vAlign w:val="center"/>
          </w:tcPr>
          <w:p w14:paraId="6FA2E2D3"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56E4AEAA"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1E0D8CE5"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08E2FE91"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074CBE32"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tc>
        <w:tc>
          <w:tcPr>
            <w:tcW w:w="725" w:type="pct"/>
            <w:vAlign w:val="center"/>
          </w:tcPr>
          <w:p w14:paraId="26293C83"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170337D9"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162</w:t>
            </w:r>
          </w:p>
          <w:p w14:paraId="71823388"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288</w:t>
            </w:r>
          </w:p>
          <w:p w14:paraId="2AFFCEFC"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60</w:t>
            </w:r>
          </w:p>
          <w:p w14:paraId="32B466A6"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1800</w:t>
            </w:r>
          </w:p>
        </w:tc>
        <w:tc>
          <w:tcPr>
            <w:tcW w:w="724" w:type="pct"/>
            <w:vAlign w:val="center"/>
          </w:tcPr>
          <w:p w14:paraId="4DD2C49F"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29CDEB31"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p w14:paraId="5BC49210"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p w14:paraId="1F2452CC"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p w14:paraId="4F890D90"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60</w:t>
            </w:r>
          </w:p>
        </w:tc>
      </w:tr>
      <w:tr w:rsidR="00532823" w:rsidRPr="00ED0492" w14:paraId="34652C81" w14:textId="77777777" w:rsidTr="00BA4B52">
        <w:tc>
          <w:tcPr>
            <w:tcW w:w="304" w:type="pct"/>
            <w:vAlign w:val="center"/>
          </w:tcPr>
          <w:p w14:paraId="66705C99"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w:t>
            </w:r>
          </w:p>
        </w:tc>
        <w:tc>
          <w:tcPr>
            <w:tcW w:w="2523" w:type="pct"/>
            <w:vAlign w:val="center"/>
          </w:tcPr>
          <w:p w14:paraId="7F9D440D"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МБОУ СОШ № 5 с. Ильинка:</w:t>
            </w:r>
          </w:p>
          <w:p w14:paraId="4F48AB32"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1. Волейбольная площадка</w:t>
            </w:r>
          </w:p>
          <w:p w14:paraId="31DC7C66"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2. Хоккейная площадка</w:t>
            </w:r>
          </w:p>
        </w:tc>
        <w:tc>
          <w:tcPr>
            <w:tcW w:w="724" w:type="pct"/>
            <w:vAlign w:val="center"/>
          </w:tcPr>
          <w:p w14:paraId="729D29B9"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125681CA"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1BBDE54C"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tc>
        <w:tc>
          <w:tcPr>
            <w:tcW w:w="725" w:type="pct"/>
            <w:vAlign w:val="center"/>
          </w:tcPr>
          <w:p w14:paraId="5F124FF3"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5C921815"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162</w:t>
            </w:r>
          </w:p>
          <w:p w14:paraId="6BB2D2AA"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1600</w:t>
            </w:r>
          </w:p>
        </w:tc>
        <w:tc>
          <w:tcPr>
            <w:tcW w:w="724" w:type="pct"/>
            <w:vAlign w:val="center"/>
          </w:tcPr>
          <w:p w14:paraId="4648B952"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6EFA587A"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p w14:paraId="15212A6C"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20</w:t>
            </w:r>
          </w:p>
        </w:tc>
      </w:tr>
      <w:tr w:rsidR="00532823" w:rsidRPr="00ED0492" w14:paraId="3F04F42F" w14:textId="77777777" w:rsidTr="00BA4B52">
        <w:tc>
          <w:tcPr>
            <w:tcW w:w="304" w:type="pct"/>
            <w:vAlign w:val="center"/>
          </w:tcPr>
          <w:p w14:paraId="28691E57"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w:t>
            </w:r>
          </w:p>
        </w:tc>
        <w:tc>
          <w:tcPr>
            <w:tcW w:w="2523" w:type="pct"/>
            <w:vAlign w:val="center"/>
          </w:tcPr>
          <w:p w14:paraId="63BDC266"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МБОУ СОШ № 9 с. Комиссарово:</w:t>
            </w:r>
          </w:p>
          <w:p w14:paraId="01D7B83F"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1. Волейбольная площадка</w:t>
            </w:r>
          </w:p>
          <w:p w14:paraId="4BC3FFA9"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2. Гимнастические площадки</w:t>
            </w:r>
          </w:p>
        </w:tc>
        <w:tc>
          <w:tcPr>
            <w:tcW w:w="724" w:type="pct"/>
            <w:vAlign w:val="center"/>
          </w:tcPr>
          <w:p w14:paraId="3933C7C5"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1283A517"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5F6112A2"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tc>
        <w:tc>
          <w:tcPr>
            <w:tcW w:w="725" w:type="pct"/>
            <w:vAlign w:val="center"/>
          </w:tcPr>
          <w:p w14:paraId="2A14C24B"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796E913B"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162</w:t>
            </w:r>
          </w:p>
          <w:p w14:paraId="21C68A68"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60</w:t>
            </w:r>
          </w:p>
        </w:tc>
        <w:tc>
          <w:tcPr>
            <w:tcW w:w="724" w:type="pct"/>
            <w:vAlign w:val="center"/>
          </w:tcPr>
          <w:p w14:paraId="58B888ED"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3A69E170"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p w14:paraId="0AFA4A66"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60</w:t>
            </w:r>
          </w:p>
        </w:tc>
      </w:tr>
      <w:tr w:rsidR="00532823" w:rsidRPr="00ED0492" w14:paraId="4B839B3F" w14:textId="77777777" w:rsidTr="00BA4B52">
        <w:tc>
          <w:tcPr>
            <w:tcW w:w="304" w:type="pct"/>
            <w:vAlign w:val="center"/>
          </w:tcPr>
          <w:p w14:paraId="3C1893B4"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w:t>
            </w:r>
          </w:p>
        </w:tc>
        <w:tc>
          <w:tcPr>
            <w:tcW w:w="2523" w:type="pct"/>
            <w:vAlign w:val="center"/>
          </w:tcPr>
          <w:p w14:paraId="15E7380F"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 xml:space="preserve">МБОУ СОШ № 4 с. Октябрьское: </w:t>
            </w:r>
          </w:p>
          <w:p w14:paraId="625E5EDB"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1. Волейбольная площадка</w:t>
            </w:r>
          </w:p>
          <w:p w14:paraId="5969D55E"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2. Хоккейная площадка</w:t>
            </w:r>
          </w:p>
        </w:tc>
        <w:tc>
          <w:tcPr>
            <w:tcW w:w="724" w:type="pct"/>
            <w:vAlign w:val="center"/>
          </w:tcPr>
          <w:p w14:paraId="4C2B60DF"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3730302A"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4EB49D57"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tc>
        <w:tc>
          <w:tcPr>
            <w:tcW w:w="725" w:type="pct"/>
            <w:vAlign w:val="center"/>
          </w:tcPr>
          <w:p w14:paraId="0204E388"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1099927B"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162</w:t>
            </w:r>
          </w:p>
          <w:p w14:paraId="6E952364"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800</w:t>
            </w:r>
          </w:p>
        </w:tc>
        <w:tc>
          <w:tcPr>
            <w:tcW w:w="724" w:type="pct"/>
            <w:vAlign w:val="center"/>
          </w:tcPr>
          <w:p w14:paraId="6A7BB8B3"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27699128"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p w14:paraId="17F2751D"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tc>
      </w:tr>
      <w:tr w:rsidR="00532823" w:rsidRPr="00ED0492" w14:paraId="07E2DD05" w14:textId="77777777" w:rsidTr="00BA4B52">
        <w:tc>
          <w:tcPr>
            <w:tcW w:w="304" w:type="pct"/>
            <w:vAlign w:val="center"/>
          </w:tcPr>
          <w:p w14:paraId="12E7A531"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11</w:t>
            </w:r>
          </w:p>
        </w:tc>
        <w:tc>
          <w:tcPr>
            <w:tcW w:w="2523" w:type="pct"/>
            <w:vAlign w:val="center"/>
          </w:tcPr>
          <w:p w14:paraId="5BB91274"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МБОУ СОШ № 7 с. Новокачалинск:</w:t>
            </w:r>
          </w:p>
          <w:p w14:paraId="6605DB2F"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1. Игровая площадка с тренажерным комплексом</w:t>
            </w:r>
          </w:p>
        </w:tc>
        <w:tc>
          <w:tcPr>
            <w:tcW w:w="724" w:type="pct"/>
            <w:vAlign w:val="center"/>
          </w:tcPr>
          <w:p w14:paraId="09B67B43"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38A35D02"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tc>
        <w:tc>
          <w:tcPr>
            <w:tcW w:w="725" w:type="pct"/>
            <w:vAlign w:val="center"/>
          </w:tcPr>
          <w:p w14:paraId="6E33DAE2"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5661030A"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460</w:t>
            </w:r>
          </w:p>
        </w:tc>
        <w:tc>
          <w:tcPr>
            <w:tcW w:w="724" w:type="pct"/>
            <w:vAlign w:val="center"/>
          </w:tcPr>
          <w:p w14:paraId="62BE890C"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429C7936"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w:t>
            </w:r>
          </w:p>
        </w:tc>
      </w:tr>
      <w:tr w:rsidR="00532823" w:rsidRPr="00ED0492" w14:paraId="3DF772D2" w14:textId="77777777" w:rsidTr="00BA4B52">
        <w:tc>
          <w:tcPr>
            <w:tcW w:w="304" w:type="pct"/>
            <w:vAlign w:val="center"/>
          </w:tcPr>
          <w:p w14:paraId="2545B879"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12</w:t>
            </w:r>
          </w:p>
        </w:tc>
        <w:tc>
          <w:tcPr>
            <w:tcW w:w="2523" w:type="pct"/>
            <w:vAlign w:val="center"/>
          </w:tcPr>
          <w:p w14:paraId="7EC2C183"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МБОУ СОШ № 12 с. Первомайское:</w:t>
            </w:r>
          </w:p>
          <w:p w14:paraId="1086AA57"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1. Мини-футбольная площадка</w:t>
            </w:r>
          </w:p>
          <w:p w14:paraId="194186E0"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2. Гимнастические площадки</w:t>
            </w:r>
          </w:p>
          <w:p w14:paraId="01E00CDB"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3. Волейбольная площадка</w:t>
            </w:r>
          </w:p>
        </w:tc>
        <w:tc>
          <w:tcPr>
            <w:tcW w:w="724" w:type="pct"/>
            <w:vAlign w:val="center"/>
          </w:tcPr>
          <w:p w14:paraId="0B59D9FF"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110CB41B"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2F661736"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7A955209"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tc>
        <w:tc>
          <w:tcPr>
            <w:tcW w:w="725" w:type="pct"/>
            <w:vAlign w:val="center"/>
          </w:tcPr>
          <w:p w14:paraId="4D791C8A"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3A48C6B4"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800</w:t>
            </w:r>
          </w:p>
          <w:p w14:paraId="14FBC8CD"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60</w:t>
            </w:r>
          </w:p>
          <w:p w14:paraId="1A53190C"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162</w:t>
            </w:r>
          </w:p>
        </w:tc>
        <w:tc>
          <w:tcPr>
            <w:tcW w:w="724" w:type="pct"/>
            <w:vAlign w:val="center"/>
          </w:tcPr>
          <w:p w14:paraId="00F49A29"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42CABE3B"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p w14:paraId="76F0C522"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60</w:t>
            </w:r>
          </w:p>
          <w:p w14:paraId="0DC79DA5"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80</w:t>
            </w:r>
          </w:p>
        </w:tc>
      </w:tr>
      <w:tr w:rsidR="00532823" w:rsidRPr="00ED0492" w14:paraId="1F71BD6E" w14:textId="77777777" w:rsidTr="00BA4B52">
        <w:tc>
          <w:tcPr>
            <w:tcW w:w="304" w:type="pct"/>
            <w:vAlign w:val="center"/>
          </w:tcPr>
          <w:p w14:paraId="58FCBEC0"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13</w:t>
            </w:r>
          </w:p>
        </w:tc>
        <w:tc>
          <w:tcPr>
            <w:tcW w:w="2523" w:type="pct"/>
            <w:vAlign w:val="center"/>
          </w:tcPr>
          <w:p w14:paraId="732EAB22"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МБОУ СОШ № 11 с. Турий-Рог:</w:t>
            </w:r>
          </w:p>
          <w:p w14:paraId="606819F5"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1. Мини-футбольная площадка</w:t>
            </w:r>
          </w:p>
        </w:tc>
        <w:tc>
          <w:tcPr>
            <w:tcW w:w="724" w:type="pct"/>
            <w:vAlign w:val="center"/>
          </w:tcPr>
          <w:p w14:paraId="14B8A758"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0AF89E8F"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tc>
        <w:tc>
          <w:tcPr>
            <w:tcW w:w="725" w:type="pct"/>
            <w:vAlign w:val="center"/>
          </w:tcPr>
          <w:p w14:paraId="7EE78147"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12577CE1"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800</w:t>
            </w:r>
          </w:p>
        </w:tc>
        <w:tc>
          <w:tcPr>
            <w:tcW w:w="724" w:type="pct"/>
            <w:vAlign w:val="center"/>
          </w:tcPr>
          <w:p w14:paraId="415E6F6C"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5EE5581A"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tc>
      </w:tr>
      <w:tr w:rsidR="00532823" w:rsidRPr="00ED0492" w14:paraId="5969714E" w14:textId="77777777" w:rsidTr="00BA4B52">
        <w:tc>
          <w:tcPr>
            <w:tcW w:w="304" w:type="pct"/>
            <w:vAlign w:val="center"/>
          </w:tcPr>
          <w:p w14:paraId="697CF296"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14</w:t>
            </w:r>
          </w:p>
        </w:tc>
        <w:tc>
          <w:tcPr>
            <w:tcW w:w="2523" w:type="pct"/>
            <w:vAlign w:val="center"/>
          </w:tcPr>
          <w:p w14:paraId="79734539"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Служба в с. Камень-Рыболов:</w:t>
            </w:r>
          </w:p>
          <w:p w14:paraId="563388A7"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1. Волейбольная площадка</w:t>
            </w:r>
          </w:p>
          <w:p w14:paraId="120E4CB5"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2. Футбольное поле</w:t>
            </w:r>
          </w:p>
          <w:p w14:paraId="49A16DA8"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3. Беговая дорожка</w:t>
            </w:r>
          </w:p>
          <w:p w14:paraId="50F89ED2"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4. Баскетбольная площадка</w:t>
            </w:r>
          </w:p>
          <w:p w14:paraId="6CF1C17E" w14:textId="77777777" w:rsidR="00222FB3" w:rsidRPr="00ED0492" w:rsidRDefault="00222FB3" w:rsidP="002851FE">
            <w:pPr>
              <w:tabs>
                <w:tab w:val="left" w:pos="284"/>
                <w:tab w:val="left" w:pos="426"/>
              </w:tabs>
              <w:spacing w:after="0" w:line="240" w:lineRule="auto"/>
              <w:rPr>
                <w:rFonts w:ascii="Times New Roman" w:hAnsi="Times New Roman"/>
              </w:rPr>
            </w:pPr>
            <w:r w:rsidRPr="00ED0492">
              <w:rPr>
                <w:rFonts w:ascii="Times New Roman" w:hAnsi="Times New Roman"/>
              </w:rPr>
              <w:t>5. Гимнастическая площадка</w:t>
            </w:r>
          </w:p>
        </w:tc>
        <w:tc>
          <w:tcPr>
            <w:tcW w:w="724" w:type="pct"/>
            <w:vAlign w:val="center"/>
          </w:tcPr>
          <w:p w14:paraId="1198EB7F"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328F3031"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3A38A576"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2A307BA8"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2104A311"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p w14:paraId="49F07E25"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tc>
        <w:tc>
          <w:tcPr>
            <w:tcW w:w="725" w:type="pct"/>
            <w:vAlign w:val="center"/>
          </w:tcPr>
          <w:p w14:paraId="2A242969"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48555E10"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162</w:t>
            </w:r>
          </w:p>
          <w:p w14:paraId="0E065924"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4500</w:t>
            </w:r>
          </w:p>
          <w:p w14:paraId="24967EF0"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2000</w:t>
            </w:r>
          </w:p>
          <w:p w14:paraId="3C909441"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288</w:t>
            </w:r>
          </w:p>
          <w:p w14:paraId="11945E01"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300</w:t>
            </w:r>
          </w:p>
        </w:tc>
        <w:tc>
          <w:tcPr>
            <w:tcW w:w="724" w:type="pct"/>
            <w:vAlign w:val="center"/>
          </w:tcPr>
          <w:p w14:paraId="03E6FE6B" w14:textId="77777777" w:rsidR="00222FB3" w:rsidRPr="00ED0492" w:rsidRDefault="00222FB3" w:rsidP="002851FE">
            <w:pPr>
              <w:tabs>
                <w:tab w:val="left" w:pos="284"/>
                <w:tab w:val="left" w:pos="426"/>
              </w:tabs>
              <w:spacing w:after="0" w:line="240" w:lineRule="auto"/>
              <w:jc w:val="center"/>
              <w:rPr>
                <w:rFonts w:ascii="Times New Roman" w:hAnsi="Times New Roman"/>
              </w:rPr>
            </w:pPr>
          </w:p>
          <w:p w14:paraId="4FBB0F3C"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w:t>
            </w:r>
          </w:p>
          <w:p w14:paraId="56444BC2"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80</w:t>
            </w:r>
          </w:p>
          <w:p w14:paraId="151B3EF3"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70</w:t>
            </w:r>
          </w:p>
          <w:p w14:paraId="514AB237"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70</w:t>
            </w:r>
          </w:p>
          <w:p w14:paraId="39A3BBD3" w14:textId="77777777" w:rsidR="00222FB3" w:rsidRPr="00ED0492" w:rsidRDefault="00222FB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70</w:t>
            </w:r>
          </w:p>
        </w:tc>
      </w:tr>
      <w:tr w:rsidR="00BA4B52" w:rsidRPr="00ED0492" w14:paraId="3CFC0CD5" w14:textId="77777777" w:rsidTr="00D20622">
        <w:trPr>
          <w:trHeight w:val="248"/>
        </w:trPr>
        <w:tc>
          <w:tcPr>
            <w:tcW w:w="3551" w:type="pct"/>
            <w:gridSpan w:val="3"/>
            <w:vAlign w:val="center"/>
          </w:tcPr>
          <w:p w14:paraId="21A9648A" w14:textId="0795883F" w:rsidR="00BA4B52" w:rsidRPr="00ED0492" w:rsidRDefault="00BA4B52"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ИТОГО</w:t>
            </w:r>
          </w:p>
        </w:tc>
        <w:tc>
          <w:tcPr>
            <w:tcW w:w="725" w:type="pct"/>
            <w:vAlign w:val="center"/>
          </w:tcPr>
          <w:p w14:paraId="7A82C03F" w14:textId="472C0CDA" w:rsidR="00BA4B52" w:rsidRPr="00ED0492" w:rsidRDefault="00BA4B52"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41 534</w:t>
            </w:r>
          </w:p>
        </w:tc>
        <w:tc>
          <w:tcPr>
            <w:tcW w:w="724" w:type="pct"/>
            <w:vAlign w:val="center"/>
          </w:tcPr>
          <w:p w14:paraId="051620FC" w14:textId="77777777" w:rsidR="00BA4B52" w:rsidRPr="00ED0492" w:rsidRDefault="00BA4B52" w:rsidP="002851FE">
            <w:pPr>
              <w:tabs>
                <w:tab w:val="left" w:pos="284"/>
                <w:tab w:val="left" w:pos="426"/>
              </w:tabs>
              <w:spacing w:after="0" w:line="240" w:lineRule="auto"/>
              <w:jc w:val="center"/>
              <w:rPr>
                <w:rFonts w:ascii="Times New Roman" w:hAnsi="Times New Roman"/>
              </w:rPr>
            </w:pPr>
          </w:p>
        </w:tc>
      </w:tr>
    </w:tbl>
    <w:p w14:paraId="29EDBD72" w14:textId="2C852471" w:rsidR="00222FB3" w:rsidRPr="00ED0492" w:rsidRDefault="00222FB3" w:rsidP="002851FE">
      <w:pPr>
        <w:tabs>
          <w:tab w:val="left" w:pos="284"/>
          <w:tab w:val="left" w:pos="426"/>
        </w:tabs>
        <w:spacing w:after="0" w:line="240" w:lineRule="auto"/>
        <w:jc w:val="center"/>
        <w:rPr>
          <w:rFonts w:ascii="Times New Roman" w:hAnsi="Times New Roman"/>
          <w:b/>
          <w:sz w:val="28"/>
          <w:szCs w:val="28"/>
        </w:rPr>
      </w:pPr>
    </w:p>
    <w:bookmarkEnd w:id="203"/>
    <w:p w14:paraId="48036BB2" w14:textId="77777777" w:rsidR="00EE2F3E" w:rsidRPr="00ED0492" w:rsidRDefault="00EE2F3E"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Целью развития молодёжной политики и патриотического воспитания граждан является целенаправленная, долгосрочно ориентированная деятельность, социально-демографических групп молодёжи и заинтересованных граждан, обеспечивающая:</w:t>
      </w:r>
    </w:p>
    <w:p w14:paraId="46476CEC" w14:textId="77777777" w:rsidR="00EE2F3E" w:rsidRPr="00ED0492" w:rsidRDefault="00EE2F3E"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r w:rsidRPr="00ED0492">
        <w:rPr>
          <w:rFonts w:ascii="Times New Roman" w:hAnsi="Times New Roman"/>
          <w:sz w:val="28"/>
          <w:szCs w:val="28"/>
          <w:lang w:eastAsia="ru-RU"/>
        </w:rPr>
        <w:t>комплексное развитие потенциала молодых людей, его реализацию в интересах личности, семьи, общества, малой родины;</w:t>
      </w:r>
    </w:p>
    <w:p w14:paraId="3D2A6ABB" w14:textId="77777777" w:rsidR="00EE2F3E" w:rsidRPr="00ED0492" w:rsidRDefault="00EE2F3E"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lang w:eastAsia="ru-RU"/>
        </w:rPr>
      </w:pPr>
      <w:r w:rsidRPr="00ED0492">
        <w:rPr>
          <w:rFonts w:ascii="Times New Roman" w:hAnsi="Times New Roman"/>
          <w:sz w:val="28"/>
          <w:szCs w:val="28"/>
          <w:lang w:eastAsia="ru-RU"/>
        </w:rPr>
        <w:t>консолидацию усилий субъектов патриотического воспитания в формировании нового образа патриотизма граждан, сочетающего традиционные ценности, принадлежность к культурно-историческим корням своей семьи, готовность к военному и трудовому служению со стремлением развивать себя и свою малую родину, принятием позитивных ценностей общемирового развития, нацеленностью на продвижение своей малой родины на высокие общероссийские и мировые позиции.</w:t>
      </w:r>
    </w:p>
    <w:bookmarkEnd w:id="198"/>
    <w:bookmarkEnd w:id="200"/>
    <w:p w14:paraId="3AD636D9" w14:textId="77777777" w:rsidR="009C1743" w:rsidRPr="00ED0492" w:rsidRDefault="009C1743" w:rsidP="002851FE">
      <w:pPr>
        <w:pStyle w:val="af8"/>
        <w:tabs>
          <w:tab w:val="left" w:pos="284"/>
          <w:tab w:val="left" w:pos="426"/>
        </w:tabs>
        <w:spacing w:before="0" w:beforeAutospacing="0" w:after="0" w:afterAutospacing="0"/>
        <w:rPr>
          <w:b/>
          <w:i/>
        </w:rPr>
      </w:pPr>
    </w:p>
    <w:p w14:paraId="3FFE01BA" w14:textId="381C903D" w:rsidR="00AE69CD" w:rsidRPr="00ED0492" w:rsidRDefault="00AE69CD" w:rsidP="002851FE">
      <w:pPr>
        <w:pStyle w:val="af8"/>
        <w:tabs>
          <w:tab w:val="left" w:pos="284"/>
          <w:tab w:val="left" w:pos="426"/>
        </w:tabs>
        <w:spacing w:before="0" w:beforeAutospacing="0" w:after="0" w:afterAutospacing="0"/>
        <w:rPr>
          <w:b/>
          <w:iCs/>
        </w:rPr>
      </w:pPr>
      <w:r w:rsidRPr="00ED0492">
        <w:rPr>
          <w:b/>
          <w:iCs/>
        </w:rPr>
        <w:t>Учреждения обслуживания (потребительский рынок)</w:t>
      </w:r>
    </w:p>
    <w:p w14:paraId="0E950EC5" w14:textId="34063E1F" w:rsidR="00AE69CD" w:rsidRPr="00ED0492" w:rsidRDefault="00AE69CD"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Наиболее массовыми из видов обслуживания населения являются – торговля, общественное питание и бытовое обслуживание. Основным фактором, </w:t>
      </w:r>
      <w:r w:rsidRPr="00ED0492">
        <w:rPr>
          <w:rFonts w:ascii="Times New Roman" w:eastAsia="Times New Roman" w:hAnsi="Times New Roman"/>
          <w:sz w:val="28"/>
          <w:szCs w:val="28"/>
          <w:lang w:eastAsia="ru-RU"/>
        </w:rPr>
        <w:lastRenderedPageBreak/>
        <w:t xml:space="preserve">определяющим рост оборота розничной торговли и расширения сферы услуг, является платежеспособность населения, но в </w:t>
      </w:r>
      <w:r w:rsidR="00F45868" w:rsidRPr="00ED0492">
        <w:rPr>
          <w:rFonts w:ascii="Times New Roman" w:eastAsia="Times New Roman" w:hAnsi="Times New Roman"/>
          <w:sz w:val="28"/>
          <w:szCs w:val="28"/>
          <w:lang w:eastAsia="ru-RU"/>
        </w:rPr>
        <w:t>сельских населенных пунктах</w:t>
      </w:r>
      <w:r w:rsidRPr="00ED0492">
        <w:rPr>
          <w:rFonts w:ascii="Times New Roman" w:eastAsia="Times New Roman" w:hAnsi="Times New Roman"/>
          <w:sz w:val="28"/>
          <w:szCs w:val="28"/>
          <w:lang w:eastAsia="ru-RU"/>
        </w:rPr>
        <w:t xml:space="preserve"> она остается низкой.</w:t>
      </w:r>
    </w:p>
    <w:p w14:paraId="2FB77978" w14:textId="154F20C3" w:rsidR="00AE69CD" w:rsidRDefault="009C1743" w:rsidP="002851FE">
      <w:pPr>
        <w:tabs>
          <w:tab w:val="left" w:pos="284"/>
          <w:tab w:val="left" w:pos="426"/>
        </w:tabs>
        <w:spacing w:after="0" w:line="240" w:lineRule="auto"/>
        <w:jc w:val="center"/>
        <w:rPr>
          <w:rFonts w:ascii="Times New Roman" w:eastAsia="Times New Roman" w:hAnsi="Times New Roman"/>
          <w:sz w:val="28"/>
          <w:szCs w:val="28"/>
          <w:lang w:eastAsia="ru-RU"/>
        </w:rPr>
      </w:pPr>
      <w:r w:rsidRPr="00ED0492">
        <w:rPr>
          <w:rFonts w:ascii="Times New Roman" w:eastAsia="Times New Roman" w:hAnsi="Times New Roman"/>
          <w:b/>
          <w:bCs/>
          <w:sz w:val="28"/>
          <w:szCs w:val="28"/>
          <w:lang w:eastAsia="ru-RU"/>
        </w:rPr>
        <w:t xml:space="preserve">Таблица </w:t>
      </w:r>
      <w:r w:rsidR="00CE775C" w:rsidRPr="00ED0492">
        <w:rPr>
          <w:rFonts w:ascii="Times New Roman" w:eastAsia="Times New Roman" w:hAnsi="Times New Roman"/>
          <w:b/>
          <w:bCs/>
          <w:sz w:val="28"/>
          <w:szCs w:val="28"/>
          <w:lang w:eastAsia="ru-RU"/>
        </w:rPr>
        <w:t>2</w:t>
      </w:r>
      <w:r w:rsidR="00B32174" w:rsidRPr="00ED0492">
        <w:rPr>
          <w:rFonts w:ascii="Times New Roman" w:eastAsia="Times New Roman" w:hAnsi="Times New Roman"/>
          <w:b/>
          <w:bCs/>
          <w:sz w:val="28"/>
          <w:szCs w:val="28"/>
          <w:lang w:eastAsia="ru-RU"/>
        </w:rPr>
        <w:t>4</w:t>
      </w:r>
      <w:r w:rsidRPr="00ED0492">
        <w:rPr>
          <w:rFonts w:ascii="Times New Roman" w:eastAsia="Times New Roman" w:hAnsi="Times New Roman"/>
          <w:b/>
          <w:bCs/>
          <w:sz w:val="28"/>
          <w:szCs w:val="28"/>
          <w:lang w:eastAsia="ru-RU"/>
        </w:rPr>
        <w:t>.</w:t>
      </w:r>
      <w:r w:rsidRPr="00ED0492">
        <w:rPr>
          <w:rFonts w:ascii="Times New Roman" w:eastAsia="Times New Roman" w:hAnsi="Times New Roman"/>
          <w:sz w:val="28"/>
          <w:szCs w:val="28"/>
          <w:lang w:eastAsia="ru-RU"/>
        </w:rPr>
        <w:t xml:space="preserve"> - </w:t>
      </w:r>
      <w:r w:rsidR="00AE69CD" w:rsidRPr="00ED0492">
        <w:rPr>
          <w:rFonts w:ascii="Times New Roman" w:eastAsia="Times New Roman" w:hAnsi="Times New Roman"/>
          <w:sz w:val="28"/>
          <w:szCs w:val="28"/>
          <w:lang w:eastAsia="ru-RU"/>
        </w:rPr>
        <w:t>Потребительский рынок на 01.01.20</w:t>
      </w:r>
      <w:r w:rsidRPr="00ED0492">
        <w:rPr>
          <w:rFonts w:ascii="Times New Roman" w:eastAsia="Times New Roman" w:hAnsi="Times New Roman"/>
          <w:sz w:val="28"/>
          <w:szCs w:val="28"/>
          <w:lang w:eastAsia="ru-RU"/>
        </w:rPr>
        <w:t>21 год.</w:t>
      </w:r>
    </w:p>
    <w:p w14:paraId="06857177" w14:textId="77777777" w:rsidR="002F5734" w:rsidRPr="00ED0492" w:rsidRDefault="002F5734" w:rsidP="002851FE">
      <w:pPr>
        <w:tabs>
          <w:tab w:val="left" w:pos="284"/>
          <w:tab w:val="left" w:pos="426"/>
        </w:tabs>
        <w:spacing w:after="0" w:line="240" w:lineRule="auto"/>
        <w:jc w:val="center"/>
        <w:rPr>
          <w:rFonts w:ascii="Times New Roman" w:eastAsia="Times New Roman" w:hAnsi="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0"/>
        <w:gridCol w:w="1688"/>
        <w:gridCol w:w="1688"/>
        <w:gridCol w:w="1719"/>
      </w:tblGrid>
      <w:tr w:rsidR="00532823" w:rsidRPr="00ED0492" w14:paraId="3133E515" w14:textId="77777777" w:rsidTr="00CE775C">
        <w:trPr>
          <w:trHeight w:val="615"/>
        </w:trPr>
        <w:tc>
          <w:tcPr>
            <w:tcW w:w="2501" w:type="pct"/>
            <w:vAlign w:val="center"/>
          </w:tcPr>
          <w:p w14:paraId="399A09C9" w14:textId="77777777" w:rsidR="00AE69CD" w:rsidRPr="00ED0492" w:rsidRDefault="00AE69CD"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Показатели</w:t>
            </w:r>
          </w:p>
        </w:tc>
        <w:tc>
          <w:tcPr>
            <w:tcW w:w="828" w:type="pct"/>
            <w:vAlign w:val="center"/>
          </w:tcPr>
          <w:p w14:paraId="657627C1" w14:textId="29E640A4" w:rsidR="00AE69CD" w:rsidRPr="00ED0492" w:rsidRDefault="00CE775C"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2019</w:t>
            </w:r>
          </w:p>
        </w:tc>
        <w:tc>
          <w:tcPr>
            <w:tcW w:w="828" w:type="pct"/>
            <w:vAlign w:val="center"/>
          </w:tcPr>
          <w:p w14:paraId="00DFF8C0" w14:textId="263A0B0A" w:rsidR="00AE69CD" w:rsidRPr="00ED0492" w:rsidRDefault="00CE775C"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2020</w:t>
            </w:r>
          </w:p>
        </w:tc>
        <w:tc>
          <w:tcPr>
            <w:tcW w:w="843" w:type="pct"/>
            <w:vAlign w:val="center"/>
          </w:tcPr>
          <w:p w14:paraId="2B5684DD" w14:textId="57C8993D" w:rsidR="00AE69CD" w:rsidRPr="00ED0492" w:rsidRDefault="00AE69CD"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20</w:t>
            </w:r>
            <w:r w:rsidR="009C1743" w:rsidRPr="00ED0492">
              <w:rPr>
                <w:rFonts w:ascii="Times New Roman" w:hAnsi="Times New Roman"/>
                <w:b/>
              </w:rPr>
              <w:t>21</w:t>
            </w:r>
          </w:p>
        </w:tc>
      </w:tr>
      <w:tr w:rsidR="00532823" w:rsidRPr="00ED0492" w14:paraId="0D79A09B" w14:textId="77777777" w:rsidTr="00CE775C">
        <w:tc>
          <w:tcPr>
            <w:tcW w:w="2501" w:type="pct"/>
            <w:vAlign w:val="center"/>
          </w:tcPr>
          <w:p w14:paraId="2EE830F5" w14:textId="77777777" w:rsidR="00AE69CD" w:rsidRPr="00ED0492" w:rsidRDefault="00AE69CD" w:rsidP="002851FE">
            <w:pPr>
              <w:tabs>
                <w:tab w:val="left" w:pos="284"/>
                <w:tab w:val="left" w:pos="426"/>
              </w:tabs>
              <w:spacing w:after="0" w:line="240" w:lineRule="auto"/>
              <w:rPr>
                <w:rFonts w:ascii="Times New Roman" w:hAnsi="Times New Roman"/>
              </w:rPr>
            </w:pPr>
            <w:r w:rsidRPr="00ED0492">
              <w:rPr>
                <w:rFonts w:ascii="Times New Roman" w:hAnsi="Times New Roman"/>
              </w:rPr>
              <w:t>Количество объектов бытового обслуживания населения</w:t>
            </w:r>
          </w:p>
        </w:tc>
        <w:tc>
          <w:tcPr>
            <w:tcW w:w="828" w:type="pct"/>
            <w:vAlign w:val="center"/>
          </w:tcPr>
          <w:p w14:paraId="1CAAEC6D" w14:textId="257E0DB3" w:rsidR="00AE69CD" w:rsidRPr="00ED0492" w:rsidRDefault="00AE69CD" w:rsidP="002851FE">
            <w:pPr>
              <w:tabs>
                <w:tab w:val="left" w:pos="284"/>
                <w:tab w:val="left" w:pos="426"/>
              </w:tabs>
              <w:spacing w:after="0" w:line="240" w:lineRule="auto"/>
              <w:jc w:val="center"/>
              <w:rPr>
                <w:rFonts w:ascii="Times New Roman" w:hAnsi="Times New Roman"/>
              </w:rPr>
            </w:pPr>
          </w:p>
        </w:tc>
        <w:tc>
          <w:tcPr>
            <w:tcW w:w="828" w:type="pct"/>
            <w:vAlign w:val="center"/>
          </w:tcPr>
          <w:p w14:paraId="643CE361" w14:textId="6F623452" w:rsidR="00AE69CD" w:rsidRPr="00ED0492" w:rsidRDefault="00AE69CD" w:rsidP="002851FE">
            <w:pPr>
              <w:tabs>
                <w:tab w:val="left" w:pos="284"/>
                <w:tab w:val="left" w:pos="426"/>
              </w:tabs>
              <w:spacing w:after="0" w:line="240" w:lineRule="auto"/>
              <w:jc w:val="center"/>
              <w:rPr>
                <w:rFonts w:ascii="Times New Roman" w:hAnsi="Times New Roman"/>
              </w:rPr>
            </w:pPr>
          </w:p>
        </w:tc>
        <w:tc>
          <w:tcPr>
            <w:tcW w:w="843" w:type="pct"/>
            <w:vAlign w:val="center"/>
          </w:tcPr>
          <w:p w14:paraId="0EEBF744" w14:textId="169C40CF" w:rsidR="00AE69CD" w:rsidRPr="00ED0492" w:rsidRDefault="009C174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w:t>
            </w:r>
          </w:p>
        </w:tc>
      </w:tr>
      <w:tr w:rsidR="00532823" w:rsidRPr="00ED0492" w14:paraId="66B511D0" w14:textId="77777777" w:rsidTr="00CE775C">
        <w:tc>
          <w:tcPr>
            <w:tcW w:w="5000" w:type="pct"/>
            <w:gridSpan w:val="4"/>
            <w:vAlign w:val="center"/>
          </w:tcPr>
          <w:p w14:paraId="5A5AC143" w14:textId="65234B03" w:rsidR="009C1743" w:rsidRPr="00ED0492" w:rsidRDefault="009C174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Количество объектов розничной торговли и общественного питания:</w:t>
            </w:r>
          </w:p>
        </w:tc>
      </w:tr>
      <w:tr w:rsidR="00532823" w:rsidRPr="00ED0492" w14:paraId="23BDD9D3" w14:textId="77777777" w:rsidTr="00CE775C">
        <w:tc>
          <w:tcPr>
            <w:tcW w:w="2501" w:type="pct"/>
            <w:vAlign w:val="center"/>
          </w:tcPr>
          <w:p w14:paraId="4B7936AC" w14:textId="77777777" w:rsidR="00AE69CD" w:rsidRPr="00ED0492" w:rsidRDefault="00AE69CD" w:rsidP="002851FE">
            <w:pPr>
              <w:tabs>
                <w:tab w:val="left" w:pos="284"/>
                <w:tab w:val="left" w:pos="426"/>
              </w:tabs>
              <w:spacing w:after="0" w:line="240" w:lineRule="auto"/>
              <w:rPr>
                <w:rFonts w:ascii="Times New Roman" w:hAnsi="Times New Roman"/>
              </w:rPr>
            </w:pPr>
            <w:r w:rsidRPr="00ED0492">
              <w:rPr>
                <w:rFonts w:ascii="Times New Roman" w:hAnsi="Times New Roman"/>
              </w:rPr>
              <w:t>Магазины (площадь торгового зала, м</w:t>
            </w:r>
            <w:r w:rsidRPr="00ED0492">
              <w:rPr>
                <w:rFonts w:ascii="Times New Roman" w:hAnsi="Times New Roman"/>
                <w:vertAlign w:val="superscript"/>
              </w:rPr>
              <w:t>2</w:t>
            </w:r>
            <w:r w:rsidRPr="00ED0492">
              <w:rPr>
                <w:rFonts w:ascii="Times New Roman" w:hAnsi="Times New Roman"/>
              </w:rPr>
              <w:t>)</w:t>
            </w:r>
          </w:p>
        </w:tc>
        <w:tc>
          <w:tcPr>
            <w:tcW w:w="828" w:type="pct"/>
            <w:vAlign w:val="center"/>
          </w:tcPr>
          <w:p w14:paraId="043343B9" w14:textId="66D434C4" w:rsidR="00AE69CD" w:rsidRPr="00ED0492" w:rsidRDefault="00AE69CD" w:rsidP="002851FE">
            <w:pPr>
              <w:tabs>
                <w:tab w:val="left" w:pos="284"/>
                <w:tab w:val="left" w:pos="426"/>
              </w:tabs>
              <w:spacing w:after="0" w:line="240" w:lineRule="auto"/>
              <w:jc w:val="center"/>
              <w:rPr>
                <w:rFonts w:ascii="Times New Roman" w:hAnsi="Times New Roman"/>
              </w:rPr>
            </w:pPr>
          </w:p>
        </w:tc>
        <w:tc>
          <w:tcPr>
            <w:tcW w:w="828" w:type="pct"/>
            <w:vAlign w:val="center"/>
          </w:tcPr>
          <w:p w14:paraId="3DB9BE83" w14:textId="68718A51" w:rsidR="00AE69CD" w:rsidRPr="00ED0492" w:rsidRDefault="00AE69CD" w:rsidP="002851FE">
            <w:pPr>
              <w:tabs>
                <w:tab w:val="left" w:pos="284"/>
                <w:tab w:val="left" w:pos="426"/>
              </w:tabs>
              <w:spacing w:after="0" w:line="240" w:lineRule="auto"/>
              <w:jc w:val="center"/>
              <w:rPr>
                <w:rFonts w:ascii="Times New Roman" w:hAnsi="Times New Roman"/>
              </w:rPr>
            </w:pPr>
          </w:p>
        </w:tc>
        <w:tc>
          <w:tcPr>
            <w:tcW w:w="843" w:type="pct"/>
            <w:vAlign w:val="center"/>
          </w:tcPr>
          <w:p w14:paraId="19CE8B2C" w14:textId="2ACB106D" w:rsidR="00AE69CD" w:rsidRPr="00ED0492" w:rsidRDefault="009C174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109</w:t>
            </w:r>
            <w:r w:rsidR="00AE69CD" w:rsidRPr="00ED0492">
              <w:rPr>
                <w:rFonts w:ascii="Times New Roman" w:hAnsi="Times New Roman"/>
              </w:rPr>
              <w:t>(</w:t>
            </w:r>
            <w:r w:rsidRPr="00ED0492">
              <w:rPr>
                <w:rFonts w:ascii="Times New Roman" w:hAnsi="Times New Roman"/>
                <w:bCs/>
              </w:rPr>
              <w:t>12477,4</w:t>
            </w:r>
            <w:r w:rsidR="00AE69CD" w:rsidRPr="00ED0492">
              <w:rPr>
                <w:rFonts w:ascii="Times New Roman" w:hAnsi="Times New Roman"/>
              </w:rPr>
              <w:t>)</w:t>
            </w:r>
          </w:p>
        </w:tc>
      </w:tr>
      <w:tr w:rsidR="00532823" w:rsidRPr="00ED0492" w14:paraId="60D6A011" w14:textId="77777777" w:rsidTr="00CE775C">
        <w:tc>
          <w:tcPr>
            <w:tcW w:w="2501" w:type="pct"/>
            <w:vAlign w:val="center"/>
          </w:tcPr>
          <w:p w14:paraId="455A2807" w14:textId="77777777" w:rsidR="00AE69CD" w:rsidRPr="00ED0492" w:rsidRDefault="00AE69CD" w:rsidP="002851FE">
            <w:pPr>
              <w:tabs>
                <w:tab w:val="left" w:pos="284"/>
                <w:tab w:val="left" w:pos="426"/>
              </w:tabs>
              <w:spacing w:after="0" w:line="240" w:lineRule="auto"/>
              <w:rPr>
                <w:rFonts w:ascii="Times New Roman" w:hAnsi="Times New Roman"/>
              </w:rPr>
            </w:pPr>
            <w:r w:rsidRPr="00ED0492">
              <w:rPr>
                <w:rFonts w:ascii="Times New Roman" w:hAnsi="Times New Roman"/>
              </w:rPr>
              <w:t>Павильоны (площадь торгового зала, м</w:t>
            </w:r>
            <w:r w:rsidRPr="00ED0492">
              <w:rPr>
                <w:rFonts w:ascii="Times New Roman" w:hAnsi="Times New Roman"/>
                <w:vertAlign w:val="superscript"/>
              </w:rPr>
              <w:t>2</w:t>
            </w:r>
            <w:r w:rsidRPr="00ED0492">
              <w:rPr>
                <w:rFonts w:ascii="Times New Roman" w:hAnsi="Times New Roman"/>
              </w:rPr>
              <w:t>)</w:t>
            </w:r>
          </w:p>
        </w:tc>
        <w:tc>
          <w:tcPr>
            <w:tcW w:w="828" w:type="pct"/>
            <w:vAlign w:val="center"/>
          </w:tcPr>
          <w:p w14:paraId="2EBE6D1C" w14:textId="762303E2" w:rsidR="00AE69CD" w:rsidRPr="00ED0492" w:rsidRDefault="00AE69CD" w:rsidP="002851FE">
            <w:pPr>
              <w:tabs>
                <w:tab w:val="left" w:pos="284"/>
                <w:tab w:val="left" w:pos="426"/>
              </w:tabs>
              <w:spacing w:after="0" w:line="240" w:lineRule="auto"/>
              <w:jc w:val="center"/>
              <w:rPr>
                <w:rFonts w:ascii="Times New Roman" w:hAnsi="Times New Roman"/>
              </w:rPr>
            </w:pPr>
          </w:p>
        </w:tc>
        <w:tc>
          <w:tcPr>
            <w:tcW w:w="828" w:type="pct"/>
            <w:vAlign w:val="center"/>
          </w:tcPr>
          <w:p w14:paraId="5A6C9978" w14:textId="75F94041" w:rsidR="00AE69CD" w:rsidRPr="00ED0492" w:rsidRDefault="00AE69CD" w:rsidP="002851FE">
            <w:pPr>
              <w:tabs>
                <w:tab w:val="left" w:pos="284"/>
                <w:tab w:val="left" w:pos="426"/>
              </w:tabs>
              <w:spacing w:after="0" w:line="240" w:lineRule="auto"/>
              <w:jc w:val="center"/>
              <w:rPr>
                <w:rFonts w:ascii="Times New Roman" w:hAnsi="Times New Roman"/>
              </w:rPr>
            </w:pPr>
          </w:p>
        </w:tc>
        <w:tc>
          <w:tcPr>
            <w:tcW w:w="843" w:type="pct"/>
            <w:vAlign w:val="center"/>
          </w:tcPr>
          <w:p w14:paraId="134889AE" w14:textId="2A4C556C" w:rsidR="00AE69CD" w:rsidRPr="00ED0492" w:rsidRDefault="00AE69CD" w:rsidP="002851FE">
            <w:pPr>
              <w:tabs>
                <w:tab w:val="left" w:pos="284"/>
                <w:tab w:val="left" w:pos="426"/>
              </w:tabs>
              <w:spacing w:after="0" w:line="240" w:lineRule="auto"/>
              <w:jc w:val="center"/>
              <w:rPr>
                <w:rFonts w:ascii="Times New Roman" w:hAnsi="Times New Roman"/>
              </w:rPr>
            </w:pPr>
          </w:p>
        </w:tc>
      </w:tr>
      <w:tr w:rsidR="00532823" w:rsidRPr="00ED0492" w14:paraId="20D79D7F" w14:textId="77777777" w:rsidTr="00CE775C">
        <w:tc>
          <w:tcPr>
            <w:tcW w:w="2501" w:type="pct"/>
            <w:vAlign w:val="center"/>
          </w:tcPr>
          <w:p w14:paraId="24C78D6F" w14:textId="77777777" w:rsidR="00AE69CD" w:rsidRPr="00ED0492" w:rsidRDefault="00AE69CD" w:rsidP="002851FE">
            <w:pPr>
              <w:tabs>
                <w:tab w:val="left" w:pos="284"/>
                <w:tab w:val="left" w:pos="426"/>
              </w:tabs>
              <w:spacing w:after="0" w:line="240" w:lineRule="auto"/>
              <w:rPr>
                <w:rFonts w:ascii="Times New Roman" w:hAnsi="Times New Roman"/>
              </w:rPr>
            </w:pPr>
            <w:r w:rsidRPr="00ED0492">
              <w:rPr>
                <w:rFonts w:ascii="Times New Roman" w:hAnsi="Times New Roman"/>
              </w:rPr>
              <w:t>Палатки, киоски</w:t>
            </w:r>
          </w:p>
        </w:tc>
        <w:tc>
          <w:tcPr>
            <w:tcW w:w="828" w:type="pct"/>
            <w:vAlign w:val="center"/>
          </w:tcPr>
          <w:p w14:paraId="1689AC53" w14:textId="77777777" w:rsidR="00AE69CD" w:rsidRPr="00ED0492" w:rsidRDefault="00AE69C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w:t>
            </w:r>
          </w:p>
        </w:tc>
        <w:tc>
          <w:tcPr>
            <w:tcW w:w="828" w:type="pct"/>
            <w:vAlign w:val="center"/>
          </w:tcPr>
          <w:p w14:paraId="3AA4AD31" w14:textId="77777777" w:rsidR="00AE69CD" w:rsidRPr="00ED0492" w:rsidRDefault="00AE69C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w:t>
            </w:r>
          </w:p>
        </w:tc>
        <w:tc>
          <w:tcPr>
            <w:tcW w:w="843" w:type="pct"/>
            <w:vAlign w:val="center"/>
          </w:tcPr>
          <w:p w14:paraId="5A94FDC0" w14:textId="77777777" w:rsidR="00AE69CD" w:rsidRPr="00ED0492" w:rsidRDefault="00AE69C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w:t>
            </w:r>
          </w:p>
        </w:tc>
      </w:tr>
      <w:tr w:rsidR="00532823" w:rsidRPr="00ED0492" w14:paraId="224937B2" w14:textId="77777777" w:rsidTr="00CE775C">
        <w:tc>
          <w:tcPr>
            <w:tcW w:w="2501" w:type="pct"/>
            <w:vAlign w:val="center"/>
          </w:tcPr>
          <w:p w14:paraId="0AC1D673" w14:textId="77777777" w:rsidR="00AE69CD" w:rsidRPr="00ED0492" w:rsidRDefault="00AE69CD" w:rsidP="002851FE">
            <w:pPr>
              <w:tabs>
                <w:tab w:val="left" w:pos="284"/>
                <w:tab w:val="left" w:pos="426"/>
              </w:tabs>
              <w:spacing w:after="0" w:line="240" w:lineRule="auto"/>
              <w:rPr>
                <w:rFonts w:ascii="Times New Roman" w:hAnsi="Times New Roman"/>
              </w:rPr>
            </w:pPr>
            <w:r w:rsidRPr="00ED0492">
              <w:rPr>
                <w:rFonts w:ascii="Times New Roman" w:hAnsi="Times New Roman"/>
              </w:rPr>
              <w:t>Аптеки и аптечные магазины (площадь торгового зала, м</w:t>
            </w:r>
            <w:r w:rsidRPr="00ED0492">
              <w:rPr>
                <w:rFonts w:ascii="Times New Roman" w:hAnsi="Times New Roman"/>
                <w:vertAlign w:val="superscript"/>
              </w:rPr>
              <w:t>2</w:t>
            </w:r>
            <w:r w:rsidRPr="00ED0492">
              <w:rPr>
                <w:rFonts w:ascii="Times New Roman" w:hAnsi="Times New Roman"/>
              </w:rPr>
              <w:t>)</w:t>
            </w:r>
          </w:p>
        </w:tc>
        <w:tc>
          <w:tcPr>
            <w:tcW w:w="828" w:type="pct"/>
            <w:vAlign w:val="center"/>
          </w:tcPr>
          <w:p w14:paraId="494CADED" w14:textId="44E7A431" w:rsidR="00AE69CD" w:rsidRPr="00ED0492" w:rsidRDefault="00AE69CD" w:rsidP="002851FE">
            <w:pPr>
              <w:tabs>
                <w:tab w:val="left" w:pos="284"/>
                <w:tab w:val="left" w:pos="426"/>
              </w:tabs>
              <w:spacing w:after="0" w:line="240" w:lineRule="auto"/>
              <w:jc w:val="center"/>
              <w:rPr>
                <w:rFonts w:ascii="Times New Roman" w:hAnsi="Times New Roman"/>
              </w:rPr>
            </w:pPr>
          </w:p>
        </w:tc>
        <w:tc>
          <w:tcPr>
            <w:tcW w:w="828" w:type="pct"/>
            <w:vAlign w:val="center"/>
          </w:tcPr>
          <w:p w14:paraId="1DB94720" w14:textId="3858E21F" w:rsidR="00AE69CD" w:rsidRPr="00ED0492" w:rsidRDefault="00AE69CD" w:rsidP="002851FE">
            <w:pPr>
              <w:tabs>
                <w:tab w:val="left" w:pos="284"/>
                <w:tab w:val="left" w:pos="426"/>
              </w:tabs>
              <w:spacing w:after="0" w:line="240" w:lineRule="auto"/>
              <w:jc w:val="center"/>
              <w:rPr>
                <w:rFonts w:ascii="Times New Roman" w:hAnsi="Times New Roman"/>
              </w:rPr>
            </w:pPr>
          </w:p>
        </w:tc>
        <w:tc>
          <w:tcPr>
            <w:tcW w:w="843" w:type="pct"/>
            <w:vAlign w:val="center"/>
          </w:tcPr>
          <w:p w14:paraId="67EA4AEC" w14:textId="4695A454" w:rsidR="00AE69CD" w:rsidRPr="00ED0492" w:rsidRDefault="009C174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н/д</w:t>
            </w:r>
          </w:p>
        </w:tc>
      </w:tr>
      <w:tr w:rsidR="00532823" w:rsidRPr="00ED0492" w14:paraId="1D961060" w14:textId="77777777" w:rsidTr="00CE775C">
        <w:tc>
          <w:tcPr>
            <w:tcW w:w="2501" w:type="pct"/>
            <w:vAlign w:val="center"/>
          </w:tcPr>
          <w:p w14:paraId="6DEA7A15" w14:textId="77777777" w:rsidR="00AE69CD" w:rsidRPr="00ED0492" w:rsidRDefault="00AE69CD" w:rsidP="002851FE">
            <w:pPr>
              <w:tabs>
                <w:tab w:val="left" w:pos="284"/>
                <w:tab w:val="left" w:pos="426"/>
              </w:tabs>
              <w:spacing w:after="0" w:line="240" w:lineRule="auto"/>
              <w:rPr>
                <w:rFonts w:ascii="Times New Roman" w:hAnsi="Times New Roman"/>
              </w:rPr>
            </w:pPr>
            <w:r w:rsidRPr="00ED0492">
              <w:rPr>
                <w:rFonts w:ascii="Times New Roman" w:hAnsi="Times New Roman"/>
              </w:rPr>
              <w:t>Аптечные киоски и пункты</w:t>
            </w:r>
          </w:p>
        </w:tc>
        <w:tc>
          <w:tcPr>
            <w:tcW w:w="828" w:type="pct"/>
            <w:vAlign w:val="center"/>
          </w:tcPr>
          <w:p w14:paraId="575A7056" w14:textId="68CF2C1B" w:rsidR="00AE69CD" w:rsidRPr="00ED0492" w:rsidRDefault="00AE69CD" w:rsidP="002851FE">
            <w:pPr>
              <w:tabs>
                <w:tab w:val="left" w:pos="284"/>
                <w:tab w:val="left" w:pos="426"/>
              </w:tabs>
              <w:spacing w:after="0" w:line="240" w:lineRule="auto"/>
              <w:jc w:val="center"/>
              <w:rPr>
                <w:rFonts w:ascii="Times New Roman" w:hAnsi="Times New Roman"/>
              </w:rPr>
            </w:pPr>
          </w:p>
        </w:tc>
        <w:tc>
          <w:tcPr>
            <w:tcW w:w="828" w:type="pct"/>
            <w:vAlign w:val="center"/>
          </w:tcPr>
          <w:p w14:paraId="4394850F" w14:textId="0592B8FB" w:rsidR="00AE69CD" w:rsidRPr="00ED0492" w:rsidRDefault="00AE69CD" w:rsidP="002851FE">
            <w:pPr>
              <w:tabs>
                <w:tab w:val="left" w:pos="284"/>
                <w:tab w:val="left" w:pos="426"/>
              </w:tabs>
              <w:spacing w:after="0" w:line="240" w:lineRule="auto"/>
              <w:jc w:val="center"/>
              <w:rPr>
                <w:rFonts w:ascii="Times New Roman" w:hAnsi="Times New Roman"/>
              </w:rPr>
            </w:pPr>
          </w:p>
        </w:tc>
        <w:tc>
          <w:tcPr>
            <w:tcW w:w="843" w:type="pct"/>
            <w:vAlign w:val="center"/>
          </w:tcPr>
          <w:p w14:paraId="33C166EB" w14:textId="653CCC99" w:rsidR="00AE69CD" w:rsidRPr="00ED0492" w:rsidRDefault="009C174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н/д</w:t>
            </w:r>
          </w:p>
        </w:tc>
      </w:tr>
      <w:tr w:rsidR="00532823" w:rsidRPr="00ED0492" w14:paraId="6DE48243" w14:textId="77777777" w:rsidTr="00CE775C">
        <w:tc>
          <w:tcPr>
            <w:tcW w:w="2501" w:type="pct"/>
            <w:vAlign w:val="center"/>
          </w:tcPr>
          <w:p w14:paraId="20FF05E6" w14:textId="2ACEFDFE" w:rsidR="00AE69CD" w:rsidRPr="00ED0492" w:rsidRDefault="00AE69CD" w:rsidP="002851FE">
            <w:pPr>
              <w:tabs>
                <w:tab w:val="left" w:pos="284"/>
                <w:tab w:val="left" w:pos="426"/>
              </w:tabs>
              <w:spacing w:after="0" w:line="240" w:lineRule="auto"/>
              <w:rPr>
                <w:rFonts w:ascii="Times New Roman" w:hAnsi="Times New Roman"/>
              </w:rPr>
            </w:pPr>
            <w:r w:rsidRPr="00ED0492">
              <w:rPr>
                <w:rFonts w:ascii="Times New Roman" w:hAnsi="Times New Roman"/>
              </w:rPr>
              <w:t>Столовые, закусочные</w:t>
            </w:r>
            <w:r w:rsidR="009C1743" w:rsidRPr="00ED0492">
              <w:rPr>
                <w:rFonts w:ascii="Times New Roman" w:hAnsi="Times New Roman"/>
              </w:rPr>
              <w:t xml:space="preserve">, кафе </w:t>
            </w:r>
            <w:r w:rsidRPr="00ED0492">
              <w:rPr>
                <w:rFonts w:ascii="Times New Roman" w:hAnsi="Times New Roman"/>
              </w:rPr>
              <w:t>(количество/мест/площадь зала обслуживания, м</w:t>
            </w:r>
            <w:r w:rsidRPr="00ED0492">
              <w:rPr>
                <w:rFonts w:ascii="Times New Roman" w:hAnsi="Times New Roman"/>
                <w:vertAlign w:val="superscript"/>
              </w:rPr>
              <w:t>2</w:t>
            </w:r>
            <w:r w:rsidRPr="00ED0492">
              <w:rPr>
                <w:rFonts w:ascii="Times New Roman" w:hAnsi="Times New Roman"/>
              </w:rPr>
              <w:t>)*</w:t>
            </w:r>
          </w:p>
        </w:tc>
        <w:tc>
          <w:tcPr>
            <w:tcW w:w="828" w:type="pct"/>
            <w:vAlign w:val="center"/>
          </w:tcPr>
          <w:p w14:paraId="729205EB" w14:textId="053E458A" w:rsidR="00AE69CD" w:rsidRPr="00ED0492" w:rsidRDefault="00AE69CD" w:rsidP="002851FE">
            <w:pPr>
              <w:tabs>
                <w:tab w:val="left" w:pos="284"/>
                <w:tab w:val="left" w:pos="426"/>
              </w:tabs>
              <w:spacing w:after="0" w:line="240" w:lineRule="auto"/>
              <w:jc w:val="center"/>
              <w:rPr>
                <w:rFonts w:ascii="Times New Roman" w:hAnsi="Times New Roman"/>
              </w:rPr>
            </w:pPr>
          </w:p>
        </w:tc>
        <w:tc>
          <w:tcPr>
            <w:tcW w:w="828" w:type="pct"/>
            <w:vAlign w:val="center"/>
          </w:tcPr>
          <w:p w14:paraId="66F9FF81" w14:textId="6EDBE71D" w:rsidR="00AE69CD" w:rsidRPr="00ED0492" w:rsidRDefault="00AE69CD" w:rsidP="002851FE">
            <w:pPr>
              <w:tabs>
                <w:tab w:val="left" w:pos="284"/>
                <w:tab w:val="left" w:pos="426"/>
              </w:tabs>
              <w:spacing w:after="0" w:line="240" w:lineRule="auto"/>
              <w:jc w:val="center"/>
              <w:rPr>
                <w:rFonts w:ascii="Times New Roman" w:hAnsi="Times New Roman"/>
              </w:rPr>
            </w:pPr>
          </w:p>
        </w:tc>
        <w:tc>
          <w:tcPr>
            <w:tcW w:w="843" w:type="pct"/>
            <w:vAlign w:val="center"/>
          </w:tcPr>
          <w:p w14:paraId="1FCBF0E0" w14:textId="63E13818" w:rsidR="00AE69CD" w:rsidRPr="00ED0492" w:rsidRDefault="009C1743" w:rsidP="002851FE">
            <w:pPr>
              <w:tabs>
                <w:tab w:val="left" w:pos="284"/>
                <w:tab w:val="left" w:pos="426"/>
              </w:tabs>
              <w:spacing w:after="0" w:line="240" w:lineRule="auto"/>
              <w:jc w:val="center"/>
              <w:rPr>
                <w:rFonts w:ascii="Times New Roman" w:hAnsi="Times New Roman"/>
              </w:rPr>
            </w:pPr>
            <w:r w:rsidRPr="00ED0492">
              <w:rPr>
                <w:rFonts w:ascii="Times New Roman" w:hAnsi="Times New Roman"/>
                <w:bCs/>
              </w:rPr>
              <w:t>15 (686)</w:t>
            </w:r>
          </w:p>
        </w:tc>
      </w:tr>
      <w:tr w:rsidR="00AE69CD" w:rsidRPr="00ED0492" w14:paraId="4E05F512" w14:textId="77777777" w:rsidTr="00CE775C">
        <w:tc>
          <w:tcPr>
            <w:tcW w:w="2501" w:type="pct"/>
            <w:vAlign w:val="center"/>
          </w:tcPr>
          <w:p w14:paraId="0CC514C2" w14:textId="77777777" w:rsidR="00AE69CD" w:rsidRPr="00ED0492" w:rsidRDefault="00AE69CD" w:rsidP="002851FE">
            <w:pPr>
              <w:tabs>
                <w:tab w:val="left" w:pos="284"/>
                <w:tab w:val="left" w:pos="426"/>
              </w:tabs>
              <w:spacing w:after="0" w:line="240" w:lineRule="auto"/>
              <w:rPr>
                <w:rFonts w:ascii="Times New Roman" w:hAnsi="Times New Roman"/>
              </w:rPr>
            </w:pPr>
            <w:r w:rsidRPr="00ED0492">
              <w:rPr>
                <w:rFonts w:ascii="Times New Roman" w:hAnsi="Times New Roman"/>
              </w:rPr>
              <w:t>Рынки (в них торговых мест)</w:t>
            </w:r>
          </w:p>
        </w:tc>
        <w:tc>
          <w:tcPr>
            <w:tcW w:w="828" w:type="pct"/>
            <w:vAlign w:val="center"/>
          </w:tcPr>
          <w:p w14:paraId="7FBA0CCC" w14:textId="25EB2822" w:rsidR="00AE69CD" w:rsidRPr="00ED0492" w:rsidRDefault="00AE69CD" w:rsidP="002851FE">
            <w:pPr>
              <w:tabs>
                <w:tab w:val="left" w:pos="284"/>
                <w:tab w:val="left" w:pos="426"/>
              </w:tabs>
              <w:spacing w:after="0" w:line="240" w:lineRule="auto"/>
              <w:jc w:val="center"/>
              <w:rPr>
                <w:rFonts w:ascii="Times New Roman" w:hAnsi="Times New Roman"/>
              </w:rPr>
            </w:pPr>
          </w:p>
        </w:tc>
        <w:tc>
          <w:tcPr>
            <w:tcW w:w="828" w:type="pct"/>
            <w:vAlign w:val="center"/>
          </w:tcPr>
          <w:p w14:paraId="1F89E266" w14:textId="0385250D" w:rsidR="00AE69CD" w:rsidRPr="00ED0492" w:rsidRDefault="00AE69CD" w:rsidP="002851FE">
            <w:pPr>
              <w:tabs>
                <w:tab w:val="left" w:pos="284"/>
                <w:tab w:val="left" w:pos="426"/>
              </w:tabs>
              <w:spacing w:after="0" w:line="240" w:lineRule="auto"/>
              <w:jc w:val="center"/>
              <w:rPr>
                <w:rFonts w:ascii="Times New Roman" w:hAnsi="Times New Roman"/>
              </w:rPr>
            </w:pPr>
          </w:p>
        </w:tc>
        <w:tc>
          <w:tcPr>
            <w:tcW w:w="843" w:type="pct"/>
            <w:vAlign w:val="center"/>
          </w:tcPr>
          <w:p w14:paraId="07BF394D" w14:textId="57CA5CC0" w:rsidR="00AE69CD" w:rsidRPr="00ED0492" w:rsidRDefault="009C174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1(н/д)</w:t>
            </w:r>
          </w:p>
        </w:tc>
      </w:tr>
    </w:tbl>
    <w:p w14:paraId="79A2BF77" w14:textId="73983030" w:rsidR="009C1743" w:rsidRPr="00ED0492" w:rsidRDefault="009C1743" w:rsidP="002851FE">
      <w:pPr>
        <w:tabs>
          <w:tab w:val="left" w:pos="284"/>
          <w:tab w:val="left" w:pos="426"/>
        </w:tabs>
        <w:spacing w:after="0" w:line="240" w:lineRule="auto"/>
        <w:jc w:val="both"/>
        <w:rPr>
          <w:rFonts w:ascii="Times New Roman" w:eastAsia="Times New Roman" w:hAnsi="Times New Roman"/>
          <w:sz w:val="24"/>
          <w:szCs w:val="24"/>
          <w:lang w:eastAsia="ru-RU"/>
        </w:rPr>
      </w:pPr>
    </w:p>
    <w:p w14:paraId="2DECC6F2" w14:textId="2374D919" w:rsidR="00AE69CD" w:rsidRPr="00ED0492" w:rsidRDefault="00AE69CD" w:rsidP="002851FE">
      <w:pPr>
        <w:pStyle w:val="af8"/>
        <w:tabs>
          <w:tab w:val="left" w:pos="284"/>
          <w:tab w:val="left" w:pos="426"/>
        </w:tabs>
        <w:spacing w:before="0" w:beforeAutospacing="0" w:after="0" w:afterAutospacing="0"/>
        <w:rPr>
          <w:b/>
          <w:iCs/>
        </w:rPr>
      </w:pPr>
      <w:r w:rsidRPr="00ED0492">
        <w:rPr>
          <w:b/>
          <w:iCs/>
        </w:rPr>
        <w:t>Организация ритуальных услуг</w:t>
      </w:r>
    </w:p>
    <w:p w14:paraId="6F98F57F" w14:textId="5706CDCE" w:rsidR="00AE69CD" w:rsidRPr="00ED0492" w:rsidRDefault="00AE69CD" w:rsidP="002851FE">
      <w:pPr>
        <w:pStyle w:val="af8"/>
        <w:tabs>
          <w:tab w:val="left" w:pos="284"/>
          <w:tab w:val="left" w:pos="426"/>
        </w:tabs>
        <w:spacing w:before="0" w:beforeAutospacing="0" w:after="0" w:afterAutospacing="0" w:line="240" w:lineRule="auto"/>
      </w:pPr>
      <w:r w:rsidRPr="00ED0492">
        <w:t xml:space="preserve">В Ханкайском </w:t>
      </w:r>
      <w:r w:rsidR="009C1743" w:rsidRPr="00ED0492">
        <w:t>муниципальном округе</w:t>
      </w:r>
      <w:r w:rsidRPr="00ED0492">
        <w:t xml:space="preserve"> насчитывается на сегодняшний день 19 мест погребения (сельские кладбища), располагающиеся на землях населенных пунктов при соблюдении в основном необходимых санитарных разрывов в 500-2000м. Исключение составляют  старые кладбища в с. Астраханка (в границах села, закрыто в 1960г.), в с. Владимиро-Петровка ( в границах села с 1908г. в 50м от жилой застройки), в с. Турий Рог ( в центре села более 100 лет  в 200м от жилой застройки). Наиболее позднее место погребения создано в 1961г. в 3,5км от жилой застройки с Камень-Рыболов. </w:t>
      </w:r>
    </w:p>
    <w:p w14:paraId="5A0F0332" w14:textId="452A4DC5" w:rsidR="00AE69CD" w:rsidRPr="00ED0492" w:rsidRDefault="00AE69CD"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Площадь сельских кладбищ </w:t>
      </w:r>
      <w:r w:rsidR="00F45868" w:rsidRPr="00ED0492">
        <w:rPr>
          <w:rFonts w:ascii="Times New Roman" w:hAnsi="Times New Roman"/>
          <w:snapToGrid w:val="0"/>
          <w:sz w:val="28"/>
          <w:szCs w:val="28"/>
        </w:rPr>
        <w:t>Ханкайского муниципального округа</w:t>
      </w:r>
      <w:r w:rsidRPr="00ED0492">
        <w:rPr>
          <w:rFonts w:ascii="Times New Roman" w:eastAsia="Times New Roman" w:hAnsi="Times New Roman"/>
          <w:sz w:val="28"/>
          <w:szCs w:val="28"/>
          <w:lang w:eastAsia="ru-RU"/>
        </w:rPr>
        <w:t xml:space="preserve"> составляет </w:t>
      </w:r>
      <w:r w:rsidR="002F5734" w:rsidRPr="00ED0492">
        <w:rPr>
          <w:rFonts w:ascii="Times New Roman" w:eastAsia="Times New Roman" w:hAnsi="Times New Roman"/>
          <w:sz w:val="28"/>
          <w:szCs w:val="28"/>
          <w:lang w:eastAsia="ru-RU"/>
        </w:rPr>
        <w:t>1–3,3</w:t>
      </w:r>
      <w:r w:rsidR="00B54C95"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га (в основном 1-</w:t>
      </w:r>
      <w:smartTag w:uri="urn:schemas-microsoft-com:office:smarttags" w:element="metricconverter">
        <w:smartTagPr>
          <w:attr w:name="ProductID" w:val="2 га"/>
        </w:smartTagPr>
        <w:r w:rsidRPr="00ED0492">
          <w:rPr>
            <w:rFonts w:ascii="Times New Roman" w:eastAsia="Times New Roman" w:hAnsi="Times New Roman"/>
            <w:sz w:val="28"/>
            <w:szCs w:val="28"/>
            <w:lang w:eastAsia="ru-RU"/>
          </w:rPr>
          <w:t>2 га</w:t>
        </w:r>
      </w:smartTag>
      <w:r w:rsidRPr="00ED0492">
        <w:rPr>
          <w:rFonts w:ascii="Times New Roman" w:eastAsia="Times New Roman" w:hAnsi="Times New Roman"/>
          <w:sz w:val="28"/>
          <w:szCs w:val="28"/>
          <w:lang w:eastAsia="ru-RU"/>
        </w:rPr>
        <w:t xml:space="preserve">), наиболее крупное кладбище </w:t>
      </w:r>
      <w:r w:rsidR="00B54C95" w:rsidRPr="00ED0492">
        <w:rPr>
          <w:rFonts w:ascii="Times New Roman" w:eastAsia="Times New Roman" w:hAnsi="Times New Roman"/>
          <w:sz w:val="28"/>
          <w:szCs w:val="28"/>
          <w:lang w:eastAsia="ru-RU"/>
        </w:rPr>
        <w:t>в</w:t>
      </w:r>
      <w:r w:rsidRPr="00ED0492">
        <w:rPr>
          <w:rFonts w:ascii="Times New Roman" w:eastAsia="Times New Roman" w:hAnsi="Times New Roman"/>
          <w:sz w:val="28"/>
          <w:szCs w:val="28"/>
          <w:lang w:eastAsia="ru-RU"/>
        </w:rPr>
        <w:t xml:space="preserve"> с. Камень-Рыболов - 8га</w:t>
      </w:r>
      <w:r w:rsidR="00B54C95" w:rsidRPr="00ED0492">
        <w:rPr>
          <w:rFonts w:ascii="Times New Roman" w:eastAsia="Times New Roman" w:hAnsi="Times New Roman"/>
          <w:sz w:val="28"/>
          <w:szCs w:val="28"/>
          <w:lang w:eastAsia="ru-RU"/>
        </w:rPr>
        <w:t>.</w:t>
      </w:r>
    </w:p>
    <w:p w14:paraId="0CFA6AF6" w14:textId="0A7B0579" w:rsidR="00AE69CD" w:rsidRPr="00ED0492" w:rsidRDefault="00AE69CD"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 соответствии со СНиП 2.07.01-89* нормативный размер земельного участка, отводимого под традиционное захоронение</w:t>
      </w:r>
      <w:r w:rsidR="00B54C95"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составляет 0,24</w:t>
      </w:r>
      <w:r w:rsidR="00B54C95"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 xml:space="preserve">га на 1000 чел. населения. Общая площадь кладбищ Ханкайского </w:t>
      </w:r>
      <w:r w:rsidR="00B54C95" w:rsidRPr="00ED0492">
        <w:rPr>
          <w:rFonts w:ascii="Times New Roman" w:eastAsia="Times New Roman" w:hAnsi="Times New Roman"/>
          <w:sz w:val="28"/>
          <w:szCs w:val="28"/>
          <w:lang w:eastAsia="ru-RU"/>
        </w:rPr>
        <w:t>муниципального округа</w:t>
      </w:r>
      <w:r w:rsidRPr="00ED0492">
        <w:rPr>
          <w:rFonts w:ascii="Times New Roman" w:eastAsia="Times New Roman" w:hAnsi="Times New Roman"/>
          <w:sz w:val="28"/>
          <w:szCs w:val="28"/>
          <w:lang w:eastAsia="ru-RU"/>
        </w:rPr>
        <w:t xml:space="preserve"> – 35,3 га</w:t>
      </w:r>
      <w:r w:rsidR="00B54C95" w:rsidRPr="00ED0492">
        <w:rPr>
          <w:rFonts w:ascii="Times New Roman" w:eastAsia="Times New Roman" w:hAnsi="Times New Roman"/>
          <w:sz w:val="28"/>
          <w:szCs w:val="28"/>
          <w:lang w:eastAsia="ru-RU"/>
        </w:rPr>
        <w:t>.</w:t>
      </w:r>
    </w:p>
    <w:p w14:paraId="7E4E1B8F" w14:textId="48754193" w:rsidR="00AE69CD" w:rsidRPr="00ED0492" w:rsidRDefault="00AE69CD"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 целом санитарное состояние кладбищ оценивается как удовлетворительное. Однако какая-либо планировочная структура и нормативное благоустройство отсутствует по всем местам погребений.</w:t>
      </w:r>
    </w:p>
    <w:p w14:paraId="158443C0" w14:textId="404CA4BE" w:rsidR="00AE69CD" w:rsidRPr="00ED0492" w:rsidRDefault="00AE69C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eastAsia="Times New Roman" w:hAnsi="Times New Roman"/>
          <w:sz w:val="28"/>
          <w:szCs w:val="28"/>
          <w:lang w:eastAsia="ru-RU"/>
        </w:rPr>
        <w:t xml:space="preserve">В </w:t>
      </w:r>
      <w:r w:rsidR="00F45868" w:rsidRPr="00ED0492">
        <w:rPr>
          <w:rFonts w:ascii="Times New Roman" w:hAnsi="Times New Roman"/>
          <w:snapToGrid w:val="0"/>
          <w:sz w:val="28"/>
          <w:szCs w:val="28"/>
        </w:rPr>
        <w:t xml:space="preserve">Ханкайском муниципальном округе </w:t>
      </w:r>
      <w:r w:rsidRPr="00ED0492">
        <w:rPr>
          <w:rFonts w:ascii="Times New Roman" w:eastAsia="Times New Roman" w:hAnsi="Times New Roman"/>
          <w:sz w:val="28"/>
          <w:szCs w:val="28"/>
          <w:lang w:eastAsia="ru-RU"/>
        </w:rPr>
        <w:t>действует 3</w:t>
      </w:r>
      <w:r w:rsidRPr="00ED0492">
        <w:rPr>
          <w:rFonts w:ascii="Times New Roman" w:hAnsi="Times New Roman"/>
          <w:sz w:val="28"/>
          <w:szCs w:val="28"/>
        </w:rPr>
        <w:t xml:space="preserve"> специализированные организации, оказывающие ритуальные услуги.</w:t>
      </w:r>
    </w:p>
    <w:p w14:paraId="0E27C78A" w14:textId="77777777" w:rsidR="00AE69CD" w:rsidRPr="00ED0492" w:rsidRDefault="00AE69CD" w:rsidP="002851FE">
      <w:pPr>
        <w:tabs>
          <w:tab w:val="left" w:pos="284"/>
          <w:tab w:val="left" w:pos="426"/>
        </w:tabs>
        <w:spacing w:after="0" w:line="240" w:lineRule="auto"/>
        <w:jc w:val="both"/>
        <w:rPr>
          <w:rFonts w:ascii="Times New Roman" w:eastAsia="Times New Roman" w:hAnsi="Times New Roman"/>
          <w:sz w:val="24"/>
          <w:szCs w:val="24"/>
          <w:lang w:eastAsia="ru-RU"/>
        </w:rPr>
      </w:pPr>
    </w:p>
    <w:p w14:paraId="1500BB0E" w14:textId="77777777" w:rsidR="00DD7431" w:rsidRPr="00ED0492" w:rsidRDefault="00DD7431" w:rsidP="002851FE">
      <w:pPr>
        <w:pStyle w:val="2"/>
        <w:numPr>
          <w:ilvl w:val="1"/>
          <w:numId w:val="51"/>
        </w:numPr>
        <w:tabs>
          <w:tab w:val="left" w:pos="284"/>
          <w:tab w:val="left" w:pos="426"/>
        </w:tabs>
        <w:spacing w:before="240"/>
        <w:ind w:left="1344" w:hanging="635"/>
        <w:jc w:val="both"/>
        <w:rPr>
          <w:b/>
        </w:rPr>
      </w:pPr>
      <w:bookmarkStart w:id="204" w:name="_Toc144335959"/>
      <w:bookmarkStart w:id="205" w:name="_Hlk106360138"/>
      <w:bookmarkStart w:id="206" w:name="_Toc337125129"/>
      <w:bookmarkStart w:id="207" w:name="_Toc340212809"/>
      <w:bookmarkStart w:id="208" w:name="_Toc342835921"/>
      <w:bookmarkStart w:id="209" w:name="_Toc345316159"/>
      <w:bookmarkStart w:id="210" w:name="_Toc345510108"/>
      <w:bookmarkStart w:id="211" w:name="_Toc373678861"/>
      <w:bookmarkStart w:id="212" w:name="_Toc391717247"/>
      <w:bookmarkStart w:id="213" w:name="_Toc391717352"/>
      <w:bookmarkStart w:id="214" w:name="_Toc397187982"/>
      <w:bookmarkStart w:id="215" w:name="_Toc397241490"/>
      <w:bookmarkStart w:id="216" w:name="_Toc402346738"/>
      <w:bookmarkStart w:id="217" w:name="_Toc403824903"/>
      <w:bookmarkStart w:id="218" w:name="_Toc404432611"/>
      <w:bookmarkEnd w:id="181"/>
      <w:r w:rsidRPr="00ED0492">
        <w:rPr>
          <w:b/>
        </w:rPr>
        <w:t>Структура современного землепользования</w:t>
      </w:r>
      <w:bookmarkEnd w:id="204"/>
    </w:p>
    <w:p w14:paraId="797AE666" w14:textId="77777777" w:rsidR="007C171C" w:rsidRPr="00ED0492" w:rsidRDefault="007C171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bookmarkStart w:id="219" w:name="_Hlk5977920"/>
      <w:bookmarkStart w:id="220" w:name="_Toc419370707"/>
      <w:bookmarkStart w:id="221" w:name="_Toc419973675"/>
      <w:bookmarkStart w:id="222" w:name="_Toc442008407"/>
      <w:bookmarkStart w:id="223" w:name="_Toc442523048"/>
      <w:bookmarkStart w:id="224" w:name="_Toc442523306"/>
      <w:bookmarkEnd w:id="205"/>
      <w:r w:rsidRPr="00ED0492">
        <w:rPr>
          <w:rFonts w:ascii="Times New Roman" w:eastAsia="Times New Roman" w:hAnsi="Times New Roman"/>
          <w:sz w:val="28"/>
          <w:szCs w:val="24"/>
          <w:lang w:eastAsia="ru-RU"/>
        </w:rPr>
        <w:t>Согласно действующему Земельному кодексу Российской Федерации, введённому в действие 25.10.2001, № 136-ФЗ, все земли Российской Федерации в соответствии с основным целевым назначением подразделяются на семь основных категорий, каждая из которых характеризуется определённым правовым режимом пользования - законодательно закреплёнными правилами использования земель:</w:t>
      </w:r>
    </w:p>
    <w:p w14:paraId="7AE5D442" w14:textId="77777777" w:rsidR="007C171C" w:rsidRPr="00ED0492" w:rsidRDefault="007C171C" w:rsidP="002851FE">
      <w:pPr>
        <w:pStyle w:val="ab"/>
        <w:numPr>
          <w:ilvl w:val="0"/>
          <w:numId w:val="31"/>
        </w:numPr>
        <w:tabs>
          <w:tab w:val="left" w:pos="284"/>
          <w:tab w:val="left" w:pos="426"/>
        </w:tabs>
        <w:spacing w:after="0" w:line="240" w:lineRule="auto"/>
        <w:ind w:left="0"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lastRenderedPageBreak/>
        <w:t>земли сельскохозяйственного назначения;</w:t>
      </w:r>
    </w:p>
    <w:p w14:paraId="5E0CD5E5" w14:textId="77777777" w:rsidR="007C171C" w:rsidRPr="00ED0492" w:rsidRDefault="007C171C" w:rsidP="002851FE">
      <w:pPr>
        <w:pStyle w:val="ab"/>
        <w:numPr>
          <w:ilvl w:val="0"/>
          <w:numId w:val="31"/>
        </w:numPr>
        <w:tabs>
          <w:tab w:val="left" w:pos="284"/>
          <w:tab w:val="left" w:pos="426"/>
        </w:tabs>
        <w:spacing w:after="0" w:line="240" w:lineRule="auto"/>
        <w:ind w:left="0"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земли населённых пунктов;</w:t>
      </w:r>
    </w:p>
    <w:p w14:paraId="2D769E04" w14:textId="77777777" w:rsidR="007C171C" w:rsidRPr="00ED0492" w:rsidRDefault="007C171C" w:rsidP="002851FE">
      <w:pPr>
        <w:pStyle w:val="ab"/>
        <w:numPr>
          <w:ilvl w:val="0"/>
          <w:numId w:val="31"/>
        </w:numPr>
        <w:tabs>
          <w:tab w:val="left" w:pos="284"/>
          <w:tab w:val="left" w:pos="426"/>
        </w:tabs>
        <w:spacing w:after="0" w:line="240" w:lineRule="auto"/>
        <w:ind w:left="0"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14:paraId="3A98C18A" w14:textId="77777777" w:rsidR="007C171C" w:rsidRPr="00ED0492" w:rsidRDefault="007C171C" w:rsidP="002851FE">
      <w:pPr>
        <w:pStyle w:val="ab"/>
        <w:numPr>
          <w:ilvl w:val="0"/>
          <w:numId w:val="31"/>
        </w:numPr>
        <w:tabs>
          <w:tab w:val="left" w:pos="284"/>
          <w:tab w:val="left" w:pos="426"/>
        </w:tabs>
        <w:spacing w:after="0" w:line="240" w:lineRule="auto"/>
        <w:ind w:left="0"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земли особо охраняемых территорий и объектов;</w:t>
      </w:r>
    </w:p>
    <w:p w14:paraId="1145ACEB" w14:textId="77777777" w:rsidR="007C171C" w:rsidRPr="00ED0492" w:rsidRDefault="007C171C" w:rsidP="002851FE">
      <w:pPr>
        <w:pStyle w:val="ab"/>
        <w:numPr>
          <w:ilvl w:val="0"/>
          <w:numId w:val="31"/>
        </w:numPr>
        <w:tabs>
          <w:tab w:val="left" w:pos="284"/>
          <w:tab w:val="left" w:pos="426"/>
        </w:tabs>
        <w:spacing w:after="0" w:line="240" w:lineRule="auto"/>
        <w:ind w:left="0"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земли лесного фонда;</w:t>
      </w:r>
    </w:p>
    <w:p w14:paraId="3907686C" w14:textId="77777777" w:rsidR="007C171C" w:rsidRPr="00ED0492" w:rsidRDefault="007C171C" w:rsidP="002851FE">
      <w:pPr>
        <w:pStyle w:val="ab"/>
        <w:numPr>
          <w:ilvl w:val="0"/>
          <w:numId w:val="31"/>
        </w:numPr>
        <w:tabs>
          <w:tab w:val="left" w:pos="284"/>
          <w:tab w:val="left" w:pos="426"/>
        </w:tabs>
        <w:spacing w:after="0" w:line="240" w:lineRule="auto"/>
        <w:ind w:left="0"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земли водного фонда;</w:t>
      </w:r>
    </w:p>
    <w:p w14:paraId="6C3DC1C9" w14:textId="77777777" w:rsidR="007C171C" w:rsidRPr="00ED0492" w:rsidRDefault="007C171C" w:rsidP="002851FE">
      <w:pPr>
        <w:pStyle w:val="ab"/>
        <w:numPr>
          <w:ilvl w:val="0"/>
          <w:numId w:val="31"/>
        </w:numPr>
        <w:tabs>
          <w:tab w:val="left" w:pos="284"/>
          <w:tab w:val="left" w:pos="426"/>
        </w:tabs>
        <w:spacing w:after="0" w:line="240" w:lineRule="auto"/>
        <w:ind w:left="0"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земли запаса.</w:t>
      </w:r>
    </w:p>
    <w:p w14:paraId="184031F6" w14:textId="77777777" w:rsidR="007C171C" w:rsidRPr="00ED0492" w:rsidRDefault="007C171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b/>
          <w:sz w:val="28"/>
          <w:szCs w:val="24"/>
          <w:lang w:eastAsia="ru-RU"/>
        </w:rPr>
        <w:t>Земли сельскохозяйственного назначения</w:t>
      </w:r>
      <w:r w:rsidRPr="00ED0492">
        <w:rPr>
          <w:rFonts w:ascii="Times New Roman" w:eastAsia="Times New Roman" w:hAnsi="Times New Roman"/>
          <w:sz w:val="28"/>
          <w:szCs w:val="24"/>
          <w:lang w:eastAsia="ru-RU"/>
        </w:rPr>
        <w:t xml:space="preserve"> – земли, предоставленные для нужд сельского хозяйства или предназначенные для этих целей.</w:t>
      </w:r>
    </w:p>
    <w:p w14:paraId="71C95A3E" w14:textId="77777777" w:rsidR="007C171C" w:rsidRPr="00ED0492" w:rsidRDefault="007C171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В составе земель сельскохозяйственного назначения выделяются сельскохозяйственные угодья, земли, занятые внутрихозяйственными дорогами, коммуникациями, лесными насаждениями, предназначенными для обеспечения защиты земель от негативного воздействия, водными объектами, а также зданиями, сооружениями, используемыми для производства, хранения и первичной переработки сельскохозяйственной продукции.</w:t>
      </w:r>
    </w:p>
    <w:p w14:paraId="5497FF59" w14:textId="77777777" w:rsidR="007C171C" w:rsidRPr="00ED0492" w:rsidRDefault="007C171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Сельскохозяйственные угодья в землях сельскохозяйственного назначения - особо ценные земельные угодья, предназначенные для ведения общественного сельскохозяйственного производства и подлежащие особой охране. Перевод этих земель в другие категории земель для несельскохозяйственных нужд допускается в исключительных случаях, установленных Земельным кодексом Российской Федерации.</w:t>
      </w:r>
    </w:p>
    <w:p w14:paraId="662BD8DD" w14:textId="77777777" w:rsidR="007C171C" w:rsidRPr="00ED0492" w:rsidRDefault="007C171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b/>
          <w:sz w:val="28"/>
          <w:szCs w:val="24"/>
          <w:lang w:eastAsia="ru-RU"/>
        </w:rPr>
        <w:t>Земли населённых пунктов</w:t>
      </w:r>
      <w:r w:rsidRPr="00ED0492">
        <w:rPr>
          <w:rFonts w:ascii="Times New Roman" w:eastAsia="Times New Roman" w:hAnsi="Times New Roman"/>
          <w:sz w:val="28"/>
          <w:szCs w:val="24"/>
          <w:lang w:eastAsia="ru-RU"/>
        </w:rPr>
        <w:t>. К ним относятся все земли в пределах городской, поселковой черты и черты сельских населённых пунктов, находящиеся в ведении городских, поселковых и сельских администраций.</w:t>
      </w:r>
    </w:p>
    <w:p w14:paraId="3B2B86D4" w14:textId="77777777" w:rsidR="007C171C" w:rsidRPr="00ED0492" w:rsidRDefault="007C171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В составе земель населённых пунктов выделяются: земли городской, поселковой и сельской застройки; земли площадей, улиц, переулков и пр.; земли сельскохозяйственного использования; земли под городскими лесами, парками, скверами и пр.; земли, занятые водоёмами и болотами; земли под захоронениями и свалками неутилизируемых промышленных и коммунальных отходов, неиспользуемыми оврагами и пр.</w:t>
      </w:r>
    </w:p>
    <w:p w14:paraId="0FE0461D" w14:textId="77777777" w:rsidR="007C171C" w:rsidRPr="00ED0492" w:rsidRDefault="007C171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b/>
          <w:sz w:val="28"/>
          <w:szCs w:val="24"/>
          <w:lang w:eastAsia="ru-RU"/>
        </w:rPr>
        <w:t>Земли промышленности, транспорта, связи, радиовещания, телевидения, информатики и космического обеспечения, энергетики, обороны и иного назначения</w:t>
      </w:r>
      <w:r w:rsidRPr="00ED0492">
        <w:rPr>
          <w:rFonts w:ascii="Times New Roman" w:eastAsia="Times New Roman" w:hAnsi="Times New Roman"/>
          <w:sz w:val="28"/>
          <w:szCs w:val="24"/>
          <w:lang w:eastAsia="ru-RU"/>
        </w:rPr>
        <w:t xml:space="preserve"> - земли, предоставленные в пользование или аренду предприятиям, учреждениям и организациям для осуществления возложенных на них специальных задач.</w:t>
      </w:r>
    </w:p>
    <w:p w14:paraId="29EE8ADF" w14:textId="77777777" w:rsidR="007C171C" w:rsidRPr="00ED0492" w:rsidRDefault="007C171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В составе земель этой категории выделяются: земли под постройками и сооружениями, предназначенными для реализации соответствующих видов хозяйственной деятельности; земли транспортных магистралей (железнодорожных, автомобильных и пр.) как общего пользования, так и специального назначения; земли под водными объектами, ресурсы которых используются для реализации соответствующих видов деятельности; земли под защитными лесными и древесно-кустарниковыми насаждениями, располагающимися вдоль путей сообщения, вокруг </w:t>
      </w:r>
      <w:r w:rsidRPr="00ED0492">
        <w:rPr>
          <w:rFonts w:ascii="Times New Roman" w:eastAsia="Times New Roman" w:hAnsi="Times New Roman"/>
          <w:sz w:val="28"/>
          <w:szCs w:val="24"/>
          <w:lang w:eastAsia="ru-RU"/>
        </w:rPr>
        <w:lastRenderedPageBreak/>
        <w:t>хозяйственных объектов соответствующего профиля; земли под современными разработками полезных ископаемых и земли прежних разработок, находящиеся в стадии рекультивации; земли с особыми (охранными, санитарными и др.) условиями использования, необходимые для безопасной эксплуатации промышленных, транспортных и иных объектов, а также земли под свалками, захоронениями и полигонами не утилизируемых промышленных отходов; земли, используемые предприятиями, организациями и учреждениями промышленности, транспорта и иного назначения, либо переданные во временное пользование гражданам или сельскохозяйственным предприятиям для сельскохозяйственных целей; земли под болотами и другие слабо используемые в хозяйственной деятельности земли.</w:t>
      </w:r>
    </w:p>
    <w:p w14:paraId="3F5259AA" w14:textId="77777777" w:rsidR="007C171C" w:rsidRPr="00ED0492" w:rsidRDefault="007C171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b/>
          <w:sz w:val="28"/>
          <w:szCs w:val="24"/>
          <w:lang w:eastAsia="ru-RU"/>
        </w:rPr>
        <w:t>Земли особо охраняемых территорий</w:t>
      </w:r>
      <w:r w:rsidRPr="00ED0492">
        <w:rPr>
          <w:rFonts w:ascii="Times New Roman" w:eastAsia="Times New Roman" w:hAnsi="Times New Roman"/>
          <w:sz w:val="28"/>
          <w:szCs w:val="24"/>
          <w:lang w:eastAsia="ru-RU"/>
        </w:rPr>
        <w:t>. К ним относятся земельные участки, которые имеют особое природоохранное, научное, историко-культурное, эстетическое, рекреационное, оздоровительное и иное ценное значение, которые изъяты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гражданского оборота и для которых установлен особый правовой режим.</w:t>
      </w:r>
    </w:p>
    <w:p w14:paraId="5546A1A1" w14:textId="77777777" w:rsidR="007C171C" w:rsidRPr="00ED0492" w:rsidRDefault="007C171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В составе земель особо охраняемых территорий выделяются: земли под особо ценными лесами, парками, садами и противоэрозионными, полезащитными и пр. лесополосами; земли под охраняемыми участками рек, озёр и других водоёмов; земли под биологически ценными болотами; земли под постройками и сооружениями, являющимися памятниками истории и культуры и пр., а также земли под постройками, сооружениями и дорогами, организаций и учреждений, занимающихся охраной и изучением объектов особо охраняемых территорий; земли под каменистыми, песчаными поверхностями, солончаками, оврагами и другими элементами охраняемых природных ландшафтов; земли, используемые организациями и учреждениями, занимающимися охраной и изучением объектов особо охраняемых территорий, либо переданные во временное пользование гражданам или сельскохозяйственным предприятиям для сельскохозяйственной деятельности </w:t>
      </w:r>
    </w:p>
    <w:p w14:paraId="11B37349" w14:textId="77777777" w:rsidR="007C171C" w:rsidRPr="00ED0492" w:rsidRDefault="007C171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b/>
          <w:sz w:val="28"/>
          <w:szCs w:val="24"/>
          <w:lang w:eastAsia="ru-RU"/>
        </w:rPr>
        <w:t>Земли лесного фонда</w:t>
      </w:r>
      <w:r w:rsidRPr="00ED0492">
        <w:rPr>
          <w:rFonts w:ascii="Times New Roman" w:eastAsia="Times New Roman" w:hAnsi="Times New Roman"/>
          <w:sz w:val="28"/>
          <w:szCs w:val="24"/>
          <w:lang w:eastAsia="ru-RU"/>
        </w:rPr>
        <w:t xml:space="preserve"> - покрытые лесом земли, а также не покрытые лесом земли, но предназначенные для нужд лесного хозяйства.</w:t>
      </w:r>
    </w:p>
    <w:p w14:paraId="2C5A6A2C" w14:textId="77777777" w:rsidR="007C171C" w:rsidRPr="00ED0492" w:rsidRDefault="007C171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Правовые основы использования земель лесного фонда установлены Лесным кодексом Российской Федерации.</w:t>
      </w:r>
    </w:p>
    <w:p w14:paraId="23A7EBBC" w14:textId="77777777" w:rsidR="007C171C" w:rsidRPr="00ED0492" w:rsidRDefault="007C171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В составе земель этой категории выделяются: земли под лесами, на которых осуществляется основная лесохозяйственная деятельность; земли под лесным подростом на гарях, вырубках, лесопосадках и пр.; земли, используемые лесохозяйственными предприятиями или переданные во временное пользование другим предприятиям для сельскохозяйственных целей; земли под постройками и сооружениями, а также дорогами, находящимися в ведении предприятий, организаций и учреждений, занимающихся лесохозяйственной деятельностью; земли под водными объектами, расположенными в границах земель лесного фонда; земли под лесными болотами; земли под осушаемыми лесами, карьерами и пр. </w:t>
      </w:r>
      <w:r w:rsidRPr="00ED0492">
        <w:rPr>
          <w:rFonts w:ascii="Times New Roman" w:eastAsia="Times New Roman" w:hAnsi="Times New Roman"/>
          <w:sz w:val="28"/>
          <w:szCs w:val="24"/>
          <w:lang w:eastAsia="ru-RU"/>
        </w:rPr>
        <w:lastRenderedPageBreak/>
        <w:t>нарушенными землями; земли под каменистыми, песчаными и другими слабо используемыми поверхностями, расположенные в пределах земель лесного фонда</w:t>
      </w:r>
    </w:p>
    <w:p w14:paraId="7C0B454A" w14:textId="77777777" w:rsidR="007C171C" w:rsidRPr="00ED0492" w:rsidRDefault="007C171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b/>
          <w:sz w:val="28"/>
          <w:szCs w:val="24"/>
          <w:lang w:eastAsia="ru-RU"/>
        </w:rPr>
        <w:t>Земли водного фонда</w:t>
      </w:r>
      <w:r w:rsidRPr="00ED0492">
        <w:rPr>
          <w:rFonts w:ascii="Times New Roman" w:eastAsia="Times New Roman" w:hAnsi="Times New Roman"/>
          <w:sz w:val="28"/>
          <w:szCs w:val="24"/>
          <w:lang w:eastAsia="ru-RU"/>
        </w:rPr>
        <w:t>, к ним относятся земли, покрытые поверхностными водами, сосредоточенными в водных объектах, а также земли, занятые гидротехническими и иными сооружениями, расположенными на водных объектах.</w:t>
      </w:r>
    </w:p>
    <w:p w14:paraId="576E1859" w14:textId="77777777" w:rsidR="007C171C" w:rsidRPr="00ED0492" w:rsidRDefault="007C171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Правовые основы использования земель водного фонда установлены Водным кодексом Российской Федерации.</w:t>
      </w:r>
    </w:p>
    <w:p w14:paraId="35A900E6" w14:textId="77777777" w:rsidR="007C171C" w:rsidRPr="00ED0492" w:rsidRDefault="007C171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Водный кодекс Российской Федерации относит сосредоточение природных вод на поверхности суши, имеющее характерные формы распространения и черты режима к поверхностным водным объектам. К землям под водными объектами относятся земли, занятые сосредоточением природных вод на поверхности суши (реками, ручьями, родниками, озёрами, водохранилищами, прудами, прудами-копанями, каналами и иными поверхностными водными объектами). На землях, покрытых поверхностными водами, не осуществляется образование земельных участков.</w:t>
      </w:r>
    </w:p>
    <w:p w14:paraId="2F9446FB" w14:textId="77777777" w:rsidR="007C171C" w:rsidRPr="00ED0492" w:rsidRDefault="007C171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b/>
          <w:sz w:val="28"/>
          <w:szCs w:val="24"/>
          <w:lang w:eastAsia="ru-RU"/>
        </w:rPr>
        <w:t>Земли запаса</w:t>
      </w:r>
      <w:r w:rsidRPr="00ED0492">
        <w:rPr>
          <w:rFonts w:ascii="Times New Roman" w:eastAsia="Times New Roman" w:hAnsi="Times New Roman"/>
          <w:sz w:val="28"/>
          <w:szCs w:val="24"/>
          <w:lang w:eastAsia="ru-RU"/>
        </w:rPr>
        <w:t xml:space="preserve"> - земли, не предоставленные в собственность, владение, пользование, включая аренду, вследствие природно-предопределённых свойств, ограничивающих или делающих невозможным их современное хозяйственное использование; вследствие временного высвобождения из хозяйственного оборота по социально-экономическим причинам или в результате нерационального использования; вследствие консервации.</w:t>
      </w:r>
    </w:p>
    <w:p w14:paraId="6673D356" w14:textId="77777777" w:rsidR="007C171C" w:rsidRPr="00ED0492" w:rsidRDefault="007C171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В составе земель этой категории выделяются: сельскохозяйственные угодья, временно не используемые по каким-либо причинам; земли под дорогами, зданиями и инженерными сооружениями, не взятые на баланс предприятиями, организациями и учреждениями; земли под лесами и древесно-кустарниковой растительностью, земли под поверхностными водными объектами, земли под болотами и другими слабо используемыми по природным показателям элементами природных ландшафтов; земли, выведенные из хозяйственного оборота либо по экономическим, либо по технологическим причинам.</w:t>
      </w:r>
    </w:p>
    <w:p w14:paraId="047F8760" w14:textId="77777777" w:rsidR="007C171C" w:rsidRPr="00ED0492" w:rsidRDefault="007C171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Отнесение земель к той или иной категории и перевод их из одной категории в другую осуществляется органами исполнительной власти федерального уровня и субъектов Российской Федерации на основании соответствующих законов.</w:t>
      </w:r>
    </w:p>
    <w:p w14:paraId="2B792E64" w14:textId="3AF8D01F" w:rsidR="007C171C" w:rsidRPr="00ED0492" w:rsidRDefault="008B387F"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 соответствии с данными </w:t>
      </w:r>
      <w:r w:rsidR="007C171C" w:rsidRPr="00ED0492">
        <w:rPr>
          <w:rFonts w:ascii="Times New Roman" w:hAnsi="Times New Roman"/>
          <w:sz w:val="28"/>
          <w:szCs w:val="28"/>
        </w:rPr>
        <w:t xml:space="preserve">Управления Росреестра </w:t>
      </w:r>
      <w:r w:rsidR="003A7C07" w:rsidRPr="00ED0492">
        <w:rPr>
          <w:rFonts w:ascii="Times New Roman" w:hAnsi="Times New Roman"/>
          <w:sz w:val="28"/>
          <w:szCs w:val="28"/>
        </w:rPr>
        <w:t>Приморского края</w:t>
      </w:r>
      <w:r w:rsidRPr="00ED0492">
        <w:rPr>
          <w:rFonts w:ascii="Times New Roman" w:hAnsi="Times New Roman"/>
          <w:sz w:val="28"/>
          <w:szCs w:val="28"/>
        </w:rPr>
        <w:t xml:space="preserve">, </w:t>
      </w:r>
      <w:r w:rsidR="007C171C" w:rsidRPr="00ED0492">
        <w:rPr>
          <w:rFonts w:ascii="Times New Roman" w:hAnsi="Times New Roman"/>
          <w:sz w:val="28"/>
          <w:szCs w:val="28"/>
        </w:rPr>
        <w:t>на 01.01.2022 г.</w:t>
      </w:r>
      <w:r w:rsidRPr="00ED0492">
        <w:rPr>
          <w:rFonts w:ascii="Times New Roman" w:hAnsi="Times New Roman"/>
          <w:sz w:val="28"/>
          <w:szCs w:val="28"/>
        </w:rPr>
        <w:t>,</w:t>
      </w:r>
      <w:r w:rsidR="007C171C" w:rsidRPr="00ED0492">
        <w:rPr>
          <w:rFonts w:ascii="Times New Roman" w:hAnsi="Times New Roman"/>
          <w:sz w:val="28"/>
          <w:szCs w:val="28"/>
        </w:rPr>
        <w:t xml:space="preserve"> на территории </w:t>
      </w:r>
      <w:r w:rsidR="003A7C07" w:rsidRPr="00ED0492">
        <w:rPr>
          <w:rFonts w:ascii="Times New Roman" w:hAnsi="Times New Roman"/>
          <w:sz w:val="28"/>
          <w:szCs w:val="28"/>
        </w:rPr>
        <w:t>м</w:t>
      </w:r>
      <w:r w:rsidRPr="00ED0492">
        <w:rPr>
          <w:rFonts w:ascii="Times New Roman" w:hAnsi="Times New Roman"/>
          <w:sz w:val="28"/>
          <w:szCs w:val="28"/>
        </w:rPr>
        <w:t xml:space="preserve"> муниципального</w:t>
      </w:r>
      <w:r w:rsidR="007C171C" w:rsidRPr="00ED0492">
        <w:rPr>
          <w:rFonts w:ascii="Times New Roman" w:hAnsi="Times New Roman"/>
          <w:sz w:val="28"/>
          <w:szCs w:val="28"/>
        </w:rPr>
        <w:t xml:space="preserve"> округа </w:t>
      </w:r>
      <w:r w:rsidRPr="00ED0492">
        <w:rPr>
          <w:rFonts w:ascii="Times New Roman" w:hAnsi="Times New Roman"/>
          <w:sz w:val="28"/>
          <w:szCs w:val="28"/>
        </w:rPr>
        <w:t xml:space="preserve">земли </w:t>
      </w:r>
      <w:r w:rsidR="007C171C" w:rsidRPr="00ED0492">
        <w:rPr>
          <w:rFonts w:ascii="Times New Roman" w:hAnsi="Times New Roman"/>
          <w:sz w:val="28"/>
          <w:szCs w:val="28"/>
        </w:rPr>
        <w:t xml:space="preserve">по категориям представлены в таблице </w:t>
      </w:r>
      <w:r w:rsidR="00D30C9A" w:rsidRPr="00ED0492">
        <w:rPr>
          <w:rFonts w:ascii="Times New Roman" w:hAnsi="Times New Roman"/>
          <w:sz w:val="28"/>
          <w:szCs w:val="28"/>
        </w:rPr>
        <w:t>2</w:t>
      </w:r>
      <w:r w:rsidR="00B32174" w:rsidRPr="00ED0492">
        <w:rPr>
          <w:rFonts w:ascii="Times New Roman" w:hAnsi="Times New Roman"/>
          <w:sz w:val="28"/>
          <w:szCs w:val="28"/>
        </w:rPr>
        <w:t>5</w:t>
      </w:r>
      <w:r w:rsidR="00D30C9A" w:rsidRPr="00ED0492">
        <w:rPr>
          <w:rFonts w:ascii="Times New Roman" w:hAnsi="Times New Roman"/>
          <w:sz w:val="28"/>
          <w:szCs w:val="28"/>
        </w:rPr>
        <w:t>.</w:t>
      </w:r>
      <w:r w:rsidR="007C171C" w:rsidRPr="00ED0492">
        <w:rPr>
          <w:rFonts w:ascii="Times New Roman" w:hAnsi="Times New Roman"/>
          <w:sz w:val="28"/>
          <w:szCs w:val="28"/>
        </w:rPr>
        <w:t xml:space="preserve"> </w:t>
      </w:r>
    </w:p>
    <w:p w14:paraId="62F574DD" w14:textId="2639FAFF" w:rsidR="007C171C" w:rsidRPr="00ED0492" w:rsidRDefault="007C171C" w:rsidP="002851FE">
      <w:pPr>
        <w:tabs>
          <w:tab w:val="left" w:pos="284"/>
          <w:tab w:val="left" w:pos="426"/>
        </w:tabs>
        <w:spacing w:after="0" w:line="240" w:lineRule="auto"/>
        <w:ind w:firstLine="709"/>
        <w:jc w:val="center"/>
        <w:rPr>
          <w:rFonts w:ascii="Times New Roman" w:hAnsi="Times New Roman"/>
          <w:sz w:val="28"/>
          <w:szCs w:val="28"/>
        </w:rPr>
      </w:pPr>
      <w:r w:rsidRPr="00ED0492">
        <w:rPr>
          <w:rFonts w:ascii="Times New Roman" w:hAnsi="Times New Roman"/>
          <w:b/>
          <w:bCs/>
          <w:sz w:val="28"/>
          <w:szCs w:val="28"/>
        </w:rPr>
        <w:t xml:space="preserve">Таблица </w:t>
      </w:r>
      <w:r w:rsidR="00B32174" w:rsidRPr="00ED0492">
        <w:rPr>
          <w:rFonts w:ascii="Times New Roman" w:hAnsi="Times New Roman"/>
          <w:b/>
          <w:bCs/>
          <w:sz w:val="28"/>
          <w:szCs w:val="28"/>
        </w:rPr>
        <w:t>25</w:t>
      </w:r>
      <w:r w:rsidR="00D30C9A" w:rsidRPr="00ED0492">
        <w:rPr>
          <w:rFonts w:ascii="Times New Roman" w:hAnsi="Times New Roman"/>
          <w:b/>
          <w:bCs/>
          <w:sz w:val="28"/>
          <w:szCs w:val="28"/>
        </w:rPr>
        <w:t>.</w:t>
      </w:r>
      <w:r w:rsidRPr="00ED0492">
        <w:rPr>
          <w:rFonts w:ascii="Times New Roman" w:hAnsi="Times New Roman"/>
          <w:sz w:val="28"/>
          <w:szCs w:val="28"/>
        </w:rPr>
        <w:t xml:space="preserve"> - Распределение территории</w:t>
      </w:r>
    </w:p>
    <w:p w14:paraId="7D912783" w14:textId="729AAEF6" w:rsidR="007C171C" w:rsidRPr="00ED0492" w:rsidRDefault="003A7C07" w:rsidP="002851FE">
      <w:pPr>
        <w:tabs>
          <w:tab w:val="left" w:pos="284"/>
          <w:tab w:val="left" w:pos="426"/>
        </w:tabs>
        <w:spacing w:after="0" w:line="240" w:lineRule="auto"/>
        <w:ind w:firstLine="709"/>
        <w:jc w:val="center"/>
        <w:rPr>
          <w:rFonts w:ascii="Times New Roman" w:hAnsi="Times New Roman"/>
          <w:sz w:val="28"/>
          <w:szCs w:val="28"/>
        </w:rPr>
      </w:pPr>
      <w:r w:rsidRPr="00ED0492">
        <w:rPr>
          <w:rFonts w:ascii="Times New Roman" w:hAnsi="Times New Roman"/>
          <w:sz w:val="28"/>
          <w:szCs w:val="28"/>
        </w:rPr>
        <w:t>Ханкайского</w:t>
      </w:r>
      <w:r w:rsidR="008B387F" w:rsidRPr="00ED0492">
        <w:rPr>
          <w:rFonts w:ascii="Times New Roman" w:hAnsi="Times New Roman"/>
          <w:sz w:val="28"/>
          <w:szCs w:val="28"/>
        </w:rPr>
        <w:t xml:space="preserve"> муниципального округа </w:t>
      </w:r>
      <w:r w:rsidR="007C171C" w:rsidRPr="00ED0492">
        <w:rPr>
          <w:rFonts w:ascii="Times New Roman" w:hAnsi="Times New Roman"/>
          <w:sz w:val="28"/>
          <w:szCs w:val="28"/>
        </w:rPr>
        <w:t>по категориям земель</w:t>
      </w:r>
    </w:p>
    <w:tbl>
      <w:tblPr>
        <w:tblpPr w:leftFromText="180" w:rightFromText="180" w:vertAnchor="text" w:tblpX="-68" w:tblpY="1"/>
        <w:tblOverlap w:val="never"/>
        <w:tblW w:w="104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5"/>
        <w:gridCol w:w="8295"/>
        <w:gridCol w:w="1309"/>
      </w:tblGrid>
      <w:tr w:rsidR="00532823" w:rsidRPr="00ED0492" w14:paraId="5D78D59E" w14:textId="77777777" w:rsidTr="00D77355">
        <w:trPr>
          <w:trHeight w:val="759"/>
        </w:trPr>
        <w:tc>
          <w:tcPr>
            <w:tcW w:w="885" w:type="dxa"/>
            <w:noWrap/>
            <w:vAlign w:val="center"/>
          </w:tcPr>
          <w:p w14:paraId="4B6D4AF7" w14:textId="437D77BC" w:rsidR="002C1FE8" w:rsidRPr="00ED0492" w:rsidRDefault="002C1FE8"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w:t>
            </w:r>
          </w:p>
          <w:p w14:paraId="3AE1C411" w14:textId="77777777" w:rsidR="002C1FE8" w:rsidRPr="00ED0492" w:rsidRDefault="002C1FE8"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п/п</w:t>
            </w:r>
          </w:p>
        </w:tc>
        <w:tc>
          <w:tcPr>
            <w:tcW w:w="8295" w:type="dxa"/>
            <w:noWrap/>
            <w:vAlign w:val="center"/>
          </w:tcPr>
          <w:p w14:paraId="022B8DF5" w14:textId="77777777" w:rsidR="002C1FE8" w:rsidRPr="00ED0492" w:rsidRDefault="002C1FE8"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Категории земель</w:t>
            </w:r>
          </w:p>
        </w:tc>
        <w:tc>
          <w:tcPr>
            <w:tcW w:w="1309" w:type="dxa"/>
            <w:shd w:val="clear" w:color="auto" w:fill="FFFFFF"/>
            <w:vAlign w:val="center"/>
          </w:tcPr>
          <w:p w14:paraId="5BF191F2" w14:textId="77777777" w:rsidR="002C1FE8" w:rsidRPr="00ED0492" w:rsidRDefault="002C1FE8"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Площадь, га</w:t>
            </w:r>
          </w:p>
        </w:tc>
      </w:tr>
      <w:tr w:rsidR="00532823" w:rsidRPr="00ED0492" w14:paraId="0FC687F7" w14:textId="77777777" w:rsidTr="00D77355">
        <w:trPr>
          <w:trHeight w:val="253"/>
        </w:trPr>
        <w:tc>
          <w:tcPr>
            <w:tcW w:w="885" w:type="dxa"/>
            <w:noWrap/>
            <w:vAlign w:val="center"/>
          </w:tcPr>
          <w:p w14:paraId="7FA80408"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1</w:t>
            </w:r>
          </w:p>
        </w:tc>
        <w:tc>
          <w:tcPr>
            <w:tcW w:w="8295" w:type="dxa"/>
            <w:shd w:val="clear" w:color="auto" w:fill="FFFFFF"/>
            <w:noWrap/>
            <w:vAlign w:val="center"/>
          </w:tcPr>
          <w:p w14:paraId="6BAFADDA"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Земли сельскохозяйственного назначения, в том числе:</w:t>
            </w:r>
          </w:p>
        </w:tc>
        <w:tc>
          <w:tcPr>
            <w:tcW w:w="1309" w:type="dxa"/>
            <w:noWrap/>
          </w:tcPr>
          <w:p w14:paraId="4DAD6347" w14:textId="1BE0BA98" w:rsidR="003A7C07" w:rsidRPr="00ED0492" w:rsidRDefault="003A7C07"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135 439</w:t>
            </w:r>
          </w:p>
        </w:tc>
      </w:tr>
      <w:tr w:rsidR="00532823" w:rsidRPr="00ED0492" w14:paraId="1D9FC229" w14:textId="77777777" w:rsidTr="00D77355">
        <w:trPr>
          <w:trHeight w:val="253"/>
        </w:trPr>
        <w:tc>
          <w:tcPr>
            <w:tcW w:w="885" w:type="dxa"/>
            <w:noWrap/>
            <w:vAlign w:val="center"/>
          </w:tcPr>
          <w:p w14:paraId="4E5ADB28"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1.1</w:t>
            </w:r>
          </w:p>
        </w:tc>
        <w:tc>
          <w:tcPr>
            <w:tcW w:w="8295" w:type="dxa"/>
            <w:shd w:val="clear" w:color="auto" w:fill="FFFFFF"/>
            <w:noWrap/>
            <w:vAlign w:val="center"/>
          </w:tcPr>
          <w:p w14:paraId="0E9671DD"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фонд перераспределения земель</w:t>
            </w:r>
          </w:p>
        </w:tc>
        <w:tc>
          <w:tcPr>
            <w:tcW w:w="1309" w:type="dxa"/>
            <w:noWrap/>
          </w:tcPr>
          <w:p w14:paraId="3C9AE714" w14:textId="4EB41148" w:rsidR="003A7C07" w:rsidRPr="00ED0492" w:rsidRDefault="003A7C07"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32 828</w:t>
            </w:r>
          </w:p>
        </w:tc>
      </w:tr>
      <w:tr w:rsidR="00532823" w:rsidRPr="00ED0492" w14:paraId="04346627" w14:textId="77777777" w:rsidTr="00D77355">
        <w:trPr>
          <w:trHeight w:val="253"/>
        </w:trPr>
        <w:tc>
          <w:tcPr>
            <w:tcW w:w="885" w:type="dxa"/>
            <w:noWrap/>
            <w:vAlign w:val="center"/>
          </w:tcPr>
          <w:p w14:paraId="14E854D9"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2</w:t>
            </w:r>
          </w:p>
        </w:tc>
        <w:tc>
          <w:tcPr>
            <w:tcW w:w="8295" w:type="dxa"/>
            <w:shd w:val="clear" w:color="auto" w:fill="FFFFFF"/>
            <w:noWrap/>
            <w:vAlign w:val="center"/>
          </w:tcPr>
          <w:p w14:paraId="300BB3EB"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Земли населенных пунктов, в том числе:</w:t>
            </w:r>
          </w:p>
        </w:tc>
        <w:tc>
          <w:tcPr>
            <w:tcW w:w="1309" w:type="dxa"/>
            <w:noWrap/>
          </w:tcPr>
          <w:p w14:paraId="4C0202DB" w14:textId="70FD3578" w:rsidR="003A7C07" w:rsidRPr="00ED0492" w:rsidRDefault="003A7C07"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9570</w:t>
            </w:r>
          </w:p>
        </w:tc>
      </w:tr>
      <w:tr w:rsidR="00532823" w:rsidRPr="00ED0492" w14:paraId="55EF8AA9" w14:textId="77777777" w:rsidTr="00D77355">
        <w:trPr>
          <w:trHeight w:val="253"/>
        </w:trPr>
        <w:tc>
          <w:tcPr>
            <w:tcW w:w="885" w:type="dxa"/>
            <w:noWrap/>
            <w:vAlign w:val="center"/>
          </w:tcPr>
          <w:p w14:paraId="693F8A6E"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2.1</w:t>
            </w:r>
          </w:p>
        </w:tc>
        <w:tc>
          <w:tcPr>
            <w:tcW w:w="8295" w:type="dxa"/>
            <w:shd w:val="clear" w:color="auto" w:fill="FFFFFF"/>
            <w:noWrap/>
            <w:vAlign w:val="center"/>
          </w:tcPr>
          <w:p w14:paraId="45AE9ADE"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городских населенных пунктов</w:t>
            </w:r>
          </w:p>
        </w:tc>
        <w:tc>
          <w:tcPr>
            <w:tcW w:w="1309" w:type="dxa"/>
            <w:noWrap/>
          </w:tcPr>
          <w:p w14:paraId="5678089E" w14:textId="3CF92A4A" w:rsidR="003A7C07" w:rsidRPr="00ED0492" w:rsidRDefault="003A7C07" w:rsidP="002851FE">
            <w:pPr>
              <w:tabs>
                <w:tab w:val="left" w:pos="284"/>
                <w:tab w:val="left" w:pos="426"/>
              </w:tabs>
              <w:spacing w:after="0" w:line="240" w:lineRule="auto"/>
              <w:jc w:val="center"/>
              <w:rPr>
                <w:rFonts w:ascii="Times New Roman" w:hAnsi="Times New Roman"/>
                <w:sz w:val="24"/>
                <w:szCs w:val="24"/>
              </w:rPr>
            </w:pPr>
          </w:p>
        </w:tc>
      </w:tr>
      <w:tr w:rsidR="00532823" w:rsidRPr="00ED0492" w14:paraId="56A393B3" w14:textId="77777777" w:rsidTr="00D77355">
        <w:trPr>
          <w:trHeight w:val="253"/>
        </w:trPr>
        <w:tc>
          <w:tcPr>
            <w:tcW w:w="885" w:type="dxa"/>
            <w:noWrap/>
            <w:vAlign w:val="center"/>
          </w:tcPr>
          <w:p w14:paraId="61A7597F"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2.2</w:t>
            </w:r>
          </w:p>
        </w:tc>
        <w:tc>
          <w:tcPr>
            <w:tcW w:w="8295" w:type="dxa"/>
            <w:shd w:val="clear" w:color="auto" w:fill="FFFFFF"/>
            <w:noWrap/>
            <w:vAlign w:val="center"/>
          </w:tcPr>
          <w:p w14:paraId="6C2150C0"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сельских населенных пунктов</w:t>
            </w:r>
          </w:p>
        </w:tc>
        <w:tc>
          <w:tcPr>
            <w:tcW w:w="1309" w:type="dxa"/>
            <w:noWrap/>
          </w:tcPr>
          <w:p w14:paraId="5523BA01" w14:textId="29ABBA0E" w:rsidR="003A7C07" w:rsidRPr="00ED0492" w:rsidRDefault="003A7C07"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9570</w:t>
            </w:r>
          </w:p>
        </w:tc>
      </w:tr>
      <w:tr w:rsidR="00532823" w:rsidRPr="00ED0492" w14:paraId="70C26A87" w14:textId="77777777" w:rsidTr="00D77355">
        <w:trPr>
          <w:trHeight w:val="253"/>
        </w:trPr>
        <w:tc>
          <w:tcPr>
            <w:tcW w:w="885" w:type="dxa"/>
            <w:noWrap/>
            <w:vAlign w:val="center"/>
          </w:tcPr>
          <w:p w14:paraId="5C6623F9"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lastRenderedPageBreak/>
              <w:t>3</w:t>
            </w:r>
          </w:p>
        </w:tc>
        <w:tc>
          <w:tcPr>
            <w:tcW w:w="8295" w:type="dxa"/>
            <w:shd w:val="clear" w:color="auto" w:fill="FFFFFF"/>
            <w:noWrap/>
            <w:vAlign w:val="center"/>
          </w:tcPr>
          <w:p w14:paraId="557F0184"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309" w:type="dxa"/>
            <w:noWrap/>
            <w:vAlign w:val="center"/>
          </w:tcPr>
          <w:p w14:paraId="0469FAAD" w14:textId="689200E8" w:rsidR="002C1FE8" w:rsidRPr="00ED0492" w:rsidRDefault="003A7C07"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6141</w:t>
            </w:r>
          </w:p>
        </w:tc>
      </w:tr>
      <w:tr w:rsidR="00532823" w:rsidRPr="00ED0492" w14:paraId="522B3EBC" w14:textId="77777777" w:rsidTr="00D77355">
        <w:trPr>
          <w:trHeight w:val="253"/>
        </w:trPr>
        <w:tc>
          <w:tcPr>
            <w:tcW w:w="885" w:type="dxa"/>
            <w:noWrap/>
            <w:vAlign w:val="center"/>
          </w:tcPr>
          <w:p w14:paraId="6D7DB946"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3.1</w:t>
            </w:r>
          </w:p>
        </w:tc>
        <w:tc>
          <w:tcPr>
            <w:tcW w:w="8295" w:type="dxa"/>
            <w:shd w:val="clear" w:color="auto" w:fill="FFFFFF"/>
            <w:noWrap/>
            <w:vAlign w:val="center"/>
          </w:tcPr>
          <w:p w14:paraId="0B399291"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Земли промышленности</w:t>
            </w:r>
          </w:p>
        </w:tc>
        <w:tc>
          <w:tcPr>
            <w:tcW w:w="1309" w:type="dxa"/>
            <w:noWrap/>
          </w:tcPr>
          <w:p w14:paraId="3AB879F3" w14:textId="04100F3B" w:rsidR="003A7C07" w:rsidRPr="00ED0492" w:rsidRDefault="003A7C07"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r>
      <w:tr w:rsidR="00532823" w:rsidRPr="00ED0492" w14:paraId="0D781ADE" w14:textId="77777777" w:rsidTr="00D77355">
        <w:trPr>
          <w:trHeight w:val="253"/>
        </w:trPr>
        <w:tc>
          <w:tcPr>
            <w:tcW w:w="885" w:type="dxa"/>
            <w:noWrap/>
            <w:vAlign w:val="center"/>
          </w:tcPr>
          <w:p w14:paraId="60129BDF"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3.2</w:t>
            </w:r>
          </w:p>
        </w:tc>
        <w:tc>
          <w:tcPr>
            <w:tcW w:w="8295" w:type="dxa"/>
            <w:shd w:val="clear" w:color="auto" w:fill="FFFFFF"/>
            <w:noWrap/>
            <w:vAlign w:val="center"/>
          </w:tcPr>
          <w:p w14:paraId="44F2913A"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Земли энергетики</w:t>
            </w:r>
          </w:p>
        </w:tc>
        <w:tc>
          <w:tcPr>
            <w:tcW w:w="1309" w:type="dxa"/>
            <w:noWrap/>
          </w:tcPr>
          <w:p w14:paraId="28BA4865" w14:textId="5EE8FF70" w:rsidR="003A7C07" w:rsidRPr="00ED0492" w:rsidRDefault="003A7C07"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68</w:t>
            </w:r>
          </w:p>
        </w:tc>
      </w:tr>
      <w:tr w:rsidR="00532823" w:rsidRPr="00ED0492" w14:paraId="34105334" w14:textId="77777777" w:rsidTr="00D77355">
        <w:trPr>
          <w:trHeight w:val="253"/>
        </w:trPr>
        <w:tc>
          <w:tcPr>
            <w:tcW w:w="885" w:type="dxa"/>
            <w:noWrap/>
            <w:vAlign w:val="center"/>
          </w:tcPr>
          <w:p w14:paraId="53AB77C3"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3.3</w:t>
            </w:r>
          </w:p>
        </w:tc>
        <w:tc>
          <w:tcPr>
            <w:tcW w:w="8295" w:type="dxa"/>
            <w:shd w:val="clear" w:color="auto" w:fill="FFFFFF"/>
            <w:noWrap/>
            <w:vAlign w:val="center"/>
          </w:tcPr>
          <w:p w14:paraId="741E47C2"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Земли транспорта, в том числе:</w:t>
            </w:r>
          </w:p>
        </w:tc>
        <w:tc>
          <w:tcPr>
            <w:tcW w:w="1309" w:type="dxa"/>
            <w:noWrap/>
          </w:tcPr>
          <w:p w14:paraId="48B3C819" w14:textId="2917F032" w:rsidR="003A7C07" w:rsidRPr="00ED0492" w:rsidRDefault="003A7C07"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1551</w:t>
            </w:r>
          </w:p>
        </w:tc>
      </w:tr>
      <w:tr w:rsidR="00532823" w:rsidRPr="00ED0492" w14:paraId="30886947" w14:textId="77777777" w:rsidTr="00D77355">
        <w:trPr>
          <w:trHeight w:val="253"/>
        </w:trPr>
        <w:tc>
          <w:tcPr>
            <w:tcW w:w="885" w:type="dxa"/>
            <w:noWrap/>
            <w:vAlign w:val="center"/>
          </w:tcPr>
          <w:p w14:paraId="7154CFD9"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3.3.1</w:t>
            </w:r>
          </w:p>
        </w:tc>
        <w:tc>
          <w:tcPr>
            <w:tcW w:w="8295" w:type="dxa"/>
            <w:shd w:val="clear" w:color="auto" w:fill="FFFFFF"/>
            <w:noWrap/>
            <w:vAlign w:val="center"/>
          </w:tcPr>
          <w:p w14:paraId="5DB6AF7E"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железнодорожного</w:t>
            </w:r>
          </w:p>
        </w:tc>
        <w:tc>
          <w:tcPr>
            <w:tcW w:w="1309" w:type="dxa"/>
            <w:noWrap/>
          </w:tcPr>
          <w:p w14:paraId="447751C2" w14:textId="2D8AB94E" w:rsidR="003A7C07" w:rsidRPr="00ED0492" w:rsidRDefault="003A7C07"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w:t>
            </w:r>
          </w:p>
        </w:tc>
      </w:tr>
      <w:tr w:rsidR="00532823" w:rsidRPr="00ED0492" w14:paraId="0A0DC22B" w14:textId="77777777" w:rsidTr="00D77355">
        <w:trPr>
          <w:trHeight w:val="253"/>
        </w:trPr>
        <w:tc>
          <w:tcPr>
            <w:tcW w:w="885" w:type="dxa"/>
            <w:noWrap/>
            <w:vAlign w:val="center"/>
          </w:tcPr>
          <w:p w14:paraId="7C3B8E8C"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3.3.2</w:t>
            </w:r>
          </w:p>
        </w:tc>
        <w:tc>
          <w:tcPr>
            <w:tcW w:w="8295" w:type="dxa"/>
            <w:shd w:val="clear" w:color="auto" w:fill="FFFFFF"/>
            <w:noWrap/>
            <w:vAlign w:val="center"/>
          </w:tcPr>
          <w:p w14:paraId="13D89530"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lang w:val="en-US"/>
              </w:rPr>
              <w:t>-</w:t>
            </w:r>
            <w:r w:rsidRPr="00ED0492">
              <w:rPr>
                <w:rFonts w:ascii="Times New Roman" w:hAnsi="Times New Roman"/>
                <w:sz w:val="24"/>
                <w:szCs w:val="24"/>
              </w:rPr>
              <w:t xml:space="preserve"> автомобильного </w:t>
            </w:r>
          </w:p>
        </w:tc>
        <w:tc>
          <w:tcPr>
            <w:tcW w:w="1309" w:type="dxa"/>
            <w:noWrap/>
          </w:tcPr>
          <w:p w14:paraId="76DFFD85" w14:textId="489B6E4F" w:rsidR="003A7C07" w:rsidRPr="00ED0492" w:rsidRDefault="003A7C07"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68</w:t>
            </w:r>
          </w:p>
        </w:tc>
      </w:tr>
      <w:tr w:rsidR="00532823" w:rsidRPr="00ED0492" w14:paraId="3800A186" w14:textId="77777777" w:rsidTr="00D77355">
        <w:trPr>
          <w:trHeight w:val="253"/>
        </w:trPr>
        <w:tc>
          <w:tcPr>
            <w:tcW w:w="885" w:type="dxa"/>
            <w:noWrap/>
            <w:vAlign w:val="center"/>
          </w:tcPr>
          <w:p w14:paraId="4CDE9FFF"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3.3.3</w:t>
            </w:r>
          </w:p>
        </w:tc>
        <w:tc>
          <w:tcPr>
            <w:tcW w:w="8295" w:type="dxa"/>
            <w:shd w:val="clear" w:color="auto" w:fill="FFFFFF"/>
            <w:noWrap/>
            <w:vAlign w:val="center"/>
          </w:tcPr>
          <w:p w14:paraId="13ACD234"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морского, внутреннего водного</w:t>
            </w:r>
          </w:p>
        </w:tc>
        <w:tc>
          <w:tcPr>
            <w:tcW w:w="1309" w:type="dxa"/>
            <w:noWrap/>
            <w:vAlign w:val="center"/>
          </w:tcPr>
          <w:p w14:paraId="6808E330" w14:textId="77777777" w:rsidR="002C1FE8" w:rsidRPr="00ED0492" w:rsidRDefault="002C1FE8"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r>
      <w:tr w:rsidR="00532823" w:rsidRPr="00ED0492" w14:paraId="6D880C88" w14:textId="77777777" w:rsidTr="00D77355">
        <w:trPr>
          <w:trHeight w:val="253"/>
        </w:trPr>
        <w:tc>
          <w:tcPr>
            <w:tcW w:w="885" w:type="dxa"/>
            <w:noWrap/>
            <w:vAlign w:val="center"/>
          </w:tcPr>
          <w:p w14:paraId="0B41598A"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3.3.4</w:t>
            </w:r>
          </w:p>
        </w:tc>
        <w:tc>
          <w:tcPr>
            <w:tcW w:w="8295" w:type="dxa"/>
            <w:shd w:val="clear" w:color="auto" w:fill="FFFFFF"/>
            <w:noWrap/>
            <w:vAlign w:val="center"/>
          </w:tcPr>
          <w:p w14:paraId="6514BE06"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воздушного</w:t>
            </w:r>
          </w:p>
        </w:tc>
        <w:tc>
          <w:tcPr>
            <w:tcW w:w="1309" w:type="dxa"/>
            <w:noWrap/>
            <w:vAlign w:val="center"/>
          </w:tcPr>
          <w:p w14:paraId="67CAE38A" w14:textId="77777777" w:rsidR="002C1FE8" w:rsidRPr="00ED0492" w:rsidRDefault="002C1FE8"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r>
      <w:tr w:rsidR="00532823" w:rsidRPr="00ED0492" w14:paraId="159056AA" w14:textId="77777777" w:rsidTr="00D77355">
        <w:trPr>
          <w:trHeight w:val="253"/>
        </w:trPr>
        <w:tc>
          <w:tcPr>
            <w:tcW w:w="885" w:type="dxa"/>
            <w:noWrap/>
            <w:vAlign w:val="center"/>
          </w:tcPr>
          <w:p w14:paraId="1755B0B9"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3.3.5</w:t>
            </w:r>
          </w:p>
        </w:tc>
        <w:tc>
          <w:tcPr>
            <w:tcW w:w="8295" w:type="dxa"/>
            <w:shd w:val="clear" w:color="auto" w:fill="FFFFFF"/>
            <w:noWrap/>
            <w:vAlign w:val="center"/>
          </w:tcPr>
          <w:p w14:paraId="4D6971AA" w14:textId="77777777" w:rsidR="002C1FE8" w:rsidRPr="00ED0492" w:rsidRDefault="002C1FE8" w:rsidP="002851FE">
            <w:pPr>
              <w:tabs>
                <w:tab w:val="left" w:pos="284"/>
                <w:tab w:val="left" w:pos="426"/>
              </w:tabs>
              <w:spacing w:after="0" w:line="240" w:lineRule="auto"/>
              <w:rPr>
                <w:rFonts w:ascii="Times New Roman" w:hAnsi="Times New Roman"/>
                <w:b/>
                <w:bCs/>
                <w:sz w:val="24"/>
                <w:szCs w:val="24"/>
              </w:rPr>
            </w:pPr>
            <w:r w:rsidRPr="00ED0492">
              <w:rPr>
                <w:rFonts w:ascii="Times New Roman" w:hAnsi="Times New Roman"/>
                <w:b/>
                <w:bCs/>
                <w:sz w:val="24"/>
                <w:szCs w:val="24"/>
              </w:rPr>
              <w:t xml:space="preserve">- </w:t>
            </w:r>
            <w:r w:rsidRPr="00ED0492">
              <w:rPr>
                <w:rFonts w:ascii="Times New Roman" w:hAnsi="Times New Roman"/>
                <w:sz w:val="24"/>
                <w:szCs w:val="24"/>
              </w:rPr>
              <w:t>трубопроводного</w:t>
            </w:r>
          </w:p>
        </w:tc>
        <w:tc>
          <w:tcPr>
            <w:tcW w:w="1309" w:type="dxa"/>
            <w:noWrap/>
            <w:vAlign w:val="center"/>
          </w:tcPr>
          <w:p w14:paraId="613A5308" w14:textId="77777777" w:rsidR="002C1FE8" w:rsidRPr="00ED0492" w:rsidRDefault="002C1FE8"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w:t>
            </w:r>
          </w:p>
        </w:tc>
      </w:tr>
      <w:tr w:rsidR="00532823" w:rsidRPr="00ED0492" w14:paraId="10087096" w14:textId="77777777" w:rsidTr="00D77355">
        <w:trPr>
          <w:trHeight w:val="253"/>
        </w:trPr>
        <w:tc>
          <w:tcPr>
            <w:tcW w:w="885" w:type="dxa"/>
            <w:noWrap/>
            <w:vAlign w:val="center"/>
          </w:tcPr>
          <w:p w14:paraId="5D597BCB"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3.4</w:t>
            </w:r>
          </w:p>
        </w:tc>
        <w:tc>
          <w:tcPr>
            <w:tcW w:w="8295" w:type="dxa"/>
            <w:shd w:val="clear" w:color="auto" w:fill="FFFFFF"/>
            <w:noWrap/>
            <w:vAlign w:val="center"/>
          </w:tcPr>
          <w:p w14:paraId="4CEEF1E3"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Земли связи, радиовещания, телевидения, информатики</w:t>
            </w:r>
          </w:p>
        </w:tc>
        <w:tc>
          <w:tcPr>
            <w:tcW w:w="1309" w:type="dxa"/>
            <w:noWrap/>
            <w:vAlign w:val="center"/>
          </w:tcPr>
          <w:p w14:paraId="05C274D3" w14:textId="662E26A7" w:rsidR="002C1FE8" w:rsidRPr="00ED0492" w:rsidRDefault="003A7C07"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38</w:t>
            </w:r>
          </w:p>
        </w:tc>
      </w:tr>
      <w:tr w:rsidR="00532823" w:rsidRPr="00ED0492" w14:paraId="20E5C556" w14:textId="77777777" w:rsidTr="00D77355">
        <w:trPr>
          <w:trHeight w:val="253"/>
        </w:trPr>
        <w:tc>
          <w:tcPr>
            <w:tcW w:w="885" w:type="dxa"/>
            <w:noWrap/>
            <w:vAlign w:val="center"/>
          </w:tcPr>
          <w:p w14:paraId="2ED3EB3B"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3.5</w:t>
            </w:r>
          </w:p>
        </w:tc>
        <w:tc>
          <w:tcPr>
            <w:tcW w:w="8295" w:type="dxa"/>
            <w:shd w:val="clear" w:color="auto" w:fill="FFFFFF"/>
            <w:noWrap/>
            <w:vAlign w:val="center"/>
          </w:tcPr>
          <w:p w14:paraId="12F40DE1"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Земли для обеспечения космической деятельности</w:t>
            </w:r>
          </w:p>
        </w:tc>
        <w:tc>
          <w:tcPr>
            <w:tcW w:w="1309" w:type="dxa"/>
            <w:noWrap/>
            <w:vAlign w:val="center"/>
          </w:tcPr>
          <w:p w14:paraId="37C5233E" w14:textId="77777777" w:rsidR="002C1FE8" w:rsidRPr="00ED0492" w:rsidRDefault="002C1FE8"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r>
      <w:tr w:rsidR="00532823" w:rsidRPr="00ED0492" w14:paraId="2CA77A24" w14:textId="77777777" w:rsidTr="00D77355">
        <w:trPr>
          <w:trHeight w:val="253"/>
        </w:trPr>
        <w:tc>
          <w:tcPr>
            <w:tcW w:w="885" w:type="dxa"/>
            <w:noWrap/>
            <w:vAlign w:val="center"/>
          </w:tcPr>
          <w:p w14:paraId="29D0367B"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3.6</w:t>
            </w:r>
          </w:p>
        </w:tc>
        <w:tc>
          <w:tcPr>
            <w:tcW w:w="8295" w:type="dxa"/>
            <w:shd w:val="clear" w:color="auto" w:fill="FFFFFF"/>
            <w:noWrap/>
            <w:vAlign w:val="center"/>
          </w:tcPr>
          <w:p w14:paraId="33C6D60A"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Земли обороны и безопасности</w:t>
            </w:r>
          </w:p>
        </w:tc>
        <w:tc>
          <w:tcPr>
            <w:tcW w:w="1309" w:type="dxa"/>
            <w:noWrap/>
            <w:vAlign w:val="center"/>
          </w:tcPr>
          <w:p w14:paraId="6E0E10CD" w14:textId="128046DA" w:rsidR="002C1FE8" w:rsidRPr="00ED0492" w:rsidRDefault="003A7C07"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4484</w:t>
            </w:r>
          </w:p>
        </w:tc>
      </w:tr>
      <w:tr w:rsidR="00532823" w:rsidRPr="00ED0492" w14:paraId="1EA1998E" w14:textId="77777777" w:rsidTr="00D77355">
        <w:trPr>
          <w:trHeight w:val="253"/>
        </w:trPr>
        <w:tc>
          <w:tcPr>
            <w:tcW w:w="885" w:type="dxa"/>
            <w:noWrap/>
            <w:vAlign w:val="center"/>
          </w:tcPr>
          <w:p w14:paraId="30057FAF"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3.7</w:t>
            </w:r>
          </w:p>
        </w:tc>
        <w:tc>
          <w:tcPr>
            <w:tcW w:w="8295" w:type="dxa"/>
            <w:shd w:val="clear" w:color="auto" w:fill="FFFFFF"/>
            <w:noWrap/>
            <w:vAlign w:val="center"/>
          </w:tcPr>
          <w:p w14:paraId="5E0036C9"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Земли иного специального назначения</w:t>
            </w:r>
          </w:p>
        </w:tc>
        <w:tc>
          <w:tcPr>
            <w:tcW w:w="1309" w:type="dxa"/>
            <w:noWrap/>
            <w:vAlign w:val="center"/>
          </w:tcPr>
          <w:p w14:paraId="4942B188" w14:textId="5FFD117D" w:rsidR="002C1FE8" w:rsidRPr="00ED0492" w:rsidRDefault="003A7C07"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r>
      <w:tr w:rsidR="00532823" w:rsidRPr="00ED0492" w14:paraId="2A88395F" w14:textId="77777777" w:rsidTr="00D77355">
        <w:trPr>
          <w:trHeight w:val="253"/>
        </w:trPr>
        <w:tc>
          <w:tcPr>
            <w:tcW w:w="885" w:type="dxa"/>
            <w:noWrap/>
            <w:vAlign w:val="center"/>
          </w:tcPr>
          <w:p w14:paraId="388CACAF"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4</w:t>
            </w:r>
          </w:p>
        </w:tc>
        <w:tc>
          <w:tcPr>
            <w:tcW w:w="8295" w:type="dxa"/>
            <w:shd w:val="clear" w:color="auto" w:fill="FFFFFF"/>
            <w:noWrap/>
            <w:vAlign w:val="center"/>
          </w:tcPr>
          <w:p w14:paraId="07C99616"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Земли особо охраняемых территорий и объектов, в том числе</w:t>
            </w:r>
          </w:p>
        </w:tc>
        <w:tc>
          <w:tcPr>
            <w:tcW w:w="1309" w:type="dxa"/>
            <w:noWrap/>
          </w:tcPr>
          <w:p w14:paraId="5B8F7BAB" w14:textId="64D45F21" w:rsidR="003A7C07" w:rsidRPr="00ED0492" w:rsidRDefault="003A7C07"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303</w:t>
            </w:r>
          </w:p>
        </w:tc>
      </w:tr>
      <w:tr w:rsidR="00532823" w:rsidRPr="00ED0492" w14:paraId="7750F76A" w14:textId="77777777" w:rsidTr="00D77355">
        <w:trPr>
          <w:trHeight w:val="253"/>
        </w:trPr>
        <w:tc>
          <w:tcPr>
            <w:tcW w:w="885" w:type="dxa"/>
            <w:noWrap/>
            <w:vAlign w:val="center"/>
          </w:tcPr>
          <w:p w14:paraId="470DBAB7"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4.1</w:t>
            </w:r>
          </w:p>
        </w:tc>
        <w:tc>
          <w:tcPr>
            <w:tcW w:w="8295" w:type="dxa"/>
            <w:shd w:val="clear" w:color="auto" w:fill="FFFFFF"/>
            <w:noWrap/>
            <w:vAlign w:val="center"/>
          </w:tcPr>
          <w:p w14:paraId="74C0EA13"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Земли особо охраняемых природных территорий</w:t>
            </w:r>
          </w:p>
        </w:tc>
        <w:tc>
          <w:tcPr>
            <w:tcW w:w="1309" w:type="dxa"/>
            <w:noWrap/>
          </w:tcPr>
          <w:p w14:paraId="27E0D4D0" w14:textId="6F1379BB" w:rsidR="003A7C07" w:rsidRPr="00ED0492" w:rsidRDefault="003A7C07"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325</w:t>
            </w:r>
          </w:p>
        </w:tc>
      </w:tr>
      <w:tr w:rsidR="00532823" w:rsidRPr="00ED0492" w14:paraId="526B37F4" w14:textId="77777777" w:rsidTr="00D77355">
        <w:trPr>
          <w:trHeight w:val="253"/>
        </w:trPr>
        <w:tc>
          <w:tcPr>
            <w:tcW w:w="885" w:type="dxa"/>
            <w:noWrap/>
            <w:vAlign w:val="center"/>
          </w:tcPr>
          <w:p w14:paraId="7830A520"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4.2</w:t>
            </w:r>
          </w:p>
        </w:tc>
        <w:tc>
          <w:tcPr>
            <w:tcW w:w="8295" w:type="dxa"/>
            <w:shd w:val="clear" w:color="auto" w:fill="FFFFFF"/>
            <w:noWrap/>
            <w:vAlign w:val="center"/>
          </w:tcPr>
          <w:p w14:paraId="7D3BB422"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Земли лечебно-оздоровительных местностей и курортов</w:t>
            </w:r>
          </w:p>
        </w:tc>
        <w:tc>
          <w:tcPr>
            <w:tcW w:w="1309" w:type="dxa"/>
            <w:noWrap/>
            <w:vAlign w:val="center"/>
          </w:tcPr>
          <w:p w14:paraId="767A71C3" w14:textId="77777777" w:rsidR="002C1FE8" w:rsidRPr="00ED0492" w:rsidRDefault="002C1FE8"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r>
      <w:tr w:rsidR="00532823" w:rsidRPr="00ED0492" w14:paraId="072AD141" w14:textId="77777777" w:rsidTr="00D77355">
        <w:trPr>
          <w:trHeight w:val="253"/>
        </w:trPr>
        <w:tc>
          <w:tcPr>
            <w:tcW w:w="885" w:type="dxa"/>
            <w:noWrap/>
            <w:vAlign w:val="center"/>
          </w:tcPr>
          <w:p w14:paraId="764E7E0E"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4.3</w:t>
            </w:r>
          </w:p>
        </w:tc>
        <w:tc>
          <w:tcPr>
            <w:tcW w:w="8295" w:type="dxa"/>
            <w:shd w:val="clear" w:color="auto" w:fill="FFFFFF"/>
            <w:noWrap/>
            <w:vAlign w:val="center"/>
          </w:tcPr>
          <w:p w14:paraId="3C46C6F0"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Земли рекреационного назначения</w:t>
            </w:r>
          </w:p>
        </w:tc>
        <w:tc>
          <w:tcPr>
            <w:tcW w:w="1309" w:type="dxa"/>
            <w:noWrap/>
            <w:vAlign w:val="center"/>
          </w:tcPr>
          <w:p w14:paraId="024AB5BD" w14:textId="3B4C4D08" w:rsidR="002C1FE8" w:rsidRPr="00ED0492" w:rsidRDefault="003A7C07"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68</w:t>
            </w:r>
          </w:p>
        </w:tc>
      </w:tr>
      <w:tr w:rsidR="00532823" w:rsidRPr="00ED0492" w14:paraId="1DBA1562" w14:textId="77777777" w:rsidTr="00D77355">
        <w:trPr>
          <w:trHeight w:val="253"/>
        </w:trPr>
        <w:tc>
          <w:tcPr>
            <w:tcW w:w="885" w:type="dxa"/>
            <w:noWrap/>
            <w:vAlign w:val="center"/>
          </w:tcPr>
          <w:p w14:paraId="10AA69EF"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4.4</w:t>
            </w:r>
          </w:p>
        </w:tc>
        <w:tc>
          <w:tcPr>
            <w:tcW w:w="8295" w:type="dxa"/>
            <w:shd w:val="clear" w:color="auto" w:fill="FFFFFF"/>
            <w:noWrap/>
            <w:vAlign w:val="center"/>
          </w:tcPr>
          <w:p w14:paraId="74AEAC96"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Земли историко-культурного назначения</w:t>
            </w:r>
          </w:p>
        </w:tc>
        <w:tc>
          <w:tcPr>
            <w:tcW w:w="1309" w:type="dxa"/>
            <w:noWrap/>
            <w:vAlign w:val="center"/>
          </w:tcPr>
          <w:p w14:paraId="6C1FDEFA" w14:textId="77777777" w:rsidR="002C1FE8" w:rsidRPr="00ED0492" w:rsidRDefault="002C1FE8"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r>
      <w:tr w:rsidR="00532823" w:rsidRPr="00ED0492" w14:paraId="59E9EB29" w14:textId="77777777" w:rsidTr="00D77355">
        <w:trPr>
          <w:trHeight w:val="253"/>
        </w:trPr>
        <w:tc>
          <w:tcPr>
            <w:tcW w:w="885" w:type="dxa"/>
            <w:noWrap/>
            <w:vAlign w:val="center"/>
          </w:tcPr>
          <w:p w14:paraId="06D30E1F"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5</w:t>
            </w:r>
          </w:p>
        </w:tc>
        <w:tc>
          <w:tcPr>
            <w:tcW w:w="8295" w:type="dxa"/>
            <w:shd w:val="clear" w:color="auto" w:fill="FFFFFF"/>
            <w:noWrap/>
            <w:vAlign w:val="center"/>
          </w:tcPr>
          <w:p w14:paraId="69D1739B"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Земли лесного фонда</w:t>
            </w:r>
          </w:p>
        </w:tc>
        <w:tc>
          <w:tcPr>
            <w:tcW w:w="1309" w:type="dxa"/>
            <w:noWrap/>
          </w:tcPr>
          <w:p w14:paraId="234CF1EE" w14:textId="05A16912" w:rsidR="003A7C07" w:rsidRPr="00ED0492" w:rsidRDefault="003A7C07"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97 391</w:t>
            </w:r>
          </w:p>
        </w:tc>
      </w:tr>
      <w:tr w:rsidR="00532823" w:rsidRPr="00ED0492" w14:paraId="0FB632BF" w14:textId="77777777" w:rsidTr="00D77355">
        <w:trPr>
          <w:trHeight w:val="253"/>
        </w:trPr>
        <w:tc>
          <w:tcPr>
            <w:tcW w:w="885" w:type="dxa"/>
            <w:noWrap/>
            <w:vAlign w:val="center"/>
          </w:tcPr>
          <w:p w14:paraId="7DEF6A78"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6</w:t>
            </w:r>
          </w:p>
        </w:tc>
        <w:tc>
          <w:tcPr>
            <w:tcW w:w="8295" w:type="dxa"/>
            <w:shd w:val="clear" w:color="auto" w:fill="FFFFFF"/>
            <w:noWrap/>
            <w:vAlign w:val="center"/>
          </w:tcPr>
          <w:p w14:paraId="64D470FB"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Земли водного фонда</w:t>
            </w:r>
          </w:p>
        </w:tc>
        <w:tc>
          <w:tcPr>
            <w:tcW w:w="1309" w:type="dxa"/>
            <w:noWrap/>
          </w:tcPr>
          <w:p w14:paraId="44FF42E5" w14:textId="26DEA08F" w:rsidR="003A7C07" w:rsidRPr="00ED0492" w:rsidRDefault="003A7C07"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725</w:t>
            </w:r>
          </w:p>
        </w:tc>
      </w:tr>
      <w:tr w:rsidR="00532823" w:rsidRPr="00ED0492" w14:paraId="5EE8B6C1" w14:textId="77777777" w:rsidTr="00D77355">
        <w:trPr>
          <w:trHeight w:val="253"/>
        </w:trPr>
        <w:tc>
          <w:tcPr>
            <w:tcW w:w="885" w:type="dxa"/>
            <w:noWrap/>
            <w:vAlign w:val="center"/>
          </w:tcPr>
          <w:p w14:paraId="5BC57DE9"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7</w:t>
            </w:r>
          </w:p>
        </w:tc>
        <w:tc>
          <w:tcPr>
            <w:tcW w:w="8295" w:type="dxa"/>
            <w:shd w:val="clear" w:color="auto" w:fill="FFFFFF"/>
            <w:noWrap/>
            <w:vAlign w:val="center"/>
          </w:tcPr>
          <w:p w14:paraId="427C3A26" w14:textId="77777777" w:rsidR="003A7C07" w:rsidRPr="00ED0492" w:rsidRDefault="003A7C0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Земли запаса</w:t>
            </w:r>
          </w:p>
        </w:tc>
        <w:tc>
          <w:tcPr>
            <w:tcW w:w="1309" w:type="dxa"/>
            <w:noWrap/>
          </w:tcPr>
          <w:p w14:paraId="32CF89DD" w14:textId="488E41AF" w:rsidR="003A7C07" w:rsidRPr="00ED0492" w:rsidRDefault="003A7C07"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19 332</w:t>
            </w:r>
          </w:p>
        </w:tc>
      </w:tr>
      <w:tr w:rsidR="00532823" w:rsidRPr="00ED0492" w14:paraId="41071375" w14:textId="77777777" w:rsidTr="00D77355">
        <w:trPr>
          <w:trHeight w:val="253"/>
        </w:trPr>
        <w:tc>
          <w:tcPr>
            <w:tcW w:w="885" w:type="dxa"/>
            <w:noWrap/>
            <w:vAlign w:val="center"/>
          </w:tcPr>
          <w:p w14:paraId="20B7F14B"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8</w:t>
            </w:r>
          </w:p>
        </w:tc>
        <w:tc>
          <w:tcPr>
            <w:tcW w:w="8295" w:type="dxa"/>
            <w:shd w:val="clear" w:color="auto" w:fill="FFFFFF"/>
            <w:noWrap/>
            <w:vAlign w:val="center"/>
          </w:tcPr>
          <w:p w14:paraId="4BB0824B"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Итого земель в административных границах</w:t>
            </w:r>
          </w:p>
        </w:tc>
        <w:tc>
          <w:tcPr>
            <w:tcW w:w="1309" w:type="dxa"/>
            <w:noWrap/>
            <w:vAlign w:val="center"/>
          </w:tcPr>
          <w:p w14:paraId="4D834BFD" w14:textId="5CEF6711" w:rsidR="002C1FE8" w:rsidRPr="00ED0492" w:rsidRDefault="003A7C07"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268 901</w:t>
            </w:r>
          </w:p>
        </w:tc>
      </w:tr>
      <w:tr w:rsidR="00532823" w:rsidRPr="00ED0492" w14:paraId="074468D0" w14:textId="77777777" w:rsidTr="00D77355">
        <w:trPr>
          <w:trHeight w:val="253"/>
        </w:trPr>
        <w:tc>
          <w:tcPr>
            <w:tcW w:w="885" w:type="dxa"/>
            <w:noWrap/>
            <w:vAlign w:val="center"/>
          </w:tcPr>
          <w:p w14:paraId="47825495"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9</w:t>
            </w:r>
          </w:p>
        </w:tc>
        <w:tc>
          <w:tcPr>
            <w:tcW w:w="8295" w:type="dxa"/>
            <w:shd w:val="clear" w:color="auto" w:fill="FFFFFF"/>
            <w:noWrap/>
            <w:vAlign w:val="center"/>
          </w:tcPr>
          <w:p w14:paraId="6DF3B33D"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Из всех земель: земли природоохранного назначения </w:t>
            </w:r>
          </w:p>
        </w:tc>
        <w:tc>
          <w:tcPr>
            <w:tcW w:w="1309" w:type="dxa"/>
            <w:noWrap/>
            <w:vAlign w:val="center"/>
          </w:tcPr>
          <w:p w14:paraId="39302691" w14:textId="77777777" w:rsidR="002C1FE8" w:rsidRPr="00ED0492" w:rsidRDefault="002C1FE8"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r>
      <w:tr w:rsidR="00532823" w:rsidRPr="00ED0492" w14:paraId="32128376" w14:textId="77777777" w:rsidTr="00D77355">
        <w:trPr>
          <w:trHeight w:val="253"/>
        </w:trPr>
        <w:tc>
          <w:tcPr>
            <w:tcW w:w="885" w:type="dxa"/>
            <w:noWrap/>
            <w:vAlign w:val="center"/>
          </w:tcPr>
          <w:p w14:paraId="6675A8C2"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10</w:t>
            </w:r>
          </w:p>
        </w:tc>
        <w:tc>
          <w:tcPr>
            <w:tcW w:w="8295" w:type="dxa"/>
            <w:shd w:val="clear" w:color="auto" w:fill="FFFFFF"/>
            <w:noWrap/>
            <w:vAlign w:val="center"/>
          </w:tcPr>
          <w:p w14:paraId="4AD81954" w14:textId="77777777" w:rsidR="002C1FE8" w:rsidRPr="00ED0492" w:rsidRDefault="002C1FE8"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Из всех земель: особо ценные земли</w:t>
            </w:r>
          </w:p>
        </w:tc>
        <w:tc>
          <w:tcPr>
            <w:tcW w:w="1309" w:type="dxa"/>
            <w:noWrap/>
            <w:vAlign w:val="center"/>
          </w:tcPr>
          <w:p w14:paraId="5F509936" w14:textId="77777777" w:rsidR="002C1FE8" w:rsidRPr="00ED0492" w:rsidRDefault="002C1FE8"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r>
    </w:tbl>
    <w:p w14:paraId="10C825FD" w14:textId="696622D7" w:rsidR="008B387F" w:rsidRPr="00ED0492" w:rsidRDefault="008B387F" w:rsidP="002851FE">
      <w:pPr>
        <w:tabs>
          <w:tab w:val="left" w:pos="284"/>
          <w:tab w:val="left" w:pos="426"/>
        </w:tabs>
        <w:spacing w:after="0" w:line="240" w:lineRule="auto"/>
        <w:ind w:firstLine="709"/>
        <w:jc w:val="center"/>
        <w:rPr>
          <w:rFonts w:ascii="Times New Roman" w:hAnsi="Times New Roman"/>
          <w:sz w:val="28"/>
          <w:szCs w:val="28"/>
        </w:rPr>
      </w:pPr>
    </w:p>
    <w:p w14:paraId="14B854DA" w14:textId="22C63829" w:rsidR="00DD7431" w:rsidRPr="00ED0492" w:rsidRDefault="00DD7431" w:rsidP="002851FE">
      <w:pPr>
        <w:pStyle w:val="2"/>
        <w:numPr>
          <w:ilvl w:val="1"/>
          <w:numId w:val="51"/>
        </w:numPr>
        <w:tabs>
          <w:tab w:val="left" w:pos="284"/>
          <w:tab w:val="left" w:pos="426"/>
        </w:tabs>
        <w:ind w:left="0" w:firstLine="709"/>
        <w:jc w:val="left"/>
        <w:rPr>
          <w:b/>
          <w:bCs/>
        </w:rPr>
      </w:pPr>
      <w:bookmarkStart w:id="225" w:name="_Hlk106360551"/>
      <w:bookmarkStart w:id="226" w:name="_Toc144335960"/>
      <w:bookmarkEnd w:id="219"/>
      <w:r w:rsidRPr="00ED0492">
        <w:rPr>
          <w:b/>
          <w:bCs/>
        </w:rPr>
        <w:t>Основные направления экономики</w:t>
      </w:r>
      <w:r w:rsidR="004F7780" w:rsidRPr="00ED0492">
        <w:rPr>
          <w:b/>
          <w:bCs/>
        </w:rPr>
        <w:t xml:space="preserve"> </w:t>
      </w:r>
      <w:bookmarkEnd w:id="225"/>
      <w:r w:rsidR="00267AE7" w:rsidRPr="00ED0492">
        <w:rPr>
          <w:b/>
          <w:bCs/>
          <w:szCs w:val="28"/>
        </w:rPr>
        <w:t>Ханкайского муниципального округа</w:t>
      </w:r>
      <w:bookmarkEnd w:id="226"/>
    </w:p>
    <w:p w14:paraId="6006C7F7" w14:textId="765713C7" w:rsidR="005D19CA" w:rsidRPr="00ED0492" w:rsidRDefault="00D347E9" w:rsidP="002851FE">
      <w:pPr>
        <w:tabs>
          <w:tab w:val="left" w:pos="284"/>
          <w:tab w:val="left" w:pos="426"/>
        </w:tabs>
        <w:spacing w:after="0" w:line="240" w:lineRule="auto"/>
        <w:ind w:firstLine="709"/>
        <w:jc w:val="both"/>
        <w:rPr>
          <w:rFonts w:ascii="Times New Roman" w:hAnsi="Times New Roman"/>
          <w:sz w:val="28"/>
          <w:szCs w:val="28"/>
        </w:rPr>
      </w:pPr>
      <w:bookmarkStart w:id="227" w:name="_Hlk106360594"/>
      <w:bookmarkStart w:id="228" w:name="_Hlk114042187"/>
      <w:r w:rsidRPr="00ED0492">
        <w:rPr>
          <w:rFonts w:ascii="Times New Roman" w:hAnsi="Times New Roman"/>
          <w:sz w:val="28"/>
          <w:szCs w:val="28"/>
        </w:rPr>
        <w:t xml:space="preserve">Основными видами экономической деятельности в </w:t>
      </w:r>
      <w:r w:rsidR="00267AE7" w:rsidRPr="00ED0492">
        <w:rPr>
          <w:rFonts w:ascii="Times New Roman" w:hAnsi="Times New Roman"/>
          <w:sz w:val="28"/>
          <w:szCs w:val="28"/>
        </w:rPr>
        <w:t>округе</w:t>
      </w:r>
      <w:r w:rsidRPr="00ED0492">
        <w:rPr>
          <w:rFonts w:ascii="Times New Roman" w:hAnsi="Times New Roman"/>
          <w:sz w:val="28"/>
          <w:szCs w:val="28"/>
        </w:rPr>
        <w:t xml:space="preserve"> являются сельское хозяйство, производство пищевых продуктов</w:t>
      </w:r>
      <w:r w:rsidR="005D19CA" w:rsidRPr="00ED0492">
        <w:rPr>
          <w:rFonts w:ascii="Times New Roman" w:hAnsi="Times New Roman"/>
          <w:sz w:val="28"/>
          <w:szCs w:val="28"/>
        </w:rPr>
        <w:t>.</w:t>
      </w:r>
    </w:p>
    <w:p w14:paraId="7F322A97" w14:textId="36630225" w:rsidR="005D19CA" w:rsidRPr="00ED0492" w:rsidRDefault="005D19CA"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Экономика Ханкайского муниципального округа имеет низкий удельный вес промышленного производства.</w:t>
      </w:r>
    </w:p>
    <w:p w14:paraId="4298D738" w14:textId="4C7A32C8" w:rsidR="005D19CA" w:rsidRPr="00ED0492" w:rsidRDefault="005D19CA"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Некоторое развитие в округе получили энергетика (теплоэнергетика – в основном в рамках собственных потребностей) и пищевая промышленность, представленная такими видами деятельности, как хлебопечение, производство кондитерских изделий. </w:t>
      </w:r>
    </w:p>
    <w:p w14:paraId="0D90A0A7" w14:textId="67515D6E" w:rsidR="00A81666" w:rsidRPr="00ED0492" w:rsidRDefault="00A81666"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Основные предприятия, расположенные на территории </w:t>
      </w:r>
      <w:r w:rsidR="00267AE7" w:rsidRPr="00ED0492">
        <w:rPr>
          <w:rFonts w:ascii="Times New Roman" w:hAnsi="Times New Roman"/>
          <w:sz w:val="28"/>
          <w:szCs w:val="28"/>
        </w:rPr>
        <w:t xml:space="preserve">Ханкайского </w:t>
      </w:r>
      <w:r w:rsidRPr="00ED0492">
        <w:rPr>
          <w:rFonts w:ascii="Times New Roman" w:hAnsi="Times New Roman"/>
          <w:sz w:val="28"/>
          <w:szCs w:val="28"/>
        </w:rPr>
        <w:t>муниципального округа, представлены в таблице 2</w:t>
      </w:r>
      <w:r w:rsidR="00B32174" w:rsidRPr="00ED0492">
        <w:rPr>
          <w:rFonts w:ascii="Times New Roman" w:hAnsi="Times New Roman"/>
          <w:sz w:val="28"/>
          <w:szCs w:val="28"/>
        </w:rPr>
        <w:t>6</w:t>
      </w:r>
      <w:r w:rsidRPr="00ED0492">
        <w:rPr>
          <w:rFonts w:ascii="Times New Roman" w:hAnsi="Times New Roman"/>
          <w:sz w:val="28"/>
          <w:szCs w:val="28"/>
        </w:rPr>
        <w:t>.</w:t>
      </w:r>
    </w:p>
    <w:p w14:paraId="5C2DA4D7" w14:textId="67C2192E" w:rsidR="00A81666" w:rsidRPr="00ED0492" w:rsidRDefault="00A81666" w:rsidP="002851FE">
      <w:pPr>
        <w:tabs>
          <w:tab w:val="left" w:pos="284"/>
          <w:tab w:val="left" w:pos="426"/>
        </w:tabs>
        <w:spacing w:after="0" w:line="240" w:lineRule="auto"/>
        <w:ind w:firstLine="709"/>
        <w:jc w:val="center"/>
        <w:rPr>
          <w:rFonts w:ascii="Times New Roman" w:hAnsi="Times New Roman"/>
          <w:sz w:val="28"/>
          <w:szCs w:val="28"/>
        </w:rPr>
      </w:pPr>
      <w:r w:rsidRPr="00ED0492">
        <w:rPr>
          <w:rFonts w:ascii="Times New Roman" w:hAnsi="Times New Roman"/>
          <w:b/>
          <w:bCs/>
          <w:sz w:val="28"/>
          <w:szCs w:val="28"/>
        </w:rPr>
        <w:t>Таблица 2</w:t>
      </w:r>
      <w:r w:rsidR="00B32174" w:rsidRPr="00ED0492">
        <w:rPr>
          <w:rFonts w:ascii="Times New Roman" w:hAnsi="Times New Roman"/>
          <w:b/>
          <w:bCs/>
          <w:sz w:val="28"/>
          <w:szCs w:val="28"/>
        </w:rPr>
        <w:t>6</w:t>
      </w:r>
      <w:r w:rsidR="005D19CA" w:rsidRPr="00ED0492">
        <w:rPr>
          <w:rFonts w:ascii="Times New Roman" w:hAnsi="Times New Roman"/>
          <w:b/>
          <w:bCs/>
          <w:sz w:val="28"/>
          <w:szCs w:val="28"/>
        </w:rPr>
        <w:t>.</w:t>
      </w:r>
      <w:r w:rsidRPr="00ED0492">
        <w:rPr>
          <w:rFonts w:ascii="Times New Roman" w:hAnsi="Times New Roman"/>
          <w:b/>
          <w:bCs/>
          <w:sz w:val="28"/>
          <w:szCs w:val="28"/>
        </w:rPr>
        <w:t xml:space="preserve"> – </w:t>
      </w:r>
      <w:r w:rsidRPr="00ED0492">
        <w:rPr>
          <w:rFonts w:ascii="Times New Roman" w:hAnsi="Times New Roman"/>
          <w:sz w:val="28"/>
          <w:szCs w:val="28"/>
        </w:rPr>
        <w:t>Предприятия</w:t>
      </w:r>
      <w:r w:rsidR="000226D9" w:rsidRPr="00ED0492">
        <w:rPr>
          <w:rFonts w:ascii="Times New Roman" w:hAnsi="Times New Roman"/>
          <w:sz w:val="28"/>
          <w:szCs w:val="28"/>
        </w:rPr>
        <w:t>,</w:t>
      </w:r>
      <w:r w:rsidRPr="00ED0492">
        <w:rPr>
          <w:rFonts w:ascii="Times New Roman" w:hAnsi="Times New Roman"/>
          <w:sz w:val="28"/>
          <w:szCs w:val="28"/>
        </w:rPr>
        <w:t xml:space="preserve"> расположенные на территории </w:t>
      </w:r>
      <w:r w:rsidR="00267AE7" w:rsidRPr="00ED0492">
        <w:rPr>
          <w:rFonts w:ascii="Times New Roman" w:hAnsi="Times New Roman"/>
          <w:sz w:val="28"/>
          <w:szCs w:val="28"/>
        </w:rPr>
        <w:t>Ханка</w:t>
      </w:r>
      <w:r w:rsidR="00BC2098" w:rsidRPr="00ED0492">
        <w:rPr>
          <w:rFonts w:ascii="Times New Roman" w:hAnsi="Times New Roman"/>
          <w:sz w:val="28"/>
          <w:szCs w:val="28"/>
        </w:rPr>
        <w:t>й</w:t>
      </w:r>
      <w:r w:rsidR="00267AE7" w:rsidRPr="00ED0492">
        <w:rPr>
          <w:rFonts w:ascii="Times New Roman" w:hAnsi="Times New Roman"/>
          <w:sz w:val="28"/>
          <w:szCs w:val="28"/>
        </w:rPr>
        <w:t>ского</w:t>
      </w:r>
      <w:r w:rsidRPr="00ED0492">
        <w:rPr>
          <w:rFonts w:ascii="Times New Roman" w:hAnsi="Times New Roman"/>
          <w:sz w:val="28"/>
          <w:szCs w:val="28"/>
        </w:rPr>
        <w:t xml:space="preserve"> муниципального округа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1"/>
        <w:gridCol w:w="2082"/>
        <w:gridCol w:w="1064"/>
        <w:gridCol w:w="1191"/>
        <w:gridCol w:w="1191"/>
        <w:gridCol w:w="1191"/>
        <w:gridCol w:w="1195"/>
      </w:tblGrid>
      <w:tr w:rsidR="006B1609" w:rsidRPr="00ED0492" w14:paraId="1AC899C4" w14:textId="77777777" w:rsidTr="006B1609">
        <w:trPr>
          <w:trHeight w:val="615"/>
          <w:jc w:val="center"/>
        </w:trPr>
        <w:tc>
          <w:tcPr>
            <w:tcW w:w="1119" w:type="pct"/>
            <w:vMerge w:val="restart"/>
            <w:tcBorders>
              <w:top w:val="single" w:sz="4" w:space="0" w:color="auto"/>
              <w:left w:val="single" w:sz="4" w:space="0" w:color="auto"/>
              <w:bottom w:val="single" w:sz="4" w:space="0" w:color="auto"/>
              <w:right w:val="single" w:sz="4" w:space="0" w:color="auto"/>
            </w:tcBorders>
            <w:vAlign w:val="center"/>
            <w:hideMark/>
          </w:tcPr>
          <w:p w14:paraId="1933CFBA" w14:textId="77777777" w:rsidR="006B1609" w:rsidRPr="00ED0492" w:rsidRDefault="006B1609"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Название, местоположение</w:t>
            </w:r>
          </w:p>
        </w:tc>
        <w:tc>
          <w:tcPr>
            <w:tcW w:w="1021" w:type="pct"/>
            <w:vMerge w:val="restart"/>
            <w:tcBorders>
              <w:top w:val="single" w:sz="4" w:space="0" w:color="auto"/>
              <w:left w:val="single" w:sz="4" w:space="0" w:color="auto"/>
              <w:bottom w:val="single" w:sz="4" w:space="0" w:color="auto"/>
              <w:right w:val="single" w:sz="4" w:space="0" w:color="auto"/>
            </w:tcBorders>
            <w:vAlign w:val="center"/>
            <w:hideMark/>
          </w:tcPr>
          <w:p w14:paraId="73B4C020" w14:textId="77777777" w:rsidR="006B1609" w:rsidRPr="00ED0492" w:rsidRDefault="006B1609"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Основные виды продукции</w:t>
            </w:r>
          </w:p>
        </w:tc>
        <w:tc>
          <w:tcPr>
            <w:tcW w:w="2860" w:type="pct"/>
            <w:gridSpan w:val="5"/>
            <w:tcBorders>
              <w:top w:val="single" w:sz="4" w:space="0" w:color="auto"/>
              <w:left w:val="single" w:sz="4" w:space="0" w:color="auto"/>
              <w:bottom w:val="single" w:sz="4" w:space="0" w:color="auto"/>
              <w:right w:val="single" w:sz="4" w:space="0" w:color="auto"/>
            </w:tcBorders>
            <w:vAlign w:val="center"/>
            <w:hideMark/>
          </w:tcPr>
          <w:p w14:paraId="783B763F" w14:textId="77777777" w:rsidR="006B1609" w:rsidRPr="00ED0492" w:rsidRDefault="006B1609"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Объём производства, млн. руб.</w:t>
            </w:r>
          </w:p>
        </w:tc>
      </w:tr>
      <w:tr w:rsidR="006B1609" w:rsidRPr="00ED0492" w14:paraId="15ED2F1A" w14:textId="77777777" w:rsidTr="006B1609">
        <w:trPr>
          <w:trHeight w:val="451"/>
          <w:jc w:val="center"/>
        </w:trPr>
        <w:tc>
          <w:tcPr>
            <w:tcW w:w="1119" w:type="pct"/>
            <w:vMerge/>
            <w:tcBorders>
              <w:top w:val="single" w:sz="4" w:space="0" w:color="auto"/>
              <w:left w:val="single" w:sz="4" w:space="0" w:color="auto"/>
              <w:bottom w:val="single" w:sz="4" w:space="0" w:color="auto"/>
              <w:right w:val="single" w:sz="4" w:space="0" w:color="auto"/>
            </w:tcBorders>
            <w:vAlign w:val="center"/>
            <w:hideMark/>
          </w:tcPr>
          <w:p w14:paraId="1CBFA61C" w14:textId="77777777" w:rsidR="006B1609" w:rsidRPr="00ED0492" w:rsidRDefault="006B1609" w:rsidP="002851FE">
            <w:pPr>
              <w:tabs>
                <w:tab w:val="left" w:pos="284"/>
                <w:tab w:val="left" w:pos="426"/>
              </w:tabs>
              <w:spacing w:after="0" w:line="240" w:lineRule="auto"/>
              <w:rPr>
                <w:rFonts w:ascii="Times New Roman" w:hAnsi="Times New Roman"/>
                <w:bCs/>
              </w:rPr>
            </w:pPr>
          </w:p>
        </w:tc>
        <w:tc>
          <w:tcPr>
            <w:tcW w:w="1021" w:type="pct"/>
            <w:vMerge/>
            <w:tcBorders>
              <w:top w:val="single" w:sz="4" w:space="0" w:color="auto"/>
              <w:left w:val="single" w:sz="4" w:space="0" w:color="auto"/>
              <w:bottom w:val="single" w:sz="4" w:space="0" w:color="auto"/>
              <w:right w:val="single" w:sz="4" w:space="0" w:color="auto"/>
            </w:tcBorders>
            <w:vAlign w:val="center"/>
            <w:hideMark/>
          </w:tcPr>
          <w:p w14:paraId="7F543298" w14:textId="77777777" w:rsidR="006B1609" w:rsidRPr="00ED0492" w:rsidRDefault="006B1609" w:rsidP="002851FE">
            <w:pPr>
              <w:tabs>
                <w:tab w:val="left" w:pos="284"/>
                <w:tab w:val="left" w:pos="426"/>
              </w:tabs>
              <w:spacing w:after="0" w:line="240" w:lineRule="auto"/>
              <w:rPr>
                <w:rFonts w:ascii="Times New Roman" w:hAnsi="Times New Roman"/>
                <w:bCs/>
              </w:rPr>
            </w:pPr>
          </w:p>
        </w:tc>
        <w:tc>
          <w:tcPr>
            <w:tcW w:w="522" w:type="pct"/>
            <w:tcBorders>
              <w:top w:val="single" w:sz="4" w:space="0" w:color="auto"/>
              <w:left w:val="single" w:sz="4" w:space="0" w:color="auto"/>
              <w:bottom w:val="single" w:sz="4" w:space="0" w:color="auto"/>
              <w:right w:val="single" w:sz="4" w:space="0" w:color="auto"/>
            </w:tcBorders>
            <w:vAlign w:val="center"/>
            <w:hideMark/>
          </w:tcPr>
          <w:p w14:paraId="5C25FAC9" w14:textId="77777777" w:rsidR="006B1609" w:rsidRPr="00ED0492" w:rsidRDefault="006B1609"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2017</w:t>
            </w:r>
          </w:p>
        </w:tc>
        <w:tc>
          <w:tcPr>
            <w:tcW w:w="584" w:type="pct"/>
            <w:tcBorders>
              <w:top w:val="single" w:sz="4" w:space="0" w:color="auto"/>
              <w:left w:val="single" w:sz="4" w:space="0" w:color="auto"/>
              <w:bottom w:val="single" w:sz="4" w:space="0" w:color="auto"/>
              <w:right w:val="single" w:sz="4" w:space="0" w:color="auto"/>
            </w:tcBorders>
            <w:vAlign w:val="center"/>
          </w:tcPr>
          <w:p w14:paraId="3812DDBE" w14:textId="77777777" w:rsidR="006B1609" w:rsidRPr="00ED0492" w:rsidRDefault="006B1609"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2018</w:t>
            </w:r>
          </w:p>
        </w:tc>
        <w:tc>
          <w:tcPr>
            <w:tcW w:w="584" w:type="pct"/>
            <w:tcBorders>
              <w:top w:val="single" w:sz="4" w:space="0" w:color="auto"/>
              <w:left w:val="single" w:sz="4" w:space="0" w:color="auto"/>
              <w:bottom w:val="single" w:sz="4" w:space="0" w:color="auto"/>
              <w:right w:val="single" w:sz="4" w:space="0" w:color="auto"/>
            </w:tcBorders>
            <w:vAlign w:val="center"/>
          </w:tcPr>
          <w:p w14:paraId="46D18B01" w14:textId="77777777" w:rsidR="006B1609" w:rsidRPr="00ED0492" w:rsidRDefault="006B1609"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2019</w:t>
            </w:r>
          </w:p>
        </w:tc>
        <w:tc>
          <w:tcPr>
            <w:tcW w:w="584" w:type="pct"/>
            <w:tcBorders>
              <w:top w:val="single" w:sz="4" w:space="0" w:color="auto"/>
              <w:left w:val="single" w:sz="4" w:space="0" w:color="auto"/>
              <w:bottom w:val="single" w:sz="4" w:space="0" w:color="auto"/>
              <w:right w:val="single" w:sz="4" w:space="0" w:color="auto"/>
            </w:tcBorders>
            <w:vAlign w:val="center"/>
          </w:tcPr>
          <w:p w14:paraId="6FCE7C0D" w14:textId="77777777" w:rsidR="006B1609" w:rsidRPr="00ED0492" w:rsidRDefault="006B1609"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2020</w:t>
            </w:r>
          </w:p>
        </w:tc>
        <w:tc>
          <w:tcPr>
            <w:tcW w:w="585" w:type="pct"/>
            <w:tcBorders>
              <w:top w:val="single" w:sz="4" w:space="0" w:color="auto"/>
              <w:left w:val="single" w:sz="4" w:space="0" w:color="auto"/>
              <w:bottom w:val="single" w:sz="4" w:space="0" w:color="auto"/>
              <w:right w:val="single" w:sz="4" w:space="0" w:color="auto"/>
            </w:tcBorders>
            <w:vAlign w:val="center"/>
          </w:tcPr>
          <w:p w14:paraId="5F7A04FE" w14:textId="77777777" w:rsidR="006B1609" w:rsidRPr="00ED0492" w:rsidRDefault="006B1609"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2021</w:t>
            </w:r>
          </w:p>
        </w:tc>
      </w:tr>
      <w:tr w:rsidR="006B1609" w:rsidRPr="00ED0492" w14:paraId="4D0C75B6" w14:textId="77777777" w:rsidTr="006B1609">
        <w:trPr>
          <w:jc w:val="center"/>
        </w:trPr>
        <w:tc>
          <w:tcPr>
            <w:tcW w:w="1119" w:type="pct"/>
            <w:tcBorders>
              <w:top w:val="single" w:sz="4" w:space="0" w:color="auto"/>
              <w:left w:val="single" w:sz="4" w:space="0" w:color="auto"/>
              <w:bottom w:val="single" w:sz="4" w:space="0" w:color="auto"/>
              <w:right w:val="single" w:sz="4" w:space="0" w:color="auto"/>
            </w:tcBorders>
            <w:vAlign w:val="center"/>
          </w:tcPr>
          <w:p w14:paraId="4734BEA7" w14:textId="5800F67A" w:rsidR="006B1609" w:rsidRPr="00ED0492" w:rsidRDefault="006B1609" w:rsidP="002851FE">
            <w:pPr>
              <w:tabs>
                <w:tab w:val="left" w:pos="284"/>
                <w:tab w:val="left" w:pos="426"/>
              </w:tabs>
              <w:spacing w:after="0" w:line="240" w:lineRule="auto"/>
              <w:rPr>
                <w:rFonts w:ascii="Times New Roman" w:hAnsi="Times New Roman"/>
                <w:bCs/>
              </w:rPr>
            </w:pPr>
            <w:r w:rsidRPr="00ED0492">
              <w:rPr>
                <w:rFonts w:ascii="Times New Roman" w:hAnsi="Times New Roman"/>
                <w:bCs/>
              </w:rPr>
              <w:t>ИП Биденкова Елена Анатольевна</w:t>
            </w:r>
          </w:p>
        </w:tc>
        <w:tc>
          <w:tcPr>
            <w:tcW w:w="1021" w:type="pct"/>
            <w:tcBorders>
              <w:top w:val="single" w:sz="4" w:space="0" w:color="auto"/>
              <w:left w:val="single" w:sz="4" w:space="0" w:color="auto"/>
              <w:bottom w:val="single" w:sz="4" w:space="0" w:color="auto"/>
              <w:right w:val="single" w:sz="4" w:space="0" w:color="auto"/>
            </w:tcBorders>
            <w:vAlign w:val="center"/>
          </w:tcPr>
          <w:p w14:paraId="4D82EE13" w14:textId="057BA55F" w:rsidR="006B1609" w:rsidRPr="00ED0492" w:rsidRDefault="006B1609" w:rsidP="002851FE">
            <w:pPr>
              <w:tabs>
                <w:tab w:val="left" w:pos="284"/>
                <w:tab w:val="left" w:pos="426"/>
              </w:tabs>
              <w:spacing w:after="0" w:line="240" w:lineRule="auto"/>
              <w:rPr>
                <w:rFonts w:ascii="Times New Roman" w:hAnsi="Times New Roman"/>
                <w:bCs/>
              </w:rPr>
            </w:pPr>
            <w:r w:rsidRPr="00ED0492">
              <w:rPr>
                <w:rFonts w:ascii="Times New Roman" w:hAnsi="Times New Roman"/>
                <w:bCs/>
              </w:rPr>
              <w:t xml:space="preserve">Производство хлеба и </w:t>
            </w:r>
            <w:r w:rsidRPr="00ED0492">
              <w:rPr>
                <w:rFonts w:ascii="Times New Roman" w:hAnsi="Times New Roman"/>
                <w:bCs/>
              </w:rPr>
              <w:lastRenderedPageBreak/>
              <w:t>хлебобулочных изделий</w:t>
            </w:r>
          </w:p>
        </w:tc>
        <w:tc>
          <w:tcPr>
            <w:tcW w:w="522" w:type="pct"/>
            <w:tcBorders>
              <w:top w:val="single" w:sz="4" w:space="0" w:color="auto"/>
              <w:left w:val="single" w:sz="4" w:space="0" w:color="auto"/>
              <w:bottom w:val="single" w:sz="4" w:space="0" w:color="auto"/>
              <w:right w:val="single" w:sz="4" w:space="0" w:color="auto"/>
            </w:tcBorders>
            <w:vAlign w:val="center"/>
          </w:tcPr>
          <w:p w14:paraId="32F42DD6" w14:textId="45DABC9E"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lastRenderedPageBreak/>
              <w:t>19741,3</w:t>
            </w:r>
          </w:p>
        </w:tc>
        <w:tc>
          <w:tcPr>
            <w:tcW w:w="584" w:type="pct"/>
            <w:tcBorders>
              <w:top w:val="single" w:sz="4" w:space="0" w:color="auto"/>
              <w:left w:val="single" w:sz="4" w:space="0" w:color="auto"/>
              <w:bottom w:val="single" w:sz="4" w:space="0" w:color="auto"/>
              <w:right w:val="single" w:sz="4" w:space="0" w:color="auto"/>
            </w:tcBorders>
            <w:vAlign w:val="center"/>
          </w:tcPr>
          <w:p w14:paraId="5C8F49E6" w14:textId="7382E1EC"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30884,76</w:t>
            </w:r>
          </w:p>
        </w:tc>
        <w:tc>
          <w:tcPr>
            <w:tcW w:w="584" w:type="pct"/>
            <w:tcBorders>
              <w:top w:val="single" w:sz="4" w:space="0" w:color="auto"/>
              <w:left w:val="single" w:sz="4" w:space="0" w:color="auto"/>
              <w:bottom w:val="single" w:sz="4" w:space="0" w:color="auto"/>
              <w:right w:val="single" w:sz="4" w:space="0" w:color="auto"/>
            </w:tcBorders>
            <w:vAlign w:val="center"/>
          </w:tcPr>
          <w:p w14:paraId="0012F09F" w14:textId="7F22037B"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36431,71</w:t>
            </w:r>
          </w:p>
        </w:tc>
        <w:tc>
          <w:tcPr>
            <w:tcW w:w="584" w:type="pct"/>
            <w:tcBorders>
              <w:top w:val="single" w:sz="4" w:space="0" w:color="auto"/>
              <w:left w:val="single" w:sz="4" w:space="0" w:color="auto"/>
              <w:bottom w:val="single" w:sz="4" w:space="0" w:color="auto"/>
              <w:right w:val="single" w:sz="4" w:space="0" w:color="auto"/>
            </w:tcBorders>
            <w:vAlign w:val="center"/>
          </w:tcPr>
          <w:p w14:paraId="71A5C519" w14:textId="56EC837D"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40709,86</w:t>
            </w:r>
          </w:p>
        </w:tc>
        <w:tc>
          <w:tcPr>
            <w:tcW w:w="585" w:type="pct"/>
            <w:tcBorders>
              <w:top w:val="single" w:sz="4" w:space="0" w:color="auto"/>
              <w:left w:val="single" w:sz="4" w:space="0" w:color="auto"/>
              <w:bottom w:val="single" w:sz="4" w:space="0" w:color="auto"/>
              <w:right w:val="single" w:sz="4" w:space="0" w:color="auto"/>
            </w:tcBorders>
            <w:vAlign w:val="center"/>
          </w:tcPr>
          <w:p w14:paraId="7F8738E8" w14:textId="4A7D2B5A"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42298,78</w:t>
            </w:r>
          </w:p>
        </w:tc>
      </w:tr>
      <w:tr w:rsidR="006B1609" w:rsidRPr="00ED0492" w14:paraId="51E6825B" w14:textId="77777777" w:rsidTr="006B1609">
        <w:trPr>
          <w:jc w:val="center"/>
        </w:trPr>
        <w:tc>
          <w:tcPr>
            <w:tcW w:w="1119" w:type="pct"/>
            <w:tcBorders>
              <w:top w:val="single" w:sz="4" w:space="0" w:color="auto"/>
              <w:left w:val="single" w:sz="4" w:space="0" w:color="auto"/>
              <w:bottom w:val="single" w:sz="4" w:space="0" w:color="auto"/>
              <w:right w:val="single" w:sz="4" w:space="0" w:color="auto"/>
            </w:tcBorders>
            <w:vAlign w:val="center"/>
          </w:tcPr>
          <w:p w14:paraId="720CA7A0" w14:textId="6ED2DF49" w:rsidR="006B1609" w:rsidRPr="00ED0492" w:rsidRDefault="006B1609" w:rsidP="002851FE">
            <w:pPr>
              <w:tabs>
                <w:tab w:val="left" w:pos="284"/>
                <w:tab w:val="left" w:pos="426"/>
              </w:tabs>
              <w:spacing w:after="0" w:line="240" w:lineRule="auto"/>
              <w:rPr>
                <w:rFonts w:ascii="Times New Roman" w:hAnsi="Times New Roman"/>
                <w:bCs/>
              </w:rPr>
            </w:pPr>
            <w:r w:rsidRPr="00ED0492">
              <w:rPr>
                <w:rFonts w:ascii="Times New Roman" w:hAnsi="Times New Roman"/>
                <w:bCs/>
              </w:rPr>
              <w:t>ИП Биденкова Елена Степановна</w:t>
            </w:r>
          </w:p>
        </w:tc>
        <w:tc>
          <w:tcPr>
            <w:tcW w:w="1021" w:type="pct"/>
            <w:tcBorders>
              <w:top w:val="single" w:sz="4" w:space="0" w:color="auto"/>
              <w:left w:val="single" w:sz="4" w:space="0" w:color="auto"/>
              <w:bottom w:val="single" w:sz="4" w:space="0" w:color="auto"/>
              <w:right w:val="single" w:sz="4" w:space="0" w:color="auto"/>
            </w:tcBorders>
            <w:vAlign w:val="center"/>
          </w:tcPr>
          <w:p w14:paraId="6A8788A1" w14:textId="236CBD53" w:rsidR="006B1609" w:rsidRPr="00ED0492" w:rsidRDefault="006B1609" w:rsidP="002851FE">
            <w:pPr>
              <w:tabs>
                <w:tab w:val="left" w:pos="284"/>
                <w:tab w:val="left" w:pos="426"/>
              </w:tabs>
              <w:spacing w:after="0" w:line="240" w:lineRule="auto"/>
              <w:rPr>
                <w:rFonts w:ascii="Times New Roman" w:hAnsi="Times New Roman"/>
                <w:bCs/>
              </w:rPr>
            </w:pPr>
            <w:r w:rsidRPr="00ED0492">
              <w:rPr>
                <w:rFonts w:ascii="Times New Roman" w:hAnsi="Times New Roman"/>
                <w:bCs/>
              </w:rPr>
              <w:t>Производство хлеба и хлебобулочных изделий</w:t>
            </w:r>
          </w:p>
        </w:tc>
        <w:tc>
          <w:tcPr>
            <w:tcW w:w="522" w:type="pct"/>
            <w:tcBorders>
              <w:top w:val="single" w:sz="4" w:space="0" w:color="auto"/>
              <w:left w:val="single" w:sz="4" w:space="0" w:color="auto"/>
              <w:bottom w:val="single" w:sz="4" w:space="0" w:color="auto"/>
              <w:right w:val="single" w:sz="4" w:space="0" w:color="auto"/>
            </w:tcBorders>
            <w:vAlign w:val="center"/>
          </w:tcPr>
          <w:p w14:paraId="6C916AB8" w14:textId="2E71C961"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2048,4</w:t>
            </w:r>
          </w:p>
        </w:tc>
        <w:tc>
          <w:tcPr>
            <w:tcW w:w="584" w:type="pct"/>
            <w:tcBorders>
              <w:top w:val="single" w:sz="4" w:space="0" w:color="auto"/>
              <w:left w:val="single" w:sz="4" w:space="0" w:color="auto"/>
              <w:bottom w:val="single" w:sz="4" w:space="0" w:color="auto"/>
              <w:right w:val="single" w:sz="4" w:space="0" w:color="auto"/>
            </w:tcBorders>
            <w:vAlign w:val="center"/>
          </w:tcPr>
          <w:p w14:paraId="21B7F3B5" w14:textId="5E4758A4"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2154,5</w:t>
            </w:r>
          </w:p>
        </w:tc>
        <w:tc>
          <w:tcPr>
            <w:tcW w:w="584" w:type="pct"/>
            <w:tcBorders>
              <w:top w:val="single" w:sz="4" w:space="0" w:color="auto"/>
              <w:left w:val="single" w:sz="4" w:space="0" w:color="auto"/>
              <w:bottom w:val="single" w:sz="4" w:space="0" w:color="auto"/>
              <w:right w:val="single" w:sz="4" w:space="0" w:color="auto"/>
            </w:tcBorders>
            <w:vAlign w:val="center"/>
          </w:tcPr>
          <w:p w14:paraId="290D18BC" w14:textId="72207393"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2174,6</w:t>
            </w:r>
          </w:p>
        </w:tc>
        <w:tc>
          <w:tcPr>
            <w:tcW w:w="584" w:type="pct"/>
            <w:tcBorders>
              <w:top w:val="single" w:sz="4" w:space="0" w:color="auto"/>
              <w:left w:val="single" w:sz="4" w:space="0" w:color="auto"/>
              <w:bottom w:val="single" w:sz="4" w:space="0" w:color="auto"/>
              <w:right w:val="single" w:sz="4" w:space="0" w:color="auto"/>
            </w:tcBorders>
            <w:vAlign w:val="center"/>
          </w:tcPr>
          <w:p w14:paraId="767A9DB0" w14:textId="61FED319"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2251,8</w:t>
            </w:r>
          </w:p>
        </w:tc>
        <w:tc>
          <w:tcPr>
            <w:tcW w:w="585" w:type="pct"/>
            <w:tcBorders>
              <w:top w:val="single" w:sz="4" w:space="0" w:color="auto"/>
              <w:left w:val="single" w:sz="4" w:space="0" w:color="auto"/>
              <w:bottom w:val="single" w:sz="4" w:space="0" w:color="auto"/>
              <w:right w:val="single" w:sz="4" w:space="0" w:color="auto"/>
            </w:tcBorders>
            <w:vAlign w:val="center"/>
          </w:tcPr>
          <w:p w14:paraId="59006E62" w14:textId="07F55A4D"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2127,1</w:t>
            </w:r>
          </w:p>
        </w:tc>
      </w:tr>
      <w:tr w:rsidR="006B1609" w:rsidRPr="00ED0492" w14:paraId="3F95B75F" w14:textId="77777777" w:rsidTr="006B1609">
        <w:trPr>
          <w:jc w:val="center"/>
        </w:trPr>
        <w:tc>
          <w:tcPr>
            <w:tcW w:w="1119" w:type="pct"/>
            <w:tcBorders>
              <w:top w:val="single" w:sz="4" w:space="0" w:color="auto"/>
              <w:left w:val="single" w:sz="4" w:space="0" w:color="auto"/>
              <w:bottom w:val="single" w:sz="4" w:space="0" w:color="auto"/>
              <w:right w:val="single" w:sz="4" w:space="0" w:color="auto"/>
            </w:tcBorders>
            <w:vAlign w:val="center"/>
          </w:tcPr>
          <w:p w14:paraId="03256551" w14:textId="5729050D" w:rsidR="006B1609" w:rsidRPr="00ED0492" w:rsidRDefault="006B1609" w:rsidP="002851FE">
            <w:pPr>
              <w:tabs>
                <w:tab w:val="left" w:pos="284"/>
                <w:tab w:val="left" w:pos="426"/>
              </w:tabs>
              <w:spacing w:after="0" w:line="240" w:lineRule="auto"/>
              <w:rPr>
                <w:rFonts w:ascii="Times New Roman" w:hAnsi="Times New Roman"/>
                <w:bCs/>
              </w:rPr>
            </w:pPr>
            <w:r w:rsidRPr="00ED0492">
              <w:rPr>
                <w:rFonts w:ascii="Times New Roman" w:hAnsi="Times New Roman"/>
                <w:bCs/>
              </w:rPr>
              <w:t>ООО «Сладкий рай Приморья»</w:t>
            </w:r>
          </w:p>
          <w:p w14:paraId="1323C164" w14:textId="4CAC8ECB" w:rsidR="006B1609" w:rsidRPr="00ED0492" w:rsidRDefault="006B1609" w:rsidP="002851FE">
            <w:pPr>
              <w:tabs>
                <w:tab w:val="left" w:pos="284"/>
                <w:tab w:val="left" w:pos="426"/>
              </w:tabs>
              <w:spacing w:after="0" w:line="240" w:lineRule="auto"/>
              <w:rPr>
                <w:rFonts w:ascii="Times New Roman" w:hAnsi="Times New Roman"/>
              </w:rPr>
            </w:pPr>
            <w:r w:rsidRPr="00ED0492">
              <w:rPr>
                <w:rFonts w:ascii="Times New Roman" w:hAnsi="Times New Roman"/>
                <w:bCs/>
              </w:rPr>
              <w:t>Маргарян Артурик Арменакович</w:t>
            </w:r>
          </w:p>
        </w:tc>
        <w:tc>
          <w:tcPr>
            <w:tcW w:w="1021" w:type="pct"/>
            <w:tcBorders>
              <w:top w:val="single" w:sz="4" w:space="0" w:color="auto"/>
              <w:left w:val="single" w:sz="4" w:space="0" w:color="auto"/>
              <w:bottom w:val="single" w:sz="4" w:space="0" w:color="auto"/>
              <w:right w:val="single" w:sz="4" w:space="0" w:color="auto"/>
            </w:tcBorders>
            <w:vAlign w:val="center"/>
          </w:tcPr>
          <w:p w14:paraId="5DBEE095" w14:textId="74476398" w:rsidR="006B1609" w:rsidRPr="00ED0492" w:rsidRDefault="006B1609" w:rsidP="002851FE">
            <w:pPr>
              <w:tabs>
                <w:tab w:val="left" w:pos="284"/>
                <w:tab w:val="left" w:pos="426"/>
              </w:tabs>
              <w:spacing w:after="0" w:line="240" w:lineRule="auto"/>
              <w:rPr>
                <w:rFonts w:ascii="Times New Roman" w:hAnsi="Times New Roman"/>
                <w:bCs/>
              </w:rPr>
            </w:pPr>
            <w:r w:rsidRPr="00ED0492">
              <w:rPr>
                <w:rFonts w:ascii="Times New Roman" w:hAnsi="Times New Roman"/>
                <w:bCs/>
              </w:rPr>
              <w:t>Производство кондитерских изделий</w:t>
            </w:r>
          </w:p>
        </w:tc>
        <w:tc>
          <w:tcPr>
            <w:tcW w:w="522" w:type="pct"/>
            <w:tcBorders>
              <w:top w:val="single" w:sz="4" w:space="0" w:color="auto"/>
              <w:left w:val="single" w:sz="4" w:space="0" w:color="auto"/>
              <w:bottom w:val="single" w:sz="4" w:space="0" w:color="auto"/>
              <w:right w:val="single" w:sz="4" w:space="0" w:color="auto"/>
            </w:tcBorders>
            <w:vAlign w:val="center"/>
          </w:tcPr>
          <w:p w14:paraId="7EBAAA5D" w14:textId="275BC471"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5363,2</w:t>
            </w:r>
          </w:p>
        </w:tc>
        <w:tc>
          <w:tcPr>
            <w:tcW w:w="584" w:type="pct"/>
            <w:tcBorders>
              <w:top w:val="single" w:sz="4" w:space="0" w:color="auto"/>
              <w:left w:val="single" w:sz="4" w:space="0" w:color="auto"/>
              <w:bottom w:val="single" w:sz="4" w:space="0" w:color="auto"/>
              <w:right w:val="single" w:sz="4" w:space="0" w:color="auto"/>
            </w:tcBorders>
            <w:vAlign w:val="center"/>
          </w:tcPr>
          <w:p w14:paraId="5A26A3C0" w14:textId="068BE478"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6869,5</w:t>
            </w:r>
          </w:p>
        </w:tc>
        <w:tc>
          <w:tcPr>
            <w:tcW w:w="584" w:type="pct"/>
            <w:tcBorders>
              <w:top w:val="single" w:sz="4" w:space="0" w:color="auto"/>
              <w:left w:val="single" w:sz="4" w:space="0" w:color="auto"/>
              <w:bottom w:val="single" w:sz="4" w:space="0" w:color="auto"/>
              <w:right w:val="single" w:sz="4" w:space="0" w:color="auto"/>
            </w:tcBorders>
            <w:vAlign w:val="center"/>
          </w:tcPr>
          <w:p w14:paraId="1764E13B" w14:textId="3FC872A9"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5327,1</w:t>
            </w:r>
          </w:p>
        </w:tc>
        <w:tc>
          <w:tcPr>
            <w:tcW w:w="584" w:type="pct"/>
            <w:tcBorders>
              <w:top w:val="single" w:sz="4" w:space="0" w:color="auto"/>
              <w:left w:val="single" w:sz="4" w:space="0" w:color="auto"/>
              <w:bottom w:val="single" w:sz="4" w:space="0" w:color="auto"/>
              <w:right w:val="single" w:sz="4" w:space="0" w:color="auto"/>
            </w:tcBorders>
            <w:vAlign w:val="center"/>
          </w:tcPr>
          <w:p w14:paraId="14215E2B" w14:textId="07E39789"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3784,9</w:t>
            </w:r>
          </w:p>
        </w:tc>
        <w:tc>
          <w:tcPr>
            <w:tcW w:w="585" w:type="pct"/>
            <w:tcBorders>
              <w:top w:val="single" w:sz="4" w:space="0" w:color="auto"/>
              <w:left w:val="single" w:sz="4" w:space="0" w:color="auto"/>
              <w:bottom w:val="single" w:sz="4" w:space="0" w:color="auto"/>
              <w:right w:val="single" w:sz="4" w:space="0" w:color="auto"/>
            </w:tcBorders>
            <w:vAlign w:val="center"/>
          </w:tcPr>
          <w:p w14:paraId="5F2640E8" w14:textId="413929F4"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2610,0</w:t>
            </w:r>
          </w:p>
        </w:tc>
      </w:tr>
      <w:tr w:rsidR="006B1609" w:rsidRPr="00ED0492" w14:paraId="084D7012" w14:textId="77777777" w:rsidTr="006B1609">
        <w:trPr>
          <w:jc w:val="center"/>
        </w:trPr>
        <w:tc>
          <w:tcPr>
            <w:tcW w:w="1119" w:type="pct"/>
            <w:tcBorders>
              <w:top w:val="single" w:sz="4" w:space="0" w:color="auto"/>
              <w:left w:val="single" w:sz="4" w:space="0" w:color="auto"/>
              <w:bottom w:val="single" w:sz="4" w:space="0" w:color="auto"/>
              <w:right w:val="single" w:sz="4" w:space="0" w:color="auto"/>
            </w:tcBorders>
            <w:vAlign w:val="center"/>
          </w:tcPr>
          <w:p w14:paraId="6DA89F82" w14:textId="631D40AF" w:rsidR="006B1609" w:rsidRPr="00ED0492" w:rsidRDefault="006B1609" w:rsidP="002851FE">
            <w:pPr>
              <w:tabs>
                <w:tab w:val="left" w:pos="284"/>
                <w:tab w:val="left" w:pos="426"/>
              </w:tabs>
              <w:spacing w:after="0" w:line="240" w:lineRule="auto"/>
              <w:rPr>
                <w:rFonts w:ascii="Times New Roman" w:hAnsi="Times New Roman"/>
                <w:bCs/>
              </w:rPr>
            </w:pPr>
            <w:r w:rsidRPr="00ED0492">
              <w:rPr>
                <w:rFonts w:ascii="Times New Roman" w:hAnsi="Times New Roman"/>
                <w:bCs/>
              </w:rPr>
              <w:t>ИП Александрова Екатерина Юрьевна</w:t>
            </w:r>
          </w:p>
        </w:tc>
        <w:tc>
          <w:tcPr>
            <w:tcW w:w="1021" w:type="pct"/>
            <w:tcBorders>
              <w:top w:val="single" w:sz="4" w:space="0" w:color="auto"/>
              <w:left w:val="single" w:sz="4" w:space="0" w:color="auto"/>
              <w:bottom w:val="single" w:sz="4" w:space="0" w:color="auto"/>
              <w:right w:val="single" w:sz="4" w:space="0" w:color="auto"/>
            </w:tcBorders>
            <w:vAlign w:val="center"/>
          </w:tcPr>
          <w:p w14:paraId="78FC42EC" w14:textId="47A47998" w:rsidR="006B1609" w:rsidRPr="00ED0492" w:rsidRDefault="006B1609" w:rsidP="002851FE">
            <w:pPr>
              <w:tabs>
                <w:tab w:val="left" w:pos="284"/>
                <w:tab w:val="left" w:pos="426"/>
              </w:tabs>
              <w:spacing w:after="0" w:line="240" w:lineRule="auto"/>
              <w:rPr>
                <w:rFonts w:ascii="Times New Roman" w:hAnsi="Times New Roman"/>
                <w:bCs/>
              </w:rPr>
            </w:pPr>
            <w:r w:rsidRPr="00ED0492">
              <w:rPr>
                <w:rFonts w:ascii="Times New Roman" w:hAnsi="Times New Roman"/>
                <w:bCs/>
              </w:rPr>
              <w:t>Производство кондитерских изделий</w:t>
            </w:r>
          </w:p>
        </w:tc>
        <w:tc>
          <w:tcPr>
            <w:tcW w:w="522" w:type="pct"/>
            <w:tcBorders>
              <w:top w:val="single" w:sz="4" w:space="0" w:color="auto"/>
              <w:left w:val="single" w:sz="4" w:space="0" w:color="auto"/>
              <w:bottom w:val="single" w:sz="4" w:space="0" w:color="auto"/>
              <w:right w:val="single" w:sz="4" w:space="0" w:color="auto"/>
            </w:tcBorders>
            <w:vAlign w:val="center"/>
          </w:tcPr>
          <w:p w14:paraId="00A04BF4" w14:textId="2185CD19"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148,4</w:t>
            </w:r>
          </w:p>
        </w:tc>
        <w:tc>
          <w:tcPr>
            <w:tcW w:w="584" w:type="pct"/>
            <w:tcBorders>
              <w:top w:val="single" w:sz="4" w:space="0" w:color="auto"/>
              <w:left w:val="single" w:sz="4" w:space="0" w:color="auto"/>
              <w:bottom w:val="single" w:sz="4" w:space="0" w:color="auto"/>
              <w:right w:val="single" w:sz="4" w:space="0" w:color="auto"/>
            </w:tcBorders>
            <w:vAlign w:val="center"/>
          </w:tcPr>
          <w:p w14:paraId="208E78A1" w14:textId="2519F839"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99,6</w:t>
            </w:r>
          </w:p>
        </w:tc>
        <w:tc>
          <w:tcPr>
            <w:tcW w:w="584" w:type="pct"/>
            <w:tcBorders>
              <w:top w:val="single" w:sz="4" w:space="0" w:color="auto"/>
              <w:left w:val="single" w:sz="4" w:space="0" w:color="auto"/>
              <w:bottom w:val="single" w:sz="4" w:space="0" w:color="auto"/>
              <w:right w:val="single" w:sz="4" w:space="0" w:color="auto"/>
            </w:tcBorders>
            <w:vAlign w:val="center"/>
          </w:tcPr>
          <w:p w14:paraId="14B679AE" w14:textId="705468C3"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106,9</w:t>
            </w:r>
          </w:p>
        </w:tc>
        <w:tc>
          <w:tcPr>
            <w:tcW w:w="584" w:type="pct"/>
            <w:tcBorders>
              <w:top w:val="single" w:sz="4" w:space="0" w:color="auto"/>
              <w:left w:val="single" w:sz="4" w:space="0" w:color="auto"/>
              <w:bottom w:val="single" w:sz="4" w:space="0" w:color="auto"/>
              <w:right w:val="single" w:sz="4" w:space="0" w:color="auto"/>
            </w:tcBorders>
            <w:vAlign w:val="center"/>
          </w:tcPr>
          <w:p w14:paraId="3766C83D" w14:textId="7143FAAC"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924,55</w:t>
            </w:r>
          </w:p>
        </w:tc>
        <w:tc>
          <w:tcPr>
            <w:tcW w:w="585" w:type="pct"/>
            <w:tcBorders>
              <w:top w:val="single" w:sz="4" w:space="0" w:color="auto"/>
              <w:left w:val="single" w:sz="4" w:space="0" w:color="auto"/>
              <w:bottom w:val="single" w:sz="4" w:space="0" w:color="auto"/>
              <w:right w:val="single" w:sz="4" w:space="0" w:color="auto"/>
            </w:tcBorders>
            <w:vAlign w:val="center"/>
          </w:tcPr>
          <w:p w14:paraId="7D1C9AF2" w14:textId="57F47FCF"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1022,38</w:t>
            </w:r>
          </w:p>
        </w:tc>
      </w:tr>
      <w:tr w:rsidR="006B1609" w:rsidRPr="00ED0492" w14:paraId="014DEAA1" w14:textId="77777777" w:rsidTr="006B1609">
        <w:trPr>
          <w:jc w:val="center"/>
        </w:trPr>
        <w:tc>
          <w:tcPr>
            <w:tcW w:w="1119" w:type="pct"/>
            <w:tcBorders>
              <w:top w:val="single" w:sz="4" w:space="0" w:color="auto"/>
              <w:left w:val="single" w:sz="4" w:space="0" w:color="auto"/>
              <w:bottom w:val="single" w:sz="4" w:space="0" w:color="auto"/>
              <w:right w:val="single" w:sz="4" w:space="0" w:color="auto"/>
            </w:tcBorders>
            <w:vAlign w:val="center"/>
          </w:tcPr>
          <w:p w14:paraId="1DD10EC0" w14:textId="519BEB3B" w:rsidR="006B1609" w:rsidRPr="00ED0492" w:rsidRDefault="006B1609" w:rsidP="002851FE">
            <w:pPr>
              <w:tabs>
                <w:tab w:val="left" w:pos="284"/>
                <w:tab w:val="left" w:pos="426"/>
              </w:tabs>
              <w:spacing w:after="0" w:line="240" w:lineRule="auto"/>
              <w:rPr>
                <w:rFonts w:ascii="Times New Roman" w:hAnsi="Times New Roman"/>
                <w:bCs/>
              </w:rPr>
            </w:pPr>
            <w:r w:rsidRPr="00ED0492">
              <w:rPr>
                <w:rFonts w:ascii="Times New Roman" w:hAnsi="Times New Roman"/>
                <w:bCs/>
              </w:rPr>
              <w:t>ИП Пономарчук А.В.</w:t>
            </w:r>
          </w:p>
        </w:tc>
        <w:tc>
          <w:tcPr>
            <w:tcW w:w="1021" w:type="pct"/>
            <w:tcBorders>
              <w:top w:val="single" w:sz="4" w:space="0" w:color="auto"/>
              <w:left w:val="single" w:sz="4" w:space="0" w:color="auto"/>
              <w:bottom w:val="single" w:sz="4" w:space="0" w:color="auto"/>
              <w:right w:val="single" w:sz="4" w:space="0" w:color="auto"/>
            </w:tcBorders>
            <w:vAlign w:val="center"/>
          </w:tcPr>
          <w:p w14:paraId="782F95AB" w14:textId="46148B1E" w:rsidR="006B1609" w:rsidRPr="00ED0492" w:rsidRDefault="006B1609" w:rsidP="006B1609">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522" w:type="pct"/>
            <w:tcBorders>
              <w:top w:val="single" w:sz="4" w:space="0" w:color="auto"/>
              <w:left w:val="single" w:sz="4" w:space="0" w:color="auto"/>
              <w:bottom w:val="single" w:sz="4" w:space="0" w:color="auto"/>
              <w:right w:val="single" w:sz="4" w:space="0" w:color="auto"/>
            </w:tcBorders>
            <w:vAlign w:val="center"/>
          </w:tcPr>
          <w:p w14:paraId="548DAA9F" w14:textId="659C1D9C"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1461,0</w:t>
            </w:r>
          </w:p>
        </w:tc>
        <w:tc>
          <w:tcPr>
            <w:tcW w:w="584" w:type="pct"/>
            <w:tcBorders>
              <w:top w:val="single" w:sz="4" w:space="0" w:color="auto"/>
              <w:left w:val="single" w:sz="4" w:space="0" w:color="auto"/>
              <w:bottom w:val="single" w:sz="4" w:space="0" w:color="auto"/>
              <w:right w:val="single" w:sz="4" w:space="0" w:color="auto"/>
            </w:tcBorders>
            <w:vAlign w:val="center"/>
          </w:tcPr>
          <w:p w14:paraId="59D76602" w14:textId="3128C815"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1751,0</w:t>
            </w:r>
          </w:p>
        </w:tc>
        <w:tc>
          <w:tcPr>
            <w:tcW w:w="584" w:type="pct"/>
            <w:tcBorders>
              <w:top w:val="single" w:sz="4" w:space="0" w:color="auto"/>
              <w:left w:val="single" w:sz="4" w:space="0" w:color="auto"/>
              <w:bottom w:val="single" w:sz="4" w:space="0" w:color="auto"/>
              <w:right w:val="single" w:sz="4" w:space="0" w:color="auto"/>
            </w:tcBorders>
            <w:vAlign w:val="center"/>
          </w:tcPr>
          <w:p w14:paraId="3771492C" w14:textId="0490A260"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1561,0</w:t>
            </w:r>
          </w:p>
        </w:tc>
        <w:tc>
          <w:tcPr>
            <w:tcW w:w="584" w:type="pct"/>
            <w:tcBorders>
              <w:top w:val="single" w:sz="4" w:space="0" w:color="auto"/>
              <w:left w:val="single" w:sz="4" w:space="0" w:color="auto"/>
              <w:bottom w:val="single" w:sz="4" w:space="0" w:color="auto"/>
              <w:right w:val="single" w:sz="4" w:space="0" w:color="auto"/>
            </w:tcBorders>
            <w:vAlign w:val="center"/>
          </w:tcPr>
          <w:p w14:paraId="1010ECC9" w14:textId="3BB2010F"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0,00</w:t>
            </w:r>
          </w:p>
        </w:tc>
        <w:tc>
          <w:tcPr>
            <w:tcW w:w="585" w:type="pct"/>
            <w:tcBorders>
              <w:top w:val="single" w:sz="4" w:space="0" w:color="auto"/>
              <w:left w:val="single" w:sz="4" w:space="0" w:color="auto"/>
              <w:bottom w:val="single" w:sz="4" w:space="0" w:color="auto"/>
              <w:right w:val="single" w:sz="4" w:space="0" w:color="auto"/>
            </w:tcBorders>
            <w:vAlign w:val="center"/>
          </w:tcPr>
          <w:p w14:paraId="74589FA7" w14:textId="36DF8187" w:rsidR="006B1609" w:rsidRPr="00ED0492" w:rsidRDefault="006B1609"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r>
    </w:tbl>
    <w:p w14:paraId="2D5C0775" w14:textId="68DF7110" w:rsidR="00A81666" w:rsidRPr="00ED0492" w:rsidRDefault="00A81666" w:rsidP="00057393">
      <w:pPr>
        <w:tabs>
          <w:tab w:val="left" w:pos="284"/>
          <w:tab w:val="left" w:pos="426"/>
        </w:tabs>
        <w:spacing w:after="0" w:line="240" w:lineRule="auto"/>
        <w:ind w:firstLine="709"/>
        <w:rPr>
          <w:rFonts w:ascii="Times New Roman" w:hAnsi="Times New Roman"/>
          <w:b/>
          <w:bCs/>
          <w:sz w:val="24"/>
          <w:szCs w:val="24"/>
        </w:rPr>
      </w:pPr>
    </w:p>
    <w:p w14:paraId="5F015BA3" w14:textId="2D2D42B8" w:rsidR="00057393" w:rsidRPr="00ED0492" w:rsidRDefault="00057393" w:rsidP="00057393">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За анализируемый период произош</w:t>
      </w:r>
      <w:r w:rsidR="00ED2707" w:rsidRPr="00ED0492">
        <w:rPr>
          <w:rFonts w:ascii="Times New Roman" w:hAnsi="Times New Roman"/>
          <w:sz w:val="28"/>
          <w:szCs w:val="28"/>
        </w:rPr>
        <w:t>ло</w:t>
      </w:r>
      <w:r w:rsidRPr="00ED0492">
        <w:rPr>
          <w:rFonts w:ascii="Times New Roman" w:hAnsi="Times New Roman"/>
          <w:sz w:val="28"/>
          <w:szCs w:val="28"/>
        </w:rPr>
        <w:t xml:space="preserve"> </w:t>
      </w:r>
      <w:r w:rsidR="00ED2707" w:rsidRPr="00ED0492">
        <w:rPr>
          <w:rFonts w:ascii="Times New Roman" w:hAnsi="Times New Roman"/>
          <w:sz w:val="28"/>
          <w:szCs w:val="28"/>
        </w:rPr>
        <w:t>увеличение</w:t>
      </w:r>
      <w:r w:rsidRPr="00ED0492">
        <w:rPr>
          <w:rFonts w:ascii="Times New Roman" w:hAnsi="Times New Roman"/>
          <w:sz w:val="28"/>
          <w:szCs w:val="28"/>
        </w:rPr>
        <w:t xml:space="preserve"> объемов производства</w:t>
      </w:r>
      <w:r w:rsidR="00632CBF" w:rsidRPr="00ED0492">
        <w:rPr>
          <w:rFonts w:ascii="Times New Roman" w:hAnsi="Times New Roman"/>
          <w:sz w:val="28"/>
          <w:szCs w:val="28"/>
        </w:rPr>
        <w:t xml:space="preserve"> (в денежном выражении)</w:t>
      </w:r>
      <w:r w:rsidRPr="00ED0492">
        <w:rPr>
          <w:rFonts w:ascii="Times New Roman" w:hAnsi="Times New Roman"/>
          <w:sz w:val="28"/>
          <w:szCs w:val="28"/>
        </w:rPr>
        <w:t xml:space="preserve"> ИП Биденкова Е.А. в 2,14 раза, </w:t>
      </w:r>
      <w:r w:rsidRPr="00ED0492">
        <w:rPr>
          <w:rFonts w:ascii="Times New Roman" w:hAnsi="Times New Roman"/>
          <w:bCs/>
          <w:sz w:val="28"/>
          <w:szCs w:val="28"/>
        </w:rPr>
        <w:t>ИП Александрова Е.Ю.</w:t>
      </w:r>
      <w:r w:rsidRPr="00ED0492">
        <w:rPr>
          <w:rFonts w:ascii="Times New Roman" w:hAnsi="Times New Roman"/>
          <w:sz w:val="28"/>
          <w:szCs w:val="28"/>
        </w:rPr>
        <w:t xml:space="preserve"> в 6,9 раза</w:t>
      </w:r>
      <w:r w:rsidR="00ED2707" w:rsidRPr="00ED0492">
        <w:rPr>
          <w:rFonts w:ascii="Times New Roman" w:hAnsi="Times New Roman"/>
          <w:sz w:val="28"/>
          <w:szCs w:val="28"/>
        </w:rPr>
        <w:t>.</w:t>
      </w:r>
    </w:p>
    <w:p w14:paraId="60E504F9" w14:textId="77777777" w:rsidR="00057393" w:rsidRPr="00ED0492" w:rsidRDefault="00057393" w:rsidP="00057393">
      <w:pPr>
        <w:tabs>
          <w:tab w:val="left" w:pos="284"/>
          <w:tab w:val="left" w:pos="426"/>
        </w:tabs>
        <w:spacing w:after="0" w:line="240" w:lineRule="auto"/>
        <w:ind w:firstLine="709"/>
        <w:rPr>
          <w:rFonts w:ascii="Times New Roman" w:hAnsi="Times New Roman"/>
          <w:b/>
          <w:bCs/>
          <w:sz w:val="24"/>
          <w:szCs w:val="24"/>
        </w:rPr>
      </w:pPr>
    </w:p>
    <w:p w14:paraId="547DEF05" w14:textId="083E5812" w:rsidR="00D05305" w:rsidRPr="00ED0492" w:rsidRDefault="00D05305" w:rsidP="002851FE">
      <w:pPr>
        <w:tabs>
          <w:tab w:val="left" w:pos="284"/>
          <w:tab w:val="left" w:pos="426"/>
        </w:tabs>
        <w:spacing w:after="0" w:line="240" w:lineRule="auto"/>
        <w:ind w:firstLine="709"/>
        <w:jc w:val="both"/>
        <w:rPr>
          <w:rFonts w:ascii="Times New Roman" w:eastAsia="Times New Roman" w:hAnsi="Times New Roman"/>
          <w:i/>
          <w:iCs/>
          <w:spacing w:val="-4"/>
          <w:sz w:val="28"/>
          <w:szCs w:val="28"/>
          <w:u w:val="single"/>
          <w:lang w:eastAsia="ru-RU"/>
        </w:rPr>
      </w:pPr>
      <w:r w:rsidRPr="00ED0492">
        <w:rPr>
          <w:rFonts w:ascii="Times New Roman" w:eastAsia="Times New Roman" w:hAnsi="Times New Roman"/>
          <w:i/>
          <w:iCs/>
          <w:spacing w:val="-4"/>
          <w:sz w:val="28"/>
          <w:szCs w:val="28"/>
          <w:u w:val="single"/>
          <w:lang w:eastAsia="ru-RU"/>
        </w:rPr>
        <w:t>Сельское хозяйство</w:t>
      </w:r>
    </w:p>
    <w:bookmarkEnd w:id="227"/>
    <w:p w14:paraId="25A38388" w14:textId="52566E9B" w:rsidR="00EA7F98" w:rsidRPr="00ED0492" w:rsidRDefault="00EA7F9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Природно-климатические условия </w:t>
      </w:r>
      <w:r w:rsidR="00444DA7" w:rsidRPr="00ED0492">
        <w:rPr>
          <w:rFonts w:ascii="Times New Roman" w:eastAsia="Times New Roman" w:hAnsi="Times New Roman"/>
          <w:sz w:val="28"/>
          <w:szCs w:val="28"/>
          <w:lang w:eastAsia="ru-RU"/>
        </w:rPr>
        <w:t>округа</w:t>
      </w:r>
      <w:r w:rsidRPr="00ED0492">
        <w:rPr>
          <w:rFonts w:ascii="Times New Roman" w:eastAsia="Times New Roman" w:hAnsi="Times New Roman"/>
          <w:sz w:val="28"/>
          <w:szCs w:val="28"/>
          <w:lang w:eastAsia="ru-RU"/>
        </w:rPr>
        <w:t xml:space="preserve"> благоприятны для развития сельского хозяйства, для возделывания основных районированных сельскохозяйственных культур.</w:t>
      </w:r>
    </w:p>
    <w:p w14:paraId="0CF9BDAE" w14:textId="1DAA4B28" w:rsidR="00EA7F98" w:rsidRPr="00ED0492" w:rsidRDefault="00EA7F9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Сельскохозяйственной специализацией </w:t>
      </w:r>
      <w:r w:rsidR="00444DA7" w:rsidRPr="00ED0492">
        <w:rPr>
          <w:rFonts w:ascii="Times New Roman" w:eastAsia="Times New Roman" w:hAnsi="Times New Roman"/>
          <w:sz w:val="28"/>
          <w:szCs w:val="28"/>
          <w:lang w:eastAsia="ru-RU"/>
        </w:rPr>
        <w:t>округа</w:t>
      </w:r>
      <w:r w:rsidRPr="00ED0492">
        <w:rPr>
          <w:rFonts w:ascii="Times New Roman" w:eastAsia="Times New Roman" w:hAnsi="Times New Roman"/>
          <w:sz w:val="28"/>
          <w:szCs w:val="28"/>
          <w:lang w:eastAsia="ru-RU"/>
        </w:rPr>
        <w:t xml:space="preserve"> является </w:t>
      </w:r>
      <w:r w:rsidR="009E0184" w:rsidRPr="00ED0492">
        <w:rPr>
          <w:rFonts w:ascii="Times New Roman" w:eastAsia="Times New Roman" w:hAnsi="Times New Roman"/>
          <w:sz w:val="28"/>
          <w:szCs w:val="28"/>
          <w:lang w:eastAsia="ru-RU"/>
        </w:rPr>
        <w:t>мясомолочное</w:t>
      </w:r>
      <w:r w:rsidRPr="00ED0492">
        <w:rPr>
          <w:rFonts w:ascii="Times New Roman" w:eastAsia="Times New Roman" w:hAnsi="Times New Roman"/>
          <w:sz w:val="28"/>
          <w:szCs w:val="28"/>
          <w:lang w:eastAsia="ru-RU"/>
        </w:rPr>
        <w:t xml:space="preserve"> животноводство и растениеводство.</w:t>
      </w:r>
    </w:p>
    <w:p w14:paraId="63EE800F" w14:textId="5D617397" w:rsidR="00EA7F98" w:rsidRPr="00ED0492" w:rsidRDefault="00EA7F9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В растениеводстве основными культурами являются: зерновые (пшеница, ячмень, рис, гречиха, овес, кукуруза), технические (соя, подсолнечник), картофель, овощи, кормовые культуры. </w:t>
      </w:r>
    </w:p>
    <w:p w14:paraId="4FB3985A" w14:textId="53F61993" w:rsidR="00EA7F98" w:rsidRPr="00ED0492" w:rsidRDefault="00EA7F9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Мясное животноводство на территории </w:t>
      </w:r>
      <w:r w:rsidR="00444DA7" w:rsidRPr="00ED0492">
        <w:rPr>
          <w:rFonts w:ascii="Times New Roman" w:eastAsia="Times New Roman" w:hAnsi="Times New Roman"/>
          <w:sz w:val="28"/>
          <w:szCs w:val="28"/>
          <w:lang w:eastAsia="ru-RU"/>
        </w:rPr>
        <w:t xml:space="preserve">округа </w:t>
      </w:r>
      <w:r w:rsidRPr="00ED0492">
        <w:rPr>
          <w:rFonts w:ascii="Times New Roman" w:eastAsia="Times New Roman" w:hAnsi="Times New Roman"/>
          <w:sz w:val="28"/>
          <w:szCs w:val="28"/>
          <w:lang w:eastAsia="ru-RU"/>
        </w:rPr>
        <w:t>представлено выращиванием крупного рогатого скота (КРС) и свиней.</w:t>
      </w:r>
    </w:p>
    <w:p w14:paraId="37E88F36" w14:textId="4705507D" w:rsidR="00EA7F98" w:rsidRPr="00ED0492" w:rsidRDefault="00EA7F9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Основные сельскохозяйственные угодья сосредоточены в основном на равнинной территории бассейна озера Ханки. </w:t>
      </w:r>
    </w:p>
    <w:p w14:paraId="31ED979D" w14:textId="02DE3177" w:rsidR="00C54071" w:rsidRPr="00ED0492" w:rsidRDefault="00C5407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Всего на территории муниципального округа земель сельскохозяйственного назначения – 135,4 тыс. га. Посевная площадь составляет 39,031 тыс. га.</w:t>
      </w:r>
    </w:p>
    <w:p w14:paraId="6FCACE46" w14:textId="2D93FB04" w:rsidR="00EA7F98" w:rsidRPr="00ED0492" w:rsidRDefault="00EA7F9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Распределение земельного фонда Ханкайского </w:t>
      </w:r>
      <w:r w:rsidR="004514AC" w:rsidRPr="00ED0492">
        <w:rPr>
          <w:rFonts w:ascii="Times New Roman" w:eastAsia="Times New Roman" w:hAnsi="Times New Roman"/>
          <w:sz w:val="28"/>
          <w:szCs w:val="28"/>
          <w:lang w:eastAsia="ru-RU"/>
        </w:rPr>
        <w:t xml:space="preserve">муниципального </w:t>
      </w:r>
      <w:r w:rsidR="00444DA7" w:rsidRPr="00ED0492">
        <w:rPr>
          <w:rFonts w:ascii="Times New Roman" w:eastAsia="Times New Roman" w:hAnsi="Times New Roman"/>
          <w:sz w:val="28"/>
          <w:szCs w:val="28"/>
          <w:lang w:eastAsia="ru-RU"/>
        </w:rPr>
        <w:t>округа</w:t>
      </w:r>
      <w:r w:rsidRPr="00ED0492">
        <w:rPr>
          <w:rFonts w:ascii="Times New Roman" w:eastAsia="Times New Roman" w:hAnsi="Times New Roman"/>
          <w:sz w:val="28"/>
          <w:szCs w:val="28"/>
          <w:lang w:eastAsia="ru-RU"/>
        </w:rPr>
        <w:t xml:space="preserve"> по угодьям:</w:t>
      </w:r>
    </w:p>
    <w:p w14:paraId="52585475" w14:textId="1800CB06" w:rsidR="00EA7F98" w:rsidRPr="00ED0492" w:rsidRDefault="00EA7F9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пашня – 58,9 тыс.</w:t>
      </w:r>
      <w:r w:rsidR="001F7DBD"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га;</w:t>
      </w:r>
    </w:p>
    <w:p w14:paraId="21ACDE41" w14:textId="7179555B" w:rsidR="00EA7F98" w:rsidRPr="00ED0492" w:rsidRDefault="00EA7F9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пастбища – 23,1 тыс.</w:t>
      </w:r>
      <w:r w:rsidR="001F7DBD"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га;</w:t>
      </w:r>
    </w:p>
    <w:p w14:paraId="7FD71D9B" w14:textId="56CC7C64" w:rsidR="00EA7F98" w:rsidRPr="00ED0492" w:rsidRDefault="00EA7F9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залежь – 25,1 тыс.</w:t>
      </w:r>
      <w:r w:rsidR="001F7DBD"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га;</w:t>
      </w:r>
    </w:p>
    <w:p w14:paraId="7A97B3C6" w14:textId="7DCCFDBD" w:rsidR="00EA7F98" w:rsidRPr="00ED0492" w:rsidRDefault="00EA7F9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сенокосы – 17,1 тыс.</w:t>
      </w:r>
      <w:r w:rsidR="001F7DBD"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га.</w:t>
      </w:r>
    </w:p>
    <w:p w14:paraId="04B8FA28" w14:textId="77777777" w:rsidR="00BD5D52" w:rsidRPr="00ED0492" w:rsidRDefault="00BD5D52"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p>
    <w:p w14:paraId="4238622B" w14:textId="5FC175AC" w:rsidR="00116156" w:rsidRPr="00ED0492" w:rsidRDefault="00BD5D52" w:rsidP="002851FE">
      <w:pPr>
        <w:tabs>
          <w:tab w:val="left" w:pos="284"/>
          <w:tab w:val="left" w:pos="426"/>
        </w:tabs>
        <w:spacing w:after="0" w:line="240" w:lineRule="auto"/>
        <w:jc w:val="center"/>
        <w:rPr>
          <w:rFonts w:ascii="Times New Roman" w:hAnsi="Times New Roman"/>
          <w:sz w:val="28"/>
          <w:szCs w:val="28"/>
        </w:rPr>
      </w:pPr>
      <w:r w:rsidRPr="00ED0492">
        <w:rPr>
          <w:rFonts w:ascii="Times New Roman" w:hAnsi="Times New Roman"/>
          <w:b/>
          <w:bCs/>
          <w:sz w:val="28"/>
          <w:szCs w:val="28"/>
        </w:rPr>
        <w:t>Т</w:t>
      </w:r>
      <w:r w:rsidR="00116156" w:rsidRPr="00ED0492">
        <w:rPr>
          <w:rFonts w:ascii="Times New Roman" w:hAnsi="Times New Roman"/>
          <w:b/>
          <w:bCs/>
          <w:sz w:val="28"/>
          <w:szCs w:val="28"/>
        </w:rPr>
        <w:t>аблица 2</w:t>
      </w:r>
      <w:r w:rsidR="00B32174" w:rsidRPr="00ED0492">
        <w:rPr>
          <w:rFonts w:ascii="Times New Roman" w:hAnsi="Times New Roman"/>
          <w:b/>
          <w:bCs/>
          <w:sz w:val="28"/>
          <w:szCs w:val="28"/>
        </w:rPr>
        <w:t>7</w:t>
      </w:r>
      <w:r w:rsidR="00822BFB" w:rsidRPr="00ED0492">
        <w:rPr>
          <w:rFonts w:ascii="Times New Roman" w:hAnsi="Times New Roman"/>
          <w:b/>
          <w:bCs/>
          <w:sz w:val="28"/>
          <w:szCs w:val="28"/>
        </w:rPr>
        <w:t>.</w:t>
      </w:r>
      <w:r w:rsidR="00822BFB" w:rsidRPr="00ED0492">
        <w:rPr>
          <w:rFonts w:ascii="Times New Roman" w:hAnsi="Times New Roman"/>
          <w:sz w:val="28"/>
          <w:szCs w:val="28"/>
        </w:rPr>
        <w:t xml:space="preserve"> - </w:t>
      </w:r>
      <w:r w:rsidR="00116156" w:rsidRPr="00ED0492">
        <w:rPr>
          <w:rFonts w:ascii="Times New Roman" w:hAnsi="Times New Roman"/>
          <w:sz w:val="28"/>
          <w:szCs w:val="28"/>
        </w:rPr>
        <w:t>Сельскохозяйственные предприятия</w:t>
      </w:r>
      <w:r w:rsidRPr="00ED0492">
        <w:rPr>
          <w:rFonts w:ascii="Times New Roman" w:hAnsi="Times New Roman"/>
          <w:sz w:val="28"/>
          <w:szCs w:val="28"/>
        </w:rPr>
        <w:t>, расположенные</w:t>
      </w:r>
      <w:r w:rsidR="00116156" w:rsidRPr="00ED0492">
        <w:rPr>
          <w:rFonts w:ascii="Times New Roman" w:hAnsi="Times New Roman"/>
          <w:sz w:val="28"/>
          <w:szCs w:val="28"/>
        </w:rPr>
        <w:t xml:space="preserve"> на территории </w:t>
      </w:r>
      <w:r w:rsidR="004514AC" w:rsidRPr="00ED0492">
        <w:rPr>
          <w:rFonts w:ascii="Times New Roman" w:eastAsia="Times New Roman" w:hAnsi="Times New Roman"/>
          <w:sz w:val="28"/>
          <w:szCs w:val="28"/>
          <w:lang w:eastAsia="ru-RU"/>
        </w:rPr>
        <w:t>Ханкайского муниципального округа</w:t>
      </w:r>
    </w:p>
    <w:tbl>
      <w:tblPr>
        <w:tblW w:w="103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85"/>
        <w:gridCol w:w="1701"/>
        <w:gridCol w:w="849"/>
        <w:gridCol w:w="992"/>
        <w:gridCol w:w="852"/>
        <w:gridCol w:w="849"/>
        <w:gridCol w:w="852"/>
        <w:gridCol w:w="1054"/>
      </w:tblGrid>
      <w:tr w:rsidR="00532823" w:rsidRPr="00ED0492" w14:paraId="5E5314D2" w14:textId="77777777" w:rsidTr="00ED2707">
        <w:trPr>
          <w:trHeight w:val="615"/>
          <w:jc w:val="center"/>
        </w:trPr>
        <w:tc>
          <w:tcPr>
            <w:tcW w:w="1541"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1AD0B5" w14:textId="77777777" w:rsidR="00116156" w:rsidRPr="00ED0492" w:rsidRDefault="00116156"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Название, местоположение</w:t>
            </w:r>
          </w:p>
        </w:tc>
        <w:tc>
          <w:tcPr>
            <w:tcW w:w="823"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C5755E" w14:textId="77777777" w:rsidR="00116156" w:rsidRPr="00ED0492" w:rsidRDefault="00116156"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Основные виды продукции</w:t>
            </w:r>
          </w:p>
        </w:tc>
        <w:tc>
          <w:tcPr>
            <w:tcW w:w="2126"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D3440CF" w14:textId="77777777" w:rsidR="00116156" w:rsidRPr="00ED0492" w:rsidRDefault="00116156"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Объём производства, млн. руб.</w:t>
            </w:r>
          </w:p>
        </w:tc>
        <w:tc>
          <w:tcPr>
            <w:tcW w:w="51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A71EBE" w14:textId="77777777" w:rsidR="00116156" w:rsidRPr="00ED0492" w:rsidRDefault="00116156" w:rsidP="002851FE">
            <w:pPr>
              <w:tabs>
                <w:tab w:val="left" w:pos="284"/>
                <w:tab w:val="left" w:pos="426"/>
              </w:tabs>
              <w:spacing w:after="0" w:line="240" w:lineRule="auto"/>
              <w:rPr>
                <w:rFonts w:ascii="Times New Roman" w:hAnsi="Times New Roman"/>
                <w:b/>
              </w:rPr>
            </w:pPr>
            <w:r w:rsidRPr="00ED0492">
              <w:rPr>
                <w:rFonts w:ascii="Times New Roman" w:hAnsi="Times New Roman"/>
                <w:b/>
              </w:rPr>
              <w:t>Численность работников</w:t>
            </w:r>
          </w:p>
        </w:tc>
      </w:tr>
      <w:tr w:rsidR="00BD5D52" w:rsidRPr="00ED0492" w14:paraId="1614701F" w14:textId="77777777" w:rsidTr="00ED2707">
        <w:trPr>
          <w:trHeight w:val="451"/>
          <w:jc w:val="center"/>
        </w:trPr>
        <w:tc>
          <w:tcPr>
            <w:tcW w:w="1541"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52A62A" w14:textId="77777777" w:rsidR="00116156" w:rsidRPr="00ED0492" w:rsidRDefault="00116156" w:rsidP="002851FE">
            <w:pPr>
              <w:tabs>
                <w:tab w:val="left" w:pos="284"/>
                <w:tab w:val="left" w:pos="426"/>
              </w:tabs>
              <w:spacing w:after="0" w:line="240" w:lineRule="auto"/>
              <w:jc w:val="center"/>
              <w:rPr>
                <w:rFonts w:ascii="Times New Roman" w:hAnsi="Times New Roman"/>
                <w:bCs/>
              </w:rPr>
            </w:pPr>
          </w:p>
        </w:tc>
        <w:tc>
          <w:tcPr>
            <w:tcW w:w="823"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BD65FC" w14:textId="77777777" w:rsidR="00116156" w:rsidRPr="00ED0492" w:rsidRDefault="00116156" w:rsidP="002851FE">
            <w:pPr>
              <w:tabs>
                <w:tab w:val="left" w:pos="284"/>
                <w:tab w:val="left" w:pos="426"/>
              </w:tabs>
              <w:spacing w:after="0" w:line="240" w:lineRule="auto"/>
              <w:jc w:val="center"/>
              <w:rPr>
                <w:rFonts w:ascii="Times New Roman" w:hAnsi="Times New Roman"/>
                <w:bCs/>
              </w:rPr>
            </w:pP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FE4E63" w14:textId="77777777" w:rsidR="00116156" w:rsidRPr="00ED0492" w:rsidRDefault="00116156"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2017</w:t>
            </w:r>
          </w:p>
        </w:tc>
        <w:tc>
          <w:tcPr>
            <w:tcW w:w="480" w:type="pct"/>
            <w:tcBorders>
              <w:top w:val="single" w:sz="4" w:space="0" w:color="auto"/>
              <w:left w:val="single" w:sz="4" w:space="0" w:color="auto"/>
              <w:bottom w:val="single" w:sz="4" w:space="0" w:color="auto"/>
              <w:right w:val="single" w:sz="4" w:space="0" w:color="auto"/>
            </w:tcBorders>
            <w:shd w:val="clear" w:color="auto" w:fill="auto"/>
            <w:vAlign w:val="center"/>
          </w:tcPr>
          <w:p w14:paraId="6C11FDA2" w14:textId="77777777" w:rsidR="00116156" w:rsidRPr="00ED0492" w:rsidRDefault="00116156"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2018</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093C2F9C" w14:textId="77777777" w:rsidR="00116156" w:rsidRPr="00ED0492" w:rsidRDefault="00116156"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2019</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64FB1B9B" w14:textId="77777777" w:rsidR="00116156" w:rsidRPr="00ED0492" w:rsidRDefault="00116156"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2020</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105F0265" w14:textId="77777777" w:rsidR="00116156" w:rsidRPr="00ED0492" w:rsidRDefault="00116156"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2021</w:t>
            </w:r>
          </w:p>
        </w:tc>
        <w:tc>
          <w:tcPr>
            <w:tcW w:w="51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7EBA48D" w14:textId="77777777" w:rsidR="00116156" w:rsidRPr="00ED0492" w:rsidRDefault="00116156" w:rsidP="002851FE">
            <w:pPr>
              <w:tabs>
                <w:tab w:val="left" w:pos="284"/>
                <w:tab w:val="left" w:pos="426"/>
              </w:tabs>
              <w:spacing w:after="0" w:line="240" w:lineRule="auto"/>
              <w:rPr>
                <w:rFonts w:ascii="Times New Roman" w:hAnsi="Times New Roman"/>
                <w:bCs/>
              </w:rPr>
            </w:pPr>
          </w:p>
        </w:tc>
      </w:tr>
      <w:tr w:rsidR="00BD5D52" w:rsidRPr="00ED0492" w14:paraId="40DCED8E" w14:textId="77777777" w:rsidTr="00ED2707">
        <w:trPr>
          <w:jc w:val="center"/>
        </w:trPr>
        <w:tc>
          <w:tcPr>
            <w:tcW w:w="154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1DFFE6" w14:textId="6A08B4BC"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lastRenderedPageBreak/>
              <w:t xml:space="preserve">ООО "ХАПК Грин-Агро", 692683, Ханкайский </w:t>
            </w:r>
            <w:r w:rsidR="00F45868" w:rsidRPr="00ED0492">
              <w:rPr>
                <w:rFonts w:ascii="Times New Roman" w:hAnsi="Times New Roman"/>
                <w:bCs/>
              </w:rPr>
              <w:t>муниципальный округ</w:t>
            </w:r>
            <w:r w:rsidRPr="00ED0492">
              <w:rPr>
                <w:rFonts w:ascii="Times New Roman" w:hAnsi="Times New Roman"/>
                <w:bCs/>
              </w:rPr>
              <w:t xml:space="preserve">, </w:t>
            </w:r>
          </w:p>
          <w:p w14:paraId="7EEEDB97"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 xml:space="preserve">с. Алексеевка, ул. </w:t>
            </w:r>
          </w:p>
          <w:p w14:paraId="2C6B232C"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Центральная, д. 32</w:t>
            </w:r>
          </w:p>
        </w:tc>
        <w:tc>
          <w:tcPr>
            <w:tcW w:w="82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311771"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кукуруза на зерно, кукуруза на силос, соя, однолетние травы</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675D1653"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660,19</w:t>
            </w:r>
          </w:p>
        </w:tc>
        <w:tc>
          <w:tcPr>
            <w:tcW w:w="480" w:type="pct"/>
            <w:tcBorders>
              <w:top w:val="single" w:sz="4" w:space="0" w:color="auto"/>
              <w:left w:val="single" w:sz="4" w:space="0" w:color="auto"/>
              <w:bottom w:val="single" w:sz="4" w:space="0" w:color="auto"/>
              <w:right w:val="single" w:sz="4" w:space="0" w:color="auto"/>
            </w:tcBorders>
            <w:shd w:val="clear" w:color="auto" w:fill="auto"/>
            <w:vAlign w:val="center"/>
          </w:tcPr>
          <w:p w14:paraId="792E6AE8"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725,68</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04C830AF"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801,30</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0F005A5B"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864,24</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1B97120E"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957,47</w:t>
            </w:r>
          </w:p>
        </w:tc>
        <w:tc>
          <w:tcPr>
            <w:tcW w:w="510" w:type="pct"/>
            <w:tcBorders>
              <w:top w:val="single" w:sz="4" w:space="0" w:color="auto"/>
              <w:left w:val="single" w:sz="4" w:space="0" w:color="auto"/>
              <w:bottom w:val="single" w:sz="4" w:space="0" w:color="auto"/>
              <w:right w:val="single" w:sz="4" w:space="0" w:color="auto"/>
            </w:tcBorders>
            <w:shd w:val="clear" w:color="auto" w:fill="auto"/>
            <w:vAlign w:val="center"/>
          </w:tcPr>
          <w:p w14:paraId="0D9C5105"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227</w:t>
            </w:r>
          </w:p>
        </w:tc>
      </w:tr>
      <w:tr w:rsidR="00BD5D52" w:rsidRPr="00ED0492" w14:paraId="1A501E47" w14:textId="77777777" w:rsidTr="00ED2707">
        <w:trPr>
          <w:jc w:val="center"/>
        </w:trPr>
        <w:tc>
          <w:tcPr>
            <w:tcW w:w="1541" w:type="pct"/>
            <w:tcBorders>
              <w:top w:val="single" w:sz="4" w:space="0" w:color="auto"/>
              <w:left w:val="single" w:sz="4" w:space="0" w:color="auto"/>
              <w:bottom w:val="single" w:sz="4" w:space="0" w:color="auto"/>
              <w:right w:val="single" w:sz="4" w:space="0" w:color="auto"/>
            </w:tcBorders>
            <w:shd w:val="clear" w:color="auto" w:fill="auto"/>
            <w:vAlign w:val="center"/>
          </w:tcPr>
          <w:p w14:paraId="76923806" w14:textId="1FEB64F5"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ООО "ГринАгро-Приморье",</w:t>
            </w:r>
            <w:r w:rsidRPr="00ED0492">
              <w:rPr>
                <w:rFonts w:ascii="Times New Roman" w:hAnsi="Times New Roman"/>
              </w:rPr>
              <w:t xml:space="preserve"> </w:t>
            </w:r>
            <w:r w:rsidRPr="00ED0492">
              <w:rPr>
                <w:rFonts w:ascii="Times New Roman" w:hAnsi="Times New Roman"/>
                <w:bCs/>
              </w:rPr>
              <w:t xml:space="preserve">692683, </w:t>
            </w:r>
            <w:r w:rsidR="00F45868" w:rsidRPr="00ED0492">
              <w:rPr>
                <w:rFonts w:ascii="Times New Roman" w:hAnsi="Times New Roman"/>
                <w:bCs/>
              </w:rPr>
              <w:t>Ханкайский муниципальный округ</w:t>
            </w:r>
            <w:r w:rsidRPr="00ED0492">
              <w:rPr>
                <w:rFonts w:ascii="Times New Roman" w:hAnsi="Times New Roman"/>
                <w:bCs/>
              </w:rPr>
              <w:t xml:space="preserve">, </w:t>
            </w:r>
          </w:p>
          <w:p w14:paraId="627C3D68"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с. Алексеевка, 20-й километр автомобильной дороги «Сибирцево-Жариково"</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534CA91B"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кукуруза на зерно, кукуруза на силос, соя</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3F0040FB"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0,36</w:t>
            </w:r>
          </w:p>
        </w:tc>
        <w:tc>
          <w:tcPr>
            <w:tcW w:w="480" w:type="pct"/>
            <w:tcBorders>
              <w:top w:val="single" w:sz="4" w:space="0" w:color="auto"/>
              <w:left w:val="single" w:sz="4" w:space="0" w:color="auto"/>
              <w:bottom w:val="single" w:sz="4" w:space="0" w:color="auto"/>
              <w:right w:val="single" w:sz="4" w:space="0" w:color="auto"/>
            </w:tcBorders>
            <w:shd w:val="clear" w:color="auto" w:fill="auto"/>
            <w:vAlign w:val="center"/>
          </w:tcPr>
          <w:p w14:paraId="07C9C4AA"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142,14</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628A5B50"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183,38</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70DDF6AF"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257,33</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0E4D83A0"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301,39</w:t>
            </w:r>
          </w:p>
        </w:tc>
        <w:tc>
          <w:tcPr>
            <w:tcW w:w="510" w:type="pct"/>
            <w:tcBorders>
              <w:top w:val="single" w:sz="4" w:space="0" w:color="auto"/>
              <w:left w:val="single" w:sz="4" w:space="0" w:color="auto"/>
              <w:bottom w:val="single" w:sz="4" w:space="0" w:color="auto"/>
              <w:right w:val="single" w:sz="4" w:space="0" w:color="auto"/>
            </w:tcBorders>
            <w:shd w:val="clear" w:color="auto" w:fill="auto"/>
            <w:vAlign w:val="center"/>
          </w:tcPr>
          <w:p w14:paraId="4EBF41E7"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7</w:t>
            </w:r>
          </w:p>
        </w:tc>
      </w:tr>
      <w:tr w:rsidR="00BD5D52" w:rsidRPr="00ED0492" w14:paraId="056C17C9" w14:textId="77777777" w:rsidTr="00ED2707">
        <w:trPr>
          <w:jc w:val="center"/>
        </w:trPr>
        <w:tc>
          <w:tcPr>
            <w:tcW w:w="1541" w:type="pct"/>
            <w:tcBorders>
              <w:top w:val="single" w:sz="4" w:space="0" w:color="auto"/>
              <w:left w:val="single" w:sz="4" w:space="0" w:color="auto"/>
              <w:bottom w:val="single" w:sz="4" w:space="0" w:color="auto"/>
              <w:right w:val="single" w:sz="4" w:space="0" w:color="auto"/>
            </w:tcBorders>
            <w:shd w:val="clear" w:color="auto" w:fill="auto"/>
            <w:vAlign w:val="center"/>
          </w:tcPr>
          <w:p w14:paraId="0EA637BA" w14:textId="4B314FC8"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ООО "АПК Альянс",</w:t>
            </w:r>
            <w:r w:rsidRPr="00ED0492">
              <w:rPr>
                <w:rFonts w:ascii="Times New Roman" w:hAnsi="Times New Roman"/>
              </w:rPr>
              <w:t xml:space="preserve"> </w:t>
            </w:r>
            <w:r w:rsidRPr="00ED0492">
              <w:rPr>
                <w:rFonts w:ascii="Times New Roman" w:hAnsi="Times New Roman"/>
                <w:bCs/>
              </w:rPr>
              <w:t xml:space="preserve">692684, </w:t>
            </w:r>
            <w:r w:rsidR="00F45868" w:rsidRPr="00ED0492">
              <w:rPr>
                <w:rFonts w:ascii="Times New Roman" w:hAnsi="Times New Roman"/>
                <w:bCs/>
              </w:rPr>
              <w:t>Ханкайский муниципальный округ</w:t>
            </w:r>
            <w:r w:rsidRPr="00ED0492">
              <w:rPr>
                <w:rFonts w:ascii="Times New Roman" w:hAnsi="Times New Roman"/>
                <w:bCs/>
              </w:rPr>
              <w:t>, с. Камень-Рыболов, ул. Кирпичная, д. 2</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19B49B50"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овёс, гречиха, рис, конопля техническая, соя, картофель, лук, морковь</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40B6FD24"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166,84</w:t>
            </w:r>
          </w:p>
        </w:tc>
        <w:tc>
          <w:tcPr>
            <w:tcW w:w="480" w:type="pct"/>
            <w:tcBorders>
              <w:top w:val="single" w:sz="4" w:space="0" w:color="auto"/>
              <w:left w:val="single" w:sz="4" w:space="0" w:color="auto"/>
              <w:bottom w:val="single" w:sz="4" w:space="0" w:color="auto"/>
              <w:right w:val="single" w:sz="4" w:space="0" w:color="auto"/>
            </w:tcBorders>
            <w:shd w:val="clear" w:color="auto" w:fill="auto"/>
            <w:vAlign w:val="center"/>
          </w:tcPr>
          <w:p w14:paraId="471A26F1"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126,56</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5154D5B9"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142,15</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3E9802CF"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101,52</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68B0888D"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423,21</w:t>
            </w:r>
          </w:p>
        </w:tc>
        <w:tc>
          <w:tcPr>
            <w:tcW w:w="510" w:type="pct"/>
            <w:tcBorders>
              <w:top w:val="single" w:sz="4" w:space="0" w:color="auto"/>
              <w:left w:val="single" w:sz="4" w:space="0" w:color="auto"/>
              <w:bottom w:val="single" w:sz="4" w:space="0" w:color="auto"/>
              <w:right w:val="single" w:sz="4" w:space="0" w:color="auto"/>
            </w:tcBorders>
            <w:shd w:val="clear" w:color="auto" w:fill="auto"/>
            <w:vAlign w:val="center"/>
          </w:tcPr>
          <w:p w14:paraId="577382C1"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46</w:t>
            </w:r>
          </w:p>
        </w:tc>
      </w:tr>
      <w:tr w:rsidR="00BD5D52" w:rsidRPr="00ED0492" w14:paraId="308F51BD" w14:textId="77777777" w:rsidTr="00ED2707">
        <w:trPr>
          <w:jc w:val="center"/>
        </w:trPr>
        <w:tc>
          <w:tcPr>
            <w:tcW w:w="1541" w:type="pct"/>
            <w:tcBorders>
              <w:top w:val="single" w:sz="4" w:space="0" w:color="auto"/>
              <w:left w:val="single" w:sz="4" w:space="0" w:color="auto"/>
              <w:bottom w:val="single" w:sz="4" w:space="0" w:color="auto"/>
              <w:right w:val="single" w:sz="4" w:space="0" w:color="auto"/>
            </w:tcBorders>
            <w:shd w:val="clear" w:color="auto" w:fill="auto"/>
            <w:vAlign w:val="center"/>
          </w:tcPr>
          <w:p w14:paraId="1ED91C30" w14:textId="34EA4192"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ООО "ПСК Росток-Альянс",</w:t>
            </w:r>
            <w:r w:rsidRPr="00ED0492">
              <w:rPr>
                <w:rFonts w:ascii="Times New Roman" w:hAnsi="Times New Roman"/>
              </w:rPr>
              <w:t xml:space="preserve"> </w:t>
            </w:r>
            <w:r w:rsidRPr="00ED0492">
              <w:rPr>
                <w:rFonts w:ascii="Times New Roman" w:hAnsi="Times New Roman"/>
                <w:bCs/>
              </w:rPr>
              <w:t xml:space="preserve">692682, </w:t>
            </w:r>
            <w:r w:rsidR="00F45868" w:rsidRPr="00ED0492">
              <w:rPr>
                <w:rFonts w:ascii="Times New Roman" w:hAnsi="Times New Roman"/>
                <w:bCs/>
              </w:rPr>
              <w:t>Ханкайский муниципальный округ</w:t>
            </w:r>
            <w:r w:rsidRPr="00ED0492">
              <w:rPr>
                <w:rFonts w:ascii="Times New Roman" w:hAnsi="Times New Roman"/>
                <w:bCs/>
              </w:rPr>
              <w:t xml:space="preserve">, </w:t>
            </w:r>
          </w:p>
          <w:p w14:paraId="0A1B30B0"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с. Камень-Рыболов, ул. Садовая, д. 1</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50277BD8"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рис</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15C6F83F"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w:t>
            </w:r>
          </w:p>
        </w:tc>
        <w:tc>
          <w:tcPr>
            <w:tcW w:w="480" w:type="pct"/>
            <w:tcBorders>
              <w:top w:val="single" w:sz="4" w:space="0" w:color="auto"/>
              <w:left w:val="single" w:sz="4" w:space="0" w:color="auto"/>
              <w:bottom w:val="single" w:sz="4" w:space="0" w:color="auto"/>
              <w:right w:val="single" w:sz="4" w:space="0" w:color="auto"/>
            </w:tcBorders>
            <w:shd w:val="clear" w:color="auto" w:fill="auto"/>
            <w:vAlign w:val="center"/>
          </w:tcPr>
          <w:p w14:paraId="0D2E3626"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0</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40DFF831"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0</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6B4145F7"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2,28</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42261096"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5,07</w:t>
            </w:r>
          </w:p>
        </w:tc>
        <w:tc>
          <w:tcPr>
            <w:tcW w:w="510" w:type="pct"/>
            <w:tcBorders>
              <w:top w:val="single" w:sz="4" w:space="0" w:color="auto"/>
              <w:left w:val="single" w:sz="4" w:space="0" w:color="auto"/>
              <w:bottom w:val="single" w:sz="4" w:space="0" w:color="auto"/>
              <w:right w:val="single" w:sz="4" w:space="0" w:color="auto"/>
            </w:tcBorders>
            <w:shd w:val="clear" w:color="auto" w:fill="auto"/>
            <w:vAlign w:val="center"/>
          </w:tcPr>
          <w:p w14:paraId="49572E12"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3</w:t>
            </w:r>
          </w:p>
        </w:tc>
      </w:tr>
      <w:tr w:rsidR="00BD5D52" w:rsidRPr="00ED0492" w14:paraId="63329E09" w14:textId="77777777" w:rsidTr="00ED2707">
        <w:trPr>
          <w:jc w:val="center"/>
        </w:trPr>
        <w:tc>
          <w:tcPr>
            <w:tcW w:w="1541" w:type="pct"/>
            <w:tcBorders>
              <w:top w:val="single" w:sz="4" w:space="0" w:color="auto"/>
              <w:left w:val="single" w:sz="4" w:space="0" w:color="auto"/>
              <w:bottom w:val="single" w:sz="4" w:space="0" w:color="auto"/>
              <w:right w:val="single" w:sz="4" w:space="0" w:color="auto"/>
            </w:tcBorders>
            <w:shd w:val="clear" w:color="auto" w:fill="auto"/>
            <w:vAlign w:val="center"/>
          </w:tcPr>
          <w:p w14:paraId="053F9A67" w14:textId="1AB6EB65"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ООО "Солнечный город",</w:t>
            </w:r>
            <w:r w:rsidRPr="00ED0492">
              <w:rPr>
                <w:rFonts w:ascii="Times New Roman" w:hAnsi="Times New Roman"/>
              </w:rPr>
              <w:t xml:space="preserve"> </w:t>
            </w:r>
            <w:r w:rsidRPr="00ED0492">
              <w:rPr>
                <w:rFonts w:ascii="Times New Roman" w:hAnsi="Times New Roman"/>
                <w:bCs/>
              </w:rPr>
              <w:t xml:space="preserve">692682, </w:t>
            </w:r>
            <w:r w:rsidR="00F45868" w:rsidRPr="00ED0492">
              <w:rPr>
                <w:rFonts w:ascii="Times New Roman" w:hAnsi="Times New Roman"/>
                <w:bCs/>
              </w:rPr>
              <w:t>Ханкайский муниципальный округ</w:t>
            </w:r>
            <w:r w:rsidRPr="00ED0492">
              <w:rPr>
                <w:rFonts w:ascii="Times New Roman" w:hAnsi="Times New Roman"/>
                <w:bCs/>
              </w:rPr>
              <w:t xml:space="preserve">, </w:t>
            </w:r>
          </w:p>
          <w:p w14:paraId="7413139E"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с. Камень-Рыболов, ул. Беговая, д. 4</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1AE48910"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соя</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4C6AFD9C"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15,79</w:t>
            </w:r>
          </w:p>
        </w:tc>
        <w:tc>
          <w:tcPr>
            <w:tcW w:w="480" w:type="pct"/>
            <w:tcBorders>
              <w:top w:val="single" w:sz="4" w:space="0" w:color="auto"/>
              <w:left w:val="single" w:sz="4" w:space="0" w:color="auto"/>
              <w:bottom w:val="single" w:sz="4" w:space="0" w:color="auto"/>
              <w:right w:val="single" w:sz="4" w:space="0" w:color="auto"/>
            </w:tcBorders>
            <w:shd w:val="clear" w:color="auto" w:fill="auto"/>
            <w:vAlign w:val="center"/>
          </w:tcPr>
          <w:p w14:paraId="3F90187F"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107,35</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16089D47"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75,28</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638657CD"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160,51</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33E3375A"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152,45</w:t>
            </w:r>
          </w:p>
        </w:tc>
        <w:tc>
          <w:tcPr>
            <w:tcW w:w="510" w:type="pct"/>
            <w:tcBorders>
              <w:top w:val="single" w:sz="4" w:space="0" w:color="auto"/>
              <w:left w:val="single" w:sz="4" w:space="0" w:color="auto"/>
              <w:bottom w:val="single" w:sz="4" w:space="0" w:color="auto"/>
              <w:right w:val="single" w:sz="4" w:space="0" w:color="auto"/>
            </w:tcBorders>
            <w:shd w:val="clear" w:color="auto" w:fill="auto"/>
            <w:vAlign w:val="center"/>
          </w:tcPr>
          <w:p w14:paraId="2ECF5668"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32</w:t>
            </w:r>
          </w:p>
        </w:tc>
      </w:tr>
      <w:tr w:rsidR="00BD5D52" w:rsidRPr="00ED0492" w14:paraId="14BBAA31" w14:textId="77777777" w:rsidTr="00ED2707">
        <w:trPr>
          <w:jc w:val="center"/>
        </w:trPr>
        <w:tc>
          <w:tcPr>
            <w:tcW w:w="1541" w:type="pct"/>
            <w:tcBorders>
              <w:top w:val="single" w:sz="4" w:space="0" w:color="auto"/>
              <w:left w:val="single" w:sz="4" w:space="0" w:color="auto"/>
              <w:bottom w:val="single" w:sz="4" w:space="0" w:color="auto"/>
              <w:right w:val="single" w:sz="4" w:space="0" w:color="auto"/>
            </w:tcBorders>
            <w:shd w:val="clear" w:color="auto" w:fill="auto"/>
            <w:vAlign w:val="center"/>
          </w:tcPr>
          <w:p w14:paraId="27E59956" w14:textId="749AD00B"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ООО "Сатурн-2",</w:t>
            </w:r>
            <w:r w:rsidRPr="00ED0492">
              <w:rPr>
                <w:rFonts w:ascii="Times New Roman" w:hAnsi="Times New Roman"/>
              </w:rPr>
              <w:t xml:space="preserve"> </w:t>
            </w:r>
            <w:r w:rsidRPr="00ED0492">
              <w:rPr>
                <w:rFonts w:ascii="Times New Roman" w:hAnsi="Times New Roman"/>
                <w:bCs/>
              </w:rPr>
              <w:t xml:space="preserve">692691, </w:t>
            </w:r>
            <w:r w:rsidR="00F45868" w:rsidRPr="00ED0492">
              <w:rPr>
                <w:rFonts w:ascii="Times New Roman" w:hAnsi="Times New Roman"/>
                <w:bCs/>
              </w:rPr>
              <w:t>Ханкайский муниципальный округ</w:t>
            </w:r>
            <w:r w:rsidRPr="00ED0492">
              <w:rPr>
                <w:rFonts w:ascii="Times New Roman" w:hAnsi="Times New Roman"/>
                <w:bCs/>
              </w:rPr>
              <w:t>, с. Майское, ул. Трактовая, д. 12</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2E383875"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кукуруза на зерно, соя</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3DDAAD88"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22,08</w:t>
            </w:r>
          </w:p>
        </w:tc>
        <w:tc>
          <w:tcPr>
            <w:tcW w:w="480" w:type="pct"/>
            <w:tcBorders>
              <w:top w:val="single" w:sz="4" w:space="0" w:color="auto"/>
              <w:left w:val="single" w:sz="4" w:space="0" w:color="auto"/>
              <w:bottom w:val="single" w:sz="4" w:space="0" w:color="auto"/>
              <w:right w:val="single" w:sz="4" w:space="0" w:color="auto"/>
            </w:tcBorders>
            <w:shd w:val="clear" w:color="auto" w:fill="auto"/>
            <w:vAlign w:val="center"/>
          </w:tcPr>
          <w:p w14:paraId="094009C2"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28,26</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78C318A9"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32,21</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6F960CA5"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36,17</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6A6FFC84"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54,57</w:t>
            </w:r>
          </w:p>
        </w:tc>
        <w:tc>
          <w:tcPr>
            <w:tcW w:w="510" w:type="pct"/>
            <w:tcBorders>
              <w:top w:val="single" w:sz="4" w:space="0" w:color="auto"/>
              <w:left w:val="single" w:sz="4" w:space="0" w:color="auto"/>
              <w:bottom w:val="single" w:sz="4" w:space="0" w:color="auto"/>
              <w:right w:val="single" w:sz="4" w:space="0" w:color="auto"/>
            </w:tcBorders>
            <w:shd w:val="clear" w:color="auto" w:fill="auto"/>
            <w:vAlign w:val="center"/>
          </w:tcPr>
          <w:p w14:paraId="6537476A"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10</w:t>
            </w:r>
          </w:p>
        </w:tc>
      </w:tr>
      <w:tr w:rsidR="00BD5D52" w:rsidRPr="00ED0492" w14:paraId="73952B72" w14:textId="77777777" w:rsidTr="00ED2707">
        <w:trPr>
          <w:jc w:val="center"/>
        </w:trPr>
        <w:tc>
          <w:tcPr>
            <w:tcW w:w="1541" w:type="pct"/>
            <w:tcBorders>
              <w:top w:val="single" w:sz="4" w:space="0" w:color="auto"/>
              <w:left w:val="single" w:sz="4" w:space="0" w:color="auto"/>
              <w:bottom w:val="single" w:sz="4" w:space="0" w:color="auto"/>
              <w:right w:val="single" w:sz="4" w:space="0" w:color="auto"/>
            </w:tcBorders>
            <w:shd w:val="clear" w:color="auto" w:fill="auto"/>
            <w:vAlign w:val="center"/>
          </w:tcPr>
          <w:p w14:paraId="7E7CD6DD" w14:textId="22D22F2D"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ООО "Приморье",</w:t>
            </w:r>
            <w:r w:rsidRPr="00ED0492">
              <w:rPr>
                <w:rFonts w:ascii="Times New Roman" w:hAnsi="Times New Roman"/>
              </w:rPr>
              <w:t xml:space="preserve"> </w:t>
            </w:r>
            <w:r w:rsidRPr="00ED0492">
              <w:rPr>
                <w:rFonts w:ascii="Times New Roman" w:hAnsi="Times New Roman"/>
                <w:bCs/>
              </w:rPr>
              <w:t xml:space="preserve">692691, </w:t>
            </w:r>
            <w:r w:rsidR="00F45868" w:rsidRPr="00ED0492">
              <w:rPr>
                <w:rFonts w:ascii="Times New Roman" w:hAnsi="Times New Roman"/>
                <w:bCs/>
              </w:rPr>
              <w:t>Ханкайский муниципальный округ</w:t>
            </w:r>
            <w:r w:rsidRPr="00ED0492">
              <w:rPr>
                <w:rFonts w:ascii="Times New Roman" w:hAnsi="Times New Roman"/>
                <w:bCs/>
              </w:rPr>
              <w:t>, с. Октябрьское, ул. Набережная, д. 5а</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164BDDEA"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кукуруза на зерно, соя</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778D16C6"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28,15</w:t>
            </w:r>
          </w:p>
        </w:tc>
        <w:tc>
          <w:tcPr>
            <w:tcW w:w="480" w:type="pct"/>
            <w:tcBorders>
              <w:top w:val="single" w:sz="4" w:space="0" w:color="auto"/>
              <w:left w:val="single" w:sz="4" w:space="0" w:color="auto"/>
              <w:bottom w:val="single" w:sz="4" w:space="0" w:color="auto"/>
              <w:right w:val="single" w:sz="4" w:space="0" w:color="auto"/>
            </w:tcBorders>
            <w:shd w:val="clear" w:color="auto" w:fill="auto"/>
            <w:vAlign w:val="center"/>
          </w:tcPr>
          <w:p w14:paraId="7AAF8FAE"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14,50</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3C27F9D3"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39,77</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64A7F7FB"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67,82</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1AE13A58"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38,58</w:t>
            </w:r>
          </w:p>
        </w:tc>
        <w:tc>
          <w:tcPr>
            <w:tcW w:w="510" w:type="pct"/>
            <w:tcBorders>
              <w:top w:val="single" w:sz="4" w:space="0" w:color="auto"/>
              <w:left w:val="single" w:sz="4" w:space="0" w:color="auto"/>
              <w:bottom w:val="single" w:sz="4" w:space="0" w:color="auto"/>
              <w:right w:val="single" w:sz="4" w:space="0" w:color="auto"/>
            </w:tcBorders>
            <w:shd w:val="clear" w:color="auto" w:fill="auto"/>
            <w:vAlign w:val="center"/>
          </w:tcPr>
          <w:p w14:paraId="4D87F37F"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5</w:t>
            </w:r>
          </w:p>
        </w:tc>
      </w:tr>
      <w:tr w:rsidR="00BD5D52" w:rsidRPr="00ED0492" w14:paraId="40EACF5C" w14:textId="77777777" w:rsidTr="00ED2707">
        <w:trPr>
          <w:jc w:val="center"/>
        </w:trPr>
        <w:tc>
          <w:tcPr>
            <w:tcW w:w="1541" w:type="pct"/>
            <w:tcBorders>
              <w:top w:val="single" w:sz="4" w:space="0" w:color="auto"/>
              <w:left w:val="single" w:sz="4" w:space="0" w:color="auto"/>
              <w:bottom w:val="single" w:sz="4" w:space="0" w:color="auto"/>
              <w:right w:val="single" w:sz="4" w:space="0" w:color="auto"/>
            </w:tcBorders>
            <w:shd w:val="clear" w:color="auto" w:fill="auto"/>
            <w:vAlign w:val="center"/>
          </w:tcPr>
          <w:p w14:paraId="3CB0AC3A" w14:textId="3A0896CC"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 xml:space="preserve">ООО "ЦЧДВ", 692691, </w:t>
            </w:r>
            <w:r w:rsidR="00907A60" w:rsidRPr="00ED0492">
              <w:rPr>
                <w:rFonts w:ascii="Times New Roman" w:hAnsi="Times New Roman"/>
                <w:bCs/>
              </w:rPr>
              <w:t>Ханкайский муниципальный округ</w:t>
            </w:r>
            <w:r w:rsidRPr="00ED0492">
              <w:rPr>
                <w:rFonts w:ascii="Times New Roman" w:hAnsi="Times New Roman"/>
                <w:bCs/>
              </w:rPr>
              <w:t xml:space="preserve">, с. Майское, ул. Молодежная, д. 21, кв. 2   </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60CBF1A1"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соя</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0B018F0C"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480" w:type="pct"/>
            <w:tcBorders>
              <w:top w:val="single" w:sz="4" w:space="0" w:color="auto"/>
              <w:left w:val="single" w:sz="4" w:space="0" w:color="auto"/>
              <w:bottom w:val="single" w:sz="4" w:space="0" w:color="auto"/>
              <w:right w:val="single" w:sz="4" w:space="0" w:color="auto"/>
            </w:tcBorders>
            <w:shd w:val="clear" w:color="auto" w:fill="auto"/>
            <w:vAlign w:val="center"/>
          </w:tcPr>
          <w:p w14:paraId="55D985DE"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14F16C91"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0CDEC521"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0</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593D3D48"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9,54</w:t>
            </w:r>
          </w:p>
        </w:tc>
        <w:tc>
          <w:tcPr>
            <w:tcW w:w="510" w:type="pct"/>
            <w:tcBorders>
              <w:top w:val="single" w:sz="4" w:space="0" w:color="auto"/>
              <w:left w:val="single" w:sz="4" w:space="0" w:color="auto"/>
              <w:bottom w:val="single" w:sz="4" w:space="0" w:color="auto"/>
              <w:right w:val="single" w:sz="4" w:space="0" w:color="auto"/>
            </w:tcBorders>
            <w:shd w:val="clear" w:color="auto" w:fill="auto"/>
            <w:vAlign w:val="center"/>
          </w:tcPr>
          <w:p w14:paraId="1D64D923"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7</w:t>
            </w:r>
          </w:p>
        </w:tc>
      </w:tr>
      <w:tr w:rsidR="00ED2707" w:rsidRPr="00ED0492" w14:paraId="41679C13" w14:textId="77777777" w:rsidTr="00ED2707">
        <w:trPr>
          <w:jc w:val="center"/>
        </w:trPr>
        <w:tc>
          <w:tcPr>
            <w:tcW w:w="1541" w:type="pct"/>
            <w:tcBorders>
              <w:top w:val="single" w:sz="4" w:space="0" w:color="auto"/>
              <w:left w:val="single" w:sz="4" w:space="0" w:color="auto"/>
              <w:bottom w:val="single" w:sz="4" w:space="0" w:color="auto"/>
              <w:right w:val="single" w:sz="4" w:space="0" w:color="auto"/>
            </w:tcBorders>
            <w:shd w:val="clear" w:color="auto" w:fill="auto"/>
            <w:vAlign w:val="center"/>
          </w:tcPr>
          <w:p w14:paraId="6AE957D3" w14:textId="05550B05" w:rsidR="00ED2707" w:rsidRPr="00ED0492" w:rsidRDefault="00ED2707" w:rsidP="00ED2707">
            <w:pPr>
              <w:tabs>
                <w:tab w:val="left" w:pos="284"/>
                <w:tab w:val="left" w:pos="426"/>
              </w:tabs>
              <w:spacing w:after="0" w:line="240" w:lineRule="auto"/>
              <w:rPr>
                <w:rFonts w:ascii="Times New Roman" w:hAnsi="Times New Roman"/>
                <w:bCs/>
              </w:rPr>
            </w:pPr>
            <w:r w:rsidRPr="00ED0492">
              <w:rPr>
                <w:rFonts w:ascii="Times New Roman" w:hAnsi="Times New Roman"/>
                <w:bCs/>
              </w:rPr>
              <w:t>ООО «Зеленое поле»,</w:t>
            </w:r>
            <w:r w:rsidRPr="00ED0492">
              <w:rPr>
                <w:rFonts w:ascii="Times New Roman" w:hAnsi="Times New Roman"/>
              </w:rPr>
              <w:t xml:space="preserve"> </w:t>
            </w:r>
            <w:r w:rsidRPr="00ED0492">
              <w:rPr>
                <w:rFonts w:ascii="Times New Roman" w:hAnsi="Times New Roman"/>
                <w:bCs/>
              </w:rPr>
              <w:t>692682, Ханкайский муниципальный округ, с. Камень-Рыболов, ул. Беговая, д. 4</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14DB1B36" w14:textId="2A946794" w:rsidR="00ED2707" w:rsidRPr="00ED0492" w:rsidRDefault="00ED2707" w:rsidP="00ED2707">
            <w:pPr>
              <w:tabs>
                <w:tab w:val="left" w:pos="284"/>
                <w:tab w:val="left" w:pos="426"/>
              </w:tabs>
              <w:spacing w:after="0" w:line="240" w:lineRule="auto"/>
              <w:rPr>
                <w:rFonts w:ascii="Times New Roman" w:hAnsi="Times New Roman"/>
                <w:bCs/>
              </w:rPr>
            </w:pPr>
            <w:r w:rsidRPr="00ED0492">
              <w:rPr>
                <w:rFonts w:ascii="Times New Roman" w:hAnsi="Times New Roman"/>
                <w:bCs/>
              </w:rPr>
              <w:t>кукуруза на зерно, соя</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34AFAD47" w14:textId="629F77E1" w:rsidR="00ED2707" w:rsidRPr="00ED0492" w:rsidRDefault="00ED2707"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480" w:type="pct"/>
            <w:tcBorders>
              <w:top w:val="single" w:sz="4" w:space="0" w:color="auto"/>
              <w:left w:val="single" w:sz="4" w:space="0" w:color="auto"/>
              <w:bottom w:val="single" w:sz="4" w:space="0" w:color="auto"/>
              <w:right w:val="single" w:sz="4" w:space="0" w:color="auto"/>
            </w:tcBorders>
            <w:shd w:val="clear" w:color="auto" w:fill="auto"/>
            <w:vAlign w:val="center"/>
          </w:tcPr>
          <w:p w14:paraId="52973B48" w14:textId="1AC6D9B1" w:rsidR="00ED2707" w:rsidRPr="00ED0492" w:rsidRDefault="00ED2707"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0ECA25BB" w14:textId="599A24CE" w:rsidR="00ED2707" w:rsidRPr="00ED0492" w:rsidRDefault="00ED2707"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7C1631F9" w14:textId="0982D3F2" w:rsidR="00ED2707" w:rsidRPr="00ED0492" w:rsidRDefault="00ED2707"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7A8822C0" w14:textId="29FD34DF" w:rsidR="00ED2707" w:rsidRPr="00ED0492" w:rsidRDefault="00ED2707" w:rsidP="00ED2707">
            <w:pPr>
              <w:tabs>
                <w:tab w:val="left" w:pos="284"/>
                <w:tab w:val="left" w:pos="426"/>
              </w:tabs>
              <w:spacing w:after="0" w:line="240" w:lineRule="auto"/>
              <w:rPr>
                <w:rFonts w:ascii="Times New Roman" w:hAnsi="Times New Roman"/>
                <w:bCs/>
              </w:rPr>
            </w:pPr>
            <w:r w:rsidRPr="00ED0492">
              <w:rPr>
                <w:rFonts w:ascii="Times New Roman" w:hAnsi="Times New Roman"/>
                <w:bCs/>
              </w:rPr>
              <w:t>64,16</w:t>
            </w:r>
          </w:p>
        </w:tc>
        <w:tc>
          <w:tcPr>
            <w:tcW w:w="510" w:type="pct"/>
            <w:tcBorders>
              <w:top w:val="single" w:sz="4" w:space="0" w:color="auto"/>
              <w:left w:val="single" w:sz="4" w:space="0" w:color="auto"/>
              <w:bottom w:val="single" w:sz="4" w:space="0" w:color="auto"/>
              <w:right w:val="single" w:sz="4" w:space="0" w:color="auto"/>
            </w:tcBorders>
            <w:shd w:val="clear" w:color="auto" w:fill="auto"/>
            <w:vAlign w:val="center"/>
          </w:tcPr>
          <w:p w14:paraId="53AA2559" w14:textId="71E21B70" w:rsidR="00ED2707" w:rsidRPr="00ED0492" w:rsidRDefault="00ED2707"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43</w:t>
            </w:r>
          </w:p>
        </w:tc>
      </w:tr>
      <w:tr w:rsidR="00BD5D52" w:rsidRPr="00ED0492" w14:paraId="09DF48C4" w14:textId="77777777" w:rsidTr="00ED2707">
        <w:trPr>
          <w:jc w:val="center"/>
        </w:trPr>
        <w:tc>
          <w:tcPr>
            <w:tcW w:w="1541" w:type="pct"/>
            <w:tcBorders>
              <w:top w:val="single" w:sz="4" w:space="0" w:color="auto"/>
              <w:left w:val="single" w:sz="4" w:space="0" w:color="auto"/>
              <w:bottom w:val="single" w:sz="4" w:space="0" w:color="auto"/>
              <w:right w:val="single" w:sz="4" w:space="0" w:color="auto"/>
            </w:tcBorders>
            <w:shd w:val="clear" w:color="auto" w:fill="auto"/>
            <w:vAlign w:val="center"/>
          </w:tcPr>
          <w:p w14:paraId="5B983DF9" w14:textId="6BB3422E"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ООО «Агро Флеш»,</w:t>
            </w:r>
            <w:r w:rsidRPr="00ED0492">
              <w:rPr>
                <w:rFonts w:ascii="Times New Roman" w:hAnsi="Times New Roman"/>
              </w:rPr>
              <w:t xml:space="preserve"> </w:t>
            </w:r>
            <w:r w:rsidRPr="00ED0492">
              <w:rPr>
                <w:rFonts w:ascii="Times New Roman" w:hAnsi="Times New Roman"/>
                <w:bCs/>
              </w:rPr>
              <w:t xml:space="preserve">692684, </w:t>
            </w:r>
            <w:r w:rsidR="00F45868" w:rsidRPr="00ED0492">
              <w:rPr>
                <w:rFonts w:ascii="Times New Roman" w:hAnsi="Times New Roman"/>
                <w:bCs/>
              </w:rPr>
              <w:t>Ханкайский муниципальный округ</w:t>
            </w:r>
            <w:r w:rsidRPr="00ED0492">
              <w:rPr>
                <w:rFonts w:ascii="Times New Roman" w:hAnsi="Times New Roman"/>
                <w:bCs/>
              </w:rPr>
              <w:t>, с. Камень-Рыболов, ул. Беговая, д. 3, оф. 1</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7A8E52FE"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конопля техническая</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4112DCCC"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480" w:type="pct"/>
            <w:tcBorders>
              <w:top w:val="single" w:sz="4" w:space="0" w:color="auto"/>
              <w:left w:val="single" w:sz="4" w:space="0" w:color="auto"/>
              <w:bottom w:val="single" w:sz="4" w:space="0" w:color="auto"/>
              <w:right w:val="single" w:sz="4" w:space="0" w:color="auto"/>
            </w:tcBorders>
            <w:shd w:val="clear" w:color="auto" w:fill="auto"/>
            <w:vAlign w:val="center"/>
          </w:tcPr>
          <w:p w14:paraId="0BAD6823"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1680BB05"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63935A0C"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26F27725"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0</w:t>
            </w:r>
          </w:p>
        </w:tc>
        <w:tc>
          <w:tcPr>
            <w:tcW w:w="510" w:type="pct"/>
            <w:tcBorders>
              <w:top w:val="single" w:sz="4" w:space="0" w:color="auto"/>
              <w:left w:val="single" w:sz="4" w:space="0" w:color="auto"/>
              <w:bottom w:val="single" w:sz="4" w:space="0" w:color="auto"/>
              <w:right w:val="single" w:sz="4" w:space="0" w:color="auto"/>
            </w:tcBorders>
            <w:shd w:val="clear" w:color="auto" w:fill="auto"/>
            <w:vAlign w:val="center"/>
          </w:tcPr>
          <w:p w14:paraId="3ED198CA"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10</w:t>
            </w:r>
          </w:p>
        </w:tc>
      </w:tr>
      <w:tr w:rsidR="00BD5D52" w:rsidRPr="00ED0492" w14:paraId="6E739BC0" w14:textId="77777777" w:rsidTr="00ED2707">
        <w:trPr>
          <w:jc w:val="center"/>
        </w:trPr>
        <w:tc>
          <w:tcPr>
            <w:tcW w:w="1541" w:type="pct"/>
            <w:tcBorders>
              <w:top w:val="single" w:sz="4" w:space="0" w:color="auto"/>
              <w:left w:val="single" w:sz="4" w:space="0" w:color="auto"/>
              <w:bottom w:val="single" w:sz="4" w:space="0" w:color="auto"/>
              <w:right w:val="single" w:sz="4" w:space="0" w:color="auto"/>
            </w:tcBorders>
            <w:shd w:val="clear" w:color="auto" w:fill="auto"/>
            <w:vAlign w:val="center"/>
          </w:tcPr>
          <w:p w14:paraId="55F73056" w14:textId="089E2112"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ООО "Восток",</w:t>
            </w:r>
            <w:r w:rsidRPr="00ED0492">
              <w:rPr>
                <w:rFonts w:ascii="Times New Roman" w:hAnsi="Times New Roman"/>
              </w:rPr>
              <w:t xml:space="preserve"> </w:t>
            </w:r>
            <w:r w:rsidRPr="00ED0492">
              <w:rPr>
                <w:rFonts w:ascii="Times New Roman" w:hAnsi="Times New Roman"/>
                <w:bCs/>
              </w:rPr>
              <w:t xml:space="preserve">692691, </w:t>
            </w:r>
            <w:r w:rsidR="00F45868" w:rsidRPr="00ED0492">
              <w:rPr>
                <w:rFonts w:ascii="Times New Roman" w:hAnsi="Times New Roman"/>
                <w:bCs/>
              </w:rPr>
              <w:t>Ханкайский муниципальный округ</w:t>
            </w:r>
            <w:r w:rsidRPr="00ED0492">
              <w:rPr>
                <w:rFonts w:ascii="Times New Roman" w:hAnsi="Times New Roman"/>
                <w:bCs/>
              </w:rPr>
              <w:t>, с. Майское, ул. Трактовая, д. 12</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070648BC" w14:textId="77777777"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соя</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17210095"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11,59</w:t>
            </w:r>
          </w:p>
        </w:tc>
        <w:tc>
          <w:tcPr>
            <w:tcW w:w="480" w:type="pct"/>
            <w:tcBorders>
              <w:top w:val="single" w:sz="4" w:space="0" w:color="auto"/>
              <w:left w:val="single" w:sz="4" w:space="0" w:color="auto"/>
              <w:bottom w:val="single" w:sz="4" w:space="0" w:color="auto"/>
              <w:right w:val="single" w:sz="4" w:space="0" w:color="auto"/>
            </w:tcBorders>
            <w:shd w:val="clear" w:color="auto" w:fill="auto"/>
            <w:vAlign w:val="center"/>
          </w:tcPr>
          <w:p w14:paraId="68201504"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11,19</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31D31FD5"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2,36</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0B78FF01"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0</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3BDB8DEC"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0</w:t>
            </w:r>
          </w:p>
        </w:tc>
        <w:tc>
          <w:tcPr>
            <w:tcW w:w="510" w:type="pct"/>
            <w:tcBorders>
              <w:top w:val="single" w:sz="4" w:space="0" w:color="auto"/>
              <w:left w:val="single" w:sz="4" w:space="0" w:color="auto"/>
              <w:bottom w:val="single" w:sz="4" w:space="0" w:color="auto"/>
              <w:right w:val="single" w:sz="4" w:space="0" w:color="auto"/>
            </w:tcBorders>
            <w:shd w:val="clear" w:color="auto" w:fill="auto"/>
            <w:vAlign w:val="center"/>
          </w:tcPr>
          <w:p w14:paraId="70E0784A"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0</w:t>
            </w:r>
          </w:p>
        </w:tc>
      </w:tr>
      <w:tr w:rsidR="00BD5D52" w:rsidRPr="00ED0492" w14:paraId="48EA627C" w14:textId="77777777" w:rsidTr="00ED2707">
        <w:trPr>
          <w:jc w:val="center"/>
        </w:trPr>
        <w:tc>
          <w:tcPr>
            <w:tcW w:w="1541" w:type="pct"/>
            <w:tcBorders>
              <w:top w:val="single" w:sz="4" w:space="0" w:color="auto"/>
              <w:left w:val="single" w:sz="4" w:space="0" w:color="auto"/>
              <w:bottom w:val="single" w:sz="4" w:space="0" w:color="auto"/>
              <w:right w:val="single" w:sz="4" w:space="0" w:color="auto"/>
            </w:tcBorders>
            <w:shd w:val="clear" w:color="auto" w:fill="auto"/>
            <w:vAlign w:val="center"/>
          </w:tcPr>
          <w:p w14:paraId="642B121A" w14:textId="5C67E9F1"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ООО "Сатурн",</w:t>
            </w:r>
            <w:r w:rsidRPr="00ED0492">
              <w:rPr>
                <w:rFonts w:ascii="Times New Roman" w:hAnsi="Times New Roman"/>
              </w:rPr>
              <w:t xml:space="preserve"> </w:t>
            </w:r>
            <w:r w:rsidRPr="00ED0492">
              <w:rPr>
                <w:rFonts w:ascii="Times New Roman" w:hAnsi="Times New Roman"/>
                <w:bCs/>
              </w:rPr>
              <w:t xml:space="preserve">692691, </w:t>
            </w:r>
            <w:r w:rsidR="00F45868" w:rsidRPr="00ED0492">
              <w:rPr>
                <w:rFonts w:ascii="Times New Roman" w:hAnsi="Times New Roman"/>
                <w:bCs/>
              </w:rPr>
              <w:t>Ханкайский муниципальный округ</w:t>
            </w:r>
            <w:r w:rsidRPr="00ED0492">
              <w:rPr>
                <w:rFonts w:ascii="Times New Roman" w:hAnsi="Times New Roman"/>
                <w:bCs/>
              </w:rPr>
              <w:t>, с. Майское, ул. Трактовая, д. 12</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63626B4D" w14:textId="77777777" w:rsidR="00116156" w:rsidRPr="00ED0492" w:rsidRDefault="00116156" w:rsidP="00ED2707">
            <w:pPr>
              <w:tabs>
                <w:tab w:val="left" w:pos="284"/>
                <w:tab w:val="left" w:pos="426"/>
              </w:tabs>
              <w:spacing w:after="0" w:line="240" w:lineRule="auto"/>
              <w:rPr>
                <w:rFonts w:ascii="Times New Roman" w:hAnsi="Times New Roman"/>
                <w:bCs/>
              </w:rPr>
            </w:pPr>
            <w:r w:rsidRPr="00ED0492">
              <w:rPr>
                <w:rFonts w:ascii="Times New Roman" w:hAnsi="Times New Roman"/>
                <w:bCs/>
              </w:rPr>
              <w:t>соя</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51BB4C7A"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38,83</w:t>
            </w:r>
          </w:p>
        </w:tc>
        <w:tc>
          <w:tcPr>
            <w:tcW w:w="480" w:type="pct"/>
            <w:tcBorders>
              <w:top w:val="single" w:sz="4" w:space="0" w:color="auto"/>
              <w:left w:val="single" w:sz="4" w:space="0" w:color="auto"/>
              <w:bottom w:val="single" w:sz="4" w:space="0" w:color="auto"/>
              <w:right w:val="single" w:sz="4" w:space="0" w:color="auto"/>
            </w:tcBorders>
            <w:shd w:val="clear" w:color="auto" w:fill="auto"/>
            <w:vAlign w:val="center"/>
          </w:tcPr>
          <w:p w14:paraId="1971C68E"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26,25</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3CDAEE15"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0,85</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35EC73D2"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0</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4B24111C"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0</w:t>
            </w:r>
          </w:p>
        </w:tc>
        <w:tc>
          <w:tcPr>
            <w:tcW w:w="510" w:type="pct"/>
            <w:tcBorders>
              <w:top w:val="single" w:sz="4" w:space="0" w:color="auto"/>
              <w:left w:val="single" w:sz="4" w:space="0" w:color="auto"/>
              <w:bottom w:val="single" w:sz="4" w:space="0" w:color="auto"/>
              <w:right w:val="single" w:sz="4" w:space="0" w:color="auto"/>
            </w:tcBorders>
            <w:shd w:val="clear" w:color="auto" w:fill="auto"/>
            <w:vAlign w:val="center"/>
          </w:tcPr>
          <w:p w14:paraId="41B14680"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0</w:t>
            </w:r>
          </w:p>
        </w:tc>
      </w:tr>
      <w:tr w:rsidR="00BD5D52" w:rsidRPr="00ED0492" w14:paraId="16541B2D" w14:textId="77777777" w:rsidTr="00ED2707">
        <w:trPr>
          <w:jc w:val="center"/>
        </w:trPr>
        <w:tc>
          <w:tcPr>
            <w:tcW w:w="1541" w:type="pct"/>
            <w:tcBorders>
              <w:top w:val="single" w:sz="4" w:space="0" w:color="auto"/>
              <w:left w:val="single" w:sz="4" w:space="0" w:color="auto"/>
              <w:bottom w:val="single" w:sz="4" w:space="0" w:color="auto"/>
              <w:right w:val="single" w:sz="4" w:space="0" w:color="auto"/>
            </w:tcBorders>
            <w:shd w:val="clear" w:color="auto" w:fill="auto"/>
            <w:vAlign w:val="center"/>
          </w:tcPr>
          <w:p w14:paraId="62D0FB8C" w14:textId="3C6546EA" w:rsidR="00116156" w:rsidRPr="00ED0492" w:rsidRDefault="00116156" w:rsidP="002851FE">
            <w:pPr>
              <w:tabs>
                <w:tab w:val="left" w:pos="284"/>
                <w:tab w:val="left" w:pos="426"/>
              </w:tabs>
              <w:spacing w:after="0" w:line="240" w:lineRule="auto"/>
              <w:rPr>
                <w:rFonts w:ascii="Times New Roman" w:hAnsi="Times New Roman"/>
                <w:bCs/>
              </w:rPr>
            </w:pPr>
            <w:r w:rsidRPr="00ED0492">
              <w:rPr>
                <w:rFonts w:ascii="Times New Roman" w:hAnsi="Times New Roman"/>
                <w:bCs/>
              </w:rPr>
              <w:t>ООО СП "Рисовод",</w:t>
            </w:r>
            <w:r w:rsidRPr="00ED0492">
              <w:rPr>
                <w:rFonts w:ascii="Times New Roman" w:hAnsi="Times New Roman"/>
              </w:rPr>
              <w:t xml:space="preserve"> </w:t>
            </w:r>
            <w:r w:rsidRPr="00ED0492">
              <w:rPr>
                <w:rFonts w:ascii="Times New Roman" w:hAnsi="Times New Roman"/>
                <w:bCs/>
              </w:rPr>
              <w:t xml:space="preserve">692676, </w:t>
            </w:r>
            <w:r w:rsidR="00F45868" w:rsidRPr="00ED0492">
              <w:rPr>
                <w:rFonts w:ascii="Times New Roman" w:hAnsi="Times New Roman"/>
                <w:bCs/>
              </w:rPr>
              <w:t xml:space="preserve">Ханкайский муниципальный </w:t>
            </w:r>
            <w:r w:rsidR="00F45868" w:rsidRPr="00ED0492">
              <w:rPr>
                <w:rFonts w:ascii="Times New Roman" w:hAnsi="Times New Roman"/>
                <w:bCs/>
              </w:rPr>
              <w:lastRenderedPageBreak/>
              <w:t>округ</w:t>
            </w:r>
            <w:r w:rsidRPr="00ED0492">
              <w:rPr>
                <w:rFonts w:ascii="Times New Roman" w:hAnsi="Times New Roman"/>
                <w:bCs/>
              </w:rPr>
              <w:t>, с. Мельгуновка, ул. Горького, д.</w:t>
            </w:r>
            <w:r w:rsidR="00632CBF" w:rsidRPr="00ED0492">
              <w:rPr>
                <w:rFonts w:ascii="Times New Roman" w:hAnsi="Times New Roman"/>
                <w:bCs/>
              </w:rPr>
              <w:t xml:space="preserve"> </w:t>
            </w:r>
            <w:r w:rsidRPr="00ED0492">
              <w:rPr>
                <w:rFonts w:ascii="Times New Roman" w:hAnsi="Times New Roman"/>
                <w:bCs/>
              </w:rPr>
              <w:t>23, кв.2</w:t>
            </w:r>
          </w:p>
        </w:tc>
        <w:tc>
          <w:tcPr>
            <w:tcW w:w="823" w:type="pct"/>
            <w:tcBorders>
              <w:top w:val="single" w:sz="4" w:space="0" w:color="auto"/>
              <w:left w:val="single" w:sz="4" w:space="0" w:color="auto"/>
              <w:bottom w:val="single" w:sz="4" w:space="0" w:color="auto"/>
              <w:right w:val="single" w:sz="4" w:space="0" w:color="auto"/>
            </w:tcBorders>
            <w:shd w:val="clear" w:color="auto" w:fill="auto"/>
            <w:vAlign w:val="center"/>
          </w:tcPr>
          <w:p w14:paraId="064F1529" w14:textId="77777777" w:rsidR="00116156" w:rsidRPr="00ED0492" w:rsidRDefault="00116156" w:rsidP="00ED2707">
            <w:pPr>
              <w:tabs>
                <w:tab w:val="left" w:pos="284"/>
                <w:tab w:val="left" w:pos="426"/>
              </w:tabs>
              <w:spacing w:after="0" w:line="240" w:lineRule="auto"/>
              <w:rPr>
                <w:rFonts w:ascii="Times New Roman" w:hAnsi="Times New Roman"/>
                <w:bCs/>
              </w:rPr>
            </w:pPr>
            <w:r w:rsidRPr="00ED0492">
              <w:rPr>
                <w:rFonts w:ascii="Times New Roman" w:hAnsi="Times New Roman"/>
                <w:bCs/>
              </w:rPr>
              <w:lastRenderedPageBreak/>
              <w:t>соя</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22EB7D91"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1,15</w:t>
            </w:r>
          </w:p>
        </w:tc>
        <w:tc>
          <w:tcPr>
            <w:tcW w:w="480" w:type="pct"/>
            <w:tcBorders>
              <w:top w:val="single" w:sz="4" w:space="0" w:color="auto"/>
              <w:left w:val="single" w:sz="4" w:space="0" w:color="auto"/>
              <w:bottom w:val="single" w:sz="4" w:space="0" w:color="auto"/>
              <w:right w:val="single" w:sz="4" w:space="0" w:color="auto"/>
            </w:tcBorders>
            <w:shd w:val="clear" w:color="auto" w:fill="auto"/>
            <w:vAlign w:val="center"/>
          </w:tcPr>
          <w:p w14:paraId="3F3CFBF1"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0</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219A2558"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0</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31975DD0"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0</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16F6BAEC"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0</w:t>
            </w:r>
          </w:p>
        </w:tc>
        <w:tc>
          <w:tcPr>
            <w:tcW w:w="510" w:type="pct"/>
            <w:tcBorders>
              <w:top w:val="single" w:sz="4" w:space="0" w:color="auto"/>
              <w:left w:val="single" w:sz="4" w:space="0" w:color="auto"/>
              <w:bottom w:val="single" w:sz="4" w:space="0" w:color="auto"/>
              <w:right w:val="single" w:sz="4" w:space="0" w:color="auto"/>
            </w:tcBorders>
            <w:shd w:val="clear" w:color="auto" w:fill="auto"/>
            <w:vAlign w:val="center"/>
          </w:tcPr>
          <w:p w14:paraId="126DB8B8" w14:textId="77777777" w:rsidR="00116156" w:rsidRPr="00ED0492" w:rsidRDefault="00116156" w:rsidP="00ED2707">
            <w:pPr>
              <w:tabs>
                <w:tab w:val="left" w:pos="284"/>
                <w:tab w:val="left" w:pos="426"/>
              </w:tabs>
              <w:spacing w:after="0" w:line="240" w:lineRule="auto"/>
              <w:jc w:val="center"/>
              <w:rPr>
                <w:rFonts w:ascii="Times New Roman" w:hAnsi="Times New Roman"/>
                <w:bCs/>
              </w:rPr>
            </w:pPr>
            <w:r w:rsidRPr="00ED0492">
              <w:rPr>
                <w:rFonts w:ascii="Times New Roman" w:hAnsi="Times New Roman"/>
                <w:bCs/>
              </w:rPr>
              <w:t>0</w:t>
            </w:r>
          </w:p>
        </w:tc>
      </w:tr>
      <w:tr w:rsidR="00C54071" w:rsidRPr="00ED0492" w14:paraId="18C4D51E" w14:textId="77777777" w:rsidTr="00C54071">
        <w:trPr>
          <w:trHeight w:val="376"/>
          <w:jc w:val="center"/>
        </w:trPr>
        <w:tc>
          <w:tcPr>
            <w:tcW w:w="2364"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901F59" w14:textId="49E07C0A" w:rsidR="00C54071" w:rsidRPr="00ED0492" w:rsidRDefault="00C54071" w:rsidP="00ED2707">
            <w:pPr>
              <w:tabs>
                <w:tab w:val="left" w:pos="284"/>
                <w:tab w:val="left" w:pos="426"/>
              </w:tabs>
              <w:spacing w:after="0" w:line="240" w:lineRule="auto"/>
              <w:rPr>
                <w:rFonts w:ascii="Times New Roman" w:hAnsi="Times New Roman"/>
                <w:bCs/>
              </w:rPr>
            </w:pPr>
            <w:r w:rsidRPr="00ED0492">
              <w:rPr>
                <w:rFonts w:ascii="Times New Roman" w:hAnsi="Times New Roman"/>
                <w:b/>
              </w:rPr>
              <w:t>ВСЕГО</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0A0F847C" w14:textId="2A28B8C8" w:rsidR="00C54071" w:rsidRPr="00ED0492" w:rsidRDefault="00C54071" w:rsidP="00ED2707">
            <w:pPr>
              <w:tabs>
                <w:tab w:val="left" w:pos="284"/>
                <w:tab w:val="left" w:pos="426"/>
              </w:tabs>
              <w:spacing w:after="0" w:line="240" w:lineRule="auto"/>
              <w:jc w:val="center"/>
              <w:rPr>
                <w:rFonts w:ascii="Times New Roman" w:hAnsi="Times New Roman"/>
                <w:b/>
              </w:rPr>
            </w:pPr>
            <w:r w:rsidRPr="00ED0492">
              <w:rPr>
                <w:rFonts w:ascii="Times New Roman" w:hAnsi="Times New Roman"/>
                <w:b/>
              </w:rPr>
              <w:t>944,98</w:t>
            </w:r>
          </w:p>
        </w:tc>
        <w:tc>
          <w:tcPr>
            <w:tcW w:w="480" w:type="pct"/>
            <w:tcBorders>
              <w:top w:val="single" w:sz="4" w:space="0" w:color="auto"/>
              <w:left w:val="single" w:sz="4" w:space="0" w:color="auto"/>
              <w:bottom w:val="single" w:sz="4" w:space="0" w:color="auto"/>
              <w:right w:val="single" w:sz="4" w:space="0" w:color="auto"/>
            </w:tcBorders>
            <w:shd w:val="clear" w:color="auto" w:fill="auto"/>
            <w:vAlign w:val="center"/>
          </w:tcPr>
          <w:p w14:paraId="105A32C9" w14:textId="21865EB2" w:rsidR="00C54071" w:rsidRPr="00ED0492" w:rsidRDefault="00C54071" w:rsidP="00ED2707">
            <w:pPr>
              <w:tabs>
                <w:tab w:val="left" w:pos="284"/>
                <w:tab w:val="left" w:pos="426"/>
              </w:tabs>
              <w:spacing w:after="0" w:line="240" w:lineRule="auto"/>
              <w:jc w:val="center"/>
              <w:rPr>
                <w:rFonts w:ascii="Times New Roman" w:hAnsi="Times New Roman"/>
                <w:b/>
              </w:rPr>
            </w:pPr>
            <w:r w:rsidRPr="00ED0492">
              <w:rPr>
                <w:rFonts w:ascii="Times New Roman" w:hAnsi="Times New Roman"/>
                <w:b/>
              </w:rPr>
              <w:t>1181,93</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6F5B0329" w14:textId="0967FF1E" w:rsidR="00C54071" w:rsidRPr="00ED0492" w:rsidRDefault="00C54071" w:rsidP="00ED2707">
            <w:pPr>
              <w:tabs>
                <w:tab w:val="left" w:pos="284"/>
                <w:tab w:val="left" w:pos="426"/>
              </w:tabs>
              <w:spacing w:after="0" w:line="240" w:lineRule="auto"/>
              <w:jc w:val="center"/>
              <w:rPr>
                <w:rFonts w:ascii="Times New Roman" w:hAnsi="Times New Roman"/>
                <w:b/>
              </w:rPr>
            </w:pPr>
            <w:r w:rsidRPr="00ED0492">
              <w:rPr>
                <w:rFonts w:ascii="Times New Roman" w:hAnsi="Times New Roman"/>
                <w:b/>
              </w:rPr>
              <w:t>1277,3</w:t>
            </w:r>
          </w:p>
        </w:tc>
        <w:tc>
          <w:tcPr>
            <w:tcW w:w="411" w:type="pct"/>
            <w:tcBorders>
              <w:top w:val="single" w:sz="4" w:space="0" w:color="auto"/>
              <w:left w:val="single" w:sz="4" w:space="0" w:color="auto"/>
              <w:bottom w:val="single" w:sz="4" w:space="0" w:color="auto"/>
              <w:right w:val="single" w:sz="4" w:space="0" w:color="auto"/>
            </w:tcBorders>
            <w:shd w:val="clear" w:color="auto" w:fill="auto"/>
            <w:vAlign w:val="center"/>
          </w:tcPr>
          <w:p w14:paraId="11953A4D" w14:textId="11FF2FB9" w:rsidR="00C54071" w:rsidRPr="00ED0492" w:rsidRDefault="00C54071" w:rsidP="00ED2707">
            <w:pPr>
              <w:tabs>
                <w:tab w:val="left" w:pos="284"/>
                <w:tab w:val="left" w:pos="426"/>
              </w:tabs>
              <w:spacing w:after="0" w:line="240" w:lineRule="auto"/>
              <w:jc w:val="center"/>
              <w:rPr>
                <w:rFonts w:ascii="Times New Roman" w:hAnsi="Times New Roman"/>
                <w:b/>
              </w:rPr>
            </w:pPr>
            <w:r w:rsidRPr="00ED0492">
              <w:rPr>
                <w:rFonts w:ascii="Times New Roman" w:hAnsi="Times New Roman"/>
                <w:b/>
              </w:rPr>
              <w:t>1489,9</w:t>
            </w:r>
          </w:p>
        </w:tc>
        <w:tc>
          <w:tcPr>
            <w:tcW w:w="412" w:type="pct"/>
            <w:tcBorders>
              <w:top w:val="single" w:sz="4" w:space="0" w:color="auto"/>
              <w:left w:val="single" w:sz="4" w:space="0" w:color="auto"/>
              <w:bottom w:val="single" w:sz="4" w:space="0" w:color="auto"/>
              <w:right w:val="single" w:sz="4" w:space="0" w:color="auto"/>
            </w:tcBorders>
            <w:shd w:val="clear" w:color="auto" w:fill="auto"/>
            <w:vAlign w:val="center"/>
          </w:tcPr>
          <w:p w14:paraId="24EA5FEF" w14:textId="5B86BA52" w:rsidR="00C54071" w:rsidRPr="00ED0492" w:rsidRDefault="00C54071" w:rsidP="00ED2707">
            <w:pPr>
              <w:tabs>
                <w:tab w:val="left" w:pos="284"/>
                <w:tab w:val="left" w:pos="426"/>
              </w:tabs>
              <w:spacing w:after="0" w:line="240" w:lineRule="auto"/>
              <w:jc w:val="center"/>
              <w:rPr>
                <w:rFonts w:ascii="Times New Roman" w:hAnsi="Times New Roman"/>
                <w:b/>
              </w:rPr>
            </w:pPr>
            <w:r w:rsidRPr="00ED0492">
              <w:rPr>
                <w:rFonts w:ascii="Times New Roman" w:hAnsi="Times New Roman"/>
                <w:b/>
              </w:rPr>
              <w:t>2006,4</w:t>
            </w:r>
          </w:p>
        </w:tc>
        <w:tc>
          <w:tcPr>
            <w:tcW w:w="510" w:type="pct"/>
            <w:tcBorders>
              <w:top w:val="single" w:sz="4" w:space="0" w:color="auto"/>
              <w:left w:val="single" w:sz="4" w:space="0" w:color="auto"/>
              <w:bottom w:val="single" w:sz="4" w:space="0" w:color="auto"/>
              <w:right w:val="single" w:sz="4" w:space="0" w:color="auto"/>
            </w:tcBorders>
            <w:shd w:val="clear" w:color="auto" w:fill="auto"/>
            <w:vAlign w:val="center"/>
          </w:tcPr>
          <w:p w14:paraId="4E6F23FF" w14:textId="4B0C8FBA" w:rsidR="00C54071" w:rsidRPr="00ED0492" w:rsidRDefault="00C54071" w:rsidP="00ED2707">
            <w:pPr>
              <w:tabs>
                <w:tab w:val="left" w:pos="284"/>
                <w:tab w:val="left" w:pos="426"/>
              </w:tabs>
              <w:spacing w:after="0" w:line="240" w:lineRule="auto"/>
              <w:jc w:val="center"/>
              <w:rPr>
                <w:rFonts w:ascii="Times New Roman" w:hAnsi="Times New Roman"/>
                <w:b/>
              </w:rPr>
            </w:pPr>
            <w:r w:rsidRPr="00ED0492">
              <w:rPr>
                <w:rFonts w:ascii="Times New Roman" w:hAnsi="Times New Roman"/>
                <w:b/>
              </w:rPr>
              <w:t>390</w:t>
            </w:r>
          </w:p>
        </w:tc>
      </w:tr>
    </w:tbl>
    <w:p w14:paraId="68E29F38" w14:textId="288DFCA5" w:rsidR="001F7DBD" w:rsidRPr="00ED0492" w:rsidRDefault="001F7DBD" w:rsidP="002851FE">
      <w:pPr>
        <w:tabs>
          <w:tab w:val="left" w:pos="284"/>
          <w:tab w:val="left" w:pos="426"/>
        </w:tabs>
        <w:spacing w:after="0" w:line="240" w:lineRule="auto"/>
        <w:jc w:val="both"/>
        <w:rPr>
          <w:rFonts w:ascii="Times New Roman" w:hAnsi="Times New Roman"/>
          <w:bCs/>
          <w:i/>
          <w:iCs/>
          <w:sz w:val="28"/>
          <w:szCs w:val="28"/>
        </w:rPr>
      </w:pPr>
    </w:p>
    <w:p w14:paraId="6A2213DD" w14:textId="2598DE49" w:rsidR="00ED2707" w:rsidRPr="00ED0492" w:rsidRDefault="00C54071" w:rsidP="00632CBF">
      <w:pPr>
        <w:tabs>
          <w:tab w:val="left" w:pos="284"/>
          <w:tab w:val="left" w:pos="426"/>
        </w:tabs>
        <w:spacing w:after="0" w:line="240" w:lineRule="auto"/>
        <w:ind w:firstLine="709"/>
        <w:jc w:val="both"/>
        <w:rPr>
          <w:rFonts w:ascii="Times New Roman" w:hAnsi="Times New Roman"/>
          <w:bCs/>
          <w:i/>
          <w:iCs/>
          <w:sz w:val="28"/>
          <w:szCs w:val="28"/>
        </w:rPr>
      </w:pPr>
      <w:r w:rsidRPr="00ED0492">
        <w:rPr>
          <w:rFonts w:ascii="Times New Roman" w:eastAsia="Times New Roman" w:hAnsi="Times New Roman"/>
          <w:sz w:val="28"/>
          <w:szCs w:val="28"/>
          <w:lang w:eastAsia="ru-RU"/>
        </w:rPr>
        <w:t>За период</w:t>
      </w:r>
      <w:r w:rsidR="00ED2707" w:rsidRPr="00ED0492">
        <w:rPr>
          <w:rFonts w:ascii="Times New Roman" w:eastAsia="Times New Roman" w:hAnsi="Times New Roman"/>
          <w:sz w:val="28"/>
          <w:szCs w:val="28"/>
          <w:lang w:eastAsia="ru-RU"/>
        </w:rPr>
        <w:t xml:space="preserve"> с 2017 по 2021 годы</w:t>
      </w:r>
      <w:r w:rsidRPr="00ED0492">
        <w:rPr>
          <w:rFonts w:ascii="Times New Roman" w:eastAsia="Times New Roman" w:hAnsi="Times New Roman"/>
          <w:sz w:val="28"/>
          <w:szCs w:val="28"/>
          <w:lang w:eastAsia="ru-RU"/>
        </w:rPr>
        <w:t xml:space="preserve"> </w:t>
      </w:r>
      <w:r w:rsidRPr="00ED0492">
        <w:rPr>
          <w:rFonts w:ascii="Times New Roman" w:hAnsi="Times New Roman"/>
          <w:sz w:val="28"/>
          <w:szCs w:val="28"/>
        </w:rPr>
        <w:t xml:space="preserve">выручка от реализации продукции сельскохозяйственных предприятий, расположенных на территории </w:t>
      </w:r>
      <w:r w:rsidRPr="00ED0492">
        <w:rPr>
          <w:rFonts w:ascii="Times New Roman" w:eastAsia="Times New Roman" w:hAnsi="Times New Roman"/>
          <w:sz w:val="28"/>
          <w:szCs w:val="28"/>
          <w:lang w:eastAsia="ru-RU"/>
        </w:rPr>
        <w:t>Ханкайского муниципального округа</w:t>
      </w:r>
      <w:r w:rsidR="00632CBF"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увеличился в 2,12 раза.</w:t>
      </w:r>
    </w:p>
    <w:p w14:paraId="7C926449" w14:textId="77777777" w:rsidR="00ED2707" w:rsidRPr="00ED0492" w:rsidRDefault="00ED2707" w:rsidP="002851FE">
      <w:pPr>
        <w:tabs>
          <w:tab w:val="left" w:pos="284"/>
          <w:tab w:val="left" w:pos="426"/>
        </w:tabs>
        <w:spacing w:after="0" w:line="240" w:lineRule="auto"/>
        <w:jc w:val="both"/>
        <w:rPr>
          <w:rFonts w:ascii="Times New Roman" w:hAnsi="Times New Roman"/>
          <w:bCs/>
          <w:i/>
          <w:iCs/>
          <w:sz w:val="28"/>
          <w:szCs w:val="28"/>
        </w:rPr>
      </w:pPr>
    </w:p>
    <w:p w14:paraId="596FBDC4" w14:textId="58665548" w:rsidR="0061255C" w:rsidRPr="00ED0492" w:rsidRDefault="0061255C" w:rsidP="002851FE">
      <w:pPr>
        <w:tabs>
          <w:tab w:val="left" w:pos="284"/>
          <w:tab w:val="left" w:pos="426"/>
        </w:tabs>
        <w:spacing w:after="0" w:line="240" w:lineRule="auto"/>
        <w:ind w:firstLine="709"/>
        <w:jc w:val="both"/>
        <w:rPr>
          <w:rFonts w:ascii="Times New Roman" w:hAnsi="Times New Roman"/>
          <w:bCs/>
          <w:i/>
          <w:iCs/>
          <w:sz w:val="28"/>
          <w:szCs w:val="28"/>
          <w:u w:val="single"/>
        </w:rPr>
      </w:pPr>
      <w:r w:rsidRPr="00ED0492">
        <w:rPr>
          <w:rFonts w:ascii="Times New Roman" w:hAnsi="Times New Roman"/>
          <w:bCs/>
          <w:i/>
          <w:iCs/>
          <w:sz w:val="28"/>
          <w:szCs w:val="28"/>
          <w:u w:val="single"/>
        </w:rPr>
        <w:t>Малое и среднее предпринимательство</w:t>
      </w:r>
    </w:p>
    <w:p w14:paraId="2ECFFDD8" w14:textId="77777777" w:rsidR="0061255C" w:rsidRPr="00ED0492" w:rsidRDefault="0061255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Малое и среднее предпринимательство – одна из развивающихся сфер реального сектора экономики </w:t>
      </w:r>
      <w:r w:rsidRPr="00ED0492">
        <w:rPr>
          <w:rFonts w:ascii="Times New Roman" w:hAnsi="Times New Roman"/>
          <w:sz w:val="28"/>
          <w:szCs w:val="28"/>
        </w:rPr>
        <w:t>муниципального округа</w:t>
      </w:r>
      <w:r w:rsidRPr="00ED0492">
        <w:rPr>
          <w:rFonts w:ascii="Times New Roman" w:eastAsia="Times New Roman" w:hAnsi="Times New Roman"/>
          <w:sz w:val="28"/>
          <w:szCs w:val="28"/>
          <w:lang w:eastAsia="ru-RU"/>
        </w:rPr>
        <w:t>, что стало возможным как благодаря активности и мобильности самих предпринимателей, так и благодаря комплексной поддержке органов местного самоуправления.</w:t>
      </w:r>
    </w:p>
    <w:p w14:paraId="7C4A01AF" w14:textId="352DD8B0" w:rsidR="0061255C" w:rsidRPr="00ED0492" w:rsidRDefault="0061255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Участвуя практически во всех видах экономической деятельности, субъекты малого и среднего предпринимательства обеспечивают формирование конкурентной среды, повышение доходов консолидированного бюджета </w:t>
      </w:r>
      <w:r w:rsidR="00642E25" w:rsidRPr="00ED0492">
        <w:rPr>
          <w:rFonts w:ascii="Times New Roman" w:eastAsia="Times New Roman" w:hAnsi="Times New Roman"/>
          <w:sz w:val="28"/>
          <w:szCs w:val="28"/>
          <w:lang w:eastAsia="ru-RU"/>
        </w:rPr>
        <w:t>округа</w:t>
      </w:r>
      <w:r w:rsidRPr="00ED0492">
        <w:rPr>
          <w:rFonts w:ascii="Times New Roman" w:eastAsia="Times New Roman" w:hAnsi="Times New Roman"/>
          <w:sz w:val="28"/>
          <w:szCs w:val="28"/>
          <w:lang w:eastAsia="ru-RU"/>
        </w:rPr>
        <w:t>, поэтому экономическое и социальное развитие зависит от развития данного сектора экономики.</w:t>
      </w:r>
    </w:p>
    <w:p w14:paraId="3E2F9BF2" w14:textId="16241808" w:rsidR="0061255C" w:rsidRPr="00ED0492" w:rsidRDefault="0061255C" w:rsidP="002851FE">
      <w:pPr>
        <w:tabs>
          <w:tab w:val="left" w:pos="284"/>
          <w:tab w:val="left" w:pos="426"/>
        </w:tabs>
        <w:spacing w:after="0" w:line="240" w:lineRule="auto"/>
        <w:jc w:val="center"/>
        <w:rPr>
          <w:rFonts w:ascii="Times New Roman" w:eastAsia="Times New Roman" w:hAnsi="Times New Roman"/>
          <w:sz w:val="28"/>
          <w:szCs w:val="28"/>
          <w:lang w:eastAsia="ru-RU"/>
        </w:rPr>
      </w:pPr>
      <w:r w:rsidRPr="00ED0492">
        <w:rPr>
          <w:rFonts w:ascii="Times New Roman" w:eastAsia="Times New Roman" w:hAnsi="Times New Roman"/>
          <w:b/>
          <w:bCs/>
          <w:sz w:val="28"/>
          <w:szCs w:val="28"/>
          <w:lang w:eastAsia="ru-RU"/>
        </w:rPr>
        <w:t xml:space="preserve">Таблица </w:t>
      </w:r>
      <w:r w:rsidR="00DB2AB8" w:rsidRPr="00ED0492">
        <w:rPr>
          <w:rFonts w:ascii="Times New Roman" w:eastAsia="Times New Roman" w:hAnsi="Times New Roman"/>
          <w:b/>
          <w:bCs/>
          <w:noProof/>
          <w:sz w:val="28"/>
          <w:szCs w:val="28"/>
          <w:lang w:eastAsia="ru-RU"/>
        </w:rPr>
        <w:t>2</w:t>
      </w:r>
      <w:r w:rsidR="00B32174" w:rsidRPr="00ED0492">
        <w:rPr>
          <w:rFonts w:ascii="Times New Roman" w:eastAsia="Times New Roman" w:hAnsi="Times New Roman"/>
          <w:b/>
          <w:bCs/>
          <w:noProof/>
          <w:sz w:val="28"/>
          <w:szCs w:val="28"/>
          <w:lang w:eastAsia="ru-RU"/>
        </w:rPr>
        <w:t>8</w:t>
      </w:r>
      <w:r w:rsidRPr="00ED0492">
        <w:rPr>
          <w:rFonts w:ascii="Times New Roman" w:eastAsia="Times New Roman" w:hAnsi="Times New Roman"/>
          <w:b/>
          <w:bCs/>
          <w:noProof/>
          <w:sz w:val="28"/>
          <w:szCs w:val="28"/>
          <w:lang w:eastAsia="ru-RU"/>
        </w:rPr>
        <w:t>.</w:t>
      </w:r>
      <w:r w:rsidRPr="00ED0492">
        <w:rPr>
          <w:rFonts w:ascii="Times New Roman" w:eastAsia="Times New Roman" w:hAnsi="Times New Roman"/>
          <w:noProof/>
          <w:sz w:val="28"/>
          <w:szCs w:val="28"/>
          <w:lang w:eastAsia="ru-RU"/>
        </w:rPr>
        <w:t xml:space="preserve"> -</w:t>
      </w:r>
      <w:r w:rsidRPr="00ED0492">
        <w:rPr>
          <w:rFonts w:ascii="Times New Roman" w:eastAsia="Times New Roman" w:hAnsi="Times New Roman"/>
          <w:noProof/>
          <w:sz w:val="24"/>
          <w:szCs w:val="24"/>
          <w:lang w:eastAsia="ru-RU"/>
        </w:rPr>
        <w:t xml:space="preserve"> </w:t>
      </w:r>
      <w:r w:rsidRPr="00ED0492">
        <w:rPr>
          <w:rFonts w:ascii="Times New Roman" w:eastAsia="Times New Roman" w:hAnsi="Times New Roman"/>
          <w:sz w:val="28"/>
          <w:szCs w:val="28"/>
          <w:lang w:eastAsia="ru-RU"/>
        </w:rPr>
        <w:t xml:space="preserve">Основные показатели развития малого предпринимательства </w:t>
      </w:r>
    </w:p>
    <w:p w14:paraId="0864674A" w14:textId="0078BA6A" w:rsidR="0061255C" w:rsidRPr="00ED0492" w:rsidRDefault="0061255C" w:rsidP="002851FE">
      <w:pPr>
        <w:tabs>
          <w:tab w:val="left" w:pos="284"/>
          <w:tab w:val="left" w:pos="426"/>
        </w:tabs>
        <w:spacing w:after="0" w:line="240" w:lineRule="auto"/>
        <w:ind w:firstLine="709"/>
        <w:jc w:val="center"/>
        <w:rPr>
          <w:rFonts w:ascii="Times New Roman" w:hAnsi="Times New Roman"/>
          <w:bCs/>
          <w:i/>
          <w:iCs/>
          <w:sz w:val="28"/>
          <w:szCs w:val="28"/>
        </w:rPr>
      </w:pPr>
      <w:r w:rsidRPr="00ED0492">
        <w:rPr>
          <w:rFonts w:ascii="Times New Roman" w:hAnsi="Times New Roman"/>
          <w:sz w:val="28"/>
          <w:szCs w:val="28"/>
        </w:rPr>
        <w:t>Ханкайского муниципального округа</w:t>
      </w:r>
    </w:p>
    <w:tbl>
      <w:tblPr>
        <w:tblW w:w="101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2"/>
        <w:gridCol w:w="894"/>
        <w:gridCol w:w="900"/>
        <w:gridCol w:w="906"/>
        <w:gridCol w:w="900"/>
        <w:gridCol w:w="900"/>
        <w:gridCol w:w="900"/>
      </w:tblGrid>
      <w:tr w:rsidR="00532823" w:rsidRPr="00ED0492" w14:paraId="389284A0" w14:textId="77777777" w:rsidTr="00BD5D52">
        <w:trPr>
          <w:trHeight w:val="385"/>
          <w:jc w:val="center"/>
        </w:trPr>
        <w:tc>
          <w:tcPr>
            <w:tcW w:w="4722" w:type="dxa"/>
            <w:vMerge w:val="restart"/>
            <w:shd w:val="clear" w:color="auto" w:fill="auto"/>
            <w:vAlign w:val="center"/>
          </w:tcPr>
          <w:p w14:paraId="65F66493" w14:textId="77777777" w:rsidR="0061255C" w:rsidRPr="00ED0492" w:rsidRDefault="0061255C"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Показатели</w:t>
            </w:r>
          </w:p>
        </w:tc>
        <w:tc>
          <w:tcPr>
            <w:tcW w:w="5400" w:type="dxa"/>
            <w:gridSpan w:val="6"/>
            <w:shd w:val="clear" w:color="auto" w:fill="auto"/>
            <w:vAlign w:val="center"/>
          </w:tcPr>
          <w:p w14:paraId="387D437B" w14:textId="77777777" w:rsidR="0061255C" w:rsidRPr="00ED0492" w:rsidRDefault="0061255C"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Годы</w:t>
            </w:r>
          </w:p>
        </w:tc>
      </w:tr>
      <w:tr w:rsidR="00532823" w:rsidRPr="00ED0492" w14:paraId="44CABDA5" w14:textId="77777777" w:rsidTr="00BD5D52">
        <w:trPr>
          <w:trHeight w:val="404"/>
          <w:jc w:val="center"/>
        </w:trPr>
        <w:tc>
          <w:tcPr>
            <w:tcW w:w="4722" w:type="dxa"/>
            <w:vMerge/>
            <w:shd w:val="clear" w:color="auto" w:fill="auto"/>
            <w:vAlign w:val="center"/>
          </w:tcPr>
          <w:p w14:paraId="67F6B7C7" w14:textId="77777777" w:rsidR="0061255C" w:rsidRPr="00ED0492" w:rsidRDefault="0061255C" w:rsidP="002851FE">
            <w:pPr>
              <w:tabs>
                <w:tab w:val="left" w:pos="284"/>
                <w:tab w:val="left" w:pos="426"/>
              </w:tabs>
              <w:spacing w:after="0" w:line="240" w:lineRule="auto"/>
              <w:jc w:val="center"/>
              <w:rPr>
                <w:rFonts w:ascii="Times New Roman" w:hAnsi="Times New Roman"/>
                <w:b/>
                <w:bCs/>
                <w:sz w:val="24"/>
                <w:szCs w:val="24"/>
              </w:rPr>
            </w:pPr>
          </w:p>
        </w:tc>
        <w:tc>
          <w:tcPr>
            <w:tcW w:w="894" w:type="dxa"/>
            <w:shd w:val="clear" w:color="auto" w:fill="auto"/>
            <w:vAlign w:val="center"/>
          </w:tcPr>
          <w:p w14:paraId="7EF53C55" w14:textId="77777777" w:rsidR="0061255C" w:rsidRPr="00ED0492" w:rsidRDefault="0061255C"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2016</w:t>
            </w:r>
          </w:p>
        </w:tc>
        <w:tc>
          <w:tcPr>
            <w:tcW w:w="900" w:type="dxa"/>
            <w:shd w:val="clear" w:color="auto" w:fill="auto"/>
            <w:vAlign w:val="center"/>
          </w:tcPr>
          <w:p w14:paraId="2118906D" w14:textId="77777777" w:rsidR="0061255C" w:rsidRPr="00ED0492" w:rsidRDefault="0061255C"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2017</w:t>
            </w:r>
          </w:p>
        </w:tc>
        <w:tc>
          <w:tcPr>
            <w:tcW w:w="906" w:type="dxa"/>
            <w:shd w:val="clear" w:color="auto" w:fill="auto"/>
            <w:vAlign w:val="center"/>
          </w:tcPr>
          <w:p w14:paraId="46696FB4" w14:textId="77777777" w:rsidR="0061255C" w:rsidRPr="00ED0492" w:rsidRDefault="0061255C"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2018</w:t>
            </w:r>
          </w:p>
        </w:tc>
        <w:tc>
          <w:tcPr>
            <w:tcW w:w="900" w:type="dxa"/>
            <w:shd w:val="clear" w:color="auto" w:fill="auto"/>
            <w:vAlign w:val="center"/>
          </w:tcPr>
          <w:p w14:paraId="55EF1884" w14:textId="77777777" w:rsidR="0061255C" w:rsidRPr="00ED0492" w:rsidRDefault="0061255C"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2019</w:t>
            </w:r>
          </w:p>
        </w:tc>
        <w:tc>
          <w:tcPr>
            <w:tcW w:w="900" w:type="dxa"/>
            <w:shd w:val="clear" w:color="auto" w:fill="auto"/>
            <w:vAlign w:val="center"/>
          </w:tcPr>
          <w:p w14:paraId="508C6EC5" w14:textId="77777777" w:rsidR="0061255C" w:rsidRPr="00ED0492" w:rsidRDefault="0061255C"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2020</w:t>
            </w:r>
          </w:p>
        </w:tc>
        <w:tc>
          <w:tcPr>
            <w:tcW w:w="900" w:type="dxa"/>
            <w:shd w:val="clear" w:color="auto" w:fill="auto"/>
            <w:vAlign w:val="center"/>
          </w:tcPr>
          <w:p w14:paraId="36826E35" w14:textId="77777777" w:rsidR="0061255C" w:rsidRPr="00ED0492" w:rsidRDefault="0061255C"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2021</w:t>
            </w:r>
          </w:p>
        </w:tc>
      </w:tr>
      <w:tr w:rsidR="00532823" w:rsidRPr="00ED0492" w14:paraId="6D2129F7" w14:textId="77777777" w:rsidTr="00BD5D52">
        <w:trPr>
          <w:trHeight w:val="425"/>
          <w:jc w:val="center"/>
        </w:trPr>
        <w:tc>
          <w:tcPr>
            <w:tcW w:w="4722" w:type="dxa"/>
            <w:shd w:val="clear" w:color="auto" w:fill="auto"/>
            <w:vAlign w:val="center"/>
          </w:tcPr>
          <w:p w14:paraId="30DA4D57" w14:textId="71B0D0C1" w:rsidR="0061255C" w:rsidRPr="00ED0492" w:rsidRDefault="00893693" w:rsidP="002851FE">
            <w:pPr>
              <w:tabs>
                <w:tab w:val="left" w:pos="284"/>
                <w:tab w:val="left" w:pos="426"/>
              </w:tabs>
              <w:autoSpaceDE w:val="0"/>
              <w:autoSpaceDN w:val="0"/>
              <w:adjustRightInd w:val="0"/>
              <w:spacing w:after="0" w:line="240" w:lineRule="auto"/>
              <w:rPr>
                <w:rFonts w:ascii="Times New Roman" w:hAnsi="Times New Roman"/>
                <w:sz w:val="24"/>
                <w:szCs w:val="24"/>
              </w:rPr>
            </w:pPr>
            <w:r w:rsidRPr="00ED0492">
              <w:rPr>
                <w:rFonts w:ascii="Times New Roman" w:hAnsi="Times New Roman"/>
                <w:sz w:val="24"/>
                <w:szCs w:val="24"/>
              </w:rPr>
              <w:t>Численность индивидуальных предпринимателей, чел.</w:t>
            </w:r>
          </w:p>
        </w:tc>
        <w:tc>
          <w:tcPr>
            <w:tcW w:w="894" w:type="dxa"/>
            <w:shd w:val="clear" w:color="auto" w:fill="auto"/>
            <w:vAlign w:val="center"/>
          </w:tcPr>
          <w:p w14:paraId="41D5D9BF" w14:textId="77777777" w:rsidR="0061255C" w:rsidRPr="00ED0492" w:rsidRDefault="0061255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414</w:t>
            </w:r>
          </w:p>
        </w:tc>
        <w:tc>
          <w:tcPr>
            <w:tcW w:w="900" w:type="dxa"/>
            <w:shd w:val="clear" w:color="auto" w:fill="auto"/>
            <w:vAlign w:val="center"/>
          </w:tcPr>
          <w:p w14:paraId="440F57BE" w14:textId="77777777" w:rsidR="0061255C" w:rsidRPr="00ED0492" w:rsidRDefault="0061255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435</w:t>
            </w:r>
          </w:p>
        </w:tc>
        <w:tc>
          <w:tcPr>
            <w:tcW w:w="906" w:type="dxa"/>
            <w:shd w:val="clear" w:color="auto" w:fill="auto"/>
            <w:vAlign w:val="center"/>
          </w:tcPr>
          <w:p w14:paraId="1BA5E852" w14:textId="77777777" w:rsidR="0061255C" w:rsidRPr="00ED0492" w:rsidRDefault="0061255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402</w:t>
            </w:r>
          </w:p>
        </w:tc>
        <w:tc>
          <w:tcPr>
            <w:tcW w:w="900" w:type="dxa"/>
            <w:shd w:val="clear" w:color="auto" w:fill="auto"/>
            <w:vAlign w:val="center"/>
          </w:tcPr>
          <w:p w14:paraId="46CE5287" w14:textId="77777777" w:rsidR="0061255C" w:rsidRPr="00ED0492" w:rsidRDefault="0061255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390</w:t>
            </w:r>
          </w:p>
        </w:tc>
        <w:tc>
          <w:tcPr>
            <w:tcW w:w="900" w:type="dxa"/>
            <w:shd w:val="clear" w:color="auto" w:fill="auto"/>
            <w:vAlign w:val="center"/>
          </w:tcPr>
          <w:p w14:paraId="7440DC7B" w14:textId="77777777" w:rsidR="0061255C" w:rsidRPr="00ED0492" w:rsidRDefault="0061255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383</w:t>
            </w:r>
          </w:p>
        </w:tc>
        <w:tc>
          <w:tcPr>
            <w:tcW w:w="900" w:type="dxa"/>
            <w:shd w:val="clear" w:color="auto" w:fill="auto"/>
            <w:vAlign w:val="center"/>
          </w:tcPr>
          <w:p w14:paraId="775759E9" w14:textId="77777777" w:rsidR="0061255C" w:rsidRPr="00ED0492" w:rsidRDefault="0061255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382</w:t>
            </w:r>
          </w:p>
        </w:tc>
      </w:tr>
      <w:tr w:rsidR="00532823" w:rsidRPr="00ED0492" w14:paraId="13725403" w14:textId="77777777" w:rsidTr="00BD5D52">
        <w:trPr>
          <w:trHeight w:val="417"/>
          <w:jc w:val="center"/>
        </w:trPr>
        <w:tc>
          <w:tcPr>
            <w:tcW w:w="4722" w:type="dxa"/>
            <w:shd w:val="clear" w:color="auto" w:fill="auto"/>
            <w:vAlign w:val="center"/>
          </w:tcPr>
          <w:p w14:paraId="2C53DF58" w14:textId="178FE2B9" w:rsidR="0061255C" w:rsidRPr="00ED0492" w:rsidRDefault="0061255C"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Количество малых предприятий, ед. </w:t>
            </w:r>
          </w:p>
        </w:tc>
        <w:tc>
          <w:tcPr>
            <w:tcW w:w="894" w:type="dxa"/>
            <w:shd w:val="clear" w:color="auto" w:fill="auto"/>
            <w:vAlign w:val="center"/>
          </w:tcPr>
          <w:p w14:paraId="28ABFB20" w14:textId="4F9705EB" w:rsidR="0061255C" w:rsidRPr="00ED0492" w:rsidRDefault="0061255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100</w:t>
            </w:r>
          </w:p>
        </w:tc>
        <w:tc>
          <w:tcPr>
            <w:tcW w:w="900" w:type="dxa"/>
            <w:shd w:val="clear" w:color="auto" w:fill="auto"/>
            <w:vAlign w:val="center"/>
          </w:tcPr>
          <w:p w14:paraId="68CDD164" w14:textId="584BE125" w:rsidR="0061255C" w:rsidRPr="00ED0492" w:rsidRDefault="0061255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80</w:t>
            </w:r>
          </w:p>
        </w:tc>
        <w:tc>
          <w:tcPr>
            <w:tcW w:w="906" w:type="dxa"/>
            <w:shd w:val="clear" w:color="auto" w:fill="auto"/>
            <w:vAlign w:val="center"/>
          </w:tcPr>
          <w:p w14:paraId="3AE6D035" w14:textId="67184BED" w:rsidR="0061255C" w:rsidRPr="00ED0492" w:rsidRDefault="0061255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84</w:t>
            </w:r>
          </w:p>
        </w:tc>
        <w:tc>
          <w:tcPr>
            <w:tcW w:w="900" w:type="dxa"/>
            <w:shd w:val="clear" w:color="auto" w:fill="auto"/>
            <w:vAlign w:val="center"/>
          </w:tcPr>
          <w:p w14:paraId="43CE43CA" w14:textId="01166873" w:rsidR="0061255C" w:rsidRPr="00ED0492" w:rsidRDefault="0061255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84</w:t>
            </w:r>
          </w:p>
        </w:tc>
        <w:tc>
          <w:tcPr>
            <w:tcW w:w="900" w:type="dxa"/>
            <w:shd w:val="clear" w:color="auto" w:fill="auto"/>
            <w:vAlign w:val="center"/>
          </w:tcPr>
          <w:p w14:paraId="5B0B819C" w14:textId="61F2DFC1" w:rsidR="0061255C" w:rsidRPr="00ED0492" w:rsidRDefault="0061255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77</w:t>
            </w:r>
          </w:p>
        </w:tc>
        <w:tc>
          <w:tcPr>
            <w:tcW w:w="900" w:type="dxa"/>
            <w:shd w:val="clear" w:color="auto" w:fill="auto"/>
            <w:vAlign w:val="center"/>
          </w:tcPr>
          <w:p w14:paraId="637826B8" w14:textId="449F626C" w:rsidR="0061255C" w:rsidRPr="00ED0492" w:rsidRDefault="0061255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76</w:t>
            </w:r>
          </w:p>
        </w:tc>
      </w:tr>
      <w:tr w:rsidR="00532823" w:rsidRPr="00ED0492" w14:paraId="0DF1C71A" w14:textId="77777777" w:rsidTr="0061255C">
        <w:trPr>
          <w:jc w:val="center"/>
        </w:trPr>
        <w:tc>
          <w:tcPr>
            <w:tcW w:w="4722" w:type="dxa"/>
            <w:shd w:val="clear" w:color="auto" w:fill="auto"/>
            <w:vAlign w:val="center"/>
          </w:tcPr>
          <w:p w14:paraId="57B5DCD0" w14:textId="719C5AF8" w:rsidR="0061255C" w:rsidRPr="00ED0492" w:rsidRDefault="0061255C" w:rsidP="002851FE">
            <w:pPr>
              <w:tabs>
                <w:tab w:val="left" w:pos="284"/>
                <w:tab w:val="left" w:pos="426"/>
              </w:tabs>
              <w:autoSpaceDE w:val="0"/>
              <w:autoSpaceDN w:val="0"/>
              <w:adjustRightInd w:val="0"/>
              <w:spacing w:after="0" w:line="240" w:lineRule="auto"/>
              <w:rPr>
                <w:rFonts w:ascii="Times New Roman" w:hAnsi="Times New Roman"/>
                <w:sz w:val="24"/>
                <w:szCs w:val="24"/>
              </w:rPr>
            </w:pPr>
            <w:r w:rsidRPr="00ED0492">
              <w:rPr>
                <w:rFonts w:ascii="Times New Roman" w:hAnsi="Times New Roman"/>
                <w:sz w:val="24"/>
                <w:szCs w:val="24"/>
              </w:rPr>
              <w:t>Выпуск продукции, работ, услуг, млн. руб. (оборот организаций)</w:t>
            </w:r>
          </w:p>
        </w:tc>
        <w:tc>
          <w:tcPr>
            <w:tcW w:w="894" w:type="dxa"/>
            <w:shd w:val="clear" w:color="auto" w:fill="auto"/>
            <w:vAlign w:val="center"/>
          </w:tcPr>
          <w:p w14:paraId="76E4FDB0" w14:textId="325E4AED" w:rsidR="0061255C" w:rsidRPr="00ED0492" w:rsidRDefault="0061255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919,9</w:t>
            </w:r>
          </w:p>
        </w:tc>
        <w:tc>
          <w:tcPr>
            <w:tcW w:w="900" w:type="dxa"/>
            <w:shd w:val="clear" w:color="auto" w:fill="auto"/>
            <w:vAlign w:val="center"/>
          </w:tcPr>
          <w:p w14:paraId="49E538E1" w14:textId="07DBD021" w:rsidR="0061255C" w:rsidRPr="00ED0492" w:rsidRDefault="0061255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711,6</w:t>
            </w:r>
          </w:p>
        </w:tc>
        <w:tc>
          <w:tcPr>
            <w:tcW w:w="906" w:type="dxa"/>
            <w:shd w:val="clear" w:color="auto" w:fill="auto"/>
            <w:vAlign w:val="center"/>
          </w:tcPr>
          <w:p w14:paraId="79C3F7F6" w14:textId="363CA499" w:rsidR="0061255C" w:rsidRPr="00ED0492" w:rsidRDefault="0061255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603,8</w:t>
            </w:r>
          </w:p>
        </w:tc>
        <w:tc>
          <w:tcPr>
            <w:tcW w:w="900" w:type="dxa"/>
            <w:shd w:val="clear" w:color="auto" w:fill="auto"/>
            <w:vAlign w:val="center"/>
          </w:tcPr>
          <w:p w14:paraId="6E0C8B9B" w14:textId="7B65C647" w:rsidR="0061255C" w:rsidRPr="00ED0492" w:rsidRDefault="0061255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1588,1</w:t>
            </w:r>
          </w:p>
        </w:tc>
        <w:tc>
          <w:tcPr>
            <w:tcW w:w="900" w:type="dxa"/>
            <w:shd w:val="clear" w:color="auto" w:fill="auto"/>
            <w:vAlign w:val="center"/>
          </w:tcPr>
          <w:p w14:paraId="7254A13B" w14:textId="329C31A2" w:rsidR="0061255C" w:rsidRPr="00ED0492" w:rsidRDefault="0061255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1823,7</w:t>
            </w:r>
          </w:p>
        </w:tc>
        <w:tc>
          <w:tcPr>
            <w:tcW w:w="900" w:type="dxa"/>
            <w:shd w:val="clear" w:color="auto" w:fill="auto"/>
            <w:vAlign w:val="center"/>
          </w:tcPr>
          <w:p w14:paraId="33BA523D" w14:textId="1367B12E" w:rsidR="0061255C" w:rsidRPr="00ED0492" w:rsidRDefault="0061255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2171,5</w:t>
            </w:r>
          </w:p>
        </w:tc>
      </w:tr>
    </w:tbl>
    <w:p w14:paraId="7C380760" w14:textId="2A995BE4" w:rsidR="0061255C" w:rsidRPr="00ED0492" w:rsidRDefault="0061255C" w:rsidP="00893693">
      <w:pPr>
        <w:tabs>
          <w:tab w:val="left" w:pos="284"/>
          <w:tab w:val="left" w:pos="426"/>
        </w:tabs>
        <w:spacing w:after="0" w:line="240" w:lineRule="auto"/>
        <w:ind w:firstLine="709"/>
        <w:rPr>
          <w:rFonts w:ascii="Times New Roman" w:hAnsi="Times New Roman"/>
          <w:bCs/>
          <w:i/>
          <w:iCs/>
          <w:sz w:val="24"/>
          <w:szCs w:val="24"/>
        </w:rPr>
      </w:pPr>
    </w:p>
    <w:p w14:paraId="58670056" w14:textId="4522B33E" w:rsidR="00893693" w:rsidRPr="00ED0492" w:rsidRDefault="00893693" w:rsidP="00893693">
      <w:pPr>
        <w:tabs>
          <w:tab w:val="left" w:pos="284"/>
          <w:tab w:val="left" w:pos="426"/>
        </w:tabs>
        <w:spacing w:after="0" w:line="240" w:lineRule="auto"/>
        <w:ind w:firstLine="709"/>
        <w:jc w:val="both"/>
        <w:rPr>
          <w:rFonts w:ascii="Times New Roman" w:hAnsi="Times New Roman"/>
          <w:bCs/>
          <w:sz w:val="28"/>
          <w:szCs w:val="28"/>
        </w:rPr>
      </w:pPr>
      <w:r w:rsidRPr="00ED0492">
        <w:rPr>
          <w:rFonts w:ascii="Times New Roman" w:hAnsi="Times New Roman"/>
          <w:bCs/>
          <w:sz w:val="28"/>
          <w:szCs w:val="28"/>
        </w:rPr>
        <w:t xml:space="preserve">За период с 2016 по 2021 годы произошло увеличение </w:t>
      </w:r>
      <w:r w:rsidRPr="00ED0492">
        <w:rPr>
          <w:rFonts w:ascii="Times New Roman" w:hAnsi="Times New Roman"/>
          <w:sz w:val="28"/>
          <w:szCs w:val="28"/>
        </w:rPr>
        <w:t>оборота организаций, действующих на территории Ханкайского муниципального округа в 2,36 раза, при этом сократилась численность индивидуальных предпринимателей на 7,7 %, количества малых предприятий на 24%</w:t>
      </w:r>
      <w:r w:rsidR="006B66E4" w:rsidRPr="00ED0492">
        <w:rPr>
          <w:rFonts w:ascii="Times New Roman" w:hAnsi="Times New Roman"/>
          <w:sz w:val="28"/>
          <w:szCs w:val="28"/>
        </w:rPr>
        <w:t>. Сокращение количества предприятий обусловлено влиянием кризисных явлений в экономике, снижением покупательного спроса населения.</w:t>
      </w:r>
    </w:p>
    <w:p w14:paraId="1F2E716F" w14:textId="4E72F79C" w:rsidR="0061255C" w:rsidRPr="00ED0492" w:rsidRDefault="0061255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Малое предпринимательство </w:t>
      </w:r>
      <w:r w:rsidR="00314AB5" w:rsidRPr="00ED0492">
        <w:rPr>
          <w:rFonts w:ascii="Times New Roman" w:eastAsia="Times New Roman" w:hAnsi="Times New Roman"/>
          <w:sz w:val="28"/>
          <w:szCs w:val="28"/>
          <w:lang w:eastAsia="ru-RU"/>
        </w:rPr>
        <w:t>Ханкайского</w:t>
      </w:r>
      <w:r w:rsidRPr="00ED0492">
        <w:rPr>
          <w:rFonts w:ascii="Times New Roman" w:eastAsia="Times New Roman" w:hAnsi="Times New Roman"/>
          <w:sz w:val="28"/>
          <w:szCs w:val="28"/>
          <w:lang w:eastAsia="ru-RU"/>
        </w:rPr>
        <w:t xml:space="preserve"> муниципального округа характеризуется, главным образом, предприятиями, осуществляющими свою деятельность в области торговли, строительства, обрабатывающего производства.</w:t>
      </w:r>
    </w:p>
    <w:p w14:paraId="2B91FA9C" w14:textId="77777777" w:rsidR="00456B4B" w:rsidRPr="00ED0492" w:rsidRDefault="00456B4B"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p>
    <w:p w14:paraId="53C2724F" w14:textId="56539B6E" w:rsidR="0061255C" w:rsidRPr="00ED0492" w:rsidRDefault="0061255C" w:rsidP="002851FE">
      <w:pPr>
        <w:tabs>
          <w:tab w:val="left" w:pos="284"/>
          <w:tab w:val="left" w:pos="426"/>
        </w:tabs>
        <w:spacing w:after="0" w:line="240" w:lineRule="auto"/>
        <w:jc w:val="center"/>
        <w:rPr>
          <w:rFonts w:ascii="Times New Roman" w:eastAsia="Times New Roman" w:hAnsi="Times New Roman"/>
          <w:sz w:val="28"/>
          <w:szCs w:val="28"/>
          <w:lang w:eastAsia="ru-RU"/>
        </w:rPr>
      </w:pPr>
      <w:r w:rsidRPr="00ED0492">
        <w:rPr>
          <w:rFonts w:ascii="Times New Roman" w:eastAsia="Times New Roman" w:hAnsi="Times New Roman"/>
          <w:b/>
          <w:bCs/>
          <w:sz w:val="28"/>
          <w:szCs w:val="28"/>
          <w:lang w:eastAsia="ru-RU"/>
        </w:rPr>
        <w:t xml:space="preserve">Таблица </w:t>
      </w:r>
      <w:r w:rsidR="00B32174" w:rsidRPr="00ED0492">
        <w:rPr>
          <w:rFonts w:ascii="Times New Roman" w:eastAsia="Times New Roman" w:hAnsi="Times New Roman"/>
          <w:b/>
          <w:bCs/>
          <w:noProof/>
          <w:sz w:val="28"/>
          <w:szCs w:val="28"/>
          <w:lang w:eastAsia="ru-RU"/>
        </w:rPr>
        <w:t>29</w:t>
      </w:r>
      <w:r w:rsidRPr="00ED0492">
        <w:rPr>
          <w:rFonts w:ascii="Times New Roman" w:eastAsia="Times New Roman" w:hAnsi="Times New Roman"/>
          <w:b/>
          <w:bCs/>
          <w:noProof/>
          <w:sz w:val="28"/>
          <w:szCs w:val="28"/>
          <w:lang w:eastAsia="ru-RU"/>
        </w:rPr>
        <w:t>.</w:t>
      </w:r>
      <w:r w:rsidRPr="00ED0492">
        <w:rPr>
          <w:rFonts w:ascii="Times New Roman" w:eastAsia="Times New Roman" w:hAnsi="Times New Roman"/>
          <w:noProof/>
          <w:sz w:val="28"/>
          <w:szCs w:val="28"/>
          <w:lang w:eastAsia="ru-RU"/>
        </w:rPr>
        <w:t xml:space="preserve"> - </w:t>
      </w:r>
      <w:r w:rsidRPr="00ED0492">
        <w:rPr>
          <w:rFonts w:ascii="Times New Roman" w:eastAsia="Times New Roman" w:hAnsi="Times New Roman"/>
          <w:sz w:val="28"/>
          <w:szCs w:val="28"/>
          <w:lang w:eastAsia="ru-RU"/>
        </w:rPr>
        <w:t xml:space="preserve">Организации розничной торговли, общепита и платных услуг на территории </w:t>
      </w:r>
      <w:r w:rsidR="00314AB5" w:rsidRPr="00ED0492">
        <w:rPr>
          <w:rFonts w:ascii="Times New Roman" w:eastAsia="Times New Roman" w:hAnsi="Times New Roman"/>
          <w:sz w:val="28"/>
          <w:szCs w:val="28"/>
          <w:lang w:eastAsia="ru-RU"/>
        </w:rPr>
        <w:t>Ханкайского</w:t>
      </w:r>
      <w:r w:rsidRPr="00ED0492">
        <w:rPr>
          <w:rFonts w:ascii="Times New Roman" w:eastAsia="Times New Roman" w:hAnsi="Times New Roman"/>
          <w:sz w:val="28"/>
          <w:szCs w:val="28"/>
          <w:lang w:eastAsia="ru-RU"/>
        </w:rPr>
        <w:t xml:space="preserve"> муниципального округа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83"/>
        <w:gridCol w:w="1358"/>
        <w:gridCol w:w="2051"/>
        <w:gridCol w:w="1468"/>
        <w:gridCol w:w="1935"/>
      </w:tblGrid>
      <w:tr w:rsidR="00BD5D52" w:rsidRPr="00ED0492" w14:paraId="67E8F24B" w14:textId="77777777" w:rsidTr="00BD5D52">
        <w:trPr>
          <w:trHeight w:val="447"/>
          <w:jc w:val="center"/>
        </w:trPr>
        <w:tc>
          <w:tcPr>
            <w:tcW w:w="1659" w:type="pct"/>
            <w:vMerge w:val="restart"/>
            <w:vAlign w:val="center"/>
          </w:tcPr>
          <w:p w14:paraId="65A8295F" w14:textId="77777777" w:rsidR="00BD5D52" w:rsidRPr="00ED0492" w:rsidRDefault="00BD5D52" w:rsidP="002851FE">
            <w:pPr>
              <w:tabs>
                <w:tab w:val="left" w:pos="284"/>
                <w:tab w:val="left" w:pos="426"/>
                <w:tab w:val="left" w:pos="1418"/>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 xml:space="preserve">Муниципальное образование </w:t>
            </w:r>
          </w:p>
        </w:tc>
        <w:tc>
          <w:tcPr>
            <w:tcW w:w="1672" w:type="pct"/>
            <w:gridSpan w:val="2"/>
            <w:vAlign w:val="center"/>
          </w:tcPr>
          <w:p w14:paraId="7F481832" w14:textId="77777777" w:rsidR="00BD5D52" w:rsidRPr="00ED0492" w:rsidRDefault="00BD5D52" w:rsidP="002851FE">
            <w:pPr>
              <w:tabs>
                <w:tab w:val="left" w:pos="284"/>
                <w:tab w:val="left" w:pos="426"/>
              </w:tabs>
              <w:autoSpaceDE w:val="0"/>
              <w:autoSpaceDN w:val="0"/>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Магазины</w:t>
            </w:r>
          </w:p>
        </w:tc>
        <w:tc>
          <w:tcPr>
            <w:tcW w:w="1669" w:type="pct"/>
            <w:gridSpan w:val="2"/>
            <w:vAlign w:val="center"/>
          </w:tcPr>
          <w:p w14:paraId="0BD52B95" w14:textId="77777777" w:rsidR="00BD5D52" w:rsidRPr="00ED0492" w:rsidRDefault="00BD5D52" w:rsidP="002851FE">
            <w:pPr>
              <w:tabs>
                <w:tab w:val="left" w:pos="284"/>
                <w:tab w:val="left" w:pos="426"/>
              </w:tabs>
              <w:autoSpaceDE w:val="0"/>
              <w:autoSpaceDN w:val="0"/>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Кафе, столовые</w:t>
            </w:r>
          </w:p>
        </w:tc>
      </w:tr>
      <w:tr w:rsidR="00BD5D52" w:rsidRPr="00ED0492" w14:paraId="2A7B8CFC" w14:textId="77777777" w:rsidTr="00BD5D52">
        <w:trPr>
          <w:trHeight w:val="426"/>
          <w:jc w:val="center"/>
        </w:trPr>
        <w:tc>
          <w:tcPr>
            <w:tcW w:w="1659" w:type="pct"/>
            <w:vMerge/>
            <w:vAlign w:val="center"/>
          </w:tcPr>
          <w:p w14:paraId="6EA40820" w14:textId="77777777" w:rsidR="00BD5D52" w:rsidRPr="00ED0492" w:rsidRDefault="00BD5D52" w:rsidP="002851FE">
            <w:pPr>
              <w:tabs>
                <w:tab w:val="left" w:pos="284"/>
                <w:tab w:val="left" w:pos="426"/>
              </w:tabs>
              <w:autoSpaceDE w:val="0"/>
              <w:autoSpaceDN w:val="0"/>
              <w:spacing w:after="0" w:line="240" w:lineRule="auto"/>
              <w:jc w:val="center"/>
              <w:rPr>
                <w:rFonts w:ascii="Times New Roman" w:eastAsia="Times New Roman" w:hAnsi="Times New Roman"/>
                <w:b/>
                <w:bCs/>
                <w:snapToGrid w:val="0"/>
                <w:sz w:val="24"/>
                <w:szCs w:val="24"/>
                <w:lang w:eastAsia="ru-RU"/>
              </w:rPr>
            </w:pPr>
          </w:p>
        </w:tc>
        <w:tc>
          <w:tcPr>
            <w:tcW w:w="666" w:type="pct"/>
            <w:vAlign w:val="center"/>
          </w:tcPr>
          <w:p w14:paraId="25D8AE82" w14:textId="77777777" w:rsidR="00BD5D52" w:rsidRPr="00ED0492" w:rsidRDefault="00BD5D52" w:rsidP="002851FE">
            <w:pPr>
              <w:tabs>
                <w:tab w:val="left" w:pos="284"/>
                <w:tab w:val="left" w:pos="426"/>
              </w:tabs>
              <w:autoSpaceDE w:val="0"/>
              <w:autoSpaceDN w:val="0"/>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Кол-во</w:t>
            </w:r>
          </w:p>
        </w:tc>
        <w:tc>
          <w:tcPr>
            <w:tcW w:w="1006" w:type="pct"/>
            <w:vAlign w:val="center"/>
          </w:tcPr>
          <w:p w14:paraId="04AB86E0" w14:textId="77777777" w:rsidR="00BD5D52" w:rsidRPr="00ED0492" w:rsidRDefault="00BD5D52" w:rsidP="002851FE">
            <w:pPr>
              <w:tabs>
                <w:tab w:val="left" w:pos="284"/>
                <w:tab w:val="left" w:pos="426"/>
              </w:tabs>
              <w:autoSpaceDE w:val="0"/>
              <w:autoSpaceDN w:val="0"/>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Площадь, м</w:t>
            </w:r>
            <w:r w:rsidRPr="00ED0492">
              <w:rPr>
                <w:rFonts w:ascii="Times New Roman" w:eastAsia="Times New Roman" w:hAnsi="Times New Roman"/>
                <w:b/>
                <w:bCs/>
                <w:sz w:val="24"/>
                <w:szCs w:val="24"/>
                <w:vertAlign w:val="superscript"/>
                <w:lang w:eastAsia="ru-RU"/>
              </w:rPr>
              <w:t>2</w:t>
            </w:r>
          </w:p>
        </w:tc>
        <w:tc>
          <w:tcPr>
            <w:tcW w:w="720" w:type="pct"/>
            <w:vAlign w:val="center"/>
          </w:tcPr>
          <w:p w14:paraId="4361E417" w14:textId="77777777" w:rsidR="00BD5D52" w:rsidRPr="00ED0492" w:rsidRDefault="00BD5D52" w:rsidP="002851FE">
            <w:pPr>
              <w:tabs>
                <w:tab w:val="left" w:pos="284"/>
                <w:tab w:val="left" w:pos="426"/>
              </w:tabs>
              <w:autoSpaceDE w:val="0"/>
              <w:autoSpaceDN w:val="0"/>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Кол-во</w:t>
            </w:r>
          </w:p>
        </w:tc>
        <w:tc>
          <w:tcPr>
            <w:tcW w:w="949" w:type="pct"/>
            <w:vAlign w:val="center"/>
          </w:tcPr>
          <w:p w14:paraId="1D782059" w14:textId="77777777" w:rsidR="00BD5D52" w:rsidRPr="00ED0492" w:rsidRDefault="00BD5D52" w:rsidP="002851FE">
            <w:pPr>
              <w:tabs>
                <w:tab w:val="left" w:pos="284"/>
                <w:tab w:val="left" w:pos="426"/>
              </w:tabs>
              <w:autoSpaceDE w:val="0"/>
              <w:autoSpaceDN w:val="0"/>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Посад. мест</w:t>
            </w:r>
          </w:p>
        </w:tc>
      </w:tr>
      <w:tr w:rsidR="00BD5D52" w:rsidRPr="00ED0492" w14:paraId="273B6177" w14:textId="77777777" w:rsidTr="00BD5D52">
        <w:trPr>
          <w:jc w:val="center"/>
        </w:trPr>
        <w:tc>
          <w:tcPr>
            <w:tcW w:w="1659" w:type="pct"/>
          </w:tcPr>
          <w:p w14:paraId="60DC6441" w14:textId="30816604" w:rsidR="00BD5D52" w:rsidRPr="00ED0492" w:rsidRDefault="00BD5D52" w:rsidP="002851FE">
            <w:pPr>
              <w:tabs>
                <w:tab w:val="left" w:pos="284"/>
                <w:tab w:val="left" w:pos="426"/>
              </w:tabs>
              <w:spacing w:after="0" w:line="240" w:lineRule="auto"/>
              <w:rPr>
                <w:rFonts w:ascii="Times New Roman" w:eastAsia="Times New Roman" w:hAnsi="Times New Roman"/>
                <w:b/>
                <w:bCs/>
                <w:sz w:val="24"/>
                <w:szCs w:val="24"/>
                <w:lang w:eastAsia="ru-RU"/>
              </w:rPr>
            </w:pPr>
            <w:r w:rsidRPr="00ED0492">
              <w:rPr>
                <w:rFonts w:ascii="Times New Roman" w:eastAsia="Times New Roman" w:hAnsi="Times New Roman"/>
                <w:sz w:val="24"/>
                <w:szCs w:val="24"/>
                <w:lang w:eastAsia="ru-RU"/>
              </w:rPr>
              <w:lastRenderedPageBreak/>
              <w:t>Ханкайский муниципальный округ</w:t>
            </w:r>
          </w:p>
        </w:tc>
        <w:tc>
          <w:tcPr>
            <w:tcW w:w="666" w:type="pct"/>
            <w:vAlign w:val="center"/>
          </w:tcPr>
          <w:p w14:paraId="01FF011C" w14:textId="76860526" w:rsidR="00BD5D52" w:rsidRPr="00ED0492" w:rsidRDefault="00BD5D52" w:rsidP="002851FE">
            <w:pPr>
              <w:tabs>
                <w:tab w:val="left" w:pos="284"/>
                <w:tab w:val="left" w:pos="426"/>
              </w:tabs>
              <w:spacing w:after="0" w:line="240" w:lineRule="auto"/>
              <w:jc w:val="center"/>
              <w:rPr>
                <w:rFonts w:ascii="Times New Roman" w:eastAsia="Times New Roman" w:hAnsi="Times New Roman"/>
                <w:bCs/>
                <w:sz w:val="24"/>
                <w:szCs w:val="24"/>
                <w:lang w:eastAsia="ru-RU"/>
              </w:rPr>
            </w:pPr>
            <w:r w:rsidRPr="00ED0492">
              <w:rPr>
                <w:rFonts w:ascii="Times New Roman" w:hAnsi="Times New Roman"/>
                <w:bCs/>
                <w:sz w:val="24"/>
                <w:szCs w:val="24"/>
              </w:rPr>
              <w:t>109</w:t>
            </w:r>
          </w:p>
        </w:tc>
        <w:tc>
          <w:tcPr>
            <w:tcW w:w="1006" w:type="pct"/>
            <w:vAlign w:val="center"/>
          </w:tcPr>
          <w:p w14:paraId="2EDA4D70" w14:textId="6F842FBC" w:rsidR="00BD5D52" w:rsidRPr="00ED0492" w:rsidRDefault="00BD5D52" w:rsidP="002851FE">
            <w:pPr>
              <w:tabs>
                <w:tab w:val="left" w:pos="284"/>
                <w:tab w:val="left" w:pos="426"/>
              </w:tabs>
              <w:spacing w:after="0" w:line="240" w:lineRule="auto"/>
              <w:jc w:val="center"/>
              <w:rPr>
                <w:rFonts w:ascii="Times New Roman" w:eastAsia="Times New Roman" w:hAnsi="Times New Roman"/>
                <w:bCs/>
                <w:sz w:val="24"/>
                <w:szCs w:val="24"/>
                <w:lang w:eastAsia="ru-RU"/>
              </w:rPr>
            </w:pPr>
            <w:r w:rsidRPr="00ED0492">
              <w:rPr>
                <w:rFonts w:ascii="Times New Roman" w:hAnsi="Times New Roman"/>
                <w:bCs/>
                <w:sz w:val="24"/>
                <w:szCs w:val="24"/>
              </w:rPr>
              <w:t>12477,4</w:t>
            </w:r>
          </w:p>
        </w:tc>
        <w:tc>
          <w:tcPr>
            <w:tcW w:w="720" w:type="pct"/>
            <w:vAlign w:val="center"/>
          </w:tcPr>
          <w:p w14:paraId="07D9995C" w14:textId="4844AF6C" w:rsidR="00BD5D52" w:rsidRPr="00ED0492" w:rsidRDefault="00BD5D52" w:rsidP="002851FE">
            <w:pPr>
              <w:tabs>
                <w:tab w:val="left" w:pos="284"/>
                <w:tab w:val="left" w:pos="426"/>
              </w:tabs>
              <w:spacing w:after="0" w:line="240" w:lineRule="auto"/>
              <w:jc w:val="center"/>
              <w:rPr>
                <w:rFonts w:ascii="Times New Roman" w:eastAsia="Times New Roman" w:hAnsi="Times New Roman"/>
                <w:bCs/>
                <w:sz w:val="24"/>
                <w:szCs w:val="24"/>
                <w:lang w:eastAsia="ru-RU"/>
              </w:rPr>
            </w:pPr>
            <w:r w:rsidRPr="00ED0492">
              <w:rPr>
                <w:rFonts w:ascii="Times New Roman" w:hAnsi="Times New Roman"/>
                <w:bCs/>
                <w:sz w:val="24"/>
                <w:szCs w:val="24"/>
              </w:rPr>
              <w:t>15</w:t>
            </w:r>
          </w:p>
        </w:tc>
        <w:tc>
          <w:tcPr>
            <w:tcW w:w="949" w:type="pct"/>
            <w:vAlign w:val="center"/>
          </w:tcPr>
          <w:p w14:paraId="41DD1678" w14:textId="47F877BD" w:rsidR="00BD5D52" w:rsidRPr="00ED0492" w:rsidRDefault="00BD5D52" w:rsidP="002851FE">
            <w:pPr>
              <w:tabs>
                <w:tab w:val="left" w:pos="284"/>
                <w:tab w:val="left" w:pos="426"/>
              </w:tabs>
              <w:spacing w:after="0" w:line="240" w:lineRule="auto"/>
              <w:jc w:val="center"/>
              <w:rPr>
                <w:rFonts w:ascii="Times New Roman" w:eastAsia="Times New Roman" w:hAnsi="Times New Roman"/>
                <w:bCs/>
                <w:sz w:val="24"/>
                <w:szCs w:val="24"/>
                <w:lang w:eastAsia="ru-RU"/>
              </w:rPr>
            </w:pPr>
            <w:r w:rsidRPr="00ED0492">
              <w:rPr>
                <w:rFonts w:ascii="Times New Roman" w:hAnsi="Times New Roman"/>
                <w:bCs/>
                <w:sz w:val="24"/>
                <w:szCs w:val="24"/>
              </w:rPr>
              <w:t>686</w:t>
            </w:r>
          </w:p>
        </w:tc>
      </w:tr>
    </w:tbl>
    <w:p w14:paraId="2C16C6FB" w14:textId="77777777" w:rsidR="0061255C" w:rsidRPr="00ED0492" w:rsidRDefault="0061255C" w:rsidP="002851FE">
      <w:pPr>
        <w:tabs>
          <w:tab w:val="left" w:pos="284"/>
          <w:tab w:val="left" w:pos="426"/>
        </w:tabs>
        <w:spacing w:after="120"/>
        <w:jc w:val="center"/>
        <w:rPr>
          <w:rFonts w:ascii="Times New Roman" w:eastAsia="Times New Roman" w:hAnsi="Times New Roman"/>
          <w:sz w:val="24"/>
          <w:szCs w:val="24"/>
          <w:lang w:eastAsia="ru-RU"/>
        </w:rPr>
      </w:pPr>
    </w:p>
    <w:p w14:paraId="00DC603B" w14:textId="75629FB2" w:rsidR="0061255C" w:rsidRPr="00ED0492" w:rsidRDefault="0061255C" w:rsidP="002851FE">
      <w:pPr>
        <w:tabs>
          <w:tab w:val="left" w:pos="284"/>
          <w:tab w:val="left" w:pos="426"/>
        </w:tabs>
        <w:spacing w:after="0" w:line="240" w:lineRule="auto"/>
        <w:jc w:val="center"/>
        <w:rPr>
          <w:rFonts w:ascii="Times New Roman" w:eastAsia="Times New Roman" w:hAnsi="Times New Roman"/>
          <w:sz w:val="28"/>
          <w:szCs w:val="28"/>
          <w:lang w:eastAsia="ru-RU"/>
        </w:rPr>
      </w:pPr>
      <w:r w:rsidRPr="00ED0492">
        <w:rPr>
          <w:rFonts w:ascii="Times New Roman" w:eastAsia="Times New Roman" w:hAnsi="Times New Roman"/>
          <w:b/>
          <w:bCs/>
          <w:sz w:val="28"/>
          <w:szCs w:val="28"/>
          <w:lang w:eastAsia="ru-RU"/>
        </w:rPr>
        <w:t xml:space="preserve">Таблица </w:t>
      </w:r>
      <w:r w:rsidR="00D30C9A" w:rsidRPr="00ED0492">
        <w:rPr>
          <w:rFonts w:ascii="Times New Roman" w:eastAsia="Times New Roman" w:hAnsi="Times New Roman"/>
          <w:b/>
          <w:bCs/>
          <w:noProof/>
          <w:sz w:val="28"/>
          <w:szCs w:val="28"/>
          <w:lang w:eastAsia="ru-RU"/>
        </w:rPr>
        <w:t>3</w:t>
      </w:r>
      <w:r w:rsidR="00B32174" w:rsidRPr="00ED0492">
        <w:rPr>
          <w:rFonts w:ascii="Times New Roman" w:eastAsia="Times New Roman" w:hAnsi="Times New Roman"/>
          <w:b/>
          <w:bCs/>
          <w:noProof/>
          <w:sz w:val="28"/>
          <w:szCs w:val="28"/>
          <w:lang w:eastAsia="ru-RU"/>
        </w:rPr>
        <w:t>0</w:t>
      </w:r>
      <w:r w:rsidRPr="00ED0492">
        <w:rPr>
          <w:rFonts w:ascii="Times New Roman" w:eastAsia="Times New Roman" w:hAnsi="Times New Roman"/>
          <w:b/>
          <w:bCs/>
          <w:noProof/>
          <w:sz w:val="28"/>
          <w:szCs w:val="28"/>
          <w:lang w:eastAsia="ru-RU"/>
        </w:rPr>
        <w:t>.</w:t>
      </w:r>
      <w:r w:rsidRPr="00ED0492">
        <w:rPr>
          <w:rFonts w:ascii="Times New Roman" w:eastAsia="Times New Roman" w:hAnsi="Times New Roman"/>
          <w:noProof/>
          <w:sz w:val="28"/>
          <w:szCs w:val="28"/>
          <w:lang w:eastAsia="ru-RU"/>
        </w:rPr>
        <w:t xml:space="preserve"> - </w:t>
      </w:r>
      <w:r w:rsidRPr="00ED0492">
        <w:rPr>
          <w:rFonts w:ascii="Times New Roman" w:hAnsi="Times New Roman"/>
          <w:bCs/>
          <w:kern w:val="32"/>
          <w:sz w:val="28"/>
          <w:szCs w:val="28"/>
        </w:rPr>
        <w:t>Организации бытового обслуживания</w:t>
      </w:r>
      <w:r w:rsidRPr="00ED0492">
        <w:rPr>
          <w:rFonts w:ascii="Times New Roman" w:eastAsia="Times New Roman" w:hAnsi="Times New Roman"/>
          <w:sz w:val="28"/>
          <w:szCs w:val="28"/>
          <w:lang w:eastAsia="ru-RU"/>
        </w:rPr>
        <w:t xml:space="preserve"> на территории</w:t>
      </w:r>
    </w:p>
    <w:p w14:paraId="21647121" w14:textId="74D1E2AA" w:rsidR="0061255C" w:rsidRPr="00ED0492" w:rsidRDefault="009E0E3B" w:rsidP="002851FE">
      <w:pPr>
        <w:tabs>
          <w:tab w:val="left" w:pos="284"/>
          <w:tab w:val="left" w:pos="426"/>
        </w:tabs>
        <w:spacing w:after="0" w:line="240" w:lineRule="auto"/>
        <w:jc w:val="center"/>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Ханкайского</w:t>
      </w:r>
      <w:r w:rsidR="0061255C" w:rsidRPr="00ED0492">
        <w:rPr>
          <w:rFonts w:ascii="Times New Roman" w:eastAsia="Times New Roman" w:hAnsi="Times New Roman"/>
          <w:sz w:val="28"/>
          <w:szCs w:val="28"/>
          <w:lang w:eastAsia="ru-RU"/>
        </w:rPr>
        <w:t xml:space="preserve"> муниципального округа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72"/>
        <w:gridCol w:w="1659"/>
        <w:gridCol w:w="1810"/>
        <w:gridCol w:w="1165"/>
        <w:gridCol w:w="1051"/>
        <w:gridCol w:w="2038"/>
      </w:tblGrid>
      <w:tr w:rsidR="00532823" w:rsidRPr="00ED0492" w14:paraId="3951A7CD" w14:textId="77777777" w:rsidTr="00BD5D52">
        <w:trPr>
          <w:trHeight w:val="461"/>
          <w:jc w:val="center"/>
        </w:trPr>
        <w:tc>
          <w:tcPr>
            <w:tcW w:w="1215" w:type="pct"/>
            <w:vAlign w:val="center"/>
          </w:tcPr>
          <w:p w14:paraId="2554D396" w14:textId="77777777" w:rsidR="0061255C" w:rsidRPr="00ED0492" w:rsidRDefault="0061255C" w:rsidP="002851FE">
            <w:pPr>
              <w:tabs>
                <w:tab w:val="left" w:pos="284"/>
                <w:tab w:val="left" w:pos="426"/>
              </w:tabs>
              <w:autoSpaceDE w:val="0"/>
              <w:autoSpaceDN w:val="0"/>
              <w:spacing w:after="0" w:line="240" w:lineRule="auto"/>
              <w:jc w:val="center"/>
              <w:rPr>
                <w:rFonts w:ascii="Times New Roman" w:hAnsi="Times New Roman"/>
                <w:b/>
                <w:bCs/>
                <w:sz w:val="24"/>
                <w:szCs w:val="24"/>
              </w:rPr>
            </w:pPr>
            <w:r w:rsidRPr="00ED0492">
              <w:rPr>
                <w:rFonts w:ascii="Times New Roman" w:hAnsi="Times New Roman"/>
                <w:b/>
                <w:bCs/>
                <w:sz w:val="24"/>
                <w:szCs w:val="24"/>
              </w:rPr>
              <w:t>Прачечные</w:t>
            </w:r>
          </w:p>
        </w:tc>
        <w:tc>
          <w:tcPr>
            <w:tcW w:w="2265" w:type="pct"/>
            <w:gridSpan w:val="3"/>
            <w:vAlign w:val="center"/>
          </w:tcPr>
          <w:p w14:paraId="4245E33E" w14:textId="77777777" w:rsidR="0061255C" w:rsidRPr="00ED0492" w:rsidRDefault="0061255C" w:rsidP="002851FE">
            <w:pPr>
              <w:tabs>
                <w:tab w:val="left" w:pos="284"/>
                <w:tab w:val="left" w:pos="426"/>
              </w:tabs>
              <w:autoSpaceDE w:val="0"/>
              <w:autoSpaceDN w:val="0"/>
              <w:spacing w:after="0" w:line="240" w:lineRule="auto"/>
              <w:jc w:val="center"/>
              <w:rPr>
                <w:rFonts w:ascii="Times New Roman" w:hAnsi="Times New Roman"/>
                <w:b/>
                <w:bCs/>
                <w:sz w:val="24"/>
                <w:szCs w:val="24"/>
              </w:rPr>
            </w:pPr>
            <w:r w:rsidRPr="00ED0492">
              <w:rPr>
                <w:rFonts w:ascii="Times New Roman" w:hAnsi="Times New Roman"/>
                <w:b/>
                <w:bCs/>
                <w:sz w:val="24"/>
                <w:szCs w:val="24"/>
              </w:rPr>
              <w:t>Химчистки</w:t>
            </w:r>
          </w:p>
        </w:tc>
        <w:tc>
          <w:tcPr>
            <w:tcW w:w="1520" w:type="pct"/>
            <w:gridSpan w:val="2"/>
            <w:vAlign w:val="center"/>
          </w:tcPr>
          <w:p w14:paraId="0E2B9722" w14:textId="77777777" w:rsidR="0061255C" w:rsidRPr="00ED0492" w:rsidRDefault="0061255C" w:rsidP="002851FE">
            <w:pPr>
              <w:tabs>
                <w:tab w:val="left" w:pos="284"/>
                <w:tab w:val="left" w:pos="426"/>
              </w:tabs>
              <w:autoSpaceDE w:val="0"/>
              <w:autoSpaceDN w:val="0"/>
              <w:spacing w:after="0" w:line="240" w:lineRule="auto"/>
              <w:jc w:val="center"/>
              <w:rPr>
                <w:rFonts w:ascii="Times New Roman" w:hAnsi="Times New Roman"/>
                <w:b/>
                <w:bCs/>
                <w:sz w:val="24"/>
                <w:szCs w:val="24"/>
              </w:rPr>
            </w:pPr>
            <w:r w:rsidRPr="00ED0492">
              <w:rPr>
                <w:rFonts w:ascii="Times New Roman" w:hAnsi="Times New Roman"/>
                <w:b/>
                <w:bCs/>
                <w:sz w:val="24"/>
                <w:szCs w:val="24"/>
              </w:rPr>
              <w:t>Бани</w:t>
            </w:r>
          </w:p>
        </w:tc>
      </w:tr>
      <w:tr w:rsidR="00532823" w:rsidRPr="00ED0492" w14:paraId="6DEA10CB" w14:textId="77777777" w:rsidTr="00BD5D52">
        <w:trPr>
          <w:trHeight w:val="412"/>
          <w:jc w:val="center"/>
        </w:trPr>
        <w:tc>
          <w:tcPr>
            <w:tcW w:w="1215" w:type="pct"/>
            <w:vAlign w:val="center"/>
          </w:tcPr>
          <w:p w14:paraId="0C9F4302" w14:textId="77777777" w:rsidR="0061255C" w:rsidRPr="00ED0492" w:rsidRDefault="0061255C" w:rsidP="002851FE">
            <w:pPr>
              <w:tabs>
                <w:tab w:val="left" w:pos="284"/>
                <w:tab w:val="left" w:pos="426"/>
              </w:tabs>
              <w:autoSpaceDE w:val="0"/>
              <w:autoSpaceDN w:val="0"/>
              <w:spacing w:after="0" w:line="240" w:lineRule="auto"/>
              <w:jc w:val="center"/>
              <w:rPr>
                <w:rFonts w:ascii="Times New Roman" w:hAnsi="Times New Roman"/>
                <w:b/>
                <w:bCs/>
                <w:sz w:val="24"/>
                <w:szCs w:val="24"/>
              </w:rPr>
            </w:pPr>
            <w:r w:rsidRPr="00ED0492">
              <w:rPr>
                <w:rFonts w:ascii="Times New Roman" w:hAnsi="Times New Roman"/>
                <w:b/>
                <w:bCs/>
                <w:sz w:val="24"/>
                <w:szCs w:val="24"/>
              </w:rPr>
              <w:t>Кол-во</w:t>
            </w:r>
          </w:p>
        </w:tc>
        <w:tc>
          <w:tcPr>
            <w:tcW w:w="816" w:type="pct"/>
            <w:vAlign w:val="center"/>
          </w:tcPr>
          <w:p w14:paraId="54DA6DE8" w14:textId="77777777" w:rsidR="0061255C" w:rsidRPr="00ED0492" w:rsidRDefault="0061255C" w:rsidP="002851FE">
            <w:pPr>
              <w:tabs>
                <w:tab w:val="left" w:pos="284"/>
                <w:tab w:val="left" w:pos="426"/>
              </w:tabs>
              <w:autoSpaceDE w:val="0"/>
              <w:autoSpaceDN w:val="0"/>
              <w:spacing w:after="0" w:line="240" w:lineRule="auto"/>
              <w:jc w:val="center"/>
              <w:rPr>
                <w:rFonts w:ascii="Times New Roman" w:hAnsi="Times New Roman"/>
                <w:b/>
                <w:bCs/>
                <w:sz w:val="24"/>
                <w:szCs w:val="24"/>
              </w:rPr>
            </w:pPr>
            <w:r w:rsidRPr="00ED0492">
              <w:rPr>
                <w:rFonts w:ascii="Times New Roman" w:hAnsi="Times New Roman"/>
                <w:b/>
                <w:bCs/>
                <w:sz w:val="24"/>
                <w:szCs w:val="24"/>
              </w:rPr>
              <w:t>кг/смена</w:t>
            </w:r>
          </w:p>
        </w:tc>
        <w:tc>
          <w:tcPr>
            <w:tcW w:w="890" w:type="pct"/>
            <w:vAlign w:val="center"/>
          </w:tcPr>
          <w:p w14:paraId="5AB73060" w14:textId="77777777" w:rsidR="0061255C" w:rsidRPr="00ED0492" w:rsidRDefault="0061255C" w:rsidP="002851FE">
            <w:pPr>
              <w:tabs>
                <w:tab w:val="left" w:pos="284"/>
                <w:tab w:val="left" w:pos="426"/>
              </w:tabs>
              <w:autoSpaceDE w:val="0"/>
              <w:autoSpaceDN w:val="0"/>
              <w:spacing w:after="0" w:line="240" w:lineRule="auto"/>
              <w:jc w:val="center"/>
              <w:rPr>
                <w:rFonts w:ascii="Times New Roman" w:hAnsi="Times New Roman"/>
                <w:b/>
                <w:bCs/>
                <w:sz w:val="24"/>
                <w:szCs w:val="24"/>
              </w:rPr>
            </w:pPr>
            <w:r w:rsidRPr="00ED0492">
              <w:rPr>
                <w:rFonts w:ascii="Times New Roman" w:hAnsi="Times New Roman"/>
                <w:b/>
                <w:bCs/>
                <w:sz w:val="24"/>
                <w:szCs w:val="24"/>
              </w:rPr>
              <w:t>Кол-во</w:t>
            </w:r>
          </w:p>
        </w:tc>
        <w:tc>
          <w:tcPr>
            <w:tcW w:w="559" w:type="pct"/>
            <w:vAlign w:val="center"/>
          </w:tcPr>
          <w:p w14:paraId="40C7BD93" w14:textId="77777777" w:rsidR="0061255C" w:rsidRPr="00ED0492" w:rsidRDefault="0061255C" w:rsidP="002851FE">
            <w:pPr>
              <w:tabs>
                <w:tab w:val="left" w:pos="284"/>
                <w:tab w:val="left" w:pos="426"/>
              </w:tabs>
              <w:autoSpaceDE w:val="0"/>
              <w:autoSpaceDN w:val="0"/>
              <w:spacing w:after="0" w:line="240" w:lineRule="auto"/>
              <w:jc w:val="center"/>
              <w:rPr>
                <w:rFonts w:ascii="Times New Roman" w:hAnsi="Times New Roman"/>
                <w:b/>
                <w:bCs/>
                <w:sz w:val="24"/>
                <w:szCs w:val="24"/>
              </w:rPr>
            </w:pPr>
            <w:r w:rsidRPr="00ED0492">
              <w:rPr>
                <w:rFonts w:ascii="Times New Roman" w:hAnsi="Times New Roman"/>
                <w:b/>
                <w:bCs/>
                <w:sz w:val="24"/>
                <w:szCs w:val="24"/>
              </w:rPr>
              <w:t>кг/смена</w:t>
            </w:r>
          </w:p>
        </w:tc>
        <w:tc>
          <w:tcPr>
            <w:tcW w:w="518" w:type="pct"/>
            <w:vAlign w:val="center"/>
          </w:tcPr>
          <w:p w14:paraId="49C07D0E" w14:textId="77777777" w:rsidR="0061255C" w:rsidRPr="00ED0492" w:rsidRDefault="0061255C" w:rsidP="002851FE">
            <w:pPr>
              <w:tabs>
                <w:tab w:val="left" w:pos="284"/>
                <w:tab w:val="left" w:pos="426"/>
              </w:tabs>
              <w:autoSpaceDE w:val="0"/>
              <w:autoSpaceDN w:val="0"/>
              <w:spacing w:after="0" w:line="240" w:lineRule="auto"/>
              <w:jc w:val="center"/>
              <w:rPr>
                <w:rFonts w:ascii="Times New Roman" w:hAnsi="Times New Roman"/>
                <w:b/>
                <w:bCs/>
                <w:sz w:val="24"/>
                <w:szCs w:val="24"/>
              </w:rPr>
            </w:pPr>
            <w:r w:rsidRPr="00ED0492">
              <w:rPr>
                <w:rFonts w:ascii="Times New Roman" w:hAnsi="Times New Roman"/>
                <w:b/>
                <w:bCs/>
                <w:sz w:val="24"/>
                <w:szCs w:val="24"/>
              </w:rPr>
              <w:t>Кол-во</w:t>
            </w:r>
          </w:p>
        </w:tc>
        <w:tc>
          <w:tcPr>
            <w:tcW w:w="1002" w:type="pct"/>
            <w:vAlign w:val="center"/>
          </w:tcPr>
          <w:p w14:paraId="788A54F4" w14:textId="77777777" w:rsidR="0061255C" w:rsidRPr="00ED0492" w:rsidRDefault="0061255C" w:rsidP="002851FE">
            <w:pPr>
              <w:tabs>
                <w:tab w:val="left" w:pos="284"/>
                <w:tab w:val="left" w:pos="426"/>
              </w:tabs>
              <w:autoSpaceDE w:val="0"/>
              <w:autoSpaceDN w:val="0"/>
              <w:spacing w:after="0" w:line="240" w:lineRule="auto"/>
              <w:jc w:val="center"/>
              <w:rPr>
                <w:rFonts w:ascii="Times New Roman" w:hAnsi="Times New Roman"/>
                <w:b/>
                <w:bCs/>
                <w:sz w:val="24"/>
                <w:szCs w:val="24"/>
              </w:rPr>
            </w:pPr>
            <w:r w:rsidRPr="00ED0492">
              <w:rPr>
                <w:rFonts w:ascii="Times New Roman" w:hAnsi="Times New Roman"/>
                <w:b/>
                <w:bCs/>
                <w:sz w:val="24"/>
                <w:szCs w:val="24"/>
              </w:rPr>
              <w:t>Мест</w:t>
            </w:r>
          </w:p>
        </w:tc>
      </w:tr>
      <w:tr w:rsidR="009E0E3B" w:rsidRPr="00ED0492" w14:paraId="0CBF1457" w14:textId="77777777" w:rsidTr="00BD5D52">
        <w:trPr>
          <w:trHeight w:val="418"/>
          <w:jc w:val="center"/>
        </w:trPr>
        <w:tc>
          <w:tcPr>
            <w:tcW w:w="1215" w:type="pct"/>
            <w:vAlign w:val="center"/>
          </w:tcPr>
          <w:p w14:paraId="47933B33" w14:textId="6A82EA33" w:rsidR="009E0E3B" w:rsidRPr="00ED0492" w:rsidRDefault="009E0E3B"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0</w:t>
            </w:r>
          </w:p>
        </w:tc>
        <w:tc>
          <w:tcPr>
            <w:tcW w:w="816" w:type="pct"/>
            <w:vAlign w:val="center"/>
          </w:tcPr>
          <w:p w14:paraId="7652EC50" w14:textId="788CF195" w:rsidR="009E0E3B" w:rsidRPr="00ED0492" w:rsidRDefault="009E0E3B"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w:t>
            </w:r>
          </w:p>
        </w:tc>
        <w:tc>
          <w:tcPr>
            <w:tcW w:w="890" w:type="pct"/>
            <w:vAlign w:val="center"/>
          </w:tcPr>
          <w:p w14:paraId="6640C2A1" w14:textId="2EDAAB2C" w:rsidR="009E0E3B" w:rsidRPr="00ED0492" w:rsidRDefault="009E0E3B"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0</w:t>
            </w:r>
          </w:p>
        </w:tc>
        <w:tc>
          <w:tcPr>
            <w:tcW w:w="559" w:type="pct"/>
            <w:vAlign w:val="center"/>
          </w:tcPr>
          <w:p w14:paraId="5D778735" w14:textId="521CCE13" w:rsidR="009E0E3B" w:rsidRPr="00ED0492" w:rsidRDefault="009E0E3B"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w:t>
            </w:r>
          </w:p>
        </w:tc>
        <w:tc>
          <w:tcPr>
            <w:tcW w:w="518" w:type="pct"/>
            <w:vAlign w:val="center"/>
          </w:tcPr>
          <w:p w14:paraId="4D8AEB99" w14:textId="62D104E9" w:rsidR="009E0E3B" w:rsidRPr="00ED0492" w:rsidRDefault="009E0E3B"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0</w:t>
            </w:r>
          </w:p>
        </w:tc>
        <w:tc>
          <w:tcPr>
            <w:tcW w:w="1002" w:type="pct"/>
            <w:vAlign w:val="center"/>
          </w:tcPr>
          <w:p w14:paraId="657D2346" w14:textId="361A8CF0" w:rsidR="009E0E3B" w:rsidRPr="00ED0492" w:rsidRDefault="009E0E3B"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w:t>
            </w:r>
          </w:p>
        </w:tc>
      </w:tr>
    </w:tbl>
    <w:p w14:paraId="197C1444" w14:textId="77777777" w:rsidR="0061255C" w:rsidRPr="00ED0492" w:rsidRDefault="0061255C" w:rsidP="002851FE">
      <w:pPr>
        <w:tabs>
          <w:tab w:val="left" w:pos="284"/>
          <w:tab w:val="left" w:pos="426"/>
        </w:tabs>
        <w:ind w:firstLine="709"/>
        <w:rPr>
          <w:rFonts w:ascii="Times New Roman" w:hAnsi="Times New Roman"/>
          <w:bCs/>
          <w:i/>
          <w:iCs/>
          <w:sz w:val="24"/>
          <w:szCs w:val="24"/>
        </w:rPr>
      </w:pPr>
    </w:p>
    <w:p w14:paraId="6310DCEB" w14:textId="0C0420C8" w:rsidR="0061255C" w:rsidRPr="00ED0492" w:rsidRDefault="0061255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Инфраструктура торговли в </w:t>
      </w:r>
      <w:r w:rsidR="009E0E3B" w:rsidRPr="00ED0492">
        <w:rPr>
          <w:rFonts w:ascii="Times New Roman" w:eastAsia="Times New Roman" w:hAnsi="Times New Roman"/>
          <w:sz w:val="28"/>
          <w:szCs w:val="28"/>
          <w:lang w:eastAsia="ru-RU"/>
        </w:rPr>
        <w:t>Ханкайском</w:t>
      </w:r>
      <w:r w:rsidRPr="00ED0492">
        <w:rPr>
          <w:rFonts w:ascii="Times New Roman" w:eastAsia="Times New Roman" w:hAnsi="Times New Roman"/>
          <w:sz w:val="28"/>
          <w:szCs w:val="28"/>
          <w:lang w:eastAsia="ru-RU"/>
        </w:rPr>
        <w:t xml:space="preserve"> муниципальном округе представлена достаточно разветвлённой сетью торговых организаций. На территории округа зарегистрирован</w:t>
      </w:r>
      <w:r w:rsidR="009E0E3B" w:rsidRPr="00ED0492">
        <w:rPr>
          <w:rFonts w:ascii="Times New Roman" w:eastAsia="Times New Roman" w:hAnsi="Times New Roman"/>
          <w:sz w:val="28"/>
          <w:szCs w:val="28"/>
          <w:lang w:eastAsia="ru-RU"/>
        </w:rPr>
        <w:t>о</w:t>
      </w:r>
      <w:r w:rsidRPr="00ED0492">
        <w:rPr>
          <w:rFonts w:ascii="Times New Roman" w:eastAsia="Times New Roman" w:hAnsi="Times New Roman"/>
          <w:sz w:val="28"/>
          <w:szCs w:val="28"/>
          <w:lang w:eastAsia="ru-RU"/>
        </w:rPr>
        <w:t xml:space="preserve"> 1</w:t>
      </w:r>
      <w:r w:rsidR="009E0E3B" w:rsidRPr="00ED0492">
        <w:rPr>
          <w:rFonts w:ascii="Times New Roman" w:eastAsia="Times New Roman" w:hAnsi="Times New Roman"/>
          <w:sz w:val="28"/>
          <w:szCs w:val="28"/>
          <w:lang w:eastAsia="ru-RU"/>
        </w:rPr>
        <w:t>09</w:t>
      </w:r>
      <w:r w:rsidRPr="00ED0492">
        <w:rPr>
          <w:rFonts w:ascii="Times New Roman" w:eastAsia="Times New Roman" w:hAnsi="Times New Roman"/>
          <w:sz w:val="28"/>
          <w:szCs w:val="28"/>
          <w:lang w:eastAsia="ru-RU"/>
        </w:rPr>
        <w:t xml:space="preserve"> торговых объектов, с общей площадью торговых залов </w:t>
      </w:r>
      <w:r w:rsidR="009E0E3B" w:rsidRPr="00ED0492">
        <w:rPr>
          <w:rFonts w:ascii="Times New Roman" w:eastAsia="Times New Roman" w:hAnsi="Times New Roman"/>
          <w:sz w:val="28"/>
          <w:szCs w:val="28"/>
          <w:lang w:eastAsia="ru-RU"/>
        </w:rPr>
        <w:t>12 477,4</w:t>
      </w:r>
      <w:r w:rsidRPr="00ED0492">
        <w:rPr>
          <w:rFonts w:ascii="Times New Roman" w:eastAsia="Times New Roman" w:hAnsi="Times New Roman"/>
          <w:sz w:val="28"/>
          <w:szCs w:val="28"/>
          <w:lang w:eastAsia="ru-RU"/>
        </w:rPr>
        <w:t xml:space="preserve">кв. м. </w:t>
      </w:r>
    </w:p>
    <w:p w14:paraId="253662FA" w14:textId="742ADD5E" w:rsidR="0061255C" w:rsidRPr="00ED0492" w:rsidRDefault="0061255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Современный потребительский рынок решает комплекс задач, ориентированных на наиболее полное удовлетворение спроса населения на потребительские товары и услуги в широком ассортименте, по доступным ценам и в пределах территориальной доступности при гарантированном качестве.</w:t>
      </w:r>
    </w:p>
    <w:p w14:paraId="327FE08C" w14:textId="793A34F7" w:rsidR="0061255C" w:rsidRPr="00ED0492" w:rsidRDefault="0061255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В сфере бытового обслуживания населения </w:t>
      </w:r>
      <w:r w:rsidR="004514AC" w:rsidRPr="00ED0492">
        <w:rPr>
          <w:rFonts w:ascii="Times New Roman" w:eastAsia="Times New Roman" w:hAnsi="Times New Roman"/>
          <w:sz w:val="28"/>
          <w:szCs w:val="28"/>
          <w:lang w:eastAsia="ru-RU"/>
        </w:rPr>
        <w:t xml:space="preserve">Ханкайского муниципального округа </w:t>
      </w:r>
      <w:r w:rsidRPr="00ED0492">
        <w:rPr>
          <w:rFonts w:ascii="Times New Roman" w:eastAsia="Times New Roman" w:hAnsi="Times New Roman"/>
          <w:sz w:val="28"/>
          <w:szCs w:val="28"/>
          <w:lang w:eastAsia="ru-RU"/>
        </w:rPr>
        <w:t>осуществляли свою деятельность</w:t>
      </w:r>
      <w:r w:rsidR="00537C2B" w:rsidRPr="00ED0492">
        <w:rPr>
          <w:rFonts w:ascii="Times New Roman" w:eastAsia="Times New Roman" w:hAnsi="Times New Roman"/>
          <w:sz w:val="28"/>
          <w:szCs w:val="28"/>
          <w:lang w:eastAsia="ru-RU"/>
        </w:rPr>
        <w:t>:</w:t>
      </w:r>
    </w:p>
    <w:p w14:paraId="6ED61886" w14:textId="77777777" w:rsidR="0061255C" w:rsidRPr="00ED0492" w:rsidRDefault="0061255C" w:rsidP="002851FE">
      <w:pPr>
        <w:numPr>
          <w:ilvl w:val="0"/>
          <w:numId w:val="14"/>
        </w:numPr>
        <w:tabs>
          <w:tab w:val="left" w:pos="284"/>
          <w:tab w:val="left" w:pos="426"/>
          <w:tab w:val="left" w:pos="1134"/>
          <w:tab w:val="num" w:pos="1800"/>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 xml:space="preserve">парикмахерские и салоны красоты; </w:t>
      </w:r>
    </w:p>
    <w:p w14:paraId="2677B954" w14:textId="77777777" w:rsidR="0061255C" w:rsidRPr="00ED0492" w:rsidRDefault="0061255C" w:rsidP="002851FE">
      <w:pPr>
        <w:numPr>
          <w:ilvl w:val="0"/>
          <w:numId w:val="14"/>
        </w:numPr>
        <w:tabs>
          <w:tab w:val="left" w:pos="284"/>
          <w:tab w:val="left" w:pos="426"/>
          <w:tab w:val="left" w:pos="1134"/>
          <w:tab w:val="num" w:pos="1800"/>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 xml:space="preserve">мастерские по ремонту одежды, обуви, оргтехники, теле-, радиоаппаратуры, сотовых телефонов; </w:t>
      </w:r>
    </w:p>
    <w:p w14:paraId="5A0D8DAD" w14:textId="77777777" w:rsidR="0061255C" w:rsidRPr="00ED0492" w:rsidRDefault="0061255C" w:rsidP="002851FE">
      <w:pPr>
        <w:numPr>
          <w:ilvl w:val="0"/>
          <w:numId w:val="14"/>
        </w:numPr>
        <w:tabs>
          <w:tab w:val="left" w:pos="284"/>
          <w:tab w:val="left" w:pos="426"/>
          <w:tab w:val="left" w:pos="1134"/>
          <w:tab w:val="num" w:pos="1800"/>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 xml:space="preserve">фотоателье; </w:t>
      </w:r>
    </w:p>
    <w:p w14:paraId="55010E99" w14:textId="77777777" w:rsidR="0061255C" w:rsidRPr="00ED0492" w:rsidRDefault="0061255C" w:rsidP="002851FE">
      <w:pPr>
        <w:numPr>
          <w:ilvl w:val="0"/>
          <w:numId w:val="14"/>
        </w:numPr>
        <w:tabs>
          <w:tab w:val="left" w:pos="284"/>
          <w:tab w:val="left" w:pos="426"/>
          <w:tab w:val="left" w:pos="1134"/>
          <w:tab w:val="num" w:pos="1800"/>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автомойки и другие.</w:t>
      </w:r>
    </w:p>
    <w:p w14:paraId="2499DAE0" w14:textId="33B3D1A6" w:rsidR="0061255C" w:rsidRPr="00ED0492" w:rsidRDefault="0061255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В перспективе развития малого бизнеса в </w:t>
      </w:r>
      <w:r w:rsidR="00433A66">
        <w:rPr>
          <w:rFonts w:ascii="Times New Roman" w:eastAsia="Times New Roman" w:hAnsi="Times New Roman"/>
          <w:sz w:val="28"/>
          <w:szCs w:val="28"/>
          <w:lang w:eastAsia="ru-RU"/>
        </w:rPr>
        <w:t>муниципальном округе</w:t>
      </w:r>
      <w:r w:rsidRPr="00ED0492">
        <w:rPr>
          <w:rFonts w:ascii="Times New Roman" w:eastAsia="Times New Roman" w:hAnsi="Times New Roman"/>
          <w:sz w:val="28"/>
          <w:szCs w:val="28"/>
          <w:lang w:eastAsia="ru-RU"/>
        </w:rPr>
        <w:t xml:space="preserve"> – развитие сферы внутреннего туризма, сервисного обслуживания, крестьянско-фермерского хозяйства, что позволит открыть новые рабочие места, сформировать дополнительные внешние источники дохода, обеспечить наполняемость местного бюджета.</w:t>
      </w:r>
    </w:p>
    <w:p w14:paraId="3D6E8E4E" w14:textId="77777777" w:rsidR="0061255C" w:rsidRPr="00ED0492" w:rsidRDefault="0061255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Современный потребительский рынок округа решает комплекс задач, ориентированных на наиболее полное удовлетворение спроса населения на потребительские товары и услуги в широком ассортименте, по доступным ценам и в пределах территориальной доступности при гарантированном качестве.</w:t>
      </w:r>
    </w:p>
    <w:p w14:paraId="55561263" w14:textId="77777777" w:rsidR="0061255C" w:rsidRPr="00ED0492" w:rsidRDefault="0061255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Основными факторами, сдерживающими развитие малого и среднего предпринимательства, являются:</w:t>
      </w:r>
    </w:p>
    <w:p w14:paraId="620C47D0" w14:textId="77777777" w:rsidR="0061255C" w:rsidRPr="00ED0492" w:rsidRDefault="0061255C" w:rsidP="002851FE">
      <w:pPr>
        <w:numPr>
          <w:ilvl w:val="0"/>
          <w:numId w:val="14"/>
        </w:numPr>
        <w:tabs>
          <w:tab w:val="left" w:pos="284"/>
          <w:tab w:val="left" w:pos="426"/>
        </w:tabs>
        <w:spacing w:after="0" w:line="240" w:lineRule="auto"/>
        <w:ind w:left="0" w:firstLine="709"/>
        <w:contextualSpacing/>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сложность (высокая стоимость) подключения к объектам инженерной (коммунальной) инфраструктуры;</w:t>
      </w:r>
    </w:p>
    <w:p w14:paraId="0C2BED54" w14:textId="77777777" w:rsidR="0061255C" w:rsidRPr="00ED0492" w:rsidRDefault="0061255C" w:rsidP="002851FE">
      <w:pPr>
        <w:numPr>
          <w:ilvl w:val="0"/>
          <w:numId w:val="14"/>
        </w:numPr>
        <w:tabs>
          <w:tab w:val="left" w:pos="284"/>
          <w:tab w:val="left" w:pos="426"/>
        </w:tabs>
        <w:spacing w:after="0" w:line="240" w:lineRule="auto"/>
        <w:ind w:left="0" w:firstLine="709"/>
        <w:contextualSpacing/>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дефицит материальных и финансовых ресурсов, необходимых для организации и развития предпринимательской деятельности;</w:t>
      </w:r>
    </w:p>
    <w:p w14:paraId="0C3C5F2C" w14:textId="49977568" w:rsidR="0061255C" w:rsidRPr="00ED0492" w:rsidRDefault="0061255C" w:rsidP="002851FE">
      <w:pPr>
        <w:numPr>
          <w:ilvl w:val="0"/>
          <w:numId w:val="14"/>
        </w:numPr>
        <w:tabs>
          <w:tab w:val="left" w:pos="284"/>
          <w:tab w:val="left" w:pos="426"/>
        </w:tabs>
        <w:spacing w:after="0" w:line="240" w:lineRule="auto"/>
        <w:ind w:left="0" w:firstLine="709"/>
        <w:contextualSpacing/>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недостаток </w:t>
      </w:r>
      <w:r w:rsidR="00072EBB" w:rsidRPr="00ED0492">
        <w:rPr>
          <w:rFonts w:ascii="Times New Roman" w:eastAsia="Times New Roman" w:hAnsi="Times New Roman"/>
          <w:sz w:val="28"/>
          <w:szCs w:val="28"/>
          <w:lang w:eastAsia="ru-RU"/>
        </w:rPr>
        <w:t>квал</w:t>
      </w:r>
      <w:r w:rsidRPr="00ED0492">
        <w:rPr>
          <w:rFonts w:ascii="Times New Roman" w:eastAsia="Times New Roman" w:hAnsi="Times New Roman"/>
          <w:sz w:val="28"/>
          <w:szCs w:val="28"/>
          <w:lang w:eastAsia="ru-RU"/>
        </w:rPr>
        <w:t>ифицированных специалистов и управленческого опыта у предпринимателей;</w:t>
      </w:r>
    </w:p>
    <w:p w14:paraId="031BE28C" w14:textId="77777777" w:rsidR="0061255C" w:rsidRPr="00ED0492" w:rsidRDefault="0061255C" w:rsidP="002851FE">
      <w:pPr>
        <w:numPr>
          <w:ilvl w:val="0"/>
          <w:numId w:val="14"/>
        </w:numPr>
        <w:tabs>
          <w:tab w:val="left" w:pos="284"/>
          <w:tab w:val="left" w:pos="426"/>
        </w:tabs>
        <w:spacing w:after="0" w:line="240" w:lineRule="auto"/>
        <w:ind w:left="0" w:firstLine="709"/>
        <w:contextualSpacing/>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lastRenderedPageBreak/>
        <w:t>недостаточный уровень информированности предпринимателей об организациях, оказывающих информационные, образовательные, консультационные и прочие услуги, по вопросам, касающимся порядка регистрации, лицензирования, сертификации, предоставления помещений и земельных участков;</w:t>
      </w:r>
    </w:p>
    <w:p w14:paraId="5FCEB3E1" w14:textId="77777777" w:rsidR="0061255C" w:rsidRPr="00ED0492" w:rsidRDefault="0061255C" w:rsidP="002851FE">
      <w:pPr>
        <w:numPr>
          <w:ilvl w:val="0"/>
          <w:numId w:val="14"/>
        </w:numPr>
        <w:tabs>
          <w:tab w:val="left" w:pos="284"/>
          <w:tab w:val="left" w:pos="426"/>
        </w:tabs>
        <w:spacing w:after="0" w:line="240" w:lineRule="auto"/>
        <w:ind w:left="0" w:firstLine="709"/>
        <w:contextualSpacing/>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отсутствие транспортно-логистической инфраструктуры, низкая доля складских площадей высокого класса, со специальным оснащением.</w:t>
      </w:r>
    </w:p>
    <w:p w14:paraId="17D7A03A" w14:textId="77777777" w:rsidR="0061255C" w:rsidRPr="00ED0492" w:rsidRDefault="0061255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Основными, приоритетными направлениями развития малого бизнеса являются:</w:t>
      </w:r>
    </w:p>
    <w:p w14:paraId="462A8140" w14:textId="77777777" w:rsidR="0061255C" w:rsidRPr="00ED0492" w:rsidRDefault="0061255C" w:rsidP="002851FE">
      <w:pPr>
        <w:numPr>
          <w:ilvl w:val="0"/>
          <w:numId w:val="14"/>
        </w:numPr>
        <w:tabs>
          <w:tab w:val="left" w:pos="284"/>
          <w:tab w:val="left" w:pos="426"/>
        </w:tabs>
        <w:spacing w:after="0" w:line="240" w:lineRule="auto"/>
        <w:ind w:left="0" w:firstLine="709"/>
        <w:contextualSpacing/>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оказание информационной и консультативной поддержки предпринимательства;</w:t>
      </w:r>
    </w:p>
    <w:p w14:paraId="67AD4638" w14:textId="77777777" w:rsidR="0061255C" w:rsidRPr="00ED0492" w:rsidRDefault="0061255C" w:rsidP="002851FE">
      <w:pPr>
        <w:numPr>
          <w:ilvl w:val="0"/>
          <w:numId w:val="14"/>
        </w:numPr>
        <w:tabs>
          <w:tab w:val="left" w:pos="284"/>
          <w:tab w:val="left" w:pos="426"/>
        </w:tabs>
        <w:spacing w:after="0" w:line="240" w:lineRule="auto"/>
        <w:ind w:left="0" w:firstLine="709"/>
        <w:contextualSpacing/>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развитие инфраструктуры поддержки малого предпринимательства;</w:t>
      </w:r>
    </w:p>
    <w:p w14:paraId="7D6BC79A" w14:textId="77777777" w:rsidR="0061255C" w:rsidRPr="00ED0492" w:rsidRDefault="0061255C" w:rsidP="002851FE">
      <w:pPr>
        <w:numPr>
          <w:ilvl w:val="0"/>
          <w:numId w:val="14"/>
        </w:numPr>
        <w:tabs>
          <w:tab w:val="left" w:pos="284"/>
          <w:tab w:val="left" w:pos="426"/>
        </w:tabs>
        <w:spacing w:after="0" w:line="240" w:lineRule="auto"/>
        <w:ind w:left="0" w:firstLine="709"/>
        <w:contextualSpacing/>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обучение и подготовка кадров в сфере малого предпринимательства;</w:t>
      </w:r>
    </w:p>
    <w:p w14:paraId="2AD5696A" w14:textId="77777777" w:rsidR="0061255C" w:rsidRPr="00ED0492" w:rsidRDefault="0061255C" w:rsidP="002851FE">
      <w:pPr>
        <w:numPr>
          <w:ilvl w:val="0"/>
          <w:numId w:val="14"/>
        </w:numPr>
        <w:tabs>
          <w:tab w:val="left" w:pos="284"/>
          <w:tab w:val="left" w:pos="426"/>
        </w:tabs>
        <w:spacing w:after="0" w:line="240" w:lineRule="auto"/>
        <w:ind w:left="0" w:firstLine="709"/>
        <w:contextualSpacing/>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обеспечение социальной защиты и безопасности в сфере малого предпринимательства;</w:t>
      </w:r>
    </w:p>
    <w:p w14:paraId="5839D4C2" w14:textId="77777777" w:rsidR="0061255C" w:rsidRPr="00ED0492" w:rsidRDefault="0061255C" w:rsidP="002851FE">
      <w:pPr>
        <w:numPr>
          <w:ilvl w:val="0"/>
          <w:numId w:val="14"/>
        </w:numPr>
        <w:tabs>
          <w:tab w:val="left" w:pos="284"/>
          <w:tab w:val="left" w:pos="426"/>
        </w:tabs>
        <w:spacing w:after="0" w:line="240" w:lineRule="auto"/>
        <w:ind w:left="0" w:firstLine="709"/>
        <w:contextualSpacing/>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использование муниципального имущества для развития малого и среднего предпринимательства.</w:t>
      </w:r>
    </w:p>
    <w:p w14:paraId="3DA3FABB" w14:textId="77777777" w:rsidR="0061255C" w:rsidRPr="00ED0492" w:rsidRDefault="0061255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Основные мероприятия развития малого и среднего бизнеса являются:</w:t>
      </w:r>
    </w:p>
    <w:p w14:paraId="56D6B31F" w14:textId="77777777" w:rsidR="0061255C" w:rsidRPr="00ED0492" w:rsidRDefault="0061255C" w:rsidP="002851FE">
      <w:pPr>
        <w:numPr>
          <w:ilvl w:val="0"/>
          <w:numId w:val="14"/>
        </w:numPr>
        <w:tabs>
          <w:tab w:val="left" w:pos="284"/>
          <w:tab w:val="left" w:pos="426"/>
        </w:tabs>
        <w:spacing w:after="0" w:line="240" w:lineRule="auto"/>
        <w:ind w:left="0" w:firstLine="709"/>
        <w:contextualSpacing/>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формирование благоприятной внешней среды для развития малого бизнеса, информационно-консультативная поддержка субъектов малого и среднего предпринимательства</w:t>
      </w:r>
    </w:p>
    <w:p w14:paraId="05A28847" w14:textId="77777777" w:rsidR="0061255C" w:rsidRPr="00ED0492" w:rsidRDefault="0061255C" w:rsidP="002851FE">
      <w:pPr>
        <w:numPr>
          <w:ilvl w:val="0"/>
          <w:numId w:val="14"/>
        </w:numPr>
        <w:tabs>
          <w:tab w:val="left" w:pos="284"/>
          <w:tab w:val="left" w:pos="426"/>
        </w:tabs>
        <w:spacing w:after="0" w:line="240" w:lineRule="auto"/>
        <w:ind w:left="0" w:firstLine="709"/>
        <w:contextualSpacing/>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информационно-методическое обеспечение организаций, образующих инфраструктуру поддержки субъектов малого и среднего предпринимательства, общественных организаций и субъектов малого и среднего предпринимательства по вопросам поддержки и развития малого и среднего предпринимательства путём проведения работ по подготовке и изданию информационно-справочных пособий, сборников и брошюр, освещающих различные аспекты предпринимательской деятельности в средствах массовой информации;</w:t>
      </w:r>
    </w:p>
    <w:p w14:paraId="4752C15E" w14:textId="77777777" w:rsidR="0061255C" w:rsidRPr="00ED0492" w:rsidRDefault="0061255C" w:rsidP="002851FE">
      <w:pPr>
        <w:numPr>
          <w:ilvl w:val="0"/>
          <w:numId w:val="14"/>
        </w:numPr>
        <w:tabs>
          <w:tab w:val="left" w:pos="284"/>
          <w:tab w:val="left" w:pos="426"/>
        </w:tabs>
        <w:spacing w:after="0" w:line="240" w:lineRule="auto"/>
        <w:ind w:left="0" w:firstLine="709"/>
        <w:contextualSpacing/>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предоставление в аренду муниципального имущества для развития малого и среднего предпринимательства;</w:t>
      </w:r>
    </w:p>
    <w:p w14:paraId="4CD1081E" w14:textId="77777777" w:rsidR="0061255C" w:rsidRPr="00ED0492" w:rsidRDefault="0061255C" w:rsidP="002851FE">
      <w:pPr>
        <w:numPr>
          <w:ilvl w:val="0"/>
          <w:numId w:val="14"/>
        </w:numPr>
        <w:tabs>
          <w:tab w:val="left" w:pos="284"/>
          <w:tab w:val="left" w:pos="426"/>
        </w:tabs>
        <w:spacing w:after="0" w:line="240" w:lineRule="auto"/>
        <w:ind w:left="0" w:firstLine="709"/>
        <w:contextualSpacing/>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содействие в решение вопроса о предоставлении земельных участков под строительство новых объектов потребительского рынка;</w:t>
      </w:r>
    </w:p>
    <w:p w14:paraId="0A313FFE" w14:textId="77777777" w:rsidR="0061255C" w:rsidRPr="00ED0492" w:rsidRDefault="0061255C" w:rsidP="002851FE">
      <w:pPr>
        <w:numPr>
          <w:ilvl w:val="0"/>
          <w:numId w:val="14"/>
        </w:numPr>
        <w:tabs>
          <w:tab w:val="left" w:pos="284"/>
          <w:tab w:val="left" w:pos="426"/>
        </w:tabs>
        <w:spacing w:after="0" w:line="240" w:lineRule="auto"/>
        <w:ind w:left="0" w:firstLine="709"/>
        <w:contextualSpacing/>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проведение конкурсов, семинаров тренингов, круглых столов и иных мероприятий с субъектами малого и среднего предпринимательства.</w:t>
      </w:r>
    </w:p>
    <w:p w14:paraId="4C478264" w14:textId="64200F50" w:rsidR="006B66E4" w:rsidRPr="00ED0492" w:rsidRDefault="006B66E4" w:rsidP="006B66E4">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Одним из механизмов развития малого бизнеса в является муниципальная программа «</w:t>
      </w:r>
      <w:r w:rsidRPr="00ED0492">
        <w:rPr>
          <w:rFonts w:ascii="Times New Roman" w:hAnsi="Times New Roman"/>
          <w:sz w:val="28"/>
          <w:szCs w:val="28"/>
        </w:rPr>
        <w:t xml:space="preserve">Развитие малого и среднего предпринимательства в Ханкайском муниципальном округе» на </w:t>
      </w:r>
      <w:r w:rsidR="009E0184" w:rsidRPr="00ED0492">
        <w:rPr>
          <w:rFonts w:ascii="Times New Roman" w:hAnsi="Times New Roman"/>
          <w:sz w:val="28"/>
          <w:szCs w:val="28"/>
        </w:rPr>
        <w:t xml:space="preserve">2020–2024 </w:t>
      </w:r>
      <w:r w:rsidRPr="00ED0492">
        <w:rPr>
          <w:rFonts w:ascii="Times New Roman" w:hAnsi="Times New Roman"/>
          <w:sz w:val="28"/>
          <w:szCs w:val="28"/>
        </w:rPr>
        <w:t>годы,</w:t>
      </w:r>
      <w:r w:rsidRPr="00ED0492">
        <w:rPr>
          <w:rFonts w:ascii="Times New Roman" w:eastAsia="Times New Roman" w:hAnsi="Times New Roman"/>
          <w:sz w:val="28"/>
          <w:szCs w:val="28"/>
          <w:lang w:eastAsia="ru-RU"/>
        </w:rPr>
        <w:t xml:space="preserve"> в рамках которой предусмотрено:</w:t>
      </w:r>
    </w:p>
    <w:p w14:paraId="6E621D47" w14:textId="77777777" w:rsidR="006B66E4" w:rsidRPr="00ED0492" w:rsidRDefault="006B66E4" w:rsidP="006B66E4">
      <w:pPr>
        <w:tabs>
          <w:tab w:val="left" w:pos="284"/>
          <w:tab w:val="left" w:pos="426"/>
        </w:tabs>
        <w:autoSpaceDE w:val="0"/>
        <w:autoSpaceDN w:val="0"/>
        <w:adjustRightInd w:val="0"/>
        <w:spacing w:after="0" w:line="240" w:lineRule="auto"/>
        <w:ind w:firstLine="709"/>
        <w:jc w:val="both"/>
        <w:rPr>
          <w:rFonts w:ascii="Times New Roman" w:hAnsi="Times New Roman"/>
          <w:sz w:val="28"/>
          <w:szCs w:val="28"/>
        </w:rPr>
      </w:pPr>
      <w:r w:rsidRPr="00ED0492">
        <w:rPr>
          <w:rFonts w:ascii="Times New Roman" w:hAnsi="Times New Roman"/>
          <w:sz w:val="28"/>
          <w:szCs w:val="28"/>
        </w:rPr>
        <w:t>- расширение доступа субъектов малого и среднего предпринимательства к финансовой поддержке, в том числе к льготному финансированию через механизмы микрокредитования, лизинга, предоставления гарантий и поручительств;</w:t>
      </w:r>
    </w:p>
    <w:p w14:paraId="450A1CA9" w14:textId="77777777" w:rsidR="006B66E4" w:rsidRPr="00ED0492" w:rsidRDefault="006B66E4" w:rsidP="006B66E4">
      <w:pPr>
        <w:tabs>
          <w:tab w:val="left" w:pos="284"/>
          <w:tab w:val="left" w:pos="426"/>
        </w:tabs>
        <w:autoSpaceDE w:val="0"/>
        <w:autoSpaceDN w:val="0"/>
        <w:adjustRightInd w:val="0"/>
        <w:spacing w:after="0" w:line="240" w:lineRule="auto"/>
        <w:ind w:firstLine="709"/>
        <w:jc w:val="both"/>
        <w:rPr>
          <w:rFonts w:ascii="Times New Roman" w:hAnsi="Times New Roman"/>
          <w:sz w:val="28"/>
          <w:szCs w:val="28"/>
        </w:rPr>
      </w:pPr>
      <w:r w:rsidRPr="00ED0492">
        <w:rPr>
          <w:rFonts w:ascii="Times New Roman" w:hAnsi="Times New Roman"/>
          <w:sz w:val="28"/>
          <w:szCs w:val="28"/>
        </w:rPr>
        <w:t>- создание системы акселерации субъектов малого и среднего предпринимательства;</w:t>
      </w:r>
    </w:p>
    <w:p w14:paraId="2FFA6094" w14:textId="77777777" w:rsidR="006B66E4" w:rsidRPr="00ED0492" w:rsidRDefault="006B66E4" w:rsidP="006B66E4">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hAnsi="Times New Roman"/>
          <w:sz w:val="28"/>
          <w:szCs w:val="28"/>
        </w:rPr>
        <w:t>- популяризация предпринимательства, вовлечение граждан, включая самозанятых, в предпринимательскую деятельность.</w:t>
      </w:r>
    </w:p>
    <w:p w14:paraId="1E70A5A1" w14:textId="726815CD" w:rsidR="0061255C" w:rsidRPr="00ED0492" w:rsidRDefault="0061255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lastRenderedPageBreak/>
        <w:t xml:space="preserve">Целью развития потребительского рынка </w:t>
      </w:r>
      <w:r w:rsidR="00537C2B" w:rsidRPr="00ED0492">
        <w:rPr>
          <w:rFonts w:ascii="Times New Roman" w:eastAsia="Times New Roman" w:hAnsi="Times New Roman"/>
          <w:sz w:val="28"/>
          <w:szCs w:val="28"/>
          <w:lang w:eastAsia="ru-RU"/>
        </w:rPr>
        <w:t>Ханкайского</w:t>
      </w:r>
      <w:r w:rsidRPr="00ED0492">
        <w:rPr>
          <w:rFonts w:ascii="Times New Roman" w:eastAsia="Times New Roman" w:hAnsi="Times New Roman"/>
          <w:sz w:val="28"/>
          <w:szCs w:val="28"/>
          <w:lang w:eastAsia="ru-RU"/>
        </w:rPr>
        <w:t xml:space="preserve"> муниципального округа является удовлетворение покупательского спроса населения в качественных товарах и услугах.</w:t>
      </w:r>
    </w:p>
    <w:p w14:paraId="628EC75C" w14:textId="77777777" w:rsidR="0061255C" w:rsidRPr="00ED0492" w:rsidRDefault="0061255C" w:rsidP="002851FE">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eastAsia="Times New Roman" w:hAnsi="Times New Roman"/>
          <w:sz w:val="28"/>
          <w:szCs w:val="28"/>
          <w:lang w:eastAsia="ru-RU"/>
        </w:rPr>
        <w:t>Экономический эффект от деятельности малого и среднего бизнеса оценивается с точки зрения вклада в валовой продукт и увеличения уплаченных субъектами малого и среднего предпринимательства налогов в местные бюджеты.</w:t>
      </w:r>
      <w:r w:rsidRPr="00ED0492">
        <w:rPr>
          <w:rFonts w:ascii="Times New Roman" w:hAnsi="Times New Roman"/>
          <w:sz w:val="28"/>
          <w:szCs w:val="28"/>
        </w:rPr>
        <w:t xml:space="preserve"> </w:t>
      </w:r>
    </w:p>
    <w:p w14:paraId="76D84B25" w14:textId="1E3F0B3F" w:rsidR="00EF70A8" w:rsidRPr="00ED0492" w:rsidRDefault="00EF70A8" w:rsidP="002851FE">
      <w:pPr>
        <w:tabs>
          <w:tab w:val="left" w:pos="284"/>
          <w:tab w:val="left" w:pos="426"/>
        </w:tabs>
        <w:spacing w:after="0" w:line="240" w:lineRule="auto"/>
        <w:ind w:firstLine="709"/>
        <w:contextualSpacing/>
        <w:jc w:val="both"/>
        <w:rPr>
          <w:rFonts w:ascii="Times New Roman" w:hAnsi="Times New Roman"/>
          <w:b/>
          <w:bCs/>
          <w:i/>
          <w:iCs/>
          <w:sz w:val="28"/>
          <w:szCs w:val="28"/>
          <w:u w:val="single"/>
        </w:rPr>
      </w:pPr>
    </w:p>
    <w:p w14:paraId="4ABA56A1" w14:textId="288B5103" w:rsidR="0060215F" w:rsidRPr="00ED0492" w:rsidRDefault="003E75F9" w:rsidP="002851FE">
      <w:pPr>
        <w:pStyle w:val="2"/>
        <w:numPr>
          <w:ilvl w:val="1"/>
          <w:numId w:val="51"/>
        </w:numPr>
        <w:tabs>
          <w:tab w:val="left" w:pos="284"/>
          <w:tab w:val="left" w:pos="426"/>
        </w:tabs>
        <w:ind w:left="0" w:firstLine="709"/>
        <w:jc w:val="both"/>
        <w:rPr>
          <w:b/>
        </w:rPr>
      </w:pPr>
      <w:bookmarkStart w:id="229" w:name="_Toc75703245"/>
      <w:bookmarkStart w:id="230" w:name="_Toc79064564"/>
      <w:bookmarkStart w:id="231" w:name="_Toc103938017"/>
      <w:bookmarkStart w:id="232" w:name="_Toc144335961"/>
      <w:bookmarkEnd w:id="228"/>
      <w:r w:rsidRPr="00ED0492">
        <w:rPr>
          <w:b/>
        </w:rPr>
        <w:t>Характеристика жилого комплекса</w:t>
      </w:r>
      <w:bookmarkEnd w:id="229"/>
      <w:bookmarkEnd w:id="230"/>
      <w:bookmarkEnd w:id="231"/>
      <w:bookmarkEnd w:id="232"/>
    </w:p>
    <w:p w14:paraId="5BB7C877" w14:textId="2130C9DE" w:rsidR="0060215F" w:rsidRPr="00ED0492" w:rsidRDefault="0060215F" w:rsidP="002851FE">
      <w:pPr>
        <w:tabs>
          <w:tab w:val="left" w:pos="284"/>
          <w:tab w:val="left" w:pos="426"/>
        </w:tabs>
        <w:spacing w:after="0" w:line="240" w:lineRule="auto"/>
        <w:ind w:firstLine="709"/>
        <w:jc w:val="both"/>
        <w:rPr>
          <w:rFonts w:ascii="Times New Roman" w:hAnsi="Times New Roman"/>
          <w:sz w:val="28"/>
          <w:szCs w:val="28"/>
        </w:rPr>
      </w:pPr>
      <w:bookmarkStart w:id="233" w:name="_Hlk106360990"/>
      <w:r w:rsidRPr="00ED0492">
        <w:rPr>
          <w:rFonts w:ascii="Times New Roman" w:hAnsi="Times New Roman"/>
          <w:sz w:val="28"/>
          <w:szCs w:val="24"/>
        </w:rPr>
        <w:t xml:space="preserve">Жилые зоны предназначены для размещения жилой застройки разных типов, а также отдельно стоящих, встроенных или пристроенных объектов социального и </w:t>
      </w:r>
      <w:r w:rsidRPr="00ED0492">
        <w:rPr>
          <w:rFonts w:ascii="Times New Roman" w:hAnsi="Times New Roman"/>
          <w:sz w:val="28"/>
          <w:szCs w:val="28"/>
        </w:rPr>
        <w:t>культурно-бытового обслуживания населения, культовых объектов, стоянок автомобильного транспорта, промышленных, коммунальных и складских объектов, для которых не требуется установление санитарно-защитных зон и деятельность которых не оказывает вредное воздействие на окружающую среду.</w:t>
      </w:r>
    </w:p>
    <w:p w14:paraId="38127E5C" w14:textId="588AA6BC" w:rsidR="00BC04A9" w:rsidRPr="00ED0492" w:rsidRDefault="00BC04A9" w:rsidP="002851FE">
      <w:pPr>
        <w:widowControl w:val="0"/>
        <w:tabs>
          <w:tab w:val="left" w:pos="284"/>
          <w:tab w:val="left" w:pos="426"/>
        </w:tabs>
        <w:autoSpaceDE w:val="0"/>
        <w:autoSpaceDN w:val="0"/>
        <w:adjustRightInd w:val="0"/>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На территории </w:t>
      </w:r>
      <w:r w:rsidR="00A177EC" w:rsidRPr="00ED0492">
        <w:rPr>
          <w:rFonts w:ascii="Times New Roman" w:hAnsi="Times New Roman"/>
          <w:sz w:val="28"/>
          <w:szCs w:val="28"/>
        </w:rPr>
        <w:t xml:space="preserve">Ханкайского муниципального округа </w:t>
      </w:r>
      <w:r w:rsidRPr="00ED0492">
        <w:rPr>
          <w:rFonts w:ascii="Times New Roman" w:hAnsi="Times New Roman"/>
          <w:sz w:val="28"/>
          <w:szCs w:val="28"/>
        </w:rPr>
        <w:t>действует муниципальная программа «</w:t>
      </w:r>
      <w:r w:rsidR="00A177EC" w:rsidRPr="00ED0492">
        <w:rPr>
          <w:rFonts w:ascii="Times New Roman" w:hAnsi="Times New Roman"/>
          <w:sz w:val="28"/>
          <w:szCs w:val="28"/>
        </w:rPr>
        <w:t>Обеспечение жильем молодых семей Ханкайского муниципального района</w:t>
      </w:r>
      <w:r w:rsidRPr="00ED0492">
        <w:rPr>
          <w:rFonts w:ascii="Times New Roman" w:hAnsi="Times New Roman"/>
          <w:sz w:val="28"/>
          <w:szCs w:val="28"/>
        </w:rPr>
        <w:t xml:space="preserve">» </w:t>
      </w:r>
      <w:r w:rsidR="00A177EC" w:rsidRPr="00ED0492">
        <w:rPr>
          <w:rFonts w:ascii="Times New Roman" w:hAnsi="Times New Roman"/>
          <w:sz w:val="28"/>
          <w:szCs w:val="28"/>
        </w:rPr>
        <w:t xml:space="preserve">на </w:t>
      </w:r>
      <w:r w:rsidR="009E0184" w:rsidRPr="00ED0492">
        <w:rPr>
          <w:rFonts w:ascii="Times New Roman" w:hAnsi="Times New Roman"/>
          <w:sz w:val="28"/>
          <w:szCs w:val="28"/>
        </w:rPr>
        <w:t xml:space="preserve">2020–2024 </w:t>
      </w:r>
      <w:r w:rsidR="00A177EC" w:rsidRPr="00ED0492">
        <w:rPr>
          <w:rFonts w:ascii="Times New Roman" w:hAnsi="Times New Roman"/>
          <w:sz w:val="28"/>
          <w:szCs w:val="28"/>
        </w:rPr>
        <w:t xml:space="preserve">годы, </w:t>
      </w:r>
      <w:r w:rsidRPr="00ED0492">
        <w:rPr>
          <w:rFonts w:ascii="Times New Roman" w:hAnsi="Times New Roman"/>
          <w:sz w:val="28"/>
          <w:szCs w:val="28"/>
        </w:rPr>
        <w:t>с</w:t>
      </w:r>
      <w:r w:rsidR="00556CB1" w:rsidRPr="00ED0492">
        <w:rPr>
          <w:rFonts w:ascii="Times New Roman" w:hAnsi="Times New Roman"/>
          <w:sz w:val="28"/>
          <w:szCs w:val="28"/>
        </w:rPr>
        <w:t xml:space="preserve"> целью реализации основного мероприятия «Обеспечение жильём молодых семей» государственной программы Российской Федерации «Обеспечение доступным и комфортным жильём и коммунальными услугами граждан Российской Федерации»</w:t>
      </w:r>
      <w:r w:rsidRPr="00ED0492">
        <w:rPr>
          <w:rFonts w:ascii="Times New Roman" w:hAnsi="Times New Roman"/>
          <w:sz w:val="28"/>
          <w:szCs w:val="28"/>
        </w:rPr>
        <w:t>. Реализация мероприятий программы направлена на социальную поддержку молодых семей в решении жилищных проблем, а также создание предпосылок к последующему демографическому росту, повышению уровня рождаемости путем формирования подходов к решению жилищной проблемы молодых семей.</w:t>
      </w:r>
    </w:p>
    <w:p w14:paraId="6B80B462" w14:textId="4AB21B1C" w:rsidR="00525BED" w:rsidRPr="00ED0492" w:rsidRDefault="00556CB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Решение задач </w:t>
      </w:r>
      <w:r w:rsidR="00792400" w:rsidRPr="00ED0492">
        <w:rPr>
          <w:rFonts w:ascii="Times New Roman" w:hAnsi="Times New Roman"/>
          <w:sz w:val="28"/>
          <w:szCs w:val="28"/>
        </w:rPr>
        <w:t xml:space="preserve">в сфере жилого комплекса </w:t>
      </w:r>
      <w:r w:rsidRPr="00ED0492">
        <w:rPr>
          <w:rFonts w:ascii="Times New Roman" w:hAnsi="Times New Roman"/>
          <w:sz w:val="28"/>
          <w:szCs w:val="28"/>
        </w:rPr>
        <w:t xml:space="preserve">на территории </w:t>
      </w:r>
      <w:r w:rsidR="00D657A7" w:rsidRPr="00ED0492">
        <w:rPr>
          <w:rFonts w:ascii="Times New Roman" w:hAnsi="Times New Roman"/>
          <w:sz w:val="28"/>
          <w:szCs w:val="28"/>
        </w:rPr>
        <w:t>Ханкайского</w:t>
      </w:r>
      <w:r w:rsidR="00A22357" w:rsidRPr="00ED0492">
        <w:rPr>
          <w:rFonts w:ascii="Times New Roman" w:hAnsi="Times New Roman"/>
          <w:sz w:val="28"/>
          <w:szCs w:val="28"/>
        </w:rPr>
        <w:t xml:space="preserve"> муниципального округа </w:t>
      </w:r>
      <w:r w:rsidRPr="00ED0492">
        <w:rPr>
          <w:rFonts w:ascii="Times New Roman" w:hAnsi="Times New Roman"/>
          <w:sz w:val="28"/>
          <w:szCs w:val="28"/>
        </w:rPr>
        <w:t>обеспечива</w:t>
      </w:r>
      <w:r w:rsidR="00A22357" w:rsidRPr="00ED0492">
        <w:rPr>
          <w:rFonts w:ascii="Times New Roman" w:hAnsi="Times New Roman"/>
          <w:sz w:val="28"/>
          <w:szCs w:val="28"/>
        </w:rPr>
        <w:t>ется</w:t>
      </w:r>
      <w:r w:rsidRPr="00ED0492">
        <w:rPr>
          <w:rFonts w:ascii="Times New Roman" w:hAnsi="Times New Roman"/>
          <w:sz w:val="28"/>
          <w:szCs w:val="28"/>
        </w:rPr>
        <w:t xml:space="preserve"> путём реализации </w:t>
      </w:r>
      <w:r w:rsidR="00525BED" w:rsidRPr="00ED0492">
        <w:rPr>
          <w:rFonts w:ascii="Times New Roman" w:hAnsi="Times New Roman"/>
          <w:sz w:val="28"/>
          <w:szCs w:val="28"/>
        </w:rPr>
        <w:t>действующей Государственной программ</w:t>
      </w:r>
      <w:r w:rsidR="00A22357" w:rsidRPr="00ED0492">
        <w:rPr>
          <w:rFonts w:ascii="Times New Roman" w:hAnsi="Times New Roman"/>
          <w:sz w:val="28"/>
          <w:szCs w:val="28"/>
        </w:rPr>
        <w:t>ы</w:t>
      </w:r>
      <w:r w:rsidR="00525BED" w:rsidRPr="00ED0492">
        <w:rPr>
          <w:rFonts w:ascii="Times New Roman" w:hAnsi="Times New Roman"/>
          <w:sz w:val="28"/>
          <w:szCs w:val="28"/>
        </w:rPr>
        <w:t xml:space="preserve"> </w:t>
      </w:r>
      <w:r w:rsidR="00A177EC" w:rsidRPr="00ED0492">
        <w:rPr>
          <w:rFonts w:ascii="Times New Roman" w:hAnsi="Times New Roman"/>
          <w:sz w:val="28"/>
          <w:szCs w:val="28"/>
        </w:rPr>
        <w:t>Приморского края</w:t>
      </w:r>
      <w:r w:rsidR="00525BED" w:rsidRPr="00ED0492">
        <w:rPr>
          <w:rFonts w:ascii="Times New Roman" w:hAnsi="Times New Roman"/>
          <w:sz w:val="28"/>
          <w:szCs w:val="28"/>
        </w:rPr>
        <w:t xml:space="preserve"> «Обеспечение доступным </w:t>
      </w:r>
      <w:r w:rsidR="00A177EC" w:rsidRPr="00ED0492">
        <w:rPr>
          <w:rFonts w:ascii="Times New Roman" w:hAnsi="Times New Roman"/>
          <w:sz w:val="28"/>
          <w:szCs w:val="28"/>
        </w:rPr>
        <w:t>жильем и качественными услугами</w:t>
      </w:r>
      <w:r w:rsidR="00525BED" w:rsidRPr="00ED0492">
        <w:rPr>
          <w:rFonts w:ascii="Times New Roman" w:hAnsi="Times New Roman"/>
          <w:sz w:val="28"/>
          <w:szCs w:val="28"/>
        </w:rPr>
        <w:t xml:space="preserve"> </w:t>
      </w:r>
      <w:r w:rsidR="00A177EC" w:rsidRPr="00ED0492">
        <w:rPr>
          <w:rFonts w:ascii="Times New Roman" w:hAnsi="Times New Roman"/>
          <w:sz w:val="28"/>
          <w:szCs w:val="28"/>
        </w:rPr>
        <w:t>жилищно-коммунального хозяйства населения Приморского края</w:t>
      </w:r>
      <w:r w:rsidR="00525BED" w:rsidRPr="00ED0492">
        <w:rPr>
          <w:rFonts w:ascii="Times New Roman" w:hAnsi="Times New Roman"/>
          <w:sz w:val="28"/>
          <w:szCs w:val="28"/>
        </w:rPr>
        <w:t>»,</w:t>
      </w:r>
      <w:r w:rsidR="00A177EC" w:rsidRPr="00ED0492">
        <w:rPr>
          <w:rFonts w:ascii="Times New Roman" w:hAnsi="Times New Roman"/>
          <w:sz w:val="28"/>
          <w:szCs w:val="28"/>
        </w:rPr>
        <w:t xml:space="preserve"> на </w:t>
      </w:r>
      <w:r w:rsidR="009E0184" w:rsidRPr="00ED0492">
        <w:rPr>
          <w:rFonts w:ascii="Times New Roman" w:hAnsi="Times New Roman"/>
          <w:sz w:val="28"/>
          <w:szCs w:val="28"/>
        </w:rPr>
        <w:t>2020–2027</w:t>
      </w:r>
      <w:r w:rsidR="00A177EC" w:rsidRPr="00ED0492">
        <w:rPr>
          <w:rFonts w:ascii="Times New Roman" w:hAnsi="Times New Roman"/>
          <w:sz w:val="28"/>
          <w:szCs w:val="28"/>
        </w:rPr>
        <w:t xml:space="preserve"> годы,</w:t>
      </w:r>
      <w:r w:rsidR="00525BED" w:rsidRPr="00ED0492">
        <w:rPr>
          <w:rFonts w:ascii="Times New Roman" w:hAnsi="Times New Roman"/>
          <w:sz w:val="28"/>
          <w:szCs w:val="28"/>
        </w:rPr>
        <w:t xml:space="preserve"> утвержденной постановлением Правительства </w:t>
      </w:r>
      <w:r w:rsidR="00A177EC" w:rsidRPr="00ED0492">
        <w:rPr>
          <w:rFonts w:ascii="Times New Roman" w:hAnsi="Times New Roman"/>
          <w:sz w:val="28"/>
          <w:szCs w:val="28"/>
        </w:rPr>
        <w:t xml:space="preserve">Приморского края </w:t>
      </w:r>
      <w:r w:rsidR="00525BED" w:rsidRPr="00ED0492">
        <w:rPr>
          <w:rFonts w:ascii="Times New Roman" w:hAnsi="Times New Roman"/>
          <w:sz w:val="28"/>
          <w:szCs w:val="28"/>
        </w:rPr>
        <w:t xml:space="preserve">от </w:t>
      </w:r>
      <w:r w:rsidR="00A177EC" w:rsidRPr="00ED0492">
        <w:rPr>
          <w:rFonts w:ascii="Times New Roman" w:hAnsi="Times New Roman"/>
          <w:sz w:val="28"/>
          <w:szCs w:val="28"/>
        </w:rPr>
        <w:t>30</w:t>
      </w:r>
      <w:r w:rsidR="00525BED" w:rsidRPr="00ED0492">
        <w:rPr>
          <w:rFonts w:ascii="Times New Roman" w:hAnsi="Times New Roman"/>
          <w:sz w:val="28"/>
          <w:szCs w:val="28"/>
        </w:rPr>
        <w:t>.</w:t>
      </w:r>
      <w:r w:rsidR="00A177EC" w:rsidRPr="00ED0492">
        <w:rPr>
          <w:rFonts w:ascii="Times New Roman" w:hAnsi="Times New Roman"/>
          <w:sz w:val="28"/>
          <w:szCs w:val="28"/>
        </w:rPr>
        <w:t>12</w:t>
      </w:r>
      <w:r w:rsidR="00525BED" w:rsidRPr="00ED0492">
        <w:rPr>
          <w:rFonts w:ascii="Times New Roman" w:hAnsi="Times New Roman"/>
          <w:sz w:val="28"/>
          <w:szCs w:val="28"/>
        </w:rPr>
        <w:t>.201</w:t>
      </w:r>
      <w:r w:rsidR="00A177EC" w:rsidRPr="00ED0492">
        <w:rPr>
          <w:rFonts w:ascii="Times New Roman" w:hAnsi="Times New Roman"/>
          <w:sz w:val="28"/>
          <w:szCs w:val="28"/>
        </w:rPr>
        <w:t>9</w:t>
      </w:r>
      <w:r w:rsidR="00525BED" w:rsidRPr="00ED0492">
        <w:rPr>
          <w:rFonts w:ascii="Times New Roman" w:hAnsi="Times New Roman"/>
          <w:sz w:val="28"/>
          <w:szCs w:val="28"/>
        </w:rPr>
        <w:t xml:space="preserve"> № </w:t>
      </w:r>
      <w:r w:rsidR="00A177EC" w:rsidRPr="00ED0492">
        <w:rPr>
          <w:rFonts w:ascii="Times New Roman" w:hAnsi="Times New Roman"/>
          <w:sz w:val="28"/>
          <w:szCs w:val="28"/>
        </w:rPr>
        <w:t>945-па</w:t>
      </w:r>
      <w:r w:rsidR="00525BED" w:rsidRPr="00ED0492">
        <w:rPr>
          <w:rFonts w:ascii="Times New Roman" w:hAnsi="Times New Roman"/>
          <w:sz w:val="28"/>
          <w:szCs w:val="28"/>
        </w:rPr>
        <w:t xml:space="preserve"> (ред. от 3</w:t>
      </w:r>
      <w:r w:rsidR="00A177EC" w:rsidRPr="00ED0492">
        <w:rPr>
          <w:rFonts w:ascii="Times New Roman" w:hAnsi="Times New Roman"/>
          <w:sz w:val="28"/>
          <w:szCs w:val="28"/>
        </w:rPr>
        <w:t>0</w:t>
      </w:r>
      <w:r w:rsidR="00525BED" w:rsidRPr="00ED0492">
        <w:rPr>
          <w:rFonts w:ascii="Times New Roman" w:hAnsi="Times New Roman"/>
          <w:sz w:val="28"/>
          <w:szCs w:val="28"/>
        </w:rPr>
        <w:t>.0</w:t>
      </w:r>
      <w:r w:rsidR="00A177EC" w:rsidRPr="00ED0492">
        <w:rPr>
          <w:rFonts w:ascii="Times New Roman" w:hAnsi="Times New Roman"/>
          <w:sz w:val="28"/>
          <w:szCs w:val="28"/>
        </w:rPr>
        <w:t>5</w:t>
      </w:r>
      <w:r w:rsidR="00525BED" w:rsidRPr="00ED0492">
        <w:rPr>
          <w:rFonts w:ascii="Times New Roman" w:hAnsi="Times New Roman"/>
          <w:sz w:val="28"/>
          <w:szCs w:val="28"/>
        </w:rPr>
        <w:t>.20</w:t>
      </w:r>
      <w:r w:rsidR="00A177EC" w:rsidRPr="00ED0492">
        <w:rPr>
          <w:rFonts w:ascii="Times New Roman" w:hAnsi="Times New Roman"/>
          <w:sz w:val="28"/>
          <w:szCs w:val="28"/>
        </w:rPr>
        <w:t>22</w:t>
      </w:r>
      <w:r w:rsidR="00525BED" w:rsidRPr="00ED0492">
        <w:rPr>
          <w:rFonts w:ascii="Times New Roman" w:hAnsi="Times New Roman"/>
          <w:sz w:val="28"/>
          <w:szCs w:val="28"/>
        </w:rPr>
        <w:t>)</w:t>
      </w:r>
      <w:r w:rsidR="00A177EC" w:rsidRPr="00ED0492">
        <w:rPr>
          <w:rFonts w:ascii="Times New Roman" w:hAnsi="Times New Roman"/>
          <w:sz w:val="28"/>
          <w:szCs w:val="28"/>
        </w:rPr>
        <w:t>.</w:t>
      </w:r>
    </w:p>
    <w:p w14:paraId="73047677" w14:textId="0D8186D1" w:rsidR="00712660" w:rsidRPr="00ED0492" w:rsidRDefault="00A177EC" w:rsidP="002851FE">
      <w:pPr>
        <w:pStyle w:val="afff2"/>
        <w:tabs>
          <w:tab w:val="left" w:pos="284"/>
          <w:tab w:val="left" w:pos="426"/>
        </w:tabs>
        <w:spacing w:after="0" w:line="240" w:lineRule="auto"/>
        <w:ind w:left="0" w:firstLine="709"/>
        <w:rPr>
          <w:rFonts w:ascii="Times New Roman" w:hAnsi="Times New Roman" w:cs="Times New Roman"/>
          <w:sz w:val="28"/>
          <w:szCs w:val="28"/>
          <w:shd w:val="clear" w:color="auto" w:fill="FFFFFF"/>
        </w:rPr>
      </w:pPr>
      <w:r w:rsidRPr="00ED0492">
        <w:rPr>
          <w:rFonts w:ascii="Times New Roman" w:hAnsi="Times New Roman" w:cs="Times New Roman"/>
          <w:sz w:val="28"/>
          <w:szCs w:val="28"/>
          <w:shd w:val="clear" w:color="auto" w:fill="FFFFFF"/>
        </w:rPr>
        <w:t>Цели государственной программы:</w:t>
      </w:r>
    </w:p>
    <w:p w14:paraId="3D1DCAB4" w14:textId="74255EC8" w:rsidR="00A177EC" w:rsidRPr="00ED0492" w:rsidRDefault="00A177EC" w:rsidP="002851FE">
      <w:pPr>
        <w:pStyle w:val="afff2"/>
        <w:tabs>
          <w:tab w:val="left" w:pos="284"/>
          <w:tab w:val="left" w:pos="426"/>
        </w:tabs>
        <w:spacing w:after="0" w:line="240" w:lineRule="auto"/>
        <w:ind w:left="0" w:firstLine="709"/>
        <w:rPr>
          <w:rFonts w:ascii="Times New Roman" w:hAnsi="Times New Roman" w:cs="Times New Roman"/>
          <w:sz w:val="28"/>
          <w:szCs w:val="28"/>
          <w:shd w:val="clear" w:color="auto" w:fill="FFFFFF"/>
        </w:rPr>
      </w:pPr>
      <w:r w:rsidRPr="00ED0492">
        <w:rPr>
          <w:rFonts w:ascii="Times New Roman" w:hAnsi="Times New Roman" w:cs="Times New Roman"/>
          <w:sz w:val="28"/>
          <w:szCs w:val="28"/>
          <w:shd w:val="clear" w:color="auto" w:fill="FFFFFF"/>
        </w:rPr>
        <w:t xml:space="preserve">- обеспечение населения благоустроенным жильем, в том числе стандартным жильем, отвечающим стандартам ценовой доступности, требованиям безопасности и экологичности, путем увеличения объема жилищного строительства до 624 тысяч </w:t>
      </w:r>
      <w:r w:rsidR="00072EBB" w:rsidRPr="00ED0492">
        <w:rPr>
          <w:rFonts w:ascii="Times New Roman" w:hAnsi="Times New Roman" w:cs="Times New Roman"/>
          <w:sz w:val="28"/>
          <w:szCs w:val="28"/>
          <w:shd w:val="clear" w:color="auto" w:fill="FFFFFF"/>
        </w:rPr>
        <w:t>квад</w:t>
      </w:r>
      <w:r w:rsidRPr="00ED0492">
        <w:rPr>
          <w:rFonts w:ascii="Times New Roman" w:hAnsi="Times New Roman" w:cs="Times New Roman"/>
          <w:sz w:val="28"/>
          <w:szCs w:val="28"/>
          <w:shd w:val="clear" w:color="auto" w:fill="FFFFFF"/>
        </w:rPr>
        <w:t>ратных метров к 2027 году;</w:t>
      </w:r>
    </w:p>
    <w:p w14:paraId="1F2C10CA" w14:textId="4D4D2853" w:rsidR="00A177EC" w:rsidRPr="00ED0492" w:rsidRDefault="00A177EC" w:rsidP="002851FE">
      <w:pPr>
        <w:pStyle w:val="afff2"/>
        <w:tabs>
          <w:tab w:val="left" w:pos="284"/>
          <w:tab w:val="left" w:pos="426"/>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shd w:val="clear" w:color="auto" w:fill="FFFFFF"/>
        </w:rPr>
        <w:t>- повышение качества и доступности предоставляемых населению жилищно-коммунальных услуг и соответствия объемов строительства спросу, предъявляемому населением Приморского края, путем увеличения к 2027 году доли населения края, обеспеченного качественной питьевой водой из систем централизованного водоснабжения до 86%, постройки и реконструкции 6 крупных объектов питьевого водоснабжения.</w:t>
      </w:r>
    </w:p>
    <w:p w14:paraId="10DB9E20" w14:textId="72C9D93E" w:rsidR="008B29C7" w:rsidRPr="00ED0492" w:rsidRDefault="008B29C7" w:rsidP="002851FE">
      <w:pPr>
        <w:tabs>
          <w:tab w:val="left" w:pos="284"/>
          <w:tab w:val="left" w:pos="426"/>
        </w:tabs>
        <w:spacing w:after="0" w:line="240" w:lineRule="auto"/>
        <w:ind w:firstLine="709"/>
        <w:contextualSpacing/>
        <w:jc w:val="both"/>
        <w:rPr>
          <w:rFonts w:ascii="Times New Roman" w:hAnsi="Times New Roman"/>
          <w:sz w:val="28"/>
          <w:szCs w:val="28"/>
        </w:rPr>
      </w:pPr>
      <w:bookmarkStart w:id="234" w:name="_Hlk114038301"/>
      <w:r w:rsidRPr="00ED0492">
        <w:rPr>
          <w:rFonts w:ascii="Times New Roman" w:hAnsi="Times New Roman"/>
          <w:sz w:val="28"/>
          <w:szCs w:val="28"/>
        </w:rPr>
        <w:t xml:space="preserve">Площадь жилищного фонда составляет </w:t>
      </w:r>
      <w:r w:rsidR="00653A19" w:rsidRPr="00ED0492">
        <w:rPr>
          <w:rFonts w:ascii="Times New Roman" w:hAnsi="Times New Roman"/>
          <w:sz w:val="28"/>
          <w:szCs w:val="28"/>
        </w:rPr>
        <w:t>532,69</w:t>
      </w:r>
      <w:r w:rsidRPr="00ED0492">
        <w:rPr>
          <w:rFonts w:ascii="Times New Roman" w:hAnsi="Times New Roman"/>
          <w:sz w:val="28"/>
          <w:szCs w:val="28"/>
        </w:rPr>
        <w:t xml:space="preserve"> тыс. кв. м., 100,6% к уровню 2020 года, в том числе муниципальный </w:t>
      </w:r>
      <w:r w:rsidR="00653A19" w:rsidRPr="00ED0492">
        <w:rPr>
          <w:rFonts w:ascii="Times New Roman" w:hAnsi="Times New Roman"/>
          <w:sz w:val="28"/>
          <w:szCs w:val="28"/>
        </w:rPr>
        <w:t>–</w:t>
      </w:r>
      <w:r w:rsidRPr="00ED0492">
        <w:rPr>
          <w:rFonts w:ascii="Times New Roman" w:hAnsi="Times New Roman"/>
          <w:sz w:val="28"/>
          <w:szCs w:val="28"/>
        </w:rPr>
        <w:t xml:space="preserve"> </w:t>
      </w:r>
      <w:r w:rsidR="00653A19" w:rsidRPr="00ED0492">
        <w:rPr>
          <w:rFonts w:ascii="Times New Roman" w:hAnsi="Times New Roman"/>
          <w:sz w:val="28"/>
          <w:szCs w:val="28"/>
        </w:rPr>
        <w:t>58,03 тыс. кв. м</w:t>
      </w:r>
      <w:r w:rsidRPr="00ED0492">
        <w:rPr>
          <w:rFonts w:ascii="Times New Roman" w:hAnsi="Times New Roman"/>
          <w:sz w:val="28"/>
          <w:szCs w:val="28"/>
        </w:rPr>
        <w:t xml:space="preserve">, государственный – </w:t>
      </w:r>
      <w:r w:rsidR="00653A19" w:rsidRPr="00ED0492">
        <w:rPr>
          <w:rFonts w:ascii="Times New Roman" w:hAnsi="Times New Roman"/>
          <w:sz w:val="28"/>
          <w:szCs w:val="28"/>
        </w:rPr>
        <w:t>2,7 тыс. кв. м</w:t>
      </w:r>
      <w:r w:rsidRPr="00ED0492">
        <w:rPr>
          <w:rFonts w:ascii="Times New Roman" w:hAnsi="Times New Roman"/>
          <w:sz w:val="28"/>
          <w:szCs w:val="28"/>
        </w:rPr>
        <w:t xml:space="preserve">, частный </w:t>
      </w:r>
      <w:r w:rsidR="00653A19" w:rsidRPr="00ED0492">
        <w:rPr>
          <w:rFonts w:ascii="Times New Roman" w:hAnsi="Times New Roman"/>
          <w:sz w:val="28"/>
          <w:szCs w:val="28"/>
        </w:rPr>
        <w:t>–</w:t>
      </w:r>
      <w:r w:rsidRPr="00ED0492">
        <w:rPr>
          <w:rFonts w:ascii="Times New Roman" w:hAnsi="Times New Roman"/>
          <w:sz w:val="28"/>
          <w:szCs w:val="28"/>
        </w:rPr>
        <w:t xml:space="preserve"> </w:t>
      </w:r>
      <w:r w:rsidR="00653A19" w:rsidRPr="00ED0492">
        <w:rPr>
          <w:rFonts w:ascii="Times New Roman" w:hAnsi="Times New Roman"/>
          <w:sz w:val="28"/>
          <w:szCs w:val="28"/>
        </w:rPr>
        <w:t>471,96 тыс. кв. м</w:t>
      </w:r>
      <w:r w:rsidRPr="00ED0492">
        <w:rPr>
          <w:rFonts w:ascii="Times New Roman" w:hAnsi="Times New Roman"/>
          <w:sz w:val="28"/>
          <w:szCs w:val="28"/>
        </w:rPr>
        <w:t xml:space="preserve"> </w:t>
      </w:r>
      <w:r w:rsidR="009F129D" w:rsidRPr="00ED0492">
        <w:rPr>
          <w:rFonts w:ascii="Times New Roman" w:hAnsi="Times New Roman"/>
          <w:sz w:val="28"/>
          <w:szCs w:val="28"/>
        </w:rPr>
        <w:t xml:space="preserve">(таблица </w:t>
      </w:r>
      <w:r w:rsidR="00DB2AB8" w:rsidRPr="00ED0492">
        <w:rPr>
          <w:rFonts w:ascii="Times New Roman" w:hAnsi="Times New Roman"/>
          <w:sz w:val="28"/>
          <w:szCs w:val="28"/>
        </w:rPr>
        <w:t>3</w:t>
      </w:r>
      <w:r w:rsidR="00B32174" w:rsidRPr="00ED0492">
        <w:rPr>
          <w:rFonts w:ascii="Times New Roman" w:hAnsi="Times New Roman"/>
          <w:sz w:val="28"/>
          <w:szCs w:val="28"/>
        </w:rPr>
        <w:t>1</w:t>
      </w:r>
      <w:r w:rsidR="009F129D" w:rsidRPr="00ED0492">
        <w:rPr>
          <w:rFonts w:ascii="Times New Roman" w:hAnsi="Times New Roman"/>
          <w:sz w:val="28"/>
          <w:szCs w:val="28"/>
        </w:rPr>
        <w:t>)</w:t>
      </w:r>
      <w:r w:rsidRPr="00ED0492">
        <w:rPr>
          <w:rFonts w:ascii="Times New Roman" w:hAnsi="Times New Roman"/>
          <w:sz w:val="28"/>
          <w:szCs w:val="28"/>
        </w:rPr>
        <w:t xml:space="preserve">. </w:t>
      </w:r>
    </w:p>
    <w:p w14:paraId="66704CF8" w14:textId="7B8B075C" w:rsidR="00653A19" w:rsidRPr="00ED0492" w:rsidRDefault="00653A19" w:rsidP="002851FE">
      <w:pPr>
        <w:tabs>
          <w:tab w:val="left" w:pos="284"/>
          <w:tab w:val="left" w:pos="426"/>
        </w:tabs>
        <w:spacing w:after="0" w:line="240" w:lineRule="auto"/>
        <w:ind w:firstLine="709"/>
        <w:contextualSpacing/>
        <w:jc w:val="both"/>
        <w:rPr>
          <w:rFonts w:ascii="Times New Roman" w:hAnsi="Times New Roman"/>
          <w:sz w:val="28"/>
          <w:szCs w:val="28"/>
        </w:rPr>
      </w:pPr>
    </w:p>
    <w:p w14:paraId="79A0A053" w14:textId="36EBFE9E" w:rsidR="00201FAC" w:rsidRPr="00ED0492" w:rsidRDefault="00201FAC" w:rsidP="002851FE">
      <w:pPr>
        <w:tabs>
          <w:tab w:val="left" w:pos="284"/>
          <w:tab w:val="left" w:pos="426"/>
        </w:tabs>
        <w:spacing w:after="0" w:line="240" w:lineRule="auto"/>
        <w:jc w:val="center"/>
        <w:rPr>
          <w:rFonts w:ascii="Times New Roman" w:hAnsi="Times New Roman"/>
          <w:sz w:val="28"/>
          <w:szCs w:val="28"/>
        </w:rPr>
      </w:pPr>
      <w:r w:rsidRPr="00ED0492">
        <w:rPr>
          <w:rFonts w:ascii="Times New Roman" w:hAnsi="Times New Roman"/>
          <w:b/>
          <w:bCs/>
          <w:sz w:val="28"/>
          <w:szCs w:val="28"/>
        </w:rPr>
        <w:t xml:space="preserve">Таблица </w:t>
      </w:r>
      <w:r w:rsidR="00B32174" w:rsidRPr="00ED0492">
        <w:rPr>
          <w:rFonts w:ascii="Times New Roman" w:hAnsi="Times New Roman"/>
          <w:b/>
          <w:bCs/>
          <w:sz w:val="28"/>
          <w:szCs w:val="28"/>
        </w:rPr>
        <w:t>31</w:t>
      </w:r>
      <w:r w:rsidRPr="00ED0492">
        <w:rPr>
          <w:rFonts w:ascii="Times New Roman" w:hAnsi="Times New Roman"/>
          <w:b/>
          <w:bCs/>
          <w:sz w:val="28"/>
          <w:szCs w:val="28"/>
        </w:rPr>
        <w:t>.</w:t>
      </w:r>
      <w:r w:rsidRPr="00ED0492">
        <w:rPr>
          <w:rFonts w:ascii="Times New Roman" w:hAnsi="Times New Roman"/>
          <w:sz w:val="28"/>
          <w:szCs w:val="28"/>
        </w:rPr>
        <w:t xml:space="preserve"> - Наличие жилищного фонда по состоянию на 01.01.2022</w:t>
      </w:r>
    </w:p>
    <w:tbl>
      <w:tblPr>
        <w:tblW w:w="5084"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7"/>
        <w:gridCol w:w="1109"/>
        <w:gridCol w:w="1526"/>
        <w:gridCol w:w="1037"/>
        <w:gridCol w:w="1321"/>
        <w:gridCol w:w="1387"/>
        <w:gridCol w:w="1248"/>
        <w:gridCol w:w="1211"/>
      </w:tblGrid>
      <w:tr w:rsidR="00BD5D52" w:rsidRPr="00ED0492" w14:paraId="2679D656" w14:textId="77777777" w:rsidTr="00BD5D52">
        <w:trPr>
          <w:trHeight w:val="288"/>
        </w:trPr>
        <w:tc>
          <w:tcPr>
            <w:tcW w:w="736" w:type="pct"/>
            <w:shd w:val="clear" w:color="auto" w:fill="auto"/>
            <w:vAlign w:val="center"/>
          </w:tcPr>
          <w:p w14:paraId="313DB5C6" w14:textId="658BE08B"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Наименование показателей</w:t>
            </w:r>
          </w:p>
        </w:tc>
        <w:tc>
          <w:tcPr>
            <w:tcW w:w="535" w:type="pct"/>
            <w:shd w:val="clear" w:color="auto" w:fill="auto"/>
            <w:vAlign w:val="center"/>
          </w:tcPr>
          <w:p w14:paraId="0B5511EA" w14:textId="17DAEE35"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Общая площадь жилых помещений - всего, тыс. м2</w:t>
            </w:r>
          </w:p>
        </w:tc>
        <w:tc>
          <w:tcPr>
            <w:tcW w:w="736" w:type="pct"/>
            <w:shd w:val="clear" w:color="auto" w:fill="auto"/>
            <w:vAlign w:val="center"/>
          </w:tcPr>
          <w:p w14:paraId="599D0543" w14:textId="44F12020"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в том числе: в жилых домах (индивидуально-определённых зданиях)</w:t>
            </w:r>
          </w:p>
        </w:tc>
        <w:tc>
          <w:tcPr>
            <w:tcW w:w="500" w:type="pct"/>
            <w:shd w:val="clear" w:color="auto" w:fill="auto"/>
            <w:vAlign w:val="center"/>
          </w:tcPr>
          <w:p w14:paraId="77DFD193" w14:textId="693369F9"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в том числе: в много</w:t>
            </w:r>
            <w:r w:rsidR="0081124D" w:rsidRPr="00ED0492">
              <w:rPr>
                <w:rFonts w:ascii="Times New Roman" w:eastAsia="Times New Roman" w:hAnsi="Times New Roman"/>
                <w:sz w:val="20"/>
                <w:szCs w:val="20"/>
                <w:lang w:eastAsia="ru-RU"/>
              </w:rPr>
              <w:t>квартир</w:t>
            </w:r>
            <w:r w:rsidRPr="00ED0492">
              <w:rPr>
                <w:rFonts w:ascii="Times New Roman" w:eastAsia="Times New Roman" w:hAnsi="Times New Roman"/>
                <w:sz w:val="20"/>
                <w:szCs w:val="20"/>
                <w:lang w:eastAsia="ru-RU"/>
              </w:rPr>
              <w:t>ных домах</w:t>
            </w:r>
          </w:p>
        </w:tc>
        <w:tc>
          <w:tcPr>
            <w:tcW w:w="637" w:type="pct"/>
            <w:shd w:val="clear" w:color="auto" w:fill="auto"/>
            <w:vAlign w:val="center"/>
          </w:tcPr>
          <w:p w14:paraId="6077E65E" w14:textId="143160D4"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в том числе: в домах блокированной застройки</w:t>
            </w:r>
          </w:p>
        </w:tc>
        <w:tc>
          <w:tcPr>
            <w:tcW w:w="669" w:type="pct"/>
            <w:shd w:val="clear" w:color="auto" w:fill="auto"/>
            <w:vAlign w:val="center"/>
          </w:tcPr>
          <w:p w14:paraId="72CD88A0" w14:textId="455C67ED"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Число жилых домов (индивидуально-определенных зданий), ед.</w:t>
            </w:r>
          </w:p>
        </w:tc>
        <w:tc>
          <w:tcPr>
            <w:tcW w:w="602" w:type="pct"/>
            <w:shd w:val="clear" w:color="auto" w:fill="auto"/>
            <w:vAlign w:val="center"/>
          </w:tcPr>
          <w:p w14:paraId="51FF5238" w14:textId="53D763A0"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Число много</w:t>
            </w:r>
            <w:r w:rsidR="0081124D" w:rsidRPr="00ED0492">
              <w:rPr>
                <w:rFonts w:ascii="Times New Roman" w:eastAsia="Times New Roman" w:hAnsi="Times New Roman"/>
                <w:sz w:val="20"/>
                <w:szCs w:val="20"/>
                <w:lang w:eastAsia="ru-RU"/>
              </w:rPr>
              <w:t>квартир</w:t>
            </w:r>
            <w:r w:rsidRPr="00ED0492">
              <w:rPr>
                <w:rFonts w:ascii="Times New Roman" w:eastAsia="Times New Roman" w:hAnsi="Times New Roman"/>
                <w:sz w:val="20"/>
                <w:szCs w:val="20"/>
                <w:lang w:eastAsia="ru-RU"/>
              </w:rPr>
              <w:t>ных домов, ед.</w:t>
            </w:r>
          </w:p>
        </w:tc>
        <w:tc>
          <w:tcPr>
            <w:tcW w:w="584" w:type="pct"/>
            <w:shd w:val="clear" w:color="auto" w:fill="auto"/>
            <w:vAlign w:val="center"/>
          </w:tcPr>
          <w:p w14:paraId="4B01FDFE" w14:textId="31564348"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Число домов блокированной застройки, ед.</w:t>
            </w:r>
          </w:p>
        </w:tc>
      </w:tr>
      <w:tr w:rsidR="00BD5D52" w:rsidRPr="00ED0492" w14:paraId="39DD5A2E" w14:textId="77777777" w:rsidTr="00BD5D52">
        <w:trPr>
          <w:trHeight w:val="288"/>
        </w:trPr>
        <w:tc>
          <w:tcPr>
            <w:tcW w:w="736" w:type="pct"/>
            <w:shd w:val="clear" w:color="auto" w:fill="auto"/>
            <w:vAlign w:val="center"/>
          </w:tcPr>
          <w:p w14:paraId="6CBF45B7" w14:textId="10047020"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Жилищный фонд - всего</w:t>
            </w:r>
          </w:p>
        </w:tc>
        <w:tc>
          <w:tcPr>
            <w:tcW w:w="535" w:type="pct"/>
            <w:shd w:val="clear" w:color="auto" w:fill="auto"/>
            <w:vAlign w:val="center"/>
          </w:tcPr>
          <w:p w14:paraId="07B545AC" w14:textId="7651A902"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532.69</w:t>
            </w:r>
          </w:p>
        </w:tc>
        <w:tc>
          <w:tcPr>
            <w:tcW w:w="736" w:type="pct"/>
            <w:shd w:val="clear" w:color="auto" w:fill="auto"/>
            <w:vAlign w:val="center"/>
          </w:tcPr>
          <w:p w14:paraId="503E95AD" w14:textId="35CD9E4C"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165.59</w:t>
            </w:r>
          </w:p>
        </w:tc>
        <w:tc>
          <w:tcPr>
            <w:tcW w:w="500" w:type="pct"/>
            <w:shd w:val="clear" w:color="auto" w:fill="auto"/>
            <w:vAlign w:val="center"/>
          </w:tcPr>
          <w:p w14:paraId="0C00EA0D" w14:textId="2C3EAB18"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367.1</w:t>
            </w:r>
          </w:p>
        </w:tc>
        <w:tc>
          <w:tcPr>
            <w:tcW w:w="637" w:type="pct"/>
            <w:shd w:val="clear" w:color="auto" w:fill="auto"/>
            <w:vAlign w:val="center"/>
          </w:tcPr>
          <w:p w14:paraId="1A1FA893" w14:textId="56AD3BAC"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69" w:type="pct"/>
            <w:shd w:val="clear" w:color="auto" w:fill="auto"/>
            <w:vAlign w:val="center"/>
          </w:tcPr>
          <w:p w14:paraId="4B92DD8D" w14:textId="7389FA03"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3754</w:t>
            </w:r>
          </w:p>
        </w:tc>
        <w:tc>
          <w:tcPr>
            <w:tcW w:w="602" w:type="pct"/>
            <w:shd w:val="clear" w:color="auto" w:fill="auto"/>
            <w:vAlign w:val="center"/>
          </w:tcPr>
          <w:p w14:paraId="5C4A555E" w14:textId="0F49399B"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1412</w:t>
            </w:r>
          </w:p>
        </w:tc>
        <w:tc>
          <w:tcPr>
            <w:tcW w:w="584" w:type="pct"/>
            <w:shd w:val="clear" w:color="auto" w:fill="auto"/>
            <w:vAlign w:val="center"/>
          </w:tcPr>
          <w:p w14:paraId="2AB9ED9D" w14:textId="4ED716D1"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r>
      <w:tr w:rsidR="00BD5D52" w:rsidRPr="00ED0492" w14:paraId="41B21A19" w14:textId="77777777" w:rsidTr="00BD5D52">
        <w:trPr>
          <w:trHeight w:val="288"/>
        </w:trPr>
        <w:tc>
          <w:tcPr>
            <w:tcW w:w="736" w:type="pct"/>
            <w:shd w:val="clear" w:color="auto" w:fill="auto"/>
            <w:vAlign w:val="center"/>
            <w:hideMark/>
          </w:tcPr>
          <w:p w14:paraId="5A887C86" w14:textId="77777777"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в том числе в собственности:</w:t>
            </w:r>
          </w:p>
        </w:tc>
        <w:tc>
          <w:tcPr>
            <w:tcW w:w="535" w:type="pct"/>
            <w:shd w:val="clear" w:color="auto" w:fill="auto"/>
            <w:vAlign w:val="center"/>
            <w:hideMark/>
          </w:tcPr>
          <w:p w14:paraId="3A1FE3F3" w14:textId="2C9327E5"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736" w:type="pct"/>
            <w:shd w:val="clear" w:color="auto" w:fill="auto"/>
            <w:vAlign w:val="center"/>
            <w:hideMark/>
          </w:tcPr>
          <w:p w14:paraId="7478B15F" w14:textId="246E391C"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00" w:type="pct"/>
            <w:shd w:val="clear" w:color="auto" w:fill="auto"/>
            <w:vAlign w:val="center"/>
            <w:hideMark/>
          </w:tcPr>
          <w:p w14:paraId="55399062" w14:textId="3391B480"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37" w:type="pct"/>
            <w:shd w:val="clear" w:color="auto" w:fill="auto"/>
            <w:vAlign w:val="center"/>
            <w:hideMark/>
          </w:tcPr>
          <w:p w14:paraId="1C64D7A5" w14:textId="77C6575B"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69" w:type="pct"/>
            <w:shd w:val="clear" w:color="auto" w:fill="auto"/>
            <w:vAlign w:val="center"/>
            <w:hideMark/>
          </w:tcPr>
          <w:p w14:paraId="63B198D3" w14:textId="0F123B7E"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02" w:type="pct"/>
            <w:shd w:val="clear" w:color="auto" w:fill="auto"/>
            <w:vAlign w:val="center"/>
            <w:hideMark/>
          </w:tcPr>
          <w:p w14:paraId="2F40C639" w14:textId="498106F2"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84" w:type="pct"/>
            <w:shd w:val="clear" w:color="auto" w:fill="auto"/>
            <w:vAlign w:val="center"/>
            <w:hideMark/>
          </w:tcPr>
          <w:p w14:paraId="63013DF0" w14:textId="75F45843"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r>
      <w:tr w:rsidR="00BD5D52" w:rsidRPr="00ED0492" w14:paraId="6DF85D40" w14:textId="77777777" w:rsidTr="00BD5D52">
        <w:trPr>
          <w:trHeight w:val="288"/>
        </w:trPr>
        <w:tc>
          <w:tcPr>
            <w:tcW w:w="736" w:type="pct"/>
            <w:shd w:val="clear" w:color="auto" w:fill="auto"/>
            <w:vAlign w:val="center"/>
          </w:tcPr>
          <w:p w14:paraId="4B4D2839" w14:textId="0EE4183D"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частной</w:t>
            </w:r>
          </w:p>
        </w:tc>
        <w:tc>
          <w:tcPr>
            <w:tcW w:w="535" w:type="pct"/>
            <w:shd w:val="clear" w:color="auto" w:fill="auto"/>
            <w:vAlign w:val="center"/>
          </w:tcPr>
          <w:p w14:paraId="0BEFD324" w14:textId="303481B9"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471.96</w:t>
            </w:r>
          </w:p>
        </w:tc>
        <w:tc>
          <w:tcPr>
            <w:tcW w:w="736" w:type="pct"/>
            <w:shd w:val="clear" w:color="auto" w:fill="auto"/>
            <w:vAlign w:val="center"/>
          </w:tcPr>
          <w:p w14:paraId="0A83B7C4" w14:textId="69615F2F"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163.69</w:t>
            </w:r>
          </w:p>
        </w:tc>
        <w:tc>
          <w:tcPr>
            <w:tcW w:w="500" w:type="pct"/>
            <w:shd w:val="clear" w:color="auto" w:fill="auto"/>
            <w:vAlign w:val="center"/>
          </w:tcPr>
          <w:p w14:paraId="7A2D89B4" w14:textId="578D8B21"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308.27</w:t>
            </w:r>
          </w:p>
        </w:tc>
        <w:tc>
          <w:tcPr>
            <w:tcW w:w="637" w:type="pct"/>
            <w:shd w:val="clear" w:color="auto" w:fill="auto"/>
            <w:vAlign w:val="center"/>
          </w:tcPr>
          <w:p w14:paraId="4008C4BD" w14:textId="39EB0730"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69" w:type="pct"/>
            <w:shd w:val="clear" w:color="auto" w:fill="auto"/>
            <w:vAlign w:val="center"/>
          </w:tcPr>
          <w:p w14:paraId="2B70545D" w14:textId="086F4E37"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3707</w:t>
            </w:r>
          </w:p>
        </w:tc>
        <w:tc>
          <w:tcPr>
            <w:tcW w:w="602" w:type="pct"/>
            <w:shd w:val="clear" w:color="auto" w:fill="auto"/>
            <w:vAlign w:val="center"/>
          </w:tcPr>
          <w:p w14:paraId="0F613520" w14:textId="3118528C"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967</w:t>
            </w:r>
          </w:p>
        </w:tc>
        <w:tc>
          <w:tcPr>
            <w:tcW w:w="584" w:type="pct"/>
            <w:shd w:val="clear" w:color="auto" w:fill="auto"/>
            <w:vAlign w:val="center"/>
          </w:tcPr>
          <w:p w14:paraId="1F3FCF17" w14:textId="087F983A"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r>
      <w:tr w:rsidR="00BD5D52" w:rsidRPr="00ED0492" w14:paraId="79E64F57" w14:textId="77777777" w:rsidTr="00BD5D52">
        <w:trPr>
          <w:trHeight w:val="288"/>
        </w:trPr>
        <w:tc>
          <w:tcPr>
            <w:tcW w:w="736" w:type="pct"/>
            <w:shd w:val="clear" w:color="auto" w:fill="auto"/>
            <w:vAlign w:val="center"/>
            <w:hideMark/>
          </w:tcPr>
          <w:p w14:paraId="796EFF26" w14:textId="77777777"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из нее:</w:t>
            </w:r>
          </w:p>
        </w:tc>
        <w:tc>
          <w:tcPr>
            <w:tcW w:w="535" w:type="pct"/>
            <w:shd w:val="clear" w:color="auto" w:fill="auto"/>
            <w:vAlign w:val="center"/>
            <w:hideMark/>
          </w:tcPr>
          <w:p w14:paraId="4405EFF4" w14:textId="21FFB01B"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736" w:type="pct"/>
            <w:shd w:val="clear" w:color="auto" w:fill="auto"/>
            <w:vAlign w:val="center"/>
            <w:hideMark/>
          </w:tcPr>
          <w:p w14:paraId="32D34832" w14:textId="6913B6C6"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00" w:type="pct"/>
            <w:shd w:val="clear" w:color="auto" w:fill="auto"/>
            <w:vAlign w:val="center"/>
            <w:hideMark/>
          </w:tcPr>
          <w:p w14:paraId="6E8576DC" w14:textId="3457C843"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37" w:type="pct"/>
            <w:shd w:val="clear" w:color="auto" w:fill="auto"/>
            <w:vAlign w:val="center"/>
            <w:hideMark/>
          </w:tcPr>
          <w:p w14:paraId="112DC7D1" w14:textId="26AA6F42"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69" w:type="pct"/>
            <w:shd w:val="clear" w:color="auto" w:fill="auto"/>
            <w:vAlign w:val="center"/>
            <w:hideMark/>
          </w:tcPr>
          <w:p w14:paraId="24575400" w14:textId="737B044D"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02" w:type="pct"/>
            <w:shd w:val="clear" w:color="auto" w:fill="auto"/>
            <w:vAlign w:val="center"/>
            <w:hideMark/>
          </w:tcPr>
          <w:p w14:paraId="453E4AE2" w14:textId="5160E932"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84" w:type="pct"/>
            <w:shd w:val="clear" w:color="auto" w:fill="auto"/>
            <w:vAlign w:val="center"/>
            <w:hideMark/>
          </w:tcPr>
          <w:p w14:paraId="01CB9380" w14:textId="0DDEFA4F"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r>
      <w:tr w:rsidR="00BD5D52" w:rsidRPr="00ED0492" w14:paraId="1F415B4A" w14:textId="77777777" w:rsidTr="00BD5D52">
        <w:trPr>
          <w:trHeight w:val="288"/>
        </w:trPr>
        <w:tc>
          <w:tcPr>
            <w:tcW w:w="736" w:type="pct"/>
            <w:shd w:val="clear" w:color="auto" w:fill="auto"/>
            <w:vAlign w:val="center"/>
            <w:hideMark/>
          </w:tcPr>
          <w:p w14:paraId="137EC581" w14:textId="77777777"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граждан</w:t>
            </w:r>
          </w:p>
        </w:tc>
        <w:tc>
          <w:tcPr>
            <w:tcW w:w="535" w:type="pct"/>
            <w:shd w:val="clear" w:color="auto" w:fill="auto"/>
            <w:vAlign w:val="center"/>
            <w:hideMark/>
          </w:tcPr>
          <w:p w14:paraId="1A871205" w14:textId="77777777"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459.96</w:t>
            </w:r>
          </w:p>
        </w:tc>
        <w:tc>
          <w:tcPr>
            <w:tcW w:w="736" w:type="pct"/>
            <w:shd w:val="clear" w:color="auto" w:fill="auto"/>
            <w:vAlign w:val="center"/>
            <w:hideMark/>
          </w:tcPr>
          <w:p w14:paraId="4ACAF799" w14:textId="77777777"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163.69</w:t>
            </w:r>
          </w:p>
        </w:tc>
        <w:tc>
          <w:tcPr>
            <w:tcW w:w="500" w:type="pct"/>
            <w:shd w:val="clear" w:color="auto" w:fill="auto"/>
            <w:vAlign w:val="center"/>
            <w:hideMark/>
          </w:tcPr>
          <w:p w14:paraId="67898D3F" w14:textId="77777777"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296.27</w:t>
            </w:r>
          </w:p>
        </w:tc>
        <w:tc>
          <w:tcPr>
            <w:tcW w:w="637" w:type="pct"/>
            <w:shd w:val="clear" w:color="auto" w:fill="auto"/>
            <w:vAlign w:val="center"/>
            <w:hideMark/>
          </w:tcPr>
          <w:p w14:paraId="22FC982F" w14:textId="3E3565B1"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69" w:type="pct"/>
            <w:shd w:val="clear" w:color="auto" w:fill="auto"/>
            <w:vAlign w:val="center"/>
            <w:hideMark/>
          </w:tcPr>
          <w:p w14:paraId="4F6704F0" w14:textId="77777777"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3707</w:t>
            </w:r>
          </w:p>
        </w:tc>
        <w:tc>
          <w:tcPr>
            <w:tcW w:w="602" w:type="pct"/>
            <w:shd w:val="clear" w:color="auto" w:fill="auto"/>
            <w:vAlign w:val="center"/>
            <w:hideMark/>
          </w:tcPr>
          <w:p w14:paraId="3E353810" w14:textId="77777777"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967</w:t>
            </w:r>
          </w:p>
        </w:tc>
        <w:tc>
          <w:tcPr>
            <w:tcW w:w="584" w:type="pct"/>
            <w:shd w:val="clear" w:color="auto" w:fill="auto"/>
            <w:vAlign w:val="center"/>
            <w:hideMark/>
          </w:tcPr>
          <w:p w14:paraId="1AB4A597" w14:textId="218B0B99"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r>
      <w:tr w:rsidR="00BD5D52" w:rsidRPr="00ED0492" w14:paraId="6E754892" w14:textId="77777777" w:rsidTr="00BD5D52">
        <w:trPr>
          <w:trHeight w:val="288"/>
        </w:trPr>
        <w:tc>
          <w:tcPr>
            <w:tcW w:w="736" w:type="pct"/>
            <w:shd w:val="clear" w:color="auto" w:fill="auto"/>
            <w:vAlign w:val="center"/>
            <w:hideMark/>
          </w:tcPr>
          <w:p w14:paraId="2957D9A9" w14:textId="77777777"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юридических лиц</w:t>
            </w:r>
          </w:p>
        </w:tc>
        <w:tc>
          <w:tcPr>
            <w:tcW w:w="535" w:type="pct"/>
            <w:shd w:val="clear" w:color="auto" w:fill="auto"/>
            <w:vAlign w:val="center"/>
            <w:hideMark/>
          </w:tcPr>
          <w:p w14:paraId="5804C9AB" w14:textId="77777777"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736" w:type="pct"/>
            <w:shd w:val="clear" w:color="auto" w:fill="auto"/>
            <w:vAlign w:val="center"/>
            <w:hideMark/>
          </w:tcPr>
          <w:p w14:paraId="4AB99B35" w14:textId="6E48AD51"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00" w:type="pct"/>
            <w:shd w:val="clear" w:color="auto" w:fill="auto"/>
            <w:vAlign w:val="center"/>
            <w:hideMark/>
          </w:tcPr>
          <w:p w14:paraId="4D842448" w14:textId="77777777"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637" w:type="pct"/>
            <w:shd w:val="clear" w:color="auto" w:fill="auto"/>
            <w:vAlign w:val="center"/>
            <w:hideMark/>
          </w:tcPr>
          <w:p w14:paraId="6170CACD" w14:textId="752DFA3A"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69" w:type="pct"/>
            <w:shd w:val="clear" w:color="auto" w:fill="auto"/>
            <w:vAlign w:val="center"/>
            <w:hideMark/>
          </w:tcPr>
          <w:p w14:paraId="3F2102D9" w14:textId="7FE5825F"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02" w:type="pct"/>
            <w:shd w:val="clear" w:color="auto" w:fill="auto"/>
            <w:vAlign w:val="center"/>
            <w:hideMark/>
          </w:tcPr>
          <w:p w14:paraId="707719A4" w14:textId="22C767BB"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84" w:type="pct"/>
            <w:shd w:val="clear" w:color="auto" w:fill="auto"/>
            <w:vAlign w:val="center"/>
            <w:hideMark/>
          </w:tcPr>
          <w:p w14:paraId="241FAE7A" w14:textId="56E33617"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r>
      <w:tr w:rsidR="00BD5D52" w:rsidRPr="00ED0492" w14:paraId="6112ACBB" w14:textId="77777777" w:rsidTr="00BD5D52">
        <w:trPr>
          <w:trHeight w:val="288"/>
        </w:trPr>
        <w:tc>
          <w:tcPr>
            <w:tcW w:w="736" w:type="pct"/>
            <w:shd w:val="clear" w:color="auto" w:fill="auto"/>
            <w:vAlign w:val="center"/>
          </w:tcPr>
          <w:p w14:paraId="6F120F07" w14:textId="7A6546A6"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государственной</w:t>
            </w:r>
          </w:p>
        </w:tc>
        <w:tc>
          <w:tcPr>
            <w:tcW w:w="535" w:type="pct"/>
            <w:shd w:val="clear" w:color="auto" w:fill="auto"/>
            <w:vAlign w:val="center"/>
          </w:tcPr>
          <w:p w14:paraId="3DA072EA" w14:textId="2EFE7DC8"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2.7</w:t>
            </w:r>
          </w:p>
        </w:tc>
        <w:tc>
          <w:tcPr>
            <w:tcW w:w="736" w:type="pct"/>
            <w:shd w:val="clear" w:color="auto" w:fill="auto"/>
            <w:vAlign w:val="center"/>
          </w:tcPr>
          <w:p w14:paraId="4F654ABB" w14:textId="659F034B"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00" w:type="pct"/>
            <w:shd w:val="clear" w:color="auto" w:fill="auto"/>
            <w:vAlign w:val="center"/>
          </w:tcPr>
          <w:p w14:paraId="7BF0CBF6" w14:textId="5FCDEA7D"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2.7</w:t>
            </w:r>
          </w:p>
        </w:tc>
        <w:tc>
          <w:tcPr>
            <w:tcW w:w="637" w:type="pct"/>
            <w:shd w:val="clear" w:color="auto" w:fill="auto"/>
            <w:vAlign w:val="center"/>
          </w:tcPr>
          <w:p w14:paraId="5FCD8903" w14:textId="204E4684"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69" w:type="pct"/>
            <w:shd w:val="clear" w:color="auto" w:fill="auto"/>
            <w:vAlign w:val="center"/>
          </w:tcPr>
          <w:p w14:paraId="6B0E209D" w14:textId="75F3E980"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02" w:type="pct"/>
            <w:shd w:val="clear" w:color="auto" w:fill="auto"/>
            <w:vAlign w:val="center"/>
          </w:tcPr>
          <w:p w14:paraId="18060FCA" w14:textId="73DC7479"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w:t>
            </w:r>
          </w:p>
        </w:tc>
        <w:tc>
          <w:tcPr>
            <w:tcW w:w="584" w:type="pct"/>
            <w:shd w:val="clear" w:color="auto" w:fill="auto"/>
            <w:vAlign w:val="center"/>
          </w:tcPr>
          <w:p w14:paraId="3B986976" w14:textId="77777777"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r>
      <w:tr w:rsidR="00BD5D52" w:rsidRPr="00ED0492" w14:paraId="647E4280" w14:textId="77777777" w:rsidTr="00BD5D52">
        <w:trPr>
          <w:trHeight w:val="288"/>
        </w:trPr>
        <w:tc>
          <w:tcPr>
            <w:tcW w:w="736" w:type="pct"/>
            <w:shd w:val="clear" w:color="auto" w:fill="auto"/>
            <w:vAlign w:val="center"/>
            <w:hideMark/>
          </w:tcPr>
          <w:p w14:paraId="4CAC933C" w14:textId="77777777"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из нее:</w:t>
            </w:r>
          </w:p>
        </w:tc>
        <w:tc>
          <w:tcPr>
            <w:tcW w:w="535" w:type="pct"/>
            <w:shd w:val="clear" w:color="auto" w:fill="auto"/>
            <w:vAlign w:val="center"/>
            <w:hideMark/>
          </w:tcPr>
          <w:p w14:paraId="7A9CF285" w14:textId="2951D281"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736" w:type="pct"/>
            <w:shd w:val="clear" w:color="auto" w:fill="auto"/>
            <w:vAlign w:val="center"/>
            <w:hideMark/>
          </w:tcPr>
          <w:p w14:paraId="7210CE53" w14:textId="43057435"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00" w:type="pct"/>
            <w:shd w:val="clear" w:color="auto" w:fill="auto"/>
            <w:vAlign w:val="center"/>
            <w:hideMark/>
          </w:tcPr>
          <w:p w14:paraId="09C849A8" w14:textId="4347EAD2"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37" w:type="pct"/>
            <w:shd w:val="clear" w:color="auto" w:fill="auto"/>
            <w:vAlign w:val="center"/>
            <w:hideMark/>
          </w:tcPr>
          <w:p w14:paraId="63BE5D1D" w14:textId="390864C3"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69" w:type="pct"/>
            <w:shd w:val="clear" w:color="auto" w:fill="auto"/>
            <w:vAlign w:val="center"/>
            <w:hideMark/>
          </w:tcPr>
          <w:p w14:paraId="19070C63" w14:textId="120E6AF4"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02" w:type="pct"/>
            <w:shd w:val="clear" w:color="auto" w:fill="auto"/>
            <w:vAlign w:val="center"/>
            <w:hideMark/>
          </w:tcPr>
          <w:p w14:paraId="3E72E631" w14:textId="4E29CB83"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84" w:type="pct"/>
            <w:shd w:val="clear" w:color="auto" w:fill="auto"/>
            <w:vAlign w:val="center"/>
            <w:hideMark/>
          </w:tcPr>
          <w:p w14:paraId="58F5B06E" w14:textId="34713543"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r>
      <w:tr w:rsidR="00BD5D52" w:rsidRPr="00ED0492" w14:paraId="309436A6" w14:textId="77777777" w:rsidTr="00BD5D52">
        <w:trPr>
          <w:trHeight w:val="288"/>
        </w:trPr>
        <w:tc>
          <w:tcPr>
            <w:tcW w:w="736" w:type="pct"/>
            <w:shd w:val="clear" w:color="auto" w:fill="auto"/>
            <w:vAlign w:val="center"/>
            <w:hideMark/>
          </w:tcPr>
          <w:p w14:paraId="5ACA20D5" w14:textId="77777777"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принадлежащей на правах собственности</w:t>
            </w:r>
          </w:p>
        </w:tc>
        <w:tc>
          <w:tcPr>
            <w:tcW w:w="535" w:type="pct"/>
            <w:shd w:val="clear" w:color="auto" w:fill="auto"/>
            <w:vAlign w:val="center"/>
            <w:hideMark/>
          </w:tcPr>
          <w:p w14:paraId="0605F7B0" w14:textId="7615088E"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736" w:type="pct"/>
            <w:shd w:val="clear" w:color="auto" w:fill="auto"/>
            <w:vAlign w:val="center"/>
            <w:hideMark/>
          </w:tcPr>
          <w:p w14:paraId="2DFBC1D4" w14:textId="1FF618CA"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00" w:type="pct"/>
            <w:shd w:val="clear" w:color="auto" w:fill="auto"/>
            <w:vAlign w:val="center"/>
            <w:hideMark/>
          </w:tcPr>
          <w:p w14:paraId="2E479FE8" w14:textId="3F21B1C2"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37" w:type="pct"/>
            <w:shd w:val="clear" w:color="auto" w:fill="auto"/>
            <w:vAlign w:val="center"/>
            <w:hideMark/>
          </w:tcPr>
          <w:p w14:paraId="0CCE6279" w14:textId="0AAD380C"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69" w:type="pct"/>
            <w:shd w:val="clear" w:color="auto" w:fill="auto"/>
            <w:vAlign w:val="center"/>
            <w:hideMark/>
          </w:tcPr>
          <w:p w14:paraId="64A4719B" w14:textId="324BCC4C"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02" w:type="pct"/>
            <w:shd w:val="clear" w:color="auto" w:fill="auto"/>
            <w:vAlign w:val="center"/>
            <w:hideMark/>
          </w:tcPr>
          <w:p w14:paraId="13A72340" w14:textId="20E95255"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84" w:type="pct"/>
            <w:shd w:val="clear" w:color="auto" w:fill="auto"/>
            <w:vAlign w:val="center"/>
            <w:hideMark/>
          </w:tcPr>
          <w:p w14:paraId="0DFFFCDC" w14:textId="32084EBC"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r>
      <w:tr w:rsidR="00BD5D52" w:rsidRPr="00ED0492" w14:paraId="36BBDBEC" w14:textId="77777777" w:rsidTr="00BD5D52">
        <w:trPr>
          <w:trHeight w:val="288"/>
        </w:trPr>
        <w:tc>
          <w:tcPr>
            <w:tcW w:w="736" w:type="pct"/>
            <w:shd w:val="clear" w:color="auto" w:fill="auto"/>
            <w:vAlign w:val="center"/>
            <w:hideMark/>
          </w:tcPr>
          <w:p w14:paraId="41015705" w14:textId="77777777"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субъектам Российской Федерации</w:t>
            </w:r>
          </w:p>
        </w:tc>
        <w:tc>
          <w:tcPr>
            <w:tcW w:w="535" w:type="pct"/>
            <w:shd w:val="clear" w:color="auto" w:fill="auto"/>
            <w:vAlign w:val="center"/>
            <w:hideMark/>
          </w:tcPr>
          <w:p w14:paraId="6470DE90" w14:textId="03C1638F"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736" w:type="pct"/>
            <w:shd w:val="clear" w:color="auto" w:fill="auto"/>
            <w:vAlign w:val="center"/>
            <w:hideMark/>
          </w:tcPr>
          <w:p w14:paraId="5917296E" w14:textId="2D150F96"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00" w:type="pct"/>
            <w:shd w:val="clear" w:color="auto" w:fill="auto"/>
            <w:vAlign w:val="center"/>
            <w:hideMark/>
          </w:tcPr>
          <w:p w14:paraId="689D491C" w14:textId="1C03AE88"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37" w:type="pct"/>
            <w:shd w:val="clear" w:color="auto" w:fill="auto"/>
            <w:vAlign w:val="center"/>
            <w:hideMark/>
          </w:tcPr>
          <w:p w14:paraId="750AA371" w14:textId="544B645B"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69" w:type="pct"/>
            <w:shd w:val="clear" w:color="auto" w:fill="auto"/>
            <w:vAlign w:val="center"/>
            <w:hideMark/>
          </w:tcPr>
          <w:p w14:paraId="342D11F3" w14:textId="6B55E5CD"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02" w:type="pct"/>
            <w:shd w:val="clear" w:color="auto" w:fill="auto"/>
            <w:vAlign w:val="center"/>
            <w:hideMark/>
          </w:tcPr>
          <w:p w14:paraId="40166055" w14:textId="595DD525"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84" w:type="pct"/>
            <w:shd w:val="clear" w:color="auto" w:fill="auto"/>
            <w:vAlign w:val="center"/>
            <w:hideMark/>
          </w:tcPr>
          <w:p w14:paraId="357A7A8A" w14:textId="7FC6C707"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r>
      <w:tr w:rsidR="00BD5D52" w:rsidRPr="00ED0492" w14:paraId="6DA0A435" w14:textId="77777777" w:rsidTr="00BD5D52">
        <w:trPr>
          <w:trHeight w:val="288"/>
        </w:trPr>
        <w:tc>
          <w:tcPr>
            <w:tcW w:w="736" w:type="pct"/>
            <w:shd w:val="clear" w:color="auto" w:fill="auto"/>
            <w:vAlign w:val="center"/>
          </w:tcPr>
          <w:p w14:paraId="3BB2E1CA" w14:textId="328BE0A7"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муниципальной</w:t>
            </w:r>
          </w:p>
        </w:tc>
        <w:tc>
          <w:tcPr>
            <w:tcW w:w="535" w:type="pct"/>
            <w:shd w:val="clear" w:color="auto" w:fill="auto"/>
            <w:vAlign w:val="center"/>
          </w:tcPr>
          <w:p w14:paraId="2C234853" w14:textId="26E61FFC"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58.03</w:t>
            </w:r>
          </w:p>
        </w:tc>
        <w:tc>
          <w:tcPr>
            <w:tcW w:w="736" w:type="pct"/>
            <w:shd w:val="clear" w:color="auto" w:fill="auto"/>
            <w:vAlign w:val="center"/>
          </w:tcPr>
          <w:p w14:paraId="609A5FA2" w14:textId="6565CA21"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1.9</w:t>
            </w:r>
          </w:p>
        </w:tc>
        <w:tc>
          <w:tcPr>
            <w:tcW w:w="500" w:type="pct"/>
            <w:shd w:val="clear" w:color="auto" w:fill="auto"/>
            <w:vAlign w:val="center"/>
          </w:tcPr>
          <w:p w14:paraId="1D53AEA2" w14:textId="0D084E0D"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56.13</w:t>
            </w:r>
          </w:p>
        </w:tc>
        <w:tc>
          <w:tcPr>
            <w:tcW w:w="637" w:type="pct"/>
            <w:shd w:val="clear" w:color="auto" w:fill="auto"/>
            <w:vAlign w:val="center"/>
          </w:tcPr>
          <w:p w14:paraId="2E5F3C18" w14:textId="07CE488A"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69" w:type="pct"/>
            <w:shd w:val="clear" w:color="auto" w:fill="auto"/>
            <w:vAlign w:val="center"/>
          </w:tcPr>
          <w:p w14:paraId="169123E3" w14:textId="2A87E950"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47</w:t>
            </w:r>
          </w:p>
        </w:tc>
        <w:tc>
          <w:tcPr>
            <w:tcW w:w="602" w:type="pct"/>
            <w:shd w:val="clear" w:color="auto" w:fill="auto"/>
            <w:vAlign w:val="center"/>
          </w:tcPr>
          <w:p w14:paraId="591A73A9" w14:textId="0FC18651"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84" w:type="pct"/>
            <w:shd w:val="clear" w:color="auto" w:fill="auto"/>
            <w:vAlign w:val="center"/>
          </w:tcPr>
          <w:p w14:paraId="66D3FD13" w14:textId="0E4A7D0A"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r>
      <w:tr w:rsidR="00BD5D52" w:rsidRPr="00ED0492" w14:paraId="4F2D31E9" w14:textId="77777777" w:rsidTr="00BD5D52">
        <w:trPr>
          <w:trHeight w:val="288"/>
        </w:trPr>
        <w:tc>
          <w:tcPr>
            <w:tcW w:w="736" w:type="pct"/>
            <w:shd w:val="clear" w:color="auto" w:fill="auto"/>
            <w:vAlign w:val="center"/>
            <w:hideMark/>
          </w:tcPr>
          <w:p w14:paraId="4FD20196" w14:textId="32AE7D7D"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всего</w:t>
            </w:r>
          </w:p>
        </w:tc>
        <w:tc>
          <w:tcPr>
            <w:tcW w:w="535" w:type="pct"/>
            <w:shd w:val="clear" w:color="auto" w:fill="auto"/>
            <w:vAlign w:val="center"/>
            <w:hideMark/>
          </w:tcPr>
          <w:p w14:paraId="2DF7F9AB" w14:textId="5AAB912B"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736" w:type="pct"/>
            <w:shd w:val="clear" w:color="auto" w:fill="auto"/>
            <w:vAlign w:val="center"/>
            <w:hideMark/>
          </w:tcPr>
          <w:p w14:paraId="1D31E8F8" w14:textId="02ED02BB"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00" w:type="pct"/>
            <w:shd w:val="clear" w:color="auto" w:fill="auto"/>
            <w:vAlign w:val="center"/>
            <w:hideMark/>
          </w:tcPr>
          <w:p w14:paraId="1EC32F63" w14:textId="598E66D2"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37" w:type="pct"/>
            <w:shd w:val="clear" w:color="auto" w:fill="auto"/>
            <w:vAlign w:val="center"/>
            <w:hideMark/>
          </w:tcPr>
          <w:p w14:paraId="40FDB2C5" w14:textId="470B6A8C"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69" w:type="pct"/>
            <w:shd w:val="clear" w:color="auto" w:fill="auto"/>
            <w:vAlign w:val="center"/>
            <w:hideMark/>
          </w:tcPr>
          <w:p w14:paraId="5FC0062F" w14:textId="1C0348B0"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02" w:type="pct"/>
            <w:shd w:val="clear" w:color="auto" w:fill="auto"/>
            <w:vAlign w:val="center"/>
            <w:hideMark/>
          </w:tcPr>
          <w:p w14:paraId="64BA1203" w14:textId="45085AE2"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84" w:type="pct"/>
            <w:shd w:val="clear" w:color="auto" w:fill="auto"/>
            <w:vAlign w:val="center"/>
            <w:hideMark/>
          </w:tcPr>
          <w:p w14:paraId="5151EE3B" w14:textId="6C936CDC"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r>
      <w:tr w:rsidR="00BD5D52" w:rsidRPr="00ED0492" w14:paraId="4FC787B2" w14:textId="77777777" w:rsidTr="00BD5D52">
        <w:trPr>
          <w:trHeight w:val="288"/>
        </w:trPr>
        <w:tc>
          <w:tcPr>
            <w:tcW w:w="736" w:type="pct"/>
            <w:shd w:val="clear" w:color="auto" w:fill="auto"/>
            <w:vAlign w:val="center"/>
            <w:hideMark/>
          </w:tcPr>
          <w:p w14:paraId="13E0A7BE" w14:textId="77777777"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в том числе по целям использования:</w:t>
            </w:r>
          </w:p>
        </w:tc>
        <w:tc>
          <w:tcPr>
            <w:tcW w:w="535" w:type="pct"/>
            <w:shd w:val="clear" w:color="auto" w:fill="auto"/>
            <w:vAlign w:val="center"/>
            <w:hideMark/>
          </w:tcPr>
          <w:p w14:paraId="23C42CC3" w14:textId="6EC42F2D"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736" w:type="pct"/>
            <w:shd w:val="clear" w:color="auto" w:fill="auto"/>
            <w:vAlign w:val="center"/>
            <w:hideMark/>
          </w:tcPr>
          <w:p w14:paraId="37F5FF3F" w14:textId="7752C9E7"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00" w:type="pct"/>
            <w:shd w:val="clear" w:color="auto" w:fill="auto"/>
            <w:vAlign w:val="center"/>
            <w:hideMark/>
          </w:tcPr>
          <w:p w14:paraId="734DD585" w14:textId="3E18AD29"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37" w:type="pct"/>
            <w:shd w:val="clear" w:color="auto" w:fill="auto"/>
            <w:vAlign w:val="center"/>
            <w:hideMark/>
          </w:tcPr>
          <w:p w14:paraId="0C055405" w14:textId="53B7DCAE"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69" w:type="pct"/>
            <w:shd w:val="clear" w:color="auto" w:fill="auto"/>
            <w:vAlign w:val="center"/>
            <w:hideMark/>
          </w:tcPr>
          <w:p w14:paraId="4374EB4E" w14:textId="4F99D06F"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02" w:type="pct"/>
            <w:shd w:val="clear" w:color="auto" w:fill="auto"/>
            <w:vAlign w:val="center"/>
            <w:hideMark/>
          </w:tcPr>
          <w:p w14:paraId="7773DE9B" w14:textId="5ADE0844"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84" w:type="pct"/>
            <w:shd w:val="clear" w:color="auto" w:fill="auto"/>
            <w:vAlign w:val="center"/>
            <w:hideMark/>
          </w:tcPr>
          <w:p w14:paraId="332FE741" w14:textId="12EFFFA8"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r>
      <w:tr w:rsidR="00BD5D52" w:rsidRPr="00ED0492" w14:paraId="6BC312A0" w14:textId="77777777" w:rsidTr="00BD5D52">
        <w:trPr>
          <w:trHeight w:val="288"/>
        </w:trPr>
        <w:tc>
          <w:tcPr>
            <w:tcW w:w="736" w:type="pct"/>
            <w:shd w:val="clear" w:color="auto" w:fill="auto"/>
            <w:vAlign w:val="center"/>
            <w:hideMark/>
          </w:tcPr>
          <w:p w14:paraId="34ADA4C3" w14:textId="77777777"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социального использования</w:t>
            </w:r>
          </w:p>
        </w:tc>
        <w:tc>
          <w:tcPr>
            <w:tcW w:w="535" w:type="pct"/>
            <w:shd w:val="clear" w:color="auto" w:fill="auto"/>
            <w:vAlign w:val="center"/>
            <w:hideMark/>
          </w:tcPr>
          <w:p w14:paraId="1F775610" w14:textId="77777777"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55.13</w:t>
            </w:r>
          </w:p>
        </w:tc>
        <w:tc>
          <w:tcPr>
            <w:tcW w:w="736" w:type="pct"/>
            <w:shd w:val="clear" w:color="auto" w:fill="auto"/>
            <w:vAlign w:val="center"/>
            <w:hideMark/>
          </w:tcPr>
          <w:p w14:paraId="402D5F3B" w14:textId="77777777"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1.9</w:t>
            </w:r>
          </w:p>
        </w:tc>
        <w:tc>
          <w:tcPr>
            <w:tcW w:w="500" w:type="pct"/>
            <w:shd w:val="clear" w:color="auto" w:fill="auto"/>
            <w:vAlign w:val="center"/>
            <w:hideMark/>
          </w:tcPr>
          <w:p w14:paraId="27AB35D9" w14:textId="77777777"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53.23</w:t>
            </w:r>
          </w:p>
        </w:tc>
        <w:tc>
          <w:tcPr>
            <w:tcW w:w="637" w:type="pct"/>
            <w:shd w:val="clear" w:color="auto" w:fill="auto"/>
            <w:vAlign w:val="center"/>
            <w:hideMark/>
          </w:tcPr>
          <w:p w14:paraId="6E3D9062" w14:textId="1C2F998A"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69" w:type="pct"/>
            <w:shd w:val="clear" w:color="auto" w:fill="auto"/>
            <w:vAlign w:val="center"/>
            <w:hideMark/>
          </w:tcPr>
          <w:p w14:paraId="4AD8F58A" w14:textId="6921FDE0"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02" w:type="pct"/>
            <w:shd w:val="clear" w:color="auto" w:fill="auto"/>
            <w:vAlign w:val="center"/>
            <w:hideMark/>
          </w:tcPr>
          <w:p w14:paraId="00508561" w14:textId="581563CC"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84" w:type="pct"/>
            <w:shd w:val="clear" w:color="auto" w:fill="auto"/>
            <w:vAlign w:val="center"/>
            <w:hideMark/>
          </w:tcPr>
          <w:p w14:paraId="2C199057" w14:textId="47A278C1"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r>
      <w:tr w:rsidR="00BD5D52" w:rsidRPr="00ED0492" w14:paraId="7B55A9DE" w14:textId="77777777" w:rsidTr="00BD5D52">
        <w:trPr>
          <w:trHeight w:val="288"/>
        </w:trPr>
        <w:tc>
          <w:tcPr>
            <w:tcW w:w="736" w:type="pct"/>
            <w:shd w:val="clear" w:color="auto" w:fill="auto"/>
            <w:vAlign w:val="center"/>
            <w:hideMark/>
          </w:tcPr>
          <w:p w14:paraId="35AE751E" w14:textId="77777777"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специализированный</w:t>
            </w:r>
          </w:p>
        </w:tc>
        <w:tc>
          <w:tcPr>
            <w:tcW w:w="535" w:type="pct"/>
            <w:shd w:val="clear" w:color="auto" w:fill="auto"/>
            <w:vAlign w:val="center"/>
            <w:hideMark/>
          </w:tcPr>
          <w:p w14:paraId="40627F06" w14:textId="77777777"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2.9</w:t>
            </w:r>
          </w:p>
        </w:tc>
        <w:tc>
          <w:tcPr>
            <w:tcW w:w="736" w:type="pct"/>
            <w:shd w:val="clear" w:color="auto" w:fill="auto"/>
            <w:vAlign w:val="center"/>
            <w:hideMark/>
          </w:tcPr>
          <w:p w14:paraId="1DAFD815" w14:textId="3EFF5051"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00" w:type="pct"/>
            <w:shd w:val="clear" w:color="auto" w:fill="auto"/>
            <w:vAlign w:val="center"/>
            <w:hideMark/>
          </w:tcPr>
          <w:p w14:paraId="7E0166D5" w14:textId="77777777"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2.9</w:t>
            </w:r>
          </w:p>
        </w:tc>
        <w:tc>
          <w:tcPr>
            <w:tcW w:w="637" w:type="pct"/>
            <w:shd w:val="clear" w:color="auto" w:fill="auto"/>
            <w:vAlign w:val="center"/>
            <w:hideMark/>
          </w:tcPr>
          <w:p w14:paraId="16D2E4FB" w14:textId="63B902D9"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69" w:type="pct"/>
            <w:shd w:val="clear" w:color="auto" w:fill="auto"/>
            <w:vAlign w:val="center"/>
            <w:hideMark/>
          </w:tcPr>
          <w:p w14:paraId="33A71E5E" w14:textId="4BAF2D5A"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02" w:type="pct"/>
            <w:shd w:val="clear" w:color="auto" w:fill="auto"/>
            <w:vAlign w:val="center"/>
            <w:hideMark/>
          </w:tcPr>
          <w:p w14:paraId="2D44C3EE" w14:textId="1A6BAC77"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84" w:type="pct"/>
            <w:shd w:val="clear" w:color="auto" w:fill="auto"/>
            <w:vAlign w:val="center"/>
            <w:hideMark/>
          </w:tcPr>
          <w:p w14:paraId="421D5BC0" w14:textId="2FC411BF"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r>
      <w:tr w:rsidR="00BD5D52" w:rsidRPr="00ED0492" w14:paraId="21956838" w14:textId="77777777" w:rsidTr="00BD5D52">
        <w:trPr>
          <w:trHeight w:val="288"/>
        </w:trPr>
        <w:tc>
          <w:tcPr>
            <w:tcW w:w="736" w:type="pct"/>
            <w:shd w:val="clear" w:color="auto" w:fill="auto"/>
            <w:vAlign w:val="center"/>
            <w:hideMark/>
          </w:tcPr>
          <w:p w14:paraId="206290AD" w14:textId="77777777"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из него</w:t>
            </w:r>
          </w:p>
        </w:tc>
        <w:tc>
          <w:tcPr>
            <w:tcW w:w="535" w:type="pct"/>
            <w:shd w:val="clear" w:color="auto" w:fill="auto"/>
            <w:vAlign w:val="center"/>
            <w:hideMark/>
          </w:tcPr>
          <w:p w14:paraId="59EFBFA5" w14:textId="0FE98EED"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736" w:type="pct"/>
            <w:shd w:val="clear" w:color="auto" w:fill="auto"/>
            <w:vAlign w:val="center"/>
            <w:hideMark/>
          </w:tcPr>
          <w:p w14:paraId="5D98029E" w14:textId="0E1CD8F7"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00" w:type="pct"/>
            <w:shd w:val="clear" w:color="auto" w:fill="auto"/>
            <w:vAlign w:val="center"/>
            <w:hideMark/>
          </w:tcPr>
          <w:p w14:paraId="2BA96248" w14:textId="03BC3E6C"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37" w:type="pct"/>
            <w:shd w:val="clear" w:color="auto" w:fill="auto"/>
            <w:vAlign w:val="center"/>
            <w:hideMark/>
          </w:tcPr>
          <w:p w14:paraId="1C2C39CD" w14:textId="67B35BAC"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69" w:type="pct"/>
            <w:shd w:val="clear" w:color="auto" w:fill="auto"/>
            <w:vAlign w:val="center"/>
            <w:hideMark/>
          </w:tcPr>
          <w:p w14:paraId="67B2388C" w14:textId="66D0B64A"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02" w:type="pct"/>
            <w:shd w:val="clear" w:color="auto" w:fill="auto"/>
            <w:vAlign w:val="center"/>
            <w:hideMark/>
          </w:tcPr>
          <w:p w14:paraId="3B305336" w14:textId="6FEE28CB"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84" w:type="pct"/>
            <w:shd w:val="clear" w:color="auto" w:fill="auto"/>
            <w:vAlign w:val="center"/>
            <w:hideMark/>
          </w:tcPr>
          <w:p w14:paraId="47F51E3A" w14:textId="1E9FF3E0"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r>
      <w:tr w:rsidR="00BD5D52" w:rsidRPr="00ED0492" w14:paraId="0C859E83" w14:textId="77777777" w:rsidTr="00BD5D52">
        <w:trPr>
          <w:trHeight w:val="288"/>
        </w:trPr>
        <w:tc>
          <w:tcPr>
            <w:tcW w:w="736" w:type="pct"/>
            <w:shd w:val="clear" w:color="auto" w:fill="auto"/>
            <w:vAlign w:val="center"/>
            <w:hideMark/>
          </w:tcPr>
          <w:p w14:paraId="7BCBFB51" w14:textId="77777777"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служебные жилые помещения</w:t>
            </w:r>
          </w:p>
        </w:tc>
        <w:tc>
          <w:tcPr>
            <w:tcW w:w="535" w:type="pct"/>
            <w:shd w:val="clear" w:color="auto" w:fill="auto"/>
            <w:vAlign w:val="center"/>
            <w:hideMark/>
          </w:tcPr>
          <w:p w14:paraId="3BC520B5" w14:textId="77777777"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2.9</w:t>
            </w:r>
          </w:p>
        </w:tc>
        <w:tc>
          <w:tcPr>
            <w:tcW w:w="736" w:type="pct"/>
            <w:shd w:val="clear" w:color="auto" w:fill="auto"/>
            <w:vAlign w:val="center"/>
            <w:hideMark/>
          </w:tcPr>
          <w:p w14:paraId="148484FE" w14:textId="795BA33A"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00" w:type="pct"/>
            <w:shd w:val="clear" w:color="auto" w:fill="auto"/>
            <w:vAlign w:val="center"/>
            <w:hideMark/>
          </w:tcPr>
          <w:p w14:paraId="3AEEB175" w14:textId="77777777"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2.9</w:t>
            </w:r>
          </w:p>
        </w:tc>
        <w:tc>
          <w:tcPr>
            <w:tcW w:w="637" w:type="pct"/>
            <w:shd w:val="clear" w:color="auto" w:fill="auto"/>
            <w:vAlign w:val="center"/>
            <w:hideMark/>
          </w:tcPr>
          <w:p w14:paraId="721A9D48" w14:textId="4B91D384"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69" w:type="pct"/>
            <w:shd w:val="clear" w:color="auto" w:fill="auto"/>
            <w:vAlign w:val="center"/>
            <w:hideMark/>
          </w:tcPr>
          <w:p w14:paraId="0210D3D0" w14:textId="346C5B13"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02" w:type="pct"/>
            <w:shd w:val="clear" w:color="auto" w:fill="auto"/>
            <w:vAlign w:val="center"/>
            <w:hideMark/>
          </w:tcPr>
          <w:p w14:paraId="5A9A8164" w14:textId="3BEEC5DD"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84" w:type="pct"/>
            <w:shd w:val="clear" w:color="auto" w:fill="auto"/>
            <w:vAlign w:val="center"/>
            <w:hideMark/>
          </w:tcPr>
          <w:p w14:paraId="7462C753" w14:textId="52298095"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r>
      <w:tr w:rsidR="00BD5D52" w:rsidRPr="00ED0492" w14:paraId="24FA9B98" w14:textId="77777777" w:rsidTr="00BD5D52">
        <w:trPr>
          <w:trHeight w:val="288"/>
        </w:trPr>
        <w:tc>
          <w:tcPr>
            <w:tcW w:w="736" w:type="pct"/>
            <w:shd w:val="clear" w:color="auto" w:fill="auto"/>
            <w:vAlign w:val="center"/>
            <w:hideMark/>
          </w:tcPr>
          <w:p w14:paraId="7D1EB5AB" w14:textId="77777777"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общежития</w:t>
            </w:r>
          </w:p>
        </w:tc>
        <w:tc>
          <w:tcPr>
            <w:tcW w:w="535" w:type="pct"/>
            <w:shd w:val="clear" w:color="auto" w:fill="auto"/>
            <w:vAlign w:val="center"/>
            <w:hideMark/>
          </w:tcPr>
          <w:p w14:paraId="25F2323F" w14:textId="1D36B10B"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736" w:type="pct"/>
            <w:shd w:val="clear" w:color="auto" w:fill="auto"/>
            <w:vAlign w:val="center"/>
            <w:hideMark/>
          </w:tcPr>
          <w:p w14:paraId="577E5C13" w14:textId="5632AF76"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00" w:type="pct"/>
            <w:shd w:val="clear" w:color="auto" w:fill="auto"/>
            <w:vAlign w:val="center"/>
            <w:hideMark/>
          </w:tcPr>
          <w:p w14:paraId="259F1FCB" w14:textId="7182321B"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37" w:type="pct"/>
            <w:shd w:val="clear" w:color="auto" w:fill="auto"/>
            <w:vAlign w:val="center"/>
            <w:hideMark/>
          </w:tcPr>
          <w:p w14:paraId="64936EE2" w14:textId="2AC939C2"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69" w:type="pct"/>
            <w:shd w:val="clear" w:color="auto" w:fill="auto"/>
            <w:vAlign w:val="center"/>
            <w:hideMark/>
          </w:tcPr>
          <w:p w14:paraId="0711C087" w14:textId="04B99C60"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02" w:type="pct"/>
            <w:shd w:val="clear" w:color="auto" w:fill="auto"/>
            <w:vAlign w:val="center"/>
            <w:hideMark/>
          </w:tcPr>
          <w:p w14:paraId="4F13A826" w14:textId="5FB0BAA2"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84" w:type="pct"/>
            <w:shd w:val="clear" w:color="auto" w:fill="auto"/>
            <w:vAlign w:val="center"/>
            <w:hideMark/>
          </w:tcPr>
          <w:p w14:paraId="4026A0FB" w14:textId="19F4B5B1"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r>
      <w:tr w:rsidR="00BD5D52" w:rsidRPr="00ED0492" w14:paraId="2CA6E3D4" w14:textId="77777777" w:rsidTr="00BD5D52">
        <w:trPr>
          <w:trHeight w:val="288"/>
        </w:trPr>
        <w:tc>
          <w:tcPr>
            <w:tcW w:w="736" w:type="pct"/>
            <w:shd w:val="clear" w:color="auto" w:fill="auto"/>
            <w:vAlign w:val="center"/>
            <w:hideMark/>
          </w:tcPr>
          <w:p w14:paraId="3D2FEAF7" w14:textId="77777777" w:rsidR="009F129D" w:rsidRPr="00ED0492" w:rsidRDefault="009F129D" w:rsidP="00435A5A">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жилые помещения маневренного фонда</w:t>
            </w:r>
          </w:p>
        </w:tc>
        <w:tc>
          <w:tcPr>
            <w:tcW w:w="535" w:type="pct"/>
            <w:shd w:val="clear" w:color="auto" w:fill="auto"/>
            <w:vAlign w:val="center"/>
            <w:hideMark/>
          </w:tcPr>
          <w:p w14:paraId="602FFB16" w14:textId="5BEAFCCC"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736" w:type="pct"/>
            <w:shd w:val="clear" w:color="auto" w:fill="auto"/>
            <w:vAlign w:val="center"/>
            <w:hideMark/>
          </w:tcPr>
          <w:p w14:paraId="2BC0562E" w14:textId="60F11279"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00" w:type="pct"/>
            <w:shd w:val="clear" w:color="auto" w:fill="auto"/>
            <w:vAlign w:val="center"/>
            <w:hideMark/>
          </w:tcPr>
          <w:p w14:paraId="0CB6FEBA" w14:textId="1B5E892C"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37" w:type="pct"/>
            <w:shd w:val="clear" w:color="auto" w:fill="auto"/>
            <w:vAlign w:val="center"/>
            <w:hideMark/>
          </w:tcPr>
          <w:p w14:paraId="6356DB24" w14:textId="14C10EF7"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69" w:type="pct"/>
            <w:shd w:val="clear" w:color="auto" w:fill="auto"/>
            <w:vAlign w:val="center"/>
            <w:hideMark/>
          </w:tcPr>
          <w:p w14:paraId="1621EF6A" w14:textId="4D67D320"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602" w:type="pct"/>
            <w:shd w:val="clear" w:color="auto" w:fill="auto"/>
            <w:vAlign w:val="center"/>
            <w:hideMark/>
          </w:tcPr>
          <w:p w14:paraId="2EEA683C" w14:textId="231B51B6"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c>
          <w:tcPr>
            <w:tcW w:w="584" w:type="pct"/>
            <w:shd w:val="clear" w:color="auto" w:fill="auto"/>
            <w:vAlign w:val="center"/>
            <w:hideMark/>
          </w:tcPr>
          <w:p w14:paraId="71AD9E82" w14:textId="6A1A79D9" w:rsidR="009F129D" w:rsidRPr="00ED0492" w:rsidRDefault="009F129D" w:rsidP="00435A5A">
            <w:pPr>
              <w:tabs>
                <w:tab w:val="left" w:pos="284"/>
                <w:tab w:val="left" w:pos="426"/>
              </w:tabs>
              <w:spacing w:after="0" w:line="240" w:lineRule="auto"/>
              <w:jc w:val="center"/>
              <w:rPr>
                <w:rFonts w:ascii="Times New Roman" w:eastAsia="Times New Roman" w:hAnsi="Times New Roman"/>
                <w:sz w:val="20"/>
                <w:szCs w:val="20"/>
                <w:lang w:eastAsia="ru-RU"/>
              </w:rPr>
            </w:pPr>
          </w:p>
        </w:tc>
      </w:tr>
    </w:tbl>
    <w:p w14:paraId="3C6D1A75" w14:textId="409CDF5C" w:rsidR="00653A19" w:rsidRPr="00ED0492" w:rsidRDefault="00653A19" w:rsidP="002851FE">
      <w:pPr>
        <w:tabs>
          <w:tab w:val="left" w:pos="284"/>
          <w:tab w:val="left" w:pos="426"/>
        </w:tabs>
        <w:spacing w:after="0" w:line="240" w:lineRule="auto"/>
        <w:ind w:firstLine="709"/>
        <w:contextualSpacing/>
        <w:jc w:val="both"/>
        <w:rPr>
          <w:rFonts w:ascii="Times New Roman" w:hAnsi="Times New Roman"/>
          <w:sz w:val="28"/>
          <w:szCs w:val="28"/>
        </w:rPr>
      </w:pPr>
    </w:p>
    <w:p w14:paraId="0C946915" w14:textId="703B21F8" w:rsidR="0049771D" w:rsidRPr="00ED0492" w:rsidRDefault="0049771D" w:rsidP="002851FE">
      <w:pPr>
        <w:tabs>
          <w:tab w:val="left" w:pos="284"/>
          <w:tab w:val="left" w:pos="426"/>
        </w:tabs>
        <w:spacing w:after="0" w:line="240" w:lineRule="auto"/>
        <w:jc w:val="center"/>
        <w:rPr>
          <w:rFonts w:ascii="Times New Roman" w:hAnsi="Times New Roman"/>
          <w:sz w:val="28"/>
          <w:szCs w:val="28"/>
        </w:rPr>
      </w:pPr>
      <w:bookmarkStart w:id="235" w:name="_Hlk132902549"/>
      <w:bookmarkEnd w:id="233"/>
      <w:r w:rsidRPr="00ED0492">
        <w:rPr>
          <w:rFonts w:ascii="Times New Roman" w:hAnsi="Times New Roman"/>
          <w:b/>
          <w:bCs/>
          <w:sz w:val="28"/>
          <w:szCs w:val="28"/>
        </w:rPr>
        <w:t xml:space="preserve">Таблица </w:t>
      </w:r>
      <w:r w:rsidR="00D30C9A" w:rsidRPr="00ED0492">
        <w:rPr>
          <w:rFonts w:ascii="Times New Roman" w:hAnsi="Times New Roman"/>
          <w:b/>
          <w:bCs/>
          <w:sz w:val="28"/>
          <w:szCs w:val="28"/>
        </w:rPr>
        <w:t>3</w:t>
      </w:r>
      <w:r w:rsidR="00B32174" w:rsidRPr="00ED0492">
        <w:rPr>
          <w:rFonts w:ascii="Times New Roman" w:hAnsi="Times New Roman"/>
          <w:b/>
          <w:bCs/>
          <w:sz w:val="28"/>
          <w:szCs w:val="28"/>
        </w:rPr>
        <w:t>2</w:t>
      </w:r>
      <w:r w:rsidR="00C94C86" w:rsidRPr="00ED0492">
        <w:rPr>
          <w:rFonts w:ascii="Times New Roman" w:hAnsi="Times New Roman"/>
          <w:b/>
          <w:bCs/>
          <w:sz w:val="28"/>
          <w:szCs w:val="28"/>
        </w:rPr>
        <w:t>.</w:t>
      </w:r>
      <w:r w:rsidR="00C94C86" w:rsidRPr="00ED0492">
        <w:rPr>
          <w:rFonts w:ascii="Times New Roman" w:hAnsi="Times New Roman"/>
          <w:sz w:val="28"/>
          <w:szCs w:val="28"/>
        </w:rPr>
        <w:t xml:space="preserve"> - </w:t>
      </w:r>
      <w:r w:rsidRPr="00ED0492">
        <w:rPr>
          <w:rFonts w:ascii="Times New Roman" w:hAnsi="Times New Roman"/>
          <w:sz w:val="28"/>
          <w:szCs w:val="28"/>
        </w:rPr>
        <w:t>Характеристика жилищного фонда по состоянию на 01.01.2022</w:t>
      </w:r>
      <w:r w:rsidR="00B32174" w:rsidRPr="00ED0492">
        <w:rPr>
          <w:rFonts w:ascii="Times New Roman" w:hAnsi="Times New Roman"/>
          <w:sz w:val="28"/>
          <w:szCs w:val="28"/>
        </w:rPr>
        <w:t xml:space="preserve"> г.</w:t>
      </w:r>
    </w:p>
    <w:tbl>
      <w:tblPr>
        <w:tblW w:w="104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08"/>
        <w:gridCol w:w="1134"/>
        <w:gridCol w:w="1235"/>
        <w:gridCol w:w="1174"/>
        <w:gridCol w:w="1418"/>
        <w:gridCol w:w="1559"/>
        <w:gridCol w:w="1559"/>
      </w:tblGrid>
      <w:tr w:rsidR="00532823" w:rsidRPr="00ED0492" w14:paraId="1DE62AC5" w14:textId="77777777" w:rsidTr="00BD5D52">
        <w:trPr>
          <w:trHeight w:val="1064"/>
          <w:jc w:val="center"/>
        </w:trPr>
        <w:tc>
          <w:tcPr>
            <w:tcW w:w="2408" w:type="dxa"/>
            <w:vAlign w:val="center"/>
          </w:tcPr>
          <w:p w14:paraId="15336B0A" w14:textId="3511FCB9" w:rsidR="0049771D" w:rsidRPr="00ED0492" w:rsidRDefault="0049771D" w:rsidP="002851FE">
            <w:pPr>
              <w:tabs>
                <w:tab w:val="left" w:pos="284"/>
                <w:tab w:val="left" w:pos="426"/>
              </w:tabs>
              <w:autoSpaceDE w:val="0"/>
              <w:autoSpaceDN w:val="0"/>
              <w:adjustRightInd w:val="0"/>
              <w:spacing w:after="0" w:line="240" w:lineRule="auto"/>
              <w:jc w:val="center"/>
              <w:rPr>
                <w:rFonts w:ascii="Times New Roman" w:hAnsi="Times New Roman"/>
              </w:rPr>
            </w:pPr>
            <w:r w:rsidRPr="00ED0492">
              <w:rPr>
                <w:rFonts w:ascii="Times New Roman" w:hAnsi="Times New Roman"/>
              </w:rPr>
              <w:t xml:space="preserve">Населённые пункты </w:t>
            </w:r>
          </w:p>
        </w:tc>
        <w:tc>
          <w:tcPr>
            <w:tcW w:w="1134" w:type="dxa"/>
            <w:shd w:val="clear" w:color="auto" w:fill="auto"/>
            <w:vAlign w:val="center"/>
          </w:tcPr>
          <w:p w14:paraId="709E2C68" w14:textId="2654788D"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Жилой фонд, кв.</w:t>
            </w:r>
            <w:r w:rsidR="001938D6" w:rsidRPr="00ED0492">
              <w:rPr>
                <w:rFonts w:ascii="Times New Roman" w:hAnsi="Times New Roman"/>
              </w:rPr>
              <w:t xml:space="preserve"> </w:t>
            </w:r>
            <w:r w:rsidRPr="00ED0492">
              <w:rPr>
                <w:rFonts w:ascii="Times New Roman" w:hAnsi="Times New Roman"/>
              </w:rPr>
              <w:t>м</w:t>
            </w:r>
            <w:r w:rsidR="001938D6" w:rsidRPr="00ED0492">
              <w:rPr>
                <w:rFonts w:ascii="Times New Roman" w:hAnsi="Times New Roman"/>
              </w:rPr>
              <w:t>.</w:t>
            </w:r>
          </w:p>
        </w:tc>
        <w:tc>
          <w:tcPr>
            <w:tcW w:w="1235" w:type="dxa"/>
            <w:shd w:val="clear" w:color="auto" w:fill="auto"/>
            <w:vAlign w:val="center"/>
          </w:tcPr>
          <w:p w14:paraId="7F1A8072"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Количество домов, ед.</w:t>
            </w:r>
          </w:p>
        </w:tc>
        <w:tc>
          <w:tcPr>
            <w:tcW w:w="1174" w:type="dxa"/>
            <w:shd w:val="clear" w:color="auto" w:fill="auto"/>
            <w:vAlign w:val="center"/>
          </w:tcPr>
          <w:p w14:paraId="36BEA08F"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Ветхое жилье, ед.</w:t>
            </w:r>
          </w:p>
        </w:tc>
        <w:tc>
          <w:tcPr>
            <w:tcW w:w="1418" w:type="dxa"/>
            <w:vAlign w:val="center"/>
          </w:tcPr>
          <w:p w14:paraId="4A224D43"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Число жителей, проживающих в ветхом жилье, чел.</w:t>
            </w:r>
          </w:p>
        </w:tc>
        <w:tc>
          <w:tcPr>
            <w:tcW w:w="1559" w:type="dxa"/>
            <w:shd w:val="clear" w:color="auto" w:fill="auto"/>
            <w:vAlign w:val="center"/>
          </w:tcPr>
          <w:p w14:paraId="20FAEFD7"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Выделено участков для строительства за 2021 год, ед.</w:t>
            </w:r>
          </w:p>
        </w:tc>
        <w:tc>
          <w:tcPr>
            <w:tcW w:w="1559" w:type="dxa"/>
            <w:shd w:val="clear" w:color="auto" w:fill="auto"/>
            <w:vAlign w:val="center"/>
          </w:tcPr>
          <w:p w14:paraId="55CFBF2E"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Построено домов за 2021 год, ед.</w:t>
            </w:r>
          </w:p>
        </w:tc>
      </w:tr>
      <w:tr w:rsidR="00532823" w:rsidRPr="00ED0492" w14:paraId="6287DDB7" w14:textId="77777777" w:rsidTr="00BD5D52">
        <w:trPr>
          <w:jc w:val="center"/>
        </w:trPr>
        <w:tc>
          <w:tcPr>
            <w:tcW w:w="2408" w:type="dxa"/>
            <w:vAlign w:val="center"/>
          </w:tcPr>
          <w:p w14:paraId="22037FFD" w14:textId="11A1746B" w:rsidR="0049771D" w:rsidRPr="00ED0492" w:rsidRDefault="0049771D"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1938D6" w:rsidRPr="00ED0492">
              <w:rPr>
                <w:rFonts w:ascii="Times New Roman" w:hAnsi="Times New Roman"/>
              </w:rPr>
              <w:t xml:space="preserve"> </w:t>
            </w:r>
            <w:r w:rsidRPr="00ED0492">
              <w:rPr>
                <w:rFonts w:ascii="Times New Roman" w:hAnsi="Times New Roman"/>
              </w:rPr>
              <w:t>Алексеевка</w:t>
            </w:r>
          </w:p>
        </w:tc>
        <w:tc>
          <w:tcPr>
            <w:tcW w:w="1134" w:type="dxa"/>
            <w:shd w:val="clear" w:color="auto" w:fill="auto"/>
            <w:vAlign w:val="center"/>
          </w:tcPr>
          <w:p w14:paraId="7B51DE21" w14:textId="77777777" w:rsidR="0049771D" w:rsidRPr="00ED0492" w:rsidRDefault="0049771D"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rPr>
              <w:t>5500</w:t>
            </w:r>
          </w:p>
        </w:tc>
        <w:tc>
          <w:tcPr>
            <w:tcW w:w="1235" w:type="dxa"/>
            <w:shd w:val="clear" w:color="auto" w:fill="auto"/>
            <w:vAlign w:val="center"/>
          </w:tcPr>
          <w:p w14:paraId="0EC3944C"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50</w:t>
            </w:r>
          </w:p>
        </w:tc>
        <w:tc>
          <w:tcPr>
            <w:tcW w:w="1174" w:type="dxa"/>
            <w:shd w:val="clear" w:color="auto" w:fill="auto"/>
            <w:vAlign w:val="center"/>
          </w:tcPr>
          <w:p w14:paraId="001CE847"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418" w:type="dxa"/>
            <w:vAlign w:val="center"/>
          </w:tcPr>
          <w:p w14:paraId="700795E6"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6E0E9BE7"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417FE52E"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r>
      <w:tr w:rsidR="00532823" w:rsidRPr="00ED0492" w14:paraId="4F9B106B" w14:textId="77777777" w:rsidTr="00BD5D52">
        <w:trPr>
          <w:jc w:val="center"/>
        </w:trPr>
        <w:tc>
          <w:tcPr>
            <w:tcW w:w="2408" w:type="dxa"/>
            <w:vAlign w:val="center"/>
          </w:tcPr>
          <w:p w14:paraId="1151A4AD" w14:textId="68EAAD65" w:rsidR="0049771D" w:rsidRPr="00ED0492" w:rsidRDefault="0049771D"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68074D" w:rsidRPr="00ED0492">
              <w:rPr>
                <w:rFonts w:ascii="Times New Roman" w:hAnsi="Times New Roman"/>
              </w:rPr>
              <w:t xml:space="preserve"> </w:t>
            </w:r>
            <w:r w:rsidRPr="00ED0492">
              <w:rPr>
                <w:rFonts w:ascii="Times New Roman" w:hAnsi="Times New Roman"/>
              </w:rPr>
              <w:t>Астраханка</w:t>
            </w:r>
          </w:p>
        </w:tc>
        <w:tc>
          <w:tcPr>
            <w:tcW w:w="1134" w:type="dxa"/>
            <w:shd w:val="clear" w:color="auto" w:fill="auto"/>
            <w:vAlign w:val="center"/>
          </w:tcPr>
          <w:p w14:paraId="0427499B" w14:textId="77777777" w:rsidR="0049771D" w:rsidRPr="00ED0492" w:rsidRDefault="0049771D"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rPr>
              <w:t>70147</w:t>
            </w:r>
          </w:p>
        </w:tc>
        <w:tc>
          <w:tcPr>
            <w:tcW w:w="1235" w:type="dxa"/>
            <w:shd w:val="clear" w:color="auto" w:fill="auto"/>
            <w:vAlign w:val="center"/>
          </w:tcPr>
          <w:p w14:paraId="723F8118"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619</w:t>
            </w:r>
          </w:p>
        </w:tc>
        <w:tc>
          <w:tcPr>
            <w:tcW w:w="1174" w:type="dxa"/>
            <w:shd w:val="clear" w:color="auto" w:fill="auto"/>
            <w:vAlign w:val="center"/>
          </w:tcPr>
          <w:p w14:paraId="094861FE"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418" w:type="dxa"/>
            <w:vAlign w:val="center"/>
          </w:tcPr>
          <w:p w14:paraId="38E412E2"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20B53821"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w:t>
            </w:r>
          </w:p>
        </w:tc>
        <w:tc>
          <w:tcPr>
            <w:tcW w:w="1559" w:type="dxa"/>
            <w:shd w:val="clear" w:color="auto" w:fill="auto"/>
            <w:vAlign w:val="center"/>
          </w:tcPr>
          <w:p w14:paraId="6336FD2A"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w:t>
            </w:r>
          </w:p>
        </w:tc>
      </w:tr>
      <w:tr w:rsidR="00532823" w:rsidRPr="00ED0492" w14:paraId="21AAF7C6" w14:textId="77777777" w:rsidTr="00BD5D52">
        <w:trPr>
          <w:jc w:val="center"/>
        </w:trPr>
        <w:tc>
          <w:tcPr>
            <w:tcW w:w="2408" w:type="dxa"/>
            <w:vAlign w:val="center"/>
          </w:tcPr>
          <w:p w14:paraId="0AD1C2C0" w14:textId="0E0AFC0C" w:rsidR="0049771D" w:rsidRPr="00ED0492" w:rsidRDefault="0049771D"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68074D" w:rsidRPr="00ED0492">
              <w:rPr>
                <w:rFonts w:ascii="Times New Roman" w:hAnsi="Times New Roman"/>
              </w:rPr>
              <w:t xml:space="preserve"> </w:t>
            </w:r>
            <w:r w:rsidRPr="00ED0492">
              <w:rPr>
                <w:rFonts w:ascii="Times New Roman" w:hAnsi="Times New Roman"/>
              </w:rPr>
              <w:t>Владимиро-Петровка</w:t>
            </w:r>
          </w:p>
        </w:tc>
        <w:tc>
          <w:tcPr>
            <w:tcW w:w="1134" w:type="dxa"/>
            <w:shd w:val="clear" w:color="auto" w:fill="auto"/>
            <w:vAlign w:val="center"/>
          </w:tcPr>
          <w:p w14:paraId="2C28E61D" w14:textId="77777777" w:rsidR="0049771D" w:rsidRPr="00ED0492" w:rsidRDefault="0049771D"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rPr>
              <w:t>26592</w:t>
            </w:r>
          </w:p>
        </w:tc>
        <w:tc>
          <w:tcPr>
            <w:tcW w:w="1235" w:type="dxa"/>
            <w:shd w:val="clear" w:color="auto" w:fill="auto"/>
            <w:vAlign w:val="center"/>
          </w:tcPr>
          <w:p w14:paraId="3810C060"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193</w:t>
            </w:r>
          </w:p>
        </w:tc>
        <w:tc>
          <w:tcPr>
            <w:tcW w:w="1174" w:type="dxa"/>
            <w:shd w:val="clear" w:color="auto" w:fill="auto"/>
            <w:vAlign w:val="center"/>
          </w:tcPr>
          <w:p w14:paraId="75B0F48B"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418" w:type="dxa"/>
            <w:vAlign w:val="center"/>
          </w:tcPr>
          <w:p w14:paraId="20A27840"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13EBFD8E"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5F6ADCF1"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r>
      <w:tr w:rsidR="00532823" w:rsidRPr="00ED0492" w14:paraId="56D84F53" w14:textId="77777777" w:rsidTr="00BD5D52">
        <w:trPr>
          <w:jc w:val="center"/>
        </w:trPr>
        <w:tc>
          <w:tcPr>
            <w:tcW w:w="2408" w:type="dxa"/>
            <w:vAlign w:val="center"/>
          </w:tcPr>
          <w:p w14:paraId="36F021D3" w14:textId="5674119B" w:rsidR="0049771D" w:rsidRPr="00ED0492" w:rsidRDefault="0049771D"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lastRenderedPageBreak/>
              <w:t>с.</w:t>
            </w:r>
            <w:r w:rsidR="0068074D" w:rsidRPr="00ED0492">
              <w:rPr>
                <w:rFonts w:ascii="Times New Roman" w:hAnsi="Times New Roman"/>
              </w:rPr>
              <w:t xml:space="preserve"> </w:t>
            </w:r>
            <w:r w:rsidRPr="00ED0492">
              <w:rPr>
                <w:rFonts w:ascii="Times New Roman" w:hAnsi="Times New Roman"/>
              </w:rPr>
              <w:t>Дворянка</w:t>
            </w:r>
          </w:p>
        </w:tc>
        <w:tc>
          <w:tcPr>
            <w:tcW w:w="1134" w:type="dxa"/>
            <w:shd w:val="clear" w:color="auto" w:fill="auto"/>
            <w:vAlign w:val="center"/>
          </w:tcPr>
          <w:p w14:paraId="354E6CA7" w14:textId="77777777" w:rsidR="0049771D" w:rsidRPr="00ED0492" w:rsidRDefault="0049771D"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rPr>
              <w:t>2970</w:t>
            </w:r>
          </w:p>
        </w:tc>
        <w:tc>
          <w:tcPr>
            <w:tcW w:w="1235" w:type="dxa"/>
            <w:shd w:val="clear" w:color="auto" w:fill="auto"/>
            <w:vAlign w:val="center"/>
          </w:tcPr>
          <w:p w14:paraId="1CAB03B5"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27</w:t>
            </w:r>
          </w:p>
        </w:tc>
        <w:tc>
          <w:tcPr>
            <w:tcW w:w="1174" w:type="dxa"/>
            <w:shd w:val="clear" w:color="auto" w:fill="auto"/>
            <w:vAlign w:val="center"/>
          </w:tcPr>
          <w:p w14:paraId="67BA03B4"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418" w:type="dxa"/>
            <w:vAlign w:val="center"/>
          </w:tcPr>
          <w:p w14:paraId="662CFF22"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6744A705"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4FC86BB1"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r>
      <w:tr w:rsidR="00532823" w:rsidRPr="00ED0492" w14:paraId="50C9787D" w14:textId="77777777" w:rsidTr="00BD5D52">
        <w:trPr>
          <w:jc w:val="center"/>
        </w:trPr>
        <w:tc>
          <w:tcPr>
            <w:tcW w:w="2408" w:type="dxa"/>
            <w:vAlign w:val="center"/>
          </w:tcPr>
          <w:p w14:paraId="4367FDD1" w14:textId="3DD43875" w:rsidR="0049771D" w:rsidRPr="00ED0492" w:rsidRDefault="0049771D"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68074D" w:rsidRPr="00ED0492">
              <w:rPr>
                <w:rFonts w:ascii="Times New Roman" w:hAnsi="Times New Roman"/>
              </w:rPr>
              <w:t xml:space="preserve"> </w:t>
            </w:r>
            <w:r w:rsidRPr="00ED0492">
              <w:rPr>
                <w:rFonts w:ascii="Times New Roman" w:hAnsi="Times New Roman"/>
              </w:rPr>
              <w:t>Ильинка</w:t>
            </w:r>
          </w:p>
        </w:tc>
        <w:tc>
          <w:tcPr>
            <w:tcW w:w="1134" w:type="dxa"/>
            <w:shd w:val="clear" w:color="auto" w:fill="auto"/>
            <w:vAlign w:val="center"/>
          </w:tcPr>
          <w:p w14:paraId="07810C87" w14:textId="77777777" w:rsidR="0049771D" w:rsidRPr="00ED0492" w:rsidRDefault="0049771D"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rPr>
              <w:t>35931</w:t>
            </w:r>
          </w:p>
        </w:tc>
        <w:tc>
          <w:tcPr>
            <w:tcW w:w="1235" w:type="dxa"/>
            <w:shd w:val="clear" w:color="auto" w:fill="auto"/>
            <w:vAlign w:val="center"/>
          </w:tcPr>
          <w:p w14:paraId="7CCA4319"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312</w:t>
            </w:r>
          </w:p>
        </w:tc>
        <w:tc>
          <w:tcPr>
            <w:tcW w:w="1174" w:type="dxa"/>
            <w:shd w:val="clear" w:color="auto" w:fill="auto"/>
            <w:vAlign w:val="center"/>
          </w:tcPr>
          <w:p w14:paraId="767D0ECA"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418" w:type="dxa"/>
            <w:vAlign w:val="center"/>
          </w:tcPr>
          <w:p w14:paraId="36AD4D33"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31777412"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w:t>
            </w:r>
          </w:p>
        </w:tc>
        <w:tc>
          <w:tcPr>
            <w:tcW w:w="1559" w:type="dxa"/>
            <w:shd w:val="clear" w:color="auto" w:fill="auto"/>
            <w:vAlign w:val="center"/>
          </w:tcPr>
          <w:p w14:paraId="4EACA883"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r>
      <w:tr w:rsidR="00532823" w:rsidRPr="00ED0492" w14:paraId="653A7E52" w14:textId="77777777" w:rsidTr="00BD5D52">
        <w:trPr>
          <w:jc w:val="center"/>
        </w:trPr>
        <w:tc>
          <w:tcPr>
            <w:tcW w:w="2408" w:type="dxa"/>
            <w:vAlign w:val="center"/>
          </w:tcPr>
          <w:p w14:paraId="5C203783" w14:textId="1186AF7B" w:rsidR="0049771D" w:rsidRPr="00ED0492" w:rsidRDefault="0049771D"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68074D" w:rsidRPr="00ED0492">
              <w:rPr>
                <w:rFonts w:ascii="Times New Roman" w:hAnsi="Times New Roman"/>
              </w:rPr>
              <w:t xml:space="preserve"> </w:t>
            </w:r>
            <w:r w:rsidRPr="00ED0492">
              <w:rPr>
                <w:rFonts w:ascii="Times New Roman" w:hAnsi="Times New Roman"/>
              </w:rPr>
              <w:t>Камень-Рыболов</w:t>
            </w:r>
          </w:p>
        </w:tc>
        <w:tc>
          <w:tcPr>
            <w:tcW w:w="1134" w:type="dxa"/>
            <w:shd w:val="clear" w:color="auto" w:fill="auto"/>
            <w:vAlign w:val="center"/>
          </w:tcPr>
          <w:p w14:paraId="5AFE9034" w14:textId="77777777" w:rsidR="0049771D" w:rsidRPr="00ED0492" w:rsidRDefault="0049771D"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rPr>
              <w:t>183502</w:t>
            </w:r>
          </w:p>
        </w:tc>
        <w:tc>
          <w:tcPr>
            <w:tcW w:w="1235" w:type="dxa"/>
            <w:shd w:val="clear" w:color="auto" w:fill="auto"/>
            <w:vAlign w:val="center"/>
          </w:tcPr>
          <w:p w14:paraId="72EEFF24"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782</w:t>
            </w:r>
          </w:p>
        </w:tc>
        <w:tc>
          <w:tcPr>
            <w:tcW w:w="1174" w:type="dxa"/>
            <w:shd w:val="clear" w:color="auto" w:fill="auto"/>
            <w:vAlign w:val="center"/>
          </w:tcPr>
          <w:p w14:paraId="55BF09A1"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11</w:t>
            </w:r>
          </w:p>
        </w:tc>
        <w:tc>
          <w:tcPr>
            <w:tcW w:w="1418" w:type="dxa"/>
            <w:vAlign w:val="center"/>
          </w:tcPr>
          <w:p w14:paraId="1CE14194"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97</w:t>
            </w:r>
          </w:p>
        </w:tc>
        <w:tc>
          <w:tcPr>
            <w:tcW w:w="1559" w:type="dxa"/>
            <w:shd w:val="clear" w:color="auto" w:fill="auto"/>
            <w:vAlign w:val="center"/>
          </w:tcPr>
          <w:p w14:paraId="089D8750"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7</w:t>
            </w:r>
          </w:p>
        </w:tc>
        <w:tc>
          <w:tcPr>
            <w:tcW w:w="1559" w:type="dxa"/>
            <w:shd w:val="clear" w:color="auto" w:fill="auto"/>
            <w:vAlign w:val="center"/>
          </w:tcPr>
          <w:p w14:paraId="1E5CB28D"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w:t>
            </w:r>
          </w:p>
        </w:tc>
      </w:tr>
      <w:tr w:rsidR="00532823" w:rsidRPr="00ED0492" w14:paraId="3225FE03" w14:textId="77777777" w:rsidTr="00BD5D52">
        <w:trPr>
          <w:jc w:val="center"/>
        </w:trPr>
        <w:tc>
          <w:tcPr>
            <w:tcW w:w="2408" w:type="dxa"/>
            <w:vAlign w:val="center"/>
          </w:tcPr>
          <w:p w14:paraId="100D0B59" w14:textId="7706C664" w:rsidR="0049771D" w:rsidRPr="00ED0492" w:rsidRDefault="0049771D"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68074D" w:rsidRPr="00ED0492">
              <w:rPr>
                <w:rFonts w:ascii="Times New Roman" w:hAnsi="Times New Roman"/>
              </w:rPr>
              <w:t xml:space="preserve"> </w:t>
            </w:r>
            <w:r w:rsidRPr="00ED0492">
              <w:rPr>
                <w:rFonts w:ascii="Times New Roman" w:hAnsi="Times New Roman"/>
              </w:rPr>
              <w:t>Кировка</w:t>
            </w:r>
          </w:p>
        </w:tc>
        <w:tc>
          <w:tcPr>
            <w:tcW w:w="1134" w:type="dxa"/>
            <w:shd w:val="clear" w:color="auto" w:fill="auto"/>
            <w:vAlign w:val="center"/>
          </w:tcPr>
          <w:p w14:paraId="5F791CF6" w14:textId="77777777" w:rsidR="0049771D" w:rsidRPr="00ED0492" w:rsidRDefault="0049771D"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rPr>
              <w:t>3300</w:t>
            </w:r>
          </w:p>
        </w:tc>
        <w:tc>
          <w:tcPr>
            <w:tcW w:w="1235" w:type="dxa"/>
            <w:shd w:val="clear" w:color="auto" w:fill="auto"/>
            <w:vAlign w:val="center"/>
          </w:tcPr>
          <w:p w14:paraId="4458FC15"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30</w:t>
            </w:r>
          </w:p>
        </w:tc>
        <w:tc>
          <w:tcPr>
            <w:tcW w:w="1174" w:type="dxa"/>
            <w:shd w:val="clear" w:color="auto" w:fill="auto"/>
            <w:vAlign w:val="center"/>
          </w:tcPr>
          <w:p w14:paraId="24CB8EFE"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418" w:type="dxa"/>
            <w:vAlign w:val="center"/>
          </w:tcPr>
          <w:p w14:paraId="30396630"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251216F5"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42076E79"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r>
      <w:tr w:rsidR="00532823" w:rsidRPr="00ED0492" w14:paraId="42FE46D8" w14:textId="77777777" w:rsidTr="00BD5D52">
        <w:trPr>
          <w:jc w:val="center"/>
        </w:trPr>
        <w:tc>
          <w:tcPr>
            <w:tcW w:w="2408" w:type="dxa"/>
            <w:vAlign w:val="center"/>
          </w:tcPr>
          <w:p w14:paraId="768E7BB3" w14:textId="59F5D9D2" w:rsidR="0049771D" w:rsidRPr="00ED0492" w:rsidRDefault="0049771D"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68074D" w:rsidRPr="00ED0492">
              <w:rPr>
                <w:rFonts w:ascii="Times New Roman" w:hAnsi="Times New Roman"/>
              </w:rPr>
              <w:t xml:space="preserve"> </w:t>
            </w:r>
            <w:r w:rsidRPr="00ED0492">
              <w:rPr>
                <w:rFonts w:ascii="Times New Roman" w:hAnsi="Times New Roman"/>
              </w:rPr>
              <w:t>Комиссарово</w:t>
            </w:r>
          </w:p>
        </w:tc>
        <w:tc>
          <w:tcPr>
            <w:tcW w:w="1134" w:type="dxa"/>
            <w:shd w:val="clear" w:color="auto" w:fill="auto"/>
            <w:vAlign w:val="center"/>
          </w:tcPr>
          <w:p w14:paraId="532C6E39" w14:textId="77777777" w:rsidR="0049771D" w:rsidRPr="00ED0492" w:rsidRDefault="0049771D"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rPr>
              <w:t>16990</w:t>
            </w:r>
          </w:p>
        </w:tc>
        <w:tc>
          <w:tcPr>
            <w:tcW w:w="1235" w:type="dxa"/>
            <w:shd w:val="clear" w:color="auto" w:fill="auto"/>
            <w:vAlign w:val="center"/>
          </w:tcPr>
          <w:p w14:paraId="6A8D65A2"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150</w:t>
            </w:r>
          </w:p>
        </w:tc>
        <w:tc>
          <w:tcPr>
            <w:tcW w:w="1174" w:type="dxa"/>
            <w:shd w:val="clear" w:color="auto" w:fill="auto"/>
            <w:vAlign w:val="center"/>
          </w:tcPr>
          <w:p w14:paraId="4D80EB64"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418" w:type="dxa"/>
            <w:vAlign w:val="center"/>
          </w:tcPr>
          <w:p w14:paraId="65D3389D"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732FBE57"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09A6119C"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tc>
      </w:tr>
      <w:tr w:rsidR="00532823" w:rsidRPr="00ED0492" w14:paraId="12B405F6" w14:textId="77777777" w:rsidTr="00BD5D52">
        <w:trPr>
          <w:jc w:val="center"/>
        </w:trPr>
        <w:tc>
          <w:tcPr>
            <w:tcW w:w="2408" w:type="dxa"/>
            <w:vAlign w:val="center"/>
          </w:tcPr>
          <w:p w14:paraId="2FF096A6" w14:textId="47B231EB" w:rsidR="0049771D" w:rsidRPr="00ED0492" w:rsidRDefault="0049771D"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68074D" w:rsidRPr="00ED0492">
              <w:rPr>
                <w:rFonts w:ascii="Times New Roman" w:hAnsi="Times New Roman"/>
              </w:rPr>
              <w:t xml:space="preserve"> </w:t>
            </w:r>
            <w:r w:rsidRPr="00ED0492">
              <w:rPr>
                <w:rFonts w:ascii="Times New Roman" w:hAnsi="Times New Roman"/>
              </w:rPr>
              <w:t xml:space="preserve">Люблино </w:t>
            </w:r>
          </w:p>
        </w:tc>
        <w:tc>
          <w:tcPr>
            <w:tcW w:w="1134" w:type="dxa"/>
            <w:shd w:val="clear" w:color="auto" w:fill="auto"/>
            <w:vAlign w:val="center"/>
          </w:tcPr>
          <w:p w14:paraId="3BD03167" w14:textId="77777777" w:rsidR="0049771D" w:rsidRPr="00ED0492" w:rsidRDefault="0049771D"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rPr>
              <w:t>5940</w:t>
            </w:r>
          </w:p>
        </w:tc>
        <w:tc>
          <w:tcPr>
            <w:tcW w:w="1235" w:type="dxa"/>
            <w:shd w:val="clear" w:color="auto" w:fill="auto"/>
            <w:vAlign w:val="center"/>
          </w:tcPr>
          <w:p w14:paraId="3D0400C1"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55</w:t>
            </w:r>
          </w:p>
        </w:tc>
        <w:tc>
          <w:tcPr>
            <w:tcW w:w="1174" w:type="dxa"/>
            <w:shd w:val="clear" w:color="auto" w:fill="auto"/>
            <w:vAlign w:val="center"/>
          </w:tcPr>
          <w:p w14:paraId="5D9DB8C3"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418" w:type="dxa"/>
            <w:vAlign w:val="center"/>
          </w:tcPr>
          <w:p w14:paraId="06C60A14"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767D50B1"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408D95AE"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r>
      <w:tr w:rsidR="00532823" w:rsidRPr="00ED0492" w14:paraId="4B76A06F" w14:textId="77777777" w:rsidTr="00BD5D52">
        <w:trPr>
          <w:jc w:val="center"/>
        </w:trPr>
        <w:tc>
          <w:tcPr>
            <w:tcW w:w="2408" w:type="dxa"/>
            <w:vAlign w:val="center"/>
          </w:tcPr>
          <w:p w14:paraId="1F55685D" w14:textId="1A31DC0A" w:rsidR="0049771D" w:rsidRPr="00ED0492" w:rsidRDefault="0049771D"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68074D" w:rsidRPr="00ED0492">
              <w:rPr>
                <w:rFonts w:ascii="Times New Roman" w:hAnsi="Times New Roman"/>
              </w:rPr>
              <w:t xml:space="preserve"> </w:t>
            </w:r>
            <w:r w:rsidRPr="00ED0492">
              <w:rPr>
                <w:rFonts w:ascii="Times New Roman" w:hAnsi="Times New Roman"/>
              </w:rPr>
              <w:t>Майское</w:t>
            </w:r>
          </w:p>
        </w:tc>
        <w:tc>
          <w:tcPr>
            <w:tcW w:w="1134" w:type="dxa"/>
            <w:shd w:val="clear" w:color="auto" w:fill="auto"/>
            <w:vAlign w:val="center"/>
          </w:tcPr>
          <w:p w14:paraId="2A9181E4" w14:textId="77777777" w:rsidR="0049771D" w:rsidRPr="00ED0492" w:rsidRDefault="0049771D"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rPr>
              <w:t>15070</w:t>
            </w:r>
          </w:p>
        </w:tc>
        <w:tc>
          <w:tcPr>
            <w:tcW w:w="1235" w:type="dxa"/>
            <w:shd w:val="clear" w:color="auto" w:fill="auto"/>
            <w:vAlign w:val="center"/>
          </w:tcPr>
          <w:p w14:paraId="2B30D3F5"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138</w:t>
            </w:r>
          </w:p>
        </w:tc>
        <w:tc>
          <w:tcPr>
            <w:tcW w:w="1174" w:type="dxa"/>
            <w:shd w:val="clear" w:color="auto" w:fill="auto"/>
            <w:vAlign w:val="center"/>
          </w:tcPr>
          <w:p w14:paraId="0B402677"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418" w:type="dxa"/>
            <w:vAlign w:val="center"/>
          </w:tcPr>
          <w:p w14:paraId="37104925"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06D2E6D6"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63EE63C6"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r>
      <w:tr w:rsidR="00532823" w:rsidRPr="00ED0492" w14:paraId="650DBC15" w14:textId="77777777" w:rsidTr="00BD5D52">
        <w:trPr>
          <w:jc w:val="center"/>
        </w:trPr>
        <w:tc>
          <w:tcPr>
            <w:tcW w:w="2408" w:type="dxa"/>
            <w:vAlign w:val="center"/>
          </w:tcPr>
          <w:p w14:paraId="20F5A5AE" w14:textId="05D3330B" w:rsidR="0049771D" w:rsidRPr="00ED0492" w:rsidRDefault="0049771D"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68074D" w:rsidRPr="00ED0492">
              <w:rPr>
                <w:rFonts w:ascii="Times New Roman" w:hAnsi="Times New Roman"/>
              </w:rPr>
              <w:t xml:space="preserve"> </w:t>
            </w:r>
            <w:r w:rsidRPr="00ED0492">
              <w:rPr>
                <w:rFonts w:ascii="Times New Roman" w:hAnsi="Times New Roman"/>
              </w:rPr>
              <w:t>Мельгуновка</w:t>
            </w:r>
          </w:p>
        </w:tc>
        <w:tc>
          <w:tcPr>
            <w:tcW w:w="1134" w:type="dxa"/>
            <w:shd w:val="clear" w:color="auto" w:fill="auto"/>
            <w:vAlign w:val="center"/>
          </w:tcPr>
          <w:p w14:paraId="0AE1D882" w14:textId="77777777" w:rsidR="0049771D" w:rsidRPr="00ED0492" w:rsidRDefault="0049771D"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rPr>
              <w:t>20501</w:t>
            </w:r>
          </w:p>
        </w:tc>
        <w:tc>
          <w:tcPr>
            <w:tcW w:w="1235" w:type="dxa"/>
            <w:shd w:val="clear" w:color="auto" w:fill="auto"/>
            <w:vAlign w:val="center"/>
          </w:tcPr>
          <w:p w14:paraId="153BB3F8"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180</w:t>
            </w:r>
          </w:p>
        </w:tc>
        <w:tc>
          <w:tcPr>
            <w:tcW w:w="1174" w:type="dxa"/>
            <w:shd w:val="clear" w:color="auto" w:fill="auto"/>
            <w:vAlign w:val="center"/>
          </w:tcPr>
          <w:p w14:paraId="2E73E22C"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418" w:type="dxa"/>
            <w:vAlign w:val="center"/>
          </w:tcPr>
          <w:p w14:paraId="2EB88ADA"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78B39101"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1BCEBBF7"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r>
      <w:tr w:rsidR="00532823" w:rsidRPr="00ED0492" w14:paraId="7D430097" w14:textId="77777777" w:rsidTr="00BD5D52">
        <w:trPr>
          <w:jc w:val="center"/>
        </w:trPr>
        <w:tc>
          <w:tcPr>
            <w:tcW w:w="2408" w:type="dxa"/>
            <w:vAlign w:val="center"/>
          </w:tcPr>
          <w:p w14:paraId="5AF56B29" w14:textId="1259E472" w:rsidR="0049771D" w:rsidRPr="00ED0492" w:rsidRDefault="0049771D"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68074D" w:rsidRPr="00ED0492">
              <w:rPr>
                <w:rFonts w:ascii="Times New Roman" w:hAnsi="Times New Roman"/>
              </w:rPr>
              <w:t xml:space="preserve"> </w:t>
            </w:r>
            <w:r w:rsidRPr="00ED0492">
              <w:rPr>
                <w:rFonts w:ascii="Times New Roman" w:hAnsi="Times New Roman"/>
              </w:rPr>
              <w:t>Морозовка</w:t>
            </w:r>
          </w:p>
        </w:tc>
        <w:tc>
          <w:tcPr>
            <w:tcW w:w="1134" w:type="dxa"/>
            <w:shd w:val="clear" w:color="auto" w:fill="auto"/>
            <w:vAlign w:val="center"/>
          </w:tcPr>
          <w:p w14:paraId="141CF590" w14:textId="77777777" w:rsidR="0049771D" w:rsidRPr="00ED0492" w:rsidRDefault="0049771D"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rPr>
              <w:t>220</w:t>
            </w:r>
          </w:p>
        </w:tc>
        <w:tc>
          <w:tcPr>
            <w:tcW w:w="1235" w:type="dxa"/>
            <w:shd w:val="clear" w:color="auto" w:fill="auto"/>
            <w:vAlign w:val="center"/>
          </w:tcPr>
          <w:p w14:paraId="36055DD8"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w:t>
            </w:r>
          </w:p>
        </w:tc>
        <w:tc>
          <w:tcPr>
            <w:tcW w:w="1174" w:type="dxa"/>
            <w:shd w:val="clear" w:color="auto" w:fill="auto"/>
            <w:vAlign w:val="center"/>
          </w:tcPr>
          <w:p w14:paraId="06EDFAB8"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418" w:type="dxa"/>
            <w:vAlign w:val="center"/>
          </w:tcPr>
          <w:p w14:paraId="72B810C0"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1A678087"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0FBA6861"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r>
      <w:tr w:rsidR="00532823" w:rsidRPr="00ED0492" w14:paraId="4CE984CA" w14:textId="77777777" w:rsidTr="00BD5D52">
        <w:trPr>
          <w:jc w:val="center"/>
        </w:trPr>
        <w:tc>
          <w:tcPr>
            <w:tcW w:w="2408" w:type="dxa"/>
            <w:vAlign w:val="center"/>
          </w:tcPr>
          <w:p w14:paraId="0E7A9945" w14:textId="1D9DACC7" w:rsidR="0049771D" w:rsidRPr="00ED0492" w:rsidRDefault="0049771D"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68074D" w:rsidRPr="00ED0492">
              <w:rPr>
                <w:rFonts w:ascii="Times New Roman" w:hAnsi="Times New Roman"/>
              </w:rPr>
              <w:t xml:space="preserve"> </w:t>
            </w:r>
            <w:r w:rsidRPr="00ED0492">
              <w:rPr>
                <w:rFonts w:ascii="Times New Roman" w:hAnsi="Times New Roman"/>
              </w:rPr>
              <w:t>Новокачалинск</w:t>
            </w:r>
          </w:p>
        </w:tc>
        <w:tc>
          <w:tcPr>
            <w:tcW w:w="1134" w:type="dxa"/>
            <w:shd w:val="clear" w:color="auto" w:fill="auto"/>
            <w:vAlign w:val="center"/>
          </w:tcPr>
          <w:p w14:paraId="10569BA6" w14:textId="77777777" w:rsidR="0049771D" w:rsidRPr="00ED0492" w:rsidRDefault="0049771D"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rPr>
              <w:t>27280</w:t>
            </w:r>
          </w:p>
        </w:tc>
        <w:tc>
          <w:tcPr>
            <w:tcW w:w="1235" w:type="dxa"/>
            <w:shd w:val="clear" w:color="auto" w:fill="auto"/>
            <w:vAlign w:val="center"/>
          </w:tcPr>
          <w:p w14:paraId="659DEFE4"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249</w:t>
            </w:r>
          </w:p>
        </w:tc>
        <w:tc>
          <w:tcPr>
            <w:tcW w:w="1174" w:type="dxa"/>
            <w:shd w:val="clear" w:color="auto" w:fill="auto"/>
            <w:vAlign w:val="center"/>
          </w:tcPr>
          <w:p w14:paraId="7708EDB1"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418" w:type="dxa"/>
            <w:vAlign w:val="center"/>
          </w:tcPr>
          <w:p w14:paraId="2C93A6C6"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3771BCFE"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w:t>
            </w:r>
          </w:p>
        </w:tc>
        <w:tc>
          <w:tcPr>
            <w:tcW w:w="1559" w:type="dxa"/>
            <w:shd w:val="clear" w:color="auto" w:fill="auto"/>
            <w:vAlign w:val="center"/>
          </w:tcPr>
          <w:p w14:paraId="216C258E"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tc>
      </w:tr>
      <w:tr w:rsidR="00532823" w:rsidRPr="00ED0492" w14:paraId="295573C6" w14:textId="77777777" w:rsidTr="00BD5D52">
        <w:trPr>
          <w:jc w:val="center"/>
        </w:trPr>
        <w:tc>
          <w:tcPr>
            <w:tcW w:w="2408" w:type="dxa"/>
            <w:vAlign w:val="center"/>
          </w:tcPr>
          <w:p w14:paraId="359808CF" w14:textId="44FA0D15" w:rsidR="0049771D" w:rsidRPr="00ED0492" w:rsidRDefault="0049771D"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68074D" w:rsidRPr="00ED0492">
              <w:rPr>
                <w:rFonts w:ascii="Times New Roman" w:hAnsi="Times New Roman"/>
              </w:rPr>
              <w:t xml:space="preserve"> </w:t>
            </w:r>
            <w:r w:rsidRPr="00ED0492">
              <w:rPr>
                <w:rFonts w:ascii="Times New Roman" w:hAnsi="Times New Roman"/>
              </w:rPr>
              <w:t>Новониколаевка</w:t>
            </w:r>
          </w:p>
        </w:tc>
        <w:tc>
          <w:tcPr>
            <w:tcW w:w="1134" w:type="dxa"/>
            <w:shd w:val="clear" w:color="auto" w:fill="auto"/>
            <w:vAlign w:val="center"/>
          </w:tcPr>
          <w:p w14:paraId="2496B55B" w14:textId="77777777" w:rsidR="0049771D" w:rsidRPr="00ED0492" w:rsidRDefault="0049771D"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rPr>
              <w:t>6160</w:t>
            </w:r>
          </w:p>
        </w:tc>
        <w:tc>
          <w:tcPr>
            <w:tcW w:w="1235" w:type="dxa"/>
            <w:shd w:val="clear" w:color="auto" w:fill="auto"/>
            <w:vAlign w:val="center"/>
          </w:tcPr>
          <w:p w14:paraId="44B83AD3"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57</w:t>
            </w:r>
          </w:p>
        </w:tc>
        <w:tc>
          <w:tcPr>
            <w:tcW w:w="1174" w:type="dxa"/>
            <w:shd w:val="clear" w:color="auto" w:fill="auto"/>
            <w:vAlign w:val="center"/>
          </w:tcPr>
          <w:p w14:paraId="6AB59787"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418" w:type="dxa"/>
            <w:vAlign w:val="center"/>
          </w:tcPr>
          <w:p w14:paraId="5382FEF1"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637B48C7"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0BA3E359"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r>
      <w:tr w:rsidR="00532823" w:rsidRPr="00ED0492" w14:paraId="5B523DC9" w14:textId="77777777" w:rsidTr="00BD5D52">
        <w:trPr>
          <w:jc w:val="center"/>
        </w:trPr>
        <w:tc>
          <w:tcPr>
            <w:tcW w:w="2408" w:type="dxa"/>
            <w:vAlign w:val="center"/>
          </w:tcPr>
          <w:p w14:paraId="4E472D60" w14:textId="47D4C0B6" w:rsidR="0049771D" w:rsidRPr="00ED0492" w:rsidRDefault="0049771D"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68074D" w:rsidRPr="00ED0492">
              <w:rPr>
                <w:rFonts w:ascii="Times New Roman" w:hAnsi="Times New Roman"/>
              </w:rPr>
              <w:t xml:space="preserve"> </w:t>
            </w:r>
            <w:r w:rsidRPr="00ED0492">
              <w:rPr>
                <w:rFonts w:ascii="Times New Roman" w:hAnsi="Times New Roman"/>
              </w:rPr>
              <w:t>Новоселище</w:t>
            </w:r>
          </w:p>
        </w:tc>
        <w:tc>
          <w:tcPr>
            <w:tcW w:w="1134" w:type="dxa"/>
            <w:shd w:val="clear" w:color="auto" w:fill="auto"/>
            <w:vAlign w:val="center"/>
          </w:tcPr>
          <w:p w14:paraId="1BA4896E" w14:textId="77777777" w:rsidR="0049771D" w:rsidRPr="00ED0492" w:rsidRDefault="0049771D"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rPr>
              <w:t>21642</w:t>
            </w:r>
          </w:p>
        </w:tc>
        <w:tc>
          <w:tcPr>
            <w:tcW w:w="1235" w:type="dxa"/>
            <w:shd w:val="clear" w:color="auto" w:fill="auto"/>
            <w:vAlign w:val="center"/>
          </w:tcPr>
          <w:p w14:paraId="1238F45D"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182</w:t>
            </w:r>
          </w:p>
        </w:tc>
        <w:tc>
          <w:tcPr>
            <w:tcW w:w="1174" w:type="dxa"/>
            <w:shd w:val="clear" w:color="auto" w:fill="auto"/>
            <w:vAlign w:val="center"/>
          </w:tcPr>
          <w:p w14:paraId="2E035E7D"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418" w:type="dxa"/>
            <w:vAlign w:val="center"/>
          </w:tcPr>
          <w:p w14:paraId="524CBEEB"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65453195"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2A8C16C5"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r>
      <w:tr w:rsidR="00532823" w:rsidRPr="00ED0492" w14:paraId="0C12B70F" w14:textId="77777777" w:rsidTr="00BD5D52">
        <w:trPr>
          <w:jc w:val="center"/>
        </w:trPr>
        <w:tc>
          <w:tcPr>
            <w:tcW w:w="2408" w:type="dxa"/>
            <w:vAlign w:val="center"/>
          </w:tcPr>
          <w:p w14:paraId="7D192706" w14:textId="47F1D70A" w:rsidR="0049771D" w:rsidRPr="00ED0492" w:rsidRDefault="0049771D"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68074D" w:rsidRPr="00ED0492">
              <w:rPr>
                <w:rFonts w:ascii="Times New Roman" w:hAnsi="Times New Roman"/>
              </w:rPr>
              <w:t xml:space="preserve"> </w:t>
            </w:r>
            <w:r w:rsidRPr="00ED0492">
              <w:rPr>
                <w:rFonts w:ascii="Times New Roman" w:hAnsi="Times New Roman"/>
              </w:rPr>
              <w:t>Октябрьское</w:t>
            </w:r>
          </w:p>
        </w:tc>
        <w:tc>
          <w:tcPr>
            <w:tcW w:w="1134" w:type="dxa"/>
            <w:shd w:val="clear" w:color="auto" w:fill="auto"/>
            <w:vAlign w:val="center"/>
          </w:tcPr>
          <w:p w14:paraId="48FB1DAC" w14:textId="77777777" w:rsidR="0049771D" w:rsidRPr="00ED0492" w:rsidRDefault="0049771D"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rPr>
              <w:t>14410</w:t>
            </w:r>
          </w:p>
        </w:tc>
        <w:tc>
          <w:tcPr>
            <w:tcW w:w="1235" w:type="dxa"/>
            <w:shd w:val="clear" w:color="auto" w:fill="auto"/>
            <w:vAlign w:val="center"/>
          </w:tcPr>
          <w:p w14:paraId="64AE1923"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132</w:t>
            </w:r>
          </w:p>
        </w:tc>
        <w:tc>
          <w:tcPr>
            <w:tcW w:w="1174" w:type="dxa"/>
            <w:shd w:val="clear" w:color="auto" w:fill="auto"/>
            <w:vAlign w:val="center"/>
          </w:tcPr>
          <w:p w14:paraId="060742C3"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418" w:type="dxa"/>
            <w:vAlign w:val="center"/>
          </w:tcPr>
          <w:p w14:paraId="5F98EDA8"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08E2366D"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694EB8C1"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r>
      <w:tr w:rsidR="00532823" w:rsidRPr="00ED0492" w14:paraId="190B8886" w14:textId="77777777" w:rsidTr="00BD5D52">
        <w:trPr>
          <w:jc w:val="center"/>
        </w:trPr>
        <w:tc>
          <w:tcPr>
            <w:tcW w:w="2408" w:type="dxa"/>
            <w:vAlign w:val="center"/>
          </w:tcPr>
          <w:p w14:paraId="45055FFD" w14:textId="23D37B11" w:rsidR="0049771D" w:rsidRPr="00ED0492" w:rsidRDefault="0049771D"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68074D" w:rsidRPr="00ED0492">
              <w:rPr>
                <w:rFonts w:ascii="Times New Roman" w:hAnsi="Times New Roman"/>
              </w:rPr>
              <w:t xml:space="preserve"> </w:t>
            </w:r>
            <w:r w:rsidRPr="00ED0492">
              <w:rPr>
                <w:rFonts w:ascii="Times New Roman" w:hAnsi="Times New Roman"/>
              </w:rPr>
              <w:t>Пархоменко</w:t>
            </w:r>
          </w:p>
        </w:tc>
        <w:tc>
          <w:tcPr>
            <w:tcW w:w="1134" w:type="dxa"/>
            <w:shd w:val="clear" w:color="auto" w:fill="auto"/>
            <w:vAlign w:val="center"/>
          </w:tcPr>
          <w:p w14:paraId="7A4046D2" w14:textId="77777777" w:rsidR="0049771D" w:rsidRPr="00ED0492" w:rsidRDefault="0049771D"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rPr>
              <w:t>4950</w:t>
            </w:r>
          </w:p>
        </w:tc>
        <w:tc>
          <w:tcPr>
            <w:tcW w:w="1235" w:type="dxa"/>
            <w:shd w:val="clear" w:color="auto" w:fill="auto"/>
            <w:vAlign w:val="center"/>
          </w:tcPr>
          <w:p w14:paraId="0EE9E54C"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46</w:t>
            </w:r>
          </w:p>
        </w:tc>
        <w:tc>
          <w:tcPr>
            <w:tcW w:w="1174" w:type="dxa"/>
            <w:shd w:val="clear" w:color="auto" w:fill="auto"/>
            <w:vAlign w:val="center"/>
          </w:tcPr>
          <w:p w14:paraId="3E0E4397"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418" w:type="dxa"/>
            <w:vAlign w:val="center"/>
          </w:tcPr>
          <w:p w14:paraId="4443CD6C"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782C92B4"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610507DD"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r>
      <w:tr w:rsidR="00532823" w:rsidRPr="00ED0492" w14:paraId="352BDCFE" w14:textId="77777777" w:rsidTr="00BD5D52">
        <w:trPr>
          <w:jc w:val="center"/>
        </w:trPr>
        <w:tc>
          <w:tcPr>
            <w:tcW w:w="2408" w:type="dxa"/>
            <w:vAlign w:val="center"/>
          </w:tcPr>
          <w:p w14:paraId="6A812AFC" w14:textId="03250C41" w:rsidR="0049771D" w:rsidRPr="00ED0492" w:rsidRDefault="0049771D"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68074D" w:rsidRPr="00ED0492">
              <w:rPr>
                <w:rFonts w:ascii="Times New Roman" w:hAnsi="Times New Roman"/>
              </w:rPr>
              <w:t xml:space="preserve"> </w:t>
            </w:r>
            <w:r w:rsidRPr="00ED0492">
              <w:rPr>
                <w:rFonts w:ascii="Times New Roman" w:hAnsi="Times New Roman"/>
              </w:rPr>
              <w:t>Первомайское</w:t>
            </w:r>
          </w:p>
        </w:tc>
        <w:tc>
          <w:tcPr>
            <w:tcW w:w="1134" w:type="dxa"/>
            <w:shd w:val="clear" w:color="auto" w:fill="auto"/>
            <w:vAlign w:val="center"/>
          </w:tcPr>
          <w:p w14:paraId="785AE920" w14:textId="77777777" w:rsidR="0049771D" w:rsidRPr="00ED0492" w:rsidRDefault="0049771D"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rPr>
              <w:t>16060</w:t>
            </w:r>
          </w:p>
        </w:tc>
        <w:tc>
          <w:tcPr>
            <w:tcW w:w="1235" w:type="dxa"/>
            <w:shd w:val="clear" w:color="auto" w:fill="auto"/>
            <w:vAlign w:val="center"/>
          </w:tcPr>
          <w:p w14:paraId="52AE59D3"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147</w:t>
            </w:r>
          </w:p>
        </w:tc>
        <w:tc>
          <w:tcPr>
            <w:tcW w:w="1174" w:type="dxa"/>
            <w:shd w:val="clear" w:color="auto" w:fill="auto"/>
            <w:vAlign w:val="center"/>
          </w:tcPr>
          <w:p w14:paraId="05B8CE65"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418" w:type="dxa"/>
            <w:vAlign w:val="center"/>
          </w:tcPr>
          <w:p w14:paraId="1DD2AAE5"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35F2E17E"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41C1717F"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r>
      <w:tr w:rsidR="00532823" w:rsidRPr="00ED0492" w14:paraId="3C87D314" w14:textId="77777777" w:rsidTr="00BD5D52">
        <w:trPr>
          <w:jc w:val="center"/>
        </w:trPr>
        <w:tc>
          <w:tcPr>
            <w:tcW w:w="2408" w:type="dxa"/>
            <w:vAlign w:val="center"/>
          </w:tcPr>
          <w:p w14:paraId="6EC9DD87" w14:textId="3F53BB42" w:rsidR="0049771D" w:rsidRPr="00ED0492" w:rsidRDefault="0049771D"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68074D" w:rsidRPr="00ED0492">
              <w:rPr>
                <w:rFonts w:ascii="Times New Roman" w:hAnsi="Times New Roman"/>
              </w:rPr>
              <w:t xml:space="preserve"> </w:t>
            </w:r>
            <w:r w:rsidRPr="00ED0492">
              <w:rPr>
                <w:rFonts w:ascii="Times New Roman" w:hAnsi="Times New Roman"/>
              </w:rPr>
              <w:t>Платоно-Александровское</w:t>
            </w:r>
          </w:p>
        </w:tc>
        <w:tc>
          <w:tcPr>
            <w:tcW w:w="1134" w:type="dxa"/>
            <w:shd w:val="clear" w:color="auto" w:fill="auto"/>
            <w:vAlign w:val="center"/>
          </w:tcPr>
          <w:p w14:paraId="51447B67" w14:textId="77777777" w:rsidR="0049771D" w:rsidRPr="00ED0492" w:rsidRDefault="0049771D"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rPr>
              <w:t>7150</w:t>
            </w:r>
          </w:p>
        </w:tc>
        <w:tc>
          <w:tcPr>
            <w:tcW w:w="1235" w:type="dxa"/>
            <w:shd w:val="clear" w:color="auto" w:fill="auto"/>
            <w:vAlign w:val="center"/>
          </w:tcPr>
          <w:p w14:paraId="4B3F05E5"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66</w:t>
            </w:r>
          </w:p>
        </w:tc>
        <w:tc>
          <w:tcPr>
            <w:tcW w:w="1174" w:type="dxa"/>
            <w:shd w:val="clear" w:color="auto" w:fill="auto"/>
            <w:vAlign w:val="center"/>
          </w:tcPr>
          <w:p w14:paraId="4BD1F61C"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418" w:type="dxa"/>
            <w:vAlign w:val="center"/>
          </w:tcPr>
          <w:p w14:paraId="50DB7ACB"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0F02A9CC"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tc>
        <w:tc>
          <w:tcPr>
            <w:tcW w:w="1559" w:type="dxa"/>
            <w:shd w:val="clear" w:color="auto" w:fill="auto"/>
            <w:vAlign w:val="center"/>
          </w:tcPr>
          <w:p w14:paraId="7438A7BC"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r>
      <w:tr w:rsidR="00532823" w:rsidRPr="00ED0492" w14:paraId="537C7EFE" w14:textId="77777777" w:rsidTr="00BD5D52">
        <w:trPr>
          <w:jc w:val="center"/>
        </w:trPr>
        <w:tc>
          <w:tcPr>
            <w:tcW w:w="2408" w:type="dxa"/>
            <w:vAlign w:val="center"/>
          </w:tcPr>
          <w:p w14:paraId="41B982CD" w14:textId="0A439BD0" w:rsidR="0049771D" w:rsidRPr="00ED0492" w:rsidRDefault="0049771D"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68074D" w:rsidRPr="00ED0492">
              <w:rPr>
                <w:rFonts w:ascii="Times New Roman" w:hAnsi="Times New Roman"/>
              </w:rPr>
              <w:t xml:space="preserve"> </w:t>
            </w:r>
            <w:r w:rsidRPr="00ED0492">
              <w:rPr>
                <w:rFonts w:ascii="Times New Roman" w:hAnsi="Times New Roman"/>
              </w:rPr>
              <w:t>Рассказово</w:t>
            </w:r>
          </w:p>
        </w:tc>
        <w:tc>
          <w:tcPr>
            <w:tcW w:w="1134" w:type="dxa"/>
            <w:shd w:val="clear" w:color="auto" w:fill="auto"/>
            <w:vAlign w:val="center"/>
          </w:tcPr>
          <w:p w14:paraId="04DBD8D4" w14:textId="77777777" w:rsidR="0049771D" w:rsidRPr="00ED0492" w:rsidRDefault="0049771D"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rPr>
              <w:t>2750</w:t>
            </w:r>
          </w:p>
        </w:tc>
        <w:tc>
          <w:tcPr>
            <w:tcW w:w="1235" w:type="dxa"/>
            <w:shd w:val="clear" w:color="auto" w:fill="auto"/>
            <w:vAlign w:val="center"/>
          </w:tcPr>
          <w:p w14:paraId="0119F524"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26</w:t>
            </w:r>
          </w:p>
        </w:tc>
        <w:tc>
          <w:tcPr>
            <w:tcW w:w="1174" w:type="dxa"/>
            <w:shd w:val="clear" w:color="auto" w:fill="auto"/>
            <w:vAlign w:val="center"/>
          </w:tcPr>
          <w:p w14:paraId="5BDE1B6D"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418" w:type="dxa"/>
            <w:vAlign w:val="center"/>
          </w:tcPr>
          <w:p w14:paraId="72CF0B06"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0BE6D61A"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31B04CBB"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r>
      <w:tr w:rsidR="00532823" w:rsidRPr="00ED0492" w14:paraId="11344542" w14:textId="77777777" w:rsidTr="00BD5D52">
        <w:trPr>
          <w:jc w:val="center"/>
        </w:trPr>
        <w:tc>
          <w:tcPr>
            <w:tcW w:w="2408" w:type="dxa"/>
            <w:vAlign w:val="center"/>
          </w:tcPr>
          <w:p w14:paraId="6A20C70A" w14:textId="5EBD33F5" w:rsidR="0049771D" w:rsidRPr="00ED0492" w:rsidRDefault="0049771D"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68074D" w:rsidRPr="00ED0492">
              <w:rPr>
                <w:rFonts w:ascii="Times New Roman" w:hAnsi="Times New Roman"/>
              </w:rPr>
              <w:t xml:space="preserve"> </w:t>
            </w:r>
            <w:r w:rsidRPr="00ED0492">
              <w:rPr>
                <w:rFonts w:ascii="Times New Roman" w:hAnsi="Times New Roman"/>
              </w:rPr>
              <w:t>Троицкое</w:t>
            </w:r>
          </w:p>
        </w:tc>
        <w:tc>
          <w:tcPr>
            <w:tcW w:w="1134" w:type="dxa"/>
            <w:shd w:val="clear" w:color="auto" w:fill="auto"/>
            <w:vAlign w:val="center"/>
          </w:tcPr>
          <w:p w14:paraId="0680B2A3" w14:textId="77777777" w:rsidR="0049771D" w:rsidRPr="00ED0492" w:rsidRDefault="0049771D"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rPr>
              <w:t>32205</w:t>
            </w:r>
          </w:p>
        </w:tc>
        <w:tc>
          <w:tcPr>
            <w:tcW w:w="1235" w:type="dxa"/>
            <w:shd w:val="clear" w:color="auto" w:fill="auto"/>
            <w:vAlign w:val="center"/>
          </w:tcPr>
          <w:p w14:paraId="1251CF30"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206</w:t>
            </w:r>
          </w:p>
        </w:tc>
        <w:tc>
          <w:tcPr>
            <w:tcW w:w="1174" w:type="dxa"/>
            <w:shd w:val="clear" w:color="auto" w:fill="auto"/>
            <w:vAlign w:val="center"/>
          </w:tcPr>
          <w:p w14:paraId="67863236"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418" w:type="dxa"/>
            <w:vAlign w:val="center"/>
          </w:tcPr>
          <w:p w14:paraId="2241304A"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39E64539"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51FA7A57"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r>
      <w:tr w:rsidR="00532823" w:rsidRPr="00ED0492" w14:paraId="442BF876" w14:textId="77777777" w:rsidTr="00BD5D52">
        <w:trPr>
          <w:jc w:val="center"/>
        </w:trPr>
        <w:tc>
          <w:tcPr>
            <w:tcW w:w="2408" w:type="dxa"/>
            <w:vAlign w:val="center"/>
          </w:tcPr>
          <w:p w14:paraId="1D51ACCD" w14:textId="1B7F1D17" w:rsidR="0049771D" w:rsidRPr="00ED0492" w:rsidRDefault="0049771D"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68074D" w:rsidRPr="00ED0492">
              <w:rPr>
                <w:rFonts w:ascii="Times New Roman" w:hAnsi="Times New Roman"/>
              </w:rPr>
              <w:t xml:space="preserve"> </w:t>
            </w:r>
            <w:r w:rsidRPr="00ED0492">
              <w:rPr>
                <w:rFonts w:ascii="Times New Roman" w:hAnsi="Times New Roman"/>
              </w:rPr>
              <w:t>Турий Рог</w:t>
            </w:r>
          </w:p>
        </w:tc>
        <w:tc>
          <w:tcPr>
            <w:tcW w:w="1134" w:type="dxa"/>
            <w:shd w:val="clear" w:color="auto" w:fill="auto"/>
            <w:vAlign w:val="center"/>
          </w:tcPr>
          <w:p w14:paraId="615EF44F" w14:textId="77777777" w:rsidR="0049771D" w:rsidRPr="00ED0492" w:rsidRDefault="0049771D"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rPr>
              <w:t>12650</w:t>
            </w:r>
          </w:p>
        </w:tc>
        <w:tc>
          <w:tcPr>
            <w:tcW w:w="1235" w:type="dxa"/>
            <w:shd w:val="clear" w:color="auto" w:fill="auto"/>
            <w:vAlign w:val="center"/>
          </w:tcPr>
          <w:p w14:paraId="12CF719D"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116</w:t>
            </w:r>
          </w:p>
        </w:tc>
        <w:tc>
          <w:tcPr>
            <w:tcW w:w="1174" w:type="dxa"/>
            <w:shd w:val="clear" w:color="auto" w:fill="auto"/>
            <w:vAlign w:val="center"/>
          </w:tcPr>
          <w:p w14:paraId="3B4651A0"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418" w:type="dxa"/>
            <w:vAlign w:val="center"/>
          </w:tcPr>
          <w:p w14:paraId="13B64CCE"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53AD40F8"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tc>
        <w:tc>
          <w:tcPr>
            <w:tcW w:w="1559" w:type="dxa"/>
            <w:shd w:val="clear" w:color="auto" w:fill="auto"/>
            <w:vAlign w:val="center"/>
          </w:tcPr>
          <w:p w14:paraId="38A24488"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r>
      <w:tr w:rsidR="00532823" w:rsidRPr="00ED0492" w14:paraId="5696FA6D" w14:textId="77777777" w:rsidTr="00BD5D52">
        <w:trPr>
          <w:jc w:val="center"/>
        </w:trPr>
        <w:tc>
          <w:tcPr>
            <w:tcW w:w="2408" w:type="dxa"/>
            <w:vAlign w:val="center"/>
          </w:tcPr>
          <w:p w14:paraId="65E7A5A6" w14:textId="768BC216" w:rsidR="0049771D" w:rsidRPr="00ED0492" w:rsidRDefault="0049771D"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68074D" w:rsidRPr="00ED0492">
              <w:rPr>
                <w:rFonts w:ascii="Times New Roman" w:hAnsi="Times New Roman"/>
              </w:rPr>
              <w:t xml:space="preserve"> </w:t>
            </w:r>
            <w:r w:rsidRPr="00ED0492">
              <w:rPr>
                <w:rFonts w:ascii="Times New Roman" w:hAnsi="Times New Roman"/>
              </w:rPr>
              <w:t>Удобное</w:t>
            </w:r>
          </w:p>
        </w:tc>
        <w:tc>
          <w:tcPr>
            <w:tcW w:w="1134" w:type="dxa"/>
            <w:shd w:val="clear" w:color="auto" w:fill="auto"/>
            <w:vAlign w:val="center"/>
          </w:tcPr>
          <w:p w14:paraId="02CAC8E5" w14:textId="77777777" w:rsidR="0049771D" w:rsidRPr="00ED0492" w:rsidRDefault="0049771D"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rPr>
              <w:t>770</w:t>
            </w:r>
          </w:p>
        </w:tc>
        <w:tc>
          <w:tcPr>
            <w:tcW w:w="1235" w:type="dxa"/>
            <w:shd w:val="clear" w:color="auto" w:fill="auto"/>
            <w:vAlign w:val="center"/>
          </w:tcPr>
          <w:p w14:paraId="3889A8C6" w14:textId="77777777" w:rsidR="0049771D" w:rsidRPr="00ED0492" w:rsidRDefault="0049771D"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7</w:t>
            </w:r>
          </w:p>
        </w:tc>
        <w:tc>
          <w:tcPr>
            <w:tcW w:w="1174" w:type="dxa"/>
            <w:shd w:val="clear" w:color="auto" w:fill="auto"/>
            <w:vAlign w:val="center"/>
          </w:tcPr>
          <w:p w14:paraId="141C7486"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418" w:type="dxa"/>
            <w:vAlign w:val="center"/>
          </w:tcPr>
          <w:p w14:paraId="22AEF2D3"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2CA660B2"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c>
          <w:tcPr>
            <w:tcW w:w="1559" w:type="dxa"/>
            <w:shd w:val="clear" w:color="auto" w:fill="auto"/>
            <w:vAlign w:val="center"/>
          </w:tcPr>
          <w:p w14:paraId="05D8508E" w14:textId="77777777" w:rsidR="0049771D" w:rsidRPr="00ED0492" w:rsidRDefault="0049771D" w:rsidP="002851FE">
            <w:pPr>
              <w:tabs>
                <w:tab w:val="left" w:pos="284"/>
                <w:tab w:val="left" w:pos="426"/>
              </w:tabs>
              <w:spacing w:after="0" w:line="240" w:lineRule="auto"/>
              <w:jc w:val="center"/>
              <w:rPr>
                <w:rFonts w:ascii="Times New Roman" w:hAnsi="Times New Roman"/>
              </w:rPr>
            </w:pPr>
          </w:p>
        </w:tc>
      </w:tr>
      <w:tr w:rsidR="00C94C86" w:rsidRPr="00ED0492" w14:paraId="54F6554C" w14:textId="77777777" w:rsidTr="00BD5D52">
        <w:trPr>
          <w:jc w:val="center"/>
        </w:trPr>
        <w:tc>
          <w:tcPr>
            <w:tcW w:w="2408" w:type="dxa"/>
            <w:vAlign w:val="center"/>
          </w:tcPr>
          <w:p w14:paraId="27598783" w14:textId="4D404132" w:rsidR="00E01768" w:rsidRPr="00ED0492" w:rsidRDefault="00BC5004" w:rsidP="002851FE">
            <w:pPr>
              <w:tabs>
                <w:tab w:val="left" w:pos="284"/>
                <w:tab w:val="left" w:pos="426"/>
              </w:tabs>
              <w:spacing w:after="0" w:line="240" w:lineRule="auto"/>
              <w:rPr>
                <w:rFonts w:ascii="Times New Roman" w:hAnsi="Times New Roman"/>
                <w:b/>
                <w:bCs/>
              </w:rPr>
            </w:pPr>
            <w:r w:rsidRPr="00ED0492">
              <w:rPr>
                <w:rFonts w:ascii="Times New Roman" w:hAnsi="Times New Roman"/>
                <w:b/>
                <w:bCs/>
              </w:rPr>
              <w:t>ВСЕГО</w:t>
            </w:r>
          </w:p>
        </w:tc>
        <w:tc>
          <w:tcPr>
            <w:tcW w:w="1134" w:type="dxa"/>
            <w:shd w:val="clear" w:color="auto" w:fill="auto"/>
            <w:vAlign w:val="center"/>
          </w:tcPr>
          <w:p w14:paraId="30B06187" w14:textId="1458A65A" w:rsidR="00E01768" w:rsidRPr="00ED0492" w:rsidRDefault="00BC5004"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532,690</w:t>
            </w:r>
          </w:p>
        </w:tc>
        <w:tc>
          <w:tcPr>
            <w:tcW w:w="1235" w:type="dxa"/>
            <w:shd w:val="clear" w:color="auto" w:fill="auto"/>
            <w:vAlign w:val="center"/>
          </w:tcPr>
          <w:p w14:paraId="799A4B53" w14:textId="77777777" w:rsidR="00E01768" w:rsidRPr="00ED0492" w:rsidRDefault="00E01768" w:rsidP="002851FE">
            <w:pPr>
              <w:tabs>
                <w:tab w:val="left" w:pos="284"/>
                <w:tab w:val="left" w:pos="426"/>
              </w:tabs>
              <w:spacing w:after="0" w:line="240" w:lineRule="auto"/>
              <w:jc w:val="center"/>
              <w:rPr>
                <w:rFonts w:ascii="Times New Roman" w:hAnsi="Times New Roman"/>
                <w:b/>
                <w:bCs/>
              </w:rPr>
            </w:pPr>
          </w:p>
        </w:tc>
        <w:tc>
          <w:tcPr>
            <w:tcW w:w="1174" w:type="dxa"/>
            <w:shd w:val="clear" w:color="auto" w:fill="auto"/>
            <w:vAlign w:val="center"/>
          </w:tcPr>
          <w:p w14:paraId="2F489817" w14:textId="77777777" w:rsidR="00E01768" w:rsidRPr="00ED0492" w:rsidRDefault="00E01768" w:rsidP="002851FE">
            <w:pPr>
              <w:tabs>
                <w:tab w:val="left" w:pos="284"/>
                <w:tab w:val="left" w:pos="426"/>
              </w:tabs>
              <w:spacing w:after="0" w:line="240" w:lineRule="auto"/>
              <w:jc w:val="center"/>
              <w:rPr>
                <w:rFonts w:ascii="Times New Roman" w:hAnsi="Times New Roman"/>
                <w:b/>
                <w:bCs/>
              </w:rPr>
            </w:pPr>
          </w:p>
        </w:tc>
        <w:tc>
          <w:tcPr>
            <w:tcW w:w="1418" w:type="dxa"/>
            <w:vAlign w:val="center"/>
          </w:tcPr>
          <w:p w14:paraId="0EFF8000" w14:textId="77777777" w:rsidR="00E01768" w:rsidRPr="00ED0492" w:rsidRDefault="00E01768" w:rsidP="002851FE">
            <w:pPr>
              <w:tabs>
                <w:tab w:val="left" w:pos="284"/>
                <w:tab w:val="left" w:pos="426"/>
              </w:tabs>
              <w:spacing w:after="0" w:line="240" w:lineRule="auto"/>
              <w:jc w:val="center"/>
              <w:rPr>
                <w:rFonts w:ascii="Times New Roman" w:hAnsi="Times New Roman"/>
                <w:b/>
                <w:bCs/>
              </w:rPr>
            </w:pPr>
          </w:p>
        </w:tc>
        <w:tc>
          <w:tcPr>
            <w:tcW w:w="1559" w:type="dxa"/>
            <w:shd w:val="clear" w:color="auto" w:fill="auto"/>
            <w:vAlign w:val="center"/>
          </w:tcPr>
          <w:p w14:paraId="7ADE4B13" w14:textId="77777777" w:rsidR="00E01768" w:rsidRPr="00ED0492" w:rsidRDefault="00E01768" w:rsidP="002851FE">
            <w:pPr>
              <w:tabs>
                <w:tab w:val="left" w:pos="284"/>
                <w:tab w:val="left" w:pos="426"/>
              </w:tabs>
              <w:spacing w:after="0" w:line="240" w:lineRule="auto"/>
              <w:jc w:val="center"/>
              <w:rPr>
                <w:rFonts w:ascii="Times New Roman" w:hAnsi="Times New Roman"/>
                <w:b/>
                <w:bCs/>
              </w:rPr>
            </w:pPr>
          </w:p>
        </w:tc>
        <w:tc>
          <w:tcPr>
            <w:tcW w:w="1559" w:type="dxa"/>
            <w:shd w:val="clear" w:color="auto" w:fill="auto"/>
            <w:vAlign w:val="center"/>
          </w:tcPr>
          <w:p w14:paraId="3CF31841" w14:textId="77777777" w:rsidR="00E01768" w:rsidRPr="00ED0492" w:rsidRDefault="00E01768" w:rsidP="002851FE">
            <w:pPr>
              <w:tabs>
                <w:tab w:val="left" w:pos="284"/>
                <w:tab w:val="left" w:pos="426"/>
              </w:tabs>
              <w:spacing w:after="0" w:line="240" w:lineRule="auto"/>
              <w:jc w:val="center"/>
              <w:rPr>
                <w:rFonts w:ascii="Times New Roman" w:hAnsi="Times New Roman"/>
                <w:b/>
                <w:bCs/>
              </w:rPr>
            </w:pPr>
          </w:p>
        </w:tc>
      </w:tr>
    </w:tbl>
    <w:p w14:paraId="79121331" w14:textId="12A1A6FD" w:rsidR="0049771D" w:rsidRPr="00ED0492" w:rsidRDefault="0049771D" w:rsidP="002851FE">
      <w:pPr>
        <w:tabs>
          <w:tab w:val="left" w:pos="284"/>
          <w:tab w:val="left" w:pos="426"/>
        </w:tabs>
        <w:jc w:val="right"/>
        <w:rPr>
          <w:rFonts w:ascii="Times New Roman" w:hAnsi="Times New Roman"/>
        </w:rPr>
      </w:pPr>
    </w:p>
    <w:bookmarkEnd w:id="235"/>
    <w:p w14:paraId="262B40B9" w14:textId="3965D008" w:rsidR="00FD40E3" w:rsidRDefault="00FD40E3" w:rsidP="002851FE">
      <w:pPr>
        <w:tabs>
          <w:tab w:val="left" w:pos="284"/>
          <w:tab w:val="left" w:pos="426"/>
        </w:tabs>
        <w:spacing w:after="0" w:line="240" w:lineRule="auto"/>
        <w:ind w:firstLine="709"/>
        <w:jc w:val="both"/>
        <w:rPr>
          <w:rFonts w:ascii="Times New Roman" w:hAnsi="Times New Roman"/>
          <w:bCs/>
          <w:kern w:val="32"/>
          <w:sz w:val="28"/>
          <w:szCs w:val="28"/>
        </w:rPr>
      </w:pPr>
      <w:r w:rsidRPr="00ED0492">
        <w:rPr>
          <w:rFonts w:ascii="Times New Roman" w:hAnsi="Times New Roman"/>
          <w:bCs/>
          <w:kern w:val="32"/>
          <w:sz w:val="28"/>
          <w:szCs w:val="28"/>
        </w:rPr>
        <w:t xml:space="preserve">Обеспеченность жилого фонда коммунальными услугами от централизованных источников представлена в таблице </w:t>
      </w:r>
      <w:r w:rsidR="00B32174" w:rsidRPr="00ED0492">
        <w:rPr>
          <w:rFonts w:ascii="Times New Roman" w:hAnsi="Times New Roman"/>
          <w:bCs/>
          <w:kern w:val="32"/>
          <w:sz w:val="28"/>
          <w:szCs w:val="28"/>
        </w:rPr>
        <w:t>33</w:t>
      </w:r>
      <w:r w:rsidRPr="00ED0492">
        <w:rPr>
          <w:rFonts w:ascii="Times New Roman" w:hAnsi="Times New Roman"/>
          <w:bCs/>
          <w:kern w:val="32"/>
          <w:sz w:val="28"/>
          <w:szCs w:val="28"/>
        </w:rPr>
        <w:t>.</w:t>
      </w:r>
    </w:p>
    <w:p w14:paraId="4419EDBD" w14:textId="77777777" w:rsidR="009E0184" w:rsidRPr="00ED0492" w:rsidRDefault="009E0184" w:rsidP="002851FE">
      <w:pPr>
        <w:tabs>
          <w:tab w:val="left" w:pos="284"/>
          <w:tab w:val="left" w:pos="426"/>
        </w:tabs>
        <w:spacing w:after="0" w:line="240" w:lineRule="auto"/>
        <w:ind w:firstLine="709"/>
        <w:jc w:val="both"/>
        <w:rPr>
          <w:rFonts w:ascii="Times New Roman" w:hAnsi="Times New Roman"/>
          <w:bCs/>
          <w:sz w:val="28"/>
          <w:szCs w:val="28"/>
        </w:rPr>
      </w:pPr>
    </w:p>
    <w:p w14:paraId="645EBEF7" w14:textId="7013627D" w:rsidR="00FD40E3" w:rsidRPr="00ED0492" w:rsidRDefault="00FD40E3" w:rsidP="002851FE">
      <w:pPr>
        <w:pStyle w:val="34"/>
        <w:tabs>
          <w:tab w:val="left" w:pos="284"/>
          <w:tab w:val="left" w:pos="426"/>
        </w:tabs>
        <w:spacing w:line="240" w:lineRule="auto"/>
        <w:ind w:firstLine="709"/>
        <w:jc w:val="center"/>
        <w:rPr>
          <w:rFonts w:eastAsia="Calibri"/>
          <w:bCs/>
          <w:kern w:val="32"/>
        </w:rPr>
      </w:pPr>
      <w:r w:rsidRPr="00ED0492">
        <w:rPr>
          <w:rFonts w:eastAsia="Calibri"/>
          <w:b/>
        </w:rPr>
        <w:t xml:space="preserve">Таблица </w:t>
      </w:r>
      <w:r w:rsidR="00D30C9A" w:rsidRPr="00ED0492">
        <w:rPr>
          <w:rFonts w:eastAsia="Calibri"/>
          <w:b/>
        </w:rPr>
        <w:t>3</w:t>
      </w:r>
      <w:r w:rsidR="00B32174" w:rsidRPr="00ED0492">
        <w:rPr>
          <w:rFonts w:eastAsia="Calibri"/>
          <w:b/>
        </w:rPr>
        <w:t>3</w:t>
      </w:r>
      <w:r w:rsidRPr="00ED0492">
        <w:rPr>
          <w:rFonts w:eastAsia="Calibri"/>
          <w:b/>
        </w:rPr>
        <w:t>.</w:t>
      </w:r>
      <w:r w:rsidRPr="00ED0492">
        <w:rPr>
          <w:rFonts w:eastAsia="Calibri"/>
          <w:bCs/>
        </w:rPr>
        <w:t xml:space="preserve"> - </w:t>
      </w:r>
      <w:r w:rsidRPr="00ED0492">
        <w:rPr>
          <w:rFonts w:eastAsia="Calibri"/>
          <w:bCs/>
          <w:kern w:val="32"/>
        </w:rPr>
        <w:t>Жилой фонд, обеспеченный коммунальными услугами от централизованных источников</w:t>
      </w:r>
      <w:r w:rsidRPr="00ED0492">
        <w:rPr>
          <w:bCs/>
          <w:kern w:val="32"/>
        </w:rPr>
        <w:t xml:space="preserve"> </w:t>
      </w:r>
      <w:r w:rsidRPr="00ED0492">
        <w:rPr>
          <w:rFonts w:eastAsia="Calibri"/>
          <w:bCs/>
          <w:kern w:val="32"/>
        </w:rPr>
        <w:t>на 01.01.2022 года</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12"/>
        <w:gridCol w:w="1485"/>
        <w:gridCol w:w="1701"/>
        <w:gridCol w:w="1418"/>
        <w:gridCol w:w="1701"/>
        <w:gridCol w:w="2126"/>
      </w:tblGrid>
      <w:tr w:rsidR="00532823" w:rsidRPr="00ED0492" w14:paraId="24B593E4" w14:textId="77777777" w:rsidTr="009E0184">
        <w:trPr>
          <w:trHeight w:val="262"/>
          <w:jc w:val="center"/>
        </w:trPr>
        <w:tc>
          <w:tcPr>
            <w:tcW w:w="1912" w:type="dxa"/>
            <w:vAlign w:val="center"/>
          </w:tcPr>
          <w:p w14:paraId="21D0E7B1" w14:textId="77777777" w:rsidR="00FD40E3" w:rsidRPr="00ED0492" w:rsidRDefault="00FD40E3" w:rsidP="002851FE">
            <w:pPr>
              <w:tabs>
                <w:tab w:val="left" w:pos="284"/>
                <w:tab w:val="left" w:pos="426"/>
              </w:tabs>
              <w:autoSpaceDE w:val="0"/>
              <w:autoSpaceDN w:val="0"/>
              <w:adjustRightInd w:val="0"/>
              <w:spacing w:after="0" w:line="240" w:lineRule="auto"/>
              <w:jc w:val="center"/>
              <w:rPr>
                <w:rFonts w:ascii="Times New Roman" w:hAnsi="Times New Roman"/>
                <w:b/>
                <w:bCs/>
              </w:rPr>
            </w:pPr>
            <w:r w:rsidRPr="00ED0492">
              <w:rPr>
                <w:rFonts w:ascii="Times New Roman" w:hAnsi="Times New Roman"/>
                <w:b/>
                <w:bCs/>
              </w:rPr>
              <w:t xml:space="preserve">Населённые пункты </w:t>
            </w:r>
          </w:p>
        </w:tc>
        <w:tc>
          <w:tcPr>
            <w:tcW w:w="1485" w:type="dxa"/>
            <w:vAlign w:val="center"/>
          </w:tcPr>
          <w:p w14:paraId="66554299" w14:textId="77777777" w:rsidR="00FD40E3" w:rsidRPr="00ED0492" w:rsidRDefault="00FD40E3" w:rsidP="002851FE">
            <w:pPr>
              <w:tabs>
                <w:tab w:val="left" w:pos="284"/>
                <w:tab w:val="left" w:pos="426"/>
              </w:tabs>
              <w:spacing w:after="0" w:line="240" w:lineRule="auto"/>
              <w:jc w:val="center"/>
              <w:rPr>
                <w:rFonts w:ascii="Times New Roman" w:hAnsi="Times New Roman"/>
                <w:b/>
                <w:bCs/>
                <w:vertAlign w:val="superscript"/>
              </w:rPr>
            </w:pPr>
            <w:r w:rsidRPr="00ED0492">
              <w:rPr>
                <w:rFonts w:ascii="Times New Roman" w:hAnsi="Times New Roman"/>
                <w:b/>
                <w:bCs/>
              </w:rPr>
              <w:t>Теплоснабжение, м</w:t>
            </w:r>
            <w:r w:rsidRPr="00ED0492">
              <w:rPr>
                <w:rFonts w:ascii="Times New Roman" w:hAnsi="Times New Roman"/>
                <w:b/>
                <w:bCs/>
                <w:vertAlign w:val="superscript"/>
              </w:rPr>
              <w:t>2</w:t>
            </w:r>
          </w:p>
        </w:tc>
        <w:tc>
          <w:tcPr>
            <w:tcW w:w="1701" w:type="dxa"/>
            <w:vAlign w:val="center"/>
          </w:tcPr>
          <w:p w14:paraId="6FE8C47E" w14:textId="77777777" w:rsidR="00FD40E3" w:rsidRPr="00ED0492" w:rsidRDefault="00FD40E3"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Водоснабжение, м</w:t>
            </w:r>
            <w:r w:rsidRPr="00ED0492">
              <w:rPr>
                <w:rFonts w:ascii="Times New Roman" w:hAnsi="Times New Roman"/>
                <w:b/>
                <w:bCs/>
                <w:vertAlign w:val="superscript"/>
              </w:rPr>
              <w:t>2</w:t>
            </w:r>
          </w:p>
        </w:tc>
        <w:tc>
          <w:tcPr>
            <w:tcW w:w="1418" w:type="dxa"/>
            <w:vAlign w:val="center"/>
          </w:tcPr>
          <w:p w14:paraId="4FC6F89A" w14:textId="77777777" w:rsidR="00FD40E3" w:rsidRPr="00ED0492" w:rsidRDefault="00FD40E3"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Горячее водоснабжение, м</w:t>
            </w:r>
            <w:r w:rsidRPr="00ED0492">
              <w:rPr>
                <w:rFonts w:ascii="Times New Roman" w:hAnsi="Times New Roman"/>
                <w:b/>
                <w:bCs/>
                <w:vertAlign w:val="superscript"/>
              </w:rPr>
              <w:t>2</w:t>
            </w:r>
          </w:p>
        </w:tc>
        <w:tc>
          <w:tcPr>
            <w:tcW w:w="1701" w:type="dxa"/>
            <w:shd w:val="clear" w:color="auto" w:fill="auto"/>
            <w:vAlign w:val="center"/>
          </w:tcPr>
          <w:p w14:paraId="1F3C1C44" w14:textId="77777777" w:rsidR="00FD40E3" w:rsidRPr="00ED0492" w:rsidRDefault="00FD40E3" w:rsidP="002851FE">
            <w:pPr>
              <w:tabs>
                <w:tab w:val="left" w:pos="284"/>
                <w:tab w:val="left" w:pos="426"/>
              </w:tabs>
              <w:spacing w:after="0" w:line="240" w:lineRule="auto"/>
              <w:jc w:val="center"/>
              <w:rPr>
                <w:rFonts w:ascii="Times New Roman" w:hAnsi="Times New Roman"/>
                <w:b/>
                <w:bCs/>
                <w:vertAlign w:val="superscript"/>
              </w:rPr>
            </w:pPr>
            <w:r w:rsidRPr="00ED0492">
              <w:rPr>
                <w:rFonts w:ascii="Times New Roman" w:hAnsi="Times New Roman"/>
                <w:b/>
                <w:bCs/>
              </w:rPr>
              <w:t>Канализация, м</w:t>
            </w:r>
            <w:r w:rsidRPr="00ED0492">
              <w:rPr>
                <w:rFonts w:ascii="Times New Roman" w:hAnsi="Times New Roman"/>
                <w:b/>
                <w:bCs/>
                <w:vertAlign w:val="superscript"/>
              </w:rPr>
              <w:t>2</w:t>
            </w:r>
          </w:p>
        </w:tc>
        <w:tc>
          <w:tcPr>
            <w:tcW w:w="2126" w:type="dxa"/>
            <w:vAlign w:val="center"/>
          </w:tcPr>
          <w:p w14:paraId="60151AE4" w14:textId="77777777" w:rsidR="00FD40E3" w:rsidRPr="00ED0492" w:rsidRDefault="00FD40E3"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Сетевой газ, м</w:t>
            </w:r>
            <w:r w:rsidRPr="00ED0492">
              <w:rPr>
                <w:rFonts w:ascii="Times New Roman" w:hAnsi="Times New Roman"/>
                <w:b/>
                <w:bCs/>
                <w:vertAlign w:val="superscript"/>
              </w:rPr>
              <w:t>2</w:t>
            </w:r>
          </w:p>
        </w:tc>
      </w:tr>
      <w:tr w:rsidR="00532823" w:rsidRPr="00ED0492" w14:paraId="0E0A2CE1" w14:textId="77777777" w:rsidTr="009E0184">
        <w:trPr>
          <w:trHeight w:val="262"/>
          <w:jc w:val="center"/>
        </w:trPr>
        <w:tc>
          <w:tcPr>
            <w:tcW w:w="1912" w:type="dxa"/>
            <w:vAlign w:val="center"/>
          </w:tcPr>
          <w:p w14:paraId="64F75D5B" w14:textId="31C25516" w:rsidR="00FD40E3" w:rsidRPr="00ED0492" w:rsidRDefault="00FD40E3"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9E0184">
              <w:rPr>
                <w:rFonts w:ascii="Times New Roman" w:hAnsi="Times New Roman"/>
              </w:rPr>
              <w:t xml:space="preserve"> </w:t>
            </w:r>
            <w:r w:rsidRPr="00ED0492">
              <w:rPr>
                <w:rFonts w:ascii="Times New Roman" w:hAnsi="Times New Roman"/>
              </w:rPr>
              <w:t>Астраханка</w:t>
            </w:r>
          </w:p>
        </w:tc>
        <w:tc>
          <w:tcPr>
            <w:tcW w:w="1485" w:type="dxa"/>
            <w:vAlign w:val="center"/>
          </w:tcPr>
          <w:p w14:paraId="00C54980" w14:textId="77777777" w:rsidR="00FD40E3" w:rsidRPr="00ED0492" w:rsidRDefault="00FD40E3"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snapToGrid w:val="0"/>
              </w:rPr>
              <w:t>2916</w:t>
            </w:r>
          </w:p>
        </w:tc>
        <w:tc>
          <w:tcPr>
            <w:tcW w:w="1701" w:type="dxa"/>
            <w:vAlign w:val="center"/>
          </w:tcPr>
          <w:p w14:paraId="2BA15405"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2916</w:t>
            </w:r>
          </w:p>
        </w:tc>
        <w:tc>
          <w:tcPr>
            <w:tcW w:w="1418" w:type="dxa"/>
            <w:vAlign w:val="center"/>
          </w:tcPr>
          <w:p w14:paraId="67211736"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 </w:t>
            </w:r>
          </w:p>
        </w:tc>
        <w:tc>
          <w:tcPr>
            <w:tcW w:w="1701" w:type="dxa"/>
            <w:shd w:val="clear" w:color="auto" w:fill="auto"/>
            <w:vAlign w:val="center"/>
          </w:tcPr>
          <w:p w14:paraId="7B845E53"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2607</w:t>
            </w:r>
          </w:p>
        </w:tc>
        <w:tc>
          <w:tcPr>
            <w:tcW w:w="2126" w:type="dxa"/>
            <w:vAlign w:val="center"/>
          </w:tcPr>
          <w:p w14:paraId="2023874C" w14:textId="77777777" w:rsidR="00FD40E3" w:rsidRPr="00ED0492" w:rsidRDefault="00FD40E3" w:rsidP="002851FE">
            <w:pPr>
              <w:tabs>
                <w:tab w:val="left" w:pos="284"/>
                <w:tab w:val="left" w:pos="426"/>
              </w:tabs>
              <w:spacing w:after="0" w:line="240" w:lineRule="auto"/>
              <w:jc w:val="center"/>
              <w:rPr>
                <w:rFonts w:ascii="Times New Roman" w:hAnsi="Times New Roman"/>
              </w:rPr>
            </w:pPr>
          </w:p>
        </w:tc>
      </w:tr>
      <w:tr w:rsidR="00532823" w:rsidRPr="00ED0492" w14:paraId="6E8D806F" w14:textId="77777777" w:rsidTr="009E0184">
        <w:trPr>
          <w:trHeight w:val="262"/>
          <w:jc w:val="center"/>
        </w:trPr>
        <w:tc>
          <w:tcPr>
            <w:tcW w:w="1912" w:type="dxa"/>
            <w:vAlign w:val="center"/>
          </w:tcPr>
          <w:p w14:paraId="3768650B" w14:textId="0746F647" w:rsidR="00FD40E3" w:rsidRPr="00ED0492" w:rsidRDefault="00FD40E3"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9E0184">
              <w:rPr>
                <w:rFonts w:ascii="Times New Roman" w:hAnsi="Times New Roman"/>
              </w:rPr>
              <w:t xml:space="preserve"> </w:t>
            </w:r>
            <w:r w:rsidRPr="00ED0492">
              <w:rPr>
                <w:rFonts w:ascii="Times New Roman" w:hAnsi="Times New Roman"/>
              </w:rPr>
              <w:t>Владимиро-Петровк</w:t>
            </w:r>
          </w:p>
        </w:tc>
        <w:tc>
          <w:tcPr>
            <w:tcW w:w="1485" w:type="dxa"/>
            <w:vAlign w:val="center"/>
          </w:tcPr>
          <w:p w14:paraId="3AF91E67" w14:textId="77777777" w:rsidR="00FD40E3" w:rsidRPr="00ED0492" w:rsidRDefault="00FD40E3"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snapToGrid w:val="0"/>
              </w:rPr>
              <w:t>6352</w:t>
            </w:r>
          </w:p>
        </w:tc>
        <w:tc>
          <w:tcPr>
            <w:tcW w:w="1701" w:type="dxa"/>
            <w:vAlign w:val="center"/>
          </w:tcPr>
          <w:p w14:paraId="0210333B"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7710</w:t>
            </w:r>
          </w:p>
        </w:tc>
        <w:tc>
          <w:tcPr>
            <w:tcW w:w="1418" w:type="dxa"/>
            <w:vAlign w:val="center"/>
          </w:tcPr>
          <w:p w14:paraId="428A21CB"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 </w:t>
            </w:r>
          </w:p>
        </w:tc>
        <w:tc>
          <w:tcPr>
            <w:tcW w:w="1701" w:type="dxa"/>
            <w:shd w:val="clear" w:color="auto" w:fill="auto"/>
            <w:vAlign w:val="center"/>
          </w:tcPr>
          <w:p w14:paraId="483F4DE7"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6352</w:t>
            </w:r>
          </w:p>
        </w:tc>
        <w:tc>
          <w:tcPr>
            <w:tcW w:w="2126" w:type="dxa"/>
            <w:vAlign w:val="center"/>
          </w:tcPr>
          <w:p w14:paraId="3F9C69A4" w14:textId="77777777" w:rsidR="00FD40E3" w:rsidRPr="00ED0492" w:rsidRDefault="00FD40E3" w:rsidP="002851FE">
            <w:pPr>
              <w:tabs>
                <w:tab w:val="left" w:pos="284"/>
                <w:tab w:val="left" w:pos="426"/>
              </w:tabs>
              <w:spacing w:after="0" w:line="240" w:lineRule="auto"/>
              <w:jc w:val="center"/>
              <w:rPr>
                <w:rFonts w:ascii="Times New Roman" w:hAnsi="Times New Roman"/>
              </w:rPr>
            </w:pPr>
          </w:p>
        </w:tc>
      </w:tr>
      <w:tr w:rsidR="00532823" w:rsidRPr="00ED0492" w14:paraId="26569D74" w14:textId="77777777" w:rsidTr="009E0184">
        <w:trPr>
          <w:trHeight w:val="262"/>
          <w:jc w:val="center"/>
        </w:trPr>
        <w:tc>
          <w:tcPr>
            <w:tcW w:w="1912" w:type="dxa"/>
            <w:vAlign w:val="center"/>
          </w:tcPr>
          <w:p w14:paraId="45850395" w14:textId="4862A7A2" w:rsidR="00FD40E3" w:rsidRPr="00ED0492" w:rsidRDefault="00FD40E3"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9E0184">
              <w:rPr>
                <w:rFonts w:ascii="Times New Roman" w:hAnsi="Times New Roman"/>
              </w:rPr>
              <w:t xml:space="preserve"> </w:t>
            </w:r>
            <w:r w:rsidRPr="00ED0492">
              <w:rPr>
                <w:rFonts w:ascii="Times New Roman" w:hAnsi="Times New Roman"/>
              </w:rPr>
              <w:t>Ильинка</w:t>
            </w:r>
          </w:p>
        </w:tc>
        <w:tc>
          <w:tcPr>
            <w:tcW w:w="1485" w:type="dxa"/>
            <w:vAlign w:val="center"/>
          </w:tcPr>
          <w:p w14:paraId="1AE73C47" w14:textId="77777777" w:rsidR="00FD40E3" w:rsidRPr="00ED0492" w:rsidRDefault="00FD40E3"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snapToGrid w:val="0"/>
              </w:rPr>
              <w:t>2161</w:t>
            </w:r>
          </w:p>
        </w:tc>
        <w:tc>
          <w:tcPr>
            <w:tcW w:w="1701" w:type="dxa"/>
            <w:vAlign w:val="center"/>
          </w:tcPr>
          <w:p w14:paraId="34003EC5"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2871</w:t>
            </w:r>
          </w:p>
        </w:tc>
        <w:tc>
          <w:tcPr>
            <w:tcW w:w="1418" w:type="dxa"/>
            <w:vAlign w:val="center"/>
          </w:tcPr>
          <w:p w14:paraId="0874D048"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 </w:t>
            </w:r>
          </w:p>
        </w:tc>
        <w:tc>
          <w:tcPr>
            <w:tcW w:w="1701" w:type="dxa"/>
            <w:shd w:val="clear" w:color="auto" w:fill="auto"/>
            <w:vAlign w:val="center"/>
          </w:tcPr>
          <w:p w14:paraId="0466FCED"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2161</w:t>
            </w:r>
          </w:p>
        </w:tc>
        <w:tc>
          <w:tcPr>
            <w:tcW w:w="2126" w:type="dxa"/>
            <w:vAlign w:val="center"/>
          </w:tcPr>
          <w:p w14:paraId="7E01CE5C" w14:textId="77777777" w:rsidR="00FD40E3" w:rsidRPr="00ED0492" w:rsidRDefault="00FD40E3" w:rsidP="002851FE">
            <w:pPr>
              <w:tabs>
                <w:tab w:val="left" w:pos="284"/>
                <w:tab w:val="left" w:pos="426"/>
              </w:tabs>
              <w:spacing w:after="0" w:line="240" w:lineRule="auto"/>
              <w:jc w:val="center"/>
              <w:rPr>
                <w:rFonts w:ascii="Times New Roman" w:hAnsi="Times New Roman"/>
              </w:rPr>
            </w:pPr>
          </w:p>
        </w:tc>
      </w:tr>
      <w:tr w:rsidR="00532823" w:rsidRPr="00ED0492" w14:paraId="1FB08F39" w14:textId="77777777" w:rsidTr="009E0184">
        <w:trPr>
          <w:trHeight w:val="262"/>
          <w:jc w:val="center"/>
        </w:trPr>
        <w:tc>
          <w:tcPr>
            <w:tcW w:w="1912" w:type="dxa"/>
            <w:vAlign w:val="center"/>
          </w:tcPr>
          <w:p w14:paraId="63E332B2" w14:textId="0BC5C147" w:rsidR="00FD40E3" w:rsidRPr="00ED0492" w:rsidRDefault="00FD40E3"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9E0184">
              <w:rPr>
                <w:rFonts w:ascii="Times New Roman" w:hAnsi="Times New Roman"/>
              </w:rPr>
              <w:t xml:space="preserve"> </w:t>
            </w:r>
            <w:r w:rsidRPr="00ED0492">
              <w:rPr>
                <w:rFonts w:ascii="Times New Roman" w:hAnsi="Times New Roman"/>
              </w:rPr>
              <w:t>Камень-Рыболов</w:t>
            </w:r>
          </w:p>
        </w:tc>
        <w:tc>
          <w:tcPr>
            <w:tcW w:w="1485" w:type="dxa"/>
            <w:vAlign w:val="center"/>
          </w:tcPr>
          <w:p w14:paraId="1E1CC26A" w14:textId="77777777" w:rsidR="00FD40E3" w:rsidRPr="00ED0492" w:rsidRDefault="00FD40E3"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snapToGrid w:val="0"/>
              </w:rPr>
              <w:t>115653</w:t>
            </w:r>
          </w:p>
        </w:tc>
        <w:tc>
          <w:tcPr>
            <w:tcW w:w="1701" w:type="dxa"/>
            <w:vAlign w:val="center"/>
          </w:tcPr>
          <w:p w14:paraId="505B17A0"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116826</w:t>
            </w:r>
          </w:p>
        </w:tc>
        <w:tc>
          <w:tcPr>
            <w:tcW w:w="1418" w:type="dxa"/>
            <w:vAlign w:val="center"/>
          </w:tcPr>
          <w:p w14:paraId="51A63B07"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 </w:t>
            </w:r>
          </w:p>
        </w:tc>
        <w:tc>
          <w:tcPr>
            <w:tcW w:w="1701" w:type="dxa"/>
            <w:shd w:val="clear" w:color="auto" w:fill="auto"/>
            <w:vAlign w:val="center"/>
          </w:tcPr>
          <w:p w14:paraId="71335694"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112232</w:t>
            </w:r>
          </w:p>
        </w:tc>
        <w:tc>
          <w:tcPr>
            <w:tcW w:w="2126" w:type="dxa"/>
            <w:vAlign w:val="center"/>
          </w:tcPr>
          <w:p w14:paraId="598D6034" w14:textId="77777777" w:rsidR="00FD40E3" w:rsidRPr="00ED0492" w:rsidRDefault="00FD40E3" w:rsidP="002851FE">
            <w:pPr>
              <w:tabs>
                <w:tab w:val="left" w:pos="284"/>
                <w:tab w:val="left" w:pos="426"/>
              </w:tabs>
              <w:spacing w:after="0" w:line="240" w:lineRule="auto"/>
              <w:jc w:val="center"/>
              <w:rPr>
                <w:rFonts w:ascii="Times New Roman" w:hAnsi="Times New Roman"/>
              </w:rPr>
            </w:pPr>
          </w:p>
        </w:tc>
      </w:tr>
      <w:tr w:rsidR="00532823" w:rsidRPr="00ED0492" w14:paraId="497356FB" w14:textId="77777777" w:rsidTr="009E0184">
        <w:trPr>
          <w:trHeight w:val="262"/>
          <w:jc w:val="center"/>
        </w:trPr>
        <w:tc>
          <w:tcPr>
            <w:tcW w:w="1912" w:type="dxa"/>
            <w:vAlign w:val="center"/>
          </w:tcPr>
          <w:p w14:paraId="53733980" w14:textId="3C9488F3" w:rsidR="00FD40E3" w:rsidRPr="00ED0492" w:rsidRDefault="00FD40E3" w:rsidP="002851FE">
            <w:pPr>
              <w:tabs>
                <w:tab w:val="left" w:pos="284"/>
                <w:tab w:val="left" w:pos="426"/>
              </w:tabs>
              <w:spacing w:after="0" w:line="240" w:lineRule="auto"/>
              <w:rPr>
                <w:rFonts w:ascii="Times New Roman" w:hAnsi="Times New Roman"/>
              </w:rPr>
            </w:pPr>
            <w:r w:rsidRPr="00ED0492">
              <w:rPr>
                <w:rFonts w:ascii="Times New Roman" w:hAnsi="Times New Roman"/>
              </w:rPr>
              <w:t>с.</w:t>
            </w:r>
            <w:r w:rsidR="009E0184">
              <w:rPr>
                <w:rFonts w:ascii="Times New Roman" w:hAnsi="Times New Roman"/>
              </w:rPr>
              <w:t xml:space="preserve"> </w:t>
            </w:r>
            <w:r w:rsidRPr="00ED0492">
              <w:rPr>
                <w:rFonts w:ascii="Times New Roman" w:hAnsi="Times New Roman"/>
              </w:rPr>
              <w:t>Кировка</w:t>
            </w:r>
          </w:p>
        </w:tc>
        <w:tc>
          <w:tcPr>
            <w:tcW w:w="1485" w:type="dxa"/>
            <w:vAlign w:val="center"/>
          </w:tcPr>
          <w:p w14:paraId="0671BB65" w14:textId="77777777" w:rsidR="00FD40E3" w:rsidRPr="00ED0492" w:rsidRDefault="00FD40E3" w:rsidP="002851FE">
            <w:pPr>
              <w:tabs>
                <w:tab w:val="left" w:pos="284"/>
                <w:tab w:val="left" w:pos="426"/>
              </w:tabs>
              <w:spacing w:after="0" w:line="240" w:lineRule="auto"/>
              <w:jc w:val="center"/>
              <w:rPr>
                <w:rFonts w:ascii="Times New Roman" w:hAnsi="Times New Roman"/>
                <w:snapToGrid w:val="0"/>
              </w:rPr>
            </w:pPr>
          </w:p>
        </w:tc>
        <w:tc>
          <w:tcPr>
            <w:tcW w:w="1701" w:type="dxa"/>
            <w:vAlign w:val="center"/>
          </w:tcPr>
          <w:p w14:paraId="542EC7A4"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458</w:t>
            </w:r>
          </w:p>
        </w:tc>
        <w:tc>
          <w:tcPr>
            <w:tcW w:w="1418" w:type="dxa"/>
            <w:vAlign w:val="center"/>
          </w:tcPr>
          <w:p w14:paraId="21ADB007" w14:textId="77777777" w:rsidR="00FD40E3" w:rsidRPr="00ED0492" w:rsidRDefault="00FD40E3" w:rsidP="002851FE">
            <w:pPr>
              <w:tabs>
                <w:tab w:val="left" w:pos="284"/>
                <w:tab w:val="left" w:pos="426"/>
              </w:tabs>
              <w:spacing w:after="0" w:line="240" w:lineRule="auto"/>
              <w:jc w:val="center"/>
              <w:rPr>
                <w:rFonts w:ascii="Times New Roman" w:hAnsi="Times New Roman"/>
              </w:rPr>
            </w:pPr>
          </w:p>
        </w:tc>
        <w:tc>
          <w:tcPr>
            <w:tcW w:w="1701" w:type="dxa"/>
            <w:shd w:val="clear" w:color="auto" w:fill="auto"/>
            <w:vAlign w:val="center"/>
          </w:tcPr>
          <w:p w14:paraId="1F46C108" w14:textId="77777777" w:rsidR="00FD40E3" w:rsidRPr="00ED0492" w:rsidRDefault="00FD40E3" w:rsidP="002851FE">
            <w:pPr>
              <w:tabs>
                <w:tab w:val="left" w:pos="284"/>
                <w:tab w:val="left" w:pos="426"/>
              </w:tabs>
              <w:spacing w:after="0" w:line="240" w:lineRule="auto"/>
              <w:jc w:val="center"/>
              <w:rPr>
                <w:rFonts w:ascii="Times New Roman" w:hAnsi="Times New Roman"/>
              </w:rPr>
            </w:pPr>
          </w:p>
        </w:tc>
        <w:tc>
          <w:tcPr>
            <w:tcW w:w="2126" w:type="dxa"/>
            <w:vAlign w:val="center"/>
          </w:tcPr>
          <w:p w14:paraId="78680421" w14:textId="77777777" w:rsidR="00FD40E3" w:rsidRPr="00ED0492" w:rsidRDefault="00FD40E3" w:rsidP="002851FE">
            <w:pPr>
              <w:tabs>
                <w:tab w:val="left" w:pos="284"/>
                <w:tab w:val="left" w:pos="426"/>
              </w:tabs>
              <w:spacing w:after="0" w:line="240" w:lineRule="auto"/>
              <w:jc w:val="center"/>
              <w:rPr>
                <w:rFonts w:ascii="Times New Roman" w:hAnsi="Times New Roman"/>
              </w:rPr>
            </w:pPr>
          </w:p>
        </w:tc>
      </w:tr>
      <w:tr w:rsidR="00532823" w:rsidRPr="00ED0492" w14:paraId="6C4EDF3C" w14:textId="77777777" w:rsidTr="009E0184">
        <w:trPr>
          <w:trHeight w:val="262"/>
          <w:jc w:val="center"/>
        </w:trPr>
        <w:tc>
          <w:tcPr>
            <w:tcW w:w="1912" w:type="dxa"/>
            <w:vAlign w:val="center"/>
          </w:tcPr>
          <w:p w14:paraId="68DCB1B9" w14:textId="2956A90C" w:rsidR="00FD40E3" w:rsidRPr="00ED0492" w:rsidRDefault="00FD40E3"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9E0184">
              <w:rPr>
                <w:rFonts w:ascii="Times New Roman" w:hAnsi="Times New Roman"/>
              </w:rPr>
              <w:t xml:space="preserve"> </w:t>
            </w:r>
            <w:r w:rsidRPr="00ED0492">
              <w:rPr>
                <w:rFonts w:ascii="Times New Roman" w:hAnsi="Times New Roman"/>
              </w:rPr>
              <w:t>Комиссарово</w:t>
            </w:r>
          </w:p>
        </w:tc>
        <w:tc>
          <w:tcPr>
            <w:tcW w:w="1485" w:type="dxa"/>
            <w:vAlign w:val="center"/>
          </w:tcPr>
          <w:p w14:paraId="759AFE8A" w14:textId="77777777" w:rsidR="00FD40E3" w:rsidRPr="00ED0492" w:rsidRDefault="00FD40E3"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snapToGrid w:val="0"/>
              </w:rPr>
              <w:t>710</w:t>
            </w:r>
          </w:p>
        </w:tc>
        <w:tc>
          <w:tcPr>
            <w:tcW w:w="1701" w:type="dxa"/>
            <w:vAlign w:val="center"/>
          </w:tcPr>
          <w:p w14:paraId="5623E965"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1011</w:t>
            </w:r>
          </w:p>
        </w:tc>
        <w:tc>
          <w:tcPr>
            <w:tcW w:w="1418" w:type="dxa"/>
            <w:vAlign w:val="center"/>
          </w:tcPr>
          <w:p w14:paraId="3ABDABDF"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 </w:t>
            </w:r>
          </w:p>
        </w:tc>
        <w:tc>
          <w:tcPr>
            <w:tcW w:w="1701" w:type="dxa"/>
            <w:shd w:val="clear" w:color="auto" w:fill="auto"/>
            <w:vAlign w:val="center"/>
          </w:tcPr>
          <w:p w14:paraId="19775E3C"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 </w:t>
            </w:r>
          </w:p>
        </w:tc>
        <w:tc>
          <w:tcPr>
            <w:tcW w:w="2126" w:type="dxa"/>
            <w:vAlign w:val="center"/>
          </w:tcPr>
          <w:p w14:paraId="1366DD92" w14:textId="77777777" w:rsidR="00FD40E3" w:rsidRPr="00ED0492" w:rsidRDefault="00FD40E3" w:rsidP="002851FE">
            <w:pPr>
              <w:tabs>
                <w:tab w:val="left" w:pos="284"/>
                <w:tab w:val="left" w:pos="426"/>
              </w:tabs>
              <w:spacing w:after="0" w:line="240" w:lineRule="auto"/>
              <w:jc w:val="center"/>
              <w:rPr>
                <w:rFonts w:ascii="Times New Roman" w:hAnsi="Times New Roman"/>
              </w:rPr>
            </w:pPr>
          </w:p>
        </w:tc>
      </w:tr>
      <w:tr w:rsidR="00532823" w:rsidRPr="00ED0492" w14:paraId="7F92E15E" w14:textId="77777777" w:rsidTr="009E0184">
        <w:trPr>
          <w:trHeight w:val="262"/>
          <w:jc w:val="center"/>
        </w:trPr>
        <w:tc>
          <w:tcPr>
            <w:tcW w:w="1912" w:type="dxa"/>
            <w:vAlign w:val="center"/>
          </w:tcPr>
          <w:p w14:paraId="28D6FFA7" w14:textId="7C9FF1DF" w:rsidR="00FD40E3" w:rsidRPr="00ED0492" w:rsidRDefault="00FD40E3"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9E0184">
              <w:rPr>
                <w:rFonts w:ascii="Times New Roman" w:hAnsi="Times New Roman"/>
              </w:rPr>
              <w:t xml:space="preserve"> </w:t>
            </w:r>
            <w:r w:rsidRPr="00ED0492">
              <w:rPr>
                <w:rFonts w:ascii="Times New Roman" w:hAnsi="Times New Roman"/>
              </w:rPr>
              <w:t>Мельгуновка</w:t>
            </w:r>
          </w:p>
        </w:tc>
        <w:tc>
          <w:tcPr>
            <w:tcW w:w="1485" w:type="dxa"/>
            <w:vAlign w:val="center"/>
          </w:tcPr>
          <w:p w14:paraId="5B1A7113" w14:textId="77777777" w:rsidR="00FD40E3" w:rsidRPr="00ED0492" w:rsidRDefault="00FD40E3"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snapToGrid w:val="0"/>
              </w:rPr>
              <w:t>921</w:t>
            </w:r>
          </w:p>
        </w:tc>
        <w:tc>
          <w:tcPr>
            <w:tcW w:w="1701" w:type="dxa"/>
            <w:vAlign w:val="center"/>
          </w:tcPr>
          <w:p w14:paraId="2070C3B7"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921</w:t>
            </w:r>
          </w:p>
        </w:tc>
        <w:tc>
          <w:tcPr>
            <w:tcW w:w="1418" w:type="dxa"/>
            <w:vAlign w:val="center"/>
          </w:tcPr>
          <w:p w14:paraId="211106D8"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 </w:t>
            </w:r>
          </w:p>
        </w:tc>
        <w:tc>
          <w:tcPr>
            <w:tcW w:w="1701" w:type="dxa"/>
            <w:shd w:val="clear" w:color="auto" w:fill="auto"/>
            <w:vAlign w:val="center"/>
          </w:tcPr>
          <w:p w14:paraId="25404B43"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921</w:t>
            </w:r>
          </w:p>
        </w:tc>
        <w:tc>
          <w:tcPr>
            <w:tcW w:w="2126" w:type="dxa"/>
            <w:vAlign w:val="center"/>
          </w:tcPr>
          <w:p w14:paraId="2E94050F" w14:textId="77777777" w:rsidR="00FD40E3" w:rsidRPr="00ED0492" w:rsidRDefault="00FD40E3" w:rsidP="002851FE">
            <w:pPr>
              <w:tabs>
                <w:tab w:val="left" w:pos="284"/>
                <w:tab w:val="left" w:pos="426"/>
              </w:tabs>
              <w:spacing w:after="0" w:line="240" w:lineRule="auto"/>
              <w:jc w:val="center"/>
              <w:rPr>
                <w:rFonts w:ascii="Times New Roman" w:hAnsi="Times New Roman"/>
              </w:rPr>
            </w:pPr>
          </w:p>
        </w:tc>
      </w:tr>
      <w:tr w:rsidR="00532823" w:rsidRPr="00ED0492" w14:paraId="10FFBCF1" w14:textId="77777777" w:rsidTr="009E0184">
        <w:trPr>
          <w:trHeight w:val="262"/>
          <w:jc w:val="center"/>
        </w:trPr>
        <w:tc>
          <w:tcPr>
            <w:tcW w:w="1912" w:type="dxa"/>
            <w:vAlign w:val="center"/>
          </w:tcPr>
          <w:p w14:paraId="40DCD9F2" w14:textId="1F0EE0EA" w:rsidR="00FD40E3" w:rsidRPr="00ED0492" w:rsidRDefault="00FD40E3"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9E0184">
              <w:rPr>
                <w:rFonts w:ascii="Times New Roman" w:hAnsi="Times New Roman"/>
              </w:rPr>
              <w:t xml:space="preserve"> </w:t>
            </w:r>
            <w:r w:rsidRPr="00ED0492">
              <w:rPr>
                <w:rFonts w:ascii="Times New Roman" w:hAnsi="Times New Roman"/>
              </w:rPr>
              <w:t>Новокачалинск</w:t>
            </w:r>
          </w:p>
        </w:tc>
        <w:tc>
          <w:tcPr>
            <w:tcW w:w="1485" w:type="dxa"/>
            <w:vAlign w:val="center"/>
          </w:tcPr>
          <w:p w14:paraId="73A1EA0F" w14:textId="77777777" w:rsidR="00FD40E3" w:rsidRPr="00ED0492" w:rsidRDefault="00FD40E3" w:rsidP="002851FE">
            <w:pPr>
              <w:tabs>
                <w:tab w:val="left" w:pos="284"/>
                <w:tab w:val="left" w:pos="426"/>
              </w:tabs>
              <w:spacing w:after="0" w:line="240" w:lineRule="auto"/>
              <w:jc w:val="center"/>
              <w:rPr>
                <w:rFonts w:ascii="Times New Roman" w:hAnsi="Times New Roman"/>
                <w:snapToGrid w:val="0"/>
              </w:rPr>
            </w:pPr>
          </w:p>
        </w:tc>
        <w:tc>
          <w:tcPr>
            <w:tcW w:w="1701" w:type="dxa"/>
            <w:vAlign w:val="center"/>
          </w:tcPr>
          <w:p w14:paraId="259D36CA"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1349</w:t>
            </w:r>
          </w:p>
        </w:tc>
        <w:tc>
          <w:tcPr>
            <w:tcW w:w="1418" w:type="dxa"/>
            <w:vAlign w:val="center"/>
          </w:tcPr>
          <w:p w14:paraId="1B4BA83F"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 </w:t>
            </w:r>
          </w:p>
        </w:tc>
        <w:tc>
          <w:tcPr>
            <w:tcW w:w="1701" w:type="dxa"/>
            <w:shd w:val="clear" w:color="auto" w:fill="auto"/>
            <w:vAlign w:val="center"/>
          </w:tcPr>
          <w:p w14:paraId="40822997"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 </w:t>
            </w:r>
          </w:p>
        </w:tc>
        <w:tc>
          <w:tcPr>
            <w:tcW w:w="2126" w:type="dxa"/>
            <w:vAlign w:val="center"/>
          </w:tcPr>
          <w:p w14:paraId="5C82623E" w14:textId="77777777" w:rsidR="00FD40E3" w:rsidRPr="00ED0492" w:rsidRDefault="00FD40E3" w:rsidP="002851FE">
            <w:pPr>
              <w:tabs>
                <w:tab w:val="left" w:pos="284"/>
                <w:tab w:val="left" w:pos="426"/>
              </w:tabs>
              <w:spacing w:after="0" w:line="240" w:lineRule="auto"/>
              <w:jc w:val="center"/>
              <w:rPr>
                <w:rFonts w:ascii="Times New Roman" w:hAnsi="Times New Roman"/>
              </w:rPr>
            </w:pPr>
          </w:p>
        </w:tc>
      </w:tr>
      <w:tr w:rsidR="00532823" w:rsidRPr="00ED0492" w14:paraId="2BFFA87F" w14:textId="77777777" w:rsidTr="009E0184">
        <w:trPr>
          <w:trHeight w:val="262"/>
          <w:jc w:val="center"/>
        </w:trPr>
        <w:tc>
          <w:tcPr>
            <w:tcW w:w="1912" w:type="dxa"/>
            <w:vAlign w:val="center"/>
          </w:tcPr>
          <w:p w14:paraId="3E0029EA" w14:textId="18D72FE0" w:rsidR="00FD40E3" w:rsidRPr="00ED0492" w:rsidRDefault="00FD40E3"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9E0184">
              <w:rPr>
                <w:rFonts w:ascii="Times New Roman" w:hAnsi="Times New Roman"/>
              </w:rPr>
              <w:t xml:space="preserve"> </w:t>
            </w:r>
            <w:r w:rsidRPr="00ED0492">
              <w:rPr>
                <w:rFonts w:ascii="Times New Roman" w:hAnsi="Times New Roman"/>
              </w:rPr>
              <w:t>Новоселище</w:t>
            </w:r>
          </w:p>
        </w:tc>
        <w:tc>
          <w:tcPr>
            <w:tcW w:w="1485" w:type="dxa"/>
            <w:vAlign w:val="center"/>
          </w:tcPr>
          <w:p w14:paraId="2754D0F9" w14:textId="77777777" w:rsidR="00FD40E3" w:rsidRPr="00ED0492" w:rsidRDefault="00FD40E3"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snapToGrid w:val="0"/>
              </w:rPr>
              <w:t>1842</w:t>
            </w:r>
          </w:p>
        </w:tc>
        <w:tc>
          <w:tcPr>
            <w:tcW w:w="1701" w:type="dxa"/>
            <w:vAlign w:val="center"/>
          </w:tcPr>
          <w:p w14:paraId="7BE1A790"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1842</w:t>
            </w:r>
          </w:p>
        </w:tc>
        <w:tc>
          <w:tcPr>
            <w:tcW w:w="1418" w:type="dxa"/>
            <w:vAlign w:val="center"/>
          </w:tcPr>
          <w:p w14:paraId="1AE6279E"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 </w:t>
            </w:r>
          </w:p>
        </w:tc>
        <w:tc>
          <w:tcPr>
            <w:tcW w:w="1701" w:type="dxa"/>
            <w:shd w:val="clear" w:color="auto" w:fill="auto"/>
            <w:vAlign w:val="center"/>
          </w:tcPr>
          <w:p w14:paraId="0A8A85E2"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1842</w:t>
            </w:r>
          </w:p>
        </w:tc>
        <w:tc>
          <w:tcPr>
            <w:tcW w:w="2126" w:type="dxa"/>
            <w:vAlign w:val="center"/>
          </w:tcPr>
          <w:p w14:paraId="7F3EEC64" w14:textId="77777777" w:rsidR="00FD40E3" w:rsidRPr="00ED0492" w:rsidRDefault="00FD40E3" w:rsidP="002851FE">
            <w:pPr>
              <w:tabs>
                <w:tab w:val="left" w:pos="284"/>
                <w:tab w:val="left" w:pos="426"/>
              </w:tabs>
              <w:spacing w:after="0" w:line="240" w:lineRule="auto"/>
              <w:jc w:val="center"/>
              <w:rPr>
                <w:rFonts w:ascii="Times New Roman" w:hAnsi="Times New Roman"/>
              </w:rPr>
            </w:pPr>
          </w:p>
        </w:tc>
      </w:tr>
      <w:tr w:rsidR="00532823" w:rsidRPr="00ED0492" w14:paraId="27D95B0B" w14:textId="77777777" w:rsidTr="009E0184">
        <w:trPr>
          <w:trHeight w:val="262"/>
          <w:jc w:val="center"/>
        </w:trPr>
        <w:tc>
          <w:tcPr>
            <w:tcW w:w="1912" w:type="dxa"/>
            <w:vAlign w:val="center"/>
          </w:tcPr>
          <w:p w14:paraId="09EFE6D5" w14:textId="12546710" w:rsidR="00FD40E3" w:rsidRPr="00ED0492" w:rsidRDefault="00FD40E3"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9E0184">
              <w:rPr>
                <w:rFonts w:ascii="Times New Roman" w:hAnsi="Times New Roman"/>
              </w:rPr>
              <w:t xml:space="preserve"> </w:t>
            </w:r>
            <w:r w:rsidRPr="00ED0492">
              <w:rPr>
                <w:rFonts w:ascii="Times New Roman" w:hAnsi="Times New Roman"/>
              </w:rPr>
              <w:t>Пархоменко</w:t>
            </w:r>
          </w:p>
        </w:tc>
        <w:tc>
          <w:tcPr>
            <w:tcW w:w="1485" w:type="dxa"/>
            <w:vAlign w:val="center"/>
          </w:tcPr>
          <w:p w14:paraId="537732EC" w14:textId="77777777" w:rsidR="00FD40E3" w:rsidRPr="00ED0492" w:rsidRDefault="00FD40E3" w:rsidP="002851FE">
            <w:pPr>
              <w:tabs>
                <w:tab w:val="left" w:pos="284"/>
                <w:tab w:val="left" w:pos="426"/>
              </w:tabs>
              <w:spacing w:after="0" w:line="240" w:lineRule="auto"/>
              <w:jc w:val="center"/>
              <w:rPr>
                <w:rFonts w:ascii="Times New Roman" w:hAnsi="Times New Roman"/>
                <w:snapToGrid w:val="0"/>
              </w:rPr>
            </w:pPr>
          </w:p>
        </w:tc>
        <w:tc>
          <w:tcPr>
            <w:tcW w:w="1701" w:type="dxa"/>
            <w:vAlign w:val="center"/>
          </w:tcPr>
          <w:p w14:paraId="1EE974C2"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640</w:t>
            </w:r>
          </w:p>
        </w:tc>
        <w:tc>
          <w:tcPr>
            <w:tcW w:w="1418" w:type="dxa"/>
            <w:vAlign w:val="center"/>
          </w:tcPr>
          <w:p w14:paraId="7D30F4F7"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 </w:t>
            </w:r>
          </w:p>
        </w:tc>
        <w:tc>
          <w:tcPr>
            <w:tcW w:w="1701" w:type="dxa"/>
            <w:shd w:val="clear" w:color="auto" w:fill="auto"/>
            <w:vAlign w:val="center"/>
          </w:tcPr>
          <w:p w14:paraId="5A32944D"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 </w:t>
            </w:r>
          </w:p>
        </w:tc>
        <w:tc>
          <w:tcPr>
            <w:tcW w:w="2126" w:type="dxa"/>
            <w:vAlign w:val="center"/>
          </w:tcPr>
          <w:p w14:paraId="61702F74" w14:textId="77777777" w:rsidR="00FD40E3" w:rsidRPr="00ED0492" w:rsidRDefault="00FD40E3" w:rsidP="002851FE">
            <w:pPr>
              <w:tabs>
                <w:tab w:val="left" w:pos="284"/>
                <w:tab w:val="left" w:pos="426"/>
              </w:tabs>
              <w:spacing w:after="0" w:line="240" w:lineRule="auto"/>
              <w:jc w:val="center"/>
              <w:rPr>
                <w:rFonts w:ascii="Times New Roman" w:hAnsi="Times New Roman"/>
              </w:rPr>
            </w:pPr>
          </w:p>
        </w:tc>
      </w:tr>
      <w:tr w:rsidR="00532823" w:rsidRPr="00ED0492" w14:paraId="137EDD9E" w14:textId="77777777" w:rsidTr="009E0184">
        <w:trPr>
          <w:trHeight w:val="262"/>
          <w:jc w:val="center"/>
        </w:trPr>
        <w:tc>
          <w:tcPr>
            <w:tcW w:w="1912" w:type="dxa"/>
            <w:vAlign w:val="center"/>
          </w:tcPr>
          <w:p w14:paraId="58869008" w14:textId="4B029D9D" w:rsidR="00FD40E3" w:rsidRPr="00ED0492" w:rsidRDefault="00FD40E3"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9E0184">
              <w:rPr>
                <w:rFonts w:ascii="Times New Roman" w:hAnsi="Times New Roman"/>
              </w:rPr>
              <w:t xml:space="preserve"> </w:t>
            </w:r>
            <w:r w:rsidRPr="00ED0492">
              <w:rPr>
                <w:rFonts w:ascii="Times New Roman" w:hAnsi="Times New Roman"/>
              </w:rPr>
              <w:t>Первомайское</w:t>
            </w:r>
          </w:p>
        </w:tc>
        <w:tc>
          <w:tcPr>
            <w:tcW w:w="1485" w:type="dxa"/>
            <w:vAlign w:val="center"/>
          </w:tcPr>
          <w:p w14:paraId="3D507758" w14:textId="77777777" w:rsidR="00FD40E3" w:rsidRPr="00ED0492" w:rsidRDefault="00FD40E3" w:rsidP="002851FE">
            <w:pPr>
              <w:tabs>
                <w:tab w:val="left" w:pos="284"/>
                <w:tab w:val="left" w:pos="426"/>
              </w:tabs>
              <w:spacing w:after="0" w:line="240" w:lineRule="auto"/>
              <w:jc w:val="center"/>
              <w:rPr>
                <w:rFonts w:ascii="Times New Roman" w:hAnsi="Times New Roman"/>
                <w:snapToGrid w:val="0"/>
              </w:rPr>
            </w:pPr>
          </w:p>
        </w:tc>
        <w:tc>
          <w:tcPr>
            <w:tcW w:w="1701" w:type="dxa"/>
            <w:vAlign w:val="center"/>
          </w:tcPr>
          <w:p w14:paraId="52FF4F26"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783</w:t>
            </w:r>
          </w:p>
        </w:tc>
        <w:tc>
          <w:tcPr>
            <w:tcW w:w="1418" w:type="dxa"/>
            <w:vAlign w:val="center"/>
          </w:tcPr>
          <w:p w14:paraId="278C3907"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 </w:t>
            </w:r>
          </w:p>
        </w:tc>
        <w:tc>
          <w:tcPr>
            <w:tcW w:w="1701" w:type="dxa"/>
            <w:shd w:val="clear" w:color="auto" w:fill="auto"/>
            <w:vAlign w:val="center"/>
          </w:tcPr>
          <w:p w14:paraId="49747B50"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 </w:t>
            </w:r>
          </w:p>
        </w:tc>
        <w:tc>
          <w:tcPr>
            <w:tcW w:w="2126" w:type="dxa"/>
            <w:vAlign w:val="center"/>
          </w:tcPr>
          <w:p w14:paraId="14AB87A1" w14:textId="77777777" w:rsidR="00FD40E3" w:rsidRPr="00ED0492" w:rsidRDefault="00FD40E3" w:rsidP="002851FE">
            <w:pPr>
              <w:tabs>
                <w:tab w:val="left" w:pos="284"/>
                <w:tab w:val="left" w:pos="426"/>
              </w:tabs>
              <w:spacing w:after="0" w:line="240" w:lineRule="auto"/>
              <w:jc w:val="center"/>
              <w:rPr>
                <w:rFonts w:ascii="Times New Roman" w:hAnsi="Times New Roman"/>
              </w:rPr>
            </w:pPr>
          </w:p>
        </w:tc>
      </w:tr>
      <w:tr w:rsidR="00532823" w:rsidRPr="00ED0492" w14:paraId="4BD2F1F1" w14:textId="77777777" w:rsidTr="009E0184">
        <w:trPr>
          <w:trHeight w:val="262"/>
          <w:jc w:val="center"/>
        </w:trPr>
        <w:tc>
          <w:tcPr>
            <w:tcW w:w="1912" w:type="dxa"/>
            <w:vAlign w:val="center"/>
          </w:tcPr>
          <w:p w14:paraId="0508BDBC" w14:textId="3E6570D8" w:rsidR="00FD40E3" w:rsidRPr="00ED0492" w:rsidRDefault="00FD40E3"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9E0184">
              <w:rPr>
                <w:rFonts w:ascii="Times New Roman" w:hAnsi="Times New Roman"/>
              </w:rPr>
              <w:t xml:space="preserve"> </w:t>
            </w:r>
            <w:r w:rsidRPr="00ED0492">
              <w:rPr>
                <w:rFonts w:ascii="Times New Roman" w:hAnsi="Times New Roman"/>
              </w:rPr>
              <w:t>Платоно-Александровское</w:t>
            </w:r>
          </w:p>
        </w:tc>
        <w:tc>
          <w:tcPr>
            <w:tcW w:w="1485" w:type="dxa"/>
            <w:vAlign w:val="center"/>
          </w:tcPr>
          <w:p w14:paraId="3B6385C7" w14:textId="77777777" w:rsidR="00FD40E3" w:rsidRPr="00ED0492" w:rsidRDefault="00FD40E3" w:rsidP="002851FE">
            <w:pPr>
              <w:tabs>
                <w:tab w:val="left" w:pos="284"/>
                <w:tab w:val="left" w:pos="426"/>
              </w:tabs>
              <w:spacing w:after="0" w:line="240" w:lineRule="auto"/>
              <w:jc w:val="center"/>
              <w:rPr>
                <w:rFonts w:ascii="Times New Roman" w:hAnsi="Times New Roman"/>
                <w:snapToGrid w:val="0"/>
              </w:rPr>
            </w:pPr>
          </w:p>
        </w:tc>
        <w:tc>
          <w:tcPr>
            <w:tcW w:w="1701" w:type="dxa"/>
            <w:vAlign w:val="center"/>
          </w:tcPr>
          <w:p w14:paraId="740FEAC6"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1109</w:t>
            </w:r>
          </w:p>
        </w:tc>
        <w:tc>
          <w:tcPr>
            <w:tcW w:w="1418" w:type="dxa"/>
            <w:vAlign w:val="center"/>
          </w:tcPr>
          <w:p w14:paraId="21AE92B6"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 </w:t>
            </w:r>
          </w:p>
        </w:tc>
        <w:tc>
          <w:tcPr>
            <w:tcW w:w="1701" w:type="dxa"/>
            <w:shd w:val="clear" w:color="auto" w:fill="auto"/>
            <w:vAlign w:val="center"/>
          </w:tcPr>
          <w:p w14:paraId="413F0F6F"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 </w:t>
            </w:r>
          </w:p>
        </w:tc>
        <w:tc>
          <w:tcPr>
            <w:tcW w:w="2126" w:type="dxa"/>
            <w:vAlign w:val="center"/>
          </w:tcPr>
          <w:p w14:paraId="2B3FDB75" w14:textId="77777777" w:rsidR="00FD40E3" w:rsidRPr="00ED0492" w:rsidRDefault="00FD40E3" w:rsidP="002851FE">
            <w:pPr>
              <w:tabs>
                <w:tab w:val="left" w:pos="284"/>
                <w:tab w:val="left" w:pos="426"/>
              </w:tabs>
              <w:spacing w:after="0" w:line="240" w:lineRule="auto"/>
              <w:jc w:val="center"/>
              <w:rPr>
                <w:rFonts w:ascii="Times New Roman" w:hAnsi="Times New Roman"/>
              </w:rPr>
            </w:pPr>
          </w:p>
        </w:tc>
      </w:tr>
      <w:tr w:rsidR="00FD40E3" w:rsidRPr="00ED0492" w14:paraId="4DD66061" w14:textId="77777777" w:rsidTr="009E0184">
        <w:trPr>
          <w:trHeight w:val="262"/>
          <w:jc w:val="center"/>
        </w:trPr>
        <w:tc>
          <w:tcPr>
            <w:tcW w:w="1912" w:type="dxa"/>
            <w:vAlign w:val="center"/>
          </w:tcPr>
          <w:p w14:paraId="76988D9A" w14:textId="54A6DC05" w:rsidR="00FD40E3" w:rsidRPr="00ED0492" w:rsidRDefault="00FD40E3"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9E0184">
              <w:rPr>
                <w:rFonts w:ascii="Times New Roman" w:hAnsi="Times New Roman"/>
              </w:rPr>
              <w:t xml:space="preserve"> </w:t>
            </w:r>
            <w:r w:rsidRPr="00ED0492">
              <w:rPr>
                <w:rFonts w:ascii="Times New Roman" w:hAnsi="Times New Roman"/>
              </w:rPr>
              <w:t>Троицкое</w:t>
            </w:r>
          </w:p>
        </w:tc>
        <w:tc>
          <w:tcPr>
            <w:tcW w:w="1485" w:type="dxa"/>
            <w:vAlign w:val="center"/>
          </w:tcPr>
          <w:p w14:paraId="557D5218" w14:textId="77777777" w:rsidR="00FD40E3" w:rsidRPr="00ED0492" w:rsidRDefault="00FD40E3" w:rsidP="002851FE">
            <w:pPr>
              <w:tabs>
                <w:tab w:val="left" w:pos="284"/>
                <w:tab w:val="left" w:pos="426"/>
              </w:tabs>
              <w:spacing w:after="0" w:line="240" w:lineRule="auto"/>
              <w:jc w:val="center"/>
              <w:rPr>
                <w:rFonts w:ascii="Times New Roman" w:hAnsi="Times New Roman"/>
                <w:snapToGrid w:val="0"/>
              </w:rPr>
            </w:pPr>
            <w:r w:rsidRPr="00ED0492">
              <w:rPr>
                <w:rFonts w:ascii="Times New Roman" w:hAnsi="Times New Roman"/>
                <w:snapToGrid w:val="0"/>
              </w:rPr>
              <w:t>9985</w:t>
            </w:r>
          </w:p>
        </w:tc>
        <w:tc>
          <w:tcPr>
            <w:tcW w:w="1701" w:type="dxa"/>
            <w:vAlign w:val="center"/>
          </w:tcPr>
          <w:p w14:paraId="43C33404"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9985</w:t>
            </w:r>
          </w:p>
        </w:tc>
        <w:tc>
          <w:tcPr>
            <w:tcW w:w="1418" w:type="dxa"/>
            <w:vAlign w:val="center"/>
          </w:tcPr>
          <w:p w14:paraId="32AF5A5E"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 </w:t>
            </w:r>
          </w:p>
        </w:tc>
        <w:tc>
          <w:tcPr>
            <w:tcW w:w="1701" w:type="dxa"/>
            <w:shd w:val="clear" w:color="auto" w:fill="auto"/>
            <w:vAlign w:val="center"/>
          </w:tcPr>
          <w:p w14:paraId="0C2A849E" w14:textId="77777777" w:rsidR="00FD40E3" w:rsidRPr="00ED0492" w:rsidRDefault="00FD40E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9985</w:t>
            </w:r>
          </w:p>
        </w:tc>
        <w:tc>
          <w:tcPr>
            <w:tcW w:w="2126" w:type="dxa"/>
            <w:vAlign w:val="center"/>
          </w:tcPr>
          <w:p w14:paraId="562E6B47" w14:textId="77777777" w:rsidR="00FD40E3" w:rsidRPr="00ED0492" w:rsidRDefault="00FD40E3" w:rsidP="002851FE">
            <w:pPr>
              <w:tabs>
                <w:tab w:val="left" w:pos="284"/>
                <w:tab w:val="left" w:pos="426"/>
              </w:tabs>
              <w:spacing w:after="0" w:line="240" w:lineRule="auto"/>
              <w:jc w:val="center"/>
              <w:rPr>
                <w:rFonts w:ascii="Times New Roman" w:hAnsi="Times New Roman"/>
              </w:rPr>
            </w:pPr>
          </w:p>
        </w:tc>
      </w:tr>
    </w:tbl>
    <w:p w14:paraId="782B09FE" w14:textId="77777777" w:rsidR="00FD40E3" w:rsidRPr="00ED0492" w:rsidRDefault="00FD40E3" w:rsidP="002851FE">
      <w:pPr>
        <w:tabs>
          <w:tab w:val="left" w:pos="284"/>
          <w:tab w:val="left" w:pos="426"/>
        </w:tabs>
        <w:spacing w:after="0" w:line="240" w:lineRule="auto"/>
        <w:ind w:firstLine="709"/>
        <w:contextualSpacing/>
        <w:jc w:val="both"/>
        <w:rPr>
          <w:rFonts w:ascii="Times New Roman" w:hAnsi="Times New Roman"/>
          <w:sz w:val="28"/>
          <w:szCs w:val="28"/>
        </w:rPr>
      </w:pPr>
    </w:p>
    <w:p w14:paraId="1E5C6959" w14:textId="151F5AE4" w:rsidR="009F129D" w:rsidRPr="00ED0492" w:rsidRDefault="009F129D" w:rsidP="002851FE">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hAnsi="Times New Roman"/>
          <w:sz w:val="28"/>
          <w:szCs w:val="28"/>
        </w:rPr>
        <w:t xml:space="preserve">По состоянию на 01.01.2021 в муниципальном округе 1,73 тыс. кв. м. или составляет площадь ветхого жилья, 59 жилых домов (индивидуально определенных зданий) (таблица </w:t>
      </w:r>
      <w:r w:rsidR="00D30C9A" w:rsidRPr="00ED0492">
        <w:rPr>
          <w:rFonts w:ascii="Times New Roman" w:hAnsi="Times New Roman"/>
          <w:sz w:val="28"/>
          <w:szCs w:val="28"/>
        </w:rPr>
        <w:t>3</w:t>
      </w:r>
      <w:r w:rsidR="00B32174" w:rsidRPr="00ED0492">
        <w:rPr>
          <w:rFonts w:ascii="Times New Roman" w:hAnsi="Times New Roman"/>
          <w:sz w:val="28"/>
          <w:szCs w:val="28"/>
        </w:rPr>
        <w:t>4</w:t>
      </w:r>
      <w:r w:rsidRPr="00ED0492">
        <w:rPr>
          <w:rFonts w:ascii="Times New Roman" w:hAnsi="Times New Roman"/>
          <w:sz w:val="28"/>
          <w:szCs w:val="28"/>
        </w:rPr>
        <w:t>).</w:t>
      </w:r>
    </w:p>
    <w:p w14:paraId="55A04FDF" w14:textId="77777777" w:rsidR="00D30C9A" w:rsidRPr="00ED0492" w:rsidRDefault="00D30C9A" w:rsidP="002851FE">
      <w:pPr>
        <w:tabs>
          <w:tab w:val="left" w:pos="284"/>
          <w:tab w:val="left" w:pos="426"/>
        </w:tabs>
        <w:spacing w:after="0" w:line="240" w:lineRule="auto"/>
        <w:ind w:firstLine="709"/>
        <w:contextualSpacing/>
        <w:jc w:val="both"/>
        <w:rPr>
          <w:rFonts w:ascii="Times New Roman" w:hAnsi="Times New Roman"/>
          <w:sz w:val="28"/>
          <w:szCs w:val="28"/>
        </w:rPr>
      </w:pPr>
    </w:p>
    <w:p w14:paraId="71E34265" w14:textId="54FCC5A6" w:rsidR="00BC5004" w:rsidRPr="00ED0492" w:rsidRDefault="00BC5004" w:rsidP="002851FE">
      <w:pPr>
        <w:tabs>
          <w:tab w:val="left" w:pos="284"/>
          <w:tab w:val="left" w:pos="426"/>
        </w:tabs>
        <w:spacing w:after="0" w:line="240" w:lineRule="auto"/>
        <w:jc w:val="center"/>
        <w:rPr>
          <w:rFonts w:ascii="Times New Roman" w:hAnsi="Times New Roman"/>
          <w:sz w:val="28"/>
          <w:szCs w:val="28"/>
        </w:rPr>
      </w:pPr>
      <w:r w:rsidRPr="00ED0492">
        <w:rPr>
          <w:rFonts w:ascii="Times New Roman" w:eastAsia="Times New Roman" w:hAnsi="Times New Roman"/>
          <w:b/>
          <w:bCs/>
          <w:sz w:val="28"/>
          <w:szCs w:val="28"/>
          <w:lang w:eastAsia="ru-RU"/>
        </w:rPr>
        <w:t xml:space="preserve">Таблица </w:t>
      </w:r>
      <w:r w:rsidR="00D30C9A" w:rsidRPr="00ED0492">
        <w:rPr>
          <w:rFonts w:ascii="Times New Roman" w:eastAsia="Times New Roman" w:hAnsi="Times New Roman"/>
          <w:b/>
          <w:bCs/>
          <w:sz w:val="28"/>
          <w:szCs w:val="28"/>
          <w:lang w:eastAsia="ru-RU"/>
        </w:rPr>
        <w:t>3</w:t>
      </w:r>
      <w:r w:rsidR="00B32174" w:rsidRPr="00ED0492">
        <w:rPr>
          <w:rFonts w:ascii="Times New Roman" w:eastAsia="Times New Roman" w:hAnsi="Times New Roman"/>
          <w:b/>
          <w:bCs/>
          <w:sz w:val="28"/>
          <w:szCs w:val="28"/>
          <w:lang w:eastAsia="ru-RU"/>
        </w:rPr>
        <w:t>4</w:t>
      </w:r>
      <w:r w:rsidRPr="00ED0492">
        <w:rPr>
          <w:rFonts w:ascii="Times New Roman" w:eastAsia="Times New Roman" w:hAnsi="Times New Roman"/>
          <w:b/>
          <w:bCs/>
          <w:sz w:val="28"/>
          <w:szCs w:val="28"/>
          <w:lang w:eastAsia="ru-RU"/>
        </w:rPr>
        <w:t>.</w:t>
      </w:r>
      <w:r w:rsidRPr="00ED0492">
        <w:rPr>
          <w:rFonts w:ascii="Times New Roman" w:eastAsia="Times New Roman" w:hAnsi="Times New Roman"/>
          <w:sz w:val="28"/>
          <w:szCs w:val="28"/>
          <w:lang w:eastAsia="ru-RU"/>
        </w:rPr>
        <w:t xml:space="preserve"> - Распределение жилищного фонда по проценту износа</w:t>
      </w:r>
    </w:p>
    <w:tbl>
      <w:tblPr>
        <w:tblW w:w="5084"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9"/>
        <w:gridCol w:w="1504"/>
        <w:gridCol w:w="1504"/>
        <w:gridCol w:w="1617"/>
        <w:gridCol w:w="1617"/>
        <w:gridCol w:w="1395"/>
        <w:gridCol w:w="1395"/>
      </w:tblGrid>
      <w:tr w:rsidR="00532823" w:rsidRPr="009E0184" w14:paraId="25E11406" w14:textId="77777777" w:rsidTr="009E0184">
        <w:trPr>
          <w:trHeight w:val="288"/>
        </w:trPr>
        <w:tc>
          <w:tcPr>
            <w:tcW w:w="718" w:type="pct"/>
            <w:shd w:val="clear" w:color="auto" w:fill="auto"/>
            <w:vAlign w:val="center"/>
            <w:hideMark/>
          </w:tcPr>
          <w:p w14:paraId="10D93D85" w14:textId="6A82C43E" w:rsidR="004239EA" w:rsidRPr="009E0184" w:rsidRDefault="004239EA" w:rsidP="002851FE">
            <w:pPr>
              <w:tabs>
                <w:tab w:val="left" w:pos="284"/>
                <w:tab w:val="left" w:pos="426"/>
              </w:tabs>
              <w:spacing w:after="0" w:line="240" w:lineRule="auto"/>
              <w:rPr>
                <w:rFonts w:ascii="Times New Roman" w:eastAsia="Times New Roman" w:hAnsi="Times New Roman"/>
                <w:b/>
                <w:bCs/>
                <w:sz w:val="20"/>
                <w:szCs w:val="20"/>
                <w:lang w:eastAsia="ru-RU"/>
              </w:rPr>
            </w:pPr>
            <w:r w:rsidRPr="009E0184">
              <w:rPr>
                <w:rFonts w:ascii="Times New Roman" w:eastAsia="Times New Roman" w:hAnsi="Times New Roman"/>
                <w:b/>
                <w:bCs/>
                <w:sz w:val="20"/>
                <w:szCs w:val="20"/>
                <w:lang w:eastAsia="ru-RU"/>
              </w:rPr>
              <w:t>Наименование показателей</w:t>
            </w:r>
          </w:p>
        </w:tc>
        <w:tc>
          <w:tcPr>
            <w:tcW w:w="713" w:type="pct"/>
            <w:shd w:val="clear" w:color="auto" w:fill="auto"/>
            <w:vAlign w:val="center"/>
            <w:hideMark/>
          </w:tcPr>
          <w:p w14:paraId="703D401E" w14:textId="4D85A81F" w:rsidR="004239EA" w:rsidRPr="009E0184" w:rsidRDefault="004239EA" w:rsidP="002851FE">
            <w:pPr>
              <w:tabs>
                <w:tab w:val="left" w:pos="284"/>
                <w:tab w:val="left" w:pos="426"/>
              </w:tabs>
              <w:spacing w:after="0" w:line="240" w:lineRule="auto"/>
              <w:rPr>
                <w:rFonts w:ascii="Times New Roman" w:eastAsia="Times New Roman" w:hAnsi="Times New Roman"/>
                <w:b/>
                <w:bCs/>
                <w:sz w:val="20"/>
                <w:szCs w:val="20"/>
                <w:lang w:eastAsia="ru-RU"/>
              </w:rPr>
            </w:pPr>
            <w:r w:rsidRPr="009E0184">
              <w:rPr>
                <w:rFonts w:ascii="Times New Roman" w:eastAsia="Times New Roman" w:hAnsi="Times New Roman"/>
                <w:b/>
                <w:bCs/>
                <w:sz w:val="20"/>
                <w:szCs w:val="20"/>
                <w:lang w:eastAsia="ru-RU"/>
              </w:rPr>
              <w:t>Общая площадь жилых помещений в жилых домах (индивидуально-определенных зданиях), тыс</w:t>
            </w:r>
            <w:r w:rsidR="009E0184">
              <w:rPr>
                <w:rFonts w:ascii="Times New Roman" w:eastAsia="Times New Roman" w:hAnsi="Times New Roman"/>
                <w:b/>
                <w:bCs/>
                <w:sz w:val="20"/>
                <w:szCs w:val="20"/>
                <w:lang w:eastAsia="ru-RU"/>
              </w:rPr>
              <w:t>.</w:t>
            </w:r>
            <w:r w:rsidRPr="009E0184">
              <w:rPr>
                <w:rFonts w:ascii="Times New Roman" w:eastAsia="Times New Roman" w:hAnsi="Times New Roman"/>
                <w:b/>
                <w:bCs/>
                <w:sz w:val="20"/>
                <w:szCs w:val="20"/>
                <w:lang w:eastAsia="ru-RU"/>
              </w:rPr>
              <w:t xml:space="preserve"> м2</w:t>
            </w:r>
          </w:p>
        </w:tc>
        <w:tc>
          <w:tcPr>
            <w:tcW w:w="713" w:type="pct"/>
            <w:shd w:val="clear" w:color="auto" w:fill="auto"/>
            <w:vAlign w:val="center"/>
            <w:hideMark/>
          </w:tcPr>
          <w:p w14:paraId="78D1BECC" w14:textId="1B8F79F3" w:rsidR="004239EA" w:rsidRPr="009E0184" w:rsidRDefault="004239EA" w:rsidP="002851FE">
            <w:pPr>
              <w:tabs>
                <w:tab w:val="left" w:pos="284"/>
                <w:tab w:val="left" w:pos="426"/>
              </w:tabs>
              <w:spacing w:after="0" w:line="240" w:lineRule="auto"/>
              <w:rPr>
                <w:rFonts w:ascii="Times New Roman" w:eastAsia="Times New Roman" w:hAnsi="Times New Roman"/>
                <w:b/>
                <w:bCs/>
                <w:sz w:val="20"/>
                <w:szCs w:val="20"/>
                <w:lang w:eastAsia="ru-RU"/>
              </w:rPr>
            </w:pPr>
            <w:r w:rsidRPr="009E0184">
              <w:rPr>
                <w:rFonts w:ascii="Times New Roman" w:eastAsia="Times New Roman" w:hAnsi="Times New Roman"/>
                <w:b/>
                <w:bCs/>
                <w:sz w:val="20"/>
                <w:szCs w:val="20"/>
                <w:lang w:eastAsia="ru-RU"/>
              </w:rPr>
              <w:t>Количество жилых домов (индивидуально-определенных зданий), ед</w:t>
            </w:r>
            <w:r w:rsidR="009E0184">
              <w:rPr>
                <w:rFonts w:ascii="Times New Roman" w:eastAsia="Times New Roman" w:hAnsi="Times New Roman"/>
                <w:b/>
                <w:bCs/>
                <w:sz w:val="20"/>
                <w:szCs w:val="20"/>
                <w:lang w:eastAsia="ru-RU"/>
              </w:rPr>
              <w:t>.</w:t>
            </w:r>
          </w:p>
        </w:tc>
        <w:tc>
          <w:tcPr>
            <w:tcW w:w="767" w:type="pct"/>
            <w:shd w:val="clear" w:color="auto" w:fill="auto"/>
            <w:vAlign w:val="center"/>
            <w:hideMark/>
          </w:tcPr>
          <w:p w14:paraId="21919AB6" w14:textId="6A461AD8" w:rsidR="004239EA" w:rsidRPr="009E0184" w:rsidRDefault="004239EA" w:rsidP="002851FE">
            <w:pPr>
              <w:tabs>
                <w:tab w:val="left" w:pos="284"/>
                <w:tab w:val="left" w:pos="426"/>
              </w:tabs>
              <w:spacing w:after="0" w:line="240" w:lineRule="auto"/>
              <w:rPr>
                <w:rFonts w:ascii="Times New Roman" w:eastAsia="Times New Roman" w:hAnsi="Times New Roman"/>
                <w:b/>
                <w:bCs/>
                <w:sz w:val="20"/>
                <w:szCs w:val="20"/>
                <w:lang w:eastAsia="ru-RU"/>
              </w:rPr>
            </w:pPr>
            <w:r w:rsidRPr="009E0184">
              <w:rPr>
                <w:rFonts w:ascii="Times New Roman" w:eastAsia="Times New Roman" w:hAnsi="Times New Roman"/>
                <w:b/>
                <w:bCs/>
                <w:sz w:val="20"/>
                <w:szCs w:val="20"/>
                <w:lang w:eastAsia="ru-RU"/>
              </w:rPr>
              <w:t>Общая площадь жилых помещений в много</w:t>
            </w:r>
            <w:r w:rsidR="0081124D" w:rsidRPr="009E0184">
              <w:rPr>
                <w:rFonts w:ascii="Times New Roman" w:eastAsia="Times New Roman" w:hAnsi="Times New Roman"/>
                <w:b/>
                <w:bCs/>
                <w:sz w:val="20"/>
                <w:szCs w:val="20"/>
                <w:lang w:eastAsia="ru-RU"/>
              </w:rPr>
              <w:t>квартир</w:t>
            </w:r>
            <w:r w:rsidRPr="009E0184">
              <w:rPr>
                <w:rFonts w:ascii="Times New Roman" w:eastAsia="Times New Roman" w:hAnsi="Times New Roman"/>
                <w:b/>
                <w:bCs/>
                <w:sz w:val="20"/>
                <w:szCs w:val="20"/>
                <w:lang w:eastAsia="ru-RU"/>
              </w:rPr>
              <w:t>ных домах, тыс</w:t>
            </w:r>
            <w:r w:rsidR="009E0184">
              <w:rPr>
                <w:rFonts w:ascii="Times New Roman" w:eastAsia="Times New Roman" w:hAnsi="Times New Roman"/>
                <w:b/>
                <w:bCs/>
                <w:sz w:val="20"/>
                <w:szCs w:val="20"/>
                <w:lang w:eastAsia="ru-RU"/>
              </w:rPr>
              <w:t>.</w:t>
            </w:r>
            <w:r w:rsidRPr="009E0184">
              <w:rPr>
                <w:rFonts w:ascii="Times New Roman" w:eastAsia="Times New Roman" w:hAnsi="Times New Roman"/>
                <w:b/>
                <w:bCs/>
                <w:sz w:val="20"/>
                <w:szCs w:val="20"/>
                <w:lang w:eastAsia="ru-RU"/>
              </w:rPr>
              <w:t xml:space="preserve"> м2</w:t>
            </w:r>
          </w:p>
        </w:tc>
        <w:tc>
          <w:tcPr>
            <w:tcW w:w="767" w:type="pct"/>
            <w:shd w:val="clear" w:color="auto" w:fill="auto"/>
            <w:vAlign w:val="center"/>
            <w:hideMark/>
          </w:tcPr>
          <w:p w14:paraId="69E902AB" w14:textId="1E80B9D2" w:rsidR="004239EA" w:rsidRPr="009E0184" w:rsidRDefault="004239EA" w:rsidP="002851FE">
            <w:pPr>
              <w:tabs>
                <w:tab w:val="left" w:pos="284"/>
                <w:tab w:val="left" w:pos="426"/>
              </w:tabs>
              <w:spacing w:after="0" w:line="240" w:lineRule="auto"/>
              <w:rPr>
                <w:rFonts w:ascii="Times New Roman" w:eastAsia="Times New Roman" w:hAnsi="Times New Roman"/>
                <w:b/>
                <w:bCs/>
                <w:sz w:val="20"/>
                <w:szCs w:val="20"/>
                <w:lang w:eastAsia="ru-RU"/>
              </w:rPr>
            </w:pPr>
            <w:r w:rsidRPr="009E0184">
              <w:rPr>
                <w:rFonts w:ascii="Times New Roman" w:eastAsia="Times New Roman" w:hAnsi="Times New Roman"/>
                <w:b/>
                <w:bCs/>
                <w:sz w:val="20"/>
                <w:szCs w:val="20"/>
                <w:lang w:eastAsia="ru-RU"/>
              </w:rPr>
              <w:t>Количество много</w:t>
            </w:r>
            <w:r w:rsidR="0081124D" w:rsidRPr="009E0184">
              <w:rPr>
                <w:rFonts w:ascii="Times New Roman" w:eastAsia="Times New Roman" w:hAnsi="Times New Roman"/>
                <w:b/>
                <w:bCs/>
                <w:sz w:val="20"/>
                <w:szCs w:val="20"/>
                <w:lang w:eastAsia="ru-RU"/>
              </w:rPr>
              <w:t>квартир</w:t>
            </w:r>
            <w:r w:rsidRPr="009E0184">
              <w:rPr>
                <w:rFonts w:ascii="Times New Roman" w:eastAsia="Times New Roman" w:hAnsi="Times New Roman"/>
                <w:b/>
                <w:bCs/>
                <w:sz w:val="20"/>
                <w:szCs w:val="20"/>
                <w:lang w:eastAsia="ru-RU"/>
              </w:rPr>
              <w:t>ных домов, ед</w:t>
            </w:r>
            <w:r w:rsidR="009E0184">
              <w:rPr>
                <w:rFonts w:ascii="Times New Roman" w:eastAsia="Times New Roman" w:hAnsi="Times New Roman"/>
                <w:b/>
                <w:bCs/>
                <w:sz w:val="20"/>
                <w:szCs w:val="20"/>
                <w:lang w:eastAsia="ru-RU"/>
              </w:rPr>
              <w:t>.</w:t>
            </w:r>
          </w:p>
        </w:tc>
        <w:tc>
          <w:tcPr>
            <w:tcW w:w="662" w:type="pct"/>
            <w:shd w:val="clear" w:color="auto" w:fill="auto"/>
            <w:vAlign w:val="center"/>
            <w:hideMark/>
          </w:tcPr>
          <w:p w14:paraId="2B18500F" w14:textId="4B656F9A" w:rsidR="004239EA" w:rsidRPr="009E0184" w:rsidRDefault="004239EA" w:rsidP="002851FE">
            <w:pPr>
              <w:tabs>
                <w:tab w:val="left" w:pos="284"/>
                <w:tab w:val="left" w:pos="426"/>
              </w:tabs>
              <w:spacing w:after="0" w:line="240" w:lineRule="auto"/>
              <w:rPr>
                <w:rFonts w:ascii="Times New Roman" w:eastAsia="Times New Roman" w:hAnsi="Times New Roman"/>
                <w:b/>
                <w:bCs/>
                <w:sz w:val="20"/>
                <w:szCs w:val="20"/>
                <w:lang w:eastAsia="ru-RU"/>
              </w:rPr>
            </w:pPr>
            <w:r w:rsidRPr="009E0184">
              <w:rPr>
                <w:rFonts w:ascii="Times New Roman" w:eastAsia="Times New Roman" w:hAnsi="Times New Roman"/>
                <w:b/>
                <w:bCs/>
                <w:sz w:val="20"/>
                <w:szCs w:val="20"/>
                <w:lang w:eastAsia="ru-RU"/>
              </w:rPr>
              <w:t>Общая площадь жилых помещений в домах блокированной застройки, тыс</w:t>
            </w:r>
            <w:r w:rsidR="009E0184">
              <w:rPr>
                <w:rFonts w:ascii="Times New Roman" w:eastAsia="Times New Roman" w:hAnsi="Times New Roman"/>
                <w:b/>
                <w:bCs/>
                <w:sz w:val="20"/>
                <w:szCs w:val="20"/>
                <w:lang w:eastAsia="ru-RU"/>
              </w:rPr>
              <w:t>.</w:t>
            </w:r>
            <w:r w:rsidRPr="009E0184">
              <w:rPr>
                <w:rFonts w:ascii="Times New Roman" w:eastAsia="Times New Roman" w:hAnsi="Times New Roman"/>
                <w:b/>
                <w:bCs/>
                <w:sz w:val="20"/>
                <w:szCs w:val="20"/>
                <w:lang w:eastAsia="ru-RU"/>
              </w:rPr>
              <w:t xml:space="preserve"> м2</w:t>
            </w:r>
          </w:p>
        </w:tc>
        <w:tc>
          <w:tcPr>
            <w:tcW w:w="662" w:type="pct"/>
            <w:shd w:val="clear" w:color="auto" w:fill="auto"/>
            <w:vAlign w:val="center"/>
            <w:hideMark/>
          </w:tcPr>
          <w:p w14:paraId="5EC4258A" w14:textId="0D773746" w:rsidR="004239EA" w:rsidRPr="009E0184" w:rsidRDefault="004239EA" w:rsidP="002851FE">
            <w:pPr>
              <w:tabs>
                <w:tab w:val="left" w:pos="284"/>
                <w:tab w:val="left" w:pos="426"/>
              </w:tabs>
              <w:spacing w:after="0" w:line="240" w:lineRule="auto"/>
              <w:rPr>
                <w:rFonts w:ascii="Times New Roman" w:eastAsia="Times New Roman" w:hAnsi="Times New Roman"/>
                <w:b/>
                <w:bCs/>
                <w:sz w:val="20"/>
                <w:szCs w:val="20"/>
                <w:lang w:eastAsia="ru-RU"/>
              </w:rPr>
            </w:pPr>
            <w:r w:rsidRPr="009E0184">
              <w:rPr>
                <w:rFonts w:ascii="Times New Roman" w:eastAsia="Times New Roman" w:hAnsi="Times New Roman"/>
                <w:b/>
                <w:bCs/>
                <w:sz w:val="20"/>
                <w:szCs w:val="20"/>
                <w:lang w:eastAsia="ru-RU"/>
              </w:rPr>
              <w:t>Количество домов блокированной застройки, ед</w:t>
            </w:r>
            <w:r w:rsidR="009E0184">
              <w:rPr>
                <w:rFonts w:ascii="Times New Roman" w:eastAsia="Times New Roman" w:hAnsi="Times New Roman"/>
                <w:b/>
                <w:bCs/>
                <w:sz w:val="20"/>
                <w:szCs w:val="20"/>
                <w:lang w:eastAsia="ru-RU"/>
              </w:rPr>
              <w:t>.</w:t>
            </w:r>
          </w:p>
        </w:tc>
      </w:tr>
      <w:tr w:rsidR="00532823" w:rsidRPr="009E0184" w14:paraId="1E074B06" w14:textId="77777777" w:rsidTr="009E0184">
        <w:trPr>
          <w:trHeight w:val="288"/>
        </w:trPr>
        <w:tc>
          <w:tcPr>
            <w:tcW w:w="718" w:type="pct"/>
            <w:shd w:val="clear" w:color="auto" w:fill="auto"/>
            <w:vAlign w:val="center"/>
          </w:tcPr>
          <w:p w14:paraId="2F1F0A4D" w14:textId="0C9E93DF" w:rsidR="004239EA" w:rsidRPr="009E0184" w:rsidRDefault="004239EA" w:rsidP="002851FE">
            <w:pPr>
              <w:tabs>
                <w:tab w:val="left" w:pos="284"/>
                <w:tab w:val="left" w:pos="426"/>
              </w:tabs>
              <w:spacing w:after="0" w:line="240" w:lineRule="auto"/>
              <w:rPr>
                <w:rFonts w:ascii="Times New Roman" w:eastAsia="Times New Roman" w:hAnsi="Times New Roman"/>
                <w:sz w:val="20"/>
                <w:szCs w:val="20"/>
                <w:lang w:eastAsia="ru-RU"/>
              </w:rPr>
            </w:pPr>
            <w:r w:rsidRPr="009E0184">
              <w:rPr>
                <w:rFonts w:ascii="Times New Roman" w:eastAsia="Times New Roman" w:hAnsi="Times New Roman"/>
                <w:sz w:val="20"/>
                <w:szCs w:val="20"/>
                <w:lang w:eastAsia="ru-RU"/>
              </w:rPr>
              <w:t>По проценту износа:</w:t>
            </w:r>
          </w:p>
        </w:tc>
        <w:tc>
          <w:tcPr>
            <w:tcW w:w="713" w:type="pct"/>
            <w:shd w:val="clear" w:color="auto" w:fill="auto"/>
            <w:vAlign w:val="center"/>
          </w:tcPr>
          <w:p w14:paraId="6D6FFCCA" w14:textId="77777777"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713" w:type="pct"/>
            <w:shd w:val="clear" w:color="auto" w:fill="auto"/>
            <w:vAlign w:val="center"/>
          </w:tcPr>
          <w:p w14:paraId="7C41C48B" w14:textId="77777777"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767" w:type="pct"/>
            <w:shd w:val="clear" w:color="auto" w:fill="auto"/>
            <w:vAlign w:val="center"/>
          </w:tcPr>
          <w:p w14:paraId="021E0FBF" w14:textId="77777777"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767" w:type="pct"/>
            <w:shd w:val="clear" w:color="auto" w:fill="auto"/>
            <w:vAlign w:val="center"/>
          </w:tcPr>
          <w:p w14:paraId="564EC09E" w14:textId="77777777"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662" w:type="pct"/>
            <w:shd w:val="clear" w:color="auto" w:fill="auto"/>
            <w:vAlign w:val="center"/>
          </w:tcPr>
          <w:p w14:paraId="26404A04" w14:textId="77777777"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662" w:type="pct"/>
            <w:shd w:val="clear" w:color="auto" w:fill="auto"/>
            <w:vAlign w:val="center"/>
          </w:tcPr>
          <w:p w14:paraId="0B64330E" w14:textId="77777777"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p>
        </w:tc>
      </w:tr>
      <w:tr w:rsidR="00532823" w:rsidRPr="009E0184" w14:paraId="3034F5C1" w14:textId="77777777" w:rsidTr="009E0184">
        <w:trPr>
          <w:trHeight w:val="288"/>
        </w:trPr>
        <w:tc>
          <w:tcPr>
            <w:tcW w:w="718" w:type="pct"/>
            <w:shd w:val="clear" w:color="auto" w:fill="auto"/>
            <w:vAlign w:val="center"/>
            <w:hideMark/>
          </w:tcPr>
          <w:p w14:paraId="46C9EB71" w14:textId="77777777" w:rsidR="004239EA" w:rsidRPr="009E0184" w:rsidRDefault="004239EA" w:rsidP="002851FE">
            <w:pPr>
              <w:tabs>
                <w:tab w:val="left" w:pos="284"/>
                <w:tab w:val="left" w:pos="426"/>
              </w:tabs>
              <w:spacing w:after="0" w:line="240" w:lineRule="auto"/>
              <w:rPr>
                <w:rFonts w:ascii="Times New Roman" w:eastAsia="Times New Roman" w:hAnsi="Times New Roman"/>
                <w:sz w:val="20"/>
                <w:szCs w:val="20"/>
                <w:lang w:eastAsia="ru-RU"/>
              </w:rPr>
            </w:pPr>
            <w:r w:rsidRPr="009E0184">
              <w:rPr>
                <w:rFonts w:ascii="Times New Roman" w:eastAsia="Times New Roman" w:hAnsi="Times New Roman"/>
                <w:sz w:val="20"/>
                <w:szCs w:val="20"/>
                <w:lang w:eastAsia="ru-RU"/>
              </w:rPr>
              <w:t>от 0 до 30%</w:t>
            </w:r>
          </w:p>
        </w:tc>
        <w:tc>
          <w:tcPr>
            <w:tcW w:w="713" w:type="pct"/>
            <w:shd w:val="clear" w:color="auto" w:fill="auto"/>
            <w:vAlign w:val="center"/>
            <w:hideMark/>
          </w:tcPr>
          <w:p w14:paraId="5DECB9A9" w14:textId="77777777"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9E0184">
              <w:rPr>
                <w:rFonts w:ascii="Times New Roman" w:eastAsia="Times New Roman" w:hAnsi="Times New Roman"/>
                <w:sz w:val="20"/>
                <w:szCs w:val="20"/>
                <w:lang w:eastAsia="ru-RU"/>
              </w:rPr>
              <w:t>25.96</w:t>
            </w:r>
          </w:p>
        </w:tc>
        <w:tc>
          <w:tcPr>
            <w:tcW w:w="713" w:type="pct"/>
            <w:shd w:val="clear" w:color="auto" w:fill="auto"/>
            <w:vAlign w:val="center"/>
            <w:hideMark/>
          </w:tcPr>
          <w:p w14:paraId="5D9B7530" w14:textId="77777777"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9E0184">
              <w:rPr>
                <w:rFonts w:ascii="Times New Roman" w:eastAsia="Times New Roman" w:hAnsi="Times New Roman"/>
                <w:sz w:val="20"/>
                <w:szCs w:val="20"/>
                <w:lang w:eastAsia="ru-RU"/>
              </w:rPr>
              <w:t>748</w:t>
            </w:r>
          </w:p>
        </w:tc>
        <w:tc>
          <w:tcPr>
            <w:tcW w:w="767" w:type="pct"/>
            <w:shd w:val="clear" w:color="auto" w:fill="auto"/>
            <w:vAlign w:val="center"/>
            <w:hideMark/>
          </w:tcPr>
          <w:p w14:paraId="2FEBA8C0" w14:textId="77777777"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9E0184">
              <w:rPr>
                <w:rFonts w:ascii="Times New Roman" w:eastAsia="Times New Roman" w:hAnsi="Times New Roman"/>
                <w:sz w:val="20"/>
                <w:szCs w:val="20"/>
                <w:lang w:eastAsia="ru-RU"/>
              </w:rPr>
              <w:t>127.4</w:t>
            </w:r>
          </w:p>
        </w:tc>
        <w:tc>
          <w:tcPr>
            <w:tcW w:w="767" w:type="pct"/>
            <w:shd w:val="clear" w:color="auto" w:fill="auto"/>
            <w:vAlign w:val="center"/>
            <w:hideMark/>
          </w:tcPr>
          <w:p w14:paraId="7EB5A051" w14:textId="77777777"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9E0184">
              <w:rPr>
                <w:rFonts w:ascii="Times New Roman" w:eastAsia="Times New Roman" w:hAnsi="Times New Roman"/>
                <w:sz w:val="20"/>
                <w:szCs w:val="20"/>
                <w:lang w:eastAsia="ru-RU"/>
              </w:rPr>
              <w:t>53</w:t>
            </w:r>
          </w:p>
        </w:tc>
        <w:tc>
          <w:tcPr>
            <w:tcW w:w="662" w:type="pct"/>
            <w:shd w:val="clear" w:color="auto" w:fill="auto"/>
            <w:vAlign w:val="center"/>
            <w:hideMark/>
          </w:tcPr>
          <w:p w14:paraId="18D44A13" w14:textId="45A8CCF6"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662" w:type="pct"/>
            <w:shd w:val="clear" w:color="auto" w:fill="auto"/>
            <w:vAlign w:val="center"/>
            <w:hideMark/>
          </w:tcPr>
          <w:p w14:paraId="232A7E1D" w14:textId="77CBDEF8"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p>
        </w:tc>
      </w:tr>
      <w:tr w:rsidR="00532823" w:rsidRPr="009E0184" w14:paraId="1BF2D5F6" w14:textId="77777777" w:rsidTr="009E0184">
        <w:trPr>
          <w:trHeight w:val="288"/>
        </w:trPr>
        <w:tc>
          <w:tcPr>
            <w:tcW w:w="718" w:type="pct"/>
            <w:shd w:val="clear" w:color="auto" w:fill="auto"/>
            <w:vAlign w:val="center"/>
            <w:hideMark/>
          </w:tcPr>
          <w:p w14:paraId="7AC4B112" w14:textId="77777777" w:rsidR="004239EA" w:rsidRPr="009E0184" w:rsidRDefault="004239EA" w:rsidP="002851FE">
            <w:pPr>
              <w:tabs>
                <w:tab w:val="left" w:pos="284"/>
                <w:tab w:val="left" w:pos="426"/>
              </w:tabs>
              <w:spacing w:after="0" w:line="240" w:lineRule="auto"/>
              <w:rPr>
                <w:rFonts w:ascii="Times New Roman" w:eastAsia="Times New Roman" w:hAnsi="Times New Roman"/>
                <w:sz w:val="20"/>
                <w:szCs w:val="20"/>
                <w:lang w:eastAsia="ru-RU"/>
              </w:rPr>
            </w:pPr>
            <w:r w:rsidRPr="009E0184">
              <w:rPr>
                <w:rFonts w:ascii="Times New Roman" w:eastAsia="Times New Roman" w:hAnsi="Times New Roman"/>
                <w:sz w:val="20"/>
                <w:szCs w:val="20"/>
                <w:lang w:eastAsia="ru-RU"/>
              </w:rPr>
              <w:t>от 31% до 65%</w:t>
            </w:r>
          </w:p>
        </w:tc>
        <w:tc>
          <w:tcPr>
            <w:tcW w:w="713" w:type="pct"/>
            <w:shd w:val="clear" w:color="auto" w:fill="auto"/>
            <w:vAlign w:val="center"/>
            <w:hideMark/>
          </w:tcPr>
          <w:p w14:paraId="6CF21E87" w14:textId="77777777"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9E0184">
              <w:rPr>
                <w:rFonts w:ascii="Times New Roman" w:eastAsia="Times New Roman" w:hAnsi="Times New Roman"/>
                <w:sz w:val="20"/>
                <w:szCs w:val="20"/>
                <w:lang w:eastAsia="ru-RU"/>
              </w:rPr>
              <w:t>118.6</w:t>
            </w:r>
          </w:p>
        </w:tc>
        <w:tc>
          <w:tcPr>
            <w:tcW w:w="713" w:type="pct"/>
            <w:shd w:val="clear" w:color="auto" w:fill="auto"/>
            <w:vAlign w:val="center"/>
            <w:hideMark/>
          </w:tcPr>
          <w:p w14:paraId="1F8A02E7" w14:textId="77777777"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9E0184">
              <w:rPr>
                <w:rFonts w:ascii="Times New Roman" w:eastAsia="Times New Roman" w:hAnsi="Times New Roman"/>
                <w:sz w:val="20"/>
                <w:szCs w:val="20"/>
                <w:lang w:eastAsia="ru-RU"/>
              </w:rPr>
              <w:t>2233</w:t>
            </w:r>
          </w:p>
        </w:tc>
        <w:tc>
          <w:tcPr>
            <w:tcW w:w="767" w:type="pct"/>
            <w:shd w:val="clear" w:color="auto" w:fill="auto"/>
            <w:vAlign w:val="center"/>
            <w:hideMark/>
          </w:tcPr>
          <w:p w14:paraId="0C9E1417" w14:textId="77777777"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9E0184">
              <w:rPr>
                <w:rFonts w:ascii="Times New Roman" w:eastAsia="Times New Roman" w:hAnsi="Times New Roman"/>
                <w:sz w:val="20"/>
                <w:szCs w:val="20"/>
                <w:lang w:eastAsia="ru-RU"/>
              </w:rPr>
              <w:t>176.8</w:t>
            </w:r>
          </w:p>
        </w:tc>
        <w:tc>
          <w:tcPr>
            <w:tcW w:w="767" w:type="pct"/>
            <w:shd w:val="clear" w:color="auto" w:fill="auto"/>
            <w:vAlign w:val="center"/>
            <w:hideMark/>
          </w:tcPr>
          <w:p w14:paraId="2775645D" w14:textId="77777777"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9E0184">
              <w:rPr>
                <w:rFonts w:ascii="Times New Roman" w:eastAsia="Times New Roman" w:hAnsi="Times New Roman"/>
                <w:sz w:val="20"/>
                <w:szCs w:val="20"/>
                <w:lang w:eastAsia="ru-RU"/>
              </w:rPr>
              <w:t>1323</w:t>
            </w:r>
          </w:p>
        </w:tc>
        <w:tc>
          <w:tcPr>
            <w:tcW w:w="662" w:type="pct"/>
            <w:shd w:val="clear" w:color="auto" w:fill="auto"/>
            <w:vAlign w:val="center"/>
            <w:hideMark/>
          </w:tcPr>
          <w:p w14:paraId="5D980B7D" w14:textId="6335B59F"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662" w:type="pct"/>
            <w:shd w:val="clear" w:color="auto" w:fill="auto"/>
            <w:vAlign w:val="center"/>
            <w:hideMark/>
          </w:tcPr>
          <w:p w14:paraId="2CFDB418" w14:textId="1E857366"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p>
        </w:tc>
      </w:tr>
      <w:tr w:rsidR="00532823" w:rsidRPr="009E0184" w14:paraId="537BA724" w14:textId="77777777" w:rsidTr="009E0184">
        <w:trPr>
          <w:trHeight w:val="288"/>
        </w:trPr>
        <w:tc>
          <w:tcPr>
            <w:tcW w:w="718" w:type="pct"/>
            <w:shd w:val="clear" w:color="auto" w:fill="auto"/>
            <w:vAlign w:val="center"/>
            <w:hideMark/>
          </w:tcPr>
          <w:p w14:paraId="4E06FEA8" w14:textId="77777777" w:rsidR="004239EA" w:rsidRPr="009E0184" w:rsidRDefault="004239EA" w:rsidP="002851FE">
            <w:pPr>
              <w:tabs>
                <w:tab w:val="left" w:pos="284"/>
                <w:tab w:val="left" w:pos="426"/>
              </w:tabs>
              <w:spacing w:after="0" w:line="240" w:lineRule="auto"/>
              <w:rPr>
                <w:rFonts w:ascii="Times New Roman" w:eastAsia="Times New Roman" w:hAnsi="Times New Roman"/>
                <w:sz w:val="20"/>
                <w:szCs w:val="20"/>
                <w:lang w:eastAsia="ru-RU"/>
              </w:rPr>
            </w:pPr>
            <w:r w:rsidRPr="009E0184">
              <w:rPr>
                <w:rFonts w:ascii="Times New Roman" w:eastAsia="Times New Roman" w:hAnsi="Times New Roman"/>
                <w:sz w:val="20"/>
                <w:szCs w:val="20"/>
                <w:lang w:eastAsia="ru-RU"/>
              </w:rPr>
              <w:t>от 66% до 70%</w:t>
            </w:r>
          </w:p>
        </w:tc>
        <w:tc>
          <w:tcPr>
            <w:tcW w:w="713" w:type="pct"/>
            <w:shd w:val="clear" w:color="auto" w:fill="auto"/>
            <w:vAlign w:val="center"/>
            <w:hideMark/>
          </w:tcPr>
          <w:p w14:paraId="0B05A2C6" w14:textId="77777777"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9E0184">
              <w:rPr>
                <w:rFonts w:ascii="Times New Roman" w:eastAsia="Times New Roman" w:hAnsi="Times New Roman"/>
                <w:sz w:val="20"/>
                <w:szCs w:val="20"/>
                <w:lang w:eastAsia="ru-RU"/>
              </w:rPr>
              <w:t>19.3</w:t>
            </w:r>
          </w:p>
        </w:tc>
        <w:tc>
          <w:tcPr>
            <w:tcW w:w="713" w:type="pct"/>
            <w:shd w:val="clear" w:color="auto" w:fill="auto"/>
            <w:vAlign w:val="center"/>
            <w:hideMark/>
          </w:tcPr>
          <w:p w14:paraId="7242477D" w14:textId="77777777"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9E0184">
              <w:rPr>
                <w:rFonts w:ascii="Times New Roman" w:eastAsia="Times New Roman" w:hAnsi="Times New Roman"/>
                <w:sz w:val="20"/>
                <w:szCs w:val="20"/>
                <w:lang w:eastAsia="ru-RU"/>
              </w:rPr>
              <w:t>714</w:t>
            </w:r>
          </w:p>
        </w:tc>
        <w:tc>
          <w:tcPr>
            <w:tcW w:w="767" w:type="pct"/>
            <w:shd w:val="clear" w:color="auto" w:fill="auto"/>
            <w:vAlign w:val="center"/>
            <w:hideMark/>
          </w:tcPr>
          <w:p w14:paraId="73BD8423" w14:textId="77777777"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9E0184">
              <w:rPr>
                <w:rFonts w:ascii="Times New Roman" w:eastAsia="Times New Roman" w:hAnsi="Times New Roman"/>
                <w:sz w:val="20"/>
                <w:szCs w:val="20"/>
                <w:lang w:eastAsia="ru-RU"/>
              </w:rPr>
              <w:t>48.4</w:t>
            </w:r>
          </w:p>
        </w:tc>
        <w:tc>
          <w:tcPr>
            <w:tcW w:w="767" w:type="pct"/>
            <w:shd w:val="clear" w:color="auto" w:fill="auto"/>
            <w:vAlign w:val="center"/>
            <w:hideMark/>
          </w:tcPr>
          <w:p w14:paraId="48832B20" w14:textId="77777777"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9E0184">
              <w:rPr>
                <w:rFonts w:ascii="Times New Roman" w:eastAsia="Times New Roman" w:hAnsi="Times New Roman"/>
                <w:sz w:val="20"/>
                <w:szCs w:val="20"/>
                <w:lang w:eastAsia="ru-RU"/>
              </w:rPr>
              <w:t>26</w:t>
            </w:r>
          </w:p>
        </w:tc>
        <w:tc>
          <w:tcPr>
            <w:tcW w:w="662" w:type="pct"/>
            <w:shd w:val="clear" w:color="auto" w:fill="auto"/>
            <w:vAlign w:val="center"/>
            <w:hideMark/>
          </w:tcPr>
          <w:p w14:paraId="6B1A4091" w14:textId="00A8D358"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662" w:type="pct"/>
            <w:shd w:val="clear" w:color="auto" w:fill="auto"/>
            <w:vAlign w:val="center"/>
            <w:hideMark/>
          </w:tcPr>
          <w:p w14:paraId="692BE1A0" w14:textId="67C08ECA"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p>
        </w:tc>
      </w:tr>
      <w:tr w:rsidR="004239EA" w:rsidRPr="009E0184" w14:paraId="3F20D269" w14:textId="77777777" w:rsidTr="009E0184">
        <w:trPr>
          <w:trHeight w:val="288"/>
        </w:trPr>
        <w:tc>
          <w:tcPr>
            <w:tcW w:w="718" w:type="pct"/>
            <w:shd w:val="clear" w:color="auto" w:fill="auto"/>
            <w:vAlign w:val="center"/>
            <w:hideMark/>
          </w:tcPr>
          <w:p w14:paraId="49C7FF1F" w14:textId="77777777" w:rsidR="004239EA" w:rsidRPr="009E0184" w:rsidRDefault="004239EA" w:rsidP="002851FE">
            <w:pPr>
              <w:tabs>
                <w:tab w:val="left" w:pos="284"/>
                <w:tab w:val="left" w:pos="426"/>
              </w:tabs>
              <w:spacing w:after="0" w:line="240" w:lineRule="auto"/>
              <w:rPr>
                <w:rFonts w:ascii="Times New Roman" w:eastAsia="Times New Roman" w:hAnsi="Times New Roman"/>
                <w:sz w:val="20"/>
                <w:szCs w:val="20"/>
                <w:lang w:eastAsia="ru-RU"/>
              </w:rPr>
            </w:pPr>
            <w:r w:rsidRPr="009E0184">
              <w:rPr>
                <w:rFonts w:ascii="Times New Roman" w:eastAsia="Times New Roman" w:hAnsi="Times New Roman"/>
                <w:sz w:val="20"/>
                <w:szCs w:val="20"/>
                <w:lang w:eastAsia="ru-RU"/>
              </w:rPr>
              <w:t>Свыше 70%</w:t>
            </w:r>
          </w:p>
        </w:tc>
        <w:tc>
          <w:tcPr>
            <w:tcW w:w="713" w:type="pct"/>
            <w:shd w:val="clear" w:color="auto" w:fill="auto"/>
            <w:vAlign w:val="center"/>
            <w:hideMark/>
          </w:tcPr>
          <w:p w14:paraId="60A9C471" w14:textId="77777777"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9E0184">
              <w:rPr>
                <w:rFonts w:ascii="Times New Roman" w:eastAsia="Times New Roman" w:hAnsi="Times New Roman"/>
                <w:sz w:val="20"/>
                <w:szCs w:val="20"/>
                <w:lang w:eastAsia="ru-RU"/>
              </w:rPr>
              <w:t>1.73</w:t>
            </w:r>
          </w:p>
        </w:tc>
        <w:tc>
          <w:tcPr>
            <w:tcW w:w="713" w:type="pct"/>
            <w:shd w:val="clear" w:color="auto" w:fill="auto"/>
            <w:vAlign w:val="center"/>
            <w:hideMark/>
          </w:tcPr>
          <w:p w14:paraId="6BE20E92" w14:textId="77777777"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9E0184">
              <w:rPr>
                <w:rFonts w:ascii="Times New Roman" w:eastAsia="Times New Roman" w:hAnsi="Times New Roman"/>
                <w:sz w:val="20"/>
                <w:szCs w:val="20"/>
                <w:lang w:eastAsia="ru-RU"/>
              </w:rPr>
              <w:t>59</w:t>
            </w:r>
          </w:p>
        </w:tc>
        <w:tc>
          <w:tcPr>
            <w:tcW w:w="767" w:type="pct"/>
            <w:shd w:val="clear" w:color="auto" w:fill="auto"/>
            <w:vAlign w:val="center"/>
            <w:hideMark/>
          </w:tcPr>
          <w:p w14:paraId="5A55E9FA" w14:textId="77777777"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9E0184">
              <w:rPr>
                <w:rFonts w:ascii="Times New Roman" w:eastAsia="Times New Roman" w:hAnsi="Times New Roman"/>
                <w:sz w:val="20"/>
                <w:szCs w:val="20"/>
                <w:lang w:eastAsia="ru-RU"/>
              </w:rPr>
              <w:t>14.5</w:t>
            </w:r>
          </w:p>
        </w:tc>
        <w:tc>
          <w:tcPr>
            <w:tcW w:w="767" w:type="pct"/>
            <w:shd w:val="clear" w:color="auto" w:fill="auto"/>
            <w:vAlign w:val="center"/>
            <w:hideMark/>
          </w:tcPr>
          <w:p w14:paraId="2CFE0E3D" w14:textId="77777777"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9E0184">
              <w:rPr>
                <w:rFonts w:ascii="Times New Roman" w:eastAsia="Times New Roman" w:hAnsi="Times New Roman"/>
                <w:sz w:val="20"/>
                <w:szCs w:val="20"/>
                <w:lang w:eastAsia="ru-RU"/>
              </w:rPr>
              <w:t>10</w:t>
            </w:r>
          </w:p>
        </w:tc>
        <w:tc>
          <w:tcPr>
            <w:tcW w:w="662" w:type="pct"/>
            <w:shd w:val="clear" w:color="auto" w:fill="auto"/>
            <w:vAlign w:val="center"/>
            <w:hideMark/>
          </w:tcPr>
          <w:p w14:paraId="2974FBA6" w14:textId="6132C196"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662" w:type="pct"/>
            <w:shd w:val="clear" w:color="auto" w:fill="auto"/>
            <w:vAlign w:val="center"/>
            <w:hideMark/>
          </w:tcPr>
          <w:p w14:paraId="07E6DFB5" w14:textId="73397380" w:rsidR="004239EA" w:rsidRPr="009E0184" w:rsidRDefault="004239EA" w:rsidP="002851FE">
            <w:pPr>
              <w:tabs>
                <w:tab w:val="left" w:pos="284"/>
                <w:tab w:val="left" w:pos="426"/>
              </w:tabs>
              <w:spacing w:after="0" w:line="240" w:lineRule="auto"/>
              <w:jc w:val="center"/>
              <w:rPr>
                <w:rFonts w:ascii="Times New Roman" w:eastAsia="Times New Roman" w:hAnsi="Times New Roman"/>
                <w:sz w:val="20"/>
                <w:szCs w:val="20"/>
                <w:lang w:eastAsia="ru-RU"/>
              </w:rPr>
            </w:pPr>
          </w:p>
        </w:tc>
      </w:tr>
    </w:tbl>
    <w:p w14:paraId="513586FF" w14:textId="208F4806" w:rsidR="009F129D" w:rsidRPr="00ED0492" w:rsidRDefault="009F129D" w:rsidP="002851FE">
      <w:pPr>
        <w:tabs>
          <w:tab w:val="left" w:pos="284"/>
          <w:tab w:val="left" w:pos="426"/>
        </w:tabs>
        <w:spacing w:after="0" w:line="240" w:lineRule="auto"/>
        <w:ind w:firstLine="709"/>
        <w:jc w:val="both"/>
        <w:rPr>
          <w:rFonts w:ascii="Times New Roman" w:hAnsi="Times New Roman"/>
          <w:bCs/>
          <w:kern w:val="32"/>
          <w:sz w:val="28"/>
          <w:szCs w:val="28"/>
        </w:rPr>
      </w:pPr>
    </w:p>
    <w:p w14:paraId="588C4723" w14:textId="668CAD9D" w:rsidR="00FD40E3" w:rsidRPr="00ED0492" w:rsidRDefault="00FD40E3" w:rsidP="002851FE">
      <w:pPr>
        <w:pStyle w:val="affffffff4"/>
        <w:tabs>
          <w:tab w:val="left" w:pos="284"/>
          <w:tab w:val="left" w:pos="426"/>
        </w:tabs>
        <w:spacing w:before="0" w:after="0"/>
        <w:ind w:firstLine="709"/>
        <w:rPr>
          <w:sz w:val="28"/>
          <w:szCs w:val="28"/>
        </w:rPr>
      </w:pPr>
      <w:r w:rsidRPr="00ED0492">
        <w:rPr>
          <w:sz w:val="28"/>
          <w:szCs w:val="28"/>
        </w:rPr>
        <w:t xml:space="preserve">В соответствии с региональной адресной программой «Переселение граждан из аварийного жилищного фонда в Приморском крае» на 2019 – 2025 годы, утвержденной постановлением </w:t>
      </w:r>
      <w:r w:rsidR="003D371F">
        <w:rPr>
          <w:sz w:val="28"/>
          <w:szCs w:val="28"/>
          <w:lang w:val="ru-RU"/>
        </w:rPr>
        <w:t>а</w:t>
      </w:r>
      <w:r w:rsidRPr="00ED0492">
        <w:rPr>
          <w:sz w:val="28"/>
          <w:szCs w:val="28"/>
        </w:rPr>
        <w:t>дминистрации Приморского края от 09.04.2019 № 217, к 2025 году запланировано ликвидировать и расселить 397 жилых домов общей площадью жилых помещений на 105,38 тыс.</w:t>
      </w:r>
      <w:r w:rsidRPr="00ED0492">
        <w:rPr>
          <w:sz w:val="28"/>
          <w:szCs w:val="28"/>
          <w:lang w:val="ru-RU"/>
        </w:rPr>
        <w:t> </w:t>
      </w:r>
      <w:r w:rsidRPr="00ED0492">
        <w:rPr>
          <w:sz w:val="28"/>
          <w:szCs w:val="28"/>
        </w:rPr>
        <w:t>кв.</w:t>
      </w:r>
      <w:r w:rsidRPr="00ED0492">
        <w:rPr>
          <w:sz w:val="28"/>
          <w:szCs w:val="28"/>
          <w:lang w:val="ru-RU"/>
        </w:rPr>
        <w:t> </w:t>
      </w:r>
      <w:r w:rsidRPr="00ED0492">
        <w:rPr>
          <w:sz w:val="28"/>
          <w:szCs w:val="28"/>
        </w:rPr>
        <w:t>м с общей численностью проживающих 6,06</w:t>
      </w:r>
      <w:r w:rsidRPr="00ED0492">
        <w:rPr>
          <w:sz w:val="28"/>
          <w:szCs w:val="28"/>
          <w:lang w:val="en-US"/>
        </w:rPr>
        <w:t> </w:t>
      </w:r>
      <w:r w:rsidRPr="00ED0492">
        <w:rPr>
          <w:sz w:val="28"/>
          <w:szCs w:val="28"/>
        </w:rPr>
        <w:t>тыс.</w:t>
      </w:r>
      <w:r w:rsidRPr="00ED0492">
        <w:rPr>
          <w:sz w:val="28"/>
          <w:szCs w:val="28"/>
          <w:lang w:val="en-US"/>
        </w:rPr>
        <w:t> </w:t>
      </w:r>
      <w:r w:rsidRPr="00ED0492">
        <w:rPr>
          <w:sz w:val="28"/>
          <w:szCs w:val="28"/>
        </w:rPr>
        <w:t>человек.</w:t>
      </w:r>
    </w:p>
    <w:bookmarkEnd w:id="234"/>
    <w:p w14:paraId="6C3BAA4F" w14:textId="3DEDCD18" w:rsidR="00712660" w:rsidRPr="00ED0492" w:rsidRDefault="00712660" w:rsidP="002851FE">
      <w:pPr>
        <w:pStyle w:val="affffffff4"/>
        <w:tabs>
          <w:tab w:val="left" w:pos="284"/>
          <w:tab w:val="left" w:pos="426"/>
        </w:tabs>
        <w:spacing w:before="0" w:after="0"/>
        <w:ind w:firstLine="709"/>
        <w:rPr>
          <w:rStyle w:val="tdetailed"/>
          <w:sz w:val="28"/>
          <w:szCs w:val="28"/>
        </w:rPr>
      </w:pPr>
      <w:r w:rsidRPr="00ED0492">
        <w:rPr>
          <w:sz w:val="28"/>
          <w:szCs w:val="28"/>
        </w:rPr>
        <w:t xml:space="preserve">В </w:t>
      </w:r>
      <w:r w:rsidR="00DE0D93" w:rsidRPr="00ED0492">
        <w:rPr>
          <w:sz w:val="28"/>
          <w:szCs w:val="28"/>
          <w:lang w:val="ru-RU"/>
        </w:rPr>
        <w:t>Ханкайском муниципальном округе</w:t>
      </w:r>
      <w:r w:rsidRPr="00ED0492">
        <w:rPr>
          <w:sz w:val="28"/>
          <w:szCs w:val="28"/>
        </w:rPr>
        <w:t xml:space="preserve"> действуют два закона о бесплатном предоставлении в собственность</w:t>
      </w:r>
      <w:r w:rsidRPr="00ED0492">
        <w:rPr>
          <w:rStyle w:val="tdetailed"/>
          <w:sz w:val="28"/>
          <w:szCs w:val="28"/>
        </w:rPr>
        <w:t xml:space="preserve"> земельных участков для индивидуального жилищного строительства:</w:t>
      </w:r>
    </w:p>
    <w:p w14:paraId="480178C2" w14:textId="77777777" w:rsidR="00712660" w:rsidRPr="00ED0492" w:rsidRDefault="00712660" w:rsidP="002851FE">
      <w:pPr>
        <w:pStyle w:val="afff2"/>
        <w:numPr>
          <w:ilvl w:val="0"/>
          <w:numId w:val="83"/>
        </w:numPr>
        <w:tabs>
          <w:tab w:val="left" w:pos="284"/>
          <w:tab w:val="left" w:pos="426"/>
          <w:tab w:val="left" w:pos="993"/>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rPr>
        <w:t>Закон Приморского края от 08.11.2011 № 837-КЗ «О бесплатном предоставлении земельных участков гражданам, имеющим трех и более детей, в Приморском крае» (далее – Закон Приморского края № 837-КЗ). Закон Приморского края № 837-КЗ определяет случаи и порядок бесплатного предоставления в</w:t>
      </w:r>
      <w:r w:rsidRPr="00ED0492">
        <w:rPr>
          <w:rFonts w:ascii="Times New Roman" w:hAnsi="Times New Roman" w:cs="Times New Roman"/>
          <w:sz w:val="28"/>
          <w:szCs w:val="28"/>
          <w:lang w:val="en-US"/>
        </w:rPr>
        <w:t> </w:t>
      </w:r>
      <w:r w:rsidRPr="00ED0492">
        <w:rPr>
          <w:rFonts w:ascii="Times New Roman" w:hAnsi="Times New Roman" w:cs="Times New Roman"/>
          <w:sz w:val="28"/>
          <w:szCs w:val="28"/>
        </w:rPr>
        <w:t>собственность земельных участков из земель, находящихся в государственной или муниципальной собственности, гражданам, имеющим трех и более детей, для индивидуального жилищного строительства. Предельные размеры предоставляемых земельных участков составляют не менее 0,07 га и не более 0,2 га;</w:t>
      </w:r>
    </w:p>
    <w:p w14:paraId="7B827F38" w14:textId="77777777" w:rsidR="00712660" w:rsidRPr="00ED0492" w:rsidRDefault="00712660" w:rsidP="002851FE">
      <w:pPr>
        <w:pStyle w:val="afff2"/>
        <w:numPr>
          <w:ilvl w:val="0"/>
          <w:numId w:val="83"/>
        </w:numPr>
        <w:tabs>
          <w:tab w:val="left" w:pos="284"/>
          <w:tab w:val="left" w:pos="426"/>
          <w:tab w:val="left" w:pos="993"/>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rPr>
        <w:t xml:space="preserve">Закон Приморского края от 27.09.2013 № 250-КЗ «О бесплатном предоставлении земельных участков для индивидуального жилищного строительства на территории Приморского края» (далее – Закон Приморского края № 250-КЗ). Закон Приморского края № 250-КЗ в соответствии с Земельным </w:t>
      </w:r>
      <w:hyperlink r:id="rId37" w:history="1">
        <w:r w:rsidRPr="00ED0492">
          <w:rPr>
            <w:rFonts w:ascii="Times New Roman" w:hAnsi="Times New Roman" w:cs="Times New Roman"/>
            <w:sz w:val="28"/>
            <w:szCs w:val="28"/>
          </w:rPr>
          <w:t>кодексом</w:t>
        </w:r>
      </w:hyperlink>
      <w:r w:rsidRPr="00ED0492">
        <w:rPr>
          <w:rFonts w:ascii="Times New Roman" w:hAnsi="Times New Roman" w:cs="Times New Roman"/>
          <w:sz w:val="28"/>
          <w:szCs w:val="28"/>
        </w:rPr>
        <w:t xml:space="preserve"> Российской Федерации регулирует отношения, связанные с бесплатным предоставлением земельных участков, расположенных на территории Приморского края, находящихся в</w:t>
      </w:r>
      <w:r w:rsidRPr="00ED0492">
        <w:rPr>
          <w:rFonts w:ascii="Times New Roman" w:hAnsi="Times New Roman" w:cs="Times New Roman"/>
          <w:sz w:val="28"/>
          <w:szCs w:val="28"/>
          <w:lang w:val="en-US"/>
        </w:rPr>
        <w:t> </w:t>
      </w:r>
      <w:r w:rsidRPr="00ED0492">
        <w:rPr>
          <w:rFonts w:ascii="Times New Roman" w:hAnsi="Times New Roman" w:cs="Times New Roman"/>
          <w:sz w:val="28"/>
          <w:szCs w:val="28"/>
        </w:rPr>
        <w:t>государственной или муниципальной собственности, для индивидуального жилищного строительства гражданам, имеющим двух детей, а также молодым семьям. Максимальные размеры предоставляемых земельных участков составляют не более 0,15 га включительно.</w:t>
      </w:r>
    </w:p>
    <w:p w14:paraId="585771E4" w14:textId="77777777" w:rsidR="00712660" w:rsidRPr="00ED0492" w:rsidRDefault="00712660" w:rsidP="002851FE">
      <w:pPr>
        <w:pStyle w:val="affffffff4"/>
        <w:tabs>
          <w:tab w:val="left" w:pos="284"/>
          <w:tab w:val="left" w:pos="426"/>
        </w:tabs>
        <w:spacing w:before="0" w:after="0"/>
        <w:ind w:firstLine="709"/>
        <w:rPr>
          <w:sz w:val="28"/>
          <w:szCs w:val="28"/>
        </w:rPr>
      </w:pPr>
      <w:r w:rsidRPr="00ED0492">
        <w:rPr>
          <w:sz w:val="28"/>
          <w:szCs w:val="28"/>
        </w:rPr>
        <w:lastRenderedPageBreak/>
        <w:t>На законодательном уровне установлена приоритетность Закона Приморского края № 837-КЗ над Законом Приморского края № 250-КЗ: выдача земельных участков семьям с двумя детьми и молодым семьям производится только в том случае, если в</w:t>
      </w:r>
      <w:r w:rsidRPr="00ED0492">
        <w:rPr>
          <w:sz w:val="28"/>
          <w:szCs w:val="28"/>
          <w:lang w:val="en-US"/>
        </w:rPr>
        <w:t> </w:t>
      </w:r>
      <w:r w:rsidRPr="00ED0492">
        <w:rPr>
          <w:sz w:val="28"/>
          <w:szCs w:val="28"/>
        </w:rPr>
        <w:t>муниципалитете в реестр не включена ни одна многодетная семья.</w:t>
      </w:r>
    </w:p>
    <w:p w14:paraId="2DB91D0F" w14:textId="77777777" w:rsidR="00712660" w:rsidRPr="00ED0492" w:rsidRDefault="00712660" w:rsidP="002851FE">
      <w:pPr>
        <w:pStyle w:val="affffffff4"/>
        <w:tabs>
          <w:tab w:val="left" w:pos="284"/>
          <w:tab w:val="left" w:pos="426"/>
        </w:tabs>
        <w:spacing w:before="0" w:after="0"/>
        <w:ind w:firstLine="709"/>
        <w:rPr>
          <w:sz w:val="28"/>
          <w:szCs w:val="28"/>
        </w:rPr>
      </w:pPr>
      <w:r w:rsidRPr="00ED0492">
        <w:rPr>
          <w:sz w:val="28"/>
          <w:szCs w:val="28"/>
        </w:rPr>
        <w:t xml:space="preserve">Во исполнение Закона Приморского края № 837-КЗ в крае 1188 земельных участков включены в перечень земельных участков, предназначенных для предоставления гражданам, имеющим трех и более детей, бесплатно в собственность на территории </w:t>
      </w:r>
      <w:r w:rsidRPr="00ED0492">
        <w:rPr>
          <w:sz w:val="28"/>
          <w:szCs w:val="28"/>
          <w:lang w:val="ru-RU"/>
        </w:rPr>
        <w:t>края</w:t>
      </w:r>
      <w:r w:rsidRPr="00ED0492">
        <w:rPr>
          <w:sz w:val="28"/>
          <w:szCs w:val="28"/>
        </w:rPr>
        <w:t>. При этом за 2019 год количество поступивших заявлений для предоставления земельного участка бесплатно в собственность составило более 1100, из них в реестр включено порядка 1</w:t>
      </w:r>
      <w:r w:rsidRPr="00ED0492">
        <w:rPr>
          <w:sz w:val="28"/>
          <w:szCs w:val="28"/>
          <w:lang w:val="ru-RU"/>
        </w:rPr>
        <w:t> </w:t>
      </w:r>
      <w:r w:rsidRPr="00ED0492">
        <w:rPr>
          <w:sz w:val="28"/>
          <w:szCs w:val="28"/>
        </w:rPr>
        <w:t>тыс.</w:t>
      </w:r>
      <w:r w:rsidRPr="00ED0492">
        <w:rPr>
          <w:sz w:val="28"/>
          <w:szCs w:val="28"/>
          <w:lang w:val="ru-RU"/>
        </w:rPr>
        <w:t> </w:t>
      </w:r>
      <w:r w:rsidRPr="00ED0492">
        <w:rPr>
          <w:sz w:val="28"/>
          <w:szCs w:val="28"/>
        </w:rPr>
        <w:t>заявлений. 90% от общего количества заявлений</w:t>
      </w:r>
      <w:r w:rsidRPr="00ED0492">
        <w:rPr>
          <w:sz w:val="28"/>
          <w:szCs w:val="28"/>
          <w:lang w:val="ru-RU"/>
        </w:rPr>
        <w:t xml:space="preserve"> в Приморском крае</w:t>
      </w:r>
      <w:r w:rsidRPr="00ED0492">
        <w:rPr>
          <w:sz w:val="28"/>
          <w:szCs w:val="28"/>
        </w:rPr>
        <w:t>, включенных в реестр для предоставления земельных участков бесплатно в собственность, зарегистрировано на территори</w:t>
      </w:r>
      <w:r w:rsidRPr="00ED0492">
        <w:rPr>
          <w:sz w:val="28"/>
          <w:szCs w:val="28"/>
          <w:lang w:val="ru-RU"/>
        </w:rPr>
        <w:t>ях</w:t>
      </w:r>
      <w:r w:rsidRPr="00ED0492">
        <w:rPr>
          <w:sz w:val="28"/>
          <w:szCs w:val="28"/>
        </w:rPr>
        <w:t xml:space="preserve"> муниципальных образований ТЭЗ Южное Приморье (преимущественно – Владивостокский городской округ, Находкинский городской округ, Артемовский городской округ, городской округ Большой Камень, Партизанский городской округ).</w:t>
      </w:r>
    </w:p>
    <w:p w14:paraId="319C8B23" w14:textId="77777777" w:rsidR="00712660" w:rsidRPr="00ED0492" w:rsidRDefault="00712660" w:rsidP="002851FE">
      <w:pPr>
        <w:pStyle w:val="affffffff4"/>
        <w:tabs>
          <w:tab w:val="left" w:pos="284"/>
          <w:tab w:val="left" w:pos="426"/>
        </w:tabs>
        <w:spacing w:before="0" w:after="0"/>
        <w:ind w:firstLine="709"/>
        <w:rPr>
          <w:b/>
          <w:sz w:val="28"/>
          <w:szCs w:val="28"/>
        </w:rPr>
      </w:pPr>
      <w:r w:rsidRPr="00ED0492">
        <w:rPr>
          <w:sz w:val="28"/>
          <w:szCs w:val="28"/>
        </w:rPr>
        <w:t xml:space="preserve">При территориальном планировании муниципальных образований Приморского края необходимо оценить достаточность </w:t>
      </w:r>
      <w:r w:rsidRPr="00ED0492">
        <w:rPr>
          <w:sz w:val="28"/>
          <w:szCs w:val="28"/>
          <w:lang w:val="ru-RU"/>
        </w:rPr>
        <w:t>количества сформированных</w:t>
      </w:r>
      <w:r w:rsidRPr="00ED0492">
        <w:rPr>
          <w:sz w:val="28"/>
          <w:szCs w:val="28"/>
        </w:rPr>
        <w:t xml:space="preserve"> земельных участков для предоставления гражданам, имеющим на них гарантированное право, бесплатно в собственность с учетом численности граждан, подавших заявление о</w:t>
      </w:r>
      <w:r w:rsidRPr="00ED0492">
        <w:rPr>
          <w:sz w:val="28"/>
          <w:szCs w:val="28"/>
          <w:lang w:val="en-US"/>
        </w:rPr>
        <w:t> </w:t>
      </w:r>
      <w:r w:rsidRPr="00ED0492">
        <w:rPr>
          <w:sz w:val="28"/>
          <w:szCs w:val="28"/>
        </w:rPr>
        <w:t>предоставлении бесплатно в собственность земельного участка, и в случае дефицита зарезервировать новые территории для развития индивидуального жилищного строительства.</w:t>
      </w:r>
    </w:p>
    <w:p w14:paraId="5D928A84" w14:textId="77777777" w:rsidR="00712660" w:rsidRPr="00ED0492" w:rsidRDefault="00712660" w:rsidP="002851FE">
      <w:pPr>
        <w:pStyle w:val="affffffff4"/>
        <w:tabs>
          <w:tab w:val="left" w:pos="284"/>
          <w:tab w:val="left" w:pos="426"/>
        </w:tabs>
        <w:spacing w:before="0" w:after="0"/>
        <w:ind w:firstLine="709"/>
        <w:rPr>
          <w:sz w:val="28"/>
          <w:szCs w:val="28"/>
        </w:rPr>
      </w:pPr>
      <w:r w:rsidRPr="00ED0492">
        <w:rPr>
          <w:sz w:val="28"/>
          <w:szCs w:val="28"/>
        </w:rPr>
        <w:t>Документами стратегического планирования Дальнего Востока и</w:t>
      </w:r>
      <w:r w:rsidRPr="00ED0492">
        <w:rPr>
          <w:sz w:val="28"/>
          <w:szCs w:val="28"/>
          <w:lang w:val="ru-RU"/>
        </w:rPr>
        <w:t xml:space="preserve"> </w:t>
      </w:r>
      <w:r w:rsidRPr="00ED0492">
        <w:rPr>
          <w:sz w:val="28"/>
          <w:szCs w:val="28"/>
        </w:rPr>
        <w:t>Приморского края запланированы мероприятия по реализации масштабных инвестиционных проектов в области развития промышленности и экономики, социальной, транспортной инфраструктуры и других значимых отраслях, что повлечет за собой приток трудовых мигрантов. В целях создания условий для привлечения трудовых ресурсов и их семей, для молодых семей, а также для улучшения жилищных условий граждан, имеющих невысокий уровень доходов, в</w:t>
      </w:r>
      <w:r w:rsidRPr="00ED0492">
        <w:rPr>
          <w:sz w:val="28"/>
          <w:szCs w:val="28"/>
          <w:lang w:val="ru-RU"/>
        </w:rPr>
        <w:t xml:space="preserve"> </w:t>
      </w:r>
      <w:r w:rsidRPr="00ED0492">
        <w:rPr>
          <w:sz w:val="28"/>
          <w:szCs w:val="28"/>
        </w:rPr>
        <w:t>документах территориального планирования муниципальных образований предлагается определить направления развития доступного арендного жилья и</w:t>
      </w:r>
      <w:r w:rsidRPr="00ED0492">
        <w:rPr>
          <w:sz w:val="28"/>
          <w:szCs w:val="28"/>
          <w:lang w:val="ru-RU"/>
        </w:rPr>
        <w:t xml:space="preserve"> </w:t>
      </w:r>
      <w:r w:rsidRPr="00ED0492">
        <w:rPr>
          <w:sz w:val="28"/>
          <w:szCs w:val="28"/>
        </w:rPr>
        <w:t>развития некоммерческого жилищного фонда. Для создаваемых предприятий строительство арендных домов – это возможность привлечения и удержания специалистов. Арендные дома могут быть также использованы как инструмент обеспечения жильем отдельных категорий населения, нуждающихся в улучшении жилищных условий, но не на праве собственности или социального найма, а на праве аренды.</w:t>
      </w:r>
    </w:p>
    <w:p w14:paraId="59D8CAC2" w14:textId="77777777" w:rsidR="00712660" w:rsidRPr="00ED0492" w:rsidRDefault="00712660" w:rsidP="002851FE">
      <w:pPr>
        <w:pStyle w:val="affffffff4"/>
        <w:tabs>
          <w:tab w:val="left" w:pos="284"/>
          <w:tab w:val="left" w:pos="426"/>
        </w:tabs>
        <w:spacing w:before="0" w:after="0"/>
        <w:ind w:firstLine="709"/>
        <w:rPr>
          <w:sz w:val="28"/>
          <w:szCs w:val="28"/>
          <w:lang w:eastAsia="en-US"/>
        </w:rPr>
      </w:pPr>
      <w:r w:rsidRPr="00ED0492">
        <w:rPr>
          <w:sz w:val="28"/>
          <w:szCs w:val="28"/>
        </w:rPr>
        <w:t>Жилье в арендных домах может быть представлено различными сегментами: как эконом-класса, так и бизнес и элитного класса.</w:t>
      </w:r>
      <w:r w:rsidRPr="00ED0492">
        <w:rPr>
          <w:sz w:val="28"/>
          <w:szCs w:val="28"/>
          <w:lang w:eastAsia="en-US"/>
        </w:rPr>
        <w:t xml:space="preserve"> </w:t>
      </w:r>
    </w:p>
    <w:p w14:paraId="6CE76863" w14:textId="77777777" w:rsidR="00712660" w:rsidRPr="00ED0492" w:rsidRDefault="00712660" w:rsidP="002851FE">
      <w:pPr>
        <w:pStyle w:val="affffffff4"/>
        <w:tabs>
          <w:tab w:val="left" w:pos="284"/>
          <w:tab w:val="left" w:pos="426"/>
        </w:tabs>
        <w:spacing w:before="0" w:after="0"/>
        <w:ind w:firstLine="709"/>
        <w:rPr>
          <w:sz w:val="28"/>
          <w:szCs w:val="28"/>
        </w:rPr>
      </w:pPr>
      <w:r w:rsidRPr="00ED0492">
        <w:rPr>
          <w:sz w:val="28"/>
          <w:szCs w:val="28"/>
        </w:rPr>
        <w:t>Следовательно, при подготовке документов территориального планирования муниципальных образований в случае необходимости требуется зарезервировать территории для временного размещения трудовых ресурсов, привлеченных на период строительства объектов, или в качестве альтернативы рассмотреть возможность развития рынка арендного жилья.</w:t>
      </w:r>
    </w:p>
    <w:p w14:paraId="2000DB40" w14:textId="6341CD47" w:rsidR="007A1BAD" w:rsidRPr="00ED0492" w:rsidRDefault="007A1BAD" w:rsidP="002851FE">
      <w:pPr>
        <w:pStyle w:val="affffffff4"/>
        <w:tabs>
          <w:tab w:val="left" w:pos="284"/>
          <w:tab w:val="left" w:pos="426"/>
        </w:tabs>
        <w:spacing w:before="0" w:after="0"/>
        <w:ind w:firstLine="709"/>
        <w:rPr>
          <w:sz w:val="28"/>
          <w:szCs w:val="28"/>
        </w:rPr>
      </w:pPr>
      <w:r w:rsidRPr="00ED0492">
        <w:rPr>
          <w:sz w:val="28"/>
          <w:szCs w:val="28"/>
        </w:rPr>
        <w:lastRenderedPageBreak/>
        <w:t xml:space="preserve">Основные ориентиры развития жилищного строительства в Приморском крае отображены в государственной программе Приморского края «Обеспечение доступным жильем и качественными услугами жилищно-коммунального хозяйства населения Приморского края» на 2020 – 2027 годы, утвержденной постановлением </w:t>
      </w:r>
      <w:r w:rsidR="00D9418A" w:rsidRPr="00ED0492">
        <w:rPr>
          <w:sz w:val="28"/>
          <w:szCs w:val="28"/>
        </w:rPr>
        <w:t>администрации</w:t>
      </w:r>
      <w:r w:rsidRPr="00ED0492">
        <w:rPr>
          <w:sz w:val="28"/>
          <w:szCs w:val="28"/>
        </w:rPr>
        <w:t xml:space="preserve"> Приморского края от 30.12.2019 № 945-па (далее – Государственная программа «Обеспечение доступным жильем и качественными услугами жилищно-коммунального хозяйства населения Приморского края» на 2020</w:t>
      </w:r>
      <w:r w:rsidRPr="00ED0492">
        <w:rPr>
          <w:sz w:val="28"/>
          <w:szCs w:val="28"/>
          <w:lang w:val="ru-RU"/>
        </w:rPr>
        <w:t> </w:t>
      </w:r>
      <w:r w:rsidRPr="00ED0492">
        <w:rPr>
          <w:sz w:val="28"/>
          <w:szCs w:val="28"/>
        </w:rPr>
        <w:t>– 2027 годы»):</w:t>
      </w:r>
    </w:p>
    <w:p w14:paraId="5BE7E2DE" w14:textId="5B39D80D" w:rsidR="007A1BAD" w:rsidRPr="00ED0492" w:rsidRDefault="00806015" w:rsidP="002851FE">
      <w:pPr>
        <w:pStyle w:val="afff2"/>
        <w:tabs>
          <w:tab w:val="left" w:pos="284"/>
          <w:tab w:val="left" w:pos="426"/>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rPr>
        <w:t xml:space="preserve">- </w:t>
      </w:r>
      <w:r w:rsidR="007A1BAD" w:rsidRPr="00ED0492">
        <w:rPr>
          <w:rFonts w:ascii="Times New Roman" w:hAnsi="Times New Roman" w:cs="Times New Roman"/>
          <w:sz w:val="28"/>
          <w:szCs w:val="28"/>
        </w:rPr>
        <w:t>развитие механизмов государственной и муниципальной финансовой поддержки граждан в решении жилищных проблем;</w:t>
      </w:r>
    </w:p>
    <w:p w14:paraId="69F73676" w14:textId="237882C4" w:rsidR="007A1BAD" w:rsidRPr="00ED0492" w:rsidRDefault="00806015" w:rsidP="002851FE">
      <w:pPr>
        <w:pStyle w:val="afff2"/>
        <w:tabs>
          <w:tab w:val="left" w:pos="284"/>
          <w:tab w:val="left" w:pos="426"/>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rPr>
        <w:t xml:space="preserve">- </w:t>
      </w:r>
      <w:r w:rsidR="007A1BAD" w:rsidRPr="00ED0492">
        <w:rPr>
          <w:rFonts w:ascii="Times New Roman" w:hAnsi="Times New Roman" w:cs="Times New Roman"/>
          <w:sz w:val="28"/>
          <w:szCs w:val="28"/>
        </w:rPr>
        <w:t>развитие ипотечного кредитования, а также новых механизмов финансирования жилищного строительства;</w:t>
      </w:r>
    </w:p>
    <w:p w14:paraId="4BF14893" w14:textId="0862D8FF" w:rsidR="007A1BAD" w:rsidRPr="00ED0492" w:rsidRDefault="00806015" w:rsidP="002851FE">
      <w:pPr>
        <w:pStyle w:val="afff2"/>
        <w:tabs>
          <w:tab w:val="left" w:pos="284"/>
          <w:tab w:val="left" w:pos="426"/>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rPr>
        <w:t xml:space="preserve">- </w:t>
      </w:r>
      <w:r w:rsidR="007A1BAD" w:rsidRPr="00ED0492">
        <w:rPr>
          <w:rFonts w:ascii="Times New Roman" w:hAnsi="Times New Roman" w:cs="Times New Roman"/>
          <w:sz w:val="28"/>
          <w:szCs w:val="28"/>
        </w:rPr>
        <w:t>устойчивое сокращение непригодного для проживания жилищного фонда;</w:t>
      </w:r>
    </w:p>
    <w:p w14:paraId="027A04F9" w14:textId="44E0C75E" w:rsidR="007A1BAD" w:rsidRPr="00ED0492" w:rsidRDefault="00806015" w:rsidP="002851FE">
      <w:pPr>
        <w:pStyle w:val="afff2"/>
        <w:tabs>
          <w:tab w:val="left" w:pos="284"/>
          <w:tab w:val="left" w:pos="426"/>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rPr>
        <w:t xml:space="preserve">- </w:t>
      </w:r>
      <w:r w:rsidR="007A1BAD" w:rsidRPr="00ED0492">
        <w:rPr>
          <w:rFonts w:ascii="Times New Roman" w:hAnsi="Times New Roman" w:cs="Times New Roman"/>
          <w:sz w:val="28"/>
          <w:szCs w:val="28"/>
        </w:rPr>
        <w:t>реализация социальных гарантий отдельным категориям граждан, которые имеют право на обеспечение жильем в соответствии с федеральным и региональным законодательством;</w:t>
      </w:r>
    </w:p>
    <w:p w14:paraId="1E1D8892" w14:textId="740DAB61" w:rsidR="007A1BAD" w:rsidRPr="00ED0492" w:rsidRDefault="00806015" w:rsidP="002851FE">
      <w:pPr>
        <w:pStyle w:val="afff2"/>
        <w:tabs>
          <w:tab w:val="left" w:pos="284"/>
          <w:tab w:val="left" w:pos="426"/>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rPr>
        <w:t xml:space="preserve">- </w:t>
      </w:r>
      <w:r w:rsidR="007A1BAD" w:rsidRPr="00ED0492">
        <w:rPr>
          <w:rFonts w:ascii="Times New Roman" w:hAnsi="Times New Roman" w:cs="Times New Roman"/>
          <w:sz w:val="28"/>
          <w:szCs w:val="28"/>
        </w:rPr>
        <w:t>обеспечение качества жилищного строительства и соответствия объемов строительства спросу, предъявляемому населением Приморского края.</w:t>
      </w:r>
    </w:p>
    <w:p w14:paraId="0A83408D" w14:textId="4FEEFCD0" w:rsidR="0049771D" w:rsidRPr="00ED0492" w:rsidRDefault="0049771D" w:rsidP="002851FE">
      <w:pPr>
        <w:tabs>
          <w:tab w:val="left" w:pos="284"/>
          <w:tab w:val="left" w:pos="426"/>
        </w:tabs>
        <w:suppressAutoHyphens/>
        <w:spacing w:after="0" w:line="240" w:lineRule="auto"/>
        <w:ind w:firstLine="709"/>
        <w:jc w:val="both"/>
        <w:rPr>
          <w:rFonts w:ascii="Times New Roman" w:eastAsia="Times New Roman" w:hAnsi="Times New Roman"/>
          <w:sz w:val="28"/>
          <w:szCs w:val="28"/>
          <w:lang w:eastAsia="ar-SA"/>
        </w:rPr>
      </w:pPr>
    </w:p>
    <w:p w14:paraId="6FEEB59A" w14:textId="3E4A3138" w:rsidR="001639AB" w:rsidRPr="00ED0492" w:rsidRDefault="00BD2DB2" w:rsidP="002851FE">
      <w:pPr>
        <w:pStyle w:val="2"/>
        <w:numPr>
          <w:ilvl w:val="1"/>
          <w:numId w:val="51"/>
        </w:numPr>
        <w:tabs>
          <w:tab w:val="left" w:pos="284"/>
          <w:tab w:val="left" w:pos="426"/>
        </w:tabs>
        <w:spacing w:before="240"/>
        <w:ind w:left="1344" w:hanging="635"/>
        <w:jc w:val="both"/>
        <w:rPr>
          <w:b/>
        </w:rPr>
      </w:pPr>
      <w:bookmarkStart w:id="236" w:name="_Toc475037085"/>
      <w:bookmarkStart w:id="237" w:name="_Toc79064566"/>
      <w:bookmarkStart w:id="238" w:name="_Toc103938019"/>
      <w:bookmarkStart w:id="239" w:name="_Toc144335962"/>
      <w:r w:rsidRPr="00ED0492">
        <w:rPr>
          <w:b/>
        </w:rPr>
        <w:t>Транспортная инфраструктур</w:t>
      </w:r>
      <w:bookmarkEnd w:id="236"/>
      <w:r w:rsidRPr="00ED0492">
        <w:rPr>
          <w:b/>
        </w:rPr>
        <w:t>а</w:t>
      </w:r>
      <w:bookmarkEnd w:id="237"/>
      <w:bookmarkEnd w:id="238"/>
      <w:bookmarkEnd w:id="239"/>
    </w:p>
    <w:p w14:paraId="5C6ACF2B" w14:textId="268AE778" w:rsidR="006F3593" w:rsidRPr="00ED0492" w:rsidRDefault="006F3593" w:rsidP="002851FE">
      <w:pPr>
        <w:pStyle w:val="a7"/>
        <w:tabs>
          <w:tab w:val="left" w:pos="284"/>
          <w:tab w:val="left" w:pos="426"/>
        </w:tabs>
        <w:ind w:firstLine="709"/>
        <w:rPr>
          <w:szCs w:val="28"/>
        </w:rPr>
      </w:pPr>
      <w:bookmarkStart w:id="240" w:name="_Hlk114042590"/>
      <w:bookmarkStart w:id="241" w:name="_Hlk106362704"/>
      <w:r w:rsidRPr="00ED0492">
        <w:rPr>
          <w:szCs w:val="28"/>
        </w:rPr>
        <w:t>Транспортная инфраструктура – система коммуникаций и объектов пассажирского и грузового транспорта, включающая улично-дорожную сеть, линии и сооружения внеуличного транспорта, объекты обслуживания пассажиров, объекты обработки грузов, объекты постоянного и временного хранения и технического обслуживания транспортных средств.</w:t>
      </w:r>
    </w:p>
    <w:p w14:paraId="7594813A" w14:textId="0EDA0126" w:rsidR="006B33BF" w:rsidRPr="00ED0492" w:rsidRDefault="006B33BF" w:rsidP="002851FE">
      <w:pPr>
        <w:pStyle w:val="a7"/>
        <w:tabs>
          <w:tab w:val="left" w:pos="284"/>
          <w:tab w:val="left" w:pos="426"/>
        </w:tabs>
        <w:ind w:firstLine="709"/>
        <w:rPr>
          <w:szCs w:val="28"/>
        </w:rPr>
      </w:pPr>
      <w:r w:rsidRPr="00ED0492">
        <w:rPr>
          <w:szCs w:val="28"/>
        </w:rPr>
        <w:t xml:space="preserve">Формирование транспортного узла </w:t>
      </w:r>
      <w:r w:rsidR="005C1073" w:rsidRPr="00ED0492">
        <w:rPr>
          <w:szCs w:val="28"/>
        </w:rPr>
        <w:t>Ханкайского</w:t>
      </w:r>
      <w:r w:rsidR="008E4A54" w:rsidRPr="00ED0492">
        <w:rPr>
          <w:szCs w:val="28"/>
        </w:rPr>
        <w:t xml:space="preserve"> муниципального округа </w:t>
      </w:r>
      <w:r w:rsidRPr="00ED0492">
        <w:rPr>
          <w:szCs w:val="28"/>
        </w:rPr>
        <w:t xml:space="preserve">обусловлено особенностями хозяйственного комплекса, отраслевой и территориальной структурой производства, местом в </w:t>
      </w:r>
      <w:r w:rsidR="008E4A54" w:rsidRPr="00ED0492">
        <w:rPr>
          <w:szCs w:val="28"/>
        </w:rPr>
        <w:t>областном</w:t>
      </w:r>
      <w:r w:rsidRPr="00ED0492">
        <w:rPr>
          <w:szCs w:val="28"/>
        </w:rPr>
        <w:t xml:space="preserve"> разделении труда, его географическим положением. </w:t>
      </w:r>
    </w:p>
    <w:bookmarkEnd w:id="240"/>
    <w:p w14:paraId="74D5A9C4" w14:textId="77777777" w:rsidR="00C22BB1" w:rsidRPr="00ED0492" w:rsidRDefault="00C22BB1" w:rsidP="002851FE">
      <w:pPr>
        <w:pStyle w:val="a7"/>
        <w:tabs>
          <w:tab w:val="left" w:pos="284"/>
          <w:tab w:val="left" w:pos="426"/>
        </w:tabs>
        <w:ind w:firstLine="709"/>
        <w:rPr>
          <w:szCs w:val="28"/>
        </w:rPr>
      </w:pPr>
    </w:p>
    <w:p w14:paraId="7601EA86" w14:textId="06D7EC8E" w:rsidR="0021200A" w:rsidRPr="00ED0492" w:rsidRDefault="00C4397C" w:rsidP="002851FE">
      <w:pPr>
        <w:pStyle w:val="a7"/>
        <w:tabs>
          <w:tab w:val="left" w:pos="284"/>
          <w:tab w:val="left" w:pos="426"/>
        </w:tabs>
        <w:ind w:firstLine="709"/>
        <w:rPr>
          <w:szCs w:val="28"/>
        </w:rPr>
      </w:pPr>
      <w:r w:rsidRPr="00ED0492">
        <w:rPr>
          <w:i/>
          <w:iCs/>
          <w:szCs w:val="28"/>
          <w:u w:val="single"/>
        </w:rPr>
        <w:t>Автомобильный транспорт</w:t>
      </w:r>
      <w:r w:rsidRPr="00ED0492">
        <w:rPr>
          <w:szCs w:val="28"/>
        </w:rPr>
        <w:t xml:space="preserve">. </w:t>
      </w:r>
    </w:p>
    <w:p w14:paraId="3DB85EA5" w14:textId="1D3F2304" w:rsidR="00EE43B8" w:rsidRPr="00ED0492" w:rsidRDefault="00EE43B8" w:rsidP="002851FE">
      <w:pPr>
        <w:pStyle w:val="af8"/>
        <w:tabs>
          <w:tab w:val="left" w:pos="284"/>
          <w:tab w:val="left" w:pos="426"/>
        </w:tabs>
        <w:spacing w:before="0" w:beforeAutospacing="0" w:after="0" w:afterAutospacing="0" w:line="240" w:lineRule="auto"/>
      </w:pPr>
      <w:bookmarkStart w:id="242" w:name="_Hlk114042631"/>
      <w:r w:rsidRPr="00ED0492">
        <w:t xml:space="preserve">Существующая сеть автомобильных дорог сформировалась исторически под влиянием географического положения </w:t>
      </w:r>
      <w:r w:rsidR="002A448D" w:rsidRPr="00ED0492">
        <w:t>округа</w:t>
      </w:r>
      <w:r w:rsidRPr="00ED0492">
        <w:t xml:space="preserve">, особенностей освоения его территории и расселения населения.  </w:t>
      </w:r>
    </w:p>
    <w:p w14:paraId="6513A326" w14:textId="3A04D40B" w:rsidR="00EE43B8" w:rsidRPr="00ED0492" w:rsidRDefault="004D24CB" w:rsidP="002851FE">
      <w:pPr>
        <w:pStyle w:val="af8"/>
        <w:tabs>
          <w:tab w:val="left" w:pos="284"/>
          <w:tab w:val="left" w:pos="426"/>
        </w:tabs>
        <w:spacing w:before="0" w:beforeAutospacing="0" w:after="0" w:afterAutospacing="0" w:line="240" w:lineRule="auto"/>
      </w:pPr>
      <w:r w:rsidRPr="00ED0492">
        <w:rPr>
          <w:w w:val="105"/>
        </w:rPr>
        <w:t xml:space="preserve">Автодорожная сеть Ханкайского </w:t>
      </w:r>
      <w:r w:rsidRPr="00ED0492">
        <w:rPr>
          <w:spacing w:val="-7"/>
          <w:w w:val="105"/>
        </w:rPr>
        <w:t xml:space="preserve">муниципального округа состоит из дорог </w:t>
      </w:r>
      <w:r w:rsidRPr="00ED0492">
        <w:rPr>
          <w:spacing w:val="-4"/>
          <w:w w:val="105"/>
        </w:rPr>
        <w:t xml:space="preserve">регионального или межмуниципального </w:t>
      </w:r>
      <w:r w:rsidRPr="00ED0492">
        <w:rPr>
          <w:spacing w:val="-10"/>
          <w:w w:val="105"/>
        </w:rPr>
        <w:t xml:space="preserve">значения. Перечень автомобильных дорог </w:t>
      </w:r>
      <w:r w:rsidRPr="00ED0492">
        <w:rPr>
          <w:spacing w:val="-4"/>
          <w:w w:val="105"/>
        </w:rPr>
        <w:t>регионального или межмуниципального значения утвержден постановлением администрации Приморского края от 26.11.2012 г. №35</w:t>
      </w:r>
      <w:r w:rsidRPr="00ED0492">
        <w:rPr>
          <w:spacing w:val="-4"/>
        </w:rPr>
        <w:t>7-</w:t>
      </w:r>
      <w:r w:rsidRPr="00ED0492">
        <w:rPr>
          <w:spacing w:val="-4"/>
          <w:w w:val="105"/>
        </w:rPr>
        <w:t xml:space="preserve">па «Об утверждении перечня автомобильных дорог общего </w:t>
      </w:r>
      <w:r w:rsidRPr="00ED0492">
        <w:rPr>
          <w:w w:val="105"/>
        </w:rPr>
        <w:t xml:space="preserve">пользования регионального или </w:t>
      </w:r>
      <w:r w:rsidRPr="00ED0492">
        <w:rPr>
          <w:spacing w:val="-6"/>
          <w:w w:val="105"/>
        </w:rPr>
        <w:t>межмуниципального значения».</w:t>
      </w:r>
    </w:p>
    <w:p w14:paraId="54857F45" w14:textId="70125B85" w:rsidR="00EE43B8" w:rsidRPr="00ED0492" w:rsidRDefault="001656E8" w:rsidP="002851FE">
      <w:pPr>
        <w:pStyle w:val="af8"/>
        <w:tabs>
          <w:tab w:val="left" w:pos="284"/>
          <w:tab w:val="left" w:pos="426"/>
        </w:tabs>
        <w:spacing w:before="0" w:beforeAutospacing="0" w:after="0" w:afterAutospacing="0" w:line="240" w:lineRule="auto"/>
      </w:pPr>
      <w:r w:rsidRPr="00ED0492">
        <w:rPr>
          <w:spacing w:val="-4"/>
          <w:w w:val="105"/>
        </w:rPr>
        <w:t xml:space="preserve">Основной транспортной артерией является автомобильная дорога регионального или </w:t>
      </w:r>
      <w:r w:rsidRPr="00ED0492">
        <w:rPr>
          <w:spacing w:val="-9"/>
          <w:w w:val="105"/>
        </w:rPr>
        <w:t>межмуниципального значения Михайловка –</w:t>
      </w:r>
      <w:r w:rsidRPr="00ED0492">
        <w:rPr>
          <w:spacing w:val="-9"/>
        </w:rPr>
        <w:t xml:space="preserve"> </w:t>
      </w:r>
      <w:r w:rsidRPr="00ED0492">
        <w:rPr>
          <w:spacing w:val="-4"/>
          <w:w w:val="105"/>
        </w:rPr>
        <w:t xml:space="preserve">Турий Рог, III </w:t>
      </w:r>
      <w:r w:rsidRPr="00ED0492">
        <w:rPr>
          <w:spacing w:val="-4"/>
        </w:rPr>
        <w:t xml:space="preserve">- </w:t>
      </w:r>
      <w:r w:rsidRPr="00ED0492">
        <w:rPr>
          <w:spacing w:val="-4"/>
          <w:w w:val="105"/>
        </w:rPr>
        <w:t xml:space="preserve">IV технической категории с твердым асфальтобетонным покрытием, </w:t>
      </w:r>
      <w:r w:rsidRPr="00ED0492">
        <w:rPr>
          <w:spacing w:val="-5"/>
          <w:w w:val="105"/>
        </w:rPr>
        <w:t xml:space="preserve">которая </w:t>
      </w:r>
      <w:r w:rsidRPr="00ED0492">
        <w:rPr>
          <w:spacing w:val="-5"/>
          <w:w w:val="105"/>
        </w:rPr>
        <w:lastRenderedPageBreak/>
        <w:t xml:space="preserve">пересекает весь </w:t>
      </w:r>
      <w:r w:rsidR="005408A5" w:rsidRPr="00ED0492">
        <w:rPr>
          <w:spacing w:val="-5"/>
          <w:w w:val="105"/>
        </w:rPr>
        <w:t>округ</w:t>
      </w:r>
      <w:r w:rsidRPr="00ED0492">
        <w:rPr>
          <w:spacing w:val="-5"/>
          <w:w w:val="105"/>
        </w:rPr>
        <w:t xml:space="preserve"> с юга на север </w:t>
      </w:r>
      <w:r w:rsidRPr="00ED0492">
        <w:rPr>
          <w:spacing w:val="-8"/>
          <w:w w:val="105"/>
        </w:rPr>
        <w:t xml:space="preserve">и связывает территорию Приморского края с </w:t>
      </w:r>
      <w:r w:rsidRPr="00ED0492">
        <w:rPr>
          <w:spacing w:val="-4"/>
          <w:w w:val="105"/>
        </w:rPr>
        <w:t>северо</w:t>
      </w:r>
      <w:r w:rsidRPr="00ED0492">
        <w:rPr>
          <w:spacing w:val="-4"/>
        </w:rPr>
        <w:t>-</w:t>
      </w:r>
      <w:r w:rsidRPr="00ED0492">
        <w:rPr>
          <w:spacing w:val="-4"/>
          <w:w w:val="105"/>
        </w:rPr>
        <w:t>восточными провинциями Китая.</w:t>
      </w:r>
    </w:p>
    <w:p w14:paraId="13E0C060" w14:textId="651F528B" w:rsidR="00E20AA1" w:rsidRPr="00ED0492" w:rsidRDefault="00E20AA1" w:rsidP="002851FE">
      <w:pPr>
        <w:pStyle w:val="af8"/>
        <w:tabs>
          <w:tab w:val="left" w:pos="284"/>
          <w:tab w:val="left" w:pos="426"/>
        </w:tabs>
        <w:spacing w:before="0" w:beforeAutospacing="0" w:after="0" w:afterAutospacing="0" w:line="240" w:lineRule="auto"/>
      </w:pPr>
      <w:r w:rsidRPr="00ED0492">
        <w:t xml:space="preserve">Перечень автомобильных дорог общего пользования регионального или межмуниципального значения Ханкайского муниципального округа приведен в таблице </w:t>
      </w:r>
      <w:r w:rsidR="00981EF6" w:rsidRPr="00ED0492">
        <w:t>3</w:t>
      </w:r>
      <w:r w:rsidR="00B32174" w:rsidRPr="00ED0492">
        <w:t>5</w:t>
      </w:r>
      <w:r w:rsidR="00981EF6" w:rsidRPr="00ED0492">
        <w:t>.</w:t>
      </w:r>
    </w:p>
    <w:p w14:paraId="125AE56B" w14:textId="2984D8B7" w:rsidR="00EE43B8" w:rsidRPr="00ED0492" w:rsidRDefault="00EE43B8" w:rsidP="002851FE">
      <w:pPr>
        <w:tabs>
          <w:tab w:val="left" w:pos="284"/>
          <w:tab w:val="left" w:pos="426"/>
        </w:tabs>
        <w:spacing w:after="0" w:line="240" w:lineRule="auto"/>
        <w:jc w:val="center"/>
        <w:rPr>
          <w:rFonts w:ascii="Times New Roman" w:hAnsi="Times New Roman"/>
          <w:sz w:val="28"/>
          <w:szCs w:val="28"/>
        </w:rPr>
      </w:pPr>
      <w:r w:rsidRPr="00ED0492">
        <w:rPr>
          <w:rFonts w:ascii="Times New Roman" w:hAnsi="Times New Roman"/>
          <w:b/>
          <w:bCs/>
          <w:sz w:val="28"/>
          <w:szCs w:val="28"/>
        </w:rPr>
        <w:t>Таблица 3</w:t>
      </w:r>
      <w:r w:rsidR="00B32174" w:rsidRPr="00ED0492">
        <w:rPr>
          <w:rFonts w:ascii="Times New Roman" w:hAnsi="Times New Roman"/>
          <w:b/>
          <w:bCs/>
          <w:sz w:val="28"/>
          <w:szCs w:val="28"/>
        </w:rPr>
        <w:t>5</w:t>
      </w:r>
      <w:r w:rsidRPr="00ED0492">
        <w:rPr>
          <w:rFonts w:ascii="Times New Roman" w:hAnsi="Times New Roman"/>
          <w:b/>
          <w:bCs/>
          <w:sz w:val="28"/>
          <w:szCs w:val="28"/>
        </w:rPr>
        <w:t>.</w:t>
      </w:r>
      <w:r w:rsidRPr="00ED0492">
        <w:rPr>
          <w:rFonts w:ascii="Times New Roman" w:hAnsi="Times New Roman"/>
          <w:sz w:val="28"/>
          <w:szCs w:val="28"/>
        </w:rPr>
        <w:t xml:space="preserve"> - Дороги регионального и</w:t>
      </w:r>
      <w:r w:rsidR="004D24CB" w:rsidRPr="00ED0492">
        <w:rPr>
          <w:rFonts w:ascii="Times New Roman" w:hAnsi="Times New Roman"/>
          <w:sz w:val="28"/>
          <w:szCs w:val="28"/>
        </w:rPr>
        <w:t>ли</w:t>
      </w:r>
      <w:r w:rsidRPr="00ED0492">
        <w:rPr>
          <w:rFonts w:ascii="Times New Roman" w:hAnsi="Times New Roman"/>
          <w:sz w:val="28"/>
          <w:szCs w:val="28"/>
        </w:rPr>
        <w:t xml:space="preserve"> межмуниципального значения</w:t>
      </w:r>
    </w:p>
    <w:tbl>
      <w:tblPr>
        <w:tblW w:w="5000" w:type="pct"/>
        <w:tblCellMar>
          <w:left w:w="0" w:type="dxa"/>
          <w:right w:w="0" w:type="dxa"/>
        </w:tblCellMar>
        <w:tblLook w:val="04A0" w:firstRow="1" w:lastRow="0" w:firstColumn="1" w:lastColumn="0" w:noHBand="0" w:noVBand="1"/>
      </w:tblPr>
      <w:tblGrid>
        <w:gridCol w:w="2536"/>
        <w:gridCol w:w="1943"/>
        <w:gridCol w:w="1282"/>
        <w:gridCol w:w="1321"/>
        <w:gridCol w:w="1935"/>
        <w:gridCol w:w="1176"/>
      </w:tblGrid>
      <w:tr w:rsidR="00532823" w:rsidRPr="00ED0492" w14:paraId="0695AA5A" w14:textId="77777777" w:rsidTr="004A5BEB">
        <w:trPr>
          <w:trHeight w:hRule="exact" w:val="845"/>
        </w:trPr>
        <w:tc>
          <w:tcPr>
            <w:tcW w:w="1244" w:type="pct"/>
            <w:tcBorders>
              <w:top w:val="single" w:sz="5" w:space="0" w:color="000000"/>
              <w:left w:val="single" w:sz="5" w:space="0" w:color="000000"/>
              <w:bottom w:val="single" w:sz="5" w:space="0" w:color="000000"/>
              <w:right w:val="single" w:sz="5" w:space="0" w:color="000000"/>
            </w:tcBorders>
            <w:vAlign w:val="center"/>
          </w:tcPr>
          <w:p w14:paraId="0C144FB9" w14:textId="744A7052" w:rsidR="001656E8" w:rsidRPr="00ED0492" w:rsidRDefault="001656E8" w:rsidP="002851FE">
            <w:pPr>
              <w:tabs>
                <w:tab w:val="left" w:pos="284"/>
                <w:tab w:val="left" w:pos="426"/>
              </w:tabs>
              <w:spacing w:after="0" w:line="240" w:lineRule="auto"/>
              <w:jc w:val="center"/>
              <w:rPr>
                <w:rFonts w:ascii="Times New Roman" w:hAnsi="Times New Roman"/>
                <w:b/>
                <w:spacing w:val="-6"/>
                <w:w w:val="105"/>
              </w:rPr>
            </w:pPr>
            <w:bookmarkStart w:id="243" w:name="_Hlk125298263"/>
            <w:r w:rsidRPr="00ED0492">
              <w:rPr>
                <w:rFonts w:ascii="Times New Roman" w:hAnsi="Times New Roman"/>
                <w:b/>
                <w:spacing w:val="-6"/>
                <w:w w:val="105"/>
              </w:rPr>
              <w:t>Идентификационны</w:t>
            </w:r>
            <w:r w:rsidRPr="00ED0492">
              <w:rPr>
                <w:rFonts w:ascii="Times New Roman" w:hAnsi="Times New Roman"/>
                <w:b/>
                <w:w w:val="105"/>
              </w:rPr>
              <w:t>й номер</w:t>
            </w:r>
          </w:p>
        </w:tc>
        <w:tc>
          <w:tcPr>
            <w:tcW w:w="953" w:type="pct"/>
            <w:tcBorders>
              <w:top w:val="single" w:sz="5" w:space="0" w:color="000000"/>
              <w:left w:val="single" w:sz="5" w:space="0" w:color="000000"/>
              <w:bottom w:val="single" w:sz="5" w:space="0" w:color="000000"/>
              <w:right w:val="single" w:sz="5" w:space="0" w:color="000000"/>
            </w:tcBorders>
            <w:vAlign w:val="center"/>
          </w:tcPr>
          <w:p w14:paraId="0243198B" w14:textId="62D6527B" w:rsidR="001656E8" w:rsidRPr="00ED0492" w:rsidRDefault="001656E8" w:rsidP="002851FE">
            <w:pPr>
              <w:tabs>
                <w:tab w:val="left" w:pos="284"/>
                <w:tab w:val="left" w:pos="426"/>
              </w:tabs>
              <w:spacing w:after="0" w:line="240" w:lineRule="auto"/>
              <w:jc w:val="center"/>
              <w:rPr>
                <w:rFonts w:ascii="Times New Roman" w:hAnsi="Times New Roman"/>
                <w:b/>
                <w:w w:val="105"/>
              </w:rPr>
            </w:pPr>
            <w:r w:rsidRPr="00ED0492">
              <w:rPr>
                <w:rFonts w:ascii="Times New Roman" w:hAnsi="Times New Roman"/>
                <w:b/>
                <w:w w:val="105"/>
              </w:rPr>
              <w:t>Наименование</w:t>
            </w:r>
          </w:p>
        </w:tc>
        <w:tc>
          <w:tcPr>
            <w:tcW w:w="629" w:type="pct"/>
            <w:tcBorders>
              <w:top w:val="single" w:sz="5" w:space="0" w:color="000000"/>
              <w:left w:val="single" w:sz="5" w:space="0" w:color="000000"/>
              <w:bottom w:val="single" w:sz="5" w:space="0" w:color="000000"/>
              <w:right w:val="single" w:sz="5" w:space="0" w:color="000000"/>
            </w:tcBorders>
            <w:vAlign w:val="center"/>
          </w:tcPr>
          <w:p w14:paraId="633798D9" w14:textId="20F8CD19" w:rsidR="001656E8" w:rsidRPr="00ED0492" w:rsidRDefault="001656E8" w:rsidP="002851FE">
            <w:pPr>
              <w:tabs>
                <w:tab w:val="left" w:pos="284"/>
                <w:tab w:val="left" w:pos="426"/>
              </w:tabs>
              <w:spacing w:after="0" w:line="240" w:lineRule="auto"/>
              <w:jc w:val="center"/>
              <w:rPr>
                <w:rFonts w:ascii="Times New Roman" w:hAnsi="Times New Roman"/>
                <w:b/>
                <w:w w:val="105"/>
              </w:rPr>
            </w:pPr>
            <w:r w:rsidRPr="00ED0492">
              <w:rPr>
                <w:rFonts w:ascii="Times New Roman" w:hAnsi="Times New Roman"/>
                <w:b/>
                <w:w w:val="105"/>
              </w:rPr>
              <w:t>Тип</w:t>
            </w:r>
            <w:r w:rsidRPr="00ED0492">
              <w:rPr>
                <w:rFonts w:ascii="Times New Roman" w:hAnsi="Times New Roman"/>
                <w:b/>
              </w:rPr>
              <w:t xml:space="preserve"> </w:t>
            </w:r>
            <w:r w:rsidRPr="00ED0492">
              <w:rPr>
                <w:rFonts w:ascii="Times New Roman" w:hAnsi="Times New Roman"/>
                <w:b/>
              </w:rPr>
              <w:br/>
            </w:r>
            <w:r w:rsidRPr="00ED0492">
              <w:rPr>
                <w:rFonts w:ascii="Times New Roman" w:hAnsi="Times New Roman"/>
                <w:b/>
                <w:w w:val="105"/>
              </w:rPr>
              <w:t>покрытия</w:t>
            </w:r>
          </w:p>
        </w:tc>
        <w:tc>
          <w:tcPr>
            <w:tcW w:w="648" w:type="pct"/>
            <w:tcBorders>
              <w:top w:val="single" w:sz="5" w:space="0" w:color="000000"/>
              <w:left w:val="single" w:sz="5" w:space="0" w:color="000000"/>
              <w:bottom w:val="single" w:sz="5" w:space="0" w:color="000000"/>
              <w:right w:val="single" w:sz="5" w:space="0" w:color="000000"/>
            </w:tcBorders>
            <w:vAlign w:val="center"/>
          </w:tcPr>
          <w:p w14:paraId="66EFB53E" w14:textId="1180D7E0" w:rsidR="001656E8" w:rsidRPr="00ED0492" w:rsidRDefault="001656E8" w:rsidP="002851FE">
            <w:pPr>
              <w:tabs>
                <w:tab w:val="left" w:pos="284"/>
                <w:tab w:val="left" w:pos="426"/>
              </w:tabs>
              <w:spacing w:after="0" w:line="240" w:lineRule="auto"/>
              <w:jc w:val="center"/>
              <w:rPr>
                <w:rFonts w:ascii="Times New Roman" w:hAnsi="Times New Roman"/>
                <w:b/>
                <w:w w:val="105"/>
              </w:rPr>
            </w:pPr>
            <w:r w:rsidRPr="00ED0492">
              <w:rPr>
                <w:rFonts w:ascii="Times New Roman" w:hAnsi="Times New Roman"/>
                <w:b/>
                <w:w w:val="105"/>
              </w:rPr>
              <w:t>Категория</w:t>
            </w:r>
          </w:p>
        </w:tc>
        <w:tc>
          <w:tcPr>
            <w:tcW w:w="949" w:type="pct"/>
            <w:tcBorders>
              <w:top w:val="single" w:sz="5" w:space="0" w:color="000000"/>
              <w:left w:val="single" w:sz="5" w:space="0" w:color="000000"/>
              <w:bottom w:val="single" w:sz="5" w:space="0" w:color="000000"/>
              <w:right w:val="single" w:sz="5" w:space="0" w:color="000000"/>
            </w:tcBorders>
            <w:vAlign w:val="center"/>
          </w:tcPr>
          <w:p w14:paraId="1508F866" w14:textId="2F63AE28" w:rsidR="001656E8" w:rsidRPr="00ED0492" w:rsidRDefault="001656E8" w:rsidP="002851FE">
            <w:pPr>
              <w:tabs>
                <w:tab w:val="left" w:pos="284"/>
                <w:tab w:val="left" w:pos="426"/>
              </w:tabs>
              <w:spacing w:after="0" w:line="240" w:lineRule="auto"/>
              <w:jc w:val="center"/>
              <w:rPr>
                <w:rFonts w:ascii="Times New Roman" w:hAnsi="Times New Roman"/>
                <w:b/>
                <w:w w:val="105"/>
              </w:rPr>
            </w:pPr>
            <w:r w:rsidRPr="00ED0492">
              <w:rPr>
                <w:rFonts w:ascii="Times New Roman" w:hAnsi="Times New Roman"/>
                <w:b/>
                <w:w w:val="105"/>
              </w:rPr>
              <w:t>Протяжённость, км</w:t>
            </w:r>
          </w:p>
        </w:tc>
        <w:tc>
          <w:tcPr>
            <w:tcW w:w="577" w:type="pct"/>
            <w:tcBorders>
              <w:top w:val="single" w:sz="5" w:space="0" w:color="000000"/>
              <w:left w:val="single" w:sz="5" w:space="0" w:color="000000"/>
              <w:bottom w:val="single" w:sz="5" w:space="0" w:color="000000"/>
              <w:right w:val="single" w:sz="5" w:space="0" w:color="000000"/>
            </w:tcBorders>
            <w:vAlign w:val="center"/>
          </w:tcPr>
          <w:p w14:paraId="142E119C" w14:textId="77777777" w:rsidR="001656E8" w:rsidRPr="00ED0492" w:rsidRDefault="001656E8" w:rsidP="002851FE">
            <w:pPr>
              <w:tabs>
                <w:tab w:val="left" w:pos="284"/>
                <w:tab w:val="left" w:pos="426"/>
              </w:tabs>
              <w:spacing w:after="0" w:line="240" w:lineRule="auto"/>
              <w:jc w:val="center"/>
              <w:rPr>
                <w:rFonts w:ascii="Times New Roman" w:hAnsi="Times New Roman"/>
                <w:b/>
                <w:w w:val="105"/>
              </w:rPr>
            </w:pPr>
            <w:r w:rsidRPr="00ED0492">
              <w:rPr>
                <w:rFonts w:ascii="Times New Roman" w:hAnsi="Times New Roman"/>
                <w:b/>
                <w:w w:val="105"/>
              </w:rPr>
              <w:t>Ширина</w:t>
            </w:r>
          </w:p>
          <w:p w14:paraId="5FE8F1EB" w14:textId="77777777" w:rsidR="001656E8" w:rsidRPr="00ED0492" w:rsidRDefault="001656E8" w:rsidP="002851FE">
            <w:pPr>
              <w:tabs>
                <w:tab w:val="left" w:pos="284"/>
                <w:tab w:val="left" w:pos="426"/>
              </w:tabs>
              <w:spacing w:after="0" w:line="240" w:lineRule="auto"/>
              <w:jc w:val="center"/>
              <w:rPr>
                <w:rFonts w:ascii="Times New Roman" w:hAnsi="Times New Roman"/>
                <w:b/>
                <w:w w:val="105"/>
              </w:rPr>
            </w:pPr>
            <w:r w:rsidRPr="00ED0492">
              <w:rPr>
                <w:rFonts w:ascii="Times New Roman" w:hAnsi="Times New Roman"/>
                <w:b/>
                <w:w w:val="105"/>
              </w:rPr>
              <w:t>м</w:t>
            </w:r>
          </w:p>
        </w:tc>
      </w:tr>
      <w:tr w:rsidR="00532823" w:rsidRPr="00ED0492" w14:paraId="50F43F61" w14:textId="77777777" w:rsidTr="004A5BEB">
        <w:trPr>
          <w:trHeight w:hRule="exact" w:val="561"/>
        </w:trPr>
        <w:tc>
          <w:tcPr>
            <w:tcW w:w="1244" w:type="pct"/>
            <w:tcBorders>
              <w:top w:val="single" w:sz="5" w:space="0" w:color="000000"/>
              <w:left w:val="single" w:sz="5" w:space="0" w:color="000000"/>
              <w:bottom w:val="single" w:sz="5" w:space="0" w:color="000000"/>
              <w:right w:val="single" w:sz="5" w:space="0" w:color="000000"/>
            </w:tcBorders>
            <w:vAlign w:val="center"/>
          </w:tcPr>
          <w:p w14:paraId="36B4FA57" w14:textId="77777777" w:rsidR="001656E8" w:rsidRPr="00ED0492" w:rsidRDefault="001656E8" w:rsidP="0044388C">
            <w:pPr>
              <w:tabs>
                <w:tab w:val="left" w:pos="284"/>
                <w:tab w:val="left" w:pos="426"/>
              </w:tabs>
              <w:spacing w:after="0" w:line="240" w:lineRule="auto"/>
              <w:ind w:left="120"/>
              <w:jc w:val="center"/>
              <w:rPr>
                <w:rFonts w:ascii="Times New Roman" w:hAnsi="Times New Roman"/>
                <w:spacing w:val="-6"/>
                <w:w w:val="105"/>
              </w:rPr>
            </w:pPr>
            <w:r w:rsidRPr="00ED0492">
              <w:rPr>
                <w:rFonts w:ascii="Times New Roman" w:hAnsi="Times New Roman"/>
                <w:spacing w:val="-6"/>
                <w:w w:val="105"/>
              </w:rPr>
              <w:t>05 ОП РЗ 05А-192</w:t>
            </w:r>
          </w:p>
        </w:tc>
        <w:tc>
          <w:tcPr>
            <w:tcW w:w="953" w:type="pct"/>
            <w:tcBorders>
              <w:top w:val="single" w:sz="5" w:space="0" w:color="000000"/>
              <w:left w:val="single" w:sz="5" w:space="0" w:color="000000"/>
              <w:bottom w:val="single" w:sz="5" w:space="0" w:color="000000"/>
              <w:right w:val="single" w:sz="5" w:space="0" w:color="000000"/>
            </w:tcBorders>
            <w:vAlign w:val="center"/>
          </w:tcPr>
          <w:p w14:paraId="57F4A58F" w14:textId="77777777" w:rsidR="001656E8" w:rsidRPr="00ED0492" w:rsidRDefault="001656E8" w:rsidP="002851FE">
            <w:pPr>
              <w:tabs>
                <w:tab w:val="left" w:pos="284"/>
                <w:tab w:val="left" w:pos="426"/>
              </w:tabs>
              <w:spacing w:after="0" w:line="240" w:lineRule="auto"/>
              <w:ind w:left="108" w:right="324"/>
              <w:rPr>
                <w:rFonts w:ascii="Times New Roman" w:hAnsi="Times New Roman"/>
                <w:spacing w:val="-13"/>
                <w:w w:val="105"/>
              </w:rPr>
            </w:pPr>
            <w:r w:rsidRPr="00ED0492">
              <w:rPr>
                <w:rFonts w:ascii="Times New Roman" w:hAnsi="Times New Roman"/>
                <w:spacing w:val="-13"/>
                <w:w w:val="105"/>
              </w:rPr>
              <w:t xml:space="preserve">Михайловка - </w:t>
            </w:r>
            <w:r w:rsidRPr="00ED0492">
              <w:rPr>
                <w:rFonts w:ascii="Times New Roman" w:hAnsi="Times New Roman"/>
                <w:w w:val="105"/>
              </w:rPr>
              <w:t>Турий Рог</w:t>
            </w:r>
          </w:p>
        </w:tc>
        <w:tc>
          <w:tcPr>
            <w:tcW w:w="629" w:type="pct"/>
            <w:tcBorders>
              <w:top w:val="single" w:sz="5" w:space="0" w:color="000000"/>
              <w:left w:val="single" w:sz="5" w:space="0" w:color="000000"/>
              <w:bottom w:val="single" w:sz="5" w:space="0" w:color="000000"/>
              <w:right w:val="single" w:sz="5" w:space="0" w:color="000000"/>
            </w:tcBorders>
            <w:vAlign w:val="center"/>
          </w:tcPr>
          <w:p w14:paraId="5F804380"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 xml:space="preserve">асфальт + </w:t>
            </w:r>
            <w:r w:rsidRPr="00ED0492">
              <w:rPr>
                <w:rFonts w:ascii="Times New Roman" w:hAnsi="Times New Roman"/>
                <w:w w:val="105"/>
              </w:rPr>
              <w:br/>
              <w:t>гравий</w:t>
            </w:r>
          </w:p>
        </w:tc>
        <w:tc>
          <w:tcPr>
            <w:tcW w:w="648" w:type="pct"/>
            <w:tcBorders>
              <w:top w:val="single" w:sz="5" w:space="0" w:color="000000"/>
              <w:left w:val="single" w:sz="5" w:space="0" w:color="000000"/>
              <w:bottom w:val="single" w:sz="5" w:space="0" w:color="000000"/>
              <w:right w:val="single" w:sz="5" w:space="0" w:color="000000"/>
            </w:tcBorders>
            <w:vAlign w:val="center"/>
          </w:tcPr>
          <w:p w14:paraId="56AA7C8F"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III, IV</w:t>
            </w:r>
          </w:p>
        </w:tc>
        <w:tc>
          <w:tcPr>
            <w:tcW w:w="949" w:type="pct"/>
            <w:tcBorders>
              <w:top w:val="single" w:sz="5" w:space="0" w:color="000000"/>
              <w:left w:val="single" w:sz="5" w:space="0" w:color="000000"/>
              <w:bottom w:val="single" w:sz="5" w:space="0" w:color="000000"/>
              <w:right w:val="single" w:sz="5" w:space="0" w:color="000000"/>
            </w:tcBorders>
            <w:vAlign w:val="center"/>
          </w:tcPr>
          <w:p w14:paraId="65796BD7"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153,100</w:t>
            </w:r>
          </w:p>
        </w:tc>
        <w:tc>
          <w:tcPr>
            <w:tcW w:w="577" w:type="pct"/>
            <w:tcBorders>
              <w:top w:val="single" w:sz="5" w:space="0" w:color="000000"/>
              <w:left w:val="single" w:sz="5" w:space="0" w:color="000000"/>
              <w:bottom w:val="single" w:sz="5" w:space="0" w:color="000000"/>
              <w:right w:val="single" w:sz="5" w:space="0" w:color="000000"/>
            </w:tcBorders>
            <w:vAlign w:val="center"/>
          </w:tcPr>
          <w:p w14:paraId="7E2AF48A"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7 - 8</w:t>
            </w:r>
          </w:p>
        </w:tc>
      </w:tr>
      <w:tr w:rsidR="00532823" w:rsidRPr="00ED0492" w14:paraId="1C0F133A" w14:textId="77777777" w:rsidTr="004A5BEB">
        <w:trPr>
          <w:trHeight w:hRule="exact" w:val="958"/>
        </w:trPr>
        <w:tc>
          <w:tcPr>
            <w:tcW w:w="1244" w:type="pct"/>
            <w:tcBorders>
              <w:top w:val="single" w:sz="5" w:space="0" w:color="000000"/>
              <w:left w:val="single" w:sz="5" w:space="0" w:color="000000"/>
              <w:bottom w:val="single" w:sz="5" w:space="0" w:color="000000"/>
              <w:right w:val="single" w:sz="5" w:space="0" w:color="000000"/>
            </w:tcBorders>
            <w:vAlign w:val="center"/>
          </w:tcPr>
          <w:p w14:paraId="45303FC9" w14:textId="77777777" w:rsidR="001656E8" w:rsidRPr="00ED0492" w:rsidRDefault="001656E8" w:rsidP="0044388C">
            <w:pPr>
              <w:tabs>
                <w:tab w:val="left" w:pos="284"/>
                <w:tab w:val="left" w:pos="426"/>
              </w:tabs>
              <w:spacing w:after="0" w:line="240" w:lineRule="auto"/>
              <w:ind w:left="120"/>
              <w:jc w:val="center"/>
              <w:rPr>
                <w:rFonts w:ascii="Times New Roman" w:hAnsi="Times New Roman"/>
                <w:spacing w:val="-6"/>
                <w:w w:val="105"/>
              </w:rPr>
            </w:pPr>
            <w:r w:rsidRPr="00ED0492">
              <w:rPr>
                <w:rFonts w:ascii="Times New Roman" w:hAnsi="Times New Roman"/>
                <w:spacing w:val="-6"/>
                <w:w w:val="105"/>
              </w:rPr>
              <w:t>05 ОП РЗ 05Н-263</w:t>
            </w:r>
          </w:p>
        </w:tc>
        <w:tc>
          <w:tcPr>
            <w:tcW w:w="953" w:type="pct"/>
            <w:tcBorders>
              <w:top w:val="single" w:sz="5" w:space="0" w:color="000000"/>
              <w:left w:val="single" w:sz="5" w:space="0" w:color="000000"/>
              <w:bottom w:val="single" w:sz="5" w:space="0" w:color="000000"/>
              <w:right w:val="single" w:sz="5" w:space="0" w:color="000000"/>
            </w:tcBorders>
            <w:vAlign w:val="center"/>
          </w:tcPr>
          <w:p w14:paraId="670BC9CC" w14:textId="77777777" w:rsidR="001656E8" w:rsidRPr="00ED0492" w:rsidRDefault="001656E8" w:rsidP="002851FE">
            <w:pPr>
              <w:tabs>
                <w:tab w:val="left" w:pos="284"/>
                <w:tab w:val="left" w:pos="426"/>
              </w:tabs>
              <w:spacing w:after="0" w:line="240" w:lineRule="auto"/>
              <w:ind w:left="108" w:right="360"/>
              <w:jc w:val="both"/>
              <w:rPr>
                <w:rFonts w:ascii="Times New Roman" w:hAnsi="Times New Roman"/>
                <w:spacing w:val="-6"/>
                <w:w w:val="105"/>
              </w:rPr>
            </w:pPr>
            <w:r w:rsidRPr="00ED0492">
              <w:rPr>
                <w:rFonts w:ascii="Times New Roman" w:hAnsi="Times New Roman"/>
                <w:spacing w:val="-6"/>
                <w:w w:val="105"/>
              </w:rPr>
              <w:t xml:space="preserve">Сибирцево - Жариково - </w:t>
            </w:r>
            <w:r w:rsidRPr="00ED0492">
              <w:rPr>
                <w:rFonts w:ascii="Times New Roman" w:hAnsi="Times New Roman"/>
                <w:spacing w:val="-12"/>
                <w:w w:val="105"/>
              </w:rPr>
              <w:t>Комиссарово</w:t>
            </w:r>
          </w:p>
        </w:tc>
        <w:tc>
          <w:tcPr>
            <w:tcW w:w="629" w:type="pct"/>
            <w:tcBorders>
              <w:top w:val="single" w:sz="5" w:space="0" w:color="000000"/>
              <w:left w:val="single" w:sz="5" w:space="0" w:color="000000"/>
              <w:bottom w:val="single" w:sz="5" w:space="0" w:color="000000"/>
              <w:right w:val="single" w:sz="5" w:space="0" w:color="000000"/>
            </w:tcBorders>
            <w:vAlign w:val="center"/>
          </w:tcPr>
          <w:p w14:paraId="4A4997C3"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 xml:space="preserve">асфальт + </w:t>
            </w:r>
            <w:r w:rsidRPr="00ED0492">
              <w:rPr>
                <w:rFonts w:ascii="Times New Roman" w:hAnsi="Times New Roman"/>
                <w:w w:val="105"/>
              </w:rPr>
              <w:br/>
              <w:t>гравий</w:t>
            </w:r>
          </w:p>
        </w:tc>
        <w:tc>
          <w:tcPr>
            <w:tcW w:w="648" w:type="pct"/>
            <w:tcBorders>
              <w:top w:val="single" w:sz="5" w:space="0" w:color="000000"/>
              <w:left w:val="single" w:sz="5" w:space="0" w:color="000000"/>
              <w:bottom w:val="single" w:sz="5" w:space="0" w:color="000000"/>
              <w:right w:val="single" w:sz="5" w:space="0" w:color="000000"/>
            </w:tcBorders>
            <w:vAlign w:val="center"/>
          </w:tcPr>
          <w:p w14:paraId="044FE8F6"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III, IV, V</w:t>
            </w:r>
          </w:p>
        </w:tc>
        <w:tc>
          <w:tcPr>
            <w:tcW w:w="949" w:type="pct"/>
            <w:tcBorders>
              <w:top w:val="single" w:sz="5" w:space="0" w:color="000000"/>
              <w:left w:val="single" w:sz="5" w:space="0" w:color="000000"/>
              <w:bottom w:val="single" w:sz="5" w:space="0" w:color="000000"/>
              <w:right w:val="single" w:sz="5" w:space="0" w:color="000000"/>
            </w:tcBorders>
            <w:vAlign w:val="center"/>
          </w:tcPr>
          <w:p w14:paraId="08A8E609"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142,910</w:t>
            </w:r>
          </w:p>
        </w:tc>
        <w:tc>
          <w:tcPr>
            <w:tcW w:w="577" w:type="pct"/>
            <w:tcBorders>
              <w:top w:val="single" w:sz="5" w:space="0" w:color="000000"/>
              <w:left w:val="single" w:sz="5" w:space="0" w:color="000000"/>
              <w:bottom w:val="single" w:sz="5" w:space="0" w:color="000000"/>
              <w:right w:val="single" w:sz="5" w:space="0" w:color="000000"/>
            </w:tcBorders>
            <w:vAlign w:val="center"/>
          </w:tcPr>
          <w:p w14:paraId="528D9161"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7</w:t>
            </w:r>
          </w:p>
        </w:tc>
      </w:tr>
      <w:tr w:rsidR="00532823" w:rsidRPr="00ED0492" w14:paraId="624DAA38" w14:textId="77777777" w:rsidTr="004A5BEB">
        <w:trPr>
          <w:trHeight w:val="1413"/>
        </w:trPr>
        <w:tc>
          <w:tcPr>
            <w:tcW w:w="1244" w:type="pct"/>
            <w:tcBorders>
              <w:top w:val="single" w:sz="5" w:space="0" w:color="000000"/>
              <w:left w:val="single" w:sz="5" w:space="0" w:color="000000"/>
              <w:right w:val="single" w:sz="5" w:space="0" w:color="000000"/>
            </w:tcBorders>
            <w:vAlign w:val="center"/>
          </w:tcPr>
          <w:p w14:paraId="09615B82" w14:textId="77777777" w:rsidR="001656E8" w:rsidRPr="00ED0492" w:rsidRDefault="001656E8" w:rsidP="0044388C">
            <w:pPr>
              <w:tabs>
                <w:tab w:val="left" w:pos="284"/>
                <w:tab w:val="left" w:pos="426"/>
              </w:tabs>
              <w:spacing w:after="0" w:line="240" w:lineRule="auto"/>
              <w:ind w:left="120"/>
              <w:jc w:val="center"/>
              <w:rPr>
                <w:rFonts w:ascii="Times New Roman" w:hAnsi="Times New Roman"/>
                <w:spacing w:val="-6"/>
                <w:w w:val="105"/>
              </w:rPr>
            </w:pPr>
            <w:r w:rsidRPr="00ED0492">
              <w:rPr>
                <w:rFonts w:ascii="Times New Roman" w:hAnsi="Times New Roman"/>
                <w:spacing w:val="-6"/>
                <w:w w:val="105"/>
              </w:rPr>
              <w:t>05 ОП РЗ 05К-267</w:t>
            </w:r>
          </w:p>
        </w:tc>
        <w:tc>
          <w:tcPr>
            <w:tcW w:w="953" w:type="pct"/>
            <w:tcBorders>
              <w:top w:val="single" w:sz="5" w:space="0" w:color="000000"/>
              <w:left w:val="single" w:sz="5" w:space="0" w:color="000000"/>
              <w:right w:val="single" w:sz="5" w:space="0" w:color="000000"/>
            </w:tcBorders>
            <w:vAlign w:val="center"/>
          </w:tcPr>
          <w:p w14:paraId="79928AB7" w14:textId="77777777" w:rsidR="001656E8" w:rsidRPr="00ED0492" w:rsidRDefault="001656E8" w:rsidP="002851FE">
            <w:pPr>
              <w:tabs>
                <w:tab w:val="left" w:pos="284"/>
                <w:tab w:val="left" w:pos="426"/>
              </w:tabs>
              <w:spacing w:after="0" w:line="240" w:lineRule="auto"/>
              <w:ind w:left="108" w:right="468"/>
              <w:rPr>
                <w:rFonts w:ascii="Times New Roman" w:hAnsi="Times New Roman"/>
                <w:spacing w:val="-13"/>
                <w:w w:val="105"/>
              </w:rPr>
            </w:pPr>
            <w:r w:rsidRPr="00ED0492">
              <w:rPr>
                <w:rFonts w:ascii="Times New Roman" w:hAnsi="Times New Roman"/>
                <w:spacing w:val="-13"/>
                <w:w w:val="105"/>
              </w:rPr>
              <w:t xml:space="preserve">Подъезд к с. </w:t>
            </w:r>
            <w:r w:rsidRPr="00ED0492">
              <w:rPr>
                <w:rFonts w:ascii="Times New Roman" w:hAnsi="Times New Roman"/>
                <w:w w:val="105"/>
              </w:rPr>
              <w:t xml:space="preserve">Камень- </w:t>
            </w:r>
            <w:r w:rsidRPr="00ED0492">
              <w:rPr>
                <w:rFonts w:ascii="Times New Roman" w:hAnsi="Times New Roman"/>
                <w:spacing w:val="-6"/>
                <w:w w:val="105"/>
              </w:rPr>
              <w:t xml:space="preserve">Рыболов от </w:t>
            </w:r>
            <w:r w:rsidRPr="00ED0492">
              <w:rPr>
                <w:rFonts w:ascii="Times New Roman" w:hAnsi="Times New Roman"/>
                <w:spacing w:val="-14"/>
                <w:w w:val="105"/>
              </w:rPr>
              <w:t xml:space="preserve">Сибирцево - </w:t>
            </w:r>
            <w:r w:rsidRPr="00ED0492">
              <w:rPr>
                <w:rFonts w:ascii="Times New Roman" w:hAnsi="Times New Roman"/>
                <w:spacing w:val="-6"/>
                <w:w w:val="105"/>
              </w:rPr>
              <w:t>Жариково -</w:t>
            </w:r>
          </w:p>
          <w:p w14:paraId="77004FFB" w14:textId="05E08EC3" w:rsidR="001656E8" w:rsidRPr="00ED0492" w:rsidRDefault="001656E8" w:rsidP="002851FE">
            <w:pPr>
              <w:tabs>
                <w:tab w:val="left" w:pos="284"/>
                <w:tab w:val="left" w:pos="426"/>
              </w:tabs>
              <w:spacing w:after="0" w:line="240" w:lineRule="auto"/>
              <w:ind w:left="105"/>
              <w:rPr>
                <w:rFonts w:ascii="Times New Roman" w:hAnsi="Times New Roman"/>
                <w:spacing w:val="-13"/>
                <w:w w:val="105"/>
              </w:rPr>
            </w:pPr>
            <w:r w:rsidRPr="00ED0492">
              <w:rPr>
                <w:rFonts w:ascii="Times New Roman" w:hAnsi="Times New Roman"/>
                <w:w w:val="105"/>
              </w:rPr>
              <w:t>Комиссарово</w:t>
            </w:r>
          </w:p>
        </w:tc>
        <w:tc>
          <w:tcPr>
            <w:tcW w:w="629" w:type="pct"/>
            <w:tcBorders>
              <w:top w:val="single" w:sz="5" w:space="0" w:color="000000"/>
              <w:left w:val="single" w:sz="5" w:space="0" w:color="000000"/>
              <w:right w:val="single" w:sz="5" w:space="0" w:color="000000"/>
            </w:tcBorders>
            <w:vAlign w:val="center"/>
          </w:tcPr>
          <w:p w14:paraId="62095481"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 xml:space="preserve">асфальт + </w:t>
            </w:r>
            <w:r w:rsidRPr="00ED0492">
              <w:rPr>
                <w:rFonts w:ascii="Times New Roman" w:hAnsi="Times New Roman"/>
                <w:w w:val="105"/>
              </w:rPr>
              <w:br/>
              <w:t>гравий</w:t>
            </w:r>
          </w:p>
        </w:tc>
        <w:tc>
          <w:tcPr>
            <w:tcW w:w="648" w:type="pct"/>
            <w:tcBorders>
              <w:top w:val="single" w:sz="5" w:space="0" w:color="000000"/>
              <w:left w:val="single" w:sz="5" w:space="0" w:color="000000"/>
              <w:right w:val="single" w:sz="5" w:space="0" w:color="000000"/>
            </w:tcBorders>
            <w:vAlign w:val="center"/>
          </w:tcPr>
          <w:p w14:paraId="1AFBD0AD"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III, IV</w:t>
            </w:r>
          </w:p>
        </w:tc>
        <w:tc>
          <w:tcPr>
            <w:tcW w:w="949" w:type="pct"/>
            <w:tcBorders>
              <w:top w:val="single" w:sz="5" w:space="0" w:color="000000"/>
              <w:left w:val="single" w:sz="5" w:space="0" w:color="000000"/>
              <w:right w:val="single" w:sz="5" w:space="0" w:color="000000"/>
            </w:tcBorders>
            <w:vAlign w:val="center"/>
          </w:tcPr>
          <w:p w14:paraId="49814155"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31,200</w:t>
            </w:r>
          </w:p>
        </w:tc>
        <w:tc>
          <w:tcPr>
            <w:tcW w:w="577" w:type="pct"/>
            <w:tcBorders>
              <w:top w:val="single" w:sz="5" w:space="0" w:color="000000"/>
              <w:left w:val="single" w:sz="5" w:space="0" w:color="000000"/>
              <w:right w:val="single" w:sz="5" w:space="0" w:color="000000"/>
            </w:tcBorders>
            <w:vAlign w:val="center"/>
          </w:tcPr>
          <w:p w14:paraId="7EB43477"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7</w:t>
            </w:r>
          </w:p>
        </w:tc>
      </w:tr>
      <w:tr w:rsidR="00532823" w:rsidRPr="00ED0492" w14:paraId="39FBA837" w14:textId="77777777" w:rsidTr="004A5BEB">
        <w:trPr>
          <w:trHeight w:hRule="exact" w:val="835"/>
        </w:trPr>
        <w:tc>
          <w:tcPr>
            <w:tcW w:w="1244" w:type="pct"/>
            <w:tcBorders>
              <w:top w:val="single" w:sz="5" w:space="0" w:color="000000"/>
              <w:left w:val="single" w:sz="5" w:space="0" w:color="000000"/>
              <w:bottom w:val="single" w:sz="5" w:space="0" w:color="000000"/>
              <w:right w:val="single" w:sz="5" w:space="0" w:color="000000"/>
            </w:tcBorders>
            <w:vAlign w:val="center"/>
          </w:tcPr>
          <w:p w14:paraId="72EFA9A4" w14:textId="77777777" w:rsidR="001656E8" w:rsidRPr="00ED0492" w:rsidRDefault="001656E8" w:rsidP="002851FE">
            <w:pPr>
              <w:tabs>
                <w:tab w:val="left" w:pos="284"/>
                <w:tab w:val="left" w:pos="426"/>
              </w:tabs>
              <w:spacing w:after="0" w:line="240" w:lineRule="auto"/>
              <w:ind w:right="485"/>
              <w:jc w:val="right"/>
              <w:rPr>
                <w:rFonts w:ascii="Times New Roman" w:hAnsi="Times New Roman"/>
                <w:spacing w:val="-6"/>
                <w:w w:val="105"/>
              </w:rPr>
            </w:pPr>
            <w:r w:rsidRPr="00ED0492">
              <w:rPr>
                <w:rFonts w:ascii="Times New Roman" w:hAnsi="Times New Roman"/>
                <w:spacing w:val="-6"/>
                <w:w w:val="105"/>
              </w:rPr>
              <w:t>05 ОП РЗ 05К-346</w:t>
            </w:r>
          </w:p>
        </w:tc>
        <w:tc>
          <w:tcPr>
            <w:tcW w:w="953" w:type="pct"/>
            <w:tcBorders>
              <w:top w:val="single" w:sz="5" w:space="0" w:color="000000"/>
              <w:left w:val="single" w:sz="5" w:space="0" w:color="000000"/>
              <w:bottom w:val="single" w:sz="5" w:space="0" w:color="000000"/>
              <w:right w:val="single" w:sz="5" w:space="0" w:color="000000"/>
            </w:tcBorders>
            <w:vAlign w:val="center"/>
          </w:tcPr>
          <w:p w14:paraId="6F4BE645" w14:textId="77777777" w:rsidR="001656E8" w:rsidRPr="00ED0492" w:rsidRDefault="001656E8" w:rsidP="002851FE">
            <w:pPr>
              <w:tabs>
                <w:tab w:val="left" w:pos="284"/>
                <w:tab w:val="left" w:pos="426"/>
              </w:tabs>
              <w:spacing w:after="0" w:line="240" w:lineRule="auto"/>
              <w:ind w:left="108" w:right="324"/>
              <w:rPr>
                <w:rFonts w:ascii="Times New Roman" w:hAnsi="Times New Roman"/>
                <w:spacing w:val="-13"/>
                <w:w w:val="105"/>
              </w:rPr>
            </w:pPr>
            <w:r w:rsidRPr="00ED0492">
              <w:rPr>
                <w:rFonts w:ascii="Times New Roman" w:hAnsi="Times New Roman"/>
                <w:spacing w:val="-13"/>
                <w:w w:val="105"/>
              </w:rPr>
              <w:t xml:space="preserve">Михайловка - </w:t>
            </w:r>
            <w:r w:rsidRPr="00ED0492">
              <w:rPr>
                <w:rFonts w:ascii="Times New Roman" w:hAnsi="Times New Roman"/>
                <w:spacing w:val="-6"/>
                <w:w w:val="105"/>
              </w:rPr>
              <w:t xml:space="preserve">Турий Рог – </w:t>
            </w:r>
            <w:r w:rsidRPr="00ED0492">
              <w:rPr>
                <w:rFonts w:ascii="Times New Roman" w:hAnsi="Times New Roman"/>
                <w:w w:val="105"/>
              </w:rPr>
              <w:t>Рассказово</w:t>
            </w:r>
          </w:p>
        </w:tc>
        <w:tc>
          <w:tcPr>
            <w:tcW w:w="629" w:type="pct"/>
            <w:tcBorders>
              <w:top w:val="single" w:sz="5" w:space="0" w:color="000000"/>
              <w:left w:val="single" w:sz="5" w:space="0" w:color="000000"/>
              <w:bottom w:val="single" w:sz="5" w:space="0" w:color="000000"/>
              <w:right w:val="single" w:sz="5" w:space="0" w:color="000000"/>
            </w:tcBorders>
            <w:vAlign w:val="center"/>
          </w:tcPr>
          <w:p w14:paraId="4DCDE245"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гравий</w:t>
            </w:r>
          </w:p>
        </w:tc>
        <w:tc>
          <w:tcPr>
            <w:tcW w:w="648" w:type="pct"/>
            <w:tcBorders>
              <w:top w:val="single" w:sz="5" w:space="0" w:color="000000"/>
              <w:left w:val="single" w:sz="5" w:space="0" w:color="000000"/>
              <w:bottom w:val="single" w:sz="5" w:space="0" w:color="000000"/>
              <w:right w:val="single" w:sz="5" w:space="0" w:color="000000"/>
            </w:tcBorders>
            <w:vAlign w:val="center"/>
          </w:tcPr>
          <w:p w14:paraId="6E6E5EFC" w14:textId="3EBBECE3" w:rsidR="001656E8" w:rsidRPr="00ED0492" w:rsidRDefault="008B61A6"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IV</w:t>
            </w:r>
          </w:p>
        </w:tc>
        <w:tc>
          <w:tcPr>
            <w:tcW w:w="949" w:type="pct"/>
            <w:tcBorders>
              <w:top w:val="single" w:sz="5" w:space="0" w:color="000000"/>
              <w:left w:val="single" w:sz="5" w:space="0" w:color="000000"/>
              <w:bottom w:val="single" w:sz="5" w:space="0" w:color="000000"/>
              <w:right w:val="single" w:sz="5" w:space="0" w:color="000000"/>
            </w:tcBorders>
            <w:vAlign w:val="center"/>
          </w:tcPr>
          <w:p w14:paraId="1B3ED54C"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24,000</w:t>
            </w:r>
          </w:p>
        </w:tc>
        <w:tc>
          <w:tcPr>
            <w:tcW w:w="577" w:type="pct"/>
            <w:tcBorders>
              <w:top w:val="single" w:sz="5" w:space="0" w:color="000000"/>
              <w:left w:val="single" w:sz="5" w:space="0" w:color="000000"/>
              <w:bottom w:val="single" w:sz="5" w:space="0" w:color="000000"/>
              <w:right w:val="single" w:sz="5" w:space="0" w:color="000000"/>
            </w:tcBorders>
            <w:vAlign w:val="center"/>
          </w:tcPr>
          <w:p w14:paraId="54897FE0"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6</w:t>
            </w:r>
          </w:p>
        </w:tc>
      </w:tr>
      <w:tr w:rsidR="00532823" w:rsidRPr="00ED0492" w14:paraId="6535353C" w14:textId="77777777" w:rsidTr="004A5BEB">
        <w:trPr>
          <w:trHeight w:hRule="exact" w:val="840"/>
        </w:trPr>
        <w:tc>
          <w:tcPr>
            <w:tcW w:w="1244" w:type="pct"/>
            <w:tcBorders>
              <w:top w:val="single" w:sz="5" w:space="0" w:color="000000"/>
              <w:left w:val="single" w:sz="5" w:space="0" w:color="000000"/>
              <w:bottom w:val="single" w:sz="5" w:space="0" w:color="000000"/>
              <w:right w:val="single" w:sz="5" w:space="0" w:color="000000"/>
            </w:tcBorders>
            <w:vAlign w:val="center"/>
          </w:tcPr>
          <w:p w14:paraId="067118C8" w14:textId="77777777" w:rsidR="001656E8" w:rsidRPr="00ED0492" w:rsidRDefault="001656E8" w:rsidP="002851FE">
            <w:pPr>
              <w:tabs>
                <w:tab w:val="left" w:pos="284"/>
                <w:tab w:val="left" w:pos="426"/>
              </w:tabs>
              <w:spacing w:after="0" w:line="240" w:lineRule="auto"/>
              <w:ind w:right="485"/>
              <w:jc w:val="right"/>
              <w:rPr>
                <w:rFonts w:ascii="Times New Roman" w:hAnsi="Times New Roman"/>
                <w:spacing w:val="-6"/>
                <w:w w:val="105"/>
              </w:rPr>
            </w:pPr>
            <w:r w:rsidRPr="00ED0492">
              <w:rPr>
                <w:rFonts w:ascii="Times New Roman" w:hAnsi="Times New Roman"/>
                <w:spacing w:val="-6"/>
                <w:w w:val="105"/>
              </w:rPr>
              <w:t>05 ОП РЗ 05К-347</w:t>
            </w:r>
          </w:p>
        </w:tc>
        <w:tc>
          <w:tcPr>
            <w:tcW w:w="953" w:type="pct"/>
            <w:tcBorders>
              <w:top w:val="single" w:sz="5" w:space="0" w:color="000000"/>
              <w:left w:val="single" w:sz="5" w:space="0" w:color="000000"/>
              <w:bottom w:val="single" w:sz="5" w:space="0" w:color="000000"/>
              <w:right w:val="single" w:sz="5" w:space="0" w:color="000000"/>
            </w:tcBorders>
            <w:vAlign w:val="center"/>
          </w:tcPr>
          <w:p w14:paraId="3BD0591E" w14:textId="77777777" w:rsidR="001656E8" w:rsidRPr="00ED0492" w:rsidRDefault="001656E8" w:rsidP="002851FE">
            <w:pPr>
              <w:tabs>
                <w:tab w:val="left" w:pos="284"/>
                <w:tab w:val="left" w:pos="426"/>
              </w:tabs>
              <w:spacing w:after="0" w:line="240" w:lineRule="auto"/>
              <w:ind w:left="108" w:right="324"/>
              <w:rPr>
                <w:rFonts w:ascii="Times New Roman" w:hAnsi="Times New Roman"/>
                <w:spacing w:val="-13"/>
                <w:w w:val="105"/>
              </w:rPr>
            </w:pPr>
            <w:r w:rsidRPr="00ED0492">
              <w:rPr>
                <w:rFonts w:ascii="Times New Roman" w:hAnsi="Times New Roman"/>
                <w:spacing w:val="-13"/>
                <w:w w:val="105"/>
              </w:rPr>
              <w:t xml:space="preserve">Михайловка - </w:t>
            </w:r>
            <w:r w:rsidRPr="00ED0492">
              <w:rPr>
                <w:rFonts w:ascii="Times New Roman" w:hAnsi="Times New Roman"/>
                <w:spacing w:val="-6"/>
                <w:w w:val="105"/>
              </w:rPr>
              <w:t xml:space="preserve">Турий Рог - </w:t>
            </w:r>
            <w:r w:rsidRPr="00ED0492">
              <w:rPr>
                <w:rFonts w:ascii="Times New Roman" w:hAnsi="Times New Roman"/>
                <w:w w:val="105"/>
              </w:rPr>
              <w:t>Кировка</w:t>
            </w:r>
          </w:p>
        </w:tc>
        <w:tc>
          <w:tcPr>
            <w:tcW w:w="629" w:type="pct"/>
            <w:tcBorders>
              <w:top w:val="single" w:sz="5" w:space="0" w:color="000000"/>
              <w:left w:val="single" w:sz="5" w:space="0" w:color="000000"/>
              <w:bottom w:val="single" w:sz="5" w:space="0" w:color="000000"/>
              <w:right w:val="single" w:sz="5" w:space="0" w:color="000000"/>
            </w:tcBorders>
            <w:vAlign w:val="center"/>
          </w:tcPr>
          <w:p w14:paraId="42F7B109"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гравий</w:t>
            </w:r>
          </w:p>
        </w:tc>
        <w:tc>
          <w:tcPr>
            <w:tcW w:w="648" w:type="pct"/>
            <w:tcBorders>
              <w:top w:val="single" w:sz="5" w:space="0" w:color="000000"/>
              <w:left w:val="single" w:sz="5" w:space="0" w:color="000000"/>
              <w:bottom w:val="single" w:sz="5" w:space="0" w:color="000000"/>
              <w:right w:val="single" w:sz="5" w:space="0" w:color="000000"/>
            </w:tcBorders>
            <w:vAlign w:val="center"/>
          </w:tcPr>
          <w:p w14:paraId="334F77A5" w14:textId="131F2565" w:rsidR="001656E8" w:rsidRPr="00ED0492" w:rsidRDefault="008B61A6"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V</w:t>
            </w:r>
          </w:p>
        </w:tc>
        <w:tc>
          <w:tcPr>
            <w:tcW w:w="949" w:type="pct"/>
            <w:tcBorders>
              <w:top w:val="single" w:sz="5" w:space="0" w:color="000000"/>
              <w:left w:val="single" w:sz="5" w:space="0" w:color="000000"/>
              <w:bottom w:val="single" w:sz="5" w:space="0" w:color="000000"/>
              <w:right w:val="single" w:sz="5" w:space="0" w:color="000000"/>
            </w:tcBorders>
            <w:vAlign w:val="center"/>
          </w:tcPr>
          <w:p w14:paraId="0AADB276"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12,000</w:t>
            </w:r>
          </w:p>
        </w:tc>
        <w:tc>
          <w:tcPr>
            <w:tcW w:w="577" w:type="pct"/>
            <w:tcBorders>
              <w:top w:val="single" w:sz="5" w:space="0" w:color="000000"/>
              <w:left w:val="single" w:sz="5" w:space="0" w:color="000000"/>
              <w:bottom w:val="single" w:sz="5" w:space="0" w:color="000000"/>
              <w:right w:val="single" w:sz="5" w:space="0" w:color="000000"/>
            </w:tcBorders>
            <w:vAlign w:val="center"/>
          </w:tcPr>
          <w:p w14:paraId="44A41137"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6</w:t>
            </w:r>
          </w:p>
        </w:tc>
      </w:tr>
      <w:tr w:rsidR="00532823" w:rsidRPr="00ED0492" w14:paraId="25CF2E57" w14:textId="77777777" w:rsidTr="004A5BEB">
        <w:trPr>
          <w:trHeight w:hRule="exact" w:val="763"/>
        </w:trPr>
        <w:tc>
          <w:tcPr>
            <w:tcW w:w="1244" w:type="pct"/>
            <w:tcBorders>
              <w:top w:val="single" w:sz="5" w:space="0" w:color="000000"/>
              <w:left w:val="single" w:sz="5" w:space="0" w:color="000000"/>
              <w:bottom w:val="single" w:sz="5" w:space="0" w:color="000000"/>
              <w:right w:val="single" w:sz="5" w:space="0" w:color="000000"/>
            </w:tcBorders>
            <w:vAlign w:val="center"/>
          </w:tcPr>
          <w:p w14:paraId="454818DC" w14:textId="77777777" w:rsidR="001656E8" w:rsidRPr="00ED0492" w:rsidRDefault="001656E8" w:rsidP="002851FE">
            <w:pPr>
              <w:tabs>
                <w:tab w:val="left" w:pos="284"/>
                <w:tab w:val="left" w:pos="426"/>
              </w:tabs>
              <w:spacing w:after="0" w:line="240" w:lineRule="auto"/>
              <w:ind w:right="485"/>
              <w:jc w:val="right"/>
              <w:rPr>
                <w:rFonts w:ascii="Times New Roman" w:hAnsi="Times New Roman"/>
                <w:spacing w:val="-6"/>
                <w:w w:val="105"/>
              </w:rPr>
            </w:pPr>
            <w:r w:rsidRPr="00ED0492">
              <w:rPr>
                <w:rFonts w:ascii="Times New Roman" w:hAnsi="Times New Roman"/>
                <w:spacing w:val="-6"/>
                <w:w w:val="105"/>
              </w:rPr>
              <w:t>05 ОП РЗ 05К-348</w:t>
            </w:r>
          </w:p>
        </w:tc>
        <w:tc>
          <w:tcPr>
            <w:tcW w:w="953" w:type="pct"/>
            <w:tcBorders>
              <w:top w:val="single" w:sz="5" w:space="0" w:color="000000"/>
              <w:left w:val="single" w:sz="5" w:space="0" w:color="000000"/>
              <w:bottom w:val="single" w:sz="5" w:space="0" w:color="000000"/>
              <w:right w:val="single" w:sz="5" w:space="0" w:color="000000"/>
            </w:tcBorders>
            <w:vAlign w:val="center"/>
          </w:tcPr>
          <w:p w14:paraId="79EE967F" w14:textId="77777777" w:rsidR="001656E8" w:rsidRPr="00ED0492" w:rsidRDefault="001656E8" w:rsidP="002851FE">
            <w:pPr>
              <w:tabs>
                <w:tab w:val="left" w:pos="284"/>
                <w:tab w:val="left" w:pos="426"/>
              </w:tabs>
              <w:spacing w:after="0" w:line="240" w:lineRule="auto"/>
              <w:ind w:left="108" w:right="144"/>
              <w:rPr>
                <w:rFonts w:ascii="Times New Roman" w:hAnsi="Times New Roman"/>
                <w:spacing w:val="-6"/>
                <w:w w:val="105"/>
              </w:rPr>
            </w:pPr>
            <w:r w:rsidRPr="00ED0492">
              <w:rPr>
                <w:rFonts w:ascii="Times New Roman" w:hAnsi="Times New Roman"/>
                <w:spacing w:val="-6"/>
                <w:w w:val="105"/>
              </w:rPr>
              <w:t xml:space="preserve">Михайловка - </w:t>
            </w:r>
            <w:r w:rsidRPr="00ED0492">
              <w:rPr>
                <w:rFonts w:ascii="Times New Roman" w:hAnsi="Times New Roman"/>
                <w:spacing w:val="-12"/>
                <w:w w:val="105"/>
              </w:rPr>
              <w:t xml:space="preserve">Турий Рог - 5-й </w:t>
            </w:r>
            <w:r w:rsidRPr="00ED0492">
              <w:rPr>
                <w:rFonts w:ascii="Times New Roman" w:hAnsi="Times New Roman"/>
                <w:w w:val="105"/>
              </w:rPr>
              <w:t>км</w:t>
            </w:r>
          </w:p>
        </w:tc>
        <w:tc>
          <w:tcPr>
            <w:tcW w:w="629" w:type="pct"/>
            <w:tcBorders>
              <w:top w:val="single" w:sz="5" w:space="0" w:color="000000"/>
              <w:left w:val="single" w:sz="5" w:space="0" w:color="000000"/>
              <w:bottom w:val="single" w:sz="5" w:space="0" w:color="000000"/>
              <w:right w:val="single" w:sz="5" w:space="0" w:color="000000"/>
            </w:tcBorders>
            <w:vAlign w:val="center"/>
          </w:tcPr>
          <w:p w14:paraId="51107987"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гравий</w:t>
            </w:r>
          </w:p>
        </w:tc>
        <w:tc>
          <w:tcPr>
            <w:tcW w:w="648" w:type="pct"/>
            <w:tcBorders>
              <w:top w:val="single" w:sz="5" w:space="0" w:color="000000"/>
              <w:left w:val="single" w:sz="5" w:space="0" w:color="000000"/>
              <w:bottom w:val="single" w:sz="5" w:space="0" w:color="000000"/>
              <w:right w:val="single" w:sz="5" w:space="0" w:color="000000"/>
            </w:tcBorders>
            <w:vAlign w:val="center"/>
          </w:tcPr>
          <w:p w14:paraId="0012FF65" w14:textId="3664A808" w:rsidR="001656E8" w:rsidRPr="00ED0492" w:rsidRDefault="008B61A6"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V</w:t>
            </w:r>
          </w:p>
        </w:tc>
        <w:tc>
          <w:tcPr>
            <w:tcW w:w="949" w:type="pct"/>
            <w:tcBorders>
              <w:top w:val="single" w:sz="5" w:space="0" w:color="000000"/>
              <w:left w:val="single" w:sz="5" w:space="0" w:color="000000"/>
              <w:bottom w:val="single" w:sz="5" w:space="0" w:color="000000"/>
              <w:right w:val="single" w:sz="5" w:space="0" w:color="000000"/>
            </w:tcBorders>
            <w:vAlign w:val="center"/>
          </w:tcPr>
          <w:p w14:paraId="73DC86E0"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4,730</w:t>
            </w:r>
          </w:p>
        </w:tc>
        <w:tc>
          <w:tcPr>
            <w:tcW w:w="577" w:type="pct"/>
            <w:tcBorders>
              <w:top w:val="single" w:sz="5" w:space="0" w:color="000000"/>
              <w:left w:val="single" w:sz="5" w:space="0" w:color="000000"/>
              <w:bottom w:val="single" w:sz="5" w:space="0" w:color="000000"/>
              <w:right w:val="single" w:sz="5" w:space="0" w:color="000000"/>
            </w:tcBorders>
            <w:vAlign w:val="center"/>
          </w:tcPr>
          <w:p w14:paraId="6E2F40A0"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6</w:t>
            </w:r>
          </w:p>
        </w:tc>
      </w:tr>
      <w:tr w:rsidR="00532823" w:rsidRPr="00ED0492" w14:paraId="16388EC2" w14:textId="77777777" w:rsidTr="004A5BEB">
        <w:trPr>
          <w:trHeight w:hRule="exact" w:val="835"/>
        </w:trPr>
        <w:tc>
          <w:tcPr>
            <w:tcW w:w="1244" w:type="pct"/>
            <w:tcBorders>
              <w:top w:val="single" w:sz="5" w:space="0" w:color="000000"/>
              <w:left w:val="single" w:sz="5" w:space="0" w:color="000000"/>
              <w:bottom w:val="single" w:sz="5" w:space="0" w:color="000000"/>
              <w:right w:val="single" w:sz="5" w:space="0" w:color="000000"/>
            </w:tcBorders>
            <w:vAlign w:val="center"/>
          </w:tcPr>
          <w:p w14:paraId="18318EF5" w14:textId="77777777" w:rsidR="001656E8" w:rsidRPr="00ED0492" w:rsidRDefault="001656E8" w:rsidP="002851FE">
            <w:pPr>
              <w:tabs>
                <w:tab w:val="left" w:pos="284"/>
                <w:tab w:val="left" w:pos="426"/>
              </w:tabs>
              <w:spacing w:after="0" w:line="240" w:lineRule="auto"/>
              <w:ind w:right="485"/>
              <w:jc w:val="right"/>
              <w:rPr>
                <w:rFonts w:ascii="Times New Roman" w:hAnsi="Times New Roman"/>
                <w:spacing w:val="-6"/>
                <w:w w:val="105"/>
              </w:rPr>
            </w:pPr>
            <w:r w:rsidRPr="00ED0492">
              <w:rPr>
                <w:rFonts w:ascii="Times New Roman" w:hAnsi="Times New Roman"/>
                <w:spacing w:val="-6"/>
                <w:w w:val="105"/>
              </w:rPr>
              <w:t>05 ОП РЗ 05К-349</w:t>
            </w:r>
          </w:p>
        </w:tc>
        <w:tc>
          <w:tcPr>
            <w:tcW w:w="953" w:type="pct"/>
            <w:tcBorders>
              <w:top w:val="single" w:sz="5" w:space="0" w:color="000000"/>
              <w:left w:val="single" w:sz="5" w:space="0" w:color="000000"/>
              <w:bottom w:val="single" w:sz="5" w:space="0" w:color="000000"/>
              <w:right w:val="single" w:sz="5" w:space="0" w:color="000000"/>
            </w:tcBorders>
            <w:vAlign w:val="center"/>
          </w:tcPr>
          <w:p w14:paraId="40460E31" w14:textId="77777777" w:rsidR="001656E8" w:rsidRPr="00ED0492" w:rsidRDefault="001656E8" w:rsidP="002851FE">
            <w:pPr>
              <w:tabs>
                <w:tab w:val="left" w:pos="284"/>
                <w:tab w:val="left" w:pos="426"/>
              </w:tabs>
              <w:spacing w:after="0" w:line="240" w:lineRule="auto"/>
              <w:ind w:left="108" w:right="324"/>
              <w:rPr>
                <w:rFonts w:ascii="Times New Roman" w:hAnsi="Times New Roman"/>
                <w:spacing w:val="-13"/>
                <w:w w:val="105"/>
              </w:rPr>
            </w:pPr>
            <w:r w:rsidRPr="00ED0492">
              <w:rPr>
                <w:rFonts w:ascii="Times New Roman" w:hAnsi="Times New Roman"/>
                <w:spacing w:val="-13"/>
                <w:w w:val="105"/>
              </w:rPr>
              <w:t xml:space="preserve">Михайловка - </w:t>
            </w:r>
            <w:r w:rsidRPr="00ED0492">
              <w:rPr>
                <w:rFonts w:ascii="Times New Roman" w:hAnsi="Times New Roman"/>
                <w:spacing w:val="-6"/>
                <w:w w:val="105"/>
              </w:rPr>
              <w:t xml:space="preserve">Турий Рог - </w:t>
            </w:r>
            <w:r w:rsidRPr="00ED0492">
              <w:rPr>
                <w:rFonts w:ascii="Times New Roman" w:hAnsi="Times New Roman"/>
                <w:spacing w:val="-9"/>
                <w:w w:val="105"/>
              </w:rPr>
              <w:t>Мельгуновка</w:t>
            </w:r>
          </w:p>
        </w:tc>
        <w:tc>
          <w:tcPr>
            <w:tcW w:w="629" w:type="pct"/>
            <w:tcBorders>
              <w:top w:val="single" w:sz="5" w:space="0" w:color="000000"/>
              <w:left w:val="single" w:sz="5" w:space="0" w:color="000000"/>
              <w:bottom w:val="single" w:sz="5" w:space="0" w:color="000000"/>
              <w:right w:val="single" w:sz="5" w:space="0" w:color="000000"/>
            </w:tcBorders>
            <w:vAlign w:val="center"/>
          </w:tcPr>
          <w:p w14:paraId="5A9B48B0"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 xml:space="preserve">асфальт + </w:t>
            </w:r>
            <w:r w:rsidRPr="00ED0492">
              <w:rPr>
                <w:rFonts w:ascii="Times New Roman" w:hAnsi="Times New Roman"/>
                <w:w w:val="105"/>
              </w:rPr>
              <w:br/>
              <w:t>гравий</w:t>
            </w:r>
          </w:p>
        </w:tc>
        <w:tc>
          <w:tcPr>
            <w:tcW w:w="648" w:type="pct"/>
            <w:tcBorders>
              <w:top w:val="single" w:sz="5" w:space="0" w:color="000000"/>
              <w:left w:val="single" w:sz="5" w:space="0" w:color="000000"/>
              <w:bottom w:val="single" w:sz="5" w:space="0" w:color="000000"/>
              <w:right w:val="single" w:sz="5" w:space="0" w:color="000000"/>
            </w:tcBorders>
            <w:vAlign w:val="center"/>
          </w:tcPr>
          <w:p w14:paraId="12406E71" w14:textId="5EA4ECFE" w:rsidR="001656E8" w:rsidRPr="00ED0492" w:rsidRDefault="008B61A6"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V</w:t>
            </w:r>
          </w:p>
        </w:tc>
        <w:tc>
          <w:tcPr>
            <w:tcW w:w="949" w:type="pct"/>
            <w:tcBorders>
              <w:top w:val="single" w:sz="5" w:space="0" w:color="000000"/>
              <w:left w:val="single" w:sz="5" w:space="0" w:color="000000"/>
              <w:bottom w:val="single" w:sz="5" w:space="0" w:color="000000"/>
              <w:right w:val="single" w:sz="5" w:space="0" w:color="000000"/>
            </w:tcBorders>
            <w:vAlign w:val="center"/>
          </w:tcPr>
          <w:p w14:paraId="4CD9AB1C"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13,000</w:t>
            </w:r>
          </w:p>
        </w:tc>
        <w:tc>
          <w:tcPr>
            <w:tcW w:w="577" w:type="pct"/>
            <w:tcBorders>
              <w:top w:val="single" w:sz="5" w:space="0" w:color="000000"/>
              <w:left w:val="single" w:sz="5" w:space="0" w:color="000000"/>
              <w:bottom w:val="single" w:sz="5" w:space="0" w:color="000000"/>
              <w:right w:val="single" w:sz="5" w:space="0" w:color="000000"/>
            </w:tcBorders>
            <w:vAlign w:val="center"/>
          </w:tcPr>
          <w:p w14:paraId="558624A4"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6</w:t>
            </w:r>
          </w:p>
        </w:tc>
      </w:tr>
      <w:tr w:rsidR="00532823" w:rsidRPr="00ED0492" w14:paraId="25E90C7F" w14:textId="77777777" w:rsidTr="004A5BEB">
        <w:trPr>
          <w:trHeight w:hRule="exact" w:val="835"/>
        </w:trPr>
        <w:tc>
          <w:tcPr>
            <w:tcW w:w="1244" w:type="pct"/>
            <w:tcBorders>
              <w:top w:val="single" w:sz="5" w:space="0" w:color="000000"/>
              <w:left w:val="single" w:sz="5" w:space="0" w:color="000000"/>
              <w:bottom w:val="single" w:sz="5" w:space="0" w:color="000000"/>
              <w:right w:val="single" w:sz="5" w:space="0" w:color="000000"/>
            </w:tcBorders>
            <w:vAlign w:val="center"/>
          </w:tcPr>
          <w:p w14:paraId="12C96087" w14:textId="77777777" w:rsidR="001656E8" w:rsidRPr="00ED0492" w:rsidRDefault="001656E8" w:rsidP="002851FE">
            <w:pPr>
              <w:tabs>
                <w:tab w:val="left" w:pos="284"/>
                <w:tab w:val="left" w:pos="426"/>
              </w:tabs>
              <w:spacing w:after="0" w:line="240" w:lineRule="auto"/>
              <w:ind w:right="485"/>
              <w:jc w:val="right"/>
              <w:rPr>
                <w:rFonts w:ascii="Times New Roman" w:hAnsi="Times New Roman"/>
                <w:spacing w:val="-6"/>
                <w:w w:val="105"/>
              </w:rPr>
            </w:pPr>
            <w:r w:rsidRPr="00ED0492">
              <w:rPr>
                <w:rFonts w:ascii="Times New Roman" w:hAnsi="Times New Roman"/>
                <w:spacing w:val="-6"/>
                <w:w w:val="105"/>
              </w:rPr>
              <w:t>05 ОП РЗ 05К-350</w:t>
            </w:r>
          </w:p>
        </w:tc>
        <w:tc>
          <w:tcPr>
            <w:tcW w:w="953" w:type="pct"/>
            <w:tcBorders>
              <w:top w:val="single" w:sz="5" w:space="0" w:color="000000"/>
              <w:left w:val="single" w:sz="5" w:space="0" w:color="000000"/>
              <w:bottom w:val="single" w:sz="5" w:space="0" w:color="000000"/>
              <w:right w:val="single" w:sz="5" w:space="0" w:color="000000"/>
            </w:tcBorders>
            <w:vAlign w:val="center"/>
          </w:tcPr>
          <w:p w14:paraId="5288C96C" w14:textId="77777777" w:rsidR="001656E8" w:rsidRPr="00ED0492" w:rsidRDefault="001656E8" w:rsidP="002851FE">
            <w:pPr>
              <w:tabs>
                <w:tab w:val="left" w:pos="284"/>
                <w:tab w:val="left" w:pos="426"/>
              </w:tabs>
              <w:spacing w:after="0" w:line="240" w:lineRule="auto"/>
              <w:ind w:left="108" w:right="324"/>
              <w:rPr>
                <w:rFonts w:ascii="Times New Roman" w:hAnsi="Times New Roman"/>
                <w:spacing w:val="-13"/>
                <w:w w:val="105"/>
              </w:rPr>
            </w:pPr>
            <w:r w:rsidRPr="00ED0492">
              <w:rPr>
                <w:rFonts w:ascii="Times New Roman" w:hAnsi="Times New Roman"/>
                <w:spacing w:val="-13"/>
                <w:w w:val="105"/>
              </w:rPr>
              <w:t xml:space="preserve">Михайловка - </w:t>
            </w:r>
            <w:r w:rsidRPr="00ED0492">
              <w:rPr>
                <w:rFonts w:ascii="Times New Roman" w:hAnsi="Times New Roman"/>
                <w:spacing w:val="-6"/>
                <w:w w:val="105"/>
              </w:rPr>
              <w:t xml:space="preserve">Турий Рог - </w:t>
            </w:r>
            <w:r w:rsidRPr="00ED0492">
              <w:rPr>
                <w:rFonts w:ascii="Times New Roman" w:hAnsi="Times New Roman"/>
                <w:w w:val="105"/>
              </w:rPr>
              <w:t>Алексеевка</w:t>
            </w:r>
          </w:p>
        </w:tc>
        <w:tc>
          <w:tcPr>
            <w:tcW w:w="629" w:type="pct"/>
            <w:tcBorders>
              <w:top w:val="single" w:sz="5" w:space="0" w:color="000000"/>
              <w:left w:val="single" w:sz="5" w:space="0" w:color="000000"/>
              <w:bottom w:val="single" w:sz="5" w:space="0" w:color="000000"/>
              <w:right w:val="single" w:sz="5" w:space="0" w:color="000000"/>
            </w:tcBorders>
            <w:vAlign w:val="center"/>
          </w:tcPr>
          <w:p w14:paraId="64A41EC8"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гравий</w:t>
            </w:r>
          </w:p>
        </w:tc>
        <w:tc>
          <w:tcPr>
            <w:tcW w:w="648" w:type="pct"/>
            <w:tcBorders>
              <w:top w:val="single" w:sz="5" w:space="0" w:color="000000"/>
              <w:left w:val="single" w:sz="5" w:space="0" w:color="000000"/>
              <w:bottom w:val="single" w:sz="5" w:space="0" w:color="000000"/>
              <w:right w:val="single" w:sz="5" w:space="0" w:color="000000"/>
            </w:tcBorders>
            <w:vAlign w:val="center"/>
          </w:tcPr>
          <w:p w14:paraId="073DC3BD" w14:textId="324769B9" w:rsidR="001656E8" w:rsidRPr="00ED0492" w:rsidRDefault="008B61A6"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V</w:t>
            </w:r>
          </w:p>
        </w:tc>
        <w:tc>
          <w:tcPr>
            <w:tcW w:w="949" w:type="pct"/>
            <w:tcBorders>
              <w:top w:val="single" w:sz="5" w:space="0" w:color="000000"/>
              <w:left w:val="single" w:sz="5" w:space="0" w:color="000000"/>
              <w:bottom w:val="single" w:sz="5" w:space="0" w:color="000000"/>
              <w:right w:val="single" w:sz="5" w:space="0" w:color="000000"/>
            </w:tcBorders>
            <w:vAlign w:val="center"/>
          </w:tcPr>
          <w:p w14:paraId="678ADE68"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7,122</w:t>
            </w:r>
          </w:p>
        </w:tc>
        <w:tc>
          <w:tcPr>
            <w:tcW w:w="577" w:type="pct"/>
            <w:tcBorders>
              <w:top w:val="single" w:sz="5" w:space="0" w:color="000000"/>
              <w:left w:val="single" w:sz="5" w:space="0" w:color="000000"/>
              <w:bottom w:val="single" w:sz="5" w:space="0" w:color="000000"/>
              <w:right w:val="single" w:sz="5" w:space="0" w:color="000000"/>
            </w:tcBorders>
            <w:vAlign w:val="center"/>
          </w:tcPr>
          <w:p w14:paraId="55833730"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6</w:t>
            </w:r>
          </w:p>
        </w:tc>
      </w:tr>
      <w:tr w:rsidR="00532823" w:rsidRPr="00ED0492" w14:paraId="3ADEFB0D" w14:textId="77777777" w:rsidTr="004A5BEB">
        <w:trPr>
          <w:trHeight w:hRule="exact" w:val="1286"/>
        </w:trPr>
        <w:tc>
          <w:tcPr>
            <w:tcW w:w="1244" w:type="pct"/>
            <w:tcBorders>
              <w:top w:val="single" w:sz="5" w:space="0" w:color="000000"/>
              <w:left w:val="single" w:sz="5" w:space="0" w:color="000000"/>
              <w:bottom w:val="single" w:sz="5" w:space="0" w:color="000000"/>
              <w:right w:val="single" w:sz="5" w:space="0" w:color="000000"/>
            </w:tcBorders>
            <w:vAlign w:val="center"/>
          </w:tcPr>
          <w:p w14:paraId="789138BA" w14:textId="77777777" w:rsidR="001656E8" w:rsidRPr="00ED0492" w:rsidRDefault="001656E8" w:rsidP="002851FE">
            <w:pPr>
              <w:tabs>
                <w:tab w:val="left" w:pos="284"/>
                <w:tab w:val="left" w:pos="426"/>
              </w:tabs>
              <w:spacing w:after="0" w:line="240" w:lineRule="auto"/>
              <w:ind w:right="485"/>
              <w:jc w:val="right"/>
              <w:rPr>
                <w:rFonts w:ascii="Times New Roman" w:hAnsi="Times New Roman"/>
                <w:spacing w:val="-8"/>
                <w:w w:val="105"/>
              </w:rPr>
            </w:pPr>
            <w:r w:rsidRPr="00ED0492">
              <w:rPr>
                <w:rFonts w:ascii="Times New Roman" w:hAnsi="Times New Roman"/>
                <w:spacing w:val="-8"/>
                <w:w w:val="105"/>
              </w:rPr>
              <w:t>05 ОП РЗ 05К-351</w:t>
            </w:r>
          </w:p>
        </w:tc>
        <w:tc>
          <w:tcPr>
            <w:tcW w:w="953" w:type="pct"/>
            <w:tcBorders>
              <w:top w:val="single" w:sz="5" w:space="0" w:color="000000"/>
              <w:left w:val="single" w:sz="5" w:space="0" w:color="000000"/>
              <w:bottom w:val="single" w:sz="5" w:space="0" w:color="000000"/>
              <w:right w:val="single" w:sz="5" w:space="0" w:color="000000"/>
            </w:tcBorders>
            <w:vAlign w:val="center"/>
          </w:tcPr>
          <w:p w14:paraId="763A3A8B" w14:textId="77777777" w:rsidR="001656E8" w:rsidRPr="00ED0492" w:rsidRDefault="001656E8" w:rsidP="002851FE">
            <w:pPr>
              <w:tabs>
                <w:tab w:val="left" w:pos="284"/>
                <w:tab w:val="left" w:pos="426"/>
              </w:tabs>
              <w:spacing w:after="0" w:line="240" w:lineRule="auto"/>
              <w:ind w:left="108" w:right="324"/>
              <w:rPr>
                <w:rFonts w:ascii="Times New Roman" w:hAnsi="Times New Roman"/>
                <w:spacing w:val="-13"/>
                <w:w w:val="105"/>
              </w:rPr>
            </w:pPr>
            <w:r w:rsidRPr="00ED0492">
              <w:rPr>
                <w:rFonts w:ascii="Times New Roman" w:hAnsi="Times New Roman"/>
                <w:spacing w:val="-13"/>
                <w:w w:val="105"/>
              </w:rPr>
              <w:t xml:space="preserve">Михайловка - </w:t>
            </w:r>
            <w:r w:rsidRPr="00ED0492">
              <w:rPr>
                <w:rFonts w:ascii="Times New Roman" w:hAnsi="Times New Roman"/>
                <w:spacing w:val="-6"/>
                <w:w w:val="105"/>
              </w:rPr>
              <w:t xml:space="preserve">Турий Рог - </w:t>
            </w:r>
            <w:r w:rsidRPr="00ED0492">
              <w:rPr>
                <w:rFonts w:ascii="Times New Roman" w:hAnsi="Times New Roman"/>
                <w:spacing w:val="-4"/>
                <w:w w:val="105"/>
              </w:rPr>
              <w:t>Владимиро</w:t>
            </w:r>
            <w:r w:rsidRPr="00ED0492">
              <w:rPr>
                <w:rFonts w:ascii="Times New Roman" w:hAnsi="Times New Roman"/>
                <w:spacing w:val="-4"/>
                <w:w w:val="105"/>
              </w:rPr>
              <w:softHyphen/>
            </w:r>
            <w:r w:rsidRPr="00ED0492">
              <w:rPr>
                <w:rFonts w:ascii="Times New Roman" w:hAnsi="Times New Roman"/>
                <w:w w:val="105"/>
              </w:rPr>
              <w:t>Петровка</w:t>
            </w:r>
          </w:p>
        </w:tc>
        <w:tc>
          <w:tcPr>
            <w:tcW w:w="629" w:type="pct"/>
            <w:tcBorders>
              <w:top w:val="single" w:sz="5" w:space="0" w:color="000000"/>
              <w:left w:val="single" w:sz="5" w:space="0" w:color="000000"/>
              <w:bottom w:val="single" w:sz="5" w:space="0" w:color="000000"/>
              <w:right w:val="single" w:sz="5" w:space="0" w:color="000000"/>
            </w:tcBorders>
            <w:vAlign w:val="center"/>
          </w:tcPr>
          <w:p w14:paraId="32E4D3D1"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асфальт</w:t>
            </w:r>
          </w:p>
        </w:tc>
        <w:tc>
          <w:tcPr>
            <w:tcW w:w="648" w:type="pct"/>
            <w:tcBorders>
              <w:top w:val="single" w:sz="5" w:space="0" w:color="000000"/>
              <w:left w:val="single" w:sz="5" w:space="0" w:color="000000"/>
              <w:bottom w:val="single" w:sz="5" w:space="0" w:color="000000"/>
              <w:right w:val="single" w:sz="5" w:space="0" w:color="000000"/>
            </w:tcBorders>
            <w:vAlign w:val="center"/>
          </w:tcPr>
          <w:p w14:paraId="0F9ED35E" w14:textId="07FAF89F"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I</w:t>
            </w:r>
            <w:r w:rsidR="008B61A6" w:rsidRPr="00ED0492">
              <w:rPr>
                <w:rFonts w:ascii="Times New Roman" w:hAnsi="Times New Roman"/>
                <w:w w:val="105"/>
              </w:rPr>
              <w:t>V</w:t>
            </w:r>
          </w:p>
        </w:tc>
        <w:tc>
          <w:tcPr>
            <w:tcW w:w="949" w:type="pct"/>
            <w:tcBorders>
              <w:top w:val="single" w:sz="5" w:space="0" w:color="000000"/>
              <w:left w:val="single" w:sz="5" w:space="0" w:color="000000"/>
              <w:bottom w:val="single" w:sz="5" w:space="0" w:color="000000"/>
              <w:right w:val="single" w:sz="5" w:space="0" w:color="000000"/>
            </w:tcBorders>
            <w:vAlign w:val="center"/>
          </w:tcPr>
          <w:p w14:paraId="5B1F79D7"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3,800</w:t>
            </w:r>
          </w:p>
        </w:tc>
        <w:tc>
          <w:tcPr>
            <w:tcW w:w="577" w:type="pct"/>
            <w:tcBorders>
              <w:top w:val="single" w:sz="5" w:space="0" w:color="000000"/>
              <w:left w:val="single" w:sz="5" w:space="0" w:color="000000"/>
              <w:bottom w:val="single" w:sz="5" w:space="0" w:color="000000"/>
              <w:right w:val="single" w:sz="5" w:space="0" w:color="000000"/>
            </w:tcBorders>
            <w:vAlign w:val="center"/>
          </w:tcPr>
          <w:p w14:paraId="61920BE3"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6</w:t>
            </w:r>
          </w:p>
        </w:tc>
      </w:tr>
      <w:tr w:rsidR="00532823" w:rsidRPr="00ED0492" w14:paraId="00D29148" w14:textId="77777777" w:rsidTr="004A5BEB">
        <w:trPr>
          <w:trHeight w:hRule="exact" w:val="840"/>
        </w:trPr>
        <w:tc>
          <w:tcPr>
            <w:tcW w:w="1244" w:type="pct"/>
            <w:tcBorders>
              <w:top w:val="single" w:sz="5" w:space="0" w:color="000000"/>
              <w:left w:val="single" w:sz="5" w:space="0" w:color="000000"/>
              <w:bottom w:val="single" w:sz="5" w:space="0" w:color="000000"/>
              <w:right w:val="single" w:sz="5" w:space="0" w:color="000000"/>
            </w:tcBorders>
            <w:vAlign w:val="center"/>
          </w:tcPr>
          <w:p w14:paraId="1751F7AB" w14:textId="77777777" w:rsidR="001656E8" w:rsidRPr="00ED0492" w:rsidRDefault="001656E8" w:rsidP="002851FE">
            <w:pPr>
              <w:tabs>
                <w:tab w:val="left" w:pos="284"/>
                <w:tab w:val="left" w:pos="426"/>
              </w:tabs>
              <w:spacing w:after="0" w:line="240" w:lineRule="auto"/>
              <w:ind w:right="485"/>
              <w:jc w:val="right"/>
              <w:rPr>
                <w:rFonts w:ascii="Times New Roman" w:hAnsi="Times New Roman"/>
                <w:spacing w:val="-6"/>
                <w:w w:val="105"/>
              </w:rPr>
            </w:pPr>
            <w:r w:rsidRPr="00ED0492">
              <w:rPr>
                <w:rFonts w:ascii="Times New Roman" w:hAnsi="Times New Roman"/>
                <w:spacing w:val="-6"/>
                <w:w w:val="105"/>
              </w:rPr>
              <w:t>05 ОП РЗ 05К-352</w:t>
            </w:r>
          </w:p>
        </w:tc>
        <w:tc>
          <w:tcPr>
            <w:tcW w:w="953" w:type="pct"/>
            <w:tcBorders>
              <w:top w:val="single" w:sz="5" w:space="0" w:color="000000"/>
              <w:left w:val="single" w:sz="5" w:space="0" w:color="000000"/>
              <w:bottom w:val="single" w:sz="5" w:space="0" w:color="000000"/>
              <w:right w:val="single" w:sz="5" w:space="0" w:color="000000"/>
            </w:tcBorders>
            <w:vAlign w:val="center"/>
          </w:tcPr>
          <w:p w14:paraId="3E971BB6" w14:textId="77777777" w:rsidR="001656E8" w:rsidRPr="00ED0492" w:rsidRDefault="001656E8" w:rsidP="002851FE">
            <w:pPr>
              <w:tabs>
                <w:tab w:val="left" w:pos="284"/>
                <w:tab w:val="left" w:pos="426"/>
              </w:tabs>
              <w:spacing w:after="0" w:line="240" w:lineRule="auto"/>
              <w:ind w:left="108" w:right="324"/>
              <w:rPr>
                <w:rFonts w:ascii="Times New Roman" w:hAnsi="Times New Roman"/>
                <w:spacing w:val="-13"/>
                <w:w w:val="105"/>
              </w:rPr>
            </w:pPr>
            <w:r w:rsidRPr="00ED0492">
              <w:rPr>
                <w:rFonts w:ascii="Times New Roman" w:hAnsi="Times New Roman"/>
                <w:spacing w:val="-13"/>
                <w:w w:val="105"/>
              </w:rPr>
              <w:t xml:space="preserve">Михайловка - </w:t>
            </w:r>
            <w:r w:rsidRPr="00ED0492">
              <w:rPr>
                <w:rFonts w:ascii="Times New Roman" w:hAnsi="Times New Roman"/>
                <w:spacing w:val="-6"/>
                <w:w w:val="105"/>
              </w:rPr>
              <w:t xml:space="preserve">Турий Рог - </w:t>
            </w:r>
            <w:r w:rsidRPr="00ED0492">
              <w:rPr>
                <w:rFonts w:ascii="Times New Roman" w:hAnsi="Times New Roman"/>
                <w:w w:val="105"/>
              </w:rPr>
              <w:t>Астраханка</w:t>
            </w:r>
          </w:p>
        </w:tc>
        <w:tc>
          <w:tcPr>
            <w:tcW w:w="629" w:type="pct"/>
            <w:tcBorders>
              <w:top w:val="single" w:sz="5" w:space="0" w:color="000000"/>
              <w:left w:val="single" w:sz="5" w:space="0" w:color="000000"/>
              <w:bottom w:val="single" w:sz="5" w:space="0" w:color="000000"/>
              <w:right w:val="single" w:sz="5" w:space="0" w:color="000000"/>
            </w:tcBorders>
            <w:vAlign w:val="center"/>
          </w:tcPr>
          <w:p w14:paraId="460EDE9F"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асфальт</w:t>
            </w:r>
          </w:p>
        </w:tc>
        <w:tc>
          <w:tcPr>
            <w:tcW w:w="648" w:type="pct"/>
            <w:tcBorders>
              <w:top w:val="single" w:sz="5" w:space="0" w:color="000000"/>
              <w:left w:val="single" w:sz="5" w:space="0" w:color="000000"/>
              <w:bottom w:val="single" w:sz="5" w:space="0" w:color="000000"/>
              <w:right w:val="single" w:sz="5" w:space="0" w:color="000000"/>
            </w:tcBorders>
            <w:vAlign w:val="center"/>
          </w:tcPr>
          <w:p w14:paraId="437F5ADE" w14:textId="7958AF84"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I</w:t>
            </w:r>
            <w:r w:rsidR="008B61A6" w:rsidRPr="00ED0492">
              <w:rPr>
                <w:rFonts w:ascii="Times New Roman" w:hAnsi="Times New Roman"/>
                <w:w w:val="105"/>
              </w:rPr>
              <w:t>V</w:t>
            </w:r>
          </w:p>
        </w:tc>
        <w:tc>
          <w:tcPr>
            <w:tcW w:w="949" w:type="pct"/>
            <w:tcBorders>
              <w:top w:val="single" w:sz="5" w:space="0" w:color="000000"/>
              <w:left w:val="single" w:sz="5" w:space="0" w:color="000000"/>
              <w:bottom w:val="single" w:sz="5" w:space="0" w:color="000000"/>
              <w:right w:val="single" w:sz="5" w:space="0" w:color="000000"/>
            </w:tcBorders>
            <w:vAlign w:val="center"/>
          </w:tcPr>
          <w:p w14:paraId="07CDE014"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8,000</w:t>
            </w:r>
          </w:p>
        </w:tc>
        <w:tc>
          <w:tcPr>
            <w:tcW w:w="577" w:type="pct"/>
            <w:tcBorders>
              <w:top w:val="single" w:sz="5" w:space="0" w:color="000000"/>
              <w:left w:val="single" w:sz="5" w:space="0" w:color="000000"/>
              <w:bottom w:val="single" w:sz="5" w:space="0" w:color="000000"/>
              <w:right w:val="single" w:sz="5" w:space="0" w:color="000000"/>
            </w:tcBorders>
            <w:vAlign w:val="center"/>
          </w:tcPr>
          <w:p w14:paraId="001A0230"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6</w:t>
            </w:r>
          </w:p>
        </w:tc>
      </w:tr>
      <w:tr w:rsidR="00532823" w:rsidRPr="00ED0492" w14:paraId="17B50C11" w14:textId="77777777" w:rsidTr="004A5BEB">
        <w:trPr>
          <w:trHeight w:hRule="exact" w:val="835"/>
        </w:trPr>
        <w:tc>
          <w:tcPr>
            <w:tcW w:w="1244" w:type="pct"/>
            <w:tcBorders>
              <w:top w:val="single" w:sz="5" w:space="0" w:color="000000"/>
              <w:left w:val="single" w:sz="5" w:space="0" w:color="000000"/>
              <w:bottom w:val="single" w:sz="5" w:space="0" w:color="000000"/>
              <w:right w:val="single" w:sz="5" w:space="0" w:color="000000"/>
            </w:tcBorders>
            <w:vAlign w:val="center"/>
          </w:tcPr>
          <w:p w14:paraId="291C2038" w14:textId="77777777" w:rsidR="001656E8" w:rsidRPr="00ED0492" w:rsidRDefault="001656E8" w:rsidP="002851FE">
            <w:pPr>
              <w:tabs>
                <w:tab w:val="left" w:pos="284"/>
                <w:tab w:val="left" w:pos="426"/>
              </w:tabs>
              <w:spacing w:after="0" w:line="240" w:lineRule="auto"/>
              <w:ind w:right="485"/>
              <w:jc w:val="right"/>
              <w:rPr>
                <w:rFonts w:ascii="Times New Roman" w:hAnsi="Times New Roman"/>
                <w:spacing w:val="-6"/>
                <w:w w:val="105"/>
              </w:rPr>
            </w:pPr>
            <w:r w:rsidRPr="00ED0492">
              <w:rPr>
                <w:rFonts w:ascii="Times New Roman" w:hAnsi="Times New Roman"/>
                <w:spacing w:val="-6"/>
                <w:w w:val="105"/>
              </w:rPr>
              <w:t>05 ОП РЗ 05К-353</w:t>
            </w:r>
          </w:p>
        </w:tc>
        <w:tc>
          <w:tcPr>
            <w:tcW w:w="953" w:type="pct"/>
            <w:tcBorders>
              <w:top w:val="single" w:sz="5" w:space="0" w:color="000000"/>
              <w:left w:val="single" w:sz="5" w:space="0" w:color="000000"/>
              <w:bottom w:val="single" w:sz="5" w:space="0" w:color="000000"/>
              <w:right w:val="single" w:sz="5" w:space="0" w:color="000000"/>
            </w:tcBorders>
            <w:vAlign w:val="center"/>
          </w:tcPr>
          <w:p w14:paraId="370CDAE0" w14:textId="77777777" w:rsidR="001656E8" w:rsidRPr="00ED0492" w:rsidRDefault="001656E8" w:rsidP="002851FE">
            <w:pPr>
              <w:tabs>
                <w:tab w:val="left" w:pos="284"/>
                <w:tab w:val="left" w:pos="426"/>
              </w:tabs>
              <w:spacing w:after="0" w:line="240" w:lineRule="auto"/>
              <w:ind w:left="108" w:right="216"/>
              <w:jc w:val="both"/>
              <w:rPr>
                <w:rFonts w:ascii="Times New Roman" w:hAnsi="Times New Roman"/>
                <w:spacing w:val="-6"/>
                <w:w w:val="105"/>
              </w:rPr>
            </w:pPr>
            <w:r w:rsidRPr="00ED0492">
              <w:rPr>
                <w:rFonts w:ascii="Times New Roman" w:hAnsi="Times New Roman"/>
                <w:spacing w:val="-6"/>
                <w:w w:val="105"/>
              </w:rPr>
              <w:t xml:space="preserve">Михайловка - </w:t>
            </w:r>
            <w:r w:rsidRPr="00ED0492">
              <w:rPr>
                <w:rFonts w:ascii="Times New Roman" w:hAnsi="Times New Roman"/>
                <w:spacing w:val="-12"/>
                <w:w w:val="105"/>
              </w:rPr>
              <w:t xml:space="preserve">Турий Рог - ст. </w:t>
            </w:r>
            <w:r w:rsidRPr="00ED0492">
              <w:rPr>
                <w:rFonts w:ascii="Times New Roman" w:hAnsi="Times New Roman"/>
                <w:w w:val="105"/>
              </w:rPr>
              <w:t>Ильинка</w:t>
            </w:r>
          </w:p>
        </w:tc>
        <w:tc>
          <w:tcPr>
            <w:tcW w:w="629" w:type="pct"/>
            <w:tcBorders>
              <w:top w:val="single" w:sz="5" w:space="0" w:color="000000"/>
              <w:left w:val="single" w:sz="5" w:space="0" w:color="000000"/>
              <w:bottom w:val="single" w:sz="5" w:space="0" w:color="000000"/>
              <w:right w:val="single" w:sz="5" w:space="0" w:color="000000"/>
            </w:tcBorders>
            <w:vAlign w:val="center"/>
          </w:tcPr>
          <w:p w14:paraId="033589F6"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гравий</w:t>
            </w:r>
          </w:p>
        </w:tc>
        <w:tc>
          <w:tcPr>
            <w:tcW w:w="648" w:type="pct"/>
            <w:tcBorders>
              <w:top w:val="single" w:sz="5" w:space="0" w:color="000000"/>
              <w:left w:val="single" w:sz="5" w:space="0" w:color="000000"/>
              <w:bottom w:val="single" w:sz="5" w:space="0" w:color="000000"/>
              <w:right w:val="single" w:sz="5" w:space="0" w:color="000000"/>
            </w:tcBorders>
            <w:vAlign w:val="center"/>
          </w:tcPr>
          <w:p w14:paraId="37FA59E4" w14:textId="25F58E78" w:rsidR="001656E8" w:rsidRPr="00ED0492" w:rsidRDefault="008B61A6"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V</w:t>
            </w:r>
          </w:p>
        </w:tc>
        <w:tc>
          <w:tcPr>
            <w:tcW w:w="949" w:type="pct"/>
            <w:tcBorders>
              <w:top w:val="single" w:sz="5" w:space="0" w:color="000000"/>
              <w:left w:val="single" w:sz="5" w:space="0" w:color="000000"/>
              <w:bottom w:val="single" w:sz="5" w:space="0" w:color="000000"/>
              <w:right w:val="single" w:sz="5" w:space="0" w:color="000000"/>
            </w:tcBorders>
            <w:vAlign w:val="center"/>
          </w:tcPr>
          <w:p w14:paraId="1A574A29"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1,210</w:t>
            </w:r>
          </w:p>
        </w:tc>
        <w:tc>
          <w:tcPr>
            <w:tcW w:w="577" w:type="pct"/>
            <w:tcBorders>
              <w:top w:val="single" w:sz="5" w:space="0" w:color="000000"/>
              <w:left w:val="single" w:sz="5" w:space="0" w:color="000000"/>
              <w:bottom w:val="single" w:sz="5" w:space="0" w:color="000000"/>
              <w:right w:val="single" w:sz="5" w:space="0" w:color="000000"/>
            </w:tcBorders>
            <w:vAlign w:val="center"/>
          </w:tcPr>
          <w:p w14:paraId="21C4D892"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6</w:t>
            </w:r>
          </w:p>
        </w:tc>
      </w:tr>
      <w:tr w:rsidR="00532823" w:rsidRPr="00ED0492" w14:paraId="54E1831A" w14:textId="77777777" w:rsidTr="004A5BEB">
        <w:trPr>
          <w:trHeight w:hRule="exact" w:val="889"/>
        </w:trPr>
        <w:tc>
          <w:tcPr>
            <w:tcW w:w="1244" w:type="pct"/>
            <w:tcBorders>
              <w:top w:val="single" w:sz="5" w:space="0" w:color="000000"/>
              <w:left w:val="single" w:sz="5" w:space="0" w:color="000000"/>
              <w:bottom w:val="single" w:sz="5" w:space="0" w:color="000000"/>
              <w:right w:val="single" w:sz="5" w:space="0" w:color="000000"/>
            </w:tcBorders>
            <w:vAlign w:val="center"/>
          </w:tcPr>
          <w:p w14:paraId="179CB667" w14:textId="77777777" w:rsidR="001656E8" w:rsidRPr="00ED0492" w:rsidRDefault="001656E8" w:rsidP="002851FE">
            <w:pPr>
              <w:tabs>
                <w:tab w:val="left" w:pos="284"/>
                <w:tab w:val="left" w:pos="426"/>
              </w:tabs>
              <w:spacing w:after="0" w:line="240" w:lineRule="auto"/>
              <w:ind w:right="485"/>
              <w:jc w:val="right"/>
              <w:rPr>
                <w:rFonts w:ascii="Times New Roman" w:hAnsi="Times New Roman"/>
                <w:spacing w:val="-6"/>
                <w:w w:val="105"/>
              </w:rPr>
            </w:pPr>
            <w:r w:rsidRPr="00ED0492">
              <w:rPr>
                <w:rFonts w:ascii="Times New Roman" w:hAnsi="Times New Roman"/>
                <w:spacing w:val="-6"/>
                <w:w w:val="105"/>
              </w:rPr>
              <w:t>05 ОП РЗ 05К-354</w:t>
            </w:r>
          </w:p>
        </w:tc>
        <w:tc>
          <w:tcPr>
            <w:tcW w:w="953" w:type="pct"/>
            <w:tcBorders>
              <w:top w:val="single" w:sz="5" w:space="0" w:color="000000"/>
              <w:left w:val="single" w:sz="5" w:space="0" w:color="000000"/>
              <w:bottom w:val="single" w:sz="5" w:space="0" w:color="000000"/>
              <w:right w:val="single" w:sz="5" w:space="0" w:color="000000"/>
            </w:tcBorders>
            <w:vAlign w:val="center"/>
          </w:tcPr>
          <w:p w14:paraId="720E592B" w14:textId="27EC7B66" w:rsidR="001656E8" w:rsidRPr="00ED0492" w:rsidRDefault="001656E8" w:rsidP="002851FE">
            <w:pPr>
              <w:tabs>
                <w:tab w:val="left" w:pos="284"/>
                <w:tab w:val="left" w:pos="426"/>
              </w:tabs>
              <w:spacing w:after="0" w:line="240" w:lineRule="auto"/>
              <w:ind w:left="108" w:right="144"/>
              <w:rPr>
                <w:rFonts w:ascii="Times New Roman" w:hAnsi="Times New Roman"/>
                <w:spacing w:val="-6"/>
                <w:w w:val="105"/>
              </w:rPr>
            </w:pPr>
            <w:r w:rsidRPr="00ED0492">
              <w:rPr>
                <w:rFonts w:ascii="Times New Roman" w:hAnsi="Times New Roman"/>
                <w:spacing w:val="-6"/>
                <w:w w:val="105"/>
              </w:rPr>
              <w:t xml:space="preserve">Михайловка - </w:t>
            </w:r>
            <w:r w:rsidRPr="00ED0492">
              <w:rPr>
                <w:rFonts w:ascii="Times New Roman" w:hAnsi="Times New Roman"/>
                <w:w w:val="105"/>
              </w:rPr>
              <w:t xml:space="preserve">Турий Рог - </w:t>
            </w:r>
            <w:r w:rsidRPr="00ED0492">
              <w:rPr>
                <w:rFonts w:ascii="Times New Roman" w:hAnsi="Times New Roman"/>
                <w:spacing w:val="-12"/>
                <w:w w:val="105"/>
              </w:rPr>
              <w:t>Новониколаевк</w:t>
            </w:r>
            <w:r w:rsidRPr="00ED0492">
              <w:rPr>
                <w:rFonts w:ascii="Times New Roman" w:hAnsi="Times New Roman"/>
                <w:w w:val="105"/>
              </w:rPr>
              <w:t>а</w:t>
            </w:r>
          </w:p>
        </w:tc>
        <w:tc>
          <w:tcPr>
            <w:tcW w:w="629" w:type="pct"/>
            <w:tcBorders>
              <w:top w:val="single" w:sz="5" w:space="0" w:color="000000"/>
              <w:left w:val="single" w:sz="5" w:space="0" w:color="000000"/>
              <w:bottom w:val="single" w:sz="5" w:space="0" w:color="000000"/>
              <w:right w:val="single" w:sz="5" w:space="0" w:color="000000"/>
            </w:tcBorders>
            <w:vAlign w:val="center"/>
          </w:tcPr>
          <w:p w14:paraId="2B7FB8F7"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 xml:space="preserve">асфальт + </w:t>
            </w:r>
            <w:r w:rsidRPr="00ED0492">
              <w:rPr>
                <w:rFonts w:ascii="Times New Roman" w:hAnsi="Times New Roman"/>
                <w:w w:val="105"/>
              </w:rPr>
              <w:br/>
              <w:t>гравий</w:t>
            </w:r>
          </w:p>
        </w:tc>
        <w:tc>
          <w:tcPr>
            <w:tcW w:w="648" w:type="pct"/>
            <w:tcBorders>
              <w:top w:val="single" w:sz="5" w:space="0" w:color="000000"/>
              <w:left w:val="single" w:sz="5" w:space="0" w:color="000000"/>
              <w:bottom w:val="single" w:sz="5" w:space="0" w:color="000000"/>
              <w:right w:val="single" w:sz="5" w:space="0" w:color="000000"/>
            </w:tcBorders>
            <w:vAlign w:val="center"/>
          </w:tcPr>
          <w:p w14:paraId="5DE79666" w14:textId="6BE4374B"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I</w:t>
            </w:r>
            <w:r w:rsidR="008B61A6" w:rsidRPr="00ED0492">
              <w:rPr>
                <w:rFonts w:ascii="Times New Roman" w:hAnsi="Times New Roman"/>
                <w:w w:val="105"/>
              </w:rPr>
              <w:t>V</w:t>
            </w:r>
            <w:r w:rsidR="008B61A6">
              <w:rPr>
                <w:rFonts w:ascii="Times New Roman" w:hAnsi="Times New Roman"/>
                <w:w w:val="105"/>
              </w:rPr>
              <w:t>-</w:t>
            </w:r>
            <w:r w:rsidR="008B61A6" w:rsidRPr="00ED0492">
              <w:rPr>
                <w:rFonts w:ascii="Times New Roman" w:hAnsi="Times New Roman"/>
                <w:w w:val="105"/>
              </w:rPr>
              <w:t>V</w:t>
            </w:r>
          </w:p>
        </w:tc>
        <w:tc>
          <w:tcPr>
            <w:tcW w:w="949" w:type="pct"/>
            <w:tcBorders>
              <w:top w:val="single" w:sz="5" w:space="0" w:color="000000"/>
              <w:left w:val="single" w:sz="5" w:space="0" w:color="000000"/>
              <w:bottom w:val="single" w:sz="5" w:space="0" w:color="000000"/>
              <w:right w:val="single" w:sz="5" w:space="0" w:color="000000"/>
            </w:tcBorders>
            <w:vAlign w:val="center"/>
          </w:tcPr>
          <w:p w14:paraId="1881A983"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12,520</w:t>
            </w:r>
          </w:p>
        </w:tc>
        <w:tc>
          <w:tcPr>
            <w:tcW w:w="577" w:type="pct"/>
            <w:tcBorders>
              <w:top w:val="single" w:sz="5" w:space="0" w:color="000000"/>
              <w:left w:val="single" w:sz="5" w:space="0" w:color="000000"/>
              <w:bottom w:val="single" w:sz="5" w:space="0" w:color="000000"/>
              <w:right w:val="single" w:sz="5" w:space="0" w:color="000000"/>
            </w:tcBorders>
            <w:vAlign w:val="center"/>
          </w:tcPr>
          <w:p w14:paraId="4150D3FE"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6</w:t>
            </w:r>
          </w:p>
        </w:tc>
      </w:tr>
      <w:tr w:rsidR="00532823" w:rsidRPr="00ED0492" w14:paraId="4B45B72A" w14:textId="77777777" w:rsidTr="004A5BEB">
        <w:trPr>
          <w:trHeight w:hRule="exact" w:val="1000"/>
        </w:trPr>
        <w:tc>
          <w:tcPr>
            <w:tcW w:w="1244" w:type="pct"/>
            <w:tcBorders>
              <w:top w:val="single" w:sz="5" w:space="0" w:color="000000"/>
              <w:left w:val="single" w:sz="5" w:space="0" w:color="000000"/>
              <w:bottom w:val="single" w:sz="5" w:space="0" w:color="000000"/>
              <w:right w:val="single" w:sz="5" w:space="0" w:color="000000"/>
            </w:tcBorders>
            <w:vAlign w:val="center"/>
          </w:tcPr>
          <w:p w14:paraId="6A6F4F63" w14:textId="77777777" w:rsidR="001656E8" w:rsidRPr="00ED0492" w:rsidRDefault="001656E8" w:rsidP="002851FE">
            <w:pPr>
              <w:tabs>
                <w:tab w:val="left" w:pos="284"/>
                <w:tab w:val="left" w:pos="426"/>
              </w:tabs>
              <w:spacing w:after="0" w:line="240" w:lineRule="auto"/>
              <w:ind w:right="485"/>
              <w:jc w:val="right"/>
              <w:rPr>
                <w:rFonts w:ascii="Times New Roman" w:hAnsi="Times New Roman"/>
                <w:spacing w:val="-6"/>
                <w:w w:val="105"/>
              </w:rPr>
            </w:pPr>
            <w:r w:rsidRPr="00ED0492">
              <w:rPr>
                <w:rFonts w:ascii="Times New Roman" w:hAnsi="Times New Roman"/>
                <w:spacing w:val="-6"/>
                <w:w w:val="105"/>
              </w:rPr>
              <w:lastRenderedPageBreak/>
              <w:t>05 ОП РЗ 05К-355</w:t>
            </w:r>
          </w:p>
        </w:tc>
        <w:tc>
          <w:tcPr>
            <w:tcW w:w="953" w:type="pct"/>
            <w:tcBorders>
              <w:top w:val="single" w:sz="5" w:space="0" w:color="000000"/>
              <w:left w:val="single" w:sz="5" w:space="0" w:color="000000"/>
              <w:bottom w:val="single" w:sz="5" w:space="0" w:color="000000"/>
              <w:right w:val="single" w:sz="5" w:space="0" w:color="000000"/>
            </w:tcBorders>
            <w:vAlign w:val="center"/>
          </w:tcPr>
          <w:p w14:paraId="4B458C17" w14:textId="77777777" w:rsidR="001656E8" w:rsidRPr="00ED0492" w:rsidRDefault="001656E8" w:rsidP="002851FE">
            <w:pPr>
              <w:tabs>
                <w:tab w:val="left" w:pos="284"/>
                <w:tab w:val="left" w:pos="426"/>
              </w:tabs>
              <w:spacing w:after="0" w:line="240" w:lineRule="auto"/>
              <w:ind w:left="108" w:right="324"/>
              <w:rPr>
                <w:rFonts w:ascii="Times New Roman" w:hAnsi="Times New Roman"/>
                <w:spacing w:val="-13"/>
                <w:w w:val="105"/>
              </w:rPr>
            </w:pPr>
            <w:r w:rsidRPr="00ED0492">
              <w:rPr>
                <w:rFonts w:ascii="Times New Roman" w:hAnsi="Times New Roman"/>
                <w:spacing w:val="-13"/>
                <w:w w:val="105"/>
              </w:rPr>
              <w:t xml:space="preserve">Михайловка - </w:t>
            </w:r>
            <w:r w:rsidRPr="00ED0492">
              <w:rPr>
                <w:rFonts w:ascii="Times New Roman" w:hAnsi="Times New Roman"/>
                <w:spacing w:val="-6"/>
                <w:w w:val="105"/>
              </w:rPr>
              <w:t xml:space="preserve">Турий Рог - </w:t>
            </w:r>
            <w:r w:rsidRPr="00ED0492">
              <w:rPr>
                <w:rFonts w:ascii="Times New Roman" w:hAnsi="Times New Roman"/>
                <w:w w:val="105"/>
              </w:rPr>
              <w:t xml:space="preserve">Майское - </w:t>
            </w:r>
            <w:r w:rsidRPr="00ED0492">
              <w:rPr>
                <w:rFonts w:ascii="Times New Roman" w:hAnsi="Times New Roman"/>
                <w:spacing w:val="-6"/>
                <w:w w:val="105"/>
              </w:rPr>
              <w:t>Октябрьское</w:t>
            </w:r>
          </w:p>
        </w:tc>
        <w:tc>
          <w:tcPr>
            <w:tcW w:w="629" w:type="pct"/>
            <w:tcBorders>
              <w:top w:val="single" w:sz="5" w:space="0" w:color="000000"/>
              <w:left w:val="single" w:sz="5" w:space="0" w:color="000000"/>
              <w:bottom w:val="single" w:sz="5" w:space="0" w:color="000000"/>
              <w:right w:val="single" w:sz="5" w:space="0" w:color="000000"/>
            </w:tcBorders>
            <w:vAlign w:val="center"/>
          </w:tcPr>
          <w:p w14:paraId="461C2340"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 xml:space="preserve">асфальт + </w:t>
            </w:r>
            <w:r w:rsidRPr="00ED0492">
              <w:rPr>
                <w:rFonts w:ascii="Times New Roman" w:hAnsi="Times New Roman"/>
                <w:w w:val="105"/>
              </w:rPr>
              <w:br/>
              <w:t>гравий</w:t>
            </w:r>
          </w:p>
        </w:tc>
        <w:tc>
          <w:tcPr>
            <w:tcW w:w="648" w:type="pct"/>
            <w:tcBorders>
              <w:top w:val="single" w:sz="5" w:space="0" w:color="000000"/>
              <w:left w:val="single" w:sz="5" w:space="0" w:color="000000"/>
              <w:bottom w:val="single" w:sz="5" w:space="0" w:color="000000"/>
              <w:right w:val="single" w:sz="5" w:space="0" w:color="000000"/>
            </w:tcBorders>
            <w:vAlign w:val="center"/>
          </w:tcPr>
          <w:p w14:paraId="4081205F" w14:textId="46E70F8F"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I</w:t>
            </w:r>
            <w:r w:rsidR="008B61A6" w:rsidRPr="00ED0492">
              <w:rPr>
                <w:rFonts w:ascii="Times New Roman" w:hAnsi="Times New Roman"/>
                <w:w w:val="105"/>
              </w:rPr>
              <w:t>V</w:t>
            </w:r>
          </w:p>
        </w:tc>
        <w:tc>
          <w:tcPr>
            <w:tcW w:w="949" w:type="pct"/>
            <w:tcBorders>
              <w:top w:val="single" w:sz="5" w:space="0" w:color="000000"/>
              <w:left w:val="single" w:sz="5" w:space="0" w:color="000000"/>
              <w:bottom w:val="single" w:sz="5" w:space="0" w:color="000000"/>
              <w:right w:val="single" w:sz="5" w:space="0" w:color="000000"/>
            </w:tcBorders>
            <w:vAlign w:val="center"/>
          </w:tcPr>
          <w:p w14:paraId="34C3B959"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6,400</w:t>
            </w:r>
          </w:p>
        </w:tc>
        <w:tc>
          <w:tcPr>
            <w:tcW w:w="577" w:type="pct"/>
            <w:tcBorders>
              <w:top w:val="single" w:sz="5" w:space="0" w:color="000000"/>
              <w:left w:val="single" w:sz="5" w:space="0" w:color="000000"/>
              <w:bottom w:val="single" w:sz="5" w:space="0" w:color="000000"/>
              <w:right w:val="single" w:sz="5" w:space="0" w:color="000000"/>
            </w:tcBorders>
            <w:vAlign w:val="center"/>
          </w:tcPr>
          <w:p w14:paraId="53AA6731"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6</w:t>
            </w:r>
          </w:p>
        </w:tc>
      </w:tr>
      <w:tr w:rsidR="00532823" w:rsidRPr="00ED0492" w14:paraId="63A9C1A3" w14:textId="77777777" w:rsidTr="004A5BEB">
        <w:trPr>
          <w:trHeight w:hRule="exact" w:val="1398"/>
        </w:trPr>
        <w:tc>
          <w:tcPr>
            <w:tcW w:w="1244" w:type="pct"/>
            <w:tcBorders>
              <w:top w:val="single" w:sz="5" w:space="0" w:color="000000"/>
              <w:left w:val="single" w:sz="5" w:space="0" w:color="000000"/>
              <w:bottom w:val="single" w:sz="5" w:space="0" w:color="000000"/>
              <w:right w:val="single" w:sz="5" w:space="0" w:color="000000"/>
            </w:tcBorders>
            <w:vAlign w:val="center"/>
          </w:tcPr>
          <w:p w14:paraId="4C90A378" w14:textId="77777777" w:rsidR="001656E8" w:rsidRPr="00ED0492" w:rsidRDefault="001656E8" w:rsidP="002851FE">
            <w:pPr>
              <w:tabs>
                <w:tab w:val="left" w:pos="284"/>
                <w:tab w:val="left" w:pos="426"/>
              </w:tabs>
              <w:spacing w:after="0" w:line="240" w:lineRule="auto"/>
              <w:ind w:right="485"/>
              <w:jc w:val="right"/>
              <w:rPr>
                <w:rFonts w:ascii="Times New Roman" w:hAnsi="Times New Roman"/>
                <w:spacing w:val="-6"/>
                <w:w w:val="105"/>
              </w:rPr>
            </w:pPr>
            <w:r w:rsidRPr="00ED0492">
              <w:rPr>
                <w:rFonts w:ascii="Times New Roman" w:hAnsi="Times New Roman"/>
                <w:spacing w:val="-6"/>
                <w:w w:val="105"/>
              </w:rPr>
              <w:t>05 ОП РЗ 05К-356</w:t>
            </w:r>
          </w:p>
        </w:tc>
        <w:tc>
          <w:tcPr>
            <w:tcW w:w="953" w:type="pct"/>
            <w:tcBorders>
              <w:top w:val="single" w:sz="5" w:space="0" w:color="000000"/>
              <w:left w:val="single" w:sz="5" w:space="0" w:color="000000"/>
              <w:bottom w:val="single" w:sz="5" w:space="0" w:color="000000"/>
              <w:right w:val="single" w:sz="5" w:space="0" w:color="000000"/>
            </w:tcBorders>
            <w:vAlign w:val="center"/>
          </w:tcPr>
          <w:p w14:paraId="63DC0AEF" w14:textId="77777777" w:rsidR="001656E8" w:rsidRPr="00ED0492" w:rsidRDefault="001656E8" w:rsidP="002851FE">
            <w:pPr>
              <w:tabs>
                <w:tab w:val="left" w:pos="284"/>
                <w:tab w:val="left" w:pos="426"/>
              </w:tabs>
              <w:spacing w:after="0" w:line="240" w:lineRule="auto"/>
              <w:ind w:left="108" w:right="216"/>
              <w:rPr>
                <w:rFonts w:ascii="Times New Roman" w:hAnsi="Times New Roman"/>
                <w:w w:val="105"/>
              </w:rPr>
            </w:pPr>
            <w:r w:rsidRPr="00ED0492">
              <w:rPr>
                <w:rFonts w:ascii="Times New Roman" w:hAnsi="Times New Roman"/>
                <w:w w:val="105"/>
              </w:rPr>
              <w:t xml:space="preserve">Сибирцево - Жариково - </w:t>
            </w:r>
            <w:r w:rsidRPr="00ED0492">
              <w:rPr>
                <w:rFonts w:ascii="Times New Roman" w:hAnsi="Times New Roman"/>
                <w:spacing w:val="-11"/>
                <w:w w:val="105"/>
              </w:rPr>
              <w:t xml:space="preserve">Комиссарово - </w:t>
            </w:r>
            <w:r w:rsidRPr="00ED0492">
              <w:rPr>
                <w:rFonts w:ascii="Times New Roman" w:hAnsi="Times New Roman"/>
                <w:w w:val="105"/>
              </w:rPr>
              <w:t xml:space="preserve">Ильинка - </w:t>
            </w:r>
            <w:r w:rsidRPr="00ED0492">
              <w:rPr>
                <w:rFonts w:ascii="Times New Roman" w:hAnsi="Times New Roman"/>
                <w:spacing w:val="-6"/>
                <w:w w:val="105"/>
              </w:rPr>
              <w:t>Комиссарово</w:t>
            </w:r>
          </w:p>
        </w:tc>
        <w:tc>
          <w:tcPr>
            <w:tcW w:w="629" w:type="pct"/>
            <w:tcBorders>
              <w:top w:val="single" w:sz="5" w:space="0" w:color="000000"/>
              <w:left w:val="single" w:sz="5" w:space="0" w:color="000000"/>
              <w:bottom w:val="single" w:sz="5" w:space="0" w:color="000000"/>
              <w:right w:val="single" w:sz="5" w:space="0" w:color="000000"/>
            </w:tcBorders>
            <w:vAlign w:val="center"/>
          </w:tcPr>
          <w:p w14:paraId="0B9C5296"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 xml:space="preserve">асфальт + </w:t>
            </w:r>
            <w:r w:rsidRPr="00ED0492">
              <w:rPr>
                <w:rFonts w:ascii="Times New Roman" w:hAnsi="Times New Roman"/>
                <w:w w:val="105"/>
              </w:rPr>
              <w:br/>
              <w:t>гравий</w:t>
            </w:r>
          </w:p>
        </w:tc>
        <w:tc>
          <w:tcPr>
            <w:tcW w:w="648" w:type="pct"/>
            <w:tcBorders>
              <w:top w:val="single" w:sz="5" w:space="0" w:color="000000"/>
              <w:left w:val="single" w:sz="5" w:space="0" w:color="000000"/>
              <w:bottom w:val="single" w:sz="5" w:space="0" w:color="000000"/>
              <w:right w:val="single" w:sz="5" w:space="0" w:color="000000"/>
            </w:tcBorders>
            <w:vAlign w:val="center"/>
          </w:tcPr>
          <w:p w14:paraId="0718FD37" w14:textId="1CC4C912"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I</w:t>
            </w:r>
            <w:r w:rsidR="008B61A6" w:rsidRPr="00ED0492">
              <w:rPr>
                <w:rFonts w:ascii="Times New Roman" w:hAnsi="Times New Roman"/>
                <w:w w:val="105"/>
              </w:rPr>
              <w:t>V</w:t>
            </w:r>
            <w:r w:rsidR="008B61A6">
              <w:rPr>
                <w:rFonts w:ascii="Times New Roman" w:hAnsi="Times New Roman"/>
                <w:w w:val="105"/>
              </w:rPr>
              <w:t>-</w:t>
            </w:r>
            <w:r w:rsidR="008B61A6" w:rsidRPr="00ED0492">
              <w:rPr>
                <w:rFonts w:ascii="Times New Roman" w:hAnsi="Times New Roman"/>
                <w:w w:val="105"/>
              </w:rPr>
              <w:t>V</w:t>
            </w:r>
          </w:p>
        </w:tc>
        <w:tc>
          <w:tcPr>
            <w:tcW w:w="949" w:type="pct"/>
            <w:tcBorders>
              <w:top w:val="single" w:sz="5" w:space="0" w:color="000000"/>
              <w:left w:val="single" w:sz="5" w:space="0" w:color="000000"/>
              <w:bottom w:val="single" w:sz="5" w:space="0" w:color="000000"/>
              <w:right w:val="single" w:sz="5" w:space="0" w:color="000000"/>
            </w:tcBorders>
            <w:vAlign w:val="center"/>
          </w:tcPr>
          <w:p w14:paraId="64B6EDB6"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20,730</w:t>
            </w:r>
          </w:p>
        </w:tc>
        <w:tc>
          <w:tcPr>
            <w:tcW w:w="577" w:type="pct"/>
            <w:tcBorders>
              <w:top w:val="single" w:sz="5" w:space="0" w:color="000000"/>
              <w:left w:val="single" w:sz="5" w:space="0" w:color="000000"/>
              <w:bottom w:val="single" w:sz="5" w:space="0" w:color="000000"/>
              <w:right w:val="single" w:sz="5" w:space="0" w:color="000000"/>
            </w:tcBorders>
            <w:vAlign w:val="center"/>
          </w:tcPr>
          <w:p w14:paraId="58CA4AF0"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6</w:t>
            </w:r>
          </w:p>
        </w:tc>
      </w:tr>
      <w:tr w:rsidR="00532823" w:rsidRPr="00ED0492" w14:paraId="290FEC3C" w14:textId="77777777" w:rsidTr="004A5BEB">
        <w:trPr>
          <w:trHeight w:hRule="exact" w:val="1114"/>
        </w:trPr>
        <w:tc>
          <w:tcPr>
            <w:tcW w:w="1244" w:type="pct"/>
            <w:tcBorders>
              <w:top w:val="single" w:sz="5" w:space="0" w:color="000000"/>
              <w:left w:val="single" w:sz="5" w:space="0" w:color="000000"/>
              <w:bottom w:val="single" w:sz="5" w:space="0" w:color="000000"/>
              <w:right w:val="single" w:sz="5" w:space="0" w:color="000000"/>
            </w:tcBorders>
            <w:vAlign w:val="center"/>
          </w:tcPr>
          <w:p w14:paraId="02766C00" w14:textId="77777777" w:rsidR="001656E8" w:rsidRPr="00ED0492" w:rsidRDefault="001656E8" w:rsidP="002851FE">
            <w:pPr>
              <w:tabs>
                <w:tab w:val="left" w:pos="284"/>
                <w:tab w:val="left" w:pos="426"/>
              </w:tabs>
              <w:spacing w:after="0" w:line="240" w:lineRule="auto"/>
              <w:ind w:right="485"/>
              <w:jc w:val="right"/>
              <w:rPr>
                <w:rFonts w:ascii="Times New Roman" w:hAnsi="Times New Roman"/>
                <w:spacing w:val="-6"/>
                <w:w w:val="105"/>
              </w:rPr>
            </w:pPr>
            <w:r w:rsidRPr="00ED0492">
              <w:rPr>
                <w:rFonts w:ascii="Times New Roman" w:hAnsi="Times New Roman"/>
                <w:spacing w:val="-6"/>
                <w:w w:val="105"/>
              </w:rPr>
              <w:t>05 ОП РЗ 05К-357</w:t>
            </w:r>
          </w:p>
        </w:tc>
        <w:tc>
          <w:tcPr>
            <w:tcW w:w="953" w:type="pct"/>
            <w:tcBorders>
              <w:top w:val="single" w:sz="5" w:space="0" w:color="000000"/>
              <w:left w:val="single" w:sz="5" w:space="0" w:color="000000"/>
              <w:bottom w:val="single" w:sz="5" w:space="0" w:color="000000"/>
              <w:right w:val="single" w:sz="5" w:space="0" w:color="000000"/>
            </w:tcBorders>
            <w:vAlign w:val="center"/>
          </w:tcPr>
          <w:p w14:paraId="1419F10D" w14:textId="77777777" w:rsidR="001656E8" w:rsidRPr="00ED0492" w:rsidRDefault="001656E8" w:rsidP="002851FE">
            <w:pPr>
              <w:tabs>
                <w:tab w:val="left" w:pos="284"/>
                <w:tab w:val="left" w:pos="426"/>
              </w:tabs>
              <w:spacing w:after="0" w:line="240" w:lineRule="auto"/>
              <w:ind w:left="108" w:right="216"/>
              <w:rPr>
                <w:rFonts w:ascii="Times New Roman" w:hAnsi="Times New Roman"/>
                <w:w w:val="105"/>
              </w:rPr>
            </w:pPr>
            <w:r w:rsidRPr="00ED0492">
              <w:rPr>
                <w:rFonts w:ascii="Times New Roman" w:hAnsi="Times New Roman"/>
                <w:w w:val="105"/>
              </w:rPr>
              <w:t xml:space="preserve">Сибирцево - Жариково - </w:t>
            </w:r>
            <w:r w:rsidRPr="00ED0492">
              <w:rPr>
                <w:rFonts w:ascii="Times New Roman" w:hAnsi="Times New Roman"/>
                <w:spacing w:val="-11"/>
                <w:w w:val="105"/>
              </w:rPr>
              <w:t xml:space="preserve">Комиссарово - </w:t>
            </w:r>
            <w:r w:rsidRPr="00ED0492">
              <w:rPr>
                <w:rFonts w:ascii="Times New Roman" w:hAnsi="Times New Roman"/>
                <w:w w:val="105"/>
              </w:rPr>
              <w:t>Дворянка</w:t>
            </w:r>
          </w:p>
        </w:tc>
        <w:tc>
          <w:tcPr>
            <w:tcW w:w="629" w:type="pct"/>
            <w:tcBorders>
              <w:top w:val="single" w:sz="5" w:space="0" w:color="000000"/>
              <w:left w:val="single" w:sz="5" w:space="0" w:color="000000"/>
              <w:bottom w:val="single" w:sz="5" w:space="0" w:color="000000"/>
              <w:right w:val="single" w:sz="5" w:space="0" w:color="000000"/>
            </w:tcBorders>
            <w:vAlign w:val="center"/>
          </w:tcPr>
          <w:p w14:paraId="42414A47"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гравий</w:t>
            </w:r>
          </w:p>
        </w:tc>
        <w:tc>
          <w:tcPr>
            <w:tcW w:w="648" w:type="pct"/>
            <w:tcBorders>
              <w:top w:val="single" w:sz="5" w:space="0" w:color="000000"/>
              <w:left w:val="single" w:sz="5" w:space="0" w:color="000000"/>
              <w:bottom w:val="single" w:sz="5" w:space="0" w:color="000000"/>
              <w:right w:val="single" w:sz="5" w:space="0" w:color="000000"/>
            </w:tcBorders>
            <w:vAlign w:val="center"/>
          </w:tcPr>
          <w:p w14:paraId="5DCB6C5E" w14:textId="130E77D2"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I</w:t>
            </w:r>
            <w:r w:rsidR="008B61A6" w:rsidRPr="00ED0492">
              <w:rPr>
                <w:rFonts w:ascii="Times New Roman" w:hAnsi="Times New Roman"/>
                <w:w w:val="105"/>
              </w:rPr>
              <w:t>V</w:t>
            </w:r>
          </w:p>
        </w:tc>
        <w:tc>
          <w:tcPr>
            <w:tcW w:w="949" w:type="pct"/>
            <w:tcBorders>
              <w:top w:val="single" w:sz="5" w:space="0" w:color="000000"/>
              <w:left w:val="single" w:sz="5" w:space="0" w:color="000000"/>
              <w:bottom w:val="single" w:sz="5" w:space="0" w:color="000000"/>
              <w:right w:val="single" w:sz="5" w:space="0" w:color="000000"/>
            </w:tcBorders>
            <w:vAlign w:val="center"/>
          </w:tcPr>
          <w:p w14:paraId="60094589"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17,000</w:t>
            </w:r>
          </w:p>
        </w:tc>
        <w:tc>
          <w:tcPr>
            <w:tcW w:w="577" w:type="pct"/>
            <w:tcBorders>
              <w:top w:val="single" w:sz="5" w:space="0" w:color="000000"/>
              <w:left w:val="single" w:sz="5" w:space="0" w:color="000000"/>
              <w:bottom w:val="single" w:sz="5" w:space="0" w:color="000000"/>
              <w:right w:val="single" w:sz="5" w:space="0" w:color="000000"/>
            </w:tcBorders>
            <w:vAlign w:val="center"/>
          </w:tcPr>
          <w:p w14:paraId="5EBD8E7B"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6</w:t>
            </w:r>
          </w:p>
        </w:tc>
      </w:tr>
      <w:tr w:rsidR="00532823" w:rsidRPr="00ED0492" w14:paraId="7F1D6553" w14:textId="77777777" w:rsidTr="004A5BEB">
        <w:trPr>
          <w:trHeight w:hRule="exact" w:val="835"/>
        </w:trPr>
        <w:tc>
          <w:tcPr>
            <w:tcW w:w="1244" w:type="pct"/>
            <w:tcBorders>
              <w:top w:val="single" w:sz="5" w:space="0" w:color="000000"/>
              <w:left w:val="single" w:sz="5" w:space="0" w:color="000000"/>
              <w:bottom w:val="single" w:sz="5" w:space="0" w:color="000000"/>
              <w:right w:val="single" w:sz="5" w:space="0" w:color="000000"/>
            </w:tcBorders>
            <w:vAlign w:val="center"/>
          </w:tcPr>
          <w:p w14:paraId="62E694AF" w14:textId="77777777" w:rsidR="001656E8" w:rsidRPr="00ED0492" w:rsidRDefault="001656E8" w:rsidP="002851FE">
            <w:pPr>
              <w:tabs>
                <w:tab w:val="left" w:pos="284"/>
                <w:tab w:val="left" w:pos="426"/>
              </w:tabs>
              <w:spacing w:after="0" w:line="240" w:lineRule="auto"/>
              <w:ind w:right="485"/>
              <w:jc w:val="right"/>
              <w:rPr>
                <w:rFonts w:ascii="Times New Roman" w:hAnsi="Times New Roman"/>
                <w:spacing w:val="-6"/>
                <w:w w:val="105"/>
              </w:rPr>
            </w:pPr>
            <w:r w:rsidRPr="00ED0492">
              <w:rPr>
                <w:rFonts w:ascii="Times New Roman" w:hAnsi="Times New Roman"/>
                <w:spacing w:val="-6"/>
                <w:w w:val="105"/>
              </w:rPr>
              <w:t>05 ОП РЗ 05К-358</w:t>
            </w:r>
          </w:p>
        </w:tc>
        <w:tc>
          <w:tcPr>
            <w:tcW w:w="953" w:type="pct"/>
            <w:tcBorders>
              <w:top w:val="single" w:sz="5" w:space="0" w:color="000000"/>
              <w:left w:val="single" w:sz="5" w:space="0" w:color="000000"/>
              <w:bottom w:val="single" w:sz="5" w:space="0" w:color="000000"/>
              <w:right w:val="single" w:sz="5" w:space="0" w:color="000000"/>
            </w:tcBorders>
            <w:vAlign w:val="center"/>
          </w:tcPr>
          <w:p w14:paraId="42E2E414" w14:textId="77777777" w:rsidR="001656E8" w:rsidRPr="00ED0492" w:rsidRDefault="001656E8" w:rsidP="002851FE">
            <w:pPr>
              <w:tabs>
                <w:tab w:val="left" w:pos="284"/>
                <w:tab w:val="left" w:pos="426"/>
              </w:tabs>
              <w:spacing w:after="0" w:line="240" w:lineRule="auto"/>
              <w:ind w:left="108" w:right="324"/>
              <w:rPr>
                <w:rFonts w:ascii="Times New Roman" w:hAnsi="Times New Roman"/>
                <w:spacing w:val="-13"/>
                <w:w w:val="105"/>
              </w:rPr>
            </w:pPr>
            <w:r w:rsidRPr="00ED0492">
              <w:rPr>
                <w:rFonts w:ascii="Times New Roman" w:hAnsi="Times New Roman"/>
                <w:spacing w:val="-13"/>
                <w:w w:val="105"/>
              </w:rPr>
              <w:t xml:space="preserve">Михайловка - </w:t>
            </w:r>
            <w:r w:rsidRPr="00ED0492">
              <w:rPr>
                <w:rFonts w:ascii="Times New Roman" w:hAnsi="Times New Roman"/>
                <w:spacing w:val="-6"/>
                <w:w w:val="105"/>
              </w:rPr>
              <w:t>Турий Рог - Пархоменко</w:t>
            </w:r>
          </w:p>
        </w:tc>
        <w:tc>
          <w:tcPr>
            <w:tcW w:w="629" w:type="pct"/>
            <w:tcBorders>
              <w:top w:val="single" w:sz="5" w:space="0" w:color="000000"/>
              <w:left w:val="single" w:sz="5" w:space="0" w:color="000000"/>
              <w:bottom w:val="single" w:sz="5" w:space="0" w:color="000000"/>
              <w:right w:val="single" w:sz="5" w:space="0" w:color="000000"/>
            </w:tcBorders>
            <w:vAlign w:val="center"/>
          </w:tcPr>
          <w:p w14:paraId="15549954"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гравий</w:t>
            </w:r>
          </w:p>
        </w:tc>
        <w:tc>
          <w:tcPr>
            <w:tcW w:w="648" w:type="pct"/>
            <w:tcBorders>
              <w:top w:val="single" w:sz="5" w:space="0" w:color="000000"/>
              <w:left w:val="single" w:sz="5" w:space="0" w:color="000000"/>
              <w:bottom w:val="single" w:sz="5" w:space="0" w:color="000000"/>
              <w:right w:val="single" w:sz="5" w:space="0" w:color="000000"/>
            </w:tcBorders>
            <w:vAlign w:val="center"/>
          </w:tcPr>
          <w:p w14:paraId="698AD89F" w14:textId="76F6518D" w:rsidR="001656E8" w:rsidRPr="00ED0492" w:rsidRDefault="008B61A6"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V</w:t>
            </w:r>
          </w:p>
        </w:tc>
        <w:tc>
          <w:tcPr>
            <w:tcW w:w="949" w:type="pct"/>
            <w:tcBorders>
              <w:top w:val="single" w:sz="5" w:space="0" w:color="000000"/>
              <w:left w:val="single" w:sz="5" w:space="0" w:color="000000"/>
              <w:bottom w:val="single" w:sz="5" w:space="0" w:color="000000"/>
              <w:right w:val="single" w:sz="5" w:space="0" w:color="000000"/>
            </w:tcBorders>
            <w:vAlign w:val="center"/>
          </w:tcPr>
          <w:p w14:paraId="0EA532F1"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4,240</w:t>
            </w:r>
          </w:p>
        </w:tc>
        <w:tc>
          <w:tcPr>
            <w:tcW w:w="577" w:type="pct"/>
            <w:tcBorders>
              <w:top w:val="single" w:sz="5" w:space="0" w:color="000000"/>
              <w:left w:val="single" w:sz="5" w:space="0" w:color="000000"/>
              <w:bottom w:val="single" w:sz="5" w:space="0" w:color="000000"/>
              <w:right w:val="single" w:sz="5" w:space="0" w:color="000000"/>
            </w:tcBorders>
            <w:vAlign w:val="center"/>
          </w:tcPr>
          <w:p w14:paraId="729FFF98"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6</w:t>
            </w:r>
          </w:p>
        </w:tc>
      </w:tr>
      <w:tr w:rsidR="00532823" w:rsidRPr="00ED0492" w14:paraId="3082508E" w14:textId="77777777" w:rsidTr="004A5BEB">
        <w:trPr>
          <w:trHeight w:hRule="exact" w:val="840"/>
        </w:trPr>
        <w:tc>
          <w:tcPr>
            <w:tcW w:w="1244" w:type="pct"/>
            <w:tcBorders>
              <w:top w:val="single" w:sz="5" w:space="0" w:color="000000"/>
              <w:left w:val="single" w:sz="5" w:space="0" w:color="000000"/>
              <w:bottom w:val="single" w:sz="5" w:space="0" w:color="000000"/>
              <w:right w:val="single" w:sz="5" w:space="0" w:color="000000"/>
            </w:tcBorders>
            <w:vAlign w:val="center"/>
          </w:tcPr>
          <w:p w14:paraId="25C50BC7" w14:textId="77777777" w:rsidR="001656E8" w:rsidRPr="00ED0492" w:rsidRDefault="001656E8" w:rsidP="002851FE">
            <w:pPr>
              <w:tabs>
                <w:tab w:val="left" w:pos="284"/>
                <w:tab w:val="left" w:pos="426"/>
              </w:tabs>
              <w:spacing w:after="0" w:line="240" w:lineRule="auto"/>
              <w:ind w:right="485"/>
              <w:jc w:val="right"/>
              <w:rPr>
                <w:rFonts w:ascii="Times New Roman" w:hAnsi="Times New Roman"/>
                <w:spacing w:val="-6"/>
                <w:w w:val="105"/>
              </w:rPr>
            </w:pPr>
            <w:r w:rsidRPr="00ED0492">
              <w:rPr>
                <w:rFonts w:ascii="Times New Roman" w:hAnsi="Times New Roman"/>
                <w:spacing w:val="-6"/>
                <w:w w:val="105"/>
              </w:rPr>
              <w:t>05 ОП РЗ 05К-359</w:t>
            </w:r>
          </w:p>
        </w:tc>
        <w:tc>
          <w:tcPr>
            <w:tcW w:w="953" w:type="pct"/>
            <w:tcBorders>
              <w:top w:val="single" w:sz="5" w:space="0" w:color="000000"/>
              <w:left w:val="single" w:sz="5" w:space="0" w:color="000000"/>
              <w:bottom w:val="single" w:sz="5" w:space="0" w:color="000000"/>
              <w:right w:val="single" w:sz="5" w:space="0" w:color="000000"/>
            </w:tcBorders>
            <w:vAlign w:val="center"/>
          </w:tcPr>
          <w:p w14:paraId="1361970E" w14:textId="77777777" w:rsidR="001656E8" w:rsidRPr="00ED0492" w:rsidRDefault="001656E8" w:rsidP="002851FE">
            <w:pPr>
              <w:tabs>
                <w:tab w:val="left" w:pos="284"/>
                <w:tab w:val="left" w:pos="426"/>
              </w:tabs>
              <w:spacing w:after="0" w:line="240" w:lineRule="auto"/>
              <w:ind w:left="108" w:right="360"/>
              <w:rPr>
                <w:rFonts w:ascii="Times New Roman" w:hAnsi="Times New Roman"/>
                <w:spacing w:val="-12"/>
                <w:w w:val="105"/>
              </w:rPr>
            </w:pPr>
            <w:r w:rsidRPr="00ED0492">
              <w:rPr>
                <w:rFonts w:ascii="Times New Roman" w:hAnsi="Times New Roman"/>
                <w:spacing w:val="-12"/>
                <w:w w:val="105"/>
              </w:rPr>
              <w:t xml:space="preserve">Подъезд к ст. </w:t>
            </w:r>
            <w:r w:rsidRPr="00ED0492">
              <w:rPr>
                <w:rFonts w:ascii="Times New Roman" w:hAnsi="Times New Roman"/>
                <w:w w:val="105"/>
              </w:rPr>
              <w:t>Камень- Рыболов</w:t>
            </w:r>
          </w:p>
        </w:tc>
        <w:tc>
          <w:tcPr>
            <w:tcW w:w="629" w:type="pct"/>
            <w:tcBorders>
              <w:top w:val="single" w:sz="5" w:space="0" w:color="000000"/>
              <w:left w:val="single" w:sz="5" w:space="0" w:color="000000"/>
              <w:bottom w:val="single" w:sz="5" w:space="0" w:color="000000"/>
              <w:right w:val="single" w:sz="5" w:space="0" w:color="000000"/>
            </w:tcBorders>
            <w:vAlign w:val="center"/>
          </w:tcPr>
          <w:p w14:paraId="21ECABAF"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асфальт</w:t>
            </w:r>
          </w:p>
        </w:tc>
        <w:tc>
          <w:tcPr>
            <w:tcW w:w="648" w:type="pct"/>
            <w:tcBorders>
              <w:top w:val="single" w:sz="5" w:space="0" w:color="000000"/>
              <w:left w:val="single" w:sz="5" w:space="0" w:color="000000"/>
              <w:bottom w:val="single" w:sz="5" w:space="0" w:color="000000"/>
              <w:right w:val="single" w:sz="5" w:space="0" w:color="000000"/>
            </w:tcBorders>
            <w:vAlign w:val="center"/>
          </w:tcPr>
          <w:p w14:paraId="0F8329E0" w14:textId="372BA250"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I</w:t>
            </w:r>
            <w:r w:rsidR="008B61A6" w:rsidRPr="00ED0492">
              <w:rPr>
                <w:rFonts w:ascii="Times New Roman" w:hAnsi="Times New Roman"/>
                <w:w w:val="105"/>
              </w:rPr>
              <w:t>V</w:t>
            </w:r>
          </w:p>
        </w:tc>
        <w:tc>
          <w:tcPr>
            <w:tcW w:w="949" w:type="pct"/>
            <w:tcBorders>
              <w:top w:val="single" w:sz="5" w:space="0" w:color="000000"/>
              <w:left w:val="single" w:sz="5" w:space="0" w:color="000000"/>
              <w:bottom w:val="single" w:sz="5" w:space="0" w:color="000000"/>
              <w:right w:val="single" w:sz="5" w:space="0" w:color="000000"/>
            </w:tcBorders>
            <w:vAlign w:val="center"/>
          </w:tcPr>
          <w:p w14:paraId="35EA2CEC"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2,000</w:t>
            </w:r>
          </w:p>
        </w:tc>
        <w:tc>
          <w:tcPr>
            <w:tcW w:w="577" w:type="pct"/>
            <w:tcBorders>
              <w:top w:val="single" w:sz="5" w:space="0" w:color="000000"/>
              <w:left w:val="single" w:sz="5" w:space="0" w:color="000000"/>
              <w:bottom w:val="single" w:sz="5" w:space="0" w:color="000000"/>
              <w:right w:val="single" w:sz="5" w:space="0" w:color="000000"/>
            </w:tcBorders>
            <w:vAlign w:val="center"/>
          </w:tcPr>
          <w:p w14:paraId="73CA3C90"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6</w:t>
            </w:r>
          </w:p>
        </w:tc>
      </w:tr>
      <w:tr w:rsidR="00532823" w:rsidRPr="00ED0492" w14:paraId="78897412" w14:textId="77777777" w:rsidTr="004A5BEB">
        <w:trPr>
          <w:trHeight w:hRule="exact" w:val="562"/>
        </w:trPr>
        <w:tc>
          <w:tcPr>
            <w:tcW w:w="1244" w:type="pct"/>
            <w:tcBorders>
              <w:top w:val="single" w:sz="5" w:space="0" w:color="000000"/>
              <w:left w:val="single" w:sz="5" w:space="0" w:color="000000"/>
              <w:bottom w:val="single" w:sz="5" w:space="0" w:color="000000"/>
              <w:right w:val="single" w:sz="5" w:space="0" w:color="000000"/>
            </w:tcBorders>
            <w:vAlign w:val="center"/>
          </w:tcPr>
          <w:p w14:paraId="12593553" w14:textId="77777777" w:rsidR="001656E8" w:rsidRPr="00ED0492" w:rsidRDefault="001656E8" w:rsidP="002851FE">
            <w:pPr>
              <w:tabs>
                <w:tab w:val="left" w:pos="284"/>
                <w:tab w:val="left" w:pos="426"/>
              </w:tabs>
              <w:spacing w:after="0" w:line="240" w:lineRule="auto"/>
              <w:ind w:right="485"/>
              <w:jc w:val="right"/>
              <w:rPr>
                <w:rFonts w:ascii="Times New Roman" w:hAnsi="Times New Roman"/>
                <w:spacing w:val="-6"/>
                <w:w w:val="105"/>
              </w:rPr>
            </w:pPr>
            <w:r w:rsidRPr="00ED0492">
              <w:rPr>
                <w:rFonts w:ascii="Times New Roman" w:hAnsi="Times New Roman"/>
                <w:spacing w:val="-6"/>
                <w:w w:val="105"/>
              </w:rPr>
              <w:t>05 ОП РЗ 05К-360</w:t>
            </w:r>
          </w:p>
        </w:tc>
        <w:tc>
          <w:tcPr>
            <w:tcW w:w="953" w:type="pct"/>
            <w:tcBorders>
              <w:top w:val="single" w:sz="5" w:space="0" w:color="000000"/>
              <w:left w:val="single" w:sz="5" w:space="0" w:color="000000"/>
              <w:bottom w:val="single" w:sz="5" w:space="0" w:color="000000"/>
              <w:right w:val="single" w:sz="5" w:space="0" w:color="000000"/>
            </w:tcBorders>
            <w:vAlign w:val="center"/>
          </w:tcPr>
          <w:p w14:paraId="035F6D8C" w14:textId="77777777" w:rsidR="001656E8" w:rsidRPr="00ED0492" w:rsidRDefault="001656E8" w:rsidP="002851FE">
            <w:pPr>
              <w:tabs>
                <w:tab w:val="left" w:pos="284"/>
                <w:tab w:val="left" w:pos="426"/>
              </w:tabs>
              <w:spacing w:after="0" w:line="240" w:lineRule="auto"/>
              <w:ind w:left="108" w:right="252"/>
              <w:rPr>
                <w:rFonts w:ascii="Times New Roman" w:hAnsi="Times New Roman"/>
                <w:w w:val="105"/>
              </w:rPr>
            </w:pPr>
            <w:r w:rsidRPr="00ED0492">
              <w:rPr>
                <w:rFonts w:ascii="Times New Roman" w:hAnsi="Times New Roman"/>
                <w:w w:val="105"/>
              </w:rPr>
              <w:t xml:space="preserve">Подъезд к </w:t>
            </w:r>
            <w:r w:rsidRPr="00ED0492">
              <w:rPr>
                <w:rFonts w:ascii="Times New Roman" w:hAnsi="Times New Roman"/>
                <w:spacing w:val="-12"/>
                <w:w w:val="105"/>
              </w:rPr>
              <w:t>реалбазе ХПП</w:t>
            </w:r>
          </w:p>
        </w:tc>
        <w:tc>
          <w:tcPr>
            <w:tcW w:w="629" w:type="pct"/>
            <w:tcBorders>
              <w:top w:val="single" w:sz="5" w:space="0" w:color="000000"/>
              <w:left w:val="single" w:sz="5" w:space="0" w:color="000000"/>
              <w:bottom w:val="single" w:sz="5" w:space="0" w:color="000000"/>
              <w:right w:val="single" w:sz="5" w:space="0" w:color="000000"/>
            </w:tcBorders>
            <w:vAlign w:val="center"/>
          </w:tcPr>
          <w:p w14:paraId="7EFA56C4"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асфальт</w:t>
            </w:r>
          </w:p>
        </w:tc>
        <w:tc>
          <w:tcPr>
            <w:tcW w:w="648" w:type="pct"/>
            <w:tcBorders>
              <w:top w:val="single" w:sz="5" w:space="0" w:color="000000"/>
              <w:left w:val="single" w:sz="5" w:space="0" w:color="000000"/>
              <w:bottom w:val="single" w:sz="5" w:space="0" w:color="000000"/>
              <w:right w:val="single" w:sz="5" w:space="0" w:color="000000"/>
            </w:tcBorders>
            <w:vAlign w:val="center"/>
          </w:tcPr>
          <w:p w14:paraId="64DFA545" w14:textId="09DAF3D3"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I</w:t>
            </w:r>
            <w:r w:rsidR="008B61A6" w:rsidRPr="00ED0492">
              <w:rPr>
                <w:rFonts w:ascii="Times New Roman" w:hAnsi="Times New Roman"/>
                <w:w w:val="105"/>
              </w:rPr>
              <w:t>V</w:t>
            </w:r>
          </w:p>
        </w:tc>
        <w:tc>
          <w:tcPr>
            <w:tcW w:w="949" w:type="pct"/>
            <w:tcBorders>
              <w:top w:val="single" w:sz="5" w:space="0" w:color="000000"/>
              <w:left w:val="single" w:sz="5" w:space="0" w:color="000000"/>
              <w:bottom w:val="single" w:sz="5" w:space="0" w:color="000000"/>
              <w:right w:val="single" w:sz="5" w:space="0" w:color="000000"/>
            </w:tcBorders>
            <w:vAlign w:val="center"/>
          </w:tcPr>
          <w:p w14:paraId="72D442DF"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1,760</w:t>
            </w:r>
          </w:p>
        </w:tc>
        <w:tc>
          <w:tcPr>
            <w:tcW w:w="577" w:type="pct"/>
            <w:tcBorders>
              <w:top w:val="single" w:sz="5" w:space="0" w:color="000000"/>
              <w:left w:val="single" w:sz="5" w:space="0" w:color="000000"/>
              <w:bottom w:val="single" w:sz="5" w:space="0" w:color="000000"/>
              <w:right w:val="single" w:sz="5" w:space="0" w:color="000000"/>
            </w:tcBorders>
            <w:vAlign w:val="center"/>
          </w:tcPr>
          <w:p w14:paraId="54165A0C"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6</w:t>
            </w:r>
          </w:p>
        </w:tc>
      </w:tr>
      <w:tr w:rsidR="00532823" w:rsidRPr="00ED0492" w14:paraId="0E189448" w14:textId="77777777" w:rsidTr="004A5BEB">
        <w:trPr>
          <w:trHeight w:hRule="exact" w:val="835"/>
        </w:trPr>
        <w:tc>
          <w:tcPr>
            <w:tcW w:w="1244" w:type="pct"/>
            <w:tcBorders>
              <w:top w:val="single" w:sz="5" w:space="0" w:color="000000"/>
              <w:left w:val="single" w:sz="5" w:space="0" w:color="000000"/>
              <w:bottom w:val="single" w:sz="5" w:space="0" w:color="000000"/>
              <w:right w:val="single" w:sz="5" w:space="0" w:color="000000"/>
            </w:tcBorders>
            <w:vAlign w:val="center"/>
          </w:tcPr>
          <w:p w14:paraId="4C36BE17" w14:textId="77777777" w:rsidR="001656E8" w:rsidRPr="00ED0492" w:rsidRDefault="001656E8" w:rsidP="002851FE">
            <w:pPr>
              <w:tabs>
                <w:tab w:val="left" w:pos="284"/>
                <w:tab w:val="left" w:pos="426"/>
              </w:tabs>
              <w:spacing w:after="0" w:line="240" w:lineRule="auto"/>
              <w:ind w:right="485"/>
              <w:jc w:val="right"/>
              <w:rPr>
                <w:rFonts w:ascii="Times New Roman" w:hAnsi="Times New Roman"/>
                <w:spacing w:val="-8"/>
                <w:w w:val="105"/>
              </w:rPr>
            </w:pPr>
            <w:r w:rsidRPr="00ED0492">
              <w:rPr>
                <w:rFonts w:ascii="Times New Roman" w:hAnsi="Times New Roman"/>
                <w:spacing w:val="-8"/>
                <w:w w:val="105"/>
              </w:rPr>
              <w:t>05 ОП РЗ 05К-361</w:t>
            </w:r>
          </w:p>
        </w:tc>
        <w:tc>
          <w:tcPr>
            <w:tcW w:w="953" w:type="pct"/>
            <w:tcBorders>
              <w:top w:val="single" w:sz="5" w:space="0" w:color="000000"/>
              <w:left w:val="single" w:sz="5" w:space="0" w:color="000000"/>
              <w:bottom w:val="single" w:sz="5" w:space="0" w:color="000000"/>
              <w:right w:val="single" w:sz="5" w:space="0" w:color="000000"/>
            </w:tcBorders>
            <w:vAlign w:val="center"/>
          </w:tcPr>
          <w:p w14:paraId="6B275364" w14:textId="77777777" w:rsidR="001656E8" w:rsidRPr="00ED0492" w:rsidRDefault="001656E8" w:rsidP="002851FE">
            <w:pPr>
              <w:tabs>
                <w:tab w:val="left" w:pos="284"/>
                <w:tab w:val="left" w:pos="426"/>
              </w:tabs>
              <w:spacing w:after="0" w:line="240" w:lineRule="auto"/>
              <w:ind w:left="108" w:right="324"/>
              <w:rPr>
                <w:rFonts w:ascii="Times New Roman" w:hAnsi="Times New Roman"/>
                <w:spacing w:val="-13"/>
                <w:w w:val="105"/>
              </w:rPr>
            </w:pPr>
            <w:r w:rsidRPr="00ED0492">
              <w:rPr>
                <w:rFonts w:ascii="Times New Roman" w:hAnsi="Times New Roman"/>
                <w:spacing w:val="-13"/>
                <w:w w:val="105"/>
              </w:rPr>
              <w:t xml:space="preserve">Михайловка - </w:t>
            </w:r>
            <w:r w:rsidRPr="00ED0492">
              <w:rPr>
                <w:rFonts w:ascii="Times New Roman" w:hAnsi="Times New Roman"/>
                <w:spacing w:val="-6"/>
                <w:w w:val="105"/>
              </w:rPr>
              <w:t xml:space="preserve">Турий Рог - </w:t>
            </w:r>
            <w:r w:rsidRPr="00ED0492">
              <w:rPr>
                <w:rFonts w:ascii="Times New Roman" w:hAnsi="Times New Roman"/>
                <w:w w:val="105"/>
              </w:rPr>
              <w:t>Троицкое</w:t>
            </w:r>
          </w:p>
        </w:tc>
        <w:tc>
          <w:tcPr>
            <w:tcW w:w="629" w:type="pct"/>
            <w:tcBorders>
              <w:top w:val="single" w:sz="5" w:space="0" w:color="000000"/>
              <w:left w:val="single" w:sz="5" w:space="0" w:color="000000"/>
              <w:bottom w:val="single" w:sz="5" w:space="0" w:color="000000"/>
              <w:right w:val="single" w:sz="5" w:space="0" w:color="000000"/>
            </w:tcBorders>
            <w:vAlign w:val="center"/>
          </w:tcPr>
          <w:p w14:paraId="5EB717C4"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 xml:space="preserve">асфальт + </w:t>
            </w:r>
            <w:r w:rsidRPr="00ED0492">
              <w:rPr>
                <w:rFonts w:ascii="Times New Roman" w:hAnsi="Times New Roman"/>
                <w:w w:val="105"/>
              </w:rPr>
              <w:br/>
              <w:t>гравий</w:t>
            </w:r>
          </w:p>
        </w:tc>
        <w:tc>
          <w:tcPr>
            <w:tcW w:w="648" w:type="pct"/>
            <w:tcBorders>
              <w:top w:val="single" w:sz="5" w:space="0" w:color="000000"/>
              <w:left w:val="single" w:sz="5" w:space="0" w:color="000000"/>
              <w:bottom w:val="single" w:sz="5" w:space="0" w:color="000000"/>
              <w:right w:val="single" w:sz="5" w:space="0" w:color="000000"/>
            </w:tcBorders>
            <w:vAlign w:val="center"/>
          </w:tcPr>
          <w:p w14:paraId="31179E89" w14:textId="337E715C"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I</w:t>
            </w:r>
            <w:r w:rsidR="008B61A6" w:rsidRPr="00ED0492">
              <w:rPr>
                <w:rFonts w:ascii="Times New Roman" w:hAnsi="Times New Roman"/>
                <w:w w:val="105"/>
              </w:rPr>
              <w:t>V</w:t>
            </w:r>
            <w:r w:rsidR="008B61A6">
              <w:rPr>
                <w:rFonts w:ascii="Times New Roman" w:hAnsi="Times New Roman"/>
                <w:w w:val="105"/>
              </w:rPr>
              <w:t>-</w:t>
            </w:r>
            <w:r w:rsidR="008B61A6" w:rsidRPr="00ED0492">
              <w:rPr>
                <w:rFonts w:ascii="Times New Roman" w:hAnsi="Times New Roman"/>
                <w:w w:val="105"/>
              </w:rPr>
              <w:t>V</w:t>
            </w:r>
          </w:p>
        </w:tc>
        <w:tc>
          <w:tcPr>
            <w:tcW w:w="949" w:type="pct"/>
            <w:tcBorders>
              <w:top w:val="single" w:sz="5" w:space="0" w:color="000000"/>
              <w:left w:val="single" w:sz="5" w:space="0" w:color="000000"/>
              <w:bottom w:val="single" w:sz="5" w:space="0" w:color="000000"/>
              <w:right w:val="single" w:sz="5" w:space="0" w:color="000000"/>
            </w:tcBorders>
            <w:vAlign w:val="center"/>
          </w:tcPr>
          <w:p w14:paraId="7229A98F"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9,820</w:t>
            </w:r>
          </w:p>
        </w:tc>
        <w:tc>
          <w:tcPr>
            <w:tcW w:w="577" w:type="pct"/>
            <w:tcBorders>
              <w:top w:val="single" w:sz="5" w:space="0" w:color="000000"/>
              <w:left w:val="single" w:sz="5" w:space="0" w:color="000000"/>
              <w:bottom w:val="single" w:sz="5" w:space="0" w:color="000000"/>
              <w:right w:val="single" w:sz="5" w:space="0" w:color="000000"/>
            </w:tcBorders>
            <w:vAlign w:val="center"/>
          </w:tcPr>
          <w:p w14:paraId="435AD134"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6</w:t>
            </w:r>
          </w:p>
        </w:tc>
      </w:tr>
      <w:tr w:rsidR="001656E8" w:rsidRPr="00ED0492" w14:paraId="5F81E522" w14:textId="77777777" w:rsidTr="004A5BEB">
        <w:trPr>
          <w:trHeight w:hRule="exact" w:val="1350"/>
        </w:trPr>
        <w:tc>
          <w:tcPr>
            <w:tcW w:w="1244" w:type="pct"/>
            <w:tcBorders>
              <w:top w:val="single" w:sz="5" w:space="0" w:color="000000"/>
              <w:left w:val="single" w:sz="5" w:space="0" w:color="000000"/>
              <w:bottom w:val="single" w:sz="5" w:space="0" w:color="000000"/>
              <w:right w:val="single" w:sz="5" w:space="0" w:color="000000"/>
            </w:tcBorders>
            <w:vAlign w:val="center"/>
          </w:tcPr>
          <w:p w14:paraId="5FFD4035" w14:textId="77777777" w:rsidR="001656E8" w:rsidRPr="00ED0492" w:rsidRDefault="001656E8" w:rsidP="002851FE">
            <w:pPr>
              <w:tabs>
                <w:tab w:val="left" w:pos="284"/>
                <w:tab w:val="left" w:pos="426"/>
              </w:tabs>
              <w:spacing w:after="0" w:line="240" w:lineRule="auto"/>
              <w:ind w:right="485"/>
              <w:jc w:val="right"/>
              <w:rPr>
                <w:rFonts w:ascii="Times New Roman" w:hAnsi="Times New Roman"/>
                <w:spacing w:val="-6"/>
                <w:w w:val="105"/>
              </w:rPr>
            </w:pPr>
            <w:r w:rsidRPr="00ED0492">
              <w:rPr>
                <w:rFonts w:ascii="Times New Roman" w:hAnsi="Times New Roman"/>
                <w:spacing w:val="-6"/>
                <w:w w:val="105"/>
              </w:rPr>
              <w:t>05 ОП РЗ 05К-362</w:t>
            </w:r>
          </w:p>
        </w:tc>
        <w:tc>
          <w:tcPr>
            <w:tcW w:w="953" w:type="pct"/>
            <w:tcBorders>
              <w:top w:val="single" w:sz="5" w:space="0" w:color="000000"/>
              <w:left w:val="single" w:sz="5" w:space="0" w:color="000000"/>
              <w:bottom w:val="single" w:sz="5" w:space="0" w:color="000000"/>
              <w:right w:val="single" w:sz="5" w:space="0" w:color="000000"/>
            </w:tcBorders>
            <w:vAlign w:val="center"/>
          </w:tcPr>
          <w:p w14:paraId="119517FC" w14:textId="77777777" w:rsidR="001656E8" w:rsidRPr="00ED0492" w:rsidRDefault="001656E8" w:rsidP="002851FE">
            <w:pPr>
              <w:tabs>
                <w:tab w:val="left" w:pos="284"/>
                <w:tab w:val="left" w:pos="426"/>
              </w:tabs>
              <w:spacing w:after="0" w:line="240" w:lineRule="auto"/>
              <w:ind w:left="108" w:right="216"/>
              <w:jc w:val="both"/>
              <w:rPr>
                <w:rFonts w:ascii="Times New Roman" w:hAnsi="Times New Roman"/>
                <w:spacing w:val="-6"/>
                <w:w w:val="105"/>
              </w:rPr>
            </w:pPr>
            <w:r w:rsidRPr="00ED0492">
              <w:rPr>
                <w:rFonts w:ascii="Times New Roman" w:hAnsi="Times New Roman"/>
                <w:spacing w:val="-6"/>
                <w:w w:val="105"/>
              </w:rPr>
              <w:t xml:space="preserve">Михайловка - </w:t>
            </w:r>
            <w:r w:rsidRPr="00ED0492">
              <w:rPr>
                <w:rFonts w:ascii="Times New Roman" w:hAnsi="Times New Roman"/>
                <w:spacing w:val="-12"/>
                <w:w w:val="105"/>
              </w:rPr>
              <w:t xml:space="preserve">Турий Рог - ст. </w:t>
            </w:r>
            <w:r w:rsidRPr="00ED0492">
              <w:rPr>
                <w:rFonts w:ascii="Times New Roman" w:hAnsi="Times New Roman"/>
                <w:w w:val="105"/>
              </w:rPr>
              <w:t>Камень Рыболов</w:t>
            </w:r>
          </w:p>
        </w:tc>
        <w:tc>
          <w:tcPr>
            <w:tcW w:w="629" w:type="pct"/>
            <w:tcBorders>
              <w:top w:val="single" w:sz="5" w:space="0" w:color="000000"/>
              <w:left w:val="single" w:sz="5" w:space="0" w:color="000000"/>
              <w:bottom w:val="single" w:sz="5" w:space="0" w:color="000000"/>
              <w:right w:val="single" w:sz="5" w:space="0" w:color="000000"/>
            </w:tcBorders>
            <w:vAlign w:val="center"/>
          </w:tcPr>
          <w:p w14:paraId="1FC5D326"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гравий</w:t>
            </w:r>
          </w:p>
        </w:tc>
        <w:tc>
          <w:tcPr>
            <w:tcW w:w="648" w:type="pct"/>
            <w:tcBorders>
              <w:top w:val="single" w:sz="5" w:space="0" w:color="000000"/>
              <w:left w:val="single" w:sz="5" w:space="0" w:color="000000"/>
              <w:bottom w:val="single" w:sz="5" w:space="0" w:color="000000"/>
              <w:right w:val="single" w:sz="5" w:space="0" w:color="000000"/>
            </w:tcBorders>
            <w:vAlign w:val="center"/>
          </w:tcPr>
          <w:p w14:paraId="03421FEA" w14:textId="7BD56C99"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I</w:t>
            </w:r>
            <w:r w:rsidR="008B61A6" w:rsidRPr="00ED0492">
              <w:rPr>
                <w:rFonts w:ascii="Times New Roman" w:hAnsi="Times New Roman"/>
                <w:w w:val="105"/>
              </w:rPr>
              <w:t>V</w:t>
            </w:r>
          </w:p>
        </w:tc>
        <w:tc>
          <w:tcPr>
            <w:tcW w:w="949" w:type="pct"/>
            <w:tcBorders>
              <w:top w:val="single" w:sz="5" w:space="0" w:color="000000"/>
              <w:left w:val="single" w:sz="5" w:space="0" w:color="000000"/>
              <w:bottom w:val="single" w:sz="5" w:space="0" w:color="000000"/>
              <w:right w:val="single" w:sz="5" w:space="0" w:color="000000"/>
            </w:tcBorders>
            <w:vAlign w:val="center"/>
          </w:tcPr>
          <w:p w14:paraId="1ACF15F3"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7,300</w:t>
            </w:r>
          </w:p>
        </w:tc>
        <w:tc>
          <w:tcPr>
            <w:tcW w:w="577" w:type="pct"/>
            <w:tcBorders>
              <w:top w:val="single" w:sz="5" w:space="0" w:color="000000"/>
              <w:left w:val="single" w:sz="5" w:space="0" w:color="000000"/>
              <w:bottom w:val="single" w:sz="5" w:space="0" w:color="000000"/>
              <w:right w:val="single" w:sz="5" w:space="0" w:color="000000"/>
            </w:tcBorders>
            <w:vAlign w:val="center"/>
          </w:tcPr>
          <w:p w14:paraId="1589B8C4" w14:textId="77777777" w:rsidR="001656E8" w:rsidRPr="00ED0492" w:rsidRDefault="001656E8" w:rsidP="002851FE">
            <w:pPr>
              <w:tabs>
                <w:tab w:val="left" w:pos="284"/>
                <w:tab w:val="left" w:pos="426"/>
              </w:tabs>
              <w:spacing w:after="0" w:line="240" w:lineRule="auto"/>
              <w:jc w:val="center"/>
              <w:rPr>
                <w:rFonts w:ascii="Times New Roman" w:hAnsi="Times New Roman"/>
                <w:w w:val="105"/>
              </w:rPr>
            </w:pPr>
            <w:r w:rsidRPr="00ED0492">
              <w:rPr>
                <w:rFonts w:ascii="Times New Roman" w:hAnsi="Times New Roman"/>
                <w:w w:val="105"/>
              </w:rPr>
              <w:t>6</w:t>
            </w:r>
          </w:p>
        </w:tc>
      </w:tr>
      <w:tr w:rsidR="004A5BEB" w:rsidRPr="00ED0492" w14:paraId="2F669F68" w14:textId="77777777" w:rsidTr="004A5BEB">
        <w:trPr>
          <w:trHeight w:hRule="exact" w:val="290"/>
        </w:trPr>
        <w:tc>
          <w:tcPr>
            <w:tcW w:w="3474" w:type="pct"/>
            <w:gridSpan w:val="4"/>
            <w:tcBorders>
              <w:top w:val="single" w:sz="5" w:space="0" w:color="000000"/>
              <w:left w:val="single" w:sz="5" w:space="0" w:color="000000"/>
              <w:bottom w:val="single" w:sz="5" w:space="0" w:color="000000"/>
              <w:right w:val="single" w:sz="5" w:space="0" w:color="000000"/>
            </w:tcBorders>
          </w:tcPr>
          <w:p w14:paraId="6BE2C7E4" w14:textId="7702413F" w:rsidR="004A5BEB" w:rsidRPr="00ED0492" w:rsidRDefault="004A5BEB" w:rsidP="004A5BEB">
            <w:pPr>
              <w:tabs>
                <w:tab w:val="left" w:pos="284"/>
                <w:tab w:val="left" w:pos="426"/>
              </w:tabs>
              <w:spacing w:after="0" w:line="240" w:lineRule="auto"/>
              <w:jc w:val="center"/>
              <w:rPr>
                <w:rFonts w:ascii="Times New Roman" w:hAnsi="Times New Roman"/>
                <w:w w:val="105"/>
              </w:rPr>
            </w:pPr>
            <w:r w:rsidRPr="00ED0492">
              <w:rPr>
                <w:rFonts w:ascii="Times New Roman" w:hAnsi="Times New Roman"/>
                <w:b/>
                <w:bCs/>
                <w:szCs w:val="20"/>
                <w:lang w:eastAsia="ru-RU"/>
              </w:rPr>
              <w:t>Всего:</w:t>
            </w:r>
          </w:p>
        </w:tc>
        <w:tc>
          <w:tcPr>
            <w:tcW w:w="1526" w:type="pct"/>
            <w:gridSpan w:val="2"/>
            <w:tcBorders>
              <w:top w:val="single" w:sz="5" w:space="0" w:color="000000"/>
              <w:left w:val="single" w:sz="5" w:space="0" w:color="000000"/>
              <w:bottom w:val="single" w:sz="5" w:space="0" w:color="000000"/>
              <w:right w:val="single" w:sz="5" w:space="0" w:color="000000"/>
            </w:tcBorders>
          </w:tcPr>
          <w:p w14:paraId="14417D0A" w14:textId="537AE743" w:rsidR="004A5BEB" w:rsidRPr="00ED0492" w:rsidRDefault="004A5BEB" w:rsidP="004A5BEB">
            <w:pPr>
              <w:tabs>
                <w:tab w:val="left" w:pos="284"/>
                <w:tab w:val="left" w:pos="426"/>
              </w:tabs>
              <w:spacing w:after="0" w:line="240" w:lineRule="auto"/>
              <w:jc w:val="center"/>
              <w:rPr>
                <w:rFonts w:ascii="Times New Roman" w:hAnsi="Times New Roman"/>
                <w:w w:val="105"/>
              </w:rPr>
            </w:pPr>
            <w:r w:rsidRPr="00ED0492">
              <w:rPr>
                <w:rFonts w:ascii="Times New Roman" w:hAnsi="Times New Roman"/>
                <w:b/>
                <w:bCs/>
                <w:szCs w:val="20"/>
                <w:lang w:eastAsia="ru-RU"/>
              </w:rPr>
              <w:t>472,842</w:t>
            </w:r>
          </w:p>
        </w:tc>
      </w:tr>
      <w:bookmarkEnd w:id="243"/>
    </w:tbl>
    <w:p w14:paraId="6980778A" w14:textId="77777777" w:rsidR="00677FBA" w:rsidRPr="00ED0492" w:rsidRDefault="00677FBA" w:rsidP="002851FE">
      <w:pPr>
        <w:tabs>
          <w:tab w:val="left" w:pos="284"/>
          <w:tab w:val="left" w:pos="426"/>
        </w:tabs>
        <w:spacing w:after="0" w:line="240" w:lineRule="auto"/>
        <w:jc w:val="both"/>
        <w:rPr>
          <w:rFonts w:ascii="Times New Roman" w:hAnsi="Times New Roman"/>
          <w:sz w:val="24"/>
          <w:szCs w:val="24"/>
        </w:rPr>
      </w:pPr>
    </w:p>
    <w:p w14:paraId="0B3274F5" w14:textId="2D06E642" w:rsidR="00EE43B8" w:rsidRPr="00ED0492" w:rsidRDefault="006A3CA0" w:rsidP="002851FE">
      <w:pPr>
        <w:tabs>
          <w:tab w:val="left" w:pos="284"/>
          <w:tab w:val="left" w:pos="426"/>
        </w:tabs>
        <w:spacing w:after="0" w:line="240" w:lineRule="auto"/>
        <w:jc w:val="center"/>
        <w:rPr>
          <w:rFonts w:ascii="Times New Roman" w:hAnsi="Times New Roman"/>
          <w:sz w:val="28"/>
          <w:szCs w:val="28"/>
        </w:rPr>
      </w:pPr>
      <w:r w:rsidRPr="00ED0492">
        <w:rPr>
          <w:rFonts w:ascii="Times New Roman" w:hAnsi="Times New Roman"/>
          <w:b/>
          <w:bCs/>
          <w:sz w:val="28"/>
          <w:szCs w:val="28"/>
        </w:rPr>
        <w:t xml:space="preserve">Таблица </w:t>
      </w:r>
      <w:r w:rsidR="00D30C9A" w:rsidRPr="00ED0492">
        <w:rPr>
          <w:rFonts w:ascii="Times New Roman" w:hAnsi="Times New Roman"/>
          <w:b/>
          <w:bCs/>
          <w:sz w:val="28"/>
          <w:szCs w:val="28"/>
        </w:rPr>
        <w:t>3</w:t>
      </w:r>
      <w:r w:rsidR="00B32174" w:rsidRPr="00ED0492">
        <w:rPr>
          <w:rFonts w:ascii="Times New Roman" w:hAnsi="Times New Roman"/>
          <w:b/>
          <w:bCs/>
          <w:sz w:val="28"/>
          <w:szCs w:val="28"/>
        </w:rPr>
        <w:t>6</w:t>
      </w:r>
      <w:r w:rsidRPr="00ED0492">
        <w:rPr>
          <w:rFonts w:ascii="Times New Roman" w:hAnsi="Times New Roman"/>
          <w:b/>
          <w:bCs/>
          <w:sz w:val="28"/>
          <w:szCs w:val="28"/>
        </w:rPr>
        <w:t>.</w:t>
      </w:r>
      <w:r w:rsidRPr="00ED0492">
        <w:rPr>
          <w:rFonts w:ascii="Times New Roman" w:hAnsi="Times New Roman"/>
          <w:sz w:val="28"/>
          <w:szCs w:val="28"/>
        </w:rPr>
        <w:t xml:space="preserve"> - </w:t>
      </w:r>
      <w:r w:rsidR="00EE43B8" w:rsidRPr="00ED0492">
        <w:rPr>
          <w:rFonts w:ascii="Times New Roman" w:hAnsi="Times New Roman"/>
          <w:sz w:val="28"/>
          <w:szCs w:val="28"/>
        </w:rPr>
        <w:t>Искусственные сооружения (мосты)</w:t>
      </w:r>
      <w:r w:rsidR="00091990" w:rsidRPr="00ED0492">
        <w:rPr>
          <w:rFonts w:ascii="Times New Roman" w:hAnsi="Times New Roman"/>
          <w:sz w:val="28"/>
          <w:szCs w:val="28"/>
        </w:rPr>
        <w:t>,</w:t>
      </w:r>
      <w:r w:rsidRPr="00ED0492">
        <w:rPr>
          <w:rFonts w:ascii="Times New Roman" w:hAnsi="Times New Roman"/>
          <w:sz w:val="28"/>
          <w:szCs w:val="28"/>
        </w:rPr>
        <w:t xml:space="preserve"> расположенные на территории Ханкайского муниципального округа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09"/>
        <w:gridCol w:w="1641"/>
        <w:gridCol w:w="1770"/>
        <w:gridCol w:w="1222"/>
        <w:gridCol w:w="998"/>
        <w:gridCol w:w="1155"/>
      </w:tblGrid>
      <w:tr w:rsidR="00925477" w:rsidRPr="00ED0492" w14:paraId="757AFF95" w14:textId="77777777" w:rsidTr="00BD2841">
        <w:tc>
          <w:tcPr>
            <w:tcW w:w="1684" w:type="pct"/>
            <w:shd w:val="clear" w:color="auto" w:fill="auto"/>
          </w:tcPr>
          <w:p w14:paraId="5FBDCA1D" w14:textId="77777777" w:rsidR="004A5BEB" w:rsidRPr="00ED0492" w:rsidRDefault="004A5BEB" w:rsidP="0088715D">
            <w:pPr>
              <w:spacing w:after="0" w:line="240" w:lineRule="auto"/>
              <w:jc w:val="center"/>
              <w:rPr>
                <w:rFonts w:ascii="Times New Roman" w:hAnsi="Times New Roman"/>
                <w:b/>
                <w:bCs/>
              </w:rPr>
            </w:pPr>
            <w:r w:rsidRPr="00ED0492">
              <w:rPr>
                <w:rFonts w:ascii="Times New Roman" w:hAnsi="Times New Roman"/>
                <w:b/>
                <w:bCs/>
              </w:rPr>
              <w:t>Наименование автодороги</w:t>
            </w:r>
          </w:p>
        </w:tc>
        <w:tc>
          <w:tcPr>
            <w:tcW w:w="817" w:type="pct"/>
            <w:shd w:val="clear" w:color="auto" w:fill="auto"/>
          </w:tcPr>
          <w:p w14:paraId="0EFF9BA5" w14:textId="77777777" w:rsidR="004A5BEB" w:rsidRPr="00ED0492" w:rsidRDefault="004A5BEB" w:rsidP="0088715D">
            <w:pPr>
              <w:spacing w:after="0" w:line="240" w:lineRule="auto"/>
              <w:jc w:val="center"/>
              <w:rPr>
                <w:rFonts w:ascii="Times New Roman" w:hAnsi="Times New Roman"/>
                <w:b/>
                <w:bCs/>
              </w:rPr>
            </w:pPr>
            <w:r w:rsidRPr="00ED0492">
              <w:rPr>
                <w:rFonts w:ascii="Times New Roman" w:hAnsi="Times New Roman"/>
                <w:b/>
                <w:bCs/>
              </w:rPr>
              <w:t>Год постройки</w:t>
            </w:r>
          </w:p>
        </w:tc>
        <w:tc>
          <w:tcPr>
            <w:tcW w:w="880" w:type="pct"/>
            <w:shd w:val="clear" w:color="auto" w:fill="auto"/>
          </w:tcPr>
          <w:p w14:paraId="7F02CC00" w14:textId="77777777" w:rsidR="004A5BEB" w:rsidRPr="00ED0492" w:rsidRDefault="004A5BEB" w:rsidP="0088715D">
            <w:pPr>
              <w:spacing w:after="0" w:line="240" w:lineRule="auto"/>
              <w:jc w:val="center"/>
              <w:rPr>
                <w:rFonts w:ascii="Times New Roman" w:hAnsi="Times New Roman"/>
                <w:b/>
                <w:bCs/>
              </w:rPr>
            </w:pPr>
            <w:r w:rsidRPr="00ED0492">
              <w:rPr>
                <w:rFonts w:ascii="Times New Roman" w:hAnsi="Times New Roman"/>
                <w:b/>
                <w:bCs/>
              </w:rPr>
              <w:t>Препятствие</w:t>
            </w:r>
          </w:p>
        </w:tc>
        <w:tc>
          <w:tcPr>
            <w:tcW w:w="586" w:type="pct"/>
            <w:shd w:val="clear" w:color="auto" w:fill="auto"/>
          </w:tcPr>
          <w:p w14:paraId="29590BA5" w14:textId="77777777" w:rsidR="004A5BEB" w:rsidRPr="00ED0492" w:rsidRDefault="004A5BEB" w:rsidP="0088715D">
            <w:pPr>
              <w:spacing w:after="0" w:line="240" w:lineRule="auto"/>
              <w:jc w:val="center"/>
              <w:rPr>
                <w:rFonts w:ascii="Times New Roman" w:hAnsi="Times New Roman"/>
                <w:b/>
                <w:bCs/>
              </w:rPr>
            </w:pPr>
            <w:r w:rsidRPr="00ED0492">
              <w:rPr>
                <w:rFonts w:ascii="Times New Roman" w:hAnsi="Times New Roman"/>
                <w:b/>
                <w:bCs/>
              </w:rPr>
              <w:t>Материал</w:t>
            </w:r>
          </w:p>
        </w:tc>
        <w:tc>
          <w:tcPr>
            <w:tcW w:w="479" w:type="pct"/>
            <w:shd w:val="clear" w:color="auto" w:fill="auto"/>
          </w:tcPr>
          <w:p w14:paraId="5820854B" w14:textId="77777777" w:rsidR="004A5BEB" w:rsidRPr="00ED0492" w:rsidRDefault="004A5BEB" w:rsidP="0088715D">
            <w:pPr>
              <w:spacing w:after="0" w:line="240" w:lineRule="auto"/>
              <w:jc w:val="center"/>
              <w:rPr>
                <w:rFonts w:ascii="Times New Roman" w:hAnsi="Times New Roman"/>
                <w:b/>
                <w:bCs/>
              </w:rPr>
            </w:pPr>
            <w:r w:rsidRPr="00ED0492">
              <w:rPr>
                <w:rFonts w:ascii="Times New Roman" w:hAnsi="Times New Roman"/>
                <w:b/>
                <w:bCs/>
              </w:rPr>
              <w:t xml:space="preserve">Длина </w:t>
            </w:r>
            <w:r w:rsidRPr="00ED0492">
              <w:rPr>
                <w:rFonts w:ascii="Times New Roman" w:hAnsi="Times New Roman"/>
                <w:b/>
                <w:bCs/>
                <w:lang w:val="en-US"/>
              </w:rPr>
              <w:t>(общая)</w:t>
            </w:r>
          </w:p>
        </w:tc>
        <w:tc>
          <w:tcPr>
            <w:tcW w:w="554" w:type="pct"/>
            <w:shd w:val="clear" w:color="auto" w:fill="auto"/>
          </w:tcPr>
          <w:p w14:paraId="72A66B9B" w14:textId="77777777" w:rsidR="004A5BEB" w:rsidRPr="00ED0492" w:rsidRDefault="004A5BEB" w:rsidP="0088715D">
            <w:pPr>
              <w:spacing w:after="0" w:line="240" w:lineRule="auto"/>
              <w:jc w:val="center"/>
              <w:rPr>
                <w:rFonts w:ascii="Times New Roman" w:hAnsi="Times New Roman"/>
                <w:b/>
                <w:bCs/>
              </w:rPr>
            </w:pPr>
            <w:r w:rsidRPr="00ED0492">
              <w:rPr>
                <w:rFonts w:ascii="Times New Roman" w:hAnsi="Times New Roman"/>
                <w:b/>
                <w:bCs/>
              </w:rPr>
              <w:t>Нагрузка</w:t>
            </w:r>
          </w:p>
        </w:tc>
      </w:tr>
      <w:tr w:rsidR="004A5BEB" w:rsidRPr="00ED0492" w14:paraId="4524FA41" w14:textId="77777777" w:rsidTr="00BD2841">
        <w:trPr>
          <w:trHeight w:val="92"/>
        </w:trPr>
        <w:tc>
          <w:tcPr>
            <w:tcW w:w="1684" w:type="pct"/>
            <w:vMerge w:val="restart"/>
          </w:tcPr>
          <w:p w14:paraId="0AABF516"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№192 «Михайловка – Турий Рог»</w:t>
            </w:r>
          </w:p>
        </w:tc>
        <w:tc>
          <w:tcPr>
            <w:tcW w:w="817" w:type="pct"/>
          </w:tcPr>
          <w:p w14:paraId="01E60D82"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1960</w:t>
            </w:r>
          </w:p>
        </w:tc>
        <w:tc>
          <w:tcPr>
            <w:tcW w:w="880" w:type="pct"/>
          </w:tcPr>
          <w:p w14:paraId="71A0F6C3"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р. Мельгуновка</w:t>
            </w:r>
          </w:p>
        </w:tc>
        <w:tc>
          <w:tcPr>
            <w:tcW w:w="586" w:type="pct"/>
          </w:tcPr>
          <w:p w14:paraId="47277C12"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Pr>
          <w:p w14:paraId="50CF983A"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791,4</w:t>
            </w:r>
          </w:p>
        </w:tc>
        <w:tc>
          <w:tcPr>
            <w:tcW w:w="554" w:type="pct"/>
          </w:tcPr>
          <w:p w14:paraId="470FD32B"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Н-13 НГ-61</w:t>
            </w:r>
          </w:p>
        </w:tc>
      </w:tr>
      <w:tr w:rsidR="004A5BEB" w:rsidRPr="00ED0492" w14:paraId="0C28BB17" w14:textId="77777777" w:rsidTr="00BD2841">
        <w:tc>
          <w:tcPr>
            <w:tcW w:w="1684" w:type="pct"/>
            <w:vMerge/>
          </w:tcPr>
          <w:p w14:paraId="36A15D17" w14:textId="77777777" w:rsidR="004A5BEB" w:rsidRPr="00ED0492" w:rsidRDefault="004A5BEB" w:rsidP="0088715D">
            <w:pPr>
              <w:spacing w:after="0" w:line="240" w:lineRule="auto"/>
              <w:rPr>
                <w:rFonts w:ascii="Times New Roman" w:hAnsi="Times New Roman"/>
              </w:rPr>
            </w:pPr>
          </w:p>
        </w:tc>
        <w:tc>
          <w:tcPr>
            <w:tcW w:w="817" w:type="pct"/>
          </w:tcPr>
          <w:p w14:paraId="677D0E26"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1958</w:t>
            </w:r>
          </w:p>
        </w:tc>
        <w:tc>
          <w:tcPr>
            <w:tcW w:w="880" w:type="pct"/>
          </w:tcPr>
          <w:p w14:paraId="4394BCFE"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р. Астраханка</w:t>
            </w:r>
          </w:p>
        </w:tc>
        <w:tc>
          <w:tcPr>
            <w:tcW w:w="586" w:type="pct"/>
          </w:tcPr>
          <w:p w14:paraId="3C233969"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Pr>
          <w:p w14:paraId="2E5E4285"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211,53</w:t>
            </w:r>
          </w:p>
        </w:tc>
        <w:tc>
          <w:tcPr>
            <w:tcW w:w="554" w:type="pct"/>
          </w:tcPr>
          <w:p w14:paraId="712AA5D4"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Н-13 НГ-60</w:t>
            </w:r>
          </w:p>
        </w:tc>
      </w:tr>
      <w:tr w:rsidR="004A5BEB" w:rsidRPr="00ED0492" w14:paraId="0FC9A048" w14:textId="77777777" w:rsidTr="00BD2841">
        <w:tc>
          <w:tcPr>
            <w:tcW w:w="1684" w:type="pct"/>
            <w:vMerge/>
          </w:tcPr>
          <w:p w14:paraId="119E2B9D" w14:textId="77777777" w:rsidR="004A5BEB" w:rsidRPr="00ED0492" w:rsidRDefault="004A5BEB" w:rsidP="0088715D">
            <w:pPr>
              <w:spacing w:after="0" w:line="240" w:lineRule="auto"/>
              <w:rPr>
                <w:rFonts w:ascii="Times New Roman" w:hAnsi="Times New Roman"/>
              </w:rPr>
            </w:pPr>
          </w:p>
        </w:tc>
        <w:tc>
          <w:tcPr>
            <w:tcW w:w="817" w:type="pct"/>
          </w:tcPr>
          <w:p w14:paraId="7BFBD9BB"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1968</w:t>
            </w:r>
          </w:p>
        </w:tc>
        <w:tc>
          <w:tcPr>
            <w:tcW w:w="880" w:type="pct"/>
          </w:tcPr>
          <w:p w14:paraId="07DCE7E1"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р. Троицкая</w:t>
            </w:r>
          </w:p>
        </w:tc>
        <w:tc>
          <w:tcPr>
            <w:tcW w:w="586" w:type="pct"/>
          </w:tcPr>
          <w:p w14:paraId="40B8497A"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Pr>
          <w:p w14:paraId="78E7A3A2"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42,26</w:t>
            </w:r>
          </w:p>
        </w:tc>
        <w:tc>
          <w:tcPr>
            <w:tcW w:w="554" w:type="pct"/>
          </w:tcPr>
          <w:p w14:paraId="697D87A4"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Н-30 НК-80</w:t>
            </w:r>
          </w:p>
        </w:tc>
      </w:tr>
      <w:tr w:rsidR="004A5BEB" w:rsidRPr="00ED0492" w14:paraId="26B36E47" w14:textId="77777777" w:rsidTr="00BD2841">
        <w:tc>
          <w:tcPr>
            <w:tcW w:w="1684" w:type="pct"/>
            <w:vMerge/>
          </w:tcPr>
          <w:p w14:paraId="4516ADBE" w14:textId="77777777" w:rsidR="004A5BEB" w:rsidRPr="00ED0492" w:rsidRDefault="004A5BEB" w:rsidP="0088715D">
            <w:pPr>
              <w:spacing w:after="0" w:line="240" w:lineRule="auto"/>
              <w:rPr>
                <w:rFonts w:ascii="Times New Roman" w:hAnsi="Times New Roman"/>
              </w:rPr>
            </w:pPr>
          </w:p>
        </w:tc>
        <w:tc>
          <w:tcPr>
            <w:tcW w:w="817" w:type="pct"/>
          </w:tcPr>
          <w:p w14:paraId="121425B9"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1979</w:t>
            </w:r>
          </w:p>
        </w:tc>
        <w:tc>
          <w:tcPr>
            <w:tcW w:w="880" w:type="pct"/>
          </w:tcPr>
          <w:p w14:paraId="29F7D990"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р. Комиссаровка</w:t>
            </w:r>
          </w:p>
        </w:tc>
        <w:tc>
          <w:tcPr>
            <w:tcW w:w="586" w:type="pct"/>
          </w:tcPr>
          <w:p w14:paraId="24623B5C"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Pr>
          <w:p w14:paraId="678C0E4A"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368,1</w:t>
            </w:r>
          </w:p>
        </w:tc>
        <w:tc>
          <w:tcPr>
            <w:tcW w:w="554" w:type="pct"/>
          </w:tcPr>
          <w:p w14:paraId="030D0CDF"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Н-30 НК-80</w:t>
            </w:r>
          </w:p>
        </w:tc>
      </w:tr>
      <w:tr w:rsidR="004A5BEB" w:rsidRPr="00ED0492" w14:paraId="349CEE79" w14:textId="77777777" w:rsidTr="00BD2841">
        <w:tc>
          <w:tcPr>
            <w:tcW w:w="1684" w:type="pct"/>
            <w:vMerge/>
          </w:tcPr>
          <w:p w14:paraId="4C9A542A" w14:textId="77777777" w:rsidR="004A5BEB" w:rsidRPr="00ED0492" w:rsidRDefault="004A5BEB" w:rsidP="0088715D">
            <w:pPr>
              <w:spacing w:after="0" w:line="240" w:lineRule="auto"/>
              <w:rPr>
                <w:rFonts w:ascii="Times New Roman" w:hAnsi="Times New Roman"/>
              </w:rPr>
            </w:pPr>
          </w:p>
        </w:tc>
        <w:tc>
          <w:tcPr>
            <w:tcW w:w="817" w:type="pct"/>
          </w:tcPr>
          <w:p w14:paraId="579BACD8"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1979</w:t>
            </w:r>
          </w:p>
        </w:tc>
        <w:tc>
          <w:tcPr>
            <w:tcW w:w="880" w:type="pct"/>
          </w:tcPr>
          <w:p w14:paraId="0A42AF4B"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р. Комиссаровка</w:t>
            </w:r>
          </w:p>
        </w:tc>
        <w:tc>
          <w:tcPr>
            <w:tcW w:w="586" w:type="pct"/>
          </w:tcPr>
          <w:p w14:paraId="3B4B7509"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Pr>
          <w:p w14:paraId="58D5BB3A"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40,9</w:t>
            </w:r>
          </w:p>
        </w:tc>
        <w:tc>
          <w:tcPr>
            <w:tcW w:w="554" w:type="pct"/>
          </w:tcPr>
          <w:p w14:paraId="1A7C7B8F"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Н-30 НК-80</w:t>
            </w:r>
          </w:p>
        </w:tc>
      </w:tr>
      <w:tr w:rsidR="004A5BEB" w:rsidRPr="00ED0492" w14:paraId="4E2CC7A9" w14:textId="77777777" w:rsidTr="00BD2841">
        <w:tc>
          <w:tcPr>
            <w:tcW w:w="1684" w:type="pct"/>
            <w:vMerge/>
          </w:tcPr>
          <w:p w14:paraId="0375636A" w14:textId="77777777" w:rsidR="004A5BEB" w:rsidRPr="00ED0492" w:rsidRDefault="004A5BEB" w:rsidP="0088715D">
            <w:pPr>
              <w:spacing w:after="0" w:line="240" w:lineRule="auto"/>
              <w:rPr>
                <w:rFonts w:ascii="Times New Roman" w:hAnsi="Times New Roman"/>
              </w:rPr>
            </w:pPr>
          </w:p>
        </w:tc>
        <w:tc>
          <w:tcPr>
            <w:tcW w:w="817" w:type="pct"/>
          </w:tcPr>
          <w:p w14:paraId="4973899D"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2001</w:t>
            </w:r>
          </w:p>
        </w:tc>
        <w:tc>
          <w:tcPr>
            <w:tcW w:w="880" w:type="pct"/>
          </w:tcPr>
          <w:p w14:paraId="70731709"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р. Грязнуха</w:t>
            </w:r>
          </w:p>
        </w:tc>
        <w:tc>
          <w:tcPr>
            <w:tcW w:w="586" w:type="pct"/>
          </w:tcPr>
          <w:p w14:paraId="0A47ADA8"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Pr>
          <w:p w14:paraId="7ADDC365"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53,09</w:t>
            </w:r>
          </w:p>
        </w:tc>
        <w:tc>
          <w:tcPr>
            <w:tcW w:w="554" w:type="pct"/>
          </w:tcPr>
          <w:p w14:paraId="289DF0D4"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А-11 НК-80</w:t>
            </w:r>
          </w:p>
        </w:tc>
      </w:tr>
      <w:tr w:rsidR="004A5BEB" w:rsidRPr="00ED0492" w14:paraId="7211E1C0" w14:textId="77777777" w:rsidTr="00BD2841">
        <w:tc>
          <w:tcPr>
            <w:tcW w:w="1684" w:type="pct"/>
            <w:vMerge/>
          </w:tcPr>
          <w:p w14:paraId="26F485A6" w14:textId="77777777" w:rsidR="004A5BEB" w:rsidRPr="00ED0492" w:rsidRDefault="004A5BEB" w:rsidP="0088715D">
            <w:pPr>
              <w:spacing w:after="0" w:line="240" w:lineRule="auto"/>
              <w:rPr>
                <w:rFonts w:ascii="Times New Roman" w:hAnsi="Times New Roman"/>
              </w:rPr>
            </w:pPr>
          </w:p>
        </w:tc>
        <w:tc>
          <w:tcPr>
            <w:tcW w:w="817" w:type="pct"/>
          </w:tcPr>
          <w:p w14:paraId="0DB7F053"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1987</w:t>
            </w:r>
          </w:p>
        </w:tc>
        <w:tc>
          <w:tcPr>
            <w:tcW w:w="880" w:type="pct"/>
          </w:tcPr>
          <w:p w14:paraId="648B4A69"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р. М-Усачи</w:t>
            </w:r>
          </w:p>
        </w:tc>
        <w:tc>
          <w:tcPr>
            <w:tcW w:w="586" w:type="pct"/>
          </w:tcPr>
          <w:p w14:paraId="4EB28911"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Pr>
          <w:p w14:paraId="324132BC"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18</w:t>
            </w:r>
          </w:p>
        </w:tc>
        <w:tc>
          <w:tcPr>
            <w:tcW w:w="554" w:type="pct"/>
          </w:tcPr>
          <w:p w14:paraId="0A441CCF"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Н-10 НГ-60</w:t>
            </w:r>
          </w:p>
        </w:tc>
      </w:tr>
      <w:tr w:rsidR="004A5BEB" w:rsidRPr="00ED0492" w14:paraId="1F7C3D94" w14:textId="77777777" w:rsidTr="00BD2841">
        <w:tc>
          <w:tcPr>
            <w:tcW w:w="1684" w:type="pct"/>
            <w:vMerge/>
          </w:tcPr>
          <w:p w14:paraId="330E7790" w14:textId="77777777" w:rsidR="004A5BEB" w:rsidRPr="00ED0492" w:rsidRDefault="004A5BEB" w:rsidP="0088715D">
            <w:pPr>
              <w:spacing w:after="0" w:line="240" w:lineRule="auto"/>
              <w:rPr>
                <w:rFonts w:ascii="Times New Roman" w:hAnsi="Times New Roman"/>
              </w:rPr>
            </w:pPr>
          </w:p>
        </w:tc>
        <w:tc>
          <w:tcPr>
            <w:tcW w:w="817" w:type="pct"/>
          </w:tcPr>
          <w:p w14:paraId="4D0DB00B"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1987</w:t>
            </w:r>
          </w:p>
        </w:tc>
        <w:tc>
          <w:tcPr>
            <w:tcW w:w="880" w:type="pct"/>
          </w:tcPr>
          <w:p w14:paraId="212782F2"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р. М-Усачи</w:t>
            </w:r>
          </w:p>
        </w:tc>
        <w:tc>
          <w:tcPr>
            <w:tcW w:w="586" w:type="pct"/>
          </w:tcPr>
          <w:p w14:paraId="03D73571"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Pr>
          <w:p w14:paraId="7229D403"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85,5</w:t>
            </w:r>
          </w:p>
        </w:tc>
        <w:tc>
          <w:tcPr>
            <w:tcW w:w="554" w:type="pct"/>
          </w:tcPr>
          <w:p w14:paraId="49B77E7C"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Н-30 НК-80</w:t>
            </w:r>
          </w:p>
        </w:tc>
      </w:tr>
      <w:tr w:rsidR="004A5BEB" w:rsidRPr="00ED0492" w14:paraId="19ADC37B" w14:textId="77777777" w:rsidTr="00BD2841">
        <w:tc>
          <w:tcPr>
            <w:tcW w:w="1684" w:type="pct"/>
            <w:vMerge/>
          </w:tcPr>
          <w:p w14:paraId="7C532B22" w14:textId="77777777" w:rsidR="004A5BEB" w:rsidRPr="00ED0492" w:rsidRDefault="004A5BEB" w:rsidP="0088715D">
            <w:pPr>
              <w:spacing w:after="0" w:line="240" w:lineRule="auto"/>
              <w:rPr>
                <w:rFonts w:ascii="Times New Roman" w:hAnsi="Times New Roman"/>
              </w:rPr>
            </w:pPr>
          </w:p>
        </w:tc>
        <w:tc>
          <w:tcPr>
            <w:tcW w:w="817" w:type="pct"/>
          </w:tcPr>
          <w:p w14:paraId="1DAAA56C" w14:textId="77777777" w:rsidR="004A5BEB" w:rsidRPr="00ED0492" w:rsidRDefault="004A5BEB" w:rsidP="0088715D">
            <w:pPr>
              <w:spacing w:after="0" w:line="240" w:lineRule="auto"/>
              <w:jc w:val="center"/>
              <w:rPr>
                <w:rFonts w:ascii="Times New Roman" w:hAnsi="Times New Roman"/>
              </w:rPr>
            </w:pPr>
          </w:p>
        </w:tc>
        <w:tc>
          <w:tcPr>
            <w:tcW w:w="880" w:type="pct"/>
          </w:tcPr>
          <w:p w14:paraId="3698F3A1"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6 суходолов</w:t>
            </w:r>
          </w:p>
        </w:tc>
        <w:tc>
          <w:tcPr>
            <w:tcW w:w="586" w:type="pct"/>
          </w:tcPr>
          <w:p w14:paraId="24C747B3"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Pr>
          <w:p w14:paraId="0C165A33"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123,37</w:t>
            </w:r>
          </w:p>
        </w:tc>
        <w:tc>
          <w:tcPr>
            <w:tcW w:w="554" w:type="pct"/>
          </w:tcPr>
          <w:p w14:paraId="508F0488" w14:textId="77777777" w:rsidR="004A5BEB" w:rsidRPr="00ED0492" w:rsidRDefault="004A5BEB" w:rsidP="0088715D">
            <w:pPr>
              <w:spacing w:after="0" w:line="240" w:lineRule="auto"/>
              <w:jc w:val="center"/>
              <w:rPr>
                <w:rFonts w:ascii="Times New Roman" w:hAnsi="Times New Roman"/>
              </w:rPr>
            </w:pPr>
          </w:p>
        </w:tc>
      </w:tr>
      <w:tr w:rsidR="004A5BEB" w:rsidRPr="00ED0492" w14:paraId="2DBD5C3F" w14:textId="77777777" w:rsidTr="00BD2841">
        <w:trPr>
          <w:trHeight w:val="140"/>
        </w:trPr>
        <w:tc>
          <w:tcPr>
            <w:tcW w:w="1684" w:type="pct"/>
            <w:vMerge/>
          </w:tcPr>
          <w:p w14:paraId="3A30F2A4" w14:textId="77777777" w:rsidR="004A5BEB" w:rsidRPr="00ED0492" w:rsidRDefault="004A5BEB" w:rsidP="0088715D">
            <w:pPr>
              <w:spacing w:after="0" w:line="240" w:lineRule="auto"/>
              <w:rPr>
                <w:rFonts w:ascii="Times New Roman" w:hAnsi="Times New Roman"/>
              </w:rPr>
            </w:pPr>
          </w:p>
        </w:tc>
        <w:tc>
          <w:tcPr>
            <w:tcW w:w="817" w:type="pct"/>
          </w:tcPr>
          <w:p w14:paraId="02D956D2" w14:textId="77777777" w:rsidR="004A5BEB" w:rsidRPr="00ED0492" w:rsidRDefault="004A5BEB" w:rsidP="0088715D">
            <w:pPr>
              <w:spacing w:after="0" w:line="240" w:lineRule="auto"/>
              <w:jc w:val="center"/>
              <w:rPr>
                <w:rFonts w:ascii="Times New Roman" w:hAnsi="Times New Roman"/>
              </w:rPr>
            </w:pPr>
          </w:p>
        </w:tc>
        <w:tc>
          <w:tcPr>
            <w:tcW w:w="880" w:type="pct"/>
          </w:tcPr>
          <w:p w14:paraId="66E47693"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13ручьев</w:t>
            </w:r>
          </w:p>
        </w:tc>
        <w:tc>
          <w:tcPr>
            <w:tcW w:w="586" w:type="pct"/>
          </w:tcPr>
          <w:p w14:paraId="65A5DFC3"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Pr>
          <w:p w14:paraId="27861E13"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275,33</w:t>
            </w:r>
          </w:p>
        </w:tc>
        <w:tc>
          <w:tcPr>
            <w:tcW w:w="554" w:type="pct"/>
          </w:tcPr>
          <w:p w14:paraId="5F3C7766" w14:textId="77777777" w:rsidR="004A5BEB" w:rsidRPr="00ED0492" w:rsidRDefault="004A5BEB" w:rsidP="0088715D">
            <w:pPr>
              <w:spacing w:after="0" w:line="240" w:lineRule="auto"/>
              <w:jc w:val="center"/>
              <w:rPr>
                <w:rFonts w:ascii="Times New Roman" w:hAnsi="Times New Roman"/>
              </w:rPr>
            </w:pPr>
          </w:p>
        </w:tc>
      </w:tr>
      <w:tr w:rsidR="004A5BEB" w:rsidRPr="00ED0492" w14:paraId="3699AFE2" w14:textId="77777777" w:rsidTr="00BD2841">
        <w:tc>
          <w:tcPr>
            <w:tcW w:w="1684" w:type="pct"/>
            <w:vMerge/>
          </w:tcPr>
          <w:p w14:paraId="5488AEB5" w14:textId="77777777" w:rsidR="004A5BEB" w:rsidRPr="00ED0492" w:rsidRDefault="004A5BEB" w:rsidP="0088715D">
            <w:pPr>
              <w:spacing w:after="0" w:line="240" w:lineRule="auto"/>
              <w:rPr>
                <w:rFonts w:ascii="Times New Roman" w:hAnsi="Times New Roman"/>
              </w:rPr>
            </w:pPr>
          </w:p>
        </w:tc>
        <w:tc>
          <w:tcPr>
            <w:tcW w:w="817" w:type="pct"/>
          </w:tcPr>
          <w:p w14:paraId="1AA33D15" w14:textId="77777777" w:rsidR="004A5BEB" w:rsidRPr="00ED0492" w:rsidRDefault="004A5BEB" w:rsidP="0088715D">
            <w:pPr>
              <w:spacing w:after="0" w:line="240" w:lineRule="auto"/>
              <w:jc w:val="center"/>
              <w:rPr>
                <w:rFonts w:ascii="Times New Roman" w:hAnsi="Times New Roman"/>
              </w:rPr>
            </w:pPr>
          </w:p>
        </w:tc>
        <w:tc>
          <w:tcPr>
            <w:tcW w:w="880" w:type="pct"/>
          </w:tcPr>
          <w:p w14:paraId="036B149E"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3 канала</w:t>
            </w:r>
          </w:p>
        </w:tc>
        <w:tc>
          <w:tcPr>
            <w:tcW w:w="586" w:type="pct"/>
          </w:tcPr>
          <w:p w14:paraId="3E02978A"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Pr>
          <w:p w14:paraId="047C4E12"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36,3</w:t>
            </w:r>
          </w:p>
        </w:tc>
        <w:tc>
          <w:tcPr>
            <w:tcW w:w="554" w:type="pct"/>
          </w:tcPr>
          <w:p w14:paraId="2FCBC036" w14:textId="77777777" w:rsidR="004A5BEB" w:rsidRPr="00ED0492" w:rsidRDefault="004A5BEB" w:rsidP="0088715D">
            <w:pPr>
              <w:spacing w:after="0" w:line="240" w:lineRule="auto"/>
              <w:jc w:val="center"/>
              <w:rPr>
                <w:rFonts w:ascii="Times New Roman" w:hAnsi="Times New Roman"/>
              </w:rPr>
            </w:pPr>
          </w:p>
        </w:tc>
      </w:tr>
      <w:tr w:rsidR="004A5BEB" w:rsidRPr="00ED0492" w14:paraId="6E127B66" w14:textId="77777777" w:rsidTr="00BD2841">
        <w:trPr>
          <w:trHeight w:val="190"/>
        </w:trPr>
        <w:tc>
          <w:tcPr>
            <w:tcW w:w="1684" w:type="pct"/>
            <w:vMerge w:val="restart"/>
          </w:tcPr>
          <w:p w14:paraId="40FD49E4"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№263 «Сибирцево-Жариково-Комиссарово»</w:t>
            </w:r>
          </w:p>
        </w:tc>
        <w:tc>
          <w:tcPr>
            <w:tcW w:w="817" w:type="pct"/>
          </w:tcPr>
          <w:p w14:paraId="50089308"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1994</w:t>
            </w:r>
          </w:p>
        </w:tc>
        <w:tc>
          <w:tcPr>
            <w:tcW w:w="880" w:type="pct"/>
          </w:tcPr>
          <w:p w14:paraId="73FD86A0"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р. Комиссаровка</w:t>
            </w:r>
          </w:p>
        </w:tc>
        <w:tc>
          <w:tcPr>
            <w:tcW w:w="586" w:type="pct"/>
          </w:tcPr>
          <w:p w14:paraId="60229778"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метал.</w:t>
            </w:r>
          </w:p>
        </w:tc>
        <w:tc>
          <w:tcPr>
            <w:tcW w:w="479" w:type="pct"/>
          </w:tcPr>
          <w:p w14:paraId="2A19AD70"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64</w:t>
            </w:r>
          </w:p>
        </w:tc>
        <w:tc>
          <w:tcPr>
            <w:tcW w:w="554" w:type="pct"/>
          </w:tcPr>
          <w:p w14:paraId="361F692C"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Н-13 НК-80</w:t>
            </w:r>
          </w:p>
        </w:tc>
      </w:tr>
      <w:tr w:rsidR="004A5BEB" w:rsidRPr="00ED0492" w14:paraId="76F77A4D" w14:textId="77777777" w:rsidTr="00BD2841">
        <w:tc>
          <w:tcPr>
            <w:tcW w:w="1684" w:type="pct"/>
            <w:vMerge/>
          </w:tcPr>
          <w:p w14:paraId="5614DDA8" w14:textId="77777777" w:rsidR="004A5BEB" w:rsidRPr="00ED0492" w:rsidRDefault="004A5BEB" w:rsidP="0088715D">
            <w:pPr>
              <w:spacing w:after="0" w:line="240" w:lineRule="auto"/>
              <w:rPr>
                <w:rFonts w:ascii="Times New Roman" w:hAnsi="Times New Roman"/>
              </w:rPr>
            </w:pPr>
          </w:p>
        </w:tc>
        <w:tc>
          <w:tcPr>
            <w:tcW w:w="817" w:type="pct"/>
          </w:tcPr>
          <w:p w14:paraId="79885B8E" w14:textId="77777777" w:rsidR="004A5BEB" w:rsidRPr="00ED0492" w:rsidRDefault="004A5BEB" w:rsidP="0088715D">
            <w:pPr>
              <w:spacing w:after="0" w:line="240" w:lineRule="auto"/>
              <w:jc w:val="center"/>
              <w:rPr>
                <w:rFonts w:ascii="Times New Roman" w:hAnsi="Times New Roman"/>
              </w:rPr>
            </w:pPr>
          </w:p>
        </w:tc>
        <w:tc>
          <w:tcPr>
            <w:tcW w:w="880" w:type="pct"/>
          </w:tcPr>
          <w:p w14:paraId="7F2D5B81"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2 суходолов</w:t>
            </w:r>
          </w:p>
        </w:tc>
        <w:tc>
          <w:tcPr>
            <w:tcW w:w="586" w:type="pct"/>
          </w:tcPr>
          <w:p w14:paraId="0A1C6D10"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Pr>
          <w:p w14:paraId="7F90A266"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11,4</w:t>
            </w:r>
          </w:p>
        </w:tc>
        <w:tc>
          <w:tcPr>
            <w:tcW w:w="554" w:type="pct"/>
          </w:tcPr>
          <w:p w14:paraId="6AB32DF8" w14:textId="77777777" w:rsidR="004A5BEB" w:rsidRPr="00ED0492" w:rsidRDefault="004A5BEB" w:rsidP="0088715D">
            <w:pPr>
              <w:spacing w:after="0" w:line="240" w:lineRule="auto"/>
              <w:jc w:val="center"/>
              <w:rPr>
                <w:rFonts w:ascii="Times New Roman" w:hAnsi="Times New Roman"/>
              </w:rPr>
            </w:pPr>
          </w:p>
        </w:tc>
      </w:tr>
      <w:tr w:rsidR="004A5BEB" w:rsidRPr="00ED0492" w14:paraId="3135DDAF" w14:textId="77777777" w:rsidTr="00BD2841">
        <w:tc>
          <w:tcPr>
            <w:tcW w:w="1684" w:type="pct"/>
            <w:vMerge/>
          </w:tcPr>
          <w:p w14:paraId="0F1BDBCE" w14:textId="77777777" w:rsidR="004A5BEB" w:rsidRPr="00ED0492" w:rsidRDefault="004A5BEB" w:rsidP="0088715D">
            <w:pPr>
              <w:spacing w:after="0" w:line="240" w:lineRule="auto"/>
              <w:rPr>
                <w:rFonts w:ascii="Times New Roman" w:hAnsi="Times New Roman"/>
              </w:rPr>
            </w:pPr>
          </w:p>
        </w:tc>
        <w:tc>
          <w:tcPr>
            <w:tcW w:w="817" w:type="pct"/>
          </w:tcPr>
          <w:p w14:paraId="3ACC1CD1" w14:textId="77777777" w:rsidR="004A5BEB" w:rsidRPr="00ED0492" w:rsidRDefault="004A5BEB" w:rsidP="0088715D">
            <w:pPr>
              <w:spacing w:after="0" w:line="240" w:lineRule="auto"/>
              <w:jc w:val="center"/>
              <w:rPr>
                <w:rFonts w:ascii="Times New Roman" w:hAnsi="Times New Roman"/>
              </w:rPr>
            </w:pPr>
          </w:p>
        </w:tc>
        <w:tc>
          <w:tcPr>
            <w:tcW w:w="880" w:type="pct"/>
          </w:tcPr>
          <w:p w14:paraId="437A537E"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13ручьев</w:t>
            </w:r>
          </w:p>
        </w:tc>
        <w:tc>
          <w:tcPr>
            <w:tcW w:w="586" w:type="pct"/>
          </w:tcPr>
          <w:p w14:paraId="46E1F33F"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Pr>
          <w:p w14:paraId="653D95FF"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59,85</w:t>
            </w:r>
          </w:p>
        </w:tc>
        <w:tc>
          <w:tcPr>
            <w:tcW w:w="554" w:type="pct"/>
          </w:tcPr>
          <w:p w14:paraId="06B036E0" w14:textId="77777777" w:rsidR="004A5BEB" w:rsidRPr="00ED0492" w:rsidRDefault="004A5BEB" w:rsidP="0088715D">
            <w:pPr>
              <w:spacing w:after="0" w:line="240" w:lineRule="auto"/>
              <w:jc w:val="center"/>
              <w:rPr>
                <w:rFonts w:ascii="Times New Roman" w:hAnsi="Times New Roman"/>
              </w:rPr>
            </w:pPr>
          </w:p>
        </w:tc>
      </w:tr>
      <w:tr w:rsidR="004A5BEB" w:rsidRPr="00ED0492" w14:paraId="76BF6C51" w14:textId="77777777" w:rsidTr="00BD2841">
        <w:trPr>
          <w:trHeight w:val="386"/>
        </w:trPr>
        <w:tc>
          <w:tcPr>
            <w:tcW w:w="1684" w:type="pct"/>
          </w:tcPr>
          <w:p w14:paraId="7A863FCA"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№267 «Подъезд к с. Камень-Рыболов от СЖК»</w:t>
            </w:r>
          </w:p>
        </w:tc>
        <w:tc>
          <w:tcPr>
            <w:tcW w:w="817" w:type="pct"/>
          </w:tcPr>
          <w:p w14:paraId="0B4A1196" w14:textId="77777777" w:rsidR="004A5BEB" w:rsidRPr="00ED0492" w:rsidRDefault="004A5BEB" w:rsidP="0088715D">
            <w:pPr>
              <w:spacing w:after="0" w:line="240" w:lineRule="auto"/>
              <w:jc w:val="center"/>
              <w:rPr>
                <w:rFonts w:ascii="Times New Roman" w:hAnsi="Times New Roman"/>
              </w:rPr>
            </w:pPr>
          </w:p>
        </w:tc>
        <w:tc>
          <w:tcPr>
            <w:tcW w:w="880" w:type="pct"/>
          </w:tcPr>
          <w:p w14:paraId="33915BDE"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9 ручьев</w:t>
            </w:r>
          </w:p>
        </w:tc>
        <w:tc>
          <w:tcPr>
            <w:tcW w:w="586" w:type="pct"/>
          </w:tcPr>
          <w:p w14:paraId="6A7E2C36"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 xml:space="preserve">5 ж/б </w:t>
            </w:r>
          </w:p>
          <w:p w14:paraId="05730849"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4 метал.</w:t>
            </w:r>
          </w:p>
        </w:tc>
        <w:tc>
          <w:tcPr>
            <w:tcW w:w="479" w:type="pct"/>
          </w:tcPr>
          <w:p w14:paraId="291184E1"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112,2</w:t>
            </w:r>
          </w:p>
          <w:p w14:paraId="20237399"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127,1</w:t>
            </w:r>
          </w:p>
        </w:tc>
        <w:tc>
          <w:tcPr>
            <w:tcW w:w="554" w:type="pct"/>
          </w:tcPr>
          <w:p w14:paraId="0B166F7B" w14:textId="77777777" w:rsidR="004A5BEB" w:rsidRPr="00ED0492" w:rsidRDefault="004A5BEB" w:rsidP="0088715D">
            <w:pPr>
              <w:spacing w:after="0" w:line="240" w:lineRule="auto"/>
              <w:jc w:val="center"/>
              <w:rPr>
                <w:rFonts w:ascii="Times New Roman" w:hAnsi="Times New Roman"/>
              </w:rPr>
            </w:pPr>
          </w:p>
        </w:tc>
      </w:tr>
      <w:tr w:rsidR="004A5BEB" w:rsidRPr="00ED0492" w14:paraId="3912BBD8" w14:textId="77777777" w:rsidTr="00BD2841">
        <w:trPr>
          <w:trHeight w:val="152"/>
        </w:trPr>
        <w:tc>
          <w:tcPr>
            <w:tcW w:w="1684" w:type="pct"/>
          </w:tcPr>
          <w:p w14:paraId="28AB46D4"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№346 «МТР-Рассказово»</w:t>
            </w:r>
          </w:p>
        </w:tc>
        <w:tc>
          <w:tcPr>
            <w:tcW w:w="817" w:type="pct"/>
          </w:tcPr>
          <w:p w14:paraId="4DC8FFF7" w14:textId="77777777" w:rsidR="004A5BEB" w:rsidRPr="00ED0492" w:rsidRDefault="004A5BEB" w:rsidP="0088715D">
            <w:pPr>
              <w:spacing w:after="0" w:line="240" w:lineRule="auto"/>
              <w:jc w:val="center"/>
              <w:rPr>
                <w:rFonts w:ascii="Times New Roman" w:hAnsi="Times New Roman"/>
              </w:rPr>
            </w:pPr>
          </w:p>
        </w:tc>
        <w:tc>
          <w:tcPr>
            <w:tcW w:w="880" w:type="pct"/>
          </w:tcPr>
          <w:p w14:paraId="3310957A"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2 ручья</w:t>
            </w:r>
          </w:p>
        </w:tc>
        <w:tc>
          <w:tcPr>
            <w:tcW w:w="586" w:type="pct"/>
          </w:tcPr>
          <w:p w14:paraId="1E432EA2"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Pr>
          <w:p w14:paraId="1260B101"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30,15</w:t>
            </w:r>
          </w:p>
        </w:tc>
        <w:tc>
          <w:tcPr>
            <w:tcW w:w="554" w:type="pct"/>
          </w:tcPr>
          <w:p w14:paraId="22733707" w14:textId="77777777" w:rsidR="004A5BEB" w:rsidRPr="00ED0492" w:rsidRDefault="004A5BEB" w:rsidP="0088715D">
            <w:pPr>
              <w:spacing w:after="0" w:line="240" w:lineRule="auto"/>
              <w:jc w:val="center"/>
              <w:rPr>
                <w:rFonts w:ascii="Times New Roman" w:hAnsi="Times New Roman"/>
              </w:rPr>
            </w:pPr>
          </w:p>
        </w:tc>
      </w:tr>
      <w:tr w:rsidR="004A5BEB" w:rsidRPr="00ED0492" w14:paraId="595C7DF8" w14:textId="77777777" w:rsidTr="00BD2841">
        <w:tc>
          <w:tcPr>
            <w:tcW w:w="1684" w:type="pct"/>
          </w:tcPr>
          <w:p w14:paraId="1EBD1F11"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№347 «МТР-Кировка»</w:t>
            </w:r>
          </w:p>
        </w:tc>
        <w:tc>
          <w:tcPr>
            <w:tcW w:w="817" w:type="pct"/>
          </w:tcPr>
          <w:p w14:paraId="585DA199" w14:textId="77777777" w:rsidR="004A5BEB" w:rsidRPr="00ED0492" w:rsidRDefault="004A5BEB" w:rsidP="0088715D">
            <w:pPr>
              <w:spacing w:after="0" w:line="240" w:lineRule="auto"/>
              <w:jc w:val="center"/>
              <w:rPr>
                <w:rFonts w:ascii="Times New Roman" w:hAnsi="Times New Roman"/>
              </w:rPr>
            </w:pPr>
          </w:p>
        </w:tc>
        <w:tc>
          <w:tcPr>
            <w:tcW w:w="880" w:type="pct"/>
          </w:tcPr>
          <w:p w14:paraId="1B0D3CEE"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ручей</w:t>
            </w:r>
          </w:p>
        </w:tc>
        <w:tc>
          <w:tcPr>
            <w:tcW w:w="586" w:type="pct"/>
          </w:tcPr>
          <w:p w14:paraId="65E741D6"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Pr>
          <w:p w14:paraId="73D5A49A"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24,15</w:t>
            </w:r>
          </w:p>
        </w:tc>
        <w:tc>
          <w:tcPr>
            <w:tcW w:w="554" w:type="pct"/>
          </w:tcPr>
          <w:p w14:paraId="66189D6E" w14:textId="77777777" w:rsidR="004A5BEB" w:rsidRPr="00ED0492" w:rsidRDefault="004A5BEB" w:rsidP="0088715D">
            <w:pPr>
              <w:spacing w:after="0" w:line="240" w:lineRule="auto"/>
              <w:jc w:val="center"/>
              <w:rPr>
                <w:rFonts w:ascii="Times New Roman" w:hAnsi="Times New Roman"/>
              </w:rPr>
            </w:pPr>
          </w:p>
        </w:tc>
      </w:tr>
      <w:tr w:rsidR="004A5BEB" w:rsidRPr="00ED0492" w14:paraId="64C3F6F9" w14:textId="77777777" w:rsidTr="00BD2841">
        <w:trPr>
          <w:trHeight w:val="188"/>
        </w:trPr>
        <w:tc>
          <w:tcPr>
            <w:tcW w:w="1684" w:type="pct"/>
          </w:tcPr>
          <w:p w14:paraId="4C597A58"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№349 «МТР-Мельгуновка»</w:t>
            </w:r>
          </w:p>
        </w:tc>
        <w:tc>
          <w:tcPr>
            <w:tcW w:w="817" w:type="pct"/>
          </w:tcPr>
          <w:p w14:paraId="1FB76759" w14:textId="77777777" w:rsidR="004A5BEB" w:rsidRPr="00ED0492" w:rsidRDefault="004A5BEB" w:rsidP="0088715D">
            <w:pPr>
              <w:spacing w:after="0" w:line="240" w:lineRule="auto"/>
              <w:jc w:val="center"/>
              <w:rPr>
                <w:rFonts w:ascii="Times New Roman" w:hAnsi="Times New Roman"/>
              </w:rPr>
            </w:pPr>
          </w:p>
        </w:tc>
        <w:tc>
          <w:tcPr>
            <w:tcW w:w="880" w:type="pct"/>
          </w:tcPr>
          <w:p w14:paraId="5A0491F4"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Канал</w:t>
            </w:r>
          </w:p>
        </w:tc>
        <w:tc>
          <w:tcPr>
            <w:tcW w:w="586" w:type="pct"/>
          </w:tcPr>
          <w:p w14:paraId="7C60288F"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Pr>
          <w:p w14:paraId="1000FDDF"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18,1</w:t>
            </w:r>
          </w:p>
        </w:tc>
        <w:tc>
          <w:tcPr>
            <w:tcW w:w="554" w:type="pct"/>
          </w:tcPr>
          <w:p w14:paraId="11181AAC" w14:textId="77777777" w:rsidR="004A5BEB" w:rsidRPr="00ED0492" w:rsidRDefault="004A5BEB" w:rsidP="0088715D">
            <w:pPr>
              <w:spacing w:after="0" w:line="240" w:lineRule="auto"/>
              <w:jc w:val="center"/>
              <w:rPr>
                <w:rFonts w:ascii="Times New Roman" w:hAnsi="Times New Roman"/>
              </w:rPr>
            </w:pPr>
          </w:p>
        </w:tc>
      </w:tr>
      <w:tr w:rsidR="004A5BEB" w:rsidRPr="00ED0492" w14:paraId="0ED3BE49" w14:textId="77777777" w:rsidTr="00BD2841">
        <w:tc>
          <w:tcPr>
            <w:tcW w:w="1684" w:type="pct"/>
          </w:tcPr>
          <w:p w14:paraId="4CE69B07"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№351 «МТР-Владимиро-Петровка»</w:t>
            </w:r>
          </w:p>
        </w:tc>
        <w:tc>
          <w:tcPr>
            <w:tcW w:w="817" w:type="pct"/>
          </w:tcPr>
          <w:p w14:paraId="45D63CF3" w14:textId="77777777" w:rsidR="004A5BEB" w:rsidRPr="00ED0492" w:rsidRDefault="004A5BEB" w:rsidP="0088715D">
            <w:pPr>
              <w:spacing w:after="0" w:line="240" w:lineRule="auto"/>
              <w:jc w:val="center"/>
              <w:rPr>
                <w:rFonts w:ascii="Times New Roman" w:hAnsi="Times New Roman"/>
              </w:rPr>
            </w:pPr>
          </w:p>
        </w:tc>
        <w:tc>
          <w:tcPr>
            <w:tcW w:w="880" w:type="pct"/>
          </w:tcPr>
          <w:p w14:paraId="46ED1536"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2 канала</w:t>
            </w:r>
          </w:p>
        </w:tc>
        <w:tc>
          <w:tcPr>
            <w:tcW w:w="586" w:type="pct"/>
          </w:tcPr>
          <w:p w14:paraId="105397C8"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Pr>
          <w:p w14:paraId="71F27AFE"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48,3</w:t>
            </w:r>
          </w:p>
        </w:tc>
        <w:tc>
          <w:tcPr>
            <w:tcW w:w="554" w:type="pct"/>
          </w:tcPr>
          <w:p w14:paraId="7E6549F9" w14:textId="77777777" w:rsidR="004A5BEB" w:rsidRPr="00ED0492" w:rsidRDefault="004A5BEB" w:rsidP="0088715D">
            <w:pPr>
              <w:spacing w:after="0" w:line="240" w:lineRule="auto"/>
              <w:jc w:val="center"/>
              <w:rPr>
                <w:rFonts w:ascii="Times New Roman" w:hAnsi="Times New Roman"/>
              </w:rPr>
            </w:pPr>
          </w:p>
        </w:tc>
      </w:tr>
      <w:tr w:rsidR="004A5BEB" w:rsidRPr="00ED0492" w14:paraId="62FB8A27" w14:textId="77777777" w:rsidTr="00BD2841">
        <w:tc>
          <w:tcPr>
            <w:tcW w:w="1684" w:type="pct"/>
            <w:tcBorders>
              <w:top w:val="single" w:sz="4" w:space="0" w:color="000000"/>
              <w:left w:val="single" w:sz="4" w:space="0" w:color="000000"/>
              <w:bottom w:val="single" w:sz="4" w:space="0" w:color="000000"/>
              <w:right w:val="single" w:sz="4" w:space="0" w:color="000000"/>
            </w:tcBorders>
          </w:tcPr>
          <w:p w14:paraId="6C37AE7D"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№352 «МТР-Астраханка»</w:t>
            </w:r>
          </w:p>
        </w:tc>
        <w:tc>
          <w:tcPr>
            <w:tcW w:w="817" w:type="pct"/>
            <w:tcBorders>
              <w:top w:val="single" w:sz="4" w:space="0" w:color="000000"/>
              <w:left w:val="single" w:sz="4" w:space="0" w:color="000000"/>
              <w:bottom w:val="single" w:sz="4" w:space="0" w:color="000000"/>
              <w:right w:val="single" w:sz="4" w:space="0" w:color="000000"/>
            </w:tcBorders>
          </w:tcPr>
          <w:p w14:paraId="2F2DE58D" w14:textId="77777777" w:rsidR="004A5BEB" w:rsidRPr="00ED0492" w:rsidRDefault="004A5BEB" w:rsidP="0088715D">
            <w:pPr>
              <w:spacing w:after="0" w:line="240" w:lineRule="auto"/>
              <w:jc w:val="center"/>
              <w:rPr>
                <w:rFonts w:ascii="Times New Roman" w:hAnsi="Times New Roman"/>
              </w:rPr>
            </w:pPr>
          </w:p>
        </w:tc>
        <w:tc>
          <w:tcPr>
            <w:tcW w:w="880" w:type="pct"/>
            <w:tcBorders>
              <w:top w:val="single" w:sz="4" w:space="0" w:color="000000"/>
              <w:left w:val="single" w:sz="4" w:space="0" w:color="000000"/>
              <w:bottom w:val="single" w:sz="4" w:space="0" w:color="000000"/>
              <w:right w:val="single" w:sz="4" w:space="0" w:color="000000"/>
            </w:tcBorders>
          </w:tcPr>
          <w:p w14:paraId="0ECC1AAF"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3 канала</w:t>
            </w:r>
          </w:p>
        </w:tc>
        <w:tc>
          <w:tcPr>
            <w:tcW w:w="586" w:type="pct"/>
            <w:tcBorders>
              <w:top w:val="single" w:sz="4" w:space="0" w:color="000000"/>
              <w:left w:val="single" w:sz="4" w:space="0" w:color="000000"/>
              <w:bottom w:val="single" w:sz="4" w:space="0" w:color="000000"/>
              <w:right w:val="single" w:sz="4" w:space="0" w:color="000000"/>
            </w:tcBorders>
          </w:tcPr>
          <w:p w14:paraId="4728517D"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Borders>
              <w:top w:val="single" w:sz="4" w:space="0" w:color="000000"/>
              <w:left w:val="single" w:sz="4" w:space="0" w:color="000000"/>
              <w:bottom w:val="single" w:sz="4" w:space="0" w:color="000000"/>
              <w:right w:val="single" w:sz="4" w:space="0" w:color="000000"/>
            </w:tcBorders>
          </w:tcPr>
          <w:p w14:paraId="70CAFECD"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42,5</w:t>
            </w:r>
          </w:p>
        </w:tc>
        <w:tc>
          <w:tcPr>
            <w:tcW w:w="554" w:type="pct"/>
            <w:tcBorders>
              <w:top w:val="single" w:sz="4" w:space="0" w:color="000000"/>
              <w:left w:val="single" w:sz="4" w:space="0" w:color="000000"/>
              <w:bottom w:val="single" w:sz="4" w:space="0" w:color="000000"/>
              <w:right w:val="single" w:sz="4" w:space="0" w:color="000000"/>
            </w:tcBorders>
          </w:tcPr>
          <w:p w14:paraId="369DE8DF" w14:textId="77777777" w:rsidR="004A5BEB" w:rsidRPr="00ED0492" w:rsidRDefault="004A5BEB" w:rsidP="0088715D">
            <w:pPr>
              <w:spacing w:after="0" w:line="240" w:lineRule="auto"/>
              <w:jc w:val="center"/>
              <w:rPr>
                <w:rFonts w:ascii="Times New Roman" w:hAnsi="Times New Roman"/>
              </w:rPr>
            </w:pPr>
          </w:p>
        </w:tc>
      </w:tr>
      <w:tr w:rsidR="004A5BEB" w:rsidRPr="00ED0492" w14:paraId="61D5B00E" w14:textId="77777777" w:rsidTr="00BD2841">
        <w:trPr>
          <w:trHeight w:val="115"/>
        </w:trPr>
        <w:tc>
          <w:tcPr>
            <w:tcW w:w="1684" w:type="pct"/>
            <w:tcBorders>
              <w:top w:val="single" w:sz="4" w:space="0" w:color="000000"/>
              <w:left w:val="single" w:sz="4" w:space="0" w:color="000000"/>
              <w:bottom w:val="single" w:sz="4" w:space="0" w:color="000000"/>
              <w:right w:val="single" w:sz="4" w:space="0" w:color="000000"/>
            </w:tcBorders>
          </w:tcPr>
          <w:p w14:paraId="66EFDD85"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№354 «МТР-Новониколаевка»</w:t>
            </w:r>
          </w:p>
        </w:tc>
        <w:tc>
          <w:tcPr>
            <w:tcW w:w="817" w:type="pct"/>
            <w:tcBorders>
              <w:top w:val="single" w:sz="4" w:space="0" w:color="000000"/>
              <w:left w:val="single" w:sz="4" w:space="0" w:color="000000"/>
              <w:bottom w:val="single" w:sz="4" w:space="0" w:color="000000"/>
              <w:right w:val="single" w:sz="4" w:space="0" w:color="000000"/>
            </w:tcBorders>
          </w:tcPr>
          <w:p w14:paraId="1B1231FA" w14:textId="77777777" w:rsidR="004A5BEB" w:rsidRPr="00ED0492" w:rsidRDefault="004A5BEB" w:rsidP="0088715D">
            <w:pPr>
              <w:spacing w:after="0" w:line="240" w:lineRule="auto"/>
              <w:jc w:val="center"/>
              <w:rPr>
                <w:rFonts w:ascii="Times New Roman" w:hAnsi="Times New Roman"/>
              </w:rPr>
            </w:pPr>
          </w:p>
        </w:tc>
        <w:tc>
          <w:tcPr>
            <w:tcW w:w="880" w:type="pct"/>
            <w:tcBorders>
              <w:top w:val="single" w:sz="4" w:space="0" w:color="000000"/>
              <w:left w:val="single" w:sz="4" w:space="0" w:color="000000"/>
              <w:bottom w:val="single" w:sz="4" w:space="0" w:color="000000"/>
              <w:right w:val="single" w:sz="4" w:space="0" w:color="000000"/>
            </w:tcBorders>
          </w:tcPr>
          <w:p w14:paraId="2414048F"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канал</w:t>
            </w:r>
          </w:p>
        </w:tc>
        <w:tc>
          <w:tcPr>
            <w:tcW w:w="586" w:type="pct"/>
            <w:tcBorders>
              <w:top w:val="single" w:sz="4" w:space="0" w:color="000000"/>
              <w:left w:val="single" w:sz="4" w:space="0" w:color="000000"/>
              <w:bottom w:val="single" w:sz="4" w:space="0" w:color="000000"/>
              <w:right w:val="single" w:sz="4" w:space="0" w:color="000000"/>
            </w:tcBorders>
          </w:tcPr>
          <w:p w14:paraId="2EFFB964"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Borders>
              <w:top w:val="single" w:sz="4" w:space="0" w:color="000000"/>
              <w:left w:val="single" w:sz="4" w:space="0" w:color="000000"/>
              <w:bottom w:val="single" w:sz="4" w:space="0" w:color="000000"/>
              <w:right w:val="single" w:sz="4" w:space="0" w:color="000000"/>
            </w:tcBorders>
          </w:tcPr>
          <w:p w14:paraId="23780A32"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12,2</w:t>
            </w:r>
          </w:p>
        </w:tc>
        <w:tc>
          <w:tcPr>
            <w:tcW w:w="554" w:type="pct"/>
            <w:tcBorders>
              <w:top w:val="single" w:sz="4" w:space="0" w:color="000000"/>
              <w:left w:val="single" w:sz="4" w:space="0" w:color="000000"/>
              <w:bottom w:val="single" w:sz="4" w:space="0" w:color="000000"/>
              <w:right w:val="single" w:sz="4" w:space="0" w:color="000000"/>
            </w:tcBorders>
          </w:tcPr>
          <w:p w14:paraId="4F2BE3F9" w14:textId="77777777" w:rsidR="004A5BEB" w:rsidRPr="00ED0492" w:rsidRDefault="004A5BEB" w:rsidP="0088715D">
            <w:pPr>
              <w:spacing w:after="0" w:line="240" w:lineRule="auto"/>
              <w:jc w:val="center"/>
              <w:rPr>
                <w:rFonts w:ascii="Times New Roman" w:hAnsi="Times New Roman"/>
              </w:rPr>
            </w:pPr>
          </w:p>
        </w:tc>
      </w:tr>
      <w:tr w:rsidR="004A5BEB" w:rsidRPr="00ED0492" w14:paraId="624FCE6F" w14:textId="77777777" w:rsidTr="00BD2841">
        <w:trPr>
          <w:trHeight w:val="146"/>
        </w:trPr>
        <w:tc>
          <w:tcPr>
            <w:tcW w:w="1684" w:type="pct"/>
            <w:tcBorders>
              <w:top w:val="single" w:sz="4" w:space="0" w:color="000000"/>
              <w:left w:val="single" w:sz="4" w:space="0" w:color="000000"/>
              <w:bottom w:val="single" w:sz="4" w:space="0" w:color="000000"/>
              <w:right w:val="single" w:sz="4" w:space="0" w:color="000000"/>
            </w:tcBorders>
          </w:tcPr>
          <w:p w14:paraId="5DCFF8CD"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№355 «МТР-Майское-Октябрьское»</w:t>
            </w:r>
          </w:p>
        </w:tc>
        <w:tc>
          <w:tcPr>
            <w:tcW w:w="817" w:type="pct"/>
            <w:tcBorders>
              <w:top w:val="single" w:sz="4" w:space="0" w:color="000000"/>
              <w:left w:val="single" w:sz="4" w:space="0" w:color="000000"/>
              <w:bottom w:val="single" w:sz="4" w:space="0" w:color="000000"/>
              <w:right w:val="single" w:sz="4" w:space="0" w:color="000000"/>
            </w:tcBorders>
          </w:tcPr>
          <w:p w14:paraId="0E88CA02" w14:textId="77777777" w:rsidR="004A5BEB" w:rsidRPr="00ED0492" w:rsidRDefault="004A5BEB" w:rsidP="0088715D">
            <w:pPr>
              <w:spacing w:after="0" w:line="240" w:lineRule="auto"/>
              <w:jc w:val="center"/>
              <w:rPr>
                <w:rFonts w:ascii="Times New Roman" w:hAnsi="Times New Roman"/>
              </w:rPr>
            </w:pPr>
          </w:p>
        </w:tc>
        <w:tc>
          <w:tcPr>
            <w:tcW w:w="880" w:type="pct"/>
            <w:tcBorders>
              <w:top w:val="single" w:sz="4" w:space="0" w:color="000000"/>
              <w:left w:val="single" w:sz="4" w:space="0" w:color="000000"/>
              <w:bottom w:val="single" w:sz="4" w:space="0" w:color="000000"/>
              <w:right w:val="single" w:sz="4" w:space="0" w:color="000000"/>
            </w:tcBorders>
          </w:tcPr>
          <w:p w14:paraId="30BA7A08"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3канала</w:t>
            </w:r>
          </w:p>
        </w:tc>
        <w:tc>
          <w:tcPr>
            <w:tcW w:w="586" w:type="pct"/>
            <w:tcBorders>
              <w:top w:val="single" w:sz="4" w:space="0" w:color="000000"/>
              <w:left w:val="single" w:sz="4" w:space="0" w:color="000000"/>
              <w:bottom w:val="single" w:sz="4" w:space="0" w:color="000000"/>
              <w:right w:val="single" w:sz="4" w:space="0" w:color="000000"/>
            </w:tcBorders>
          </w:tcPr>
          <w:p w14:paraId="7CE84D6F"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Borders>
              <w:top w:val="single" w:sz="4" w:space="0" w:color="000000"/>
              <w:left w:val="single" w:sz="4" w:space="0" w:color="000000"/>
              <w:bottom w:val="single" w:sz="4" w:space="0" w:color="000000"/>
              <w:right w:val="single" w:sz="4" w:space="0" w:color="000000"/>
            </w:tcBorders>
          </w:tcPr>
          <w:p w14:paraId="76EF94EE"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63,8</w:t>
            </w:r>
          </w:p>
        </w:tc>
        <w:tc>
          <w:tcPr>
            <w:tcW w:w="554" w:type="pct"/>
            <w:tcBorders>
              <w:top w:val="single" w:sz="4" w:space="0" w:color="000000"/>
              <w:left w:val="single" w:sz="4" w:space="0" w:color="000000"/>
              <w:bottom w:val="single" w:sz="4" w:space="0" w:color="000000"/>
              <w:right w:val="single" w:sz="4" w:space="0" w:color="000000"/>
            </w:tcBorders>
          </w:tcPr>
          <w:p w14:paraId="6031672B" w14:textId="77777777" w:rsidR="004A5BEB" w:rsidRPr="00ED0492" w:rsidRDefault="004A5BEB" w:rsidP="0088715D">
            <w:pPr>
              <w:spacing w:after="0" w:line="240" w:lineRule="auto"/>
              <w:jc w:val="center"/>
              <w:rPr>
                <w:rFonts w:ascii="Times New Roman" w:hAnsi="Times New Roman"/>
              </w:rPr>
            </w:pPr>
          </w:p>
        </w:tc>
      </w:tr>
      <w:tr w:rsidR="004A5BEB" w:rsidRPr="00ED0492" w14:paraId="7860B67A" w14:textId="77777777" w:rsidTr="00BD2841">
        <w:tc>
          <w:tcPr>
            <w:tcW w:w="1684" w:type="pct"/>
            <w:tcBorders>
              <w:top w:val="single" w:sz="4" w:space="0" w:color="000000"/>
              <w:left w:val="single" w:sz="4" w:space="0" w:color="000000"/>
              <w:bottom w:val="single" w:sz="4" w:space="0" w:color="000000"/>
              <w:right w:val="single" w:sz="4" w:space="0" w:color="000000"/>
            </w:tcBorders>
          </w:tcPr>
          <w:p w14:paraId="2AAF7528" w14:textId="77777777" w:rsidR="004A5BEB" w:rsidRPr="00ED0492" w:rsidRDefault="004A5BEB" w:rsidP="0088715D">
            <w:pPr>
              <w:spacing w:after="0" w:line="240" w:lineRule="auto"/>
              <w:rPr>
                <w:rFonts w:ascii="Times New Roman" w:hAnsi="Times New Roman"/>
              </w:rPr>
            </w:pPr>
          </w:p>
        </w:tc>
        <w:tc>
          <w:tcPr>
            <w:tcW w:w="817" w:type="pct"/>
            <w:tcBorders>
              <w:top w:val="single" w:sz="4" w:space="0" w:color="000000"/>
              <w:left w:val="single" w:sz="4" w:space="0" w:color="000000"/>
              <w:bottom w:val="single" w:sz="4" w:space="0" w:color="000000"/>
              <w:right w:val="single" w:sz="4" w:space="0" w:color="000000"/>
            </w:tcBorders>
          </w:tcPr>
          <w:p w14:paraId="282E4A89" w14:textId="77777777" w:rsidR="004A5BEB" w:rsidRPr="00ED0492" w:rsidRDefault="004A5BEB" w:rsidP="0088715D">
            <w:pPr>
              <w:spacing w:after="0" w:line="240" w:lineRule="auto"/>
              <w:jc w:val="center"/>
              <w:rPr>
                <w:rFonts w:ascii="Times New Roman" w:hAnsi="Times New Roman"/>
              </w:rPr>
            </w:pPr>
          </w:p>
        </w:tc>
        <w:tc>
          <w:tcPr>
            <w:tcW w:w="880" w:type="pct"/>
            <w:tcBorders>
              <w:top w:val="single" w:sz="4" w:space="0" w:color="000000"/>
              <w:left w:val="single" w:sz="4" w:space="0" w:color="000000"/>
              <w:bottom w:val="single" w:sz="4" w:space="0" w:color="000000"/>
              <w:right w:val="single" w:sz="4" w:space="0" w:color="000000"/>
            </w:tcBorders>
          </w:tcPr>
          <w:p w14:paraId="12EE3CCB"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2 суходола</w:t>
            </w:r>
          </w:p>
        </w:tc>
        <w:tc>
          <w:tcPr>
            <w:tcW w:w="586" w:type="pct"/>
            <w:tcBorders>
              <w:top w:val="single" w:sz="4" w:space="0" w:color="000000"/>
              <w:left w:val="single" w:sz="4" w:space="0" w:color="000000"/>
              <w:bottom w:val="single" w:sz="4" w:space="0" w:color="000000"/>
              <w:right w:val="single" w:sz="4" w:space="0" w:color="000000"/>
            </w:tcBorders>
          </w:tcPr>
          <w:p w14:paraId="589EF51C"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Borders>
              <w:top w:val="single" w:sz="4" w:space="0" w:color="000000"/>
              <w:left w:val="single" w:sz="4" w:space="0" w:color="000000"/>
              <w:bottom w:val="single" w:sz="4" w:space="0" w:color="000000"/>
              <w:right w:val="single" w:sz="4" w:space="0" w:color="000000"/>
            </w:tcBorders>
          </w:tcPr>
          <w:p w14:paraId="652E2A4E"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30,3</w:t>
            </w:r>
          </w:p>
        </w:tc>
        <w:tc>
          <w:tcPr>
            <w:tcW w:w="554" w:type="pct"/>
            <w:tcBorders>
              <w:top w:val="single" w:sz="4" w:space="0" w:color="000000"/>
              <w:left w:val="single" w:sz="4" w:space="0" w:color="000000"/>
              <w:bottom w:val="single" w:sz="4" w:space="0" w:color="000000"/>
              <w:right w:val="single" w:sz="4" w:space="0" w:color="000000"/>
            </w:tcBorders>
          </w:tcPr>
          <w:p w14:paraId="3719EB32" w14:textId="77777777" w:rsidR="004A5BEB" w:rsidRPr="00ED0492" w:rsidRDefault="004A5BEB" w:rsidP="0088715D">
            <w:pPr>
              <w:spacing w:after="0" w:line="240" w:lineRule="auto"/>
              <w:jc w:val="center"/>
              <w:rPr>
                <w:rFonts w:ascii="Times New Roman" w:hAnsi="Times New Roman"/>
              </w:rPr>
            </w:pPr>
          </w:p>
        </w:tc>
      </w:tr>
      <w:tr w:rsidR="004A5BEB" w:rsidRPr="00ED0492" w14:paraId="76D107EE" w14:textId="77777777" w:rsidTr="00BD2841">
        <w:tc>
          <w:tcPr>
            <w:tcW w:w="1684" w:type="pct"/>
            <w:tcBorders>
              <w:top w:val="single" w:sz="4" w:space="0" w:color="000000"/>
              <w:left w:val="single" w:sz="4" w:space="0" w:color="000000"/>
              <w:bottom w:val="single" w:sz="4" w:space="0" w:color="000000"/>
              <w:right w:val="single" w:sz="4" w:space="0" w:color="000000"/>
            </w:tcBorders>
          </w:tcPr>
          <w:p w14:paraId="314553F1"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№356 «СЖК-Ильинка-Комиссаровка</w:t>
            </w:r>
          </w:p>
        </w:tc>
        <w:tc>
          <w:tcPr>
            <w:tcW w:w="817" w:type="pct"/>
            <w:tcBorders>
              <w:top w:val="single" w:sz="4" w:space="0" w:color="000000"/>
              <w:left w:val="single" w:sz="4" w:space="0" w:color="000000"/>
              <w:bottom w:val="single" w:sz="4" w:space="0" w:color="000000"/>
              <w:right w:val="single" w:sz="4" w:space="0" w:color="000000"/>
            </w:tcBorders>
          </w:tcPr>
          <w:p w14:paraId="4BB21480" w14:textId="77777777" w:rsidR="004A5BEB" w:rsidRPr="00ED0492" w:rsidRDefault="004A5BEB" w:rsidP="0088715D">
            <w:pPr>
              <w:spacing w:after="0" w:line="240" w:lineRule="auto"/>
              <w:jc w:val="center"/>
              <w:rPr>
                <w:rFonts w:ascii="Times New Roman" w:hAnsi="Times New Roman"/>
              </w:rPr>
            </w:pPr>
          </w:p>
        </w:tc>
        <w:tc>
          <w:tcPr>
            <w:tcW w:w="880" w:type="pct"/>
            <w:tcBorders>
              <w:top w:val="single" w:sz="4" w:space="0" w:color="000000"/>
              <w:left w:val="single" w:sz="4" w:space="0" w:color="000000"/>
              <w:bottom w:val="single" w:sz="4" w:space="0" w:color="000000"/>
              <w:right w:val="single" w:sz="4" w:space="0" w:color="000000"/>
            </w:tcBorders>
          </w:tcPr>
          <w:p w14:paraId="09C94513"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р. Кабанка</w:t>
            </w:r>
          </w:p>
        </w:tc>
        <w:tc>
          <w:tcPr>
            <w:tcW w:w="586" w:type="pct"/>
            <w:tcBorders>
              <w:top w:val="single" w:sz="4" w:space="0" w:color="000000"/>
              <w:left w:val="single" w:sz="4" w:space="0" w:color="000000"/>
              <w:bottom w:val="single" w:sz="4" w:space="0" w:color="000000"/>
              <w:right w:val="single" w:sz="4" w:space="0" w:color="000000"/>
            </w:tcBorders>
          </w:tcPr>
          <w:p w14:paraId="096BA3D3"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Borders>
              <w:top w:val="single" w:sz="4" w:space="0" w:color="000000"/>
              <w:left w:val="single" w:sz="4" w:space="0" w:color="000000"/>
              <w:bottom w:val="single" w:sz="4" w:space="0" w:color="000000"/>
              <w:right w:val="single" w:sz="4" w:space="0" w:color="000000"/>
            </w:tcBorders>
          </w:tcPr>
          <w:p w14:paraId="017898CB"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30,2</w:t>
            </w:r>
          </w:p>
        </w:tc>
        <w:tc>
          <w:tcPr>
            <w:tcW w:w="554" w:type="pct"/>
            <w:tcBorders>
              <w:top w:val="single" w:sz="4" w:space="0" w:color="000000"/>
              <w:left w:val="single" w:sz="4" w:space="0" w:color="000000"/>
              <w:bottom w:val="single" w:sz="4" w:space="0" w:color="000000"/>
              <w:right w:val="single" w:sz="4" w:space="0" w:color="000000"/>
            </w:tcBorders>
          </w:tcPr>
          <w:p w14:paraId="0A8A4DA2"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Н-30 НК-80</w:t>
            </w:r>
          </w:p>
        </w:tc>
      </w:tr>
      <w:tr w:rsidR="004A5BEB" w:rsidRPr="00ED0492" w14:paraId="0D8C6D39" w14:textId="77777777" w:rsidTr="00BD2841">
        <w:tc>
          <w:tcPr>
            <w:tcW w:w="1684" w:type="pct"/>
            <w:tcBorders>
              <w:top w:val="single" w:sz="4" w:space="0" w:color="000000"/>
              <w:left w:val="single" w:sz="4" w:space="0" w:color="000000"/>
              <w:bottom w:val="single" w:sz="4" w:space="0" w:color="000000"/>
              <w:right w:val="single" w:sz="4" w:space="0" w:color="000000"/>
            </w:tcBorders>
          </w:tcPr>
          <w:p w14:paraId="4C2A3720" w14:textId="77777777" w:rsidR="004A5BEB" w:rsidRPr="00ED0492" w:rsidRDefault="004A5BEB" w:rsidP="0088715D">
            <w:pPr>
              <w:spacing w:after="0" w:line="240" w:lineRule="auto"/>
              <w:rPr>
                <w:rFonts w:ascii="Times New Roman" w:hAnsi="Times New Roman"/>
              </w:rPr>
            </w:pPr>
          </w:p>
        </w:tc>
        <w:tc>
          <w:tcPr>
            <w:tcW w:w="817" w:type="pct"/>
            <w:tcBorders>
              <w:top w:val="single" w:sz="4" w:space="0" w:color="000000"/>
              <w:left w:val="single" w:sz="4" w:space="0" w:color="000000"/>
              <w:bottom w:val="single" w:sz="4" w:space="0" w:color="000000"/>
              <w:right w:val="single" w:sz="4" w:space="0" w:color="000000"/>
            </w:tcBorders>
          </w:tcPr>
          <w:p w14:paraId="0A919A06" w14:textId="77777777" w:rsidR="004A5BEB" w:rsidRPr="00ED0492" w:rsidRDefault="004A5BEB" w:rsidP="0088715D">
            <w:pPr>
              <w:spacing w:after="0" w:line="240" w:lineRule="auto"/>
              <w:jc w:val="center"/>
              <w:rPr>
                <w:rFonts w:ascii="Times New Roman" w:hAnsi="Times New Roman"/>
              </w:rPr>
            </w:pPr>
          </w:p>
        </w:tc>
        <w:tc>
          <w:tcPr>
            <w:tcW w:w="880" w:type="pct"/>
            <w:tcBorders>
              <w:top w:val="single" w:sz="4" w:space="0" w:color="000000"/>
              <w:left w:val="single" w:sz="4" w:space="0" w:color="000000"/>
              <w:bottom w:val="single" w:sz="4" w:space="0" w:color="000000"/>
              <w:right w:val="single" w:sz="4" w:space="0" w:color="000000"/>
            </w:tcBorders>
          </w:tcPr>
          <w:p w14:paraId="0ECE9207"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ручей</w:t>
            </w:r>
          </w:p>
        </w:tc>
        <w:tc>
          <w:tcPr>
            <w:tcW w:w="586" w:type="pct"/>
            <w:tcBorders>
              <w:top w:val="single" w:sz="4" w:space="0" w:color="000000"/>
              <w:left w:val="single" w:sz="4" w:space="0" w:color="000000"/>
              <w:bottom w:val="single" w:sz="4" w:space="0" w:color="000000"/>
              <w:right w:val="single" w:sz="4" w:space="0" w:color="000000"/>
            </w:tcBorders>
          </w:tcPr>
          <w:p w14:paraId="25C4D2B6"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Borders>
              <w:top w:val="single" w:sz="4" w:space="0" w:color="000000"/>
              <w:left w:val="single" w:sz="4" w:space="0" w:color="000000"/>
              <w:bottom w:val="single" w:sz="4" w:space="0" w:color="000000"/>
              <w:right w:val="single" w:sz="4" w:space="0" w:color="000000"/>
            </w:tcBorders>
          </w:tcPr>
          <w:p w14:paraId="0AD4647D"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6</w:t>
            </w:r>
          </w:p>
        </w:tc>
        <w:tc>
          <w:tcPr>
            <w:tcW w:w="554" w:type="pct"/>
            <w:tcBorders>
              <w:top w:val="single" w:sz="4" w:space="0" w:color="000000"/>
              <w:left w:val="single" w:sz="4" w:space="0" w:color="000000"/>
              <w:bottom w:val="single" w:sz="4" w:space="0" w:color="000000"/>
              <w:right w:val="single" w:sz="4" w:space="0" w:color="000000"/>
            </w:tcBorders>
          </w:tcPr>
          <w:p w14:paraId="111FD71F" w14:textId="77777777" w:rsidR="004A5BEB" w:rsidRPr="00ED0492" w:rsidRDefault="004A5BEB" w:rsidP="0088715D">
            <w:pPr>
              <w:spacing w:after="0" w:line="240" w:lineRule="auto"/>
              <w:jc w:val="center"/>
              <w:rPr>
                <w:rFonts w:ascii="Times New Roman" w:hAnsi="Times New Roman"/>
              </w:rPr>
            </w:pPr>
          </w:p>
        </w:tc>
      </w:tr>
      <w:tr w:rsidR="004A5BEB" w:rsidRPr="00ED0492" w14:paraId="6F594841" w14:textId="77777777" w:rsidTr="00BD2841">
        <w:tc>
          <w:tcPr>
            <w:tcW w:w="1684" w:type="pct"/>
            <w:tcBorders>
              <w:top w:val="single" w:sz="4" w:space="0" w:color="000000"/>
              <w:left w:val="single" w:sz="4" w:space="0" w:color="000000"/>
              <w:bottom w:val="single" w:sz="4" w:space="0" w:color="000000"/>
              <w:right w:val="single" w:sz="4" w:space="0" w:color="000000"/>
            </w:tcBorders>
          </w:tcPr>
          <w:p w14:paraId="5F46D695"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№357 СЖК-Дворянка</w:t>
            </w:r>
          </w:p>
        </w:tc>
        <w:tc>
          <w:tcPr>
            <w:tcW w:w="817" w:type="pct"/>
            <w:tcBorders>
              <w:top w:val="single" w:sz="4" w:space="0" w:color="000000"/>
              <w:left w:val="single" w:sz="4" w:space="0" w:color="000000"/>
              <w:bottom w:val="single" w:sz="4" w:space="0" w:color="000000"/>
              <w:right w:val="single" w:sz="4" w:space="0" w:color="000000"/>
            </w:tcBorders>
          </w:tcPr>
          <w:p w14:paraId="3BA2F8C8" w14:textId="77777777" w:rsidR="004A5BEB" w:rsidRPr="00ED0492" w:rsidRDefault="004A5BEB" w:rsidP="0088715D">
            <w:pPr>
              <w:spacing w:after="0" w:line="240" w:lineRule="auto"/>
              <w:jc w:val="center"/>
              <w:rPr>
                <w:rFonts w:ascii="Times New Roman" w:hAnsi="Times New Roman"/>
              </w:rPr>
            </w:pPr>
          </w:p>
        </w:tc>
        <w:tc>
          <w:tcPr>
            <w:tcW w:w="880" w:type="pct"/>
            <w:tcBorders>
              <w:top w:val="single" w:sz="4" w:space="0" w:color="000000"/>
              <w:left w:val="single" w:sz="4" w:space="0" w:color="000000"/>
              <w:bottom w:val="single" w:sz="4" w:space="0" w:color="000000"/>
              <w:right w:val="single" w:sz="4" w:space="0" w:color="000000"/>
            </w:tcBorders>
          </w:tcPr>
          <w:p w14:paraId="762EE4A6"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2 ручья</w:t>
            </w:r>
          </w:p>
        </w:tc>
        <w:tc>
          <w:tcPr>
            <w:tcW w:w="586" w:type="pct"/>
            <w:tcBorders>
              <w:top w:val="single" w:sz="4" w:space="0" w:color="000000"/>
              <w:left w:val="single" w:sz="4" w:space="0" w:color="000000"/>
              <w:bottom w:val="single" w:sz="4" w:space="0" w:color="000000"/>
              <w:right w:val="single" w:sz="4" w:space="0" w:color="000000"/>
            </w:tcBorders>
          </w:tcPr>
          <w:p w14:paraId="0006A5E6"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Borders>
              <w:top w:val="single" w:sz="4" w:space="0" w:color="000000"/>
              <w:left w:val="single" w:sz="4" w:space="0" w:color="000000"/>
              <w:bottom w:val="single" w:sz="4" w:space="0" w:color="000000"/>
              <w:right w:val="single" w:sz="4" w:space="0" w:color="000000"/>
            </w:tcBorders>
          </w:tcPr>
          <w:p w14:paraId="1A172A1F"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36,2</w:t>
            </w:r>
          </w:p>
        </w:tc>
        <w:tc>
          <w:tcPr>
            <w:tcW w:w="554" w:type="pct"/>
            <w:tcBorders>
              <w:top w:val="single" w:sz="4" w:space="0" w:color="000000"/>
              <w:left w:val="single" w:sz="4" w:space="0" w:color="000000"/>
              <w:bottom w:val="single" w:sz="4" w:space="0" w:color="000000"/>
              <w:right w:val="single" w:sz="4" w:space="0" w:color="000000"/>
            </w:tcBorders>
          </w:tcPr>
          <w:p w14:paraId="05B79845" w14:textId="77777777" w:rsidR="004A5BEB" w:rsidRPr="00ED0492" w:rsidRDefault="004A5BEB" w:rsidP="0088715D">
            <w:pPr>
              <w:spacing w:after="0" w:line="240" w:lineRule="auto"/>
              <w:jc w:val="center"/>
              <w:rPr>
                <w:rFonts w:ascii="Times New Roman" w:hAnsi="Times New Roman"/>
              </w:rPr>
            </w:pPr>
          </w:p>
        </w:tc>
      </w:tr>
      <w:tr w:rsidR="004A5BEB" w:rsidRPr="00ED0492" w14:paraId="0A69BE49" w14:textId="77777777" w:rsidTr="00BD2841">
        <w:tc>
          <w:tcPr>
            <w:tcW w:w="1684" w:type="pct"/>
            <w:tcBorders>
              <w:top w:val="single" w:sz="4" w:space="0" w:color="000000"/>
              <w:left w:val="single" w:sz="4" w:space="0" w:color="000000"/>
              <w:bottom w:val="single" w:sz="4" w:space="0" w:color="000000"/>
              <w:right w:val="single" w:sz="4" w:space="0" w:color="000000"/>
            </w:tcBorders>
          </w:tcPr>
          <w:p w14:paraId="4F35CE4E"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№358 МТР-Пархоменко</w:t>
            </w:r>
          </w:p>
        </w:tc>
        <w:tc>
          <w:tcPr>
            <w:tcW w:w="817" w:type="pct"/>
            <w:tcBorders>
              <w:top w:val="single" w:sz="4" w:space="0" w:color="000000"/>
              <w:left w:val="single" w:sz="4" w:space="0" w:color="000000"/>
              <w:bottom w:val="single" w:sz="4" w:space="0" w:color="000000"/>
              <w:right w:val="single" w:sz="4" w:space="0" w:color="000000"/>
            </w:tcBorders>
          </w:tcPr>
          <w:p w14:paraId="5E38754E" w14:textId="77777777" w:rsidR="004A5BEB" w:rsidRPr="00ED0492" w:rsidRDefault="004A5BEB" w:rsidP="0088715D">
            <w:pPr>
              <w:spacing w:after="0" w:line="240" w:lineRule="auto"/>
              <w:jc w:val="center"/>
              <w:rPr>
                <w:rFonts w:ascii="Times New Roman" w:hAnsi="Times New Roman"/>
              </w:rPr>
            </w:pPr>
          </w:p>
        </w:tc>
        <w:tc>
          <w:tcPr>
            <w:tcW w:w="880" w:type="pct"/>
            <w:tcBorders>
              <w:top w:val="single" w:sz="4" w:space="0" w:color="000000"/>
              <w:left w:val="single" w:sz="4" w:space="0" w:color="000000"/>
              <w:bottom w:val="single" w:sz="4" w:space="0" w:color="000000"/>
              <w:right w:val="single" w:sz="4" w:space="0" w:color="000000"/>
            </w:tcBorders>
          </w:tcPr>
          <w:p w14:paraId="36F90B8D"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ручей</w:t>
            </w:r>
          </w:p>
        </w:tc>
        <w:tc>
          <w:tcPr>
            <w:tcW w:w="586" w:type="pct"/>
            <w:tcBorders>
              <w:top w:val="single" w:sz="4" w:space="0" w:color="000000"/>
              <w:left w:val="single" w:sz="4" w:space="0" w:color="000000"/>
              <w:bottom w:val="single" w:sz="4" w:space="0" w:color="000000"/>
              <w:right w:val="single" w:sz="4" w:space="0" w:color="000000"/>
            </w:tcBorders>
          </w:tcPr>
          <w:p w14:paraId="0B3CEE60"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Borders>
              <w:top w:val="single" w:sz="4" w:space="0" w:color="000000"/>
              <w:left w:val="single" w:sz="4" w:space="0" w:color="000000"/>
              <w:bottom w:val="single" w:sz="4" w:space="0" w:color="000000"/>
              <w:right w:val="single" w:sz="4" w:space="0" w:color="000000"/>
            </w:tcBorders>
          </w:tcPr>
          <w:p w14:paraId="3B919DA9"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6</w:t>
            </w:r>
          </w:p>
        </w:tc>
        <w:tc>
          <w:tcPr>
            <w:tcW w:w="554" w:type="pct"/>
            <w:tcBorders>
              <w:top w:val="single" w:sz="4" w:space="0" w:color="000000"/>
              <w:left w:val="single" w:sz="4" w:space="0" w:color="000000"/>
              <w:bottom w:val="single" w:sz="4" w:space="0" w:color="000000"/>
              <w:right w:val="single" w:sz="4" w:space="0" w:color="000000"/>
            </w:tcBorders>
          </w:tcPr>
          <w:p w14:paraId="5C5A2C7E" w14:textId="77777777" w:rsidR="004A5BEB" w:rsidRPr="00ED0492" w:rsidRDefault="004A5BEB" w:rsidP="0088715D">
            <w:pPr>
              <w:spacing w:after="0" w:line="240" w:lineRule="auto"/>
              <w:jc w:val="center"/>
              <w:rPr>
                <w:rFonts w:ascii="Times New Roman" w:hAnsi="Times New Roman"/>
              </w:rPr>
            </w:pPr>
          </w:p>
        </w:tc>
      </w:tr>
      <w:tr w:rsidR="004A5BEB" w:rsidRPr="00ED0492" w14:paraId="51CE687B" w14:textId="77777777" w:rsidTr="00BD2841">
        <w:tc>
          <w:tcPr>
            <w:tcW w:w="1684" w:type="pct"/>
            <w:tcBorders>
              <w:top w:val="single" w:sz="4" w:space="0" w:color="000000"/>
              <w:left w:val="single" w:sz="4" w:space="0" w:color="000000"/>
              <w:bottom w:val="single" w:sz="4" w:space="0" w:color="000000"/>
              <w:right w:val="single" w:sz="4" w:space="0" w:color="000000"/>
            </w:tcBorders>
          </w:tcPr>
          <w:p w14:paraId="15B5A833"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№359 Подъезд к ст. Камень-Рыболов</w:t>
            </w:r>
          </w:p>
        </w:tc>
        <w:tc>
          <w:tcPr>
            <w:tcW w:w="817" w:type="pct"/>
            <w:tcBorders>
              <w:top w:val="single" w:sz="4" w:space="0" w:color="000000"/>
              <w:left w:val="single" w:sz="4" w:space="0" w:color="000000"/>
              <w:bottom w:val="single" w:sz="4" w:space="0" w:color="000000"/>
              <w:right w:val="single" w:sz="4" w:space="0" w:color="000000"/>
            </w:tcBorders>
          </w:tcPr>
          <w:p w14:paraId="75027069" w14:textId="77777777" w:rsidR="004A5BEB" w:rsidRPr="00ED0492" w:rsidRDefault="004A5BEB" w:rsidP="0088715D">
            <w:pPr>
              <w:spacing w:after="0" w:line="240" w:lineRule="auto"/>
              <w:jc w:val="center"/>
              <w:rPr>
                <w:rFonts w:ascii="Times New Roman" w:hAnsi="Times New Roman"/>
              </w:rPr>
            </w:pPr>
          </w:p>
        </w:tc>
        <w:tc>
          <w:tcPr>
            <w:tcW w:w="880" w:type="pct"/>
            <w:tcBorders>
              <w:top w:val="single" w:sz="4" w:space="0" w:color="000000"/>
              <w:left w:val="single" w:sz="4" w:space="0" w:color="000000"/>
              <w:bottom w:val="single" w:sz="4" w:space="0" w:color="000000"/>
              <w:right w:val="single" w:sz="4" w:space="0" w:color="000000"/>
            </w:tcBorders>
          </w:tcPr>
          <w:p w14:paraId="799F5BB6"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2 ручья</w:t>
            </w:r>
          </w:p>
        </w:tc>
        <w:tc>
          <w:tcPr>
            <w:tcW w:w="586" w:type="pct"/>
            <w:tcBorders>
              <w:top w:val="single" w:sz="4" w:space="0" w:color="000000"/>
              <w:left w:val="single" w:sz="4" w:space="0" w:color="000000"/>
              <w:bottom w:val="single" w:sz="4" w:space="0" w:color="000000"/>
              <w:right w:val="single" w:sz="4" w:space="0" w:color="000000"/>
            </w:tcBorders>
          </w:tcPr>
          <w:p w14:paraId="718E40C9"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Borders>
              <w:top w:val="single" w:sz="4" w:space="0" w:color="000000"/>
              <w:left w:val="single" w:sz="4" w:space="0" w:color="000000"/>
              <w:bottom w:val="single" w:sz="4" w:space="0" w:color="000000"/>
              <w:right w:val="single" w:sz="4" w:space="0" w:color="000000"/>
            </w:tcBorders>
          </w:tcPr>
          <w:p w14:paraId="79585FF8"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12</w:t>
            </w:r>
          </w:p>
        </w:tc>
        <w:tc>
          <w:tcPr>
            <w:tcW w:w="554" w:type="pct"/>
            <w:tcBorders>
              <w:top w:val="single" w:sz="4" w:space="0" w:color="000000"/>
              <w:left w:val="single" w:sz="4" w:space="0" w:color="000000"/>
              <w:bottom w:val="single" w:sz="4" w:space="0" w:color="000000"/>
              <w:right w:val="single" w:sz="4" w:space="0" w:color="000000"/>
            </w:tcBorders>
          </w:tcPr>
          <w:p w14:paraId="4E669E29" w14:textId="77777777" w:rsidR="004A5BEB" w:rsidRPr="00ED0492" w:rsidRDefault="004A5BEB" w:rsidP="0088715D">
            <w:pPr>
              <w:spacing w:after="0" w:line="240" w:lineRule="auto"/>
              <w:jc w:val="center"/>
              <w:rPr>
                <w:rFonts w:ascii="Times New Roman" w:hAnsi="Times New Roman"/>
              </w:rPr>
            </w:pPr>
          </w:p>
        </w:tc>
      </w:tr>
      <w:tr w:rsidR="004A5BEB" w:rsidRPr="00ED0492" w14:paraId="6AA51259" w14:textId="77777777" w:rsidTr="00BD2841">
        <w:tc>
          <w:tcPr>
            <w:tcW w:w="1684" w:type="pct"/>
            <w:tcBorders>
              <w:top w:val="single" w:sz="4" w:space="0" w:color="000000"/>
              <w:left w:val="single" w:sz="4" w:space="0" w:color="000000"/>
              <w:bottom w:val="single" w:sz="4" w:space="0" w:color="000000"/>
              <w:right w:val="single" w:sz="4" w:space="0" w:color="000000"/>
            </w:tcBorders>
          </w:tcPr>
          <w:p w14:paraId="768B0B80"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№361 МТР-Троицкое</w:t>
            </w:r>
          </w:p>
        </w:tc>
        <w:tc>
          <w:tcPr>
            <w:tcW w:w="817" w:type="pct"/>
            <w:tcBorders>
              <w:top w:val="single" w:sz="4" w:space="0" w:color="000000"/>
              <w:left w:val="single" w:sz="4" w:space="0" w:color="000000"/>
              <w:bottom w:val="single" w:sz="4" w:space="0" w:color="000000"/>
              <w:right w:val="single" w:sz="4" w:space="0" w:color="000000"/>
            </w:tcBorders>
          </w:tcPr>
          <w:p w14:paraId="4F451F04" w14:textId="77777777" w:rsidR="004A5BEB" w:rsidRPr="00ED0492" w:rsidRDefault="004A5BEB" w:rsidP="0088715D">
            <w:pPr>
              <w:spacing w:after="0" w:line="240" w:lineRule="auto"/>
              <w:jc w:val="center"/>
              <w:rPr>
                <w:rFonts w:ascii="Times New Roman" w:hAnsi="Times New Roman"/>
              </w:rPr>
            </w:pPr>
          </w:p>
        </w:tc>
        <w:tc>
          <w:tcPr>
            <w:tcW w:w="880" w:type="pct"/>
            <w:tcBorders>
              <w:top w:val="single" w:sz="4" w:space="0" w:color="000000"/>
              <w:left w:val="single" w:sz="4" w:space="0" w:color="000000"/>
              <w:bottom w:val="single" w:sz="4" w:space="0" w:color="000000"/>
              <w:right w:val="single" w:sz="4" w:space="0" w:color="000000"/>
            </w:tcBorders>
          </w:tcPr>
          <w:p w14:paraId="29C3BD7D"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ручей</w:t>
            </w:r>
          </w:p>
        </w:tc>
        <w:tc>
          <w:tcPr>
            <w:tcW w:w="586" w:type="pct"/>
            <w:tcBorders>
              <w:top w:val="single" w:sz="4" w:space="0" w:color="000000"/>
              <w:left w:val="single" w:sz="4" w:space="0" w:color="000000"/>
              <w:bottom w:val="single" w:sz="4" w:space="0" w:color="000000"/>
              <w:right w:val="single" w:sz="4" w:space="0" w:color="000000"/>
            </w:tcBorders>
          </w:tcPr>
          <w:p w14:paraId="55492080"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Borders>
              <w:top w:val="single" w:sz="4" w:space="0" w:color="000000"/>
              <w:left w:val="single" w:sz="4" w:space="0" w:color="000000"/>
              <w:bottom w:val="single" w:sz="4" w:space="0" w:color="000000"/>
              <w:right w:val="single" w:sz="4" w:space="0" w:color="000000"/>
            </w:tcBorders>
          </w:tcPr>
          <w:p w14:paraId="7170C243"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24,3</w:t>
            </w:r>
          </w:p>
        </w:tc>
        <w:tc>
          <w:tcPr>
            <w:tcW w:w="554" w:type="pct"/>
            <w:tcBorders>
              <w:top w:val="single" w:sz="4" w:space="0" w:color="000000"/>
              <w:left w:val="single" w:sz="4" w:space="0" w:color="000000"/>
              <w:bottom w:val="single" w:sz="4" w:space="0" w:color="000000"/>
              <w:right w:val="single" w:sz="4" w:space="0" w:color="000000"/>
            </w:tcBorders>
          </w:tcPr>
          <w:p w14:paraId="0DD97689" w14:textId="77777777" w:rsidR="004A5BEB" w:rsidRPr="00ED0492" w:rsidRDefault="004A5BEB" w:rsidP="0088715D">
            <w:pPr>
              <w:spacing w:after="0" w:line="240" w:lineRule="auto"/>
              <w:jc w:val="center"/>
              <w:rPr>
                <w:rFonts w:ascii="Times New Roman" w:hAnsi="Times New Roman"/>
              </w:rPr>
            </w:pPr>
          </w:p>
        </w:tc>
      </w:tr>
      <w:tr w:rsidR="004A5BEB" w:rsidRPr="00ED0492" w14:paraId="376CD57C" w14:textId="77777777" w:rsidTr="00BD2841">
        <w:tc>
          <w:tcPr>
            <w:tcW w:w="1684" w:type="pct"/>
            <w:tcBorders>
              <w:top w:val="single" w:sz="4" w:space="0" w:color="000000"/>
              <w:left w:val="single" w:sz="4" w:space="0" w:color="000000"/>
              <w:bottom w:val="single" w:sz="4" w:space="0" w:color="000000"/>
              <w:right w:val="single" w:sz="4" w:space="0" w:color="000000"/>
            </w:tcBorders>
          </w:tcPr>
          <w:p w14:paraId="59BDE375"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№362 МТР-ст. Камень-Рыболов</w:t>
            </w:r>
          </w:p>
        </w:tc>
        <w:tc>
          <w:tcPr>
            <w:tcW w:w="817" w:type="pct"/>
            <w:tcBorders>
              <w:top w:val="single" w:sz="4" w:space="0" w:color="000000"/>
              <w:left w:val="single" w:sz="4" w:space="0" w:color="000000"/>
              <w:bottom w:val="single" w:sz="4" w:space="0" w:color="000000"/>
              <w:right w:val="single" w:sz="4" w:space="0" w:color="000000"/>
            </w:tcBorders>
          </w:tcPr>
          <w:p w14:paraId="64CBD465" w14:textId="77777777" w:rsidR="004A5BEB" w:rsidRPr="00ED0492" w:rsidRDefault="004A5BEB" w:rsidP="0088715D">
            <w:pPr>
              <w:spacing w:after="0" w:line="240" w:lineRule="auto"/>
              <w:jc w:val="center"/>
              <w:rPr>
                <w:rFonts w:ascii="Times New Roman" w:hAnsi="Times New Roman"/>
              </w:rPr>
            </w:pPr>
          </w:p>
        </w:tc>
        <w:tc>
          <w:tcPr>
            <w:tcW w:w="880" w:type="pct"/>
            <w:tcBorders>
              <w:top w:val="single" w:sz="4" w:space="0" w:color="000000"/>
              <w:left w:val="single" w:sz="4" w:space="0" w:color="000000"/>
              <w:bottom w:val="single" w:sz="4" w:space="0" w:color="000000"/>
              <w:right w:val="single" w:sz="4" w:space="0" w:color="000000"/>
            </w:tcBorders>
          </w:tcPr>
          <w:p w14:paraId="7AA01F2C" w14:textId="77777777" w:rsidR="004A5BEB" w:rsidRPr="00ED0492" w:rsidRDefault="004A5BEB" w:rsidP="0088715D">
            <w:pPr>
              <w:spacing w:after="0" w:line="240" w:lineRule="auto"/>
              <w:rPr>
                <w:rFonts w:ascii="Times New Roman" w:hAnsi="Times New Roman"/>
              </w:rPr>
            </w:pPr>
            <w:r w:rsidRPr="00ED0492">
              <w:rPr>
                <w:rFonts w:ascii="Times New Roman" w:hAnsi="Times New Roman"/>
              </w:rPr>
              <w:t>суходол</w:t>
            </w:r>
          </w:p>
        </w:tc>
        <w:tc>
          <w:tcPr>
            <w:tcW w:w="586" w:type="pct"/>
            <w:tcBorders>
              <w:top w:val="single" w:sz="4" w:space="0" w:color="000000"/>
              <w:left w:val="single" w:sz="4" w:space="0" w:color="000000"/>
              <w:bottom w:val="single" w:sz="4" w:space="0" w:color="000000"/>
              <w:right w:val="single" w:sz="4" w:space="0" w:color="000000"/>
            </w:tcBorders>
          </w:tcPr>
          <w:p w14:paraId="6BD8DE2E"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ж/б</w:t>
            </w:r>
          </w:p>
        </w:tc>
        <w:tc>
          <w:tcPr>
            <w:tcW w:w="479" w:type="pct"/>
            <w:tcBorders>
              <w:top w:val="single" w:sz="4" w:space="0" w:color="000000"/>
              <w:left w:val="single" w:sz="4" w:space="0" w:color="000000"/>
              <w:bottom w:val="single" w:sz="4" w:space="0" w:color="000000"/>
              <w:right w:val="single" w:sz="4" w:space="0" w:color="000000"/>
            </w:tcBorders>
          </w:tcPr>
          <w:p w14:paraId="79D08D02" w14:textId="77777777" w:rsidR="004A5BEB" w:rsidRPr="00ED0492" w:rsidRDefault="004A5BEB" w:rsidP="0088715D">
            <w:pPr>
              <w:spacing w:after="0" w:line="240" w:lineRule="auto"/>
              <w:jc w:val="center"/>
              <w:rPr>
                <w:rFonts w:ascii="Times New Roman" w:hAnsi="Times New Roman"/>
              </w:rPr>
            </w:pPr>
            <w:r w:rsidRPr="00ED0492">
              <w:rPr>
                <w:rFonts w:ascii="Times New Roman" w:hAnsi="Times New Roman"/>
              </w:rPr>
              <w:t>10</w:t>
            </w:r>
          </w:p>
        </w:tc>
        <w:tc>
          <w:tcPr>
            <w:tcW w:w="554" w:type="pct"/>
            <w:tcBorders>
              <w:top w:val="single" w:sz="4" w:space="0" w:color="000000"/>
              <w:left w:val="single" w:sz="4" w:space="0" w:color="000000"/>
              <w:bottom w:val="single" w:sz="4" w:space="0" w:color="000000"/>
              <w:right w:val="single" w:sz="4" w:space="0" w:color="000000"/>
            </w:tcBorders>
          </w:tcPr>
          <w:p w14:paraId="50BE8122" w14:textId="77777777" w:rsidR="004A5BEB" w:rsidRPr="00ED0492" w:rsidRDefault="004A5BEB" w:rsidP="0088715D">
            <w:pPr>
              <w:spacing w:after="0" w:line="240" w:lineRule="auto"/>
              <w:jc w:val="center"/>
              <w:rPr>
                <w:rFonts w:ascii="Times New Roman" w:hAnsi="Times New Roman"/>
              </w:rPr>
            </w:pPr>
          </w:p>
        </w:tc>
      </w:tr>
    </w:tbl>
    <w:p w14:paraId="12830F6F" w14:textId="330E0AC7" w:rsidR="00EE43B8" w:rsidRPr="00ED0492" w:rsidRDefault="00EE43B8" w:rsidP="002851FE">
      <w:pPr>
        <w:tabs>
          <w:tab w:val="left" w:pos="284"/>
          <w:tab w:val="left" w:pos="426"/>
        </w:tabs>
        <w:spacing w:after="0" w:line="240" w:lineRule="auto"/>
        <w:jc w:val="both"/>
        <w:rPr>
          <w:rFonts w:ascii="Times New Roman" w:eastAsia="Times New Roman" w:hAnsi="Times New Roman"/>
          <w:sz w:val="24"/>
          <w:szCs w:val="24"/>
          <w:lang w:eastAsia="ru-RU"/>
        </w:rPr>
      </w:pPr>
    </w:p>
    <w:p w14:paraId="4012D2D1" w14:textId="6E69C11A" w:rsidR="006F3593" w:rsidRPr="00ED0492" w:rsidRDefault="006F3593" w:rsidP="002851FE">
      <w:pPr>
        <w:tabs>
          <w:tab w:val="left" w:pos="284"/>
          <w:tab w:val="left" w:pos="426"/>
        </w:tabs>
        <w:spacing w:after="0" w:line="240" w:lineRule="auto"/>
        <w:ind w:firstLine="709"/>
        <w:jc w:val="both"/>
        <w:rPr>
          <w:rFonts w:ascii="Times New Roman" w:hAnsi="Times New Roman"/>
          <w:spacing w:val="10"/>
          <w:sz w:val="28"/>
          <w:szCs w:val="28"/>
        </w:rPr>
      </w:pPr>
      <w:r w:rsidRPr="00ED0492">
        <w:rPr>
          <w:rFonts w:ascii="Times New Roman" w:hAnsi="Times New Roman"/>
          <w:sz w:val="28"/>
          <w:szCs w:val="28"/>
        </w:rPr>
        <w:t>Протяженность дорог общего пользования местного значения Ханкайского муниципального округа составляет 157,3 км, из них: дорог с асфальтобетонным покрытие – 20,4 км (12,97%), грунтовых дорог – 136,9 км (87,03%).</w:t>
      </w:r>
    </w:p>
    <w:p w14:paraId="3CC0436B" w14:textId="1EEFC2BB" w:rsidR="004D24CB" w:rsidRPr="00ED0492" w:rsidRDefault="004D24CB" w:rsidP="002851FE">
      <w:pPr>
        <w:tabs>
          <w:tab w:val="left" w:pos="284"/>
          <w:tab w:val="left" w:pos="426"/>
        </w:tabs>
        <w:spacing w:after="0" w:line="240" w:lineRule="auto"/>
        <w:ind w:firstLine="709"/>
        <w:jc w:val="both"/>
        <w:rPr>
          <w:rFonts w:ascii="Times New Roman" w:hAnsi="Times New Roman"/>
          <w:w w:val="105"/>
          <w:sz w:val="28"/>
        </w:rPr>
      </w:pPr>
      <w:r w:rsidRPr="00ED0492">
        <w:rPr>
          <w:rFonts w:ascii="Times New Roman" w:hAnsi="Times New Roman"/>
          <w:w w:val="105"/>
          <w:sz w:val="28"/>
        </w:rPr>
        <w:t>Автомобильные дороги регионального или межмуниципального значения, а также искусственные дорожные сооружения на них (мосты и транспортные развязки) показаны ориентировочно и подлежат уточнению при архитектурно</w:t>
      </w:r>
      <w:r w:rsidRPr="00ED0492">
        <w:rPr>
          <w:rFonts w:ascii="Times New Roman" w:hAnsi="Times New Roman"/>
          <w:sz w:val="6"/>
        </w:rPr>
        <w:t>-</w:t>
      </w:r>
      <w:r w:rsidRPr="00ED0492">
        <w:rPr>
          <w:rFonts w:ascii="Times New Roman" w:hAnsi="Times New Roman"/>
          <w:w w:val="105"/>
          <w:sz w:val="28"/>
        </w:rPr>
        <w:t>строительном проектировании.</w:t>
      </w:r>
    </w:p>
    <w:p w14:paraId="59EBBEAC" w14:textId="7A7288E2" w:rsidR="006F3593" w:rsidRPr="00ED0492" w:rsidRDefault="006F359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hAnsi="Times New Roman"/>
          <w:color w:val="000000" w:themeColor="text1"/>
          <w:sz w:val="28"/>
          <w:szCs w:val="28"/>
        </w:rPr>
        <w:t xml:space="preserve">На территории </w:t>
      </w:r>
      <w:r w:rsidR="005408A5" w:rsidRPr="00ED0492">
        <w:rPr>
          <w:rFonts w:ascii="Times New Roman" w:hAnsi="Times New Roman"/>
          <w:sz w:val="28"/>
          <w:szCs w:val="28"/>
        </w:rPr>
        <w:t>Ханкайского муниципального округа</w:t>
      </w:r>
      <w:r w:rsidR="005408A5" w:rsidRPr="00ED0492">
        <w:rPr>
          <w:rFonts w:ascii="Times New Roman" w:hAnsi="Times New Roman"/>
          <w:color w:val="000000" w:themeColor="text1"/>
          <w:sz w:val="28"/>
          <w:szCs w:val="28"/>
        </w:rPr>
        <w:t xml:space="preserve"> </w:t>
      </w:r>
      <w:r w:rsidRPr="00ED0492">
        <w:rPr>
          <w:rFonts w:ascii="Times New Roman" w:hAnsi="Times New Roman"/>
          <w:color w:val="000000" w:themeColor="text1"/>
          <w:sz w:val="28"/>
          <w:szCs w:val="28"/>
        </w:rPr>
        <w:t xml:space="preserve">расположен двусторонний автомобильный пункт пропуска «Турий Рог». Согласно паспорту пункта пропуска «Турий Рог» проектная пропускная способность грузовых автотранспортных средств составляет 21 ед. в сутки. Благодаря своему экономико-географическому положению </w:t>
      </w:r>
      <w:r w:rsidR="005408A5" w:rsidRPr="00ED0492">
        <w:rPr>
          <w:rFonts w:ascii="Times New Roman" w:hAnsi="Times New Roman"/>
          <w:color w:val="000000" w:themeColor="text1"/>
          <w:sz w:val="28"/>
          <w:szCs w:val="28"/>
        </w:rPr>
        <w:t>муниципальный округ</w:t>
      </w:r>
      <w:r w:rsidRPr="00ED0492">
        <w:rPr>
          <w:rFonts w:ascii="Times New Roman" w:hAnsi="Times New Roman"/>
          <w:color w:val="000000" w:themeColor="text1"/>
          <w:sz w:val="28"/>
          <w:szCs w:val="28"/>
        </w:rPr>
        <w:t xml:space="preserve"> имеет высокий транспортный потенциал.</w:t>
      </w:r>
    </w:p>
    <w:p w14:paraId="6A2B78B0" w14:textId="77777777" w:rsidR="004D24CB" w:rsidRPr="00ED0492" w:rsidRDefault="004D24CB" w:rsidP="002851FE">
      <w:pPr>
        <w:tabs>
          <w:tab w:val="left" w:pos="284"/>
          <w:tab w:val="left" w:pos="426"/>
        </w:tabs>
        <w:spacing w:after="0" w:line="240" w:lineRule="auto"/>
        <w:jc w:val="both"/>
        <w:rPr>
          <w:rFonts w:ascii="Times New Roman" w:eastAsia="Times New Roman" w:hAnsi="Times New Roman"/>
          <w:sz w:val="24"/>
          <w:szCs w:val="24"/>
          <w:lang w:eastAsia="ru-RU"/>
        </w:rPr>
      </w:pPr>
    </w:p>
    <w:bookmarkEnd w:id="242"/>
    <w:p w14:paraId="7C62B70E" w14:textId="77777777" w:rsidR="002A448D" w:rsidRPr="00ED0492" w:rsidRDefault="002A448D" w:rsidP="002851FE">
      <w:pPr>
        <w:tabs>
          <w:tab w:val="left" w:pos="284"/>
          <w:tab w:val="left" w:pos="426"/>
        </w:tabs>
        <w:spacing w:after="0" w:line="240" w:lineRule="auto"/>
        <w:ind w:firstLine="709"/>
        <w:jc w:val="both"/>
        <w:rPr>
          <w:rFonts w:ascii="Times New Roman" w:hAnsi="Times New Roman"/>
          <w:i/>
          <w:iCs/>
          <w:sz w:val="28"/>
          <w:szCs w:val="28"/>
          <w:u w:val="single"/>
        </w:rPr>
      </w:pPr>
      <w:r w:rsidRPr="00ED0492">
        <w:rPr>
          <w:rFonts w:ascii="Times New Roman" w:hAnsi="Times New Roman"/>
          <w:i/>
          <w:iCs/>
          <w:sz w:val="28"/>
          <w:szCs w:val="28"/>
          <w:u w:val="single"/>
        </w:rPr>
        <w:t>Общественный транспорт</w:t>
      </w:r>
    </w:p>
    <w:p w14:paraId="55FC3DC0" w14:textId="18120AFC" w:rsidR="00EE43B8" w:rsidRPr="00ED0492" w:rsidRDefault="00EE43B8" w:rsidP="002851FE">
      <w:pPr>
        <w:pStyle w:val="af8"/>
        <w:tabs>
          <w:tab w:val="left" w:pos="284"/>
          <w:tab w:val="left" w:pos="426"/>
        </w:tabs>
        <w:spacing w:before="0" w:beforeAutospacing="0" w:after="0" w:afterAutospacing="0" w:line="240" w:lineRule="auto"/>
      </w:pPr>
      <w:bookmarkStart w:id="244" w:name="_Hlk114042824"/>
      <w:r w:rsidRPr="00ED0492">
        <w:t xml:space="preserve">Пассажирские перевозки </w:t>
      </w:r>
      <w:r w:rsidR="005408A5" w:rsidRPr="00ED0492">
        <w:t>Ханкайского муниципального округа</w:t>
      </w:r>
      <w:r w:rsidRPr="00ED0492">
        <w:t xml:space="preserve"> обслуживаются АТП ОАО «Приморавтотранс», ООО «Ханкайское автотранспортное предприятия», ООО «Каретный двор». </w:t>
      </w:r>
    </w:p>
    <w:p w14:paraId="050F99B9" w14:textId="1FEBE601" w:rsidR="00804D39" w:rsidRPr="00ED0492" w:rsidRDefault="00804D39" w:rsidP="002851FE">
      <w:pPr>
        <w:pStyle w:val="af8"/>
        <w:tabs>
          <w:tab w:val="left" w:pos="284"/>
          <w:tab w:val="left" w:pos="426"/>
        </w:tabs>
        <w:spacing w:before="0" w:beforeAutospacing="0" w:after="0" w:afterAutospacing="0" w:line="240" w:lineRule="auto"/>
      </w:pPr>
      <w:r w:rsidRPr="00ED0492">
        <w:t xml:space="preserve">На территории Ханкайского муниципального округа действуют 11 пассажирских маршрутов, информация о которых представлена в таблице </w:t>
      </w:r>
      <w:r w:rsidR="00726A1A" w:rsidRPr="00ED0492">
        <w:t>3</w:t>
      </w:r>
      <w:r w:rsidR="00B32174" w:rsidRPr="00ED0492">
        <w:t>7</w:t>
      </w:r>
      <w:r w:rsidRPr="00ED0492">
        <w:t>.</w:t>
      </w:r>
    </w:p>
    <w:p w14:paraId="0D920751" w14:textId="77777777" w:rsidR="004D24CB" w:rsidRPr="00ED0492" w:rsidRDefault="004D24CB" w:rsidP="002851FE">
      <w:pPr>
        <w:pStyle w:val="af8"/>
        <w:tabs>
          <w:tab w:val="left" w:pos="284"/>
          <w:tab w:val="left" w:pos="426"/>
        </w:tabs>
        <w:spacing w:before="0" w:beforeAutospacing="0" w:after="0" w:afterAutospacing="0" w:line="240" w:lineRule="auto"/>
      </w:pPr>
    </w:p>
    <w:p w14:paraId="069E44A6" w14:textId="34C8246E" w:rsidR="00EE43B8" w:rsidRPr="00ED0492" w:rsidRDefault="00804D39" w:rsidP="002851FE">
      <w:pPr>
        <w:pStyle w:val="af8"/>
        <w:tabs>
          <w:tab w:val="left" w:pos="284"/>
          <w:tab w:val="left" w:pos="426"/>
        </w:tabs>
        <w:spacing w:before="0" w:beforeAutospacing="0" w:after="0" w:afterAutospacing="0" w:line="240" w:lineRule="auto"/>
        <w:jc w:val="center"/>
      </w:pPr>
      <w:r w:rsidRPr="00ED0492">
        <w:rPr>
          <w:b/>
          <w:bCs/>
        </w:rPr>
        <w:t xml:space="preserve">Таблица </w:t>
      </w:r>
      <w:r w:rsidR="00726A1A" w:rsidRPr="00ED0492">
        <w:rPr>
          <w:b/>
          <w:bCs/>
        </w:rPr>
        <w:t>3</w:t>
      </w:r>
      <w:r w:rsidR="00B32174" w:rsidRPr="00ED0492">
        <w:rPr>
          <w:b/>
          <w:bCs/>
        </w:rPr>
        <w:t>7</w:t>
      </w:r>
      <w:r w:rsidRPr="00ED0492">
        <w:t xml:space="preserve">. - </w:t>
      </w:r>
      <w:r w:rsidR="00EE43B8" w:rsidRPr="00ED0492">
        <w:t>Автобусные маршруты</w:t>
      </w:r>
      <w:r w:rsidR="00B32174" w:rsidRPr="00ED0492">
        <w:t xml:space="preserve"> Ханкайского муниципального округа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23"/>
        <w:gridCol w:w="1190"/>
        <w:gridCol w:w="1870"/>
        <w:gridCol w:w="3001"/>
        <w:gridCol w:w="1811"/>
      </w:tblGrid>
      <w:tr w:rsidR="00532823" w:rsidRPr="00ED0492" w14:paraId="57E261B8" w14:textId="77777777" w:rsidTr="00804D39">
        <w:trPr>
          <w:jc w:val="center"/>
        </w:trPr>
        <w:tc>
          <w:tcPr>
            <w:tcW w:w="1139" w:type="pct"/>
            <w:tcBorders>
              <w:top w:val="single" w:sz="4" w:space="0" w:color="auto"/>
              <w:left w:val="single" w:sz="4" w:space="0" w:color="auto"/>
              <w:bottom w:val="single" w:sz="4" w:space="0" w:color="auto"/>
              <w:right w:val="single" w:sz="4" w:space="0" w:color="auto"/>
            </w:tcBorders>
            <w:vAlign w:val="center"/>
            <w:hideMark/>
          </w:tcPr>
          <w:p w14:paraId="5019F571" w14:textId="77777777" w:rsidR="00804D39" w:rsidRPr="00ED0492" w:rsidRDefault="00804D39"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Маршрут</w:t>
            </w:r>
          </w:p>
        </w:tc>
        <w:tc>
          <w:tcPr>
            <w:tcW w:w="583" w:type="pct"/>
            <w:tcBorders>
              <w:top w:val="single" w:sz="4" w:space="0" w:color="auto"/>
              <w:left w:val="single" w:sz="4" w:space="0" w:color="auto"/>
              <w:bottom w:val="single" w:sz="4" w:space="0" w:color="auto"/>
              <w:right w:val="single" w:sz="4" w:space="0" w:color="auto"/>
            </w:tcBorders>
            <w:vAlign w:val="center"/>
            <w:hideMark/>
          </w:tcPr>
          <w:p w14:paraId="0EE9C22D" w14:textId="77777777" w:rsidR="00804D39" w:rsidRPr="00ED0492" w:rsidRDefault="00804D39"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Длина пути, км</w:t>
            </w:r>
          </w:p>
        </w:tc>
        <w:tc>
          <w:tcPr>
            <w:tcW w:w="917" w:type="pct"/>
            <w:tcBorders>
              <w:top w:val="single" w:sz="4" w:space="0" w:color="auto"/>
              <w:left w:val="single" w:sz="4" w:space="0" w:color="auto"/>
              <w:bottom w:val="single" w:sz="4" w:space="0" w:color="auto"/>
              <w:right w:val="single" w:sz="4" w:space="0" w:color="auto"/>
            </w:tcBorders>
            <w:vAlign w:val="center"/>
            <w:hideMark/>
          </w:tcPr>
          <w:p w14:paraId="38CAEED2" w14:textId="77777777" w:rsidR="00804D39" w:rsidRPr="00ED0492" w:rsidRDefault="00804D39"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 xml:space="preserve">Количество рейсов </w:t>
            </w:r>
            <w:r w:rsidRPr="00ED0492">
              <w:rPr>
                <w:rFonts w:ascii="Times New Roman" w:hAnsi="Times New Roman"/>
                <w:b/>
                <w:bCs/>
                <w:sz w:val="24"/>
                <w:szCs w:val="24"/>
              </w:rPr>
              <w:lastRenderedPageBreak/>
              <w:t>ежедневного сообщения</w:t>
            </w:r>
          </w:p>
        </w:tc>
        <w:tc>
          <w:tcPr>
            <w:tcW w:w="1472" w:type="pct"/>
            <w:tcBorders>
              <w:top w:val="single" w:sz="4" w:space="0" w:color="auto"/>
              <w:left w:val="single" w:sz="4" w:space="0" w:color="auto"/>
              <w:bottom w:val="single" w:sz="4" w:space="0" w:color="auto"/>
              <w:right w:val="single" w:sz="4" w:space="0" w:color="auto"/>
            </w:tcBorders>
            <w:vAlign w:val="center"/>
            <w:hideMark/>
          </w:tcPr>
          <w:p w14:paraId="5C38CA26" w14:textId="77777777" w:rsidR="00804D39" w:rsidRPr="00ED0492" w:rsidRDefault="00804D39"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lastRenderedPageBreak/>
              <w:t>Пункты остановок</w:t>
            </w:r>
          </w:p>
        </w:tc>
        <w:tc>
          <w:tcPr>
            <w:tcW w:w="888" w:type="pct"/>
            <w:tcBorders>
              <w:top w:val="single" w:sz="4" w:space="0" w:color="auto"/>
              <w:left w:val="single" w:sz="4" w:space="0" w:color="auto"/>
              <w:bottom w:val="single" w:sz="4" w:space="0" w:color="auto"/>
              <w:right w:val="single" w:sz="4" w:space="0" w:color="auto"/>
            </w:tcBorders>
            <w:vAlign w:val="center"/>
            <w:hideMark/>
          </w:tcPr>
          <w:p w14:paraId="413636D5" w14:textId="77777777" w:rsidR="00804D39" w:rsidRPr="00ED0492" w:rsidRDefault="00804D39"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Вид транспорта</w:t>
            </w:r>
          </w:p>
        </w:tc>
      </w:tr>
      <w:tr w:rsidR="00532823" w:rsidRPr="00ED0492" w14:paraId="218847C4" w14:textId="77777777" w:rsidTr="00804D39">
        <w:trPr>
          <w:jc w:val="center"/>
        </w:trPr>
        <w:tc>
          <w:tcPr>
            <w:tcW w:w="1139" w:type="pct"/>
            <w:tcBorders>
              <w:top w:val="single" w:sz="4" w:space="0" w:color="auto"/>
              <w:left w:val="single" w:sz="4" w:space="0" w:color="auto"/>
              <w:bottom w:val="single" w:sz="4" w:space="0" w:color="auto"/>
              <w:right w:val="single" w:sz="4" w:space="0" w:color="auto"/>
            </w:tcBorders>
            <w:vAlign w:val="center"/>
          </w:tcPr>
          <w:p w14:paraId="22CBAF9B" w14:textId="77777777" w:rsidR="00804D39" w:rsidRPr="00ED0492" w:rsidRDefault="00804D39"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 117 «Камень-Рыболов-Новониколаевка»</w:t>
            </w:r>
          </w:p>
        </w:tc>
        <w:tc>
          <w:tcPr>
            <w:tcW w:w="583" w:type="pct"/>
            <w:tcBorders>
              <w:top w:val="single" w:sz="4" w:space="0" w:color="auto"/>
              <w:left w:val="single" w:sz="4" w:space="0" w:color="auto"/>
              <w:bottom w:val="single" w:sz="4" w:space="0" w:color="auto"/>
              <w:right w:val="single" w:sz="4" w:space="0" w:color="auto"/>
            </w:tcBorders>
            <w:vAlign w:val="center"/>
          </w:tcPr>
          <w:p w14:paraId="7B1C8607"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37,7</w:t>
            </w:r>
          </w:p>
        </w:tc>
        <w:tc>
          <w:tcPr>
            <w:tcW w:w="917" w:type="pct"/>
            <w:tcBorders>
              <w:top w:val="single" w:sz="4" w:space="0" w:color="auto"/>
              <w:left w:val="single" w:sz="4" w:space="0" w:color="auto"/>
              <w:bottom w:val="single" w:sz="4" w:space="0" w:color="auto"/>
              <w:right w:val="single" w:sz="4" w:space="0" w:color="auto"/>
            </w:tcBorders>
            <w:vAlign w:val="center"/>
          </w:tcPr>
          <w:p w14:paraId="104EA7A4" w14:textId="72A03469"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Вторник (2), пятница (2)</w:t>
            </w:r>
          </w:p>
        </w:tc>
        <w:tc>
          <w:tcPr>
            <w:tcW w:w="1472" w:type="pct"/>
            <w:tcBorders>
              <w:top w:val="single" w:sz="4" w:space="0" w:color="auto"/>
              <w:left w:val="single" w:sz="4" w:space="0" w:color="auto"/>
              <w:bottom w:val="single" w:sz="4" w:space="0" w:color="auto"/>
              <w:right w:val="single" w:sz="4" w:space="0" w:color="auto"/>
            </w:tcBorders>
            <w:vAlign w:val="center"/>
          </w:tcPr>
          <w:p w14:paraId="3482040A"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Камень-Рыболов АС,</w:t>
            </w:r>
          </w:p>
          <w:p w14:paraId="7AE1B5B7"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Троицкий гарнизон,</w:t>
            </w:r>
          </w:p>
          <w:p w14:paraId="400535A0"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Троицкое,</w:t>
            </w:r>
          </w:p>
          <w:p w14:paraId="22E7169D"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Ильинка,</w:t>
            </w:r>
          </w:p>
          <w:p w14:paraId="165B568F"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Октябрьское,</w:t>
            </w:r>
          </w:p>
          <w:p w14:paraId="49147767"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Люблино,</w:t>
            </w:r>
          </w:p>
          <w:p w14:paraId="313580E3"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Новониколаевка</w:t>
            </w:r>
          </w:p>
        </w:tc>
        <w:tc>
          <w:tcPr>
            <w:tcW w:w="888" w:type="pct"/>
            <w:tcBorders>
              <w:top w:val="single" w:sz="4" w:space="0" w:color="auto"/>
              <w:left w:val="single" w:sz="4" w:space="0" w:color="auto"/>
              <w:bottom w:val="single" w:sz="4" w:space="0" w:color="auto"/>
              <w:right w:val="single" w:sz="4" w:space="0" w:color="auto"/>
            </w:tcBorders>
            <w:vAlign w:val="center"/>
          </w:tcPr>
          <w:p w14:paraId="105B819E"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автобус</w:t>
            </w:r>
          </w:p>
        </w:tc>
      </w:tr>
      <w:tr w:rsidR="00532823" w:rsidRPr="00ED0492" w14:paraId="0A41DA8E" w14:textId="77777777" w:rsidTr="00804D39">
        <w:trPr>
          <w:jc w:val="center"/>
        </w:trPr>
        <w:tc>
          <w:tcPr>
            <w:tcW w:w="1139" w:type="pct"/>
            <w:tcBorders>
              <w:top w:val="single" w:sz="4" w:space="0" w:color="auto"/>
              <w:left w:val="single" w:sz="4" w:space="0" w:color="auto"/>
              <w:bottom w:val="single" w:sz="4" w:space="0" w:color="auto"/>
              <w:right w:val="single" w:sz="4" w:space="0" w:color="auto"/>
            </w:tcBorders>
            <w:vAlign w:val="center"/>
          </w:tcPr>
          <w:p w14:paraId="0435FAFB" w14:textId="77777777" w:rsidR="00804D39" w:rsidRPr="00ED0492" w:rsidRDefault="00804D39"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 118 «Камень-Рыболов-Майское-Октябрьское»</w:t>
            </w:r>
          </w:p>
        </w:tc>
        <w:tc>
          <w:tcPr>
            <w:tcW w:w="583" w:type="pct"/>
            <w:tcBorders>
              <w:top w:val="single" w:sz="4" w:space="0" w:color="auto"/>
              <w:left w:val="single" w:sz="4" w:space="0" w:color="auto"/>
              <w:bottom w:val="single" w:sz="4" w:space="0" w:color="auto"/>
              <w:right w:val="single" w:sz="4" w:space="0" w:color="auto"/>
            </w:tcBorders>
            <w:vAlign w:val="center"/>
          </w:tcPr>
          <w:p w14:paraId="25EA1B51"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34,2</w:t>
            </w:r>
          </w:p>
        </w:tc>
        <w:tc>
          <w:tcPr>
            <w:tcW w:w="917" w:type="pct"/>
            <w:tcBorders>
              <w:top w:val="single" w:sz="4" w:space="0" w:color="auto"/>
              <w:left w:val="single" w:sz="4" w:space="0" w:color="auto"/>
              <w:bottom w:val="single" w:sz="4" w:space="0" w:color="auto"/>
              <w:right w:val="single" w:sz="4" w:space="0" w:color="auto"/>
            </w:tcBorders>
            <w:vAlign w:val="center"/>
          </w:tcPr>
          <w:p w14:paraId="2126CBBE"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Ежедневно, кроме субботы и воскресенья (3)</w:t>
            </w:r>
          </w:p>
        </w:tc>
        <w:tc>
          <w:tcPr>
            <w:tcW w:w="1472" w:type="pct"/>
            <w:tcBorders>
              <w:top w:val="single" w:sz="4" w:space="0" w:color="auto"/>
              <w:left w:val="single" w:sz="4" w:space="0" w:color="auto"/>
              <w:bottom w:val="single" w:sz="4" w:space="0" w:color="auto"/>
              <w:right w:val="single" w:sz="4" w:space="0" w:color="auto"/>
            </w:tcBorders>
            <w:vAlign w:val="center"/>
          </w:tcPr>
          <w:p w14:paraId="6862FF47"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Камень-Рыболов АС,</w:t>
            </w:r>
          </w:p>
          <w:p w14:paraId="38E83D08"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Троицкий, гарнизон</w:t>
            </w:r>
          </w:p>
          <w:p w14:paraId="407A2782"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Троицкое,</w:t>
            </w:r>
          </w:p>
          <w:p w14:paraId="294A8AA2"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Ильинка,</w:t>
            </w:r>
          </w:p>
          <w:p w14:paraId="2BB52B9D"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Майское,</w:t>
            </w:r>
          </w:p>
          <w:p w14:paraId="6056F9CE"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Октябрьское</w:t>
            </w:r>
          </w:p>
        </w:tc>
        <w:tc>
          <w:tcPr>
            <w:tcW w:w="888" w:type="pct"/>
            <w:tcBorders>
              <w:top w:val="single" w:sz="4" w:space="0" w:color="auto"/>
              <w:left w:val="single" w:sz="4" w:space="0" w:color="auto"/>
              <w:bottom w:val="single" w:sz="4" w:space="0" w:color="auto"/>
              <w:right w:val="single" w:sz="4" w:space="0" w:color="auto"/>
            </w:tcBorders>
            <w:vAlign w:val="center"/>
          </w:tcPr>
          <w:p w14:paraId="18E4529C"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sz w:val="24"/>
                <w:szCs w:val="24"/>
              </w:rPr>
              <w:t>автобус</w:t>
            </w:r>
          </w:p>
        </w:tc>
      </w:tr>
      <w:tr w:rsidR="00532823" w:rsidRPr="00ED0492" w14:paraId="311A0669" w14:textId="77777777" w:rsidTr="00804D39">
        <w:trPr>
          <w:jc w:val="center"/>
        </w:trPr>
        <w:tc>
          <w:tcPr>
            <w:tcW w:w="1139" w:type="pct"/>
            <w:tcBorders>
              <w:top w:val="single" w:sz="4" w:space="0" w:color="auto"/>
              <w:left w:val="single" w:sz="4" w:space="0" w:color="auto"/>
              <w:bottom w:val="single" w:sz="4" w:space="0" w:color="auto"/>
              <w:right w:val="single" w:sz="4" w:space="0" w:color="auto"/>
            </w:tcBorders>
            <w:vAlign w:val="center"/>
          </w:tcPr>
          <w:p w14:paraId="1B6A2FB0" w14:textId="77777777" w:rsidR="00804D39" w:rsidRPr="00ED0492" w:rsidRDefault="00804D39"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 119 «Камень-Рыболов-Комиссарово»</w:t>
            </w:r>
          </w:p>
        </w:tc>
        <w:tc>
          <w:tcPr>
            <w:tcW w:w="583" w:type="pct"/>
            <w:tcBorders>
              <w:top w:val="single" w:sz="4" w:space="0" w:color="auto"/>
              <w:left w:val="single" w:sz="4" w:space="0" w:color="auto"/>
              <w:bottom w:val="single" w:sz="4" w:space="0" w:color="auto"/>
              <w:right w:val="single" w:sz="4" w:space="0" w:color="auto"/>
            </w:tcBorders>
            <w:vAlign w:val="center"/>
          </w:tcPr>
          <w:p w14:paraId="53B42BF5"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47,1</w:t>
            </w:r>
          </w:p>
        </w:tc>
        <w:tc>
          <w:tcPr>
            <w:tcW w:w="917" w:type="pct"/>
            <w:tcBorders>
              <w:top w:val="single" w:sz="4" w:space="0" w:color="auto"/>
              <w:left w:val="single" w:sz="4" w:space="0" w:color="auto"/>
              <w:bottom w:val="single" w:sz="4" w:space="0" w:color="auto"/>
              <w:right w:val="single" w:sz="4" w:space="0" w:color="auto"/>
            </w:tcBorders>
            <w:vAlign w:val="center"/>
          </w:tcPr>
          <w:p w14:paraId="4207389C"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Четверг (2)</w:t>
            </w:r>
          </w:p>
        </w:tc>
        <w:tc>
          <w:tcPr>
            <w:tcW w:w="1472" w:type="pct"/>
            <w:tcBorders>
              <w:top w:val="single" w:sz="4" w:space="0" w:color="auto"/>
              <w:left w:val="single" w:sz="4" w:space="0" w:color="auto"/>
              <w:bottom w:val="single" w:sz="4" w:space="0" w:color="auto"/>
              <w:right w:val="single" w:sz="4" w:space="0" w:color="auto"/>
            </w:tcBorders>
            <w:vAlign w:val="center"/>
          </w:tcPr>
          <w:p w14:paraId="2A139403"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Камень-Рыболов АС,</w:t>
            </w:r>
          </w:p>
          <w:p w14:paraId="4C21FAAD"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Ильинка,</w:t>
            </w:r>
          </w:p>
          <w:p w14:paraId="4E9A928B"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Комиссарово</w:t>
            </w:r>
          </w:p>
        </w:tc>
        <w:tc>
          <w:tcPr>
            <w:tcW w:w="888" w:type="pct"/>
            <w:tcBorders>
              <w:top w:val="single" w:sz="4" w:space="0" w:color="auto"/>
              <w:left w:val="single" w:sz="4" w:space="0" w:color="auto"/>
              <w:bottom w:val="single" w:sz="4" w:space="0" w:color="auto"/>
              <w:right w:val="single" w:sz="4" w:space="0" w:color="auto"/>
            </w:tcBorders>
            <w:vAlign w:val="center"/>
          </w:tcPr>
          <w:p w14:paraId="38B27407"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sz w:val="24"/>
                <w:szCs w:val="24"/>
              </w:rPr>
              <w:t>автобус</w:t>
            </w:r>
          </w:p>
        </w:tc>
      </w:tr>
      <w:tr w:rsidR="00532823" w:rsidRPr="00ED0492" w14:paraId="1A3213ED" w14:textId="77777777" w:rsidTr="00804D39">
        <w:trPr>
          <w:jc w:val="center"/>
        </w:trPr>
        <w:tc>
          <w:tcPr>
            <w:tcW w:w="1139" w:type="pct"/>
            <w:tcBorders>
              <w:top w:val="single" w:sz="4" w:space="0" w:color="auto"/>
              <w:left w:val="single" w:sz="4" w:space="0" w:color="auto"/>
              <w:bottom w:val="single" w:sz="4" w:space="0" w:color="auto"/>
              <w:right w:val="single" w:sz="4" w:space="0" w:color="auto"/>
            </w:tcBorders>
            <w:vAlign w:val="center"/>
          </w:tcPr>
          <w:p w14:paraId="4E74CA21" w14:textId="77777777" w:rsidR="00804D39" w:rsidRPr="00ED0492" w:rsidRDefault="00804D39"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 129 «Комиссарово-Дворянка»</w:t>
            </w:r>
          </w:p>
        </w:tc>
        <w:tc>
          <w:tcPr>
            <w:tcW w:w="583" w:type="pct"/>
            <w:tcBorders>
              <w:top w:val="single" w:sz="4" w:space="0" w:color="auto"/>
              <w:left w:val="single" w:sz="4" w:space="0" w:color="auto"/>
              <w:bottom w:val="single" w:sz="4" w:space="0" w:color="auto"/>
              <w:right w:val="single" w:sz="4" w:space="0" w:color="auto"/>
            </w:tcBorders>
            <w:vAlign w:val="center"/>
          </w:tcPr>
          <w:p w14:paraId="717B219C"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26,0</w:t>
            </w:r>
          </w:p>
        </w:tc>
        <w:tc>
          <w:tcPr>
            <w:tcW w:w="917" w:type="pct"/>
            <w:tcBorders>
              <w:top w:val="single" w:sz="4" w:space="0" w:color="auto"/>
              <w:left w:val="single" w:sz="4" w:space="0" w:color="auto"/>
              <w:bottom w:val="single" w:sz="4" w:space="0" w:color="auto"/>
              <w:right w:val="single" w:sz="4" w:space="0" w:color="auto"/>
            </w:tcBorders>
            <w:vAlign w:val="center"/>
          </w:tcPr>
          <w:p w14:paraId="1BC564C5"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Четверг (2)</w:t>
            </w:r>
          </w:p>
        </w:tc>
        <w:tc>
          <w:tcPr>
            <w:tcW w:w="1472" w:type="pct"/>
            <w:tcBorders>
              <w:top w:val="single" w:sz="4" w:space="0" w:color="auto"/>
              <w:left w:val="single" w:sz="4" w:space="0" w:color="auto"/>
              <w:bottom w:val="single" w:sz="4" w:space="0" w:color="auto"/>
              <w:right w:val="single" w:sz="4" w:space="0" w:color="auto"/>
            </w:tcBorders>
            <w:vAlign w:val="center"/>
          </w:tcPr>
          <w:p w14:paraId="7EB7A038"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Комиссарово,</w:t>
            </w:r>
          </w:p>
          <w:p w14:paraId="658A8F8F"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Дворянка</w:t>
            </w:r>
          </w:p>
        </w:tc>
        <w:tc>
          <w:tcPr>
            <w:tcW w:w="888" w:type="pct"/>
            <w:tcBorders>
              <w:top w:val="single" w:sz="4" w:space="0" w:color="auto"/>
              <w:left w:val="single" w:sz="4" w:space="0" w:color="auto"/>
              <w:bottom w:val="single" w:sz="4" w:space="0" w:color="auto"/>
              <w:right w:val="single" w:sz="4" w:space="0" w:color="auto"/>
            </w:tcBorders>
            <w:vAlign w:val="center"/>
          </w:tcPr>
          <w:p w14:paraId="465A8877"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sz w:val="24"/>
                <w:szCs w:val="24"/>
              </w:rPr>
              <w:t>автобус</w:t>
            </w:r>
          </w:p>
        </w:tc>
      </w:tr>
      <w:tr w:rsidR="00532823" w:rsidRPr="00ED0492" w14:paraId="49583CF6" w14:textId="77777777" w:rsidTr="00804D39">
        <w:trPr>
          <w:jc w:val="center"/>
        </w:trPr>
        <w:tc>
          <w:tcPr>
            <w:tcW w:w="1139" w:type="pct"/>
            <w:tcBorders>
              <w:top w:val="single" w:sz="4" w:space="0" w:color="auto"/>
              <w:left w:val="single" w:sz="4" w:space="0" w:color="auto"/>
              <w:bottom w:val="single" w:sz="4" w:space="0" w:color="auto"/>
              <w:right w:val="single" w:sz="4" w:space="0" w:color="auto"/>
            </w:tcBorders>
            <w:vAlign w:val="center"/>
          </w:tcPr>
          <w:p w14:paraId="0E3324A5" w14:textId="77777777" w:rsidR="00804D39" w:rsidRPr="00ED0492" w:rsidRDefault="00804D39"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 126 «Камень-Рыболов-Новокачалинск»</w:t>
            </w:r>
          </w:p>
        </w:tc>
        <w:tc>
          <w:tcPr>
            <w:tcW w:w="583" w:type="pct"/>
            <w:tcBorders>
              <w:top w:val="single" w:sz="4" w:space="0" w:color="auto"/>
              <w:left w:val="single" w:sz="4" w:space="0" w:color="auto"/>
              <w:bottom w:val="single" w:sz="4" w:space="0" w:color="auto"/>
              <w:right w:val="single" w:sz="4" w:space="0" w:color="auto"/>
            </w:tcBorders>
            <w:vAlign w:val="center"/>
          </w:tcPr>
          <w:p w14:paraId="5B119499"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46,4</w:t>
            </w:r>
          </w:p>
        </w:tc>
        <w:tc>
          <w:tcPr>
            <w:tcW w:w="917" w:type="pct"/>
            <w:tcBorders>
              <w:top w:val="single" w:sz="4" w:space="0" w:color="auto"/>
              <w:left w:val="single" w:sz="4" w:space="0" w:color="auto"/>
              <w:bottom w:val="single" w:sz="4" w:space="0" w:color="auto"/>
              <w:right w:val="single" w:sz="4" w:space="0" w:color="auto"/>
            </w:tcBorders>
            <w:vAlign w:val="center"/>
          </w:tcPr>
          <w:p w14:paraId="4C7E966F"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Вторник (2)</w:t>
            </w:r>
          </w:p>
        </w:tc>
        <w:tc>
          <w:tcPr>
            <w:tcW w:w="1472" w:type="pct"/>
            <w:tcBorders>
              <w:top w:val="single" w:sz="4" w:space="0" w:color="auto"/>
              <w:left w:val="single" w:sz="4" w:space="0" w:color="auto"/>
              <w:bottom w:val="single" w:sz="4" w:space="0" w:color="auto"/>
              <w:right w:val="single" w:sz="4" w:space="0" w:color="auto"/>
            </w:tcBorders>
            <w:vAlign w:val="center"/>
          </w:tcPr>
          <w:p w14:paraId="2F5E0CE6"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Камень-Рыболов АС,</w:t>
            </w:r>
          </w:p>
          <w:p w14:paraId="46218E99"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Ильинка,</w:t>
            </w:r>
          </w:p>
          <w:p w14:paraId="10686285"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Платоно-Александровское,</w:t>
            </w:r>
          </w:p>
          <w:p w14:paraId="0F98411E"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Новокачалинск</w:t>
            </w:r>
          </w:p>
        </w:tc>
        <w:tc>
          <w:tcPr>
            <w:tcW w:w="888" w:type="pct"/>
            <w:tcBorders>
              <w:top w:val="single" w:sz="4" w:space="0" w:color="auto"/>
              <w:left w:val="single" w:sz="4" w:space="0" w:color="auto"/>
              <w:bottom w:val="single" w:sz="4" w:space="0" w:color="auto"/>
              <w:right w:val="single" w:sz="4" w:space="0" w:color="auto"/>
            </w:tcBorders>
            <w:vAlign w:val="center"/>
          </w:tcPr>
          <w:p w14:paraId="217CBC80"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sz w:val="24"/>
                <w:szCs w:val="24"/>
              </w:rPr>
              <w:t>автобус</w:t>
            </w:r>
          </w:p>
        </w:tc>
      </w:tr>
      <w:tr w:rsidR="00532823" w:rsidRPr="00ED0492" w14:paraId="7C6EF6D3" w14:textId="77777777" w:rsidTr="00804D39">
        <w:trPr>
          <w:jc w:val="center"/>
        </w:trPr>
        <w:tc>
          <w:tcPr>
            <w:tcW w:w="1139" w:type="pct"/>
            <w:tcBorders>
              <w:top w:val="single" w:sz="4" w:space="0" w:color="auto"/>
              <w:left w:val="single" w:sz="4" w:space="0" w:color="auto"/>
              <w:bottom w:val="single" w:sz="4" w:space="0" w:color="auto"/>
              <w:right w:val="single" w:sz="4" w:space="0" w:color="auto"/>
            </w:tcBorders>
            <w:vAlign w:val="center"/>
          </w:tcPr>
          <w:p w14:paraId="592787A0" w14:textId="322F34E5" w:rsidR="00804D39" w:rsidRPr="00ED0492" w:rsidRDefault="00804D39"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 127 «Новоказалинска-Рассказово»</w:t>
            </w:r>
          </w:p>
        </w:tc>
        <w:tc>
          <w:tcPr>
            <w:tcW w:w="583" w:type="pct"/>
            <w:tcBorders>
              <w:top w:val="single" w:sz="4" w:space="0" w:color="auto"/>
              <w:left w:val="single" w:sz="4" w:space="0" w:color="auto"/>
              <w:bottom w:val="single" w:sz="4" w:space="0" w:color="auto"/>
              <w:right w:val="single" w:sz="4" w:space="0" w:color="auto"/>
            </w:tcBorders>
            <w:vAlign w:val="center"/>
          </w:tcPr>
          <w:p w14:paraId="5C8AF24B"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25,0</w:t>
            </w:r>
          </w:p>
        </w:tc>
        <w:tc>
          <w:tcPr>
            <w:tcW w:w="917" w:type="pct"/>
            <w:tcBorders>
              <w:top w:val="single" w:sz="4" w:space="0" w:color="auto"/>
              <w:left w:val="single" w:sz="4" w:space="0" w:color="auto"/>
              <w:bottom w:val="single" w:sz="4" w:space="0" w:color="auto"/>
              <w:right w:val="single" w:sz="4" w:space="0" w:color="auto"/>
            </w:tcBorders>
            <w:vAlign w:val="center"/>
          </w:tcPr>
          <w:p w14:paraId="597E1A09"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Вторник (2)</w:t>
            </w:r>
          </w:p>
        </w:tc>
        <w:tc>
          <w:tcPr>
            <w:tcW w:w="1472" w:type="pct"/>
            <w:tcBorders>
              <w:top w:val="single" w:sz="4" w:space="0" w:color="auto"/>
              <w:left w:val="single" w:sz="4" w:space="0" w:color="auto"/>
              <w:bottom w:val="single" w:sz="4" w:space="0" w:color="auto"/>
              <w:right w:val="single" w:sz="4" w:space="0" w:color="auto"/>
            </w:tcBorders>
            <w:vAlign w:val="center"/>
          </w:tcPr>
          <w:p w14:paraId="55B9AF99"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Новокачалинск,</w:t>
            </w:r>
          </w:p>
          <w:p w14:paraId="4F9262BD"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Первомайское,</w:t>
            </w:r>
          </w:p>
          <w:p w14:paraId="3DE2C48D"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Рассказово</w:t>
            </w:r>
          </w:p>
        </w:tc>
        <w:tc>
          <w:tcPr>
            <w:tcW w:w="888" w:type="pct"/>
            <w:tcBorders>
              <w:top w:val="single" w:sz="4" w:space="0" w:color="auto"/>
              <w:left w:val="single" w:sz="4" w:space="0" w:color="auto"/>
              <w:bottom w:val="single" w:sz="4" w:space="0" w:color="auto"/>
              <w:right w:val="single" w:sz="4" w:space="0" w:color="auto"/>
            </w:tcBorders>
            <w:vAlign w:val="center"/>
          </w:tcPr>
          <w:p w14:paraId="3FC82638"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sz w:val="24"/>
                <w:szCs w:val="24"/>
              </w:rPr>
              <w:t>автобус</w:t>
            </w:r>
          </w:p>
        </w:tc>
      </w:tr>
      <w:tr w:rsidR="00532823" w:rsidRPr="00ED0492" w14:paraId="65CDD976" w14:textId="77777777" w:rsidTr="00804D39">
        <w:trPr>
          <w:jc w:val="center"/>
        </w:trPr>
        <w:tc>
          <w:tcPr>
            <w:tcW w:w="1139" w:type="pct"/>
            <w:tcBorders>
              <w:top w:val="single" w:sz="4" w:space="0" w:color="auto"/>
              <w:left w:val="single" w:sz="4" w:space="0" w:color="auto"/>
              <w:bottom w:val="single" w:sz="4" w:space="0" w:color="auto"/>
              <w:right w:val="single" w:sz="4" w:space="0" w:color="auto"/>
            </w:tcBorders>
            <w:vAlign w:val="center"/>
          </w:tcPr>
          <w:p w14:paraId="47FFFD9B" w14:textId="77777777" w:rsidR="00804D39" w:rsidRPr="00ED0492" w:rsidRDefault="00804D39"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 128 «Новокачалинск-Кировка»</w:t>
            </w:r>
          </w:p>
        </w:tc>
        <w:tc>
          <w:tcPr>
            <w:tcW w:w="583" w:type="pct"/>
            <w:tcBorders>
              <w:top w:val="single" w:sz="4" w:space="0" w:color="auto"/>
              <w:left w:val="single" w:sz="4" w:space="0" w:color="auto"/>
              <w:bottom w:val="single" w:sz="4" w:space="0" w:color="auto"/>
              <w:right w:val="single" w:sz="4" w:space="0" w:color="auto"/>
            </w:tcBorders>
            <w:vAlign w:val="center"/>
          </w:tcPr>
          <w:p w14:paraId="42B0EE03"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30,2</w:t>
            </w:r>
          </w:p>
        </w:tc>
        <w:tc>
          <w:tcPr>
            <w:tcW w:w="917" w:type="pct"/>
            <w:tcBorders>
              <w:top w:val="single" w:sz="4" w:space="0" w:color="auto"/>
              <w:left w:val="single" w:sz="4" w:space="0" w:color="auto"/>
              <w:bottom w:val="single" w:sz="4" w:space="0" w:color="auto"/>
              <w:right w:val="single" w:sz="4" w:space="0" w:color="auto"/>
            </w:tcBorders>
            <w:vAlign w:val="center"/>
          </w:tcPr>
          <w:p w14:paraId="18A7C69A"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Пятница (2)</w:t>
            </w:r>
          </w:p>
        </w:tc>
        <w:tc>
          <w:tcPr>
            <w:tcW w:w="1472" w:type="pct"/>
            <w:tcBorders>
              <w:top w:val="single" w:sz="4" w:space="0" w:color="auto"/>
              <w:left w:val="single" w:sz="4" w:space="0" w:color="auto"/>
              <w:bottom w:val="single" w:sz="4" w:space="0" w:color="auto"/>
              <w:right w:val="single" w:sz="4" w:space="0" w:color="auto"/>
            </w:tcBorders>
            <w:vAlign w:val="center"/>
          </w:tcPr>
          <w:p w14:paraId="777ACFCB"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Новокачалинск,</w:t>
            </w:r>
          </w:p>
          <w:p w14:paraId="3D829462"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Турий Рог,</w:t>
            </w:r>
          </w:p>
          <w:p w14:paraId="55835455"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Кировка</w:t>
            </w:r>
          </w:p>
        </w:tc>
        <w:tc>
          <w:tcPr>
            <w:tcW w:w="888" w:type="pct"/>
            <w:tcBorders>
              <w:top w:val="single" w:sz="4" w:space="0" w:color="auto"/>
              <w:left w:val="single" w:sz="4" w:space="0" w:color="auto"/>
              <w:bottom w:val="single" w:sz="4" w:space="0" w:color="auto"/>
              <w:right w:val="single" w:sz="4" w:space="0" w:color="auto"/>
            </w:tcBorders>
            <w:vAlign w:val="center"/>
          </w:tcPr>
          <w:p w14:paraId="07B5D58B"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sz w:val="24"/>
                <w:szCs w:val="24"/>
              </w:rPr>
              <w:t>автобус</w:t>
            </w:r>
          </w:p>
        </w:tc>
      </w:tr>
      <w:tr w:rsidR="00532823" w:rsidRPr="00ED0492" w14:paraId="3BF1E9AA" w14:textId="77777777" w:rsidTr="00804D39">
        <w:trPr>
          <w:jc w:val="center"/>
        </w:trPr>
        <w:tc>
          <w:tcPr>
            <w:tcW w:w="1139" w:type="pct"/>
            <w:tcBorders>
              <w:top w:val="single" w:sz="4" w:space="0" w:color="auto"/>
              <w:left w:val="single" w:sz="4" w:space="0" w:color="auto"/>
              <w:bottom w:val="single" w:sz="4" w:space="0" w:color="auto"/>
              <w:right w:val="single" w:sz="4" w:space="0" w:color="auto"/>
            </w:tcBorders>
            <w:vAlign w:val="center"/>
          </w:tcPr>
          <w:p w14:paraId="251C64E7" w14:textId="77777777" w:rsidR="00804D39" w:rsidRPr="00ED0492" w:rsidRDefault="00804D39"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 122 «Камень-Рыболов-Мельгуновка»</w:t>
            </w:r>
          </w:p>
        </w:tc>
        <w:tc>
          <w:tcPr>
            <w:tcW w:w="583" w:type="pct"/>
            <w:tcBorders>
              <w:top w:val="single" w:sz="4" w:space="0" w:color="auto"/>
              <w:left w:val="single" w:sz="4" w:space="0" w:color="auto"/>
              <w:bottom w:val="single" w:sz="4" w:space="0" w:color="auto"/>
              <w:right w:val="single" w:sz="4" w:space="0" w:color="auto"/>
            </w:tcBorders>
            <w:vAlign w:val="center"/>
          </w:tcPr>
          <w:p w14:paraId="4D57AE03"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38,8</w:t>
            </w:r>
          </w:p>
        </w:tc>
        <w:tc>
          <w:tcPr>
            <w:tcW w:w="917" w:type="pct"/>
            <w:tcBorders>
              <w:top w:val="single" w:sz="4" w:space="0" w:color="auto"/>
              <w:left w:val="single" w:sz="4" w:space="0" w:color="auto"/>
              <w:bottom w:val="single" w:sz="4" w:space="0" w:color="auto"/>
              <w:right w:val="single" w:sz="4" w:space="0" w:color="auto"/>
            </w:tcBorders>
            <w:vAlign w:val="center"/>
          </w:tcPr>
          <w:p w14:paraId="37BB767E"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Понедельник, среда, пятница (2)</w:t>
            </w:r>
          </w:p>
        </w:tc>
        <w:tc>
          <w:tcPr>
            <w:tcW w:w="1472" w:type="pct"/>
            <w:tcBorders>
              <w:top w:val="single" w:sz="4" w:space="0" w:color="auto"/>
              <w:left w:val="single" w:sz="4" w:space="0" w:color="auto"/>
              <w:bottom w:val="single" w:sz="4" w:space="0" w:color="auto"/>
              <w:right w:val="single" w:sz="4" w:space="0" w:color="auto"/>
            </w:tcBorders>
            <w:vAlign w:val="center"/>
          </w:tcPr>
          <w:p w14:paraId="2DBD8B9A"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Камень-Рыболов АС,</w:t>
            </w:r>
          </w:p>
          <w:p w14:paraId="5BA165E4"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Алексеевка,</w:t>
            </w:r>
          </w:p>
          <w:p w14:paraId="59CEB897"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Новоселище,</w:t>
            </w:r>
          </w:p>
          <w:p w14:paraId="6A8C4DBF"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Удобное,</w:t>
            </w:r>
          </w:p>
          <w:p w14:paraId="238F90E0"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Мельгуновка</w:t>
            </w:r>
          </w:p>
        </w:tc>
        <w:tc>
          <w:tcPr>
            <w:tcW w:w="888" w:type="pct"/>
            <w:tcBorders>
              <w:top w:val="single" w:sz="4" w:space="0" w:color="auto"/>
              <w:left w:val="single" w:sz="4" w:space="0" w:color="auto"/>
              <w:bottom w:val="single" w:sz="4" w:space="0" w:color="auto"/>
              <w:right w:val="single" w:sz="4" w:space="0" w:color="auto"/>
            </w:tcBorders>
            <w:vAlign w:val="center"/>
          </w:tcPr>
          <w:p w14:paraId="328F3BB2"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sz w:val="24"/>
                <w:szCs w:val="24"/>
              </w:rPr>
              <w:t>автобус</w:t>
            </w:r>
          </w:p>
        </w:tc>
      </w:tr>
      <w:tr w:rsidR="00532823" w:rsidRPr="00ED0492" w14:paraId="50CC675D" w14:textId="77777777" w:rsidTr="00804D39">
        <w:trPr>
          <w:jc w:val="center"/>
        </w:trPr>
        <w:tc>
          <w:tcPr>
            <w:tcW w:w="1139" w:type="pct"/>
            <w:tcBorders>
              <w:top w:val="single" w:sz="4" w:space="0" w:color="auto"/>
              <w:left w:val="single" w:sz="4" w:space="0" w:color="auto"/>
              <w:bottom w:val="single" w:sz="4" w:space="0" w:color="auto"/>
              <w:right w:val="single" w:sz="4" w:space="0" w:color="auto"/>
            </w:tcBorders>
            <w:vAlign w:val="center"/>
          </w:tcPr>
          <w:p w14:paraId="4A9DFBF8" w14:textId="77777777" w:rsidR="00804D39" w:rsidRPr="00ED0492" w:rsidRDefault="00804D39"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 3 «Камень-Рыболов-Астраханка-Камень-Рыболов»</w:t>
            </w:r>
          </w:p>
        </w:tc>
        <w:tc>
          <w:tcPr>
            <w:tcW w:w="583" w:type="pct"/>
            <w:tcBorders>
              <w:top w:val="single" w:sz="4" w:space="0" w:color="auto"/>
              <w:left w:val="single" w:sz="4" w:space="0" w:color="auto"/>
              <w:bottom w:val="single" w:sz="4" w:space="0" w:color="auto"/>
              <w:right w:val="single" w:sz="4" w:space="0" w:color="auto"/>
            </w:tcBorders>
            <w:vAlign w:val="center"/>
          </w:tcPr>
          <w:p w14:paraId="29D83170"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16,2</w:t>
            </w:r>
          </w:p>
        </w:tc>
        <w:tc>
          <w:tcPr>
            <w:tcW w:w="917" w:type="pct"/>
            <w:tcBorders>
              <w:top w:val="single" w:sz="4" w:space="0" w:color="auto"/>
              <w:left w:val="single" w:sz="4" w:space="0" w:color="auto"/>
              <w:bottom w:val="single" w:sz="4" w:space="0" w:color="auto"/>
              <w:right w:val="single" w:sz="4" w:space="0" w:color="auto"/>
            </w:tcBorders>
            <w:vAlign w:val="center"/>
          </w:tcPr>
          <w:p w14:paraId="65ED4F15"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 xml:space="preserve">Ежедневно, </w:t>
            </w:r>
          </w:p>
          <w:p w14:paraId="5BFFB7B6"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 xml:space="preserve">суббота до обеда, </w:t>
            </w:r>
          </w:p>
          <w:p w14:paraId="7C37AE36"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кроме воскресенья (19)</w:t>
            </w:r>
          </w:p>
        </w:tc>
        <w:tc>
          <w:tcPr>
            <w:tcW w:w="1472" w:type="pct"/>
            <w:tcBorders>
              <w:top w:val="single" w:sz="4" w:space="0" w:color="auto"/>
              <w:left w:val="single" w:sz="4" w:space="0" w:color="auto"/>
              <w:bottom w:val="single" w:sz="4" w:space="0" w:color="auto"/>
              <w:right w:val="single" w:sz="4" w:space="0" w:color="auto"/>
            </w:tcBorders>
            <w:vAlign w:val="center"/>
          </w:tcPr>
          <w:p w14:paraId="7F23396F"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Беговая (ПМК 45),</w:t>
            </w:r>
          </w:p>
          <w:p w14:paraId="055F6637"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Первомайская (ДЭУ),</w:t>
            </w:r>
          </w:p>
          <w:p w14:paraId="37E10E71"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Первомайская (Валентина),</w:t>
            </w:r>
          </w:p>
          <w:p w14:paraId="4FF3E34F"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Челюскина (Совхоз),</w:t>
            </w:r>
          </w:p>
          <w:p w14:paraId="5A643ADE"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Челюскина (Майская),</w:t>
            </w:r>
          </w:p>
          <w:p w14:paraId="52334970"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Челюскина (Комарова),</w:t>
            </w:r>
          </w:p>
          <w:p w14:paraId="14953205"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Решетникова (Метеостанция),</w:t>
            </w:r>
          </w:p>
          <w:p w14:paraId="3AACA59C"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Решетникова (Рыбзавод),</w:t>
            </w:r>
          </w:p>
          <w:p w14:paraId="0C5A2991"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Решетникова (Продмаг),</w:t>
            </w:r>
          </w:p>
          <w:p w14:paraId="79F9559F"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Решетникова (Сельмаг),</w:t>
            </w:r>
          </w:p>
          <w:p w14:paraId="6D56AC92"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Решетникова (Жукова),</w:t>
            </w:r>
          </w:p>
          <w:p w14:paraId="312747F7"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Школьная (СДК),</w:t>
            </w:r>
          </w:p>
          <w:p w14:paraId="4B008A00"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lastRenderedPageBreak/>
              <w:t>Калинина (ДОСа),</w:t>
            </w:r>
          </w:p>
          <w:p w14:paraId="6EBAEF79"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Калинина (Райгаз),</w:t>
            </w:r>
          </w:p>
          <w:p w14:paraId="1481EE1E"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Некрасова (Школьная),</w:t>
            </w:r>
          </w:p>
          <w:p w14:paraId="5798C3CC"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Некрасова (Пожарка),</w:t>
            </w:r>
          </w:p>
          <w:p w14:paraId="1A9C4D37"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Трактовая (Автостанция),</w:t>
            </w:r>
          </w:p>
          <w:p w14:paraId="794B043A"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Трактовая (Больница),</w:t>
            </w:r>
          </w:p>
          <w:p w14:paraId="4DEE2FB0"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Дзержинского,</w:t>
            </w:r>
          </w:p>
          <w:p w14:paraId="45A84E46"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Мира (ЖД Школа),</w:t>
            </w:r>
          </w:p>
          <w:p w14:paraId="64CFBD60"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Каменка (Чайная),</w:t>
            </w:r>
          </w:p>
          <w:p w14:paraId="10A105F0"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Садовая (ПМК 185)</w:t>
            </w:r>
          </w:p>
        </w:tc>
        <w:tc>
          <w:tcPr>
            <w:tcW w:w="888" w:type="pct"/>
            <w:tcBorders>
              <w:top w:val="single" w:sz="4" w:space="0" w:color="auto"/>
              <w:left w:val="single" w:sz="4" w:space="0" w:color="auto"/>
              <w:bottom w:val="single" w:sz="4" w:space="0" w:color="auto"/>
              <w:right w:val="single" w:sz="4" w:space="0" w:color="auto"/>
            </w:tcBorders>
            <w:vAlign w:val="center"/>
          </w:tcPr>
          <w:p w14:paraId="5E8FE18B"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sz w:val="24"/>
                <w:szCs w:val="24"/>
              </w:rPr>
              <w:lastRenderedPageBreak/>
              <w:t>автобус</w:t>
            </w:r>
          </w:p>
        </w:tc>
      </w:tr>
      <w:tr w:rsidR="00532823" w:rsidRPr="00ED0492" w14:paraId="20DF757E" w14:textId="77777777" w:rsidTr="00804D39">
        <w:trPr>
          <w:jc w:val="center"/>
        </w:trPr>
        <w:tc>
          <w:tcPr>
            <w:tcW w:w="1139" w:type="pct"/>
            <w:tcBorders>
              <w:top w:val="single" w:sz="4" w:space="0" w:color="auto"/>
              <w:left w:val="single" w:sz="4" w:space="0" w:color="auto"/>
              <w:bottom w:val="single" w:sz="4" w:space="0" w:color="auto"/>
              <w:right w:val="single" w:sz="4" w:space="0" w:color="auto"/>
            </w:tcBorders>
            <w:vAlign w:val="center"/>
          </w:tcPr>
          <w:p w14:paraId="4CA63AC5" w14:textId="77777777" w:rsidR="00804D39" w:rsidRPr="00ED0492" w:rsidRDefault="00804D39"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 130 «Камень-Рыболов-Владимиро-Петровка»</w:t>
            </w:r>
          </w:p>
        </w:tc>
        <w:tc>
          <w:tcPr>
            <w:tcW w:w="583" w:type="pct"/>
            <w:tcBorders>
              <w:top w:val="single" w:sz="4" w:space="0" w:color="auto"/>
              <w:left w:val="single" w:sz="4" w:space="0" w:color="auto"/>
              <w:bottom w:val="single" w:sz="4" w:space="0" w:color="auto"/>
              <w:right w:val="single" w:sz="4" w:space="0" w:color="auto"/>
            </w:tcBorders>
            <w:vAlign w:val="center"/>
          </w:tcPr>
          <w:p w14:paraId="20296532"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13,4</w:t>
            </w:r>
          </w:p>
        </w:tc>
        <w:tc>
          <w:tcPr>
            <w:tcW w:w="917" w:type="pct"/>
            <w:tcBorders>
              <w:top w:val="single" w:sz="4" w:space="0" w:color="auto"/>
              <w:left w:val="single" w:sz="4" w:space="0" w:color="auto"/>
              <w:bottom w:val="single" w:sz="4" w:space="0" w:color="auto"/>
              <w:right w:val="single" w:sz="4" w:space="0" w:color="auto"/>
            </w:tcBorders>
            <w:vAlign w:val="center"/>
          </w:tcPr>
          <w:p w14:paraId="6F1BE988"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Понедельник-пятница,</w:t>
            </w:r>
          </w:p>
          <w:p w14:paraId="1CDAF35B"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 xml:space="preserve">суббота, </w:t>
            </w:r>
          </w:p>
          <w:p w14:paraId="16B6A1BC"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кроме воскресенья (4)</w:t>
            </w:r>
          </w:p>
        </w:tc>
        <w:tc>
          <w:tcPr>
            <w:tcW w:w="1472" w:type="pct"/>
            <w:tcBorders>
              <w:top w:val="single" w:sz="4" w:space="0" w:color="auto"/>
              <w:left w:val="single" w:sz="4" w:space="0" w:color="auto"/>
              <w:bottom w:val="single" w:sz="4" w:space="0" w:color="auto"/>
              <w:right w:val="single" w:sz="4" w:space="0" w:color="auto"/>
            </w:tcBorders>
            <w:vAlign w:val="center"/>
          </w:tcPr>
          <w:p w14:paraId="77675B32"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Камень-Рыболов АС,</w:t>
            </w:r>
          </w:p>
          <w:p w14:paraId="53228C51"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Владимиро-Петровка</w:t>
            </w:r>
          </w:p>
        </w:tc>
        <w:tc>
          <w:tcPr>
            <w:tcW w:w="888" w:type="pct"/>
            <w:tcBorders>
              <w:top w:val="single" w:sz="4" w:space="0" w:color="auto"/>
              <w:left w:val="single" w:sz="4" w:space="0" w:color="auto"/>
              <w:bottom w:val="single" w:sz="4" w:space="0" w:color="auto"/>
              <w:right w:val="single" w:sz="4" w:space="0" w:color="auto"/>
            </w:tcBorders>
            <w:vAlign w:val="center"/>
          </w:tcPr>
          <w:p w14:paraId="659F0714"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sz w:val="24"/>
                <w:szCs w:val="24"/>
              </w:rPr>
              <w:t>автобус</w:t>
            </w:r>
          </w:p>
        </w:tc>
      </w:tr>
      <w:tr w:rsidR="00804D39" w:rsidRPr="00ED0492" w14:paraId="1A1F966F" w14:textId="77777777" w:rsidTr="00804D39">
        <w:trPr>
          <w:jc w:val="center"/>
        </w:trPr>
        <w:tc>
          <w:tcPr>
            <w:tcW w:w="1139" w:type="pct"/>
            <w:tcBorders>
              <w:top w:val="single" w:sz="4" w:space="0" w:color="auto"/>
              <w:left w:val="single" w:sz="4" w:space="0" w:color="auto"/>
              <w:bottom w:val="single" w:sz="4" w:space="0" w:color="auto"/>
              <w:right w:val="single" w:sz="4" w:space="0" w:color="auto"/>
            </w:tcBorders>
            <w:vAlign w:val="center"/>
          </w:tcPr>
          <w:p w14:paraId="37AB137A" w14:textId="77777777" w:rsidR="00804D39" w:rsidRPr="00ED0492" w:rsidRDefault="00804D39"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 131 «Камень-Рыболов-Пархоменко»</w:t>
            </w:r>
          </w:p>
        </w:tc>
        <w:tc>
          <w:tcPr>
            <w:tcW w:w="583" w:type="pct"/>
            <w:tcBorders>
              <w:top w:val="single" w:sz="4" w:space="0" w:color="auto"/>
              <w:left w:val="single" w:sz="4" w:space="0" w:color="auto"/>
              <w:bottom w:val="single" w:sz="4" w:space="0" w:color="auto"/>
              <w:right w:val="single" w:sz="4" w:space="0" w:color="auto"/>
            </w:tcBorders>
            <w:vAlign w:val="center"/>
          </w:tcPr>
          <w:p w14:paraId="39170BB5"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13,4</w:t>
            </w:r>
          </w:p>
        </w:tc>
        <w:tc>
          <w:tcPr>
            <w:tcW w:w="917" w:type="pct"/>
            <w:tcBorders>
              <w:top w:val="single" w:sz="4" w:space="0" w:color="auto"/>
              <w:left w:val="single" w:sz="4" w:space="0" w:color="auto"/>
              <w:bottom w:val="single" w:sz="4" w:space="0" w:color="auto"/>
              <w:right w:val="single" w:sz="4" w:space="0" w:color="auto"/>
            </w:tcBorders>
            <w:vAlign w:val="center"/>
          </w:tcPr>
          <w:p w14:paraId="4428F72B"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Вторник, четверг (2)</w:t>
            </w:r>
          </w:p>
        </w:tc>
        <w:tc>
          <w:tcPr>
            <w:tcW w:w="1472" w:type="pct"/>
            <w:tcBorders>
              <w:top w:val="single" w:sz="4" w:space="0" w:color="auto"/>
              <w:left w:val="single" w:sz="4" w:space="0" w:color="auto"/>
              <w:bottom w:val="single" w:sz="4" w:space="0" w:color="auto"/>
              <w:right w:val="single" w:sz="4" w:space="0" w:color="auto"/>
            </w:tcBorders>
            <w:vAlign w:val="center"/>
          </w:tcPr>
          <w:p w14:paraId="729F1358"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Камень-Рыболов АС,</w:t>
            </w:r>
          </w:p>
          <w:p w14:paraId="5BB6184B" w14:textId="77777777" w:rsidR="00804D39" w:rsidRPr="00ED0492" w:rsidRDefault="00804D39" w:rsidP="002851FE">
            <w:pPr>
              <w:tabs>
                <w:tab w:val="left" w:pos="284"/>
                <w:tab w:val="left" w:pos="426"/>
              </w:tabs>
              <w:spacing w:after="0" w:line="240" w:lineRule="auto"/>
              <w:rPr>
                <w:rFonts w:ascii="Times New Roman" w:hAnsi="Times New Roman"/>
                <w:bCs/>
                <w:sz w:val="24"/>
                <w:szCs w:val="24"/>
              </w:rPr>
            </w:pPr>
            <w:r w:rsidRPr="00ED0492">
              <w:rPr>
                <w:rFonts w:ascii="Times New Roman" w:hAnsi="Times New Roman"/>
                <w:bCs/>
                <w:sz w:val="24"/>
                <w:szCs w:val="24"/>
              </w:rPr>
              <w:t>Пархоменко</w:t>
            </w:r>
          </w:p>
        </w:tc>
        <w:tc>
          <w:tcPr>
            <w:tcW w:w="888" w:type="pct"/>
            <w:tcBorders>
              <w:top w:val="single" w:sz="4" w:space="0" w:color="auto"/>
              <w:left w:val="single" w:sz="4" w:space="0" w:color="auto"/>
              <w:bottom w:val="single" w:sz="4" w:space="0" w:color="auto"/>
              <w:right w:val="single" w:sz="4" w:space="0" w:color="auto"/>
            </w:tcBorders>
            <w:vAlign w:val="center"/>
          </w:tcPr>
          <w:p w14:paraId="62E22E85" w14:textId="77777777" w:rsidR="00804D39" w:rsidRPr="00ED0492" w:rsidRDefault="00804D39"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sz w:val="24"/>
                <w:szCs w:val="24"/>
              </w:rPr>
              <w:t>автобус</w:t>
            </w:r>
          </w:p>
        </w:tc>
      </w:tr>
    </w:tbl>
    <w:p w14:paraId="19B501FD" w14:textId="77777777" w:rsidR="00804D39" w:rsidRPr="00ED0492" w:rsidRDefault="00804D39" w:rsidP="002851FE">
      <w:pPr>
        <w:tabs>
          <w:tab w:val="left" w:pos="284"/>
          <w:tab w:val="left" w:pos="426"/>
        </w:tabs>
        <w:spacing w:after="0" w:line="240" w:lineRule="auto"/>
        <w:jc w:val="both"/>
        <w:rPr>
          <w:rFonts w:ascii="Times New Roman" w:eastAsia="Times New Roman" w:hAnsi="Times New Roman"/>
          <w:sz w:val="24"/>
          <w:szCs w:val="24"/>
          <w:lang w:eastAsia="ru-RU"/>
        </w:rPr>
      </w:pPr>
    </w:p>
    <w:p w14:paraId="153B4F01" w14:textId="6B5FE817" w:rsidR="00EE43B8" w:rsidRPr="00ED0492" w:rsidRDefault="00EE43B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В настоящее время у большинства сел нет ежедневного автобусного сообщения с </w:t>
      </w:r>
      <w:r w:rsidR="00804D39" w:rsidRPr="00ED0492">
        <w:rPr>
          <w:rFonts w:ascii="Times New Roman" w:eastAsia="Times New Roman" w:hAnsi="Times New Roman"/>
          <w:sz w:val="28"/>
          <w:szCs w:val="28"/>
          <w:lang w:eastAsia="ru-RU"/>
        </w:rPr>
        <w:t xml:space="preserve">административным </w:t>
      </w:r>
      <w:r w:rsidRPr="00ED0492">
        <w:rPr>
          <w:rFonts w:ascii="Times New Roman" w:eastAsia="Times New Roman" w:hAnsi="Times New Roman"/>
          <w:sz w:val="28"/>
          <w:szCs w:val="28"/>
          <w:lang w:eastAsia="ru-RU"/>
        </w:rPr>
        <w:t xml:space="preserve">центром по причине нерентабельности перевозок. Из-за оттока молодежи, в малых селах возрастает удельный вес лиц старше трудоспособного возраста, активность населения соответственно падает, что сказывается и на передвижениях. Автобусный парк имеет большую степень износа. </w:t>
      </w:r>
    </w:p>
    <w:bookmarkEnd w:id="244"/>
    <w:p w14:paraId="4C8F5353" w14:textId="77777777" w:rsidR="001F3122" w:rsidRPr="00ED0492" w:rsidRDefault="001F3122" w:rsidP="002851FE">
      <w:pPr>
        <w:tabs>
          <w:tab w:val="left" w:pos="284"/>
          <w:tab w:val="left" w:pos="426"/>
        </w:tabs>
        <w:spacing w:after="0" w:line="240" w:lineRule="auto"/>
        <w:ind w:firstLine="709"/>
        <w:jc w:val="both"/>
        <w:rPr>
          <w:rFonts w:ascii="Times New Roman" w:hAnsi="Times New Roman"/>
          <w:i/>
          <w:iCs/>
          <w:sz w:val="28"/>
          <w:szCs w:val="28"/>
          <w:u w:val="single"/>
        </w:rPr>
      </w:pPr>
    </w:p>
    <w:p w14:paraId="503B051B" w14:textId="2E45F330" w:rsidR="00C427C4" w:rsidRPr="00ED0492" w:rsidRDefault="00C4397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i/>
          <w:iCs/>
          <w:sz w:val="28"/>
          <w:szCs w:val="28"/>
          <w:u w:val="single"/>
        </w:rPr>
        <w:t>Железнодорожный транспорт</w:t>
      </w:r>
      <w:r w:rsidRPr="00ED0492">
        <w:rPr>
          <w:rFonts w:ascii="Times New Roman" w:hAnsi="Times New Roman"/>
          <w:sz w:val="28"/>
          <w:szCs w:val="28"/>
        </w:rPr>
        <w:t xml:space="preserve">. </w:t>
      </w:r>
    </w:p>
    <w:p w14:paraId="1E13379E" w14:textId="77777777" w:rsidR="0044388C" w:rsidRDefault="0044388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bookmarkStart w:id="245" w:name="_Hlk114042964"/>
      <w:r w:rsidRPr="0044388C">
        <w:rPr>
          <w:rFonts w:ascii="Times New Roman" w:eastAsia="Times New Roman" w:hAnsi="Times New Roman"/>
          <w:sz w:val="28"/>
          <w:szCs w:val="28"/>
          <w:lang w:eastAsia="ru-RU"/>
        </w:rPr>
        <w:t xml:space="preserve">В настоящее время по территории Ханкайского муниципального округа проходит однопутный — неэлектрифицированный участок — направления Сибирцево — Новокачалинск Дальневосточной железной дороги — филиала ОАО «РЖД». </w:t>
      </w:r>
    </w:p>
    <w:p w14:paraId="491183CB" w14:textId="624965FD" w:rsidR="00E912F9" w:rsidRPr="0044388C" w:rsidRDefault="0044388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44388C">
        <w:rPr>
          <w:rFonts w:ascii="Times New Roman" w:eastAsia="Times New Roman" w:hAnsi="Times New Roman"/>
          <w:sz w:val="28"/>
          <w:szCs w:val="28"/>
          <w:lang w:eastAsia="ru-RU"/>
        </w:rPr>
        <w:t>В границах муниципального округа расположены: железнодорожная станция Камень-Рыболов и железнодорожный остановочный пункт Морозовка. Железнодорожная станция Новокачалинск закрыта.</w:t>
      </w:r>
    </w:p>
    <w:bookmarkEnd w:id="245"/>
    <w:p w14:paraId="48FDD784" w14:textId="77777777" w:rsidR="00C427C4" w:rsidRPr="0044388C" w:rsidRDefault="00C427C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p>
    <w:p w14:paraId="0E790BBC" w14:textId="77777777" w:rsidR="0016446D" w:rsidRPr="00ED0492" w:rsidRDefault="004A0247" w:rsidP="002851FE">
      <w:pPr>
        <w:pStyle w:val="a7"/>
        <w:tabs>
          <w:tab w:val="left" w:pos="284"/>
          <w:tab w:val="left" w:pos="426"/>
        </w:tabs>
        <w:ind w:firstLine="709"/>
        <w:rPr>
          <w:szCs w:val="28"/>
        </w:rPr>
      </w:pPr>
      <w:r w:rsidRPr="00ED0492">
        <w:rPr>
          <w:i/>
          <w:iCs/>
          <w:szCs w:val="28"/>
          <w:u w:val="single"/>
        </w:rPr>
        <w:t>Улично-дорожная сеть</w:t>
      </w:r>
      <w:r w:rsidRPr="00ED0492">
        <w:rPr>
          <w:szCs w:val="28"/>
        </w:rPr>
        <w:t xml:space="preserve"> </w:t>
      </w:r>
    </w:p>
    <w:p w14:paraId="6215DD8D" w14:textId="57EADE9D" w:rsidR="004A0247" w:rsidRPr="00ED0492" w:rsidRDefault="0016446D" w:rsidP="002851FE">
      <w:pPr>
        <w:pStyle w:val="a7"/>
        <w:tabs>
          <w:tab w:val="left" w:pos="284"/>
          <w:tab w:val="left" w:pos="426"/>
        </w:tabs>
        <w:ind w:firstLine="709"/>
        <w:rPr>
          <w:szCs w:val="28"/>
        </w:rPr>
      </w:pPr>
      <w:bookmarkStart w:id="246" w:name="_Hlk114043069"/>
      <w:r w:rsidRPr="00ED0492">
        <w:rPr>
          <w:szCs w:val="28"/>
        </w:rPr>
        <w:t xml:space="preserve">Улично-дорожная сеть </w:t>
      </w:r>
      <w:r w:rsidR="004A0247" w:rsidRPr="00ED0492">
        <w:rPr>
          <w:szCs w:val="28"/>
        </w:rPr>
        <w:t>входит в состав всех территориальных зон и представляет собой часть территории, ограниченную красными линиями и предназначенную для движения транспортных средств и пешеходов, прокладки инженерных коммуникаций, размещения зелёных насаждений и шумозащитных устройств, установки технических средств информации и организации движения.</w:t>
      </w:r>
    </w:p>
    <w:p w14:paraId="3C4B5FAC" w14:textId="5D974140" w:rsidR="00121CAD" w:rsidRPr="00ED0492" w:rsidRDefault="00121CAD" w:rsidP="002851FE">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hAnsi="Times New Roman"/>
          <w:sz w:val="28"/>
          <w:szCs w:val="28"/>
        </w:rPr>
        <w:t xml:space="preserve">Основные показатели по существующей улично-дорожной сети населённых пунктов муниципального округа представлены в таблице </w:t>
      </w:r>
      <w:r w:rsidR="00DB2AB8" w:rsidRPr="00ED0492">
        <w:rPr>
          <w:rFonts w:ascii="Times New Roman" w:hAnsi="Times New Roman"/>
          <w:sz w:val="28"/>
          <w:szCs w:val="28"/>
        </w:rPr>
        <w:t>3</w:t>
      </w:r>
      <w:r w:rsidR="00B32174" w:rsidRPr="00ED0492">
        <w:rPr>
          <w:rFonts w:ascii="Times New Roman" w:hAnsi="Times New Roman"/>
          <w:sz w:val="28"/>
          <w:szCs w:val="28"/>
        </w:rPr>
        <w:t>8</w:t>
      </w:r>
      <w:r w:rsidRPr="00ED0492">
        <w:rPr>
          <w:rFonts w:ascii="Times New Roman" w:hAnsi="Times New Roman"/>
          <w:sz w:val="28"/>
          <w:szCs w:val="28"/>
        </w:rPr>
        <w:t>.</w:t>
      </w:r>
    </w:p>
    <w:p w14:paraId="7658E82C" w14:textId="77777777" w:rsidR="00080360" w:rsidRPr="00ED0492" w:rsidRDefault="00080360" w:rsidP="002851FE">
      <w:pPr>
        <w:tabs>
          <w:tab w:val="left" w:pos="284"/>
          <w:tab w:val="left" w:pos="426"/>
        </w:tabs>
        <w:spacing w:after="0" w:line="240" w:lineRule="auto"/>
        <w:ind w:firstLine="709"/>
        <w:contextualSpacing/>
        <w:jc w:val="both"/>
        <w:rPr>
          <w:rFonts w:ascii="Times New Roman" w:eastAsia="Times New Roman" w:hAnsi="Times New Roman"/>
          <w:sz w:val="28"/>
          <w:szCs w:val="28"/>
          <w:lang w:eastAsia="ru-RU"/>
        </w:rPr>
      </w:pPr>
    </w:p>
    <w:p w14:paraId="117D47FA" w14:textId="6CEA57F5" w:rsidR="006631A1" w:rsidRPr="00ED0492" w:rsidRDefault="00121CAD" w:rsidP="002851FE">
      <w:pPr>
        <w:tabs>
          <w:tab w:val="left" w:pos="284"/>
          <w:tab w:val="left" w:pos="426"/>
        </w:tabs>
        <w:spacing w:after="0" w:line="240" w:lineRule="auto"/>
        <w:ind w:firstLine="709"/>
        <w:jc w:val="center"/>
        <w:rPr>
          <w:rFonts w:ascii="Times New Roman" w:hAnsi="Times New Roman"/>
          <w:bCs/>
          <w:sz w:val="28"/>
          <w:szCs w:val="28"/>
        </w:rPr>
      </w:pPr>
      <w:r w:rsidRPr="00ED0492">
        <w:rPr>
          <w:rFonts w:ascii="Times New Roman" w:hAnsi="Times New Roman"/>
          <w:b/>
          <w:sz w:val="28"/>
          <w:szCs w:val="28"/>
        </w:rPr>
        <w:t xml:space="preserve">Таблица </w:t>
      </w:r>
      <w:r w:rsidR="00DB2AB8" w:rsidRPr="00ED0492">
        <w:rPr>
          <w:rFonts w:ascii="Times New Roman" w:hAnsi="Times New Roman"/>
          <w:b/>
          <w:sz w:val="28"/>
          <w:szCs w:val="28"/>
        </w:rPr>
        <w:t>3</w:t>
      </w:r>
      <w:r w:rsidR="00B32174" w:rsidRPr="00ED0492">
        <w:rPr>
          <w:rFonts w:ascii="Times New Roman" w:hAnsi="Times New Roman"/>
          <w:b/>
          <w:sz w:val="28"/>
          <w:szCs w:val="28"/>
        </w:rPr>
        <w:t>8</w:t>
      </w:r>
      <w:r w:rsidR="0016446D" w:rsidRPr="00ED0492">
        <w:rPr>
          <w:rFonts w:ascii="Times New Roman" w:hAnsi="Times New Roman"/>
          <w:b/>
          <w:sz w:val="28"/>
          <w:szCs w:val="28"/>
        </w:rPr>
        <w:t>.</w:t>
      </w:r>
      <w:r w:rsidRPr="00ED0492">
        <w:rPr>
          <w:rFonts w:ascii="Times New Roman" w:hAnsi="Times New Roman"/>
          <w:bCs/>
          <w:sz w:val="28"/>
          <w:szCs w:val="28"/>
        </w:rPr>
        <w:t xml:space="preserve"> – </w:t>
      </w:r>
      <w:r w:rsidRPr="00ED0492">
        <w:rPr>
          <w:rFonts w:ascii="Times New Roman" w:hAnsi="Times New Roman"/>
          <w:bCs/>
          <w:kern w:val="32"/>
          <w:sz w:val="28"/>
          <w:szCs w:val="28"/>
        </w:rPr>
        <w:t xml:space="preserve">Улично-дорожная сеть </w:t>
      </w:r>
      <w:r w:rsidR="0016446D" w:rsidRPr="00ED0492">
        <w:rPr>
          <w:rFonts w:ascii="Times New Roman" w:hAnsi="Times New Roman"/>
          <w:sz w:val="28"/>
          <w:szCs w:val="28"/>
        </w:rPr>
        <w:t>Ханкайского муниципального округа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2"/>
        <w:gridCol w:w="1603"/>
        <w:gridCol w:w="1415"/>
        <w:gridCol w:w="51"/>
        <w:gridCol w:w="1840"/>
        <w:gridCol w:w="43"/>
        <w:gridCol w:w="1641"/>
      </w:tblGrid>
      <w:tr w:rsidR="00532823" w:rsidRPr="00ED0492" w14:paraId="3D1C0C94"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vAlign w:val="center"/>
            <w:hideMark/>
          </w:tcPr>
          <w:p w14:paraId="0E3EFD04" w14:textId="77777777" w:rsidR="006631A1" w:rsidRPr="00ED0492" w:rsidRDefault="006631A1"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Наименование</w:t>
            </w:r>
          </w:p>
        </w:tc>
        <w:tc>
          <w:tcPr>
            <w:tcW w:w="786" w:type="pct"/>
            <w:tcBorders>
              <w:top w:val="single" w:sz="4" w:space="0" w:color="auto"/>
              <w:left w:val="single" w:sz="4" w:space="0" w:color="auto"/>
              <w:bottom w:val="single" w:sz="4" w:space="0" w:color="auto"/>
              <w:right w:val="single" w:sz="4" w:space="0" w:color="auto"/>
            </w:tcBorders>
            <w:vAlign w:val="center"/>
            <w:hideMark/>
          </w:tcPr>
          <w:p w14:paraId="217D48F6" w14:textId="77777777" w:rsidR="006631A1" w:rsidRPr="00ED0492" w:rsidRDefault="006631A1"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Типы</w:t>
            </w:r>
          </w:p>
          <w:p w14:paraId="5E64DC48" w14:textId="77777777" w:rsidR="006631A1" w:rsidRPr="00ED0492" w:rsidRDefault="006631A1"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покрытия</w:t>
            </w:r>
          </w:p>
        </w:tc>
        <w:tc>
          <w:tcPr>
            <w:tcW w:w="694" w:type="pct"/>
            <w:tcBorders>
              <w:top w:val="single" w:sz="4" w:space="0" w:color="auto"/>
              <w:left w:val="single" w:sz="4" w:space="0" w:color="auto"/>
              <w:bottom w:val="single" w:sz="4" w:space="0" w:color="auto"/>
              <w:right w:val="single" w:sz="4" w:space="0" w:color="auto"/>
            </w:tcBorders>
            <w:vAlign w:val="center"/>
            <w:hideMark/>
          </w:tcPr>
          <w:p w14:paraId="5E63AAF8" w14:textId="77777777" w:rsidR="006631A1" w:rsidRPr="00ED0492" w:rsidRDefault="006631A1"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Категория</w:t>
            </w:r>
          </w:p>
        </w:tc>
        <w:tc>
          <w:tcPr>
            <w:tcW w:w="948" w:type="pct"/>
            <w:gridSpan w:val="3"/>
            <w:tcBorders>
              <w:top w:val="single" w:sz="4" w:space="0" w:color="auto"/>
              <w:left w:val="single" w:sz="4" w:space="0" w:color="auto"/>
              <w:bottom w:val="single" w:sz="4" w:space="0" w:color="auto"/>
              <w:right w:val="single" w:sz="4" w:space="0" w:color="auto"/>
            </w:tcBorders>
            <w:vAlign w:val="center"/>
            <w:hideMark/>
          </w:tcPr>
          <w:p w14:paraId="30A2CCC1" w14:textId="77777777" w:rsidR="006631A1" w:rsidRPr="00ED0492" w:rsidRDefault="006631A1"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Протяжённость общая, км</w:t>
            </w:r>
          </w:p>
        </w:tc>
        <w:tc>
          <w:tcPr>
            <w:tcW w:w="805" w:type="pct"/>
            <w:tcBorders>
              <w:top w:val="single" w:sz="4" w:space="0" w:color="auto"/>
              <w:left w:val="single" w:sz="4" w:space="0" w:color="auto"/>
              <w:bottom w:val="single" w:sz="4" w:space="0" w:color="auto"/>
              <w:right w:val="single" w:sz="4" w:space="0" w:color="auto"/>
            </w:tcBorders>
            <w:vAlign w:val="center"/>
            <w:hideMark/>
          </w:tcPr>
          <w:p w14:paraId="7095C7BA" w14:textId="77777777" w:rsidR="006631A1" w:rsidRPr="00ED0492" w:rsidRDefault="006631A1"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Ширина полотна, м</w:t>
            </w:r>
          </w:p>
        </w:tc>
      </w:tr>
      <w:tr w:rsidR="00532823" w:rsidRPr="00ED0492" w14:paraId="4B679E66" w14:textId="77777777" w:rsidTr="006631A1">
        <w:trPr>
          <w:trHeight w:val="283"/>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781B53B7" w14:textId="77777777" w:rsidR="006631A1" w:rsidRPr="00ED0492" w:rsidRDefault="006631A1"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с. Камень-Рыболов</w:t>
            </w:r>
          </w:p>
        </w:tc>
      </w:tr>
      <w:tr w:rsidR="00532823" w:rsidRPr="00ED0492" w14:paraId="303D803D"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61347FE7"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lastRenderedPageBreak/>
              <w:t>ул. Почтовая</w:t>
            </w:r>
          </w:p>
        </w:tc>
        <w:tc>
          <w:tcPr>
            <w:tcW w:w="786" w:type="pct"/>
            <w:tcBorders>
              <w:top w:val="single" w:sz="4" w:space="0" w:color="auto"/>
              <w:left w:val="single" w:sz="4" w:space="0" w:color="auto"/>
              <w:bottom w:val="single" w:sz="4" w:space="0" w:color="auto"/>
              <w:right w:val="single" w:sz="4" w:space="0" w:color="auto"/>
            </w:tcBorders>
            <w:vAlign w:val="center"/>
          </w:tcPr>
          <w:p w14:paraId="361B9A6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5BFE76CB"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4C2037B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0,435</w:t>
            </w:r>
          </w:p>
        </w:tc>
        <w:tc>
          <w:tcPr>
            <w:tcW w:w="826" w:type="pct"/>
            <w:gridSpan w:val="2"/>
            <w:tcBorders>
              <w:top w:val="single" w:sz="4" w:space="0" w:color="auto"/>
              <w:left w:val="single" w:sz="4" w:space="0" w:color="auto"/>
              <w:bottom w:val="single" w:sz="4" w:space="0" w:color="auto"/>
              <w:right w:val="single" w:sz="4" w:space="0" w:color="auto"/>
            </w:tcBorders>
          </w:tcPr>
          <w:p w14:paraId="0B07406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D519743"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426D6413"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Партизанская</w:t>
            </w:r>
          </w:p>
        </w:tc>
        <w:tc>
          <w:tcPr>
            <w:tcW w:w="786" w:type="pct"/>
            <w:tcBorders>
              <w:top w:val="single" w:sz="4" w:space="0" w:color="auto"/>
              <w:left w:val="single" w:sz="4" w:space="0" w:color="auto"/>
              <w:bottom w:val="single" w:sz="4" w:space="0" w:color="auto"/>
              <w:right w:val="single" w:sz="4" w:space="0" w:color="auto"/>
            </w:tcBorders>
          </w:tcPr>
          <w:p w14:paraId="79A5046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4AA75CB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119C4B8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0,44</w:t>
            </w:r>
          </w:p>
        </w:tc>
        <w:tc>
          <w:tcPr>
            <w:tcW w:w="826" w:type="pct"/>
            <w:gridSpan w:val="2"/>
            <w:tcBorders>
              <w:top w:val="single" w:sz="4" w:space="0" w:color="auto"/>
              <w:left w:val="single" w:sz="4" w:space="0" w:color="auto"/>
              <w:bottom w:val="single" w:sz="4" w:space="0" w:color="auto"/>
              <w:right w:val="single" w:sz="4" w:space="0" w:color="auto"/>
            </w:tcBorders>
          </w:tcPr>
          <w:p w14:paraId="3409F6E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12AE8760"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3E24F10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Советская</w:t>
            </w:r>
          </w:p>
        </w:tc>
        <w:tc>
          <w:tcPr>
            <w:tcW w:w="786" w:type="pct"/>
            <w:tcBorders>
              <w:top w:val="single" w:sz="4" w:space="0" w:color="auto"/>
              <w:left w:val="single" w:sz="4" w:space="0" w:color="auto"/>
              <w:bottom w:val="single" w:sz="4" w:space="0" w:color="auto"/>
              <w:right w:val="single" w:sz="4" w:space="0" w:color="auto"/>
            </w:tcBorders>
          </w:tcPr>
          <w:p w14:paraId="2A3EA36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400EAF4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0E673E5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1,295</w:t>
            </w:r>
          </w:p>
        </w:tc>
        <w:tc>
          <w:tcPr>
            <w:tcW w:w="826" w:type="pct"/>
            <w:gridSpan w:val="2"/>
            <w:tcBorders>
              <w:top w:val="single" w:sz="4" w:space="0" w:color="auto"/>
              <w:left w:val="single" w:sz="4" w:space="0" w:color="auto"/>
              <w:bottom w:val="single" w:sz="4" w:space="0" w:color="auto"/>
              <w:right w:val="single" w:sz="4" w:space="0" w:color="auto"/>
            </w:tcBorders>
          </w:tcPr>
          <w:p w14:paraId="29CF59A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66927AFB"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4C8C3A7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Милицейская</w:t>
            </w:r>
          </w:p>
        </w:tc>
        <w:tc>
          <w:tcPr>
            <w:tcW w:w="786" w:type="pct"/>
            <w:tcBorders>
              <w:top w:val="single" w:sz="4" w:space="0" w:color="auto"/>
              <w:left w:val="single" w:sz="4" w:space="0" w:color="auto"/>
              <w:bottom w:val="single" w:sz="4" w:space="0" w:color="auto"/>
              <w:right w:val="single" w:sz="4" w:space="0" w:color="auto"/>
            </w:tcBorders>
          </w:tcPr>
          <w:p w14:paraId="3AAB400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56C4BFE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503264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1,16</w:t>
            </w:r>
          </w:p>
        </w:tc>
        <w:tc>
          <w:tcPr>
            <w:tcW w:w="826" w:type="pct"/>
            <w:gridSpan w:val="2"/>
            <w:tcBorders>
              <w:top w:val="single" w:sz="4" w:space="0" w:color="auto"/>
              <w:left w:val="single" w:sz="4" w:space="0" w:color="auto"/>
              <w:bottom w:val="single" w:sz="4" w:space="0" w:color="auto"/>
              <w:right w:val="single" w:sz="4" w:space="0" w:color="auto"/>
            </w:tcBorders>
          </w:tcPr>
          <w:p w14:paraId="74E093C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F0B1F8E"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1C84DDD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Калинина</w:t>
            </w:r>
          </w:p>
        </w:tc>
        <w:tc>
          <w:tcPr>
            <w:tcW w:w="786" w:type="pct"/>
            <w:tcBorders>
              <w:top w:val="single" w:sz="4" w:space="0" w:color="auto"/>
              <w:left w:val="single" w:sz="4" w:space="0" w:color="auto"/>
              <w:bottom w:val="single" w:sz="4" w:space="0" w:color="auto"/>
              <w:right w:val="single" w:sz="4" w:space="0" w:color="auto"/>
            </w:tcBorders>
            <w:vAlign w:val="center"/>
          </w:tcPr>
          <w:p w14:paraId="303FD8E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асфальтовое</w:t>
            </w:r>
          </w:p>
        </w:tc>
        <w:tc>
          <w:tcPr>
            <w:tcW w:w="719" w:type="pct"/>
            <w:gridSpan w:val="2"/>
            <w:tcBorders>
              <w:top w:val="single" w:sz="4" w:space="0" w:color="auto"/>
              <w:left w:val="single" w:sz="4" w:space="0" w:color="auto"/>
              <w:bottom w:val="single" w:sz="4" w:space="0" w:color="auto"/>
              <w:right w:val="single" w:sz="4" w:space="0" w:color="auto"/>
            </w:tcBorders>
          </w:tcPr>
          <w:p w14:paraId="1C70CE3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2EA2F11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0,625</w:t>
            </w:r>
          </w:p>
        </w:tc>
        <w:tc>
          <w:tcPr>
            <w:tcW w:w="826" w:type="pct"/>
            <w:gridSpan w:val="2"/>
            <w:tcBorders>
              <w:top w:val="single" w:sz="4" w:space="0" w:color="auto"/>
              <w:left w:val="single" w:sz="4" w:space="0" w:color="auto"/>
              <w:bottom w:val="single" w:sz="4" w:space="0" w:color="auto"/>
              <w:right w:val="single" w:sz="4" w:space="0" w:color="auto"/>
            </w:tcBorders>
          </w:tcPr>
          <w:p w14:paraId="3C07B72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6</w:t>
            </w:r>
          </w:p>
        </w:tc>
      </w:tr>
      <w:tr w:rsidR="00532823" w:rsidRPr="00ED0492" w14:paraId="2FCEC16B"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38C634C5"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Проточная</w:t>
            </w:r>
          </w:p>
        </w:tc>
        <w:tc>
          <w:tcPr>
            <w:tcW w:w="786" w:type="pct"/>
            <w:tcBorders>
              <w:top w:val="single" w:sz="4" w:space="0" w:color="auto"/>
              <w:left w:val="single" w:sz="4" w:space="0" w:color="auto"/>
              <w:bottom w:val="single" w:sz="4" w:space="0" w:color="auto"/>
              <w:right w:val="single" w:sz="4" w:space="0" w:color="auto"/>
            </w:tcBorders>
          </w:tcPr>
          <w:p w14:paraId="26E34D8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7921CCF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20C218C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1,5</w:t>
            </w:r>
          </w:p>
        </w:tc>
        <w:tc>
          <w:tcPr>
            <w:tcW w:w="826" w:type="pct"/>
            <w:gridSpan w:val="2"/>
            <w:tcBorders>
              <w:top w:val="single" w:sz="4" w:space="0" w:color="auto"/>
              <w:left w:val="single" w:sz="4" w:space="0" w:color="auto"/>
              <w:bottom w:val="single" w:sz="4" w:space="0" w:color="auto"/>
              <w:right w:val="single" w:sz="4" w:space="0" w:color="auto"/>
            </w:tcBorders>
          </w:tcPr>
          <w:p w14:paraId="513D180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0F00237"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29DF04A8"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Красноармейская</w:t>
            </w:r>
          </w:p>
        </w:tc>
        <w:tc>
          <w:tcPr>
            <w:tcW w:w="786" w:type="pct"/>
            <w:tcBorders>
              <w:top w:val="single" w:sz="4" w:space="0" w:color="auto"/>
              <w:left w:val="single" w:sz="4" w:space="0" w:color="auto"/>
              <w:bottom w:val="single" w:sz="4" w:space="0" w:color="auto"/>
              <w:right w:val="single" w:sz="4" w:space="0" w:color="auto"/>
            </w:tcBorders>
          </w:tcPr>
          <w:p w14:paraId="6BC27240"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1DA5FD8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03FD179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0,49</w:t>
            </w:r>
          </w:p>
        </w:tc>
        <w:tc>
          <w:tcPr>
            <w:tcW w:w="826" w:type="pct"/>
            <w:gridSpan w:val="2"/>
            <w:tcBorders>
              <w:top w:val="single" w:sz="4" w:space="0" w:color="auto"/>
              <w:left w:val="single" w:sz="4" w:space="0" w:color="auto"/>
              <w:bottom w:val="single" w:sz="4" w:space="0" w:color="auto"/>
              <w:right w:val="single" w:sz="4" w:space="0" w:color="auto"/>
            </w:tcBorders>
          </w:tcPr>
          <w:p w14:paraId="1F7FB28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5257355" w14:textId="77777777" w:rsidTr="006631A1">
        <w:trPr>
          <w:trHeight w:val="283"/>
          <w:jc w:val="center"/>
        </w:trPr>
        <w:tc>
          <w:tcPr>
            <w:tcW w:w="1767" w:type="pct"/>
            <w:vMerge w:val="restart"/>
            <w:tcBorders>
              <w:top w:val="single" w:sz="4" w:space="0" w:color="auto"/>
              <w:left w:val="single" w:sz="4" w:space="0" w:color="auto"/>
              <w:right w:val="single" w:sz="4" w:space="0" w:color="auto"/>
            </w:tcBorders>
          </w:tcPr>
          <w:p w14:paraId="1291BB6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Северная</w:t>
            </w:r>
          </w:p>
        </w:tc>
        <w:tc>
          <w:tcPr>
            <w:tcW w:w="786" w:type="pct"/>
            <w:tcBorders>
              <w:top w:val="single" w:sz="4" w:space="0" w:color="auto"/>
              <w:left w:val="single" w:sz="4" w:space="0" w:color="auto"/>
              <w:bottom w:val="single" w:sz="4" w:space="0" w:color="auto"/>
              <w:right w:val="single" w:sz="4" w:space="0" w:color="auto"/>
            </w:tcBorders>
          </w:tcPr>
          <w:p w14:paraId="7BCFBDA1"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vMerge w:val="restart"/>
            <w:tcBorders>
              <w:top w:val="single" w:sz="4" w:space="0" w:color="auto"/>
              <w:left w:val="single" w:sz="4" w:space="0" w:color="auto"/>
              <w:right w:val="single" w:sz="4" w:space="0" w:color="auto"/>
            </w:tcBorders>
          </w:tcPr>
          <w:p w14:paraId="6BAAB2F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0E9FF44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0,915</w:t>
            </w:r>
          </w:p>
        </w:tc>
        <w:tc>
          <w:tcPr>
            <w:tcW w:w="826" w:type="pct"/>
            <w:gridSpan w:val="2"/>
            <w:tcBorders>
              <w:top w:val="single" w:sz="4" w:space="0" w:color="auto"/>
              <w:left w:val="single" w:sz="4" w:space="0" w:color="auto"/>
              <w:bottom w:val="single" w:sz="4" w:space="0" w:color="auto"/>
              <w:right w:val="single" w:sz="4" w:space="0" w:color="auto"/>
            </w:tcBorders>
          </w:tcPr>
          <w:p w14:paraId="296A7C0B"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1B68F502" w14:textId="77777777" w:rsidTr="006631A1">
        <w:trPr>
          <w:trHeight w:val="283"/>
          <w:jc w:val="center"/>
        </w:trPr>
        <w:tc>
          <w:tcPr>
            <w:tcW w:w="1767" w:type="pct"/>
            <w:vMerge/>
            <w:tcBorders>
              <w:left w:val="single" w:sz="4" w:space="0" w:color="auto"/>
              <w:bottom w:val="single" w:sz="4" w:space="0" w:color="auto"/>
              <w:right w:val="single" w:sz="4" w:space="0" w:color="auto"/>
            </w:tcBorders>
          </w:tcPr>
          <w:p w14:paraId="38C66CB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p>
        </w:tc>
        <w:tc>
          <w:tcPr>
            <w:tcW w:w="786" w:type="pct"/>
            <w:tcBorders>
              <w:top w:val="single" w:sz="4" w:space="0" w:color="auto"/>
              <w:left w:val="single" w:sz="4" w:space="0" w:color="auto"/>
              <w:bottom w:val="single" w:sz="4" w:space="0" w:color="auto"/>
              <w:right w:val="single" w:sz="4" w:space="0" w:color="auto"/>
            </w:tcBorders>
          </w:tcPr>
          <w:p w14:paraId="2F4513B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асфальтовое</w:t>
            </w:r>
          </w:p>
        </w:tc>
        <w:tc>
          <w:tcPr>
            <w:tcW w:w="719" w:type="pct"/>
            <w:gridSpan w:val="2"/>
            <w:vMerge/>
            <w:tcBorders>
              <w:left w:val="single" w:sz="4" w:space="0" w:color="auto"/>
              <w:bottom w:val="single" w:sz="4" w:space="0" w:color="auto"/>
              <w:right w:val="single" w:sz="4" w:space="0" w:color="auto"/>
            </w:tcBorders>
          </w:tcPr>
          <w:p w14:paraId="0812945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p>
        </w:tc>
        <w:tc>
          <w:tcPr>
            <w:tcW w:w="902" w:type="pct"/>
            <w:tcBorders>
              <w:top w:val="single" w:sz="4" w:space="0" w:color="auto"/>
              <w:left w:val="single" w:sz="4" w:space="0" w:color="auto"/>
              <w:bottom w:val="single" w:sz="4" w:space="0" w:color="auto"/>
              <w:right w:val="single" w:sz="4" w:space="0" w:color="auto"/>
            </w:tcBorders>
          </w:tcPr>
          <w:p w14:paraId="4BD1E2A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0,2</w:t>
            </w:r>
          </w:p>
        </w:tc>
        <w:tc>
          <w:tcPr>
            <w:tcW w:w="826" w:type="pct"/>
            <w:gridSpan w:val="2"/>
            <w:tcBorders>
              <w:top w:val="single" w:sz="4" w:space="0" w:color="auto"/>
              <w:left w:val="single" w:sz="4" w:space="0" w:color="auto"/>
              <w:bottom w:val="single" w:sz="4" w:space="0" w:color="auto"/>
              <w:right w:val="single" w:sz="4" w:space="0" w:color="auto"/>
            </w:tcBorders>
          </w:tcPr>
          <w:p w14:paraId="4DF06BEB"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357C6768"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248C110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Ленина</w:t>
            </w:r>
          </w:p>
        </w:tc>
        <w:tc>
          <w:tcPr>
            <w:tcW w:w="786" w:type="pct"/>
            <w:tcBorders>
              <w:top w:val="single" w:sz="4" w:space="0" w:color="auto"/>
              <w:left w:val="single" w:sz="4" w:space="0" w:color="auto"/>
              <w:bottom w:val="single" w:sz="4" w:space="0" w:color="auto"/>
              <w:right w:val="single" w:sz="4" w:space="0" w:color="auto"/>
            </w:tcBorders>
            <w:vAlign w:val="center"/>
          </w:tcPr>
          <w:p w14:paraId="2C757E47"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асфальтовое</w:t>
            </w:r>
          </w:p>
        </w:tc>
        <w:tc>
          <w:tcPr>
            <w:tcW w:w="719" w:type="pct"/>
            <w:gridSpan w:val="2"/>
            <w:tcBorders>
              <w:top w:val="single" w:sz="4" w:space="0" w:color="auto"/>
              <w:left w:val="single" w:sz="4" w:space="0" w:color="auto"/>
              <w:bottom w:val="single" w:sz="4" w:space="0" w:color="auto"/>
              <w:right w:val="single" w:sz="4" w:space="0" w:color="auto"/>
            </w:tcBorders>
          </w:tcPr>
          <w:p w14:paraId="327A29A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139BFC6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0,505</w:t>
            </w:r>
          </w:p>
        </w:tc>
        <w:tc>
          <w:tcPr>
            <w:tcW w:w="826" w:type="pct"/>
            <w:gridSpan w:val="2"/>
            <w:tcBorders>
              <w:top w:val="single" w:sz="4" w:space="0" w:color="auto"/>
              <w:left w:val="single" w:sz="4" w:space="0" w:color="auto"/>
              <w:bottom w:val="single" w:sz="4" w:space="0" w:color="auto"/>
              <w:right w:val="single" w:sz="4" w:space="0" w:color="auto"/>
            </w:tcBorders>
          </w:tcPr>
          <w:p w14:paraId="622EB90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6C96AB14" w14:textId="77777777" w:rsidTr="006631A1">
        <w:trPr>
          <w:trHeight w:val="283"/>
          <w:jc w:val="center"/>
        </w:trPr>
        <w:tc>
          <w:tcPr>
            <w:tcW w:w="1767" w:type="pct"/>
            <w:vMerge w:val="restart"/>
            <w:tcBorders>
              <w:top w:val="single" w:sz="4" w:space="0" w:color="auto"/>
              <w:left w:val="single" w:sz="4" w:space="0" w:color="auto"/>
              <w:right w:val="single" w:sz="4" w:space="0" w:color="auto"/>
            </w:tcBorders>
          </w:tcPr>
          <w:p w14:paraId="0097C6E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Мира</w:t>
            </w:r>
          </w:p>
        </w:tc>
        <w:tc>
          <w:tcPr>
            <w:tcW w:w="786" w:type="pct"/>
            <w:tcBorders>
              <w:top w:val="single" w:sz="4" w:space="0" w:color="auto"/>
              <w:left w:val="single" w:sz="4" w:space="0" w:color="auto"/>
              <w:bottom w:val="single" w:sz="4" w:space="0" w:color="auto"/>
              <w:right w:val="single" w:sz="4" w:space="0" w:color="auto"/>
            </w:tcBorders>
            <w:vAlign w:val="center"/>
          </w:tcPr>
          <w:p w14:paraId="59B6D97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vMerge w:val="restart"/>
            <w:tcBorders>
              <w:top w:val="single" w:sz="4" w:space="0" w:color="auto"/>
              <w:left w:val="single" w:sz="4" w:space="0" w:color="auto"/>
              <w:right w:val="single" w:sz="4" w:space="0" w:color="auto"/>
            </w:tcBorders>
          </w:tcPr>
          <w:p w14:paraId="56C0CD7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D975ED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1,15</w:t>
            </w:r>
          </w:p>
        </w:tc>
        <w:tc>
          <w:tcPr>
            <w:tcW w:w="826" w:type="pct"/>
            <w:gridSpan w:val="2"/>
            <w:tcBorders>
              <w:top w:val="single" w:sz="4" w:space="0" w:color="auto"/>
              <w:left w:val="single" w:sz="4" w:space="0" w:color="auto"/>
              <w:bottom w:val="single" w:sz="4" w:space="0" w:color="auto"/>
              <w:right w:val="single" w:sz="4" w:space="0" w:color="auto"/>
            </w:tcBorders>
          </w:tcPr>
          <w:p w14:paraId="731E4DA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6B633D45" w14:textId="77777777" w:rsidTr="006631A1">
        <w:trPr>
          <w:trHeight w:val="283"/>
          <w:jc w:val="center"/>
        </w:trPr>
        <w:tc>
          <w:tcPr>
            <w:tcW w:w="1767" w:type="pct"/>
            <w:vMerge/>
            <w:tcBorders>
              <w:left w:val="single" w:sz="4" w:space="0" w:color="auto"/>
              <w:bottom w:val="single" w:sz="4" w:space="0" w:color="auto"/>
              <w:right w:val="single" w:sz="4" w:space="0" w:color="auto"/>
            </w:tcBorders>
          </w:tcPr>
          <w:p w14:paraId="6B2E182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p>
        </w:tc>
        <w:tc>
          <w:tcPr>
            <w:tcW w:w="786" w:type="pct"/>
            <w:tcBorders>
              <w:top w:val="single" w:sz="4" w:space="0" w:color="auto"/>
              <w:left w:val="single" w:sz="4" w:space="0" w:color="auto"/>
              <w:bottom w:val="single" w:sz="4" w:space="0" w:color="auto"/>
              <w:right w:val="single" w:sz="4" w:space="0" w:color="auto"/>
            </w:tcBorders>
            <w:vAlign w:val="center"/>
          </w:tcPr>
          <w:p w14:paraId="62623E3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асфальтовое</w:t>
            </w:r>
          </w:p>
        </w:tc>
        <w:tc>
          <w:tcPr>
            <w:tcW w:w="719" w:type="pct"/>
            <w:gridSpan w:val="2"/>
            <w:vMerge/>
            <w:tcBorders>
              <w:left w:val="single" w:sz="4" w:space="0" w:color="auto"/>
              <w:bottom w:val="single" w:sz="4" w:space="0" w:color="auto"/>
              <w:right w:val="single" w:sz="4" w:space="0" w:color="auto"/>
            </w:tcBorders>
          </w:tcPr>
          <w:p w14:paraId="6DF9323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p>
        </w:tc>
        <w:tc>
          <w:tcPr>
            <w:tcW w:w="902" w:type="pct"/>
            <w:tcBorders>
              <w:top w:val="single" w:sz="4" w:space="0" w:color="auto"/>
              <w:left w:val="single" w:sz="4" w:space="0" w:color="auto"/>
              <w:bottom w:val="single" w:sz="4" w:space="0" w:color="auto"/>
              <w:right w:val="single" w:sz="4" w:space="0" w:color="auto"/>
            </w:tcBorders>
          </w:tcPr>
          <w:p w14:paraId="0C088CA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0,9</w:t>
            </w:r>
          </w:p>
        </w:tc>
        <w:tc>
          <w:tcPr>
            <w:tcW w:w="826" w:type="pct"/>
            <w:gridSpan w:val="2"/>
            <w:tcBorders>
              <w:top w:val="single" w:sz="4" w:space="0" w:color="auto"/>
              <w:left w:val="single" w:sz="4" w:space="0" w:color="auto"/>
              <w:bottom w:val="single" w:sz="4" w:space="0" w:color="auto"/>
              <w:right w:val="single" w:sz="4" w:space="0" w:color="auto"/>
            </w:tcBorders>
          </w:tcPr>
          <w:p w14:paraId="3F0985E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60C4ABD"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932630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Арсеньева</w:t>
            </w:r>
          </w:p>
        </w:tc>
        <w:tc>
          <w:tcPr>
            <w:tcW w:w="786" w:type="pct"/>
            <w:tcBorders>
              <w:top w:val="single" w:sz="4" w:space="0" w:color="auto"/>
              <w:left w:val="single" w:sz="4" w:space="0" w:color="auto"/>
              <w:bottom w:val="single" w:sz="4" w:space="0" w:color="auto"/>
              <w:right w:val="single" w:sz="4" w:space="0" w:color="auto"/>
            </w:tcBorders>
          </w:tcPr>
          <w:p w14:paraId="7D0E9B3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3466C29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542DFC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0,37</w:t>
            </w:r>
          </w:p>
        </w:tc>
        <w:tc>
          <w:tcPr>
            <w:tcW w:w="826" w:type="pct"/>
            <w:gridSpan w:val="2"/>
            <w:tcBorders>
              <w:top w:val="single" w:sz="4" w:space="0" w:color="auto"/>
              <w:left w:val="single" w:sz="4" w:space="0" w:color="auto"/>
              <w:bottom w:val="single" w:sz="4" w:space="0" w:color="auto"/>
              <w:right w:val="single" w:sz="4" w:space="0" w:color="auto"/>
            </w:tcBorders>
          </w:tcPr>
          <w:p w14:paraId="518F005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56EA2398"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09C25A7"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Клубная</w:t>
            </w:r>
          </w:p>
        </w:tc>
        <w:tc>
          <w:tcPr>
            <w:tcW w:w="786" w:type="pct"/>
            <w:tcBorders>
              <w:top w:val="single" w:sz="4" w:space="0" w:color="auto"/>
              <w:left w:val="single" w:sz="4" w:space="0" w:color="auto"/>
              <w:bottom w:val="single" w:sz="4" w:space="0" w:color="auto"/>
              <w:right w:val="single" w:sz="4" w:space="0" w:color="auto"/>
            </w:tcBorders>
          </w:tcPr>
          <w:p w14:paraId="115D4E37"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438E3F9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432A52C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0,435</w:t>
            </w:r>
          </w:p>
        </w:tc>
        <w:tc>
          <w:tcPr>
            <w:tcW w:w="826" w:type="pct"/>
            <w:gridSpan w:val="2"/>
            <w:tcBorders>
              <w:top w:val="single" w:sz="4" w:space="0" w:color="auto"/>
              <w:left w:val="single" w:sz="4" w:space="0" w:color="auto"/>
              <w:bottom w:val="single" w:sz="4" w:space="0" w:color="auto"/>
              <w:right w:val="single" w:sz="4" w:space="0" w:color="auto"/>
            </w:tcBorders>
          </w:tcPr>
          <w:p w14:paraId="49B59A3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18378CFC"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6F646278"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Мичурина</w:t>
            </w:r>
          </w:p>
        </w:tc>
        <w:tc>
          <w:tcPr>
            <w:tcW w:w="786" w:type="pct"/>
            <w:tcBorders>
              <w:top w:val="single" w:sz="4" w:space="0" w:color="auto"/>
              <w:left w:val="single" w:sz="4" w:space="0" w:color="auto"/>
              <w:bottom w:val="single" w:sz="4" w:space="0" w:color="auto"/>
              <w:right w:val="single" w:sz="4" w:space="0" w:color="auto"/>
            </w:tcBorders>
          </w:tcPr>
          <w:p w14:paraId="7922972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3F0D428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7ABE180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1,33</w:t>
            </w:r>
          </w:p>
        </w:tc>
        <w:tc>
          <w:tcPr>
            <w:tcW w:w="826" w:type="pct"/>
            <w:gridSpan w:val="2"/>
            <w:tcBorders>
              <w:top w:val="single" w:sz="4" w:space="0" w:color="auto"/>
              <w:left w:val="single" w:sz="4" w:space="0" w:color="auto"/>
              <w:bottom w:val="single" w:sz="4" w:space="0" w:color="auto"/>
              <w:right w:val="single" w:sz="4" w:space="0" w:color="auto"/>
            </w:tcBorders>
          </w:tcPr>
          <w:p w14:paraId="69AC75F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22F853E5"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26284EC1"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Мелиоративная</w:t>
            </w:r>
          </w:p>
        </w:tc>
        <w:tc>
          <w:tcPr>
            <w:tcW w:w="786" w:type="pct"/>
            <w:tcBorders>
              <w:top w:val="single" w:sz="4" w:space="0" w:color="auto"/>
              <w:left w:val="single" w:sz="4" w:space="0" w:color="auto"/>
              <w:bottom w:val="single" w:sz="4" w:space="0" w:color="auto"/>
              <w:right w:val="single" w:sz="4" w:space="0" w:color="auto"/>
            </w:tcBorders>
          </w:tcPr>
          <w:p w14:paraId="73620638"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129596D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0FC7AF2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1,275</w:t>
            </w:r>
          </w:p>
        </w:tc>
        <w:tc>
          <w:tcPr>
            <w:tcW w:w="826" w:type="pct"/>
            <w:gridSpan w:val="2"/>
            <w:tcBorders>
              <w:top w:val="single" w:sz="4" w:space="0" w:color="auto"/>
              <w:left w:val="single" w:sz="4" w:space="0" w:color="auto"/>
              <w:bottom w:val="single" w:sz="4" w:space="0" w:color="auto"/>
              <w:right w:val="single" w:sz="4" w:space="0" w:color="auto"/>
            </w:tcBorders>
          </w:tcPr>
          <w:p w14:paraId="7A978C8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3584CD1E"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2BB73B1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Лермонтова</w:t>
            </w:r>
          </w:p>
        </w:tc>
        <w:tc>
          <w:tcPr>
            <w:tcW w:w="786" w:type="pct"/>
            <w:tcBorders>
              <w:top w:val="single" w:sz="4" w:space="0" w:color="auto"/>
              <w:left w:val="single" w:sz="4" w:space="0" w:color="auto"/>
              <w:bottom w:val="single" w:sz="4" w:space="0" w:color="auto"/>
              <w:right w:val="single" w:sz="4" w:space="0" w:color="auto"/>
            </w:tcBorders>
          </w:tcPr>
          <w:p w14:paraId="2F633627"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0C214A9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743837B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0,280</w:t>
            </w:r>
          </w:p>
        </w:tc>
        <w:tc>
          <w:tcPr>
            <w:tcW w:w="826" w:type="pct"/>
            <w:gridSpan w:val="2"/>
            <w:tcBorders>
              <w:top w:val="single" w:sz="4" w:space="0" w:color="auto"/>
              <w:left w:val="single" w:sz="4" w:space="0" w:color="auto"/>
              <w:bottom w:val="single" w:sz="4" w:space="0" w:color="auto"/>
              <w:right w:val="single" w:sz="4" w:space="0" w:color="auto"/>
            </w:tcBorders>
          </w:tcPr>
          <w:p w14:paraId="2BBE105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2ABFB373"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42BDBBA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Лебедева</w:t>
            </w:r>
          </w:p>
        </w:tc>
        <w:tc>
          <w:tcPr>
            <w:tcW w:w="786" w:type="pct"/>
            <w:tcBorders>
              <w:top w:val="single" w:sz="4" w:space="0" w:color="auto"/>
              <w:left w:val="single" w:sz="4" w:space="0" w:color="auto"/>
              <w:bottom w:val="single" w:sz="4" w:space="0" w:color="auto"/>
              <w:right w:val="single" w:sz="4" w:space="0" w:color="auto"/>
            </w:tcBorders>
          </w:tcPr>
          <w:p w14:paraId="03D4177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7A95BD8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D94907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0,285</w:t>
            </w:r>
          </w:p>
        </w:tc>
        <w:tc>
          <w:tcPr>
            <w:tcW w:w="826" w:type="pct"/>
            <w:gridSpan w:val="2"/>
            <w:tcBorders>
              <w:top w:val="single" w:sz="4" w:space="0" w:color="auto"/>
              <w:left w:val="single" w:sz="4" w:space="0" w:color="auto"/>
              <w:bottom w:val="single" w:sz="4" w:space="0" w:color="auto"/>
              <w:right w:val="single" w:sz="4" w:space="0" w:color="auto"/>
            </w:tcBorders>
          </w:tcPr>
          <w:p w14:paraId="2777673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98692FF" w14:textId="77777777" w:rsidTr="006631A1">
        <w:trPr>
          <w:trHeight w:val="283"/>
          <w:jc w:val="center"/>
        </w:trPr>
        <w:tc>
          <w:tcPr>
            <w:tcW w:w="1767" w:type="pct"/>
            <w:vMerge w:val="restart"/>
            <w:tcBorders>
              <w:top w:val="single" w:sz="4" w:space="0" w:color="auto"/>
              <w:left w:val="single" w:sz="4" w:space="0" w:color="auto"/>
              <w:right w:val="single" w:sz="4" w:space="0" w:color="auto"/>
            </w:tcBorders>
          </w:tcPr>
          <w:p w14:paraId="17541008"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Лазо</w:t>
            </w:r>
          </w:p>
        </w:tc>
        <w:tc>
          <w:tcPr>
            <w:tcW w:w="786" w:type="pct"/>
            <w:tcBorders>
              <w:top w:val="single" w:sz="4" w:space="0" w:color="auto"/>
              <w:left w:val="single" w:sz="4" w:space="0" w:color="auto"/>
              <w:bottom w:val="single" w:sz="4" w:space="0" w:color="auto"/>
              <w:right w:val="single" w:sz="4" w:space="0" w:color="auto"/>
            </w:tcBorders>
            <w:vAlign w:val="center"/>
          </w:tcPr>
          <w:p w14:paraId="0EF7C0C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vMerge w:val="restart"/>
            <w:tcBorders>
              <w:top w:val="single" w:sz="4" w:space="0" w:color="auto"/>
              <w:left w:val="single" w:sz="4" w:space="0" w:color="auto"/>
              <w:right w:val="single" w:sz="4" w:space="0" w:color="auto"/>
            </w:tcBorders>
          </w:tcPr>
          <w:p w14:paraId="51AC2D4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552989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0,36</w:t>
            </w:r>
          </w:p>
        </w:tc>
        <w:tc>
          <w:tcPr>
            <w:tcW w:w="826" w:type="pct"/>
            <w:gridSpan w:val="2"/>
            <w:tcBorders>
              <w:top w:val="single" w:sz="4" w:space="0" w:color="auto"/>
              <w:left w:val="single" w:sz="4" w:space="0" w:color="auto"/>
              <w:bottom w:val="single" w:sz="4" w:space="0" w:color="auto"/>
              <w:right w:val="single" w:sz="4" w:space="0" w:color="auto"/>
            </w:tcBorders>
          </w:tcPr>
          <w:p w14:paraId="5CB5E7B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36D72E3" w14:textId="77777777" w:rsidTr="006631A1">
        <w:trPr>
          <w:trHeight w:val="283"/>
          <w:jc w:val="center"/>
        </w:trPr>
        <w:tc>
          <w:tcPr>
            <w:tcW w:w="1767" w:type="pct"/>
            <w:vMerge/>
            <w:tcBorders>
              <w:left w:val="single" w:sz="4" w:space="0" w:color="auto"/>
              <w:bottom w:val="single" w:sz="4" w:space="0" w:color="auto"/>
              <w:right w:val="single" w:sz="4" w:space="0" w:color="auto"/>
            </w:tcBorders>
          </w:tcPr>
          <w:p w14:paraId="4AC219B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p>
        </w:tc>
        <w:tc>
          <w:tcPr>
            <w:tcW w:w="786" w:type="pct"/>
            <w:tcBorders>
              <w:top w:val="single" w:sz="4" w:space="0" w:color="auto"/>
              <w:left w:val="single" w:sz="4" w:space="0" w:color="auto"/>
              <w:bottom w:val="single" w:sz="4" w:space="0" w:color="auto"/>
              <w:right w:val="single" w:sz="4" w:space="0" w:color="auto"/>
            </w:tcBorders>
            <w:vAlign w:val="center"/>
          </w:tcPr>
          <w:p w14:paraId="1361CD4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асфальтовое</w:t>
            </w:r>
          </w:p>
        </w:tc>
        <w:tc>
          <w:tcPr>
            <w:tcW w:w="719" w:type="pct"/>
            <w:gridSpan w:val="2"/>
            <w:vMerge/>
            <w:tcBorders>
              <w:left w:val="single" w:sz="4" w:space="0" w:color="auto"/>
              <w:bottom w:val="single" w:sz="4" w:space="0" w:color="auto"/>
              <w:right w:val="single" w:sz="4" w:space="0" w:color="auto"/>
            </w:tcBorders>
          </w:tcPr>
          <w:p w14:paraId="2A0D45C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p>
        </w:tc>
        <w:tc>
          <w:tcPr>
            <w:tcW w:w="902" w:type="pct"/>
            <w:tcBorders>
              <w:top w:val="single" w:sz="4" w:space="0" w:color="auto"/>
              <w:left w:val="single" w:sz="4" w:space="0" w:color="auto"/>
              <w:bottom w:val="single" w:sz="4" w:space="0" w:color="auto"/>
              <w:right w:val="single" w:sz="4" w:space="0" w:color="auto"/>
            </w:tcBorders>
          </w:tcPr>
          <w:p w14:paraId="5A39EDF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0,8</w:t>
            </w:r>
          </w:p>
        </w:tc>
        <w:tc>
          <w:tcPr>
            <w:tcW w:w="826" w:type="pct"/>
            <w:gridSpan w:val="2"/>
            <w:tcBorders>
              <w:top w:val="single" w:sz="4" w:space="0" w:color="auto"/>
              <w:left w:val="single" w:sz="4" w:space="0" w:color="auto"/>
              <w:bottom w:val="single" w:sz="4" w:space="0" w:color="auto"/>
              <w:right w:val="single" w:sz="4" w:space="0" w:color="auto"/>
            </w:tcBorders>
          </w:tcPr>
          <w:p w14:paraId="7B6A989B"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80467CF"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8DD3C9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Жукова</w:t>
            </w:r>
          </w:p>
        </w:tc>
        <w:tc>
          <w:tcPr>
            <w:tcW w:w="786" w:type="pct"/>
            <w:tcBorders>
              <w:top w:val="single" w:sz="4" w:space="0" w:color="auto"/>
              <w:left w:val="single" w:sz="4" w:space="0" w:color="auto"/>
              <w:bottom w:val="single" w:sz="4" w:space="0" w:color="auto"/>
              <w:right w:val="single" w:sz="4" w:space="0" w:color="auto"/>
            </w:tcBorders>
          </w:tcPr>
          <w:p w14:paraId="3A6B3E2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3F3D612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0C5B57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1,595</w:t>
            </w:r>
          </w:p>
        </w:tc>
        <w:tc>
          <w:tcPr>
            <w:tcW w:w="826" w:type="pct"/>
            <w:gridSpan w:val="2"/>
            <w:tcBorders>
              <w:top w:val="single" w:sz="4" w:space="0" w:color="auto"/>
              <w:left w:val="single" w:sz="4" w:space="0" w:color="auto"/>
              <w:bottom w:val="single" w:sz="4" w:space="0" w:color="auto"/>
              <w:right w:val="single" w:sz="4" w:space="0" w:color="auto"/>
            </w:tcBorders>
          </w:tcPr>
          <w:p w14:paraId="2BD07AD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39277A80"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C0F5FC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Зеленая</w:t>
            </w:r>
          </w:p>
        </w:tc>
        <w:tc>
          <w:tcPr>
            <w:tcW w:w="786" w:type="pct"/>
            <w:tcBorders>
              <w:top w:val="single" w:sz="4" w:space="0" w:color="auto"/>
              <w:left w:val="single" w:sz="4" w:space="0" w:color="auto"/>
              <w:bottom w:val="single" w:sz="4" w:space="0" w:color="auto"/>
              <w:right w:val="single" w:sz="4" w:space="0" w:color="auto"/>
            </w:tcBorders>
          </w:tcPr>
          <w:p w14:paraId="54D9CDE0"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42BBE4E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D48C27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826" w:type="pct"/>
            <w:gridSpan w:val="2"/>
            <w:tcBorders>
              <w:top w:val="single" w:sz="4" w:space="0" w:color="auto"/>
              <w:left w:val="single" w:sz="4" w:space="0" w:color="auto"/>
              <w:bottom w:val="single" w:sz="4" w:space="0" w:color="auto"/>
              <w:right w:val="single" w:sz="4" w:space="0" w:color="auto"/>
            </w:tcBorders>
          </w:tcPr>
          <w:p w14:paraId="2B5A101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CB49BCF"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3A9352E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Строительная</w:t>
            </w:r>
          </w:p>
        </w:tc>
        <w:tc>
          <w:tcPr>
            <w:tcW w:w="786" w:type="pct"/>
            <w:tcBorders>
              <w:top w:val="single" w:sz="4" w:space="0" w:color="auto"/>
              <w:left w:val="single" w:sz="4" w:space="0" w:color="auto"/>
              <w:bottom w:val="single" w:sz="4" w:space="0" w:color="auto"/>
              <w:right w:val="single" w:sz="4" w:space="0" w:color="auto"/>
            </w:tcBorders>
          </w:tcPr>
          <w:p w14:paraId="40E0FA15"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11E6C30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CD3F33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0,5</w:t>
            </w:r>
          </w:p>
        </w:tc>
        <w:tc>
          <w:tcPr>
            <w:tcW w:w="826" w:type="pct"/>
            <w:gridSpan w:val="2"/>
            <w:tcBorders>
              <w:top w:val="single" w:sz="4" w:space="0" w:color="auto"/>
              <w:left w:val="single" w:sz="4" w:space="0" w:color="auto"/>
              <w:bottom w:val="single" w:sz="4" w:space="0" w:color="auto"/>
              <w:right w:val="single" w:sz="4" w:space="0" w:color="auto"/>
            </w:tcBorders>
          </w:tcPr>
          <w:p w14:paraId="4A26C73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1A4B484"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47CA3B73"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Михайловская</w:t>
            </w:r>
          </w:p>
        </w:tc>
        <w:tc>
          <w:tcPr>
            <w:tcW w:w="786" w:type="pct"/>
            <w:tcBorders>
              <w:top w:val="single" w:sz="4" w:space="0" w:color="auto"/>
              <w:left w:val="single" w:sz="4" w:space="0" w:color="auto"/>
              <w:bottom w:val="single" w:sz="4" w:space="0" w:color="auto"/>
              <w:right w:val="single" w:sz="4" w:space="0" w:color="auto"/>
            </w:tcBorders>
          </w:tcPr>
          <w:p w14:paraId="34579028"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1E421F2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9B2061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0,343</w:t>
            </w:r>
          </w:p>
        </w:tc>
        <w:tc>
          <w:tcPr>
            <w:tcW w:w="826" w:type="pct"/>
            <w:gridSpan w:val="2"/>
            <w:tcBorders>
              <w:top w:val="single" w:sz="4" w:space="0" w:color="auto"/>
              <w:left w:val="single" w:sz="4" w:space="0" w:color="auto"/>
              <w:bottom w:val="single" w:sz="4" w:space="0" w:color="auto"/>
              <w:right w:val="single" w:sz="4" w:space="0" w:color="auto"/>
            </w:tcBorders>
          </w:tcPr>
          <w:p w14:paraId="6DA081E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484777E" w14:textId="77777777" w:rsidTr="006631A1">
        <w:trPr>
          <w:trHeight w:val="283"/>
          <w:jc w:val="center"/>
        </w:trPr>
        <w:tc>
          <w:tcPr>
            <w:tcW w:w="1767" w:type="pct"/>
            <w:vMerge w:val="restart"/>
            <w:tcBorders>
              <w:top w:val="single" w:sz="4" w:space="0" w:color="auto"/>
              <w:left w:val="single" w:sz="4" w:space="0" w:color="auto"/>
              <w:right w:val="single" w:sz="4" w:space="0" w:color="auto"/>
            </w:tcBorders>
          </w:tcPr>
          <w:p w14:paraId="66AE02F1"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Каменка</w:t>
            </w:r>
          </w:p>
        </w:tc>
        <w:tc>
          <w:tcPr>
            <w:tcW w:w="786" w:type="pct"/>
            <w:tcBorders>
              <w:top w:val="single" w:sz="4" w:space="0" w:color="auto"/>
              <w:left w:val="single" w:sz="4" w:space="0" w:color="auto"/>
              <w:bottom w:val="single" w:sz="4" w:space="0" w:color="auto"/>
              <w:right w:val="single" w:sz="4" w:space="0" w:color="auto"/>
            </w:tcBorders>
          </w:tcPr>
          <w:p w14:paraId="3CB3D355"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vMerge w:val="restart"/>
            <w:tcBorders>
              <w:top w:val="single" w:sz="4" w:space="0" w:color="auto"/>
              <w:left w:val="single" w:sz="4" w:space="0" w:color="auto"/>
              <w:right w:val="single" w:sz="4" w:space="0" w:color="auto"/>
            </w:tcBorders>
          </w:tcPr>
          <w:p w14:paraId="59BF406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191708D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0,25</w:t>
            </w:r>
          </w:p>
        </w:tc>
        <w:tc>
          <w:tcPr>
            <w:tcW w:w="826" w:type="pct"/>
            <w:gridSpan w:val="2"/>
            <w:tcBorders>
              <w:top w:val="single" w:sz="4" w:space="0" w:color="auto"/>
              <w:left w:val="single" w:sz="4" w:space="0" w:color="auto"/>
              <w:bottom w:val="single" w:sz="4" w:space="0" w:color="auto"/>
              <w:right w:val="single" w:sz="4" w:space="0" w:color="auto"/>
            </w:tcBorders>
          </w:tcPr>
          <w:p w14:paraId="23BBBE6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7965002" w14:textId="77777777" w:rsidTr="006631A1">
        <w:trPr>
          <w:trHeight w:val="283"/>
          <w:jc w:val="center"/>
        </w:trPr>
        <w:tc>
          <w:tcPr>
            <w:tcW w:w="1767" w:type="pct"/>
            <w:vMerge/>
            <w:tcBorders>
              <w:left w:val="single" w:sz="4" w:space="0" w:color="auto"/>
              <w:bottom w:val="single" w:sz="4" w:space="0" w:color="auto"/>
              <w:right w:val="single" w:sz="4" w:space="0" w:color="auto"/>
            </w:tcBorders>
          </w:tcPr>
          <w:p w14:paraId="18E9033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p>
        </w:tc>
        <w:tc>
          <w:tcPr>
            <w:tcW w:w="786" w:type="pct"/>
            <w:tcBorders>
              <w:top w:val="single" w:sz="4" w:space="0" w:color="auto"/>
              <w:left w:val="single" w:sz="4" w:space="0" w:color="auto"/>
              <w:bottom w:val="single" w:sz="4" w:space="0" w:color="auto"/>
              <w:right w:val="single" w:sz="4" w:space="0" w:color="auto"/>
            </w:tcBorders>
          </w:tcPr>
          <w:p w14:paraId="3E2CA10E"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каменное</w:t>
            </w:r>
          </w:p>
        </w:tc>
        <w:tc>
          <w:tcPr>
            <w:tcW w:w="719" w:type="pct"/>
            <w:gridSpan w:val="2"/>
            <w:vMerge/>
            <w:tcBorders>
              <w:left w:val="single" w:sz="4" w:space="0" w:color="auto"/>
              <w:bottom w:val="single" w:sz="4" w:space="0" w:color="auto"/>
              <w:right w:val="single" w:sz="4" w:space="0" w:color="auto"/>
            </w:tcBorders>
          </w:tcPr>
          <w:p w14:paraId="512B74A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p>
        </w:tc>
        <w:tc>
          <w:tcPr>
            <w:tcW w:w="902" w:type="pct"/>
            <w:tcBorders>
              <w:top w:val="single" w:sz="4" w:space="0" w:color="auto"/>
              <w:left w:val="single" w:sz="4" w:space="0" w:color="auto"/>
              <w:bottom w:val="single" w:sz="4" w:space="0" w:color="auto"/>
              <w:right w:val="single" w:sz="4" w:space="0" w:color="auto"/>
            </w:tcBorders>
          </w:tcPr>
          <w:p w14:paraId="0B26C0A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0,75</w:t>
            </w:r>
          </w:p>
        </w:tc>
        <w:tc>
          <w:tcPr>
            <w:tcW w:w="826" w:type="pct"/>
            <w:gridSpan w:val="2"/>
            <w:tcBorders>
              <w:top w:val="single" w:sz="4" w:space="0" w:color="auto"/>
              <w:left w:val="single" w:sz="4" w:space="0" w:color="auto"/>
              <w:bottom w:val="single" w:sz="4" w:space="0" w:color="auto"/>
              <w:right w:val="single" w:sz="4" w:space="0" w:color="auto"/>
            </w:tcBorders>
          </w:tcPr>
          <w:p w14:paraId="68B8761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3CF0559"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2C880A6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Больничная</w:t>
            </w:r>
          </w:p>
        </w:tc>
        <w:tc>
          <w:tcPr>
            <w:tcW w:w="786" w:type="pct"/>
            <w:tcBorders>
              <w:top w:val="single" w:sz="4" w:space="0" w:color="auto"/>
              <w:left w:val="single" w:sz="4" w:space="0" w:color="auto"/>
              <w:bottom w:val="single" w:sz="4" w:space="0" w:color="auto"/>
              <w:right w:val="single" w:sz="4" w:space="0" w:color="auto"/>
            </w:tcBorders>
          </w:tcPr>
          <w:p w14:paraId="7A05168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303DD01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4E660D0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0,5</w:t>
            </w:r>
          </w:p>
        </w:tc>
        <w:tc>
          <w:tcPr>
            <w:tcW w:w="826" w:type="pct"/>
            <w:gridSpan w:val="2"/>
            <w:tcBorders>
              <w:top w:val="single" w:sz="4" w:space="0" w:color="auto"/>
              <w:left w:val="single" w:sz="4" w:space="0" w:color="auto"/>
              <w:bottom w:val="single" w:sz="4" w:space="0" w:color="auto"/>
              <w:right w:val="single" w:sz="4" w:space="0" w:color="auto"/>
            </w:tcBorders>
          </w:tcPr>
          <w:p w14:paraId="3C0DADB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14D91171"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680D116E"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Рабочая</w:t>
            </w:r>
          </w:p>
        </w:tc>
        <w:tc>
          <w:tcPr>
            <w:tcW w:w="786" w:type="pct"/>
            <w:tcBorders>
              <w:top w:val="single" w:sz="4" w:space="0" w:color="auto"/>
              <w:left w:val="single" w:sz="4" w:space="0" w:color="auto"/>
              <w:bottom w:val="single" w:sz="4" w:space="0" w:color="auto"/>
              <w:right w:val="single" w:sz="4" w:space="0" w:color="auto"/>
            </w:tcBorders>
          </w:tcPr>
          <w:p w14:paraId="58628A97"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576BB6B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A4C9D7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1,1</w:t>
            </w:r>
          </w:p>
        </w:tc>
        <w:tc>
          <w:tcPr>
            <w:tcW w:w="826" w:type="pct"/>
            <w:gridSpan w:val="2"/>
            <w:tcBorders>
              <w:top w:val="single" w:sz="4" w:space="0" w:color="auto"/>
              <w:left w:val="single" w:sz="4" w:space="0" w:color="auto"/>
              <w:bottom w:val="single" w:sz="4" w:space="0" w:color="auto"/>
              <w:right w:val="single" w:sz="4" w:space="0" w:color="auto"/>
            </w:tcBorders>
          </w:tcPr>
          <w:p w14:paraId="484186B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0C7B08F"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667EC70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Некрасова</w:t>
            </w:r>
          </w:p>
        </w:tc>
        <w:tc>
          <w:tcPr>
            <w:tcW w:w="786" w:type="pct"/>
            <w:tcBorders>
              <w:top w:val="single" w:sz="4" w:space="0" w:color="auto"/>
              <w:left w:val="single" w:sz="4" w:space="0" w:color="auto"/>
              <w:bottom w:val="single" w:sz="4" w:space="0" w:color="auto"/>
              <w:right w:val="single" w:sz="4" w:space="0" w:color="auto"/>
            </w:tcBorders>
          </w:tcPr>
          <w:p w14:paraId="28A76E55"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асфальтовое</w:t>
            </w:r>
          </w:p>
        </w:tc>
        <w:tc>
          <w:tcPr>
            <w:tcW w:w="719" w:type="pct"/>
            <w:gridSpan w:val="2"/>
            <w:tcBorders>
              <w:top w:val="single" w:sz="4" w:space="0" w:color="auto"/>
              <w:left w:val="single" w:sz="4" w:space="0" w:color="auto"/>
              <w:bottom w:val="single" w:sz="4" w:space="0" w:color="auto"/>
              <w:right w:val="single" w:sz="4" w:space="0" w:color="auto"/>
            </w:tcBorders>
          </w:tcPr>
          <w:p w14:paraId="3A406B3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45E5A5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1,238</w:t>
            </w:r>
          </w:p>
        </w:tc>
        <w:tc>
          <w:tcPr>
            <w:tcW w:w="826" w:type="pct"/>
            <w:gridSpan w:val="2"/>
            <w:tcBorders>
              <w:top w:val="single" w:sz="4" w:space="0" w:color="auto"/>
              <w:left w:val="single" w:sz="4" w:space="0" w:color="auto"/>
              <w:bottom w:val="single" w:sz="4" w:space="0" w:color="auto"/>
              <w:right w:val="single" w:sz="4" w:space="0" w:color="auto"/>
            </w:tcBorders>
          </w:tcPr>
          <w:p w14:paraId="42BBFC3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6</w:t>
            </w:r>
          </w:p>
        </w:tc>
      </w:tr>
      <w:tr w:rsidR="00532823" w:rsidRPr="00ED0492" w14:paraId="644E4202"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47CD2AF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Октябрьская</w:t>
            </w:r>
          </w:p>
        </w:tc>
        <w:tc>
          <w:tcPr>
            <w:tcW w:w="786" w:type="pct"/>
            <w:tcBorders>
              <w:top w:val="single" w:sz="4" w:space="0" w:color="auto"/>
              <w:left w:val="single" w:sz="4" w:space="0" w:color="auto"/>
              <w:bottom w:val="single" w:sz="4" w:space="0" w:color="auto"/>
              <w:right w:val="single" w:sz="4" w:space="0" w:color="auto"/>
            </w:tcBorders>
          </w:tcPr>
          <w:p w14:paraId="24F6882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асфальтовое</w:t>
            </w:r>
          </w:p>
        </w:tc>
        <w:tc>
          <w:tcPr>
            <w:tcW w:w="719" w:type="pct"/>
            <w:gridSpan w:val="2"/>
            <w:tcBorders>
              <w:top w:val="single" w:sz="4" w:space="0" w:color="auto"/>
              <w:left w:val="single" w:sz="4" w:space="0" w:color="auto"/>
              <w:bottom w:val="single" w:sz="4" w:space="0" w:color="auto"/>
              <w:right w:val="single" w:sz="4" w:space="0" w:color="auto"/>
            </w:tcBorders>
          </w:tcPr>
          <w:p w14:paraId="20D2C12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0498FD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0,46</w:t>
            </w:r>
          </w:p>
        </w:tc>
        <w:tc>
          <w:tcPr>
            <w:tcW w:w="826" w:type="pct"/>
            <w:gridSpan w:val="2"/>
            <w:tcBorders>
              <w:top w:val="single" w:sz="4" w:space="0" w:color="auto"/>
              <w:left w:val="single" w:sz="4" w:space="0" w:color="auto"/>
              <w:bottom w:val="single" w:sz="4" w:space="0" w:color="auto"/>
              <w:right w:val="single" w:sz="4" w:space="0" w:color="auto"/>
            </w:tcBorders>
          </w:tcPr>
          <w:p w14:paraId="3121448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63F304C"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29474090"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Кирова</w:t>
            </w:r>
          </w:p>
        </w:tc>
        <w:tc>
          <w:tcPr>
            <w:tcW w:w="786" w:type="pct"/>
            <w:tcBorders>
              <w:top w:val="single" w:sz="4" w:space="0" w:color="auto"/>
              <w:left w:val="single" w:sz="4" w:space="0" w:color="auto"/>
              <w:bottom w:val="single" w:sz="4" w:space="0" w:color="auto"/>
              <w:right w:val="single" w:sz="4" w:space="0" w:color="auto"/>
            </w:tcBorders>
          </w:tcPr>
          <w:p w14:paraId="2D849520"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асфальтовое</w:t>
            </w:r>
          </w:p>
        </w:tc>
        <w:tc>
          <w:tcPr>
            <w:tcW w:w="719" w:type="pct"/>
            <w:gridSpan w:val="2"/>
            <w:tcBorders>
              <w:top w:val="single" w:sz="4" w:space="0" w:color="auto"/>
              <w:left w:val="single" w:sz="4" w:space="0" w:color="auto"/>
              <w:bottom w:val="single" w:sz="4" w:space="0" w:color="auto"/>
              <w:right w:val="single" w:sz="4" w:space="0" w:color="auto"/>
            </w:tcBorders>
          </w:tcPr>
          <w:p w14:paraId="5259CB0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9CEED0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0,69</w:t>
            </w:r>
          </w:p>
        </w:tc>
        <w:tc>
          <w:tcPr>
            <w:tcW w:w="826" w:type="pct"/>
            <w:gridSpan w:val="2"/>
            <w:tcBorders>
              <w:top w:val="single" w:sz="4" w:space="0" w:color="auto"/>
              <w:left w:val="single" w:sz="4" w:space="0" w:color="auto"/>
              <w:bottom w:val="single" w:sz="4" w:space="0" w:color="auto"/>
              <w:right w:val="single" w:sz="4" w:space="0" w:color="auto"/>
            </w:tcBorders>
          </w:tcPr>
          <w:p w14:paraId="726776A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7</w:t>
            </w:r>
          </w:p>
        </w:tc>
      </w:tr>
      <w:tr w:rsidR="00532823" w:rsidRPr="00ED0492" w14:paraId="64EDE0B0"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412C886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Пионерская</w:t>
            </w:r>
          </w:p>
        </w:tc>
        <w:tc>
          <w:tcPr>
            <w:tcW w:w="786" w:type="pct"/>
            <w:tcBorders>
              <w:top w:val="single" w:sz="4" w:space="0" w:color="auto"/>
              <w:left w:val="single" w:sz="4" w:space="0" w:color="auto"/>
              <w:bottom w:val="single" w:sz="4" w:space="0" w:color="auto"/>
              <w:right w:val="single" w:sz="4" w:space="0" w:color="auto"/>
            </w:tcBorders>
          </w:tcPr>
          <w:p w14:paraId="647AE65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асфальтовое</w:t>
            </w:r>
          </w:p>
        </w:tc>
        <w:tc>
          <w:tcPr>
            <w:tcW w:w="719" w:type="pct"/>
            <w:gridSpan w:val="2"/>
            <w:tcBorders>
              <w:top w:val="single" w:sz="4" w:space="0" w:color="auto"/>
              <w:left w:val="single" w:sz="4" w:space="0" w:color="auto"/>
              <w:bottom w:val="single" w:sz="4" w:space="0" w:color="auto"/>
              <w:right w:val="single" w:sz="4" w:space="0" w:color="auto"/>
            </w:tcBorders>
          </w:tcPr>
          <w:p w14:paraId="59E34D2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0014B2A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0,461</w:t>
            </w:r>
          </w:p>
        </w:tc>
        <w:tc>
          <w:tcPr>
            <w:tcW w:w="826" w:type="pct"/>
            <w:gridSpan w:val="2"/>
            <w:tcBorders>
              <w:top w:val="single" w:sz="4" w:space="0" w:color="auto"/>
              <w:left w:val="single" w:sz="4" w:space="0" w:color="auto"/>
              <w:bottom w:val="single" w:sz="4" w:space="0" w:color="auto"/>
              <w:right w:val="single" w:sz="4" w:space="0" w:color="auto"/>
            </w:tcBorders>
          </w:tcPr>
          <w:p w14:paraId="3517964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22136437"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14D1A9D0"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Кирпичная</w:t>
            </w:r>
          </w:p>
        </w:tc>
        <w:tc>
          <w:tcPr>
            <w:tcW w:w="786" w:type="pct"/>
            <w:tcBorders>
              <w:top w:val="single" w:sz="4" w:space="0" w:color="auto"/>
              <w:left w:val="single" w:sz="4" w:space="0" w:color="auto"/>
              <w:bottom w:val="single" w:sz="4" w:space="0" w:color="auto"/>
              <w:right w:val="single" w:sz="4" w:space="0" w:color="auto"/>
            </w:tcBorders>
          </w:tcPr>
          <w:p w14:paraId="4A6C5D4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3A43B9B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338BFE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0,5</w:t>
            </w:r>
          </w:p>
        </w:tc>
        <w:tc>
          <w:tcPr>
            <w:tcW w:w="826" w:type="pct"/>
            <w:gridSpan w:val="2"/>
            <w:tcBorders>
              <w:top w:val="single" w:sz="4" w:space="0" w:color="auto"/>
              <w:left w:val="single" w:sz="4" w:space="0" w:color="auto"/>
              <w:bottom w:val="single" w:sz="4" w:space="0" w:color="auto"/>
              <w:right w:val="single" w:sz="4" w:space="0" w:color="auto"/>
            </w:tcBorders>
          </w:tcPr>
          <w:p w14:paraId="4325F42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E28DC02"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CF85DB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Железнодорожная</w:t>
            </w:r>
          </w:p>
        </w:tc>
        <w:tc>
          <w:tcPr>
            <w:tcW w:w="786" w:type="pct"/>
            <w:tcBorders>
              <w:top w:val="single" w:sz="4" w:space="0" w:color="auto"/>
              <w:left w:val="single" w:sz="4" w:space="0" w:color="auto"/>
              <w:bottom w:val="single" w:sz="4" w:space="0" w:color="auto"/>
              <w:right w:val="single" w:sz="4" w:space="0" w:color="auto"/>
            </w:tcBorders>
          </w:tcPr>
          <w:p w14:paraId="3F30C14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4C737B5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054E809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1,6</w:t>
            </w:r>
          </w:p>
        </w:tc>
        <w:tc>
          <w:tcPr>
            <w:tcW w:w="826" w:type="pct"/>
            <w:gridSpan w:val="2"/>
            <w:tcBorders>
              <w:top w:val="single" w:sz="4" w:space="0" w:color="auto"/>
              <w:left w:val="single" w:sz="4" w:space="0" w:color="auto"/>
              <w:bottom w:val="single" w:sz="4" w:space="0" w:color="auto"/>
              <w:right w:val="single" w:sz="4" w:space="0" w:color="auto"/>
            </w:tcBorders>
          </w:tcPr>
          <w:p w14:paraId="2FA7A9C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9F32721"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108D12B8"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Подстанционная</w:t>
            </w:r>
          </w:p>
        </w:tc>
        <w:tc>
          <w:tcPr>
            <w:tcW w:w="786" w:type="pct"/>
            <w:tcBorders>
              <w:top w:val="single" w:sz="4" w:space="0" w:color="auto"/>
              <w:left w:val="single" w:sz="4" w:space="0" w:color="auto"/>
              <w:bottom w:val="single" w:sz="4" w:space="0" w:color="auto"/>
              <w:right w:val="single" w:sz="4" w:space="0" w:color="auto"/>
            </w:tcBorders>
          </w:tcPr>
          <w:p w14:paraId="0F13D618"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0709018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7F8B80D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0,6</w:t>
            </w:r>
          </w:p>
        </w:tc>
        <w:tc>
          <w:tcPr>
            <w:tcW w:w="826" w:type="pct"/>
            <w:gridSpan w:val="2"/>
            <w:tcBorders>
              <w:top w:val="single" w:sz="4" w:space="0" w:color="auto"/>
              <w:left w:val="single" w:sz="4" w:space="0" w:color="auto"/>
              <w:bottom w:val="single" w:sz="4" w:space="0" w:color="auto"/>
              <w:right w:val="single" w:sz="4" w:space="0" w:color="auto"/>
            </w:tcBorders>
          </w:tcPr>
          <w:p w14:paraId="25DA7CD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6EB81818"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10310897"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2-я Димитрова</w:t>
            </w:r>
          </w:p>
        </w:tc>
        <w:tc>
          <w:tcPr>
            <w:tcW w:w="786" w:type="pct"/>
            <w:tcBorders>
              <w:top w:val="single" w:sz="4" w:space="0" w:color="auto"/>
              <w:left w:val="single" w:sz="4" w:space="0" w:color="auto"/>
              <w:bottom w:val="single" w:sz="4" w:space="0" w:color="auto"/>
              <w:right w:val="single" w:sz="4" w:space="0" w:color="auto"/>
            </w:tcBorders>
          </w:tcPr>
          <w:p w14:paraId="4423360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15DCE56B"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659EDC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0,755</w:t>
            </w:r>
          </w:p>
        </w:tc>
        <w:tc>
          <w:tcPr>
            <w:tcW w:w="826" w:type="pct"/>
            <w:gridSpan w:val="2"/>
            <w:tcBorders>
              <w:top w:val="single" w:sz="4" w:space="0" w:color="auto"/>
              <w:left w:val="single" w:sz="4" w:space="0" w:color="auto"/>
              <w:bottom w:val="single" w:sz="4" w:space="0" w:color="auto"/>
              <w:right w:val="single" w:sz="4" w:space="0" w:color="auto"/>
            </w:tcBorders>
          </w:tcPr>
          <w:p w14:paraId="5304803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73F12CC"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2781478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Озерная</w:t>
            </w:r>
          </w:p>
        </w:tc>
        <w:tc>
          <w:tcPr>
            <w:tcW w:w="786" w:type="pct"/>
            <w:tcBorders>
              <w:top w:val="single" w:sz="4" w:space="0" w:color="auto"/>
              <w:left w:val="single" w:sz="4" w:space="0" w:color="auto"/>
              <w:bottom w:val="single" w:sz="4" w:space="0" w:color="auto"/>
              <w:right w:val="single" w:sz="4" w:space="0" w:color="auto"/>
            </w:tcBorders>
          </w:tcPr>
          <w:p w14:paraId="25A2EFB9"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76D35D9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25B9DAA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0,7</w:t>
            </w:r>
          </w:p>
        </w:tc>
        <w:tc>
          <w:tcPr>
            <w:tcW w:w="826" w:type="pct"/>
            <w:gridSpan w:val="2"/>
            <w:tcBorders>
              <w:top w:val="single" w:sz="4" w:space="0" w:color="auto"/>
              <w:left w:val="single" w:sz="4" w:space="0" w:color="auto"/>
              <w:bottom w:val="single" w:sz="4" w:space="0" w:color="auto"/>
              <w:right w:val="single" w:sz="4" w:space="0" w:color="auto"/>
            </w:tcBorders>
          </w:tcPr>
          <w:p w14:paraId="6605CAB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67CB3D0"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19C0CBB1"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Вокзальная</w:t>
            </w:r>
          </w:p>
        </w:tc>
        <w:tc>
          <w:tcPr>
            <w:tcW w:w="786" w:type="pct"/>
            <w:tcBorders>
              <w:top w:val="single" w:sz="4" w:space="0" w:color="auto"/>
              <w:left w:val="single" w:sz="4" w:space="0" w:color="auto"/>
              <w:bottom w:val="single" w:sz="4" w:space="0" w:color="auto"/>
              <w:right w:val="single" w:sz="4" w:space="0" w:color="auto"/>
            </w:tcBorders>
          </w:tcPr>
          <w:p w14:paraId="145305E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5015C55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E402EF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1,1</w:t>
            </w:r>
          </w:p>
        </w:tc>
        <w:tc>
          <w:tcPr>
            <w:tcW w:w="826" w:type="pct"/>
            <w:gridSpan w:val="2"/>
            <w:tcBorders>
              <w:top w:val="single" w:sz="4" w:space="0" w:color="auto"/>
              <w:left w:val="single" w:sz="4" w:space="0" w:color="auto"/>
              <w:bottom w:val="single" w:sz="4" w:space="0" w:color="auto"/>
              <w:right w:val="single" w:sz="4" w:space="0" w:color="auto"/>
            </w:tcBorders>
          </w:tcPr>
          <w:p w14:paraId="2F5762F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3326D1D6"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390B05B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с. Камень Рыболов, ул. Садовая (вдоль ж/д)</w:t>
            </w:r>
          </w:p>
        </w:tc>
        <w:tc>
          <w:tcPr>
            <w:tcW w:w="786" w:type="pct"/>
            <w:tcBorders>
              <w:top w:val="single" w:sz="4" w:space="0" w:color="auto"/>
              <w:left w:val="single" w:sz="4" w:space="0" w:color="auto"/>
              <w:bottom w:val="single" w:sz="4" w:space="0" w:color="auto"/>
              <w:right w:val="single" w:sz="4" w:space="0" w:color="auto"/>
            </w:tcBorders>
          </w:tcPr>
          <w:p w14:paraId="76E7C899"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3507847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7C720F9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0,45</w:t>
            </w:r>
          </w:p>
        </w:tc>
        <w:tc>
          <w:tcPr>
            <w:tcW w:w="826" w:type="pct"/>
            <w:gridSpan w:val="2"/>
            <w:tcBorders>
              <w:top w:val="single" w:sz="4" w:space="0" w:color="auto"/>
              <w:left w:val="single" w:sz="4" w:space="0" w:color="auto"/>
              <w:bottom w:val="single" w:sz="4" w:space="0" w:color="auto"/>
              <w:right w:val="single" w:sz="4" w:space="0" w:color="auto"/>
            </w:tcBorders>
          </w:tcPr>
          <w:p w14:paraId="3ECBFFF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39451E96"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734CE04C" w14:textId="0C683031"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Трактовая (больничный городок)</w:t>
            </w:r>
          </w:p>
        </w:tc>
        <w:tc>
          <w:tcPr>
            <w:tcW w:w="786" w:type="pct"/>
            <w:tcBorders>
              <w:top w:val="single" w:sz="4" w:space="0" w:color="auto"/>
              <w:left w:val="single" w:sz="4" w:space="0" w:color="auto"/>
              <w:bottom w:val="single" w:sz="4" w:space="0" w:color="auto"/>
              <w:right w:val="single" w:sz="4" w:space="0" w:color="auto"/>
            </w:tcBorders>
          </w:tcPr>
          <w:p w14:paraId="6745B07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асфальтовое</w:t>
            </w:r>
          </w:p>
        </w:tc>
        <w:tc>
          <w:tcPr>
            <w:tcW w:w="719" w:type="pct"/>
            <w:gridSpan w:val="2"/>
            <w:tcBorders>
              <w:top w:val="single" w:sz="4" w:space="0" w:color="auto"/>
              <w:left w:val="single" w:sz="4" w:space="0" w:color="auto"/>
              <w:bottom w:val="single" w:sz="4" w:space="0" w:color="auto"/>
              <w:right w:val="single" w:sz="4" w:space="0" w:color="auto"/>
            </w:tcBorders>
          </w:tcPr>
          <w:p w14:paraId="779035A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7268034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0,853</w:t>
            </w:r>
          </w:p>
        </w:tc>
        <w:tc>
          <w:tcPr>
            <w:tcW w:w="826" w:type="pct"/>
            <w:gridSpan w:val="2"/>
            <w:tcBorders>
              <w:top w:val="single" w:sz="4" w:space="0" w:color="auto"/>
              <w:left w:val="single" w:sz="4" w:space="0" w:color="auto"/>
              <w:bottom w:val="single" w:sz="4" w:space="0" w:color="auto"/>
              <w:right w:val="single" w:sz="4" w:space="0" w:color="auto"/>
            </w:tcBorders>
          </w:tcPr>
          <w:p w14:paraId="1B52243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1CFE433"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2BB345F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60 лет СССР</w:t>
            </w:r>
          </w:p>
        </w:tc>
        <w:tc>
          <w:tcPr>
            <w:tcW w:w="786" w:type="pct"/>
            <w:tcBorders>
              <w:top w:val="single" w:sz="4" w:space="0" w:color="auto"/>
              <w:left w:val="single" w:sz="4" w:space="0" w:color="auto"/>
              <w:bottom w:val="single" w:sz="4" w:space="0" w:color="auto"/>
              <w:right w:val="single" w:sz="4" w:space="0" w:color="auto"/>
            </w:tcBorders>
          </w:tcPr>
          <w:p w14:paraId="178F2C8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асфальтовое</w:t>
            </w:r>
          </w:p>
        </w:tc>
        <w:tc>
          <w:tcPr>
            <w:tcW w:w="719" w:type="pct"/>
            <w:gridSpan w:val="2"/>
            <w:tcBorders>
              <w:top w:val="single" w:sz="4" w:space="0" w:color="auto"/>
              <w:left w:val="single" w:sz="4" w:space="0" w:color="auto"/>
              <w:bottom w:val="single" w:sz="4" w:space="0" w:color="auto"/>
              <w:right w:val="single" w:sz="4" w:space="0" w:color="auto"/>
            </w:tcBorders>
          </w:tcPr>
          <w:p w14:paraId="6AAB37A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458356B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0,29</w:t>
            </w:r>
          </w:p>
        </w:tc>
        <w:tc>
          <w:tcPr>
            <w:tcW w:w="826" w:type="pct"/>
            <w:gridSpan w:val="2"/>
            <w:tcBorders>
              <w:top w:val="single" w:sz="4" w:space="0" w:color="auto"/>
              <w:left w:val="single" w:sz="4" w:space="0" w:color="auto"/>
              <w:bottom w:val="single" w:sz="4" w:space="0" w:color="auto"/>
              <w:right w:val="single" w:sz="4" w:space="0" w:color="auto"/>
            </w:tcBorders>
          </w:tcPr>
          <w:p w14:paraId="5AA1874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41FB4D2"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1F72227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Дзержинского</w:t>
            </w:r>
          </w:p>
        </w:tc>
        <w:tc>
          <w:tcPr>
            <w:tcW w:w="786" w:type="pct"/>
            <w:tcBorders>
              <w:top w:val="single" w:sz="4" w:space="0" w:color="auto"/>
              <w:left w:val="single" w:sz="4" w:space="0" w:color="auto"/>
              <w:bottom w:val="single" w:sz="4" w:space="0" w:color="auto"/>
              <w:right w:val="single" w:sz="4" w:space="0" w:color="auto"/>
            </w:tcBorders>
          </w:tcPr>
          <w:p w14:paraId="78A1E475"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асфальтовое</w:t>
            </w:r>
          </w:p>
        </w:tc>
        <w:tc>
          <w:tcPr>
            <w:tcW w:w="719" w:type="pct"/>
            <w:gridSpan w:val="2"/>
            <w:tcBorders>
              <w:top w:val="single" w:sz="4" w:space="0" w:color="auto"/>
              <w:left w:val="single" w:sz="4" w:space="0" w:color="auto"/>
              <w:bottom w:val="single" w:sz="4" w:space="0" w:color="auto"/>
              <w:right w:val="single" w:sz="4" w:space="0" w:color="auto"/>
            </w:tcBorders>
          </w:tcPr>
          <w:p w14:paraId="75C6658B"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7328E3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0,629</w:t>
            </w:r>
          </w:p>
        </w:tc>
        <w:tc>
          <w:tcPr>
            <w:tcW w:w="826" w:type="pct"/>
            <w:gridSpan w:val="2"/>
            <w:tcBorders>
              <w:top w:val="single" w:sz="4" w:space="0" w:color="auto"/>
              <w:left w:val="single" w:sz="4" w:space="0" w:color="auto"/>
              <w:bottom w:val="single" w:sz="4" w:space="0" w:color="auto"/>
              <w:right w:val="single" w:sz="4" w:space="0" w:color="auto"/>
            </w:tcBorders>
          </w:tcPr>
          <w:p w14:paraId="4987A70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32AB32D" w14:textId="77777777" w:rsidTr="006631A1">
        <w:trPr>
          <w:trHeight w:val="283"/>
          <w:jc w:val="center"/>
        </w:trPr>
        <w:tc>
          <w:tcPr>
            <w:tcW w:w="5000" w:type="pct"/>
            <w:gridSpan w:val="7"/>
            <w:tcBorders>
              <w:top w:val="single" w:sz="4" w:space="0" w:color="auto"/>
              <w:left w:val="single" w:sz="4" w:space="0" w:color="auto"/>
              <w:bottom w:val="single" w:sz="4" w:space="0" w:color="auto"/>
              <w:right w:val="single" w:sz="4" w:space="0" w:color="auto"/>
            </w:tcBorders>
          </w:tcPr>
          <w:p w14:paraId="7F68D11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b/>
                <w:bCs/>
                <w:sz w:val="24"/>
                <w:szCs w:val="24"/>
              </w:rPr>
            </w:pPr>
            <w:r w:rsidRPr="00ED0492">
              <w:rPr>
                <w:rFonts w:ascii="Times New Roman" w:hAnsi="Times New Roman"/>
                <w:b/>
                <w:bCs/>
                <w:sz w:val="24"/>
                <w:szCs w:val="24"/>
              </w:rPr>
              <w:t>с. Астраханка</w:t>
            </w:r>
          </w:p>
        </w:tc>
      </w:tr>
      <w:tr w:rsidR="00532823" w:rsidRPr="00ED0492" w14:paraId="4F6533BB"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4828B25E"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Лузанова</w:t>
            </w:r>
          </w:p>
        </w:tc>
        <w:tc>
          <w:tcPr>
            <w:tcW w:w="786" w:type="pct"/>
            <w:tcBorders>
              <w:top w:val="single" w:sz="4" w:space="0" w:color="auto"/>
              <w:left w:val="single" w:sz="4" w:space="0" w:color="auto"/>
              <w:bottom w:val="single" w:sz="4" w:space="0" w:color="auto"/>
              <w:right w:val="single" w:sz="4" w:space="0" w:color="auto"/>
            </w:tcBorders>
            <w:vAlign w:val="center"/>
          </w:tcPr>
          <w:p w14:paraId="5C4FA513"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767CBD7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2A7C755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1,435</w:t>
            </w:r>
          </w:p>
        </w:tc>
        <w:tc>
          <w:tcPr>
            <w:tcW w:w="826" w:type="pct"/>
            <w:gridSpan w:val="2"/>
            <w:tcBorders>
              <w:top w:val="single" w:sz="4" w:space="0" w:color="auto"/>
              <w:left w:val="single" w:sz="4" w:space="0" w:color="auto"/>
              <w:bottom w:val="single" w:sz="4" w:space="0" w:color="auto"/>
              <w:right w:val="single" w:sz="4" w:space="0" w:color="auto"/>
            </w:tcBorders>
          </w:tcPr>
          <w:p w14:paraId="03AE43A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D0A1C97"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787E6845"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Горная</w:t>
            </w:r>
          </w:p>
        </w:tc>
        <w:tc>
          <w:tcPr>
            <w:tcW w:w="786" w:type="pct"/>
            <w:tcBorders>
              <w:top w:val="single" w:sz="4" w:space="0" w:color="auto"/>
              <w:left w:val="single" w:sz="4" w:space="0" w:color="auto"/>
              <w:bottom w:val="single" w:sz="4" w:space="0" w:color="auto"/>
              <w:right w:val="single" w:sz="4" w:space="0" w:color="auto"/>
            </w:tcBorders>
            <w:vAlign w:val="center"/>
          </w:tcPr>
          <w:p w14:paraId="2473090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асфальтовое</w:t>
            </w:r>
          </w:p>
        </w:tc>
        <w:tc>
          <w:tcPr>
            <w:tcW w:w="719" w:type="pct"/>
            <w:gridSpan w:val="2"/>
            <w:tcBorders>
              <w:top w:val="single" w:sz="4" w:space="0" w:color="auto"/>
              <w:left w:val="single" w:sz="4" w:space="0" w:color="auto"/>
              <w:bottom w:val="single" w:sz="4" w:space="0" w:color="auto"/>
              <w:right w:val="single" w:sz="4" w:space="0" w:color="auto"/>
            </w:tcBorders>
          </w:tcPr>
          <w:p w14:paraId="6C2DB24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01DF14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1,3</w:t>
            </w:r>
          </w:p>
        </w:tc>
        <w:tc>
          <w:tcPr>
            <w:tcW w:w="826" w:type="pct"/>
            <w:gridSpan w:val="2"/>
            <w:tcBorders>
              <w:top w:val="single" w:sz="4" w:space="0" w:color="auto"/>
              <w:left w:val="single" w:sz="4" w:space="0" w:color="auto"/>
              <w:bottom w:val="single" w:sz="4" w:space="0" w:color="auto"/>
              <w:right w:val="single" w:sz="4" w:space="0" w:color="auto"/>
            </w:tcBorders>
          </w:tcPr>
          <w:p w14:paraId="07BD87A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5DCC0CDA"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7F77730"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Горького</w:t>
            </w:r>
          </w:p>
        </w:tc>
        <w:tc>
          <w:tcPr>
            <w:tcW w:w="786" w:type="pct"/>
            <w:tcBorders>
              <w:top w:val="single" w:sz="4" w:space="0" w:color="auto"/>
              <w:left w:val="single" w:sz="4" w:space="0" w:color="auto"/>
              <w:bottom w:val="single" w:sz="4" w:space="0" w:color="auto"/>
              <w:right w:val="single" w:sz="4" w:space="0" w:color="auto"/>
            </w:tcBorders>
            <w:vAlign w:val="center"/>
          </w:tcPr>
          <w:p w14:paraId="4BA45E5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7BC399F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19F5EC8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0,709</w:t>
            </w:r>
          </w:p>
        </w:tc>
        <w:tc>
          <w:tcPr>
            <w:tcW w:w="826" w:type="pct"/>
            <w:gridSpan w:val="2"/>
            <w:tcBorders>
              <w:top w:val="single" w:sz="4" w:space="0" w:color="auto"/>
              <w:left w:val="single" w:sz="4" w:space="0" w:color="auto"/>
              <w:bottom w:val="single" w:sz="4" w:space="0" w:color="auto"/>
              <w:right w:val="single" w:sz="4" w:space="0" w:color="auto"/>
            </w:tcBorders>
          </w:tcPr>
          <w:p w14:paraId="0A7FA43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8ACC189" w14:textId="77777777" w:rsidTr="006631A1">
        <w:trPr>
          <w:trHeight w:val="283"/>
          <w:jc w:val="center"/>
        </w:trPr>
        <w:tc>
          <w:tcPr>
            <w:tcW w:w="1767" w:type="pct"/>
            <w:vMerge w:val="restart"/>
            <w:tcBorders>
              <w:top w:val="single" w:sz="4" w:space="0" w:color="auto"/>
              <w:left w:val="single" w:sz="4" w:space="0" w:color="auto"/>
              <w:right w:val="single" w:sz="4" w:space="0" w:color="auto"/>
            </w:tcBorders>
          </w:tcPr>
          <w:p w14:paraId="7815E17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Березюка</w:t>
            </w:r>
          </w:p>
        </w:tc>
        <w:tc>
          <w:tcPr>
            <w:tcW w:w="786" w:type="pct"/>
            <w:tcBorders>
              <w:top w:val="single" w:sz="4" w:space="0" w:color="auto"/>
              <w:left w:val="single" w:sz="4" w:space="0" w:color="auto"/>
              <w:bottom w:val="single" w:sz="4" w:space="0" w:color="auto"/>
              <w:right w:val="single" w:sz="4" w:space="0" w:color="auto"/>
            </w:tcBorders>
            <w:vAlign w:val="center"/>
          </w:tcPr>
          <w:p w14:paraId="7A78272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vMerge w:val="restart"/>
            <w:tcBorders>
              <w:top w:val="single" w:sz="4" w:space="0" w:color="auto"/>
              <w:left w:val="single" w:sz="4" w:space="0" w:color="auto"/>
              <w:right w:val="single" w:sz="4" w:space="0" w:color="auto"/>
            </w:tcBorders>
          </w:tcPr>
          <w:p w14:paraId="6E835D4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409E8A1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0,8</w:t>
            </w:r>
          </w:p>
        </w:tc>
        <w:tc>
          <w:tcPr>
            <w:tcW w:w="826" w:type="pct"/>
            <w:gridSpan w:val="2"/>
            <w:tcBorders>
              <w:top w:val="single" w:sz="4" w:space="0" w:color="auto"/>
              <w:left w:val="single" w:sz="4" w:space="0" w:color="auto"/>
              <w:bottom w:val="single" w:sz="4" w:space="0" w:color="auto"/>
              <w:right w:val="single" w:sz="4" w:space="0" w:color="auto"/>
            </w:tcBorders>
          </w:tcPr>
          <w:p w14:paraId="1D23923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1C846A5" w14:textId="77777777" w:rsidTr="006631A1">
        <w:trPr>
          <w:trHeight w:val="283"/>
          <w:jc w:val="center"/>
        </w:trPr>
        <w:tc>
          <w:tcPr>
            <w:tcW w:w="1767" w:type="pct"/>
            <w:vMerge/>
            <w:tcBorders>
              <w:left w:val="single" w:sz="4" w:space="0" w:color="auto"/>
              <w:bottom w:val="single" w:sz="4" w:space="0" w:color="auto"/>
              <w:right w:val="single" w:sz="4" w:space="0" w:color="auto"/>
            </w:tcBorders>
          </w:tcPr>
          <w:p w14:paraId="16898D2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p>
        </w:tc>
        <w:tc>
          <w:tcPr>
            <w:tcW w:w="786" w:type="pct"/>
            <w:tcBorders>
              <w:top w:val="single" w:sz="4" w:space="0" w:color="auto"/>
              <w:left w:val="single" w:sz="4" w:space="0" w:color="auto"/>
              <w:bottom w:val="single" w:sz="4" w:space="0" w:color="auto"/>
              <w:right w:val="single" w:sz="4" w:space="0" w:color="auto"/>
            </w:tcBorders>
            <w:vAlign w:val="center"/>
          </w:tcPr>
          <w:p w14:paraId="35F89F55"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асфальтовое</w:t>
            </w:r>
          </w:p>
        </w:tc>
        <w:tc>
          <w:tcPr>
            <w:tcW w:w="719" w:type="pct"/>
            <w:gridSpan w:val="2"/>
            <w:vMerge/>
            <w:tcBorders>
              <w:left w:val="single" w:sz="4" w:space="0" w:color="auto"/>
              <w:bottom w:val="single" w:sz="4" w:space="0" w:color="auto"/>
              <w:right w:val="single" w:sz="4" w:space="0" w:color="auto"/>
            </w:tcBorders>
          </w:tcPr>
          <w:p w14:paraId="1E05400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p>
        </w:tc>
        <w:tc>
          <w:tcPr>
            <w:tcW w:w="902" w:type="pct"/>
            <w:tcBorders>
              <w:top w:val="single" w:sz="4" w:space="0" w:color="auto"/>
              <w:left w:val="single" w:sz="4" w:space="0" w:color="auto"/>
              <w:bottom w:val="single" w:sz="4" w:space="0" w:color="auto"/>
              <w:right w:val="single" w:sz="4" w:space="0" w:color="auto"/>
            </w:tcBorders>
          </w:tcPr>
          <w:p w14:paraId="4A75C5E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0,975</w:t>
            </w:r>
          </w:p>
        </w:tc>
        <w:tc>
          <w:tcPr>
            <w:tcW w:w="826" w:type="pct"/>
            <w:gridSpan w:val="2"/>
            <w:tcBorders>
              <w:top w:val="single" w:sz="4" w:space="0" w:color="auto"/>
              <w:left w:val="single" w:sz="4" w:space="0" w:color="auto"/>
              <w:bottom w:val="single" w:sz="4" w:space="0" w:color="auto"/>
              <w:right w:val="single" w:sz="4" w:space="0" w:color="auto"/>
            </w:tcBorders>
          </w:tcPr>
          <w:p w14:paraId="2334F5D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15696C75"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3B4B065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Юбилейная</w:t>
            </w:r>
          </w:p>
        </w:tc>
        <w:tc>
          <w:tcPr>
            <w:tcW w:w="786" w:type="pct"/>
            <w:tcBorders>
              <w:top w:val="single" w:sz="4" w:space="0" w:color="auto"/>
              <w:left w:val="single" w:sz="4" w:space="0" w:color="auto"/>
              <w:bottom w:val="single" w:sz="4" w:space="0" w:color="auto"/>
              <w:right w:val="single" w:sz="4" w:space="0" w:color="auto"/>
            </w:tcBorders>
          </w:tcPr>
          <w:p w14:paraId="483F7F70"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4708D63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90FA0E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0,609</w:t>
            </w:r>
          </w:p>
        </w:tc>
        <w:tc>
          <w:tcPr>
            <w:tcW w:w="826" w:type="pct"/>
            <w:gridSpan w:val="2"/>
            <w:tcBorders>
              <w:top w:val="single" w:sz="4" w:space="0" w:color="auto"/>
              <w:left w:val="single" w:sz="4" w:space="0" w:color="auto"/>
              <w:bottom w:val="single" w:sz="4" w:space="0" w:color="auto"/>
              <w:right w:val="single" w:sz="4" w:space="0" w:color="auto"/>
            </w:tcBorders>
          </w:tcPr>
          <w:p w14:paraId="279B8C7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0330D9D"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08727E3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Набережная</w:t>
            </w:r>
          </w:p>
        </w:tc>
        <w:tc>
          <w:tcPr>
            <w:tcW w:w="786" w:type="pct"/>
            <w:tcBorders>
              <w:top w:val="single" w:sz="4" w:space="0" w:color="auto"/>
              <w:left w:val="single" w:sz="4" w:space="0" w:color="auto"/>
              <w:bottom w:val="single" w:sz="4" w:space="0" w:color="auto"/>
              <w:right w:val="single" w:sz="4" w:space="0" w:color="auto"/>
            </w:tcBorders>
          </w:tcPr>
          <w:p w14:paraId="2B603F1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266264E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27C4AC5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0,55</w:t>
            </w:r>
          </w:p>
        </w:tc>
        <w:tc>
          <w:tcPr>
            <w:tcW w:w="826" w:type="pct"/>
            <w:gridSpan w:val="2"/>
            <w:tcBorders>
              <w:top w:val="single" w:sz="4" w:space="0" w:color="auto"/>
              <w:left w:val="single" w:sz="4" w:space="0" w:color="auto"/>
              <w:bottom w:val="single" w:sz="4" w:space="0" w:color="auto"/>
              <w:right w:val="single" w:sz="4" w:space="0" w:color="auto"/>
            </w:tcBorders>
          </w:tcPr>
          <w:p w14:paraId="3F14133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13065FE5"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419DFC9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Блюхера</w:t>
            </w:r>
          </w:p>
        </w:tc>
        <w:tc>
          <w:tcPr>
            <w:tcW w:w="786" w:type="pct"/>
            <w:tcBorders>
              <w:top w:val="single" w:sz="4" w:space="0" w:color="auto"/>
              <w:left w:val="single" w:sz="4" w:space="0" w:color="auto"/>
              <w:bottom w:val="single" w:sz="4" w:space="0" w:color="auto"/>
              <w:right w:val="single" w:sz="4" w:space="0" w:color="auto"/>
            </w:tcBorders>
          </w:tcPr>
          <w:p w14:paraId="64EF8A9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54A590E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EB424D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0,62</w:t>
            </w:r>
          </w:p>
        </w:tc>
        <w:tc>
          <w:tcPr>
            <w:tcW w:w="826" w:type="pct"/>
            <w:gridSpan w:val="2"/>
            <w:tcBorders>
              <w:top w:val="single" w:sz="4" w:space="0" w:color="auto"/>
              <w:left w:val="single" w:sz="4" w:space="0" w:color="auto"/>
              <w:bottom w:val="single" w:sz="4" w:space="0" w:color="auto"/>
              <w:right w:val="single" w:sz="4" w:space="0" w:color="auto"/>
            </w:tcBorders>
          </w:tcPr>
          <w:p w14:paraId="0FF7084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1365530D"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7699999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Суханова</w:t>
            </w:r>
          </w:p>
        </w:tc>
        <w:tc>
          <w:tcPr>
            <w:tcW w:w="786" w:type="pct"/>
            <w:tcBorders>
              <w:top w:val="single" w:sz="4" w:space="0" w:color="auto"/>
              <w:left w:val="single" w:sz="4" w:space="0" w:color="auto"/>
              <w:bottom w:val="single" w:sz="4" w:space="0" w:color="auto"/>
              <w:right w:val="single" w:sz="4" w:space="0" w:color="auto"/>
            </w:tcBorders>
          </w:tcPr>
          <w:p w14:paraId="7DA57DE1"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50DB2D1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035D3A5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0,4</w:t>
            </w:r>
          </w:p>
        </w:tc>
        <w:tc>
          <w:tcPr>
            <w:tcW w:w="826" w:type="pct"/>
            <w:gridSpan w:val="2"/>
            <w:tcBorders>
              <w:top w:val="single" w:sz="4" w:space="0" w:color="auto"/>
              <w:left w:val="single" w:sz="4" w:space="0" w:color="auto"/>
              <w:bottom w:val="single" w:sz="4" w:space="0" w:color="auto"/>
              <w:right w:val="single" w:sz="4" w:space="0" w:color="auto"/>
            </w:tcBorders>
          </w:tcPr>
          <w:p w14:paraId="2A94394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563EAD09"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312FC46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Чехова</w:t>
            </w:r>
          </w:p>
        </w:tc>
        <w:tc>
          <w:tcPr>
            <w:tcW w:w="786" w:type="pct"/>
            <w:tcBorders>
              <w:top w:val="single" w:sz="4" w:space="0" w:color="auto"/>
              <w:left w:val="single" w:sz="4" w:space="0" w:color="auto"/>
              <w:bottom w:val="single" w:sz="4" w:space="0" w:color="auto"/>
              <w:right w:val="single" w:sz="4" w:space="0" w:color="auto"/>
            </w:tcBorders>
          </w:tcPr>
          <w:p w14:paraId="108F9E55"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70B9EBB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27946DE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0,3</w:t>
            </w:r>
          </w:p>
        </w:tc>
        <w:tc>
          <w:tcPr>
            <w:tcW w:w="826" w:type="pct"/>
            <w:gridSpan w:val="2"/>
            <w:tcBorders>
              <w:top w:val="single" w:sz="4" w:space="0" w:color="auto"/>
              <w:left w:val="single" w:sz="4" w:space="0" w:color="auto"/>
              <w:bottom w:val="single" w:sz="4" w:space="0" w:color="auto"/>
              <w:right w:val="single" w:sz="4" w:space="0" w:color="auto"/>
            </w:tcBorders>
          </w:tcPr>
          <w:p w14:paraId="0447EC3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40D5787" w14:textId="77777777" w:rsidTr="006631A1">
        <w:trPr>
          <w:trHeight w:val="283"/>
          <w:jc w:val="center"/>
        </w:trPr>
        <w:tc>
          <w:tcPr>
            <w:tcW w:w="1767" w:type="pct"/>
            <w:vMerge w:val="restart"/>
            <w:tcBorders>
              <w:top w:val="single" w:sz="4" w:space="0" w:color="auto"/>
              <w:left w:val="single" w:sz="4" w:space="0" w:color="auto"/>
              <w:right w:val="single" w:sz="4" w:space="0" w:color="auto"/>
            </w:tcBorders>
          </w:tcPr>
          <w:p w14:paraId="3D811A0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Парковая</w:t>
            </w:r>
          </w:p>
        </w:tc>
        <w:tc>
          <w:tcPr>
            <w:tcW w:w="786" w:type="pct"/>
            <w:tcBorders>
              <w:top w:val="single" w:sz="4" w:space="0" w:color="auto"/>
              <w:left w:val="single" w:sz="4" w:space="0" w:color="auto"/>
              <w:bottom w:val="single" w:sz="4" w:space="0" w:color="auto"/>
              <w:right w:val="single" w:sz="4" w:space="0" w:color="auto"/>
            </w:tcBorders>
          </w:tcPr>
          <w:p w14:paraId="1CD107C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vMerge w:val="restart"/>
            <w:tcBorders>
              <w:top w:val="single" w:sz="4" w:space="0" w:color="auto"/>
              <w:left w:val="single" w:sz="4" w:space="0" w:color="auto"/>
              <w:right w:val="single" w:sz="4" w:space="0" w:color="auto"/>
            </w:tcBorders>
          </w:tcPr>
          <w:p w14:paraId="1A24AA8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0BAE9DD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0,5</w:t>
            </w:r>
          </w:p>
        </w:tc>
        <w:tc>
          <w:tcPr>
            <w:tcW w:w="826" w:type="pct"/>
            <w:gridSpan w:val="2"/>
            <w:tcBorders>
              <w:top w:val="single" w:sz="4" w:space="0" w:color="auto"/>
              <w:left w:val="single" w:sz="4" w:space="0" w:color="auto"/>
              <w:bottom w:val="single" w:sz="4" w:space="0" w:color="auto"/>
              <w:right w:val="single" w:sz="4" w:space="0" w:color="auto"/>
            </w:tcBorders>
          </w:tcPr>
          <w:p w14:paraId="44EAF03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2B97C68" w14:textId="77777777" w:rsidTr="006631A1">
        <w:trPr>
          <w:trHeight w:val="283"/>
          <w:jc w:val="center"/>
        </w:trPr>
        <w:tc>
          <w:tcPr>
            <w:tcW w:w="1767" w:type="pct"/>
            <w:vMerge/>
            <w:tcBorders>
              <w:left w:val="single" w:sz="4" w:space="0" w:color="auto"/>
              <w:bottom w:val="single" w:sz="4" w:space="0" w:color="auto"/>
              <w:right w:val="single" w:sz="4" w:space="0" w:color="auto"/>
            </w:tcBorders>
          </w:tcPr>
          <w:p w14:paraId="0EE393B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p>
        </w:tc>
        <w:tc>
          <w:tcPr>
            <w:tcW w:w="786" w:type="pct"/>
            <w:tcBorders>
              <w:top w:val="single" w:sz="4" w:space="0" w:color="auto"/>
              <w:left w:val="single" w:sz="4" w:space="0" w:color="auto"/>
              <w:bottom w:val="single" w:sz="4" w:space="0" w:color="auto"/>
              <w:right w:val="single" w:sz="4" w:space="0" w:color="auto"/>
            </w:tcBorders>
          </w:tcPr>
          <w:p w14:paraId="4BA6736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асфальтовое</w:t>
            </w:r>
          </w:p>
        </w:tc>
        <w:tc>
          <w:tcPr>
            <w:tcW w:w="719" w:type="pct"/>
            <w:gridSpan w:val="2"/>
            <w:vMerge/>
            <w:tcBorders>
              <w:left w:val="single" w:sz="4" w:space="0" w:color="auto"/>
              <w:bottom w:val="single" w:sz="4" w:space="0" w:color="auto"/>
              <w:right w:val="single" w:sz="4" w:space="0" w:color="auto"/>
            </w:tcBorders>
          </w:tcPr>
          <w:p w14:paraId="4BA5F86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p>
        </w:tc>
        <w:tc>
          <w:tcPr>
            <w:tcW w:w="902" w:type="pct"/>
            <w:tcBorders>
              <w:top w:val="single" w:sz="4" w:space="0" w:color="auto"/>
              <w:left w:val="single" w:sz="4" w:space="0" w:color="auto"/>
              <w:bottom w:val="single" w:sz="4" w:space="0" w:color="auto"/>
              <w:right w:val="single" w:sz="4" w:space="0" w:color="auto"/>
            </w:tcBorders>
          </w:tcPr>
          <w:p w14:paraId="39386EC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0,3</w:t>
            </w:r>
          </w:p>
        </w:tc>
        <w:tc>
          <w:tcPr>
            <w:tcW w:w="826" w:type="pct"/>
            <w:gridSpan w:val="2"/>
            <w:tcBorders>
              <w:top w:val="single" w:sz="4" w:space="0" w:color="auto"/>
              <w:left w:val="single" w:sz="4" w:space="0" w:color="auto"/>
              <w:bottom w:val="single" w:sz="4" w:space="0" w:color="auto"/>
              <w:right w:val="single" w:sz="4" w:space="0" w:color="auto"/>
            </w:tcBorders>
          </w:tcPr>
          <w:p w14:paraId="44FE817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9CA4D17"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0E69B3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Комсомольская</w:t>
            </w:r>
          </w:p>
        </w:tc>
        <w:tc>
          <w:tcPr>
            <w:tcW w:w="786" w:type="pct"/>
            <w:tcBorders>
              <w:top w:val="single" w:sz="4" w:space="0" w:color="auto"/>
              <w:left w:val="single" w:sz="4" w:space="0" w:color="auto"/>
              <w:bottom w:val="single" w:sz="4" w:space="0" w:color="auto"/>
              <w:right w:val="single" w:sz="4" w:space="0" w:color="auto"/>
            </w:tcBorders>
          </w:tcPr>
          <w:p w14:paraId="39DE5DE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22C66D7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1617D2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0,5</w:t>
            </w:r>
          </w:p>
        </w:tc>
        <w:tc>
          <w:tcPr>
            <w:tcW w:w="826" w:type="pct"/>
            <w:gridSpan w:val="2"/>
            <w:tcBorders>
              <w:top w:val="single" w:sz="4" w:space="0" w:color="auto"/>
              <w:left w:val="single" w:sz="4" w:space="0" w:color="auto"/>
              <w:bottom w:val="single" w:sz="4" w:space="0" w:color="auto"/>
              <w:right w:val="single" w:sz="4" w:space="0" w:color="auto"/>
            </w:tcBorders>
          </w:tcPr>
          <w:p w14:paraId="040B8A6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28E832A"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70FC4ED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Оросительная</w:t>
            </w:r>
          </w:p>
        </w:tc>
        <w:tc>
          <w:tcPr>
            <w:tcW w:w="786" w:type="pct"/>
            <w:tcBorders>
              <w:top w:val="single" w:sz="4" w:space="0" w:color="auto"/>
              <w:left w:val="single" w:sz="4" w:space="0" w:color="auto"/>
              <w:bottom w:val="single" w:sz="4" w:space="0" w:color="auto"/>
              <w:right w:val="single" w:sz="4" w:space="0" w:color="auto"/>
            </w:tcBorders>
          </w:tcPr>
          <w:p w14:paraId="1A6A3028"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76C6271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2AD6EF9B"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0,9</w:t>
            </w:r>
          </w:p>
        </w:tc>
        <w:tc>
          <w:tcPr>
            <w:tcW w:w="826" w:type="pct"/>
            <w:gridSpan w:val="2"/>
            <w:tcBorders>
              <w:top w:val="single" w:sz="4" w:space="0" w:color="auto"/>
              <w:left w:val="single" w:sz="4" w:space="0" w:color="auto"/>
              <w:bottom w:val="single" w:sz="4" w:space="0" w:color="auto"/>
              <w:right w:val="single" w:sz="4" w:space="0" w:color="auto"/>
            </w:tcBorders>
          </w:tcPr>
          <w:p w14:paraId="12B2DB2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5DC6A158"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604AE93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Комарова</w:t>
            </w:r>
          </w:p>
        </w:tc>
        <w:tc>
          <w:tcPr>
            <w:tcW w:w="786" w:type="pct"/>
            <w:tcBorders>
              <w:top w:val="single" w:sz="4" w:space="0" w:color="auto"/>
              <w:left w:val="single" w:sz="4" w:space="0" w:color="auto"/>
              <w:bottom w:val="single" w:sz="4" w:space="0" w:color="auto"/>
              <w:right w:val="single" w:sz="4" w:space="0" w:color="auto"/>
            </w:tcBorders>
          </w:tcPr>
          <w:p w14:paraId="34E14EF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429F938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7EEC740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0,7</w:t>
            </w:r>
          </w:p>
        </w:tc>
        <w:tc>
          <w:tcPr>
            <w:tcW w:w="826" w:type="pct"/>
            <w:gridSpan w:val="2"/>
            <w:tcBorders>
              <w:top w:val="single" w:sz="4" w:space="0" w:color="auto"/>
              <w:left w:val="single" w:sz="4" w:space="0" w:color="auto"/>
              <w:bottom w:val="single" w:sz="4" w:space="0" w:color="auto"/>
              <w:right w:val="single" w:sz="4" w:space="0" w:color="auto"/>
            </w:tcBorders>
          </w:tcPr>
          <w:p w14:paraId="502CB27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842E047"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2828965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Луговая</w:t>
            </w:r>
          </w:p>
        </w:tc>
        <w:tc>
          <w:tcPr>
            <w:tcW w:w="786" w:type="pct"/>
            <w:tcBorders>
              <w:top w:val="single" w:sz="4" w:space="0" w:color="auto"/>
              <w:left w:val="single" w:sz="4" w:space="0" w:color="auto"/>
              <w:bottom w:val="single" w:sz="4" w:space="0" w:color="auto"/>
              <w:right w:val="single" w:sz="4" w:space="0" w:color="auto"/>
            </w:tcBorders>
          </w:tcPr>
          <w:p w14:paraId="381B8A1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138DD7C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439B6F9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0,891</w:t>
            </w:r>
          </w:p>
        </w:tc>
        <w:tc>
          <w:tcPr>
            <w:tcW w:w="826" w:type="pct"/>
            <w:gridSpan w:val="2"/>
            <w:tcBorders>
              <w:top w:val="single" w:sz="4" w:space="0" w:color="auto"/>
              <w:left w:val="single" w:sz="4" w:space="0" w:color="auto"/>
              <w:bottom w:val="single" w:sz="4" w:space="0" w:color="auto"/>
              <w:right w:val="single" w:sz="4" w:space="0" w:color="auto"/>
            </w:tcBorders>
          </w:tcPr>
          <w:p w14:paraId="3D15CC1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14013CF2"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08A2C270"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Панова</w:t>
            </w:r>
          </w:p>
        </w:tc>
        <w:tc>
          <w:tcPr>
            <w:tcW w:w="786" w:type="pct"/>
            <w:tcBorders>
              <w:top w:val="single" w:sz="4" w:space="0" w:color="auto"/>
              <w:left w:val="single" w:sz="4" w:space="0" w:color="auto"/>
              <w:bottom w:val="single" w:sz="4" w:space="0" w:color="auto"/>
              <w:right w:val="single" w:sz="4" w:space="0" w:color="auto"/>
            </w:tcBorders>
          </w:tcPr>
          <w:p w14:paraId="6709F077"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035B04C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5D2662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0,281</w:t>
            </w:r>
          </w:p>
        </w:tc>
        <w:tc>
          <w:tcPr>
            <w:tcW w:w="826" w:type="pct"/>
            <w:gridSpan w:val="2"/>
            <w:tcBorders>
              <w:top w:val="single" w:sz="4" w:space="0" w:color="auto"/>
              <w:left w:val="single" w:sz="4" w:space="0" w:color="auto"/>
              <w:bottom w:val="single" w:sz="4" w:space="0" w:color="auto"/>
              <w:right w:val="single" w:sz="4" w:space="0" w:color="auto"/>
            </w:tcBorders>
          </w:tcPr>
          <w:p w14:paraId="03A60B0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2014B399"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0E8BD500"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Б. Хмельницкого</w:t>
            </w:r>
          </w:p>
        </w:tc>
        <w:tc>
          <w:tcPr>
            <w:tcW w:w="786" w:type="pct"/>
            <w:tcBorders>
              <w:top w:val="single" w:sz="4" w:space="0" w:color="auto"/>
              <w:left w:val="single" w:sz="4" w:space="0" w:color="auto"/>
              <w:bottom w:val="single" w:sz="4" w:space="0" w:color="auto"/>
              <w:right w:val="single" w:sz="4" w:space="0" w:color="auto"/>
            </w:tcBorders>
          </w:tcPr>
          <w:p w14:paraId="2577269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6710FEB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1207CC3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0,974</w:t>
            </w:r>
          </w:p>
        </w:tc>
        <w:tc>
          <w:tcPr>
            <w:tcW w:w="826" w:type="pct"/>
            <w:gridSpan w:val="2"/>
            <w:tcBorders>
              <w:top w:val="single" w:sz="4" w:space="0" w:color="auto"/>
              <w:left w:val="single" w:sz="4" w:space="0" w:color="auto"/>
              <w:bottom w:val="single" w:sz="4" w:space="0" w:color="auto"/>
              <w:right w:val="single" w:sz="4" w:space="0" w:color="auto"/>
            </w:tcBorders>
          </w:tcPr>
          <w:p w14:paraId="5031C30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2FE4A25D"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53AC14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Степная</w:t>
            </w:r>
          </w:p>
        </w:tc>
        <w:tc>
          <w:tcPr>
            <w:tcW w:w="786" w:type="pct"/>
            <w:tcBorders>
              <w:top w:val="single" w:sz="4" w:space="0" w:color="auto"/>
              <w:left w:val="single" w:sz="4" w:space="0" w:color="auto"/>
              <w:bottom w:val="single" w:sz="4" w:space="0" w:color="auto"/>
              <w:right w:val="single" w:sz="4" w:space="0" w:color="auto"/>
            </w:tcBorders>
          </w:tcPr>
          <w:p w14:paraId="4A16CD8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67D7F8C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370D03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0,91</w:t>
            </w:r>
          </w:p>
        </w:tc>
        <w:tc>
          <w:tcPr>
            <w:tcW w:w="826" w:type="pct"/>
            <w:gridSpan w:val="2"/>
            <w:tcBorders>
              <w:top w:val="single" w:sz="4" w:space="0" w:color="auto"/>
              <w:left w:val="single" w:sz="4" w:space="0" w:color="auto"/>
              <w:bottom w:val="single" w:sz="4" w:space="0" w:color="auto"/>
              <w:right w:val="single" w:sz="4" w:space="0" w:color="auto"/>
            </w:tcBorders>
          </w:tcPr>
          <w:p w14:paraId="79F10F4B"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640679D3"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713595D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переулок Озерный</w:t>
            </w:r>
          </w:p>
        </w:tc>
        <w:tc>
          <w:tcPr>
            <w:tcW w:w="786" w:type="pct"/>
            <w:tcBorders>
              <w:top w:val="single" w:sz="4" w:space="0" w:color="auto"/>
              <w:left w:val="single" w:sz="4" w:space="0" w:color="auto"/>
              <w:bottom w:val="single" w:sz="4" w:space="0" w:color="auto"/>
              <w:right w:val="single" w:sz="4" w:space="0" w:color="auto"/>
            </w:tcBorders>
          </w:tcPr>
          <w:p w14:paraId="2FC21A98"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448309C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721A882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0,185</w:t>
            </w:r>
          </w:p>
        </w:tc>
        <w:tc>
          <w:tcPr>
            <w:tcW w:w="826" w:type="pct"/>
            <w:gridSpan w:val="2"/>
            <w:tcBorders>
              <w:top w:val="single" w:sz="4" w:space="0" w:color="auto"/>
              <w:left w:val="single" w:sz="4" w:space="0" w:color="auto"/>
              <w:bottom w:val="single" w:sz="4" w:space="0" w:color="auto"/>
              <w:right w:val="single" w:sz="4" w:space="0" w:color="auto"/>
            </w:tcBorders>
          </w:tcPr>
          <w:p w14:paraId="7EE64C3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E58831C" w14:textId="77777777" w:rsidTr="006631A1">
        <w:trPr>
          <w:trHeight w:val="283"/>
          <w:jc w:val="center"/>
        </w:trPr>
        <w:tc>
          <w:tcPr>
            <w:tcW w:w="1767" w:type="pct"/>
            <w:vMerge w:val="restart"/>
            <w:tcBorders>
              <w:top w:val="single" w:sz="4" w:space="0" w:color="auto"/>
              <w:left w:val="single" w:sz="4" w:space="0" w:color="auto"/>
              <w:right w:val="single" w:sz="4" w:space="0" w:color="auto"/>
            </w:tcBorders>
          </w:tcPr>
          <w:p w14:paraId="677C752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Решетникова</w:t>
            </w:r>
          </w:p>
        </w:tc>
        <w:tc>
          <w:tcPr>
            <w:tcW w:w="786" w:type="pct"/>
            <w:tcBorders>
              <w:top w:val="single" w:sz="4" w:space="0" w:color="auto"/>
              <w:left w:val="single" w:sz="4" w:space="0" w:color="auto"/>
              <w:bottom w:val="single" w:sz="4" w:space="0" w:color="auto"/>
              <w:right w:val="single" w:sz="4" w:space="0" w:color="auto"/>
            </w:tcBorders>
          </w:tcPr>
          <w:p w14:paraId="2CA67F41"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vMerge w:val="restart"/>
            <w:tcBorders>
              <w:top w:val="single" w:sz="4" w:space="0" w:color="auto"/>
              <w:left w:val="single" w:sz="4" w:space="0" w:color="auto"/>
              <w:right w:val="single" w:sz="4" w:space="0" w:color="auto"/>
            </w:tcBorders>
          </w:tcPr>
          <w:p w14:paraId="0A6CBBA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0867C3B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0,1</w:t>
            </w:r>
          </w:p>
        </w:tc>
        <w:tc>
          <w:tcPr>
            <w:tcW w:w="826" w:type="pct"/>
            <w:gridSpan w:val="2"/>
            <w:tcBorders>
              <w:top w:val="single" w:sz="4" w:space="0" w:color="auto"/>
              <w:left w:val="single" w:sz="4" w:space="0" w:color="auto"/>
              <w:bottom w:val="single" w:sz="4" w:space="0" w:color="auto"/>
              <w:right w:val="single" w:sz="4" w:space="0" w:color="auto"/>
            </w:tcBorders>
          </w:tcPr>
          <w:p w14:paraId="0FCD343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3FA306EC" w14:textId="77777777" w:rsidTr="006631A1">
        <w:trPr>
          <w:trHeight w:val="283"/>
          <w:jc w:val="center"/>
        </w:trPr>
        <w:tc>
          <w:tcPr>
            <w:tcW w:w="1767" w:type="pct"/>
            <w:vMerge/>
            <w:tcBorders>
              <w:left w:val="single" w:sz="4" w:space="0" w:color="auto"/>
              <w:bottom w:val="single" w:sz="4" w:space="0" w:color="auto"/>
              <w:right w:val="single" w:sz="4" w:space="0" w:color="auto"/>
            </w:tcBorders>
          </w:tcPr>
          <w:p w14:paraId="34AAA94E"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p>
        </w:tc>
        <w:tc>
          <w:tcPr>
            <w:tcW w:w="786" w:type="pct"/>
            <w:tcBorders>
              <w:top w:val="single" w:sz="4" w:space="0" w:color="auto"/>
              <w:left w:val="single" w:sz="4" w:space="0" w:color="auto"/>
              <w:bottom w:val="single" w:sz="4" w:space="0" w:color="auto"/>
              <w:right w:val="single" w:sz="4" w:space="0" w:color="auto"/>
            </w:tcBorders>
          </w:tcPr>
          <w:p w14:paraId="122DF0E7"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асфальтовое</w:t>
            </w:r>
          </w:p>
        </w:tc>
        <w:tc>
          <w:tcPr>
            <w:tcW w:w="719" w:type="pct"/>
            <w:gridSpan w:val="2"/>
            <w:vMerge/>
            <w:tcBorders>
              <w:left w:val="single" w:sz="4" w:space="0" w:color="auto"/>
              <w:bottom w:val="single" w:sz="4" w:space="0" w:color="auto"/>
              <w:right w:val="single" w:sz="4" w:space="0" w:color="auto"/>
            </w:tcBorders>
          </w:tcPr>
          <w:p w14:paraId="077F800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p>
        </w:tc>
        <w:tc>
          <w:tcPr>
            <w:tcW w:w="902" w:type="pct"/>
            <w:tcBorders>
              <w:top w:val="single" w:sz="4" w:space="0" w:color="auto"/>
              <w:left w:val="single" w:sz="4" w:space="0" w:color="auto"/>
              <w:bottom w:val="single" w:sz="4" w:space="0" w:color="auto"/>
              <w:right w:val="single" w:sz="4" w:space="0" w:color="auto"/>
            </w:tcBorders>
          </w:tcPr>
          <w:p w14:paraId="416013B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0,7</w:t>
            </w:r>
          </w:p>
        </w:tc>
        <w:tc>
          <w:tcPr>
            <w:tcW w:w="826" w:type="pct"/>
            <w:gridSpan w:val="2"/>
            <w:tcBorders>
              <w:top w:val="single" w:sz="4" w:space="0" w:color="auto"/>
              <w:left w:val="single" w:sz="4" w:space="0" w:color="auto"/>
              <w:bottom w:val="single" w:sz="4" w:space="0" w:color="auto"/>
              <w:right w:val="single" w:sz="4" w:space="0" w:color="auto"/>
            </w:tcBorders>
          </w:tcPr>
          <w:p w14:paraId="1DE0442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D1D8454"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6C4D7083"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Челюскина</w:t>
            </w:r>
          </w:p>
        </w:tc>
        <w:tc>
          <w:tcPr>
            <w:tcW w:w="786" w:type="pct"/>
            <w:tcBorders>
              <w:top w:val="single" w:sz="4" w:space="0" w:color="auto"/>
              <w:left w:val="single" w:sz="4" w:space="0" w:color="auto"/>
              <w:bottom w:val="single" w:sz="4" w:space="0" w:color="auto"/>
              <w:right w:val="single" w:sz="4" w:space="0" w:color="auto"/>
            </w:tcBorders>
          </w:tcPr>
          <w:p w14:paraId="71E23731"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0E6C385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8B9CD2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0,812</w:t>
            </w:r>
          </w:p>
        </w:tc>
        <w:tc>
          <w:tcPr>
            <w:tcW w:w="826" w:type="pct"/>
            <w:gridSpan w:val="2"/>
            <w:tcBorders>
              <w:top w:val="single" w:sz="4" w:space="0" w:color="auto"/>
              <w:left w:val="single" w:sz="4" w:space="0" w:color="auto"/>
              <w:bottom w:val="single" w:sz="4" w:space="0" w:color="auto"/>
              <w:right w:val="single" w:sz="4" w:space="0" w:color="auto"/>
            </w:tcBorders>
          </w:tcPr>
          <w:p w14:paraId="3B00147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FCB00B7"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406A4A5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Донецкая</w:t>
            </w:r>
          </w:p>
        </w:tc>
        <w:tc>
          <w:tcPr>
            <w:tcW w:w="786" w:type="pct"/>
            <w:tcBorders>
              <w:top w:val="single" w:sz="4" w:space="0" w:color="auto"/>
              <w:left w:val="single" w:sz="4" w:space="0" w:color="auto"/>
              <w:bottom w:val="single" w:sz="4" w:space="0" w:color="auto"/>
              <w:right w:val="single" w:sz="4" w:space="0" w:color="auto"/>
            </w:tcBorders>
          </w:tcPr>
          <w:p w14:paraId="48B3559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22E7FF4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938930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0,835</w:t>
            </w:r>
          </w:p>
        </w:tc>
        <w:tc>
          <w:tcPr>
            <w:tcW w:w="826" w:type="pct"/>
            <w:gridSpan w:val="2"/>
            <w:tcBorders>
              <w:top w:val="single" w:sz="4" w:space="0" w:color="auto"/>
              <w:left w:val="single" w:sz="4" w:space="0" w:color="auto"/>
              <w:bottom w:val="single" w:sz="4" w:space="0" w:color="auto"/>
              <w:right w:val="single" w:sz="4" w:space="0" w:color="auto"/>
            </w:tcBorders>
          </w:tcPr>
          <w:p w14:paraId="4A6CECF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36FA6C69"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39E74F89"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Первомайская</w:t>
            </w:r>
          </w:p>
        </w:tc>
        <w:tc>
          <w:tcPr>
            <w:tcW w:w="786" w:type="pct"/>
            <w:tcBorders>
              <w:top w:val="single" w:sz="4" w:space="0" w:color="auto"/>
              <w:left w:val="single" w:sz="4" w:space="0" w:color="auto"/>
              <w:bottom w:val="single" w:sz="4" w:space="0" w:color="auto"/>
              <w:right w:val="single" w:sz="4" w:space="0" w:color="auto"/>
            </w:tcBorders>
          </w:tcPr>
          <w:p w14:paraId="79E3198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18582DD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09E2342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0,28</w:t>
            </w:r>
          </w:p>
        </w:tc>
        <w:tc>
          <w:tcPr>
            <w:tcW w:w="826" w:type="pct"/>
            <w:gridSpan w:val="2"/>
            <w:tcBorders>
              <w:top w:val="single" w:sz="4" w:space="0" w:color="auto"/>
              <w:left w:val="single" w:sz="4" w:space="0" w:color="auto"/>
              <w:bottom w:val="single" w:sz="4" w:space="0" w:color="auto"/>
              <w:right w:val="single" w:sz="4" w:space="0" w:color="auto"/>
            </w:tcBorders>
          </w:tcPr>
          <w:p w14:paraId="45F7300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542455AC" w14:textId="77777777" w:rsidTr="006631A1">
        <w:trPr>
          <w:trHeight w:val="283"/>
          <w:jc w:val="center"/>
        </w:trPr>
        <w:tc>
          <w:tcPr>
            <w:tcW w:w="5000" w:type="pct"/>
            <w:gridSpan w:val="7"/>
            <w:tcBorders>
              <w:top w:val="single" w:sz="4" w:space="0" w:color="auto"/>
              <w:left w:val="single" w:sz="4" w:space="0" w:color="auto"/>
              <w:bottom w:val="single" w:sz="4" w:space="0" w:color="auto"/>
              <w:right w:val="single" w:sz="4" w:space="0" w:color="auto"/>
            </w:tcBorders>
          </w:tcPr>
          <w:p w14:paraId="401DD94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b/>
                <w:bCs/>
                <w:sz w:val="24"/>
                <w:szCs w:val="24"/>
              </w:rPr>
            </w:pPr>
            <w:r w:rsidRPr="00ED0492">
              <w:rPr>
                <w:rFonts w:ascii="Times New Roman" w:hAnsi="Times New Roman"/>
                <w:b/>
                <w:bCs/>
                <w:sz w:val="24"/>
                <w:szCs w:val="24"/>
              </w:rPr>
              <w:t>с. Владимиро-Петровка</w:t>
            </w:r>
          </w:p>
        </w:tc>
      </w:tr>
      <w:tr w:rsidR="00532823" w:rsidRPr="00ED0492" w14:paraId="1B1FB09F"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10F79721"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Первомайская</w:t>
            </w:r>
          </w:p>
        </w:tc>
        <w:tc>
          <w:tcPr>
            <w:tcW w:w="786" w:type="pct"/>
            <w:tcBorders>
              <w:top w:val="single" w:sz="4" w:space="0" w:color="auto"/>
              <w:left w:val="single" w:sz="4" w:space="0" w:color="auto"/>
              <w:bottom w:val="single" w:sz="4" w:space="0" w:color="auto"/>
              <w:right w:val="single" w:sz="4" w:space="0" w:color="auto"/>
            </w:tcBorders>
          </w:tcPr>
          <w:p w14:paraId="056D993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589ABC3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4333C53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1,45</w:t>
            </w:r>
          </w:p>
        </w:tc>
        <w:tc>
          <w:tcPr>
            <w:tcW w:w="826" w:type="pct"/>
            <w:gridSpan w:val="2"/>
            <w:tcBorders>
              <w:top w:val="single" w:sz="4" w:space="0" w:color="auto"/>
              <w:left w:val="single" w:sz="4" w:space="0" w:color="auto"/>
              <w:bottom w:val="single" w:sz="4" w:space="0" w:color="auto"/>
              <w:right w:val="single" w:sz="4" w:space="0" w:color="auto"/>
            </w:tcBorders>
          </w:tcPr>
          <w:p w14:paraId="342218D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6756ACAB"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29C7864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Ленина</w:t>
            </w:r>
          </w:p>
        </w:tc>
        <w:tc>
          <w:tcPr>
            <w:tcW w:w="786" w:type="pct"/>
            <w:tcBorders>
              <w:top w:val="single" w:sz="4" w:space="0" w:color="auto"/>
              <w:left w:val="single" w:sz="4" w:space="0" w:color="auto"/>
              <w:bottom w:val="single" w:sz="4" w:space="0" w:color="auto"/>
              <w:right w:val="single" w:sz="4" w:space="0" w:color="auto"/>
            </w:tcBorders>
          </w:tcPr>
          <w:p w14:paraId="6677F6D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234558CB"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66C308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0,35</w:t>
            </w:r>
          </w:p>
        </w:tc>
        <w:tc>
          <w:tcPr>
            <w:tcW w:w="826" w:type="pct"/>
            <w:gridSpan w:val="2"/>
            <w:tcBorders>
              <w:top w:val="single" w:sz="4" w:space="0" w:color="auto"/>
              <w:left w:val="single" w:sz="4" w:space="0" w:color="auto"/>
              <w:bottom w:val="single" w:sz="4" w:space="0" w:color="auto"/>
              <w:right w:val="single" w:sz="4" w:space="0" w:color="auto"/>
            </w:tcBorders>
          </w:tcPr>
          <w:p w14:paraId="6F8F4BA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6ED1E48"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032B1C5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Молодежная</w:t>
            </w:r>
          </w:p>
        </w:tc>
        <w:tc>
          <w:tcPr>
            <w:tcW w:w="786" w:type="pct"/>
            <w:tcBorders>
              <w:top w:val="single" w:sz="4" w:space="0" w:color="auto"/>
              <w:left w:val="single" w:sz="4" w:space="0" w:color="auto"/>
              <w:bottom w:val="single" w:sz="4" w:space="0" w:color="auto"/>
              <w:right w:val="single" w:sz="4" w:space="0" w:color="auto"/>
            </w:tcBorders>
          </w:tcPr>
          <w:p w14:paraId="27EA6DD3"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6784110B"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08EB83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0,8</w:t>
            </w:r>
          </w:p>
        </w:tc>
        <w:tc>
          <w:tcPr>
            <w:tcW w:w="826" w:type="pct"/>
            <w:gridSpan w:val="2"/>
            <w:tcBorders>
              <w:top w:val="single" w:sz="4" w:space="0" w:color="auto"/>
              <w:left w:val="single" w:sz="4" w:space="0" w:color="auto"/>
              <w:bottom w:val="single" w:sz="4" w:space="0" w:color="auto"/>
              <w:right w:val="single" w:sz="4" w:space="0" w:color="auto"/>
            </w:tcBorders>
          </w:tcPr>
          <w:p w14:paraId="0E3E4BC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1287847"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1AF6A99"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Горького</w:t>
            </w:r>
          </w:p>
        </w:tc>
        <w:tc>
          <w:tcPr>
            <w:tcW w:w="786" w:type="pct"/>
            <w:tcBorders>
              <w:top w:val="single" w:sz="4" w:space="0" w:color="auto"/>
              <w:left w:val="single" w:sz="4" w:space="0" w:color="auto"/>
              <w:bottom w:val="single" w:sz="4" w:space="0" w:color="auto"/>
              <w:right w:val="single" w:sz="4" w:space="0" w:color="auto"/>
            </w:tcBorders>
          </w:tcPr>
          <w:p w14:paraId="5199637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048AD8E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DAFE09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0,95</w:t>
            </w:r>
          </w:p>
        </w:tc>
        <w:tc>
          <w:tcPr>
            <w:tcW w:w="826" w:type="pct"/>
            <w:gridSpan w:val="2"/>
            <w:tcBorders>
              <w:top w:val="single" w:sz="4" w:space="0" w:color="auto"/>
              <w:left w:val="single" w:sz="4" w:space="0" w:color="auto"/>
              <w:bottom w:val="single" w:sz="4" w:space="0" w:color="auto"/>
              <w:right w:val="single" w:sz="4" w:space="0" w:color="auto"/>
            </w:tcBorders>
          </w:tcPr>
          <w:p w14:paraId="3F49114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8629901"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389B316E"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Гагарина</w:t>
            </w:r>
          </w:p>
        </w:tc>
        <w:tc>
          <w:tcPr>
            <w:tcW w:w="786" w:type="pct"/>
            <w:tcBorders>
              <w:top w:val="single" w:sz="4" w:space="0" w:color="auto"/>
              <w:left w:val="single" w:sz="4" w:space="0" w:color="auto"/>
              <w:bottom w:val="single" w:sz="4" w:space="0" w:color="auto"/>
              <w:right w:val="single" w:sz="4" w:space="0" w:color="auto"/>
            </w:tcBorders>
          </w:tcPr>
          <w:p w14:paraId="34C429B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6480583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2AC646C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0,9</w:t>
            </w:r>
          </w:p>
        </w:tc>
        <w:tc>
          <w:tcPr>
            <w:tcW w:w="826" w:type="pct"/>
            <w:gridSpan w:val="2"/>
            <w:tcBorders>
              <w:top w:val="single" w:sz="4" w:space="0" w:color="auto"/>
              <w:left w:val="single" w:sz="4" w:space="0" w:color="auto"/>
              <w:bottom w:val="single" w:sz="4" w:space="0" w:color="auto"/>
              <w:right w:val="single" w:sz="4" w:space="0" w:color="auto"/>
            </w:tcBorders>
          </w:tcPr>
          <w:p w14:paraId="1395E44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9D8236E"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7994C42E"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Пушкина</w:t>
            </w:r>
          </w:p>
        </w:tc>
        <w:tc>
          <w:tcPr>
            <w:tcW w:w="786" w:type="pct"/>
            <w:tcBorders>
              <w:top w:val="single" w:sz="4" w:space="0" w:color="auto"/>
              <w:left w:val="single" w:sz="4" w:space="0" w:color="auto"/>
              <w:bottom w:val="single" w:sz="4" w:space="0" w:color="auto"/>
              <w:right w:val="single" w:sz="4" w:space="0" w:color="auto"/>
            </w:tcBorders>
          </w:tcPr>
          <w:p w14:paraId="5B370CA0"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69EC2FF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24F8E86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0,9</w:t>
            </w:r>
          </w:p>
        </w:tc>
        <w:tc>
          <w:tcPr>
            <w:tcW w:w="826" w:type="pct"/>
            <w:gridSpan w:val="2"/>
            <w:tcBorders>
              <w:top w:val="single" w:sz="4" w:space="0" w:color="auto"/>
              <w:left w:val="single" w:sz="4" w:space="0" w:color="auto"/>
              <w:bottom w:val="single" w:sz="4" w:space="0" w:color="auto"/>
              <w:right w:val="single" w:sz="4" w:space="0" w:color="auto"/>
            </w:tcBorders>
          </w:tcPr>
          <w:p w14:paraId="7BF890C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2AC9685C"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43D3D85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Советская</w:t>
            </w:r>
          </w:p>
        </w:tc>
        <w:tc>
          <w:tcPr>
            <w:tcW w:w="786" w:type="pct"/>
            <w:tcBorders>
              <w:top w:val="single" w:sz="4" w:space="0" w:color="auto"/>
              <w:left w:val="single" w:sz="4" w:space="0" w:color="auto"/>
              <w:bottom w:val="single" w:sz="4" w:space="0" w:color="auto"/>
              <w:right w:val="single" w:sz="4" w:space="0" w:color="auto"/>
            </w:tcBorders>
          </w:tcPr>
          <w:p w14:paraId="311FC0A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2A2F675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779D55A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0,35</w:t>
            </w:r>
          </w:p>
        </w:tc>
        <w:tc>
          <w:tcPr>
            <w:tcW w:w="826" w:type="pct"/>
            <w:gridSpan w:val="2"/>
            <w:tcBorders>
              <w:top w:val="single" w:sz="4" w:space="0" w:color="auto"/>
              <w:left w:val="single" w:sz="4" w:space="0" w:color="auto"/>
              <w:bottom w:val="single" w:sz="4" w:space="0" w:color="auto"/>
              <w:right w:val="single" w:sz="4" w:space="0" w:color="auto"/>
            </w:tcBorders>
          </w:tcPr>
          <w:p w14:paraId="69EC56C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6B0C7A32"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0BB54C05"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Комсомольская</w:t>
            </w:r>
          </w:p>
        </w:tc>
        <w:tc>
          <w:tcPr>
            <w:tcW w:w="786" w:type="pct"/>
            <w:tcBorders>
              <w:top w:val="single" w:sz="4" w:space="0" w:color="auto"/>
              <w:left w:val="single" w:sz="4" w:space="0" w:color="auto"/>
              <w:bottom w:val="single" w:sz="4" w:space="0" w:color="auto"/>
              <w:right w:val="single" w:sz="4" w:space="0" w:color="auto"/>
            </w:tcBorders>
          </w:tcPr>
          <w:p w14:paraId="453210F1"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2CC0BF1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796F075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0,3</w:t>
            </w:r>
          </w:p>
        </w:tc>
        <w:tc>
          <w:tcPr>
            <w:tcW w:w="826" w:type="pct"/>
            <w:gridSpan w:val="2"/>
            <w:tcBorders>
              <w:top w:val="single" w:sz="4" w:space="0" w:color="auto"/>
              <w:left w:val="single" w:sz="4" w:space="0" w:color="auto"/>
              <w:bottom w:val="single" w:sz="4" w:space="0" w:color="auto"/>
              <w:right w:val="single" w:sz="4" w:space="0" w:color="auto"/>
            </w:tcBorders>
          </w:tcPr>
          <w:p w14:paraId="337A048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06FCDE6" w14:textId="77777777" w:rsidTr="006631A1">
        <w:trPr>
          <w:trHeight w:val="283"/>
          <w:jc w:val="center"/>
        </w:trPr>
        <w:tc>
          <w:tcPr>
            <w:tcW w:w="5000" w:type="pct"/>
            <w:gridSpan w:val="7"/>
            <w:tcBorders>
              <w:top w:val="single" w:sz="4" w:space="0" w:color="auto"/>
              <w:left w:val="single" w:sz="4" w:space="0" w:color="auto"/>
              <w:bottom w:val="single" w:sz="4" w:space="0" w:color="auto"/>
              <w:right w:val="single" w:sz="4" w:space="0" w:color="auto"/>
            </w:tcBorders>
          </w:tcPr>
          <w:p w14:paraId="58B8B11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b/>
                <w:bCs/>
                <w:sz w:val="24"/>
                <w:szCs w:val="24"/>
              </w:rPr>
            </w:pPr>
            <w:r w:rsidRPr="00ED0492">
              <w:rPr>
                <w:rFonts w:ascii="Times New Roman" w:hAnsi="Times New Roman"/>
                <w:b/>
                <w:bCs/>
                <w:sz w:val="24"/>
                <w:szCs w:val="24"/>
              </w:rPr>
              <w:t>с. Пархоменко</w:t>
            </w:r>
          </w:p>
        </w:tc>
      </w:tr>
      <w:tr w:rsidR="00532823" w:rsidRPr="00ED0492" w14:paraId="18071A7F"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1C3AD00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Клубная</w:t>
            </w:r>
          </w:p>
        </w:tc>
        <w:tc>
          <w:tcPr>
            <w:tcW w:w="786" w:type="pct"/>
            <w:tcBorders>
              <w:top w:val="single" w:sz="4" w:space="0" w:color="auto"/>
              <w:left w:val="single" w:sz="4" w:space="0" w:color="auto"/>
              <w:bottom w:val="single" w:sz="4" w:space="0" w:color="auto"/>
              <w:right w:val="single" w:sz="4" w:space="0" w:color="auto"/>
            </w:tcBorders>
          </w:tcPr>
          <w:p w14:paraId="174AECA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30660CF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60C96C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0,61</w:t>
            </w:r>
          </w:p>
        </w:tc>
        <w:tc>
          <w:tcPr>
            <w:tcW w:w="826" w:type="pct"/>
            <w:gridSpan w:val="2"/>
            <w:tcBorders>
              <w:top w:val="single" w:sz="4" w:space="0" w:color="auto"/>
              <w:left w:val="single" w:sz="4" w:space="0" w:color="auto"/>
              <w:bottom w:val="single" w:sz="4" w:space="0" w:color="auto"/>
              <w:right w:val="single" w:sz="4" w:space="0" w:color="auto"/>
            </w:tcBorders>
          </w:tcPr>
          <w:p w14:paraId="3C0146D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17CD5BE"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639027B1"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Центральная</w:t>
            </w:r>
          </w:p>
        </w:tc>
        <w:tc>
          <w:tcPr>
            <w:tcW w:w="786" w:type="pct"/>
            <w:tcBorders>
              <w:top w:val="single" w:sz="4" w:space="0" w:color="auto"/>
              <w:left w:val="single" w:sz="4" w:space="0" w:color="auto"/>
              <w:bottom w:val="single" w:sz="4" w:space="0" w:color="auto"/>
              <w:right w:val="single" w:sz="4" w:space="0" w:color="auto"/>
            </w:tcBorders>
          </w:tcPr>
          <w:p w14:paraId="2C4F9BE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051D98C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B7B07A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0,879</w:t>
            </w:r>
          </w:p>
        </w:tc>
        <w:tc>
          <w:tcPr>
            <w:tcW w:w="826" w:type="pct"/>
            <w:gridSpan w:val="2"/>
            <w:tcBorders>
              <w:top w:val="single" w:sz="4" w:space="0" w:color="auto"/>
              <w:left w:val="single" w:sz="4" w:space="0" w:color="auto"/>
              <w:bottom w:val="single" w:sz="4" w:space="0" w:color="auto"/>
              <w:right w:val="single" w:sz="4" w:space="0" w:color="auto"/>
            </w:tcBorders>
          </w:tcPr>
          <w:p w14:paraId="19E140B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3DE618B7"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D20C060"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Школьная</w:t>
            </w:r>
          </w:p>
        </w:tc>
        <w:tc>
          <w:tcPr>
            <w:tcW w:w="786" w:type="pct"/>
            <w:tcBorders>
              <w:top w:val="single" w:sz="4" w:space="0" w:color="auto"/>
              <w:left w:val="single" w:sz="4" w:space="0" w:color="auto"/>
              <w:bottom w:val="single" w:sz="4" w:space="0" w:color="auto"/>
              <w:right w:val="single" w:sz="4" w:space="0" w:color="auto"/>
            </w:tcBorders>
          </w:tcPr>
          <w:p w14:paraId="4C81018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0C23C1E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2D18C8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0,66</w:t>
            </w:r>
          </w:p>
        </w:tc>
        <w:tc>
          <w:tcPr>
            <w:tcW w:w="826" w:type="pct"/>
            <w:gridSpan w:val="2"/>
            <w:tcBorders>
              <w:top w:val="single" w:sz="4" w:space="0" w:color="auto"/>
              <w:left w:val="single" w:sz="4" w:space="0" w:color="auto"/>
              <w:bottom w:val="single" w:sz="4" w:space="0" w:color="auto"/>
              <w:right w:val="single" w:sz="4" w:space="0" w:color="auto"/>
            </w:tcBorders>
          </w:tcPr>
          <w:p w14:paraId="4C0A302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56037000" w14:textId="77777777" w:rsidTr="006631A1">
        <w:trPr>
          <w:trHeight w:val="283"/>
          <w:jc w:val="center"/>
        </w:trPr>
        <w:tc>
          <w:tcPr>
            <w:tcW w:w="5000" w:type="pct"/>
            <w:gridSpan w:val="7"/>
            <w:tcBorders>
              <w:top w:val="single" w:sz="4" w:space="0" w:color="auto"/>
              <w:left w:val="single" w:sz="4" w:space="0" w:color="auto"/>
              <w:bottom w:val="single" w:sz="4" w:space="0" w:color="auto"/>
              <w:right w:val="single" w:sz="4" w:space="0" w:color="auto"/>
            </w:tcBorders>
          </w:tcPr>
          <w:p w14:paraId="3F4F086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b/>
                <w:bCs/>
                <w:sz w:val="24"/>
                <w:szCs w:val="24"/>
              </w:rPr>
            </w:pPr>
            <w:r w:rsidRPr="00ED0492">
              <w:rPr>
                <w:rFonts w:ascii="Times New Roman" w:hAnsi="Times New Roman"/>
                <w:b/>
                <w:bCs/>
                <w:sz w:val="24"/>
                <w:szCs w:val="24"/>
              </w:rPr>
              <w:t>с. Ильинка</w:t>
            </w:r>
          </w:p>
        </w:tc>
      </w:tr>
      <w:tr w:rsidR="00532823" w:rsidRPr="00ED0492" w14:paraId="28B75C89"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CEC9C7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Набережная</w:t>
            </w:r>
          </w:p>
        </w:tc>
        <w:tc>
          <w:tcPr>
            <w:tcW w:w="786" w:type="pct"/>
            <w:tcBorders>
              <w:top w:val="single" w:sz="4" w:space="0" w:color="auto"/>
              <w:left w:val="single" w:sz="4" w:space="0" w:color="auto"/>
              <w:bottom w:val="single" w:sz="4" w:space="0" w:color="auto"/>
              <w:right w:val="single" w:sz="4" w:space="0" w:color="auto"/>
            </w:tcBorders>
          </w:tcPr>
          <w:p w14:paraId="7C3C8E9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3A36807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7EAE77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0,7</w:t>
            </w:r>
          </w:p>
        </w:tc>
        <w:tc>
          <w:tcPr>
            <w:tcW w:w="826" w:type="pct"/>
            <w:gridSpan w:val="2"/>
            <w:tcBorders>
              <w:top w:val="single" w:sz="4" w:space="0" w:color="auto"/>
              <w:left w:val="single" w:sz="4" w:space="0" w:color="auto"/>
              <w:bottom w:val="single" w:sz="4" w:space="0" w:color="auto"/>
              <w:right w:val="single" w:sz="4" w:space="0" w:color="auto"/>
            </w:tcBorders>
          </w:tcPr>
          <w:p w14:paraId="69BD92D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39026806"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1D65B51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Советская</w:t>
            </w:r>
          </w:p>
        </w:tc>
        <w:tc>
          <w:tcPr>
            <w:tcW w:w="786" w:type="pct"/>
            <w:tcBorders>
              <w:top w:val="single" w:sz="4" w:space="0" w:color="auto"/>
              <w:left w:val="single" w:sz="4" w:space="0" w:color="auto"/>
              <w:bottom w:val="single" w:sz="4" w:space="0" w:color="auto"/>
              <w:right w:val="single" w:sz="4" w:space="0" w:color="auto"/>
            </w:tcBorders>
          </w:tcPr>
          <w:p w14:paraId="61E1B5A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2B01E61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02E5AD5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1,242</w:t>
            </w:r>
          </w:p>
        </w:tc>
        <w:tc>
          <w:tcPr>
            <w:tcW w:w="826" w:type="pct"/>
            <w:gridSpan w:val="2"/>
            <w:tcBorders>
              <w:top w:val="single" w:sz="4" w:space="0" w:color="auto"/>
              <w:left w:val="single" w:sz="4" w:space="0" w:color="auto"/>
              <w:bottom w:val="single" w:sz="4" w:space="0" w:color="auto"/>
              <w:right w:val="single" w:sz="4" w:space="0" w:color="auto"/>
            </w:tcBorders>
          </w:tcPr>
          <w:p w14:paraId="4037D56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2AFFC6E" w14:textId="77777777" w:rsidTr="006631A1">
        <w:trPr>
          <w:trHeight w:val="283"/>
          <w:jc w:val="center"/>
        </w:trPr>
        <w:tc>
          <w:tcPr>
            <w:tcW w:w="1767" w:type="pct"/>
            <w:vMerge w:val="restart"/>
            <w:tcBorders>
              <w:top w:val="single" w:sz="4" w:space="0" w:color="auto"/>
              <w:left w:val="single" w:sz="4" w:space="0" w:color="auto"/>
              <w:right w:val="single" w:sz="4" w:space="0" w:color="auto"/>
            </w:tcBorders>
          </w:tcPr>
          <w:p w14:paraId="2C5D80F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Столетия</w:t>
            </w:r>
          </w:p>
        </w:tc>
        <w:tc>
          <w:tcPr>
            <w:tcW w:w="786" w:type="pct"/>
            <w:tcBorders>
              <w:top w:val="single" w:sz="4" w:space="0" w:color="auto"/>
              <w:left w:val="single" w:sz="4" w:space="0" w:color="auto"/>
              <w:bottom w:val="single" w:sz="4" w:space="0" w:color="auto"/>
              <w:right w:val="single" w:sz="4" w:space="0" w:color="auto"/>
            </w:tcBorders>
            <w:vAlign w:val="center"/>
          </w:tcPr>
          <w:p w14:paraId="1A29C5A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vMerge w:val="restart"/>
            <w:tcBorders>
              <w:top w:val="single" w:sz="4" w:space="0" w:color="auto"/>
              <w:left w:val="single" w:sz="4" w:space="0" w:color="auto"/>
              <w:right w:val="single" w:sz="4" w:space="0" w:color="auto"/>
            </w:tcBorders>
          </w:tcPr>
          <w:p w14:paraId="4F90281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85E58A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0,865</w:t>
            </w:r>
          </w:p>
        </w:tc>
        <w:tc>
          <w:tcPr>
            <w:tcW w:w="826" w:type="pct"/>
            <w:gridSpan w:val="2"/>
            <w:tcBorders>
              <w:top w:val="single" w:sz="4" w:space="0" w:color="auto"/>
              <w:left w:val="single" w:sz="4" w:space="0" w:color="auto"/>
              <w:bottom w:val="single" w:sz="4" w:space="0" w:color="auto"/>
              <w:right w:val="single" w:sz="4" w:space="0" w:color="auto"/>
            </w:tcBorders>
          </w:tcPr>
          <w:p w14:paraId="067B491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04ECFA9" w14:textId="77777777" w:rsidTr="006631A1">
        <w:trPr>
          <w:trHeight w:val="283"/>
          <w:jc w:val="center"/>
        </w:trPr>
        <w:tc>
          <w:tcPr>
            <w:tcW w:w="1767" w:type="pct"/>
            <w:vMerge/>
            <w:tcBorders>
              <w:left w:val="single" w:sz="4" w:space="0" w:color="auto"/>
              <w:bottom w:val="single" w:sz="4" w:space="0" w:color="auto"/>
              <w:right w:val="single" w:sz="4" w:space="0" w:color="auto"/>
            </w:tcBorders>
          </w:tcPr>
          <w:p w14:paraId="7473D23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p>
        </w:tc>
        <w:tc>
          <w:tcPr>
            <w:tcW w:w="786" w:type="pct"/>
            <w:tcBorders>
              <w:top w:val="single" w:sz="4" w:space="0" w:color="auto"/>
              <w:left w:val="single" w:sz="4" w:space="0" w:color="auto"/>
              <w:bottom w:val="single" w:sz="4" w:space="0" w:color="auto"/>
              <w:right w:val="single" w:sz="4" w:space="0" w:color="auto"/>
            </w:tcBorders>
            <w:vAlign w:val="center"/>
          </w:tcPr>
          <w:p w14:paraId="1A54620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асфальтовое</w:t>
            </w:r>
          </w:p>
        </w:tc>
        <w:tc>
          <w:tcPr>
            <w:tcW w:w="719" w:type="pct"/>
            <w:gridSpan w:val="2"/>
            <w:vMerge/>
            <w:tcBorders>
              <w:left w:val="single" w:sz="4" w:space="0" w:color="auto"/>
              <w:bottom w:val="single" w:sz="4" w:space="0" w:color="auto"/>
              <w:right w:val="single" w:sz="4" w:space="0" w:color="auto"/>
            </w:tcBorders>
          </w:tcPr>
          <w:p w14:paraId="324226B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p>
        </w:tc>
        <w:tc>
          <w:tcPr>
            <w:tcW w:w="902" w:type="pct"/>
            <w:tcBorders>
              <w:top w:val="single" w:sz="4" w:space="0" w:color="auto"/>
              <w:left w:val="single" w:sz="4" w:space="0" w:color="auto"/>
              <w:bottom w:val="single" w:sz="4" w:space="0" w:color="auto"/>
              <w:right w:val="single" w:sz="4" w:space="0" w:color="auto"/>
            </w:tcBorders>
          </w:tcPr>
          <w:p w14:paraId="2ED4622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0,62</w:t>
            </w:r>
          </w:p>
        </w:tc>
        <w:tc>
          <w:tcPr>
            <w:tcW w:w="826" w:type="pct"/>
            <w:gridSpan w:val="2"/>
            <w:tcBorders>
              <w:top w:val="single" w:sz="4" w:space="0" w:color="auto"/>
              <w:left w:val="single" w:sz="4" w:space="0" w:color="auto"/>
              <w:bottom w:val="single" w:sz="4" w:space="0" w:color="auto"/>
              <w:right w:val="single" w:sz="4" w:space="0" w:color="auto"/>
            </w:tcBorders>
          </w:tcPr>
          <w:p w14:paraId="24C6F91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19A0D4A3"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6A8133E0"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Таежная</w:t>
            </w:r>
          </w:p>
        </w:tc>
        <w:tc>
          <w:tcPr>
            <w:tcW w:w="786" w:type="pct"/>
            <w:tcBorders>
              <w:top w:val="single" w:sz="4" w:space="0" w:color="auto"/>
              <w:left w:val="single" w:sz="4" w:space="0" w:color="auto"/>
              <w:bottom w:val="single" w:sz="4" w:space="0" w:color="auto"/>
              <w:right w:val="single" w:sz="4" w:space="0" w:color="auto"/>
            </w:tcBorders>
          </w:tcPr>
          <w:p w14:paraId="79AFFC07"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6F64971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01056BF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1,5</w:t>
            </w:r>
          </w:p>
        </w:tc>
        <w:tc>
          <w:tcPr>
            <w:tcW w:w="826" w:type="pct"/>
            <w:gridSpan w:val="2"/>
            <w:tcBorders>
              <w:top w:val="single" w:sz="4" w:space="0" w:color="auto"/>
              <w:left w:val="single" w:sz="4" w:space="0" w:color="auto"/>
              <w:bottom w:val="single" w:sz="4" w:space="0" w:color="auto"/>
              <w:right w:val="single" w:sz="4" w:space="0" w:color="auto"/>
            </w:tcBorders>
          </w:tcPr>
          <w:p w14:paraId="480C443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8C7DAD8"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4A0A1F1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Партизанская</w:t>
            </w:r>
          </w:p>
        </w:tc>
        <w:tc>
          <w:tcPr>
            <w:tcW w:w="786" w:type="pct"/>
            <w:tcBorders>
              <w:top w:val="single" w:sz="4" w:space="0" w:color="auto"/>
              <w:left w:val="single" w:sz="4" w:space="0" w:color="auto"/>
              <w:bottom w:val="single" w:sz="4" w:space="0" w:color="auto"/>
              <w:right w:val="single" w:sz="4" w:space="0" w:color="auto"/>
            </w:tcBorders>
          </w:tcPr>
          <w:p w14:paraId="0156D5A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7B50030B"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4791BBD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1,271</w:t>
            </w:r>
          </w:p>
        </w:tc>
        <w:tc>
          <w:tcPr>
            <w:tcW w:w="826" w:type="pct"/>
            <w:gridSpan w:val="2"/>
            <w:tcBorders>
              <w:top w:val="single" w:sz="4" w:space="0" w:color="auto"/>
              <w:left w:val="single" w:sz="4" w:space="0" w:color="auto"/>
              <w:bottom w:val="single" w:sz="4" w:space="0" w:color="auto"/>
              <w:right w:val="single" w:sz="4" w:space="0" w:color="auto"/>
            </w:tcBorders>
          </w:tcPr>
          <w:p w14:paraId="3CE06D2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18065439"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76233EF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Киевская</w:t>
            </w:r>
          </w:p>
        </w:tc>
        <w:tc>
          <w:tcPr>
            <w:tcW w:w="786" w:type="pct"/>
            <w:tcBorders>
              <w:top w:val="single" w:sz="4" w:space="0" w:color="auto"/>
              <w:left w:val="single" w:sz="4" w:space="0" w:color="auto"/>
              <w:bottom w:val="single" w:sz="4" w:space="0" w:color="auto"/>
              <w:right w:val="single" w:sz="4" w:space="0" w:color="auto"/>
            </w:tcBorders>
          </w:tcPr>
          <w:p w14:paraId="4134B51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1E15431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0BBF1F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0,8</w:t>
            </w:r>
          </w:p>
        </w:tc>
        <w:tc>
          <w:tcPr>
            <w:tcW w:w="826" w:type="pct"/>
            <w:gridSpan w:val="2"/>
            <w:tcBorders>
              <w:top w:val="single" w:sz="4" w:space="0" w:color="auto"/>
              <w:left w:val="single" w:sz="4" w:space="0" w:color="auto"/>
              <w:bottom w:val="single" w:sz="4" w:space="0" w:color="auto"/>
              <w:right w:val="single" w:sz="4" w:space="0" w:color="auto"/>
            </w:tcBorders>
          </w:tcPr>
          <w:p w14:paraId="353D9EE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35840463"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45D9C0A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Кузнечная</w:t>
            </w:r>
          </w:p>
        </w:tc>
        <w:tc>
          <w:tcPr>
            <w:tcW w:w="786" w:type="pct"/>
            <w:tcBorders>
              <w:top w:val="single" w:sz="4" w:space="0" w:color="auto"/>
              <w:left w:val="single" w:sz="4" w:space="0" w:color="auto"/>
              <w:bottom w:val="single" w:sz="4" w:space="0" w:color="auto"/>
              <w:right w:val="single" w:sz="4" w:space="0" w:color="auto"/>
            </w:tcBorders>
          </w:tcPr>
          <w:p w14:paraId="4DC1D955"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20BB70F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1E97A7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1,2</w:t>
            </w:r>
          </w:p>
        </w:tc>
        <w:tc>
          <w:tcPr>
            <w:tcW w:w="826" w:type="pct"/>
            <w:gridSpan w:val="2"/>
            <w:tcBorders>
              <w:top w:val="single" w:sz="4" w:space="0" w:color="auto"/>
              <w:left w:val="single" w:sz="4" w:space="0" w:color="auto"/>
              <w:bottom w:val="single" w:sz="4" w:space="0" w:color="auto"/>
              <w:right w:val="single" w:sz="4" w:space="0" w:color="auto"/>
            </w:tcBorders>
          </w:tcPr>
          <w:p w14:paraId="050BECB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229916CD"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24A92BC0"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Пушкина</w:t>
            </w:r>
          </w:p>
        </w:tc>
        <w:tc>
          <w:tcPr>
            <w:tcW w:w="786" w:type="pct"/>
            <w:tcBorders>
              <w:top w:val="single" w:sz="4" w:space="0" w:color="auto"/>
              <w:left w:val="single" w:sz="4" w:space="0" w:color="auto"/>
              <w:bottom w:val="single" w:sz="4" w:space="0" w:color="auto"/>
              <w:right w:val="single" w:sz="4" w:space="0" w:color="auto"/>
            </w:tcBorders>
          </w:tcPr>
          <w:p w14:paraId="090019CE"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63EA980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9D7141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1,9</w:t>
            </w:r>
          </w:p>
        </w:tc>
        <w:tc>
          <w:tcPr>
            <w:tcW w:w="826" w:type="pct"/>
            <w:gridSpan w:val="2"/>
            <w:tcBorders>
              <w:top w:val="single" w:sz="4" w:space="0" w:color="auto"/>
              <w:left w:val="single" w:sz="4" w:space="0" w:color="auto"/>
              <w:bottom w:val="single" w:sz="4" w:space="0" w:color="auto"/>
              <w:right w:val="single" w:sz="4" w:space="0" w:color="auto"/>
            </w:tcBorders>
          </w:tcPr>
          <w:p w14:paraId="0B2B98F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345295C1"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660C77B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Луговая</w:t>
            </w:r>
          </w:p>
        </w:tc>
        <w:tc>
          <w:tcPr>
            <w:tcW w:w="786" w:type="pct"/>
            <w:tcBorders>
              <w:top w:val="single" w:sz="4" w:space="0" w:color="auto"/>
              <w:left w:val="single" w:sz="4" w:space="0" w:color="auto"/>
              <w:bottom w:val="single" w:sz="4" w:space="0" w:color="auto"/>
              <w:right w:val="single" w:sz="4" w:space="0" w:color="auto"/>
            </w:tcBorders>
          </w:tcPr>
          <w:p w14:paraId="075A4928"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2DB53F8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1D53CAA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0,759</w:t>
            </w:r>
          </w:p>
        </w:tc>
        <w:tc>
          <w:tcPr>
            <w:tcW w:w="826" w:type="pct"/>
            <w:gridSpan w:val="2"/>
            <w:tcBorders>
              <w:top w:val="single" w:sz="4" w:space="0" w:color="auto"/>
              <w:left w:val="single" w:sz="4" w:space="0" w:color="auto"/>
              <w:bottom w:val="single" w:sz="4" w:space="0" w:color="auto"/>
              <w:right w:val="single" w:sz="4" w:space="0" w:color="auto"/>
            </w:tcBorders>
          </w:tcPr>
          <w:p w14:paraId="32925EFB"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20BA6EDA"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F47ED65"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Некрасова</w:t>
            </w:r>
          </w:p>
        </w:tc>
        <w:tc>
          <w:tcPr>
            <w:tcW w:w="786" w:type="pct"/>
            <w:tcBorders>
              <w:top w:val="single" w:sz="4" w:space="0" w:color="auto"/>
              <w:left w:val="single" w:sz="4" w:space="0" w:color="auto"/>
              <w:bottom w:val="single" w:sz="4" w:space="0" w:color="auto"/>
              <w:right w:val="single" w:sz="4" w:space="0" w:color="auto"/>
            </w:tcBorders>
          </w:tcPr>
          <w:p w14:paraId="656B2530"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5A7E990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45C24FC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0,9</w:t>
            </w:r>
          </w:p>
        </w:tc>
        <w:tc>
          <w:tcPr>
            <w:tcW w:w="826" w:type="pct"/>
            <w:gridSpan w:val="2"/>
            <w:tcBorders>
              <w:top w:val="single" w:sz="4" w:space="0" w:color="auto"/>
              <w:left w:val="single" w:sz="4" w:space="0" w:color="auto"/>
              <w:bottom w:val="single" w:sz="4" w:space="0" w:color="auto"/>
              <w:right w:val="single" w:sz="4" w:space="0" w:color="auto"/>
            </w:tcBorders>
          </w:tcPr>
          <w:p w14:paraId="4A7C61A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1CAAE1E7"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2B3B635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Нагорного</w:t>
            </w:r>
          </w:p>
        </w:tc>
        <w:tc>
          <w:tcPr>
            <w:tcW w:w="786" w:type="pct"/>
            <w:tcBorders>
              <w:top w:val="single" w:sz="4" w:space="0" w:color="auto"/>
              <w:left w:val="single" w:sz="4" w:space="0" w:color="auto"/>
              <w:bottom w:val="single" w:sz="4" w:space="0" w:color="auto"/>
              <w:right w:val="single" w:sz="4" w:space="0" w:color="auto"/>
            </w:tcBorders>
          </w:tcPr>
          <w:p w14:paraId="205F82D0"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0B2A167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8ADAAB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0,74</w:t>
            </w:r>
          </w:p>
        </w:tc>
        <w:tc>
          <w:tcPr>
            <w:tcW w:w="826" w:type="pct"/>
            <w:gridSpan w:val="2"/>
            <w:tcBorders>
              <w:top w:val="single" w:sz="4" w:space="0" w:color="auto"/>
              <w:left w:val="single" w:sz="4" w:space="0" w:color="auto"/>
              <w:bottom w:val="single" w:sz="4" w:space="0" w:color="auto"/>
              <w:right w:val="single" w:sz="4" w:space="0" w:color="auto"/>
            </w:tcBorders>
          </w:tcPr>
          <w:p w14:paraId="697A877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2475664"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62A92B50"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Крайняя</w:t>
            </w:r>
          </w:p>
        </w:tc>
        <w:tc>
          <w:tcPr>
            <w:tcW w:w="786" w:type="pct"/>
            <w:tcBorders>
              <w:top w:val="single" w:sz="4" w:space="0" w:color="auto"/>
              <w:left w:val="single" w:sz="4" w:space="0" w:color="auto"/>
              <w:bottom w:val="single" w:sz="4" w:space="0" w:color="auto"/>
              <w:right w:val="single" w:sz="4" w:space="0" w:color="auto"/>
            </w:tcBorders>
          </w:tcPr>
          <w:p w14:paraId="0EEF987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18B814F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90959D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0,9</w:t>
            </w:r>
          </w:p>
        </w:tc>
        <w:tc>
          <w:tcPr>
            <w:tcW w:w="826" w:type="pct"/>
            <w:gridSpan w:val="2"/>
            <w:tcBorders>
              <w:top w:val="single" w:sz="4" w:space="0" w:color="auto"/>
              <w:left w:val="single" w:sz="4" w:space="0" w:color="auto"/>
              <w:bottom w:val="single" w:sz="4" w:space="0" w:color="auto"/>
              <w:right w:val="single" w:sz="4" w:space="0" w:color="auto"/>
            </w:tcBorders>
          </w:tcPr>
          <w:p w14:paraId="26C86E9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A050AC9"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35CA3BB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lastRenderedPageBreak/>
              <w:t>ул. Переселенческая</w:t>
            </w:r>
          </w:p>
        </w:tc>
        <w:tc>
          <w:tcPr>
            <w:tcW w:w="786" w:type="pct"/>
            <w:tcBorders>
              <w:top w:val="single" w:sz="4" w:space="0" w:color="auto"/>
              <w:left w:val="single" w:sz="4" w:space="0" w:color="auto"/>
              <w:bottom w:val="single" w:sz="4" w:space="0" w:color="auto"/>
              <w:right w:val="single" w:sz="4" w:space="0" w:color="auto"/>
            </w:tcBorders>
          </w:tcPr>
          <w:p w14:paraId="2A62431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16B467C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21FE0D6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0,839</w:t>
            </w:r>
          </w:p>
        </w:tc>
        <w:tc>
          <w:tcPr>
            <w:tcW w:w="826" w:type="pct"/>
            <w:gridSpan w:val="2"/>
            <w:tcBorders>
              <w:top w:val="single" w:sz="4" w:space="0" w:color="auto"/>
              <w:left w:val="single" w:sz="4" w:space="0" w:color="auto"/>
              <w:bottom w:val="single" w:sz="4" w:space="0" w:color="auto"/>
              <w:right w:val="single" w:sz="4" w:space="0" w:color="auto"/>
            </w:tcBorders>
          </w:tcPr>
          <w:p w14:paraId="2A5495D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F4D9F4A"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7E7B84E7"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Садовая</w:t>
            </w:r>
          </w:p>
        </w:tc>
        <w:tc>
          <w:tcPr>
            <w:tcW w:w="786" w:type="pct"/>
            <w:tcBorders>
              <w:top w:val="single" w:sz="4" w:space="0" w:color="auto"/>
              <w:left w:val="single" w:sz="4" w:space="0" w:color="auto"/>
              <w:bottom w:val="single" w:sz="4" w:space="0" w:color="auto"/>
              <w:right w:val="single" w:sz="4" w:space="0" w:color="auto"/>
            </w:tcBorders>
          </w:tcPr>
          <w:p w14:paraId="63A6817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05C25DB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0C92365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0,945</w:t>
            </w:r>
          </w:p>
        </w:tc>
        <w:tc>
          <w:tcPr>
            <w:tcW w:w="826" w:type="pct"/>
            <w:gridSpan w:val="2"/>
            <w:tcBorders>
              <w:top w:val="single" w:sz="4" w:space="0" w:color="auto"/>
              <w:left w:val="single" w:sz="4" w:space="0" w:color="auto"/>
              <w:bottom w:val="single" w:sz="4" w:space="0" w:color="auto"/>
              <w:right w:val="single" w:sz="4" w:space="0" w:color="auto"/>
            </w:tcBorders>
          </w:tcPr>
          <w:p w14:paraId="603C2B1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68531DF6" w14:textId="77777777" w:rsidTr="006631A1">
        <w:trPr>
          <w:trHeight w:val="283"/>
          <w:jc w:val="center"/>
        </w:trPr>
        <w:tc>
          <w:tcPr>
            <w:tcW w:w="5000" w:type="pct"/>
            <w:gridSpan w:val="7"/>
            <w:tcBorders>
              <w:top w:val="single" w:sz="4" w:space="0" w:color="auto"/>
              <w:left w:val="single" w:sz="4" w:space="0" w:color="auto"/>
              <w:bottom w:val="single" w:sz="4" w:space="0" w:color="auto"/>
              <w:right w:val="single" w:sz="4" w:space="0" w:color="auto"/>
            </w:tcBorders>
          </w:tcPr>
          <w:p w14:paraId="5FE4D1D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b/>
                <w:bCs/>
                <w:sz w:val="24"/>
                <w:szCs w:val="24"/>
              </w:rPr>
            </w:pPr>
            <w:r w:rsidRPr="00ED0492">
              <w:rPr>
                <w:rFonts w:ascii="Times New Roman" w:hAnsi="Times New Roman"/>
                <w:b/>
                <w:bCs/>
                <w:sz w:val="24"/>
                <w:szCs w:val="24"/>
              </w:rPr>
              <w:t>с. Троицкое</w:t>
            </w:r>
          </w:p>
        </w:tc>
      </w:tr>
      <w:tr w:rsidR="00532823" w:rsidRPr="00ED0492" w14:paraId="225B4DD3"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7B1660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Северная</w:t>
            </w:r>
          </w:p>
        </w:tc>
        <w:tc>
          <w:tcPr>
            <w:tcW w:w="786" w:type="pct"/>
            <w:tcBorders>
              <w:top w:val="single" w:sz="4" w:space="0" w:color="auto"/>
              <w:left w:val="single" w:sz="4" w:space="0" w:color="auto"/>
              <w:bottom w:val="single" w:sz="4" w:space="0" w:color="auto"/>
              <w:right w:val="single" w:sz="4" w:space="0" w:color="auto"/>
            </w:tcBorders>
          </w:tcPr>
          <w:p w14:paraId="4BA4A19E"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05D8FA4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70061B0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1,037</w:t>
            </w:r>
          </w:p>
        </w:tc>
        <w:tc>
          <w:tcPr>
            <w:tcW w:w="826" w:type="pct"/>
            <w:gridSpan w:val="2"/>
            <w:tcBorders>
              <w:top w:val="single" w:sz="4" w:space="0" w:color="auto"/>
              <w:left w:val="single" w:sz="4" w:space="0" w:color="auto"/>
              <w:bottom w:val="single" w:sz="4" w:space="0" w:color="auto"/>
              <w:right w:val="single" w:sz="4" w:space="0" w:color="auto"/>
            </w:tcBorders>
          </w:tcPr>
          <w:p w14:paraId="3547E65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33CA431A"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23C56B6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Колхозная</w:t>
            </w:r>
          </w:p>
        </w:tc>
        <w:tc>
          <w:tcPr>
            <w:tcW w:w="786" w:type="pct"/>
            <w:tcBorders>
              <w:top w:val="single" w:sz="4" w:space="0" w:color="auto"/>
              <w:left w:val="single" w:sz="4" w:space="0" w:color="auto"/>
              <w:bottom w:val="single" w:sz="4" w:space="0" w:color="auto"/>
              <w:right w:val="single" w:sz="4" w:space="0" w:color="auto"/>
            </w:tcBorders>
          </w:tcPr>
          <w:p w14:paraId="67B6EAE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6F5F2DA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16782A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1,088</w:t>
            </w:r>
          </w:p>
        </w:tc>
        <w:tc>
          <w:tcPr>
            <w:tcW w:w="826" w:type="pct"/>
            <w:gridSpan w:val="2"/>
            <w:tcBorders>
              <w:top w:val="single" w:sz="4" w:space="0" w:color="auto"/>
              <w:left w:val="single" w:sz="4" w:space="0" w:color="auto"/>
              <w:bottom w:val="single" w:sz="4" w:space="0" w:color="auto"/>
              <w:right w:val="single" w:sz="4" w:space="0" w:color="auto"/>
            </w:tcBorders>
          </w:tcPr>
          <w:p w14:paraId="6B0B83C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194E8D02"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717D1B1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Почтовая</w:t>
            </w:r>
          </w:p>
        </w:tc>
        <w:tc>
          <w:tcPr>
            <w:tcW w:w="786" w:type="pct"/>
            <w:tcBorders>
              <w:top w:val="single" w:sz="4" w:space="0" w:color="auto"/>
              <w:left w:val="single" w:sz="4" w:space="0" w:color="auto"/>
              <w:bottom w:val="single" w:sz="4" w:space="0" w:color="auto"/>
              <w:right w:val="single" w:sz="4" w:space="0" w:color="auto"/>
            </w:tcBorders>
          </w:tcPr>
          <w:p w14:paraId="6784B7E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69906A5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44C7FB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1,025</w:t>
            </w:r>
          </w:p>
        </w:tc>
        <w:tc>
          <w:tcPr>
            <w:tcW w:w="826" w:type="pct"/>
            <w:gridSpan w:val="2"/>
            <w:tcBorders>
              <w:top w:val="single" w:sz="4" w:space="0" w:color="auto"/>
              <w:left w:val="single" w:sz="4" w:space="0" w:color="auto"/>
              <w:bottom w:val="single" w:sz="4" w:space="0" w:color="auto"/>
              <w:right w:val="single" w:sz="4" w:space="0" w:color="auto"/>
            </w:tcBorders>
          </w:tcPr>
          <w:p w14:paraId="65CD8AB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6691BE53"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75843DF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Заозерная</w:t>
            </w:r>
          </w:p>
        </w:tc>
        <w:tc>
          <w:tcPr>
            <w:tcW w:w="786" w:type="pct"/>
            <w:tcBorders>
              <w:top w:val="single" w:sz="4" w:space="0" w:color="auto"/>
              <w:left w:val="single" w:sz="4" w:space="0" w:color="auto"/>
              <w:bottom w:val="single" w:sz="4" w:space="0" w:color="auto"/>
              <w:right w:val="single" w:sz="4" w:space="0" w:color="auto"/>
            </w:tcBorders>
          </w:tcPr>
          <w:p w14:paraId="6D4B4948"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7C4753D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768C66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1,2</w:t>
            </w:r>
          </w:p>
        </w:tc>
        <w:tc>
          <w:tcPr>
            <w:tcW w:w="826" w:type="pct"/>
            <w:gridSpan w:val="2"/>
            <w:tcBorders>
              <w:top w:val="single" w:sz="4" w:space="0" w:color="auto"/>
              <w:left w:val="single" w:sz="4" w:space="0" w:color="auto"/>
              <w:bottom w:val="single" w:sz="4" w:space="0" w:color="auto"/>
              <w:right w:val="single" w:sz="4" w:space="0" w:color="auto"/>
            </w:tcBorders>
          </w:tcPr>
          <w:p w14:paraId="6990797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2349C38"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003F510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Школьная</w:t>
            </w:r>
          </w:p>
        </w:tc>
        <w:tc>
          <w:tcPr>
            <w:tcW w:w="786" w:type="pct"/>
            <w:tcBorders>
              <w:top w:val="single" w:sz="4" w:space="0" w:color="auto"/>
              <w:left w:val="single" w:sz="4" w:space="0" w:color="auto"/>
              <w:bottom w:val="single" w:sz="4" w:space="0" w:color="auto"/>
              <w:right w:val="single" w:sz="4" w:space="0" w:color="auto"/>
            </w:tcBorders>
          </w:tcPr>
          <w:p w14:paraId="1814D323"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71F4ABC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26EACC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0,3</w:t>
            </w:r>
          </w:p>
        </w:tc>
        <w:tc>
          <w:tcPr>
            <w:tcW w:w="826" w:type="pct"/>
            <w:gridSpan w:val="2"/>
            <w:tcBorders>
              <w:top w:val="single" w:sz="4" w:space="0" w:color="auto"/>
              <w:left w:val="single" w:sz="4" w:space="0" w:color="auto"/>
              <w:bottom w:val="single" w:sz="4" w:space="0" w:color="auto"/>
              <w:right w:val="single" w:sz="4" w:space="0" w:color="auto"/>
            </w:tcBorders>
          </w:tcPr>
          <w:p w14:paraId="7AE6C58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004BB73"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3759D19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Пушкина</w:t>
            </w:r>
          </w:p>
        </w:tc>
        <w:tc>
          <w:tcPr>
            <w:tcW w:w="786" w:type="pct"/>
            <w:tcBorders>
              <w:top w:val="single" w:sz="4" w:space="0" w:color="auto"/>
              <w:left w:val="single" w:sz="4" w:space="0" w:color="auto"/>
              <w:bottom w:val="single" w:sz="4" w:space="0" w:color="auto"/>
              <w:right w:val="single" w:sz="4" w:space="0" w:color="auto"/>
            </w:tcBorders>
          </w:tcPr>
          <w:p w14:paraId="0BCB092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072B89A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2C4C3C4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0,4</w:t>
            </w:r>
          </w:p>
        </w:tc>
        <w:tc>
          <w:tcPr>
            <w:tcW w:w="826" w:type="pct"/>
            <w:gridSpan w:val="2"/>
            <w:tcBorders>
              <w:top w:val="single" w:sz="4" w:space="0" w:color="auto"/>
              <w:left w:val="single" w:sz="4" w:space="0" w:color="auto"/>
              <w:bottom w:val="single" w:sz="4" w:space="0" w:color="auto"/>
              <w:right w:val="single" w:sz="4" w:space="0" w:color="auto"/>
            </w:tcBorders>
          </w:tcPr>
          <w:p w14:paraId="03B2737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8AF884E"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00982A7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пер. Трактовый</w:t>
            </w:r>
          </w:p>
        </w:tc>
        <w:tc>
          <w:tcPr>
            <w:tcW w:w="786" w:type="pct"/>
            <w:tcBorders>
              <w:top w:val="single" w:sz="4" w:space="0" w:color="auto"/>
              <w:left w:val="single" w:sz="4" w:space="0" w:color="auto"/>
              <w:bottom w:val="single" w:sz="4" w:space="0" w:color="auto"/>
              <w:right w:val="single" w:sz="4" w:space="0" w:color="auto"/>
            </w:tcBorders>
          </w:tcPr>
          <w:p w14:paraId="68A191C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1961B5B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485048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0,4</w:t>
            </w:r>
          </w:p>
        </w:tc>
        <w:tc>
          <w:tcPr>
            <w:tcW w:w="826" w:type="pct"/>
            <w:gridSpan w:val="2"/>
            <w:tcBorders>
              <w:top w:val="single" w:sz="4" w:space="0" w:color="auto"/>
              <w:left w:val="single" w:sz="4" w:space="0" w:color="auto"/>
              <w:bottom w:val="single" w:sz="4" w:space="0" w:color="auto"/>
              <w:right w:val="single" w:sz="4" w:space="0" w:color="auto"/>
            </w:tcBorders>
          </w:tcPr>
          <w:p w14:paraId="0E0C4B4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363CC25E"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10CD8B3"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пер. Почтовый</w:t>
            </w:r>
          </w:p>
        </w:tc>
        <w:tc>
          <w:tcPr>
            <w:tcW w:w="786" w:type="pct"/>
            <w:tcBorders>
              <w:top w:val="single" w:sz="4" w:space="0" w:color="auto"/>
              <w:left w:val="single" w:sz="4" w:space="0" w:color="auto"/>
              <w:bottom w:val="single" w:sz="4" w:space="0" w:color="auto"/>
              <w:right w:val="single" w:sz="4" w:space="0" w:color="auto"/>
            </w:tcBorders>
          </w:tcPr>
          <w:p w14:paraId="74E225F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22D8486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E5D999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0,4</w:t>
            </w:r>
          </w:p>
        </w:tc>
        <w:tc>
          <w:tcPr>
            <w:tcW w:w="826" w:type="pct"/>
            <w:gridSpan w:val="2"/>
            <w:tcBorders>
              <w:top w:val="single" w:sz="4" w:space="0" w:color="auto"/>
              <w:left w:val="single" w:sz="4" w:space="0" w:color="auto"/>
              <w:bottom w:val="single" w:sz="4" w:space="0" w:color="auto"/>
              <w:right w:val="single" w:sz="4" w:space="0" w:color="auto"/>
            </w:tcBorders>
          </w:tcPr>
          <w:p w14:paraId="47DAF6D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09240C7"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3F95A5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пер. Заозерный</w:t>
            </w:r>
          </w:p>
        </w:tc>
        <w:tc>
          <w:tcPr>
            <w:tcW w:w="786" w:type="pct"/>
            <w:tcBorders>
              <w:top w:val="single" w:sz="4" w:space="0" w:color="auto"/>
              <w:left w:val="single" w:sz="4" w:space="0" w:color="auto"/>
              <w:bottom w:val="single" w:sz="4" w:space="0" w:color="auto"/>
              <w:right w:val="single" w:sz="4" w:space="0" w:color="auto"/>
            </w:tcBorders>
          </w:tcPr>
          <w:p w14:paraId="200B1B9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652F1A5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B137B2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0,4</w:t>
            </w:r>
          </w:p>
        </w:tc>
        <w:tc>
          <w:tcPr>
            <w:tcW w:w="826" w:type="pct"/>
            <w:gridSpan w:val="2"/>
            <w:tcBorders>
              <w:top w:val="single" w:sz="4" w:space="0" w:color="auto"/>
              <w:left w:val="single" w:sz="4" w:space="0" w:color="auto"/>
              <w:bottom w:val="single" w:sz="4" w:space="0" w:color="auto"/>
              <w:right w:val="single" w:sz="4" w:space="0" w:color="auto"/>
            </w:tcBorders>
          </w:tcPr>
          <w:p w14:paraId="1568CD2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1A584C64"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35CC11A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Новая</w:t>
            </w:r>
          </w:p>
        </w:tc>
        <w:tc>
          <w:tcPr>
            <w:tcW w:w="786" w:type="pct"/>
            <w:tcBorders>
              <w:top w:val="single" w:sz="4" w:space="0" w:color="auto"/>
              <w:left w:val="single" w:sz="4" w:space="0" w:color="auto"/>
              <w:bottom w:val="single" w:sz="4" w:space="0" w:color="auto"/>
              <w:right w:val="single" w:sz="4" w:space="0" w:color="auto"/>
            </w:tcBorders>
          </w:tcPr>
          <w:p w14:paraId="70CEC53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477148CB"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0025E0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0,5</w:t>
            </w:r>
          </w:p>
        </w:tc>
        <w:tc>
          <w:tcPr>
            <w:tcW w:w="826" w:type="pct"/>
            <w:gridSpan w:val="2"/>
            <w:tcBorders>
              <w:top w:val="single" w:sz="4" w:space="0" w:color="auto"/>
              <w:left w:val="single" w:sz="4" w:space="0" w:color="auto"/>
              <w:bottom w:val="single" w:sz="4" w:space="0" w:color="auto"/>
              <w:right w:val="single" w:sz="4" w:space="0" w:color="auto"/>
            </w:tcBorders>
          </w:tcPr>
          <w:p w14:paraId="55DD001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53B389D0"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4877655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от трассы "Камень-Рыболов - Троицкое" до военного городка</w:t>
            </w:r>
          </w:p>
        </w:tc>
        <w:tc>
          <w:tcPr>
            <w:tcW w:w="786" w:type="pct"/>
            <w:tcBorders>
              <w:top w:val="single" w:sz="4" w:space="0" w:color="auto"/>
              <w:left w:val="single" w:sz="4" w:space="0" w:color="auto"/>
              <w:bottom w:val="single" w:sz="4" w:space="0" w:color="auto"/>
              <w:right w:val="single" w:sz="4" w:space="0" w:color="auto"/>
            </w:tcBorders>
          </w:tcPr>
          <w:p w14:paraId="27782369"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гравийное</w:t>
            </w:r>
          </w:p>
        </w:tc>
        <w:tc>
          <w:tcPr>
            <w:tcW w:w="719" w:type="pct"/>
            <w:gridSpan w:val="2"/>
            <w:tcBorders>
              <w:top w:val="single" w:sz="4" w:space="0" w:color="auto"/>
              <w:left w:val="single" w:sz="4" w:space="0" w:color="auto"/>
              <w:bottom w:val="single" w:sz="4" w:space="0" w:color="auto"/>
              <w:right w:val="single" w:sz="4" w:space="0" w:color="auto"/>
            </w:tcBorders>
          </w:tcPr>
          <w:p w14:paraId="46F3345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7B2B7BC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1,027</w:t>
            </w:r>
          </w:p>
        </w:tc>
        <w:tc>
          <w:tcPr>
            <w:tcW w:w="826" w:type="pct"/>
            <w:gridSpan w:val="2"/>
            <w:tcBorders>
              <w:top w:val="single" w:sz="4" w:space="0" w:color="auto"/>
              <w:left w:val="single" w:sz="4" w:space="0" w:color="auto"/>
              <w:bottom w:val="single" w:sz="4" w:space="0" w:color="auto"/>
              <w:right w:val="single" w:sz="4" w:space="0" w:color="auto"/>
            </w:tcBorders>
          </w:tcPr>
          <w:p w14:paraId="4E37F4B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CFF4E14" w14:textId="77777777" w:rsidTr="006631A1">
        <w:trPr>
          <w:trHeight w:val="283"/>
          <w:jc w:val="center"/>
        </w:trPr>
        <w:tc>
          <w:tcPr>
            <w:tcW w:w="5000" w:type="pct"/>
            <w:gridSpan w:val="7"/>
            <w:tcBorders>
              <w:top w:val="single" w:sz="4" w:space="0" w:color="auto"/>
              <w:left w:val="single" w:sz="4" w:space="0" w:color="auto"/>
              <w:bottom w:val="single" w:sz="4" w:space="0" w:color="auto"/>
              <w:right w:val="single" w:sz="4" w:space="0" w:color="auto"/>
            </w:tcBorders>
          </w:tcPr>
          <w:p w14:paraId="29BAC40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b/>
                <w:bCs/>
                <w:sz w:val="24"/>
                <w:szCs w:val="24"/>
              </w:rPr>
            </w:pPr>
            <w:r w:rsidRPr="00ED0492">
              <w:rPr>
                <w:rFonts w:ascii="Times New Roman" w:hAnsi="Times New Roman"/>
                <w:b/>
                <w:bCs/>
                <w:sz w:val="24"/>
                <w:szCs w:val="24"/>
              </w:rPr>
              <w:t>с. Алексеевка</w:t>
            </w:r>
          </w:p>
        </w:tc>
      </w:tr>
      <w:tr w:rsidR="00532823" w:rsidRPr="00ED0492" w14:paraId="31042664"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69635A09"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Заречная</w:t>
            </w:r>
          </w:p>
        </w:tc>
        <w:tc>
          <w:tcPr>
            <w:tcW w:w="786" w:type="pct"/>
            <w:tcBorders>
              <w:top w:val="single" w:sz="4" w:space="0" w:color="auto"/>
              <w:left w:val="single" w:sz="4" w:space="0" w:color="auto"/>
              <w:bottom w:val="single" w:sz="4" w:space="0" w:color="auto"/>
              <w:right w:val="single" w:sz="4" w:space="0" w:color="auto"/>
            </w:tcBorders>
          </w:tcPr>
          <w:p w14:paraId="23820661"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4E3B7B6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AFAC35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0,05</w:t>
            </w:r>
          </w:p>
        </w:tc>
        <w:tc>
          <w:tcPr>
            <w:tcW w:w="826" w:type="pct"/>
            <w:gridSpan w:val="2"/>
            <w:tcBorders>
              <w:top w:val="single" w:sz="4" w:space="0" w:color="auto"/>
              <w:left w:val="single" w:sz="4" w:space="0" w:color="auto"/>
              <w:bottom w:val="single" w:sz="4" w:space="0" w:color="auto"/>
              <w:right w:val="single" w:sz="4" w:space="0" w:color="auto"/>
            </w:tcBorders>
          </w:tcPr>
          <w:p w14:paraId="6123AF2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312360C"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0741AA6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Школьная</w:t>
            </w:r>
          </w:p>
        </w:tc>
        <w:tc>
          <w:tcPr>
            <w:tcW w:w="786" w:type="pct"/>
            <w:tcBorders>
              <w:top w:val="single" w:sz="4" w:space="0" w:color="auto"/>
              <w:left w:val="single" w:sz="4" w:space="0" w:color="auto"/>
              <w:bottom w:val="single" w:sz="4" w:space="0" w:color="auto"/>
              <w:right w:val="single" w:sz="4" w:space="0" w:color="auto"/>
            </w:tcBorders>
          </w:tcPr>
          <w:p w14:paraId="7D326C8E"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127B869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27E6094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0,9</w:t>
            </w:r>
          </w:p>
        </w:tc>
        <w:tc>
          <w:tcPr>
            <w:tcW w:w="826" w:type="pct"/>
            <w:gridSpan w:val="2"/>
            <w:tcBorders>
              <w:top w:val="single" w:sz="4" w:space="0" w:color="auto"/>
              <w:left w:val="single" w:sz="4" w:space="0" w:color="auto"/>
              <w:bottom w:val="single" w:sz="4" w:space="0" w:color="auto"/>
              <w:right w:val="single" w:sz="4" w:space="0" w:color="auto"/>
            </w:tcBorders>
          </w:tcPr>
          <w:p w14:paraId="3EFE766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290FA8E" w14:textId="77777777" w:rsidTr="006631A1">
        <w:trPr>
          <w:trHeight w:val="283"/>
          <w:jc w:val="center"/>
        </w:trPr>
        <w:tc>
          <w:tcPr>
            <w:tcW w:w="5000" w:type="pct"/>
            <w:gridSpan w:val="7"/>
            <w:tcBorders>
              <w:top w:val="single" w:sz="4" w:space="0" w:color="auto"/>
              <w:left w:val="single" w:sz="4" w:space="0" w:color="auto"/>
              <w:bottom w:val="single" w:sz="4" w:space="0" w:color="auto"/>
              <w:right w:val="single" w:sz="4" w:space="0" w:color="auto"/>
            </w:tcBorders>
          </w:tcPr>
          <w:p w14:paraId="2CB04D4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b/>
                <w:bCs/>
                <w:sz w:val="24"/>
                <w:szCs w:val="24"/>
              </w:rPr>
            </w:pPr>
            <w:r w:rsidRPr="00ED0492">
              <w:rPr>
                <w:rFonts w:ascii="Times New Roman" w:hAnsi="Times New Roman"/>
                <w:b/>
                <w:bCs/>
                <w:sz w:val="24"/>
                <w:szCs w:val="24"/>
              </w:rPr>
              <w:t>с. Мельгуновка</w:t>
            </w:r>
          </w:p>
        </w:tc>
      </w:tr>
      <w:tr w:rsidR="00532823" w:rsidRPr="00ED0492" w14:paraId="1CDE6C89"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0EE8CCB1"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Гагарина</w:t>
            </w:r>
          </w:p>
        </w:tc>
        <w:tc>
          <w:tcPr>
            <w:tcW w:w="786" w:type="pct"/>
            <w:tcBorders>
              <w:top w:val="single" w:sz="4" w:space="0" w:color="auto"/>
              <w:left w:val="single" w:sz="4" w:space="0" w:color="auto"/>
              <w:bottom w:val="single" w:sz="4" w:space="0" w:color="auto"/>
              <w:right w:val="single" w:sz="4" w:space="0" w:color="auto"/>
            </w:tcBorders>
          </w:tcPr>
          <w:p w14:paraId="14015123"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119263F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812A43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0,5</w:t>
            </w:r>
          </w:p>
        </w:tc>
        <w:tc>
          <w:tcPr>
            <w:tcW w:w="826" w:type="pct"/>
            <w:gridSpan w:val="2"/>
            <w:tcBorders>
              <w:top w:val="single" w:sz="4" w:space="0" w:color="auto"/>
              <w:left w:val="single" w:sz="4" w:space="0" w:color="auto"/>
              <w:bottom w:val="single" w:sz="4" w:space="0" w:color="auto"/>
              <w:right w:val="single" w:sz="4" w:space="0" w:color="auto"/>
            </w:tcBorders>
          </w:tcPr>
          <w:p w14:paraId="3E31F05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6EA0608"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1BF6945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Горького</w:t>
            </w:r>
          </w:p>
        </w:tc>
        <w:tc>
          <w:tcPr>
            <w:tcW w:w="786" w:type="pct"/>
            <w:tcBorders>
              <w:top w:val="single" w:sz="4" w:space="0" w:color="auto"/>
              <w:left w:val="single" w:sz="4" w:space="0" w:color="auto"/>
              <w:bottom w:val="single" w:sz="4" w:space="0" w:color="auto"/>
              <w:right w:val="single" w:sz="4" w:space="0" w:color="auto"/>
            </w:tcBorders>
          </w:tcPr>
          <w:p w14:paraId="5DA4CB61"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161B2DEB"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2BBD568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1,1</w:t>
            </w:r>
          </w:p>
        </w:tc>
        <w:tc>
          <w:tcPr>
            <w:tcW w:w="826" w:type="pct"/>
            <w:gridSpan w:val="2"/>
            <w:tcBorders>
              <w:top w:val="single" w:sz="4" w:space="0" w:color="auto"/>
              <w:left w:val="single" w:sz="4" w:space="0" w:color="auto"/>
              <w:bottom w:val="single" w:sz="4" w:space="0" w:color="auto"/>
              <w:right w:val="single" w:sz="4" w:space="0" w:color="auto"/>
            </w:tcBorders>
          </w:tcPr>
          <w:p w14:paraId="19AC6D4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3123CB4D"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AF61953"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Зеленая</w:t>
            </w:r>
          </w:p>
        </w:tc>
        <w:tc>
          <w:tcPr>
            <w:tcW w:w="786" w:type="pct"/>
            <w:tcBorders>
              <w:top w:val="single" w:sz="4" w:space="0" w:color="auto"/>
              <w:left w:val="single" w:sz="4" w:space="0" w:color="auto"/>
              <w:bottom w:val="single" w:sz="4" w:space="0" w:color="auto"/>
              <w:right w:val="single" w:sz="4" w:space="0" w:color="auto"/>
            </w:tcBorders>
          </w:tcPr>
          <w:p w14:paraId="2E367CB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7B5C349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1B5ADEE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0,6</w:t>
            </w:r>
          </w:p>
        </w:tc>
        <w:tc>
          <w:tcPr>
            <w:tcW w:w="826" w:type="pct"/>
            <w:gridSpan w:val="2"/>
            <w:tcBorders>
              <w:top w:val="single" w:sz="4" w:space="0" w:color="auto"/>
              <w:left w:val="single" w:sz="4" w:space="0" w:color="auto"/>
              <w:bottom w:val="single" w:sz="4" w:space="0" w:color="auto"/>
              <w:right w:val="single" w:sz="4" w:space="0" w:color="auto"/>
            </w:tcBorders>
          </w:tcPr>
          <w:p w14:paraId="0825E73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6ABBC60"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453B03C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Космонавтов</w:t>
            </w:r>
          </w:p>
        </w:tc>
        <w:tc>
          <w:tcPr>
            <w:tcW w:w="786" w:type="pct"/>
            <w:tcBorders>
              <w:top w:val="single" w:sz="4" w:space="0" w:color="auto"/>
              <w:left w:val="single" w:sz="4" w:space="0" w:color="auto"/>
              <w:bottom w:val="single" w:sz="4" w:space="0" w:color="auto"/>
              <w:right w:val="single" w:sz="4" w:space="0" w:color="auto"/>
            </w:tcBorders>
          </w:tcPr>
          <w:p w14:paraId="040D4CC7"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0D47337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7F8DB5B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0,3</w:t>
            </w:r>
          </w:p>
        </w:tc>
        <w:tc>
          <w:tcPr>
            <w:tcW w:w="826" w:type="pct"/>
            <w:gridSpan w:val="2"/>
            <w:tcBorders>
              <w:top w:val="single" w:sz="4" w:space="0" w:color="auto"/>
              <w:left w:val="single" w:sz="4" w:space="0" w:color="auto"/>
              <w:bottom w:val="single" w:sz="4" w:space="0" w:color="auto"/>
              <w:right w:val="single" w:sz="4" w:space="0" w:color="auto"/>
            </w:tcBorders>
          </w:tcPr>
          <w:p w14:paraId="7A811FB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5C394D20"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45668E8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Луговая</w:t>
            </w:r>
          </w:p>
        </w:tc>
        <w:tc>
          <w:tcPr>
            <w:tcW w:w="786" w:type="pct"/>
            <w:tcBorders>
              <w:top w:val="single" w:sz="4" w:space="0" w:color="auto"/>
              <w:left w:val="single" w:sz="4" w:space="0" w:color="auto"/>
              <w:bottom w:val="single" w:sz="4" w:space="0" w:color="auto"/>
              <w:right w:val="single" w:sz="4" w:space="0" w:color="auto"/>
            </w:tcBorders>
          </w:tcPr>
          <w:p w14:paraId="0A77DC1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3342430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10124EF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0,764</w:t>
            </w:r>
          </w:p>
        </w:tc>
        <w:tc>
          <w:tcPr>
            <w:tcW w:w="826" w:type="pct"/>
            <w:gridSpan w:val="2"/>
            <w:tcBorders>
              <w:top w:val="single" w:sz="4" w:space="0" w:color="auto"/>
              <w:left w:val="single" w:sz="4" w:space="0" w:color="auto"/>
              <w:bottom w:val="single" w:sz="4" w:space="0" w:color="auto"/>
              <w:right w:val="single" w:sz="4" w:space="0" w:color="auto"/>
            </w:tcBorders>
          </w:tcPr>
          <w:p w14:paraId="296D2BE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FA7018B"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1D509E2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Молодежная</w:t>
            </w:r>
          </w:p>
        </w:tc>
        <w:tc>
          <w:tcPr>
            <w:tcW w:w="786" w:type="pct"/>
            <w:tcBorders>
              <w:top w:val="single" w:sz="4" w:space="0" w:color="auto"/>
              <w:left w:val="single" w:sz="4" w:space="0" w:color="auto"/>
              <w:bottom w:val="single" w:sz="4" w:space="0" w:color="auto"/>
              <w:right w:val="single" w:sz="4" w:space="0" w:color="auto"/>
            </w:tcBorders>
          </w:tcPr>
          <w:p w14:paraId="38D08D6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33CE2BB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07710B1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1,079</w:t>
            </w:r>
          </w:p>
        </w:tc>
        <w:tc>
          <w:tcPr>
            <w:tcW w:w="826" w:type="pct"/>
            <w:gridSpan w:val="2"/>
            <w:tcBorders>
              <w:top w:val="single" w:sz="4" w:space="0" w:color="auto"/>
              <w:left w:val="single" w:sz="4" w:space="0" w:color="auto"/>
              <w:bottom w:val="single" w:sz="4" w:space="0" w:color="auto"/>
              <w:right w:val="single" w:sz="4" w:space="0" w:color="auto"/>
            </w:tcBorders>
          </w:tcPr>
          <w:p w14:paraId="16C4316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59E5C8A7"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44F33140"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Октябрьская</w:t>
            </w:r>
          </w:p>
        </w:tc>
        <w:tc>
          <w:tcPr>
            <w:tcW w:w="786" w:type="pct"/>
            <w:tcBorders>
              <w:top w:val="single" w:sz="4" w:space="0" w:color="auto"/>
              <w:left w:val="single" w:sz="4" w:space="0" w:color="auto"/>
              <w:bottom w:val="single" w:sz="4" w:space="0" w:color="auto"/>
              <w:right w:val="single" w:sz="4" w:space="0" w:color="auto"/>
            </w:tcBorders>
          </w:tcPr>
          <w:p w14:paraId="40B5328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02611DF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2C694C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0,45</w:t>
            </w:r>
          </w:p>
        </w:tc>
        <w:tc>
          <w:tcPr>
            <w:tcW w:w="826" w:type="pct"/>
            <w:gridSpan w:val="2"/>
            <w:tcBorders>
              <w:top w:val="single" w:sz="4" w:space="0" w:color="auto"/>
              <w:left w:val="single" w:sz="4" w:space="0" w:color="auto"/>
              <w:bottom w:val="single" w:sz="4" w:space="0" w:color="auto"/>
              <w:right w:val="single" w:sz="4" w:space="0" w:color="auto"/>
            </w:tcBorders>
          </w:tcPr>
          <w:p w14:paraId="77462AD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4907BBE"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F4F8D00"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Первомайская</w:t>
            </w:r>
          </w:p>
        </w:tc>
        <w:tc>
          <w:tcPr>
            <w:tcW w:w="786" w:type="pct"/>
            <w:tcBorders>
              <w:top w:val="single" w:sz="4" w:space="0" w:color="auto"/>
              <w:left w:val="single" w:sz="4" w:space="0" w:color="auto"/>
              <w:bottom w:val="single" w:sz="4" w:space="0" w:color="auto"/>
              <w:right w:val="single" w:sz="4" w:space="0" w:color="auto"/>
            </w:tcBorders>
          </w:tcPr>
          <w:p w14:paraId="09E12D2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1E8D866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669424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0,3</w:t>
            </w:r>
          </w:p>
        </w:tc>
        <w:tc>
          <w:tcPr>
            <w:tcW w:w="826" w:type="pct"/>
            <w:gridSpan w:val="2"/>
            <w:tcBorders>
              <w:top w:val="single" w:sz="4" w:space="0" w:color="auto"/>
              <w:left w:val="single" w:sz="4" w:space="0" w:color="auto"/>
              <w:bottom w:val="single" w:sz="4" w:space="0" w:color="auto"/>
              <w:right w:val="single" w:sz="4" w:space="0" w:color="auto"/>
            </w:tcBorders>
          </w:tcPr>
          <w:p w14:paraId="7F2188F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64A4965"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75E8065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Садовая</w:t>
            </w:r>
          </w:p>
        </w:tc>
        <w:tc>
          <w:tcPr>
            <w:tcW w:w="786" w:type="pct"/>
            <w:tcBorders>
              <w:top w:val="single" w:sz="4" w:space="0" w:color="auto"/>
              <w:left w:val="single" w:sz="4" w:space="0" w:color="auto"/>
              <w:bottom w:val="single" w:sz="4" w:space="0" w:color="auto"/>
              <w:right w:val="single" w:sz="4" w:space="0" w:color="auto"/>
            </w:tcBorders>
          </w:tcPr>
          <w:p w14:paraId="6148C53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3FC1FDF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103978D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2</w:t>
            </w:r>
          </w:p>
        </w:tc>
        <w:tc>
          <w:tcPr>
            <w:tcW w:w="826" w:type="pct"/>
            <w:gridSpan w:val="2"/>
            <w:tcBorders>
              <w:top w:val="single" w:sz="4" w:space="0" w:color="auto"/>
              <w:left w:val="single" w:sz="4" w:space="0" w:color="auto"/>
              <w:bottom w:val="single" w:sz="4" w:space="0" w:color="auto"/>
              <w:right w:val="single" w:sz="4" w:space="0" w:color="auto"/>
            </w:tcBorders>
          </w:tcPr>
          <w:p w14:paraId="07DD0D0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27585748"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2AEE7ED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Школьная</w:t>
            </w:r>
          </w:p>
        </w:tc>
        <w:tc>
          <w:tcPr>
            <w:tcW w:w="786" w:type="pct"/>
            <w:tcBorders>
              <w:top w:val="single" w:sz="4" w:space="0" w:color="auto"/>
              <w:left w:val="single" w:sz="4" w:space="0" w:color="auto"/>
              <w:bottom w:val="single" w:sz="4" w:space="0" w:color="auto"/>
              <w:right w:val="single" w:sz="4" w:space="0" w:color="auto"/>
            </w:tcBorders>
          </w:tcPr>
          <w:p w14:paraId="1A8494B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6B4AC49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2E64BBF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1,2</w:t>
            </w:r>
          </w:p>
        </w:tc>
        <w:tc>
          <w:tcPr>
            <w:tcW w:w="826" w:type="pct"/>
            <w:gridSpan w:val="2"/>
            <w:tcBorders>
              <w:top w:val="single" w:sz="4" w:space="0" w:color="auto"/>
              <w:left w:val="single" w:sz="4" w:space="0" w:color="auto"/>
              <w:bottom w:val="single" w:sz="4" w:space="0" w:color="auto"/>
              <w:right w:val="single" w:sz="4" w:space="0" w:color="auto"/>
            </w:tcBorders>
          </w:tcPr>
          <w:p w14:paraId="698B7D7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7457454" w14:textId="77777777" w:rsidTr="006631A1">
        <w:trPr>
          <w:trHeight w:val="283"/>
          <w:jc w:val="center"/>
        </w:trPr>
        <w:tc>
          <w:tcPr>
            <w:tcW w:w="5000" w:type="pct"/>
            <w:gridSpan w:val="7"/>
            <w:tcBorders>
              <w:top w:val="single" w:sz="4" w:space="0" w:color="auto"/>
              <w:left w:val="single" w:sz="4" w:space="0" w:color="auto"/>
              <w:bottom w:val="single" w:sz="4" w:space="0" w:color="auto"/>
              <w:right w:val="single" w:sz="4" w:space="0" w:color="auto"/>
            </w:tcBorders>
          </w:tcPr>
          <w:p w14:paraId="031928F8" w14:textId="37C9B141" w:rsidR="006631A1" w:rsidRPr="00ED0492" w:rsidRDefault="006631A1" w:rsidP="002851FE">
            <w:pPr>
              <w:tabs>
                <w:tab w:val="left" w:pos="284"/>
                <w:tab w:val="left" w:pos="426"/>
                <w:tab w:val="right" w:pos="9189"/>
              </w:tabs>
              <w:spacing w:after="0" w:line="240" w:lineRule="auto"/>
              <w:jc w:val="center"/>
              <w:rPr>
                <w:rFonts w:ascii="Times New Roman" w:hAnsi="Times New Roman"/>
                <w:b/>
                <w:bCs/>
                <w:sz w:val="24"/>
                <w:szCs w:val="24"/>
              </w:rPr>
            </w:pPr>
            <w:r w:rsidRPr="00ED0492">
              <w:rPr>
                <w:rFonts w:ascii="Times New Roman" w:hAnsi="Times New Roman"/>
                <w:b/>
                <w:bCs/>
                <w:sz w:val="24"/>
                <w:szCs w:val="24"/>
              </w:rPr>
              <w:t>с. Новоселище</w:t>
            </w:r>
          </w:p>
        </w:tc>
      </w:tr>
      <w:tr w:rsidR="00532823" w:rsidRPr="00ED0492" w14:paraId="7AD79828"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3E8CAA3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Комсомольская</w:t>
            </w:r>
          </w:p>
        </w:tc>
        <w:tc>
          <w:tcPr>
            <w:tcW w:w="786" w:type="pct"/>
            <w:tcBorders>
              <w:top w:val="single" w:sz="4" w:space="0" w:color="auto"/>
              <w:left w:val="single" w:sz="4" w:space="0" w:color="auto"/>
              <w:bottom w:val="single" w:sz="4" w:space="0" w:color="auto"/>
              <w:right w:val="single" w:sz="4" w:space="0" w:color="auto"/>
            </w:tcBorders>
          </w:tcPr>
          <w:p w14:paraId="356BA9F9"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7E6477B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F50B10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2,6</w:t>
            </w:r>
          </w:p>
        </w:tc>
        <w:tc>
          <w:tcPr>
            <w:tcW w:w="826" w:type="pct"/>
            <w:gridSpan w:val="2"/>
            <w:tcBorders>
              <w:top w:val="single" w:sz="4" w:space="0" w:color="auto"/>
              <w:left w:val="single" w:sz="4" w:space="0" w:color="auto"/>
              <w:bottom w:val="single" w:sz="4" w:space="0" w:color="auto"/>
              <w:right w:val="single" w:sz="4" w:space="0" w:color="auto"/>
            </w:tcBorders>
          </w:tcPr>
          <w:p w14:paraId="05A3E01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5B82EED8"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3BF5284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Молодежная</w:t>
            </w:r>
          </w:p>
        </w:tc>
        <w:tc>
          <w:tcPr>
            <w:tcW w:w="786" w:type="pct"/>
            <w:tcBorders>
              <w:top w:val="single" w:sz="4" w:space="0" w:color="auto"/>
              <w:left w:val="single" w:sz="4" w:space="0" w:color="auto"/>
              <w:bottom w:val="single" w:sz="4" w:space="0" w:color="auto"/>
              <w:right w:val="single" w:sz="4" w:space="0" w:color="auto"/>
            </w:tcBorders>
          </w:tcPr>
          <w:p w14:paraId="4716D51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51F93D5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1B289EB"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0,5</w:t>
            </w:r>
          </w:p>
        </w:tc>
        <w:tc>
          <w:tcPr>
            <w:tcW w:w="826" w:type="pct"/>
            <w:gridSpan w:val="2"/>
            <w:tcBorders>
              <w:top w:val="single" w:sz="4" w:space="0" w:color="auto"/>
              <w:left w:val="single" w:sz="4" w:space="0" w:color="auto"/>
              <w:bottom w:val="single" w:sz="4" w:space="0" w:color="auto"/>
              <w:right w:val="single" w:sz="4" w:space="0" w:color="auto"/>
            </w:tcBorders>
          </w:tcPr>
          <w:p w14:paraId="1961E46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BA41474"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4911C89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Орловская</w:t>
            </w:r>
          </w:p>
        </w:tc>
        <w:tc>
          <w:tcPr>
            <w:tcW w:w="786" w:type="pct"/>
            <w:tcBorders>
              <w:top w:val="single" w:sz="4" w:space="0" w:color="auto"/>
              <w:left w:val="single" w:sz="4" w:space="0" w:color="auto"/>
              <w:bottom w:val="single" w:sz="4" w:space="0" w:color="auto"/>
              <w:right w:val="single" w:sz="4" w:space="0" w:color="auto"/>
            </w:tcBorders>
          </w:tcPr>
          <w:p w14:paraId="4A49D0F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0CE2EB8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7872525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0,6</w:t>
            </w:r>
          </w:p>
        </w:tc>
        <w:tc>
          <w:tcPr>
            <w:tcW w:w="826" w:type="pct"/>
            <w:gridSpan w:val="2"/>
            <w:tcBorders>
              <w:top w:val="single" w:sz="4" w:space="0" w:color="auto"/>
              <w:left w:val="single" w:sz="4" w:space="0" w:color="auto"/>
              <w:bottom w:val="single" w:sz="4" w:space="0" w:color="auto"/>
              <w:right w:val="single" w:sz="4" w:space="0" w:color="auto"/>
            </w:tcBorders>
          </w:tcPr>
          <w:p w14:paraId="54CCB0B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3E4200A4"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70B173E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Пролетарская</w:t>
            </w:r>
          </w:p>
        </w:tc>
        <w:tc>
          <w:tcPr>
            <w:tcW w:w="786" w:type="pct"/>
            <w:tcBorders>
              <w:top w:val="single" w:sz="4" w:space="0" w:color="auto"/>
              <w:left w:val="single" w:sz="4" w:space="0" w:color="auto"/>
              <w:bottom w:val="single" w:sz="4" w:space="0" w:color="auto"/>
              <w:right w:val="single" w:sz="4" w:space="0" w:color="auto"/>
            </w:tcBorders>
          </w:tcPr>
          <w:p w14:paraId="62B8C6A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65AABFA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28642B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1,9</w:t>
            </w:r>
          </w:p>
        </w:tc>
        <w:tc>
          <w:tcPr>
            <w:tcW w:w="826" w:type="pct"/>
            <w:gridSpan w:val="2"/>
            <w:tcBorders>
              <w:top w:val="single" w:sz="4" w:space="0" w:color="auto"/>
              <w:left w:val="single" w:sz="4" w:space="0" w:color="auto"/>
              <w:bottom w:val="single" w:sz="4" w:space="0" w:color="auto"/>
              <w:right w:val="single" w:sz="4" w:space="0" w:color="auto"/>
            </w:tcBorders>
          </w:tcPr>
          <w:p w14:paraId="53BABF1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18ABAC07" w14:textId="77777777" w:rsidTr="006631A1">
        <w:trPr>
          <w:trHeight w:val="283"/>
          <w:jc w:val="center"/>
        </w:trPr>
        <w:tc>
          <w:tcPr>
            <w:tcW w:w="1767" w:type="pct"/>
            <w:vMerge w:val="restart"/>
            <w:tcBorders>
              <w:top w:val="single" w:sz="4" w:space="0" w:color="auto"/>
              <w:left w:val="single" w:sz="4" w:space="0" w:color="auto"/>
              <w:right w:val="single" w:sz="4" w:space="0" w:color="auto"/>
            </w:tcBorders>
          </w:tcPr>
          <w:p w14:paraId="051F7643"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Школьная</w:t>
            </w:r>
          </w:p>
        </w:tc>
        <w:tc>
          <w:tcPr>
            <w:tcW w:w="786" w:type="pct"/>
            <w:tcBorders>
              <w:top w:val="single" w:sz="4" w:space="0" w:color="auto"/>
              <w:left w:val="single" w:sz="4" w:space="0" w:color="auto"/>
              <w:bottom w:val="single" w:sz="4" w:space="0" w:color="auto"/>
              <w:right w:val="single" w:sz="4" w:space="0" w:color="auto"/>
            </w:tcBorders>
          </w:tcPr>
          <w:p w14:paraId="2308A449"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vMerge w:val="restart"/>
            <w:tcBorders>
              <w:top w:val="single" w:sz="4" w:space="0" w:color="auto"/>
              <w:left w:val="single" w:sz="4" w:space="0" w:color="auto"/>
              <w:right w:val="single" w:sz="4" w:space="0" w:color="auto"/>
            </w:tcBorders>
          </w:tcPr>
          <w:p w14:paraId="1D9343F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5A3EE9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0,113</w:t>
            </w:r>
          </w:p>
        </w:tc>
        <w:tc>
          <w:tcPr>
            <w:tcW w:w="826" w:type="pct"/>
            <w:gridSpan w:val="2"/>
            <w:tcBorders>
              <w:top w:val="single" w:sz="4" w:space="0" w:color="auto"/>
              <w:left w:val="single" w:sz="4" w:space="0" w:color="auto"/>
              <w:bottom w:val="single" w:sz="4" w:space="0" w:color="auto"/>
              <w:right w:val="single" w:sz="4" w:space="0" w:color="auto"/>
            </w:tcBorders>
          </w:tcPr>
          <w:p w14:paraId="6D05F59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1FD4E055" w14:textId="77777777" w:rsidTr="006631A1">
        <w:trPr>
          <w:trHeight w:val="283"/>
          <w:jc w:val="center"/>
        </w:trPr>
        <w:tc>
          <w:tcPr>
            <w:tcW w:w="1767" w:type="pct"/>
            <w:vMerge/>
            <w:tcBorders>
              <w:left w:val="single" w:sz="4" w:space="0" w:color="auto"/>
              <w:bottom w:val="single" w:sz="4" w:space="0" w:color="auto"/>
              <w:right w:val="single" w:sz="4" w:space="0" w:color="auto"/>
            </w:tcBorders>
          </w:tcPr>
          <w:p w14:paraId="0CF339E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p>
        </w:tc>
        <w:tc>
          <w:tcPr>
            <w:tcW w:w="786" w:type="pct"/>
            <w:tcBorders>
              <w:top w:val="single" w:sz="4" w:space="0" w:color="auto"/>
              <w:left w:val="single" w:sz="4" w:space="0" w:color="auto"/>
              <w:bottom w:val="single" w:sz="4" w:space="0" w:color="auto"/>
              <w:right w:val="single" w:sz="4" w:space="0" w:color="auto"/>
            </w:tcBorders>
          </w:tcPr>
          <w:p w14:paraId="6A01E11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асфальтовое</w:t>
            </w:r>
          </w:p>
        </w:tc>
        <w:tc>
          <w:tcPr>
            <w:tcW w:w="719" w:type="pct"/>
            <w:gridSpan w:val="2"/>
            <w:vMerge/>
            <w:tcBorders>
              <w:left w:val="single" w:sz="4" w:space="0" w:color="auto"/>
              <w:bottom w:val="single" w:sz="4" w:space="0" w:color="auto"/>
              <w:right w:val="single" w:sz="4" w:space="0" w:color="auto"/>
            </w:tcBorders>
          </w:tcPr>
          <w:p w14:paraId="6525C8D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p>
        </w:tc>
        <w:tc>
          <w:tcPr>
            <w:tcW w:w="902" w:type="pct"/>
            <w:tcBorders>
              <w:top w:val="single" w:sz="4" w:space="0" w:color="auto"/>
              <w:left w:val="single" w:sz="4" w:space="0" w:color="auto"/>
              <w:bottom w:val="single" w:sz="4" w:space="0" w:color="auto"/>
              <w:right w:val="single" w:sz="4" w:space="0" w:color="auto"/>
            </w:tcBorders>
          </w:tcPr>
          <w:p w14:paraId="75978A0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1,487</w:t>
            </w:r>
          </w:p>
        </w:tc>
        <w:tc>
          <w:tcPr>
            <w:tcW w:w="826" w:type="pct"/>
            <w:gridSpan w:val="2"/>
            <w:tcBorders>
              <w:top w:val="single" w:sz="4" w:space="0" w:color="auto"/>
              <w:left w:val="single" w:sz="4" w:space="0" w:color="auto"/>
              <w:bottom w:val="single" w:sz="4" w:space="0" w:color="auto"/>
              <w:right w:val="single" w:sz="4" w:space="0" w:color="auto"/>
            </w:tcBorders>
          </w:tcPr>
          <w:p w14:paraId="5196C37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17924DD" w14:textId="77777777" w:rsidTr="006631A1">
        <w:trPr>
          <w:trHeight w:val="283"/>
          <w:jc w:val="center"/>
        </w:trPr>
        <w:tc>
          <w:tcPr>
            <w:tcW w:w="5000" w:type="pct"/>
            <w:gridSpan w:val="7"/>
            <w:tcBorders>
              <w:top w:val="single" w:sz="4" w:space="0" w:color="auto"/>
              <w:left w:val="single" w:sz="4" w:space="0" w:color="auto"/>
              <w:bottom w:val="single" w:sz="4" w:space="0" w:color="auto"/>
              <w:right w:val="single" w:sz="4" w:space="0" w:color="auto"/>
            </w:tcBorders>
          </w:tcPr>
          <w:p w14:paraId="44AED04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b/>
                <w:bCs/>
                <w:sz w:val="24"/>
                <w:szCs w:val="24"/>
              </w:rPr>
            </w:pPr>
            <w:r w:rsidRPr="00ED0492">
              <w:rPr>
                <w:rFonts w:ascii="Times New Roman" w:hAnsi="Times New Roman"/>
                <w:b/>
                <w:bCs/>
                <w:sz w:val="24"/>
                <w:szCs w:val="24"/>
              </w:rPr>
              <w:t>с. Удобное</w:t>
            </w:r>
          </w:p>
        </w:tc>
      </w:tr>
      <w:tr w:rsidR="00532823" w:rsidRPr="00ED0492" w14:paraId="67228F20"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1F87E96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Лазо</w:t>
            </w:r>
          </w:p>
        </w:tc>
        <w:tc>
          <w:tcPr>
            <w:tcW w:w="786" w:type="pct"/>
            <w:tcBorders>
              <w:top w:val="single" w:sz="4" w:space="0" w:color="auto"/>
              <w:left w:val="single" w:sz="4" w:space="0" w:color="auto"/>
              <w:bottom w:val="single" w:sz="4" w:space="0" w:color="auto"/>
              <w:right w:val="single" w:sz="4" w:space="0" w:color="auto"/>
            </w:tcBorders>
          </w:tcPr>
          <w:p w14:paraId="3C13152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43203A2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vAlign w:val="center"/>
          </w:tcPr>
          <w:p w14:paraId="4662A67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0,738</w:t>
            </w:r>
          </w:p>
        </w:tc>
        <w:tc>
          <w:tcPr>
            <w:tcW w:w="826" w:type="pct"/>
            <w:gridSpan w:val="2"/>
            <w:tcBorders>
              <w:top w:val="single" w:sz="4" w:space="0" w:color="auto"/>
              <w:left w:val="single" w:sz="4" w:space="0" w:color="auto"/>
              <w:bottom w:val="single" w:sz="4" w:space="0" w:color="auto"/>
              <w:right w:val="single" w:sz="4" w:space="0" w:color="auto"/>
            </w:tcBorders>
            <w:vAlign w:val="center"/>
          </w:tcPr>
          <w:p w14:paraId="51989F4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07DFF17" w14:textId="77777777" w:rsidTr="006631A1">
        <w:trPr>
          <w:trHeight w:val="283"/>
          <w:jc w:val="center"/>
        </w:trPr>
        <w:tc>
          <w:tcPr>
            <w:tcW w:w="5000" w:type="pct"/>
            <w:gridSpan w:val="7"/>
            <w:tcBorders>
              <w:top w:val="single" w:sz="4" w:space="0" w:color="auto"/>
              <w:left w:val="single" w:sz="4" w:space="0" w:color="auto"/>
              <w:bottom w:val="single" w:sz="4" w:space="0" w:color="auto"/>
              <w:right w:val="single" w:sz="4" w:space="0" w:color="auto"/>
            </w:tcBorders>
          </w:tcPr>
          <w:p w14:paraId="33D9AAE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b/>
                <w:bCs/>
                <w:sz w:val="24"/>
                <w:szCs w:val="24"/>
              </w:rPr>
            </w:pPr>
            <w:r w:rsidRPr="00ED0492">
              <w:rPr>
                <w:rFonts w:ascii="Times New Roman" w:hAnsi="Times New Roman"/>
                <w:b/>
                <w:bCs/>
                <w:sz w:val="24"/>
                <w:szCs w:val="24"/>
              </w:rPr>
              <w:t>с. Новокачалинск</w:t>
            </w:r>
          </w:p>
        </w:tc>
      </w:tr>
      <w:tr w:rsidR="00532823" w:rsidRPr="00ED0492" w14:paraId="2C669341"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3CAFDE69"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Кирова</w:t>
            </w:r>
          </w:p>
        </w:tc>
        <w:tc>
          <w:tcPr>
            <w:tcW w:w="786" w:type="pct"/>
            <w:tcBorders>
              <w:top w:val="single" w:sz="4" w:space="0" w:color="auto"/>
              <w:left w:val="single" w:sz="4" w:space="0" w:color="auto"/>
              <w:bottom w:val="single" w:sz="4" w:space="0" w:color="auto"/>
              <w:right w:val="single" w:sz="4" w:space="0" w:color="auto"/>
            </w:tcBorders>
          </w:tcPr>
          <w:p w14:paraId="41F43FCE"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52409D9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13EBCA2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0,89</w:t>
            </w:r>
          </w:p>
        </w:tc>
        <w:tc>
          <w:tcPr>
            <w:tcW w:w="826" w:type="pct"/>
            <w:gridSpan w:val="2"/>
            <w:tcBorders>
              <w:top w:val="single" w:sz="4" w:space="0" w:color="auto"/>
              <w:left w:val="single" w:sz="4" w:space="0" w:color="auto"/>
              <w:bottom w:val="single" w:sz="4" w:space="0" w:color="auto"/>
              <w:right w:val="single" w:sz="4" w:space="0" w:color="auto"/>
            </w:tcBorders>
          </w:tcPr>
          <w:p w14:paraId="57B741D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FA09440"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762BE187"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Советская</w:t>
            </w:r>
          </w:p>
        </w:tc>
        <w:tc>
          <w:tcPr>
            <w:tcW w:w="786" w:type="pct"/>
            <w:tcBorders>
              <w:top w:val="single" w:sz="4" w:space="0" w:color="auto"/>
              <w:left w:val="single" w:sz="4" w:space="0" w:color="auto"/>
              <w:bottom w:val="single" w:sz="4" w:space="0" w:color="auto"/>
              <w:right w:val="single" w:sz="4" w:space="0" w:color="auto"/>
            </w:tcBorders>
          </w:tcPr>
          <w:p w14:paraId="0C77EBB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6F9B502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45EE59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0,645</w:t>
            </w:r>
          </w:p>
        </w:tc>
        <w:tc>
          <w:tcPr>
            <w:tcW w:w="826" w:type="pct"/>
            <w:gridSpan w:val="2"/>
            <w:tcBorders>
              <w:top w:val="single" w:sz="4" w:space="0" w:color="auto"/>
              <w:left w:val="single" w:sz="4" w:space="0" w:color="auto"/>
              <w:bottom w:val="single" w:sz="4" w:space="0" w:color="auto"/>
              <w:right w:val="single" w:sz="4" w:space="0" w:color="auto"/>
            </w:tcBorders>
          </w:tcPr>
          <w:p w14:paraId="379AFB1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C84337F"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E6439B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Горького</w:t>
            </w:r>
          </w:p>
        </w:tc>
        <w:tc>
          <w:tcPr>
            <w:tcW w:w="786" w:type="pct"/>
            <w:tcBorders>
              <w:top w:val="single" w:sz="4" w:space="0" w:color="auto"/>
              <w:left w:val="single" w:sz="4" w:space="0" w:color="auto"/>
              <w:bottom w:val="single" w:sz="4" w:space="0" w:color="auto"/>
              <w:right w:val="single" w:sz="4" w:space="0" w:color="auto"/>
            </w:tcBorders>
          </w:tcPr>
          <w:p w14:paraId="4607BD0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31EADC2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1A0CA9A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2,3</w:t>
            </w:r>
          </w:p>
        </w:tc>
        <w:tc>
          <w:tcPr>
            <w:tcW w:w="826" w:type="pct"/>
            <w:gridSpan w:val="2"/>
            <w:tcBorders>
              <w:top w:val="single" w:sz="4" w:space="0" w:color="auto"/>
              <w:left w:val="single" w:sz="4" w:space="0" w:color="auto"/>
              <w:bottom w:val="single" w:sz="4" w:space="0" w:color="auto"/>
              <w:right w:val="single" w:sz="4" w:space="0" w:color="auto"/>
            </w:tcBorders>
          </w:tcPr>
          <w:p w14:paraId="72D4105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5086401B"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06B8711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Клубная</w:t>
            </w:r>
          </w:p>
        </w:tc>
        <w:tc>
          <w:tcPr>
            <w:tcW w:w="786" w:type="pct"/>
            <w:tcBorders>
              <w:top w:val="single" w:sz="4" w:space="0" w:color="auto"/>
              <w:left w:val="single" w:sz="4" w:space="0" w:color="auto"/>
              <w:bottom w:val="single" w:sz="4" w:space="0" w:color="auto"/>
              <w:right w:val="single" w:sz="4" w:space="0" w:color="auto"/>
            </w:tcBorders>
          </w:tcPr>
          <w:p w14:paraId="6CD6828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7C5A375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2C0A6E7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1,07</w:t>
            </w:r>
          </w:p>
        </w:tc>
        <w:tc>
          <w:tcPr>
            <w:tcW w:w="826" w:type="pct"/>
            <w:gridSpan w:val="2"/>
            <w:tcBorders>
              <w:top w:val="single" w:sz="4" w:space="0" w:color="auto"/>
              <w:left w:val="single" w:sz="4" w:space="0" w:color="auto"/>
              <w:bottom w:val="single" w:sz="4" w:space="0" w:color="auto"/>
              <w:right w:val="single" w:sz="4" w:space="0" w:color="auto"/>
            </w:tcBorders>
          </w:tcPr>
          <w:p w14:paraId="273C549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C16CE78"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4956336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Садовая</w:t>
            </w:r>
          </w:p>
        </w:tc>
        <w:tc>
          <w:tcPr>
            <w:tcW w:w="786" w:type="pct"/>
            <w:tcBorders>
              <w:top w:val="single" w:sz="4" w:space="0" w:color="auto"/>
              <w:left w:val="single" w:sz="4" w:space="0" w:color="auto"/>
              <w:bottom w:val="single" w:sz="4" w:space="0" w:color="auto"/>
              <w:right w:val="single" w:sz="4" w:space="0" w:color="auto"/>
            </w:tcBorders>
          </w:tcPr>
          <w:p w14:paraId="0B000B2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1BB9C61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40F14D2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1,348</w:t>
            </w:r>
          </w:p>
        </w:tc>
        <w:tc>
          <w:tcPr>
            <w:tcW w:w="826" w:type="pct"/>
            <w:gridSpan w:val="2"/>
            <w:tcBorders>
              <w:top w:val="single" w:sz="4" w:space="0" w:color="auto"/>
              <w:left w:val="single" w:sz="4" w:space="0" w:color="auto"/>
              <w:bottom w:val="single" w:sz="4" w:space="0" w:color="auto"/>
              <w:right w:val="single" w:sz="4" w:space="0" w:color="auto"/>
            </w:tcBorders>
          </w:tcPr>
          <w:p w14:paraId="0429A11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2C116877"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21FBB1E1"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Ульянова</w:t>
            </w:r>
          </w:p>
        </w:tc>
        <w:tc>
          <w:tcPr>
            <w:tcW w:w="786" w:type="pct"/>
            <w:tcBorders>
              <w:top w:val="single" w:sz="4" w:space="0" w:color="auto"/>
              <w:left w:val="single" w:sz="4" w:space="0" w:color="auto"/>
              <w:bottom w:val="single" w:sz="4" w:space="0" w:color="auto"/>
              <w:right w:val="single" w:sz="4" w:space="0" w:color="auto"/>
            </w:tcBorders>
          </w:tcPr>
          <w:p w14:paraId="4FE3C7E0"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7077AC9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A263E3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1,3</w:t>
            </w:r>
          </w:p>
        </w:tc>
        <w:tc>
          <w:tcPr>
            <w:tcW w:w="826" w:type="pct"/>
            <w:gridSpan w:val="2"/>
            <w:tcBorders>
              <w:top w:val="single" w:sz="4" w:space="0" w:color="auto"/>
              <w:left w:val="single" w:sz="4" w:space="0" w:color="auto"/>
              <w:bottom w:val="single" w:sz="4" w:space="0" w:color="auto"/>
              <w:right w:val="single" w:sz="4" w:space="0" w:color="auto"/>
            </w:tcBorders>
          </w:tcPr>
          <w:p w14:paraId="682D473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119ED258"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32E15727"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Новая</w:t>
            </w:r>
          </w:p>
        </w:tc>
        <w:tc>
          <w:tcPr>
            <w:tcW w:w="786" w:type="pct"/>
            <w:tcBorders>
              <w:top w:val="single" w:sz="4" w:space="0" w:color="auto"/>
              <w:left w:val="single" w:sz="4" w:space="0" w:color="auto"/>
              <w:bottom w:val="single" w:sz="4" w:space="0" w:color="auto"/>
              <w:right w:val="single" w:sz="4" w:space="0" w:color="auto"/>
            </w:tcBorders>
          </w:tcPr>
          <w:p w14:paraId="09D9364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6D051E9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7873289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0,5</w:t>
            </w:r>
          </w:p>
        </w:tc>
        <w:tc>
          <w:tcPr>
            <w:tcW w:w="826" w:type="pct"/>
            <w:gridSpan w:val="2"/>
            <w:tcBorders>
              <w:top w:val="single" w:sz="4" w:space="0" w:color="auto"/>
              <w:left w:val="single" w:sz="4" w:space="0" w:color="auto"/>
              <w:bottom w:val="single" w:sz="4" w:space="0" w:color="auto"/>
              <w:right w:val="single" w:sz="4" w:space="0" w:color="auto"/>
            </w:tcBorders>
          </w:tcPr>
          <w:p w14:paraId="74E85F5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5E0CAB4"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14F83AE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Ленина</w:t>
            </w:r>
          </w:p>
        </w:tc>
        <w:tc>
          <w:tcPr>
            <w:tcW w:w="786" w:type="pct"/>
            <w:tcBorders>
              <w:top w:val="single" w:sz="4" w:space="0" w:color="auto"/>
              <w:left w:val="single" w:sz="4" w:space="0" w:color="auto"/>
              <w:bottom w:val="single" w:sz="4" w:space="0" w:color="auto"/>
              <w:right w:val="single" w:sz="4" w:space="0" w:color="auto"/>
            </w:tcBorders>
          </w:tcPr>
          <w:p w14:paraId="11F9A8C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31CDD9B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4125935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2,211</w:t>
            </w:r>
          </w:p>
        </w:tc>
        <w:tc>
          <w:tcPr>
            <w:tcW w:w="826" w:type="pct"/>
            <w:gridSpan w:val="2"/>
            <w:tcBorders>
              <w:top w:val="single" w:sz="4" w:space="0" w:color="auto"/>
              <w:left w:val="single" w:sz="4" w:space="0" w:color="auto"/>
              <w:bottom w:val="single" w:sz="4" w:space="0" w:color="auto"/>
              <w:right w:val="single" w:sz="4" w:space="0" w:color="auto"/>
            </w:tcBorders>
          </w:tcPr>
          <w:p w14:paraId="5991B53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0EFE7F0"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BCD342E"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Набережная</w:t>
            </w:r>
          </w:p>
        </w:tc>
        <w:tc>
          <w:tcPr>
            <w:tcW w:w="786" w:type="pct"/>
            <w:tcBorders>
              <w:top w:val="single" w:sz="4" w:space="0" w:color="auto"/>
              <w:left w:val="single" w:sz="4" w:space="0" w:color="auto"/>
              <w:bottom w:val="single" w:sz="4" w:space="0" w:color="auto"/>
              <w:right w:val="single" w:sz="4" w:space="0" w:color="auto"/>
            </w:tcBorders>
          </w:tcPr>
          <w:p w14:paraId="6A57ABE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406B1CBB"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839FAE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2,7</w:t>
            </w:r>
          </w:p>
        </w:tc>
        <w:tc>
          <w:tcPr>
            <w:tcW w:w="826" w:type="pct"/>
            <w:gridSpan w:val="2"/>
            <w:tcBorders>
              <w:top w:val="single" w:sz="4" w:space="0" w:color="auto"/>
              <w:left w:val="single" w:sz="4" w:space="0" w:color="auto"/>
              <w:bottom w:val="single" w:sz="4" w:space="0" w:color="auto"/>
              <w:right w:val="single" w:sz="4" w:space="0" w:color="auto"/>
            </w:tcBorders>
          </w:tcPr>
          <w:p w14:paraId="135BB9B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2AD74B53" w14:textId="77777777" w:rsidTr="006631A1">
        <w:trPr>
          <w:trHeight w:val="283"/>
          <w:jc w:val="center"/>
        </w:trPr>
        <w:tc>
          <w:tcPr>
            <w:tcW w:w="5000" w:type="pct"/>
            <w:gridSpan w:val="7"/>
            <w:tcBorders>
              <w:top w:val="single" w:sz="4" w:space="0" w:color="auto"/>
              <w:left w:val="single" w:sz="4" w:space="0" w:color="auto"/>
              <w:bottom w:val="single" w:sz="4" w:space="0" w:color="auto"/>
              <w:right w:val="single" w:sz="4" w:space="0" w:color="auto"/>
            </w:tcBorders>
          </w:tcPr>
          <w:p w14:paraId="4EA1A8D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b/>
                <w:bCs/>
                <w:sz w:val="24"/>
                <w:szCs w:val="24"/>
              </w:rPr>
            </w:pPr>
            <w:r w:rsidRPr="00ED0492">
              <w:rPr>
                <w:rFonts w:ascii="Times New Roman" w:hAnsi="Times New Roman"/>
                <w:b/>
                <w:bCs/>
                <w:sz w:val="24"/>
                <w:szCs w:val="24"/>
              </w:rPr>
              <w:t>с. Платоно-Александровское</w:t>
            </w:r>
          </w:p>
        </w:tc>
      </w:tr>
      <w:tr w:rsidR="00532823" w:rsidRPr="00ED0492" w14:paraId="49139668"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2071755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lastRenderedPageBreak/>
              <w:t>ул. Почтовая</w:t>
            </w:r>
          </w:p>
        </w:tc>
        <w:tc>
          <w:tcPr>
            <w:tcW w:w="786" w:type="pct"/>
            <w:tcBorders>
              <w:top w:val="single" w:sz="4" w:space="0" w:color="auto"/>
              <w:left w:val="single" w:sz="4" w:space="0" w:color="auto"/>
              <w:bottom w:val="single" w:sz="4" w:space="0" w:color="auto"/>
              <w:right w:val="single" w:sz="4" w:space="0" w:color="auto"/>
            </w:tcBorders>
          </w:tcPr>
          <w:p w14:paraId="3BB02BD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708E42F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1CAB437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1,2</w:t>
            </w:r>
          </w:p>
        </w:tc>
        <w:tc>
          <w:tcPr>
            <w:tcW w:w="826" w:type="pct"/>
            <w:gridSpan w:val="2"/>
            <w:tcBorders>
              <w:top w:val="single" w:sz="4" w:space="0" w:color="auto"/>
              <w:left w:val="single" w:sz="4" w:space="0" w:color="auto"/>
              <w:bottom w:val="single" w:sz="4" w:space="0" w:color="auto"/>
              <w:right w:val="single" w:sz="4" w:space="0" w:color="auto"/>
            </w:tcBorders>
            <w:vAlign w:val="center"/>
          </w:tcPr>
          <w:p w14:paraId="7146ED8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38D0A5D"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0F7DF48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Совхозная</w:t>
            </w:r>
          </w:p>
        </w:tc>
        <w:tc>
          <w:tcPr>
            <w:tcW w:w="786" w:type="pct"/>
            <w:tcBorders>
              <w:top w:val="single" w:sz="4" w:space="0" w:color="auto"/>
              <w:left w:val="single" w:sz="4" w:space="0" w:color="auto"/>
              <w:bottom w:val="single" w:sz="4" w:space="0" w:color="auto"/>
              <w:right w:val="single" w:sz="4" w:space="0" w:color="auto"/>
            </w:tcBorders>
          </w:tcPr>
          <w:p w14:paraId="6E1A3288"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7E118FA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02C0EA7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1,450</w:t>
            </w:r>
          </w:p>
        </w:tc>
        <w:tc>
          <w:tcPr>
            <w:tcW w:w="826" w:type="pct"/>
            <w:gridSpan w:val="2"/>
            <w:tcBorders>
              <w:top w:val="single" w:sz="4" w:space="0" w:color="auto"/>
              <w:left w:val="single" w:sz="4" w:space="0" w:color="auto"/>
              <w:bottom w:val="single" w:sz="4" w:space="0" w:color="auto"/>
              <w:right w:val="single" w:sz="4" w:space="0" w:color="auto"/>
            </w:tcBorders>
          </w:tcPr>
          <w:p w14:paraId="3DEE8C6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5EB410AB"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4D34C1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Чкалова</w:t>
            </w:r>
          </w:p>
        </w:tc>
        <w:tc>
          <w:tcPr>
            <w:tcW w:w="786" w:type="pct"/>
            <w:tcBorders>
              <w:top w:val="single" w:sz="4" w:space="0" w:color="auto"/>
              <w:left w:val="single" w:sz="4" w:space="0" w:color="auto"/>
              <w:bottom w:val="single" w:sz="4" w:space="0" w:color="auto"/>
              <w:right w:val="single" w:sz="4" w:space="0" w:color="auto"/>
            </w:tcBorders>
          </w:tcPr>
          <w:p w14:paraId="491A813E"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18DD098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72C3705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0,5</w:t>
            </w:r>
          </w:p>
        </w:tc>
        <w:tc>
          <w:tcPr>
            <w:tcW w:w="826" w:type="pct"/>
            <w:gridSpan w:val="2"/>
            <w:tcBorders>
              <w:top w:val="single" w:sz="4" w:space="0" w:color="auto"/>
              <w:left w:val="single" w:sz="4" w:space="0" w:color="auto"/>
              <w:bottom w:val="single" w:sz="4" w:space="0" w:color="auto"/>
              <w:right w:val="single" w:sz="4" w:space="0" w:color="auto"/>
            </w:tcBorders>
          </w:tcPr>
          <w:p w14:paraId="4EBA5DF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F55C738"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3CF0499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Комарова</w:t>
            </w:r>
          </w:p>
        </w:tc>
        <w:tc>
          <w:tcPr>
            <w:tcW w:w="786" w:type="pct"/>
            <w:tcBorders>
              <w:top w:val="single" w:sz="4" w:space="0" w:color="auto"/>
              <w:left w:val="single" w:sz="4" w:space="0" w:color="auto"/>
              <w:bottom w:val="single" w:sz="4" w:space="0" w:color="auto"/>
              <w:right w:val="single" w:sz="4" w:space="0" w:color="auto"/>
            </w:tcBorders>
          </w:tcPr>
          <w:p w14:paraId="6943D4A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6A432B9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2DEB4C6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0,35</w:t>
            </w:r>
          </w:p>
        </w:tc>
        <w:tc>
          <w:tcPr>
            <w:tcW w:w="826" w:type="pct"/>
            <w:gridSpan w:val="2"/>
            <w:tcBorders>
              <w:top w:val="single" w:sz="4" w:space="0" w:color="auto"/>
              <w:left w:val="single" w:sz="4" w:space="0" w:color="auto"/>
              <w:bottom w:val="single" w:sz="4" w:space="0" w:color="auto"/>
              <w:right w:val="single" w:sz="4" w:space="0" w:color="auto"/>
            </w:tcBorders>
          </w:tcPr>
          <w:p w14:paraId="36DE75B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3FCB8F52"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68C8607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Пограничная</w:t>
            </w:r>
          </w:p>
        </w:tc>
        <w:tc>
          <w:tcPr>
            <w:tcW w:w="786" w:type="pct"/>
            <w:tcBorders>
              <w:top w:val="single" w:sz="4" w:space="0" w:color="auto"/>
              <w:left w:val="single" w:sz="4" w:space="0" w:color="auto"/>
              <w:bottom w:val="single" w:sz="4" w:space="0" w:color="auto"/>
              <w:right w:val="single" w:sz="4" w:space="0" w:color="auto"/>
            </w:tcBorders>
          </w:tcPr>
          <w:p w14:paraId="6A2AC7F8"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06465B2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423836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1,1</w:t>
            </w:r>
          </w:p>
        </w:tc>
        <w:tc>
          <w:tcPr>
            <w:tcW w:w="826" w:type="pct"/>
            <w:gridSpan w:val="2"/>
            <w:tcBorders>
              <w:top w:val="single" w:sz="4" w:space="0" w:color="auto"/>
              <w:left w:val="single" w:sz="4" w:space="0" w:color="auto"/>
              <w:bottom w:val="single" w:sz="4" w:space="0" w:color="auto"/>
              <w:right w:val="single" w:sz="4" w:space="0" w:color="auto"/>
            </w:tcBorders>
          </w:tcPr>
          <w:p w14:paraId="717565B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6FC7DC2D"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7F460A09"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Горная</w:t>
            </w:r>
          </w:p>
        </w:tc>
        <w:tc>
          <w:tcPr>
            <w:tcW w:w="786" w:type="pct"/>
            <w:tcBorders>
              <w:top w:val="single" w:sz="4" w:space="0" w:color="auto"/>
              <w:left w:val="single" w:sz="4" w:space="0" w:color="auto"/>
              <w:bottom w:val="single" w:sz="4" w:space="0" w:color="auto"/>
              <w:right w:val="single" w:sz="4" w:space="0" w:color="auto"/>
            </w:tcBorders>
          </w:tcPr>
          <w:p w14:paraId="3CFC05E3"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2B7AB0C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1CDD926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0,6</w:t>
            </w:r>
          </w:p>
        </w:tc>
        <w:tc>
          <w:tcPr>
            <w:tcW w:w="826" w:type="pct"/>
            <w:gridSpan w:val="2"/>
            <w:tcBorders>
              <w:top w:val="single" w:sz="4" w:space="0" w:color="auto"/>
              <w:left w:val="single" w:sz="4" w:space="0" w:color="auto"/>
              <w:bottom w:val="single" w:sz="4" w:space="0" w:color="auto"/>
              <w:right w:val="single" w:sz="4" w:space="0" w:color="auto"/>
            </w:tcBorders>
          </w:tcPr>
          <w:p w14:paraId="7B470CE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53AEC26B" w14:textId="77777777" w:rsidTr="006631A1">
        <w:trPr>
          <w:trHeight w:val="283"/>
          <w:jc w:val="center"/>
        </w:trPr>
        <w:tc>
          <w:tcPr>
            <w:tcW w:w="5000" w:type="pct"/>
            <w:gridSpan w:val="7"/>
            <w:tcBorders>
              <w:top w:val="single" w:sz="4" w:space="0" w:color="auto"/>
              <w:left w:val="single" w:sz="4" w:space="0" w:color="auto"/>
              <w:bottom w:val="single" w:sz="4" w:space="0" w:color="auto"/>
              <w:right w:val="single" w:sz="4" w:space="0" w:color="auto"/>
            </w:tcBorders>
          </w:tcPr>
          <w:p w14:paraId="6156A2C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b/>
                <w:bCs/>
                <w:sz w:val="24"/>
                <w:szCs w:val="24"/>
              </w:rPr>
              <w:t>с. Турий Рог</w:t>
            </w:r>
          </w:p>
        </w:tc>
      </w:tr>
      <w:tr w:rsidR="00532823" w:rsidRPr="00ED0492" w14:paraId="70307E66"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726569D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Советская</w:t>
            </w:r>
          </w:p>
        </w:tc>
        <w:tc>
          <w:tcPr>
            <w:tcW w:w="786" w:type="pct"/>
            <w:tcBorders>
              <w:top w:val="single" w:sz="4" w:space="0" w:color="auto"/>
              <w:left w:val="single" w:sz="4" w:space="0" w:color="auto"/>
              <w:bottom w:val="single" w:sz="4" w:space="0" w:color="auto"/>
              <w:right w:val="single" w:sz="4" w:space="0" w:color="auto"/>
            </w:tcBorders>
          </w:tcPr>
          <w:p w14:paraId="37998D28"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18C918B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75C5EE8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2,2</w:t>
            </w:r>
          </w:p>
        </w:tc>
        <w:tc>
          <w:tcPr>
            <w:tcW w:w="826" w:type="pct"/>
            <w:gridSpan w:val="2"/>
            <w:tcBorders>
              <w:top w:val="single" w:sz="4" w:space="0" w:color="auto"/>
              <w:left w:val="single" w:sz="4" w:space="0" w:color="auto"/>
              <w:bottom w:val="single" w:sz="4" w:space="0" w:color="auto"/>
              <w:right w:val="single" w:sz="4" w:space="0" w:color="auto"/>
            </w:tcBorders>
          </w:tcPr>
          <w:p w14:paraId="455BDCC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5A6BED8B"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0F6E084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Набережная</w:t>
            </w:r>
          </w:p>
        </w:tc>
        <w:tc>
          <w:tcPr>
            <w:tcW w:w="786" w:type="pct"/>
            <w:tcBorders>
              <w:top w:val="single" w:sz="4" w:space="0" w:color="auto"/>
              <w:left w:val="single" w:sz="4" w:space="0" w:color="auto"/>
              <w:bottom w:val="single" w:sz="4" w:space="0" w:color="auto"/>
              <w:right w:val="single" w:sz="4" w:space="0" w:color="auto"/>
            </w:tcBorders>
          </w:tcPr>
          <w:p w14:paraId="0B40D4D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5131899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7478C8C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1,5</w:t>
            </w:r>
          </w:p>
        </w:tc>
        <w:tc>
          <w:tcPr>
            <w:tcW w:w="826" w:type="pct"/>
            <w:gridSpan w:val="2"/>
            <w:tcBorders>
              <w:top w:val="single" w:sz="4" w:space="0" w:color="auto"/>
              <w:left w:val="single" w:sz="4" w:space="0" w:color="auto"/>
              <w:bottom w:val="single" w:sz="4" w:space="0" w:color="auto"/>
              <w:right w:val="single" w:sz="4" w:space="0" w:color="auto"/>
            </w:tcBorders>
          </w:tcPr>
          <w:p w14:paraId="58BCB4AB"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6FF06F7D"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7984DD23"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Ленина</w:t>
            </w:r>
          </w:p>
        </w:tc>
        <w:tc>
          <w:tcPr>
            <w:tcW w:w="786" w:type="pct"/>
            <w:tcBorders>
              <w:top w:val="single" w:sz="4" w:space="0" w:color="auto"/>
              <w:left w:val="single" w:sz="4" w:space="0" w:color="auto"/>
              <w:bottom w:val="single" w:sz="4" w:space="0" w:color="auto"/>
              <w:right w:val="single" w:sz="4" w:space="0" w:color="auto"/>
            </w:tcBorders>
          </w:tcPr>
          <w:p w14:paraId="79247A47"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0773EBA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05245B3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0,831</w:t>
            </w:r>
          </w:p>
        </w:tc>
        <w:tc>
          <w:tcPr>
            <w:tcW w:w="826" w:type="pct"/>
            <w:gridSpan w:val="2"/>
            <w:tcBorders>
              <w:top w:val="single" w:sz="4" w:space="0" w:color="auto"/>
              <w:left w:val="single" w:sz="4" w:space="0" w:color="auto"/>
              <w:bottom w:val="single" w:sz="4" w:space="0" w:color="auto"/>
              <w:right w:val="single" w:sz="4" w:space="0" w:color="auto"/>
            </w:tcBorders>
          </w:tcPr>
          <w:p w14:paraId="5ECCC00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58708565"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75F1F429"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пер. Октябрьский</w:t>
            </w:r>
          </w:p>
        </w:tc>
        <w:tc>
          <w:tcPr>
            <w:tcW w:w="786" w:type="pct"/>
            <w:tcBorders>
              <w:top w:val="single" w:sz="4" w:space="0" w:color="auto"/>
              <w:left w:val="single" w:sz="4" w:space="0" w:color="auto"/>
              <w:bottom w:val="single" w:sz="4" w:space="0" w:color="auto"/>
              <w:right w:val="single" w:sz="4" w:space="0" w:color="auto"/>
            </w:tcBorders>
          </w:tcPr>
          <w:p w14:paraId="5E30BC8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0EBCAB8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770E48B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0,687</w:t>
            </w:r>
          </w:p>
        </w:tc>
        <w:tc>
          <w:tcPr>
            <w:tcW w:w="826" w:type="pct"/>
            <w:gridSpan w:val="2"/>
            <w:tcBorders>
              <w:top w:val="single" w:sz="4" w:space="0" w:color="auto"/>
              <w:left w:val="single" w:sz="4" w:space="0" w:color="auto"/>
              <w:bottom w:val="single" w:sz="4" w:space="0" w:color="auto"/>
              <w:right w:val="single" w:sz="4" w:space="0" w:color="auto"/>
            </w:tcBorders>
          </w:tcPr>
          <w:p w14:paraId="7A0978E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104E798"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6FBA4C2E"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пер. Почтовый</w:t>
            </w:r>
          </w:p>
        </w:tc>
        <w:tc>
          <w:tcPr>
            <w:tcW w:w="786" w:type="pct"/>
            <w:tcBorders>
              <w:top w:val="single" w:sz="4" w:space="0" w:color="auto"/>
              <w:left w:val="single" w:sz="4" w:space="0" w:color="auto"/>
              <w:bottom w:val="single" w:sz="4" w:space="0" w:color="auto"/>
              <w:right w:val="single" w:sz="4" w:space="0" w:color="auto"/>
            </w:tcBorders>
          </w:tcPr>
          <w:p w14:paraId="59096E68"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59DD629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1D1D5B9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0,5</w:t>
            </w:r>
          </w:p>
        </w:tc>
        <w:tc>
          <w:tcPr>
            <w:tcW w:w="826" w:type="pct"/>
            <w:gridSpan w:val="2"/>
            <w:tcBorders>
              <w:top w:val="single" w:sz="4" w:space="0" w:color="auto"/>
              <w:left w:val="single" w:sz="4" w:space="0" w:color="auto"/>
              <w:bottom w:val="single" w:sz="4" w:space="0" w:color="auto"/>
              <w:right w:val="single" w:sz="4" w:space="0" w:color="auto"/>
            </w:tcBorders>
          </w:tcPr>
          <w:p w14:paraId="0A502E1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6BE508B3"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743597BE"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пер. Набережный</w:t>
            </w:r>
          </w:p>
        </w:tc>
        <w:tc>
          <w:tcPr>
            <w:tcW w:w="786" w:type="pct"/>
            <w:tcBorders>
              <w:top w:val="single" w:sz="4" w:space="0" w:color="auto"/>
              <w:left w:val="single" w:sz="4" w:space="0" w:color="auto"/>
              <w:bottom w:val="single" w:sz="4" w:space="0" w:color="auto"/>
              <w:right w:val="single" w:sz="4" w:space="0" w:color="auto"/>
            </w:tcBorders>
          </w:tcPr>
          <w:p w14:paraId="470B58F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19601EB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17884F4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0,628</w:t>
            </w:r>
          </w:p>
        </w:tc>
        <w:tc>
          <w:tcPr>
            <w:tcW w:w="826" w:type="pct"/>
            <w:gridSpan w:val="2"/>
            <w:tcBorders>
              <w:top w:val="single" w:sz="4" w:space="0" w:color="auto"/>
              <w:left w:val="single" w:sz="4" w:space="0" w:color="auto"/>
              <w:bottom w:val="single" w:sz="4" w:space="0" w:color="auto"/>
              <w:right w:val="single" w:sz="4" w:space="0" w:color="auto"/>
            </w:tcBorders>
          </w:tcPr>
          <w:p w14:paraId="6355C14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2DA75369"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4C8BAC8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Октябрьская</w:t>
            </w:r>
          </w:p>
        </w:tc>
        <w:tc>
          <w:tcPr>
            <w:tcW w:w="786" w:type="pct"/>
            <w:tcBorders>
              <w:top w:val="single" w:sz="4" w:space="0" w:color="auto"/>
              <w:left w:val="single" w:sz="4" w:space="0" w:color="auto"/>
              <w:bottom w:val="single" w:sz="4" w:space="0" w:color="auto"/>
              <w:right w:val="single" w:sz="4" w:space="0" w:color="auto"/>
            </w:tcBorders>
          </w:tcPr>
          <w:p w14:paraId="25673188"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02E3EA8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7CA7FDE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0,676</w:t>
            </w:r>
          </w:p>
        </w:tc>
        <w:tc>
          <w:tcPr>
            <w:tcW w:w="826" w:type="pct"/>
            <w:gridSpan w:val="2"/>
            <w:tcBorders>
              <w:top w:val="single" w:sz="4" w:space="0" w:color="auto"/>
              <w:left w:val="single" w:sz="4" w:space="0" w:color="auto"/>
              <w:bottom w:val="single" w:sz="4" w:space="0" w:color="auto"/>
              <w:right w:val="single" w:sz="4" w:space="0" w:color="auto"/>
            </w:tcBorders>
          </w:tcPr>
          <w:p w14:paraId="53C452B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0797FCD" w14:textId="77777777" w:rsidTr="006631A1">
        <w:trPr>
          <w:trHeight w:val="283"/>
          <w:jc w:val="center"/>
        </w:trPr>
        <w:tc>
          <w:tcPr>
            <w:tcW w:w="5000" w:type="pct"/>
            <w:gridSpan w:val="7"/>
            <w:tcBorders>
              <w:top w:val="single" w:sz="4" w:space="0" w:color="auto"/>
              <w:left w:val="single" w:sz="4" w:space="0" w:color="auto"/>
              <w:bottom w:val="single" w:sz="4" w:space="0" w:color="auto"/>
              <w:right w:val="single" w:sz="4" w:space="0" w:color="auto"/>
            </w:tcBorders>
          </w:tcPr>
          <w:p w14:paraId="0737BDD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b/>
                <w:bCs/>
                <w:sz w:val="24"/>
                <w:szCs w:val="24"/>
              </w:rPr>
            </w:pPr>
            <w:r w:rsidRPr="00ED0492">
              <w:rPr>
                <w:rFonts w:ascii="Times New Roman" w:hAnsi="Times New Roman"/>
                <w:b/>
                <w:bCs/>
                <w:sz w:val="24"/>
                <w:szCs w:val="24"/>
              </w:rPr>
              <w:t>с. Первомайское</w:t>
            </w:r>
          </w:p>
        </w:tc>
      </w:tr>
      <w:tr w:rsidR="00532823" w:rsidRPr="00ED0492" w14:paraId="31228EFF"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0288788"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40 лет Победы</w:t>
            </w:r>
          </w:p>
        </w:tc>
        <w:tc>
          <w:tcPr>
            <w:tcW w:w="786" w:type="pct"/>
            <w:tcBorders>
              <w:top w:val="single" w:sz="4" w:space="0" w:color="auto"/>
              <w:left w:val="single" w:sz="4" w:space="0" w:color="auto"/>
              <w:bottom w:val="single" w:sz="4" w:space="0" w:color="auto"/>
              <w:right w:val="single" w:sz="4" w:space="0" w:color="auto"/>
            </w:tcBorders>
          </w:tcPr>
          <w:p w14:paraId="3DE43EC1"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784848F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0823A67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826" w:type="pct"/>
            <w:gridSpan w:val="2"/>
            <w:tcBorders>
              <w:top w:val="single" w:sz="4" w:space="0" w:color="auto"/>
              <w:left w:val="single" w:sz="4" w:space="0" w:color="auto"/>
              <w:bottom w:val="single" w:sz="4" w:space="0" w:color="auto"/>
              <w:right w:val="single" w:sz="4" w:space="0" w:color="auto"/>
            </w:tcBorders>
          </w:tcPr>
          <w:p w14:paraId="5AB6C7F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60C7B1B8"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15D4A9E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Полтавская</w:t>
            </w:r>
          </w:p>
        </w:tc>
        <w:tc>
          <w:tcPr>
            <w:tcW w:w="786" w:type="pct"/>
            <w:tcBorders>
              <w:top w:val="single" w:sz="4" w:space="0" w:color="auto"/>
              <w:left w:val="single" w:sz="4" w:space="0" w:color="auto"/>
              <w:bottom w:val="single" w:sz="4" w:space="0" w:color="auto"/>
              <w:right w:val="single" w:sz="4" w:space="0" w:color="auto"/>
            </w:tcBorders>
          </w:tcPr>
          <w:p w14:paraId="1A87A20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60605BA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BA8354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0,991</w:t>
            </w:r>
          </w:p>
        </w:tc>
        <w:tc>
          <w:tcPr>
            <w:tcW w:w="826" w:type="pct"/>
            <w:gridSpan w:val="2"/>
            <w:tcBorders>
              <w:top w:val="single" w:sz="4" w:space="0" w:color="auto"/>
              <w:left w:val="single" w:sz="4" w:space="0" w:color="auto"/>
              <w:bottom w:val="single" w:sz="4" w:space="0" w:color="auto"/>
              <w:right w:val="single" w:sz="4" w:space="0" w:color="auto"/>
            </w:tcBorders>
          </w:tcPr>
          <w:p w14:paraId="2F12014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9700184"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67F9D12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Пушкина</w:t>
            </w:r>
          </w:p>
        </w:tc>
        <w:tc>
          <w:tcPr>
            <w:tcW w:w="786" w:type="pct"/>
            <w:tcBorders>
              <w:top w:val="single" w:sz="4" w:space="0" w:color="auto"/>
              <w:left w:val="single" w:sz="4" w:space="0" w:color="auto"/>
              <w:bottom w:val="single" w:sz="4" w:space="0" w:color="auto"/>
              <w:right w:val="single" w:sz="4" w:space="0" w:color="auto"/>
            </w:tcBorders>
          </w:tcPr>
          <w:p w14:paraId="75D8F7C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1FA6020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EA9A3A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0,876</w:t>
            </w:r>
          </w:p>
        </w:tc>
        <w:tc>
          <w:tcPr>
            <w:tcW w:w="826" w:type="pct"/>
            <w:gridSpan w:val="2"/>
            <w:tcBorders>
              <w:top w:val="single" w:sz="4" w:space="0" w:color="auto"/>
              <w:left w:val="single" w:sz="4" w:space="0" w:color="auto"/>
              <w:bottom w:val="single" w:sz="4" w:space="0" w:color="auto"/>
              <w:right w:val="single" w:sz="4" w:space="0" w:color="auto"/>
            </w:tcBorders>
          </w:tcPr>
          <w:p w14:paraId="0CF761C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50E2E8C"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28F6EB1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Мира</w:t>
            </w:r>
          </w:p>
        </w:tc>
        <w:tc>
          <w:tcPr>
            <w:tcW w:w="786" w:type="pct"/>
            <w:tcBorders>
              <w:top w:val="single" w:sz="4" w:space="0" w:color="auto"/>
              <w:left w:val="single" w:sz="4" w:space="0" w:color="auto"/>
              <w:bottom w:val="single" w:sz="4" w:space="0" w:color="auto"/>
              <w:right w:val="single" w:sz="4" w:space="0" w:color="auto"/>
            </w:tcBorders>
          </w:tcPr>
          <w:p w14:paraId="23A5856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1FFCB00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BF9683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0,631</w:t>
            </w:r>
          </w:p>
        </w:tc>
        <w:tc>
          <w:tcPr>
            <w:tcW w:w="826" w:type="pct"/>
            <w:gridSpan w:val="2"/>
            <w:tcBorders>
              <w:top w:val="single" w:sz="4" w:space="0" w:color="auto"/>
              <w:left w:val="single" w:sz="4" w:space="0" w:color="auto"/>
              <w:bottom w:val="single" w:sz="4" w:space="0" w:color="auto"/>
              <w:right w:val="single" w:sz="4" w:space="0" w:color="auto"/>
            </w:tcBorders>
          </w:tcPr>
          <w:p w14:paraId="6A20BD6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3AFBD3F"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0C1C7173"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Некрасова</w:t>
            </w:r>
          </w:p>
        </w:tc>
        <w:tc>
          <w:tcPr>
            <w:tcW w:w="786" w:type="pct"/>
            <w:tcBorders>
              <w:top w:val="single" w:sz="4" w:space="0" w:color="auto"/>
              <w:left w:val="single" w:sz="4" w:space="0" w:color="auto"/>
              <w:bottom w:val="single" w:sz="4" w:space="0" w:color="auto"/>
              <w:right w:val="single" w:sz="4" w:space="0" w:color="auto"/>
            </w:tcBorders>
          </w:tcPr>
          <w:p w14:paraId="3A391248"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3A7F354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D2B34C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0,384</w:t>
            </w:r>
          </w:p>
        </w:tc>
        <w:tc>
          <w:tcPr>
            <w:tcW w:w="826" w:type="pct"/>
            <w:gridSpan w:val="2"/>
            <w:tcBorders>
              <w:top w:val="single" w:sz="4" w:space="0" w:color="auto"/>
              <w:left w:val="single" w:sz="4" w:space="0" w:color="auto"/>
              <w:bottom w:val="single" w:sz="4" w:space="0" w:color="auto"/>
              <w:right w:val="single" w:sz="4" w:space="0" w:color="auto"/>
            </w:tcBorders>
          </w:tcPr>
          <w:p w14:paraId="3D940C7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5BF22801" w14:textId="77777777" w:rsidTr="006631A1">
        <w:trPr>
          <w:trHeight w:val="283"/>
          <w:jc w:val="center"/>
        </w:trPr>
        <w:tc>
          <w:tcPr>
            <w:tcW w:w="5000" w:type="pct"/>
            <w:gridSpan w:val="7"/>
            <w:tcBorders>
              <w:top w:val="single" w:sz="4" w:space="0" w:color="auto"/>
              <w:left w:val="single" w:sz="4" w:space="0" w:color="auto"/>
              <w:bottom w:val="single" w:sz="4" w:space="0" w:color="auto"/>
              <w:right w:val="single" w:sz="4" w:space="0" w:color="auto"/>
            </w:tcBorders>
          </w:tcPr>
          <w:p w14:paraId="37FC0FA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b/>
                <w:bCs/>
                <w:sz w:val="24"/>
                <w:szCs w:val="24"/>
              </w:rPr>
            </w:pPr>
            <w:r w:rsidRPr="00ED0492">
              <w:rPr>
                <w:rFonts w:ascii="Times New Roman" w:hAnsi="Times New Roman"/>
                <w:b/>
                <w:bCs/>
                <w:sz w:val="24"/>
                <w:szCs w:val="24"/>
              </w:rPr>
              <w:t>с. Рассказово</w:t>
            </w:r>
          </w:p>
        </w:tc>
      </w:tr>
      <w:tr w:rsidR="00532823" w:rsidRPr="00ED0492" w14:paraId="39F4D62F"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73F58521"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 xml:space="preserve"> ул. Рабочая</w:t>
            </w:r>
          </w:p>
        </w:tc>
        <w:tc>
          <w:tcPr>
            <w:tcW w:w="786" w:type="pct"/>
            <w:tcBorders>
              <w:top w:val="single" w:sz="4" w:space="0" w:color="auto"/>
              <w:left w:val="single" w:sz="4" w:space="0" w:color="auto"/>
              <w:bottom w:val="single" w:sz="4" w:space="0" w:color="auto"/>
              <w:right w:val="single" w:sz="4" w:space="0" w:color="auto"/>
            </w:tcBorders>
          </w:tcPr>
          <w:p w14:paraId="2D0129DE"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20AFEC4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18078C2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0,5</w:t>
            </w:r>
          </w:p>
        </w:tc>
        <w:tc>
          <w:tcPr>
            <w:tcW w:w="826" w:type="pct"/>
            <w:gridSpan w:val="2"/>
            <w:tcBorders>
              <w:top w:val="single" w:sz="4" w:space="0" w:color="auto"/>
              <w:left w:val="single" w:sz="4" w:space="0" w:color="auto"/>
              <w:bottom w:val="single" w:sz="4" w:space="0" w:color="auto"/>
              <w:right w:val="single" w:sz="4" w:space="0" w:color="auto"/>
            </w:tcBorders>
            <w:vAlign w:val="center"/>
          </w:tcPr>
          <w:p w14:paraId="749958E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BF9746B"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00C9A68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Ленина</w:t>
            </w:r>
          </w:p>
        </w:tc>
        <w:tc>
          <w:tcPr>
            <w:tcW w:w="786" w:type="pct"/>
            <w:tcBorders>
              <w:top w:val="single" w:sz="4" w:space="0" w:color="auto"/>
              <w:left w:val="single" w:sz="4" w:space="0" w:color="auto"/>
              <w:bottom w:val="single" w:sz="4" w:space="0" w:color="auto"/>
              <w:right w:val="single" w:sz="4" w:space="0" w:color="auto"/>
            </w:tcBorders>
          </w:tcPr>
          <w:p w14:paraId="5305B679"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1D36135B"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E914F5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826" w:type="pct"/>
            <w:gridSpan w:val="2"/>
            <w:tcBorders>
              <w:top w:val="single" w:sz="4" w:space="0" w:color="auto"/>
              <w:left w:val="single" w:sz="4" w:space="0" w:color="auto"/>
              <w:bottom w:val="single" w:sz="4" w:space="0" w:color="auto"/>
              <w:right w:val="single" w:sz="4" w:space="0" w:color="auto"/>
            </w:tcBorders>
            <w:vAlign w:val="center"/>
          </w:tcPr>
          <w:p w14:paraId="679EA3A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54CB377"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3BF40789"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Заречная</w:t>
            </w:r>
          </w:p>
        </w:tc>
        <w:tc>
          <w:tcPr>
            <w:tcW w:w="786" w:type="pct"/>
            <w:tcBorders>
              <w:top w:val="single" w:sz="4" w:space="0" w:color="auto"/>
              <w:left w:val="single" w:sz="4" w:space="0" w:color="auto"/>
              <w:bottom w:val="single" w:sz="4" w:space="0" w:color="auto"/>
              <w:right w:val="single" w:sz="4" w:space="0" w:color="auto"/>
            </w:tcBorders>
          </w:tcPr>
          <w:p w14:paraId="1BD1E45E"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5E32BC9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B78FF6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0,5</w:t>
            </w:r>
          </w:p>
        </w:tc>
        <w:tc>
          <w:tcPr>
            <w:tcW w:w="826" w:type="pct"/>
            <w:gridSpan w:val="2"/>
            <w:tcBorders>
              <w:top w:val="single" w:sz="4" w:space="0" w:color="auto"/>
              <w:left w:val="single" w:sz="4" w:space="0" w:color="auto"/>
              <w:bottom w:val="single" w:sz="4" w:space="0" w:color="auto"/>
              <w:right w:val="single" w:sz="4" w:space="0" w:color="auto"/>
            </w:tcBorders>
            <w:vAlign w:val="center"/>
          </w:tcPr>
          <w:p w14:paraId="4BEA445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DB3527D" w14:textId="77777777" w:rsidTr="006631A1">
        <w:trPr>
          <w:trHeight w:val="283"/>
          <w:jc w:val="center"/>
        </w:trPr>
        <w:tc>
          <w:tcPr>
            <w:tcW w:w="5000" w:type="pct"/>
            <w:gridSpan w:val="7"/>
            <w:tcBorders>
              <w:top w:val="single" w:sz="4" w:space="0" w:color="auto"/>
              <w:left w:val="single" w:sz="4" w:space="0" w:color="auto"/>
              <w:bottom w:val="single" w:sz="4" w:space="0" w:color="auto"/>
              <w:right w:val="single" w:sz="4" w:space="0" w:color="auto"/>
            </w:tcBorders>
          </w:tcPr>
          <w:p w14:paraId="1A8DD1B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b/>
                <w:bCs/>
                <w:sz w:val="24"/>
                <w:szCs w:val="24"/>
              </w:rPr>
            </w:pPr>
            <w:r w:rsidRPr="00ED0492">
              <w:rPr>
                <w:rFonts w:ascii="Times New Roman" w:hAnsi="Times New Roman"/>
                <w:b/>
                <w:bCs/>
                <w:sz w:val="24"/>
                <w:szCs w:val="24"/>
              </w:rPr>
              <w:t>с. Кировка</w:t>
            </w:r>
          </w:p>
        </w:tc>
      </w:tr>
      <w:tr w:rsidR="00532823" w:rsidRPr="00ED0492" w14:paraId="62A43BB5"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73706CA9"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Ленина</w:t>
            </w:r>
          </w:p>
        </w:tc>
        <w:tc>
          <w:tcPr>
            <w:tcW w:w="786" w:type="pct"/>
            <w:tcBorders>
              <w:top w:val="single" w:sz="4" w:space="0" w:color="auto"/>
              <w:left w:val="single" w:sz="4" w:space="0" w:color="auto"/>
              <w:bottom w:val="single" w:sz="4" w:space="0" w:color="auto"/>
              <w:right w:val="single" w:sz="4" w:space="0" w:color="auto"/>
            </w:tcBorders>
          </w:tcPr>
          <w:p w14:paraId="3B0574C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5B5DA0A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vAlign w:val="center"/>
          </w:tcPr>
          <w:p w14:paraId="31E80C0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826" w:type="pct"/>
            <w:gridSpan w:val="2"/>
            <w:tcBorders>
              <w:top w:val="single" w:sz="4" w:space="0" w:color="auto"/>
              <w:left w:val="single" w:sz="4" w:space="0" w:color="auto"/>
              <w:bottom w:val="single" w:sz="4" w:space="0" w:color="auto"/>
              <w:right w:val="single" w:sz="4" w:space="0" w:color="auto"/>
            </w:tcBorders>
            <w:vAlign w:val="center"/>
          </w:tcPr>
          <w:p w14:paraId="2E21D2E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23E8E9CD" w14:textId="77777777" w:rsidTr="006631A1">
        <w:trPr>
          <w:trHeight w:val="283"/>
          <w:jc w:val="center"/>
        </w:trPr>
        <w:tc>
          <w:tcPr>
            <w:tcW w:w="5000" w:type="pct"/>
            <w:gridSpan w:val="7"/>
            <w:tcBorders>
              <w:top w:val="single" w:sz="4" w:space="0" w:color="auto"/>
              <w:left w:val="single" w:sz="4" w:space="0" w:color="auto"/>
              <w:bottom w:val="single" w:sz="4" w:space="0" w:color="auto"/>
              <w:right w:val="single" w:sz="4" w:space="0" w:color="auto"/>
            </w:tcBorders>
          </w:tcPr>
          <w:p w14:paraId="5193888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b/>
                <w:bCs/>
                <w:sz w:val="24"/>
                <w:szCs w:val="24"/>
              </w:rPr>
            </w:pPr>
            <w:r w:rsidRPr="00ED0492">
              <w:rPr>
                <w:rFonts w:ascii="Times New Roman" w:hAnsi="Times New Roman"/>
                <w:b/>
                <w:bCs/>
                <w:sz w:val="24"/>
                <w:szCs w:val="24"/>
              </w:rPr>
              <w:t>с. Новониколаевка</w:t>
            </w:r>
          </w:p>
        </w:tc>
      </w:tr>
      <w:tr w:rsidR="00532823" w:rsidRPr="00ED0492" w14:paraId="14646B1F"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395E19A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Новая</w:t>
            </w:r>
          </w:p>
        </w:tc>
        <w:tc>
          <w:tcPr>
            <w:tcW w:w="786" w:type="pct"/>
            <w:tcBorders>
              <w:top w:val="single" w:sz="4" w:space="0" w:color="auto"/>
              <w:left w:val="single" w:sz="4" w:space="0" w:color="auto"/>
              <w:bottom w:val="single" w:sz="4" w:space="0" w:color="auto"/>
              <w:right w:val="single" w:sz="4" w:space="0" w:color="auto"/>
            </w:tcBorders>
          </w:tcPr>
          <w:p w14:paraId="6A0A7CF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2F683DF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4D1EBFD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0,397</w:t>
            </w:r>
          </w:p>
        </w:tc>
        <w:tc>
          <w:tcPr>
            <w:tcW w:w="826" w:type="pct"/>
            <w:gridSpan w:val="2"/>
            <w:tcBorders>
              <w:top w:val="single" w:sz="4" w:space="0" w:color="auto"/>
              <w:left w:val="single" w:sz="4" w:space="0" w:color="auto"/>
              <w:bottom w:val="single" w:sz="4" w:space="0" w:color="auto"/>
              <w:right w:val="single" w:sz="4" w:space="0" w:color="auto"/>
            </w:tcBorders>
          </w:tcPr>
          <w:p w14:paraId="2FB380E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01E8622B"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6B6E31E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Озерная</w:t>
            </w:r>
          </w:p>
        </w:tc>
        <w:tc>
          <w:tcPr>
            <w:tcW w:w="786" w:type="pct"/>
            <w:tcBorders>
              <w:top w:val="single" w:sz="4" w:space="0" w:color="auto"/>
              <w:left w:val="single" w:sz="4" w:space="0" w:color="auto"/>
              <w:bottom w:val="single" w:sz="4" w:space="0" w:color="auto"/>
              <w:right w:val="single" w:sz="4" w:space="0" w:color="auto"/>
            </w:tcBorders>
          </w:tcPr>
          <w:p w14:paraId="7D7CE96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3C1395C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6668A8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0,723</w:t>
            </w:r>
          </w:p>
        </w:tc>
        <w:tc>
          <w:tcPr>
            <w:tcW w:w="826" w:type="pct"/>
            <w:gridSpan w:val="2"/>
            <w:tcBorders>
              <w:top w:val="single" w:sz="4" w:space="0" w:color="auto"/>
              <w:left w:val="single" w:sz="4" w:space="0" w:color="auto"/>
              <w:bottom w:val="single" w:sz="4" w:space="0" w:color="auto"/>
              <w:right w:val="single" w:sz="4" w:space="0" w:color="auto"/>
            </w:tcBorders>
          </w:tcPr>
          <w:p w14:paraId="36DE1C1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101F4FDC"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4B0ACDD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Лесная</w:t>
            </w:r>
          </w:p>
        </w:tc>
        <w:tc>
          <w:tcPr>
            <w:tcW w:w="786" w:type="pct"/>
            <w:tcBorders>
              <w:top w:val="single" w:sz="4" w:space="0" w:color="auto"/>
              <w:left w:val="single" w:sz="4" w:space="0" w:color="auto"/>
              <w:bottom w:val="single" w:sz="4" w:space="0" w:color="auto"/>
              <w:right w:val="single" w:sz="4" w:space="0" w:color="auto"/>
            </w:tcBorders>
          </w:tcPr>
          <w:p w14:paraId="78883A47"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1D309FF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D75AF6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1,507</w:t>
            </w:r>
          </w:p>
        </w:tc>
        <w:tc>
          <w:tcPr>
            <w:tcW w:w="826" w:type="pct"/>
            <w:gridSpan w:val="2"/>
            <w:tcBorders>
              <w:top w:val="single" w:sz="4" w:space="0" w:color="auto"/>
              <w:left w:val="single" w:sz="4" w:space="0" w:color="auto"/>
              <w:bottom w:val="single" w:sz="4" w:space="0" w:color="auto"/>
              <w:right w:val="single" w:sz="4" w:space="0" w:color="auto"/>
            </w:tcBorders>
          </w:tcPr>
          <w:p w14:paraId="56D6F91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5D1BAC37"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1C47769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Олейникова</w:t>
            </w:r>
          </w:p>
        </w:tc>
        <w:tc>
          <w:tcPr>
            <w:tcW w:w="786" w:type="pct"/>
            <w:tcBorders>
              <w:top w:val="single" w:sz="4" w:space="0" w:color="auto"/>
              <w:left w:val="single" w:sz="4" w:space="0" w:color="auto"/>
              <w:bottom w:val="single" w:sz="4" w:space="0" w:color="auto"/>
              <w:right w:val="single" w:sz="4" w:space="0" w:color="auto"/>
            </w:tcBorders>
          </w:tcPr>
          <w:p w14:paraId="7C9DB6F3"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498093A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4ACF51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0,419</w:t>
            </w:r>
          </w:p>
        </w:tc>
        <w:tc>
          <w:tcPr>
            <w:tcW w:w="826" w:type="pct"/>
            <w:gridSpan w:val="2"/>
            <w:tcBorders>
              <w:top w:val="single" w:sz="4" w:space="0" w:color="auto"/>
              <w:left w:val="single" w:sz="4" w:space="0" w:color="auto"/>
              <w:bottom w:val="single" w:sz="4" w:space="0" w:color="auto"/>
              <w:right w:val="single" w:sz="4" w:space="0" w:color="auto"/>
            </w:tcBorders>
          </w:tcPr>
          <w:p w14:paraId="5A43262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6FB393EF" w14:textId="77777777" w:rsidTr="006631A1">
        <w:trPr>
          <w:trHeight w:val="283"/>
          <w:jc w:val="center"/>
        </w:trPr>
        <w:tc>
          <w:tcPr>
            <w:tcW w:w="5000" w:type="pct"/>
            <w:gridSpan w:val="7"/>
            <w:tcBorders>
              <w:top w:val="single" w:sz="4" w:space="0" w:color="auto"/>
              <w:left w:val="single" w:sz="4" w:space="0" w:color="auto"/>
              <w:bottom w:val="single" w:sz="4" w:space="0" w:color="auto"/>
              <w:right w:val="single" w:sz="4" w:space="0" w:color="auto"/>
            </w:tcBorders>
          </w:tcPr>
          <w:p w14:paraId="09AA921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b/>
                <w:bCs/>
                <w:sz w:val="24"/>
                <w:szCs w:val="24"/>
              </w:rPr>
            </w:pPr>
            <w:r w:rsidRPr="00ED0492">
              <w:rPr>
                <w:rFonts w:ascii="Times New Roman" w:hAnsi="Times New Roman"/>
                <w:b/>
                <w:bCs/>
                <w:sz w:val="24"/>
                <w:szCs w:val="24"/>
              </w:rPr>
              <w:t>с. Люблино</w:t>
            </w:r>
          </w:p>
        </w:tc>
      </w:tr>
      <w:tr w:rsidR="00532823" w:rsidRPr="00ED0492" w14:paraId="22654124"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73F2345"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Ярославская</w:t>
            </w:r>
          </w:p>
        </w:tc>
        <w:tc>
          <w:tcPr>
            <w:tcW w:w="786" w:type="pct"/>
            <w:tcBorders>
              <w:top w:val="single" w:sz="4" w:space="0" w:color="auto"/>
              <w:left w:val="single" w:sz="4" w:space="0" w:color="auto"/>
              <w:bottom w:val="single" w:sz="4" w:space="0" w:color="auto"/>
              <w:right w:val="single" w:sz="4" w:space="0" w:color="auto"/>
            </w:tcBorders>
          </w:tcPr>
          <w:p w14:paraId="2C38FA31"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20E2E16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AEDD75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0,369</w:t>
            </w:r>
          </w:p>
        </w:tc>
        <w:tc>
          <w:tcPr>
            <w:tcW w:w="826" w:type="pct"/>
            <w:gridSpan w:val="2"/>
            <w:tcBorders>
              <w:top w:val="single" w:sz="4" w:space="0" w:color="auto"/>
              <w:left w:val="single" w:sz="4" w:space="0" w:color="auto"/>
              <w:bottom w:val="single" w:sz="4" w:space="0" w:color="auto"/>
              <w:right w:val="single" w:sz="4" w:space="0" w:color="auto"/>
            </w:tcBorders>
          </w:tcPr>
          <w:p w14:paraId="516B749B"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6ACC767D"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2180CBF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Центральная</w:t>
            </w:r>
          </w:p>
        </w:tc>
        <w:tc>
          <w:tcPr>
            <w:tcW w:w="786" w:type="pct"/>
            <w:tcBorders>
              <w:top w:val="single" w:sz="4" w:space="0" w:color="auto"/>
              <w:left w:val="single" w:sz="4" w:space="0" w:color="auto"/>
              <w:bottom w:val="single" w:sz="4" w:space="0" w:color="auto"/>
              <w:right w:val="single" w:sz="4" w:space="0" w:color="auto"/>
            </w:tcBorders>
          </w:tcPr>
          <w:p w14:paraId="651D539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311C9CA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1B3640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0,725</w:t>
            </w:r>
          </w:p>
        </w:tc>
        <w:tc>
          <w:tcPr>
            <w:tcW w:w="826" w:type="pct"/>
            <w:gridSpan w:val="2"/>
            <w:tcBorders>
              <w:top w:val="single" w:sz="4" w:space="0" w:color="auto"/>
              <w:left w:val="single" w:sz="4" w:space="0" w:color="auto"/>
              <w:bottom w:val="single" w:sz="4" w:space="0" w:color="auto"/>
              <w:right w:val="single" w:sz="4" w:space="0" w:color="auto"/>
            </w:tcBorders>
          </w:tcPr>
          <w:p w14:paraId="4A1034F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242CED1C"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40EA914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Новая</w:t>
            </w:r>
          </w:p>
        </w:tc>
        <w:tc>
          <w:tcPr>
            <w:tcW w:w="786" w:type="pct"/>
            <w:tcBorders>
              <w:top w:val="single" w:sz="4" w:space="0" w:color="auto"/>
              <w:left w:val="single" w:sz="4" w:space="0" w:color="auto"/>
              <w:bottom w:val="single" w:sz="4" w:space="0" w:color="auto"/>
              <w:right w:val="single" w:sz="4" w:space="0" w:color="auto"/>
            </w:tcBorders>
          </w:tcPr>
          <w:p w14:paraId="01D4DC11"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5E0B284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D151D2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0,6</w:t>
            </w:r>
          </w:p>
        </w:tc>
        <w:tc>
          <w:tcPr>
            <w:tcW w:w="826" w:type="pct"/>
            <w:gridSpan w:val="2"/>
            <w:tcBorders>
              <w:top w:val="single" w:sz="4" w:space="0" w:color="auto"/>
              <w:left w:val="single" w:sz="4" w:space="0" w:color="auto"/>
              <w:bottom w:val="single" w:sz="4" w:space="0" w:color="auto"/>
              <w:right w:val="single" w:sz="4" w:space="0" w:color="auto"/>
            </w:tcBorders>
          </w:tcPr>
          <w:p w14:paraId="5E0C97EB"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3928FB60"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6A9123B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Набережная</w:t>
            </w:r>
          </w:p>
        </w:tc>
        <w:tc>
          <w:tcPr>
            <w:tcW w:w="786" w:type="pct"/>
            <w:tcBorders>
              <w:top w:val="single" w:sz="4" w:space="0" w:color="auto"/>
              <w:left w:val="single" w:sz="4" w:space="0" w:color="auto"/>
              <w:bottom w:val="single" w:sz="4" w:space="0" w:color="auto"/>
              <w:right w:val="single" w:sz="4" w:space="0" w:color="auto"/>
            </w:tcBorders>
          </w:tcPr>
          <w:p w14:paraId="5D14D7F5"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03ADCB1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D54F93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0,51</w:t>
            </w:r>
          </w:p>
        </w:tc>
        <w:tc>
          <w:tcPr>
            <w:tcW w:w="826" w:type="pct"/>
            <w:gridSpan w:val="2"/>
            <w:tcBorders>
              <w:top w:val="single" w:sz="4" w:space="0" w:color="auto"/>
              <w:left w:val="single" w:sz="4" w:space="0" w:color="auto"/>
              <w:bottom w:val="single" w:sz="4" w:space="0" w:color="auto"/>
              <w:right w:val="single" w:sz="4" w:space="0" w:color="auto"/>
            </w:tcBorders>
          </w:tcPr>
          <w:p w14:paraId="7FE96DD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25AF920A"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744052F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Молодежная</w:t>
            </w:r>
          </w:p>
        </w:tc>
        <w:tc>
          <w:tcPr>
            <w:tcW w:w="786" w:type="pct"/>
            <w:tcBorders>
              <w:top w:val="single" w:sz="4" w:space="0" w:color="auto"/>
              <w:left w:val="single" w:sz="4" w:space="0" w:color="auto"/>
              <w:bottom w:val="single" w:sz="4" w:space="0" w:color="auto"/>
              <w:right w:val="single" w:sz="4" w:space="0" w:color="auto"/>
            </w:tcBorders>
          </w:tcPr>
          <w:p w14:paraId="62BC87D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75B3BAA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0B0BEB4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0,361</w:t>
            </w:r>
          </w:p>
        </w:tc>
        <w:tc>
          <w:tcPr>
            <w:tcW w:w="826" w:type="pct"/>
            <w:gridSpan w:val="2"/>
            <w:tcBorders>
              <w:top w:val="single" w:sz="4" w:space="0" w:color="auto"/>
              <w:left w:val="single" w:sz="4" w:space="0" w:color="auto"/>
              <w:bottom w:val="single" w:sz="4" w:space="0" w:color="auto"/>
              <w:right w:val="single" w:sz="4" w:space="0" w:color="auto"/>
            </w:tcBorders>
          </w:tcPr>
          <w:p w14:paraId="634D407B"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335A3433" w14:textId="77777777" w:rsidTr="006631A1">
        <w:trPr>
          <w:trHeight w:val="283"/>
          <w:jc w:val="center"/>
        </w:trPr>
        <w:tc>
          <w:tcPr>
            <w:tcW w:w="5000" w:type="pct"/>
            <w:gridSpan w:val="7"/>
            <w:tcBorders>
              <w:top w:val="single" w:sz="4" w:space="0" w:color="auto"/>
              <w:left w:val="single" w:sz="4" w:space="0" w:color="auto"/>
              <w:bottom w:val="single" w:sz="4" w:space="0" w:color="auto"/>
              <w:right w:val="single" w:sz="4" w:space="0" w:color="auto"/>
            </w:tcBorders>
          </w:tcPr>
          <w:p w14:paraId="5B825DE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b/>
                <w:bCs/>
                <w:sz w:val="24"/>
                <w:szCs w:val="24"/>
              </w:rPr>
            </w:pPr>
            <w:r w:rsidRPr="00ED0492">
              <w:rPr>
                <w:rFonts w:ascii="Times New Roman" w:hAnsi="Times New Roman"/>
                <w:b/>
                <w:bCs/>
                <w:sz w:val="24"/>
                <w:szCs w:val="24"/>
              </w:rPr>
              <w:t>с. Майское</w:t>
            </w:r>
          </w:p>
        </w:tc>
      </w:tr>
      <w:tr w:rsidR="00532823" w:rsidRPr="00ED0492" w14:paraId="034CB107"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26915FF8"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Молодежная</w:t>
            </w:r>
          </w:p>
        </w:tc>
        <w:tc>
          <w:tcPr>
            <w:tcW w:w="786" w:type="pct"/>
            <w:tcBorders>
              <w:top w:val="single" w:sz="4" w:space="0" w:color="auto"/>
              <w:left w:val="single" w:sz="4" w:space="0" w:color="auto"/>
              <w:bottom w:val="single" w:sz="4" w:space="0" w:color="auto"/>
              <w:right w:val="single" w:sz="4" w:space="0" w:color="auto"/>
            </w:tcBorders>
          </w:tcPr>
          <w:p w14:paraId="321B85F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64EEF22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DCD90F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0,988</w:t>
            </w:r>
          </w:p>
        </w:tc>
        <w:tc>
          <w:tcPr>
            <w:tcW w:w="826" w:type="pct"/>
            <w:gridSpan w:val="2"/>
            <w:tcBorders>
              <w:top w:val="single" w:sz="4" w:space="0" w:color="auto"/>
              <w:left w:val="single" w:sz="4" w:space="0" w:color="auto"/>
              <w:bottom w:val="single" w:sz="4" w:space="0" w:color="auto"/>
              <w:right w:val="single" w:sz="4" w:space="0" w:color="auto"/>
            </w:tcBorders>
          </w:tcPr>
          <w:p w14:paraId="123E83A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8D32908"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302FFE7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Ленинская</w:t>
            </w:r>
          </w:p>
        </w:tc>
        <w:tc>
          <w:tcPr>
            <w:tcW w:w="786" w:type="pct"/>
            <w:tcBorders>
              <w:top w:val="single" w:sz="4" w:space="0" w:color="auto"/>
              <w:left w:val="single" w:sz="4" w:space="0" w:color="auto"/>
              <w:bottom w:val="single" w:sz="4" w:space="0" w:color="auto"/>
              <w:right w:val="single" w:sz="4" w:space="0" w:color="auto"/>
            </w:tcBorders>
          </w:tcPr>
          <w:p w14:paraId="3C42A395"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638A4F0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4C0615A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0,807</w:t>
            </w:r>
          </w:p>
        </w:tc>
        <w:tc>
          <w:tcPr>
            <w:tcW w:w="826" w:type="pct"/>
            <w:gridSpan w:val="2"/>
            <w:tcBorders>
              <w:top w:val="single" w:sz="4" w:space="0" w:color="auto"/>
              <w:left w:val="single" w:sz="4" w:space="0" w:color="auto"/>
              <w:bottom w:val="single" w:sz="4" w:space="0" w:color="auto"/>
              <w:right w:val="single" w:sz="4" w:space="0" w:color="auto"/>
            </w:tcBorders>
          </w:tcPr>
          <w:p w14:paraId="2079B9A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3FFD8936"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7DA060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Советская</w:t>
            </w:r>
          </w:p>
        </w:tc>
        <w:tc>
          <w:tcPr>
            <w:tcW w:w="786" w:type="pct"/>
            <w:tcBorders>
              <w:top w:val="single" w:sz="4" w:space="0" w:color="auto"/>
              <w:left w:val="single" w:sz="4" w:space="0" w:color="auto"/>
              <w:bottom w:val="single" w:sz="4" w:space="0" w:color="auto"/>
              <w:right w:val="single" w:sz="4" w:space="0" w:color="auto"/>
            </w:tcBorders>
          </w:tcPr>
          <w:p w14:paraId="6226FB29"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0C7E36F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10EE70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0,793</w:t>
            </w:r>
          </w:p>
        </w:tc>
        <w:tc>
          <w:tcPr>
            <w:tcW w:w="826" w:type="pct"/>
            <w:gridSpan w:val="2"/>
            <w:tcBorders>
              <w:top w:val="single" w:sz="4" w:space="0" w:color="auto"/>
              <w:left w:val="single" w:sz="4" w:space="0" w:color="auto"/>
              <w:bottom w:val="single" w:sz="4" w:space="0" w:color="auto"/>
              <w:right w:val="single" w:sz="4" w:space="0" w:color="auto"/>
            </w:tcBorders>
          </w:tcPr>
          <w:p w14:paraId="13C3220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10DDD827"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7C85C391"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Трактовая</w:t>
            </w:r>
          </w:p>
        </w:tc>
        <w:tc>
          <w:tcPr>
            <w:tcW w:w="786" w:type="pct"/>
            <w:tcBorders>
              <w:top w:val="single" w:sz="4" w:space="0" w:color="auto"/>
              <w:left w:val="single" w:sz="4" w:space="0" w:color="auto"/>
              <w:bottom w:val="single" w:sz="4" w:space="0" w:color="auto"/>
              <w:right w:val="single" w:sz="4" w:space="0" w:color="auto"/>
            </w:tcBorders>
          </w:tcPr>
          <w:p w14:paraId="32AC818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1EF292A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5AF1E73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1,456</w:t>
            </w:r>
          </w:p>
        </w:tc>
        <w:tc>
          <w:tcPr>
            <w:tcW w:w="826" w:type="pct"/>
            <w:gridSpan w:val="2"/>
            <w:tcBorders>
              <w:top w:val="single" w:sz="4" w:space="0" w:color="auto"/>
              <w:left w:val="single" w:sz="4" w:space="0" w:color="auto"/>
              <w:bottom w:val="single" w:sz="4" w:space="0" w:color="auto"/>
              <w:right w:val="single" w:sz="4" w:space="0" w:color="auto"/>
            </w:tcBorders>
          </w:tcPr>
          <w:p w14:paraId="0D40FAB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2A9DB443"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29BA1C12"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Стрельникова</w:t>
            </w:r>
          </w:p>
        </w:tc>
        <w:tc>
          <w:tcPr>
            <w:tcW w:w="786" w:type="pct"/>
            <w:tcBorders>
              <w:top w:val="single" w:sz="4" w:space="0" w:color="auto"/>
              <w:left w:val="single" w:sz="4" w:space="0" w:color="auto"/>
              <w:bottom w:val="single" w:sz="4" w:space="0" w:color="auto"/>
              <w:right w:val="single" w:sz="4" w:space="0" w:color="auto"/>
            </w:tcBorders>
          </w:tcPr>
          <w:p w14:paraId="63D3B873"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4C5812C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9D557E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0,86</w:t>
            </w:r>
          </w:p>
        </w:tc>
        <w:tc>
          <w:tcPr>
            <w:tcW w:w="826" w:type="pct"/>
            <w:gridSpan w:val="2"/>
            <w:tcBorders>
              <w:top w:val="single" w:sz="4" w:space="0" w:color="auto"/>
              <w:left w:val="single" w:sz="4" w:space="0" w:color="auto"/>
              <w:bottom w:val="single" w:sz="4" w:space="0" w:color="auto"/>
              <w:right w:val="single" w:sz="4" w:space="0" w:color="auto"/>
            </w:tcBorders>
          </w:tcPr>
          <w:p w14:paraId="389AEDB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8546F55"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7F1925B5"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Почтовая</w:t>
            </w:r>
          </w:p>
        </w:tc>
        <w:tc>
          <w:tcPr>
            <w:tcW w:w="786" w:type="pct"/>
            <w:tcBorders>
              <w:top w:val="single" w:sz="4" w:space="0" w:color="auto"/>
              <w:left w:val="single" w:sz="4" w:space="0" w:color="auto"/>
              <w:bottom w:val="single" w:sz="4" w:space="0" w:color="auto"/>
              <w:right w:val="single" w:sz="4" w:space="0" w:color="auto"/>
            </w:tcBorders>
          </w:tcPr>
          <w:p w14:paraId="02C899E0"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64C3E96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4ADF36F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0,309</w:t>
            </w:r>
          </w:p>
        </w:tc>
        <w:tc>
          <w:tcPr>
            <w:tcW w:w="826" w:type="pct"/>
            <w:gridSpan w:val="2"/>
            <w:tcBorders>
              <w:top w:val="single" w:sz="4" w:space="0" w:color="auto"/>
              <w:left w:val="single" w:sz="4" w:space="0" w:color="auto"/>
              <w:bottom w:val="single" w:sz="4" w:space="0" w:color="auto"/>
              <w:right w:val="single" w:sz="4" w:space="0" w:color="auto"/>
            </w:tcBorders>
          </w:tcPr>
          <w:p w14:paraId="704CAB4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63BFE94E"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6A3FD8E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Новая</w:t>
            </w:r>
          </w:p>
        </w:tc>
        <w:tc>
          <w:tcPr>
            <w:tcW w:w="786" w:type="pct"/>
            <w:tcBorders>
              <w:top w:val="single" w:sz="4" w:space="0" w:color="auto"/>
              <w:left w:val="single" w:sz="4" w:space="0" w:color="auto"/>
              <w:bottom w:val="single" w:sz="4" w:space="0" w:color="auto"/>
              <w:right w:val="single" w:sz="4" w:space="0" w:color="auto"/>
            </w:tcBorders>
          </w:tcPr>
          <w:p w14:paraId="2E72267C"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6C3B3ED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7E65EC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0,177</w:t>
            </w:r>
          </w:p>
        </w:tc>
        <w:tc>
          <w:tcPr>
            <w:tcW w:w="826" w:type="pct"/>
            <w:gridSpan w:val="2"/>
            <w:tcBorders>
              <w:top w:val="single" w:sz="4" w:space="0" w:color="auto"/>
              <w:left w:val="single" w:sz="4" w:space="0" w:color="auto"/>
              <w:bottom w:val="single" w:sz="4" w:space="0" w:color="auto"/>
              <w:right w:val="single" w:sz="4" w:space="0" w:color="auto"/>
            </w:tcBorders>
          </w:tcPr>
          <w:p w14:paraId="1BCEB34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18CC05EB"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466389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Луговая</w:t>
            </w:r>
          </w:p>
        </w:tc>
        <w:tc>
          <w:tcPr>
            <w:tcW w:w="786" w:type="pct"/>
            <w:tcBorders>
              <w:top w:val="single" w:sz="4" w:space="0" w:color="auto"/>
              <w:left w:val="single" w:sz="4" w:space="0" w:color="auto"/>
              <w:bottom w:val="single" w:sz="4" w:space="0" w:color="auto"/>
              <w:right w:val="single" w:sz="4" w:space="0" w:color="auto"/>
            </w:tcBorders>
          </w:tcPr>
          <w:p w14:paraId="7096D2B9"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651EEE6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EADC91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0,312</w:t>
            </w:r>
          </w:p>
        </w:tc>
        <w:tc>
          <w:tcPr>
            <w:tcW w:w="826" w:type="pct"/>
            <w:gridSpan w:val="2"/>
            <w:tcBorders>
              <w:top w:val="single" w:sz="4" w:space="0" w:color="auto"/>
              <w:left w:val="single" w:sz="4" w:space="0" w:color="auto"/>
              <w:bottom w:val="single" w:sz="4" w:space="0" w:color="auto"/>
              <w:right w:val="single" w:sz="4" w:space="0" w:color="auto"/>
            </w:tcBorders>
          </w:tcPr>
          <w:p w14:paraId="1C08CDC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63AB17EF"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660BD70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Октябрьская</w:t>
            </w:r>
          </w:p>
        </w:tc>
        <w:tc>
          <w:tcPr>
            <w:tcW w:w="786" w:type="pct"/>
            <w:tcBorders>
              <w:top w:val="single" w:sz="4" w:space="0" w:color="auto"/>
              <w:left w:val="single" w:sz="4" w:space="0" w:color="auto"/>
              <w:bottom w:val="single" w:sz="4" w:space="0" w:color="auto"/>
              <w:right w:val="single" w:sz="4" w:space="0" w:color="auto"/>
            </w:tcBorders>
          </w:tcPr>
          <w:p w14:paraId="6F45B68E"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6079659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2C3A287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0,77</w:t>
            </w:r>
          </w:p>
        </w:tc>
        <w:tc>
          <w:tcPr>
            <w:tcW w:w="826" w:type="pct"/>
            <w:gridSpan w:val="2"/>
            <w:tcBorders>
              <w:top w:val="single" w:sz="4" w:space="0" w:color="auto"/>
              <w:left w:val="single" w:sz="4" w:space="0" w:color="auto"/>
              <w:bottom w:val="single" w:sz="4" w:space="0" w:color="auto"/>
              <w:right w:val="single" w:sz="4" w:space="0" w:color="auto"/>
            </w:tcBorders>
          </w:tcPr>
          <w:p w14:paraId="4E2E5CC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FFC66A9"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35C22881"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Ярославская</w:t>
            </w:r>
          </w:p>
        </w:tc>
        <w:tc>
          <w:tcPr>
            <w:tcW w:w="786" w:type="pct"/>
            <w:tcBorders>
              <w:top w:val="single" w:sz="4" w:space="0" w:color="auto"/>
              <w:left w:val="single" w:sz="4" w:space="0" w:color="auto"/>
              <w:bottom w:val="single" w:sz="4" w:space="0" w:color="auto"/>
              <w:right w:val="single" w:sz="4" w:space="0" w:color="auto"/>
            </w:tcBorders>
          </w:tcPr>
          <w:p w14:paraId="7498C04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2315D88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181FD65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0,697</w:t>
            </w:r>
          </w:p>
        </w:tc>
        <w:tc>
          <w:tcPr>
            <w:tcW w:w="826" w:type="pct"/>
            <w:gridSpan w:val="2"/>
            <w:tcBorders>
              <w:top w:val="single" w:sz="4" w:space="0" w:color="auto"/>
              <w:left w:val="single" w:sz="4" w:space="0" w:color="auto"/>
              <w:bottom w:val="single" w:sz="4" w:space="0" w:color="auto"/>
              <w:right w:val="single" w:sz="4" w:space="0" w:color="auto"/>
            </w:tcBorders>
          </w:tcPr>
          <w:p w14:paraId="186F46D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1654E256" w14:textId="77777777" w:rsidTr="006631A1">
        <w:trPr>
          <w:trHeight w:val="283"/>
          <w:jc w:val="center"/>
        </w:trPr>
        <w:tc>
          <w:tcPr>
            <w:tcW w:w="5000" w:type="pct"/>
            <w:gridSpan w:val="7"/>
            <w:tcBorders>
              <w:top w:val="single" w:sz="4" w:space="0" w:color="auto"/>
              <w:left w:val="single" w:sz="4" w:space="0" w:color="auto"/>
              <w:bottom w:val="single" w:sz="4" w:space="0" w:color="auto"/>
              <w:right w:val="single" w:sz="4" w:space="0" w:color="auto"/>
            </w:tcBorders>
          </w:tcPr>
          <w:p w14:paraId="10FB5E1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b/>
                <w:bCs/>
                <w:sz w:val="24"/>
                <w:szCs w:val="24"/>
              </w:rPr>
            </w:pPr>
            <w:r w:rsidRPr="00ED0492">
              <w:rPr>
                <w:rFonts w:ascii="Times New Roman" w:hAnsi="Times New Roman"/>
                <w:b/>
                <w:bCs/>
                <w:sz w:val="24"/>
                <w:szCs w:val="24"/>
              </w:rPr>
              <w:lastRenderedPageBreak/>
              <w:t>с. Октябрьское</w:t>
            </w:r>
          </w:p>
        </w:tc>
      </w:tr>
      <w:tr w:rsidR="00532823" w:rsidRPr="00ED0492" w14:paraId="574CA692"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17BB22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Набережная</w:t>
            </w:r>
          </w:p>
        </w:tc>
        <w:tc>
          <w:tcPr>
            <w:tcW w:w="786" w:type="pct"/>
            <w:tcBorders>
              <w:top w:val="single" w:sz="4" w:space="0" w:color="auto"/>
              <w:left w:val="single" w:sz="4" w:space="0" w:color="auto"/>
              <w:bottom w:val="single" w:sz="4" w:space="0" w:color="auto"/>
              <w:right w:val="single" w:sz="4" w:space="0" w:color="auto"/>
            </w:tcBorders>
          </w:tcPr>
          <w:p w14:paraId="116DF210"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41EC014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15F9630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0,42</w:t>
            </w:r>
          </w:p>
        </w:tc>
        <w:tc>
          <w:tcPr>
            <w:tcW w:w="826" w:type="pct"/>
            <w:gridSpan w:val="2"/>
            <w:tcBorders>
              <w:top w:val="single" w:sz="4" w:space="0" w:color="auto"/>
              <w:left w:val="single" w:sz="4" w:space="0" w:color="auto"/>
              <w:bottom w:val="single" w:sz="4" w:space="0" w:color="auto"/>
              <w:right w:val="single" w:sz="4" w:space="0" w:color="auto"/>
            </w:tcBorders>
          </w:tcPr>
          <w:p w14:paraId="1B5998E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4DCF4EF9"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329F0D2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Садовая</w:t>
            </w:r>
          </w:p>
        </w:tc>
        <w:tc>
          <w:tcPr>
            <w:tcW w:w="786" w:type="pct"/>
            <w:tcBorders>
              <w:top w:val="single" w:sz="4" w:space="0" w:color="auto"/>
              <w:left w:val="single" w:sz="4" w:space="0" w:color="auto"/>
              <w:bottom w:val="single" w:sz="4" w:space="0" w:color="auto"/>
              <w:right w:val="single" w:sz="4" w:space="0" w:color="auto"/>
            </w:tcBorders>
          </w:tcPr>
          <w:p w14:paraId="1AC84A0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10CD364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2BA90B8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0,556</w:t>
            </w:r>
          </w:p>
        </w:tc>
        <w:tc>
          <w:tcPr>
            <w:tcW w:w="826" w:type="pct"/>
            <w:gridSpan w:val="2"/>
            <w:tcBorders>
              <w:top w:val="single" w:sz="4" w:space="0" w:color="auto"/>
              <w:left w:val="single" w:sz="4" w:space="0" w:color="auto"/>
              <w:bottom w:val="single" w:sz="4" w:space="0" w:color="auto"/>
              <w:right w:val="single" w:sz="4" w:space="0" w:color="auto"/>
            </w:tcBorders>
          </w:tcPr>
          <w:p w14:paraId="0F2D096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2D591A1B"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25157F0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Луговая</w:t>
            </w:r>
          </w:p>
        </w:tc>
        <w:tc>
          <w:tcPr>
            <w:tcW w:w="786" w:type="pct"/>
            <w:tcBorders>
              <w:top w:val="single" w:sz="4" w:space="0" w:color="auto"/>
              <w:left w:val="single" w:sz="4" w:space="0" w:color="auto"/>
              <w:bottom w:val="single" w:sz="4" w:space="0" w:color="auto"/>
              <w:right w:val="single" w:sz="4" w:space="0" w:color="auto"/>
            </w:tcBorders>
          </w:tcPr>
          <w:p w14:paraId="44B6D77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35755C6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7266C9A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0,567</w:t>
            </w:r>
          </w:p>
        </w:tc>
        <w:tc>
          <w:tcPr>
            <w:tcW w:w="826" w:type="pct"/>
            <w:gridSpan w:val="2"/>
            <w:tcBorders>
              <w:top w:val="single" w:sz="4" w:space="0" w:color="auto"/>
              <w:left w:val="single" w:sz="4" w:space="0" w:color="auto"/>
              <w:bottom w:val="single" w:sz="4" w:space="0" w:color="auto"/>
              <w:right w:val="single" w:sz="4" w:space="0" w:color="auto"/>
            </w:tcBorders>
          </w:tcPr>
          <w:p w14:paraId="6C52537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2CC85F29"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4E4B4CD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70 лет Октября</w:t>
            </w:r>
          </w:p>
        </w:tc>
        <w:tc>
          <w:tcPr>
            <w:tcW w:w="786" w:type="pct"/>
            <w:tcBorders>
              <w:top w:val="single" w:sz="4" w:space="0" w:color="auto"/>
              <w:left w:val="single" w:sz="4" w:space="0" w:color="auto"/>
              <w:bottom w:val="single" w:sz="4" w:space="0" w:color="auto"/>
              <w:right w:val="single" w:sz="4" w:space="0" w:color="auto"/>
            </w:tcBorders>
          </w:tcPr>
          <w:p w14:paraId="39D05F9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09F05BF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50484A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0,855</w:t>
            </w:r>
          </w:p>
        </w:tc>
        <w:tc>
          <w:tcPr>
            <w:tcW w:w="826" w:type="pct"/>
            <w:gridSpan w:val="2"/>
            <w:tcBorders>
              <w:top w:val="single" w:sz="4" w:space="0" w:color="auto"/>
              <w:left w:val="single" w:sz="4" w:space="0" w:color="auto"/>
              <w:bottom w:val="single" w:sz="4" w:space="0" w:color="auto"/>
              <w:right w:val="single" w:sz="4" w:space="0" w:color="auto"/>
            </w:tcBorders>
          </w:tcPr>
          <w:p w14:paraId="79618215"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1BFC388C"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1DF7615E"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Строительная</w:t>
            </w:r>
          </w:p>
        </w:tc>
        <w:tc>
          <w:tcPr>
            <w:tcW w:w="786" w:type="pct"/>
            <w:tcBorders>
              <w:top w:val="single" w:sz="4" w:space="0" w:color="auto"/>
              <w:left w:val="single" w:sz="4" w:space="0" w:color="auto"/>
              <w:bottom w:val="single" w:sz="4" w:space="0" w:color="auto"/>
              <w:right w:val="single" w:sz="4" w:space="0" w:color="auto"/>
            </w:tcBorders>
          </w:tcPr>
          <w:p w14:paraId="365F12D7"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786284B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768A4CA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0,296</w:t>
            </w:r>
          </w:p>
        </w:tc>
        <w:tc>
          <w:tcPr>
            <w:tcW w:w="826" w:type="pct"/>
            <w:gridSpan w:val="2"/>
            <w:tcBorders>
              <w:top w:val="single" w:sz="4" w:space="0" w:color="auto"/>
              <w:left w:val="single" w:sz="4" w:space="0" w:color="auto"/>
              <w:bottom w:val="single" w:sz="4" w:space="0" w:color="auto"/>
              <w:right w:val="single" w:sz="4" w:space="0" w:color="auto"/>
            </w:tcBorders>
          </w:tcPr>
          <w:p w14:paraId="32AC6DC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1CAD4E9F"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361210C0"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Набережная</w:t>
            </w:r>
          </w:p>
        </w:tc>
        <w:tc>
          <w:tcPr>
            <w:tcW w:w="786" w:type="pct"/>
            <w:tcBorders>
              <w:top w:val="single" w:sz="4" w:space="0" w:color="auto"/>
              <w:left w:val="single" w:sz="4" w:space="0" w:color="auto"/>
              <w:bottom w:val="single" w:sz="4" w:space="0" w:color="auto"/>
              <w:right w:val="single" w:sz="4" w:space="0" w:color="auto"/>
            </w:tcBorders>
          </w:tcPr>
          <w:p w14:paraId="6E1970E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610E833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04CC177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0,587</w:t>
            </w:r>
          </w:p>
        </w:tc>
        <w:tc>
          <w:tcPr>
            <w:tcW w:w="826" w:type="pct"/>
            <w:gridSpan w:val="2"/>
            <w:tcBorders>
              <w:top w:val="single" w:sz="4" w:space="0" w:color="auto"/>
              <w:left w:val="single" w:sz="4" w:space="0" w:color="auto"/>
              <w:bottom w:val="single" w:sz="4" w:space="0" w:color="auto"/>
              <w:right w:val="single" w:sz="4" w:space="0" w:color="auto"/>
            </w:tcBorders>
          </w:tcPr>
          <w:p w14:paraId="24AD0533"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1E4586D4"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3FADDC1D"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Советская</w:t>
            </w:r>
          </w:p>
        </w:tc>
        <w:tc>
          <w:tcPr>
            <w:tcW w:w="786" w:type="pct"/>
            <w:tcBorders>
              <w:top w:val="single" w:sz="4" w:space="0" w:color="auto"/>
              <w:left w:val="single" w:sz="4" w:space="0" w:color="auto"/>
              <w:bottom w:val="single" w:sz="4" w:space="0" w:color="auto"/>
              <w:right w:val="single" w:sz="4" w:space="0" w:color="auto"/>
            </w:tcBorders>
          </w:tcPr>
          <w:p w14:paraId="0BE220C6"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7D10166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D3882B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1,249</w:t>
            </w:r>
          </w:p>
        </w:tc>
        <w:tc>
          <w:tcPr>
            <w:tcW w:w="826" w:type="pct"/>
            <w:gridSpan w:val="2"/>
            <w:tcBorders>
              <w:top w:val="single" w:sz="4" w:space="0" w:color="auto"/>
              <w:left w:val="single" w:sz="4" w:space="0" w:color="auto"/>
              <w:bottom w:val="single" w:sz="4" w:space="0" w:color="auto"/>
              <w:right w:val="single" w:sz="4" w:space="0" w:color="auto"/>
            </w:tcBorders>
          </w:tcPr>
          <w:p w14:paraId="2BFCDA0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3812BDB0"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6C523AA5"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Ново-Луговая</w:t>
            </w:r>
          </w:p>
        </w:tc>
        <w:tc>
          <w:tcPr>
            <w:tcW w:w="786" w:type="pct"/>
            <w:tcBorders>
              <w:top w:val="single" w:sz="4" w:space="0" w:color="auto"/>
              <w:left w:val="single" w:sz="4" w:space="0" w:color="auto"/>
              <w:bottom w:val="single" w:sz="4" w:space="0" w:color="auto"/>
              <w:right w:val="single" w:sz="4" w:space="0" w:color="auto"/>
            </w:tcBorders>
          </w:tcPr>
          <w:p w14:paraId="29A0BEA9"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16BF107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AE7927A"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0,408</w:t>
            </w:r>
          </w:p>
        </w:tc>
        <w:tc>
          <w:tcPr>
            <w:tcW w:w="826" w:type="pct"/>
            <w:gridSpan w:val="2"/>
            <w:tcBorders>
              <w:top w:val="single" w:sz="4" w:space="0" w:color="auto"/>
              <w:left w:val="single" w:sz="4" w:space="0" w:color="auto"/>
              <w:bottom w:val="single" w:sz="4" w:space="0" w:color="auto"/>
              <w:right w:val="single" w:sz="4" w:space="0" w:color="auto"/>
            </w:tcBorders>
          </w:tcPr>
          <w:p w14:paraId="60EB25B7"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2B6D2EF7" w14:textId="77777777" w:rsidTr="006631A1">
        <w:trPr>
          <w:trHeight w:val="283"/>
          <w:jc w:val="center"/>
        </w:trPr>
        <w:tc>
          <w:tcPr>
            <w:tcW w:w="5000" w:type="pct"/>
            <w:gridSpan w:val="7"/>
            <w:tcBorders>
              <w:top w:val="single" w:sz="4" w:space="0" w:color="auto"/>
              <w:left w:val="single" w:sz="4" w:space="0" w:color="auto"/>
              <w:bottom w:val="single" w:sz="4" w:space="0" w:color="auto"/>
              <w:right w:val="single" w:sz="4" w:space="0" w:color="auto"/>
            </w:tcBorders>
          </w:tcPr>
          <w:p w14:paraId="4203EB78" w14:textId="77777777" w:rsidR="006631A1" w:rsidRPr="00ED0492" w:rsidRDefault="006631A1" w:rsidP="002851FE">
            <w:pPr>
              <w:tabs>
                <w:tab w:val="left" w:pos="284"/>
                <w:tab w:val="left" w:pos="426"/>
                <w:tab w:val="left" w:pos="3544"/>
                <w:tab w:val="left" w:pos="4093"/>
              </w:tabs>
              <w:spacing w:after="0" w:line="240" w:lineRule="auto"/>
              <w:jc w:val="center"/>
              <w:rPr>
                <w:rFonts w:ascii="Times New Roman" w:hAnsi="Times New Roman"/>
                <w:b/>
                <w:bCs/>
                <w:sz w:val="24"/>
                <w:szCs w:val="24"/>
              </w:rPr>
            </w:pPr>
            <w:r w:rsidRPr="00ED0492">
              <w:rPr>
                <w:rFonts w:ascii="Times New Roman" w:hAnsi="Times New Roman"/>
                <w:b/>
                <w:bCs/>
                <w:sz w:val="24"/>
                <w:szCs w:val="24"/>
              </w:rPr>
              <w:t>с. Комиссарово</w:t>
            </w:r>
          </w:p>
        </w:tc>
      </w:tr>
      <w:tr w:rsidR="00532823" w:rsidRPr="00ED0492" w14:paraId="3CDD4B8D"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16AF8171"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Нагорная</w:t>
            </w:r>
          </w:p>
        </w:tc>
        <w:tc>
          <w:tcPr>
            <w:tcW w:w="786" w:type="pct"/>
            <w:tcBorders>
              <w:top w:val="single" w:sz="4" w:space="0" w:color="auto"/>
              <w:left w:val="single" w:sz="4" w:space="0" w:color="auto"/>
              <w:bottom w:val="single" w:sz="4" w:space="0" w:color="auto"/>
              <w:right w:val="single" w:sz="4" w:space="0" w:color="auto"/>
            </w:tcBorders>
          </w:tcPr>
          <w:p w14:paraId="66057901"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7B001AF6"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4E175C6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0,8</w:t>
            </w:r>
          </w:p>
        </w:tc>
        <w:tc>
          <w:tcPr>
            <w:tcW w:w="826" w:type="pct"/>
            <w:gridSpan w:val="2"/>
            <w:tcBorders>
              <w:top w:val="single" w:sz="4" w:space="0" w:color="auto"/>
              <w:left w:val="single" w:sz="4" w:space="0" w:color="auto"/>
              <w:bottom w:val="single" w:sz="4" w:space="0" w:color="auto"/>
              <w:right w:val="single" w:sz="4" w:space="0" w:color="auto"/>
            </w:tcBorders>
            <w:vAlign w:val="center"/>
          </w:tcPr>
          <w:p w14:paraId="713FEFBE"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7A925E54"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10A8400F"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Колхозная</w:t>
            </w:r>
          </w:p>
        </w:tc>
        <w:tc>
          <w:tcPr>
            <w:tcW w:w="786" w:type="pct"/>
            <w:tcBorders>
              <w:top w:val="single" w:sz="4" w:space="0" w:color="auto"/>
              <w:left w:val="single" w:sz="4" w:space="0" w:color="auto"/>
              <w:bottom w:val="single" w:sz="4" w:space="0" w:color="auto"/>
              <w:right w:val="single" w:sz="4" w:space="0" w:color="auto"/>
            </w:tcBorders>
          </w:tcPr>
          <w:p w14:paraId="21AE3F24"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34B90AB1"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9DBEE22"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1,2</w:t>
            </w:r>
          </w:p>
        </w:tc>
        <w:tc>
          <w:tcPr>
            <w:tcW w:w="826" w:type="pct"/>
            <w:gridSpan w:val="2"/>
            <w:tcBorders>
              <w:top w:val="single" w:sz="4" w:space="0" w:color="auto"/>
              <w:left w:val="single" w:sz="4" w:space="0" w:color="auto"/>
              <w:bottom w:val="single" w:sz="4" w:space="0" w:color="auto"/>
              <w:right w:val="single" w:sz="4" w:space="0" w:color="auto"/>
            </w:tcBorders>
          </w:tcPr>
          <w:p w14:paraId="454B7348"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2B77A891"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5C39C02A"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Советская</w:t>
            </w:r>
          </w:p>
        </w:tc>
        <w:tc>
          <w:tcPr>
            <w:tcW w:w="786" w:type="pct"/>
            <w:tcBorders>
              <w:top w:val="single" w:sz="4" w:space="0" w:color="auto"/>
              <w:left w:val="single" w:sz="4" w:space="0" w:color="auto"/>
              <w:bottom w:val="single" w:sz="4" w:space="0" w:color="auto"/>
              <w:right w:val="single" w:sz="4" w:space="0" w:color="auto"/>
            </w:tcBorders>
          </w:tcPr>
          <w:p w14:paraId="2E8DEAA5"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156F783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70627E6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2,2</w:t>
            </w:r>
          </w:p>
        </w:tc>
        <w:tc>
          <w:tcPr>
            <w:tcW w:w="826" w:type="pct"/>
            <w:gridSpan w:val="2"/>
            <w:tcBorders>
              <w:top w:val="single" w:sz="4" w:space="0" w:color="auto"/>
              <w:left w:val="single" w:sz="4" w:space="0" w:color="auto"/>
              <w:bottom w:val="single" w:sz="4" w:space="0" w:color="auto"/>
              <w:right w:val="single" w:sz="4" w:space="0" w:color="auto"/>
            </w:tcBorders>
          </w:tcPr>
          <w:p w14:paraId="0D986C1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562637DA"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288A7FF8"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Луговая</w:t>
            </w:r>
          </w:p>
        </w:tc>
        <w:tc>
          <w:tcPr>
            <w:tcW w:w="786" w:type="pct"/>
            <w:tcBorders>
              <w:top w:val="single" w:sz="4" w:space="0" w:color="auto"/>
              <w:left w:val="single" w:sz="4" w:space="0" w:color="auto"/>
              <w:bottom w:val="single" w:sz="4" w:space="0" w:color="auto"/>
              <w:right w:val="single" w:sz="4" w:space="0" w:color="auto"/>
            </w:tcBorders>
          </w:tcPr>
          <w:p w14:paraId="645C16E5"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3BE74C2C"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33620CED"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0,5</w:t>
            </w:r>
          </w:p>
        </w:tc>
        <w:tc>
          <w:tcPr>
            <w:tcW w:w="826" w:type="pct"/>
            <w:gridSpan w:val="2"/>
            <w:tcBorders>
              <w:top w:val="single" w:sz="4" w:space="0" w:color="auto"/>
              <w:left w:val="single" w:sz="4" w:space="0" w:color="auto"/>
              <w:bottom w:val="single" w:sz="4" w:space="0" w:color="auto"/>
              <w:right w:val="single" w:sz="4" w:space="0" w:color="auto"/>
            </w:tcBorders>
          </w:tcPr>
          <w:p w14:paraId="5396AAE0"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532823" w:rsidRPr="00ED0492" w14:paraId="315FB88D" w14:textId="77777777" w:rsidTr="006631A1">
        <w:trPr>
          <w:trHeight w:val="283"/>
          <w:jc w:val="center"/>
        </w:trPr>
        <w:tc>
          <w:tcPr>
            <w:tcW w:w="1767" w:type="pct"/>
            <w:tcBorders>
              <w:top w:val="single" w:sz="4" w:space="0" w:color="auto"/>
              <w:left w:val="single" w:sz="4" w:space="0" w:color="auto"/>
              <w:bottom w:val="single" w:sz="4" w:space="0" w:color="auto"/>
              <w:right w:val="single" w:sz="4" w:space="0" w:color="auto"/>
            </w:tcBorders>
          </w:tcPr>
          <w:p w14:paraId="1339964B"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ул. Заречная</w:t>
            </w:r>
          </w:p>
        </w:tc>
        <w:tc>
          <w:tcPr>
            <w:tcW w:w="786" w:type="pct"/>
            <w:tcBorders>
              <w:top w:val="single" w:sz="4" w:space="0" w:color="auto"/>
              <w:left w:val="single" w:sz="4" w:space="0" w:color="auto"/>
              <w:bottom w:val="single" w:sz="4" w:space="0" w:color="auto"/>
              <w:right w:val="single" w:sz="4" w:space="0" w:color="auto"/>
            </w:tcBorders>
          </w:tcPr>
          <w:p w14:paraId="23476489" w14:textId="77777777" w:rsidR="006631A1" w:rsidRPr="00ED0492" w:rsidRDefault="006631A1" w:rsidP="002851FE">
            <w:pPr>
              <w:tabs>
                <w:tab w:val="left" w:pos="284"/>
                <w:tab w:val="left" w:pos="426"/>
                <w:tab w:val="left" w:pos="3544"/>
              </w:tabs>
              <w:spacing w:after="0" w:line="240" w:lineRule="auto"/>
              <w:rPr>
                <w:rFonts w:ascii="Times New Roman" w:hAnsi="Times New Roman"/>
                <w:sz w:val="24"/>
                <w:szCs w:val="24"/>
              </w:rPr>
            </w:pPr>
            <w:r w:rsidRPr="00ED0492">
              <w:rPr>
                <w:rFonts w:ascii="Times New Roman" w:hAnsi="Times New Roman"/>
                <w:sz w:val="24"/>
                <w:szCs w:val="24"/>
              </w:rPr>
              <w:t>грунтовое</w:t>
            </w:r>
          </w:p>
        </w:tc>
        <w:tc>
          <w:tcPr>
            <w:tcW w:w="719" w:type="pct"/>
            <w:gridSpan w:val="2"/>
            <w:tcBorders>
              <w:top w:val="single" w:sz="4" w:space="0" w:color="auto"/>
              <w:left w:val="single" w:sz="4" w:space="0" w:color="auto"/>
              <w:bottom w:val="single" w:sz="4" w:space="0" w:color="auto"/>
              <w:right w:val="single" w:sz="4" w:space="0" w:color="auto"/>
            </w:tcBorders>
          </w:tcPr>
          <w:p w14:paraId="04E89279"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V</w:t>
            </w:r>
          </w:p>
        </w:tc>
        <w:tc>
          <w:tcPr>
            <w:tcW w:w="902" w:type="pct"/>
            <w:tcBorders>
              <w:top w:val="single" w:sz="4" w:space="0" w:color="auto"/>
              <w:left w:val="single" w:sz="4" w:space="0" w:color="auto"/>
              <w:bottom w:val="single" w:sz="4" w:space="0" w:color="auto"/>
              <w:right w:val="single" w:sz="4" w:space="0" w:color="auto"/>
            </w:tcBorders>
          </w:tcPr>
          <w:p w14:paraId="6947CFFF"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1,3</w:t>
            </w:r>
          </w:p>
        </w:tc>
        <w:tc>
          <w:tcPr>
            <w:tcW w:w="826" w:type="pct"/>
            <w:gridSpan w:val="2"/>
            <w:tcBorders>
              <w:top w:val="single" w:sz="4" w:space="0" w:color="auto"/>
              <w:left w:val="single" w:sz="4" w:space="0" w:color="auto"/>
              <w:bottom w:val="single" w:sz="4" w:space="0" w:color="auto"/>
              <w:right w:val="single" w:sz="4" w:space="0" w:color="auto"/>
            </w:tcBorders>
          </w:tcPr>
          <w:p w14:paraId="030351A4" w14:textId="77777777" w:rsidR="006631A1" w:rsidRPr="00ED0492" w:rsidRDefault="006631A1" w:rsidP="002851FE">
            <w:pPr>
              <w:tabs>
                <w:tab w:val="left" w:pos="284"/>
                <w:tab w:val="left" w:pos="426"/>
                <w:tab w:val="left" w:pos="3544"/>
              </w:tabs>
              <w:spacing w:after="0" w:line="240" w:lineRule="auto"/>
              <w:jc w:val="center"/>
              <w:rPr>
                <w:rFonts w:ascii="Times New Roman" w:hAnsi="Times New Roman"/>
                <w:sz w:val="24"/>
                <w:szCs w:val="24"/>
              </w:rPr>
            </w:pPr>
            <w:r w:rsidRPr="00ED0492">
              <w:rPr>
                <w:rFonts w:ascii="Times New Roman" w:hAnsi="Times New Roman"/>
                <w:sz w:val="24"/>
                <w:szCs w:val="24"/>
              </w:rPr>
              <w:t>5</w:t>
            </w:r>
          </w:p>
        </w:tc>
      </w:tr>
      <w:tr w:rsidR="00080360" w:rsidRPr="00ED0492" w14:paraId="0571C1EB" w14:textId="77777777" w:rsidTr="00080360">
        <w:trPr>
          <w:trHeight w:val="283"/>
          <w:jc w:val="center"/>
        </w:trPr>
        <w:tc>
          <w:tcPr>
            <w:tcW w:w="3272" w:type="pct"/>
            <w:gridSpan w:val="4"/>
            <w:tcBorders>
              <w:top w:val="single" w:sz="4" w:space="0" w:color="auto"/>
              <w:left w:val="single" w:sz="4" w:space="0" w:color="auto"/>
              <w:bottom w:val="single" w:sz="4" w:space="0" w:color="auto"/>
              <w:right w:val="single" w:sz="4" w:space="0" w:color="auto"/>
            </w:tcBorders>
          </w:tcPr>
          <w:p w14:paraId="60EF1F2B" w14:textId="34533E52" w:rsidR="00080360" w:rsidRPr="00ED0492" w:rsidRDefault="00080360" w:rsidP="002851FE">
            <w:pPr>
              <w:tabs>
                <w:tab w:val="left" w:pos="284"/>
                <w:tab w:val="left" w:pos="426"/>
                <w:tab w:val="left" w:pos="3544"/>
              </w:tabs>
              <w:spacing w:after="0" w:line="240" w:lineRule="auto"/>
              <w:jc w:val="center"/>
              <w:rPr>
                <w:rFonts w:ascii="Times New Roman" w:hAnsi="Times New Roman"/>
                <w:b/>
                <w:bCs/>
                <w:sz w:val="24"/>
                <w:szCs w:val="24"/>
              </w:rPr>
            </w:pPr>
            <w:r w:rsidRPr="00ED0492">
              <w:rPr>
                <w:rFonts w:ascii="Times New Roman" w:hAnsi="Times New Roman"/>
                <w:b/>
                <w:bCs/>
                <w:sz w:val="24"/>
                <w:szCs w:val="24"/>
              </w:rPr>
              <w:t>ВЕГО по Муниципальному округу</w:t>
            </w:r>
          </w:p>
        </w:tc>
        <w:tc>
          <w:tcPr>
            <w:tcW w:w="902" w:type="pct"/>
            <w:tcBorders>
              <w:top w:val="single" w:sz="4" w:space="0" w:color="auto"/>
              <w:left w:val="single" w:sz="4" w:space="0" w:color="auto"/>
              <w:bottom w:val="single" w:sz="4" w:space="0" w:color="auto"/>
              <w:right w:val="single" w:sz="4" w:space="0" w:color="auto"/>
            </w:tcBorders>
          </w:tcPr>
          <w:p w14:paraId="508BB1D3" w14:textId="32201618" w:rsidR="00080360" w:rsidRPr="00ED0492" w:rsidRDefault="00080360" w:rsidP="002851FE">
            <w:pPr>
              <w:tabs>
                <w:tab w:val="left" w:pos="284"/>
                <w:tab w:val="left" w:pos="426"/>
                <w:tab w:val="left" w:pos="3544"/>
              </w:tabs>
              <w:spacing w:after="0" w:line="240" w:lineRule="auto"/>
              <w:jc w:val="center"/>
              <w:rPr>
                <w:rFonts w:ascii="Times New Roman" w:hAnsi="Times New Roman"/>
                <w:b/>
                <w:bCs/>
                <w:sz w:val="24"/>
                <w:szCs w:val="24"/>
              </w:rPr>
            </w:pPr>
            <w:r w:rsidRPr="00ED0492">
              <w:rPr>
                <w:rFonts w:ascii="Times New Roman" w:hAnsi="Times New Roman"/>
                <w:b/>
                <w:bCs/>
                <w:sz w:val="24"/>
                <w:szCs w:val="24"/>
              </w:rPr>
              <w:t>151,754</w:t>
            </w:r>
          </w:p>
        </w:tc>
        <w:tc>
          <w:tcPr>
            <w:tcW w:w="826" w:type="pct"/>
            <w:gridSpan w:val="2"/>
            <w:tcBorders>
              <w:top w:val="single" w:sz="4" w:space="0" w:color="auto"/>
              <w:left w:val="single" w:sz="4" w:space="0" w:color="auto"/>
              <w:bottom w:val="single" w:sz="4" w:space="0" w:color="auto"/>
              <w:right w:val="single" w:sz="4" w:space="0" w:color="auto"/>
            </w:tcBorders>
          </w:tcPr>
          <w:p w14:paraId="1A31D980" w14:textId="77777777" w:rsidR="00080360" w:rsidRPr="00ED0492" w:rsidRDefault="00080360" w:rsidP="002851FE">
            <w:pPr>
              <w:tabs>
                <w:tab w:val="left" w:pos="284"/>
                <w:tab w:val="left" w:pos="426"/>
                <w:tab w:val="left" w:pos="3544"/>
              </w:tabs>
              <w:spacing w:after="0" w:line="240" w:lineRule="auto"/>
              <w:jc w:val="center"/>
              <w:rPr>
                <w:rFonts w:ascii="Times New Roman" w:hAnsi="Times New Roman"/>
                <w:b/>
                <w:bCs/>
                <w:sz w:val="24"/>
                <w:szCs w:val="24"/>
              </w:rPr>
            </w:pPr>
          </w:p>
        </w:tc>
      </w:tr>
    </w:tbl>
    <w:p w14:paraId="4037C700" w14:textId="77777777" w:rsidR="006631A1" w:rsidRPr="00ED0492" w:rsidRDefault="006631A1" w:rsidP="002851FE">
      <w:pPr>
        <w:tabs>
          <w:tab w:val="left" w:pos="284"/>
          <w:tab w:val="left" w:pos="426"/>
        </w:tabs>
        <w:jc w:val="right"/>
        <w:rPr>
          <w:rFonts w:ascii="Times New Roman" w:hAnsi="Times New Roman"/>
          <w:sz w:val="20"/>
          <w:szCs w:val="20"/>
        </w:rPr>
      </w:pPr>
    </w:p>
    <w:p w14:paraId="3DA1BC88" w14:textId="0CF25175" w:rsidR="004A5BEB" w:rsidRPr="00ED0492" w:rsidRDefault="004A5BEB" w:rsidP="004A5BEB">
      <w:pPr>
        <w:spacing w:after="0" w:line="240" w:lineRule="auto"/>
        <w:ind w:firstLine="567"/>
        <w:jc w:val="both"/>
        <w:rPr>
          <w:rFonts w:ascii="Times New Roman" w:hAnsi="Times New Roman"/>
          <w:sz w:val="28"/>
          <w:szCs w:val="28"/>
        </w:rPr>
      </w:pPr>
      <w:r w:rsidRPr="00ED0492">
        <w:rPr>
          <w:rFonts w:ascii="Times New Roman" w:hAnsi="Times New Roman"/>
          <w:sz w:val="28"/>
          <w:szCs w:val="28"/>
        </w:rPr>
        <w:t>На территории муниципального округа зарегистрировано 493 автомобиля, в том числе: 4820 индивидуальных легковых автомобилей, 117 легковых автомобилей общего пользования (такси, ведомственные автомобили), 23 грузовых автомобилей.</w:t>
      </w:r>
    </w:p>
    <w:p w14:paraId="00CA7B43" w14:textId="0707A5BF" w:rsidR="004A5BEB" w:rsidRPr="00ED0492" w:rsidRDefault="004A5BEB" w:rsidP="004A5BEB">
      <w:pPr>
        <w:spacing w:after="0" w:line="240" w:lineRule="auto"/>
        <w:ind w:firstLine="567"/>
        <w:jc w:val="both"/>
        <w:rPr>
          <w:rFonts w:ascii="Times New Roman" w:hAnsi="Times New Roman"/>
          <w:bCs/>
          <w:sz w:val="28"/>
          <w:szCs w:val="28"/>
        </w:rPr>
      </w:pPr>
      <w:r w:rsidRPr="00ED0492">
        <w:rPr>
          <w:rFonts w:ascii="Times New Roman" w:hAnsi="Times New Roman"/>
          <w:bCs/>
          <w:sz w:val="28"/>
          <w:szCs w:val="28"/>
        </w:rPr>
        <w:t>Общее количество машиномест индивидуальных владельцев по видам хранения на территории муниципального округа транспортных средств (автомобилей, мотоциклов и т.</w:t>
      </w:r>
      <w:r w:rsidR="008B61A6">
        <w:rPr>
          <w:rFonts w:ascii="Times New Roman" w:hAnsi="Times New Roman"/>
          <w:bCs/>
          <w:sz w:val="28"/>
          <w:szCs w:val="28"/>
        </w:rPr>
        <w:t xml:space="preserve"> </w:t>
      </w:r>
      <w:r w:rsidRPr="00ED0492">
        <w:rPr>
          <w:rFonts w:ascii="Times New Roman" w:hAnsi="Times New Roman"/>
          <w:bCs/>
          <w:sz w:val="28"/>
          <w:szCs w:val="28"/>
        </w:rPr>
        <w:t>д.) в 2020 году составило 5765 машиномест, в том числе:</w:t>
      </w:r>
    </w:p>
    <w:p w14:paraId="72E7623F" w14:textId="77777777" w:rsidR="004A5BEB" w:rsidRPr="00ED0492" w:rsidRDefault="004A5BEB" w:rsidP="004A5BEB">
      <w:pPr>
        <w:spacing w:after="0" w:line="240" w:lineRule="auto"/>
        <w:ind w:firstLine="567"/>
        <w:jc w:val="both"/>
        <w:rPr>
          <w:rFonts w:ascii="Times New Roman" w:hAnsi="Times New Roman"/>
          <w:bCs/>
          <w:sz w:val="28"/>
          <w:szCs w:val="28"/>
        </w:rPr>
      </w:pPr>
      <w:r w:rsidRPr="00ED0492">
        <w:rPr>
          <w:rFonts w:ascii="Times New Roman" w:hAnsi="Times New Roman"/>
          <w:bCs/>
          <w:sz w:val="28"/>
          <w:szCs w:val="28"/>
        </w:rPr>
        <w:t>- постоянное хранение в гаражах – 3190 машиномест;</w:t>
      </w:r>
    </w:p>
    <w:p w14:paraId="31B111D6" w14:textId="77777777" w:rsidR="004A5BEB" w:rsidRPr="00ED0492" w:rsidRDefault="004A5BEB" w:rsidP="004A5BEB">
      <w:pPr>
        <w:spacing w:after="0" w:line="240" w:lineRule="auto"/>
        <w:ind w:firstLine="567"/>
        <w:jc w:val="both"/>
        <w:rPr>
          <w:rFonts w:ascii="Times New Roman" w:hAnsi="Times New Roman"/>
          <w:bCs/>
          <w:sz w:val="28"/>
          <w:szCs w:val="28"/>
        </w:rPr>
      </w:pPr>
      <w:r w:rsidRPr="00ED0492">
        <w:rPr>
          <w:rFonts w:ascii="Times New Roman" w:hAnsi="Times New Roman"/>
          <w:bCs/>
          <w:sz w:val="28"/>
          <w:szCs w:val="28"/>
        </w:rPr>
        <w:t>- временное хранение на стоянках – 2575 машиномест.</w:t>
      </w:r>
    </w:p>
    <w:p w14:paraId="71060300" w14:textId="4B56A13E" w:rsidR="004A5BEB" w:rsidRPr="00ED0492" w:rsidRDefault="004A5BEB" w:rsidP="004A5BEB">
      <w:pPr>
        <w:spacing w:after="0" w:line="240" w:lineRule="auto"/>
        <w:ind w:firstLine="567"/>
        <w:jc w:val="both"/>
        <w:rPr>
          <w:rFonts w:ascii="Times New Roman" w:hAnsi="Times New Roman"/>
          <w:sz w:val="28"/>
          <w:szCs w:val="28"/>
        </w:rPr>
      </w:pPr>
      <w:r w:rsidRPr="00ED0492">
        <w:rPr>
          <w:rFonts w:ascii="Times New Roman" w:hAnsi="Times New Roman"/>
          <w:sz w:val="28"/>
          <w:szCs w:val="28"/>
        </w:rPr>
        <w:t>Гаражи для индивидуальных автомобилей располагаются в усадебной застройке – на территориях усадеб. В капитальной многоквартирной застройке предусматривается хранение в сблокированных гаражах боксового типа, место которых определено на стадии проекта планировки жилах групп.</w:t>
      </w:r>
    </w:p>
    <w:p w14:paraId="7D5CE89A" w14:textId="56ED6AF4" w:rsidR="004A5BEB" w:rsidRPr="00ED0492" w:rsidRDefault="004A5BEB" w:rsidP="004A5BEB">
      <w:pPr>
        <w:pStyle w:val="a7"/>
        <w:tabs>
          <w:tab w:val="left" w:pos="284"/>
          <w:tab w:val="left" w:pos="426"/>
        </w:tabs>
        <w:ind w:firstLine="709"/>
        <w:rPr>
          <w:szCs w:val="28"/>
        </w:rPr>
      </w:pPr>
      <w:r w:rsidRPr="00ED0492">
        <w:rPr>
          <w:szCs w:val="28"/>
        </w:rPr>
        <w:t>Техническое обслуживание автотранспорта осуществляется на станции технического обслуживания (СТО) с. Камень-Рыболов и на автозаправочных станциях (АЗС).</w:t>
      </w:r>
    </w:p>
    <w:p w14:paraId="28CF0824" w14:textId="2400649D" w:rsidR="0021200A" w:rsidRPr="00ED0492" w:rsidRDefault="0021200A" w:rsidP="002851FE">
      <w:pPr>
        <w:pStyle w:val="a7"/>
        <w:tabs>
          <w:tab w:val="left" w:pos="284"/>
          <w:tab w:val="left" w:pos="426"/>
        </w:tabs>
        <w:ind w:firstLine="709"/>
        <w:rPr>
          <w:szCs w:val="28"/>
        </w:rPr>
      </w:pPr>
      <w:r w:rsidRPr="00ED0492">
        <w:rPr>
          <w:szCs w:val="28"/>
        </w:rPr>
        <w:t xml:space="preserve">Развитие экономики </w:t>
      </w:r>
      <w:r w:rsidR="00433A66">
        <w:rPr>
          <w:szCs w:val="28"/>
        </w:rPr>
        <w:t>в муниципальном округе</w:t>
      </w:r>
      <w:r w:rsidRPr="00ED0492">
        <w:rPr>
          <w:szCs w:val="28"/>
        </w:rPr>
        <w:t xml:space="preserve"> во многом определяется эффективностью функционирования автомобильного транспорта, которая зависит от уровня развития и состояния сети автомобильных дорог в границах </w:t>
      </w:r>
      <w:r w:rsidR="00971F54" w:rsidRPr="00ED0492">
        <w:rPr>
          <w:szCs w:val="24"/>
        </w:rPr>
        <w:t>муниципального округа</w:t>
      </w:r>
      <w:r w:rsidRPr="00ED0492">
        <w:rPr>
          <w:szCs w:val="28"/>
        </w:rPr>
        <w:t xml:space="preserve">. </w:t>
      </w:r>
    </w:p>
    <w:p w14:paraId="297823D9" w14:textId="6AF48CFD" w:rsidR="0021200A" w:rsidRPr="00ED0492" w:rsidRDefault="0021200A" w:rsidP="002851FE">
      <w:pPr>
        <w:pStyle w:val="a7"/>
        <w:tabs>
          <w:tab w:val="left" w:pos="284"/>
          <w:tab w:val="left" w:pos="426"/>
        </w:tabs>
        <w:ind w:firstLine="709"/>
        <w:rPr>
          <w:szCs w:val="28"/>
        </w:rPr>
      </w:pPr>
      <w:r w:rsidRPr="00ED0492">
        <w:rPr>
          <w:szCs w:val="28"/>
        </w:rPr>
        <w:t>Недостаточный уровень развития дорожно</w:t>
      </w:r>
      <w:r w:rsidR="0014760A" w:rsidRPr="00ED0492">
        <w:rPr>
          <w:szCs w:val="28"/>
        </w:rPr>
        <w:t>й</w:t>
      </w:r>
      <w:r w:rsidRPr="00ED0492">
        <w:rPr>
          <w:szCs w:val="28"/>
        </w:rPr>
        <w:t xml:space="preserve"> сети приводит к значительным потерям экономики и населения, является одним из наиболее существенных ограничений темпов роста социально-экономического развития, поэтому совершенствование сети автомобильных дорог общего пользования в границах </w:t>
      </w:r>
      <w:r w:rsidR="00971F54" w:rsidRPr="00ED0492">
        <w:rPr>
          <w:szCs w:val="24"/>
        </w:rPr>
        <w:t xml:space="preserve">муниципального округа </w:t>
      </w:r>
      <w:r w:rsidRPr="00ED0492">
        <w:rPr>
          <w:szCs w:val="28"/>
        </w:rPr>
        <w:t>имеет важное значение.</w:t>
      </w:r>
    </w:p>
    <w:p w14:paraId="0103FC59" w14:textId="026E8B95" w:rsidR="0021200A" w:rsidRPr="00ED0492" w:rsidRDefault="0021200A" w:rsidP="002851FE">
      <w:pPr>
        <w:pStyle w:val="a7"/>
        <w:tabs>
          <w:tab w:val="left" w:pos="284"/>
          <w:tab w:val="left" w:pos="426"/>
        </w:tabs>
        <w:ind w:firstLine="709"/>
        <w:rPr>
          <w:szCs w:val="28"/>
        </w:rPr>
      </w:pPr>
      <w:r w:rsidRPr="00ED0492">
        <w:rPr>
          <w:szCs w:val="28"/>
        </w:rPr>
        <w:t xml:space="preserve">Это в будущем позволит обеспечить приток трудовых ресурсов, развитие производства, </w:t>
      </w:r>
      <w:r w:rsidR="000C5B7F" w:rsidRPr="00ED0492">
        <w:rPr>
          <w:szCs w:val="28"/>
        </w:rPr>
        <w:t xml:space="preserve">что </w:t>
      </w:r>
      <w:r w:rsidRPr="00ED0492">
        <w:rPr>
          <w:szCs w:val="28"/>
        </w:rPr>
        <w:t xml:space="preserve">в свою очередь </w:t>
      </w:r>
      <w:r w:rsidR="0014760A" w:rsidRPr="00ED0492">
        <w:rPr>
          <w:szCs w:val="28"/>
        </w:rPr>
        <w:t>приведёт</w:t>
      </w:r>
      <w:r w:rsidRPr="00ED0492">
        <w:rPr>
          <w:szCs w:val="28"/>
        </w:rPr>
        <w:t xml:space="preserve"> к экономическому росту </w:t>
      </w:r>
      <w:r w:rsidR="00433A66">
        <w:rPr>
          <w:szCs w:val="28"/>
        </w:rPr>
        <w:t>в муниципальном округе</w:t>
      </w:r>
      <w:r w:rsidRPr="00ED0492">
        <w:rPr>
          <w:szCs w:val="28"/>
        </w:rPr>
        <w:t>.</w:t>
      </w:r>
    </w:p>
    <w:p w14:paraId="07DBB43B" w14:textId="5B20B372" w:rsidR="00B9748D" w:rsidRPr="00ED0492" w:rsidRDefault="00B9748D" w:rsidP="002851FE">
      <w:pPr>
        <w:pStyle w:val="a7"/>
        <w:tabs>
          <w:tab w:val="left" w:pos="284"/>
          <w:tab w:val="left" w:pos="426"/>
        </w:tabs>
        <w:ind w:firstLine="709"/>
        <w:rPr>
          <w:szCs w:val="28"/>
        </w:rPr>
      </w:pPr>
      <w:r w:rsidRPr="00ED0492">
        <w:rPr>
          <w:szCs w:val="28"/>
        </w:rPr>
        <w:lastRenderedPageBreak/>
        <w:t xml:space="preserve">Слабыми сторонами транспортной инфраструктуры </w:t>
      </w:r>
      <w:r w:rsidR="00971F54" w:rsidRPr="00ED0492">
        <w:rPr>
          <w:szCs w:val="24"/>
        </w:rPr>
        <w:t xml:space="preserve">муниципального округа </w:t>
      </w:r>
      <w:r w:rsidRPr="00ED0492">
        <w:rPr>
          <w:szCs w:val="28"/>
        </w:rPr>
        <w:t>являются:</w:t>
      </w:r>
    </w:p>
    <w:p w14:paraId="4DC10AE3" w14:textId="77777777" w:rsidR="00B9748D" w:rsidRPr="00ED0492" w:rsidRDefault="00B9748D" w:rsidP="00BD2841">
      <w:pPr>
        <w:numPr>
          <w:ilvl w:val="0"/>
          <w:numId w:val="14"/>
        </w:numPr>
        <w:tabs>
          <w:tab w:val="left" w:pos="284"/>
          <w:tab w:val="left" w:pos="426"/>
        </w:tabs>
        <w:spacing w:after="0" w:line="240" w:lineRule="auto"/>
        <w:ind w:left="924" w:hanging="357"/>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автомобильные транспортные средства оказывают негативное влияние на окружающие среду;</w:t>
      </w:r>
    </w:p>
    <w:p w14:paraId="01CB8F98" w14:textId="77777777" w:rsidR="00B9748D" w:rsidRPr="00ED0492" w:rsidRDefault="00B9748D" w:rsidP="00BD2841">
      <w:pPr>
        <w:numPr>
          <w:ilvl w:val="0"/>
          <w:numId w:val="14"/>
        </w:numPr>
        <w:tabs>
          <w:tab w:val="left" w:pos="284"/>
          <w:tab w:val="left" w:pos="426"/>
        </w:tabs>
        <w:spacing w:after="0" w:line="240" w:lineRule="auto"/>
        <w:ind w:left="924" w:hanging="357"/>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недостаточный уровень общественного воздействия на участников дорожного движения с целью формирования устойчивых стереотипов поведения в рамках законодательства; </w:t>
      </w:r>
    </w:p>
    <w:p w14:paraId="647DAD7D" w14:textId="1EEF0071" w:rsidR="00B9748D" w:rsidRPr="00ED0492" w:rsidRDefault="00B9748D" w:rsidP="00BD2841">
      <w:pPr>
        <w:numPr>
          <w:ilvl w:val="0"/>
          <w:numId w:val="14"/>
        </w:numPr>
        <w:tabs>
          <w:tab w:val="left" w:pos="284"/>
          <w:tab w:val="left" w:pos="426"/>
        </w:tabs>
        <w:spacing w:after="0" w:line="240" w:lineRule="auto"/>
        <w:ind w:left="924" w:hanging="357"/>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необходимость улучшения организации пешеходного движения, отсутствие тротуаров;</w:t>
      </w:r>
    </w:p>
    <w:p w14:paraId="0A853DA0" w14:textId="1B637B01" w:rsidR="00B9748D" w:rsidRPr="00ED0492" w:rsidRDefault="00B9748D" w:rsidP="00BD2841">
      <w:pPr>
        <w:numPr>
          <w:ilvl w:val="0"/>
          <w:numId w:val="14"/>
        </w:numPr>
        <w:tabs>
          <w:tab w:val="left" w:pos="284"/>
          <w:tab w:val="left" w:pos="426"/>
        </w:tabs>
        <w:spacing w:after="0" w:line="240" w:lineRule="auto"/>
        <w:ind w:left="924" w:hanging="357"/>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ряд авто</w:t>
      </w:r>
      <w:r w:rsidR="00A730AB" w:rsidRPr="00ED0492">
        <w:rPr>
          <w:rFonts w:ascii="Times New Roman" w:eastAsia="Times New Roman" w:hAnsi="Times New Roman"/>
          <w:sz w:val="28"/>
          <w:szCs w:val="24"/>
          <w:lang w:eastAsia="ru-RU"/>
        </w:rPr>
        <w:t xml:space="preserve">мобильных </w:t>
      </w:r>
      <w:r w:rsidRPr="00ED0492">
        <w:rPr>
          <w:rFonts w:ascii="Times New Roman" w:eastAsia="Times New Roman" w:hAnsi="Times New Roman"/>
          <w:sz w:val="28"/>
          <w:szCs w:val="24"/>
          <w:lang w:eastAsia="ru-RU"/>
        </w:rPr>
        <w:t>дорог</w:t>
      </w:r>
      <w:r w:rsidR="00A730AB" w:rsidRPr="00ED0492">
        <w:rPr>
          <w:rFonts w:ascii="Times New Roman" w:eastAsia="Times New Roman" w:hAnsi="Times New Roman"/>
          <w:sz w:val="28"/>
          <w:szCs w:val="24"/>
          <w:lang w:eastAsia="ru-RU"/>
        </w:rPr>
        <w:t xml:space="preserve"> регионального или межмуниципального значения</w:t>
      </w:r>
      <w:r w:rsidRPr="00ED0492">
        <w:rPr>
          <w:rFonts w:ascii="Times New Roman" w:eastAsia="Times New Roman" w:hAnsi="Times New Roman"/>
          <w:sz w:val="28"/>
          <w:szCs w:val="24"/>
          <w:lang w:eastAsia="ru-RU"/>
        </w:rPr>
        <w:t xml:space="preserve">, имеющих </w:t>
      </w:r>
      <w:r w:rsidR="00A730AB" w:rsidRPr="00ED0492">
        <w:rPr>
          <w:rFonts w:ascii="Times New Roman" w:eastAsia="Times New Roman" w:hAnsi="Times New Roman"/>
          <w:sz w:val="28"/>
          <w:szCs w:val="24"/>
          <w:lang w:eastAsia="ru-RU"/>
        </w:rPr>
        <w:t>высокие</w:t>
      </w:r>
      <w:r w:rsidRPr="00ED0492">
        <w:rPr>
          <w:rFonts w:ascii="Times New Roman" w:eastAsia="Times New Roman" w:hAnsi="Times New Roman"/>
          <w:sz w:val="28"/>
          <w:szCs w:val="24"/>
          <w:lang w:eastAsia="ru-RU"/>
        </w:rPr>
        <w:t xml:space="preserve"> показатели интенсивности, в том числе грузового транспорта, проходят по населённым пунктам</w:t>
      </w:r>
      <w:r w:rsidR="00635E6C" w:rsidRPr="00ED0492">
        <w:rPr>
          <w:rFonts w:ascii="Times New Roman" w:eastAsia="Times New Roman" w:hAnsi="Times New Roman"/>
          <w:sz w:val="28"/>
          <w:szCs w:val="24"/>
          <w:lang w:eastAsia="ru-RU"/>
        </w:rPr>
        <w:t>;</w:t>
      </w:r>
    </w:p>
    <w:p w14:paraId="0D0FA084" w14:textId="12E0C4C6" w:rsidR="00B9748D" w:rsidRPr="00ED0492" w:rsidRDefault="00B9748D" w:rsidP="00BD2841">
      <w:pPr>
        <w:numPr>
          <w:ilvl w:val="0"/>
          <w:numId w:val="14"/>
        </w:numPr>
        <w:tabs>
          <w:tab w:val="left" w:pos="284"/>
          <w:tab w:val="left" w:pos="426"/>
        </w:tabs>
        <w:spacing w:after="0" w:line="240" w:lineRule="auto"/>
        <w:ind w:left="924" w:hanging="357"/>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отсутствуют автомобильные стоянки на требуемое количество машиномест</w:t>
      </w:r>
      <w:r w:rsidR="00635E6C" w:rsidRPr="00ED0492">
        <w:rPr>
          <w:rFonts w:ascii="Times New Roman" w:eastAsia="Times New Roman" w:hAnsi="Times New Roman"/>
          <w:sz w:val="28"/>
          <w:szCs w:val="24"/>
          <w:lang w:eastAsia="ru-RU"/>
        </w:rPr>
        <w:t>;</w:t>
      </w:r>
    </w:p>
    <w:p w14:paraId="2B8DAB2A" w14:textId="26719433" w:rsidR="00B9748D" w:rsidRPr="00ED0492" w:rsidRDefault="00B9748D" w:rsidP="00BD2841">
      <w:pPr>
        <w:numPr>
          <w:ilvl w:val="0"/>
          <w:numId w:val="14"/>
        </w:numPr>
        <w:tabs>
          <w:tab w:val="left" w:pos="284"/>
          <w:tab w:val="left" w:pos="426"/>
        </w:tabs>
        <w:spacing w:after="0" w:line="240" w:lineRule="auto"/>
        <w:ind w:left="924" w:hanging="357"/>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не достаточное количество объектов дорожного сервиса, находящихся на авто</w:t>
      </w:r>
      <w:r w:rsidR="00A730AB" w:rsidRPr="00ED0492">
        <w:rPr>
          <w:rFonts w:ascii="Times New Roman" w:eastAsia="Times New Roman" w:hAnsi="Times New Roman"/>
          <w:sz w:val="28"/>
          <w:szCs w:val="24"/>
          <w:lang w:eastAsia="ru-RU"/>
        </w:rPr>
        <w:t xml:space="preserve">мобильных </w:t>
      </w:r>
      <w:r w:rsidRPr="00ED0492">
        <w:rPr>
          <w:rFonts w:ascii="Times New Roman" w:eastAsia="Times New Roman" w:hAnsi="Times New Roman"/>
          <w:sz w:val="28"/>
          <w:szCs w:val="24"/>
          <w:lang w:eastAsia="ru-RU"/>
        </w:rPr>
        <w:t xml:space="preserve">дорогах </w:t>
      </w:r>
      <w:r w:rsidR="00971F54" w:rsidRPr="00ED0492">
        <w:rPr>
          <w:rFonts w:ascii="Times New Roman" w:hAnsi="Times New Roman"/>
          <w:sz w:val="28"/>
          <w:szCs w:val="24"/>
        </w:rPr>
        <w:t>муниципального округа</w:t>
      </w:r>
      <w:r w:rsidRPr="00ED0492">
        <w:rPr>
          <w:rFonts w:ascii="Times New Roman" w:eastAsia="Times New Roman" w:hAnsi="Times New Roman"/>
          <w:sz w:val="28"/>
          <w:szCs w:val="24"/>
          <w:lang w:eastAsia="ru-RU"/>
        </w:rPr>
        <w:t xml:space="preserve">; </w:t>
      </w:r>
    </w:p>
    <w:p w14:paraId="74EC4179" w14:textId="366FB69C" w:rsidR="00B9748D" w:rsidRPr="00ED0492" w:rsidRDefault="00B9748D" w:rsidP="00BD2841">
      <w:pPr>
        <w:numPr>
          <w:ilvl w:val="0"/>
          <w:numId w:val="14"/>
        </w:numPr>
        <w:tabs>
          <w:tab w:val="left" w:pos="284"/>
          <w:tab w:val="left" w:pos="426"/>
        </w:tabs>
        <w:spacing w:after="0" w:line="240" w:lineRule="auto"/>
        <w:ind w:left="924" w:hanging="357"/>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отсутствуют оборудованные места для стоянки и отдыха, особенно для водителей грузового транспорта.</w:t>
      </w:r>
    </w:p>
    <w:p w14:paraId="76BD5A88" w14:textId="77777777" w:rsidR="00C41CDF" w:rsidRPr="00ED0492" w:rsidRDefault="00C41CDF" w:rsidP="00BD2841">
      <w:pPr>
        <w:tabs>
          <w:tab w:val="left" w:pos="284"/>
          <w:tab w:val="left" w:pos="426"/>
        </w:tabs>
        <w:spacing w:after="0" w:line="240" w:lineRule="auto"/>
        <w:ind w:left="567"/>
        <w:contextualSpacing/>
        <w:jc w:val="both"/>
        <w:rPr>
          <w:rFonts w:ascii="Times New Roman" w:eastAsia="Times New Roman" w:hAnsi="Times New Roman"/>
          <w:sz w:val="28"/>
          <w:szCs w:val="24"/>
          <w:lang w:eastAsia="ru-RU"/>
        </w:rPr>
      </w:pPr>
    </w:p>
    <w:p w14:paraId="134B471E" w14:textId="10C83DBE" w:rsidR="00632421" w:rsidRPr="00ED0492" w:rsidRDefault="00BD2DB2" w:rsidP="002851FE">
      <w:pPr>
        <w:pStyle w:val="2"/>
        <w:numPr>
          <w:ilvl w:val="1"/>
          <w:numId w:val="51"/>
        </w:numPr>
        <w:tabs>
          <w:tab w:val="left" w:pos="284"/>
          <w:tab w:val="left" w:pos="426"/>
        </w:tabs>
        <w:ind w:left="0" w:firstLine="709"/>
        <w:jc w:val="both"/>
        <w:rPr>
          <w:b/>
        </w:rPr>
      </w:pPr>
      <w:bookmarkStart w:id="247" w:name="_Toc144335963"/>
      <w:bookmarkEnd w:id="241"/>
      <w:bookmarkEnd w:id="246"/>
      <w:r w:rsidRPr="00ED0492">
        <w:rPr>
          <w:b/>
        </w:rPr>
        <w:t>Рекреация и туризм</w:t>
      </w:r>
      <w:bookmarkEnd w:id="247"/>
    </w:p>
    <w:p w14:paraId="2FE1C255" w14:textId="32E98E40" w:rsidR="00834EE9" w:rsidRPr="00ED0492" w:rsidRDefault="00834EE9" w:rsidP="002851FE">
      <w:pPr>
        <w:tabs>
          <w:tab w:val="left" w:pos="284"/>
          <w:tab w:val="left" w:pos="426"/>
        </w:tabs>
        <w:spacing w:after="0" w:line="240" w:lineRule="auto"/>
        <w:ind w:firstLine="709"/>
        <w:jc w:val="both"/>
        <w:rPr>
          <w:rFonts w:ascii="Times New Roman" w:hAnsi="Times New Roman"/>
          <w:sz w:val="28"/>
          <w:szCs w:val="28"/>
        </w:rPr>
      </w:pPr>
      <w:bookmarkStart w:id="248" w:name="_Hlk114043662"/>
      <w:bookmarkStart w:id="249" w:name="_Hlk106363266"/>
      <w:r w:rsidRPr="00ED0492">
        <w:rPr>
          <w:rFonts w:ascii="Times New Roman" w:hAnsi="Times New Roman"/>
          <w:sz w:val="28"/>
          <w:szCs w:val="28"/>
        </w:rPr>
        <w:t>Рекреационные зоны включают в себя территории, занятые лесами, скверами, парками, прудами, озёрами, водохранилищами, а также, иные территории, используемые и предназначенные для отдыха, туризма, занятий физической культурой и спортом.</w:t>
      </w:r>
    </w:p>
    <w:p w14:paraId="3BA14513" w14:textId="6993382A" w:rsidR="002829FC" w:rsidRPr="00ED0492" w:rsidRDefault="002829FC" w:rsidP="002851FE">
      <w:pPr>
        <w:tabs>
          <w:tab w:val="left" w:pos="284"/>
          <w:tab w:val="left" w:pos="426"/>
        </w:tabs>
        <w:spacing w:after="0" w:line="240" w:lineRule="auto"/>
        <w:ind w:firstLine="709"/>
        <w:jc w:val="both"/>
        <w:rPr>
          <w:rFonts w:ascii="Times New Roman" w:hAnsi="Times New Roman"/>
          <w:sz w:val="28"/>
          <w:szCs w:val="28"/>
        </w:rPr>
      </w:pPr>
      <w:bookmarkStart w:id="250" w:name="_Hlk487020521"/>
      <w:r w:rsidRPr="00ED0492">
        <w:rPr>
          <w:rFonts w:ascii="Times New Roman" w:hAnsi="Times New Roman"/>
          <w:sz w:val="28"/>
          <w:szCs w:val="28"/>
        </w:rPr>
        <w:t xml:space="preserve">Система социальной рекреации требует приведения её элементов к соответствию с нормативными требованиями и реальными запросами населения. В качестве основных причин низкого уровня развития рекреационной деятельности следует отметить недостаточное финансирование отрасли. </w:t>
      </w:r>
    </w:p>
    <w:p w14:paraId="342AB060" w14:textId="00B568D5" w:rsidR="00837400" w:rsidRPr="00ED0492" w:rsidRDefault="00837400"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Развитие сферы туризма в целом сдерживается недостаточным уровнем:</w:t>
      </w:r>
    </w:p>
    <w:p w14:paraId="64BD2884" w14:textId="3D537DB9" w:rsidR="00837400" w:rsidRPr="00ED0492" w:rsidRDefault="00837400" w:rsidP="002851FE">
      <w:pPr>
        <w:numPr>
          <w:ilvl w:val="0"/>
          <w:numId w:val="14"/>
        </w:numPr>
        <w:tabs>
          <w:tab w:val="left" w:pos="284"/>
          <w:tab w:val="left" w:pos="426"/>
        </w:tabs>
        <w:spacing w:after="0" w:line="240" w:lineRule="auto"/>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количества объектов туристской инфраструктуры; </w:t>
      </w:r>
    </w:p>
    <w:p w14:paraId="47C84165" w14:textId="470B06D6" w:rsidR="00837400" w:rsidRPr="00ED0492" w:rsidRDefault="00837400" w:rsidP="002851FE">
      <w:pPr>
        <w:numPr>
          <w:ilvl w:val="0"/>
          <w:numId w:val="14"/>
        </w:numPr>
        <w:tabs>
          <w:tab w:val="left" w:pos="284"/>
          <w:tab w:val="left" w:pos="426"/>
        </w:tabs>
        <w:spacing w:after="0" w:line="240" w:lineRule="auto"/>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подготовки кадров для туристской индустрии; </w:t>
      </w:r>
    </w:p>
    <w:p w14:paraId="688199AE" w14:textId="0D121769" w:rsidR="00837400" w:rsidRPr="00ED0492" w:rsidRDefault="00837400" w:rsidP="002851FE">
      <w:pPr>
        <w:numPr>
          <w:ilvl w:val="0"/>
          <w:numId w:val="14"/>
        </w:numPr>
        <w:tabs>
          <w:tab w:val="left" w:pos="284"/>
          <w:tab w:val="left" w:pos="426"/>
        </w:tabs>
        <w:spacing w:after="0" w:line="240" w:lineRule="auto"/>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качества оказываемых туристам услуг.</w:t>
      </w:r>
    </w:p>
    <w:p w14:paraId="4EF187D2" w14:textId="29AF205F" w:rsidR="00837400" w:rsidRPr="00ED0492" w:rsidRDefault="009F0C2D" w:rsidP="002851FE">
      <w:pPr>
        <w:tabs>
          <w:tab w:val="left" w:pos="284"/>
          <w:tab w:val="left" w:pos="426"/>
        </w:tabs>
        <w:spacing w:after="0" w:line="240" w:lineRule="auto"/>
        <w:ind w:firstLine="709"/>
        <w:jc w:val="both"/>
        <w:rPr>
          <w:rFonts w:ascii="Times New Roman" w:hAnsi="Times New Roman"/>
          <w:sz w:val="28"/>
          <w:szCs w:val="28"/>
        </w:rPr>
      </w:pPr>
      <w:bookmarkStart w:id="251" w:name="_Hlk106348920"/>
      <w:r w:rsidRPr="00ED0492">
        <w:rPr>
          <w:rFonts w:ascii="Times New Roman" w:hAnsi="Times New Roman"/>
          <w:sz w:val="28"/>
          <w:szCs w:val="28"/>
        </w:rPr>
        <w:t>Муниципальный округ</w:t>
      </w:r>
      <w:r w:rsidR="00837400" w:rsidRPr="00ED0492">
        <w:rPr>
          <w:rFonts w:ascii="Times New Roman" w:hAnsi="Times New Roman"/>
          <w:sz w:val="28"/>
          <w:szCs w:val="28"/>
        </w:rPr>
        <w:t xml:space="preserve"> имеет большой потенциал для развития туризма, который в настоящее время реализован в незначительной степени, что говорит о недостаточности принимаемых мер по созданию условий для развития туризма.</w:t>
      </w:r>
    </w:p>
    <w:p w14:paraId="419AB1D6" w14:textId="0E78C6B5" w:rsidR="00837400" w:rsidRPr="00ED0492" w:rsidRDefault="00837400"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Экономический вклад туризма на территории </w:t>
      </w:r>
      <w:r w:rsidR="00E631DF" w:rsidRPr="00ED0492">
        <w:rPr>
          <w:rFonts w:ascii="Times New Roman" w:hAnsi="Times New Roman"/>
          <w:sz w:val="28"/>
          <w:szCs w:val="28"/>
        </w:rPr>
        <w:t>поселения</w:t>
      </w:r>
      <w:r w:rsidRPr="00ED0492">
        <w:rPr>
          <w:rFonts w:ascii="Times New Roman" w:hAnsi="Times New Roman"/>
          <w:sz w:val="28"/>
          <w:szCs w:val="28"/>
        </w:rPr>
        <w:t xml:space="preserve"> является крайне низким. Как следствие, сфера туризма в целом не является в настоящее время инвестиционно-привлекательной в </w:t>
      </w:r>
      <w:r w:rsidR="00971F54" w:rsidRPr="00ED0492">
        <w:rPr>
          <w:rFonts w:ascii="Times New Roman" w:hAnsi="Times New Roman"/>
          <w:sz w:val="28"/>
          <w:szCs w:val="24"/>
        </w:rPr>
        <w:t>муниципальный округ</w:t>
      </w:r>
      <w:r w:rsidRPr="00ED0492">
        <w:rPr>
          <w:rFonts w:ascii="Times New Roman" w:hAnsi="Times New Roman"/>
          <w:sz w:val="28"/>
          <w:szCs w:val="28"/>
        </w:rPr>
        <w:t>.</w:t>
      </w:r>
    </w:p>
    <w:p w14:paraId="73C6C3D3" w14:textId="03DCDCBC" w:rsidR="006849F3" w:rsidRPr="00ED0492" w:rsidRDefault="006849F3" w:rsidP="002851FE">
      <w:pPr>
        <w:pStyle w:val="affffffff4"/>
        <w:tabs>
          <w:tab w:val="left" w:pos="284"/>
          <w:tab w:val="left" w:pos="426"/>
        </w:tabs>
        <w:spacing w:before="0" w:after="0"/>
        <w:ind w:firstLine="709"/>
        <w:rPr>
          <w:sz w:val="28"/>
          <w:szCs w:val="28"/>
        </w:rPr>
      </w:pPr>
      <w:r w:rsidRPr="00ED0492">
        <w:rPr>
          <w:sz w:val="28"/>
          <w:szCs w:val="28"/>
        </w:rPr>
        <w:t xml:space="preserve">Одним из приоритетов социально-экономического развития </w:t>
      </w:r>
      <w:r w:rsidR="00B26D2E" w:rsidRPr="00ED0492">
        <w:rPr>
          <w:sz w:val="28"/>
          <w:szCs w:val="28"/>
          <w:lang w:val="ru-RU"/>
        </w:rPr>
        <w:t>Приморского края,</w:t>
      </w:r>
      <w:r w:rsidRPr="00ED0492">
        <w:rPr>
          <w:sz w:val="28"/>
          <w:szCs w:val="28"/>
        </w:rPr>
        <w:t xml:space="preserve"> согласно Стратегии СЭР </w:t>
      </w:r>
      <w:r w:rsidR="00B26D2E" w:rsidRPr="00ED0492">
        <w:rPr>
          <w:sz w:val="28"/>
          <w:szCs w:val="28"/>
          <w:lang w:val="ru-RU"/>
        </w:rPr>
        <w:t>Приморского края</w:t>
      </w:r>
      <w:r w:rsidRPr="00ED0492">
        <w:rPr>
          <w:sz w:val="28"/>
          <w:szCs w:val="28"/>
        </w:rPr>
        <w:t xml:space="preserve"> на период до 20</w:t>
      </w:r>
      <w:r w:rsidR="00B26D2E" w:rsidRPr="00ED0492">
        <w:rPr>
          <w:sz w:val="28"/>
          <w:szCs w:val="28"/>
          <w:lang w:val="ru-RU"/>
        </w:rPr>
        <w:t>30</w:t>
      </w:r>
      <w:r w:rsidRPr="00ED0492">
        <w:rPr>
          <w:sz w:val="28"/>
          <w:szCs w:val="28"/>
        </w:rPr>
        <w:t xml:space="preserve"> года, является развитие туризма и рекреации.</w:t>
      </w:r>
    </w:p>
    <w:bookmarkEnd w:id="251"/>
    <w:p w14:paraId="094FD8DB" w14:textId="466DAB88" w:rsidR="0075517D" w:rsidRPr="00ED0492" w:rsidRDefault="00B26D2E"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Ханкайский</w:t>
      </w:r>
      <w:r w:rsidR="007F3289" w:rsidRPr="00ED0492">
        <w:rPr>
          <w:rFonts w:ascii="Times New Roman" w:hAnsi="Times New Roman"/>
          <w:sz w:val="28"/>
          <w:szCs w:val="28"/>
        </w:rPr>
        <w:t xml:space="preserve"> муниципальный округ</w:t>
      </w:r>
      <w:r w:rsidR="0075517D" w:rsidRPr="00ED0492">
        <w:rPr>
          <w:rFonts w:ascii="Times New Roman" w:hAnsi="Times New Roman"/>
          <w:sz w:val="28"/>
          <w:szCs w:val="28"/>
        </w:rPr>
        <w:t xml:space="preserve"> – уникальная территория</w:t>
      </w:r>
      <w:r w:rsidR="003D0676" w:rsidRPr="00ED0492">
        <w:rPr>
          <w:rFonts w:ascii="Times New Roman" w:hAnsi="Times New Roman"/>
          <w:sz w:val="28"/>
          <w:szCs w:val="28"/>
        </w:rPr>
        <w:t xml:space="preserve"> </w:t>
      </w:r>
      <w:r w:rsidRPr="00ED0492">
        <w:rPr>
          <w:rFonts w:ascii="Times New Roman" w:hAnsi="Times New Roman"/>
          <w:sz w:val="28"/>
          <w:szCs w:val="28"/>
        </w:rPr>
        <w:t>Приморского края</w:t>
      </w:r>
      <w:r w:rsidR="0075517D" w:rsidRPr="00ED0492">
        <w:rPr>
          <w:rFonts w:ascii="Times New Roman" w:hAnsi="Times New Roman"/>
          <w:sz w:val="28"/>
          <w:szCs w:val="28"/>
        </w:rPr>
        <w:t xml:space="preserve">, в которой соединен природно-климатический и историко-культурный потенциал, являющийся основой для развития туристской сферы. </w:t>
      </w:r>
    </w:p>
    <w:p w14:paraId="01080053" w14:textId="103A1504" w:rsidR="00B26D2E" w:rsidRPr="00ED0492" w:rsidRDefault="007477ED"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hAnsi="Times New Roman"/>
          <w:sz w:val="28"/>
          <w:szCs w:val="28"/>
        </w:rPr>
        <w:lastRenderedPageBreak/>
        <w:t>Ханкайский муниципальный округ обладает следующими ф</w:t>
      </w:r>
      <w:r w:rsidR="00B26D2E" w:rsidRPr="00ED0492">
        <w:rPr>
          <w:rFonts w:ascii="Times New Roman" w:eastAsia="Times New Roman" w:hAnsi="Times New Roman"/>
          <w:sz w:val="28"/>
          <w:szCs w:val="28"/>
          <w:lang w:eastAsia="ru-RU"/>
        </w:rPr>
        <w:t>актор</w:t>
      </w:r>
      <w:r w:rsidRPr="00ED0492">
        <w:rPr>
          <w:rFonts w:ascii="Times New Roman" w:eastAsia="Times New Roman" w:hAnsi="Times New Roman"/>
          <w:sz w:val="28"/>
          <w:szCs w:val="28"/>
          <w:lang w:eastAsia="ru-RU"/>
        </w:rPr>
        <w:t>ами</w:t>
      </w:r>
      <w:r w:rsidR="00B26D2E" w:rsidRPr="00ED0492">
        <w:rPr>
          <w:rFonts w:ascii="Times New Roman" w:eastAsia="Times New Roman" w:hAnsi="Times New Roman"/>
          <w:sz w:val="28"/>
          <w:szCs w:val="28"/>
          <w:lang w:eastAsia="ru-RU"/>
        </w:rPr>
        <w:t>, способствующ</w:t>
      </w:r>
      <w:r w:rsidRPr="00ED0492">
        <w:rPr>
          <w:rFonts w:ascii="Times New Roman" w:eastAsia="Times New Roman" w:hAnsi="Times New Roman"/>
          <w:sz w:val="28"/>
          <w:szCs w:val="28"/>
          <w:lang w:eastAsia="ru-RU"/>
        </w:rPr>
        <w:t xml:space="preserve">ими </w:t>
      </w:r>
      <w:r w:rsidR="00B26D2E" w:rsidRPr="00ED0492">
        <w:rPr>
          <w:rFonts w:ascii="Times New Roman" w:eastAsia="Times New Roman" w:hAnsi="Times New Roman"/>
          <w:sz w:val="28"/>
          <w:szCs w:val="28"/>
          <w:lang w:eastAsia="ru-RU"/>
        </w:rPr>
        <w:t>развитию рекреации:</w:t>
      </w:r>
    </w:p>
    <w:p w14:paraId="2B012D98" w14:textId="2D24C0B9" w:rsidR="00B26D2E" w:rsidRPr="00ED0492" w:rsidRDefault="007477ED"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1.</w:t>
      </w:r>
      <w:r w:rsidR="00B26D2E" w:rsidRPr="00ED0492">
        <w:rPr>
          <w:rFonts w:ascii="Times New Roman" w:eastAsia="Times New Roman" w:hAnsi="Times New Roman"/>
          <w:sz w:val="28"/>
          <w:szCs w:val="28"/>
          <w:lang w:eastAsia="ru-RU"/>
        </w:rPr>
        <w:t xml:space="preserve"> Благоприятные климатические условия. </w:t>
      </w:r>
    </w:p>
    <w:p w14:paraId="673EF7F5" w14:textId="713883F7" w:rsidR="00B26D2E" w:rsidRPr="00ED0492" w:rsidRDefault="00B26D2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Лето теплое и продолжительное. Комфортный период составляет 90-110 дней. Скорость ветра в среднем не превышает 5м/сек. Туманы на этой территории образуются редко – от 10 до 30 дней с туманом за теплый период. Несмотря на значительную облачность в летний период, средняя продолжительность ясной солнечной погоды всё же довольно значительна. В целом Ханкайский </w:t>
      </w:r>
      <w:r w:rsidR="007477ED" w:rsidRPr="00ED0492">
        <w:rPr>
          <w:rFonts w:ascii="Times New Roman" w:eastAsia="Times New Roman" w:hAnsi="Times New Roman"/>
          <w:sz w:val="28"/>
          <w:szCs w:val="28"/>
          <w:lang w:eastAsia="ru-RU"/>
        </w:rPr>
        <w:t>муниципальный округ</w:t>
      </w:r>
      <w:r w:rsidRPr="00ED0492">
        <w:rPr>
          <w:rFonts w:ascii="Times New Roman" w:eastAsia="Times New Roman" w:hAnsi="Times New Roman"/>
          <w:sz w:val="28"/>
          <w:szCs w:val="28"/>
          <w:lang w:eastAsia="ru-RU"/>
        </w:rPr>
        <w:t xml:space="preserve"> отличается хорошим сухим, жарким микроклиматом,</w:t>
      </w:r>
      <w:r w:rsidRPr="00ED0492">
        <w:rPr>
          <w:rFonts w:ascii="Times New Roman" w:hAnsi="Times New Roman"/>
          <w:sz w:val="28"/>
          <w:szCs w:val="28"/>
        </w:rPr>
        <w:t xml:space="preserve"> </w:t>
      </w:r>
      <w:r w:rsidRPr="00ED0492">
        <w:rPr>
          <w:rFonts w:ascii="Times New Roman" w:eastAsia="Times New Roman" w:hAnsi="Times New Roman"/>
          <w:sz w:val="28"/>
          <w:szCs w:val="28"/>
          <w:lang w:eastAsia="ru-RU"/>
        </w:rPr>
        <w:t>благоприятствующий развитию всех видов летнего отдыха</w:t>
      </w:r>
      <w:r w:rsidR="007477ED" w:rsidRPr="00ED0492">
        <w:rPr>
          <w:rFonts w:ascii="Times New Roman" w:eastAsia="Times New Roman" w:hAnsi="Times New Roman"/>
          <w:sz w:val="28"/>
          <w:szCs w:val="28"/>
          <w:lang w:eastAsia="ru-RU"/>
        </w:rPr>
        <w:t>.</w:t>
      </w:r>
    </w:p>
    <w:p w14:paraId="331A9CD3" w14:textId="5F3AE920" w:rsidR="00B26D2E" w:rsidRPr="00ED0492" w:rsidRDefault="007477ED"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2.</w:t>
      </w:r>
      <w:r w:rsidR="00B26D2E" w:rsidRPr="00ED0492">
        <w:rPr>
          <w:rFonts w:ascii="Times New Roman" w:eastAsia="Times New Roman" w:hAnsi="Times New Roman"/>
          <w:sz w:val="28"/>
          <w:szCs w:val="28"/>
          <w:lang w:eastAsia="ru-RU"/>
        </w:rPr>
        <w:t xml:space="preserve"> Наличие песчаных пляжей</w:t>
      </w:r>
      <w:r w:rsidRPr="00ED0492">
        <w:rPr>
          <w:rFonts w:ascii="Times New Roman" w:eastAsia="Times New Roman" w:hAnsi="Times New Roman"/>
          <w:sz w:val="28"/>
          <w:szCs w:val="28"/>
          <w:lang w:eastAsia="ru-RU"/>
        </w:rPr>
        <w:t xml:space="preserve">. </w:t>
      </w:r>
      <w:r w:rsidR="00B26D2E" w:rsidRPr="00ED0492">
        <w:rPr>
          <w:rFonts w:ascii="Times New Roman" w:eastAsia="Times New Roman" w:hAnsi="Times New Roman"/>
          <w:sz w:val="28"/>
          <w:szCs w:val="28"/>
          <w:lang w:eastAsia="ru-RU"/>
        </w:rPr>
        <w:t>Купальный период с температурами массового купания 20-22</w:t>
      </w:r>
      <w:r w:rsidR="00B26D2E" w:rsidRPr="00ED0492">
        <w:rPr>
          <w:rFonts w:ascii="Times New Roman" w:eastAsia="Times New Roman" w:hAnsi="Times New Roman"/>
          <w:sz w:val="28"/>
          <w:szCs w:val="28"/>
          <w:vertAlign w:val="superscript"/>
          <w:lang w:eastAsia="ru-RU"/>
        </w:rPr>
        <w:t>0</w:t>
      </w:r>
      <w:r w:rsidR="00B26D2E" w:rsidRPr="00ED0492">
        <w:rPr>
          <w:rFonts w:ascii="Times New Roman" w:eastAsia="Times New Roman" w:hAnsi="Times New Roman"/>
          <w:sz w:val="28"/>
          <w:szCs w:val="28"/>
          <w:lang w:eastAsia="ru-RU"/>
        </w:rPr>
        <w:t xml:space="preserve">С продолжается в среднем </w:t>
      </w:r>
      <w:r w:rsidR="008B61A6" w:rsidRPr="00ED0492">
        <w:rPr>
          <w:rFonts w:ascii="Times New Roman" w:eastAsia="Times New Roman" w:hAnsi="Times New Roman"/>
          <w:sz w:val="28"/>
          <w:szCs w:val="28"/>
          <w:lang w:eastAsia="ru-RU"/>
        </w:rPr>
        <w:t xml:space="preserve">80–100 </w:t>
      </w:r>
      <w:r w:rsidR="00B26D2E" w:rsidRPr="00ED0492">
        <w:rPr>
          <w:rFonts w:ascii="Times New Roman" w:eastAsia="Times New Roman" w:hAnsi="Times New Roman"/>
          <w:sz w:val="28"/>
          <w:szCs w:val="28"/>
          <w:lang w:eastAsia="ru-RU"/>
        </w:rPr>
        <w:t>дней.</w:t>
      </w:r>
    </w:p>
    <w:p w14:paraId="3C26F1DC" w14:textId="77777777" w:rsidR="00B04DDC" w:rsidRPr="00ED0492" w:rsidRDefault="00B04DD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На территории </w:t>
      </w:r>
      <w:r w:rsidRPr="00ED0492">
        <w:rPr>
          <w:rFonts w:ascii="Times New Roman" w:hAnsi="Times New Roman"/>
          <w:sz w:val="28"/>
          <w:szCs w:val="28"/>
        </w:rPr>
        <w:t xml:space="preserve">Ханкайского муниципального округа расположены </w:t>
      </w:r>
      <w:r w:rsidRPr="00ED0492">
        <w:rPr>
          <w:rFonts w:ascii="Times New Roman" w:eastAsia="Times New Roman" w:hAnsi="Times New Roman"/>
          <w:sz w:val="28"/>
          <w:szCs w:val="28"/>
          <w:lang w:eastAsia="ru-RU"/>
        </w:rPr>
        <w:t>п</w:t>
      </w:r>
      <w:r w:rsidR="00B26D2E" w:rsidRPr="00ED0492">
        <w:rPr>
          <w:rFonts w:ascii="Times New Roman" w:eastAsia="Times New Roman" w:hAnsi="Times New Roman"/>
          <w:sz w:val="28"/>
          <w:szCs w:val="28"/>
          <w:lang w:eastAsia="ru-RU"/>
        </w:rPr>
        <w:t>ляжи</w:t>
      </w:r>
      <w:r w:rsidRPr="00ED0492">
        <w:rPr>
          <w:rFonts w:ascii="Times New Roman" w:eastAsia="Times New Roman" w:hAnsi="Times New Roman"/>
          <w:sz w:val="28"/>
          <w:szCs w:val="28"/>
          <w:lang w:eastAsia="ru-RU"/>
        </w:rPr>
        <w:t>:</w:t>
      </w:r>
    </w:p>
    <w:p w14:paraId="1C53CA6A" w14:textId="77777777" w:rsidR="00B04DDC" w:rsidRPr="00ED0492" w:rsidRDefault="00B04DD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w:t>
      </w:r>
      <w:r w:rsidR="00B26D2E" w:rsidRPr="00ED0492">
        <w:rPr>
          <w:rFonts w:ascii="Times New Roman" w:eastAsia="Times New Roman" w:hAnsi="Times New Roman"/>
          <w:sz w:val="28"/>
          <w:szCs w:val="28"/>
          <w:lang w:eastAsia="ru-RU"/>
        </w:rPr>
        <w:t xml:space="preserve"> в с. Турий Рог (5 га)</w:t>
      </w:r>
      <w:r w:rsidRPr="00ED0492">
        <w:rPr>
          <w:rFonts w:ascii="Times New Roman" w:eastAsia="Times New Roman" w:hAnsi="Times New Roman"/>
          <w:sz w:val="28"/>
          <w:szCs w:val="28"/>
          <w:lang w:eastAsia="ru-RU"/>
        </w:rPr>
        <w:t>;</w:t>
      </w:r>
    </w:p>
    <w:p w14:paraId="0F62EB56" w14:textId="77777777" w:rsidR="00B04DDC" w:rsidRPr="00ED0492" w:rsidRDefault="00B04DD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 </w:t>
      </w:r>
      <w:r w:rsidR="00B26D2E" w:rsidRPr="00ED0492">
        <w:rPr>
          <w:rFonts w:ascii="Times New Roman" w:eastAsia="Times New Roman" w:hAnsi="Times New Roman"/>
          <w:sz w:val="28"/>
          <w:szCs w:val="28"/>
          <w:lang w:eastAsia="ru-RU"/>
        </w:rPr>
        <w:t>с. Новокачалинск (14 га)</w:t>
      </w:r>
      <w:r w:rsidRPr="00ED0492">
        <w:rPr>
          <w:rFonts w:ascii="Times New Roman" w:eastAsia="Times New Roman" w:hAnsi="Times New Roman"/>
          <w:sz w:val="28"/>
          <w:szCs w:val="28"/>
          <w:lang w:eastAsia="ru-RU"/>
        </w:rPr>
        <w:t>;</w:t>
      </w:r>
    </w:p>
    <w:p w14:paraId="26D8CC9F" w14:textId="77777777" w:rsidR="00B04DDC" w:rsidRPr="00ED0492" w:rsidRDefault="00B04DD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 </w:t>
      </w:r>
      <w:r w:rsidR="00B26D2E" w:rsidRPr="00ED0492">
        <w:rPr>
          <w:rFonts w:ascii="Times New Roman" w:eastAsia="Times New Roman" w:hAnsi="Times New Roman"/>
          <w:sz w:val="28"/>
          <w:szCs w:val="28"/>
          <w:lang w:eastAsia="ru-RU"/>
        </w:rPr>
        <w:t>с. Камень-Рыболов и с. Астраханка (20 га)</w:t>
      </w:r>
      <w:r w:rsidRPr="00ED0492">
        <w:rPr>
          <w:rFonts w:ascii="Times New Roman" w:eastAsia="Times New Roman" w:hAnsi="Times New Roman"/>
          <w:sz w:val="28"/>
          <w:szCs w:val="28"/>
          <w:lang w:eastAsia="ru-RU"/>
        </w:rPr>
        <w:t>;</w:t>
      </w:r>
    </w:p>
    <w:p w14:paraId="1E8C5D0D" w14:textId="4F8BA074" w:rsidR="00B04DDC" w:rsidRPr="00ED0492" w:rsidRDefault="00B04DD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w:t>
      </w:r>
      <w:r w:rsidR="00B26D2E" w:rsidRPr="00ED0492">
        <w:rPr>
          <w:rFonts w:ascii="Times New Roman" w:eastAsia="Times New Roman" w:hAnsi="Times New Roman"/>
          <w:sz w:val="28"/>
          <w:szCs w:val="28"/>
          <w:lang w:eastAsia="ru-RU"/>
        </w:rPr>
        <w:t xml:space="preserve"> с. Троицкое (8</w:t>
      </w:r>
      <w:r w:rsidR="00BD2841" w:rsidRPr="00ED0492">
        <w:rPr>
          <w:rFonts w:ascii="Times New Roman" w:eastAsia="Times New Roman" w:hAnsi="Times New Roman"/>
          <w:sz w:val="28"/>
          <w:szCs w:val="28"/>
          <w:lang w:eastAsia="ru-RU"/>
        </w:rPr>
        <w:t xml:space="preserve"> </w:t>
      </w:r>
      <w:r w:rsidR="00B26D2E" w:rsidRPr="00ED0492">
        <w:rPr>
          <w:rFonts w:ascii="Times New Roman" w:eastAsia="Times New Roman" w:hAnsi="Times New Roman"/>
          <w:sz w:val="28"/>
          <w:szCs w:val="28"/>
          <w:lang w:eastAsia="ru-RU"/>
        </w:rPr>
        <w:t>га)</w:t>
      </w:r>
      <w:r w:rsidRPr="00ED0492">
        <w:rPr>
          <w:rFonts w:ascii="Times New Roman" w:eastAsia="Times New Roman" w:hAnsi="Times New Roman"/>
          <w:sz w:val="28"/>
          <w:szCs w:val="28"/>
          <w:lang w:eastAsia="ru-RU"/>
        </w:rPr>
        <w:t>;</w:t>
      </w:r>
    </w:p>
    <w:p w14:paraId="05AA7382" w14:textId="77777777" w:rsidR="00B04DDC" w:rsidRPr="00ED0492" w:rsidRDefault="00B04DD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eastAsia="Times New Roman" w:hAnsi="Times New Roman"/>
          <w:sz w:val="28"/>
          <w:szCs w:val="28"/>
          <w:lang w:eastAsia="ru-RU"/>
        </w:rPr>
        <w:t>-</w:t>
      </w:r>
      <w:r w:rsidR="00B26D2E" w:rsidRPr="00ED0492">
        <w:rPr>
          <w:rFonts w:ascii="Times New Roman" w:eastAsia="Times New Roman" w:hAnsi="Times New Roman"/>
          <w:sz w:val="28"/>
          <w:szCs w:val="28"/>
          <w:lang w:eastAsia="ru-RU"/>
        </w:rPr>
        <w:t xml:space="preserve"> </w:t>
      </w:r>
      <w:r w:rsidR="00B26D2E" w:rsidRPr="00ED0492">
        <w:rPr>
          <w:rFonts w:ascii="Times New Roman" w:hAnsi="Times New Roman"/>
          <w:sz w:val="28"/>
          <w:szCs w:val="28"/>
        </w:rPr>
        <w:t>рекреационная зона «Ильинские озера» (30 га)</w:t>
      </w:r>
      <w:r w:rsidRPr="00ED0492">
        <w:rPr>
          <w:rFonts w:ascii="Times New Roman" w:hAnsi="Times New Roman"/>
          <w:sz w:val="28"/>
          <w:szCs w:val="28"/>
        </w:rPr>
        <w:t>.</w:t>
      </w:r>
    </w:p>
    <w:p w14:paraId="3C41D1CB" w14:textId="459CB557" w:rsidR="00B26D2E" w:rsidRPr="00ED0492" w:rsidRDefault="00B04DD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3.</w:t>
      </w:r>
      <w:r w:rsidR="00B26D2E" w:rsidRPr="00ED0492">
        <w:rPr>
          <w:rFonts w:ascii="Times New Roman" w:eastAsia="Times New Roman" w:hAnsi="Times New Roman"/>
          <w:sz w:val="28"/>
          <w:szCs w:val="28"/>
          <w:lang w:eastAsia="ru-RU"/>
        </w:rPr>
        <w:t xml:space="preserve"> Разнообразный природно-ландшафтный комплекс: лесные, долинные и озерно-болотные ландшафты.</w:t>
      </w:r>
    </w:p>
    <w:p w14:paraId="441A228D" w14:textId="397368B8" w:rsidR="00B26D2E" w:rsidRPr="00ED0492" w:rsidRDefault="00B04DD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4.</w:t>
      </w:r>
      <w:r w:rsidR="00B26D2E" w:rsidRPr="00ED0492">
        <w:rPr>
          <w:rFonts w:ascii="Times New Roman" w:eastAsia="Times New Roman" w:hAnsi="Times New Roman"/>
          <w:sz w:val="28"/>
          <w:szCs w:val="28"/>
          <w:lang w:eastAsia="ru-RU"/>
        </w:rPr>
        <w:t xml:space="preserve"> На территории </w:t>
      </w:r>
      <w:r w:rsidR="005408A5" w:rsidRPr="00ED0492">
        <w:rPr>
          <w:rFonts w:ascii="Times New Roman" w:hAnsi="Times New Roman"/>
          <w:sz w:val="28"/>
          <w:szCs w:val="28"/>
        </w:rPr>
        <w:t>Ханкайского муниципального округа</w:t>
      </w:r>
      <w:r w:rsidR="005408A5" w:rsidRPr="00ED0492">
        <w:rPr>
          <w:rFonts w:ascii="Times New Roman" w:eastAsia="Times New Roman" w:hAnsi="Times New Roman"/>
          <w:sz w:val="28"/>
          <w:szCs w:val="28"/>
          <w:lang w:eastAsia="ru-RU"/>
        </w:rPr>
        <w:t xml:space="preserve"> </w:t>
      </w:r>
      <w:r w:rsidR="00B26D2E" w:rsidRPr="00ED0492">
        <w:rPr>
          <w:rFonts w:ascii="Times New Roman" w:eastAsia="Times New Roman" w:hAnsi="Times New Roman"/>
          <w:sz w:val="28"/>
          <w:szCs w:val="28"/>
          <w:lang w:eastAsia="ru-RU"/>
        </w:rPr>
        <w:t>расположены уникальные водно-болотные угодья, в том числе и особо охраняемая природная территория - государственный природный заповедник «Ханкайский» участок «Сосновый», которые вызывают огромный интерес среди специалистов-орнитологов и любителей природы во всем мире.</w:t>
      </w:r>
    </w:p>
    <w:p w14:paraId="39AC51D7" w14:textId="0FEBA27A" w:rsidR="00B26D2E" w:rsidRPr="00ED0492" w:rsidRDefault="005720F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5.</w:t>
      </w:r>
      <w:r w:rsidR="00B26D2E" w:rsidRPr="00ED0492">
        <w:rPr>
          <w:rFonts w:ascii="Times New Roman" w:eastAsia="Times New Roman" w:hAnsi="Times New Roman"/>
          <w:sz w:val="28"/>
          <w:szCs w:val="28"/>
          <w:lang w:eastAsia="ru-RU"/>
        </w:rPr>
        <w:t xml:space="preserve"> Обилие объектов для познавательного туризма: природные, исторические и археологические памятники.</w:t>
      </w:r>
    </w:p>
    <w:p w14:paraId="22CC7E0C" w14:textId="6F368722" w:rsidR="00B26D2E" w:rsidRPr="00ED0492" w:rsidRDefault="005720F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6.</w:t>
      </w:r>
      <w:r w:rsidR="00B26D2E" w:rsidRPr="00ED0492">
        <w:rPr>
          <w:rFonts w:ascii="Times New Roman" w:eastAsia="Times New Roman" w:hAnsi="Times New Roman"/>
          <w:sz w:val="28"/>
          <w:szCs w:val="28"/>
          <w:lang w:eastAsia="ru-RU"/>
        </w:rPr>
        <w:t xml:space="preserve"> Разнообразие охотничьей фауны, наличие значительных охотничьих угодий создают возможности для организации спортивной и любительской охоты.</w:t>
      </w:r>
    </w:p>
    <w:p w14:paraId="675DEC31" w14:textId="385BFCC0" w:rsidR="00B26D2E" w:rsidRPr="00ED0492" w:rsidRDefault="00F766F2"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7.</w:t>
      </w:r>
      <w:r w:rsidR="00B26D2E" w:rsidRPr="00ED0492">
        <w:rPr>
          <w:rFonts w:ascii="Times New Roman" w:eastAsia="Times New Roman" w:hAnsi="Times New Roman"/>
          <w:sz w:val="28"/>
          <w:szCs w:val="28"/>
          <w:lang w:eastAsia="ru-RU"/>
        </w:rPr>
        <w:t xml:space="preserve"> </w:t>
      </w:r>
      <w:r w:rsidR="00B26D2E" w:rsidRPr="00ED0492">
        <w:rPr>
          <w:rFonts w:ascii="Times New Roman" w:hAnsi="Times New Roman"/>
          <w:sz w:val="28"/>
          <w:szCs w:val="28"/>
        </w:rPr>
        <w:t xml:space="preserve">Ханкайский </w:t>
      </w:r>
      <w:r w:rsidR="00B26C2A" w:rsidRPr="00ED0492">
        <w:rPr>
          <w:rFonts w:ascii="Times New Roman" w:hAnsi="Times New Roman"/>
          <w:sz w:val="28"/>
          <w:szCs w:val="28"/>
        </w:rPr>
        <w:t xml:space="preserve">муниципальные округ </w:t>
      </w:r>
      <w:r w:rsidR="00B26D2E" w:rsidRPr="00ED0492">
        <w:rPr>
          <w:rFonts w:ascii="Times New Roman" w:hAnsi="Times New Roman"/>
          <w:sz w:val="28"/>
          <w:szCs w:val="28"/>
        </w:rPr>
        <w:t>богат грибами, ягодами и лекарственным сырьем.</w:t>
      </w:r>
    </w:p>
    <w:p w14:paraId="193B03E5" w14:textId="5DD05918" w:rsidR="00B26D2E" w:rsidRPr="00ED0492" w:rsidRDefault="00F766F2"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8.</w:t>
      </w:r>
      <w:r w:rsidR="00B26D2E" w:rsidRPr="00ED0492">
        <w:rPr>
          <w:rFonts w:ascii="Times New Roman" w:eastAsia="Times New Roman" w:hAnsi="Times New Roman"/>
          <w:sz w:val="28"/>
          <w:szCs w:val="28"/>
          <w:lang w:eastAsia="ru-RU"/>
        </w:rPr>
        <w:t xml:space="preserve"> Выгодное географическое положение, наличие пункта пропуска международного сообщения.</w:t>
      </w:r>
    </w:p>
    <w:p w14:paraId="081137D8" w14:textId="5FCBD3F9" w:rsidR="00B26D2E" w:rsidRPr="00ED0492" w:rsidRDefault="00F766F2"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hAnsi="Times New Roman"/>
          <w:sz w:val="28"/>
          <w:szCs w:val="28"/>
        </w:rPr>
        <w:t>9.</w:t>
      </w:r>
      <w:r w:rsidR="00B26D2E" w:rsidRPr="00ED0492">
        <w:rPr>
          <w:rFonts w:ascii="Times New Roman" w:hAnsi="Times New Roman"/>
          <w:sz w:val="28"/>
          <w:szCs w:val="28"/>
        </w:rPr>
        <w:t xml:space="preserve"> </w:t>
      </w:r>
      <w:r w:rsidR="005408A5" w:rsidRPr="00ED0492">
        <w:rPr>
          <w:rFonts w:ascii="Times New Roman" w:hAnsi="Times New Roman"/>
          <w:sz w:val="28"/>
          <w:szCs w:val="28"/>
        </w:rPr>
        <w:t xml:space="preserve">Ханкайский муниципальный округ </w:t>
      </w:r>
      <w:r w:rsidR="00B26D2E" w:rsidRPr="00ED0492">
        <w:rPr>
          <w:rFonts w:ascii="Times New Roman" w:eastAsia="Times New Roman" w:hAnsi="Times New Roman"/>
          <w:sz w:val="28"/>
          <w:szCs w:val="28"/>
          <w:lang w:eastAsia="ru-RU"/>
        </w:rPr>
        <w:t>имеет низкий уровень заболеваемости природно-очаговыми инфекциями и практически безопасен для населения и туристов.</w:t>
      </w:r>
    </w:p>
    <w:p w14:paraId="09DFC08C" w14:textId="14BE1DE4" w:rsidR="00B26D2E" w:rsidRPr="00ED0492" w:rsidRDefault="00B26D2E" w:rsidP="002851FE">
      <w:pPr>
        <w:pStyle w:val="a7"/>
        <w:tabs>
          <w:tab w:val="left" w:pos="284"/>
          <w:tab w:val="left" w:pos="426"/>
        </w:tabs>
        <w:ind w:firstLine="709"/>
        <w:rPr>
          <w:szCs w:val="28"/>
        </w:rPr>
      </w:pPr>
      <w:r w:rsidRPr="00ED0492">
        <w:rPr>
          <w:szCs w:val="28"/>
        </w:rPr>
        <w:t xml:space="preserve">Туристическая деятельность в пределах Ханкайского </w:t>
      </w:r>
      <w:r w:rsidR="00295625" w:rsidRPr="00ED0492">
        <w:rPr>
          <w:szCs w:val="28"/>
        </w:rPr>
        <w:t>муниципального округа</w:t>
      </w:r>
      <w:r w:rsidRPr="00ED0492">
        <w:rPr>
          <w:szCs w:val="28"/>
        </w:rPr>
        <w:t xml:space="preserve"> в основном связана с въездным туризмом и определяется доминирующим спросом на посещение озера Ханка.</w:t>
      </w:r>
    </w:p>
    <w:p w14:paraId="67EA62CB" w14:textId="7FBDDF91" w:rsidR="00B26D2E" w:rsidRPr="00ED0492" w:rsidRDefault="00B26D2E" w:rsidP="002851FE">
      <w:pPr>
        <w:pStyle w:val="a7"/>
        <w:tabs>
          <w:tab w:val="left" w:pos="284"/>
          <w:tab w:val="left" w:pos="426"/>
        </w:tabs>
        <w:ind w:firstLine="709"/>
        <w:rPr>
          <w:szCs w:val="28"/>
        </w:rPr>
      </w:pPr>
      <w:r w:rsidRPr="00ED0492">
        <w:rPr>
          <w:szCs w:val="28"/>
        </w:rPr>
        <w:t>Турист</w:t>
      </w:r>
      <w:r w:rsidR="002F580A" w:rsidRPr="00ED0492">
        <w:rPr>
          <w:szCs w:val="28"/>
        </w:rPr>
        <w:t>ическая</w:t>
      </w:r>
      <w:r w:rsidRPr="00ED0492">
        <w:rPr>
          <w:szCs w:val="28"/>
        </w:rPr>
        <w:t xml:space="preserve"> инфраструктура Ханкайского </w:t>
      </w:r>
      <w:r w:rsidR="00B26C2A" w:rsidRPr="00ED0492">
        <w:rPr>
          <w:szCs w:val="28"/>
        </w:rPr>
        <w:t>муниципального округа</w:t>
      </w:r>
      <w:r w:rsidRPr="00ED0492">
        <w:rPr>
          <w:szCs w:val="28"/>
        </w:rPr>
        <w:t xml:space="preserve"> представлена:</w:t>
      </w:r>
    </w:p>
    <w:p w14:paraId="25DCFED5" w14:textId="77777777" w:rsidR="00B26D2E" w:rsidRPr="00ED0492" w:rsidRDefault="00B26D2E" w:rsidP="002851FE">
      <w:pPr>
        <w:pStyle w:val="a7"/>
        <w:tabs>
          <w:tab w:val="left" w:pos="284"/>
          <w:tab w:val="left" w:pos="426"/>
        </w:tabs>
        <w:ind w:firstLine="709"/>
        <w:rPr>
          <w:szCs w:val="28"/>
        </w:rPr>
      </w:pPr>
      <w:r w:rsidRPr="00ED0492">
        <w:rPr>
          <w:szCs w:val="28"/>
        </w:rPr>
        <w:t>- базами отдыха, из которых особо выделяются базы отдыха: «Ханка», «Ханкай», «Ба Гуа», «Вера»;</w:t>
      </w:r>
    </w:p>
    <w:p w14:paraId="2A28F93D" w14:textId="5BD060D1" w:rsidR="00B26D2E" w:rsidRPr="00ED0492" w:rsidRDefault="00B26D2E" w:rsidP="002851FE">
      <w:pPr>
        <w:pStyle w:val="a7"/>
        <w:tabs>
          <w:tab w:val="left" w:pos="284"/>
          <w:tab w:val="left" w:pos="426"/>
        </w:tabs>
        <w:ind w:firstLine="709"/>
        <w:rPr>
          <w:szCs w:val="28"/>
        </w:rPr>
      </w:pPr>
      <w:r w:rsidRPr="00ED0492">
        <w:rPr>
          <w:szCs w:val="28"/>
        </w:rPr>
        <w:lastRenderedPageBreak/>
        <w:t xml:space="preserve">- детским оздоровительным лагерем «Старт» в с. Новокачалинск, </w:t>
      </w:r>
      <w:r w:rsidR="00874FBD" w:rsidRPr="00ED0492">
        <w:rPr>
          <w:szCs w:val="28"/>
        </w:rPr>
        <w:t>расположенны</w:t>
      </w:r>
      <w:r w:rsidR="00A96A2D" w:rsidRPr="00ED0492">
        <w:rPr>
          <w:szCs w:val="28"/>
        </w:rPr>
        <w:t>м</w:t>
      </w:r>
      <w:r w:rsidR="00874FBD" w:rsidRPr="00ED0492">
        <w:rPr>
          <w:szCs w:val="28"/>
        </w:rPr>
        <w:t xml:space="preserve"> на</w:t>
      </w:r>
      <w:r w:rsidRPr="00ED0492">
        <w:rPr>
          <w:szCs w:val="28"/>
        </w:rPr>
        <w:t xml:space="preserve"> </w:t>
      </w:r>
      <w:r w:rsidR="00874FBD" w:rsidRPr="00ED0492">
        <w:t>землях рекреационного назначения</w:t>
      </w:r>
      <w:r w:rsidR="00874FBD" w:rsidRPr="00ED0492">
        <w:rPr>
          <w:rStyle w:val="afb"/>
          <w:szCs w:val="28"/>
        </w:rPr>
        <w:t xml:space="preserve"> </w:t>
      </w:r>
      <w:r w:rsidRPr="00ED0492">
        <w:rPr>
          <w:rStyle w:val="afb"/>
          <w:szCs w:val="28"/>
        </w:rPr>
        <w:footnoteReference w:id="1"/>
      </w:r>
      <w:r w:rsidRPr="00ED0492">
        <w:rPr>
          <w:szCs w:val="28"/>
        </w:rPr>
        <w:t>;</w:t>
      </w:r>
    </w:p>
    <w:p w14:paraId="00EE540F" w14:textId="77777777" w:rsidR="00B26D2E" w:rsidRPr="00ED0492" w:rsidRDefault="00B26D2E" w:rsidP="002851FE">
      <w:pPr>
        <w:pStyle w:val="a7"/>
        <w:tabs>
          <w:tab w:val="left" w:pos="284"/>
          <w:tab w:val="left" w:pos="426"/>
        </w:tabs>
        <w:ind w:firstLine="709"/>
        <w:rPr>
          <w:szCs w:val="28"/>
        </w:rPr>
      </w:pPr>
      <w:r w:rsidRPr="00ED0492">
        <w:rPr>
          <w:szCs w:val="28"/>
        </w:rPr>
        <w:t>- гостиницами (с. Камень-Рыболов – 3ед.), предприятиями общественного питания.</w:t>
      </w:r>
    </w:p>
    <w:bookmarkEnd w:id="248"/>
    <w:p w14:paraId="5436F8A6" w14:textId="77777777" w:rsidR="0065596F" w:rsidRPr="00ED0492" w:rsidRDefault="0065596F" w:rsidP="002851FE">
      <w:pPr>
        <w:pStyle w:val="af8"/>
        <w:shd w:val="clear" w:color="auto" w:fill="FFFFFF"/>
        <w:tabs>
          <w:tab w:val="left" w:pos="284"/>
          <w:tab w:val="left" w:pos="426"/>
        </w:tabs>
        <w:spacing w:before="0" w:beforeAutospacing="0" w:after="0" w:afterAutospacing="0" w:line="240" w:lineRule="auto"/>
      </w:pPr>
    </w:p>
    <w:p w14:paraId="37CB3AEB" w14:textId="77777777" w:rsidR="00FC6C35" w:rsidRPr="00ED0492" w:rsidRDefault="00FC6C35" w:rsidP="00F71A8C">
      <w:pPr>
        <w:pStyle w:val="2"/>
        <w:numPr>
          <w:ilvl w:val="1"/>
          <w:numId w:val="51"/>
        </w:numPr>
        <w:tabs>
          <w:tab w:val="left" w:pos="284"/>
          <w:tab w:val="left" w:pos="426"/>
        </w:tabs>
        <w:spacing w:before="240"/>
        <w:ind w:left="1372" w:hanging="635"/>
        <w:jc w:val="both"/>
        <w:rPr>
          <w:b/>
          <w:bCs/>
          <w:szCs w:val="28"/>
        </w:rPr>
      </w:pPr>
      <w:bookmarkStart w:id="252" w:name="_Toc144335964"/>
      <w:bookmarkEnd w:id="249"/>
      <w:bookmarkEnd w:id="250"/>
      <w:r w:rsidRPr="00ED0492">
        <w:rPr>
          <w:b/>
          <w:bCs/>
          <w:szCs w:val="28"/>
        </w:rPr>
        <w:t>Складирование и захоронение отходов</w:t>
      </w:r>
      <w:bookmarkEnd w:id="252"/>
    </w:p>
    <w:p w14:paraId="19AD2018" w14:textId="3AF86DD6" w:rsidR="002B2B6A" w:rsidRPr="00ED0492" w:rsidRDefault="002B2B6A" w:rsidP="002851FE">
      <w:pPr>
        <w:pStyle w:val="affffffff4"/>
        <w:tabs>
          <w:tab w:val="left" w:pos="284"/>
          <w:tab w:val="left" w:pos="426"/>
        </w:tabs>
        <w:spacing w:before="0" w:after="0"/>
        <w:ind w:firstLine="709"/>
        <w:rPr>
          <w:sz w:val="28"/>
          <w:szCs w:val="28"/>
        </w:rPr>
      </w:pPr>
      <w:bookmarkStart w:id="253" w:name="_Hlk114047599"/>
      <w:bookmarkStart w:id="254" w:name="_Hlk106365091"/>
      <w:r w:rsidRPr="00ED0492">
        <w:rPr>
          <w:sz w:val="28"/>
          <w:szCs w:val="28"/>
        </w:rPr>
        <w:t>Раздел разработан на основе Территориальной схемы обращения с отходами в</w:t>
      </w:r>
      <w:r w:rsidRPr="00ED0492">
        <w:rPr>
          <w:sz w:val="28"/>
          <w:szCs w:val="28"/>
          <w:lang w:val="en-US"/>
        </w:rPr>
        <w:t> </w:t>
      </w:r>
      <w:r w:rsidRPr="00ED0492">
        <w:rPr>
          <w:sz w:val="28"/>
          <w:szCs w:val="28"/>
        </w:rPr>
        <w:t>Приморском крае, подпрограммы «Обращение с отходами в Приморском крае» государственной программы Приморского края «Охрана окружающей среды Приморского края» на 2020 – 2027 годы, Стратегии социально-экономического развития Приморского края до 2030 года</w:t>
      </w:r>
      <w:r w:rsidR="00BD34A8" w:rsidRPr="00ED0492">
        <w:rPr>
          <w:sz w:val="28"/>
          <w:szCs w:val="28"/>
          <w:lang w:val="ru-RU"/>
        </w:rPr>
        <w:t>.</w:t>
      </w:r>
      <w:r w:rsidRPr="00ED0492">
        <w:rPr>
          <w:sz w:val="28"/>
          <w:szCs w:val="28"/>
        </w:rPr>
        <w:t xml:space="preserve"> </w:t>
      </w:r>
    </w:p>
    <w:p w14:paraId="21B4FA22" w14:textId="162E23DB" w:rsidR="002B2B6A" w:rsidRPr="00ED0492" w:rsidRDefault="002B2B6A" w:rsidP="002851FE">
      <w:pPr>
        <w:pStyle w:val="affffffff4"/>
        <w:tabs>
          <w:tab w:val="left" w:pos="284"/>
          <w:tab w:val="left" w:pos="426"/>
        </w:tabs>
        <w:spacing w:before="0" w:after="0"/>
        <w:ind w:firstLine="709"/>
        <w:rPr>
          <w:sz w:val="28"/>
          <w:szCs w:val="28"/>
        </w:rPr>
      </w:pPr>
      <w:r w:rsidRPr="00ED0492">
        <w:rPr>
          <w:sz w:val="28"/>
          <w:szCs w:val="28"/>
        </w:rPr>
        <w:t>Основными источниками образования отходов являются предприятия промышленного сектора экономики угольные и горнорудные компании, предприятия теплоэнергетического комплекса, компании – операторы морских терминалов, которые образуют более 90% количества отходов. Твердые коммунальные отходы составляют не более 2% от общего количества образуемых отходов.</w:t>
      </w:r>
    </w:p>
    <w:p w14:paraId="4E9AB086" w14:textId="13043D2F" w:rsidR="00895E5E" w:rsidRPr="00ED0492" w:rsidRDefault="00895E5E"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Норматив накопления твердых коммунальных отходов на территории Приморского края составляет </w:t>
      </w:r>
      <w:r w:rsidRPr="00ED0492">
        <w:rPr>
          <w:rFonts w:ascii="Times New Roman" w:eastAsia="Times New Roman" w:hAnsi="Times New Roman"/>
          <w:sz w:val="28"/>
          <w:szCs w:val="28"/>
          <w:lang w:eastAsia="ru-RU"/>
        </w:rPr>
        <w:t xml:space="preserve">2,0935 (куб.м)/год на человека, 0,2482484 </w:t>
      </w:r>
      <w:r w:rsidRPr="00ED0492">
        <w:rPr>
          <w:rFonts w:ascii="Times New Roman" w:hAnsi="Times New Roman"/>
          <w:sz w:val="28"/>
          <w:szCs w:val="28"/>
        </w:rPr>
        <w:t>тонн/год на человека.</w:t>
      </w:r>
    </w:p>
    <w:p w14:paraId="51DF8E89" w14:textId="77777777" w:rsidR="004239EA" w:rsidRPr="00ED0492" w:rsidRDefault="004239EA"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p>
    <w:p w14:paraId="0B2A6961" w14:textId="086BEF12" w:rsidR="001B56E2" w:rsidRPr="00ED0492" w:rsidRDefault="001B56E2" w:rsidP="002851FE">
      <w:pPr>
        <w:pStyle w:val="1ffa"/>
        <w:tabs>
          <w:tab w:val="left" w:pos="284"/>
          <w:tab w:val="left" w:pos="426"/>
        </w:tabs>
        <w:spacing w:before="0" w:after="0"/>
        <w:rPr>
          <w:rFonts w:ascii="Times New Roman" w:hAnsi="Times New Roman" w:cs="Times New Roman"/>
          <w:i w:val="0"/>
          <w:iCs/>
          <w:color w:val="auto"/>
          <w:sz w:val="28"/>
          <w:szCs w:val="28"/>
        </w:rPr>
      </w:pPr>
      <w:r w:rsidRPr="00ED0492">
        <w:rPr>
          <w:rFonts w:ascii="Times New Roman" w:hAnsi="Times New Roman" w:cs="Times New Roman"/>
          <w:b/>
          <w:bCs/>
          <w:i w:val="0"/>
          <w:iCs/>
          <w:color w:val="auto"/>
          <w:sz w:val="28"/>
          <w:szCs w:val="28"/>
        </w:rPr>
        <w:t xml:space="preserve">Таблица </w:t>
      </w:r>
      <w:r w:rsidR="00B32174" w:rsidRPr="00ED0492">
        <w:rPr>
          <w:rFonts w:ascii="Times New Roman" w:hAnsi="Times New Roman" w:cs="Times New Roman"/>
          <w:b/>
          <w:bCs/>
          <w:i w:val="0"/>
          <w:iCs/>
          <w:noProof/>
          <w:color w:val="auto"/>
          <w:sz w:val="28"/>
          <w:szCs w:val="28"/>
        </w:rPr>
        <w:t>39</w:t>
      </w:r>
      <w:r w:rsidRPr="00ED0492">
        <w:rPr>
          <w:rFonts w:ascii="Times New Roman" w:hAnsi="Times New Roman" w:cs="Times New Roman"/>
          <w:b/>
          <w:bCs/>
          <w:i w:val="0"/>
          <w:iCs/>
          <w:noProof/>
          <w:color w:val="auto"/>
          <w:sz w:val="28"/>
          <w:szCs w:val="28"/>
        </w:rPr>
        <w:t>.</w:t>
      </w:r>
      <w:r w:rsidRPr="00ED0492">
        <w:rPr>
          <w:rFonts w:ascii="Times New Roman" w:hAnsi="Times New Roman" w:cs="Times New Roman"/>
          <w:i w:val="0"/>
          <w:iCs/>
          <w:color w:val="auto"/>
          <w:sz w:val="28"/>
          <w:szCs w:val="28"/>
        </w:rPr>
        <w:t xml:space="preserve"> –</w:t>
      </w:r>
      <w:r w:rsidR="00895E5E" w:rsidRPr="00ED0492">
        <w:rPr>
          <w:rFonts w:ascii="Times New Roman" w:hAnsi="Times New Roman" w:cs="Times New Roman"/>
          <w:i w:val="0"/>
          <w:iCs/>
          <w:color w:val="auto"/>
          <w:sz w:val="28"/>
          <w:szCs w:val="28"/>
        </w:rPr>
        <w:t xml:space="preserve"> </w:t>
      </w:r>
      <w:r w:rsidRPr="00ED0492">
        <w:rPr>
          <w:rFonts w:ascii="Times New Roman" w:hAnsi="Times New Roman" w:cs="Times New Roman"/>
          <w:i w:val="0"/>
          <w:iCs/>
          <w:color w:val="auto"/>
          <w:sz w:val="28"/>
          <w:szCs w:val="28"/>
        </w:rPr>
        <w:t>Количество твердых коммунальных отходов, образ</w:t>
      </w:r>
      <w:r w:rsidR="00895E5E" w:rsidRPr="00ED0492">
        <w:rPr>
          <w:rFonts w:ascii="Times New Roman" w:hAnsi="Times New Roman" w:cs="Times New Roman"/>
          <w:i w:val="0"/>
          <w:iCs/>
          <w:color w:val="auto"/>
          <w:sz w:val="28"/>
          <w:szCs w:val="28"/>
        </w:rPr>
        <w:t>ованное</w:t>
      </w:r>
      <w:r w:rsidRPr="00ED0492">
        <w:rPr>
          <w:rFonts w:ascii="Times New Roman" w:hAnsi="Times New Roman" w:cs="Times New Roman"/>
          <w:i w:val="0"/>
          <w:iCs/>
          <w:color w:val="auto"/>
          <w:sz w:val="28"/>
          <w:szCs w:val="28"/>
        </w:rPr>
        <w:t xml:space="preserve"> в Ханкайском муниципальном округе, 2021 год, тонн/год</w:t>
      </w:r>
    </w:p>
    <w:tbl>
      <w:tblPr>
        <w:tblStyle w:val="afc"/>
        <w:tblW w:w="0" w:type="auto"/>
        <w:tblLook w:val="04A0" w:firstRow="1" w:lastRow="0" w:firstColumn="1" w:lastColumn="0" w:noHBand="0" w:noVBand="1"/>
      </w:tblPr>
      <w:tblGrid>
        <w:gridCol w:w="1852"/>
        <w:gridCol w:w="1392"/>
        <w:gridCol w:w="1399"/>
        <w:gridCol w:w="1399"/>
        <w:gridCol w:w="1399"/>
        <w:gridCol w:w="1377"/>
        <w:gridCol w:w="1377"/>
      </w:tblGrid>
      <w:tr w:rsidR="00532823" w:rsidRPr="00ED0492" w14:paraId="38F22EA9" w14:textId="77777777" w:rsidTr="00925477">
        <w:tc>
          <w:tcPr>
            <w:tcW w:w="1851" w:type="dxa"/>
            <w:vAlign w:val="center"/>
          </w:tcPr>
          <w:p w14:paraId="1EEAE26A" w14:textId="66F9E8DE" w:rsidR="00895E5E" w:rsidRPr="00ED0492" w:rsidRDefault="00895E5E" w:rsidP="002851FE">
            <w:pPr>
              <w:pStyle w:val="affffffff4"/>
              <w:tabs>
                <w:tab w:val="left" w:pos="284"/>
                <w:tab w:val="left" w:pos="426"/>
              </w:tabs>
              <w:spacing w:before="0" w:after="0"/>
              <w:ind w:firstLine="0"/>
              <w:jc w:val="center"/>
              <w:rPr>
                <w:b/>
                <w:bCs/>
                <w:sz w:val="22"/>
                <w:szCs w:val="22"/>
                <w:lang w:val="ru-RU"/>
              </w:rPr>
            </w:pPr>
            <w:r w:rsidRPr="00ED0492">
              <w:rPr>
                <w:b/>
                <w:bCs/>
                <w:sz w:val="22"/>
                <w:szCs w:val="22"/>
                <w:lang w:val="ru-RU"/>
              </w:rPr>
              <w:t>Населенный пункт</w:t>
            </w:r>
          </w:p>
        </w:tc>
        <w:tc>
          <w:tcPr>
            <w:tcW w:w="1392" w:type="dxa"/>
            <w:vAlign w:val="center"/>
          </w:tcPr>
          <w:p w14:paraId="33FCBEE5" w14:textId="3C1509C4" w:rsidR="00895E5E" w:rsidRPr="00ED0492" w:rsidRDefault="00895E5E"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hAnsi="Times New Roman"/>
                <w:b/>
                <w:bCs/>
              </w:rPr>
              <w:t>Количество отходов ЖФ (куб.м)</w:t>
            </w:r>
          </w:p>
        </w:tc>
        <w:tc>
          <w:tcPr>
            <w:tcW w:w="1448" w:type="dxa"/>
            <w:vAlign w:val="center"/>
          </w:tcPr>
          <w:p w14:paraId="02342E7D" w14:textId="02391F36" w:rsidR="00895E5E" w:rsidRPr="00ED0492" w:rsidRDefault="00895E5E" w:rsidP="002851FE">
            <w:pPr>
              <w:pStyle w:val="affffffff4"/>
              <w:tabs>
                <w:tab w:val="left" w:pos="284"/>
                <w:tab w:val="left" w:pos="426"/>
              </w:tabs>
              <w:spacing w:before="0" w:after="0"/>
              <w:ind w:firstLine="0"/>
              <w:jc w:val="center"/>
              <w:rPr>
                <w:b/>
                <w:bCs/>
                <w:sz w:val="22"/>
                <w:szCs w:val="22"/>
                <w:lang w:val="ru-RU"/>
              </w:rPr>
            </w:pPr>
            <w:r w:rsidRPr="00ED0492">
              <w:rPr>
                <w:b/>
                <w:bCs/>
                <w:sz w:val="22"/>
                <w:szCs w:val="22"/>
                <w:lang w:val="ru-RU"/>
              </w:rPr>
              <w:t>Количество отходов ЖФ (Т)</w:t>
            </w:r>
          </w:p>
        </w:tc>
        <w:tc>
          <w:tcPr>
            <w:tcW w:w="1449" w:type="dxa"/>
            <w:vAlign w:val="center"/>
          </w:tcPr>
          <w:p w14:paraId="26E815FA" w14:textId="20F31583" w:rsidR="00895E5E" w:rsidRPr="00ED0492" w:rsidRDefault="00895E5E" w:rsidP="002851FE">
            <w:pPr>
              <w:pStyle w:val="affffffff4"/>
              <w:tabs>
                <w:tab w:val="left" w:pos="284"/>
                <w:tab w:val="left" w:pos="426"/>
              </w:tabs>
              <w:spacing w:before="0" w:after="0"/>
              <w:ind w:firstLine="0"/>
              <w:jc w:val="center"/>
              <w:rPr>
                <w:b/>
                <w:bCs/>
                <w:sz w:val="22"/>
                <w:szCs w:val="22"/>
                <w:lang w:val="ru-RU"/>
              </w:rPr>
            </w:pPr>
            <w:r w:rsidRPr="00ED0492">
              <w:rPr>
                <w:b/>
                <w:bCs/>
                <w:sz w:val="22"/>
                <w:szCs w:val="22"/>
                <w:lang w:val="ru-RU"/>
              </w:rPr>
              <w:t>Количество отходов ООН (куб.м)</w:t>
            </w:r>
          </w:p>
        </w:tc>
        <w:tc>
          <w:tcPr>
            <w:tcW w:w="1449" w:type="dxa"/>
            <w:vAlign w:val="center"/>
          </w:tcPr>
          <w:p w14:paraId="309FE3E0" w14:textId="3D7BC765" w:rsidR="00895E5E" w:rsidRPr="00ED0492" w:rsidRDefault="00895E5E" w:rsidP="002851FE">
            <w:pPr>
              <w:pStyle w:val="affffffff4"/>
              <w:tabs>
                <w:tab w:val="left" w:pos="284"/>
                <w:tab w:val="left" w:pos="426"/>
              </w:tabs>
              <w:spacing w:before="0" w:after="0"/>
              <w:ind w:firstLine="0"/>
              <w:jc w:val="center"/>
              <w:rPr>
                <w:b/>
                <w:bCs/>
                <w:sz w:val="22"/>
                <w:szCs w:val="22"/>
                <w:lang w:val="ru-RU"/>
              </w:rPr>
            </w:pPr>
            <w:r w:rsidRPr="00ED0492">
              <w:rPr>
                <w:b/>
                <w:bCs/>
                <w:sz w:val="22"/>
                <w:szCs w:val="22"/>
                <w:lang w:val="ru-RU"/>
              </w:rPr>
              <w:t>Количество отходов ООН (т)</w:t>
            </w:r>
          </w:p>
        </w:tc>
        <w:tc>
          <w:tcPr>
            <w:tcW w:w="1416" w:type="dxa"/>
            <w:vAlign w:val="center"/>
          </w:tcPr>
          <w:p w14:paraId="00F5E0DF" w14:textId="63196477" w:rsidR="00895E5E" w:rsidRPr="00ED0492" w:rsidRDefault="00895E5E" w:rsidP="002851FE">
            <w:pPr>
              <w:pStyle w:val="affffffff4"/>
              <w:tabs>
                <w:tab w:val="left" w:pos="284"/>
                <w:tab w:val="left" w:pos="426"/>
              </w:tabs>
              <w:spacing w:before="0" w:after="0"/>
              <w:ind w:firstLine="0"/>
              <w:jc w:val="center"/>
              <w:rPr>
                <w:b/>
                <w:bCs/>
                <w:sz w:val="22"/>
                <w:szCs w:val="22"/>
                <w:lang w:val="ru-RU"/>
              </w:rPr>
            </w:pPr>
            <w:r w:rsidRPr="00ED0492">
              <w:rPr>
                <w:b/>
                <w:bCs/>
                <w:sz w:val="22"/>
                <w:szCs w:val="22"/>
                <w:lang w:val="ru-RU"/>
              </w:rPr>
              <w:t>ИТОГО количество отходов (куб.м)</w:t>
            </w:r>
          </w:p>
        </w:tc>
        <w:tc>
          <w:tcPr>
            <w:tcW w:w="1416" w:type="dxa"/>
            <w:vAlign w:val="center"/>
          </w:tcPr>
          <w:p w14:paraId="73C06BFA" w14:textId="3B66FB97" w:rsidR="00895E5E" w:rsidRPr="00ED0492" w:rsidRDefault="00895E5E" w:rsidP="002851FE">
            <w:pPr>
              <w:pStyle w:val="affffffff4"/>
              <w:tabs>
                <w:tab w:val="left" w:pos="284"/>
                <w:tab w:val="left" w:pos="426"/>
              </w:tabs>
              <w:spacing w:before="0" w:after="0"/>
              <w:ind w:firstLine="0"/>
              <w:jc w:val="center"/>
              <w:rPr>
                <w:b/>
                <w:bCs/>
                <w:sz w:val="22"/>
                <w:szCs w:val="22"/>
                <w:lang w:val="ru-RU"/>
              </w:rPr>
            </w:pPr>
            <w:r w:rsidRPr="00ED0492">
              <w:rPr>
                <w:b/>
                <w:bCs/>
                <w:sz w:val="22"/>
                <w:szCs w:val="22"/>
                <w:lang w:val="ru-RU"/>
              </w:rPr>
              <w:t>ИТОГО количество отходов (т)</w:t>
            </w:r>
          </w:p>
        </w:tc>
      </w:tr>
      <w:tr w:rsidR="00532823" w:rsidRPr="00ED0492" w14:paraId="373E49BC" w14:textId="77777777" w:rsidTr="00925477">
        <w:tc>
          <w:tcPr>
            <w:tcW w:w="1851" w:type="dxa"/>
            <w:vAlign w:val="center"/>
          </w:tcPr>
          <w:p w14:paraId="3DF4DC57" w14:textId="4830827D"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село Дворянка</w:t>
            </w:r>
          </w:p>
        </w:tc>
        <w:tc>
          <w:tcPr>
            <w:tcW w:w="1392" w:type="dxa"/>
            <w:vAlign w:val="center"/>
          </w:tcPr>
          <w:p w14:paraId="75B5D25D" w14:textId="079B4B7D"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157,0125</w:t>
            </w:r>
          </w:p>
        </w:tc>
        <w:tc>
          <w:tcPr>
            <w:tcW w:w="1448" w:type="dxa"/>
            <w:vAlign w:val="center"/>
          </w:tcPr>
          <w:p w14:paraId="5B54350A" w14:textId="6BABAD95"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18,61863</w:t>
            </w:r>
          </w:p>
        </w:tc>
        <w:tc>
          <w:tcPr>
            <w:tcW w:w="1449" w:type="dxa"/>
            <w:vAlign w:val="center"/>
          </w:tcPr>
          <w:p w14:paraId="4883B931" w14:textId="61951A69"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7,850625</w:t>
            </w:r>
          </w:p>
        </w:tc>
        <w:tc>
          <w:tcPr>
            <w:tcW w:w="1449" w:type="dxa"/>
            <w:vAlign w:val="center"/>
          </w:tcPr>
          <w:p w14:paraId="0064709C" w14:textId="30230AC2"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0,9309315</w:t>
            </w:r>
          </w:p>
        </w:tc>
        <w:tc>
          <w:tcPr>
            <w:tcW w:w="1416" w:type="dxa"/>
            <w:vAlign w:val="center"/>
          </w:tcPr>
          <w:p w14:paraId="2840C20D" w14:textId="2D36E533"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164,863125</w:t>
            </w:r>
          </w:p>
        </w:tc>
        <w:tc>
          <w:tcPr>
            <w:tcW w:w="1416" w:type="dxa"/>
            <w:vAlign w:val="center"/>
          </w:tcPr>
          <w:p w14:paraId="57613B19" w14:textId="2E0396B7"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19,5495615</w:t>
            </w:r>
          </w:p>
        </w:tc>
      </w:tr>
      <w:tr w:rsidR="00532823" w:rsidRPr="00ED0492" w14:paraId="1595A7CC" w14:textId="77777777" w:rsidTr="00925477">
        <w:tc>
          <w:tcPr>
            <w:tcW w:w="1851" w:type="dxa"/>
            <w:vAlign w:val="center"/>
          </w:tcPr>
          <w:p w14:paraId="6B9F927A" w14:textId="080AC477"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ж.д. станция Ильинка</w:t>
            </w:r>
          </w:p>
        </w:tc>
        <w:tc>
          <w:tcPr>
            <w:tcW w:w="1392" w:type="dxa"/>
            <w:vAlign w:val="center"/>
          </w:tcPr>
          <w:p w14:paraId="63C342B6" w14:textId="342F2FA8"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10,4675</w:t>
            </w:r>
          </w:p>
        </w:tc>
        <w:tc>
          <w:tcPr>
            <w:tcW w:w="1448" w:type="dxa"/>
            <w:vAlign w:val="center"/>
          </w:tcPr>
          <w:p w14:paraId="54E32BA3" w14:textId="114403B2"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1,241242</w:t>
            </w:r>
          </w:p>
        </w:tc>
        <w:tc>
          <w:tcPr>
            <w:tcW w:w="1449" w:type="dxa"/>
            <w:vAlign w:val="center"/>
          </w:tcPr>
          <w:p w14:paraId="2A0DFF28" w14:textId="4B607B6F"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0,523375</w:t>
            </w:r>
          </w:p>
        </w:tc>
        <w:tc>
          <w:tcPr>
            <w:tcW w:w="1449" w:type="dxa"/>
            <w:vAlign w:val="center"/>
          </w:tcPr>
          <w:p w14:paraId="76026D6E" w14:textId="4F6C2BB0"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0,0620621</w:t>
            </w:r>
          </w:p>
        </w:tc>
        <w:tc>
          <w:tcPr>
            <w:tcW w:w="1416" w:type="dxa"/>
            <w:vAlign w:val="center"/>
          </w:tcPr>
          <w:p w14:paraId="562D153D" w14:textId="5AB9C55E"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10,990875</w:t>
            </w:r>
          </w:p>
        </w:tc>
        <w:tc>
          <w:tcPr>
            <w:tcW w:w="1416" w:type="dxa"/>
            <w:vAlign w:val="center"/>
          </w:tcPr>
          <w:p w14:paraId="1A949DCE" w14:textId="23D58DA7"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1,3033041</w:t>
            </w:r>
          </w:p>
        </w:tc>
      </w:tr>
      <w:tr w:rsidR="00532823" w:rsidRPr="00ED0492" w14:paraId="55F4BA17" w14:textId="77777777" w:rsidTr="00925477">
        <w:tc>
          <w:tcPr>
            <w:tcW w:w="1851" w:type="dxa"/>
            <w:vAlign w:val="center"/>
          </w:tcPr>
          <w:p w14:paraId="2952F981" w14:textId="201FAE8C"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село Ильинка</w:t>
            </w:r>
          </w:p>
        </w:tc>
        <w:tc>
          <w:tcPr>
            <w:tcW w:w="1392" w:type="dxa"/>
            <w:vAlign w:val="center"/>
          </w:tcPr>
          <w:p w14:paraId="6F3A8CC6" w14:textId="794E77F6"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2941,3675</w:t>
            </w:r>
          </w:p>
        </w:tc>
        <w:tc>
          <w:tcPr>
            <w:tcW w:w="1448" w:type="dxa"/>
            <w:vAlign w:val="center"/>
          </w:tcPr>
          <w:p w14:paraId="343769A3" w14:textId="525D1054"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348,789002</w:t>
            </w:r>
          </w:p>
        </w:tc>
        <w:tc>
          <w:tcPr>
            <w:tcW w:w="1449" w:type="dxa"/>
            <w:vAlign w:val="center"/>
          </w:tcPr>
          <w:p w14:paraId="4CDC66A9" w14:textId="03D4DB07"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294,13675</w:t>
            </w:r>
          </w:p>
        </w:tc>
        <w:tc>
          <w:tcPr>
            <w:tcW w:w="1449" w:type="dxa"/>
            <w:vAlign w:val="center"/>
          </w:tcPr>
          <w:p w14:paraId="3E5B3012" w14:textId="17E35816"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34,8789002</w:t>
            </w:r>
          </w:p>
        </w:tc>
        <w:tc>
          <w:tcPr>
            <w:tcW w:w="1416" w:type="dxa"/>
            <w:vAlign w:val="center"/>
          </w:tcPr>
          <w:p w14:paraId="4B4FF1BD" w14:textId="52A805BA"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3235,50425</w:t>
            </w:r>
          </w:p>
        </w:tc>
        <w:tc>
          <w:tcPr>
            <w:tcW w:w="1416" w:type="dxa"/>
            <w:vAlign w:val="center"/>
          </w:tcPr>
          <w:p w14:paraId="54F9B946" w14:textId="12F0840B"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383,6679022</w:t>
            </w:r>
          </w:p>
        </w:tc>
      </w:tr>
      <w:tr w:rsidR="00532823" w:rsidRPr="00ED0492" w14:paraId="25DBB456" w14:textId="77777777" w:rsidTr="00925477">
        <w:tc>
          <w:tcPr>
            <w:tcW w:w="1851" w:type="dxa"/>
            <w:vAlign w:val="center"/>
          </w:tcPr>
          <w:p w14:paraId="2893E7C9" w14:textId="7A77F5DD"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село Комиссарово</w:t>
            </w:r>
          </w:p>
        </w:tc>
        <w:tc>
          <w:tcPr>
            <w:tcW w:w="1392" w:type="dxa"/>
            <w:vAlign w:val="center"/>
          </w:tcPr>
          <w:p w14:paraId="4D2FE548" w14:textId="57483903"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858,335</w:t>
            </w:r>
          </w:p>
        </w:tc>
        <w:tc>
          <w:tcPr>
            <w:tcW w:w="1448" w:type="dxa"/>
            <w:vAlign w:val="center"/>
          </w:tcPr>
          <w:p w14:paraId="417BDE23" w14:textId="08C00168"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101,781844</w:t>
            </w:r>
          </w:p>
        </w:tc>
        <w:tc>
          <w:tcPr>
            <w:tcW w:w="1449" w:type="dxa"/>
            <w:vAlign w:val="center"/>
          </w:tcPr>
          <w:p w14:paraId="4805BC88" w14:textId="07B714D8"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42,91675</w:t>
            </w:r>
          </w:p>
        </w:tc>
        <w:tc>
          <w:tcPr>
            <w:tcW w:w="1449" w:type="dxa"/>
            <w:vAlign w:val="center"/>
          </w:tcPr>
          <w:p w14:paraId="1F1E82C0" w14:textId="15A75593"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5,0890922</w:t>
            </w:r>
          </w:p>
        </w:tc>
        <w:tc>
          <w:tcPr>
            <w:tcW w:w="1416" w:type="dxa"/>
            <w:vAlign w:val="center"/>
          </w:tcPr>
          <w:p w14:paraId="708AD551" w14:textId="30065ACF"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901,25175</w:t>
            </w:r>
          </w:p>
        </w:tc>
        <w:tc>
          <w:tcPr>
            <w:tcW w:w="1416" w:type="dxa"/>
            <w:vAlign w:val="center"/>
          </w:tcPr>
          <w:p w14:paraId="19266EE7" w14:textId="7ED6959B"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106,8709362</w:t>
            </w:r>
          </w:p>
        </w:tc>
      </w:tr>
      <w:tr w:rsidR="00532823" w:rsidRPr="00ED0492" w14:paraId="67774BB2" w14:textId="77777777" w:rsidTr="00925477">
        <w:tc>
          <w:tcPr>
            <w:tcW w:w="1851" w:type="dxa"/>
            <w:vAlign w:val="center"/>
          </w:tcPr>
          <w:p w14:paraId="78A206B4" w14:textId="67202AA6"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село Люблино</w:t>
            </w:r>
          </w:p>
        </w:tc>
        <w:tc>
          <w:tcPr>
            <w:tcW w:w="1392" w:type="dxa"/>
            <w:vAlign w:val="center"/>
          </w:tcPr>
          <w:p w14:paraId="7AE821D2" w14:textId="4902BA0A"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441,7285</w:t>
            </w:r>
          </w:p>
        </w:tc>
        <w:tc>
          <w:tcPr>
            <w:tcW w:w="1448" w:type="dxa"/>
            <w:vAlign w:val="center"/>
          </w:tcPr>
          <w:p w14:paraId="36666E00" w14:textId="08A7E183"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52,3804124</w:t>
            </w:r>
          </w:p>
        </w:tc>
        <w:tc>
          <w:tcPr>
            <w:tcW w:w="1449" w:type="dxa"/>
            <w:vAlign w:val="center"/>
          </w:tcPr>
          <w:p w14:paraId="1296C175" w14:textId="4F8A973B"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22,086425</w:t>
            </w:r>
          </w:p>
        </w:tc>
        <w:tc>
          <w:tcPr>
            <w:tcW w:w="1449" w:type="dxa"/>
            <w:vAlign w:val="center"/>
          </w:tcPr>
          <w:p w14:paraId="3C88559C" w14:textId="12D8A06E"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2,61902062</w:t>
            </w:r>
          </w:p>
        </w:tc>
        <w:tc>
          <w:tcPr>
            <w:tcW w:w="1416" w:type="dxa"/>
            <w:vAlign w:val="center"/>
          </w:tcPr>
          <w:p w14:paraId="55490CAD" w14:textId="0936566B"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463,814925</w:t>
            </w:r>
          </w:p>
        </w:tc>
        <w:tc>
          <w:tcPr>
            <w:tcW w:w="1416" w:type="dxa"/>
            <w:vAlign w:val="center"/>
          </w:tcPr>
          <w:p w14:paraId="6E781BDE" w14:textId="049E0B22"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54,99943302</w:t>
            </w:r>
          </w:p>
        </w:tc>
      </w:tr>
      <w:tr w:rsidR="00532823" w:rsidRPr="00ED0492" w14:paraId="49314666" w14:textId="77777777" w:rsidTr="00925477">
        <w:tc>
          <w:tcPr>
            <w:tcW w:w="1851" w:type="dxa"/>
            <w:vAlign w:val="center"/>
          </w:tcPr>
          <w:p w14:paraId="669FD9A8" w14:textId="58111CD0"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село Майское</w:t>
            </w:r>
          </w:p>
        </w:tc>
        <w:tc>
          <w:tcPr>
            <w:tcW w:w="1392" w:type="dxa"/>
            <w:vAlign w:val="center"/>
          </w:tcPr>
          <w:p w14:paraId="1D6DF4C0" w14:textId="2B8303D5"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1245,6325</w:t>
            </w:r>
          </w:p>
        </w:tc>
        <w:tc>
          <w:tcPr>
            <w:tcW w:w="1448" w:type="dxa"/>
            <w:vAlign w:val="center"/>
          </w:tcPr>
          <w:p w14:paraId="1E5320C0" w14:textId="5C36C06B"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147,707798</w:t>
            </w:r>
          </w:p>
        </w:tc>
        <w:tc>
          <w:tcPr>
            <w:tcW w:w="1449" w:type="dxa"/>
            <w:vAlign w:val="center"/>
          </w:tcPr>
          <w:p w14:paraId="761C25A9" w14:textId="1B8F6851"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62,281625</w:t>
            </w:r>
          </w:p>
        </w:tc>
        <w:tc>
          <w:tcPr>
            <w:tcW w:w="1449" w:type="dxa"/>
            <w:vAlign w:val="center"/>
          </w:tcPr>
          <w:p w14:paraId="30DDC246" w14:textId="67A1A26C"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7,3853899</w:t>
            </w:r>
          </w:p>
        </w:tc>
        <w:tc>
          <w:tcPr>
            <w:tcW w:w="1416" w:type="dxa"/>
            <w:vAlign w:val="center"/>
          </w:tcPr>
          <w:p w14:paraId="4672D743" w14:textId="3E1DDD09"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1307,914125</w:t>
            </w:r>
          </w:p>
        </w:tc>
        <w:tc>
          <w:tcPr>
            <w:tcW w:w="1416" w:type="dxa"/>
            <w:vAlign w:val="center"/>
          </w:tcPr>
          <w:p w14:paraId="3EB90B65" w14:textId="1AB57944"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155,0931879</w:t>
            </w:r>
          </w:p>
        </w:tc>
      </w:tr>
      <w:tr w:rsidR="00532823" w:rsidRPr="00ED0492" w14:paraId="7E3C756F" w14:textId="77777777" w:rsidTr="00925477">
        <w:tc>
          <w:tcPr>
            <w:tcW w:w="1851" w:type="dxa"/>
            <w:vAlign w:val="center"/>
          </w:tcPr>
          <w:p w14:paraId="02669458" w14:textId="238B30BB"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село Новониколаевка</w:t>
            </w:r>
          </w:p>
        </w:tc>
        <w:tc>
          <w:tcPr>
            <w:tcW w:w="1392" w:type="dxa"/>
            <w:vAlign w:val="center"/>
          </w:tcPr>
          <w:p w14:paraId="3455ACEA" w14:textId="3B80B1FF"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487,7855</w:t>
            </w:r>
          </w:p>
        </w:tc>
        <w:tc>
          <w:tcPr>
            <w:tcW w:w="1448" w:type="dxa"/>
            <w:vAlign w:val="center"/>
          </w:tcPr>
          <w:p w14:paraId="55D768A5" w14:textId="53395768"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57,8418772</w:t>
            </w:r>
          </w:p>
        </w:tc>
        <w:tc>
          <w:tcPr>
            <w:tcW w:w="1449" w:type="dxa"/>
            <w:vAlign w:val="center"/>
          </w:tcPr>
          <w:p w14:paraId="43D67867" w14:textId="3EE0EF83"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24,389275</w:t>
            </w:r>
          </w:p>
        </w:tc>
        <w:tc>
          <w:tcPr>
            <w:tcW w:w="1449" w:type="dxa"/>
            <w:vAlign w:val="center"/>
          </w:tcPr>
          <w:p w14:paraId="15D5E7EE" w14:textId="56514C1B"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2,89209386</w:t>
            </w:r>
          </w:p>
        </w:tc>
        <w:tc>
          <w:tcPr>
            <w:tcW w:w="1416" w:type="dxa"/>
            <w:vAlign w:val="center"/>
          </w:tcPr>
          <w:p w14:paraId="4A2F4723" w14:textId="3EF9D4C2"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512,174775</w:t>
            </w:r>
          </w:p>
        </w:tc>
        <w:tc>
          <w:tcPr>
            <w:tcW w:w="1416" w:type="dxa"/>
            <w:vAlign w:val="center"/>
          </w:tcPr>
          <w:p w14:paraId="12C8F3F7" w14:textId="1163F304"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60,73397106</w:t>
            </w:r>
          </w:p>
        </w:tc>
      </w:tr>
      <w:tr w:rsidR="00532823" w:rsidRPr="00ED0492" w14:paraId="217D2F0E" w14:textId="77777777" w:rsidTr="00925477">
        <w:tc>
          <w:tcPr>
            <w:tcW w:w="1851" w:type="dxa"/>
            <w:vAlign w:val="center"/>
          </w:tcPr>
          <w:p w14:paraId="16F209CF" w14:textId="2DD92F41"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село Октябрьское</w:t>
            </w:r>
          </w:p>
        </w:tc>
        <w:tc>
          <w:tcPr>
            <w:tcW w:w="1392" w:type="dxa"/>
            <w:vAlign w:val="center"/>
          </w:tcPr>
          <w:p w14:paraId="5E6F05D7" w14:textId="59DB0D77"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1050,937</w:t>
            </w:r>
          </w:p>
        </w:tc>
        <w:tc>
          <w:tcPr>
            <w:tcW w:w="1448" w:type="dxa"/>
            <w:vAlign w:val="center"/>
          </w:tcPr>
          <w:p w14:paraId="643FF96C" w14:textId="43A08285"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124,6206968</w:t>
            </w:r>
          </w:p>
        </w:tc>
        <w:tc>
          <w:tcPr>
            <w:tcW w:w="1449" w:type="dxa"/>
            <w:vAlign w:val="center"/>
          </w:tcPr>
          <w:p w14:paraId="055088CB" w14:textId="07E187A5"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52,54685</w:t>
            </w:r>
          </w:p>
        </w:tc>
        <w:tc>
          <w:tcPr>
            <w:tcW w:w="1449" w:type="dxa"/>
            <w:vAlign w:val="center"/>
          </w:tcPr>
          <w:p w14:paraId="7D9C7E14" w14:textId="721D84A1"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6,23103484</w:t>
            </w:r>
          </w:p>
        </w:tc>
        <w:tc>
          <w:tcPr>
            <w:tcW w:w="1416" w:type="dxa"/>
            <w:vAlign w:val="center"/>
          </w:tcPr>
          <w:p w14:paraId="779DB727" w14:textId="426EA071"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1103,48385</w:t>
            </w:r>
          </w:p>
        </w:tc>
        <w:tc>
          <w:tcPr>
            <w:tcW w:w="1416" w:type="dxa"/>
            <w:vAlign w:val="center"/>
          </w:tcPr>
          <w:p w14:paraId="788856F7" w14:textId="290DED89"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130,8517316</w:t>
            </w:r>
          </w:p>
        </w:tc>
      </w:tr>
      <w:tr w:rsidR="00532823" w:rsidRPr="00ED0492" w14:paraId="48DDF18E" w14:textId="77777777" w:rsidTr="00925477">
        <w:tc>
          <w:tcPr>
            <w:tcW w:w="1851" w:type="dxa"/>
            <w:vAlign w:val="center"/>
          </w:tcPr>
          <w:p w14:paraId="1EB305F4" w14:textId="7FF6A8BA"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село Троицкое</w:t>
            </w:r>
          </w:p>
        </w:tc>
        <w:tc>
          <w:tcPr>
            <w:tcW w:w="1392" w:type="dxa"/>
            <w:vAlign w:val="center"/>
          </w:tcPr>
          <w:p w14:paraId="54F830EA" w14:textId="7FBBFE8E"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1256,1</w:t>
            </w:r>
          </w:p>
        </w:tc>
        <w:tc>
          <w:tcPr>
            <w:tcW w:w="1448" w:type="dxa"/>
            <w:vAlign w:val="center"/>
          </w:tcPr>
          <w:p w14:paraId="50796197" w14:textId="6A219069"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148,94904</w:t>
            </w:r>
          </w:p>
        </w:tc>
        <w:tc>
          <w:tcPr>
            <w:tcW w:w="1449" w:type="dxa"/>
            <w:vAlign w:val="center"/>
          </w:tcPr>
          <w:p w14:paraId="5BA1BCDD" w14:textId="7175FD76"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62,805</w:t>
            </w:r>
          </w:p>
        </w:tc>
        <w:tc>
          <w:tcPr>
            <w:tcW w:w="1449" w:type="dxa"/>
            <w:vAlign w:val="center"/>
          </w:tcPr>
          <w:p w14:paraId="66D75069" w14:textId="56898423"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7,447452</w:t>
            </w:r>
          </w:p>
        </w:tc>
        <w:tc>
          <w:tcPr>
            <w:tcW w:w="1416" w:type="dxa"/>
            <w:vAlign w:val="center"/>
          </w:tcPr>
          <w:p w14:paraId="6D34BC16" w14:textId="165E7C7C"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1318,905</w:t>
            </w:r>
          </w:p>
        </w:tc>
        <w:tc>
          <w:tcPr>
            <w:tcW w:w="1416" w:type="dxa"/>
            <w:vAlign w:val="center"/>
          </w:tcPr>
          <w:p w14:paraId="1B208012" w14:textId="41DA611C"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156,396492</w:t>
            </w:r>
          </w:p>
        </w:tc>
      </w:tr>
      <w:tr w:rsidR="00532823" w:rsidRPr="00ED0492" w14:paraId="26ACCA66" w14:textId="77777777" w:rsidTr="00925477">
        <w:tc>
          <w:tcPr>
            <w:tcW w:w="1851" w:type="dxa"/>
            <w:vAlign w:val="center"/>
          </w:tcPr>
          <w:p w14:paraId="15CFF834" w14:textId="34B3D8CA"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село Алексеевка</w:t>
            </w:r>
          </w:p>
        </w:tc>
        <w:tc>
          <w:tcPr>
            <w:tcW w:w="1392" w:type="dxa"/>
            <w:vAlign w:val="center"/>
          </w:tcPr>
          <w:p w14:paraId="6671AF17" w14:textId="24ADEBAE"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324,4925</w:t>
            </w:r>
          </w:p>
        </w:tc>
        <w:tc>
          <w:tcPr>
            <w:tcW w:w="1448" w:type="dxa"/>
            <w:vAlign w:val="center"/>
          </w:tcPr>
          <w:p w14:paraId="3256FB25" w14:textId="3F373C64"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38,478502</w:t>
            </w:r>
          </w:p>
        </w:tc>
        <w:tc>
          <w:tcPr>
            <w:tcW w:w="1449" w:type="dxa"/>
            <w:vAlign w:val="center"/>
          </w:tcPr>
          <w:p w14:paraId="4DED8299" w14:textId="749F1EAF"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16,224625</w:t>
            </w:r>
          </w:p>
        </w:tc>
        <w:tc>
          <w:tcPr>
            <w:tcW w:w="1449" w:type="dxa"/>
            <w:vAlign w:val="center"/>
          </w:tcPr>
          <w:p w14:paraId="2BB7FE5A" w14:textId="176915F7"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1,9239251</w:t>
            </w:r>
          </w:p>
        </w:tc>
        <w:tc>
          <w:tcPr>
            <w:tcW w:w="1416" w:type="dxa"/>
            <w:vAlign w:val="center"/>
          </w:tcPr>
          <w:p w14:paraId="4CA58335" w14:textId="71CC549F"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340,717125</w:t>
            </w:r>
          </w:p>
        </w:tc>
        <w:tc>
          <w:tcPr>
            <w:tcW w:w="1416" w:type="dxa"/>
            <w:vAlign w:val="center"/>
          </w:tcPr>
          <w:p w14:paraId="04A77128" w14:textId="46D755B7"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40,4024271</w:t>
            </w:r>
          </w:p>
        </w:tc>
      </w:tr>
      <w:tr w:rsidR="00532823" w:rsidRPr="00ED0492" w14:paraId="35428430" w14:textId="77777777" w:rsidTr="00925477">
        <w:tc>
          <w:tcPr>
            <w:tcW w:w="1851" w:type="dxa"/>
            <w:vAlign w:val="center"/>
          </w:tcPr>
          <w:p w14:paraId="28B6DDC5" w14:textId="7290828A"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село Астраханка</w:t>
            </w:r>
          </w:p>
        </w:tc>
        <w:tc>
          <w:tcPr>
            <w:tcW w:w="1392" w:type="dxa"/>
            <w:vAlign w:val="center"/>
          </w:tcPr>
          <w:p w14:paraId="0A668E1C" w14:textId="45149B6C"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4825,5175</w:t>
            </w:r>
          </w:p>
        </w:tc>
        <w:tc>
          <w:tcPr>
            <w:tcW w:w="1448" w:type="dxa"/>
            <w:vAlign w:val="center"/>
          </w:tcPr>
          <w:p w14:paraId="1B667CD9" w14:textId="429B68EF"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572,212562</w:t>
            </w:r>
          </w:p>
        </w:tc>
        <w:tc>
          <w:tcPr>
            <w:tcW w:w="1449" w:type="dxa"/>
            <w:vAlign w:val="center"/>
          </w:tcPr>
          <w:p w14:paraId="45D05EE8" w14:textId="357C57E8"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482,55175</w:t>
            </w:r>
          </w:p>
        </w:tc>
        <w:tc>
          <w:tcPr>
            <w:tcW w:w="1449" w:type="dxa"/>
            <w:vAlign w:val="center"/>
          </w:tcPr>
          <w:p w14:paraId="65D5CE75" w14:textId="7E453B71"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57,2212562</w:t>
            </w:r>
          </w:p>
        </w:tc>
        <w:tc>
          <w:tcPr>
            <w:tcW w:w="1416" w:type="dxa"/>
            <w:vAlign w:val="center"/>
          </w:tcPr>
          <w:p w14:paraId="565E5916" w14:textId="4E00345B"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5308,06925</w:t>
            </w:r>
          </w:p>
        </w:tc>
        <w:tc>
          <w:tcPr>
            <w:tcW w:w="1416" w:type="dxa"/>
            <w:vAlign w:val="center"/>
          </w:tcPr>
          <w:p w14:paraId="7C8C811F" w14:textId="78E56FF4"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629,4338182</w:t>
            </w:r>
          </w:p>
        </w:tc>
      </w:tr>
      <w:tr w:rsidR="00532823" w:rsidRPr="00ED0492" w14:paraId="06AF100A" w14:textId="77777777" w:rsidTr="00925477">
        <w:tc>
          <w:tcPr>
            <w:tcW w:w="1851" w:type="dxa"/>
            <w:vAlign w:val="center"/>
          </w:tcPr>
          <w:p w14:paraId="108AFEB3" w14:textId="2CECDB13"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село Владимиро-Петровка</w:t>
            </w:r>
          </w:p>
        </w:tc>
        <w:tc>
          <w:tcPr>
            <w:tcW w:w="1392" w:type="dxa"/>
            <w:vAlign w:val="center"/>
          </w:tcPr>
          <w:p w14:paraId="3F59DB90" w14:textId="5F156579"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2847,16</w:t>
            </w:r>
          </w:p>
        </w:tc>
        <w:tc>
          <w:tcPr>
            <w:tcW w:w="1448" w:type="dxa"/>
            <w:vAlign w:val="center"/>
          </w:tcPr>
          <w:p w14:paraId="7549088A" w14:textId="52E2CC31"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337,617824</w:t>
            </w:r>
          </w:p>
        </w:tc>
        <w:tc>
          <w:tcPr>
            <w:tcW w:w="1449" w:type="dxa"/>
            <w:vAlign w:val="center"/>
          </w:tcPr>
          <w:p w14:paraId="0DD97F30" w14:textId="410647ED"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284,716</w:t>
            </w:r>
          </w:p>
        </w:tc>
        <w:tc>
          <w:tcPr>
            <w:tcW w:w="1449" w:type="dxa"/>
            <w:vAlign w:val="center"/>
          </w:tcPr>
          <w:p w14:paraId="6BF0FB06" w14:textId="29021BE7"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33,7617824</w:t>
            </w:r>
          </w:p>
        </w:tc>
        <w:tc>
          <w:tcPr>
            <w:tcW w:w="1416" w:type="dxa"/>
            <w:vAlign w:val="center"/>
          </w:tcPr>
          <w:p w14:paraId="16DB03ED" w14:textId="1504EF3C"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3131,876</w:t>
            </w:r>
          </w:p>
        </w:tc>
        <w:tc>
          <w:tcPr>
            <w:tcW w:w="1416" w:type="dxa"/>
            <w:vAlign w:val="center"/>
          </w:tcPr>
          <w:p w14:paraId="6B32608E" w14:textId="795A938E"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371,3796064</w:t>
            </w:r>
          </w:p>
        </w:tc>
      </w:tr>
      <w:tr w:rsidR="00532823" w:rsidRPr="00ED0492" w14:paraId="1EF5DDFE" w14:textId="77777777" w:rsidTr="00925477">
        <w:tc>
          <w:tcPr>
            <w:tcW w:w="1851" w:type="dxa"/>
            <w:vAlign w:val="center"/>
          </w:tcPr>
          <w:p w14:paraId="53BCA785" w14:textId="159D33F5"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lastRenderedPageBreak/>
              <w:t>село Камень-Рыболов</w:t>
            </w:r>
          </w:p>
        </w:tc>
        <w:tc>
          <w:tcPr>
            <w:tcW w:w="1392" w:type="dxa"/>
            <w:vAlign w:val="center"/>
          </w:tcPr>
          <w:p w14:paraId="07736A9E" w14:textId="61C04998"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18954,549</w:t>
            </w:r>
          </w:p>
        </w:tc>
        <w:tc>
          <w:tcPr>
            <w:tcW w:w="1448" w:type="dxa"/>
            <w:vAlign w:val="center"/>
          </w:tcPr>
          <w:p w14:paraId="71CDE5F2" w14:textId="28D4253C"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2247,641014</w:t>
            </w:r>
          </w:p>
        </w:tc>
        <w:tc>
          <w:tcPr>
            <w:tcW w:w="1449" w:type="dxa"/>
            <w:vAlign w:val="center"/>
          </w:tcPr>
          <w:p w14:paraId="02FB57C0" w14:textId="50F5275D"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2843,18235</w:t>
            </w:r>
          </w:p>
        </w:tc>
        <w:tc>
          <w:tcPr>
            <w:tcW w:w="1449" w:type="dxa"/>
            <w:vAlign w:val="center"/>
          </w:tcPr>
          <w:p w14:paraId="7F620456" w14:textId="67F3E855"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337,146152</w:t>
            </w:r>
          </w:p>
        </w:tc>
        <w:tc>
          <w:tcPr>
            <w:tcW w:w="1416" w:type="dxa"/>
            <w:vAlign w:val="center"/>
          </w:tcPr>
          <w:p w14:paraId="6E4D6229" w14:textId="22DBA8B9"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21797,73135</w:t>
            </w:r>
          </w:p>
        </w:tc>
        <w:tc>
          <w:tcPr>
            <w:tcW w:w="1416" w:type="dxa"/>
            <w:vAlign w:val="center"/>
          </w:tcPr>
          <w:p w14:paraId="29BBA6AC" w14:textId="5FE477AE"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2584,787166</w:t>
            </w:r>
          </w:p>
        </w:tc>
      </w:tr>
      <w:tr w:rsidR="00532823" w:rsidRPr="00ED0492" w14:paraId="3A7A4404" w14:textId="77777777" w:rsidTr="00925477">
        <w:tc>
          <w:tcPr>
            <w:tcW w:w="1851" w:type="dxa"/>
            <w:vAlign w:val="center"/>
          </w:tcPr>
          <w:p w14:paraId="1C5CDF47" w14:textId="4ADEFF7E"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ж.д. станция Камень-Рыболов</w:t>
            </w:r>
          </w:p>
        </w:tc>
        <w:tc>
          <w:tcPr>
            <w:tcW w:w="1392" w:type="dxa"/>
            <w:vAlign w:val="center"/>
          </w:tcPr>
          <w:p w14:paraId="31EE6762" w14:textId="6DA5408B"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1360,775</w:t>
            </w:r>
          </w:p>
        </w:tc>
        <w:tc>
          <w:tcPr>
            <w:tcW w:w="1448" w:type="dxa"/>
            <w:vAlign w:val="center"/>
          </w:tcPr>
          <w:p w14:paraId="2200E41C" w14:textId="77A9F4DA"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161,36146</w:t>
            </w:r>
          </w:p>
        </w:tc>
        <w:tc>
          <w:tcPr>
            <w:tcW w:w="1449" w:type="dxa"/>
            <w:vAlign w:val="center"/>
          </w:tcPr>
          <w:p w14:paraId="173BC0EB" w14:textId="13250502"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68,03875</w:t>
            </w:r>
          </w:p>
        </w:tc>
        <w:tc>
          <w:tcPr>
            <w:tcW w:w="1449" w:type="dxa"/>
            <w:vAlign w:val="center"/>
          </w:tcPr>
          <w:p w14:paraId="6A64BA6E" w14:textId="0E3DE86F"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8,068073</w:t>
            </w:r>
          </w:p>
        </w:tc>
        <w:tc>
          <w:tcPr>
            <w:tcW w:w="1416" w:type="dxa"/>
            <w:vAlign w:val="center"/>
          </w:tcPr>
          <w:p w14:paraId="3550FD9B" w14:textId="5AD02A12"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1428,81375</w:t>
            </w:r>
          </w:p>
        </w:tc>
        <w:tc>
          <w:tcPr>
            <w:tcW w:w="1416" w:type="dxa"/>
            <w:vAlign w:val="center"/>
          </w:tcPr>
          <w:p w14:paraId="7F1DEF82" w14:textId="7EEAE8E6"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169,429533</w:t>
            </w:r>
          </w:p>
        </w:tc>
      </w:tr>
      <w:tr w:rsidR="00532823" w:rsidRPr="00ED0492" w14:paraId="5095131A" w14:textId="77777777" w:rsidTr="00925477">
        <w:tc>
          <w:tcPr>
            <w:tcW w:w="1851" w:type="dxa"/>
            <w:vAlign w:val="center"/>
          </w:tcPr>
          <w:p w14:paraId="4A2B7E50" w14:textId="67FC552B"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село Мельгуновка</w:t>
            </w:r>
          </w:p>
        </w:tc>
        <w:tc>
          <w:tcPr>
            <w:tcW w:w="1392" w:type="dxa"/>
            <w:vAlign w:val="center"/>
          </w:tcPr>
          <w:p w14:paraId="0199A419" w14:textId="4E233FD0"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795,53</w:t>
            </w:r>
          </w:p>
        </w:tc>
        <w:tc>
          <w:tcPr>
            <w:tcW w:w="1448" w:type="dxa"/>
            <w:vAlign w:val="center"/>
          </w:tcPr>
          <w:p w14:paraId="7E390F2C" w14:textId="3953E8B4"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94,334392</w:t>
            </w:r>
          </w:p>
        </w:tc>
        <w:tc>
          <w:tcPr>
            <w:tcW w:w="1449" w:type="dxa"/>
            <w:vAlign w:val="center"/>
          </w:tcPr>
          <w:p w14:paraId="6E07FEBF" w14:textId="780AA178"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39,7765</w:t>
            </w:r>
          </w:p>
        </w:tc>
        <w:tc>
          <w:tcPr>
            <w:tcW w:w="1449" w:type="dxa"/>
            <w:vAlign w:val="center"/>
          </w:tcPr>
          <w:p w14:paraId="43C4E331" w14:textId="4AE16CCF"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4,7167196</w:t>
            </w:r>
          </w:p>
        </w:tc>
        <w:tc>
          <w:tcPr>
            <w:tcW w:w="1416" w:type="dxa"/>
            <w:vAlign w:val="center"/>
          </w:tcPr>
          <w:p w14:paraId="734CA7BD" w14:textId="14F5C322"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835,3065</w:t>
            </w:r>
          </w:p>
        </w:tc>
        <w:tc>
          <w:tcPr>
            <w:tcW w:w="1416" w:type="dxa"/>
            <w:vAlign w:val="center"/>
          </w:tcPr>
          <w:p w14:paraId="5ECBEECD" w14:textId="334BA154"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99,0511116</w:t>
            </w:r>
          </w:p>
        </w:tc>
      </w:tr>
      <w:tr w:rsidR="00532823" w:rsidRPr="00ED0492" w14:paraId="3E6DD586" w14:textId="77777777" w:rsidTr="00925477">
        <w:tc>
          <w:tcPr>
            <w:tcW w:w="1851" w:type="dxa"/>
            <w:vAlign w:val="center"/>
          </w:tcPr>
          <w:p w14:paraId="182D5EF6" w14:textId="565C4F00"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ж.д. станция Морозовка</w:t>
            </w:r>
          </w:p>
        </w:tc>
        <w:tc>
          <w:tcPr>
            <w:tcW w:w="1392" w:type="dxa"/>
            <w:vAlign w:val="center"/>
          </w:tcPr>
          <w:p w14:paraId="1FA0C754" w14:textId="63130892"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6,2805</w:t>
            </w:r>
          </w:p>
        </w:tc>
        <w:tc>
          <w:tcPr>
            <w:tcW w:w="1448" w:type="dxa"/>
            <w:vAlign w:val="center"/>
          </w:tcPr>
          <w:p w14:paraId="760BB1B0" w14:textId="6C3CB84E"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0,7447452</w:t>
            </w:r>
          </w:p>
        </w:tc>
        <w:tc>
          <w:tcPr>
            <w:tcW w:w="1449" w:type="dxa"/>
            <w:vAlign w:val="center"/>
          </w:tcPr>
          <w:p w14:paraId="39AC946A" w14:textId="4518108C"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0,314025</w:t>
            </w:r>
          </w:p>
        </w:tc>
        <w:tc>
          <w:tcPr>
            <w:tcW w:w="1449" w:type="dxa"/>
            <w:vAlign w:val="center"/>
          </w:tcPr>
          <w:p w14:paraId="2CC67A81" w14:textId="473FB269"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0,03723726</w:t>
            </w:r>
          </w:p>
        </w:tc>
        <w:tc>
          <w:tcPr>
            <w:tcW w:w="1416" w:type="dxa"/>
            <w:vAlign w:val="center"/>
          </w:tcPr>
          <w:p w14:paraId="55567217" w14:textId="7778F345"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6,594525</w:t>
            </w:r>
          </w:p>
        </w:tc>
        <w:tc>
          <w:tcPr>
            <w:tcW w:w="1416" w:type="dxa"/>
            <w:vAlign w:val="center"/>
          </w:tcPr>
          <w:p w14:paraId="7063C447" w14:textId="7619A383"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0,78198246</w:t>
            </w:r>
          </w:p>
        </w:tc>
      </w:tr>
      <w:tr w:rsidR="00532823" w:rsidRPr="00ED0492" w14:paraId="5C241B5E" w14:textId="77777777" w:rsidTr="00925477">
        <w:tc>
          <w:tcPr>
            <w:tcW w:w="1851" w:type="dxa"/>
            <w:vAlign w:val="center"/>
          </w:tcPr>
          <w:p w14:paraId="2B0CD21F" w14:textId="2E4FA0EC"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село Новоселище</w:t>
            </w:r>
          </w:p>
        </w:tc>
        <w:tc>
          <w:tcPr>
            <w:tcW w:w="1392" w:type="dxa"/>
            <w:vAlign w:val="center"/>
          </w:tcPr>
          <w:p w14:paraId="25E5C8CE" w14:textId="70777E6C"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780,8755</w:t>
            </w:r>
          </w:p>
        </w:tc>
        <w:tc>
          <w:tcPr>
            <w:tcW w:w="1448" w:type="dxa"/>
            <w:vAlign w:val="center"/>
          </w:tcPr>
          <w:p w14:paraId="7B553CA2" w14:textId="3339D944"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92,5966532</w:t>
            </w:r>
          </w:p>
        </w:tc>
        <w:tc>
          <w:tcPr>
            <w:tcW w:w="1449" w:type="dxa"/>
            <w:vAlign w:val="center"/>
          </w:tcPr>
          <w:p w14:paraId="1003FCBA" w14:textId="71AC4108"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39,043775</w:t>
            </w:r>
          </w:p>
        </w:tc>
        <w:tc>
          <w:tcPr>
            <w:tcW w:w="1449" w:type="dxa"/>
            <w:vAlign w:val="center"/>
          </w:tcPr>
          <w:p w14:paraId="04033860" w14:textId="7847B668"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4,62983266</w:t>
            </w:r>
          </w:p>
        </w:tc>
        <w:tc>
          <w:tcPr>
            <w:tcW w:w="1416" w:type="dxa"/>
            <w:vAlign w:val="center"/>
          </w:tcPr>
          <w:p w14:paraId="0A967553" w14:textId="50A2C5C2"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819,919275</w:t>
            </w:r>
          </w:p>
        </w:tc>
        <w:tc>
          <w:tcPr>
            <w:tcW w:w="1416" w:type="dxa"/>
            <w:vAlign w:val="center"/>
          </w:tcPr>
          <w:p w14:paraId="491F9857" w14:textId="0F899658"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97,22648586</w:t>
            </w:r>
          </w:p>
        </w:tc>
      </w:tr>
      <w:tr w:rsidR="00532823" w:rsidRPr="00ED0492" w14:paraId="4F6BB5AE" w14:textId="77777777" w:rsidTr="00925477">
        <w:tc>
          <w:tcPr>
            <w:tcW w:w="1851" w:type="dxa"/>
            <w:vAlign w:val="center"/>
          </w:tcPr>
          <w:p w14:paraId="73AFECD0" w14:textId="3FDD431E"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село Пархоменко</w:t>
            </w:r>
          </w:p>
        </w:tc>
        <w:tc>
          <w:tcPr>
            <w:tcW w:w="1392" w:type="dxa"/>
            <w:vAlign w:val="center"/>
          </w:tcPr>
          <w:p w14:paraId="3F1CEA63" w14:textId="4D50CC0F"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506,627</w:t>
            </w:r>
          </w:p>
        </w:tc>
        <w:tc>
          <w:tcPr>
            <w:tcW w:w="1448" w:type="dxa"/>
            <w:vAlign w:val="center"/>
          </w:tcPr>
          <w:p w14:paraId="5358B77F" w14:textId="2FB14ACB"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60,0761128</w:t>
            </w:r>
          </w:p>
        </w:tc>
        <w:tc>
          <w:tcPr>
            <w:tcW w:w="1449" w:type="dxa"/>
            <w:vAlign w:val="center"/>
          </w:tcPr>
          <w:p w14:paraId="0D8473AF" w14:textId="722DA033"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25,33135</w:t>
            </w:r>
          </w:p>
        </w:tc>
        <w:tc>
          <w:tcPr>
            <w:tcW w:w="1449" w:type="dxa"/>
            <w:vAlign w:val="center"/>
          </w:tcPr>
          <w:p w14:paraId="2D56AD4F" w14:textId="5B67BE6F"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3,00380564</w:t>
            </w:r>
          </w:p>
        </w:tc>
        <w:tc>
          <w:tcPr>
            <w:tcW w:w="1416" w:type="dxa"/>
            <w:vAlign w:val="center"/>
          </w:tcPr>
          <w:p w14:paraId="71437408" w14:textId="2C5972E8"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531,95835</w:t>
            </w:r>
          </w:p>
        </w:tc>
        <w:tc>
          <w:tcPr>
            <w:tcW w:w="1416" w:type="dxa"/>
            <w:vAlign w:val="center"/>
          </w:tcPr>
          <w:p w14:paraId="43C749EC" w14:textId="7E99E5F3"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63,07991844</w:t>
            </w:r>
          </w:p>
        </w:tc>
      </w:tr>
      <w:tr w:rsidR="00532823" w:rsidRPr="00ED0492" w14:paraId="0B1C9548" w14:textId="77777777" w:rsidTr="00925477">
        <w:tc>
          <w:tcPr>
            <w:tcW w:w="1851" w:type="dxa"/>
            <w:vAlign w:val="center"/>
          </w:tcPr>
          <w:p w14:paraId="3AB1F7CA" w14:textId="2664B762"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село Удобное</w:t>
            </w:r>
          </w:p>
        </w:tc>
        <w:tc>
          <w:tcPr>
            <w:tcW w:w="1392" w:type="dxa"/>
            <w:vAlign w:val="center"/>
          </w:tcPr>
          <w:p w14:paraId="587BD13B" w14:textId="3F8F2470"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54,431</w:t>
            </w:r>
          </w:p>
        </w:tc>
        <w:tc>
          <w:tcPr>
            <w:tcW w:w="1448" w:type="dxa"/>
            <w:vAlign w:val="center"/>
          </w:tcPr>
          <w:p w14:paraId="21169DE6" w14:textId="7175BC98"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6,4544584</w:t>
            </w:r>
          </w:p>
        </w:tc>
        <w:tc>
          <w:tcPr>
            <w:tcW w:w="1449" w:type="dxa"/>
            <w:vAlign w:val="center"/>
          </w:tcPr>
          <w:p w14:paraId="7BB455BF" w14:textId="3601968B"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2,72155</w:t>
            </w:r>
          </w:p>
        </w:tc>
        <w:tc>
          <w:tcPr>
            <w:tcW w:w="1449" w:type="dxa"/>
            <w:vAlign w:val="center"/>
          </w:tcPr>
          <w:p w14:paraId="504A6E61" w14:textId="75F933C0"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0,32272292</w:t>
            </w:r>
          </w:p>
        </w:tc>
        <w:tc>
          <w:tcPr>
            <w:tcW w:w="1416" w:type="dxa"/>
            <w:vAlign w:val="center"/>
          </w:tcPr>
          <w:p w14:paraId="527971F4" w14:textId="711799E7"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57,15255</w:t>
            </w:r>
          </w:p>
        </w:tc>
        <w:tc>
          <w:tcPr>
            <w:tcW w:w="1416" w:type="dxa"/>
            <w:vAlign w:val="center"/>
          </w:tcPr>
          <w:p w14:paraId="18157B01" w14:textId="31783239"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6,77718132</w:t>
            </w:r>
          </w:p>
        </w:tc>
      </w:tr>
      <w:tr w:rsidR="00532823" w:rsidRPr="00ED0492" w14:paraId="031A6929" w14:textId="77777777" w:rsidTr="00925477">
        <w:tc>
          <w:tcPr>
            <w:tcW w:w="1851" w:type="dxa"/>
            <w:vAlign w:val="center"/>
          </w:tcPr>
          <w:p w14:paraId="4F1E748E" w14:textId="00DBEA25"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село Кировка</w:t>
            </w:r>
          </w:p>
        </w:tc>
        <w:tc>
          <w:tcPr>
            <w:tcW w:w="1392" w:type="dxa"/>
            <w:vAlign w:val="center"/>
          </w:tcPr>
          <w:p w14:paraId="5E6A49EB" w14:textId="4CD1003D"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209,35</w:t>
            </w:r>
          </w:p>
        </w:tc>
        <w:tc>
          <w:tcPr>
            <w:tcW w:w="1448" w:type="dxa"/>
            <w:vAlign w:val="center"/>
          </w:tcPr>
          <w:p w14:paraId="2EA2B083" w14:textId="09030918"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24,82484</w:t>
            </w:r>
          </w:p>
        </w:tc>
        <w:tc>
          <w:tcPr>
            <w:tcW w:w="1449" w:type="dxa"/>
            <w:vAlign w:val="center"/>
          </w:tcPr>
          <w:p w14:paraId="325A59E6" w14:textId="7443441C"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10,4675</w:t>
            </w:r>
          </w:p>
        </w:tc>
        <w:tc>
          <w:tcPr>
            <w:tcW w:w="1449" w:type="dxa"/>
            <w:vAlign w:val="center"/>
          </w:tcPr>
          <w:p w14:paraId="4F378AE5" w14:textId="5398CDA6"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1,241242</w:t>
            </w:r>
          </w:p>
        </w:tc>
        <w:tc>
          <w:tcPr>
            <w:tcW w:w="1416" w:type="dxa"/>
            <w:vAlign w:val="center"/>
          </w:tcPr>
          <w:p w14:paraId="20D851D4" w14:textId="6B2B7F8F"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219,8175</w:t>
            </w:r>
          </w:p>
        </w:tc>
        <w:tc>
          <w:tcPr>
            <w:tcW w:w="1416" w:type="dxa"/>
            <w:vAlign w:val="center"/>
          </w:tcPr>
          <w:p w14:paraId="25C7F54E" w14:textId="7EC97C65"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26,066082</w:t>
            </w:r>
          </w:p>
        </w:tc>
      </w:tr>
      <w:tr w:rsidR="00532823" w:rsidRPr="00ED0492" w14:paraId="199602B2" w14:textId="77777777" w:rsidTr="00925477">
        <w:tc>
          <w:tcPr>
            <w:tcW w:w="1851" w:type="dxa"/>
            <w:vAlign w:val="center"/>
          </w:tcPr>
          <w:p w14:paraId="3A1D5321" w14:textId="0FB2421F"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село Новокачалинск</w:t>
            </w:r>
          </w:p>
        </w:tc>
        <w:tc>
          <w:tcPr>
            <w:tcW w:w="1392" w:type="dxa"/>
            <w:vAlign w:val="center"/>
          </w:tcPr>
          <w:p w14:paraId="120AE053" w14:textId="54808488"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2072,565</w:t>
            </w:r>
          </w:p>
        </w:tc>
        <w:tc>
          <w:tcPr>
            <w:tcW w:w="1448" w:type="dxa"/>
            <w:vAlign w:val="center"/>
          </w:tcPr>
          <w:p w14:paraId="464C80A2" w14:textId="616932B1"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245,765916</w:t>
            </w:r>
          </w:p>
        </w:tc>
        <w:tc>
          <w:tcPr>
            <w:tcW w:w="1449" w:type="dxa"/>
            <w:vAlign w:val="center"/>
          </w:tcPr>
          <w:p w14:paraId="7FEF8E54" w14:textId="28162D4D"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207,2565</w:t>
            </w:r>
          </w:p>
        </w:tc>
        <w:tc>
          <w:tcPr>
            <w:tcW w:w="1449" w:type="dxa"/>
            <w:vAlign w:val="center"/>
          </w:tcPr>
          <w:p w14:paraId="243437A9" w14:textId="75D4AE33"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24,5765916</w:t>
            </w:r>
          </w:p>
        </w:tc>
        <w:tc>
          <w:tcPr>
            <w:tcW w:w="1416" w:type="dxa"/>
            <w:vAlign w:val="center"/>
          </w:tcPr>
          <w:p w14:paraId="02480DB7" w14:textId="12B61AD1"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2279,8215</w:t>
            </w:r>
          </w:p>
        </w:tc>
        <w:tc>
          <w:tcPr>
            <w:tcW w:w="1416" w:type="dxa"/>
            <w:vAlign w:val="center"/>
          </w:tcPr>
          <w:p w14:paraId="2142C541" w14:textId="6F2F7B98"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270,3425076</w:t>
            </w:r>
          </w:p>
        </w:tc>
      </w:tr>
      <w:tr w:rsidR="00532823" w:rsidRPr="00ED0492" w14:paraId="5F48C051" w14:textId="77777777" w:rsidTr="00925477">
        <w:tc>
          <w:tcPr>
            <w:tcW w:w="1851" w:type="dxa"/>
            <w:vAlign w:val="center"/>
          </w:tcPr>
          <w:p w14:paraId="7B101C79" w14:textId="449F46FA"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село Первомайское</w:t>
            </w:r>
          </w:p>
        </w:tc>
        <w:tc>
          <w:tcPr>
            <w:tcW w:w="1392" w:type="dxa"/>
            <w:vAlign w:val="center"/>
          </w:tcPr>
          <w:p w14:paraId="3421494A" w14:textId="1BCA8F9D"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1004,88</w:t>
            </w:r>
          </w:p>
        </w:tc>
        <w:tc>
          <w:tcPr>
            <w:tcW w:w="1448" w:type="dxa"/>
            <w:vAlign w:val="center"/>
          </w:tcPr>
          <w:p w14:paraId="7C05751E" w14:textId="44F42F4F"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119,159232</w:t>
            </w:r>
          </w:p>
        </w:tc>
        <w:tc>
          <w:tcPr>
            <w:tcW w:w="1449" w:type="dxa"/>
            <w:vAlign w:val="center"/>
          </w:tcPr>
          <w:p w14:paraId="786B0CE9" w14:textId="7B2BC273"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50,244</w:t>
            </w:r>
          </w:p>
        </w:tc>
        <w:tc>
          <w:tcPr>
            <w:tcW w:w="1449" w:type="dxa"/>
            <w:vAlign w:val="center"/>
          </w:tcPr>
          <w:p w14:paraId="3DDB4127" w14:textId="58CFB395"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5,9579616</w:t>
            </w:r>
          </w:p>
        </w:tc>
        <w:tc>
          <w:tcPr>
            <w:tcW w:w="1416" w:type="dxa"/>
            <w:vAlign w:val="center"/>
          </w:tcPr>
          <w:p w14:paraId="1F5F4E69" w14:textId="0BA574DA"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1055,124</w:t>
            </w:r>
          </w:p>
        </w:tc>
        <w:tc>
          <w:tcPr>
            <w:tcW w:w="1416" w:type="dxa"/>
            <w:vAlign w:val="center"/>
          </w:tcPr>
          <w:p w14:paraId="264FD26F" w14:textId="658081C5"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125,1171936</w:t>
            </w:r>
          </w:p>
        </w:tc>
      </w:tr>
      <w:tr w:rsidR="00532823" w:rsidRPr="00ED0492" w14:paraId="73D249EC" w14:textId="77777777" w:rsidTr="00925477">
        <w:tc>
          <w:tcPr>
            <w:tcW w:w="1851" w:type="dxa"/>
            <w:vAlign w:val="center"/>
          </w:tcPr>
          <w:p w14:paraId="666A300A" w14:textId="2D72AE24"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село Платоно-Александровское</w:t>
            </w:r>
          </w:p>
        </w:tc>
        <w:tc>
          <w:tcPr>
            <w:tcW w:w="1392" w:type="dxa"/>
            <w:vAlign w:val="center"/>
          </w:tcPr>
          <w:p w14:paraId="12C1CBCC" w14:textId="66C7C928"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628,05</w:t>
            </w:r>
          </w:p>
        </w:tc>
        <w:tc>
          <w:tcPr>
            <w:tcW w:w="1448" w:type="dxa"/>
            <w:vAlign w:val="center"/>
          </w:tcPr>
          <w:p w14:paraId="2FB4149F" w14:textId="197CED1C"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74,47452</w:t>
            </w:r>
          </w:p>
        </w:tc>
        <w:tc>
          <w:tcPr>
            <w:tcW w:w="1449" w:type="dxa"/>
            <w:vAlign w:val="center"/>
          </w:tcPr>
          <w:p w14:paraId="2A87E47D" w14:textId="33293412"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31,4025</w:t>
            </w:r>
          </w:p>
        </w:tc>
        <w:tc>
          <w:tcPr>
            <w:tcW w:w="1449" w:type="dxa"/>
            <w:vAlign w:val="center"/>
          </w:tcPr>
          <w:p w14:paraId="3A556940" w14:textId="4EBF6151"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3,723726</w:t>
            </w:r>
          </w:p>
        </w:tc>
        <w:tc>
          <w:tcPr>
            <w:tcW w:w="1416" w:type="dxa"/>
            <w:vAlign w:val="center"/>
          </w:tcPr>
          <w:p w14:paraId="79B38DEB" w14:textId="0DFF53B6"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659,4525</w:t>
            </w:r>
          </w:p>
        </w:tc>
        <w:tc>
          <w:tcPr>
            <w:tcW w:w="1416" w:type="dxa"/>
            <w:vAlign w:val="center"/>
          </w:tcPr>
          <w:p w14:paraId="7858701F" w14:textId="173B2B3C"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78,198246</w:t>
            </w:r>
          </w:p>
        </w:tc>
      </w:tr>
      <w:tr w:rsidR="00532823" w:rsidRPr="00ED0492" w14:paraId="03CCB407" w14:textId="77777777" w:rsidTr="00925477">
        <w:tc>
          <w:tcPr>
            <w:tcW w:w="1851" w:type="dxa"/>
            <w:vAlign w:val="center"/>
          </w:tcPr>
          <w:p w14:paraId="4979C4B1" w14:textId="238F579F"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село Рассказово</w:t>
            </w:r>
          </w:p>
        </w:tc>
        <w:tc>
          <w:tcPr>
            <w:tcW w:w="1392" w:type="dxa"/>
            <w:vAlign w:val="center"/>
          </w:tcPr>
          <w:p w14:paraId="5F7B8E72" w14:textId="68A0FC06"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136,0775</w:t>
            </w:r>
          </w:p>
        </w:tc>
        <w:tc>
          <w:tcPr>
            <w:tcW w:w="1448" w:type="dxa"/>
            <w:vAlign w:val="center"/>
          </w:tcPr>
          <w:p w14:paraId="22148495" w14:textId="02F15C82"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16,136146</w:t>
            </w:r>
          </w:p>
        </w:tc>
        <w:tc>
          <w:tcPr>
            <w:tcW w:w="1449" w:type="dxa"/>
            <w:vAlign w:val="center"/>
          </w:tcPr>
          <w:p w14:paraId="082F0174" w14:textId="1F0544E8"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6,803875</w:t>
            </w:r>
          </w:p>
        </w:tc>
        <w:tc>
          <w:tcPr>
            <w:tcW w:w="1449" w:type="dxa"/>
            <w:vAlign w:val="center"/>
          </w:tcPr>
          <w:p w14:paraId="0E5770E5" w14:textId="28314203"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0,8068073</w:t>
            </w:r>
          </w:p>
        </w:tc>
        <w:tc>
          <w:tcPr>
            <w:tcW w:w="1416" w:type="dxa"/>
            <w:vAlign w:val="center"/>
          </w:tcPr>
          <w:p w14:paraId="4B92CC0B" w14:textId="53F66687"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142,881375</w:t>
            </w:r>
          </w:p>
        </w:tc>
        <w:tc>
          <w:tcPr>
            <w:tcW w:w="1416" w:type="dxa"/>
            <w:vAlign w:val="center"/>
          </w:tcPr>
          <w:p w14:paraId="59AAAD71" w14:textId="2EC818B1"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16,9429533</w:t>
            </w:r>
          </w:p>
        </w:tc>
      </w:tr>
      <w:tr w:rsidR="00532823" w:rsidRPr="00ED0492" w14:paraId="0A57F06F" w14:textId="77777777" w:rsidTr="00925477">
        <w:tc>
          <w:tcPr>
            <w:tcW w:w="1851" w:type="dxa"/>
            <w:vAlign w:val="center"/>
          </w:tcPr>
          <w:p w14:paraId="5D872160" w14:textId="4D213F9C"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село Турий Рог</w:t>
            </w:r>
          </w:p>
        </w:tc>
        <w:tc>
          <w:tcPr>
            <w:tcW w:w="1392" w:type="dxa"/>
            <w:vAlign w:val="center"/>
          </w:tcPr>
          <w:p w14:paraId="2418440E" w14:textId="0076910A"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1015,3475</w:t>
            </w:r>
          </w:p>
        </w:tc>
        <w:tc>
          <w:tcPr>
            <w:tcW w:w="1448" w:type="dxa"/>
            <w:vAlign w:val="center"/>
          </w:tcPr>
          <w:p w14:paraId="51F7A14E" w14:textId="5FA6EDBF"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120,400474</w:t>
            </w:r>
          </w:p>
        </w:tc>
        <w:tc>
          <w:tcPr>
            <w:tcW w:w="1449" w:type="dxa"/>
            <w:vAlign w:val="center"/>
          </w:tcPr>
          <w:p w14:paraId="23F40D79" w14:textId="04BE3CBE"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50,767375</w:t>
            </w:r>
          </w:p>
        </w:tc>
        <w:tc>
          <w:tcPr>
            <w:tcW w:w="1449" w:type="dxa"/>
            <w:vAlign w:val="center"/>
          </w:tcPr>
          <w:p w14:paraId="64B59027" w14:textId="112CFBB9"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6,0200237</w:t>
            </w:r>
          </w:p>
        </w:tc>
        <w:tc>
          <w:tcPr>
            <w:tcW w:w="1416" w:type="dxa"/>
            <w:vAlign w:val="center"/>
          </w:tcPr>
          <w:p w14:paraId="24682706" w14:textId="4D681B5C"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1066,114875</w:t>
            </w:r>
          </w:p>
        </w:tc>
        <w:tc>
          <w:tcPr>
            <w:tcW w:w="1416" w:type="dxa"/>
            <w:vAlign w:val="center"/>
          </w:tcPr>
          <w:p w14:paraId="4AADD883" w14:textId="2DEE8931" w:rsidR="008047DB" w:rsidRPr="00ED0492" w:rsidRDefault="008047DB" w:rsidP="002851FE">
            <w:pPr>
              <w:pStyle w:val="affffffff4"/>
              <w:tabs>
                <w:tab w:val="left" w:pos="284"/>
                <w:tab w:val="left" w:pos="426"/>
              </w:tabs>
              <w:spacing w:before="0" w:after="0"/>
              <w:ind w:firstLine="0"/>
              <w:rPr>
                <w:sz w:val="22"/>
                <w:szCs w:val="22"/>
                <w:lang w:val="ru-RU"/>
              </w:rPr>
            </w:pPr>
            <w:r w:rsidRPr="00ED0492">
              <w:rPr>
                <w:sz w:val="22"/>
                <w:szCs w:val="22"/>
              </w:rPr>
              <w:t>126,4204977</w:t>
            </w:r>
          </w:p>
        </w:tc>
      </w:tr>
      <w:tr w:rsidR="008047DB" w:rsidRPr="00ED0492" w14:paraId="114B8644" w14:textId="77777777" w:rsidTr="00925477">
        <w:tc>
          <w:tcPr>
            <w:tcW w:w="1851" w:type="dxa"/>
            <w:vAlign w:val="center"/>
          </w:tcPr>
          <w:p w14:paraId="43803E09" w14:textId="174A6D0E" w:rsidR="008047DB" w:rsidRPr="00ED0492" w:rsidRDefault="008047DB" w:rsidP="002851FE">
            <w:pPr>
              <w:pStyle w:val="affffffff4"/>
              <w:tabs>
                <w:tab w:val="left" w:pos="284"/>
                <w:tab w:val="left" w:pos="426"/>
              </w:tabs>
              <w:spacing w:before="0" w:after="0"/>
              <w:ind w:firstLine="0"/>
              <w:rPr>
                <w:b/>
                <w:bCs/>
                <w:sz w:val="22"/>
                <w:szCs w:val="22"/>
                <w:lang w:val="ru-RU"/>
              </w:rPr>
            </w:pPr>
            <w:r w:rsidRPr="00ED0492">
              <w:rPr>
                <w:b/>
                <w:bCs/>
                <w:sz w:val="22"/>
                <w:szCs w:val="22"/>
                <w:lang w:val="ru-RU"/>
              </w:rPr>
              <w:t>ВСЕГО</w:t>
            </w:r>
          </w:p>
        </w:tc>
        <w:tc>
          <w:tcPr>
            <w:tcW w:w="1392" w:type="dxa"/>
            <w:vAlign w:val="center"/>
          </w:tcPr>
          <w:p w14:paraId="29D8A6AE" w14:textId="2F1617D4" w:rsidR="008047DB" w:rsidRPr="00ED0492" w:rsidRDefault="008047DB" w:rsidP="002851FE">
            <w:pPr>
              <w:pStyle w:val="affffffff4"/>
              <w:tabs>
                <w:tab w:val="left" w:pos="284"/>
                <w:tab w:val="left" w:pos="426"/>
              </w:tabs>
              <w:spacing w:before="0" w:after="0"/>
              <w:ind w:firstLine="0"/>
              <w:rPr>
                <w:b/>
                <w:bCs/>
                <w:sz w:val="22"/>
                <w:szCs w:val="22"/>
              </w:rPr>
            </w:pPr>
            <w:r w:rsidRPr="00ED0492">
              <w:rPr>
                <w:b/>
                <w:bCs/>
                <w:sz w:val="22"/>
                <w:szCs w:val="22"/>
              </w:rPr>
              <w:t>43971,874</w:t>
            </w:r>
          </w:p>
        </w:tc>
        <w:tc>
          <w:tcPr>
            <w:tcW w:w="1448" w:type="dxa"/>
            <w:vAlign w:val="center"/>
          </w:tcPr>
          <w:p w14:paraId="777F18A8" w14:textId="7D9CFD26" w:rsidR="008047DB" w:rsidRPr="00ED0492" w:rsidRDefault="008047DB" w:rsidP="002851FE">
            <w:pPr>
              <w:pStyle w:val="affffffff4"/>
              <w:tabs>
                <w:tab w:val="left" w:pos="284"/>
                <w:tab w:val="left" w:pos="426"/>
              </w:tabs>
              <w:spacing w:before="0" w:after="0"/>
              <w:ind w:firstLine="0"/>
              <w:rPr>
                <w:b/>
                <w:bCs/>
                <w:sz w:val="22"/>
                <w:szCs w:val="22"/>
              </w:rPr>
            </w:pPr>
            <w:r w:rsidRPr="00ED0492">
              <w:rPr>
                <w:b/>
                <w:bCs/>
                <w:sz w:val="22"/>
                <w:szCs w:val="22"/>
              </w:rPr>
              <w:t>5214,209394</w:t>
            </w:r>
          </w:p>
        </w:tc>
        <w:tc>
          <w:tcPr>
            <w:tcW w:w="1449" w:type="dxa"/>
            <w:vAlign w:val="center"/>
          </w:tcPr>
          <w:p w14:paraId="61E1CEC1" w14:textId="34AB81C2" w:rsidR="008047DB" w:rsidRPr="00ED0492" w:rsidRDefault="008047DB" w:rsidP="002851FE">
            <w:pPr>
              <w:pStyle w:val="affffffff4"/>
              <w:tabs>
                <w:tab w:val="left" w:pos="284"/>
                <w:tab w:val="left" w:pos="426"/>
              </w:tabs>
              <w:spacing w:before="0" w:after="0"/>
              <w:ind w:firstLine="0"/>
              <w:rPr>
                <w:b/>
                <w:bCs/>
                <w:sz w:val="22"/>
                <w:szCs w:val="22"/>
                <w:lang w:val="ru-RU"/>
              </w:rPr>
            </w:pPr>
            <w:r w:rsidRPr="00ED0492">
              <w:rPr>
                <w:b/>
                <w:bCs/>
                <w:sz w:val="22"/>
                <w:szCs w:val="22"/>
                <w:lang w:val="ru-RU"/>
              </w:rPr>
              <w:t>4728,379</w:t>
            </w:r>
          </w:p>
        </w:tc>
        <w:tc>
          <w:tcPr>
            <w:tcW w:w="1449" w:type="dxa"/>
            <w:vAlign w:val="center"/>
          </w:tcPr>
          <w:p w14:paraId="2EC5A758" w14:textId="35774D97" w:rsidR="008047DB" w:rsidRPr="00ED0492" w:rsidRDefault="008047DB" w:rsidP="002851FE">
            <w:pPr>
              <w:pStyle w:val="affffffff4"/>
              <w:tabs>
                <w:tab w:val="left" w:pos="284"/>
                <w:tab w:val="left" w:pos="426"/>
              </w:tabs>
              <w:spacing w:before="0" w:after="0"/>
              <w:ind w:firstLine="0"/>
              <w:rPr>
                <w:b/>
                <w:bCs/>
                <w:sz w:val="22"/>
                <w:szCs w:val="22"/>
                <w:lang w:val="ru-RU"/>
              </w:rPr>
            </w:pPr>
            <w:r w:rsidRPr="00ED0492">
              <w:rPr>
                <w:b/>
                <w:bCs/>
                <w:sz w:val="22"/>
                <w:szCs w:val="22"/>
                <w:lang w:val="ru-RU"/>
              </w:rPr>
              <w:t>560,6938</w:t>
            </w:r>
          </w:p>
        </w:tc>
        <w:tc>
          <w:tcPr>
            <w:tcW w:w="1416" w:type="dxa"/>
            <w:vAlign w:val="center"/>
          </w:tcPr>
          <w:p w14:paraId="6FB19DA7" w14:textId="28D5F2E6" w:rsidR="008047DB" w:rsidRPr="00ED0492" w:rsidRDefault="008047DB" w:rsidP="002851FE">
            <w:pPr>
              <w:pStyle w:val="affffffff4"/>
              <w:tabs>
                <w:tab w:val="left" w:pos="284"/>
                <w:tab w:val="left" w:pos="426"/>
              </w:tabs>
              <w:spacing w:before="0" w:after="0"/>
              <w:ind w:firstLine="0"/>
              <w:rPr>
                <w:b/>
                <w:bCs/>
                <w:sz w:val="22"/>
                <w:szCs w:val="22"/>
                <w:lang w:val="ru-RU"/>
              </w:rPr>
            </w:pPr>
            <w:r w:rsidRPr="00ED0492">
              <w:rPr>
                <w:b/>
                <w:bCs/>
                <w:sz w:val="22"/>
                <w:szCs w:val="22"/>
              </w:rPr>
              <w:t>48700,2531</w:t>
            </w:r>
          </w:p>
        </w:tc>
        <w:tc>
          <w:tcPr>
            <w:tcW w:w="1416" w:type="dxa"/>
            <w:vAlign w:val="center"/>
          </w:tcPr>
          <w:p w14:paraId="0BFA02D6" w14:textId="32D43BFF" w:rsidR="008047DB" w:rsidRPr="00ED0492" w:rsidRDefault="008047DB" w:rsidP="002851FE">
            <w:pPr>
              <w:pStyle w:val="affffffff4"/>
              <w:tabs>
                <w:tab w:val="left" w:pos="284"/>
                <w:tab w:val="left" w:pos="426"/>
              </w:tabs>
              <w:spacing w:before="0" w:after="0"/>
              <w:ind w:firstLine="0"/>
              <w:rPr>
                <w:b/>
                <w:bCs/>
                <w:sz w:val="22"/>
                <w:szCs w:val="22"/>
                <w:lang w:val="ru-RU"/>
              </w:rPr>
            </w:pPr>
            <w:r w:rsidRPr="00ED0492">
              <w:rPr>
                <w:b/>
                <w:bCs/>
                <w:sz w:val="22"/>
                <w:szCs w:val="22"/>
              </w:rPr>
              <w:t>5774,90323</w:t>
            </w:r>
          </w:p>
        </w:tc>
      </w:tr>
    </w:tbl>
    <w:p w14:paraId="6FCE9D0A" w14:textId="646B8BAE" w:rsidR="001B56E2" w:rsidRPr="00ED0492" w:rsidRDefault="001B56E2" w:rsidP="002851FE">
      <w:pPr>
        <w:pStyle w:val="affffffff4"/>
        <w:tabs>
          <w:tab w:val="left" w:pos="284"/>
          <w:tab w:val="left" w:pos="426"/>
        </w:tabs>
        <w:spacing w:before="0" w:after="0"/>
        <w:ind w:firstLine="709"/>
        <w:rPr>
          <w:sz w:val="28"/>
          <w:szCs w:val="28"/>
          <w:lang w:val="ru-RU"/>
        </w:rPr>
      </w:pPr>
    </w:p>
    <w:p w14:paraId="74714AF5" w14:textId="45A61D91" w:rsidR="00755AAB" w:rsidRPr="00ED0492" w:rsidRDefault="00AD28E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настоящее время потоки ТКО с территории населенных пунктов Ханкайского МО вывозятся на Полигон ТКО, ООО "Бумеранг", расположенный по адресу: г.</w:t>
      </w:r>
      <w:r w:rsidR="00CA5484" w:rsidRPr="00ED0492">
        <w:rPr>
          <w:rFonts w:ascii="Times New Roman" w:hAnsi="Times New Roman"/>
          <w:sz w:val="28"/>
          <w:szCs w:val="28"/>
        </w:rPr>
        <w:t xml:space="preserve"> </w:t>
      </w:r>
      <w:r w:rsidRPr="00ED0492">
        <w:rPr>
          <w:rFonts w:ascii="Times New Roman" w:hAnsi="Times New Roman"/>
          <w:sz w:val="28"/>
          <w:szCs w:val="28"/>
        </w:rPr>
        <w:t>Уссурийск, 0,4 км, ЗУ № 25:34:016502:146.</w:t>
      </w:r>
      <w:r w:rsidR="00755AAB" w:rsidRPr="00ED0492">
        <w:rPr>
          <w:rFonts w:ascii="Times New Roman" w:hAnsi="Times New Roman"/>
          <w:sz w:val="28"/>
          <w:szCs w:val="28"/>
        </w:rPr>
        <w:t xml:space="preserve"> </w:t>
      </w:r>
    </w:p>
    <w:p w14:paraId="10C9120E" w14:textId="592238A1" w:rsidR="009F7C41" w:rsidRPr="00ED0492" w:rsidRDefault="009F7C4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На территории Ханкайского муниципального округа расположен мусоросортировочный комплекс (далее-МСК), мощностью 10000 т/год, по адресу пгт. Ярославский, ул. Ленинская, эксплуатирующая организация КГУП «ПЭО».</w:t>
      </w:r>
    </w:p>
    <w:p w14:paraId="66A80BF6" w14:textId="1F2FD50F" w:rsidR="00AD28ED" w:rsidRPr="00ED0492" w:rsidRDefault="009F7C4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eastAsia="Times New Roman" w:hAnsi="Times New Roman"/>
          <w:sz w:val="28"/>
          <w:szCs w:val="28"/>
          <w:lang w:eastAsia="ru-RU"/>
        </w:rPr>
        <w:t>Реестр точек сбора ТКО на территории Ханкайского МО представлен в таблице 4</w:t>
      </w:r>
      <w:r w:rsidR="00B32174" w:rsidRPr="00ED0492">
        <w:rPr>
          <w:rFonts w:ascii="Times New Roman" w:eastAsia="Times New Roman" w:hAnsi="Times New Roman"/>
          <w:sz w:val="28"/>
          <w:szCs w:val="28"/>
          <w:lang w:eastAsia="ru-RU"/>
        </w:rPr>
        <w:t>0</w:t>
      </w:r>
      <w:r w:rsidRPr="00ED0492">
        <w:rPr>
          <w:rFonts w:ascii="Times New Roman" w:eastAsia="Times New Roman" w:hAnsi="Times New Roman"/>
          <w:sz w:val="28"/>
          <w:szCs w:val="28"/>
          <w:lang w:eastAsia="ru-RU"/>
        </w:rPr>
        <w:t>.</w:t>
      </w:r>
    </w:p>
    <w:bookmarkEnd w:id="253"/>
    <w:p w14:paraId="16F669D4" w14:textId="61DA7FEE" w:rsidR="00CA5484" w:rsidRPr="00ED0492" w:rsidRDefault="00CA548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hAnsi="Times New Roman"/>
          <w:b/>
          <w:bCs/>
          <w:sz w:val="28"/>
          <w:szCs w:val="28"/>
        </w:rPr>
        <w:t xml:space="preserve">Таблица </w:t>
      </w:r>
      <w:r w:rsidR="00FF7C4E" w:rsidRPr="00ED0492">
        <w:rPr>
          <w:rFonts w:ascii="Times New Roman" w:hAnsi="Times New Roman"/>
          <w:b/>
          <w:bCs/>
          <w:noProof/>
          <w:sz w:val="28"/>
          <w:szCs w:val="28"/>
        </w:rPr>
        <w:t>4</w:t>
      </w:r>
      <w:r w:rsidR="00B32174" w:rsidRPr="00ED0492">
        <w:rPr>
          <w:rFonts w:ascii="Times New Roman" w:hAnsi="Times New Roman"/>
          <w:b/>
          <w:bCs/>
          <w:noProof/>
          <w:sz w:val="28"/>
          <w:szCs w:val="28"/>
        </w:rPr>
        <w:t>0</w:t>
      </w:r>
      <w:r w:rsidRPr="00ED0492">
        <w:rPr>
          <w:rFonts w:ascii="Times New Roman" w:hAnsi="Times New Roman"/>
          <w:b/>
          <w:bCs/>
          <w:noProof/>
          <w:sz w:val="28"/>
          <w:szCs w:val="28"/>
        </w:rPr>
        <w:t>.</w:t>
      </w:r>
      <w:r w:rsidRPr="00ED0492">
        <w:rPr>
          <w:rFonts w:ascii="Times New Roman" w:hAnsi="Times New Roman"/>
          <w:sz w:val="28"/>
          <w:szCs w:val="28"/>
        </w:rPr>
        <w:t xml:space="preserve"> - </w:t>
      </w:r>
      <w:r w:rsidRPr="00ED0492">
        <w:rPr>
          <w:rFonts w:ascii="Times New Roman" w:eastAsia="Times New Roman" w:hAnsi="Times New Roman"/>
          <w:sz w:val="28"/>
          <w:szCs w:val="28"/>
          <w:lang w:eastAsia="ru-RU"/>
        </w:rPr>
        <w:t>Реестр точек сбора ТКО на территории Ханкайского МО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4253"/>
        <w:gridCol w:w="3792"/>
      </w:tblGrid>
      <w:tr w:rsidR="00532823" w:rsidRPr="00ED0492" w14:paraId="4C21D7B9" w14:textId="77777777" w:rsidTr="00BD2841">
        <w:trPr>
          <w:trHeight w:val="600"/>
        </w:trPr>
        <w:tc>
          <w:tcPr>
            <w:tcW w:w="2376" w:type="dxa"/>
            <w:vAlign w:val="center"/>
          </w:tcPr>
          <w:p w14:paraId="3EFDE281" w14:textId="47A001CE" w:rsidR="00CA5484" w:rsidRPr="00ED0492" w:rsidRDefault="00CA5484"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Населенный пункт</w:t>
            </w:r>
          </w:p>
        </w:tc>
        <w:tc>
          <w:tcPr>
            <w:tcW w:w="4253" w:type="dxa"/>
            <w:vAlign w:val="center"/>
          </w:tcPr>
          <w:p w14:paraId="2CE73479" w14:textId="07B991E2" w:rsidR="00CA5484" w:rsidRPr="00ED0492" w:rsidRDefault="00CA5484"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Адрес точки сбора ТКО</w:t>
            </w:r>
          </w:p>
        </w:tc>
        <w:tc>
          <w:tcPr>
            <w:tcW w:w="3792" w:type="dxa"/>
            <w:vAlign w:val="center"/>
          </w:tcPr>
          <w:p w14:paraId="3CD4D5FB" w14:textId="5A882F6E" w:rsidR="00CA5484" w:rsidRPr="00ED0492" w:rsidRDefault="00CA5484"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Источник образования отходов</w:t>
            </w:r>
          </w:p>
        </w:tc>
      </w:tr>
      <w:tr w:rsidR="00532823" w:rsidRPr="00ED0492" w14:paraId="13BA9AFC" w14:textId="77777777" w:rsidTr="00BD2841">
        <w:trPr>
          <w:trHeight w:val="288"/>
        </w:trPr>
        <w:tc>
          <w:tcPr>
            <w:tcW w:w="2376" w:type="dxa"/>
            <w:shd w:val="clear" w:color="auto" w:fill="auto"/>
            <w:noWrap/>
            <w:vAlign w:val="center"/>
            <w:hideMark/>
          </w:tcPr>
          <w:p w14:paraId="0FDB219B"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64A4EEAE"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50 лет ВЛКСМ д. 3, Трактовая д. 4</w:t>
            </w:r>
          </w:p>
        </w:tc>
        <w:tc>
          <w:tcPr>
            <w:tcW w:w="3792" w:type="dxa"/>
            <w:shd w:val="clear" w:color="auto" w:fill="auto"/>
            <w:noWrap/>
            <w:vAlign w:val="center"/>
            <w:hideMark/>
          </w:tcPr>
          <w:p w14:paraId="3FFE2412"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МКД</w:t>
            </w:r>
          </w:p>
        </w:tc>
      </w:tr>
      <w:tr w:rsidR="00532823" w:rsidRPr="00ED0492" w14:paraId="3CBA1AE4" w14:textId="77777777" w:rsidTr="00BD2841">
        <w:trPr>
          <w:trHeight w:val="288"/>
        </w:trPr>
        <w:tc>
          <w:tcPr>
            <w:tcW w:w="2376" w:type="dxa"/>
            <w:shd w:val="clear" w:color="auto" w:fill="auto"/>
            <w:noWrap/>
            <w:vAlign w:val="center"/>
            <w:hideMark/>
          </w:tcPr>
          <w:p w14:paraId="549A96F8"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499E9231"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Дзержинского д. 6, д. 8</w:t>
            </w:r>
          </w:p>
        </w:tc>
        <w:tc>
          <w:tcPr>
            <w:tcW w:w="3792" w:type="dxa"/>
            <w:shd w:val="clear" w:color="auto" w:fill="auto"/>
            <w:noWrap/>
            <w:vAlign w:val="center"/>
            <w:hideMark/>
          </w:tcPr>
          <w:p w14:paraId="33757945"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МКД</w:t>
            </w:r>
          </w:p>
        </w:tc>
      </w:tr>
      <w:tr w:rsidR="00532823" w:rsidRPr="00ED0492" w14:paraId="7E093E6A" w14:textId="77777777" w:rsidTr="00BD2841">
        <w:trPr>
          <w:trHeight w:val="288"/>
        </w:trPr>
        <w:tc>
          <w:tcPr>
            <w:tcW w:w="2376" w:type="dxa"/>
            <w:shd w:val="clear" w:color="auto" w:fill="auto"/>
            <w:noWrap/>
            <w:vAlign w:val="center"/>
            <w:hideMark/>
          </w:tcPr>
          <w:p w14:paraId="2CD32B54"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3C31EDF0"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Трактовая д. 1А, 50 лет ВЛКСМ д. 10</w:t>
            </w:r>
          </w:p>
        </w:tc>
        <w:tc>
          <w:tcPr>
            <w:tcW w:w="3792" w:type="dxa"/>
            <w:shd w:val="clear" w:color="auto" w:fill="auto"/>
            <w:noWrap/>
            <w:vAlign w:val="center"/>
            <w:hideMark/>
          </w:tcPr>
          <w:p w14:paraId="4C33E5F1"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МКД</w:t>
            </w:r>
          </w:p>
        </w:tc>
      </w:tr>
      <w:tr w:rsidR="00532823" w:rsidRPr="00ED0492" w14:paraId="0D557408" w14:textId="77777777" w:rsidTr="00BD2841">
        <w:trPr>
          <w:trHeight w:val="288"/>
        </w:trPr>
        <w:tc>
          <w:tcPr>
            <w:tcW w:w="2376" w:type="dxa"/>
            <w:shd w:val="clear" w:color="auto" w:fill="auto"/>
            <w:noWrap/>
            <w:vAlign w:val="center"/>
            <w:hideMark/>
          </w:tcPr>
          <w:p w14:paraId="37F9412B"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7045DAD2"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Мичурина д. 70, 50 лет ВЛКСМ д. 7</w:t>
            </w:r>
          </w:p>
        </w:tc>
        <w:tc>
          <w:tcPr>
            <w:tcW w:w="3792" w:type="dxa"/>
            <w:shd w:val="clear" w:color="auto" w:fill="auto"/>
            <w:noWrap/>
            <w:vAlign w:val="center"/>
            <w:hideMark/>
          </w:tcPr>
          <w:p w14:paraId="6E27F100"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МКД</w:t>
            </w:r>
          </w:p>
        </w:tc>
      </w:tr>
      <w:tr w:rsidR="00532823" w:rsidRPr="00ED0492" w14:paraId="343282FB" w14:textId="77777777" w:rsidTr="00BD2841">
        <w:trPr>
          <w:trHeight w:val="288"/>
        </w:trPr>
        <w:tc>
          <w:tcPr>
            <w:tcW w:w="2376" w:type="dxa"/>
            <w:shd w:val="clear" w:color="auto" w:fill="auto"/>
            <w:noWrap/>
            <w:vAlign w:val="center"/>
            <w:hideMark/>
          </w:tcPr>
          <w:p w14:paraId="5B22C360"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5FAE265F"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Беговая д. 2</w:t>
            </w:r>
          </w:p>
        </w:tc>
        <w:tc>
          <w:tcPr>
            <w:tcW w:w="3792" w:type="dxa"/>
            <w:shd w:val="clear" w:color="auto" w:fill="auto"/>
            <w:noWrap/>
            <w:vAlign w:val="center"/>
            <w:hideMark/>
          </w:tcPr>
          <w:p w14:paraId="3D0998AA"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МКД</w:t>
            </w:r>
          </w:p>
        </w:tc>
      </w:tr>
      <w:tr w:rsidR="00532823" w:rsidRPr="00ED0492" w14:paraId="05136CFA" w14:textId="77777777" w:rsidTr="00BD2841">
        <w:trPr>
          <w:trHeight w:val="288"/>
        </w:trPr>
        <w:tc>
          <w:tcPr>
            <w:tcW w:w="2376" w:type="dxa"/>
            <w:shd w:val="clear" w:color="auto" w:fill="auto"/>
            <w:noWrap/>
            <w:vAlign w:val="center"/>
            <w:hideMark/>
          </w:tcPr>
          <w:p w14:paraId="180C7646"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3122162D"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Трактовая д. 117, д. 117А, д. 117Б</w:t>
            </w:r>
          </w:p>
        </w:tc>
        <w:tc>
          <w:tcPr>
            <w:tcW w:w="3792" w:type="dxa"/>
            <w:shd w:val="clear" w:color="auto" w:fill="auto"/>
            <w:noWrap/>
            <w:vAlign w:val="center"/>
            <w:hideMark/>
          </w:tcPr>
          <w:p w14:paraId="509F29CD"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МКД</w:t>
            </w:r>
          </w:p>
        </w:tc>
      </w:tr>
      <w:tr w:rsidR="00532823" w:rsidRPr="00ED0492" w14:paraId="17FCBDD8" w14:textId="77777777" w:rsidTr="00BD2841">
        <w:trPr>
          <w:trHeight w:val="288"/>
        </w:trPr>
        <w:tc>
          <w:tcPr>
            <w:tcW w:w="2376" w:type="dxa"/>
            <w:shd w:val="clear" w:color="auto" w:fill="auto"/>
            <w:noWrap/>
            <w:vAlign w:val="center"/>
            <w:hideMark/>
          </w:tcPr>
          <w:p w14:paraId="7491D42E"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1985CE17"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Трактовая д. 103, д. 105, д. 107</w:t>
            </w:r>
          </w:p>
        </w:tc>
        <w:tc>
          <w:tcPr>
            <w:tcW w:w="3792" w:type="dxa"/>
            <w:shd w:val="clear" w:color="auto" w:fill="auto"/>
            <w:noWrap/>
            <w:vAlign w:val="center"/>
            <w:hideMark/>
          </w:tcPr>
          <w:p w14:paraId="362DD979"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МКД</w:t>
            </w:r>
          </w:p>
        </w:tc>
      </w:tr>
      <w:tr w:rsidR="00532823" w:rsidRPr="00ED0492" w14:paraId="0D7B010B" w14:textId="77777777" w:rsidTr="00BD2841">
        <w:trPr>
          <w:trHeight w:val="288"/>
        </w:trPr>
        <w:tc>
          <w:tcPr>
            <w:tcW w:w="2376" w:type="dxa"/>
            <w:shd w:val="clear" w:color="auto" w:fill="auto"/>
            <w:noWrap/>
            <w:vAlign w:val="center"/>
            <w:hideMark/>
          </w:tcPr>
          <w:p w14:paraId="36F56C49"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004800E5"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Советская</w:t>
            </w:r>
          </w:p>
        </w:tc>
        <w:tc>
          <w:tcPr>
            <w:tcW w:w="3792" w:type="dxa"/>
            <w:shd w:val="clear" w:color="auto" w:fill="auto"/>
            <w:noWrap/>
            <w:vAlign w:val="center"/>
            <w:hideMark/>
          </w:tcPr>
          <w:p w14:paraId="399E6AFB"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  </w:t>
            </w:r>
          </w:p>
        </w:tc>
      </w:tr>
      <w:tr w:rsidR="00532823" w:rsidRPr="00ED0492" w14:paraId="26687D92" w14:textId="77777777" w:rsidTr="00BD2841">
        <w:trPr>
          <w:trHeight w:val="288"/>
        </w:trPr>
        <w:tc>
          <w:tcPr>
            <w:tcW w:w="2376" w:type="dxa"/>
            <w:shd w:val="clear" w:color="auto" w:fill="auto"/>
            <w:noWrap/>
            <w:vAlign w:val="center"/>
            <w:hideMark/>
          </w:tcPr>
          <w:p w14:paraId="14F84E6B"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14E50B15"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50 лет ВЛКСМ</w:t>
            </w:r>
          </w:p>
        </w:tc>
        <w:tc>
          <w:tcPr>
            <w:tcW w:w="3792" w:type="dxa"/>
            <w:shd w:val="clear" w:color="auto" w:fill="auto"/>
            <w:noWrap/>
            <w:vAlign w:val="center"/>
            <w:hideMark/>
          </w:tcPr>
          <w:p w14:paraId="406CBBAC"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7DF38AC5" w14:textId="77777777" w:rsidTr="00BD2841">
        <w:trPr>
          <w:trHeight w:val="288"/>
        </w:trPr>
        <w:tc>
          <w:tcPr>
            <w:tcW w:w="2376" w:type="dxa"/>
            <w:shd w:val="clear" w:color="auto" w:fill="auto"/>
            <w:noWrap/>
            <w:vAlign w:val="center"/>
            <w:hideMark/>
          </w:tcPr>
          <w:p w14:paraId="2608E970"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3EF04308"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Мира</w:t>
            </w:r>
          </w:p>
        </w:tc>
        <w:tc>
          <w:tcPr>
            <w:tcW w:w="3792" w:type="dxa"/>
            <w:shd w:val="clear" w:color="auto" w:fill="auto"/>
            <w:noWrap/>
            <w:vAlign w:val="center"/>
            <w:hideMark/>
          </w:tcPr>
          <w:p w14:paraId="4B224D12"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078E0E0A" w14:textId="77777777" w:rsidTr="00BD2841">
        <w:trPr>
          <w:trHeight w:val="288"/>
        </w:trPr>
        <w:tc>
          <w:tcPr>
            <w:tcW w:w="2376" w:type="dxa"/>
            <w:shd w:val="clear" w:color="auto" w:fill="auto"/>
            <w:noWrap/>
            <w:vAlign w:val="center"/>
            <w:hideMark/>
          </w:tcPr>
          <w:p w14:paraId="7491ECD6"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1D37B752"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Димитрова</w:t>
            </w:r>
          </w:p>
        </w:tc>
        <w:tc>
          <w:tcPr>
            <w:tcW w:w="3792" w:type="dxa"/>
            <w:shd w:val="clear" w:color="auto" w:fill="auto"/>
            <w:noWrap/>
            <w:vAlign w:val="center"/>
            <w:hideMark/>
          </w:tcPr>
          <w:p w14:paraId="21DF1DFC"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064FB478" w14:textId="77777777" w:rsidTr="00BD2841">
        <w:trPr>
          <w:trHeight w:val="288"/>
        </w:trPr>
        <w:tc>
          <w:tcPr>
            <w:tcW w:w="2376" w:type="dxa"/>
            <w:shd w:val="clear" w:color="auto" w:fill="auto"/>
            <w:noWrap/>
            <w:vAlign w:val="center"/>
            <w:hideMark/>
          </w:tcPr>
          <w:p w14:paraId="21A881A3"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58820F99"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Ленина</w:t>
            </w:r>
          </w:p>
        </w:tc>
        <w:tc>
          <w:tcPr>
            <w:tcW w:w="3792" w:type="dxa"/>
            <w:shd w:val="clear" w:color="auto" w:fill="auto"/>
            <w:noWrap/>
            <w:vAlign w:val="center"/>
            <w:hideMark/>
          </w:tcPr>
          <w:p w14:paraId="180B5885"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3C11518E" w14:textId="77777777" w:rsidTr="00BD2841">
        <w:trPr>
          <w:trHeight w:val="288"/>
        </w:trPr>
        <w:tc>
          <w:tcPr>
            <w:tcW w:w="2376" w:type="dxa"/>
            <w:shd w:val="clear" w:color="auto" w:fill="auto"/>
            <w:noWrap/>
            <w:vAlign w:val="center"/>
            <w:hideMark/>
          </w:tcPr>
          <w:p w14:paraId="02525CC1"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2CBD09CB"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Школьная</w:t>
            </w:r>
          </w:p>
        </w:tc>
        <w:tc>
          <w:tcPr>
            <w:tcW w:w="3792" w:type="dxa"/>
            <w:shd w:val="clear" w:color="auto" w:fill="auto"/>
            <w:noWrap/>
            <w:vAlign w:val="center"/>
            <w:hideMark/>
          </w:tcPr>
          <w:p w14:paraId="3CAC60FB"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5EF807F4" w14:textId="77777777" w:rsidTr="00BD2841">
        <w:trPr>
          <w:trHeight w:val="288"/>
        </w:trPr>
        <w:tc>
          <w:tcPr>
            <w:tcW w:w="2376" w:type="dxa"/>
            <w:shd w:val="clear" w:color="auto" w:fill="auto"/>
            <w:noWrap/>
            <w:vAlign w:val="center"/>
            <w:hideMark/>
          </w:tcPr>
          <w:p w14:paraId="1FAFBFEB"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34625AA9"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Лазо</w:t>
            </w:r>
          </w:p>
        </w:tc>
        <w:tc>
          <w:tcPr>
            <w:tcW w:w="3792" w:type="dxa"/>
            <w:shd w:val="clear" w:color="auto" w:fill="auto"/>
            <w:noWrap/>
            <w:vAlign w:val="center"/>
            <w:hideMark/>
          </w:tcPr>
          <w:p w14:paraId="32BEDB83"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2D60EE2B" w14:textId="77777777" w:rsidTr="00BD2841">
        <w:trPr>
          <w:trHeight w:val="288"/>
        </w:trPr>
        <w:tc>
          <w:tcPr>
            <w:tcW w:w="2376" w:type="dxa"/>
            <w:shd w:val="clear" w:color="auto" w:fill="auto"/>
            <w:noWrap/>
            <w:vAlign w:val="center"/>
            <w:hideMark/>
          </w:tcPr>
          <w:p w14:paraId="4CFF090F"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6F0B5153"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Арсеньева</w:t>
            </w:r>
          </w:p>
        </w:tc>
        <w:tc>
          <w:tcPr>
            <w:tcW w:w="3792" w:type="dxa"/>
            <w:shd w:val="clear" w:color="auto" w:fill="auto"/>
            <w:noWrap/>
            <w:vAlign w:val="center"/>
            <w:hideMark/>
          </w:tcPr>
          <w:p w14:paraId="577E8FD6"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347270FD" w14:textId="77777777" w:rsidTr="00BD2841">
        <w:trPr>
          <w:trHeight w:val="288"/>
        </w:trPr>
        <w:tc>
          <w:tcPr>
            <w:tcW w:w="2376" w:type="dxa"/>
            <w:shd w:val="clear" w:color="auto" w:fill="auto"/>
            <w:noWrap/>
            <w:vAlign w:val="center"/>
            <w:hideMark/>
          </w:tcPr>
          <w:p w14:paraId="05C626C4"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1DC9D5F7"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Клубная</w:t>
            </w:r>
          </w:p>
        </w:tc>
        <w:tc>
          <w:tcPr>
            <w:tcW w:w="3792" w:type="dxa"/>
            <w:shd w:val="clear" w:color="auto" w:fill="auto"/>
            <w:noWrap/>
            <w:vAlign w:val="center"/>
            <w:hideMark/>
          </w:tcPr>
          <w:p w14:paraId="226FC201"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149CD5BD" w14:textId="77777777" w:rsidTr="00BD2841">
        <w:trPr>
          <w:trHeight w:val="288"/>
        </w:trPr>
        <w:tc>
          <w:tcPr>
            <w:tcW w:w="2376" w:type="dxa"/>
            <w:shd w:val="clear" w:color="auto" w:fill="auto"/>
            <w:noWrap/>
            <w:vAlign w:val="center"/>
            <w:hideMark/>
          </w:tcPr>
          <w:p w14:paraId="5F13B5AD"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lastRenderedPageBreak/>
              <w:t>с. Камень-Рыболов</w:t>
            </w:r>
          </w:p>
        </w:tc>
        <w:tc>
          <w:tcPr>
            <w:tcW w:w="4253" w:type="dxa"/>
            <w:shd w:val="clear" w:color="auto" w:fill="auto"/>
            <w:noWrap/>
            <w:vAlign w:val="center"/>
            <w:hideMark/>
          </w:tcPr>
          <w:p w14:paraId="122D84C5"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Жукова</w:t>
            </w:r>
          </w:p>
        </w:tc>
        <w:tc>
          <w:tcPr>
            <w:tcW w:w="3792" w:type="dxa"/>
            <w:shd w:val="clear" w:color="auto" w:fill="auto"/>
            <w:noWrap/>
            <w:vAlign w:val="center"/>
            <w:hideMark/>
          </w:tcPr>
          <w:p w14:paraId="58822A47"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7D4F9F08" w14:textId="77777777" w:rsidTr="00BD2841">
        <w:trPr>
          <w:trHeight w:val="288"/>
        </w:trPr>
        <w:tc>
          <w:tcPr>
            <w:tcW w:w="2376" w:type="dxa"/>
            <w:shd w:val="clear" w:color="auto" w:fill="auto"/>
            <w:noWrap/>
            <w:vAlign w:val="center"/>
            <w:hideMark/>
          </w:tcPr>
          <w:p w14:paraId="0A69F595"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1DFF1DE3"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Зеленая</w:t>
            </w:r>
          </w:p>
        </w:tc>
        <w:tc>
          <w:tcPr>
            <w:tcW w:w="3792" w:type="dxa"/>
            <w:shd w:val="clear" w:color="auto" w:fill="auto"/>
            <w:noWrap/>
            <w:vAlign w:val="center"/>
            <w:hideMark/>
          </w:tcPr>
          <w:p w14:paraId="2F4B7837"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74CA37FE" w14:textId="77777777" w:rsidTr="00BD2841">
        <w:trPr>
          <w:trHeight w:val="288"/>
        </w:trPr>
        <w:tc>
          <w:tcPr>
            <w:tcW w:w="2376" w:type="dxa"/>
            <w:shd w:val="clear" w:color="auto" w:fill="auto"/>
            <w:noWrap/>
            <w:vAlign w:val="center"/>
            <w:hideMark/>
          </w:tcPr>
          <w:p w14:paraId="696D4D19"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21339824"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Больничная д. 1</w:t>
            </w:r>
          </w:p>
        </w:tc>
        <w:tc>
          <w:tcPr>
            <w:tcW w:w="3792" w:type="dxa"/>
            <w:shd w:val="clear" w:color="auto" w:fill="auto"/>
            <w:noWrap/>
            <w:vAlign w:val="center"/>
            <w:hideMark/>
          </w:tcPr>
          <w:p w14:paraId="2D71760A"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72429C0B" w14:textId="77777777" w:rsidTr="00BD2841">
        <w:trPr>
          <w:trHeight w:val="288"/>
        </w:trPr>
        <w:tc>
          <w:tcPr>
            <w:tcW w:w="2376" w:type="dxa"/>
            <w:shd w:val="clear" w:color="auto" w:fill="auto"/>
            <w:noWrap/>
            <w:vAlign w:val="center"/>
            <w:hideMark/>
          </w:tcPr>
          <w:p w14:paraId="154AEA42"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760994F4"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Мичурина</w:t>
            </w:r>
          </w:p>
        </w:tc>
        <w:tc>
          <w:tcPr>
            <w:tcW w:w="3792" w:type="dxa"/>
            <w:shd w:val="clear" w:color="auto" w:fill="auto"/>
            <w:noWrap/>
            <w:vAlign w:val="center"/>
            <w:hideMark/>
          </w:tcPr>
          <w:p w14:paraId="48FECE71"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32FD9C0B" w14:textId="77777777" w:rsidTr="00BD2841">
        <w:trPr>
          <w:trHeight w:val="288"/>
        </w:trPr>
        <w:tc>
          <w:tcPr>
            <w:tcW w:w="2376" w:type="dxa"/>
            <w:shd w:val="clear" w:color="auto" w:fill="auto"/>
            <w:noWrap/>
            <w:vAlign w:val="center"/>
            <w:hideMark/>
          </w:tcPr>
          <w:p w14:paraId="04A86AA8"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4C107158"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Милицейская</w:t>
            </w:r>
          </w:p>
        </w:tc>
        <w:tc>
          <w:tcPr>
            <w:tcW w:w="3792" w:type="dxa"/>
            <w:shd w:val="clear" w:color="auto" w:fill="auto"/>
            <w:noWrap/>
            <w:vAlign w:val="center"/>
            <w:hideMark/>
          </w:tcPr>
          <w:p w14:paraId="75A0C049"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59353741" w14:textId="77777777" w:rsidTr="00BD2841">
        <w:trPr>
          <w:trHeight w:val="288"/>
        </w:trPr>
        <w:tc>
          <w:tcPr>
            <w:tcW w:w="2376" w:type="dxa"/>
            <w:shd w:val="clear" w:color="auto" w:fill="auto"/>
            <w:noWrap/>
            <w:vAlign w:val="center"/>
            <w:hideMark/>
          </w:tcPr>
          <w:p w14:paraId="3BAD2924"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7D102317"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Проточная</w:t>
            </w:r>
          </w:p>
        </w:tc>
        <w:tc>
          <w:tcPr>
            <w:tcW w:w="3792" w:type="dxa"/>
            <w:shd w:val="clear" w:color="auto" w:fill="auto"/>
            <w:noWrap/>
            <w:vAlign w:val="center"/>
            <w:hideMark/>
          </w:tcPr>
          <w:p w14:paraId="5DF9F4E7"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697C594F" w14:textId="77777777" w:rsidTr="00BD2841">
        <w:trPr>
          <w:trHeight w:val="288"/>
        </w:trPr>
        <w:tc>
          <w:tcPr>
            <w:tcW w:w="2376" w:type="dxa"/>
            <w:shd w:val="clear" w:color="auto" w:fill="auto"/>
            <w:noWrap/>
            <w:vAlign w:val="center"/>
            <w:hideMark/>
          </w:tcPr>
          <w:p w14:paraId="453350CE"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5CAFC680"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Красноармейская</w:t>
            </w:r>
          </w:p>
        </w:tc>
        <w:tc>
          <w:tcPr>
            <w:tcW w:w="3792" w:type="dxa"/>
            <w:shd w:val="clear" w:color="auto" w:fill="auto"/>
            <w:noWrap/>
            <w:vAlign w:val="center"/>
            <w:hideMark/>
          </w:tcPr>
          <w:p w14:paraId="1D55391A"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492B571E" w14:textId="77777777" w:rsidTr="00BD2841">
        <w:trPr>
          <w:trHeight w:val="288"/>
        </w:trPr>
        <w:tc>
          <w:tcPr>
            <w:tcW w:w="2376" w:type="dxa"/>
            <w:shd w:val="clear" w:color="auto" w:fill="auto"/>
            <w:noWrap/>
            <w:vAlign w:val="center"/>
            <w:hideMark/>
          </w:tcPr>
          <w:p w14:paraId="414EC008"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0529C076"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Северная</w:t>
            </w:r>
          </w:p>
        </w:tc>
        <w:tc>
          <w:tcPr>
            <w:tcW w:w="3792" w:type="dxa"/>
            <w:shd w:val="clear" w:color="auto" w:fill="auto"/>
            <w:noWrap/>
            <w:vAlign w:val="center"/>
            <w:hideMark/>
          </w:tcPr>
          <w:p w14:paraId="307D1214"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0D4920A0" w14:textId="77777777" w:rsidTr="00BD2841">
        <w:trPr>
          <w:trHeight w:val="288"/>
        </w:trPr>
        <w:tc>
          <w:tcPr>
            <w:tcW w:w="2376" w:type="dxa"/>
            <w:shd w:val="clear" w:color="auto" w:fill="auto"/>
            <w:noWrap/>
            <w:vAlign w:val="center"/>
            <w:hideMark/>
          </w:tcPr>
          <w:p w14:paraId="0D0222B0"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25F979B4"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Беговая</w:t>
            </w:r>
          </w:p>
        </w:tc>
        <w:tc>
          <w:tcPr>
            <w:tcW w:w="3792" w:type="dxa"/>
            <w:shd w:val="clear" w:color="auto" w:fill="auto"/>
            <w:noWrap/>
            <w:vAlign w:val="center"/>
            <w:hideMark/>
          </w:tcPr>
          <w:p w14:paraId="34C89000"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64781381" w14:textId="77777777" w:rsidTr="00BD2841">
        <w:trPr>
          <w:trHeight w:val="288"/>
        </w:trPr>
        <w:tc>
          <w:tcPr>
            <w:tcW w:w="2376" w:type="dxa"/>
            <w:shd w:val="clear" w:color="auto" w:fill="auto"/>
            <w:noWrap/>
            <w:vAlign w:val="center"/>
            <w:hideMark/>
          </w:tcPr>
          <w:p w14:paraId="3BD57BDC"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07FD7DD8"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Трактовая 2а, 2б, 2в, 2г, 2д</w:t>
            </w:r>
          </w:p>
        </w:tc>
        <w:tc>
          <w:tcPr>
            <w:tcW w:w="3792" w:type="dxa"/>
            <w:shd w:val="clear" w:color="auto" w:fill="auto"/>
            <w:noWrap/>
            <w:vAlign w:val="center"/>
            <w:hideMark/>
          </w:tcPr>
          <w:p w14:paraId="4ED1DF80"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58558348" w14:textId="77777777" w:rsidTr="00BD2841">
        <w:trPr>
          <w:trHeight w:val="288"/>
        </w:trPr>
        <w:tc>
          <w:tcPr>
            <w:tcW w:w="2376" w:type="dxa"/>
            <w:shd w:val="clear" w:color="auto" w:fill="auto"/>
            <w:noWrap/>
            <w:vAlign w:val="center"/>
            <w:hideMark/>
          </w:tcPr>
          <w:p w14:paraId="6994928C"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03C704C4"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Дзержинского</w:t>
            </w:r>
          </w:p>
        </w:tc>
        <w:tc>
          <w:tcPr>
            <w:tcW w:w="3792" w:type="dxa"/>
            <w:shd w:val="clear" w:color="auto" w:fill="auto"/>
            <w:noWrap/>
            <w:vAlign w:val="center"/>
            <w:hideMark/>
          </w:tcPr>
          <w:p w14:paraId="4403941A"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21453D8A" w14:textId="77777777" w:rsidTr="00BD2841">
        <w:trPr>
          <w:trHeight w:val="288"/>
        </w:trPr>
        <w:tc>
          <w:tcPr>
            <w:tcW w:w="2376" w:type="dxa"/>
            <w:shd w:val="clear" w:color="auto" w:fill="auto"/>
            <w:noWrap/>
            <w:vAlign w:val="center"/>
            <w:hideMark/>
          </w:tcPr>
          <w:p w14:paraId="7F94D406"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0B96DC4D"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Озерная</w:t>
            </w:r>
          </w:p>
        </w:tc>
        <w:tc>
          <w:tcPr>
            <w:tcW w:w="3792" w:type="dxa"/>
            <w:shd w:val="clear" w:color="auto" w:fill="auto"/>
            <w:noWrap/>
            <w:vAlign w:val="center"/>
            <w:hideMark/>
          </w:tcPr>
          <w:p w14:paraId="403DE349"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5D053D7B" w14:textId="77777777" w:rsidTr="00BD2841">
        <w:trPr>
          <w:trHeight w:val="288"/>
        </w:trPr>
        <w:tc>
          <w:tcPr>
            <w:tcW w:w="2376" w:type="dxa"/>
            <w:shd w:val="clear" w:color="auto" w:fill="auto"/>
            <w:noWrap/>
            <w:vAlign w:val="center"/>
            <w:hideMark/>
          </w:tcPr>
          <w:p w14:paraId="1E376835"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4EA586BB"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Партизанская</w:t>
            </w:r>
          </w:p>
        </w:tc>
        <w:tc>
          <w:tcPr>
            <w:tcW w:w="3792" w:type="dxa"/>
            <w:shd w:val="clear" w:color="auto" w:fill="auto"/>
            <w:noWrap/>
            <w:vAlign w:val="center"/>
            <w:hideMark/>
          </w:tcPr>
          <w:p w14:paraId="76EC299C"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5CE243C1" w14:textId="77777777" w:rsidTr="00BD2841">
        <w:trPr>
          <w:trHeight w:val="288"/>
        </w:trPr>
        <w:tc>
          <w:tcPr>
            <w:tcW w:w="2376" w:type="dxa"/>
            <w:shd w:val="clear" w:color="auto" w:fill="auto"/>
            <w:noWrap/>
            <w:vAlign w:val="center"/>
            <w:hideMark/>
          </w:tcPr>
          <w:p w14:paraId="5A61EC28"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79AD9172"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60 лет СССР</w:t>
            </w:r>
          </w:p>
        </w:tc>
        <w:tc>
          <w:tcPr>
            <w:tcW w:w="3792" w:type="dxa"/>
            <w:shd w:val="clear" w:color="auto" w:fill="auto"/>
            <w:noWrap/>
            <w:vAlign w:val="center"/>
            <w:hideMark/>
          </w:tcPr>
          <w:p w14:paraId="102B016C"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5A5B21E0" w14:textId="77777777" w:rsidTr="00BD2841">
        <w:trPr>
          <w:trHeight w:val="288"/>
        </w:trPr>
        <w:tc>
          <w:tcPr>
            <w:tcW w:w="2376" w:type="dxa"/>
            <w:shd w:val="clear" w:color="auto" w:fill="auto"/>
            <w:noWrap/>
            <w:vAlign w:val="center"/>
            <w:hideMark/>
          </w:tcPr>
          <w:p w14:paraId="2579952E"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445CDA15" w14:textId="5DBE8630"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w:t>
            </w:r>
            <w:r w:rsidR="00BD2841" w:rsidRPr="00ED0492">
              <w:rPr>
                <w:rFonts w:ascii="Times New Roman" w:eastAsia="Times New Roman" w:hAnsi="Times New Roman"/>
                <w:sz w:val="24"/>
                <w:szCs w:val="24"/>
                <w:lang w:eastAsia="ru-RU"/>
              </w:rPr>
              <w:t>.</w:t>
            </w:r>
            <w:r w:rsidRPr="00ED0492">
              <w:rPr>
                <w:rFonts w:ascii="Times New Roman" w:eastAsia="Times New Roman" w:hAnsi="Times New Roman"/>
                <w:sz w:val="24"/>
                <w:szCs w:val="24"/>
                <w:lang w:eastAsia="ru-RU"/>
              </w:rPr>
              <w:t xml:space="preserve"> Октябрьская 10</w:t>
            </w:r>
          </w:p>
        </w:tc>
        <w:tc>
          <w:tcPr>
            <w:tcW w:w="3792" w:type="dxa"/>
            <w:shd w:val="clear" w:color="auto" w:fill="auto"/>
            <w:noWrap/>
            <w:vAlign w:val="center"/>
            <w:hideMark/>
          </w:tcPr>
          <w:p w14:paraId="2717E28E"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ПАО "Сбербанк", банки, финансовые учреждения</w:t>
            </w:r>
          </w:p>
        </w:tc>
      </w:tr>
      <w:tr w:rsidR="00532823" w:rsidRPr="00ED0492" w14:paraId="23B602EB" w14:textId="77777777" w:rsidTr="00BD2841">
        <w:trPr>
          <w:trHeight w:val="288"/>
        </w:trPr>
        <w:tc>
          <w:tcPr>
            <w:tcW w:w="2376" w:type="dxa"/>
            <w:shd w:val="clear" w:color="auto" w:fill="auto"/>
            <w:noWrap/>
            <w:vAlign w:val="center"/>
            <w:hideMark/>
          </w:tcPr>
          <w:p w14:paraId="1292B797"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2199CCDC" w14:textId="43BF2420" w:rsidR="00CA5484" w:rsidRPr="00ED0492" w:rsidRDefault="00BD2841"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r w:rsidR="00CA5484" w:rsidRPr="00ED0492">
              <w:rPr>
                <w:rFonts w:ascii="Times New Roman" w:eastAsia="Times New Roman" w:hAnsi="Times New Roman"/>
                <w:sz w:val="24"/>
                <w:szCs w:val="24"/>
                <w:lang w:eastAsia="ru-RU"/>
              </w:rPr>
              <w:t>, ул. Трактовая 20 (ЦРБ)</w:t>
            </w:r>
          </w:p>
        </w:tc>
        <w:tc>
          <w:tcPr>
            <w:tcW w:w="3792" w:type="dxa"/>
            <w:shd w:val="clear" w:color="auto" w:fill="auto"/>
            <w:noWrap/>
            <w:vAlign w:val="center"/>
            <w:hideMark/>
          </w:tcPr>
          <w:p w14:paraId="1A615992"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ООО "ВАСС" аптека</w:t>
            </w:r>
          </w:p>
        </w:tc>
      </w:tr>
      <w:tr w:rsidR="00532823" w:rsidRPr="00ED0492" w14:paraId="42E67C4E" w14:textId="77777777" w:rsidTr="00BD2841">
        <w:trPr>
          <w:trHeight w:val="288"/>
        </w:trPr>
        <w:tc>
          <w:tcPr>
            <w:tcW w:w="2376" w:type="dxa"/>
            <w:shd w:val="clear" w:color="auto" w:fill="auto"/>
            <w:noWrap/>
            <w:vAlign w:val="center"/>
            <w:hideMark/>
          </w:tcPr>
          <w:p w14:paraId="2D041FEB"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1249418F" w14:textId="39BE1B21" w:rsidR="00CA5484" w:rsidRPr="00ED0492" w:rsidRDefault="00BD2841"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r w:rsidR="00CA5484" w:rsidRPr="00ED0492">
              <w:rPr>
                <w:rFonts w:ascii="Times New Roman" w:eastAsia="Times New Roman" w:hAnsi="Times New Roman"/>
                <w:sz w:val="24"/>
                <w:szCs w:val="24"/>
                <w:lang w:eastAsia="ru-RU"/>
              </w:rPr>
              <w:t>, ул. 50лет ВЛКСМ, 5</w:t>
            </w:r>
          </w:p>
        </w:tc>
        <w:tc>
          <w:tcPr>
            <w:tcW w:w="3792" w:type="dxa"/>
            <w:shd w:val="clear" w:color="auto" w:fill="auto"/>
            <w:noWrap/>
            <w:vAlign w:val="center"/>
            <w:hideMark/>
          </w:tcPr>
          <w:p w14:paraId="751F0A99"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ООО "ВАСС" аптека</w:t>
            </w:r>
          </w:p>
        </w:tc>
      </w:tr>
      <w:tr w:rsidR="00532823" w:rsidRPr="00ED0492" w14:paraId="593A7D36" w14:textId="77777777" w:rsidTr="00BD2841">
        <w:trPr>
          <w:trHeight w:val="288"/>
        </w:trPr>
        <w:tc>
          <w:tcPr>
            <w:tcW w:w="2376" w:type="dxa"/>
            <w:shd w:val="clear" w:color="auto" w:fill="auto"/>
            <w:noWrap/>
            <w:vAlign w:val="center"/>
            <w:hideMark/>
          </w:tcPr>
          <w:p w14:paraId="487307B2"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7FFB250E" w14:textId="6631B424" w:rsidR="00CA5484" w:rsidRPr="00ED0492" w:rsidRDefault="00BD2841"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r w:rsidR="00CA5484" w:rsidRPr="00ED0492">
              <w:rPr>
                <w:rFonts w:ascii="Times New Roman" w:eastAsia="Times New Roman" w:hAnsi="Times New Roman"/>
                <w:sz w:val="24"/>
                <w:szCs w:val="24"/>
                <w:lang w:eastAsia="ru-RU"/>
              </w:rPr>
              <w:t>, ул. Октябрьская 5</w:t>
            </w:r>
          </w:p>
        </w:tc>
        <w:tc>
          <w:tcPr>
            <w:tcW w:w="3792" w:type="dxa"/>
            <w:shd w:val="clear" w:color="auto" w:fill="auto"/>
            <w:noWrap/>
            <w:vAlign w:val="center"/>
            <w:hideMark/>
          </w:tcPr>
          <w:p w14:paraId="51E4FFE9"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ООО "ВАСС" аптека</w:t>
            </w:r>
          </w:p>
        </w:tc>
      </w:tr>
      <w:tr w:rsidR="00532823" w:rsidRPr="00ED0492" w14:paraId="6A6ECAC7" w14:textId="77777777" w:rsidTr="00BD2841">
        <w:trPr>
          <w:trHeight w:val="288"/>
        </w:trPr>
        <w:tc>
          <w:tcPr>
            <w:tcW w:w="2376" w:type="dxa"/>
            <w:shd w:val="clear" w:color="auto" w:fill="auto"/>
            <w:noWrap/>
            <w:vAlign w:val="center"/>
            <w:hideMark/>
          </w:tcPr>
          <w:p w14:paraId="0CD0FBD4"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4859A7F1" w14:textId="712EC5F0"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Кирова, 8</w:t>
            </w:r>
          </w:p>
        </w:tc>
        <w:tc>
          <w:tcPr>
            <w:tcW w:w="3792" w:type="dxa"/>
            <w:shd w:val="clear" w:color="auto" w:fill="auto"/>
            <w:noWrap/>
            <w:vAlign w:val="center"/>
            <w:hideMark/>
          </w:tcPr>
          <w:p w14:paraId="536BD247"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Краевое государственное автономное учреждение Приморского края "Многофункциональный центр предоставления государственных и муниципальных услуг в Приморском крае" </w:t>
            </w:r>
          </w:p>
        </w:tc>
      </w:tr>
      <w:tr w:rsidR="00532823" w:rsidRPr="00ED0492" w14:paraId="5AB994AF" w14:textId="77777777" w:rsidTr="00BD2841">
        <w:trPr>
          <w:trHeight w:val="288"/>
        </w:trPr>
        <w:tc>
          <w:tcPr>
            <w:tcW w:w="2376" w:type="dxa"/>
            <w:shd w:val="clear" w:color="auto" w:fill="auto"/>
            <w:noWrap/>
            <w:vAlign w:val="center"/>
            <w:hideMark/>
          </w:tcPr>
          <w:p w14:paraId="2358DA48"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22BACD75" w14:textId="1BD8A611"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50 лет ВЛКСМ, 8</w:t>
            </w:r>
          </w:p>
        </w:tc>
        <w:tc>
          <w:tcPr>
            <w:tcW w:w="3792" w:type="dxa"/>
            <w:shd w:val="clear" w:color="auto" w:fill="auto"/>
            <w:noWrap/>
            <w:vAlign w:val="center"/>
            <w:hideMark/>
          </w:tcPr>
          <w:p w14:paraId="5833EA8A"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Публичное акционерное общество "Восточный экспресс банк" </w:t>
            </w:r>
          </w:p>
        </w:tc>
      </w:tr>
      <w:tr w:rsidR="00532823" w:rsidRPr="00ED0492" w14:paraId="4A3AD67B" w14:textId="77777777" w:rsidTr="00BD2841">
        <w:trPr>
          <w:trHeight w:val="288"/>
        </w:trPr>
        <w:tc>
          <w:tcPr>
            <w:tcW w:w="2376" w:type="dxa"/>
            <w:shd w:val="clear" w:color="auto" w:fill="auto"/>
            <w:noWrap/>
            <w:vAlign w:val="center"/>
            <w:hideMark/>
          </w:tcPr>
          <w:p w14:paraId="4B734275"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1FC96FD4" w14:textId="61679D9C"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Каменка, 2А</w:t>
            </w:r>
          </w:p>
        </w:tc>
        <w:tc>
          <w:tcPr>
            <w:tcW w:w="3792" w:type="dxa"/>
            <w:shd w:val="clear" w:color="auto" w:fill="auto"/>
            <w:noWrap/>
            <w:vAlign w:val="center"/>
            <w:hideMark/>
          </w:tcPr>
          <w:p w14:paraId="5B4A3E09"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 УФПС Приморского края АО «Почта России» </w:t>
            </w:r>
          </w:p>
        </w:tc>
      </w:tr>
      <w:tr w:rsidR="00532823" w:rsidRPr="00ED0492" w14:paraId="36278FA7" w14:textId="77777777" w:rsidTr="00BD2841">
        <w:trPr>
          <w:trHeight w:val="288"/>
        </w:trPr>
        <w:tc>
          <w:tcPr>
            <w:tcW w:w="2376" w:type="dxa"/>
            <w:shd w:val="clear" w:color="auto" w:fill="auto"/>
            <w:noWrap/>
            <w:vAlign w:val="center"/>
            <w:hideMark/>
          </w:tcPr>
          <w:p w14:paraId="18DF88A2"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52897B34" w14:textId="4442EFD2"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Калинина, 2</w:t>
            </w:r>
          </w:p>
        </w:tc>
        <w:tc>
          <w:tcPr>
            <w:tcW w:w="3792" w:type="dxa"/>
            <w:shd w:val="clear" w:color="auto" w:fill="auto"/>
            <w:noWrap/>
            <w:vAlign w:val="center"/>
            <w:hideMark/>
          </w:tcPr>
          <w:p w14:paraId="09E1CAA3"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 УФПС Приморского края АО «Почта России» </w:t>
            </w:r>
          </w:p>
        </w:tc>
      </w:tr>
      <w:tr w:rsidR="00532823" w:rsidRPr="00ED0492" w14:paraId="264CEEC5" w14:textId="77777777" w:rsidTr="00BD2841">
        <w:trPr>
          <w:trHeight w:val="288"/>
        </w:trPr>
        <w:tc>
          <w:tcPr>
            <w:tcW w:w="2376" w:type="dxa"/>
            <w:shd w:val="clear" w:color="auto" w:fill="auto"/>
            <w:noWrap/>
            <w:vAlign w:val="center"/>
            <w:hideMark/>
          </w:tcPr>
          <w:p w14:paraId="01824424"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7D7CC309" w14:textId="56F733F6"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Пионерская, 1</w:t>
            </w:r>
          </w:p>
        </w:tc>
        <w:tc>
          <w:tcPr>
            <w:tcW w:w="3792" w:type="dxa"/>
            <w:shd w:val="clear" w:color="auto" w:fill="auto"/>
            <w:noWrap/>
            <w:vAlign w:val="center"/>
            <w:hideMark/>
          </w:tcPr>
          <w:p w14:paraId="1D71801F"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 УФПС Приморского края АО «Почта России» </w:t>
            </w:r>
          </w:p>
        </w:tc>
      </w:tr>
      <w:tr w:rsidR="00532823" w:rsidRPr="00ED0492" w14:paraId="5B09B6D4" w14:textId="77777777" w:rsidTr="00BD2841">
        <w:trPr>
          <w:trHeight w:val="288"/>
        </w:trPr>
        <w:tc>
          <w:tcPr>
            <w:tcW w:w="2376" w:type="dxa"/>
            <w:shd w:val="clear" w:color="auto" w:fill="auto"/>
            <w:noWrap/>
            <w:vAlign w:val="center"/>
            <w:hideMark/>
          </w:tcPr>
          <w:p w14:paraId="686C3AFA"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1B1F825B" w14:textId="64915B0D"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Калинина, 2А</w:t>
            </w:r>
          </w:p>
        </w:tc>
        <w:tc>
          <w:tcPr>
            <w:tcW w:w="3792" w:type="dxa"/>
            <w:shd w:val="clear" w:color="auto" w:fill="auto"/>
            <w:noWrap/>
            <w:vAlign w:val="center"/>
            <w:hideMark/>
          </w:tcPr>
          <w:p w14:paraId="1341B6AD"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ФГБНУ "ВНИРО" </w:t>
            </w:r>
          </w:p>
        </w:tc>
      </w:tr>
      <w:tr w:rsidR="00532823" w:rsidRPr="00ED0492" w14:paraId="1B559ACA" w14:textId="77777777" w:rsidTr="00BD2841">
        <w:trPr>
          <w:trHeight w:val="288"/>
        </w:trPr>
        <w:tc>
          <w:tcPr>
            <w:tcW w:w="2376" w:type="dxa"/>
            <w:shd w:val="clear" w:color="auto" w:fill="auto"/>
            <w:noWrap/>
            <w:vAlign w:val="center"/>
            <w:hideMark/>
          </w:tcPr>
          <w:p w14:paraId="32A876F2"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03E7F490" w14:textId="375EF723"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Октябрьская, 6</w:t>
            </w:r>
          </w:p>
        </w:tc>
        <w:tc>
          <w:tcPr>
            <w:tcW w:w="3792" w:type="dxa"/>
            <w:shd w:val="clear" w:color="auto" w:fill="auto"/>
            <w:noWrap/>
            <w:vAlign w:val="center"/>
            <w:hideMark/>
          </w:tcPr>
          <w:p w14:paraId="75D8DAFA"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Краевое государственное казенное учреждение "Центр Социальной Поддержки Населения Приморского Края" </w:t>
            </w:r>
          </w:p>
        </w:tc>
      </w:tr>
      <w:tr w:rsidR="00532823" w:rsidRPr="00ED0492" w14:paraId="1F5B17E8" w14:textId="77777777" w:rsidTr="00BD2841">
        <w:trPr>
          <w:trHeight w:val="288"/>
        </w:trPr>
        <w:tc>
          <w:tcPr>
            <w:tcW w:w="2376" w:type="dxa"/>
            <w:shd w:val="clear" w:color="auto" w:fill="auto"/>
            <w:noWrap/>
            <w:vAlign w:val="center"/>
            <w:hideMark/>
          </w:tcPr>
          <w:p w14:paraId="5E7B1C15"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33F12EC4" w14:textId="513BC564"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50 лет ВЛКСМ, 4</w:t>
            </w:r>
          </w:p>
        </w:tc>
        <w:tc>
          <w:tcPr>
            <w:tcW w:w="3792" w:type="dxa"/>
            <w:shd w:val="clear" w:color="auto" w:fill="auto"/>
            <w:noWrap/>
            <w:vAlign w:val="center"/>
            <w:hideMark/>
          </w:tcPr>
          <w:p w14:paraId="48DE9DDE"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Управление Федеральной службы судебных приставов по Приморскому краю </w:t>
            </w:r>
          </w:p>
        </w:tc>
      </w:tr>
      <w:tr w:rsidR="00532823" w:rsidRPr="00ED0492" w14:paraId="21AA5C17" w14:textId="77777777" w:rsidTr="00BD2841">
        <w:trPr>
          <w:trHeight w:val="288"/>
        </w:trPr>
        <w:tc>
          <w:tcPr>
            <w:tcW w:w="2376" w:type="dxa"/>
            <w:shd w:val="clear" w:color="auto" w:fill="auto"/>
            <w:noWrap/>
            <w:vAlign w:val="center"/>
            <w:hideMark/>
          </w:tcPr>
          <w:p w14:paraId="63D47EDD"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6A13D9FF"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Мира, 85 а</w:t>
            </w:r>
          </w:p>
        </w:tc>
        <w:tc>
          <w:tcPr>
            <w:tcW w:w="3792" w:type="dxa"/>
            <w:shd w:val="clear" w:color="auto" w:fill="auto"/>
            <w:noWrap/>
            <w:vAlign w:val="center"/>
            <w:hideMark/>
          </w:tcPr>
          <w:p w14:paraId="545D7DA7"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КГУП Примтеплоэнерго</w:t>
            </w:r>
          </w:p>
        </w:tc>
      </w:tr>
      <w:tr w:rsidR="00532823" w:rsidRPr="00ED0492" w14:paraId="2E594D0C" w14:textId="77777777" w:rsidTr="00BD2841">
        <w:trPr>
          <w:trHeight w:val="288"/>
        </w:trPr>
        <w:tc>
          <w:tcPr>
            <w:tcW w:w="2376" w:type="dxa"/>
            <w:shd w:val="clear" w:color="auto" w:fill="auto"/>
            <w:noWrap/>
            <w:vAlign w:val="center"/>
            <w:hideMark/>
          </w:tcPr>
          <w:p w14:paraId="6801ED6C"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2CFE4358"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Беговая, 33 а</w:t>
            </w:r>
          </w:p>
        </w:tc>
        <w:tc>
          <w:tcPr>
            <w:tcW w:w="3792" w:type="dxa"/>
            <w:shd w:val="clear" w:color="auto" w:fill="auto"/>
            <w:noWrap/>
            <w:vAlign w:val="center"/>
            <w:hideMark/>
          </w:tcPr>
          <w:p w14:paraId="73C6D7FF"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КГУП Примтеплоэнерго </w:t>
            </w:r>
          </w:p>
        </w:tc>
      </w:tr>
      <w:tr w:rsidR="00532823" w:rsidRPr="00ED0492" w14:paraId="21D9F582" w14:textId="77777777" w:rsidTr="00BD2841">
        <w:trPr>
          <w:trHeight w:val="288"/>
        </w:trPr>
        <w:tc>
          <w:tcPr>
            <w:tcW w:w="2376" w:type="dxa"/>
            <w:shd w:val="clear" w:color="auto" w:fill="auto"/>
            <w:noWrap/>
            <w:vAlign w:val="center"/>
            <w:hideMark/>
          </w:tcPr>
          <w:p w14:paraId="294329B7"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10A418D1"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Некрасова, 1в</w:t>
            </w:r>
          </w:p>
        </w:tc>
        <w:tc>
          <w:tcPr>
            <w:tcW w:w="3792" w:type="dxa"/>
            <w:shd w:val="clear" w:color="auto" w:fill="auto"/>
            <w:noWrap/>
            <w:vAlign w:val="center"/>
            <w:hideMark/>
          </w:tcPr>
          <w:p w14:paraId="492EC21F"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КГУП Примтеплоэнерго </w:t>
            </w:r>
          </w:p>
        </w:tc>
      </w:tr>
      <w:tr w:rsidR="00532823" w:rsidRPr="00ED0492" w14:paraId="50ED477B" w14:textId="77777777" w:rsidTr="00BD2841">
        <w:trPr>
          <w:trHeight w:val="288"/>
        </w:trPr>
        <w:tc>
          <w:tcPr>
            <w:tcW w:w="2376" w:type="dxa"/>
            <w:shd w:val="clear" w:color="auto" w:fill="auto"/>
            <w:noWrap/>
            <w:vAlign w:val="center"/>
            <w:hideMark/>
          </w:tcPr>
          <w:p w14:paraId="342A5F60"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5899C136" w14:textId="3236B603"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военный городок</w:t>
            </w:r>
          </w:p>
        </w:tc>
        <w:tc>
          <w:tcPr>
            <w:tcW w:w="3792" w:type="dxa"/>
            <w:shd w:val="clear" w:color="auto" w:fill="auto"/>
            <w:noWrap/>
            <w:vAlign w:val="center"/>
            <w:hideMark/>
          </w:tcPr>
          <w:p w14:paraId="08C0363C"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КГУП Примтеплоэнерго </w:t>
            </w:r>
          </w:p>
        </w:tc>
      </w:tr>
      <w:tr w:rsidR="00532823" w:rsidRPr="00ED0492" w14:paraId="31C5547A" w14:textId="77777777" w:rsidTr="00BD2841">
        <w:trPr>
          <w:trHeight w:val="288"/>
        </w:trPr>
        <w:tc>
          <w:tcPr>
            <w:tcW w:w="2376" w:type="dxa"/>
            <w:shd w:val="clear" w:color="auto" w:fill="auto"/>
            <w:noWrap/>
            <w:vAlign w:val="center"/>
            <w:hideMark/>
          </w:tcPr>
          <w:p w14:paraId="186FE2E2"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175FB279" w14:textId="77F16023"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Кирова, 5</w:t>
            </w:r>
          </w:p>
        </w:tc>
        <w:tc>
          <w:tcPr>
            <w:tcW w:w="3792" w:type="dxa"/>
            <w:shd w:val="clear" w:color="auto" w:fill="auto"/>
            <w:noWrap/>
            <w:vAlign w:val="center"/>
            <w:hideMark/>
          </w:tcPr>
          <w:p w14:paraId="13800826"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ООО ЛЕКО </w:t>
            </w:r>
          </w:p>
        </w:tc>
      </w:tr>
      <w:tr w:rsidR="00532823" w:rsidRPr="00ED0492" w14:paraId="3C3A65B9" w14:textId="77777777" w:rsidTr="00BD2841">
        <w:trPr>
          <w:trHeight w:val="288"/>
        </w:trPr>
        <w:tc>
          <w:tcPr>
            <w:tcW w:w="2376" w:type="dxa"/>
            <w:shd w:val="clear" w:color="auto" w:fill="auto"/>
            <w:noWrap/>
            <w:vAlign w:val="center"/>
            <w:hideMark/>
          </w:tcPr>
          <w:p w14:paraId="425E118C"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lastRenderedPageBreak/>
              <w:t>с. Камень-Рыболов</w:t>
            </w:r>
          </w:p>
        </w:tc>
        <w:tc>
          <w:tcPr>
            <w:tcW w:w="4253" w:type="dxa"/>
            <w:shd w:val="clear" w:color="auto" w:fill="auto"/>
            <w:noWrap/>
            <w:vAlign w:val="center"/>
            <w:hideMark/>
          </w:tcPr>
          <w:p w14:paraId="2DD401DA" w14:textId="020210C3"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Кирова, 2А</w:t>
            </w:r>
          </w:p>
        </w:tc>
        <w:tc>
          <w:tcPr>
            <w:tcW w:w="3792" w:type="dxa"/>
            <w:shd w:val="clear" w:color="auto" w:fill="auto"/>
            <w:noWrap/>
            <w:vAlign w:val="center"/>
            <w:hideMark/>
          </w:tcPr>
          <w:p w14:paraId="2DC6BC81" w14:textId="7B770D90"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Муниципальное автономное учреждение Редакция газеты Приморские зори Ханкайского муниципального </w:t>
            </w:r>
            <w:r w:rsidR="002F580A" w:rsidRPr="00ED0492">
              <w:rPr>
                <w:rFonts w:ascii="Times New Roman" w:eastAsia="Times New Roman" w:hAnsi="Times New Roman"/>
                <w:sz w:val="24"/>
                <w:szCs w:val="24"/>
                <w:lang w:eastAsia="ru-RU"/>
              </w:rPr>
              <w:t>округа</w:t>
            </w:r>
          </w:p>
        </w:tc>
      </w:tr>
      <w:tr w:rsidR="00532823" w:rsidRPr="00ED0492" w14:paraId="7555581A" w14:textId="77777777" w:rsidTr="00BD2841">
        <w:trPr>
          <w:trHeight w:val="288"/>
        </w:trPr>
        <w:tc>
          <w:tcPr>
            <w:tcW w:w="2376" w:type="dxa"/>
            <w:shd w:val="clear" w:color="auto" w:fill="auto"/>
            <w:noWrap/>
            <w:vAlign w:val="center"/>
            <w:hideMark/>
          </w:tcPr>
          <w:p w14:paraId="2A128858"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24055856" w14:textId="2449A7A3"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Кирова, 23</w:t>
            </w:r>
          </w:p>
        </w:tc>
        <w:tc>
          <w:tcPr>
            <w:tcW w:w="3792" w:type="dxa"/>
            <w:shd w:val="clear" w:color="auto" w:fill="auto"/>
            <w:noWrap/>
            <w:vAlign w:val="center"/>
            <w:hideMark/>
          </w:tcPr>
          <w:p w14:paraId="6B74A7C6" w14:textId="77CCD1B2"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ИП Ч</w:t>
            </w:r>
            <w:r w:rsidR="00963CDC" w:rsidRPr="00ED0492">
              <w:rPr>
                <w:rFonts w:ascii="Times New Roman" w:eastAsia="Times New Roman" w:hAnsi="Times New Roman"/>
                <w:sz w:val="24"/>
                <w:szCs w:val="24"/>
                <w:lang w:eastAsia="ru-RU"/>
              </w:rPr>
              <w:t>кан</w:t>
            </w:r>
            <w:r w:rsidRPr="00ED0492">
              <w:rPr>
                <w:rFonts w:ascii="Times New Roman" w:eastAsia="Times New Roman" w:hAnsi="Times New Roman"/>
                <w:sz w:val="24"/>
                <w:szCs w:val="24"/>
                <w:lang w:eastAsia="ru-RU"/>
              </w:rPr>
              <w:t xml:space="preserve"> М</w:t>
            </w:r>
            <w:r w:rsidR="00963CDC" w:rsidRPr="00ED0492">
              <w:rPr>
                <w:rFonts w:ascii="Times New Roman" w:eastAsia="Times New Roman" w:hAnsi="Times New Roman"/>
                <w:sz w:val="24"/>
                <w:szCs w:val="24"/>
                <w:lang w:eastAsia="ru-RU"/>
              </w:rPr>
              <w:t>ария</w:t>
            </w:r>
            <w:r w:rsidRPr="00ED0492">
              <w:rPr>
                <w:rFonts w:ascii="Times New Roman" w:eastAsia="Times New Roman" w:hAnsi="Times New Roman"/>
                <w:sz w:val="24"/>
                <w:szCs w:val="24"/>
                <w:lang w:eastAsia="ru-RU"/>
              </w:rPr>
              <w:t xml:space="preserve"> И</w:t>
            </w:r>
            <w:r w:rsidR="00963CDC" w:rsidRPr="00ED0492">
              <w:rPr>
                <w:rFonts w:ascii="Times New Roman" w:eastAsia="Times New Roman" w:hAnsi="Times New Roman"/>
                <w:sz w:val="24"/>
                <w:szCs w:val="24"/>
                <w:lang w:eastAsia="ru-RU"/>
              </w:rPr>
              <w:t>вановна</w:t>
            </w:r>
            <w:r w:rsidRPr="00ED0492">
              <w:rPr>
                <w:rFonts w:ascii="Times New Roman" w:eastAsia="Times New Roman" w:hAnsi="Times New Roman"/>
                <w:sz w:val="24"/>
                <w:szCs w:val="24"/>
                <w:lang w:eastAsia="ru-RU"/>
              </w:rPr>
              <w:t xml:space="preserve"> </w:t>
            </w:r>
          </w:p>
        </w:tc>
      </w:tr>
      <w:tr w:rsidR="00532823" w:rsidRPr="00ED0492" w14:paraId="5AD9AC55" w14:textId="77777777" w:rsidTr="00BD2841">
        <w:trPr>
          <w:trHeight w:val="288"/>
        </w:trPr>
        <w:tc>
          <w:tcPr>
            <w:tcW w:w="2376" w:type="dxa"/>
            <w:shd w:val="clear" w:color="auto" w:fill="auto"/>
            <w:noWrap/>
            <w:vAlign w:val="center"/>
            <w:hideMark/>
          </w:tcPr>
          <w:p w14:paraId="60D371C5"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2AC07925"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Камень-Рыбалов, ул. 50 лет ВЛКСМ, 2</w:t>
            </w:r>
          </w:p>
        </w:tc>
        <w:tc>
          <w:tcPr>
            <w:tcW w:w="3792" w:type="dxa"/>
            <w:shd w:val="clear" w:color="auto" w:fill="auto"/>
            <w:noWrap/>
            <w:vAlign w:val="center"/>
            <w:hideMark/>
          </w:tcPr>
          <w:p w14:paraId="6B05DC19"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Муниципальное бюджетное учреждение дополнительного образования Ханкайская детская школа искусств</w:t>
            </w:r>
          </w:p>
        </w:tc>
      </w:tr>
      <w:tr w:rsidR="00532823" w:rsidRPr="00ED0492" w14:paraId="3CFA536D" w14:textId="77777777" w:rsidTr="00BD2841">
        <w:trPr>
          <w:trHeight w:val="288"/>
        </w:trPr>
        <w:tc>
          <w:tcPr>
            <w:tcW w:w="2376" w:type="dxa"/>
            <w:shd w:val="clear" w:color="auto" w:fill="auto"/>
            <w:noWrap/>
            <w:vAlign w:val="center"/>
            <w:hideMark/>
          </w:tcPr>
          <w:p w14:paraId="5FDC68C1"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25AB9BAB" w14:textId="38B0E4CB"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Октябрьская, 10</w:t>
            </w:r>
          </w:p>
        </w:tc>
        <w:tc>
          <w:tcPr>
            <w:tcW w:w="3792" w:type="dxa"/>
            <w:shd w:val="clear" w:color="auto" w:fill="auto"/>
            <w:noWrap/>
            <w:vAlign w:val="center"/>
            <w:hideMark/>
          </w:tcPr>
          <w:p w14:paraId="6516F678" w14:textId="58406F4B" w:rsidR="00CA5484" w:rsidRPr="00ED0492" w:rsidRDefault="00963CDC"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ИП Бокиевец Валентина Николаевна </w:t>
            </w:r>
          </w:p>
        </w:tc>
      </w:tr>
      <w:tr w:rsidR="00532823" w:rsidRPr="00ED0492" w14:paraId="585510E8" w14:textId="77777777" w:rsidTr="00BD2841">
        <w:trPr>
          <w:trHeight w:val="288"/>
        </w:trPr>
        <w:tc>
          <w:tcPr>
            <w:tcW w:w="2376" w:type="dxa"/>
            <w:shd w:val="clear" w:color="auto" w:fill="auto"/>
            <w:noWrap/>
            <w:vAlign w:val="center"/>
            <w:hideMark/>
          </w:tcPr>
          <w:p w14:paraId="1805BB5A"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2EF12FE2" w14:textId="754622A6"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Трактовая, 50</w:t>
            </w:r>
          </w:p>
        </w:tc>
        <w:tc>
          <w:tcPr>
            <w:tcW w:w="3792" w:type="dxa"/>
            <w:shd w:val="clear" w:color="auto" w:fill="auto"/>
            <w:noWrap/>
            <w:vAlign w:val="center"/>
            <w:hideMark/>
          </w:tcPr>
          <w:p w14:paraId="41FB14AD"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Ханкайская районная общественная организация охотников и рыболовов </w:t>
            </w:r>
          </w:p>
        </w:tc>
      </w:tr>
      <w:tr w:rsidR="00532823" w:rsidRPr="00ED0492" w14:paraId="29D97E55" w14:textId="77777777" w:rsidTr="00BD2841">
        <w:trPr>
          <w:trHeight w:val="288"/>
        </w:trPr>
        <w:tc>
          <w:tcPr>
            <w:tcW w:w="2376" w:type="dxa"/>
            <w:shd w:val="clear" w:color="auto" w:fill="auto"/>
            <w:noWrap/>
            <w:vAlign w:val="center"/>
            <w:hideMark/>
          </w:tcPr>
          <w:p w14:paraId="20FDF1DF"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4934AC03"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р-н. Ханкайский, с. Камень-Рыболов, ул. Октябрьская, 9</w:t>
            </w:r>
          </w:p>
        </w:tc>
        <w:tc>
          <w:tcPr>
            <w:tcW w:w="3792" w:type="dxa"/>
            <w:shd w:val="clear" w:color="auto" w:fill="auto"/>
            <w:noWrap/>
            <w:vAlign w:val="center"/>
            <w:hideMark/>
          </w:tcPr>
          <w:p w14:paraId="354B6E76" w14:textId="406851FE"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ГУЧ Управление Пенсионного фонда Российской Федерации по Ханкайскому району Приморского края </w:t>
            </w:r>
          </w:p>
        </w:tc>
      </w:tr>
      <w:tr w:rsidR="00532823" w:rsidRPr="00ED0492" w14:paraId="47770F6A" w14:textId="77777777" w:rsidTr="00BD2841">
        <w:trPr>
          <w:trHeight w:val="288"/>
        </w:trPr>
        <w:tc>
          <w:tcPr>
            <w:tcW w:w="2376" w:type="dxa"/>
            <w:shd w:val="clear" w:color="auto" w:fill="auto"/>
            <w:noWrap/>
            <w:vAlign w:val="center"/>
            <w:hideMark/>
          </w:tcPr>
          <w:p w14:paraId="6D1B8C1E"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54DB5E9F" w14:textId="1EAC3185"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50 лет ВЛКСМ, 12А</w:t>
            </w:r>
          </w:p>
        </w:tc>
        <w:tc>
          <w:tcPr>
            <w:tcW w:w="3792" w:type="dxa"/>
            <w:shd w:val="clear" w:color="auto" w:fill="auto"/>
            <w:noWrap/>
            <w:vAlign w:val="center"/>
            <w:hideMark/>
          </w:tcPr>
          <w:p w14:paraId="239FE092" w14:textId="76F240DD"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ИП Б</w:t>
            </w:r>
            <w:r w:rsidR="00963CDC" w:rsidRPr="00ED0492">
              <w:rPr>
                <w:rFonts w:ascii="Times New Roman" w:eastAsia="Times New Roman" w:hAnsi="Times New Roman"/>
                <w:sz w:val="24"/>
                <w:szCs w:val="24"/>
                <w:lang w:eastAsia="ru-RU"/>
              </w:rPr>
              <w:t>иденков</w:t>
            </w:r>
            <w:r w:rsidRPr="00ED0492">
              <w:rPr>
                <w:rFonts w:ascii="Times New Roman" w:eastAsia="Times New Roman" w:hAnsi="Times New Roman"/>
                <w:sz w:val="24"/>
                <w:szCs w:val="24"/>
                <w:lang w:eastAsia="ru-RU"/>
              </w:rPr>
              <w:t xml:space="preserve"> Е</w:t>
            </w:r>
            <w:r w:rsidR="00963CDC" w:rsidRPr="00ED0492">
              <w:rPr>
                <w:rFonts w:ascii="Times New Roman" w:eastAsia="Times New Roman" w:hAnsi="Times New Roman"/>
                <w:sz w:val="24"/>
                <w:szCs w:val="24"/>
                <w:lang w:eastAsia="ru-RU"/>
              </w:rPr>
              <w:t>вгений</w:t>
            </w:r>
            <w:r w:rsidRPr="00ED0492">
              <w:rPr>
                <w:rFonts w:ascii="Times New Roman" w:eastAsia="Times New Roman" w:hAnsi="Times New Roman"/>
                <w:sz w:val="24"/>
                <w:szCs w:val="24"/>
                <w:lang w:eastAsia="ru-RU"/>
              </w:rPr>
              <w:t xml:space="preserve"> В</w:t>
            </w:r>
            <w:r w:rsidR="00963CDC" w:rsidRPr="00ED0492">
              <w:rPr>
                <w:rFonts w:ascii="Times New Roman" w:eastAsia="Times New Roman" w:hAnsi="Times New Roman"/>
                <w:sz w:val="24"/>
                <w:szCs w:val="24"/>
                <w:lang w:eastAsia="ru-RU"/>
              </w:rPr>
              <w:t xml:space="preserve">ладимирович </w:t>
            </w:r>
          </w:p>
        </w:tc>
      </w:tr>
      <w:tr w:rsidR="00532823" w:rsidRPr="00ED0492" w14:paraId="6CF5043A" w14:textId="77777777" w:rsidTr="00BD2841">
        <w:trPr>
          <w:trHeight w:val="288"/>
        </w:trPr>
        <w:tc>
          <w:tcPr>
            <w:tcW w:w="2376" w:type="dxa"/>
            <w:shd w:val="clear" w:color="auto" w:fill="auto"/>
            <w:noWrap/>
            <w:vAlign w:val="center"/>
            <w:hideMark/>
          </w:tcPr>
          <w:p w14:paraId="03579AFA"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52E11002" w14:textId="4EF46E7E"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Калинина, 30</w:t>
            </w:r>
          </w:p>
        </w:tc>
        <w:tc>
          <w:tcPr>
            <w:tcW w:w="3792" w:type="dxa"/>
            <w:shd w:val="clear" w:color="auto" w:fill="auto"/>
            <w:noWrap/>
            <w:vAlign w:val="center"/>
            <w:hideMark/>
          </w:tcPr>
          <w:p w14:paraId="186EC7D5" w14:textId="240FE4B6"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ИП Б</w:t>
            </w:r>
            <w:r w:rsidR="00963CDC" w:rsidRPr="00ED0492">
              <w:rPr>
                <w:rFonts w:ascii="Times New Roman" w:eastAsia="Times New Roman" w:hAnsi="Times New Roman"/>
                <w:sz w:val="24"/>
                <w:szCs w:val="24"/>
                <w:lang w:eastAsia="ru-RU"/>
              </w:rPr>
              <w:t>иденков</w:t>
            </w:r>
            <w:r w:rsidRPr="00ED0492">
              <w:rPr>
                <w:rFonts w:ascii="Times New Roman" w:eastAsia="Times New Roman" w:hAnsi="Times New Roman"/>
                <w:sz w:val="24"/>
                <w:szCs w:val="24"/>
                <w:lang w:eastAsia="ru-RU"/>
              </w:rPr>
              <w:t xml:space="preserve"> Е</w:t>
            </w:r>
            <w:r w:rsidR="00963CDC" w:rsidRPr="00ED0492">
              <w:rPr>
                <w:rFonts w:ascii="Times New Roman" w:eastAsia="Times New Roman" w:hAnsi="Times New Roman"/>
                <w:sz w:val="24"/>
                <w:szCs w:val="24"/>
                <w:lang w:eastAsia="ru-RU"/>
              </w:rPr>
              <w:t>вгений</w:t>
            </w:r>
            <w:r w:rsidRPr="00ED0492">
              <w:rPr>
                <w:rFonts w:ascii="Times New Roman" w:eastAsia="Times New Roman" w:hAnsi="Times New Roman"/>
                <w:sz w:val="24"/>
                <w:szCs w:val="24"/>
                <w:lang w:eastAsia="ru-RU"/>
              </w:rPr>
              <w:t xml:space="preserve"> В</w:t>
            </w:r>
            <w:r w:rsidR="00963CDC" w:rsidRPr="00ED0492">
              <w:rPr>
                <w:rFonts w:ascii="Times New Roman" w:eastAsia="Times New Roman" w:hAnsi="Times New Roman"/>
                <w:sz w:val="24"/>
                <w:szCs w:val="24"/>
                <w:lang w:eastAsia="ru-RU"/>
              </w:rPr>
              <w:t xml:space="preserve">ладимирович </w:t>
            </w:r>
          </w:p>
        </w:tc>
      </w:tr>
      <w:tr w:rsidR="00532823" w:rsidRPr="00ED0492" w14:paraId="616B184C" w14:textId="77777777" w:rsidTr="00BD2841">
        <w:trPr>
          <w:trHeight w:val="288"/>
        </w:trPr>
        <w:tc>
          <w:tcPr>
            <w:tcW w:w="2376" w:type="dxa"/>
            <w:shd w:val="clear" w:color="auto" w:fill="auto"/>
            <w:noWrap/>
            <w:vAlign w:val="center"/>
            <w:hideMark/>
          </w:tcPr>
          <w:p w14:paraId="5A1DEBFE"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48F34D29" w14:textId="123FB3F0"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Лазо, 23</w:t>
            </w:r>
          </w:p>
        </w:tc>
        <w:tc>
          <w:tcPr>
            <w:tcW w:w="3792" w:type="dxa"/>
            <w:shd w:val="clear" w:color="auto" w:fill="auto"/>
            <w:noWrap/>
            <w:vAlign w:val="center"/>
            <w:hideMark/>
          </w:tcPr>
          <w:p w14:paraId="250C3C1E"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ИП Биденков Владислав Евгеньевич </w:t>
            </w:r>
          </w:p>
        </w:tc>
      </w:tr>
      <w:tr w:rsidR="00532823" w:rsidRPr="00ED0492" w14:paraId="7930A50C" w14:textId="77777777" w:rsidTr="00BD2841">
        <w:trPr>
          <w:trHeight w:val="288"/>
        </w:trPr>
        <w:tc>
          <w:tcPr>
            <w:tcW w:w="2376" w:type="dxa"/>
            <w:shd w:val="clear" w:color="auto" w:fill="auto"/>
            <w:noWrap/>
            <w:vAlign w:val="center"/>
            <w:hideMark/>
          </w:tcPr>
          <w:p w14:paraId="724399A1"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2669B0BF" w14:textId="30E6C1B3"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Кирова, 2</w:t>
            </w:r>
          </w:p>
        </w:tc>
        <w:tc>
          <w:tcPr>
            <w:tcW w:w="3792" w:type="dxa"/>
            <w:shd w:val="clear" w:color="auto" w:fill="auto"/>
            <w:noWrap/>
            <w:vAlign w:val="center"/>
            <w:hideMark/>
          </w:tcPr>
          <w:p w14:paraId="4DACCC91" w14:textId="42149FB6"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ИП Ч</w:t>
            </w:r>
            <w:r w:rsidR="00963CDC" w:rsidRPr="00ED0492">
              <w:rPr>
                <w:rFonts w:ascii="Times New Roman" w:eastAsia="Times New Roman" w:hAnsi="Times New Roman"/>
                <w:sz w:val="24"/>
                <w:szCs w:val="24"/>
                <w:lang w:eastAsia="ru-RU"/>
              </w:rPr>
              <w:t>еремнова</w:t>
            </w:r>
            <w:r w:rsidRPr="00ED0492">
              <w:rPr>
                <w:rFonts w:ascii="Times New Roman" w:eastAsia="Times New Roman" w:hAnsi="Times New Roman"/>
                <w:sz w:val="24"/>
                <w:szCs w:val="24"/>
                <w:lang w:eastAsia="ru-RU"/>
              </w:rPr>
              <w:t xml:space="preserve"> Т</w:t>
            </w:r>
            <w:r w:rsidR="00963CDC" w:rsidRPr="00ED0492">
              <w:rPr>
                <w:rFonts w:ascii="Times New Roman" w:eastAsia="Times New Roman" w:hAnsi="Times New Roman"/>
                <w:sz w:val="24"/>
                <w:szCs w:val="24"/>
                <w:lang w:eastAsia="ru-RU"/>
              </w:rPr>
              <w:t xml:space="preserve">атьяна </w:t>
            </w:r>
            <w:r w:rsidRPr="00ED0492">
              <w:rPr>
                <w:rFonts w:ascii="Times New Roman" w:eastAsia="Times New Roman" w:hAnsi="Times New Roman"/>
                <w:sz w:val="24"/>
                <w:szCs w:val="24"/>
                <w:lang w:eastAsia="ru-RU"/>
              </w:rPr>
              <w:t>Я</w:t>
            </w:r>
            <w:r w:rsidR="00963CDC" w:rsidRPr="00ED0492">
              <w:rPr>
                <w:rFonts w:ascii="Times New Roman" w:eastAsia="Times New Roman" w:hAnsi="Times New Roman"/>
                <w:sz w:val="24"/>
                <w:szCs w:val="24"/>
                <w:lang w:eastAsia="ru-RU"/>
              </w:rPr>
              <w:t xml:space="preserve">ковлевна </w:t>
            </w:r>
          </w:p>
        </w:tc>
      </w:tr>
      <w:tr w:rsidR="00532823" w:rsidRPr="00ED0492" w14:paraId="0358E0CF" w14:textId="77777777" w:rsidTr="00BD2841">
        <w:trPr>
          <w:trHeight w:val="288"/>
        </w:trPr>
        <w:tc>
          <w:tcPr>
            <w:tcW w:w="2376" w:type="dxa"/>
            <w:shd w:val="clear" w:color="auto" w:fill="auto"/>
            <w:noWrap/>
            <w:vAlign w:val="center"/>
            <w:hideMark/>
          </w:tcPr>
          <w:p w14:paraId="723ABF06"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52BF38E6" w14:textId="1FA1BCC2"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 - Рыболов, ул. Кирова, 2в</w:t>
            </w:r>
          </w:p>
        </w:tc>
        <w:tc>
          <w:tcPr>
            <w:tcW w:w="3792" w:type="dxa"/>
            <w:shd w:val="clear" w:color="auto" w:fill="auto"/>
            <w:noWrap/>
            <w:vAlign w:val="center"/>
            <w:hideMark/>
          </w:tcPr>
          <w:p w14:paraId="11B5B7CD" w14:textId="7E2BE76D"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ИП Ч</w:t>
            </w:r>
            <w:r w:rsidR="00963CDC" w:rsidRPr="00ED0492">
              <w:rPr>
                <w:rFonts w:ascii="Times New Roman" w:eastAsia="Times New Roman" w:hAnsi="Times New Roman"/>
                <w:sz w:val="24"/>
                <w:szCs w:val="24"/>
                <w:lang w:eastAsia="ru-RU"/>
              </w:rPr>
              <w:t>еремнова</w:t>
            </w:r>
            <w:r w:rsidRPr="00ED0492">
              <w:rPr>
                <w:rFonts w:ascii="Times New Roman" w:eastAsia="Times New Roman" w:hAnsi="Times New Roman"/>
                <w:sz w:val="24"/>
                <w:szCs w:val="24"/>
                <w:lang w:eastAsia="ru-RU"/>
              </w:rPr>
              <w:t xml:space="preserve"> Т</w:t>
            </w:r>
            <w:r w:rsidR="00963CDC" w:rsidRPr="00ED0492">
              <w:rPr>
                <w:rFonts w:ascii="Times New Roman" w:eastAsia="Times New Roman" w:hAnsi="Times New Roman"/>
                <w:sz w:val="24"/>
                <w:szCs w:val="24"/>
                <w:lang w:eastAsia="ru-RU"/>
              </w:rPr>
              <w:t>атьяна</w:t>
            </w:r>
            <w:r w:rsidRPr="00ED0492">
              <w:rPr>
                <w:rFonts w:ascii="Times New Roman" w:eastAsia="Times New Roman" w:hAnsi="Times New Roman"/>
                <w:sz w:val="24"/>
                <w:szCs w:val="24"/>
                <w:lang w:eastAsia="ru-RU"/>
              </w:rPr>
              <w:t xml:space="preserve"> Я</w:t>
            </w:r>
            <w:r w:rsidR="00963CDC" w:rsidRPr="00ED0492">
              <w:rPr>
                <w:rFonts w:ascii="Times New Roman" w:hAnsi="Times New Roman"/>
                <w:sz w:val="24"/>
                <w:szCs w:val="24"/>
                <w:lang w:eastAsia="ru-RU"/>
              </w:rPr>
              <w:t xml:space="preserve">ковлевна </w:t>
            </w:r>
          </w:p>
        </w:tc>
      </w:tr>
      <w:tr w:rsidR="00532823" w:rsidRPr="00ED0492" w14:paraId="758A6FF9" w14:textId="77777777" w:rsidTr="00BD2841">
        <w:trPr>
          <w:trHeight w:val="288"/>
        </w:trPr>
        <w:tc>
          <w:tcPr>
            <w:tcW w:w="2376" w:type="dxa"/>
            <w:shd w:val="clear" w:color="auto" w:fill="auto"/>
            <w:noWrap/>
            <w:vAlign w:val="center"/>
            <w:hideMark/>
          </w:tcPr>
          <w:p w14:paraId="0B2EE5B9"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212FA3D4" w14:textId="1AD311F4"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Кирова, 4</w:t>
            </w:r>
          </w:p>
        </w:tc>
        <w:tc>
          <w:tcPr>
            <w:tcW w:w="3792" w:type="dxa"/>
            <w:shd w:val="clear" w:color="auto" w:fill="auto"/>
            <w:noWrap/>
            <w:vAlign w:val="center"/>
            <w:hideMark/>
          </w:tcPr>
          <w:p w14:paraId="68FAB8A5" w14:textId="118D365A" w:rsidR="00CA5484" w:rsidRPr="00ED0492" w:rsidRDefault="00963CDC"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ИП Черемнова Татьяна Я</w:t>
            </w:r>
            <w:r w:rsidRPr="00ED0492">
              <w:rPr>
                <w:rFonts w:ascii="Times New Roman" w:hAnsi="Times New Roman"/>
                <w:sz w:val="24"/>
                <w:szCs w:val="24"/>
                <w:lang w:eastAsia="ru-RU"/>
              </w:rPr>
              <w:t>ковлевна</w:t>
            </w:r>
          </w:p>
        </w:tc>
      </w:tr>
      <w:tr w:rsidR="00532823" w:rsidRPr="00ED0492" w14:paraId="200D1258" w14:textId="77777777" w:rsidTr="00BD2841">
        <w:trPr>
          <w:trHeight w:val="288"/>
        </w:trPr>
        <w:tc>
          <w:tcPr>
            <w:tcW w:w="2376" w:type="dxa"/>
            <w:shd w:val="clear" w:color="auto" w:fill="auto"/>
            <w:noWrap/>
            <w:vAlign w:val="center"/>
            <w:hideMark/>
          </w:tcPr>
          <w:p w14:paraId="34A4E19B"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346FB56D" w14:textId="2E648F50"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Калинина, 33</w:t>
            </w:r>
          </w:p>
        </w:tc>
        <w:tc>
          <w:tcPr>
            <w:tcW w:w="3792" w:type="dxa"/>
            <w:shd w:val="clear" w:color="auto" w:fill="auto"/>
            <w:noWrap/>
            <w:vAlign w:val="center"/>
            <w:hideMark/>
          </w:tcPr>
          <w:p w14:paraId="1DC81652" w14:textId="71A0E834"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ИП Н</w:t>
            </w:r>
            <w:r w:rsidR="00963CDC" w:rsidRPr="00ED0492">
              <w:rPr>
                <w:rFonts w:ascii="Times New Roman" w:eastAsia="Times New Roman" w:hAnsi="Times New Roman"/>
                <w:sz w:val="24"/>
                <w:szCs w:val="24"/>
                <w:lang w:eastAsia="ru-RU"/>
              </w:rPr>
              <w:t>икитина</w:t>
            </w:r>
            <w:r w:rsidRPr="00ED0492">
              <w:rPr>
                <w:rFonts w:ascii="Times New Roman" w:eastAsia="Times New Roman" w:hAnsi="Times New Roman"/>
                <w:sz w:val="24"/>
                <w:szCs w:val="24"/>
                <w:lang w:eastAsia="ru-RU"/>
              </w:rPr>
              <w:t xml:space="preserve"> Л</w:t>
            </w:r>
            <w:r w:rsidR="00963CDC" w:rsidRPr="00ED0492">
              <w:rPr>
                <w:rFonts w:ascii="Times New Roman" w:eastAsia="Times New Roman" w:hAnsi="Times New Roman"/>
                <w:sz w:val="24"/>
                <w:szCs w:val="24"/>
                <w:lang w:eastAsia="ru-RU"/>
              </w:rPr>
              <w:t>илиана</w:t>
            </w:r>
            <w:r w:rsidRPr="00ED0492">
              <w:rPr>
                <w:rFonts w:ascii="Times New Roman" w:eastAsia="Times New Roman" w:hAnsi="Times New Roman"/>
                <w:sz w:val="24"/>
                <w:szCs w:val="24"/>
                <w:lang w:eastAsia="ru-RU"/>
              </w:rPr>
              <w:t xml:space="preserve"> А</w:t>
            </w:r>
            <w:r w:rsidR="00963CDC" w:rsidRPr="00ED0492">
              <w:rPr>
                <w:rFonts w:ascii="Times New Roman" w:eastAsia="Times New Roman" w:hAnsi="Times New Roman"/>
                <w:sz w:val="24"/>
                <w:szCs w:val="24"/>
                <w:lang w:eastAsia="ru-RU"/>
              </w:rPr>
              <w:t>лександровна</w:t>
            </w:r>
            <w:r w:rsidRPr="00ED0492">
              <w:rPr>
                <w:rFonts w:ascii="Times New Roman" w:eastAsia="Times New Roman" w:hAnsi="Times New Roman"/>
                <w:sz w:val="24"/>
                <w:szCs w:val="24"/>
                <w:lang w:eastAsia="ru-RU"/>
              </w:rPr>
              <w:t xml:space="preserve"> </w:t>
            </w:r>
          </w:p>
        </w:tc>
      </w:tr>
      <w:tr w:rsidR="00532823" w:rsidRPr="00ED0492" w14:paraId="709EA3EB" w14:textId="77777777" w:rsidTr="00BD2841">
        <w:trPr>
          <w:trHeight w:val="288"/>
        </w:trPr>
        <w:tc>
          <w:tcPr>
            <w:tcW w:w="2376" w:type="dxa"/>
            <w:shd w:val="clear" w:color="auto" w:fill="auto"/>
            <w:noWrap/>
            <w:vAlign w:val="center"/>
            <w:hideMark/>
          </w:tcPr>
          <w:p w14:paraId="5B97C261"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6808EADD" w14:textId="62DAC973"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Пионерская, 3а</w:t>
            </w:r>
          </w:p>
        </w:tc>
        <w:tc>
          <w:tcPr>
            <w:tcW w:w="3792" w:type="dxa"/>
            <w:shd w:val="clear" w:color="auto" w:fill="auto"/>
            <w:noWrap/>
            <w:vAlign w:val="center"/>
            <w:hideMark/>
          </w:tcPr>
          <w:p w14:paraId="5166D24D"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ООО Аптека Для Вас </w:t>
            </w:r>
          </w:p>
        </w:tc>
      </w:tr>
      <w:tr w:rsidR="00532823" w:rsidRPr="00ED0492" w14:paraId="2810973C" w14:textId="77777777" w:rsidTr="00BD2841">
        <w:trPr>
          <w:trHeight w:val="288"/>
        </w:trPr>
        <w:tc>
          <w:tcPr>
            <w:tcW w:w="2376" w:type="dxa"/>
            <w:shd w:val="clear" w:color="auto" w:fill="auto"/>
            <w:noWrap/>
            <w:vAlign w:val="center"/>
            <w:hideMark/>
          </w:tcPr>
          <w:p w14:paraId="502D85A3"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7D6CAC95" w14:textId="7E6F355D"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Пионерская, 3а</w:t>
            </w:r>
          </w:p>
        </w:tc>
        <w:tc>
          <w:tcPr>
            <w:tcW w:w="3792" w:type="dxa"/>
            <w:shd w:val="clear" w:color="auto" w:fill="auto"/>
            <w:noWrap/>
            <w:vAlign w:val="center"/>
            <w:hideMark/>
          </w:tcPr>
          <w:p w14:paraId="234EFB6F"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ООО Аптека Для Вас </w:t>
            </w:r>
          </w:p>
        </w:tc>
      </w:tr>
      <w:tr w:rsidR="00532823" w:rsidRPr="00ED0492" w14:paraId="7807F37C" w14:textId="77777777" w:rsidTr="00BD2841">
        <w:trPr>
          <w:trHeight w:val="288"/>
        </w:trPr>
        <w:tc>
          <w:tcPr>
            <w:tcW w:w="2376" w:type="dxa"/>
            <w:shd w:val="clear" w:color="auto" w:fill="auto"/>
            <w:noWrap/>
            <w:vAlign w:val="center"/>
            <w:hideMark/>
          </w:tcPr>
          <w:p w14:paraId="428C0D7C"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11EE29D6" w14:textId="0B5F22E8"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Кирова, 6</w:t>
            </w:r>
          </w:p>
        </w:tc>
        <w:tc>
          <w:tcPr>
            <w:tcW w:w="3792" w:type="dxa"/>
            <w:shd w:val="clear" w:color="auto" w:fill="auto"/>
            <w:noWrap/>
            <w:vAlign w:val="center"/>
            <w:hideMark/>
          </w:tcPr>
          <w:p w14:paraId="18D68062" w14:textId="197C6BE9"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ИП Ч</w:t>
            </w:r>
            <w:r w:rsidR="00963CDC" w:rsidRPr="00ED0492">
              <w:rPr>
                <w:rFonts w:ascii="Times New Roman" w:eastAsia="Times New Roman" w:hAnsi="Times New Roman"/>
                <w:sz w:val="24"/>
                <w:szCs w:val="24"/>
                <w:lang w:eastAsia="ru-RU"/>
              </w:rPr>
              <w:t>еркас</w:t>
            </w:r>
            <w:r w:rsidRPr="00ED0492">
              <w:rPr>
                <w:rFonts w:ascii="Times New Roman" w:eastAsia="Times New Roman" w:hAnsi="Times New Roman"/>
                <w:sz w:val="24"/>
                <w:szCs w:val="24"/>
                <w:lang w:eastAsia="ru-RU"/>
              </w:rPr>
              <w:t xml:space="preserve"> С</w:t>
            </w:r>
            <w:r w:rsidR="00963CDC" w:rsidRPr="00ED0492">
              <w:rPr>
                <w:rFonts w:ascii="Times New Roman" w:eastAsia="Times New Roman" w:hAnsi="Times New Roman"/>
                <w:sz w:val="24"/>
                <w:szCs w:val="24"/>
                <w:lang w:eastAsia="ru-RU"/>
              </w:rPr>
              <w:t xml:space="preserve">ветлана </w:t>
            </w:r>
            <w:r w:rsidRPr="00ED0492">
              <w:rPr>
                <w:rFonts w:ascii="Times New Roman" w:eastAsia="Times New Roman" w:hAnsi="Times New Roman"/>
                <w:sz w:val="24"/>
                <w:szCs w:val="24"/>
                <w:lang w:eastAsia="ru-RU"/>
              </w:rPr>
              <w:t>Г</w:t>
            </w:r>
            <w:r w:rsidR="00963CDC" w:rsidRPr="00ED0492">
              <w:rPr>
                <w:rFonts w:ascii="Times New Roman" w:eastAsia="Times New Roman" w:hAnsi="Times New Roman"/>
                <w:sz w:val="24"/>
                <w:szCs w:val="24"/>
                <w:lang w:eastAsia="ru-RU"/>
              </w:rPr>
              <w:t xml:space="preserve">ригорьевна </w:t>
            </w:r>
          </w:p>
        </w:tc>
      </w:tr>
      <w:tr w:rsidR="00532823" w:rsidRPr="00ED0492" w14:paraId="431AC9E2" w14:textId="77777777" w:rsidTr="00BD2841">
        <w:trPr>
          <w:trHeight w:val="288"/>
        </w:trPr>
        <w:tc>
          <w:tcPr>
            <w:tcW w:w="2376" w:type="dxa"/>
            <w:shd w:val="clear" w:color="auto" w:fill="auto"/>
            <w:noWrap/>
            <w:vAlign w:val="center"/>
            <w:hideMark/>
          </w:tcPr>
          <w:p w14:paraId="4383C744"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318065BA" w14:textId="5BCAC3F8"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Некрасова, 4</w:t>
            </w:r>
          </w:p>
        </w:tc>
        <w:tc>
          <w:tcPr>
            <w:tcW w:w="3792" w:type="dxa"/>
            <w:shd w:val="clear" w:color="auto" w:fill="auto"/>
            <w:noWrap/>
            <w:vAlign w:val="center"/>
            <w:hideMark/>
          </w:tcPr>
          <w:p w14:paraId="5E782B1C" w14:textId="7809F677" w:rsidR="00CA5484" w:rsidRPr="00ED0492" w:rsidRDefault="00963CDC"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Муниципальное бюджетное учреждение дополнительного образования центр дополнительного образования с</w:t>
            </w:r>
            <w:r w:rsidR="002F580A" w:rsidRPr="00ED0492">
              <w:rPr>
                <w:rFonts w:ascii="Times New Roman" w:eastAsia="Times New Roman" w:hAnsi="Times New Roman"/>
                <w:sz w:val="24"/>
                <w:szCs w:val="24"/>
                <w:lang w:eastAsia="ru-RU"/>
              </w:rPr>
              <w:t>.</w:t>
            </w:r>
            <w:r w:rsidRPr="00ED0492">
              <w:rPr>
                <w:rFonts w:ascii="Times New Roman" w:eastAsia="Times New Roman" w:hAnsi="Times New Roman"/>
                <w:sz w:val="24"/>
                <w:szCs w:val="24"/>
                <w:lang w:eastAsia="ru-RU"/>
              </w:rPr>
              <w:t xml:space="preserve"> Камень-Рыболов </w:t>
            </w:r>
          </w:p>
        </w:tc>
      </w:tr>
      <w:tr w:rsidR="00532823" w:rsidRPr="00ED0492" w14:paraId="5F545AD0" w14:textId="77777777" w:rsidTr="00BD2841">
        <w:trPr>
          <w:trHeight w:val="288"/>
        </w:trPr>
        <w:tc>
          <w:tcPr>
            <w:tcW w:w="2376" w:type="dxa"/>
            <w:shd w:val="clear" w:color="auto" w:fill="auto"/>
            <w:noWrap/>
            <w:vAlign w:val="center"/>
            <w:hideMark/>
          </w:tcPr>
          <w:p w14:paraId="6196FE46"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78A59D0A" w14:textId="0CCCE8F3"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Пионерская, 8</w:t>
            </w:r>
          </w:p>
        </w:tc>
        <w:tc>
          <w:tcPr>
            <w:tcW w:w="3792" w:type="dxa"/>
            <w:shd w:val="clear" w:color="auto" w:fill="auto"/>
            <w:noWrap/>
            <w:vAlign w:val="center"/>
            <w:hideMark/>
          </w:tcPr>
          <w:p w14:paraId="66442535"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Прокуратура Приморского края </w:t>
            </w:r>
          </w:p>
        </w:tc>
      </w:tr>
      <w:tr w:rsidR="00532823" w:rsidRPr="00ED0492" w14:paraId="492528D5" w14:textId="77777777" w:rsidTr="00BD2841">
        <w:trPr>
          <w:trHeight w:val="288"/>
        </w:trPr>
        <w:tc>
          <w:tcPr>
            <w:tcW w:w="2376" w:type="dxa"/>
            <w:shd w:val="clear" w:color="auto" w:fill="auto"/>
            <w:noWrap/>
            <w:vAlign w:val="center"/>
            <w:hideMark/>
          </w:tcPr>
          <w:p w14:paraId="71C59B33"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44DFF394" w14:textId="2C115C50"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50 лет ВЛКСМ, 8</w:t>
            </w:r>
          </w:p>
        </w:tc>
        <w:tc>
          <w:tcPr>
            <w:tcW w:w="3792" w:type="dxa"/>
            <w:shd w:val="clear" w:color="auto" w:fill="auto"/>
            <w:noWrap/>
            <w:vAlign w:val="center"/>
            <w:hideMark/>
          </w:tcPr>
          <w:p w14:paraId="33C5DFBD"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ООО ПримМаркет </w:t>
            </w:r>
          </w:p>
        </w:tc>
      </w:tr>
      <w:tr w:rsidR="00532823" w:rsidRPr="00ED0492" w14:paraId="59B5CB61" w14:textId="77777777" w:rsidTr="00BD2841">
        <w:trPr>
          <w:trHeight w:val="288"/>
        </w:trPr>
        <w:tc>
          <w:tcPr>
            <w:tcW w:w="2376" w:type="dxa"/>
            <w:shd w:val="clear" w:color="auto" w:fill="auto"/>
            <w:noWrap/>
            <w:vAlign w:val="center"/>
            <w:hideMark/>
          </w:tcPr>
          <w:p w14:paraId="51FB470E"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2FE1B65C" w14:textId="310F3F15"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Кирова, 10</w:t>
            </w:r>
          </w:p>
        </w:tc>
        <w:tc>
          <w:tcPr>
            <w:tcW w:w="3792" w:type="dxa"/>
            <w:shd w:val="clear" w:color="auto" w:fill="auto"/>
            <w:noWrap/>
            <w:vAlign w:val="center"/>
            <w:hideMark/>
          </w:tcPr>
          <w:p w14:paraId="7B3274BF" w14:textId="148686D3"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Муниципальное бюджетное учреждение Централизованная клубная система </w:t>
            </w:r>
          </w:p>
        </w:tc>
      </w:tr>
      <w:tr w:rsidR="00532823" w:rsidRPr="00ED0492" w14:paraId="2FAE364A" w14:textId="77777777" w:rsidTr="00BD2841">
        <w:trPr>
          <w:trHeight w:val="288"/>
        </w:trPr>
        <w:tc>
          <w:tcPr>
            <w:tcW w:w="2376" w:type="dxa"/>
            <w:shd w:val="clear" w:color="auto" w:fill="auto"/>
            <w:noWrap/>
            <w:vAlign w:val="center"/>
            <w:hideMark/>
          </w:tcPr>
          <w:p w14:paraId="26440488"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1A6E8C8E"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50 лет ВЛКСМ 8А</w:t>
            </w:r>
          </w:p>
        </w:tc>
        <w:tc>
          <w:tcPr>
            <w:tcW w:w="3792" w:type="dxa"/>
            <w:shd w:val="clear" w:color="auto" w:fill="auto"/>
            <w:noWrap/>
            <w:vAlign w:val="center"/>
            <w:hideMark/>
          </w:tcPr>
          <w:p w14:paraId="4127D1F3"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ИП Дорошенко Ольга Алексеевна </w:t>
            </w:r>
          </w:p>
        </w:tc>
      </w:tr>
      <w:tr w:rsidR="00532823" w:rsidRPr="00ED0492" w14:paraId="18CA322E" w14:textId="77777777" w:rsidTr="00BD2841">
        <w:trPr>
          <w:trHeight w:val="288"/>
        </w:trPr>
        <w:tc>
          <w:tcPr>
            <w:tcW w:w="2376" w:type="dxa"/>
            <w:shd w:val="clear" w:color="auto" w:fill="auto"/>
            <w:noWrap/>
            <w:vAlign w:val="center"/>
            <w:hideMark/>
          </w:tcPr>
          <w:p w14:paraId="223F3F2E"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6F6786A6" w14:textId="07EF07C6"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Некрасова, 67</w:t>
            </w:r>
          </w:p>
        </w:tc>
        <w:tc>
          <w:tcPr>
            <w:tcW w:w="3792" w:type="dxa"/>
            <w:shd w:val="clear" w:color="auto" w:fill="auto"/>
            <w:noWrap/>
            <w:vAlign w:val="center"/>
            <w:hideMark/>
          </w:tcPr>
          <w:p w14:paraId="1C9EF282"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ИП Азнабаева Екатерина Сергеевна ИНН 253003045098</w:t>
            </w:r>
          </w:p>
        </w:tc>
      </w:tr>
      <w:tr w:rsidR="00532823" w:rsidRPr="00ED0492" w14:paraId="47F160E4" w14:textId="77777777" w:rsidTr="00BD2841">
        <w:trPr>
          <w:trHeight w:val="288"/>
        </w:trPr>
        <w:tc>
          <w:tcPr>
            <w:tcW w:w="2376" w:type="dxa"/>
            <w:shd w:val="clear" w:color="auto" w:fill="auto"/>
            <w:noWrap/>
            <w:vAlign w:val="center"/>
            <w:hideMark/>
          </w:tcPr>
          <w:p w14:paraId="6322DC0E"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4B60EF1C"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Трактовая, 4в</w:t>
            </w:r>
          </w:p>
        </w:tc>
        <w:tc>
          <w:tcPr>
            <w:tcW w:w="3792" w:type="dxa"/>
            <w:shd w:val="clear" w:color="auto" w:fill="auto"/>
            <w:noWrap/>
            <w:vAlign w:val="center"/>
            <w:hideMark/>
          </w:tcPr>
          <w:p w14:paraId="1EF56A07"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ИП Григоренко Елена Викторовна </w:t>
            </w:r>
          </w:p>
        </w:tc>
      </w:tr>
      <w:tr w:rsidR="00532823" w:rsidRPr="00ED0492" w14:paraId="00B85647" w14:textId="77777777" w:rsidTr="00BD2841">
        <w:trPr>
          <w:trHeight w:val="288"/>
        </w:trPr>
        <w:tc>
          <w:tcPr>
            <w:tcW w:w="2376" w:type="dxa"/>
            <w:shd w:val="clear" w:color="auto" w:fill="auto"/>
            <w:noWrap/>
            <w:vAlign w:val="center"/>
            <w:hideMark/>
          </w:tcPr>
          <w:p w14:paraId="2E67813D"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lastRenderedPageBreak/>
              <w:t>с. Камень-Рыболов</w:t>
            </w:r>
          </w:p>
        </w:tc>
        <w:tc>
          <w:tcPr>
            <w:tcW w:w="4253" w:type="dxa"/>
            <w:shd w:val="clear" w:color="auto" w:fill="auto"/>
            <w:noWrap/>
            <w:vAlign w:val="center"/>
            <w:hideMark/>
          </w:tcPr>
          <w:p w14:paraId="53D5D3CE" w14:textId="2D8CF901"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Октябрьская, 10Б</w:t>
            </w:r>
          </w:p>
        </w:tc>
        <w:tc>
          <w:tcPr>
            <w:tcW w:w="3792" w:type="dxa"/>
            <w:shd w:val="clear" w:color="auto" w:fill="auto"/>
            <w:noWrap/>
            <w:vAlign w:val="center"/>
            <w:hideMark/>
          </w:tcPr>
          <w:p w14:paraId="50D46F22" w14:textId="1439602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Муниципальное бюджетное учреждение информационно досуговый центр культуры </w:t>
            </w:r>
          </w:p>
        </w:tc>
      </w:tr>
      <w:tr w:rsidR="00532823" w:rsidRPr="00ED0492" w14:paraId="513346D5" w14:textId="77777777" w:rsidTr="00BD2841">
        <w:trPr>
          <w:trHeight w:val="288"/>
        </w:trPr>
        <w:tc>
          <w:tcPr>
            <w:tcW w:w="2376" w:type="dxa"/>
            <w:shd w:val="clear" w:color="auto" w:fill="auto"/>
            <w:noWrap/>
            <w:vAlign w:val="center"/>
            <w:hideMark/>
          </w:tcPr>
          <w:p w14:paraId="132F5741"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1A331F0C" w14:textId="782A61E6"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Дмитрова, 135а</w:t>
            </w:r>
          </w:p>
        </w:tc>
        <w:tc>
          <w:tcPr>
            <w:tcW w:w="3792" w:type="dxa"/>
            <w:shd w:val="clear" w:color="auto" w:fill="auto"/>
            <w:noWrap/>
            <w:vAlign w:val="center"/>
            <w:hideMark/>
          </w:tcPr>
          <w:p w14:paraId="07FEB35A"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ООО ВиВиЭс </w:t>
            </w:r>
          </w:p>
        </w:tc>
      </w:tr>
      <w:tr w:rsidR="00532823" w:rsidRPr="00ED0492" w14:paraId="2294EA16" w14:textId="77777777" w:rsidTr="00BD2841">
        <w:trPr>
          <w:trHeight w:val="288"/>
        </w:trPr>
        <w:tc>
          <w:tcPr>
            <w:tcW w:w="2376" w:type="dxa"/>
            <w:shd w:val="clear" w:color="auto" w:fill="auto"/>
            <w:noWrap/>
            <w:vAlign w:val="center"/>
            <w:hideMark/>
          </w:tcPr>
          <w:p w14:paraId="29D929D7"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0B26E1D1" w14:textId="0CFABB6E"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Трактовая,1в</w:t>
            </w:r>
          </w:p>
        </w:tc>
        <w:tc>
          <w:tcPr>
            <w:tcW w:w="3792" w:type="dxa"/>
            <w:shd w:val="clear" w:color="auto" w:fill="auto"/>
            <w:noWrap/>
            <w:vAlign w:val="center"/>
            <w:hideMark/>
          </w:tcPr>
          <w:p w14:paraId="3E42C539" w14:textId="0ED2B8DB"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ИП Т</w:t>
            </w:r>
            <w:r w:rsidR="00963CDC" w:rsidRPr="00ED0492">
              <w:rPr>
                <w:rFonts w:ascii="Times New Roman" w:eastAsia="Times New Roman" w:hAnsi="Times New Roman"/>
                <w:sz w:val="24"/>
                <w:szCs w:val="24"/>
                <w:lang w:eastAsia="ru-RU"/>
              </w:rPr>
              <w:t>онконоженко</w:t>
            </w:r>
            <w:r w:rsidRPr="00ED0492">
              <w:rPr>
                <w:rFonts w:ascii="Times New Roman" w:eastAsia="Times New Roman" w:hAnsi="Times New Roman"/>
                <w:sz w:val="24"/>
                <w:szCs w:val="24"/>
                <w:lang w:eastAsia="ru-RU"/>
              </w:rPr>
              <w:t xml:space="preserve"> В</w:t>
            </w:r>
            <w:r w:rsidR="00963CDC" w:rsidRPr="00ED0492">
              <w:rPr>
                <w:rFonts w:ascii="Times New Roman" w:eastAsia="Times New Roman" w:hAnsi="Times New Roman"/>
                <w:sz w:val="24"/>
                <w:szCs w:val="24"/>
                <w:lang w:eastAsia="ru-RU"/>
              </w:rPr>
              <w:t>алентина</w:t>
            </w:r>
            <w:r w:rsidRPr="00ED0492">
              <w:rPr>
                <w:rFonts w:ascii="Times New Roman" w:eastAsia="Times New Roman" w:hAnsi="Times New Roman"/>
                <w:sz w:val="24"/>
                <w:szCs w:val="24"/>
                <w:lang w:eastAsia="ru-RU"/>
              </w:rPr>
              <w:t xml:space="preserve"> П</w:t>
            </w:r>
            <w:r w:rsidR="00963CDC" w:rsidRPr="00ED0492">
              <w:rPr>
                <w:rFonts w:ascii="Times New Roman" w:eastAsia="Times New Roman" w:hAnsi="Times New Roman"/>
                <w:sz w:val="24"/>
                <w:szCs w:val="24"/>
                <w:lang w:eastAsia="ru-RU"/>
              </w:rPr>
              <w:t>авловна</w:t>
            </w:r>
            <w:r w:rsidRPr="00ED0492">
              <w:rPr>
                <w:rFonts w:ascii="Times New Roman" w:eastAsia="Times New Roman" w:hAnsi="Times New Roman"/>
                <w:sz w:val="24"/>
                <w:szCs w:val="24"/>
                <w:lang w:eastAsia="ru-RU"/>
              </w:rPr>
              <w:t xml:space="preserve"> </w:t>
            </w:r>
          </w:p>
        </w:tc>
      </w:tr>
      <w:tr w:rsidR="00532823" w:rsidRPr="00ED0492" w14:paraId="023E856E" w14:textId="77777777" w:rsidTr="00BD2841">
        <w:trPr>
          <w:trHeight w:val="288"/>
        </w:trPr>
        <w:tc>
          <w:tcPr>
            <w:tcW w:w="2376" w:type="dxa"/>
            <w:shd w:val="clear" w:color="auto" w:fill="auto"/>
            <w:noWrap/>
            <w:vAlign w:val="center"/>
            <w:hideMark/>
          </w:tcPr>
          <w:p w14:paraId="5CB3784F"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6C1B629C" w14:textId="09F51CA4"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Некрасова, 2Б</w:t>
            </w:r>
          </w:p>
        </w:tc>
        <w:tc>
          <w:tcPr>
            <w:tcW w:w="3792" w:type="dxa"/>
            <w:shd w:val="clear" w:color="auto" w:fill="auto"/>
            <w:noWrap/>
            <w:vAlign w:val="center"/>
            <w:hideMark/>
          </w:tcPr>
          <w:p w14:paraId="00E23CAE" w14:textId="0741577C"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ИП Т</w:t>
            </w:r>
            <w:r w:rsidR="00963CDC" w:rsidRPr="00ED0492">
              <w:rPr>
                <w:rFonts w:ascii="Times New Roman" w:eastAsia="Times New Roman" w:hAnsi="Times New Roman"/>
                <w:sz w:val="24"/>
                <w:szCs w:val="24"/>
                <w:lang w:eastAsia="ru-RU"/>
              </w:rPr>
              <w:t>онконоженко</w:t>
            </w:r>
            <w:r w:rsidRPr="00ED0492">
              <w:rPr>
                <w:rFonts w:ascii="Times New Roman" w:eastAsia="Times New Roman" w:hAnsi="Times New Roman"/>
                <w:sz w:val="24"/>
                <w:szCs w:val="24"/>
                <w:lang w:eastAsia="ru-RU"/>
              </w:rPr>
              <w:t xml:space="preserve"> В</w:t>
            </w:r>
            <w:r w:rsidR="00963CDC" w:rsidRPr="00ED0492">
              <w:rPr>
                <w:rFonts w:ascii="Times New Roman" w:eastAsia="Times New Roman" w:hAnsi="Times New Roman"/>
                <w:sz w:val="24"/>
                <w:szCs w:val="24"/>
                <w:lang w:eastAsia="ru-RU"/>
              </w:rPr>
              <w:t>алентина</w:t>
            </w:r>
            <w:r w:rsidRPr="00ED0492">
              <w:rPr>
                <w:rFonts w:ascii="Times New Roman" w:eastAsia="Times New Roman" w:hAnsi="Times New Roman"/>
                <w:sz w:val="24"/>
                <w:szCs w:val="24"/>
                <w:lang w:eastAsia="ru-RU"/>
              </w:rPr>
              <w:t xml:space="preserve"> П</w:t>
            </w:r>
            <w:r w:rsidR="00963CDC" w:rsidRPr="00ED0492">
              <w:rPr>
                <w:rFonts w:ascii="Times New Roman" w:eastAsia="Times New Roman" w:hAnsi="Times New Roman"/>
                <w:sz w:val="24"/>
                <w:szCs w:val="24"/>
                <w:lang w:eastAsia="ru-RU"/>
              </w:rPr>
              <w:t>авловна</w:t>
            </w:r>
            <w:r w:rsidRPr="00ED0492">
              <w:rPr>
                <w:rFonts w:ascii="Times New Roman" w:eastAsia="Times New Roman" w:hAnsi="Times New Roman"/>
                <w:sz w:val="24"/>
                <w:szCs w:val="24"/>
                <w:lang w:eastAsia="ru-RU"/>
              </w:rPr>
              <w:t xml:space="preserve"> </w:t>
            </w:r>
          </w:p>
        </w:tc>
      </w:tr>
      <w:tr w:rsidR="00532823" w:rsidRPr="00ED0492" w14:paraId="17BE0A04" w14:textId="77777777" w:rsidTr="00BD2841">
        <w:trPr>
          <w:trHeight w:val="288"/>
        </w:trPr>
        <w:tc>
          <w:tcPr>
            <w:tcW w:w="2376" w:type="dxa"/>
            <w:shd w:val="clear" w:color="auto" w:fill="auto"/>
            <w:noWrap/>
            <w:vAlign w:val="center"/>
            <w:hideMark/>
          </w:tcPr>
          <w:p w14:paraId="25054A4C"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w:t>
            </w:r>
          </w:p>
        </w:tc>
        <w:tc>
          <w:tcPr>
            <w:tcW w:w="4253" w:type="dxa"/>
            <w:shd w:val="clear" w:color="auto" w:fill="auto"/>
            <w:noWrap/>
            <w:vAlign w:val="center"/>
            <w:hideMark/>
          </w:tcPr>
          <w:p w14:paraId="56FFFE08" w14:textId="1B5883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Трактовая, д.50а</w:t>
            </w:r>
          </w:p>
        </w:tc>
        <w:tc>
          <w:tcPr>
            <w:tcW w:w="3792" w:type="dxa"/>
            <w:shd w:val="clear" w:color="auto" w:fill="auto"/>
            <w:noWrap/>
            <w:vAlign w:val="center"/>
            <w:hideMark/>
          </w:tcPr>
          <w:p w14:paraId="3294F66A"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ИП Вощевоз Роман Михайлович </w:t>
            </w:r>
          </w:p>
        </w:tc>
      </w:tr>
      <w:tr w:rsidR="00532823" w:rsidRPr="00ED0492" w14:paraId="1F4744E3" w14:textId="77777777" w:rsidTr="00BD2841">
        <w:trPr>
          <w:trHeight w:val="288"/>
        </w:trPr>
        <w:tc>
          <w:tcPr>
            <w:tcW w:w="2376" w:type="dxa"/>
            <w:shd w:val="clear" w:color="auto" w:fill="auto"/>
            <w:noWrap/>
            <w:vAlign w:val="center"/>
            <w:hideMark/>
          </w:tcPr>
          <w:p w14:paraId="5061A7A1"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Астраханка</w:t>
            </w:r>
          </w:p>
        </w:tc>
        <w:tc>
          <w:tcPr>
            <w:tcW w:w="4253" w:type="dxa"/>
            <w:shd w:val="clear" w:color="auto" w:fill="auto"/>
            <w:noWrap/>
            <w:vAlign w:val="center"/>
            <w:hideMark/>
          </w:tcPr>
          <w:p w14:paraId="4D68A268"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Богдана Хмельницкого</w:t>
            </w:r>
          </w:p>
        </w:tc>
        <w:tc>
          <w:tcPr>
            <w:tcW w:w="3792" w:type="dxa"/>
            <w:shd w:val="clear" w:color="auto" w:fill="auto"/>
            <w:noWrap/>
            <w:vAlign w:val="center"/>
            <w:hideMark/>
          </w:tcPr>
          <w:p w14:paraId="4DFDDE55"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789ECBD8" w14:textId="77777777" w:rsidTr="00BD2841">
        <w:trPr>
          <w:trHeight w:val="288"/>
        </w:trPr>
        <w:tc>
          <w:tcPr>
            <w:tcW w:w="2376" w:type="dxa"/>
            <w:shd w:val="clear" w:color="auto" w:fill="auto"/>
            <w:noWrap/>
            <w:vAlign w:val="center"/>
            <w:hideMark/>
          </w:tcPr>
          <w:p w14:paraId="2D27514C"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Астраханка</w:t>
            </w:r>
          </w:p>
        </w:tc>
        <w:tc>
          <w:tcPr>
            <w:tcW w:w="4253" w:type="dxa"/>
            <w:shd w:val="clear" w:color="auto" w:fill="auto"/>
            <w:noWrap/>
            <w:vAlign w:val="center"/>
            <w:hideMark/>
          </w:tcPr>
          <w:p w14:paraId="58669C23"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Горная</w:t>
            </w:r>
          </w:p>
        </w:tc>
        <w:tc>
          <w:tcPr>
            <w:tcW w:w="3792" w:type="dxa"/>
            <w:shd w:val="clear" w:color="auto" w:fill="auto"/>
            <w:noWrap/>
            <w:vAlign w:val="center"/>
            <w:hideMark/>
          </w:tcPr>
          <w:p w14:paraId="30319145"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66DEC11D" w14:textId="77777777" w:rsidTr="00BD2841">
        <w:trPr>
          <w:trHeight w:val="288"/>
        </w:trPr>
        <w:tc>
          <w:tcPr>
            <w:tcW w:w="2376" w:type="dxa"/>
            <w:shd w:val="clear" w:color="auto" w:fill="auto"/>
            <w:noWrap/>
            <w:vAlign w:val="center"/>
            <w:hideMark/>
          </w:tcPr>
          <w:p w14:paraId="7A083035"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Астраханка</w:t>
            </w:r>
          </w:p>
        </w:tc>
        <w:tc>
          <w:tcPr>
            <w:tcW w:w="4253" w:type="dxa"/>
            <w:shd w:val="clear" w:color="auto" w:fill="auto"/>
            <w:noWrap/>
            <w:vAlign w:val="center"/>
            <w:hideMark/>
          </w:tcPr>
          <w:p w14:paraId="272E5AF0"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Донецкая</w:t>
            </w:r>
          </w:p>
        </w:tc>
        <w:tc>
          <w:tcPr>
            <w:tcW w:w="3792" w:type="dxa"/>
            <w:shd w:val="clear" w:color="auto" w:fill="auto"/>
            <w:noWrap/>
            <w:vAlign w:val="center"/>
            <w:hideMark/>
          </w:tcPr>
          <w:p w14:paraId="06B84940"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3CA09796" w14:textId="77777777" w:rsidTr="00BD2841">
        <w:trPr>
          <w:trHeight w:val="288"/>
        </w:trPr>
        <w:tc>
          <w:tcPr>
            <w:tcW w:w="2376" w:type="dxa"/>
            <w:shd w:val="clear" w:color="auto" w:fill="auto"/>
            <w:noWrap/>
            <w:vAlign w:val="center"/>
            <w:hideMark/>
          </w:tcPr>
          <w:p w14:paraId="55FD82B1"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Астраханка</w:t>
            </w:r>
          </w:p>
        </w:tc>
        <w:tc>
          <w:tcPr>
            <w:tcW w:w="4253" w:type="dxa"/>
            <w:shd w:val="clear" w:color="auto" w:fill="auto"/>
            <w:noWrap/>
            <w:vAlign w:val="center"/>
            <w:hideMark/>
          </w:tcPr>
          <w:p w14:paraId="798BAE98"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Парковая 1А</w:t>
            </w:r>
          </w:p>
        </w:tc>
        <w:tc>
          <w:tcPr>
            <w:tcW w:w="3792" w:type="dxa"/>
            <w:shd w:val="clear" w:color="auto" w:fill="auto"/>
            <w:noWrap/>
            <w:vAlign w:val="center"/>
            <w:hideMark/>
          </w:tcPr>
          <w:p w14:paraId="0663C59C"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64F237EA" w14:textId="77777777" w:rsidTr="00BD2841">
        <w:trPr>
          <w:trHeight w:val="288"/>
        </w:trPr>
        <w:tc>
          <w:tcPr>
            <w:tcW w:w="2376" w:type="dxa"/>
            <w:shd w:val="clear" w:color="auto" w:fill="auto"/>
            <w:noWrap/>
            <w:vAlign w:val="center"/>
            <w:hideMark/>
          </w:tcPr>
          <w:p w14:paraId="17B370A5"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Астраханка</w:t>
            </w:r>
          </w:p>
        </w:tc>
        <w:tc>
          <w:tcPr>
            <w:tcW w:w="4253" w:type="dxa"/>
            <w:shd w:val="clear" w:color="auto" w:fill="auto"/>
            <w:noWrap/>
            <w:vAlign w:val="center"/>
            <w:hideMark/>
          </w:tcPr>
          <w:p w14:paraId="59F526EF"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Первомайская 44. 52</w:t>
            </w:r>
          </w:p>
        </w:tc>
        <w:tc>
          <w:tcPr>
            <w:tcW w:w="3792" w:type="dxa"/>
            <w:shd w:val="clear" w:color="auto" w:fill="auto"/>
            <w:noWrap/>
            <w:vAlign w:val="center"/>
            <w:hideMark/>
          </w:tcPr>
          <w:p w14:paraId="7CFF3070"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070C9A4B" w14:textId="77777777" w:rsidTr="00BD2841">
        <w:trPr>
          <w:trHeight w:val="288"/>
        </w:trPr>
        <w:tc>
          <w:tcPr>
            <w:tcW w:w="2376" w:type="dxa"/>
            <w:shd w:val="clear" w:color="auto" w:fill="auto"/>
            <w:noWrap/>
            <w:vAlign w:val="center"/>
            <w:hideMark/>
          </w:tcPr>
          <w:p w14:paraId="50F33933"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Астраханка</w:t>
            </w:r>
          </w:p>
        </w:tc>
        <w:tc>
          <w:tcPr>
            <w:tcW w:w="4253" w:type="dxa"/>
            <w:shd w:val="clear" w:color="auto" w:fill="auto"/>
            <w:noWrap/>
            <w:vAlign w:val="center"/>
            <w:hideMark/>
          </w:tcPr>
          <w:p w14:paraId="1DE62D73"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Решетникова д. 148, д.156</w:t>
            </w:r>
          </w:p>
        </w:tc>
        <w:tc>
          <w:tcPr>
            <w:tcW w:w="3792" w:type="dxa"/>
            <w:shd w:val="clear" w:color="auto" w:fill="auto"/>
            <w:noWrap/>
            <w:vAlign w:val="center"/>
            <w:hideMark/>
          </w:tcPr>
          <w:p w14:paraId="7DBAEC6A"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1CC12ED1" w14:textId="77777777" w:rsidTr="00BD2841">
        <w:trPr>
          <w:trHeight w:val="288"/>
        </w:trPr>
        <w:tc>
          <w:tcPr>
            <w:tcW w:w="2376" w:type="dxa"/>
            <w:shd w:val="clear" w:color="auto" w:fill="auto"/>
            <w:noWrap/>
            <w:vAlign w:val="center"/>
            <w:hideMark/>
          </w:tcPr>
          <w:p w14:paraId="6AD60930"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Астраханка</w:t>
            </w:r>
          </w:p>
        </w:tc>
        <w:tc>
          <w:tcPr>
            <w:tcW w:w="4253" w:type="dxa"/>
            <w:shd w:val="clear" w:color="auto" w:fill="auto"/>
            <w:noWrap/>
            <w:vAlign w:val="center"/>
            <w:hideMark/>
          </w:tcPr>
          <w:p w14:paraId="302B7884"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Челюскина, д. 62</w:t>
            </w:r>
          </w:p>
        </w:tc>
        <w:tc>
          <w:tcPr>
            <w:tcW w:w="3792" w:type="dxa"/>
            <w:shd w:val="clear" w:color="auto" w:fill="auto"/>
            <w:noWrap/>
            <w:vAlign w:val="center"/>
            <w:hideMark/>
          </w:tcPr>
          <w:p w14:paraId="075681E0"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19A2498E" w14:textId="77777777" w:rsidTr="00BD2841">
        <w:trPr>
          <w:trHeight w:val="288"/>
        </w:trPr>
        <w:tc>
          <w:tcPr>
            <w:tcW w:w="2376" w:type="dxa"/>
            <w:shd w:val="clear" w:color="auto" w:fill="auto"/>
            <w:noWrap/>
            <w:vAlign w:val="center"/>
            <w:hideMark/>
          </w:tcPr>
          <w:p w14:paraId="21A567F0"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Астраханка</w:t>
            </w:r>
          </w:p>
        </w:tc>
        <w:tc>
          <w:tcPr>
            <w:tcW w:w="4253" w:type="dxa"/>
            <w:shd w:val="clear" w:color="auto" w:fill="auto"/>
            <w:noWrap/>
            <w:vAlign w:val="center"/>
            <w:hideMark/>
          </w:tcPr>
          <w:p w14:paraId="61913282"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Чехова, д. 4, 6</w:t>
            </w:r>
          </w:p>
        </w:tc>
        <w:tc>
          <w:tcPr>
            <w:tcW w:w="3792" w:type="dxa"/>
            <w:shd w:val="clear" w:color="auto" w:fill="auto"/>
            <w:noWrap/>
            <w:vAlign w:val="center"/>
            <w:hideMark/>
          </w:tcPr>
          <w:p w14:paraId="5FD215FC"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1CA64280" w14:textId="77777777" w:rsidTr="00BD2841">
        <w:trPr>
          <w:trHeight w:val="288"/>
        </w:trPr>
        <w:tc>
          <w:tcPr>
            <w:tcW w:w="2376" w:type="dxa"/>
            <w:shd w:val="clear" w:color="auto" w:fill="auto"/>
            <w:noWrap/>
            <w:vAlign w:val="center"/>
            <w:hideMark/>
          </w:tcPr>
          <w:p w14:paraId="121979C0"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Астраханка</w:t>
            </w:r>
          </w:p>
        </w:tc>
        <w:tc>
          <w:tcPr>
            <w:tcW w:w="4253" w:type="dxa"/>
            <w:shd w:val="clear" w:color="auto" w:fill="auto"/>
            <w:noWrap/>
            <w:vAlign w:val="center"/>
            <w:hideMark/>
          </w:tcPr>
          <w:p w14:paraId="76608381"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Юбилейная, д. 25</w:t>
            </w:r>
          </w:p>
        </w:tc>
        <w:tc>
          <w:tcPr>
            <w:tcW w:w="3792" w:type="dxa"/>
            <w:shd w:val="clear" w:color="auto" w:fill="auto"/>
            <w:noWrap/>
            <w:vAlign w:val="center"/>
            <w:hideMark/>
          </w:tcPr>
          <w:p w14:paraId="36A96C23"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71E76C73" w14:textId="77777777" w:rsidTr="00BD2841">
        <w:trPr>
          <w:trHeight w:val="288"/>
        </w:trPr>
        <w:tc>
          <w:tcPr>
            <w:tcW w:w="2376" w:type="dxa"/>
            <w:shd w:val="clear" w:color="auto" w:fill="auto"/>
            <w:noWrap/>
            <w:vAlign w:val="center"/>
            <w:hideMark/>
          </w:tcPr>
          <w:p w14:paraId="15AE5183"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Астраханка</w:t>
            </w:r>
          </w:p>
        </w:tc>
        <w:tc>
          <w:tcPr>
            <w:tcW w:w="4253" w:type="dxa"/>
            <w:shd w:val="clear" w:color="auto" w:fill="auto"/>
            <w:noWrap/>
            <w:vAlign w:val="center"/>
            <w:hideMark/>
          </w:tcPr>
          <w:p w14:paraId="5B79B8B3" w14:textId="2DB83570"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Астраханка, ул. Юбилейная, 1</w:t>
            </w:r>
          </w:p>
        </w:tc>
        <w:tc>
          <w:tcPr>
            <w:tcW w:w="3792" w:type="dxa"/>
            <w:shd w:val="clear" w:color="auto" w:fill="auto"/>
            <w:noWrap/>
            <w:vAlign w:val="center"/>
            <w:hideMark/>
          </w:tcPr>
          <w:p w14:paraId="62EB2496"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Приморский филиал ФГБУ "Главрыбвод" </w:t>
            </w:r>
          </w:p>
        </w:tc>
      </w:tr>
      <w:tr w:rsidR="00532823" w:rsidRPr="00ED0492" w14:paraId="183238EB" w14:textId="77777777" w:rsidTr="00BD2841">
        <w:trPr>
          <w:trHeight w:val="288"/>
        </w:trPr>
        <w:tc>
          <w:tcPr>
            <w:tcW w:w="2376" w:type="dxa"/>
            <w:shd w:val="clear" w:color="auto" w:fill="auto"/>
            <w:noWrap/>
            <w:vAlign w:val="center"/>
            <w:hideMark/>
          </w:tcPr>
          <w:p w14:paraId="08ABC849"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Астраханка</w:t>
            </w:r>
          </w:p>
        </w:tc>
        <w:tc>
          <w:tcPr>
            <w:tcW w:w="4253" w:type="dxa"/>
            <w:shd w:val="clear" w:color="auto" w:fill="auto"/>
            <w:noWrap/>
            <w:vAlign w:val="center"/>
            <w:hideMark/>
          </w:tcPr>
          <w:p w14:paraId="412F5E47" w14:textId="479D074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Астраханка, ул. Решетникова, 78</w:t>
            </w:r>
          </w:p>
        </w:tc>
        <w:tc>
          <w:tcPr>
            <w:tcW w:w="3792" w:type="dxa"/>
            <w:shd w:val="clear" w:color="auto" w:fill="auto"/>
            <w:noWrap/>
            <w:vAlign w:val="center"/>
            <w:hideMark/>
          </w:tcPr>
          <w:p w14:paraId="4B62610E" w14:textId="0EE6CEED"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УФПС Приморского края АО «Почта России» </w:t>
            </w:r>
          </w:p>
        </w:tc>
      </w:tr>
      <w:tr w:rsidR="00532823" w:rsidRPr="00ED0492" w14:paraId="5CCDCF04" w14:textId="77777777" w:rsidTr="00BD2841">
        <w:trPr>
          <w:trHeight w:val="288"/>
        </w:trPr>
        <w:tc>
          <w:tcPr>
            <w:tcW w:w="2376" w:type="dxa"/>
            <w:shd w:val="clear" w:color="auto" w:fill="auto"/>
            <w:noWrap/>
            <w:vAlign w:val="center"/>
            <w:hideMark/>
          </w:tcPr>
          <w:p w14:paraId="4C380F91"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Владимиро-Петровка</w:t>
            </w:r>
          </w:p>
        </w:tc>
        <w:tc>
          <w:tcPr>
            <w:tcW w:w="4253" w:type="dxa"/>
            <w:shd w:val="clear" w:color="auto" w:fill="auto"/>
            <w:noWrap/>
            <w:vAlign w:val="center"/>
            <w:hideMark/>
          </w:tcPr>
          <w:p w14:paraId="1DBA11C8"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Первомайская</w:t>
            </w:r>
          </w:p>
        </w:tc>
        <w:tc>
          <w:tcPr>
            <w:tcW w:w="3792" w:type="dxa"/>
            <w:shd w:val="clear" w:color="auto" w:fill="auto"/>
            <w:noWrap/>
            <w:vAlign w:val="center"/>
            <w:hideMark/>
          </w:tcPr>
          <w:p w14:paraId="66516CF5"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11ECE07C" w14:textId="77777777" w:rsidTr="00BD2841">
        <w:trPr>
          <w:trHeight w:val="288"/>
        </w:trPr>
        <w:tc>
          <w:tcPr>
            <w:tcW w:w="2376" w:type="dxa"/>
            <w:shd w:val="clear" w:color="auto" w:fill="auto"/>
            <w:noWrap/>
            <w:vAlign w:val="center"/>
            <w:hideMark/>
          </w:tcPr>
          <w:p w14:paraId="43E811B3"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Владимиро-Петровка</w:t>
            </w:r>
          </w:p>
        </w:tc>
        <w:tc>
          <w:tcPr>
            <w:tcW w:w="4253" w:type="dxa"/>
            <w:shd w:val="clear" w:color="auto" w:fill="auto"/>
            <w:noWrap/>
            <w:vAlign w:val="center"/>
            <w:hideMark/>
          </w:tcPr>
          <w:p w14:paraId="38FBD8BE" w14:textId="77777777" w:rsidR="00CA5484" w:rsidRPr="00ED0492" w:rsidRDefault="00CA5484"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Горького</w:t>
            </w:r>
          </w:p>
        </w:tc>
        <w:tc>
          <w:tcPr>
            <w:tcW w:w="3792" w:type="dxa"/>
            <w:shd w:val="clear" w:color="auto" w:fill="auto"/>
            <w:noWrap/>
            <w:vAlign w:val="center"/>
            <w:hideMark/>
          </w:tcPr>
          <w:p w14:paraId="7DCF39E4"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4ACA2540" w14:textId="77777777" w:rsidTr="00BD2841">
        <w:trPr>
          <w:trHeight w:val="288"/>
        </w:trPr>
        <w:tc>
          <w:tcPr>
            <w:tcW w:w="2376" w:type="dxa"/>
            <w:shd w:val="clear" w:color="auto" w:fill="auto"/>
            <w:noWrap/>
            <w:vAlign w:val="center"/>
            <w:hideMark/>
          </w:tcPr>
          <w:p w14:paraId="477C26DD"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Владимиро-Петровка</w:t>
            </w:r>
          </w:p>
        </w:tc>
        <w:tc>
          <w:tcPr>
            <w:tcW w:w="4253" w:type="dxa"/>
            <w:shd w:val="clear" w:color="auto" w:fill="auto"/>
            <w:noWrap/>
            <w:vAlign w:val="center"/>
            <w:hideMark/>
          </w:tcPr>
          <w:p w14:paraId="00EBC9A6"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Советская</w:t>
            </w:r>
          </w:p>
        </w:tc>
        <w:tc>
          <w:tcPr>
            <w:tcW w:w="3792" w:type="dxa"/>
            <w:shd w:val="clear" w:color="auto" w:fill="auto"/>
            <w:noWrap/>
            <w:vAlign w:val="center"/>
            <w:hideMark/>
          </w:tcPr>
          <w:p w14:paraId="74F3DF4B"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66E53BE0" w14:textId="77777777" w:rsidTr="00BD2841">
        <w:trPr>
          <w:trHeight w:val="288"/>
        </w:trPr>
        <w:tc>
          <w:tcPr>
            <w:tcW w:w="2376" w:type="dxa"/>
            <w:shd w:val="clear" w:color="auto" w:fill="auto"/>
            <w:noWrap/>
            <w:vAlign w:val="center"/>
            <w:hideMark/>
          </w:tcPr>
          <w:p w14:paraId="240D9C3E"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Владимиро-Петровка</w:t>
            </w:r>
          </w:p>
        </w:tc>
        <w:tc>
          <w:tcPr>
            <w:tcW w:w="4253" w:type="dxa"/>
            <w:shd w:val="clear" w:color="auto" w:fill="auto"/>
            <w:noWrap/>
            <w:vAlign w:val="center"/>
            <w:hideMark/>
          </w:tcPr>
          <w:p w14:paraId="392FCEA4"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Комсомольская</w:t>
            </w:r>
          </w:p>
        </w:tc>
        <w:tc>
          <w:tcPr>
            <w:tcW w:w="3792" w:type="dxa"/>
            <w:shd w:val="clear" w:color="auto" w:fill="auto"/>
            <w:noWrap/>
            <w:vAlign w:val="center"/>
            <w:hideMark/>
          </w:tcPr>
          <w:p w14:paraId="1BB0C0E8"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1A882A99" w14:textId="77777777" w:rsidTr="00BD2841">
        <w:trPr>
          <w:trHeight w:val="288"/>
        </w:trPr>
        <w:tc>
          <w:tcPr>
            <w:tcW w:w="2376" w:type="dxa"/>
            <w:shd w:val="clear" w:color="auto" w:fill="auto"/>
            <w:noWrap/>
            <w:vAlign w:val="center"/>
            <w:hideMark/>
          </w:tcPr>
          <w:p w14:paraId="2E821D8C"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Владимиро-Петровка</w:t>
            </w:r>
          </w:p>
        </w:tc>
        <w:tc>
          <w:tcPr>
            <w:tcW w:w="4253" w:type="dxa"/>
            <w:shd w:val="clear" w:color="auto" w:fill="auto"/>
            <w:noWrap/>
            <w:vAlign w:val="center"/>
            <w:hideMark/>
          </w:tcPr>
          <w:p w14:paraId="50B43E61"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Молодежная</w:t>
            </w:r>
          </w:p>
        </w:tc>
        <w:tc>
          <w:tcPr>
            <w:tcW w:w="3792" w:type="dxa"/>
            <w:shd w:val="clear" w:color="auto" w:fill="auto"/>
            <w:noWrap/>
            <w:vAlign w:val="center"/>
            <w:hideMark/>
          </w:tcPr>
          <w:p w14:paraId="0ED4F358"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10E08BFE" w14:textId="77777777" w:rsidTr="00BD2841">
        <w:trPr>
          <w:trHeight w:val="288"/>
        </w:trPr>
        <w:tc>
          <w:tcPr>
            <w:tcW w:w="2376" w:type="dxa"/>
            <w:shd w:val="clear" w:color="auto" w:fill="auto"/>
            <w:noWrap/>
            <w:vAlign w:val="center"/>
            <w:hideMark/>
          </w:tcPr>
          <w:p w14:paraId="168DC04F"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Владимиро-Петровка</w:t>
            </w:r>
          </w:p>
        </w:tc>
        <w:tc>
          <w:tcPr>
            <w:tcW w:w="4253" w:type="dxa"/>
            <w:shd w:val="clear" w:color="auto" w:fill="auto"/>
            <w:noWrap/>
            <w:vAlign w:val="center"/>
            <w:hideMark/>
          </w:tcPr>
          <w:p w14:paraId="57176273"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Ленина д. 10</w:t>
            </w:r>
          </w:p>
        </w:tc>
        <w:tc>
          <w:tcPr>
            <w:tcW w:w="3792" w:type="dxa"/>
            <w:shd w:val="clear" w:color="auto" w:fill="auto"/>
            <w:noWrap/>
            <w:vAlign w:val="center"/>
            <w:hideMark/>
          </w:tcPr>
          <w:p w14:paraId="2741582D"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МКД</w:t>
            </w:r>
          </w:p>
        </w:tc>
      </w:tr>
      <w:tr w:rsidR="00532823" w:rsidRPr="00ED0492" w14:paraId="12DE6808" w14:textId="77777777" w:rsidTr="00BD2841">
        <w:trPr>
          <w:trHeight w:val="288"/>
        </w:trPr>
        <w:tc>
          <w:tcPr>
            <w:tcW w:w="2376" w:type="dxa"/>
            <w:shd w:val="clear" w:color="auto" w:fill="auto"/>
            <w:noWrap/>
            <w:vAlign w:val="center"/>
            <w:hideMark/>
          </w:tcPr>
          <w:p w14:paraId="7A14012E"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Владимиро-Петровка</w:t>
            </w:r>
          </w:p>
        </w:tc>
        <w:tc>
          <w:tcPr>
            <w:tcW w:w="4253" w:type="dxa"/>
            <w:shd w:val="clear" w:color="auto" w:fill="auto"/>
            <w:noWrap/>
            <w:vAlign w:val="center"/>
            <w:hideMark/>
          </w:tcPr>
          <w:p w14:paraId="6C7E3938"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Ленина д. 8</w:t>
            </w:r>
          </w:p>
        </w:tc>
        <w:tc>
          <w:tcPr>
            <w:tcW w:w="3792" w:type="dxa"/>
            <w:shd w:val="clear" w:color="auto" w:fill="auto"/>
            <w:noWrap/>
            <w:vAlign w:val="center"/>
            <w:hideMark/>
          </w:tcPr>
          <w:p w14:paraId="53B64769"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МКД</w:t>
            </w:r>
          </w:p>
        </w:tc>
      </w:tr>
      <w:tr w:rsidR="00532823" w:rsidRPr="00ED0492" w14:paraId="300BA930" w14:textId="77777777" w:rsidTr="00BD2841">
        <w:trPr>
          <w:trHeight w:val="288"/>
        </w:trPr>
        <w:tc>
          <w:tcPr>
            <w:tcW w:w="2376" w:type="dxa"/>
            <w:shd w:val="clear" w:color="auto" w:fill="auto"/>
            <w:noWrap/>
            <w:vAlign w:val="center"/>
            <w:hideMark/>
          </w:tcPr>
          <w:p w14:paraId="2474702B"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Владимиро-Петровка</w:t>
            </w:r>
          </w:p>
        </w:tc>
        <w:tc>
          <w:tcPr>
            <w:tcW w:w="4253" w:type="dxa"/>
            <w:shd w:val="clear" w:color="auto" w:fill="auto"/>
            <w:noWrap/>
            <w:vAlign w:val="center"/>
            <w:hideMark/>
          </w:tcPr>
          <w:p w14:paraId="21FFE31C"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Ленина д. 4</w:t>
            </w:r>
          </w:p>
        </w:tc>
        <w:tc>
          <w:tcPr>
            <w:tcW w:w="3792" w:type="dxa"/>
            <w:shd w:val="clear" w:color="auto" w:fill="auto"/>
            <w:noWrap/>
            <w:vAlign w:val="center"/>
            <w:hideMark/>
          </w:tcPr>
          <w:p w14:paraId="17018302"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МКД</w:t>
            </w:r>
          </w:p>
        </w:tc>
      </w:tr>
      <w:tr w:rsidR="00532823" w:rsidRPr="00ED0492" w14:paraId="24607BD0" w14:textId="77777777" w:rsidTr="00BD2841">
        <w:trPr>
          <w:trHeight w:val="288"/>
        </w:trPr>
        <w:tc>
          <w:tcPr>
            <w:tcW w:w="2376" w:type="dxa"/>
            <w:shd w:val="clear" w:color="auto" w:fill="auto"/>
            <w:noWrap/>
            <w:vAlign w:val="center"/>
            <w:hideMark/>
          </w:tcPr>
          <w:p w14:paraId="7BEF0047"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Владимиро-Петровка</w:t>
            </w:r>
          </w:p>
        </w:tc>
        <w:tc>
          <w:tcPr>
            <w:tcW w:w="4253" w:type="dxa"/>
            <w:shd w:val="clear" w:color="auto" w:fill="auto"/>
            <w:noWrap/>
            <w:vAlign w:val="center"/>
            <w:hideMark/>
          </w:tcPr>
          <w:p w14:paraId="1AEA94B6"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Ленина д. 6</w:t>
            </w:r>
          </w:p>
        </w:tc>
        <w:tc>
          <w:tcPr>
            <w:tcW w:w="3792" w:type="dxa"/>
            <w:shd w:val="clear" w:color="auto" w:fill="auto"/>
            <w:noWrap/>
            <w:vAlign w:val="center"/>
            <w:hideMark/>
          </w:tcPr>
          <w:p w14:paraId="1985281C"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МКД</w:t>
            </w:r>
          </w:p>
        </w:tc>
      </w:tr>
      <w:tr w:rsidR="00532823" w:rsidRPr="00ED0492" w14:paraId="6085315A" w14:textId="77777777" w:rsidTr="00BD2841">
        <w:trPr>
          <w:trHeight w:val="288"/>
        </w:trPr>
        <w:tc>
          <w:tcPr>
            <w:tcW w:w="2376" w:type="dxa"/>
            <w:shd w:val="clear" w:color="auto" w:fill="auto"/>
            <w:noWrap/>
            <w:vAlign w:val="center"/>
            <w:hideMark/>
          </w:tcPr>
          <w:p w14:paraId="78E24629"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Владимиро-Петровка</w:t>
            </w:r>
          </w:p>
        </w:tc>
        <w:tc>
          <w:tcPr>
            <w:tcW w:w="4253" w:type="dxa"/>
            <w:shd w:val="clear" w:color="auto" w:fill="auto"/>
            <w:noWrap/>
            <w:vAlign w:val="center"/>
            <w:hideMark/>
          </w:tcPr>
          <w:p w14:paraId="1BAA9DF7"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Молодежная д. 1</w:t>
            </w:r>
          </w:p>
        </w:tc>
        <w:tc>
          <w:tcPr>
            <w:tcW w:w="3792" w:type="dxa"/>
            <w:shd w:val="clear" w:color="auto" w:fill="auto"/>
            <w:noWrap/>
            <w:vAlign w:val="center"/>
            <w:hideMark/>
          </w:tcPr>
          <w:p w14:paraId="6B4210A3"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МКД</w:t>
            </w:r>
          </w:p>
        </w:tc>
      </w:tr>
      <w:tr w:rsidR="00532823" w:rsidRPr="00ED0492" w14:paraId="315B06ED" w14:textId="77777777" w:rsidTr="00BD2841">
        <w:trPr>
          <w:trHeight w:val="288"/>
        </w:trPr>
        <w:tc>
          <w:tcPr>
            <w:tcW w:w="2376" w:type="dxa"/>
            <w:shd w:val="clear" w:color="auto" w:fill="auto"/>
            <w:noWrap/>
            <w:vAlign w:val="center"/>
            <w:hideMark/>
          </w:tcPr>
          <w:p w14:paraId="3D8269FA"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Владимиро-Петровка</w:t>
            </w:r>
          </w:p>
        </w:tc>
        <w:tc>
          <w:tcPr>
            <w:tcW w:w="4253" w:type="dxa"/>
            <w:shd w:val="clear" w:color="auto" w:fill="auto"/>
            <w:noWrap/>
            <w:vAlign w:val="center"/>
            <w:hideMark/>
          </w:tcPr>
          <w:p w14:paraId="4F286DCB"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Ленина д. 2</w:t>
            </w:r>
          </w:p>
        </w:tc>
        <w:tc>
          <w:tcPr>
            <w:tcW w:w="3792" w:type="dxa"/>
            <w:shd w:val="clear" w:color="auto" w:fill="auto"/>
            <w:noWrap/>
            <w:vAlign w:val="center"/>
            <w:hideMark/>
          </w:tcPr>
          <w:p w14:paraId="09E1AA9D"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МКД</w:t>
            </w:r>
          </w:p>
        </w:tc>
      </w:tr>
      <w:tr w:rsidR="00532823" w:rsidRPr="00ED0492" w14:paraId="24E6811E" w14:textId="77777777" w:rsidTr="00BD2841">
        <w:trPr>
          <w:trHeight w:val="288"/>
        </w:trPr>
        <w:tc>
          <w:tcPr>
            <w:tcW w:w="2376" w:type="dxa"/>
            <w:shd w:val="clear" w:color="auto" w:fill="auto"/>
            <w:noWrap/>
            <w:vAlign w:val="center"/>
            <w:hideMark/>
          </w:tcPr>
          <w:p w14:paraId="70A30E57"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Владимиро-Петровка</w:t>
            </w:r>
          </w:p>
        </w:tc>
        <w:tc>
          <w:tcPr>
            <w:tcW w:w="4253" w:type="dxa"/>
            <w:shd w:val="clear" w:color="auto" w:fill="auto"/>
            <w:noWrap/>
            <w:vAlign w:val="center"/>
            <w:hideMark/>
          </w:tcPr>
          <w:p w14:paraId="3A6A1AF0"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Ленина д. 14</w:t>
            </w:r>
          </w:p>
        </w:tc>
        <w:tc>
          <w:tcPr>
            <w:tcW w:w="3792" w:type="dxa"/>
            <w:shd w:val="clear" w:color="auto" w:fill="auto"/>
            <w:noWrap/>
            <w:vAlign w:val="center"/>
            <w:hideMark/>
          </w:tcPr>
          <w:p w14:paraId="54E3093E"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МКД</w:t>
            </w:r>
          </w:p>
        </w:tc>
      </w:tr>
      <w:tr w:rsidR="00532823" w:rsidRPr="00ED0492" w14:paraId="1B370DD4" w14:textId="77777777" w:rsidTr="00BD2841">
        <w:trPr>
          <w:trHeight w:val="288"/>
        </w:trPr>
        <w:tc>
          <w:tcPr>
            <w:tcW w:w="2376" w:type="dxa"/>
            <w:shd w:val="clear" w:color="auto" w:fill="auto"/>
            <w:noWrap/>
            <w:vAlign w:val="center"/>
            <w:hideMark/>
          </w:tcPr>
          <w:p w14:paraId="5A2442B1"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Владимиро-Петровка</w:t>
            </w:r>
          </w:p>
        </w:tc>
        <w:tc>
          <w:tcPr>
            <w:tcW w:w="4253" w:type="dxa"/>
            <w:shd w:val="clear" w:color="auto" w:fill="auto"/>
            <w:noWrap/>
            <w:vAlign w:val="center"/>
            <w:hideMark/>
          </w:tcPr>
          <w:p w14:paraId="3C1F6E99"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Ленина д. 13</w:t>
            </w:r>
          </w:p>
        </w:tc>
        <w:tc>
          <w:tcPr>
            <w:tcW w:w="3792" w:type="dxa"/>
            <w:shd w:val="clear" w:color="auto" w:fill="auto"/>
            <w:noWrap/>
            <w:vAlign w:val="center"/>
            <w:hideMark/>
          </w:tcPr>
          <w:p w14:paraId="0143A5AA"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МКД</w:t>
            </w:r>
          </w:p>
        </w:tc>
      </w:tr>
      <w:tr w:rsidR="00532823" w:rsidRPr="00ED0492" w14:paraId="3B22DFB8" w14:textId="77777777" w:rsidTr="00BD2841">
        <w:trPr>
          <w:trHeight w:val="288"/>
        </w:trPr>
        <w:tc>
          <w:tcPr>
            <w:tcW w:w="2376" w:type="dxa"/>
            <w:shd w:val="clear" w:color="auto" w:fill="auto"/>
            <w:noWrap/>
            <w:vAlign w:val="center"/>
            <w:hideMark/>
          </w:tcPr>
          <w:p w14:paraId="58C45283"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lastRenderedPageBreak/>
              <w:t>с. Владимиро-Петровка</w:t>
            </w:r>
          </w:p>
        </w:tc>
        <w:tc>
          <w:tcPr>
            <w:tcW w:w="4253" w:type="dxa"/>
            <w:shd w:val="clear" w:color="auto" w:fill="auto"/>
            <w:noWrap/>
            <w:vAlign w:val="center"/>
            <w:hideMark/>
          </w:tcPr>
          <w:p w14:paraId="7E9E621F"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Ленина д. 18</w:t>
            </w:r>
          </w:p>
        </w:tc>
        <w:tc>
          <w:tcPr>
            <w:tcW w:w="3792" w:type="dxa"/>
            <w:shd w:val="clear" w:color="auto" w:fill="auto"/>
            <w:noWrap/>
            <w:vAlign w:val="center"/>
            <w:hideMark/>
          </w:tcPr>
          <w:p w14:paraId="465B6447"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МКД</w:t>
            </w:r>
          </w:p>
        </w:tc>
      </w:tr>
      <w:tr w:rsidR="00532823" w:rsidRPr="00ED0492" w14:paraId="54F1A743" w14:textId="77777777" w:rsidTr="00BD2841">
        <w:trPr>
          <w:trHeight w:val="288"/>
        </w:trPr>
        <w:tc>
          <w:tcPr>
            <w:tcW w:w="2376" w:type="dxa"/>
            <w:shd w:val="clear" w:color="auto" w:fill="auto"/>
            <w:noWrap/>
            <w:vAlign w:val="center"/>
            <w:hideMark/>
          </w:tcPr>
          <w:p w14:paraId="7E32C9E1"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Владимиро-Петровка</w:t>
            </w:r>
          </w:p>
        </w:tc>
        <w:tc>
          <w:tcPr>
            <w:tcW w:w="4253" w:type="dxa"/>
            <w:shd w:val="clear" w:color="auto" w:fill="auto"/>
            <w:noWrap/>
            <w:vAlign w:val="center"/>
            <w:hideMark/>
          </w:tcPr>
          <w:p w14:paraId="7D77CB53"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Ленина д. 11</w:t>
            </w:r>
          </w:p>
        </w:tc>
        <w:tc>
          <w:tcPr>
            <w:tcW w:w="3792" w:type="dxa"/>
            <w:shd w:val="clear" w:color="auto" w:fill="auto"/>
            <w:noWrap/>
            <w:vAlign w:val="center"/>
            <w:hideMark/>
          </w:tcPr>
          <w:p w14:paraId="4348A513"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24473F6B" w14:textId="77777777" w:rsidTr="00BD2841">
        <w:trPr>
          <w:trHeight w:val="288"/>
        </w:trPr>
        <w:tc>
          <w:tcPr>
            <w:tcW w:w="2376" w:type="dxa"/>
            <w:shd w:val="clear" w:color="auto" w:fill="auto"/>
            <w:noWrap/>
            <w:vAlign w:val="center"/>
            <w:hideMark/>
          </w:tcPr>
          <w:p w14:paraId="3F6E97D7"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Владимиро-Петровка</w:t>
            </w:r>
          </w:p>
        </w:tc>
        <w:tc>
          <w:tcPr>
            <w:tcW w:w="4253" w:type="dxa"/>
            <w:shd w:val="clear" w:color="auto" w:fill="auto"/>
            <w:noWrap/>
            <w:vAlign w:val="center"/>
            <w:hideMark/>
          </w:tcPr>
          <w:p w14:paraId="10C3F929"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 Гагарина</w:t>
            </w:r>
          </w:p>
        </w:tc>
        <w:tc>
          <w:tcPr>
            <w:tcW w:w="3792" w:type="dxa"/>
            <w:shd w:val="clear" w:color="auto" w:fill="auto"/>
            <w:noWrap/>
            <w:vAlign w:val="center"/>
            <w:hideMark/>
          </w:tcPr>
          <w:p w14:paraId="782AFD60"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Жилой дом</w:t>
            </w:r>
          </w:p>
        </w:tc>
      </w:tr>
      <w:tr w:rsidR="00532823" w:rsidRPr="00ED0492" w14:paraId="4889EF61" w14:textId="77777777" w:rsidTr="00BD2841">
        <w:trPr>
          <w:trHeight w:val="288"/>
        </w:trPr>
        <w:tc>
          <w:tcPr>
            <w:tcW w:w="2376" w:type="dxa"/>
            <w:shd w:val="clear" w:color="auto" w:fill="auto"/>
            <w:noWrap/>
            <w:vAlign w:val="center"/>
            <w:hideMark/>
          </w:tcPr>
          <w:p w14:paraId="12A93982"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 с. Владимиро-Петровка</w:t>
            </w:r>
          </w:p>
        </w:tc>
        <w:tc>
          <w:tcPr>
            <w:tcW w:w="4253" w:type="dxa"/>
            <w:shd w:val="clear" w:color="auto" w:fill="auto"/>
            <w:noWrap/>
            <w:vAlign w:val="center"/>
            <w:hideMark/>
          </w:tcPr>
          <w:p w14:paraId="010FEA13" w14:textId="6E2D1CEF"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Владимиро-Петровка, ул. Ленина, 6</w:t>
            </w:r>
          </w:p>
        </w:tc>
        <w:tc>
          <w:tcPr>
            <w:tcW w:w="3792" w:type="dxa"/>
            <w:shd w:val="clear" w:color="auto" w:fill="auto"/>
            <w:noWrap/>
            <w:vAlign w:val="center"/>
            <w:hideMark/>
          </w:tcPr>
          <w:p w14:paraId="7B13FAD0" w14:textId="53BBFD7A"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УФПС Приморского края АО «Почта России» </w:t>
            </w:r>
          </w:p>
        </w:tc>
      </w:tr>
      <w:tr w:rsidR="00532823" w:rsidRPr="00ED0492" w14:paraId="0644963F" w14:textId="77777777" w:rsidTr="00BD2841">
        <w:trPr>
          <w:trHeight w:val="288"/>
        </w:trPr>
        <w:tc>
          <w:tcPr>
            <w:tcW w:w="2376" w:type="dxa"/>
            <w:shd w:val="clear" w:color="auto" w:fill="auto"/>
            <w:noWrap/>
            <w:vAlign w:val="center"/>
            <w:hideMark/>
          </w:tcPr>
          <w:p w14:paraId="5CB69389"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 с. Владимиро-Петровка</w:t>
            </w:r>
          </w:p>
        </w:tc>
        <w:tc>
          <w:tcPr>
            <w:tcW w:w="4253" w:type="dxa"/>
            <w:shd w:val="clear" w:color="auto" w:fill="auto"/>
            <w:noWrap/>
            <w:vAlign w:val="center"/>
            <w:hideMark/>
          </w:tcPr>
          <w:p w14:paraId="6346E0CF" w14:textId="6DF80683"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50 лет ВЛКСМ, 8</w:t>
            </w:r>
          </w:p>
        </w:tc>
        <w:tc>
          <w:tcPr>
            <w:tcW w:w="3792" w:type="dxa"/>
            <w:shd w:val="clear" w:color="auto" w:fill="auto"/>
            <w:noWrap/>
            <w:vAlign w:val="center"/>
            <w:hideMark/>
          </w:tcPr>
          <w:p w14:paraId="65263823"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ООО УССУРИ </w:t>
            </w:r>
          </w:p>
        </w:tc>
      </w:tr>
      <w:tr w:rsidR="00532823" w:rsidRPr="00ED0492" w14:paraId="3E394BEE" w14:textId="77777777" w:rsidTr="00BD2841">
        <w:trPr>
          <w:trHeight w:val="288"/>
        </w:trPr>
        <w:tc>
          <w:tcPr>
            <w:tcW w:w="2376" w:type="dxa"/>
            <w:shd w:val="clear" w:color="auto" w:fill="auto"/>
            <w:noWrap/>
            <w:vAlign w:val="center"/>
            <w:hideMark/>
          </w:tcPr>
          <w:p w14:paraId="556DF45D"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 с. Владимиро-Петровка</w:t>
            </w:r>
          </w:p>
        </w:tc>
        <w:tc>
          <w:tcPr>
            <w:tcW w:w="4253" w:type="dxa"/>
            <w:shd w:val="clear" w:color="auto" w:fill="auto"/>
            <w:noWrap/>
            <w:vAlign w:val="center"/>
            <w:hideMark/>
          </w:tcPr>
          <w:p w14:paraId="76447F3B" w14:textId="5F1EBD95"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Владимиро-Петровка, ул. Лазо, 5в</w:t>
            </w:r>
          </w:p>
        </w:tc>
        <w:tc>
          <w:tcPr>
            <w:tcW w:w="3792" w:type="dxa"/>
            <w:shd w:val="clear" w:color="auto" w:fill="auto"/>
            <w:noWrap/>
            <w:vAlign w:val="center"/>
            <w:hideMark/>
          </w:tcPr>
          <w:p w14:paraId="7D18DF3E"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КГУП Примтеплоэнерго </w:t>
            </w:r>
          </w:p>
        </w:tc>
      </w:tr>
      <w:tr w:rsidR="00532823" w:rsidRPr="00ED0492" w14:paraId="77ADB82C" w14:textId="77777777" w:rsidTr="00BD2841">
        <w:trPr>
          <w:trHeight w:val="288"/>
        </w:trPr>
        <w:tc>
          <w:tcPr>
            <w:tcW w:w="2376" w:type="dxa"/>
            <w:shd w:val="clear" w:color="auto" w:fill="auto"/>
            <w:noWrap/>
            <w:vAlign w:val="center"/>
            <w:hideMark/>
          </w:tcPr>
          <w:p w14:paraId="3971F542"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 с. Владимиро-Петровка</w:t>
            </w:r>
          </w:p>
        </w:tc>
        <w:tc>
          <w:tcPr>
            <w:tcW w:w="4253" w:type="dxa"/>
            <w:shd w:val="clear" w:color="auto" w:fill="auto"/>
            <w:noWrap/>
            <w:vAlign w:val="center"/>
            <w:hideMark/>
          </w:tcPr>
          <w:p w14:paraId="63DAB8E5"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Владимиро-Петровка, ул. Ленина, 15</w:t>
            </w:r>
          </w:p>
        </w:tc>
        <w:tc>
          <w:tcPr>
            <w:tcW w:w="3792" w:type="dxa"/>
            <w:shd w:val="clear" w:color="auto" w:fill="auto"/>
            <w:noWrap/>
            <w:vAlign w:val="center"/>
            <w:hideMark/>
          </w:tcPr>
          <w:p w14:paraId="3C3C7DAA"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ИП Бобрик Наринэ Робертовна </w:t>
            </w:r>
          </w:p>
        </w:tc>
      </w:tr>
      <w:tr w:rsidR="00532823" w:rsidRPr="00ED0492" w14:paraId="3F4C42BB" w14:textId="77777777" w:rsidTr="00BD2841">
        <w:trPr>
          <w:trHeight w:val="288"/>
        </w:trPr>
        <w:tc>
          <w:tcPr>
            <w:tcW w:w="2376" w:type="dxa"/>
            <w:shd w:val="clear" w:color="auto" w:fill="auto"/>
            <w:noWrap/>
            <w:vAlign w:val="center"/>
            <w:hideMark/>
          </w:tcPr>
          <w:p w14:paraId="4370D67F"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 с. Владимиро-Петровка</w:t>
            </w:r>
          </w:p>
        </w:tc>
        <w:tc>
          <w:tcPr>
            <w:tcW w:w="4253" w:type="dxa"/>
            <w:shd w:val="clear" w:color="auto" w:fill="auto"/>
            <w:noWrap/>
            <w:vAlign w:val="center"/>
            <w:hideMark/>
          </w:tcPr>
          <w:p w14:paraId="5AE19DBA" w14:textId="674EB9AE"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Владимиро-Петровка, ул. Ленина, 20</w:t>
            </w:r>
          </w:p>
        </w:tc>
        <w:tc>
          <w:tcPr>
            <w:tcW w:w="3792" w:type="dxa"/>
            <w:shd w:val="clear" w:color="auto" w:fill="auto"/>
            <w:noWrap/>
            <w:vAlign w:val="center"/>
            <w:hideMark/>
          </w:tcPr>
          <w:p w14:paraId="11AD4567" w14:textId="506A9A1A"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Муниципальное бюджетное дошкольное образовательное учреждение Детский са</w:t>
            </w:r>
            <w:r w:rsidR="002F580A" w:rsidRPr="00ED0492">
              <w:rPr>
                <w:rFonts w:ascii="Times New Roman" w:eastAsia="Times New Roman" w:hAnsi="Times New Roman"/>
                <w:sz w:val="24"/>
                <w:szCs w:val="24"/>
                <w:lang w:eastAsia="ru-RU"/>
              </w:rPr>
              <w:t>д</w:t>
            </w:r>
            <w:r w:rsidRPr="00ED0492">
              <w:rPr>
                <w:rFonts w:ascii="Times New Roman" w:eastAsia="Times New Roman" w:hAnsi="Times New Roman"/>
                <w:sz w:val="24"/>
                <w:szCs w:val="24"/>
                <w:lang w:eastAsia="ru-RU"/>
              </w:rPr>
              <w:t xml:space="preserve"> 10 с Владимиро</w:t>
            </w:r>
            <w:r w:rsidR="002F580A" w:rsidRPr="00ED0492">
              <w:rPr>
                <w:rFonts w:ascii="Times New Roman" w:eastAsia="Times New Roman" w:hAnsi="Times New Roman"/>
                <w:sz w:val="24"/>
                <w:szCs w:val="24"/>
                <w:lang w:eastAsia="ru-RU"/>
              </w:rPr>
              <w:t>-</w:t>
            </w:r>
            <w:r w:rsidRPr="00ED0492">
              <w:rPr>
                <w:rFonts w:ascii="Times New Roman" w:eastAsia="Times New Roman" w:hAnsi="Times New Roman"/>
                <w:sz w:val="24"/>
                <w:szCs w:val="24"/>
                <w:lang w:eastAsia="ru-RU"/>
              </w:rPr>
              <w:t xml:space="preserve">Петровка </w:t>
            </w:r>
          </w:p>
        </w:tc>
      </w:tr>
      <w:tr w:rsidR="00532823" w:rsidRPr="00ED0492" w14:paraId="5CE40836" w14:textId="77777777" w:rsidTr="00BD2841">
        <w:trPr>
          <w:trHeight w:val="288"/>
        </w:trPr>
        <w:tc>
          <w:tcPr>
            <w:tcW w:w="2376" w:type="dxa"/>
            <w:shd w:val="clear" w:color="auto" w:fill="auto"/>
            <w:noWrap/>
            <w:vAlign w:val="center"/>
            <w:hideMark/>
          </w:tcPr>
          <w:p w14:paraId="29FA2F4C"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 с. Владимиро-Петровка</w:t>
            </w:r>
          </w:p>
        </w:tc>
        <w:tc>
          <w:tcPr>
            <w:tcW w:w="4253" w:type="dxa"/>
            <w:shd w:val="clear" w:color="auto" w:fill="auto"/>
            <w:noWrap/>
            <w:vAlign w:val="center"/>
            <w:hideMark/>
          </w:tcPr>
          <w:p w14:paraId="7DF54295" w14:textId="52362C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Владимиро-Петровка, ул. Молодежная, 9</w:t>
            </w:r>
          </w:p>
        </w:tc>
        <w:tc>
          <w:tcPr>
            <w:tcW w:w="3792" w:type="dxa"/>
            <w:shd w:val="clear" w:color="auto" w:fill="auto"/>
            <w:noWrap/>
            <w:vAlign w:val="center"/>
            <w:hideMark/>
          </w:tcPr>
          <w:p w14:paraId="43779035" w14:textId="4EF3ABE2"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Муниципальное бюджетное учреждение Централизованная клубная система </w:t>
            </w:r>
          </w:p>
        </w:tc>
      </w:tr>
      <w:tr w:rsidR="00532823" w:rsidRPr="00ED0492" w14:paraId="094E736A" w14:textId="77777777" w:rsidTr="00BD2841">
        <w:trPr>
          <w:trHeight w:val="288"/>
        </w:trPr>
        <w:tc>
          <w:tcPr>
            <w:tcW w:w="2376" w:type="dxa"/>
            <w:shd w:val="clear" w:color="auto" w:fill="auto"/>
            <w:noWrap/>
            <w:vAlign w:val="center"/>
            <w:hideMark/>
          </w:tcPr>
          <w:p w14:paraId="1558F9DF" w14:textId="5E5E4900"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C60AA9"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Новокачалинск</w:t>
            </w:r>
          </w:p>
        </w:tc>
        <w:tc>
          <w:tcPr>
            <w:tcW w:w="4253" w:type="dxa"/>
            <w:shd w:val="clear" w:color="auto" w:fill="auto"/>
            <w:noWrap/>
            <w:vAlign w:val="center"/>
            <w:hideMark/>
          </w:tcPr>
          <w:p w14:paraId="1176A4FD" w14:textId="017035FD"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C60AA9"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Новокачалинск, 140 "А" км трассы Михайловка-Турий Рог ул.</w:t>
            </w:r>
            <w:r w:rsidR="00C60AA9"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Подстанционная, д.7</w:t>
            </w:r>
          </w:p>
        </w:tc>
        <w:tc>
          <w:tcPr>
            <w:tcW w:w="3792" w:type="dxa"/>
            <w:shd w:val="clear" w:color="auto" w:fill="auto"/>
            <w:noWrap/>
            <w:vAlign w:val="center"/>
            <w:hideMark/>
          </w:tcPr>
          <w:p w14:paraId="7ED9EC62"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АО "Дальневосточная распределительная сетевая компания"</w:t>
            </w:r>
          </w:p>
        </w:tc>
      </w:tr>
      <w:tr w:rsidR="00532823" w:rsidRPr="00ED0492" w14:paraId="395D00D8" w14:textId="77777777" w:rsidTr="00BD2841">
        <w:trPr>
          <w:trHeight w:val="288"/>
        </w:trPr>
        <w:tc>
          <w:tcPr>
            <w:tcW w:w="2376" w:type="dxa"/>
            <w:shd w:val="clear" w:color="auto" w:fill="auto"/>
            <w:noWrap/>
            <w:vAlign w:val="center"/>
            <w:hideMark/>
          </w:tcPr>
          <w:p w14:paraId="7FE3B209" w14:textId="03DC0412"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C60AA9"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Новокачалинск</w:t>
            </w:r>
          </w:p>
        </w:tc>
        <w:tc>
          <w:tcPr>
            <w:tcW w:w="4253" w:type="dxa"/>
            <w:shd w:val="clear" w:color="auto" w:fill="auto"/>
            <w:noWrap/>
            <w:vAlign w:val="center"/>
            <w:hideMark/>
          </w:tcPr>
          <w:p w14:paraId="5D321022" w14:textId="2A5177A3" w:rsidR="00CA5484" w:rsidRPr="00ED0492" w:rsidRDefault="00C60AA9"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с. </w:t>
            </w:r>
            <w:r w:rsidR="00CA5484" w:rsidRPr="00ED0492">
              <w:rPr>
                <w:rFonts w:ascii="Times New Roman" w:eastAsia="Times New Roman" w:hAnsi="Times New Roman"/>
                <w:sz w:val="24"/>
                <w:szCs w:val="24"/>
                <w:lang w:eastAsia="ru-RU"/>
              </w:rPr>
              <w:t>Комиссарово ул. Советская д. 16ж</w:t>
            </w:r>
          </w:p>
        </w:tc>
        <w:tc>
          <w:tcPr>
            <w:tcW w:w="3792" w:type="dxa"/>
            <w:shd w:val="clear" w:color="auto" w:fill="auto"/>
            <w:noWrap/>
            <w:vAlign w:val="center"/>
            <w:hideMark/>
          </w:tcPr>
          <w:p w14:paraId="70F9C73A"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 УФПС Приморского края АО «Почта России» </w:t>
            </w:r>
          </w:p>
        </w:tc>
      </w:tr>
      <w:tr w:rsidR="00532823" w:rsidRPr="00ED0492" w14:paraId="72D93E30" w14:textId="77777777" w:rsidTr="00BD2841">
        <w:trPr>
          <w:trHeight w:val="288"/>
        </w:trPr>
        <w:tc>
          <w:tcPr>
            <w:tcW w:w="2376" w:type="dxa"/>
            <w:shd w:val="clear" w:color="auto" w:fill="auto"/>
            <w:noWrap/>
            <w:vAlign w:val="center"/>
            <w:hideMark/>
          </w:tcPr>
          <w:p w14:paraId="18F5F557" w14:textId="2A94E6FB"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C60AA9"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Новокачалинск</w:t>
            </w:r>
          </w:p>
        </w:tc>
        <w:tc>
          <w:tcPr>
            <w:tcW w:w="4253" w:type="dxa"/>
            <w:shd w:val="clear" w:color="auto" w:fill="auto"/>
            <w:noWrap/>
            <w:vAlign w:val="center"/>
            <w:hideMark/>
          </w:tcPr>
          <w:p w14:paraId="2ED1BF5B" w14:textId="2BA45C49" w:rsidR="00CA5484" w:rsidRPr="00ED0492" w:rsidRDefault="00C60AA9"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с. </w:t>
            </w:r>
            <w:r w:rsidR="00CA5484" w:rsidRPr="00ED0492">
              <w:rPr>
                <w:rFonts w:ascii="Times New Roman" w:eastAsia="Times New Roman" w:hAnsi="Times New Roman"/>
                <w:sz w:val="24"/>
                <w:szCs w:val="24"/>
                <w:lang w:eastAsia="ru-RU"/>
              </w:rPr>
              <w:t>Новокачалинск, ул. Калинина д. 18/1</w:t>
            </w:r>
          </w:p>
        </w:tc>
        <w:tc>
          <w:tcPr>
            <w:tcW w:w="3792" w:type="dxa"/>
            <w:shd w:val="clear" w:color="auto" w:fill="auto"/>
            <w:noWrap/>
            <w:vAlign w:val="center"/>
            <w:hideMark/>
          </w:tcPr>
          <w:p w14:paraId="7C26AD74"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 УФПС Приморского края АО «Почта России» </w:t>
            </w:r>
          </w:p>
        </w:tc>
      </w:tr>
      <w:tr w:rsidR="00532823" w:rsidRPr="00ED0492" w14:paraId="2041E02A" w14:textId="77777777" w:rsidTr="00BD2841">
        <w:trPr>
          <w:trHeight w:val="288"/>
        </w:trPr>
        <w:tc>
          <w:tcPr>
            <w:tcW w:w="2376" w:type="dxa"/>
            <w:shd w:val="clear" w:color="auto" w:fill="auto"/>
            <w:noWrap/>
            <w:vAlign w:val="center"/>
            <w:hideMark/>
          </w:tcPr>
          <w:p w14:paraId="3FED55C9" w14:textId="5B753815"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C60AA9"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Новокачалинск</w:t>
            </w:r>
          </w:p>
        </w:tc>
        <w:tc>
          <w:tcPr>
            <w:tcW w:w="4253" w:type="dxa"/>
            <w:shd w:val="clear" w:color="auto" w:fill="auto"/>
            <w:noWrap/>
            <w:vAlign w:val="center"/>
            <w:hideMark/>
          </w:tcPr>
          <w:p w14:paraId="0F00DBA9" w14:textId="32FC9A0B"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Новокачалинск, ул. Клубная, 8а</w:t>
            </w:r>
          </w:p>
        </w:tc>
        <w:tc>
          <w:tcPr>
            <w:tcW w:w="3792" w:type="dxa"/>
            <w:shd w:val="clear" w:color="auto" w:fill="auto"/>
            <w:noWrap/>
            <w:vAlign w:val="center"/>
            <w:hideMark/>
          </w:tcPr>
          <w:p w14:paraId="7AE0E1C3" w14:textId="48992DFB" w:rsidR="00CA5484" w:rsidRPr="00ED0492" w:rsidRDefault="00963CDC"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Муниципальное бюджетное учреждение информационно  досуговый центр культуры </w:t>
            </w:r>
          </w:p>
        </w:tc>
      </w:tr>
      <w:tr w:rsidR="00532823" w:rsidRPr="00ED0492" w14:paraId="3F0C594D" w14:textId="77777777" w:rsidTr="00BD2841">
        <w:trPr>
          <w:trHeight w:val="288"/>
        </w:trPr>
        <w:tc>
          <w:tcPr>
            <w:tcW w:w="2376" w:type="dxa"/>
            <w:shd w:val="clear" w:color="auto" w:fill="auto"/>
            <w:noWrap/>
            <w:vAlign w:val="center"/>
            <w:hideMark/>
          </w:tcPr>
          <w:p w14:paraId="79FB907F" w14:textId="30EDFA12"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C60AA9"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Новокачалинск</w:t>
            </w:r>
          </w:p>
        </w:tc>
        <w:tc>
          <w:tcPr>
            <w:tcW w:w="4253" w:type="dxa"/>
            <w:shd w:val="clear" w:color="auto" w:fill="auto"/>
            <w:noWrap/>
            <w:vAlign w:val="center"/>
            <w:hideMark/>
          </w:tcPr>
          <w:p w14:paraId="42E34322" w14:textId="24A6AEAA"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Новокачалинск 140 км трассы Михайловка - Турий Рог</w:t>
            </w:r>
          </w:p>
        </w:tc>
        <w:tc>
          <w:tcPr>
            <w:tcW w:w="3792" w:type="dxa"/>
            <w:shd w:val="clear" w:color="auto" w:fill="auto"/>
            <w:noWrap/>
            <w:vAlign w:val="center"/>
            <w:hideMark/>
          </w:tcPr>
          <w:p w14:paraId="7FFA43EA"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АО Дальневосточная распределительная сетевая компания филиал Приморские электрические сети </w:t>
            </w:r>
          </w:p>
        </w:tc>
      </w:tr>
      <w:tr w:rsidR="00532823" w:rsidRPr="00ED0492" w14:paraId="61553C9E" w14:textId="77777777" w:rsidTr="00BD2841">
        <w:trPr>
          <w:trHeight w:val="288"/>
        </w:trPr>
        <w:tc>
          <w:tcPr>
            <w:tcW w:w="2376" w:type="dxa"/>
            <w:shd w:val="clear" w:color="auto" w:fill="auto"/>
            <w:noWrap/>
            <w:vAlign w:val="center"/>
            <w:hideMark/>
          </w:tcPr>
          <w:p w14:paraId="1F051C4F" w14:textId="2EA46E9C"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C60AA9"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Новокачалинск</w:t>
            </w:r>
          </w:p>
        </w:tc>
        <w:tc>
          <w:tcPr>
            <w:tcW w:w="4253" w:type="dxa"/>
            <w:shd w:val="clear" w:color="auto" w:fill="auto"/>
            <w:noWrap/>
            <w:vAlign w:val="center"/>
            <w:hideMark/>
          </w:tcPr>
          <w:p w14:paraId="221BB25B" w14:textId="7F49D354"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Новокачалинск, ул. Калинина, 17</w:t>
            </w:r>
          </w:p>
        </w:tc>
        <w:tc>
          <w:tcPr>
            <w:tcW w:w="3792" w:type="dxa"/>
            <w:shd w:val="clear" w:color="auto" w:fill="auto"/>
            <w:noWrap/>
            <w:vAlign w:val="center"/>
            <w:hideMark/>
          </w:tcPr>
          <w:p w14:paraId="41EDF823" w14:textId="053E031E"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Муниципальное казённое учреждение Хозяйственное управление </w:t>
            </w:r>
            <w:r w:rsidR="003D371F">
              <w:rPr>
                <w:rFonts w:ascii="Times New Roman" w:eastAsia="Times New Roman" w:hAnsi="Times New Roman"/>
                <w:sz w:val="24"/>
                <w:szCs w:val="24"/>
                <w:lang w:eastAsia="ru-RU"/>
              </w:rPr>
              <w:t>а</w:t>
            </w:r>
            <w:r w:rsidRPr="00ED0492">
              <w:rPr>
                <w:rFonts w:ascii="Times New Roman" w:eastAsia="Times New Roman" w:hAnsi="Times New Roman"/>
                <w:sz w:val="24"/>
                <w:szCs w:val="24"/>
                <w:lang w:eastAsia="ru-RU"/>
              </w:rPr>
              <w:t xml:space="preserve">дминистрации Новокачалинского сельского поселения </w:t>
            </w:r>
          </w:p>
        </w:tc>
      </w:tr>
      <w:tr w:rsidR="00532823" w:rsidRPr="00ED0492" w14:paraId="5C1A48B5" w14:textId="77777777" w:rsidTr="00BD2841">
        <w:trPr>
          <w:trHeight w:val="288"/>
        </w:trPr>
        <w:tc>
          <w:tcPr>
            <w:tcW w:w="2376" w:type="dxa"/>
            <w:shd w:val="clear" w:color="auto" w:fill="auto"/>
            <w:noWrap/>
            <w:vAlign w:val="center"/>
            <w:hideMark/>
          </w:tcPr>
          <w:p w14:paraId="5285529C"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Троицкое</w:t>
            </w:r>
          </w:p>
        </w:tc>
        <w:tc>
          <w:tcPr>
            <w:tcW w:w="4253" w:type="dxa"/>
            <w:shd w:val="clear" w:color="auto" w:fill="auto"/>
            <w:noWrap/>
            <w:vAlign w:val="center"/>
            <w:hideMark/>
          </w:tcPr>
          <w:p w14:paraId="5FBEFF0A"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Троицкое ул. Трактовая д. 22</w:t>
            </w:r>
          </w:p>
        </w:tc>
        <w:tc>
          <w:tcPr>
            <w:tcW w:w="3792" w:type="dxa"/>
            <w:shd w:val="clear" w:color="auto" w:fill="auto"/>
            <w:noWrap/>
            <w:vAlign w:val="center"/>
            <w:hideMark/>
          </w:tcPr>
          <w:p w14:paraId="5BA4CB5B"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 УФПС Приморского края АО «Почта России» </w:t>
            </w:r>
          </w:p>
        </w:tc>
      </w:tr>
      <w:tr w:rsidR="00532823" w:rsidRPr="00ED0492" w14:paraId="76B09FE7" w14:textId="77777777" w:rsidTr="00BD2841">
        <w:trPr>
          <w:trHeight w:val="288"/>
        </w:trPr>
        <w:tc>
          <w:tcPr>
            <w:tcW w:w="2376" w:type="dxa"/>
            <w:shd w:val="clear" w:color="auto" w:fill="auto"/>
            <w:noWrap/>
            <w:vAlign w:val="center"/>
            <w:hideMark/>
          </w:tcPr>
          <w:p w14:paraId="7C07A9C3"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Троицкое</w:t>
            </w:r>
          </w:p>
        </w:tc>
        <w:tc>
          <w:tcPr>
            <w:tcW w:w="4253" w:type="dxa"/>
            <w:shd w:val="clear" w:color="auto" w:fill="auto"/>
            <w:noWrap/>
            <w:vAlign w:val="center"/>
            <w:hideMark/>
          </w:tcPr>
          <w:p w14:paraId="4D089B92"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Троицкое, ул. Трактовая, 3</w:t>
            </w:r>
          </w:p>
        </w:tc>
        <w:tc>
          <w:tcPr>
            <w:tcW w:w="3792" w:type="dxa"/>
            <w:shd w:val="clear" w:color="auto" w:fill="auto"/>
            <w:noWrap/>
            <w:vAlign w:val="center"/>
            <w:hideMark/>
          </w:tcPr>
          <w:p w14:paraId="499866E8" w14:textId="5F9B906D"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ООО "Таежное" Приморского </w:t>
            </w:r>
            <w:r w:rsidR="00C60AA9" w:rsidRPr="00ED0492">
              <w:rPr>
                <w:rFonts w:ascii="Times New Roman" w:eastAsia="Times New Roman" w:hAnsi="Times New Roman"/>
                <w:sz w:val="24"/>
                <w:szCs w:val="24"/>
                <w:lang w:eastAsia="ru-RU"/>
              </w:rPr>
              <w:t>К</w:t>
            </w:r>
            <w:r w:rsidRPr="00ED0492">
              <w:rPr>
                <w:rFonts w:ascii="Times New Roman" w:eastAsia="Times New Roman" w:hAnsi="Times New Roman"/>
                <w:sz w:val="24"/>
                <w:szCs w:val="24"/>
                <w:lang w:eastAsia="ru-RU"/>
              </w:rPr>
              <w:t xml:space="preserve">райпотребсоюза </w:t>
            </w:r>
          </w:p>
        </w:tc>
      </w:tr>
      <w:tr w:rsidR="00532823" w:rsidRPr="00ED0492" w14:paraId="7C7CDDEF" w14:textId="77777777" w:rsidTr="00BD2841">
        <w:trPr>
          <w:trHeight w:val="288"/>
        </w:trPr>
        <w:tc>
          <w:tcPr>
            <w:tcW w:w="2376" w:type="dxa"/>
            <w:shd w:val="clear" w:color="auto" w:fill="auto"/>
            <w:noWrap/>
            <w:vAlign w:val="center"/>
            <w:hideMark/>
          </w:tcPr>
          <w:p w14:paraId="66119F19"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 с. Троицкое</w:t>
            </w:r>
          </w:p>
        </w:tc>
        <w:tc>
          <w:tcPr>
            <w:tcW w:w="4253" w:type="dxa"/>
            <w:shd w:val="clear" w:color="auto" w:fill="auto"/>
            <w:noWrap/>
            <w:vAlign w:val="center"/>
            <w:hideMark/>
          </w:tcPr>
          <w:p w14:paraId="4D11759F" w14:textId="4E3D3D6B"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Троицкое, ул. Почтовая, 13</w:t>
            </w:r>
          </w:p>
        </w:tc>
        <w:tc>
          <w:tcPr>
            <w:tcW w:w="3792" w:type="dxa"/>
            <w:shd w:val="clear" w:color="auto" w:fill="auto"/>
            <w:noWrap/>
            <w:vAlign w:val="center"/>
            <w:hideMark/>
          </w:tcPr>
          <w:p w14:paraId="2617DCC3" w14:textId="10627187" w:rsidR="00CA5484" w:rsidRPr="00ED0492" w:rsidRDefault="00963CDC"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Муниципальное бюджетное общеобразовательное учреждение средняя общеобразовательная школа № 10 </w:t>
            </w:r>
          </w:p>
        </w:tc>
      </w:tr>
      <w:tr w:rsidR="00532823" w:rsidRPr="00ED0492" w14:paraId="30883A5C" w14:textId="77777777" w:rsidTr="00BD2841">
        <w:trPr>
          <w:trHeight w:val="288"/>
        </w:trPr>
        <w:tc>
          <w:tcPr>
            <w:tcW w:w="2376" w:type="dxa"/>
            <w:shd w:val="clear" w:color="auto" w:fill="auto"/>
            <w:noWrap/>
            <w:vAlign w:val="center"/>
            <w:hideMark/>
          </w:tcPr>
          <w:p w14:paraId="5BBE1C42"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Троицкое</w:t>
            </w:r>
          </w:p>
        </w:tc>
        <w:tc>
          <w:tcPr>
            <w:tcW w:w="4253" w:type="dxa"/>
            <w:shd w:val="clear" w:color="auto" w:fill="auto"/>
            <w:noWrap/>
            <w:vAlign w:val="center"/>
            <w:hideMark/>
          </w:tcPr>
          <w:p w14:paraId="274F0265" w14:textId="1E6A0E1C"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Троицкое, ул. Трактовая 1</w:t>
            </w:r>
          </w:p>
        </w:tc>
        <w:tc>
          <w:tcPr>
            <w:tcW w:w="3792" w:type="dxa"/>
            <w:shd w:val="clear" w:color="auto" w:fill="auto"/>
            <w:noWrap/>
            <w:vAlign w:val="center"/>
            <w:hideMark/>
          </w:tcPr>
          <w:p w14:paraId="7E6CD730" w14:textId="401772E1" w:rsidR="00CA5484" w:rsidRPr="00ED0492" w:rsidRDefault="00963CDC"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Муниципальное бюджетное учреждение информационно досуговый центр культуры </w:t>
            </w:r>
          </w:p>
        </w:tc>
      </w:tr>
      <w:tr w:rsidR="00532823" w:rsidRPr="00ED0492" w14:paraId="74A4B5BA" w14:textId="77777777" w:rsidTr="00BD2841">
        <w:trPr>
          <w:trHeight w:val="288"/>
        </w:trPr>
        <w:tc>
          <w:tcPr>
            <w:tcW w:w="2376" w:type="dxa"/>
            <w:shd w:val="clear" w:color="auto" w:fill="auto"/>
            <w:noWrap/>
            <w:vAlign w:val="center"/>
            <w:hideMark/>
          </w:tcPr>
          <w:p w14:paraId="043FC251"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lastRenderedPageBreak/>
              <w:t>с. Ильинка</w:t>
            </w:r>
          </w:p>
        </w:tc>
        <w:tc>
          <w:tcPr>
            <w:tcW w:w="4253" w:type="dxa"/>
            <w:shd w:val="clear" w:color="auto" w:fill="auto"/>
            <w:noWrap/>
            <w:vAlign w:val="center"/>
            <w:hideMark/>
          </w:tcPr>
          <w:p w14:paraId="1D0E4CEF" w14:textId="30806B6B"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Ильинка ул. </w:t>
            </w:r>
            <w:r w:rsidR="002F580A" w:rsidRPr="00ED0492">
              <w:rPr>
                <w:rFonts w:ascii="Times New Roman" w:eastAsia="Times New Roman" w:hAnsi="Times New Roman"/>
                <w:sz w:val="24"/>
                <w:szCs w:val="24"/>
                <w:lang w:eastAsia="ru-RU"/>
              </w:rPr>
              <w:t>Сто</w:t>
            </w:r>
            <w:r w:rsidRPr="00ED0492">
              <w:rPr>
                <w:rFonts w:ascii="Times New Roman" w:eastAsia="Times New Roman" w:hAnsi="Times New Roman"/>
                <w:sz w:val="24"/>
                <w:szCs w:val="24"/>
                <w:lang w:eastAsia="ru-RU"/>
              </w:rPr>
              <w:t>летия д. 9</w:t>
            </w:r>
          </w:p>
        </w:tc>
        <w:tc>
          <w:tcPr>
            <w:tcW w:w="3792" w:type="dxa"/>
            <w:shd w:val="clear" w:color="auto" w:fill="auto"/>
            <w:noWrap/>
            <w:vAlign w:val="center"/>
            <w:hideMark/>
          </w:tcPr>
          <w:p w14:paraId="6A41AD5D"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 УФПС Приморского края АО «Почта России» </w:t>
            </w:r>
          </w:p>
        </w:tc>
      </w:tr>
      <w:tr w:rsidR="00532823" w:rsidRPr="00ED0492" w14:paraId="2475B460" w14:textId="77777777" w:rsidTr="00BD2841">
        <w:trPr>
          <w:trHeight w:val="288"/>
        </w:trPr>
        <w:tc>
          <w:tcPr>
            <w:tcW w:w="2376" w:type="dxa"/>
            <w:shd w:val="clear" w:color="auto" w:fill="auto"/>
            <w:noWrap/>
            <w:vAlign w:val="center"/>
            <w:hideMark/>
          </w:tcPr>
          <w:p w14:paraId="0F582C61"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Ильинка</w:t>
            </w:r>
          </w:p>
        </w:tc>
        <w:tc>
          <w:tcPr>
            <w:tcW w:w="4253" w:type="dxa"/>
            <w:shd w:val="clear" w:color="auto" w:fill="auto"/>
            <w:noWrap/>
            <w:vAlign w:val="center"/>
            <w:hideMark/>
          </w:tcPr>
          <w:p w14:paraId="44AB442E" w14:textId="5579041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Ильинка,</w:t>
            </w:r>
            <w:r w:rsidR="002F580A"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ул. Столетия 1</w:t>
            </w:r>
          </w:p>
        </w:tc>
        <w:tc>
          <w:tcPr>
            <w:tcW w:w="3792" w:type="dxa"/>
            <w:shd w:val="clear" w:color="auto" w:fill="auto"/>
            <w:noWrap/>
            <w:vAlign w:val="center"/>
            <w:hideMark/>
          </w:tcPr>
          <w:p w14:paraId="3D453E59" w14:textId="6708185C" w:rsidR="00CA5484" w:rsidRPr="00ED0492" w:rsidRDefault="00CB0F71"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Муниципальное бюджетное учреждение информационно досуговый центр культуры </w:t>
            </w:r>
          </w:p>
        </w:tc>
      </w:tr>
      <w:tr w:rsidR="00532823" w:rsidRPr="00ED0492" w14:paraId="0E5DEAF4" w14:textId="77777777" w:rsidTr="00BD2841">
        <w:trPr>
          <w:trHeight w:val="288"/>
        </w:trPr>
        <w:tc>
          <w:tcPr>
            <w:tcW w:w="2376" w:type="dxa"/>
            <w:shd w:val="clear" w:color="auto" w:fill="auto"/>
            <w:noWrap/>
            <w:vAlign w:val="center"/>
            <w:hideMark/>
          </w:tcPr>
          <w:p w14:paraId="69E8A597"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Ильинка</w:t>
            </w:r>
          </w:p>
        </w:tc>
        <w:tc>
          <w:tcPr>
            <w:tcW w:w="4253" w:type="dxa"/>
            <w:shd w:val="clear" w:color="auto" w:fill="auto"/>
            <w:noWrap/>
            <w:vAlign w:val="center"/>
            <w:hideMark/>
          </w:tcPr>
          <w:p w14:paraId="1D258BC4" w14:textId="49A5ABD5"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Ильинка, ул. Трактовая, д.5А</w:t>
            </w:r>
          </w:p>
        </w:tc>
        <w:tc>
          <w:tcPr>
            <w:tcW w:w="3792" w:type="dxa"/>
            <w:shd w:val="clear" w:color="auto" w:fill="auto"/>
            <w:noWrap/>
            <w:vAlign w:val="center"/>
            <w:hideMark/>
          </w:tcPr>
          <w:p w14:paraId="43577CDC"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ИП Лебедева Наталья Николаевна </w:t>
            </w:r>
          </w:p>
        </w:tc>
      </w:tr>
      <w:tr w:rsidR="00532823" w:rsidRPr="00ED0492" w14:paraId="1FD8C07B" w14:textId="77777777" w:rsidTr="00BD2841">
        <w:trPr>
          <w:trHeight w:val="288"/>
        </w:trPr>
        <w:tc>
          <w:tcPr>
            <w:tcW w:w="2376" w:type="dxa"/>
            <w:shd w:val="clear" w:color="auto" w:fill="auto"/>
            <w:noWrap/>
            <w:vAlign w:val="center"/>
            <w:hideMark/>
          </w:tcPr>
          <w:p w14:paraId="23730C19"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Ильинка</w:t>
            </w:r>
          </w:p>
        </w:tc>
        <w:tc>
          <w:tcPr>
            <w:tcW w:w="4253" w:type="dxa"/>
            <w:shd w:val="clear" w:color="auto" w:fill="auto"/>
            <w:noWrap/>
            <w:vAlign w:val="center"/>
            <w:hideMark/>
          </w:tcPr>
          <w:p w14:paraId="0FA3E0D8" w14:textId="73BDDA8D"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Ильинка, ул. Столетия, 11</w:t>
            </w:r>
          </w:p>
        </w:tc>
        <w:tc>
          <w:tcPr>
            <w:tcW w:w="3792" w:type="dxa"/>
            <w:shd w:val="clear" w:color="auto" w:fill="auto"/>
            <w:noWrap/>
            <w:vAlign w:val="center"/>
            <w:hideMark/>
          </w:tcPr>
          <w:p w14:paraId="36596DDE" w14:textId="13B053BE"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МКУ Хозяйственное Управление </w:t>
            </w:r>
            <w:r w:rsidR="003D371F">
              <w:rPr>
                <w:rFonts w:ascii="Times New Roman" w:eastAsia="Times New Roman" w:hAnsi="Times New Roman"/>
                <w:sz w:val="24"/>
                <w:szCs w:val="24"/>
                <w:lang w:eastAsia="ru-RU"/>
              </w:rPr>
              <w:t>а</w:t>
            </w:r>
            <w:r w:rsidRPr="00ED0492">
              <w:rPr>
                <w:rFonts w:ascii="Times New Roman" w:eastAsia="Times New Roman" w:hAnsi="Times New Roman"/>
                <w:sz w:val="24"/>
                <w:szCs w:val="24"/>
                <w:lang w:eastAsia="ru-RU"/>
              </w:rPr>
              <w:t xml:space="preserve">дминистрации Ильинского Сельского </w:t>
            </w:r>
            <w:r w:rsidR="00433A66">
              <w:rPr>
                <w:rFonts w:ascii="Times New Roman" w:eastAsia="Times New Roman" w:hAnsi="Times New Roman"/>
                <w:sz w:val="24"/>
                <w:szCs w:val="24"/>
                <w:lang w:eastAsia="ru-RU"/>
              </w:rPr>
              <w:t>п</w:t>
            </w:r>
            <w:r w:rsidRPr="00ED0492">
              <w:rPr>
                <w:rFonts w:ascii="Times New Roman" w:eastAsia="Times New Roman" w:hAnsi="Times New Roman"/>
                <w:sz w:val="24"/>
                <w:szCs w:val="24"/>
                <w:lang w:eastAsia="ru-RU"/>
              </w:rPr>
              <w:t xml:space="preserve">оселения </w:t>
            </w:r>
          </w:p>
        </w:tc>
      </w:tr>
      <w:tr w:rsidR="00532823" w:rsidRPr="00ED0492" w14:paraId="6F455DA7" w14:textId="77777777" w:rsidTr="00BD2841">
        <w:trPr>
          <w:trHeight w:val="288"/>
        </w:trPr>
        <w:tc>
          <w:tcPr>
            <w:tcW w:w="2376" w:type="dxa"/>
            <w:shd w:val="clear" w:color="auto" w:fill="auto"/>
            <w:noWrap/>
            <w:vAlign w:val="center"/>
            <w:hideMark/>
          </w:tcPr>
          <w:p w14:paraId="0EB9ED7E"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Первомайское</w:t>
            </w:r>
          </w:p>
        </w:tc>
        <w:tc>
          <w:tcPr>
            <w:tcW w:w="4253" w:type="dxa"/>
            <w:shd w:val="clear" w:color="auto" w:fill="auto"/>
            <w:noWrap/>
            <w:vAlign w:val="center"/>
            <w:hideMark/>
          </w:tcPr>
          <w:p w14:paraId="0DD8B825"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Первомайское, ул. Ленина д. 25а</w:t>
            </w:r>
          </w:p>
        </w:tc>
        <w:tc>
          <w:tcPr>
            <w:tcW w:w="3792" w:type="dxa"/>
            <w:shd w:val="clear" w:color="auto" w:fill="auto"/>
            <w:noWrap/>
            <w:vAlign w:val="center"/>
            <w:hideMark/>
          </w:tcPr>
          <w:p w14:paraId="35A3FD9E"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 УФПС Приморского края АО «Почта России»</w:t>
            </w:r>
          </w:p>
        </w:tc>
      </w:tr>
      <w:tr w:rsidR="00532823" w:rsidRPr="00ED0492" w14:paraId="47160570" w14:textId="77777777" w:rsidTr="00BD2841">
        <w:trPr>
          <w:trHeight w:val="288"/>
        </w:trPr>
        <w:tc>
          <w:tcPr>
            <w:tcW w:w="2376" w:type="dxa"/>
            <w:shd w:val="clear" w:color="auto" w:fill="auto"/>
            <w:noWrap/>
            <w:vAlign w:val="center"/>
            <w:hideMark/>
          </w:tcPr>
          <w:p w14:paraId="6E97223F"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Первомайское</w:t>
            </w:r>
          </w:p>
        </w:tc>
        <w:tc>
          <w:tcPr>
            <w:tcW w:w="4253" w:type="dxa"/>
            <w:shd w:val="clear" w:color="auto" w:fill="auto"/>
            <w:noWrap/>
            <w:vAlign w:val="center"/>
            <w:hideMark/>
          </w:tcPr>
          <w:p w14:paraId="3709ABC5" w14:textId="5FABC2ED"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с. Первомайское, ул. Пушкина, 1а</w:t>
            </w:r>
          </w:p>
        </w:tc>
        <w:tc>
          <w:tcPr>
            <w:tcW w:w="3792" w:type="dxa"/>
            <w:shd w:val="clear" w:color="auto" w:fill="auto"/>
            <w:noWrap/>
            <w:vAlign w:val="center"/>
            <w:hideMark/>
          </w:tcPr>
          <w:p w14:paraId="13A8A030" w14:textId="17405D5F" w:rsidR="00CA5484" w:rsidRPr="00ED0492" w:rsidRDefault="00963CDC"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Муниципальное бюджетное общеобразовательное учреждение средняя общеобразовательная школа № 12 с. Первомайское </w:t>
            </w:r>
          </w:p>
        </w:tc>
      </w:tr>
      <w:tr w:rsidR="00532823" w:rsidRPr="00ED0492" w14:paraId="6CED942C" w14:textId="77777777" w:rsidTr="00BD2841">
        <w:trPr>
          <w:trHeight w:val="288"/>
        </w:trPr>
        <w:tc>
          <w:tcPr>
            <w:tcW w:w="2376" w:type="dxa"/>
            <w:shd w:val="clear" w:color="auto" w:fill="auto"/>
            <w:noWrap/>
            <w:vAlign w:val="center"/>
            <w:hideMark/>
          </w:tcPr>
          <w:p w14:paraId="09665598"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Первомайское</w:t>
            </w:r>
          </w:p>
        </w:tc>
        <w:tc>
          <w:tcPr>
            <w:tcW w:w="4253" w:type="dxa"/>
            <w:shd w:val="clear" w:color="auto" w:fill="auto"/>
            <w:noWrap/>
            <w:vAlign w:val="center"/>
            <w:hideMark/>
          </w:tcPr>
          <w:p w14:paraId="35EE5B52" w14:textId="17DAFFCB"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Первомайское, ул. Ленина д.33 д</w:t>
            </w:r>
          </w:p>
        </w:tc>
        <w:tc>
          <w:tcPr>
            <w:tcW w:w="3792" w:type="dxa"/>
            <w:shd w:val="clear" w:color="auto" w:fill="auto"/>
            <w:noWrap/>
            <w:vAlign w:val="center"/>
            <w:hideMark/>
          </w:tcPr>
          <w:p w14:paraId="76B0850F" w14:textId="3C9B6740"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М</w:t>
            </w:r>
            <w:r w:rsidR="00963CDC" w:rsidRPr="00ED0492">
              <w:rPr>
                <w:rFonts w:ascii="Times New Roman" w:eastAsia="Times New Roman" w:hAnsi="Times New Roman"/>
                <w:sz w:val="24"/>
                <w:szCs w:val="24"/>
                <w:lang w:eastAsia="ru-RU"/>
              </w:rPr>
              <w:t xml:space="preserve">униципальное бюджетное учреждение информационно досуговый центр культуры </w:t>
            </w:r>
          </w:p>
        </w:tc>
      </w:tr>
      <w:tr w:rsidR="00532823" w:rsidRPr="00ED0492" w14:paraId="3726E2A0" w14:textId="77777777" w:rsidTr="00BD2841">
        <w:trPr>
          <w:trHeight w:val="288"/>
        </w:trPr>
        <w:tc>
          <w:tcPr>
            <w:tcW w:w="2376" w:type="dxa"/>
            <w:shd w:val="clear" w:color="auto" w:fill="auto"/>
            <w:noWrap/>
            <w:vAlign w:val="center"/>
            <w:hideMark/>
          </w:tcPr>
          <w:p w14:paraId="3BEDC2AF"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Комиссарово</w:t>
            </w:r>
          </w:p>
        </w:tc>
        <w:tc>
          <w:tcPr>
            <w:tcW w:w="4253" w:type="dxa"/>
            <w:shd w:val="clear" w:color="auto" w:fill="auto"/>
            <w:noWrap/>
            <w:vAlign w:val="center"/>
            <w:hideMark/>
          </w:tcPr>
          <w:p w14:paraId="2B5296A2" w14:textId="5B61F861"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Комиссарово, ул. Советская, 16Ж</w:t>
            </w:r>
          </w:p>
        </w:tc>
        <w:tc>
          <w:tcPr>
            <w:tcW w:w="3792" w:type="dxa"/>
            <w:shd w:val="clear" w:color="auto" w:fill="auto"/>
            <w:noWrap/>
            <w:vAlign w:val="center"/>
            <w:hideMark/>
          </w:tcPr>
          <w:p w14:paraId="494D579C" w14:textId="42B83975" w:rsidR="00CA5484" w:rsidRPr="00ED0492" w:rsidRDefault="00963CDC"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Муниципальное бюджетное общеобразовательное учреждение средняя общеобразовательная школа № 9 с. Комиссарово </w:t>
            </w:r>
          </w:p>
        </w:tc>
      </w:tr>
      <w:tr w:rsidR="00532823" w:rsidRPr="00ED0492" w14:paraId="2D1DECEB" w14:textId="77777777" w:rsidTr="00BD2841">
        <w:trPr>
          <w:trHeight w:val="288"/>
        </w:trPr>
        <w:tc>
          <w:tcPr>
            <w:tcW w:w="2376" w:type="dxa"/>
            <w:shd w:val="clear" w:color="auto" w:fill="auto"/>
            <w:noWrap/>
            <w:vAlign w:val="center"/>
            <w:hideMark/>
          </w:tcPr>
          <w:p w14:paraId="0F248ECF"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Платоно-Александровское</w:t>
            </w:r>
          </w:p>
        </w:tc>
        <w:tc>
          <w:tcPr>
            <w:tcW w:w="4253" w:type="dxa"/>
            <w:shd w:val="clear" w:color="auto" w:fill="auto"/>
            <w:noWrap/>
            <w:vAlign w:val="center"/>
            <w:hideMark/>
          </w:tcPr>
          <w:p w14:paraId="08875DE4" w14:textId="58828BDC"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Платоно-Александровское, ул. Ленина, 2</w:t>
            </w:r>
          </w:p>
        </w:tc>
        <w:tc>
          <w:tcPr>
            <w:tcW w:w="3792" w:type="dxa"/>
            <w:shd w:val="clear" w:color="auto" w:fill="auto"/>
            <w:noWrap/>
            <w:vAlign w:val="center"/>
            <w:hideMark/>
          </w:tcPr>
          <w:p w14:paraId="48638624" w14:textId="0B0548BA" w:rsidR="00CA5484" w:rsidRPr="00ED0492" w:rsidRDefault="00963CDC"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Муниципальное бюджетное учреждение информационно  досуговый центр культуры </w:t>
            </w:r>
          </w:p>
        </w:tc>
      </w:tr>
      <w:tr w:rsidR="00532823" w:rsidRPr="00ED0492" w14:paraId="6C9FF977" w14:textId="77777777" w:rsidTr="00BD2841">
        <w:trPr>
          <w:trHeight w:val="288"/>
        </w:trPr>
        <w:tc>
          <w:tcPr>
            <w:tcW w:w="2376" w:type="dxa"/>
            <w:shd w:val="clear" w:color="auto" w:fill="auto"/>
            <w:noWrap/>
            <w:vAlign w:val="center"/>
            <w:hideMark/>
          </w:tcPr>
          <w:p w14:paraId="5457B81D"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Майское</w:t>
            </w:r>
          </w:p>
        </w:tc>
        <w:tc>
          <w:tcPr>
            <w:tcW w:w="4253" w:type="dxa"/>
            <w:shd w:val="clear" w:color="auto" w:fill="auto"/>
            <w:noWrap/>
            <w:vAlign w:val="center"/>
            <w:hideMark/>
          </w:tcPr>
          <w:p w14:paraId="443F0B0C"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Майское, ул. Стрельникова, 31</w:t>
            </w:r>
          </w:p>
        </w:tc>
        <w:tc>
          <w:tcPr>
            <w:tcW w:w="3792" w:type="dxa"/>
            <w:shd w:val="clear" w:color="auto" w:fill="auto"/>
            <w:noWrap/>
            <w:vAlign w:val="center"/>
            <w:hideMark/>
          </w:tcPr>
          <w:p w14:paraId="1652414E"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ИП Кузнецова Лилия Сергеевна </w:t>
            </w:r>
          </w:p>
        </w:tc>
      </w:tr>
      <w:tr w:rsidR="00532823" w:rsidRPr="00ED0492" w14:paraId="39629800" w14:textId="77777777" w:rsidTr="00BD2841">
        <w:trPr>
          <w:trHeight w:val="288"/>
        </w:trPr>
        <w:tc>
          <w:tcPr>
            <w:tcW w:w="2376" w:type="dxa"/>
            <w:shd w:val="clear" w:color="auto" w:fill="auto"/>
            <w:noWrap/>
            <w:vAlign w:val="center"/>
            <w:hideMark/>
          </w:tcPr>
          <w:p w14:paraId="766BC065" w14:textId="75343408"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Мельгуновка</w:t>
            </w:r>
          </w:p>
        </w:tc>
        <w:tc>
          <w:tcPr>
            <w:tcW w:w="4253" w:type="dxa"/>
            <w:shd w:val="clear" w:color="auto" w:fill="auto"/>
            <w:noWrap/>
            <w:vAlign w:val="center"/>
            <w:hideMark/>
          </w:tcPr>
          <w:p w14:paraId="1EC0C91F" w14:textId="233C62F8"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Мельгуновка, ул. Космонавтов, 2а</w:t>
            </w:r>
          </w:p>
        </w:tc>
        <w:tc>
          <w:tcPr>
            <w:tcW w:w="3792" w:type="dxa"/>
            <w:shd w:val="clear" w:color="auto" w:fill="auto"/>
            <w:noWrap/>
            <w:vAlign w:val="center"/>
            <w:hideMark/>
          </w:tcPr>
          <w:p w14:paraId="5FAE3636"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 УФПС Приморского края АО «Почта России» </w:t>
            </w:r>
          </w:p>
        </w:tc>
      </w:tr>
      <w:tr w:rsidR="00532823" w:rsidRPr="00ED0492" w14:paraId="07B41E06" w14:textId="77777777" w:rsidTr="00BD2841">
        <w:trPr>
          <w:trHeight w:val="288"/>
        </w:trPr>
        <w:tc>
          <w:tcPr>
            <w:tcW w:w="2376" w:type="dxa"/>
            <w:shd w:val="clear" w:color="auto" w:fill="auto"/>
            <w:noWrap/>
            <w:vAlign w:val="center"/>
            <w:hideMark/>
          </w:tcPr>
          <w:p w14:paraId="310544E9"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Новоселище</w:t>
            </w:r>
          </w:p>
        </w:tc>
        <w:tc>
          <w:tcPr>
            <w:tcW w:w="4253" w:type="dxa"/>
            <w:shd w:val="clear" w:color="auto" w:fill="auto"/>
            <w:noWrap/>
            <w:vAlign w:val="center"/>
            <w:hideMark/>
          </w:tcPr>
          <w:p w14:paraId="323175DD" w14:textId="5EAD9B15"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Новоселище, ул. Школьная, 39А</w:t>
            </w:r>
          </w:p>
        </w:tc>
        <w:tc>
          <w:tcPr>
            <w:tcW w:w="3792" w:type="dxa"/>
            <w:shd w:val="clear" w:color="auto" w:fill="auto"/>
            <w:noWrap/>
            <w:vAlign w:val="center"/>
            <w:hideMark/>
          </w:tcPr>
          <w:p w14:paraId="220A7EED" w14:textId="77777777"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 УФПС Приморского края АО «Почта России» </w:t>
            </w:r>
          </w:p>
        </w:tc>
      </w:tr>
      <w:tr w:rsidR="00963CDC" w:rsidRPr="00ED0492" w14:paraId="1112BDE7" w14:textId="77777777" w:rsidTr="00BD2841">
        <w:trPr>
          <w:trHeight w:val="288"/>
        </w:trPr>
        <w:tc>
          <w:tcPr>
            <w:tcW w:w="2376" w:type="dxa"/>
            <w:shd w:val="clear" w:color="auto" w:fill="auto"/>
            <w:noWrap/>
            <w:vAlign w:val="center"/>
            <w:hideMark/>
          </w:tcPr>
          <w:p w14:paraId="1441B1E2" w14:textId="77777777" w:rsidR="00CA5484" w:rsidRPr="00ED0492" w:rsidRDefault="00CA548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Октябрьское</w:t>
            </w:r>
          </w:p>
        </w:tc>
        <w:tc>
          <w:tcPr>
            <w:tcW w:w="4253" w:type="dxa"/>
            <w:shd w:val="clear" w:color="auto" w:fill="auto"/>
            <w:noWrap/>
            <w:vAlign w:val="center"/>
            <w:hideMark/>
          </w:tcPr>
          <w:p w14:paraId="3751D85C" w14:textId="4793D04F"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Октябрьское, ул. Советская, 24</w:t>
            </w:r>
          </w:p>
        </w:tc>
        <w:tc>
          <w:tcPr>
            <w:tcW w:w="3792" w:type="dxa"/>
            <w:shd w:val="clear" w:color="auto" w:fill="auto"/>
            <w:noWrap/>
            <w:vAlign w:val="center"/>
            <w:hideMark/>
          </w:tcPr>
          <w:p w14:paraId="32E833AA" w14:textId="2796ED2E" w:rsidR="00CA5484" w:rsidRPr="00ED0492" w:rsidRDefault="00CA5484" w:rsidP="002F580A">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МКУ Хозяйственное Управление </w:t>
            </w:r>
            <w:r w:rsidR="003D371F">
              <w:rPr>
                <w:rFonts w:ascii="Times New Roman" w:eastAsia="Times New Roman" w:hAnsi="Times New Roman"/>
                <w:sz w:val="24"/>
                <w:szCs w:val="24"/>
                <w:lang w:eastAsia="ru-RU"/>
              </w:rPr>
              <w:t>а</w:t>
            </w:r>
            <w:r w:rsidRPr="00ED0492">
              <w:rPr>
                <w:rFonts w:ascii="Times New Roman" w:eastAsia="Times New Roman" w:hAnsi="Times New Roman"/>
                <w:sz w:val="24"/>
                <w:szCs w:val="24"/>
                <w:lang w:eastAsia="ru-RU"/>
              </w:rPr>
              <w:t xml:space="preserve">дминистрации Ильинского Сельского </w:t>
            </w:r>
            <w:r w:rsidR="00433A66">
              <w:rPr>
                <w:rFonts w:ascii="Times New Roman" w:eastAsia="Times New Roman" w:hAnsi="Times New Roman"/>
                <w:sz w:val="24"/>
                <w:szCs w:val="24"/>
                <w:lang w:eastAsia="ru-RU"/>
              </w:rPr>
              <w:t>п</w:t>
            </w:r>
            <w:r w:rsidRPr="00ED0492">
              <w:rPr>
                <w:rFonts w:ascii="Times New Roman" w:eastAsia="Times New Roman" w:hAnsi="Times New Roman"/>
                <w:sz w:val="24"/>
                <w:szCs w:val="24"/>
                <w:lang w:eastAsia="ru-RU"/>
              </w:rPr>
              <w:t xml:space="preserve">оселения </w:t>
            </w:r>
          </w:p>
        </w:tc>
      </w:tr>
    </w:tbl>
    <w:p w14:paraId="4747E35E" w14:textId="77777777" w:rsidR="00AD28ED" w:rsidRPr="00ED0492" w:rsidRDefault="00AD28ED" w:rsidP="002851FE">
      <w:pPr>
        <w:tabs>
          <w:tab w:val="left" w:pos="284"/>
          <w:tab w:val="left" w:pos="426"/>
        </w:tabs>
        <w:spacing w:after="0" w:line="240" w:lineRule="auto"/>
        <w:ind w:firstLine="708"/>
        <w:jc w:val="both"/>
        <w:rPr>
          <w:rFonts w:ascii="Times New Roman" w:hAnsi="Times New Roman"/>
          <w:sz w:val="28"/>
          <w:szCs w:val="28"/>
        </w:rPr>
      </w:pPr>
    </w:p>
    <w:p w14:paraId="42427754" w14:textId="39C896FB" w:rsidR="002B2B6A" w:rsidRPr="00ED0492" w:rsidRDefault="0098111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Основными направлениями в области обращения с отходами производства и</w:t>
      </w:r>
      <w:r w:rsidRPr="00ED0492">
        <w:rPr>
          <w:rFonts w:ascii="Times New Roman" w:hAnsi="Times New Roman"/>
          <w:sz w:val="28"/>
          <w:szCs w:val="28"/>
          <w:lang w:val="en-US"/>
        </w:rPr>
        <w:t> </w:t>
      </w:r>
      <w:r w:rsidRPr="00ED0492">
        <w:rPr>
          <w:rFonts w:ascii="Times New Roman" w:hAnsi="Times New Roman"/>
          <w:sz w:val="28"/>
          <w:szCs w:val="28"/>
        </w:rPr>
        <w:t>потребления является реализация организационных и санитарно-гигиенических мероприятий, включающие в себя комплекс работ по сбору, транспортированию, обработке, утилизации, обезвреживанию и размещению отходов. Ключевым элементом построения методологии данных мероприятий является формирование оптимальной логистической схемы движения отходов от объектов образования отходов до объектов их обработки, утилизации, обезвреживания и размещения.</w:t>
      </w:r>
    </w:p>
    <w:p w14:paraId="1668E916" w14:textId="77777777" w:rsidR="00981111" w:rsidRPr="00ED0492" w:rsidRDefault="00981111" w:rsidP="002851FE">
      <w:pPr>
        <w:pStyle w:val="affffffff4"/>
        <w:tabs>
          <w:tab w:val="left" w:pos="284"/>
          <w:tab w:val="left" w:pos="426"/>
        </w:tabs>
        <w:spacing w:before="0" w:after="0"/>
        <w:ind w:firstLine="709"/>
        <w:rPr>
          <w:sz w:val="28"/>
          <w:szCs w:val="28"/>
        </w:rPr>
      </w:pPr>
      <w:r w:rsidRPr="00ED0492">
        <w:rPr>
          <w:sz w:val="28"/>
          <w:szCs w:val="28"/>
        </w:rPr>
        <w:t>Основные источники образования твердых коммунальных отходов – это объекты, связанные с жизнедеятельностью человека – жилые дома, учреждения социальной сферы (детские сады, школы и прочее), административные учреждения, предприятия торговли и общественного питания, туристско-рекреационные учреждения, промышленные предприятия и другие.</w:t>
      </w:r>
    </w:p>
    <w:p w14:paraId="494FAC44" w14:textId="77777777" w:rsidR="00981111" w:rsidRPr="00ED0492" w:rsidRDefault="00981111" w:rsidP="002851FE">
      <w:pPr>
        <w:pStyle w:val="affffffff4"/>
        <w:tabs>
          <w:tab w:val="left" w:pos="284"/>
          <w:tab w:val="left" w:pos="426"/>
        </w:tabs>
        <w:spacing w:before="0" w:after="0"/>
        <w:ind w:firstLine="709"/>
        <w:rPr>
          <w:sz w:val="28"/>
          <w:szCs w:val="28"/>
        </w:rPr>
      </w:pPr>
      <w:r w:rsidRPr="00ED0492">
        <w:rPr>
          <w:sz w:val="28"/>
          <w:szCs w:val="28"/>
        </w:rPr>
        <w:t xml:space="preserve">Согласно МДС 13-8.2000 «Концепция обращения с твердыми бытовыми отходами в Российской Федерации», утвержденной постановлением Коллегии </w:t>
      </w:r>
      <w:r w:rsidRPr="00ED0492">
        <w:rPr>
          <w:sz w:val="28"/>
          <w:szCs w:val="28"/>
        </w:rPr>
        <w:lastRenderedPageBreak/>
        <w:t>Федерального агентства по строительству и жилищно-коммунальному хозяйству от</w:t>
      </w:r>
      <w:r w:rsidRPr="00ED0492">
        <w:rPr>
          <w:sz w:val="28"/>
          <w:szCs w:val="28"/>
          <w:lang w:val="en-US"/>
        </w:rPr>
        <w:t> </w:t>
      </w:r>
      <w:r w:rsidRPr="00ED0492">
        <w:rPr>
          <w:sz w:val="28"/>
          <w:szCs w:val="28"/>
        </w:rPr>
        <w:t>22.12.1999 № 17 оптимальным путем сокращения транспортных расходов является переход к</w:t>
      </w:r>
      <w:r w:rsidRPr="00ED0492">
        <w:rPr>
          <w:sz w:val="28"/>
          <w:szCs w:val="28"/>
          <w:lang w:val="ru-RU"/>
        </w:rPr>
        <w:t> </w:t>
      </w:r>
      <w:r w:rsidRPr="00ED0492">
        <w:rPr>
          <w:sz w:val="28"/>
          <w:szCs w:val="28"/>
        </w:rPr>
        <w:t>двухэтапной системе вывоза ТКО с применением мусороперегрузочных станций и</w:t>
      </w:r>
      <w:r w:rsidRPr="00ED0492">
        <w:rPr>
          <w:sz w:val="28"/>
          <w:szCs w:val="28"/>
          <w:lang w:val="ru-RU"/>
        </w:rPr>
        <w:t> </w:t>
      </w:r>
      <w:r w:rsidRPr="00ED0492">
        <w:rPr>
          <w:sz w:val="28"/>
          <w:szCs w:val="28"/>
        </w:rPr>
        <w:t>большегрузных транспортных мусоровозов.</w:t>
      </w:r>
    </w:p>
    <w:p w14:paraId="10908AAB" w14:textId="77777777" w:rsidR="00981111" w:rsidRPr="00ED0492" w:rsidRDefault="00981111" w:rsidP="002851FE">
      <w:pPr>
        <w:pStyle w:val="affffffff4"/>
        <w:tabs>
          <w:tab w:val="left" w:pos="284"/>
          <w:tab w:val="left" w:pos="426"/>
        </w:tabs>
        <w:spacing w:before="0" w:after="0"/>
        <w:ind w:firstLine="709"/>
        <w:rPr>
          <w:sz w:val="28"/>
          <w:szCs w:val="28"/>
        </w:rPr>
      </w:pPr>
      <w:r w:rsidRPr="00ED0492">
        <w:rPr>
          <w:sz w:val="28"/>
          <w:szCs w:val="28"/>
        </w:rPr>
        <w:t xml:space="preserve">Система двухэтапного вывоза ТКО предусматривает следующие этапы: </w:t>
      </w:r>
    </w:p>
    <w:p w14:paraId="14246D0F" w14:textId="77777777" w:rsidR="00981111" w:rsidRPr="00ED0492" w:rsidRDefault="00981111" w:rsidP="002851FE">
      <w:pPr>
        <w:pStyle w:val="affffffff4"/>
        <w:tabs>
          <w:tab w:val="left" w:pos="284"/>
          <w:tab w:val="left" w:pos="426"/>
        </w:tabs>
        <w:spacing w:before="0" w:after="0"/>
        <w:ind w:firstLine="709"/>
        <w:rPr>
          <w:sz w:val="28"/>
          <w:szCs w:val="28"/>
        </w:rPr>
      </w:pPr>
      <w:r w:rsidRPr="00ED0492">
        <w:rPr>
          <w:sz w:val="28"/>
          <w:szCs w:val="28"/>
        </w:rPr>
        <w:t>Первый этап: твердые коммунальные и крупногабаритные отходы с</w:t>
      </w:r>
      <w:r w:rsidRPr="00ED0492">
        <w:rPr>
          <w:sz w:val="28"/>
          <w:szCs w:val="28"/>
          <w:lang w:val="ru-RU"/>
        </w:rPr>
        <w:t> </w:t>
      </w:r>
      <w:r w:rsidRPr="00ED0492">
        <w:rPr>
          <w:sz w:val="28"/>
          <w:szCs w:val="28"/>
        </w:rPr>
        <w:t>дворовых площадок и частного сектора малотоннажными мусоровозами свозятся на</w:t>
      </w:r>
      <w:r w:rsidRPr="00ED0492">
        <w:rPr>
          <w:sz w:val="28"/>
          <w:szCs w:val="28"/>
          <w:lang w:val="ru-RU"/>
        </w:rPr>
        <w:t> </w:t>
      </w:r>
      <w:r w:rsidRPr="00ED0492">
        <w:rPr>
          <w:sz w:val="28"/>
          <w:szCs w:val="28"/>
        </w:rPr>
        <w:t>мусороперегрузочные станции, где производится перевалка ТКО с</w:t>
      </w:r>
      <w:r w:rsidRPr="00ED0492">
        <w:rPr>
          <w:sz w:val="28"/>
          <w:szCs w:val="28"/>
          <w:lang w:val="ru-RU"/>
        </w:rPr>
        <w:t> </w:t>
      </w:r>
      <w:r w:rsidRPr="00ED0492">
        <w:rPr>
          <w:sz w:val="28"/>
          <w:szCs w:val="28"/>
        </w:rPr>
        <w:t>последующим прессованием в пресскомпакторах в закрытые контейнеры емкостью 30 куб. м, а</w:t>
      </w:r>
      <w:r w:rsidRPr="00ED0492">
        <w:rPr>
          <w:sz w:val="28"/>
          <w:szCs w:val="28"/>
          <w:lang w:val="ru-RU"/>
        </w:rPr>
        <w:t> </w:t>
      </w:r>
      <w:r w:rsidRPr="00ED0492">
        <w:rPr>
          <w:sz w:val="28"/>
          <w:szCs w:val="28"/>
        </w:rPr>
        <w:t>крупногабаритные отходы – в открытые контейнеры емкостью 30 куб. м навалом.</w:t>
      </w:r>
    </w:p>
    <w:p w14:paraId="54788EFF" w14:textId="56129AB7" w:rsidR="00981111" w:rsidRPr="00ED0492" w:rsidRDefault="00981111" w:rsidP="002851FE">
      <w:pPr>
        <w:pStyle w:val="affffffff4"/>
        <w:tabs>
          <w:tab w:val="left" w:pos="284"/>
          <w:tab w:val="left" w:pos="426"/>
        </w:tabs>
        <w:spacing w:before="0" w:after="0"/>
        <w:ind w:firstLine="709"/>
        <w:rPr>
          <w:sz w:val="28"/>
          <w:szCs w:val="28"/>
        </w:rPr>
      </w:pPr>
      <w:r w:rsidRPr="00ED0492">
        <w:rPr>
          <w:sz w:val="28"/>
          <w:szCs w:val="28"/>
        </w:rPr>
        <w:t>Второй этап: транспортировка ТКО в контейнерах крупнотоннажными мусоровозами на мусоросортировочную станцию и полигон ТКО для размещения.</w:t>
      </w:r>
    </w:p>
    <w:p w14:paraId="2BD577A8" w14:textId="0C08F9B0" w:rsidR="00981111" w:rsidRPr="00ED0492" w:rsidRDefault="00981111" w:rsidP="002851FE">
      <w:pPr>
        <w:pStyle w:val="affffffff4"/>
        <w:tabs>
          <w:tab w:val="left" w:pos="284"/>
          <w:tab w:val="left" w:pos="426"/>
        </w:tabs>
        <w:spacing w:before="0" w:after="0"/>
        <w:ind w:firstLine="709"/>
        <w:rPr>
          <w:sz w:val="28"/>
          <w:szCs w:val="28"/>
        </w:rPr>
      </w:pPr>
      <w:r w:rsidRPr="00ED0492">
        <w:rPr>
          <w:sz w:val="28"/>
          <w:szCs w:val="28"/>
        </w:rPr>
        <w:t xml:space="preserve">В соответствии с требованиями </w:t>
      </w:r>
      <w:r w:rsidRPr="00ED0492">
        <w:rPr>
          <w:sz w:val="28"/>
          <w:szCs w:val="28"/>
          <w:lang w:val="ru-RU"/>
        </w:rPr>
        <w:t xml:space="preserve">Правил </w:t>
      </w:r>
      <w:r w:rsidRPr="00ED0492">
        <w:rPr>
          <w:sz w:val="28"/>
          <w:szCs w:val="28"/>
        </w:rPr>
        <w:t>определени</w:t>
      </w:r>
      <w:r w:rsidRPr="00ED0492">
        <w:rPr>
          <w:sz w:val="28"/>
          <w:szCs w:val="28"/>
          <w:lang w:val="ru-RU"/>
        </w:rPr>
        <w:t>я</w:t>
      </w:r>
      <w:r w:rsidRPr="00ED0492">
        <w:rPr>
          <w:sz w:val="28"/>
          <w:szCs w:val="28"/>
        </w:rPr>
        <w:t xml:space="preserve"> нормативов накопления твердых коммунальных отходов</w:t>
      </w:r>
      <w:r w:rsidRPr="00ED0492">
        <w:rPr>
          <w:sz w:val="28"/>
          <w:szCs w:val="28"/>
          <w:lang w:val="ru-RU"/>
        </w:rPr>
        <w:t>, утверждённых</w:t>
      </w:r>
      <w:r w:rsidRPr="00ED0492">
        <w:rPr>
          <w:sz w:val="28"/>
          <w:szCs w:val="28"/>
        </w:rPr>
        <w:t xml:space="preserve"> </w:t>
      </w:r>
      <w:hyperlink r:id="rId38" w:tooltip="Постановление Правительства РФ от 04.04.2016 N 269 (ред. от 15.09.2018) &quot;Об определении нормативов накопления твердых коммунальных отходов&quot; (вместе с &quot;Правилами определения нормативов накопления твердых коммунальных отходов&quot;){КонсультантПлюс}" w:history="1">
        <w:r w:rsidRPr="00ED0492">
          <w:rPr>
            <w:sz w:val="28"/>
            <w:szCs w:val="28"/>
          </w:rPr>
          <w:t>постановлени</w:t>
        </w:r>
        <w:r w:rsidRPr="00ED0492">
          <w:rPr>
            <w:sz w:val="28"/>
            <w:szCs w:val="28"/>
            <w:lang w:val="ru-RU"/>
          </w:rPr>
          <w:t>ем</w:t>
        </w:r>
      </w:hyperlink>
      <w:r w:rsidRPr="00ED0492">
        <w:rPr>
          <w:sz w:val="28"/>
          <w:szCs w:val="28"/>
        </w:rPr>
        <w:t xml:space="preserve"> Правительства Российской Федерации от 04.04.2016 № 269 в Приморском крае в 2019 – 2020 годы были проведены работы по определению нормативов накопления ТКО. По её результатам приказом министерства природных ресурсов и охраны окружающей среды Приморского края от 17.12.2020 № 37-01-09/210 внесены изменения в Нормативы накопления твердых коммунальных отходов на территории Приморского края, утверждённые приказом департамента природных ресурсов и охраны окружающей среды Приморского края от 04.12.2017 № 365, согласно которым для физических лиц (проживающих в индивидуальных и много</w:t>
      </w:r>
      <w:r w:rsidR="0081124D" w:rsidRPr="00ED0492">
        <w:rPr>
          <w:sz w:val="28"/>
          <w:szCs w:val="28"/>
        </w:rPr>
        <w:t>квартир</w:t>
      </w:r>
      <w:r w:rsidRPr="00ED0492">
        <w:rPr>
          <w:sz w:val="28"/>
          <w:szCs w:val="28"/>
        </w:rPr>
        <w:t>ных жилых домах) утверждены нормативы накопления ТКО на одного проживающего – 248,2</w:t>
      </w:r>
      <w:r w:rsidRPr="00ED0492">
        <w:rPr>
          <w:sz w:val="28"/>
          <w:szCs w:val="28"/>
          <w:lang w:val="ru-RU"/>
        </w:rPr>
        <w:t> </w:t>
      </w:r>
      <w:r w:rsidRPr="00ED0492">
        <w:rPr>
          <w:sz w:val="28"/>
          <w:szCs w:val="28"/>
        </w:rPr>
        <w:t>кг/год.</w:t>
      </w:r>
    </w:p>
    <w:p w14:paraId="01EE5861" w14:textId="77777777" w:rsidR="00981111" w:rsidRPr="00ED0492" w:rsidRDefault="00981111" w:rsidP="002851FE">
      <w:pPr>
        <w:pStyle w:val="affffffff4"/>
        <w:tabs>
          <w:tab w:val="left" w:pos="284"/>
          <w:tab w:val="left" w:pos="426"/>
        </w:tabs>
        <w:spacing w:before="0" w:after="0"/>
        <w:ind w:firstLine="709"/>
        <w:rPr>
          <w:sz w:val="28"/>
          <w:szCs w:val="28"/>
        </w:rPr>
      </w:pPr>
      <w:r w:rsidRPr="00ED0492">
        <w:rPr>
          <w:sz w:val="28"/>
          <w:szCs w:val="28"/>
        </w:rPr>
        <w:t>Обращение с отходами производства должно осуществляться в соответствии с</w:t>
      </w:r>
      <w:r w:rsidRPr="00ED0492">
        <w:rPr>
          <w:sz w:val="28"/>
          <w:szCs w:val="28"/>
          <w:lang w:val="ru-RU"/>
        </w:rPr>
        <w:t> </w:t>
      </w:r>
      <w:r w:rsidRPr="00ED0492">
        <w:rPr>
          <w:sz w:val="28"/>
          <w:szCs w:val="28"/>
        </w:rPr>
        <w:t xml:space="preserve">требованиями </w:t>
      </w:r>
      <w:hyperlink r:id="rId39" w:history="1">
        <w:r w:rsidRPr="00ED0492">
          <w:rPr>
            <w:sz w:val="28"/>
            <w:szCs w:val="28"/>
          </w:rPr>
          <w:t>пунктов 213</w:t>
        </w:r>
      </w:hyperlink>
      <w:r w:rsidRPr="00ED0492">
        <w:rPr>
          <w:sz w:val="28"/>
          <w:szCs w:val="28"/>
        </w:rPr>
        <w:t>-</w:t>
      </w:r>
      <w:hyperlink r:id="rId40" w:history="1">
        <w:r w:rsidRPr="00ED0492">
          <w:rPr>
            <w:sz w:val="28"/>
            <w:szCs w:val="28"/>
          </w:rPr>
          <w:t>239</w:t>
        </w:r>
      </w:hyperlink>
      <w:r w:rsidRPr="00ED0492">
        <w:rPr>
          <w:sz w:val="28"/>
          <w:szCs w:val="28"/>
        </w:rPr>
        <w:t xml:space="preserve">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2A368821" w14:textId="77777777" w:rsidR="004C30BF" w:rsidRPr="00ED0492" w:rsidRDefault="004C30BF" w:rsidP="002851FE">
      <w:pPr>
        <w:pStyle w:val="affffffff4"/>
        <w:tabs>
          <w:tab w:val="left" w:pos="284"/>
          <w:tab w:val="left" w:pos="426"/>
        </w:tabs>
        <w:spacing w:before="0" w:after="0"/>
        <w:ind w:firstLine="709"/>
        <w:rPr>
          <w:sz w:val="28"/>
          <w:szCs w:val="28"/>
        </w:rPr>
      </w:pPr>
      <w:r w:rsidRPr="00ED0492">
        <w:rPr>
          <w:sz w:val="28"/>
          <w:szCs w:val="28"/>
        </w:rPr>
        <w:t>Допускается накопление отходов производства, которые не могут быть обезврежены или утилизированы, на территории предприятий, на которых такие отходы образованы.</w:t>
      </w:r>
    </w:p>
    <w:p w14:paraId="33E6B92E" w14:textId="77777777" w:rsidR="004C30BF" w:rsidRPr="00ED0492" w:rsidRDefault="004C30BF" w:rsidP="002851FE">
      <w:pPr>
        <w:pStyle w:val="affffffff4"/>
        <w:tabs>
          <w:tab w:val="left" w:pos="284"/>
          <w:tab w:val="left" w:pos="426"/>
        </w:tabs>
        <w:spacing w:before="0" w:after="0"/>
        <w:rPr>
          <w:sz w:val="28"/>
          <w:szCs w:val="28"/>
        </w:rPr>
      </w:pPr>
      <w:r w:rsidRPr="00ED0492">
        <w:rPr>
          <w:sz w:val="28"/>
          <w:szCs w:val="28"/>
        </w:rPr>
        <w:t>Накопление отходов допускается только в специально оборудованных местах, соответствующих требованиям СанПиН 2.1.3684-21.</w:t>
      </w:r>
    </w:p>
    <w:p w14:paraId="1CF6BD3B" w14:textId="447FF377" w:rsidR="002B2B6A" w:rsidRPr="00ED0492" w:rsidRDefault="002B2B6A" w:rsidP="002851FE">
      <w:pPr>
        <w:tabs>
          <w:tab w:val="left" w:pos="284"/>
          <w:tab w:val="left" w:pos="426"/>
        </w:tabs>
        <w:spacing w:after="0" w:line="240" w:lineRule="auto"/>
        <w:ind w:firstLine="708"/>
        <w:jc w:val="both"/>
        <w:rPr>
          <w:rFonts w:ascii="Times New Roman" w:hAnsi="Times New Roman"/>
          <w:sz w:val="28"/>
          <w:szCs w:val="28"/>
          <w:lang w:val="x-none"/>
        </w:rPr>
      </w:pPr>
    </w:p>
    <w:p w14:paraId="7BABF0AC" w14:textId="3A1C3E21" w:rsidR="00050633" w:rsidRPr="00ED0492" w:rsidRDefault="00050633" w:rsidP="002851FE">
      <w:pPr>
        <w:tabs>
          <w:tab w:val="left" w:pos="284"/>
          <w:tab w:val="left" w:pos="426"/>
        </w:tabs>
        <w:spacing w:after="0" w:line="240" w:lineRule="auto"/>
        <w:ind w:firstLine="708"/>
        <w:jc w:val="center"/>
        <w:rPr>
          <w:rFonts w:ascii="Times New Roman" w:hAnsi="Times New Roman"/>
          <w:sz w:val="28"/>
          <w:szCs w:val="28"/>
        </w:rPr>
      </w:pPr>
      <w:r w:rsidRPr="00ED0492">
        <w:rPr>
          <w:rFonts w:ascii="Times New Roman" w:hAnsi="Times New Roman"/>
          <w:b/>
          <w:bCs/>
          <w:sz w:val="28"/>
          <w:szCs w:val="28"/>
        </w:rPr>
        <w:t xml:space="preserve">Таблица </w:t>
      </w:r>
      <w:r w:rsidR="00FF7C4E" w:rsidRPr="00ED0492">
        <w:rPr>
          <w:rFonts w:ascii="Times New Roman" w:hAnsi="Times New Roman"/>
          <w:b/>
          <w:bCs/>
          <w:sz w:val="28"/>
          <w:szCs w:val="28"/>
        </w:rPr>
        <w:t>4</w:t>
      </w:r>
      <w:r w:rsidR="00B32174" w:rsidRPr="00ED0492">
        <w:rPr>
          <w:rFonts w:ascii="Times New Roman" w:hAnsi="Times New Roman"/>
          <w:b/>
          <w:bCs/>
          <w:sz w:val="28"/>
          <w:szCs w:val="28"/>
        </w:rPr>
        <w:t>1</w:t>
      </w:r>
      <w:r w:rsidRPr="00ED0492">
        <w:rPr>
          <w:rFonts w:ascii="Times New Roman" w:hAnsi="Times New Roman"/>
          <w:b/>
          <w:bCs/>
          <w:sz w:val="28"/>
          <w:szCs w:val="28"/>
        </w:rPr>
        <w:t>.</w:t>
      </w:r>
      <w:r w:rsidRPr="00ED0492">
        <w:rPr>
          <w:rFonts w:ascii="Times New Roman" w:hAnsi="Times New Roman"/>
          <w:sz w:val="28"/>
          <w:szCs w:val="28"/>
        </w:rPr>
        <w:t xml:space="preserve"> – Реестр источников образования производственных отходов</w:t>
      </w:r>
      <w:r w:rsidR="004467A5" w:rsidRPr="00ED0492">
        <w:rPr>
          <w:rFonts w:ascii="Times New Roman" w:hAnsi="Times New Roman"/>
          <w:sz w:val="28"/>
          <w:szCs w:val="28"/>
        </w:rPr>
        <w:t xml:space="preserve"> на территории </w:t>
      </w:r>
      <w:r w:rsidR="004514AC" w:rsidRPr="00ED0492">
        <w:rPr>
          <w:rFonts w:ascii="Times New Roman" w:eastAsia="Times New Roman" w:hAnsi="Times New Roman"/>
          <w:sz w:val="28"/>
          <w:szCs w:val="28"/>
          <w:lang w:eastAsia="ru-RU"/>
        </w:rPr>
        <w:t>Ханкайского муниципального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000000" w:fill="FFFFFF" w:themeFill="background1"/>
        <w:tblLook w:val="04A0" w:firstRow="1" w:lastRow="0" w:firstColumn="1" w:lastColumn="0" w:noHBand="0" w:noVBand="1"/>
      </w:tblPr>
      <w:tblGrid>
        <w:gridCol w:w="1337"/>
        <w:gridCol w:w="2928"/>
        <w:gridCol w:w="2496"/>
        <w:gridCol w:w="3434"/>
      </w:tblGrid>
      <w:tr w:rsidR="00532823" w:rsidRPr="00ED0492" w14:paraId="4A08A760" w14:textId="77777777" w:rsidTr="00BD2841">
        <w:trPr>
          <w:trHeight w:val="622"/>
        </w:trPr>
        <w:tc>
          <w:tcPr>
            <w:tcW w:w="656" w:type="pct"/>
            <w:shd w:val="clear" w:color="000000" w:fill="FFFFFF" w:themeFill="background1"/>
            <w:vAlign w:val="center"/>
            <w:hideMark/>
          </w:tcPr>
          <w:p w14:paraId="1C5DD9BC"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Код объекта НВОС</w:t>
            </w:r>
          </w:p>
        </w:tc>
        <w:tc>
          <w:tcPr>
            <w:tcW w:w="1436" w:type="pct"/>
            <w:shd w:val="clear" w:color="000000" w:fill="FFFFFF" w:themeFill="background1"/>
            <w:vAlign w:val="center"/>
            <w:hideMark/>
          </w:tcPr>
          <w:p w14:paraId="5776B047"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Наименование объекта</w:t>
            </w:r>
          </w:p>
        </w:tc>
        <w:tc>
          <w:tcPr>
            <w:tcW w:w="1224" w:type="pct"/>
            <w:shd w:val="clear" w:color="000000" w:fill="FFFFFF" w:themeFill="background1"/>
            <w:vAlign w:val="center"/>
            <w:hideMark/>
          </w:tcPr>
          <w:p w14:paraId="7F55695C"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Местонахождение объекта</w:t>
            </w:r>
          </w:p>
        </w:tc>
        <w:tc>
          <w:tcPr>
            <w:tcW w:w="1684" w:type="pct"/>
            <w:shd w:val="clear" w:color="000000" w:fill="FFFFFF" w:themeFill="background1"/>
            <w:vAlign w:val="center"/>
            <w:hideMark/>
          </w:tcPr>
          <w:p w14:paraId="0AB7D8E6"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Наименование</w:t>
            </w:r>
            <w:r w:rsidRPr="00ED0492">
              <w:rPr>
                <w:rFonts w:ascii="Times New Roman" w:eastAsia="Times New Roman" w:hAnsi="Times New Roman"/>
                <w:b/>
                <w:bCs/>
                <w:sz w:val="24"/>
                <w:szCs w:val="24"/>
                <w:lang w:eastAsia="ru-RU"/>
              </w:rPr>
              <w:br/>
              <w:t>эксплуатирующей организации</w:t>
            </w:r>
          </w:p>
        </w:tc>
      </w:tr>
      <w:tr w:rsidR="00532823" w:rsidRPr="00ED0492" w14:paraId="1647D026" w14:textId="77777777" w:rsidTr="00BD2841">
        <w:trPr>
          <w:trHeight w:val="1398"/>
        </w:trPr>
        <w:tc>
          <w:tcPr>
            <w:tcW w:w="656" w:type="pct"/>
            <w:shd w:val="clear" w:color="000000" w:fill="FFFFFF" w:themeFill="background1"/>
            <w:vAlign w:val="center"/>
            <w:hideMark/>
          </w:tcPr>
          <w:p w14:paraId="3051DBD9" w14:textId="57CC6E80"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lastRenderedPageBreak/>
              <w:t>05-0125-000067-П</w:t>
            </w:r>
          </w:p>
        </w:tc>
        <w:tc>
          <w:tcPr>
            <w:tcW w:w="1436" w:type="pct"/>
            <w:shd w:val="clear" w:color="000000" w:fill="FFFFFF" w:themeFill="background1"/>
            <w:vAlign w:val="center"/>
            <w:hideMark/>
          </w:tcPr>
          <w:p w14:paraId="4F6BD026" w14:textId="27A7AA21"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Континентальная научно-исследовательская станция</w:t>
            </w:r>
          </w:p>
        </w:tc>
        <w:tc>
          <w:tcPr>
            <w:tcW w:w="1224" w:type="pct"/>
            <w:shd w:val="clear" w:color="000000" w:fill="FFFFFF" w:themeFill="background1"/>
            <w:vAlign w:val="center"/>
            <w:hideMark/>
          </w:tcPr>
          <w:p w14:paraId="761D241C" w14:textId="1583E116"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с. Камень-рыболов, ул. Калинина, д. 2а.</w:t>
            </w:r>
          </w:p>
        </w:tc>
        <w:tc>
          <w:tcPr>
            <w:tcW w:w="1684" w:type="pct"/>
            <w:shd w:val="clear" w:color="000000" w:fill="FFFFFF" w:themeFill="background1"/>
            <w:vAlign w:val="center"/>
            <w:hideMark/>
          </w:tcPr>
          <w:p w14:paraId="56FF2C00" w14:textId="341D17CD"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 xml:space="preserve">Федеральное государственное бюджетное научное учреждение "Всероссийский научно-исследовательский институт рыбного хозяйства и океанографии" </w:t>
            </w:r>
          </w:p>
        </w:tc>
      </w:tr>
      <w:tr w:rsidR="00532823" w:rsidRPr="00ED0492" w14:paraId="1F62160D" w14:textId="77777777" w:rsidTr="00BD2841">
        <w:trPr>
          <w:trHeight w:val="1134"/>
        </w:trPr>
        <w:tc>
          <w:tcPr>
            <w:tcW w:w="656" w:type="pct"/>
            <w:shd w:val="clear" w:color="000000" w:fill="FFFFFF" w:themeFill="background1"/>
            <w:vAlign w:val="center"/>
            <w:hideMark/>
          </w:tcPr>
          <w:p w14:paraId="031B38DC"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05-0125-000146-П</w:t>
            </w:r>
          </w:p>
        </w:tc>
        <w:tc>
          <w:tcPr>
            <w:tcW w:w="1436" w:type="pct"/>
            <w:shd w:val="clear" w:color="000000" w:fill="FFFFFF" w:themeFill="background1"/>
            <w:vAlign w:val="center"/>
            <w:hideMark/>
          </w:tcPr>
          <w:p w14:paraId="4660F217"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Рабочая производственная база Ханкайского района электрических сетей </w:t>
            </w:r>
          </w:p>
        </w:tc>
        <w:tc>
          <w:tcPr>
            <w:tcW w:w="1224" w:type="pct"/>
            <w:shd w:val="clear" w:color="000000" w:fill="FFFFFF" w:themeFill="background1"/>
            <w:vAlign w:val="center"/>
            <w:hideMark/>
          </w:tcPr>
          <w:p w14:paraId="10342F9B"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692701, Приморский край, п. Славянка, ул. Ленинская, 66А</w:t>
            </w:r>
          </w:p>
        </w:tc>
        <w:tc>
          <w:tcPr>
            <w:tcW w:w="1684" w:type="pct"/>
            <w:shd w:val="clear" w:color="000000" w:fill="FFFFFF" w:themeFill="background1"/>
            <w:vAlign w:val="center"/>
            <w:hideMark/>
          </w:tcPr>
          <w:p w14:paraId="3D131038"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Акционерного общества "Дальневосточная распределительная сетевая компания"</w:t>
            </w:r>
          </w:p>
        </w:tc>
      </w:tr>
      <w:tr w:rsidR="00532823" w:rsidRPr="00ED0492" w14:paraId="4F31A7B5" w14:textId="77777777" w:rsidTr="00BD2841">
        <w:trPr>
          <w:trHeight w:val="1398"/>
        </w:trPr>
        <w:tc>
          <w:tcPr>
            <w:tcW w:w="656" w:type="pct"/>
            <w:shd w:val="clear" w:color="000000" w:fill="FFFFFF" w:themeFill="background1"/>
            <w:vAlign w:val="center"/>
            <w:hideMark/>
          </w:tcPr>
          <w:p w14:paraId="62C1FB47"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05-0125-000218-П</w:t>
            </w:r>
          </w:p>
        </w:tc>
        <w:tc>
          <w:tcPr>
            <w:tcW w:w="1436" w:type="pct"/>
            <w:shd w:val="clear" w:color="000000" w:fill="FFFFFF" w:themeFill="background1"/>
            <w:vAlign w:val="center"/>
            <w:hideMark/>
          </w:tcPr>
          <w:p w14:paraId="46D1CEF3"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Кордон "Лузановая сопка"</w:t>
            </w:r>
          </w:p>
        </w:tc>
        <w:tc>
          <w:tcPr>
            <w:tcW w:w="1224" w:type="pct"/>
            <w:shd w:val="clear" w:color="000000" w:fill="FFFFFF" w:themeFill="background1"/>
            <w:vAlign w:val="center"/>
            <w:hideMark/>
          </w:tcPr>
          <w:p w14:paraId="79FD194A" w14:textId="04641519"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692277, Приморский край, Хорольский район, примерно в 8 км по направлению на север от ориентира с.</w:t>
            </w:r>
            <w:r w:rsidR="00AA0C8C"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Сиваковка</w:t>
            </w:r>
          </w:p>
        </w:tc>
        <w:tc>
          <w:tcPr>
            <w:tcW w:w="1684" w:type="pct"/>
            <w:shd w:val="clear" w:color="000000" w:fill="FFFFFF" w:themeFill="background1"/>
            <w:vAlign w:val="center"/>
            <w:hideMark/>
          </w:tcPr>
          <w:p w14:paraId="7DC023FD"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Федеральное государственное бюджетное учреждение "Государственный природный биосферный заповедник "Ханкайский"</w:t>
            </w:r>
          </w:p>
        </w:tc>
      </w:tr>
      <w:tr w:rsidR="00532823" w:rsidRPr="00ED0492" w14:paraId="66FF5F5B" w14:textId="77777777" w:rsidTr="00BD2841">
        <w:trPr>
          <w:trHeight w:val="1398"/>
        </w:trPr>
        <w:tc>
          <w:tcPr>
            <w:tcW w:w="656" w:type="pct"/>
            <w:shd w:val="clear" w:color="000000" w:fill="FFFFFF" w:themeFill="background1"/>
            <w:vAlign w:val="center"/>
            <w:hideMark/>
          </w:tcPr>
          <w:p w14:paraId="4B7F9EB4"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05-0125-000303-П</w:t>
            </w:r>
          </w:p>
        </w:tc>
        <w:tc>
          <w:tcPr>
            <w:tcW w:w="1436" w:type="pct"/>
            <w:shd w:val="clear" w:color="000000" w:fill="FFFFFF" w:themeFill="background1"/>
            <w:vAlign w:val="center"/>
            <w:hideMark/>
          </w:tcPr>
          <w:p w14:paraId="79F82C90"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Производственный участок ст. Камень-Рыболов Уссурийской дистанции гражданских сооружений</w:t>
            </w:r>
          </w:p>
        </w:tc>
        <w:tc>
          <w:tcPr>
            <w:tcW w:w="1224" w:type="pct"/>
            <w:shd w:val="clear" w:color="000000" w:fill="FFFFFF" w:themeFill="background1"/>
            <w:vAlign w:val="center"/>
            <w:hideMark/>
          </w:tcPr>
          <w:p w14:paraId="40D293F6" w14:textId="7F5EBC8A"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ст. Камень-Рыболов, ул. Вокзальна, 3-А  </w:t>
            </w:r>
          </w:p>
        </w:tc>
        <w:tc>
          <w:tcPr>
            <w:tcW w:w="1684" w:type="pct"/>
            <w:shd w:val="clear" w:color="000000" w:fill="FFFFFF" w:themeFill="background1"/>
            <w:vAlign w:val="center"/>
            <w:hideMark/>
          </w:tcPr>
          <w:p w14:paraId="698323C0"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 Открытое акционерное общество «Российские железные дороги»</w:t>
            </w:r>
          </w:p>
        </w:tc>
      </w:tr>
      <w:tr w:rsidR="00532823" w:rsidRPr="00ED0492" w14:paraId="612A6669" w14:textId="77777777" w:rsidTr="00BD2841">
        <w:trPr>
          <w:trHeight w:val="1398"/>
        </w:trPr>
        <w:tc>
          <w:tcPr>
            <w:tcW w:w="656" w:type="pct"/>
            <w:shd w:val="clear" w:color="000000" w:fill="FFFFFF" w:themeFill="background1"/>
            <w:vAlign w:val="center"/>
            <w:hideMark/>
          </w:tcPr>
          <w:p w14:paraId="497FE342"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05-0125-000416-П</w:t>
            </w:r>
          </w:p>
        </w:tc>
        <w:tc>
          <w:tcPr>
            <w:tcW w:w="1436" w:type="pct"/>
            <w:shd w:val="clear" w:color="000000" w:fill="FFFFFF" w:themeFill="background1"/>
            <w:vAlign w:val="center"/>
            <w:hideMark/>
          </w:tcPr>
          <w:p w14:paraId="4A3E32DE"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Ремонтно-производственная база Ханкайского района электрических сетей структурного подразделения Приморские центральные электрические сети филиала АО «ДРСК» «Приморские электрические сети» </w:t>
            </w:r>
          </w:p>
        </w:tc>
        <w:tc>
          <w:tcPr>
            <w:tcW w:w="1224" w:type="pct"/>
            <w:shd w:val="clear" w:color="000000" w:fill="FFFFFF" w:themeFill="background1"/>
            <w:vAlign w:val="center"/>
            <w:hideMark/>
          </w:tcPr>
          <w:p w14:paraId="4F324AF6" w14:textId="4C8AD040"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AA0C8C"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Камень-Рыболов, ул.</w:t>
            </w:r>
            <w:r w:rsidR="00AA0C8C"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Подстанционная, 7</w:t>
            </w:r>
          </w:p>
        </w:tc>
        <w:tc>
          <w:tcPr>
            <w:tcW w:w="1684" w:type="pct"/>
            <w:shd w:val="clear" w:color="000000" w:fill="FFFFFF" w:themeFill="background1"/>
            <w:vAlign w:val="center"/>
            <w:hideMark/>
          </w:tcPr>
          <w:p w14:paraId="577290D0"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Акционерного общества "Дальневосточная распределительная сетевая компания"</w:t>
            </w:r>
          </w:p>
        </w:tc>
      </w:tr>
      <w:tr w:rsidR="00532823" w:rsidRPr="00ED0492" w14:paraId="19F1AE22" w14:textId="77777777" w:rsidTr="00BD2841">
        <w:trPr>
          <w:trHeight w:val="1398"/>
        </w:trPr>
        <w:tc>
          <w:tcPr>
            <w:tcW w:w="656" w:type="pct"/>
            <w:shd w:val="clear" w:color="000000" w:fill="FFFFFF" w:themeFill="background1"/>
            <w:vAlign w:val="center"/>
            <w:hideMark/>
          </w:tcPr>
          <w:p w14:paraId="022D9005"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05-0125-000416-П</w:t>
            </w:r>
          </w:p>
        </w:tc>
        <w:tc>
          <w:tcPr>
            <w:tcW w:w="1436" w:type="pct"/>
            <w:shd w:val="clear" w:color="000000" w:fill="FFFFFF" w:themeFill="background1"/>
            <w:vAlign w:val="center"/>
            <w:hideMark/>
          </w:tcPr>
          <w:p w14:paraId="28FAB236"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Ремонтно-производственная база Ханкайского района электрических сетей структурного подразделения Приморские центральные электрические сети филиала АО «ДРСК» «Приморские электрические сети» </w:t>
            </w:r>
          </w:p>
        </w:tc>
        <w:tc>
          <w:tcPr>
            <w:tcW w:w="1224" w:type="pct"/>
            <w:shd w:val="clear" w:color="000000" w:fill="FFFFFF" w:themeFill="background1"/>
            <w:vAlign w:val="center"/>
            <w:hideMark/>
          </w:tcPr>
          <w:p w14:paraId="34938368" w14:textId="4E1D894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AA0C8C"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Камень-Рыболов, ул.</w:t>
            </w:r>
            <w:r w:rsidR="00AA0C8C"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Подстанционная, 7</w:t>
            </w:r>
          </w:p>
        </w:tc>
        <w:tc>
          <w:tcPr>
            <w:tcW w:w="1684" w:type="pct"/>
            <w:shd w:val="clear" w:color="000000" w:fill="FFFFFF" w:themeFill="background1"/>
            <w:vAlign w:val="center"/>
            <w:hideMark/>
          </w:tcPr>
          <w:p w14:paraId="1A2509B2"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Акционерного общества "Дальневосточная распределительная сетевая компания"</w:t>
            </w:r>
          </w:p>
        </w:tc>
      </w:tr>
      <w:tr w:rsidR="00532823" w:rsidRPr="00ED0492" w14:paraId="3AAF52EC" w14:textId="77777777" w:rsidTr="00BD2841">
        <w:trPr>
          <w:trHeight w:val="1398"/>
        </w:trPr>
        <w:tc>
          <w:tcPr>
            <w:tcW w:w="656" w:type="pct"/>
            <w:shd w:val="clear" w:color="000000" w:fill="FFFFFF" w:themeFill="background1"/>
            <w:vAlign w:val="center"/>
            <w:hideMark/>
          </w:tcPr>
          <w:p w14:paraId="535FD068"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05-0125-000568-П</w:t>
            </w:r>
          </w:p>
        </w:tc>
        <w:tc>
          <w:tcPr>
            <w:tcW w:w="1436" w:type="pct"/>
            <w:shd w:val="clear" w:color="000000" w:fill="FFFFFF" w:themeFill="background1"/>
            <w:vAlign w:val="center"/>
            <w:hideMark/>
          </w:tcPr>
          <w:p w14:paraId="1DCB0012" w14:textId="51FC58DB"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Спасский отдел по рыболовству и сохранению ВБР, с. Астр</w:t>
            </w:r>
            <w:r w:rsidR="00AA0C8C" w:rsidRPr="00ED0492">
              <w:rPr>
                <w:rFonts w:ascii="Times New Roman" w:eastAsia="Times New Roman" w:hAnsi="Times New Roman"/>
                <w:sz w:val="24"/>
                <w:szCs w:val="24"/>
                <w:lang w:eastAsia="ru-RU"/>
              </w:rPr>
              <w:t>а</w:t>
            </w:r>
            <w:r w:rsidRPr="00ED0492">
              <w:rPr>
                <w:rFonts w:ascii="Times New Roman" w:eastAsia="Times New Roman" w:hAnsi="Times New Roman"/>
                <w:sz w:val="24"/>
                <w:szCs w:val="24"/>
                <w:lang w:eastAsia="ru-RU"/>
              </w:rPr>
              <w:t>ханка</w:t>
            </w:r>
          </w:p>
        </w:tc>
        <w:tc>
          <w:tcPr>
            <w:tcW w:w="1224" w:type="pct"/>
            <w:shd w:val="clear" w:color="000000" w:fill="FFFFFF" w:themeFill="background1"/>
            <w:vAlign w:val="center"/>
            <w:hideMark/>
          </w:tcPr>
          <w:p w14:paraId="0FCE87A9" w14:textId="7073F922"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AA0C8C"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Астр</w:t>
            </w:r>
            <w:r w:rsidR="00AA0C8C" w:rsidRPr="00ED0492">
              <w:rPr>
                <w:rFonts w:ascii="Times New Roman" w:eastAsia="Times New Roman" w:hAnsi="Times New Roman"/>
                <w:sz w:val="24"/>
                <w:szCs w:val="24"/>
                <w:lang w:eastAsia="ru-RU"/>
              </w:rPr>
              <w:t>а</w:t>
            </w:r>
            <w:r w:rsidRPr="00ED0492">
              <w:rPr>
                <w:rFonts w:ascii="Times New Roman" w:eastAsia="Times New Roman" w:hAnsi="Times New Roman"/>
                <w:sz w:val="24"/>
                <w:szCs w:val="24"/>
                <w:lang w:eastAsia="ru-RU"/>
              </w:rPr>
              <w:t>ханка, у. Юбилейная 1</w:t>
            </w:r>
          </w:p>
        </w:tc>
        <w:tc>
          <w:tcPr>
            <w:tcW w:w="1684" w:type="pct"/>
            <w:shd w:val="clear" w:color="000000" w:fill="FFFFFF" w:themeFill="background1"/>
            <w:vAlign w:val="center"/>
            <w:hideMark/>
          </w:tcPr>
          <w:p w14:paraId="01371F10" w14:textId="62529C7B" w:rsidR="00050633"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Федеральное государственное бюджетное учреждение "Главное бассейновое управление по рыболовству и сохранению водных биологических ресурсов"</w:t>
            </w:r>
          </w:p>
        </w:tc>
      </w:tr>
      <w:tr w:rsidR="00532823" w:rsidRPr="00ED0492" w14:paraId="30F28C04" w14:textId="77777777" w:rsidTr="00BD2841">
        <w:trPr>
          <w:trHeight w:val="1398"/>
        </w:trPr>
        <w:tc>
          <w:tcPr>
            <w:tcW w:w="656" w:type="pct"/>
            <w:shd w:val="clear" w:color="000000" w:fill="FFFFFF" w:themeFill="background1"/>
            <w:vAlign w:val="center"/>
            <w:hideMark/>
          </w:tcPr>
          <w:p w14:paraId="56608292"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lastRenderedPageBreak/>
              <w:t>05-0125-000804-П</w:t>
            </w:r>
          </w:p>
        </w:tc>
        <w:tc>
          <w:tcPr>
            <w:tcW w:w="1436" w:type="pct"/>
            <w:shd w:val="clear" w:color="000000" w:fill="FFFFFF" w:themeFill="background1"/>
            <w:vAlign w:val="center"/>
            <w:hideMark/>
          </w:tcPr>
          <w:p w14:paraId="4F7DFACC"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Ремонтно-механический двор, АЗС</w:t>
            </w:r>
          </w:p>
        </w:tc>
        <w:tc>
          <w:tcPr>
            <w:tcW w:w="1224" w:type="pct"/>
            <w:shd w:val="clear" w:color="000000" w:fill="FFFFFF" w:themeFill="background1"/>
            <w:vAlign w:val="center"/>
            <w:hideMark/>
          </w:tcPr>
          <w:p w14:paraId="2F0B4332" w14:textId="3A6A95CC"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Примерно в 476 м по направлению на северо-восток от ориентира</w:t>
            </w:r>
            <w:r w:rsidR="002F580A" w:rsidRPr="00ED0492">
              <w:rPr>
                <w:rFonts w:ascii="Times New Roman" w:eastAsia="Times New Roman" w:hAnsi="Times New Roman"/>
                <w:sz w:val="24"/>
                <w:szCs w:val="24"/>
                <w:lang w:eastAsia="ru-RU"/>
              </w:rPr>
              <w:t>:</w:t>
            </w:r>
            <w:r w:rsidRPr="00ED0492">
              <w:rPr>
                <w:rFonts w:ascii="Times New Roman" w:eastAsia="Times New Roman" w:hAnsi="Times New Roman"/>
                <w:sz w:val="24"/>
                <w:szCs w:val="24"/>
                <w:lang w:eastAsia="ru-RU"/>
              </w:rPr>
              <w:t xml:space="preserve"> с. Новоселище, ул. Школьная, д. 24</w:t>
            </w:r>
          </w:p>
        </w:tc>
        <w:tc>
          <w:tcPr>
            <w:tcW w:w="1684" w:type="pct"/>
            <w:shd w:val="clear" w:color="000000" w:fill="FFFFFF" w:themeFill="background1"/>
            <w:vAlign w:val="center"/>
            <w:hideMark/>
          </w:tcPr>
          <w:p w14:paraId="5E1D9BE5"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Общество с ограниченной ответственностью "Ханкайский агропромышленный комплекс Грин Агро"</w:t>
            </w:r>
          </w:p>
        </w:tc>
      </w:tr>
      <w:tr w:rsidR="00532823" w:rsidRPr="00ED0492" w14:paraId="7A17D900" w14:textId="77777777" w:rsidTr="00BD2841">
        <w:trPr>
          <w:trHeight w:val="1398"/>
        </w:trPr>
        <w:tc>
          <w:tcPr>
            <w:tcW w:w="656" w:type="pct"/>
            <w:shd w:val="clear" w:color="000000" w:fill="FFFFFF" w:themeFill="background1"/>
            <w:vAlign w:val="center"/>
            <w:hideMark/>
          </w:tcPr>
          <w:p w14:paraId="06BB12BD"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05-0125-000805-П</w:t>
            </w:r>
          </w:p>
        </w:tc>
        <w:tc>
          <w:tcPr>
            <w:tcW w:w="1436" w:type="pct"/>
            <w:shd w:val="clear" w:color="000000" w:fill="FFFFFF" w:themeFill="background1"/>
            <w:vAlign w:val="center"/>
            <w:hideMark/>
          </w:tcPr>
          <w:p w14:paraId="51CAA39E"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Зерноток</w:t>
            </w:r>
          </w:p>
        </w:tc>
        <w:tc>
          <w:tcPr>
            <w:tcW w:w="1224" w:type="pct"/>
            <w:shd w:val="clear" w:color="000000" w:fill="FFFFFF" w:themeFill="background1"/>
            <w:vAlign w:val="center"/>
            <w:hideMark/>
          </w:tcPr>
          <w:p w14:paraId="65F3BEC3" w14:textId="248ED7B1"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Примерно в 653 м на восток от ориентира: с.</w:t>
            </w:r>
            <w:r w:rsidR="00AA0C8C"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Новоселище, ул.</w:t>
            </w:r>
            <w:r w:rsidR="00AA0C8C"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Школьная, д.24</w:t>
            </w:r>
          </w:p>
        </w:tc>
        <w:tc>
          <w:tcPr>
            <w:tcW w:w="1684" w:type="pct"/>
            <w:shd w:val="clear" w:color="000000" w:fill="FFFFFF" w:themeFill="background1"/>
            <w:vAlign w:val="center"/>
            <w:hideMark/>
          </w:tcPr>
          <w:p w14:paraId="52EA1AED"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Общество с ограниченной ответственностью "Ханкайский агропромышленный комплекс Грин Агро"</w:t>
            </w:r>
          </w:p>
        </w:tc>
      </w:tr>
      <w:tr w:rsidR="00532823" w:rsidRPr="00ED0492" w14:paraId="7E42A0E4" w14:textId="77777777" w:rsidTr="00BD2841">
        <w:trPr>
          <w:trHeight w:val="1398"/>
        </w:trPr>
        <w:tc>
          <w:tcPr>
            <w:tcW w:w="656" w:type="pct"/>
            <w:shd w:val="clear" w:color="000000" w:fill="FFFFFF" w:themeFill="background1"/>
            <w:vAlign w:val="center"/>
            <w:hideMark/>
          </w:tcPr>
          <w:p w14:paraId="281A3402"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05-0125-000806-П</w:t>
            </w:r>
          </w:p>
        </w:tc>
        <w:tc>
          <w:tcPr>
            <w:tcW w:w="1436" w:type="pct"/>
            <w:shd w:val="clear" w:color="000000" w:fill="FFFFFF" w:themeFill="background1"/>
            <w:vAlign w:val="center"/>
            <w:hideMark/>
          </w:tcPr>
          <w:p w14:paraId="1049FBF5"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Животноводческий комплекс</w:t>
            </w:r>
          </w:p>
        </w:tc>
        <w:tc>
          <w:tcPr>
            <w:tcW w:w="1224" w:type="pct"/>
            <w:shd w:val="clear" w:color="000000" w:fill="FFFFFF" w:themeFill="background1"/>
            <w:vAlign w:val="center"/>
            <w:hideMark/>
          </w:tcPr>
          <w:p w14:paraId="0153A792" w14:textId="71DFA2E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Участок находится примерно в 5150 м от ориентира по направлению на юго-восток. Почтовый адрес ориентира: 692673, Приморский край, Ханкайский</w:t>
            </w:r>
            <w:r w:rsidR="002F580A" w:rsidRPr="00ED0492">
              <w:rPr>
                <w:rFonts w:ascii="Times New Roman" w:eastAsia="Times New Roman" w:hAnsi="Times New Roman"/>
                <w:sz w:val="24"/>
                <w:szCs w:val="24"/>
                <w:lang w:eastAsia="ru-RU"/>
              </w:rPr>
              <w:t xml:space="preserve"> МО</w:t>
            </w:r>
            <w:r w:rsidRPr="00ED0492">
              <w:rPr>
                <w:rFonts w:ascii="Times New Roman" w:eastAsia="Times New Roman" w:hAnsi="Times New Roman"/>
                <w:sz w:val="24"/>
                <w:szCs w:val="24"/>
                <w:lang w:eastAsia="ru-RU"/>
              </w:rPr>
              <w:t>, с. Алексеевка, ул. Школьная, д. 15 а</w:t>
            </w:r>
          </w:p>
        </w:tc>
        <w:tc>
          <w:tcPr>
            <w:tcW w:w="1684" w:type="pct"/>
            <w:shd w:val="clear" w:color="000000" w:fill="FFFFFF" w:themeFill="background1"/>
            <w:vAlign w:val="center"/>
            <w:hideMark/>
          </w:tcPr>
          <w:p w14:paraId="01503D0C"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Общество с ограниченной ответственностью "Ханкайский агропромышленный комплекс Грин Агро"</w:t>
            </w:r>
          </w:p>
        </w:tc>
      </w:tr>
      <w:tr w:rsidR="00532823" w:rsidRPr="00ED0492" w14:paraId="040C49C9" w14:textId="77777777" w:rsidTr="00BD2841">
        <w:trPr>
          <w:trHeight w:val="1398"/>
        </w:trPr>
        <w:tc>
          <w:tcPr>
            <w:tcW w:w="656" w:type="pct"/>
            <w:shd w:val="clear" w:color="000000" w:fill="FFFFFF" w:themeFill="background1"/>
            <w:vAlign w:val="center"/>
            <w:hideMark/>
          </w:tcPr>
          <w:p w14:paraId="7A18EDA0"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05-0125-000916-П</w:t>
            </w:r>
          </w:p>
        </w:tc>
        <w:tc>
          <w:tcPr>
            <w:tcW w:w="1436" w:type="pct"/>
            <w:shd w:val="clear" w:color="000000" w:fill="FFFFFF" w:themeFill="background1"/>
            <w:vAlign w:val="center"/>
            <w:hideMark/>
          </w:tcPr>
          <w:p w14:paraId="296114AD"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Ремонтно-производственная база Новокачалинского мастерского участка Ханкайского района электрических сетей структурного подразделения Приморские центральные электрические сети филиала АО «ДРСК» «Приморские электрические сети»</w:t>
            </w:r>
          </w:p>
        </w:tc>
        <w:tc>
          <w:tcPr>
            <w:tcW w:w="1224" w:type="pct"/>
            <w:shd w:val="clear" w:color="000000" w:fill="FFFFFF" w:themeFill="background1"/>
            <w:vAlign w:val="center"/>
            <w:hideMark/>
          </w:tcPr>
          <w:p w14:paraId="0C630CF0" w14:textId="54790331"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Ханкайский </w:t>
            </w:r>
            <w:r w:rsidR="002F580A" w:rsidRPr="00ED0492">
              <w:rPr>
                <w:rFonts w:ascii="Times New Roman" w:eastAsia="Times New Roman" w:hAnsi="Times New Roman"/>
                <w:sz w:val="24"/>
                <w:szCs w:val="24"/>
                <w:lang w:eastAsia="ru-RU"/>
              </w:rPr>
              <w:t>муниципальный округ</w:t>
            </w:r>
            <w:r w:rsidRPr="00ED0492">
              <w:rPr>
                <w:rFonts w:ascii="Times New Roman" w:eastAsia="Times New Roman" w:hAnsi="Times New Roman"/>
                <w:sz w:val="24"/>
                <w:szCs w:val="24"/>
                <w:lang w:eastAsia="ru-RU"/>
              </w:rPr>
              <w:t>, 140-й км трассы Михайловка-Турий Рог</w:t>
            </w:r>
          </w:p>
        </w:tc>
        <w:tc>
          <w:tcPr>
            <w:tcW w:w="1684" w:type="pct"/>
            <w:shd w:val="clear" w:color="000000" w:fill="FFFFFF" w:themeFill="background1"/>
            <w:vAlign w:val="center"/>
            <w:hideMark/>
          </w:tcPr>
          <w:p w14:paraId="4EF40FBB"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Акционерного общества "Дальневосточная распределительная сетевая компания"</w:t>
            </w:r>
          </w:p>
        </w:tc>
      </w:tr>
      <w:tr w:rsidR="00532823" w:rsidRPr="00ED0492" w14:paraId="3662A6BB" w14:textId="77777777" w:rsidTr="00BD2841">
        <w:trPr>
          <w:trHeight w:val="1398"/>
        </w:trPr>
        <w:tc>
          <w:tcPr>
            <w:tcW w:w="656" w:type="pct"/>
            <w:shd w:val="clear" w:color="000000" w:fill="FFFFFF" w:themeFill="background1"/>
            <w:vAlign w:val="center"/>
            <w:hideMark/>
          </w:tcPr>
          <w:p w14:paraId="25F00B93"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05-0125-001055-П</w:t>
            </w:r>
          </w:p>
        </w:tc>
        <w:tc>
          <w:tcPr>
            <w:tcW w:w="1436" w:type="pct"/>
            <w:shd w:val="clear" w:color="000000" w:fill="FFFFFF" w:themeFill="background1"/>
            <w:vAlign w:val="center"/>
            <w:hideMark/>
          </w:tcPr>
          <w:p w14:paraId="04F8DDFF"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Автозаправочная станция №38</w:t>
            </w:r>
          </w:p>
        </w:tc>
        <w:tc>
          <w:tcPr>
            <w:tcW w:w="1224" w:type="pct"/>
            <w:shd w:val="clear" w:color="000000" w:fill="FFFFFF" w:themeFill="background1"/>
            <w:vAlign w:val="center"/>
            <w:hideMark/>
          </w:tcPr>
          <w:p w14:paraId="5A694013" w14:textId="3359046B"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ул.Димитрова,2</w:t>
            </w:r>
          </w:p>
        </w:tc>
        <w:tc>
          <w:tcPr>
            <w:tcW w:w="1684" w:type="pct"/>
            <w:shd w:val="clear" w:color="000000" w:fill="FFFFFF" w:themeFill="background1"/>
            <w:vAlign w:val="center"/>
            <w:hideMark/>
          </w:tcPr>
          <w:p w14:paraId="12CBFAD6"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Акционерное общество "ННК-Приморнефтепродукт"</w:t>
            </w:r>
          </w:p>
        </w:tc>
      </w:tr>
      <w:tr w:rsidR="00532823" w:rsidRPr="00ED0492" w14:paraId="7CDFFC62" w14:textId="77777777" w:rsidTr="00BD2841">
        <w:trPr>
          <w:trHeight w:val="1398"/>
        </w:trPr>
        <w:tc>
          <w:tcPr>
            <w:tcW w:w="656" w:type="pct"/>
            <w:shd w:val="clear" w:color="000000" w:fill="FFFFFF" w:themeFill="background1"/>
            <w:vAlign w:val="center"/>
            <w:hideMark/>
          </w:tcPr>
          <w:p w14:paraId="7AF42EEE"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05-0125-001089-П</w:t>
            </w:r>
          </w:p>
        </w:tc>
        <w:tc>
          <w:tcPr>
            <w:tcW w:w="1436" w:type="pct"/>
            <w:shd w:val="clear" w:color="000000" w:fill="FFFFFF" w:themeFill="background1"/>
            <w:vAlign w:val="center"/>
            <w:hideMark/>
          </w:tcPr>
          <w:p w14:paraId="04B94A57"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Автозаправочная станция №71</w:t>
            </w:r>
          </w:p>
        </w:tc>
        <w:tc>
          <w:tcPr>
            <w:tcW w:w="1224" w:type="pct"/>
            <w:shd w:val="clear" w:color="000000" w:fill="FFFFFF" w:themeFill="background1"/>
            <w:vAlign w:val="center"/>
            <w:hideMark/>
          </w:tcPr>
          <w:p w14:paraId="5365920B" w14:textId="43916FB6"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2F580A"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Камень-Рыболов, ул.50 лет ВЛКСМ, 14</w:t>
            </w:r>
          </w:p>
        </w:tc>
        <w:tc>
          <w:tcPr>
            <w:tcW w:w="1684" w:type="pct"/>
            <w:shd w:val="clear" w:color="000000" w:fill="FFFFFF" w:themeFill="background1"/>
            <w:vAlign w:val="center"/>
            <w:hideMark/>
          </w:tcPr>
          <w:p w14:paraId="7AA090CD" w14:textId="77777777" w:rsidR="00050633" w:rsidRPr="00ED0492" w:rsidRDefault="0005063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Акционерное общество "ННК-Приморнефтепродукт"</w:t>
            </w:r>
          </w:p>
        </w:tc>
      </w:tr>
      <w:tr w:rsidR="00532823" w:rsidRPr="00ED0492" w14:paraId="19AF5F93" w14:textId="77777777" w:rsidTr="00BD2841">
        <w:trPr>
          <w:trHeight w:val="1398"/>
        </w:trPr>
        <w:tc>
          <w:tcPr>
            <w:tcW w:w="656" w:type="pct"/>
            <w:shd w:val="clear" w:color="000000" w:fill="FFFFFF" w:themeFill="background1"/>
            <w:vAlign w:val="center"/>
            <w:hideMark/>
          </w:tcPr>
          <w:p w14:paraId="6A2C3D7E"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05-0125-001115-П</w:t>
            </w:r>
          </w:p>
        </w:tc>
        <w:tc>
          <w:tcPr>
            <w:tcW w:w="1436" w:type="pct"/>
            <w:shd w:val="clear" w:color="000000" w:fill="FFFFFF" w:themeFill="background1"/>
            <w:vAlign w:val="center"/>
            <w:hideMark/>
          </w:tcPr>
          <w:p w14:paraId="3E3FF240"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производственная база</w:t>
            </w:r>
          </w:p>
        </w:tc>
        <w:tc>
          <w:tcPr>
            <w:tcW w:w="1224" w:type="pct"/>
            <w:shd w:val="clear" w:color="000000" w:fill="FFFFFF" w:themeFill="background1"/>
            <w:vAlign w:val="center"/>
            <w:hideMark/>
          </w:tcPr>
          <w:p w14:paraId="363D552C" w14:textId="3D7770B5"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Камень-Рыболов, ул. Беговая, 3</w:t>
            </w:r>
          </w:p>
        </w:tc>
        <w:tc>
          <w:tcPr>
            <w:tcW w:w="1684" w:type="pct"/>
            <w:shd w:val="clear" w:color="000000" w:fill="FFFFFF" w:themeFill="background1"/>
            <w:vAlign w:val="center"/>
            <w:hideMark/>
          </w:tcPr>
          <w:p w14:paraId="69F93D3E"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Публичное акционерное общество «Приморавтотранс»</w:t>
            </w:r>
          </w:p>
        </w:tc>
      </w:tr>
      <w:tr w:rsidR="00532823" w:rsidRPr="00ED0492" w14:paraId="595A30A7" w14:textId="77777777" w:rsidTr="00BD2841">
        <w:trPr>
          <w:trHeight w:val="1398"/>
        </w:trPr>
        <w:tc>
          <w:tcPr>
            <w:tcW w:w="656" w:type="pct"/>
            <w:shd w:val="clear" w:color="000000" w:fill="FFFFFF" w:themeFill="background1"/>
            <w:vAlign w:val="center"/>
            <w:hideMark/>
          </w:tcPr>
          <w:p w14:paraId="617D0BB5"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lastRenderedPageBreak/>
              <w:t>05-0125-001450-П</w:t>
            </w:r>
          </w:p>
        </w:tc>
        <w:tc>
          <w:tcPr>
            <w:tcW w:w="1436" w:type="pct"/>
            <w:shd w:val="clear" w:color="000000" w:fill="FFFFFF" w:themeFill="background1"/>
            <w:vAlign w:val="center"/>
            <w:hideMark/>
          </w:tcPr>
          <w:p w14:paraId="1536FC44"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Площадка №1 участок "Первомайский"</w:t>
            </w:r>
          </w:p>
        </w:tc>
        <w:tc>
          <w:tcPr>
            <w:tcW w:w="1224" w:type="pct"/>
            <w:shd w:val="clear" w:color="000000" w:fill="FFFFFF" w:themeFill="background1"/>
            <w:vAlign w:val="center"/>
            <w:hideMark/>
          </w:tcPr>
          <w:p w14:paraId="79788A8D" w14:textId="2A2BB68F"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в 12 км от ст. Новокачалинск, в 6 км от с. Первомайское</w:t>
            </w:r>
          </w:p>
        </w:tc>
        <w:tc>
          <w:tcPr>
            <w:tcW w:w="1684" w:type="pct"/>
            <w:shd w:val="clear" w:color="000000" w:fill="FFFFFF" w:themeFill="background1"/>
            <w:vAlign w:val="center"/>
            <w:hideMark/>
          </w:tcPr>
          <w:p w14:paraId="206838DD" w14:textId="720E6C0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Общество с ограниченной ответственностью "Дальневосточная горно-геологическая компания"</w:t>
            </w:r>
          </w:p>
        </w:tc>
      </w:tr>
      <w:tr w:rsidR="00532823" w:rsidRPr="00ED0492" w14:paraId="33A983DD" w14:textId="77777777" w:rsidTr="00BD2841">
        <w:trPr>
          <w:trHeight w:val="1398"/>
        </w:trPr>
        <w:tc>
          <w:tcPr>
            <w:tcW w:w="656" w:type="pct"/>
            <w:shd w:val="clear" w:color="000000" w:fill="FFFFFF" w:themeFill="background1"/>
            <w:vAlign w:val="center"/>
            <w:hideMark/>
          </w:tcPr>
          <w:p w14:paraId="74A31B60"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05-0125-001450-П</w:t>
            </w:r>
          </w:p>
        </w:tc>
        <w:tc>
          <w:tcPr>
            <w:tcW w:w="1436" w:type="pct"/>
            <w:shd w:val="clear" w:color="000000" w:fill="FFFFFF" w:themeFill="background1"/>
            <w:vAlign w:val="center"/>
            <w:hideMark/>
          </w:tcPr>
          <w:p w14:paraId="305E1BE6"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Площадка №1 участок "Первомайский"</w:t>
            </w:r>
          </w:p>
        </w:tc>
        <w:tc>
          <w:tcPr>
            <w:tcW w:w="1224" w:type="pct"/>
            <w:shd w:val="clear" w:color="000000" w:fill="FFFFFF" w:themeFill="background1"/>
            <w:vAlign w:val="center"/>
            <w:hideMark/>
          </w:tcPr>
          <w:p w14:paraId="2561214B" w14:textId="6A074784"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в 12 км от ст. Новокачалинск, в 6 км от с. Первомайское</w:t>
            </w:r>
          </w:p>
        </w:tc>
        <w:tc>
          <w:tcPr>
            <w:tcW w:w="1684" w:type="pct"/>
            <w:shd w:val="clear" w:color="000000" w:fill="FFFFFF" w:themeFill="background1"/>
            <w:vAlign w:val="center"/>
            <w:hideMark/>
          </w:tcPr>
          <w:p w14:paraId="1A4712D0" w14:textId="2E534EF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Общество с ограниченной ответственностью "Дальневосточная горно-геологическая компания"</w:t>
            </w:r>
          </w:p>
        </w:tc>
      </w:tr>
      <w:tr w:rsidR="00532823" w:rsidRPr="00ED0492" w14:paraId="71DB820B" w14:textId="77777777" w:rsidTr="00BD2841">
        <w:trPr>
          <w:trHeight w:val="1398"/>
        </w:trPr>
        <w:tc>
          <w:tcPr>
            <w:tcW w:w="656" w:type="pct"/>
            <w:shd w:val="clear" w:color="000000" w:fill="FFFFFF" w:themeFill="background1"/>
            <w:vAlign w:val="center"/>
            <w:hideMark/>
          </w:tcPr>
          <w:p w14:paraId="05C2A75F"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05-0125-001609-П</w:t>
            </w:r>
          </w:p>
        </w:tc>
        <w:tc>
          <w:tcPr>
            <w:tcW w:w="1436" w:type="pct"/>
            <w:shd w:val="clear" w:color="000000" w:fill="FFFFFF" w:themeFill="background1"/>
            <w:vAlign w:val="center"/>
            <w:hideMark/>
          </w:tcPr>
          <w:p w14:paraId="179B9DC3" w14:textId="2123FCAA"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промплощадка № 8- котельная № 5/9, склад угля, склад золы, промплощадка</w:t>
            </w:r>
            <w:r w:rsidR="00B032BE"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(рейсирование а/т)</w:t>
            </w:r>
          </w:p>
        </w:tc>
        <w:tc>
          <w:tcPr>
            <w:tcW w:w="1224" w:type="pct"/>
            <w:shd w:val="clear" w:color="000000" w:fill="FFFFFF" w:themeFill="background1"/>
            <w:vAlign w:val="center"/>
            <w:hideMark/>
          </w:tcPr>
          <w:p w14:paraId="480008CC" w14:textId="7CA0BA5B"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B032BE"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Ильинка ул. Столетия, 3а</w:t>
            </w:r>
          </w:p>
        </w:tc>
        <w:tc>
          <w:tcPr>
            <w:tcW w:w="1684" w:type="pct"/>
            <w:shd w:val="clear" w:color="000000" w:fill="FFFFFF" w:themeFill="background1"/>
            <w:vAlign w:val="center"/>
            <w:hideMark/>
          </w:tcPr>
          <w:p w14:paraId="445E5479"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Краевое государственное унитарное предприятие "Примтеплоэнерго" Михайловский филиал Тепловой район "Ханкайский"</w:t>
            </w:r>
          </w:p>
        </w:tc>
      </w:tr>
      <w:tr w:rsidR="00532823" w:rsidRPr="00ED0492" w14:paraId="4AA4C768" w14:textId="77777777" w:rsidTr="00BD2841">
        <w:trPr>
          <w:trHeight w:val="1398"/>
        </w:trPr>
        <w:tc>
          <w:tcPr>
            <w:tcW w:w="656" w:type="pct"/>
            <w:shd w:val="clear" w:color="000000" w:fill="FFFFFF" w:themeFill="background1"/>
            <w:vAlign w:val="center"/>
            <w:hideMark/>
          </w:tcPr>
          <w:p w14:paraId="5582D6C5"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05-0125-001609-П</w:t>
            </w:r>
          </w:p>
        </w:tc>
        <w:tc>
          <w:tcPr>
            <w:tcW w:w="1436" w:type="pct"/>
            <w:shd w:val="clear" w:color="000000" w:fill="FFFFFF" w:themeFill="background1"/>
            <w:vAlign w:val="center"/>
            <w:hideMark/>
          </w:tcPr>
          <w:p w14:paraId="17763263" w14:textId="061650BC"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промплощадка № 8- котельная № 5/9, склад угля, склад золы, промплощадка</w:t>
            </w:r>
            <w:r w:rsidR="00B032BE"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(рейсирование а/т)</w:t>
            </w:r>
          </w:p>
        </w:tc>
        <w:tc>
          <w:tcPr>
            <w:tcW w:w="1224" w:type="pct"/>
            <w:shd w:val="clear" w:color="000000" w:fill="FFFFFF" w:themeFill="background1"/>
            <w:vAlign w:val="center"/>
            <w:hideMark/>
          </w:tcPr>
          <w:p w14:paraId="2C77CC3E" w14:textId="1F1F1286"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B032BE"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Ильинка ул. Столетия, 3а</w:t>
            </w:r>
          </w:p>
        </w:tc>
        <w:tc>
          <w:tcPr>
            <w:tcW w:w="1684" w:type="pct"/>
            <w:shd w:val="clear" w:color="000000" w:fill="FFFFFF" w:themeFill="background1"/>
            <w:vAlign w:val="center"/>
            <w:hideMark/>
          </w:tcPr>
          <w:p w14:paraId="0AE33CEB"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Краевое государственное унитарное предприятие "Примтеплоэнерго" Михайловский филиал Тепловой район "Ханкайский"</w:t>
            </w:r>
          </w:p>
        </w:tc>
      </w:tr>
      <w:tr w:rsidR="00532823" w:rsidRPr="00ED0492" w14:paraId="2EE3728D" w14:textId="77777777" w:rsidTr="00BD2841">
        <w:trPr>
          <w:trHeight w:val="1398"/>
        </w:trPr>
        <w:tc>
          <w:tcPr>
            <w:tcW w:w="656" w:type="pct"/>
            <w:shd w:val="clear" w:color="000000" w:fill="FFFFFF" w:themeFill="background1"/>
            <w:vAlign w:val="center"/>
            <w:hideMark/>
          </w:tcPr>
          <w:p w14:paraId="7C092D3F"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05-0125-001610-П</w:t>
            </w:r>
          </w:p>
        </w:tc>
        <w:tc>
          <w:tcPr>
            <w:tcW w:w="1436" w:type="pct"/>
            <w:shd w:val="clear" w:color="000000" w:fill="FFFFFF" w:themeFill="background1"/>
            <w:vAlign w:val="center"/>
            <w:hideMark/>
          </w:tcPr>
          <w:p w14:paraId="0719CD51"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Котельная №5/10</w:t>
            </w:r>
          </w:p>
        </w:tc>
        <w:tc>
          <w:tcPr>
            <w:tcW w:w="1224" w:type="pct"/>
            <w:shd w:val="clear" w:color="000000" w:fill="FFFFFF" w:themeFill="background1"/>
            <w:vAlign w:val="center"/>
            <w:hideMark/>
          </w:tcPr>
          <w:p w14:paraId="03E6409F" w14:textId="344F7C4E"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B032BE"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Новоселище, ул.</w:t>
            </w:r>
            <w:r w:rsidR="00B032BE"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Школьная, 24а</w:t>
            </w:r>
          </w:p>
        </w:tc>
        <w:tc>
          <w:tcPr>
            <w:tcW w:w="1684" w:type="pct"/>
            <w:shd w:val="clear" w:color="000000" w:fill="FFFFFF" w:themeFill="background1"/>
            <w:vAlign w:val="center"/>
            <w:hideMark/>
          </w:tcPr>
          <w:p w14:paraId="3349BCF9" w14:textId="4D092E79" w:rsidR="001B56E2"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Краевое государственное унитарное предприятие "Примтеплоэнерго" </w:t>
            </w:r>
          </w:p>
        </w:tc>
      </w:tr>
      <w:tr w:rsidR="00532823" w:rsidRPr="00ED0492" w14:paraId="72C2FAE9" w14:textId="77777777" w:rsidTr="00BD2841">
        <w:trPr>
          <w:trHeight w:val="1398"/>
        </w:trPr>
        <w:tc>
          <w:tcPr>
            <w:tcW w:w="656" w:type="pct"/>
            <w:shd w:val="clear" w:color="000000" w:fill="FFFFFF" w:themeFill="background1"/>
            <w:vAlign w:val="center"/>
            <w:hideMark/>
          </w:tcPr>
          <w:p w14:paraId="09633CA5"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05-0125-001611-П</w:t>
            </w:r>
          </w:p>
        </w:tc>
        <w:tc>
          <w:tcPr>
            <w:tcW w:w="1436" w:type="pct"/>
            <w:shd w:val="clear" w:color="000000" w:fill="FFFFFF" w:themeFill="background1"/>
            <w:vAlign w:val="center"/>
            <w:hideMark/>
          </w:tcPr>
          <w:p w14:paraId="3F1A4841"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промплощадка № 10-котельная № 5/11, склад топлива, промплощадка (рейсирование а/т)</w:t>
            </w:r>
          </w:p>
        </w:tc>
        <w:tc>
          <w:tcPr>
            <w:tcW w:w="1224" w:type="pct"/>
            <w:shd w:val="clear" w:color="000000" w:fill="FFFFFF" w:themeFill="background1"/>
            <w:vAlign w:val="center"/>
            <w:hideMark/>
          </w:tcPr>
          <w:p w14:paraId="6E52B5EF" w14:textId="3D1A2288"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B032BE"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Владимиро-Петровка ул. Лазо, 5в</w:t>
            </w:r>
          </w:p>
        </w:tc>
        <w:tc>
          <w:tcPr>
            <w:tcW w:w="1684" w:type="pct"/>
            <w:shd w:val="clear" w:color="000000" w:fill="FFFFFF" w:themeFill="background1"/>
            <w:vAlign w:val="center"/>
            <w:hideMark/>
          </w:tcPr>
          <w:p w14:paraId="761A873C"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Краевое государственное унитарное предприятие "Примтеплоэнерго" Михайловский филиал Тепловой район "Ханкайский"</w:t>
            </w:r>
          </w:p>
        </w:tc>
      </w:tr>
      <w:tr w:rsidR="00532823" w:rsidRPr="00ED0492" w14:paraId="26B0DD5C" w14:textId="77777777" w:rsidTr="00BD2841">
        <w:trPr>
          <w:trHeight w:val="1398"/>
        </w:trPr>
        <w:tc>
          <w:tcPr>
            <w:tcW w:w="656" w:type="pct"/>
            <w:shd w:val="clear" w:color="000000" w:fill="FFFFFF" w:themeFill="background1"/>
            <w:vAlign w:val="center"/>
            <w:hideMark/>
          </w:tcPr>
          <w:p w14:paraId="56DD2D80"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05-0125-001612-П</w:t>
            </w:r>
          </w:p>
        </w:tc>
        <w:tc>
          <w:tcPr>
            <w:tcW w:w="1436" w:type="pct"/>
            <w:shd w:val="clear" w:color="000000" w:fill="FFFFFF" w:themeFill="background1"/>
            <w:vAlign w:val="center"/>
            <w:hideMark/>
          </w:tcPr>
          <w:p w14:paraId="7E277A36"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Котельная №5/12</w:t>
            </w:r>
          </w:p>
        </w:tc>
        <w:tc>
          <w:tcPr>
            <w:tcW w:w="1224" w:type="pct"/>
            <w:shd w:val="clear" w:color="000000" w:fill="FFFFFF" w:themeFill="background1"/>
            <w:vAlign w:val="center"/>
            <w:hideMark/>
          </w:tcPr>
          <w:p w14:paraId="4B886D57" w14:textId="68607EA5"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B032BE"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Мельгуновка, ул.</w:t>
            </w:r>
            <w:r w:rsidR="00AA0C8C"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Ленинская, 9</w:t>
            </w:r>
          </w:p>
        </w:tc>
        <w:tc>
          <w:tcPr>
            <w:tcW w:w="1684" w:type="pct"/>
            <w:shd w:val="clear" w:color="000000" w:fill="FFFFFF" w:themeFill="background1"/>
            <w:vAlign w:val="center"/>
            <w:hideMark/>
          </w:tcPr>
          <w:p w14:paraId="4BD78908" w14:textId="7448C281" w:rsidR="001B56E2" w:rsidRPr="00ED0492" w:rsidRDefault="005B1CB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Краевое государственное унитарное предприятие </w:t>
            </w:r>
            <w:r w:rsidR="001B56E2" w:rsidRPr="00ED0492">
              <w:rPr>
                <w:rFonts w:ascii="Times New Roman" w:eastAsia="Times New Roman" w:hAnsi="Times New Roman"/>
                <w:sz w:val="24"/>
                <w:szCs w:val="24"/>
                <w:lang w:eastAsia="ru-RU"/>
              </w:rPr>
              <w:t xml:space="preserve">"ПРИМТЕПЛОЭНЕРГО" </w:t>
            </w:r>
          </w:p>
        </w:tc>
      </w:tr>
      <w:tr w:rsidR="00532823" w:rsidRPr="00ED0492" w14:paraId="6356DB43" w14:textId="77777777" w:rsidTr="00BD2841">
        <w:trPr>
          <w:trHeight w:val="1398"/>
        </w:trPr>
        <w:tc>
          <w:tcPr>
            <w:tcW w:w="656" w:type="pct"/>
            <w:shd w:val="clear" w:color="000000" w:fill="FFFFFF" w:themeFill="background1"/>
            <w:vAlign w:val="center"/>
            <w:hideMark/>
          </w:tcPr>
          <w:p w14:paraId="0ADF54F2"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05-0125-001613-П</w:t>
            </w:r>
          </w:p>
        </w:tc>
        <w:tc>
          <w:tcPr>
            <w:tcW w:w="1436" w:type="pct"/>
            <w:shd w:val="clear" w:color="000000" w:fill="FFFFFF" w:themeFill="background1"/>
            <w:vAlign w:val="center"/>
            <w:hideMark/>
          </w:tcPr>
          <w:p w14:paraId="34CA83C8"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промплощадка № 12-котельная № 5/13, склад угля, склад золы, промплощадка (рейсирование а/т)</w:t>
            </w:r>
          </w:p>
        </w:tc>
        <w:tc>
          <w:tcPr>
            <w:tcW w:w="1224" w:type="pct"/>
            <w:shd w:val="clear" w:color="000000" w:fill="FFFFFF" w:themeFill="background1"/>
            <w:vAlign w:val="center"/>
            <w:hideMark/>
          </w:tcPr>
          <w:p w14:paraId="7787DF2F" w14:textId="77777777" w:rsidR="00AA0C8C"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B032BE"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 xml:space="preserve">Троицкое </w:t>
            </w:r>
          </w:p>
          <w:p w14:paraId="582E6E84" w14:textId="1F37F80B"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w:t>
            </w:r>
            <w:r w:rsidR="002F580A" w:rsidRPr="00ED0492">
              <w:rPr>
                <w:rFonts w:ascii="Times New Roman" w:eastAsia="Times New Roman" w:hAnsi="Times New Roman"/>
                <w:sz w:val="24"/>
                <w:szCs w:val="24"/>
                <w:lang w:eastAsia="ru-RU"/>
              </w:rPr>
              <w:t>.</w:t>
            </w:r>
            <w:r w:rsidRPr="00ED0492">
              <w:rPr>
                <w:rFonts w:ascii="Times New Roman" w:eastAsia="Times New Roman" w:hAnsi="Times New Roman"/>
                <w:sz w:val="24"/>
                <w:szCs w:val="24"/>
                <w:lang w:eastAsia="ru-RU"/>
              </w:rPr>
              <w:t xml:space="preserve"> Школьная, 11</w:t>
            </w:r>
          </w:p>
        </w:tc>
        <w:tc>
          <w:tcPr>
            <w:tcW w:w="1684" w:type="pct"/>
            <w:shd w:val="clear" w:color="000000" w:fill="FFFFFF" w:themeFill="background1"/>
            <w:vAlign w:val="center"/>
            <w:hideMark/>
          </w:tcPr>
          <w:p w14:paraId="08529626"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Краевое государственное унитарное предприятие "Примтеплоэнерго" Михайловский филиал Тепловой район "Ханкайский"</w:t>
            </w:r>
          </w:p>
        </w:tc>
      </w:tr>
      <w:tr w:rsidR="00532823" w:rsidRPr="00ED0492" w14:paraId="35A2B2BD" w14:textId="77777777" w:rsidTr="00BD2841">
        <w:trPr>
          <w:trHeight w:val="1398"/>
        </w:trPr>
        <w:tc>
          <w:tcPr>
            <w:tcW w:w="656" w:type="pct"/>
            <w:shd w:val="clear" w:color="000000" w:fill="FFFFFF" w:themeFill="background1"/>
            <w:vAlign w:val="center"/>
            <w:hideMark/>
          </w:tcPr>
          <w:p w14:paraId="4350CF20"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05-0125-001613-П</w:t>
            </w:r>
          </w:p>
        </w:tc>
        <w:tc>
          <w:tcPr>
            <w:tcW w:w="1436" w:type="pct"/>
            <w:shd w:val="clear" w:color="000000" w:fill="FFFFFF" w:themeFill="background1"/>
            <w:vAlign w:val="center"/>
            <w:hideMark/>
          </w:tcPr>
          <w:p w14:paraId="0E26C882"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промплощадка № 12-котельная № 5/13, склад угля, склад золы, промплощадка (рейсирование а/т)</w:t>
            </w:r>
          </w:p>
        </w:tc>
        <w:tc>
          <w:tcPr>
            <w:tcW w:w="1224" w:type="pct"/>
            <w:shd w:val="clear" w:color="000000" w:fill="FFFFFF" w:themeFill="background1"/>
            <w:vAlign w:val="center"/>
            <w:hideMark/>
          </w:tcPr>
          <w:p w14:paraId="7607A377" w14:textId="77777777" w:rsidR="00AA0C8C"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B032BE"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 xml:space="preserve">Троицкое </w:t>
            </w:r>
          </w:p>
          <w:p w14:paraId="00E6DA74" w14:textId="2CDFF2D0"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w:t>
            </w:r>
            <w:r w:rsidR="002F580A" w:rsidRPr="00ED0492">
              <w:rPr>
                <w:rFonts w:ascii="Times New Roman" w:eastAsia="Times New Roman" w:hAnsi="Times New Roman"/>
                <w:sz w:val="24"/>
                <w:szCs w:val="24"/>
                <w:lang w:eastAsia="ru-RU"/>
              </w:rPr>
              <w:t>.</w:t>
            </w:r>
            <w:r w:rsidRPr="00ED0492">
              <w:rPr>
                <w:rFonts w:ascii="Times New Roman" w:eastAsia="Times New Roman" w:hAnsi="Times New Roman"/>
                <w:sz w:val="24"/>
                <w:szCs w:val="24"/>
                <w:lang w:eastAsia="ru-RU"/>
              </w:rPr>
              <w:t xml:space="preserve"> Школьная, 11</w:t>
            </w:r>
          </w:p>
        </w:tc>
        <w:tc>
          <w:tcPr>
            <w:tcW w:w="1684" w:type="pct"/>
            <w:shd w:val="clear" w:color="000000" w:fill="FFFFFF" w:themeFill="background1"/>
            <w:vAlign w:val="center"/>
            <w:hideMark/>
          </w:tcPr>
          <w:p w14:paraId="33574299"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Краевое государственное унитарное предприятие "Примтеплоэнерго" Михайловский филиал Тепловой район "Ханкайский"</w:t>
            </w:r>
          </w:p>
        </w:tc>
      </w:tr>
      <w:tr w:rsidR="00532823" w:rsidRPr="00ED0492" w14:paraId="30141320" w14:textId="77777777" w:rsidTr="00BD2841">
        <w:trPr>
          <w:trHeight w:val="1398"/>
        </w:trPr>
        <w:tc>
          <w:tcPr>
            <w:tcW w:w="656" w:type="pct"/>
            <w:shd w:val="clear" w:color="000000" w:fill="FFFFFF" w:themeFill="background1"/>
            <w:vAlign w:val="center"/>
            <w:hideMark/>
          </w:tcPr>
          <w:p w14:paraId="0E3020B0"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05-0125-001616-П</w:t>
            </w:r>
          </w:p>
        </w:tc>
        <w:tc>
          <w:tcPr>
            <w:tcW w:w="1436" w:type="pct"/>
            <w:shd w:val="clear" w:color="000000" w:fill="FFFFFF" w:themeFill="background1"/>
            <w:vAlign w:val="center"/>
            <w:hideMark/>
          </w:tcPr>
          <w:p w14:paraId="6762A9F8"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Котельная №5/8</w:t>
            </w:r>
          </w:p>
        </w:tc>
        <w:tc>
          <w:tcPr>
            <w:tcW w:w="1224" w:type="pct"/>
            <w:shd w:val="clear" w:color="000000" w:fill="FFFFFF" w:themeFill="background1"/>
            <w:vAlign w:val="center"/>
            <w:hideMark/>
          </w:tcPr>
          <w:p w14:paraId="4F1F8B79" w14:textId="58E776A0"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AA0C8C"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Камень-Рыболов, ул.</w:t>
            </w:r>
            <w:r w:rsidR="00AA0C8C"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Некрасова, 1-в</w:t>
            </w:r>
          </w:p>
        </w:tc>
        <w:tc>
          <w:tcPr>
            <w:tcW w:w="1684" w:type="pct"/>
            <w:shd w:val="clear" w:color="000000" w:fill="FFFFFF" w:themeFill="background1"/>
            <w:vAlign w:val="center"/>
            <w:hideMark/>
          </w:tcPr>
          <w:p w14:paraId="08368EE1" w14:textId="265AB3F2" w:rsidR="001B56E2"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Краевое государственное унитарное предприятие "Примтеплоэнерго" </w:t>
            </w:r>
          </w:p>
        </w:tc>
      </w:tr>
      <w:tr w:rsidR="00532823" w:rsidRPr="00ED0492" w14:paraId="156627E6" w14:textId="77777777" w:rsidTr="00BD2841">
        <w:trPr>
          <w:trHeight w:val="1124"/>
        </w:trPr>
        <w:tc>
          <w:tcPr>
            <w:tcW w:w="656" w:type="pct"/>
            <w:shd w:val="clear" w:color="000000" w:fill="FFFFFF" w:themeFill="background1"/>
            <w:vAlign w:val="center"/>
            <w:hideMark/>
          </w:tcPr>
          <w:p w14:paraId="606FB9A8"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lastRenderedPageBreak/>
              <w:t>05-0125-001617-П</w:t>
            </w:r>
          </w:p>
        </w:tc>
        <w:tc>
          <w:tcPr>
            <w:tcW w:w="1436" w:type="pct"/>
            <w:shd w:val="clear" w:color="000000" w:fill="FFFFFF" w:themeFill="background1"/>
            <w:vAlign w:val="center"/>
            <w:hideMark/>
          </w:tcPr>
          <w:p w14:paraId="39324516"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Котельная №5/3</w:t>
            </w:r>
          </w:p>
        </w:tc>
        <w:tc>
          <w:tcPr>
            <w:tcW w:w="1224" w:type="pct"/>
            <w:shd w:val="clear" w:color="000000" w:fill="FFFFFF" w:themeFill="background1"/>
            <w:vAlign w:val="center"/>
            <w:hideMark/>
          </w:tcPr>
          <w:p w14:paraId="58913BC6" w14:textId="41339224"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AA0C8C"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Камень-Рыболов, ул.</w:t>
            </w:r>
            <w:r w:rsidR="00AA0C8C"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Мира, 85 а</w:t>
            </w:r>
          </w:p>
        </w:tc>
        <w:tc>
          <w:tcPr>
            <w:tcW w:w="1684" w:type="pct"/>
            <w:shd w:val="clear" w:color="000000" w:fill="FFFFFF" w:themeFill="background1"/>
            <w:vAlign w:val="center"/>
            <w:hideMark/>
          </w:tcPr>
          <w:p w14:paraId="56AF1284" w14:textId="00B5FFBE" w:rsidR="001B56E2"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Краевое государственное унитарное предприятие "Примтеплоэнерго"</w:t>
            </w:r>
          </w:p>
        </w:tc>
      </w:tr>
      <w:tr w:rsidR="00532823" w:rsidRPr="00ED0492" w14:paraId="57D0C13A" w14:textId="77777777" w:rsidTr="00BD2841">
        <w:trPr>
          <w:trHeight w:val="969"/>
        </w:trPr>
        <w:tc>
          <w:tcPr>
            <w:tcW w:w="656" w:type="pct"/>
            <w:shd w:val="clear" w:color="000000" w:fill="FFFFFF" w:themeFill="background1"/>
            <w:vAlign w:val="center"/>
            <w:hideMark/>
          </w:tcPr>
          <w:p w14:paraId="360A157E" w14:textId="77777777" w:rsidR="00B032BE"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05-0125-001618-П</w:t>
            </w:r>
          </w:p>
        </w:tc>
        <w:tc>
          <w:tcPr>
            <w:tcW w:w="1436" w:type="pct"/>
            <w:shd w:val="clear" w:color="000000" w:fill="FFFFFF" w:themeFill="background1"/>
            <w:vAlign w:val="center"/>
            <w:hideMark/>
          </w:tcPr>
          <w:p w14:paraId="3BE7562B" w14:textId="77777777" w:rsidR="00B032BE"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Котельная №5/4</w:t>
            </w:r>
          </w:p>
        </w:tc>
        <w:tc>
          <w:tcPr>
            <w:tcW w:w="1224" w:type="pct"/>
            <w:shd w:val="clear" w:color="000000" w:fill="FFFFFF" w:themeFill="background1"/>
            <w:vAlign w:val="center"/>
            <w:hideMark/>
          </w:tcPr>
          <w:p w14:paraId="34E18FD4" w14:textId="727A483D" w:rsidR="00B032BE"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AA0C8C"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Камень-Рыболов, ул.</w:t>
            </w:r>
            <w:r w:rsidR="00AA0C8C"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Беговая, 33а</w:t>
            </w:r>
          </w:p>
        </w:tc>
        <w:tc>
          <w:tcPr>
            <w:tcW w:w="1684" w:type="pct"/>
            <w:shd w:val="clear" w:color="000000" w:fill="FFFFFF" w:themeFill="background1"/>
            <w:vAlign w:val="center"/>
            <w:hideMark/>
          </w:tcPr>
          <w:p w14:paraId="4C579A8C" w14:textId="6120D1AC" w:rsidR="00B032BE"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Краевое государственное унитарное предприятие "Примтеплоэнерго" </w:t>
            </w:r>
          </w:p>
        </w:tc>
      </w:tr>
      <w:tr w:rsidR="00532823" w:rsidRPr="00ED0492" w14:paraId="030582DB" w14:textId="77777777" w:rsidTr="00BD2841">
        <w:trPr>
          <w:trHeight w:val="1133"/>
        </w:trPr>
        <w:tc>
          <w:tcPr>
            <w:tcW w:w="656" w:type="pct"/>
            <w:shd w:val="clear" w:color="000000" w:fill="FFFFFF" w:themeFill="background1"/>
            <w:vAlign w:val="center"/>
            <w:hideMark/>
          </w:tcPr>
          <w:p w14:paraId="6EB764D8" w14:textId="77777777" w:rsidR="00B032BE"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05-0125-001619-П</w:t>
            </w:r>
          </w:p>
        </w:tc>
        <w:tc>
          <w:tcPr>
            <w:tcW w:w="1436" w:type="pct"/>
            <w:shd w:val="clear" w:color="000000" w:fill="FFFFFF" w:themeFill="background1"/>
            <w:vAlign w:val="center"/>
            <w:hideMark/>
          </w:tcPr>
          <w:p w14:paraId="0CA4B2AD" w14:textId="77777777" w:rsidR="00B032BE"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Котельная №5/5</w:t>
            </w:r>
          </w:p>
        </w:tc>
        <w:tc>
          <w:tcPr>
            <w:tcW w:w="1224" w:type="pct"/>
            <w:shd w:val="clear" w:color="000000" w:fill="FFFFFF" w:themeFill="background1"/>
            <w:vAlign w:val="center"/>
            <w:hideMark/>
          </w:tcPr>
          <w:p w14:paraId="2567423C" w14:textId="58325235" w:rsidR="00B032BE"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AA0C8C"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Камень-Рыболов, ул.</w:t>
            </w:r>
            <w:r w:rsidR="00AA0C8C"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Трактовая, 32 б</w:t>
            </w:r>
          </w:p>
        </w:tc>
        <w:tc>
          <w:tcPr>
            <w:tcW w:w="1684" w:type="pct"/>
            <w:shd w:val="clear" w:color="000000" w:fill="FFFFFF" w:themeFill="background1"/>
            <w:vAlign w:val="center"/>
            <w:hideMark/>
          </w:tcPr>
          <w:p w14:paraId="0564B1CC" w14:textId="43188F6C" w:rsidR="00B032BE"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Краевое государственное унитарное предприятие "Примтеплоэнерго" </w:t>
            </w:r>
          </w:p>
        </w:tc>
      </w:tr>
      <w:tr w:rsidR="00532823" w:rsidRPr="00ED0492" w14:paraId="129351A2" w14:textId="77777777" w:rsidTr="00BD2841">
        <w:trPr>
          <w:trHeight w:val="852"/>
        </w:trPr>
        <w:tc>
          <w:tcPr>
            <w:tcW w:w="656" w:type="pct"/>
            <w:shd w:val="clear" w:color="000000" w:fill="FFFFFF" w:themeFill="background1"/>
            <w:vAlign w:val="center"/>
            <w:hideMark/>
          </w:tcPr>
          <w:p w14:paraId="7934D39A" w14:textId="77777777" w:rsidR="00B032BE"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05-0125-001620-П</w:t>
            </w:r>
          </w:p>
        </w:tc>
        <w:tc>
          <w:tcPr>
            <w:tcW w:w="1436" w:type="pct"/>
            <w:shd w:val="clear" w:color="000000" w:fill="FFFFFF" w:themeFill="background1"/>
            <w:vAlign w:val="center"/>
            <w:hideMark/>
          </w:tcPr>
          <w:p w14:paraId="7AA6C4F6" w14:textId="77777777" w:rsidR="00B032BE"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Котельная №5/7</w:t>
            </w:r>
          </w:p>
        </w:tc>
        <w:tc>
          <w:tcPr>
            <w:tcW w:w="1224" w:type="pct"/>
            <w:shd w:val="clear" w:color="000000" w:fill="FFFFFF" w:themeFill="background1"/>
            <w:vAlign w:val="center"/>
            <w:hideMark/>
          </w:tcPr>
          <w:p w14:paraId="6ADF01AF" w14:textId="615B70B4" w:rsidR="00B032BE"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 Комиссарово, ул.Советская,16а</w:t>
            </w:r>
          </w:p>
        </w:tc>
        <w:tc>
          <w:tcPr>
            <w:tcW w:w="1684" w:type="pct"/>
            <w:shd w:val="clear" w:color="000000" w:fill="FFFFFF" w:themeFill="background1"/>
            <w:vAlign w:val="center"/>
            <w:hideMark/>
          </w:tcPr>
          <w:p w14:paraId="08507B35" w14:textId="204302AB" w:rsidR="00B032BE"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Краевое государственное унитарное предприятие "Примтеплоэнерго" </w:t>
            </w:r>
          </w:p>
        </w:tc>
      </w:tr>
      <w:tr w:rsidR="00532823" w:rsidRPr="00ED0492" w14:paraId="4C10763B" w14:textId="77777777" w:rsidTr="00BD2841">
        <w:trPr>
          <w:trHeight w:val="1398"/>
        </w:trPr>
        <w:tc>
          <w:tcPr>
            <w:tcW w:w="656" w:type="pct"/>
            <w:shd w:val="clear" w:color="000000" w:fill="FFFFFF" w:themeFill="background1"/>
            <w:vAlign w:val="center"/>
            <w:hideMark/>
          </w:tcPr>
          <w:p w14:paraId="2BCA0EB5" w14:textId="77777777" w:rsidR="00B032BE"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05-0125-001621-П</w:t>
            </w:r>
          </w:p>
        </w:tc>
        <w:tc>
          <w:tcPr>
            <w:tcW w:w="1436" w:type="pct"/>
            <w:shd w:val="clear" w:color="000000" w:fill="FFFFFF" w:themeFill="background1"/>
            <w:vAlign w:val="center"/>
            <w:hideMark/>
          </w:tcPr>
          <w:p w14:paraId="01A30A21" w14:textId="77777777" w:rsidR="00B032BE"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Котельная №5/6</w:t>
            </w:r>
          </w:p>
        </w:tc>
        <w:tc>
          <w:tcPr>
            <w:tcW w:w="1224" w:type="pct"/>
            <w:shd w:val="clear" w:color="000000" w:fill="FFFFFF" w:themeFill="background1"/>
            <w:vAlign w:val="center"/>
            <w:hideMark/>
          </w:tcPr>
          <w:p w14:paraId="66C83554" w14:textId="7515D8A9" w:rsidR="00B032BE"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AA0C8C"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Астраханка, ул.</w:t>
            </w:r>
            <w:r w:rsidR="00AA0C8C"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Решетникова, 111-а</w:t>
            </w:r>
          </w:p>
        </w:tc>
        <w:tc>
          <w:tcPr>
            <w:tcW w:w="1684" w:type="pct"/>
            <w:shd w:val="clear" w:color="000000" w:fill="FFFFFF" w:themeFill="background1"/>
            <w:vAlign w:val="center"/>
            <w:hideMark/>
          </w:tcPr>
          <w:p w14:paraId="29B2D134" w14:textId="45CA2B32" w:rsidR="00B032BE"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Краевое государственное унитарное предприятие "Примтеплоэнерго" </w:t>
            </w:r>
          </w:p>
        </w:tc>
      </w:tr>
      <w:tr w:rsidR="00532823" w:rsidRPr="00ED0492" w14:paraId="003C96F9" w14:textId="77777777" w:rsidTr="00BD2841">
        <w:trPr>
          <w:trHeight w:val="705"/>
        </w:trPr>
        <w:tc>
          <w:tcPr>
            <w:tcW w:w="656" w:type="pct"/>
            <w:shd w:val="clear" w:color="000000" w:fill="FFFFFF" w:themeFill="background1"/>
            <w:vAlign w:val="center"/>
            <w:hideMark/>
          </w:tcPr>
          <w:p w14:paraId="3550D6CC" w14:textId="77777777" w:rsidR="00B032BE"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05-0125-001621-П</w:t>
            </w:r>
          </w:p>
        </w:tc>
        <w:tc>
          <w:tcPr>
            <w:tcW w:w="1436" w:type="pct"/>
            <w:shd w:val="clear" w:color="000000" w:fill="FFFFFF" w:themeFill="background1"/>
            <w:vAlign w:val="center"/>
            <w:hideMark/>
          </w:tcPr>
          <w:p w14:paraId="794D12F1" w14:textId="77777777" w:rsidR="00B032BE"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Котельная №5/6</w:t>
            </w:r>
          </w:p>
        </w:tc>
        <w:tc>
          <w:tcPr>
            <w:tcW w:w="1224" w:type="pct"/>
            <w:shd w:val="clear" w:color="000000" w:fill="FFFFFF" w:themeFill="background1"/>
            <w:vAlign w:val="center"/>
            <w:hideMark/>
          </w:tcPr>
          <w:p w14:paraId="1CDCA8A8" w14:textId="1912E65F" w:rsidR="00B032BE"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AA0C8C"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Астраханка, ул.</w:t>
            </w:r>
            <w:r w:rsidR="00AA0C8C"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Решетникова, 111-а</w:t>
            </w:r>
          </w:p>
        </w:tc>
        <w:tc>
          <w:tcPr>
            <w:tcW w:w="1684" w:type="pct"/>
            <w:shd w:val="clear" w:color="000000" w:fill="FFFFFF" w:themeFill="background1"/>
            <w:vAlign w:val="center"/>
            <w:hideMark/>
          </w:tcPr>
          <w:p w14:paraId="583EE74F" w14:textId="77E7E52B" w:rsidR="00B032BE" w:rsidRPr="00ED0492" w:rsidRDefault="00B032BE"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Краевое государственное унитарное предприятие "Примтеплоэнерго" </w:t>
            </w:r>
          </w:p>
        </w:tc>
      </w:tr>
      <w:tr w:rsidR="00532823" w:rsidRPr="00ED0492" w14:paraId="43DB94D2" w14:textId="77777777" w:rsidTr="00BD2841">
        <w:trPr>
          <w:trHeight w:val="1398"/>
        </w:trPr>
        <w:tc>
          <w:tcPr>
            <w:tcW w:w="656" w:type="pct"/>
            <w:shd w:val="clear" w:color="000000" w:fill="FFFFFF" w:themeFill="background1"/>
            <w:vAlign w:val="center"/>
            <w:hideMark/>
          </w:tcPr>
          <w:p w14:paraId="19F0804E"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05-0125-001832-П</w:t>
            </w:r>
          </w:p>
        </w:tc>
        <w:tc>
          <w:tcPr>
            <w:tcW w:w="1436" w:type="pct"/>
            <w:shd w:val="clear" w:color="000000" w:fill="FFFFFF" w:themeFill="background1"/>
            <w:vAlign w:val="center"/>
            <w:hideMark/>
          </w:tcPr>
          <w:p w14:paraId="3A76E60F"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Площадка </w:t>
            </w:r>
          </w:p>
        </w:tc>
        <w:tc>
          <w:tcPr>
            <w:tcW w:w="1224" w:type="pct"/>
            <w:shd w:val="clear" w:color="000000" w:fill="FFFFFF" w:themeFill="background1"/>
            <w:vAlign w:val="center"/>
            <w:hideMark/>
          </w:tcPr>
          <w:p w14:paraId="7E64B05A" w14:textId="46B17310"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2F580A"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Камень-Рыболов, ул. Беговая, 2</w:t>
            </w:r>
          </w:p>
        </w:tc>
        <w:tc>
          <w:tcPr>
            <w:tcW w:w="1684" w:type="pct"/>
            <w:shd w:val="clear" w:color="000000" w:fill="FFFFFF" w:themeFill="background1"/>
            <w:vAlign w:val="center"/>
            <w:hideMark/>
          </w:tcPr>
          <w:p w14:paraId="77CE63E7"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Федеральное государственное бюджетное учреждение «Управление мелиорации земель и сельскохозяйственного водоснабжения по Приморскому и Хабаровскому краям»</w:t>
            </w:r>
          </w:p>
        </w:tc>
      </w:tr>
      <w:tr w:rsidR="00532823" w:rsidRPr="00ED0492" w14:paraId="2BAE5D06" w14:textId="77777777" w:rsidTr="00BD2841">
        <w:trPr>
          <w:trHeight w:val="1398"/>
        </w:trPr>
        <w:tc>
          <w:tcPr>
            <w:tcW w:w="656" w:type="pct"/>
            <w:shd w:val="clear" w:color="000000" w:fill="FFFFFF" w:themeFill="background1"/>
            <w:vAlign w:val="center"/>
            <w:hideMark/>
          </w:tcPr>
          <w:p w14:paraId="4993992F"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05-0125-001911-П</w:t>
            </w:r>
          </w:p>
        </w:tc>
        <w:tc>
          <w:tcPr>
            <w:tcW w:w="1436" w:type="pct"/>
            <w:shd w:val="clear" w:color="000000" w:fill="FFFFFF" w:themeFill="background1"/>
            <w:vAlign w:val="center"/>
            <w:hideMark/>
          </w:tcPr>
          <w:p w14:paraId="3E688B99"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Площадка №4 Карьер "96 км"</w:t>
            </w:r>
          </w:p>
        </w:tc>
        <w:tc>
          <w:tcPr>
            <w:tcW w:w="1224" w:type="pct"/>
            <w:shd w:val="clear" w:color="000000" w:fill="FFFFFF" w:themeFill="background1"/>
            <w:vAlign w:val="center"/>
            <w:hideMark/>
          </w:tcPr>
          <w:p w14:paraId="4BC03929" w14:textId="6225CA3F"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96 км а/д "Михайловка-Турий Рог"</w:t>
            </w:r>
          </w:p>
        </w:tc>
        <w:tc>
          <w:tcPr>
            <w:tcW w:w="1684" w:type="pct"/>
            <w:shd w:val="clear" w:color="000000" w:fill="FFFFFF" w:themeFill="background1"/>
            <w:vAlign w:val="center"/>
            <w:hideMark/>
          </w:tcPr>
          <w:p w14:paraId="285DA5CC"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 Акционерное общество "Приморское автодорожное ремонтное предприятие"</w:t>
            </w:r>
          </w:p>
        </w:tc>
      </w:tr>
      <w:tr w:rsidR="00532823" w:rsidRPr="00ED0492" w14:paraId="7ABCD668" w14:textId="77777777" w:rsidTr="00BD2841">
        <w:trPr>
          <w:trHeight w:val="1398"/>
        </w:trPr>
        <w:tc>
          <w:tcPr>
            <w:tcW w:w="656" w:type="pct"/>
            <w:shd w:val="clear" w:color="000000" w:fill="FFFFFF" w:themeFill="background1"/>
            <w:vAlign w:val="center"/>
            <w:hideMark/>
          </w:tcPr>
          <w:p w14:paraId="2FE5F73F"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05-0125-002137-П</w:t>
            </w:r>
          </w:p>
        </w:tc>
        <w:tc>
          <w:tcPr>
            <w:tcW w:w="1436" w:type="pct"/>
            <w:shd w:val="clear" w:color="000000" w:fill="FFFFFF" w:themeFill="background1"/>
            <w:vAlign w:val="center"/>
            <w:hideMark/>
          </w:tcPr>
          <w:p w14:paraId="244B050E"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Производственная площадка №6</w:t>
            </w:r>
          </w:p>
        </w:tc>
        <w:tc>
          <w:tcPr>
            <w:tcW w:w="1224" w:type="pct"/>
            <w:shd w:val="clear" w:color="000000" w:fill="FFFFFF" w:themeFill="background1"/>
            <w:vAlign w:val="center"/>
            <w:hideMark/>
          </w:tcPr>
          <w:p w14:paraId="6D0DA367" w14:textId="56067D3A"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2F580A"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Турий Рог, ул.</w:t>
            </w:r>
            <w:r w:rsidR="002F580A"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Кирова, д.1А (установлено относительно ориентира, расположенного за пределами участка. Ориентир нежилое здание. Участок находится примерно в 400 метрах от ориентира по направлению на восток. Почтовый</w:t>
            </w:r>
          </w:p>
        </w:tc>
        <w:tc>
          <w:tcPr>
            <w:tcW w:w="1684" w:type="pct"/>
            <w:shd w:val="clear" w:color="000000" w:fill="FFFFFF" w:themeFill="background1"/>
            <w:vAlign w:val="center"/>
            <w:hideMark/>
          </w:tcPr>
          <w:p w14:paraId="3F42A4E6"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Акционерное общество «ПримАгро»</w:t>
            </w:r>
          </w:p>
        </w:tc>
      </w:tr>
      <w:tr w:rsidR="00532823" w:rsidRPr="00ED0492" w14:paraId="18086331" w14:textId="77777777" w:rsidTr="00BD2841">
        <w:trPr>
          <w:trHeight w:val="1398"/>
        </w:trPr>
        <w:tc>
          <w:tcPr>
            <w:tcW w:w="656" w:type="pct"/>
            <w:shd w:val="clear" w:color="000000" w:fill="FFFFFF" w:themeFill="background1"/>
            <w:vAlign w:val="center"/>
            <w:hideMark/>
          </w:tcPr>
          <w:p w14:paraId="46A04C5B"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lastRenderedPageBreak/>
              <w:t>05-0125-002249-П</w:t>
            </w:r>
          </w:p>
        </w:tc>
        <w:tc>
          <w:tcPr>
            <w:tcW w:w="1436" w:type="pct"/>
            <w:shd w:val="clear" w:color="000000" w:fill="FFFFFF" w:themeFill="background1"/>
            <w:vAlign w:val="center"/>
            <w:hideMark/>
          </w:tcPr>
          <w:p w14:paraId="0E9E0B44" w14:textId="74FA91D2"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промплощадка №1 (Ханкайский </w:t>
            </w:r>
            <w:r w:rsidR="00907A60" w:rsidRPr="00ED0492">
              <w:rPr>
                <w:rFonts w:ascii="Times New Roman" w:eastAsia="Times New Roman" w:hAnsi="Times New Roman"/>
                <w:sz w:val="24"/>
                <w:szCs w:val="24"/>
                <w:lang w:eastAsia="ru-RU"/>
              </w:rPr>
              <w:t>муниципальный округ</w:t>
            </w:r>
            <w:r w:rsidRPr="00ED0492">
              <w:rPr>
                <w:rFonts w:ascii="Times New Roman" w:eastAsia="Times New Roman" w:hAnsi="Times New Roman"/>
                <w:sz w:val="24"/>
                <w:szCs w:val="24"/>
                <w:lang w:eastAsia="ru-RU"/>
              </w:rPr>
              <w:t>)</w:t>
            </w:r>
          </w:p>
        </w:tc>
        <w:tc>
          <w:tcPr>
            <w:tcW w:w="1224" w:type="pct"/>
            <w:shd w:val="clear" w:color="000000" w:fill="FFFFFF" w:themeFill="background1"/>
            <w:vAlign w:val="center"/>
            <w:hideMark/>
          </w:tcPr>
          <w:p w14:paraId="6022D8C3"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w:t>
            </w:r>
          </w:p>
        </w:tc>
        <w:tc>
          <w:tcPr>
            <w:tcW w:w="1684" w:type="pct"/>
            <w:shd w:val="clear" w:color="000000" w:fill="FFFFFF" w:themeFill="background1"/>
            <w:vAlign w:val="center"/>
            <w:hideMark/>
          </w:tcPr>
          <w:p w14:paraId="33E29F5C"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Федеральное государственное казенное учреждение «Пограничное управление Федеральной службы безопасности Российской Федерации по Приморскому Краю»</w:t>
            </w:r>
          </w:p>
        </w:tc>
      </w:tr>
      <w:tr w:rsidR="00532823" w:rsidRPr="00ED0492" w14:paraId="58CD21B8" w14:textId="77777777" w:rsidTr="00BD2841">
        <w:trPr>
          <w:trHeight w:val="1398"/>
        </w:trPr>
        <w:tc>
          <w:tcPr>
            <w:tcW w:w="656" w:type="pct"/>
            <w:shd w:val="clear" w:color="000000" w:fill="FFFFFF" w:themeFill="background1"/>
            <w:vAlign w:val="center"/>
            <w:hideMark/>
          </w:tcPr>
          <w:p w14:paraId="16AF3A71"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05-0125-002250-П</w:t>
            </w:r>
          </w:p>
        </w:tc>
        <w:tc>
          <w:tcPr>
            <w:tcW w:w="1436" w:type="pct"/>
            <w:shd w:val="clear" w:color="000000" w:fill="FFFFFF" w:themeFill="background1"/>
            <w:vAlign w:val="center"/>
            <w:hideMark/>
          </w:tcPr>
          <w:p w14:paraId="5B61C619" w14:textId="34CCB218"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промплощадка №3 (</w:t>
            </w:r>
            <w:r w:rsidR="00907A60" w:rsidRPr="00ED0492">
              <w:rPr>
                <w:rFonts w:ascii="Times New Roman" w:eastAsia="Times New Roman" w:hAnsi="Times New Roman"/>
                <w:sz w:val="24"/>
                <w:szCs w:val="24"/>
                <w:lang w:eastAsia="ru-RU"/>
              </w:rPr>
              <w:t>Ханкайский муниципальный округ</w:t>
            </w:r>
            <w:r w:rsidRPr="00ED0492">
              <w:rPr>
                <w:rFonts w:ascii="Times New Roman" w:eastAsia="Times New Roman" w:hAnsi="Times New Roman"/>
                <w:sz w:val="24"/>
                <w:szCs w:val="24"/>
                <w:lang w:eastAsia="ru-RU"/>
              </w:rPr>
              <w:t>)</w:t>
            </w:r>
          </w:p>
        </w:tc>
        <w:tc>
          <w:tcPr>
            <w:tcW w:w="1224" w:type="pct"/>
            <w:shd w:val="clear" w:color="000000" w:fill="FFFFFF" w:themeFill="background1"/>
            <w:vAlign w:val="center"/>
            <w:hideMark/>
          </w:tcPr>
          <w:p w14:paraId="50F98263"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w:t>
            </w:r>
          </w:p>
        </w:tc>
        <w:tc>
          <w:tcPr>
            <w:tcW w:w="1684" w:type="pct"/>
            <w:shd w:val="clear" w:color="000000" w:fill="FFFFFF" w:themeFill="background1"/>
            <w:vAlign w:val="center"/>
            <w:hideMark/>
          </w:tcPr>
          <w:p w14:paraId="0F0BF545"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Федеральное государственное казенное учреждение «Пограничное управление Федеральной службы безопасности Российской Федерации по Приморскому Краю»</w:t>
            </w:r>
          </w:p>
        </w:tc>
      </w:tr>
      <w:tr w:rsidR="00532823" w:rsidRPr="00ED0492" w14:paraId="570ECF8A" w14:textId="77777777" w:rsidTr="00BD2841">
        <w:trPr>
          <w:trHeight w:val="1398"/>
        </w:trPr>
        <w:tc>
          <w:tcPr>
            <w:tcW w:w="656" w:type="pct"/>
            <w:shd w:val="clear" w:color="000000" w:fill="FFFFFF" w:themeFill="background1"/>
            <w:vAlign w:val="center"/>
            <w:hideMark/>
          </w:tcPr>
          <w:p w14:paraId="00929B32"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05-0125-002251-П</w:t>
            </w:r>
          </w:p>
        </w:tc>
        <w:tc>
          <w:tcPr>
            <w:tcW w:w="1436" w:type="pct"/>
            <w:shd w:val="clear" w:color="000000" w:fill="FFFFFF" w:themeFill="background1"/>
            <w:vAlign w:val="center"/>
            <w:hideMark/>
          </w:tcPr>
          <w:p w14:paraId="13587687" w14:textId="43BC050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промплощадка №4 (</w:t>
            </w:r>
            <w:r w:rsidR="00907A60" w:rsidRPr="00ED0492">
              <w:rPr>
                <w:rFonts w:ascii="Times New Roman" w:eastAsia="Times New Roman" w:hAnsi="Times New Roman"/>
                <w:sz w:val="24"/>
                <w:szCs w:val="24"/>
                <w:lang w:eastAsia="ru-RU"/>
              </w:rPr>
              <w:t>Ханкайский муниципальный округ</w:t>
            </w:r>
            <w:r w:rsidRPr="00ED0492">
              <w:rPr>
                <w:rFonts w:ascii="Times New Roman" w:eastAsia="Times New Roman" w:hAnsi="Times New Roman"/>
                <w:sz w:val="24"/>
                <w:szCs w:val="24"/>
                <w:lang w:eastAsia="ru-RU"/>
              </w:rPr>
              <w:t>)</w:t>
            </w:r>
          </w:p>
        </w:tc>
        <w:tc>
          <w:tcPr>
            <w:tcW w:w="1224" w:type="pct"/>
            <w:shd w:val="clear" w:color="000000" w:fill="FFFFFF" w:themeFill="background1"/>
            <w:vAlign w:val="center"/>
            <w:hideMark/>
          </w:tcPr>
          <w:p w14:paraId="43C7D6B6"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w:t>
            </w:r>
          </w:p>
        </w:tc>
        <w:tc>
          <w:tcPr>
            <w:tcW w:w="1684" w:type="pct"/>
            <w:shd w:val="clear" w:color="000000" w:fill="FFFFFF" w:themeFill="background1"/>
            <w:vAlign w:val="center"/>
            <w:hideMark/>
          </w:tcPr>
          <w:p w14:paraId="6484D5E6" w14:textId="7777777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Федеральное государственное казенное учреждение «Пограничное управление Федеральной службы безопасности Российской Федерации по Приморскому Краю»</w:t>
            </w:r>
          </w:p>
        </w:tc>
      </w:tr>
      <w:tr w:rsidR="00532823" w:rsidRPr="00ED0492" w14:paraId="0824E51A" w14:textId="77777777" w:rsidTr="00BD2841">
        <w:trPr>
          <w:trHeight w:val="1398"/>
        </w:trPr>
        <w:tc>
          <w:tcPr>
            <w:tcW w:w="656" w:type="pct"/>
            <w:shd w:val="clear" w:color="000000" w:fill="FFFFFF" w:themeFill="background1"/>
            <w:vAlign w:val="center"/>
            <w:hideMark/>
          </w:tcPr>
          <w:p w14:paraId="63BE50FF" w14:textId="323259C1"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05-0125-002252-П</w:t>
            </w:r>
          </w:p>
        </w:tc>
        <w:tc>
          <w:tcPr>
            <w:tcW w:w="1436" w:type="pct"/>
            <w:shd w:val="clear" w:color="000000" w:fill="FFFFFF" w:themeFill="background1"/>
            <w:vAlign w:val="center"/>
            <w:hideMark/>
          </w:tcPr>
          <w:p w14:paraId="17362905" w14:textId="68213807"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промплощадка №5 (</w:t>
            </w:r>
            <w:r w:rsidR="00BD2841" w:rsidRPr="00ED0492">
              <w:rPr>
                <w:rFonts w:ascii="Times New Roman" w:eastAsia="Times New Roman" w:hAnsi="Times New Roman"/>
                <w:sz w:val="24"/>
                <w:szCs w:val="24"/>
                <w:lang w:eastAsia="ru-RU"/>
              </w:rPr>
              <w:t>Ханкайский муниципальный округ</w:t>
            </w:r>
            <w:r w:rsidRPr="00ED0492">
              <w:rPr>
                <w:rFonts w:ascii="Times New Roman" w:hAnsi="Times New Roman"/>
                <w:sz w:val="24"/>
                <w:szCs w:val="24"/>
              </w:rPr>
              <w:t>)</w:t>
            </w:r>
          </w:p>
        </w:tc>
        <w:tc>
          <w:tcPr>
            <w:tcW w:w="1224" w:type="pct"/>
            <w:shd w:val="clear" w:color="000000" w:fill="FFFFFF" w:themeFill="background1"/>
            <w:vAlign w:val="center"/>
            <w:hideMark/>
          </w:tcPr>
          <w:p w14:paraId="13D06B41" w14:textId="69E4CA08"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 </w:t>
            </w:r>
          </w:p>
        </w:tc>
        <w:tc>
          <w:tcPr>
            <w:tcW w:w="1684" w:type="pct"/>
            <w:shd w:val="clear" w:color="000000" w:fill="FFFFFF" w:themeFill="background1"/>
            <w:vAlign w:val="center"/>
            <w:hideMark/>
          </w:tcPr>
          <w:p w14:paraId="3DAF4633" w14:textId="4C8ABC1F" w:rsidR="001B56E2" w:rsidRPr="00ED0492" w:rsidRDefault="001B56E2"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Федеральное государственное казенное учреждение «Пограничное управление Федеральной службы безопасности Российской Федерации по Приморскому Краю»</w:t>
            </w:r>
          </w:p>
        </w:tc>
      </w:tr>
      <w:tr w:rsidR="00532823" w:rsidRPr="00ED0492" w14:paraId="1AC5358C" w14:textId="77777777" w:rsidTr="00BD2841">
        <w:trPr>
          <w:trHeight w:val="1398"/>
        </w:trPr>
        <w:tc>
          <w:tcPr>
            <w:tcW w:w="656" w:type="pct"/>
            <w:shd w:val="clear" w:color="000000" w:fill="FFFFFF" w:themeFill="background1"/>
            <w:vAlign w:val="center"/>
            <w:hideMark/>
          </w:tcPr>
          <w:p w14:paraId="6A8B0423" w14:textId="77777777" w:rsidR="001B56E2" w:rsidRPr="00ED0492" w:rsidRDefault="001B56E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05-0125-002253-П</w:t>
            </w:r>
          </w:p>
        </w:tc>
        <w:tc>
          <w:tcPr>
            <w:tcW w:w="1436" w:type="pct"/>
            <w:shd w:val="clear" w:color="000000" w:fill="FFFFFF" w:themeFill="background1"/>
            <w:vAlign w:val="center"/>
            <w:hideMark/>
          </w:tcPr>
          <w:p w14:paraId="722AA86D" w14:textId="35CB7CBC" w:rsidR="001B56E2" w:rsidRPr="00ED0492" w:rsidRDefault="001B56E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промплощадка №6 (</w:t>
            </w:r>
            <w:r w:rsidR="00907A60" w:rsidRPr="00ED0492">
              <w:rPr>
                <w:rFonts w:ascii="Times New Roman" w:eastAsia="Times New Roman" w:hAnsi="Times New Roman"/>
                <w:sz w:val="24"/>
                <w:szCs w:val="24"/>
                <w:lang w:eastAsia="ru-RU"/>
              </w:rPr>
              <w:t>Ханкайский муниципальный округ</w:t>
            </w:r>
            <w:r w:rsidRPr="00ED0492">
              <w:rPr>
                <w:rFonts w:ascii="Times New Roman" w:hAnsi="Times New Roman"/>
                <w:sz w:val="24"/>
                <w:szCs w:val="24"/>
              </w:rPr>
              <w:t>)</w:t>
            </w:r>
          </w:p>
        </w:tc>
        <w:tc>
          <w:tcPr>
            <w:tcW w:w="1224" w:type="pct"/>
            <w:shd w:val="clear" w:color="000000" w:fill="FFFFFF" w:themeFill="background1"/>
            <w:vAlign w:val="center"/>
            <w:hideMark/>
          </w:tcPr>
          <w:p w14:paraId="698C4525" w14:textId="77777777" w:rsidR="001B56E2" w:rsidRPr="00ED0492" w:rsidRDefault="001B56E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 </w:t>
            </w:r>
          </w:p>
        </w:tc>
        <w:tc>
          <w:tcPr>
            <w:tcW w:w="1684" w:type="pct"/>
            <w:shd w:val="clear" w:color="000000" w:fill="FFFFFF" w:themeFill="background1"/>
            <w:vAlign w:val="center"/>
            <w:hideMark/>
          </w:tcPr>
          <w:p w14:paraId="45459DD8" w14:textId="77777777" w:rsidR="001B56E2" w:rsidRPr="00ED0492" w:rsidRDefault="001B56E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Федеральное государственное казенное учреждение «Пограничное управление Федеральной службы безопасности Российской Федерации по Приморскому Краю»</w:t>
            </w:r>
          </w:p>
        </w:tc>
      </w:tr>
      <w:tr w:rsidR="00532823" w:rsidRPr="00ED0492" w14:paraId="6AC62189" w14:textId="77777777" w:rsidTr="00BD2841">
        <w:trPr>
          <w:trHeight w:val="1398"/>
        </w:trPr>
        <w:tc>
          <w:tcPr>
            <w:tcW w:w="656" w:type="pct"/>
            <w:shd w:val="clear" w:color="000000" w:fill="FFFFFF" w:themeFill="background1"/>
            <w:vAlign w:val="center"/>
            <w:hideMark/>
          </w:tcPr>
          <w:p w14:paraId="5632D71F" w14:textId="77777777" w:rsidR="001B56E2" w:rsidRPr="00ED0492" w:rsidRDefault="001B56E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05-0125-002254-П</w:t>
            </w:r>
          </w:p>
        </w:tc>
        <w:tc>
          <w:tcPr>
            <w:tcW w:w="1436" w:type="pct"/>
            <w:shd w:val="clear" w:color="000000" w:fill="FFFFFF" w:themeFill="background1"/>
            <w:vAlign w:val="center"/>
            <w:hideMark/>
          </w:tcPr>
          <w:p w14:paraId="77739574" w14:textId="1253E946" w:rsidR="001B56E2" w:rsidRPr="00ED0492" w:rsidRDefault="001B56E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промплощадка №7 (</w:t>
            </w:r>
            <w:r w:rsidR="00BD2841" w:rsidRPr="00ED0492">
              <w:rPr>
                <w:rFonts w:ascii="Times New Roman" w:eastAsia="Times New Roman" w:hAnsi="Times New Roman"/>
                <w:sz w:val="24"/>
                <w:szCs w:val="24"/>
                <w:lang w:eastAsia="ru-RU"/>
              </w:rPr>
              <w:t>Ханкайский муниципальный округ</w:t>
            </w:r>
            <w:r w:rsidRPr="00ED0492">
              <w:rPr>
                <w:rFonts w:ascii="Times New Roman" w:hAnsi="Times New Roman"/>
                <w:sz w:val="24"/>
                <w:szCs w:val="24"/>
              </w:rPr>
              <w:t>)</w:t>
            </w:r>
          </w:p>
        </w:tc>
        <w:tc>
          <w:tcPr>
            <w:tcW w:w="1224" w:type="pct"/>
            <w:shd w:val="clear" w:color="000000" w:fill="FFFFFF" w:themeFill="background1"/>
            <w:vAlign w:val="center"/>
            <w:hideMark/>
          </w:tcPr>
          <w:p w14:paraId="28397123" w14:textId="77777777" w:rsidR="001B56E2" w:rsidRPr="00ED0492" w:rsidRDefault="001B56E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 </w:t>
            </w:r>
          </w:p>
        </w:tc>
        <w:tc>
          <w:tcPr>
            <w:tcW w:w="1684" w:type="pct"/>
            <w:shd w:val="clear" w:color="000000" w:fill="FFFFFF" w:themeFill="background1"/>
            <w:vAlign w:val="center"/>
            <w:hideMark/>
          </w:tcPr>
          <w:p w14:paraId="3EB61811" w14:textId="77777777" w:rsidR="001B56E2" w:rsidRPr="00ED0492" w:rsidRDefault="001B56E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Федеральное государственное казенное учреждение «Пограничное управление Федеральной службы безопасности Российской Федерации по Приморскому Краю»</w:t>
            </w:r>
          </w:p>
        </w:tc>
      </w:tr>
      <w:tr w:rsidR="00532823" w:rsidRPr="00ED0492" w14:paraId="15B2F581" w14:textId="77777777" w:rsidTr="00BD2841">
        <w:trPr>
          <w:trHeight w:val="1398"/>
        </w:trPr>
        <w:tc>
          <w:tcPr>
            <w:tcW w:w="656" w:type="pct"/>
            <w:shd w:val="clear" w:color="000000" w:fill="FFFFFF" w:themeFill="background1"/>
            <w:vAlign w:val="center"/>
            <w:hideMark/>
          </w:tcPr>
          <w:p w14:paraId="229BD04B" w14:textId="77777777" w:rsidR="001B56E2" w:rsidRPr="00ED0492" w:rsidRDefault="001B56E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05-0125-002255-П</w:t>
            </w:r>
          </w:p>
        </w:tc>
        <w:tc>
          <w:tcPr>
            <w:tcW w:w="1436" w:type="pct"/>
            <w:shd w:val="clear" w:color="000000" w:fill="FFFFFF" w:themeFill="background1"/>
            <w:vAlign w:val="center"/>
            <w:hideMark/>
          </w:tcPr>
          <w:p w14:paraId="4E92A390" w14:textId="0AE5BDA0" w:rsidR="001B56E2" w:rsidRPr="00ED0492" w:rsidRDefault="001B56E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промплощадка №8 (</w:t>
            </w:r>
            <w:r w:rsidR="00907A60" w:rsidRPr="00ED0492">
              <w:rPr>
                <w:rFonts w:ascii="Times New Roman" w:eastAsia="Times New Roman" w:hAnsi="Times New Roman"/>
                <w:sz w:val="24"/>
                <w:szCs w:val="24"/>
                <w:lang w:eastAsia="ru-RU"/>
              </w:rPr>
              <w:t>Ханкайский муниципальный округ</w:t>
            </w:r>
            <w:r w:rsidRPr="00ED0492">
              <w:rPr>
                <w:rFonts w:ascii="Times New Roman" w:hAnsi="Times New Roman"/>
                <w:sz w:val="24"/>
                <w:szCs w:val="24"/>
              </w:rPr>
              <w:t>)</w:t>
            </w:r>
          </w:p>
        </w:tc>
        <w:tc>
          <w:tcPr>
            <w:tcW w:w="1224" w:type="pct"/>
            <w:shd w:val="clear" w:color="000000" w:fill="FFFFFF" w:themeFill="background1"/>
            <w:vAlign w:val="center"/>
            <w:hideMark/>
          </w:tcPr>
          <w:p w14:paraId="6A99AEBD" w14:textId="77777777" w:rsidR="001B56E2" w:rsidRPr="00ED0492" w:rsidRDefault="001B56E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 </w:t>
            </w:r>
          </w:p>
        </w:tc>
        <w:tc>
          <w:tcPr>
            <w:tcW w:w="1684" w:type="pct"/>
            <w:shd w:val="clear" w:color="000000" w:fill="FFFFFF" w:themeFill="background1"/>
            <w:vAlign w:val="center"/>
            <w:hideMark/>
          </w:tcPr>
          <w:p w14:paraId="24D18A4A" w14:textId="77777777" w:rsidR="001B56E2" w:rsidRPr="00ED0492" w:rsidRDefault="001B56E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Федеральное государственное казенное учреждение «Пограничное управление Федеральной службы безопасности Российской Федерации по Приморскому Краю»</w:t>
            </w:r>
          </w:p>
        </w:tc>
      </w:tr>
      <w:tr w:rsidR="00532823" w:rsidRPr="00ED0492" w14:paraId="6CF7F202" w14:textId="77777777" w:rsidTr="00BD2841">
        <w:trPr>
          <w:trHeight w:val="1398"/>
        </w:trPr>
        <w:tc>
          <w:tcPr>
            <w:tcW w:w="656" w:type="pct"/>
            <w:shd w:val="clear" w:color="000000" w:fill="FFFFFF" w:themeFill="background1"/>
            <w:vAlign w:val="center"/>
            <w:hideMark/>
          </w:tcPr>
          <w:p w14:paraId="47EA850B" w14:textId="77777777" w:rsidR="001B56E2" w:rsidRPr="00ED0492" w:rsidRDefault="001B56E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lastRenderedPageBreak/>
              <w:t>05-0125-002256-П</w:t>
            </w:r>
          </w:p>
        </w:tc>
        <w:tc>
          <w:tcPr>
            <w:tcW w:w="1436" w:type="pct"/>
            <w:shd w:val="clear" w:color="000000" w:fill="FFFFFF" w:themeFill="background1"/>
            <w:vAlign w:val="center"/>
            <w:hideMark/>
          </w:tcPr>
          <w:p w14:paraId="0AFED1AA" w14:textId="152F1938" w:rsidR="001B56E2" w:rsidRPr="00ED0492" w:rsidRDefault="001B56E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промплощадка №9 (</w:t>
            </w:r>
            <w:r w:rsidR="00907A60" w:rsidRPr="00ED0492">
              <w:rPr>
                <w:rFonts w:ascii="Times New Roman" w:eastAsia="Times New Roman" w:hAnsi="Times New Roman"/>
                <w:sz w:val="24"/>
                <w:szCs w:val="24"/>
                <w:lang w:eastAsia="ru-RU"/>
              </w:rPr>
              <w:t>Ханкайский муниципальный округ</w:t>
            </w:r>
            <w:r w:rsidRPr="00ED0492">
              <w:rPr>
                <w:rFonts w:ascii="Times New Roman" w:hAnsi="Times New Roman"/>
                <w:sz w:val="24"/>
                <w:szCs w:val="24"/>
              </w:rPr>
              <w:t>)</w:t>
            </w:r>
          </w:p>
        </w:tc>
        <w:tc>
          <w:tcPr>
            <w:tcW w:w="1224" w:type="pct"/>
            <w:shd w:val="clear" w:color="000000" w:fill="FFFFFF" w:themeFill="background1"/>
            <w:vAlign w:val="center"/>
            <w:hideMark/>
          </w:tcPr>
          <w:p w14:paraId="6CBE11FD" w14:textId="77777777" w:rsidR="001B56E2" w:rsidRPr="00ED0492" w:rsidRDefault="001B56E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 </w:t>
            </w:r>
          </w:p>
        </w:tc>
        <w:tc>
          <w:tcPr>
            <w:tcW w:w="1684" w:type="pct"/>
            <w:shd w:val="clear" w:color="000000" w:fill="FFFFFF" w:themeFill="background1"/>
            <w:vAlign w:val="center"/>
            <w:hideMark/>
          </w:tcPr>
          <w:p w14:paraId="52C50FB2" w14:textId="77777777" w:rsidR="001B56E2" w:rsidRPr="00ED0492" w:rsidRDefault="001B56E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Федеральное государственное казенное учреждение «Пограничное управление Федеральной службы безопасности Российской Федерации по Приморскому Краю»</w:t>
            </w:r>
          </w:p>
        </w:tc>
      </w:tr>
      <w:tr w:rsidR="00532823" w:rsidRPr="00ED0492" w14:paraId="75FC44F0" w14:textId="77777777" w:rsidTr="00BD2841">
        <w:trPr>
          <w:trHeight w:val="1398"/>
        </w:trPr>
        <w:tc>
          <w:tcPr>
            <w:tcW w:w="656" w:type="pct"/>
            <w:shd w:val="clear" w:color="000000" w:fill="FFFFFF" w:themeFill="background1"/>
            <w:vAlign w:val="center"/>
            <w:hideMark/>
          </w:tcPr>
          <w:p w14:paraId="533318D9" w14:textId="77777777" w:rsidR="001B56E2" w:rsidRPr="00ED0492" w:rsidRDefault="001B56E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05-0125-002651-П</w:t>
            </w:r>
          </w:p>
        </w:tc>
        <w:tc>
          <w:tcPr>
            <w:tcW w:w="1436" w:type="pct"/>
            <w:shd w:val="clear" w:color="000000" w:fill="FFFFFF" w:themeFill="background1"/>
            <w:vAlign w:val="center"/>
            <w:hideMark/>
          </w:tcPr>
          <w:p w14:paraId="6A4D3145" w14:textId="77777777" w:rsidR="001B56E2" w:rsidRPr="00ED0492" w:rsidRDefault="001B56E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Владимиро-Петровская насосная станция</w:t>
            </w:r>
          </w:p>
        </w:tc>
        <w:tc>
          <w:tcPr>
            <w:tcW w:w="1224" w:type="pct"/>
            <w:shd w:val="clear" w:color="000000" w:fill="FFFFFF" w:themeFill="background1"/>
            <w:vAlign w:val="center"/>
            <w:hideMark/>
          </w:tcPr>
          <w:p w14:paraId="2E68083F" w14:textId="3DAF1102" w:rsidR="001B56E2" w:rsidRPr="00ED0492" w:rsidRDefault="001B56E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5600</w:t>
            </w:r>
            <w:r w:rsidR="002F580A" w:rsidRPr="00ED0492">
              <w:rPr>
                <w:rFonts w:ascii="Times New Roman" w:hAnsi="Times New Roman"/>
                <w:sz w:val="24"/>
                <w:szCs w:val="24"/>
              </w:rPr>
              <w:t xml:space="preserve"> </w:t>
            </w:r>
            <w:r w:rsidRPr="00ED0492">
              <w:rPr>
                <w:rFonts w:ascii="Times New Roman" w:hAnsi="Times New Roman"/>
                <w:sz w:val="24"/>
                <w:szCs w:val="24"/>
              </w:rPr>
              <w:t>м по направлению на северо-восток от с.</w:t>
            </w:r>
            <w:r w:rsidR="004239EA" w:rsidRPr="00ED0492">
              <w:rPr>
                <w:rFonts w:ascii="Times New Roman" w:hAnsi="Times New Roman"/>
                <w:sz w:val="24"/>
                <w:szCs w:val="24"/>
              </w:rPr>
              <w:t xml:space="preserve"> </w:t>
            </w:r>
            <w:r w:rsidRPr="00ED0492">
              <w:rPr>
                <w:rFonts w:ascii="Times New Roman" w:hAnsi="Times New Roman"/>
                <w:sz w:val="24"/>
                <w:szCs w:val="24"/>
              </w:rPr>
              <w:t>Владимиро-Петровка</w:t>
            </w:r>
          </w:p>
        </w:tc>
        <w:tc>
          <w:tcPr>
            <w:tcW w:w="1684" w:type="pct"/>
            <w:shd w:val="clear" w:color="000000" w:fill="FFFFFF" w:themeFill="background1"/>
            <w:vAlign w:val="center"/>
            <w:hideMark/>
          </w:tcPr>
          <w:p w14:paraId="68112D1B" w14:textId="04942BEA" w:rsidR="001B56E2" w:rsidRPr="00ED0492" w:rsidRDefault="00FF31D7"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Федеральное государственное бюджетное учреждение "Управление мелиорации земель и сельскохозяйственного водоснабжения по Приморскому и Хабаровскому краям"</w:t>
            </w:r>
          </w:p>
        </w:tc>
      </w:tr>
      <w:tr w:rsidR="00532823" w:rsidRPr="00ED0492" w14:paraId="49AFDF8A" w14:textId="77777777" w:rsidTr="00BD2841">
        <w:trPr>
          <w:trHeight w:val="1398"/>
        </w:trPr>
        <w:tc>
          <w:tcPr>
            <w:tcW w:w="656" w:type="pct"/>
            <w:shd w:val="clear" w:color="000000" w:fill="FFFFFF" w:themeFill="background1"/>
            <w:vAlign w:val="center"/>
            <w:hideMark/>
          </w:tcPr>
          <w:p w14:paraId="5F4BB716" w14:textId="77777777" w:rsidR="001B56E2" w:rsidRPr="00ED0492" w:rsidRDefault="001B56E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05-0125-002761-П</w:t>
            </w:r>
          </w:p>
        </w:tc>
        <w:tc>
          <w:tcPr>
            <w:tcW w:w="1436" w:type="pct"/>
            <w:shd w:val="clear" w:color="000000" w:fill="FFFFFF" w:themeFill="background1"/>
            <w:vAlign w:val="center"/>
            <w:hideMark/>
          </w:tcPr>
          <w:p w14:paraId="76BBA3C0" w14:textId="77777777" w:rsidR="001B56E2" w:rsidRPr="00ED0492" w:rsidRDefault="001B56E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Ханкайский ЛТЦ</w:t>
            </w:r>
          </w:p>
        </w:tc>
        <w:tc>
          <w:tcPr>
            <w:tcW w:w="1224" w:type="pct"/>
            <w:shd w:val="clear" w:color="000000" w:fill="FFFFFF" w:themeFill="background1"/>
            <w:vAlign w:val="center"/>
            <w:hideMark/>
          </w:tcPr>
          <w:p w14:paraId="1785F803" w14:textId="002C543F" w:rsidR="001B56E2" w:rsidRPr="00ED0492" w:rsidRDefault="001B56E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с. Камень-Рыболов, ул. Мичурина, 71</w:t>
            </w:r>
          </w:p>
        </w:tc>
        <w:tc>
          <w:tcPr>
            <w:tcW w:w="1684" w:type="pct"/>
            <w:shd w:val="clear" w:color="000000" w:fill="FFFFFF" w:themeFill="background1"/>
            <w:vAlign w:val="center"/>
            <w:hideMark/>
          </w:tcPr>
          <w:p w14:paraId="098836ED" w14:textId="77777777" w:rsidR="001B56E2" w:rsidRPr="00ED0492" w:rsidRDefault="001B56E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Публичное акционерное общество "Ростелеком"</w:t>
            </w:r>
          </w:p>
        </w:tc>
      </w:tr>
    </w:tbl>
    <w:p w14:paraId="488776F7" w14:textId="0FEBC0E5" w:rsidR="00050633" w:rsidRPr="00ED0492" w:rsidRDefault="00050633" w:rsidP="002851FE">
      <w:pPr>
        <w:tabs>
          <w:tab w:val="left" w:pos="284"/>
          <w:tab w:val="left" w:pos="426"/>
        </w:tabs>
        <w:spacing w:after="0" w:line="240" w:lineRule="auto"/>
        <w:ind w:firstLine="708"/>
        <w:jc w:val="both"/>
        <w:rPr>
          <w:rFonts w:ascii="Times New Roman" w:hAnsi="Times New Roman"/>
          <w:sz w:val="28"/>
          <w:szCs w:val="28"/>
        </w:rPr>
      </w:pPr>
    </w:p>
    <w:p w14:paraId="71928ABA" w14:textId="19959CD6" w:rsidR="003534F9" w:rsidRPr="00ED0492" w:rsidRDefault="003534F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Проблема обращения с медицинскими отходами, их сбор, хранение и переработка являются одной из актуальных задач лечебно-профилактических учреждений (ЛПУ) любого </w:t>
      </w:r>
      <w:r w:rsidR="00A25917" w:rsidRPr="00ED0492">
        <w:rPr>
          <w:rFonts w:ascii="Times New Roman" w:hAnsi="Times New Roman"/>
          <w:sz w:val="28"/>
          <w:szCs w:val="28"/>
        </w:rPr>
        <w:t>населённого пункта</w:t>
      </w:r>
      <w:r w:rsidRPr="00ED0492">
        <w:rPr>
          <w:rFonts w:ascii="Times New Roman" w:hAnsi="Times New Roman"/>
          <w:sz w:val="28"/>
          <w:szCs w:val="28"/>
        </w:rPr>
        <w:t>. Медицинские отходы относят к категории опасных отходов. Количество медицинских отходов имеет устойчивую тенденцию к интенсивному росту.</w:t>
      </w:r>
    </w:p>
    <w:bookmarkEnd w:id="254"/>
    <w:p w14:paraId="101A4D6C" w14:textId="0599C7AF" w:rsidR="003F6A23" w:rsidRPr="00ED0492" w:rsidRDefault="003F6A23" w:rsidP="002851FE">
      <w:pPr>
        <w:tabs>
          <w:tab w:val="left" w:pos="284"/>
          <w:tab w:val="left" w:pos="426"/>
        </w:tabs>
        <w:overflowPunct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Медицинские организации области в работе по сбору, хранению и удалению медицинских отходов руководствуются санитарно-эпидемиологическими правилами и нормами СанПиН </w:t>
      </w:r>
      <w:r w:rsidR="008B61A6" w:rsidRPr="00ED0492">
        <w:rPr>
          <w:rFonts w:ascii="Times New Roman" w:eastAsia="Times New Roman" w:hAnsi="Times New Roman"/>
          <w:sz w:val="28"/>
          <w:szCs w:val="28"/>
          <w:lang w:eastAsia="ru-RU"/>
        </w:rPr>
        <w:t>2.1.3684–21</w:t>
      </w:r>
      <w:r w:rsidRPr="00ED0492">
        <w:rPr>
          <w:rFonts w:ascii="Times New Roman" w:eastAsia="Times New Roman" w:hAnsi="Times New Roman"/>
          <w:sz w:val="28"/>
          <w:szCs w:val="28"/>
          <w:lang w:eastAsia="ru-RU"/>
        </w:rPr>
        <w:t xml:space="preserve"> «Требования к обращению с отходами», в соответствии с которыми, отходы в зависимости от степени их эпидемиологической, токсикологической и радиационной опасности, а также негативного воздействия на среду обитания, подразделяются на пять классов опасности:</w:t>
      </w:r>
    </w:p>
    <w:p w14:paraId="5C18DD95" w14:textId="5E659984" w:rsidR="003F6A23" w:rsidRPr="00ED0492" w:rsidRDefault="003F6A23" w:rsidP="002851FE">
      <w:pPr>
        <w:tabs>
          <w:tab w:val="left" w:pos="284"/>
          <w:tab w:val="left" w:pos="426"/>
        </w:tabs>
        <w:overflowPunct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Класс А </w:t>
      </w:r>
      <w:r w:rsidR="00D90A28"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отходы, не имеющие контакт с биологическими жидкостями пациентов, инфекционными больными (эпидемиологически безопасные отходы, по составу приближенные к ТКО), в том числе: использованные средства личной гигиены и предметы ухода однократного применения больных неинфекционными заболеваниями; канцелярские принадлежности, упаковка, мебель, инвентарь, потерявшие потребительские свойства; сметы от уборки территории; пищевые отходы центральных пищеблоков, столовых для работников медицинских организаций, а также структурных подразделений организаций, осуществляющих медицинскую и (или) фармацевтическую деятельность, кроме подразделений инфекционного, в том числе фтизиатрического профиля;</w:t>
      </w:r>
    </w:p>
    <w:p w14:paraId="40F9838E" w14:textId="052320EB" w:rsidR="003F6A23" w:rsidRPr="00ED0492" w:rsidRDefault="003F6A23" w:rsidP="002851FE">
      <w:pPr>
        <w:tabs>
          <w:tab w:val="left" w:pos="284"/>
          <w:tab w:val="left" w:pos="426"/>
        </w:tabs>
        <w:overflowPunct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Класс Б </w:t>
      </w:r>
      <w:r w:rsidR="00D90A28"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отходы, инфицированные и потенциально инфицированные микроорганизмами 3 </w:t>
      </w:r>
      <w:r w:rsidR="00D90A28"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4 групп патогенности (эпидемиологически опасные отходы), в том числе в том числе: материалы и инструменты, предметы, загрязненные кровью и (или) другими биологическими жидкостями; патологоанатомические отходы; органические операционные отходы (органы, ткани); пищевые отходы и материалы, </w:t>
      </w:r>
      <w:r w:rsidRPr="00ED0492">
        <w:rPr>
          <w:rFonts w:ascii="Times New Roman" w:eastAsia="Times New Roman" w:hAnsi="Times New Roman"/>
          <w:sz w:val="28"/>
          <w:szCs w:val="28"/>
          <w:lang w:eastAsia="ru-RU"/>
        </w:rPr>
        <w:lastRenderedPageBreak/>
        <w:t xml:space="preserve">контактировавшие с больными инфекционными болезнями, вызванными микроорганизмами 3 </w:t>
      </w:r>
      <w:r w:rsidR="00D90A28"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4 групп патогенности;</w:t>
      </w:r>
    </w:p>
    <w:p w14:paraId="3F38C40A" w14:textId="17E68562" w:rsidR="003F6A23" w:rsidRPr="00ED0492" w:rsidRDefault="003F6A23" w:rsidP="002851FE">
      <w:pPr>
        <w:tabs>
          <w:tab w:val="left" w:pos="284"/>
          <w:tab w:val="left" w:pos="426"/>
        </w:tabs>
        <w:overflowPunct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Класс В </w:t>
      </w:r>
      <w:r w:rsidR="00D90A28"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отходы от деятельности в области использования возбудителей инфекционных заболеваний 3 </w:t>
      </w:r>
      <w:r w:rsidR="00D90A28"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4 группы патогенности, а также в области использования генно-инженерно-модифицированных организмов в медицинских целях (эпидемиологически опасные отходы), в том числе отходы микробиологических, клинико-диагностических лабораторий; отходы, инфицированные и потенциально инфицированные микроорганизмами 3 </w:t>
      </w:r>
      <w:r w:rsidR="00D90A28"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4 групп патогенности; отходы сырья и продукции от деятельности по производству лекарственных средств и медицинских изделий, от производства и хранения биомедицинских клеточных продуктов; биологические отходы вивариев; живые вакцины, непригодные к использованию;</w:t>
      </w:r>
    </w:p>
    <w:p w14:paraId="7FC58B38" w14:textId="37FD65BC" w:rsidR="003F6A23" w:rsidRPr="00ED0492" w:rsidRDefault="003F6A23" w:rsidP="002851FE">
      <w:pPr>
        <w:tabs>
          <w:tab w:val="left" w:pos="284"/>
          <w:tab w:val="left" w:pos="426"/>
        </w:tabs>
        <w:overflowPunct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Класс Г – отходы, не подлежащие последующему использованию (токсикологически опасные отходы 1 </w:t>
      </w:r>
      <w:r w:rsidR="00D90A28"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4 классов опасности), в том числе ртутьсодержащие предметы, приборы и оборудование; лекарственные (в том числе цитостатики), диагностические, дезинфекционные средства; отходы от эксплуатации оборудования, транспорта, систем освещения, а также другие токсикологически опасные отходы, образующиеся в процессе осуществления медицинской, фармацевтической деятельности, деятельности по производству лекарственных средств и медицинских изделий, при производстве, хранении биомедицинских клеточных продуктов, деятельности в области использования возбудителей инфекционных заболеваний и генно-инженерно-модифицированных организмов в медицинских целях;</w:t>
      </w:r>
    </w:p>
    <w:p w14:paraId="587AF082" w14:textId="731DC576" w:rsidR="003F6A23" w:rsidRPr="00ED0492" w:rsidRDefault="003F6A23" w:rsidP="002851FE">
      <w:pPr>
        <w:tabs>
          <w:tab w:val="left" w:pos="284"/>
          <w:tab w:val="left" w:pos="426"/>
        </w:tabs>
        <w:overflowPunct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Класс Д </w:t>
      </w:r>
      <w:r w:rsidR="00D90A28"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все виды отходов в любом агрегатном состоянии, в которых содержание радионуклидов превышает допустимые уровни, установленные нормами радиационной безопасности (радиоактивные отходы).</w:t>
      </w:r>
    </w:p>
    <w:p w14:paraId="3D79A574" w14:textId="77777777" w:rsidR="00981111" w:rsidRPr="00ED0492" w:rsidRDefault="00981111" w:rsidP="002851FE">
      <w:pPr>
        <w:pStyle w:val="affffffff4"/>
        <w:tabs>
          <w:tab w:val="left" w:pos="284"/>
          <w:tab w:val="left" w:pos="426"/>
        </w:tabs>
        <w:spacing w:before="0" w:after="0"/>
        <w:ind w:firstLine="709"/>
        <w:rPr>
          <w:sz w:val="28"/>
          <w:szCs w:val="28"/>
        </w:rPr>
      </w:pPr>
      <w:r w:rsidRPr="00ED0492">
        <w:rPr>
          <w:sz w:val="28"/>
          <w:szCs w:val="28"/>
        </w:rPr>
        <w:t>Система сбора, хранения, размещения и транспортирования, обеззараживания (обезвреживания) медицинских отходов включает следующие этапы:</w:t>
      </w:r>
    </w:p>
    <w:p w14:paraId="7ECD349E" w14:textId="77777777" w:rsidR="00981111" w:rsidRPr="00ED0492" w:rsidRDefault="00981111" w:rsidP="002851FE">
      <w:pPr>
        <w:pStyle w:val="afff2"/>
        <w:numPr>
          <w:ilvl w:val="0"/>
          <w:numId w:val="86"/>
        </w:numPr>
        <w:tabs>
          <w:tab w:val="left" w:pos="284"/>
          <w:tab w:val="left" w:pos="426"/>
          <w:tab w:val="left" w:pos="993"/>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rPr>
        <w:t>сбор отходов внутри организаций, осуществляющих медицинскую и (или) фармацевтическую деятельность;</w:t>
      </w:r>
    </w:p>
    <w:p w14:paraId="21689DAB" w14:textId="77777777" w:rsidR="00981111" w:rsidRPr="00ED0492" w:rsidRDefault="00981111" w:rsidP="002851FE">
      <w:pPr>
        <w:pStyle w:val="afff2"/>
        <w:numPr>
          <w:ilvl w:val="0"/>
          <w:numId w:val="86"/>
        </w:numPr>
        <w:tabs>
          <w:tab w:val="left" w:pos="284"/>
          <w:tab w:val="left" w:pos="426"/>
          <w:tab w:val="left" w:pos="993"/>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rPr>
        <w:t>перемещение отходов из подразделений и хранение отходов на территории организации, образующей отходы;</w:t>
      </w:r>
    </w:p>
    <w:p w14:paraId="45755DCC" w14:textId="77777777" w:rsidR="00981111" w:rsidRPr="00ED0492" w:rsidRDefault="00981111" w:rsidP="002851FE">
      <w:pPr>
        <w:pStyle w:val="afff2"/>
        <w:numPr>
          <w:ilvl w:val="0"/>
          <w:numId w:val="86"/>
        </w:numPr>
        <w:tabs>
          <w:tab w:val="left" w:pos="284"/>
          <w:tab w:val="left" w:pos="426"/>
          <w:tab w:val="left" w:pos="993"/>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rPr>
        <w:t>обеззараживание (обезвреживание) отходов;</w:t>
      </w:r>
    </w:p>
    <w:p w14:paraId="429C292F" w14:textId="77777777" w:rsidR="00981111" w:rsidRPr="00ED0492" w:rsidRDefault="00981111" w:rsidP="002851FE">
      <w:pPr>
        <w:pStyle w:val="afff2"/>
        <w:numPr>
          <w:ilvl w:val="0"/>
          <w:numId w:val="86"/>
        </w:numPr>
        <w:tabs>
          <w:tab w:val="left" w:pos="284"/>
          <w:tab w:val="left" w:pos="426"/>
          <w:tab w:val="left" w:pos="993"/>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rPr>
        <w:t>транспортирование отходов с территории организации, образующей отходы;</w:t>
      </w:r>
    </w:p>
    <w:p w14:paraId="7BE4D440" w14:textId="77777777" w:rsidR="00981111" w:rsidRPr="00ED0492" w:rsidRDefault="00981111" w:rsidP="002851FE">
      <w:pPr>
        <w:pStyle w:val="afff2"/>
        <w:numPr>
          <w:ilvl w:val="0"/>
          <w:numId w:val="86"/>
        </w:numPr>
        <w:tabs>
          <w:tab w:val="left" w:pos="284"/>
          <w:tab w:val="left" w:pos="426"/>
          <w:tab w:val="left" w:pos="993"/>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rPr>
        <w:t>размещение, обезвреживание или утилизация медицинских отходов.</w:t>
      </w:r>
    </w:p>
    <w:p w14:paraId="0C1EC6B9" w14:textId="579141F5" w:rsidR="003F6A23" w:rsidRPr="00ED0492" w:rsidRDefault="003F6A23" w:rsidP="002851FE">
      <w:pPr>
        <w:tabs>
          <w:tab w:val="left" w:pos="284"/>
          <w:tab w:val="left" w:pos="426"/>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В каждой медицинской организации назначены ответственные лица за организацию обращения с медицинскими отходами, прошедшие гигиеническое обучение правилам эпидемиологической безопасности при обращении с отходами. Приказами главных врачей разработаны и утверждены схемы обращения с отходами, где указан качественный и количественный состав образующихся отходов, порядок сбора медицинских отходов, применяемые способы обеззараживания, места временного хранения (накопления) отходов и кратность их вывоза. </w:t>
      </w:r>
    </w:p>
    <w:p w14:paraId="326948E8" w14:textId="2456ACED" w:rsidR="003F6A23" w:rsidRPr="00ED0492" w:rsidRDefault="003F6A2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Медицинскими организациями сбор и транспортировка медицинских отходов, а также твердых коммунальных отходов осуществляется в соответствии с </w:t>
      </w:r>
      <w:r w:rsidRPr="00ED0492">
        <w:rPr>
          <w:rFonts w:ascii="Times New Roman" w:eastAsia="Times New Roman" w:hAnsi="Times New Roman"/>
          <w:sz w:val="28"/>
          <w:szCs w:val="28"/>
          <w:lang w:eastAsia="ru-RU"/>
        </w:rPr>
        <w:lastRenderedPageBreak/>
        <w:t>договорами, заключенными со специализированными организациями, имеющими лицензию на данный вид деятельности</w:t>
      </w:r>
      <w:r w:rsidR="00981111" w:rsidRPr="00ED0492">
        <w:rPr>
          <w:rFonts w:ascii="Times New Roman" w:eastAsia="Times New Roman" w:hAnsi="Times New Roman"/>
          <w:sz w:val="28"/>
          <w:szCs w:val="28"/>
          <w:lang w:eastAsia="ru-RU"/>
        </w:rPr>
        <w:t>.</w:t>
      </w:r>
    </w:p>
    <w:p w14:paraId="2C34BE11" w14:textId="77777777" w:rsidR="00FB2720" w:rsidRPr="00ED0492" w:rsidRDefault="00FB2720"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p>
    <w:p w14:paraId="6ED9B102" w14:textId="517EFB8D" w:rsidR="00300A0A" w:rsidRPr="00ED0492" w:rsidRDefault="00300A0A" w:rsidP="002851FE">
      <w:pPr>
        <w:tabs>
          <w:tab w:val="left" w:pos="284"/>
          <w:tab w:val="left" w:pos="426"/>
        </w:tabs>
        <w:spacing w:after="0" w:line="240" w:lineRule="auto"/>
        <w:ind w:firstLine="709"/>
        <w:jc w:val="center"/>
        <w:rPr>
          <w:rFonts w:ascii="Times New Roman" w:hAnsi="Times New Roman"/>
          <w:sz w:val="28"/>
          <w:szCs w:val="28"/>
        </w:rPr>
      </w:pPr>
      <w:bookmarkStart w:id="255" w:name="_Hlk114047883"/>
      <w:bookmarkStart w:id="256" w:name="_Hlk106365322"/>
      <w:r w:rsidRPr="00ED0492">
        <w:rPr>
          <w:rFonts w:ascii="Times New Roman" w:hAnsi="Times New Roman"/>
          <w:b/>
          <w:bCs/>
          <w:sz w:val="28"/>
          <w:szCs w:val="28"/>
        </w:rPr>
        <w:t xml:space="preserve">Таблица </w:t>
      </w:r>
      <w:r w:rsidR="00FF7C4E" w:rsidRPr="00ED0492">
        <w:rPr>
          <w:rFonts w:ascii="Times New Roman" w:hAnsi="Times New Roman"/>
          <w:b/>
          <w:bCs/>
          <w:sz w:val="28"/>
          <w:szCs w:val="28"/>
        </w:rPr>
        <w:t>4</w:t>
      </w:r>
      <w:r w:rsidR="00B32174" w:rsidRPr="00ED0492">
        <w:rPr>
          <w:rFonts w:ascii="Times New Roman" w:hAnsi="Times New Roman"/>
          <w:b/>
          <w:bCs/>
          <w:sz w:val="28"/>
          <w:szCs w:val="28"/>
        </w:rPr>
        <w:t>2</w:t>
      </w:r>
      <w:r w:rsidR="00755AAB" w:rsidRPr="00ED0492">
        <w:rPr>
          <w:rFonts w:ascii="Times New Roman" w:hAnsi="Times New Roman"/>
          <w:b/>
          <w:bCs/>
          <w:sz w:val="28"/>
          <w:szCs w:val="28"/>
        </w:rPr>
        <w:t>.</w:t>
      </w:r>
      <w:r w:rsidRPr="00ED0492">
        <w:rPr>
          <w:rFonts w:ascii="Times New Roman" w:hAnsi="Times New Roman"/>
          <w:sz w:val="28"/>
          <w:szCs w:val="28"/>
        </w:rPr>
        <w:t xml:space="preserve"> </w:t>
      </w:r>
      <w:r w:rsidR="00D90A28" w:rsidRPr="00ED0492">
        <w:rPr>
          <w:rFonts w:ascii="Times New Roman" w:hAnsi="Times New Roman"/>
          <w:sz w:val="28"/>
          <w:szCs w:val="28"/>
        </w:rPr>
        <w:t>–</w:t>
      </w:r>
      <w:r w:rsidRPr="00ED0492">
        <w:rPr>
          <w:rFonts w:ascii="Times New Roman" w:hAnsi="Times New Roman"/>
          <w:sz w:val="28"/>
          <w:szCs w:val="28"/>
        </w:rPr>
        <w:t xml:space="preserve"> </w:t>
      </w:r>
      <w:r w:rsidR="00981111" w:rsidRPr="00ED0492">
        <w:rPr>
          <w:rFonts w:ascii="Times New Roman" w:hAnsi="Times New Roman"/>
          <w:sz w:val="28"/>
          <w:szCs w:val="28"/>
        </w:rPr>
        <w:t xml:space="preserve">Перечень специализированных организаций, осуществляющих на территории Ханкайского муниципального округа деятельность по обращению с медицинскими отходами, и имеющих специализированную технику, оборудование и объекты </w:t>
      </w:r>
    </w:p>
    <w:tbl>
      <w:tblPr>
        <w:tblStyle w:val="1fffb"/>
        <w:tblW w:w="5000" w:type="pct"/>
        <w:tblLook w:val="0000" w:firstRow="0" w:lastRow="0" w:firstColumn="0" w:lastColumn="0" w:noHBand="0" w:noVBand="0"/>
      </w:tblPr>
      <w:tblGrid>
        <w:gridCol w:w="1952"/>
        <w:gridCol w:w="1824"/>
        <w:gridCol w:w="1495"/>
        <w:gridCol w:w="1208"/>
        <w:gridCol w:w="2046"/>
        <w:gridCol w:w="1664"/>
      </w:tblGrid>
      <w:tr w:rsidR="00532823" w:rsidRPr="00ED0492" w14:paraId="092E8437" w14:textId="77777777" w:rsidTr="00981111">
        <w:trPr>
          <w:tblHeader/>
        </w:trPr>
        <w:tc>
          <w:tcPr>
            <w:tcW w:w="977" w:type="pct"/>
            <w:vAlign w:val="center"/>
          </w:tcPr>
          <w:p w14:paraId="04B06CD5" w14:textId="77777777" w:rsidR="00981111" w:rsidRPr="00ED0492" w:rsidRDefault="00981111" w:rsidP="002851FE">
            <w:pPr>
              <w:pStyle w:val="ConsPlusNormal"/>
              <w:tabs>
                <w:tab w:val="left" w:pos="284"/>
                <w:tab w:val="left" w:pos="426"/>
              </w:tabs>
              <w:ind w:firstLine="0"/>
              <w:jc w:val="center"/>
              <w:rPr>
                <w:rFonts w:ascii="Times New Roman" w:hAnsi="Times New Roman" w:cs="Times New Roman"/>
                <w:b/>
                <w:bCs/>
                <w:sz w:val="22"/>
                <w:szCs w:val="22"/>
              </w:rPr>
            </w:pPr>
            <w:r w:rsidRPr="00ED0492">
              <w:rPr>
                <w:rFonts w:ascii="Times New Roman" w:hAnsi="Times New Roman" w:cs="Times New Roman"/>
                <w:b/>
                <w:bCs/>
                <w:sz w:val="22"/>
                <w:szCs w:val="22"/>
              </w:rPr>
              <w:t>Муниципальное образование</w:t>
            </w:r>
          </w:p>
        </w:tc>
        <w:tc>
          <w:tcPr>
            <w:tcW w:w="800" w:type="pct"/>
            <w:vAlign w:val="center"/>
          </w:tcPr>
          <w:p w14:paraId="7F4BE51E" w14:textId="77777777" w:rsidR="00981111" w:rsidRPr="00ED0492" w:rsidRDefault="00981111" w:rsidP="002851FE">
            <w:pPr>
              <w:pStyle w:val="ConsPlusNormal"/>
              <w:tabs>
                <w:tab w:val="left" w:pos="284"/>
                <w:tab w:val="left" w:pos="426"/>
              </w:tabs>
              <w:ind w:firstLine="0"/>
              <w:jc w:val="center"/>
              <w:rPr>
                <w:rFonts w:ascii="Times New Roman" w:hAnsi="Times New Roman" w:cs="Times New Roman"/>
                <w:b/>
                <w:bCs/>
                <w:sz w:val="22"/>
                <w:szCs w:val="22"/>
              </w:rPr>
            </w:pPr>
            <w:r w:rsidRPr="00ED0492">
              <w:rPr>
                <w:rFonts w:ascii="Times New Roman" w:hAnsi="Times New Roman" w:cs="Times New Roman"/>
                <w:b/>
                <w:bCs/>
                <w:sz w:val="22"/>
                <w:szCs w:val="22"/>
              </w:rPr>
              <w:t>Отходы класса А</w:t>
            </w:r>
          </w:p>
        </w:tc>
        <w:tc>
          <w:tcPr>
            <w:tcW w:w="753" w:type="pct"/>
            <w:vAlign w:val="center"/>
          </w:tcPr>
          <w:p w14:paraId="1DA1A384" w14:textId="77777777" w:rsidR="00981111" w:rsidRPr="00ED0492" w:rsidRDefault="00981111" w:rsidP="002851FE">
            <w:pPr>
              <w:pStyle w:val="ConsPlusNormal"/>
              <w:tabs>
                <w:tab w:val="left" w:pos="284"/>
                <w:tab w:val="left" w:pos="426"/>
              </w:tabs>
              <w:ind w:firstLine="0"/>
              <w:jc w:val="center"/>
              <w:rPr>
                <w:rFonts w:ascii="Times New Roman" w:hAnsi="Times New Roman" w:cs="Times New Roman"/>
                <w:b/>
                <w:bCs/>
                <w:sz w:val="22"/>
                <w:szCs w:val="22"/>
              </w:rPr>
            </w:pPr>
            <w:r w:rsidRPr="00ED0492">
              <w:rPr>
                <w:rFonts w:ascii="Times New Roman" w:hAnsi="Times New Roman" w:cs="Times New Roman"/>
                <w:b/>
                <w:bCs/>
                <w:sz w:val="22"/>
                <w:szCs w:val="22"/>
              </w:rPr>
              <w:t>Отходы класса Б</w:t>
            </w:r>
          </w:p>
        </w:tc>
        <w:tc>
          <w:tcPr>
            <w:tcW w:w="612" w:type="pct"/>
            <w:vAlign w:val="center"/>
          </w:tcPr>
          <w:p w14:paraId="5D0ABCEB" w14:textId="77777777" w:rsidR="00981111" w:rsidRPr="00ED0492" w:rsidRDefault="00981111" w:rsidP="002851FE">
            <w:pPr>
              <w:pStyle w:val="ConsPlusNormal"/>
              <w:tabs>
                <w:tab w:val="left" w:pos="284"/>
                <w:tab w:val="left" w:pos="426"/>
              </w:tabs>
              <w:ind w:firstLine="0"/>
              <w:jc w:val="center"/>
              <w:rPr>
                <w:rFonts w:ascii="Times New Roman" w:hAnsi="Times New Roman" w:cs="Times New Roman"/>
                <w:b/>
                <w:bCs/>
                <w:sz w:val="22"/>
                <w:szCs w:val="22"/>
              </w:rPr>
            </w:pPr>
            <w:r w:rsidRPr="00ED0492">
              <w:rPr>
                <w:rFonts w:ascii="Times New Roman" w:hAnsi="Times New Roman" w:cs="Times New Roman"/>
                <w:b/>
                <w:bCs/>
                <w:sz w:val="22"/>
                <w:szCs w:val="22"/>
              </w:rPr>
              <w:t>Отходы класса В</w:t>
            </w:r>
          </w:p>
        </w:tc>
        <w:tc>
          <w:tcPr>
            <w:tcW w:w="1023" w:type="pct"/>
            <w:vAlign w:val="center"/>
          </w:tcPr>
          <w:p w14:paraId="7FFE6586" w14:textId="77777777" w:rsidR="00981111" w:rsidRPr="00ED0492" w:rsidRDefault="00981111" w:rsidP="002851FE">
            <w:pPr>
              <w:pStyle w:val="ConsPlusNormal"/>
              <w:tabs>
                <w:tab w:val="left" w:pos="284"/>
                <w:tab w:val="left" w:pos="426"/>
              </w:tabs>
              <w:ind w:firstLine="0"/>
              <w:jc w:val="center"/>
              <w:rPr>
                <w:rFonts w:ascii="Times New Roman" w:hAnsi="Times New Roman" w:cs="Times New Roman"/>
                <w:b/>
                <w:bCs/>
                <w:sz w:val="22"/>
                <w:szCs w:val="22"/>
              </w:rPr>
            </w:pPr>
            <w:r w:rsidRPr="00ED0492">
              <w:rPr>
                <w:rFonts w:ascii="Times New Roman" w:hAnsi="Times New Roman" w:cs="Times New Roman"/>
                <w:b/>
                <w:bCs/>
                <w:sz w:val="22"/>
                <w:szCs w:val="22"/>
              </w:rPr>
              <w:t>Отходы класса Г</w:t>
            </w:r>
          </w:p>
        </w:tc>
        <w:tc>
          <w:tcPr>
            <w:tcW w:w="836" w:type="pct"/>
            <w:vAlign w:val="center"/>
          </w:tcPr>
          <w:p w14:paraId="5D89C3EF" w14:textId="77777777" w:rsidR="00981111" w:rsidRPr="00ED0492" w:rsidRDefault="00981111" w:rsidP="002851FE">
            <w:pPr>
              <w:pStyle w:val="ConsPlusNormal"/>
              <w:tabs>
                <w:tab w:val="left" w:pos="284"/>
                <w:tab w:val="left" w:pos="426"/>
              </w:tabs>
              <w:ind w:firstLine="0"/>
              <w:jc w:val="center"/>
              <w:rPr>
                <w:rFonts w:ascii="Times New Roman" w:hAnsi="Times New Roman" w:cs="Times New Roman"/>
                <w:b/>
                <w:bCs/>
                <w:sz w:val="22"/>
                <w:szCs w:val="22"/>
              </w:rPr>
            </w:pPr>
            <w:r w:rsidRPr="00ED0492">
              <w:rPr>
                <w:rFonts w:ascii="Times New Roman" w:hAnsi="Times New Roman" w:cs="Times New Roman"/>
                <w:b/>
                <w:bCs/>
                <w:sz w:val="22"/>
                <w:szCs w:val="22"/>
              </w:rPr>
              <w:t>Отходы класса Д</w:t>
            </w:r>
          </w:p>
        </w:tc>
      </w:tr>
      <w:tr w:rsidR="00532823" w:rsidRPr="00ED0492" w14:paraId="052B4953" w14:textId="77777777" w:rsidTr="00981111">
        <w:tblPrEx>
          <w:tblLook w:val="04A0" w:firstRow="1" w:lastRow="0" w:firstColumn="1" w:lastColumn="0" w:noHBand="0" w:noVBand="1"/>
        </w:tblPrEx>
        <w:tc>
          <w:tcPr>
            <w:tcW w:w="977" w:type="pct"/>
            <w:vAlign w:val="center"/>
          </w:tcPr>
          <w:p w14:paraId="4DFF58F8" w14:textId="77777777" w:rsidR="00981111" w:rsidRPr="00ED0492" w:rsidRDefault="00981111" w:rsidP="002851FE">
            <w:pPr>
              <w:pStyle w:val="ConsPlusNormal"/>
              <w:tabs>
                <w:tab w:val="left" w:pos="284"/>
                <w:tab w:val="left" w:pos="426"/>
              </w:tabs>
              <w:ind w:firstLine="0"/>
              <w:rPr>
                <w:rFonts w:ascii="Times New Roman" w:hAnsi="Times New Roman" w:cs="Times New Roman"/>
                <w:sz w:val="22"/>
                <w:szCs w:val="22"/>
              </w:rPr>
            </w:pPr>
            <w:r w:rsidRPr="00ED0492">
              <w:rPr>
                <w:rFonts w:ascii="Times New Roman" w:hAnsi="Times New Roman" w:cs="Times New Roman"/>
                <w:sz w:val="22"/>
                <w:szCs w:val="22"/>
              </w:rPr>
              <w:t>Ханкайский муниципальный округ</w:t>
            </w:r>
          </w:p>
        </w:tc>
        <w:tc>
          <w:tcPr>
            <w:tcW w:w="800" w:type="pct"/>
            <w:vAlign w:val="center"/>
          </w:tcPr>
          <w:p w14:paraId="580504B3" w14:textId="77777777" w:rsidR="00981111" w:rsidRPr="00ED0492" w:rsidRDefault="00981111" w:rsidP="002851FE">
            <w:pPr>
              <w:pStyle w:val="ConsPlusNormal"/>
              <w:tabs>
                <w:tab w:val="left" w:pos="284"/>
                <w:tab w:val="left" w:pos="426"/>
              </w:tabs>
              <w:ind w:firstLine="0"/>
              <w:jc w:val="center"/>
              <w:rPr>
                <w:rFonts w:ascii="Times New Roman" w:hAnsi="Times New Roman" w:cs="Times New Roman"/>
                <w:sz w:val="22"/>
                <w:szCs w:val="22"/>
              </w:rPr>
            </w:pPr>
            <w:r w:rsidRPr="00ED0492">
              <w:rPr>
                <w:rFonts w:ascii="Times New Roman" w:hAnsi="Times New Roman" w:cs="Times New Roman"/>
                <w:sz w:val="22"/>
                <w:szCs w:val="22"/>
              </w:rPr>
              <w:t>ООО «Коммунсервис»</w:t>
            </w:r>
          </w:p>
        </w:tc>
        <w:tc>
          <w:tcPr>
            <w:tcW w:w="753" w:type="pct"/>
            <w:vAlign w:val="center"/>
          </w:tcPr>
          <w:p w14:paraId="5392225D" w14:textId="77777777" w:rsidR="00981111" w:rsidRPr="00ED0492" w:rsidRDefault="00981111" w:rsidP="002851FE">
            <w:pPr>
              <w:pStyle w:val="ConsPlusNormal"/>
              <w:tabs>
                <w:tab w:val="left" w:pos="284"/>
                <w:tab w:val="left" w:pos="426"/>
              </w:tabs>
              <w:ind w:firstLine="0"/>
              <w:jc w:val="center"/>
              <w:rPr>
                <w:rFonts w:ascii="Times New Roman" w:hAnsi="Times New Roman" w:cs="Times New Roman"/>
                <w:sz w:val="22"/>
                <w:szCs w:val="22"/>
              </w:rPr>
            </w:pPr>
            <w:r w:rsidRPr="00ED0492">
              <w:rPr>
                <w:rFonts w:ascii="Times New Roman" w:hAnsi="Times New Roman" w:cs="Times New Roman"/>
                <w:sz w:val="22"/>
                <w:szCs w:val="22"/>
              </w:rPr>
              <w:t>ООО «Золотарь»</w:t>
            </w:r>
          </w:p>
        </w:tc>
        <w:tc>
          <w:tcPr>
            <w:tcW w:w="612" w:type="pct"/>
            <w:vAlign w:val="center"/>
          </w:tcPr>
          <w:p w14:paraId="283D33BC" w14:textId="77777777" w:rsidR="00981111" w:rsidRPr="00ED0492" w:rsidRDefault="00981111" w:rsidP="002851FE">
            <w:pPr>
              <w:pStyle w:val="ConsPlusNormal"/>
              <w:tabs>
                <w:tab w:val="left" w:pos="284"/>
                <w:tab w:val="left" w:pos="426"/>
              </w:tabs>
              <w:ind w:firstLine="0"/>
              <w:jc w:val="center"/>
              <w:rPr>
                <w:rFonts w:ascii="Times New Roman" w:hAnsi="Times New Roman" w:cs="Times New Roman"/>
                <w:sz w:val="22"/>
                <w:szCs w:val="22"/>
              </w:rPr>
            </w:pPr>
            <w:r w:rsidRPr="00ED0492">
              <w:rPr>
                <w:rFonts w:ascii="Times New Roman" w:hAnsi="Times New Roman" w:cs="Times New Roman"/>
                <w:sz w:val="22"/>
                <w:szCs w:val="22"/>
              </w:rPr>
              <w:t>-</w:t>
            </w:r>
          </w:p>
        </w:tc>
        <w:tc>
          <w:tcPr>
            <w:tcW w:w="1023" w:type="pct"/>
            <w:vAlign w:val="center"/>
          </w:tcPr>
          <w:p w14:paraId="4EF686FE" w14:textId="77777777" w:rsidR="00981111" w:rsidRPr="00ED0492" w:rsidRDefault="00981111" w:rsidP="002851FE">
            <w:pPr>
              <w:pStyle w:val="ConsPlusNormal"/>
              <w:tabs>
                <w:tab w:val="left" w:pos="284"/>
                <w:tab w:val="left" w:pos="426"/>
              </w:tabs>
              <w:ind w:firstLine="0"/>
              <w:jc w:val="center"/>
              <w:rPr>
                <w:rFonts w:ascii="Times New Roman" w:hAnsi="Times New Roman" w:cs="Times New Roman"/>
                <w:sz w:val="22"/>
                <w:szCs w:val="22"/>
              </w:rPr>
            </w:pPr>
            <w:r w:rsidRPr="00ED0492">
              <w:rPr>
                <w:rFonts w:ascii="Times New Roman" w:hAnsi="Times New Roman" w:cs="Times New Roman"/>
                <w:sz w:val="22"/>
                <w:szCs w:val="22"/>
              </w:rPr>
              <w:t>ООО «Центр Демеркуризации»</w:t>
            </w:r>
          </w:p>
        </w:tc>
        <w:tc>
          <w:tcPr>
            <w:tcW w:w="836" w:type="pct"/>
            <w:vAlign w:val="center"/>
          </w:tcPr>
          <w:p w14:paraId="62A593FD" w14:textId="77777777" w:rsidR="00981111" w:rsidRPr="00ED0492" w:rsidRDefault="00981111" w:rsidP="002851FE">
            <w:pPr>
              <w:pStyle w:val="ConsPlusNormal"/>
              <w:tabs>
                <w:tab w:val="left" w:pos="284"/>
                <w:tab w:val="left" w:pos="426"/>
              </w:tabs>
              <w:ind w:firstLine="0"/>
              <w:jc w:val="center"/>
              <w:rPr>
                <w:rFonts w:ascii="Times New Roman" w:hAnsi="Times New Roman" w:cs="Times New Roman"/>
                <w:sz w:val="22"/>
                <w:szCs w:val="22"/>
              </w:rPr>
            </w:pPr>
            <w:r w:rsidRPr="00ED0492">
              <w:rPr>
                <w:rFonts w:ascii="Times New Roman" w:hAnsi="Times New Roman" w:cs="Times New Roman"/>
                <w:sz w:val="22"/>
                <w:szCs w:val="22"/>
              </w:rPr>
              <w:t>-</w:t>
            </w:r>
          </w:p>
        </w:tc>
      </w:tr>
    </w:tbl>
    <w:p w14:paraId="2652D1AA" w14:textId="1B499F5A" w:rsidR="00981111" w:rsidRPr="00ED0492" w:rsidRDefault="00981111" w:rsidP="002851FE">
      <w:pPr>
        <w:tabs>
          <w:tab w:val="left" w:pos="284"/>
          <w:tab w:val="left" w:pos="426"/>
        </w:tabs>
        <w:spacing w:after="0" w:line="240" w:lineRule="auto"/>
        <w:ind w:firstLine="709"/>
        <w:jc w:val="center"/>
        <w:rPr>
          <w:rFonts w:ascii="Times New Roman" w:hAnsi="Times New Roman"/>
          <w:sz w:val="28"/>
          <w:szCs w:val="28"/>
        </w:rPr>
      </w:pPr>
    </w:p>
    <w:bookmarkEnd w:id="255"/>
    <w:p w14:paraId="44888CE1" w14:textId="77777777" w:rsidR="00981111" w:rsidRPr="00ED0492" w:rsidRDefault="00981111" w:rsidP="002851FE">
      <w:pPr>
        <w:pStyle w:val="affffffff4"/>
        <w:tabs>
          <w:tab w:val="left" w:pos="284"/>
          <w:tab w:val="left" w:pos="426"/>
        </w:tabs>
        <w:spacing w:before="0" w:after="0"/>
        <w:ind w:firstLine="709"/>
        <w:rPr>
          <w:sz w:val="28"/>
          <w:szCs w:val="28"/>
        </w:rPr>
      </w:pPr>
      <w:r w:rsidRPr="00ED0492">
        <w:rPr>
          <w:sz w:val="28"/>
          <w:szCs w:val="28"/>
        </w:rPr>
        <w:t>Сбор, хранение, переработку и утилизацию биологических отходов на территории Приморского края рекомендуется осуществлять в соответствии с Ветеринарными правилами перемещения, хранения, переработки и утилизации биологических отходов, утвержденны</w:t>
      </w:r>
      <w:r w:rsidRPr="00ED0492">
        <w:rPr>
          <w:sz w:val="28"/>
          <w:szCs w:val="28"/>
          <w:lang w:val="ru-RU"/>
        </w:rPr>
        <w:t>ми</w:t>
      </w:r>
      <w:r w:rsidRPr="00ED0492">
        <w:rPr>
          <w:sz w:val="28"/>
          <w:szCs w:val="28"/>
        </w:rPr>
        <w:t xml:space="preserve"> приказом Министерства сельского хозяйства Российской Федерации от 26.10.2020 № 626. </w:t>
      </w:r>
    </w:p>
    <w:p w14:paraId="45916A5B" w14:textId="77777777" w:rsidR="00981111" w:rsidRPr="00ED0492" w:rsidRDefault="00981111" w:rsidP="002851FE">
      <w:pPr>
        <w:pStyle w:val="affffffff4"/>
        <w:tabs>
          <w:tab w:val="left" w:pos="284"/>
          <w:tab w:val="left" w:pos="426"/>
        </w:tabs>
        <w:spacing w:before="0" w:after="0"/>
        <w:ind w:firstLine="709"/>
        <w:rPr>
          <w:sz w:val="28"/>
          <w:szCs w:val="28"/>
        </w:rPr>
      </w:pPr>
      <w:r w:rsidRPr="00ED0492">
        <w:rPr>
          <w:sz w:val="28"/>
          <w:szCs w:val="28"/>
        </w:rPr>
        <w:t>Ветеринарные правила перемещения, хранения, переработки и утилизации биологических отходов устанавливают обязательные для исполнения физическими и</w:t>
      </w:r>
      <w:r w:rsidRPr="00ED0492">
        <w:rPr>
          <w:sz w:val="28"/>
          <w:szCs w:val="28"/>
          <w:lang w:val="ru-RU"/>
        </w:rPr>
        <w:t> </w:t>
      </w:r>
      <w:r w:rsidRPr="00ED0492">
        <w:rPr>
          <w:sz w:val="28"/>
          <w:szCs w:val="28"/>
        </w:rPr>
        <w:t>юридическими лицами требования при перемещении, хранении, переработке и</w:t>
      </w:r>
      <w:r w:rsidRPr="00ED0492">
        <w:rPr>
          <w:sz w:val="28"/>
          <w:szCs w:val="28"/>
          <w:lang w:val="ru-RU"/>
        </w:rPr>
        <w:t> </w:t>
      </w:r>
      <w:r w:rsidRPr="00ED0492">
        <w:rPr>
          <w:sz w:val="28"/>
          <w:szCs w:val="28"/>
        </w:rPr>
        <w:t>утилизации биологических отходов.</w:t>
      </w:r>
    </w:p>
    <w:p w14:paraId="76A9FDFF" w14:textId="77777777" w:rsidR="00981111" w:rsidRPr="00ED0492" w:rsidRDefault="00981111" w:rsidP="002851FE">
      <w:pPr>
        <w:pStyle w:val="affffffff4"/>
        <w:tabs>
          <w:tab w:val="left" w:pos="284"/>
          <w:tab w:val="left" w:pos="426"/>
        </w:tabs>
        <w:spacing w:before="0" w:after="0"/>
        <w:ind w:firstLine="709"/>
        <w:rPr>
          <w:sz w:val="28"/>
          <w:szCs w:val="28"/>
        </w:rPr>
      </w:pPr>
      <w:r w:rsidRPr="00ED0492">
        <w:rPr>
          <w:sz w:val="28"/>
          <w:szCs w:val="28"/>
        </w:rPr>
        <w:t>Биологическими отходами являются трупы животных и птиц, абортированные и</w:t>
      </w:r>
      <w:r w:rsidRPr="00ED0492">
        <w:rPr>
          <w:sz w:val="28"/>
          <w:szCs w:val="28"/>
          <w:lang w:val="ru-RU"/>
        </w:rPr>
        <w:t> </w:t>
      </w:r>
      <w:r w:rsidRPr="00ED0492">
        <w:rPr>
          <w:sz w:val="28"/>
          <w:szCs w:val="28"/>
        </w:rPr>
        <w:t>мертворожденные плоды, ветеринарные конфискаты, другие отходы, непригодные в</w:t>
      </w:r>
      <w:r w:rsidRPr="00ED0492">
        <w:rPr>
          <w:sz w:val="28"/>
          <w:szCs w:val="28"/>
          <w:lang w:val="ru-RU"/>
        </w:rPr>
        <w:t> </w:t>
      </w:r>
      <w:r w:rsidRPr="00ED0492">
        <w:rPr>
          <w:sz w:val="28"/>
          <w:szCs w:val="28"/>
        </w:rPr>
        <w:t>пищу людям и на корм животным.</w:t>
      </w:r>
    </w:p>
    <w:p w14:paraId="728210C7" w14:textId="77777777" w:rsidR="00981111" w:rsidRPr="00ED0492" w:rsidRDefault="00981111" w:rsidP="002851FE">
      <w:pPr>
        <w:pStyle w:val="affffffff4"/>
        <w:tabs>
          <w:tab w:val="left" w:pos="284"/>
          <w:tab w:val="left" w:pos="426"/>
        </w:tabs>
        <w:spacing w:before="0" w:after="0"/>
        <w:ind w:firstLine="709"/>
        <w:rPr>
          <w:sz w:val="28"/>
          <w:szCs w:val="28"/>
        </w:rPr>
      </w:pPr>
      <w:r w:rsidRPr="00ED0492">
        <w:rPr>
          <w:sz w:val="28"/>
          <w:szCs w:val="28"/>
        </w:rPr>
        <w:t>Утилизация умеренно опасных биологических отходов должна осуществляться путем сжигания в печах (крематорах, инсинераторах) или под открытым небом в</w:t>
      </w:r>
      <w:r w:rsidRPr="00ED0492">
        <w:rPr>
          <w:sz w:val="28"/>
          <w:szCs w:val="28"/>
          <w:lang w:val="ru-RU"/>
        </w:rPr>
        <w:t> </w:t>
      </w:r>
      <w:r w:rsidRPr="00ED0492">
        <w:rPr>
          <w:sz w:val="28"/>
          <w:szCs w:val="28"/>
        </w:rPr>
        <w:t>траншеях (ямах) до образования негорючего остатка либо захоронения в</w:t>
      </w:r>
      <w:r w:rsidRPr="00ED0492">
        <w:rPr>
          <w:sz w:val="28"/>
          <w:szCs w:val="28"/>
          <w:lang w:val="ru-RU"/>
        </w:rPr>
        <w:t> </w:t>
      </w:r>
      <w:r w:rsidRPr="00ED0492">
        <w:rPr>
          <w:sz w:val="28"/>
          <w:szCs w:val="28"/>
        </w:rPr>
        <w:t>скотомогильниках или отдельно стоящих биотермических ямах, строительство и ввод в эксплуатацию которых осуществлены до 31.12.2020 включительно.</w:t>
      </w:r>
    </w:p>
    <w:p w14:paraId="02CA86ED" w14:textId="77777777" w:rsidR="00981111" w:rsidRPr="00ED0492" w:rsidRDefault="00981111" w:rsidP="002851FE">
      <w:pPr>
        <w:pStyle w:val="affffffff4"/>
        <w:tabs>
          <w:tab w:val="left" w:pos="284"/>
          <w:tab w:val="left" w:pos="426"/>
        </w:tabs>
        <w:spacing w:before="0" w:after="0"/>
        <w:ind w:firstLine="709"/>
        <w:rPr>
          <w:sz w:val="28"/>
          <w:szCs w:val="28"/>
        </w:rPr>
      </w:pPr>
      <w:r w:rsidRPr="00ED0492">
        <w:rPr>
          <w:sz w:val="28"/>
          <w:szCs w:val="28"/>
        </w:rPr>
        <w:t>Утилизация особо опасных биологических отходов должна осуществляться под наблюдением специалиста в области ветеринарии, являющегося уполномоченным лицом органов и организаций, входящих в систему Государственной ветеринарной службы Российской Федерации, путем сжигания в печах (крематорах, инсинераторах) или под открытым небом в траншеях (ямах) до</w:t>
      </w:r>
      <w:r w:rsidRPr="00ED0492">
        <w:rPr>
          <w:sz w:val="28"/>
          <w:szCs w:val="28"/>
          <w:lang w:val="ru-RU"/>
        </w:rPr>
        <w:t> </w:t>
      </w:r>
      <w:r w:rsidRPr="00ED0492">
        <w:rPr>
          <w:sz w:val="28"/>
          <w:szCs w:val="28"/>
        </w:rPr>
        <w:t>образования негорючего остатка.</w:t>
      </w:r>
    </w:p>
    <w:p w14:paraId="2EA6E37A" w14:textId="77777777" w:rsidR="00981111" w:rsidRPr="00ED0492" w:rsidRDefault="00981111" w:rsidP="002851FE">
      <w:pPr>
        <w:pStyle w:val="affffffff4"/>
        <w:tabs>
          <w:tab w:val="left" w:pos="284"/>
          <w:tab w:val="left" w:pos="426"/>
        </w:tabs>
        <w:spacing w:before="0" w:after="0"/>
        <w:ind w:firstLine="709"/>
        <w:rPr>
          <w:sz w:val="28"/>
          <w:szCs w:val="28"/>
        </w:rPr>
      </w:pPr>
      <w:r w:rsidRPr="00ED0492">
        <w:rPr>
          <w:sz w:val="28"/>
          <w:szCs w:val="28"/>
        </w:rPr>
        <w:t>Запрещается захоронение биологических отходов в землю, вывоз их на</w:t>
      </w:r>
      <w:r w:rsidRPr="00ED0492">
        <w:rPr>
          <w:sz w:val="28"/>
          <w:szCs w:val="28"/>
          <w:lang w:val="ru-RU"/>
        </w:rPr>
        <w:t> </w:t>
      </w:r>
      <w:r w:rsidRPr="00ED0492">
        <w:rPr>
          <w:sz w:val="28"/>
          <w:szCs w:val="28"/>
        </w:rPr>
        <w:t>свалки, сброс в бытовые мусорные контейнеры, в поля, леса, овраги, водные объекты.</w:t>
      </w:r>
    </w:p>
    <w:p w14:paraId="4BE88EF1" w14:textId="0315D4B4" w:rsidR="00981111" w:rsidRPr="00ED0492" w:rsidRDefault="00981111" w:rsidP="002851FE">
      <w:pPr>
        <w:pStyle w:val="affffffff4"/>
        <w:tabs>
          <w:tab w:val="left" w:pos="284"/>
          <w:tab w:val="left" w:pos="426"/>
        </w:tabs>
        <w:spacing w:before="0" w:after="0"/>
        <w:ind w:firstLine="709"/>
        <w:rPr>
          <w:sz w:val="28"/>
          <w:szCs w:val="28"/>
        </w:rPr>
      </w:pPr>
      <w:r w:rsidRPr="00ED0492">
        <w:rPr>
          <w:sz w:val="28"/>
          <w:szCs w:val="28"/>
        </w:rPr>
        <w:t>По данным Государственной ветеринарной инспекции Приморского края на территории Приморского края в настоящее время располагаются законсервированные скотомогильники, три из которых являются сибиреязвенными. Перечень и характеристик</w:t>
      </w:r>
      <w:r w:rsidRPr="00ED0492">
        <w:rPr>
          <w:sz w:val="28"/>
          <w:szCs w:val="28"/>
          <w:lang w:val="ru-RU"/>
        </w:rPr>
        <w:t>и</w:t>
      </w:r>
      <w:r w:rsidRPr="00ED0492">
        <w:rPr>
          <w:sz w:val="28"/>
          <w:szCs w:val="28"/>
        </w:rPr>
        <w:t xml:space="preserve"> скотомогильников, расположенных на территории </w:t>
      </w:r>
      <w:r w:rsidR="00336B7A" w:rsidRPr="00ED0492">
        <w:rPr>
          <w:sz w:val="28"/>
          <w:szCs w:val="28"/>
        </w:rPr>
        <w:t>Ханкайского муниципального округа</w:t>
      </w:r>
      <w:r w:rsidRPr="00ED0492">
        <w:rPr>
          <w:sz w:val="28"/>
          <w:szCs w:val="28"/>
        </w:rPr>
        <w:t xml:space="preserve"> представлен ниже (</w:t>
      </w:r>
      <w:r w:rsidR="00C60AA9" w:rsidRPr="00ED0492">
        <w:rPr>
          <w:sz w:val="28"/>
          <w:szCs w:val="28"/>
          <w:lang w:val="ru-RU"/>
        </w:rPr>
        <w:t>таблица 4</w:t>
      </w:r>
      <w:r w:rsidR="00B32174" w:rsidRPr="00ED0492">
        <w:rPr>
          <w:sz w:val="28"/>
          <w:szCs w:val="28"/>
          <w:lang w:val="ru-RU"/>
        </w:rPr>
        <w:t>3</w:t>
      </w:r>
      <w:r w:rsidRPr="00ED0492">
        <w:rPr>
          <w:sz w:val="28"/>
          <w:szCs w:val="28"/>
        </w:rPr>
        <w:t>).</w:t>
      </w:r>
    </w:p>
    <w:p w14:paraId="5DBF8147" w14:textId="77777777" w:rsidR="00351A0B" w:rsidRPr="00ED0492" w:rsidRDefault="00351A0B" w:rsidP="002851FE">
      <w:pPr>
        <w:pStyle w:val="affffffff4"/>
        <w:tabs>
          <w:tab w:val="left" w:pos="284"/>
          <w:tab w:val="left" w:pos="426"/>
        </w:tabs>
        <w:spacing w:before="0" w:after="0"/>
        <w:ind w:firstLine="709"/>
        <w:rPr>
          <w:sz w:val="28"/>
          <w:szCs w:val="28"/>
        </w:rPr>
      </w:pPr>
    </w:p>
    <w:p w14:paraId="33C0952F" w14:textId="11DB256C" w:rsidR="00981111" w:rsidRPr="00ED0492" w:rsidRDefault="00981111" w:rsidP="002851FE">
      <w:pPr>
        <w:pStyle w:val="13"/>
        <w:tabs>
          <w:tab w:val="left" w:pos="284"/>
          <w:tab w:val="left" w:pos="426"/>
        </w:tabs>
      </w:pPr>
      <w:bookmarkStart w:id="257" w:name="_Ref70625282"/>
      <w:bookmarkStart w:id="258" w:name="_Hlk114047908"/>
      <w:r w:rsidRPr="00ED0492">
        <w:rPr>
          <w:b/>
          <w:bCs/>
        </w:rPr>
        <w:t xml:space="preserve">Таблица </w:t>
      </w:r>
      <w:bookmarkEnd w:id="257"/>
      <w:r w:rsidR="00351A0B" w:rsidRPr="00ED0492">
        <w:rPr>
          <w:b/>
          <w:bCs/>
          <w:noProof/>
        </w:rPr>
        <w:t>4</w:t>
      </w:r>
      <w:r w:rsidR="00B32174" w:rsidRPr="00ED0492">
        <w:rPr>
          <w:b/>
          <w:bCs/>
          <w:noProof/>
        </w:rPr>
        <w:t>3</w:t>
      </w:r>
      <w:r w:rsidR="00C60AA9" w:rsidRPr="00ED0492">
        <w:rPr>
          <w:b/>
          <w:bCs/>
          <w:noProof/>
        </w:rPr>
        <w:t>.</w:t>
      </w:r>
      <w:r w:rsidRPr="00ED0492">
        <w:t xml:space="preserve"> – Перечень и характеристики скотомогильников, расположенных на территории </w:t>
      </w:r>
      <w:r w:rsidR="00336B7A" w:rsidRPr="00ED0492">
        <w:rPr>
          <w:szCs w:val="28"/>
        </w:rPr>
        <w:t>Ханкайского муниципального округа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2835"/>
        <w:gridCol w:w="1701"/>
        <w:gridCol w:w="1843"/>
        <w:gridCol w:w="1559"/>
        <w:gridCol w:w="1807"/>
      </w:tblGrid>
      <w:tr w:rsidR="00532823" w:rsidRPr="00ED0492" w14:paraId="3F5CB9FB" w14:textId="77777777" w:rsidTr="00755AAB">
        <w:trPr>
          <w:trHeight w:val="20"/>
          <w:tblHeader/>
          <w:jc w:val="center"/>
        </w:trPr>
        <w:tc>
          <w:tcPr>
            <w:tcW w:w="392" w:type="dxa"/>
            <w:shd w:val="clear" w:color="auto" w:fill="auto"/>
            <w:vAlign w:val="center"/>
            <w:hideMark/>
          </w:tcPr>
          <w:p w14:paraId="7E27F98C" w14:textId="77777777" w:rsidR="00981111" w:rsidRPr="00ED0492" w:rsidRDefault="00981111" w:rsidP="002851FE">
            <w:pPr>
              <w:tabs>
                <w:tab w:val="left" w:pos="284"/>
                <w:tab w:val="left" w:pos="426"/>
              </w:tabs>
              <w:spacing w:after="0" w:line="240" w:lineRule="auto"/>
              <w:ind w:left="-142" w:right="-108"/>
              <w:jc w:val="center"/>
              <w:rPr>
                <w:rFonts w:ascii="Times New Roman" w:eastAsia="Times New Roman" w:hAnsi="Times New Roman"/>
                <w:b/>
                <w:bCs/>
                <w:lang w:eastAsia="ru-RU"/>
              </w:rPr>
            </w:pPr>
            <w:r w:rsidRPr="00ED0492">
              <w:rPr>
                <w:rFonts w:ascii="Times New Roman" w:eastAsia="Times New Roman" w:hAnsi="Times New Roman"/>
                <w:b/>
                <w:bCs/>
                <w:lang w:eastAsia="ru-RU"/>
              </w:rPr>
              <w:lastRenderedPageBreak/>
              <w:t>№ п/п</w:t>
            </w:r>
          </w:p>
        </w:tc>
        <w:tc>
          <w:tcPr>
            <w:tcW w:w="2835" w:type="dxa"/>
            <w:shd w:val="clear" w:color="auto" w:fill="auto"/>
            <w:vAlign w:val="center"/>
          </w:tcPr>
          <w:p w14:paraId="5E9D6904" w14:textId="77777777" w:rsidR="00981111" w:rsidRPr="00ED0492" w:rsidRDefault="00981111" w:rsidP="002851FE">
            <w:pPr>
              <w:tabs>
                <w:tab w:val="left" w:pos="284"/>
                <w:tab w:val="left" w:pos="426"/>
              </w:tabs>
              <w:spacing w:after="0" w:line="240" w:lineRule="auto"/>
              <w:ind w:left="-142" w:right="-108"/>
              <w:jc w:val="center"/>
              <w:rPr>
                <w:rFonts w:ascii="Times New Roman" w:eastAsia="Times New Roman" w:hAnsi="Times New Roman"/>
                <w:b/>
                <w:bCs/>
                <w:lang w:eastAsia="ru-RU"/>
              </w:rPr>
            </w:pPr>
            <w:r w:rsidRPr="00ED0492">
              <w:rPr>
                <w:rFonts w:ascii="Times New Roman" w:eastAsia="Times New Roman" w:hAnsi="Times New Roman"/>
                <w:b/>
                <w:bCs/>
                <w:lang w:eastAsia="ru-RU"/>
              </w:rPr>
              <w:t>Местонахождение</w:t>
            </w:r>
          </w:p>
        </w:tc>
        <w:tc>
          <w:tcPr>
            <w:tcW w:w="1701" w:type="dxa"/>
            <w:shd w:val="clear" w:color="auto" w:fill="auto"/>
            <w:vAlign w:val="center"/>
            <w:hideMark/>
          </w:tcPr>
          <w:p w14:paraId="57D2B3B7" w14:textId="77777777" w:rsidR="00981111" w:rsidRPr="00ED0492" w:rsidRDefault="00981111" w:rsidP="002851FE">
            <w:pPr>
              <w:tabs>
                <w:tab w:val="left" w:pos="284"/>
                <w:tab w:val="left" w:pos="426"/>
              </w:tabs>
              <w:spacing w:after="0" w:line="240" w:lineRule="auto"/>
              <w:ind w:left="-142" w:right="-108"/>
              <w:jc w:val="center"/>
              <w:rPr>
                <w:rFonts w:ascii="Times New Roman" w:eastAsia="Times New Roman" w:hAnsi="Times New Roman"/>
                <w:b/>
                <w:bCs/>
                <w:lang w:eastAsia="ru-RU"/>
              </w:rPr>
            </w:pPr>
            <w:r w:rsidRPr="00ED0492">
              <w:rPr>
                <w:rFonts w:ascii="Times New Roman" w:eastAsia="Times New Roman" w:hAnsi="Times New Roman"/>
                <w:b/>
                <w:bCs/>
                <w:lang w:eastAsia="ru-RU"/>
              </w:rPr>
              <w:t>Площадь скотомогильника, кв. м</w:t>
            </w:r>
          </w:p>
        </w:tc>
        <w:tc>
          <w:tcPr>
            <w:tcW w:w="1843" w:type="dxa"/>
            <w:shd w:val="clear" w:color="auto" w:fill="auto"/>
            <w:vAlign w:val="center"/>
            <w:hideMark/>
          </w:tcPr>
          <w:p w14:paraId="49455796" w14:textId="77777777" w:rsidR="00981111" w:rsidRPr="00ED0492" w:rsidRDefault="00981111" w:rsidP="002851FE">
            <w:pPr>
              <w:tabs>
                <w:tab w:val="left" w:pos="284"/>
                <w:tab w:val="left" w:pos="426"/>
              </w:tabs>
              <w:spacing w:after="0" w:line="240" w:lineRule="auto"/>
              <w:ind w:left="-142" w:right="-108"/>
              <w:jc w:val="center"/>
              <w:rPr>
                <w:rFonts w:ascii="Times New Roman" w:eastAsia="Times New Roman" w:hAnsi="Times New Roman"/>
                <w:b/>
                <w:bCs/>
                <w:lang w:eastAsia="ru-RU"/>
              </w:rPr>
            </w:pPr>
            <w:r w:rsidRPr="00ED0492">
              <w:rPr>
                <w:rFonts w:ascii="Times New Roman" w:eastAsia="Times New Roman" w:hAnsi="Times New Roman"/>
                <w:b/>
                <w:bCs/>
                <w:lang w:eastAsia="ru-RU"/>
              </w:rPr>
              <w:t>Характеристика скотомогильника</w:t>
            </w:r>
          </w:p>
        </w:tc>
        <w:tc>
          <w:tcPr>
            <w:tcW w:w="1559" w:type="dxa"/>
            <w:shd w:val="clear" w:color="auto" w:fill="auto"/>
            <w:vAlign w:val="center"/>
            <w:hideMark/>
          </w:tcPr>
          <w:p w14:paraId="043DE2BF" w14:textId="77777777" w:rsidR="00981111" w:rsidRPr="00ED0492" w:rsidRDefault="00981111" w:rsidP="002851FE">
            <w:pPr>
              <w:tabs>
                <w:tab w:val="left" w:pos="284"/>
                <w:tab w:val="left" w:pos="426"/>
              </w:tabs>
              <w:spacing w:after="0" w:line="240" w:lineRule="auto"/>
              <w:ind w:left="-142" w:right="-108"/>
              <w:jc w:val="center"/>
              <w:rPr>
                <w:rFonts w:ascii="Times New Roman" w:eastAsia="Times New Roman" w:hAnsi="Times New Roman"/>
                <w:b/>
                <w:bCs/>
                <w:lang w:eastAsia="ru-RU"/>
              </w:rPr>
            </w:pPr>
            <w:r w:rsidRPr="00ED0492">
              <w:rPr>
                <w:rFonts w:ascii="Times New Roman" w:eastAsia="Times New Roman" w:hAnsi="Times New Roman"/>
                <w:b/>
                <w:bCs/>
                <w:lang w:eastAsia="ru-RU"/>
              </w:rPr>
              <w:t>Первое захоронение биологических отходов, год</w:t>
            </w:r>
          </w:p>
        </w:tc>
        <w:tc>
          <w:tcPr>
            <w:tcW w:w="1807" w:type="dxa"/>
            <w:shd w:val="clear" w:color="auto" w:fill="auto"/>
            <w:vAlign w:val="center"/>
            <w:hideMark/>
          </w:tcPr>
          <w:p w14:paraId="55307747" w14:textId="77777777" w:rsidR="00981111" w:rsidRPr="00ED0492" w:rsidRDefault="00981111" w:rsidP="002851FE">
            <w:pPr>
              <w:tabs>
                <w:tab w:val="left" w:pos="284"/>
                <w:tab w:val="left" w:pos="426"/>
              </w:tabs>
              <w:spacing w:after="0" w:line="240" w:lineRule="auto"/>
              <w:ind w:left="-142" w:right="-108"/>
              <w:jc w:val="center"/>
              <w:rPr>
                <w:rFonts w:ascii="Times New Roman" w:eastAsia="Times New Roman" w:hAnsi="Times New Roman"/>
                <w:b/>
                <w:bCs/>
                <w:lang w:eastAsia="ru-RU"/>
              </w:rPr>
            </w:pPr>
            <w:r w:rsidRPr="00ED0492">
              <w:rPr>
                <w:rFonts w:ascii="Times New Roman" w:eastAsia="Times New Roman" w:hAnsi="Times New Roman"/>
                <w:b/>
                <w:bCs/>
                <w:lang w:eastAsia="ru-RU"/>
              </w:rPr>
              <w:t xml:space="preserve">Захоронение животных, павших </w:t>
            </w:r>
            <w:r w:rsidRPr="00ED0492">
              <w:rPr>
                <w:rFonts w:ascii="Times New Roman" w:eastAsia="Times New Roman" w:hAnsi="Times New Roman"/>
                <w:b/>
                <w:bCs/>
                <w:lang w:eastAsia="ru-RU"/>
              </w:rPr>
              <w:br/>
              <w:t>от сибирской язвы, год</w:t>
            </w:r>
          </w:p>
        </w:tc>
      </w:tr>
      <w:tr w:rsidR="00532823" w:rsidRPr="00ED0492" w14:paraId="17A5FE48" w14:textId="77777777" w:rsidTr="00755AAB">
        <w:trPr>
          <w:trHeight w:val="20"/>
          <w:jc w:val="center"/>
        </w:trPr>
        <w:tc>
          <w:tcPr>
            <w:tcW w:w="392" w:type="dxa"/>
            <w:shd w:val="clear" w:color="auto" w:fill="auto"/>
            <w:vAlign w:val="center"/>
            <w:hideMark/>
          </w:tcPr>
          <w:p w14:paraId="07FDBAAC" w14:textId="2CA7CA9E" w:rsidR="00981111" w:rsidRPr="00ED0492" w:rsidRDefault="00755AA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w:t>
            </w:r>
          </w:p>
        </w:tc>
        <w:tc>
          <w:tcPr>
            <w:tcW w:w="2835" w:type="dxa"/>
            <w:shd w:val="clear" w:color="000000" w:fill="FFFFFF"/>
            <w:vAlign w:val="center"/>
            <w:hideMark/>
          </w:tcPr>
          <w:p w14:paraId="2BEF0C56" w14:textId="77777777" w:rsidR="00981111" w:rsidRPr="00ED0492" w:rsidRDefault="00981111"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Ханкайский муниципальный округ, с. Астраханка</w:t>
            </w:r>
          </w:p>
        </w:tc>
        <w:tc>
          <w:tcPr>
            <w:tcW w:w="1701" w:type="dxa"/>
            <w:shd w:val="clear" w:color="000000" w:fill="FFFFFF"/>
            <w:vAlign w:val="center"/>
            <w:hideMark/>
          </w:tcPr>
          <w:p w14:paraId="0CB90D65" w14:textId="77777777" w:rsidR="00981111" w:rsidRPr="00ED0492" w:rsidRDefault="00981111"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2210</w:t>
            </w:r>
          </w:p>
        </w:tc>
        <w:tc>
          <w:tcPr>
            <w:tcW w:w="1843" w:type="dxa"/>
            <w:shd w:val="clear" w:color="000000" w:fill="FFFFFF"/>
            <w:vAlign w:val="center"/>
            <w:hideMark/>
          </w:tcPr>
          <w:p w14:paraId="3243A07A" w14:textId="77777777" w:rsidR="00981111" w:rsidRPr="00ED0492" w:rsidRDefault="00981111"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сибиреязвенный скотомогильник</w:t>
            </w:r>
          </w:p>
        </w:tc>
        <w:tc>
          <w:tcPr>
            <w:tcW w:w="1559" w:type="dxa"/>
            <w:shd w:val="clear" w:color="000000" w:fill="FFFFFF"/>
            <w:vAlign w:val="center"/>
          </w:tcPr>
          <w:p w14:paraId="6770386B" w14:textId="77777777" w:rsidR="00981111" w:rsidRPr="00ED0492" w:rsidRDefault="00981111"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1807" w:type="dxa"/>
            <w:shd w:val="clear" w:color="000000" w:fill="FFFFFF"/>
            <w:vAlign w:val="center"/>
            <w:hideMark/>
          </w:tcPr>
          <w:p w14:paraId="57314161" w14:textId="77777777" w:rsidR="00981111" w:rsidRPr="00ED0492" w:rsidRDefault="00981111"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1932,1933,1934</w:t>
            </w:r>
          </w:p>
        </w:tc>
      </w:tr>
    </w:tbl>
    <w:p w14:paraId="7272FC89" w14:textId="77777777" w:rsidR="00981111" w:rsidRPr="00ED0492" w:rsidRDefault="00981111" w:rsidP="002851FE">
      <w:pPr>
        <w:tabs>
          <w:tab w:val="left" w:pos="284"/>
          <w:tab w:val="left" w:pos="426"/>
        </w:tabs>
        <w:spacing w:after="0" w:line="240" w:lineRule="auto"/>
        <w:ind w:firstLine="709"/>
        <w:jc w:val="center"/>
        <w:rPr>
          <w:rFonts w:ascii="Times New Roman" w:hAnsi="Times New Roman"/>
          <w:sz w:val="28"/>
          <w:szCs w:val="28"/>
        </w:rPr>
      </w:pPr>
    </w:p>
    <w:bookmarkEnd w:id="258"/>
    <w:p w14:paraId="09704315" w14:textId="77777777" w:rsidR="00981111" w:rsidRPr="00ED0492" w:rsidRDefault="00981111" w:rsidP="002851FE">
      <w:pPr>
        <w:pStyle w:val="affffffff4"/>
        <w:tabs>
          <w:tab w:val="left" w:pos="284"/>
          <w:tab w:val="left" w:pos="426"/>
        </w:tabs>
        <w:spacing w:before="0" w:after="0"/>
        <w:ind w:firstLine="709"/>
        <w:rPr>
          <w:sz w:val="28"/>
          <w:szCs w:val="28"/>
        </w:rPr>
      </w:pPr>
      <w:r w:rsidRPr="00ED0492">
        <w:rPr>
          <w:sz w:val="28"/>
          <w:szCs w:val="28"/>
        </w:rPr>
        <w:t>На территории скотомогильника и отдельно стоящей биотермической ямы запрещается пасти скот, косить траву, перемещать землю и гумированный остаток за пределы скотомогильника и отдельно стоящей биотермической ямы.</w:t>
      </w:r>
    </w:p>
    <w:p w14:paraId="32CA2637" w14:textId="77777777" w:rsidR="00981111" w:rsidRPr="00ED0492" w:rsidRDefault="00981111" w:rsidP="002851FE">
      <w:pPr>
        <w:pStyle w:val="affffffff4"/>
        <w:tabs>
          <w:tab w:val="left" w:pos="284"/>
          <w:tab w:val="left" w:pos="426"/>
        </w:tabs>
        <w:spacing w:before="0" w:after="0"/>
        <w:ind w:firstLine="709"/>
        <w:rPr>
          <w:sz w:val="28"/>
          <w:szCs w:val="28"/>
        </w:rPr>
      </w:pPr>
      <w:r w:rsidRPr="00ED0492">
        <w:rPr>
          <w:sz w:val="28"/>
          <w:szCs w:val="28"/>
        </w:rPr>
        <w:t>Места захоронения сибироязвенных животных являются постоянным планировочным ограничением для градостроительной деятельности и</w:t>
      </w:r>
      <w:r w:rsidRPr="00ED0492">
        <w:rPr>
          <w:sz w:val="28"/>
          <w:szCs w:val="28"/>
          <w:lang w:val="ru-RU"/>
        </w:rPr>
        <w:t> </w:t>
      </w:r>
      <w:r w:rsidRPr="00ED0492">
        <w:rPr>
          <w:sz w:val="28"/>
          <w:szCs w:val="28"/>
        </w:rPr>
        <w:t>использования территории в сельском хозяйстве.</w:t>
      </w:r>
    </w:p>
    <w:p w14:paraId="511A9AC6" w14:textId="5E1A4B3E" w:rsidR="00981111" w:rsidRPr="00ED0492" w:rsidRDefault="00981111" w:rsidP="002851FE">
      <w:pPr>
        <w:pStyle w:val="affffffff4"/>
        <w:tabs>
          <w:tab w:val="left" w:pos="284"/>
          <w:tab w:val="left" w:pos="426"/>
        </w:tabs>
        <w:spacing w:before="0" w:after="0"/>
        <w:ind w:firstLine="709"/>
        <w:rPr>
          <w:sz w:val="28"/>
          <w:szCs w:val="28"/>
        </w:rPr>
      </w:pPr>
      <w:r w:rsidRPr="00ED0492">
        <w:rPr>
          <w:sz w:val="28"/>
          <w:szCs w:val="28"/>
        </w:rPr>
        <w:t>Уничтожение биологических отходов, образующихся на территори</w:t>
      </w:r>
      <w:r w:rsidRPr="00ED0492">
        <w:rPr>
          <w:sz w:val="28"/>
          <w:szCs w:val="28"/>
          <w:lang w:val="ru-RU"/>
        </w:rPr>
        <w:t>ях</w:t>
      </w:r>
      <w:r w:rsidRPr="00ED0492">
        <w:rPr>
          <w:sz w:val="28"/>
          <w:szCs w:val="28"/>
        </w:rPr>
        <w:t xml:space="preserve"> муниципальных образований Приморского края, рекомендуется осуществлять путем сжигания в печах (крематорах, инсинераторах). Инсинераторные установки могут быть мобильными (передвижными). </w:t>
      </w:r>
    </w:p>
    <w:bookmarkEnd w:id="256"/>
    <w:p w14:paraId="70073CC3" w14:textId="6E8D270E" w:rsidR="00733801" w:rsidRPr="00ED0492" w:rsidRDefault="0073380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области обращения с отходами</w:t>
      </w:r>
      <w:r w:rsidR="00656F8E" w:rsidRPr="00ED0492">
        <w:rPr>
          <w:rFonts w:ascii="Times New Roman" w:hAnsi="Times New Roman"/>
          <w:sz w:val="28"/>
          <w:szCs w:val="28"/>
        </w:rPr>
        <w:t xml:space="preserve"> на территории муниципального </w:t>
      </w:r>
      <w:r w:rsidR="004514AC" w:rsidRPr="00ED0492">
        <w:rPr>
          <w:rFonts w:ascii="Times New Roman" w:hAnsi="Times New Roman"/>
          <w:sz w:val="28"/>
          <w:szCs w:val="28"/>
        </w:rPr>
        <w:t>округа</w:t>
      </w:r>
      <w:r w:rsidRPr="00ED0492">
        <w:rPr>
          <w:rFonts w:ascii="Times New Roman" w:hAnsi="Times New Roman"/>
          <w:sz w:val="28"/>
          <w:szCs w:val="28"/>
        </w:rPr>
        <w:t xml:space="preserve"> выявлены следующие недостатки:</w:t>
      </w:r>
    </w:p>
    <w:p w14:paraId="4C2C0778" w14:textId="77777777" w:rsidR="00733801" w:rsidRPr="00ED0492" w:rsidRDefault="00733801"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отсутствие организованной системы сбора и переработки бумаги, картона, стекла в составе ТКО;</w:t>
      </w:r>
    </w:p>
    <w:p w14:paraId="1094808B" w14:textId="77777777" w:rsidR="00733801" w:rsidRPr="00ED0492" w:rsidRDefault="00733801"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отсутствие инфраструктуры раздельного сбора отходов;</w:t>
      </w:r>
    </w:p>
    <w:p w14:paraId="2C1417A2" w14:textId="77777777" w:rsidR="00733801" w:rsidRPr="00ED0492" w:rsidRDefault="00733801"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отсутствие системы сбора опасных отходов в составе ТКО (аккумуляторы </w:t>
      </w:r>
      <w:r w:rsidRPr="00ED0492">
        <w:rPr>
          <w:rFonts w:ascii="Times New Roman" w:eastAsia="Times New Roman" w:hAnsi="Times New Roman"/>
          <w:sz w:val="28"/>
          <w:szCs w:val="28"/>
          <w:lang w:eastAsia="ru-RU"/>
        </w:rPr>
        <w:br/>
        <w:t xml:space="preserve">и электрические батарейки, краски и растворители, технические масла, просроченные медикаменты, аэрозоли, устаревшие или вышедшие из строя </w:t>
      </w:r>
      <w:r w:rsidR="00F64050" w:rsidRPr="00ED0492">
        <w:rPr>
          <w:rFonts w:ascii="Times New Roman" w:eastAsia="Times New Roman" w:hAnsi="Times New Roman"/>
          <w:sz w:val="28"/>
          <w:szCs w:val="28"/>
          <w:lang w:eastAsia="ru-RU"/>
        </w:rPr>
        <w:t>электрооборудование,</w:t>
      </w:r>
      <w:r w:rsidRPr="00ED0492">
        <w:rPr>
          <w:rFonts w:ascii="Times New Roman" w:eastAsia="Times New Roman" w:hAnsi="Times New Roman"/>
          <w:sz w:val="28"/>
          <w:szCs w:val="28"/>
          <w:lang w:eastAsia="ru-RU"/>
        </w:rPr>
        <w:t xml:space="preserve"> и электронная техника, ртутьсодержащие медицинские аппараты, люминесцентные лампы и др.);</w:t>
      </w:r>
    </w:p>
    <w:p w14:paraId="19DB721A" w14:textId="77777777" w:rsidR="00733801" w:rsidRPr="00ED0492" w:rsidRDefault="00733801"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отсутствие комплексной системы </w:t>
      </w:r>
      <w:r w:rsidR="00656F8E" w:rsidRPr="00ED0492">
        <w:rPr>
          <w:rFonts w:ascii="Times New Roman" w:eastAsia="Times New Roman" w:hAnsi="Times New Roman"/>
          <w:sz w:val="28"/>
          <w:szCs w:val="28"/>
          <w:lang w:eastAsia="ru-RU"/>
        </w:rPr>
        <w:t>учёта</w:t>
      </w:r>
      <w:r w:rsidRPr="00ED0492">
        <w:rPr>
          <w:rFonts w:ascii="Times New Roman" w:eastAsia="Times New Roman" w:hAnsi="Times New Roman"/>
          <w:sz w:val="28"/>
          <w:szCs w:val="28"/>
          <w:lang w:eastAsia="ru-RU"/>
        </w:rPr>
        <w:t>, контроля, регулирования в области обращения с отходами;</w:t>
      </w:r>
    </w:p>
    <w:p w14:paraId="12B51788" w14:textId="77777777" w:rsidR="00733801" w:rsidRPr="00ED0492" w:rsidRDefault="00733801"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отсутствие </w:t>
      </w:r>
      <w:r w:rsidR="00656F8E" w:rsidRPr="00ED0492">
        <w:rPr>
          <w:rFonts w:ascii="Times New Roman" w:eastAsia="Times New Roman" w:hAnsi="Times New Roman"/>
          <w:sz w:val="28"/>
          <w:szCs w:val="28"/>
          <w:lang w:eastAsia="ru-RU"/>
        </w:rPr>
        <w:t xml:space="preserve">местной </w:t>
      </w:r>
      <w:r w:rsidRPr="00ED0492">
        <w:rPr>
          <w:rFonts w:ascii="Times New Roman" w:eastAsia="Times New Roman" w:hAnsi="Times New Roman"/>
          <w:sz w:val="28"/>
          <w:szCs w:val="28"/>
          <w:lang w:eastAsia="ru-RU"/>
        </w:rPr>
        <w:t>инфраструктуры по утилизации медицинских отходов, отходов ветеринарии;</w:t>
      </w:r>
    </w:p>
    <w:p w14:paraId="485465D7" w14:textId="5E6F6EA6" w:rsidR="00733801" w:rsidRPr="00ED0492" w:rsidRDefault="00B04873"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недостаточный</w:t>
      </w:r>
      <w:r w:rsidR="00733801" w:rsidRPr="00ED0492">
        <w:rPr>
          <w:rFonts w:ascii="Times New Roman" w:eastAsia="Times New Roman" w:hAnsi="Times New Roman"/>
          <w:sz w:val="28"/>
          <w:szCs w:val="28"/>
          <w:lang w:eastAsia="ru-RU"/>
        </w:rPr>
        <w:t xml:space="preserve"> уровень экологической культуры населения</w:t>
      </w:r>
      <w:r w:rsidR="00B100A6" w:rsidRPr="00ED0492">
        <w:rPr>
          <w:rFonts w:ascii="Times New Roman" w:eastAsia="Times New Roman" w:hAnsi="Times New Roman"/>
          <w:sz w:val="28"/>
          <w:szCs w:val="28"/>
          <w:lang w:eastAsia="ru-RU"/>
        </w:rPr>
        <w:t>;</w:t>
      </w:r>
    </w:p>
    <w:p w14:paraId="68D3D41A" w14:textId="26020F21" w:rsidR="00656F8E" w:rsidRPr="00ED0492" w:rsidRDefault="0073380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eastAsia="Times New Roman" w:hAnsi="Times New Roman"/>
          <w:sz w:val="28"/>
          <w:szCs w:val="28"/>
          <w:lang w:eastAsia="ru-RU"/>
        </w:rPr>
        <w:t>наличие несанкционированных свалок</w:t>
      </w:r>
      <w:r w:rsidR="00656F8E" w:rsidRPr="00ED0492">
        <w:rPr>
          <w:rFonts w:ascii="Times New Roman" w:eastAsia="Times New Roman" w:hAnsi="Times New Roman"/>
          <w:sz w:val="28"/>
          <w:szCs w:val="28"/>
          <w:lang w:eastAsia="ru-RU"/>
        </w:rPr>
        <w:t>.</w:t>
      </w:r>
    </w:p>
    <w:p w14:paraId="380B2E1E" w14:textId="5E2DCE59" w:rsidR="00755AAB" w:rsidRPr="00ED0492" w:rsidRDefault="00755AAB" w:rsidP="002851FE">
      <w:pPr>
        <w:tabs>
          <w:tab w:val="left" w:pos="284"/>
          <w:tab w:val="left" w:pos="426"/>
          <w:tab w:val="left" w:pos="1134"/>
        </w:tabs>
        <w:spacing w:after="0" w:line="240" w:lineRule="auto"/>
        <w:jc w:val="both"/>
        <w:rPr>
          <w:rFonts w:ascii="Times New Roman" w:hAnsi="Times New Roman"/>
          <w:sz w:val="28"/>
          <w:szCs w:val="28"/>
        </w:rPr>
      </w:pPr>
    </w:p>
    <w:p w14:paraId="43B59DB1" w14:textId="2437DD59" w:rsidR="00755AAB" w:rsidRPr="00ED0492" w:rsidRDefault="00755AAB" w:rsidP="002851FE">
      <w:pPr>
        <w:pStyle w:val="2"/>
        <w:numPr>
          <w:ilvl w:val="1"/>
          <w:numId w:val="51"/>
        </w:numPr>
        <w:tabs>
          <w:tab w:val="clear" w:pos="794"/>
          <w:tab w:val="left" w:pos="284"/>
          <w:tab w:val="left" w:pos="426"/>
          <w:tab w:val="num" w:pos="1440"/>
        </w:tabs>
        <w:ind w:left="0" w:firstLine="709"/>
        <w:jc w:val="both"/>
        <w:rPr>
          <w:b/>
        </w:rPr>
      </w:pPr>
      <w:bookmarkStart w:id="259" w:name="_Toc144335965"/>
      <w:r w:rsidRPr="00ED0492">
        <w:rPr>
          <w:b/>
        </w:rPr>
        <w:t>Кладбища</w:t>
      </w:r>
      <w:bookmarkEnd w:id="259"/>
    </w:p>
    <w:p w14:paraId="2C138357" w14:textId="27A1C9A7" w:rsidR="00755AAB" w:rsidRPr="00ED0492" w:rsidRDefault="00755AAB" w:rsidP="002851FE">
      <w:pPr>
        <w:tabs>
          <w:tab w:val="left" w:pos="284"/>
          <w:tab w:val="left" w:pos="426"/>
          <w:tab w:val="left" w:pos="1134"/>
        </w:tabs>
        <w:spacing w:after="0" w:line="240" w:lineRule="auto"/>
        <w:ind w:firstLine="709"/>
        <w:jc w:val="both"/>
        <w:rPr>
          <w:rFonts w:ascii="Times New Roman" w:hAnsi="Times New Roman"/>
          <w:sz w:val="28"/>
          <w:szCs w:val="28"/>
        </w:rPr>
      </w:pPr>
      <w:r w:rsidRPr="00ED0492">
        <w:rPr>
          <w:rFonts w:ascii="Times New Roman" w:hAnsi="Times New Roman"/>
          <w:sz w:val="28"/>
          <w:szCs w:val="28"/>
        </w:rPr>
        <w:t>На территории Ханкайского муниципального округа располож</w:t>
      </w:r>
      <w:r w:rsidR="00ED633A" w:rsidRPr="00ED0492">
        <w:rPr>
          <w:rFonts w:ascii="Times New Roman" w:hAnsi="Times New Roman"/>
          <w:sz w:val="28"/>
          <w:szCs w:val="28"/>
        </w:rPr>
        <w:t>е</w:t>
      </w:r>
      <w:r w:rsidRPr="00ED0492">
        <w:rPr>
          <w:rFonts w:ascii="Times New Roman" w:hAnsi="Times New Roman"/>
          <w:sz w:val="28"/>
          <w:szCs w:val="28"/>
        </w:rPr>
        <w:t xml:space="preserve">но 19 кладбищ, информация представлена в таблице </w:t>
      </w:r>
      <w:r w:rsidR="00351A0B" w:rsidRPr="00ED0492">
        <w:rPr>
          <w:rFonts w:ascii="Times New Roman" w:hAnsi="Times New Roman"/>
          <w:sz w:val="28"/>
          <w:szCs w:val="28"/>
        </w:rPr>
        <w:t>4</w:t>
      </w:r>
      <w:r w:rsidR="00B32174" w:rsidRPr="00ED0492">
        <w:rPr>
          <w:rFonts w:ascii="Times New Roman" w:hAnsi="Times New Roman"/>
          <w:sz w:val="28"/>
          <w:szCs w:val="28"/>
        </w:rPr>
        <w:t>4</w:t>
      </w:r>
      <w:r w:rsidRPr="00ED0492">
        <w:rPr>
          <w:rFonts w:ascii="Times New Roman" w:hAnsi="Times New Roman"/>
          <w:sz w:val="28"/>
          <w:szCs w:val="28"/>
        </w:rPr>
        <w:t>.</w:t>
      </w:r>
    </w:p>
    <w:p w14:paraId="12372199" w14:textId="77777777" w:rsidR="00ED633A" w:rsidRPr="00ED0492" w:rsidRDefault="00ED633A" w:rsidP="002851FE">
      <w:pPr>
        <w:tabs>
          <w:tab w:val="left" w:pos="284"/>
          <w:tab w:val="left" w:pos="426"/>
          <w:tab w:val="left" w:pos="1134"/>
        </w:tabs>
        <w:spacing w:after="0" w:line="240" w:lineRule="auto"/>
        <w:ind w:firstLine="709"/>
        <w:jc w:val="both"/>
        <w:rPr>
          <w:rFonts w:ascii="Times New Roman" w:hAnsi="Times New Roman"/>
          <w:sz w:val="28"/>
          <w:szCs w:val="28"/>
        </w:rPr>
      </w:pPr>
    </w:p>
    <w:p w14:paraId="34669A1F" w14:textId="1D9FBD20" w:rsidR="00755AAB" w:rsidRPr="00ED0492" w:rsidRDefault="00ED633A" w:rsidP="002851FE">
      <w:pPr>
        <w:tabs>
          <w:tab w:val="left" w:pos="284"/>
          <w:tab w:val="left" w:pos="426"/>
        </w:tabs>
        <w:spacing w:after="0" w:line="240" w:lineRule="auto"/>
        <w:jc w:val="center"/>
        <w:rPr>
          <w:rFonts w:ascii="Times New Roman" w:hAnsi="Times New Roman"/>
          <w:bCs/>
          <w:sz w:val="28"/>
          <w:szCs w:val="28"/>
        </w:rPr>
      </w:pPr>
      <w:r w:rsidRPr="00ED0492">
        <w:rPr>
          <w:rFonts w:ascii="Times New Roman" w:hAnsi="Times New Roman"/>
          <w:b/>
          <w:sz w:val="28"/>
          <w:szCs w:val="28"/>
        </w:rPr>
        <w:t xml:space="preserve">Таблица </w:t>
      </w:r>
      <w:r w:rsidR="00351A0B" w:rsidRPr="00ED0492">
        <w:rPr>
          <w:rFonts w:ascii="Times New Roman" w:hAnsi="Times New Roman"/>
          <w:b/>
          <w:sz w:val="28"/>
          <w:szCs w:val="28"/>
        </w:rPr>
        <w:t>4</w:t>
      </w:r>
      <w:r w:rsidR="00B32174" w:rsidRPr="00ED0492">
        <w:rPr>
          <w:rFonts w:ascii="Times New Roman" w:hAnsi="Times New Roman"/>
          <w:b/>
          <w:sz w:val="28"/>
          <w:szCs w:val="28"/>
        </w:rPr>
        <w:t>4</w:t>
      </w:r>
      <w:r w:rsidRPr="00ED0492">
        <w:rPr>
          <w:rFonts w:ascii="Times New Roman" w:hAnsi="Times New Roman"/>
          <w:b/>
          <w:sz w:val="28"/>
          <w:szCs w:val="28"/>
        </w:rPr>
        <w:t>.</w:t>
      </w:r>
      <w:r w:rsidRPr="00ED0492">
        <w:rPr>
          <w:rFonts w:ascii="Times New Roman" w:hAnsi="Times New Roman"/>
          <w:bCs/>
          <w:sz w:val="28"/>
          <w:szCs w:val="28"/>
        </w:rPr>
        <w:t xml:space="preserve"> - </w:t>
      </w:r>
      <w:r w:rsidR="00755AAB" w:rsidRPr="00ED0492">
        <w:rPr>
          <w:rFonts w:ascii="Times New Roman" w:hAnsi="Times New Roman"/>
          <w:bCs/>
          <w:sz w:val="28"/>
          <w:szCs w:val="28"/>
        </w:rPr>
        <w:t>Список кладбищ Ханкайского муниципального округа на 01.01.2022</w:t>
      </w:r>
    </w:p>
    <w:tbl>
      <w:tblPr>
        <w:tblStyle w:val="2fa"/>
        <w:tblW w:w="5000" w:type="pct"/>
        <w:jc w:val="center"/>
        <w:tblLook w:val="04A0" w:firstRow="1" w:lastRow="0" w:firstColumn="1" w:lastColumn="0" w:noHBand="0" w:noVBand="1"/>
      </w:tblPr>
      <w:tblGrid>
        <w:gridCol w:w="691"/>
        <w:gridCol w:w="2314"/>
        <w:gridCol w:w="2180"/>
        <w:gridCol w:w="2310"/>
        <w:gridCol w:w="2700"/>
      </w:tblGrid>
      <w:tr w:rsidR="00532823" w:rsidRPr="00ED0492" w14:paraId="654F47D0" w14:textId="77777777" w:rsidTr="001E3321">
        <w:trPr>
          <w:trHeight w:val="820"/>
          <w:jc w:val="center"/>
        </w:trPr>
        <w:tc>
          <w:tcPr>
            <w:tcW w:w="339" w:type="pct"/>
            <w:vAlign w:val="center"/>
          </w:tcPr>
          <w:p w14:paraId="4F36F5C7" w14:textId="77777777" w:rsidR="001E3321" w:rsidRPr="00ED0492" w:rsidRDefault="001E3321" w:rsidP="002851FE">
            <w:pPr>
              <w:tabs>
                <w:tab w:val="left" w:pos="284"/>
                <w:tab w:val="left" w:pos="426"/>
              </w:tabs>
              <w:spacing w:after="0" w:line="240" w:lineRule="auto"/>
              <w:ind w:firstLine="0"/>
              <w:jc w:val="left"/>
              <w:rPr>
                <w:rFonts w:ascii="Times New Roman" w:hAnsi="Times New Roman"/>
                <w:b/>
                <w:bCs/>
                <w:sz w:val="24"/>
                <w:szCs w:val="24"/>
              </w:rPr>
            </w:pPr>
            <w:r w:rsidRPr="00ED0492">
              <w:rPr>
                <w:rFonts w:ascii="Times New Roman" w:hAnsi="Times New Roman"/>
                <w:b/>
                <w:bCs/>
                <w:sz w:val="24"/>
                <w:szCs w:val="24"/>
              </w:rPr>
              <w:t>№ п/п</w:t>
            </w:r>
          </w:p>
        </w:tc>
        <w:tc>
          <w:tcPr>
            <w:tcW w:w="1135" w:type="pct"/>
            <w:vAlign w:val="center"/>
          </w:tcPr>
          <w:p w14:paraId="0A7FB647" w14:textId="77777777" w:rsidR="001E3321" w:rsidRPr="00ED0492" w:rsidRDefault="001E3321" w:rsidP="002851FE">
            <w:pPr>
              <w:tabs>
                <w:tab w:val="left" w:pos="284"/>
                <w:tab w:val="left" w:pos="426"/>
              </w:tabs>
              <w:spacing w:after="0" w:line="240" w:lineRule="auto"/>
              <w:ind w:firstLine="0"/>
              <w:jc w:val="left"/>
              <w:rPr>
                <w:rFonts w:ascii="Times New Roman" w:hAnsi="Times New Roman"/>
                <w:b/>
                <w:bCs/>
                <w:sz w:val="24"/>
                <w:szCs w:val="24"/>
              </w:rPr>
            </w:pPr>
            <w:r w:rsidRPr="00ED0492">
              <w:rPr>
                <w:rFonts w:ascii="Times New Roman" w:hAnsi="Times New Roman"/>
                <w:b/>
                <w:bCs/>
                <w:sz w:val="24"/>
                <w:szCs w:val="24"/>
              </w:rPr>
              <w:t>Населенный пункт</w:t>
            </w:r>
          </w:p>
        </w:tc>
        <w:tc>
          <w:tcPr>
            <w:tcW w:w="1069" w:type="pct"/>
            <w:vAlign w:val="center"/>
          </w:tcPr>
          <w:p w14:paraId="6080733E" w14:textId="77777777" w:rsidR="001E3321" w:rsidRPr="00ED0492" w:rsidRDefault="001E3321" w:rsidP="002851FE">
            <w:pPr>
              <w:tabs>
                <w:tab w:val="left" w:pos="284"/>
                <w:tab w:val="left" w:pos="426"/>
              </w:tabs>
              <w:spacing w:after="0" w:line="240" w:lineRule="auto"/>
              <w:ind w:firstLine="0"/>
              <w:jc w:val="left"/>
              <w:rPr>
                <w:rFonts w:ascii="Times New Roman" w:hAnsi="Times New Roman"/>
                <w:b/>
                <w:bCs/>
                <w:sz w:val="24"/>
                <w:szCs w:val="24"/>
              </w:rPr>
            </w:pPr>
            <w:r w:rsidRPr="00ED0492">
              <w:rPr>
                <w:rFonts w:ascii="Times New Roman" w:hAnsi="Times New Roman"/>
                <w:b/>
                <w:bCs/>
                <w:sz w:val="24"/>
                <w:szCs w:val="24"/>
              </w:rPr>
              <w:t>Площадь земельного</w:t>
            </w:r>
          </w:p>
          <w:p w14:paraId="3AD20D3B" w14:textId="77777777" w:rsidR="001E3321" w:rsidRPr="00ED0492" w:rsidRDefault="001E3321" w:rsidP="002851FE">
            <w:pPr>
              <w:tabs>
                <w:tab w:val="left" w:pos="284"/>
                <w:tab w:val="left" w:pos="426"/>
              </w:tabs>
              <w:spacing w:after="0" w:line="240" w:lineRule="auto"/>
              <w:ind w:firstLine="0"/>
              <w:jc w:val="left"/>
              <w:rPr>
                <w:rFonts w:ascii="Times New Roman" w:hAnsi="Times New Roman"/>
                <w:b/>
                <w:bCs/>
                <w:sz w:val="24"/>
                <w:szCs w:val="24"/>
              </w:rPr>
            </w:pPr>
            <w:r w:rsidRPr="00ED0492">
              <w:rPr>
                <w:rFonts w:ascii="Times New Roman" w:hAnsi="Times New Roman"/>
                <w:b/>
                <w:bCs/>
                <w:sz w:val="24"/>
                <w:szCs w:val="24"/>
              </w:rPr>
              <w:t>участка для</w:t>
            </w:r>
          </w:p>
          <w:p w14:paraId="27526601" w14:textId="77777777" w:rsidR="001E3321" w:rsidRPr="00ED0492" w:rsidRDefault="001E3321" w:rsidP="002851FE">
            <w:pPr>
              <w:tabs>
                <w:tab w:val="left" w:pos="284"/>
                <w:tab w:val="left" w:pos="426"/>
              </w:tabs>
              <w:spacing w:after="0" w:line="240" w:lineRule="auto"/>
              <w:ind w:firstLine="0"/>
              <w:jc w:val="left"/>
              <w:rPr>
                <w:rFonts w:ascii="Times New Roman" w:hAnsi="Times New Roman"/>
                <w:b/>
                <w:bCs/>
                <w:sz w:val="24"/>
                <w:szCs w:val="24"/>
              </w:rPr>
            </w:pPr>
            <w:r w:rsidRPr="00ED0492">
              <w:rPr>
                <w:rFonts w:ascii="Times New Roman" w:hAnsi="Times New Roman"/>
                <w:b/>
                <w:bCs/>
                <w:sz w:val="24"/>
                <w:szCs w:val="24"/>
              </w:rPr>
              <w:t>захоронения (м²)</w:t>
            </w:r>
          </w:p>
        </w:tc>
        <w:tc>
          <w:tcPr>
            <w:tcW w:w="1133" w:type="pct"/>
            <w:vAlign w:val="center"/>
          </w:tcPr>
          <w:p w14:paraId="1F1FF87A" w14:textId="77777777" w:rsidR="001E3321" w:rsidRPr="00ED0492" w:rsidRDefault="001E3321" w:rsidP="002851FE">
            <w:pPr>
              <w:tabs>
                <w:tab w:val="left" w:pos="284"/>
                <w:tab w:val="left" w:pos="426"/>
              </w:tabs>
              <w:spacing w:after="0" w:line="240" w:lineRule="auto"/>
              <w:ind w:firstLine="0"/>
              <w:jc w:val="left"/>
              <w:rPr>
                <w:rFonts w:ascii="Times New Roman" w:hAnsi="Times New Roman"/>
                <w:b/>
                <w:bCs/>
                <w:sz w:val="24"/>
                <w:szCs w:val="24"/>
              </w:rPr>
            </w:pPr>
            <w:r w:rsidRPr="00ED0492">
              <w:rPr>
                <w:rFonts w:ascii="Times New Roman" w:hAnsi="Times New Roman"/>
                <w:b/>
                <w:bCs/>
                <w:sz w:val="24"/>
                <w:szCs w:val="24"/>
              </w:rPr>
              <w:t>Кадастровый номер</w:t>
            </w:r>
          </w:p>
        </w:tc>
        <w:tc>
          <w:tcPr>
            <w:tcW w:w="1324" w:type="pct"/>
            <w:vAlign w:val="center"/>
          </w:tcPr>
          <w:p w14:paraId="288C1812" w14:textId="77777777" w:rsidR="001E3321" w:rsidRPr="00ED0492" w:rsidRDefault="001E3321" w:rsidP="002851FE">
            <w:pPr>
              <w:tabs>
                <w:tab w:val="left" w:pos="284"/>
                <w:tab w:val="left" w:pos="426"/>
              </w:tabs>
              <w:spacing w:after="0" w:line="240" w:lineRule="auto"/>
              <w:ind w:firstLine="0"/>
              <w:jc w:val="left"/>
              <w:rPr>
                <w:rFonts w:ascii="Times New Roman" w:hAnsi="Times New Roman"/>
                <w:b/>
                <w:bCs/>
                <w:sz w:val="24"/>
                <w:szCs w:val="24"/>
              </w:rPr>
            </w:pPr>
            <w:r w:rsidRPr="00ED0492">
              <w:rPr>
                <w:rFonts w:ascii="Times New Roman" w:hAnsi="Times New Roman"/>
                <w:b/>
                <w:bCs/>
                <w:sz w:val="24"/>
                <w:szCs w:val="24"/>
              </w:rPr>
              <w:t xml:space="preserve">Категория земель </w:t>
            </w:r>
          </w:p>
        </w:tc>
      </w:tr>
      <w:tr w:rsidR="00532823" w:rsidRPr="00ED0492" w14:paraId="40F9A662" w14:textId="77777777" w:rsidTr="001E3321">
        <w:trPr>
          <w:jc w:val="center"/>
        </w:trPr>
        <w:tc>
          <w:tcPr>
            <w:tcW w:w="339" w:type="pct"/>
            <w:vAlign w:val="center"/>
          </w:tcPr>
          <w:p w14:paraId="2D82DA25"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lastRenderedPageBreak/>
              <w:t>1</w:t>
            </w:r>
          </w:p>
        </w:tc>
        <w:tc>
          <w:tcPr>
            <w:tcW w:w="1135" w:type="pct"/>
            <w:vAlign w:val="center"/>
          </w:tcPr>
          <w:p w14:paraId="0FF78048"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с. Камень-Рыболов</w:t>
            </w:r>
          </w:p>
        </w:tc>
        <w:tc>
          <w:tcPr>
            <w:tcW w:w="1069" w:type="pct"/>
            <w:vAlign w:val="center"/>
          </w:tcPr>
          <w:p w14:paraId="2500FE88"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299771</w:t>
            </w:r>
          </w:p>
        </w:tc>
        <w:tc>
          <w:tcPr>
            <w:tcW w:w="1133" w:type="pct"/>
            <w:vAlign w:val="center"/>
          </w:tcPr>
          <w:p w14:paraId="32317FF9"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25:19:000000:2973</w:t>
            </w:r>
          </w:p>
        </w:tc>
        <w:tc>
          <w:tcPr>
            <w:tcW w:w="1324" w:type="pct"/>
            <w:vAlign w:val="center"/>
          </w:tcPr>
          <w:p w14:paraId="300741C2"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Земли сельскохозяйственного назначения</w:t>
            </w:r>
          </w:p>
        </w:tc>
      </w:tr>
      <w:tr w:rsidR="00532823" w:rsidRPr="00ED0492" w14:paraId="0AE87B56" w14:textId="77777777" w:rsidTr="001E3321">
        <w:trPr>
          <w:jc w:val="center"/>
        </w:trPr>
        <w:tc>
          <w:tcPr>
            <w:tcW w:w="339" w:type="pct"/>
            <w:vAlign w:val="center"/>
          </w:tcPr>
          <w:p w14:paraId="4470DEDC"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2</w:t>
            </w:r>
          </w:p>
        </w:tc>
        <w:tc>
          <w:tcPr>
            <w:tcW w:w="1135" w:type="pct"/>
            <w:vAlign w:val="center"/>
          </w:tcPr>
          <w:p w14:paraId="39226EEC"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с. Астраханка</w:t>
            </w:r>
          </w:p>
        </w:tc>
        <w:tc>
          <w:tcPr>
            <w:tcW w:w="1069" w:type="pct"/>
            <w:vAlign w:val="center"/>
          </w:tcPr>
          <w:p w14:paraId="790614C5"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1875</w:t>
            </w:r>
          </w:p>
        </w:tc>
        <w:tc>
          <w:tcPr>
            <w:tcW w:w="1133" w:type="pct"/>
            <w:vAlign w:val="center"/>
          </w:tcPr>
          <w:p w14:paraId="7957BCE1"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p>
        </w:tc>
        <w:tc>
          <w:tcPr>
            <w:tcW w:w="1324" w:type="pct"/>
            <w:vAlign w:val="center"/>
          </w:tcPr>
          <w:p w14:paraId="35F5F28F"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Земли населённых пунктов</w:t>
            </w:r>
          </w:p>
        </w:tc>
      </w:tr>
      <w:tr w:rsidR="00532823" w:rsidRPr="00ED0492" w14:paraId="7BDBF0DA" w14:textId="77777777" w:rsidTr="001E3321">
        <w:trPr>
          <w:jc w:val="center"/>
        </w:trPr>
        <w:tc>
          <w:tcPr>
            <w:tcW w:w="339" w:type="pct"/>
            <w:vAlign w:val="center"/>
          </w:tcPr>
          <w:p w14:paraId="13D05229"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3</w:t>
            </w:r>
          </w:p>
        </w:tc>
        <w:tc>
          <w:tcPr>
            <w:tcW w:w="1135" w:type="pct"/>
            <w:vAlign w:val="center"/>
          </w:tcPr>
          <w:p w14:paraId="39ECA00C"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с. Владимиро-Петровка</w:t>
            </w:r>
          </w:p>
        </w:tc>
        <w:tc>
          <w:tcPr>
            <w:tcW w:w="1069" w:type="pct"/>
            <w:vAlign w:val="center"/>
          </w:tcPr>
          <w:p w14:paraId="45C4CC31"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15564</w:t>
            </w:r>
          </w:p>
        </w:tc>
        <w:tc>
          <w:tcPr>
            <w:tcW w:w="1133" w:type="pct"/>
            <w:vAlign w:val="center"/>
          </w:tcPr>
          <w:p w14:paraId="29DA59DB"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25:19:031301:1080</w:t>
            </w:r>
          </w:p>
        </w:tc>
        <w:tc>
          <w:tcPr>
            <w:tcW w:w="1324" w:type="pct"/>
            <w:vAlign w:val="center"/>
          </w:tcPr>
          <w:p w14:paraId="38B5E92C"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Земли населённых пунктов</w:t>
            </w:r>
          </w:p>
        </w:tc>
      </w:tr>
      <w:tr w:rsidR="00532823" w:rsidRPr="00ED0492" w14:paraId="2156A153" w14:textId="77777777" w:rsidTr="001E3321">
        <w:trPr>
          <w:jc w:val="center"/>
        </w:trPr>
        <w:tc>
          <w:tcPr>
            <w:tcW w:w="339" w:type="pct"/>
            <w:vAlign w:val="center"/>
          </w:tcPr>
          <w:p w14:paraId="3FB3CEBC"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4</w:t>
            </w:r>
          </w:p>
        </w:tc>
        <w:tc>
          <w:tcPr>
            <w:tcW w:w="1135" w:type="pct"/>
            <w:vAlign w:val="center"/>
          </w:tcPr>
          <w:p w14:paraId="700EDFBB"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с. Пархоменко</w:t>
            </w:r>
          </w:p>
        </w:tc>
        <w:tc>
          <w:tcPr>
            <w:tcW w:w="1069" w:type="pct"/>
            <w:vAlign w:val="center"/>
          </w:tcPr>
          <w:p w14:paraId="05A9F62F"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8651</w:t>
            </w:r>
          </w:p>
        </w:tc>
        <w:tc>
          <w:tcPr>
            <w:tcW w:w="1133" w:type="pct"/>
            <w:vAlign w:val="center"/>
          </w:tcPr>
          <w:p w14:paraId="64561641"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25:19:030801:200</w:t>
            </w:r>
          </w:p>
        </w:tc>
        <w:tc>
          <w:tcPr>
            <w:tcW w:w="1324" w:type="pct"/>
            <w:vAlign w:val="center"/>
          </w:tcPr>
          <w:p w14:paraId="55A0A9C2"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Земли населённых пунктов</w:t>
            </w:r>
          </w:p>
        </w:tc>
      </w:tr>
      <w:tr w:rsidR="00532823" w:rsidRPr="00ED0492" w14:paraId="2639F35B" w14:textId="77777777" w:rsidTr="001E3321">
        <w:trPr>
          <w:jc w:val="center"/>
        </w:trPr>
        <w:tc>
          <w:tcPr>
            <w:tcW w:w="339" w:type="pct"/>
            <w:vAlign w:val="center"/>
          </w:tcPr>
          <w:p w14:paraId="1377ADD2"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5</w:t>
            </w:r>
          </w:p>
        </w:tc>
        <w:tc>
          <w:tcPr>
            <w:tcW w:w="1135" w:type="pct"/>
            <w:vAlign w:val="center"/>
          </w:tcPr>
          <w:p w14:paraId="7153FB65"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с. Новоселище</w:t>
            </w:r>
          </w:p>
        </w:tc>
        <w:tc>
          <w:tcPr>
            <w:tcW w:w="1069" w:type="pct"/>
            <w:vAlign w:val="center"/>
          </w:tcPr>
          <w:p w14:paraId="3DE0550B"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31083</w:t>
            </w:r>
          </w:p>
        </w:tc>
        <w:tc>
          <w:tcPr>
            <w:tcW w:w="1133" w:type="pct"/>
            <w:vAlign w:val="center"/>
          </w:tcPr>
          <w:p w14:paraId="622B4A81"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25:19:030901:729</w:t>
            </w:r>
          </w:p>
        </w:tc>
        <w:tc>
          <w:tcPr>
            <w:tcW w:w="1324" w:type="pct"/>
            <w:vAlign w:val="center"/>
          </w:tcPr>
          <w:p w14:paraId="31D629F4"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Земли населённых пунктов</w:t>
            </w:r>
          </w:p>
        </w:tc>
      </w:tr>
      <w:tr w:rsidR="00532823" w:rsidRPr="00ED0492" w14:paraId="20A3756C" w14:textId="77777777" w:rsidTr="001E3321">
        <w:trPr>
          <w:jc w:val="center"/>
        </w:trPr>
        <w:tc>
          <w:tcPr>
            <w:tcW w:w="339" w:type="pct"/>
            <w:vAlign w:val="center"/>
          </w:tcPr>
          <w:p w14:paraId="1839C374"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6</w:t>
            </w:r>
          </w:p>
        </w:tc>
        <w:tc>
          <w:tcPr>
            <w:tcW w:w="1135" w:type="pct"/>
            <w:vAlign w:val="center"/>
          </w:tcPr>
          <w:p w14:paraId="7B0BEEA3"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с. Алексеевка</w:t>
            </w:r>
          </w:p>
        </w:tc>
        <w:tc>
          <w:tcPr>
            <w:tcW w:w="1069" w:type="pct"/>
            <w:vAlign w:val="center"/>
          </w:tcPr>
          <w:p w14:paraId="13CED795"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9189</w:t>
            </w:r>
          </w:p>
        </w:tc>
        <w:tc>
          <w:tcPr>
            <w:tcW w:w="1133" w:type="pct"/>
            <w:vAlign w:val="center"/>
          </w:tcPr>
          <w:p w14:paraId="0131260E"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25:19:031201:165</w:t>
            </w:r>
          </w:p>
        </w:tc>
        <w:tc>
          <w:tcPr>
            <w:tcW w:w="1324" w:type="pct"/>
            <w:vAlign w:val="center"/>
          </w:tcPr>
          <w:p w14:paraId="558DA008"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Земли населённых пунктов</w:t>
            </w:r>
          </w:p>
        </w:tc>
      </w:tr>
      <w:tr w:rsidR="00532823" w:rsidRPr="00ED0492" w14:paraId="3E43F4EE" w14:textId="77777777" w:rsidTr="001E3321">
        <w:trPr>
          <w:jc w:val="center"/>
        </w:trPr>
        <w:tc>
          <w:tcPr>
            <w:tcW w:w="339" w:type="pct"/>
            <w:vAlign w:val="center"/>
          </w:tcPr>
          <w:p w14:paraId="39DC6B6E"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7</w:t>
            </w:r>
          </w:p>
        </w:tc>
        <w:tc>
          <w:tcPr>
            <w:tcW w:w="1135" w:type="pct"/>
            <w:vAlign w:val="center"/>
          </w:tcPr>
          <w:p w14:paraId="58122178"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с. Мельгуновка</w:t>
            </w:r>
          </w:p>
        </w:tc>
        <w:tc>
          <w:tcPr>
            <w:tcW w:w="1069" w:type="pct"/>
            <w:vAlign w:val="center"/>
          </w:tcPr>
          <w:p w14:paraId="4A9ACF83"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19054</w:t>
            </w:r>
          </w:p>
        </w:tc>
        <w:tc>
          <w:tcPr>
            <w:tcW w:w="1133" w:type="pct"/>
            <w:vAlign w:val="center"/>
          </w:tcPr>
          <w:p w14:paraId="3017A30B"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25:19:030501:345</w:t>
            </w:r>
          </w:p>
        </w:tc>
        <w:tc>
          <w:tcPr>
            <w:tcW w:w="1324" w:type="pct"/>
            <w:vAlign w:val="center"/>
          </w:tcPr>
          <w:p w14:paraId="15D6974B"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Земли сельскохозяйственного назначения</w:t>
            </w:r>
          </w:p>
        </w:tc>
      </w:tr>
      <w:tr w:rsidR="00532823" w:rsidRPr="00ED0492" w14:paraId="7DBF6704" w14:textId="77777777" w:rsidTr="001E3321">
        <w:trPr>
          <w:jc w:val="center"/>
        </w:trPr>
        <w:tc>
          <w:tcPr>
            <w:tcW w:w="339" w:type="pct"/>
            <w:vAlign w:val="center"/>
          </w:tcPr>
          <w:p w14:paraId="5018186A"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8</w:t>
            </w:r>
          </w:p>
        </w:tc>
        <w:tc>
          <w:tcPr>
            <w:tcW w:w="1135" w:type="pct"/>
            <w:vAlign w:val="center"/>
          </w:tcPr>
          <w:p w14:paraId="476D7F10"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с. Троицкое</w:t>
            </w:r>
          </w:p>
        </w:tc>
        <w:tc>
          <w:tcPr>
            <w:tcW w:w="1069" w:type="pct"/>
            <w:vAlign w:val="center"/>
          </w:tcPr>
          <w:p w14:paraId="4EB05982"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16260</w:t>
            </w:r>
          </w:p>
        </w:tc>
        <w:tc>
          <w:tcPr>
            <w:tcW w:w="1133" w:type="pct"/>
            <w:vAlign w:val="center"/>
          </w:tcPr>
          <w:p w14:paraId="5E66C21E"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25:19:030701:589</w:t>
            </w:r>
          </w:p>
        </w:tc>
        <w:tc>
          <w:tcPr>
            <w:tcW w:w="1324" w:type="pct"/>
            <w:vAlign w:val="center"/>
          </w:tcPr>
          <w:p w14:paraId="2731D656"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Земли населённых пунктов</w:t>
            </w:r>
          </w:p>
        </w:tc>
      </w:tr>
      <w:tr w:rsidR="00532823" w:rsidRPr="00ED0492" w14:paraId="50A7C9C8" w14:textId="77777777" w:rsidTr="001E3321">
        <w:trPr>
          <w:jc w:val="center"/>
        </w:trPr>
        <w:tc>
          <w:tcPr>
            <w:tcW w:w="339" w:type="pct"/>
            <w:vAlign w:val="center"/>
          </w:tcPr>
          <w:p w14:paraId="32E00B07"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9</w:t>
            </w:r>
          </w:p>
        </w:tc>
        <w:tc>
          <w:tcPr>
            <w:tcW w:w="1135" w:type="pct"/>
            <w:vAlign w:val="center"/>
          </w:tcPr>
          <w:p w14:paraId="5813C7B6"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с. Комиссарово</w:t>
            </w:r>
          </w:p>
        </w:tc>
        <w:tc>
          <w:tcPr>
            <w:tcW w:w="1069" w:type="pct"/>
            <w:vAlign w:val="center"/>
          </w:tcPr>
          <w:p w14:paraId="09E1657D"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10748</w:t>
            </w:r>
          </w:p>
        </w:tc>
        <w:tc>
          <w:tcPr>
            <w:tcW w:w="1133" w:type="pct"/>
            <w:vAlign w:val="center"/>
          </w:tcPr>
          <w:p w14:paraId="26FF341E"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25:19:000000:2968</w:t>
            </w:r>
          </w:p>
        </w:tc>
        <w:tc>
          <w:tcPr>
            <w:tcW w:w="1324" w:type="pct"/>
            <w:vAlign w:val="center"/>
          </w:tcPr>
          <w:p w14:paraId="277F3638"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Земли сельскохозяйственного назначения</w:t>
            </w:r>
          </w:p>
        </w:tc>
      </w:tr>
      <w:tr w:rsidR="00532823" w:rsidRPr="00ED0492" w14:paraId="15C807E1" w14:textId="77777777" w:rsidTr="001E3321">
        <w:trPr>
          <w:jc w:val="center"/>
        </w:trPr>
        <w:tc>
          <w:tcPr>
            <w:tcW w:w="339" w:type="pct"/>
            <w:vAlign w:val="center"/>
          </w:tcPr>
          <w:p w14:paraId="4FF4D1A6"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10</w:t>
            </w:r>
          </w:p>
        </w:tc>
        <w:tc>
          <w:tcPr>
            <w:tcW w:w="1135" w:type="pct"/>
            <w:vAlign w:val="center"/>
          </w:tcPr>
          <w:p w14:paraId="7E1BBEE4"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с. Дворянка</w:t>
            </w:r>
          </w:p>
        </w:tc>
        <w:tc>
          <w:tcPr>
            <w:tcW w:w="1069" w:type="pct"/>
            <w:vAlign w:val="center"/>
          </w:tcPr>
          <w:p w14:paraId="09773F1F"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4116</w:t>
            </w:r>
          </w:p>
        </w:tc>
        <w:tc>
          <w:tcPr>
            <w:tcW w:w="1133" w:type="pct"/>
            <w:vAlign w:val="center"/>
          </w:tcPr>
          <w:p w14:paraId="3EBD3957"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25:19: 020201:200</w:t>
            </w:r>
          </w:p>
        </w:tc>
        <w:tc>
          <w:tcPr>
            <w:tcW w:w="1324" w:type="pct"/>
            <w:vAlign w:val="center"/>
          </w:tcPr>
          <w:p w14:paraId="7C4D9778"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Земли сельскохозяйственного назначения</w:t>
            </w:r>
          </w:p>
        </w:tc>
      </w:tr>
      <w:tr w:rsidR="00532823" w:rsidRPr="00ED0492" w14:paraId="2FD1BF29" w14:textId="77777777" w:rsidTr="001E3321">
        <w:trPr>
          <w:jc w:val="center"/>
        </w:trPr>
        <w:tc>
          <w:tcPr>
            <w:tcW w:w="339" w:type="pct"/>
            <w:vAlign w:val="center"/>
          </w:tcPr>
          <w:p w14:paraId="35E31310"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11</w:t>
            </w:r>
          </w:p>
        </w:tc>
        <w:tc>
          <w:tcPr>
            <w:tcW w:w="1135" w:type="pct"/>
            <w:vAlign w:val="center"/>
          </w:tcPr>
          <w:p w14:paraId="635F1BDC"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с. Новониколаевка</w:t>
            </w:r>
          </w:p>
        </w:tc>
        <w:tc>
          <w:tcPr>
            <w:tcW w:w="1069" w:type="pct"/>
            <w:vAlign w:val="center"/>
          </w:tcPr>
          <w:p w14:paraId="52BCB8F6"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7529</w:t>
            </w:r>
          </w:p>
        </w:tc>
        <w:tc>
          <w:tcPr>
            <w:tcW w:w="1133" w:type="pct"/>
            <w:vAlign w:val="center"/>
          </w:tcPr>
          <w:p w14:paraId="2D10A0BE"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25:19:010701:712</w:t>
            </w:r>
          </w:p>
        </w:tc>
        <w:tc>
          <w:tcPr>
            <w:tcW w:w="1324" w:type="pct"/>
            <w:vAlign w:val="center"/>
          </w:tcPr>
          <w:p w14:paraId="71F357A9"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Земли сельскохозяйственного назначения</w:t>
            </w:r>
          </w:p>
        </w:tc>
      </w:tr>
      <w:tr w:rsidR="00532823" w:rsidRPr="00ED0492" w14:paraId="1AD45EF0" w14:textId="77777777" w:rsidTr="001E3321">
        <w:trPr>
          <w:jc w:val="center"/>
        </w:trPr>
        <w:tc>
          <w:tcPr>
            <w:tcW w:w="339" w:type="pct"/>
            <w:vAlign w:val="center"/>
          </w:tcPr>
          <w:p w14:paraId="1C9F482F"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12</w:t>
            </w:r>
          </w:p>
        </w:tc>
        <w:tc>
          <w:tcPr>
            <w:tcW w:w="1135" w:type="pct"/>
            <w:vAlign w:val="center"/>
          </w:tcPr>
          <w:p w14:paraId="25A10712"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с. Новокачалинск</w:t>
            </w:r>
          </w:p>
        </w:tc>
        <w:tc>
          <w:tcPr>
            <w:tcW w:w="1069" w:type="pct"/>
            <w:vAlign w:val="center"/>
          </w:tcPr>
          <w:p w14:paraId="2D9908C5"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41208</w:t>
            </w:r>
          </w:p>
        </w:tc>
        <w:tc>
          <w:tcPr>
            <w:tcW w:w="1133" w:type="pct"/>
            <w:vAlign w:val="center"/>
          </w:tcPr>
          <w:p w14:paraId="62F22F20"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25:19:010301:553</w:t>
            </w:r>
          </w:p>
        </w:tc>
        <w:tc>
          <w:tcPr>
            <w:tcW w:w="1324" w:type="pct"/>
            <w:vAlign w:val="center"/>
          </w:tcPr>
          <w:p w14:paraId="0006DC5C"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Земли сельскохозяйственного назначения</w:t>
            </w:r>
          </w:p>
        </w:tc>
      </w:tr>
      <w:tr w:rsidR="00532823" w:rsidRPr="00ED0492" w14:paraId="0D51227D" w14:textId="77777777" w:rsidTr="001E3321">
        <w:trPr>
          <w:jc w:val="center"/>
        </w:trPr>
        <w:tc>
          <w:tcPr>
            <w:tcW w:w="339" w:type="pct"/>
            <w:vAlign w:val="center"/>
          </w:tcPr>
          <w:p w14:paraId="604AECAF"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13</w:t>
            </w:r>
          </w:p>
        </w:tc>
        <w:tc>
          <w:tcPr>
            <w:tcW w:w="1135" w:type="pct"/>
            <w:vAlign w:val="center"/>
          </w:tcPr>
          <w:p w14:paraId="3566EB10"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с. Платоно-Александровское</w:t>
            </w:r>
          </w:p>
        </w:tc>
        <w:tc>
          <w:tcPr>
            <w:tcW w:w="1069" w:type="pct"/>
            <w:vAlign w:val="center"/>
          </w:tcPr>
          <w:p w14:paraId="48549775"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18164</w:t>
            </w:r>
          </w:p>
        </w:tc>
        <w:tc>
          <w:tcPr>
            <w:tcW w:w="1133" w:type="pct"/>
            <w:vAlign w:val="center"/>
          </w:tcPr>
          <w:p w14:paraId="70434AC1"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25:19:011201:404</w:t>
            </w:r>
          </w:p>
        </w:tc>
        <w:tc>
          <w:tcPr>
            <w:tcW w:w="1324" w:type="pct"/>
            <w:vAlign w:val="center"/>
          </w:tcPr>
          <w:p w14:paraId="6097B37D"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Земли сельскохозяйственного назначения</w:t>
            </w:r>
          </w:p>
        </w:tc>
      </w:tr>
      <w:tr w:rsidR="00532823" w:rsidRPr="00ED0492" w14:paraId="1E37CC91" w14:textId="77777777" w:rsidTr="001E3321">
        <w:trPr>
          <w:jc w:val="center"/>
        </w:trPr>
        <w:tc>
          <w:tcPr>
            <w:tcW w:w="339" w:type="pct"/>
            <w:vAlign w:val="center"/>
          </w:tcPr>
          <w:p w14:paraId="7CA4CC7B"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14</w:t>
            </w:r>
          </w:p>
        </w:tc>
        <w:tc>
          <w:tcPr>
            <w:tcW w:w="1135" w:type="pct"/>
            <w:vAlign w:val="center"/>
          </w:tcPr>
          <w:p w14:paraId="594577EE"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с. Турий Рог</w:t>
            </w:r>
          </w:p>
        </w:tc>
        <w:tc>
          <w:tcPr>
            <w:tcW w:w="1069" w:type="pct"/>
            <w:vAlign w:val="center"/>
          </w:tcPr>
          <w:p w14:paraId="5916B901"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36305</w:t>
            </w:r>
          </w:p>
        </w:tc>
        <w:tc>
          <w:tcPr>
            <w:tcW w:w="1133" w:type="pct"/>
            <w:vAlign w:val="center"/>
          </w:tcPr>
          <w:p w14:paraId="57C44982"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25:19:010801:533</w:t>
            </w:r>
          </w:p>
        </w:tc>
        <w:tc>
          <w:tcPr>
            <w:tcW w:w="1324" w:type="pct"/>
            <w:vAlign w:val="center"/>
          </w:tcPr>
          <w:p w14:paraId="2044DA84"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Земли сельскохозяйственного назначения</w:t>
            </w:r>
          </w:p>
        </w:tc>
      </w:tr>
      <w:tr w:rsidR="00532823" w:rsidRPr="00ED0492" w14:paraId="5CDE7192" w14:textId="77777777" w:rsidTr="001E3321">
        <w:trPr>
          <w:jc w:val="center"/>
        </w:trPr>
        <w:tc>
          <w:tcPr>
            <w:tcW w:w="339" w:type="pct"/>
            <w:vAlign w:val="center"/>
          </w:tcPr>
          <w:p w14:paraId="5DAFA726"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15</w:t>
            </w:r>
          </w:p>
        </w:tc>
        <w:tc>
          <w:tcPr>
            <w:tcW w:w="1135" w:type="pct"/>
            <w:vAlign w:val="center"/>
          </w:tcPr>
          <w:p w14:paraId="36AC39CB"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с. Первомайское</w:t>
            </w:r>
          </w:p>
        </w:tc>
        <w:tc>
          <w:tcPr>
            <w:tcW w:w="1069" w:type="pct"/>
            <w:vAlign w:val="center"/>
          </w:tcPr>
          <w:p w14:paraId="0831E42F"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11487</w:t>
            </w:r>
          </w:p>
        </w:tc>
        <w:tc>
          <w:tcPr>
            <w:tcW w:w="1133" w:type="pct"/>
            <w:vAlign w:val="center"/>
          </w:tcPr>
          <w:p w14:paraId="7D0BA4D4"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25:19:010201:252</w:t>
            </w:r>
          </w:p>
        </w:tc>
        <w:tc>
          <w:tcPr>
            <w:tcW w:w="1324" w:type="pct"/>
            <w:vAlign w:val="center"/>
          </w:tcPr>
          <w:p w14:paraId="42BF5D57"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Земли сельскохозяйственного назначения</w:t>
            </w:r>
          </w:p>
        </w:tc>
      </w:tr>
      <w:tr w:rsidR="00532823" w:rsidRPr="00ED0492" w14:paraId="7EE0DEC2" w14:textId="77777777" w:rsidTr="001E3321">
        <w:trPr>
          <w:jc w:val="center"/>
        </w:trPr>
        <w:tc>
          <w:tcPr>
            <w:tcW w:w="339" w:type="pct"/>
            <w:vAlign w:val="center"/>
          </w:tcPr>
          <w:p w14:paraId="5CB7C8A0"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16</w:t>
            </w:r>
          </w:p>
        </w:tc>
        <w:tc>
          <w:tcPr>
            <w:tcW w:w="1135" w:type="pct"/>
            <w:vAlign w:val="center"/>
          </w:tcPr>
          <w:p w14:paraId="1198931F"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с. Рассказово</w:t>
            </w:r>
          </w:p>
        </w:tc>
        <w:tc>
          <w:tcPr>
            <w:tcW w:w="1069" w:type="pct"/>
            <w:vAlign w:val="center"/>
          </w:tcPr>
          <w:p w14:paraId="2550BC71"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3304</w:t>
            </w:r>
          </w:p>
        </w:tc>
        <w:tc>
          <w:tcPr>
            <w:tcW w:w="1133" w:type="pct"/>
            <w:vAlign w:val="center"/>
          </w:tcPr>
          <w:p w14:paraId="255A0D06"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25:19:010201:251</w:t>
            </w:r>
          </w:p>
        </w:tc>
        <w:tc>
          <w:tcPr>
            <w:tcW w:w="1324" w:type="pct"/>
            <w:vAlign w:val="center"/>
          </w:tcPr>
          <w:p w14:paraId="0AB26E15"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Земли сельскохозяйственного назначения</w:t>
            </w:r>
          </w:p>
        </w:tc>
      </w:tr>
      <w:tr w:rsidR="00532823" w:rsidRPr="00ED0492" w14:paraId="3814D411" w14:textId="77777777" w:rsidTr="001E3321">
        <w:trPr>
          <w:jc w:val="center"/>
        </w:trPr>
        <w:tc>
          <w:tcPr>
            <w:tcW w:w="339" w:type="pct"/>
            <w:vAlign w:val="center"/>
          </w:tcPr>
          <w:p w14:paraId="13CEC32C"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17</w:t>
            </w:r>
          </w:p>
        </w:tc>
        <w:tc>
          <w:tcPr>
            <w:tcW w:w="1135" w:type="pct"/>
            <w:vAlign w:val="center"/>
          </w:tcPr>
          <w:p w14:paraId="7E222AD9"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с. Кировка</w:t>
            </w:r>
          </w:p>
        </w:tc>
        <w:tc>
          <w:tcPr>
            <w:tcW w:w="1069" w:type="pct"/>
            <w:vAlign w:val="center"/>
          </w:tcPr>
          <w:p w14:paraId="7FD2CC0D"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3986</w:t>
            </w:r>
          </w:p>
        </w:tc>
        <w:tc>
          <w:tcPr>
            <w:tcW w:w="1133" w:type="pct"/>
            <w:vAlign w:val="center"/>
          </w:tcPr>
          <w:p w14:paraId="54EB0D6D"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25:19:011001:71</w:t>
            </w:r>
          </w:p>
        </w:tc>
        <w:tc>
          <w:tcPr>
            <w:tcW w:w="1324" w:type="pct"/>
            <w:vAlign w:val="center"/>
          </w:tcPr>
          <w:p w14:paraId="586EEE6E"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Земли сельскохозяйственного назначения</w:t>
            </w:r>
          </w:p>
        </w:tc>
      </w:tr>
      <w:tr w:rsidR="00532823" w:rsidRPr="00ED0492" w14:paraId="3B51A123" w14:textId="77777777" w:rsidTr="001E3321">
        <w:trPr>
          <w:jc w:val="center"/>
        </w:trPr>
        <w:tc>
          <w:tcPr>
            <w:tcW w:w="339" w:type="pct"/>
            <w:vAlign w:val="center"/>
          </w:tcPr>
          <w:p w14:paraId="12185603"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18</w:t>
            </w:r>
          </w:p>
        </w:tc>
        <w:tc>
          <w:tcPr>
            <w:tcW w:w="1135" w:type="pct"/>
            <w:vAlign w:val="center"/>
          </w:tcPr>
          <w:p w14:paraId="4AA86FA8"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 xml:space="preserve">с. Ильинка </w:t>
            </w:r>
          </w:p>
          <w:p w14:paraId="3AD04D35"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(старое кладбище)</w:t>
            </w:r>
          </w:p>
        </w:tc>
        <w:tc>
          <w:tcPr>
            <w:tcW w:w="1069" w:type="pct"/>
            <w:vAlign w:val="center"/>
          </w:tcPr>
          <w:p w14:paraId="642EC78A"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23017</w:t>
            </w:r>
          </w:p>
        </w:tc>
        <w:tc>
          <w:tcPr>
            <w:tcW w:w="1133" w:type="pct"/>
            <w:vAlign w:val="center"/>
          </w:tcPr>
          <w:p w14:paraId="71A9D870"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25:19:010601:1459</w:t>
            </w:r>
          </w:p>
        </w:tc>
        <w:tc>
          <w:tcPr>
            <w:tcW w:w="1324" w:type="pct"/>
            <w:vAlign w:val="center"/>
          </w:tcPr>
          <w:p w14:paraId="1BE142B1"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Земли населённых пунктов</w:t>
            </w:r>
          </w:p>
        </w:tc>
      </w:tr>
      <w:tr w:rsidR="001E3321" w:rsidRPr="00ED0492" w14:paraId="37667536" w14:textId="77777777" w:rsidTr="001E3321">
        <w:trPr>
          <w:jc w:val="center"/>
        </w:trPr>
        <w:tc>
          <w:tcPr>
            <w:tcW w:w="339" w:type="pct"/>
            <w:vAlign w:val="center"/>
          </w:tcPr>
          <w:p w14:paraId="459F8ECF"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19</w:t>
            </w:r>
          </w:p>
        </w:tc>
        <w:tc>
          <w:tcPr>
            <w:tcW w:w="1135" w:type="pct"/>
            <w:vAlign w:val="center"/>
          </w:tcPr>
          <w:p w14:paraId="153685E6"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с. Ильинка, ул. Трактовая, 1</w:t>
            </w:r>
          </w:p>
        </w:tc>
        <w:tc>
          <w:tcPr>
            <w:tcW w:w="1069" w:type="pct"/>
            <w:vAlign w:val="center"/>
          </w:tcPr>
          <w:p w14:paraId="67BB9534"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5000</w:t>
            </w:r>
          </w:p>
        </w:tc>
        <w:tc>
          <w:tcPr>
            <w:tcW w:w="1133" w:type="pct"/>
            <w:vAlign w:val="center"/>
          </w:tcPr>
          <w:p w14:paraId="2257E520"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25:19:010601:1374</w:t>
            </w:r>
          </w:p>
        </w:tc>
        <w:tc>
          <w:tcPr>
            <w:tcW w:w="1324" w:type="pct"/>
            <w:vAlign w:val="center"/>
          </w:tcPr>
          <w:p w14:paraId="20FDD26C" w14:textId="77777777" w:rsidR="001E3321" w:rsidRPr="00ED0492" w:rsidRDefault="001E3321" w:rsidP="002851FE">
            <w:pPr>
              <w:tabs>
                <w:tab w:val="left" w:pos="284"/>
                <w:tab w:val="left" w:pos="426"/>
              </w:tabs>
              <w:spacing w:after="0" w:line="240" w:lineRule="auto"/>
              <w:ind w:firstLine="0"/>
              <w:jc w:val="left"/>
              <w:rPr>
                <w:rFonts w:ascii="Times New Roman" w:hAnsi="Times New Roman"/>
                <w:sz w:val="24"/>
                <w:szCs w:val="24"/>
              </w:rPr>
            </w:pPr>
            <w:r w:rsidRPr="00ED0492">
              <w:rPr>
                <w:rFonts w:ascii="Times New Roman" w:hAnsi="Times New Roman"/>
                <w:sz w:val="24"/>
                <w:szCs w:val="24"/>
              </w:rPr>
              <w:t>Земли населённых пунктов</w:t>
            </w:r>
          </w:p>
        </w:tc>
      </w:tr>
    </w:tbl>
    <w:p w14:paraId="70AB78F9" w14:textId="77777777" w:rsidR="00755AAB" w:rsidRPr="00ED0492" w:rsidRDefault="00755AAB" w:rsidP="002851FE">
      <w:pPr>
        <w:tabs>
          <w:tab w:val="left" w:pos="284"/>
          <w:tab w:val="left" w:pos="426"/>
        </w:tabs>
        <w:spacing w:after="0" w:line="240" w:lineRule="auto"/>
        <w:rPr>
          <w:rFonts w:ascii="Times New Roman" w:hAnsi="Times New Roman"/>
          <w:b/>
        </w:rPr>
      </w:pPr>
    </w:p>
    <w:p w14:paraId="7D4CD8EC" w14:textId="77777777" w:rsidR="00755AAB" w:rsidRPr="00ED0492" w:rsidRDefault="00755AAB" w:rsidP="002851FE">
      <w:pPr>
        <w:tabs>
          <w:tab w:val="left" w:pos="284"/>
          <w:tab w:val="left" w:pos="426"/>
        </w:tabs>
        <w:jc w:val="both"/>
        <w:rPr>
          <w:rFonts w:ascii="Times New Roman" w:hAnsi="Times New Roman"/>
          <w:sz w:val="20"/>
          <w:szCs w:val="20"/>
        </w:rPr>
      </w:pPr>
    </w:p>
    <w:p w14:paraId="47FD1BDD" w14:textId="5C2C81F1" w:rsidR="003A7901" w:rsidRPr="00ED0492" w:rsidRDefault="003A7901" w:rsidP="00F71A8C">
      <w:pPr>
        <w:pStyle w:val="2"/>
        <w:numPr>
          <w:ilvl w:val="1"/>
          <w:numId w:val="51"/>
        </w:numPr>
        <w:tabs>
          <w:tab w:val="left" w:pos="284"/>
          <w:tab w:val="left" w:pos="426"/>
        </w:tabs>
        <w:spacing w:before="120" w:after="120"/>
        <w:ind w:left="1344" w:hanging="635"/>
        <w:jc w:val="both"/>
        <w:rPr>
          <w:b/>
        </w:rPr>
      </w:pPr>
      <w:bookmarkStart w:id="260" w:name="_Toc475037090"/>
      <w:bookmarkStart w:id="261" w:name="_Toc144335966"/>
      <w:r w:rsidRPr="00ED0492">
        <w:rPr>
          <w:b/>
        </w:rPr>
        <w:lastRenderedPageBreak/>
        <w:t>Зона инженерной инфраструктуры</w:t>
      </w:r>
      <w:bookmarkEnd w:id="260"/>
      <w:bookmarkEnd w:id="261"/>
    </w:p>
    <w:p w14:paraId="5422C566" w14:textId="77777777" w:rsidR="003A7901" w:rsidRPr="00ED0492" w:rsidRDefault="003A7901" w:rsidP="00F71A8C">
      <w:pPr>
        <w:pStyle w:val="3"/>
        <w:numPr>
          <w:ilvl w:val="2"/>
          <w:numId w:val="51"/>
        </w:numPr>
        <w:tabs>
          <w:tab w:val="left" w:pos="284"/>
          <w:tab w:val="left" w:pos="426"/>
          <w:tab w:val="left" w:pos="1418"/>
        </w:tabs>
        <w:spacing w:before="120" w:after="120"/>
        <w:ind w:left="0" w:firstLine="709"/>
        <w:jc w:val="both"/>
        <w:rPr>
          <w:rFonts w:ascii="Times New Roman" w:hAnsi="Times New Roman"/>
          <w:sz w:val="28"/>
          <w:szCs w:val="28"/>
        </w:rPr>
      </w:pPr>
      <w:bookmarkStart w:id="262" w:name="_Toc475037091"/>
      <w:bookmarkStart w:id="263" w:name="_Toc144335967"/>
      <w:r w:rsidRPr="00ED0492">
        <w:rPr>
          <w:rFonts w:ascii="Times New Roman" w:hAnsi="Times New Roman"/>
          <w:sz w:val="28"/>
          <w:szCs w:val="28"/>
        </w:rPr>
        <w:t>Водоснабжение</w:t>
      </w:r>
      <w:bookmarkEnd w:id="262"/>
      <w:bookmarkEnd w:id="263"/>
    </w:p>
    <w:p w14:paraId="7A8E4930" w14:textId="77777777" w:rsidR="00C8167A" w:rsidRPr="00ED0492" w:rsidRDefault="00C8167A" w:rsidP="002851FE">
      <w:pPr>
        <w:tabs>
          <w:tab w:val="left" w:pos="284"/>
          <w:tab w:val="left" w:pos="426"/>
        </w:tabs>
        <w:spacing w:after="0" w:line="240" w:lineRule="auto"/>
        <w:ind w:firstLine="709"/>
        <w:jc w:val="both"/>
        <w:rPr>
          <w:rFonts w:ascii="Times New Roman" w:hAnsi="Times New Roman"/>
          <w:sz w:val="28"/>
          <w:szCs w:val="28"/>
        </w:rPr>
      </w:pPr>
      <w:bookmarkStart w:id="264" w:name="_Hlk106365723"/>
      <w:r w:rsidRPr="00ED0492">
        <w:rPr>
          <w:rFonts w:ascii="Times New Roman" w:hAnsi="Times New Roman"/>
          <w:sz w:val="28"/>
          <w:szCs w:val="28"/>
        </w:rPr>
        <w:t xml:space="preserve">Источником водоснабжения в Ханкайском муниципальном округе служат подземные воды. </w:t>
      </w:r>
    </w:p>
    <w:p w14:paraId="2EA53495" w14:textId="133EC6E9" w:rsidR="00C8167A" w:rsidRPr="00ED0492" w:rsidRDefault="00C8167A" w:rsidP="002851FE">
      <w:pPr>
        <w:tabs>
          <w:tab w:val="left" w:pos="284"/>
          <w:tab w:val="left" w:pos="426"/>
        </w:tabs>
        <w:spacing w:after="0" w:line="240" w:lineRule="auto"/>
        <w:ind w:firstLine="709"/>
        <w:jc w:val="both"/>
        <w:rPr>
          <w:rFonts w:ascii="Times New Roman" w:hAnsi="Times New Roman"/>
          <w:b/>
          <w:bCs/>
          <w:sz w:val="28"/>
          <w:szCs w:val="28"/>
        </w:rPr>
      </w:pPr>
      <w:r w:rsidRPr="00ED0492">
        <w:rPr>
          <w:rFonts w:ascii="Times New Roman" w:hAnsi="Times New Roman"/>
          <w:b/>
          <w:bCs/>
          <w:sz w:val="28"/>
          <w:szCs w:val="28"/>
        </w:rPr>
        <w:t>с.</w:t>
      </w:r>
      <w:r w:rsidR="00B032BE" w:rsidRPr="00ED0492">
        <w:rPr>
          <w:rFonts w:ascii="Times New Roman" w:hAnsi="Times New Roman"/>
          <w:b/>
          <w:bCs/>
          <w:sz w:val="28"/>
          <w:szCs w:val="28"/>
        </w:rPr>
        <w:t xml:space="preserve"> </w:t>
      </w:r>
      <w:r w:rsidRPr="00ED0492">
        <w:rPr>
          <w:rFonts w:ascii="Times New Roman" w:hAnsi="Times New Roman"/>
          <w:b/>
          <w:bCs/>
          <w:sz w:val="28"/>
          <w:szCs w:val="28"/>
        </w:rPr>
        <w:t xml:space="preserve">Ильинка </w:t>
      </w:r>
    </w:p>
    <w:p w14:paraId="12510DD0" w14:textId="71262E43" w:rsidR="00C8167A" w:rsidRPr="00ED0492" w:rsidRDefault="00C8167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Основным источником водоснабжения села являются водозаборная </w:t>
      </w:r>
      <w:r w:rsidR="00072EBB" w:rsidRPr="00ED0492">
        <w:rPr>
          <w:rFonts w:ascii="Times New Roman" w:hAnsi="Times New Roman"/>
          <w:sz w:val="28"/>
          <w:szCs w:val="28"/>
        </w:rPr>
        <w:t>скваж</w:t>
      </w:r>
      <w:r w:rsidRPr="00ED0492">
        <w:rPr>
          <w:rFonts w:ascii="Times New Roman" w:hAnsi="Times New Roman"/>
          <w:sz w:val="28"/>
          <w:szCs w:val="28"/>
        </w:rPr>
        <w:t xml:space="preserve">ина и водопровод. </w:t>
      </w:r>
    </w:p>
    <w:p w14:paraId="3FB59336" w14:textId="154D4B80" w:rsidR="00C75F1A" w:rsidRPr="00ED0492" w:rsidRDefault="00C75F1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Водоснабжение села осуществляется из двух водозаборных </w:t>
      </w:r>
      <w:r w:rsidR="00072EBB" w:rsidRPr="00ED0492">
        <w:rPr>
          <w:rFonts w:ascii="Times New Roman" w:hAnsi="Times New Roman"/>
          <w:sz w:val="28"/>
          <w:szCs w:val="28"/>
        </w:rPr>
        <w:t>скваж</w:t>
      </w:r>
      <w:r w:rsidRPr="00ED0492">
        <w:rPr>
          <w:rFonts w:ascii="Times New Roman" w:hAnsi="Times New Roman"/>
          <w:sz w:val="28"/>
          <w:szCs w:val="28"/>
        </w:rPr>
        <w:t xml:space="preserve">ин, одна из которых является резервной: В геоморфологическом отношении </w:t>
      </w:r>
      <w:r w:rsidR="00072EBB" w:rsidRPr="00ED0492">
        <w:rPr>
          <w:rFonts w:ascii="Times New Roman" w:hAnsi="Times New Roman"/>
          <w:sz w:val="28"/>
          <w:szCs w:val="28"/>
        </w:rPr>
        <w:t>скваж</w:t>
      </w:r>
      <w:r w:rsidRPr="00ED0492">
        <w:rPr>
          <w:rFonts w:ascii="Times New Roman" w:hAnsi="Times New Roman"/>
          <w:sz w:val="28"/>
          <w:szCs w:val="28"/>
        </w:rPr>
        <w:t xml:space="preserve">ины №№ 643,7302 расположены на поверхности делювиального склона сопки юго-западной экспозиции. Поверхность склона в районе расположения </w:t>
      </w:r>
      <w:r w:rsidR="00072EBB" w:rsidRPr="00ED0492">
        <w:rPr>
          <w:rFonts w:ascii="Times New Roman" w:hAnsi="Times New Roman"/>
          <w:sz w:val="28"/>
          <w:szCs w:val="28"/>
        </w:rPr>
        <w:t>скваж</w:t>
      </w:r>
      <w:r w:rsidRPr="00ED0492">
        <w:rPr>
          <w:rFonts w:ascii="Times New Roman" w:hAnsi="Times New Roman"/>
          <w:sz w:val="28"/>
          <w:szCs w:val="28"/>
        </w:rPr>
        <w:t xml:space="preserve">ин расположения </w:t>
      </w:r>
      <w:r w:rsidR="00072EBB" w:rsidRPr="00ED0492">
        <w:rPr>
          <w:rFonts w:ascii="Times New Roman" w:hAnsi="Times New Roman"/>
          <w:sz w:val="28"/>
          <w:szCs w:val="28"/>
        </w:rPr>
        <w:t>скваж</w:t>
      </w:r>
      <w:r w:rsidRPr="00ED0492">
        <w:rPr>
          <w:rFonts w:ascii="Times New Roman" w:hAnsi="Times New Roman"/>
          <w:sz w:val="28"/>
          <w:szCs w:val="28"/>
        </w:rPr>
        <w:t>ин застроена, занята частными огородами.</w:t>
      </w:r>
    </w:p>
    <w:p w14:paraId="3CABA655" w14:textId="6A9DA05F" w:rsidR="00C75F1A" w:rsidRPr="00ED0492" w:rsidRDefault="00C75F1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Разведочно-эксплуатационная </w:t>
      </w:r>
      <w:r w:rsidR="00072EBB" w:rsidRPr="00ED0492">
        <w:rPr>
          <w:rFonts w:ascii="Times New Roman" w:hAnsi="Times New Roman"/>
          <w:sz w:val="28"/>
          <w:szCs w:val="28"/>
        </w:rPr>
        <w:t>скваж</w:t>
      </w:r>
      <w:r w:rsidRPr="00ED0492">
        <w:rPr>
          <w:rFonts w:ascii="Times New Roman" w:hAnsi="Times New Roman"/>
          <w:sz w:val="28"/>
          <w:szCs w:val="28"/>
        </w:rPr>
        <w:t>ина пробурена в 1960</w:t>
      </w:r>
      <w:r w:rsidR="008B61A6">
        <w:rPr>
          <w:rFonts w:ascii="Times New Roman" w:hAnsi="Times New Roman"/>
          <w:sz w:val="28"/>
          <w:szCs w:val="28"/>
        </w:rPr>
        <w:t xml:space="preserve"> </w:t>
      </w:r>
      <w:r w:rsidRPr="00ED0492">
        <w:rPr>
          <w:rFonts w:ascii="Times New Roman" w:hAnsi="Times New Roman"/>
          <w:sz w:val="28"/>
          <w:szCs w:val="28"/>
        </w:rPr>
        <w:t>г. экспедицией IV</w:t>
      </w:r>
      <w:r w:rsidR="00F91636" w:rsidRPr="00ED0492">
        <w:rPr>
          <w:rFonts w:ascii="Times New Roman" w:hAnsi="Times New Roman"/>
          <w:sz w:val="28"/>
          <w:szCs w:val="28"/>
        </w:rPr>
        <w:t xml:space="preserve"> </w:t>
      </w:r>
      <w:r w:rsidRPr="00ED0492">
        <w:rPr>
          <w:rFonts w:ascii="Times New Roman" w:hAnsi="Times New Roman"/>
          <w:sz w:val="28"/>
          <w:szCs w:val="28"/>
        </w:rPr>
        <w:t xml:space="preserve">района. Глубина </w:t>
      </w:r>
      <w:r w:rsidR="00072EBB" w:rsidRPr="00ED0492">
        <w:rPr>
          <w:rFonts w:ascii="Times New Roman" w:hAnsi="Times New Roman"/>
          <w:sz w:val="28"/>
          <w:szCs w:val="28"/>
        </w:rPr>
        <w:t>скваж</w:t>
      </w:r>
      <w:r w:rsidRPr="00ED0492">
        <w:rPr>
          <w:rFonts w:ascii="Times New Roman" w:hAnsi="Times New Roman"/>
          <w:sz w:val="28"/>
          <w:szCs w:val="28"/>
        </w:rPr>
        <w:t>ины -68,2</w:t>
      </w:r>
      <w:r w:rsidR="008B61A6">
        <w:rPr>
          <w:rFonts w:ascii="Times New Roman" w:hAnsi="Times New Roman"/>
          <w:sz w:val="28"/>
          <w:szCs w:val="28"/>
        </w:rPr>
        <w:t xml:space="preserve"> </w:t>
      </w:r>
      <w:r w:rsidRPr="00ED0492">
        <w:rPr>
          <w:rFonts w:ascii="Times New Roman" w:hAnsi="Times New Roman"/>
          <w:sz w:val="28"/>
          <w:szCs w:val="28"/>
        </w:rPr>
        <w:t>м. Удельный дебит 0,16</w:t>
      </w:r>
      <w:r w:rsidR="008B61A6">
        <w:rPr>
          <w:rFonts w:ascii="Times New Roman" w:hAnsi="Times New Roman"/>
          <w:sz w:val="28"/>
          <w:szCs w:val="28"/>
        </w:rPr>
        <w:t xml:space="preserve"> </w:t>
      </w:r>
      <w:r w:rsidRPr="00ED0492">
        <w:rPr>
          <w:rFonts w:ascii="Times New Roman" w:hAnsi="Times New Roman"/>
          <w:sz w:val="28"/>
          <w:szCs w:val="28"/>
        </w:rPr>
        <w:t xml:space="preserve">л/с. Откачка воды из </w:t>
      </w:r>
      <w:r w:rsidR="00072EBB" w:rsidRPr="00ED0492">
        <w:rPr>
          <w:rFonts w:ascii="Times New Roman" w:hAnsi="Times New Roman"/>
          <w:sz w:val="28"/>
          <w:szCs w:val="28"/>
        </w:rPr>
        <w:t>скваж</w:t>
      </w:r>
      <w:r w:rsidRPr="00ED0492">
        <w:rPr>
          <w:rFonts w:ascii="Times New Roman" w:hAnsi="Times New Roman"/>
          <w:sz w:val="28"/>
          <w:szCs w:val="28"/>
        </w:rPr>
        <w:t>ины производилась насосом типа ЭЦВ 6-10-110, приемный клапан которого установлен на глубине 30,0</w:t>
      </w:r>
      <w:r w:rsidR="008B61A6">
        <w:rPr>
          <w:rFonts w:ascii="Times New Roman" w:hAnsi="Times New Roman"/>
          <w:sz w:val="28"/>
          <w:szCs w:val="28"/>
        </w:rPr>
        <w:t xml:space="preserve"> </w:t>
      </w:r>
      <w:r w:rsidRPr="00ED0492">
        <w:rPr>
          <w:rFonts w:ascii="Times New Roman" w:hAnsi="Times New Roman"/>
          <w:sz w:val="28"/>
          <w:szCs w:val="28"/>
        </w:rPr>
        <w:t xml:space="preserve">м. Режим работы – круглосуточный. Добываемая вода из закольцованных </w:t>
      </w:r>
      <w:r w:rsidR="00072EBB" w:rsidRPr="00ED0492">
        <w:rPr>
          <w:rFonts w:ascii="Times New Roman" w:hAnsi="Times New Roman"/>
          <w:sz w:val="28"/>
          <w:szCs w:val="28"/>
        </w:rPr>
        <w:t>скваж</w:t>
      </w:r>
      <w:r w:rsidRPr="00ED0492">
        <w:rPr>
          <w:rFonts w:ascii="Times New Roman" w:hAnsi="Times New Roman"/>
          <w:sz w:val="28"/>
          <w:szCs w:val="28"/>
        </w:rPr>
        <w:t>ин по водопроводу направляется в две водонапорные башни с накопительными емкостями по 25</w:t>
      </w:r>
      <w:r w:rsidR="008B61A6">
        <w:rPr>
          <w:rFonts w:ascii="Times New Roman" w:hAnsi="Times New Roman"/>
          <w:sz w:val="28"/>
          <w:szCs w:val="28"/>
        </w:rPr>
        <w:t xml:space="preserve"> </w:t>
      </w:r>
      <w:r w:rsidRPr="00ED0492">
        <w:rPr>
          <w:rFonts w:ascii="Times New Roman" w:hAnsi="Times New Roman"/>
          <w:sz w:val="28"/>
          <w:szCs w:val="28"/>
        </w:rPr>
        <w:t>м</w:t>
      </w:r>
      <w:r w:rsidRPr="008B61A6">
        <w:rPr>
          <w:rFonts w:ascii="Times New Roman" w:hAnsi="Times New Roman"/>
          <w:sz w:val="28"/>
          <w:szCs w:val="28"/>
          <w:vertAlign w:val="superscript"/>
        </w:rPr>
        <w:t>3</w:t>
      </w:r>
      <w:r w:rsidRPr="00ED0492">
        <w:rPr>
          <w:rFonts w:ascii="Times New Roman" w:hAnsi="Times New Roman"/>
          <w:sz w:val="28"/>
          <w:szCs w:val="28"/>
        </w:rPr>
        <w:t>.</w:t>
      </w:r>
      <w:r w:rsidR="008B61A6">
        <w:rPr>
          <w:rFonts w:ascii="Times New Roman" w:hAnsi="Times New Roman"/>
          <w:sz w:val="28"/>
          <w:szCs w:val="28"/>
        </w:rPr>
        <w:t xml:space="preserve"> </w:t>
      </w:r>
      <w:r w:rsidRPr="00ED0492">
        <w:rPr>
          <w:rFonts w:ascii="Times New Roman" w:hAnsi="Times New Roman"/>
          <w:sz w:val="28"/>
          <w:szCs w:val="28"/>
        </w:rPr>
        <w:t>Из емкостей вода подается централизованно, по внутренней поселковой водопроводной сети населению</w:t>
      </w:r>
    </w:p>
    <w:p w14:paraId="7883A352" w14:textId="3A3200F0" w:rsidR="00C75F1A" w:rsidRPr="00ED0492" w:rsidRDefault="00C75F1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Разведочно-эксплуатационная </w:t>
      </w:r>
      <w:r w:rsidR="00072EBB" w:rsidRPr="00ED0492">
        <w:rPr>
          <w:rFonts w:ascii="Times New Roman" w:hAnsi="Times New Roman"/>
          <w:sz w:val="28"/>
          <w:szCs w:val="28"/>
        </w:rPr>
        <w:t>скваж</w:t>
      </w:r>
      <w:r w:rsidRPr="00ED0492">
        <w:rPr>
          <w:rFonts w:ascii="Times New Roman" w:hAnsi="Times New Roman"/>
          <w:sz w:val="28"/>
          <w:szCs w:val="28"/>
        </w:rPr>
        <w:t>ина № 7302 расположена в с.</w:t>
      </w:r>
      <w:r w:rsidR="00F91636" w:rsidRPr="00ED0492">
        <w:rPr>
          <w:rFonts w:ascii="Times New Roman" w:hAnsi="Times New Roman"/>
          <w:sz w:val="28"/>
          <w:szCs w:val="28"/>
        </w:rPr>
        <w:t xml:space="preserve"> </w:t>
      </w:r>
      <w:r w:rsidRPr="00ED0492">
        <w:rPr>
          <w:rFonts w:ascii="Times New Roman" w:hAnsi="Times New Roman"/>
          <w:sz w:val="28"/>
          <w:szCs w:val="28"/>
        </w:rPr>
        <w:t>Ильинка, в районе котельной, расположенной по ул. Столетия.</w:t>
      </w:r>
    </w:p>
    <w:p w14:paraId="695A1D89" w14:textId="77777777" w:rsidR="00C8167A" w:rsidRPr="00ED0492" w:rsidRDefault="00C8167A" w:rsidP="002851FE">
      <w:pPr>
        <w:tabs>
          <w:tab w:val="left" w:pos="284"/>
          <w:tab w:val="left" w:pos="426"/>
        </w:tabs>
        <w:spacing w:after="0" w:line="240" w:lineRule="auto"/>
        <w:ind w:firstLine="709"/>
        <w:jc w:val="both"/>
        <w:rPr>
          <w:rFonts w:ascii="Times New Roman" w:hAnsi="Times New Roman"/>
          <w:b/>
          <w:bCs/>
          <w:sz w:val="28"/>
          <w:szCs w:val="28"/>
        </w:rPr>
      </w:pPr>
      <w:r w:rsidRPr="00ED0492">
        <w:rPr>
          <w:rFonts w:ascii="Times New Roman" w:hAnsi="Times New Roman"/>
          <w:b/>
          <w:bCs/>
          <w:sz w:val="28"/>
          <w:szCs w:val="28"/>
        </w:rPr>
        <w:t xml:space="preserve">с. Троицкое </w:t>
      </w:r>
    </w:p>
    <w:p w14:paraId="4E0D863F" w14:textId="2BFC76EC" w:rsidR="00C8167A" w:rsidRPr="00ED0492" w:rsidRDefault="00C8167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Основным источником водоснабжения села являются водозаборная </w:t>
      </w:r>
      <w:r w:rsidR="00072EBB" w:rsidRPr="00ED0492">
        <w:rPr>
          <w:rFonts w:ascii="Times New Roman" w:hAnsi="Times New Roman"/>
          <w:sz w:val="28"/>
          <w:szCs w:val="28"/>
        </w:rPr>
        <w:t>скваж</w:t>
      </w:r>
      <w:r w:rsidRPr="00ED0492">
        <w:rPr>
          <w:rFonts w:ascii="Times New Roman" w:hAnsi="Times New Roman"/>
          <w:sz w:val="28"/>
          <w:szCs w:val="28"/>
        </w:rPr>
        <w:t xml:space="preserve">ина и водопровод. </w:t>
      </w:r>
    </w:p>
    <w:p w14:paraId="0164D6C1" w14:textId="62E38CF7" w:rsidR="00C8167A" w:rsidRPr="00ED0492" w:rsidRDefault="00C8167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Вода используется на хозяйственно-питьевые нужды, индивидуальное животноводство, полив приусадебных участков, производственное водоснабжение. </w:t>
      </w:r>
    </w:p>
    <w:p w14:paraId="4EA3CE79" w14:textId="4E97D1C9" w:rsidR="00F333CC" w:rsidRPr="00ED0492" w:rsidRDefault="00F333C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Для целей пожаротушения могут быть использованы поверхностные водоисточники (на территории поселения река «Комиссаровка» малых озер).</w:t>
      </w:r>
    </w:p>
    <w:p w14:paraId="3157E3B0" w14:textId="20CC9370" w:rsidR="00F333CC" w:rsidRPr="00ED0492" w:rsidRDefault="00F333C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Основной проблемой в обеспечении водоснабжением населения доброкачественной питьевой водой является большой процент износа водопроводных сетей (70%), которые необходимо своевременно заменить.</w:t>
      </w:r>
    </w:p>
    <w:p w14:paraId="2F1FE914" w14:textId="77777777" w:rsidR="00F333CC" w:rsidRPr="00ED0492" w:rsidRDefault="00F333C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b/>
          <w:bCs/>
          <w:sz w:val="28"/>
          <w:szCs w:val="28"/>
        </w:rPr>
        <w:t>с. Новокачалинск</w:t>
      </w:r>
      <w:r w:rsidRPr="00ED0492">
        <w:rPr>
          <w:rFonts w:ascii="Times New Roman" w:hAnsi="Times New Roman"/>
          <w:sz w:val="28"/>
          <w:szCs w:val="28"/>
        </w:rPr>
        <w:t xml:space="preserve"> </w:t>
      </w:r>
    </w:p>
    <w:p w14:paraId="2E3E8FF4" w14:textId="1913867E" w:rsidR="00F333CC" w:rsidRPr="00ED0492" w:rsidRDefault="00F333C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Основным источником водоснабжения села является водозаборная </w:t>
      </w:r>
      <w:r w:rsidR="00072EBB" w:rsidRPr="00ED0492">
        <w:rPr>
          <w:rFonts w:ascii="Times New Roman" w:hAnsi="Times New Roman"/>
          <w:sz w:val="28"/>
          <w:szCs w:val="28"/>
        </w:rPr>
        <w:t>скваж</w:t>
      </w:r>
      <w:r w:rsidRPr="00ED0492">
        <w:rPr>
          <w:rFonts w:ascii="Times New Roman" w:hAnsi="Times New Roman"/>
          <w:sz w:val="28"/>
          <w:szCs w:val="28"/>
        </w:rPr>
        <w:t xml:space="preserve">ины № 7069, протяженность водопровода-7600 м </w:t>
      </w:r>
    </w:p>
    <w:p w14:paraId="7F1EA4C5" w14:textId="77777777" w:rsidR="00F333CC" w:rsidRPr="00ED0492" w:rsidRDefault="00F333C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b/>
          <w:bCs/>
          <w:sz w:val="28"/>
          <w:szCs w:val="28"/>
        </w:rPr>
        <w:t>с. Платоно-Александровское</w:t>
      </w:r>
      <w:r w:rsidRPr="00ED0492">
        <w:rPr>
          <w:rFonts w:ascii="Times New Roman" w:hAnsi="Times New Roman"/>
          <w:sz w:val="28"/>
          <w:szCs w:val="28"/>
        </w:rPr>
        <w:t xml:space="preserve">- протяженность водопровода -3600 м </w:t>
      </w:r>
    </w:p>
    <w:p w14:paraId="121EBC18" w14:textId="77777777" w:rsidR="00F333CC" w:rsidRPr="00ED0492" w:rsidRDefault="00F333C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b/>
          <w:bCs/>
          <w:sz w:val="28"/>
          <w:szCs w:val="28"/>
        </w:rPr>
        <w:t>с. Турий Рог</w:t>
      </w:r>
      <w:r w:rsidRPr="00ED0492">
        <w:rPr>
          <w:rFonts w:ascii="Times New Roman" w:hAnsi="Times New Roman"/>
          <w:sz w:val="28"/>
          <w:szCs w:val="28"/>
        </w:rPr>
        <w:t xml:space="preserve"> - протяженность водопровода -6800 м Краткая </w:t>
      </w:r>
    </w:p>
    <w:p w14:paraId="0BCAD59B" w14:textId="77777777" w:rsidR="00F333CC" w:rsidRPr="00ED0492" w:rsidRDefault="00F333C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Водопроводная сеть села Новокачалинск введена в эксплуатацию в 1976 году. С момента постройки водопроводная сеть не подвергались капитальному ремонту в полном объеме. Водопроводная сеть выполнена из чугунных труб диаметром 100 мм, стальных труб диаметром 40 мм, металлополимерных труб диаметром 50 мм, 76 мм, 32 мм. Общая протяженность водопроводных сетей составляет 18 км. На всей протяженности водопроводных сетей установлены водопроводные колодцы, в которых размещена запорно-регулирующая водоразборная арматура. </w:t>
      </w:r>
    </w:p>
    <w:p w14:paraId="6340E350" w14:textId="4022A2C2" w:rsidR="00F333CC" w:rsidRPr="00ED0492" w:rsidRDefault="00F333C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lastRenderedPageBreak/>
        <w:t>Водопроводные сети с. Платоно-Александровское выполнены по тупиковой схеме, с. Новокачалинск и с. Турий Рог выполнены по кольцевой схеме, что повышает надежность и предотвращает застой воды в водопроводных сетях. Трасса водопроводных сетей увязаны с вертикальной и горизонтальной планировкой местности и линиями прочих инженерных сетей</w:t>
      </w:r>
    </w:p>
    <w:p w14:paraId="0FC62454" w14:textId="3F6C54ED" w:rsidR="005D7B8A" w:rsidRPr="00ED0492" w:rsidRDefault="00F333C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Автономные системы хозяйственно-питьевого и противопожарного водоснабжения имеют </w:t>
      </w:r>
      <w:r w:rsidRPr="00ED0492">
        <w:rPr>
          <w:rFonts w:ascii="Times New Roman" w:hAnsi="Times New Roman"/>
          <w:b/>
          <w:bCs/>
          <w:sz w:val="28"/>
          <w:szCs w:val="28"/>
        </w:rPr>
        <w:t>с. Владимиро - Петровка, с. Пархоменко</w:t>
      </w:r>
      <w:r w:rsidRPr="00ED0492">
        <w:rPr>
          <w:rFonts w:ascii="Times New Roman" w:hAnsi="Times New Roman"/>
          <w:sz w:val="28"/>
          <w:szCs w:val="28"/>
        </w:rPr>
        <w:t>, водоснабжение остальных населённых пунктов обеспечивается от Ханкайского группового водопровода сельскохозяйственного назначения для водоснабжения сел Астраханка и Камень – Рыболов»</w:t>
      </w:r>
      <w:r w:rsidR="005D7B8A" w:rsidRPr="00ED0492">
        <w:rPr>
          <w:rFonts w:ascii="Times New Roman" w:hAnsi="Times New Roman"/>
          <w:sz w:val="28"/>
          <w:szCs w:val="28"/>
        </w:rPr>
        <w:t>.</w:t>
      </w:r>
      <w:r w:rsidRPr="00ED0492">
        <w:rPr>
          <w:rFonts w:ascii="Times New Roman" w:hAnsi="Times New Roman"/>
          <w:sz w:val="28"/>
          <w:szCs w:val="28"/>
        </w:rPr>
        <w:t xml:space="preserve"> </w:t>
      </w:r>
    </w:p>
    <w:p w14:paraId="1A88D289" w14:textId="6333A6D3" w:rsidR="005D7B8A" w:rsidRPr="00ED0492" w:rsidRDefault="00F333C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Водоснабжение </w:t>
      </w:r>
      <w:r w:rsidRPr="00ED0492">
        <w:rPr>
          <w:rFonts w:ascii="Times New Roman" w:hAnsi="Times New Roman"/>
          <w:b/>
          <w:bCs/>
          <w:sz w:val="28"/>
          <w:szCs w:val="28"/>
        </w:rPr>
        <w:t>с. Камень – Рыболов и Астраханка</w:t>
      </w:r>
      <w:r w:rsidRPr="00ED0492">
        <w:rPr>
          <w:rFonts w:ascii="Times New Roman" w:hAnsi="Times New Roman"/>
          <w:sz w:val="28"/>
          <w:szCs w:val="28"/>
        </w:rPr>
        <w:t xml:space="preserve"> осуществляется от трех </w:t>
      </w:r>
      <w:r w:rsidR="00072EBB" w:rsidRPr="00ED0492">
        <w:rPr>
          <w:rFonts w:ascii="Times New Roman" w:hAnsi="Times New Roman"/>
          <w:sz w:val="28"/>
          <w:szCs w:val="28"/>
        </w:rPr>
        <w:t>скваж</w:t>
      </w:r>
      <w:r w:rsidRPr="00ED0492">
        <w:rPr>
          <w:rFonts w:ascii="Times New Roman" w:hAnsi="Times New Roman"/>
          <w:sz w:val="28"/>
          <w:szCs w:val="28"/>
        </w:rPr>
        <w:t xml:space="preserve">ин Ханкайского группового водопровода сельскохозяйственного назначения для водоснабжения сел Астраханка и Камень – Рыболов». Через узел обвязки </w:t>
      </w:r>
      <w:r w:rsidR="00072EBB" w:rsidRPr="00ED0492">
        <w:rPr>
          <w:rFonts w:ascii="Times New Roman" w:hAnsi="Times New Roman"/>
          <w:sz w:val="28"/>
          <w:szCs w:val="28"/>
        </w:rPr>
        <w:t>скваж</w:t>
      </w:r>
      <w:r w:rsidRPr="00ED0492">
        <w:rPr>
          <w:rFonts w:ascii="Times New Roman" w:hAnsi="Times New Roman"/>
          <w:sz w:val="28"/>
          <w:szCs w:val="28"/>
        </w:rPr>
        <w:t>ин вода поступает в комплексное здание фильтров грубой очистки, затем проходит водоподготовку через фильтра станции обезжелезивания и подается в специализированные резервуары-накопители емкостью 400 м. куб., из которых через насосную группу «Грундфос» вода подается по напорной линии Ø225 до водоносной станции 3-го подъема, откуда вода поступает в РЧВ (нагорный бак) объемом 600 м. куб. расположенный в самой верхней точке с. Камень – Рыболов, далее вода по системе водопровода поступает самотеком к потребителям сел Камень – Рыболов и Астраханка. Насосная станция Ханкайского группового водопровода сельскохозяйственного назначения для водоснабжения сел Астраханка и Камень – Рыболов в настоящее время не введена в эксплуатацию, объект требует завершения строительства. Установленная мощность 3,0 тыс. м</w:t>
      </w:r>
      <w:r w:rsidRPr="008B61A6">
        <w:rPr>
          <w:rFonts w:ascii="Times New Roman" w:hAnsi="Times New Roman"/>
          <w:sz w:val="28"/>
          <w:szCs w:val="28"/>
          <w:vertAlign w:val="superscript"/>
        </w:rPr>
        <w:t>3</w:t>
      </w:r>
      <w:r w:rsidRPr="00ED0492">
        <w:rPr>
          <w:rFonts w:ascii="Times New Roman" w:hAnsi="Times New Roman"/>
          <w:sz w:val="28"/>
          <w:szCs w:val="28"/>
        </w:rPr>
        <w:t>/сут. Насосная станция третьего подъёма введена в эксплуатацию в 1981 г, установленная Схема водоснабжения и водоотведения Ханкайского муниципального округа Приморского края ООО «Интерстрой» 25 производительность – 1,944 тыс.м</w:t>
      </w:r>
      <w:r w:rsidRPr="008B61A6">
        <w:rPr>
          <w:rFonts w:ascii="Times New Roman" w:hAnsi="Times New Roman"/>
          <w:sz w:val="28"/>
          <w:szCs w:val="28"/>
          <w:vertAlign w:val="superscript"/>
        </w:rPr>
        <w:t>3</w:t>
      </w:r>
      <w:r w:rsidRPr="00ED0492">
        <w:rPr>
          <w:rFonts w:ascii="Times New Roman" w:hAnsi="Times New Roman"/>
          <w:sz w:val="28"/>
          <w:szCs w:val="28"/>
        </w:rPr>
        <w:t xml:space="preserve">/сут., в ней установлены насосы марки К 100-65-200 (2 раб., 1 резерв.). </w:t>
      </w:r>
    </w:p>
    <w:p w14:paraId="6E58716A" w14:textId="350E6B6A" w:rsidR="005D7B8A" w:rsidRPr="00ED0492" w:rsidRDefault="00F333C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Также для водоснабжения ГОР-1 с. Камень – Рыболов установлены следующие объекты: Насосная станция производительность 0,9 тыс.</w:t>
      </w:r>
      <w:r w:rsidR="008B61A6">
        <w:rPr>
          <w:rFonts w:ascii="Times New Roman" w:hAnsi="Times New Roman"/>
          <w:sz w:val="28"/>
          <w:szCs w:val="28"/>
        </w:rPr>
        <w:t xml:space="preserve"> </w:t>
      </w:r>
      <w:r w:rsidRPr="00ED0492">
        <w:rPr>
          <w:rFonts w:ascii="Times New Roman" w:hAnsi="Times New Roman"/>
          <w:sz w:val="28"/>
          <w:szCs w:val="28"/>
        </w:rPr>
        <w:t>м</w:t>
      </w:r>
      <w:r w:rsidRPr="008B61A6">
        <w:rPr>
          <w:rFonts w:ascii="Times New Roman" w:hAnsi="Times New Roman"/>
          <w:sz w:val="28"/>
          <w:szCs w:val="28"/>
          <w:vertAlign w:val="superscript"/>
        </w:rPr>
        <w:t>3</w:t>
      </w:r>
      <w:r w:rsidRPr="00ED0492">
        <w:rPr>
          <w:rFonts w:ascii="Times New Roman" w:hAnsi="Times New Roman"/>
          <w:sz w:val="28"/>
          <w:szCs w:val="28"/>
        </w:rPr>
        <w:t xml:space="preserve">/сут. 1938 г. постройки, с установленными двумя перекачивающими насосами марки ЦНСГ </w:t>
      </w:r>
      <w:r w:rsidR="008B61A6" w:rsidRPr="00ED0492">
        <w:rPr>
          <w:rFonts w:ascii="Times New Roman" w:hAnsi="Times New Roman"/>
          <w:sz w:val="28"/>
          <w:szCs w:val="28"/>
        </w:rPr>
        <w:t xml:space="preserve">38–66 </w:t>
      </w:r>
      <w:r w:rsidRPr="00ED0492">
        <w:rPr>
          <w:rFonts w:ascii="Times New Roman" w:hAnsi="Times New Roman"/>
          <w:sz w:val="28"/>
          <w:szCs w:val="28"/>
        </w:rPr>
        <w:t xml:space="preserve">и ЦНСГ 60-132, на территории насосной станции расположены две артезианские </w:t>
      </w:r>
      <w:r w:rsidR="00072EBB" w:rsidRPr="00ED0492">
        <w:rPr>
          <w:rFonts w:ascii="Times New Roman" w:hAnsi="Times New Roman"/>
          <w:sz w:val="28"/>
          <w:szCs w:val="28"/>
        </w:rPr>
        <w:t>скваж</w:t>
      </w:r>
      <w:r w:rsidRPr="00ED0492">
        <w:rPr>
          <w:rFonts w:ascii="Times New Roman" w:hAnsi="Times New Roman"/>
          <w:sz w:val="28"/>
          <w:szCs w:val="28"/>
        </w:rPr>
        <w:t>ины производительностью 0,13 тыс.</w:t>
      </w:r>
      <w:r w:rsidR="008B61A6">
        <w:rPr>
          <w:rFonts w:ascii="Times New Roman" w:hAnsi="Times New Roman"/>
          <w:sz w:val="28"/>
          <w:szCs w:val="28"/>
        </w:rPr>
        <w:t xml:space="preserve"> </w:t>
      </w:r>
      <w:r w:rsidRPr="00ED0492">
        <w:rPr>
          <w:rFonts w:ascii="Times New Roman" w:hAnsi="Times New Roman"/>
          <w:sz w:val="28"/>
          <w:szCs w:val="28"/>
        </w:rPr>
        <w:t>м</w:t>
      </w:r>
      <w:r w:rsidRPr="008B61A6">
        <w:rPr>
          <w:rFonts w:ascii="Times New Roman" w:hAnsi="Times New Roman"/>
          <w:sz w:val="28"/>
          <w:szCs w:val="28"/>
          <w:vertAlign w:val="superscript"/>
        </w:rPr>
        <w:t>3</w:t>
      </w:r>
      <w:r w:rsidRPr="00ED0492">
        <w:rPr>
          <w:rFonts w:ascii="Times New Roman" w:hAnsi="Times New Roman"/>
          <w:sz w:val="28"/>
          <w:szCs w:val="28"/>
        </w:rPr>
        <w:t xml:space="preserve"> /сут. установлен насос марки ЭЦВ 6-6,5-132 и артезианская </w:t>
      </w:r>
      <w:r w:rsidR="00072EBB" w:rsidRPr="00ED0492">
        <w:rPr>
          <w:rFonts w:ascii="Times New Roman" w:hAnsi="Times New Roman"/>
          <w:sz w:val="28"/>
          <w:szCs w:val="28"/>
        </w:rPr>
        <w:t>скваж</w:t>
      </w:r>
      <w:r w:rsidRPr="00ED0492">
        <w:rPr>
          <w:rFonts w:ascii="Times New Roman" w:hAnsi="Times New Roman"/>
          <w:sz w:val="28"/>
          <w:szCs w:val="28"/>
        </w:rPr>
        <w:t>ина с установленным насосом марки ЭЦВ 6-6,5-80 производительностью 0,08 тыс.</w:t>
      </w:r>
      <w:r w:rsidR="008B61A6">
        <w:rPr>
          <w:rFonts w:ascii="Times New Roman" w:hAnsi="Times New Roman"/>
          <w:sz w:val="28"/>
          <w:szCs w:val="28"/>
        </w:rPr>
        <w:t xml:space="preserve"> </w:t>
      </w:r>
      <w:r w:rsidRPr="00ED0492">
        <w:rPr>
          <w:rFonts w:ascii="Times New Roman" w:hAnsi="Times New Roman"/>
          <w:sz w:val="28"/>
          <w:szCs w:val="28"/>
        </w:rPr>
        <w:t>м</w:t>
      </w:r>
      <w:r w:rsidRPr="008B61A6">
        <w:rPr>
          <w:rFonts w:ascii="Times New Roman" w:hAnsi="Times New Roman"/>
          <w:sz w:val="28"/>
          <w:szCs w:val="28"/>
          <w:vertAlign w:val="superscript"/>
        </w:rPr>
        <w:t>3</w:t>
      </w:r>
      <w:r w:rsidRPr="00ED0492">
        <w:rPr>
          <w:rFonts w:ascii="Times New Roman" w:hAnsi="Times New Roman"/>
          <w:sz w:val="28"/>
          <w:szCs w:val="28"/>
        </w:rPr>
        <w:t xml:space="preserve">/сут. Для бесперебойного водоснабжения бывшего военного городка так же имеются две резервные </w:t>
      </w:r>
      <w:r w:rsidR="00072EBB" w:rsidRPr="00ED0492">
        <w:rPr>
          <w:rFonts w:ascii="Times New Roman" w:hAnsi="Times New Roman"/>
          <w:sz w:val="28"/>
          <w:szCs w:val="28"/>
        </w:rPr>
        <w:t>скваж</w:t>
      </w:r>
      <w:r w:rsidRPr="00ED0492">
        <w:rPr>
          <w:rFonts w:ascii="Times New Roman" w:hAnsi="Times New Roman"/>
          <w:sz w:val="28"/>
          <w:szCs w:val="28"/>
        </w:rPr>
        <w:t xml:space="preserve">ины с установленными насосами марки ЭЦВ </w:t>
      </w:r>
      <w:r w:rsidR="008B61A6" w:rsidRPr="00ED0492">
        <w:rPr>
          <w:rFonts w:ascii="Times New Roman" w:hAnsi="Times New Roman"/>
          <w:sz w:val="28"/>
          <w:szCs w:val="28"/>
        </w:rPr>
        <w:t>6–6,5–125</w:t>
      </w:r>
      <w:r w:rsidRPr="00ED0492">
        <w:rPr>
          <w:rFonts w:ascii="Times New Roman" w:hAnsi="Times New Roman"/>
          <w:sz w:val="28"/>
          <w:szCs w:val="28"/>
        </w:rPr>
        <w:t xml:space="preserve"> производительностью 0,125 тыс.</w:t>
      </w:r>
      <w:r w:rsidR="008B61A6">
        <w:rPr>
          <w:rFonts w:ascii="Times New Roman" w:hAnsi="Times New Roman"/>
          <w:sz w:val="28"/>
          <w:szCs w:val="28"/>
        </w:rPr>
        <w:t xml:space="preserve"> </w:t>
      </w:r>
      <w:r w:rsidRPr="00ED0492">
        <w:rPr>
          <w:rFonts w:ascii="Times New Roman" w:hAnsi="Times New Roman"/>
          <w:sz w:val="28"/>
          <w:szCs w:val="28"/>
        </w:rPr>
        <w:t>м</w:t>
      </w:r>
      <w:r w:rsidRPr="008B61A6">
        <w:rPr>
          <w:rFonts w:ascii="Times New Roman" w:hAnsi="Times New Roman"/>
          <w:sz w:val="28"/>
          <w:szCs w:val="28"/>
          <w:vertAlign w:val="superscript"/>
        </w:rPr>
        <w:t>3</w:t>
      </w:r>
      <w:r w:rsidRPr="00ED0492">
        <w:rPr>
          <w:rFonts w:ascii="Times New Roman" w:hAnsi="Times New Roman"/>
          <w:sz w:val="28"/>
          <w:szCs w:val="28"/>
        </w:rPr>
        <w:t>/сут. 1984 г. и насосом марки ЭЦВ 6-6,5-190 производительностью 0,190 тыс.</w:t>
      </w:r>
      <w:r w:rsidR="008B61A6">
        <w:rPr>
          <w:rFonts w:ascii="Times New Roman" w:hAnsi="Times New Roman"/>
          <w:sz w:val="28"/>
          <w:szCs w:val="28"/>
        </w:rPr>
        <w:t xml:space="preserve"> </w:t>
      </w:r>
      <w:r w:rsidRPr="00ED0492">
        <w:rPr>
          <w:rFonts w:ascii="Times New Roman" w:hAnsi="Times New Roman"/>
          <w:sz w:val="28"/>
          <w:szCs w:val="28"/>
        </w:rPr>
        <w:t>м</w:t>
      </w:r>
      <w:r w:rsidRPr="008B61A6">
        <w:rPr>
          <w:rFonts w:ascii="Times New Roman" w:hAnsi="Times New Roman"/>
          <w:sz w:val="28"/>
          <w:szCs w:val="28"/>
          <w:vertAlign w:val="superscript"/>
        </w:rPr>
        <w:t>3</w:t>
      </w:r>
      <w:r w:rsidRPr="00ED0492">
        <w:rPr>
          <w:rFonts w:ascii="Times New Roman" w:hAnsi="Times New Roman"/>
          <w:sz w:val="28"/>
          <w:szCs w:val="28"/>
        </w:rPr>
        <w:t xml:space="preserve">/сут. 1869 г. Водоснабжение организовано посредством подачи воды от артезианских </w:t>
      </w:r>
      <w:r w:rsidR="00072EBB" w:rsidRPr="00ED0492">
        <w:rPr>
          <w:rFonts w:ascii="Times New Roman" w:hAnsi="Times New Roman"/>
          <w:sz w:val="28"/>
          <w:szCs w:val="28"/>
        </w:rPr>
        <w:t>скваж</w:t>
      </w:r>
      <w:r w:rsidRPr="00ED0492">
        <w:rPr>
          <w:rFonts w:ascii="Times New Roman" w:hAnsi="Times New Roman"/>
          <w:sz w:val="28"/>
          <w:szCs w:val="28"/>
        </w:rPr>
        <w:t>ин через насосную станцию с резервуаром-накопителем объемом 150 м 3. в водонапорную башню объемом 90 м</w:t>
      </w:r>
      <w:r w:rsidRPr="008B61A6">
        <w:rPr>
          <w:rFonts w:ascii="Times New Roman" w:hAnsi="Times New Roman"/>
          <w:sz w:val="28"/>
          <w:szCs w:val="28"/>
          <w:vertAlign w:val="superscript"/>
        </w:rPr>
        <w:t>3</w:t>
      </w:r>
      <w:r w:rsidRPr="00ED0492">
        <w:rPr>
          <w:rFonts w:ascii="Times New Roman" w:hAnsi="Times New Roman"/>
          <w:sz w:val="28"/>
          <w:szCs w:val="28"/>
        </w:rPr>
        <w:t xml:space="preserve"> для подачи воды потребителям самотеком по системе водоснабжения. Общая протяженность сетей водоснабжения ГОР-1 составляет 8,84 км. </w:t>
      </w:r>
    </w:p>
    <w:p w14:paraId="79EDC36F" w14:textId="0CDBD9CD" w:rsidR="005D7B8A" w:rsidRPr="00ED0492" w:rsidRDefault="00F333C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lastRenderedPageBreak/>
        <w:t xml:space="preserve">На территории с. Астраханка расположена артезианская </w:t>
      </w:r>
      <w:r w:rsidR="00072EBB" w:rsidRPr="00ED0492">
        <w:rPr>
          <w:rFonts w:ascii="Times New Roman" w:hAnsi="Times New Roman"/>
          <w:sz w:val="28"/>
          <w:szCs w:val="28"/>
        </w:rPr>
        <w:t>скваж</w:t>
      </w:r>
      <w:r w:rsidRPr="00ED0492">
        <w:rPr>
          <w:rFonts w:ascii="Times New Roman" w:hAnsi="Times New Roman"/>
          <w:sz w:val="28"/>
          <w:szCs w:val="28"/>
        </w:rPr>
        <w:t xml:space="preserve">ина № 158 с нее осуществляется водоснабжение части жилого комплекса. Артезианская </w:t>
      </w:r>
      <w:r w:rsidR="00072EBB" w:rsidRPr="00ED0492">
        <w:rPr>
          <w:rFonts w:ascii="Times New Roman" w:hAnsi="Times New Roman"/>
          <w:sz w:val="28"/>
          <w:szCs w:val="28"/>
        </w:rPr>
        <w:t>скваж</w:t>
      </w:r>
      <w:r w:rsidRPr="00ED0492">
        <w:rPr>
          <w:rFonts w:ascii="Times New Roman" w:hAnsi="Times New Roman"/>
          <w:sz w:val="28"/>
          <w:szCs w:val="28"/>
        </w:rPr>
        <w:t>ина введена в эксплуатацию в 1981 г, установленная производительность 0,08 тыс. м</w:t>
      </w:r>
      <w:r w:rsidRPr="008B61A6">
        <w:rPr>
          <w:rFonts w:ascii="Times New Roman" w:hAnsi="Times New Roman"/>
          <w:sz w:val="28"/>
          <w:szCs w:val="28"/>
          <w:vertAlign w:val="superscript"/>
        </w:rPr>
        <w:t>3</w:t>
      </w:r>
      <w:r w:rsidRPr="00ED0492">
        <w:rPr>
          <w:rFonts w:ascii="Times New Roman" w:hAnsi="Times New Roman"/>
          <w:sz w:val="28"/>
          <w:szCs w:val="28"/>
        </w:rPr>
        <w:t xml:space="preserve">/сут., в ней установлены насосы марки ЭЦВ 6-8-80. Так же для водоснабжения частного сектора не имеющего подключения к системе водопровода путем развоза питьевой воды в с. Астраханка находится артезианская </w:t>
      </w:r>
      <w:r w:rsidR="00072EBB" w:rsidRPr="00ED0492">
        <w:rPr>
          <w:rFonts w:ascii="Times New Roman" w:hAnsi="Times New Roman"/>
          <w:sz w:val="28"/>
          <w:szCs w:val="28"/>
        </w:rPr>
        <w:t>скваж</w:t>
      </w:r>
      <w:r w:rsidRPr="00ED0492">
        <w:rPr>
          <w:rFonts w:ascii="Times New Roman" w:hAnsi="Times New Roman"/>
          <w:sz w:val="28"/>
          <w:szCs w:val="28"/>
        </w:rPr>
        <w:t>ина производительностью 0,14 тыс. м</w:t>
      </w:r>
      <w:r w:rsidRPr="008B61A6">
        <w:rPr>
          <w:rFonts w:ascii="Times New Roman" w:hAnsi="Times New Roman"/>
          <w:sz w:val="28"/>
          <w:szCs w:val="28"/>
          <w:vertAlign w:val="superscript"/>
        </w:rPr>
        <w:t>3</w:t>
      </w:r>
      <w:r w:rsidRPr="00ED0492">
        <w:rPr>
          <w:rFonts w:ascii="Times New Roman" w:hAnsi="Times New Roman"/>
          <w:sz w:val="28"/>
          <w:szCs w:val="28"/>
        </w:rPr>
        <w:t xml:space="preserve">/сут., установлен насос марки ЭЦВ 8-10- 140. </w:t>
      </w:r>
    </w:p>
    <w:p w14:paraId="1A2BFD86" w14:textId="572E8BC2" w:rsidR="005D7B8A" w:rsidRPr="00ED0492" w:rsidRDefault="00F333C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Источником водоснабжения с. Пархоменко является артезианская </w:t>
      </w:r>
      <w:r w:rsidR="00072EBB" w:rsidRPr="00ED0492">
        <w:rPr>
          <w:rFonts w:ascii="Times New Roman" w:hAnsi="Times New Roman"/>
          <w:sz w:val="28"/>
          <w:szCs w:val="28"/>
        </w:rPr>
        <w:t>скваж</w:t>
      </w:r>
      <w:r w:rsidRPr="00ED0492">
        <w:rPr>
          <w:rFonts w:ascii="Times New Roman" w:hAnsi="Times New Roman"/>
          <w:sz w:val="28"/>
          <w:szCs w:val="28"/>
        </w:rPr>
        <w:t>ина с погружным электронасосом ЭЦВ 6-4-130. Установленная мощность - 96 м</w:t>
      </w:r>
      <w:r w:rsidRPr="008B61A6">
        <w:rPr>
          <w:rFonts w:ascii="Times New Roman" w:hAnsi="Times New Roman"/>
          <w:sz w:val="28"/>
          <w:szCs w:val="28"/>
          <w:vertAlign w:val="superscript"/>
        </w:rPr>
        <w:t>3</w:t>
      </w:r>
      <w:r w:rsidRPr="00ED0492">
        <w:rPr>
          <w:rFonts w:ascii="Times New Roman" w:hAnsi="Times New Roman"/>
          <w:sz w:val="28"/>
          <w:szCs w:val="28"/>
        </w:rPr>
        <w:t>/сут. Для водонакопления установлена водонапорная башня объёмом 20м</w:t>
      </w:r>
      <w:r w:rsidRPr="008B61A6">
        <w:rPr>
          <w:rFonts w:ascii="Times New Roman" w:hAnsi="Times New Roman"/>
          <w:sz w:val="28"/>
          <w:szCs w:val="28"/>
          <w:vertAlign w:val="superscript"/>
        </w:rPr>
        <w:t>3</w:t>
      </w:r>
      <w:r w:rsidRPr="00ED0492">
        <w:rPr>
          <w:rFonts w:ascii="Times New Roman" w:hAnsi="Times New Roman"/>
          <w:sz w:val="28"/>
          <w:szCs w:val="28"/>
        </w:rPr>
        <w:t xml:space="preserve">, откуда вода по системе водопровода поступает в водоразборные колонки. Общая протяжённость водопроводных сетей с. Пархоменко – 2,2 км. Год постройки 1968г. </w:t>
      </w:r>
    </w:p>
    <w:p w14:paraId="1D79B7A5" w14:textId="3B3059D6" w:rsidR="005D7B8A" w:rsidRPr="00ED0492" w:rsidRDefault="00F333C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Водоснабжение </w:t>
      </w:r>
      <w:r w:rsidRPr="00ED0492">
        <w:rPr>
          <w:rFonts w:ascii="Times New Roman" w:hAnsi="Times New Roman"/>
          <w:b/>
          <w:bCs/>
          <w:sz w:val="28"/>
          <w:szCs w:val="28"/>
        </w:rPr>
        <w:t>с. Владимиро - Петровка</w:t>
      </w:r>
      <w:r w:rsidRPr="00ED0492">
        <w:rPr>
          <w:rFonts w:ascii="Times New Roman" w:hAnsi="Times New Roman"/>
          <w:sz w:val="28"/>
          <w:szCs w:val="28"/>
        </w:rPr>
        <w:t xml:space="preserve"> осуществляется посредствам подачи воды из артезианских </w:t>
      </w:r>
      <w:r w:rsidR="00072EBB" w:rsidRPr="00ED0492">
        <w:rPr>
          <w:rFonts w:ascii="Times New Roman" w:hAnsi="Times New Roman"/>
          <w:sz w:val="28"/>
          <w:szCs w:val="28"/>
        </w:rPr>
        <w:t>скваж</w:t>
      </w:r>
      <w:r w:rsidRPr="00ED0492">
        <w:rPr>
          <w:rFonts w:ascii="Times New Roman" w:hAnsi="Times New Roman"/>
          <w:sz w:val="28"/>
          <w:szCs w:val="28"/>
        </w:rPr>
        <w:t>ин через станцию обезжелезивания. Год постройки 1967</w:t>
      </w:r>
      <w:r w:rsidR="008B61A6">
        <w:rPr>
          <w:rFonts w:ascii="Times New Roman" w:hAnsi="Times New Roman"/>
          <w:sz w:val="28"/>
          <w:szCs w:val="28"/>
        </w:rPr>
        <w:t xml:space="preserve"> </w:t>
      </w:r>
      <w:r w:rsidRPr="00ED0492">
        <w:rPr>
          <w:rFonts w:ascii="Times New Roman" w:hAnsi="Times New Roman"/>
          <w:sz w:val="28"/>
          <w:szCs w:val="28"/>
        </w:rPr>
        <w:t>г. Установленная мощность станции составляет 2,0 тыс. м</w:t>
      </w:r>
      <w:r w:rsidRPr="008B61A6">
        <w:rPr>
          <w:rFonts w:ascii="Times New Roman" w:hAnsi="Times New Roman"/>
          <w:sz w:val="28"/>
          <w:szCs w:val="28"/>
          <w:vertAlign w:val="superscript"/>
        </w:rPr>
        <w:t>3</w:t>
      </w:r>
      <w:r w:rsidRPr="00ED0492">
        <w:rPr>
          <w:rFonts w:ascii="Times New Roman" w:hAnsi="Times New Roman"/>
          <w:sz w:val="28"/>
          <w:szCs w:val="28"/>
        </w:rPr>
        <w:t>/сут. Протяжённость сетей водоснабжения с. Владимиро</w:t>
      </w:r>
      <w:r w:rsidR="00AA0C8C" w:rsidRPr="00ED0492">
        <w:rPr>
          <w:rFonts w:ascii="Times New Roman" w:hAnsi="Times New Roman"/>
          <w:sz w:val="28"/>
          <w:szCs w:val="28"/>
        </w:rPr>
        <w:t>-</w:t>
      </w:r>
      <w:r w:rsidRPr="00ED0492">
        <w:rPr>
          <w:rFonts w:ascii="Times New Roman" w:hAnsi="Times New Roman"/>
          <w:sz w:val="28"/>
          <w:szCs w:val="28"/>
        </w:rPr>
        <w:t>Петровки составляет – 3,5 км. Год постройки 1968</w:t>
      </w:r>
      <w:r w:rsidR="008B61A6">
        <w:rPr>
          <w:rFonts w:ascii="Times New Roman" w:hAnsi="Times New Roman"/>
          <w:sz w:val="28"/>
          <w:szCs w:val="28"/>
        </w:rPr>
        <w:t xml:space="preserve"> </w:t>
      </w:r>
      <w:r w:rsidRPr="00ED0492">
        <w:rPr>
          <w:rFonts w:ascii="Times New Roman" w:hAnsi="Times New Roman"/>
          <w:sz w:val="28"/>
          <w:szCs w:val="28"/>
        </w:rPr>
        <w:t>г.</w:t>
      </w:r>
    </w:p>
    <w:p w14:paraId="3B3558BA" w14:textId="06EA08B5" w:rsidR="00F333CC" w:rsidRPr="00ED0492" w:rsidRDefault="00F333C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настоящее время обслуживающей организацией является МУП «ЖКХ». Общая протяженность сетей водоснабжения составляет 43,84 км. Износ существующих сетей составляет 40</w:t>
      </w:r>
      <w:r w:rsidR="008B61A6">
        <w:rPr>
          <w:rFonts w:ascii="Times New Roman" w:hAnsi="Times New Roman"/>
          <w:sz w:val="28"/>
          <w:szCs w:val="28"/>
        </w:rPr>
        <w:t xml:space="preserve"> </w:t>
      </w:r>
      <w:r w:rsidRPr="00ED0492">
        <w:rPr>
          <w:rFonts w:ascii="Times New Roman" w:hAnsi="Times New Roman"/>
          <w:sz w:val="28"/>
          <w:szCs w:val="28"/>
        </w:rPr>
        <w:t>% по состоянию на 01.01.2014</w:t>
      </w:r>
      <w:r w:rsidR="008B61A6">
        <w:rPr>
          <w:rFonts w:ascii="Times New Roman" w:hAnsi="Times New Roman"/>
          <w:sz w:val="28"/>
          <w:szCs w:val="28"/>
        </w:rPr>
        <w:t xml:space="preserve"> </w:t>
      </w:r>
      <w:r w:rsidRPr="00ED0492">
        <w:rPr>
          <w:rFonts w:ascii="Times New Roman" w:hAnsi="Times New Roman"/>
          <w:sz w:val="28"/>
          <w:szCs w:val="28"/>
        </w:rPr>
        <w:t>г., объектов ВКХ-30,67</w:t>
      </w:r>
      <w:r w:rsidR="008B61A6">
        <w:rPr>
          <w:rFonts w:ascii="Times New Roman" w:hAnsi="Times New Roman"/>
          <w:sz w:val="28"/>
          <w:szCs w:val="28"/>
        </w:rPr>
        <w:t xml:space="preserve"> </w:t>
      </w:r>
      <w:r w:rsidRPr="00ED0492">
        <w:rPr>
          <w:rFonts w:ascii="Times New Roman" w:hAnsi="Times New Roman"/>
          <w:sz w:val="28"/>
          <w:szCs w:val="28"/>
        </w:rPr>
        <w:t>%</w:t>
      </w:r>
      <w:r w:rsidR="005D7B8A" w:rsidRPr="00ED0492">
        <w:rPr>
          <w:rFonts w:ascii="Times New Roman" w:hAnsi="Times New Roman"/>
          <w:sz w:val="28"/>
          <w:szCs w:val="28"/>
        </w:rPr>
        <w:t>.</w:t>
      </w:r>
    </w:p>
    <w:p w14:paraId="47D199EB" w14:textId="3C9DB0E5" w:rsidR="00C8167A" w:rsidRPr="00ED0492" w:rsidRDefault="005D7B8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Ряд населенных пунктов населенного округа не имеет централизованной системы водоснабжения.</w:t>
      </w:r>
    </w:p>
    <w:p w14:paraId="08980767" w14:textId="77777777" w:rsidR="008407E4" w:rsidRPr="00ED0492" w:rsidRDefault="008407E4" w:rsidP="002851FE">
      <w:pPr>
        <w:tabs>
          <w:tab w:val="left" w:pos="284"/>
          <w:tab w:val="left" w:pos="426"/>
        </w:tabs>
        <w:spacing w:after="0" w:line="240" w:lineRule="auto"/>
        <w:ind w:firstLine="709"/>
        <w:jc w:val="both"/>
        <w:rPr>
          <w:rFonts w:ascii="Times New Roman" w:hAnsi="Times New Roman"/>
          <w:sz w:val="28"/>
          <w:szCs w:val="28"/>
        </w:rPr>
      </w:pPr>
    </w:p>
    <w:p w14:paraId="413730D9" w14:textId="0B16EC71" w:rsidR="00292F5A" w:rsidRPr="00ED0492" w:rsidRDefault="00292F5A" w:rsidP="002851FE">
      <w:pPr>
        <w:tabs>
          <w:tab w:val="left" w:pos="284"/>
          <w:tab w:val="left" w:pos="426"/>
        </w:tabs>
        <w:spacing w:after="0" w:line="240" w:lineRule="auto"/>
        <w:ind w:firstLine="709"/>
        <w:jc w:val="center"/>
        <w:rPr>
          <w:rStyle w:val="afa"/>
          <w:rFonts w:ascii="Times New Roman" w:eastAsiaTheme="minorEastAsia" w:hAnsi="Times New Roman"/>
          <w:i/>
          <w:color w:val="auto"/>
          <w:sz w:val="28"/>
          <w:szCs w:val="28"/>
          <w:u w:val="none"/>
        </w:rPr>
      </w:pPr>
      <w:bookmarkStart w:id="265" w:name="_Hlk114040221"/>
      <w:r w:rsidRPr="00ED0492">
        <w:rPr>
          <w:rFonts w:ascii="Times New Roman" w:hAnsi="Times New Roman"/>
          <w:b/>
          <w:bCs/>
          <w:sz w:val="28"/>
          <w:szCs w:val="28"/>
        </w:rPr>
        <w:t xml:space="preserve">Таблица </w:t>
      </w:r>
      <w:r w:rsidR="00EA11DB" w:rsidRPr="00ED0492">
        <w:rPr>
          <w:rFonts w:ascii="Times New Roman" w:hAnsi="Times New Roman"/>
          <w:b/>
          <w:bCs/>
          <w:sz w:val="28"/>
          <w:szCs w:val="28"/>
        </w:rPr>
        <w:t>4</w:t>
      </w:r>
      <w:r w:rsidR="00B32174" w:rsidRPr="00ED0492">
        <w:rPr>
          <w:rFonts w:ascii="Times New Roman" w:hAnsi="Times New Roman"/>
          <w:b/>
          <w:bCs/>
          <w:sz w:val="28"/>
          <w:szCs w:val="28"/>
        </w:rPr>
        <w:t>5</w:t>
      </w:r>
      <w:r w:rsidR="00EA11DB" w:rsidRPr="00ED0492">
        <w:rPr>
          <w:rFonts w:ascii="Times New Roman" w:hAnsi="Times New Roman"/>
          <w:b/>
          <w:bCs/>
          <w:sz w:val="28"/>
          <w:szCs w:val="28"/>
        </w:rPr>
        <w:t>.</w:t>
      </w:r>
      <w:r w:rsidR="00971F54" w:rsidRPr="00ED0492">
        <w:rPr>
          <w:rFonts w:ascii="Times New Roman" w:hAnsi="Times New Roman"/>
          <w:sz w:val="28"/>
          <w:szCs w:val="28"/>
        </w:rPr>
        <w:t xml:space="preserve"> </w:t>
      </w:r>
      <w:r w:rsidR="00D90A28" w:rsidRPr="00ED0492">
        <w:rPr>
          <w:rFonts w:ascii="Times New Roman" w:hAnsi="Times New Roman"/>
          <w:sz w:val="28"/>
          <w:szCs w:val="28"/>
        </w:rPr>
        <w:t>–</w:t>
      </w:r>
      <w:r w:rsidR="00971F54" w:rsidRPr="00ED0492">
        <w:rPr>
          <w:rFonts w:ascii="Times New Roman" w:hAnsi="Times New Roman"/>
          <w:sz w:val="28"/>
          <w:szCs w:val="28"/>
        </w:rPr>
        <w:t xml:space="preserve"> </w:t>
      </w:r>
      <w:r w:rsidR="002C19F0" w:rsidRPr="00ED0492">
        <w:rPr>
          <w:rFonts w:ascii="Times New Roman" w:hAnsi="Times New Roman"/>
          <w:bCs/>
          <w:kern w:val="32"/>
          <w:sz w:val="28"/>
          <w:szCs w:val="28"/>
        </w:rPr>
        <w:t xml:space="preserve">Обеспеченность артезианскими </w:t>
      </w:r>
      <w:r w:rsidR="00072EBB" w:rsidRPr="00ED0492">
        <w:rPr>
          <w:rFonts w:ascii="Times New Roman" w:hAnsi="Times New Roman"/>
          <w:bCs/>
          <w:kern w:val="32"/>
          <w:sz w:val="28"/>
          <w:szCs w:val="28"/>
        </w:rPr>
        <w:t>скваж</w:t>
      </w:r>
      <w:r w:rsidR="002C19F0" w:rsidRPr="00ED0492">
        <w:rPr>
          <w:rFonts w:ascii="Times New Roman" w:hAnsi="Times New Roman"/>
          <w:bCs/>
          <w:kern w:val="32"/>
          <w:sz w:val="28"/>
          <w:szCs w:val="28"/>
        </w:rPr>
        <w:t>инами систем водоснабжения на 01.01.2022 года</w:t>
      </w:r>
    </w:p>
    <w:tbl>
      <w:tblPr>
        <w:tblW w:w="98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3"/>
        <w:gridCol w:w="1408"/>
        <w:gridCol w:w="2139"/>
        <w:gridCol w:w="1417"/>
        <w:gridCol w:w="1560"/>
        <w:gridCol w:w="1275"/>
      </w:tblGrid>
      <w:tr w:rsidR="00532823" w:rsidRPr="00ED0492" w14:paraId="103F3265" w14:textId="77777777" w:rsidTr="00B032BE">
        <w:trPr>
          <w:trHeight w:val="227"/>
          <w:jc w:val="center"/>
        </w:trPr>
        <w:tc>
          <w:tcPr>
            <w:tcW w:w="2053" w:type="dxa"/>
            <w:vAlign w:val="center"/>
          </w:tcPr>
          <w:p w14:paraId="19D9E765" w14:textId="5E763B06" w:rsidR="002C19F0" w:rsidRPr="00ED0492" w:rsidRDefault="002C19F0" w:rsidP="002851FE">
            <w:pPr>
              <w:tabs>
                <w:tab w:val="left" w:pos="284"/>
                <w:tab w:val="left" w:pos="426"/>
              </w:tabs>
              <w:autoSpaceDE w:val="0"/>
              <w:autoSpaceDN w:val="0"/>
              <w:adjustRightInd w:val="0"/>
              <w:spacing w:after="0" w:line="240" w:lineRule="auto"/>
              <w:jc w:val="center"/>
              <w:rPr>
                <w:rFonts w:ascii="Times New Roman" w:hAnsi="Times New Roman"/>
                <w:b/>
                <w:bCs/>
              </w:rPr>
            </w:pPr>
            <w:r w:rsidRPr="00ED0492">
              <w:rPr>
                <w:rFonts w:ascii="Times New Roman" w:hAnsi="Times New Roman"/>
                <w:b/>
                <w:bCs/>
              </w:rPr>
              <w:t xml:space="preserve">Населённые пункты </w:t>
            </w:r>
          </w:p>
        </w:tc>
        <w:tc>
          <w:tcPr>
            <w:tcW w:w="1408" w:type="dxa"/>
            <w:shd w:val="clear" w:color="auto" w:fill="auto"/>
            <w:vAlign w:val="center"/>
          </w:tcPr>
          <w:p w14:paraId="578EBB19" w14:textId="11D59F94" w:rsidR="002C19F0" w:rsidRPr="00ED0492" w:rsidRDefault="002C19F0"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 xml:space="preserve">Количество артезианских </w:t>
            </w:r>
            <w:r w:rsidR="00072EBB" w:rsidRPr="00ED0492">
              <w:rPr>
                <w:rFonts w:ascii="Times New Roman" w:hAnsi="Times New Roman"/>
                <w:b/>
                <w:bCs/>
              </w:rPr>
              <w:t>скваж</w:t>
            </w:r>
            <w:r w:rsidRPr="00ED0492">
              <w:rPr>
                <w:rFonts w:ascii="Times New Roman" w:hAnsi="Times New Roman"/>
                <w:b/>
                <w:bCs/>
              </w:rPr>
              <w:t>ин, ед.</w:t>
            </w:r>
          </w:p>
        </w:tc>
        <w:tc>
          <w:tcPr>
            <w:tcW w:w="2139" w:type="dxa"/>
            <w:shd w:val="clear" w:color="auto" w:fill="auto"/>
            <w:vAlign w:val="center"/>
          </w:tcPr>
          <w:p w14:paraId="19AC8AC5" w14:textId="5B5CB443" w:rsidR="002C19F0" w:rsidRPr="00ED0492" w:rsidRDefault="002C19F0"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 xml:space="preserve">Производительность </w:t>
            </w:r>
            <w:r w:rsidR="00072EBB" w:rsidRPr="00ED0492">
              <w:rPr>
                <w:rFonts w:ascii="Times New Roman" w:hAnsi="Times New Roman"/>
                <w:b/>
                <w:bCs/>
              </w:rPr>
              <w:t>скваж</w:t>
            </w:r>
            <w:r w:rsidRPr="00ED0492">
              <w:rPr>
                <w:rFonts w:ascii="Times New Roman" w:hAnsi="Times New Roman"/>
                <w:b/>
                <w:bCs/>
              </w:rPr>
              <w:t>ин, м</w:t>
            </w:r>
            <w:r w:rsidRPr="00ED0492">
              <w:rPr>
                <w:rFonts w:ascii="Times New Roman" w:hAnsi="Times New Roman"/>
                <w:b/>
                <w:bCs/>
                <w:vertAlign w:val="superscript"/>
              </w:rPr>
              <w:t>3</w:t>
            </w:r>
            <w:r w:rsidRPr="00ED0492">
              <w:rPr>
                <w:rFonts w:ascii="Times New Roman" w:hAnsi="Times New Roman"/>
                <w:b/>
                <w:bCs/>
              </w:rPr>
              <w:t>/сут</w:t>
            </w:r>
            <w:r w:rsidR="008B61A6">
              <w:rPr>
                <w:rFonts w:ascii="Times New Roman" w:hAnsi="Times New Roman"/>
                <w:b/>
                <w:bCs/>
              </w:rPr>
              <w:t>.</w:t>
            </w:r>
          </w:p>
        </w:tc>
        <w:tc>
          <w:tcPr>
            <w:tcW w:w="1417" w:type="dxa"/>
            <w:vAlign w:val="center"/>
          </w:tcPr>
          <w:p w14:paraId="0B54757F" w14:textId="77777777" w:rsidR="002C19F0" w:rsidRPr="00ED0492" w:rsidRDefault="002C19F0"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Количество водонапорных башен</w:t>
            </w:r>
          </w:p>
        </w:tc>
        <w:tc>
          <w:tcPr>
            <w:tcW w:w="1560" w:type="dxa"/>
            <w:shd w:val="clear" w:color="auto" w:fill="auto"/>
            <w:vAlign w:val="center"/>
          </w:tcPr>
          <w:p w14:paraId="422C3904" w14:textId="0E7C4423" w:rsidR="002C19F0" w:rsidRPr="00ED0492" w:rsidRDefault="002C19F0"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В т.</w:t>
            </w:r>
            <w:r w:rsidR="008B61A6">
              <w:rPr>
                <w:rFonts w:ascii="Times New Roman" w:hAnsi="Times New Roman"/>
                <w:b/>
                <w:bCs/>
              </w:rPr>
              <w:t xml:space="preserve"> </w:t>
            </w:r>
            <w:r w:rsidRPr="00ED0492">
              <w:rPr>
                <w:rFonts w:ascii="Times New Roman" w:hAnsi="Times New Roman"/>
                <w:b/>
                <w:bCs/>
              </w:rPr>
              <w:t>ч. недействующих водонапорных башен, ед.</w:t>
            </w:r>
          </w:p>
        </w:tc>
        <w:tc>
          <w:tcPr>
            <w:tcW w:w="1275" w:type="dxa"/>
            <w:shd w:val="clear" w:color="auto" w:fill="auto"/>
            <w:vAlign w:val="center"/>
          </w:tcPr>
          <w:p w14:paraId="35942AEA" w14:textId="77777777" w:rsidR="002C19F0" w:rsidRPr="00ED0492" w:rsidRDefault="002C19F0"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Количество и объем дополнительных ёмкостей, куб. м</w:t>
            </w:r>
          </w:p>
        </w:tc>
      </w:tr>
      <w:tr w:rsidR="00532823" w:rsidRPr="00ED0492" w14:paraId="0DFDCE85" w14:textId="77777777" w:rsidTr="00B032BE">
        <w:trPr>
          <w:trHeight w:val="227"/>
          <w:jc w:val="center"/>
        </w:trPr>
        <w:tc>
          <w:tcPr>
            <w:tcW w:w="2053" w:type="dxa"/>
            <w:vAlign w:val="center"/>
          </w:tcPr>
          <w:p w14:paraId="637D08EF" w14:textId="77777777" w:rsidR="002C19F0" w:rsidRPr="00ED0492" w:rsidRDefault="002C19F0"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 Астраханка</w:t>
            </w:r>
          </w:p>
        </w:tc>
        <w:tc>
          <w:tcPr>
            <w:tcW w:w="1408" w:type="dxa"/>
            <w:shd w:val="clear" w:color="auto" w:fill="auto"/>
            <w:vAlign w:val="center"/>
          </w:tcPr>
          <w:p w14:paraId="4ECC9429"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2</w:t>
            </w:r>
          </w:p>
        </w:tc>
        <w:tc>
          <w:tcPr>
            <w:tcW w:w="2139" w:type="dxa"/>
            <w:shd w:val="clear" w:color="auto" w:fill="auto"/>
            <w:vAlign w:val="center"/>
          </w:tcPr>
          <w:p w14:paraId="195CD2D9" w14:textId="70C3AA5A"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1417" w:type="dxa"/>
            <w:vAlign w:val="center"/>
          </w:tcPr>
          <w:p w14:paraId="19117C2B" w14:textId="1D6B3BFA"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1560" w:type="dxa"/>
            <w:shd w:val="clear" w:color="auto" w:fill="auto"/>
            <w:vAlign w:val="center"/>
          </w:tcPr>
          <w:p w14:paraId="4ED52CFA"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2</w:t>
            </w:r>
          </w:p>
        </w:tc>
        <w:tc>
          <w:tcPr>
            <w:tcW w:w="1275" w:type="dxa"/>
            <w:shd w:val="clear" w:color="auto" w:fill="auto"/>
            <w:vAlign w:val="center"/>
          </w:tcPr>
          <w:p w14:paraId="632B44DD" w14:textId="3B589BB9"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r>
      <w:tr w:rsidR="00532823" w:rsidRPr="00ED0492" w14:paraId="0CF837BD" w14:textId="77777777" w:rsidTr="00B032BE">
        <w:trPr>
          <w:trHeight w:val="227"/>
          <w:jc w:val="center"/>
        </w:trPr>
        <w:tc>
          <w:tcPr>
            <w:tcW w:w="2053" w:type="dxa"/>
            <w:vAlign w:val="center"/>
          </w:tcPr>
          <w:p w14:paraId="5CE87DEF" w14:textId="1DC089A7" w:rsidR="002C19F0" w:rsidRPr="00ED0492" w:rsidRDefault="002C19F0"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B032BE" w:rsidRPr="00ED0492">
              <w:rPr>
                <w:rFonts w:ascii="Times New Roman" w:hAnsi="Times New Roman"/>
              </w:rPr>
              <w:t xml:space="preserve"> </w:t>
            </w:r>
            <w:r w:rsidRPr="00ED0492">
              <w:rPr>
                <w:rFonts w:ascii="Times New Roman" w:hAnsi="Times New Roman"/>
              </w:rPr>
              <w:t>Владимиро-Петровка</w:t>
            </w:r>
          </w:p>
        </w:tc>
        <w:tc>
          <w:tcPr>
            <w:tcW w:w="1408" w:type="dxa"/>
            <w:shd w:val="clear" w:color="auto" w:fill="auto"/>
            <w:vAlign w:val="center"/>
          </w:tcPr>
          <w:p w14:paraId="5E342DD0"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2</w:t>
            </w:r>
          </w:p>
        </w:tc>
        <w:tc>
          <w:tcPr>
            <w:tcW w:w="2139" w:type="dxa"/>
            <w:shd w:val="clear" w:color="auto" w:fill="auto"/>
            <w:vAlign w:val="center"/>
          </w:tcPr>
          <w:p w14:paraId="12CE654C"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 xml:space="preserve">345,0 +518,4 </w:t>
            </w:r>
          </w:p>
        </w:tc>
        <w:tc>
          <w:tcPr>
            <w:tcW w:w="1417" w:type="dxa"/>
            <w:vAlign w:val="center"/>
          </w:tcPr>
          <w:p w14:paraId="1310DB32" w14:textId="35E8B445"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1560" w:type="dxa"/>
            <w:shd w:val="clear" w:color="auto" w:fill="auto"/>
            <w:vAlign w:val="center"/>
          </w:tcPr>
          <w:p w14:paraId="08B5C4B1"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w:t>
            </w:r>
          </w:p>
        </w:tc>
        <w:tc>
          <w:tcPr>
            <w:tcW w:w="1275" w:type="dxa"/>
            <w:shd w:val="clear" w:color="auto" w:fill="auto"/>
            <w:vAlign w:val="center"/>
          </w:tcPr>
          <w:p w14:paraId="40475E44"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1/600</w:t>
            </w:r>
          </w:p>
        </w:tc>
      </w:tr>
      <w:tr w:rsidR="00532823" w:rsidRPr="00ED0492" w14:paraId="2FADA62B" w14:textId="77777777" w:rsidTr="00B032BE">
        <w:trPr>
          <w:trHeight w:val="227"/>
          <w:jc w:val="center"/>
        </w:trPr>
        <w:tc>
          <w:tcPr>
            <w:tcW w:w="2053" w:type="dxa"/>
            <w:vAlign w:val="center"/>
          </w:tcPr>
          <w:p w14:paraId="297F09C1" w14:textId="7E6D8309" w:rsidR="002C19F0" w:rsidRPr="00ED0492" w:rsidRDefault="002C19F0"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B032BE" w:rsidRPr="00ED0492">
              <w:rPr>
                <w:rFonts w:ascii="Times New Roman" w:hAnsi="Times New Roman"/>
              </w:rPr>
              <w:t xml:space="preserve"> </w:t>
            </w:r>
            <w:r w:rsidRPr="00ED0492">
              <w:rPr>
                <w:rFonts w:ascii="Times New Roman" w:hAnsi="Times New Roman"/>
              </w:rPr>
              <w:t>Ильинка</w:t>
            </w:r>
          </w:p>
        </w:tc>
        <w:tc>
          <w:tcPr>
            <w:tcW w:w="1408" w:type="dxa"/>
            <w:shd w:val="clear" w:color="auto" w:fill="auto"/>
            <w:vAlign w:val="center"/>
          </w:tcPr>
          <w:p w14:paraId="09A5FE85"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2</w:t>
            </w:r>
          </w:p>
        </w:tc>
        <w:tc>
          <w:tcPr>
            <w:tcW w:w="2139" w:type="dxa"/>
            <w:shd w:val="clear" w:color="auto" w:fill="auto"/>
            <w:vAlign w:val="center"/>
          </w:tcPr>
          <w:p w14:paraId="4021D9C8"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432 + 400,9</w:t>
            </w:r>
          </w:p>
        </w:tc>
        <w:tc>
          <w:tcPr>
            <w:tcW w:w="1417" w:type="dxa"/>
            <w:vAlign w:val="center"/>
          </w:tcPr>
          <w:p w14:paraId="6DACA099"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2</w:t>
            </w:r>
          </w:p>
        </w:tc>
        <w:tc>
          <w:tcPr>
            <w:tcW w:w="1560" w:type="dxa"/>
            <w:shd w:val="clear" w:color="auto" w:fill="auto"/>
            <w:vAlign w:val="center"/>
          </w:tcPr>
          <w:p w14:paraId="129A10B6"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w:t>
            </w:r>
          </w:p>
        </w:tc>
        <w:tc>
          <w:tcPr>
            <w:tcW w:w="1275" w:type="dxa"/>
            <w:shd w:val="clear" w:color="auto" w:fill="auto"/>
            <w:vAlign w:val="center"/>
          </w:tcPr>
          <w:p w14:paraId="3B7FC4CC" w14:textId="515AEE2F"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r>
      <w:tr w:rsidR="00532823" w:rsidRPr="00ED0492" w14:paraId="1DD201CA" w14:textId="77777777" w:rsidTr="00B032BE">
        <w:trPr>
          <w:trHeight w:val="944"/>
          <w:jc w:val="center"/>
        </w:trPr>
        <w:tc>
          <w:tcPr>
            <w:tcW w:w="2053" w:type="dxa"/>
            <w:vAlign w:val="center"/>
          </w:tcPr>
          <w:p w14:paraId="33CC9437" w14:textId="4A48F963" w:rsidR="002C19F0" w:rsidRPr="00ED0492" w:rsidRDefault="002C19F0"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B032BE" w:rsidRPr="00ED0492">
              <w:rPr>
                <w:rFonts w:ascii="Times New Roman" w:hAnsi="Times New Roman"/>
              </w:rPr>
              <w:t xml:space="preserve"> </w:t>
            </w:r>
            <w:r w:rsidRPr="00ED0492">
              <w:rPr>
                <w:rFonts w:ascii="Times New Roman" w:hAnsi="Times New Roman"/>
              </w:rPr>
              <w:t>Камень-Рыболов</w:t>
            </w:r>
          </w:p>
        </w:tc>
        <w:tc>
          <w:tcPr>
            <w:tcW w:w="1408" w:type="dxa"/>
            <w:shd w:val="clear" w:color="auto" w:fill="auto"/>
            <w:vAlign w:val="center"/>
          </w:tcPr>
          <w:p w14:paraId="4A5EDE97"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3</w:t>
            </w:r>
          </w:p>
        </w:tc>
        <w:tc>
          <w:tcPr>
            <w:tcW w:w="2139" w:type="dxa"/>
            <w:shd w:val="clear" w:color="auto" w:fill="auto"/>
            <w:vAlign w:val="center"/>
          </w:tcPr>
          <w:p w14:paraId="348E342D"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1421,0</w:t>
            </w:r>
          </w:p>
        </w:tc>
        <w:tc>
          <w:tcPr>
            <w:tcW w:w="1417" w:type="dxa"/>
            <w:vAlign w:val="center"/>
          </w:tcPr>
          <w:p w14:paraId="4E747CB6" w14:textId="7A95E694"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1560" w:type="dxa"/>
            <w:shd w:val="clear" w:color="auto" w:fill="auto"/>
            <w:vAlign w:val="center"/>
          </w:tcPr>
          <w:p w14:paraId="65E12E34" w14:textId="28706315"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1275" w:type="dxa"/>
            <w:shd w:val="clear" w:color="auto" w:fill="auto"/>
            <w:vAlign w:val="center"/>
          </w:tcPr>
          <w:p w14:paraId="0AB663CD"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4/</w:t>
            </w:r>
          </w:p>
          <w:p w14:paraId="121F59F6"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(400+400+</w:t>
            </w:r>
          </w:p>
          <w:p w14:paraId="57CAE578"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600+1200)</w:t>
            </w:r>
          </w:p>
        </w:tc>
      </w:tr>
      <w:tr w:rsidR="00532823" w:rsidRPr="00ED0492" w14:paraId="6CDB1447" w14:textId="77777777" w:rsidTr="00B032BE">
        <w:trPr>
          <w:trHeight w:val="227"/>
          <w:jc w:val="center"/>
        </w:trPr>
        <w:tc>
          <w:tcPr>
            <w:tcW w:w="2053" w:type="dxa"/>
            <w:vAlign w:val="center"/>
          </w:tcPr>
          <w:p w14:paraId="1C9B6A04" w14:textId="6C943463" w:rsidR="002C19F0" w:rsidRPr="00ED0492" w:rsidRDefault="002C19F0"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B032BE" w:rsidRPr="00ED0492">
              <w:rPr>
                <w:rFonts w:ascii="Times New Roman" w:hAnsi="Times New Roman"/>
              </w:rPr>
              <w:t xml:space="preserve"> </w:t>
            </w:r>
            <w:r w:rsidRPr="00ED0492">
              <w:rPr>
                <w:rFonts w:ascii="Times New Roman" w:hAnsi="Times New Roman"/>
              </w:rPr>
              <w:t>Кировка</w:t>
            </w:r>
          </w:p>
        </w:tc>
        <w:tc>
          <w:tcPr>
            <w:tcW w:w="1408" w:type="dxa"/>
            <w:shd w:val="clear" w:color="auto" w:fill="auto"/>
            <w:vAlign w:val="center"/>
          </w:tcPr>
          <w:p w14:paraId="113EE7CF"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w:t>
            </w:r>
          </w:p>
        </w:tc>
        <w:tc>
          <w:tcPr>
            <w:tcW w:w="2139" w:type="dxa"/>
            <w:shd w:val="clear" w:color="auto" w:fill="auto"/>
            <w:vAlign w:val="center"/>
          </w:tcPr>
          <w:p w14:paraId="354FA733"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240,0</w:t>
            </w:r>
          </w:p>
        </w:tc>
        <w:tc>
          <w:tcPr>
            <w:tcW w:w="1417" w:type="dxa"/>
            <w:vAlign w:val="center"/>
          </w:tcPr>
          <w:p w14:paraId="4BCE0F71"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w:t>
            </w:r>
          </w:p>
        </w:tc>
        <w:tc>
          <w:tcPr>
            <w:tcW w:w="1560" w:type="dxa"/>
            <w:shd w:val="clear" w:color="auto" w:fill="auto"/>
            <w:vAlign w:val="center"/>
          </w:tcPr>
          <w:p w14:paraId="3B333991" w14:textId="63BBC6AE"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1275" w:type="dxa"/>
            <w:shd w:val="clear" w:color="auto" w:fill="auto"/>
            <w:vAlign w:val="center"/>
          </w:tcPr>
          <w:p w14:paraId="37344F83" w14:textId="35474839"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r>
      <w:tr w:rsidR="00532823" w:rsidRPr="00ED0492" w14:paraId="3446732C" w14:textId="77777777" w:rsidTr="00B032BE">
        <w:trPr>
          <w:trHeight w:val="227"/>
          <w:jc w:val="center"/>
        </w:trPr>
        <w:tc>
          <w:tcPr>
            <w:tcW w:w="2053" w:type="dxa"/>
            <w:vAlign w:val="center"/>
          </w:tcPr>
          <w:p w14:paraId="2BA5D0C5" w14:textId="0CAAA99D" w:rsidR="002C19F0" w:rsidRPr="00ED0492" w:rsidRDefault="002C19F0"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B032BE" w:rsidRPr="00ED0492">
              <w:rPr>
                <w:rFonts w:ascii="Times New Roman" w:hAnsi="Times New Roman"/>
              </w:rPr>
              <w:t xml:space="preserve"> </w:t>
            </w:r>
            <w:r w:rsidRPr="00ED0492">
              <w:rPr>
                <w:rFonts w:ascii="Times New Roman" w:hAnsi="Times New Roman"/>
              </w:rPr>
              <w:t>Комиссарово</w:t>
            </w:r>
          </w:p>
        </w:tc>
        <w:tc>
          <w:tcPr>
            <w:tcW w:w="1408" w:type="dxa"/>
            <w:shd w:val="clear" w:color="auto" w:fill="auto"/>
            <w:vAlign w:val="center"/>
          </w:tcPr>
          <w:p w14:paraId="1346DB7A"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w:t>
            </w:r>
          </w:p>
        </w:tc>
        <w:tc>
          <w:tcPr>
            <w:tcW w:w="2139" w:type="dxa"/>
            <w:shd w:val="clear" w:color="auto" w:fill="auto"/>
            <w:vAlign w:val="center"/>
          </w:tcPr>
          <w:p w14:paraId="205E9CDB"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432,0</w:t>
            </w:r>
          </w:p>
        </w:tc>
        <w:tc>
          <w:tcPr>
            <w:tcW w:w="1417" w:type="dxa"/>
            <w:vAlign w:val="center"/>
          </w:tcPr>
          <w:p w14:paraId="68B4469D"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w:t>
            </w:r>
          </w:p>
        </w:tc>
        <w:tc>
          <w:tcPr>
            <w:tcW w:w="1560" w:type="dxa"/>
            <w:shd w:val="clear" w:color="auto" w:fill="auto"/>
            <w:vAlign w:val="center"/>
          </w:tcPr>
          <w:p w14:paraId="6705D2B2" w14:textId="35C1F86C"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1275" w:type="dxa"/>
            <w:shd w:val="clear" w:color="auto" w:fill="auto"/>
            <w:vAlign w:val="center"/>
          </w:tcPr>
          <w:p w14:paraId="6570D273" w14:textId="79642941"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r>
      <w:tr w:rsidR="00532823" w:rsidRPr="00ED0492" w14:paraId="7F35F42A" w14:textId="77777777" w:rsidTr="00B032BE">
        <w:trPr>
          <w:trHeight w:val="227"/>
          <w:jc w:val="center"/>
        </w:trPr>
        <w:tc>
          <w:tcPr>
            <w:tcW w:w="2053" w:type="dxa"/>
            <w:vAlign w:val="center"/>
          </w:tcPr>
          <w:p w14:paraId="0DBD4052" w14:textId="0A399207" w:rsidR="002C19F0" w:rsidRPr="00ED0492" w:rsidRDefault="002C19F0"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B032BE" w:rsidRPr="00ED0492">
              <w:rPr>
                <w:rFonts w:ascii="Times New Roman" w:hAnsi="Times New Roman"/>
              </w:rPr>
              <w:t xml:space="preserve"> </w:t>
            </w:r>
            <w:r w:rsidRPr="00ED0492">
              <w:rPr>
                <w:rFonts w:ascii="Times New Roman" w:hAnsi="Times New Roman"/>
              </w:rPr>
              <w:t>Новокачалинск</w:t>
            </w:r>
          </w:p>
        </w:tc>
        <w:tc>
          <w:tcPr>
            <w:tcW w:w="1408" w:type="dxa"/>
            <w:shd w:val="clear" w:color="auto" w:fill="auto"/>
            <w:vAlign w:val="center"/>
          </w:tcPr>
          <w:p w14:paraId="30593B65"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w:t>
            </w:r>
          </w:p>
        </w:tc>
        <w:tc>
          <w:tcPr>
            <w:tcW w:w="2139" w:type="dxa"/>
            <w:shd w:val="clear" w:color="auto" w:fill="auto"/>
            <w:vAlign w:val="center"/>
          </w:tcPr>
          <w:p w14:paraId="6A484E9B"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371,5</w:t>
            </w:r>
          </w:p>
        </w:tc>
        <w:tc>
          <w:tcPr>
            <w:tcW w:w="1417" w:type="dxa"/>
            <w:vAlign w:val="center"/>
          </w:tcPr>
          <w:p w14:paraId="72FC83FF"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w:t>
            </w:r>
          </w:p>
        </w:tc>
        <w:tc>
          <w:tcPr>
            <w:tcW w:w="1560" w:type="dxa"/>
            <w:shd w:val="clear" w:color="auto" w:fill="auto"/>
            <w:vAlign w:val="center"/>
          </w:tcPr>
          <w:p w14:paraId="5C60B8DC" w14:textId="6D6420B2"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1275" w:type="dxa"/>
            <w:shd w:val="clear" w:color="auto" w:fill="auto"/>
            <w:vAlign w:val="center"/>
          </w:tcPr>
          <w:p w14:paraId="05A0A711" w14:textId="128F8945"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r>
      <w:tr w:rsidR="00532823" w:rsidRPr="00ED0492" w14:paraId="04730240" w14:textId="77777777" w:rsidTr="00B032BE">
        <w:trPr>
          <w:trHeight w:val="227"/>
          <w:jc w:val="center"/>
        </w:trPr>
        <w:tc>
          <w:tcPr>
            <w:tcW w:w="2053" w:type="dxa"/>
            <w:vAlign w:val="center"/>
          </w:tcPr>
          <w:p w14:paraId="53E4E9EA" w14:textId="5DA3CD8A" w:rsidR="002C19F0" w:rsidRPr="00ED0492" w:rsidRDefault="002C19F0"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B032BE" w:rsidRPr="00ED0492">
              <w:rPr>
                <w:rFonts w:ascii="Times New Roman" w:hAnsi="Times New Roman"/>
              </w:rPr>
              <w:t xml:space="preserve"> </w:t>
            </w:r>
            <w:r w:rsidRPr="00ED0492">
              <w:rPr>
                <w:rFonts w:ascii="Times New Roman" w:hAnsi="Times New Roman"/>
              </w:rPr>
              <w:t>Новоселище</w:t>
            </w:r>
          </w:p>
        </w:tc>
        <w:tc>
          <w:tcPr>
            <w:tcW w:w="1408" w:type="dxa"/>
            <w:shd w:val="clear" w:color="auto" w:fill="auto"/>
            <w:vAlign w:val="center"/>
          </w:tcPr>
          <w:p w14:paraId="0FEE9D30"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w:t>
            </w:r>
          </w:p>
        </w:tc>
        <w:tc>
          <w:tcPr>
            <w:tcW w:w="2139" w:type="dxa"/>
            <w:shd w:val="clear" w:color="auto" w:fill="auto"/>
            <w:vAlign w:val="center"/>
          </w:tcPr>
          <w:p w14:paraId="5010F27C"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172,8</w:t>
            </w:r>
          </w:p>
        </w:tc>
        <w:tc>
          <w:tcPr>
            <w:tcW w:w="1417" w:type="dxa"/>
            <w:vAlign w:val="center"/>
          </w:tcPr>
          <w:p w14:paraId="353353CB"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w:t>
            </w:r>
          </w:p>
        </w:tc>
        <w:tc>
          <w:tcPr>
            <w:tcW w:w="1560" w:type="dxa"/>
            <w:shd w:val="clear" w:color="auto" w:fill="auto"/>
            <w:vAlign w:val="center"/>
          </w:tcPr>
          <w:p w14:paraId="0D2256EF" w14:textId="2791C9D9"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1275" w:type="dxa"/>
            <w:shd w:val="clear" w:color="auto" w:fill="auto"/>
            <w:vAlign w:val="center"/>
          </w:tcPr>
          <w:p w14:paraId="796DCD89" w14:textId="57CAC2BA"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r>
      <w:tr w:rsidR="00532823" w:rsidRPr="00ED0492" w14:paraId="0E397466" w14:textId="77777777" w:rsidTr="00B032BE">
        <w:trPr>
          <w:trHeight w:val="227"/>
          <w:jc w:val="center"/>
        </w:trPr>
        <w:tc>
          <w:tcPr>
            <w:tcW w:w="2053" w:type="dxa"/>
            <w:vAlign w:val="center"/>
          </w:tcPr>
          <w:p w14:paraId="4B29FFEE" w14:textId="70110D68" w:rsidR="002C19F0" w:rsidRPr="00ED0492" w:rsidRDefault="002C19F0"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B032BE" w:rsidRPr="00ED0492">
              <w:rPr>
                <w:rFonts w:ascii="Times New Roman" w:hAnsi="Times New Roman"/>
              </w:rPr>
              <w:t xml:space="preserve"> </w:t>
            </w:r>
            <w:r w:rsidRPr="00ED0492">
              <w:rPr>
                <w:rFonts w:ascii="Times New Roman" w:hAnsi="Times New Roman"/>
              </w:rPr>
              <w:t>Пархоменко</w:t>
            </w:r>
          </w:p>
        </w:tc>
        <w:tc>
          <w:tcPr>
            <w:tcW w:w="1408" w:type="dxa"/>
            <w:shd w:val="clear" w:color="auto" w:fill="auto"/>
            <w:vAlign w:val="center"/>
          </w:tcPr>
          <w:p w14:paraId="254C2D85"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w:t>
            </w:r>
          </w:p>
        </w:tc>
        <w:tc>
          <w:tcPr>
            <w:tcW w:w="2139" w:type="dxa"/>
            <w:shd w:val="clear" w:color="auto" w:fill="auto"/>
            <w:vAlign w:val="center"/>
          </w:tcPr>
          <w:p w14:paraId="767B1BE8"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242,4</w:t>
            </w:r>
          </w:p>
        </w:tc>
        <w:tc>
          <w:tcPr>
            <w:tcW w:w="1417" w:type="dxa"/>
            <w:vAlign w:val="center"/>
          </w:tcPr>
          <w:p w14:paraId="6BEA9641"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w:t>
            </w:r>
          </w:p>
        </w:tc>
        <w:tc>
          <w:tcPr>
            <w:tcW w:w="1560" w:type="dxa"/>
            <w:shd w:val="clear" w:color="auto" w:fill="auto"/>
            <w:vAlign w:val="center"/>
          </w:tcPr>
          <w:p w14:paraId="219328F0" w14:textId="1EF96300"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1275" w:type="dxa"/>
            <w:shd w:val="clear" w:color="auto" w:fill="auto"/>
            <w:vAlign w:val="center"/>
          </w:tcPr>
          <w:p w14:paraId="25963344" w14:textId="189D3A15"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r>
      <w:tr w:rsidR="00532823" w:rsidRPr="00ED0492" w14:paraId="42413FB9" w14:textId="77777777" w:rsidTr="00B032BE">
        <w:trPr>
          <w:trHeight w:val="227"/>
          <w:jc w:val="center"/>
        </w:trPr>
        <w:tc>
          <w:tcPr>
            <w:tcW w:w="2053" w:type="dxa"/>
            <w:vAlign w:val="center"/>
          </w:tcPr>
          <w:p w14:paraId="4D33257A" w14:textId="593C4CA9" w:rsidR="002C19F0" w:rsidRPr="00ED0492" w:rsidRDefault="002C19F0"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B032BE" w:rsidRPr="00ED0492">
              <w:rPr>
                <w:rFonts w:ascii="Times New Roman" w:hAnsi="Times New Roman"/>
              </w:rPr>
              <w:t xml:space="preserve"> </w:t>
            </w:r>
            <w:r w:rsidRPr="00ED0492">
              <w:rPr>
                <w:rFonts w:ascii="Times New Roman" w:hAnsi="Times New Roman"/>
              </w:rPr>
              <w:t>Первомайское</w:t>
            </w:r>
          </w:p>
        </w:tc>
        <w:tc>
          <w:tcPr>
            <w:tcW w:w="1408" w:type="dxa"/>
            <w:shd w:val="clear" w:color="auto" w:fill="auto"/>
            <w:vAlign w:val="center"/>
          </w:tcPr>
          <w:p w14:paraId="3E318A8B"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w:t>
            </w:r>
          </w:p>
        </w:tc>
        <w:tc>
          <w:tcPr>
            <w:tcW w:w="2139" w:type="dxa"/>
            <w:shd w:val="clear" w:color="auto" w:fill="auto"/>
            <w:vAlign w:val="center"/>
          </w:tcPr>
          <w:p w14:paraId="0D9CCC71"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146,9</w:t>
            </w:r>
          </w:p>
        </w:tc>
        <w:tc>
          <w:tcPr>
            <w:tcW w:w="1417" w:type="dxa"/>
            <w:vAlign w:val="center"/>
          </w:tcPr>
          <w:p w14:paraId="535BCBA3"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w:t>
            </w:r>
          </w:p>
        </w:tc>
        <w:tc>
          <w:tcPr>
            <w:tcW w:w="1560" w:type="dxa"/>
            <w:shd w:val="clear" w:color="auto" w:fill="auto"/>
            <w:vAlign w:val="center"/>
          </w:tcPr>
          <w:p w14:paraId="03A01C16" w14:textId="6057B052"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1275" w:type="dxa"/>
            <w:shd w:val="clear" w:color="auto" w:fill="auto"/>
            <w:vAlign w:val="center"/>
          </w:tcPr>
          <w:p w14:paraId="306232BD" w14:textId="62C9E94E"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r>
      <w:tr w:rsidR="00532823" w:rsidRPr="00ED0492" w14:paraId="10606D49" w14:textId="77777777" w:rsidTr="00B032BE">
        <w:trPr>
          <w:trHeight w:val="227"/>
          <w:jc w:val="center"/>
        </w:trPr>
        <w:tc>
          <w:tcPr>
            <w:tcW w:w="2053" w:type="dxa"/>
            <w:vAlign w:val="center"/>
          </w:tcPr>
          <w:p w14:paraId="5C36657C" w14:textId="7955CF3A" w:rsidR="002C19F0" w:rsidRPr="00ED0492" w:rsidRDefault="002C19F0"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B032BE" w:rsidRPr="00ED0492">
              <w:rPr>
                <w:rFonts w:ascii="Times New Roman" w:hAnsi="Times New Roman"/>
              </w:rPr>
              <w:t xml:space="preserve"> </w:t>
            </w:r>
            <w:r w:rsidRPr="00ED0492">
              <w:rPr>
                <w:rFonts w:ascii="Times New Roman" w:hAnsi="Times New Roman"/>
              </w:rPr>
              <w:t>Платоно-Александровское</w:t>
            </w:r>
          </w:p>
        </w:tc>
        <w:tc>
          <w:tcPr>
            <w:tcW w:w="1408" w:type="dxa"/>
            <w:shd w:val="clear" w:color="auto" w:fill="auto"/>
            <w:vAlign w:val="center"/>
          </w:tcPr>
          <w:p w14:paraId="2DE0389D"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w:t>
            </w:r>
          </w:p>
        </w:tc>
        <w:tc>
          <w:tcPr>
            <w:tcW w:w="2139" w:type="dxa"/>
            <w:shd w:val="clear" w:color="auto" w:fill="auto"/>
            <w:vAlign w:val="center"/>
          </w:tcPr>
          <w:p w14:paraId="0DE8AE76"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172,8</w:t>
            </w:r>
          </w:p>
        </w:tc>
        <w:tc>
          <w:tcPr>
            <w:tcW w:w="1417" w:type="dxa"/>
            <w:vAlign w:val="center"/>
          </w:tcPr>
          <w:p w14:paraId="3279AD06"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w:t>
            </w:r>
          </w:p>
        </w:tc>
        <w:tc>
          <w:tcPr>
            <w:tcW w:w="1560" w:type="dxa"/>
            <w:shd w:val="clear" w:color="auto" w:fill="auto"/>
            <w:vAlign w:val="center"/>
          </w:tcPr>
          <w:p w14:paraId="00EF95F3" w14:textId="1F1411E8"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1275" w:type="dxa"/>
            <w:shd w:val="clear" w:color="auto" w:fill="auto"/>
            <w:vAlign w:val="center"/>
          </w:tcPr>
          <w:p w14:paraId="02584BCB" w14:textId="77083F95"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r>
      <w:tr w:rsidR="00532823" w:rsidRPr="00ED0492" w14:paraId="07A015A3" w14:textId="77777777" w:rsidTr="00B032BE">
        <w:trPr>
          <w:trHeight w:val="227"/>
          <w:jc w:val="center"/>
        </w:trPr>
        <w:tc>
          <w:tcPr>
            <w:tcW w:w="2053" w:type="dxa"/>
            <w:vAlign w:val="center"/>
          </w:tcPr>
          <w:p w14:paraId="5E4D53E2" w14:textId="6BFBCA1F" w:rsidR="002C19F0" w:rsidRPr="00ED0492" w:rsidRDefault="002C19F0"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w:t>
            </w:r>
            <w:r w:rsidR="00B032BE" w:rsidRPr="00ED0492">
              <w:rPr>
                <w:rFonts w:ascii="Times New Roman" w:hAnsi="Times New Roman"/>
              </w:rPr>
              <w:t xml:space="preserve"> </w:t>
            </w:r>
            <w:r w:rsidRPr="00ED0492">
              <w:rPr>
                <w:rFonts w:ascii="Times New Roman" w:hAnsi="Times New Roman"/>
              </w:rPr>
              <w:t>Троицкое</w:t>
            </w:r>
          </w:p>
        </w:tc>
        <w:tc>
          <w:tcPr>
            <w:tcW w:w="1408" w:type="dxa"/>
            <w:shd w:val="clear" w:color="auto" w:fill="auto"/>
            <w:vAlign w:val="center"/>
          </w:tcPr>
          <w:p w14:paraId="5797E5CC"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w:t>
            </w:r>
          </w:p>
        </w:tc>
        <w:tc>
          <w:tcPr>
            <w:tcW w:w="2139" w:type="dxa"/>
            <w:shd w:val="clear" w:color="auto" w:fill="auto"/>
            <w:vAlign w:val="center"/>
          </w:tcPr>
          <w:p w14:paraId="7957996C"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604,8</w:t>
            </w:r>
          </w:p>
        </w:tc>
        <w:tc>
          <w:tcPr>
            <w:tcW w:w="1417" w:type="dxa"/>
            <w:vAlign w:val="center"/>
          </w:tcPr>
          <w:p w14:paraId="30A5CE07" w14:textId="0EBF3116"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1560" w:type="dxa"/>
            <w:shd w:val="clear" w:color="auto" w:fill="auto"/>
            <w:vAlign w:val="center"/>
          </w:tcPr>
          <w:p w14:paraId="63DDBDE1" w14:textId="5FFFBC22"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1275" w:type="dxa"/>
            <w:shd w:val="clear" w:color="auto" w:fill="auto"/>
            <w:vAlign w:val="center"/>
          </w:tcPr>
          <w:p w14:paraId="4CCA4AB0" w14:textId="127C26B3"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r>
      <w:tr w:rsidR="002C19F0" w:rsidRPr="00ED0492" w14:paraId="1A1F7A0A" w14:textId="77777777" w:rsidTr="00B032BE">
        <w:trPr>
          <w:trHeight w:val="227"/>
          <w:jc w:val="center"/>
        </w:trPr>
        <w:tc>
          <w:tcPr>
            <w:tcW w:w="2053" w:type="dxa"/>
            <w:vAlign w:val="center"/>
          </w:tcPr>
          <w:p w14:paraId="236ABD92" w14:textId="77777777" w:rsidR="002C19F0" w:rsidRPr="00ED0492" w:rsidRDefault="002C19F0" w:rsidP="002851FE">
            <w:pPr>
              <w:tabs>
                <w:tab w:val="left" w:pos="284"/>
                <w:tab w:val="left" w:pos="426"/>
              </w:tabs>
              <w:spacing w:after="0" w:line="240" w:lineRule="auto"/>
              <w:rPr>
                <w:rFonts w:ascii="Times New Roman" w:hAnsi="Times New Roman"/>
              </w:rPr>
            </w:pPr>
            <w:r w:rsidRPr="00ED0492">
              <w:rPr>
                <w:rFonts w:ascii="Times New Roman" w:hAnsi="Times New Roman"/>
              </w:rPr>
              <w:lastRenderedPageBreak/>
              <w:t>с.Турий-Рог</w:t>
            </w:r>
          </w:p>
        </w:tc>
        <w:tc>
          <w:tcPr>
            <w:tcW w:w="1408" w:type="dxa"/>
            <w:shd w:val="clear" w:color="auto" w:fill="auto"/>
            <w:vAlign w:val="center"/>
          </w:tcPr>
          <w:p w14:paraId="50F75C16"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w:t>
            </w:r>
          </w:p>
        </w:tc>
        <w:tc>
          <w:tcPr>
            <w:tcW w:w="2139" w:type="dxa"/>
            <w:shd w:val="clear" w:color="auto" w:fill="auto"/>
            <w:vAlign w:val="center"/>
          </w:tcPr>
          <w:p w14:paraId="3C948DDC"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346</w:t>
            </w:r>
          </w:p>
        </w:tc>
        <w:tc>
          <w:tcPr>
            <w:tcW w:w="1417" w:type="dxa"/>
            <w:vAlign w:val="center"/>
          </w:tcPr>
          <w:p w14:paraId="2A1310E8" w14:textId="77777777" w:rsidR="002C19F0" w:rsidRPr="00ED0492" w:rsidRDefault="002C19F0"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1</w:t>
            </w:r>
          </w:p>
        </w:tc>
        <w:tc>
          <w:tcPr>
            <w:tcW w:w="1560" w:type="dxa"/>
            <w:shd w:val="clear" w:color="auto" w:fill="auto"/>
            <w:vAlign w:val="center"/>
          </w:tcPr>
          <w:p w14:paraId="387C61E8" w14:textId="70E14FCC"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c>
          <w:tcPr>
            <w:tcW w:w="1275" w:type="dxa"/>
            <w:shd w:val="clear" w:color="auto" w:fill="auto"/>
            <w:vAlign w:val="center"/>
          </w:tcPr>
          <w:p w14:paraId="16C4E204" w14:textId="3FE56656" w:rsidR="002C19F0" w:rsidRPr="00ED0492" w:rsidRDefault="00012CCA"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w:t>
            </w:r>
          </w:p>
        </w:tc>
      </w:tr>
    </w:tbl>
    <w:p w14:paraId="5C3E3A9A" w14:textId="768F6A25" w:rsidR="00D13BBC" w:rsidRPr="00ED0492" w:rsidRDefault="00D13BBC" w:rsidP="002851FE">
      <w:pPr>
        <w:tabs>
          <w:tab w:val="left" w:pos="284"/>
          <w:tab w:val="left" w:pos="426"/>
        </w:tabs>
        <w:spacing w:after="120" w:line="240" w:lineRule="auto"/>
        <w:jc w:val="center"/>
        <w:rPr>
          <w:rFonts w:ascii="Times New Roman" w:eastAsia="Times New Roman" w:hAnsi="Times New Roman"/>
          <w:sz w:val="28"/>
          <w:szCs w:val="24"/>
          <w:lang w:eastAsia="ru-RU"/>
        </w:rPr>
      </w:pPr>
    </w:p>
    <w:p w14:paraId="5B69B452" w14:textId="5C2A77CB" w:rsidR="00D3047D" w:rsidRPr="00ED0492" w:rsidRDefault="00D3047D" w:rsidP="002851FE">
      <w:pPr>
        <w:tabs>
          <w:tab w:val="left" w:pos="284"/>
          <w:tab w:val="left" w:pos="426"/>
        </w:tabs>
        <w:spacing w:after="0" w:line="240" w:lineRule="auto"/>
        <w:ind w:firstLine="709"/>
        <w:jc w:val="both"/>
        <w:rPr>
          <w:rFonts w:ascii="Times New Roman" w:hAnsi="Times New Roman"/>
          <w:bCs/>
          <w:kern w:val="32"/>
          <w:sz w:val="28"/>
          <w:szCs w:val="28"/>
        </w:rPr>
      </w:pPr>
      <w:r w:rsidRPr="00ED0492">
        <w:rPr>
          <w:rFonts w:ascii="Times New Roman" w:hAnsi="Times New Roman"/>
          <w:sz w:val="28"/>
          <w:szCs w:val="28"/>
        </w:rPr>
        <w:t>Протяженность водопроводных сетей в Ханкайском муниципальном округе на территории составляет</w:t>
      </w:r>
      <w:r w:rsidR="002C19F0" w:rsidRPr="00ED0492">
        <w:rPr>
          <w:rFonts w:ascii="Times New Roman" w:hAnsi="Times New Roman"/>
          <w:sz w:val="28"/>
          <w:szCs w:val="28"/>
        </w:rPr>
        <w:t xml:space="preserve"> 82,63</w:t>
      </w:r>
      <w:r w:rsidRPr="00ED0492">
        <w:rPr>
          <w:rFonts w:ascii="Times New Roman" w:hAnsi="Times New Roman"/>
          <w:sz w:val="28"/>
          <w:szCs w:val="28"/>
        </w:rPr>
        <w:t xml:space="preserve"> км</w:t>
      </w:r>
      <w:r w:rsidR="002C19F0" w:rsidRPr="00ED0492">
        <w:rPr>
          <w:rFonts w:ascii="Times New Roman" w:hAnsi="Times New Roman"/>
          <w:sz w:val="28"/>
          <w:szCs w:val="28"/>
        </w:rPr>
        <w:t xml:space="preserve">, </w:t>
      </w:r>
      <w:r w:rsidR="002C19F0" w:rsidRPr="00ED0492">
        <w:rPr>
          <w:rFonts w:ascii="Times New Roman" w:hAnsi="Times New Roman"/>
          <w:bCs/>
          <w:kern w:val="32"/>
          <w:sz w:val="28"/>
          <w:szCs w:val="28"/>
        </w:rPr>
        <w:t xml:space="preserve">состояние водопроводных сетей представлено в таблице </w:t>
      </w:r>
      <w:r w:rsidR="00EA11DB" w:rsidRPr="00ED0492">
        <w:rPr>
          <w:rFonts w:ascii="Times New Roman" w:hAnsi="Times New Roman"/>
          <w:bCs/>
          <w:kern w:val="32"/>
          <w:sz w:val="28"/>
          <w:szCs w:val="28"/>
        </w:rPr>
        <w:t>4</w:t>
      </w:r>
      <w:r w:rsidR="00B32174" w:rsidRPr="00ED0492">
        <w:rPr>
          <w:rFonts w:ascii="Times New Roman" w:hAnsi="Times New Roman"/>
          <w:bCs/>
          <w:kern w:val="32"/>
          <w:sz w:val="28"/>
          <w:szCs w:val="28"/>
        </w:rPr>
        <w:t>6</w:t>
      </w:r>
      <w:r w:rsidR="002C19F0" w:rsidRPr="00ED0492">
        <w:rPr>
          <w:rFonts w:ascii="Times New Roman" w:hAnsi="Times New Roman"/>
          <w:bCs/>
          <w:kern w:val="32"/>
          <w:sz w:val="28"/>
          <w:szCs w:val="28"/>
        </w:rPr>
        <w:t>.</w:t>
      </w:r>
    </w:p>
    <w:p w14:paraId="18C58FEF" w14:textId="24809CBC" w:rsidR="002D5912" w:rsidRPr="00ED0492" w:rsidRDefault="002D5912" w:rsidP="002851FE">
      <w:pPr>
        <w:pStyle w:val="S8"/>
        <w:tabs>
          <w:tab w:val="left" w:pos="284"/>
          <w:tab w:val="left" w:pos="426"/>
        </w:tabs>
        <w:spacing w:line="240" w:lineRule="auto"/>
        <w:rPr>
          <w:rFonts w:eastAsia="Calibri"/>
          <w:sz w:val="28"/>
          <w:szCs w:val="28"/>
        </w:rPr>
      </w:pPr>
      <w:r w:rsidRPr="00ED0492">
        <w:rPr>
          <w:rFonts w:eastAsia="Calibri"/>
          <w:b/>
          <w:bCs/>
          <w:sz w:val="28"/>
          <w:szCs w:val="28"/>
        </w:rPr>
        <w:t xml:space="preserve">Таблица </w:t>
      </w:r>
      <w:r w:rsidR="00EA11DB" w:rsidRPr="00ED0492">
        <w:rPr>
          <w:rFonts w:eastAsia="Calibri"/>
          <w:b/>
          <w:bCs/>
          <w:sz w:val="28"/>
          <w:szCs w:val="28"/>
        </w:rPr>
        <w:t>4</w:t>
      </w:r>
      <w:r w:rsidR="00B32174" w:rsidRPr="00ED0492">
        <w:rPr>
          <w:rFonts w:eastAsia="Calibri"/>
          <w:b/>
          <w:bCs/>
          <w:sz w:val="28"/>
          <w:szCs w:val="28"/>
        </w:rPr>
        <w:t>6</w:t>
      </w:r>
      <w:r w:rsidRPr="00ED0492">
        <w:rPr>
          <w:rFonts w:eastAsia="Calibri"/>
          <w:b/>
          <w:bCs/>
          <w:sz w:val="28"/>
          <w:szCs w:val="28"/>
        </w:rPr>
        <w:t>.</w:t>
      </w:r>
      <w:r w:rsidRPr="00ED0492">
        <w:rPr>
          <w:rFonts w:eastAsia="Calibri"/>
          <w:sz w:val="28"/>
          <w:szCs w:val="28"/>
        </w:rPr>
        <w:t xml:space="preserve"> - Состояние водопроводных сетей на 01.01.2022</w:t>
      </w:r>
      <w:r w:rsidR="00B32174" w:rsidRPr="00ED0492">
        <w:rPr>
          <w:rFonts w:eastAsia="Calibri"/>
          <w:sz w:val="28"/>
          <w:szCs w:val="28"/>
        </w:rPr>
        <w:t xml:space="preserve"> год</w:t>
      </w:r>
      <w:r w:rsidRPr="00ED0492">
        <w:rPr>
          <w:rFonts w:eastAsia="Calibri"/>
          <w:sz w:val="28"/>
          <w:szCs w:val="28"/>
        </w:rPr>
        <w:t>, км</w:t>
      </w:r>
      <w:r w:rsidR="00B32174" w:rsidRPr="00ED0492">
        <w:rPr>
          <w:rFonts w:eastAsia="Calibri"/>
          <w:sz w:val="28"/>
          <w:szCs w:val="28"/>
        </w:rPr>
        <w:t>.</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65"/>
        <w:gridCol w:w="2918"/>
        <w:gridCol w:w="3793"/>
      </w:tblGrid>
      <w:tr w:rsidR="00532823" w:rsidRPr="00ED0492" w14:paraId="2FECE34B" w14:textId="77777777" w:rsidTr="002D5912">
        <w:trPr>
          <w:trHeight w:val="227"/>
          <w:jc w:val="center"/>
        </w:trPr>
        <w:tc>
          <w:tcPr>
            <w:tcW w:w="3065" w:type="dxa"/>
            <w:vAlign w:val="center"/>
          </w:tcPr>
          <w:p w14:paraId="7B6AD3EE" w14:textId="1ECA43A0" w:rsidR="002D5912" w:rsidRPr="00ED0492" w:rsidRDefault="002D5912" w:rsidP="002851FE">
            <w:pPr>
              <w:tabs>
                <w:tab w:val="left" w:pos="284"/>
                <w:tab w:val="left" w:pos="426"/>
              </w:tabs>
              <w:autoSpaceDE w:val="0"/>
              <w:autoSpaceDN w:val="0"/>
              <w:adjustRightInd w:val="0"/>
              <w:spacing w:after="0" w:line="240" w:lineRule="auto"/>
              <w:jc w:val="center"/>
              <w:rPr>
                <w:rFonts w:ascii="Times New Roman" w:hAnsi="Times New Roman"/>
                <w:b/>
                <w:bCs/>
                <w:sz w:val="24"/>
                <w:szCs w:val="24"/>
              </w:rPr>
            </w:pPr>
            <w:r w:rsidRPr="00ED0492">
              <w:rPr>
                <w:rFonts w:ascii="Times New Roman" w:hAnsi="Times New Roman"/>
                <w:b/>
                <w:bCs/>
                <w:sz w:val="24"/>
                <w:szCs w:val="24"/>
              </w:rPr>
              <w:t xml:space="preserve">Населённые пункты </w:t>
            </w:r>
          </w:p>
        </w:tc>
        <w:tc>
          <w:tcPr>
            <w:tcW w:w="2918" w:type="dxa"/>
            <w:shd w:val="clear" w:color="auto" w:fill="auto"/>
            <w:vAlign w:val="center"/>
          </w:tcPr>
          <w:p w14:paraId="4C515DF3" w14:textId="77777777" w:rsidR="002D5912" w:rsidRPr="00ED0492" w:rsidRDefault="002D5912"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Протяженность водопроводных сетей</w:t>
            </w:r>
          </w:p>
        </w:tc>
        <w:tc>
          <w:tcPr>
            <w:tcW w:w="3793" w:type="dxa"/>
            <w:shd w:val="clear" w:color="auto" w:fill="auto"/>
            <w:vAlign w:val="center"/>
          </w:tcPr>
          <w:p w14:paraId="688E234B" w14:textId="77777777" w:rsidR="002D5912" w:rsidRPr="00ED0492" w:rsidRDefault="002D5912"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В том числе нуждающихся в замене</w:t>
            </w:r>
          </w:p>
        </w:tc>
      </w:tr>
      <w:tr w:rsidR="00532823" w:rsidRPr="00ED0492" w14:paraId="39217E16" w14:textId="77777777" w:rsidTr="002D5912">
        <w:trPr>
          <w:trHeight w:val="227"/>
          <w:jc w:val="center"/>
        </w:trPr>
        <w:tc>
          <w:tcPr>
            <w:tcW w:w="3065" w:type="dxa"/>
            <w:vAlign w:val="center"/>
          </w:tcPr>
          <w:p w14:paraId="2DD86F11" w14:textId="07A7BDDC" w:rsidR="002D5912" w:rsidRPr="00ED0492" w:rsidRDefault="002D5912"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с.</w:t>
            </w:r>
            <w:r w:rsidR="00B032BE" w:rsidRPr="00ED0492">
              <w:rPr>
                <w:rFonts w:ascii="Times New Roman" w:hAnsi="Times New Roman"/>
                <w:snapToGrid w:val="0"/>
                <w:sz w:val="24"/>
                <w:szCs w:val="24"/>
              </w:rPr>
              <w:t xml:space="preserve"> </w:t>
            </w:r>
            <w:r w:rsidRPr="00ED0492">
              <w:rPr>
                <w:rFonts w:ascii="Times New Roman" w:hAnsi="Times New Roman"/>
                <w:snapToGrid w:val="0"/>
                <w:sz w:val="24"/>
                <w:szCs w:val="24"/>
              </w:rPr>
              <w:t>Астраханка</w:t>
            </w:r>
          </w:p>
        </w:tc>
        <w:tc>
          <w:tcPr>
            <w:tcW w:w="2918" w:type="dxa"/>
            <w:shd w:val="clear" w:color="auto" w:fill="auto"/>
            <w:vAlign w:val="center"/>
          </w:tcPr>
          <w:p w14:paraId="6329A934"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2,43</w:t>
            </w:r>
          </w:p>
        </w:tc>
        <w:tc>
          <w:tcPr>
            <w:tcW w:w="3793" w:type="dxa"/>
            <w:shd w:val="clear" w:color="auto" w:fill="auto"/>
            <w:vAlign w:val="center"/>
          </w:tcPr>
          <w:p w14:paraId="504D1B69"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p>
        </w:tc>
      </w:tr>
      <w:tr w:rsidR="00532823" w:rsidRPr="00ED0492" w14:paraId="1E32F90C" w14:textId="77777777" w:rsidTr="002D5912">
        <w:trPr>
          <w:trHeight w:val="227"/>
          <w:jc w:val="center"/>
        </w:trPr>
        <w:tc>
          <w:tcPr>
            <w:tcW w:w="3065" w:type="dxa"/>
            <w:vAlign w:val="center"/>
          </w:tcPr>
          <w:p w14:paraId="54EEDDE5" w14:textId="492B4483" w:rsidR="002D5912" w:rsidRPr="00ED0492" w:rsidRDefault="002D5912"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с.</w:t>
            </w:r>
            <w:r w:rsidR="00B032BE" w:rsidRPr="00ED0492">
              <w:rPr>
                <w:rFonts w:ascii="Times New Roman" w:hAnsi="Times New Roman"/>
                <w:snapToGrid w:val="0"/>
                <w:sz w:val="24"/>
                <w:szCs w:val="24"/>
              </w:rPr>
              <w:t xml:space="preserve"> </w:t>
            </w:r>
            <w:r w:rsidRPr="00ED0492">
              <w:rPr>
                <w:rFonts w:ascii="Times New Roman" w:hAnsi="Times New Roman"/>
                <w:snapToGrid w:val="0"/>
                <w:sz w:val="24"/>
                <w:szCs w:val="24"/>
              </w:rPr>
              <w:t>Владимиро-Петровка</w:t>
            </w:r>
          </w:p>
        </w:tc>
        <w:tc>
          <w:tcPr>
            <w:tcW w:w="2918" w:type="dxa"/>
            <w:shd w:val="clear" w:color="auto" w:fill="auto"/>
            <w:vAlign w:val="center"/>
          </w:tcPr>
          <w:p w14:paraId="6AC3741A"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4,800</w:t>
            </w:r>
          </w:p>
        </w:tc>
        <w:tc>
          <w:tcPr>
            <w:tcW w:w="3793" w:type="dxa"/>
            <w:shd w:val="clear" w:color="auto" w:fill="auto"/>
            <w:vAlign w:val="center"/>
          </w:tcPr>
          <w:p w14:paraId="674A0872"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0,6</w:t>
            </w:r>
          </w:p>
        </w:tc>
      </w:tr>
      <w:tr w:rsidR="00532823" w:rsidRPr="00ED0492" w14:paraId="0A6C9D2F" w14:textId="77777777" w:rsidTr="002D5912">
        <w:trPr>
          <w:trHeight w:val="227"/>
          <w:jc w:val="center"/>
        </w:trPr>
        <w:tc>
          <w:tcPr>
            <w:tcW w:w="3065" w:type="dxa"/>
            <w:vAlign w:val="center"/>
          </w:tcPr>
          <w:p w14:paraId="24890FF6" w14:textId="1BF03A25" w:rsidR="002D5912" w:rsidRPr="00ED0492" w:rsidRDefault="002D5912"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с.</w:t>
            </w:r>
            <w:r w:rsidR="00B032BE" w:rsidRPr="00ED0492">
              <w:rPr>
                <w:rFonts w:ascii="Times New Roman" w:hAnsi="Times New Roman"/>
                <w:snapToGrid w:val="0"/>
                <w:sz w:val="24"/>
                <w:szCs w:val="24"/>
              </w:rPr>
              <w:t xml:space="preserve"> </w:t>
            </w:r>
            <w:r w:rsidRPr="00ED0492">
              <w:rPr>
                <w:rFonts w:ascii="Times New Roman" w:hAnsi="Times New Roman"/>
                <w:snapToGrid w:val="0"/>
                <w:sz w:val="24"/>
                <w:szCs w:val="24"/>
              </w:rPr>
              <w:t>Ильинка</w:t>
            </w:r>
          </w:p>
        </w:tc>
        <w:tc>
          <w:tcPr>
            <w:tcW w:w="2918" w:type="dxa"/>
            <w:shd w:val="clear" w:color="auto" w:fill="auto"/>
            <w:vAlign w:val="center"/>
          </w:tcPr>
          <w:p w14:paraId="39361899"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3,319</w:t>
            </w:r>
          </w:p>
        </w:tc>
        <w:tc>
          <w:tcPr>
            <w:tcW w:w="3793" w:type="dxa"/>
            <w:shd w:val="clear" w:color="auto" w:fill="auto"/>
            <w:vAlign w:val="center"/>
          </w:tcPr>
          <w:p w14:paraId="6B5A8351"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p>
        </w:tc>
      </w:tr>
      <w:tr w:rsidR="00532823" w:rsidRPr="00ED0492" w14:paraId="787D7387" w14:textId="77777777" w:rsidTr="002D5912">
        <w:trPr>
          <w:trHeight w:val="227"/>
          <w:jc w:val="center"/>
        </w:trPr>
        <w:tc>
          <w:tcPr>
            <w:tcW w:w="3065" w:type="dxa"/>
            <w:vAlign w:val="center"/>
          </w:tcPr>
          <w:p w14:paraId="03D6D724" w14:textId="69F36E23" w:rsidR="002D5912" w:rsidRPr="00ED0492" w:rsidRDefault="002D5912"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с.</w:t>
            </w:r>
            <w:r w:rsidR="00B032BE" w:rsidRPr="00ED0492">
              <w:rPr>
                <w:rFonts w:ascii="Times New Roman" w:hAnsi="Times New Roman"/>
                <w:snapToGrid w:val="0"/>
                <w:sz w:val="24"/>
                <w:szCs w:val="24"/>
              </w:rPr>
              <w:t xml:space="preserve"> </w:t>
            </w:r>
            <w:r w:rsidRPr="00ED0492">
              <w:rPr>
                <w:rFonts w:ascii="Times New Roman" w:hAnsi="Times New Roman"/>
                <w:snapToGrid w:val="0"/>
                <w:sz w:val="24"/>
                <w:szCs w:val="24"/>
              </w:rPr>
              <w:t>Камень-Рыболов</w:t>
            </w:r>
          </w:p>
        </w:tc>
        <w:tc>
          <w:tcPr>
            <w:tcW w:w="2918" w:type="dxa"/>
            <w:shd w:val="clear" w:color="auto" w:fill="auto"/>
            <w:vAlign w:val="center"/>
          </w:tcPr>
          <w:p w14:paraId="640822FE"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34,736</w:t>
            </w:r>
          </w:p>
        </w:tc>
        <w:tc>
          <w:tcPr>
            <w:tcW w:w="3793" w:type="dxa"/>
            <w:shd w:val="clear" w:color="auto" w:fill="auto"/>
            <w:vAlign w:val="center"/>
          </w:tcPr>
          <w:p w14:paraId="27335CD7"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w:t>
            </w:r>
          </w:p>
        </w:tc>
      </w:tr>
      <w:tr w:rsidR="00532823" w:rsidRPr="00ED0492" w14:paraId="38A8D8BD" w14:textId="77777777" w:rsidTr="002D5912">
        <w:trPr>
          <w:trHeight w:val="227"/>
          <w:jc w:val="center"/>
        </w:trPr>
        <w:tc>
          <w:tcPr>
            <w:tcW w:w="3065" w:type="dxa"/>
            <w:vAlign w:val="center"/>
          </w:tcPr>
          <w:p w14:paraId="7FC5F08F" w14:textId="3AD5269B" w:rsidR="002D5912" w:rsidRPr="00ED0492" w:rsidRDefault="002D5912"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с.</w:t>
            </w:r>
            <w:r w:rsidR="00B032BE" w:rsidRPr="00ED0492">
              <w:rPr>
                <w:rFonts w:ascii="Times New Roman" w:hAnsi="Times New Roman"/>
                <w:snapToGrid w:val="0"/>
                <w:sz w:val="24"/>
                <w:szCs w:val="24"/>
              </w:rPr>
              <w:t xml:space="preserve"> </w:t>
            </w:r>
            <w:r w:rsidRPr="00ED0492">
              <w:rPr>
                <w:rFonts w:ascii="Times New Roman" w:hAnsi="Times New Roman"/>
                <w:snapToGrid w:val="0"/>
                <w:sz w:val="24"/>
                <w:szCs w:val="24"/>
              </w:rPr>
              <w:t>Кировка</w:t>
            </w:r>
          </w:p>
        </w:tc>
        <w:tc>
          <w:tcPr>
            <w:tcW w:w="2918" w:type="dxa"/>
            <w:shd w:val="clear" w:color="auto" w:fill="auto"/>
            <w:vAlign w:val="center"/>
          </w:tcPr>
          <w:p w14:paraId="67AA9B27"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1,470</w:t>
            </w:r>
          </w:p>
        </w:tc>
        <w:tc>
          <w:tcPr>
            <w:tcW w:w="3793" w:type="dxa"/>
            <w:shd w:val="clear" w:color="auto" w:fill="auto"/>
            <w:vAlign w:val="center"/>
          </w:tcPr>
          <w:p w14:paraId="170F1517"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p>
        </w:tc>
      </w:tr>
      <w:tr w:rsidR="00532823" w:rsidRPr="00ED0492" w14:paraId="376766C8" w14:textId="77777777" w:rsidTr="002D5912">
        <w:trPr>
          <w:trHeight w:val="227"/>
          <w:jc w:val="center"/>
        </w:trPr>
        <w:tc>
          <w:tcPr>
            <w:tcW w:w="3065" w:type="dxa"/>
            <w:vAlign w:val="center"/>
          </w:tcPr>
          <w:p w14:paraId="408FAC24" w14:textId="1E36E5BF" w:rsidR="002D5912" w:rsidRPr="00ED0492" w:rsidRDefault="002D5912"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с.</w:t>
            </w:r>
            <w:r w:rsidR="00B032BE" w:rsidRPr="00ED0492">
              <w:rPr>
                <w:rFonts w:ascii="Times New Roman" w:hAnsi="Times New Roman"/>
                <w:snapToGrid w:val="0"/>
                <w:sz w:val="24"/>
                <w:szCs w:val="24"/>
              </w:rPr>
              <w:t xml:space="preserve"> </w:t>
            </w:r>
            <w:r w:rsidRPr="00ED0492">
              <w:rPr>
                <w:rFonts w:ascii="Times New Roman" w:hAnsi="Times New Roman"/>
                <w:snapToGrid w:val="0"/>
                <w:sz w:val="24"/>
                <w:szCs w:val="24"/>
              </w:rPr>
              <w:t>Комиссарово</w:t>
            </w:r>
          </w:p>
        </w:tc>
        <w:tc>
          <w:tcPr>
            <w:tcW w:w="2918" w:type="dxa"/>
            <w:shd w:val="clear" w:color="auto" w:fill="auto"/>
            <w:vAlign w:val="center"/>
          </w:tcPr>
          <w:p w14:paraId="62CBC6FB"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3,200</w:t>
            </w:r>
          </w:p>
        </w:tc>
        <w:tc>
          <w:tcPr>
            <w:tcW w:w="3793" w:type="dxa"/>
            <w:shd w:val="clear" w:color="auto" w:fill="auto"/>
            <w:vAlign w:val="center"/>
          </w:tcPr>
          <w:p w14:paraId="3E9D6639"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p>
        </w:tc>
      </w:tr>
      <w:tr w:rsidR="00532823" w:rsidRPr="00ED0492" w14:paraId="21BB1211" w14:textId="77777777" w:rsidTr="002D5912">
        <w:trPr>
          <w:trHeight w:val="227"/>
          <w:jc w:val="center"/>
        </w:trPr>
        <w:tc>
          <w:tcPr>
            <w:tcW w:w="3065" w:type="dxa"/>
            <w:vAlign w:val="center"/>
          </w:tcPr>
          <w:p w14:paraId="14DEEAD7" w14:textId="3B189745" w:rsidR="002D5912" w:rsidRPr="00ED0492" w:rsidRDefault="002D5912"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с.</w:t>
            </w:r>
            <w:r w:rsidR="00B032BE" w:rsidRPr="00ED0492">
              <w:rPr>
                <w:rFonts w:ascii="Times New Roman" w:hAnsi="Times New Roman"/>
                <w:snapToGrid w:val="0"/>
                <w:sz w:val="24"/>
                <w:szCs w:val="24"/>
              </w:rPr>
              <w:t xml:space="preserve"> </w:t>
            </w:r>
            <w:r w:rsidRPr="00ED0492">
              <w:rPr>
                <w:rFonts w:ascii="Times New Roman" w:hAnsi="Times New Roman"/>
                <w:snapToGrid w:val="0"/>
                <w:sz w:val="24"/>
                <w:szCs w:val="24"/>
              </w:rPr>
              <w:t>Новокачалинск</w:t>
            </w:r>
          </w:p>
        </w:tc>
        <w:tc>
          <w:tcPr>
            <w:tcW w:w="2918" w:type="dxa"/>
            <w:shd w:val="clear" w:color="auto" w:fill="auto"/>
            <w:vAlign w:val="center"/>
          </w:tcPr>
          <w:p w14:paraId="46E3E7F6"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7,600</w:t>
            </w:r>
          </w:p>
        </w:tc>
        <w:tc>
          <w:tcPr>
            <w:tcW w:w="3793" w:type="dxa"/>
            <w:shd w:val="clear" w:color="auto" w:fill="auto"/>
            <w:vAlign w:val="center"/>
          </w:tcPr>
          <w:p w14:paraId="3046A880"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p>
        </w:tc>
      </w:tr>
      <w:tr w:rsidR="00532823" w:rsidRPr="00ED0492" w14:paraId="64730036" w14:textId="77777777" w:rsidTr="002D5912">
        <w:trPr>
          <w:trHeight w:val="227"/>
          <w:jc w:val="center"/>
        </w:trPr>
        <w:tc>
          <w:tcPr>
            <w:tcW w:w="3065" w:type="dxa"/>
            <w:vAlign w:val="center"/>
          </w:tcPr>
          <w:p w14:paraId="20B0C84E" w14:textId="39700576" w:rsidR="002D5912" w:rsidRPr="00ED0492" w:rsidRDefault="002D5912"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с.</w:t>
            </w:r>
            <w:r w:rsidR="00B032BE" w:rsidRPr="00ED0492">
              <w:rPr>
                <w:rFonts w:ascii="Times New Roman" w:hAnsi="Times New Roman"/>
                <w:snapToGrid w:val="0"/>
                <w:sz w:val="24"/>
                <w:szCs w:val="24"/>
              </w:rPr>
              <w:t xml:space="preserve"> </w:t>
            </w:r>
            <w:r w:rsidRPr="00ED0492">
              <w:rPr>
                <w:rFonts w:ascii="Times New Roman" w:hAnsi="Times New Roman"/>
                <w:snapToGrid w:val="0"/>
                <w:sz w:val="24"/>
                <w:szCs w:val="24"/>
              </w:rPr>
              <w:t>Новоселище</w:t>
            </w:r>
          </w:p>
        </w:tc>
        <w:tc>
          <w:tcPr>
            <w:tcW w:w="2918" w:type="dxa"/>
            <w:shd w:val="clear" w:color="auto" w:fill="auto"/>
            <w:vAlign w:val="center"/>
          </w:tcPr>
          <w:p w14:paraId="39011FAB"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3,520</w:t>
            </w:r>
          </w:p>
        </w:tc>
        <w:tc>
          <w:tcPr>
            <w:tcW w:w="3793" w:type="dxa"/>
            <w:shd w:val="clear" w:color="auto" w:fill="auto"/>
            <w:vAlign w:val="center"/>
          </w:tcPr>
          <w:p w14:paraId="7B28B9F6"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p>
        </w:tc>
      </w:tr>
      <w:tr w:rsidR="00532823" w:rsidRPr="00ED0492" w14:paraId="68A9B8E4" w14:textId="77777777" w:rsidTr="002D5912">
        <w:trPr>
          <w:trHeight w:val="227"/>
          <w:jc w:val="center"/>
        </w:trPr>
        <w:tc>
          <w:tcPr>
            <w:tcW w:w="3065" w:type="dxa"/>
            <w:vAlign w:val="center"/>
          </w:tcPr>
          <w:p w14:paraId="2ADBFC8C" w14:textId="198E6014" w:rsidR="002D5912" w:rsidRPr="00ED0492" w:rsidRDefault="002D5912"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с.</w:t>
            </w:r>
            <w:r w:rsidR="00B032BE" w:rsidRPr="00ED0492">
              <w:rPr>
                <w:rFonts w:ascii="Times New Roman" w:hAnsi="Times New Roman"/>
                <w:snapToGrid w:val="0"/>
                <w:sz w:val="24"/>
                <w:szCs w:val="24"/>
              </w:rPr>
              <w:t xml:space="preserve"> </w:t>
            </w:r>
            <w:r w:rsidRPr="00ED0492">
              <w:rPr>
                <w:rFonts w:ascii="Times New Roman" w:hAnsi="Times New Roman"/>
                <w:snapToGrid w:val="0"/>
                <w:sz w:val="24"/>
                <w:szCs w:val="24"/>
              </w:rPr>
              <w:t>Пархоменко</w:t>
            </w:r>
          </w:p>
        </w:tc>
        <w:tc>
          <w:tcPr>
            <w:tcW w:w="2918" w:type="dxa"/>
            <w:shd w:val="clear" w:color="auto" w:fill="auto"/>
            <w:vAlign w:val="center"/>
          </w:tcPr>
          <w:p w14:paraId="54745409"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3,100</w:t>
            </w:r>
          </w:p>
        </w:tc>
        <w:tc>
          <w:tcPr>
            <w:tcW w:w="3793" w:type="dxa"/>
            <w:shd w:val="clear" w:color="auto" w:fill="auto"/>
            <w:vAlign w:val="center"/>
          </w:tcPr>
          <w:p w14:paraId="0DC8BA8F"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p>
        </w:tc>
      </w:tr>
      <w:tr w:rsidR="00532823" w:rsidRPr="00ED0492" w14:paraId="1A0E0FA0" w14:textId="77777777" w:rsidTr="002D5912">
        <w:trPr>
          <w:trHeight w:val="227"/>
          <w:jc w:val="center"/>
        </w:trPr>
        <w:tc>
          <w:tcPr>
            <w:tcW w:w="3065" w:type="dxa"/>
            <w:vAlign w:val="center"/>
          </w:tcPr>
          <w:p w14:paraId="522704D4" w14:textId="06089B70" w:rsidR="002D5912" w:rsidRPr="00ED0492" w:rsidRDefault="002D5912"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с.</w:t>
            </w:r>
            <w:r w:rsidR="00B032BE" w:rsidRPr="00ED0492">
              <w:rPr>
                <w:rFonts w:ascii="Times New Roman" w:hAnsi="Times New Roman"/>
                <w:snapToGrid w:val="0"/>
                <w:sz w:val="24"/>
                <w:szCs w:val="24"/>
              </w:rPr>
              <w:t xml:space="preserve"> </w:t>
            </w:r>
            <w:r w:rsidRPr="00ED0492">
              <w:rPr>
                <w:rFonts w:ascii="Times New Roman" w:hAnsi="Times New Roman"/>
                <w:snapToGrid w:val="0"/>
                <w:sz w:val="24"/>
                <w:szCs w:val="24"/>
              </w:rPr>
              <w:t>Первомайское</w:t>
            </w:r>
          </w:p>
        </w:tc>
        <w:tc>
          <w:tcPr>
            <w:tcW w:w="2918" w:type="dxa"/>
            <w:shd w:val="clear" w:color="auto" w:fill="auto"/>
            <w:vAlign w:val="center"/>
          </w:tcPr>
          <w:p w14:paraId="3DF1187A"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6,020</w:t>
            </w:r>
          </w:p>
        </w:tc>
        <w:tc>
          <w:tcPr>
            <w:tcW w:w="3793" w:type="dxa"/>
            <w:shd w:val="clear" w:color="auto" w:fill="auto"/>
            <w:vAlign w:val="center"/>
          </w:tcPr>
          <w:p w14:paraId="6544C387"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p>
        </w:tc>
      </w:tr>
      <w:tr w:rsidR="00532823" w:rsidRPr="00ED0492" w14:paraId="768B1B4A" w14:textId="77777777" w:rsidTr="002D5912">
        <w:trPr>
          <w:trHeight w:val="227"/>
          <w:jc w:val="center"/>
        </w:trPr>
        <w:tc>
          <w:tcPr>
            <w:tcW w:w="3065" w:type="dxa"/>
            <w:vAlign w:val="center"/>
          </w:tcPr>
          <w:p w14:paraId="287A3116" w14:textId="133FC5B2" w:rsidR="002D5912" w:rsidRPr="00ED0492" w:rsidRDefault="002D5912"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с.</w:t>
            </w:r>
            <w:r w:rsidR="00B032BE" w:rsidRPr="00ED0492">
              <w:rPr>
                <w:rFonts w:ascii="Times New Roman" w:hAnsi="Times New Roman"/>
                <w:snapToGrid w:val="0"/>
                <w:sz w:val="24"/>
                <w:szCs w:val="24"/>
              </w:rPr>
              <w:t xml:space="preserve"> </w:t>
            </w:r>
            <w:r w:rsidRPr="00ED0492">
              <w:rPr>
                <w:rFonts w:ascii="Times New Roman" w:hAnsi="Times New Roman"/>
                <w:snapToGrid w:val="0"/>
                <w:sz w:val="24"/>
                <w:szCs w:val="24"/>
              </w:rPr>
              <w:t>Платоно-Александровское</w:t>
            </w:r>
          </w:p>
        </w:tc>
        <w:tc>
          <w:tcPr>
            <w:tcW w:w="2918" w:type="dxa"/>
            <w:shd w:val="clear" w:color="auto" w:fill="auto"/>
            <w:vAlign w:val="center"/>
          </w:tcPr>
          <w:p w14:paraId="72B9E92A"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3,600</w:t>
            </w:r>
          </w:p>
        </w:tc>
        <w:tc>
          <w:tcPr>
            <w:tcW w:w="3793" w:type="dxa"/>
            <w:shd w:val="clear" w:color="auto" w:fill="auto"/>
            <w:vAlign w:val="center"/>
          </w:tcPr>
          <w:p w14:paraId="6132D7BB"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p>
        </w:tc>
      </w:tr>
      <w:tr w:rsidR="00532823" w:rsidRPr="00ED0492" w14:paraId="5B1DD2A4" w14:textId="77777777" w:rsidTr="002D5912">
        <w:trPr>
          <w:trHeight w:val="227"/>
          <w:jc w:val="center"/>
        </w:trPr>
        <w:tc>
          <w:tcPr>
            <w:tcW w:w="3065" w:type="dxa"/>
            <w:vAlign w:val="center"/>
          </w:tcPr>
          <w:p w14:paraId="51A2D779" w14:textId="10900560" w:rsidR="002D5912" w:rsidRPr="00ED0492" w:rsidRDefault="002D5912"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с.</w:t>
            </w:r>
            <w:r w:rsidR="00B032BE" w:rsidRPr="00ED0492">
              <w:rPr>
                <w:rFonts w:ascii="Times New Roman" w:hAnsi="Times New Roman"/>
                <w:snapToGrid w:val="0"/>
                <w:sz w:val="24"/>
                <w:szCs w:val="24"/>
              </w:rPr>
              <w:t xml:space="preserve"> </w:t>
            </w:r>
            <w:r w:rsidRPr="00ED0492">
              <w:rPr>
                <w:rFonts w:ascii="Times New Roman" w:hAnsi="Times New Roman"/>
                <w:snapToGrid w:val="0"/>
                <w:sz w:val="24"/>
                <w:szCs w:val="24"/>
              </w:rPr>
              <w:t>Троицкое</w:t>
            </w:r>
          </w:p>
        </w:tc>
        <w:tc>
          <w:tcPr>
            <w:tcW w:w="2918" w:type="dxa"/>
            <w:shd w:val="clear" w:color="auto" w:fill="auto"/>
            <w:vAlign w:val="center"/>
          </w:tcPr>
          <w:p w14:paraId="6F3124E1"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2,035</w:t>
            </w:r>
          </w:p>
        </w:tc>
        <w:tc>
          <w:tcPr>
            <w:tcW w:w="3793" w:type="dxa"/>
            <w:shd w:val="clear" w:color="auto" w:fill="auto"/>
            <w:vAlign w:val="center"/>
          </w:tcPr>
          <w:p w14:paraId="4B60C978"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p>
        </w:tc>
      </w:tr>
      <w:tr w:rsidR="002D5912" w:rsidRPr="00ED0492" w14:paraId="429ECDF2" w14:textId="77777777" w:rsidTr="002D5912">
        <w:trPr>
          <w:trHeight w:val="227"/>
          <w:jc w:val="center"/>
        </w:trPr>
        <w:tc>
          <w:tcPr>
            <w:tcW w:w="3065" w:type="dxa"/>
            <w:vAlign w:val="center"/>
          </w:tcPr>
          <w:p w14:paraId="2226B373" w14:textId="002AE0D6" w:rsidR="002D5912" w:rsidRPr="00ED0492" w:rsidRDefault="002D5912" w:rsidP="002851FE">
            <w:pPr>
              <w:tabs>
                <w:tab w:val="left" w:pos="284"/>
                <w:tab w:val="left" w:pos="426"/>
              </w:tabs>
              <w:spacing w:after="0" w:line="240" w:lineRule="auto"/>
              <w:rPr>
                <w:rFonts w:ascii="Times New Roman" w:hAnsi="Times New Roman"/>
                <w:snapToGrid w:val="0"/>
                <w:sz w:val="24"/>
                <w:szCs w:val="24"/>
              </w:rPr>
            </w:pPr>
            <w:r w:rsidRPr="00ED0492">
              <w:rPr>
                <w:rFonts w:ascii="Times New Roman" w:hAnsi="Times New Roman"/>
                <w:snapToGrid w:val="0"/>
                <w:sz w:val="24"/>
                <w:szCs w:val="24"/>
              </w:rPr>
              <w:t>с.</w:t>
            </w:r>
            <w:r w:rsidR="00B032BE" w:rsidRPr="00ED0492">
              <w:rPr>
                <w:rFonts w:ascii="Times New Roman" w:hAnsi="Times New Roman"/>
                <w:snapToGrid w:val="0"/>
                <w:sz w:val="24"/>
                <w:szCs w:val="24"/>
              </w:rPr>
              <w:t xml:space="preserve"> </w:t>
            </w:r>
            <w:r w:rsidRPr="00ED0492">
              <w:rPr>
                <w:rFonts w:ascii="Times New Roman" w:hAnsi="Times New Roman"/>
                <w:snapToGrid w:val="0"/>
                <w:sz w:val="24"/>
                <w:szCs w:val="24"/>
              </w:rPr>
              <w:t>Турий-Рог</w:t>
            </w:r>
          </w:p>
        </w:tc>
        <w:tc>
          <w:tcPr>
            <w:tcW w:w="2918" w:type="dxa"/>
            <w:shd w:val="clear" w:color="auto" w:fill="auto"/>
            <w:vAlign w:val="center"/>
          </w:tcPr>
          <w:p w14:paraId="41BEFC66"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6,800</w:t>
            </w:r>
          </w:p>
        </w:tc>
        <w:tc>
          <w:tcPr>
            <w:tcW w:w="3793" w:type="dxa"/>
            <w:shd w:val="clear" w:color="auto" w:fill="auto"/>
            <w:vAlign w:val="center"/>
          </w:tcPr>
          <w:p w14:paraId="56E5A2AE" w14:textId="77777777" w:rsidR="002D5912" w:rsidRPr="00ED0492" w:rsidRDefault="002D5912" w:rsidP="002851FE">
            <w:pPr>
              <w:tabs>
                <w:tab w:val="left" w:pos="284"/>
                <w:tab w:val="left" w:pos="426"/>
              </w:tabs>
              <w:spacing w:after="0" w:line="240" w:lineRule="auto"/>
              <w:jc w:val="center"/>
              <w:rPr>
                <w:rFonts w:ascii="Times New Roman" w:hAnsi="Times New Roman"/>
                <w:sz w:val="24"/>
                <w:szCs w:val="24"/>
              </w:rPr>
            </w:pPr>
          </w:p>
        </w:tc>
      </w:tr>
    </w:tbl>
    <w:p w14:paraId="1C7D8E80" w14:textId="17D074D5" w:rsidR="002D5912" w:rsidRPr="00ED0492" w:rsidRDefault="002D5912" w:rsidP="002851FE">
      <w:pPr>
        <w:tabs>
          <w:tab w:val="left" w:pos="284"/>
          <w:tab w:val="left" w:pos="426"/>
        </w:tabs>
        <w:spacing w:after="0" w:line="240" w:lineRule="auto"/>
        <w:ind w:firstLine="709"/>
        <w:jc w:val="both"/>
        <w:rPr>
          <w:rFonts w:ascii="Times New Roman" w:hAnsi="Times New Roman"/>
          <w:bCs/>
          <w:kern w:val="32"/>
          <w:sz w:val="20"/>
          <w:szCs w:val="20"/>
        </w:rPr>
      </w:pPr>
    </w:p>
    <w:p w14:paraId="7C7202AB" w14:textId="1BDA5F5D" w:rsidR="00D3047D" w:rsidRDefault="00D3047D"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Нормы водопотребления для населения приняты согласно СП 31.13330.2012. «Водоснабжение. Наружные сети и сооружения». Для населения принята норма водопотребления150 л/сут</w:t>
      </w:r>
      <w:r w:rsidR="008407E4" w:rsidRPr="00ED0492">
        <w:rPr>
          <w:rFonts w:ascii="Times New Roman" w:hAnsi="Times New Roman"/>
          <w:sz w:val="28"/>
          <w:szCs w:val="28"/>
        </w:rPr>
        <w:t>ки</w:t>
      </w:r>
      <w:r w:rsidRPr="00ED0492">
        <w:rPr>
          <w:rFonts w:ascii="Times New Roman" w:hAnsi="Times New Roman"/>
          <w:sz w:val="28"/>
          <w:szCs w:val="28"/>
        </w:rPr>
        <w:t xml:space="preserve"> на 1 человека</w:t>
      </w:r>
      <w:r w:rsidR="00012CCA" w:rsidRPr="00ED0492">
        <w:rPr>
          <w:rFonts w:ascii="Times New Roman" w:hAnsi="Times New Roman"/>
          <w:sz w:val="28"/>
          <w:szCs w:val="28"/>
        </w:rPr>
        <w:t>.</w:t>
      </w:r>
    </w:p>
    <w:p w14:paraId="742AD8E4" w14:textId="77777777" w:rsidR="008B61A6" w:rsidRPr="00ED0492" w:rsidRDefault="008B61A6" w:rsidP="002851FE">
      <w:pPr>
        <w:tabs>
          <w:tab w:val="left" w:pos="284"/>
          <w:tab w:val="left" w:pos="426"/>
        </w:tabs>
        <w:spacing w:after="0" w:line="240" w:lineRule="auto"/>
        <w:ind w:firstLine="709"/>
        <w:jc w:val="both"/>
        <w:rPr>
          <w:rFonts w:ascii="Times New Roman" w:hAnsi="Times New Roman"/>
          <w:sz w:val="28"/>
          <w:szCs w:val="28"/>
        </w:rPr>
      </w:pPr>
    </w:p>
    <w:p w14:paraId="5FC28AEE" w14:textId="0B9A2438" w:rsidR="00D3047D" w:rsidRPr="00ED0492" w:rsidRDefault="00044758" w:rsidP="002851FE">
      <w:pPr>
        <w:tabs>
          <w:tab w:val="left" w:pos="284"/>
          <w:tab w:val="left" w:pos="426"/>
        </w:tabs>
        <w:spacing w:after="0" w:line="240" w:lineRule="auto"/>
        <w:jc w:val="center"/>
        <w:rPr>
          <w:rFonts w:ascii="Times New Roman" w:hAnsi="Times New Roman"/>
          <w:sz w:val="28"/>
          <w:szCs w:val="28"/>
        </w:rPr>
      </w:pPr>
      <w:r w:rsidRPr="00ED0492">
        <w:rPr>
          <w:rFonts w:ascii="Times New Roman" w:hAnsi="Times New Roman"/>
          <w:b/>
          <w:bCs/>
          <w:sz w:val="28"/>
          <w:szCs w:val="28"/>
        </w:rPr>
        <w:t xml:space="preserve">Таблица </w:t>
      </w:r>
      <w:r w:rsidR="007A6CFD" w:rsidRPr="00ED0492">
        <w:rPr>
          <w:rFonts w:ascii="Times New Roman" w:hAnsi="Times New Roman"/>
          <w:b/>
          <w:bCs/>
          <w:sz w:val="28"/>
          <w:szCs w:val="28"/>
        </w:rPr>
        <w:t>4</w:t>
      </w:r>
      <w:r w:rsidR="00B32174" w:rsidRPr="00ED0492">
        <w:rPr>
          <w:rFonts w:ascii="Times New Roman" w:hAnsi="Times New Roman"/>
          <w:b/>
          <w:bCs/>
          <w:sz w:val="28"/>
          <w:szCs w:val="28"/>
        </w:rPr>
        <w:t>7</w:t>
      </w:r>
      <w:r w:rsidR="00C60AA9" w:rsidRPr="00ED0492">
        <w:rPr>
          <w:rFonts w:ascii="Times New Roman" w:hAnsi="Times New Roman"/>
          <w:b/>
          <w:bCs/>
          <w:sz w:val="28"/>
          <w:szCs w:val="28"/>
        </w:rPr>
        <w:t>.</w:t>
      </w:r>
      <w:r w:rsidRPr="00ED0492">
        <w:rPr>
          <w:rFonts w:ascii="Times New Roman" w:hAnsi="Times New Roman"/>
          <w:sz w:val="28"/>
          <w:szCs w:val="28"/>
        </w:rPr>
        <w:t xml:space="preserve"> - Территориальный баланс потребления холодной воды</w:t>
      </w:r>
    </w:p>
    <w:tbl>
      <w:tblPr>
        <w:tblW w:w="98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2339"/>
        <w:gridCol w:w="1206"/>
        <w:gridCol w:w="1543"/>
        <w:gridCol w:w="1008"/>
        <w:gridCol w:w="992"/>
        <w:gridCol w:w="987"/>
        <w:gridCol w:w="856"/>
        <w:gridCol w:w="960"/>
      </w:tblGrid>
      <w:tr w:rsidR="00532823" w:rsidRPr="00ED0492" w14:paraId="4B467222" w14:textId="77777777" w:rsidTr="00B032BE">
        <w:trPr>
          <w:trHeight w:val="227"/>
          <w:jc w:val="center"/>
        </w:trPr>
        <w:tc>
          <w:tcPr>
            <w:tcW w:w="2339" w:type="dxa"/>
            <w:vMerge w:val="restart"/>
            <w:vAlign w:val="center"/>
          </w:tcPr>
          <w:p w14:paraId="288F9424" w14:textId="77777777" w:rsidR="002C19F0" w:rsidRPr="00ED0492" w:rsidRDefault="002C19F0" w:rsidP="002851FE">
            <w:pPr>
              <w:tabs>
                <w:tab w:val="left" w:pos="284"/>
                <w:tab w:val="left" w:pos="426"/>
              </w:tabs>
              <w:autoSpaceDE w:val="0"/>
              <w:autoSpaceDN w:val="0"/>
              <w:adjustRightInd w:val="0"/>
              <w:spacing w:after="0" w:line="240" w:lineRule="auto"/>
              <w:jc w:val="center"/>
              <w:rPr>
                <w:rFonts w:ascii="Times New Roman" w:hAnsi="Times New Roman"/>
                <w:b/>
                <w:bCs/>
              </w:rPr>
            </w:pPr>
            <w:r w:rsidRPr="00ED0492">
              <w:rPr>
                <w:rFonts w:ascii="Times New Roman" w:hAnsi="Times New Roman"/>
                <w:b/>
                <w:bCs/>
              </w:rPr>
              <w:t xml:space="preserve">Населённые пункты </w:t>
            </w:r>
          </w:p>
        </w:tc>
        <w:tc>
          <w:tcPr>
            <w:tcW w:w="1206" w:type="dxa"/>
            <w:vMerge w:val="restart"/>
            <w:vAlign w:val="center"/>
          </w:tcPr>
          <w:p w14:paraId="66917641" w14:textId="309067F4" w:rsidR="002C19F0" w:rsidRPr="00ED0492" w:rsidRDefault="002C19F0"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Поднято воды</w:t>
            </w:r>
          </w:p>
        </w:tc>
        <w:tc>
          <w:tcPr>
            <w:tcW w:w="1543" w:type="dxa"/>
            <w:vMerge w:val="restart"/>
            <w:vAlign w:val="center"/>
          </w:tcPr>
          <w:p w14:paraId="757289AE" w14:textId="77777777" w:rsidR="002C19F0" w:rsidRPr="00ED0492" w:rsidRDefault="002C19F0"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Расход воды на собственные</w:t>
            </w:r>
          </w:p>
          <w:p w14:paraId="4618D1E5" w14:textId="77777777" w:rsidR="002C19F0" w:rsidRPr="00ED0492" w:rsidRDefault="002C19F0"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нужды</w:t>
            </w:r>
          </w:p>
        </w:tc>
        <w:tc>
          <w:tcPr>
            <w:tcW w:w="1008" w:type="dxa"/>
            <w:vMerge w:val="restart"/>
            <w:vAlign w:val="center"/>
          </w:tcPr>
          <w:p w14:paraId="4139176E" w14:textId="77777777" w:rsidR="002C19F0" w:rsidRPr="00ED0492" w:rsidRDefault="002C19F0"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Подано воды в сеть</w:t>
            </w:r>
          </w:p>
        </w:tc>
        <w:tc>
          <w:tcPr>
            <w:tcW w:w="992" w:type="dxa"/>
            <w:vMerge w:val="restart"/>
            <w:vAlign w:val="center"/>
          </w:tcPr>
          <w:p w14:paraId="4644BD9D" w14:textId="77777777" w:rsidR="002C19F0" w:rsidRPr="00ED0492" w:rsidRDefault="002C19F0"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Потери воды</w:t>
            </w:r>
          </w:p>
        </w:tc>
        <w:tc>
          <w:tcPr>
            <w:tcW w:w="2803" w:type="dxa"/>
            <w:gridSpan w:val="3"/>
            <w:vAlign w:val="center"/>
          </w:tcPr>
          <w:p w14:paraId="562B0407" w14:textId="77777777" w:rsidR="002C19F0" w:rsidRPr="00ED0492" w:rsidRDefault="002C19F0"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Отпущено воды потребителям</w:t>
            </w:r>
          </w:p>
        </w:tc>
      </w:tr>
      <w:tr w:rsidR="00532823" w:rsidRPr="00ED0492" w14:paraId="1A04D93C" w14:textId="77777777" w:rsidTr="00B032BE">
        <w:trPr>
          <w:trHeight w:val="227"/>
          <w:jc w:val="center"/>
        </w:trPr>
        <w:tc>
          <w:tcPr>
            <w:tcW w:w="2339" w:type="dxa"/>
            <w:vMerge/>
            <w:vAlign w:val="center"/>
          </w:tcPr>
          <w:p w14:paraId="68956A46" w14:textId="77777777" w:rsidR="002C19F0" w:rsidRPr="00ED0492" w:rsidRDefault="002C19F0" w:rsidP="002851FE">
            <w:pPr>
              <w:tabs>
                <w:tab w:val="left" w:pos="284"/>
                <w:tab w:val="left" w:pos="426"/>
              </w:tabs>
              <w:spacing w:after="0" w:line="240" w:lineRule="auto"/>
              <w:rPr>
                <w:rFonts w:ascii="Times New Roman" w:hAnsi="Times New Roman"/>
                <w:b/>
                <w:bCs/>
                <w:snapToGrid w:val="0"/>
              </w:rPr>
            </w:pPr>
          </w:p>
        </w:tc>
        <w:tc>
          <w:tcPr>
            <w:tcW w:w="1206" w:type="dxa"/>
            <w:vMerge/>
            <w:vAlign w:val="center"/>
          </w:tcPr>
          <w:p w14:paraId="471AFD29" w14:textId="77777777" w:rsidR="002C19F0" w:rsidRPr="00ED0492" w:rsidRDefault="002C19F0" w:rsidP="002851FE">
            <w:pPr>
              <w:tabs>
                <w:tab w:val="left" w:pos="284"/>
                <w:tab w:val="left" w:pos="426"/>
              </w:tabs>
              <w:spacing w:after="0" w:line="240" w:lineRule="auto"/>
              <w:jc w:val="center"/>
              <w:rPr>
                <w:rFonts w:ascii="Times New Roman" w:hAnsi="Times New Roman"/>
                <w:b/>
                <w:bCs/>
              </w:rPr>
            </w:pPr>
          </w:p>
        </w:tc>
        <w:tc>
          <w:tcPr>
            <w:tcW w:w="1543" w:type="dxa"/>
            <w:vMerge/>
            <w:vAlign w:val="center"/>
          </w:tcPr>
          <w:p w14:paraId="716EDFCA" w14:textId="77777777" w:rsidR="002C19F0" w:rsidRPr="00ED0492" w:rsidRDefault="002C19F0" w:rsidP="002851FE">
            <w:pPr>
              <w:tabs>
                <w:tab w:val="left" w:pos="284"/>
                <w:tab w:val="left" w:pos="426"/>
              </w:tabs>
              <w:spacing w:after="0" w:line="240" w:lineRule="auto"/>
              <w:jc w:val="center"/>
              <w:rPr>
                <w:rFonts w:ascii="Times New Roman" w:hAnsi="Times New Roman"/>
                <w:b/>
                <w:bCs/>
              </w:rPr>
            </w:pPr>
          </w:p>
        </w:tc>
        <w:tc>
          <w:tcPr>
            <w:tcW w:w="1008" w:type="dxa"/>
            <w:vMerge/>
            <w:vAlign w:val="center"/>
          </w:tcPr>
          <w:p w14:paraId="458C36AD" w14:textId="77777777" w:rsidR="002C19F0" w:rsidRPr="00ED0492" w:rsidRDefault="002C19F0" w:rsidP="002851FE">
            <w:pPr>
              <w:tabs>
                <w:tab w:val="left" w:pos="284"/>
                <w:tab w:val="left" w:pos="426"/>
              </w:tabs>
              <w:spacing w:after="0" w:line="240" w:lineRule="auto"/>
              <w:jc w:val="center"/>
              <w:rPr>
                <w:rFonts w:ascii="Times New Roman" w:hAnsi="Times New Roman"/>
                <w:b/>
                <w:bCs/>
              </w:rPr>
            </w:pPr>
          </w:p>
        </w:tc>
        <w:tc>
          <w:tcPr>
            <w:tcW w:w="992" w:type="dxa"/>
            <w:vMerge/>
            <w:vAlign w:val="center"/>
          </w:tcPr>
          <w:p w14:paraId="2F1A7313" w14:textId="77777777" w:rsidR="002C19F0" w:rsidRPr="00ED0492" w:rsidRDefault="002C19F0" w:rsidP="002851FE">
            <w:pPr>
              <w:tabs>
                <w:tab w:val="left" w:pos="284"/>
                <w:tab w:val="left" w:pos="426"/>
              </w:tabs>
              <w:spacing w:after="0" w:line="240" w:lineRule="auto"/>
              <w:jc w:val="center"/>
              <w:rPr>
                <w:rFonts w:ascii="Times New Roman" w:hAnsi="Times New Roman"/>
                <w:b/>
                <w:bCs/>
              </w:rPr>
            </w:pPr>
          </w:p>
        </w:tc>
        <w:tc>
          <w:tcPr>
            <w:tcW w:w="987" w:type="dxa"/>
            <w:vAlign w:val="center"/>
          </w:tcPr>
          <w:p w14:paraId="24BD6CC8" w14:textId="77777777" w:rsidR="002C19F0" w:rsidRPr="00ED0492" w:rsidRDefault="002C19F0"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Всего</w:t>
            </w:r>
          </w:p>
        </w:tc>
        <w:tc>
          <w:tcPr>
            <w:tcW w:w="856" w:type="dxa"/>
            <w:vAlign w:val="center"/>
          </w:tcPr>
          <w:p w14:paraId="1202F612" w14:textId="77777777" w:rsidR="002C19F0" w:rsidRPr="00ED0492" w:rsidRDefault="002C19F0"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Население</w:t>
            </w:r>
          </w:p>
        </w:tc>
        <w:tc>
          <w:tcPr>
            <w:tcW w:w="960" w:type="dxa"/>
            <w:vAlign w:val="center"/>
          </w:tcPr>
          <w:p w14:paraId="16A6D9F9" w14:textId="77777777" w:rsidR="002C19F0" w:rsidRPr="00ED0492" w:rsidRDefault="002C19F0"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Прочие</w:t>
            </w:r>
          </w:p>
        </w:tc>
      </w:tr>
      <w:tr w:rsidR="00532823" w:rsidRPr="00ED0492" w14:paraId="0F3E5B48" w14:textId="77777777" w:rsidTr="00B032BE">
        <w:trPr>
          <w:trHeight w:val="227"/>
          <w:jc w:val="center"/>
        </w:trPr>
        <w:tc>
          <w:tcPr>
            <w:tcW w:w="2339" w:type="dxa"/>
            <w:vAlign w:val="center"/>
          </w:tcPr>
          <w:p w14:paraId="470E99FB" w14:textId="77777777" w:rsidR="002C19F0" w:rsidRPr="00ED0492" w:rsidRDefault="002C19F0" w:rsidP="002851FE">
            <w:pPr>
              <w:tabs>
                <w:tab w:val="left" w:pos="284"/>
                <w:tab w:val="left" w:pos="426"/>
              </w:tabs>
              <w:spacing w:after="0" w:line="240" w:lineRule="auto"/>
              <w:rPr>
                <w:rFonts w:ascii="Times New Roman" w:hAnsi="Times New Roman"/>
              </w:rPr>
            </w:pPr>
            <w:r w:rsidRPr="00ED0492">
              <w:rPr>
                <w:rFonts w:ascii="Times New Roman" w:hAnsi="Times New Roman"/>
              </w:rPr>
              <w:t>с. Астраханка</w:t>
            </w:r>
          </w:p>
        </w:tc>
        <w:tc>
          <w:tcPr>
            <w:tcW w:w="1206" w:type="dxa"/>
            <w:vAlign w:val="center"/>
          </w:tcPr>
          <w:p w14:paraId="1635FB17"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w:t>
            </w:r>
          </w:p>
        </w:tc>
        <w:tc>
          <w:tcPr>
            <w:tcW w:w="1543" w:type="dxa"/>
            <w:vAlign w:val="center"/>
          </w:tcPr>
          <w:p w14:paraId="2FEE7115" w14:textId="418E6489" w:rsidR="002C19F0" w:rsidRPr="00ED0492" w:rsidRDefault="00012CCA"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w:t>
            </w:r>
          </w:p>
        </w:tc>
        <w:tc>
          <w:tcPr>
            <w:tcW w:w="1008" w:type="dxa"/>
            <w:vAlign w:val="center"/>
          </w:tcPr>
          <w:p w14:paraId="6974F04B" w14:textId="0EB3AFEB" w:rsidR="002C19F0" w:rsidRPr="00ED0492" w:rsidRDefault="00012CCA"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w:t>
            </w:r>
          </w:p>
        </w:tc>
        <w:tc>
          <w:tcPr>
            <w:tcW w:w="992" w:type="dxa"/>
            <w:vAlign w:val="center"/>
          </w:tcPr>
          <w:p w14:paraId="463359E4" w14:textId="1E707D2D" w:rsidR="002C19F0" w:rsidRPr="00ED0492" w:rsidRDefault="00012CCA"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w:t>
            </w:r>
          </w:p>
        </w:tc>
        <w:tc>
          <w:tcPr>
            <w:tcW w:w="987" w:type="dxa"/>
            <w:vAlign w:val="center"/>
          </w:tcPr>
          <w:p w14:paraId="3B0C6834"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w:t>
            </w:r>
          </w:p>
        </w:tc>
        <w:tc>
          <w:tcPr>
            <w:tcW w:w="856" w:type="dxa"/>
            <w:vAlign w:val="center"/>
          </w:tcPr>
          <w:p w14:paraId="66066DB4"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w:t>
            </w:r>
          </w:p>
        </w:tc>
        <w:tc>
          <w:tcPr>
            <w:tcW w:w="960" w:type="dxa"/>
            <w:vAlign w:val="center"/>
          </w:tcPr>
          <w:p w14:paraId="1FAB71ED"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w:t>
            </w:r>
          </w:p>
        </w:tc>
      </w:tr>
      <w:tr w:rsidR="00532823" w:rsidRPr="00ED0492" w14:paraId="24F51CA8" w14:textId="77777777" w:rsidTr="00B032BE">
        <w:trPr>
          <w:trHeight w:val="227"/>
          <w:jc w:val="center"/>
        </w:trPr>
        <w:tc>
          <w:tcPr>
            <w:tcW w:w="2339" w:type="dxa"/>
            <w:vAlign w:val="center"/>
          </w:tcPr>
          <w:p w14:paraId="664085E3" w14:textId="29BC1833" w:rsidR="002C19F0" w:rsidRPr="00ED0492" w:rsidRDefault="002C19F0" w:rsidP="002851FE">
            <w:pPr>
              <w:tabs>
                <w:tab w:val="left" w:pos="284"/>
                <w:tab w:val="left" w:pos="426"/>
              </w:tabs>
              <w:spacing w:after="0" w:line="240" w:lineRule="auto"/>
              <w:rPr>
                <w:rFonts w:ascii="Times New Roman" w:hAnsi="Times New Roman"/>
              </w:rPr>
            </w:pPr>
            <w:r w:rsidRPr="00ED0492">
              <w:rPr>
                <w:rFonts w:ascii="Times New Roman" w:hAnsi="Times New Roman"/>
              </w:rPr>
              <w:t>с.</w:t>
            </w:r>
            <w:r w:rsidR="00925477" w:rsidRPr="00ED0492">
              <w:rPr>
                <w:rFonts w:ascii="Times New Roman" w:hAnsi="Times New Roman"/>
              </w:rPr>
              <w:t xml:space="preserve"> </w:t>
            </w:r>
            <w:r w:rsidRPr="00ED0492">
              <w:rPr>
                <w:rFonts w:ascii="Times New Roman" w:hAnsi="Times New Roman"/>
              </w:rPr>
              <w:t>Владимиро-Петровка</w:t>
            </w:r>
          </w:p>
        </w:tc>
        <w:tc>
          <w:tcPr>
            <w:tcW w:w="1206" w:type="dxa"/>
            <w:vAlign w:val="center"/>
          </w:tcPr>
          <w:p w14:paraId="545D4029"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44,425</w:t>
            </w:r>
          </w:p>
        </w:tc>
        <w:tc>
          <w:tcPr>
            <w:tcW w:w="1543" w:type="dxa"/>
            <w:vAlign w:val="center"/>
          </w:tcPr>
          <w:p w14:paraId="187357EA"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10,110</w:t>
            </w:r>
          </w:p>
        </w:tc>
        <w:tc>
          <w:tcPr>
            <w:tcW w:w="1008" w:type="dxa"/>
            <w:vAlign w:val="center"/>
          </w:tcPr>
          <w:p w14:paraId="1C005885"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28,219</w:t>
            </w:r>
          </w:p>
        </w:tc>
        <w:tc>
          <w:tcPr>
            <w:tcW w:w="992" w:type="dxa"/>
            <w:vAlign w:val="center"/>
          </w:tcPr>
          <w:p w14:paraId="545095BF"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7,096</w:t>
            </w:r>
          </w:p>
        </w:tc>
        <w:tc>
          <w:tcPr>
            <w:tcW w:w="987" w:type="dxa"/>
            <w:vAlign w:val="center"/>
          </w:tcPr>
          <w:p w14:paraId="328D9967"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27,219</w:t>
            </w:r>
          </w:p>
        </w:tc>
        <w:tc>
          <w:tcPr>
            <w:tcW w:w="856" w:type="dxa"/>
            <w:vAlign w:val="center"/>
          </w:tcPr>
          <w:p w14:paraId="7D42D629"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23,835</w:t>
            </w:r>
          </w:p>
        </w:tc>
        <w:tc>
          <w:tcPr>
            <w:tcW w:w="960" w:type="dxa"/>
            <w:vAlign w:val="center"/>
          </w:tcPr>
          <w:p w14:paraId="081EE99F"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3,384</w:t>
            </w:r>
          </w:p>
        </w:tc>
      </w:tr>
      <w:tr w:rsidR="00532823" w:rsidRPr="00ED0492" w14:paraId="597AA40E" w14:textId="77777777" w:rsidTr="00B032BE">
        <w:trPr>
          <w:trHeight w:val="227"/>
          <w:jc w:val="center"/>
        </w:trPr>
        <w:tc>
          <w:tcPr>
            <w:tcW w:w="2339" w:type="dxa"/>
            <w:vAlign w:val="center"/>
          </w:tcPr>
          <w:p w14:paraId="6A590CBB" w14:textId="4A846B7C" w:rsidR="002C19F0" w:rsidRPr="00ED0492" w:rsidRDefault="002C19F0" w:rsidP="002851FE">
            <w:pPr>
              <w:tabs>
                <w:tab w:val="left" w:pos="284"/>
                <w:tab w:val="left" w:pos="426"/>
              </w:tabs>
              <w:spacing w:after="0" w:line="240" w:lineRule="auto"/>
              <w:rPr>
                <w:rFonts w:ascii="Times New Roman" w:hAnsi="Times New Roman"/>
              </w:rPr>
            </w:pPr>
            <w:r w:rsidRPr="00ED0492">
              <w:rPr>
                <w:rFonts w:ascii="Times New Roman" w:hAnsi="Times New Roman"/>
              </w:rPr>
              <w:t>с.</w:t>
            </w:r>
            <w:r w:rsidR="00B032BE" w:rsidRPr="00ED0492">
              <w:rPr>
                <w:rFonts w:ascii="Times New Roman" w:hAnsi="Times New Roman"/>
              </w:rPr>
              <w:t xml:space="preserve"> </w:t>
            </w:r>
            <w:r w:rsidRPr="00ED0492">
              <w:rPr>
                <w:rFonts w:ascii="Times New Roman" w:hAnsi="Times New Roman"/>
              </w:rPr>
              <w:t>Ильинка</w:t>
            </w:r>
          </w:p>
        </w:tc>
        <w:tc>
          <w:tcPr>
            <w:tcW w:w="1206" w:type="dxa"/>
            <w:vAlign w:val="center"/>
          </w:tcPr>
          <w:p w14:paraId="754A4882"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30,900</w:t>
            </w:r>
          </w:p>
        </w:tc>
        <w:tc>
          <w:tcPr>
            <w:tcW w:w="1543" w:type="dxa"/>
            <w:vAlign w:val="center"/>
          </w:tcPr>
          <w:p w14:paraId="3DCC969E"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w:t>
            </w:r>
          </w:p>
        </w:tc>
        <w:tc>
          <w:tcPr>
            <w:tcW w:w="1008" w:type="dxa"/>
            <w:vAlign w:val="center"/>
          </w:tcPr>
          <w:p w14:paraId="6CBAFABF"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12,988</w:t>
            </w:r>
          </w:p>
        </w:tc>
        <w:tc>
          <w:tcPr>
            <w:tcW w:w="992" w:type="dxa"/>
            <w:vAlign w:val="center"/>
          </w:tcPr>
          <w:p w14:paraId="5C3258F0"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17,912</w:t>
            </w:r>
          </w:p>
        </w:tc>
        <w:tc>
          <w:tcPr>
            <w:tcW w:w="987" w:type="dxa"/>
            <w:vAlign w:val="center"/>
          </w:tcPr>
          <w:p w14:paraId="128ACA3A"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12,988</w:t>
            </w:r>
          </w:p>
        </w:tc>
        <w:tc>
          <w:tcPr>
            <w:tcW w:w="856" w:type="dxa"/>
            <w:vAlign w:val="center"/>
          </w:tcPr>
          <w:p w14:paraId="717CE125"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10,550</w:t>
            </w:r>
          </w:p>
        </w:tc>
        <w:tc>
          <w:tcPr>
            <w:tcW w:w="960" w:type="dxa"/>
            <w:vAlign w:val="center"/>
          </w:tcPr>
          <w:p w14:paraId="5ED62C9E"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2,438</w:t>
            </w:r>
          </w:p>
        </w:tc>
      </w:tr>
      <w:tr w:rsidR="00532823" w:rsidRPr="00ED0492" w14:paraId="23EC5110" w14:textId="77777777" w:rsidTr="00B032BE">
        <w:trPr>
          <w:trHeight w:val="227"/>
          <w:jc w:val="center"/>
        </w:trPr>
        <w:tc>
          <w:tcPr>
            <w:tcW w:w="2339" w:type="dxa"/>
            <w:vAlign w:val="center"/>
          </w:tcPr>
          <w:p w14:paraId="50F49430" w14:textId="551C62A4" w:rsidR="002C19F0" w:rsidRPr="00ED0492" w:rsidRDefault="002C19F0" w:rsidP="002851FE">
            <w:pPr>
              <w:tabs>
                <w:tab w:val="left" w:pos="284"/>
                <w:tab w:val="left" w:pos="426"/>
              </w:tabs>
              <w:spacing w:after="0" w:line="240" w:lineRule="auto"/>
              <w:rPr>
                <w:rFonts w:ascii="Times New Roman" w:hAnsi="Times New Roman"/>
              </w:rPr>
            </w:pPr>
            <w:r w:rsidRPr="00ED0492">
              <w:rPr>
                <w:rFonts w:ascii="Times New Roman" w:hAnsi="Times New Roman"/>
              </w:rPr>
              <w:t>с.</w:t>
            </w:r>
            <w:r w:rsidR="00B032BE" w:rsidRPr="00ED0492">
              <w:rPr>
                <w:rFonts w:ascii="Times New Roman" w:hAnsi="Times New Roman"/>
              </w:rPr>
              <w:t xml:space="preserve"> </w:t>
            </w:r>
            <w:r w:rsidRPr="00ED0492">
              <w:rPr>
                <w:rFonts w:ascii="Times New Roman" w:hAnsi="Times New Roman"/>
              </w:rPr>
              <w:t>Камень-Рыболов - Астраханка</w:t>
            </w:r>
          </w:p>
        </w:tc>
        <w:tc>
          <w:tcPr>
            <w:tcW w:w="1206" w:type="dxa"/>
            <w:vAlign w:val="center"/>
          </w:tcPr>
          <w:p w14:paraId="51E5CCE1"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628,527</w:t>
            </w:r>
          </w:p>
        </w:tc>
        <w:tc>
          <w:tcPr>
            <w:tcW w:w="1543" w:type="dxa"/>
            <w:vAlign w:val="center"/>
          </w:tcPr>
          <w:p w14:paraId="77F1AC9A"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50,230</w:t>
            </w:r>
          </w:p>
        </w:tc>
        <w:tc>
          <w:tcPr>
            <w:tcW w:w="1008" w:type="dxa"/>
            <w:vAlign w:val="center"/>
          </w:tcPr>
          <w:p w14:paraId="0D777A1F"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445,391</w:t>
            </w:r>
          </w:p>
        </w:tc>
        <w:tc>
          <w:tcPr>
            <w:tcW w:w="992" w:type="dxa"/>
            <w:vAlign w:val="center"/>
          </w:tcPr>
          <w:p w14:paraId="3B94B993"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162,907</w:t>
            </w:r>
          </w:p>
        </w:tc>
        <w:tc>
          <w:tcPr>
            <w:tcW w:w="987" w:type="dxa"/>
            <w:vAlign w:val="center"/>
          </w:tcPr>
          <w:p w14:paraId="53A00CB9"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445,391</w:t>
            </w:r>
          </w:p>
        </w:tc>
        <w:tc>
          <w:tcPr>
            <w:tcW w:w="856" w:type="dxa"/>
            <w:vAlign w:val="center"/>
          </w:tcPr>
          <w:p w14:paraId="3E150A9F"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334,036</w:t>
            </w:r>
          </w:p>
        </w:tc>
        <w:tc>
          <w:tcPr>
            <w:tcW w:w="960" w:type="dxa"/>
            <w:vAlign w:val="center"/>
          </w:tcPr>
          <w:p w14:paraId="48454170"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111,355</w:t>
            </w:r>
          </w:p>
        </w:tc>
      </w:tr>
      <w:tr w:rsidR="00532823" w:rsidRPr="00ED0492" w14:paraId="342768D7" w14:textId="77777777" w:rsidTr="00B032BE">
        <w:trPr>
          <w:trHeight w:val="227"/>
          <w:jc w:val="center"/>
        </w:trPr>
        <w:tc>
          <w:tcPr>
            <w:tcW w:w="2339" w:type="dxa"/>
            <w:vAlign w:val="center"/>
          </w:tcPr>
          <w:p w14:paraId="3BEE9174" w14:textId="3D010B50" w:rsidR="002C19F0" w:rsidRPr="00ED0492" w:rsidRDefault="002C19F0" w:rsidP="002851FE">
            <w:pPr>
              <w:tabs>
                <w:tab w:val="left" w:pos="284"/>
                <w:tab w:val="left" w:pos="426"/>
              </w:tabs>
              <w:spacing w:after="0" w:line="240" w:lineRule="auto"/>
              <w:rPr>
                <w:rFonts w:ascii="Times New Roman" w:hAnsi="Times New Roman"/>
              </w:rPr>
            </w:pPr>
            <w:r w:rsidRPr="00ED0492">
              <w:rPr>
                <w:rFonts w:ascii="Times New Roman" w:hAnsi="Times New Roman"/>
              </w:rPr>
              <w:t>с.</w:t>
            </w:r>
            <w:r w:rsidR="00B032BE" w:rsidRPr="00ED0492">
              <w:rPr>
                <w:rFonts w:ascii="Times New Roman" w:hAnsi="Times New Roman"/>
              </w:rPr>
              <w:t xml:space="preserve"> </w:t>
            </w:r>
            <w:r w:rsidRPr="00ED0492">
              <w:rPr>
                <w:rFonts w:ascii="Times New Roman" w:hAnsi="Times New Roman"/>
              </w:rPr>
              <w:t>Кировка</w:t>
            </w:r>
          </w:p>
        </w:tc>
        <w:tc>
          <w:tcPr>
            <w:tcW w:w="1206" w:type="dxa"/>
            <w:vAlign w:val="center"/>
          </w:tcPr>
          <w:p w14:paraId="4A4EE349"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3,650</w:t>
            </w:r>
          </w:p>
        </w:tc>
        <w:tc>
          <w:tcPr>
            <w:tcW w:w="1543" w:type="dxa"/>
            <w:vAlign w:val="center"/>
          </w:tcPr>
          <w:p w14:paraId="4F7240AF" w14:textId="77777777" w:rsidR="002C19F0" w:rsidRPr="00ED0492" w:rsidRDefault="002C19F0" w:rsidP="002851FE">
            <w:pPr>
              <w:tabs>
                <w:tab w:val="left" w:pos="284"/>
                <w:tab w:val="left" w:pos="426"/>
              </w:tabs>
              <w:spacing w:after="0" w:line="240" w:lineRule="auto"/>
              <w:jc w:val="center"/>
              <w:rPr>
                <w:rFonts w:ascii="Times New Roman" w:hAnsi="Times New Roman"/>
              </w:rPr>
            </w:pPr>
          </w:p>
        </w:tc>
        <w:tc>
          <w:tcPr>
            <w:tcW w:w="1008" w:type="dxa"/>
            <w:vAlign w:val="center"/>
          </w:tcPr>
          <w:p w14:paraId="6D285941"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1,237</w:t>
            </w:r>
          </w:p>
        </w:tc>
        <w:tc>
          <w:tcPr>
            <w:tcW w:w="992" w:type="dxa"/>
            <w:vAlign w:val="center"/>
          </w:tcPr>
          <w:p w14:paraId="3FF51118"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2,413</w:t>
            </w:r>
          </w:p>
        </w:tc>
        <w:tc>
          <w:tcPr>
            <w:tcW w:w="987" w:type="dxa"/>
            <w:vAlign w:val="center"/>
          </w:tcPr>
          <w:p w14:paraId="379D9093"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1,237</w:t>
            </w:r>
          </w:p>
        </w:tc>
        <w:tc>
          <w:tcPr>
            <w:tcW w:w="856" w:type="dxa"/>
            <w:vAlign w:val="center"/>
          </w:tcPr>
          <w:p w14:paraId="32C01C7D"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1,231</w:t>
            </w:r>
          </w:p>
        </w:tc>
        <w:tc>
          <w:tcPr>
            <w:tcW w:w="960" w:type="dxa"/>
            <w:vAlign w:val="center"/>
          </w:tcPr>
          <w:p w14:paraId="0F11AD06"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0,006</w:t>
            </w:r>
          </w:p>
        </w:tc>
      </w:tr>
      <w:tr w:rsidR="00532823" w:rsidRPr="00ED0492" w14:paraId="0B336E6F" w14:textId="77777777" w:rsidTr="00B032BE">
        <w:trPr>
          <w:trHeight w:val="227"/>
          <w:jc w:val="center"/>
        </w:trPr>
        <w:tc>
          <w:tcPr>
            <w:tcW w:w="2339" w:type="dxa"/>
            <w:vAlign w:val="center"/>
          </w:tcPr>
          <w:p w14:paraId="66EDD9A5" w14:textId="6C1BDED1" w:rsidR="002C19F0" w:rsidRPr="00ED0492" w:rsidRDefault="002C19F0" w:rsidP="002851FE">
            <w:pPr>
              <w:tabs>
                <w:tab w:val="left" w:pos="284"/>
                <w:tab w:val="left" w:pos="426"/>
              </w:tabs>
              <w:spacing w:after="0" w:line="240" w:lineRule="auto"/>
              <w:rPr>
                <w:rFonts w:ascii="Times New Roman" w:hAnsi="Times New Roman"/>
              </w:rPr>
            </w:pPr>
            <w:r w:rsidRPr="00ED0492">
              <w:rPr>
                <w:rFonts w:ascii="Times New Roman" w:hAnsi="Times New Roman"/>
              </w:rPr>
              <w:t>с.</w:t>
            </w:r>
            <w:r w:rsidR="00B032BE" w:rsidRPr="00ED0492">
              <w:rPr>
                <w:rFonts w:ascii="Times New Roman" w:hAnsi="Times New Roman"/>
              </w:rPr>
              <w:t xml:space="preserve"> </w:t>
            </w:r>
            <w:r w:rsidRPr="00ED0492">
              <w:rPr>
                <w:rFonts w:ascii="Times New Roman" w:hAnsi="Times New Roman"/>
              </w:rPr>
              <w:t>Комиссарово</w:t>
            </w:r>
          </w:p>
        </w:tc>
        <w:tc>
          <w:tcPr>
            <w:tcW w:w="1206" w:type="dxa"/>
            <w:vAlign w:val="center"/>
          </w:tcPr>
          <w:p w14:paraId="4DC36B1A"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3,500</w:t>
            </w:r>
          </w:p>
        </w:tc>
        <w:tc>
          <w:tcPr>
            <w:tcW w:w="1543" w:type="dxa"/>
            <w:vAlign w:val="center"/>
          </w:tcPr>
          <w:p w14:paraId="5CF0AE51" w14:textId="77777777" w:rsidR="002C19F0" w:rsidRPr="00ED0492" w:rsidRDefault="002C19F0" w:rsidP="002851FE">
            <w:pPr>
              <w:tabs>
                <w:tab w:val="left" w:pos="284"/>
                <w:tab w:val="left" w:pos="426"/>
              </w:tabs>
              <w:spacing w:after="0" w:line="240" w:lineRule="auto"/>
              <w:jc w:val="center"/>
              <w:rPr>
                <w:rFonts w:ascii="Times New Roman" w:hAnsi="Times New Roman"/>
              </w:rPr>
            </w:pPr>
          </w:p>
        </w:tc>
        <w:tc>
          <w:tcPr>
            <w:tcW w:w="1008" w:type="dxa"/>
            <w:vAlign w:val="center"/>
          </w:tcPr>
          <w:p w14:paraId="185C4C85"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2,669</w:t>
            </w:r>
          </w:p>
        </w:tc>
        <w:tc>
          <w:tcPr>
            <w:tcW w:w="992" w:type="dxa"/>
            <w:vAlign w:val="center"/>
          </w:tcPr>
          <w:p w14:paraId="27F03DCB"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0,831</w:t>
            </w:r>
          </w:p>
        </w:tc>
        <w:tc>
          <w:tcPr>
            <w:tcW w:w="987" w:type="dxa"/>
            <w:vAlign w:val="center"/>
          </w:tcPr>
          <w:p w14:paraId="467F666B"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2,669</w:t>
            </w:r>
          </w:p>
        </w:tc>
        <w:tc>
          <w:tcPr>
            <w:tcW w:w="856" w:type="dxa"/>
            <w:vAlign w:val="center"/>
          </w:tcPr>
          <w:p w14:paraId="2088F043"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1,928</w:t>
            </w:r>
          </w:p>
        </w:tc>
        <w:tc>
          <w:tcPr>
            <w:tcW w:w="960" w:type="dxa"/>
            <w:vAlign w:val="center"/>
          </w:tcPr>
          <w:p w14:paraId="40760891"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0,741</w:t>
            </w:r>
          </w:p>
        </w:tc>
      </w:tr>
      <w:tr w:rsidR="00532823" w:rsidRPr="00ED0492" w14:paraId="037257D5" w14:textId="77777777" w:rsidTr="00B032BE">
        <w:trPr>
          <w:trHeight w:val="227"/>
          <w:jc w:val="center"/>
        </w:trPr>
        <w:tc>
          <w:tcPr>
            <w:tcW w:w="2339" w:type="dxa"/>
            <w:vAlign w:val="center"/>
          </w:tcPr>
          <w:p w14:paraId="4F203DF0" w14:textId="043FE134" w:rsidR="002C19F0" w:rsidRPr="00ED0492" w:rsidRDefault="002C19F0" w:rsidP="002851FE">
            <w:pPr>
              <w:tabs>
                <w:tab w:val="left" w:pos="284"/>
                <w:tab w:val="left" w:pos="426"/>
              </w:tabs>
              <w:spacing w:after="0" w:line="240" w:lineRule="auto"/>
              <w:rPr>
                <w:rFonts w:ascii="Times New Roman" w:hAnsi="Times New Roman"/>
              </w:rPr>
            </w:pPr>
            <w:r w:rsidRPr="00ED0492">
              <w:rPr>
                <w:rFonts w:ascii="Times New Roman" w:hAnsi="Times New Roman"/>
              </w:rPr>
              <w:t>с.</w:t>
            </w:r>
            <w:r w:rsidR="00B032BE" w:rsidRPr="00ED0492">
              <w:rPr>
                <w:rFonts w:ascii="Times New Roman" w:hAnsi="Times New Roman"/>
              </w:rPr>
              <w:t xml:space="preserve"> </w:t>
            </w:r>
            <w:r w:rsidRPr="00ED0492">
              <w:rPr>
                <w:rFonts w:ascii="Times New Roman" w:hAnsi="Times New Roman"/>
              </w:rPr>
              <w:t>Новокачалинск</w:t>
            </w:r>
          </w:p>
        </w:tc>
        <w:tc>
          <w:tcPr>
            <w:tcW w:w="1206" w:type="dxa"/>
            <w:vAlign w:val="center"/>
          </w:tcPr>
          <w:p w14:paraId="22F50112"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13,577</w:t>
            </w:r>
          </w:p>
        </w:tc>
        <w:tc>
          <w:tcPr>
            <w:tcW w:w="1543" w:type="dxa"/>
            <w:vAlign w:val="center"/>
          </w:tcPr>
          <w:p w14:paraId="2C36E40F" w14:textId="77777777" w:rsidR="002C19F0" w:rsidRPr="00ED0492" w:rsidRDefault="002C19F0" w:rsidP="002851FE">
            <w:pPr>
              <w:tabs>
                <w:tab w:val="left" w:pos="284"/>
                <w:tab w:val="left" w:pos="426"/>
              </w:tabs>
              <w:spacing w:after="0" w:line="240" w:lineRule="auto"/>
              <w:jc w:val="center"/>
              <w:rPr>
                <w:rFonts w:ascii="Times New Roman" w:hAnsi="Times New Roman"/>
              </w:rPr>
            </w:pPr>
          </w:p>
        </w:tc>
        <w:tc>
          <w:tcPr>
            <w:tcW w:w="1008" w:type="dxa"/>
            <w:vAlign w:val="center"/>
          </w:tcPr>
          <w:p w14:paraId="50D7E917"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11,793</w:t>
            </w:r>
          </w:p>
        </w:tc>
        <w:tc>
          <w:tcPr>
            <w:tcW w:w="992" w:type="dxa"/>
            <w:vAlign w:val="center"/>
          </w:tcPr>
          <w:p w14:paraId="061608CD"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1,784</w:t>
            </w:r>
          </w:p>
        </w:tc>
        <w:tc>
          <w:tcPr>
            <w:tcW w:w="987" w:type="dxa"/>
            <w:vAlign w:val="center"/>
          </w:tcPr>
          <w:p w14:paraId="165C541A"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11,793</w:t>
            </w:r>
          </w:p>
        </w:tc>
        <w:tc>
          <w:tcPr>
            <w:tcW w:w="856" w:type="dxa"/>
            <w:vAlign w:val="center"/>
          </w:tcPr>
          <w:p w14:paraId="6F1322B0"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10,378</w:t>
            </w:r>
          </w:p>
        </w:tc>
        <w:tc>
          <w:tcPr>
            <w:tcW w:w="960" w:type="dxa"/>
            <w:vAlign w:val="center"/>
          </w:tcPr>
          <w:p w14:paraId="4C26B173"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1,415</w:t>
            </w:r>
          </w:p>
        </w:tc>
      </w:tr>
      <w:tr w:rsidR="00532823" w:rsidRPr="00ED0492" w14:paraId="6B73B141" w14:textId="77777777" w:rsidTr="00B032BE">
        <w:trPr>
          <w:trHeight w:val="227"/>
          <w:jc w:val="center"/>
        </w:trPr>
        <w:tc>
          <w:tcPr>
            <w:tcW w:w="2339" w:type="dxa"/>
            <w:vAlign w:val="center"/>
          </w:tcPr>
          <w:p w14:paraId="54A02BB1" w14:textId="21AF4350" w:rsidR="002C19F0" w:rsidRPr="00ED0492" w:rsidRDefault="002C19F0" w:rsidP="002851FE">
            <w:pPr>
              <w:tabs>
                <w:tab w:val="left" w:pos="284"/>
                <w:tab w:val="left" w:pos="426"/>
              </w:tabs>
              <w:spacing w:after="0" w:line="240" w:lineRule="auto"/>
              <w:rPr>
                <w:rFonts w:ascii="Times New Roman" w:hAnsi="Times New Roman"/>
              </w:rPr>
            </w:pPr>
            <w:r w:rsidRPr="00ED0492">
              <w:rPr>
                <w:rFonts w:ascii="Times New Roman" w:hAnsi="Times New Roman"/>
              </w:rPr>
              <w:t>с.</w:t>
            </w:r>
            <w:r w:rsidR="00B032BE" w:rsidRPr="00ED0492">
              <w:rPr>
                <w:rFonts w:ascii="Times New Roman" w:hAnsi="Times New Roman"/>
              </w:rPr>
              <w:t xml:space="preserve"> </w:t>
            </w:r>
            <w:r w:rsidRPr="00ED0492">
              <w:rPr>
                <w:rFonts w:ascii="Times New Roman" w:hAnsi="Times New Roman"/>
              </w:rPr>
              <w:t>Новоселище</w:t>
            </w:r>
          </w:p>
        </w:tc>
        <w:tc>
          <w:tcPr>
            <w:tcW w:w="1206" w:type="dxa"/>
            <w:vAlign w:val="center"/>
          </w:tcPr>
          <w:p w14:paraId="1FB910AD"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17,830</w:t>
            </w:r>
          </w:p>
        </w:tc>
        <w:tc>
          <w:tcPr>
            <w:tcW w:w="1543" w:type="dxa"/>
            <w:vAlign w:val="center"/>
          </w:tcPr>
          <w:p w14:paraId="19C17B7E" w14:textId="77777777" w:rsidR="002C19F0" w:rsidRPr="00ED0492" w:rsidRDefault="002C19F0" w:rsidP="002851FE">
            <w:pPr>
              <w:tabs>
                <w:tab w:val="left" w:pos="284"/>
                <w:tab w:val="left" w:pos="426"/>
              </w:tabs>
              <w:spacing w:after="0" w:line="240" w:lineRule="auto"/>
              <w:jc w:val="center"/>
              <w:rPr>
                <w:rFonts w:ascii="Times New Roman" w:hAnsi="Times New Roman"/>
              </w:rPr>
            </w:pPr>
          </w:p>
        </w:tc>
        <w:tc>
          <w:tcPr>
            <w:tcW w:w="1008" w:type="dxa"/>
            <w:vAlign w:val="center"/>
          </w:tcPr>
          <w:p w14:paraId="2EAB3E8E"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14,802</w:t>
            </w:r>
          </w:p>
        </w:tc>
        <w:tc>
          <w:tcPr>
            <w:tcW w:w="992" w:type="dxa"/>
            <w:vAlign w:val="center"/>
          </w:tcPr>
          <w:p w14:paraId="7A8BA6BF"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3,028</w:t>
            </w:r>
          </w:p>
        </w:tc>
        <w:tc>
          <w:tcPr>
            <w:tcW w:w="987" w:type="dxa"/>
            <w:vAlign w:val="center"/>
          </w:tcPr>
          <w:p w14:paraId="5A88F36F"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14,802</w:t>
            </w:r>
          </w:p>
        </w:tc>
        <w:tc>
          <w:tcPr>
            <w:tcW w:w="856" w:type="dxa"/>
            <w:vAlign w:val="center"/>
          </w:tcPr>
          <w:p w14:paraId="52EFC184"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12,150</w:t>
            </w:r>
          </w:p>
        </w:tc>
        <w:tc>
          <w:tcPr>
            <w:tcW w:w="960" w:type="dxa"/>
            <w:vAlign w:val="center"/>
          </w:tcPr>
          <w:p w14:paraId="52DFB6C6"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2,652</w:t>
            </w:r>
          </w:p>
        </w:tc>
      </w:tr>
      <w:tr w:rsidR="00532823" w:rsidRPr="00ED0492" w14:paraId="55B46349" w14:textId="77777777" w:rsidTr="00B032BE">
        <w:trPr>
          <w:trHeight w:val="227"/>
          <w:jc w:val="center"/>
        </w:trPr>
        <w:tc>
          <w:tcPr>
            <w:tcW w:w="2339" w:type="dxa"/>
            <w:vAlign w:val="center"/>
          </w:tcPr>
          <w:p w14:paraId="5063F6F5" w14:textId="5BB6091C" w:rsidR="002C19F0" w:rsidRPr="00ED0492" w:rsidRDefault="002C19F0" w:rsidP="002851FE">
            <w:pPr>
              <w:tabs>
                <w:tab w:val="left" w:pos="284"/>
                <w:tab w:val="left" w:pos="426"/>
              </w:tabs>
              <w:spacing w:after="0" w:line="240" w:lineRule="auto"/>
              <w:rPr>
                <w:rFonts w:ascii="Times New Roman" w:hAnsi="Times New Roman"/>
              </w:rPr>
            </w:pPr>
            <w:r w:rsidRPr="00ED0492">
              <w:rPr>
                <w:rFonts w:ascii="Times New Roman" w:hAnsi="Times New Roman"/>
              </w:rPr>
              <w:t>с.</w:t>
            </w:r>
            <w:r w:rsidR="00B032BE" w:rsidRPr="00ED0492">
              <w:rPr>
                <w:rFonts w:ascii="Times New Roman" w:hAnsi="Times New Roman"/>
              </w:rPr>
              <w:t xml:space="preserve"> </w:t>
            </w:r>
            <w:r w:rsidRPr="00ED0492">
              <w:rPr>
                <w:rFonts w:ascii="Times New Roman" w:hAnsi="Times New Roman"/>
              </w:rPr>
              <w:t>Пархоменко</w:t>
            </w:r>
          </w:p>
        </w:tc>
        <w:tc>
          <w:tcPr>
            <w:tcW w:w="1206" w:type="dxa"/>
            <w:vAlign w:val="center"/>
          </w:tcPr>
          <w:p w14:paraId="26060805"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5,432</w:t>
            </w:r>
          </w:p>
        </w:tc>
        <w:tc>
          <w:tcPr>
            <w:tcW w:w="1543" w:type="dxa"/>
            <w:vAlign w:val="center"/>
          </w:tcPr>
          <w:p w14:paraId="506E7AB0" w14:textId="77777777" w:rsidR="002C19F0" w:rsidRPr="00ED0492" w:rsidRDefault="002C19F0" w:rsidP="002851FE">
            <w:pPr>
              <w:tabs>
                <w:tab w:val="left" w:pos="284"/>
                <w:tab w:val="left" w:pos="426"/>
              </w:tabs>
              <w:spacing w:after="0" w:line="240" w:lineRule="auto"/>
              <w:jc w:val="center"/>
              <w:rPr>
                <w:rFonts w:ascii="Times New Roman" w:hAnsi="Times New Roman"/>
              </w:rPr>
            </w:pPr>
          </w:p>
        </w:tc>
        <w:tc>
          <w:tcPr>
            <w:tcW w:w="1008" w:type="dxa"/>
            <w:vAlign w:val="center"/>
          </w:tcPr>
          <w:p w14:paraId="396587BB"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4,593</w:t>
            </w:r>
          </w:p>
        </w:tc>
        <w:tc>
          <w:tcPr>
            <w:tcW w:w="992" w:type="dxa"/>
            <w:vAlign w:val="center"/>
          </w:tcPr>
          <w:p w14:paraId="0714E9F4"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0,839</w:t>
            </w:r>
          </w:p>
        </w:tc>
        <w:tc>
          <w:tcPr>
            <w:tcW w:w="987" w:type="dxa"/>
            <w:vAlign w:val="center"/>
          </w:tcPr>
          <w:p w14:paraId="485FE106"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4,593</w:t>
            </w:r>
          </w:p>
        </w:tc>
        <w:tc>
          <w:tcPr>
            <w:tcW w:w="856" w:type="dxa"/>
            <w:vAlign w:val="center"/>
          </w:tcPr>
          <w:p w14:paraId="2148838A"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3,535</w:t>
            </w:r>
          </w:p>
        </w:tc>
        <w:tc>
          <w:tcPr>
            <w:tcW w:w="960" w:type="dxa"/>
            <w:vAlign w:val="center"/>
          </w:tcPr>
          <w:p w14:paraId="75EB0F3C"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1,058</w:t>
            </w:r>
          </w:p>
        </w:tc>
      </w:tr>
      <w:tr w:rsidR="00532823" w:rsidRPr="00ED0492" w14:paraId="233256AE" w14:textId="77777777" w:rsidTr="00B032BE">
        <w:trPr>
          <w:trHeight w:val="227"/>
          <w:jc w:val="center"/>
        </w:trPr>
        <w:tc>
          <w:tcPr>
            <w:tcW w:w="2339" w:type="dxa"/>
            <w:vAlign w:val="center"/>
          </w:tcPr>
          <w:p w14:paraId="0451D658" w14:textId="71886816" w:rsidR="002C19F0" w:rsidRPr="00ED0492" w:rsidRDefault="002C19F0" w:rsidP="002851FE">
            <w:pPr>
              <w:tabs>
                <w:tab w:val="left" w:pos="284"/>
                <w:tab w:val="left" w:pos="426"/>
              </w:tabs>
              <w:spacing w:after="0" w:line="240" w:lineRule="auto"/>
              <w:rPr>
                <w:rFonts w:ascii="Times New Roman" w:hAnsi="Times New Roman"/>
              </w:rPr>
            </w:pPr>
            <w:r w:rsidRPr="00ED0492">
              <w:rPr>
                <w:rFonts w:ascii="Times New Roman" w:hAnsi="Times New Roman"/>
              </w:rPr>
              <w:t>с.</w:t>
            </w:r>
            <w:r w:rsidR="00B032BE" w:rsidRPr="00ED0492">
              <w:rPr>
                <w:rFonts w:ascii="Times New Roman" w:hAnsi="Times New Roman"/>
              </w:rPr>
              <w:t xml:space="preserve"> </w:t>
            </w:r>
            <w:r w:rsidRPr="00ED0492">
              <w:rPr>
                <w:rFonts w:ascii="Times New Roman" w:hAnsi="Times New Roman"/>
              </w:rPr>
              <w:t>Первомайское</w:t>
            </w:r>
          </w:p>
        </w:tc>
        <w:tc>
          <w:tcPr>
            <w:tcW w:w="1206" w:type="dxa"/>
            <w:vAlign w:val="center"/>
          </w:tcPr>
          <w:p w14:paraId="529893E2"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8,659</w:t>
            </w:r>
          </w:p>
        </w:tc>
        <w:tc>
          <w:tcPr>
            <w:tcW w:w="1543" w:type="dxa"/>
            <w:vAlign w:val="center"/>
          </w:tcPr>
          <w:p w14:paraId="426E1B7E" w14:textId="77777777" w:rsidR="002C19F0" w:rsidRPr="00ED0492" w:rsidRDefault="002C19F0" w:rsidP="002851FE">
            <w:pPr>
              <w:tabs>
                <w:tab w:val="left" w:pos="284"/>
                <w:tab w:val="left" w:pos="426"/>
              </w:tabs>
              <w:spacing w:after="0" w:line="240" w:lineRule="auto"/>
              <w:jc w:val="center"/>
              <w:rPr>
                <w:rFonts w:ascii="Times New Roman" w:hAnsi="Times New Roman"/>
              </w:rPr>
            </w:pPr>
          </w:p>
        </w:tc>
        <w:tc>
          <w:tcPr>
            <w:tcW w:w="1008" w:type="dxa"/>
            <w:vAlign w:val="center"/>
          </w:tcPr>
          <w:p w14:paraId="15219B2D"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7,346</w:t>
            </w:r>
          </w:p>
        </w:tc>
        <w:tc>
          <w:tcPr>
            <w:tcW w:w="992" w:type="dxa"/>
            <w:vAlign w:val="center"/>
          </w:tcPr>
          <w:p w14:paraId="454ABE20"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1,312</w:t>
            </w:r>
          </w:p>
        </w:tc>
        <w:tc>
          <w:tcPr>
            <w:tcW w:w="987" w:type="dxa"/>
            <w:vAlign w:val="center"/>
          </w:tcPr>
          <w:p w14:paraId="5F6CB4FA"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7,346</w:t>
            </w:r>
          </w:p>
        </w:tc>
        <w:tc>
          <w:tcPr>
            <w:tcW w:w="856" w:type="dxa"/>
            <w:vAlign w:val="center"/>
          </w:tcPr>
          <w:p w14:paraId="6867D57A"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6,831</w:t>
            </w:r>
          </w:p>
        </w:tc>
        <w:tc>
          <w:tcPr>
            <w:tcW w:w="960" w:type="dxa"/>
            <w:vAlign w:val="center"/>
          </w:tcPr>
          <w:p w14:paraId="7275906B"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0,515</w:t>
            </w:r>
          </w:p>
        </w:tc>
      </w:tr>
      <w:tr w:rsidR="00532823" w:rsidRPr="00ED0492" w14:paraId="3C8B718A" w14:textId="77777777" w:rsidTr="00B032BE">
        <w:trPr>
          <w:trHeight w:val="227"/>
          <w:jc w:val="center"/>
        </w:trPr>
        <w:tc>
          <w:tcPr>
            <w:tcW w:w="2339" w:type="dxa"/>
            <w:vAlign w:val="center"/>
          </w:tcPr>
          <w:p w14:paraId="5D3403C9" w14:textId="190E09EF" w:rsidR="002C19F0" w:rsidRPr="00ED0492" w:rsidRDefault="002C19F0" w:rsidP="002851FE">
            <w:pPr>
              <w:tabs>
                <w:tab w:val="left" w:pos="284"/>
                <w:tab w:val="left" w:pos="426"/>
              </w:tabs>
              <w:spacing w:after="0" w:line="240" w:lineRule="auto"/>
              <w:rPr>
                <w:rFonts w:ascii="Times New Roman" w:hAnsi="Times New Roman"/>
              </w:rPr>
            </w:pPr>
            <w:r w:rsidRPr="00ED0492">
              <w:rPr>
                <w:rFonts w:ascii="Times New Roman" w:hAnsi="Times New Roman"/>
              </w:rPr>
              <w:t>с.</w:t>
            </w:r>
            <w:r w:rsidR="00B032BE" w:rsidRPr="00ED0492">
              <w:rPr>
                <w:rFonts w:ascii="Times New Roman" w:hAnsi="Times New Roman"/>
              </w:rPr>
              <w:t xml:space="preserve"> </w:t>
            </w:r>
            <w:r w:rsidRPr="00ED0492">
              <w:rPr>
                <w:rFonts w:ascii="Times New Roman" w:hAnsi="Times New Roman"/>
              </w:rPr>
              <w:t>Платоно-Александровское</w:t>
            </w:r>
          </w:p>
        </w:tc>
        <w:tc>
          <w:tcPr>
            <w:tcW w:w="1206" w:type="dxa"/>
            <w:vAlign w:val="center"/>
          </w:tcPr>
          <w:p w14:paraId="2F82272A"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3,640</w:t>
            </w:r>
          </w:p>
        </w:tc>
        <w:tc>
          <w:tcPr>
            <w:tcW w:w="1543" w:type="dxa"/>
            <w:vAlign w:val="center"/>
          </w:tcPr>
          <w:p w14:paraId="2F253460" w14:textId="77777777" w:rsidR="002C19F0" w:rsidRPr="00ED0492" w:rsidRDefault="002C19F0" w:rsidP="002851FE">
            <w:pPr>
              <w:tabs>
                <w:tab w:val="left" w:pos="284"/>
                <w:tab w:val="left" w:pos="426"/>
              </w:tabs>
              <w:spacing w:after="0" w:line="240" w:lineRule="auto"/>
              <w:jc w:val="center"/>
              <w:rPr>
                <w:rFonts w:ascii="Times New Roman" w:hAnsi="Times New Roman"/>
              </w:rPr>
            </w:pPr>
          </w:p>
        </w:tc>
        <w:tc>
          <w:tcPr>
            <w:tcW w:w="1008" w:type="dxa"/>
            <w:vAlign w:val="center"/>
          </w:tcPr>
          <w:p w14:paraId="4157109B"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2,316</w:t>
            </w:r>
          </w:p>
        </w:tc>
        <w:tc>
          <w:tcPr>
            <w:tcW w:w="992" w:type="dxa"/>
            <w:vAlign w:val="center"/>
          </w:tcPr>
          <w:p w14:paraId="4424D9F5"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1,324</w:t>
            </w:r>
          </w:p>
        </w:tc>
        <w:tc>
          <w:tcPr>
            <w:tcW w:w="987" w:type="dxa"/>
            <w:vAlign w:val="center"/>
          </w:tcPr>
          <w:p w14:paraId="54CA6910"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2,316</w:t>
            </w:r>
          </w:p>
        </w:tc>
        <w:tc>
          <w:tcPr>
            <w:tcW w:w="856" w:type="dxa"/>
            <w:vAlign w:val="center"/>
          </w:tcPr>
          <w:p w14:paraId="742D7B94"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2,301</w:t>
            </w:r>
          </w:p>
        </w:tc>
        <w:tc>
          <w:tcPr>
            <w:tcW w:w="960" w:type="dxa"/>
            <w:vAlign w:val="center"/>
          </w:tcPr>
          <w:p w14:paraId="0FEAC4C5"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0,015</w:t>
            </w:r>
          </w:p>
        </w:tc>
      </w:tr>
      <w:tr w:rsidR="00532823" w:rsidRPr="00ED0492" w14:paraId="592E0792" w14:textId="77777777" w:rsidTr="00B032BE">
        <w:trPr>
          <w:trHeight w:val="227"/>
          <w:jc w:val="center"/>
        </w:trPr>
        <w:tc>
          <w:tcPr>
            <w:tcW w:w="2339" w:type="dxa"/>
            <w:vAlign w:val="center"/>
          </w:tcPr>
          <w:p w14:paraId="4C8F88E8" w14:textId="4A9FC5B4" w:rsidR="002C19F0" w:rsidRPr="00ED0492" w:rsidRDefault="002C19F0" w:rsidP="002851FE">
            <w:pPr>
              <w:tabs>
                <w:tab w:val="left" w:pos="284"/>
                <w:tab w:val="left" w:pos="426"/>
              </w:tabs>
              <w:spacing w:after="0" w:line="240" w:lineRule="auto"/>
              <w:rPr>
                <w:rFonts w:ascii="Times New Roman" w:hAnsi="Times New Roman"/>
              </w:rPr>
            </w:pPr>
            <w:r w:rsidRPr="00ED0492">
              <w:rPr>
                <w:rFonts w:ascii="Times New Roman" w:hAnsi="Times New Roman"/>
              </w:rPr>
              <w:t>с.</w:t>
            </w:r>
            <w:r w:rsidR="00B032BE" w:rsidRPr="00ED0492">
              <w:rPr>
                <w:rFonts w:ascii="Times New Roman" w:hAnsi="Times New Roman"/>
              </w:rPr>
              <w:t xml:space="preserve"> </w:t>
            </w:r>
            <w:r w:rsidRPr="00ED0492">
              <w:rPr>
                <w:rFonts w:ascii="Times New Roman" w:hAnsi="Times New Roman"/>
              </w:rPr>
              <w:t>Троицкое</w:t>
            </w:r>
          </w:p>
        </w:tc>
        <w:tc>
          <w:tcPr>
            <w:tcW w:w="1206" w:type="dxa"/>
            <w:vAlign w:val="center"/>
          </w:tcPr>
          <w:p w14:paraId="39841AF3"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9,560</w:t>
            </w:r>
          </w:p>
        </w:tc>
        <w:tc>
          <w:tcPr>
            <w:tcW w:w="1543" w:type="dxa"/>
            <w:vAlign w:val="center"/>
          </w:tcPr>
          <w:p w14:paraId="1C0AC0FC" w14:textId="77777777" w:rsidR="002C19F0" w:rsidRPr="00ED0492" w:rsidRDefault="002C19F0" w:rsidP="002851FE">
            <w:pPr>
              <w:tabs>
                <w:tab w:val="left" w:pos="284"/>
                <w:tab w:val="left" w:pos="426"/>
              </w:tabs>
              <w:spacing w:after="0" w:line="240" w:lineRule="auto"/>
              <w:jc w:val="center"/>
              <w:rPr>
                <w:rFonts w:ascii="Times New Roman" w:hAnsi="Times New Roman"/>
              </w:rPr>
            </w:pPr>
          </w:p>
        </w:tc>
        <w:tc>
          <w:tcPr>
            <w:tcW w:w="1008" w:type="dxa"/>
            <w:vAlign w:val="center"/>
          </w:tcPr>
          <w:p w14:paraId="639A3BD1"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8,129</w:t>
            </w:r>
          </w:p>
        </w:tc>
        <w:tc>
          <w:tcPr>
            <w:tcW w:w="992" w:type="dxa"/>
            <w:vAlign w:val="center"/>
          </w:tcPr>
          <w:p w14:paraId="2EF5AA93"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1,430</w:t>
            </w:r>
          </w:p>
        </w:tc>
        <w:tc>
          <w:tcPr>
            <w:tcW w:w="987" w:type="dxa"/>
            <w:vAlign w:val="center"/>
          </w:tcPr>
          <w:p w14:paraId="219DA797"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8,129</w:t>
            </w:r>
          </w:p>
        </w:tc>
        <w:tc>
          <w:tcPr>
            <w:tcW w:w="856" w:type="dxa"/>
            <w:vAlign w:val="center"/>
          </w:tcPr>
          <w:p w14:paraId="38330BB2"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6,475</w:t>
            </w:r>
          </w:p>
        </w:tc>
        <w:tc>
          <w:tcPr>
            <w:tcW w:w="960" w:type="dxa"/>
            <w:vAlign w:val="center"/>
          </w:tcPr>
          <w:p w14:paraId="19547C37"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1,654</w:t>
            </w:r>
          </w:p>
        </w:tc>
      </w:tr>
      <w:tr w:rsidR="002C19F0" w:rsidRPr="00ED0492" w14:paraId="79C062FB" w14:textId="77777777" w:rsidTr="00B032BE">
        <w:trPr>
          <w:trHeight w:val="227"/>
          <w:jc w:val="center"/>
        </w:trPr>
        <w:tc>
          <w:tcPr>
            <w:tcW w:w="2339" w:type="dxa"/>
            <w:vAlign w:val="center"/>
          </w:tcPr>
          <w:p w14:paraId="55E551B7" w14:textId="6E7066DA" w:rsidR="002C19F0" w:rsidRPr="00ED0492" w:rsidRDefault="00012CCA" w:rsidP="002851FE">
            <w:pPr>
              <w:tabs>
                <w:tab w:val="left" w:pos="284"/>
                <w:tab w:val="left" w:pos="426"/>
              </w:tabs>
              <w:spacing w:after="0" w:line="240" w:lineRule="auto"/>
              <w:rPr>
                <w:rFonts w:ascii="Times New Roman" w:hAnsi="Times New Roman"/>
              </w:rPr>
            </w:pPr>
            <w:r w:rsidRPr="00ED0492">
              <w:rPr>
                <w:rFonts w:ascii="Times New Roman" w:hAnsi="Times New Roman"/>
              </w:rPr>
              <w:t>с</w:t>
            </w:r>
            <w:r w:rsidR="002C19F0" w:rsidRPr="00ED0492">
              <w:rPr>
                <w:rFonts w:ascii="Times New Roman" w:hAnsi="Times New Roman"/>
              </w:rPr>
              <w:t>.</w:t>
            </w:r>
            <w:r w:rsidR="00B032BE" w:rsidRPr="00ED0492">
              <w:rPr>
                <w:rFonts w:ascii="Times New Roman" w:hAnsi="Times New Roman"/>
              </w:rPr>
              <w:t xml:space="preserve"> </w:t>
            </w:r>
            <w:r w:rsidR="002C19F0" w:rsidRPr="00ED0492">
              <w:rPr>
                <w:rFonts w:ascii="Times New Roman" w:hAnsi="Times New Roman"/>
              </w:rPr>
              <w:t>Турий-Рог</w:t>
            </w:r>
          </w:p>
        </w:tc>
        <w:tc>
          <w:tcPr>
            <w:tcW w:w="1206" w:type="dxa"/>
            <w:vAlign w:val="center"/>
          </w:tcPr>
          <w:p w14:paraId="597CC5FA"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7,025</w:t>
            </w:r>
          </w:p>
        </w:tc>
        <w:tc>
          <w:tcPr>
            <w:tcW w:w="1543" w:type="dxa"/>
            <w:vAlign w:val="center"/>
          </w:tcPr>
          <w:p w14:paraId="22C3E243" w14:textId="77777777" w:rsidR="002C19F0" w:rsidRPr="00ED0492" w:rsidRDefault="002C19F0" w:rsidP="002851FE">
            <w:pPr>
              <w:tabs>
                <w:tab w:val="left" w:pos="284"/>
                <w:tab w:val="left" w:pos="426"/>
              </w:tabs>
              <w:spacing w:after="0" w:line="240" w:lineRule="auto"/>
              <w:jc w:val="center"/>
              <w:rPr>
                <w:rFonts w:ascii="Times New Roman" w:hAnsi="Times New Roman"/>
              </w:rPr>
            </w:pPr>
          </w:p>
        </w:tc>
        <w:tc>
          <w:tcPr>
            <w:tcW w:w="1008" w:type="dxa"/>
            <w:vAlign w:val="center"/>
          </w:tcPr>
          <w:p w14:paraId="4FCBE108"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5,920</w:t>
            </w:r>
          </w:p>
        </w:tc>
        <w:tc>
          <w:tcPr>
            <w:tcW w:w="992" w:type="dxa"/>
            <w:vAlign w:val="center"/>
          </w:tcPr>
          <w:p w14:paraId="5B84CEB0"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1,105</w:t>
            </w:r>
          </w:p>
        </w:tc>
        <w:tc>
          <w:tcPr>
            <w:tcW w:w="987" w:type="dxa"/>
            <w:vAlign w:val="center"/>
          </w:tcPr>
          <w:p w14:paraId="10FA2D87"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5,920</w:t>
            </w:r>
          </w:p>
        </w:tc>
        <w:tc>
          <w:tcPr>
            <w:tcW w:w="856" w:type="dxa"/>
            <w:vAlign w:val="center"/>
          </w:tcPr>
          <w:p w14:paraId="68B1439F"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4,368</w:t>
            </w:r>
          </w:p>
        </w:tc>
        <w:tc>
          <w:tcPr>
            <w:tcW w:w="960" w:type="dxa"/>
            <w:vAlign w:val="center"/>
          </w:tcPr>
          <w:p w14:paraId="737C11B6" w14:textId="77777777" w:rsidR="002C19F0" w:rsidRPr="00ED0492" w:rsidRDefault="002C19F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1,552</w:t>
            </w:r>
          </w:p>
        </w:tc>
      </w:tr>
    </w:tbl>
    <w:p w14:paraId="1124ABB2" w14:textId="6BE87CE0" w:rsidR="00044758" w:rsidRPr="00ED0492" w:rsidRDefault="00044758" w:rsidP="002851FE">
      <w:pPr>
        <w:tabs>
          <w:tab w:val="left" w:pos="284"/>
          <w:tab w:val="left" w:pos="426"/>
        </w:tabs>
        <w:spacing w:after="120" w:line="240" w:lineRule="auto"/>
        <w:jc w:val="center"/>
        <w:rPr>
          <w:rFonts w:ascii="Times New Roman" w:hAnsi="Times New Roman"/>
        </w:rPr>
      </w:pPr>
    </w:p>
    <w:p w14:paraId="6E8E008C" w14:textId="77777777" w:rsidR="003A7901" w:rsidRPr="00ED0492" w:rsidRDefault="003A7901" w:rsidP="002851FE">
      <w:pPr>
        <w:pStyle w:val="3"/>
        <w:numPr>
          <w:ilvl w:val="2"/>
          <w:numId w:val="51"/>
        </w:numPr>
        <w:tabs>
          <w:tab w:val="left" w:pos="284"/>
          <w:tab w:val="left" w:pos="426"/>
          <w:tab w:val="left" w:pos="1418"/>
        </w:tabs>
        <w:spacing w:before="120"/>
        <w:ind w:left="1418" w:hanging="698"/>
        <w:jc w:val="both"/>
        <w:rPr>
          <w:rFonts w:ascii="Times New Roman" w:hAnsi="Times New Roman"/>
          <w:sz w:val="28"/>
        </w:rPr>
      </w:pPr>
      <w:bookmarkStart w:id="266" w:name="_Toc475037092"/>
      <w:bookmarkStart w:id="267" w:name="_Toc144335968"/>
      <w:bookmarkEnd w:id="264"/>
      <w:bookmarkEnd w:id="265"/>
      <w:r w:rsidRPr="00ED0492">
        <w:rPr>
          <w:rFonts w:ascii="Times New Roman" w:hAnsi="Times New Roman"/>
          <w:sz w:val="28"/>
        </w:rPr>
        <w:lastRenderedPageBreak/>
        <w:t>Водоотведение</w:t>
      </w:r>
      <w:bookmarkEnd w:id="266"/>
      <w:bookmarkEnd w:id="267"/>
    </w:p>
    <w:p w14:paraId="2407F37E" w14:textId="77777777" w:rsidR="00020AE5" w:rsidRPr="00ED0492" w:rsidRDefault="00020AE5" w:rsidP="002851FE">
      <w:pPr>
        <w:tabs>
          <w:tab w:val="left" w:pos="284"/>
          <w:tab w:val="left" w:pos="426"/>
        </w:tabs>
        <w:spacing w:after="0" w:line="240" w:lineRule="auto"/>
        <w:ind w:firstLine="709"/>
        <w:contextualSpacing/>
        <w:jc w:val="both"/>
        <w:rPr>
          <w:rFonts w:ascii="Times New Roman" w:hAnsi="Times New Roman"/>
          <w:sz w:val="28"/>
          <w:szCs w:val="28"/>
        </w:rPr>
      </w:pPr>
      <w:bookmarkStart w:id="268" w:name="_Hlk114040856"/>
      <w:bookmarkStart w:id="269" w:name="_Hlk106365783"/>
      <w:r w:rsidRPr="00ED0492">
        <w:rPr>
          <w:rFonts w:ascii="Times New Roman" w:hAnsi="Times New Roman"/>
          <w:sz w:val="28"/>
          <w:szCs w:val="28"/>
        </w:rPr>
        <w:t>Федеральный закон от 07.12.2011 № 416-ФЗ «О водоснабжении и водоотведении» даёт определение понятию «водоотведение» как приём, транспортировка и очистка сточных вод с использованием централизованной системы водоотведения.</w:t>
      </w:r>
    </w:p>
    <w:p w14:paraId="1128F52B" w14:textId="0100ECEC" w:rsidR="00292F5A" w:rsidRPr="00ED0492" w:rsidRDefault="00292F5A" w:rsidP="002851FE">
      <w:pPr>
        <w:pStyle w:val="23"/>
        <w:tabs>
          <w:tab w:val="left" w:pos="284"/>
          <w:tab w:val="left" w:pos="426"/>
        </w:tabs>
        <w:spacing w:line="240" w:lineRule="auto"/>
        <w:ind w:firstLine="720"/>
        <w:jc w:val="both"/>
        <w:rPr>
          <w:b w:val="0"/>
          <w:bCs w:val="0"/>
          <w:caps w:val="0"/>
          <w:sz w:val="28"/>
          <w:szCs w:val="28"/>
        </w:rPr>
      </w:pPr>
      <w:r w:rsidRPr="00ED0492">
        <w:rPr>
          <w:b w:val="0"/>
          <w:bCs w:val="0"/>
          <w:caps w:val="0"/>
          <w:sz w:val="28"/>
          <w:szCs w:val="28"/>
        </w:rPr>
        <w:t xml:space="preserve">Система водоотведения </w:t>
      </w:r>
      <w:r w:rsidR="00F91636" w:rsidRPr="00ED0492">
        <w:rPr>
          <w:b w:val="0"/>
          <w:bCs w:val="0"/>
          <w:caps w:val="0"/>
          <w:sz w:val="28"/>
          <w:szCs w:val="28"/>
        </w:rPr>
        <w:t>Ханкайского муниципального округа</w:t>
      </w:r>
      <w:r w:rsidRPr="00ED0492">
        <w:rPr>
          <w:b w:val="0"/>
          <w:bCs w:val="0"/>
          <w:caps w:val="0"/>
          <w:sz w:val="28"/>
          <w:szCs w:val="28"/>
        </w:rPr>
        <w:t xml:space="preserve"> развита недостаточно. Сельские населенные пункты в основном не имеют централизованных систем канализации. Сточные воды отводятся в индивидуальные выгребы. обслуживанием выгребных ям занимается ресурсоснабжающая организация</w:t>
      </w:r>
      <w:r w:rsidR="006C3C7A" w:rsidRPr="00ED0492">
        <w:rPr>
          <w:b w:val="0"/>
          <w:bCs w:val="0"/>
          <w:caps w:val="0"/>
          <w:sz w:val="28"/>
          <w:szCs w:val="28"/>
        </w:rPr>
        <w:t>.</w:t>
      </w:r>
    </w:p>
    <w:p w14:paraId="6AD43DC1" w14:textId="77777777" w:rsidR="006C3C7A" w:rsidRPr="00ED0492" w:rsidRDefault="006C3C7A" w:rsidP="002851FE">
      <w:pPr>
        <w:pStyle w:val="23"/>
        <w:tabs>
          <w:tab w:val="left" w:pos="284"/>
          <w:tab w:val="left" w:pos="426"/>
        </w:tabs>
        <w:spacing w:line="240" w:lineRule="auto"/>
        <w:ind w:firstLine="720"/>
        <w:jc w:val="both"/>
        <w:rPr>
          <w:b w:val="0"/>
          <w:bCs w:val="0"/>
          <w:caps w:val="0"/>
          <w:sz w:val="28"/>
          <w:szCs w:val="28"/>
        </w:rPr>
      </w:pPr>
      <w:r w:rsidRPr="00ED0492">
        <w:rPr>
          <w:b w:val="0"/>
          <w:bCs w:val="0"/>
          <w:caps w:val="0"/>
          <w:sz w:val="28"/>
          <w:szCs w:val="28"/>
        </w:rPr>
        <w:t xml:space="preserve">В настоящее время в Ханкайском муниципальном округе отсутствует централизованная система водоотведения. </w:t>
      </w:r>
    </w:p>
    <w:p w14:paraId="0EC50B9D" w14:textId="6220703D" w:rsidR="006C3C7A" w:rsidRPr="00ED0492" w:rsidRDefault="006C3C7A" w:rsidP="002851FE">
      <w:pPr>
        <w:pStyle w:val="23"/>
        <w:tabs>
          <w:tab w:val="left" w:pos="284"/>
          <w:tab w:val="left" w:pos="426"/>
        </w:tabs>
        <w:spacing w:line="240" w:lineRule="auto"/>
        <w:ind w:firstLine="720"/>
        <w:jc w:val="both"/>
        <w:rPr>
          <w:b w:val="0"/>
          <w:bCs w:val="0"/>
          <w:caps w:val="0"/>
          <w:sz w:val="28"/>
          <w:szCs w:val="28"/>
        </w:rPr>
      </w:pPr>
      <w:bookmarkStart w:id="270" w:name="_Hlk114040883"/>
      <w:bookmarkEnd w:id="268"/>
      <w:r w:rsidRPr="00ED0492">
        <w:rPr>
          <w:b w:val="0"/>
          <w:bCs w:val="0"/>
          <w:caps w:val="0"/>
          <w:sz w:val="28"/>
          <w:szCs w:val="28"/>
        </w:rPr>
        <w:t>Сброс осуществляется на рельеф местности в с. Камень-рыболов.</w:t>
      </w:r>
    </w:p>
    <w:p w14:paraId="18DD946F" w14:textId="77777777" w:rsidR="006C3C7A" w:rsidRPr="00ED0492" w:rsidRDefault="006C3C7A" w:rsidP="002851FE">
      <w:pPr>
        <w:pStyle w:val="23"/>
        <w:tabs>
          <w:tab w:val="left" w:pos="284"/>
          <w:tab w:val="left" w:pos="426"/>
        </w:tabs>
        <w:spacing w:line="240" w:lineRule="auto"/>
        <w:ind w:firstLine="720"/>
        <w:jc w:val="both"/>
        <w:rPr>
          <w:b w:val="0"/>
          <w:bCs w:val="0"/>
          <w:caps w:val="0"/>
          <w:sz w:val="28"/>
          <w:szCs w:val="28"/>
        </w:rPr>
      </w:pPr>
      <w:r w:rsidRPr="00ED0492">
        <w:rPr>
          <w:b w:val="0"/>
          <w:bCs w:val="0"/>
          <w:caps w:val="0"/>
          <w:sz w:val="28"/>
          <w:szCs w:val="28"/>
        </w:rPr>
        <w:t>Сброс сточных вод с. Ильинка осуществляется в р. Комиссаровка.</w:t>
      </w:r>
    </w:p>
    <w:p w14:paraId="4D5056BB" w14:textId="77777777" w:rsidR="006C3C7A" w:rsidRPr="00ED0492" w:rsidRDefault="006C3C7A" w:rsidP="002851FE">
      <w:pPr>
        <w:pStyle w:val="23"/>
        <w:tabs>
          <w:tab w:val="left" w:pos="284"/>
          <w:tab w:val="left" w:pos="426"/>
        </w:tabs>
        <w:spacing w:line="240" w:lineRule="auto"/>
        <w:ind w:firstLine="720"/>
        <w:jc w:val="both"/>
        <w:rPr>
          <w:b w:val="0"/>
          <w:bCs w:val="0"/>
          <w:caps w:val="0"/>
          <w:sz w:val="28"/>
          <w:szCs w:val="28"/>
        </w:rPr>
      </w:pPr>
      <w:r w:rsidRPr="00ED0492">
        <w:rPr>
          <w:b w:val="0"/>
          <w:bCs w:val="0"/>
          <w:caps w:val="0"/>
          <w:sz w:val="28"/>
          <w:szCs w:val="28"/>
        </w:rPr>
        <w:t>Сброс сточных вод с. Владимиро-Петровка осуществляется в р. Астраханка (Первый Ерек).</w:t>
      </w:r>
    </w:p>
    <w:p w14:paraId="727E45C6" w14:textId="77777777" w:rsidR="006C3C7A" w:rsidRPr="00ED0492" w:rsidRDefault="006C3C7A" w:rsidP="002851FE">
      <w:pPr>
        <w:pStyle w:val="23"/>
        <w:tabs>
          <w:tab w:val="left" w:pos="284"/>
          <w:tab w:val="left" w:pos="426"/>
        </w:tabs>
        <w:spacing w:line="240" w:lineRule="auto"/>
        <w:ind w:firstLine="720"/>
        <w:jc w:val="both"/>
        <w:rPr>
          <w:b w:val="0"/>
          <w:bCs w:val="0"/>
          <w:caps w:val="0"/>
          <w:sz w:val="28"/>
          <w:szCs w:val="28"/>
        </w:rPr>
      </w:pPr>
      <w:r w:rsidRPr="00ED0492">
        <w:rPr>
          <w:b w:val="0"/>
          <w:bCs w:val="0"/>
          <w:caps w:val="0"/>
          <w:sz w:val="28"/>
          <w:szCs w:val="28"/>
        </w:rPr>
        <w:t>Сброс сточных вод с. Первомайское осуществляется в р. Большой Усач.</w:t>
      </w:r>
    </w:p>
    <w:p w14:paraId="70AE37F5" w14:textId="77777777" w:rsidR="006C3C7A" w:rsidRPr="00ED0492" w:rsidRDefault="006C3C7A" w:rsidP="002851FE">
      <w:pPr>
        <w:pStyle w:val="23"/>
        <w:tabs>
          <w:tab w:val="left" w:pos="284"/>
          <w:tab w:val="left" w:pos="426"/>
        </w:tabs>
        <w:spacing w:line="240" w:lineRule="auto"/>
        <w:ind w:firstLine="720"/>
        <w:jc w:val="both"/>
        <w:rPr>
          <w:b w:val="0"/>
          <w:bCs w:val="0"/>
          <w:caps w:val="0"/>
          <w:sz w:val="28"/>
          <w:szCs w:val="28"/>
        </w:rPr>
      </w:pPr>
      <w:r w:rsidRPr="00ED0492">
        <w:rPr>
          <w:b w:val="0"/>
          <w:bCs w:val="0"/>
          <w:caps w:val="0"/>
          <w:sz w:val="28"/>
          <w:szCs w:val="28"/>
        </w:rPr>
        <w:t>Сброс сточных вод с. Новоселище осуществляется в р. Первый Ерек.</w:t>
      </w:r>
    </w:p>
    <w:p w14:paraId="58FC8807" w14:textId="60B1DD72" w:rsidR="006C3C7A" w:rsidRPr="00ED0492" w:rsidRDefault="006C3C7A" w:rsidP="002851FE">
      <w:pPr>
        <w:pStyle w:val="23"/>
        <w:tabs>
          <w:tab w:val="left" w:pos="284"/>
          <w:tab w:val="left" w:pos="426"/>
        </w:tabs>
        <w:spacing w:line="240" w:lineRule="auto"/>
        <w:ind w:firstLine="720"/>
        <w:jc w:val="both"/>
        <w:rPr>
          <w:b w:val="0"/>
          <w:bCs w:val="0"/>
          <w:caps w:val="0"/>
          <w:sz w:val="28"/>
          <w:szCs w:val="28"/>
        </w:rPr>
      </w:pPr>
      <w:r w:rsidRPr="00ED0492">
        <w:rPr>
          <w:b w:val="0"/>
          <w:bCs w:val="0"/>
          <w:caps w:val="0"/>
          <w:sz w:val="28"/>
          <w:szCs w:val="28"/>
        </w:rPr>
        <w:t>Организованное водоотведение дождевых вод не производится. Сети и сооружения ливневой канализации в настоящее время отсутствуют.</w:t>
      </w:r>
    </w:p>
    <w:p w14:paraId="4867BB57" w14:textId="31D14D7D" w:rsidR="006C3C7A" w:rsidRPr="00ED0492" w:rsidRDefault="006C3C7A" w:rsidP="002851FE">
      <w:pPr>
        <w:pStyle w:val="23"/>
        <w:tabs>
          <w:tab w:val="left" w:pos="284"/>
          <w:tab w:val="left" w:pos="426"/>
        </w:tabs>
        <w:spacing w:line="240" w:lineRule="auto"/>
        <w:ind w:firstLine="720"/>
        <w:jc w:val="both"/>
        <w:rPr>
          <w:b w:val="0"/>
          <w:bCs w:val="0"/>
          <w:caps w:val="0"/>
          <w:sz w:val="28"/>
          <w:szCs w:val="28"/>
        </w:rPr>
      </w:pPr>
      <w:r w:rsidRPr="00ED0492">
        <w:rPr>
          <w:b w:val="0"/>
          <w:bCs w:val="0"/>
          <w:caps w:val="0"/>
          <w:sz w:val="28"/>
          <w:szCs w:val="28"/>
        </w:rPr>
        <w:t>В с. Новокачалинск существующие очистные сооружения находятся в неудовлетворительном состоянии, не соответствуют современным требованиям по степеням очистки и требуют реконструкции.</w:t>
      </w:r>
    </w:p>
    <w:p w14:paraId="3CCE5C46" w14:textId="294EDBF2" w:rsidR="006C3C7A" w:rsidRPr="00ED0492" w:rsidRDefault="006C3C7A" w:rsidP="002851FE">
      <w:pPr>
        <w:pStyle w:val="23"/>
        <w:tabs>
          <w:tab w:val="left" w:pos="284"/>
          <w:tab w:val="left" w:pos="426"/>
        </w:tabs>
        <w:spacing w:line="240" w:lineRule="auto"/>
        <w:ind w:firstLine="720"/>
        <w:jc w:val="both"/>
        <w:rPr>
          <w:b w:val="0"/>
          <w:bCs w:val="0"/>
          <w:caps w:val="0"/>
          <w:sz w:val="28"/>
          <w:szCs w:val="28"/>
        </w:rPr>
      </w:pPr>
      <w:r w:rsidRPr="00ED0492">
        <w:rPr>
          <w:b w:val="0"/>
          <w:bCs w:val="0"/>
          <w:caps w:val="0"/>
          <w:sz w:val="28"/>
          <w:szCs w:val="28"/>
        </w:rPr>
        <w:t>В с. Первомайское частичное централизованное</w:t>
      </w:r>
      <w:r w:rsidRPr="00ED0492">
        <w:rPr>
          <w:b w:val="0"/>
          <w:bCs w:val="0"/>
          <w:sz w:val="28"/>
          <w:szCs w:val="28"/>
        </w:rPr>
        <w:t xml:space="preserve"> </w:t>
      </w:r>
      <w:r w:rsidRPr="00ED0492">
        <w:rPr>
          <w:b w:val="0"/>
          <w:bCs w:val="0"/>
          <w:caps w:val="0"/>
          <w:sz w:val="28"/>
          <w:szCs w:val="28"/>
        </w:rPr>
        <w:t>водоотведение. По канализационному коллектору сточные воды сбрасываются в отстойник.</w:t>
      </w:r>
      <w:r w:rsidRPr="00ED0492">
        <w:rPr>
          <w:b w:val="0"/>
          <w:bCs w:val="0"/>
          <w:sz w:val="28"/>
          <w:szCs w:val="28"/>
        </w:rPr>
        <w:t xml:space="preserve"> </w:t>
      </w:r>
      <w:r w:rsidRPr="00ED0492">
        <w:rPr>
          <w:b w:val="0"/>
          <w:bCs w:val="0"/>
          <w:caps w:val="0"/>
          <w:sz w:val="28"/>
          <w:szCs w:val="28"/>
        </w:rPr>
        <w:t>Сбор хозяйственно-бытовых стоков от общественных и частных жилых зданий осуществляются в автономные септики с последующим вывозом.</w:t>
      </w:r>
    </w:p>
    <w:p w14:paraId="5158AEC7" w14:textId="0D15CBC2" w:rsidR="006C3C7A" w:rsidRPr="00ED0492" w:rsidRDefault="006C3C7A" w:rsidP="002851FE">
      <w:pPr>
        <w:pStyle w:val="23"/>
        <w:tabs>
          <w:tab w:val="left" w:pos="284"/>
          <w:tab w:val="left" w:pos="426"/>
        </w:tabs>
        <w:spacing w:line="240" w:lineRule="auto"/>
        <w:ind w:firstLine="720"/>
        <w:jc w:val="both"/>
        <w:rPr>
          <w:b w:val="0"/>
          <w:bCs w:val="0"/>
          <w:caps w:val="0"/>
          <w:sz w:val="28"/>
          <w:szCs w:val="28"/>
        </w:rPr>
      </w:pPr>
      <w:r w:rsidRPr="00ED0492">
        <w:rPr>
          <w:b w:val="0"/>
          <w:bCs w:val="0"/>
          <w:caps w:val="0"/>
          <w:sz w:val="28"/>
          <w:szCs w:val="28"/>
        </w:rPr>
        <w:t>С. Ильинка</w:t>
      </w:r>
      <w:r w:rsidRPr="00ED0492">
        <w:rPr>
          <w:b w:val="0"/>
          <w:bCs w:val="0"/>
          <w:sz w:val="28"/>
          <w:szCs w:val="28"/>
        </w:rPr>
        <w:t xml:space="preserve">. </w:t>
      </w:r>
      <w:r w:rsidRPr="00ED0492">
        <w:rPr>
          <w:b w:val="0"/>
          <w:bCs w:val="0"/>
          <w:caps w:val="0"/>
          <w:sz w:val="28"/>
          <w:szCs w:val="28"/>
        </w:rPr>
        <w:t>Существующие очистные сооружения находятся в неудовлетворительном состоянии, не соответствуют современным требованиям по степеням очистки и требуют реконструкции.</w:t>
      </w:r>
    </w:p>
    <w:p w14:paraId="29833930" w14:textId="07E5571C" w:rsidR="00151371" w:rsidRPr="00ED0492" w:rsidRDefault="00151371" w:rsidP="002851FE">
      <w:pPr>
        <w:pStyle w:val="23"/>
        <w:tabs>
          <w:tab w:val="left" w:pos="284"/>
          <w:tab w:val="left" w:pos="426"/>
        </w:tabs>
        <w:spacing w:line="240" w:lineRule="auto"/>
        <w:ind w:firstLine="720"/>
        <w:jc w:val="both"/>
        <w:rPr>
          <w:b w:val="0"/>
          <w:bCs w:val="0"/>
          <w:caps w:val="0"/>
          <w:sz w:val="28"/>
          <w:szCs w:val="28"/>
        </w:rPr>
      </w:pPr>
      <w:r w:rsidRPr="00ED0492">
        <w:rPr>
          <w:b w:val="0"/>
          <w:bCs w:val="0"/>
          <w:caps w:val="0"/>
          <w:sz w:val="28"/>
          <w:szCs w:val="28"/>
        </w:rPr>
        <w:t>С. Камень-</w:t>
      </w:r>
      <w:r w:rsidR="00B82523" w:rsidRPr="00ED0492">
        <w:rPr>
          <w:b w:val="0"/>
          <w:bCs w:val="0"/>
          <w:caps w:val="0"/>
          <w:sz w:val="28"/>
          <w:szCs w:val="28"/>
        </w:rPr>
        <w:t>Р</w:t>
      </w:r>
      <w:r w:rsidRPr="00ED0492">
        <w:rPr>
          <w:b w:val="0"/>
          <w:bCs w:val="0"/>
          <w:caps w:val="0"/>
          <w:sz w:val="28"/>
          <w:szCs w:val="28"/>
        </w:rPr>
        <w:t>ыболов: сети протяженностью 25,6 км, год постройки 1962, степень износа 80%. Очистные не функционируют.</w:t>
      </w:r>
    </w:p>
    <w:p w14:paraId="0FAD71B1" w14:textId="3828D874" w:rsidR="00151371" w:rsidRPr="00ED0492" w:rsidRDefault="00151371" w:rsidP="002851FE">
      <w:pPr>
        <w:pStyle w:val="23"/>
        <w:tabs>
          <w:tab w:val="left" w:pos="284"/>
          <w:tab w:val="left" w:pos="426"/>
        </w:tabs>
        <w:spacing w:line="240" w:lineRule="auto"/>
        <w:ind w:firstLine="720"/>
        <w:jc w:val="both"/>
        <w:rPr>
          <w:b w:val="0"/>
          <w:bCs w:val="0"/>
          <w:caps w:val="0"/>
          <w:sz w:val="28"/>
          <w:szCs w:val="28"/>
        </w:rPr>
      </w:pPr>
      <w:r w:rsidRPr="00ED0492">
        <w:rPr>
          <w:b w:val="0"/>
          <w:bCs w:val="0"/>
          <w:caps w:val="0"/>
          <w:sz w:val="28"/>
          <w:szCs w:val="28"/>
        </w:rPr>
        <w:t xml:space="preserve">С. Владимиро-Петровка: сети протяженностью 5.2 км, 1980 года постройки, степень износа 65%, КНС мощность 250 </w:t>
      </w:r>
      <w:r w:rsidR="00742DA1" w:rsidRPr="00ED0492">
        <w:rPr>
          <w:b w:val="0"/>
          <w:bCs w:val="0"/>
          <w:caps w:val="0"/>
          <w:sz w:val="28"/>
          <w:szCs w:val="28"/>
        </w:rPr>
        <w:t>м</w:t>
      </w:r>
      <w:r w:rsidR="00742DA1" w:rsidRPr="00ED0492">
        <w:rPr>
          <w:b w:val="0"/>
          <w:bCs w:val="0"/>
          <w:caps w:val="0"/>
          <w:sz w:val="28"/>
          <w:szCs w:val="28"/>
          <w:vertAlign w:val="superscript"/>
        </w:rPr>
        <w:t>3</w:t>
      </w:r>
      <w:r w:rsidRPr="00ED0492">
        <w:rPr>
          <w:b w:val="0"/>
          <w:bCs w:val="0"/>
          <w:caps w:val="0"/>
          <w:sz w:val="28"/>
          <w:szCs w:val="28"/>
        </w:rPr>
        <w:t>/сут. Очистные работают в механическом режиме</w:t>
      </w:r>
      <w:r w:rsidR="00BD2841" w:rsidRPr="00ED0492">
        <w:rPr>
          <w:b w:val="0"/>
          <w:bCs w:val="0"/>
          <w:caps w:val="0"/>
          <w:sz w:val="28"/>
          <w:szCs w:val="28"/>
        </w:rPr>
        <w:t>.</w:t>
      </w:r>
    </w:p>
    <w:p w14:paraId="766AD874" w14:textId="7C075E48" w:rsidR="006C3C7A" w:rsidRPr="00ED0492" w:rsidRDefault="00151371" w:rsidP="002851FE">
      <w:pPr>
        <w:pStyle w:val="23"/>
        <w:tabs>
          <w:tab w:val="left" w:pos="284"/>
          <w:tab w:val="left" w:pos="426"/>
        </w:tabs>
        <w:spacing w:line="240" w:lineRule="auto"/>
        <w:ind w:firstLine="720"/>
        <w:jc w:val="both"/>
        <w:rPr>
          <w:b w:val="0"/>
          <w:bCs w:val="0"/>
          <w:caps w:val="0"/>
          <w:sz w:val="28"/>
          <w:szCs w:val="28"/>
        </w:rPr>
      </w:pPr>
      <w:r w:rsidRPr="00ED0492">
        <w:rPr>
          <w:b w:val="0"/>
          <w:bCs w:val="0"/>
          <w:caps w:val="0"/>
          <w:sz w:val="28"/>
          <w:szCs w:val="28"/>
        </w:rPr>
        <w:t>С. Новоселище: сети протяженностью 2500 м, 1988 года постройки, диаметр 150 мм.</w:t>
      </w:r>
    </w:p>
    <w:p w14:paraId="11585A97" w14:textId="4307EDE9" w:rsidR="00E0054E" w:rsidRPr="00ED0492" w:rsidRDefault="00E0054E" w:rsidP="002851FE">
      <w:pPr>
        <w:pStyle w:val="23"/>
        <w:tabs>
          <w:tab w:val="left" w:pos="284"/>
          <w:tab w:val="left" w:pos="426"/>
        </w:tabs>
        <w:spacing w:line="240" w:lineRule="auto"/>
        <w:ind w:firstLine="720"/>
        <w:jc w:val="both"/>
        <w:rPr>
          <w:b w:val="0"/>
          <w:bCs w:val="0"/>
          <w:caps w:val="0"/>
          <w:sz w:val="28"/>
          <w:szCs w:val="28"/>
        </w:rPr>
      </w:pPr>
      <w:r w:rsidRPr="00ED0492">
        <w:rPr>
          <w:caps w:val="0"/>
          <w:sz w:val="28"/>
          <w:szCs w:val="28"/>
        </w:rPr>
        <w:t xml:space="preserve">Таблица </w:t>
      </w:r>
      <w:r w:rsidR="00C60AA9" w:rsidRPr="00ED0492">
        <w:rPr>
          <w:caps w:val="0"/>
          <w:sz w:val="28"/>
          <w:szCs w:val="28"/>
        </w:rPr>
        <w:t>4</w:t>
      </w:r>
      <w:r w:rsidR="00B32174" w:rsidRPr="00ED0492">
        <w:rPr>
          <w:caps w:val="0"/>
          <w:sz w:val="28"/>
          <w:szCs w:val="28"/>
        </w:rPr>
        <w:t>8</w:t>
      </w:r>
      <w:r w:rsidR="00EA11DB" w:rsidRPr="00ED0492">
        <w:rPr>
          <w:caps w:val="0"/>
          <w:sz w:val="28"/>
          <w:szCs w:val="28"/>
        </w:rPr>
        <w:t>.</w:t>
      </w:r>
      <w:r w:rsidRPr="00ED0492">
        <w:rPr>
          <w:b w:val="0"/>
          <w:bCs w:val="0"/>
          <w:caps w:val="0"/>
          <w:sz w:val="28"/>
          <w:szCs w:val="28"/>
        </w:rPr>
        <w:t xml:space="preserve"> – Характеристика канализационных насосных станций КНС</w:t>
      </w:r>
    </w:p>
    <w:tbl>
      <w:tblPr>
        <w:tblStyle w:val="afc"/>
        <w:tblW w:w="0" w:type="auto"/>
        <w:tblLook w:val="04A0" w:firstRow="1" w:lastRow="0" w:firstColumn="1" w:lastColumn="0" w:noHBand="0" w:noVBand="1"/>
      </w:tblPr>
      <w:tblGrid>
        <w:gridCol w:w="3401"/>
        <w:gridCol w:w="3402"/>
        <w:gridCol w:w="3392"/>
      </w:tblGrid>
      <w:tr w:rsidR="00532823" w:rsidRPr="00ED0492" w14:paraId="11923010" w14:textId="77777777" w:rsidTr="00EA11DB">
        <w:trPr>
          <w:trHeight w:val="499"/>
        </w:trPr>
        <w:tc>
          <w:tcPr>
            <w:tcW w:w="3473" w:type="dxa"/>
            <w:vAlign w:val="center"/>
          </w:tcPr>
          <w:p w14:paraId="60A19ABE" w14:textId="139281C1" w:rsidR="00E0054E" w:rsidRPr="00ED0492" w:rsidRDefault="00E0054E" w:rsidP="002851FE">
            <w:pPr>
              <w:pStyle w:val="23"/>
              <w:tabs>
                <w:tab w:val="left" w:pos="284"/>
                <w:tab w:val="left" w:pos="426"/>
              </w:tabs>
              <w:spacing w:line="240" w:lineRule="auto"/>
              <w:ind w:firstLine="0"/>
              <w:jc w:val="both"/>
              <w:rPr>
                <w:caps w:val="0"/>
              </w:rPr>
            </w:pPr>
            <w:r w:rsidRPr="00ED0492">
              <w:rPr>
                <w:caps w:val="0"/>
              </w:rPr>
              <w:t>Место расположения КНС</w:t>
            </w:r>
          </w:p>
        </w:tc>
        <w:tc>
          <w:tcPr>
            <w:tcW w:w="3474" w:type="dxa"/>
            <w:vAlign w:val="center"/>
          </w:tcPr>
          <w:p w14:paraId="32BA5798" w14:textId="4D7BFA85" w:rsidR="00E0054E" w:rsidRPr="00ED0492" w:rsidRDefault="00E0054E" w:rsidP="002851FE">
            <w:pPr>
              <w:pStyle w:val="23"/>
              <w:tabs>
                <w:tab w:val="left" w:pos="284"/>
                <w:tab w:val="left" w:pos="426"/>
              </w:tabs>
              <w:spacing w:line="240" w:lineRule="auto"/>
              <w:ind w:firstLine="0"/>
              <w:rPr>
                <w:caps w:val="0"/>
              </w:rPr>
            </w:pPr>
            <w:r w:rsidRPr="00ED0492">
              <w:rPr>
                <w:caps w:val="0"/>
              </w:rPr>
              <w:t>Год ввода в эксплуатацию</w:t>
            </w:r>
          </w:p>
        </w:tc>
        <w:tc>
          <w:tcPr>
            <w:tcW w:w="3474" w:type="dxa"/>
            <w:vAlign w:val="center"/>
          </w:tcPr>
          <w:p w14:paraId="31BF43A0" w14:textId="2FF91C98" w:rsidR="00E0054E" w:rsidRPr="00ED0492" w:rsidRDefault="00E0054E" w:rsidP="002851FE">
            <w:pPr>
              <w:pStyle w:val="23"/>
              <w:tabs>
                <w:tab w:val="left" w:pos="284"/>
                <w:tab w:val="left" w:pos="426"/>
              </w:tabs>
              <w:spacing w:line="240" w:lineRule="auto"/>
              <w:ind w:firstLine="0"/>
              <w:rPr>
                <w:caps w:val="0"/>
              </w:rPr>
            </w:pPr>
            <w:r w:rsidRPr="00ED0492">
              <w:rPr>
                <w:caps w:val="0"/>
              </w:rPr>
              <w:t>Количество, ед</w:t>
            </w:r>
            <w:r w:rsidR="00925477" w:rsidRPr="00ED0492">
              <w:rPr>
                <w:caps w:val="0"/>
              </w:rPr>
              <w:t>.</w:t>
            </w:r>
          </w:p>
        </w:tc>
      </w:tr>
      <w:tr w:rsidR="00532823" w:rsidRPr="00ED0492" w14:paraId="0D0BF872" w14:textId="77777777" w:rsidTr="00EA11DB">
        <w:tc>
          <w:tcPr>
            <w:tcW w:w="3473" w:type="dxa"/>
            <w:vAlign w:val="center"/>
          </w:tcPr>
          <w:p w14:paraId="304A8E9C" w14:textId="25E6EE2A" w:rsidR="00E0054E" w:rsidRPr="00ED0492" w:rsidRDefault="00E0054E" w:rsidP="002851FE">
            <w:pPr>
              <w:pStyle w:val="23"/>
              <w:tabs>
                <w:tab w:val="left" w:pos="284"/>
                <w:tab w:val="left" w:pos="426"/>
              </w:tabs>
              <w:spacing w:line="240" w:lineRule="auto"/>
              <w:ind w:firstLine="0"/>
              <w:jc w:val="left"/>
              <w:rPr>
                <w:b w:val="0"/>
                <w:bCs w:val="0"/>
                <w:caps w:val="0"/>
              </w:rPr>
            </w:pPr>
            <w:r w:rsidRPr="00ED0492">
              <w:rPr>
                <w:b w:val="0"/>
                <w:bCs w:val="0"/>
                <w:caps w:val="0"/>
              </w:rPr>
              <w:t>с. Камень-</w:t>
            </w:r>
            <w:r w:rsidR="002610B8" w:rsidRPr="00ED0492">
              <w:rPr>
                <w:b w:val="0"/>
                <w:bCs w:val="0"/>
                <w:caps w:val="0"/>
              </w:rPr>
              <w:t>Р</w:t>
            </w:r>
            <w:r w:rsidRPr="00ED0492">
              <w:rPr>
                <w:b w:val="0"/>
                <w:bCs w:val="0"/>
                <w:caps w:val="0"/>
              </w:rPr>
              <w:t>ыболов, ул. Трактовая</w:t>
            </w:r>
          </w:p>
        </w:tc>
        <w:tc>
          <w:tcPr>
            <w:tcW w:w="3474" w:type="dxa"/>
            <w:vAlign w:val="center"/>
          </w:tcPr>
          <w:p w14:paraId="374DC460" w14:textId="4987C627" w:rsidR="00E0054E" w:rsidRPr="00ED0492" w:rsidRDefault="00E0054E" w:rsidP="002851FE">
            <w:pPr>
              <w:pStyle w:val="23"/>
              <w:tabs>
                <w:tab w:val="left" w:pos="284"/>
                <w:tab w:val="left" w:pos="426"/>
              </w:tabs>
              <w:spacing w:line="240" w:lineRule="auto"/>
              <w:ind w:firstLine="0"/>
              <w:rPr>
                <w:b w:val="0"/>
                <w:bCs w:val="0"/>
                <w:caps w:val="0"/>
              </w:rPr>
            </w:pPr>
            <w:r w:rsidRPr="00ED0492">
              <w:rPr>
                <w:b w:val="0"/>
                <w:bCs w:val="0"/>
              </w:rPr>
              <w:t>1982</w:t>
            </w:r>
          </w:p>
        </w:tc>
        <w:tc>
          <w:tcPr>
            <w:tcW w:w="3474" w:type="dxa"/>
            <w:vAlign w:val="center"/>
          </w:tcPr>
          <w:p w14:paraId="3D735837" w14:textId="36EAF3B6" w:rsidR="00E0054E" w:rsidRPr="00ED0492" w:rsidRDefault="00E0054E" w:rsidP="002851FE">
            <w:pPr>
              <w:pStyle w:val="23"/>
              <w:tabs>
                <w:tab w:val="left" w:pos="284"/>
                <w:tab w:val="left" w:pos="426"/>
              </w:tabs>
              <w:spacing w:line="240" w:lineRule="auto"/>
              <w:ind w:firstLine="0"/>
              <w:rPr>
                <w:b w:val="0"/>
                <w:bCs w:val="0"/>
                <w:caps w:val="0"/>
              </w:rPr>
            </w:pPr>
            <w:r w:rsidRPr="00ED0492">
              <w:rPr>
                <w:b w:val="0"/>
                <w:bCs w:val="0"/>
                <w:caps w:val="0"/>
              </w:rPr>
              <w:t>1</w:t>
            </w:r>
          </w:p>
        </w:tc>
      </w:tr>
      <w:tr w:rsidR="00532823" w:rsidRPr="00ED0492" w14:paraId="20C43C05" w14:textId="77777777" w:rsidTr="00EA11DB">
        <w:tc>
          <w:tcPr>
            <w:tcW w:w="3473" w:type="dxa"/>
            <w:vAlign w:val="center"/>
          </w:tcPr>
          <w:p w14:paraId="1F46E550" w14:textId="3F7B59E4" w:rsidR="00E0054E" w:rsidRPr="00ED0492" w:rsidRDefault="00E0054E" w:rsidP="002851FE">
            <w:pPr>
              <w:pStyle w:val="23"/>
              <w:tabs>
                <w:tab w:val="left" w:pos="284"/>
                <w:tab w:val="left" w:pos="426"/>
              </w:tabs>
              <w:spacing w:line="240" w:lineRule="auto"/>
              <w:ind w:firstLine="0"/>
              <w:jc w:val="left"/>
              <w:rPr>
                <w:b w:val="0"/>
                <w:bCs w:val="0"/>
                <w:caps w:val="0"/>
              </w:rPr>
            </w:pPr>
            <w:r w:rsidRPr="00ED0492">
              <w:rPr>
                <w:b w:val="0"/>
                <w:bCs w:val="0"/>
                <w:caps w:val="0"/>
              </w:rPr>
              <w:t>с. Камень-Рыболов, ГОР 1</w:t>
            </w:r>
          </w:p>
        </w:tc>
        <w:tc>
          <w:tcPr>
            <w:tcW w:w="3474" w:type="dxa"/>
            <w:vAlign w:val="center"/>
          </w:tcPr>
          <w:p w14:paraId="7DD7F4DE" w14:textId="26C4FC45" w:rsidR="00E0054E" w:rsidRPr="00ED0492" w:rsidRDefault="00E0054E" w:rsidP="002851FE">
            <w:pPr>
              <w:pStyle w:val="23"/>
              <w:tabs>
                <w:tab w:val="left" w:pos="284"/>
                <w:tab w:val="left" w:pos="426"/>
              </w:tabs>
              <w:spacing w:line="240" w:lineRule="auto"/>
              <w:ind w:firstLine="0"/>
              <w:rPr>
                <w:b w:val="0"/>
                <w:bCs w:val="0"/>
                <w:caps w:val="0"/>
              </w:rPr>
            </w:pPr>
            <w:r w:rsidRPr="00ED0492">
              <w:rPr>
                <w:b w:val="0"/>
                <w:bCs w:val="0"/>
                <w:caps w:val="0"/>
              </w:rPr>
              <w:t>1972</w:t>
            </w:r>
          </w:p>
        </w:tc>
        <w:tc>
          <w:tcPr>
            <w:tcW w:w="3474" w:type="dxa"/>
            <w:vAlign w:val="center"/>
          </w:tcPr>
          <w:p w14:paraId="60D9DB70" w14:textId="6E9464A2" w:rsidR="00E0054E" w:rsidRPr="00ED0492" w:rsidRDefault="00E0054E" w:rsidP="002851FE">
            <w:pPr>
              <w:pStyle w:val="23"/>
              <w:tabs>
                <w:tab w:val="left" w:pos="284"/>
                <w:tab w:val="left" w:pos="426"/>
              </w:tabs>
              <w:spacing w:line="240" w:lineRule="auto"/>
              <w:ind w:firstLine="0"/>
              <w:rPr>
                <w:b w:val="0"/>
                <w:bCs w:val="0"/>
                <w:caps w:val="0"/>
              </w:rPr>
            </w:pPr>
            <w:r w:rsidRPr="00ED0492">
              <w:rPr>
                <w:b w:val="0"/>
                <w:bCs w:val="0"/>
                <w:caps w:val="0"/>
              </w:rPr>
              <w:t>1</w:t>
            </w:r>
          </w:p>
        </w:tc>
      </w:tr>
      <w:tr w:rsidR="00E0054E" w:rsidRPr="00ED0492" w14:paraId="0CC3D693" w14:textId="77777777" w:rsidTr="00EA11DB">
        <w:tc>
          <w:tcPr>
            <w:tcW w:w="3473" w:type="dxa"/>
            <w:vAlign w:val="center"/>
          </w:tcPr>
          <w:p w14:paraId="233F479C" w14:textId="55C106F8" w:rsidR="00E0054E" w:rsidRPr="00ED0492" w:rsidRDefault="00E0054E" w:rsidP="002851FE">
            <w:pPr>
              <w:pStyle w:val="23"/>
              <w:tabs>
                <w:tab w:val="left" w:pos="284"/>
                <w:tab w:val="left" w:pos="426"/>
              </w:tabs>
              <w:spacing w:line="240" w:lineRule="auto"/>
              <w:ind w:firstLine="0"/>
              <w:jc w:val="left"/>
              <w:rPr>
                <w:b w:val="0"/>
                <w:bCs w:val="0"/>
                <w:caps w:val="0"/>
              </w:rPr>
            </w:pPr>
            <w:r w:rsidRPr="00ED0492">
              <w:rPr>
                <w:b w:val="0"/>
                <w:bCs w:val="0"/>
                <w:caps w:val="0"/>
              </w:rPr>
              <w:t>с. Владимиро-Петровка</w:t>
            </w:r>
          </w:p>
        </w:tc>
        <w:tc>
          <w:tcPr>
            <w:tcW w:w="3474" w:type="dxa"/>
            <w:vAlign w:val="center"/>
          </w:tcPr>
          <w:p w14:paraId="4DAB0390" w14:textId="28AAAE3C" w:rsidR="00E0054E" w:rsidRPr="00ED0492" w:rsidRDefault="00E0054E" w:rsidP="002851FE">
            <w:pPr>
              <w:pStyle w:val="23"/>
              <w:tabs>
                <w:tab w:val="left" w:pos="284"/>
                <w:tab w:val="left" w:pos="426"/>
              </w:tabs>
              <w:spacing w:line="240" w:lineRule="auto"/>
              <w:ind w:firstLine="0"/>
              <w:rPr>
                <w:b w:val="0"/>
                <w:bCs w:val="0"/>
                <w:caps w:val="0"/>
              </w:rPr>
            </w:pPr>
            <w:r w:rsidRPr="00ED0492">
              <w:rPr>
                <w:b w:val="0"/>
                <w:bCs w:val="0"/>
                <w:caps w:val="0"/>
              </w:rPr>
              <w:t>1980</w:t>
            </w:r>
          </w:p>
        </w:tc>
        <w:tc>
          <w:tcPr>
            <w:tcW w:w="3474" w:type="dxa"/>
            <w:vAlign w:val="center"/>
          </w:tcPr>
          <w:p w14:paraId="34B487A0" w14:textId="4DE57AAF" w:rsidR="00E0054E" w:rsidRPr="00ED0492" w:rsidRDefault="00E0054E" w:rsidP="002851FE">
            <w:pPr>
              <w:pStyle w:val="23"/>
              <w:tabs>
                <w:tab w:val="left" w:pos="284"/>
                <w:tab w:val="left" w:pos="426"/>
              </w:tabs>
              <w:spacing w:line="240" w:lineRule="auto"/>
              <w:ind w:firstLine="0"/>
              <w:rPr>
                <w:b w:val="0"/>
                <w:bCs w:val="0"/>
                <w:caps w:val="0"/>
              </w:rPr>
            </w:pPr>
            <w:r w:rsidRPr="00ED0492">
              <w:rPr>
                <w:b w:val="0"/>
                <w:bCs w:val="0"/>
                <w:caps w:val="0"/>
              </w:rPr>
              <w:t>1</w:t>
            </w:r>
          </w:p>
        </w:tc>
      </w:tr>
    </w:tbl>
    <w:p w14:paraId="7AD1B64C" w14:textId="2D402857" w:rsidR="006C3C7A" w:rsidRPr="00ED0492" w:rsidRDefault="006C3C7A" w:rsidP="002851FE">
      <w:pPr>
        <w:pStyle w:val="23"/>
        <w:tabs>
          <w:tab w:val="left" w:pos="284"/>
          <w:tab w:val="left" w:pos="426"/>
        </w:tabs>
        <w:spacing w:line="240" w:lineRule="auto"/>
        <w:ind w:firstLine="720"/>
        <w:jc w:val="both"/>
        <w:rPr>
          <w:b w:val="0"/>
          <w:bCs w:val="0"/>
          <w:caps w:val="0"/>
          <w:sz w:val="28"/>
          <w:szCs w:val="28"/>
        </w:rPr>
      </w:pPr>
    </w:p>
    <w:p w14:paraId="645B8108" w14:textId="77777777" w:rsidR="003A7901" w:rsidRPr="00ED0492" w:rsidRDefault="003A7901" w:rsidP="002851FE">
      <w:pPr>
        <w:pStyle w:val="3"/>
        <w:numPr>
          <w:ilvl w:val="2"/>
          <w:numId w:val="51"/>
        </w:numPr>
        <w:tabs>
          <w:tab w:val="left" w:pos="284"/>
          <w:tab w:val="left" w:pos="426"/>
          <w:tab w:val="left" w:pos="1418"/>
        </w:tabs>
        <w:spacing w:before="120"/>
        <w:ind w:left="1418" w:hanging="698"/>
        <w:jc w:val="both"/>
        <w:rPr>
          <w:rFonts w:ascii="Times New Roman" w:hAnsi="Times New Roman"/>
          <w:sz w:val="28"/>
        </w:rPr>
      </w:pPr>
      <w:bookmarkStart w:id="271" w:name="_Toc475037093"/>
      <w:bookmarkStart w:id="272" w:name="_Toc144335969"/>
      <w:bookmarkEnd w:id="269"/>
      <w:bookmarkEnd w:id="270"/>
      <w:r w:rsidRPr="00ED0492">
        <w:rPr>
          <w:rFonts w:ascii="Times New Roman" w:hAnsi="Times New Roman"/>
          <w:sz w:val="28"/>
        </w:rPr>
        <w:lastRenderedPageBreak/>
        <w:t>Теплоснабжение</w:t>
      </w:r>
      <w:bookmarkEnd w:id="271"/>
      <w:bookmarkEnd w:id="272"/>
    </w:p>
    <w:p w14:paraId="7C0A4393" w14:textId="6415C078" w:rsidR="00754E74" w:rsidRPr="00ED0492" w:rsidRDefault="00BE71E8" w:rsidP="002851FE">
      <w:pPr>
        <w:pStyle w:val="23"/>
        <w:tabs>
          <w:tab w:val="left" w:pos="284"/>
          <w:tab w:val="left" w:pos="426"/>
        </w:tabs>
        <w:spacing w:line="240" w:lineRule="auto"/>
        <w:ind w:firstLine="720"/>
        <w:jc w:val="both"/>
        <w:rPr>
          <w:b w:val="0"/>
          <w:bCs w:val="0"/>
          <w:caps w:val="0"/>
          <w:sz w:val="28"/>
          <w:szCs w:val="28"/>
        </w:rPr>
      </w:pPr>
      <w:bookmarkStart w:id="273" w:name="_Hlk106365836"/>
      <w:bookmarkStart w:id="274" w:name="_Hlk114041515"/>
      <w:r w:rsidRPr="00ED0492">
        <w:rPr>
          <w:b w:val="0"/>
          <w:bCs w:val="0"/>
          <w:caps w:val="0"/>
          <w:sz w:val="28"/>
          <w:szCs w:val="28"/>
        </w:rPr>
        <w:t xml:space="preserve">Теплоснабжение населённых пунктов, ранее входивших в состав </w:t>
      </w:r>
      <w:r w:rsidR="00754E74" w:rsidRPr="00ED0492">
        <w:rPr>
          <w:b w:val="0"/>
          <w:bCs w:val="0"/>
          <w:caps w:val="0"/>
          <w:sz w:val="28"/>
          <w:szCs w:val="28"/>
        </w:rPr>
        <w:t>К</w:t>
      </w:r>
      <w:r w:rsidRPr="00ED0492">
        <w:rPr>
          <w:b w:val="0"/>
          <w:bCs w:val="0"/>
          <w:caps w:val="0"/>
          <w:sz w:val="28"/>
          <w:szCs w:val="28"/>
        </w:rPr>
        <w:t>амень</w:t>
      </w:r>
      <w:r w:rsidR="00754E74" w:rsidRPr="00ED0492">
        <w:rPr>
          <w:b w:val="0"/>
          <w:bCs w:val="0"/>
          <w:caps w:val="0"/>
          <w:sz w:val="28"/>
          <w:szCs w:val="28"/>
        </w:rPr>
        <w:t>-Р</w:t>
      </w:r>
      <w:r w:rsidRPr="00ED0492">
        <w:rPr>
          <w:b w:val="0"/>
          <w:bCs w:val="0"/>
          <w:caps w:val="0"/>
          <w:sz w:val="28"/>
          <w:szCs w:val="28"/>
        </w:rPr>
        <w:t xml:space="preserve">ыболовского сельского поселения </w:t>
      </w:r>
      <w:r w:rsidR="00754E74" w:rsidRPr="00ED0492">
        <w:rPr>
          <w:b w:val="0"/>
          <w:bCs w:val="0"/>
          <w:caps w:val="0"/>
          <w:sz w:val="28"/>
          <w:szCs w:val="28"/>
        </w:rPr>
        <w:t>Х</w:t>
      </w:r>
      <w:r w:rsidRPr="00ED0492">
        <w:rPr>
          <w:b w:val="0"/>
          <w:bCs w:val="0"/>
          <w:caps w:val="0"/>
          <w:sz w:val="28"/>
          <w:szCs w:val="28"/>
        </w:rPr>
        <w:t xml:space="preserve">анкайского района, осуществляется централизовано от отопительных котельных разной мощности и различной ведомственной принадлежности. Крупных источников тепла нет. </w:t>
      </w:r>
    </w:p>
    <w:p w14:paraId="1F89C554" w14:textId="77777777" w:rsidR="00754E74" w:rsidRPr="00ED0492" w:rsidRDefault="00BE71E8" w:rsidP="002851FE">
      <w:pPr>
        <w:pStyle w:val="23"/>
        <w:tabs>
          <w:tab w:val="left" w:pos="284"/>
          <w:tab w:val="left" w:pos="426"/>
        </w:tabs>
        <w:spacing w:line="240" w:lineRule="auto"/>
        <w:ind w:firstLine="720"/>
        <w:jc w:val="both"/>
        <w:rPr>
          <w:b w:val="0"/>
          <w:bCs w:val="0"/>
          <w:caps w:val="0"/>
          <w:sz w:val="28"/>
          <w:szCs w:val="28"/>
        </w:rPr>
      </w:pPr>
      <w:r w:rsidRPr="00ED0492">
        <w:rPr>
          <w:b w:val="0"/>
          <w:bCs w:val="0"/>
          <w:caps w:val="0"/>
          <w:sz w:val="28"/>
          <w:szCs w:val="28"/>
        </w:rPr>
        <w:t xml:space="preserve">Топливо для большинства котельных – уголь, мазут. </w:t>
      </w:r>
    </w:p>
    <w:p w14:paraId="2CF4047C" w14:textId="77777777" w:rsidR="00754E74" w:rsidRPr="00ED0492" w:rsidRDefault="00BE71E8" w:rsidP="002851FE">
      <w:pPr>
        <w:pStyle w:val="23"/>
        <w:tabs>
          <w:tab w:val="left" w:pos="284"/>
          <w:tab w:val="left" w:pos="426"/>
        </w:tabs>
        <w:spacing w:line="240" w:lineRule="auto"/>
        <w:ind w:firstLine="720"/>
        <w:jc w:val="both"/>
        <w:rPr>
          <w:b w:val="0"/>
          <w:bCs w:val="0"/>
          <w:caps w:val="0"/>
          <w:sz w:val="28"/>
          <w:szCs w:val="28"/>
        </w:rPr>
      </w:pPr>
      <w:r w:rsidRPr="00ED0492">
        <w:rPr>
          <w:b w:val="0"/>
          <w:bCs w:val="0"/>
          <w:caps w:val="0"/>
          <w:sz w:val="28"/>
          <w:szCs w:val="28"/>
        </w:rPr>
        <w:t>Тепловые сети подземные и надземные. Потребителями тепла являются объекты социальной сферы, административно</w:t>
      </w:r>
      <w:r w:rsidR="00754E74" w:rsidRPr="00ED0492">
        <w:rPr>
          <w:b w:val="0"/>
          <w:bCs w:val="0"/>
          <w:caps w:val="0"/>
          <w:sz w:val="28"/>
          <w:szCs w:val="28"/>
        </w:rPr>
        <w:t>-</w:t>
      </w:r>
      <w:r w:rsidRPr="00ED0492">
        <w:rPr>
          <w:b w:val="0"/>
          <w:bCs w:val="0"/>
          <w:caps w:val="0"/>
          <w:sz w:val="28"/>
          <w:szCs w:val="28"/>
        </w:rPr>
        <w:t xml:space="preserve">общественные здания, производственная сфера и часть жилых домов. </w:t>
      </w:r>
    </w:p>
    <w:p w14:paraId="7A8BC485" w14:textId="0363F67E" w:rsidR="00754E74" w:rsidRPr="00ED0492" w:rsidRDefault="00BE71E8" w:rsidP="002851FE">
      <w:pPr>
        <w:pStyle w:val="23"/>
        <w:tabs>
          <w:tab w:val="left" w:pos="284"/>
          <w:tab w:val="left" w:pos="426"/>
        </w:tabs>
        <w:spacing w:line="240" w:lineRule="auto"/>
        <w:ind w:firstLine="720"/>
        <w:jc w:val="both"/>
        <w:rPr>
          <w:b w:val="0"/>
          <w:bCs w:val="0"/>
          <w:caps w:val="0"/>
          <w:sz w:val="28"/>
          <w:szCs w:val="28"/>
        </w:rPr>
      </w:pPr>
      <w:r w:rsidRPr="00ED0492">
        <w:rPr>
          <w:b w:val="0"/>
          <w:bCs w:val="0"/>
          <w:caps w:val="0"/>
          <w:sz w:val="28"/>
          <w:szCs w:val="28"/>
        </w:rPr>
        <w:t xml:space="preserve">Значительная часть жилого фонда отапливается от индивидуальных котлов и печей. </w:t>
      </w:r>
    </w:p>
    <w:p w14:paraId="0343008C" w14:textId="3C789F80" w:rsidR="00754E74" w:rsidRPr="00ED0492" w:rsidRDefault="00BE71E8" w:rsidP="002851FE">
      <w:pPr>
        <w:pStyle w:val="23"/>
        <w:tabs>
          <w:tab w:val="left" w:pos="284"/>
          <w:tab w:val="left" w:pos="426"/>
        </w:tabs>
        <w:spacing w:line="240" w:lineRule="auto"/>
        <w:ind w:firstLine="720"/>
        <w:jc w:val="both"/>
        <w:rPr>
          <w:b w:val="0"/>
          <w:bCs w:val="0"/>
          <w:caps w:val="0"/>
          <w:sz w:val="28"/>
          <w:szCs w:val="28"/>
        </w:rPr>
      </w:pPr>
      <w:r w:rsidRPr="00ED0492">
        <w:rPr>
          <w:b w:val="0"/>
          <w:bCs w:val="0"/>
          <w:caps w:val="0"/>
          <w:sz w:val="28"/>
          <w:szCs w:val="28"/>
        </w:rPr>
        <w:t xml:space="preserve">Тепло подаётся на отопление и горячее водоснабжение. </w:t>
      </w:r>
    </w:p>
    <w:p w14:paraId="0BF7ECFB" w14:textId="506D7C5A" w:rsidR="00754E74" w:rsidRPr="00ED0492" w:rsidRDefault="00BE71E8" w:rsidP="002851FE">
      <w:pPr>
        <w:pStyle w:val="23"/>
        <w:tabs>
          <w:tab w:val="left" w:pos="284"/>
          <w:tab w:val="left" w:pos="426"/>
        </w:tabs>
        <w:spacing w:line="240" w:lineRule="auto"/>
        <w:ind w:firstLine="720"/>
        <w:jc w:val="both"/>
        <w:rPr>
          <w:b w:val="0"/>
          <w:bCs w:val="0"/>
          <w:caps w:val="0"/>
          <w:sz w:val="28"/>
          <w:szCs w:val="28"/>
        </w:rPr>
      </w:pPr>
      <w:r w:rsidRPr="00ED0492">
        <w:rPr>
          <w:b w:val="0"/>
          <w:bCs w:val="0"/>
          <w:caps w:val="0"/>
          <w:sz w:val="28"/>
          <w:szCs w:val="28"/>
        </w:rPr>
        <w:t>Располагаются котельные рядом с социально-значимыми объектами: административные здания, больница, школа и т.</w:t>
      </w:r>
      <w:r w:rsidR="003D371F">
        <w:rPr>
          <w:b w:val="0"/>
          <w:bCs w:val="0"/>
          <w:caps w:val="0"/>
          <w:sz w:val="28"/>
          <w:szCs w:val="28"/>
        </w:rPr>
        <w:t xml:space="preserve"> </w:t>
      </w:r>
      <w:r w:rsidRPr="00ED0492">
        <w:rPr>
          <w:b w:val="0"/>
          <w:bCs w:val="0"/>
          <w:caps w:val="0"/>
          <w:sz w:val="28"/>
          <w:szCs w:val="28"/>
        </w:rPr>
        <w:t xml:space="preserve">д., которые они и обслуживают. </w:t>
      </w:r>
    </w:p>
    <w:p w14:paraId="54E3D045" w14:textId="3185B5BA" w:rsidR="00754E74" w:rsidRPr="00ED0492" w:rsidRDefault="00BE71E8" w:rsidP="002851FE">
      <w:pPr>
        <w:pStyle w:val="23"/>
        <w:tabs>
          <w:tab w:val="left" w:pos="284"/>
          <w:tab w:val="left" w:pos="426"/>
        </w:tabs>
        <w:spacing w:line="240" w:lineRule="auto"/>
        <w:ind w:firstLine="720"/>
        <w:jc w:val="both"/>
        <w:rPr>
          <w:b w:val="0"/>
          <w:bCs w:val="0"/>
          <w:caps w:val="0"/>
          <w:sz w:val="28"/>
          <w:szCs w:val="28"/>
        </w:rPr>
      </w:pPr>
      <w:r w:rsidRPr="00ED0492">
        <w:rPr>
          <w:b w:val="0"/>
          <w:bCs w:val="0"/>
          <w:caps w:val="0"/>
          <w:sz w:val="28"/>
          <w:szCs w:val="28"/>
        </w:rPr>
        <w:t xml:space="preserve">Теплоснабжение населённых пунктов, ранее входивших в состав </w:t>
      </w:r>
      <w:r w:rsidR="00754E74" w:rsidRPr="00ED0492">
        <w:rPr>
          <w:b w:val="0"/>
          <w:bCs w:val="0"/>
          <w:caps w:val="0"/>
          <w:sz w:val="28"/>
          <w:szCs w:val="28"/>
        </w:rPr>
        <w:t>О</w:t>
      </w:r>
      <w:r w:rsidRPr="00ED0492">
        <w:rPr>
          <w:b w:val="0"/>
          <w:bCs w:val="0"/>
          <w:caps w:val="0"/>
          <w:sz w:val="28"/>
          <w:szCs w:val="28"/>
        </w:rPr>
        <w:t xml:space="preserve">ктябрьского сельского поселения </w:t>
      </w:r>
      <w:r w:rsidR="00754E74" w:rsidRPr="00ED0492">
        <w:rPr>
          <w:b w:val="0"/>
          <w:bCs w:val="0"/>
          <w:caps w:val="0"/>
          <w:sz w:val="28"/>
          <w:szCs w:val="28"/>
        </w:rPr>
        <w:t>Х</w:t>
      </w:r>
      <w:r w:rsidRPr="00ED0492">
        <w:rPr>
          <w:b w:val="0"/>
          <w:bCs w:val="0"/>
          <w:caps w:val="0"/>
          <w:sz w:val="28"/>
          <w:szCs w:val="28"/>
        </w:rPr>
        <w:t xml:space="preserve">анкайского района, осуществляется децентрализовано от отопительных котельных разной мощности. </w:t>
      </w:r>
    </w:p>
    <w:p w14:paraId="6C274A92" w14:textId="77777777" w:rsidR="00754E74" w:rsidRPr="00ED0492" w:rsidRDefault="00BE71E8" w:rsidP="002851FE">
      <w:pPr>
        <w:pStyle w:val="23"/>
        <w:tabs>
          <w:tab w:val="left" w:pos="284"/>
          <w:tab w:val="left" w:pos="426"/>
        </w:tabs>
        <w:spacing w:line="240" w:lineRule="auto"/>
        <w:ind w:firstLine="720"/>
        <w:jc w:val="both"/>
        <w:rPr>
          <w:b w:val="0"/>
          <w:bCs w:val="0"/>
          <w:caps w:val="0"/>
          <w:sz w:val="28"/>
          <w:szCs w:val="28"/>
        </w:rPr>
      </w:pPr>
      <w:r w:rsidRPr="00ED0492">
        <w:rPr>
          <w:b w:val="0"/>
          <w:bCs w:val="0"/>
          <w:caps w:val="0"/>
          <w:sz w:val="28"/>
          <w:szCs w:val="28"/>
        </w:rPr>
        <w:t xml:space="preserve">Топливо для котельных – уголь. </w:t>
      </w:r>
    </w:p>
    <w:p w14:paraId="1E854B88" w14:textId="641B5571" w:rsidR="00073129" w:rsidRPr="00ED0492" w:rsidRDefault="00BE71E8" w:rsidP="002851FE">
      <w:pPr>
        <w:pStyle w:val="23"/>
        <w:tabs>
          <w:tab w:val="left" w:pos="284"/>
          <w:tab w:val="left" w:pos="426"/>
        </w:tabs>
        <w:spacing w:line="240" w:lineRule="auto"/>
        <w:ind w:firstLine="720"/>
        <w:jc w:val="both"/>
        <w:rPr>
          <w:b w:val="0"/>
          <w:bCs w:val="0"/>
          <w:sz w:val="28"/>
          <w:szCs w:val="28"/>
        </w:rPr>
      </w:pPr>
      <w:r w:rsidRPr="00ED0492">
        <w:rPr>
          <w:b w:val="0"/>
          <w:bCs w:val="0"/>
          <w:caps w:val="0"/>
          <w:sz w:val="28"/>
          <w:szCs w:val="28"/>
        </w:rPr>
        <w:t xml:space="preserve">Организация централизованной системы теплоснабжения населённых пунктов, ранее входивших в состав </w:t>
      </w:r>
      <w:r w:rsidR="00754E74" w:rsidRPr="00ED0492">
        <w:rPr>
          <w:b w:val="0"/>
          <w:bCs w:val="0"/>
          <w:caps w:val="0"/>
          <w:sz w:val="28"/>
          <w:szCs w:val="28"/>
        </w:rPr>
        <w:t>К</w:t>
      </w:r>
      <w:r w:rsidRPr="00ED0492">
        <w:rPr>
          <w:b w:val="0"/>
          <w:bCs w:val="0"/>
          <w:caps w:val="0"/>
          <w:sz w:val="28"/>
          <w:szCs w:val="28"/>
        </w:rPr>
        <w:t xml:space="preserve">омиссаровского сельского поселения </w:t>
      </w:r>
      <w:r w:rsidR="00754E74" w:rsidRPr="00ED0492">
        <w:rPr>
          <w:b w:val="0"/>
          <w:bCs w:val="0"/>
          <w:caps w:val="0"/>
          <w:sz w:val="28"/>
          <w:szCs w:val="28"/>
        </w:rPr>
        <w:t>Х</w:t>
      </w:r>
      <w:r w:rsidRPr="00ED0492">
        <w:rPr>
          <w:b w:val="0"/>
          <w:bCs w:val="0"/>
          <w:caps w:val="0"/>
          <w:sz w:val="28"/>
          <w:szCs w:val="28"/>
        </w:rPr>
        <w:t>анкайского района, нецелесообразна, поэтому проектом предусматривается отопление автономными источниками теплоснабжения для жилых и планируемых общественных зданий (котлами, работающими на твердом топливе).</w:t>
      </w:r>
    </w:p>
    <w:p w14:paraId="2470532F" w14:textId="03FDB700" w:rsidR="00BE71E8" w:rsidRPr="00ED0492" w:rsidRDefault="00BE71E8" w:rsidP="002851FE">
      <w:pPr>
        <w:pStyle w:val="23"/>
        <w:tabs>
          <w:tab w:val="left" w:pos="284"/>
          <w:tab w:val="left" w:pos="426"/>
        </w:tabs>
        <w:spacing w:line="240" w:lineRule="auto"/>
        <w:ind w:firstLine="720"/>
        <w:jc w:val="both"/>
        <w:rPr>
          <w:b w:val="0"/>
          <w:bCs w:val="0"/>
          <w:sz w:val="28"/>
          <w:szCs w:val="28"/>
        </w:rPr>
      </w:pPr>
      <w:r w:rsidRPr="00ED0492">
        <w:rPr>
          <w:b w:val="0"/>
          <w:bCs w:val="0"/>
          <w:caps w:val="0"/>
          <w:sz w:val="28"/>
          <w:szCs w:val="28"/>
        </w:rPr>
        <w:t>Также проектом предусматривается реконструкция старых теплопроводов и переход котельной на газ с целью повышения надёжности теплоснабжения.</w:t>
      </w:r>
    </w:p>
    <w:p w14:paraId="5430F670" w14:textId="0EBF7707" w:rsidR="00BE71E8" w:rsidRPr="00ED0492" w:rsidRDefault="00BE71E8" w:rsidP="002851FE">
      <w:pPr>
        <w:pStyle w:val="23"/>
        <w:tabs>
          <w:tab w:val="left" w:pos="284"/>
          <w:tab w:val="left" w:pos="426"/>
        </w:tabs>
        <w:spacing w:line="240" w:lineRule="auto"/>
        <w:ind w:firstLine="720"/>
        <w:jc w:val="both"/>
        <w:rPr>
          <w:b w:val="0"/>
          <w:bCs w:val="0"/>
          <w:caps w:val="0"/>
          <w:sz w:val="28"/>
          <w:szCs w:val="28"/>
        </w:rPr>
      </w:pPr>
      <w:r w:rsidRPr="00ED0492">
        <w:rPr>
          <w:b w:val="0"/>
          <w:bCs w:val="0"/>
          <w:caps w:val="0"/>
          <w:sz w:val="28"/>
          <w:szCs w:val="28"/>
        </w:rPr>
        <w:t xml:space="preserve">Теплоснабжение населённых пунктов, ранее входивших в состав </w:t>
      </w:r>
      <w:r w:rsidR="00754E74" w:rsidRPr="00ED0492">
        <w:rPr>
          <w:b w:val="0"/>
          <w:bCs w:val="0"/>
          <w:caps w:val="0"/>
          <w:sz w:val="28"/>
          <w:szCs w:val="28"/>
        </w:rPr>
        <w:t>Н</w:t>
      </w:r>
      <w:r w:rsidRPr="00ED0492">
        <w:rPr>
          <w:b w:val="0"/>
          <w:bCs w:val="0"/>
          <w:caps w:val="0"/>
          <w:sz w:val="28"/>
          <w:szCs w:val="28"/>
        </w:rPr>
        <w:t xml:space="preserve">овокачалинского сельского поселения </w:t>
      </w:r>
      <w:r w:rsidR="00754E74" w:rsidRPr="00ED0492">
        <w:rPr>
          <w:b w:val="0"/>
          <w:bCs w:val="0"/>
          <w:caps w:val="0"/>
          <w:sz w:val="28"/>
          <w:szCs w:val="28"/>
        </w:rPr>
        <w:t>Х</w:t>
      </w:r>
      <w:r w:rsidRPr="00ED0492">
        <w:rPr>
          <w:b w:val="0"/>
          <w:bCs w:val="0"/>
          <w:caps w:val="0"/>
          <w:sz w:val="28"/>
          <w:szCs w:val="28"/>
        </w:rPr>
        <w:t>анкайского района, осуществляется децентрализовано от отопительных котельных разной мощности и различной ведомственной принадлежности. Крупных источников тепла на данной территории нет. Топливо для большинства котельных – уголь, мазут.</w:t>
      </w:r>
    </w:p>
    <w:p w14:paraId="62460745" w14:textId="77777777" w:rsidR="00F91636" w:rsidRPr="00ED0492" w:rsidRDefault="00F91636" w:rsidP="002851FE">
      <w:pPr>
        <w:pStyle w:val="23"/>
        <w:tabs>
          <w:tab w:val="left" w:pos="284"/>
          <w:tab w:val="left" w:pos="426"/>
        </w:tabs>
        <w:spacing w:line="240" w:lineRule="auto"/>
        <w:ind w:firstLine="720"/>
        <w:jc w:val="both"/>
        <w:rPr>
          <w:b w:val="0"/>
          <w:bCs w:val="0"/>
          <w:caps w:val="0"/>
          <w:sz w:val="28"/>
          <w:szCs w:val="28"/>
        </w:rPr>
      </w:pPr>
    </w:p>
    <w:p w14:paraId="558F2DA0" w14:textId="796F0AC5" w:rsidR="002D5912" w:rsidRPr="00ED0492" w:rsidRDefault="002D5912" w:rsidP="002851FE">
      <w:pPr>
        <w:pStyle w:val="S5"/>
        <w:tabs>
          <w:tab w:val="left" w:pos="284"/>
          <w:tab w:val="left" w:pos="426"/>
        </w:tabs>
        <w:spacing w:line="240" w:lineRule="auto"/>
        <w:jc w:val="center"/>
        <w:rPr>
          <w:bCs/>
          <w:kern w:val="32"/>
          <w:sz w:val="28"/>
          <w:szCs w:val="28"/>
        </w:rPr>
      </w:pPr>
      <w:r w:rsidRPr="00ED0492">
        <w:rPr>
          <w:b/>
          <w:bCs/>
          <w:sz w:val="28"/>
          <w:szCs w:val="28"/>
        </w:rPr>
        <w:t xml:space="preserve">Таблица </w:t>
      </w:r>
      <w:r w:rsidR="00B32174" w:rsidRPr="00ED0492">
        <w:rPr>
          <w:b/>
          <w:bCs/>
          <w:sz w:val="28"/>
          <w:szCs w:val="28"/>
        </w:rPr>
        <w:t>49</w:t>
      </w:r>
      <w:r w:rsidRPr="00ED0492">
        <w:rPr>
          <w:b/>
          <w:bCs/>
          <w:sz w:val="28"/>
          <w:szCs w:val="28"/>
        </w:rPr>
        <w:t xml:space="preserve">. - </w:t>
      </w:r>
      <w:r w:rsidRPr="00ED0492">
        <w:rPr>
          <w:sz w:val="28"/>
          <w:szCs w:val="28"/>
        </w:rPr>
        <w:t>Т</w:t>
      </w:r>
      <w:r w:rsidRPr="00ED0492">
        <w:rPr>
          <w:bCs/>
          <w:kern w:val="32"/>
          <w:sz w:val="28"/>
          <w:szCs w:val="28"/>
        </w:rPr>
        <w:t xml:space="preserve">еплоснабжение </w:t>
      </w:r>
      <w:r w:rsidR="00F91636" w:rsidRPr="00ED0492">
        <w:rPr>
          <w:sz w:val="28"/>
          <w:szCs w:val="28"/>
        </w:rPr>
        <w:t>Ханкайского муниципального округа,</w:t>
      </w:r>
      <w:r w:rsidRPr="00ED0492">
        <w:rPr>
          <w:bCs/>
          <w:kern w:val="32"/>
          <w:sz w:val="28"/>
          <w:szCs w:val="28"/>
        </w:rPr>
        <w:t xml:space="preserve"> 2021 г</w:t>
      </w:r>
      <w:r w:rsidR="00F91636" w:rsidRPr="00ED0492">
        <w:rPr>
          <w:bCs/>
          <w:kern w:val="32"/>
          <w:sz w:val="28"/>
          <w:szCs w:val="28"/>
        </w:rPr>
        <w:t>.</w:t>
      </w:r>
    </w:p>
    <w:tbl>
      <w:tblPr>
        <w:tblW w:w="9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87"/>
        <w:gridCol w:w="993"/>
        <w:gridCol w:w="1450"/>
        <w:gridCol w:w="1338"/>
        <w:gridCol w:w="1224"/>
        <w:gridCol w:w="1195"/>
        <w:gridCol w:w="1438"/>
      </w:tblGrid>
      <w:tr w:rsidR="00532823" w:rsidRPr="00ED0492" w14:paraId="10598A53" w14:textId="77777777" w:rsidTr="00EA11DB">
        <w:trPr>
          <w:trHeight w:val="1787"/>
          <w:jc w:val="center"/>
        </w:trPr>
        <w:tc>
          <w:tcPr>
            <w:tcW w:w="2187" w:type="dxa"/>
            <w:vAlign w:val="center"/>
          </w:tcPr>
          <w:p w14:paraId="65FD5514" w14:textId="09884041" w:rsidR="002D5912" w:rsidRPr="00ED0492" w:rsidRDefault="002D5912" w:rsidP="002851FE">
            <w:pPr>
              <w:tabs>
                <w:tab w:val="left" w:pos="284"/>
                <w:tab w:val="left" w:pos="426"/>
              </w:tabs>
              <w:autoSpaceDE w:val="0"/>
              <w:autoSpaceDN w:val="0"/>
              <w:adjustRightInd w:val="0"/>
              <w:spacing w:after="0" w:line="240" w:lineRule="auto"/>
              <w:jc w:val="center"/>
              <w:rPr>
                <w:rFonts w:ascii="Times New Roman" w:hAnsi="Times New Roman"/>
                <w:b/>
                <w:bCs/>
              </w:rPr>
            </w:pPr>
            <w:r w:rsidRPr="00ED0492">
              <w:rPr>
                <w:rFonts w:ascii="Times New Roman" w:hAnsi="Times New Roman"/>
                <w:b/>
                <w:bCs/>
              </w:rPr>
              <w:t>Населённые пункты</w:t>
            </w:r>
          </w:p>
        </w:tc>
        <w:tc>
          <w:tcPr>
            <w:tcW w:w="993" w:type="dxa"/>
            <w:shd w:val="clear" w:color="auto" w:fill="auto"/>
            <w:vAlign w:val="center"/>
          </w:tcPr>
          <w:p w14:paraId="42B5CBF0" w14:textId="77777777" w:rsidR="002D5912" w:rsidRPr="00ED0492" w:rsidRDefault="002D5912"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Число источников теплоснабжения, ед.</w:t>
            </w:r>
          </w:p>
        </w:tc>
        <w:tc>
          <w:tcPr>
            <w:tcW w:w="1450" w:type="dxa"/>
            <w:shd w:val="clear" w:color="auto" w:fill="auto"/>
            <w:vAlign w:val="center"/>
          </w:tcPr>
          <w:p w14:paraId="535D90B3" w14:textId="77777777" w:rsidR="002D5912" w:rsidRPr="00ED0492" w:rsidRDefault="002D5912"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Мощность централизованных источников теплоснабжения, Гкал</w:t>
            </w:r>
          </w:p>
        </w:tc>
        <w:tc>
          <w:tcPr>
            <w:tcW w:w="1338" w:type="dxa"/>
            <w:shd w:val="clear" w:color="auto" w:fill="auto"/>
            <w:vAlign w:val="center"/>
          </w:tcPr>
          <w:p w14:paraId="47850D0D" w14:textId="77777777" w:rsidR="002D5912" w:rsidRPr="00ED0492" w:rsidRDefault="002D5912"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Отпущено тепловой энергии за год, всего, Гкал</w:t>
            </w:r>
          </w:p>
        </w:tc>
        <w:tc>
          <w:tcPr>
            <w:tcW w:w="1224" w:type="dxa"/>
            <w:shd w:val="clear" w:color="auto" w:fill="auto"/>
            <w:vAlign w:val="center"/>
          </w:tcPr>
          <w:p w14:paraId="36FA5590" w14:textId="4B15A21A" w:rsidR="002D5912" w:rsidRPr="00ED0492" w:rsidRDefault="002D5912"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Протяженность тепловых сетей, км</w:t>
            </w:r>
          </w:p>
        </w:tc>
        <w:tc>
          <w:tcPr>
            <w:tcW w:w="1195" w:type="dxa"/>
            <w:shd w:val="clear" w:color="auto" w:fill="auto"/>
            <w:vAlign w:val="center"/>
          </w:tcPr>
          <w:p w14:paraId="3CB147BC" w14:textId="77777777" w:rsidR="002D5912" w:rsidRPr="00ED0492" w:rsidRDefault="002D5912"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В том числе нуждающихся в замене, км</w:t>
            </w:r>
          </w:p>
        </w:tc>
        <w:tc>
          <w:tcPr>
            <w:tcW w:w="1438" w:type="dxa"/>
            <w:shd w:val="clear" w:color="auto" w:fill="auto"/>
            <w:vAlign w:val="center"/>
          </w:tcPr>
          <w:p w14:paraId="7819C9A4" w14:textId="77777777" w:rsidR="002D5912" w:rsidRPr="00ED0492" w:rsidRDefault="002D5912"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Доля тепловых сетей, нуждающихся в замене, %</w:t>
            </w:r>
          </w:p>
        </w:tc>
      </w:tr>
      <w:tr w:rsidR="00532823" w:rsidRPr="00ED0492" w14:paraId="5CEAB512" w14:textId="77777777" w:rsidTr="00EA11DB">
        <w:trPr>
          <w:jc w:val="center"/>
        </w:trPr>
        <w:tc>
          <w:tcPr>
            <w:tcW w:w="2187" w:type="dxa"/>
            <w:vAlign w:val="center"/>
          </w:tcPr>
          <w:p w14:paraId="561C3B70" w14:textId="77777777" w:rsidR="002D5912" w:rsidRPr="00ED0492" w:rsidRDefault="002D5912"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snapToGrid w:val="0"/>
              </w:rPr>
              <w:t>с. Камень-Рыболов</w:t>
            </w:r>
          </w:p>
        </w:tc>
        <w:tc>
          <w:tcPr>
            <w:tcW w:w="993" w:type="dxa"/>
            <w:shd w:val="clear" w:color="auto" w:fill="auto"/>
            <w:vAlign w:val="center"/>
          </w:tcPr>
          <w:p w14:paraId="142114C0"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5</w:t>
            </w:r>
          </w:p>
        </w:tc>
        <w:tc>
          <w:tcPr>
            <w:tcW w:w="1450" w:type="dxa"/>
            <w:shd w:val="clear" w:color="auto" w:fill="auto"/>
            <w:vAlign w:val="center"/>
          </w:tcPr>
          <w:p w14:paraId="5425D427"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1,304042</w:t>
            </w:r>
          </w:p>
        </w:tc>
        <w:tc>
          <w:tcPr>
            <w:tcW w:w="1338" w:type="dxa"/>
            <w:shd w:val="clear" w:color="auto" w:fill="auto"/>
            <w:vAlign w:val="center"/>
          </w:tcPr>
          <w:p w14:paraId="4A48C42B"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57179,619</w:t>
            </w:r>
          </w:p>
        </w:tc>
        <w:tc>
          <w:tcPr>
            <w:tcW w:w="1224" w:type="dxa"/>
            <w:shd w:val="clear" w:color="auto" w:fill="auto"/>
            <w:vAlign w:val="center"/>
          </w:tcPr>
          <w:p w14:paraId="649A83F4"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24,31</w:t>
            </w:r>
          </w:p>
        </w:tc>
        <w:tc>
          <w:tcPr>
            <w:tcW w:w="1195" w:type="dxa"/>
            <w:shd w:val="clear" w:color="auto" w:fill="auto"/>
            <w:vAlign w:val="center"/>
          </w:tcPr>
          <w:p w14:paraId="16C51BC8"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0,72</w:t>
            </w:r>
          </w:p>
        </w:tc>
        <w:tc>
          <w:tcPr>
            <w:tcW w:w="1438" w:type="dxa"/>
            <w:shd w:val="clear" w:color="auto" w:fill="auto"/>
            <w:vAlign w:val="center"/>
          </w:tcPr>
          <w:p w14:paraId="22C78FF7" w14:textId="77777777" w:rsidR="002D5912" w:rsidRPr="00ED0492" w:rsidRDefault="002D5912" w:rsidP="002851FE">
            <w:pPr>
              <w:tabs>
                <w:tab w:val="left" w:pos="284"/>
                <w:tab w:val="left" w:pos="426"/>
                <w:tab w:val="left" w:pos="1722"/>
              </w:tabs>
              <w:spacing w:after="0" w:line="240" w:lineRule="auto"/>
              <w:jc w:val="center"/>
              <w:rPr>
                <w:rFonts w:ascii="Times New Roman" w:hAnsi="Times New Roman"/>
              </w:rPr>
            </w:pPr>
            <w:r w:rsidRPr="00ED0492">
              <w:rPr>
                <w:rFonts w:ascii="Times New Roman" w:hAnsi="Times New Roman"/>
              </w:rPr>
              <w:t>3</w:t>
            </w:r>
          </w:p>
        </w:tc>
      </w:tr>
      <w:tr w:rsidR="00532823" w:rsidRPr="00ED0492" w14:paraId="42FF7CA8" w14:textId="77777777" w:rsidTr="00EA11DB">
        <w:trPr>
          <w:jc w:val="center"/>
        </w:trPr>
        <w:tc>
          <w:tcPr>
            <w:tcW w:w="2187" w:type="dxa"/>
            <w:vAlign w:val="center"/>
          </w:tcPr>
          <w:p w14:paraId="3331522D" w14:textId="77777777" w:rsidR="002D5912" w:rsidRPr="00ED0492" w:rsidRDefault="002D5912"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snapToGrid w:val="0"/>
              </w:rPr>
              <w:t>с. Ильинка</w:t>
            </w:r>
          </w:p>
        </w:tc>
        <w:tc>
          <w:tcPr>
            <w:tcW w:w="993" w:type="dxa"/>
            <w:shd w:val="clear" w:color="auto" w:fill="auto"/>
            <w:vAlign w:val="center"/>
          </w:tcPr>
          <w:p w14:paraId="062A4BA3"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1</w:t>
            </w:r>
          </w:p>
        </w:tc>
        <w:tc>
          <w:tcPr>
            <w:tcW w:w="1450" w:type="dxa"/>
            <w:shd w:val="clear" w:color="auto" w:fill="auto"/>
            <w:vAlign w:val="center"/>
          </w:tcPr>
          <w:p w14:paraId="1FA4640A"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0,044625</w:t>
            </w:r>
          </w:p>
        </w:tc>
        <w:tc>
          <w:tcPr>
            <w:tcW w:w="1338" w:type="dxa"/>
            <w:shd w:val="clear" w:color="auto" w:fill="auto"/>
            <w:vAlign w:val="center"/>
          </w:tcPr>
          <w:p w14:paraId="009E937A"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1956,717</w:t>
            </w:r>
          </w:p>
        </w:tc>
        <w:tc>
          <w:tcPr>
            <w:tcW w:w="1224" w:type="dxa"/>
            <w:shd w:val="clear" w:color="auto" w:fill="auto"/>
            <w:vAlign w:val="center"/>
          </w:tcPr>
          <w:p w14:paraId="5E8C5981"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1,35</w:t>
            </w:r>
          </w:p>
        </w:tc>
        <w:tc>
          <w:tcPr>
            <w:tcW w:w="1195" w:type="dxa"/>
            <w:shd w:val="clear" w:color="auto" w:fill="auto"/>
            <w:vAlign w:val="center"/>
          </w:tcPr>
          <w:p w14:paraId="49528DD2"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0,027</w:t>
            </w:r>
          </w:p>
        </w:tc>
        <w:tc>
          <w:tcPr>
            <w:tcW w:w="1438" w:type="dxa"/>
            <w:shd w:val="clear" w:color="auto" w:fill="auto"/>
            <w:vAlign w:val="center"/>
          </w:tcPr>
          <w:p w14:paraId="7F177C10" w14:textId="77777777" w:rsidR="002D5912" w:rsidRPr="00ED0492" w:rsidRDefault="002D5912" w:rsidP="002851FE">
            <w:pPr>
              <w:tabs>
                <w:tab w:val="left" w:pos="284"/>
                <w:tab w:val="left" w:pos="426"/>
                <w:tab w:val="left" w:pos="1722"/>
              </w:tabs>
              <w:spacing w:after="0" w:line="240" w:lineRule="auto"/>
              <w:jc w:val="center"/>
              <w:rPr>
                <w:rFonts w:ascii="Times New Roman" w:hAnsi="Times New Roman"/>
              </w:rPr>
            </w:pPr>
            <w:r w:rsidRPr="00ED0492">
              <w:rPr>
                <w:rFonts w:ascii="Times New Roman" w:hAnsi="Times New Roman"/>
              </w:rPr>
              <w:t>2</w:t>
            </w:r>
          </w:p>
        </w:tc>
      </w:tr>
      <w:tr w:rsidR="00532823" w:rsidRPr="00ED0492" w14:paraId="7526670B" w14:textId="77777777" w:rsidTr="00EA11DB">
        <w:trPr>
          <w:jc w:val="center"/>
        </w:trPr>
        <w:tc>
          <w:tcPr>
            <w:tcW w:w="2187" w:type="dxa"/>
            <w:vAlign w:val="center"/>
          </w:tcPr>
          <w:p w14:paraId="5E5E02D6" w14:textId="77777777" w:rsidR="002D5912" w:rsidRPr="00ED0492" w:rsidRDefault="002D5912"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с. Астраханка</w:t>
            </w:r>
          </w:p>
        </w:tc>
        <w:tc>
          <w:tcPr>
            <w:tcW w:w="993" w:type="dxa"/>
            <w:shd w:val="clear" w:color="auto" w:fill="auto"/>
            <w:vAlign w:val="center"/>
          </w:tcPr>
          <w:p w14:paraId="579FA25C"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1</w:t>
            </w:r>
          </w:p>
        </w:tc>
        <w:tc>
          <w:tcPr>
            <w:tcW w:w="1450" w:type="dxa"/>
            <w:shd w:val="clear" w:color="auto" w:fill="auto"/>
            <w:vAlign w:val="center"/>
          </w:tcPr>
          <w:p w14:paraId="22247C5D"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0,039667</w:t>
            </w:r>
          </w:p>
        </w:tc>
        <w:tc>
          <w:tcPr>
            <w:tcW w:w="1338" w:type="dxa"/>
            <w:shd w:val="clear" w:color="auto" w:fill="auto"/>
            <w:vAlign w:val="center"/>
          </w:tcPr>
          <w:p w14:paraId="6CC3C690"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1739,304</w:t>
            </w:r>
          </w:p>
        </w:tc>
        <w:tc>
          <w:tcPr>
            <w:tcW w:w="1224" w:type="dxa"/>
            <w:shd w:val="clear" w:color="auto" w:fill="auto"/>
            <w:vAlign w:val="center"/>
          </w:tcPr>
          <w:p w14:paraId="2DA566CB"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0,7</w:t>
            </w:r>
          </w:p>
        </w:tc>
        <w:tc>
          <w:tcPr>
            <w:tcW w:w="1195" w:type="dxa"/>
            <w:shd w:val="clear" w:color="auto" w:fill="auto"/>
            <w:vAlign w:val="center"/>
          </w:tcPr>
          <w:p w14:paraId="3D65438D"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p>
        </w:tc>
        <w:tc>
          <w:tcPr>
            <w:tcW w:w="1438" w:type="dxa"/>
            <w:shd w:val="clear" w:color="auto" w:fill="auto"/>
            <w:vAlign w:val="center"/>
          </w:tcPr>
          <w:p w14:paraId="70DD4ED6" w14:textId="77777777" w:rsidR="002D5912" w:rsidRPr="00ED0492" w:rsidRDefault="002D5912" w:rsidP="002851FE">
            <w:pPr>
              <w:tabs>
                <w:tab w:val="left" w:pos="284"/>
                <w:tab w:val="left" w:pos="426"/>
                <w:tab w:val="left" w:pos="1722"/>
              </w:tabs>
              <w:spacing w:after="0" w:line="240" w:lineRule="auto"/>
              <w:jc w:val="center"/>
              <w:rPr>
                <w:rFonts w:ascii="Times New Roman" w:hAnsi="Times New Roman"/>
              </w:rPr>
            </w:pPr>
          </w:p>
        </w:tc>
      </w:tr>
      <w:tr w:rsidR="00532823" w:rsidRPr="00ED0492" w14:paraId="1C90C3A0" w14:textId="77777777" w:rsidTr="00EA11DB">
        <w:trPr>
          <w:jc w:val="center"/>
        </w:trPr>
        <w:tc>
          <w:tcPr>
            <w:tcW w:w="2187" w:type="dxa"/>
            <w:vAlign w:val="center"/>
          </w:tcPr>
          <w:p w14:paraId="5D4C0236" w14:textId="61406F7E" w:rsidR="002D5912" w:rsidRPr="00ED0492" w:rsidRDefault="00F91636" w:rsidP="002851FE">
            <w:pPr>
              <w:tabs>
                <w:tab w:val="left" w:pos="284"/>
                <w:tab w:val="left" w:pos="426"/>
              </w:tabs>
              <w:spacing w:after="0" w:line="240" w:lineRule="auto"/>
              <w:rPr>
                <w:rFonts w:ascii="Times New Roman" w:hAnsi="Times New Roman"/>
              </w:rPr>
            </w:pPr>
            <w:r w:rsidRPr="00ED0492">
              <w:rPr>
                <w:rFonts w:ascii="Times New Roman" w:hAnsi="Times New Roman"/>
              </w:rPr>
              <w:t xml:space="preserve">с. </w:t>
            </w:r>
            <w:r w:rsidR="002D5912" w:rsidRPr="00ED0492">
              <w:rPr>
                <w:rFonts w:ascii="Times New Roman" w:hAnsi="Times New Roman"/>
              </w:rPr>
              <w:t>Вл-Петровка</w:t>
            </w:r>
          </w:p>
        </w:tc>
        <w:tc>
          <w:tcPr>
            <w:tcW w:w="993" w:type="dxa"/>
            <w:shd w:val="clear" w:color="auto" w:fill="auto"/>
            <w:vAlign w:val="center"/>
          </w:tcPr>
          <w:p w14:paraId="47FDBD24"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1</w:t>
            </w:r>
          </w:p>
        </w:tc>
        <w:tc>
          <w:tcPr>
            <w:tcW w:w="1450" w:type="dxa"/>
            <w:shd w:val="clear" w:color="auto" w:fill="auto"/>
            <w:vAlign w:val="center"/>
          </w:tcPr>
          <w:p w14:paraId="6C4DDAA7"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0,024792</w:t>
            </w:r>
          </w:p>
        </w:tc>
        <w:tc>
          <w:tcPr>
            <w:tcW w:w="1338" w:type="dxa"/>
            <w:shd w:val="clear" w:color="auto" w:fill="auto"/>
            <w:vAlign w:val="center"/>
          </w:tcPr>
          <w:p w14:paraId="01CA2AF0"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1087,065</w:t>
            </w:r>
          </w:p>
        </w:tc>
        <w:tc>
          <w:tcPr>
            <w:tcW w:w="1224" w:type="dxa"/>
            <w:shd w:val="clear" w:color="auto" w:fill="auto"/>
            <w:vAlign w:val="center"/>
          </w:tcPr>
          <w:p w14:paraId="43DDECD0"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1,14</w:t>
            </w:r>
          </w:p>
        </w:tc>
        <w:tc>
          <w:tcPr>
            <w:tcW w:w="1195" w:type="dxa"/>
            <w:shd w:val="clear" w:color="auto" w:fill="auto"/>
            <w:vAlign w:val="center"/>
          </w:tcPr>
          <w:p w14:paraId="33D2C72D"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0,034</w:t>
            </w:r>
          </w:p>
        </w:tc>
        <w:tc>
          <w:tcPr>
            <w:tcW w:w="1438" w:type="dxa"/>
            <w:shd w:val="clear" w:color="auto" w:fill="auto"/>
            <w:vAlign w:val="center"/>
          </w:tcPr>
          <w:p w14:paraId="382FCB23" w14:textId="77777777" w:rsidR="002D5912" w:rsidRPr="00ED0492" w:rsidRDefault="002D5912" w:rsidP="002851FE">
            <w:pPr>
              <w:tabs>
                <w:tab w:val="left" w:pos="284"/>
                <w:tab w:val="left" w:pos="426"/>
                <w:tab w:val="left" w:pos="1722"/>
              </w:tabs>
              <w:spacing w:after="0" w:line="240" w:lineRule="auto"/>
              <w:jc w:val="center"/>
              <w:rPr>
                <w:rFonts w:ascii="Times New Roman" w:hAnsi="Times New Roman"/>
              </w:rPr>
            </w:pPr>
            <w:r w:rsidRPr="00ED0492">
              <w:rPr>
                <w:rFonts w:ascii="Times New Roman" w:hAnsi="Times New Roman"/>
              </w:rPr>
              <w:t>3</w:t>
            </w:r>
          </w:p>
        </w:tc>
      </w:tr>
      <w:tr w:rsidR="00532823" w:rsidRPr="00ED0492" w14:paraId="3BDE018F" w14:textId="77777777" w:rsidTr="00EA11DB">
        <w:trPr>
          <w:jc w:val="center"/>
        </w:trPr>
        <w:tc>
          <w:tcPr>
            <w:tcW w:w="2187" w:type="dxa"/>
            <w:vAlign w:val="center"/>
          </w:tcPr>
          <w:p w14:paraId="78AD96A8" w14:textId="3A06BED3" w:rsidR="002D5912" w:rsidRPr="00ED0492" w:rsidRDefault="002D5912" w:rsidP="002851FE">
            <w:pPr>
              <w:tabs>
                <w:tab w:val="left" w:pos="284"/>
                <w:tab w:val="left" w:pos="426"/>
              </w:tabs>
              <w:spacing w:after="0" w:line="240" w:lineRule="auto"/>
              <w:rPr>
                <w:rFonts w:ascii="Times New Roman" w:hAnsi="Times New Roman"/>
              </w:rPr>
            </w:pPr>
            <w:r w:rsidRPr="00ED0492">
              <w:rPr>
                <w:rFonts w:ascii="Times New Roman" w:hAnsi="Times New Roman"/>
              </w:rPr>
              <w:t>с.</w:t>
            </w:r>
            <w:r w:rsidR="00754E74" w:rsidRPr="00ED0492">
              <w:rPr>
                <w:rFonts w:ascii="Times New Roman" w:hAnsi="Times New Roman"/>
              </w:rPr>
              <w:t xml:space="preserve"> </w:t>
            </w:r>
            <w:r w:rsidRPr="00ED0492">
              <w:rPr>
                <w:rFonts w:ascii="Times New Roman" w:hAnsi="Times New Roman"/>
              </w:rPr>
              <w:t>Троицкое</w:t>
            </w:r>
          </w:p>
        </w:tc>
        <w:tc>
          <w:tcPr>
            <w:tcW w:w="993" w:type="dxa"/>
            <w:shd w:val="clear" w:color="auto" w:fill="auto"/>
            <w:vAlign w:val="center"/>
          </w:tcPr>
          <w:p w14:paraId="36799A73"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2</w:t>
            </w:r>
          </w:p>
        </w:tc>
        <w:tc>
          <w:tcPr>
            <w:tcW w:w="1450" w:type="dxa"/>
            <w:shd w:val="clear" w:color="auto" w:fill="auto"/>
            <w:vAlign w:val="center"/>
          </w:tcPr>
          <w:p w14:paraId="72270B83"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0,044625</w:t>
            </w:r>
          </w:p>
        </w:tc>
        <w:tc>
          <w:tcPr>
            <w:tcW w:w="1338" w:type="dxa"/>
            <w:shd w:val="clear" w:color="auto" w:fill="auto"/>
            <w:vAlign w:val="center"/>
          </w:tcPr>
          <w:p w14:paraId="5EF18358"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1956,717</w:t>
            </w:r>
          </w:p>
        </w:tc>
        <w:tc>
          <w:tcPr>
            <w:tcW w:w="1224" w:type="dxa"/>
            <w:shd w:val="clear" w:color="auto" w:fill="auto"/>
            <w:vAlign w:val="center"/>
          </w:tcPr>
          <w:p w14:paraId="7248B064"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0,1</w:t>
            </w:r>
          </w:p>
        </w:tc>
        <w:tc>
          <w:tcPr>
            <w:tcW w:w="1195" w:type="dxa"/>
            <w:shd w:val="clear" w:color="auto" w:fill="auto"/>
            <w:vAlign w:val="center"/>
          </w:tcPr>
          <w:p w14:paraId="69A3DBF8"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p>
        </w:tc>
        <w:tc>
          <w:tcPr>
            <w:tcW w:w="1438" w:type="dxa"/>
            <w:shd w:val="clear" w:color="auto" w:fill="auto"/>
            <w:vAlign w:val="center"/>
          </w:tcPr>
          <w:p w14:paraId="4E3AABCF" w14:textId="77777777" w:rsidR="002D5912" w:rsidRPr="00ED0492" w:rsidRDefault="002D5912" w:rsidP="002851FE">
            <w:pPr>
              <w:tabs>
                <w:tab w:val="left" w:pos="284"/>
                <w:tab w:val="left" w:pos="426"/>
                <w:tab w:val="left" w:pos="1722"/>
              </w:tabs>
              <w:spacing w:after="0" w:line="240" w:lineRule="auto"/>
              <w:jc w:val="center"/>
              <w:rPr>
                <w:rFonts w:ascii="Times New Roman" w:hAnsi="Times New Roman"/>
              </w:rPr>
            </w:pPr>
          </w:p>
        </w:tc>
      </w:tr>
      <w:tr w:rsidR="00532823" w:rsidRPr="00ED0492" w14:paraId="63882949" w14:textId="77777777" w:rsidTr="00EA11DB">
        <w:trPr>
          <w:jc w:val="center"/>
        </w:trPr>
        <w:tc>
          <w:tcPr>
            <w:tcW w:w="2187" w:type="dxa"/>
            <w:vAlign w:val="center"/>
          </w:tcPr>
          <w:p w14:paraId="4EEEB13A" w14:textId="2FD38995" w:rsidR="002D5912" w:rsidRPr="00ED0492" w:rsidRDefault="002D5912" w:rsidP="002851FE">
            <w:pPr>
              <w:tabs>
                <w:tab w:val="left" w:pos="284"/>
                <w:tab w:val="left" w:pos="426"/>
              </w:tabs>
              <w:spacing w:after="0" w:line="240" w:lineRule="auto"/>
              <w:rPr>
                <w:rFonts w:ascii="Times New Roman" w:hAnsi="Times New Roman"/>
              </w:rPr>
            </w:pPr>
            <w:r w:rsidRPr="00ED0492">
              <w:rPr>
                <w:rFonts w:ascii="Times New Roman" w:hAnsi="Times New Roman"/>
              </w:rPr>
              <w:t>с.</w:t>
            </w:r>
            <w:r w:rsidR="00754E74" w:rsidRPr="00ED0492">
              <w:rPr>
                <w:rFonts w:ascii="Times New Roman" w:hAnsi="Times New Roman"/>
              </w:rPr>
              <w:t xml:space="preserve"> </w:t>
            </w:r>
            <w:r w:rsidRPr="00ED0492">
              <w:rPr>
                <w:rFonts w:ascii="Times New Roman" w:hAnsi="Times New Roman"/>
              </w:rPr>
              <w:t>Комиссарово</w:t>
            </w:r>
          </w:p>
        </w:tc>
        <w:tc>
          <w:tcPr>
            <w:tcW w:w="993" w:type="dxa"/>
            <w:shd w:val="clear" w:color="auto" w:fill="auto"/>
            <w:vAlign w:val="center"/>
          </w:tcPr>
          <w:p w14:paraId="3611D596"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1</w:t>
            </w:r>
          </w:p>
        </w:tc>
        <w:tc>
          <w:tcPr>
            <w:tcW w:w="1450" w:type="dxa"/>
            <w:shd w:val="clear" w:color="auto" w:fill="auto"/>
            <w:vAlign w:val="center"/>
          </w:tcPr>
          <w:p w14:paraId="653BBB53"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0,044625</w:t>
            </w:r>
          </w:p>
        </w:tc>
        <w:tc>
          <w:tcPr>
            <w:tcW w:w="1338" w:type="dxa"/>
            <w:shd w:val="clear" w:color="auto" w:fill="auto"/>
            <w:vAlign w:val="center"/>
          </w:tcPr>
          <w:p w14:paraId="3F8E4534"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1956,717</w:t>
            </w:r>
          </w:p>
        </w:tc>
        <w:tc>
          <w:tcPr>
            <w:tcW w:w="1224" w:type="dxa"/>
            <w:shd w:val="clear" w:color="auto" w:fill="auto"/>
            <w:vAlign w:val="center"/>
          </w:tcPr>
          <w:p w14:paraId="5001C4DD"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0,2</w:t>
            </w:r>
          </w:p>
        </w:tc>
        <w:tc>
          <w:tcPr>
            <w:tcW w:w="1195" w:type="dxa"/>
            <w:shd w:val="clear" w:color="auto" w:fill="auto"/>
            <w:vAlign w:val="center"/>
          </w:tcPr>
          <w:p w14:paraId="6EEA3E7B"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p>
        </w:tc>
        <w:tc>
          <w:tcPr>
            <w:tcW w:w="1438" w:type="dxa"/>
            <w:shd w:val="clear" w:color="auto" w:fill="auto"/>
            <w:vAlign w:val="center"/>
          </w:tcPr>
          <w:p w14:paraId="2B6BD99D" w14:textId="77777777" w:rsidR="002D5912" w:rsidRPr="00ED0492" w:rsidRDefault="002D5912" w:rsidP="002851FE">
            <w:pPr>
              <w:tabs>
                <w:tab w:val="left" w:pos="284"/>
                <w:tab w:val="left" w:pos="426"/>
                <w:tab w:val="left" w:pos="1722"/>
              </w:tabs>
              <w:spacing w:after="0" w:line="240" w:lineRule="auto"/>
              <w:jc w:val="center"/>
              <w:rPr>
                <w:rFonts w:ascii="Times New Roman" w:hAnsi="Times New Roman"/>
              </w:rPr>
            </w:pPr>
          </w:p>
        </w:tc>
      </w:tr>
      <w:tr w:rsidR="00532823" w:rsidRPr="00ED0492" w14:paraId="1DEE7357" w14:textId="77777777" w:rsidTr="00EA11DB">
        <w:trPr>
          <w:jc w:val="center"/>
        </w:trPr>
        <w:tc>
          <w:tcPr>
            <w:tcW w:w="2187" w:type="dxa"/>
            <w:vAlign w:val="center"/>
          </w:tcPr>
          <w:p w14:paraId="79A4B9C5" w14:textId="6151E64E" w:rsidR="002D5912" w:rsidRPr="00ED0492" w:rsidRDefault="002D5912" w:rsidP="002851FE">
            <w:pPr>
              <w:tabs>
                <w:tab w:val="left" w:pos="284"/>
                <w:tab w:val="left" w:pos="426"/>
              </w:tabs>
              <w:spacing w:after="0" w:line="240" w:lineRule="auto"/>
              <w:rPr>
                <w:rFonts w:ascii="Times New Roman" w:hAnsi="Times New Roman"/>
              </w:rPr>
            </w:pPr>
            <w:r w:rsidRPr="00ED0492">
              <w:rPr>
                <w:rFonts w:ascii="Times New Roman" w:hAnsi="Times New Roman"/>
              </w:rPr>
              <w:t>с.</w:t>
            </w:r>
            <w:r w:rsidR="00754E74" w:rsidRPr="00ED0492">
              <w:rPr>
                <w:rFonts w:ascii="Times New Roman" w:hAnsi="Times New Roman"/>
              </w:rPr>
              <w:t xml:space="preserve"> </w:t>
            </w:r>
            <w:r w:rsidRPr="00ED0492">
              <w:rPr>
                <w:rFonts w:ascii="Times New Roman" w:hAnsi="Times New Roman"/>
              </w:rPr>
              <w:t>Новокачалинск</w:t>
            </w:r>
          </w:p>
        </w:tc>
        <w:tc>
          <w:tcPr>
            <w:tcW w:w="993" w:type="dxa"/>
            <w:shd w:val="clear" w:color="auto" w:fill="auto"/>
            <w:vAlign w:val="center"/>
          </w:tcPr>
          <w:p w14:paraId="3F77BC1E"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1</w:t>
            </w:r>
          </w:p>
        </w:tc>
        <w:tc>
          <w:tcPr>
            <w:tcW w:w="1450" w:type="dxa"/>
            <w:shd w:val="clear" w:color="auto" w:fill="auto"/>
            <w:vAlign w:val="center"/>
          </w:tcPr>
          <w:p w14:paraId="6F78A6FC"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0,019833</w:t>
            </w:r>
          </w:p>
        </w:tc>
        <w:tc>
          <w:tcPr>
            <w:tcW w:w="1338" w:type="dxa"/>
            <w:shd w:val="clear" w:color="auto" w:fill="auto"/>
            <w:vAlign w:val="center"/>
          </w:tcPr>
          <w:p w14:paraId="02AAF475"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869,652</w:t>
            </w:r>
          </w:p>
        </w:tc>
        <w:tc>
          <w:tcPr>
            <w:tcW w:w="1224" w:type="dxa"/>
            <w:shd w:val="clear" w:color="auto" w:fill="auto"/>
            <w:vAlign w:val="center"/>
          </w:tcPr>
          <w:p w14:paraId="7370D6FC"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0,05</w:t>
            </w:r>
          </w:p>
        </w:tc>
        <w:tc>
          <w:tcPr>
            <w:tcW w:w="1195" w:type="dxa"/>
            <w:shd w:val="clear" w:color="auto" w:fill="auto"/>
            <w:vAlign w:val="center"/>
          </w:tcPr>
          <w:p w14:paraId="4AF48160"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p>
        </w:tc>
        <w:tc>
          <w:tcPr>
            <w:tcW w:w="1438" w:type="dxa"/>
            <w:shd w:val="clear" w:color="auto" w:fill="auto"/>
            <w:vAlign w:val="center"/>
          </w:tcPr>
          <w:p w14:paraId="21142C26" w14:textId="77777777" w:rsidR="002D5912" w:rsidRPr="00ED0492" w:rsidRDefault="002D5912" w:rsidP="002851FE">
            <w:pPr>
              <w:tabs>
                <w:tab w:val="left" w:pos="284"/>
                <w:tab w:val="left" w:pos="426"/>
                <w:tab w:val="left" w:pos="1722"/>
              </w:tabs>
              <w:spacing w:after="0" w:line="240" w:lineRule="auto"/>
              <w:jc w:val="center"/>
              <w:rPr>
                <w:rFonts w:ascii="Times New Roman" w:hAnsi="Times New Roman"/>
              </w:rPr>
            </w:pPr>
          </w:p>
        </w:tc>
      </w:tr>
      <w:tr w:rsidR="00532823" w:rsidRPr="00ED0492" w14:paraId="5C8707FB" w14:textId="77777777" w:rsidTr="00EA11DB">
        <w:trPr>
          <w:jc w:val="center"/>
        </w:trPr>
        <w:tc>
          <w:tcPr>
            <w:tcW w:w="2187" w:type="dxa"/>
            <w:vAlign w:val="center"/>
          </w:tcPr>
          <w:p w14:paraId="5FCB99A9" w14:textId="1DFD1BA0" w:rsidR="002D5912" w:rsidRPr="00ED0492" w:rsidRDefault="002D5912" w:rsidP="002851FE">
            <w:pPr>
              <w:tabs>
                <w:tab w:val="left" w:pos="284"/>
                <w:tab w:val="left" w:pos="426"/>
              </w:tabs>
              <w:spacing w:after="0" w:line="240" w:lineRule="auto"/>
              <w:rPr>
                <w:rFonts w:ascii="Times New Roman" w:hAnsi="Times New Roman"/>
              </w:rPr>
            </w:pPr>
            <w:r w:rsidRPr="00ED0492">
              <w:rPr>
                <w:rFonts w:ascii="Times New Roman" w:hAnsi="Times New Roman"/>
              </w:rPr>
              <w:t>с.</w:t>
            </w:r>
            <w:r w:rsidR="00754E74" w:rsidRPr="00ED0492">
              <w:rPr>
                <w:rFonts w:ascii="Times New Roman" w:hAnsi="Times New Roman"/>
              </w:rPr>
              <w:t xml:space="preserve"> </w:t>
            </w:r>
            <w:r w:rsidRPr="00ED0492">
              <w:rPr>
                <w:rFonts w:ascii="Times New Roman" w:hAnsi="Times New Roman"/>
              </w:rPr>
              <w:t>Новоселище</w:t>
            </w:r>
          </w:p>
        </w:tc>
        <w:tc>
          <w:tcPr>
            <w:tcW w:w="993" w:type="dxa"/>
            <w:shd w:val="clear" w:color="auto" w:fill="auto"/>
            <w:vAlign w:val="center"/>
          </w:tcPr>
          <w:p w14:paraId="20D2C60F"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1</w:t>
            </w:r>
          </w:p>
        </w:tc>
        <w:tc>
          <w:tcPr>
            <w:tcW w:w="1450" w:type="dxa"/>
            <w:shd w:val="clear" w:color="auto" w:fill="auto"/>
            <w:vAlign w:val="center"/>
          </w:tcPr>
          <w:p w14:paraId="5104E2DF"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0,039667</w:t>
            </w:r>
          </w:p>
        </w:tc>
        <w:tc>
          <w:tcPr>
            <w:tcW w:w="1338" w:type="dxa"/>
            <w:shd w:val="clear" w:color="auto" w:fill="auto"/>
            <w:vAlign w:val="center"/>
          </w:tcPr>
          <w:p w14:paraId="43807268"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1739,304</w:t>
            </w:r>
          </w:p>
        </w:tc>
        <w:tc>
          <w:tcPr>
            <w:tcW w:w="1224" w:type="dxa"/>
            <w:shd w:val="clear" w:color="auto" w:fill="auto"/>
            <w:vAlign w:val="center"/>
          </w:tcPr>
          <w:p w14:paraId="31B1E11D"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0,7</w:t>
            </w:r>
          </w:p>
        </w:tc>
        <w:tc>
          <w:tcPr>
            <w:tcW w:w="1195" w:type="dxa"/>
            <w:shd w:val="clear" w:color="auto" w:fill="auto"/>
            <w:vAlign w:val="center"/>
          </w:tcPr>
          <w:p w14:paraId="1015ED81"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p>
        </w:tc>
        <w:tc>
          <w:tcPr>
            <w:tcW w:w="1438" w:type="dxa"/>
            <w:shd w:val="clear" w:color="auto" w:fill="auto"/>
            <w:vAlign w:val="center"/>
          </w:tcPr>
          <w:p w14:paraId="34452AC8" w14:textId="77777777" w:rsidR="002D5912" w:rsidRPr="00ED0492" w:rsidRDefault="002D5912" w:rsidP="002851FE">
            <w:pPr>
              <w:tabs>
                <w:tab w:val="left" w:pos="284"/>
                <w:tab w:val="left" w:pos="426"/>
                <w:tab w:val="left" w:pos="1722"/>
              </w:tabs>
              <w:spacing w:after="0" w:line="240" w:lineRule="auto"/>
              <w:jc w:val="center"/>
              <w:rPr>
                <w:rFonts w:ascii="Times New Roman" w:hAnsi="Times New Roman"/>
              </w:rPr>
            </w:pPr>
          </w:p>
        </w:tc>
      </w:tr>
      <w:tr w:rsidR="00532823" w:rsidRPr="00ED0492" w14:paraId="34D6E80F" w14:textId="77777777" w:rsidTr="00EA11DB">
        <w:trPr>
          <w:jc w:val="center"/>
        </w:trPr>
        <w:tc>
          <w:tcPr>
            <w:tcW w:w="2187" w:type="dxa"/>
            <w:vAlign w:val="center"/>
          </w:tcPr>
          <w:p w14:paraId="434A1368" w14:textId="12198213" w:rsidR="002D5912" w:rsidRPr="00ED0492" w:rsidRDefault="002D5912" w:rsidP="002851FE">
            <w:pPr>
              <w:tabs>
                <w:tab w:val="left" w:pos="284"/>
                <w:tab w:val="left" w:pos="426"/>
              </w:tabs>
              <w:spacing w:after="0" w:line="240" w:lineRule="auto"/>
              <w:rPr>
                <w:rFonts w:ascii="Times New Roman" w:hAnsi="Times New Roman"/>
              </w:rPr>
            </w:pPr>
            <w:r w:rsidRPr="00ED0492">
              <w:rPr>
                <w:rFonts w:ascii="Times New Roman" w:hAnsi="Times New Roman"/>
              </w:rPr>
              <w:lastRenderedPageBreak/>
              <w:t>с.</w:t>
            </w:r>
            <w:r w:rsidR="00754E74" w:rsidRPr="00ED0492">
              <w:rPr>
                <w:rFonts w:ascii="Times New Roman" w:hAnsi="Times New Roman"/>
              </w:rPr>
              <w:t xml:space="preserve"> </w:t>
            </w:r>
            <w:r w:rsidRPr="00ED0492">
              <w:rPr>
                <w:rFonts w:ascii="Times New Roman" w:hAnsi="Times New Roman"/>
              </w:rPr>
              <w:t>Мельгуновка</w:t>
            </w:r>
          </w:p>
        </w:tc>
        <w:tc>
          <w:tcPr>
            <w:tcW w:w="993" w:type="dxa"/>
            <w:shd w:val="clear" w:color="auto" w:fill="auto"/>
            <w:vAlign w:val="center"/>
          </w:tcPr>
          <w:p w14:paraId="0BD753DA"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1</w:t>
            </w:r>
          </w:p>
        </w:tc>
        <w:tc>
          <w:tcPr>
            <w:tcW w:w="1450" w:type="dxa"/>
            <w:shd w:val="clear" w:color="auto" w:fill="auto"/>
            <w:vAlign w:val="center"/>
          </w:tcPr>
          <w:p w14:paraId="5EB88838"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0,024792</w:t>
            </w:r>
          </w:p>
        </w:tc>
        <w:tc>
          <w:tcPr>
            <w:tcW w:w="1338" w:type="dxa"/>
            <w:shd w:val="clear" w:color="auto" w:fill="auto"/>
            <w:vAlign w:val="center"/>
          </w:tcPr>
          <w:p w14:paraId="684EA4C2"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1087,065</w:t>
            </w:r>
          </w:p>
        </w:tc>
        <w:tc>
          <w:tcPr>
            <w:tcW w:w="1224" w:type="dxa"/>
            <w:shd w:val="clear" w:color="auto" w:fill="auto"/>
            <w:vAlign w:val="center"/>
          </w:tcPr>
          <w:p w14:paraId="2C138D34"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0,45</w:t>
            </w:r>
          </w:p>
        </w:tc>
        <w:tc>
          <w:tcPr>
            <w:tcW w:w="1195" w:type="dxa"/>
            <w:shd w:val="clear" w:color="auto" w:fill="auto"/>
            <w:vAlign w:val="center"/>
          </w:tcPr>
          <w:p w14:paraId="051CDEDC"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p>
        </w:tc>
        <w:tc>
          <w:tcPr>
            <w:tcW w:w="1438" w:type="dxa"/>
            <w:shd w:val="clear" w:color="auto" w:fill="auto"/>
            <w:vAlign w:val="center"/>
          </w:tcPr>
          <w:p w14:paraId="3F9E3EAA" w14:textId="77777777" w:rsidR="002D5912" w:rsidRPr="00ED0492" w:rsidRDefault="002D5912" w:rsidP="002851FE">
            <w:pPr>
              <w:tabs>
                <w:tab w:val="left" w:pos="284"/>
                <w:tab w:val="left" w:pos="426"/>
                <w:tab w:val="left" w:pos="1722"/>
              </w:tabs>
              <w:spacing w:after="0" w:line="240" w:lineRule="auto"/>
              <w:jc w:val="center"/>
              <w:rPr>
                <w:rFonts w:ascii="Times New Roman" w:hAnsi="Times New Roman"/>
              </w:rPr>
            </w:pPr>
          </w:p>
        </w:tc>
      </w:tr>
      <w:tr w:rsidR="00532823" w:rsidRPr="00ED0492" w14:paraId="7BFCF4A0" w14:textId="77777777" w:rsidTr="00EA11DB">
        <w:trPr>
          <w:jc w:val="center"/>
        </w:trPr>
        <w:tc>
          <w:tcPr>
            <w:tcW w:w="2187" w:type="dxa"/>
            <w:vAlign w:val="center"/>
          </w:tcPr>
          <w:p w14:paraId="33915B4C" w14:textId="779FC82C" w:rsidR="002D5912" w:rsidRPr="00ED0492" w:rsidRDefault="002D5912" w:rsidP="002851FE">
            <w:pPr>
              <w:tabs>
                <w:tab w:val="left" w:pos="284"/>
                <w:tab w:val="left" w:pos="426"/>
              </w:tabs>
              <w:spacing w:after="0" w:line="240" w:lineRule="auto"/>
              <w:rPr>
                <w:rFonts w:ascii="Times New Roman" w:hAnsi="Times New Roman"/>
              </w:rPr>
            </w:pPr>
            <w:r w:rsidRPr="00ED0492">
              <w:rPr>
                <w:rFonts w:ascii="Times New Roman" w:hAnsi="Times New Roman"/>
              </w:rPr>
              <w:t>с.</w:t>
            </w:r>
            <w:r w:rsidR="00754E74" w:rsidRPr="00ED0492">
              <w:rPr>
                <w:rFonts w:ascii="Times New Roman" w:hAnsi="Times New Roman"/>
              </w:rPr>
              <w:t xml:space="preserve"> </w:t>
            </w:r>
            <w:r w:rsidRPr="00ED0492">
              <w:rPr>
                <w:rFonts w:ascii="Times New Roman" w:hAnsi="Times New Roman"/>
              </w:rPr>
              <w:t>Майское</w:t>
            </w:r>
          </w:p>
        </w:tc>
        <w:tc>
          <w:tcPr>
            <w:tcW w:w="993" w:type="dxa"/>
            <w:shd w:val="clear" w:color="auto" w:fill="auto"/>
            <w:vAlign w:val="center"/>
          </w:tcPr>
          <w:p w14:paraId="6A682FE6"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1</w:t>
            </w:r>
          </w:p>
        </w:tc>
        <w:tc>
          <w:tcPr>
            <w:tcW w:w="1450" w:type="dxa"/>
            <w:shd w:val="clear" w:color="auto" w:fill="auto"/>
            <w:vAlign w:val="center"/>
          </w:tcPr>
          <w:p w14:paraId="3A027AB9"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0,0119</w:t>
            </w:r>
          </w:p>
        </w:tc>
        <w:tc>
          <w:tcPr>
            <w:tcW w:w="1338" w:type="dxa"/>
            <w:shd w:val="clear" w:color="auto" w:fill="auto"/>
            <w:vAlign w:val="center"/>
          </w:tcPr>
          <w:p w14:paraId="0C2AE1D4"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521,7912</w:t>
            </w:r>
          </w:p>
        </w:tc>
        <w:tc>
          <w:tcPr>
            <w:tcW w:w="1224" w:type="dxa"/>
            <w:shd w:val="clear" w:color="auto" w:fill="auto"/>
            <w:vAlign w:val="center"/>
          </w:tcPr>
          <w:p w14:paraId="64263497"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0,1</w:t>
            </w:r>
          </w:p>
        </w:tc>
        <w:tc>
          <w:tcPr>
            <w:tcW w:w="1195" w:type="dxa"/>
            <w:shd w:val="clear" w:color="auto" w:fill="auto"/>
            <w:vAlign w:val="center"/>
          </w:tcPr>
          <w:p w14:paraId="28BC7600"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p>
        </w:tc>
        <w:tc>
          <w:tcPr>
            <w:tcW w:w="1438" w:type="dxa"/>
            <w:shd w:val="clear" w:color="auto" w:fill="auto"/>
            <w:vAlign w:val="center"/>
          </w:tcPr>
          <w:p w14:paraId="61079C1D" w14:textId="77777777" w:rsidR="002D5912" w:rsidRPr="00ED0492" w:rsidRDefault="002D5912" w:rsidP="002851FE">
            <w:pPr>
              <w:tabs>
                <w:tab w:val="left" w:pos="284"/>
                <w:tab w:val="left" w:pos="426"/>
                <w:tab w:val="left" w:pos="1722"/>
              </w:tabs>
              <w:spacing w:after="0" w:line="240" w:lineRule="auto"/>
              <w:jc w:val="center"/>
              <w:rPr>
                <w:rFonts w:ascii="Times New Roman" w:hAnsi="Times New Roman"/>
              </w:rPr>
            </w:pPr>
          </w:p>
        </w:tc>
      </w:tr>
      <w:tr w:rsidR="00532823" w:rsidRPr="00ED0492" w14:paraId="753B491C" w14:textId="77777777" w:rsidTr="00EA11DB">
        <w:trPr>
          <w:jc w:val="center"/>
        </w:trPr>
        <w:tc>
          <w:tcPr>
            <w:tcW w:w="2187" w:type="dxa"/>
            <w:vAlign w:val="center"/>
          </w:tcPr>
          <w:p w14:paraId="32419423" w14:textId="47CF45CE" w:rsidR="002D5912" w:rsidRPr="00ED0492" w:rsidRDefault="002D5912" w:rsidP="002851FE">
            <w:pPr>
              <w:tabs>
                <w:tab w:val="left" w:pos="284"/>
                <w:tab w:val="left" w:pos="426"/>
              </w:tabs>
              <w:spacing w:after="0" w:line="240" w:lineRule="auto"/>
              <w:rPr>
                <w:rFonts w:ascii="Times New Roman" w:hAnsi="Times New Roman"/>
              </w:rPr>
            </w:pPr>
            <w:r w:rsidRPr="00ED0492">
              <w:rPr>
                <w:rFonts w:ascii="Times New Roman" w:hAnsi="Times New Roman"/>
              </w:rPr>
              <w:t>с.</w:t>
            </w:r>
            <w:r w:rsidR="00754E74" w:rsidRPr="00ED0492">
              <w:rPr>
                <w:rFonts w:ascii="Times New Roman" w:hAnsi="Times New Roman"/>
              </w:rPr>
              <w:t xml:space="preserve"> </w:t>
            </w:r>
            <w:r w:rsidRPr="00ED0492">
              <w:rPr>
                <w:rFonts w:ascii="Times New Roman" w:hAnsi="Times New Roman"/>
              </w:rPr>
              <w:t>Октябрьское</w:t>
            </w:r>
          </w:p>
        </w:tc>
        <w:tc>
          <w:tcPr>
            <w:tcW w:w="993" w:type="dxa"/>
            <w:shd w:val="clear" w:color="auto" w:fill="auto"/>
            <w:vAlign w:val="center"/>
          </w:tcPr>
          <w:p w14:paraId="18DCDFDA"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1</w:t>
            </w:r>
          </w:p>
        </w:tc>
        <w:tc>
          <w:tcPr>
            <w:tcW w:w="1450" w:type="dxa"/>
            <w:shd w:val="clear" w:color="auto" w:fill="auto"/>
            <w:vAlign w:val="center"/>
          </w:tcPr>
          <w:p w14:paraId="6C847F91"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0,019833</w:t>
            </w:r>
          </w:p>
        </w:tc>
        <w:tc>
          <w:tcPr>
            <w:tcW w:w="1338" w:type="dxa"/>
            <w:shd w:val="clear" w:color="auto" w:fill="auto"/>
            <w:vAlign w:val="center"/>
          </w:tcPr>
          <w:p w14:paraId="321EC18E"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869,652</w:t>
            </w:r>
          </w:p>
        </w:tc>
        <w:tc>
          <w:tcPr>
            <w:tcW w:w="1224" w:type="dxa"/>
            <w:shd w:val="clear" w:color="auto" w:fill="auto"/>
            <w:vAlign w:val="center"/>
          </w:tcPr>
          <w:p w14:paraId="60F4435E"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0,1</w:t>
            </w:r>
          </w:p>
        </w:tc>
        <w:tc>
          <w:tcPr>
            <w:tcW w:w="1195" w:type="dxa"/>
            <w:shd w:val="clear" w:color="auto" w:fill="auto"/>
            <w:vAlign w:val="center"/>
          </w:tcPr>
          <w:p w14:paraId="15C964BD"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p>
        </w:tc>
        <w:tc>
          <w:tcPr>
            <w:tcW w:w="1438" w:type="dxa"/>
            <w:shd w:val="clear" w:color="auto" w:fill="auto"/>
            <w:vAlign w:val="center"/>
          </w:tcPr>
          <w:p w14:paraId="6A2A563D" w14:textId="77777777" w:rsidR="002D5912" w:rsidRPr="00ED0492" w:rsidRDefault="002D5912" w:rsidP="002851FE">
            <w:pPr>
              <w:tabs>
                <w:tab w:val="left" w:pos="284"/>
                <w:tab w:val="left" w:pos="426"/>
                <w:tab w:val="left" w:pos="1722"/>
              </w:tabs>
              <w:spacing w:after="0" w:line="240" w:lineRule="auto"/>
              <w:jc w:val="center"/>
              <w:rPr>
                <w:rFonts w:ascii="Times New Roman" w:hAnsi="Times New Roman"/>
              </w:rPr>
            </w:pPr>
          </w:p>
        </w:tc>
      </w:tr>
      <w:tr w:rsidR="002D5912" w:rsidRPr="00ED0492" w14:paraId="69E79A1A" w14:textId="77777777" w:rsidTr="00EA11DB">
        <w:trPr>
          <w:jc w:val="center"/>
        </w:trPr>
        <w:tc>
          <w:tcPr>
            <w:tcW w:w="2187" w:type="dxa"/>
            <w:vAlign w:val="center"/>
          </w:tcPr>
          <w:p w14:paraId="7E70A709" w14:textId="75B5D98F" w:rsidR="002D5912" w:rsidRPr="00ED0492" w:rsidRDefault="002D5912" w:rsidP="002851FE">
            <w:pPr>
              <w:tabs>
                <w:tab w:val="left" w:pos="284"/>
                <w:tab w:val="left" w:pos="426"/>
              </w:tabs>
              <w:spacing w:after="0" w:line="240" w:lineRule="auto"/>
              <w:rPr>
                <w:rFonts w:ascii="Times New Roman" w:hAnsi="Times New Roman"/>
              </w:rPr>
            </w:pPr>
            <w:r w:rsidRPr="00ED0492">
              <w:rPr>
                <w:rFonts w:ascii="Times New Roman" w:hAnsi="Times New Roman"/>
              </w:rPr>
              <w:t>с.</w:t>
            </w:r>
            <w:r w:rsidR="00754E74" w:rsidRPr="00ED0492">
              <w:rPr>
                <w:rFonts w:ascii="Times New Roman" w:hAnsi="Times New Roman"/>
              </w:rPr>
              <w:t xml:space="preserve"> </w:t>
            </w:r>
            <w:r w:rsidRPr="00ED0492">
              <w:rPr>
                <w:rFonts w:ascii="Times New Roman" w:hAnsi="Times New Roman"/>
              </w:rPr>
              <w:t>Первомайское</w:t>
            </w:r>
          </w:p>
        </w:tc>
        <w:tc>
          <w:tcPr>
            <w:tcW w:w="993" w:type="dxa"/>
            <w:shd w:val="clear" w:color="auto" w:fill="auto"/>
            <w:vAlign w:val="center"/>
          </w:tcPr>
          <w:p w14:paraId="42C50BD1"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1</w:t>
            </w:r>
          </w:p>
        </w:tc>
        <w:tc>
          <w:tcPr>
            <w:tcW w:w="1450" w:type="dxa"/>
            <w:shd w:val="clear" w:color="auto" w:fill="auto"/>
            <w:vAlign w:val="center"/>
          </w:tcPr>
          <w:p w14:paraId="1C631B08"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0,014875</w:t>
            </w:r>
          </w:p>
        </w:tc>
        <w:tc>
          <w:tcPr>
            <w:tcW w:w="1338" w:type="dxa"/>
            <w:shd w:val="clear" w:color="auto" w:fill="auto"/>
            <w:vAlign w:val="center"/>
          </w:tcPr>
          <w:p w14:paraId="2110CE09" w14:textId="77777777" w:rsidR="002D5912" w:rsidRPr="00ED0492" w:rsidRDefault="002D5912"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652,239</w:t>
            </w:r>
          </w:p>
        </w:tc>
        <w:tc>
          <w:tcPr>
            <w:tcW w:w="1224" w:type="dxa"/>
            <w:shd w:val="clear" w:color="auto" w:fill="auto"/>
            <w:vAlign w:val="center"/>
          </w:tcPr>
          <w:p w14:paraId="1CBCF7BA"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0,1</w:t>
            </w:r>
          </w:p>
        </w:tc>
        <w:tc>
          <w:tcPr>
            <w:tcW w:w="1195" w:type="dxa"/>
            <w:shd w:val="clear" w:color="auto" w:fill="auto"/>
            <w:vAlign w:val="center"/>
          </w:tcPr>
          <w:p w14:paraId="187866DA" w14:textId="77777777" w:rsidR="002D5912" w:rsidRPr="00ED0492" w:rsidRDefault="002D5912" w:rsidP="002851FE">
            <w:pPr>
              <w:tabs>
                <w:tab w:val="left" w:pos="284"/>
                <w:tab w:val="left" w:pos="426"/>
                <w:tab w:val="left" w:pos="1418"/>
              </w:tabs>
              <w:spacing w:after="0" w:line="240" w:lineRule="auto"/>
              <w:jc w:val="center"/>
              <w:rPr>
                <w:rFonts w:ascii="Times New Roman" w:hAnsi="Times New Roman"/>
              </w:rPr>
            </w:pPr>
          </w:p>
        </w:tc>
        <w:tc>
          <w:tcPr>
            <w:tcW w:w="1438" w:type="dxa"/>
            <w:shd w:val="clear" w:color="auto" w:fill="auto"/>
            <w:vAlign w:val="center"/>
          </w:tcPr>
          <w:p w14:paraId="5E0E6939" w14:textId="77777777" w:rsidR="002D5912" w:rsidRPr="00ED0492" w:rsidRDefault="002D5912" w:rsidP="002851FE">
            <w:pPr>
              <w:tabs>
                <w:tab w:val="left" w:pos="284"/>
                <w:tab w:val="left" w:pos="426"/>
                <w:tab w:val="left" w:pos="1722"/>
              </w:tabs>
              <w:spacing w:after="0" w:line="240" w:lineRule="auto"/>
              <w:jc w:val="center"/>
              <w:rPr>
                <w:rFonts w:ascii="Times New Roman" w:hAnsi="Times New Roman"/>
              </w:rPr>
            </w:pPr>
          </w:p>
        </w:tc>
      </w:tr>
    </w:tbl>
    <w:p w14:paraId="750FD4F3" w14:textId="77777777" w:rsidR="002D5912" w:rsidRPr="00ED0492" w:rsidRDefault="002D5912" w:rsidP="002851FE">
      <w:pPr>
        <w:tabs>
          <w:tab w:val="left" w:pos="284"/>
          <w:tab w:val="left" w:pos="426"/>
        </w:tabs>
        <w:rPr>
          <w:rFonts w:ascii="Times New Roman" w:hAnsi="Times New Roman"/>
          <w:sz w:val="20"/>
          <w:szCs w:val="20"/>
        </w:rPr>
      </w:pPr>
    </w:p>
    <w:p w14:paraId="233F1C45" w14:textId="4D5AC4F0" w:rsidR="00E52DE4" w:rsidRPr="00ED0492" w:rsidRDefault="00E52DE4" w:rsidP="002851FE">
      <w:pPr>
        <w:pStyle w:val="S5"/>
        <w:tabs>
          <w:tab w:val="left" w:pos="284"/>
          <w:tab w:val="left" w:pos="426"/>
        </w:tabs>
        <w:spacing w:line="240" w:lineRule="auto"/>
        <w:jc w:val="center"/>
        <w:rPr>
          <w:bCs/>
          <w:kern w:val="32"/>
          <w:sz w:val="28"/>
          <w:szCs w:val="28"/>
        </w:rPr>
      </w:pPr>
      <w:r w:rsidRPr="00ED0492">
        <w:rPr>
          <w:b/>
          <w:bCs/>
          <w:sz w:val="28"/>
          <w:szCs w:val="28"/>
        </w:rPr>
        <w:t xml:space="preserve">Таблица </w:t>
      </w:r>
      <w:r w:rsidR="00EA11DB" w:rsidRPr="00ED0492">
        <w:rPr>
          <w:b/>
          <w:bCs/>
          <w:sz w:val="28"/>
          <w:szCs w:val="28"/>
        </w:rPr>
        <w:t>5</w:t>
      </w:r>
      <w:r w:rsidR="00B32174" w:rsidRPr="00ED0492">
        <w:rPr>
          <w:b/>
          <w:bCs/>
          <w:sz w:val="28"/>
          <w:szCs w:val="28"/>
        </w:rPr>
        <w:t>0</w:t>
      </w:r>
      <w:r w:rsidRPr="00ED0492">
        <w:rPr>
          <w:b/>
          <w:bCs/>
          <w:sz w:val="28"/>
          <w:szCs w:val="28"/>
        </w:rPr>
        <w:t xml:space="preserve">. - </w:t>
      </w:r>
      <w:r w:rsidRPr="00ED0492">
        <w:rPr>
          <w:sz w:val="28"/>
          <w:szCs w:val="28"/>
        </w:rPr>
        <w:t>Источники централизованного теплоснабжения Ханкайского муниципального округа,</w:t>
      </w:r>
      <w:r w:rsidRPr="00ED0492">
        <w:rPr>
          <w:bCs/>
          <w:kern w:val="32"/>
          <w:sz w:val="28"/>
          <w:szCs w:val="28"/>
        </w:rPr>
        <w:t xml:space="preserve"> 2020 год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5"/>
        <w:gridCol w:w="2670"/>
        <w:gridCol w:w="2600"/>
      </w:tblGrid>
      <w:tr w:rsidR="00532823" w:rsidRPr="00ED0492" w14:paraId="099EF149" w14:textId="77777777" w:rsidTr="00EA11DB">
        <w:trPr>
          <w:trHeight w:val="981"/>
          <w:jc w:val="center"/>
        </w:trPr>
        <w:tc>
          <w:tcPr>
            <w:tcW w:w="2415" w:type="pct"/>
            <w:vAlign w:val="center"/>
          </w:tcPr>
          <w:p w14:paraId="36BB81AD" w14:textId="693505F3" w:rsidR="00E52DE4" w:rsidRPr="00ED0492" w:rsidRDefault="00E52DE4" w:rsidP="002851FE">
            <w:pPr>
              <w:tabs>
                <w:tab w:val="left" w:pos="284"/>
                <w:tab w:val="left" w:pos="426"/>
              </w:tabs>
              <w:autoSpaceDE w:val="0"/>
              <w:autoSpaceDN w:val="0"/>
              <w:adjustRightInd w:val="0"/>
              <w:spacing w:after="0" w:line="240" w:lineRule="auto"/>
              <w:jc w:val="center"/>
              <w:rPr>
                <w:rFonts w:ascii="Times New Roman" w:hAnsi="Times New Roman"/>
                <w:b/>
                <w:bCs/>
              </w:rPr>
            </w:pPr>
            <w:r w:rsidRPr="00ED0492">
              <w:rPr>
                <w:rFonts w:ascii="Times New Roman" w:hAnsi="Times New Roman"/>
                <w:b/>
                <w:bCs/>
              </w:rPr>
              <w:t>Источник централизованного теплоснабжения</w:t>
            </w:r>
          </w:p>
        </w:tc>
        <w:tc>
          <w:tcPr>
            <w:tcW w:w="1309" w:type="pct"/>
            <w:shd w:val="clear" w:color="auto" w:fill="auto"/>
            <w:vAlign w:val="center"/>
          </w:tcPr>
          <w:p w14:paraId="526A9A65" w14:textId="3140F5DB" w:rsidR="00E52DE4" w:rsidRPr="00ED0492" w:rsidRDefault="00E52DE4"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Установленная тепловая мощность, Гкал/ч</w:t>
            </w:r>
          </w:p>
        </w:tc>
        <w:tc>
          <w:tcPr>
            <w:tcW w:w="1275" w:type="pct"/>
            <w:shd w:val="clear" w:color="auto" w:fill="auto"/>
            <w:vAlign w:val="center"/>
          </w:tcPr>
          <w:p w14:paraId="5EB1F8A5" w14:textId="0487827C" w:rsidR="00E52DE4" w:rsidRPr="00ED0492" w:rsidRDefault="00E52DE4"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Фактическая располагаема я тепловая мощность источника, Гкал/ч</w:t>
            </w:r>
          </w:p>
        </w:tc>
      </w:tr>
      <w:tr w:rsidR="00532823" w:rsidRPr="00ED0492" w14:paraId="6E3F352A" w14:textId="77777777" w:rsidTr="00DE48AF">
        <w:trPr>
          <w:jc w:val="center"/>
        </w:trPr>
        <w:tc>
          <w:tcPr>
            <w:tcW w:w="2415" w:type="pct"/>
            <w:vAlign w:val="center"/>
          </w:tcPr>
          <w:p w14:paraId="319B2861" w14:textId="1892E078" w:rsidR="00E52DE4" w:rsidRPr="00ED0492" w:rsidRDefault="00E52DE4"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5/2 с.</w:t>
            </w:r>
            <w:r w:rsidR="00DE48AF" w:rsidRPr="00ED0492">
              <w:rPr>
                <w:rFonts w:ascii="Times New Roman" w:hAnsi="Times New Roman"/>
              </w:rPr>
              <w:t xml:space="preserve"> </w:t>
            </w:r>
            <w:r w:rsidRPr="00ED0492">
              <w:rPr>
                <w:rFonts w:ascii="Times New Roman" w:hAnsi="Times New Roman"/>
              </w:rPr>
              <w:t>Камень-Рыболов ВГ №1</w:t>
            </w:r>
          </w:p>
        </w:tc>
        <w:tc>
          <w:tcPr>
            <w:tcW w:w="1309" w:type="pct"/>
            <w:shd w:val="clear" w:color="auto" w:fill="auto"/>
            <w:vAlign w:val="center"/>
          </w:tcPr>
          <w:p w14:paraId="2868E72F" w14:textId="24DEFBF8" w:rsidR="00E52DE4" w:rsidRPr="00ED0492" w:rsidRDefault="00DE48AF"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4,32</w:t>
            </w:r>
          </w:p>
        </w:tc>
        <w:tc>
          <w:tcPr>
            <w:tcW w:w="1275" w:type="pct"/>
            <w:shd w:val="clear" w:color="auto" w:fill="auto"/>
            <w:vAlign w:val="center"/>
          </w:tcPr>
          <w:p w14:paraId="5B79B6A9" w14:textId="251674C9" w:rsidR="00E52DE4" w:rsidRPr="00ED0492" w:rsidRDefault="00DE48AF"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3,241</w:t>
            </w:r>
          </w:p>
        </w:tc>
      </w:tr>
      <w:tr w:rsidR="00532823" w:rsidRPr="00ED0492" w14:paraId="43E8A5DA" w14:textId="77777777" w:rsidTr="00DE48AF">
        <w:trPr>
          <w:jc w:val="center"/>
        </w:trPr>
        <w:tc>
          <w:tcPr>
            <w:tcW w:w="2415" w:type="pct"/>
            <w:vAlign w:val="center"/>
          </w:tcPr>
          <w:p w14:paraId="09E78220" w14:textId="780FFE12" w:rsidR="00E52DE4" w:rsidRPr="00ED0492" w:rsidRDefault="00DE48AF"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5/3 с. Камень-Рыболов ул. Мира 85а</w:t>
            </w:r>
          </w:p>
        </w:tc>
        <w:tc>
          <w:tcPr>
            <w:tcW w:w="1309" w:type="pct"/>
            <w:shd w:val="clear" w:color="auto" w:fill="auto"/>
            <w:vAlign w:val="center"/>
          </w:tcPr>
          <w:p w14:paraId="1177AE77" w14:textId="78962AD4" w:rsidR="00E52DE4" w:rsidRPr="00ED0492" w:rsidRDefault="00DE48AF"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2,49</w:t>
            </w:r>
          </w:p>
        </w:tc>
        <w:tc>
          <w:tcPr>
            <w:tcW w:w="1275" w:type="pct"/>
            <w:shd w:val="clear" w:color="auto" w:fill="auto"/>
            <w:vAlign w:val="center"/>
          </w:tcPr>
          <w:p w14:paraId="376CBE7B" w14:textId="44C1C08C" w:rsidR="00E52DE4" w:rsidRPr="00ED0492" w:rsidRDefault="00DE48AF"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1,66</w:t>
            </w:r>
          </w:p>
        </w:tc>
      </w:tr>
      <w:tr w:rsidR="00532823" w:rsidRPr="00ED0492" w14:paraId="68ED8928" w14:textId="77777777" w:rsidTr="00DE48AF">
        <w:trPr>
          <w:jc w:val="center"/>
        </w:trPr>
        <w:tc>
          <w:tcPr>
            <w:tcW w:w="2415" w:type="pct"/>
            <w:vAlign w:val="center"/>
          </w:tcPr>
          <w:p w14:paraId="4F2F82EC" w14:textId="7ECC20B7" w:rsidR="00E52DE4" w:rsidRPr="00ED0492" w:rsidRDefault="00DE48AF" w:rsidP="002851FE">
            <w:pPr>
              <w:tabs>
                <w:tab w:val="left" w:pos="284"/>
                <w:tab w:val="left" w:pos="426"/>
              </w:tabs>
              <w:spacing w:after="0" w:line="240" w:lineRule="auto"/>
              <w:rPr>
                <w:rFonts w:ascii="Times New Roman" w:hAnsi="Times New Roman"/>
                <w:snapToGrid w:val="0"/>
              </w:rPr>
            </w:pPr>
            <w:r w:rsidRPr="00ED0492">
              <w:rPr>
                <w:rFonts w:ascii="Times New Roman" w:hAnsi="Times New Roman"/>
              </w:rPr>
              <w:t>5/4 с. Камень-Рыболов ул. Беговая 33а</w:t>
            </w:r>
          </w:p>
        </w:tc>
        <w:tc>
          <w:tcPr>
            <w:tcW w:w="1309" w:type="pct"/>
            <w:shd w:val="clear" w:color="auto" w:fill="auto"/>
            <w:vAlign w:val="center"/>
          </w:tcPr>
          <w:p w14:paraId="6CBE72B2" w14:textId="7F150CB3" w:rsidR="00E52DE4" w:rsidRPr="00ED0492" w:rsidRDefault="00DE48AF"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5,06</w:t>
            </w:r>
          </w:p>
        </w:tc>
        <w:tc>
          <w:tcPr>
            <w:tcW w:w="1275" w:type="pct"/>
            <w:shd w:val="clear" w:color="auto" w:fill="auto"/>
            <w:vAlign w:val="center"/>
          </w:tcPr>
          <w:p w14:paraId="61430422" w14:textId="4DFA6CDF" w:rsidR="00E52DE4" w:rsidRPr="00ED0492" w:rsidRDefault="00DE48AF"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3,764</w:t>
            </w:r>
          </w:p>
        </w:tc>
      </w:tr>
      <w:tr w:rsidR="00532823" w:rsidRPr="00ED0492" w14:paraId="1A6BA605" w14:textId="77777777" w:rsidTr="00DE48AF">
        <w:trPr>
          <w:jc w:val="center"/>
        </w:trPr>
        <w:tc>
          <w:tcPr>
            <w:tcW w:w="2415" w:type="pct"/>
            <w:vAlign w:val="center"/>
          </w:tcPr>
          <w:p w14:paraId="7BB3AA1B" w14:textId="04E9220E" w:rsidR="00E52DE4" w:rsidRPr="00ED0492" w:rsidRDefault="00DE48AF" w:rsidP="002851FE">
            <w:pPr>
              <w:tabs>
                <w:tab w:val="left" w:pos="284"/>
                <w:tab w:val="left" w:pos="426"/>
              </w:tabs>
              <w:spacing w:after="0" w:line="240" w:lineRule="auto"/>
              <w:rPr>
                <w:rFonts w:ascii="Times New Roman" w:hAnsi="Times New Roman"/>
              </w:rPr>
            </w:pPr>
            <w:r w:rsidRPr="00ED0492">
              <w:rPr>
                <w:rFonts w:ascii="Times New Roman" w:hAnsi="Times New Roman"/>
              </w:rPr>
              <w:t>5/5 с. Камень-Рыболов ул. Трактовая 32б</w:t>
            </w:r>
          </w:p>
        </w:tc>
        <w:tc>
          <w:tcPr>
            <w:tcW w:w="1309" w:type="pct"/>
            <w:shd w:val="clear" w:color="auto" w:fill="auto"/>
            <w:vAlign w:val="center"/>
          </w:tcPr>
          <w:p w14:paraId="3691C133" w14:textId="3A967404" w:rsidR="00E52DE4" w:rsidRPr="00ED0492" w:rsidRDefault="00DE48AF"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4,29</w:t>
            </w:r>
          </w:p>
        </w:tc>
        <w:tc>
          <w:tcPr>
            <w:tcW w:w="1275" w:type="pct"/>
            <w:shd w:val="clear" w:color="auto" w:fill="auto"/>
            <w:vAlign w:val="center"/>
          </w:tcPr>
          <w:p w14:paraId="10AD90E1" w14:textId="11D14C1F" w:rsidR="00E52DE4" w:rsidRPr="00ED0492" w:rsidRDefault="00DE48AF"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3,432</w:t>
            </w:r>
          </w:p>
        </w:tc>
      </w:tr>
      <w:tr w:rsidR="00532823" w:rsidRPr="00ED0492" w14:paraId="259AF8BD" w14:textId="77777777" w:rsidTr="00DE48AF">
        <w:trPr>
          <w:jc w:val="center"/>
        </w:trPr>
        <w:tc>
          <w:tcPr>
            <w:tcW w:w="2415" w:type="pct"/>
            <w:vAlign w:val="center"/>
          </w:tcPr>
          <w:p w14:paraId="2ECCCF01" w14:textId="35B1E69F" w:rsidR="00E52DE4" w:rsidRPr="00ED0492" w:rsidRDefault="00DE48AF" w:rsidP="002851FE">
            <w:pPr>
              <w:tabs>
                <w:tab w:val="left" w:pos="284"/>
                <w:tab w:val="left" w:pos="426"/>
              </w:tabs>
              <w:spacing w:after="0" w:line="240" w:lineRule="auto"/>
              <w:rPr>
                <w:rFonts w:ascii="Times New Roman" w:hAnsi="Times New Roman"/>
              </w:rPr>
            </w:pPr>
            <w:r w:rsidRPr="00ED0492">
              <w:rPr>
                <w:rFonts w:ascii="Times New Roman" w:hAnsi="Times New Roman"/>
              </w:rPr>
              <w:t>5/6 с. Астраханка ул. Решетникова 111а</w:t>
            </w:r>
          </w:p>
        </w:tc>
        <w:tc>
          <w:tcPr>
            <w:tcW w:w="1309" w:type="pct"/>
            <w:shd w:val="clear" w:color="auto" w:fill="auto"/>
            <w:vAlign w:val="center"/>
          </w:tcPr>
          <w:p w14:paraId="022E3441" w14:textId="353CB2D6" w:rsidR="00E52DE4" w:rsidRPr="00ED0492" w:rsidRDefault="00DE48AF"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1,86</w:t>
            </w:r>
          </w:p>
        </w:tc>
        <w:tc>
          <w:tcPr>
            <w:tcW w:w="1275" w:type="pct"/>
            <w:shd w:val="clear" w:color="auto" w:fill="auto"/>
            <w:vAlign w:val="center"/>
          </w:tcPr>
          <w:p w14:paraId="419761C1" w14:textId="20AE0A4F" w:rsidR="00E52DE4" w:rsidRPr="00ED0492" w:rsidRDefault="00DE48AF"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1,152</w:t>
            </w:r>
          </w:p>
        </w:tc>
      </w:tr>
      <w:tr w:rsidR="00532823" w:rsidRPr="00ED0492" w14:paraId="2DFCA36E" w14:textId="77777777" w:rsidTr="00DE48AF">
        <w:trPr>
          <w:jc w:val="center"/>
        </w:trPr>
        <w:tc>
          <w:tcPr>
            <w:tcW w:w="2415" w:type="pct"/>
            <w:vAlign w:val="center"/>
          </w:tcPr>
          <w:p w14:paraId="454527E0" w14:textId="31C38AD5" w:rsidR="00E52DE4" w:rsidRPr="00ED0492" w:rsidRDefault="00DE48AF" w:rsidP="002851FE">
            <w:pPr>
              <w:tabs>
                <w:tab w:val="left" w:pos="284"/>
                <w:tab w:val="left" w:pos="426"/>
              </w:tabs>
              <w:spacing w:after="0" w:line="240" w:lineRule="auto"/>
              <w:rPr>
                <w:rFonts w:ascii="Times New Roman" w:hAnsi="Times New Roman"/>
              </w:rPr>
            </w:pPr>
            <w:r w:rsidRPr="00ED0492">
              <w:rPr>
                <w:rFonts w:ascii="Times New Roman" w:hAnsi="Times New Roman"/>
              </w:rPr>
              <w:t>АМК №5/7 с. Комиссарово</w:t>
            </w:r>
          </w:p>
        </w:tc>
        <w:tc>
          <w:tcPr>
            <w:tcW w:w="1309" w:type="pct"/>
            <w:shd w:val="clear" w:color="auto" w:fill="auto"/>
            <w:vAlign w:val="center"/>
          </w:tcPr>
          <w:p w14:paraId="0917A594" w14:textId="77E3C0A9" w:rsidR="00E52DE4" w:rsidRPr="00ED0492" w:rsidRDefault="00DE48AF"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1,03</w:t>
            </w:r>
          </w:p>
        </w:tc>
        <w:tc>
          <w:tcPr>
            <w:tcW w:w="1275" w:type="pct"/>
            <w:shd w:val="clear" w:color="auto" w:fill="auto"/>
            <w:vAlign w:val="center"/>
          </w:tcPr>
          <w:p w14:paraId="6B37D323" w14:textId="2C8E8644" w:rsidR="00E52DE4" w:rsidRPr="00ED0492" w:rsidRDefault="00DE48AF"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0,702</w:t>
            </w:r>
          </w:p>
        </w:tc>
      </w:tr>
      <w:tr w:rsidR="00532823" w:rsidRPr="00ED0492" w14:paraId="5BC6722F" w14:textId="77777777" w:rsidTr="00DE48AF">
        <w:trPr>
          <w:jc w:val="center"/>
        </w:trPr>
        <w:tc>
          <w:tcPr>
            <w:tcW w:w="2415" w:type="pct"/>
            <w:vAlign w:val="center"/>
          </w:tcPr>
          <w:p w14:paraId="501674AC" w14:textId="3C6CB75F" w:rsidR="00E52DE4" w:rsidRPr="00ED0492" w:rsidRDefault="00DE48AF" w:rsidP="002851FE">
            <w:pPr>
              <w:tabs>
                <w:tab w:val="left" w:pos="284"/>
                <w:tab w:val="left" w:pos="426"/>
              </w:tabs>
              <w:spacing w:after="0" w:line="240" w:lineRule="auto"/>
              <w:rPr>
                <w:rFonts w:ascii="Times New Roman" w:hAnsi="Times New Roman"/>
              </w:rPr>
            </w:pPr>
            <w:r w:rsidRPr="00ED0492">
              <w:rPr>
                <w:rFonts w:ascii="Times New Roman" w:hAnsi="Times New Roman"/>
              </w:rPr>
              <w:t>5/8 с. Камень-Рыболов ул. Некрасова 1в</w:t>
            </w:r>
          </w:p>
        </w:tc>
        <w:tc>
          <w:tcPr>
            <w:tcW w:w="1309" w:type="pct"/>
            <w:shd w:val="clear" w:color="auto" w:fill="auto"/>
            <w:vAlign w:val="center"/>
          </w:tcPr>
          <w:p w14:paraId="0886DB4B" w14:textId="52399995" w:rsidR="00E52DE4" w:rsidRPr="00ED0492" w:rsidRDefault="00DE48AF"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14,88</w:t>
            </w:r>
          </w:p>
        </w:tc>
        <w:tc>
          <w:tcPr>
            <w:tcW w:w="1275" w:type="pct"/>
            <w:shd w:val="clear" w:color="auto" w:fill="auto"/>
            <w:vAlign w:val="center"/>
          </w:tcPr>
          <w:p w14:paraId="38977E26" w14:textId="59162683" w:rsidR="00E52DE4" w:rsidRPr="00ED0492" w:rsidRDefault="00DE48AF"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12,594</w:t>
            </w:r>
          </w:p>
        </w:tc>
      </w:tr>
      <w:tr w:rsidR="00532823" w:rsidRPr="00ED0492" w14:paraId="537D5574" w14:textId="77777777" w:rsidTr="00DE48AF">
        <w:trPr>
          <w:jc w:val="center"/>
        </w:trPr>
        <w:tc>
          <w:tcPr>
            <w:tcW w:w="2415" w:type="pct"/>
            <w:vAlign w:val="center"/>
          </w:tcPr>
          <w:p w14:paraId="671757D4" w14:textId="6390EA13" w:rsidR="00E52DE4" w:rsidRPr="00ED0492" w:rsidRDefault="00DE48AF" w:rsidP="002851FE">
            <w:pPr>
              <w:tabs>
                <w:tab w:val="left" w:pos="284"/>
                <w:tab w:val="left" w:pos="426"/>
              </w:tabs>
              <w:spacing w:after="0" w:line="240" w:lineRule="auto"/>
              <w:rPr>
                <w:rFonts w:ascii="Times New Roman" w:hAnsi="Times New Roman"/>
              </w:rPr>
            </w:pPr>
            <w:r w:rsidRPr="00ED0492">
              <w:rPr>
                <w:rFonts w:ascii="Times New Roman" w:hAnsi="Times New Roman"/>
              </w:rPr>
              <w:t>АМК №5/9 с.Ильинка</w:t>
            </w:r>
          </w:p>
        </w:tc>
        <w:tc>
          <w:tcPr>
            <w:tcW w:w="1309" w:type="pct"/>
            <w:shd w:val="clear" w:color="auto" w:fill="auto"/>
            <w:vAlign w:val="center"/>
          </w:tcPr>
          <w:p w14:paraId="0591494B" w14:textId="38E19077" w:rsidR="00E52DE4" w:rsidRPr="00ED0492" w:rsidRDefault="00DE48AF"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1,03</w:t>
            </w:r>
          </w:p>
        </w:tc>
        <w:tc>
          <w:tcPr>
            <w:tcW w:w="1275" w:type="pct"/>
            <w:shd w:val="clear" w:color="auto" w:fill="auto"/>
            <w:vAlign w:val="center"/>
          </w:tcPr>
          <w:p w14:paraId="31B57D97" w14:textId="346AB537" w:rsidR="00E52DE4" w:rsidRPr="00ED0492" w:rsidRDefault="00DE48AF"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0,877</w:t>
            </w:r>
          </w:p>
        </w:tc>
      </w:tr>
      <w:tr w:rsidR="00532823" w:rsidRPr="00ED0492" w14:paraId="11EC8572" w14:textId="77777777" w:rsidTr="00DE48AF">
        <w:trPr>
          <w:jc w:val="center"/>
        </w:trPr>
        <w:tc>
          <w:tcPr>
            <w:tcW w:w="2415" w:type="pct"/>
            <w:vAlign w:val="center"/>
          </w:tcPr>
          <w:p w14:paraId="0A441FD5" w14:textId="58C9168B" w:rsidR="00E52DE4" w:rsidRPr="00ED0492" w:rsidRDefault="00DE48AF" w:rsidP="002851FE">
            <w:pPr>
              <w:tabs>
                <w:tab w:val="left" w:pos="284"/>
                <w:tab w:val="left" w:pos="426"/>
              </w:tabs>
              <w:spacing w:after="0" w:line="240" w:lineRule="auto"/>
              <w:rPr>
                <w:rFonts w:ascii="Times New Roman" w:hAnsi="Times New Roman"/>
              </w:rPr>
            </w:pPr>
            <w:r w:rsidRPr="00ED0492">
              <w:rPr>
                <w:rFonts w:ascii="Times New Roman" w:hAnsi="Times New Roman"/>
              </w:rPr>
              <w:t>5/10 с. Новоселище, ул. Школьная, 24а</w:t>
            </w:r>
          </w:p>
        </w:tc>
        <w:tc>
          <w:tcPr>
            <w:tcW w:w="1309" w:type="pct"/>
            <w:shd w:val="clear" w:color="auto" w:fill="auto"/>
            <w:vAlign w:val="center"/>
          </w:tcPr>
          <w:p w14:paraId="7285D5F0" w14:textId="78B9FCB4" w:rsidR="00E52DE4" w:rsidRPr="00ED0492" w:rsidRDefault="00DE48AF"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2,00</w:t>
            </w:r>
          </w:p>
        </w:tc>
        <w:tc>
          <w:tcPr>
            <w:tcW w:w="1275" w:type="pct"/>
            <w:shd w:val="clear" w:color="auto" w:fill="auto"/>
            <w:vAlign w:val="center"/>
          </w:tcPr>
          <w:p w14:paraId="136D54CC" w14:textId="67C56265" w:rsidR="00E52DE4" w:rsidRPr="00ED0492" w:rsidRDefault="00DE48AF"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1,36058</w:t>
            </w:r>
          </w:p>
        </w:tc>
      </w:tr>
      <w:tr w:rsidR="00532823" w:rsidRPr="00ED0492" w14:paraId="4321AC65" w14:textId="77777777" w:rsidTr="00DE48AF">
        <w:trPr>
          <w:jc w:val="center"/>
        </w:trPr>
        <w:tc>
          <w:tcPr>
            <w:tcW w:w="2415" w:type="pct"/>
            <w:vAlign w:val="center"/>
          </w:tcPr>
          <w:p w14:paraId="39C82581" w14:textId="27503ADF" w:rsidR="00E52DE4" w:rsidRPr="00ED0492" w:rsidRDefault="00DE48AF" w:rsidP="002851FE">
            <w:pPr>
              <w:tabs>
                <w:tab w:val="left" w:pos="284"/>
                <w:tab w:val="left" w:pos="426"/>
              </w:tabs>
              <w:spacing w:after="0" w:line="240" w:lineRule="auto"/>
              <w:rPr>
                <w:rFonts w:ascii="Times New Roman" w:hAnsi="Times New Roman"/>
              </w:rPr>
            </w:pPr>
            <w:r w:rsidRPr="00ED0492">
              <w:rPr>
                <w:rFonts w:ascii="Times New Roman" w:hAnsi="Times New Roman"/>
              </w:rPr>
              <w:t>АМК №5/11, с. Владимиро-Петровка, ул. Лазо, 5-В</w:t>
            </w:r>
          </w:p>
        </w:tc>
        <w:tc>
          <w:tcPr>
            <w:tcW w:w="1309" w:type="pct"/>
            <w:shd w:val="clear" w:color="auto" w:fill="auto"/>
            <w:vAlign w:val="center"/>
          </w:tcPr>
          <w:p w14:paraId="4E539D74" w14:textId="1BDB8533" w:rsidR="00E52DE4" w:rsidRPr="00ED0492" w:rsidRDefault="00DE48AF"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2,58</w:t>
            </w:r>
          </w:p>
        </w:tc>
        <w:tc>
          <w:tcPr>
            <w:tcW w:w="1275" w:type="pct"/>
            <w:shd w:val="clear" w:color="auto" w:fill="auto"/>
            <w:vAlign w:val="center"/>
          </w:tcPr>
          <w:p w14:paraId="78CC51F0" w14:textId="150621ED" w:rsidR="00E52DE4" w:rsidRPr="00ED0492" w:rsidRDefault="00DE48AF"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2,219</w:t>
            </w:r>
          </w:p>
        </w:tc>
      </w:tr>
      <w:tr w:rsidR="00532823" w:rsidRPr="00ED0492" w14:paraId="1470FBE5" w14:textId="77777777" w:rsidTr="00DE48AF">
        <w:trPr>
          <w:jc w:val="center"/>
        </w:trPr>
        <w:tc>
          <w:tcPr>
            <w:tcW w:w="2415" w:type="pct"/>
            <w:vAlign w:val="center"/>
          </w:tcPr>
          <w:p w14:paraId="7DDF66D8" w14:textId="63B43828" w:rsidR="00E52DE4" w:rsidRPr="00ED0492" w:rsidRDefault="00DE48AF" w:rsidP="002851FE">
            <w:pPr>
              <w:tabs>
                <w:tab w:val="left" w:pos="284"/>
                <w:tab w:val="left" w:pos="426"/>
              </w:tabs>
              <w:spacing w:after="0" w:line="240" w:lineRule="auto"/>
              <w:rPr>
                <w:rFonts w:ascii="Times New Roman" w:hAnsi="Times New Roman"/>
              </w:rPr>
            </w:pPr>
            <w:r w:rsidRPr="00ED0492">
              <w:rPr>
                <w:rFonts w:ascii="Times New Roman" w:hAnsi="Times New Roman"/>
              </w:rPr>
              <w:t>5/12 с. Мельгуновка ул. Ленинская,9</w:t>
            </w:r>
          </w:p>
        </w:tc>
        <w:tc>
          <w:tcPr>
            <w:tcW w:w="1309" w:type="pct"/>
            <w:shd w:val="clear" w:color="auto" w:fill="auto"/>
            <w:vAlign w:val="center"/>
          </w:tcPr>
          <w:p w14:paraId="7E796998" w14:textId="2369B2B5" w:rsidR="00E52DE4" w:rsidRPr="00ED0492" w:rsidRDefault="00DE48AF"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1,14</w:t>
            </w:r>
          </w:p>
        </w:tc>
        <w:tc>
          <w:tcPr>
            <w:tcW w:w="1275" w:type="pct"/>
            <w:shd w:val="clear" w:color="auto" w:fill="auto"/>
            <w:vAlign w:val="center"/>
          </w:tcPr>
          <w:p w14:paraId="12D4F99D" w14:textId="50DA59CF" w:rsidR="00E52DE4" w:rsidRPr="00ED0492" w:rsidRDefault="00DE48AF"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0,745</w:t>
            </w:r>
          </w:p>
        </w:tc>
      </w:tr>
      <w:tr w:rsidR="00532823" w:rsidRPr="00ED0492" w14:paraId="521A44F9" w14:textId="77777777" w:rsidTr="00DE48AF">
        <w:trPr>
          <w:jc w:val="center"/>
        </w:trPr>
        <w:tc>
          <w:tcPr>
            <w:tcW w:w="2415" w:type="pct"/>
            <w:vAlign w:val="center"/>
          </w:tcPr>
          <w:p w14:paraId="4D7C3CE2" w14:textId="0718E21F" w:rsidR="00E52DE4" w:rsidRPr="00ED0492" w:rsidRDefault="00DE48AF" w:rsidP="002851FE">
            <w:pPr>
              <w:tabs>
                <w:tab w:val="left" w:pos="284"/>
                <w:tab w:val="left" w:pos="426"/>
              </w:tabs>
              <w:spacing w:after="0" w:line="240" w:lineRule="auto"/>
              <w:rPr>
                <w:rFonts w:ascii="Times New Roman" w:hAnsi="Times New Roman"/>
              </w:rPr>
            </w:pPr>
            <w:r w:rsidRPr="00ED0492">
              <w:rPr>
                <w:rFonts w:ascii="Times New Roman" w:hAnsi="Times New Roman"/>
              </w:rPr>
              <w:t>АМК №5/13 с. Троицкое</w:t>
            </w:r>
          </w:p>
        </w:tc>
        <w:tc>
          <w:tcPr>
            <w:tcW w:w="1309" w:type="pct"/>
            <w:shd w:val="clear" w:color="auto" w:fill="auto"/>
            <w:vAlign w:val="center"/>
          </w:tcPr>
          <w:p w14:paraId="323888E3" w14:textId="48A8A010" w:rsidR="00E52DE4" w:rsidRPr="00ED0492" w:rsidRDefault="00DE48AF"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1,03</w:t>
            </w:r>
          </w:p>
        </w:tc>
        <w:tc>
          <w:tcPr>
            <w:tcW w:w="1275" w:type="pct"/>
            <w:shd w:val="clear" w:color="auto" w:fill="auto"/>
            <w:vAlign w:val="center"/>
          </w:tcPr>
          <w:p w14:paraId="3DE83DB0" w14:textId="49330889" w:rsidR="00E52DE4" w:rsidRPr="00ED0492" w:rsidRDefault="00DE48AF"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0,877</w:t>
            </w:r>
          </w:p>
        </w:tc>
      </w:tr>
      <w:tr w:rsidR="00DE48AF" w:rsidRPr="00ED0492" w14:paraId="15B2CAC0" w14:textId="77777777" w:rsidTr="00DE48AF">
        <w:trPr>
          <w:jc w:val="center"/>
        </w:trPr>
        <w:tc>
          <w:tcPr>
            <w:tcW w:w="2415" w:type="pct"/>
            <w:vAlign w:val="center"/>
          </w:tcPr>
          <w:p w14:paraId="0488AA7D" w14:textId="69899E21" w:rsidR="00DE48AF" w:rsidRPr="00ED0492" w:rsidRDefault="00DE48AF" w:rsidP="002851FE">
            <w:pPr>
              <w:tabs>
                <w:tab w:val="left" w:pos="284"/>
                <w:tab w:val="left" w:pos="426"/>
              </w:tabs>
              <w:spacing w:after="0" w:line="240" w:lineRule="auto"/>
              <w:rPr>
                <w:rFonts w:ascii="Times New Roman" w:hAnsi="Times New Roman"/>
              </w:rPr>
            </w:pPr>
            <w:r w:rsidRPr="00ED0492">
              <w:rPr>
                <w:rFonts w:ascii="Times New Roman" w:hAnsi="Times New Roman"/>
              </w:rPr>
              <w:t>АМК №5/14 с.Камень-Рыболов</w:t>
            </w:r>
          </w:p>
        </w:tc>
        <w:tc>
          <w:tcPr>
            <w:tcW w:w="1309" w:type="pct"/>
            <w:shd w:val="clear" w:color="auto" w:fill="auto"/>
            <w:vAlign w:val="center"/>
          </w:tcPr>
          <w:p w14:paraId="0A013490" w14:textId="10F9A603" w:rsidR="00DE48AF" w:rsidRPr="00ED0492" w:rsidRDefault="00DE48AF"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1,03</w:t>
            </w:r>
          </w:p>
        </w:tc>
        <w:tc>
          <w:tcPr>
            <w:tcW w:w="1275" w:type="pct"/>
            <w:shd w:val="clear" w:color="auto" w:fill="auto"/>
            <w:vAlign w:val="center"/>
          </w:tcPr>
          <w:p w14:paraId="6B4A1FCC" w14:textId="4FE36279" w:rsidR="00DE48AF" w:rsidRPr="00ED0492" w:rsidRDefault="00DE48AF"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0,774</w:t>
            </w:r>
          </w:p>
        </w:tc>
      </w:tr>
    </w:tbl>
    <w:p w14:paraId="4D92E54A" w14:textId="77777777" w:rsidR="002D5912" w:rsidRPr="00ED0492" w:rsidRDefault="002D5912" w:rsidP="002851FE">
      <w:pPr>
        <w:tabs>
          <w:tab w:val="left" w:pos="284"/>
          <w:tab w:val="left" w:pos="426"/>
        </w:tabs>
        <w:spacing w:after="0" w:line="240" w:lineRule="auto"/>
        <w:ind w:firstLine="709"/>
        <w:jc w:val="both"/>
        <w:rPr>
          <w:rFonts w:ascii="Times New Roman" w:hAnsi="Times New Roman"/>
          <w:sz w:val="28"/>
          <w:szCs w:val="28"/>
        </w:rPr>
      </w:pPr>
    </w:p>
    <w:p w14:paraId="1BAB7B98" w14:textId="7D2DB48C" w:rsidR="00073129" w:rsidRPr="00ED0492" w:rsidRDefault="0007312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Основная причина высокой степени износа инженерных коммуникаций - недостаток финансовых средств для внедрения энергосберегающих технологий, строительства и реконструкции инженерных систем.</w:t>
      </w:r>
    </w:p>
    <w:bookmarkEnd w:id="273"/>
    <w:p w14:paraId="143EC668" w14:textId="2A71B09D" w:rsidR="00367642" w:rsidRPr="00ED0492" w:rsidRDefault="00367642" w:rsidP="002851FE">
      <w:pPr>
        <w:tabs>
          <w:tab w:val="left" w:pos="284"/>
          <w:tab w:val="left" w:pos="426"/>
        </w:tabs>
        <w:spacing w:after="0" w:line="240" w:lineRule="auto"/>
        <w:ind w:firstLine="709"/>
        <w:jc w:val="both"/>
        <w:rPr>
          <w:rFonts w:ascii="Times New Roman" w:hAnsi="Times New Roman"/>
          <w:sz w:val="28"/>
          <w:szCs w:val="28"/>
        </w:rPr>
      </w:pPr>
    </w:p>
    <w:p w14:paraId="114EF8A6" w14:textId="4A0A0B64" w:rsidR="003A7901" w:rsidRPr="00ED0492" w:rsidRDefault="003A7901" w:rsidP="002851FE">
      <w:pPr>
        <w:pStyle w:val="3"/>
        <w:numPr>
          <w:ilvl w:val="2"/>
          <w:numId w:val="51"/>
        </w:numPr>
        <w:tabs>
          <w:tab w:val="left" w:pos="284"/>
          <w:tab w:val="left" w:pos="426"/>
          <w:tab w:val="left" w:pos="1418"/>
        </w:tabs>
        <w:spacing w:before="120"/>
        <w:ind w:left="1418" w:hanging="698"/>
        <w:jc w:val="both"/>
        <w:rPr>
          <w:rFonts w:ascii="Times New Roman" w:hAnsi="Times New Roman"/>
          <w:sz w:val="28"/>
        </w:rPr>
      </w:pPr>
      <w:bookmarkStart w:id="275" w:name="_Toc475037094"/>
      <w:bookmarkStart w:id="276" w:name="_Toc144335970"/>
      <w:bookmarkEnd w:id="274"/>
      <w:r w:rsidRPr="00ED0492">
        <w:rPr>
          <w:rFonts w:ascii="Times New Roman" w:hAnsi="Times New Roman"/>
          <w:sz w:val="28"/>
        </w:rPr>
        <w:t>Газоснабжение</w:t>
      </w:r>
      <w:bookmarkEnd w:id="275"/>
      <w:bookmarkEnd w:id="276"/>
    </w:p>
    <w:p w14:paraId="09A27C67" w14:textId="01FE63D2" w:rsidR="00963C29" w:rsidRPr="00ED0492" w:rsidRDefault="00963C29"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bookmarkStart w:id="277" w:name="_Hlk114041701"/>
      <w:bookmarkStart w:id="278" w:name="_Toc475037095"/>
      <w:r w:rsidRPr="00ED0492">
        <w:rPr>
          <w:rFonts w:ascii="Times New Roman" w:eastAsia="Times New Roman" w:hAnsi="Times New Roman"/>
          <w:sz w:val="28"/>
          <w:szCs w:val="28"/>
          <w:lang w:eastAsia="ru-RU"/>
        </w:rPr>
        <w:t xml:space="preserve">Газоснабжение потребителей Ханкайского </w:t>
      </w:r>
      <w:r w:rsidR="00E52DE4" w:rsidRPr="00ED0492">
        <w:rPr>
          <w:rFonts w:ascii="Times New Roman" w:eastAsia="Times New Roman" w:hAnsi="Times New Roman"/>
          <w:sz w:val="28"/>
          <w:szCs w:val="28"/>
          <w:lang w:eastAsia="ru-RU"/>
        </w:rPr>
        <w:t>муниципального округа</w:t>
      </w:r>
      <w:r w:rsidRPr="00ED0492">
        <w:rPr>
          <w:rFonts w:ascii="Times New Roman" w:eastAsia="Times New Roman" w:hAnsi="Times New Roman"/>
          <w:sz w:val="28"/>
          <w:szCs w:val="28"/>
          <w:lang w:eastAsia="ru-RU"/>
        </w:rPr>
        <w:t xml:space="preserve"> осуществляется в настоящее время привозным сжиженным газом. </w:t>
      </w:r>
    </w:p>
    <w:p w14:paraId="13758146" w14:textId="77777777" w:rsidR="008F56E2" w:rsidRPr="00ED0492" w:rsidRDefault="008F56E2" w:rsidP="002851FE">
      <w:pPr>
        <w:tabs>
          <w:tab w:val="left" w:pos="284"/>
          <w:tab w:val="left" w:pos="426"/>
        </w:tabs>
        <w:spacing w:after="0" w:line="240" w:lineRule="auto"/>
        <w:jc w:val="center"/>
        <w:rPr>
          <w:rFonts w:ascii="Times New Roman" w:hAnsi="Times New Roman"/>
          <w:b/>
          <w:bCs/>
          <w:sz w:val="28"/>
          <w:szCs w:val="28"/>
        </w:rPr>
      </w:pPr>
    </w:p>
    <w:p w14:paraId="297C30EB" w14:textId="3606EC5F" w:rsidR="00963C29" w:rsidRPr="00ED0492" w:rsidRDefault="00765006" w:rsidP="002851FE">
      <w:pPr>
        <w:tabs>
          <w:tab w:val="left" w:pos="284"/>
          <w:tab w:val="left" w:pos="426"/>
        </w:tabs>
        <w:spacing w:after="0" w:line="240" w:lineRule="auto"/>
        <w:jc w:val="center"/>
        <w:rPr>
          <w:rFonts w:ascii="Times New Roman" w:eastAsia="Times New Roman" w:hAnsi="Times New Roman"/>
          <w:sz w:val="28"/>
          <w:szCs w:val="28"/>
          <w:lang w:eastAsia="ru-RU"/>
        </w:rPr>
      </w:pPr>
      <w:r w:rsidRPr="00ED0492">
        <w:rPr>
          <w:rFonts w:ascii="Times New Roman" w:hAnsi="Times New Roman"/>
          <w:b/>
          <w:bCs/>
          <w:sz w:val="28"/>
          <w:szCs w:val="28"/>
        </w:rPr>
        <w:t xml:space="preserve">Таблица </w:t>
      </w:r>
      <w:r w:rsidR="00EA11DB" w:rsidRPr="00ED0492">
        <w:rPr>
          <w:rFonts w:ascii="Times New Roman" w:hAnsi="Times New Roman"/>
          <w:b/>
          <w:bCs/>
          <w:sz w:val="28"/>
          <w:szCs w:val="28"/>
        </w:rPr>
        <w:t>5</w:t>
      </w:r>
      <w:r w:rsidR="00B32174" w:rsidRPr="00ED0492">
        <w:rPr>
          <w:rFonts w:ascii="Times New Roman" w:hAnsi="Times New Roman"/>
          <w:b/>
          <w:bCs/>
          <w:sz w:val="28"/>
          <w:szCs w:val="28"/>
        </w:rPr>
        <w:t>1</w:t>
      </w:r>
      <w:r w:rsidR="00EA11DB" w:rsidRPr="00ED0492">
        <w:rPr>
          <w:rFonts w:ascii="Times New Roman" w:hAnsi="Times New Roman"/>
          <w:b/>
          <w:bCs/>
          <w:sz w:val="28"/>
          <w:szCs w:val="28"/>
        </w:rPr>
        <w:t>.</w:t>
      </w:r>
      <w:r w:rsidRPr="00ED0492">
        <w:rPr>
          <w:rFonts w:ascii="Times New Roman" w:hAnsi="Times New Roman"/>
          <w:sz w:val="28"/>
          <w:szCs w:val="28"/>
        </w:rPr>
        <w:t xml:space="preserve"> - О</w:t>
      </w:r>
      <w:r w:rsidR="00963C29" w:rsidRPr="00ED0492">
        <w:rPr>
          <w:rFonts w:ascii="Times New Roman" w:eastAsia="Times New Roman" w:hAnsi="Times New Roman"/>
          <w:sz w:val="28"/>
          <w:szCs w:val="28"/>
          <w:lang w:eastAsia="ru-RU"/>
        </w:rPr>
        <w:t xml:space="preserve">бъемы расходуемого газа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8"/>
        <w:gridCol w:w="2424"/>
        <w:gridCol w:w="1533"/>
      </w:tblGrid>
      <w:tr w:rsidR="00532823" w:rsidRPr="00ED0492" w14:paraId="4C6A0FE1" w14:textId="77777777" w:rsidTr="00BD0717">
        <w:trPr>
          <w:trHeight w:val="476"/>
          <w:jc w:val="center"/>
        </w:trPr>
        <w:tc>
          <w:tcPr>
            <w:tcW w:w="3059" w:type="pct"/>
            <w:shd w:val="clear" w:color="000000" w:fill="FFFFFF"/>
            <w:noWrap/>
            <w:vAlign w:val="center"/>
            <w:hideMark/>
          </w:tcPr>
          <w:p w14:paraId="2FD4C85C" w14:textId="77777777" w:rsidR="00963C29" w:rsidRPr="00ED0492" w:rsidRDefault="00963C29"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Показатели</w:t>
            </w:r>
          </w:p>
        </w:tc>
        <w:tc>
          <w:tcPr>
            <w:tcW w:w="1189" w:type="pct"/>
            <w:shd w:val="clear" w:color="auto" w:fill="auto"/>
            <w:vAlign w:val="center"/>
            <w:hideMark/>
          </w:tcPr>
          <w:p w14:paraId="11174006" w14:textId="77777777" w:rsidR="00963C29" w:rsidRPr="00ED0492" w:rsidRDefault="00963C29"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Единица измерения</w:t>
            </w:r>
          </w:p>
        </w:tc>
        <w:tc>
          <w:tcPr>
            <w:tcW w:w="752" w:type="pct"/>
            <w:shd w:val="clear" w:color="auto" w:fill="auto"/>
            <w:noWrap/>
            <w:vAlign w:val="center"/>
            <w:hideMark/>
          </w:tcPr>
          <w:p w14:paraId="43FFEE69" w14:textId="77777777" w:rsidR="00963C29" w:rsidRPr="00ED0492" w:rsidRDefault="00963C29"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Количество</w:t>
            </w:r>
          </w:p>
        </w:tc>
      </w:tr>
      <w:tr w:rsidR="00532823" w:rsidRPr="00ED0492" w14:paraId="23E63A9F" w14:textId="77777777" w:rsidTr="00BD0717">
        <w:trPr>
          <w:trHeight w:val="238"/>
          <w:jc w:val="center"/>
        </w:trPr>
        <w:tc>
          <w:tcPr>
            <w:tcW w:w="3059" w:type="pct"/>
            <w:shd w:val="clear" w:color="auto" w:fill="auto"/>
            <w:noWrap/>
            <w:vAlign w:val="center"/>
            <w:hideMark/>
          </w:tcPr>
          <w:p w14:paraId="1BF00D7F" w14:textId="77777777" w:rsidR="00963C29" w:rsidRPr="00ED0492" w:rsidRDefault="00963C29"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Отпущено за год сжиженного газа всем потребителям</w:t>
            </w:r>
          </w:p>
        </w:tc>
        <w:tc>
          <w:tcPr>
            <w:tcW w:w="1189" w:type="pct"/>
            <w:shd w:val="clear" w:color="auto" w:fill="auto"/>
            <w:noWrap/>
            <w:vAlign w:val="center"/>
            <w:hideMark/>
          </w:tcPr>
          <w:p w14:paraId="6342840C" w14:textId="4ABB91F8" w:rsidR="00963C29" w:rsidRPr="00ED0492" w:rsidRDefault="00963C2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тыс.</w:t>
            </w:r>
            <w:r w:rsidR="00765006"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т</w:t>
            </w:r>
          </w:p>
        </w:tc>
        <w:tc>
          <w:tcPr>
            <w:tcW w:w="752" w:type="pct"/>
            <w:shd w:val="clear" w:color="auto" w:fill="auto"/>
            <w:noWrap/>
            <w:vAlign w:val="center"/>
            <w:hideMark/>
          </w:tcPr>
          <w:p w14:paraId="09D0A212" w14:textId="77777777" w:rsidR="00963C29" w:rsidRPr="00ED0492" w:rsidRDefault="00963C2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0,239</w:t>
            </w:r>
          </w:p>
        </w:tc>
      </w:tr>
      <w:tr w:rsidR="00532823" w:rsidRPr="00ED0492" w14:paraId="18539B66" w14:textId="77777777" w:rsidTr="00BD0717">
        <w:trPr>
          <w:trHeight w:val="238"/>
          <w:jc w:val="center"/>
        </w:trPr>
        <w:tc>
          <w:tcPr>
            <w:tcW w:w="3059" w:type="pct"/>
            <w:shd w:val="clear" w:color="auto" w:fill="auto"/>
            <w:noWrap/>
            <w:vAlign w:val="center"/>
            <w:hideMark/>
          </w:tcPr>
          <w:p w14:paraId="5263B470" w14:textId="77777777" w:rsidR="00963C29" w:rsidRPr="00ED0492" w:rsidRDefault="00963C29"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    в т. ч.: населению на коммунально-бытовые нужды</w:t>
            </w:r>
          </w:p>
        </w:tc>
        <w:tc>
          <w:tcPr>
            <w:tcW w:w="1189" w:type="pct"/>
            <w:shd w:val="clear" w:color="auto" w:fill="auto"/>
            <w:noWrap/>
            <w:vAlign w:val="center"/>
            <w:hideMark/>
          </w:tcPr>
          <w:p w14:paraId="560DFBE3" w14:textId="7C43BFC9" w:rsidR="00963C29" w:rsidRPr="00ED0492" w:rsidRDefault="007650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тыс. т</w:t>
            </w:r>
          </w:p>
        </w:tc>
        <w:tc>
          <w:tcPr>
            <w:tcW w:w="752" w:type="pct"/>
            <w:shd w:val="clear" w:color="auto" w:fill="auto"/>
            <w:noWrap/>
            <w:vAlign w:val="center"/>
            <w:hideMark/>
          </w:tcPr>
          <w:p w14:paraId="71850D14" w14:textId="77777777" w:rsidR="00963C29" w:rsidRPr="00ED0492" w:rsidRDefault="00963C2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0,239</w:t>
            </w:r>
          </w:p>
        </w:tc>
      </w:tr>
      <w:tr w:rsidR="00963C29" w:rsidRPr="00ED0492" w14:paraId="66526B42" w14:textId="77777777" w:rsidTr="00BD0717">
        <w:trPr>
          <w:trHeight w:val="238"/>
          <w:jc w:val="center"/>
        </w:trPr>
        <w:tc>
          <w:tcPr>
            <w:tcW w:w="3059" w:type="pct"/>
            <w:shd w:val="clear" w:color="auto" w:fill="auto"/>
            <w:noWrap/>
            <w:vAlign w:val="center"/>
            <w:hideMark/>
          </w:tcPr>
          <w:p w14:paraId="03894BC6" w14:textId="20CD077D" w:rsidR="00963C29" w:rsidRPr="00ED0492" w:rsidRDefault="00963C29"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Газифицировано </w:t>
            </w:r>
            <w:r w:rsidR="0081124D" w:rsidRPr="00ED0492">
              <w:rPr>
                <w:rFonts w:ascii="Times New Roman" w:eastAsia="Times New Roman" w:hAnsi="Times New Roman"/>
                <w:sz w:val="24"/>
                <w:szCs w:val="24"/>
                <w:lang w:eastAsia="ru-RU"/>
              </w:rPr>
              <w:t>квартир</w:t>
            </w:r>
            <w:r w:rsidRPr="00ED0492">
              <w:rPr>
                <w:rFonts w:ascii="Times New Roman" w:eastAsia="Times New Roman" w:hAnsi="Times New Roman"/>
                <w:sz w:val="24"/>
                <w:szCs w:val="24"/>
                <w:lang w:eastAsia="ru-RU"/>
              </w:rPr>
              <w:t xml:space="preserve"> - всего</w:t>
            </w:r>
          </w:p>
        </w:tc>
        <w:tc>
          <w:tcPr>
            <w:tcW w:w="1189" w:type="pct"/>
            <w:shd w:val="clear" w:color="auto" w:fill="auto"/>
            <w:noWrap/>
            <w:vAlign w:val="center"/>
            <w:hideMark/>
          </w:tcPr>
          <w:p w14:paraId="452C92F1" w14:textId="7CADD61C" w:rsidR="00963C29" w:rsidRPr="00ED0492" w:rsidRDefault="0081124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квартир</w:t>
            </w:r>
          </w:p>
        </w:tc>
        <w:tc>
          <w:tcPr>
            <w:tcW w:w="752" w:type="pct"/>
            <w:shd w:val="clear" w:color="auto" w:fill="auto"/>
            <w:noWrap/>
            <w:vAlign w:val="center"/>
            <w:hideMark/>
          </w:tcPr>
          <w:p w14:paraId="5A0E013D" w14:textId="77777777" w:rsidR="00963C29" w:rsidRPr="00ED0492" w:rsidRDefault="00963C2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5764</w:t>
            </w:r>
          </w:p>
        </w:tc>
      </w:tr>
    </w:tbl>
    <w:p w14:paraId="4E8F6313" w14:textId="77777777"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p>
    <w:p w14:paraId="6DD8A911" w14:textId="45E573DB" w:rsidR="00963C29" w:rsidRPr="00ED0492" w:rsidRDefault="00963C29"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Газопроводы в Ханкайском </w:t>
      </w:r>
      <w:r w:rsidR="00BD0717" w:rsidRPr="00ED0492">
        <w:rPr>
          <w:rFonts w:ascii="Times New Roman" w:eastAsia="Times New Roman" w:hAnsi="Times New Roman"/>
          <w:sz w:val="28"/>
          <w:szCs w:val="28"/>
          <w:lang w:eastAsia="ru-RU"/>
        </w:rPr>
        <w:t>муниципальном округе</w:t>
      </w:r>
      <w:r w:rsidRPr="00ED0492">
        <w:rPr>
          <w:rFonts w:ascii="Times New Roman" w:eastAsia="Times New Roman" w:hAnsi="Times New Roman"/>
          <w:sz w:val="28"/>
          <w:szCs w:val="28"/>
          <w:lang w:eastAsia="ru-RU"/>
        </w:rPr>
        <w:t xml:space="preserve"> отсутствуют. Используется баллонная система газоснабжения.</w:t>
      </w:r>
    </w:p>
    <w:bookmarkEnd w:id="277"/>
    <w:p w14:paraId="48C85FA5" w14:textId="77777777" w:rsidR="00963C29" w:rsidRPr="00ED0492" w:rsidRDefault="00963C29" w:rsidP="002851FE">
      <w:pPr>
        <w:pStyle w:val="34"/>
        <w:tabs>
          <w:tab w:val="left" w:pos="284"/>
          <w:tab w:val="left" w:pos="426"/>
        </w:tabs>
      </w:pPr>
    </w:p>
    <w:p w14:paraId="0F2BAAD3" w14:textId="66A35C69" w:rsidR="003A7901" w:rsidRPr="00ED0492" w:rsidRDefault="003A7901" w:rsidP="002851FE">
      <w:pPr>
        <w:pStyle w:val="3"/>
        <w:numPr>
          <w:ilvl w:val="2"/>
          <w:numId w:val="51"/>
        </w:numPr>
        <w:tabs>
          <w:tab w:val="left" w:pos="284"/>
          <w:tab w:val="left" w:pos="426"/>
          <w:tab w:val="left" w:pos="1418"/>
        </w:tabs>
        <w:spacing w:before="120"/>
        <w:ind w:left="1418" w:hanging="698"/>
        <w:jc w:val="both"/>
        <w:rPr>
          <w:rFonts w:ascii="Times New Roman" w:hAnsi="Times New Roman"/>
          <w:sz w:val="28"/>
        </w:rPr>
      </w:pPr>
      <w:bookmarkStart w:id="279" w:name="_Toc144335971"/>
      <w:r w:rsidRPr="00ED0492">
        <w:rPr>
          <w:rFonts w:ascii="Times New Roman" w:hAnsi="Times New Roman"/>
          <w:sz w:val="28"/>
        </w:rPr>
        <w:t>Электроснабжение</w:t>
      </w:r>
      <w:bookmarkEnd w:id="278"/>
      <w:bookmarkEnd w:id="279"/>
    </w:p>
    <w:p w14:paraId="1FA49AC5" w14:textId="1EADC055" w:rsidR="00963C29" w:rsidRPr="00ED0492" w:rsidRDefault="00963C29"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bookmarkStart w:id="280" w:name="_Hlk114041281"/>
      <w:r w:rsidRPr="00ED0492">
        <w:rPr>
          <w:rFonts w:ascii="Times New Roman" w:eastAsia="Times New Roman" w:hAnsi="Times New Roman"/>
          <w:sz w:val="28"/>
          <w:szCs w:val="28"/>
          <w:lang w:eastAsia="ru-RU"/>
        </w:rPr>
        <w:t xml:space="preserve">Электроснабжение муниципального </w:t>
      </w:r>
      <w:r w:rsidR="00BD0717" w:rsidRPr="00ED0492">
        <w:rPr>
          <w:rFonts w:ascii="Times New Roman" w:eastAsia="Times New Roman" w:hAnsi="Times New Roman"/>
          <w:sz w:val="28"/>
          <w:szCs w:val="28"/>
          <w:lang w:eastAsia="ru-RU"/>
        </w:rPr>
        <w:t>округа</w:t>
      </w:r>
      <w:r w:rsidRPr="00ED0492">
        <w:rPr>
          <w:rFonts w:ascii="Times New Roman" w:eastAsia="Times New Roman" w:hAnsi="Times New Roman"/>
          <w:sz w:val="28"/>
          <w:szCs w:val="28"/>
          <w:lang w:eastAsia="ru-RU"/>
        </w:rPr>
        <w:t xml:space="preserve"> осуществляется по ВЛ </w:t>
      </w:r>
      <w:r w:rsidR="008B61A6" w:rsidRPr="00ED0492">
        <w:rPr>
          <w:rFonts w:ascii="Times New Roman" w:eastAsia="Times New Roman" w:hAnsi="Times New Roman"/>
          <w:sz w:val="28"/>
          <w:szCs w:val="28"/>
          <w:lang w:eastAsia="ru-RU"/>
        </w:rPr>
        <w:t xml:space="preserve">110–35 </w:t>
      </w:r>
      <w:r w:rsidRPr="00ED0492">
        <w:rPr>
          <w:rFonts w:ascii="Times New Roman" w:eastAsia="Times New Roman" w:hAnsi="Times New Roman"/>
          <w:sz w:val="28"/>
          <w:szCs w:val="28"/>
          <w:lang w:eastAsia="ru-RU"/>
        </w:rPr>
        <w:t xml:space="preserve">кВ филиала ОАО «ДРСК» Приморских электрических сетей через понижающие </w:t>
      </w:r>
      <w:r w:rsidRPr="00ED0492">
        <w:rPr>
          <w:rFonts w:ascii="Times New Roman" w:eastAsia="Times New Roman" w:hAnsi="Times New Roman"/>
          <w:sz w:val="28"/>
          <w:szCs w:val="28"/>
          <w:lang w:eastAsia="ru-RU"/>
        </w:rPr>
        <w:lastRenderedPageBreak/>
        <w:t xml:space="preserve">электрические подстанции (ПС), расположенные на территории и вблизи населенных пунктов Ханкайского муниципального </w:t>
      </w:r>
      <w:r w:rsidR="00BD0717" w:rsidRPr="00ED0492">
        <w:rPr>
          <w:rFonts w:ascii="Times New Roman" w:eastAsia="Times New Roman" w:hAnsi="Times New Roman"/>
          <w:sz w:val="28"/>
          <w:szCs w:val="28"/>
          <w:lang w:eastAsia="ru-RU"/>
        </w:rPr>
        <w:t>округа</w:t>
      </w:r>
      <w:r w:rsidRPr="00ED0492">
        <w:rPr>
          <w:rFonts w:ascii="Times New Roman" w:eastAsia="Times New Roman" w:hAnsi="Times New Roman"/>
          <w:sz w:val="28"/>
          <w:szCs w:val="28"/>
          <w:lang w:eastAsia="ru-RU"/>
        </w:rPr>
        <w:t>.</w:t>
      </w:r>
    </w:p>
    <w:p w14:paraId="0A551B97" w14:textId="77777777" w:rsidR="00EA11DB" w:rsidRPr="00ED0492" w:rsidRDefault="00EA11DB"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p>
    <w:p w14:paraId="55EFC952" w14:textId="0B3A3B3B" w:rsidR="009F1E32" w:rsidRPr="00ED0492" w:rsidRDefault="009F1E32" w:rsidP="002851FE">
      <w:pPr>
        <w:tabs>
          <w:tab w:val="left" w:pos="0"/>
          <w:tab w:val="left" w:pos="284"/>
          <w:tab w:val="left" w:pos="426"/>
        </w:tabs>
        <w:spacing w:after="0" w:line="240" w:lineRule="auto"/>
        <w:ind w:firstLine="709"/>
        <w:jc w:val="center"/>
        <w:rPr>
          <w:rFonts w:ascii="Times New Roman" w:hAnsi="Times New Roman"/>
          <w:bCs/>
          <w:kern w:val="32"/>
        </w:rPr>
      </w:pPr>
      <w:r w:rsidRPr="00ED0492">
        <w:rPr>
          <w:rFonts w:ascii="Times New Roman" w:hAnsi="Times New Roman"/>
          <w:b/>
          <w:bCs/>
          <w:sz w:val="28"/>
          <w:szCs w:val="28"/>
        </w:rPr>
        <w:t xml:space="preserve">Таблица </w:t>
      </w:r>
      <w:r w:rsidR="00EA11DB" w:rsidRPr="00ED0492">
        <w:rPr>
          <w:rFonts w:ascii="Times New Roman" w:hAnsi="Times New Roman"/>
          <w:b/>
          <w:bCs/>
          <w:sz w:val="28"/>
          <w:szCs w:val="28"/>
        </w:rPr>
        <w:t>5</w:t>
      </w:r>
      <w:r w:rsidR="00B32174" w:rsidRPr="00ED0492">
        <w:rPr>
          <w:rFonts w:ascii="Times New Roman" w:hAnsi="Times New Roman"/>
          <w:b/>
          <w:bCs/>
          <w:noProof/>
          <w:sz w:val="28"/>
          <w:szCs w:val="28"/>
        </w:rPr>
        <w:t>2</w:t>
      </w:r>
      <w:r w:rsidRPr="00ED0492">
        <w:rPr>
          <w:rFonts w:ascii="Times New Roman" w:hAnsi="Times New Roman"/>
          <w:b/>
          <w:bCs/>
          <w:noProof/>
          <w:sz w:val="28"/>
          <w:szCs w:val="28"/>
        </w:rPr>
        <w:t>.</w:t>
      </w:r>
      <w:r w:rsidRPr="00ED0492">
        <w:rPr>
          <w:rFonts w:ascii="Times New Roman" w:hAnsi="Times New Roman"/>
          <w:noProof/>
          <w:sz w:val="28"/>
          <w:szCs w:val="28"/>
        </w:rPr>
        <w:t xml:space="preserve"> - </w:t>
      </w:r>
      <w:r w:rsidRPr="00ED0492">
        <w:rPr>
          <w:rFonts w:ascii="Times New Roman" w:hAnsi="Times New Roman"/>
          <w:bCs/>
          <w:kern w:val="32"/>
          <w:sz w:val="28"/>
          <w:szCs w:val="28"/>
        </w:rPr>
        <w:t xml:space="preserve">Перечень ЛЭП </w:t>
      </w:r>
      <w:r w:rsidR="008B61A6" w:rsidRPr="00ED0492">
        <w:rPr>
          <w:rFonts w:ascii="Times New Roman" w:hAnsi="Times New Roman"/>
          <w:bCs/>
          <w:kern w:val="32"/>
          <w:sz w:val="28"/>
          <w:szCs w:val="28"/>
        </w:rPr>
        <w:t xml:space="preserve">10–220 </w:t>
      </w:r>
      <w:r w:rsidRPr="00ED0492">
        <w:rPr>
          <w:rFonts w:ascii="Times New Roman" w:hAnsi="Times New Roman"/>
          <w:bCs/>
          <w:kern w:val="32"/>
          <w:sz w:val="28"/>
          <w:szCs w:val="28"/>
        </w:rPr>
        <w:t xml:space="preserve">кВ расположенных на территории </w:t>
      </w:r>
      <w:r w:rsidR="00EA11DB" w:rsidRPr="00ED0492">
        <w:rPr>
          <w:rFonts w:ascii="Times New Roman" w:hAnsi="Times New Roman"/>
          <w:bCs/>
          <w:kern w:val="32"/>
          <w:sz w:val="28"/>
          <w:szCs w:val="28"/>
        </w:rPr>
        <w:t xml:space="preserve">Ханкайского муниципального округа </w:t>
      </w:r>
      <w:r w:rsidRPr="00ED0492">
        <w:rPr>
          <w:rFonts w:ascii="Times New Roman" w:hAnsi="Times New Roman"/>
          <w:bCs/>
          <w:kern w:val="32"/>
          <w:sz w:val="28"/>
          <w:szCs w:val="28"/>
        </w:rPr>
        <w:t>на 01.01.2022</w:t>
      </w:r>
      <w:r w:rsidR="008B61A6">
        <w:rPr>
          <w:rFonts w:ascii="Times New Roman" w:hAnsi="Times New Roman"/>
          <w:bCs/>
          <w:kern w:val="32"/>
          <w:sz w:val="28"/>
          <w:szCs w:val="28"/>
        </w:rPr>
        <w:t xml:space="preserve"> г.</w:t>
      </w:r>
    </w:p>
    <w:tbl>
      <w:tblPr>
        <w:tblStyle w:val="afc"/>
        <w:tblW w:w="5000" w:type="pct"/>
        <w:tblLook w:val="04A0" w:firstRow="1" w:lastRow="0" w:firstColumn="1" w:lastColumn="0" w:noHBand="0" w:noVBand="1"/>
      </w:tblPr>
      <w:tblGrid>
        <w:gridCol w:w="3342"/>
        <w:gridCol w:w="3342"/>
        <w:gridCol w:w="3511"/>
      </w:tblGrid>
      <w:tr w:rsidR="00532823" w:rsidRPr="00ED0492" w14:paraId="6D2A730E" w14:textId="77777777" w:rsidTr="008737A6">
        <w:trPr>
          <w:trHeight w:val="262"/>
        </w:trPr>
        <w:tc>
          <w:tcPr>
            <w:tcW w:w="1639" w:type="pct"/>
            <w:vAlign w:val="center"/>
          </w:tcPr>
          <w:p w14:paraId="6E2B7A11" w14:textId="77777777" w:rsidR="00924330" w:rsidRPr="00ED0492" w:rsidRDefault="00924330" w:rsidP="002851FE">
            <w:pPr>
              <w:tabs>
                <w:tab w:val="left" w:pos="0"/>
                <w:tab w:val="left" w:pos="284"/>
                <w:tab w:val="left" w:pos="426"/>
              </w:tabs>
              <w:spacing w:after="0" w:line="240" w:lineRule="auto"/>
              <w:jc w:val="center"/>
              <w:rPr>
                <w:rFonts w:ascii="Times New Roman" w:hAnsi="Times New Roman"/>
                <w:b/>
                <w:bCs/>
              </w:rPr>
            </w:pPr>
            <w:r w:rsidRPr="00ED0492">
              <w:rPr>
                <w:rFonts w:ascii="Times New Roman" w:hAnsi="Times New Roman"/>
                <w:b/>
                <w:bCs/>
              </w:rPr>
              <w:t>Наименование ЛЭП</w:t>
            </w:r>
          </w:p>
        </w:tc>
        <w:tc>
          <w:tcPr>
            <w:tcW w:w="1639" w:type="pct"/>
            <w:vAlign w:val="center"/>
          </w:tcPr>
          <w:p w14:paraId="14F6D6BD" w14:textId="77777777" w:rsidR="00924330" w:rsidRPr="00ED0492" w:rsidRDefault="00924330" w:rsidP="002851FE">
            <w:pPr>
              <w:tabs>
                <w:tab w:val="left" w:pos="0"/>
                <w:tab w:val="left" w:pos="284"/>
                <w:tab w:val="left" w:pos="426"/>
              </w:tabs>
              <w:spacing w:after="0" w:line="240" w:lineRule="auto"/>
              <w:jc w:val="center"/>
              <w:rPr>
                <w:rFonts w:ascii="Times New Roman" w:hAnsi="Times New Roman"/>
                <w:b/>
                <w:bCs/>
              </w:rPr>
            </w:pPr>
            <w:r w:rsidRPr="00ED0492">
              <w:rPr>
                <w:rFonts w:ascii="Times New Roman" w:hAnsi="Times New Roman"/>
                <w:b/>
                <w:bCs/>
              </w:rPr>
              <w:t>Протяжённость на территории населенного пункта</w:t>
            </w:r>
          </w:p>
        </w:tc>
        <w:tc>
          <w:tcPr>
            <w:tcW w:w="1722" w:type="pct"/>
            <w:vAlign w:val="center"/>
          </w:tcPr>
          <w:p w14:paraId="5C98CE2D" w14:textId="77777777" w:rsidR="00924330" w:rsidRPr="00ED0492" w:rsidRDefault="00924330" w:rsidP="002851FE">
            <w:pPr>
              <w:tabs>
                <w:tab w:val="left" w:pos="0"/>
                <w:tab w:val="left" w:pos="284"/>
                <w:tab w:val="left" w:pos="426"/>
              </w:tabs>
              <w:spacing w:after="0" w:line="240" w:lineRule="auto"/>
              <w:jc w:val="center"/>
              <w:rPr>
                <w:rFonts w:ascii="Times New Roman" w:hAnsi="Times New Roman"/>
                <w:b/>
                <w:bCs/>
              </w:rPr>
            </w:pPr>
            <w:r w:rsidRPr="00ED0492">
              <w:rPr>
                <w:rFonts w:ascii="Times New Roman" w:hAnsi="Times New Roman"/>
                <w:b/>
                <w:bCs/>
              </w:rPr>
              <w:t>Наименование подстанций</w:t>
            </w:r>
          </w:p>
        </w:tc>
      </w:tr>
      <w:tr w:rsidR="00532823" w:rsidRPr="00ED0492" w14:paraId="0409B4CB" w14:textId="77777777" w:rsidTr="008737A6">
        <w:tc>
          <w:tcPr>
            <w:tcW w:w="1639" w:type="pct"/>
            <w:vAlign w:val="center"/>
          </w:tcPr>
          <w:p w14:paraId="432DF27E" w14:textId="7C15DA57" w:rsidR="00924330" w:rsidRPr="00ED0492" w:rsidRDefault="00924330"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ВЛ 110 кВ «Хороль-Камень-Рыболов»</w:t>
            </w:r>
          </w:p>
        </w:tc>
        <w:tc>
          <w:tcPr>
            <w:tcW w:w="1639" w:type="pct"/>
            <w:vAlign w:val="center"/>
          </w:tcPr>
          <w:p w14:paraId="6D6634B0" w14:textId="7BC3A2E0"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2900 м</w:t>
            </w:r>
          </w:p>
          <w:p w14:paraId="54BCB2E0" w14:textId="1B4C6F9F" w:rsidR="00924330" w:rsidRPr="00ED0492" w:rsidRDefault="0092433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770 м</w:t>
            </w:r>
          </w:p>
        </w:tc>
        <w:tc>
          <w:tcPr>
            <w:tcW w:w="1722" w:type="pct"/>
            <w:vAlign w:val="center"/>
          </w:tcPr>
          <w:p w14:paraId="739109DC" w14:textId="77777777"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110 кВ Хороль</w:t>
            </w:r>
          </w:p>
          <w:p w14:paraId="662712D0" w14:textId="1E343B41" w:rsidR="00924330" w:rsidRPr="00ED0492" w:rsidRDefault="00924330"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ПС 110 кВ «Камень-Рыболов»</w:t>
            </w:r>
          </w:p>
        </w:tc>
      </w:tr>
      <w:tr w:rsidR="00532823" w:rsidRPr="00ED0492" w14:paraId="78B89FEA" w14:textId="77777777" w:rsidTr="008737A6">
        <w:tc>
          <w:tcPr>
            <w:tcW w:w="1639" w:type="pct"/>
            <w:vAlign w:val="center"/>
          </w:tcPr>
          <w:p w14:paraId="0369938F" w14:textId="54D1E9AE" w:rsidR="00924330" w:rsidRPr="00ED0492" w:rsidRDefault="00924330"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ВЛ 35кВ «ХорольРП-2-РП-1-РП-4-Камень-Рыболов»</w:t>
            </w:r>
          </w:p>
        </w:tc>
        <w:tc>
          <w:tcPr>
            <w:tcW w:w="1639" w:type="pct"/>
            <w:vAlign w:val="center"/>
          </w:tcPr>
          <w:p w14:paraId="13FE937A" w14:textId="77777777"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 м</w:t>
            </w:r>
          </w:p>
          <w:p w14:paraId="044E9731" w14:textId="286C6BF0" w:rsidR="00924330" w:rsidRPr="00ED0492" w:rsidRDefault="0092433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998 м</w:t>
            </w:r>
          </w:p>
        </w:tc>
        <w:tc>
          <w:tcPr>
            <w:tcW w:w="1722" w:type="pct"/>
            <w:vAlign w:val="center"/>
          </w:tcPr>
          <w:p w14:paraId="6275AE00" w14:textId="77777777"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110 кВ Хороль</w:t>
            </w:r>
          </w:p>
          <w:p w14:paraId="560AD5CB" w14:textId="57A131B5" w:rsidR="00924330" w:rsidRPr="00ED0492" w:rsidRDefault="00924330"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ПС 110 кВ «Камень-Рыболов»</w:t>
            </w:r>
          </w:p>
        </w:tc>
      </w:tr>
      <w:tr w:rsidR="00532823" w:rsidRPr="00ED0492" w14:paraId="48363335" w14:textId="77777777" w:rsidTr="008737A6">
        <w:tc>
          <w:tcPr>
            <w:tcW w:w="1639" w:type="pct"/>
            <w:vAlign w:val="center"/>
          </w:tcPr>
          <w:p w14:paraId="5DDBC5AC" w14:textId="5DFCC252" w:rsidR="00924330" w:rsidRPr="00ED0492" w:rsidRDefault="00924330"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ВЛ 35 кВ «Камень-Рыболов-Астраханка»</w:t>
            </w:r>
          </w:p>
        </w:tc>
        <w:tc>
          <w:tcPr>
            <w:tcW w:w="1639" w:type="pct"/>
            <w:vAlign w:val="center"/>
          </w:tcPr>
          <w:p w14:paraId="533B4674" w14:textId="44B7AE43" w:rsidR="00924330" w:rsidRPr="00ED0492" w:rsidRDefault="0092433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3300 м</w:t>
            </w:r>
          </w:p>
        </w:tc>
        <w:tc>
          <w:tcPr>
            <w:tcW w:w="1722" w:type="pct"/>
            <w:vAlign w:val="center"/>
          </w:tcPr>
          <w:p w14:paraId="55A51E73" w14:textId="77777777"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110 кВ «Камень-Рыболов»</w:t>
            </w:r>
          </w:p>
          <w:p w14:paraId="240AAA5B" w14:textId="3A8E0103" w:rsidR="00924330" w:rsidRPr="00ED0492" w:rsidRDefault="00924330"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ПС 35 кВ Астраханка</w:t>
            </w:r>
          </w:p>
        </w:tc>
      </w:tr>
      <w:tr w:rsidR="00532823" w:rsidRPr="00ED0492" w14:paraId="3DA8F4E9" w14:textId="77777777" w:rsidTr="008737A6">
        <w:tc>
          <w:tcPr>
            <w:tcW w:w="1639" w:type="pct"/>
            <w:vAlign w:val="center"/>
          </w:tcPr>
          <w:p w14:paraId="62576366" w14:textId="74C9A4C2" w:rsidR="00924330" w:rsidRPr="00ED0492" w:rsidRDefault="00924330"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ВЛ 35 кВ «Камень-Рыболов-Ильинка»</w:t>
            </w:r>
          </w:p>
        </w:tc>
        <w:tc>
          <w:tcPr>
            <w:tcW w:w="1639" w:type="pct"/>
            <w:vAlign w:val="center"/>
          </w:tcPr>
          <w:p w14:paraId="76C28A0E" w14:textId="77777777"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1729 м</w:t>
            </w:r>
          </w:p>
          <w:p w14:paraId="4D8D3684" w14:textId="2037245D" w:rsidR="00924330" w:rsidRPr="00ED0492" w:rsidRDefault="0092433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1904 м</w:t>
            </w:r>
          </w:p>
        </w:tc>
        <w:tc>
          <w:tcPr>
            <w:tcW w:w="1722" w:type="pct"/>
            <w:vAlign w:val="center"/>
          </w:tcPr>
          <w:p w14:paraId="7E7ABF33" w14:textId="77777777"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110 кВ «Камень-Рыболов»</w:t>
            </w:r>
          </w:p>
          <w:p w14:paraId="3D714676" w14:textId="4606094E" w:rsidR="00924330" w:rsidRPr="00ED0492" w:rsidRDefault="00924330"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ПС 35 кВ Ильинка</w:t>
            </w:r>
          </w:p>
        </w:tc>
      </w:tr>
      <w:tr w:rsidR="00532823" w:rsidRPr="00ED0492" w14:paraId="7C945A9C" w14:textId="77777777" w:rsidTr="008737A6">
        <w:tc>
          <w:tcPr>
            <w:tcW w:w="1639" w:type="pct"/>
            <w:vAlign w:val="center"/>
          </w:tcPr>
          <w:p w14:paraId="15C85288" w14:textId="709FBFE3" w:rsidR="00924330" w:rsidRPr="00ED0492" w:rsidRDefault="00924330"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ВЛ 35 кВ «РП-4-Владимиро-Петровка»</w:t>
            </w:r>
          </w:p>
        </w:tc>
        <w:tc>
          <w:tcPr>
            <w:tcW w:w="1639" w:type="pct"/>
            <w:vAlign w:val="center"/>
          </w:tcPr>
          <w:p w14:paraId="4112F49D" w14:textId="3B915D67" w:rsidR="00924330" w:rsidRPr="00ED0492" w:rsidRDefault="0092433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82 м</w:t>
            </w:r>
          </w:p>
        </w:tc>
        <w:tc>
          <w:tcPr>
            <w:tcW w:w="1722" w:type="pct"/>
            <w:vAlign w:val="center"/>
          </w:tcPr>
          <w:p w14:paraId="0F3EF046" w14:textId="52B90EA9" w:rsidR="00924330" w:rsidRPr="00ED0492" w:rsidRDefault="00924330"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ПС 35 кВ Владимиро-Петровка</w:t>
            </w:r>
          </w:p>
        </w:tc>
      </w:tr>
      <w:tr w:rsidR="00532823" w:rsidRPr="00ED0492" w14:paraId="093AECE5" w14:textId="77777777" w:rsidTr="008737A6">
        <w:tc>
          <w:tcPr>
            <w:tcW w:w="1639" w:type="pct"/>
            <w:vAlign w:val="center"/>
          </w:tcPr>
          <w:p w14:paraId="626500D1" w14:textId="207445DC" w:rsidR="00924330" w:rsidRPr="00ED0492" w:rsidRDefault="00924330"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ВЛ 35 кВ «Камень-Рыболов-Ильинка-Платоновка</w:t>
            </w:r>
          </w:p>
        </w:tc>
        <w:tc>
          <w:tcPr>
            <w:tcW w:w="1639" w:type="pct"/>
            <w:vAlign w:val="center"/>
          </w:tcPr>
          <w:p w14:paraId="27A8C1F2" w14:textId="77777777"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1748 м</w:t>
            </w:r>
          </w:p>
          <w:p w14:paraId="10251D29" w14:textId="77777777"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1904 м</w:t>
            </w:r>
          </w:p>
          <w:p w14:paraId="57DD2C5D" w14:textId="7ADC62DE" w:rsidR="00924330" w:rsidRPr="00ED0492" w:rsidRDefault="0092433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0 м</w:t>
            </w:r>
          </w:p>
        </w:tc>
        <w:tc>
          <w:tcPr>
            <w:tcW w:w="1722" w:type="pct"/>
            <w:vAlign w:val="center"/>
          </w:tcPr>
          <w:p w14:paraId="73C9C898" w14:textId="77777777"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110 кВ «Камень-Рыболов»</w:t>
            </w:r>
          </w:p>
          <w:p w14:paraId="1F21696E" w14:textId="77777777"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Ильинка</w:t>
            </w:r>
          </w:p>
          <w:p w14:paraId="5AFBCED7" w14:textId="5FD65E53" w:rsidR="00924330" w:rsidRPr="00ED0492" w:rsidRDefault="00924330"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ПС 35 кВ Платоновка</w:t>
            </w:r>
          </w:p>
        </w:tc>
      </w:tr>
      <w:tr w:rsidR="00532823" w:rsidRPr="00ED0492" w14:paraId="39758F9F" w14:textId="77777777" w:rsidTr="008737A6">
        <w:tc>
          <w:tcPr>
            <w:tcW w:w="1639" w:type="pct"/>
            <w:vAlign w:val="center"/>
          </w:tcPr>
          <w:p w14:paraId="349EB80D" w14:textId="3DED8D4A" w:rsidR="00924330" w:rsidRPr="00ED0492" w:rsidRDefault="00924330"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ВЛ 35 кВ «Камень-Рыболов-Новоселище-РП-3-Жариково»</w:t>
            </w:r>
          </w:p>
        </w:tc>
        <w:tc>
          <w:tcPr>
            <w:tcW w:w="1639" w:type="pct"/>
            <w:vAlign w:val="center"/>
          </w:tcPr>
          <w:p w14:paraId="5D522261" w14:textId="77777777"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1837 м</w:t>
            </w:r>
          </w:p>
          <w:p w14:paraId="32FDBC8E" w14:textId="77777777"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909 м</w:t>
            </w:r>
          </w:p>
          <w:p w14:paraId="4807A0AA" w14:textId="4B375AD8" w:rsidR="00924330" w:rsidRPr="00ED0492" w:rsidRDefault="0092433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134 м</w:t>
            </w:r>
          </w:p>
        </w:tc>
        <w:tc>
          <w:tcPr>
            <w:tcW w:w="1722" w:type="pct"/>
            <w:vAlign w:val="center"/>
          </w:tcPr>
          <w:p w14:paraId="25A4E058" w14:textId="77777777"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110 кВ «Камень-Рыболов»</w:t>
            </w:r>
          </w:p>
          <w:p w14:paraId="413F5B92" w14:textId="77777777"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Новоселище</w:t>
            </w:r>
          </w:p>
          <w:p w14:paraId="67AB80B5" w14:textId="36A8D472" w:rsidR="00924330" w:rsidRPr="00ED0492" w:rsidRDefault="00924330"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ПС 35 кВ Жариково</w:t>
            </w:r>
          </w:p>
        </w:tc>
      </w:tr>
      <w:tr w:rsidR="00532823" w:rsidRPr="00ED0492" w14:paraId="709B82DE" w14:textId="77777777" w:rsidTr="008737A6">
        <w:tc>
          <w:tcPr>
            <w:tcW w:w="1639" w:type="pct"/>
            <w:vAlign w:val="center"/>
          </w:tcPr>
          <w:p w14:paraId="6378AD41" w14:textId="6C12A0F9"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35 кВ «Платоновка-Новокачаловка»</w:t>
            </w:r>
          </w:p>
        </w:tc>
        <w:tc>
          <w:tcPr>
            <w:tcW w:w="1639" w:type="pct"/>
            <w:vAlign w:val="center"/>
          </w:tcPr>
          <w:p w14:paraId="21B65EAE" w14:textId="77777777"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 м</w:t>
            </w:r>
          </w:p>
          <w:p w14:paraId="279B8463" w14:textId="6C5AF42D"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 м</w:t>
            </w:r>
          </w:p>
        </w:tc>
        <w:tc>
          <w:tcPr>
            <w:tcW w:w="1722" w:type="pct"/>
            <w:vAlign w:val="center"/>
          </w:tcPr>
          <w:p w14:paraId="785660AC" w14:textId="77777777"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Платоновка</w:t>
            </w:r>
          </w:p>
          <w:p w14:paraId="1432816A" w14:textId="24C7B048"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Новокачаловка</w:t>
            </w:r>
          </w:p>
        </w:tc>
      </w:tr>
      <w:tr w:rsidR="00532823" w:rsidRPr="00ED0492" w14:paraId="2BEF7333" w14:textId="77777777" w:rsidTr="008737A6">
        <w:tc>
          <w:tcPr>
            <w:tcW w:w="1639" w:type="pct"/>
            <w:vAlign w:val="center"/>
          </w:tcPr>
          <w:p w14:paraId="3D927581" w14:textId="1BC26F22"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35 кВ «Новокачаловка-Турий Рог»</w:t>
            </w:r>
          </w:p>
        </w:tc>
        <w:tc>
          <w:tcPr>
            <w:tcW w:w="1639" w:type="pct"/>
            <w:vAlign w:val="center"/>
          </w:tcPr>
          <w:p w14:paraId="0D2E2EF1" w14:textId="77777777"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 м</w:t>
            </w:r>
          </w:p>
          <w:p w14:paraId="36B2A61D" w14:textId="3FCB80E2"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 м</w:t>
            </w:r>
          </w:p>
        </w:tc>
        <w:tc>
          <w:tcPr>
            <w:tcW w:w="1722" w:type="pct"/>
            <w:vAlign w:val="center"/>
          </w:tcPr>
          <w:p w14:paraId="7D1C33D1" w14:textId="77777777"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Новокачаловка</w:t>
            </w:r>
          </w:p>
          <w:p w14:paraId="7E9B6E9D" w14:textId="3DFCD156"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Турий Рог</w:t>
            </w:r>
          </w:p>
        </w:tc>
      </w:tr>
      <w:tr w:rsidR="00532823" w:rsidRPr="00ED0492" w14:paraId="553276A6" w14:textId="77777777" w:rsidTr="008737A6">
        <w:tc>
          <w:tcPr>
            <w:tcW w:w="1639" w:type="pct"/>
            <w:vAlign w:val="center"/>
          </w:tcPr>
          <w:p w14:paraId="39A1D844" w14:textId="26F7A630"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35 кВ «Ильинка-Новокачаловка»</w:t>
            </w:r>
          </w:p>
        </w:tc>
        <w:tc>
          <w:tcPr>
            <w:tcW w:w="1639" w:type="pct"/>
            <w:vAlign w:val="center"/>
          </w:tcPr>
          <w:p w14:paraId="05AF4008" w14:textId="77777777"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247 м</w:t>
            </w:r>
          </w:p>
          <w:p w14:paraId="10F2816C" w14:textId="2F38160D"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 м</w:t>
            </w:r>
          </w:p>
        </w:tc>
        <w:tc>
          <w:tcPr>
            <w:tcW w:w="1722" w:type="pct"/>
            <w:vAlign w:val="center"/>
          </w:tcPr>
          <w:p w14:paraId="15B2AB78" w14:textId="77777777"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Ильинка</w:t>
            </w:r>
          </w:p>
          <w:p w14:paraId="425BC21C" w14:textId="0268DDA9"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Новокачаловка</w:t>
            </w:r>
          </w:p>
        </w:tc>
      </w:tr>
      <w:tr w:rsidR="00532823" w:rsidRPr="00ED0492" w14:paraId="59450C21" w14:textId="77777777" w:rsidTr="008737A6">
        <w:tc>
          <w:tcPr>
            <w:tcW w:w="1639" w:type="pct"/>
            <w:vAlign w:val="center"/>
          </w:tcPr>
          <w:p w14:paraId="072C594D" w14:textId="0C0C3F51"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 xml:space="preserve">ВЛ 35 кВ «РП-3-Мельгуновка» </w:t>
            </w:r>
          </w:p>
        </w:tc>
        <w:tc>
          <w:tcPr>
            <w:tcW w:w="1639" w:type="pct"/>
            <w:vAlign w:val="center"/>
          </w:tcPr>
          <w:p w14:paraId="4B6A8782" w14:textId="4CE5AC44"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235 м</w:t>
            </w:r>
          </w:p>
        </w:tc>
        <w:tc>
          <w:tcPr>
            <w:tcW w:w="1722" w:type="pct"/>
            <w:vAlign w:val="center"/>
          </w:tcPr>
          <w:p w14:paraId="50DD6A54" w14:textId="220E931F"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Мельгуновка</w:t>
            </w:r>
          </w:p>
        </w:tc>
      </w:tr>
      <w:tr w:rsidR="00532823" w:rsidRPr="00ED0492" w14:paraId="4B1330F8" w14:textId="77777777" w:rsidTr="008737A6">
        <w:tc>
          <w:tcPr>
            <w:tcW w:w="1639" w:type="pct"/>
            <w:vAlign w:val="center"/>
          </w:tcPr>
          <w:p w14:paraId="291EC27F" w14:textId="242EE26E"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Ф-2 «АМР»</w:t>
            </w:r>
          </w:p>
        </w:tc>
        <w:tc>
          <w:tcPr>
            <w:tcW w:w="1639" w:type="pct"/>
            <w:vAlign w:val="center"/>
          </w:tcPr>
          <w:p w14:paraId="1C184F17" w14:textId="35B16B74"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1948 м</w:t>
            </w:r>
          </w:p>
        </w:tc>
        <w:tc>
          <w:tcPr>
            <w:tcW w:w="1722" w:type="pct"/>
            <w:vAlign w:val="center"/>
          </w:tcPr>
          <w:p w14:paraId="6B9EEDBC" w14:textId="727424A5"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110 кВ «Камень-Рыболов»</w:t>
            </w:r>
          </w:p>
        </w:tc>
      </w:tr>
      <w:tr w:rsidR="00532823" w:rsidRPr="00ED0492" w14:paraId="674E4B9B" w14:textId="77777777" w:rsidTr="008737A6">
        <w:tc>
          <w:tcPr>
            <w:tcW w:w="1639" w:type="pct"/>
            <w:vAlign w:val="center"/>
          </w:tcPr>
          <w:p w14:paraId="3BDEAB9D" w14:textId="446E56D6"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Ф-3 «ХанкРЭС Камень-Рыболов»</w:t>
            </w:r>
          </w:p>
        </w:tc>
        <w:tc>
          <w:tcPr>
            <w:tcW w:w="1639" w:type="pct"/>
            <w:vAlign w:val="center"/>
          </w:tcPr>
          <w:p w14:paraId="686A7E99" w14:textId="58061EA4"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6615 м</w:t>
            </w:r>
          </w:p>
        </w:tc>
        <w:tc>
          <w:tcPr>
            <w:tcW w:w="1722" w:type="pct"/>
            <w:vAlign w:val="center"/>
          </w:tcPr>
          <w:p w14:paraId="5887A83F" w14:textId="7DD25DAE"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110 кВ «Камень-Рыболов»</w:t>
            </w:r>
          </w:p>
        </w:tc>
      </w:tr>
      <w:tr w:rsidR="00532823" w:rsidRPr="00ED0492" w14:paraId="4618A7A9" w14:textId="77777777" w:rsidTr="008737A6">
        <w:tc>
          <w:tcPr>
            <w:tcW w:w="1639" w:type="pct"/>
            <w:vAlign w:val="center"/>
          </w:tcPr>
          <w:p w14:paraId="68A26775" w14:textId="0A60CFD4"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Ф-4 «ХанкРЭС Маслозавод»</w:t>
            </w:r>
          </w:p>
        </w:tc>
        <w:tc>
          <w:tcPr>
            <w:tcW w:w="1639" w:type="pct"/>
            <w:vAlign w:val="center"/>
          </w:tcPr>
          <w:p w14:paraId="3967D7D5" w14:textId="3F11B5FB"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2685 м</w:t>
            </w:r>
          </w:p>
        </w:tc>
        <w:tc>
          <w:tcPr>
            <w:tcW w:w="1722" w:type="pct"/>
            <w:vAlign w:val="center"/>
          </w:tcPr>
          <w:p w14:paraId="5FCFE889" w14:textId="257F4057"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110 кВ «Камень-Рыболов»</w:t>
            </w:r>
          </w:p>
        </w:tc>
      </w:tr>
      <w:tr w:rsidR="00532823" w:rsidRPr="00ED0492" w14:paraId="5832BA2B" w14:textId="77777777" w:rsidTr="008737A6">
        <w:tc>
          <w:tcPr>
            <w:tcW w:w="1639" w:type="pct"/>
            <w:vAlign w:val="center"/>
          </w:tcPr>
          <w:p w14:paraId="58B686E7" w14:textId="1DD42180"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Ф-5 «ХанкРЭС Астраханка»</w:t>
            </w:r>
          </w:p>
        </w:tc>
        <w:tc>
          <w:tcPr>
            <w:tcW w:w="1639" w:type="pct"/>
            <w:vAlign w:val="center"/>
          </w:tcPr>
          <w:p w14:paraId="6D623903" w14:textId="6E15E172"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13490 м</w:t>
            </w:r>
          </w:p>
        </w:tc>
        <w:tc>
          <w:tcPr>
            <w:tcW w:w="1722" w:type="pct"/>
            <w:vAlign w:val="center"/>
          </w:tcPr>
          <w:p w14:paraId="6C3213E9" w14:textId="5876CA39"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110 кВ «Камень-Рыболов»</w:t>
            </w:r>
          </w:p>
        </w:tc>
      </w:tr>
      <w:tr w:rsidR="00532823" w:rsidRPr="00ED0492" w14:paraId="5D133EE8" w14:textId="77777777" w:rsidTr="008737A6">
        <w:tc>
          <w:tcPr>
            <w:tcW w:w="1639" w:type="pct"/>
            <w:vAlign w:val="center"/>
          </w:tcPr>
          <w:p w14:paraId="12E8EFF2" w14:textId="6038D7A1"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Ф-6 «ХанкРЭС Владимиро-Петровка»</w:t>
            </w:r>
          </w:p>
        </w:tc>
        <w:tc>
          <w:tcPr>
            <w:tcW w:w="1639" w:type="pct"/>
            <w:vAlign w:val="center"/>
          </w:tcPr>
          <w:p w14:paraId="0D49CD77" w14:textId="7FB51D0B"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4885 м</w:t>
            </w:r>
          </w:p>
        </w:tc>
        <w:tc>
          <w:tcPr>
            <w:tcW w:w="1722" w:type="pct"/>
            <w:vAlign w:val="center"/>
          </w:tcPr>
          <w:p w14:paraId="635C0AB2" w14:textId="62281BDD"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110 кВ «Камень-Рыболов»</w:t>
            </w:r>
          </w:p>
        </w:tc>
      </w:tr>
      <w:tr w:rsidR="00532823" w:rsidRPr="00ED0492" w14:paraId="78BFD257" w14:textId="77777777" w:rsidTr="008737A6">
        <w:tc>
          <w:tcPr>
            <w:tcW w:w="1639" w:type="pct"/>
            <w:vAlign w:val="center"/>
          </w:tcPr>
          <w:p w14:paraId="466127DE" w14:textId="37C1EAA4"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Ф-7 «ХанкРЭС Новоселище»</w:t>
            </w:r>
          </w:p>
        </w:tc>
        <w:tc>
          <w:tcPr>
            <w:tcW w:w="1639" w:type="pct"/>
            <w:vAlign w:val="center"/>
          </w:tcPr>
          <w:p w14:paraId="18434478" w14:textId="25536B00"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3027 м</w:t>
            </w:r>
          </w:p>
        </w:tc>
        <w:tc>
          <w:tcPr>
            <w:tcW w:w="1722" w:type="pct"/>
            <w:vAlign w:val="center"/>
          </w:tcPr>
          <w:p w14:paraId="67A67ABF" w14:textId="0C3C952D"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110 кВ «Камень-Рыболов»</w:t>
            </w:r>
          </w:p>
        </w:tc>
      </w:tr>
      <w:tr w:rsidR="00532823" w:rsidRPr="00ED0492" w14:paraId="37E6C4F1" w14:textId="77777777" w:rsidTr="008737A6">
        <w:tc>
          <w:tcPr>
            <w:tcW w:w="1639" w:type="pct"/>
            <w:vAlign w:val="center"/>
          </w:tcPr>
          <w:p w14:paraId="71F55574" w14:textId="6028B804"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Ф-8 «ХанкРЭС РПБ»</w:t>
            </w:r>
          </w:p>
        </w:tc>
        <w:tc>
          <w:tcPr>
            <w:tcW w:w="1639" w:type="pct"/>
            <w:vAlign w:val="center"/>
          </w:tcPr>
          <w:p w14:paraId="6BDC3B19" w14:textId="15286BF7"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415 м</w:t>
            </w:r>
          </w:p>
        </w:tc>
        <w:tc>
          <w:tcPr>
            <w:tcW w:w="1722" w:type="pct"/>
            <w:vAlign w:val="center"/>
          </w:tcPr>
          <w:p w14:paraId="7AD426F0" w14:textId="4AC29588"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110 кВ «Камень-Рыболов»</w:t>
            </w:r>
          </w:p>
        </w:tc>
      </w:tr>
      <w:tr w:rsidR="00532823" w:rsidRPr="00ED0492" w14:paraId="792968A9" w14:textId="77777777" w:rsidTr="008737A6">
        <w:tc>
          <w:tcPr>
            <w:tcW w:w="1639" w:type="pct"/>
            <w:vAlign w:val="center"/>
          </w:tcPr>
          <w:p w14:paraId="3DB8C0EB" w14:textId="25EF6217"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Ф-9 «ХанкРЭС Микрорайон»</w:t>
            </w:r>
          </w:p>
        </w:tc>
        <w:tc>
          <w:tcPr>
            <w:tcW w:w="1639" w:type="pct"/>
            <w:vAlign w:val="center"/>
          </w:tcPr>
          <w:p w14:paraId="73CDBF39" w14:textId="6B92E478"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3645 м</w:t>
            </w:r>
          </w:p>
        </w:tc>
        <w:tc>
          <w:tcPr>
            <w:tcW w:w="1722" w:type="pct"/>
            <w:vAlign w:val="center"/>
          </w:tcPr>
          <w:p w14:paraId="372DF554" w14:textId="7D53C0CF"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110 кВ «Камень-Рыболов»</w:t>
            </w:r>
          </w:p>
        </w:tc>
      </w:tr>
      <w:tr w:rsidR="00532823" w:rsidRPr="00ED0492" w14:paraId="7450B41E" w14:textId="77777777" w:rsidTr="008737A6">
        <w:tc>
          <w:tcPr>
            <w:tcW w:w="1639" w:type="pct"/>
            <w:vAlign w:val="center"/>
          </w:tcPr>
          <w:p w14:paraId="44A110BB" w14:textId="1118B0B9"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Ф-10 «РЖД»</w:t>
            </w:r>
          </w:p>
        </w:tc>
        <w:tc>
          <w:tcPr>
            <w:tcW w:w="1639" w:type="pct"/>
            <w:vAlign w:val="center"/>
          </w:tcPr>
          <w:p w14:paraId="720BC127" w14:textId="7B4075DB"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5813 м</w:t>
            </w:r>
          </w:p>
        </w:tc>
        <w:tc>
          <w:tcPr>
            <w:tcW w:w="1722" w:type="pct"/>
            <w:vAlign w:val="center"/>
          </w:tcPr>
          <w:p w14:paraId="47FDF299" w14:textId="72F64BCA"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110 кВ «Камень-Рыболов»</w:t>
            </w:r>
          </w:p>
        </w:tc>
      </w:tr>
      <w:tr w:rsidR="00532823" w:rsidRPr="00ED0492" w14:paraId="5C42B8EF" w14:textId="77777777" w:rsidTr="008737A6">
        <w:tc>
          <w:tcPr>
            <w:tcW w:w="1639" w:type="pct"/>
            <w:vAlign w:val="center"/>
          </w:tcPr>
          <w:p w14:paraId="571AC940" w14:textId="6DC680B0"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Ф-11«ХанкРЭС Хлебозавод»</w:t>
            </w:r>
          </w:p>
        </w:tc>
        <w:tc>
          <w:tcPr>
            <w:tcW w:w="1639" w:type="pct"/>
            <w:vAlign w:val="center"/>
          </w:tcPr>
          <w:p w14:paraId="39A77AE3" w14:textId="7343C6F6"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5184 м</w:t>
            </w:r>
          </w:p>
        </w:tc>
        <w:tc>
          <w:tcPr>
            <w:tcW w:w="1722" w:type="pct"/>
            <w:vAlign w:val="center"/>
          </w:tcPr>
          <w:p w14:paraId="692219C0" w14:textId="0A34C248"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110 кВ «Камень-Рыболов»</w:t>
            </w:r>
          </w:p>
        </w:tc>
      </w:tr>
      <w:tr w:rsidR="00532823" w:rsidRPr="00ED0492" w14:paraId="50434A60" w14:textId="77777777" w:rsidTr="008737A6">
        <w:tc>
          <w:tcPr>
            <w:tcW w:w="1639" w:type="pct"/>
            <w:vAlign w:val="center"/>
          </w:tcPr>
          <w:p w14:paraId="06BD8F08" w14:textId="250E01D3"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Отпайка ВЛ 10 кВ Ф-12 «Оборонэнерго»</w:t>
            </w:r>
          </w:p>
        </w:tc>
        <w:tc>
          <w:tcPr>
            <w:tcW w:w="1639" w:type="pct"/>
            <w:vAlign w:val="center"/>
          </w:tcPr>
          <w:p w14:paraId="3124D018" w14:textId="2568C1F0"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5589 м</w:t>
            </w:r>
          </w:p>
        </w:tc>
        <w:tc>
          <w:tcPr>
            <w:tcW w:w="1722" w:type="pct"/>
            <w:vAlign w:val="center"/>
          </w:tcPr>
          <w:p w14:paraId="6C4FE64F" w14:textId="3EE4D633"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110 кВ «Камень-Рыболов»</w:t>
            </w:r>
          </w:p>
        </w:tc>
      </w:tr>
      <w:tr w:rsidR="00532823" w:rsidRPr="00ED0492" w14:paraId="56351FDD" w14:textId="77777777" w:rsidTr="008737A6">
        <w:tc>
          <w:tcPr>
            <w:tcW w:w="1639" w:type="pct"/>
            <w:vAlign w:val="center"/>
          </w:tcPr>
          <w:p w14:paraId="40893172" w14:textId="7633BABB"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Ф-2 «ХанкРЭС Майское»</w:t>
            </w:r>
          </w:p>
        </w:tc>
        <w:tc>
          <w:tcPr>
            <w:tcW w:w="1639" w:type="pct"/>
            <w:vAlign w:val="center"/>
          </w:tcPr>
          <w:p w14:paraId="6A3AC3D2" w14:textId="398F8149"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5493 м</w:t>
            </w:r>
          </w:p>
        </w:tc>
        <w:tc>
          <w:tcPr>
            <w:tcW w:w="1722" w:type="pct"/>
            <w:vAlign w:val="center"/>
          </w:tcPr>
          <w:p w14:paraId="6B772E39" w14:textId="515F8FFB"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Ильинка</w:t>
            </w:r>
          </w:p>
        </w:tc>
      </w:tr>
      <w:tr w:rsidR="00532823" w:rsidRPr="00ED0492" w14:paraId="46BDDEEE" w14:textId="77777777" w:rsidTr="008737A6">
        <w:tc>
          <w:tcPr>
            <w:tcW w:w="1639" w:type="pct"/>
            <w:vAlign w:val="center"/>
          </w:tcPr>
          <w:p w14:paraId="66575277" w14:textId="5A236E71"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Ф-4 «ХанкРЭС Октябрьское»</w:t>
            </w:r>
          </w:p>
        </w:tc>
        <w:tc>
          <w:tcPr>
            <w:tcW w:w="1639" w:type="pct"/>
            <w:vAlign w:val="center"/>
          </w:tcPr>
          <w:p w14:paraId="3F039697" w14:textId="1C50D239"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9462 м</w:t>
            </w:r>
          </w:p>
        </w:tc>
        <w:tc>
          <w:tcPr>
            <w:tcW w:w="1722" w:type="pct"/>
            <w:vAlign w:val="center"/>
          </w:tcPr>
          <w:p w14:paraId="07B50643" w14:textId="639DA122"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Ильинка</w:t>
            </w:r>
          </w:p>
        </w:tc>
      </w:tr>
      <w:tr w:rsidR="00532823" w:rsidRPr="00ED0492" w14:paraId="51D517BB" w14:textId="77777777" w:rsidTr="008737A6">
        <w:tc>
          <w:tcPr>
            <w:tcW w:w="1639" w:type="pct"/>
            <w:vAlign w:val="center"/>
          </w:tcPr>
          <w:p w14:paraId="7D1E18D7" w14:textId="313B79AF"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lastRenderedPageBreak/>
              <w:t>ВЛ 10 кВ Ф-5 «ХанкРЭС Котельная»</w:t>
            </w:r>
          </w:p>
        </w:tc>
        <w:tc>
          <w:tcPr>
            <w:tcW w:w="1639" w:type="pct"/>
            <w:vAlign w:val="center"/>
          </w:tcPr>
          <w:p w14:paraId="06ABDBC8" w14:textId="51B7EA5E"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1568 м</w:t>
            </w:r>
          </w:p>
        </w:tc>
        <w:tc>
          <w:tcPr>
            <w:tcW w:w="1722" w:type="pct"/>
            <w:vAlign w:val="center"/>
          </w:tcPr>
          <w:p w14:paraId="0A1B3BE3" w14:textId="17A6F00B"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Ильинка</w:t>
            </w:r>
          </w:p>
        </w:tc>
      </w:tr>
      <w:tr w:rsidR="00532823" w:rsidRPr="00ED0492" w14:paraId="5F1F0849" w14:textId="77777777" w:rsidTr="008737A6">
        <w:tc>
          <w:tcPr>
            <w:tcW w:w="1639" w:type="pct"/>
            <w:vAlign w:val="center"/>
          </w:tcPr>
          <w:p w14:paraId="76FC3779" w14:textId="7A538BF1"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Ф-8 «ХанкРЭС Ильинка»</w:t>
            </w:r>
          </w:p>
        </w:tc>
        <w:tc>
          <w:tcPr>
            <w:tcW w:w="1639" w:type="pct"/>
            <w:vAlign w:val="center"/>
          </w:tcPr>
          <w:p w14:paraId="44E9154B" w14:textId="722C945C"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5332 м</w:t>
            </w:r>
          </w:p>
        </w:tc>
        <w:tc>
          <w:tcPr>
            <w:tcW w:w="1722" w:type="pct"/>
            <w:vAlign w:val="center"/>
          </w:tcPr>
          <w:p w14:paraId="3CE2AD4C" w14:textId="33447858"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Ильинка</w:t>
            </w:r>
          </w:p>
        </w:tc>
      </w:tr>
      <w:tr w:rsidR="00532823" w:rsidRPr="00ED0492" w14:paraId="434ACC4D" w14:textId="77777777" w:rsidTr="008737A6">
        <w:tc>
          <w:tcPr>
            <w:tcW w:w="1639" w:type="pct"/>
            <w:vAlign w:val="center"/>
          </w:tcPr>
          <w:p w14:paraId="0DA0E6D6" w14:textId="64C9A999"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 xml:space="preserve">ВЛ 10 кВ Ф-9 «ХанкРЭС Комиссарово» </w:t>
            </w:r>
          </w:p>
        </w:tc>
        <w:tc>
          <w:tcPr>
            <w:tcW w:w="1639" w:type="pct"/>
            <w:vAlign w:val="center"/>
          </w:tcPr>
          <w:p w14:paraId="70C44D85" w14:textId="277C466C"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3084 м</w:t>
            </w:r>
          </w:p>
        </w:tc>
        <w:tc>
          <w:tcPr>
            <w:tcW w:w="1722" w:type="pct"/>
            <w:vAlign w:val="center"/>
          </w:tcPr>
          <w:p w14:paraId="35DEE6D8" w14:textId="65A67007"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Ильинка</w:t>
            </w:r>
          </w:p>
        </w:tc>
      </w:tr>
      <w:tr w:rsidR="00532823" w:rsidRPr="00ED0492" w14:paraId="11CD4BB7" w14:textId="77777777" w:rsidTr="008737A6">
        <w:tc>
          <w:tcPr>
            <w:tcW w:w="1639" w:type="pct"/>
            <w:vAlign w:val="center"/>
          </w:tcPr>
          <w:p w14:paraId="278C8C07" w14:textId="1925C273"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 xml:space="preserve">ВЛ 10 кВ Ф-10 «ХанкРЭС Троицкое» </w:t>
            </w:r>
          </w:p>
        </w:tc>
        <w:tc>
          <w:tcPr>
            <w:tcW w:w="1639" w:type="pct"/>
            <w:vAlign w:val="center"/>
          </w:tcPr>
          <w:p w14:paraId="55E4AB27" w14:textId="58A16AD3"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2336 м</w:t>
            </w:r>
          </w:p>
        </w:tc>
        <w:tc>
          <w:tcPr>
            <w:tcW w:w="1722" w:type="pct"/>
            <w:vAlign w:val="center"/>
          </w:tcPr>
          <w:p w14:paraId="4086E35D" w14:textId="438C1192"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Ильинка</w:t>
            </w:r>
          </w:p>
        </w:tc>
      </w:tr>
      <w:tr w:rsidR="00532823" w:rsidRPr="00ED0492" w14:paraId="76E2F3EE" w14:textId="77777777" w:rsidTr="008737A6">
        <w:tc>
          <w:tcPr>
            <w:tcW w:w="1639" w:type="pct"/>
            <w:vAlign w:val="center"/>
          </w:tcPr>
          <w:p w14:paraId="0BDE78A9" w14:textId="6F8ADD9C"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Ф-2 «ХанкРЭС Котельная»</w:t>
            </w:r>
          </w:p>
        </w:tc>
        <w:tc>
          <w:tcPr>
            <w:tcW w:w="1639" w:type="pct"/>
            <w:vAlign w:val="center"/>
          </w:tcPr>
          <w:p w14:paraId="70C7A250" w14:textId="3D64A621"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2905 м</w:t>
            </w:r>
          </w:p>
        </w:tc>
        <w:tc>
          <w:tcPr>
            <w:tcW w:w="1722" w:type="pct"/>
            <w:vAlign w:val="center"/>
          </w:tcPr>
          <w:p w14:paraId="35AADCBC" w14:textId="59460E96"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Владимиро-Петровка</w:t>
            </w:r>
          </w:p>
        </w:tc>
      </w:tr>
      <w:tr w:rsidR="00532823" w:rsidRPr="00ED0492" w14:paraId="188BF6C8" w14:textId="77777777" w:rsidTr="008737A6">
        <w:tc>
          <w:tcPr>
            <w:tcW w:w="1639" w:type="pct"/>
            <w:vAlign w:val="center"/>
          </w:tcPr>
          <w:p w14:paraId="7BB4F748" w14:textId="6FAA7F15"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Ф-3 «ХанкРЭС Контора совхоза»</w:t>
            </w:r>
          </w:p>
        </w:tc>
        <w:tc>
          <w:tcPr>
            <w:tcW w:w="1639" w:type="pct"/>
            <w:vAlign w:val="center"/>
          </w:tcPr>
          <w:p w14:paraId="687F6EE1" w14:textId="7ADA4CB9"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883 м</w:t>
            </w:r>
          </w:p>
        </w:tc>
        <w:tc>
          <w:tcPr>
            <w:tcW w:w="1722" w:type="pct"/>
            <w:vAlign w:val="center"/>
          </w:tcPr>
          <w:p w14:paraId="7BCD92F7" w14:textId="23BE5E67"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Владимиро-Петровка</w:t>
            </w:r>
          </w:p>
        </w:tc>
      </w:tr>
      <w:tr w:rsidR="00532823" w:rsidRPr="00ED0492" w14:paraId="281B8348" w14:textId="77777777" w:rsidTr="008737A6">
        <w:tc>
          <w:tcPr>
            <w:tcW w:w="1639" w:type="pct"/>
            <w:vAlign w:val="center"/>
          </w:tcPr>
          <w:p w14:paraId="4C87239B" w14:textId="59385F5F"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Ф-4 «ХанкРЭС Насосная»</w:t>
            </w:r>
          </w:p>
        </w:tc>
        <w:tc>
          <w:tcPr>
            <w:tcW w:w="1639" w:type="pct"/>
            <w:vAlign w:val="center"/>
          </w:tcPr>
          <w:p w14:paraId="776DE00D" w14:textId="62AFA410"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2752 м</w:t>
            </w:r>
          </w:p>
        </w:tc>
        <w:tc>
          <w:tcPr>
            <w:tcW w:w="1722" w:type="pct"/>
            <w:vAlign w:val="center"/>
          </w:tcPr>
          <w:p w14:paraId="4D393E65" w14:textId="0735F0E1"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Владимиро-Петровка</w:t>
            </w:r>
          </w:p>
        </w:tc>
      </w:tr>
      <w:tr w:rsidR="00532823" w:rsidRPr="00ED0492" w14:paraId="2A0DBB56" w14:textId="77777777" w:rsidTr="008737A6">
        <w:tc>
          <w:tcPr>
            <w:tcW w:w="1639" w:type="pct"/>
            <w:vAlign w:val="center"/>
          </w:tcPr>
          <w:p w14:paraId="37C1A27B" w14:textId="3B668CE7"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Ф-1 «ХанкРЭС СТФ»</w:t>
            </w:r>
          </w:p>
        </w:tc>
        <w:tc>
          <w:tcPr>
            <w:tcW w:w="1639" w:type="pct"/>
            <w:vAlign w:val="center"/>
          </w:tcPr>
          <w:p w14:paraId="1A831EEE" w14:textId="6838575A"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3744 м</w:t>
            </w:r>
          </w:p>
        </w:tc>
        <w:tc>
          <w:tcPr>
            <w:tcW w:w="1722" w:type="pct"/>
            <w:vAlign w:val="center"/>
          </w:tcPr>
          <w:p w14:paraId="3346468F" w14:textId="547C04F1"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Новоселище</w:t>
            </w:r>
          </w:p>
        </w:tc>
      </w:tr>
      <w:tr w:rsidR="00532823" w:rsidRPr="00ED0492" w14:paraId="726B1FDC" w14:textId="77777777" w:rsidTr="008737A6">
        <w:tc>
          <w:tcPr>
            <w:tcW w:w="1639" w:type="pct"/>
            <w:vAlign w:val="center"/>
          </w:tcPr>
          <w:p w14:paraId="6BD88E7B" w14:textId="6550760C"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Ф-2 «ХанкРЭС ЗТП-2»</w:t>
            </w:r>
          </w:p>
        </w:tc>
        <w:tc>
          <w:tcPr>
            <w:tcW w:w="1639" w:type="pct"/>
            <w:vAlign w:val="center"/>
          </w:tcPr>
          <w:p w14:paraId="6DDF0662" w14:textId="5ACD99ED"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905 м</w:t>
            </w:r>
          </w:p>
        </w:tc>
        <w:tc>
          <w:tcPr>
            <w:tcW w:w="1722" w:type="pct"/>
            <w:vAlign w:val="center"/>
          </w:tcPr>
          <w:p w14:paraId="2004C7A1" w14:textId="1C9704B2"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Новоселище</w:t>
            </w:r>
          </w:p>
        </w:tc>
      </w:tr>
      <w:tr w:rsidR="00532823" w:rsidRPr="00ED0492" w14:paraId="51B4E38F" w14:textId="77777777" w:rsidTr="008737A6">
        <w:tc>
          <w:tcPr>
            <w:tcW w:w="1639" w:type="pct"/>
            <w:vAlign w:val="center"/>
          </w:tcPr>
          <w:p w14:paraId="12B239DA" w14:textId="689BF435"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Ф-3 «ХанкРЭС Зерноток»</w:t>
            </w:r>
          </w:p>
        </w:tc>
        <w:tc>
          <w:tcPr>
            <w:tcW w:w="1639" w:type="pct"/>
            <w:vAlign w:val="center"/>
          </w:tcPr>
          <w:p w14:paraId="5A622EA5" w14:textId="41F48366"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2084 м</w:t>
            </w:r>
          </w:p>
        </w:tc>
        <w:tc>
          <w:tcPr>
            <w:tcW w:w="1722" w:type="pct"/>
            <w:vAlign w:val="center"/>
          </w:tcPr>
          <w:p w14:paraId="03A4509A" w14:textId="5C61BA58"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Новоселище</w:t>
            </w:r>
          </w:p>
        </w:tc>
      </w:tr>
      <w:tr w:rsidR="00532823" w:rsidRPr="00ED0492" w14:paraId="78190AE7" w14:textId="77777777" w:rsidTr="008737A6">
        <w:tc>
          <w:tcPr>
            <w:tcW w:w="1639" w:type="pct"/>
            <w:vAlign w:val="center"/>
          </w:tcPr>
          <w:p w14:paraId="1DFF6EF6" w14:textId="2C369717"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Ф-5 «ХанкРЭС Камень-Рыболов»</w:t>
            </w:r>
          </w:p>
        </w:tc>
        <w:tc>
          <w:tcPr>
            <w:tcW w:w="1639" w:type="pct"/>
            <w:vAlign w:val="center"/>
          </w:tcPr>
          <w:p w14:paraId="6B50918E" w14:textId="454F0E05"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3598 м</w:t>
            </w:r>
          </w:p>
        </w:tc>
        <w:tc>
          <w:tcPr>
            <w:tcW w:w="1722" w:type="pct"/>
            <w:vAlign w:val="center"/>
          </w:tcPr>
          <w:p w14:paraId="0CECEBA7" w14:textId="04D9A64B"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Новоселище</w:t>
            </w:r>
          </w:p>
        </w:tc>
      </w:tr>
      <w:tr w:rsidR="00532823" w:rsidRPr="00ED0492" w14:paraId="09B2C0AC" w14:textId="77777777" w:rsidTr="008737A6">
        <w:tc>
          <w:tcPr>
            <w:tcW w:w="1639" w:type="pct"/>
            <w:vAlign w:val="center"/>
          </w:tcPr>
          <w:p w14:paraId="73C44AAF" w14:textId="0CEF1C43"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Ф-6 «ХанкРЭС Алексеевка»</w:t>
            </w:r>
          </w:p>
        </w:tc>
        <w:tc>
          <w:tcPr>
            <w:tcW w:w="1639" w:type="pct"/>
            <w:vAlign w:val="center"/>
          </w:tcPr>
          <w:p w14:paraId="4C7204B3" w14:textId="4C1BE086"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4078 м</w:t>
            </w:r>
          </w:p>
        </w:tc>
        <w:tc>
          <w:tcPr>
            <w:tcW w:w="1722" w:type="pct"/>
            <w:vAlign w:val="center"/>
          </w:tcPr>
          <w:p w14:paraId="4D2B1ADF" w14:textId="648158A2"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Новоселище</w:t>
            </w:r>
          </w:p>
        </w:tc>
      </w:tr>
      <w:tr w:rsidR="00532823" w:rsidRPr="00ED0492" w14:paraId="0F5B8204" w14:textId="77777777" w:rsidTr="008737A6">
        <w:tc>
          <w:tcPr>
            <w:tcW w:w="1639" w:type="pct"/>
            <w:vAlign w:val="center"/>
          </w:tcPr>
          <w:p w14:paraId="299629ED" w14:textId="51322487"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Ф-4 «ХанкРЭС Мельгуновка-1»</w:t>
            </w:r>
          </w:p>
        </w:tc>
        <w:tc>
          <w:tcPr>
            <w:tcW w:w="1639" w:type="pct"/>
            <w:vAlign w:val="center"/>
          </w:tcPr>
          <w:p w14:paraId="00D33FB8" w14:textId="0BB03B8B"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3872 м</w:t>
            </w:r>
          </w:p>
        </w:tc>
        <w:tc>
          <w:tcPr>
            <w:tcW w:w="1722" w:type="pct"/>
            <w:vAlign w:val="center"/>
          </w:tcPr>
          <w:p w14:paraId="4340286C" w14:textId="02E8F793"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Мельгуновка</w:t>
            </w:r>
          </w:p>
        </w:tc>
      </w:tr>
      <w:tr w:rsidR="00532823" w:rsidRPr="00ED0492" w14:paraId="39A73A11" w14:textId="77777777" w:rsidTr="008737A6">
        <w:tc>
          <w:tcPr>
            <w:tcW w:w="1639" w:type="pct"/>
            <w:vAlign w:val="center"/>
          </w:tcPr>
          <w:p w14:paraId="44979D08" w14:textId="3E6E7F18"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Ф-5 «ХанкРЭС Мельгуновка-2»</w:t>
            </w:r>
          </w:p>
        </w:tc>
        <w:tc>
          <w:tcPr>
            <w:tcW w:w="1639" w:type="pct"/>
            <w:vAlign w:val="center"/>
          </w:tcPr>
          <w:p w14:paraId="077023FC" w14:textId="300E9A82"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2100 м</w:t>
            </w:r>
          </w:p>
        </w:tc>
        <w:tc>
          <w:tcPr>
            <w:tcW w:w="1722" w:type="pct"/>
            <w:vAlign w:val="center"/>
          </w:tcPr>
          <w:p w14:paraId="7421397C" w14:textId="3B4A2F17"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Мельгуновка</w:t>
            </w:r>
          </w:p>
        </w:tc>
      </w:tr>
      <w:tr w:rsidR="00532823" w:rsidRPr="00ED0492" w14:paraId="545E4572" w14:textId="77777777" w:rsidTr="008737A6">
        <w:tc>
          <w:tcPr>
            <w:tcW w:w="1639" w:type="pct"/>
            <w:vAlign w:val="center"/>
          </w:tcPr>
          <w:p w14:paraId="5F6B66EE" w14:textId="27FD523C"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Ф-1 «ХанкРЭС Платоновка-1»</w:t>
            </w:r>
          </w:p>
        </w:tc>
        <w:tc>
          <w:tcPr>
            <w:tcW w:w="1639" w:type="pct"/>
            <w:vAlign w:val="center"/>
          </w:tcPr>
          <w:p w14:paraId="3658A09D" w14:textId="3C488936"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3000 м</w:t>
            </w:r>
          </w:p>
        </w:tc>
        <w:tc>
          <w:tcPr>
            <w:tcW w:w="1722" w:type="pct"/>
            <w:vAlign w:val="center"/>
          </w:tcPr>
          <w:p w14:paraId="01166CF3" w14:textId="45C4A60C"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Новокачаловка</w:t>
            </w:r>
          </w:p>
        </w:tc>
      </w:tr>
      <w:tr w:rsidR="00532823" w:rsidRPr="00ED0492" w14:paraId="32961237" w14:textId="77777777" w:rsidTr="008737A6">
        <w:tc>
          <w:tcPr>
            <w:tcW w:w="1639" w:type="pct"/>
            <w:vAlign w:val="center"/>
          </w:tcPr>
          <w:p w14:paraId="777909FF" w14:textId="2422F480"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Ф-2 «ХанкРЭС Новокачаловка»</w:t>
            </w:r>
          </w:p>
        </w:tc>
        <w:tc>
          <w:tcPr>
            <w:tcW w:w="1639" w:type="pct"/>
            <w:vAlign w:val="center"/>
          </w:tcPr>
          <w:p w14:paraId="79816F19" w14:textId="6C0A99AE"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6935 м</w:t>
            </w:r>
          </w:p>
        </w:tc>
        <w:tc>
          <w:tcPr>
            <w:tcW w:w="1722" w:type="pct"/>
            <w:vAlign w:val="center"/>
          </w:tcPr>
          <w:p w14:paraId="75900ED6" w14:textId="6DB6977A"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Новокачаловка</w:t>
            </w:r>
          </w:p>
        </w:tc>
      </w:tr>
      <w:tr w:rsidR="00532823" w:rsidRPr="00ED0492" w14:paraId="7F55A075" w14:textId="77777777" w:rsidTr="008737A6">
        <w:tc>
          <w:tcPr>
            <w:tcW w:w="1639" w:type="pct"/>
            <w:vAlign w:val="center"/>
          </w:tcPr>
          <w:p w14:paraId="4245A62A" w14:textId="7D81919C"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Ф-3 «ХанкРЭС КРС-1»</w:t>
            </w:r>
          </w:p>
        </w:tc>
        <w:tc>
          <w:tcPr>
            <w:tcW w:w="1639" w:type="pct"/>
            <w:vAlign w:val="center"/>
          </w:tcPr>
          <w:p w14:paraId="05047F77" w14:textId="6EBC02B5"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2499 м</w:t>
            </w:r>
          </w:p>
        </w:tc>
        <w:tc>
          <w:tcPr>
            <w:tcW w:w="1722" w:type="pct"/>
            <w:vAlign w:val="center"/>
          </w:tcPr>
          <w:p w14:paraId="189AA26B" w14:textId="3DC0CF77"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Новокачаловка</w:t>
            </w:r>
          </w:p>
        </w:tc>
      </w:tr>
      <w:tr w:rsidR="00532823" w:rsidRPr="00ED0492" w14:paraId="4169D910" w14:textId="77777777" w:rsidTr="008737A6">
        <w:tc>
          <w:tcPr>
            <w:tcW w:w="1639" w:type="pct"/>
            <w:vAlign w:val="center"/>
          </w:tcPr>
          <w:p w14:paraId="12F9B48C" w14:textId="28E3EFDC"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Ф-4 «ХанкРЭС Турий Рог»</w:t>
            </w:r>
          </w:p>
        </w:tc>
        <w:tc>
          <w:tcPr>
            <w:tcW w:w="1639" w:type="pct"/>
            <w:vAlign w:val="center"/>
          </w:tcPr>
          <w:p w14:paraId="10902512" w14:textId="4B75866A"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 м</w:t>
            </w:r>
          </w:p>
        </w:tc>
        <w:tc>
          <w:tcPr>
            <w:tcW w:w="1722" w:type="pct"/>
            <w:vAlign w:val="center"/>
          </w:tcPr>
          <w:p w14:paraId="04EADE96" w14:textId="76B272E3"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Новокачаловка</w:t>
            </w:r>
          </w:p>
        </w:tc>
      </w:tr>
      <w:tr w:rsidR="00532823" w:rsidRPr="00ED0492" w14:paraId="69B9173C" w14:textId="77777777" w:rsidTr="008737A6">
        <w:tc>
          <w:tcPr>
            <w:tcW w:w="1639" w:type="pct"/>
            <w:vAlign w:val="center"/>
          </w:tcPr>
          <w:p w14:paraId="1C263329" w14:textId="36EE5B43"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Ф-6 «ХанкРЭС Первомайское»</w:t>
            </w:r>
          </w:p>
        </w:tc>
        <w:tc>
          <w:tcPr>
            <w:tcW w:w="1639" w:type="pct"/>
            <w:vAlign w:val="center"/>
          </w:tcPr>
          <w:p w14:paraId="00856D3C" w14:textId="712FE949"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5362 м</w:t>
            </w:r>
          </w:p>
        </w:tc>
        <w:tc>
          <w:tcPr>
            <w:tcW w:w="1722" w:type="pct"/>
            <w:vAlign w:val="center"/>
          </w:tcPr>
          <w:p w14:paraId="19BC5943" w14:textId="56158E74"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Новокачаловка</w:t>
            </w:r>
          </w:p>
        </w:tc>
      </w:tr>
      <w:tr w:rsidR="00532823" w:rsidRPr="00ED0492" w14:paraId="3A15B12B" w14:textId="77777777" w:rsidTr="008737A6">
        <w:tc>
          <w:tcPr>
            <w:tcW w:w="1639" w:type="pct"/>
            <w:vAlign w:val="center"/>
          </w:tcPr>
          <w:p w14:paraId="7CBD5177" w14:textId="1406D894"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Ф-7 «ХанкРЭС Кировка»</w:t>
            </w:r>
          </w:p>
        </w:tc>
        <w:tc>
          <w:tcPr>
            <w:tcW w:w="1639" w:type="pct"/>
            <w:vAlign w:val="center"/>
          </w:tcPr>
          <w:p w14:paraId="05EB43B6" w14:textId="65AF5079"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7056 м</w:t>
            </w:r>
          </w:p>
        </w:tc>
        <w:tc>
          <w:tcPr>
            <w:tcW w:w="1722" w:type="pct"/>
            <w:vAlign w:val="center"/>
          </w:tcPr>
          <w:p w14:paraId="2D914BCD" w14:textId="11AF2054"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Новокачаловка</w:t>
            </w:r>
          </w:p>
        </w:tc>
      </w:tr>
      <w:tr w:rsidR="00532823" w:rsidRPr="00ED0492" w14:paraId="09D277CA" w14:textId="77777777" w:rsidTr="008737A6">
        <w:tc>
          <w:tcPr>
            <w:tcW w:w="1639" w:type="pct"/>
            <w:vAlign w:val="center"/>
          </w:tcPr>
          <w:p w14:paraId="6D3A9336" w14:textId="0677FF5A"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Ф-9 «ХанкРЭС Платоновка-2»</w:t>
            </w:r>
          </w:p>
        </w:tc>
        <w:tc>
          <w:tcPr>
            <w:tcW w:w="1639" w:type="pct"/>
            <w:vAlign w:val="center"/>
          </w:tcPr>
          <w:p w14:paraId="7B2E8197" w14:textId="448BC216"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3005 м</w:t>
            </w:r>
          </w:p>
        </w:tc>
        <w:tc>
          <w:tcPr>
            <w:tcW w:w="1722" w:type="pct"/>
            <w:vAlign w:val="center"/>
          </w:tcPr>
          <w:p w14:paraId="422E6B2D" w14:textId="40A1AE25"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Новокачаловка</w:t>
            </w:r>
          </w:p>
        </w:tc>
      </w:tr>
      <w:tr w:rsidR="00532823" w:rsidRPr="00ED0492" w14:paraId="0622A7D7" w14:textId="77777777" w:rsidTr="008737A6">
        <w:tc>
          <w:tcPr>
            <w:tcW w:w="1639" w:type="pct"/>
            <w:vAlign w:val="center"/>
          </w:tcPr>
          <w:p w14:paraId="6A4A3D13" w14:textId="7C272FA5"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Ф-11 «ХанкРЭС Реалбаза»</w:t>
            </w:r>
          </w:p>
        </w:tc>
        <w:tc>
          <w:tcPr>
            <w:tcW w:w="1639" w:type="pct"/>
            <w:vAlign w:val="center"/>
          </w:tcPr>
          <w:p w14:paraId="3D15E0B0" w14:textId="065BC7E7"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2660 м</w:t>
            </w:r>
          </w:p>
        </w:tc>
        <w:tc>
          <w:tcPr>
            <w:tcW w:w="1722" w:type="pct"/>
            <w:vAlign w:val="center"/>
          </w:tcPr>
          <w:p w14:paraId="0B59912A" w14:textId="0A109F3F"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Новокачаловка</w:t>
            </w:r>
          </w:p>
        </w:tc>
      </w:tr>
      <w:tr w:rsidR="00532823" w:rsidRPr="00ED0492" w14:paraId="329247DE" w14:textId="77777777" w:rsidTr="008737A6">
        <w:tc>
          <w:tcPr>
            <w:tcW w:w="1639" w:type="pct"/>
            <w:vAlign w:val="center"/>
          </w:tcPr>
          <w:p w14:paraId="7A8DA3B1" w14:textId="3AB9DB73"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Ф-3 «ХанкРЭС КРС-1»</w:t>
            </w:r>
          </w:p>
        </w:tc>
        <w:tc>
          <w:tcPr>
            <w:tcW w:w="1639" w:type="pct"/>
            <w:vAlign w:val="center"/>
          </w:tcPr>
          <w:p w14:paraId="26CDAD2C" w14:textId="0724A106"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1024 м</w:t>
            </w:r>
          </w:p>
        </w:tc>
        <w:tc>
          <w:tcPr>
            <w:tcW w:w="1722" w:type="pct"/>
            <w:vAlign w:val="center"/>
          </w:tcPr>
          <w:p w14:paraId="3B792BCE" w14:textId="23421948"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Турий Рог</w:t>
            </w:r>
          </w:p>
        </w:tc>
      </w:tr>
      <w:tr w:rsidR="00532823" w:rsidRPr="00ED0492" w14:paraId="30113B50" w14:textId="77777777" w:rsidTr="008737A6">
        <w:tc>
          <w:tcPr>
            <w:tcW w:w="1639" w:type="pct"/>
            <w:vAlign w:val="center"/>
          </w:tcPr>
          <w:p w14:paraId="319E236C" w14:textId="39D0982D"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Ф-6 «ХанкРЭС Турий Рог»</w:t>
            </w:r>
          </w:p>
        </w:tc>
        <w:tc>
          <w:tcPr>
            <w:tcW w:w="1639" w:type="pct"/>
            <w:vAlign w:val="center"/>
          </w:tcPr>
          <w:p w14:paraId="1AC1A70D" w14:textId="126AD8F5"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2915 м</w:t>
            </w:r>
          </w:p>
        </w:tc>
        <w:tc>
          <w:tcPr>
            <w:tcW w:w="1722" w:type="pct"/>
            <w:vAlign w:val="center"/>
          </w:tcPr>
          <w:p w14:paraId="123255C6" w14:textId="2811E3FB"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Турий Рог</w:t>
            </w:r>
          </w:p>
        </w:tc>
      </w:tr>
      <w:tr w:rsidR="00924330" w:rsidRPr="00ED0492" w14:paraId="1AE9C4CC" w14:textId="77777777" w:rsidTr="008737A6">
        <w:tc>
          <w:tcPr>
            <w:tcW w:w="1639" w:type="pct"/>
            <w:vAlign w:val="center"/>
          </w:tcPr>
          <w:p w14:paraId="2D78BEB4" w14:textId="5163D7C5"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ВЛ 10 кВ Ф-7 «ХанкРЭС Рассказово»</w:t>
            </w:r>
          </w:p>
        </w:tc>
        <w:tc>
          <w:tcPr>
            <w:tcW w:w="1639" w:type="pct"/>
            <w:vAlign w:val="center"/>
          </w:tcPr>
          <w:p w14:paraId="0C38DAE2" w14:textId="7E597442" w:rsidR="00924330" w:rsidRPr="00ED0492" w:rsidRDefault="00924330"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0 м</w:t>
            </w:r>
          </w:p>
        </w:tc>
        <w:tc>
          <w:tcPr>
            <w:tcW w:w="1722" w:type="pct"/>
            <w:vAlign w:val="center"/>
          </w:tcPr>
          <w:p w14:paraId="7C31BB42" w14:textId="48CE040F" w:rsidR="00924330" w:rsidRPr="00ED0492" w:rsidRDefault="00924330" w:rsidP="002851FE">
            <w:pPr>
              <w:tabs>
                <w:tab w:val="left" w:pos="284"/>
                <w:tab w:val="left" w:pos="426"/>
              </w:tabs>
              <w:spacing w:after="0" w:line="240" w:lineRule="auto"/>
              <w:rPr>
                <w:rFonts w:ascii="Times New Roman" w:hAnsi="Times New Roman"/>
              </w:rPr>
            </w:pPr>
            <w:r w:rsidRPr="00ED0492">
              <w:rPr>
                <w:rFonts w:ascii="Times New Roman" w:hAnsi="Times New Roman"/>
              </w:rPr>
              <w:t>ПС 35 кВ Турий Рог</w:t>
            </w:r>
          </w:p>
        </w:tc>
      </w:tr>
    </w:tbl>
    <w:p w14:paraId="5541EE6F" w14:textId="5D650D70" w:rsidR="009F1E32" w:rsidRPr="00ED0492" w:rsidRDefault="009F1E32" w:rsidP="002851FE">
      <w:pPr>
        <w:tabs>
          <w:tab w:val="left" w:pos="284"/>
          <w:tab w:val="left" w:pos="426"/>
        </w:tabs>
        <w:spacing w:after="0" w:line="240" w:lineRule="auto"/>
        <w:rPr>
          <w:rFonts w:ascii="Times New Roman" w:eastAsia="Times New Roman" w:hAnsi="Times New Roman"/>
          <w:sz w:val="24"/>
          <w:szCs w:val="24"/>
          <w:lang w:eastAsia="ru-RU"/>
        </w:rPr>
      </w:pPr>
    </w:p>
    <w:p w14:paraId="71A166BB" w14:textId="16B7806E" w:rsidR="008737A6" w:rsidRPr="00ED0492" w:rsidRDefault="008737A6" w:rsidP="002851FE">
      <w:pPr>
        <w:tabs>
          <w:tab w:val="left" w:pos="284"/>
          <w:tab w:val="left" w:pos="426"/>
        </w:tabs>
        <w:spacing w:after="0" w:line="240" w:lineRule="auto"/>
        <w:jc w:val="center"/>
        <w:rPr>
          <w:rFonts w:ascii="Times New Roman" w:eastAsia="Times New Roman" w:hAnsi="Times New Roman"/>
          <w:sz w:val="28"/>
          <w:szCs w:val="28"/>
          <w:lang w:eastAsia="ru-RU"/>
        </w:rPr>
      </w:pPr>
      <w:r w:rsidRPr="00ED0492">
        <w:rPr>
          <w:rFonts w:ascii="Times New Roman" w:eastAsia="Times New Roman" w:hAnsi="Times New Roman"/>
          <w:b/>
          <w:bCs/>
          <w:sz w:val="28"/>
          <w:szCs w:val="28"/>
          <w:lang w:eastAsia="ru-RU"/>
        </w:rPr>
        <w:t xml:space="preserve">Таблица </w:t>
      </w:r>
      <w:r w:rsidR="00EA11DB" w:rsidRPr="00ED0492">
        <w:rPr>
          <w:rFonts w:ascii="Times New Roman" w:eastAsia="Times New Roman" w:hAnsi="Times New Roman"/>
          <w:b/>
          <w:bCs/>
          <w:sz w:val="28"/>
          <w:szCs w:val="28"/>
          <w:lang w:eastAsia="ru-RU"/>
        </w:rPr>
        <w:t>5</w:t>
      </w:r>
      <w:r w:rsidR="00B32174" w:rsidRPr="00ED0492">
        <w:rPr>
          <w:rFonts w:ascii="Times New Roman" w:eastAsia="Times New Roman" w:hAnsi="Times New Roman"/>
          <w:b/>
          <w:bCs/>
          <w:sz w:val="28"/>
          <w:szCs w:val="28"/>
          <w:lang w:eastAsia="ru-RU"/>
        </w:rPr>
        <w:t>3</w:t>
      </w:r>
      <w:r w:rsidRPr="00ED0492">
        <w:rPr>
          <w:rFonts w:ascii="Times New Roman" w:eastAsia="Times New Roman" w:hAnsi="Times New Roman"/>
          <w:b/>
          <w:bCs/>
          <w:sz w:val="28"/>
          <w:szCs w:val="28"/>
          <w:lang w:eastAsia="ru-RU"/>
        </w:rPr>
        <w:t>.</w:t>
      </w:r>
      <w:r w:rsidRPr="00ED0492">
        <w:rPr>
          <w:rFonts w:ascii="Times New Roman" w:eastAsia="Times New Roman" w:hAnsi="Times New Roman"/>
          <w:sz w:val="28"/>
          <w:szCs w:val="28"/>
          <w:lang w:eastAsia="ru-RU"/>
        </w:rPr>
        <w:t xml:space="preserve"> - </w:t>
      </w:r>
      <w:r w:rsidRPr="00ED0492">
        <w:rPr>
          <w:rFonts w:ascii="Times New Roman" w:hAnsi="Times New Roman"/>
          <w:bCs/>
          <w:kern w:val="32"/>
          <w:sz w:val="28"/>
          <w:szCs w:val="28"/>
        </w:rPr>
        <w:t>Пропускная способность электрических сетей по центрам питания на территории</w:t>
      </w:r>
      <w:r w:rsidRPr="00ED0492">
        <w:rPr>
          <w:rFonts w:ascii="Times New Roman" w:eastAsia="Times New Roman" w:hAnsi="Times New Roman"/>
          <w:sz w:val="28"/>
          <w:szCs w:val="28"/>
          <w:lang w:eastAsia="ru-RU"/>
        </w:rPr>
        <w:t xml:space="preserve"> Ханкайского муниципального округа, 01.01.2022 г.</w:t>
      </w:r>
    </w:p>
    <w:tbl>
      <w:tblPr>
        <w:tblStyle w:val="afc"/>
        <w:tblW w:w="0" w:type="auto"/>
        <w:jc w:val="center"/>
        <w:tblLook w:val="04A0" w:firstRow="1" w:lastRow="0" w:firstColumn="1" w:lastColumn="0" w:noHBand="0" w:noVBand="1"/>
      </w:tblPr>
      <w:tblGrid>
        <w:gridCol w:w="2560"/>
        <w:gridCol w:w="2538"/>
        <w:gridCol w:w="2571"/>
        <w:gridCol w:w="2526"/>
      </w:tblGrid>
      <w:tr w:rsidR="00532823" w:rsidRPr="00ED0492" w14:paraId="65BB1530" w14:textId="77777777" w:rsidTr="00215B17">
        <w:trPr>
          <w:jc w:val="center"/>
        </w:trPr>
        <w:tc>
          <w:tcPr>
            <w:tcW w:w="2605" w:type="dxa"/>
            <w:vAlign w:val="center"/>
          </w:tcPr>
          <w:p w14:paraId="3985728C" w14:textId="06EA3A9F" w:rsidR="008737A6" w:rsidRPr="00ED0492" w:rsidRDefault="008737A6"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hAnsi="Times New Roman"/>
                <w:b/>
                <w:bCs/>
              </w:rPr>
              <w:t>Наименование ПС</w:t>
            </w:r>
          </w:p>
        </w:tc>
        <w:tc>
          <w:tcPr>
            <w:tcW w:w="2605" w:type="dxa"/>
            <w:vAlign w:val="center"/>
          </w:tcPr>
          <w:p w14:paraId="4F883BC7" w14:textId="62D7A3BA" w:rsidR="008737A6" w:rsidRPr="00ED0492" w:rsidRDefault="008737A6"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hAnsi="Times New Roman"/>
                <w:b/>
                <w:bCs/>
              </w:rPr>
              <w:t>Класс напряжения, кВ</w:t>
            </w:r>
          </w:p>
        </w:tc>
        <w:tc>
          <w:tcPr>
            <w:tcW w:w="2605" w:type="dxa"/>
            <w:vAlign w:val="center"/>
          </w:tcPr>
          <w:p w14:paraId="386A0FBE" w14:textId="05B0F8BB" w:rsidR="008737A6" w:rsidRPr="00ED0492" w:rsidRDefault="008737A6"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hAnsi="Times New Roman"/>
                <w:b/>
                <w:bCs/>
              </w:rPr>
              <w:t>Количество и мощность трансформаторов, мВа</w:t>
            </w:r>
          </w:p>
        </w:tc>
        <w:tc>
          <w:tcPr>
            <w:tcW w:w="2606" w:type="dxa"/>
            <w:vAlign w:val="center"/>
          </w:tcPr>
          <w:p w14:paraId="57EACCAE" w14:textId="7142CF75" w:rsidR="008737A6" w:rsidRPr="00ED0492" w:rsidRDefault="008737A6"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hAnsi="Times New Roman"/>
                <w:b/>
                <w:bCs/>
              </w:rPr>
              <w:t>Объём свободной мощности, мВт</w:t>
            </w:r>
          </w:p>
        </w:tc>
      </w:tr>
      <w:tr w:rsidR="00532823" w:rsidRPr="00ED0492" w14:paraId="2AB538E3" w14:textId="77777777" w:rsidTr="00215B17">
        <w:trPr>
          <w:jc w:val="center"/>
        </w:trPr>
        <w:tc>
          <w:tcPr>
            <w:tcW w:w="2605" w:type="dxa"/>
            <w:vAlign w:val="center"/>
          </w:tcPr>
          <w:p w14:paraId="5528B471" w14:textId="3FA7403E" w:rsidR="008737A6" w:rsidRPr="00ED0492" w:rsidRDefault="008737A6"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ПС Камень-Рыболов</w:t>
            </w:r>
          </w:p>
        </w:tc>
        <w:tc>
          <w:tcPr>
            <w:tcW w:w="2605" w:type="dxa"/>
            <w:vAlign w:val="center"/>
          </w:tcPr>
          <w:p w14:paraId="159F435F" w14:textId="0E586C9C" w:rsidR="008737A6" w:rsidRPr="00ED0492" w:rsidRDefault="008737A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110/35/10</w:t>
            </w:r>
          </w:p>
        </w:tc>
        <w:tc>
          <w:tcPr>
            <w:tcW w:w="2605" w:type="dxa"/>
            <w:vAlign w:val="center"/>
          </w:tcPr>
          <w:p w14:paraId="714B473A" w14:textId="77777777" w:rsidR="008737A6" w:rsidRPr="00ED0492" w:rsidRDefault="008737A6"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Т-1 16 МВА</w:t>
            </w:r>
          </w:p>
          <w:p w14:paraId="19E851B4" w14:textId="6FF882DD" w:rsidR="008737A6" w:rsidRPr="00ED0492" w:rsidRDefault="008737A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Т-2 16 МВА</w:t>
            </w:r>
          </w:p>
        </w:tc>
        <w:tc>
          <w:tcPr>
            <w:tcW w:w="2606" w:type="dxa"/>
            <w:vAlign w:val="center"/>
          </w:tcPr>
          <w:p w14:paraId="00933718" w14:textId="2BC14FCC" w:rsidR="008737A6" w:rsidRPr="00ED0492" w:rsidRDefault="008737A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свободной мощности</w:t>
            </w:r>
            <w:r w:rsidRPr="00ED0492">
              <w:rPr>
                <w:rFonts w:ascii="Times New Roman" w:hAnsi="Times New Roman"/>
                <w:bCs/>
                <w:lang w:val="en-US"/>
              </w:rPr>
              <w:t xml:space="preserve"> </w:t>
            </w:r>
            <w:r w:rsidRPr="00ED0492">
              <w:rPr>
                <w:rFonts w:ascii="Times New Roman" w:hAnsi="Times New Roman"/>
                <w:bCs/>
              </w:rPr>
              <w:t>нет</w:t>
            </w:r>
          </w:p>
        </w:tc>
      </w:tr>
      <w:tr w:rsidR="00532823" w:rsidRPr="00ED0492" w14:paraId="5369C240" w14:textId="77777777" w:rsidTr="00215B17">
        <w:trPr>
          <w:jc w:val="center"/>
        </w:trPr>
        <w:tc>
          <w:tcPr>
            <w:tcW w:w="2605" w:type="dxa"/>
            <w:vAlign w:val="center"/>
          </w:tcPr>
          <w:p w14:paraId="0554138B" w14:textId="321F1429" w:rsidR="008737A6" w:rsidRPr="00ED0492" w:rsidRDefault="008737A6"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lastRenderedPageBreak/>
              <w:t>ПС «Ильинка»</w:t>
            </w:r>
          </w:p>
        </w:tc>
        <w:tc>
          <w:tcPr>
            <w:tcW w:w="2605" w:type="dxa"/>
            <w:vAlign w:val="center"/>
          </w:tcPr>
          <w:p w14:paraId="057E6785" w14:textId="6D553492" w:rsidR="008737A6" w:rsidRPr="00ED0492" w:rsidRDefault="008737A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35/10</w:t>
            </w:r>
          </w:p>
        </w:tc>
        <w:tc>
          <w:tcPr>
            <w:tcW w:w="2605" w:type="dxa"/>
            <w:vAlign w:val="center"/>
          </w:tcPr>
          <w:p w14:paraId="78CEB068" w14:textId="77777777" w:rsidR="008737A6" w:rsidRPr="00ED0492" w:rsidRDefault="008737A6"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Т-1 4 МВА</w:t>
            </w:r>
          </w:p>
          <w:p w14:paraId="5D5614FF" w14:textId="2C529139" w:rsidR="008737A6" w:rsidRPr="00ED0492" w:rsidRDefault="008737A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Т-2 4 МВА</w:t>
            </w:r>
          </w:p>
        </w:tc>
        <w:tc>
          <w:tcPr>
            <w:tcW w:w="2606" w:type="dxa"/>
            <w:vAlign w:val="center"/>
          </w:tcPr>
          <w:p w14:paraId="4A705B42" w14:textId="769A12E4" w:rsidR="008737A6" w:rsidRPr="00ED0492" w:rsidRDefault="008737A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 МВт</w:t>
            </w:r>
          </w:p>
        </w:tc>
      </w:tr>
      <w:tr w:rsidR="00532823" w:rsidRPr="00ED0492" w14:paraId="2F7334B0" w14:textId="77777777" w:rsidTr="00215B17">
        <w:trPr>
          <w:jc w:val="center"/>
        </w:trPr>
        <w:tc>
          <w:tcPr>
            <w:tcW w:w="2605" w:type="dxa"/>
            <w:vAlign w:val="center"/>
          </w:tcPr>
          <w:p w14:paraId="1B4DF1D6" w14:textId="0FD3B735" w:rsidR="008737A6" w:rsidRPr="00ED0492" w:rsidRDefault="008737A6"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ПС «Новокачаловка»</w:t>
            </w:r>
          </w:p>
        </w:tc>
        <w:tc>
          <w:tcPr>
            <w:tcW w:w="2605" w:type="dxa"/>
            <w:vAlign w:val="center"/>
          </w:tcPr>
          <w:p w14:paraId="18435764" w14:textId="482821D4" w:rsidR="008737A6" w:rsidRPr="00ED0492" w:rsidRDefault="008737A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35/10</w:t>
            </w:r>
          </w:p>
        </w:tc>
        <w:tc>
          <w:tcPr>
            <w:tcW w:w="2605" w:type="dxa"/>
            <w:vAlign w:val="center"/>
          </w:tcPr>
          <w:p w14:paraId="46A696FC" w14:textId="77777777" w:rsidR="008737A6" w:rsidRPr="00ED0492" w:rsidRDefault="008737A6"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Т-1 4 МВА</w:t>
            </w:r>
          </w:p>
          <w:p w14:paraId="6A7C5717" w14:textId="7FFB1AA2" w:rsidR="008737A6" w:rsidRPr="00ED0492" w:rsidRDefault="008737A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Т-2 4 МВА</w:t>
            </w:r>
          </w:p>
        </w:tc>
        <w:tc>
          <w:tcPr>
            <w:tcW w:w="2606" w:type="dxa"/>
            <w:vAlign w:val="center"/>
          </w:tcPr>
          <w:p w14:paraId="3F25FD4C" w14:textId="5F39B7EE" w:rsidR="008737A6" w:rsidRPr="00ED0492" w:rsidRDefault="008737A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1,7 МВт</w:t>
            </w:r>
          </w:p>
        </w:tc>
      </w:tr>
      <w:tr w:rsidR="00532823" w:rsidRPr="00ED0492" w14:paraId="5A891395" w14:textId="77777777" w:rsidTr="00215B17">
        <w:trPr>
          <w:jc w:val="center"/>
        </w:trPr>
        <w:tc>
          <w:tcPr>
            <w:tcW w:w="2605" w:type="dxa"/>
            <w:vAlign w:val="center"/>
          </w:tcPr>
          <w:p w14:paraId="71B902E0" w14:textId="445201B3" w:rsidR="008737A6" w:rsidRPr="00ED0492" w:rsidRDefault="008737A6"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ПС «Турий Рог»</w:t>
            </w:r>
          </w:p>
        </w:tc>
        <w:tc>
          <w:tcPr>
            <w:tcW w:w="2605" w:type="dxa"/>
            <w:vAlign w:val="center"/>
          </w:tcPr>
          <w:p w14:paraId="61B03B64" w14:textId="1917FA82" w:rsidR="008737A6" w:rsidRPr="00ED0492" w:rsidRDefault="008737A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35/10</w:t>
            </w:r>
          </w:p>
        </w:tc>
        <w:tc>
          <w:tcPr>
            <w:tcW w:w="2605" w:type="dxa"/>
            <w:vAlign w:val="center"/>
          </w:tcPr>
          <w:p w14:paraId="47F215D5" w14:textId="77777777" w:rsidR="008737A6" w:rsidRPr="00ED0492" w:rsidRDefault="008737A6"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Т-1 1,6 МВА</w:t>
            </w:r>
          </w:p>
          <w:p w14:paraId="40E35A72" w14:textId="2D3C6698" w:rsidR="008737A6" w:rsidRPr="00ED0492" w:rsidRDefault="008737A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Т-2 1,6 МВА</w:t>
            </w:r>
          </w:p>
        </w:tc>
        <w:tc>
          <w:tcPr>
            <w:tcW w:w="2606" w:type="dxa"/>
            <w:vAlign w:val="center"/>
          </w:tcPr>
          <w:p w14:paraId="6D11AF90" w14:textId="0138A360" w:rsidR="008737A6" w:rsidRPr="00ED0492" w:rsidRDefault="008737A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0,8 МВт</w:t>
            </w:r>
          </w:p>
        </w:tc>
      </w:tr>
      <w:tr w:rsidR="00532823" w:rsidRPr="00ED0492" w14:paraId="1371CC77" w14:textId="77777777" w:rsidTr="00215B17">
        <w:trPr>
          <w:jc w:val="center"/>
        </w:trPr>
        <w:tc>
          <w:tcPr>
            <w:tcW w:w="2605" w:type="dxa"/>
            <w:vAlign w:val="center"/>
          </w:tcPr>
          <w:p w14:paraId="57C12719" w14:textId="7ED94FA6"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ПС «Владимиро-Петровка»</w:t>
            </w:r>
          </w:p>
        </w:tc>
        <w:tc>
          <w:tcPr>
            <w:tcW w:w="2605" w:type="dxa"/>
            <w:vAlign w:val="center"/>
          </w:tcPr>
          <w:p w14:paraId="2805E078" w14:textId="71D196A7"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35/10</w:t>
            </w:r>
          </w:p>
        </w:tc>
        <w:tc>
          <w:tcPr>
            <w:tcW w:w="2605" w:type="dxa"/>
            <w:vAlign w:val="center"/>
          </w:tcPr>
          <w:p w14:paraId="04813523" w14:textId="108D6E8B"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Т-1 2,5 МВА</w:t>
            </w:r>
          </w:p>
        </w:tc>
        <w:tc>
          <w:tcPr>
            <w:tcW w:w="2606" w:type="dxa"/>
            <w:vAlign w:val="center"/>
          </w:tcPr>
          <w:p w14:paraId="6BE03583" w14:textId="1CD6974D"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1,5 МВт</w:t>
            </w:r>
          </w:p>
        </w:tc>
      </w:tr>
      <w:tr w:rsidR="00532823" w:rsidRPr="00ED0492" w14:paraId="70EBD40E" w14:textId="77777777" w:rsidTr="00215B17">
        <w:trPr>
          <w:jc w:val="center"/>
        </w:trPr>
        <w:tc>
          <w:tcPr>
            <w:tcW w:w="2605" w:type="dxa"/>
            <w:vAlign w:val="center"/>
          </w:tcPr>
          <w:p w14:paraId="0FBDBE09" w14:textId="6F771F6A"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ПС «Новоселище»</w:t>
            </w:r>
          </w:p>
        </w:tc>
        <w:tc>
          <w:tcPr>
            <w:tcW w:w="2605" w:type="dxa"/>
            <w:vAlign w:val="center"/>
          </w:tcPr>
          <w:p w14:paraId="7D3019B6" w14:textId="47FD196C"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35/10</w:t>
            </w:r>
          </w:p>
        </w:tc>
        <w:tc>
          <w:tcPr>
            <w:tcW w:w="2605" w:type="dxa"/>
            <w:vAlign w:val="center"/>
          </w:tcPr>
          <w:p w14:paraId="39574F08" w14:textId="53C51E13"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Т-1 4 МВА</w:t>
            </w:r>
          </w:p>
        </w:tc>
        <w:tc>
          <w:tcPr>
            <w:tcW w:w="2606" w:type="dxa"/>
            <w:vAlign w:val="center"/>
          </w:tcPr>
          <w:p w14:paraId="657FBFBE" w14:textId="4C1F9093"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2 МВт</w:t>
            </w:r>
          </w:p>
        </w:tc>
      </w:tr>
      <w:tr w:rsidR="00532823" w:rsidRPr="00ED0492" w14:paraId="5C406205" w14:textId="77777777" w:rsidTr="00215B17">
        <w:trPr>
          <w:jc w:val="center"/>
        </w:trPr>
        <w:tc>
          <w:tcPr>
            <w:tcW w:w="2605" w:type="dxa"/>
            <w:vAlign w:val="center"/>
          </w:tcPr>
          <w:p w14:paraId="225C1B3F" w14:textId="71FA30CA"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ПС «Мельгуновка»</w:t>
            </w:r>
          </w:p>
        </w:tc>
        <w:tc>
          <w:tcPr>
            <w:tcW w:w="2605" w:type="dxa"/>
            <w:vAlign w:val="center"/>
          </w:tcPr>
          <w:p w14:paraId="428DFE4D" w14:textId="262EA9F9"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35/10/6/0,4</w:t>
            </w:r>
          </w:p>
        </w:tc>
        <w:tc>
          <w:tcPr>
            <w:tcW w:w="2605" w:type="dxa"/>
            <w:vAlign w:val="center"/>
          </w:tcPr>
          <w:p w14:paraId="673B8135" w14:textId="25A286B7" w:rsidR="00215B17" w:rsidRPr="00ED0492" w:rsidRDefault="00215B17"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Т-1 4 МВА</w:t>
            </w:r>
          </w:p>
          <w:p w14:paraId="70D8C098" w14:textId="77777777" w:rsidR="00215B17" w:rsidRPr="00ED0492" w:rsidRDefault="00215B17"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Т-2 2,5 МВА</w:t>
            </w:r>
          </w:p>
          <w:p w14:paraId="5C61B593" w14:textId="4661681A"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Т-3 0,16 МВА</w:t>
            </w:r>
          </w:p>
        </w:tc>
        <w:tc>
          <w:tcPr>
            <w:tcW w:w="2606" w:type="dxa"/>
            <w:vAlign w:val="center"/>
          </w:tcPr>
          <w:p w14:paraId="2B7FADEF" w14:textId="21E3820B"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2 МВт</w:t>
            </w:r>
          </w:p>
        </w:tc>
      </w:tr>
      <w:tr w:rsidR="00532823" w:rsidRPr="00ED0492" w14:paraId="2B73D6A8" w14:textId="77777777" w:rsidTr="00215B17">
        <w:trPr>
          <w:jc w:val="center"/>
        </w:trPr>
        <w:tc>
          <w:tcPr>
            <w:tcW w:w="2605" w:type="dxa"/>
            <w:vAlign w:val="center"/>
          </w:tcPr>
          <w:p w14:paraId="5479A21C" w14:textId="3000963F"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ПС «Рыбхоз»</w:t>
            </w:r>
          </w:p>
        </w:tc>
        <w:tc>
          <w:tcPr>
            <w:tcW w:w="2605" w:type="dxa"/>
            <w:vAlign w:val="center"/>
          </w:tcPr>
          <w:p w14:paraId="594CE1E3" w14:textId="2190B5D9"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35/0,4</w:t>
            </w:r>
          </w:p>
        </w:tc>
        <w:tc>
          <w:tcPr>
            <w:tcW w:w="2605" w:type="dxa"/>
            <w:vAlign w:val="center"/>
          </w:tcPr>
          <w:p w14:paraId="7582B9DF" w14:textId="479CF9D5"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Т-1 0,56 МВА</w:t>
            </w:r>
          </w:p>
        </w:tc>
        <w:tc>
          <w:tcPr>
            <w:tcW w:w="2606" w:type="dxa"/>
            <w:vAlign w:val="center"/>
          </w:tcPr>
          <w:p w14:paraId="33219C3E" w14:textId="6C293C77"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0,45 МВт</w:t>
            </w:r>
          </w:p>
        </w:tc>
      </w:tr>
      <w:tr w:rsidR="00215B17" w:rsidRPr="00ED0492" w14:paraId="369F421A" w14:textId="77777777" w:rsidTr="00215B17">
        <w:trPr>
          <w:jc w:val="center"/>
        </w:trPr>
        <w:tc>
          <w:tcPr>
            <w:tcW w:w="2605" w:type="dxa"/>
            <w:vAlign w:val="center"/>
          </w:tcPr>
          <w:p w14:paraId="22331CD7" w14:textId="05018424"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ПС «Платоновка»</w:t>
            </w:r>
          </w:p>
        </w:tc>
        <w:tc>
          <w:tcPr>
            <w:tcW w:w="2605" w:type="dxa"/>
            <w:vAlign w:val="center"/>
          </w:tcPr>
          <w:p w14:paraId="1DE63268" w14:textId="26370390"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35/6/0,4</w:t>
            </w:r>
          </w:p>
        </w:tc>
        <w:tc>
          <w:tcPr>
            <w:tcW w:w="2605" w:type="dxa"/>
            <w:vAlign w:val="center"/>
          </w:tcPr>
          <w:p w14:paraId="279084C7" w14:textId="77777777" w:rsidR="00215B17" w:rsidRPr="00ED0492" w:rsidRDefault="00215B17"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Т-1 10 МВА</w:t>
            </w:r>
          </w:p>
          <w:p w14:paraId="23289281" w14:textId="6E429B7C"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Т-2 0,63 МВА</w:t>
            </w:r>
          </w:p>
        </w:tc>
        <w:tc>
          <w:tcPr>
            <w:tcW w:w="2606" w:type="dxa"/>
            <w:vAlign w:val="center"/>
          </w:tcPr>
          <w:p w14:paraId="0C53D20C" w14:textId="77777777" w:rsidR="00215B17" w:rsidRPr="00ED0492" w:rsidRDefault="00215B17"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0 МВт</w:t>
            </w:r>
          </w:p>
          <w:p w14:paraId="668926B8" w14:textId="06ADBC5A"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0,2 МВт</w:t>
            </w:r>
          </w:p>
        </w:tc>
      </w:tr>
    </w:tbl>
    <w:p w14:paraId="299A1FD5" w14:textId="18C40692" w:rsidR="009F1E32" w:rsidRPr="00ED0492" w:rsidRDefault="009F1E32" w:rsidP="002851FE">
      <w:pPr>
        <w:tabs>
          <w:tab w:val="left" w:pos="284"/>
          <w:tab w:val="left" w:pos="426"/>
        </w:tabs>
        <w:spacing w:after="0" w:line="240" w:lineRule="auto"/>
        <w:rPr>
          <w:rFonts w:ascii="Times New Roman" w:eastAsia="Times New Roman" w:hAnsi="Times New Roman"/>
          <w:sz w:val="24"/>
          <w:szCs w:val="24"/>
          <w:lang w:eastAsia="ru-RU"/>
        </w:rPr>
      </w:pPr>
    </w:p>
    <w:p w14:paraId="25D2FB57" w14:textId="6CF37367" w:rsidR="00963C29" w:rsidRPr="00ED0492" w:rsidRDefault="00BD0717" w:rsidP="002851FE">
      <w:pPr>
        <w:tabs>
          <w:tab w:val="left" w:pos="284"/>
          <w:tab w:val="left" w:pos="426"/>
        </w:tabs>
        <w:spacing w:after="0" w:line="240" w:lineRule="auto"/>
        <w:jc w:val="center"/>
        <w:rPr>
          <w:rFonts w:ascii="Times New Roman" w:eastAsia="Times New Roman" w:hAnsi="Times New Roman"/>
          <w:sz w:val="28"/>
          <w:szCs w:val="28"/>
          <w:lang w:eastAsia="ru-RU"/>
        </w:rPr>
      </w:pPr>
      <w:r w:rsidRPr="00ED0492">
        <w:rPr>
          <w:rFonts w:ascii="Times New Roman" w:eastAsia="Times New Roman" w:hAnsi="Times New Roman"/>
          <w:b/>
          <w:bCs/>
          <w:sz w:val="28"/>
          <w:szCs w:val="28"/>
          <w:lang w:eastAsia="ru-RU"/>
        </w:rPr>
        <w:t xml:space="preserve">Таблица </w:t>
      </w:r>
      <w:r w:rsidR="00EA11DB" w:rsidRPr="00ED0492">
        <w:rPr>
          <w:rFonts w:ascii="Times New Roman" w:eastAsia="Times New Roman" w:hAnsi="Times New Roman"/>
          <w:b/>
          <w:bCs/>
          <w:sz w:val="28"/>
          <w:szCs w:val="28"/>
          <w:lang w:eastAsia="ru-RU"/>
        </w:rPr>
        <w:t>5</w:t>
      </w:r>
      <w:r w:rsidR="00B32174" w:rsidRPr="00ED0492">
        <w:rPr>
          <w:rFonts w:ascii="Times New Roman" w:eastAsia="Times New Roman" w:hAnsi="Times New Roman"/>
          <w:b/>
          <w:bCs/>
          <w:sz w:val="28"/>
          <w:szCs w:val="28"/>
          <w:lang w:eastAsia="ru-RU"/>
        </w:rPr>
        <w:t>4</w:t>
      </w:r>
      <w:r w:rsidRPr="00ED0492">
        <w:rPr>
          <w:rFonts w:ascii="Times New Roman" w:eastAsia="Times New Roman" w:hAnsi="Times New Roman"/>
          <w:b/>
          <w:bCs/>
          <w:sz w:val="28"/>
          <w:szCs w:val="28"/>
          <w:lang w:eastAsia="ru-RU"/>
        </w:rPr>
        <w:t>.</w:t>
      </w:r>
      <w:r w:rsidRPr="00ED0492">
        <w:rPr>
          <w:rFonts w:ascii="Times New Roman" w:eastAsia="Times New Roman" w:hAnsi="Times New Roman"/>
          <w:sz w:val="28"/>
          <w:szCs w:val="28"/>
          <w:lang w:eastAsia="ru-RU"/>
        </w:rPr>
        <w:t xml:space="preserve"> - </w:t>
      </w:r>
      <w:r w:rsidR="00963C29" w:rsidRPr="00ED0492">
        <w:rPr>
          <w:rFonts w:ascii="Times New Roman" w:eastAsia="Times New Roman" w:hAnsi="Times New Roman"/>
          <w:sz w:val="28"/>
          <w:szCs w:val="28"/>
          <w:lang w:eastAsia="ru-RU"/>
        </w:rPr>
        <w:t xml:space="preserve">Основные показатели энергообеспечения Ханкайского </w:t>
      </w:r>
      <w:r w:rsidR="00AA0C8C" w:rsidRPr="00ED0492">
        <w:rPr>
          <w:rFonts w:ascii="Times New Roman" w:hAnsi="Times New Roman"/>
          <w:sz w:val="28"/>
          <w:szCs w:val="28"/>
        </w:rPr>
        <w:t>муниципального округа</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05"/>
        <w:gridCol w:w="2894"/>
        <w:gridCol w:w="1700"/>
        <w:gridCol w:w="1950"/>
        <w:gridCol w:w="1646"/>
      </w:tblGrid>
      <w:tr w:rsidR="00532823" w:rsidRPr="00ED0492" w14:paraId="37BF96B4" w14:textId="60DCEAC7" w:rsidTr="00272414">
        <w:trPr>
          <w:jc w:val="center"/>
        </w:trPr>
        <w:tc>
          <w:tcPr>
            <w:tcW w:w="2014" w:type="dxa"/>
            <w:vAlign w:val="center"/>
          </w:tcPr>
          <w:p w14:paraId="01060C73" w14:textId="502D96AF" w:rsidR="00215B17" w:rsidRPr="00ED0492" w:rsidRDefault="00215B17" w:rsidP="002851FE">
            <w:pPr>
              <w:tabs>
                <w:tab w:val="left" w:pos="284"/>
                <w:tab w:val="left" w:pos="426"/>
              </w:tabs>
              <w:autoSpaceDE w:val="0"/>
              <w:autoSpaceDN w:val="0"/>
              <w:adjustRightInd w:val="0"/>
              <w:spacing w:after="0" w:line="240" w:lineRule="auto"/>
              <w:jc w:val="center"/>
              <w:rPr>
                <w:rFonts w:ascii="Times New Roman" w:hAnsi="Times New Roman"/>
                <w:b/>
                <w:bCs/>
              </w:rPr>
            </w:pPr>
            <w:r w:rsidRPr="00ED0492">
              <w:rPr>
                <w:rFonts w:ascii="Times New Roman" w:hAnsi="Times New Roman"/>
                <w:b/>
                <w:bCs/>
              </w:rPr>
              <w:t>Населённые пункты</w:t>
            </w:r>
          </w:p>
        </w:tc>
        <w:tc>
          <w:tcPr>
            <w:tcW w:w="3003" w:type="dxa"/>
            <w:vAlign w:val="center"/>
          </w:tcPr>
          <w:p w14:paraId="60185691" w14:textId="34AB951B" w:rsidR="00215B17" w:rsidRPr="00ED0492" w:rsidRDefault="00215B17"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hAnsi="Times New Roman"/>
                <w:b/>
                <w:bCs/>
              </w:rPr>
              <w:t>2018</w:t>
            </w:r>
          </w:p>
        </w:tc>
        <w:tc>
          <w:tcPr>
            <w:tcW w:w="1732" w:type="dxa"/>
            <w:vAlign w:val="center"/>
          </w:tcPr>
          <w:p w14:paraId="20BDDAC3" w14:textId="24CC224E" w:rsidR="00215B17" w:rsidRPr="00ED0492" w:rsidRDefault="00215B17"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hAnsi="Times New Roman"/>
                <w:b/>
                <w:bCs/>
              </w:rPr>
              <w:t>2019</w:t>
            </w:r>
          </w:p>
        </w:tc>
        <w:tc>
          <w:tcPr>
            <w:tcW w:w="1997" w:type="dxa"/>
            <w:vAlign w:val="center"/>
          </w:tcPr>
          <w:p w14:paraId="2E7E20DD" w14:textId="0E676932" w:rsidR="00215B17" w:rsidRPr="00ED0492" w:rsidRDefault="00215B17"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hAnsi="Times New Roman"/>
                <w:b/>
                <w:bCs/>
              </w:rPr>
              <w:t>2020</w:t>
            </w:r>
          </w:p>
        </w:tc>
        <w:tc>
          <w:tcPr>
            <w:tcW w:w="1675" w:type="dxa"/>
            <w:vAlign w:val="center"/>
          </w:tcPr>
          <w:p w14:paraId="1627BFAB" w14:textId="303B6195" w:rsidR="00215B17" w:rsidRPr="00ED0492" w:rsidRDefault="00215B17"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hAnsi="Times New Roman"/>
                <w:b/>
                <w:bCs/>
              </w:rPr>
              <w:t>2021</w:t>
            </w:r>
          </w:p>
        </w:tc>
      </w:tr>
      <w:tr w:rsidR="00532823" w:rsidRPr="00ED0492" w14:paraId="539F3347" w14:textId="0DF0C1C4" w:rsidTr="00272414">
        <w:trPr>
          <w:jc w:val="center"/>
        </w:trPr>
        <w:tc>
          <w:tcPr>
            <w:tcW w:w="2014" w:type="dxa"/>
            <w:vAlign w:val="center"/>
          </w:tcPr>
          <w:p w14:paraId="4C0537C1" w14:textId="06353533"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Камень-Рыболов</w:t>
            </w:r>
          </w:p>
        </w:tc>
        <w:tc>
          <w:tcPr>
            <w:tcW w:w="3003" w:type="dxa"/>
            <w:vAlign w:val="center"/>
          </w:tcPr>
          <w:p w14:paraId="7F38C213" w14:textId="2B489770"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28504,40</w:t>
            </w:r>
          </w:p>
        </w:tc>
        <w:tc>
          <w:tcPr>
            <w:tcW w:w="1732" w:type="dxa"/>
            <w:vAlign w:val="center"/>
          </w:tcPr>
          <w:p w14:paraId="3F7A405F" w14:textId="17B2527C"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28105,124</w:t>
            </w:r>
          </w:p>
        </w:tc>
        <w:tc>
          <w:tcPr>
            <w:tcW w:w="1997" w:type="dxa"/>
            <w:vAlign w:val="center"/>
          </w:tcPr>
          <w:p w14:paraId="500464E3" w14:textId="0B77FC4F"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28999,026</w:t>
            </w:r>
          </w:p>
        </w:tc>
        <w:tc>
          <w:tcPr>
            <w:tcW w:w="1675" w:type="dxa"/>
            <w:vAlign w:val="center"/>
          </w:tcPr>
          <w:p w14:paraId="684629FB" w14:textId="15172324"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29555,024</w:t>
            </w:r>
          </w:p>
        </w:tc>
      </w:tr>
      <w:tr w:rsidR="00532823" w:rsidRPr="00ED0492" w14:paraId="5CE434FF" w14:textId="66C581B6" w:rsidTr="00272414">
        <w:trPr>
          <w:jc w:val="center"/>
        </w:trPr>
        <w:tc>
          <w:tcPr>
            <w:tcW w:w="2014" w:type="dxa"/>
            <w:vAlign w:val="center"/>
          </w:tcPr>
          <w:p w14:paraId="1D7F0A54" w14:textId="33ABD7A6"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Астраханка</w:t>
            </w:r>
          </w:p>
        </w:tc>
        <w:tc>
          <w:tcPr>
            <w:tcW w:w="3003" w:type="dxa"/>
            <w:vAlign w:val="center"/>
          </w:tcPr>
          <w:p w14:paraId="2DBC02B2" w14:textId="669D058E"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11056,09</w:t>
            </w:r>
          </w:p>
        </w:tc>
        <w:tc>
          <w:tcPr>
            <w:tcW w:w="1732" w:type="dxa"/>
            <w:vAlign w:val="center"/>
          </w:tcPr>
          <w:p w14:paraId="20C039C3" w14:textId="30EB0F46"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12111,571</w:t>
            </w:r>
          </w:p>
        </w:tc>
        <w:tc>
          <w:tcPr>
            <w:tcW w:w="1997" w:type="dxa"/>
            <w:vAlign w:val="center"/>
          </w:tcPr>
          <w:p w14:paraId="0974B22E" w14:textId="44B5BF7B"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12961,597</w:t>
            </w:r>
          </w:p>
        </w:tc>
        <w:tc>
          <w:tcPr>
            <w:tcW w:w="1675" w:type="dxa"/>
            <w:vAlign w:val="center"/>
          </w:tcPr>
          <w:p w14:paraId="420E02CD" w14:textId="0B7F9D5D"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12981,97</w:t>
            </w:r>
          </w:p>
        </w:tc>
      </w:tr>
      <w:tr w:rsidR="00532823" w:rsidRPr="00ED0492" w14:paraId="639A7BE8" w14:textId="2E8E4A97" w:rsidTr="00272414">
        <w:trPr>
          <w:jc w:val="center"/>
        </w:trPr>
        <w:tc>
          <w:tcPr>
            <w:tcW w:w="2014" w:type="dxa"/>
            <w:vAlign w:val="center"/>
          </w:tcPr>
          <w:p w14:paraId="39D213DF" w14:textId="4BB1F9C0"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Владимиро-Петровка</w:t>
            </w:r>
          </w:p>
        </w:tc>
        <w:tc>
          <w:tcPr>
            <w:tcW w:w="3003" w:type="dxa"/>
            <w:vAlign w:val="center"/>
          </w:tcPr>
          <w:p w14:paraId="4B5127CE" w14:textId="4093405B"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4061,14</w:t>
            </w:r>
          </w:p>
        </w:tc>
        <w:tc>
          <w:tcPr>
            <w:tcW w:w="1732" w:type="dxa"/>
            <w:vAlign w:val="center"/>
          </w:tcPr>
          <w:p w14:paraId="0370E2DB" w14:textId="0CF3CB24"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4202,17</w:t>
            </w:r>
          </w:p>
        </w:tc>
        <w:tc>
          <w:tcPr>
            <w:tcW w:w="1997" w:type="dxa"/>
            <w:vAlign w:val="center"/>
          </w:tcPr>
          <w:p w14:paraId="1CBB96F2" w14:textId="410F0BE9"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4300,185</w:t>
            </w:r>
          </w:p>
        </w:tc>
        <w:tc>
          <w:tcPr>
            <w:tcW w:w="1675" w:type="dxa"/>
            <w:vAlign w:val="center"/>
          </w:tcPr>
          <w:p w14:paraId="23D04DB6" w14:textId="7948AF66"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4362,11</w:t>
            </w:r>
          </w:p>
        </w:tc>
      </w:tr>
      <w:tr w:rsidR="00532823" w:rsidRPr="00ED0492" w14:paraId="4A48CF71" w14:textId="09420434" w:rsidTr="00272414">
        <w:trPr>
          <w:jc w:val="center"/>
        </w:trPr>
        <w:tc>
          <w:tcPr>
            <w:tcW w:w="2014" w:type="dxa"/>
            <w:vAlign w:val="center"/>
          </w:tcPr>
          <w:p w14:paraId="389063C0" w14:textId="1C15BAB0"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Ильинка</w:t>
            </w:r>
          </w:p>
        </w:tc>
        <w:tc>
          <w:tcPr>
            <w:tcW w:w="3003" w:type="dxa"/>
            <w:vAlign w:val="center"/>
          </w:tcPr>
          <w:p w14:paraId="164F88E1" w14:textId="251107B2"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3427,094</w:t>
            </w:r>
          </w:p>
        </w:tc>
        <w:tc>
          <w:tcPr>
            <w:tcW w:w="1732" w:type="dxa"/>
            <w:vAlign w:val="center"/>
          </w:tcPr>
          <w:p w14:paraId="0442E833" w14:textId="3903B4E7"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3499,133</w:t>
            </w:r>
          </w:p>
        </w:tc>
        <w:tc>
          <w:tcPr>
            <w:tcW w:w="1997" w:type="dxa"/>
            <w:vAlign w:val="center"/>
          </w:tcPr>
          <w:p w14:paraId="15D29272" w14:textId="512986CE"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3500,132</w:t>
            </w:r>
          </w:p>
        </w:tc>
        <w:tc>
          <w:tcPr>
            <w:tcW w:w="1675" w:type="dxa"/>
            <w:vAlign w:val="center"/>
          </w:tcPr>
          <w:p w14:paraId="44A80480" w14:textId="412572D0"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3523,094</w:t>
            </w:r>
          </w:p>
        </w:tc>
      </w:tr>
      <w:tr w:rsidR="00532823" w:rsidRPr="00ED0492" w14:paraId="563E9C63" w14:textId="7CC17285" w:rsidTr="00272414">
        <w:trPr>
          <w:jc w:val="center"/>
        </w:trPr>
        <w:tc>
          <w:tcPr>
            <w:tcW w:w="2014" w:type="dxa"/>
            <w:vAlign w:val="center"/>
          </w:tcPr>
          <w:p w14:paraId="664B0C72" w14:textId="5DA1E5FE"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Троицкое</w:t>
            </w:r>
          </w:p>
        </w:tc>
        <w:tc>
          <w:tcPr>
            <w:tcW w:w="3003" w:type="dxa"/>
            <w:vAlign w:val="center"/>
          </w:tcPr>
          <w:p w14:paraId="68296EEB" w14:textId="721506B6"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1900,160</w:t>
            </w:r>
          </w:p>
        </w:tc>
        <w:tc>
          <w:tcPr>
            <w:tcW w:w="1732" w:type="dxa"/>
            <w:vAlign w:val="center"/>
          </w:tcPr>
          <w:p w14:paraId="189110BB" w14:textId="02E9382B"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1920,730</w:t>
            </w:r>
          </w:p>
        </w:tc>
        <w:tc>
          <w:tcPr>
            <w:tcW w:w="1997" w:type="dxa"/>
            <w:vAlign w:val="center"/>
          </w:tcPr>
          <w:p w14:paraId="103B83DE" w14:textId="0520BA7B"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1940,932</w:t>
            </w:r>
          </w:p>
        </w:tc>
        <w:tc>
          <w:tcPr>
            <w:tcW w:w="1675" w:type="dxa"/>
            <w:vAlign w:val="center"/>
          </w:tcPr>
          <w:p w14:paraId="24535839" w14:textId="539EAB2B"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1950,130</w:t>
            </w:r>
          </w:p>
        </w:tc>
      </w:tr>
      <w:tr w:rsidR="00532823" w:rsidRPr="00ED0492" w14:paraId="1CD63812" w14:textId="2C6C3895" w:rsidTr="00272414">
        <w:trPr>
          <w:jc w:val="center"/>
        </w:trPr>
        <w:tc>
          <w:tcPr>
            <w:tcW w:w="2014" w:type="dxa"/>
            <w:vAlign w:val="center"/>
          </w:tcPr>
          <w:p w14:paraId="3B025968" w14:textId="2F07A330"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Майское</w:t>
            </w:r>
          </w:p>
        </w:tc>
        <w:tc>
          <w:tcPr>
            <w:tcW w:w="3003" w:type="dxa"/>
            <w:vAlign w:val="center"/>
          </w:tcPr>
          <w:p w14:paraId="642CC3A5" w14:textId="159CEEE5"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1629,282</w:t>
            </w:r>
          </w:p>
        </w:tc>
        <w:tc>
          <w:tcPr>
            <w:tcW w:w="1732" w:type="dxa"/>
            <w:vAlign w:val="center"/>
          </w:tcPr>
          <w:p w14:paraId="245A7B1E" w14:textId="5C46DDB7"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1641,385</w:t>
            </w:r>
          </w:p>
        </w:tc>
        <w:tc>
          <w:tcPr>
            <w:tcW w:w="1997" w:type="dxa"/>
            <w:vAlign w:val="center"/>
          </w:tcPr>
          <w:p w14:paraId="3E31F023" w14:textId="1A91F279"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1661,111</w:t>
            </w:r>
          </w:p>
        </w:tc>
        <w:tc>
          <w:tcPr>
            <w:tcW w:w="1675" w:type="dxa"/>
            <w:vAlign w:val="center"/>
          </w:tcPr>
          <w:p w14:paraId="4EC3769B" w14:textId="6C0FCBA5"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1679,281</w:t>
            </w:r>
          </w:p>
        </w:tc>
      </w:tr>
      <w:tr w:rsidR="00532823" w:rsidRPr="00ED0492" w14:paraId="13A7E920" w14:textId="3BAA0747" w:rsidTr="00272414">
        <w:trPr>
          <w:jc w:val="center"/>
        </w:trPr>
        <w:tc>
          <w:tcPr>
            <w:tcW w:w="2014" w:type="dxa"/>
            <w:vAlign w:val="center"/>
          </w:tcPr>
          <w:p w14:paraId="6131DDB5" w14:textId="042D3A48"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Октябрьское</w:t>
            </w:r>
          </w:p>
        </w:tc>
        <w:tc>
          <w:tcPr>
            <w:tcW w:w="3003" w:type="dxa"/>
            <w:vAlign w:val="center"/>
          </w:tcPr>
          <w:p w14:paraId="51135A6B" w14:textId="6344CC5B"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1009,20</w:t>
            </w:r>
          </w:p>
        </w:tc>
        <w:tc>
          <w:tcPr>
            <w:tcW w:w="1732" w:type="dxa"/>
            <w:vAlign w:val="center"/>
          </w:tcPr>
          <w:p w14:paraId="6E80A9C3" w14:textId="52691AA1"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1008,989</w:t>
            </w:r>
          </w:p>
        </w:tc>
        <w:tc>
          <w:tcPr>
            <w:tcW w:w="1997" w:type="dxa"/>
            <w:vAlign w:val="center"/>
          </w:tcPr>
          <w:p w14:paraId="58FD9773" w14:textId="2A49E26F"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1010,181</w:t>
            </w:r>
          </w:p>
        </w:tc>
        <w:tc>
          <w:tcPr>
            <w:tcW w:w="1675" w:type="dxa"/>
            <w:vAlign w:val="center"/>
          </w:tcPr>
          <w:p w14:paraId="04E60903" w14:textId="6F80944A"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1011,481</w:t>
            </w:r>
          </w:p>
        </w:tc>
      </w:tr>
      <w:tr w:rsidR="00532823" w:rsidRPr="00ED0492" w14:paraId="45FB9CA2" w14:textId="07F45FE1" w:rsidTr="00272414">
        <w:trPr>
          <w:jc w:val="center"/>
        </w:trPr>
        <w:tc>
          <w:tcPr>
            <w:tcW w:w="2014" w:type="dxa"/>
            <w:vAlign w:val="center"/>
          </w:tcPr>
          <w:p w14:paraId="2BA73C01" w14:textId="671D1EA8"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Люблино</w:t>
            </w:r>
          </w:p>
        </w:tc>
        <w:tc>
          <w:tcPr>
            <w:tcW w:w="3003" w:type="dxa"/>
            <w:vAlign w:val="center"/>
          </w:tcPr>
          <w:p w14:paraId="49B5C1DD" w14:textId="778B2EA6"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217,833</w:t>
            </w:r>
          </w:p>
        </w:tc>
        <w:tc>
          <w:tcPr>
            <w:tcW w:w="1732" w:type="dxa"/>
            <w:vAlign w:val="center"/>
          </w:tcPr>
          <w:p w14:paraId="5CDB0A68" w14:textId="06CFE602"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218,111</w:t>
            </w:r>
          </w:p>
        </w:tc>
        <w:tc>
          <w:tcPr>
            <w:tcW w:w="1997" w:type="dxa"/>
            <w:vAlign w:val="center"/>
          </w:tcPr>
          <w:p w14:paraId="5A2B30CA" w14:textId="4DC5C7D4"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219,004</w:t>
            </w:r>
          </w:p>
        </w:tc>
        <w:tc>
          <w:tcPr>
            <w:tcW w:w="1675" w:type="dxa"/>
            <w:vAlign w:val="center"/>
          </w:tcPr>
          <w:p w14:paraId="450EFF86" w14:textId="378FECB4"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219,124</w:t>
            </w:r>
          </w:p>
        </w:tc>
      </w:tr>
      <w:tr w:rsidR="00532823" w:rsidRPr="00ED0492" w14:paraId="1D709296" w14:textId="77777777" w:rsidTr="00272414">
        <w:trPr>
          <w:jc w:val="center"/>
        </w:trPr>
        <w:tc>
          <w:tcPr>
            <w:tcW w:w="2014" w:type="dxa"/>
            <w:vAlign w:val="center"/>
          </w:tcPr>
          <w:p w14:paraId="25E135AA" w14:textId="27788351"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Новониколаевка</w:t>
            </w:r>
          </w:p>
        </w:tc>
        <w:tc>
          <w:tcPr>
            <w:tcW w:w="3003" w:type="dxa"/>
            <w:vAlign w:val="center"/>
          </w:tcPr>
          <w:p w14:paraId="4BD475BA" w14:textId="555290AB"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752,689</w:t>
            </w:r>
          </w:p>
        </w:tc>
        <w:tc>
          <w:tcPr>
            <w:tcW w:w="1732" w:type="dxa"/>
            <w:vAlign w:val="center"/>
          </w:tcPr>
          <w:p w14:paraId="30B5388A" w14:textId="5B84CC95"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757,783</w:t>
            </w:r>
          </w:p>
        </w:tc>
        <w:tc>
          <w:tcPr>
            <w:tcW w:w="1997" w:type="dxa"/>
            <w:vAlign w:val="center"/>
          </w:tcPr>
          <w:p w14:paraId="3346C30D" w14:textId="10A94F84"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760,511</w:t>
            </w:r>
          </w:p>
        </w:tc>
        <w:tc>
          <w:tcPr>
            <w:tcW w:w="1675" w:type="dxa"/>
            <w:vAlign w:val="center"/>
          </w:tcPr>
          <w:p w14:paraId="3CB5970D" w14:textId="4A5C3732"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762,683</w:t>
            </w:r>
          </w:p>
        </w:tc>
      </w:tr>
      <w:tr w:rsidR="00532823" w:rsidRPr="00ED0492" w14:paraId="5B9F52C9" w14:textId="77777777" w:rsidTr="00272414">
        <w:trPr>
          <w:jc w:val="center"/>
        </w:trPr>
        <w:tc>
          <w:tcPr>
            <w:tcW w:w="2014" w:type="dxa"/>
            <w:vAlign w:val="center"/>
          </w:tcPr>
          <w:p w14:paraId="47B4202C" w14:textId="4EBE5480"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Платоно-Александровское</w:t>
            </w:r>
          </w:p>
        </w:tc>
        <w:tc>
          <w:tcPr>
            <w:tcW w:w="3003" w:type="dxa"/>
            <w:vAlign w:val="center"/>
          </w:tcPr>
          <w:p w14:paraId="6443090E" w14:textId="76BC9C72"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646,571</w:t>
            </w:r>
          </w:p>
        </w:tc>
        <w:tc>
          <w:tcPr>
            <w:tcW w:w="1732" w:type="dxa"/>
            <w:vAlign w:val="center"/>
          </w:tcPr>
          <w:p w14:paraId="7ABF4C74" w14:textId="3CCABB79"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647,475</w:t>
            </w:r>
          </w:p>
        </w:tc>
        <w:tc>
          <w:tcPr>
            <w:tcW w:w="1997" w:type="dxa"/>
            <w:vAlign w:val="center"/>
          </w:tcPr>
          <w:p w14:paraId="17E4ED56" w14:textId="4886E6C0"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647,978</w:t>
            </w:r>
          </w:p>
        </w:tc>
        <w:tc>
          <w:tcPr>
            <w:tcW w:w="1675" w:type="dxa"/>
            <w:vAlign w:val="center"/>
          </w:tcPr>
          <w:p w14:paraId="4471C4FF" w14:textId="7A4F2CC3"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648,477</w:t>
            </w:r>
          </w:p>
        </w:tc>
      </w:tr>
      <w:tr w:rsidR="00532823" w:rsidRPr="00ED0492" w14:paraId="0A1A3DDE" w14:textId="77777777" w:rsidTr="00272414">
        <w:trPr>
          <w:trHeight w:val="165"/>
          <w:jc w:val="center"/>
        </w:trPr>
        <w:tc>
          <w:tcPr>
            <w:tcW w:w="2014" w:type="dxa"/>
            <w:vAlign w:val="center"/>
          </w:tcPr>
          <w:p w14:paraId="058A5954" w14:textId="3EE57048"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Новокачалинск</w:t>
            </w:r>
          </w:p>
        </w:tc>
        <w:tc>
          <w:tcPr>
            <w:tcW w:w="3003" w:type="dxa"/>
            <w:vAlign w:val="center"/>
          </w:tcPr>
          <w:p w14:paraId="27919FF8" w14:textId="031154D3"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2653,112</w:t>
            </w:r>
          </w:p>
        </w:tc>
        <w:tc>
          <w:tcPr>
            <w:tcW w:w="1732" w:type="dxa"/>
            <w:vAlign w:val="center"/>
          </w:tcPr>
          <w:p w14:paraId="18B2A644" w14:textId="4AEFCDE3"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2663,852</w:t>
            </w:r>
          </w:p>
        </w:tc>
        <w:tc>
          <w:tcPr>
            <w:tcW w:w="1997" w:type="dxa"/>
            <w:vAlign w:val="center"/>
          </w:tcPr>
          <w:p w14:paraId="18A148E3" w14:textId="6CBA4FE3"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2683,858</w:t>
            </w:r>
          </w:p>
        </w:tc>
        <w:tc>
          <w:tcPr>
            <w:tcW w:w="1675" w:type="dxa"/>
            <w:vAlign w:val="center"/>
          </w:tcPr>
          <w:p w14:paraId="7E75D932" w14:textId="4297A0D0"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2777,352</w:t>
            </w:r>
          </w:p>
        </w:tc>
      </w:tr>
      <w:tr w:rsidR="00532823" w:rsidRPr="00ED0492" w14:paraId="7B760888" w14:textId="77777777" w:rsidTr="00272414">
        <w:trPr>
          <w:jc w:val="center"/>
        </w:trPr>
        <w:tc>
          <w:tcPr>
            <w:tcW w:w="2014" w:type="dxa"/>
            <w:vAlign w:val="center"/>
          </w:tcPr>
          <w:p w14:paraId="64CBB0F4" w14:textId="4E013463"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Турий Рог</w:t>
            </w:r>
          </w:p>
        </w:tc>
        <w:tc>
          <w:tcPr>
            <w:tcW w:w="3003" w:type="dxa"/>
            <w:vAlign w:val="center"/>
          </w:tcPr>
          <w:p w14:paraId="75506830" w14:textId="1F43983A"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1925,664</w:t>
            </w:r>
          </w:p>
        </w:tc>
        <w:tc>
          <w:tcPr>
            <w:tcW w:w="1732" w:type="dxa"/>
            <w:vAlign w:val="center"/>
          </w:tcPr>
          <w:p w14:paraId="28B9FAB1" w14:textId="7F33AFE0"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1927,757</w:t>
            </w:r>
          </w:p>
        </w:tc>
        <w:tc>
          <w:tcPr>
            <w:tcW w:w="1997" w:type="dxa"/>
            <w:vAlign w:val="center"/>
          </w:tcPr>
          <w:p w14:paraId="01D31885" w14:textId="7CEF1729"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1934,774</w:t>
            </w:r>
          </w:p>
        </w:tc>
        <w:tc>
          <w:tcPr>
            <w:tcW w:w="1675" w:type="dxa"/>
            <w:vAlign w:val="center"/>
          </w:tcPr>
          <w:p w14:paraId="1A604CFB" w14:textId="7B588A95"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1935,654</w:t>
            </w:r>
          </w:p>
        </w:tc>
      </w:tr>
      <w:tr w:rsidR="00532823" w:rsidRPr="00ED0492" w14:paraId="645326DA" w14:textId="77777777" w:rsidTr="00272414">
        <w:trPr>
          <w:jc w:val="center"/>
        </w:trPr>
        <w:tc>
          <w:tcPr>
            <w:tcW w:w="2014" w:type="dxa"/>
            <w:vAlign w:val="center"/>
          </w:tcPr>
          <w:p w14:paraId="1A65E337" w14:textId="0EC97EBA"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Первомайское</w:t>
            </w:r>
          </w:p>
        </w:tc>
        <w:tc>
          <w:tcPr>
            <w:tcW w:w="3003" w:type="dxa"/>
            <w:vAlign w:val="center"/>
          </w:tcPr>
          <w:p w14:paraId="51CA6216" w14:textId="630F5E24"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1100,01</w:t>
            </w:r>
          </w:p>
        </w:tc>
        <w:tc>
          <w:tcPr>
            <w:tcW w:w="1732" w:type="dxa"/>
            <w:vAlign w:val="center"/>
          </w:tcPr>
          <w:p w14:paraId="5C21CD2B" w14:textId="5F9B6A3C"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1100,030</w:t>
            </w:r>
          </w:p>
        </w:tc>
        <w:tc>
          <w:tcPr>
            <w:tcW w:w="1997" w:type="dxa"/>
            <w:vAlign w:val="center"/>
          </w:tcPr>
          <w:p w14:paraId="17C8C909" w14:textId="684773DC"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1100,10</w:t>
            </w:r>
          </w:p>
        </w:tc>
        <w:tc>
          <w:tcPr>
            <w:tcW w:w="1675" w:type="dxa"/>
            <w:vAlign w:val="center"/>
          </w:tcPr>
          <w:p w14:paraId="0CD50CA7" w14:textId="1834A6A0"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1100,530</w:t>
            </w:r>
          </w:p>
        </w:tc>
      </w:tr>
      <w:tr w:rsidR="00532823" w:rsidRPr="00ED0492" w14:paraId="755083DB" w14:textId="77777777" w:rsidTr="00272414">
        <w:trPr>
          <w:jc w:val="center"/>
        </w:trPr>
        <w:tc>
          <w:tcPr>
            <w:tcW w:w="2014" w:type="dxa"/>
            <w:vAlign w:val="center"/>
          </w:tcPr>
          <w:p w14:paraId="017158DB" w14:textId="36E90A96"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Рассказово</w:t>
            </w:r>
          </w:p>
        </w:tc>
        <w:tc>
          <w:tcPr>
            <w:tcW w:w="3003" w:type="dxa"/>
            <w:vAlign w:val="center"/>
          </w:tcPr>
          <w:p w14:paraId="746A71CB" w14:textId="2547FAC1"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127,100</w:t>
            </w:r>
          </w:p>
        </w:tc>
        <w:tc>
          <w:tcPr>
            <w:tcW w:w="1732" w:type="dxa"/>
            <w:vAlign w:val="center"/>
          </w:tcPr>
          <w:p w14:paraId="329C6758" w14:textId="556B84EB"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127,130</w:t>
            </w:r>
          </w:p>
        </w:tc>
        <w:tc>
          <w:tcPr>
            <w:tcW w:w="1997" w:type="dxa"/>
            <w:vAlign w:val="center"/>
          </w:tcPr>
          <w:p w14:paraId="35355DE1" w14:textId="18D71E2A"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127,200</w:t>
            </w:r>
          </w:p>
        </w:tc>
        <w:tc>
          <w:tcPr>
            <w:tcW w:w="1675" w:type="dxa"/>
            <w:vAlign w:val="center"/>
          </w:tcPr>
          <w:p w14:paraId="5B5F6272" w14:textId="0FACEF3A"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127,230</w:t>
            </w:r>
          </w:p>
        </w:tc>
      </w:tr>
      <w:tr w:rsidR="00532823" w:rsidRPr="00ED0492" w14:paraId="403AFFDB" w14:textId="77777777" w:rsidTr="00272414">
        <w:trPr>
          <w:jc w:val="center"/>
        </w:trPr>
        <w:tc>
          <w:tcPr>
            <w:tcW w:w="2014" w:type="dxa"/>
            <w:vAlign w:val="center"/>
          </w:tcPr>
          <w:p w14:paraId="5BDABFA3" w14:textId="78623FDC"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Кировка</w:t>
            </w:r>
          </w:p>
        </w:tc>
        <w:tc>
          <w:tcPr>
            <w:tcW w:w="3003" w:type="dxa"/>
            <w:vAlign w:val="center"/>
          </w:tcPr>
          <w:p w14:paraId="71F6B0F2" w14:textId="6C38D92C"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349,057</w:t>
            </w:r>
          </w:p>
        </w:tc>
        <w:tc>
          <w:tcPr>
            <w:tcW w:w="1732" w:type="dxa"/>
            <w:vAlign w:val="center"/>
          </w:tcPr>
          <w:p w14:paraId="1FEF20DD" w14:textId="5BF06FBC"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350,011</w:t>
            </w:r>
          </w:p>
        </w:tc>
        <w:tc>
          <w:tcPr>
            <w:tcW w:w="1997" w:type="dxa"/>
            <w:vAlign w:val="center"/>
          </w:tcPr>
          <w:p w14:paraId="33CC75F5" w14:textId="31FB57CA"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350,032</w:t>
            </w:r>
          </w:p>
        </w:tc>
        <w:tc>
          <w:tcPr>
            <w:tcW w:w="1675" w:type="dxa"/>
            <w:vAlign w:val="center"/>
          </w:tcPr>
          <w:p w14:paraId="45D61045" w14:textId="1263A7B8"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350,101</w:t>
            </w:r>
          </w:p>
        </w:tc>
      </w:tr>
      <w:tr w:rsidR="00532823" w:rsidRPr="00ED0492" w14:paraId="00B605FA" w14:textId="77777777" w:rsidTr="00272414">
        <w:trPr>
          <w:jc w:val="center"/>
        </w:trPr>
        <w:tc>
          <w:tcPr>
            <w:tcW w:w="2014" w:type="dxa"/>
            <w:vAlign w:val="center"/>
          </w:tcPr>
          <w:p w14:paraId="6F8A104D" w14:textId="1425EE53"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Комиссарово</w:t>
            </w:r>
          </w:p>
        </w:tc>
        <w:tc>
          <w:tcPr>
            <w:tcW w:w="3003" w:type="dxa"/>
            <w:vAlign w:val="center"/>
          </w:tcPr>
          <w:p w14:paraId="1EA03E01" w14:textId="0E34ADA3"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1600,001</w:t>
            </w:r>
          </w:p>
        </w:tc>
        <w:tc>
          <w:tcPr>
            <w:tcW w:w="1732" w:type="dxa"/>
            <w:vAlign w:val="center"/>
          </w:tcPr>
          <w:p w14:paraId="047772BA" w14:textId="15F604A2"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1600,004</w:t>
            </w:r>
          </w:p>
        </w:tc>
        <w:tc>
          <w:tcPr>
            <w:tcW w:w="1997" w:type="dxa"/>
            <w:vAlign w:val="center"/>
          </w:tcPr>
          <w:p w14:paraId="7578EC2F" w14:textId="1A1C7A18"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1600,383</w:t>
            </w:r>
          </w:p>
        </w:tc>
        <w:tc>
          <w:tcPr>
            <w:tcW w:w="1675" w:type="dxa"/>
            <w:vAlign w:val="center"/>
          </w:tcPr>
          <w:p w14:paraId="3B09C421" w14:textId="5184A9E2"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1601,284</w:t>
            </w:r>
          </w:p>
        </w:tc>
      </w:tr>
      <w:tr w:rsidR="00532823" w:rsidRPr="00ED0492" w14:paraId="0CBE26E7" w14:textId="77777777" w:rsidTr="00272414">
        <w:trPr>
          <w:jc w:val="center"/>
        </w:trPr>
        <w:tc>
          <w:tcPr>
            <w:tcW w:w="2014" w:type="dxa"/>
            <w:vAlign w:val="center"/>
          </w:tcPr>
          <w:p w14:paraId="458C2C9F" w14:textId="697621A9"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Дворянка</w:t>
            </w:r>
          </w:p>
        </w:tc>
        <w:tc>
          <w:tcPr>
            <w:tcW w:w="3003" w:type="dxa"/>
            <w:vAlign w:val="center"/>
          </w:tcPr>
          <w:p w14:paraId="2D989B67" w14:textId="73F63312"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109,870</w:t>
            </w:r>
          </w:p>
        </w:tc>
        <w:tc>
          <w:tcPr>
            <w:tcW w:w="1732" w:type="dxa"/>
            <w:vAlign w:val="center"/>
          </w:tcPr>
          <w:p w14:paraId="528E9316" w14:textId="47124235"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109,920</w:t>
            </w:r>
          </w:p>
        </w:tc>
        <w:tc>
          <w:tcPr>
            <w:tcW w:w="1997" w:type="dxa"/>
            <w:vAlign w:val="center"/>
          </w:tcPr>
          <w:p w14:paraId="42AD9692" w14:textId="2282D115"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110,011</w:t>
            </w:r>
          </w:p>
        </w:tc>
        <w:tc>
          <w:tcPr>
            <w:tcW w:w="1675" w:type="dxa"/>
            <w:vAlign w:val="center"/>
          </w:tcPr>
          <w:p w14:paraId="1876483E" w14:textId="0F9BE6B4"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110,120</w:t>
            </w:r>
          </w:p>
        </w:tc>
      </w:tr>
      <w:tr w:rsidR="00532823" w:rsidRPr="00ED0492" w14:paraId="799CE284" w14:textId="77777777" w:rsidTr="00272414">
        <w:trPr>
          <w:jc w:val="center"/>
        </w:trPr>
        <w:tc>
          <w:tcPr>
            <w:tcW w:w="2014" w:type="dxa"/>
            <w:vAlign w:val="center"/>
          </w:tcPr>
          <w:p w14:paraId="2B41A687" w14:textId="6AEE3339"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Новоселище</w:t>
            </w:r>
          </w:p>
        </w:tc>
        <w:tc>
          <w:tcPr>
            <w:tcW w:w="3003" w:type="dxa"/>
            <w:vAlign w:val="center"/>
          </w:tcPr>
          <w:p w14:paraId="109E5BD8" w14:textId="4F2FF583"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5874,726</w:t>
            </w:r>
          </w:p>
        </w:tc>
        <w:tc>
          <w:tcPr>
            <w:tcW w:w="1732" w:type="dxa"/>
            <w:vAlign w:val="center"/>
          </w:tcPr>
          <w:p w14:paraId="263615EF" w14:textId="7DEA7A54"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5885,726</w:t>
            </w:r>
          </w:p>
        </w:tc>
        <w:tc>
          <w:tcPr>
            <w:tcW w:w="1997" w:type="dxa"/>
            <w:vAlign w:val="center"/>
          </w:tcPr>
          <w:p w14:paraId="03F4289A" w14:textId="2763DD41"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5945,911</w:t>
            </w:r>
          </w:p>
        </w:tc>
        <w:tc>
          <w:tcPr>
            <w:tcW w:w="1675" w:type="dxa"/>
            <w:vAlign w:val="center"/>
          </w:tcPr>
          <w:p w14:paraId="48C646F4" w14:textId="3D2BE074"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5975,926</w:t>
            </w:r>
          </w:p>
        </w:tc>
      </w:tr>
      <w:tr w:rsidR="00532823" w:rsidRPr="00ED0492" w14:paraId="2C63D876" w14:textId="77777777" w:rsidTr="00272414">
        <w:trPr>
          <w:jc w:val="center"/>
        </w:trPr>
        <w:tc>
          <w:tcPr>
            <w:tcW w:w="2014" w:type="dxa"/>
            <w:vAlign w:val="center"/>
          </w:tcPr>
          <w:p w14:paraId="4A684217" w14:textId="574E93D0"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Алексеевка</w:t>
            </w:r>
          </w:p>
        </w:tc>
        <w:tc>
          <w:tcPr>
            <w:tcW w:w="3003" w:type="dxa"/>
            <w:vAlign w:val="center"/>
          </w:tcPr>
          <w:p w14:paraId="1CBC4872" w14:textId="7C896BF3"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556,743</w:t>
            </w:r>
          </w:p>
        </w:tc>
        <w:tc>
          <w:tcPr>
            <w:tcW w:w="1732" w:type="dxa"/>
            <w:vAlign w:val="center"/>
          </w:tcPr>
          <w:p w14:paraId="7E33F9F4" w14:textId="3EFF3DDE"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560,431</w:t>
            </w:r>
          </w:p>
        </w:tc>
        <w:tc>
          <w:tcPr>
            <w:tcW w:w="1997" w:type="dxa"/>
            <w:vAlign w:val="center"/>
          </w:tcPr>
          <w:p w14:paraId="2B08FCDA" w14:textId="60F53966"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565,564</w:t>
            </w:r>
          </w:p>
        </w:tc>
        <w:tc>
          <w:tcPr>
            <w:tcW w:w="1675" w:type="dxa"/>
            <w:vAlign w:val="center"/>
          </w:tcPr>
          <w:p w14:paraId="12D910BD" w14:textId="3AA7F065"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lang w:val="en-US"/>
              </w:rPr>
              <w:t>566,</w:t>
            </w:r>
            <w:r w:rsidRPr="00ED0492">
              <w:rPr>
                <w:rFonts w:ascii="Times New Roman" w:hAnsi="Times New Roman"/>
                <w:bCs/>
              </w:rPr>
              <w:t>443</w:t>
            </w:r>
          </w:p>
        </w:tc>
      </w:tr>
      <w:tr w:rsidR="00532823" w:rsidRPr="00ED0492" w14:paraId="6B87468F" w14:textId="77777777" w:rsidTr="00272414">
        <w:trPr>
          <w:jc w:val="center"/>
        </w:trPr>
        <w:tc>
          <w:tcPr>
            <w:tcW w:w="2014" w:type="dxa"/>
            <w:vAlign w:val="center"/>
          </w:tcPr>
          <w:p w14:paraId="310E286C" w14:textId="57BE3393"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Мельгуновка</w:t>
            </w:r>
          </w:p>
        </w:tc>
        <w:tc>
          <w:tcPr>
            <w:tcW w:w="3003" w:type="dxa"/>
            <w:vAlign w:val="center"/>
          </w:tcPr>
          <w:p w14:paraId="07317A00" w14:textId="36CD62EC"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2442,761</w:t>
            </w:r>
          </w:p>
        </w:tc>
        <w:tc>
          <w:tcPr>
            <w:tcW w:w="1732" w:type="dxa"/>
            <w:vAlign w:val="center"/>
          </w:tcPr>
          <w:p w14:paraId="1021FF69" w14:textId="0058CD62"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2492,861</w:t>
            </w:r>
          </w:p>
        </w:tc>
        <w:tc>
          <w:tcPr>
            <w:tcW w:w="1997" w:type="dxa"/>
            <w:vAlign w:val="center"/>
          </w:tcPr>
          <w:p w14:paraId="03501579" w14:textId="69CBCD50"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2512,523</w:t>
            </w:r>
          </w:p>
        </w:tc>
        <w:tc>
          <w:tcPr>
            <w:tcW w:w="1675" w:type="dxa"/>
            <w:vAlign w:val="center"/>
          </w:tcPr>
          <w:p w14:paraId="32546A85" w14:textId="4A90766A"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2532,963</w:t>
            </w:r>
          </w:p>
        </w:tc>
      </w:tr>
      <w:tr w:rsidR="00532823" w:rsidRPr="00ED0492" w14:paraId="31DD53C8" w14:textId="77777777" w:rsidTr="00272414">
        <w:trPr>
          <w:jc w:val="center"/>
        </w:trPr>
        <w:tc>
          <w:tcPr>
            <w:tcW w:w="2014" w:type="dxa"/>
            <w:vAlign w:val="center"/>
          </w:tcPr>
          <w:p w14:paraId="6A3A527E" w14:textId="231BAE81"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Удобное</w:t>
            </w:r>
          </w:p>
        </w:tc>
        <w:tc>
          <w:tcPr>
            <w:tcW w:w="3003" w:type="dxa"/>
            <w:vAlign w:val="center"/>
          </w:tcPr>
          <w:p w14:paraId="5A7BA921" w14:textId="78025736"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169,943</w:t>
            </w:r>
          </w:p>
        </w:tc>
        <w:tc>
          <w:tcPr>
            <w:tcW w:w="1732" w:type="dxa"/>
            <w:vAlign w:val="center"/>
          </w:tcPr>
          <w:p w14:paraId="55142C68" w14:textId="0CD8B658"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169,975</w:t>
            </w:r>
          </w:p>
        </w:tc>
        <w:tc>
          <w:tcPr>
            <w:tcW w:w="1997" w:type="dxa"/>
            <w:vAlign w:val="center"/>
          </w:tcPr>
          <w:p w14:paraId="01F86E52" w14:textId="70D80E08"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170,523</w:t>
            </w:r>
          </w:p>
        </w:tc>
        <w:tc>
          <w:tcPr>
            <w:tcW w:w="1675" w:type="dxa"/>
            <w:vAlign w:val="center"/>
          </w:tcPr>
          <w:p w14:paraId="32ACFFC7" w14:textId="2B9F2E5C"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170,643</w:t>
            </w:r>
          </w:p>
        </w:tc>
      </w:tr>
      <w:tr w:rsidR="00532823" w:rsidRPr="00ED0492" w14:paraId="0C0BDF49" w14:textId="77777777" w:rsidTr="00272414">
        <w:trPr>
          <w:jc w:val="center"/>
        </w:trPr>
        <w:tc>
          <w:tcPr>
            <w:tcW w:w="2014" w:type="dxa"/>
            <w:vAlign w:val="center"/>
          </w:tcPr>
          <w:p w14:paraId="2CF07CBC" w14:textId="14C2572A" w:rsidR="00215B17" w:rsidRPr="00ED0492" w:rsidRDefault="00215B1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snapToGrid w:val="0"/>
              </w:rPr>
              <w:t>Пархоменко</w:t>
            </w:r>
          </w:p>
        </w:tc>
        <w:tc>
          <w:tcPr>
            <w:tcW w:w="3003" w:type="dxa"/>
            <w:vAlign w:val="center"/>
          </w:tcPr>
          <w:p w14:paraId="20EDF13F" w14:textId="7E96B4A1"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570,630</w:t>
            </w:r>
          </w:p>
        </w:tc>
        <w:tc>
          <w:tcPr>
            <w:tcW w:w="1732" w:type="dxa"/>
            <w:vAlign w:val="center"/>
          </w:tcPr>
          <w:p w14:paraId="634CB329" w14:textId="769C848A"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570,930</w:t>
            </w:r>
          </w:p>
        </w:tc>
        <w:tc>
          <w:tcPr>
            <w:tcW w:w="1997" w:type="dxa"/>
            <w:vAlign w:val="center"/>
          </w:tcPr>
          <w:p w14:paraId="10820B5B" w14:textId="6D958C4E"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571,190</w:t>
            </w:r>
          </w:p>
        </w:tc>
        <w:tc>
          <w:tcPr>
            <w:tcW w:w="1675" w:type="dxa"/>
            <w:vAlign w:val="center"/>
          </w:tcPr>
          <w:p w14:paraId="67FA6544" w14:textId="1D347503" w:rsidR="00215B17" w:rsidRPr="00ED0492" w:rsidRDefault="00215B1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573,725</w:t>
            </w:r>
          </w:p>
        </w:tc>
      </w:tr>
      <w:tr w:rsidR="00215B17" w:rsidRPr="00ED0492" w14:paraId="086E491D" w14:textId="77777777" w:rsidTr="00272414">
        <w:trPr>
          <w:jc w:val="center"/>
        </w:trPr>
        <w:tc>
          <w:tcPr>
            <w:tcW w:w="2014" w:type="dxa"/>
            <w:vAlign w:val="center"/>
          </w:tcPr>
          <w:p w14:paraId="05DC1555" w14:textId="265A24FD" w:rsidR="00215B17" w:rsidRPr="00ED0492" w:rsidRDefault="00215B17" w:rsidP="002851FE">
            <w:pPr>
              <w:tabs>
                <w:tab w:val="left" w:pos="284"/>
                <w:tab w:val="left" w:pos="426"/>
              </w:tabs>
              <w:spacing w:after="0" w:line="240" w:lineRule="auto"/>
              <w:rPr>
                <w:rFonts w:ascii="Times New Roman" w:hAnsi="Times New Roman"/>
                <w:b/>
                <w:bCs/>
                <w:snapToGrid w:val="0"/>
              </w:rPr>
            </w:pPr>
            <w:r w:rsidRPr="00ED0492">
              <w:rPr>
                <w:rFonts w:ascii="Times New Roman" w:hAnsi="Times New Roman"/>
                <w:b/>
                <w:bCs/>
                <w:snapToGrid w:val="0"/>
              </w:rPr>
              <w:t>ИТОГО</w:t>
            </w:r>
          </w:p>
        </w:tc>
        <w:tc>
          <w:tcPr>
            <w:tcW w:w="3003" w:type="dxa"/>
            <w:vAlign w:val="center"/>
          </w:tcPr>
          <w:p w14:paraId="672B2416" w14:textId="4A6F7F4E" w:rsidR="00215B17" w:rsidRPr="00ED0492" w:rsidRDefault="00215B17"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70684,1</w:t>
            </w:r>
          </w:p>
        </w:tc>
        <w:tc>
          <w:tcPr>
            <w:tcW w:w="1732" w:type="dxa"/>
            <w:vAlign w:val="center"/>
          </w:tcPr>
          <w:p w14:paraId="7D144165" w14:textId="3695C0B1" w:rsidR="00215B17" w:rsidRPr="00ED0492" w:rsidRDefault="00215B17"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71671,1</w:t>
            </w:r>
          </w:p>
        </w:tc>
        <w:tc>
          <w:tcPr>
            <w:tcW w:w="1997" w:type="dxa"/>
            <w:vAlign w:val="center"/>
          </w:tcPr>
          <w:p w14:paraId="0D1DC4FE" w14:textId="3C9DAB10" w:rsidR="00215B17" w:rsidRPr="00ED0492" w:rsidRDefault="00215B17"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73672,7</w:t>
            </w:r>
          </w:p>
        </w:tc>
        <w:tc>
          <w:tcPr>
            <w:tcW w:w="1675" w:type="dxa"/>
            <w:vAlign w:val="center"/>
          </w:tcPr>
          <w:p w14:paraId="4A1AFD25" w14:textId="2784D147" w:rsidR="00215B17" w:rsidRPr="00ED0492" w:rsidRDefault="00215B17"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74515,3</w:t>
            </w:r>
          </w:p>
        </w:tc>
      </w:tr>
    </w:tbl>
    <w:p w14:paraId="60B4D83A" w14:textId="77777777" w:rsidR="00963C29" w:rsidRPr="00ED0492" w:rsidRDefault="00963C29" w:rsidP="002851FE">
      <w:pPr>
        <w:pStyle w:val="25"/>
        <w:tabs>
          <w:tab w:val="left" w:pos="284"/>
          <w:tab w:val="left" w:pos="426"/>
        </w:tabs>
        <w:spacing w:line="240" w:lineRule="auto"/>
      </w:pPr>
    </w:p>
    <w:p w14:paraId="14D8200F" w14:textId="40A58174" w:rsidR="00963C29" w:rsidRPr="00ED0492" w:rsidRDefault="00F109CC" w:rsidP="002851FE">
      <w:pPr>
        <w:pStyle w:val="25"/>
        <w:tabs>
          <w:tab w:val="left" w:pos="284"/>
          <w:tab w:val="left" w:pos="426"/>
        </w:tabs>
        <w:spacing w:line="240" w:lineRule="auto"/>
        <w:ind w:left="0"/>
        <w:jc w:val="both"/>
        <w:rPr>
          <w:b w:val="0"/>
          <w:bCs w:val="0"/>
          <w:sz w:val="28"/>
          <w:szCs w:val="28"/>
        </w:rPr>
      </w:pPr>
      <w:r w:rsidRPr="00ED0492">
        <w:rPr>
          <w:b w:val="0"/>
          <w:bCs w:val="0"/>
          <w:caps w:val="0"/>
          <w:sz w:val="28"/>
          <w:szCs w:val="28"/>
        </w:rPr>
        <w:t xml:space="preserve">Наибольший объем полезного электропотребления приходится на население и комплекс ЖКХ, доля которых составляет около 93% всего полезного электропотребления. </w:t>
      </w:r>
    </w:p>
    <w:p w14:paraId="4252A402" w14:textId="249AD43F" w:rsidR="00963C29" w:rsidRPr="00ED0492" w:rsidRDefault="00963C29" w:rsidP="002851FE">
      <w:pPr>
        <w:tabs>
          <w:tab w:val="left" w:pos="284"/>
          <w:tab w:val="left" w:pos="426"/>
          <w:tab w:val="left" w:pos="1080"/>
          <w:tab w:val="left" w:pos="1440"/>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Системообразующая электрическая сеть в Ханкайском муниципальном </w:t>
      </w:r>
      <w:r w:rsidR="00A25CC5" w:rsidRPr="00ED0492">
        <w:rPr>
          <w:rFonts w:ascii="Times New Roman" w:eastAsia="Times New Roman" w:hAnsi="Times New Roman"/>
          <w:sz w:val="28"/>
          <w:szCs w:val="28"/>
          <w:lang w:eastAsia="ru-RU"/>
        </w:rPr>
        <w:t>округе</w:t>
      </w:r>
      <w:r w:rsidRPr="00ED0492">
        <w:rPr>
          <w:rFonts w:ascii="Times New Roman" w:eastAsia="Times New Roman" w:hAnsi="Times New Roman"/>
          <w:sz w:val="28"/>
          <w:szCs w:val="28"/>
          <w:lang w:eastAsia="ru-RU"/>
        </w:rPr>
        <w:t xml:space="preserve"> сформирована на напряжении </w:t>
      </w:r>
      <w:r w:rsidR="008B61A6" w:rsidRPr="00ED0492">
        <w:rPr>
          <w:rFonts w:ascii="Times New Roman" w:eastAsia="Times New Roman" w:hAnsi="Times New Roman"/>
          <w:sz w:val="28"/>
          <w:szCs w:val="28"/>
          <w:lang w:eastAsia="ru-RU"/>
        </w:rPr>
        <w:t>110–35</w:t>
      </w:r>
      <w:r w:rsidRPr="00ED0492">
        <w:rPr>
          <w:rFonts w:ascii="Times New Roman" w:eastAsia="Times New Roman" w:hAnsi="Times New Roman"/>
          <w:sz w:val="28"/>
          <w:szCs w:val="28"/>
          <w:lang w:eastAsia="ru-RU"/>
        </w:rPr>
        <w:t xml:space="preserve"> кВ, распределительная - на напряжении 0,4 – 10 кВ.</w:t>
      </w:r>
    </w:p>
    <w:p w14:paraId="55AC3107" w14:textId="1C561BBA" w:rsidR="00963C29" w:rsidRPr="00ED0492" w:rsidRDefault="00963C29" w:rsidP="002851FE">
      <w:pPr>
        <w:tabs>
          <w:tab w:val="left" w:pos="284"/>
          <w:tab w:val="left" w:pos="426"/>
          <w:tab w:val="left" w:pos="1080"/>
          <w:tab w:val="left" w:pos="1440"/>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lastRenderedPageBreak/>
        <w:t xml:space="preserve">Электрические сети </w:t>
      </w:r>
      <w:r w:rsidR="008B61A6" w:rsidRPr="00ED0492">
        <w:rPr>
          <w:rFonts w:ascii="Times New Roman" w:eastAsia="Times New Roman" w:hAnsi="Times New Roman"/>
          <w:sz w:val="28"/>
          <w:szCs w:val="28"/>
          <w:lang w:eastAsia="ru-RU"/>
        </w:rPr>
        <w:t xml:space="preserve">110–35 </w:t>
      </w:r>
      <w:r w:rsidRPr="00ED0492">
        <w:rPr>
          <w:rFonts w:ascii="Times New Roman" w:eastAsia="Times New Roman" w:hAnsi="Times New Roman"/>
          <w:sz w:val="28"/>
          <w:szCs w:val="28"/>
          <w:lang w:eastAsia="ru-RU"/>
        </w:rPr>
        <w:t>кВ обслуживаются филиалом «Приморские электрические сети» ОАО «Дальневосточная распределительная сетевая компания». В филиале «ПЭС» имеется большое количество оборудования и передаточных средств со сроком эксплуатации более 30 лет.</w:t>
      </w:r>
    </w:p>
    <w:p w14:paraId="29C57442" w14:textId="77777777" w:rsidR="008F56E2" w:rsidRPr="00ED0492" w:rsidRDefault="008F56E2" w:rsidP="002851FE">
      <w:pPr>
        <w:tabs>
          <w:tab w:val="left" w:pos="284"/>
          <w:tab w:val="left" w:pos="426"/>
          <w:tab w:val="left" w:pos="1080"/>
          <w:tab w:val="left" w:pos="1440"/>
        </w:tabs>
        <w:spacing w:after="0" w:line="240" w:lineRule="auto"/>
        <w:ind w:firstLine="709"/>
        <w:jc w:val="both"/>
        <w:rPr>
          <w:rFonts w:ascii="Times New Roman" w:eastAsia="Times New Roman" w:hAnsi="Times New Roman"/>
          <w:sz w:val="28"/>
          <w:szCs w:val="28"/>
          <w:lang w:eastAsia="ru-RU"/>
        </w:rPr>
      </w:pPr>
    </w:p>
    <w:p w14:paraId="467DC573" w14:textId="4F956A9C" w:rsidR="00F109CC" w:rsidRDefault="00F109CC" w:rsidP="00F71A8C">
      <w:pPr>
        <w:pStyle w:val="3"/>
        <w:numPr>
          <w:ilvl w:val="2"/>
          <w:numId w:val="51"/>
        </w:numPr>
        <w:tabs>
          <w:tab w:val="left" w:pos="284"/>
          <w:tab w:val="left" w:pos="426"/>
          <w:tab w:val="left" w:pos="1418"/>
        </w:tabs>
        <w:spacing w:before="0" w:after="0"/>
        <w:ind w:left="1214" w:hanging="505"/>
        <w:jc w:val="both"/>
        <w:rPr>
          <w:rFonts w:ascii="Times New Roman" w:hAnsi="Times New Roman"/>
          <w:sz w:val="28"/>
        </w:rPr>
      </w:pPr>
      <w:bookmarkStart w:id="281" w:name="_Toc144335972"/>
      <w:bookmarkEnd w:id="280"/>
      <w:r w:rsidRPr="00ED0492">
        <w:rPr>
          <w:rFonts w:ascii="Times New Roman" w:hAnsi="Times New Roman"/>
          <w:sz w:val="28"/>
        </w:rPr>
        <w:t>Связь</w:t>
      </w:r>
      <w:bookmarkEnd w:id="281"/>
    </w:p>
    <w:p w14:paraId="04E285FD" w14:textId="77777777" w:rsidR="00573384" w:rsidRPr="00573384" w:rsidRDefault="00573384" w:rsidP="00573384">
      <w:pPr>
        <w:spacing w:after="0" w:line="240" w:lineRule="auto"/>
        <w:rPr>
          <w:sz w:val="12"/>
          <w:szCs w:val="12"/>
          <w:lang w:eastAsia="x-none"/>
        </w:rPr>
      </w:pPr>
    </w:p>
    <w:p w14:paraId="0993F956" w14:textId="4BFA030F" w:rsidR="00963C29" w:rsidRPr="00ED0492" w:rsidRDefault="00963C29" w:rsidP="00573384">
      <w:pPr>
        <w:tabs>
          <w:tab w:val="left" w:pos="284"/>
          <w:tab w:val="left" w:pos="426"/>
        </w:tabs>
        <w:spacing w:after="0" w:line="240" w:lineRule="auto"/>
        <w:ind w:firstLine="709"/>
        <w:rPr>
          <w:rFonts w:ascii="Times New Roman" w:eastAsia="Times New Roman" w:hAnsi="Times New Roman"/>
          <w:i/>
          <w:sz w:val="28"/>
          <w:szCs w:val="28"/>
          <w:lang w:eastAsia="ru-RU"/>
        </w:rPr>
      </w:pPr>
      <w:bookmarkStart w:id="282" w:name="_Hlk114041802"/>
      <w:r w:rsidRPr="00ED0492">
        <w:rPr>
          <w:rFonts w:ascii="Times New Roman" w:eastAsia="Times New Roman" w:hAnsi="Times New Roman"/>
          <w:i/>
          <w:sz w:val="28"/>
          <w:szCs w:val="28"/>
          <w:lang w:eastAsia="ru-RU"/>
        </w:rPr>
        <w:t>Фиксированная связь</w:t>
      </w:r>
    </w:p>
    <w:p w14:paraId="0CD11AB5" w14:textId="36E03543" w:rsidR="00963C29" w:rsidRPr="00ED0492" w:rsidRDefault="00963C29"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На территории муниципального </w:t>
      </w:r>
      <w:r w:rsidR="00460D76" w:rsidRPr="00ED0492">
        <w:rPr>
          <w:rFonts w:ascii="Times New Roman" w:eastAsia="Times New Roman" w:hAnsi="Times New Roman"/>
          <w:sz w:val="28"/>
          <w:szCs w:val="28"/>
          <w:lang w:eastAsia="ru-RU"/>
        </w:rPr>
        <w:t>округа</w:t>
      </w:r>
      <w:r w:rsidRPr="00ED0492">
        <w:rPr>
          <w:rFonts w:ascii="Times New Roman" w:eastAsia="Times New Roman" w:hAnsi="Times New Roman"/>
          <w:sz w:val="28"/>
          <w:szCs w:val="28"/>
          <w:lang w:eastAsia="ru-RU"/>
        </w:rPr>
        <w:t xml:space="preserve"> оказывают услуги связи:</w:t>
      </w:r>
    </w:p>
    <w:p w14:paraId="4CFA49A6" w14:textId="1BCC6CEC" w:rsidR="00963C29" w:rsidRPr="00ED0492" w:rsidRDefault="00963C29"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 местной связи: </w:t>
      </w:r>
      <w:r w:rsidR="00873451" w:rsidRPr="00ED0492">
        <w:rPr>
          <w:rFonts w:ascii="Times New Roman" w:hAnsi="Times New Roman"/>
          <w:sz w:val="28"/>
          <w:szCs w:val="28"/>
        </w:rPr>
        <w:t>ПАО «Ростелеком»</w:t>
      </w:r>
      <w:r w:rsidRPr="00ED0492">
        <w:rPr>
          <w:rFonts w:ascii="Times New Roman" w:eastAsia="Times New Roman" w:hAnsi="Times New Roman"/>
          <w:sz w:val="28"/>
          <w:szCs w:val="28"/>
          <w:lang w:eastAsia="ru-RU"/>
        </w:rPr>
        <w:t>;</w:t>
      </w:r>
    </w:p>
    <w:p w14:paraId="38E8527A" w14:textId="2D1022F8" w:rsidR="00963C29" w:rsidRPr="00ED0492" w:rsidRDefault="00963C29"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 зоновой связи: </w:t>
      </w:r>
      <w:r w:rsidR="00873451" w:rsidRPr="00ED0492">
        <w:rPr>
          <w:rFonts w:ascii="Times New Roman" w:hAnsi="Times New Roman"/>
          <w:sz w:val="28"/>
          <w:szCs w:val="28"/>
        </w:rPr>
        <w:t>ПАО «Ростелеком»</w:t>
      </w:r>
      <w:r w:rsidRPr="00ED0492">
        <w:rPr>
          <w:rFonts w:ascii="Times New Roman" w:eastAsia="Times New Roman" w:hAnsi="Times New Roman"/>
          <w:sz w:val="28"/>
          <w:szCs w:val="28"/>
          <w:lang w:eastAsia="ru-RU"/>
        </w:rPr>
        <w:t xml:space="preserve">, </w:t>
      </w:r>
      <w:r w:rsidR="00873451" w:rsidRPr="00ED0492">
        <w:rPr>
          <w:rFonts w:ascii="Times New Roman" w:hAnsi="Times New Roman"/>
          <w:sz w:val="28"/>
          <w:szCs w:val="28"/>
        </w:rPr>
        <w:t>ПАО «ВымпелКом»</w:t>
      </w:r>
      <w:r w:rsidRPr="00ED0492">
        <w:rPr>
          <w:rFonts w:ascii="Times New Roman" w:eastAsia="Times New Roman" w:hAnsi="Times New Roman"/>
          <w:sz w:val="28"/>
          <w:szCs w:val="28"/>
          <w:lang w:eastAsia="ru-RU"/>
        </w:rPr>
        <w:t>;</w:t>
      </w:r>
    </w:p>
    <w:p w14:paraId="43B0DEBF" w14:textId="32875C3E" w:rsidR="00963C29" w:rsidRPr="00ED0492" w:rsidRDefault="00963C29"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 международной и международной связи: ОАО </w:t>
      </w:r>
      <w:r w:rsidR="00367211"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Межрегиональный Транзит Телеком</w:t>
      </w:r>
      <w:r w:rsidR="00367211"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(МТТ), </w:t>
      </w:r>
      <w:r w:rsidR="00873451" w:rsidRPr="00ED0492">
        <w:rPr>
          <w:rFonts w:ascii="Times New Roman" w:eastAsia="Times New Roman" w:hAnsi="Times New Roman"/>
          <w:sz w:val="28"/>
          <w:szCs w:val="28"/>
          <w:lang w:eastAsia="ru-RU"/>
        </w:rPr>
        <w:t>П</w:t>
      </w:r>
      <w:r w:rsidRPr="00ED0492">
        <w:rPr>
          <w:rFonts w:ascii="Times New Roman" w:eastAsia="Times New Roman" w:hAnsi="Times New Roman"/>
          <w:sz w:val="28"/>
          <w:szCs w:val="28"/>
          <w:lang w:eastAsia="ru-RU"/>
        </w:rPr>
        <w:t xml:space="preserve">АО </w:t>
      </w:r>
      <w:r w:rsidR="00367211"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Ростелеком</w:t>
      </w:r>
      <w:r w:rsidR="00367211"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ОАО </w:t>
      </w:r>
      <w:r w:rsidR="00367211"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СЦС Совинтел</w:t>
      </w:r>
      <w:r w:rsidR="00367211"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w:t>
      </w:r>
    </w:p>
    <w:p w14:paraId="2F0A4969" w14:textId="77777777" w:rsidR="008407E4" w:rsidRPr="00ED0492" w:rsidRDefault="008407E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p>
    <w:p w14:paraId="1F819E5D" w14:textId="5899C136" w:rsidR="00963C29" w:rsidRPr="00ED0492" w:rsidRDefault="00A25CC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b/>
          <w:bCs/>
          <w:sz w:val="28"/>
          <w:szCs w:val="28"/>
          <w:lang w:eastAsia="ru-RU"/>
        </w:rPr>
        <w:t xml:space="preserve">Таблица </w:t>
      </w:r>
      <w:r w:rsidR="00EA11DB" w:rsidRPr="00ED0492">
        <w:rPr>
          <w:rFonts w:ascii="Times New Roman" w:eastAsia="Times New Roman" w:hAnsi="Times New Roman"/>
          <w:b/>
          <w:bCs/>
          <w:sz w:val="28"/>
          <w:szCs w:val="28"/>
          <w:lang w:eastAsia="ru-RU"/>
        </w:rPr>
        <w:t>5</w:t>
      </w:r>
      <w:r w:rsidR="00B32174" w:rsidRPr="00ED0492">
        <w:rPr>
          <w:rFonts w:ascii="Times New Roman" w:eastAsia="Times New Roman" w:hAnsi="Times New Roman"/>
          <w:b/>
          <w:bCs/>
          <w:sz w:val="28"/>
          <w:szCs w:val="28"/>
          <w:lang w:eastAsia="ru-RU"/>
        </w:rPr>
        <w:t>5</w:t>
      </w:r>
      <w:r w:rsidRPr="00ED0492">
        <w:rPr>
          <w:rFonts w:ascii="Times New Roman" w:eastAsia="Times New Roman" w:hAnsi="Times New Roman"/>
          <w:b/>
          <w:bCs/>
          <w:sz w:val="28"/>
          <w:szCs w:val="28"/>
          <w:lang w:eastAsia="ru-RU"/>
        </w:rPr>
        <w:t xml:space="preserve">. - </w:t>
      </w:r>
      <w:r w:rsidR="00963C29" w:rsidRPr="00ED0492">
        <w:rPr>
          <w:rFonts w:ascii="Times New Roman" w:eastAsia="Times New Roman" w:hAnsi="Times New Roman"/>
          <w:sz w:val="28"/>
          <w:szCs w:val="28"/>
          <w:lang w:eastAsia="ru-RU"/>
        </w:rPr>
        <w:t xml:space="preserve">Состав и номерная емкость оператора </w:t>
      </w:r>
      <w:r w:rsidR="00873451" w:rsidRPr="00ED0492">
        <w:rPr>
          <w:rFonts w:ascii="Times New Roman" w:hAnsi="Times New Roman"/>
          <w:sz w:val="28"/>
          <w:szCs w:val="28"/>
        </w:rPr>
        <w:t>ПАО «Ростелеком»</w:t>
      </w:r>
      <w:r w:rsidR="00460D76" w:rsidRPr="00ED0492">
        <w:rPr>
          <w:rFonts w:ascii="Times New Roman" w:eastAsia="Times New Roman" w:hAnsi="Times New Roman"/>
          <w:sz w:val="28"/>
          <w:szCs w:val="28"/>
          <w:lang w:eastAsia="ru-RU"/>
        </w:rPr>
        <w:t xml:space="preserve"> на территории </w:t>
      </w:r>
      <w:r w:rsidR="00963C29" w:rsidRPr="00ED0492">
        <w:rPr>
          <w:rFonts w:ascii="Times New Roman" w:eastAsia="Times New Roman" w:hAnsi="Times New Roman"/>
          <w:sz w:val="28"/>
          <w:szCs w:val="28"/>
          <w:lang w:eastAsia="ru-RU"/>
        </w:rPr>
        <w:t>Ханкайск</w:t>
      </w:r>
      <w:r w:rsidR="00460D76" w:rsidRPr="00ED0492">
        <w:rPr>
          <w:rFonts w:ascii="Times New Roman" w:eastAsia="Times New Roman" w:hAnsi="Times New Roman"/>
          <w:sz w:val="28"/>
          <w:szCs w:val="28"/>
          <w:lang w:eastAsia="ru-RU"/>
        </w:rPr>
        <w:t>ого</w:t>
      </w:r>
      <w:r w:rsidR="00963C29" w:rsidRPr="00ED0492">
        <w:rPr>
          <w:rFonts w:ascii="Times New Roman" w:eastAsia="Times New Roman" w:hAnsi="Times New Roman"/>
          <w:sz w:val="28"/>
          <w:szCs w:val="28"/>
          <w:lang w:eastAsia="ru-RU"/>
        </w:rPr>
        <w:t xml:space="preserve"> муниципальн</w:t>
      </w:r>
      <w:r w:rsidR="00460D76" w:rsidRPr="00ED0492">
        <w:rPr>
          <w:rFonts w:ascii="Times New Roman" w:eastAsia="Times New Roman" w:hAnsi="Times New Roman"/>
          <w:sz w:val="28"/>
          <w:szCs w:val="28"/>
          <w:lang w:eastAsia="ru-RU"/>
        </w:rPr>
        <w:t>ого</w:t>
      </w:r>
      <w:r w:rsidR="00963C29"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округ</w:t>
      </w:r>
      <w:r w:rsidR="00460D76" w:rsidRPr="00ED0492">
        <w:rPr>
          <w:rFonts w:ascii="Times New Roman" w:eastAsia="Times New Roman" w:hAnsi="Times New Roman"/>
          <w:sz w:val="28"/>
          <w:szCs w:val="28"/>
          <w:lang w:eastAsia="ru-RU"/>
        </w:rPr>
        <w:t>а</w:t>
      </w:r>
    </w:p>
    <w:tbl>
      <w:tblPr>
        <w:tblW w:w="5000" w:type="pct"/>
        <w:tblLook w:val="04A0" w:firstRow="1" w:lastRow="0" w:firstColumn="1" w:lastColumn="0" w:noHBand="0" w:noVBand="1"/>
      </w:tblPr>
      <w:tblGrid>
        <w:gridCol w:w="1680"/>
        <w:gridCol w:w="1787"/>
        <w:gridCol w:w="633"/>
        <w:gridCol w:w="1457"/>
        <w:gridCol w:w="1670"/>
        <w:gridCol w:w="1699"/>
        <w:gridCol w:w="1269"/>
      </w:tblGrid>
      <w:tr w:rsidR="00532823" w:rsidRPr="00ED0492" w14:paraId="4DDE6ACE" w14:textId="77777777" w:rsidTr="00EA11DB">
        <w:trPr>
          <w:trHeight w:val="283"/>
          <w:tblHeader/>
        </w:trPr>
        <w:tc>
          <w:tcPr>
            <w:tcW w:w="824" w:type="pct"/>
            <w:tcBorders>
              <w:top w:val="single" w:sz="4" w:space="0" w:color="auto"/>
              <w:left w:val="single" w:sz="4" w:space="0" w:color="auto"/>
              <w:bottom w:val="single" w:sz="4" w:space="0" w:color="auto"/>
              <w:right w:val="single" w:sz="4" w:space="0" w:color="auto"/>
            </w:tcBorders>
            <w:shd w:val="clear" w:color="000000" w:fill="FFFFFF"/>
            <w:vAlign w:val="center"/>
          </w:tcPr>
          <w:p w14:paraId="3A6C497A" w14:textId="2EE3959B" w:rsidR="00963C29" w:rsidRPr="00ED0492" w:rsidRDefault="00642E25" w:rsidP="00573384">
            <w:pPr>
              <w:tabs>
                <w:tab w:val="left" w:pos="284"/>
                <w:tab w:val="left" w:pos="426"/>
              </w:tabs>
              <w:spacing w:before="20" w:after="20" w:line="240" w:lineRule="auto"/>
              <w:rPr>
                <w:rFonts w:ascii="Times New Roman" w:eastAsia="Times New Roman" w:hAnsi="Times New Roman"/>
                <w:b/>
                <w:bCs/>
                <w:lang w:eastAsia="ru-RU"/>
              </w:rPr>
            </w:pPr>
            <w:bookmarkStart w:id="283" w:name="OLE_LINK1"/>
            <w:bookmarkStart w:id="284" w:name="OLE_LINK2"/>
            <w:r w:rsidRPr="00ED0492">
              <w:rPr>
                <w:rFonts w:ascii="Times New Roman" w:eastAsia="Times New Roman" w:hAnsi="Times New Roman"/>
                <w:b/>
                <w:bCs/>
                <w:lang w:eastAsia="ru-RU"/>
              </w:rPr>
              <w:t>Н</w:t>
            </w:r>
            <w:r w:rsidR="00963C29" w:rsidRPr="00ED0492">
              <w:rPr>
                <w:rFonts w:ascii="Times New Roman" w:eastAsia="Times New Roman" w:hAnsi="Times New Roman"/>
                <w:b/>
                <w:bCs/>
                <w:lang w:eastAsia="ru-RU"/>
              </w:rPr>
              <w:t>аселенный пункт</w:t>
            </w:r>
          </w:p>
        </w:tc>
        <w:tc>
          <w:tcPr>
            <w:tcW w:w="877" w:type="pct"/>
            <w:tcBorders>
              <w:top w:val="single" w:sz="4" w:space="0" w:color="auto"/>
              <w:left w:val="nil"/>
              <w:bottom w:val="single" w:sz="4" w:space="0" w:color="auto"/>
              <w:right w:val="single" w:sz="4" w:space="0" w:color="auto"/>
            </w:tcBorders>
            <w:shd w:val="clear" w:color="000000" w:fill="FFFFFF"/>
            <w:vAlign w:val="center"/>
          </w:tcPr>
          <w:p w14:paraId="674B9194"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b/>
                <w:bCs/>
                <w:lang w:eastAsia="ru-RU"/>
              </w:rPr>
            </w:pPr>
            <w:r w:rsidRPr="00ED0492">
              <w:rPr>
                <w:rFonts w:ascii="Times New Roman" w:eastAsia="Times New Roman" w:hAnsi="Times New Roman"/>
                <w:b/>
                <w:bCs/>
                <w:lang w:eastAsia="ru-RU"/>
              </w:rPr>
              <w:t>Расположение АТС</w:t>
            </w:r>
          </w:p>
        </w:tc>
        <w:tc>
          <w:tcPr>
            <w:tcW w:w="309" w:type="pct"/>
            <w:tcBorders>
              <w:top w:val="single" w:sz="4" w:space="0" w:color="auto"/>
              <w:left w:val="nil"/>
              <w:bottom w:val="single" w:sz="4" w:space="0" w:color="auto"/>
              <w:right w:val="single" w:sz="4" w:space="0" w:color="auto"/>
            </w:tcBorders>
            <w:shd w:val="clear" w:color="000000" w:fill="FFFFFF"/>
            <w:vAlign w:val="center"/>
          </w:tcPr>
          <w:p w14:paraId="591CC6D0"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b/>
                <w:bCs/>
                <w:lang w:eastAsia="ru-RU"/>
              </w:rPr>
            </w:pPr>
            <w:r w:rsidRPr="00ED0492">
              <w:rPr>
                <w:rFonts w:ascii="Times New Roman" w:eastAsia="Times New Roman" w:hAnsi="Times New Roman"/>
                <w:b/>
                <w:bCs/>
                <w:lang w:eastAsia="ru-RU"/>
              </w:rPr>
              <w:t>Вид АТС</w:t>
            </w:r>
          </w:p>
        </w:tc>
        <w:tc>
          <w:tcPr>
            <w:tcW w:w="714" w:type="pct"/>
            <w:tcBorders>
              <w:top w:val="single" w:sz="4" w:space="0" w:color="auto"/>
              <w:left w:val="nil"/>
              <w:bottom w:val="single" w:sz="4" w:space="0" w:color="auto"/>
              <w:right w:val="single" w:sz="4" w:space="0" w:color="auto"/>
            </w:tcBorders>
            <w:shd w:val="clear" w:color="000000" w:fill="FFFFFF"/>
            <w:vAlign w:val="center"/>
          </w:tcPr>
          <w:p w14:paraId="4003F08E"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b/>
                <w:bCs/>
                <w:lang w:eastAsia="ru-RU"/>
              </w:rPr>
            </w:pPr>
            <w:r w:rsidRPr="00ED0492">
              <w:rPr>
                <w:rFonts w:ascii="Times New Roman" w:eastAsia="Times New Roman" w:hAnsi="Times New Roman"/>
                <w:b/>
                <w:bCs/>
                <w:lang w:eastAsia="ru-RU"/>
              </w:rPr>
              <w:t>Тип оборудования</w:t>
            </w:r>
          </w:p>
        </w:tc>
        <w:tc>
          <w:tcPr>
            <w:tcW w:w="819" w:type="pct"/>
            <w:tcBorders>
              <w:top w:val="single" w:sz="4" w:space="0" w:color="auto"/>
              <w:left w:val="nil"/>
              <w:bottom w:val="single" w:sz="4" w:space="0" w:color="auto"/>
              <w:right w:val="single" w:sz="4" w:space="0" w:color="auto"/>
            </w:tcBorders>
            <w:shd w:val="clear" w:color="000000" w:fill="FFFFFF"/>
            <w:vAlign w:val="center"/>
          </w:tcPr>
          <w:p w14:paraId="72304D00"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b/>
                <w:bCs/>
                <w:lang w:eastAsia="ru-RU"/>
              </w:rPr>
            </w:pPr>
            <w:r w:rsidRPr="00ED0492">
              <w:rPr>
                <w:rFonts w:ascii="Times New Roman" w:eastAsia="Times New Roman" w:hAnsi="Times New Roman"/>
                <w:b/>
                <w:bCs/>
                <w:lang w:eastAsia="ru-RU"/>
              </w:rPr>
              <w:t>Монтированная емкость, №№</w:t>
            </w:r>
          </w:p>
        </w:tc>
        <w:tc>
          <w:tcPr>
            <w:tcW w:w="834" w:type="pct"/>
            <w:tcBorders>
              <w:top w:val="single" w:sz="4" w:space="0" w:color="auto"/>
              <w:left w:val="nil"/>
              <w:bottom w:val="single" w:sz="4" w:space="0" w:color="auto"/>
              <w:right w:val="single" w:sz="4" w:space="0" w:color="auto"/>
            </w:tcBorders>
            <w:shd w:val="clear" w:color="000000" w:fill="FFFFFF"/>
            <w:vAlign w:val="center"/>
          </w:tcPr>
          <w:p w14:paraId="4206FBE6" w14:textId="4E3D3B79" w:rsidR="00963C29" w:rsidRPr="00ED0492" w:rsidRDefault="00963C29" w:rsidP="00573384">
            <w:pPr>
              <w:tabs>
                <w:tab w:val="left" w:pos="284"/>
                <w:tab w:val="left" w:pos="426"/>
              </w:tabs>
              <w:spacing w:before="20" w:after="20" w:line="240" w:lineRule="auto"/>
              <w:rPr>
                <w:rFonts w:ascii="Times New Roman" w:eastAsia="Times New Roman" w:hAnsi="Times New Roman"/>
                <w:b/>
                <w:bCs/>
                <w:lang w:eastAsia="ru-RU"/>
              </w:rPr>
            </w:pPr>
            <w:r w:rsidRPr="00ED0492">
              <w:rPr>
                <w:rFonts w:ascii="Times New Roman" w:eastAsia="Times New Roman" w:hAnsi="Times New Roman"/>
                <w:b/>
                <w:bCs/>
                <w:lang w:eastAsia="ru-RU"/>
              </w:rPr>
              <w:t>Использованная емкость,</w:t>
            </w:r>
          </w:p>
          <w:p w14:paraId="20FA8CFC"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b/>
                <w:bCs/>
                <w:lang w:eastAsia="ru-RU"/>
              </w:rPr>
            </w:pPr>
            <w:r w:rsidRPr="00ED0492">
              <w:rPr>
                <w:rFonts w:ascii="Times New Roman" w:eastAsia="Times New Roman" w:hAnsi="Times New Roman"/>
                <w:b/>
                <w:bCs/>
                <w:lang w:eastAsia="ru-RU"/>
              </w:rPr>
              <w:t xml:space="preserve"> №№</w:t>
            </w:r>
          </w:p>
        </w:tc>
        <w:tc>
          <w:tcPr>
            <w:tcW w:w="622" w:type="pct"/>
            <w:tcBorders>
              <w:top w:val="single" w:sz="4" w:space="0" w:color="auto"/>
              <w:left w:val="nil"/>
              <w:bottom w:val="single" w:sz="4" w:space="0" w:color="auto"/>
              <w:right w:val="single" w:sz="4" w:space="0" w:color="auto"/>
            </w:tcBorders>
            <w:shd w:val="clear" w:color="000000" w:fill="FFFFFF"/>
            <w:vAlign w:val="center"/>
          </w:tcPr>
          <w:p w14:paraId="46FF5EA3"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b/>
                <w:bCs/>
                <w:lang w:eastAsia="ru-RU"/>
              </w:rPr>
            </w:pPr>
            <w:r w:rsidRPr="00ED0492">
              <w:rPr>
                <w:rFonts w:ascii="Times New Roman" w:eastAsia="Times New Roman" w:hAnsi="Times New Roman"/>
                <w:b/>
                <w:bCs/>
                <w:lang w:eastAsia="ru-RU"/>
              </w:rPr>
              <w:t>Количество населения</w:t>
            </w:r>
          </w:p>
        </w:tc>
      </w:tr>
      <w:tr w:rsidR="00532823" w:rsidRPr="00ED0492" w14:paraId="53EF1C2A" w14:textId="77777777" w:rsidTr="00EA11DB">
        <w:trPr>
          <w:trHeight w:val="283"/>
        </w:trPr>
        <w:tc>
          <w:tcPr>
            <w:tcW w:w="824" w:type="pct"/>
            <w:tcBorders>
              <w:top w:val="nil"/>
              <w:left w:val="single" w:sz="4" w:space="0" w:color="auto"/>
              <w:bottom w:val="single" w:sz="4" w:space="0" w:color="auto"/>
              <w:right w:val="single" w:sz="4" w:space="0" w:color="auto"/>
            </w:tcBorders>
            <w:shd w:val="clear" w:color="auto" w:fill="auto"/>
            <w:vAlign w:val="center"/>
          </w:tcPr>
          <w:p w14:paraId="68B447A3" w14:textId="188AB85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с.</w:t>
            </w:r>
            <w:r w:rsidR="00A25CC5" w:rsidRPr="00ED0492">
              <w:rPr>
                <w:rFonts w:ascii="Times New Roman" w:eastAsia="Times New Roman" w:hAnsi="Times New Roman"/>
                <w:lang w:eastAsia="ru-RU"/>
              </w:rPr>
              <w:t xml:space="preserve"> </w:t>
            </w:r>
            <w:r w:rsidRPr="00ED0492">
              <w:rPr>
                <w:rFonts w:ascii="Times New Roman" w:eastAsia="Times New Roman" w:hAnsi="Times New Roman"/>
                <w:lang w:eastAsia="ru-RU"/>
              </w:rPr>
              <w:t>Камень Рыболов</w:t>
            </w:r>
          </w:p>
        </w:tc>
        <w:tc>
          <w:tcPr>
            <w:tcW w:w="877" w:type="pct"/>
            <w:tcBorders>
              <w:top w:val="nil"/>
              <w:left w:val="nil"/>
              <w:bottom w:val="single" w:sz="4" w:space="0" w:color="auto"/>
              <w:right w:val="single" w:sz="4" w:space="0" w:color="auto"/>
            </w:tcBorders>
            <w:shd w:val="clear" w:color="000000" w:fill="FFFFFF"/>
            <w:vAlign w:val="center"/>
          </w:tcPr>
          <w:p w14:paraId="672D1A25" w14:textId="0837673D"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 ул.</w:t>
            </w:r>
            <w:r w:rsidR="00A25CC5" w:rsidRPr="00ED0492">
              <w:rPr>
                <w:rFonts w:ascii="Times New Roman" w:eastAsia="Times New Roman" w:hAnsi="Times New Roman"/>
                <w:lang w:eastAsia="ru-RU"/>
              </w:rPr>
              <w:t xml:space="preserve"> </w:t>
            </w:r>
            <w:r w:rsidRPr="00ED0492">
              <w:rPr>
                <w:rFonts w:ascii="Times New Roman" w:eastAsia="Times New Roman" w:hAnsi="Times New Roman"/>
                <w:lang w:eastAsia="ru-RU"/>
              </w:rPr>
              <w:t>Пионерская, 1а</w:t>
            </w:r>
          </w:p>
        </w:tc>
        <w:tc>
          <w:tcPr>
            <w:tcW w:w="309" w:type="pct"/>
            <w:tcBorders>
              <w:top w:val="nil"/>
              <w:left w:val="nil"/>
              <w:bottom w:val="single" w:sz="4" w:space="0" w:color="auto"/>
              <w:right w:val="single" w:sz="4" w:space="0" w:color="auto"/>
            </w:tcBorders>
            <w:shd w:val="clear" w:color="000000" w:fill="FFFFFF"/>
            <w:vAlign w:val="center"/>
          </w:tcPr>
          <w:p w14:paraId="4850E6CA"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ЦС </w:t>
            </w:r>
          </w:p>
        </w:tc>
        <w:tc>
          <w:tcPr>
            <w:tcW w:w="714" w:type="pct"/>
            <w:tcBorders>
              <w:top w:val="nil"/>
              <w:left w:val="nil"/>
              <w:bottom w:val="single" w:sz="4" w:space="0" w:color="auto"/>
              <w:right w:val="single" w:sz="4" w:space="0" w:color="auto"/>
            </w:tcBorders>
            <w:shd w:val="clear" w:color="000000" w:fill="FFFFFF"/>
            <w:vAlign w:val="center"/>
          </w:tcPr>
          <w:p w14:paraId="62B2BC0E"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Si-2000 </w:t>
            </w:r>
          </w:p>
        </w:tc>
        <w:tc>
          <w:tcPr>
            <w:tcW w:w="819" w:type="pct"/>
            <w:tcBorders>
              <w:top w:val="nil"/>
              <w:left w:val="nil"/>
              <w:bottom w:val="single" w:sz="4" w:space="0" w:color="auto"/>
              <w:right w:val="single" w:sz="4" w:space="0" w:color="auto"/>
            </w:tcBorders>
            <w:shd w:val="clear" w:color="000000" w:fill="FFFFFF"/>
            <w:vAlign w:val="center"/>
          </w:tcPr>
          <w:p w14:paraId="7DE55BC5"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2880 </w:t>
            </w:r>
          </w:p>
        </w:tc>
        <w:tc>
          <w:tcPr>
            <w:tcW w:w="834" w:type="pct"/>
            <w:tcBorders>
              <w:top w:val="nil"/>
              <w:left w:val="nil"/>
              <w:bottom w:val="single" w:sz="4" w:space="0" w:color="auto"/>
              <w:right w:val="single" w:sz="4" w:space="0" w:color="auto"/>
            </w:tcBorders>
            <w:shd w:val="clear" w:color="000000" w:fill="FFFFFF"/>
            <w:vAlign w:val="center"/>
          </w:tcPr>
          <w:p w14:paraId="62FE89FA"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2880 </w:t>
            </w:r>
          </w:p>
        </w:tc>
        <w:tc>
          <w:tcPr>
            <w:tcW w:w="622" w:type="pct"/>
            <w:tcBorders>
              <w:top w:val="nil"/>
              <w:left w:val="nil"/>
              <w:bottom w:val="single" w:sz="4" w:space="0" w:color="auto"/>
              <w:right w:val="single" w:sz="4" w:space="0" w:color="auto"/>
            </w:tcBorders>
            <w:shd w:val="clear" w:color="000000" w:fill="FFFFFF"/>
            <w:vAlign w:val="center"/>
          </w:tcPr>
          <w:p w14:paraId="5A002DEF" w14:textId="537708EB" w:rsidR="00963C29" w:rsidRPr="00ED0492" w:rsidRDefault="00371F57"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hAnsi="Times New Roman"/>
              </w:rPr>
              <w:t>9438</w:t>
            </w:r>
          </w:p>
        </w:tc>
      </w:tr>
      <w:tr w:rsidR="00532823" w:rsidRPr="00ED0492" w14:paraId="60A98286" w14:textId="77777777" w:rsidTr="00EA11DB">
        <w:trPr>
          <w:trHeight w:val="283"/>
        </w:trPr>
        <w:tc>
          <w:tcPr>
            <w:tcW w:w="824" w:type="pct"/>
            <w:tcBorders>
              <w:top w:val="nil"/>
              <w:left w:val="single" w:sz="4" w:space="0" w:color="auto"/>
              <w:bottom w:val="single" w:sz="4" w:space="0" w:color="auto"/>
              <w:right w:val="single" w:sz="4" w:space="0" w:color="auto"/>
            </w:tcBorders>
            <w:shd w:val="clear" w:color="auto" w:fill="auto"/>
            <w:vAlign w:val="center"/>
          </w:tcPr>
          <w:p w14:paraId="17185825" w14:textId="1CCEADF6"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с.</w:t>
            </w:r>
            <w:r w:rsidR="00A25CC5" w:rsidRPr="00ED0492">
              <w:rPr>
                <w:rFonts w:ascii="Times New Roman" w:eastAsia="Times New Roman" w:hAnsi="Times New Roman"/>
                <w:lang w:eastAsia="ru-RU"/>
              </w:rPr>
              <w:t xml:space="preserve"> </w:t>
            </w:r>
            <w:r w:rsidRPr="00ED0492">
              <w:rPr>
                <w:rFonts w:ascii="Times New Roman" w:eastAsia="Times New Roman" w:hAnsi="Times New Roman"/>
                <w:lang w:eastAsia="ru-RU"/>
              </w:rPr>
              <w:t>Астраханка</w:t>
            </w:r>
          </w:p>
        </w:tc>
        <w:tc>
          <w:tcPr>
            <w:tcW w:w="877" w:type="pct"/>
            <w:tcBorders>
              <w:top w:val="nil"/>
              <w:left w:val="nil"/>
              <w:bottom w:val="single" w:sz="4" w:space="0" w:color="auto"/>
              <w:right w:val="single" w:sz="4" w:space="0" w:color="auto"/>
            </w:tcBorders>
            <w:shd w:val="clear" w:color="auto" w:fill="auto"/>
            <w:vAlign w:val="center"/>
          </w:tcPr>
          <w:p w14:paraId="1BFA319A" w14:textId="508034D9"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ул.</w:t>
            </w:r>
            <w:r w:rsidR="00A25CC5" w:rsidRPr="00ED0492">
              <w:rPr>
                <w:rFonts w:ascii="Times New Roman" w:eastAsia="Times New Roman" w:hAnsi="Times New Roman"/>
                <w:lang w:eastAsia="ru-RU"/>
              </w:rPr>
              <w:t xml:space="preserve"> </w:t>
            </w:r>
            <w:r w:rsidRPr="00ED0492">
              <w:rPr>
                <w:rFonts w:ascii="Times New Roman" w:eastAsia="Times New Roman" w:hAnsi="Times New Roman"/>
                <w:lang w:eastAsia="ru-RU"/>
              </w:rPr>
              <w:t>Решетникова, 38</w:t>
            </w:r>
          </w:p>
        </w:tc>
        <w:tc>
          <w:tcPr>
            <w:tcW w:w="309" w:type="pct"/>
            <w:tcBorders>
              <w:top w:val="nil"/>
              <w:left w:val="nil"/>
              <w:bottom w:val="single" w:sz="4" w:space="0" w:color="auto"/>
              <w:right w:val="single" w:sz="4" w:space="0" w:color="auto"/>
            </w:tcBorders>
            <w:shd w:val="clear" w:color="000000" w:fill="FFFFFF"/>
            <w:vAlign w:val="center"/>
          </w:tcPr>
          <w:p w14:paraId="684D9039"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ОС</w:t>
            </w:r>
          </w:p>
        </w:tc>
        <w:tc>
          <w:tcPr>
            <w:tcW w:w="714" w:type="pct"/>
            <w:tcBorders>
              <w:top w:val="nil"/>
              <w:left w:val="nil"/>
              <w:bottom w:val="single" w:sz="4" w:space="0" w:color="auto"/>
              <w:right w:val="single" w:sz="4" w:space="0" w:color="auto"/>
            </w:tcBorders>
            <w:shd w:val="clear" w:color="000000" w:fill="FFFFFF"/>
            <w:vAlign w:val="center"/>
          </w:tcPr>
          <w:p w14:paraId="02A2CC27"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 xml:space="preserve">К100/2000 </w:t>
            </w:r>
          </w:p>
        </w:tc>
        <w:tc>
          <w:tcPr>
            <w:tcW w:w="819" w:type="pct"/>
            <w:tcBorders>
              <w:top w:val="nil"/>
              <w:left w:val="nil"/>
              <w:bottom w:val="single" w:sz="4" w:space="0" w:color="auto"/>
              <w:right w:val="single" w:sz="4" w:space="0" w:color="auto"/>
            </w:tcBorders>
            <w:shd w:val="clear" w:color="auto" w:fill="auto"/>
            <w:vAlign w:val="center"/>
          </w:tcPr>
          <w:p w14:paraId="3A7EA7CB"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500</w:t>
            </w:r>
          </w:p>
        </w:tc>
        <w:tc>
          <w:tcPr>
            <w:tcW w:w="834" w:type="pct"/>
            <w:tcBorders>
              <w:top w:val="nil"/>
              <w:left w:val="nil"/>
              <w:bottom w:val="single" w:sz="4" w:space="0" w:color="auto"/>
              <w:right w:val="single" w:sz="4" w:space="0" w:color="auto"/>
            </w:tcBorders>
            <w:shd w:val="clear" w:color="auto" w:fill="auto"/>
            <w:vAlign w:val="center"/>
          </w:tcPr>
          <w:p w14:paraId="27F7F65C"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499</w:t>
            </w:r>
          </w:p>
        </w:tc>
        <w:tc>
          <w:tcPr>
            <w:tcW w:w="622" w:type="pct"/>
            <w:tcBorders>
              <w:top w:val="nil"/>
              <w:left w:val="nil"/>
              <w:bottom w:val="single" w:sz="4" w:space="0" w:color="auto"/>
              <w:right w:val="single" w:sz="4" w:space="0" w:color="auto"/>
            </w:tcBorders>
            <w:vAlign w:val="center"/>
          </w:tcPr>
          <w:p w14:paraId="6EB2E935" w14:textId="782AAE57" w:rsidR="00963C29" w:rsidRPr="00ED0492" w:rsidRDefault="007D3C95"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hAnsi="Times New Roman"/>
              </w:rPr>
              <w:t>2305</w:t>
            </w:r>
          </w:p>
        </w:tc>
      </w:tr>
      <w:tr w:rsidR="00532823" w:rsidRPr="00ED0492" w14:paraId="43DB02B5" w14:textId="77777777" w:rsidTr="00EA11DB">
        <w:trPr>
          <w:trHeight w:val="283"/>
        </w:trPr>
        <w:tc>
          <w:tcPr>
            <w:tcW w:w="824" w:type="pct"/>
            <w:tcBorders>
              <w:top w:val="nil"/>
              <w:left w:val="single" w:sz="4" w:space="0" w:color="auto"/>
              <w:bottom w:val="single" w:sz="4" w:space="0" w:color="auto"/>
              <w:right w:val="single" w:sz="4" w:space="0" w:color="auto"/>
            </w:tcBorders>
            <w:shd w:val="clear" w:color="auto" w:fill="auto"/>
            <w:vAlign w:val="center"/>
          </w:tcPr>
          <w:p w14:paraId="62013AA6" w14:textId="3FF46D5D"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с.</w:t>
            </w:r>
            <w:r w:rsidR="00A25CC5" w:rsidRPr="00ED0492">
              <w:rPr>
                <w:rFonts w:ascii="Times New Roman" w:eastAsia="Times New Roman" w:hAnsi="Times New Roman"/>
                <w:lang w:eastAsia="ru-RU"/>
              </w:rPr>
              <w:t xml:space="preserve"> </w:t>
            </w:r>
            <w:r w:rsidRPr="00ED0492">
              <w:rPr>
                <w:rFonts w:ascii="Times New Roman" w:eastAsia="Times New Roman" w:hAnsi="Times New Roman"/>
                <w:lang w:eastAsia="ru-RU"/>
              </w:rPr>
              <w:t>Пархоменко</w:t>
            </w:r>
          </w:p>
        </w:tc>
        <w:tc>
          <w:tcPr>
            <w:tcW w:w="877" w:type="pct"/>
            <w:tcBorders>
              <w:top w:val="nil"/>
              <w:left w:val="nil"/>
              <w:bottom w:val="single" w:sz="4" w:space="0" w:color="auto"/>
              <w:right w:val="single" w:sz="4" w:space="0" w:color="auto"/>
            </w:tcBorders>
            <w:shd w:val="clear" w:color="000000" w:fill="FFFFFF"/>
            <w:vAlign w:val="center"/>
          </w:tcPr>
          <w:p w14:paraId="6433E8B1" w14:textId="617850AE"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ул.</w:t>
            </w:r>
            <w:r w:rsidR="00A25CC5" w:rsidRPr="00ED0492">
              <w:rPr>
                <w:rFonts w:ascii="Times New Roman" w:eastAsia="Times New Roman" w:hAnsi="Times New Roman"/>
                <w:lang w:eastAsia="ru-RU"/>
              </w:rPr>
              <w:t xml:space="preserve"> </w:t>
            </w:r>
            <w:r w:rsidRPr="00ED0492">
              <w:rPr>
                <w:rFonts w:ascii="Times New Roman" w:eastAsia="Times New Roman" w:hAnsi="Times New Roman"/>
                <w:lang w:eastAsia="ru-RU"/>
              </w:rPr>
              <w:t>Клубная 1б</w:t>
            </w:r>
          </w:p>
        </w:tc>
        <w:tc>
          <w:tcPr>
            <w:tcW w:w="309" w:type="pct"/>
            <w:tcBorders>
              <w:top w:val="nil"/>
              <w:left w:val="nil"/>
              <w:bottom w:val="single" w:sz="4" w:space="0" w:color="auto"/>
              <w:right w:val="single" w:sz="4" w:space="0" w:color="auto"/>
            </w:tcBorders>
            <w:shd w:val="clear" w:color="000000" w:fill="FFFFFF"/>
            <w:vAlign w:val="center"/>
          </w:tcPr>
          <w:p w14:paraId="3672A7D7"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ОС</w:t>
            </w:r>
          </w:p>
        </w:tc>
        <w:tc>
          <w:tcPr>
            <w:tcW w:w="714" w:type="pct"/>
            <w:tcBorders>
              <w:top w:val="nil"/>
              <w:left w:val="nil"/>
              <w:bottom w:val="single" w:sz="4" w:space="0" w:color="auto"/>
              <w:right w:val="single" w:sz="4" w:space="0" w:color="auto"/>
            </w:tcBorders>
            <w:shd w:val="clear" w:color="000000" w:fill="FFFFFF"/>
            <w:vAlign w:val="center"/>
          </w:tcPr>
          <w:p w14:paraId="679DBF44"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К50/200</w:t>
            </w:r>
          </w:p>
        </w:tc>
        <w:tc>
          <w:tcPr>
            <w:tcW w:w="819" w:type="pct"/>
            <w:tcBorders>
              <w:top w:val="nil"/>
              <w:left w:val="nil"/>
              <w:bottom w:val="single" w:sz="4" w:space="0" w:color="auto"/>
              <w:right w:val="single" w:sz="4" w:space="0" w:color="auto"/>
            </w:tcBorders>
            <w:shd w:val="clear" w:color="auto" w:fill="auto"/>
            <w:vAlign w:val="center"/>
          </w:tcPr>
          <w:p w14:paraId="29BF7D94"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50</w:t>
            </w:r>
          </w:p>
        </w:tc>
        <w:tc>
          <w:tcPr>
            <w:tcW w:w="834" w:type="pct"/>
            <w:tcBorders>
              <w:top w:val="nil"/>
              <w:left w:val="nil"/>
              <w:bottom w:val="single" w:sz="4" w:space="0" w:color="auto"/>
              <w:right w:val="single" w:sz="4" w:space="0" w:color="auto"/>
            </w:tcBorders>
            <w:shd w:val="clear" w:color="auto" w:fill="auto"/>
            <w:vAlign w:val="center"/>
          </w:tcPr>
          <w:p w14:paraId="3241637E"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32</w:t>
            </w:r>
          </w:p>
        </w:tc>
        <w:tc>
          <w:tcPr>
            <w:tcW w:w="622" w:type="pct"/>
            <w:tcBorders>
              <w:top w:val="nil"/>
              <w:left w:val="nil"/>
              <w:bottom w:val="single" w:sz="4" w:space="0" w:color="auto"/>
              <w:right w:val="single" w:sz="4" w:space="0" w:color="auto"/>
            </w:tcBorders>
            <w:vAlign w:val="center"/>
          </w:tcPr>
          <w:p w14:paraId="1192B29E" w14:textId="69475DE5" w:rsidR="00963C29" w:rsidRPr="00ED0492" w:rsidRDefault="007D3C95"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hAnsi="Times New Roman"/>
              </w:rPr>
              <w:t>242</w:t>
            </w:r>
          </w:p>
        </w:tc>
      </w:tr>
      <w:tr w:rsidR="00532823" w:rsidRPr="00ED0492" w14:paraId="744BC355" w14:textId="77777777" w:rsidTr="00EA11DB">
        <w:trPr>
          <w:trHeight w:val="283"/>
        </w:trPr>
        <w:tc>
          <w:tcPr>
            <w:tcW w:w="824" w:type="pct"/>
            <w:tcBorders>
              <w:top w:val="nil"/>
              <w:left w:val="single" w:sz="4" w:space="0" w:color="auto"/>
              <w:bottom w:val="single" w:sz="4" w:space="0" w:color="auto"/>
              <w:right w:val="single" w:sz="4" w:space="0" w:color="auto"/>
            </w:tcBorders>
            <w:shd w:val="clear" w:color="auto" w:fill="auto"/>
            <w:vAlign w:val="center"/>
          </w:tcPr>
          <w:p w14:paraId="4403B325" w14:textId="1F146F11"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с.</w:t>
            </w:r>
            <w:r w:rsidR="00A25CC5" w:rsidRPr="00ED0492">
              <w:rPr>
                <w:rFonts w:ascii="Times New Roman" w:eastAsia="Times New Roman" w:hAnsi="Times New Roman"/>
                <w:lang w:eastAsia="ru-RU"/>
              </w:rPr>
              <w:t xml:space="preserve"> </w:t>
            </w:r>
            <w:r w:rsidRPr="00ED0492">
              <w:rPr>
                <w:rFonts w:ascii="Times New Roman" w:eastAsia="Times New Roman" w:hAnsi="Times New Roman"/>
                <w:lang w:eastAsia="ru-RU"/>
              </w:rPr>
              <w:t>Владимиро-Петровка</w:t>
            </w:r>
          </w:p>
        </w:tc>
        <w:tc>
          <w:tcPr>
            <w:tcW w:w="877" w:type="pct"/>
            <w:tcBorders>
              <w:top w:val="nil"/>
              <w:left w:val="nil"/>
              <w:bottom w:val="single" w:sz="4" w:space="0" w:color="auto"/>
              <w:right w:val="single" w:sz="4" w:space="0" w:color="auto"/>
            </w:tcBorders>
            <w:shd w:val="clear" w:color="000000" w:fill="FFFFFF"/>
            <w:vAlign w:val="center"/>
          </w:tcPr>
          <w:p w14:paraId="5CFC60AA"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ул.Молодежная,12</w:t>
            </w:r>
          </w:p>
        </w:tc>
        <w:tc>
          <w:tcPr>
            <w:tcW w:w="309" w:type="pct"/>
            <w:tcBorders>
              <w:top w:val="nil"/>
              <w:left w:val="nil"/>
              <w:bottom w:val="single" w:sz="4" w:space="0" w:color="auto"/>
              <w:right w:val="single" w:sz="4" w:space="0" w:color="auto"/>
            </w:tcBorders>
            <w:shd w:val="clear" w:color="000000" w:fill="FFFFFF"/>
            <w:vAlign w:val="center"/>
          </w:tcPr>
          <w:p w14:paraId="59154BDF"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ОС</w:t>
            </w:r>
          </w:p>
        </w:tc>
        <w:tc>
          <w:tcPr>
            <w:tcW w:w="714" w:type="pct"/>
            <w:tcBorders>
              <w:top w:val="nil"/>
              <w:left w:val="nil"/>
              <w:bottom w:val="single" w:sz="4" w:space="0" w:color="auto"/>
              <w:right w:val="single" w:sz="4" w:space="0" w:color="auto"/>
            </w:tcBorders>
            <w:shd w:val="clear" w:color="000000" w:fill="FFFFFF"/>
            <w:vAlign w:val="center"/>
          </w:tcPr>
          <w:p w14:paraId="210C9C5B"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К50/200</w:t>
            </w:r>
          </w:p>
        </w:tc>
        <w:tc>
          <w:tcPr>
            <w:tcW w:w="819" w:type="pct"/>
            <w:tcBorders>
              <w:top w:val="nil"/>
              <w:left w:val="nil"/>
              <w:bottom w:val="single" w:sz="4" w:space="0" w:color="auto"/>
              <w:right w:val="single" w:sz="4" w:space="0" w:color="auto"/>
            </w:tcBorders>
            <w:shd w:val="clear" w:color="auto" w:fill="auto"/>
            <w:vAlign w:val="center"/>
          </w:tcPr>
          <w:p w14:paraId="7BD70993"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50</w:t>
            </w:r>
          </w:p>
        </w:tc>
        <w:tc>
          <w:tcPr>
            <w:tcW w:w="834" w:type="pct"/>
            <w:tcBorders>
              <w:top w:val="nil"/>
              <w:left w:val="nil"/>
              <w:bottom w:val="single" w:sz="4" w:space="0" w:color="auto"/>
              <w:right w:val="single" w:sz="4" w:space="0" w:color="auto"/>
            </w:tcBorders>
            <w:shd w:val="clear" w:color="auto" w:fill="auto"/>
            <w:vAlign w:val="center"/>
          </w:tcPr>
          <w:p w14:paraId="0397474A"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49</w:t>
            </w:r>
          </w:p>
        </w:tc>
        <w:tc>
          <w:tcPr>
            <w:tcW w:w="622" w:type="pct"/>
            <w:tcBorders>
              <w:top w:val="nil"/>
              <w:left w:val="nil"/>
              <w:bottom w:val="single" w:sz="4" w:space="0" w:color="auto"/>
              <w:right w:val="single" w:sz="4" w:space="0" w:color="auto"/>
            </w:tcBorders>
            <w:vAlign w:val="center"/>
          </w:tcPr>
          <w:p w14:paraId="5D969129" w14:textId="59832415" w:rsidR="00963C29" w:rsidRPr="00ED0492" w:rsidRDefault="007D3C95"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hAnsi="Times New Roman"/>
              </w:rPr>
              <w:t>1360</w:t>
            </w:r>
          </w:p>
        </w:tc>
      </w:tr>
      <w:tr w:rsidR="00532823" w:rsidRPr="00ED0492" w14:paraId="1289FF42" w14:textId="77777777" w:rsidTr="00EA11DB">
        <w:trPr>
          <w:trHeight w:val="283"/>
        </w:trPr>
        <w:tc>
          <w:tcPr>
            <w:tcW w:w="824" w:type="pct"/>
            <w:tcBorders>
              <w:top w:val="nil"/>
              <w:left w:val="single" w:sz="4" w:space="0" w:color="auto"/>
              <w:bottom w:val="single" w:sz="4" w:space="0" w:color="auto"/>
              <w:right w:val="single" w:sz="4" w:space="0" w:color="auto"/>
            </w:tcBorders>
            <w:shd w:val="clear" w:color="auto" w:fill="auto"/>
            <w:vAlign w:val="center"/>
          </w:tcPr>
          <w:p w14:paraId="1991943C" w14:textId="6DF59054"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с.</w:t>
            </w:r>
            <w:r w:rsidR="00A25CC5" w:rsidRPr="00ED0492">
              <w:rPr>
                <w:rFonts w:ascii="Times New Roman" w:eastAsia="Times New Roman" w:hAnsi="Times New Roman"/>
                <w:lang w:eastAsia="ru-RU"/>
              </w:rPr>
              <w:t xml:space="preserve"> </w:t>
            </w:r>
            <w:r w:rsidRPr="00ED0492">
              <w:rPr>
                <w:rFonts w:ascii="Times New Roman" w:eastAsia="Times New Roman" w:hAnsi="Times New Roman"/>
                <w:lang w:eastAsia="ru-RU"/>
              </w:rPr>
              <w:t>Комиссарово</w:t>
            </w:r>
          </w:p>
        </w:tc>
        <w:tc>
          <w:tcPr>
            <w:tcW w:w="877" w:type="pct"/>
            <w:tcBorders>
              <w:top w:val="nil"/>
              <w:left w:val="nil"/>
              <w:bottom w:val="single" w:sz="4" w:space="0" w:color="auto"/>
              <w:right w:val="single" w:sz="4" w:space="0" w:color="auto"/>
            </w:tcBorders>
            <w:shd w:val="clear" w:color="000000" w:fill="FFFFFF"/>
            <w:vAlign w:val="center"/>
          </w:tcPr>
          <w:p w14:paraId="00F07B1F"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ул.Советская,16ж</w:t>
            </w:r>
          </w:p>
        </w:tc>
        <w:tc>
          <w:tcPr>
            <w:tcW w:w="309" w:type="pct"/>
            <w:tcBorders>
              <w:top w:val="nil"/>
              <w:left w:val="nil"/>
              <w:bottom w:val="single" w:sz="4" w:space="0" w:color="auto"/>
              <w:right w:val="single" w:sz="4" w:space="0" w:color="auto"/>
            </w:tcBorders>
            <w:shd w:val="clear" w:color="000000" w:fill="FFFFFF"/>
            <w:vAlign w:val="center"/>
          </w:tcPr>
          <w:p w14:paraId="24B00604"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ОС</w:t>
            </w:r>
          </w:p>
        </w:tc>
        <w:tc>
          <w:tcPr>
            <w:tcW w:w="714" w:type="pct"/>
            <w:tcBorders>
              <w:top w:val="nil"/>
              <w:left w:val="nil"/>
              <w:bottom w:val="single" w:sz="4" w:space="0" w:color="auto"/>
              <w:right w:val="single" w:sz="4" w:space="0" w:color="auto"/>
            </w:tcBorders>
            <w:shd w:val="clear" w:color="000000" w:fill="FFFFFF"/>
            <w:vAlign w:val="center"/>
          </w:tcPr>
          <w:p w14:paraId="0FE39250"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К50/200</w:t>
            </w:r>
          </w:p>
        </w:tc>
        <w:tc>
          <w:tcPr>
            <w:tcW w:w="819" w:type="pct"/>
            <w:tcBorders>
              <w:top w:val="nil"/>
              <w:left w:val="nil"/>
              <w:bottom w:val="single" w:sz="4" w:space="0" w:color="auto"/>
              <w:right w:val="single" w:sz="4" w:space="0" w:color="auto"/>
            </w:tcBorders>
            <w:shd w:val="clear" w:color="auto" w:fill="auto"/>
            <w:vAlign w:val="center"/>
          </w:tcPr>
          <w:p w14:paraId="2870B149"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100</w:t>
            </w:r>
          </w:p>
        </w:tc>
        <w:tc>
          <w:tcPr>
            <w:tcW w:w="834" w:type="pct"/>
            <w:tcBorders>
              <w:top w:val="nil"/>
              <w:left w:val="nil"/>
              <w:bottom w:val="single" w:sz="4" w:space="0" w:color="auto"/>
              <w:right w:val="single" w:sz="4" w:space="0" w:color="auto"/>
            </w:tcBorders>
            <w:shd w:val="clear" w:color="auto" w:fill="auto"/>
            <w:vAlign w:val="center"/>
          </w:tcPr>
          <w:p w14:paraId="064E11C8"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96</w:t>
            </w:r>
          </w:p>
        </w:tc>
        <w:tc>
          <w:tcPr>
            <w:tcW w:w="622" w:type="pct"/>
            <w:tcBorders>
              <w:top w:val="nil"/>
              <w:left w:val="nil"/>
              <w:bottom w:val="single" w:sz="4" w:space="0" w:color="auto"/>
              <w:right w:val="single" w:sz="4" w:space="0" w:color="auto"/>
            </w:tcBorders>
            <w:vAlign w:val="center"/>
          </w:tcPr>
          <w:p w14:paraId="7C0CCFBA" w14:textId="753F48F9" w:rsidR="00963C29" w:rsidRPr="00ED0492" w:rsidRDefault="007D3C95"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hAnsi="Times New Roman"/>
              </w:rPr>
              <w:t>410</w:t>
            </w:r>
          </w:p>
        </w:tc>
      </w:tr>
      <w:tr w:rsidR="00532823" w:rsidRPr="00ED0492" w14:paraId="043E275F" w14:textId="77777777" w:rsidTr="00EA11DB">
        <w:trPr>
          <w:trHeight w:val="283"/>
        </w:trPr>
        <w:tc>
          <w:tcPr>
            <w:tcW w:w="824" w:type="pct"/>
            <w:tcBorders>
              <w:top w:val="nil"/>
              <w:left w:val="single" w:sz="4" w:space="0" w:color="auto"/>
              <w:bottom w:val="single" w:sz="4" w:space="0" w:color="auto"/>
              <w:right w:val="single" w:sz="4" w:space="0" w:color="auto"/>
            </w:tcBorders>
            <w:shd w:val="clear" w:color="auto" w:fill="auto"/>
            <w:vAlign w:val="center"/>
          </w:tcPr>
          <w:p w14:paraId="53123967" w14:textId="00AEC65A"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с.</w:t>
            </w:r>
            <w:r w:rsidR="00A25CC5" w:rsidRPr="00ED0492">
              <w:rPr>
                <w:rFonts w:ascii="Times New Roman" w:eastAsia="Times New Roman" w:hAnsi="Times New Roman"/>
                <w:lang w:eastAsia="ru-RU"/>
              </w:rPr>
              <w:t xml:space="preserve"> </w:t>
            </w:r>
            <w:r w:rsidRPr="00ED0492">
              <w:rPr>
                <w:rFonts w:ascii="Times New Roman" w:eastAsia="Times New Roman" w:hAnsi="Times New Roman"/>
                <w:lang w:eastAsia="ru-RU"/>
              </w:rPr>
              <w:t>Дворянка</w:t>
            </w:r>
          </w:p>
        </w:tc>
        <w:tc>
          <w:tcPr>
            <w:tcW w:w="877" w:type="pct"/>
            <w:tcBorders>
              <w:top w:val="nil"/>
              <w:left w:val="nil"/>
              <w:bottom w:val="single" w:sz="4" w:space="0" w:color="auto"/>
              <w:right w:val="single" w:sz="4" w:space="0" w:color="auto"/>
            </w:tcBorders>
            <w:shd w:val="clear" w:color="000000" w:fill="FFFFFF"/>
            <w:vAlign w:val="center"/>
          </w:tcPr>
          <w:p w14:paraId="7D31079F" w14:textId="5FBC19F8"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ул.</w:t>
            </w:r>
            <w:r w:rsidR="00A25CC5" w:rsidRPr="00ED0492">
              <w:rPr>
                <w:rFonts w:ascii="Times New Roman" w:eastAsia="Times New Roman" w:hAnsi="Times New Roman"/>
                <w:lang w:eastAsia="ru-RU"/>
              </w:rPr>
              <w:t xml:space="preserve"> </w:t>
            </w:r>
            <w:r w:rsidRPr="00ED0492">
              <w:rPr>
                <w:rFonts w:ascii="Times New Roman" w:eastAsia="Times New Roman" w:hAnsi="Times New Roman"/>
                <w:lang w:eastAsia="ru-RU"/>
              </w:rPr>
              <w:t>Сидельникова, 26</w:t>
            </w:r>
          </w:p>
        </w:tc>
        <w:tc>
          <w:tcPr>
            <w:tcW w:w="309" w:type="pct"/>
            <w:tcBorders>
              <w:top w:val="nil"/>
              <w:left w:val="nil"/>
              <w:bottom w:val="single" w:sz="4" w:space="0" w:color="auto"/>
              <w:right w:val="single" w:sz="4" w:space="0" w:color="auto"/>
            </w:tcBorders>
            <w:shd w:val="clear" w:color="000000" w:fill="FFFFFF"/>
            <w:vAlign w:val="center"/>
          </w:tcPr>
          <w:p w14:paraId="5CFE4B7B"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ОС</w:t>
            </w:r>
          </w:p>
        </w:tc>
        <w:tc>
          <w:tcPr>
            <w:tcW w:w="714" w:type="pct"/>
            <w:tcBorders>
              <w:top w:val="nil"/>
              <w:left w:val="nil"/>
              <w:bottom w:val="single" w:sz="4" w:space="0" w:color="auto"/>
              <w:right w:val="single" w:sz="4" w:space="0" w:color="auto"/>
            </w:tcBorders>
            <w:shd w:val="clear" w:color="000000" w:fill="FFFFFF"/>
            <w:vAlign w:val="center"/>
          </w:tcPr>
          <w:p w14:paraId="22A29D1B"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 xml:space="preserve">К-50/200 </w:t>
            </w:r>
          </w:p>
        </w:tc>
        <w:tc>
          <w:tcPr>
            <w:tcW w:w="819" w:type="pct"/>
            <w:tcBorders>
              <w:top w:val="nil"/>
              <w:left w:val="nil"/>
              <w:bottom w:val="single" w:sz="4" w:space="0" w:color="auto"/>
              <w:right w:val="single" w:sz="4" w:space="0" w:color="auto"/>
            </w:tcBorders>
            <w:shd w:val="clear" w:color="auto" w:fill="auto"/>
            <w:vAlign w:val="center"/>
          </w:tcPr>
          <w:p w14:paraId="5371CC1B"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50</w:t>
            </w:r>
          </w:p>
        </w:tc>
        <w:tc>
          <w:tcPr>
            <w:tcW w:w="834" w:type="pct"/>
            <w:tcBorders>
              <w:top w:val="nil"/>
              <w:left w:val="nil"/>
              <w:bottom w:val="single" w:sz="4" w:space="0" w:color="auto"/>
              <w:right w:val="single" w:sz="4" w:space="0" w:color="auto"/>
            </w:tcBorders>
            <w:shd w:val="clear" w:color="auto" w:fill="auto"/>
            <w:vAlign w:val="center"/>
          </w:tcPr>
          <w:p w14:paraId="4FB00398"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12</w:t>
            </w:r>
          </w:p>
        </w:tc>
        <w:tc>
          <w:tcPr>
            <w:tcW w:w="622" w:type="pct"/>
            <w:tcBorders>
              <w:top w:val="nil"/>
              <w:left w:val="nil"/>
              <w:bottom w:val="single" w:sz="4" w:space="0" w:color="auto"/>
              <w:right w:val="single" w:sz="4" w:space="0" w:color="auto"/>
            </w:tcBorders>
            <w:vAlign w:val="center"/>
          </w:tcPr>
          <w:p w14:paraId="2E86CB9E" w14:textId="282BA4A1" w:rsidR="00963C29" w:rsidRPr="00ED0492" w:rsidRDefault="007D3C95"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hAnsi="Times New Roman"/>
              </w:rPr>
              <w:t>75</w:t>
            </w:r>
          </w:p>
        </w:tc>
      </w:tr>
      <w:tr w:rsidR="00532823" w:rsidRPr="00ED0492" w14:paraId="3D2B9415" w14:textId="77777777" w:rsidTr="00EA11DB">
        <w:trPr>
          <w:trHeight w:val="283"/>
        </w:trPr>
        <w:tc>
          <w:tcPr>
            <w:tcW w:w="824" w:type="pct"/>
            <w:tcBorders>
              <w:top w:val="nil"/>
              <w:left w:val="single" w:sz="4" w:space="0" w:color="auto"/>
              <w:bottom w:val="single" w:sz="4" w:space="0" w:color="auto"/>
              <w:right w:val="single" w:sz="4" w:space="0" w:color="auto"/>
            </w:tcBorders>
            <w:shd w:val="clear" w:color="auto" w:fill="auto"/>
            <w:vAlign w:val="center"/>
          </w:tcPr>
          <w:p w14:paraId="5F79191D" w14:textId="4BFC2A75"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с.</w:t>
            </w:r>
            <w:r w:rsidR="00A25CC5" w:rsidRPr="00ED0492">
              <w:rPr>
                <w:rFonts w:ascii="Times New Roman" w:eastAsia="Times New Roman" w:hAnsi="Times New Roman"/>
                <w:lang w:eastAsia="ru-RU"/>
              </w:rPr>
              <w:t xml:space="preserve"> </w:t>
            </w:r>
            <w:r w:rsidRPr="00ED0492">
              <w:rPr>
                <w:rFonts w:ascii="Times New Roman" w:eastAsia="Times New Roman" w:hAnsi="Times New Roman"/>
                <w:lang w:eastAsia="ru-RU"/>
              </w:rPr>
              <w:t>Ильинка</w:t>
            </w:r>
          </w:p>
        </w:tc>
        <w:tc>
          <w:tcPr>
            <w:tcW w:w="877" w:type="pct"/>
            <w:tcBorders>
              <w:top w:val="nil"/>
              <w:left w:val="nil"/>
              <w:bottom w:val="single" w:sz="4" w:space="0" w:color="auto"/>
              <w:right w:val="single" w:sz="4" w:space="0" w:color="auto"/>
            </w:tcBorders>
            <w:shd w:val="clear" w:color="000000" w:fill="FFFFFF"/>
            <w:vAlign w:val="center"/>
          </w:tcPr>
          <w:p w14:paraId="43C550D1"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ул.Столетия,10-11</w:t>
            </w:r>
          </w:p>
        </w:tc>
        <w:tc>
          <w:tcPr>
            <w:tcW w:w="309" w:type="pct"/>
            <w:tcBorders>
              <w:top w:val="nil"/>
              <w:left w:val="nil"/>
              <w:bottom w:val="single" w:sz="4" w:space="0" w:color="auto"/>
              <w:right w:val="single" w:sz="4" w:space="0" w:color="auto"/>
            </w:tcBorders>
            <w:shd w:val="clear" w:color="000000" w:fill="FFFFFF"/>
            <w:vAlign w:val="center"/>
          </w:tcPr>
          <w:p w14:paraId="03BA2F41"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ОС</w:t>
            </w:r>
          </w:p>
        </w:tc>
        <w:tc>
          <w:tcPr>
            <w:tcW w:w="714" w:type="pct"/>
            <w:tcBorders>
              <w:top w:val="nil"/>
              <w:left w:val="nil"/>
              <w:bottom w:val="single" w:sz="4" w:space="0" w:color="auto"/>
              <w:right w:val="single" w:sz="4" w:space="0" w:color="auto"/>
            </w:tcBorders>
            <w:shd w:val="clear" w:color="000000" w:fill="FFFFFF"/>
            <w:vAlign w:val="center"/>
          </w:tcPr>
          <w:p w14:paraId="18B3957A"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К-50/200</w:t>
            </w:r>
          </w:p>
        </w:tc>
        <w:tc>
          <w:tcPr>
            <w:tcW w:w="819" w:type="pct"/>
            <w:tcBorders>
              <w:top w:val="nil"/>
              <w:left w:val="nil"/>
              <w:bottom w:val="single" w:sz="4" w:space="0" w:color="auto"/>
              <w:right w:val="single" w:sz="4" w:space="0" w:color="auto"/>
            </w:tcBorders>
            <w:shd w:val="clear" w:color="auto" w:fill="auto"/>
            <w:vAlign w:val="center"/>
          </w:tcPr>
          <w:p w14:paraId="3C7A1A06"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150</w:t>
            </w:r>
          </w:p>
        </w:tc>
        <w:tc>
          <w:tcPr>
            <w:tcW w:w="834" w:type="pct"/>
            <w:tcBorders>
              <w:top w:val="nil"/>
              <w:left w:val="nil"/>
              <w:bottom w:val="single" w:sz="4" w:space="0" w:color="auto"/>
              <w:right w:val="single" w:sz="4" w:space="0" w:color="auto"/>
            </w:tcBorders>
            <w:shd w:val="clear" w:color="auto" w:fill="auto"/>
            <w:vAlign w:val="center"/>
          </w:tcPr>
          <w:p w14:paraId="33453491"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148</w:t>
            </w:r>
          </w:p>
        </w:tc>
        <w:tc>
          <w:tcPr>
            <w:tcW w:w="622" w:type="pct"/>
            <w:tcBorders>
              <w:top w:val="nil"/>
              <w:left w:val="nil"/>
              <w:bottom w:val="single" w:sz="4" w:space="0" w:color="auto"/>
              <w:right w:val="single" w:sz="4" w:space="0" w:color="auto"/>
            </w:tcBorders>
            <w:vAlign w:val="center"/>
          </w:tcPr>
          <w:p w14:paraId="00FE7718" w14:textId="66B2179F" w:rsidR="00963C29" w:rsidRPr="00ED0492" w:rsidRDefault="007D3C95"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hAnsi="Times New Roman"/>
              </w:rPr>
              <w:t>1405</w:t>
            </w:r>
          </w:p>
        </w:tc>
      </w:tr>
      <w:tr w:rsidR="00532823" w:rsidRPr="00ED0492" w14:paraId="23510F19" w14:textId="77777777" w:rsidTr="00EA11DB">
        <w:trPr>
          <w:trHeight w:val="283"/>
        </w:trPr>
        <w:tc>
          <w:tcPr>
            <w:tcW w:w="824" w:type="pct"/>
            <w:tcBorders>
              <w:top w:val="nil"/>
              <w:left w:val="single" w:sz="4" w:space="0" w:color="auto"/>
              <w:bottom w:val="single" w:sz="4" w:space="0" w:color="auto"/>
              <w:right w:val="single" w:sz="4" w:space="0" w:color="auto"/>
            </w:tcBorders>
            <w:shd w:val="clear" w:color="auto" w:fill="auto"/>
            <w:vAlign w:val="center"/>
          </w:tcPr>
          <w:p w14:paraId="4BDCC498" w14:textId="23F5BA73"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с.</w:t>
            </w:r>
            <w:r w:rsidR="00A25CC5" w:rsidRPr="00ED0492">
              <w:rPr>
                <w:rFonts w:ascii="Times New Roman" w:eastAsia="Times New Roman" w:hAnsi="Times New Roman"/>
                <w:lang w:eastAsia="ru-RU"/>
              </w:rPr>
              <w:t xml:space="preserve"> </w:t>
            </w:r>
            <w:r w:rsidRPr="00ED0492">
              <w:rPr>
                <w:rFonts w:ascii="Times New Roman" w:eastAsia="Times New Roman" w:hAnsi="Times New Roman"/>
                <w:lang w:eastAsia="ru-RU"/>
              </w:rPr>
              <w:t>Троицкое</w:t>
            </w:r>
          </w:p>
        </w:tc>
        <w:tc>
          <w:tcPr>
            <w:tcW w:w="877" w:type="pct"/>
            <w:tcBorders>
              <w:top w:val="nil"/>
              <w:left w:val="nil"/>
              <w:bottom w:val="single" w:sz="4" w:space="0" w:color="auto"/>
              <w:right w:val="single" w:sz="4" w:space="0" w:color="auto"/>
            </w:tcBorders>
            <w:shd w:val="clear" w:color="000000" w:fill="FFFFFF"/>
            <w:vAlign w:val="center"/>
          </w:tcPr>
          <w:p w14:paraId="6F6ECDCA"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ул.Почтовая,13а</w:t>
            </w:r>
          </w:p>
        </w:tc>
        <w:tc>
          <w:tcPr>
            <w:tcW w:w="309" w:type="pct"/>
            <w:tcBorders>
              <w:top w:val="nil"/>
              <w:left w:val="nil"/>
              <w:bottom w:val="single" w:sz="4" w:space="0" w:color="auto"/>
              <w:right w:val="single" w:sz="4" w:space="0" w:color="auto"/>
            </w:tcBorders>
            <w:shd w:val="clear" w:color="000000" w:fill="FFFFFF"/>
            <w:vAlign w:val="center"/>
          </w:tcPr>
          <w:p w14:paraId="08D99EAB"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ОС</w:t>
            </w:r>
          </w:p>
        </w:tc>
        <w:tc>
          <w:tcPr>
            <w:tcW w:w="714" w:type="pct"/>
            <w:tcBorders>
              <w:top w:val="nil"/>
              <w:left w:val="nil"/>
              <w:bottom w:val="single" w:sz="4" w:space="0" w:color="auto"/>
              <w:right w:val="single" w:sz="4" w:space="0" w:color="auto"/>
            </w:tcBorders>
            <w:shd w:val="clear" w:color="000000" w:fill="FFFFFF"/>
            <w:vAlign w:val="center"/>
          </w:tcPr>
          <w:p w14:paraId="1FA8C956"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 xml:space="preserve">К-50/200 </w:t>
            </w:r>
          </w:p>
        </w:tc>
        <w:tc>
          <w:tcPr>
            <w:tcW w:w="819" w:type="pct"/>
            <w:tcBorders>
              <w:top w:val="nil"/>
              <w:left w:val="nil"/>
              <w:bottom w:val="single" w:sz="4" w:space="0" w:color="auto"/>
              <w:right w:val="single" w:sz="4" w:space="0" w:color="auto"/>
            </w:tcBorders>
            <w:shd w:val="clear" w:color="auto" w:fill="auto"/>
            <w:vAlign w:val="center"/>
          </w:tcPr>
          <w:p w14:paraId="29409919"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100</w:t>
            </w:r>
          </w:p>
        </w:tc>
        <w:tc>
          <w:tcPr>
            <w:tcW w:w="834" w:type="pct"/>
            <w:tcBorders>
              <w:top w:val="nil"/>
              <w:left w:val="nil"/>
              <w:bottom w:val="single" w:sz="4" w:space="0" w:color="auto"/>
              <w:right w:val="single" w:sz="4" w:space="0" w:color="auto"/>
            </w:tcBorders>
            <w:shd w:val="clear" w:color="auto" w:fill="auto"/>
            <w:vAlign w:val="center"/>
          </w:tcPr>
          <w:p w14:paraId="2E3E180B"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100</w:t>
            </w:r>
          </w:p>
        </w:tc>
        <w:tc>
          <w:tcPr>
            <w:tcW w:w="622" w:type="pct"/>
            <w:tcBorders>
              <w:top w:val="nil"/>
              <w:left w:val="nil"/>
              <w:bottom w:val="single" w:sz="4" w:space="0" w:color="auto"/>
              <w:right w:val="single" w:sz="4" w:space="0" w:color="auto"/>
            </w:tcBorders>
            <w:vAlign w:val="center"/>
          </w:tcPr>
          <w:p w14:paraId="1F2D2E2C" w14:textId="6DD5486D" w:rsidR="00963C29" w:rsidRPr="00ED0492" w:rsidRDefault="007D3C95"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hAnsi="Times New Roman"/>
              </w:rPr>
              <w:t>607</w:t>
            </w:r>
          </w:p>
        </w:tc>
      </w:tr>
      <w:tr w:rsidR="00532823" w:rsidRPr="00ED0492" w14:paraId="63AFE1BF" w14:textId="77777777" w:rsidTr="00EA11DB">
        <w:trPr>
          <w:trHeight w:val="283"/>
        </w:trPr>
        <w:tc>
          <w:tcPr>
            <w:tcW w:w="824" w:type="pct"/>
            <w:tcBorders>
              <w:top w:val="nil"/>
              <w:left w:val="single" w:sz="4" w:space="0" w:color="auto"/>
              <w:bottom w:val="single" w:sz="4" w:space="0" w:color="auto"/>
              <w:right w:val="single" w:sz="4" w:space="0" w:color="auto"/>
            </w:tcBorders>
            <w:shd w:val="clear" w:color="auto" w:fill="auto"/>
            <w:vAlign w:val="center"/>
          </w:tcPr>
          <w:p w14:paraId="77BD0600" w14:textId="24FE9AF5"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с.</w:t>
            </w:r>
            <w:r w:rsidR="00A25CC5" w:rsidRPr="00ED0492">
              <w:rPr>
                <w:rFonts w:ascii="Times New Roman" w:eastAsia="Times New Roman" w:hAnsi="Times New Roman"/>
                <w:lang w:eastAsia="ru-RU"/>
              </w:rPr>
              <w:t xml:space="preserve"> </w:t>
            </w:r>
            <w:r w:rsidRPr="00ED0492">
              <w:rPr>
                <w:rFonts w:ascii="Times New Roman" w:eastAsia="Times New Roman" w:hAnsi="Times New Roman"/>
                <w:lang w:eastAsia="ru-RU"/>
              </w:rPr>
              <w:t>Новокачалинск</w:t>
            </w:r>
          </w:p>
        </w:tc>
        <w:tc>
          <w:tcPr>
            <w:tcW w:w="877" w:type="pct"/>
            <w:tcBorders>
              <w:top w:val="nil"/>
              <w:left w:val="nil"/>
              <w:bottom w:val="single" w:sz="4" w:space="0" w:color="auto"/>
              <w:right w:val="single" w:sz="4" w:space="0" w:color="auto"/>
            </w:tcBorders>
            <w:shd w:val="clear" w:color="000000" w:fill="FFFFFF"/>
            <w:vAlign w:val="center"/>
          </w:tcPr>
          <w:p w14:paraId="299C18A0"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ул.Калинина,22</w:t>
            </w:r>
          </w:p>
        </w:tc>
        <w:tc>
          <w:tcPr>
            <w:tcW w:w="309" w:type="pct"/>
            <w:tcBorders>
              <w:top w:val="nil"/>
              <w:left w:val="nil"/>
              <w:bottom w:val="single" w:sz="4" w:space="0" w:color="auto"/>
              <w:right w:val="single" w:sz="4" w:space="0" w:color="auto"/>
            </w:tcBorders>
            <w:shd w:val="clear" w:color="000000" w:fill="FFFFFF"/>
            <w:vAlign w:val="center"/>
          </w:tcPr>
          <w:p w14:paraId="646977E2"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ЦС</w:t>
            </w:r>
          </w:p>
        </w:tc>
        <w:tc>
          <w:tcPr>
            <w:tcW w:w="714" w:type="pct"/>
            <w:tcBorders>
              <w:top w:val="nil"/>
              <w:left w:val="nil"/>
              <w:bottom w:val="single" w:sz="4" w:space="0" w:color="auto"/>
              <w:right w:val="single" w:sz="4" w:space="0" w:color="auto"/>
            </w:tcBorders>
            <w:shd w:val="clear" w:color="000000" w:fill="FFFFFF"/>
            <w:vAlign w:val="center"/>
          </w:tcPr>
          <w:p w14:paraId="3D28F710"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К-50/200</w:t>
            </w:r>
          </w:p>
        </w:tc>
        <w:tc>
          <w:tcPr>
            <w:tcW w:w="819" w:type="pct"/>
            <w:tcBorders>
              <w:top w:val="nil"/>
              <w:left w:val="nil"/>
              <w:bottom w:val="single" w:sz="4" w:space="0" w:color="auto"/>
              <w:right w:val="single" w:sz="4" w:space="0" w:color="auto"/>
            </w:tcBorders>
            <w:shd w:val="clear" w:color="auto" w:fill="auto"/>
            <w:vAlign w:val="center"/>
          </w:tcPr>
          <w:p w14:paraId="679AF21C"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200</w:t>
            </w:r>
          </w:p>
        </w:tc>
        <w:tc>
          <w:tcPr>
            <w:tcW w:w="834" w:type="pct"/>
            <w:tcBorders>
              <w:top w:val="nil"/>
              <w:left w:val="nil"/>
              <w:bottom w:val="single" w:sz="4" w:space="0" w:color="auto"/>
              <w:right w:val="single" w:sz="4" w:space="0" w:color="auto"/>
            </w:tcBorders>
            <w:shd w:val="clear" w:color="auto" w:fill="auto"/>
            <w:vAlign w:val="center"/>
          </w:tcPr>
          <w:p w14:paraId="3E46F915"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200</w:t>
            </w:r>
          </w:p>
        </w:tc>
        <w:tc>
          <w:tcPr>
            <w:tcW w:w="622" w:type="pct"/>
            <w:tcBorders>
              <w:top w:val="nil"/>
              <w:left w:val="nil"/>
              <w:bottom w:val="single" w:sz="4" w:space="0" w:color="auto"/>
              <w:right w:val="single" w:sz="4" w:space="0" w:color="auto"/>
            </w:tcBorders>
            <w:vAlign w:val="center"/>
          </w:tcPr>
          <w:p w14:paraId="43CE7D76" w14:textId="1B0AEF17" w:rsidR="00963C29" w:rsidRPr="00ED0492" w:rsidRDefault="007D3C95"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hAnsi="Times New Roman"/>
              </w:rPr>
              <w:t>990</w:t>
            </w:r>
          </w:p>
        </w:tc>
      </w:tr>
      <w:tr w:rsidR="00532823" w:rsidRPr="00ED0492" w14:paraId="41444C52" w14:textId="77777777" w:rsidTr="00EA11DB">
        <w:trPr>
          <w:trHeight w:val="283"/>
        </w:trPr>
        <w:tc>
          <w:tcPr>
            <w:tcW w:w="824" w:type="pct"/>
            <w:tcBorders>
              <w:top w:val="nil"/>
              <w:left w:val="single" w:sz="4" w:space="0" w:color="auto"/>
              <w:bottom w:val="single" w:sz="4" w:space="0" w:color="auto"/>
              <w:right w:val="single" w:sz="4" w:space="0" w:color="auto"/>
            </w:tcBorders>
            <w:shd w:val="clear" w:color="auto" w:fill="auto"/>
            <w:vAlign w:val="center"/>
          </w:tcPr>
          <w:p w14:paraId="6D7439F8" w14:textId="568B5FED"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с.</w:t>
            </w:r>
            <w:r w:rsidR="00A25CC5" w:rsidRPr="00ED0492">
              <w:rPr>
                <w:rFonts w:ascii="Times New Roman" w:eastAsia="Times New Roman" w:hAnsi="Times New Roman"/>
                <w:lang w:eastAsia="ru-RU"/>
              </w:rPr>
              <w:t xml:space="preserve"> </w:t>
            </w:r>
            <w:r w:rsidRPr="00ED0492">
              <w:rPr>
                <w:rFonts w:ascii="Times New Roman" w:eastAsia="Times New Roman" w:hAnsi="Times New Roman"/>
                <w:lang w:eastAsia="ru-RU"/>
              </w:rPr>
              <w:t>Платоно-Александровское</w:t>
            </w:r>
          </w:p>
        </w:tc>
        <w:tc>
          <w:tcPr>
            <w:tcW w:w="877" w:type="pct"/>
            <w:tcBorders>
              <w:top w:val="nil"/>
              <w:left w:val="nil"/>
              <w:bottom w:val="single" w:sz="4" w:space="0" w:color="auto"/>
              <w:right w:val="single" w:sz="4" w:space="0" w:color="auto"/>
            </w:tcBorders>
            <w:shd w:val="clear" w:color="000000" w:fill="FFFFFF"/>
            <w:vAlign w:val="center"/>
          </w:tcPr>
          <w:p w14:paraId="1EE0DA47"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ул.Ленина,12</w:t>
            </w:r>
          </w:p>
        </w:tc>
        <w:tc>
          <w:tcPr>
            <w:tcW w:w="309" w:type="pct"/>
            <w:tcBorders>
              <w:top w:val="nil"/>
              <w:left w:val="nil"/>
              <w:bottom w:val="single" w:sz="4" w:space="0" w:color="auto"/>
              <w:right w:val="single" w:sz="4" w:space="0" w:color="auto"/>
            </w:tcBorders>
            <w:shd w:val="clear" w:color="000000" w:fill="FFFFFF"/>
            <w:vAlign w:val="center"/>
          </w:tcPr>
          <w:p w14:paraId="3322A0F2"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ОС</w:t>
            </w:r>
          </w:p>
        </w:tc>
        <w:tc>
          <w:tcPr>
            <w:tcW w:w="714" w:type="pct"/>
            <w:tcBorders>
              <w:top w:val="nil"/>
              <w:left w:val="nil"/>
              <w:bottom w:val="single" w:sz="4" w:space="0" w:color="auto"/>
              <w:right w:val="single" w:sz="4" w:space="0" w:color="auto"/>
            </w:tcBorders>
            <w:shd w:val="clear" w:color="000000" w:fill="FFFFFF"/>
            <w:vAlign w:val="center"/>
          </w:tcPr>
          <w:p w14:paraId="528544DF"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 xml:space="preserve">К-50/200 </w:t>
            </w:r>
          </w:p>
        </w:tc>
        <w:tc>
          <w:tcPr>
            <w:tcW w:w="819" w:type="pct"/>
            <w:tcBorders>
              <w:top w:val="nil"/>
              <w:left w:val="nil"/>
              <w:bottom w:val="single" w:sz="4" w:space="0" w:color="auto"/>
              <w:right w:val="single" w:sz="4" w:space="0" w:color="auto"/>
            </w:tcBorders>
            <w:shd w:val="clear" w:color="auto" w:fill="auto"/>
            <w:vAlign w:val="center"/>
          </w:tcPr>
          <w:p w14:paraId="5DAFFA7F"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50</w:t>
            </w:r>
          </w:p>
        </w:tc>
        <w:tc>
          <w:tcPr>
            <w:tcW w:w="834" w:type="pct"/>
            <w:tcBorders>
              <w:top w:val="nil"/>
              <w:left w:val="nil"/>
              <w:bottom w:val="single" w:sz="4" w:space="0" w:color="auto"/>
              <w:right w:val="single" w:sz="4" w:space="0" w:color="auto"/>
            </w:tcBorders>
            <w:shd w:val="clear" w:color="auto" w:fill="auto"/>
            <w:vAlign w:val="center"/>
          </w:tcPr>
          <w:p w14:paraId="4329D206"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26</w:t>
            </w:r>
          </w:p>
        </w:tc>
        <w:tc>
          <w:tcPr>
            <w:tcW w:w="622" w:type="pct"/>
            <w:tcBorders>
              <w:top w:val="nil"/>
              <w:left w:val="nil"/>
              <w:bottom w:val="single" w:sz="4" w:space="0" w:color="auto"/>
              <w:right w:val="single" w:sz="4" w:space="0" w:color="auto"/>
            </w:tcBorders>
            <w:vAlign w:val="center"/>
          </w:tcPr>
          <w:p w14:paraId="366AFBA2" w14:textId="017A3BB2" w:rsidR="00963C29" w:rsidRPr="00ED0492" w:rsidRDefault="007D3C95"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hAnsi="Times New Roman"/>
              </w:rPr>
              <w:t>300</w:t>
            </w:r>
          </w:p>
        </w:tc>
      </w:tr>
      <w:tr w:rsidR="00532823" w:rsidRPr="00ED0492" w14:paraId="7872D5D6" w14:textId="77777777" w:rsidTr="00EA11DB">
        <w:trPr>
          <w:trHeight w:val="283"/>
        </w:trPr>
        <w:tc>
          <w:tcPr>
            <w:tcW w:w="824" w:type="pct"/>
            <w:tcBorders>
              <w:top w:val="nil"/>
              <w:left w:val="single" w:sz="4" w:space="0" w:color="auto"/>
              <w:bottom w:val="single" w:sz="4" w:space="0" w:color="auto"/>
              <w:right w:val="single" w:sz="4" w:space="0" w:color="auto"/>
            </w:tcBorders>
            <w:shd w:val="clear" w:color="auto" w:fill="auto"/>
            <w:vAlign w:val="center"/>
          </w:tcPr>
          <w:p w14:paraId="7430B0CA" w14:textId="3BEBE668"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с.</w:t>
            </w:r>
            <w:r w:rsidR="00A25CC5" w:rsidRPr="00ED0492">
              <w:rPr>
                <w:rFonts w:ascii="Times New Roman" w:eastAsia="Times New Roman" w:hAnsi="Times New Roman"/>
                <w:lang w:eastAsia="ru-RU"/>
              </w:rPr>
              <w:t xml:space="preserve"> </w:t>
            </w:r>
            <w:r w:rsidRPr="00ED0492">
              <w:rPr>
                <w:rFonts w:ascii="Times New Roman" w:eastAsia="Times New Roman" w:hAnsi="Times New Roman"/>
                <w:lang w:eastAsia="ru-RU"/>
              </w:rPr>
              <w:t>Тугий Рог</w:t>
            </w:r>
          </w:p>
        </w:tc>
        <w:tc>
          <w:tcPr>
            <w:tcW w:w="877" w:type="pct"/>
            <w:tcBorders>
              <w:top w:val="nil"/>
              <w:left w:val="nil"/>
              <w:bottom w:val="single" w:sz="4" w:space="0" w:color="auto"/>
              <w:right w:val="single" w:sz="4" w:space="0" w:color="auto"/>
            </w:tcBorders>
            <w:shd w:val="clear" w:color="000000" w:fill="FFFFFF"/>
            <w:vAlign w:val="center"/>
          </w:tcPr>
          <w:p w14:paraId="0AFB2EC5" w14:textId="04D7BEC0"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пер.</w:t>
            </w:r>
            <w:r w:rsidR="00EA11DB" w:rsidRPr="00ED0492">
              <w:rPr>
                <w:rFonts w:ascii="Times New Roman" w:eastAsia="Times New Roman" w:hAnsi="Times New Roman"/>
                <w:lang w:eastAsia="ru-RU"/>
              </w:rPr>
              <w:t xml:space="preserve"> </w:t>
            </w:r>
            <w:r w:rsidRPr="00ED0492">
              <w:rPr>
                <w:rFonts w:ascii="Times New Roman" w:eastAsia="Times New Roman" w:hAnsi="Times New Roman"/>
                <w:lang w:eastAsia="ru-RU"/>
              </w:rPr>
              <w:t>Почтовый,4</w:t>
            </w:r>
          </w:p>
        </w:tc>
        <w:tc>
          <w:tcPr>
            <w:tcW w:w="309" w:type="pct"/>
            <w:tcBorders>
              <w:top w:val="nil"/>
              <w:left w:val="nil"/>
              <w:bottom w:val="single" w:sz="4" w:space="0" w:color="auto"/>
              <w:right w:val="single" w:sz="4" w:space="0" w:color="auto"/>
            </w:tcBorders>
            <w:shd w:val="clear" w:color="000000" w:fill="FFFFFF"/>
            <w:vAlign w:val="center"/>
          </w:tcPr>
          <w:p w14:paraId="613DF8EE"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ОС</w:t>
            </w:r>
          </w:p>
        </w:tc>
        <w:tc>
          <w:tcPr>
            <w:tcW w:w="714" w:type="pct"/>
            <w:tcBorders>
              <w:top w:val="nil"/>
              <w:left w:val="nil"/>
              <w:bottom w:val="single" w:sz="4" w:space="0" w:color="auto"/>
              <w:right w:val="single" w:sz="4" w:space="0" w:color="auto"/>
            </w:tcBorders>
            <w:shd w:val="clear" w:color="000000" w:fill="FFFFFF"/>
            <w:vAlign w:val="center"/>
          </w:tcPr>
          <w:p w14:paraId="2183B999"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 xml:space="preserve">К-50/200 </w:t>
            </w:r>
          </w:p>
        </w:tc>
        <w:tc>
          <w:tcPr>
            <w:tcW w:w="819" w:type="pct"/>
            <w:tcBorders>
              <w:top w:val="nil"/>
              <w:left w:val="nil"/>
              <w:bottom w:val="single" w:sz="4" w:space="0" w:color="auto"/>
              <w:right w:val="single" w:sz="4" w:space="0" w:color="auto"/>
            </w:tcBorders>
            <w:shd w:val="clear" w:color="auto" w:fill="auto"/>
            <w:vAlign w:val="center"/>
          </w:tcPr>
          <w:p w14:paraId="5573F514"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100</w:t>
            </w:r>
          </w:p>
        </w:tc>
        <w:tc>
          <w:tcPr>
            <w:tcW w:w="834" w:type="pct"/>
            <w:tcBorders>
              <w:top w:val="nil"/>
              <w:left w:val="nil"/>
              <w:bottom w:val="single" w:sz="4" w:space="0" w:color="auto"/>
              <w:right w:val="single" w:sz="4" w:space="0" w:color="auto"/>
            </w:tcBorders>
            <w:shd w:val="clear" w:color="auto" w:fill="auto"/>
            <w:vAlign w:val="center"/>
          </w:tcPr>
          <w:p w14:paraId="5C8DD994"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97</w:t>
            </w:r>
          </w:p>
        </w:tc>
        <w:tc>
          <w:tcPr>
            <w:tcW w:w="622" w:type="pct"/>
            <w:tcBorders>
              <w:top w:val="nil"/>
              <w:left w:val="nil"/>
              <w:bottom w:val="single" w:sz="4" w:space="0" w:color="auto"/>
              <w:right w:val="single" w:sz="4" w:space="0" w:color="auto"/>
            </w:tcBorders>
            <w:vAlign w:val="center"/>
          </w:tcPr>
          <w:p w14:paraId="48E0F063" w14:textId="5E6A1282" w:rsidR="00963C29" w:rsidRPr="00ED0492" w:rsidRDefault="007D3C95"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hAnsi="Times New Roman"/>
              </w:rPr>
              <w:t>485</w:t>
            </w:r>
          </w:p>
        </w:tc>
      </w:tr>
      <w:tr w:rsidR="00532823" w:rsidRPr="00ED0492" w14:paraId="2E8EB206" w14:textId="77777777" w:rsidTr="00EA11DB">
        <w:trPr>
          <w:trHeight w:val="283"/>
        </w:trPr>
        <w:tc>
          <w:tcPr>
            <w:tcW w:w="824" w:type="pct"/>
            <w:tcBorders>
              <w:top w:val="single" w:sz="4" w:space="0" w:color="auto"/>
              <w:left w:val="single" w:sz="4" w:space="0" w:color="auto"/>
              <w:bottom w:val="single" w:sz="4" w:space="0" w:color="auto"/>
              <w:right w:val="single" w:sz="4" w:space="0" w:color="auto"/>
            </w:tcBorders>
            <w:shd w:val="clear" w:color="auto" w:fill="auto"/>
            <w:vAlign w:val="center"/>
          </w:tcPr>
          <w:p w14:paraId="688264B5" w14:textId="63F2FF6B"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с.</w:t>
            </w:r>
            <w:r w:rsidR="00A25CC5" w:rsidRPr="00ED0492">
              <w:rPr>
                <w:rFonts w:ascii="Times New Roman" w:eastAsia="Times New Roman" w:hAnsi="Times New Roman"/>
                <w:lang w:eastAsia="ru-RU"/>
              </w:rPr>
              <w:t xml:space="preserve"> </w:t>
            </w:r>
            <w:r w:rsidRPr="00ED0492">
              <w:rPr>
                <w:rFonts w:ascii="Times New Roman" w:eastAsia="Times New Roman" w:hAnsi="Times New Roman"/>
                <w:lang w:eastAsia="ru-RU"/>
              </w:rPr>
              <w:t>Новоселище</w:t>
            </w:r>
          </w:p>
        </w:tc>
        <w:tc>
          <w:tcPr>
            <w:tcW w:w="877" w:type="pct"/>
            <w:tcBorders>
              <w:top w:val="single" w:sz="4" w:space="0" w:color="auto"/>
              <w:left w:val="nil"/>
              <w:bottom w:val="single" w:sz="4" w:space="0" w:color="auto"/>
              <w:right w:val="single" w:sz="4" w:space="0" w:color="auto"/>
            </w:tcBorders>
            <w:shd w:val="clear" w:color="000000" w:fill="FFFFFF"/>
            <w:vAlign w:val="center"/>
          </w:tcPr>
          <w:p w14:paraId="6D5E583B"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ул.Школьная,37</w:t>
            </w:r>
          </w:p>
        </w:tc>
        <w:tc>
          <w:tcPr>
            <w:tcW w:w="309" w:type="pct"/>
            <w:tcBorders>
              <w:top w:val="single" w:sz="4" w:space="0" w:color="auto"/>
              <w:left w:val="nil"/>
              <w:bottom w:val="single" w:sz="4" w:space="0" w:color="auto"/>
              <w:right w:val="single" w:sz="4" w:space="0" w:color="auto"/>
            </w:tcBorders>
            <w:shd w:val="clear" w:color="000000" w:fill="FFFFFF"/>
            <w:vAlign w:val="center"/>
          </w:tcPr>
          <w:p w14:paraId="576BBF86"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ОС</w:t>
            </w:r>
          </w:p>
        </w:tc>
        <w:tc>
          <w:tcPr>
            <w:tcW w:w="714" w:type="pct"/>
            <w:tcBorders>
              <w:top w:val="single" w:sz="4" w:space="0" w:color="auto"/>
              <w:left w:val="nil"/>
              <w:bottom w:val="single" w:sz="4" w:space="0" w:color="auto"/>
              <w:right w:val="single" w:sz="4" w:space="0" w:color="auto"/>
            </w:tcBorders>
            <w:shd w:val="clear" w:color="000000" w:fill="FFFFFF"/>
            <w:vAlign w:val="center"/>
          </w:tcPr>
          <w:p w14:paraId="5B9F6DB1"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К-50/200</w:t>
            </w:r>
          </w:p>
        </w:tc>
        <w:tc>
          <w:tcPr>
            <w:tcW w:w="819" w:type="pct"/>
            <w:tcBorders>
              <w:top w:val="single" w:sz="4" w:space="0" w:color="auto"/>
              <w:left w:val="nil"/>
              <w:bottom w:val="single" w:sz="4" w:space="0" w:color="auto"/>
              <w:right w:val="single" w:sz="4" w:space="0" w:color="auto"/>
            </w:tcBorders>
            <w:shd w:val="clear" w:color="auto" w:fill="auto"/>
            <w:vAlign w:val="center"/>
          </w:tcPr>
          <w:p w14:paraId="0E3FFC5D"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100</w:t>
            </w:r>
          </w:p>
        </w:tc>
        <w:tc>
          <w:tcPr>
            <w:tcW w:w="834" w:type="pct"/>
            <w:tcBorders>
              <w:top w:val="single" w:sz="4" w:space="0" w:color="auto"/>
              <w:left w:val="nil"/>
              <w:bottom w:val="single" w:sz="4" w:space="0" w:color="auto"/>
              <w:right w:val="single" w:sz="4" w:space="0" w:color="auto"/>
            </w:tcBorders>
            <w:shd w:val="clear" w:color="auto" w:fill="auto"/>
            <w:vAlign w:val="center"/>
          </w:tcPr>
          <w:p w14:paraId="47C14630"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100</w:t>
            </w:r>
          </w:p>
        </w:tc>
        <w:tc>
          <w:tcPr>
            <w:tcW w:w="622" w:type="pct"/>
            <w:tcBorders>
              <w:top w:val="single" w:sz="4" w:space="0" w:color="auto"/>
              <w:left w:val="nil"/>
              <w:bottom w:val="single" w:sz="4" w:space="0" w:color="auto"/>
              <w:right w:val="single" w:sz="4" w:space="0" w:color="auto"/>
            </w:tcBorders>
            <w:vAlign w:val="center"/>
          </w:tcPr>
          <w:p w14:paraId="5CAE8770" w14:textId="48961900" w:rsidR="00963C29" w:rsidRPr="00ED0492" w:rsidRDefault="007D3C95"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hAnsi="Times New Roman"/>
              </w:rPr>
              <w:t>373</w:t>
            </w:r>
          </w:p>
        </w:tc>
      </w:tr>
      <w:tr w:rsidR="00532823" w:rsidRPr="00ED0492" w14:paraId="7AE78A10" w14:textId="77777777" w:rsidTr="00EA11DB">
        <w:trPr>
          <w:trHeight w:val="283"/>
        </w:trPr>
        <w:tc>
          <w:tcPr>
            <w:tcW w:w="824" w:type="pct"/>
            <w:tcBorders>
              <w:top w:val="single" w:sz="4" w:space="0" w:color="auto"/>
              <w:left w:val="single" w:sz="4" w:space="0" w:color="auto"/>
              <w:bottom w:val="single" w:sz="4" w:space="0" w:color="auto"/>
              <w:right w:val="single" w:sz="4" w:space="0" w:color="auto"/>
            </w:tcBorders>
            <w:shd w:val="clear" w:color="auto" w:fill="auto"/>
            <w:vAlign w:val="center"/>
          </w:tcPr>
          <w:p w14:paraId="33505DF5" w14:textId="7C3D8B54"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с.</w:t>
            </w:r>
            <w:r w:rsidR="00A25CC5" w:rsidRPr="00ED0492">
              <w:rPr>
                <w:rFonts w:ascii="Times New Roman" w:eastAsia="Times New Roman" w:hAnsi="Times New Roman"/>
                <w:lang w:eastAsia="ru-RU"/>
              </w:rPr>
              <w:t xml:space="preserve"> </w:t>
            </w:r>
            <w:r w:rsidRPr="00ED0492">
              <w:rPr>
                <w:rFonts w:ascii="Times New Roman" w:eastAsia="Times New Roman" w:hAnsi="Times New Roman"/>
                <w:lang w:eastAsia="ru-RU"/>
              </w:rPr>
              <w:t>Мельгуновка</w:t>
            </w:r>
          </w:p>
        </w:tc>
        <w:tc>
          <w:tcPr>
            <w:tcW w:w="877" w:type="pct"/>
            <w:tcBorders>
              <w:top w:val="single" w:sz="4" w:space="0" w:color="auto"/>
              <w:left w:val="nil"/>
              <w:bottom w:val="single" w:sz="4" w:space="0" w:color="auto"/>
              <w:right w:val="single" w:sz="4" w:space="0" w:color="auto"/>
            </w:tcBorders>
            <w:shd w:val="clear" w:color="000000" w:fill="FFFFFF"/>
            <w:vAlign w:val="center"/>
          </w:tcPr>
          <w:p w14:paraId="2D314850"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ул.Ленинская,11</w:t>
            </w:r>
          </w:p>
        </w:tc>
        <w:tc>
          <w:tcPr>
            <w:tcW w:w="309" w:type="pct"/>
            <w:tcBorders>
              <w:top w:val="single" w:sz="4" w:space="0" w:color="auto"/>
              <w:left w:val="nil"/>
              <w:bottom w:val="single" w:sz="4" w:space="0" w:color="auto"/>
              <w:right w:val="single" w:sz="4" w:space="0" w:color="auto"/>
            </w:tcBorders>
            <w:shd w:val="clear" w:color="000000" w:fill="FFFFFF"/>
            <w:vAlign w:val="center"/>
          </w:tcPr>
          <w:p w14:paraId="56AFE367"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ОС</w:t>
            </w:r>
          </w:p>
        </w:tc>
        <w:tc>
          <w:tcPr>
            <w:tcW w:w="714" w:type="pct"/>
            <w:tcBorders>
              <w:top w:val="single" w:sz="4" w:space="0" w:color="auto"/>
              <w:left w:val="nil"/>
              <w:bottom w:val="single" w:sz="4" w:space="0" w:color="auto"/>
              <w:right w:val="single" w:sz="4" w:space="0" w:color="auto"/>
            </w:tcBorders>
            <w:shd w:val="clear" w:color="000000" w:fill="FFFFFF"/>
            <w:vAlign w:val="center"/>
          </w:tcPr>
          <w:p w14:paraId="34B3C50E"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К-50/200</w:t>
            </w:r>
          </w:p>
        </w:tc>
        <w:tc>
          <w:tcPr>
            <w:tcW w:w="819" w:type="pct"/>
            <w:tcBorders>
              <w:top w:val="single" w:sz="4" w:space="0" w:color="auto"/>
              <w:left w:val="nil"/>
              <w:bottom w:val="single" w:sz="4" w:space="0" w:color="auto"/>
              <w:right w:val="single" w:sz="4" w:space="0" w:color="auto"/>
            </w:tcBorders>
            <w:shd w:val="clear" w:color="auto" w:fill="auto"/>
            <w:vAlign w:val="center"/>
          </w:tcPr>
          <w:p w14:paraId="6F9B6D5E"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100</w:t>
            </w:r>
          </w:p>
        </w:tc>
        <w:tc>
          <w:tcPr>
            <w:tcW w:w="834" w:type="pct"/>
            <w:tcBorders>
              <w:top w:val="single" w:sz="4" w:space="0" w:color="auto"/>
              <w:left w:val="nil"/>
              <w:bottom w:val="single" w:sz="4" w:space="0" w:color="auto"/>
              <w:right w:val="single" w:sz="4" w:space="0" w:color="auto"/>
            </w:tcBorders>
            <w:shd w:val="clear" w:color="auto" w:fill="auto"/>
            <w:vAlign w:val="center"/>
          </w:tcPr>
          <w:p w14:paraId="38BFB3B3"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98</w:t>
            </w:r>
          </w:p>
        </w:tc>
        <w:tc>
          <w:tcPr>
            <w:tcW w:w="622" w:type="pct"/>
            <w:tcBorders>
              <w:top w:val="single" w:sz="4" w:space="0" w:color="auto"/>
              <w:left w:val="nil"/>
              <w:bottom w:val="single" w:sz="4" w:space="0" w:color="auto"/>
              <w:right w:val="single" w:sz="4" w:space="0" w:color="auto"/>
            </w:tcBorders>
            <w:vAlign w:val="center"/>
          </w:tcPr>
          <w:p w14:paraId="2D5D99F1" w14:textId="72CD09C0" w:rsidR="00963C29" w:rsidRPr="00ED0492" w:rsidRDefault="007D3C95"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hAnsi="Times New Roman"/>
              </w:rPr>
              <w:t>380</w:t>
            </w:r>
          </w:p>
        </w:tc>
      </w:tr>
      <w:tr w:rsidR="00532823" w:rsidRPr="00ED0492" w14:paraId="0AB75BBE" w14:textId="77777777" w:rsidTr="00EA11DB">
        <w:trPr>
          <w:trHeight w:val="283"/>
        </w:trPr>
        <w:tc>
          <w:tcPr>
            <w:tcW w:w="824" w:type="pct"/>
            <w:tcBorders>
              <w:top w:val="single" w:sz="4" w:space="0" w:color="auto"/>
              <w:left w:val="single" w:sz="4" w:space="0" w:color="auto"/>
              <w:bottom w:val="single" w:sz="4" w:space="0" w:color="auto"/>
              <w:right w:val="single" w:sz="4" w:space="0" w:color="auto"/>
            </w:tcBorders>
            <w:shd w:val="clear" w:color="auto" w:fill="auto"/>
            <w:vAlign w:val="center"/>
          </w:tcPr>
          <w:p w14:paraId="1FA88E03" w14:textId="6016FF1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с.</w:t>
            </w:r>
            <w:r w:rsidR="00A25CC5" w:rsidRPr="00ED0492">
              <w:rPr>
                <w:rFonts w:ascii="Times New Roman" w:eastAsia="Times New Roman" w:hAnsi="Times New Roman"/>
                <w:lang w:eastAsia="ru-RU"/>
              </w:rPr>
              <w:t xml:space="preserve"> </w:t>
            </w:r>
            <w:r w:rsidRPr="00ED0492">
              <w:rPr>
                <w:rFonts w:ascii="Times New Roman" w:eastAsia="Times New Roman" w:hAnsi="Times New Roman"/>
                <w:lang w:eastAsia="ru-RU"/>
              </w:rPr>
              <w:t>Октябрьское</w:t>
            </w:r>
          </w:p>
        </w:tc>
        <w:tc>
          <w:tcPr>
            <w:tcW w:w="877" w:type="pct"/>
            <w:tcBorders>
              <w:top w:val="single" w:sz="4" w:space="0" w:color="auto"/>
              <w:left w:val="nil"/>
              <w:bottom w:val="single" w:sz="4" w:space="0" w:color="auto"/>
              <w:right w:val="single" w:sz="4" w:space="0" w:color="auto"/>
            </w:tcBorders>
            <w:shd w:val="clear" w:color="000000" w:fill="FFFFFF"/>
            <w:vAlign w:val="center"/>
          </w:tcPr>
          <w:p w14:paraId="205CC8DB"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ул.Набережная,6</w:t>
            </w:r>
          </w:p>
        </w:tc>
        <w:tc>
          <w:tcPr>
            <w:tcW w:w="309" w:type="pct"/>
            <w:tcBorders>
              <w:top w:val="single" w:sz="4" w:space="0" w:color="auto"/>
              <w:left w:val="nil"/>
              <w:bottom w:val="single" w:sz="4" w:space="0" w:color="auto"/>
              <w:right w:val="single" w:sz="4" w:space="0" w:color="auto"/>
            </w:tcBorders>
            <w:shd w:val="clear" w:color="000000" w:fill="FFFFFF"/>
            <w:vAlign w:val="center"/>
          </w:tcPr>
          <w:p w14:paraId="22924324"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ОС</w:t>
            </w:r>
          </w:p>
        </w:tc>
        <w:tc>
          <w:tcPr>
            <w:tcW w:w="714" w:type="pct"/>
            <w:tcBorders>
              <w:top w:val="single" w:sz="4" w:space="0" w:color="auto"/>
              <w:left w:val="nil"/>
              <w:bottom w:val="single" w:sz="4" w:space="0" w:color="auto"/>
              <w:right w:val="single" w:sz="4" w:space="0" w:color="auto"/>
            </w:tcBorders>
            <w:shd w:val="clear" w:color="000000" w:fill="FFFFFF"/>
            <w:vAlign w:val="center"/>
          </w:tcPr>
          <w:p w14:paraId="60267DCA"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К-50/200</w:t>
            </w:r>
          </w:p>
        </w:tc>
        <w:tc>
          <w:tcPr>
            <w:tcW w:w="819" w:type="pct"/>
            <w:tcBorders>
              <w:top w:val="single" w:sz="4" w:space="0" w:color="auto"/>
              <w:left w:val="nil"/>
              <w:bottom w:val="single" w:sz="4" w:space="0" w:color="auto"/>
              <w:right w:val="single" w:sz="4" w:space="0" w:color="auto"/>
            </w:tcBorders>
            <w:shd w:val="clear" w:color="auto" w:fill="auto"/>
            <w:vAlign w:val="center"/>
          </w:tcPr>
          <w:p w14:paraId="3FB493B0"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100</w:t>
            </w:r>
          </w:p>
        </w:tc>
        <w:tc>
          <w:tcPr>
            <w:tcW w:w="834" w:type="pct"/>
            <w:tcBorders>
              <w:top w:val="single" w:sz="4" w:space="0" w:color="auto"/>
              <w:left w:val="nil"/>
              <w:bottom w:val="single" w:sz="4" w:space="0" w:color="auto"/>
              <w:right w:val="single" w:sz="4" w:space="0" w:color="auto"/>
            </w:tcBorders>
            <w:shd w:val="clear" w:color="auto" w:fill="auto"/>
            <w:vAlign w:val="center"/>
          </w:tcPr>
          <w:p w14:paraId="0D929098"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99</w:t>
            </w:r>
          </w:p>
        </w:tc>
        <w:tc>
          <w:tcPr>
            <w:tcW w:w="622" w:type="pct"/>
            <w:tcBorders>
              <w:top w:val="single" w:sz="4" w:space="0" w:color="auto"/>
              <w:left w:val="nil"/>
              <w:bottom w:val="single" w:sz="4" w:space="0" w:color="auto"/>
              <w:right w:val="single" w:sz="4" w:space="0" w:color="auto"/>
            </w:tcBorders>
            <w:vAlign w:val="center"/>
          </w:tcPr>
          <w:p w14:paraId="4AC1DFE6" w14:textId="6938E429" w:rsidR="00963C29" w:rsidRPr="00ED0492" w:rsidRDefault="007D3C95"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hAnsi="Times New Roman"/>
              </w:rPr>
              <w:t>502</w:t>
            </w:r>
          </w:p>
        </w:tc>
      </w:tr>
      <w:tr w:rsidR="00532823" w:rsidRPr="00ED0492" w14:paraId="40390822" w14:textId="77777777" w:rsidTr="00EA11DB">
        <w:trPr>
          <w:trHeight w:val="283"/>
        </w:trPr>
        <w:tc>
          <w:tcPr>
            <w:tcW w:w="824" w:type="pct"/>
            <w:tcBorders>
              <w:top w:val="single" w:sz="4" w:space="0" w:color="auto"/>
              <w:left w:val="single" w:sz="4" w:space="0" w:color="auto"/>
              <w:bottom w:val="single" w:sz="4" w:space="0" w:color="auto"/>
              <w:right w:val="single" w:sz="4" w:space="0" w:color="auto"/>
            </w:tcBorders>
            <w:shd w:val="clear" w:color="auto" w:fill="auto"/>
            <w:vAlign w:val="center"/>
          </w:tcPr>
          <w:p w14:paraId="37472BB1" w14:textId="6D44ECA5"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с.</w:t>
            </w:r>
            <w:r w:rsidR="00A25CC5" w:rsidRPr="00ED0492">
              <w:rPr>
                <w:rFonts w:ascii="Times New Roman" w:eastAsia="Times New Roman" w:hAnsi="Times New Roman"/>
                <w:lang w:eastAsia="ru-RU"/>
              </w:rPr>
              <w:t xml:space="preserve"> </w:t>
            </w:r>
            <w:r w:rsidRPr="00ED0492">
              <w:rPr>
                <w:rFonts w:ascii="Times New Roman" w:eastAsia="Times New Roman" w:hAnsi="Times New Roman"/>
                <w:lang w:eastAsia="ru-RU"/>
              </w:rPr>
              <w:t>Первомайское</w:t>
            </w:r>
          </w:p>
        </w:tc>
        <w:tc>
          <w:tcPr>
            <w:tcW w:w="877" w:type="pct"/>
            <w:tcBorders>
              <w:top w:val="single" w:sz="4" w:space="0" w:color="auto"/>
              <w:left w:val="nil"/>
              <w:bottom w:val="single" w:sz="4" w:space="0" w:color="auto"/>
              <w:right w:val="single" w:sz="4" w:space="0" w:color="auto"/>
            </w:tcBorders>
            <w:shd w:val="clear" w:color="000000" w:fill="FFFFFF"/>
            <w:vAlign w:val="center"/>
          </w:tcPr>
          <w:p w14:paraId="4063EA76"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ул.40 лет Победы,1</w:t>
            </w:r>
          </w:p>
        </w:tc>
        <w:tc>
          <w:tcPr>
            <w:tcW w:w="309" w:type="pct"/>
            <w:tcBorders>
              <w:top w:val="single" w:sz="4" w:space="0" w:color="auto"/>
              <w:left w:val="nil"/>
              <w:bottom w:val="single" w:sz="4" w:space="0" w:color="auto"/>
              <w:right w:val="single" w:sz="4" w:space="0" w:color="auto"/>
            </w:tcBorders>
            <w:shd w:val="clear" w:color="000000" w:fill="FFFFFF"/>
            <w:vAlign w:val="center"/>
          </w:tcPr>
          <w:p w14:paraId="54267D71"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ОС</w:t>
            </w:r>
          </w:p>
        </w:tc>
        <w:tc>
          <w:tcPr>
            <w:tcW w:w="714" w:type="pct"/>
            <w:tcBorders>
              <w:top w:val="single" w:sz="4" w:space="0" w:color="auto"/>
              <w:left w:val="nil"/>
              <w:bottom w:val="single" w:sz="4" w:space="0" w:color="auto"/>
              <w:right w:val="single" w:sz="4" w:space="0" w:color="auto"/>
            </w:tcBorders>
            <w:shd w:val="clear" w:color="000000" w:fill="FFFFFF"/>
            <w:vAlign w:val="center"/>
          </w:tcPr>
          <w:p w14:paraId="63A74A51"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К-50/200</w:t>
            </w:r>
          </w:p>
        </w:tc>
        <w:tc>
          <w:tcPr>
            <w:tcW w:w="819" w:type="pct"/>
            <w:tcBorders>
              <w:top w:val="single" w:sz="4" w:space="0" w:color="auto"/>
              <w:left w:val="nil"/>
              <w:bottom w:val="single" w:sz="4" w:space="0" w:color="auto"/>
              <w:right w:val="single" w:sz="4" w:space="0" w:color="auto"/>
            </w:tcBorders>
            <w:shd w:val="clear" w:color="auto" w:fill="auto"/>
            <w:vAlign w:val="center"/>
          </w:tcPr>
          <w:p w14:paraId="23DADF57"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50</w:t>
            </w:r>
          </w:p>
        </w:tc>
        <w:tc>
          <w:tcPr>
            <w:tcW w:w="834" w:type="pct"/>
            <w:tcBorders>
              <w:top w:val="single" w:sz="4" w:space="0" w:color="auto"/>
              <w:left w:val="nil"/>
              <w:bottom w:val="single" w:sz="4" w:space="0" w:color="auto"/>
              <w:right w:val="single" w:sz="4" w:space="0" w:color="auto"/>
            </w:tcBorders>
            <w:shd w:val="clear" w:color="auto" w:fill="auto"/>
            <w:vAlign w:val="center"/>
          </w:tcPr>
          <w:p w14:paraId="1EB6E53F" w14:textId="77777777" w:rsidR="00963C29" w:rsidRPr="00ED0492" w:rsidRDefault="00963C29"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eastAsia="Times New Roman" w:hAnsi="Times New Roman"/>
                <w:lang w:eastAsia="ru-RU"/>
              </w:rPr>
              <w:t>50</w:t>
            </w:r>
          </w:p>
        </w:tc>
        <w:tc>
          <w:tcPr>
            <w:tcW w:w="622" w:type="pct"/>
            <w:tcBorders>
              <w:top w:val="single" w:sz="4" w:space="0" w:color="auto"/>
              <w:left w:val="nil"/>
              <w:bottom w:val="single" w:sz="4" w:space="0" w:color="auto"/>
              <w:right w:val="single" w:sz="4" w:space="0" w:color="auto"/>
            </w:tcBorders>
            <w:vAlign w:val="center"/>
          </w:tcPr>
          <w:p w14:paraId="69857727" w14:textId="3C8B12C3" w:rsidR="00963C29" w:rsidRPr="00ED0492" w:rsidRDefault="007D3C95" w:rsidP="00573384">
            <w:pPr>
              <w:tabs>
                <w:tab w:val="left" w:pos="284"/>
                <w:tab w:val="left" w:pos="426"/>
              </w:tabs>
              <w:spacing w:before="20" w:after="20" w:line="240" w:lineRule="auto"/>
              <w:rPr>
                <w:rFonts w:ascii="Times New Roman" w:eastAsia="Times New Roman" w:hAnsi="Times New Roman"/>
                <w:lang w:eastAsia="ru-RU"/>
              </w:rPr>
            </w:pPr>
            <w:r w:rsidRPr="00ED0492">
              <w:rPr>
                <w:rFonts w:ascii="Times New Roman" w:hAnsi="Times New Roman"/>
              </w:rPr>
              <w:t>480</w:t>
            </w:r>
          </w:p>
        </w:tc>
      </w:tr>
      <w:bookmarkEnd w:id="283"/>
      <w:bookmarkEnd w:id="284"/>
    </w:tbl>
    <w:p w14:paraId="66F9C895" w14:textId="77777777" w:rsidR="00963C29" w:rsidRPr="00ED0492" w:rsidRDefault="00963C29" w:rsidP="002851FE">
      <w:pPr>
        <w:tabs>
          <w:tab w:val="left" w:pos="284"/>
          <w:tab w:val="left" w:pos="426"/>
        </w:tabs>
        <w:spacing w:after="0" w:line="240" w:lineRule="auto"/>
        <w:rPr>
          <w:rFonts w:ascii="Times New Roman" w:eastAsia="Times New Roman" w:hAnsi="Times New Roman"/>
          <w:sz w:val="24"/>
          <w:szCs w:val="24"/>
          <w:lang w:eastAsia="ru-RU"/>
        </w:rPr>
      </w:pPr>
    </w:p>
    <w:p w14:paraId="1A1373FE" w14:textId="4B3CA50B" w:rsidR="00963C29" w:rsidRPr="00ED0492" w:rsidRDefault="00963C29"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i/>
          <w:sz w:val="28"/>
          <w:szCs w:val="28"/>
          <w:lang w:eastAsia="ru-RU"/>
        </w:rPr>
        <w:t>Подвижная радиотелефонная связь</w:t>
      </w:r>
    </w:p>
    <w:p w14:paraId="48D50F3C" w14:textId="2DB87872" w:rsidR="007D3C95" w:rsidRPr="00ED0492" w:rsidRDefault="007D3C95" w:rsidP="002851FE">
      <w:pPr>
        <w:pStyle w:val="affffffff4"/>
        <w:tabs>
          <w:tab w:val="left" w:pos="284"/>
          <w:tab w:val="left" w:pos="426"/>
        </w:tabs>
        <w:spacing w:before="0" w:after="0"/>
        <w:ind w:firstLine="709"/>
        <w:rPr>
          <w:sz w:val="28"/>
          <w:szCs w:val="28"/>
        </w:rPr>
      </w:pPr>
      <w:r w:rsidRPr="00ED0492">
        <w:rPr>
          <w:sz w:val="28"/>
          <w:szCs w:val="28"/>
        </w:rPr>
        <w:lastRenderedPageBreak/>
        <w:t xml:space="preserve">На территории муниципального </w:t>
      </w:r>
      <w:r w:rsidR="004514AC" w:rsidRPr="00ED0492">
        <w:rPr>
          <w:sz w:val="28"/>
          <w:szCs w:val="28"/>
          <w:lang w:val="ru-RU"/>
        </w:rPr>
        <w:t>округа</w:t>
      </w:r>
      <w:r w:rsidRPr="00ED0492">
        <w:rPr>
          <w:sz w:val="28"/>
          <w:szCs w:val="28"/>
        </w:rPr>
        <w:t xml:space="preserve"> функционируют сети подвижной радиотелефонной связи (далее – сеть) второго, третьего и четвёртого поколений, оказание услуг осуществляют шесть организаций связи:</w:t>
      </w:r>
    </w:p>
    <w:p w14:paraId="30B6416C" w14:textId="77777777" w:rsidR="007D3C95" w:rsidRPr="00ED0492" w:rsidRDefault="007D3C95" w:rsidP="002851FE">
      <w:pPr>
        <w:pStyle w:val="afff2"/>
        <w:tabs>
          <w:tab w:val="left" w:pos="284"/>
          <w:tab w:val="left" w:pos="426"/>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rPr>
        <w:t>- ПАО «ВымпелКом» (торговая марка «Билайн»), сети второго и третьего поколений;</w:t>
      </w:r>
    </w:p>
    <w:p w14:paraId="0CD79D4E" w14:textId="77777777" w:rsidR="007D3C95" w:rsidRPr="00ED0492" w:rsidRDefault="007D3C95" w:rsidP="002851FE">
      <w:pPr>
        <w:pStyle w:val="afff2"/>
        <w:tabs>
          <w:tab w:val="left" w:pos="284"/>
          <w:tab w:val="left" w:pos="426"/>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rPr>
        <w:t>- ПАО «Мегафон», сети второго, третьего и четвёртого поколений;</w:t>
      </w:r>
    </w:p>
    <w:p w14:paraId="46BA7FD8" w14:textId="77777777" w:rsidR="007D3C95" w:rsidRPr="00ED0492" w:rsidRDefault="007D3C95" w:rsidP="002851FE">
      <w:pPr>
        <w:pStyle w:val="afff2"/>
        <w:tabs>
          <w:tab w:val="left" w:pos="284"/>
          <w:tab w:val="left" w:pos="426"/>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rPr>
        <w:t>- ПАО «МТС», сети второго, третьего и четвёртого поколений;</w:t>
      </w:r>
    </w:p>
    <w:p w14:paraId="7BC75862" w14:textId="77777777" w:rsidR="007D3C95" w:rsidRPr="00ED0492" w:rsidRDefault="007D3C95" w:rsidP="002851FE">
      <w:pPr>
        <w:pStyle w:val="afff2"/>
        <w:tabs>
          <w:tab w:val="left" w:pos="284"/>
          <w:tab w:val="left" w:pos="426"/>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rPr>
        <w:t>- ООО «Скартел» (торговая марка «Yota»), сети второго, третьего и четвёртого поколений;</w:t>
      </w:r>
    </w:p>
    <w:p w14:paraId="29969C6B" w14:textId="77777777" w:rsidR="007D3C95" w:rsidRPr="00ED0492" w:rsidRDefault="007D3C95" w:rsidP="002851FE">
      <w:pPr>
        <w:pStyle w:val="afff2"/>
        <w:tabs>
          <w:tab w:val="left" w:pos="284"/>
          <w:tab w:val="left" w:pos="426"/>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rPr>
        <w:t>- ООО «Т2 Мобайл» (торговая марка «Теле2»), сети второго, третьего и четвёртого поколений.</w:t>
      </w:r>
    </w:p>
    <w:p w14:paraId="11FB6F3E" w14:textId="1B5820E9" w:rsidR="007D3C95" w:rsidRPr="00ED0492" w:rsidRDefault="007D3C95" w:rsidP="002851FE">
      <w:pPr>
        <w:pStyle w:val="affffffff4"/>
        <w:tabs>
          <w:tab w:val="left" w:pos="284"/>
          <w:tab w:val="left" w:pos="426"/>
        </w:tabs>
        <w:spacing w:before="0" w:after="0"/>
        <w:ind w:firstLine="709"/>
        <w:rPr>
          <w:sz w:val="28"/>
          <w:szCs w:val="28"/>
        </w:rPr>
      </w:pPr>
      <w:r w:rsidRPr="00ED0492">
        <w:rPr>
          <w:sz w:val="28"/>
          <w:szCs w:val="28"/>
        </w:rPr>
        <w:t xml:space="preserve">Сетью сотовой подвижной связи покрыта не вся территория муниципального </w:t>
      </w:r>
      <w:r w:rsidR="00460D76" w:rsidRPr="00ED0492">
        <w:rPr>
          <w:sz w:val="28"/>
          <w:szCs w:val="28"/>
          <w:lang w:val="ru-RU"/>
        </w:rPr>
        <w:t>округа</w:t>
      </w:r>
      <w:r w:rsidRPr="00ED0492">
        <w:rPr>
          <w:sz w:val="28"/>
          <w:szCs w:val="28"/>
        </w:rPr>
        <w:t>.</w:t>
      </w:r>
    </w:p>
    <w:p w14:paraId="75E7641A" w14:textId="1BACCCF6" w:rsidR="007D3C95" w:rsidRPr="00ED0492" w:rsidRDefault="007D3C95" w:rsidP="002851FE">
      <w:pPr>
        <w:pStyle w:val="affffffff4"/>
        <w:tabs>
          <w:tab w:val="left" w:pos="284"/>
          <w:tab w:val="left" w:pos="426"/>
        </w:tabs>
        <w:spacing w:before="0" w:after="0"/>
        <w:ind w:firstLine="709"/>
        <w:rPr>
          <w:sz w:val="28"/>
          <w:szCs w:val="28"/>
        </w:rPr>
      </w:pPr>
      <w:r w:rsidRPr="00ED0492">
        <w:rPr>
          <w:sz w:val="28"/>
          <w:szCs w:val="28"/>
        </w:rPr>
        <w:t>В соответствии с Федеральным законом от 07.07.2003 № 126-ФЗ «О связи» в населенных пунктах с населением от ста до пятисот человек, в которых не оказываются услуги по передаче данных и предоставлению доступа к информационно-телекоммуникационной сети Интернет, должна быть установлена не менее чем одна точка доступа для оказания услуг по передаче данных и предоставлению доступа к информационно-телекоммуникационной сети Интернет, в населенных пунктах с населением от ста до пятисот человек, в которых устанавливаются точки доступа и при этом не оказываются услуги подвижной радиотелефонной связи, не менее чем одна точка доступа должна быть оборудована средствами связи, используемыми для оказания услуг подвижной радиотелефонной связи. Точка доступа должна подключаться с использованием волоконно-оптической линии связи и обеспечивать возможность передачи данных на пользовательское оборудование со скоростью не менее, чем десять мегабит в секунду.</w:t>
      </w:r>
    </w:p>
    <w:p w14:paraId="4F3FB9BB" w14:textId="361A7788" w:rsidR="00367211" w:rsidRPr="00ED0492" w:rsidRDefault="00367211" w:rsidP="002851FE">
      <w:pPr>
        <w:pStyle w:val="affffffff4"/>
        <w:tabs>
          <w:tab w:val="left" w:pos="284"/>
          <w:tab w:val="left" w:pos="426"/>
        </w:tabs>
        <w:spacing w:before="0" w:after="0"/>
        <w:ind w:firstLine="709"/>
        <w:rPr>
          <w:sz w:val="28"/>
          <w:szCs w:val="28"/>
          <w:lang w:val="ru-RU"/>
        </w:rPr>
      </w:pPr>
      <w:r w:rsidRPr="00ED0492">
        <w:rPr>
          <w:sz w:val="28"/>
          <w:szCs w:val="28"/>
        </w:rPr>
        <w:t xml:space="preserve">Наличие вышек сотовой связи </w:t>
      </w:r>
      <w:r w:rsidRPr="00ED0492">
        <w:rPr>
          <w:sz w:val="28"/>
          <w:szCs w:val="28"/>
          <w:lang w:val="ru-RU"/>
        </w:rPr>
        <w:t xml:space="preserve">на территории Ханкайского муниципального округа </w:t>
      </w:r>
      <w:r w:rsidRPr="00ED0492">
        <w:rPr>
          <w:sz w:val="28"/>
          <w:szCs w:val="28"/>
        </w:rPr>
        <w:t>на 01.01.2022</w:t>
      </w:r>
      <w:r w:rsidRPr="00ED0492">
        <w:rPr>
          <w:sz w:val="28"/>
          <w:szCs w:val="28"/>
          <w:lang w:val="ru-RU"/>
        </w:rPr>
        <w:t>:</w:t>
      </w:r>
    </w:p>
    <w:p w14:paraId="7C90E7CC" w14:textId="7ACBC42F" w:rsidR="00367211" w:rsidRPr="00ED0492" w:rsidRDefault="00367211" w:rsidP="00BD2841">
      <w:pPr>
        <w:pStyle w:val="affffffff4"/>
        <w:tabs>
          <w:tab w:val="left" w:pos="284"/>
          <w:tab w:val="left" w:pos="426"/>
        </w:tabs>
        <w:spacing w:before="0" w:after="0"/>
        <w:ind w:left="709" w:firstLine="0"/>
        <w:rPr>
          <w:snapToGrid w:val="0"/>
          <w:sz w:val="28"/>
          <w:szCs w:val="28"/>
          <w:lang w:val="ru-RU" w:eastAsia="en-US"/>
        </w:rPr>
      </w:pPr>
      <w:r w:rsidRPr="00ED0492">
        <w:rPr>
          <w:sz w:val="28"/>
          <w:szCs w:val="28"/>
          <w:lang w:val="ru-RU"/>
        </w:rPr>
        <w:t xml:space="preserve">- </w:t>
      </w:r>
      <w:r w:rsidRPr="00ED0492">
        <w:rPr>
          <w:snapToGrid w:val="0"/>
          <w:sz w:val="28"/>
          <w:szCs w:val="28"/>
          <w:lang w:eastAsia="en-US"/>
        </w:rPr>
        <w:t>с. Камень-Рыболов</w:t>
      </w:r>
      <w:r w:rsidRPr="00ED0492">
        <w:rPr>
          <w:snapToGrid w:val="0"/>
          <w:sz w:val="28"/>
          <w:szCs w:val="28"/>
          <w:lang w:val="ru-RU" w:eastAsia="en-US"/>
        </w:rPr>
        <w:t xml:space="preserve">, ЗУ № </w:t>
      </w:r>
      <w:r w:rsidRPr="00ED0492">
        <w:rPr>
          <w:snapToGrid w:val="0"/>
          <w:sz w:val="28"/>
          <w:szCs w:val="28"/>
          <w:lang w:eastAsia="en-US"/>
        </w:rPr>
        <w:t>25:19:030208:15</w:t>
      </w:r>
      <w:r w:rsidRPr="00ED0492">
        <w:rPr>
          <w:snapToGrid w:val="0"/>
          <w:sz w:val="28"/>
          <w:szCs w:val="28"/>
          <w:lang w:val="ru-RU" w:eastAsia="en-US"/>
        </w:rPr>
        <w:t>;</w:t>
      </w:r>
    </w:p>
    <w:p w14:paraId="7632299F" w14:textId="399A8F12" w:rsidR="00367211" w:rsidRPr="00ED0492" w:rsidRDefault="00367211" w:rsidP="00BD2841">
      <w:pPr>
        <w:pStyle w:val="affffffff4"/>
        <w:tabs>
          <w:tab w:val="left" w:pos="284"/>
          <w:tab w:val="left" w:pos="426"/>
        </w:tabs>
        <w:spacing w:before="0" w:after="0"/>
        <w:ind w:left="709" w:firstLine="0"/>
        <w:rPr>
          <w:snapToGrid w:val="0"/>
          <w:sz w:val="28"/>
          <w:szCs w:val="28"/>
          <w:lang w:val="ru-RU" w:eastAsia="en-US"/>
        </w:rPr>
      </w:pPr>
      <w:r w:rsidRPr="00ED0492">
        <w:rPr>
          <w:snapToGrid w:val="0"/>
          <w:sz w:val="28"/>
          <w:szCs w:val="28"/>
          <w:lang w:val="ru-RU" w:eastAsia="en-US"/>
        </w:rPr>
        <w:t xml:space="preserve">- </w:t>
      </w:r>
      <w:r w:rsidRPr="00ED0492">
        <w:rPr>
          <w:snapToGrid w:val="0"/>
          <w:sz w:val="28"/>
          <w:szCs w:val="28"/>
          <w:lang w:eastAsia="en-US"/>
        </w:rPr>
        <w:t>с. Первомайское</w:t>
      </w:r>
      <w:r w:rsidRPr="00ED0492">
        <w:rPr>
          <w:snapToGrid w:val="0"/>
          <w:sz w:val="28"/>
          <w:szCs w:val="28"/>
          <w:lang w:val="ru-RU" w:eastAsia="en-US"/>
        </w:rPr>
        <w:t xml:space="preserve">, ЗУ № </w:t>
      </w:r>
      <w:r w:rsidRPr="00ED0492">
        <w:rPr>
          <w:snapToGrid w:val="0"/>
          <w:sz w:val="28"/>
          <w:szCs w:val="28"/>
          <w:lang w:eastAsia="en-US"/>
        </w:rPr>
        <w:t>25:19:010901:332</w:t>
      </w:r>
      <w:r w:rsidRPr="00ED0492">
        <w:rPr>
          <w:snapToGrid w:val="0"/>
          <w:sz w:val="28"/>
          <w:szCs w:val="28"/>
          <w:lang w:val="ru-RU" w:eastAsia="en-US"/>
        </w:rPr>
        <w:t>;</w:t>
      </w:r>
    </w:p>
    <w:p w14:paraId="796F68D2" w14:textId="14E3209D" w:rsidR="00367211" w:rsidRPr="00ED0492" w:rsidRDefault="00367211" w:rsidP="00BD2841">
      <w:pPr>
        <w:pStyle w:val="affffffff4"/>
        <w:tabs>
          <w:tab w:val="left" w:pos="284"/>
          <w:tab w:val="left" w:pos="426"/>
        </w:tabs>
        <w:spacing w:before="0" w:after="0"/>
        <w:ind w:left="709" w:firstLine="0"/>
        <w:rPr>
          <w:bCs/>
          <w:kern w:val="32"/>
          <w:sz w:val="28"/>
          <w:szCs w:val="28"/>
          <w:lang w:val="ru-RU" w:eastAsia="en-US"/>
        </w:rPr>
      </w:pPr>
      <w:r w:rsidRPr="00ED0492">
        <w:rPr>
          <w:snapToGrid w:val="0"/>
          <w:sz w:val="28"/>
          <w:szCs w:val="28"/>
          <w:lang w:val="ru-RU" w:eastAsia="en-US"/>
        </w:rPr>
        <w:t xml:space="preserve">- </w:t>
      </w:r>
      <w:r w:rsidRPr="00ED0492">
        <w:rPr>
          <w:snapToGrid w:val="0"/>
          <w:sz w:val="28"/>
          <w:szCs w:val="28"/>
          <w:lang w:eastAsia="en-US"/>
        </w:rPr>
        <w:t>с. Турий Рог</w:t>
      </w:r>
      <w:r w:rsidRPr="00ED0492">
        <w:rPr>
          <w:snapToGrid w:val="0"/>
          <w:sz w:val="28"/>
          <w:szCs w:val="28"/>
          <w:lang w:val="ru-RU" w:eastAsia="en-US"/>
        </w:rPr>
        <w:t xml:space="preserve">, </w:t>
      </w:r>
      <w:r w:rsidRPr="00ED0492">
        <w:rPr>
          <w:bCs/>
          <w:kern w:val="32"/>
          <w:sz w:val="28"/>
          <w:szCs w:val="28"/>
          <w:lang w:eastAsia="en-US"/>
        </w:rPr>
        <w:t>25:19:010801:0006</w:t>
      </w:r>
      <w:r w:rsidRPr="00ED0492">
        <w:rPr>
          <w:bCs/>
          <w:kern w:val="32"/>
          <w:sz w:val="28"/>
          <w:szCs w:val="28"/>
          <w:lang w:val="ru-RU" w:eastAsia="en-US"/>
        </w:rPr>
        <w:t>;</w:t>
      </w:r>
    </w:p>
    <w:p w14:paraId="6866E393" w14:textId="4F21510B" w:rsidR="00367211" w:rsidRPr="00ED0492" w:rsidRDefault="00367211" w:rsidP="00BD2841">
      <w:pPr>
        <w:pStyle w:val="affffffff4"/>
        <w:tabs>
          <w:tab w:val="left" w:pos="284"/>
          <w:tab w:val="left" w:pos="426"/>
        </w:tabs>
        <w:spacing w:before="0" w:after="0"/>
        <w:ind w:left="709" w:firstLine="0"/>
        <w:rPr>
          <w:snapToGrid w:val="0"/>
          <w:sz w:val="28"/>
          <w:szCs w:val="28"/>
          <w:lang w:val="ru-RU" w:eastAsia="en-US"/>
        </w:rPr>
      </w:pPr>
      <w:r w:rsidRPr="00ED0492">
        <w:rPr>
          <w:bCs/>
          <w:kern w:val="32"/>
          <w:sz w:val="28"/>
          <w:szCs w:val="28"/>
          <w:lang w:val="ru-RU" w:eastAsia="en-US"/>
        </w:rPr>
        <w:t xml:space="preserve">- </w:t>
      </w:r>
      <w:r w:rsidRPr="00ED0492">
        <w:rPr>
          <w:snapToGrid w:val="0"/>
          <w:sz w:val="28"/>
          <w:szCs w:val="28"/>
          <w:lang w:eastAsia="en-US"/>
        </w:rPr>
        <w:t>с. Новокачалинск</w:t>
      </w:r>
      <w:r w:rsidRPr="00ED0492">
        <w:rPr>
          <w:snapToGrid w:val="0"/>
          <w:sz w:val="28"/>
          <w:szCs w:val="28"/>
          <w:lang w:val="ru-RU" w:eastAsia="en-US"/>
        </w:rPr>
        <w:t xml:space="preserve">, ЗУ № </w:t>
      </w:r>
      <w:r w:rsidRPr="00ED0492">
        <w:rPr>
          <w:snapToGrid w:val="0"/>
          <w:sz w:val="28"/>
          <w:szCs w:val="28"/>
          <w:lang w:eastAsia="en-US"/>
        </w:rPr>
        <w:t>25:19:010301:20</w:t>
      </w:r>
      <w:r w:rsidRPr="00ED0492">
        <w:rPr>
          <w:snapToGrid w:val="0"/>
          <w:sz w:val="28"/>
          <w:szCs w:val="28"/>
          <w:lang w:val="ru-RU" w:eastAsia="en-US"/>
        </w:rPr>
        <w:t>;</w:t>
      </w:r>
    </w:p>
    <w:p w14:paraId="3DADFAAA" w14:textId="40ECEC25" w:rsidR="00367211" w:rsidRPr="00ED0492" w:rsidRDefault="00367211" w:rsidP="00BD2841">
      <w:pPr>
        <w:pStyle w:val="affffffff4"/>
        <w:tabs>
          <w:tab w:val="left" w:pos="284"/>
          <w:tab w:val="left" w:pos="426"/>
        </w:tabs>
        <w:spacing w:before="0" w:after="0"/>
        <w:ind w:left="709" w:firstLine="0"/>
        <w:rPr>
          <w:snapToGrid w:val="0"/>
          <w:sz w:val="28"/>
          <w:szCs w:val="28"/>
          <w:lang w:val="ru-RU" w:eastAsia="en-US"/>
        </w:rPr>
      </w:pPr>
      <w:r w:rsidRPr="00ED0492">
        <w:rPr>
          <w:snapToGrid w:val="0"/>
          <w:sz w:val="28"/>
          <w:szCs w:val="28"/>
          <w:lang w:val="ru-RU" w:eastAsia="en-US"/>
        </w:rPr>
        <w:t xml:space="preserve">- </w:t>
      </w:r>
      <w:r w:rsidRPr="00ED0492">
        <w:rPr>
          <w:snapToGrid w:val="0"/>
          <w:sz w:val="28"/>
          <w:szCs w:val="28"/>
          <w:lang w:eastAsia="en-US"/>
        </w:rPr>
        <w:t>с. Камень-Рыболов</w:t>
      </w:r>
      <w:r w:rsidRPr="00ED0492">
        <w:rPr>
          <w:snapToGrid w:val="0"/>
          <w:sz w:val="28"/>
          <w:szCs w:val="28"/>
          <w:lang w:val="ru-RU" w:eastAsia="en-US"/>
        </w:rPr>
        <w:t xml:space="preserve">, ЗУ № </w:t>
      </w:r>
      <w:r w:rsidRPr="00ED0492">
        <w:rPr>
          <w:snapToGrid w:val="0"/>
          <w:sz w:val="28"/>
          <w:szCs w:val="28"/>
          <w:lang w:eastAsia="en-US"/>
        </w:rPr>
        <w:t>25:19:030201:1374</w:t>
      </w:r>
      <w:r w:rsidRPr="00ED0492">
        <w:rPr>
          <w:snapToGrid w:val="0"/>
          <w:sz w:val="28"/>
          <w:szCs w:val="28"/>
          <w:lang w:val="ru-RU" w:eastAsia="en-US"/>
        </w:rPr>
        <w:t>;</w:t>
      </w:r>
    </w:p>
    <w:p w14:paraId="005065E8" w14:textId="4DB3502E" w:rsidR="00367211" w:rsidRPr="00ED0492" w:rsidRDefault="00367211" w:rsidP="00BD2841">
      <w:pPr>
        <w:pStyle w:val="affffffff4"/>
        <w:tabs>
          <w:tab w:val="left" w:pos="284"/>
          <w:tab w:val="left" w:pos="426"/>
        </w:tabs>
        <w:spacing w:before="0" w:after="0"/>
        <w:ind w:left="709" w:firstLine="0"/>
        <w:rPr>
          <w:snapToGrid w:val="0"/>
          <w:sz w:val="28"/>
          <w:szCs w:val="28"/>
          <w:lang w:val="ru-RU" w:eastAsia="en-US"/>
        </w:rPr>
      </w:pPr>
      <w:r w:rsidRPr="00ED0492">
        <w:rPr>
          <w:snapToGrid w:val="0"/>
          <w:sz w:val="28"/>
          <w:szCs w:val="28"/>
          <w:lang w:val="ru-RU" w:eastAsia="en-US"/>
        </w:rPr>
        <w:t xml:space="preserve">- </w:t>
      </w:r>
      <w:r w:rsidRPr="00ED0492">
        <w:rPr>
          <w:snapToGrid w:val="0"/>
          <w:sz w:val="28"/>
          <w:szCs w:val="28"/>
          <w:lang w:eastAsia="en-US"/>
        </w:rPr>
        <w:t>с. Новоселище</w:t>
      </w:r>
      <w:r w:rsidRPr="00ED0492">
        <w:rPr>
          <w:snapToGrid w:val="0"/>
          <w:sz w:val="28"/>
          <w:szCs w:val="28"/>
          <w:lang w:val="ru-RU" w:eastAsia="en-US"/>
        </w:rPr>
        <w:t xml:space="preserve">, ЗУ № </w:t>
      </w:r>
      <w:r w:rsidRPr="00ED0492">
        <w:rPr>
          <w:snapToGrid w:val="0"/>
          <w:sz w:val="28"/>
          <w:szCs w:val="28"/>
          <w:lang w:eastAsia="en-US"/>
        </w:rPr>
        <w:t>25:19:030401:560</w:t>
      </w:r>
      <w:r w:rsidRPr="00ED0492">
        <w:rPr>
          <w:snapToGrid w:val="0"/>
          <w:sz w:val="28"/>
          <w:szCs w:val="28"/>
          <w:lang w:val="ru-RU" w:eastAsia="en-US"/>
        </w:rPr>
        <w:t>;</w:t>
      </w:r>
    </w:p>
    <w:p w14:paraId="7317E028" w14:textId="42F8A2CD" w:rsidR="00367211" w:rsidRPr="00ED0492" w:rsidRDefault="00367211" w:rsidP="00BD2841">
      <w:pPr>
        <w:pStyle w:val="affffffff4"/>
        <w:tabs>
          <w:tab w:val="left" w:pos="284"/>
          <w:tab w:val="left" w:pos="426"/>
        </w:tabs>
        <w:spacing w:before="0" w:after="0"/>
        <w:ind w:left="709" w:firstLine="0"/>
        <w:rPr>
          <w:snapToGrid w:val="0"/>
          <w:sz w:val="28"/>
          <w:szCs w:val="28"/>
          <w:lang w:val="ru-RU" w:eastAsia="en-US"/>
        </w:rPr>
      </w:pPr>
      <w:r w:rsidRPr="00ED0492">
        <w:rPr>
          <w:snapToGrid w:val="0"/>
          <w:sz w:val="28"/>
          <w:szCs w:val="28"/>
          <w:lang w:val="ru-RU" w:eastAsia="en-US"/>
        </w:rPr>
        <w:t xml:space="preserve">- </w:t>
      </w:r>
      <w:r w:rsidRPr="00ED0492">
        <w:rPr>
          <w:snapToGrid w:val="0"/>
          <w:sz w:val="28"/>
          <w:szCs w:val="28"/>
          <w:lang w:eastAsia="en-US"/>
        </w:rPr>
        <w:t>с. Камень-Рыболов, Пионерская 1а (административное здание)</w:t>
      </w:r>
      <w:r w:rsidRPr="00ED0492">
        <w:rPr>
          <w:snapToGrid w:val="0"/>
          <w:sz w:val="28"/>
          <w:szCs w:val="28"/>
          <w:lang w:val="ru-RU" w:eastAsia="en-US"/>
        </w:rPr>
        <w:t xml:space="preserve">, ЗУ № </w:t>
      </w:r>
      <w:r w:rsidRPr="00ED0492">
        <w:rPr>
          <w:snapToGrid w:val="0"/>
          <w:sz w:val="28"/>
          <w:szCs w:val="28"/>
          <w:lang w:eastAsia="en-US"/>
        </w:rPr>
        <w:t>25:19:030207:28</w:t>
      </w:r>
      <w:r w:rsidRPr="00ED0492">
        <w:rPr>
          <w:snapToGrid w:val="0"/>
          <w:sz w:val="28"/>
          <w:szCs w:val="28"/>
          <w:lang w:val="ru-RU" w:eastAsia="en-US"/>
        </w:rPr>
        <w:t>;</w:t>
      </w:r>
    </w:p>
    <w:p w14:paraId="1049EBF4" w14:textId="578A6006" w:rsidR="00367211" w:rsidRPr="00ED0492" w:rsidRDefault="00367211" w:rsidP="00BD2841">
      <w:pPr>
        <w:pStyle w:val="affffffff4"/>
        <w:tabs>
          <w:tab w:val="left" w:pos="284"/>
          <w:tab w:val="left" w:pos="426"/>
        </w:tabs>
        <w:spacing w:before="0" w:after="0"/>
        <w:ind w:left="709" w:firstLine="0"/>
        <w:rPr>
          <w:snapToGrid w:val="0"/>
          <w:sz w:val="28"/>
          <w:szCs w:val="28"/>
          <w:lang w:val="ru-RU" w:eastAsia="en-US"/>
        </w:rPr>
      </w:pPr>
      <w:r w:rsidRPr="00ED0492">
        <w:rPr>
          <w:snapToGrid w:val="0"/>
          <w:sz w:val="28"/>
          <w:szCs w:val="28"/>
          <w:lang w:val="ru-RU" w:eastAsia="en-US"/>
        </w:rPr>
        <w:t xml:space="preserve">- </w:t>
      </w:r>
      <w:r w:rsidRPr="00ED0492">
        <w:rPr>
          <w:snapToGrid w:val="0"/>
          <w:sz w:val="28"/>
          <w:szCs w:val="28"/>
          <w:lang w:eastAsia="en-US"/>
        </w:rPr>
        <w:t>с. Камень-Рыболов, Пионерская 1а (дизельная)</w:t>
      </w:r>
      <w:r w:rsidRPr="00ED0492">
        <w:rPr>
          <w:snapToGrid w:val="0"/>
          <w:sz w:val="28"/>
          <w:szCs w:val="28"/>
          <w:lang w:val="ru-RU" w:eastAsia="en-US"/>
        </w:rPr>
        <w:t xml:space="preserve">, ЗУ № </w:t>
      </w:r>
      <w:r w:rsidRPr="00ED0492">
        <w:rPr>
          <w:snapToGrid w:val="0"/>
          <w:sz w:val="28"/>
          <w:szCs w:val="28"/>
          <w:lang w:eastAsia="en-US"/>
        </w:rPr>
        <w:t>25:19:030207:28</w:t>
      </w:r>
      <w:r w:rsidRPr="00ED0492">
        <w:rPr>
          <w:snapToGrid w:val="0"/>
          <w:sz w:val="28"/>
          <w:szCs w:val="28"/>
          <w:lang w:val="ru-RU" w:eastAsia="en-US"/>
        </w:rPr>
        <w:t>;</w:t>
      </w:r>
    </w:p>
    <w:p w14:paraId="72334FF5" w14:textId="72929FF1" w:rsidR="00367211" w:rsidRPr="00ED0492" w:rsidRDefault="00367211" w:rsidP="00BD2841">
      <w:pPr>
        <w:pStyle w:val="affffffff4"/>
        <w:tabs>
          <w:tab w:val="left" w:pos="284"/>
          <w:tab w:val="left" w:pos="426"/>
        </w:tabs>
        <w:spacing w:before="0" w:after="0"/>
        <w:ind w:left="709" w:firstLine="0"/>
        <w:rPr>
          <w:snapToGrid w:val="0"/>
          <w:sz w:val="28"/>
          <w:szCs w:val="28"/>
          <w:lang w:val="ru-RU" w:eastAsia="en-US"/>
        </w:rPr>
      </w:pPr>
      <w:r w:rsidRPr="00ED0492">
        <w:rPr>
          <w:snapToGrid w:val="0"/>
          <w:sz w:val="28"/>
          <w:szCs w:val="28"/>
          <w:lang w:val="ru-RU" w:eastAsia="en-US"/>
        </w:rPr>
        <w:t xml:space="preserve">- </w:t>
      </w:r>
      <w:r w:rsidRPr="00ED0492">
        <w:rPr>
          <w:snapToGrid w:val="0"/>
          <w:sz w:val="28"/>
          <w:szCs w:val="28"/>
          <w:lang w:eastAsia="en-US"/>
        </w:rPr>
        <w:t>с. Камень-Рыболов, ул. Мичурина 71 (гараж, котельная, мастерская)</w:t>
      </w:r>
      <w:r w:rsidRPr="00ED0492">
        <w:rPr>
          <w:snapToGrid w:val="0"/>
          <w:sz w:val="28"/>
          <w:szCs w:val="28"/>
          <w:lang w:val="ru-RU" w:eastAsia="en-US"/>
        </w:rPr>
        <w:t xml:space="preserve">, ЗУ № </w:t>
      </w:r>
      <w:r w:rsidRPr="00ED0492">
        <w:rPr>
          <w:bCs/>
          <w:kern w:val="32"/>
          <w:sz w:val="28"/>
          <w:szCs w:val="28"/>
          <w:lang w:eastAsia="en-US"/>
        </w:rPr>
        <w:t>25:19:030204:11</w:t>
      </w:r>
      <w:r w:rsidRPr="00ED0492">
        <w:rPr>
          <w:bCs/>
          <w:kern w:val="32"/>
          <w:sz w:val="28"/>
          <w:szCs w:val="28"/>
          <w:lang w:val="ru-RU" w:eastAsia="en-US"/>
        </w:rPr>
        <w:t>;</w:t>
      </w:r>
    </w:p>
    <w:p w14:paraId="54AFA249" w14:textId="7E0ED19D" w:rsidR="00367211" w:rsidRPr="00ED0492" w:rsidRDefault="00367211" w:rsidP="00BD2841">
      <w:pPr>
        <w:pStyle w:val="affffffff4"/>
        <w:tabs>
          <w:tab w:val="left" w:pos="284"/>
          <w:tab w:val="left" w:pos="426"/>
        </w:tabs>
        <w:spacing w:before="0" w:after="0"/>
        <w:ind w:left="709" w:firstLine="0"/>
        <w:rPr>
          <w:snapToGrid w:val="0"/>
          <w:sz w:val="28"/>
          <w:szCs w:val="28"/>
          <w:lang w:val="ru-RU" w:eastAsia="en-US"/>
        </w:rPr>
      </w:pPr>
      <w:r w:rsidRPr="00ED0492">
        <w:rPr>
          <w:snapToGrid w:val="0"/>
          <w:sz w:val="28"/>
          <w:szCs w:val="28"/>
          <w:lang w:val="ru-RU" w:eastAsia="en-US"/>
        </w:rPr>
        <w:t xml:space="preserve">- </w:t>
      </w:r>
      <w:r w:rsidRPr="00ED0492">
        <w:rPr>
          <w:snapToGrid w:val="0"/>
          <w:sz w:val="28"/>
          <w:szCs w:val="28"/>
          <w:lang w:eastAsia="en-US"/>
        </w:rPr>
        <w:t>с. Пархоменко</w:t>
      </w:r>
      <w:r w:rsidRPr="00ED0492">
        <w:rPr>
          <w:snapToGrid w:val="0"/>
          <w:sz w:val="28"/>
          <w:szCs w:val="28"/>
          <w:lang w:val="ru-RU" w:eastAsia="en-US"/>
        </w:rPr>
        <w:t xml:space="preserve">, ЗУ № </w:t>
      </w:r>
      <w:r w:rsidRPr="00ED0492">
        <w:rPr>
          <w:bCs/>
          <w:kern w:val="32"/>
          <w:sz w:val="28"/>
          <w:szCs w:val="28"/>
          <w:lang w:eastAsia="en-US"/>
        </w:rPr>
        <w:t>25:19:030301:10</w:t>
      </w:r>
      <w:r w:rsidRPr="00ED0492">
        <w:rPr>
          <w:bCs/>
          <w:kern w:val="32"/>
          <w:sz w:val="28"/>
          <w:szCs w:val="28"/>
          <w:lang w:val="ru-RU" w:eastAsia="en-US"/>
        </w:rPr>
        <w:t>;</w:t>
      </w:r>
    </w:p>
    <w:p w14:paraId="39191385" w14:textId="3CE3D371" w:rsidR="00367211" w:rsidRPr="00ED0492" w:rsidRDefault="00367211" w:rsidP="00BD2841">
      <w:pPr>
        <w:pStyle w:val="affffffff4"/>
        <w:tabs>
          <w:tab w:val="left" w:pos="284"/>
          <w:tab w:val="left" w:pos="426"/>
        </w:tabs>
        <w:spacing w:before="0" w:after="0"/>
        <w:ind w:left="709" w:firstLine="0"/>
        <w:rPr>
          <w:snapToGrid w:val="0"/>
          <w:sz w:val="28"/>
          <w:szCs w:val="28"/>
          <w:lang w:val="ru-RU" w:eastAsia="en-US"/>
        </w:rPr>
      </w:pPr>
      <w:r w:rsidRPr="00ED0492">
        <w:rPr>
          <w:snapToGrid w:val="0"/>
          <w:sz w:val="28"/>
          <w:szCs w:val="28"/>
          <w:lang w:val="ru-RU" w:eastAsia="en-US"/>
        </w:rPr>
        <w:t xml:space="preserve">- </w:t>
      </w:r>
      <w:r w:rsidRPr="00ED0492">
        <w:rPr>
          <w:snapToGrid w:val="0"/>
          <w:sz w:val="28"/>
          <w:szCs w:val="28"/>
          <w:lang w:eastAsia="en-US"/>
        </w:rPr>
        <w:t>с. Владимиро-Петровка</w:t>
      </w:r>
      <w:r w:rsidRPr="00ED0492">
        <w:rPr>
          <w:snapToGrid w:val="0"/>
          <w:sz w:val="28"/>
          <w:szCs w:val="28"/>
          <w:lang w:val="ru-RU" w:eastAsia="en-US"/>
        </w:rPr>
        <w:t xml:space="preserve">, ЗУ № </w:t>
      </w:r>
      <w:r w:rsidRPr="00ED0492">
        <w:rPr>
          <w:bCs/>
          <w:kern w:val="32"/>
          <w:sz w:val="28"/>
          <w:szCs w:val="28"/>
          <w:lang w:eastAsia="en-US"/>
        </w:rPr>
        <w:t>25:19:031301:984</w:t>
      </w:r>
      <w:r w:rsidRPr="00ED0492">
        <w:rPr>
          <w:bCs/>
          <w:kern w:val="32"/>
          <w:sz w:val="28"/>
          <w:szCs w:val="28"/>
          <w:lang w:val="ru-RU" w:eastAsia="en-US"/>
        </w:rPr>
        <w:t>;</w:t>
      </w:r>
    </w:p>
    <w:p w14:paraId="1C66FB51" w14:textId="198C77FD" w:rsidR="00367211" w:rsidRPr="00ED0492" w:rsidRDefault="00367211" w:rsidP="00BD2841">
      <w:pPr>
        <w:pStyle w:val="affffffff4"/>
        <w:tabs>
          <w:tab w:val="left" w:pos="284"/>
          <w:tab w:val="left" w:pos="426"/>
        </w:tabs>
        <w:spacing w:before="0" w:after="0"/>
        <w:ind w:left="709" w:firstLine="0"/>
        <w:rPr>
          <w:snapToGrid w:val="0"/>
          <w:sz w:val="28"/>
          <w:szCs w:val="28"/>
          <w:lang w:val="ru-RU" w:eastAsia="en-US"/>
        </w:rPr>
      </w:pPr>
      <w:r w:rsidRPr="00ED0492">
        <w:rPr>
          <w:snapToGrid w:val="0"/>
          <w:sz w:val="28"/>
          <w:szCs w:val="28"/>
          <w:lang w:val="ru-RU" w:eastAsia="en-US"/>
        </w:rPr>
        <w:t xml:space="preserve">- </w:t>
      </w:r>
      <w:r w:rsidRPr="00ED0492">
        <w:rPr>
          <w:snapToGrid w:val="0"/>
          <w:sz w:val="28"/>
          <w:szCs w:val="28"/>
          <w:lang w:eastAsia="en-US"/>
        </w:rPr>
        <w:t>с. Турий Рог</w:t>
      </w:r>
      <w:r w:rsidRPr="00ED0492">
        <w:rPr>
          <w:snapToGrid w:val="0"/>
          <w:sz w:val="28"/>
          <w:szCs w:val="28"/>
          <w:lang w:val="ru-RU" w:eastAsia="en-US"/>
        </w:rPr>
        <w:t xml:space="preserve">, ЗУ № </w:t>
      </w:r>
      <w:r w:rsidRPr="00ED0492">
        <w:rPr>
          <w:bCs/>
          <w:kern w:val="32"/>
          <w:sz w:val="28"/>
          <w:szCs w:val="28"/>
          <w:lang w:eastAsia="en-US"/>
        </w:rPr>
        <w:t>25:19:010801:3</w:t>
      </w:r>
      <w:r w:rsidRPr="00ED0492">
        <w:rPr>
          <w:bCs/>
          <w:kern w:val="32"/>
          <w:sz w:val="28"/>
          <w:szCs w:val="28"/>
          <w:lang w:val="ru-RU" w:eastAsia="en-US"/>
        </w:rPr>
        <w:t>;</w:t>
      </w:r>
    </w:p>
    <w:p w14:paraId="6FC99ABD" w14:textId="0B33682D" w:rsidR="00367211" w:rsidRPr="00ED0492" w:rsidRDefault="00367211" w:rsidP="00BD2841">
      <w:pPr>
        <w:pStyle w:val="affffffff4"/>
        <w:tabs>
          <w:tab w:val="left" w:pos="284"/>
          <w:tab w:val="left" w:pos="426"/>
        </w:tabs>
        <w:spacing w:before="0" w:after="0"/>
        <w:ind w:left="709" w:firstLine="0"/>
        <w:rPr>
          <w:bCs/>
          <w:kern w:val="32"/>
          <w:sz w:val="28"/>
          <w:szCs w:val="28"/>
          <w:lang w:val="ru-RU" w:eastAsia="en-US"/>
        </w:rPr>
      </w:pPr>
      <w:r w:rsidRPr="00ED0492">
        <w:rPr>
          <w:snapToGrid w:val="0"/>
          <w:sz w:val="28"/>
          <w:szCs w:val="28"/>
          <w:lang w:val="ru-RU" w:eastAsia="en-US"/>
        </w:rPr>
        <w:t xml:space="preserve">- </w:t>
      </w:r>
      <w:r w:rsidRPr="00ED0492">
        <w:rPr>
          <w:snapToGrid w:val="0"/>
          <w:sz w:val="28"/>
          <w:szCs w:val="28"/>
          <w:lang w:eastAsia="en-US"/>
        </w:rPr>
        <w:t>с. Первомайское</w:t>
      </w:r>
      <w:r w:rsidRPr="00ED0492">
        <w:rPr>
          <w:snapToGrid w:val="0"/>
          <w:sz w:val="28"/>
          <w:szCs w:val="28"/>
          <w:lang w:val="ru-RU" w:eastAsia="en-US"/>
        </w:rPr>
        <w:t xml:space="preserve">, ЗУ № </w:t>
      </w:r>
      <w:r w:rsidRPr="00ED0492">
        <w:rPr>
          <w:bCs/>
          <w:kern w:val="32"/>
          <w:sz w:val="28"/>
          <w:szCs w:val="28"/>
          <w:lang w:eastAsia="en-US"/>
        </w:rPr>
        <w:t>25:19:010901:325</w:t>
      </w:r>
      <w:r w:rsidRPr="00ED0492">
        <w:rPr>
          <w:bCs/>
          <w:kern w:val="32"/>
          <w:sz w:val="28"/>
          <w:szCs w:val="28"/>
          <w:lang w:val="ru-RU" w:eastAsia="en-US"/>
        </w:rPr>
        <w:t>;</w:t>
      </w:r>
    </w:p>
    <w:p w14:paraId="4421BCFF" w14:textId="4E303CD2" w:rsidR="00367211" w:rsidRPr="00ED0492" w:rsidRDefault="00367211" w:rsidP="00BD2841">
      <w:pPr>
        <w:pStyle w:val="affffffff4"/>
        <w:tabs>
          <w:tab w:val="left" w:pos="284"/>
          <w:tab w:val="left" w:pos="426"/>
        </w:tabs>
        <w:spacing w:before="0" w:after="0"/>
        <w:ind w:left="709" w:firstLine="0"/>
        <w:rPr>
          <w:bCs/>
          <w:kern w:val="32"/>
          <w:sz w:val="28"/>
          <w:szCs w:val="28"/>
          <w:lang w:val="ru-RU" w:eastAsia="en-US"/>
        </w:rPr>
      </w:pPr>
      <w:r w:rsidRPr="00ED0492">
        <w:rPr>
          <w:bCs/>
          <w:kern w:val="32"/>
          <w:sz w:val="28"/>
          <w:szCs w:val="28"/>
          <w:lang w:val="ru-RU" w:eastAsia="en-US"/>
        </w:rPr>
        <w:t xml:space="preserve">- </w:t>
      </w:r>
      <w:r w:rsidRPr="00ED0492">
        <w:rPr>
          <w:snapToGrid w:val="0"/>
          <w:sz w:val="28"/>
          <w:szCs w:val="28"/>
          <w:lang w:eastAsia="en-US"/>
        </w:rPr>
        <w:t>с. Комиссарово</w:t>
      </w:r>
      <w:r w:rsidRPr="00ED0492">
        <w:rPr>
          <w:snapToGrid w:val="0"/>
          <w:sz w:val="28"/>
          <w:szCs w:val="28"/>
          <w:lang w:val="ru-RU" w:eastAsia="en-US"/>
        </w:rPr>
        <w:t xml:space="preserve">, ЗУ № </w:t>
      </w:r>
      <w:r w:rsidRPr="00ED0492">
        <w:rPr>
          <w:bCs/>
          <w:kern w:val="32"/>
          <w:sz w:val="28"/>
          <w:szCs w:val="28"/>
          <w:lang w:eastAsia="en-US"/>
        </w:rPr>
        <w:t>25:19:020401:445</w:t>
      </w:r>
      <w:r w:rsidRPr="00ED0492">
        <w:rPr>
          <w:bCs/>
          <w:kern w:val="32"/>
          <w:sz w:val="28"/>
          <w:szCs w:val="28"/>
          <w:lang w:val="ru-RU" w:eastAsia="en-US"/>
        </w:rPr>
        <w:t>;</w:t>
      </w:r>
    </w:p>
    <w:p w14:paraId="0DF02380" w14:textId="2B9A2027" w:rsidR="00367211" w:rsidRPr="00ED0492" w:rsidRDefault="00367211" w:rsidP="00BD2841">
      <w:pPr>
        <w:pStyle w:val="affffffff4"/>
        <w:tabs>
          <w:tab w:val="left" w:pos="284"/>
          <w:tab w:val="left" w:pos="426"/>
        </w:tabs>
        <w:spacing w:before="0" w:after="0"/>
        <w:ind w:left="709" w:firstLine="0"/>
        <w:rPr>
          <w:b/>
          <w:bCs/>
          <w:snapToGrid w:val="0"/>
          <w:sz w:val="28"/>
          <w:szCs w:val="28"/>
          <w:lang w:val="ru-RU" w:eastAsia="en-US"/>
        </w:rPr>
      </w:pPr>
      <w:r w:rsidRPr="00ED0492">
        <w:rPr>
          <w:bCs/>
          <w:kern w:val="32"/>
          <w:sz w:val="28"/>
          <w:szCs w:val="28"/>
          <w:lang w:val="ru-RU" w:eastAsia="en-US"/>
        </w:rPr>
        <w:lastRenderedPageBreak/>
        <w:t xml:space="preserve">- </w:t>
      </w:r>
      <w:r w:rsidRPr="00ED0492">
        <w:rPr>
          <w:snapToGrid w:val="0"/>
          <w:sz w:val="28"/>
          <w:szCs w:val="28"/>
          <w:lang w:eastAsia="en-US"/>
        </w:rPr>
        <w:t>с. Турий Рог</w:t>
      </w:r>
      <w:r w:rsidRPr="00ED0492">
        <w:rPr>
          <w:snapToGrid w:val="0"/>
          <w:sz w:val="28"/>
          <w:szCs w:val="28"/>
          <w:lang w:val="ru-RU" w:eastAsia="en-US"/>
        </w:rPr>
        <w:t xml:space="preserve">, ЗУ № </w:t>
      </w:r>
      <w:r w:rsidRPr="00ED0492">
        <w:rPr>
          <w:bCs/>
          <w:kern w:val="32"/>
          <w:sz w:val="28"/>
          <w:szCs w:val="28"/>
          <w:lang w:eastAsia="en-US"/>
        </w:rPr>
        <w:t>25:19:010101:6</w:t>
      </w:r>
      <w:r w:rsidRPr="00ED0492">
        <w:rPr>
          <w:bCs/>
          <w:kern w:val="32"/>
          <w:sz w:val="28"/>
          <w:szCs w:val="28"/>
          <w:lang w:val="ru-RU" w:eastAsia="en-US"/>
        </w:rPr>
        <w:t>;</w:t>
      </w:r>
    </w:p>
    <w:p w14:paraId="433394A4" w14:textId="51F90FB8" w:rsidR="00367211" w:rsidRPr="00ED0492" w:rsidRDefault="00367211" w:rsidP="00BD2841">
      <w:pPr>
        <w:pStyle w:val="affffffff4"/>
        <w:tabs>
          <w:tab w:val="left" w:pos="284"/>
          <w:tab w:val="left" w:pos="426"/>
        </w:tabs>
        <w:spacing w:before="0" w:after="0"/>
        <w:ind w:left="709" w:firstLine="0"/>
        <w:rPr>
          <w:bCs/>
          <w:kern w:val="32"/>
          <w:sz w:val="28"/>
          <w:szCs w:val="28"/>
          <w:lang w:val="ru-RU" w:eastAsia="en-US"/>
        </w:rPr>
      </w:pPr>
      <w:r w:rsidRPr="00ED0492">
        <w:rPr>
          <w:snapToGrid w:val="0"/>
          <w:sz w:val="28"/>
          <w:szCs w:val="28"/>
          <w:lang w:val="ru-RU" w:eastAsia="en-US"/>
        </w:rPr>
        <w:t xml:space="preserve">- </w:t>
      </w:r>
      <w:r w:rsidRPr="00ED0492">
        <w:rPr>
          <w:snapToGrid w:val="0"/>
          <w:sz w:val="28"/>
          <w:szCs w:val="28"/>
          <w:lang w:eastAsia="en-US"/>
        </w:rPr>
        <w:t>с. Камень-Рыболов</w:t>
      </w:r>
      <w:r w:rsidRPr="00ED0492">
        <w:rPr>
          <w:snapToGrid w:val="0"/>
          <w:sz w:val="28"/>
          <w:szCs w:val="28"/>
          <w:lang w:val="ru-RU" w:eastAsia="en-US"/>
        </w:rPr>
        <w:t xml:space="preserve">, ЗУ № </w:t>
      </w:r>
      <w:r w:rsidRPr="00ED0492">
        <w:rPr>
          <w:bCs/>
          <w:kern w:val="32"/>
          <w:sz w:val="28"/>
          <w:szCs w:val="28"/>
          <w:lang w:eastAsia="en-US"/>
        </w:rPr>
        <w:t>25:19:030201:44</w:t>
      </w:r>
      <w:r w:rsidRPr="00ED0492">
        <w:rPr>
          <w:bCs/>
          <w:kern w:val="32"/>
          <w:sz w:val="28"/>
          <w:szCs w:val="28"/>
          <w:lang w:val="ru-RU" w:eastAsia="en-US"/>
        </w:rPr>
        <w:t>;</w:t>
      </w:r>
    </w:p>
    <w:p w14:paraId="699114E0" w14:textId="1B20BCD6" w:rsidR="00367211" w:rsidRPr="00ED0492" w:rsidRDefault="00367211" w:rsidP="00BD2841">
      <w:pPr>
        <w:pStyle w:val="affffffff4"/>
        <w:tabs>
          <w:tab w:val="left" w:pos="284"/>
          <w:tab w:val="left" w:pos="426"/>
        </w:tabs>
        <w:spacing w:before="0" w:after="0"/>
        <w:ind w:left="709" w:firstLine="0"/>
        <w:rPr>
          <w:snapToGrid w:val="0"/>
          <w:sz w:val="28"/>
          <w:szCs w:val="28"/>
          <w:lang w:val="ru-RU" w:eastAsia="en-US"/>
        </w:rPr>
      </w:pPr>
      <w:r w:rsidRPr="00ED0492">
        <w:rPr>
          <w:bCs/>
          <w:kern w:val="32"/>
          <w:sz w:val="28"/>
          <w:szCs w:val="28"/>
          <w:lang w:val="ru-RU" w:eastAsia="en-US"/>
        </w:rPr>
        <w:t xml:space="preserve">- </w:t>
      </w:r>
      <w:r w:rsidRPr="00ED0492">
        <w:rPr>
          <w:snapToGrid w:val="0"/>
          <w:sz w:val="28"/>
          <w:szCs w:val="28"/>
          <w:lang w:eastAsia="en-US"/>
        </w:rPr>
        <w:t>с. Камень-Рыболов</w:t>
      </w:r>
      <w:r w:rsidRPr="00ED0492">
        <w:rPr>
          <w:snapToGrid w:val="0"/>
          <w:sz w:val="28"/>
          <w:szCs w:val="28"/>
          <w:lang w:val="ru-RU" w:eastAsia="en-US"/>
        </w:rPr>
        <w:t xml:space="preserve">, ЗУ № </w:t>
      </w:r>
      <w:r w:rsidRPr="00ED0492">
        <w:rPr>
          <w:bCs/>
          <w:kern w:val="32"/>
          <w:sz w:val="28"/>
          <w:szCs w:val="28"/>
          <w:lang w:eastAsia="en-US"/>
        </w:rPr>
        <w:t>25:19:030208:404</w:t>
      </w:r>
      <w:r w:rsidRPr="00ED0492">
        <w:rPr>
          <w:bCs/>
          <w:kern w:val="32"/>
          <w:sz w:val="28"/>
          <w:szCs w:val="28"/>
          <w:lang w:val="ru-RU" w:eastAsia="en-US"/>
        </w:rPr>
        <w:t>;</w:t>
      </w:r>
    </w:p>
    <w:p w14:paraId="54B51EBA" w14:textId="52D0462B" w:rsidR="00367211" w:rsidRPr="00ED0492" w:rsidRDefault="00367211" w:rsidP="00BD2841">
      <w:pPr>
        <w:pStyle w:val="affffffff4"/>
        <w:tabs>
          <w:tab w:val="left" w:pos="284"/>
          <w:tab w:val="left" w:pos="426"/>
        </w:tabs>
        <w:spacing w:before="0" w:after="0"/>
        <w:ind w:left="709" w:firstLine="0"/>
        <w:rPr>
          <w:snapToGrid w:val="0"/>
          <w:sz w:val="28"/>
          <w:szCs w:val="28"/>
          <w:lang w:val="ru-RU" w:eastAsia="en-US"/>
        </w:rPr>
      </w:pPr>
      <w:r w:rsidRPr="00ED0492">
        <w:rPr>
          <w:snapToGrid w:val="0"/>
          <w:sz w:val="28"/>
          <w:szCs w:val="28"/>
          <w:lang w:val="ru-RU" w:eastAsia="en-US"/>
        </w:rPr>
        <w:t xml:space="preserve">- </w:t>
      </w:r>
      <w:r w:rsidRPr="00ED0492">
        <w:rPr>
          <w:snapToGrid w:val="0"/>
          <w:sz w:val="28"/>
          <w:szCs w:val="28"/>
          <w:lang w:eastAsia="en-US"/>
        </w:rPr>
        <w:t>с. Новокачалинск</w:t>
      </w:r>
      <w:r w:rsidRPr="00ED0492">
        <w:rPr>
          <w:snapToGrid w:val="0"/>
          <w:sz w:val="28"/>
          <w:szCs w:val="28"/>
          <w:lang w:val="ru-RU" w:eastAsia="en-US"/>
        </w:rPr>
        <w:t xml:space="preserve">, ЗУ № </w:t>
      </w:r>
      <w:r w:rsidRPr="00ED0492">
        <w:rPr>
          <w:bCs/>
          <w:kern w:val="32"/>
          <w:sz w:val="28"/>
          <w:szCs w:val="28"/>
          <w:lang w:eastAsia="en-US"/>
        </w:rPr>
        <w:t>25:19:010401:533</w:t>
      </w:r>
      <w:r w:rsidRPr="00ED0492">
        <w:rPr>
          <w:bCs/>
          <w:kern w:val="32"/>
          <w:sz w:val="28"/>
          <w:szCs w:val="28"/>
          <w:lang w:val="ru-RU" w:eastAsia="en-US"/>
        </w:rPr>
        <w:t>;</w:t>
      </w:r>
    </w:p>
    <w:p w14:paraId="6D6CC37B" w14:textId="5ADCE59A" w:rsidR="00367211" w:rsidRPr="00ED0492" w:rsidRDefault="00367211" w:rsidP="00BD2841">
      <w:pPr>
        <w:pStyle w:val="affffffff4"/>
        <w:tabs>
          <w:tab w:val="left" w:pos="284"/>
          <w:tab w:val="left" w:pos="426"/>
        </w:tabs>
        <w:spacing w:before="0" w:after="0"/>
        <w:ind w:left="709" w:firstLine="0"/>
        <w:rPr>
          <w:snapToGrid w:val="0"/>
          <w:sz w:val="28"/>
          <w:szCs w:val="28"/>
          <w:lang w:val="ru-RU" w:eastAsia="en-US"/>
        </w:rPr>
      </w:pPr>
      <w:r w:rsidRPr="00ED0492">
        <w:rPr>
          <w:snapToGrid w:val="0"/>
          <w:sz w:val="28"/>
          <w:szCs w:val="28"/>
          <w:lang w:val="ru-RU" w:eastAsia="en-US"/>
        </w:rPr>
        <w:t xml:space="preserve">- </w:t>
      </w:r>
      <w:r w:rsidRPr="00ED0492">
        <w:rPr>
          <w:snapToGrid w:val="0"/>
          <w:sz w:val="28"/>
          <w:szCs w:val="28"/>
          <w:lang w:eastAsia="en-US"/>
        </w:rPr>
        <w:t>с. Пархоменко</w:t>
      </w:r>
      <w:r w:rsidRPr="00ED0492">
        <w:rPr>
          <w:snapToGrid w:val="0"/>
          <w:sz w:val="28"/>
          <w:szCs w:val="28"/>
          <w:lang w:val="ru-RU" w:eastAsia="en-US"/>
        </w:rPr>
        <w:t xml:space="preserve">, ЗУ № </w:t>
      </w:r>
      <w:r w:rsidRPr="00ED0492">
        <w:rPr>
          <w:bCs/>
          <w:kern w:val="32"/>
          <w:sz w:val="28"/>
          <w:szCs w:val="28"/>
          <w:lang w:eastAsia="en-US"/>
        </w:rPr>
        <w:t>25:19:030801:176</w:t>
      </w:r>
      <w:r w:rsidRPr="00ED0492">
        <w:rPr>
          <w:bCs/>
          <w:kern w:val="32"/>
          <w:sz w:val="28"/>
          <w:szCs w:val="28"/>
          <w:lang w:val="ru-RU" w:eastAsia="en-US"/>
        </w:rPr>
        <w:t>;</w:t>
      </w:r>
    </w:p>
    <w:p w14:paraId="4F8336C9" w14:textId="67612407" w:rsidR="00367211" w:rsidRPr="00ED0492" w:rsidRDefault="00367211" w:rsidP="00BD2841">
      <w:pPr>
        <w:pStyle w:val="affffffff4"/>
        <w:tabs>
          <w:tab w:val="left" w:pos="284"/>
          <w:tab w:val="left" w:pos="426"/>
        </w:tabs>
        <w:spacing w:before="0" w:after="0"/>
        <w:ind w:left="709" w:firstLine="0"/>
        <w:rPr>
          <w:snapToGrid w:val="0"/>
          <w:sz w:val="28"/>
          <w:szCs w:val="28"/>
          <w:lang w:val="ru-RU" w:eastAsia="en-US"/>
        </w:rPr>
      </w:pPr>
      <w:r w:rsidRPr="00ED0492">
        <w:rPr>
          <w:snapToGrid w:val="0"/>
          <w:sz w:val="28"/>
          <w:szCs w:val="28"/>
          <w:lang w:val="ru-RU" w:eastAsia="en-US"/>
        </w:rPr>
        <w:t xml:space="preserve">- </w:t>
      </w:r>
      <w:r w:rsidRPr="00ED0492">
        <w:rPr>
          <w:snapToGrid w:val="0"/>
          <w:sz w:val="28"/>
          <w:szCs w:val="28"/>
          <w:lang w:eastAsia="en-US"/>
        </w:rPr>
        <w:t>с. Алексеевка</w:t>
      </w:r>
      <w:r w:rsidRPr="00ED0492">
        <w:rPr>
          <w:snapToGrid w:val="0"/>
          <w:sz w:val="28"/>
          <w:szCs w:val="28"/>
          <w:lang w:val="ru-RU" w:eastAsia="en-US"/>
        </w:rPr>
        <w:t xml:space="preserve">, ЗУ № </w:t>
      </w:r>
      <w:r w:rsidRPr="00ED0492">
        <w:rPr>
          <w:bCs/>
          <w:kern w:val="32"/>
          <w:sz w:val="28"/>
          <w:szCs w:val="28"/>
          <w:lang w:eastAsia="en-US"/>
        </w:rPr>
        <w:t>25:19:031201:136</w:t>
      </w:r>
      <w:r w:rsidRPr="00ED0492">
        <w:rPr>
          <w:bCs/>
          <w:kern w:val="32"/>
          <w:sz w:val="28"/>
          <w:szCs w:val="28"/>
          <w:lang w:val="ru-RU" w:eastAsia="en-US"/>
        </w:rPr>
        <w:t>;</w:t>
      </w:r>
    </w:p>
    <w:p w14:paraId="50CF42FA" w14:textId="41081209" w:rsidR="00367211" w:rsidRPr="00ED0492" w:rsidRDefault="00367211" w:rsidP="00BD2841">
      <w:pPr>
        <w:pStyle w:val="affffffff4"/>
        <w:tabs>
          <w:tab w:val="left" w:pos="284"/>
          <w:tab w:val="left" w:pos="426"/>
        </w:tabs>
        <w:spacing w:before="0" w:after="0"/>
        <w:ind w:left="709" w:firstLine="0"/>
        <w:rPr>
          <w:bCs/>
          <w:kern w:val="32"/>
          <w:sz w:val="28"/>
          <w:szCs w:val="28"/>
          <w:lang w:val="ru-RU" w:eastAsia="en-US"/>
        </w:rPr>
      </w:pPr>
      <w:r w:rsidRPr="00ED0492">
        <w:rPr>
          <w:snapToGrid w:val="0"/>
          <w:sz w:val="28"/>
          <w:szCs w:val="28"/>
          <w:lang w:val="ru-RU" w:eastAsia="en-US"/>
        </w:rPr>
        <w:t xml:space="preserve">- </w:t>
      </w:r>
      <w:r w:rsidRPr="00ED0492">
        <w:rPr>
          <w:snapToGrid w:val="0"/>
          <w:sz w:val="28"/>
          <w:szCs w:val="28"/>
          <w:lang w:eastAsia="en-US"/>
        </w:rPr>
        <w:t>с. Владимиро-Петровка</w:t>
      </w:r>
      <w:r w:rsidRPr="00ED0492">
        <w:rPr>
          <w:snapToGrid w:val="0"/>
          <w:sz w:val="28"/>
          <w:szCs w:val="28"/>
          <w:lang w:val="ru-RU" w:eastAsia="en-US"/>
        </w:rPr>
        <w:t xml:space="preserve">, ЗУ № </w:t>
      </w:r>
      <w:r w:rsidRPr="00ED0492">
        <w:rPr>
          <w:bCs/>
          <w:kern w:val="32"/>
          <w:sz w:val="28"/>
          <w:szCs w:val="28"/>
          <w:lang w:eastAsia="en-US"/>
        </w:rPr>
        <w:t>25:19:031301:959</w:t>
      </w:r>
      <w:r w:rsidRPr="00ED0492">
        <w:rPr>
          <w:bCs/>
          <w:kern w:val="32"/>
          <w:sz w:val="28"/>
          <w:szCs w:val="28"/>
          <w:lang w:val="ru-RU" w:eastAsia="en-US"/>
        </w:rPr>
        <w:t>;</w:t>
      </w:r>
    </w:p>
    <w:p w14:paraId="7BAF7E70" w14:textId="14B00DA4" w:rsidR="00367211" w:rsidRPr="00ED0492" w:rsidRDefault="00367211" w:rsidP="00BD2841">
      <w:pPr>
        <w:pStyle w:val="affffffff4"/>
        <w:tabs>
          <w:tab w:val="left" w:pos="284"/>
          <w:tab w:val="left" w:pos="426"/>
        </w:tabs>
        <w:spacing w:before="0" w:after="0"/>
        <w:ind w:left="709" w:firstLine="0"/>
        <w:rPr>
          <w:bCs/>
          <w:kern w:val="32"/>
          <w:sz w:val="28"/>
          <w:szCs w:val="28"/>
          <w:lang w:val="ru-RU" w:eastAsia="en-US"/>
        </w:rPr>
      </w:pPr>
      <w:r w:rsidRPr="00ED0492">
        <w:rPr>
          <w:snapToGrid w:val="0"/>
          <w:sz w:val="28"/>
          <w:szCs w:val="28"/>
          <w:lang w:val="ru-RU" w:eastAsia="en-US"/>
        </w:rPr>
        <w:t xml:space="preserve">- </w:t>
      </w:r>
      <w:r w:rsidRPr="00ED0492">
        <w:rPr>
          <w:snapToGrid w:val="0"/>
          <w:sz w:val="28"/>
          <w:szCs w:val="28"/>
          <w:lang w:eastAsia="en-US"/>
        </w:rPr>
        <w:t>с. Люблино</w:t>
      </w:r>
      <w:r w:rsidRPr="00ED0492">
        <w:rPr>
          <w:snapToGrid w:val="0"/>
          <w:sz w:val="28"/>
          <w:szCs w:val="28"/>
          <w:lang w:val="ru-RU" w:eastAsia="en-US"/>
        </w:rPr>
        <w:t xml:space="preserve">, ЗУ № </w:t>
      </w:r>
      <w:r w:rsidRPr="00ED0492">
        <w:rPr>
          <w:bCs/>
          <w:kern w:val="32"/>
          <w:sz w:val="28"/>
          <w:szCs w:val="28"/>
          <w:lang w:eastAsia="en-US"/>
        </w:rPr>
        <w:t>25:19:011501:136</w:t>
      </w:r>
      <w:r w:rsidRPr="00ED0492">
        <w:rPr>
          <w:bCs/>
          <w:kern w:val="32"/>
          <w:sz w:val="28"/>
          <w:szCs w:val="28"/>
          <w:lang w:val="ru-RU" w:eastAsia="en-US"/>
        </w:rPr>
        <w:t>;</w:t>
      </w:r>
    </w:p>
    <w:p w14:paraId="3B99ED6A" w14:textId="7F9C339F" w:rsidR="00367211" w:rsidRPr="00ED0492" w:rsidRDefault="00367211" w:rsidP="00BD2841">
      <w:pPr>
        <w:pStyle w:val="affffffff4"/>
        <w:tabs>
          <w:tab w:val="left" w:pos="284"/>
          <w:tab w:val="left" w:pos="426"/>
        </w:tabs>
        <w:spacing w:before="0" w:after="0"/>
        <w:ind w:left="709" w:firstLine="0"/>
        <w:rPr>
          <w:snapToGrid w:val="0"/>
          <w:sz w:val="28"/>
          <w:szCs w:val="28"/>
          <w:lang w:val="ru-RU" w:eastAsia="en-US"/>
        </w:rPr>
      </w:pPr>
      <w:r w:rsidRPr="00ED0492">
        <w:rPr>
          <w:bCs/>
          <w:kern w:val="32"/>
          <w:sz w:val="28"/>
          <w:szCs w:val="28"/>
          <w:lang w:val="ru-RU" w:eastAsia="en-US"/>
        </w:rPr>
        <w:t xml:space="preserve">- </w:t>
      </w:r>
      <w:r w:rsidRPr="00ED0492">
        <w:rPr>
          <w:snapToGrid w:val="0"/>
          <w:sz w:val="28"/>
          <w:szCs w:val="28"/>
          <w:lang w:eastAsia="en-US"/>
        </w:rPr>
        <w:t>с. Новониколаевка</w:t>
      </w:r>
      <w:r w:rsidRPr="00ED0492">
        <w:rPr>
          <w:snapToGrid w:val="0"/>
          <w:sz w:val="28"/>
          <w:szCs w:val="28"/>
          <w:lang w:val="ru-RU" w:eastAsia="en-US"/>
        </w:rPr>
        <w:t xml:space="preserve">, ЗУ № </w:t>
      </w:r>
      <w:r w:rsidRPr="00ED0492">
        <w:rPr>
          <w:bCs/>
          <w:kern w:val="32"/>
          <w:sz w:val="28"/>
          <w:szCs w:val="28"/>
          <w:lang w:eastAsia="en-US"/>
        </w:rPr>
        <w:t>25:19:011601:212</w:t>
      </w:r>
      <w:r w:rsidRPr="00ED0492">
        <w:rPr>
          <w:bCs/>
          <w:kern w:val="32"/>
          <w:sz w:val="28"/>
          <w:szCs w:val="28"/>
          <w:lang w:val="ru-RU" w:eastAsia="en-US"/>
        </w:rPr>
        <w:t>;</w:t>
      </w:r>
    </w:p>
    <w:p w14:paraId="69BCB1B8" w14:textId="6DA8CBB8" w:rsidR="00367211" w:rsidRPr="00ED0492" w:rsidRDefault="00367211" w:rsidP="00BD2841">
      <w:pPr>
        <w:pStyle w:val="affffffff4"/>
        <w:tabs>
          <w:tab w:val="left" w:pos="284"/>
          <w:tab w:val="left" w:pos="426"/>
        </w:tabs>
        <w:spacing w:before="0" w:after="0"/>
        <w:ind w:left="709" w:firstLine="0"/>
        <w:rPr>
          <w:snapToGrid w:val="0"/>
          <w:sz w:val="28"/>
          <w:szCs w:val="28"/>
          <w:lang w:val="ru-RU" w:eastAsia="en-US"/>
        </w:rPr>
      </w:pPr>
      <w:r w:rsidRPr="00ED0492">
        <w:rPr>
          <w:snapToGrid w:val="0"/>
          <w:sz w:val="28"/>
          <w:szCs w:val="28"/>
          <w:lang w:val="ru-RU" w:eastAsia="en-US"/>
        </w:rPr>
        <w:t xml:space="preserve">- </w:t>
      </w:r>
      <w:r w:rsidRPr="00ED0492">
        <w:rPr>
          <w:snapToGrid w:val="0"/>
          <w:sz w:val="28"/>
          <w:szCs w:val="28"/>
          <w:lang w:eastAsia="en-US"/>
        </w:rPr>
        <w:t>с. Октябрьское</w:t>
      </w:r>
      <w:r w:rsidRPr="00ED0492">
        <w:rPr>
          <w:snapToGrid w:val="0"/>
          <w:sz w:val="28"/>
          <w:szCs w:val="28"/>
          <w:lang w:val="ru-RU" w:eastAsia="en-US"/>
        </w:rPr>
        <w:t xml:space="preserve">, ЗУ № </w:t>
      </w:r>
      <w:r w:rsidRPr="00ED0492">
        <w:rPr>
          <w:bCs/>
          <w:kern w:val="32"/>
          <w:sz w:val="28"/>
          <w:szCs w:val="28"/>
          <w:lang w:eastAsia="en-US"/>
        </w:rPr>
        <w:t>25:19:011401:539</w:t>
      </w:r>
      <w:r w:rsidRPr="00ED0492">
        <w:rPr>
          <w:bCs/>
          <w:kern w:val="32"/>
          <w:sz w:val="28"/>
          <w:szCs w:val="28"/>
          <w:lang w:val="ru-RU" w:eastAsia="en-US"/>
        </w:rPr>
        <w:t>;</w:t>
      </w:r>
    </w:p>
    <w:p w14:paraId="284AFB08" w14:textId="26755C9D" w:rsidR="00367211" w:rsidRPr="00ED0492" w:rsidRDefault="00367211" w:rsidP="00BD2841">
      <w:pPr>
        <w:pStyle w:val="affffffff4"/>
        <w:tabs>
          <w:tab w:val="left" w:pos="284"/>
          <w:tab w:val="left" w:pos="426"/>
        </w:tabs>
        <w:spacing w:before="0" w:after="0"/>
        <w:ind w:left="709" w:firstLine="0"/>
        <w:rPr>
          <w:snapToGrid w:val="0"/>
          <w:sz w:val="28"/>
          <w:szCs w:val="28"/>
          <w:lang w:val="ru-RU" w:eastAsia="en-US"/>
        </w:rPr>
      </w:pPr>
      <w:r w:rsidRPr="00ED0492">
        <w:rPr>
          <w:snapToGrid w:val="0"/>
          <w:sz w:val="28"/>
          <w:szCs w:val="28"/>
          <w:lang w:val="ru-RU" w:eastAsia="en-US"/>
        </w:rPr>
        <w:t xml:space="preserve">- </w:t>
      </w:r>
      <w:r w:rsidRPr="00ED0492">
        <w:rPr>
          <w:snapToGrid w:val="0"/>
          <w:sz w:val="28"/>
          <w:szCs w:val="28"/>
          <w:lang w:eastAsia="en-US"/>
        </w:rPr>
        <w:t>с. Платоно-Александровское</w:t>
      </w:r>
      <w:r w:rsidRPr="00ED0492">
        <w:rPr>
          <w:snapToGrid w:val="0"/>
          <w:sz w:val="28"/>
          <w:szCs w:val="28"/>
          <w:lang w:val="ru-RU" w:eastAsia="en-US"/>
        </w:rPr>
        <w:t xml:space="preserve">, ЗУ № </w:t>
      </w:r>
      <w:r w:rsidRPr="00ED0492">
        <w:rPr>
          <w:bCs/>
          <w:kern w:val="32"/>
          <w:sz w:val="28"/>
          <w:szCs w:val="28"/>
          <w:lang w:eastAsia="en-US"/>
        </w:rPr>
        <w:t>25:19:011201:339</w:t>
      </w:r>
      <w:r w:rsidRPr="00ED0492">
        <w:rPr>
          <w:bCs/>
          <w:kern w:val="32"/>
          <w:sz w:val="28"/>
          <w:szCs w:val="28"/>
          <w:lang w:val="ru-RU" w:eastAsia="en-US"/>
        </w:rPr>
        <w:t>.</w:t>
      </w:r>
    </w:p>
    <w:p w14:paraId="7700E6E2" w14:textId="77777777" w:rsidR="007D3C95" w:rsidRPr="00ED0492" w:rsidRDefault="007D3C95" w:rsidP="002851FE">
      <w:pPr>
        <w:tabs>
          <w:tab w:val="left" w:pos="284"/>
          <w:tab w:val="left" w:pos="426"/>
        </w:tabs>
        <w:spacing w:after="0" w:line="240" w:lineRule="auto"/>
        <w:jc w:val="both"/>
        <w:rPr>
          <w:rFonts w:ascii="Times New Roman" w:eastAsia="Times New Roman" w:hAnsi="Times New Roman"/>
          <w:sz w:val="24"/>
          <w:szCs w:val="24"/>
          <w:lang w:eastAsia="ru-RU"/>
        </w:rPr>
      </w:pPr>
    </w:p>
    <w:p w14:paraId="5A40FDD9" w14:textId="77777777" w:rsidR="00E51926" w:rsidRPr="00ED0492" w:rsidRDefault="00963C29" w:rsidP="002851FE">
      <w:pPr>
        <w:tabs>
          <w:tab w:val="left" w:pos="284"/>
          <w:tab w:val="left" w:pos="426"/>
        </w:tabs>
        <w:spacing w:after="0" w:line="240" w:lineRule="auto"/>
        <w:ind w:firstLine="709"/>
        <w:jc w:val="both"/>
        <w:rPr>
          <w:rFonts w:ascii="Times New Roman" w:eastAsia="Times New Roman" w:hAnsi="Times New Roman"/>
          <w:i/>
          <w:sz w:val="28"/>
          <w:szCs w:val="28"/>
          <w:lang w:eastAsia="ru-RU"/>
        </w:rPr>
      </w:pPr>
      <w:r w:rsidRPr="00ED0492">
        <w:rPr>
          <w:rFonts w:ascii="Times New Roman" w:eastAsia="Times New Roman" w:hAnsi="Times New Roman"/>
          <w:i/>
          <w:sz w:val="28"/>
          <w:szCs w:val="28"/>
          <w:lang w:eastAsia="ru-RU"/>
        </w:rPr>
        <w:t>Телевизионное и радиовещание</w:t>
      </w:r>
    </w:p>
    <w:p w14:paraId="70D2655D" w14:textId="02248909" w:rsidR="00DA6229" w:rsidRPr="00ED0492" w:rsidRDefault="00DA6229"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hAnsi="Times New Roman"/>
          <w:sz w:val="28"/>
          <w:szCs w:val="28"/>
        </w:rPr>
        <w:t>Основным оператором цифрового эфирного и аналогового эфирного теле- и радиовещания в Приморском крае является Приморский краевой радиотелевизионный передающий центр (филиал РТРС «Приморский КРТПЦ») - подразд</w:t>
      </w:r>
      <w:r w:rsidRPr="00573384">
        <w:rPr>
          <w:rFonts w:ascii="Times New Roman" w:hAnsi="Times New Roman"/>
          <w:sz w:val="28"/>
          <w:szCs w:val="28"/>
        </w:rPr>
        <w:t xml:space="preserve">еление Российской телевизионной и радиовещательной сети (РТРС). </w:t>
      </w:r>
      <w:r w:rsidRPr="00573384">
        <w:rPr>
          <w:rFonts w:ascii="Times New Roman" w:hAnsi="Times New Roman"/>
          <w:sz w:val="28"/>
          <w:szCs w:val="28"/>
          <w:shd w:val="clear" w:color="auto" w:fill="FFFFFF"/>
        </w:rPr>
        <w:t>Филиал обеспечивает населени</w:t>
      </w:r>
      <w:r w:rsidR="00573384" w:rsidRPr="00573384">
        <w:rPr>
          <w:rFonts w:ascii="Times New Roman" w:hAnsi="Times New Roman"/>
          <w:sz w:val="28"/>
          <w:szCs w:val="28"/>
          <w:shd w:val="clear" w:color="auto" w:fill="FFFFFF"/>
        </w:rPr>
        <w:t>е</w:t>
      </w:r>
      <w:r w:rsidRPr="00573384">
        <w:rPr>
          <w:rFonts w:ascii="Times New Roman" w:hAnsi="Times New Roman"/>
          <w:sz w:val="28"/>
          <w:szCs w:val="28"/>
          <w:shd w:val="clear" w:color="auto" w:fill="FFFFFF"/>
        </w:rPr>
        <w:t xml:space="preserve"> Приморского края 20 бесплатными цифровыми эфирными телеканалами в стандарте </w:t>
      </w:r>
      <w:hyperlink r:id="rId41" w:tooltip="DVB-T2" w:history="1">
        <w:r w:rsidRPr="00573384">
          <w:rPr>
            <w:rStyle w:val="afa"/>
            <w:rFonts w:ascii="Times New Roman" w:hAnsi="Times New Roman"/>
            <w:color w:val="auto"/>
            <w:sz w:val="28"/>
            <w:szCs w:val="28"/>
            <w:u w:val="none"/>
            <w:shd w:val="clear" w:color="auto" w:fill="FFFFFF"/>
          </w:rPr>
          <w:t>DVB-T2</w:t>
        </w:r>
      </w:hyperlink>
      <w:r w:rsidRPr="00573384">
        <w:rPr>
          <w:rFonts w:ascii="Times New Roman" w:hAnsi="Times New Roman"/>
          <w:sz w:val="28"/>
          <w:szCs w:val="28"/>
          <w:shd w:val="clear" w:color="auto" w:fill="FFFFFF"/>
        </w:rPr>
        <w:t>: «</w:t>
      </w:r>
      <w:hyperlink r:id="rId42" w:tooltip="Первый канал (Россия)" w:history="1">
        <w:r w:rsidRPr="00573384">
          <w:rPr>
            <w:rStyle w:val="afa"/>
            <w:rFonts w:ascii="Times New Roman" w:hAnsi="Times New Roman"/>
            <w:color w:val="auto"/>
            <w:sz w:val="28"/>
            <w:szCs w:val="28"/>
            <w:u w:val="none"/>
            <w:shd w:val="clear" w:color="auto" w:fill="FFFFFF"/>
          </w:rPr>
          <w:t>Первый канал</w:t>
        </w:r>
      </w:hyperlink>
      <w:r w:rsidRPr="00573384">
        <w:rPr>
          <w:rFonts w:ascii="Times New Roman" w:hAnsi="Times New Roman"/>
          <w:sz w:val="28"/>
          <w:szCs w:val="28"/>
          <w:shd w:val="clear" w:color="auto" w:fill="FFFFFF"/>
        </w:rPr>
        <w:t>»‎, «</w:t>
      </w:r>
      <w:hyperlink r:id="rId43" w:tooltip="Россия-1" w:history="1">
        <w:r w:rsidRPr="00573384">
          <w:rPr>
            <w:rStyle w:val="afa"/>
            <w:rFonts w:ascii="Times New Roman" w:hAnsi="Times New Roman"/>
            <w:color w:val="auto"/>
            <w:sz w:val="28"/>
            <w:szCs w:val="28"/>
            <w:u w:val="none"/>
            <w:shd w:val="clear" w:color="auto" w:fill="FFFFFF"/>
          </w:rPr>
          <w:t>Россия-1</w:t>
        </w:r>
      </w:hyperlink>
      <w:r w:rsidRPr="00573384">
        <w:rPr>
          <w:rFonts w:ascii="Times New Roman" w:hAnsi="Times New Roman"/>
          <w:sz w:val="28"/>
          <w:szCs w:val="28"/>
          <w:shd w:val="clear" w:color="auto" w:fill="FFFFFF"/>
        </w:rPr>
        <w:t>», «</w:t>
      </w:r>
      <w:hyperlink r:id="rId44" w:tooltip="Матч ТВ" w:history="1">
        <w:r w:rsidRPr="00573384">
          <w:rPr>
            <w:rStyle w:val="afa"/>
            <w:rFonts w:ascii="Times New Roman" w:hAnsi="Times New Roman"/>
            <w:color w:val="auto"/>
            <w:sz w:val="28"/>
            <w:szCs w:val="28"/>
            <w:u w:val="none"/>
            <w:shd w:val="clear" w:color="auto" w:fill="FFFFFF"/>
          </w:rPr>
          <w:t>Матч ТВ</w:t>
        </w:r>
      </w:hyperlink>
      <w:r w:rsidRPr="00573384">
        <w:rPr>
          <w:rFonts w:ascii="Times New Roman" w:hAnsi="Times New Roman"/>
          <w:sz w:val="28"/>
          <w:szCs w:val="28"/>
          <w:shd w:val="clear" w:color="auto" w:fill="FFFFFF"/>
        </w:rPr>
        <w:t>», </w:t>
      </w:r>
      <w:hyperlink r:id="rId45" w:tooltip="НТВ" w:history="1">
        <w:r w:rsidRPr="00573384">
          <w:rPr>
            <w:rStyle w:val="afa"/>
            <w:rFonts w:ascii="Times New Roman" w:hAnsi="Times New Roman"/>
            <w:color w:val="auto"/>
            <w:sz w:val="28"/>
            <w:szCs w:val="28"/>
            <w:u w:val="none"/>
            <w:shd w:val="clear" w:color="auto" w:fill="FFFFFF"/>
          </w:rPr>
          <w:t>НТВ</w:t>
        </w:r>
      </w:hyperlink>
      <w:r w:rsidRPr="00573384">
        <w:rPr>
          <w:rFonts w:ascii="Times New Roman" w:hAnsi="Times New Roman"/>
          <w:sz w:val="28"/>
          <w:szCs w:val="28"/>
          <w:shd w:val="clear" w:color="auto" w:fill="FFFFFF"/>
        </w:rPr>
        <w:t>, «</w:t>
      </w:r>
      <w:hyperlink r:id="rId46" w:tooltip="Пятый канал (Россия)" w:history="1">
        <w:r w:rsidRPr="00573384">
          <w:rPr>
            <w:rStyle w:val="afa"/>
            <w:rFonts w:ascii="Times New Roman" w:hAnsi="Times New Roman"/>
            <w:color w:val="auto"/>
            <w:sz w:val="28"/>
            <w:szCs w:val="28"/>
            <w:u w:val="none"/>
            <w:shd w:val="clear" w:color="auto" w:fill="FFFFFF"/>
          </w:rPr>
          <w:t>Пятый канал</w:t>
        </w:r>
      </w:hyperlink>
      <w:r w:rsidRPr="00573384">
        <w:rPr>
          <w:rFonts w:ascii="Times New Roman" w:hAnsi="Times New Roman"/>
          <w:sz w:val="28"/>
          <w:szCs w:val="28"/>
          <w:shd w:val="clear" w:color="auto" w:fill="FFFFFF"/>
        </w:rPr>
        <w:t>», «</w:t>
      </w:r>
      <w:hyperlink r:id="rId47" w:tooltip="Культура (телеканал)" w:history="1">
        <w:r w:rsidRPr="00573384">
          <w:rPr>
            <w:rStyle w:val="afa"/>
            <w:rFonts w:ascii="Times New Roman" w:hAnsi="Times New Roman"/>
            <w:color w:val="auto"/>
            <w:sz w:val="28"/>
            <w:szCs w:val="28"/>
            <w:u w:val="none"/>
            <w:shd w:val="clear" w:color="auto" w:fill="FFFFFF"/>
          </w:rPr>
          <w:t>Россия К</w:t>
        </w:r>
      </w:hyperlink>
      <w:r w:rsidRPr="00573384">
        <w:rPr>
          <w:rFonts w:ascii="Times New Roman" w:hAnsi="Times New Roman"/>
          <w:sz w:val="28"/>
          <w:szCs w:val="28"/>
          <w:shd w:val="clear" w:color="auto" w:fill="FFFFFF"/>
        </w:rPr>
        <w:t>», «</w:t>
      </w:r>
      <w:hyperlink r:id="rId48" w:tooltip="Россия-24" w:history="1">
        <w:r w:rsidRPr="00573384">
          <w:rPr>
            <w:rStyle w:val="afa"/>
            <w:rFonts w:ascii="Times New Roman" w:hAnsi="Times New Roman"/>
            <w:color w:val="auto"/>
            <w:sz w:val="28"/>
            <w:szCs w:val="28"/>
            <w:u w:val="none"/>
            <w:shd w:val="clear" w:color="auto" w:fill="FFFFFF"/>
          </w:rPr>
          <w:t>Россия 24‎</w:t>
        </w:r>
      </w:hyperlink>
      <w:r w:rsidRPr="00ED0492">
        <w:rPr>
          <w:rFonts w:ascii="Times New Roman" w:hAnsi="Times New Roman"/>
          <w:sz w:val="28"/>
          <w:szCs w:val="28"/>
          <w:shd w:val="clear" w:color="auto" w:fill="FFFFFF"/>
        </w:rPr>
        <w:t>», «</w:t>
      </w:r>
      <w:hyperlink r:id="rId49" w:tooltip="Карусель (телеканал)" w:history="1">
        <w:r w:rsidRPr="00ED0492">
          <w:rPr>
            <w:rStyle w:val="afa"/>
            <w:rFonts w:ascii="Times New Roman" w:hAnsi="Times New Roman"/>
            <w:color w:val="auto"/>
            <w:sz w:val="28"/>
            <w:szCs w:val="28"/>
            <w:u w:val="none"/>
            <w:shd w:val="clear" w:color="auto" w:fill="FFFFFF"/>
          </w:rPr>
          <w:t>Карусель</w:t>
        </w:r>
      </w:hyperlink>
      <w:r w:rsidRPr="00ED0492">
        <w:rPr>
          <w:rFonts w:ascii="Times New Roman" w:hAnsi="Times New Roman"/>
          <w:sz w:val="28"/>
          <w:szCs w:val="28"/>
          <w:shd w:val="clear" w:color="auto" w:fill="FFFFFF"/>
        </w:rPr>
        <w:t>», «</w:t>
      </w:r>
      <w:hyperlink r:id="rId50" w:tooltip="Общественное телевидение России" w:history="1">
        <w:r w:rsidRPr="00ED0492">
          <w:rPr>
            <w:rStyle w:val="afa"/>
            <w:rFonts w:ascii="Times New Roman" w:hAnsi="Times New Roman"/>
            <w:color w:val="auto"/>
            <w:sz w:val="28"/>
            <w:szCs w:val="28"/>
            <w:u w:val="none"/>
            <w:shd w:val="clear" w:color="auto" w:fill="FFFFFF"/>
          </w:rPr>
          <w:t>Общественное телевидение России</w:t>
        </w:r>
      </w:hyperlink>
      <w:r w:rsidRPr="00ED0492">
        <w:rPr>
          <w:rFonts w:ascii="Times New Roman" w:hAnsi="Times New Roman"/>
          <w:sz w:val="28"/>
          <w:szCs w:val="28"/>
          <w:shd w:val="clear" w:color="auto" w:fill="FFFFFF"/>
        </w:rPr>
        <w:t>», «</w:t>
      </w:r>
      <w:hyperlink r:id="rId51" w:tooltip="ТВ Центр" w:history="1">
        <w:r w:rsidRPr="00ED0492">
          <w:rPr>
            <w:rStyle w:val="afa"/>
            <w:rFonts w:ascii="Times New Roman" w:hAnsi="Times New Roman"/>
            <w:color w:val="auto"/>
            <w:sz w:val="28"/>
            <w:szCs w:val="28"/>
            <w:u w:val="none"/>
            <w:shd w:val="clear" w:color="auto" w:fill="FFFFFF"/>
          </w:rPr>
          <w:t>ТВ Центр</w:t>
        </w:r>
      </w:hyperlink>
      <w:r w:rsidRPr="00ED0492">
        <w:rPr>
          <w:rFonts w:ascii="Times New Roman" w:hAnsi="Times New Roman"/>
          <w:sz w:val="28"/>
          <w:szCs w:val="28"/>
          <w:shd w:val="clear" w:color="auto" w:fill="FFFFFF"/>
        </w:rPr>
        <w:t>»‎, «</w:t>
      </w:r>
      <w:hyperlink r:id="rId52" w:tooltip="РЕН ТВ" w:history="1">
        <w:r w:rsidRPr="00ED0492">
          <w:rPr>
            <w:rStyle w:val="afa"/>
            <w:rFonts w:ascii="Times New Roman" w:hAnsi="Times New Roman"/>
            <w:color w:val="auto"/>
            <w:sz w:val="28"/>
            <w:szCs w:val="28"/>
            <w:u w:val="none"/>
            <w:shd w:val="clear" w:color="auto" w:fill="FFFFFF"/>
          </w:rPr>
          <w:t>Рен-ТВ</w:t>
        </w:r>
      </w:hyperlink>
      <w:r w:rsidRPr="00ED0492">
        <w:rPr>
          <w:rFonts w:ascii="Times New Roman" w:hAnsi="Times New Roman"/>
          <w:sz w:val="28"/>
          <w:szCs w:val="28"/>
          <w:shd w:val="clear" w:color="auto" w:fill="FFFFFF"/>
        </w:rPr>
        <w:t>», «</w:t>
      </w:r>
      <w:hyperlink r:id="rId53" w:tooltip="Спас (телеканал)" w:history="1">
        <w:r w:rsidRPr="00ED0492">
          <w:rPr>
            <w:rStyle w:val="afa"/>
            <w:rFonts w:ascii="Times New Roman" w:hAnsi="Times New Roman"/>
            <w:color w:val="auto"/>
            <w:sz w:val="28"/>
            <w:szCs w:val="28"/>
            <w:u w:val="none"/>
            <w:shd w:val="clear" w:color="auto" w:fill="FFFFFF"/>
          </w:rPr>
          <w:t>Спас</w:t>
        </w:r>
      </w:hyperlink>
      <w:r w:rsidRPr="00ED0492">
        <w:rPr>
          <w:rFonts w:ascii="Times New Roman" w:hAnsi="Times New Roman"/>
          <w:sz w:val="28"/>
          <w:szCs w:val="28"/>
          <w:shd w:val="clear" w:color="auto" w:fill="FFFFFF"/>
        </w:rPr>
        <w:t>», </w:t>
      </w:r>
      <w:hyperlink r:id="rId54" w:tooltip="СТС" w:history="1">
        <w:r w:rsidRPr="00ED0492">
          <w:rPr>
            <w:rStyle w:val="afa"/>
            <w:rFonts w:ascii="Times New Roman" w:hAnsi="Times New Roman"/>
            <w:color w:val="auto"/>
            <w:sz w:val="28"/>
            <w:szCs w:val="28"/>
            <w:u w:val="none"/>
            <w:shd w:val="clear" w:color="auto" w:fill="FFFFFF"/>
          </w:rPr>
          <w:t>СТС</w:t>
        </w:r>
      </w:hyperlink>
      <w:r w:rsidRPr="00ED0492">
        <w:rPr>
          <w:rFonts w:ascii="Times New Roman" w:hAnsi="Times New Roman"/>
          <w:sz w:val="28"/>
          <w:szCs w:val="28"/>
          <w:shd w:val="clear" w:color="auto" w:fill="FFFFFF"/>
        </w:rPr>
        <w:t>, «</w:t>
      </w:r>
      <w:hyperlink r:id="rId55" w:tooltip="Домашний" w:history="1">
        <w:r w:rsidRPr="00ED0492">
          <w:rPr>
            <w:rStyle w:val="afa"/>
            <w:rFonts w:ascii="Times New Roman" w:hAnsi="Times New Roman"/>
            <w:color w:val="auto"/>
            <w:sz w:val="28"/>
            <w:szCs w:val="28"/>
            <w:u w:val="none"/>
            <w:shd w:val="clear" w:color="auto" w:fill="FFFFFF"/>
          </w:rPr>
          <w:t>Домашний</w:t>
        </w:r>
      </w:hyperlink>
      <w:r w:rsidRPr="00ED0492">
        <w:rPr>
          <w:rFonts w:ascii="Times New Roman" w:hAnsi="Times New Roman"/>
          <w:sz w:val="28"/>
          <w:szCs w:val="28"/>
          <w:shd w:val="clear" w:color="auto" w:fill="FFFFFF"/>
        </w:rPr>
        <w:t>», «</w:t>
      </w:r>
      <w:hyperlink r:id="rId56" w:tooltip="ТВ-3" w:history="1">
        <w:r w:rsidRPr="00ED0492">
          <w:rPr>
            <w:rStyle w:val="afa"/>
            <w:rFonts w:ascii="Times New Roman" w:hAnsi="Times New Roman"/>
            <w:color w:val="auto"/>
            <w:sz w:val="28"/>
            <w:szCs w:val="28"/>
            <w:u w:val="none"/>
            <w:shd w:val="clear" w:color="auto" w:fill="FFFFFF"/>
          </w:rPr>
          <w:t>ТВ-3</w:t>
        </w:r>
      </w:hyperlink>
      <w:r w:rsidRPr="00ED0492">
        <w:rPr>
          <w:rFonts w:ascii="Times New Roman" w:hAnsi="Times New Roman"/>
          <w:sz w:val="28"/>
          <w:szCs w:val="28"/>
          <w:shd w:val="clear" w:color="auto" w:fill="FFFFFF"/>
        </w:rPr>
        <w:t>», «</w:t>
      </w:r>
      <w:hyperlink r:id="rId57" w:tooltip="Пятница!" w:history="1">
        <w:r w:rsidRPr="00ED0492">
          <w:rPr>
            <w:rStyle w:val="afa"/>
            <w:rFonts w:ascii="Times New Roman" w:hAnsi="Times New Roman"/>
            <w:color w:val="auto"/>
            <w:sz w:val="28"/>
            <w:szCs w:val="28"/>
            <w:u w:val="none"/>
            <w:shd w:val="clear" w:color="auto" w:fill="FFFFFF"/>
          </w:rPr>
          <w:t>Пятница</w:t>
        </w:r>
      </w:hyperlink>
      <w:r w:rsidRPr="00ED0492">
        <w:rPr>
          <w:rFonts w:ascii="Times New Roman" w:hAnsi="Times New Roman"/>
          <w:sz w:val="28"/>
          <w:szCs w:val="28"/>
          <w:shd w:val="clear" w:color="auto" w:fill="FFFFFF"/>
        </w:rPr>
        <w:t>», «</w:t>
      </w:r>
      <w:hyperlink r:id="rId58" w:tooltip="Звезда (телеканал)" w:history="1">
        <w:r w:rsidRPr="00ED0492">
          <w:rPr>
            <w:rStyle w:val="afa"/>
            <w:rFonts w:ascii="Times New Roman" w:hAnsi="Times New Roman"/>
            <w:color w:val="auto"/>
            <w:sz w:val="28"/>
            <w:szCs w:val="28"/>
            <w:u w:val="none"/>
            <w:shd w:val="clear" w:color="auto" w:fill="FFFFFF"/>
          </w:rPr>
          <w:t>Звезда</w:t>
        </w:r>
      </w:hyperlink>
      <w:r w:rsidRPr="00ED0492">
        <w:rPr>
          <w:rFonts w:ascii="Times New Roman" w:hAnsi="Times New Roman"/>
          <w:sz w:val="28"/>
          <w:szCs w:val="28"/>
          <w:shd w:val="clear" w:color="auto" w:fill="FFFFFF"/>
        </w:rPr>
        <w:t>», «</w:t>
      </w:r>
      <w:hyperlink r:id="rId59" w:tooltip="Мир (телерадиокомпания)" w:history="1">
        <w:r w:rsidRPr="00ED0492">
          <w:rPr>
            <w:rStyle w:val="afa"/>
            <w:rFonts w:ascii="Times New Roman" w:hAnsi="Times New Roman"/>
            <w:color w:val="auto"/>
            <w:sz w:val="28"/>
            <w:szCs w:val="28"/>
            <w:u w:val="none"/>
            <w:shd w:val="clear" w:color="auto" w:fill="FFFFFF"/>
          </w:rPr>
          <w:t>Мир</w:t>
        </w:r>
      </w:hyperlink>
      <w:r w:rsidRPr="00ED0492">
        <w:rPr>
          <w:rFonts w:ascii="Times New Roman" w:hAnsi="Times New Roman"/>
          <w:sz w:val="28"/>
          <w:szCs w:val="28"/>
          <w:shd w:val="clear" w:color="auto" w:fill="FFFFFF"/>
        </w:rPr>
        <w:t>», </w:t>
      </w:r>
      <w:hyperlink r:id="rId60" w:tooltip="ТНТ" w:history="1">
        <w:r w:rsidRPr="00ED0492">
          <w:rPr>
            <w:rStyle w:val="afa"/>
            <w:rFonts w:ascii="Times New Roman" w:hAnsi="Times New Roman"/>
            <w:color w:val="auto"/>
            <w:sz w:val="28"/>
            <w:szCs w:val="28"/>
            <w:u w:val="none"/>
            <w:shd w:val="clear" w:color="auto" w:fill="FFFFFF"/>
          </w:rPr>
          <w:t>ТНТ</w:t>
        </w:r>
      </w:hyperlink>
      <w:r w:rsidRPr="00ED0492">
        <w:rPr>
          <w:rFonts w:ascii="Times New Roman" w:hAnsi="Times New Roman"/>
          <w:sz w:val="28"/>
          <w:szCs w:val="28"/>
          <w:shd w:val="clear" w:color="auto" w:fill="FFFFFF"/>
        </w:rPr>
        <w:t>, «</w:t>
      </w:r>
      <w:hyperlink r:id="rId61" w:tooltip="Муз-ТВ" w:history="1">
        <w:r w:rsidRPr="00ED0492">
          <w:rPr>
            <w:rStyle w:val="afa"/>
            <w:rFonts w:ascii="Times New Roman" w:hAnsi="Times New Roman"/>
            <w:color w:val="auto"/>
            <w:sz w:val="28"/>
            <w:szCs w:val="28"/>
            <w:u w:val="none"/>
            <w:shd w:val="clear" w:color="auto" w:fill="FFFFFF"/>
          </w:rPr>
          <w:t>Муз-ТВ</w:t>
        </w:r>
      </w:hyperlink>
      <w:r w:rsidRPr="00ED0492">
        <w:rPr>
          <w:rFonts w:ascii="Times New Roman" w:hAnsi="Times New Roman"/>
          <w:sz w:val="28"/>
          <w:szCs w:val="28"/>
          <w:shd w:val="clear" w:color="auto" w:fill="FFFFFF"/>
        </w:rPr>
        <w:t>» и тремя радиостанциями: «</w:t>
      </w:r>
      <w:hyperlink r:id="rId62" w:tooltip="Радио России" w:history="1">
        <w:r w:rsidRPr="00ED0492">
          <w:rPr>
            <w:rStyle w:val="afa"/>
            <w:rFonts w:ascii="Times New Roman" w:hAnsi="Times New Roman"/>
            <w:color w:val="auto"/>
            <w:sz w:val="28"/>
            <w:szCs w:val="28"/>
            <w:u w:val="none"/>
            <w:shd w:val="clear" w:color="auto" w:fill="FFFFFF"/>
          </w:rPr>
          <w:t>Радио России</w:t>
        </w:r>
      </w:hyperlink>
      <w:r w:rsidRPr="00ED0492">
        <w:rPr>
          <w:rFonts w:ascii="Times New Roman" w:hAnsi="Times New Roman"/>
          <w:sz w:val="28"/>
          <w:szCs w:val="28"/>
          <w:shd w:val="clear" w:color="auto" w:fill="FFFFFF"/>
        </w:rPr>
        <w:t>», «</w:t>
      </w:r>
      <w:hyperlink r:id="rId63" w:tooltip="Маяк (радиостанция)" w:history="1">
        <w:r w:rsidRPr="00ED0492">
          <w:rPr>
            <w:rStyle w:val="afa"/>
            <w:rFonts w:ascii="Times New Roman" w:hAnsi="Times New Roman"/>
            <w:color w:val="auto"/>
            <w:sz w:val="28"/>
            <w:szCs w:val="28"/>
            <w:u w:val="none"/>
            <w:shd w:val="clear" w:color="auto" w:fill="FFFFFF"/>
          </w:rPr>
          <w:t>Маяк</w:t>
        </w:r>
      </w:hyperlink>
      <w:r w:rsidRPr="00ED0492">
        <w:rPr>
          <w:rFonts w:ascii="Times New Roman" w:hAnsi="Times New Roman"/>
          <w:sz w:val="28"/>
          <w:szCs w:val="28"/>
          <w:shd w:val="clear" w:color="auto" w:fill="FFFFFF"/>
        </w:rPr>
        <w:t>» и «</w:t>
      </w:r>
      <w:hyperlink r:id="rId64" w:tooltip="Вести ФМ" w:history="1">
        <w:r w:rsidRPr="00ED0492">
          <w:rPr>
            <w:rStyle w:val="afa"/>
            <w:rFonts w:ascii="Times New Roman" w:hAnsi="Times New Roman"/>
            <w:color w:val="auto"/>
            <w:sz w:val="28"/>
            <w:szCs w:val="28"/>
            <w:u w:val="none"/>
            <w:shd w:val="clear" w:color="auto" w:fill="FFFFFF"/>
          </w:rPr>
          <w:t>Вести ФМ</w:t>
        </w:r>
      </w:hyperlink>
      <w:r w:rsidRPr="00ED0492">
        <w:rPr>
          <w:rFonts w:ascii="Times New Roman" w:hAnsi="Times New Roman"/>
          <w:sz w:val="28"/>
          <w:szCs w:val="28"/>
          <w:shd w:val="clear" w:color="auto" w:fill="FFFFFF"/>
        </w:rPr>
        <w:t>».</w:t>
      </w:r>
    </w:p>
    <w:p w14:paraId="5EBE9019" w14:textId="2CFFDAF9" w:rsidR="00DA6229" w:rsidRPr="00ED0492" w:rsidRDefault="00DA6229" w:rsidP="002851FE">
      <w:pPr>
        <w:pStyle w:val="a7"/>
        <w:tabs>
          <w:tab w:val="left" w:pos="284"/>
          <w:tab w:val="left" w:pos="426"/>
        </w:tabs>
        <w:ind w:firstLine="709"/>
        <w:rPr>
          <w:szCs w:val="28"/>
        </w:rPr>
      </w:pPr>
      <w:r w:rsidRPr="00ED0492">
        <w:rPr>
          <w:szCs w:val="28"/>
        </w:rPr>
        <w:t xml:space="preserve">Передающий радиотехнический объект </w:t>
      </w:r>
      <w:r w:rsidR="004A46CF" w:rsidRPr="00ED0492">
        <w:rPr>
          <w:szCs w:val="28"/>
        </w:rPr>
        <w:t>«</w:t>
      </w:r>
      <w:r w:rsidRPr="00ED0492">
        <w:rPr>
          <w:szCs w:val="28"/>
        </w:rPr>
        <w:t>РТС Камень-Рыболов</w:t>
      </w:r>
      <w:r w:rsidR="004A46CF" w:rsidRPr="00ED0492">
        <w:rPr>
          <w:szCs w:val="28"/>
        </w:rPr>
        <w:t>»</w:t>
      </w:r>
      <w:r w:rsidRPr="00ED0492">
        <w:rPr>
          <w:szCs w:val="28"/>
        </w:rPr>
        <w:t xml:space="preserve"> филиала РТРС </w:t>
      </w:r>
      <w:r w:rsidR="004A46CF" w:rsidRPr="00ED0492">
        <w:rPr>
          <w:szCs w:val="28"/>
        </w:rPr>
        <w:t>«</w:t>
      </w:r>
      <w:r w:rsidRPr="00ED0492">
        <w:rPr>
          <w:szCs w:val="28"/>
        </w:rPr>
        <w:t>Приморский КРТПЦ</w:t>
      </w:r>
      <w:r w:rsidR="004A46CF" w:rsidRPr="00ED0492">
        <w:rPr>
          <w:szCs w:val="28"/>
        </w:rPr>
        <w:t>»</w:t>
      </w:r>
      <w:r w:rsidRPr="00ED0492">
        <w:rPr>
          <w:szCs w:val="28"/>
        </w:rPr>
        <w:t xml:space="preserve">, расположен по адресу: Приморский край, Ханкайский </w:t>
      </w:r>
      <w:r w:rsidR="00F91636" w:rsidRPr="00ED0492">
        <w:rPr>
          <w:szCs w:val="28"/>
        </w:rPr>
        <w:t>муниципальный округ</w:t>
      </w:r>
      <w:r w:rsidRPr="00ED0492">
        <w:rPr>
          <w:szCs w:val="28"/>
        </w:rPr>
        <w:t>, с. Камень-Рыболов, ул. Лесная.</w:t>
      </w:r>
    </w:p>
    <w:p w14:paraId="384EDAA0" w14:textId="4425EB84" w:rsidR="00DA6229" w:rsidRPr="00ED0492" w:rsidRDefault="00DA6229"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p>
    <w:p w14:paraId="6B0A44A0" w14:textId="4E237DDF" w:rsidR="00963C29" w:rsidRPr="00ED0492" w:rsidRDefault="00963C29"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i/>
          <w:sz w:val="28"/>
          <w:szCs w:val="28"/>
          <w:lang w:eastAsia="ru-RU"/>
        </w:rPr>
        <w:t>Почтовая связь</w:t>
      </w:r>
    </w:p>
    <w:p w14:paraId="4E860E18" w14:textId="175FB279" w:rsidR="00963C29" w:rsidRPr="00ED0492" w:rsidRDefault="007B777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Н</w:t>
      </w:r>
      <w:r w:rsidR="00963C29" w:rsidRPr="00ED0492">
        <w:rPr>
          <w:rFonts w:ascii="Times New Roman" w:eastAsia="Times New Roman" w:hAnsi="Times New Roman"/>
          <w:sz w:val="28"/>
          <w:szCs w:val="28"/>
          <w:lang w:eastAsia="ru-RU"/>
        </w:rPr>
        <w:t xml:space="preserve">а территории Ханкайского муниципального </w:t>
      </w:r>
      <w:r w:rsidRPr="00ED0492">
        <w:rPr>
          <w:rFonts w:ascii="Times New Roman" w:eastAsia="Times New Roman" w:hAnsi="Times New Roman"/>
          <w:sz w:val="28"/>
          <w:szCs w:val="28"/>
          <w:lang w:eastAsia="ru-RU"/>
        </w:rPr>
        <w:t>округа</w:t>
      </w:r>
      <w:r w:rsidR="00963C29"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расположены 14 отделений</w:t>
      </w:r>
      <w:r w:rsidR="00963C29" w:rsidRPr="00ED0492">
        <w:rPr>
          <w:rFonts w:ascii="Times New Roman" w:eastAsia="Times New Roman" w:hAnsi="Times New Roman"/>
          <w:sz w:val="28"/>
          <w:szCs w:val="28"/>
          <w:lang w:eastAsia="ru-RU"/>
        </w:rPr>
        <w:t xml:space="preserve"> </w:t>
      </w:r>
      <w:r w:rsidR="00873451" w:rsidRPr="00ED0492">
        <w:rPr>
          <w:rFonts w:ascii="Times New Roman" w:hAnsi="Times New Roman"/>
          <w:sz w:val="28"/>
          <w:szCs w:val="28"/>
        </w:rPr>
        <w:t>АО «Почта России»</w:t>
      </w:r>
      <w:r w:rsidRPr="00ED0492">
        <w:rPr>
          <w:rFonts w:ascii="Times New Roman" w:eastAsia="Times New Roman" w:hAnsi="Times New Roman"/>
          <w:sz w:val="28"/>
          <w:szCs w:val="28"/>
          <w:lang w:eastAsia="ru-RU"/>
        </w:rPr>
        <w:t>.</w:t>
      </w:r>
    </w:p>
    <w:p w14:paraId="73C6BA4C" w14:textId="38FD1F58" w:rsidR="00963C29" w:rsidRPr="00ED0492" w:rsidRDefault="007B777C" w:rsidP="002851FE">
      <w:pPr>
        <w:tabs>
          <w:tab w:val="left" w:pos="284"/>
          <w:tab w:val="left" w:pos="426"/>
        </w:tabs>
        <w:spacing w:after="0" w:line="240" w:lineRule="auto"/>
        <w:jc w:val="center"/>
        <w:rPr>
          <w:rFonts w:ascii="Times New Roman" w:eastAsia="Times New Roman" w:hAnsi="Times New Roman"/>
          <w:sz w:val="28"/>
          <w:szCs w:val="28"/>
          <w:lang w:eastAsia="ru-RU"/>
        </w:rPr>
      </w:pPr>
      <w:r w:rsidRPr="00ED0492">
        <w:rPr>
          <w:rFonts w:ascii="Times New Roman" w:eastAsia="Times New Roman" w:hAnsi="Times New Roman"/>
          <w:b/>
          <w:bCs/>
          <w:sz w:val="28"/>
          <w:szCs w:val="28"/>
          <w:lang w:eastAsia="ru-RU"/>
        </w:rPr>
        <w:t xml:space="preserve">Таблица </w:t>
      </w:r>
      <w:r w:rsidR="00EA11DB" w:rsidRPr="00ED0492">
        <w:rPr>
          <w:rFonts w:ascii="Times New Roman" w:eastAsia="Times New Roman" w:hAnsi="Times New Roman"/>
          <w:b/>
          <w:bCs/>
          <w:sz w:val="28"/>
          <w:szCs w:val="28"/>
          <w:lang w:eastAsia="ru-RU"/>
        </w:rPr>
        <w:t>5</w:t>
      </w:r>
      <w:r w:rsidR="00B32174" w:rsidRPr="00ED0492">
        <w:rPr>
          <w:rFonts w:ascii="Times New Roman" w:eastAsia="Times New Roman" w:hAnsi="Times New Roman"/>
          <w:b/>
          <w:bCs/>
          <w:sz w:val="28"/>
          <w:szCs w:val="28"/>
          <w:lang w:eastAsia="ru-RU"/>
        </w:rPr>
        <w:t>6</w:t>
      </w:r>
      <w:r w:rsidRPr="00ED0492">
        <w:rPr>
          <w:rFonts w:ascii="Times New Roman" w:eastAsia="Times New Roman" w:hAnsi="Times New Roman"/>
          <w:b/>
          <w:bCs/>
          <w:sz w:val="28"/>
          <w:szCs w:val="28"/>
          <w:lang w:eastAsia="ru-RU"/>
        </w:rPr>
        <w:t>.</w:t>
      </w:r>
      <w:r w:rsidRPr="00ED0492">
        <w:rPr>
          <w:rFonts w:ascii="Times New Roman" w:eastAsia="Times New Roman" w:hAnsi="Times New Roman"/>
          <w:sz w:val="28"/>
          <w:szCs w:val="28"/>
          <w:lang w:eastAsia="ru-RU"/>
        </w:rPr>
        <w:t xml:space="preserve"> - </w:t>
      </w:r>
      <w:r w:rsidR="00963C29" w:rsidRPr="00ED0492">
        <w:rPr>
          <w:rFonts w:ascii="Times New Roman" w:eastAsia="Times New Roman" w:hAnsi="Times New Roman"/>
          <w:sz w:val="28"/>
          <w:szCs w:val="28"/>
          <w:lang w:eastAsia="ru-RU"/>
        </w:rPr>
        <w:t>Перечень отделений почтовой связи</w:t>
      </w:r>
      <w:r w:rsidRPr="00ED0492">
        <w:rPr>
          <w:rFonts w:ascii="Times New Roman" w:eastAsia="Times New Roman" w:hAnsi="Times New Roman"/>
          <w:sz w:val="28"/>
          <w:szCs w:val="28"/>
          <w:lang w:eastAsia="ru-RU"/>
        </w:rPr>
        <w:t xml:space="preserve">, расположенных на территории Ханкайского муниципального округа </w:t>
      </w:r>
    </w:p>
    <w:tbl>
      <w:tblPr>
        <w:tblW w:w="5000" w:type="pct"/>
        <w:tblLook w:val="04A0" w:firstRow="1" w:lastRow="0" w:firstColumn="1" w:lastColumn="0" w:noHBand="0" w:noVBand="1"/>
      </w:tblPr>
      <w:tblGrid>
        <w:gridCol w:w="4358"/>
        <w:gridCol w:w="4139"/>
        <w:gridCol w:w="1698"/>
      </w:tblGrid>
      <w:tr w:rsidR="00532823" w:rsidRPr="00ED0492" w14:paraId="298550E8" w14:textId="77777777" w:rsidTr="00337302">
        <w:trPr>
          <w:trHeight w:val="283"/>
          <w:tblHeader/>
        </w:trPr>
        <w:tc>
          <w:tcPr>
            <w:tcW w:w="2137" w:type="pct"/>
            <w:tcBorders>
              <w:top w:val="single" w:sz="4" w:space="0" w:color="auto"/>
              <w:left w:val="single" w:sz="4" w:space="0" w:color="auto"/>
              <w:bottom w:val="single" w:sz="4" w:space="0" w:color="auto"/>
              <w:right w:val="single" w:sz="4" w:space="0" w:color="auto"/>
            </w:tcBorders>
            <w:shd w:val="clear" w:color="000000" w:fill="FFFFFF"/>
            <w:vAlign w:val="center"/>
          </w:tcPr>
          <w:p w14:paraId="29E5F2E4" w14:textId="04F065DF" w:rsidR="00963C29" w:rsidRPr="00ED0492" w:rsidRDefault="00337302" w:rsidP="002851FE">
            <w:pPr>
              <w:tabs>
                <w:tab w:val="left" w:pos="284"/>
                <w:tab w:val="left" w:pos="426"/>
              </w:tabs>
              <w:spacing w:after="0" w:line="240" w:lineRule="auto"/>
              <w:jc w:val="both"/>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Н</w:t>
            </w:r>
            <w:r w:rsidR="00963C29" w:rsidRPr="00ED0492">
              <w:rPr>
                <w:rFonts w:ascii="Times New Roman" w:eastAsia="Times New Roman" w:hAnsi="Times New Roman"/>
                <w:b/>
                <w:bCs/>
                <w:sz w:val="24"/>
                <w:szCs w:val="24"/>
                <w:lang w:eastAsia="ru-RU"/>
              </w:rPr>
              <w:t>аселенный пункт</w:t>
            </w:r>
          </w:p>
        </w:tc>
        <w:tc>
          <w:tcPr>
            <w:tcW w:w="2030" w:type="pct"/>
            <w:tcBorders>
              <w:top w:val="single" w:sz="4" w:space="0" w:color="auto"/>
              <w:left w:val="nil"/>
              <w:bottom w:val="single" w:sz="4" w:space="0" w:color="auto"/>
              <w:right w:val="single" w:sz="4" w:space="0" w:color="auto"/>
            </w:tcBorders>
            <w:shd w:val="clear" w:color="000000" w:fill="FFFFFF"/>
            <w:vAlign w:val="center"/>
          </w:tcPr>
          <w:p w14:paraId="75A3E346" w14:textId="7CC8C38E" w:rsidR="00963C29" w:rsidRPr="00ED0492" w:rsidRDefault="00337302" w:rsidP="002851FE">
            <w:pPr>
              <w:tabs>
                <w:tab w:val="left" w:pos="284"/>
                <w:tab w:val="left" w:pos="426"/>
              </w:tabs>
              <w:spacing w:after="0" w:line="240" w:lineRule="auto"/>
              <w:jc w:val="both"/>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Адрес</w:t>
            </w:r>
          </w:p>
        </w:tc>
        <w:tc>
          <w:tcPr>
            <w:tcW w:w="833" w:type="pct"/>
            <w:tcBorders>
              <w:top w:val="single" w:sz="4" w:space="0" w:color="auto"/>
              <w:left w:val="nil"/>
              <w:bottom w:val="single" w:sz="4" w:space="0" w:color="auto"/>
              <w:right w:val="single" w:sz="4" w:space="0" w:color="auto"/>
            </w:tcBorders>
            <w:shd w:val="clear" w:color="000000" w:fill="FFFFFF"/>
            <w:vAlign w:val="center"/>
          </w:tcPr>
          <w:p w14:paraId="2B52FB74" w14:textId="6EC3C76F" w:rsidR="00963C29" w:rsidRPr="00ED0492" w:rsidRDefault="00337302" w:rsidP="002851FE">
            <w:pPr>
              <w:tabs>
                <w:tab w:val="left" w:pos="284"/>
                <w:tab w:val="left" w:pos="426"/>
              </w:tabs>
              <w:spacing w:after="0" w:line="240" w:lineRule="auto"/>
              <w:jc w:val="both"/>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Численность населения</w:t>
            </w:r>
          </w:p>
        </w:tc>
      </w:tr>
      <w:tr w:rsidR="00532823" w:rsidRPr="00ED0492" w14:paraId="3D4DC9D3" w14:textId="77777777" w:rsidTr="00337302">
        <w:trPr>
          <w:trHeight w:val="283"/>
        </w:trPr>
        <w:tc>
          <w:tcPr>
            <w:tcW w:w="2137" w:type="pct"/>
            <w:tcBorders>
              <w:top w:val="nil"/>
              <w:left w:val="single" w:sz="4" w:space="0" w:color="auto"/>
              <w:bottom w:val="single" w:sz="4" w:space="0" w:color="auto"/>
              <w:right w:val="single" w:sz="4" w:space="0" w:color="auto"/>
            </w:tcBorders>
            <w:shd w:val="clear" w:color="auto" w:fill="auto"/>
            <w:vAlign w:val="center"/>
          </w:tcPr>
          <w:p w14:paraId="7A7D9DDC" w14:textId="67C6EEB9"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337302"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Камень Рыболов</w:t>
            </w:r>
          </w:p>
        </w:tc>
        <w:tc>
          <w:tcPr>
            <w:tcW w:w="2030" w:type="pct"/>
            <w:tcBorders>
              <w:top w:val="nil"/>
              <w:left w:val="nil"/>
              <w:bottom w:val="single" w:sz="4" w:space="0" w:color="auto"/>
              <w:right w:val="single" w:sz="4" w:space="0" w:color="auto"/>
            </w:tcBorders>
            <w:shd w:val="clear" w:color="000000" w:fill="FFFFFF"/>
            <w:vAlign w:val="center"/>
          </w:tcPr>
          <w:p w14:paraId="401DE8FF" w14:textId="577A4D46"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w:t>
            </w:r>
            <w:r w:rsidR="00367211"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Пионерская, 1а ул.Калинина,2</w:t>
            </w:r>
          </w:p>
          <w:p w14:paraId="56806403" w14:textId="77777777"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ул.Каменка,2а</w:t>
            </w:r>
          </w:p>
        </w:tc>
        <w:tc>
          <w:tcPr>
            <w:tcW w:w="833" w:type="pct"/>
            <w:tcBorders>
              <w:top w:val="nil"/>
              <w:left w:val="nil"/>
              <w:bottom w:val="single" w:sz="4" w:space="0" w:color="auto"/>
              <w:right w:val="single" w:sz="4" w:space="0" w:color="auto"/>
            </w:tcBorders>
            <w:shd w:val="clear" w:color="000000" w:fill="FFFFFF"/>
            <w:vAlign w:val="center"/>
          </w:tcPr>
          <w:p w14:paraId="1689BE14" w14:textId="3DAA178D" w:rsidR="00963C29" w:rsidRPr="00ED0492" w:rsidRDefault="00D3727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9438</w:t>
            </w:r>
          </w:p>
        </w:tc>
      </w:tr>
      <w:tr w:rsidR="00532823" w:rsidRPr="00ED0492" w14:paraId="201F43D2" w14:textId="77777777" w:rsidTr="00337302">
        <w:trPr>
          <w:trHeight w:val="283"/>
        </w:trPr>
        <w:tc>
          <w:tcPr>
            <w:tcW w:w="2137" w:type="pct"/>
            <w:tcBorders>
              <w:top w:val="nil"/>
              <w:left w:val="single" w:sz="4" w:space="0" w:color="auto"/>
              <w:bottom w:val="single" w:sz="4" w:space="0" w:color="auto"/>
              <w:right w:val="single" w:sz="4" w:space="0" w:color="auto"/>
            </w:tcBorders>
            <w:shd w:val="clear" w:color="auto" w:fill="auto"/>
            <w:vAlign w:val="center"/>
          </w:tcPr>
          <w:p w14:paraId="6C448535" w14:textId="55C123B8"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337302"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Астраханка</w:t>
            </w:r>
          </w:p>
        </w:tc>
        <w:tc>
          <w:tcPr>
            <w:tcW w:w="2030" w:type="pct"/>
            <w:tcBorders>
              <w:top w:val="nil"/>
              <w:left w:val="nil"/>
              <w:bottom w:val="single" w:sz="4" w:space="0" w:color="auto"/>
              <w:right w:val="single" w:sz="4" w:space="0" w:color="auto"/>
            </w:tcBorders>
            <w:shd w:val="clear" w:color="auto" w:fill="auto"/>
            <w:vAlign w:val="center"/>
          </w:tcPr>
          <w:p w14:paraId="1BB72F21" w14:textId="09F348C8"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w:t>
            </w:r>
            <w:r w:rsidR="00367211"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Решетникова, 78</w:t>
            </w:r>
          </w:p>
        </w:tc>
        <w:tc>
          <w:tcPr>
            <w:tcW w:w="833" w:type="pct"/>
            <w:tcBorders>
              <w:top w:val="nil"/>
              <w:left w:val="nil"/>
              <w:bottom w:val="single" w:sz="4" w:space="0" w:color="auto"/>
              <w:right w:val="single" w:sz="4" w:space="0" w:color="auto"/>
            </w:tcBorders>
            <w:vAlign w:val="center"/>
          </w:tcPr>
          <w:p w14:paraId="5D97B59E" w14:textId="3DD8470E" w:rsidR="00963C29" w:rsidRPr="00ED0492" w:rsidRDefault="00D3727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2305</w:t>
            </w:r>
          </w:p>
        </w:tc>
      </w:tr>
      <w:tr w:rsidR="00532823" w:rsidRPr="00ED0492" w14:paraId="46FD30BA" w14:textId="77777777" w:rsidTr="00337302">
        <w:trPr>
          <w:trHeight w:val="283"/>
        </w:trPr>
        <w:tc>
          <w:tcPr>
            <w:tcW w:w="2137" w:type="pct"/>
            <w:tcBorders>
              <w:top w:val="nil"/>
              <w:left w:val="single" w:sz="4" w:space="0" w:color="auto"/>
              <w:bottom w:val="single" w:sz="4" w:space="0" w:color="auto"/>
              <w:right w:val="single" w:sz="4" w:space="0" w:color="auto"/>
            </w:tcBorders>
            <w:shd w:val="clear" w:color="auto" w:fill="auto"/>
            <w:vAlign w:val="center"/>
          </w:tcPr>
          <w:p w14:paraId="6A798576" w14:textId="6D8434FD"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337302"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 xml:space="preserve">Ильинка </w:t>
            </w:r>
          </w:p>
        </w:tc>
        <w:tc>
          <w:tcPr>
            <w:tcW w:w="2030" w:type="pct"/>
            <w:tcBorders>
              <w:top w:val="nil"/>
              <w:left w:val="nil"/>
              <w:bottom w:val="single" w:sz="4" w:space="0" w:color="auto"/>
              <w:right w:val="single" w:sz="4" w:space="0" w:color="auto"/>
            </w:tcBorders>
            <w:shd w:val="clear" w:color="auto" w:fill="auto"/>
            <w:vAlign w:val="center"/>
          </w:tcPr>
          <w:p w14:paraId="5301E638" w14:textId="77777777"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ул.Столетия,9</w:t>
            </w:r>
          </w:p>
        </w:tc>
        <w:tc>
          <w:tcPr>
            <w:tcW w:w="833" w:type="pct"/>
            <w:tcBorders>
              <w:top w:val="nil"/>
              <w:left w:val="nil"/>
              <w:bottom w:val="single" w:sz="4" w:space="0" w:color="auto"/>
              <w:right w:val="single" w:sz="4" w:space="0" w:color="auto"/>
            </w:tcBorders>
            <w:vAlign w:val="center"/>
          </w:tcPr>
          <w:p w14:paraId="0AE9D0D5" w14:textId="2FF9F23C" w:rsidR="00963C29" w:rsidRPr="00ED0492" w:rsidRDefault="00D3727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1405</w:t>
            </w:r>
          </w:p>
        </w:tc>
      </w:tr>
      <w:tr w:rsidR="00532823" w:rsidRPr="00ED0492" w14:paraId="697C7488" w14:textId="77777777" w:rsidTr="00337302">
        <w:trPr>
          <w:trHeight w:val="283"/>
        </w:trPr>
        <w:tc>
          <w:tcPr>
            <w:tcW w:w="2137" w:type="pct"/>
            <w:tcBorders>
              <w:top w:val="single" w:sz="4" w:space="0" w:color="auto"/>
              <w:left w:val="single" w:sz="4" w:space="0" w:color="auto"/>
              <w:bottom w:val="single" w:sz="4" w:space="0" w:color="auto"/>
              <w:right w:val="single" w:sz="4" w:space="0" w:color="auto"/>
            </w:tcBorders>
            <w:shd w:val="clear" w:color="auto" w:fill="auto"/>
            <w:vAlign w:val="center"/>
          </w:tcPr>
          <w:p w14:paraId="7A4335FE" w14:textId="03F1C460"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337302"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Мельгуновка</w:t>
            </w:r>
          </w:p>
        </w:tc>
        <w:tc>
          <w:tcPr>
            <w:tcW w:w="2030" w:type="pct"/>
            <w:tcBorders>
              <w:top w:val="single" w:sz="4" w:space="0" w:color="auto"/>
              <w:left w:val="nil"/>
              <w:bottom w:val="single" w:sz="4" w:space="0" w:color="auto"/>
              <w:right w:val="single" w:sz="4" w:space="0" w:color="auto"/>
            </w:tcBorders>
            <w:shd w:val="clear" w:color="000000" w:fill="FFFFFF"/>
            <w:vAlign w:val="center"/>
          </w:tcPr>
          <w:p w14:paraId="7F7B5D16" w14:textId="77777777"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ул.Ленинская,11</w:t>
            </w:r>
          </w:p>
        </w:tc>
        <w:tc>
          <w:tcPr>
            <w:tcW w:w="833" w:type="pct"/>
            <w:tcBorders>
              <w:top w:val="single" w:sz="4" w:space="0" w:color="auto"/>
              <w:left w:val="nil"/>
              <w:bottom w:val="single" w:sz="4" w:space="0" w:color="auto"/>
              <w:right w:val="single" w:sz="4" w:space="0" w:color="auto"/>
            </w:tcBorders>
            <w:vAlign w:val="center"/>
          </w:tcPr>
          <w:p w14:paraId="3AAF1319" w14:textId="4899CA1A" w:rsidR="00963C29" w:rsidRPr="00ED0492" w:rsidRDefault="00D3727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380</w:t>
            </w:r>
          </w:p>
        </w:tc>
      </w:tr>
      <w:tr w:rsidR="00532823" w:rsidRPr="00ED0492" w14:paraId="7A70D247" w14:textId="77777777" w:rsidTr="00337302">
        <w:trPr>
          <w:trHeight w:val="283"/>
        </w:trPr>
        <w:tc>
          <w:tcPr>
            <w:tcW w:w="2137" w:type="pct"/>
            <w:tcBorders>
              <w:top w:val="nil"/>
              <w:left w:val="single" w:sz="4" w:space="0" w:color="auto"/>
              <w:bottom w:val="single" w:sz="4" w:space="0" w:color="auto"/>
              <w:right w:val="single" w:sz="4" w:space="0" w:color="auto"/>
            </w:tcBorders>
            <w:shd w:val="clear" w:color="auto" w:fill="auto"/>
            <w:vAlign w:val="center"/>
          </w:tcPr>
          <w:p w14:paraId="668F6610" w14:textId="6D075118"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337302"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Владимиро-Петровка</w:t>
            </w:r>
          </w:p>
        </w:tc>
        <w:tc>
          <w:tcPr>
            <w:tcW w:w="2030" w:type="pct"/>
            <w:tcBorders>
              <w:top w:val="nil"/>
              <w:left w:val="nil"/>
              <w:bottom w:val="single" w:sz="4" w:space="0" w:color="auto"/>
              <w:right w:val="single" w:sz="4" w:space="0" w:color="auto"/>
            </w:tcBorders>
            <w:shd w:val="clear" w:color="000000" w:fill="FFFFFF"/>
            <w:vAlign w:val="center"/>
          </w:tcPr>
          <w:p w14:paraId="264B59CB" w14:textId="77777777"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ул.Ленина,6</w:t>
            </w:r>
          </w:p>
        </w:tc>
        <w:tc>
          <w:tcPr>
            <w:tcW w:w="833" w:type="pct"/>
            <w:tcBorders>
              <w:top w:val="nil"/>
              <w:left w:val="nil"/>
              <w:bottom w:val="single" w:sz="4" w:space="0" w:color="auto"/>
              <w:right w:val="single" w:sz="4" w:space="0" w:color="auto"/>
            </w:tcBorders>
            <w:vAlign w:val="center"/>
          </w:tcPr>
          <w:p w14:paraId="33C07C64" w14:textId="7EE7154B" w:rsidR="00963C29" w:rsidRPr="00ED0492" w:rsidRDefault="00D3727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1360</w:t>
            </w:r>
          </w:p>
        </w:tc>
      </w:tr>
      <w:tr w:rsidR="00532823" w:rsidRPr="00ED0492" w14:paraId="43B6BA5C" w14:textId="77777777" w:rsidTr="00337302">
        <w:trPr>
          <w:trHeight w:val="283"/>
        </w:trPr>
        <w:tc>
          <w:tcPr>
            <w:tcW w:w="2137" w:type="pct"/>
            <w:tcBorders>
              <w:top w:val="nil"/>
              <w:left w:val="single" w:sz="4" w:space="0" w:color="auto"/>
              <w:bottom w:val="single" w:sz="4" w:space="0" w:color="auto"/>
              <w:right w:val="single" w:sz="4" w:space="0" w:color="auto"/>
            </w:tcBorders>
            <w:shd w:val="clear" w:color="auto" w:fill="auto"/>
            <w:vAlign w:val="center"/>
          </w:tcPr>
          <w:p w14:paraId="553FF8B6" w14:textId="4CBEE4BA"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337302"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Комиссарово</w:t>
            </w:r>
          </w:p>
        </w:tc>
        <w:tc>
          <w:tcPr>
            <w:tcW w:w="2030" w:type="pct"/>
            <w:tcBorders>
              <w:top w:val="nil"/>
              <w:left w:val="nil"/>
              <w:bottom w:val="single" w:sz="4" w:space="0" w:color="auto"/>
              <w:right w:val="single" w:sz="4" w:space="0" w:color="auto"/>
            </w:tcBorders>
            <w:shd w:val="clear" w:color="000000" w:fill="FFFFFF"/>
            <w:vAlign w:val="center"/>
          </w:tcPr>
          <w:p w14:paraId="12352EF8" w14:textId="77777777"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ул.Колхозная,2б</w:t>
            </w:r>
          </w:p>
        </w:tc>
        <w:tc>
          <w:tcPr>
            <w:tcW w:w="833" w:type="pct"/>
            <w:tcBorders>
              <w:top w:val="nil"/>
              <w:left w:val="nil"/>
              <w:bottom w:val="single" w:sz="4" w:space="0" w:color="auto"/>
              <w:right w:val="single" w:sz="4" w:space="0" w:color="auto"/>
            </w:tcBorders>
            <w:vAlign w:val="center"/>
          </w:tcPr>
          <w:p w14:paraId="1D579333" w14:textId="07C6A49C" w:rsidR="00963C29" w:rsidRPr="00ED0492" w:rsidRDefault="00D3727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410</w:t>
            </w:r>
          </w:p>
        </w:tc>
      </w:tr>
      <w:tr w:rsidR="00532823" w:rsidRPr="00ED0492" w14:paraId="4D0B7CA3" w14:textId="77777777" w:rsidTr="00337302">
        <w:trPr>
          <w:trHeight w:val="283"/>
        </w:trPr>
        <w:tc>
          <w:tcPr>
            <w:tcW w:w="2137" w:type="pct"/>
            <w:tcBorders>
              <w:top w:val="nil"/>
              <w:left w:val="single" w:sz="4" w:space="0" w:color="auto"/>
              <w:bottom w:val="single" w:sz="4" w:space="0" w:color="auto"/>
              <w:right w:val="single" w:sz="4" w:space="0" w:color="auto"/>
            </w:tcBorders>
            <w:shd w:val="clear" w:color="auto" w:fill="auto"/>
            <w:vAlign w:val="center"/>
          </w:tcPr>
          <w:p w14:paraId="5418230D" w14:textId="525999B2"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337302"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Новокачалинск</w:t>
            </w:r>
          </w:p>
        </w:tc>
        <w:tc>
          <w:tcPr>
            <w:tcW w:w="2030" w:type="pct"/>
            <w:tcBorders>
              <w:top w:val="nil"/>
              <w:left w:val="nil"/>
              <w:bottom w:val="single" w:sz="4" w:space="0" w:color="auto"/>
              <w:right w:val="single" w:sz="4" w:space="0" w:color="auto"/>
            </w:tcBorders>
            <w:shd w:val="clear" w:color="000000" w:fill="FFFFFF"/>
            <w:vAlign w:val="center"/>
          </w:tcPr>
          <w:p w14:paraId="3D059C70" w14:textId="77777777"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ул.Калинина,18/1</w:t>
            </w:r>
          </w:p>
        </w:tc>
        <w:tc>
          <w:tcPr>
            <w:tcW w:w="833" w:type="pct"/>
            <w:tcBorders>
              <w:top w:val="nil"/>
              <w:left w:val="nil"/>
              <w:bottom w:val="single" w:sz="4" w:space="0" w:color="auto"/>
              <w:right w:val="single" w:sz="4" w:space="0" w:color="auto"/>
            </w:tcBorders>
            <w:vAlign w:val="center"/>
          </w:tcPr>
          <w:p w14:paraId="1B4F520D" w14:textId="3B68E91E" w:rsidR="00963C29" w:rsidRPr="00ED0492" w:rsidRDefault="00D3727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990</w:t>
            </w:r>
          </w:p>
        </w:tc>
      </w:tr>
      <w:tr w:rsidR="00532823" w:rsidRPr="00ED0492" w14:paraId="54FB14BD" w14:textId="77777777" w:rsidTr="00337302">
        <w:trPr>
          <w:trHeight w:val="283"/>
        </w:trPr>
        <w:tc>
          <w:tcPr>
            <w:tcW w:w="2137" w:type="pct"/>
            <w:tcBorders>
              <w:top w:val="single" w:sz="4" w:space="0" w:color="auto"/>
              <w:left w:val="single" w:sz="4" w:space="0" w:color="auto"/>
              <w:bottom w:val="single" w:sz="4" w:space="0" w:color="auto"/>
              <w:right w:val="single" w:sz="4" w:space="0" w:color="auto"/>
            </w:tcBorders>
            <w:shd w:val="clear" w:color="auto" w:fill="auto"/>
            <w:vAlign w:val="center"/>
          </w:tcPr>
          <w:p w14:paraId="4CB950BB" w14:textId="526A319B"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337302"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Новоселище</w:t>
            </w:r>
          </w:p>
        </w:tc>
        <w:tc>
          <w:tcPr>
            <w:tcW w:w="2030" w:type="pct"/>
            <w:tcBorders>
              <w:top w:val="single" w:sz="4" w:space="0" w:color="auto"/>
              <w:left w:val="nil"/>
              <w:bottom w:val="single" w:sz="4" w:space="0" w:color="auto"/>
              <w:right w:val="single" w:sz="4" w:space="0" w:color="auto"/>
            </w:tcBorders>
            <w:shd w:val="clear" w:color="000000" w:fill="FFFFFF"/>
            <w:vAlign w:val="center"/>
          </w:tcPr>
          <w:p w14:paraId="7C5AF5C3" w14:textId="77777777"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ул.Школьная,39а</w:t>
            </w:r>
          </w:p>
        </w:tc>
        <w:tc>
          <w:tcPr>
            <w:tcW w:w="833" w:type="pct"/>
            <w:tcBorders>
              <w:top w:val="single" w:sz="4" w:space="0" w:color="auto"/>
              <w:left w:val="nil"/>
              <w:bottom w:val="single" w:sz="4" w:space="0" w:color="auto"/>
              <w:right w:val="single" w:sz="4" w:space="0" w:color="auto"/>
            </w:tcBorders>
            <w:vAlign w:val="center"/>
          </w:tcPr>
          <w:p w14:paraId="48934641" w14:textId="13665A2B" w:rsidR="00963C29" w:rsidRPr="00ED0492" w:rsidRDefault="00D3727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373</w:t>
            </w:r>
          </w:p>
        </w:tc>
      </w:tr>
      <w:tr w:rsidR="00532823" w:rsidRPr="00ED0492" w14:paraId="11210DAE" w14:textId="77777777" w:rsidTr="00337302">
        <w:trPr>
          <w:trHeight w:val="283"/>
        </w:trPr>
        <w:tc>
          <w:tcPr>
            <w:tcW w:w="2137" w:type="pct"/>
            <w:tcBorders>
              <w:top w:val="single" w:sz="4" w:space="0" w:color="auto"/>
              <w:left w:val="single" w:sz="4" w:space="0" w:color="auto"/>
              <w:bottom w:val="single" w:sz="4" w:space="0" w:color="auto"/>
              <w:right w:val="single" w:sz="4" w:space="0" w:color="auto"/>
            </w:tcBorders>
            <w:shd w:val="clear" w:color="auto" w:fill="auto"/>
            <w:vAlign w:val="center"/>
          </w:tcPr>
          <w:p w14:paraId="3F576A6E" w14:textId="4EFDEF62"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337302"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Октябрьское</w:t>
            </w:r>
          </w:p>
        </w:tc>
        <w:tc>
          <w:tcPr>
            <w:tcW w:w="2030" w:type="pct"/>
            <w:tcBorders>
              <w:top w:val="single" w:sz="4" w:space="0" w:color="auto"/>
              <w:left w:val="nil"/>
              <w:bottom w:val="single" w:sz="4" w:space="0" w:color="auto"/>
              <w:right w:val="single" w:sz="4" w:space="0" w:color="auto"/>
            </w:tcBorders>
            <w:shd w:val="clear" w:color="000000" w:fill="FFFFFF"/>
            <w:vAlign w:val="center"/>
          </w:tcPr>
          <w:p w14:paraId="179ADAA6" w14:textId="77777777"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ул.Набережная,6/1</w:t>
            </w:r>
          </w:p>
        </w:tc>
        <w:tc>
          <w:tcPr>
            <w:tcW w:w="833" w:type="pct"/>
            <w:tcBorders>
              <w:top w:val="single" w:sz="4" w:space="0" w:color="auto"/>
              <w:left w:val="nil"/>
              <w:bottom w:val="single" w:sz="4" w:space="0" w:color="auto"/>
              <w:right w:val="single" w:sz="4" w:space="0" w:color="auto"/>
            </w:tcBorders>
            <w:vAlign w:val="center"/>
          </w:tcPr>
          <w:p w14:paraId="2AC2E03B" w14:textId="20F97C70" w:rsidR="00963C29" w:rsidRPr="00ED0492" w:rsidRDefault="00D3727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502</w:t>
            </w:r>
          </w:p>
        </w:tc>
      </w:tr>
      <w:tr w:rsidR="00532823" w:rsidRPr="00ED0492" w14:paraId="07DE3123" w14:textId="77777777" w:rsidTr="00337302">
        <w:trPr>
          <w:trHeight w:val="283"/>
        </w:trPr>
        <w:tc>
          <w:tcPr>
            <w:tcW w:w="2137" w:type="pct"/>
            <w:tcBorders>
              <w:top w:val="single" w:sz="4" w:space="0" w:color="auto"/>
              <w:left w:val="single" w:sz="4" w:space="0" w:color="auto"/>
              <w:bottom w:val="single" w:sz="4" w:space="0" w:color="auto"/>
              <w:right w:val="single" w:sz="4" w:space="0" w:color="auto"/>
            </w:tcBorders>
            <w:shd w:val="clear" w:color="auto" w:fill="auto"/>
            <w:vAlign w:val="center"/>
          </w:tcPr>
          <w:p w14:paraId="3C16824F" w14:textId="7ED567E7"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337302"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Первомайское</w:t>
            </w:r>
          </w:p>
        </w:tc>
        <w:tc>
          <w:tcPr>
            <w:tcW w:w="2030" w:type="pct"/>
            <w:tcBorders>
              <w:top w:val="single" w:sz="4" w:space="0" w:color="auto"/>
              <w:left w:val="nil"/>
              <w:bottom w:val="single" w:sz="4" w:space="0" w:color="auto"/>
              <w:right w:val="single" w:sz="4" w:space="0" w:color="auto"/>
            </w:tcBorders>
            <w:shd w:val="clear" w:color="000000" w:fill="FFFFFF"/>
            <w:vAlign w:val="center"/>
          </w:tcPr>
          <w:p w14:paraId="4691F015" w14:textId="77777777"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ул.1Ленина,25а</w:t>
            </w:r>
          </w:p>
        </w:tc>
        <w:tc>
          <w:tcPr>
            <w:tcW w:w="833" w:type="pct"/>
            <w:tcBorders>
              <w:top w:val="single" w:sz="4" w:space="0" w:color="auto"/>
              <w:left w:val="nil"/>
              <w:bottom w:val="single" w:sz="4" w:space="0" w:color="auto"/>
              <w:right w:val="single" w:sz="4" w:space="0" w:color="auto"/>
            </w:tcBorders>
            <w:vAlign w:val="center"/>
          </w:tcPr>
          <w:p w14:paraId="67B4383C" w14:textId="0E2DFC72" w:rsidR="00963C29" w:rsidRPr="00ED0492" w:rsidRDefault="00D3727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480</w:t>
            </w:r>
          </w:p>
        </w:tc>
      </w:tr>
      <w:tr w:rsidR="00532823" w:rsidRPr="00ED0492" w14:paraId="04577B07" w14:textId="77777777" w:rsidTr="00337302">
        <w:trPr>
          <w:trHeight w:val="283"/>
        </w:trPr>
        <w:tc>
          <w:tcPr>
            <w:tcW w:w="2137" w:type="pct"/>
            <w:tcBorders>
              <w:top w:val="nil"/>
              <w:left w:val="single" w:sz="4" w:space="0" w:color="auto"/>
              <w:bottom w:val="single" w:sz="4" w:space="0" w:color="auto"/>
              <w:right w:val="single" w:sz="4" w:space="0" w:color="auto"/>
            </w:tcBorders>
            <w:shd w:val="clear" w:color="auto" w:fill="auto"/>
            <w:vAlign w:val="center"/>
          </w:tcPr>
          <w:p w14:paraId="720FCF4C" w14:textId="5BFFF8EF"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337302"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Тугий Рог</w:t>
            </w:r>
          </w:p>
        </w:tc>
        <w:tc>
          <w:tcPr>
            <w:tcW w:w="2030" w:type="pct"/>
            <w:tcBorders>
              <w:top w:val="nil"/>
              <w:left w:val="nil"/>
              <w:bottom w:val="single" w:sz="4" w:space="0" w:color="auto"/>
              <w:right w:val="single" w:sz="4" w:space="0" w:color="auto"/>
            </w:tcBorders>
            <w:shd w:val="clear" w:color="000000" w:fill="FFFFFF"/>
            <w:vAlign w:val="center"/>
          </w:tcPr>
          <w:p w14:paraId="639090AA" w14:textId="7A675E44"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пер.</w:t>
            </w:r>
            <w:r w:rsidR="008407E4"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Пограничная,24</w:t>
            </w:r>
          </w:p>
        </w:tc>
        <w:tc>
          <w:tcPr>
            <w:tcW w:w="833" w:type="pct"/>
            <w:tcBorders>
              <w:top w:val="nil"/>
              <w:left w:val="nil"/>
              <w:bottom w:val="single" w:sz="4" w:space="0" w:color="auto"/>
              <w:right w:val="single" w:sz="4" w:space="0" w:color="auto"/>
            </w:tcBorders>
            <w:vAlign w:val="center"/>
          </w:tcPr>
          <w:p w14:paraId="3C0AC5EA" w14:textId="194D1547" w:rsidR="00963C29" w:rsidRPr="00ED0492" w:rsidRDefault="00D3727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485</w:t>
            </w:r>
          </w:p>
        </w:tc>
      </w:tr>
      <w:tr w:rsidR="00532823" w:rsidRPr="00ED0492" w14:paraId="554B78CC" w14:textId="77777777" w:rsidTr="00337302">
        <w:trPr>
          <w:trHeight w:val="283"/>
        </w:trPr>
        <w:tc>
          <w:tcPr>
            <w:tcW w:w="2137" w:type="pct"/>
            <w:tcBorders>
              <w:top w:val="nil"/>
              <w:left w:val="single" w:sz="4" w:space="0" w:color="auto"/>
              <w:bottom w:val="single" w:sz="4" w:space="0" w:color="auto"/>
              <w:right w:val="single" w:sz="4" w:space="0" w:color="auto"/>
            </w:tcBorders>
            <w:shd w:val="clear" w:color="auto" w:fill="auto"/>
            <w:vAlign w:val="center"/>
          </w:tcPr>
          <w:p w14:paraId="2B1766EE" w14:textId="05FDD7F2"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lastRenderedPageBreak/>
              <w:t>с.</w:t>
            </w:r>
            <w:r w:rsidR="00337302"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Троицкое</w:t>
            </w:r>
          </w:p>
        </w:tc>
        <w:tc>
          <w:tcPr>
            <w:tcW w:w="2030" w:type="pct"/>
            <w:tcBorders>
              <w:top w:val="nil"/>
              <w:left w:val="nil"/>
              <w:bottom w:val="single" w:sz="4" w:space="0" w:color="auto"/>
              <w:right w:val="single" w:sz="4" w:space="0" w:color="auto"/>
            </w:tcBorders>
            <w:shd w:val="clear" w:color="000000" w:fill="FFFFFF"/>
            <w:vAlign w:val="center"/>
          </w:tcPr>
          <w:p w14:paraId="3BD47275" w14:textId="77777777"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ул.Трактовая,22</w:t>
            </w:r>
          </w:p>
        </w:tc>
        <w:tc>
          <w:tcPr>
            <w:tcW w:w="833" w:type="pct"/>
            <w:tcBorders>
              <w:top w:val="nil"/>
              <w:left w:val="nil"/>
              <w:bottom w:val="single" w:sz="4" w:space="0" w:color="auto"/>
              <w:right w:val="single" w:sz="4" w:space="0" w:color="auto"/>
            </w:tcBorders>
            <w:vAlign w:val="center"/>
          </w:tcPr>
          <w:p w14:paraId="6037BC9B" w14:textId="01B95CAD" w:rsidR="00963C29" w:rsidRPr="00ED0492" w:rsidRDefault="00D3727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607</w:t>
            </w:r>
          </w:p>
        </w:tc>
      </w:tr>
      <w:tr w:rsidR="00532823" w:rsidRPr="00ED0492" w14:paraId="4301E01F" w14:textId="77777777" w:rsidTr="00337302">
        <w:trPr>
          <w:trHeight w:val="283"/>
        </w:trPr>
        <w:tc>
          <w:tcPr>
            <w:tcW w:w="2137" w:type="pct"/>
            <w:tcBorders>
              <w:top w:val="nil"/>
              <w:left w:val="single" w:sz="4" w:space="0" w:color="auto"/>
              <w:bottom w:val="single" w:sz="4" w:space="0" w:color="auto"/>
              <w:right w:val="single" w:sz="4" w:space="0" w:color="auto"/>
            </w:tcBorders>
            <w:shd w:val="clear" w:color="auto" w:fill="auto"/>
            <w:vAlign w:val="center"/>
          </w:tcPr>
          <w:p w14:paraId="4B6618EE" w14:textId="765220B3"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337302"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Дворянка</w:t>
            </w:r>
          </w:p>
        </w:tc>
        <w:tc>
          <w:tcPr>
            <w:tcW w:w="2030" w:type="pct"/>
            <w:tcBorders>
              <w:top w:val="nil"/>
              <w:left w:val="nil"/>
              <w:bottom w:val="single" w:sz="4" w:space="0" w:color="auto"/>
              <w:right w:val="single" w:sz="4" w:space="0" w:color="auto"/>
            </w:tcBorders>
            <w:shd w:val="clear" w:color="000000" w:fill="FFFFFF"/>
            <w:vAlign w:val="center"/>
          </w:tcPr>
          <w:p w14:paraId="26D72EBD" w14:textId="553BC5AB"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367211"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Комиссарово, ул.Колхозная,2б</w:t>
            </w:r>
          </w:p>
        </w:tc>
        <w:tc>
          <w:tcPr>
            <w:tcW w:w="833" w:type="pct"/>
            <w:tcBorders>
              <w:top w:val="nil"/>
              <w:left w:val="nil"/>
              <w:bottom w:val="single" w:sz="4" w:space="0" w:color="auto"/>
              <w:right w:val="single" w:sz="4" w:space="0" w:color="auto"/>
            </w:tcBorders>
            <w:vAlign w:val="center"/>
          </w:tcPr>
          <w:p w14:paraId="2828DF0E" w14:textId="6C8A47EB" w:rsidR="00963C29" w:rsidRPr="00ED0492" w:rsidRDefault="00D3727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75</w:t>
            </w:r>
          </w:p>
        </w:tc>
      </w:tr>
      <w:tr w:rsidR="00532823" w:rsidRPr="00ED0492" w14:paraId="022B9FD0" w14:textId="77777777" w:rsidTr="00337302">
        <w:trPr>
          <w:trHeight w:val="283"/>
        </w:trPr>
        <w:tc>
          <w:tcPr>
            <w:tcW w:w="2137" w:type="pct"/>
            <w:tcBorders>
              <w:top w:val="nil"/>
              <w:left w:val="single" w:sz="4" w:space="0" w:color="auto"/>
              <w:bottom w:val="single" w:sz="4" w:space="0" w:color="auto"/>
              <w:right w:val="single" w:sz="4" w:space="0" w:color="auto"/>
            </w:tcBorders>
            <w:shd w:val="clear" w:color="auto" w:fill="auto"/>
            <w:vAlign w:val="center"/>
          </w:tcPr>
          <w:p w14:paraId="39FFDC67" w14:textId="47BD5F4C"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337302"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Алексеевка</w:t>
            </w:r>
          </w:p>
        </w:tc>
        <w:tc>
          <w:tcPr>
            <w:tcW w:w="2030" w:type="pct"/>
            <w:tcBorders>
              <w:top w:val="nil"/>
              <w:left w:val="nil"/>
              <w:bottom w:val="single" w:sz="4" w:space="0" w:color="auto"/>
              <w:right w:val="single" w:sz="4" w:space="0" w:color="auto"/>
            </w:tcBorders>
            <w:shd w:val="clear" w:color="000000" w:fill="FFFFFF"/>
            <w:vAlign w:val="center"/>
          </w:tcPr>
          <w:p w14:paraId="27B73EC6" w14:textId="711B26FB"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367211"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Новокачалинск, ул.Калинина,18/1</w:t>
            </w:r>
          </w:p>
        </w:tc>
        <w:tc>
          <w:tcPr>
            <w:tcW w:w="833" w:type="pct"/>
            <w:tcBorders>
              <w:top w:val="nil"/>
              <w:left w:val="nil"/>
              <w:bottom w:val="single" w:sz="4" w:space="0" w:color="auto"/>
              <w:right w:val="single" w:sz="4" w:space="0" w:color="auto"/>
            </w:tcBorders>
            <w:vAlign w:val="center"/>
          </w:tcPr>
          <w:p w14:paraId="3BF00639" w14:textId="43E5C86B" w:rsidR="00963C29" w:rsidRPr="00ED0492" w:rsidRDefault="00D3727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155</w:t>
            </w:r>
          </w:p>
        </w:tc>
      </w:tr>
      <w:tr w:rsidR="00532823" w:rsidRPr="00ED0492" w14:paraId="3E04A79B" w14:textId="77777777" w:rsidTr="00337302">
        <w:trPr>
          <w:trHeight w:val="283"/>
        </w:trPr>
        <w:tc>
          <w:tcPr>
            <w:tcW w:w="2137" w:type="pct"/>
            <w:tcBorders>
              <w:top w:val="nil"/>
              <w:left w:val="single" w:sz="4" w:space="0" w:color="auto"/>
              <w:bottom w:val="single" w:sz="4" w:space="0" w:color="auto"/>
              <w:right w:val="single" w:sz="4" w:space="0" w:color="auto"/>
            </w:tcBorders>
            <w:shd w:val="clear" w:color="auto" w:fill="auto"/>
            <w:vAlign w:val="center"/>
          </w:tcPr>
          <w:p w14:paraId="5E9E9FA4" w14:textId="46FDD295"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337302"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Удобное</w:t>
            </w:r>
          </w:p>
        </w:tc>
        <w:tc>
          <w:tcPr>
            <w:tcW w:w="2030" w:type="pct"/>
            <w:tcBorders>
              <w:top w:val="nil"/>
              <w:left w:val="nil"/>
              <w:bottom w:val="single" w:sz="4" w:space="0" w:color="auto"/>
              <w:right w:val="single" w:sz="4" w:space="0" w:color="auto"/>
            </w:tcBorders>
            <w:shd w:val="clear" w:color="000000" w:fill="FFFFFF"/>
            <w:vAlign w:val="center"/>
          </w:tcPr>
          <w:p w14:paraId="065F2F73" w14:textId="39B360AC"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367211"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Мельгуновка, ул.Ленинская,11</w:t>
            </w:r>
          </w:p>
        </w:tc>
        <w:tc>
          <w:tcPr>
            <w:tcW w:w="833" w:type="pct"/>
            <w:tcBorders>
              <w:top w:val="nil"/>
              <w:left w:val="nil"/>
              <w:bottom w:val="single" w:sz="4" w:space="0" w:color="auto"/>
              <w:right w:val="single" w:sz="4" w:space="0" w:color="auto"/>
            </w:tcBorders>
            <w:vAlign w:val="center"/>
          </w:tcPr>
          <w:p w14:paraId="0CAC033B" w14:textId="56D15B23" w:rsidR="00963C29" w:rsidRPr="00ED0492" w:rsidRDefault="00D3727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26</w:t>
            </w:r>
          </w:p>
        </w:tc>
      </w:tr>
      <w:tr w:rsidR="00532823" w:rsidRPr="00ED0492" w14:paraId="20A12CF7" w14:textId="77777777" w:rsidTr="00337302">
        <w:trPr>
          <w:trHeight w:val="283"/>
        </w:trPr>
        <w:tc>
          <w:tcPr>
            <w:tcW w:w="2137" w:type="pct"/>
            <w:tcBorders>
              <w:top w:val="nil"/>
              <w:left w:val="single" w:sz="4" w:space="0" w:color="auto"/>
              <w:bottom w:val="single" w:sz="4" w:space="0" w:color="auto"/>
              <w:right w:val="single" w:sz="4" w:space="0" w:color="auto"/>
            </w:tcBorders>
            <w:shd w:val="clear" w:color="auto" w:fill="auto"/>
            <w:vAlign w:val="center"/>
          </w:tcPr>
          <w:p w14:paraId="539EAF7D" w14:textId="12846E28"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337302"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Пархоменко</w:t>
            </w:r>
          </w:p>
        </w:tc>
        <w:tc>
          <w:tcPr>
            <w:tcW w:w="2030" w:type="pct"/>
            <w:tcBorders>
              <w:top w:val="nil"/>
              <w:left w:val="nil"/>
              <w:bottom w:val="single" w:sz="4" w:space="0" w:color="auto"/>
              <w:right w:val="single" w:sz="4" w:space="0" w:color="auto"/>
            </w:tcBorders>
            <w:shd w:val="clear" w:color="000000" w:fill="FFFFFF"/>
            <w:vAlign w:val="center"/>
          </w:tcPr>
          <w:p w14:paraId="09BF2182" w14:textId="77777777"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передвижное ОПС</w:t>
            </w:r>
          </w:p>
        </w:tc>
        <w:tc>
          <w:tcPr>
            <w:tcW w:w="833" w:type="pct"/>
            <w:tcBorders>
              <w:top w:val="nil"/>
              <w:left w:val="nil"/>
              <w:bottom w:val="single" w:sz="4" w:space="0" w:color="auto"/>
              <w:right w:val="single" w:sz="4" w:space="0" w:color="auto"/>
            </w:tcBorders>
            <w:vAlign w:val="center"/>
          </w:tcPr>
          <w:p w14:paraId="04753C91" w14:textId="56898734" w:rsidR="00963C29" w:rsidRPr="00ED0492" w:rsidRDefault="00D3727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242</w:t>
            </w:r>
          </w:p>
        </w:tc>
      </w:tr>
      <w:tr w:rsidR="00532823" w:rsidRPr="00ED0492" w14:paraId="14266899" w14:textId="77777777" w:rsidTr="00337302">
        <w:trPr>
          <w:trHeight w:val="283"/>
        </w:trPr>
        <w:tc>
          <w:tcPr>
            <w:tcW w:w="2137" w:type="pct"/>
            <w:tcBorders>
              <w:top w:val="nil"/>
              <w:left w:val="single" w:sz="4" w:space="0" w:color="auto"/>
              <w:bottom w:val="single" w:sz="4" w:space="0" w:color="auto"/>
              <w:right w:val="single" w:sz="4" w:space="0" w:color="auto"/>
            </w:tcBorders>
            <w:shd w:val="clear" w:color="auto" w:fill="auto"/>
            <w:vAlign w:val="center"/>
          </w:tcPr>
          <w:p w14:paraId="6246D299" w14:textId="7D82A7B4"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337302"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Платоно-Александровское</w:t>
            </w:r>
          </w:p>
        </w:tc>
        <w:tc>
          <w:tcPr>
            <w:tcW w:w="2030" w:type="pct"/>
            <w:tcBorders>
              <w:top w:val="nil"/>
              <w:left w:val="nil"/>
              <w:bottom w:val="single" w:sz="4" w:space="0" w:color="auto"/>
              <w:right w:val="single" w:sz="4" w:space="0" w:color="auto"/>
            </w:tcBorders>
            <w:shd w:val="clear" w:color="000000" w:fill="FFFFFF"/>
            <w:vAlign w:val="center"/>
          </w:tcPr>
          <w:p w14:paraId="520A33BD" w14:textId="77777777"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передвижное ОПС</w:t>
            </w:r>
          </w:p>
        </w:tc>
        <w:tc>
          <w:tcPr>
            <w:tcW w:w="833" w:type="pct"/>
            <w:tcBorders>
              <w:top w:val="nil"/>
              <w:left w:val="nil"/>
              <w:bottom w:val="single" w:sz="4" w:space="0" w:color="auto"/>
              <w:right w:val="single" w:sz="4" w:space="0" w:color="auto"/>
            </w:tcBorders>
            <w:vAlign w:val="center"/>
          </w:tcPr>
          <w:p w14:paraId="6C6FB2AC" w14:textId="1E844203" w:rsidR="00963C29" w:rsidRPr="00ED0492" w:rsidRDefault="00D3727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300</w:t>
            </w:r>
          </w:p>
        </w:tc>
      </w:tr>
      <w:tr w:rsidR="00532823" w:rsidRPr="00ED0492" w14:paraId="307E92BD" w14:textId="77777777" w:rsidTr="00337302">
        <w:trPr>
          <w:trHeight w:val="283"/>
        </w:trPr>
        <w:tc>
          <w:tcPr>
            <w:tcW w:w="2137" w:type="pct"/>
            <w:tcBorders>
              <w:top w:val="single" w:sz="4" w:space="0" w:color="auto"/>
              <w:left w:val="single" w:sz="4" w:space="0" w:color="auto"/>
              <w:bottom w:val="single" w:sz="4" w:space="0" w:color="auto"/>
              <w:right w:val="single" w:sz="4" w:space="0" w:color="auto"/>
            </w:tcBorders>
            <w:shd w:val="clear" w:color="auto" w:fill="auto"/>
            <w:vAlign w:val="center"/>
          </w:tcPr>
          <w:p w14:paraId="20876FA7" w14:textId="1868A6EB"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337302"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Новониколаевка</w:t>
            </w:r>
          </w:p>
        </w:tc>
        <w:tc>
          <w:tcPr>
            <w:tcW w:w="2030" w:type="pct"/>
            <w:tcBorders>
              <w:top w:val="single" w:sz="4" w:space="0" w:color="auto"/>
              <w:left w:val="nil"/>
              <w:bottom w:val="single" w:sz="4" w:space="0" w:color="auto"/>
              <w:right w:val="single" w:sz="4" w:space="0" w:color="auto"/>
            </w:tcBorders>
            <w:shd w:val="clear" w:color="000000" w:fill="FFFFFF"/>
            <w:vAlign w:val="center"/>
          </w:tcPr>
          <w:p w14:paraId="06D32ABF" w14:textId="77777777"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передвижное ОПС</w:t>
            </w:r>
          </w:p>
        </w:tc>
        <w:tc>
          <w:tcPr>
            <w:tcW w:w="833" w:type="pct"/>
            <w:tcBorders>
              <w:top w:val="single" w:sz="4" w:space="0" w:color="auto"/>
              <w:left w:val="nil"/>
              <w:bottom w:val="single" w:sz="4" w:space="0" w:color="auto"/>
              <w:right w:val="single" w:sz="4" w:space="0" w:color="auto"/>
            </w:tcBorders>
            <w:vAlign w:val="center"/>
          </w:tcPr>
          <w:p w14:paraId="6E1B8307" w14:textId="4BE05BC3" w:rsidR="00963C29" w:rsidRPr="00ED0492" w:rsidRDefault="00D3727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233</w:t>
            </w:r>
          </w:p>
        </w:tc>
      </w:tr>
      <w:tr w:rsidR="00532823" w:rsidRPr="00ED0492" w14:paraId="0A5AF4DE" w14:textId="77777777" w:rsidTr="00337302">
        <w:trPr>
          <w:trHeight w:val="283"/>
        </w:trPr>
        <w:tc>
          <w:tcPr>
            <w:tcW w:w="2137" w:type="pct"/>
            <w:tcBorders>
              <w:top w:val="single" w:sz="4" w:space="0" w:color="auto"/>
              <w:left w:val="single" w:sz="4" w:space="0" w:color="auto"/>
              <w:bottom w:val="single" w:sz="4" w:space="0" w:color="auto"/>
              <w:right w:val="single" w:sz="4" w:space="0" w:color="auto"/>
            </w:tcBorders>
            <w:shd w:val="clear" w:color="auto" w:fill="auto"/>
            <w:vAlign w:val="center"/>
          </w:tcPr>
          <w:p w14:paraId="02D0256B" w14:textId="01D84909"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337302"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Рассказово</w:t>
            </w:r>
          </w:p>
        </w:tc>
        <w:tc>
          <w:tcPr>
            <w:tcW w:w="2030" w:type="pct"/>
            <w:tcBorders>
              <w:top w:val="single" w:sz="4" w:space="0" w:color="auto"/>
              <w:left w:val="nil"/>
              <w:bottom w:val="single" w:sz="4" w:space="0" w:color="auto"/>
              <w:right w:val="single" w:sz="4" w:space="0" w:color="auto"/>
            </w:tcBorders>
            <w:shd w:val="clear" w:color="000000" w:fill="FFFFFF"/>
            <w:vAlign w:val="center"/>
          </w:tcPr>
          <w:p w14:paraId="06383BA9" w14:textId="77777777"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передвижное ОПС</w:t>
            </w:r>
          </w:p>
        </w:tc>
        <w:tc>
          <w:tcPr>
            <w:tcW w:w="833" w:type="pct"/>
            <w:tcBorders>
              <w:top w:val="single" w:sz="4" w:space="0" w:color="auto"/>
              <w:left w:val="nil"/>
              <w:bottom w:val="single" w:sz="4" w:space="0" w:color="auto"/>
              <w:right w:val="single" w:sz="4" w:space="0" w:color="auto"/>
            </w:tcBorders>
            <w:vAlign w:val="center"/>
          </w:tcPr>
          <w:p w14:paraId="3655884E" w14:textId="586236C6" w:rsidR="00963C29" w:rsidRPr="00ED0492" w:rsidRDefault="00D3727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65</w:t>
            </w:r>
          </w:p>
        </w:tc>
      </w:tr>
      <w:tr w:rsidR="00532823" w:rsidRPr="00ED0492" w14:paraId="5CB1B0B9" w14:textId="77777777" w:rsidTr="00337302">
        <w:trPr>
          <w:trHeight w:val="283"/>
        </w:trPr>
        <w:tc>
          <w:tcPr>
            <w:tcW w:w="2137" w:type="pct"/>
            <w:tcBorders>
              <w:top w:val="single" w:sz="4" w:space="0" w:color="auto"/>
              <w:left w:val="single" w:sz="4" w:space="0" w:color="auto"/>
              <w:bottom w:val="single" w:sz="4" w:space="0" w:color="auto"/>
              <w:right w:val="single" w:sz="4" w:space="0" w:color="auto"/>
            </w:tcBorders>
            <w:shd w:val="clear" w:color="auto" w:fill="auto"/>
            <w:vAlign w:val="center"/>
          </w:tcPr>
          <w:p w14:paraId="5E70995A" w14:textId="61769291"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337302"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Майское</w:t>
            </w:r>
          </w:p>
        </w:tc>
        <w:tc>
          <w:tcPr>
            <w:tcW w:w="2030" w:type="pct"/>
            <w:tcBorders>
              <w:top w:val="single" w:sz="4" w:space="0" w:color="auto"/>
              <w:left w:val="nil"/>
              <w:bottom w:val="single" w:sz="4" w:space="0" w:color="auto"/>
              <w:right w:val="single" w:sz="4" w:space="0" w:color="auto"/>
            </w:tcBorders>
            <w:shd w:val="clear" w:color="000000" w:fill="FFFFFF"/>
            <w:vAlign w:val="center"/>
          </w:tcPr>
          <w:p w14:paraId="20B7EE16" w14:textId="77777777"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передвижное ОПС</w:t>
            </w:r>
          </w:p>
        </w:tc>
        <w:tc>
          <w:tcPr>
            <w:tcW w:w="833" w:type="pct"/>
            <w:tcBorders>
              <w:top w:val="single" w:sz="4" w:space="0" w:color="auto"/>
              <w:left w:val="nil"/>
              <w:bottom w:val="single" w:sz="4" w:space="0" w:color="auto"/>
              <w:right w:val="single" w:sz="4" w:space="0" w:color="auto"/>
            </w:tcBorders>
            <w:vAlign w:val="center"/>
          </w:tcPr>
          <w:p w14:paraId="4B35740B" w14:textId="2D738A27" w:rsidR="00963C29" w:rsidRPr="00ED0492" w:rsidRDefault="00D3727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595</w:t>
            </w:r>
          </w:p>
        </w:tc>
      </w:tr>
      <w:tr w:rsidR="00532823" w:rsidRPr="00ED0492" w14:paraId="3016DDE1" w14:textId="77777777" w:rsidTr="00337302">
        <w:trPr>
          <w:trHeight w:val="283"/>
        </w:trPr>
        <w:tc>
          <w:tcPr>
            <w:tcW w:w="2137" w:type="pct"/>
            <w:tcBorders>
              <w:top w:val="single" w:sz="4" w:space="0" w:color="auto"/>
              <w:left w:val="single" w:sz="4" w:space="0" w:color="auto"/>
              <w:bottom w:val="single" w:sz="4" w:space="0" w:color="auto"/>
              <w:right w:val="single" w:sz="4" w:space="0" w:color="auto"/>
            </w:tcBorders>
            <w:shd w:val="clear" w:color="auto" w:fill="auto"/>
            <w:vAlign w:val="center"/>
          </w:tcPr>
          <w:p w14:paraId="27D5842C" w14:textId="1CE1BCA4"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w:t>
            </w:r>
            <w:r w:rsidR="00337302" w:rsidRPr="00ED0492">
              <w:rPr>
                <w:rFonts w:ascii="Times New Roman" w:eastAsia="Times New Roman" w:hAnsi="Times New Roman"/>
                <w:sz w:val="24"/>
                <w:szCs w:val="24"/>
                <w:lang w:eastAsia="ru-RU"/>
              </w:rPr>
              <w:t xml:space="preserve"> </w:t>
            </w:r>
            <w:r w:rsidRPr="00ED0492">
              <w:rPr>
                <w:rFonts w:ascii="Times New Roman" w:eastAsia="Times New Roman" w:hAnsi="Times New Roman"/>
                <w:sz w:val="24"/>
                <w:szCs w:val="24"/>
                <w:lang w:eastAsia="ru-RU"/>
              </w:rPr>
              <w:t>Кировка</w:t>
            </w:r>
          </w:p>
        </w:tc>
        <w:tc>
          <w:tcPr>
            <w:tcW w:w="2030" w:type="pct"/>
            <w:tcBorders>
              <w:top w:val="single" w:sz="4" w:space="0" w:color="auto"/>
              <w:left w:val="nil"/>
              <w:bottom w:val="single" w:sz="4" w:space="0" w:color="auto"/>
              <w:right w:val="single" w:sz="4" w:space="0" w:color="auto"/>
            </w:tcBorders>
            <w:shd w:val="clear" w:color="000000" w:fill="FFFFFF"/>
            <w:vAlign w:val="center"/>
          </w:tcPr>
          <w:p w14:paraId="453C5317" w14:textId="77777777"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передвижное ОПС</w:t>
            </w:r>
          </w:p>
        </w:tc>
        <w:tc>
          <w:tcPr>
            <w:tcW w:w="833" w:type="pct"/>
            <w:tcBorders>
              <w:top w:val="single" w:sz="4" w:space="0" w:color="auto"/>
              <w:left w:val="nil"/>
              <w:bottom w:val="single" w:sz="4" w:space="0" w:color="auto"/>
              <w:right w:val="single" w:sz="4" w:space="0" w:color="auto"/>
            </w:tcBorders>
            <w:vAlign w:val="center"/>
          </w:tcPr>
          <w:p w14:paraId="364C81A8" w14:textId="5529AD18" w:rsidR="00963C29" w:rsidRPr="00ED0492" w:rsidRDefault="00D3727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100</w:t>
            </w:r>
          </w:p>
        </w:tc>
      </w:tr>
    </w:tbl>
    <w:p w14:paraId="784ABE07" w14:textId="77777777" w:rsidR="00963C29" w:rsidRPr="00ED0492" w:rsidRDefault="00963C29" w:rsidP="002851FE">
      <w:pPr>
        <w:tabs>
          <w:tab w:val="left" w:pos="284"/>
          <w:tab w:val="left" w:pos="426"/>
        </w:tabs>
        <w:spacing w:after="0" w:line="240" w:lineRule="auto"/>
        <w:jc w:val="both"/>
        <w:rPr>
          <w:rFonts w:ascii="Times New Roman" w:eastAsia="Times New Roman" w:hAnsi="Times New Roman"/>
          <w:sz w:val="24"/>
          <w:szCs w:val="24"/>
          <w:lang w:eastAsia="ru-RU"/>
        </w:rPr>
      </w:pPr>
    </w:p>
    <w:p w14:paraId="666902B5" w14:textId="38500A06" w:rsidR="00963C29" w:rsidRPr="00ED0492" w:rsidRDefault="00963C29"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Остальные населенные пункты обслуживаются передвижными почтовыми маршрутами по расписанию. В соответствии с нормами обслуживания населения на 1</w:t>
      </w:r>
      <w:r w:rsidR="00115102"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ОПС (</w:t>
      </w:r>
      <w:r w:rsidR="008B61A6" w:rsidRPr="00ED0492">
        <w:rPr>
          <w:rFonts w:ascii="Times New Roman" w:eastAsia="Times New Roman" w:hAnsi="Times New Roman"/>
          <w:sz w:val="28"/>
          <w:szCs w:val="28"/>
          <w:lang w:eastAsia="ru-RU"/>
        </w:rPr>
        <w:t>1,7–2</w:t>
      </w:r>
      <w:r w:rsidRPr="00ED0492">
        <w:rPr>
          <w:rFonts w:ascii="Times New Roman" w:eastAsia="Times New Roman" w:hAnsi="Times New Roman"/>
          <w:sz w:val="28"/>
          <w:szCs w:val="28"/>
          <w:lang w:eastAsia="ru-RU"/>
        </w:rPr>
        <w:t xml:space="preserve"> тыс.</w:t>
      </w:r>
      <w:r w:rsidR="001E1A69"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чел.) этого достаточно для оказания услуг почтовой связи.</w:t>
      </w:r>
    </w:p>
    <w:p w14:paraId="6599D6CF" w14:textId="77777777" w:rsidR="00963C29" w:rsidRPr="00ED0492" w:rsidRDefault="00963C29"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p>
    <w:p w14:paraId="59D2A31B" w14:textId="75C6B20E" w:rsidR="00963C29" w:rsidRPr="00ED0492" w:rsidRDefault="00963C29" w:rsidP="002851FE">
      <w:pPr>
        <w:tabs>
          <w:tab w:val="left" w:pos="284"/>
          <w:tab w:val="left" w:pos="426"/>
        </w:tabs>
        <w:spacing w:after="0" w:line="240" w:lineRule="auto"/>
        <w:ind w:firstLine="709"/>
        <w:jc w:val="both"/>
        <w:rPr>
          <w:rFonts w:ascii="Times New Roman" w:eastAsia="Times New Roman" w:hAnsi="Times New Roman"/>
          <w:i/>
          <w:sz w:val="28"/>
          <w:szCs w:val="28"/>
          <w:lang w:eastAsia="ru-RU"/>
        </w:rPr>
      </w:pPr>
      <w:r w:rsidRPr="00ED0492">
        <w:rPr>
          <w:rFonts w:ascii="Times New Roman" w:eastAsia="Times New Roman" w:hAnsi="Times New Roman"/>
          <w:i/>
          <w:sz w:val="28"/>
          <w:szCs w:val="28"/>
          <w:lang w:eastAsia="ru-RU"/>
        </w:rPr>
        <w:t>Цифровые коммуникационные информационные сети и системы передачи данных.</w:t>
      </w:r>
    </w:p>
    <w:p w14:paraId="00C82FD5" w14:textId="60D341BC" w:rsidR="00963C29" w:rsidRPr="00ED0492" w:rsidRDefault="00963C29"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Основным оператором, оказывающим услуги связи по передаче данных в муниципальном </w:t>
      </w:r>
      <w:r w:rsidR="00F91636" w:rsidRPr="00ED0492">
        <w:rPr>
          <w:rFonts w:ascii="Times New Roman" w:eastAsia="Times New Roman" w:hAnsi="Times New Roman"/>
          <w:sz w:val="28"/>
          <w:szCs w:val="28"/>
          <w:lang w:eastAsia="ru-RU"/>
        </w:rPr>
        <w:t>округе</w:t>
      </w:r>
      <w:r w:rsidRPr="00ED0492">
        <w:rPr>
          <w:rFonts w:ascii="Times New Roman" w:eastAsia="Times New Roman" w:hAnsi="Times New Roman"/>
          <w:sz w:val="28"/>
          <w:szCs w:val="28"/>
          <w:lang w:eastAsia="ru-RU"/>
        </w:rPr>
        <w:t xml:space="preserve"> - является </w:t>
      </w:r>
      <w:r w:rsidR="00873451" w:rsidRPr="00ED0492">
        <w:rPr>
          <w:rFonts w:ascii="Times New Roman" w:hAnsi="Times New Roman"/>
          <w:sz w:val="28"/>
          <w:szCs w:val="28"/>
        </w:rPr>
        <w:t>ПАО «Ростелеком»</w:t>
      </w:r>
      <w:r w:rsidRPr="00ED0492">
        <w:rPr>
          <w:rFonts w:ascii="Times New Roman" w:eastAsia="Times New Roman" w:hAnsi="Times New Roman"/>
          <w:sz w:val="28"/>
          <w:szCs w:val="28"/>
          <w:lang w:eastAsia="ru-RU"/>
        </w:rPr>
        <w:t>. Узлы связи передачи данных расположены совместно с АТС. На сегодняшний день услуга широкополосного доступа в Интернет осуществляется в с.</w:t>
      </w:r>
      <w:r w:rsidR="001E1A69"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Камень Рыболов.</w:t>
      </w:r>
    </w:p>
    <w:bookmarkEnd w:id="282"/>
    <w:p w14:paraId="47FE5C65" w14:textId="1D17AEF0" w:rsidR="004270DD" w:rsidRPr="00ED0492" w:rsidRDefault="00873451" w:rsidP="002851FE">
      <w:pPr>
        <w:tabs>
          <w:tab w:val="left" w:pos="284"/>
          <w:tab w:val="left" w:pos="426"/>
        </w:tabs>
        <w:spacing w:after="0" w:line="240" w:lineRule="auto"/>
        <w:ind w:firstLine="709"/>
        <w:rPr>
          <w:rFonts w:ascii="Times New Roman" w:eastAsia="Times New Roman" w:hAnsi="Times New Roman"/>
          <w:sz w:val="28"/>
          <w:szCs w:val="28"/>
          <w:lang w:eastAsia="ru-RU"/>
        </w:rPr>
        <w:sectPr w:rsidR="004270DD" w:rsidRPr="00ED0492" w:rsidSect="009B450D">
          <w:headerReference w:type="default" r:id="rId65"/>
          <w:footerReference w:type="even" r:id="rId66"/>
          <w:footerReference w:type="default" r:id="rId67"/>
          <w:pgSz w:w="11906" w:h="16838"/>
          <w:pgMar w:top="1134" w:right="567" w:bottom="1134" w:left="1134" w:header="709" w:footer="794" w:gutter="0"/>
          <w:cols w:space="708"/>
          <w:titlePg/>
          <w:docGrid w:linePitch="360"/>
        </w:sectPr>
      </w:pPr>
      <w:r w:rsidRPr="00ED0492">
        <w:rPr>
          <w:rFonts w:ascii="Times New Roman" w:hAnsi="Times New Roman"/>
          <w:sz w:val="28"/>
          <w:szCs w:val="28"/>
        </w:rPr>
        <w:t>Для передачи данных посредством подвижной радиотелефонии используется соединение через UMTS, LTE.</w:t>
      </w:r>
    </w:p>
    <w:p w14:paraId="36C3DD3D" w14:textId="77777777" w:rsidR="00FE1BF0" w:rsidRPr="00EB7F9C" w:rsidRDefault="00FE1BF0" w:rsidP="002851FE">
      <w:pPr>
        <w:pStyle w:val="11"/>
        <w:numPr>
          <w:ilvl w:val="0"/>
          <w:numId w:val="51"/>
        </w:numPr>
        <w:tabs>
          <w:tab w:val="left" w:pos="284"/>
          <w:tab w:val="left" w:pos="426"/>
        </w:tabs>
        <w:spacing w:after="240" w:line="240" w:lineRule="auto"/>
        <w:ind w:left="0" w:firstLine="709"/>
        <w:rPr>
          <w:b/>
        </w:rPr>
      </w:pPr>
      <w:bookmarkStart w:id="285" w:name="_Toc144335973"/>
      <w:r w:rsidRPr="00EB7F9C">
        <w:rPr>
          <w:b/>
        </w:rPr>
        <w:lastRenderedPageBreak/>
        <w:t>Зоны с особыми условиями использования территорий</w:t>
      </w:r>
      <w:bookmarkEnd w:id="285"/>
    </w:p>
    <w:p w14:paraId="130B3F36" w14:textId="7D5FC22A" w:rsidR="00A024CC" w:rsidRPr="00ED0492" w:rsidRDefault="00A024CC"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 xml:space="preserve">Зоны с особыми условиями использования территории – охранные, санитарно-защитные зоны, зоны охраны объектов культурного наследия (памятников истории и культуры), водоохранные зоны, зоны охраны источников питьевого водоснабжения, зоны охраняемых объектов, иные зоны, устанавливаемые в соответствии с законодательством Российской Федерации </w:t>
      </w:r>
      <w:r w:rsidR="00441BC1" w:rsidRPr="00ED0492">
        <w:rPr>
          <w:rFonts w:ascii="Times New Roman" w:hAnsi="Times New Roman"/>
          <w:sz w:val="28"/>
          <w:szCs w:val="24"/>
        </w:rPr>
        <w:t>–</w:t>
      </w:r>
      <w:r w:rsidRPr="00ED0492">
        <w:rPr>
          <w:rFonts w:ascii="Times New Roman" w:hAnsi="Times New Roman"/>
          <w:sz w:val="28"/>
          <w:szCs w:val="24"/>
        </w:rPr>
        <w:t xml:space="preserve"> ст. 1 Градо</w:t>
      </w:r>
      <w:r w:rsidR="00A73F74" w:rsidRPr="00ED0492">
        <w:rPr>
          <w:rFonts w:ascii="Times New Roman" w:hAnsi="Times New Roman"/>
          <w:sz w:val="28"/>
          <w:szCs w:val="24"/>
          <w:lang w:val="en-US"/>
        </w:rPr>
        <w:t>c</w:t>
      </w:r>
      <w:r w:rsidRPr="00ED0492">
        <w:rPr>
          <w:rFonts w:ascii="Times New Roman" w:hAnsi="Times New Roman"/>
          <w:sz w:val="28"/>
          <w:szCs w:val="24"/>
        </w:rPr>
        <w:t>троительного кодекса Российской Федерации от 29.12.2004 № 190-ФЗ.</w:t>
      </w:r>
    </w:p>
    <w:p w14:paraId="2DB1FCCB" w14:textId="77777777" w:rsidR="004B03F3" w:rsidRPr="00ED0492" w:rsidRDefault="004B03F3" w:rsidP="002851FE">
      <w:pPr>
        <w:tabs>
          <w:tab w:val="left" w:pos="284"/>
          <w:tab w:val="left" w:pos="426"/>
        </w:tabs>
        <w:spacing w:after="0" w:line="240" w:lineRule="auto"/>
        <w:ind w:firstLine="709"/>
        <w:jc w:val="both"/>
        <w:rPr>
          <w:rFonts w:ascii="Times New Roman" w:hAnsi="Times New Roman"/>
          <w:bCs/>
          <w:iCs/>
          <w:sz w:val="28"/>
          <w:szCs w:val="28"/>
        </w:rPr>
      </w:pPr>
      <w:r w:rsidRPr="00ED0492">
        <w:rPr>
          <w:rFonts w:ascii="Times New Roman" w:hAnsi="Times New Roman"/>
          <w:bCs/>
          <w:iCs/>
          <w:sz w:val="28"/>
          <w:szCs w:val="28"/>
        </w:rPr>
        <w:t>Перечень нормативных правовых актов, в соответствии с которыми регламентируются размеры, режимы использования зон с особыми условиями использования территорий:</w:t>
      </w:r>
    </w:p>
    <w:p w14:paraId="2E100544" w14:textId="77777777" w:rsidR="004B03F3" w:rsidRPr="00ED0492" w:rsidRDefault="004B03F3" w:rsidP="008B61A6">
      <w:pPr>
        <w:numPr>
          <w:ilvl w:val="0"/>
          <w:numId w:val="14"/>
        </w:numPr>
        <w:tabs>
          <w:tab w:val="left" w:pos="284"/>
          <w:tab w:val="left" w:pos="426"/>
          <w:tab w:val="num" w:pos="1068"/>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Водный кодекс Российской Федерации;</w:t>
      </w:r>
    </w:p>
    <w:p w14:paraId="37A6CCEF" w14:textId="77777777" w:rsidR="004B03F3" w:rsidRPr="00ED0492" w:rsidRDefault="004B03F3" w:rsidP="008B61A6">
      <w:pPr>
        <w:numPr>
          <w:ilvl w:val="0"/>
          <w:numId w:val="14"/>
        </w:numPr>
        <w:tabs>
          <w:tab w:val="left" w:pos="284"/>
          <w:tab w:val="left" w:pos="426"/>
          <w:tab w:val="num" w:pos="1068"/>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СанПиН 2.2.1/2.1.1.1200-03 «Санитарно-защитные зоны и санитарная классификация предприятий, сооружений и иных объектов»;</w:t>
      </w:r>
    </w:p>
    <w:p w14:paraId="1510AE64" w14:textId="27A220A0" w:rsidR="004B03F3" w:rsidRPr="00ED0492" w:rsidRDefault="004B03F3" w:rsidP="008B61A6">
      <w:pPr>
        <w:numPr>
          <w:ilvl w:val="0"/>
          <w:numId w:val="14"/>
        </w:numPr>
        <w:tabs>
          <w:tab w:val="left" w:pos="284"/>
          <w:tab w:val="left" w:pos="426"/>
          <w:tab w:val="num" w:pos="1068"/>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утверждённые </w:t>
      </w:r>
      <w:r w:rsidR="0016494D" w:rsidRPr="00ED0492">
        <w:rPr>
          <w:rFonts w:ascii="Times New Roman" w:hAnsi="Times New Roman"/>
          <w:sz w:val="28"/>
          <w:szCs w:val="28"/>
        </w:rPr>
        <w:t>п</w:t>
      </w:r>
      <w:r w:rsidRPr="00ED0492">
        <w:rPr>
          <w:rFonts w:ascii="Times New Roman" w:hAnsi="Times New Roman"/>
          <w:sz w:val="28"/>
          <w:szCs w:val="28"/>
        </w:rPr>
        <w:t>остановлением Правительства Российской Федерации от 24.02.2009 № 160;</w:t>
      </w:r>
    </w:p>
    <w:p w14:paraId="3BFEE355" w14:textId="77777777" w:rsidR="004B03F3" w:rsidRPr="00ED0492" w:rsidRDefault="004B03F3" w:rsidP="008B61A6">
      <w:pPr>
        <w:numPr>
          <w:ilvl w:val="0"/>
          <w:numId w:val="14"/>
        </w:numPr>
        <w:tabs>
          <w:tab w:val="left" w:pos="284"/>
          <w:tab w:val="left" w:pos="426"/>
          <w:tab w:val="num" w:pos="1068"/>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СанПиН 2.1.4.1110-02 «Зоны санитарной охраны источников водоснабжения и водопроводов питьевого назначения»;</w:t>
      </w:r>
    </w:p>
    <w:p w14:paraId="3C6405C7" w14:textId="5A0CB091" w:rsidR="004B03F3" w:rsidRPr="00ED0492" w:rsidRDefault="004B03F3" w:rsidP="008B61A6">
      <w:pPr>
        <w:numPr>
          <w:ilvl w:val="0"/>
          <w:numId w:val="14"/>
        </w:numPr>
        <w:tabs>
          <w:tab w:val="left" w:pos="284"/>
          <w:tab w:val="left" w:pos="426"/>
          <w:tab w:val="num" w:pos="1068"/>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Правила охраны газораспределительных сетей, утверждённые </w:t>
      </w:r>
      <w:r w:rsidR="0016494D" w:rsidRPr="00ED0492">
        <w:rPr>
          <w:rFonts w:ascii="Times New Roman" w:hAnsi="Times New Roman"/>
          <w:sz w:val="28"/>
          <w:szCs w:val="28"/>
        </w:rPr>
        <w:t>п</w:t>
      </w:r>
      <w:r w:rsidRPr="00ED0492">
        <w:rPr>
          <w:rFonts w:ascii="Times New Roman" w:hAnsi="Times New Roman"/>
          <w:sz w:val="28"/>
          <w:szCs w:val="28"/>
        </w:rPr>
        <w:t>остановлением Правительства Российской Федерации от 20.11.2000 № 878;</w:t>
      </w:r>
    </w:p>
    <w:p w14:paraId="643E6B39" w14:textId="434B3A1C" w:rsidR="004B03F3" w:rsidRPr="00ED0492" w:rsidRDefault="004B03F3" w:rsidP="008B61A6">
      <w:pPr>
        <w:numPr>
          <w:ilvl w:val="0"/>
          <w:numId w:val="14"/>
        </w:numPr>
        <w:tabs>
          <w:tab w:val="left" w:pos="284"/>
          <w:tab w:val="left" w:pos="426"/>
          <w:tab w:val="num" w:pos="1068"/>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Правила охраны магистральных трубопроводов, утверждённые </w:t>
      </w:r>
      <w:r w:rsidR="0016494D" w:rsidRPr="00ED0492">
        <w:rPr>
          <w:rFonts w:ascii="Times New Roman" w:hAnsi="Times New Roman"/>
          <w:sz w:val="28"/>
          <w:szCs w:val="28"/>
        </w:rPr>
        <w:t>п</w:t>
      </w:r>
      <w:r w:rsidRPr="00ED0492">
        <w:rPr>
          <w:rFonts w:ascii="Times New Roman" w:hAnsi="Times New Roman"/>
          <w:sz w:val="28"/>
          <w:szCs w:val="28"/>
        </w:rPr>
        <w:t>остановлением Федерального горного и промышленного надзора России от 22.04.1992 № 9;</w:t>
      </w:r>
    </w:p>
    <w:p w14:paraId="49A451EF" w14:textId="77777777" w:rsidR="004B03F3" w:rsidRPr="00ED0492" w:rsidRDefault="004B03F3" w:rsidP="008B61A6">
      <w:pPr>
        <w:numPr>
          <w:ilvl w:val="0"/>
          <w:numId w:val="14"/>
        </w:numPr>
        <w:tabs>
          <w:tab w:val="left" w:pos="284"/>
          <w:tab w:val="left" w:pos="426"/>
          <w:tab w:val="num" w:pos="1068"/>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СП 42.13330.2016 «СНиП 2.07.01-89* «Градостроительство. Планировка и застройка городских и сельских поселений»;</w:t>
      </w:r>
    </w:p>
    <w:p w14:paraId="3FE80AB3" w14:textId="77777777" w:rsidR="004B03F3" w:rsidRPr="00ED0492" w:rsidRDefault="004B03F3" w:rsidP="008B61A6">
      <w:pPr>
        <w:numPr>
          <w:ilvl w:val="0"/>
          <w:numId w:val="14"/>
        </w:numPr>
        <w:tabs>
          <w:tab w:val="left" w:pos="284"/>
          <w:tab w:val="left" w:pos="426"/>
          <w:tab w:val="num" w:pos="1068"/>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43EF5CCE" w14:textId="77777777" w:rsidR="004B03F3" w:rsidRPr="00ED0492" w:rsidRDefault="004B03F3" w:rsidP="008B61A6">
      <w:pPr>
        <w:numPr>
          <w:ilvl w:val="0"/>
          <w:numId w:val="14"/>
        </w:numPr>
        <w:tabs>
          <w:tab w:val="left" w:pos="284"/>
          <w:tab w:val="left" w:pos="426"/>
          <w:tab w:val="num" w:pos="1068"/>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Типовые правила охраны коммунальных тепловых сетей, утверждённые Приказом Министерства архитектуры, строительства и жилищно-коммунального хозяйства Российской Федерации от 17.08.1992 № 197;</w:t>
      </w:r>
    </w:p>
    <w:p w14:paraId="50C81444" w14:textId="1BC9E335" w:rsidR="004B03F3" w:rsidRPr="00ED0492" w:rsidRDefault="004B03F3" w:rsidP="008B61A6">
      <w:pPr>
        <w:numPr>
          <w:ilvl w:val="0"/>
          <w:numId w:val="14"/>
        </w:numPr>
        <w:tabs>
          <w:tab w:val="left" w:pos="284"/>
          <w:tab w:val="left" w:pos="426"/>
          <w:tab w:val="num" w:pos="1068"/>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Правила охраны линий и сооружений связи Российской Федерации, утверждённые </w:t>
      </w:r>
      <w:r w:rsidR="0016494D" w:rsidRPr="00ED0492">
        <w:rPr>
          <w:rFonts w:ascii="Times New Roman" w:hAnsi="Times New Roman"/>
          <w:sz w:val="28"/>
          <w:szCs w:val="28"/>
        </w:rPr>
        <w:t>п</w:t>
      </w:r>
      <w:r w:rsidRPr="00ED0492">
        <w:rPr>
          <w:rFonts w:ascii="Times New Roman" w:hAnsi="Times New Roman"/>
          <w:sz w:val="28"/>
          <w:szCs w:val="28"/>
        </w:rPr>
        <w:t>остановлением Правительства Российской Федерации от 09.06.1995 № 578;</w:t>
      </w:r>
    </w:p>
    <w:p w14:paraId="26BE4ED8" w14:textId="3EC6F356" w:rsidR="004B03F3" w:rsidRPr="00ED0492" w:rsidRDefault="004B03F3" w:rsidP="008B61A6">
      <w:pPr>
        <w:numPr>
          <w:ilvl w:val="0"/>
          <w:numId w:val="14"/>
        </w:numPr>
        <w:tabs>
          <w:tab w:val="left" w:pos="284"/>
          <w:tab w:val="left" w:pos="426"/>
          <w:tab w:val="num" w:pos="1068"/>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Положение о создании охранных зон стационарных пунктов наблюдений за состоянием окружающей среды, её загрязнением, утверждённое </w:t>
      </w:r>
      <w:r w:rsidR="0016494D" w:rsidRPr="00ED0492">
        <w:rPr>
          <w:rFonts w:ascii="Times New Roman" w:hAnsi="Times New Roman"/>
          <w:sz w:val="28"/>
          <w:szCs w:val="28"/>
        </w:rPr>
        <w:t>п</w:t>
      </w:r>
      <w:r w:rsidRPr="00ED0492">
        <w:rPr>
          <w:rFonts w:ascii="Times New Roman" w:hAnsi="Times New Roman"/>
          <w:sz w:val="28"/>
          <w:szCs w:val="28"/>
        </w:rPr>
        <w:t>остановлением Правительства Российской Федерации от 27.08.1999 № 972.</w:t>
      </w:r>
    </w:p>
    <w:p w14:paraId="5DA8BEF1" w14:textId="77777777" w:rsidR="004B03F3" w:rsidRPr="00ED0492" w:rsidRDefault="004B03F3" w:rsidP="002851FE">
      <w:pPr>
        <w:tabs>
          <w:tab w:val="left" w:pos="284"/>
          <w:tab w:val="left" w:pos="426"/>
        </w:tabs>
        <w:spacing w:after="0" w:line="240" w:lineRule="auto"/>
        <w:ind w:firstLine="709"/>
        <w:contextualSpacing/>
        <w:jc w:val="both"/>
        <w:rPr>
          <w:rFonts w:ascii="Times New Roman" w:hAnsi="Times New Roman"/>
          <w:sz w:val="28"/>
          <w:szCs w:val="24"/>
        </w:rPr>
      </w:pPr>
    </w:p>
    <w:p w14:paraId="3184AA1F" w14:textId="77777777" w:rsidR="00FE1BF0" w:rsidRPr="00ED0492" w:rsidRDefault="00EF331D" w:rsidP="002851FE">
      <w:pPr>
        <w:pStyle w:val="2"/>
        <w:numPr>
          <w:ilvl w:val="1"/>
          <w:numId w:val="51"/>
        </w:numPr>
        <w:tabs>
          <w:tab w:val="left" w:pos="284"/>
          <w:tab w:val="left" w:pos="426"/>
        </w:tabs>
        <w:spacing w:before="240"/>
        <w:ind w:left="1344" w:hanging="635"/>
        <w:jc w:val="both"/>
        <w:rPr>
          <w:b/>
        </w:rPr>
      </w:pPr>
      <w:bookmarkStart w:id="286" w:name="_Toc144335974"/>
      <w:r w:rsidRPr="00ED0492">
        <w:rPr>
          <w:b/>
        </w:rPr>
        <w:t>Зоны охраны объектов культурного наследия</w:t>
      </w:r>
      <w:bookmarkEnd w:id="286"/>
      <w:r w:rsidR="00FE1BF0" w:rsidRPr="00ED0492">
        <w:rPr>
          <w:b/>
        </w:rPr>
        <w:tab/>
      </w:r>
    </w:p>
    <w:p w14:paraId="497F473F" w14:textId="77777777" w:rsidR="00FE1BF0" w:rsidRPr="00ED0492" w:rsidRDefault="00FE1BF0" w:rsidP="002851FE">
      <w:pPr>
        <w:tabs>
          <w:tab w:val="left" w:pos="284"/>
          <w:tab w:val="left" w:pos="426"/>
        </w:tabs>
        <w:spacing w:after="0" w:line="240" w:lineRule="auto"/>
        <w:rPr>
          <w:rFonts w:ascii="Times New Roman" w:hAnsi="Times New Roman"/>
          <w:sz w:val="16"/>
          <w:szCs w:val="16"/>
          <w:lang w:eastAsia="ru-RU"/>
        </w:rPr>
      </w:pPr>
    </w:p>
    <w:p w14:paraId="32DD0983" w14:textId="77777777" w:rsidR="00FE1BF0" w:rsidRPr="00ED0492" w:rsidRDefault="00FE1BF0"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lastRenderedPageBreak/>
        <w:t>Согласно Федеральному закону</w:t>
      </w:r>
      <w:r w:rsidR="00A75E76" w:rsidRPr="00ED0492">
        <w:rPr>
          <w:rFonts w:ascii="Times New Roman" w:hAnsi="Times New Roman"/>
          <w:sz w:val="28"/>
          <w:szCs w:val="24"/>
        </w:rPr>
        <w:t xml:space="preserve"> от 25.05.</w:t>
      </w:r>
      <w:r w:rsidRPr="00ED0492">
        <w:rPr>
          <w:rFonts w:ascii="Times New Roman" w:hAnsi="Times New Roman"/>
          <w:sz w:val="28"/>
          <w:szCs w:val="24"/>
        </w:rPr>
        <w:t>2002 №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сопряжённой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14:paraId="64C2C752" w14:textId="77777777" w:rsidR="00FE1BF0" w:rsidRPr="00ED0492" w:rsidRDefault="00FE1BF0"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 xml:space="preserve">Необходимый состав зон охраны объекта культурного наследия определяется </w:t>
      </w:r>
      <w:r w:rsidRPr="00ED0492">
        <w:rPr>
          <w:rFonts w:ascii="Times New Roman" w:hAnsi="Times New Roman"/>
          <w:i/>
          <w:sz w:val="28"/>
          <w:szCs w:val="24"/>
          <w:u w:val="single"/>
        </w:rPr>
        <w:t>проектом зон охраны объекта культурного наследия</w:t>
      </w:r>
      <w:r w:rsidRPr="00ED0492">
        <w:rPr>
          <w:rFonts w:ascii="Times New Roman" w:hAnsi="Times New Roman"/>
          <w:sz w:val="28"/>
          <w:szCs w:val="24"/>
        </w:rPr>
        <w:t>.</w:t>
      </w:r>
    </w:p>
    <w:p w14:paraId="1F6581BD" w14:textId="77777777" w:rsidR="00FE1BF0" w:rsidRPr="00ED0492" w:rsidRDefault="00FE1BF0"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i/>
          <w:sz w:val="28"/>
          <w:szCs w:val="24"/>
          <w:u w:val="single"/>
        </w:rPr>
        <w:t>Охранная зона</w:t>
      </w:r>
      <w:r w:rsidRPr="00ED0492">
        <w:rPr>
          <w:rFonts w:ascii="Times New Roman" w:hAnsi="Times New Roman"/>
          <w:sz w:val="28"/>
          <w:szCs w:val="24"/>
        </w:rPr>
        <w:t xml:space="preserve"> </w:t>
      </w:r>
      <w:r w:rsidR="00DA2307" w:rsidRPr="00ED0492">
        <w:rPr>
          <w:rFonts w:ascii="Times New Roman" w:hAnsi="Times New Roman"/>
          <w:sz w:val="28"/>
          <w:szCs w:val="24"/>
        </w:rPr>
        <w:t>–</w:t>
      </w:r>
      <w:r w:rsidRPr="00ED0492">
        <w:rPr>
          <w:rFonts w:ascii="Times New Roman" w:hAnsi="Times New Roman"/>
          <w:sz w:val="28"/>
          <w:szCs w:val="24"/>
        </w:rPr>
        <w:t xml:space="preserve">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14:paraId="142EE72F" w14:textId="25AB3333" w:rsidR="00FE1BF0" w:rsidRPr="00ED0492" w:rsidRDefault="00FE1BF0"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i/>
          <w:sz w:val="28"/>
          <w:szCs w:val="24"/>
          <w:u w:val="single"/>
        </w:rPr>
        <w:t>Зона регулирования застройки и хозяйственной деятельности</w:t>
      </w:r>
      <w:r w:rsidRPr="00ED0492">
        <w:rPr>
          <w:rFonts w:ascii="Times New Roman" w:hAnsi="Times New Roman"/>
          <w:sz w:val="28"/>
          <w:szCs w:val="24"/>
        </w:rPr>
        <w:t xml:space="preserve"> </w:t>
      </w:r>
      <w:r w:rsidR="00F64A1A" w:rsidRPr="00ED0492">
        <w:rPr>
          <w:rFonts w:ascii="Times New Roman" w:hAnsi="Times New Roman"/>
          <w:sz w:val="28"/>
          <w:szCs w:val="24"/>
        </w:rPr>
        <w:t>–</w:t>
      </w:r>
      <w:r w:rsidRPr="00ED0492">
        <w:rPr>
          <w:rFonts w:ascii="Times New Roman" w:hAnsi="Times New Roman"/>
          <w:sz w:val="28"/>
          <w:szCs w:val="24"/>
        </w:rPr>
        <w:t xml:space="preserve"> 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14:paraId="6667C067" w14:textId="62FEDDE6" w:rsidR="00FE1BF0" w:rsidRPr="00ED0492" w:rsidRDefault="00FE1BF0"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i/>
          <w:sz w:val="28"/>
          <w:szCs w:val="24"/>
          <w:u w:val="single"/>
        </w:rPr>
        <w:t>Зона охраняемого природного ландшафта</w:t>
      </w:r>
      <w:r w:rsidRPr="00ED0492">
        <w:rPr>
          <w:rFonts w:ascii="Times New Roman" w:hAnsi="Times New Roman"/>
          <w:i/>
          <w:sz w:val="28"/>
          <w:szCs w:val="24"/>
        </w:rPr>
        <w:t xml:space="preserve"> </w:t>
      </w:r>
      <w:r w:rsidR="00F64A1A" w:rsidRPr="00ED0492">
        <w:rPr>
          <w:rFonts w:ascii="Times New Roman" w:hAnsi="Times New Roman"/>
          <w:sz w:val="28"/>
          <w:szCs w:val="24"/>
        </w:rPr>
        <w:t>–</w:t>
      </w:r>
      <w:r w:rsidRPr="00ED0492">
        <w:rPr>
          <w:rFonts w:ascii="Times New Roman" w:hAnsi="Times New Roman"/>
          <w:sz w:val="28"/>
          <w:szCs w:val="24"/>
        </w:rPr>
        <w:t xml:space="preserve"> 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водоёмы, леса и открытые пространства, связанные композиционно с объектами культурного наследия.</w:t>
      </w:r>
    </w:p>
    <w:p w14:paraId="354D1073" w14:textId="77777777" w:rsidR="00FE1BF0" w:rsidRPr="00ED0492" w:rsidRDefault="00FE1BF0"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 xml:space="preserve">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включённых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w:t>
      </w:r>
      <w:r w:rsidR="00AF1173" w:rsidRPr="00ED0492">
        <w:rPr>
          <w:rFonts w:ascii="Times New Roman" w:hAnsi="Times New Roman"/>
          <w:sz w:val="28"/>
          <w:szCs w:val="24"/>
        </w:rPr>
        <w:t>–</w:t>
      </w:r>
      <w:r w:rsidRPr="00ED0492">
        <w:rPr>
          <w:rFonts w:ascii="Times New Roman" w:hAnsi="Times New Roman"/>
          <w:sz w:val="28"/>
          <w:szCs w:val="24"/>
        </w:rPr>
        <w:t xml:space="preserve">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w:t>
      </w:r>
      <w:r w:rsidR="00AF1173" w:rsidRPr="00ED0492">
        <w:rPr>
          <w:rFonts w:ascii="Times New Roman" w:hAnsi="Times New Roman"/>
          <w:sz w:val="28"/>
          <w:szCs w:val="24"/>
        </w:rPr>
        <w:t>–</w:t>
      </w:r>
      <w:r w:rsidRPr="00ED0492">
        <w:rPr>
          <w:rFonts w:ascii="Times New Roman" w:hAnsi="Times New Roman"/>
          <w:sz w:val="28"/>
          <w:szCs w:val="24"/>
        </w:rPr>
        <w:t xml:space="preserve"> в порядке, установленном законами субъектов Российской Федерации.</w:t>
      </w:r>
    </w:p>
    <w:p w14:paraId="687CEE3B" w14:textId="77777777" w:rsidR="00FE1BF0" w:rsidRPr="00ED0492" w:rsidRDefault="00FE1BF0"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Порядок разработки проектов зон охраны объекта культурного наследия, требования к режиму использования земель и градостроительным регламентам в границах данных зон устанавливаются Правительством Российской Федерации.</w:t>
      </w:r>
    </w:p>
    <w:p w14:paraId="1BCC4133" w14:textId="77777777" w:rsidR="00FE1BF0" w:rsidRPr="00ED0492" w:rsidRDefault="00FE1BF0"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На объект культурного наследия, включённый в реестр, собственнику данного объекта соответствующим органом охраны объектов культурного наследия выдаётся паспорт объекта культурного наследия. В указанный паспорт вносятся сведения, составляющие предмет охраны данного объекта культурного наследия, и иные сведения, содержащиеся в реестре.</w:t>
      </w:r>
    </w:p>
    <w:p w14:paraId="05EE0D5C" w14:textId="77777777" w:rsidR="00FE1BF0" w:rsidRPr="00ED0492" w:rsidRDefault="00FE1BF0"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lastRenderedPageBreak/>
        <w:t>Форма паспорта объекта культурного наследия утверждается уполномоченным Правительством Российской Федерации федеральным органом исполнительной власти (Федеральный закон от 23.07.2008 № 160-ФЗ «О внесении изменений в отдельные законодательные акты РФ в связи с совершенствованием осуществления полномочий правительства Российской Федерации»).</w:t>
      </w:r>
    </w:p>
    <w:p w14:paraId="18832F02" w14:textId="77777777" w:rsidR="00FE1BF0" w:rsidRPr="00ED0492" w:rsidRDefault="00FE1BF0"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перемещения и предотвращения других действий, который могут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14:paraId="7BAF161F" w14:textId="77777777" w:rsidR="00FE1BF0" w:rsidRPr="00ED0492" w:rsidRDefault="00FE1BF0"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На основании проекта зон охраны объекта культурного наследия регионального значения или проекта зон охраны объекта культурного наследия местного (муниципального) значения и положительного заключения государственной историко-культурной экспертизы границы зон охраны соответствующего объекта культурного наследия, режимы использования земель и градостроительные регламенты в границах данных зон утверждаются в порядке, установленном законом субъекта Российской Федерации, на территории которого расположен данный объект культурного наследия.</w:t>
      </w:r>
    </w:p>
    <w:p w14:paraId="06F09E86" w14:textId="77777777" w:rsidR="00FE1BF0" w:rsidRPr="00ED0492" w:rsidRDefault="00FE1BF0"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Ограничения (обременения) прав на земельные участки, возникающие на основании решения об установлении зон охраны объекта культурного наследия, подлежат государственной регистрации.</w:t>
      </w:r>
    </w:p>
    <w:p w14:paraId="57FE2683" w14:textId="77777777" w:rsidR="00FE1BF0" w:rsidRPr="00ED0492" w:rsidRDefault="00FE1BF0"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 xml:space="preserve">Согласно СП </w:t>
      </w:r>
      <w:r w:rsidR="004F570C" w:rsidRPr="00ED0492">
        <w:rPr>
          <w:rFonts w:ascii="Times New Roman" w:hAnsi="Times New Roman"/>
          <w:sz w:val="28"/>
          <w:szCs w:val="24"/>
        </w:rPr>
        <w:t>42.13330.2016</w:t>
      </w:r>
      <w:r w:rsidRPr="00ED0492">
        <w:rPr>
          <w:rFonts w:ascii="Times New Roman" w:hAnsi="Times New Roman"/>
          <w:sz w:val="28"/>
          <w:szCs w:val="24"/>
        </w:rPr>
        <w:t xml:space="preserve"> «Градостроительство. Планировка и застройка городских и сельских поселений. Актуализированная редакция СНиП 2.07.01-89*»,</w:t>
      </w:r>
      <w:r w:rsidRPr="00ED0492">
        <w:rPr>
          <w:rFonts w:ascii="Times New Roman" w:hAnsi="Times New Roman"/>
          <w:i/>
          <w:sz w:val="28"/>
          <w:szCs w:val="24"/>
        </w:rPr>
        <w:t xml:space="preserve"> </w:t>
      </w:r>
      <w:r w:rsidRPr="00ED0492">
        <w:rPr>
          <w:rFonts w:ascii="Times New Roman" w:hAnsi="Times New Roman"/>
          <w:sz w:val="28"/>
          <w:szCs w:val="24"/>
        </w:rPr>
        <w:t>расстояния от памятников истории и культуры до транспортных и инженерных коммуникаций следует принимать не менее:</w:t>
      </w:r>
    </w:p>
    <w:p w14:paraId="4C185365" w14:textId="77777777" w:rsidR="00FE1BF0" w:rsidRPr="00ED0492" w:rsidRDefault="00FE1BF0" w:rsidP="002851FE">
      <w:pPr>
        <w:numPr>
          <w:ilvl w:val="0"/>
          <w:numId w:val="14"/>
        </w:numPr>
        <w:tabs>
          <w:tab w:val="left" w:pos="284"/>
          <w:tab w:val="left" w:pos="426"/>
          <w:tab w:val="num" w:pos="797"/>
          <w:tab w:val="num" w:pos="1068"/>
          <w:tab w:val="left" w:pos="1134"/>
        </w:tabs>
        <w:spacing w:after="0" w:line="240" w:lineRule="auto"/>
        <w:jc w:val="both"/>
        <w:rPr>
          <w:rFonts w:ascii="Times New Roman" w:hAnsi="Times New Roman"/>
          <w:sz w:val="28"/>
          <w:szCs w:val="28"/>
        </w:rPr>
      </w:pPr>
      <w:r w:rsidRPr="00ED0492">
        <w:rPr>
          <w:rFonts w:ascii="Times New Roman" w:hAnsi="Times New Roman"/>
          <w:sz w:val="28"/>
          <w:szCs w:val="28"/>
        </w:rPr>
        <w:t>100 м в условиях сложного рельефа;</w:t>
      </w:r>
    </w:p>
    <w:p w14:paraId="5C44216E" w14:textId="77777777" w:rsidR="00FE1BF0" w:rsidRPr="00ED0492" w:rsidRDefault="00FE1BF0" w:rsidP="002851FE">
      <w:pPr>
        <w:numPr>
          <w:ilvl w:val="0"/>
          <w:numId w:val="14"/>
        </w:numPr>
        <w:tabs>
          <w:tab w:val="left" w:pos="284"/>
          <w:tab w:val="left" w:pos="426"/>
          <w:tab w:val="num" w:pos="797"/>
          <w:tab w:val="num" w:pos="1068"/>
          <w:tab w:val="left" w:pos="1134"/>
        </w:tabs>
        <w:spacing w:after="0" w:line="240" w:lineRule="auto"/>
        <w:jc w:val="both"/>
        <w:rPr>
          <w:rFonts w:ascii="Times New Roman" w:hAnsi="Times New Roman"/>
          <w:sz w:val="28"/>
          <w:szCs w:val="28"/>
        </w:rPr>
      </w:pPr>
      <w:r w:rsidRPr="00ED0492">
        <w:rPr>
          <w:rFonts w:ascii="Times New Roman" w:hAnsi="Times New Roman"/>
          <w:sz w:val="28"/>
          <w:szCs w:val="28"/>
        </w:rPr>
        <w:t>50 м на плоском рельефе;</w:t>
      </w:r>
    </w:p>
    <w:p w14:paraId="3CC36DB3" w14:textId="77777777" w:rsidR="00FE1BF0" w:rsidRPr="00ED0492" w:rsidRDefault="00FE1BF0" w:rsidP="002851FE">
      <w:pPr>
        <w:numPr>
          <w:ilvl w:val="0"/>
          <w:numId w:val="14"/>
        </w:numPr>
        <w:tabs>
          <w:tab w:val="left" w:pos="284"/>
          <w:tab w:val="left" w:pos="426"/>
          <w:tab w:val="num" w:pos="797"/>
          <w:tab w:val="num" w:pos="1068"/>
          <w:tab w:val="left" w:pos="1134"/>
        </w:tabs>
        <w:spacing w:after="0" w:line="240" w:lineRule="auto"/>
        <w:jc w:val="both"/>
        <w:rPr>
          <w:rFonts w:ascii="Times New Roman" w:hAnsi="Times New Roman"/>
          <w:sz w:val="28"/>
          <w:szCs w:val="28"/>
        </w:rPr>
      </w:pPr>
      <w:r w:rsidRPr="00ED0492">
        <w:rPr>
          <w:rFonts w:ascii="Times New Roman" w:hAnsi="Times New Roman"/>
          <w:sz w:val="28"/>
          <w:szCs w:val="28"/>
        </w:rPr>
        <w:t>15 м до сетей водопровода, канализации и теплоснабжения (кроме</w:t>
      </w:r>
    </w:p>
    <w:p w14:paraId="305445B8" w14:textId="77777777" w:rsidR="00FE1BF0" w:rsidRPr="00ED0492" w:rsidRDefault="00FE1BF0" w:rsidP="002851FE">
      <w:pPr>
        <w:numPr>
          <w:ilvl w:val="0"/>
          <w:numId w:val="14"/>
        </w:numPr>
        <w:tabs>
          <w:tab w:val="left" w:pos="284"/>
          <w:tab w:val="left" w:pos="426"/>
          <w:tab w:val="num" w:pos="797"/>
          <w:tab w:val="num" w:pos="1068"/>
          <w:tab w:val="left" w:pos="1134"/>
        </w:tabs>
        <w:spacing w:after="0" w:line="240" w:lineRule="auto"/>
        <w:jc w:val="both"/>
        <w:rPr>
          <w:rFonts w:ascii="Times New Roman" w:hAnsi="Times New Roman"/>
          <w:sz w:val="28"/>
          <w:szCs w:val="28"/>
        </w:rPr>
      </w:pPr>
      <w:r w:rsidRPr="00ED0492">
        <w:rPr>
          <w:rFonts w:ascii="Times New Roman" w:hAnsi="Times New Roman"/>
          <w:sz w:val="28"/>
          <w:szCs w:val="28"/>
        </w:rPr>
        <w:t>разводящих);</w:t>
      </w:r>
    </w:p>
    <w:p w14:paraId="2C036795" w14:textId="77777777" w:rsidR="00FE1BF0" w:rsidRPr="00ED0492" w:rsidRDefault="00FE1BF0" w:rsidP="002851FE">
      <w:pPr>
        <w:numPr>
          <w:ilvl w:val="0"/>
          <w:numId w:val="14"/>
        </w:numPr>
        <w:tabs>
          <w:tab w:val="left" w:pos="284"/>
          <w:tab w:val="left" w:pos="426"/>
          <w:tab w:val="num" w:pos="797"/>
          <w:tab w:val="num" w:pos="1068"/>
          <w:tab w:val="left" w:pos="1134"/>
        </w:tabs>
        <w:spacing w:after="0" w:line="240" w:lineRule="auto"/>
        <w:jc w:val="both"/>
        <w:rPr>
          <w:rFonts w:ascii="Times New Roman" w:hAnsi="Times New Roman"/>
          <w:sz w:val="28"/>
          <w:szCs w:val="28"/>
        </w:rPr>
      </w:pPr>
      <w:r w:rsidRPr="00ED0492">
        <w:rPr>
          <w:rFonts w:ascii="Times New Roman" w:hAnsi="Times New Roman"/>
          <w:sz w:val="28"/>
          <w:szCs w:val="28"/>
        </w:rPr>
        <w:t>5 м до других подземных инженерных сетей.</w:t>
      </w:r>
    </w:p>
    <w:p w14:paraId="19A97A66" w14:textId="77777777" w:rsidR="00FE1BF0" w:rsidRPr="00ED0492" w:rsidRDefault="00FE1BF0"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 xml:space="preserve">В условиях реконструкции указанные расстояния до инженерных сетей допускается сокращать, но принимать не менее: 5 м до водонесущих сетей; 2 м </w:t>
      </w:r>
      <w:r w:rsidR="00AF1173" w:rsidRPr="00ED0492">
        <w:rPr>
          <w:rFonts w:ascii="Times New Roman" w:hAnsi="Times New Roman"/>
          <w:sz w:val="28"/>
          <w:szCs w:val="24"/>
        </w:rPr>
        <w:t>–</w:t>
      </w:r>
      <w:r w:rsidRPr="00ED0492">
        <w:rPr>
          <w:rFonts w:ascii="Times New Roman" w:hAnsi="Times New Roman"/>
          <w:sz w:val="28"/>
          <w:szCs w:val="24"/>
        </w:rPr>
        <w:t xml:space="preserve"> неводонесущих. При этом необходимо обеспечивать проведение специальных технических мероприятий при производстве строительных работ.</w:t>
      </w:r>
    </w:p>
    <w:p w14:paraId="1AFEBA9E" w14:textId="05424ADB" w:rsidR="007929AD" w:rsidRPr="00ED0492" w:rsidRDefault="007929AD" w:rsidP="002851FE">
      <w:pPr>
        <w:tabs>
          <w:tab w:val="left" w:pos="284"/>
          <w:tab w:val="left" w:pos="426"/>
        </w:tabs>
        <w:spacing w:after="0" w:line="240" w:lineRule="auto"/>
        <w:rPr>
          <w:rFonts w:ascii="Times New Roman" w:hAnsi="Times New Roman"/>
          <w:sz w:val="16"/>
          <w:szCs w:val="16"/>
          <w:lang w:eastAsia="ru-RU"/>
        </w:rPr>
      </w:pPr>
    </w:p>
    <w:p w14:paraId="394A10C5" w14:textId="77777777" w:rsidR="00FE1BF0" w:rsidRPr="00ED0492" w:rsidRDefault="00FE1BF0" w:rsidP="002851FE">
      <w:pPr>
        <w:pStyle w:val="2"/>
        <w:numPr>
          <w:ilvl w:val="1"/>
          <w:numId w:val="51"/>
        </w:numPr>
        <w:tabs>
          <w:tab w:val="left" w:pos="284"/>
          <w:tab w:val="left" w:pos="426"/>
        </w:tabs>
        <w:spacing w:before="240"/>
        <w:ind w:left="1344" w:hanging="635"/>
        <w:jc w:val="both"/>
        <w:rPr>
          <w:b/>
        </w:rPr>
      </w:pPr>
      <w:bookmarkStart w:id="287" w:name="_Toc144335975"/>
      <w:r w:rsidRPr="00ED0492">
        <w:rPr>
          <w:b/>
        </w:rPr>
        <w:t>Санитарно-защитные и охранные зоны</w:t>
      </w:r>
      <w:bookmarkEnd w:id="287"/>
    </w:p>
    <w:p w14:paraId="295DF1A8" w14:textId="3FEE05A7" w:rsidR="00A93F2C" w:rsidRPr="00ED0492" w:rsidRDefault="00A93F2C"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i/>
          <w:sz w:val="28"/>
          <w:szCs w:val="24"/>
          <w:u w:val="single"/>
        </w:rPr>
        <w:t>Санитарно-защитные зоны</w:t>
      </w:r>
      <w:r w:rsidRPr="00ED0492">
        <w:rPr>
          <w:rFonts w:ascii="Times New Roman" w:hAnsi="Times New Roman"/>
          <w:sz w:val="28"/>
          <w:szCs w:val="24"/>
        </w:rPr>
        <w:t xml:space="preserve"> (СЗЗ) определяются в соответствии с СанПиН 2.2.1/2.1.1.1200-03 «Санитарно-защитные зоны и санитарная классификация предприятий, сооружений и иных объектов».</w:t>
      </w:r>
    </w:p>
    <w:p w14:paraId="140C8BC8" w14:textId="77777777" w:rsidR="00A93F2C" w:rsidRPr="00ED0492" w:rsidRDefault="00A93F2C"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 xml:space="preserve">Организации, промышленные объекты и производства, группы промышленных объектов и сооружения, являющиеся источниками воздействия на среду обитания и здоровье человека, необходимо отделять санитарно-защитными зонами от </w:t>
      </w:r>
      <w:r w:rsidRPr="00ED0492">
        <w:rPr>
          <w:rFonts w:ascii="Times New Roman" w:hAnsi="Times New Roman"/>
          <w:sz w:val="28"/>
          <w:szCs w:val="24"/>
        </w:rPr>
        <w:lastRenderedPageBreak/>
        <w:t>территории жилой застройки, ландшафтно-рекреационных зон, зон отдыха, территорий курортов, санаториев, домов отдыха, стационарных лечебно-профилактических учреждений, территорий садоводческих товариществ и коттеджной застройки, коллективных или индивидуальных дачных и садово-огородных участков.</w:t>
      </w:r>
    </w:p>
    <w:p w14:paraId="405B31A7" w14:textId="77777777" w:rsidR="00A93F2C" w:rsidRPr="00ED0492" w:rsidRDefault="00A93F2C"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По своему функциональному значению СЗЗ является защитным барьером, обеспечивающим уровень безопасности населения при эксплуатации объекта в штатном режиме.</w:t>
      </w:r>
    </w:p>
    <w:p w14:paraId="058C9DC7" w14:textId="77777777" w:rsidR="00A93F2C" w:rsidRPr="00ED0492" w:rsidRDefault="00A93F2C"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В новой редакции СанПиН 2.2.1/2.1.1.1200-03 «Санитарно-защитные зоны и санитарная классификация предприятий, сооружений и иных объектов, вступившими в силу 01.03.2008, вводится поэтапное определение границы санитарно-защитной зоны (СЗЗ) – от ориентировочной (ранее нормативной, устанавливаемой в соответствии с классификатором), через расчётную (предварительную), к установленной (окончательной), т.е. обоснованной проектом санитарно-защитной зоны с расчётами ожидаемого загрязнения атмосферного воздуха (с учётом фона) и уровней физического воздействия на атмосферный воздух и подтверждённой результатами натурных исследований.</w:t>
      </w:r>
    </w:p>
    <w:p w14:paraId="7E8D810E" w14:textId="77777777" w:rsidR="00A93F2C" w:rsidRPr="00ED0492" w:rsidRDefault="00A93F2C"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 xml:space="preserve">Границы СЗЗ устанавливаются от источников химического, биологического и/или физического воздействия, либо от границы промышленной площадки до её внешней границы в заданном направлении. </w:t>
      </w:r>
    </w:p>
    <w:p w14:paraId="159CE4E8" w14:textId="77777777" w:rsidR="00A93F2C" w:rsidRPr="00ED0492" w:rsidRDefault="00A93F2C"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Санитарно-защитная зона или какая-либо её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корректировки границ СЗЗ. Санитарно-защитная зона должна быть максимально озеленена.</w:t>
      </w:r>
    </w:p>
    <w:p w14:paraId="3F0664A2" w14:textId="77777777" w:rsidR="00A93F2C" w:rsidRPr="00ED0492" w:rsidRDefault="00A93F2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Для точного установления санитарно-защитных зон котельных необходимо определение расчётной концентрации в приземном слое воздуха и по вертикали в зоне максимального загрязнения атмосферного воздуха от котельной (10-40 высот трубы котельной), а также акустических расчётов.</w:t>
      </w:r>
    </w:p>
    <w:p w14:paraId="734F7836" w14:textId="77777777" w:rsidR="00A93F2C" w:rsidRPr="00ED0492" w:rsidRDefault="00A93F2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Правообладатели объектов капитального строительства, введённых в эксплуатацию до дня вступления в силу постановления Правительства от 03.03.2018 № 222, в отношении которых подлежат установлению санитарно-защитные зоны, обязаны провести исследования (измерения) атмосферного воздуха, уровней физического и (или) биологического воздействия на атмосферный воздух за контуром объекта и представить в Федеральную службу по надзору в сфере защиты прав потребителей и благополучия человека (её территориальные органы) заявление об установлении санитарно-защитной зоны с приложением к нему документов, предусмотренных пунктом 14 Правил установления санитарно-защитных зон и использования земельных участков, рас-положенных в границах санитарно-защитных зон, в срок не более одного года со дня вступления в силу постановления Правительства от 03.03.2018 № 222. При этом приведение вида разрешённого использования земельных участков и расположенных на них объектов капитального строительства в соответствие с режимом использования земельных участков, предусмотренным решением об установлении санитарно-защитной зоны, допускается в течение 2 лет с момента её установления.</w:t>
      </w:r>
    </w:p>
    <w:p w14:paraId="4AC395E5" w14:textId="77777777" w:rsidR="00A93F2C" w:rsidRPr="00ED0492" w:rsidRDefault="00A93F2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lastRenderedPageBreak/>
        <w:t>Компенсация ущерба, причинённого правообладателям земельных участков и (или) расположенных на них иных объектов недвижимого имущества в связи с установлением (изменением) санитарно-защитной зоны, осуществляется в соответствии с законодательством Российской Федерации.</w:t>
      </w:r>
    </w:p>
    <w:p w14:paraId="4C5A49C8" w14:textId="6C00AEE3" w:rsidR="00A93F2C" w:rsidRPr="00ED0492" w:rsidRDefault="00A93F2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Решение об установлении, изменении или о прекращении существования санитарно-защитной зоны принимают уполномоченные органы по результатам рассмотрения заявления об установлении, изменении или о прекращении существования санитарно-защитной зоны.</w:t>
      </w:r>
    </w:p>
    <w:p w14:paraId="71421F51" w14:textId="10B85326" w:rsidR="004270DD" w:rsidRPr="00ED0492" w:rsidRDefault="004270DD" w:rsidP="002851FE">
      <w:pPr>
        <w:tabs>
          <w:tab w:val="left" w:pos="284"/>
          <w:tab w:val="left" w:pos="426"/>
        </w:tabs>
        <w:spacing w:after="0" w:line="240" w:lineRule="auto"/>
        <w:ind w:firstLine="709"/>
        <w:jc w:val="both"/>
        <w:rPr>
          <w:rFonts w:ascii="Times New Roman" w:hAnsi="Times New Roman"/>
          <w:sz w:val="28"/>
          <w:szCs w:val="28"/>
        </w:rPr>
      </w:pPr>
    </w:p>
    <w:p w14:paraId="2AD0E102" w14:textId="0E754B72" w:rsidR="004270DD" w:rsidRPr="00ED0492" w:rsidRDefault="004270DD" w:rsidP="002851FE">
      <w:pPr>
        <w:pStyle w:val="a1"/>
        <w:numPr>
          <w:ilvl w:val="0"/>
          <w:numId w:val="0"/>
        </w:numPr>
        <w:tabs>
          <w:tab w:val="left" w:pos="284"/>
          <w:tab w:val="left" w:pos="426"/>
        </w:tabs>
        <w:spacing w:before="0" w:after="0"/>
        <w:jc w:val="center"/>
        <w:rPr>
          <w:szCs w:val="28"/>
        </w:rPr>
      </w:pPr>
      <w:r w:rsidRPr="00ED0492">
        <w:rPr>
          <w:b/>
          <w:bCs/>
          <w:szCs w:val="28"/>
        </w:rPr>
        <w:t xml:space="preserve">Таблица </w:t>
      </w:r>
      <w:r w:rsidR="007A6CFD" w:rsidRPr="00ED0492">
        <w:rPr>
          <w:b/>
          <w:bCs/>
          <w:szCs w:val="28"/>
        </w:rPr>
        <w:t>5</w:t>
      </w:r>
      <w:r w:rsidR="00B32174" w:rsidRPr="00ED0492">
        <w:rPr>
          <w:b/>
          <w:bCs/>
          <w:szCs w:val="28"/>
        </w:rPr>
        <w:t>7</w:t>
      </w:r>
      <w:r w:rsidRPr="00ED0492">
        <w:rPr>
          <w:b/>
          <w:bCs/>
          <w:szCs w:val="28"/>
        </w:rPr>
        <w:t>.</w:t>
      </w:r>
      <w:r w:rsidRPr="00ED0492">
        <w:rPr>
          <w:szCs w:val="28"/>
        </w:rPr>
        <w:t xml:space="preserve"> </w:t>
      </w:r>
      <w:r w:rsidR="00421FD5" w:rsidRPr="00ED0492">
        <w:rPr>
          <w:szCs w:val="28"/>
        </w:rPr>
        <w:t>–</w:t>
      </w:r>
      <w:r w:rsidRPr="00ED0492">
        <w:rPr>
          <w:szCs w:val="28"/>
        </w:rPr>
        <w:t xml:space="preserve"> </w:t>
      </w:r>
      <w:r w:rsidR="00421FD5" w:rsidRPr="00ED0492">
        <w:rPr>
          <w:szCs w:val="28"/>
        </w:rPr>
        <w:t>Санитарно-защитные зоны объектов, расположенных Ханкайского муниципального округа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70"/>
        <w:gridCol w:w="2218"/>
        <w:gridCol w:w="6207"/>
      </w:tblGrid>
      <w:tr w:rsidR="00532823" w:rsidRPr="00ED0492" w14:paraId="3DEAAC79" w14:textId="77777777" w:rsidTr="00EA11DB">
        <w:tc>
          <w:tcPr>
            <w:tcW w:w="868" w:type="pct"/>
            <w:vAlign w:val="center"/>
          </w:tcPr>
          <w:p w14:paraId="2A54D46F" w14:textId="77777777" w:rsidR="004270DD" w:rsidRPr="00ED0492" w:rsidRDefault="004270DD" w:rsidP="002851FE">
            <w:pPr>
              <w:pStyle w:val="a1"/>
              <w:numPr>
                <w:ilvl w:val="0"/>
                <w:numId w:val="0"/>
              </w:numPr>
              <w:tabs>
                <w:tab w:val="left" w:pos="284"/>
                <w:tab w:val="left" w:pos="426"/>
              </w:tabs>
              <w:spacing w:before="0" w:after="0"/>
              <w:jc w:val="center"/>
              <w:rPr>
                <w:b/>
                <w:bCs/>
                <w:sz w:val="24"/>
                <w:szCs w:val="24"/>
              </w:rPr>
            </w:pPr>
            <w:r w:rsidRPr="00ED0492">
              <w:rPr>
                <w:b/>
                <w:bCs/>
                <w:sz w:val="24"/>
                <w:szCs w:val="24"/>
              </w:rPr>
              <w:t>Классы опасности</w:t>
            </w:r>
          </w:p>
        </w:tc>
        <w:tc>
          <w:tcPr>
            <w:tcW w:w="1088" w:type="pct"/>
            <w:vAlign w:val="center"/>
          </w:tcPr>
          <w:p w14:paraId="13665D79" w14:textId="77777777" w:rsidR="004270DD" w:rsidRPr="00ED0492" w:rsidRDefault="004270DD" w:rsidP="002851FE">
            <w:pPr>
              <w:pStyle w:val="a1"/>
              <w:numPr>
                <w:ilvl w:val="0"/>
                <w:numId w:val="0"/>
              </w:numPr>
              <w:tabs>
                <w:tab w:val="left" w:pos="284"/>
                <w:tab w:val="left" w:pos="426"/>
              </w:tabs>
              <w:spacing w:before="0" w:after="0"/>
              <w:jc w:val="center"/>
              <w:rPr>
                <w:b/>
                <w:bCs/>
                <w:sz w:val="24"/>
                <w:szCs w:val="24"/>
              </w:rPr>
            </w:pPr>
            <w:r w:rsidRPr="00ED0492">
              <w:rPr>
                <w:b/>
                <w:bCs/>
                <w:sz w:val="24"/>
                <w:szCs w:val="24"/>
              </w:rPr>
              <w:t>Размер санитарно-защитной зоны</w:t>
            </w:r>
          </w:p>
        </w:tc>
        <w:tc>
          <w:tcPr>
            <w:tcW w:w="3044" w:type="pct"/>
            <w:vAlign w:val="center"/>
          </w:tcPr>
          <w:p w14:paraId="591CB8CE" w14:textId="6BAB6FE9" w:rsidR="004270DD" w:rsidRPr="00ED0492" w:rsidRDefault="004270DD" w:rsidP="002851FE">
            <w:pPr>
              <w:pStyle w:val="a1"/>
              <w:numPr>
                <w:ilvl w:val="0"/>
                <w:numId w:val="0"/>
              </w:numPr>
              <w:tabs>
                <w:tab w:val="left" w:pos="284"/>
                <w:tab w:val="left" w:pos="426"/>
              </w:tabs>
              <w:spacing w:before="0" w:after="0"/>
              <w:jc w:val="center"/>
              <w:rPr>
                <w:b/>
                <w:bCs/>
                <w:sz w:val="24"/>
                <w:szCs w:val="24"/>
              </w:rPr>
            </w:pPr>
            <w:r w:rsidRPr="00ED0492">
              <w:rPr>
                <w:b/>
                <w:bCs/>
                <w:sz w:val="24"/>
                <w:szCs w:val="24"/>
              </w:rPr>
              <w:t>Объекты, расположенные на территории Ханкайского муниципального округа</w:t>
            </w:r>
          </w:p>
        </w:tc>
      </w:tr>
      <w:tr w:rsidR="00532823" w:rsidRPr="00ED0492" w14:paraId="4C4224D5" w14:textId="77777777" w:rsidTr="00EA11DB">
        <w:tc>
          <w:tcPr>
            <w:tcW w:w="868" w:type="pct"/>
            <w:vAlign w:val="center"/>
          </w:tcPr>
          <w:p w14:paraId="6EE77E89" w14:textId="77777777" w:rsidR="004270DD" w:rsidRPr="00ED0492" w:rsidRDefault="004270DD" w:rsidP="002851FE">
            <w:pPr>
              <w:pStyle w:val="a1"/>
              <w:numPr>
                <w:ilvl w:val="0"/>
                <w:numId w:val="0"/>
              </w:numPr>
              <w:tabs>
                <w:tab w:val="left" w:pos="284"/>
                <w:tab w:val="left" w:pos="426"/>
              </w:tabs>
              <w:spacing w:before="0" w:after="0"/>
              <w:jc w:val="center"/>
              <w:rPr>
                <w:sz w:val="24"/>
                <w:szCs w:val="24"/>
                <w:lang w:val="en-US"/>
              </w:rPr>
            </w:pPr>
            <w:r w:rsidRPr="00ED0492">
              <w:rPr>
                <w:sz w:val="24"/>
                <w:szCs w:val="24"/>
                <w:lang w:val="en-US"/>
              </w:rPr>
              <w:t>I</w:t>
            </w:r>
          </w:p>
        </w:tc>
        <w:tc>
          <w:tcPr>
            <w:tcW w:w="1088" w:type="pct"/>
            <w:vAlign w:val="center"/>
          </w:tcPr>
          <w:p w14:paraId="41EE5324" w14:textId="77777777" w:rsidR="004270DD" w:rsidRPr="00ED0492" w:rsidRDefault="004270DD" w:rsidP="002851FE">
            <w:pPr>
              <w:pStyle w:val="a1"/>
              <w:numPr>
                <w:ilvl w:val="0"/>
                <w:numId w:val="0"/>
              </w:numPr>
              <w:tabs>
                <w:tab w:val="left" w:pos="284"/>
                <w:tab w:val="left" w:pos="426"/>
              </w:tabs>
              <w:spacing w:before="0" w:after="0"/>
              <w:jc w:val="center"/>
              <w:rPr>
                <w:sz w:val="24"/>
                <w:szCs w:val="24"/>
              </w:rPr>
            </w:pPr>
            <w:r w:rsidRPr="00ED0492">
              <w:rPr>
                <w:sz w:val="24"/>
                <w:szCs w:val="24"/>
              </w:rPr>
              <w:t>1000</w:t>
            </w:r>
          </w:p>
        </w:tc>
        <w:tc>
          <w:tcPr>
            <w:tcW w:w="3044" w:type="pct"/>
            <w:vAlign w:val="center"/>
          </w:tcPr>
          <w:p w14:paraId="6EF87234" w14:textId="77777777" w:rsidR="004270DD" w:rsidRPr="00ED0492" w:rsidRDefault="004270DD" w:rsidP="002851FE">
            <w:pPr>
              <w:pStyle w:val="a1"/>
              <w:numPr>
                <w:ilvl w:val="0"/>
                <w:numId w:val="0"/>
              </w:numPr>
              <w:tabs>
                <w:tab w:val="left" w:pos="284"/>
                <w:tab w:val="left" w:pos="426"/>
              </w:tabs>
              <w:spacing w:before="0" w:after="0"/>
              <w:jc w:val="both"/>
              <w:rPr>
                <w:sz w:val="24"/>
                <w:szCs w:val="24"/>
              </w:rPr>
            </w:pPr>
            <w:r w:rsidRPr="00ED0492">
              <w:rPr>
                <w:sz w:val="24"/>
                <w:szCs w:val="24"/>
              </w:rPr>
              <w:t>- скотомогильники с захоронением в ямах</w:t>
            </w:r>
          </w:p>
        </w:tc>
      </w:tr>
      <w:tr w:rsidR="00532823" w:rsidRPr="00ED0492" w14:paraId="4558A8A8" w14:textId="77777777" w:rsidTr="00EA11DB">
        <w:tc>
          <w:tcPr>
            <w:tcW w:w="868" w:type="pct"/>
            <w:vAlign w:val="center"/>
          </w:tcPr>
          <w:p w14:paraId="208BE79B" w14:textId="77777777" w:rsidR="004270DD" w:rsidRPr="00ED0492" w:rsidRDefault="004270DD" w:rsidP="002851FE">
            <w:pPr>
              <w:pStyle w:val="a1"/>
              <w:numPr>
                <w:ilvl w:val="0"/>
                <w:numId w:val="0"/>
              </w:numPr>
              <w:tabs>
                <w:tab w:val="left" w:pos="284"/>
                <w:tab w:val="left" w:pos="426"/>
              </w:tabs>
              <w:spacing w:before="0" w:after="0"/>
              <w:jc w:val="center"/>
              <w:rPr>
                <w:sz w:val="24"/>
                <w:szCs w:val="24"/>
                <w:lang w:val="en-US"/>
              </w:rPr>
            </w:pPr>
            <w:r w:rsidRPr="00ED0492">
              <w:rPr>
                <w:sz w:val="24"/>
                <w:szCs w:val="24"/>
                <w:lang w:val="en-US"/>
              </w:rPr>
              <w:t>II</w:t>
            </w:r>
          </w:p>
        </w:tc>
        <w:tc>
          <w:tcPr>
            <w:tcW w:w="1088" w:type="pct"/>
            <w:vAlign w:val="center"/>
          </w:tcPr>
          <w:p w14:paraId="3240F230" w14:textId="77777777" w:rsidR="004270DD" w:rsidRPr="00ED0492" w:rsidRDefault="004270DD" w:rsidP="002851FE">
            <w:pPr>
              <w:pStyle w:val="a1"/>
              <w:numPr>
                <w:ilvl w:val="0"/>
                <w:numId w:val="0"/>
              </w:numPr>
              <w:tabs>
                <w:tab w:val="left" w:pos="284"/>
                <w:tab w:val="left" w:pos="426"/>
              </w:tabs>
              <w:spacing w:before="0" w:after="0"/>
              <w:jc w:val="center"/>
              <w:rPr>
                <w:sz w:val="24"/>
                <w:szCs w:val="24"/>
              </w:rPr>
            </w:pPr>
            <w:r w:rsidRPr="00ED0492">
              <w:rPr>
                <w:sz w:val="24"/>
                <w:szCs w:val="24"/>
              </w:rPr>
              <w:t>500</w:t>
            </w:r>
          </w:p>
        </w:tc>
        <w:tc>
          <w:tcPr>
            <w:tcW w:w="3044" w:type="pct"/>
            <w:vAlign w:val="center"/>
          </w:tcPr>
          <w:p w14:paraId="0097DCDB" w14:textId="77777777" w:rsidR="004270DD" w:rsidRPr="00ED0492" w:rsidRDefault="004270DD" w:rsidP="002851FE">
            <w:pPr>
              <w:pStyle w:val="a1"/>
              <w:numPr>
                <w:ilvl w:val="0"/>
                <w:numId w:val="0"/>
              </w:numPr>
              <w:tabs>
                <w:tab w:val="left" w:pos="284"/>
                <w:tab w:val="left" w:pos="426"/>
              </w:tabs>
              <w:spacing w:before="0" w:after="0"/>
              <w:jc w:val="both"/>
              <w:rPr>
                <w:sz w:val="24"/>
                <w:szCs w:val="24"/>
              </w:rPr>
            </w:pPr>
            <w:r w:rsidRPr="00ED0492">
              <w:rPr>
                <w:sz w:val="24"/>
                <w:szCs w:val="24"/>
              </w:rPr>
              <w:t>- карьеры нерудных стройматериалов</w:t>
            </w:r>
          </w:p>
          <w:p w14:paraId="5D0060A0" w14:textId="77777777" w:rsidR="004270DD" w:rsidRPr="00ED0492" w:rsidRDefault="004270DD" w:rsidP="002851FE">
            <w:pPr>
              <w:pStyle w:val="a1"/>
              <w:numPr>
                <w:ilvl w:val="0"/>
                <w:numId w:val="0"/>
              </w:numPr>
              <w:tabs>
                <w:tab w:val="left" w:pos="284"/>
                <w:tab w:val="left" w:pos="426"/>
              </w:tabs>
              <w:spacing w:before="0" w:after="0"/>
              <w:jc w:val="both"/>
              <w:rPr>
                <w:sz w:val="24"/>
                <w:szCs w:val="24"/>
              </w:rPr>
            </w:pPr>
            <w:r w:rsidRPr="00ED0492">
              <w:rPr>
                <w:sz w:val="24"/>
                <w:szCs w:val="24"/>
              </w:rPr>
              <w:t>- фермы крупного рогатого скота от 1200 до 2000 коров</w:t>
            </w:r>
          </w:p>
          <w:p w14:paraId="5B1B6759" w14:textId="69269894" w:rsidR="004270DD" w:rsidRPr="00ED0492" w:rsidRDefault="004270DD" w:rsidP="002851FE">
            <w:pPr>
              <w:pStyle w:val="a1"/>
              <w:numPr>
                <w:ilvl w:val="0"/>
                <w:numId w:val="0"/>
              </w:numPr>
              <w:tabs>
                <w:tab w:val="left" w:pos="284"/>
                <w:tab w:val="left" w:pos="426"/>
              </w:tabs>
              <w:spacing w:before="0" w:after="0"/>
              <w:jc w:val="both"/>
              <w:rPr>
                <w:sz w:val="24"/>
                <w:szCs w:val="24"/>
              </w:rPr>
            </w:pPr>
            <w:r w:rsidRPr="00ED0492">
              <w:rPr>
                <w:sz w:val="24"/>
                <w:szCs w:val="24"/>
              </w:rPr>
              <w:t>- участки компостирования твердых бытовых отходов</w:t>
            </w:r>
          </w:p>
        </w:tc>
      </w:tr>
      <w:tr w:rsidR="00532823" w:rsidRPr="00ED0492" w14:paraId="1C6D61CB" w14:textId="77777777" w:rsidTr="00EA11DB">
        <w:tc>
          <w:tcPr>
            <w:tcW w:w="868" w:type="pct"/>
            <w:vAlign w:val="center"/>
          </w:tcPr>
          <w:p w14:paraId="754B2160" w14:textId="77777777" w:rsidR="004270DD" w:rsidRPr="00ED0492" w:rsidRDefault="004270DD" w:rsidP="002851FE">
            <w:pPr>
              <w:pStyle w:val="a1"/>
              <w:numPr>
                <w:ilvl w:val="0"/>
                <w:numId w:val="0"/>
              </w:numPr>
              <w:tabs>
                <w:tab w:val="left" w:pos="284"/>
                <w:tab w:val="left" w:pos="426"/>
              </w:tabs>
              <w:spacing w:before="0" w:after="0"/>
              <w:jc w:val="center"/>
              <w:rPr>
                <w:sz w:val="24"/>
                <w:szCs w:val="24"/>
                <w:lang w:val="en-US"/>
              </w:rPr>
            </w:pPr>
            <w:r w:rsidRPr="00ED0492">
              <w:rPr>
                <w:sz w:val="24"/>
                <w:szCs w:val="24"/>
                <w:lang w:val="en-US"/>
              </w:rPr>
              <w:t>III</w:t>
            </w:r>
          </w:p>
        </w:tc>
        <w:tc>
          <w:tcPr>
            <w:tcW w:w="1088" w:type="pct"/>
            <w:vAlign w:val="center"/>
          </w:tcPr>
          <w:p w14:paraId="5E4C52BD" w14:textId="77777777" w:rsidR="004270DD" w:rsidRPr="00ED0492" w:rsidRDefault="004270DD" w:rsidP="002851FE">
            <w:pPr>
              <w:pStyle w:val="a1"/>
              <w:numPr>
                <w:ilvl w:val="0"/>
                <w:numId w:val="0"/>
              </w:numPr>
              <w:tabs>
                <w:tab w:val="left" w:pos="284"/>
                <w:tab w:val="left" w:pos="426"/>
              </w:tabs>
              <w:spacing w:before="0" w:after="0"/>
              <w:jc w:val="center"/>
              <w:rPr>
                <w:sz w:val="24"/>
                <w:szCs w:val="24"/>
              </w:rPr>
            </w:pPr>
            <w:r w:rsidRPr="00ED0492">
              <w:rPr>
                <w:sz w:val="24"/>
                <w:szCs w:val="24"/>
              </w:rPr>
              <w:t>300</w:t>
            </w:r>
          </w:p>
        </w:tc>
        <w:tc>
          <w:tcPr>
            <w:tcW w:w="3044" w:type="pct"/>
            <w:vAlign w:val="center"/>
          </w:tcPr>
          <w:p w14:paraId="310F0809" w14:textId="77777777" w:rsidR="004270DD" w:rsidRPr="00ED0492" w:rsidRDefault="004270DD" w:rsidP="002851FE">
            <w:pPr>
              <w:pStyle w:val="a1"/>
              <w:numPr>
                <w:ilvl w:val="0"/>
                <w:numId w:val="0"/>
              </w:numPr>
              <w:tabs>
                <w:tab w:val="left" w:pos="284"/>
                <w:tab w:val="left" w:pos="426"/>
              </w:tabs>
              <w:spacing w:before="0" w:after="0"/>
              <w:jc w:val="both"/>
              <w:rPr>
                <w:sz w:val="24"/>
                <w:szCs w:val="24"/>
              </w:rPr>
            </w:pPr>
            <w:r w:rsidRPr="00ED0492">
              <w:rPr>
                <w:sz w:val="24"/>
                <w:szCs w:val="24"/>
              </w:rPr>
              <w:t>- свинофермы до 4 тыс. голов</w:t>
            </w:r>
          </w:p>
          <w:p w14:paraId="28B3FFE9" w14:textId="77777777" w:rsidR="004270DD" w:rsidRPr="00ED0492" w:rsidRDefault="004270DD" w:rsidP="002851FE">
            <w:pPr>
              <w:pStyle w:val="a1"/>
              <w:numPr>
                <w:ilvl w:val="0"/>
                <w:numId w:val="0"/>
              </w:numPr>
              <w:tabs>
                <w:tab w:val="left" w:pos="284"/>
                <w:tab w:val="left" w:pos="426"/>
              </w:tabs>
              <w:spacing w:before="0" w:after="0"/>
              <w:jc w:val="both"/>
              <w:rPr>
                <w:sz w:val="24"/>
                <w:szCs w:val="24"/>
              </w:rPr>
            </w:pPr>
            <w:r w:rsidRPr="00ED0492">
              <w:rPr>
                <w:sz w:val="24"/>
                <w:szCs w:val="24"/>
              </w:rPr>
              <w:t>- фермы крупного рогатого скота до 1200 коров</w:t>
            </w:r>
          </w:p>
        </w:tc>
      </w:tr>
      <w:tr w:rsidR="00532823" w:rsidRPr="00ED0492" w14:paraId="5A8FF5FC" w14:textId="77777777" w:rsidTr="00EA11DB">
        <w:tc>
          <w:tcPr>
            <w:tcW w:w="868" w:type="pct"/>
            <w:vAlign w:val="center"/>
          </w:tcPr>
          <w:p w14:paraId="2B4D5B8D" w14:textId="77777777" w:rsidR="004270DD" w:rsidRPr="00ED0492" w:rsidRDefault="004270DD" w:rsidP="002851FE">
            <w:pPr>
              <w:pStyle w:val="a1"/>
              <w:numPr>
                <w:ilvl w:val="0"/>
                <w:numId w:val="0"/>
              </w:numPr>
              <w:tabs>
                <w:tab w:val="left" w:pos="284"/>
                <w:tab w:val="left" w:pos="426"/>
              </w:tabs>
              <w:spacing w:before="0" w:after="0"/>
              <w:jc w:val="center"/>
              <w:rPr>
                <w:sz w:val="24"/>
                <w:szCs w:val="24"/>
              </w:rPr>
            </w:pPr>
            <w:r w:rsidRPr="00ED0492">
              <w:rPr>
                <w:sz w:val="24"/>
                <w:szCs w:val="24"/>
                <w:lang w:val="en-US"/>
              </w:rPr>
              <w:t>IV</w:t>
            </w:r>
          </w:p>
        </w:tc>
        <w:tc>
          <w:tcPr>
            <w:tcW w:w="1088" w:type="pct"/>
            <w:vAlign w:val="center"/>
          </w:tcPr>
          <w:p w14:paraId="51BDE98B" w14:textId="77777777" w:rsidR="004270DD" w:rsidRPr="00ED0492" w:rsidRDefault="004270DD" w:rsidP="002851FE">
            <w:pPr>
              <w:pStyle w:val="a1"/>
              <w:numPr>
                <w:ilvl w:val="0"/>
                <w:numId w:val="0"/>
              </w:numPr>
              <w:tabs>
                <w:tab w:val="left" w:pos="284"/>
                <w:tab w:val="left" w:pos="426"/>
              </w:tabs>
              <w:spacing w:before="0" w:after="0"/>
              <w:jc w:val="center"/>
              <w:rPr>
                <w:sz w:val="24"/>
                <w:szCs w:val="24"/>
              </w:rPr>
            </w:pPr>
            <w:r w:rsidRPr="00ED0492">
              <w:rPr>
                <w:sz w:val="24"/>
                <w:szCs w:val="24"/>
              </w:rPr>
              <w:t>100</w:t>
            </w:r>
          </w:p>
        </w:tc>
        <w:tc>
          <w:tcPr>
            <w:tcW w:w="3044" w:type="pct"/>
            <w:vAlign w:val="center"/>
          </w:tcPr>
          <w:p w14:paraId="7DB5519C" w14:textId="77777777" w:rsidR="004270DD" w:rsidRPr="00ED0492" w:rsidRDefault="004270DD" w:rsidP="002851FE">
            <w:pPr>
              <w:pStyle w:val="a1"/>
              <w:numPr>
                <w:ilvl w:val="0"/>
                <w:numId w:val="0"/>
              </w:numPr>
              <w:tabs>
                <w:tab w:val="left" w:pos="284"/>
                <w:tab w:val="left" w:pos="426"/>
              </w:tabs>
              <w:spacing w:before="0" w:after="0"/>
              <w:jc w:val="both"/>
              <w:rPr>
                <w:sz w:val="24"/>
                <w:szCs w:val="24"/>
              </w:rPr>
            </w:pPr>
            <w:r w:rsidRPr="00ED0492">
              <w:rPr>
                <w:sz w:val="24"/>
                <w:szCs w:val="24"/>
              </w:rPr>
              <w:t>- автозаправочные станции для заправки грузового и легкового автотранспорта</w:t>
            </w:r>
          </w:p>
          <w:p w14:paraId="3008BEE4" w14:textId="77777777" w:rsidR="004270DD" w:rsidRPr="00ED0492" w:rsidRDefault="004270DD" w:rsidP="002851FE">
            <w:pPr>
              <w:pStyle w:val="a1"/>
              <w:numPr>
                <w:ilvl w:val="0"/>
                <w:numId w:val="0"/>
              </w:numPr>
              <w:tabs>
                <w:tab w:val="left" w:pos="284"/>
                <w:tab w:val="left" w:pos="426"/>
              </w:tabs>
              <w:spacing w:before="0" w:after="0"/>
              <w:jc w:val="both"/>
              <w:rPr>
                <w:sz w:val="24"/>
                <w:szCs w:val="24"/>
              </w:rPr>
            </w:pPr>
            <w:r w:rsidRPr="00ED0492">
              <w:rPr>
                <w:sz w:val="24"/>
                <w:szCs w:val="24"/>
              </w:rPr>
              <w:t>- кладбища площадью 10 и менее га</w:t>
            </w:r>
          </w:p>
        </w:tc>
      </w:tr>
      <w:tr w:rsidR="004270DD" w:rsidRPr="00ED0492" w14:paraId="2906D851" w14:textId="77777777" w:rsidTr="00EA11DB">
        <w:tc>
          <w:tcPr>
            <w:tcW w:w="868" w:type="pct"/>
            <w:vAlign w:val="center"/>
          </w:tcPr>
          <w:p w14:paraId="5FDCB77C" w14:textId="77777777" w:rsidR="004270DD" w:rsidRPr="00ED0492" w:rsidRDefault="004270DD" w:rsidP="002851FE">
            <w:pPr>
              <w:pStyle w:val="a1"/>
              <w:numPr>
                <w:ilvl w:val="0"/>
                <w:numId w:val="0"/>
              </w:numPr>
              <w:tabs>
                <w:tab w:val="left" w:pos="284"/>
                <w:tab w:val="left" w:pos="426"/>
              </w:tabs>
              <w:spacing w:before="0" w:after="0"/>
              <w:jc w:val="center"/>
              <w:rPr>
                <w:sz w:val="24"/>
                <w:szCs w:val="24"/>
              </w:rPr>
            </w:pPr>
            <w:r w:rsidRPr="00ED0492">
              <w:rPr>
                <w:sz w:val="24"/>
                <w:szCs w:val="24"/>
                <w:lang w:val="en-US"/>
              </w:rPr>
              <w:t>V</w:t>
            </w:r>
          </w:p>
        </w:tc>
        <w:tc>
          <w:tcPr>
            <w:tcW w:w="1088" w:type="pct"/>
            <w:vAlign w:val="center"/>
          </w:tcPr>
          <w:p w14:paraId="31780250" w14:textId="77777777" w:rsidR="004270DD" w:rsidRPr="00ED0492" w:rsidRDefault="004270DD" w:rsidP="002851FE">
            <w:pPr>
              <w:pStyle w:val="a1"/>
              <w:numPr>
                <w:ilvl w:val="0"/>
                <w:numId w:val="0"/>
              </w:numPr>
              <w:tabs>
                <w:tab w:val="left" w:pos="284"/>
                <w:tab w:val="left" w:pos="426"/>
              </w:tabs>
              <w:spacing w:before="0" w:after="0"/>
              <w:jc w:val="center"/>
              <w:rPr>
                <w:sz w:val="24"/>
                <w:szCs w:val="24"/>
              </w:rPr>
            </w:pPr>
            <w:r w:rsidRPr="00ED0492">
              <w:rPr>
                <w:sz w:val="24"/>
                <w:szCs w:val="24"/>
              </w:rPr>
              <w:t>50</w:t>
            </w:r>
          </w:p>
        </w:tc>
        <w:tc>
          <w:tcPr>
            <w:tcW w:w="3044" w:type="pct"/>
            <w:vAlign w:val="center"/>
          </w:tcPr>
          <w:p w14:paraId="63FD90F9" w14:textId="77777777" w:rsidR="004270DD" w:rsidRPr="00ED0492" w:rsidRDefault="004270DD" w:rsidP="002851FE">
            <w:pPr>
              <w:pStyle w:val="a1"/>
              <w:numPr>
                <w:ilvl w:val="0"/>
                <w:numId w:val="0"/>
              </w:numPr>
              <w:tabs>
                <w:tab w:val="left" w:pos="284"/>
                <w:tab w:val="left" w:pos="426"/>
              </w:tabs>
              <w:spacing w:before="0" w:after="0"/>
              <w:jc w:val="both"/>
              <w:rPr>
                <w:sz w:val="24"/>
                <w:szCs w:val="24"/>
              </w:rPr>
            </w:pPr>
            <w:r w:rsidRPr="00ED0492">
              <w:rPr>
                <w:sz w:val="24"/>
                <w:szCs w:val="24"/>
              </w:rPr>
              <w:t>- хозяйства с содержанием животных до 50 голов</w:t>
            </w:r>
          </w:p>
          <w:p w14:paraId="11AF9F77" w14:textId="77777777" w:rsidR="004270DD" w:rsidRPr="00ED0492" w:rsidRDefault="004270DD" w:rsidP="002851FE">
            <w:pPr>
              <w:pStyle w:val="a1"/>
              <w:numPr>
                <w:ilvl w:val="0"/>
                <w:numId w:val="0"/>
              </w:numPr>
              <w:tabs>
                <w:tab w:val="left" w:pos="284"/>
                <w:tab w:val="left" w:pos="426"/>
              </w:tabs>
              <w:spacing w:before="0" w:after="0"/>
              <w:jc w:val="both"/>
              <w:rPr>
                <w:sz w:val="24"/>
                <w:szCs w:val="24"/>
              </w:rPr>
            </w:pPr>
            <w:r w:rsidRPr="00ED0492">
              <w:rPr>
                <w:sz w:val="24"/>
                <w:szCs w:val="24"/>
              </w:rPr>
              <w:t>- автозаправочные станции для легкового автотранспорта</w:t>
            </w:r>
          </w:p>
          <w:p w14:paraId="19854723" w14:textId="77777777" w:rsidR="004270DD" w:rsidRPr="00ED0492" w:rsidRDefault="004270DD" w:rsidP="002851FE">
            <w:pPr>
              <w:pStyle w:val="a1"/>
              <w:numPr>
                <w:ilvl w:val="0"/>
                <w:numId w:val="0"/>
              </w:numPr>
              <w:tabs>
                <w:tab w:val="left" w:pos="284"/>
                <w:tab w:val="left" w:pos="426"/>
              </w:tabs>
              <w:spacing w:before="0" w:after="0"/>
              <w:jc w:val="both"/>
              <w:rPr>
                <w:sz w:val="24"/>
                <w:szCs w:val="24"/>
              </w:rPr>
            </w:pPr>
            <w:r w:rsidRPr="00ED0492">
              <w:rPr>
                <w:sz w:val="24"/>
                <w:szCs w:val="24"/>
              </w:rPr>
              <w:t>- малые предприятия и цеха малой мощности по обработке пищевых продуктов</w:t>
            </w:r>
          </w:p>
        </w:tc>
      </w:tr>
    </w:tbl>
    <w:p w14:paraId="06A563A9" w14:textId="77777777" w:rsidR="004270DD" w:rsidRPr="00ED0492" w:rsidRDefault="004270DD" w:rsidP="002851FE">
      <w:pPr>
        <w:pStyle w:val="ConsNormal"/>
        <w:tabs>
          <w:tab w:val="left" w:pos="284"/>
          <w:tab w:val="left" w:pos="426"/>
        </w:tabs>
        <w:ind w:firstLine="0"/>
        <w:jc w:val="both"/>
        <w:rPr>
          <w:rFonts w:ascii="Times New Roman" w:hAnsi="Times New Roman" w:cs="Times New Roman"/>
          <w:sz w:val="24"/>
          <w:szCs w:val="24"/>
        </w:rPr>
      </w:pPr>
    </w:p>
    <w:p w14:paraId="40DD52F4" w14:textId="667C6F83" w:rsidR="00A93F2C" w:rsidRPr="00ED0492" w:rsidRDefault="00A93F2C" w:rsidP="002851FE">
      <w:pPr>
        <w:tabs>
          <w:tab w:val="left" w:pos="284"/>
          <w:tab w:val="left" w:pos="426"/>
        </w:tabs>
        <w:spacing w:after="0" w:line="240" w:lineRule="auto"/>
        <w:ind w:firstLine="709"/>
        <w:jc w:val="both"/>
        <w:rPr>
          <w:rFonts w:ascii="Times New Roman" w:hAnsi="Times New Roman"/>
          <w:i/>
          <w:iCs/>
          <w:sz w:val="28"/>
          <w:szCs w:val="28"/>
        </w:rPr>
      </w:pPr>
      <w:r w:rsidRPr="00ED0492">
        <w:rPr>
          <w:rFonts w:ascii="Times New Roman" w:hAnsi="Times New Roman"/>
          <w:i/>
          <w:iCs/>
          <w:sz w:val="28"/>
          <w:szCs w:val="28"/>
        </w:rPr>
        <w:t>Охранные зоны</w:t>
      </w:r>
    </w:p>
    <w:p w14:paraId="6C5A69F3" w14:textId="148B58E0" w:rsidR="00572B81" w:rsidRPr="00ED0492" w:rsidRDefault="00572B8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Согласно СанПиН 2.2.1/2.1.1.1200-03,</w:t>
      </w:r>
      <w:r w:rsidRPr="00ED0492">
        <w:rPr>
          <w:rFonts w:ascii="Times New Roman" w:hAnsi="Times New Roman"/>
          <w:i/>
          <w:sz w:val="28"/>
          <w:szCs w:val="28"/>
        </w:rPr>
        <w:t xml:space="preserve"> </w:t>
      </w:r>
      <w:r w:rsidRPr="00ED0492">
        <w:rPr>
          <w:rFonts w:ascii="Times New Roman" w:hAnsi="Times New Roman"/>
          <w:sz w:val="28"/>
          <w:szCs w:val="28"/>
        </w:rPr>
        <w:t>в целях защиты населения от воздействия электрического поля, создаваемого воздушными линиями электропередачи, устанавливаются санитарные разрывы вдоль трассы высоковольтной линии (ВЛ), за пределами которых напряжённость электрического поля не превышает 1 кВ/м.</w:t>
      </w:r>
      <w:r w:rsidRPr="00ED0492">
        <w:rPr>
          <w:rFonts w:ascii="Times New Roman" w:hAnsi="Times New Roman"/>
          <w:i/>
          <w:sz w:val="28"/>
          <w:szCs w:val="28"/>
        </w:rPr>
        <w:t xml:space="preserve"> </w:t>
      </w:r>
      <w:r w:rsidRPr="00ED0492">
        <w:rPr>
          <w:rFonts w:ascii="Times New Roman" w:hAnsi="Times New Roman"/>
          <w:sz w:val="28"/>
          <w:szCs w:val="28"/>
        </w:rPr>
        <w:t xml:space="preserve">Для вновь проектируемых ВЛ допускается принимать границы санитарных разрывов вдоль трассы ВЛ с горизонтальным расположением проводов и без средств снижения напряжённости электрического поля по обе стороны от неё от проекции на землю крайних фазных проводов в направлении, перпендикулярном ВЛ </w:t>
      </w:r>
      <w:r w:rsidR="00965782" w:rsidRPr="00ED0492">
        <w:rPr>
          <w:rFonts w:ascii="Times New Roman" w:hAnsi="Times New Roman"/>
          <w:sz w:val="28"/>
          <w:szCs w:val="28"/>
        </w:rPr>
        <w:t>–</w:t>
      </w:r>
      <w:r w:rsidRPr="00ED0492">
        <w:rPr>
          <w:rFonts w:ascii="Times New Roman" w:hAnsi="Times New Roman"/>
          <w:sz w:val="28"/>
          <w:szCs w:val="28"/>
        </w:rPr>
        <w:t xml:space="preserve"> на расстоянии 20 м для ВЛ, напряжением до 110 кВ.</w:t>
      </w:r>
    </w:p>
    <w:p w14:paraId="639F8B6F" w14:textId="77777777" w:rsidR="00572B81" w:rsidRPr="00ED0492" w:rsidRDefault="00572B8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Охранные</w:t>
      </w:r>
      <w:r w:rsidRPr="00ED0492">
        <w:rPr>
          <w:rFonts w:ascii="Times New Roman" w:hAnsi="Times New Roman"/>
          <w:sz w:val="28"/>
          <w:szCs w:val="28"/>
          <w:lang w:bidi="en-US"/>
        </w:rPr>
        <w:t> </w:t>
      </w:r>
      <w:r w:rsidRPr="00ED0492">
        <w:rPr>
          <w:rFonts w:ascii="Times New Roman" w:hAnsi="Times New Roman"/>
          <w:sz w:val="28"/>
          <w:szCs w:val="28"/>
        </w:rPr>
        <w:t>зоны вокруг подстанций устанавливаются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 применительно к высшему классу напряжения подстанции, т.е. 25 м.</w:t>
      </w:r>
    </w:p>
    <w:p w14:paraId="7AB4FA69" w14:textId="77777777" w:rsidR="00572B81" w:rsidRPr="00ED0492" w:rsidRDefault="00572B8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Согласно постановлению Правительства Российской Федерации «</w:t>
      </w:r>
      <w:r w:rsidRPr="00ED0492">
        <w:rPr>
          <w:rFonts w:ascii="Times New Roman" w:hAnsi="Times New Roman"/>
          <w:bCs/>
          <w:sz w:val="28"/>
          <w:szCs w:val="28"/>
        </w:rPr>
        <w:t xml:space="preserve">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от </w:t>
      </w:r>
      <w:r w:rsidRPr="00ED0492">
        <w:rPr>
          <w:rFonts w:ascii="Times New Roman" w:hAnsi="Times New Roman"/>
          <w:bCs/>
          <w:sz w:val="28"/>
          <w:szCs w:val="28"/>
        </w:rPr>
        <w:lastRenderedPageBreak/>
        <w:t>24.02.2009 № 160,</w:t>
      </w:r>
      <w:r w:rsidRPr="00ED0492">
        <w:rPr>
          <w:rFonts w:ascii="Times New Roman" w:hAnsi="Times New Roman"/>
          <w:sz w:val="28"/>
          <w:szCs w:val="28"/>
        </w:rPr>
        <w:t xml:space="preserve"> предусмотрены следующие размеры охранных зон от осей воздушных линий электропередачи:</w:t>
      </w:r>
    </w:p>
    <w:p w14:paraId="0BF78D3A" w14:textId="77777777" w:rsidR="00572B81" w:rsidRPr="00ED0492" w:rsidRDefault="00572B81" w:rsidP="002851FE">
      <w:pPr>
        <w:numPr>
          <w:ilvl w:val="0"/>
          <w:numId w:val="14"/>
        </w:numPr>
        <w:tabs>
          <w:tab w:val="left" w:pos="284"/>
          <w:tab w:val="left" w:pos="426"/>
          <w:tab w:val="num" w:pos="1068"/>
          <w:tab w:val="left" w:pos="1134"/>
        </w:tabs>
        <w:spacing w:after="0" w:line="240" w:lineRule="auto"/>
        <w:jc w:val="both"/>
        <w:rPr>
          <w:rFonts w:ascii="Times New Roman" w:hAnsi="Times New Roman"/>
          <w:sz w:val="28"/>
          <w:szCs w:val="28"/>
        </w:rPr>
      </w:pPr>
      <w:r w:rsidRPr="00ED0492">
        <w:rPr>
          <w:rFonts w:ascii="Times New Roman" w:hAnsi="Times New Roman"/>
          <w:sz w:val="28"/>
          <w:szCs w:val="28"/>
        </w:rPr>
        <w:t xml:space="preserve">1-20 кВ – 10 м (5 </w:t>
      </w:r>
      <w:r w:rsidR="00965782" w:rsidRPr="00ED0492">
        <w:rPr>
          <w:rFonts w:ascii="Times New Roman" w:hAnsi="Times New Roman"/>
          <w:sz w:val="28"/>
          <w:szCs w:val="28"/>
        </w:rPr>
        <w:t>–</w:t>
      </w:r>
      <w:r w:rsidRPr="00ED0492">
        <w:rPr>
          <w:rFonts w:ascii="Times New Roman" w:hAnsi="Times New Roman"/>
          <w:sz w:val="28"/>
          <w:szCs w:val="28"/>
        </w:rPr>
        <w:t xml:space="preserve"> для линий с самонесущими или изолированными проводами, размещённых в границах населённых пунктов);</w:t>
      </w:r>
    </w:p>
    <w:p w14:paraId="32F19FF2" w14:textId="77777777" w:rsidR="005D7176" w:rsidRPr="00ED0492" w:rsidRDefault="005D7176" w:rsidP="002851FE">
      <w:pPr>
        <w:numPr>
          <w:ilvl w:val="0"/>
          <w:numId w:val="14"/>
        </w:numPr>
        <w:tabs>
          <w:tab w:val="left" w:pos="284"/>
          <w:tab w:val="left" w:pos="426"/>
          <w:tab w:val="num" w:pos="1068"/>
          <w:tab w:val="left" w:pos="1134"/>
        </w:tabs>
        <w:spacing w:after="0" w:line="240" w:lineRule="auto"/>
        <w:jc w:val="both"/>
        <w:rPr>
          <w:rFonts w:ascii="Times New Roman" w:hAnsi="Times New Roman"/>
          <w:sz w:val="28"/>
          <w:szCs w:val="28"/>
        </w:rPr>
      </w:pPr>
      <w:r w:rsidRPr="00ED0492">
        <w:rPr>
          <w:rFonts w:ascii="Times New Roman" w:hAnsi="Times New Roman"/>
          <w:sz w:val="28"/>
          <w:szCs w:val="28"/>
        </w:rPr>
        <w:t>35 кВ – 15 м;</w:t>
      </w:r>
    </w:p>
    <w:p w14:paraId="7A91D164" w14:textId="75EDA2F5" w:rsidR="00572B81" w:rsidRPr="00ED0492" w:rsidRDefault="00572B81" w:rsidP="002851FE">
      <w:pPr>
        <w:numPr>
          <w:ilvl w:val="0"/>
          <w:numId w:val="14"/>
        </w:numPr>
        <w:tabs>
          <w:tab w:val="left" w:pos="284"/>
          <w:tab w:val="left" w:pos="426"/>
          <w:tab w:val="num" w:pos="1068"/>
          <w:tab w:val="left" w:pos="1134"/>
        </w:tabs>
        <w:spacing w:after="0" w:line="240" w:lineRule="auto"/>
        <w:jc w:val="both"/>
        <w:rPr>
          <w:rFonts w:ascii="Times New Roman" w:hAnsi="Times New Roman"/>
          <w:sz w:val="28"/>
          <w:szCs w:val="28"/>
        </w:rPr>
      </w:pPr>
      <w:r w:rsidRPr="00ED0492">
        <w:rPr>
          <w:rFonts w:ascii="Times New Roman" w:hAnsi="Times New Roman"/>
          <w:sz w:val="28"/>
          <w:szCs w:val="28"/>
        </w:rPr>
        <w:t>110 кВ – 20 м</w:t>
      </w:r>
      <w:r w:rsidR="00700F95" w:rsidRPr="00ED0492">
        <w:rPr>
          <w:rFonts w:ascii="Times New Roman" w:hAnsi="Times New Roman"/>
          <w:sz w:val="28"/>
          <w:szCs w:val="28"/>
        </w:rPr>
        <w:t>;</w:t>
      </w:r>
    </w:p>
    <w:p w14:paraId="38919939" w14:textId="36F04B53" w:rsidR="00700F95" w:rsidRPr="00ED0492" w:rsidRDefault="00700F95" w:rsidP="002851FE">
      <w:pPr>
        <w:numPr>
          <w:ilvl w:val="0"/>
          <w:numId w:val="14"/>
        </w:numPr>
        <w:tabs>
          <w:tab w:val="left" w:pos="284"/>
          <w:tab w:val="left" w:pos="426"/>
          <w:tab w:val="num" w:pos="1068"/>
          <w:tab w:val="left" w:pos="1134"/>
        </w:tabs>
        <w:spacing w:after="0" w:line="240" w:lineRule="auto"/>
        <w:jc w:val="both"/>
        <w:rPr>
          <w:rFonts w:ascii="Times New Roman" w:hAnsi="Times New Roman"/>
          <w:sz w:val="28"/>
          <w:szCs w:val="28"/>
        </w:rPr>
      </w:pPr>
      <w:r w:rsidRPr="00ED0492">
        <w:rPr>
          <w:rFonts w:ascii="Times New Roman" w:hAnsi="Times New Roman"/>
          <w:sz w:val="28"/>
          <w:szCs w:val="28"/>
          <w:shd w:val="clear" w:color="auto" w:fill="FFFFFF"/>
        </w:rPr>
        <w:t>150, 220кВ – 25 м;</w:t>
      </w:r>
    </w:p>
    <w:p w14:paraId="3B86743D" w14:textId="03CA5271" w:rsidR="00700F95" w:rsidRPr="00ED0492" w:rsidRDefault="00700F95" w:rsidP="002851FE">
      <w:pPr>
        <w:numPr>
          <w:ilvl w:val="0"/>
          <w:numId w:val="14"/>
        </w:numPr>
        <w:tabs>
          <w:tab w:val="left" w:pos="284"/>
          <w:tab w:val="left" w:pos="426"/>
          <w:tab w:val="num" w:pos="1068"/>
          <w:tab w:val="left" w:pos="1134"/>
        </w:tabs>
        <w:spacing w:after="0" w:line="240" w:lineRule="auto"/>
        <w:jc w:val="both"/>
        <w:rPr>
          <w:rFonts w:ascii="Times New Roman" w:hAnsi="Times New Roman"/>
          <w:sz w:val="28"/>
          <w:szCs w:val="28"/>
        </w:rPr>
      </w:pPr>
      <w:r w:rsidRPr="00ED0492">
        <w:rPr>
          <w:rFonts w:ascii="Times New Roman" w:hAnsi="Times New Roman"/>
          <w:sz w:val="28"/>
          <w:szCs w:val="28"/>
          <w:shd w:val="clear" w:color="auto" w:fill="FFFFFF"/>
        </w:rPr>
        <w:t>300, 500, +/- 400кВ – 30 м.</w:t>
      </w:r>
    </w:p>
    <w:p w14:paraId="471AD84C" w14:textId="77777777" w:rsidR="00572B81" w:rsidRPr="00ED0492" w:rsidRDefault="00572B8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охранных зонах ЛЭП без письменного согласия предприятий, в ведении которых находятся сети, запрещается:</w:t>
      </w:r>
    </w:p>
    <w:p w14:paraId="6BE8B5E5" w14:textId="77777777" w:rsidR="00572B81" w:rsidRPr="00ED0492" w:rsidRDefault="00572B81" w:rsidP="002851FE">
      <w:pPr>
        <w:numPr>
          <w:ilvl w:val="0"/>
          <w:numId w:val="14"/>
        </w:numPr>
        <w:tabs>
          <w:tab w:val="left" w:pos="284"/>
          <w:tab w:val="left" w:pos="426"/>
          <w:tab w:val="num" w:pos="797"/>
          <w:tab w:val="num" w:pos="1068"/>
          <w:tab w:val="left" w:pos="1134"/>
        </w:tabs>
        <w:spacing w:after="0" w:line="240" w:lineRule="auto"/>
        <w:jc w:val="both"/>
        <w:rPr>
          <w:rFonts w:ascii="Times New Roman" w:hAnsi="Times New Roman"/>
          <w:sz w:val="28"/>
          <w:szCs w:val="28"/>
        </w:rPr>
      </w:pPr>
      <w:r w:rsidRPr="00ED0492">
        <w:rPr>
          <w:rFonts w:ascii="Times New Roman" w:hAnsi="Times New Roman"/>
          <w:sz w:val="28"/>
          <w:szCs w:val="28"/>
        </w:rPr>
        <w:t>строительство, капитальный ремонт, реконструкция и снос, любых зданий и сооружений;</w:t>
      </w:r>
    </w:p>
    <w:p w14:paraId="59970DAC" w14:textId="77777777" w:rsidR="00572B81" w:rsidRPr="00ED0492" w:rsidRDefault="00572B81" w:rsidP="002851FE">
      <w:pPr>
        <w:numPr>
          <w:ilvl w:val="0"/>
          <w:numId w:val="14"/>
        </w:numPr>
        <w:tabs>
          <w:tab w:val="left" w:pos="284"/>
          <w:tab w:val="left" w:pos="426"/>
          <w:tab w:val="num" w:pos="797"/>
          <w:tab w:val="num" w:pos="1068"/>
          <w:tab w:val="left" w:pos="1134"/>
        </w:tabs>
        <w:spacing w:after="0" w:line="240" w:lineRule="auto"/>
        <w:jc w:val="both"/>
        <w:rPr>
          <w:rFonts w:ascii="Times New Roman" w:hAnsi="Times New Roman"/>
          <w:sz w:val="28"/>
          <w:szCs w:val="28"/>
        </w:rPr>
      </w:pPr>
      <w:r w:rsidRPr="00ED0492">
        <w:rPr>
          <w:rFonts w:ascii="Times New Roman" w:hAnsi="Times New Roman"/>
          <w:sz w:val="28"/>
          <w:szCs w:val="28"/>
        </w:rPr>
        <w:t>осуществлять горные, взрывные, мелиоративные работы;</w:t>
      </w:r>
    </w:p>
    <w:p w14:paraId="12F46684" w14:textId="77777777" w:rsidR="00572B81" w:rsidRPr="00ED0492" w:rsidRDefault="00572B81" w:rsidP="002851FE">
      <w:pPr>
        <w:numPr>
          <w:ilvl w:val="0"/>
          <w:numId w:val="14"/>
        </w:numPr>
        <w:tabs>
          <w:tab w:val="left" w:pos="284"/>
          <w:tab w:val="left" w:pos="426"/>
          <w:tab w:val="num" w:pos="797"/>
          <w:tab w:val="num" w:pos="1068"/>
          <w:tab w:val="left" w:pos="1134"/>
        </w:tabs>
        <w:spacing w:after="0" w:line="240" w:lineRule="auto"/>
        <w:jc w:val="both"/>
        <w:rPr>
          <w:rFonts w:ascii="Times New Roman" w:hAnsi="Times New Roman"/>
          <w:sz w:val="28"/>
          <w:szCs w:val="28"/>
        </w:rPr>
      </w:pPr>
      <w:r w:rsidRPr="00ED0492">
        <w:rPr>
          <w:rFonts w:ascii="Times New Roman" w:hAnsi="Times New Roman"/>
          <w:sz w:val="28"/>
          <w:szCs w:val="28"/>
        </w:rPr>
        <w:t xml:space="preserve">производить посадку и вырубку деревьев, располагать полевые станы, коллективные сады, загоны для скота; </w:t>
      </w:r>
    </w:p>
    <w:p w14:paraId="450D8010" w14:textId="77777777" w:rsidR="00572B81" w:rsidRPr="00ED0492" w:rsidRDefault="00572B81" w:rsidP="002851FE">
      <w:pPr>
        <w:numPr>
          <w:ilvl w:val="0"/>
          <w:numId w:val="14"/>
        </w:numPr>
        <w:tabs>
          <w:tab w:val="left" w:pos="284"/>
          <w:tab w:val="left" w:pos="426"/>
          <w:tab w:val="num" w:pos="797"/>
          <w:tab w:val="num" w:pos="1068"/>
          <w:tab w:val="left" w:pos="1134"/>
        </w:tabs>
        <w:spacing w:after="0" w:line="240" w:lineRule="auto"/>
        <w:jc w:val="both"/>
        <w:rPr>
          <w:rFonts w:ascii="Times New Roman" w:hAnsi="Times New Roman"/>
          <w:sz w:val="28"/>
          <w:szCs w:val="28"/>
        </w:rPr>
      </w:pPr>
      <w:r w:rsidRPr="00ED0492">
        <w:rPr>
          <w:rFonts w:ascii="Times New Roman" w:hAnsi="Times New Roman"/>
          <w:sz w:val="28"/>
          <w:szCs w:val="28"/>
        </w:rPr>
        <w:t>размещать хранилища горюче-смазочных материалов, складировать корма, удобрения;</w:t>
      </w:r>
    </w:p>
    <w:p w14:paraId="31F6C2CD" w14:textId="77777777" w:rsidR="00572B81" w:rsidRPr="00ED0492" w:rsidRDefault="00572B81" w:rsidP="002851FE">
      <w:pPr>
        <w:numPr>
          <w:ilvl w:val="0"/>
          <w:numId w:val="14"/>
        </w:numPr>
        <w:tabs>
          <w:tab w:val="left" w:pos="284"/>
          <w:tab w:val="left" w:pos="426"/>
          <w:tab w:val="num" w:pos="797"/>
          <w:tab w:val="num" w:pos="1068"/>
          <w:tab w:val="left" w:pos="1134"/>
        </w:tabs>
        <w:spacing w:after="0" w:line="240" w:lineRule="auto"/>
        <w:jc w:val="both"/>
        <w:rPr>
          <w:rFonts w:ascii="Times New Roman" w:hAnsi="Times New Roman"/>
          <w:sz w:val="28"/>
          <w:szCs w:val="28"/>
        </w:rPr>
      </w:pPr>
      <w:r w:rsidRPr="00ED0492">
        <w:rPr>
          <w:rFonts w:ascii="Times New Roman" w:hAnsi="Times New Roman"/>
          <w:sz w:val="28"/>
          <w:szCs w:val="28"/>
        </w:rPr>
        <w:t>разводить огонь.</w:t>
      </w:r>
    </w:p>
    <w:p w14:paraId="629BF5E8" w14:textId="7E8E4309" w:rsidR="00572B81" w:rsidRPr="00ED0492" w:rsidRDefault="00572B8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На трассах кабельных и воздушных линий связи и линий радиофикации в соответствии с </w:t>
      </w:r>
      <w:r w:rsidR="0016494D" w:rsidRPr="00ED0492">
        <w:rPr>
          <w:rFonts w:ascii="Times New Roman" w:hAnsi="Times New Roman"/>
          <w:sz w:val="28"/>
          <w:szCs w:val="28"/>
        </w:rPr>
        <w:t>п</w:t>
      </w:r>
      <w:r w:rsidRPr="00ED0492">
        <w:rPr>
          <w:rFonts w:ascii="Times New Roman" w:hAnsi="Times New Roman"/>
          <w:sz w:val="28"/>
          <w:szCs w:val="28"/>
        </w:rPr>
        <w:t>остановлением Правительства РФ от 09.06.1995 № 578 «Об утверждении Правил охраны линий и сооружений связи Российской Федерации» устанавливаются охранные зоны с особыми условиями использования: для подземных кабельных и для воздушных линий связи и линий радиофикации, расположенных вне населённых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14:paraId="1435B168" w14:textId="77777777" w:rsidR="00572B81" w:rsidRPr="00ED0492" w:rsidRDefault="00572B8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населённых пунктах прохождение трасс подземных кабельных линий связи определяется по табличкам на зданиях, опорах воздушных линий связи, линий электропередач, ограждениях, а также по технической документации. Границы охранных зон на трассах подземных кабельных линий связи определяются владельцами или предприятиями, эксплуатирующими эти линии.</w:t>
      </w:r>
    </w:p>
    <w:p w14:paraId="6AE39A60" w14:textId="77777777" w:rsidR="00572B81" w:rsidRPr="00ED0492" w:rsidRDefault="00572B8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Минимально допустимые расстояния (разрывы) между сооружениями связи и радиофикации и другими сооружениями определяются правилами возведения соответствующих сооружений и не должны допускать механического и электрического воздействия на сооружения связи.</w:t>
      </w:r>
    </w:p>
    <w:p w14:paraId="38A64C89" w14:textId="77777777" w:rsidR="00572B81" w:rsidRPr="00ED0492" w:rsidRDefault="00572B8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Охранные зоны на трассах кабельных и воздушных линий связи и линий радиофикации в полосе отвода автомобильных и железных дорог могут использоваться предприятиями автомобильного и железнодорожного транспорта для их нужд без согласования с предприятиями, в ведении которых находятся эти линии связи, если это не связано с механическим и электрическим воздействием на сооружения линий связи, при условии обязательного обеспечения сохранности линий связи и линий радиофикации.</w:t>
      </w:r>
    </w:p>
    <w:p w14:paraId="4B3B0619" w14:textId="396AA170" w:rsidR="00FC2E50" w:rsidRPr="00ED0492" w:rsidRDefault="00572B8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hAnsi="Times New Roman"/>
          <w:sz w:val="28"/>
          <w:szCs w:val="28"/>
        </w:rPr>
        <w:lastRenderedPageBreak/>
        <w:t>В случае если трассы действующих кабельных и воздушных линий связи и линий радиофикации проходят по территориям заповедников, лесов первой группы и другим особо охраняемым территориям, допускается создание просек только при отсутствии снижения функционального значения особо охраняемых участков (места кормёжки редких и исчезающих видов животных, нерестилища ценных пород рыб и т.</w:t>
      </w:r>
      <w:r w:rsidR="008B61A6">
        <w:rPr>
          <w:rFonts w:ascii="Times New Roman" w:hAnsi="Times New Roman"/>
          <w:sz w:val="28"/>
          <w:szCs w:val="28"/>
        </w:rPr>
        <w:t xml:space="preserve"> </w:t>
      </w:r>
      <w:r w:rsidRPr="00ED0492">
        <w:rPr>
          <w:rFonts w:ascii="Times New Roman" w:hAnsi="Times New Roman"/>
          <w:sz w:val="28"/>
          <w:szCs w:val="28"/>
        </w:rPr>
        <w:t>д.).</w:t>
      </w:r>
      <w:r w:rsidR="00700F95" w:rsidRPr="00ED0492">
        <w:rPr>
          <w:rFonts w:ascii="Times New Roman" w:eastAsia="Times New Roman" w:hAnsi="Times New Roman"/>
          <w:sz w:val="28"/>
          <w:szCs w:val="28"/>
          <w:lang w:eastAsia="ru-RU"/>
        </w:rPr>
        <w:t xml:space="preserve"> </w:t>
      </w:r>
    </w:p>
    <w:p w14:paraId="5FD0D5E9" w14:textId="77777777" w:rsidR="00851F11" w:rsidRPr="00ED0492" w:rsidRDefault="00851F11" w:rsidP="002851FE">
      <w:pPr>
        <w:tabs>
          <w:tab w:val="left" w:pos="284"/>
          <w:tab w:val="left" w:pos="426"/>
        </w:tabs>
        <w:spacing w:after="0" w:line="240" w:lineRule="auto"/>
        <w:ind w:firstLine="709"/>
        <w:jc w:val="both"/>
        <w:rPr>
          <w:rFonts w:ascii="Times New Roman" w:hAnsi="Times New Roman"/>
          <w:i/>
          <w:sz w:val="28"/>
          <w:szCs w:val="28"/>
          <w:u w:val="single"/>
        </w:rPr>
      </w:pPr>
      <w:bookmarkStart w:id="288" w:name="_Hlk519929939"/>
      <w:r w:rsidRPr="00ED0492">
        <w:rPr>
          <w:rFonts w:ascii="Times New Roman" w:hAnsi="Times New Roman"/>
          <w:i/>
          <w:sz w:val="28"/>
          <w:szCs w:val="28"/>
          <w:u w:val="single"/>
        </w:rPr>
        <w:t>Стационарные пункты государственной наблюдательной сети</w:t>
      </w:r>
    </w:p>
    <w:bookmarkEnd w:id="288"/>
    <w:p w14:paraId="7D51700E" w14:textId="44AE56BC" w:rsidR="00351BF4" w:rsidRPr="00ED0492" w:rsidRDefault="00351BF4" w:rsidP="002851FE">
      <w:pPr>
        <w:widowControl w:val="0"/>
        <w:tabs>
          <w:tab w:val="left" w:pos="284"/>
          <w:tab w:val="left" w:pos="426"/>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В целях получения достоверной информации о состоянии окружающей природной среды, ее загрязнении вокруг стационарных пунктов наблюдений создаются охранные зоны в виде земельных участков и частей </w:t>
      </w:r>
      <w:r w:rsidR="00455A03" w:rsidRPr="00ED0492">
        <w:rPr>
          <w:rFonts w:ascii="Times New Roman" w:eastAsia="Times New Roman" w:hAnsi="Times New Roman"/>
          <w:sz w:val="28"/>
          <w:szCs w:val="28"/>
          <w:lang w:eastAsia="ru-RU"/>
        </w:rPr>
        <w:t>акваторий</w:t>
      </w:r>
      <w:r w:rsidRPr="00ED0492">
        <w:rPr>
          <w:rFonts w:ascii="Times New Roman" w:eastAsia="Times New Roman" w:hAnsi="Times New Roman"/>
          <w:sz w:val="28"/>
          <w:szCs w:val="28"/>
          <w:lang w:eastAsia="ru-RU"/>
        </w:rPr>
        <w:t>, ограниченных на плане местности замкнутой линией, отстоящей от границ этих пунктов на расстоянии, как правило, 200 метров во все стороны</w:t>
      </w:r>
      <w:r w:rsidRPr="00ED0492">
        <w:rPr>
          <w:rStyle w:val="afb"/>
          <w:rFonts w:ascii="Times New Roman" w:eastAsia="Times New Roman" w:hAnsi="Times New Roman"/>
          <w:sz w:val="28"/>
          <w:szCs w:val="28"/>
          <w:lang w:eastAsia="ru-RU"/>
        </w:rPr>
        <w:footnoteReference w:id="2"/>
      </w:r>
      <w:r w:rsidRPr="00ED0492">
        <w:rPr>
          <w:rFonts w:ascii="Times New Roman" w:eastAsia="Times New Roman" w:hAnsi="Times New Roman"/>
          <w:sz w:val="28"/>
          <w:szCs w:val="28"/>
          <w:lang w:eastAsia="ru-RU"/>
        </w:rPr>
        <w:t>.</w:t>
      </w:r>
    </w:p>
    <w:p w14:paraId="3844CFF5" w14:textId="6D2BD319" w:rsidR="00351BF4" w:rsidRPr="00ED0492" w:rsidRDefault="00351BF4" w:rsidP="002851FE">
      <w:pPr>
        <w:widowControl w:val="0"/>
        <w:tabs>
          <w:tab w:val="left" w:pos="284"/>
          <w:tab w:val="left" w:pos="426"/>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14:paraId="42EAC20B" w14:textId="77777777" w:rsidR="00351BF4" w:rsidRPr="00ED0492" w:rsidRDefault="00351BF4" w:rsidP="002851FE">
      <w:pPr>
        <w:pStyle w:val="ConsNormal"/>
        <w:tabs>
          <w:tab w:val="left" w:pos="284"/>
          <w:tab w:val="left" w:pos="426"/>
        </w:tabs>
        <w:ind w:firstLine="709"/>
        <w:jc w:val="both"/>
        <w:rPr>
          <w:rFonts w:ascii="Times New Roman" w:hAnsi="Times New Roman" w:cs="Times New Roman"/>
          <w:sz w:val="28"/>
          <w:szCs w:val="28"/>
        </w:rPr>
      </w:pPr>
    </w:p>
    <w:p w14:paraId="3B462076" w14:textId="2B897DF4" w:rsidR="00A93F2C" w:rsidRPr="00ED0492" w:rsidRDefault="00A93F2C" w:rsidP="002851FE">
      <w:pPr>
        <w:tabs>
          <w:tab w:val="left" w:pos="284"/>
          <w:tab w:val="left" w:pos="426"/>
          <w:tab w:val="left" w:pos="1134"/>
          <w:tab w:val="num" w:pos="1494"/>
        </w:tabs>
        <w:spacing w:after="0" w:line="240" w:lineRule="auto"/>
        <w:ind w:left="1494"/>
        <w:jc w:val="both"/>
        <w:rPr>
          <w:rFonts w:ascii="Times New Roman" w:hAnsi="Times New Roman"/>
          <w:i/>
          <w:iCs/>
          <w:sz w:val="28"/>
          <w:szCs w:val="28"/>
        </w:rPr>
      </w:pPr>
      <w:r w:rsidRPr="00ED0492">
        <w:rPr>
          <w:rFonts w:ascii="Times New Roman" w:hAnsi="Times New Roman"/>
          <w:i/>
          <w:iCs/>
          <w:sz w:val="28"/>
          <w:szCs w:val="28"/>
        </w:rPr>
        <w:t>Придорожные полосы</w:t>
      </w:r>
    </w:p>
    <w:p w14:paraId="40D7D7B9" w14:textId="069252D1" w:rsidR="00A93F2C" w:rsidRPr="00ED0492" w:rsidRDefault="00A93F2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Размеры придорожных полос автомобильных дорог регионального значения установлены в соответствии с Федеральным законом от 08.11.2007 </w:t>
      </w:r>
      <w:r w:rsidR="00AD4ADD">
        <w:rPr>
          <w:rFonts w:ascii="Times New Roman" w:hAnsi="Times New Roman"/>
          <w:sz w:val="28"/>
          <w:szCs w:val="28"/>
        </w:rPr>
        <w:t xml:space="preserve">г. </w:t>
      </w:r>
      <w:r w:rsidRPr="00ED0492">
        <w:rPr>
          <w:rFonts w:ascii="Times New Roman" w:hAnsi="Times New Roman"/>
          <w:sz w:val="28"/>
          <w:szCs w:val="28"/>
        </w:rPr>
        <w:t>№ 257-ФЗ (редакция, действующая с 21.07.2021</w:t>
      </w:r>
      <w:r w:rsidR="00AD4ADD">
        <w:rPr>
          <w:rFonts w:ascii="Times New Roman" w:hAnsi="Times New Roman"/>
          <w:sz w:val="28"/>
          <w:szCs w:val="28"/>
        </w:rPr>
        <w:t xml:space="preserve"> г.</w:t>
      </w:r>
      <w:r w:rsidRPr="00ED0492">
        <w:rPr>
          <w:rFonts w:ascii="Times New Roman" w:hAnsi="Times New Roman"/>
          <w:sz w:val="28"/>
          <w:szCs w:val="28"/>
        </w:rPr>
        <w:t>)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337BB457" w14:textId="77777777" w:rsidR="00A93F2C" w:rsidRPr="00ED0492" w:rsidRDefault="00A93F2C" w:rsidP="002851FE">
      <w:pPr>
        <w:pStyle w:val="ab"/>
        <w:numPr>
          <w:ilvl w:val="0"/>
          <w:numId w:val="69"/>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75 метров – для автомобильных дорог первой и второй категорий;</w:t>
      </w:r>
    </w:p>
    <w:p w14:paraId="2BC2492B" w14:textId="77777777" w:rsidR="00A93F2C" w:rsidRPr="00ED0492" w:rsidRDefault="00A93F2C" w:rsidP="002851FE">
      <w:pPr>
        <w:pStyle w:val="ab"/>
        <w:numPr>
          <w:ilvl w:val="0"/>
          <w:numId w:val="69"/>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50 метров – для автомобильных дорог третьей и четвертой категорий;</w:t>
      </w:r>
    </w:p>
    <w:p w14:paraId="577DCF1C" w14:textId="77777777" w:rsidR="00A93F2C" w:rsidRPr="00ED0492" w:rsidRDefault="00A93F2C" w:rsidP="002851FE">
      <w:pPr>
        <w:pStyle w:val="ab"/>
        <w:numPr>
          <w:ilvl w:val="0"/>
          <w:numId w:val="69"/>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25 метров – для автомобильных дорог пятой категории.</w:t>
      </w:r>
    </w:p>
    <w:p w14:paraId="107F52DF" w14:textId="115D04A2" w:rsidR="00A93F2C" w:rsidRPr="00ED0492" w:rsidRDefault="00A93F2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 соответствии с пунктом 25 </w:t>
      </w:r>
      <w:r w:rsidR="002602B8" w:rsidRPr="00ED0492">
        <w:rPr>
          <w:rFonts w:ascii="Times New Roman" w:hAnsi="Times New Roman"/>
          <w:sz w:val="28"/>
          <w:szCs w:val="28"/>
        </w:rPr>
        <w:t>п</w:t>
      </w:r>
      <w:r w:rsidRPr="00ED0492">
        <w:rPr>
          <w:rFonts w:ascii="Times New Roman" w:hAnsi="Times New Roman"/>
          <w:sz w:val="28"/>
          <w:szCs w:val="28"/>
        </w:rPr>
        <w:t xml:space="preserve">остановления Правительства от 03.03.2018 </w:t>
      </w:r>
      <w:r w:rsidR="00AD4ADD">
        <w:rPr>
          <w:rFonts w:ascii="Times New Roman" w:hAnsi="Times New Roman"/>
          <w:sz w:val="28"/>
          <w:szCs w:val="28"/>
        </w:rPr>
        <w:t xml:space="preserve">г. </w:t>
      </w:r>
      <w:r w:rsidRPr="00ED0492">
        <w:rPr>
          <w:rFonts w:ascii="Times New Roman" w:hAnsi="Times New Roman"/>
          <w:sz w:val="28"/>
          <w:szCs w:val="28"/>
        </w:rPr>
        <w:t>№ 222 СЗЗ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государственный реестр недвижимости (далее – ЕГРН).</w:t>
      </w:r>
    </w:p>
    <w:p w14:paraId="7F9AE57D" w14:textId="77777777" w:rsidR="00A93F2C" w:rsidRPr="00ED0492" w:rsidRDefault="00A93F2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При этом до внесения сведений о СЗЗ в ЕГРН в генеральном плане отображается ориентировочный (нормативный) размер санитарно-защитных зон на основании СанПиН 2.2.1/2.1.1.1200-03, что не противоречит действующему законодательству.</w:t>
      </w:r>
    </w:p>
    <w:p w14:paraId="54B1B775" w14:textId="77777777" w:rsidR="00A93F2C" w:rsidRPr="00ED0492" w:rsidRDefault="00A93F2C" w:rsidP="002851FE">
      <w:pPr>
        <w:tabs>
          <w:tab w:val="left" w:pos="284"/>
          <w:tab w:val="left" w:pos="426"/>
          <w:tab w:val="left" w:pos="1134"/>
          <w:tab w:val="num" w:pos="1494"/>
        </w:tabs>
        <w:spacing w:after="0" w:line="240" w:lineRule="auto"/>
        <w:ind w:left="1494"/>
        <w:jc w:val="both"/>
        <w:rPr>
          <w:rFonts w:ascii="Times New Roman" w:hAnsi="Times New Roman"/>
          <w:i/>
          <w:iCs/>
          <w:sz w:val="28"/>
          <w:szCs w:val="28"/>
        </w:rPr>
      </w:pPr>
    </w:p>
    <w:p w14:paraId="09A3A01F" w14:textId="77777777" w:rsidR="00700F95" w:rsidRPr="00ED0492" w:rsidRDefault="00700F95" w:rsidP="002851FE">
      <w:pPr>
        <w:pStyle w:val="2"/>
        <w:numPr>
          <w:ilvl w:val="1"/>
          <w:numId w:val="51"/>
        </w:numPr>
        <w:tabs>
          <w:tab w:val="left" w:pos="284"/>
          <w:tab w:val="left" w:pos="426"/>
        </w:tabs>
        <w:spacing w:before="240"/>
        <w:ind w:left="1344" w:hanging="635"/>
        <w:jc w:val="both"/>
        <w:rPr>
          <w:b/>
        </w:rPr>
      </w:pPr>
      <w:bookmarkStart w:id="289" w:name="_Toc144335976"/>
      <w:r w:rsidRPr="00ED0492">
        <w:rPr>
          <w:b/>
        </w:rPr>
        <w:t>Водоохранные зоны и прибрежные защитные полосы</w:t>
      </w:r>
      <w:bookmarkEnd w:id="289"/>
    </w:p>
    <w:p w14:paraId="65006D67" w14:textId="77777777" w:rsidR="00433B01" w:rsidRPr="00ED0492" w:rsidRDefault="00433B01" w:rsidP="00433B01">
      <w:pPr>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Водоохранными зонами являются территории, примыкающие к береговой линии морей, рек, ручьёв, каналов, озёр, водохранилищ, на которых устанавливается специальный режим осуществления хозяйственной и иной деятельности в целях </w:t>
      </w:r>
      <w:r w:rsidRPr="00ED0492">
        <w:rPr>
          <w:rFonts w:ascii="Times New Roman" w:hAnsi="Times New Roman"/>
          <w:sz w:val="28"/>
          <w:szCs w:val="28"/>
        </w:rPr>
        <w:lastRenderedPageBreak/>
        <w:t>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14:paraId="5C7202ED" w14:textId="77777777" w:rsidR="00433B01" w:rsidRPr="00ED0492" w:rsidRDefault="00433B01" w:rsidP="00433B01">
      <w:pPr>
        <w:spacing w:after="0" w:line="240" w:lineRule="auto"/>
        <w:ind w:firstLine="709"/>
        <w:jc w:val="both"/>
        <w:rPr>
          <w:rFonts w:ascii="Times New Roman" w:hAnsi="Times New Roman"/>
          <w:sz w:val="28"/>
          <w:szCs w:val="28"/>
        </w:rPr>
      </w:pPr>
      <w:r w:rsidRPr="00ED0492">
        <w:rPr>
          <w:rFonts w:ascii="Times New Roman" w:hAnsi="Times New Roman"/>
          <w:sz w:val="28"/>
          <w:szCs w:val="28"/>
        </w:rPr>
        <w:t>Согласно статье 65 Водного кодекса Российской Федерации, ширина водоохранной зоны рек или ручьёв устанавливается от их истока для рек или ручьёв протяжённостью:</w:t>
      </w:r>
    </w:p>
    <w:p w14:paraId="1CE71744" w14:textId="77777777" w:rsidR="00433B01" w:rsidRPr="00ED0492" w:rsidRDefault="00433B01" w:rsidP="00433B01">
      <w:pPr>
        <w:numPr>
          <w:ilvl w:val="0"/>
          <w:numId w:val="93"/>
        </w:numPr>
        <w:spacing w:after="0" w:line="240" w:lineRule="auto"/>
        <w:jc w:val="both"/>
        <w:rPr>
          <w:rFonts w:ascii="Times New Roman" w:hAnsi="Times New Roman"/>
          <w:sz w:val="28"/>
          <w:szCs w:val="28"/>
        </w:rPr>
      </w:pPr>
      <w:r w:rsidRPr="00ED0492">
        <w:rPr>
          <w:rFonts w:ascii="Times New Roman" w:hAnsi="Times New Roman"/>
          <w:sz w:val="28"/>
          <w:szCs w:val="28"/>
        </w:rPr>
        <w:t>до десяти километров – в размере 50 метров;</w:t>
      </w:r>
    </w:p>
    <w:p w14:paraId="68744505" w14:textId="77777777" w:rsidR="00433B01" w:rsidRPr="00ED0492" w:rsidRDefault="00433B01" w:rsidP="00433B01">
      <w:pPr>
        <w:numPr>
          <w:ilvl w:val="0"/>
          <w:numId w:val="93"/>
        </w:numPr>
        <w:spacing w:after="0" w:line="240" w:lineRule="auto"/>
        <w:jc w:val="both"/>
        <w:rPr>
          <w:rFonts w:ascii="Times New Roman" w:hAnsi="Times New Roman"/>
          <w:sz w:val="28"/>
          <w:szCs w:val="28"/>
        </w:rPr>
      </w:pPr>
      <w:r w:rsidRPr="00ED0492">
        <w:rPr>
          <w:rFonts w:ascii="Times New Roman" w:hAnsi="Times New Roman"/>
          <w:sz w:val="28"/>
          <w:szCs w:val="28"/>
        </w:rPr>
        <w:t>от десяти до пятидесяти километров – в размере 100 метров;</w:t>
      </w:r>
    </w:p>
    <w:p w14:paraId="4F88CF4B" w14:textId="77777777" w:rsidR="00433B01" w:rsidRPr="00ED0492" w:rsidRDefault="00433B01" w:rsidP="00433B01">
      <w:pPr>
        <w:numPr>
          <w:ilvl w:val="0"/>
          <w:numId w:val="93"/>
        </w:numPr>
        <w:spacing w:after="0" w:line="240" w:lineRule="auto"/>
        <w:jc w:val="both"/>
        <w:rPr>
          <w:rFonts w:ascii="Times New Roman" w:hAnsi="Times New Roman"/>
          <w:sz w:val="28"/>
          <w:szCs w:val="28"/>
        </w:rPr>
      </w:pPr>
      <w:r w:rsidRPr="00ED0492">
        <w:rPr>
          <w:rFonts w:ascii="Times New Roman" w:hAnsi="Times New Roman"/>
          <w:sz w:val="28"/>
          <w:szCs w:val="28"/>
        </w:rPr>
        <w:t>от пятидесяти километров и более – в размере 200 метров.</w:t>
      </w:r>
    </w:p>
    <w:p w14:paraId="4E856176" w14:textId="77777777" w:rsidR="00433B01" w:rsidRPr="00ED0492" w:rsidRDefault="00433B01" w:rsidP="00433B01">
      <w:pPr>
        <w:spacing w:after="0" w:line="240" w:lineRule="auto"/>
        <w:ind w:firstLine="709"/>
        <w:jc w:val="both"/>
        <w:rPr>
          <w:rFonts w:ascii="Times New Roman" w:hAnsi="Times New Roman"/>
          <w:sz w:val="28"/>
          <w:szCs w:val="28"/>
        </w:rPr>
      </w:pPr>
      <w:r w:rsidRPr="00ED0492">
        <w:rPr>
          <w:rFonts w:ascii="Times New Roman" w:hAnsi="Times New Roman"/>
          <w:sz w:val="28"/>
          <w:szCs w:val="28"/>
        </w:rPr>
        <w:t>Для реки, ручья протяжённостью менее 10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50 метров.</w:t>
      </w:r>
    </w:p>
    <w:p w14:paraId="6DF8D750" w14:textId="77777777" w:rsidR="00433B01" w:rsidRPr="00ED0492" w:rsidRDefault="00433B01" w:rsidP="00433B01">
      <w:pPr>
        <w:spacing w:after="0" w:line="240" w:lineRule="auto"/>
        <w:ind w:firstLine="709"/>
        <w:jc w:val="both"/>
        <w:rPr>
          <w:rFonts w:ascii="Times New Roman" w:hAnsi="Times New Roman"/>
          <w:sz w:val="28"/>
          <w:szCs w:val="28"/>
        </w:rPr>
      </w:pPr>
      <w:r w:rsidRPr="00ED0492">
        <w:rPr>
          <w:rFonts w:ascii="Times New Roman" w:hAnsi="Times New Roman"/>
          <w:sz w:val="28"/>
          <w:szCs w:val="28"/>
        </w:rPr>
        <w:t>Ширина водоохранной зоны озера, водохранилища, за исключением озера, расположенного внутри болота, или озера, водохранилища с акваторией менее 0,5 км</w:t>
      </w:r>
      <w:r w:rsidRPr="00ED0492">
        <w:rPr>
          <w:rFonts w:ascii="Times New Roman" w:hAnsi="Times New Roman"/>
          <w:sz w:val="28"/>
          <w:szCs w:val="28"/>
          <w:vertAlign w:val="superscript"/>
        </w:rPr>
        <w:t>2</w:t>
      </w:r>
      <w:r w:rsidRPr="00ED0492">
        <w:rPr>
          <w:rFonts w:ascii="Times New Roman" w:hAnsi="Times New Roman"/>
          <w:sz w:val="28"/>
          <w:szCs w:val="28"/>
        </w:rPr>
        <w:t>,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w:t>
      </w:r>
    </w:p>
    <w:p w14:paraId="7E690408" w14:textId="77777777" w:rsidR="00433B01" w:rsidRPr="00ED0492" w:rsidRDefault="00433B01" w:rsidP="00433B01">
      <w:pPr>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За пределами территории населённого пункта ширина водоохранной зоны рек, ручьёв, каналов, озёр и ширина их прибрежной защитной полосы устанавливаются от соответствующей береговой линии. </w:t>
      </w:r>
    </w:p>
    <w:p w14:paraId="1DCC9D5F" w14:textId="77777777" w:rsidR="00433B01" w:rsidRPr="00ED0492" w:rsidRDefault="00433B01" w:rsidP="00433B01">
      <w:pPr>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Полоса земли вдоль береговой линии водного объекта общего пользования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ручьёв, протяжённость которых от истока до устья не более чем десять километров. Ширина береговой полосы рек и ручьёв, протяжённость которых от истока до устья не более чем десять километров, составляет пять метров. </w:t>
      </w:r>
    </w:p>
    <w:p w14:paraId="4DBDFFBB" w14:textId="77777777" w:rsidR="00433B01" w:rsidRPr="00ED0492" w:rsidRDefault="00433B01" w:rsidP="00433B01">
      <w:pPr>
        <w:spacing w:after="0" w:line="240" w:lineRule="auto"/>
        <w:ind w:firstLine="709"/>
        <w:jc w:val="both"/>
        <w:rPr>
          <w:rFonts w:ascii="Times New Roman" w:hAnsi="Times New Roman"/>
          <w:sz w:val="28"/>
          <w:szCs w:val="28"/>
        </w:rPr>
      </w:pPr>
      <w:r w:rsidRPr="00ED0492">
        <w:rPr>
          <w:rFonts w:ascii="Times New Roman" w:hAnsi="Times New Roman"/>
          <w:sz w:val="28"/>
          <w:szCs w:val="28"/>
        </w:rPr>
        <w:t>Береговая полоса болот, природных выходов подземных вод (родников) и иных предусмотренных федеральными законами водных объектов не определяется.</w:t>
      </w:r>
    </w:p>
    <w:p w14:paraId="0D0887F2" w14:textId="77777777" w:rsidR="00433B01" w:rsidRPr="00ED0492" w:rsidRDefault="00433B01" w:rsidP="00433B01">
      <w:pPr>
        <w:spacing w:after="0" w:line="240" w:lineRule="auto"/>
        <w:ind w:firstLine="709"/>
        <w:jc w:val="both"/>
        <w:rPr>
          <w:rFonts w:ascii="Times New Roman" w:hAnsi="Times New Roman"/>
          <w:sz w:val="28"/>
          <w:szCs w:val="28"/>
        </w:rPr>
      </w:pPr>
      <w:r w:rsidRPr="00ED0492">
        <w:rPr>
          <w:rFonts w:ascii="Times New Roman" w:hAnsi="Times New Roman"/>
          <w:sz w:val="28"/>
          <w:szCs w:val="28"/>
        </w:rPr>
        <w:t>Ширина прибрежной защитной полосы реки, озера, водохранилища, являющихся средой обитания, местами воспроизводства, нереста, нагула, миграционными путями особо ценных водных биологических ресурсов (при наличии одного из показателей) и (или) используемых для добычи (вылова), сохранения таких видов водных биологических ресурсов и среды их обитания, устанавливается в размере двухсот метров независимо от уклона берега.</w:t>
      </w:r>
    </w:p>
    <w:p w14:paraId="46B4A330" w14:textId="1B540EAE" w:rsidR="005E4539" w:rsidRPr="00ED0492" w:rsidRDefault="00433B01" w:rsidP="00433B01">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Ширина прибрежной защитной полосы реки, озёр, имеющих особо ценное рыбохозяйственное значение (места нереста, нагула, зимовки рыб и других водных биологических ресурсов), устанавливается в размере 200 метров независимо от уклона прилегающих земель.</w:t>
      </w:r>
    </w:p>
    <w:p w14:paraId="6577AEA1" w14:textId="77777777" w:rsidR="005E4539" w:rsidRPr="00ED0492" w:rsidRDefault="005E453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Согласно части 15 статьи 65 Водного кодекса Российской Федерации, в границах водоохранных зон запрещаются:</w:t>
      </w:r>
    </w:p>
    <w:p w14:paraId="3B7351F9" w14:textId="77777777" w:rsidR="005E4539" w:rsidRPr="00ED0492" w:rsidRDefault="005E4539" w:rsidP="00BD7365">
      <w:pPr>
        <w:numPr>
          <w:ilvl w:val="0"/>
          <w:numId w:val="5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использование сточных вод в целях регулирования плодородия почв;</w:t>
      </w:r>
    </w:p>
    <w:p w14:paraId="521C7E1F" w14:textId="68C81528" w:rsidR="005E4539" w:rsidRPr="00ED0492" w:rsidRDefault="00D9556D" w:rsidP="00BD7365">
      <w:pPr>
        <w:numPr>
          <w:ilvl w:val="0"/>
          <w:numId w:val="5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shd w:val="clear" w:color="auto" w:fill="FFFFFF"/>
        </w:rPr>
        <w:t xml:space="preserve">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w:t>
      </w:r>
      <w:r w:rsidRPr="00ED0492">
        <w:rPr>
          <w:rFonts w:ascii="Times New Roman" w:hAnsi="Times New Roman"/>
          <w:sz w:val="28"/>
          <w:szCs w:val="28"/>
          <w:shd w:val="clear" w:color="auto" w:fill="FFFFFF"/>
        </w:rPr>
        <w:lastRenderedPageBreak/>
        <w:t>отходов,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r w:rsidR="005E4539" w:rsidRPr="00ED0492">
        <w:rPr>
          <w:rFonts w:ascii="Times New Roman" w:hAnsi="Times New Roman"/>
          <w:sz w:val="28"/>
          <w:szCs w:val="28"/>
        </w:rPr>
        <w:t>;</w:t>
      </w:r>
    </w:p>
    <w:p w14:paraId="2A1F3BBD" w14:textId="77777777" w:rsidR="005E4539" w:rsidRPr="00ED0492" w:rsidRDefault="005E4539" w:rsidP="00BD7365">
      <w:pPr>
        <w:numPr>
          <w:ilvl w:val="0"/>
          <w:numId w:val="5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осуществление авиационных мер по борьбе с вредными организмами;</w:t>
      </w:r>
    </w:p>
    <w:p w14:paraId="0B437849" w14:textId="77777777" w:rsidR="005E4539" w:rsidRPr="00ED0492" w:rsidRDefault="005E4539" w:rsidP="00BD7365">
      <w:pPr>
        <w:numPr>
          <w:ilvl w:val="0"/>
          <w:numId w:val="5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твёрдое покрытие;</w:t>
      </w:r>
    </w:p>
    <w:p w14:paraId="366A4BF5" w14:textId="1D04AC76" w:rsidR="005E4539" w:rsidRPr="00ED0492" w:rsidRDefault="00D9556D" w:rsidP="00BD7365">
      <w:pPr>
        <w:numPr>
          <w:ilvl w:val="0"/>
          <w:numId w:val="5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shd w:val="clear" w:color="auto" w:fill="FFFFFF"/>
        </w:rPr>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r w:rsidR="005E4539" w:rsidRPr="00ED0492">
        <w:rPr>
          <w:rFonts w:ascii="Times New Roman" w:hAnsi="Times New Roman"/>
          <w:sz w:val="28"/>
          <w:szCs w:val="28"/>
        </w:rPr>
        <w:t>;</w:t>
      </w:r>
    </w:p>
    <w:p w14:paraId="26F0BBC4" w14:textId="696DAADA" w:rsidR="005E4539" w:rsidRPr="00ED0492" w:rsidRDefault="00D9556D" w:rsidP="00BD7365">
      <w:pPr>
        <w:numPr>
          <w:ilvl w:val="0"/>
          <w:numId w:val="5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shd w:val="clear" w:color="auto" w:fill="FFFFFF"/>
        </w:rPr>
        <w:t>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r w:rsidR="005E4539" w:rsidRPr="00ED0492">
        <w:rPr>
          <w:rFonts w:ascii="Times New Roman" w:hAnsi="Times New Roman"/>
          <w:sz w:val="28"/>
          <w:szCs w:val="28"/>
        </w:rPr>
        <w:t>;</w:t>
      </w:r>
    </w:p>
    <w:p w14:paraId="7C6005CC" w14:textId="77777777" w:rsidR="005E4539" w:rsidRPr="00ED0492" w:rsidRDefault="005E4539" w:rsidP="00BD7365">
      <w:pPr>
        <w:numPr>
          <w:ilvl w:val="0"/>
          <w:numId w:val="5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сброс сточных, в том числе дренажных, вод;</w:t>
      </w:r>
    </w:p>
    <w:p w14:paraId="0ACB5AC6" w14:textId="530DF754" w:rsidR="005E4539" w:rsidRPr="00ED0492" w:rsidRDefault="00D9556D" w:rsidP="00BD7365">
      <w:pPr>
        <w:numPr>
          <w:ilvl w:val="0"/>
          <w:numId w:val="5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shd w:val="clear" w:color="auto" w:fill="FFFFFF"/>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68" w:anchor="dst35" w:history="1">
        <w:r w:rsidRPr="00ED0492">
          <w:rPr>
            <w:rStyle w:val="afa"/>
            <w:rFonts w:ascii="Times New Roman" w:hAnsi="Times New Roman"/>
            <w:color w:val="auto"/>
            <w:sz w:val="28"/>
            <w:szCs w:val="28"/>
            <w:u w:val="none"/>
            <w:shd w:val="clear" w:color="auto" w:fill="FFFFFF"/>
          </w:rPr>
          <w:t>статьей 19.1</w:t>
        </w:r>
      </w:hyperlink>
      <w:r w:rsidRPr="00ED0492">
        <w:rPr>
          <w:rFonts w:ascii="Times New Roman" w:hAnsi="Times New Roman"/>
          <w:sz w:val="28"/>
          <w:szCs w:val="28"/>
          <w:shd w:val="clear" w:color="auto" w:fill="FFFFFF"/>
        </w:rPr>
        <w:t> Закона Российской Федерации от 21 февраля 1992 года N 2395-1 "О недрах")</w:t>
      </w:r>
      <w:r w:rsidR="005E4539" w:rsidRPr="00ED0492">
        <w:rPr>
          <w:rFonts w:ascii="Times New Roman" w:hAnsi="Times New Roman"/>
          <w:sz w:val="28"/>
          <w:szCs w:val="28"/>
        </w:rPr>
        <w:t>.</w:t>
      </w:r>
    </w:p>
    <w:p w14:paraId="3666148E" w14:textId="77777777" w:rsidR="005E4539" w:rsidRPr="00ED0492" w:rsidRDefault="005E453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учётом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Под сооружениями, обеспечивающими охрану водных объектов от загрязнения, засорения, заиления и истощения вод, понимаются:</w:t>
      </w:r>
    </w:p>
    <w:p w14:paraId="052F4F06" w14:textId="77777777" w:rsidR="005E4539" w:rsidRPr="00ED0492" w:rsidRDefault="005E4539" w:rsidP="00BD7365">
      <w:pPr>
        <w:numPr>
          <w:ilvl w:val="0"/>
          <w:numId w:val="19"/>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централизованные системы водоотведения (канализации), централизованные ливневые системы водоотведения;</w:t>
      </w:r>
    </w:p>
    <w:p w14:paraId="02F75EF1" w14:textId="77777777" w:rsidR="005E4539" w:rsidRPr="00ED0492" w:rsidRDefault="005E4539" w:rsidP="00BD7365">
      <w:pPr>
        <w:numPr>
          <w:ilvl w:val="0"/>
          <w:numId w:val="19"/>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lastRenderedPageBreak/>
        <w:t>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приёма таких вод;</w:t>
      </w:r>
    </w:p>
    <w:p w14:paraId="6701FB25" w14:textId="42F222A4" w:rsidR="005E4539" w:rsidRPr="00ED0492" w:rsidRDefault="005E4539" w:rsidP="00BD7365">
      <w:pPr>
        <w:numPr>
          <w:ilvl w:val="0"/>
          <w:numId w:val="19"/>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w:t>
      </w:r>
      <w:r w:rsidR="00E036C6" w:rsidRPr="00ED0492">
        <w:rPr>
          <w:rFonts w:ascii="Times New Roman" w:hAnsi="Times New Roman"/>
          <w:sz w:val="28"/>
          <w:szCs w:val="28"/>
        </w:rPr>
        <w:t>Водного кодекса Российской Федерации</w:t>
      </w:r>
      <w:r w:rsidRPr="00ED0492">
        <w:rPr>
          <w:rFonts w:ascii="Times New Roman" w:hAnsi="Times New Roman"/>
          <w:sz w:val="28"/>
          <w:szCs w:val="28"/>
        </w:rPr>
        <w:t>;</w:t>
      </w:r>
    </w:p>
    <w:p w14:paraId="520CB21A" w14:textId="00F31627" w:rsidR="005E4539" w:rsidRPr="00ED0492" w:rsidRDefault="005E4539" w:rsidP="00BD7365">
      <w:pPr>
        <w:numPr>
          <w:ilvl w:val="0"/>
          <w:numId w:val="19"/>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приёмники, изготовленные из водонепроницаемых материалов</w:t>
      </w:r>
      <w:r w:rsidR="00D9556D" w:rsidRPr="00ED0492">
        <w:rPr>
          <w:rFonts w:ascii="Times New Roman" w:hAnsi="Times New Roman"/>
          <w:sz w:val="28"/>
          <w:szCs w:val="28"/>
        </w:rPr>
        <w:t>;</w:t>
      </w:r>
    </w:p>
    <w:p w14:paraId="00D7F040" w14:textId="5EE2551B" w:rsidR="00D9556D" w:rsidRPr="00ED0492" w:rsidRDefault="00D9556D" w:rsidP="00BD7365">
      <w:pPr>
        <w:numPr>
          <w:ilvl w:val="0"/>
          <w:numId w:val="19"/>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14:paraId="5FAACE56" w14:textId="56AD0F75" w:rsidR="00D9556D" w:rsidRPr="00ED0492" w:rsidRDefault="00D9556D" w:rsidP="00D9556D">
      <w:pPr>
        <w:tabs>
          <w:tab w:val="left" w:pos="284"/>
          <w:tab w:val="left" w:pos="426"/>
        </w:tabs>
        <w:spacing w:after="0" w:line="240" w:lineRule="auto"/>
        <w:ind w:firstLine="680"/>
        <w:jc w:val="both"/>
        <w:rPr>
          <w:rFonts w:ascii="Times New Roman" w:hAnsi="Times New Roman"/>
          <w:sz w:val="28"/>
          <w:szCs w:val="28"/>
        </w:rPr>
      </w:pPr>
      <w:bookmarkStart w:id="290" w:name="_Hlk139267635"/>
      <w:r w:rsidRPr="00ED0492">
        <w:rPr>
          <w:rFonts w:ascii="Times New Roman" w:hAnsi="Times New Roman"/>
          <w:color w:val="000000"/>
          <w:sz w:val="28"/>
          <w:szCs w:val="28"/>
          <w:shd w:val="clear" w:color="auto" w:fill="FFFFFF"/>
        </w:rPr>
        <w:t>В отношении территорий ведения гражданами садоводства или огородничества для собственных нужд,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14:paraId="2F477730" w14:textId="2FF243C8" w:rsidR="00D9556D" w:rsidRPr="00ED0492" w:rsidRDefault="00D9556D" w:rsidP="00D9556D">
      <w:pPr>
        <w:tabs>
          <w:tab w:val="left" w:pos="284"/>
          <w:tab w:val="left" w:pos="426"/>
        </w:tabs>
        <w:spacing w:after="0" w:line="240" w:lineRule="auto"/>
        <w:ind w:firstLine="680"/>
        <w:jc w:val="both"/>
        <w:rPr>
          <w:rFonts w:ascii="Times New Roman" w:hAnsi="Times New Roman"/>
          <w:sz w:val="28"/>
          <w:szCs w:val="28"/>
        </w:rPr>
      </w:pPr>
      <w:r w:rsidRPr="00ED0492">
        <w:rPr>
          <w:rFonts w:ascii="Times New Roman" w:hAnsi="Times New Roman"/>
          <w:color w:val="000000"/>
          <w:sz w:val="28"/>
          <w:szCs w:val="28"/>
          <w:shd w:val="clear" w:color="auto" w:fill="FFFFFF"/>
        </w:rPr>
        <w:t>Строительство, реконструкция и эксплуатация специализированных хранилищ агрохимикатов допускаются при условии оборудования таких хранилищ сооружениями и системами, предотвращающими загрязнение водных объектов.</w:t>
      </w:r>
      <w:bookmarkEnd w:id="290"/>
    </w:p>
    <w:p w14:paraId="4C19835C" w14:textId="77777777" w:rsidR="005E4539" w:rsidRPr="00ED0492" w:rsidRDefault="005E453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границах прибрежных защитных полос, наряду с выше прописанными ограничениями, запрещаются:</w:t>
      </w:r>
    </w:p>
    <w:p w14:paraId="09D13A31" w14:textId="77777777" w:rsidR="005E4539" w:rsidRPr="00ED0492" w:rsidRDefault="005E4539" w:rsidP="002851FE">
      <w:pPr>
        <w:numPr>
          <w:ilvl w:val="0"/>
          <w:numId w:val="20"/>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распашка земель;</w:t>
      </w:r>
    </w:p>
    <w:p w14:paraId="3AB20E24" w14:textId="77777777" w:rsidR="005E4539" w:rsidRPr="00ED0492" w:rsidRDefault="005E4539" w:rsidP="002851FE">
      <w:pPr>
        <w:numPr>
          <w:ilvl w:val="0"/>
          <w:numId w:val="20"/>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размещение отвалов размываемых грунтов;</w:t>
      </w:r>
    </w:p>
    <w:p w14:paraId="5BD55896" w14:textId="77777777" w:rsidR="005E4539" w:rsidRPr="00ED0492" w:rsidRDefault="005E4539" w:rsidP="002851FE">
      <w:pPr>
        <w:numPr>
          <w:ilvl w:val="0"/>
          <w:numId w:val="20"/>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выпас сельскохозяйственных животных и организация для них летних лагерей, ванн.</w:t>
      </w:r>
    </w:p>
    <w:p w14:paraId="22B466B5" w14:textId="15748A9A" w:rsidR="005E4539" w:rsidRPr="00ED0492" w:rsidRDefault="005E453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Установление на местности границ водоохранных зон и границ прибрежных защитных полос водных объектов, в том числе посредством специальных информационных знаков, осуществляется в порядке, установленном Правительством Российской Федерации.</w:t>
      </w:r>
    </w:p>
    <w:p w14:paraId="32F5F5DC" w14:textId="77777777" w:rsidR="00232F63" w:rsidRPr="00ED0492" w:rsidRDefault="00232F63" w:rsidP="002851FE">
      <w:pPr>
        <w:tabs>
          <w:tab w:val="left" w:pos="284"/>
          <w:tab w:val="left" w:pos="426"/>
        </w:tabs>
        <w:spacing w:after="0" w:line="240" w:lineRule="auto"/>
        <w:ind w:firstLine="709"/>
        <w:jc w:val="both"/>
        <w:rPr>
          <w:rFonts w:ascii="Times New Roman" w:hAnsi="Times New Roman"/>
          <w:sz w:val="28"/>
          <w:szCs w:val="28"/>
        </w:rPr>
      </w:pPr>
    </w:p>
    <w:p w14:paraId="1D0C68E2" w14:textId="61D2BB26" w:rsidR="008F06F3" w:rsidRPr="00ED0492" w:rsidRDefault="008F06F3" w:rsidP="002851FE">
      <w:pPr>
        <w:tabs>
          <w:tab w:val="left" w:pos="284"/>
          <w:tab w:val="left" w:pos="426"/>
        </w:tabs>
        <w:spacing w:after="0" w:line="240" w:lineRule="auto"/>
        <w:jc w:val="center"/>
        <w:rPr>
          <w:rFonts w:ascii="Times New Roman" w:eastAsia="Times New Roman" w:hAnsi="Times New Roman"/>
          <w:sz w:val="28"/>
          <w:szCs w:val="28"/>
          <w:lang w:eastAsia="ru-RU"/>
        </w:rPr>
      </w:pPr>
      <w:r w:rsidRPr="00ED0492">
        <w:rPr>
          <w:rFonts w:ascii="Times New Roman" w:eastAsia="Times New Roman" w:hAnsi="Times New Roman"/>
          <w:b/>
          <w:bCs/>
          <w:sz w:val="28"/>
          <w:szCs w:val="28"/>
          <w:lang w:eastAsia="ru-RU"/>
        </w:rPr>
        <w:t xml:space="preserve">Таблица </w:t>
      </w:r>
      <w:r w:rsidR="002F741B" w:rsidRPr="00ED0492">
        <w:rPr>
          <w:rFonts w:ascii="Times New Roman" w:eastAsia="Times New Roman" w:hAnsi="Times New Roman"/>
          <w:b/>
          <w:bCs/>
          <w:sz w:val="28"/>
          <w:szCs w:val="28"/>
          <w:lang w:eastAsia="ru-RU"/>
        </w:rPr>
        <w:t>5</w:t>
      </w:r>
      <w:r w:rsidR="00B32174" w:rsidRPr="00ED0492">
        <w:rPr>
          <w:rFonts w:ascii="Times New Roman" w:eastAsia="Times New Roman" w:hAnsi="Times New Roman"/>
          <w:b/>
          <w:bCs/>
          <w:sz w:val="28"/>
          <w:szCs w:val="28"/>
          <w:lang w:eastAsia="ru-RU"/>
        </w:rPr>
        <w:t>8</w:t>
      </w:r>
      <w:r w:rsidR="00EA11DB" w:rsidRPr="00ED0492">
        <w:rPr>
          <w:rFonts w:ascii="Times New Roman" w:eastAsia="Times New Roman" w:hAnsi="Times New Roman"/>
          <w:b/>
          <w:bCs/>
          <w:sz w:val="28"/>
          <w:szCs w:val="28"/>
          <w:lang w:eastAsia="ru-RU"/>
        </w:rPr>
        <w:t>.</w:t>
      </w:r>
      <w:r w:rsidRPr="00ED0492">
        <w:rPr>
          <w:rFonts w:ascii="Times New Roman" w:eastAsia="Times New Roman" w:hAnsi="Times New Roman"/>
          <w:sz w:val="28"/>
          <w:szCs w:val="28"/>
          <w:lang w:eastAsia="ru-RU"/>
        </w:rPr>
        <w:t xml:space="preserve"> – Водоохранные зоны рек Ханкайского муниципального округа</w:t>
      </w:r>
    </w:p>
    <w:tbl>
      <w:tblPr>
        <w:tblW w:w="5000" w:type="pct"/>
        <w:tblCellMar>
          <w:left w:w="40" w:type="dxa"/>
          <w:right w:w="40" w:type="dxa"/>
        </w:tblCellMar>
        <w:tblLook w:val="0000" w:firstRow="0" w:lastRow="0" w:firstColumn="0" w:lastColumn="0" w:noHBand="0" w:noVBand="0"/>
      </w:tblPr>
      <w:tblGrid>
        <w:gridCol w:w="772"/>
        <w:gridCol w:w="2162"/>
        <w:gridCol w:w="2005"/>
        <w:gridCol w:w="927"/>
        <w:gridCol w:w="1235"/>
        <w:gridCol w:w="1543"/>
        <w:gridCol w:w="1545"/>
      </w:tblGrid>
      <w:tr w:rsidR="00532823" w:rsidRPr="00ED0492" w14:paraId="30B8E2FF" w14:textId="77777777" w:rsidTr="008F06F3">
        <w:trPr>
          <w:trHeight w:hRule="exact" w:val="318"/>
        </w:trPr>
        <w:tc>
          <w:tcPr>
            <w:tcW w:w="379" w:type="pct"/>
            <w:vMerge w:val="restart"/>
            <w:tcBorders>
              <w:top w:val="single" w:sz="6" w:space="0" w:color="auto"/>
              <w:left w:val="single" w:sz="6" w:space="0" w:color="auto"/>
              <w:right w:val="single" w:sz="6" w:space="0" w:color="auto"/>
            </w:tcBorders>
            <w:shd w:val="clear" w:color="auto" w:fill="FFFFFF"/>
            <w:vAlign w:val="center"/>
          </w:tcPr>
          <w:p w14:paraId="002071A2" w14:textId="77777777" w:rsidR="008F06F3" w:rsidRPr="00ED0492" w:rsidRDefault="008F06F3" w:rsidP="002851FE">
            <w:pPr>
              <w:pStyle w:val="a7"/>
              <w:tabs>
                <w:tab w:val="left" w:pos="284"/>
                <w:tab w:val="left" w:pos="426"/>
              </w:tabs>
              <w:jc w:val="center"/>
              <w:rPr>
                <w:b/>
                <w:bCs/>
                <w:sz w:val="24"/>
                <w:szCs w:val="24"/>
              </w:rPr>
            </w:pPr>
            <w:r w:rsidRPr="00ED0492">
              <w:rPr>
                <w:b/>
                <w:bCs/>
                <w:sz w:val="24"/>
                <w:szCs w:val="24"/>
              </w:rPr>
              <w:t>№</w:t>
            </w:r>
          </w:p>
        </w:tc>
        <w:tc>
          <w:tcPr>
            <w:tcW w:w="1061" w:type="pct"/>
            <w:vMerge w:val="restart"/>
            <w:tcBorders>
              <w:top w:val="single" w:sz="6" w:space="0" w:color="auto"/>
              <w:left w:val="single" w:sz="6" w:space="0" w:color="auto"/>
              <w:right w:val="single" w:sz="6" w:space="0" w:color="auto"/>
            </w:tcBorders>
            <w:shd w:val="clear" w:color="auto" w:fill="FFFFFF"/>
            <w:vAlign w:val="center"/>
          </w:tcPr>
          <w:p w14:paraId="77B40AEC" w14:textId="77777777" w:rsidR="008F06F3" w:rsidRPr="00ED0492" w:rsidRDefault="008F06F3" w:rsidP="002851FE">
            <w:pPr>
              <w:pStyle w:val="a7"/>
              <w:tabs>
                <w:tab w:val="left" w:pos="284"/>
                <w:tab w:val="left" w:pos="426"/>
              </w:tabs>
              <w:jc w:val="center"/>
              <w:rPr>
                <w:b/>
                <w:bCs/>
                <w:sz w:val="24"/>
                <w:szCs w:val="24"/>
              </w:rPr>
            </w:pPr>
            <w:r w:rsidRPr="00ED0492">
              <w:rPr>
                <w:b/>
                <w:bCs/>
                <w:sz w:val="24"/>
                <w:szCs w:val="24"/>
              </w:rPr>
              <w:t>Наименование рек</w:t>
            </w:r>
          </w:p>
        </w:tc>
        <w:tc>
          <w:tcPr>
            <w:tcW w:w="984" w:type="pct"/>
            <w:vMerge w:val="restart"/>
            <w:tcBorders>
              <w:top w:val="single" w:sz="6" w:space="0" w:color="auto"/>
              <w:left w:val="single" w:sz="6" w:space="0" w:color="auto"/>
              <w:right w:val="single" w:sz="6" w:space="0" w:color="auto"/>
            </w:tcBorders>
            <w:shd w:val="clear" w:color="auto" w:fill="FFFFFF"/>
            <w:vAlign w:val="center"/>
          </w:tcPr>
          <w:p w14:paraId="5113ECFB" w14:textId="77777777" w:rsidR="008F06F3" w:rsidRPr="00ED0492" w:rsidRDefault="008F06F3" w:rsidP="002851FE">
            <w:pPr>
              <w:pStyle w:val="a7"/>
              <w:tabs>
                <w:tab w:val="left" w:pos="284"/>
                <w:tab w:val="left" w:pos="426"/>
              </w:tabs>
              <w:jc w:val="center"/>
              <w:rPr>
                <w:b/>
                <w:bCs/>
                <w:sz w:val="24"/>
                <w:szCs w:val="24"/>
              </w:rPr>
            </w:pPr>
            <w:r w:rsidRPr="00ED0492">
              <w:rPr>
                <w:b/>
                <w:bCs/>
                <w:sz w:val="24"/>
                <w:szCs w:val="24"/>
              </w:rPr>
              <w:t>Куда впадает река</w:t>
            </w:r>
          </w:p>
        </w:tc>
        <w:tc>
          <w:tcPr>
            <w:tcW w:w="455" w:type="pct"/>
            <w:vMerge w:val="restart"/>
            <w:tcBorders>
              <w:top w:val="single" w:sz="6" w:space="0" w:color="auto"/>
              <w:left w:val="single" w:sz="6" w:space="0" w:color="auto"/>
              <w:right w:val="single" w:sz="6" w:space="0" w:color="auto"/>
            </w:tcBorders>
            <w:shd w:val="clear" w:color="auto" w:fill="FFFFFF"/>
            <w:vAlign w:val="center"/>
          </w:tcPr>
          <w:p w14:paraId="04773AF8" w14:textId="77777777" w:rsidR="008F06F3" w:rsidRPr="00ED0492" w:rsidRDefault="008F06F3" w:rsidP="002851FE">
            <w:pPr>
              <w:pStyle w:val="a7"/>
              <w:tabs>
                <w:tab w:val="left" w:pos="284"/>
                <w:tab w:val="left" w:pos="426"/>
              </w:tabs>
              <w:jc w:val="center"/>
              <w:rPr>
                <w:b/>
                <w:bCs/>
                <w:sz w:val="24"/>
                <w:szCs w:val="24"/>
              </w:rPr>
            </w:pPr>
            <w:r w:rsidRPr="00ED0492">
              <w:rPr>
                <w:b/>
                <w:bCs/>
                <w:sz w:val="24"/>
                <w:szCs w:val="24"/>
              </w:rPr>
              <w:t>Длина реки, км</w:t>
            </w:r>
          </w:p>
        </w:tc>
        <w:tc>
          <w:tcPr>
            <w:tcW w:w="2121" w:type="pct"/>
            <w:gridSpan w:val="3"/>
            <w:tcBorders>
              <w:top w:val="single" w:sz="6" w:space="0" w:color="auto"/>
              <w:left w:val="single" w:sz="6" w:space="0" w:color="auto"/>
              <w:bottom w:val="single" w:sz="6" w:space="0" w:color="auto"/>
              <w:right w:val="single" w:sz="6" w:space="0" w:color="auto"/>
            </w:tcBorders>
            <w:shd w:val="clear" w:color="auto" w:fill="FFFFFF"/>
            <w:vAlign w:val="center"/>
          </w:tcPr>
          <w:p w14:paraId="6D1DF124" w14:textId="77777777" w:rsidR="008F06F3" w:rsidRPr="00ED0492" w:rsidRDefault="008F06F3" w:rsidP="002851FE">
            <w:pPr>
              <w:pStyle w:val="a7"/>
              <w:tabs>
                <w:tab w:val="left" w:pos="284"/>
                <w:tab w:val="left" w:pos="426"/>
              </w:tabs>
              <w:jc w:val="center"/>
              <w:rPr>
                <w:b/>
                <w:bCs/>
                <w:sz w:val="24"/>
                <w:szCs w:val="24"/>
              </w:rPr>
            </w:pPr>
            <w:r w:rsidRPr="00ED0492">
              <w:rPr>
                <w:b/>
                <w:bCs/>
                <w:sz w:val="24"/>
                <w:szCs w:val="24"/>
              </w:rPr>
              <w:t>Ширина, м</w:t>
            </w:r>
          </w:p>
        </w:tc>
      </w:tr>
      <w:tr w:rsidR="00532823" w:rsidRPr="00ED0492" w14:paraId="4CCFE8F7" w14:textId="77777777" w:rsidTr="008F06F3">
        <w:trPr>
          <w:trHeight w:hRule="exact" w:val="737"/>
        </w:trPr>
        <w:tc>
          <w:tcPr>
            <w:tcW w:w="379" w:type="pct"/>
            <w:vMerge/>
            <w:tcBorders>
              <w:left w:val="single" w:sz="6" w:space="0" w:color="auto"/>
              <w:bottom w:val="single" w:sz="6" w:space="0" w:color="auto"/>
              <w:right w:val="single" w:sz="6" w:space="0" w:color="auto"/>
            </w:tcBorders>
            <w:shd w:val="clear" w:color="auto" w:fill="FFFFFF"/>
            <w:vAlign w:val="center"/>
          </w:tcPr>
          <w:p w14:paraId="6D886D94" w14:textId="77777777" w:rsidR="008F06F3" w:rsidRPr="00ED0492" w:rsidRDefault="008F06F3" w:rsidP="002851FE">
            <w:pPr>
              <w:pStyle w:val="a7"/>
              <w:tabs>
                <w:tab w:val="left" w:pos="284"/>
                <w:tab w:val="left" w:pos="426"/>
              </w:tabs>
              <w:rPr>
                <w:b/>
                <w:bCs/>
                <w:sz w:val="24"/>
                <w:szCs w:val="24"/>
              </w:rPr>
            </w:pPr>
          </w:p>
        </w:tc>
        <w:tc>
          <w:tcPr>
            <w:tcW w:w="1061" w:type="pct"/>
            <w:vMerge/>
            <w:tcBorders>
              <w:left w:val="single" w:sz="6" w:space="0" w:color="auto"/>
              <w:bottom w:val="single" w:sz="6" w:space="0" w:color="auto"/>
              <w:right w:val="single" w:sz="6" w:space="0" w:color="auto"/>
            </w:tcBorders>
            <w:shd w:val="clear" w:color="auto" w:fill="FFFFFF"/>
            <w:vAlign w:val="center"/>
          </w:tcPr>
          <w:p w14:paraId="38EDC47B" w14:textId="77777777" w:rsidR="008F06F3" w:rsidRPr="00ED0492" w:rsidRDefault="008F06F3" w:rsidP="002851FE">
            <w:pPr>
              <w:pStyle w:val="a7"/>
              <w:tabs>
                <w:tab w:val="left" w:pos="284"/>
                <w:tab w:val="left" w:pos="426"/>
              </w:tabs>
              <w:rPr>
                <w:b/>
                <w:bCs/>
                <w:sz w:val="24"/>
                <w:szCs w:val="24"/>
              </w:rPr>
            </w:pPr>
          </w:p>
        </w:tc>
        <w:tc>
          <w:tcPr>
            <w:tcW w:w="984" w:type="pct"/>
            <w:vMerge/>
            <w:tcBorders>
              <w:left w:val="single" w:sz="6" w:space="0" w:color="auto"/>
              <w:bottom w:val="single" w:sz="6" w:space="0" w:color="auto"/>
              <w:right w:val="single" w:sz="6" w:space="0" w:color="auto"/>
            </w:tcBorders>
            <w:shd w:val="clear" w:color="auto" w:fill="FFFFFF"/>
            <w:vAlign w:val="center"/>
          </w:tcPr>
          <w:p w14:paraId="1448BE91" w14:textId="77777777" w:rsidR="008F06F3" w:rsidRPr="00ED0492" w:rsidRDefault="008F06F3" w:rsidP="002851FE">
            <w:pPr>
              <w:pStyle w:val="a7"/>
              <w:tabs>
                <w:tab w:val="left" w:pos="284"/>
                <w:tab w:val="left" w:pos="426"/>
              </w:tabs>
              <w:rPr>
                <w:b/>
                <w:bCs/>
                <w:sz w:val="24"/>
                <w:szCs w:val="24"/>
              </w:rPr>
            </w:pPr>
          </w:p>
        </w:tc>
        <w:tc>
          <w:tcPr>
            <w:tcW w:w="455" w:type="pct"/>
            <w:vMerge/>
            <w:tcBorders>
              <w:left w:val="single" w:sz="6" w:space="0" w:color="auto"/>
              <w:bottom w:val="single" w:sz="6" w:space="0" w:color="auto"/>
              <w:right w:val="single" w:sz="6" w:space="0" w:color="auto"/>
            </w:tcBorders>
            <w:shd w:val="clear" w:color="auto" w:fill="FFFFFF"/>
            <w:vAlign w:val="center"/>
          </w:tcPr>
          <w:p w14:paraId="45C3895B" w14:textId="77777777" w:rsidR="008F06F3" w:rsidRPr="00ED0492" w:rsidRDefault="008F06F3" w:rsidP="002851FE">
            <w:pPr>
              <w:pStyle w:val="a7"/>
              <w:tabs>
                <w:tab w:val="left" w:pos="284"/>
                <w:tab w:val="left" w:pos="426"/>
              </w:tabs>
              <w:jc w:val="center"/>
              <w:rPr>
                <w:b/>
                <w:bCs/>
                <w:sz w:val="24"/>
                <w:szCs w:val="24"/>
              </w:rPr>
            </w:pPr>
          </w:p>
        </w:tc>
        <w:tc>
          <w:tcPr>
            <w:tcW w:w="606" w:type="pct"/>
            <w:tcBorders>
              <w:top w:val="single" w:sz="6" w:space="0" w:color="auto"/>
              <w:left w:val="single" w:sz="6" w:space="0" w:color="auto"/>
              <w:bottom w:val="single" w:sz="6" w:space="0" w:color="auto"/>
              <w:right w:val="single" w:sz="6" w:space="0" w:color="auto"/>
            </w:tcBorders>
            <w:shd w:val="clear" w:color="auto" w:fill="FFFFFF"/>
            <w:vAlign w:val="center"/>
          </w:tcPr>
          <w:p w14:paraId="7979493D" w14:textId="77777777" w:rsidR="008F06F3" w:rsidRPr="00ED0492" w:rsidRDefault="008F06F3" w:rsidP="002851FE">
            <w:pPr>
              <w:pStyle w:val="a7"/>
              <w:tabs>
                <w:tab w:val="left" w:pos="284"/>
                <w:tab w:val="left" w:pos="426"/>
              </w:tabs>
              <w:jc w:val="center"/>
              <w:rPr>
                <w:b/>
                <w:bCs/>
                <w:sz w:val="24"/>
                <w:szCs w:val="24"/>
              </w:rPr>
            </w:pPr>
            <w:r w:rsidRPr="00ED0492">
              <w:rPr>
                <w:b/>
                <w:bCs/>
                <w:sz w:val="24"/>
                <w:szCs w:val="24"/>
              </w:rPr>
              <w:t>Запретной полосы</w:t>
            </w:r>
          </w:p>
        </w:tc>
        <w:tc>
          <w:tcPr>
            <w:tcW w:w="757" w:type="pct"/>
            <w:tcBorders>
              <w:top w:val="single" w:sz="6" w:space="0" w:color="auto"/>
              <w:left w:val="single" w:sz="6" w:space="0" w:color="auto"/>
              <w:bottom w:val="single" w:sz="6" w:space="0" w:color="auto"/>
              <w:right w:val="single" w:sz="6" w:space="0" w:color="auto"/>
            </w:tcBorders>
            <w:shd w:val="clear" w:color="auto" w:fill="FFFFFF"/>
            <w:vAlign w:val="center"/>
          </w:tcPr>
          <w:p w14:paraId="3CFB998E" w14:textId="77777777" w:rsidR="008F06F3" w:rsidRPr="00ED0492" w:rsidRDefault="008F06F3" w:rsidP="002851FE">
            <w:pPr>
              <w:pStyle w:val="a7"/>
              <w:tabs>
                <w:tab w:val="left" w:pos="284"/>
                <w:tab w:val="left" w:pos="426"/>
              </w:tabs>
              <w:jc w:val="center"/>
              <w:rPr>
                <w:b/>
                <w:bCs/>
                <w:sz w:val="24"/>
                <w:szCs w:val="24"/>
              </w:rPr>
            </w:pPr>
            <w:r w:rsidRPr="00ED0492">
              <w:rPr>
                <w:b/>
                <w:bCs/>
                <w:sz w:val="24"/>
                <w:szCs w:val="24"/>
              </w:rPr>
              <w:t>Водоохраной зоны</w:t>
            </w:r>
          </w:p>
        </w:tc>
        <w:tc>
          <w:tcPr>
            <w:tcW w:w="758" w:type="pct"/>
            <w:tcBorders>
              <w:top w:val="single" w:sz="6" w:space="0" w:color="auto"/>
              <w:left w:val="single" w:sz="6" w:space="0" w:color="auto"/>
              <w:bottom w:val="single" w:sz="6" w:space="0" w:color="auto"/>
              <w:right w:val="single" w:sz="6" w:space="0" w:color="auto"/>
            </w:tcBorders>
            <w:shd w:val="clear" w:color="auto" w:fill="FFFFFF"/>
            <w:vAlign w:val="center"/>
          </w:tcPr>
          <w:p w14:paraId="1B3EA1BF" w14:textId="77777777" w:rsidR="008F06F3" w:rsidRPr="00ED0492" w:rsidRDefault="008F06F3" w:rsidP="002851FE">
            <w:pPr>
              <w:pStyle w:val="a7"/>
              <w:tabs>
                <w:tab w:val="left" w:pos="284"/>
                <w:tab w:val="left" w:pos="426"/>
              </w:tabs>
              <w:jc w:val="center"/>
              <w:rPr>
                <w:b/>
                <w:bCs/>
                <w:sz w:val="24"/>
                <w:szCs w:val="24"/>
              </w:rPr>
            </w:pPr>
            <w:r w:rsidRPr="00ED0492">
              <w:rPr>
                <w:b/>
                <w:bCs/>
                <w:sz w:val="24"/>
                <w:szCs w:val="24"/>
              </w:rPr>
              <w:t>Прибрежной защитной полосы</w:t>
            </w:r>
          </w:p>
        </w:tc>
      </w:tr>
      <w:tr w:rsidR="00532823" w:rsidRPr="00ED0492" w14:paraId="7C84ACAF" w14:textId="77777777" w:rsidTr="008F06F3">
        <w:trPr>
          <w:trHeight w:val="283"/>
        </w:trPr>
        <w:tc>
          <w:tcPr>
            <w:tcW w:w="379" w:type="pct"/>
            <w:tcBorders>
              <w:top w:val="single" w:sz="6" w:space="0" w:color="auto"/>
              <w:left w:val="single" w:sz="6" w:space="0" w:color="auto"/>
              <w:bottom w:val="single" w:sz="6" w:space="0" w:color="auto"/>
              <w:right w:val="single" w:sz="6" w:space="0" w:color="auto"/>
            </w:tcBorders>
            <w:shd w:val="clear" w:color="auto" w:fill="FFFFFF"/>
            <w:vAlign w:val="center"/>
          </w:tcPr>
          <w:p w14:paraId="5F2917A2" w14:textId="77777777" w:rsidR="008F06F3" w:rsidRPr="00ED0492" w:rsidRDefault="008F06F3" w:rsidP="002851FE">
            <w:pPr>
              <w:pStyle w:val="a7"/>
              <w:tabs>
                <w:tab w:val="left" w:pos="284"/>
                <w:tab w:val="left" w:pos="426"/>
              </w:tabs>
              <w:jc w:val="center"/>
              <w:rPr>
                <w:sz w:val="24"/>
                <w:szCs w:val="24"/>
              </w:rPr>
            </w:pPr>
            <w:r w:rsidRPr="00ED0492">
              <w:rPr>
                <w:sz w:val="24"/>
                <w:szCs w:val="24"/>
              </w:rPr>
              <w:t>1</w:t>
            </w:r>
          </w:p>
        </w:tc>
        <w:tc>
          <w:tcPr>
            <w:tcW w:w="1061" w:type="pct"/>
            <w:tcBorders>
              <w:top w:val="single" w:sz="6" w:space="0" w:color="auto"/>
              <w:left w:val="single" w:sz="6" w:space="0" w:color="auto"/>
              <w:bottom w:val="single" w:sz="6" w:space="0" w:color="auto"/>
              <w:right w:val="single" w:sz="6" w:space="0" w:color="auto"/>
            </w:tcBorders>
            <w:shd w:val="clear" w:color="auto" w:fill="FFFFFF"/>
            <w:vAlign w:val="center"/>
          </w:tcPr>
          <w:p w14:paraId="467C7BC4" w14:textId="77777777" w:rsidR="008F06F3" w:rsidRPr="00ED0492" w:rsidRDefault="008F06F3" w:rsidP="002851FE">
            <w:pPr>
              <w:pStyle w:val="a7"/>
              <w:tabs>
                <w:tab w:val="left" w:pos="284"/>
                <w:tab w:val="left" w:pos="426"/>
              </w:tabs>
              <w:rPr>
                <w:sz w:val="24"/>
                <w:szCs w:val="24"/>
              </w:rPr>
            </w:pPr>
            <w:r w:rsidRPr="00ED0492">
              <w:rPr>
                <w:sz w:val="24"/>
                <w:szCs w:val="24"/>
              </w:rPr>
              <w:t xml:space="preserve">Комиссаровка </w:t>
            </w:r>
          </w:p>
        </w:tc>
        <w:tc>
          <w:tcPr>
            <w:tcW w:w="984" w:type="pct"/>
            <w:tcBorders>
              <w:top w:val="single" w:sz="6" w:space="0" w:color="auto"/>
              <w:left w:val="single" w:sz="6" w:space="0" w:color="auto"/>
              <w:bottom w:val="single" w:sz="6" w:space="0" w:color="auto"/>
              <w:right w:val="single" w:sz="6" w:space="0" w:color="auto"/>
            </w:tcBorders>
            <w:shd w:val="clear" w:color="auto" w:fill="FFFFFF"/>
            <w:vAlign w:val="center"/>
          </w:tcPr>
          <w:p w14:paraId="30A4E6D8" w14:textId="77777777" w:rsidR="008F06F3" w:rsidRPr="00ED0492" w:rsidRDefault="008F06F3" w:rsidP="002851FE">
            <w:pPr>
              <w:pStyle w:val="a7"/>
              <w:tabs>
                <w:tab w:val="left" w:pos="284"/>
                <w:tab w:val="left" w:pos="426"/>
              </w:tabs>
              <w:rPr>
                <w:sz w:val="24"/>
                <w:szCs w:val="24"/>
              </w:rPr>
            </w:pPr>
            <w:r w:rsidRPr="00ED0492">
              <w:rPr>
                <w:sz w:val="24"/>
                <w:szCs w:val="24"/>
              </w:rPr>
              <w:t xml:space="preserve">оз. Ханка </w:t>
            </w:r>
          </w:p>
        </w:tc>
        <w:tc>
          <w:tcPr>
            <w:tcW w:w="455" w:type="pct"/>
            <w:tcBorders>
              <w:top w:val="single" w:sz="6" w:space="0" w:color="auto"/>
              <w:left w:val="single" w:sz="6" w:space="0" w:color="auto"/>
              <w:bottom w:val="single" w:sz="6" w:space="0" w:color="auto"/>
              <w:right w:val="single" w:sz="6" w:space="0" w:color="auto"/>
            </w:tcBorders>
            <w:shd w:val="clear" w:color="auto" w:fill="FFFFFF"/>
            <w:vAlign w:val="center"/>
          </w:tcPr>
          <w:p w14:paraId="4138C1BD" w14:textId="77777777" w:rsidR="008F06F3" w:rsidRPr="00ED0492" w:rsidRDefault="008F06F3" w:rsidP="002851FE">
            <w:pPr>
              <w:pStyle w:val="a7"/>
              <w:tabs>
                <w:tab w:val="left" w:pos="284"/>
                <w:tab w:val="left" w:pos="426"/>
              </w:tabs>
              <w:jc w:val="center"/>
              <w:rPr>
                <w:sz w:val="24"/>
                <w:szCs w:val="24"/>
              </w:rPr>
            </w:pPr>
            <w:r w:rsidRPr="00ED0492">
              <w:rPr>
                <w:sz w:val="24"/>
                <w:szCs w:val="24"/>
              </w:rPr>
              <w:t>111</w:t>
            </w:r>
          </w:p>
        </w:tc>
        <w:tc>
          <w:tcPr>
            <w:tcW w:w="606" w:type="pct"/>
            <w:tcBorders>
              <w:top w:val="single" w:sz="6" w:space="0" w:color="auto"/>
              <w:left w:val="single" w:sz="6" w:space="0" w:color="auto"/>
              <w:bottom w:val="single" w:sz="6" w:space="0" w:color="auto"/>
              <w:right w:val="single" w:sz="6" w:space="0" w:color="auto"/>
            </w:tcBorders>
            <w:shd w:val="clear" w:color="auto" w:fill="FFFFFF"/>
            <w:vAlign w:val="center"/>
          </w:tcPr>
          <w:p w14:paraId="396D3E43" w14:textId="77777777" w:rsidR="008F06F3" w:rsidRPr="00ED0492" w:rsidRDefault="008F06F3" w:rsidP="002851FE">
            <w:pPr>
              <w:pStyle w:val="a7"/>
              <w:tabs>
                <w:tab w:val="left" w:pos="284"/>
                <w:tab w:val="left" w:pos="426"/>
              </w:tabs>
              <w:jc w:val="center"/>
              <w:rPr>
                <w:sz w:val="24"/>
                <w:szCs w:val="24"/>
              </w:rPr>
            </w:pPr>
            <w:r w:rsidRPr="00ED0492">
              <w:rPr>
                <w:sz w:val="24"/>
                <w:szCs w:val="24"/>
              </w:rPr>
              <w:t>-</w:t>
            </w:r>
          </w:p>
        </w:tc>
        <w:tc>
          <w:tcPr>
            <w:tcW w:w="757" w:type="pct"/>
            <w:tcBorders>
              <w:top w:val="single" w:sz="6" w:space="0" w:color="auto"/>
              <w:left w:val="single" w:sz="6" w:space="0" w:color="auto"/>
              <w:bottom w:val="single" w:sz="6" w:space="0" w:color="auto"/>
              <w:right w:val="single" w:sz="6" w:space="0" w:color="auto"/>
            </w:tcBorders>
            <w:shd w:val="clear" w:color="auto" w:fill="FFFFFF"/>
            <w:vAlign w:val="center"/>
          </w:tcPr>
          <w:p w14:paraId="2EFA5892" w14:textId="77777777" w:rsidR="008F06F3" w:rsidRPr="00ED0492" w:rsidRDefault="008F06F3" w:rsidP="002851FE">
            <w:pPr>
              <w:pStyle w:val="a7"/>
              <w:tabs>
                <w:tab w:val="left" w:pos="284"/>
                <w:tab w:val="left" w:pos="426"/>
              </w:tabs>
              <w:jc w:val="center"/>
              <w:rPr>
                <w:sz w:val="24"/>
                <w:szCs w:val="24"/>
              </w:rPr>
            </w:pPr>
            <w:r w:rsidRPr="00ED0492">
              <w:rPr>
                <w:sz w:val="24"/>
                <w:szCs w:val="24"/>
              </w:rPr>
              <w:t>200</w:t>
            </w:r>
          </w:p>
        </w:tc>
        <w:tc>
          <w:tcPr>
            <w:tcW w:w="758" w:type="pct"/>
            <w:tcBorders>
              <w:top w:val="single" w:sz="6" w:space="0" w:color="auto"/>
              <w:left w:val="single" w:sz="6" w:space="0" w:color="auto"/>
              <w:bottom w:val="single" w:sz="6" w:space="0" w:color="auto"/>
              <w:right w:val="single" w:sz="6" w:space="0" w:color="auto"/>
            </w:tcBorders>
            <w:shd w:val="clear" w:color="auto" w:fill="FFFFFF"/>
            <w:vAlign w:val="center"/>
          </w:tcPr>
          <w:p w14:paraId="5524B6C6" w14:textId="77777777" w:rsidR="008F06F3" w:rsidRPr="00ED0492" w:rsidRDefault="008F06F3" w:rsidP="002851FE">
            <w:pPr>
              <w:pStyle w:val="a7"/>
              <w:tabs>
                <w:tab w:val="left" w:pos="284"/>
                <w:tab w:val="left" w:pos="426"/>
              </w:tabs>
              <w:jc w:val="center"/>
              <w:rPr>
                <w:sz w:val="24"/>
                <w:szCs w:val="24"/>
              </w:rPr>
            </w:pPr>
            <w:r w:rsidRPr="00ED0492">
              <w:rPr>
                <w:sz w:val="24"/>
                <w:szCs w:val="24"/>
              </w:rPr>
              <w:t>40</w:t>
            </w:r>
          </w:p>
        </w:tc>
      </w:tr>
      <w:tr w:rsidR="00532823" w:rsidRPr="00ED0492" w14:paraId="1CF16133" w14:textId="77777777" w:rsidTr="008F06F3">
        <w:trPr>
          <w:trHeight w:val="283"/>
        </w:trPr>
        <w:tc>
          <w:tcPr>
            <w:tcW w:w="379" w:type="pct"/>
            <w:tcBorders>
              <w:top w:val="single" w:sz="6" w:space="0" w:color="auto"/>
              <w:left w:val="single" w:sz="6" w:space="0" w:color="auto"/>
              <w:bottom w:val="single" w:sz="6" w:space="0" w:color="auto"/>
              <w:right w:val="single" w:sz="6" w:space="0" w:color="auto"/>
            </w:tcBorders>
            <w:shd w:val="clear" w:color="auto" w:fill="FFFFFF"/>
            <w:vAlign w:val="center"/>
          </w:tcPr>
          <w:p w14:paraId="08E19EDA" w14:textId="77777777" w:rsidR="008F06F3" w:rsidRPr="00ED0492" w:rsidRDefault="008F06F3" w:rsidP="002851FE">
            <w:pPr>
              <w:pStyle w:val="a7"/>
              <w:tabs>
                <w:tab w:val="left" w:pos="284"/>
                <w:tab w:val="left" w:pos="426"/>
              </w:tabs>
              <w:jc w:val="center"/>
              <w:rPr>
                <w:sz w:val="24"/>
                <w:szCs w:val="24"/>
              </w:rPr>
            </w:pPr>
            <w:r w:rsidRPr="00ED0492">
              <w:rPr>
                <w:sz w:val="24"/>
                <w:szCs w:val="24"/>
              </w:rPr>
              <w:t>2</w:t>
            </w:r>
          </w:p>
        </w:tc>
        <w:tc>
          <w:tcPr>
            <w:tcW w:w="1061" w:type="pct"/>
            <w:tcBorders>
              <w:top w:val="single" w:sz="6" w:space="0" w:color="auto"/>
              <w:left w:val="single" w:sz="6" w:space="0" w:color="auto"/>
              <w:bottom w:val="single" w:sz="6" w:space="0" w:color="auto"/>
              <w:right w:val="single" w:sz="6" w:space="0" w:color="auto"/>
            </w:tcBorders>
            <w:shd w:val="clear" w:color="auto" w:fill="FFFFFF"/>
            <w:vAlign w:val="center"/>
          </w:tcPr>
          <w:p w14:paraId="5297CC9D" w14:textId="77777777" w:rsidR="008F06F3" w:rsidRPr="00ED0492" w:rsidRDefault="008F06F3" w:rsidP="002851FE">
            <w:pPr>
              <w:pStyle w:val="a7"/>
              <w:tabs>
                <w:tab w:val="left" w:pos="284"/>
                <w:tab w:val="left" w:pos="426"/>
              </w:tabs>
              <w:rPr>
                <w:sz w:val="24"/>
                <w:szCs w:val="24"/>
              </w:rPr>
            </w:pPr>
            <w:r w:rsidRPr="00ED0492">
              <w:rPr>
                <w:sz w:val="24"/>
                <w:szCs w:val="24"/>
              </w:rPr>
              <w:t>Пограничная</w:t>
            </w:r>
          </w:p>
        </w:tc>
        <w:tc>
          <w:tcPr>
            <w:tcW w:w="984" w:type="pct"/>
            <w:tcBorders>
              <w:top w:val="single" w:sz="6" w:space="0" w:color="auto"/>
              <w:left w:val="single" w:sz="6" w:space="0" w:color="auto"/>
              <w:bottom w:val="single" w:sz="6" w:space="0" w:color="auto"/>
              <w:right w:val="single" w:sz="6" w:space="0" w:color="auto"/>
            </w:tcBorders>
            <w:shd w:val="clear" w:color="auto" w:fill="FFFFFF"/>
            <w:vAlign w:val="center"/>
          </w:tcPr>
          <w:p w14:paraId="24917E73" w14:textId="77777777" w:rsidR="008F06F3" w:rsidRPr="00ED0492" w:rsidRDefault="008F06F3" w:rsidP="002851FE">
            <w:pPr>
              <w:pStyle w:val="a7"/>
              <w:tabs>
                <w:tab w:val="left" w:pos="284"/>
                <w:tab w:val="left" w:pos="426"/>
              </w:tabs>
              <w:rPr>
                <w:sz w:val="24"/>
                <w:szCs w:val="24"/>
              </w:rPr>
            </w:pPr>
            <w:r w:rsidRPr="00ED0492">
              <w:rPr>
                <w:sz w:val="24"/>
                <w:szCs w:val="24"/>
              </w:rPr>
              <w:t>Комиссаровка</w:t>
            </w:r>
          </w:p>
        </w:tc>
        <w:tc>
          <w:tcPr>
            <w:tcW w:w="455" w:type="pct"/>
            <w:tcBorders>
              <w:top w:val="single" w:sz="6" w:space="0" w:color="auto"/>
              <w:left w:val="single" w:sz="6" w:space="0" w:color="auto"/>
              <w:bottom w:val="single" w:sz="6" w:space="0" w:color="auto"/>
              <w:right w:val="single" w:sz="6" w:space="0" w:color="auto"/>
            </w:tcBorders>
            <w:shd w:val="clear" w:color="auto" w:fill="FFFFFF"/>
            <w:vAlign w:val="center"/>
          </w:tcPr>
          <w:p w14:paraId="7CACCC54" w14:textId="77777777" w:rsidR="008F06F3" w:rsidRPr="00ED0492" w:rsidRDefault="008F06F3" w:rsidP="002851FE">
            <w:pPr>
              <w:pStyle w:val="a7"/>
              <w:tabs>
                <w:tab w:val="left" w:pos="284"/>
                <w:tab w:val="left" w:pos="426"/>
              </w:tabs>
              <w:jc w:val="center"/>
              <w:rPr>
                <w:sz w:val="24"/>
                <w:szCs w:val="24"/>
              </w:rPr>
            </w:pPr>
            <w:r w:rsidRPr="00ED0492">
              <w:rPr>
                <w:sz w:val="24"/>
                <w:szCs w:val="24"/>
              </w:rPr>
              <w:t>44</w:t>
            </w:r>
          </w:p>
        </w:tc>
        <w:tc>
          <w:tcPr>
            <w:tcW w:w="606" w:type="pct"/>
            <w:tcBorders>
              <w:top w:val="single" w:sz="6" w:space="0" w:color="auto"/>
              <w:left w:val="single" w:sz="6" w:space="0" w:color="auto"/>
              <w:bottom w:val="single" w:sz="6" w:space="0" w:color="auto"/>
              <w:right w:val="single" w:sz="6" w:space="0" w:color="auto"/>
            </w:tcBorders>
            <w:shd w:val="clear" w:color="auto" w:fill="FFFFFF"/>
            <w:vAlign w:val="center"/>
          </w:tcPr>
          <w:p w14:paraId="0C27A875" w14:textId="77777777" w:rsidR="008F06F3" w:rsidRPr="00ED0492" w:rsidRDefault="008F06F3" w:rsidP="002851FE">
            <w:pPr>
              <w:pStyle w:val="a7"/>
              <w:tabs>
                <w:tab w:val="left" w:pos="284"/>
                <w:tab w:val="left" w:pos="426"/>
              </w:tabs>
              <w:jc w:val="center"/>
              <w:rPr>
                <w:sz w:val="24"/>
                <w:szCs w:val="24"/>
              </w:rPr>
            </w:pPr>
            <w:r w:rsidRPr="00ED0492">
              <w:rPr>
                <w:sz w:val="24"/>
                <w:szCs w:val="24"/>
              </w:rPr>
              <w:t>-</w:t>
            </w:r>
          </w:p>
        </w:tc>
        <w:tc>
          <w:tcPr>
            <w:tcW w:w="757" w:type="pct"/>
            <w:tcBorders>
              <w:top w:val="single" w:sz="6" w:space="0" w:color="auto"/>
              <w:left w:val="single" w:sz="6" w:space="0" w:color="auto"/>
              <w:bottom w:val="single" w:sz="6" w:space="0" w:color="auto"/>
              <w:right w:val="single" w:sz="6" w:space="0" w:color="auto"/>
            </w:tcBorders>
            <w:shd w:val="clear" w:color="auto" w:fill="FFFFFF"/>
            <w:vAlign w:val="center"/>
          </w:tcPr>
          <w:p w14:paraId="68764062" w14:textId="77777777" w:rsidR="008F06F3" w:rsidRPr="00ED0492" w:rsidRDefault="008F06F3" w:rsidP="002851FE">
            <w:pPr>
              <w:pStyle w:val="a7"/>
              <w:tabs>
                <w:tab w:val="left" w:pos="284"/>
                <w:tab w:val="left" w:pos="426"/>
              </w:tabs>
              <w:jc w:val="center"/>
              <w:rPr>
                <w:sz w:val="24"/>
                <w:szCs w:val="24"/>
              </w:rPr>
            </w:pPr>
            <w:r w:rsidRPr="00ED0492">
              <w:rPr>
                <w:sz w:val="24"/>
                <w:szCs w:val="24"/>
              </w:rPr>
              <w:t>100</w:t>
            </w:r>
          </w:p>
        </w:tc>
        <w:tc>
          <w:tcPr>
            <w:tcW w:w="758" w:type="pct"/>
            <w:tcBorders>
              <w:top w:val="single" w:sz="6" w:space="0" w:color="auto"/>
              <w:left w:val="single" w:sz="6" w:space="0" w:color="auto"/>
              <w:bottom w:val="single" w:sz="6" w:space="0" w:color="auto"/>
              <w:right w:val="single" w:sz="6" w:space="0" w:color="auto"/>
            </w:tcBorders>
            <w:shd w:val="clear" w:color="auto" w:fill="FFFFFF"/>
            <w:vAlign w:val="center"/>
          </w:tcPr>
          <w:p w14:paraId="1B90CC11" w14:textId="77777777" w:rsidR="008F06F3" w:rsidRPr="00ED0492" w:rsidRDefault="008F06F3" w:rsidP="002851FE">
            <w:pPr>
              <w:pStyle w:val="a7"/>
              <w:tabs>
                <w:tab w:val="left" w:pos="284"/>
                <w:tab w:val="left" w:pos="426"/>
              </w:tabs>
              <w:jc w:val="center"/>
              <w:rPr>
                <w:sz w:val="24"/>
                <w:szCs w:val="24"/>
              </w:rPr>
            </w:pPr>
            <w:r w:rsidRPr="00ED0492">
              <w:rPr>
                <w:sz w:val="24"/>
                <w:szCs w:val="24"/>
              </w:rPr>
              <w:t>40</w:t>
            </w:r>
          </w:p>
        </w:tc>
      </w:tr>
      <w:tr w:rsidR="00532823" w:rsidRPr="00ED0492" w14:paraId="307A0066" w14:textId="77777777" w:rsidTr="008F06F3">
        <w:trPr>
          <w:trHeight w:val="283"/>
        </w:trPr>
        <w:tc>
          <w:tcPr>
            <w:tcW w:w="379" w:type="pct"/>
            <w:tcBorders>
              <w:top w:val="single" w:sz="6" w:space="0" w:color="auto"/>
              <w:left w:val="single" w:sz="6" w:space="0" w:color="auto"/>
              <w:bottom w:val="single" w:sz="6" w:space="0" w:color="auto"/>
              <w:right w:val="single" w:sz="6" w:space="0" w:color="auto"/>
            </w:tcBorders>
            <w:shd w:val="clear" w:color="auto" w:fill="FFFFFF"/>
            <w:vAlign w:val="center"/>
          </w:tcPr>
          <w:p w14:paraId="732A9DC4" w14:textId="77777777" w:rsidR="008F06F3" w:rsidRPr="00ED0492" w:rsidRDefault="008F06F3" w:rsidP="002851FE">
            <w:pPr>
              <w:pStyle w:val="a7"/>
              <w:tabs>
                <w:tab w:val="left" w:pos="284"/>
                <w:tab w:val="left" w:pos="426"/>
              </w:tabs>
              <w:jc w:val="center"/>
              <w:rPr>
                <w:sz w:val="24"/>
                <w:szCs w:val="24"/>
              </w:rPr>
            </w:pPr>
            <w:r w:rsidRPr="00ED0492">
              <w:rPr>
                <w:sz w:val="24"/>
                <w:szCs w:val="24"/>
              </w:rPr>
              <w:lastRenderedPageBreak/>
              <w:t>3</w:t>
            </w:r>
          </w:p>
        </w:tc>
        <w:tc>
          <w:tcPr>
            <w:tcW w:w="1061" w:type="pct"/>
            <w:tcBorders>
              <w:top w:val="single" w:sz="6" w:space="0" w:color="auto"/>
              <w:left w:val="single" w:sz="6" w:space="0" w:color="auto"/>
              <w:bottom w:val="single" w:sz="6" w:space="0" w:color="auto"/>
              <w:right w:val="single" w:sz="6" w:space="0" w:color="auto"/>
            </w:tcBorders>
            <w:shd w:val="clear" w:color="auto" w:fill="FFFFFF"/>
            <w:vAlign w:val="center"/>
          </w:tcPr>
          <w:p w14:paraId="44F369E7" w14:textId="77777777" w:rsidR="008F06F3" w:rsidRPr="00ED0492" w:rsidRDefault="008F06F3" w:rsidP="002851FE">
            <w:pPr>
              <w:pStyle w:val="a7"/>
              <w:tabs>
                <w:tab w:val="left" w:pos="284"/>
                <w:tab w:val="left" w:pos="426"/>
              </w:tabs>
              <w:rPr>
                <w:sz w:val="24"/>
                <w:szCs w:val="24"/>
              </w:rPr>
            </w:pPr>
            <w:r w:rsidRPr="00ED0492">
              <w:rPr>
                <w:sz w:val="24"/>
                <w:szCs w:val="24"/>
              </w:rPr>
              <w:t>Падь Большая Поперечная</w:t>
            </w:r>
          </w:p>
        </w:tc>
        <w:tc>
          <w:tcPr>
            <w:tcW w:w="984" w:type="pct"/>
            <w:tcBorders>
              <w:top w:val="single" w:sz="6" w:space="0" w:color="auto"/>
              <w:left w:val="single" w:sz="6" w:space="0" w:color="auto"/>
              <w:bottom w:val="single" w:sz="6" w:space="0" w:color="auto"/>
              <w:right w:val="single" w:sz="6" w:space="0" w:color="auto"/>
            </w:tcBorders>
            <w:shd w:val="clear" w:color="auto" w:fill="FFFFFF"/>
            <w:vAlign w:val="center"/>
          </w:tcPr>
          <w:p w14:paraId="4932ACF1" w14:textId="77777777" w:rsidR="008F06F3" w:rsidRPr="00ED0492" w:rsidRDefault="008F06F3" w:rsidP="002851FE">
            <w:pPr>
              <w:pStyle w:val="a7"/>
              <w:tabs>
                <w:tab w:val="left" w:pos="284"/>
                <w:tab w:val="left" w:pos="426"/>
              </w:tabs>
              <w:rPr>
                <w:sz w:val="24"/>
                <w:szCs w:val="24"/>
              </w:rPr>
            </w:pPr>
            <w:r w:rsidRPr="00ED0492">
              <w:rPr>
                <w:sz w:val="24"/>
                <w:szCs w:val="24"/>
              </w:rPr>
              <w:t>Пограничная</w:t>
            </w:r>
          </w:p>
        </w:tc>
        <w:tc>
          <w:tcPr>
            <w:tcW w:w="455" w:type="pct"/>
            <w:tcBorders>
              <w:top w:val="single" w:sz="6" w:space="0" w:color="auto"/>
              <w:left w:val="single" w:sz="6" w:space="0" w:color="auto"/>
              <w:bottom w:val="single" w:sz="6" w:space="0" w:color="auto"/>
              <w:right w:val="single" w:sz="6" w:space="0" w:color="auto"/>
            </w:tcBorders>
            <w:shd w:val="clear" w:color="auto" w:fill="FFFFFF"/>
            <w:vAlign w:val="center"/>
          </w:tcPr>
          <w:p w14:paraId="38217437" w14:textId="77777777" w:rsidR="008F06F3" w:rsidRPr="00ED0492" w:rsidRDefault="008F06F3" w:rsidP="002851FE">
            <w:pPr>
              <w:pStyle w:val="a7"/>
              <w:tabs>
                <w:tab w:val="left" w:pos="284"/>
                <w:tab w:val="left" w:pos="426"/>
              </w:tabs>
              <w:jc w:val="center"/>
              <w:rPr>
                <w:sz w:val="24"/>
                <w:szCs w:val="24"/>
              </w:rPr>
            </w:pPr>
            <w:r w:rsidRPr="00ED0492">
              <w:rPr>
                <w:sz w:val="24"/>
                <w:szCs w:val="24"/>
              </w:rPr>
              <w:t>13</w:t>
            </w:r>
          </w:p>
        </w:tc>
        <w:tc>
          <w:tcPr>
            <w:tcW w:w="606" w:type="pct"/>
            <w:tcBorders>
              <w:top w:val="single" w:sz="6" w:space="0" w:color="auto"/>
              <w:left w:val="single" w:sz="6" w:space="0" w:color="auto"/>
              <w:bottom w:val="single" w:sz="6" w:space="0" w:color="auto"/>
              <w:right w:val="single" w:sz="6" w:space="0" w:color="auto"/>
            </w:tcBorders>
            <w:shd w:val="clear" w:color="auto" w:fill="FFFFFF"/>
            <w:vAlign w:val="center"/>
          </w:tcPr>
          <w:p w14:paraId="76743393" w14:textId="77777777" w:rsidR="008F06F3" w:rsidRPr="00ED0492" w:rsidRDefault="008F06F3" w:rsidP="002851FE">
            <w:pPr>
              <w:pStyle w:val="a7"/>
              <w:tabs>
                <w:tab w:val="left" w:pos="284"/>
                <w:tab w:val="left" w:pos="426"/>
              </w:tabs>
              <w:jc w:val="center"/>
              <w:rPr>
                <w:sz w:val="24"/>
                <w:szCs w:val="24"/>
              </w:rPr>
            </w:pPr>
            <w:r w:rsidRPr="00ED0492">
              <w:rPr>
                <w:sz w:val="24"/>
                <w:szCs w:val="24"/>
              </w:rPr>
              <w:t>-</w:t>
            </w:r>
          </w:p>
        </w:tc>
        <w:tc>
          <w:tcPr>
            <w:tcW w:w="757" w:type="pct"/>
            <w:tcBorders>
              <w:top w:val="single" w:sz="6" w:space="0" w:color="auto"/>
              <w:left w:val="single" w:sz="6" w:space="0" w:color="auto"/>
              <w:bottom w:val="single" w:sz="6" w:space="0" w:color="auto"/>
              <w:right w:val="single" w:sz="6" w:space="0" w:color="auto"/>
            </w:tcBorders>
            <w:shd w:val="clear" w:color="auto" w:fill="FFFFFF"/>
            <w:vAlign w:val="center"/>
          </w:tcPr>
          <w:p w14:paraId="62EB872F" w14:textId="77777777" w:rsidR="008F06F3" w:rsidRPr="00ED0492" w:rsidRDefault="008F06F3" w:rsidP="002851FE">
            <w:pPr>
              <w:pStyle w:val="a7"/>
              <w:tabs>
                <w:tab w:val="left" w:pos="284"/>
                <w:tab w:val="left" w:pos="426"/>
              </w:tabs>
              <w:jc w:val="center"/>
              <w:rPr>
                <w:sz w:val="24"/>
                <w:szCs w:val="24"/>
              </w:rPr>
            </w:pPr>
            <w:r w:rsidRPr="00ED0492">
              <w:rPr>
                <w:sz w:val="24"/>
                <w:szCs w:val="24"/>
              </w:rPr>
              <w:t>100</w:t>
            </w:r>
          </w:p>
        </w:tc>
        <w:tc>
          <w:tcPr>
            <w:tcW w:w="758" w:type="pct"/>
            <w:tcBorders>
              <w:top w:val="single" w:sz="6" w:space="0" w:color="auto"/>
              <w:left w:val="single" w:sz="6" w:space="0" w:color="auto"/>
              <w:bottom w:val="single" w:sz="6" w:space="0" w:color="auto"/>
              <w:right w:val="single" w:sz="6" w:space="0" w:color="auto"/>
            </w:tcBorders>
            <w:shd w:val="clear" w:color="auto" w:fill="FFFFFF"/>
            <w:vAlign w:val="center"/>
          </w:tcPr>
          <w:p w14:paraId="00AE0ECA" w14:textId="77777777" w:rsidR="008F06F3" w:rsidRPr="00ED0492" w:rsidRDefault="008F06F3" w:rsidP="002851FE">
            <w:pPr>
              <w:pStyle w:val="a7"/>
              <w:tabs>
                <w:tab w:val="left" w:pos="284"/>
                <w:tab w:val="left" w:pos="426"/>
              </w:tabs>
              <w:jc w:val="center"/>
              <w:rPr>
                <w:sz w:val="24"/>
                <w:szCs w:val="24"/>
              </w:rPr>
            </w:pPr>
            <w:r w:rsidRPr="00ED0492">
              <w:rPr>
                <w:sz w:val="24"/>
                <w:szCs w:val="24"/>
              </w:rPr>
              <w:t>40</w:t>
            </w:r>
          </w:p>
        </w:tc>
      </w:tr>
      <w:tr w:rsidR="00532823" w:rsidRPr="00ED0492" w14:paraId="00889410" w14:textId="77777777" w:rsidTr="008F06F3">
        <w:trPr>
          <w:trHeight w:val="283"/>
        </w:trPr>
        <w:tc>
          <w:tcPr>
            <w:tcW w:w="379" w:type="pct"/>
            <w:tcBorders>
              <w:top w:val="single" w:sz="6" w:space="0" w:color="auto"/>
              <w:left w:val="single" w:sz="6" w:space="0" w:color="auto"/>
              <w:bottom w:val="single" w:sz="6" w:space="0" w:color="auto"/>
              <w:right w:val="single" w:sz="6" w:space="0" w:color="auto"/>
            </w:tcBorders>
            <w:shd w:val="clear" w:color="auto" w:fill="FFFFFF"/>
            <w:vAlign w:val="center"/>
          </w:tcPr>
          <w:p w14:paraId="536E188E" w14:textId="77777777" w:rsidR="008F06F3" w:rsidRPr="00ED0492" w:rsidRDefault="008F06F3" w:rsidP="002851FE">
            <w:pPr>
              <w:pStyle w:val="a7"/>
              <w:tabs>
                <w:tab w:val="left" w:pos="284"/>
                <w:tab w:val="left" w:pos="426"/>
              </w:tabs>
              <w:jc w:val="center"/>
              <w:rPr>
                <w:sz w:val="24"/>
                <w:szCs w:val="24"/>
              </w:rPr>
            </w:pPr>
            <w:r w:rsidRPr="00ED0492">
              <w:rPr>
                <w:sz w:val="24"/>
                <w:szCs w:val="24"/>
              </w:rPr>
              <w:t>4</w:t>
            </w:r>
          </w:p>
        </w:tc>
        <w:tc>
          <w:tcPr>
            <w:tcW w:w="1061" w:type="pct"/>
            <w:tcBorders>
              <w:top w:val="single" w:sz="6" w:space="0" w:color="auto"/>
              <w:left w:val="single" w:sz="6" w:space="0" w:color="auto"/>
              <w:bottom w:val="single" w:sz="6" w:space="0" w:color="auto"/>
              <w:right w:val="single" w:sz="6" w:space="0" w:color="auto"/>
            </w:tcBorders>
            <w:shd w:val="clear" w:color="auto" w:fill="FFFFFF"/>
            <w:vAlign w:val="center"/>
          </w:tcPr>
          <w:p w14:paraId="41B0DA36" w14:textId="77777777" w:rsidR="008F06F3" w:rsidRPr="00ED0492" w:rsidRDefault="008F06F3" w:rsidP="002851FE">
            <w:pPr>
              <w:pStyle w:val="a7"/>
              <w:tabs>
                <w:tab w:val="left" w:pos="284"/>
                <w:tab w:val="left" w:pos="426"/>
              </w:tabs>
              <w:rPr>
                <w:sz w:val="24"/>
                <w:szCs w:val="24"/>
              </w:rPr>
            </w:pPr>
            <w:r w:rsidRPr="00ED0492">
              <w:rPr>
                <w:sz w:val="24"/>
                <w:szCs w:val="24"/>
              </w:rPr>
              <w:t>Падь Белоберезовая</w:t>
            </w:r>
          </w:p>
        </w:tc>
        <w:tc>
          <w:tcPr>
            <w:tcW w:w="984" w:type="pct"/>
            <w:tcBorders>
              <w:top w:val="single" w:sz="6" w:space="0" w:color="auto"/>
              <w:left w:val="single" w:sz="6" w:space="0" w:color="auto"/>
              <w:bottom w:val="single" w:sz="6" w:space="0" w:color="auto"/>
              <w:right w:val="single" w:sz="6" w:space="0" w:color="auto"/>
            </w:tcBorders>
            <w:shd w:val="clear" w:color="auto" w:fill="FFFFFF"/>
            <w:vAlign w:val="center"/>
          </w:tcPr>
          <w:p w14:paraId="38B02AE0" w14:textId="77777777" w:rsidR="008F06F3" w:rsidRPr="00ED0492" w:rsidRDefault="008F06F3" w:rsidP="002851FE">
            <w:pPr>
              <w:pStyle w:val="a7"/>
              <w:tabs>
                <w:tab w:val="left" w:pos="284"/>
                <w:tab w:val="left" w:pos="426"/>
              </w:tabs>
              <w:rPr>
                <w:sz w:val="24"/>
                <w:szCs w:val="24"/>
              </w:rPr>
            </w:pPr>
            <w:r w:rsidRPr="00ED0492">
              <w:rPr>
                <w:sz w:val="24"/>
                <w:szCs w:val="24"/>
              </w:rPr>
              <w:t>Пограничная</w:t>
            </w:r>
          </w:p>
        </w:tc>
        <w:tc>
          <w:tcPr>
            <w:tcW w:w="455" w:type="pct"/>
            <w:tcBorders>
              <w:top w:val="single" w:sz="6" w:space="0" w:color="auto"/>
              <w:left w:val="single" w:sz="6" w:space="0" w:color="auto"/>
              <w:bottom w:val="single" w:sz="6" w:space="0" w:color="auto"/>
              <w:right w:val="single" w:sz="6" w:space="0" w:color="auto"/>
            </w:tcBorders>
            <w:shd w:val="clear" w:color="auto" w:fill="FFFFFF"/>
            <w:vAlign w:val="center"/>
          </w:tcPr>
          <w:p w14:paraId="5969A45F" w14:textId="77777777" w:rsidR="008F06F3" w:rsidRPr="00ED0492" w:rsidRDefault="008F06F3" w:rsidP="002851FE">
            <w:pPr>
              <w:pStyle w:val="a7"/>
              <w:tabs>
                <w:tab w:val="left" w:pos="284"/>
                <w:tab w:val="left" w:pos="426"/>
              </w:tabs>
              <w:jc w:val="center"/>
              <w:rPr>
                <w:sz w:val="24"/>
                <w:szCs w:val="24"/>
              </w:rPr>
            </w:pPr>
            <w:r w:rsidRPr="00ED0492">
              <w:rPr>
                <w:sz w:val="24"/>
                <w:szCs w:val="24"/>
              </w:rPr>
              <w:t>20</w:t>
            </w:r>
          </w:p>
        </w:tc>
        <w:tc>
          <w:tcPr>
            <w:tcW w:w="606" w:type="pct"/>
            <w:tcBorders>
              <w:top w:val="single" w:sz="6" w:space="0" w:color="auto"/>
              <w:left w:val="single" w:sz="6" w:space="0" w:color="auto"/>
              <w:bottom w:val="single" w:sz="6" w:space="0" w:color="auto"/>
              <w:right w:val="single" w:sz="6" w:space="0" w:color="auto"/>
            </w:tcBorders>
            <w:shd w:val="clear" w:color="auto" w:fill="FFFFFF"/>
            <w:vAlign w:val="center"/>
          </w:tcPr>
          <w:p w14:paraId="44D3B7EA" w14:textId="77777777" w:rsidR="008F06F3" w:rsidRPr="00ED0492" w:rsidRDefault="008F06F3" w:rsidP="002851FE">
            <w:pPr>
              <w:pStyle w:val="a7"/>
              <w:tabs>
                <w:tab w:val="left" w:pos="284"/>
                <w:tab w:val="left" w:pos="426"/>
              </w:tabs>
              <w:jc w:val="center"/>
              <w:rPr>
                <w:sz w:val="24"/>
                <w:szCs w:val="24"/>
              </w:rPr>
            </w:pPr>
            <w:r w:rsidRPr="00ED0492">
              <w:rPr>
                <w:sz w:val="24"/>
                <w:szCs w:val="24"/>
              </w:rPr>
              <w:t>-</w:t>
            </w:r>
          </w:p>
        </w:tc>
        <w:tc>
          <w:tcPr>
            <w:tcW w:w="757" w:type="pct"/>
            <w:tcBorders>
              <w:top w:val="single" w:sz="6" w:space="0" w:color="auto"/>
              <w:left w:val="single" w:sz="6" w:space="0" w:color="auto"/>
              <w:bottom w:val="single" w:sz="6" w:space="0" w:color="auto"/>
              <w:right w:val="single" w:sz="6" w:space="0" w:color="auto"/>
            </w:tcBorders>
            <w:shd w:val="clear" w:color="auto" w:fill="FFFFFF"/>
            <w:vAlign w:val="center"/>
          </w:tcPr>
          <w:p w14:paraId="094358F6" w14:textId="77777777" w:rsidR="008F06F3" w:rsidRPr="00ED0492" w:rsidRDefault="008F06F3" w:rsidP="002851FE">
            <w:pPr>
              <w:pStyle w:val="a7"/>
              <w:tabs>
                <w:tab w:val="left" w:pos="284"/>
                <w:tab w:val="left" w:pos="426"/>
              </w:tabs>
              <w:jc w:val="center"/>
              <w:rPr>
                <w:sz w:val="24"/>
                <w:szCs w:val="24"/>
              </w:rPr>
            </w:pPr>
            <w:r w:rsidRPr="00ED0492">
              <w:rPr>
                <w:sz w:val="24"/>
                <w:szCs w:val="24"/>
              </w:rPr>
              <w:t>100</w:t>
            </w:r>
          </w:p>
        </w:tc>
        <w:tc>
          <w:tcPr>
            <w:tcW w:w="758" w:type="pct"/>
            <w:tcBorders>
              <w:top w:val="single" w:sz="6" w:space="0" w:color="auto"/>
              <w:left w:val="single" w:sz="6" w:space="0" w:color="auto"/>
              <w:bottom w:val="single" w:sz="6" w:space="0" w:color="auto"/>
              <w:right w:val="single" w:sz="6" w:space="0" w:color="auto"/>
            </w:tcBorders>
            <w:shd w:val="clear" w:color="auto" w:fill="FFFFFF"/>
            <w:vAlign w:val="center"/>
          </w:tcPr>
          <w:p w14:paraId="77B89DBF" w14:textId="77777777" w:rsidR="008F06F3" w:rsidRPr="00ED0492" w:rsidRDefault="008F06F3" w:rsidP="002851FE">
            <w:pPr>
              <w:pStyle w:val="a7"/>
              <w:tabs>
                <w:tab w:val="left" w:pos="284"/>
                <w:tab w:val="left" w:pos="426"/>
              </w:tabs>
              <w:jc w:val="center"/>
              <w:rPr>
                <w:sz w:val="24"/>
                <w:szCs w:val="24"/>
              </w:rPr>
            </w:pPr>
            <w:r w:rsidRPr="00ED0492">
              <w:rPr>
                <w:sz w:val="24"/>
                <w:szCs w:val="24"/>
              </w:rPr>
              <w:t>40</w:t>
            </w:r>
          </w:p>
        </w:tc>
      </w:tr>
      <w:tr w:rsidR="00532823" w:rsidRPr="00ED0492" w14:paraId="0A44DF6D" w14:textId="77777777" w:rsidTr="008F06F3">
        <w:trPr>
          <w:trHeight w:val="283"/>
        </w:trPr>
        <w:tc>
          <w:tcPr>
            <w:tcW w:w="379" w:type="pct"/>
            <w:tcBorders>
              <w:top w:val="single" w:sz="6" w:space="0" w:color="auto"/>
              <w:left w:val="single" w:sz="6" w:space="0" w:color="auto"/>
              <w:bottom w:val="single" w:sz="6" w:space="0" w:color="auto"/>
              <w:right w:val="single" w:sz="6" w:space="0" w:color="auto"/>
            </w:tcBorders>
            <w:shd w:val="clear" w:color="auto" w:fill="FFFFFF"/>
            <w:vAlign w:val="center"/>
          </w:tcPr>
          <w:p w14:paraId="12A4DE0A" w14:textId="77777777" w:rsidR="008F06F3" w:rsidRPr="00ED0492" w:rsidRDefault="008F06F3" w:rsidP="002851FE">
            <w:pPr>
              <w:pStyle w:val="a7"/>
              <w:tabs>
                <w:tab w:val="left" w:pos="284"/>
                <w:tab w:val="left" w:pos="426"/>
              </w:tabs>
              <w:jc w:val="center"/>
              <w:rPr>
                <w:sz w:val="24"/>
                <w:szCs w:val="24"/>
              </w:rPr>
            </w:pPr>
            <w:r w:rsidRPr="00ED0492">
              <w:rPr>
                <w:sz w:val="24"/>
                <w:szCs w:val="24"/>
              </w:rPr>
              <w:t>5</w:t>
            </w:r>
          </w:p>
        </w:tc>
        <w:tc>
          <w:tcPr>
            <w:tcW w:w="1061" w:type="pct"/>
            <w:tcBorders>
              <w:top w:val="single" w:sz="6" w:space="0" w:color="auto"/>
              <w:left w:val="single" w:sz="6" w:space="0" w:color="auto"/>
              <w:bottom w:val="single" w:sz="6" w:space="0" w:color="auto"/>
              <w:right w:val="single" w:sz="6" w:space="0" w:color="auto"/>
            </w:tcBorders>
            <w:shd w:val="clear" w:color="auto" w:fill="FFFFFF"/>
            <w:vAlign w:val="center"/>
          </w:tcPr>
          <w:p w14:paraId="59E6F043" w14:textId="77777777" w:rsidR="008F06F3" w:rsidRPr="00ED0492" w:rsidRDefault="008F06F3" w:rsidP="002851FE">
            <w:pPr>
              <w:pStyle w:val="a7"/>
              <w:tabs>
                <w:tab w:val="left" w:pos="284"/>
                <w:tab w:val="left" w:pos="426"/>
              </w:tabs>
              <w:rPr>
                <w:sz w:val="24"/>
                <w:szCs w:val="24"/>
              </w:rPr>
            </w:pPr>
            <w:r w:rsidRPr="00ED0492">
              <w:rPr>
                <w:sz w:val="24"/>
                <w:szCs w:val="24"/>
              </w:rPr>
              <w:t>Падь Трофимова</w:t>
            </w:r>
          </w:p>
        </w:tc>
        <w:tc>
          <w:tcPr>
            <w:tcW w:w="984" w:type="pct"/>
            <w:tcBorders>
              <w:top w:val="single" w:sz="6" w:space="0" w:color="auto"/>
              <w:left w:val="single" w:sz="6" w:space="0" w:color="auto"/>
              <w:bottom w:val="single" w:sz="6" w:space="0" w:color="auto"/>
              <w:right w:val="single" w:sz="6" w:space="0" w:color="auto"/>
            </w:tcBorders>
            <w:shd w:val="clear" w:color="auto" w:fill="FFFFFF"/>
            <w:vAlign w:val="center"/>
          </w:tcPr>
          <w:p w14:paraId="0B9C1C63" w14:textId="77777777" w:rsidR="008F06F3" w:rsidRPr="00ED0492" w:rsidRDefault="008F06F3" w:rsidP="002851FE">
            <w:pPr>
              <w:pStyle w:val="a7"/>
              <w:tabs>
                <w:tab w:val="left" w:pos="284"/>
                <w:tab w:val="left" w:pos="426"/>
              </w:tabs>
              <w:rPr>
                <w:sz w:val="24"/>
                <w:szCs w:val="24"/>
              </w:rPr>
            </w:pPr>
            <w:r w:rsidRPr="00ED0492">
              <w:rPr>
                <w:sz w:val="24"/>
                <w:szCs w:val="24"/>
              </w:rPr>
              <w:t>Комиссаровка</w:t>
            </w:r>
          </w:p>
        </w:tc>
        <w:tc>
          <w:tcPr>
            <w:tcW w:w="455" w:type="pct"/>
            <w:tcBorders>
              <w:top w:val="single" w:sz="6" w:space="0" w:color="auto"/>
              <w:left w:val="single" w:sz="6" w:space="0" w:color="auto"/>
              <w:bottom w:val="single" w:sz="6" w:space="0" w:color="auto"/>
              <w:right w:val="single" w:sz="6" w:space="0" w:color="auto"/>
            </w:tcBorders>
            <w:shd w:val="clear" w:color="auto" w:fill="FFFFFF"/>
            <w:vAlign w:val="center"/>
          </w:tcPr>
          <w:p w14:paraId="7EF9BC41" w14:textId="77777777" w:rsidR="008F06F3" w:rsidRPr="00ED0492" w:rsidRDefault="008F06F3" w:rsidP="002851FE">
            <w:pPr>
              <w:pStyle w:val="a7"/>
              <w:tabs>
                <w:tab w:val="left" w:pos="284"/>
                <w:tab w:val="left" w:pos="426"/>
              </w:tabs>
              <w:jc w:val="center"/>
              <w:rPr>
                <w:sz w:val="24"/>
                <w:szCs w:val="24"/>
              </w:rPr>
            </w:pPr>
            <w:r w:rsidRPr="00ED0492">
              <w:rPr>
                <w:sz w:val="24"/>
                <w:szCs w:val="24"/>
              </w:rPr>
              <w:t>10</w:t>
            </w:r>
          </w:p>
        </w:tc>
        <w:tc>
          <w:tcPr>
            <w:tcW w:w="606" w:type="pct"/>
            <w:tcBorders>
              <w:top w:val="single" w:sz="6" w:space="0" w:color="auto"/>
              <w:left w:val="single" w:sz="6" w:space="0" w:color="auto"/>
              <w:bottom w:val="single" w:sz="6" w:space="0" w:color="auto"/>
              <w:right w:val="single" w:sz="6" w:space="0" w:color="auto"/>
            </w:tcBorders>
            <w:shd w:val="clear" w:color="auto" w:fill="FFFFFF"/>
            <w:vAlign w:val="center"/>
          </w:tcPr>
          <w:p w14:paraId="4DB815F4" w14:textId="77777777" w:rsidR="008F06F3" w:rsidRPr="00ED0492" w:rsidRDefault="008F06F3" w:rsidP="002851FE">
            <w:pPr>
              <w:pStyle w:val="a7"/>
              <w:tabs>
                <w:tab w:val="left" w:pos="284"/>
                <w:tab w:val="left" w:pos="426"/>
              </w:tabs>
              <w:jc w:val="center"/>
              <w:rPr>
                <w:sz w:val="24"/>
                <w:szCs w:val="24"/>
              </w:rPr>
            </w:pPr>
            <w:r w:rsidRPr="00ED0492">
              <w:rPr>
                <w:sz w:val="24"/>
                <w:szCs w:val="24"/>
              </w:rPr>
              <w:t>-</w:t>
            </w:r>
          </w:p>
        </w:tc>
        <w:tc>
          <w:tcPr>
            <w:tcW w:w="757" w:type="pct"/>
            <w:tcBorders>
              <w:top w:val="single" w:sz="6" w:space="0" w:color="auto"/>
              <w:left w:val="single" w:sz="6" w:space="0" w:color="auto"/>
              <w:bottom w:val="single" w:sz="6" w:space="0" w:color="auto"/>
              <w:right w:val="single" w:sz="6" w:space="0" w:color="auto"/>
            </w:tcBorders>
            <w:shd w:val="clear" w:color="auto" w:fill="FFFFFF"/>
            <w:vAlign w:val="center"/>
          </w:tcPr>
          <w:p w14:paraId="2A2F13B9" w14:textId="77777777" w:rsidR="008F06F3" w:rsidRPr="00ED0492" w:rsidRDefault="008F06F3" w:rsidP="002851FE">
            <w:pPr>
              <w:pStyle w:val="a7"/>
              <w:tabs>
                <w:tab w:val="left" w:pos="284"/>
                <w:tab w:val="left" w:pos="426"/>
              </w:tabs>
              <w:jc w:val="center"/>
              <w:rPr>
                <w:sz w:val="24"/>
                <w:szCs w:val="24"/>
              </w:rPr>
            </w:pPr>
            <w:r w:rsidRPr="00ED0492">
              <w:rPr>
                <w:sz w:val="24"/>
                <w:szCs w:val="24"/>
              </w:rPr>
              <w:t>100</w:t>
            </w:r>
          </w:p>
        </w:tc>
        <w:tc>
          <w:tcPr>
            <w:tcW w:w="758" w:type="pct"/>
            <w:tcBorders>
              <w:top w:val="single" w:sz="6" w:space="0" w:color="auto"/>
              <w:left w:val="single" w:sz="6" w:space="0" w:color="auto"/>
              <w:bottom w:val="single" w:sz="6" w:space="0" w:color="auto"/>
              <w:right w:val="single" w:sz="6" w:space="0" w:color="auto"/>
            </w:tcBorders>
            <w:shd w:val="clear" w:color="auto" w:fill="FFFFFF"/>
            <w:vAlign w:val="center"/>
          </w:tcPr>
          <w:p w14:paraId="6B147121" w14:textId="77777777" w:rsidR="008F06F3" w:rsidRPr="00ED0492" w:rsidRDefault="008F06F3" w:rsidP="002851FE">
            <w:pPr>
              <w:pStyle w:val="a7"/>
              <w:tabs>
                <w:tab w:val="left" w:pos="284"/>
                <w:tab w:val="left" w:pos="426"/>
              </w:tabs>
              <w:jc w:val="center"/>
              <w:rPr>
                <w:sz w:val="24"/>
                <w:szCs w:val="24"/>
              </w:rPr>
            </w:pPr>
            <w:r w:rsidRPr="00ED0492">
              <w:rPr>
                <w:sz w:val="24"/>
                <w:szCs w:val="24"/>
              </w:rPr>
              <w:t>40</w:t>
            </w:r>
          </w:p>
        </w:tc>
      </w:tr>
      <w:tr w:rsidR="00532823" w:rsidRPr="00ED0492" w14:paraId="32FCACE3" w14:textId="77777777" w:rsidTr="008F06F3">
        <w:trPr>
          <w:trHeight w:val="283"/>
        </w:trPr>
        <w:tc>
          <w:tcPr>
            <w:tcW w:w="379" w:type="pct"/>
            <w:tcBorders>
              <w:top w:val="single" w:sz="6" w:space="0" w:color="auto"/>
              <w:left w:val="single" w:sz="6" w:space="0" w:color="auto"/>
              <w:bottom w:val="single" w:sz="6" w:space="0" w:color="auto"/>
              <w:right w:val="single" w:sz="6" w:space="0" w:color="auto"/>
            </w:tcBorders>
            <w:shd w:val="clear" w:color="auto" w:fill="FFFFFF"/>
            <w:vAlign w:val="center"/>
          </w:tcPr>
          <w:p w14:paraId="0F3C0363" w14:textId="77777777" w:rsidR="008F06F3" w:rsidRPr="00ED0492" w:rsidRDefault="008F06F3" w:rsidP="002851FE">
            <w:pPr>
              <w:pStyle w:val="a7"/>
              <w:tabs>
                <w:tab w:val="left" w:pos="284"/>
                <w:tab w:val="left" w:pos="426"/>
              </w:tabs>
              <w:jc w:val="center"/>
              <w:rPr>
                <w:sz w:val="24"/>
                <w:szCs w:val="24"/>
              </w:rPr>
            </w:pPr>
            <w:r w:rsidRPr="00ED0492">
              <w:rPr>
                <w:sz w:val="24"/>
                <w:szCs w:val="24"/>
              </w:rPr>
              <w:t>6</w:t>
            </w:r>
          </w:p>
        </w:tc>
        <w:tc>
          <w:tcPr>
            <w:tcW w:w="1061" w:type="pct"/>
            <w:tcBorders>
              <w:top w:val="single" w:sz="6" w:space="0" w:color="auto"/>
              <w:left w:val="single" w:sz="6" w:space="0" w:color="auto"/>
              <w:bottom w:val="single" w:sz="6" w:space="0" w:color="auto"/>
              <w:right w:val="single" w:sz="6" w:space="0" w:color="auto"/>
            </w:tcBorders>
            <w:shd w:val="clear" w:color="auto" w:fill="FFFFFF"/>
            <w:vAlign w:val="center"/>
          </w:tcPr>
          <w:p w14:paraId="0C5A9594" w14:textId="77777777" w:rsidR="008F06F3" w:rsidRPr="00ED0492" w:rsidRDefault="008F06F3" w:rsidP="002851FE">
            <w:pPr>
              <w:pStyle w:val="a7"/>
              <w:tabs>
                <w:tab w:val="left" w:pos="284"/>
                <w:tab w:val="left" w:pos="426"/>
              </w:tabs>
              <w:rPr>
                <w:sz w:val="24"/>
                <w:szCs w:val="24"/>
              </w:rPr>
            </w:pPr>
            <w:r w:rsidRPr="00ED0492">
              <w:rPr>
                <w:sz w:val="24"/>
                <w:szCs w:val="24"/>
              </w:rPr>
              <w:t>Поперечная</w:t>
            </w:r>
          </w:p>
        </w:tc>
        <w:tc>
          <w:tcPr>
            <w:tcW w:w="984" w:type="pct"/>
            <w:tcBorders>
              <w:top w:val="single" w:sz="6" w:space="0" w:color="auto"/>
              <w:left w:val="single" w:sz="6" w:space="0" w:color="auto"/>
              <w:bottom w:val="single" w:sz="6" w:space="0" w:color="auto"/>
              <w:right w:val="single" w:sz="6" w:space="0" w:color="auto"/>
            </w:tcBorders>
            <w:shd w:val="clear" w:color="auto" w:fill="FFFFFF"/>
            <w:vAlign w:val="center"/>
          </w:tcPr>
          <w:p w14:paraId="0A29137A" w14:textId="77777777" w:rsidR="008F06F3" w:rsidRPr="00ED0492" w:rsidRDefault="008F06F3" w:rsidP="002851FE">
            <w:pPr>
              <w:pStyle w:val="a7"/>
              <w:tabs>
                <w:tab w:val="left" w:pos="284"/>
                <w:tab w:val="left" w:pos="426"/>
              </w:tabs>
              <w:rPr>
                <w:sz w:val="24"/>
                <w:szCs w:val="24"/>
              </w:rPr>
            </w:pPr>
            <w:r w:rsidRPr="00ED0492">
              <w:rPr>
                <w:sz w:val="24"/>
                <w:szCs w:val="24"/>
              </w:rPr>
              <w:t>Комиссаровка</w:t>
            </w:r>
          </w:p>
        </w:tc>
        <w:tc>
          <w:tcPr>
            <w:tcW w:w="455" w:type="pct"/>
            <w:tcBorders>
              <w:top w:val="single" w:sz="6" w:space="0" w:color="auto"/>
              <w:left w:val="single" w:sz="6" w:space="0" w:color="auto"/>
              <w:bottom w:val="single" w:sz="6" w:space="0" w:color="auto"/>
              <w:right w:val="single" w:sz="6" w:space="0" w:color="auto"/>
            </w:tcBorders>
            <w:shd w:val="clear" w:color="auto" w:fill="FFFFFF"/>
            <w:vAlign w:val="center"/>
          </w:tcPr>
          <w:p w14:paraId="64DCF873" w14:textId="77777777" w:rsidR="008F06F3" w:rsidRPr="00ED0492" w:rsidRDefault="008F06F3" w:rsidP="002851FE">
            <w:pPr>
              <w:pStyle w:val="a7"/>
              <w:tabs>
                <w:tab w:val="left" w:pos="284"/>
                <w:tab w:val="left" w:pos="426"/>
              </w:tabs>
              <w:jc w:val="center"/>
              <w:rPr>
                <w:sz w:val="24"/>
                <w:szCs w:val="24"/>
              </w:rPr>
            </w:pPr>
            <w:r w:rsidRPr="00ED0492">
              <w:rPr>
                <w:sz w:val="24"/>
                <w:szCs w:val="24"/>
              </w:rPr>
              <w:t>13</w:t>
            </w:r>
          </w:p>
        </w:tc>
        <w:tc>
          <w:tcPr>
            <w:tcW w:w="606" w:type="pct"/>
            <w:tcBorders>
              <w:top w:val="single" w:sz="6" w:space="0" w:color="auto"/>
              <w:left w:val="single" w:sz="6" w:space="0" w:color="auto"/>
              <w:bottom w:val="single" w:sz="6" w:space="0" w:color="auto"/>
              <w:right w:val="single" w:sz="6" w:space="0" w:color="auto"/>
            </w:tcBorders>
            <w:shd w:val="clear" w:color="auto" w:fill="FFFFFF"/>
            <w:vAlign w:val="center"/>
          </w:tcPr>
          <w:p w14:paraId="0C343869" w14:textId="77777777" w:rsidR="008F06F3" w:rsidRPr="00ED0492" w:rsidRDefault="008F06F3" w:rsidP="002851FE">
            <w:pPr>
              <w:pStyle w:val="a7"/>
              <w:tabs>
                <w:tab w:val="left" w:pos="284"/>
                <w:tab w:val="left" w:pos="426"/>
              </w:tabs>
              <w:jc w:val="center"/>
              <w:rPr>
                <w:sz w:val="24"/>
                <w:szCs w:val="24"/>
              </w:rPr>
            </w:pPr>
            <w:r w:rsidRPr="00ED0492">
              <w:rPr>
                <w:sz w:val="24"/>
                <w:szCs w:val="24"/>
              </w:rPr>
              <w:t>-</w:t>
            </w:r>
          </w:p>
        </w:tc>
        <w:tc>
          <w:tcPr>
            <w:tcW w:w="757" w:type="pct"/>
            <w:tcBorders>
              <w:top w:val="single" w:sz="6" w:space="0" w:color="auto"/>
              <w:left w:val="single" w:sz="6" w:space="0" w:color="auto"/>
              <w:bottom w:val="single" w:sz="6" w:space="0" w:color="auto"/>
              <w:right w:val="single" w:sz="6" w:space="0" w:color="auto"/>
            </w:tcBorders>
            <w:shd w:val="clear" w:color="auto" w:fill="FFFFFF"/>
            <w:vAlign w:val="center"/>
          </w:tcPr>
          <w:p w14:paraId="4A64C572" w14:textId="77777777" w:rsidR="008F06F3" w:rsidRPr="00ED0492" w:rsidRDefault="008F06F3" w:rsidP="002851FE">
            <w:pPr>
              <w:pStyle w:val="a7"/>
              <w:tabs>
                <w:tab w:val="left" w:pos="284"/>
                <w:tab w:val="left" w:pos="426"/>
              </w:tabs>
              <w:jc w:val="center"/>
              <w:rPr>
                <w:sz w:val="24"/>
                <w:szCs w:val="24"/>
              </w:rPr>
            </w:pPr>
            <w:r w:rsidRPr="00ED0492">
              <w:rPr>
                <w:sz w:val="24"/>
                <w:szCs w:val="24"/>
              </w:rPr>
              <w:t>100</w:t>
            </w:r>
          </w:p>
        </w:tc>
        <w:tc>
          <w:tcPr>
            <w:tcW w:w="758" w:type="pct"/>
            <w:tcBorders>
              <w:top w:val="single" w:sz="6" w:space="0" w:color="auto"/>
              <w:left w:val="single" w:sz="6" w:space="0" w:color="auto"/>
              <w:bottom w:val="single" w:sz="6" w:space="0" w:color="auto"/>
              <w:right w:val="single" w:sz="6" w:space="0" w:color="auto"/>
            </w:tcBorders>
            <w:shd w:val="clear" w:color="auto" w:fill="FFFFFF"/>
            <w:vAlign w:val="center"/>
          </w:tcPr>
          <w:p w14:paraId="16F79430" w14:textId="77777777" w:rsidR="008F06F3" w:rsidRPr="00ED0492" w:rsidRDefault="008F06F3" w:rsidP="002851FE">
            <w:pPr>
              <w:pStyle w:val="a7"/>
              <w:tabs>
                <w:tab w:val="left" w:pos="284"/>
                <w:tab w:val="left" w:pos="426"/>
              </w:tabs>
              <w:jc w:val="center"/>
              <w:rPr>
                <w:sz w:val="24"/>
                <w:szCs w:val="24"/>
              </w:rPr>
            </w:pPr>
            <w:r w:rsidRPr="00ED0492">
              <w:rPr>
                <w:sz w:val="24"/>
                <w:szCs w:val="24"/>
              </w:rPr>
              <w:t>40</w:t>
            </w:r>
          </w:p>
        </w:tc>
      </w:tr>
      <w:tr w:rsidR="00532823" w:rsidRPr="00ED0492" w14:paraId="480C02E0" w14:textId="77777777" w:rsidTr="008F06F3">
        <w:trPr>
          <w:trHeight w:val="283"/>
        </w:trPr>
        <w:tc>
          <w:tcPr>
            <w:tcW w:w="379" w:type="pct"/>
            <w:tcBorders>
              <w:top w:val="single" w:sz="6" w:space="0" w:color="auto"/>
              <w:left w:val="single" w:sz="6" w:space="0" w:color="auto"/>
              <w:bottom w:val="single" w:sz="6" w:space="0" w:color="auto"/>
              <w:right w:val="single" w:sz="6" w:space="0" w:color="auto"/>
            </w:tcBorders>
            <w:shd w:val="clear" w:color="auto" w:fill="FFFFFF"/>
            <w:vAlign w:val="center"/>
          </w:tcPr>
          <w:p w14:paraId="228143D4" w14:textId="77777777" w:rsidR="008F06F3" w:rsidRPr="00ED0492" w:rsidRDefault="008F06F3" w:rsidP="002851FE">
            <w:pPr>
              <w:pStyle w:val="a7"/>
              <w:tabs>
                <w:tab w:val="left" w:pos="284"/>
                <w:tab w:val="left" w:pos="426"/>
              </w:tabs>
              <w:jc w:val="center"/>
              <w:rPr>
                <w:sz w:val="24"/>
                <w:szCs w:val="24"/>
              </w:rPr>
            </w:pPr>
            <w:r w:rsidRPr="00ED0492">
              <w:rPr>
                <w:sz w:val="24"/>
                <w:szCs w:val="24"/>
              </w:rPr>
              <w:t>7</w:t>
            </w:r>
          </w:p>
        </w:tc>
        <w:tc>
          <w:tcPr>
            <w:tcW w:w="1061" w:type="pct"/>
            <w:tcBorders>
              <w:top w:val="single" w:sz="6" w:space="0" w:color="auto"/>
              <w:left w:val="single" w:sz="6" w:space="0" w:color="auto"/>
              <w:bottom w:val="single" w:sz="6" w:space="0" w:color="auto"/>
              <w:right w:val="single" w:sz="6" w:space="0" w:color="auto"/>
            </w:tcBorders>
            <w:shd w:val="clear" w:color="auto" w:fill="FFFFFF"/>
            <w:vAlign w:val="center"/>
          </w:tcPr>
          <w:p w14:paraId="5413DACE" w14:textId="77777777" w:rsidR="008F06F3" w:rsidRPr="00ED0492" w:rsidRDefault="008F06F3" w:rsidP="002851FE">
            <w:pPr>
              <w:pStyle w:val="a7"/>
              <w:tabs>
                <w:tab w:val="left" w:pos="284"/>
                <w:tab w:val="left" w:pos="426"/>
              </w:tabs>
              <w:rPr>
                <w:sz w:val="24"/>
                <w:szCs w:val="24"/>
              </w:rPr>
            </w:pPr>
            <w:r w:rsidRPr="00ED0492">
              <w:rPr>
                <w:sz w:val="24"/>
                <w:szCs w:val="24"/>
              </w:rPr>
              <w:t>Падь Филюшина</w:t>
            </w:r>
          </w:p>
        </w:tc>
        <w:tc>
          <w:tcPr>
            <w:tcW w:w="984" w:type="pct"/>
            <w:tcBorders>
              <w:top w:val="single" w:sz="6" w:space="0" w:color="auto"/>
              <w:left w:val="single" w:sz="6" w:space="0" w:color="auto"/>
              <w:bottom w:val="single" w:sz="6" w:space="0" w:color="auto"/>
              <w:right w:val="single" w:sz="6" w:space="0" w:color="auto"/>
            </w:tcBorders>
            <w:shd w:val="clear" w:color="auto" w:fill="FFFFFF"/>
            <w:vAlign w:val="center"/>
          </w:tcPr>
          <w:p w14:paraId="18BDF2EB" w14:textId="77777777" w:rsidR="008F06F3" w:rsidRPr="00ED0492" w:rsidRDefault="008F06F3" w:rsidP="002851FE">
            <w:pPr>
              <w:pStyle w:val="a7"/>
              <w:tabs>
                <w:tab w:val="left" w:pos="284"/>
                <w:tab w:val="left" w:pos="426"/>
              </w:tabs>
              <w:rPr>
                <w:sz w:val="24"/>
                <w:szCs w:val="24"/>
              </w:rPr>
            </w:pPr>
            <w:r w:rsidRPr="00ED0492">
              <w:rPr>
                <w:sz w:val="24"/>
                <w:szCs w:val="24"/>
              </w:rPr>
              <w:t>Комиссаровка</w:t>
            </w:r>
          </w:p>
        </w:tc>
        <w:tc>
          <w:tcPr>
            <w:tcW w:w="455" w:type="pct"/>
            <w:tcBorders>
              <w:top w:val="single" w:sz="6" w:space="0" w:color="auto"/>
              <w:left w:val="single" w:sz="6" w:space="0" w:color="auto"/>
              <w:bottom w:val="single" w:sz="6" w:space="0" w:color="auto"/>
              <w:right w:val="single" w:sz="6" w:space="0" w:color="auto"/>
            </w:tcBorders>
            <w:shd w:val="clear" w:color="auto" w:fill="FFFFFF"/>
            <w:vAlign w:val="center"/>
          </w:tcPr>
          <w:p w14:paraId="4A1CF24B" w14:textId="77777777" w:rsidR="008F06F3" w:rsidRPr="00ED0492" w:rsidRDefault="008F06F3" w:rsidP="002851FE">
            <w:pPr>
              <w:pStyle w:val="a7"/>
              <w:tabs>
                <w:tab w:val="left" w:pos="284"/>
                <w:tab w:val="left" w:pos="426"/>
              </w:tabs>
              <w:jc w:val="center"/>
              <w:rPr>
                <w:sz w:val="24"/>
                <w:szCs w:val="24"/>
              </w:rPr>
            </w:pPr>
            <w:r w:rsidRPr="00ED0492">
              <w:rPr>
                <w:sz w:val="24"/>
                <w:szCs w:val="24"/>
              </w:rPr>
              <w:t>13</w:t>
            </w:r>
          </w:p>
        </w:tc>
        <w:tc>
          <w:tcPr>
            <w:tcW w:w="606" w:type="pct"/>
            <w:tcBorders>
              <w:top w:val="single" w:sz="6" w:space="0" w:color="auto"/>
              <w:left w:val="single" w:sz="6" w:space="0" w:color="auto"/>
              <w:bottom w:val="single" w:sz="6" w:space="0" w:color="auto"/>
              <w:right w:val="single" w:sz="6" w:space="0" w:color="auto"/>
            </w:tcBorders>
            <w:shd w:val="clear" w:color="auto" w:fill="FFFFFF"/>
            <w:vAlign w:val="center"/>
          </w:tcPr>
          <w:p w14:paraId="538807AE" w14:textId="77777777" w:rsidR="008F06F3" w:rsidRPr="00ED0492" w:rsidRDefault="008F06F3" w:rsidP="002851FE">
            <w:pPr>
              <w:pStyle w:val="a7"/>
              <w:tabs>
                <w:tab w:val="left" w:pos="284"/>
                <w:tab w:val="left" w:pos="426"/>
              </w:tabs>
              <w:jc w:val="center"/>
              <w:rPr>
                <w:sz w:val="24"/>
                <w:szCs w:val="24"/>
              </w:rPr>
            </w:pPr>
            <w:r w:rsidRPr="00ED0492">
              <w:rPr>
                <w:sz w:val="24"/>
                <w:szCs w:val="24"/>
              </w:rPr>
              <w:t>-</w:t>
            </w:r>
          </w:p>
        </w:tc>
        <w:tc>
          <w:tcPr>
            <w:tcW w:w="757" w:type="pct"/>
            <w:tcBorders>
              <w:top w:val="single" w:sz="6" w:space="0" w:color="auto"/>
              <w:left w:val="single" w:sz="6" w:space="0" w:color="auto"/>
              <w:bottom w:val="single" w:sz="6" w:space="0" w:color="auto"/>
              <w:right w:val="single" w:sz="6" w:space="0" w:color="auto"/>
            </w:tcBorders>
            <w:shd w:val="clear" w:color="auto" w:fill="FFFFFF"/>
            <w:vAlign w:val="center"/>
          </w:tcPr>
          <w:p w14:paraId="249B6F49" w14:textId="77777777" w:rsidR="008F06F3" w:rsidRPr="00ED0492" w:rsidRDefault="008F06F3" w:rsidP="002851FE">
            <w:pPr>
              <w:pStyle w:val="a7"/>
              <w:tabs>
                <w:tab w:val="left" w:pos="284"/>
                <w:tab w:val="left" w:pos="426"/>
              </w:tabs>
              <w:jc w:val="center"/>
              <w:rPr>
                <w:sz w:val="24"/>
                <w:szCs w:val="24"/>
              </w:rPr>
            </w:pPr>
            <w:r w:rsidRPr="00ED0492">
              <w:rPr>
                <w:sz w:val="24"/>
                <w:szCs w:val="24"/>
              </w:rPr>
              <w:t>100</w:t>
            </w:r>
          </w:p>
        </w:tc>
        <w:tc>
          <w:tcPr>
            <w:tcW w:w="758" w:type="pct"/>
            <w:tcBorders>
              <w:top w:val="single" w:sz="6" w:space="0" w:color="auto"/>
              <w:left w:val="single" w:sz="6" w:space="0" w:color="auto"/>
              <w:bottom w:val="single" w:sz="6" w:space="0" w:color="auto"/>
              <w:right w:val="single" w:sz="6" w:space="0" w:color="auto"/>
            </w:tcBorders>
            <w:shd w:val="clear" w:color="auto" w:fill="FFFFFF"/>
            <w:vAlign w:val="center"/>
          </w:tcPr>
          <w:p w14:paraId="7A090B86" w14:textId="77777777" w:rsidR="008F06F3" w:rsidRPr="00ED0492" w:rsidRDefault="008F06F3" w:rsidP="002851FE">
            <w:pPr>
              <w:pStyle w:val="a7"/>
              <w:tabs>
                <w:tab w:val="left" w:pos="284"/>
                <w:tab w:val="left" w:pos="426"/>
              </w:tabs>
              <w:jc w:val="center"/>
              <w:rPr>
                <w:sz w:val="24"/>
                <w:szCs w:val="24"/>
              </w:rPr>
            </w:pPr>
            <w:r w:rsidRPr="00ED0492">
              <w:rPr>
                <w:sz w:val="24"/>
                <w:szCs w:val="24"/>
              </w:rPr>
              <w:t>40</w:t>
            </w:r>
          </w:p>
        </w:tc>
      </w:tr>
      <w:tr w:rsidR="00532823" w:rsidRPr="00ED0492" w14:paraId="1B9C3174" w14:textId="77777777" w:rsidTr="008F06F3">
        <w:trPr>
          <w:trHeight w:val="283"/>
        </w:trPr>
        <w:tc>
          <w:tcPr>
            <w:tcW w:w="379" w:type="pct"/>
            <w:tcBorders>
              <w:top w:val="single" w:sz="6" w:space="0" w:color="auto"/>
              <w:left w:val="single" w:sz="6" w:space="0" w:color="auto"/>
              <w:bottom w:val="single" w:sz="6" w:space="0" w:color="auto"/>
              <w:right w:val="single" w:sz="6" w:space="0" w:color="auto"/>
            </w:tcBorders>
            <w:shd w:val="clear" w:color="auto" w:fill="FFFFFF"/>
            <w:vAlign w:val="center"/>
          </w:tcPr>
          <w:p w14:paraId="0FD71422" w14:textId="77777777" w:rsidR="008F06F3" w:rsidRPr="00ED0492" w:rsidRDefault="008F06F3" w:rsidP="002851FE">
            <w:pPr>
              <w:pStyle w:val="a7"/>
              <w:tabs>
                <w:tab w:val="left" w:pos="284"/>
                <w:tab w:val="left" w:pos="426"/>
              </w:tabs>
              <w:jc w:val="center"/>
              <w:rPr>
                <w:sz w:val="24"/>
                <w:szCs w:val="24"/>
              </w:rPr>
            </w:pPr>
            <w:r w:rsidRPr="00ED0492">
              <w:rPr>
                <w:sz w:val="24"/>
                <w:szCs w:val="24"/>
              </w:rPr>
              <w:t>8</w:t>
            </w:r>
          </w:p>
        </w:tc>
        <w:tc>
          <w:tcPr>
            <w:tcW w:w="1061" w:type="pct"/>
            <w:tcBorders>
              <w:top w:val="single" w:sz="6" w:space="0" w:color="auto"/>
              <w:left w:val="single" w:sz="6" w:space="0" w:color="auto"/>
              <w:bottom w:val="single" w:sz="6" w:space="0" w:color="auto"/>
              <w:right w:val="single" w:sz="6" w:space="0" w:color="auto"/>
            </w:tcBorders>
            <w:shd w:val="clear" w:color="auto" w:fill="FFFFFF"/>
            <w:vAlign w:val="center"/>
          </w:tcPr>
          <w:p w14:paraId="492C1E23" w14:textId="77777777" w:rsidR="008F06F3" w:rsidRPr="00ED0492" w:rsidRDefault="008F06F3" w:rsidP="002851FE">
            <w:pPr>
              <w:pStyle w:val="a7"/>
              <w:tabs>
                <w:tab w:val="left" w:pos="284"/>
                <w:tab w:val="left" w:pos="426"/>
              </w:tabs>
              <w:rPr>
                <w:sz w:val="24"/>
                <w:szCs w:val="24"/>
              </w:rPr>
            </w:pPr>
            <w:r w:rsidRPr="00ED0492">
              <w:rPr>
                <w:sz w:val="24"/>
                <w:szCs w:val="24"/>
              </w:rPr>
              <w:t>М.Комиссаровка</w:t>
            </w:r>
          </w:p>
        </w:tc>
        <w:tc>
          <w:tcPr>
            <w:tcW w:w="984" w:type="pct"/>
            <w:tcBorders>
              <w:top w:val="single" w:sz="6" w:space="0" w:color="auto"/>
              <w:left w:val="single" w:sz="6" w:space="0" w:color="auto"/>
              <w:bottom w:val="single" w:sz="6" w:space="0" w:color="auto"/>
              <w:right w:val="single" w:sz="6" w:space="0" w:color="auto"/>
            </w:tcBorders>
            <w:shd w:val="clear" w:color="auto" w:fill="FFFFFF"/>
            <w:vAlign w:val="center"/>
          </w:tcPr>
          <w:p w14:paraId="3C8D10FD" w14:textId="77777777" w:rsidR="008F06F3" w:rsidRPr="00ED0492" w:rsidRDefault="008F06F3" w:rsidP="002851FE">
            <w:pPr>
              <w:pStyle w:val="a7"/>
              <w:tabs>
                <w:tab w:val="left" w:pos="284"/>
                <w:tab w:val="left" w:pos="426"/>
              </w:tabs>
              <w:rPr>
                <w:sz w:val="24"/>
                <w:szCs w:val="24"/>
              </w:rPr>
            </w:pPr>
            <w:r w:rsidRPr="00ED0492">
              <w:rPr>
                <w:sz w:val="24"/>
                <w:szCs w:val="24"/>
              </w:rPr>
              <w:t>Комиссаровка</w:t>
            </w:r>
          </w:p>
        </w:tc>
        <w:tc>
          <w:tcPr>
            <w:tcW w:w="455" w:type="pct"/>
            <w:tcBorders>
              <w:top w:val="single" w:sz="6" w:space="0" w:color="auto"/>
              <w:left w:val="single" w:sz="6" w:space="0" w:color="auto"/>
              <w:bottom w:val="single" w:sz="6" w:space="0" w:color="auto"/>
              <w:right w:val="single" w:sz="6" w:space="0" w:color="auto"/>
            </w:tcBorders>
            <w:shd w:val="clear" w:color="auto" w:fill="FFFFFF"/>
            <w:vAlign w:val="center"/>
          </w:tcPr>
          <w:p w14:paraId="0AD17F72" w14:textId="77777777" w:rsidR="008F06F3" w:rsidRPr="00ED0492" w:rsidRDefault="008F06F3" w:rsidP="002851FE">
            <w:pPr>
              <w:pStyle w:val="a7"/>
              <w:tabs>
                <w:tab w:val="left" w:pos="284"/>
                <w:tab w:val="left" w:pos="426"/>
              </w:tabs>
              <w:jc w:val="center"/>
              <w:rPr>
                <w:sz w:val="24"/>
                <w:szCs w:val="24"/>
              </w:rPr>
            </w:pPr>
            <w:r w:rsidRPr="00ED0492">
              <w:rPr>
                <w:sz w:val="24"/>
                <w:szCs w:val="24"/>
              </w:rPr>
              <w:t>17</w:t>
            </w:r>
          </w:p>
        </w:tc>
        <w:tc>
          <w:tcPr>
            <w:tcW w:w="606" w:type="pct"/>
            <w:tcBorders>
              <w:top w:val="single" w:sz="6" w:space="0" w:color="auto"/>
              <w:left w:val="single" w:sz="6" w:space="0" w:color="auto"/>
              <w:bottom w:val="single" w:sz="6" w:space="0" w:color="auto"/>
              <w:right w:val="single" w:sz="6" w:space="0" w:color="auto"/>
            </w:tcBorders>
            <w:shd w:val="clear" w:color="auto" w:fill="FFFFFF"/>
            <w:vAlign w:val="center"/>
          </w:tcPr>
          <w:p w14:paraId="22130179" w14:textId="77777777" w:rsidR="008F06F3" w:rsidRPr="00ED0492" w:rsidRDefault="008F06F3" w:rsidP="002851FE">
            <w:pPr>
              <w:pStyle w:val="a7"/>
              <w:tabs>
                <w:tab w:val="left" w:pos="284"/>
                <w:tab w:val="left" w:pos="426"/>
              </w:tabs>
              <w:jc w:val="center"/>
              <w:rPr>
                <w:sz w:val="24"/>
                <w:szCs w:val="24"/>
              </w:rPr>
            </w:pPr>
            <w:r w:rsidRPr="00ED0492">
              <w:rPr>
                <w:sz w:val="24"/>
                <w:szCs w:val="24"/>
              </w:rPr>
              <w:t>-</w:t>
            </w:r>
          </w:p>
        </w:tc>
        <w:tc>
          <w:tcPr>
            <w:tcW w:w="757" w:type="pct"/>
            <w:tcBorders>
              <w:top w:val="single" w:sz="6" w:space="0" w:color="auto"/>
              <w:left w:val="single" w:sz="6" w:space="0" w:color="auto"/>
              <w:bottom w:val="single" w:sz="6" w:space="0" w:color="auto"/>
              <w:right w:val="single" w:sz="6" w:space="0" w:color="auto"/>
            </w:tcBorders>
            <w:shd w:val="clear" w:color="auto" w:fill="FFFFFF"/>
            <w:vAlign w:val="center"/>
          </w:tcPr>
          <w:p w14:paraId="4E2C3641" w14:textId="77777777" w:rsidR="008F06F3" w:rsidRPr="00ED0492" w:rsidRDefault="008F06F3" w:rsidP="002851FE">
            <w:pPr>
              <w:pStyle w:val="a7"/>
              <w:tabs>
                <w:tab w:val="left" w:pos="284"/>
                <w:tab w:val="left" w:pos="426"/>
              </w:tabs>
              <w:jc w:val="center"/>
              <w:rPr>
                <w:sz w:val="24"/>
                <w:szCs w:val="24"/>
              </w:rPr>
            </w:pPr>
            <w:r w:rsidRPr="00ED0492">
              <w:rPr>
                <w:sz w:val="24"/>
                <w:szCs w:val="24"/>
              </w:rPr>
              <w:t>100</w:t>
            </w:r>
          </w:p>
        </w:tc>
        <w:tc>
          <w:tcPr>
            <w:tcW w:w="758" w:type="pct"/>
            <w:tcBorders>
              <w:top w:val="single" w:sz="6" w:space="0" w:color="auto"/>
              <w:left w:val="single" w:sz="6" w:space="0" w:color="auto"/>
              <w:bottom w:val="single" w:sz="6" w:space="0" w:color="auto"/>
              <w:right w:val="single" w:sz="6" w:space="0" w:color="auto"/>
            </w:tcBorders>
            <w:shd w:val="clear" w:color="auto" w:fill="FFFFFF"/>
            <w:vAlign w:val="center"/>
          </w:tcPr>
          <w:p w14:paraId="112A3767" w14:textId="77777777" w:rsidR="008F06F3" w:rsidRPr="00ED0492" w:rsidRDefault="008F06F3" w:rsidP="002851FE">
            <w:pPr>
              <w:pStyle w:val="a7"/>
              <w:tabs>
                <w:tab w:val="left" w:pos="284"/>
                <w:tab w:val="left" w:pos="426"/>
              </w:tabs>
              <w:jc w:val="center"/>
              <w:rPr>
                <w:sz w:val="24"/>
                <w:szCs w:val="24"/>
              </w:rPr>
            </w:pPr>
            <w:r w:rsidRPr="00ED0492">
              <w:rPr>
                <w:sz w:val="24"/>
                <w:szCs w:val="24"/>
              </w:rPr>
              <w:t>40</w:t>
            </w:r>
          </w:p>
        </w:tc>
      </w:tr>
      <w:tr w:rsidR="00532823" w:rsidRPr="00ED0492" w14:paraId="0166EA0D" w14:textId="77777777" w:rsidTr="008F06F3">
        <w:trPr>
          <w:trHeight w:val="283"/>
        </w:trPr>
        <w:tc>
          <w:tcPr>
            <w:tcW w:w="379" w:type="pct"/>
            <w:tcBorders>
              <w:top w:val="single" w:sz="6" w:space="0" w:color="auto"/>
              <w:left w:val="single" w:sz="6" w:space="0" w:color="auto"/>
              <w:bottom w:val="single" w:sz="6" w:space="0" w:color="auto"/>
              <w:right w:val="single" w:sz="6" w:space="0" w:color="auto"/>
            </w:tcBorders>
            <w:shd w:val="clear" w:color="auto" w:fill="FFFFFF"/>
            <w:vAlign w:val="center"/>
          </w:tcPr>
          <w:p w14:paraId="5221EA1C" w14:textId="77777777" w:rsidR="008F06F3" w:rsidRPr="00ED0492" w:rsidRDefault="008F06F3" w:rsidP="002851FE">
            <w:pPr>
              <w:pStyle w:val="a7"/>
              <w:tabs>
                <w:tab w:val="left" w:pos="284"/>
                <w:tab w:val="left" w:pos="426"/>
              </w:tabs>
              <w:jc w:val="center"/>
              <w:rPr>
                <w:sz w:val="24"/>
                <w:szCs w:val="24"/>
              </w:rPr>
            </w:pPr>
            <w:r w:rsidRPr="00ED0492">
              <w:rPr>
                <w:sz w:val="24"/>
                <w:szCs w:val="24"/>
              </w:rPr>
              <w:t>9</w:t>
            </w:r>
          </w:p>
        </w:tc>
        <w:tc>
          <w:tcPr>
            <w:tcW w:w="1061" w:type="pct"/>
            <w:tcBorders>
              <w:top w:val="single" w:sz="6" w:space="0" w:color="auto"/>
              <w:left w:val="single" w:sz="6" w:space="0" w:color="auto"/>
              <w:bottom w:val="single" w:sz="6" w:space="0" w:color="auto"/>
              <w:right w:val="single" w:sz="6" w:space="0" w:color="auto"/>
            </w:tcBorders>
            <w:shd w:val="clear" w:color="auto" w:fill="FFFFFF"/>
            <w:vAlign w:val="center"/>
          </w:tcPr>
          <w:p w14:paraId="7A1F0C22" w14:textId="77777777" w:rsidR="008F06F3" w:rsidRPr="00ED0492" w:rsidRDefault="008F06F3" w:rsidP="002851FE">
            <w:pPr>
              <w:pStyle w:val="a7"/>
              <w:tabs>
                <w:tab w:val="left" w:pos="284"/>
                <w:tab w:val="left" w:pos="426"/>
              </w:tabs>
              <w:rPr>
                <w:sz w:val="24"/>
                <w:szCs w:val="24"/>
              </w:rPr>
            </w:pPr>
            <w:r w:rsidRPr="00ED0492">
              <w:rPr>
                <w:sz w:val="24"/>
                <w:szCs w:val="24"/>
              </w:rPr>
              <w:t>Верещажиха</w:t>
            </w:r>
          </w:p>
        </w:tc>
        <w:tc>
          <w:tcPr>
            <w:tcW w:w="984" w:type="pct"/>
            <w:tcBorders>
              <w:top w:val="single" w:sz="6" w:space="0" w:color="auto"/>
              <w:left w:val="single" w:sz="6" w:space="0" w:color="auto"/>
              <w:bottom w:val="single" w:sz="6" w:space="0" w:color="auto"/>
              <w:right w:val="single" w:sz="6" w:space="0" w:color="auto"/>
            </w:tcBorders>
            <w:shd w:val="clear" w:color="auto" w:fill="FFFFFF"/>
            <w:vAlign w:val="center"/>
          </w:tcPr>
          <w:p w14:paraId="14217DFF" w14:textId="77777777" w:rsidR="008F06F3" w:rsidRPr="00ED0492" w:rsidRDefault="008F06F3" w:rsidP="002851FE">
            <w:pPr>
              <w:pStyle w:val="a7"/>
              <w:tabs>
                <w:tab w:val="left" w:pos="284"/>
                <w:tab w:val="left" w:pos="426"/>
              </w:tabs>
              <w:rPr>
                <w:sz w:val="24"/>
                <w:szCs w:val="24"/>
              </w:rPr>
            </w:pPr>
            <w:r w:rsidRPr="00ED0492">
              <w:rPr>
                <w:sz w:val="24"/>
                <w:szCs w:val="24"/>
              </w:rPr>
              <w:t>М.Комиссаровка</w:t>
            </w:r>
          </w:p>
        </w:tc>
        <w:tc>
          <w:tcPr>
            <w:tcW w:w="455" w:type="pct"/>
            <w:tcBorders>
              <w:top w:val="single" w:sz="6" w:space="0" w:color="auto"/>
              <w:left w:val="single" w:sz="6" w:space="0" w:color="auto"/>
              <w:bottom w:val="single" w:sz="6" w:space="0" w:color="auto"/>
              <w:right w:val="single" w:sz="6" w:space="0" w:color="auto"/>
            </w:tcBorders>
            <w:shd w:val="clear" w:color="auto" w:fill="FFFFFF"/>
            <w:vAlign w:val="center"/>
          </w:tcPr>
          <w:p w14:paraId="63EB6D09" w14:textId="77777777" w:rsidR="008F06F3" w:rsidRPr="00ED0492" w:rsidRDefault="008F06F3" w:rsidP="002851FE">
            <w:pPr>
              <w:pStyle w:val="a7"/>
              <w:tabs>
                <w:tab w:val="left" w:pos="284"/>
                <w:tab w:val="left" w:pos="426"/>
              </w:tabs>
              <w:jc w:val="center"/>
              <w:rPr>
                <w:sz w:val="24"/>
                <w:szCs w:val="24"/>
              </w:rPr>
            </w:pPr>
            <w:r w:rsidRPr="00ED0492">
              <w:rPr>
                <w:sz w:val="24"/>
                <w:szCs w:val="24"/>
              </w:rPr>
              <w:t>14</w:t>
            </w:r>
          </w:p>
        </w:tc>
        <w:tc>
          <w:tcPr>
            <w:tcW w:w="606" w:type="pct"/>
            <w:tcBorders>
              <w:top w:val="single" w:sz="6" w:space="0" w:color="auto"/>
              <w:left w:val="single" w:sz="6" w:space="0" w:color="auto"/>
              <w:bottom w:val="single" w:sz="6" w:space="0" w:color="auto"/>
              <w:right w:val="single" w:sz="6" w:space="0" w:color="auto"/>
            </w:tcBorders>
            <w:shd w:val="clear" w:color="auto" w:fill="FFFFFF"/>
            <w:vAlign w:val="center"/>
          </w:tcPr>
          <w:p w14:paraId="59C2E476" w14:textId="77777777" w:rsidR="008F06F3" w:rsidRPr="00ED0492" w:rsidRDefault="008F06F3" w:rsidP="002851FE">
            <w:pPr>
              <w:pStyle w:val="a7"/>
              <w:tabs>
                <w:tab w:val="left" w:pos="284"/>
                <w:tab w:val="left" w:pos="426"/>
              </w:tabs>
              <w:jc w:val="center"/>
              <w:rPr>
                <w:sz w:val="24"/>
                <w:szCs w:val="24"/>
              </w:rPr>
            </w:pPr>
            <w:r w:rsidRPr="00ED0492">
              <w:rPr>
                <w:sz w:val="24"/>
                <w:szCs w:val="24"/>
              </w:rPr>
              <w:t>-</w:t>
            </w:r>
          </w:p>
        </w:tc>
        <w:tc>
          <w:tcPr>
            <w:tcW w:w="757" w:type="pct"/>
            <w:tcBorders>
              <w:top w:val="single" w:sz="6" w:space="0" w:color="auto"/>
              <w:left w:val="single" w:sz="6" w:space="0" w:color="auto"/>
              <w:bottom w:val="single" w:sz="6" w:space="0" w:color="auto"/>
              <w:right w:val="single" w:sz="6" w:space="0" w:color="auto"/>
            </w:tcBorders>
            <w:shd w:val="clear" w:color="auto" w:fill="FFFFFF"/>
            <w:vAlign w:val="center"/>
          </w:tcPr>
          <w:p w14:paraId="24C355D1" w14:textId="77777777" w:rsidR="008F06F3" w:rsidRPr="00ED0492" w:rsidRDefault="008F06F3" w:rsidP="002851FE">
            <w:pPr>
              <w:pStyle w:val="a7"/>
              <w:tabs>
                <w:tab w:val="left" w:pos="284"/>
                <w:tab w:val="left" w:pos="426"/>
              </w:tabs>
              <w:jc w:val="center"/>
              <w:rPr>
                <w:sz w:val="24"/>
                <w:szCs w:val="24"/>
              </w:rPr>
            </w:pPr>
            <w:r w:rsidRPr="00ED0492">
              <w:rPr>
                <w:sz w:val="24"/>
                <w:szCs w:val="24"/>
              </w:rPr>
              <w:t>100</w:t>
            </w:r>
          </w:p>
        </w:tc>
        <w:tc>
          <w:tcPr>
            <w:tcW w:w="758" w:type="pct"/>
            <w:tcBorders>
              <w:top w:val="single" w:sz="6" w:space="0" w:color="auto"/>
              <w:left w:val="single" w:sz="6" w:space="0" w:color="auto"/>
              <w:bottom w:val="single" w:sz="6" w:space="0" w:color="auto"/>
              <w:right w:val="single" w:sz="6" w:space="0" w:color="auto"/>
            </w:tcBorders>
            <w:shd w:val="clear" w:color="auto" w:fill="FFFFFF"/>
            <w:vAlign w:val="center"/>
          </w:tcPr>
          <w:p w14:paraId="74BFE952" w14:textId="77777777" w:rsidR="008F06F3" w:rsidRPr="00ED0492" w:rsidRDefault="008F06F3" w:rsidP="002851FE">
            <w:pPr>
              <w:pStyle w:val="a7"/>
              <w:tabs>
                <w:tab w:val="left" w:pos="284"/>
                <w:tab w:val="left" w:pos="426"/>
              </w:tabs>
              <w:jc w:val="center"/>
              <w:rPr>
                <w:sz w:val="24"/>
                <w:szCs w:val="24"/>
              </w:rPr>
            </w:pPr>
            <w:r w:rsidRPr="00ED0492">
              <w:rPr>
                <w:sz w:val="24"/>
                <w:szCs w:val="24"/>
              </w:rPr>
              <w:t>40</w:t>
            </w:r>
          </w:p>
        </w:tc>
      </w:tr>
      <w:tr w:rsidR="00532823" w:rsidRPr="00ED0492" w14:paraId="49F8ACFD" w14:textId="77777777" w:rsidTr="008F06F3">
        <w:trPr>
          <w:trHeight w:val="283"/>
        </w:trPr>
        <w:tc>
          <w:tcPr>
            <w:tcW w:w="379" w:type="pct"/>
            <w:tcBorders>
              <w:top w:val="single" w:sz="6" w:space="0" w:color="auto"/>
              <w:left w:val="single" w:sz="6" w:space="0" w:color="auto"/>
              <w:bottom w:val="single" w:sz="6" w:space="0" w:color="auto"/>
              <w:right w:val="single" w:sz="6" w:space="0" w:color="auto"/>
            </w:tcBorders>
            <w:shd w:val="clear" w:color="auto" w:fill="FFFFFF"/>
            <w:vAlign w:val="center"/>
          </w:tcPr>
          <w:p w14:paraId="642DA08E" w14:textId="77777777" w:rsidR="008F06F3" w:rsidRPr="00ED0492" w:rsidRDefault="008F06F3" w:rsidP="002851FE">
            <w:pPr>
              <w:pStyle w:val="a7"/>
              <w:tabs>
                <w:tab w:val="left" w:pos="284"/>
                <w:tab w:val="left" w:pos="426"/>
              </w:tabs>
              <w:jc w:val="center"/>
              <w:rPr>
                <w:sz w:val="24"/>
                <w:szCs w:val="24"/>
              </w:rPr>
            </w:pPr>
            <w:r w:rsidRPr="00ED0492">
              <w:rPr>
                <w:sz w:val="24"/>
                <w:szCs w:val="24"/>
              </w:rPr>
              <w:t>10</w:t>
            </w:r>
          </w:p>
        </w:tc>
        <w:tc>
          <w:tcPr>
            <w:tcW w:w="1061" w:type="pct"/>
            <w:tcBorders>
              <w:top w:val="single" w:sz="6" w:space="0" w:color="auto"/>
              <w:left w:val="single" w:sz="6" w:space="0" w:color="auto"/>
              <w:bottom w:val="single" w:sz="6" w:space="0" w:color="auto"/>
              <w:right w:val="single" w:sz="6" w:space="0" w:color="auto"/>
            </w:tcBorders>
            <w:shd w:val="clear" w:color="auto" w:fill="FFFFFF"/>
            <w:vAlign w:val="center"/>
          </w:tcPr>
          <w:p w14:paraId="45754B64" w14:textId="77777777" w:rsidR="008F06F3" w:rsidRPr="00ED0492" w:rsidRDefault="008F06F3" w:rsidP="002851FE">
            <w:pPr>
              <w:pStyle w:val="a7"/>
              <w:tabs>
                <w:tab w:val="left" w:pos="284"/>
                <w:tab w:val="left" w:pos="426"/>
              </w:tabs>
              <w:rPr>
                <w:sz w:val="24"/>
                <w:szCs w:val="24"/>
              </w:rPr>
            </w:pPr>
            <w:r w:rsidRPr="00ED0492">
              <w:rPr>
                <w:sz w:val="24"/>
                <w:szCs w:val="24"/>
              </w:rPr>
              <w:t>Кабанка</w:t>
            </w:r>
          </w:p>
        </w:tc>
        <w:tc>
          <w:tcPr>
            <w:tcW w:w="984" w:type="pct"/>
            <w:tcBorders>
              <w:top w:val="single" w:sz="6" w:space="0" w:color="auto"/>
              <w:left w:val="single" w:sz="6" w:space="0" w:color="auto"/>
              <w:bottom w:val="single" w:sz="6" w:space="0" w:color="auto"/>
              <w:right w:val="single" w:sz="6" w:space="0" w:color="auto"/>
            </w:tcBorders>
            <w:shd w:val="clear" w:color="auto" w:fill="FFFFFF"/>
            <w:vAlign w:val="center"/>
          </w:tcPr>
          <w:p w14:paraId="3FDA1E89" w14:textId="77777777" w:rsidR="008F06F3" w:rsidRPr="00ED0492" w:rsidRDefault="008F06F3" w:rsidP="002851FE">
            <w:pPr>
              <w:pStyle w:val="a7"/>
              <w:tabs>
                <w:tab w:val="left" w:pos="284"/>
                <w:tab w:val="left" w:pos="426"/>
              </w:tabs>
              <w:rPr>
                <w:sz w:val="24"/>
                <w:szCs w:val="24"/>
              </w:rPr>
            </w:pPr>
            <w:r w:rsidRPr="00ED0492">
              <w:rPr>
                <w:sz w:val="24"/>
                <w:szCs w:val="24"/>
              </w:rPr>
              <w:t>Комиссаровка</w:t>
            </w:r>
          </w:p>
        </w:tc>
        <w:tc>
          <w:tcPr>
            <w:tcW w:w="455" w:type="pct"/>
            <w:tcBorders>
              <w:top w:val="single" w:sz="6" w:space="0" w:color="auto"/>
              <w:left w:val="single" w:sz="6" w:space="0" w:color="auto"/>
              <w:bottom w:val="single" w:sz="6" w:space="0" w:color="auto"/>
              <w:right w:val="single" w:sz="6" w:space="0" w:color="auto"/>
            </w:tcBorders>
            <w:shd w:val="clear" w:color="auto" w:fill="FFFFFF"/>
            <w:vAlign w:val="center"/>
          </w:tcPr>
          <w:p w14:paraId="2DD23421" w14:textId="77777777" w:rsidR="008F06F3" w:rsidRPr="00ED0492" w:rsidRDefault="008F06F3" w:rsidP="002851FE">
            <w:pPr>
              <w:pStyle w:val="a7"/>
              <w:tabs>
                <w:tab w:val="left" w:pos="284"/>
                <w:tab w:val="left" w:pos="426"/>
              </w:tabs>
              <w:jc w:val="center"/>
              <w:rPr>
                <w:sz w:val="24"/>
                <w:szCs w:val="24"/>
              </w:rPr>
            </w:pPr>
            <w:r w:rsidRPr="00ED0492">
              <w:rPr>
                <w:sz w:val="24"/>
                <w:szCs w:val="24"/>
              </w:rPr>
              <w:t>11</w:t>
            </w:r>
          </w:p>
        </w:tc>
        <w:tc>
          <w:tcPr>
            <w:tcW w:w="606" w:type="pct"/>
            <w:tcBorders>
              <w:top w:val="single" w:sz="6" w:space="0" w:color="auto"/>
              <w:left w:val="single" w:sz="6" w:space="0" w:color="auto"/>
              <w:bottom w:val="single" w:sz="6" w:space="0" w:color="auto"/>
              <w:right w:val="single" w:sz="6" w:space="0" w:color="auto"/>
            </w:tcBorders>
            <w:shd w:val="clear" w:color="auto" w:fill="FFFFFF"/>
            <w:vAlign w:val="center"/>
          </w:tcPr>
          <w:p w14:paraId="74269EF7" w14:textId="77777777" w:rsidR="008F06F3" w:rsidRPr="00ED0492" w:rsidRDefault="008F06F3" w:rsidP="002851FE">
            <w:pPr>
              <w:pStyle w:val="a7"/>
              <w:tabs>
                <w:tab w:val="left" w:pos="284"/>
                <w:tab w:val="left" w:pos="426"/>
              </w:tabs>
              <w:jc w:val="center"/>
              <w:rPr>
                <w:sz w:val="24"/>
                <w:szCs w:val="24"/>
              </w:rPr>
            </w:pPr>
            <w:r w:rsidRPr="00ED0492">
              <w:rPr>
                <w:sz w:val="24"/>
                <w:szCs w:val="24"/>
              </w:rPr>
              <w:t>-</w:t>
            </w:r>
          </w:p>
        </w:tc>
        <w:tc>
          <w:tcPr>
            <w:tcW w:w="757" w:type="pct"/>
            <w:tcBorders>
              <w:top w:val="single" w:sz="6" w:space="0" w:color="auto"/>
              <w:left w:val="single" w:sz="6" w:space="0" w:color="auto"/>
              <w:bottom w:val="single" w:sz="6" w:space="0" w:color="auto"/>
              <w:right w:val="single" w:sz="6" w:space="0" w:color="auto"/>
            </w:tcBorders>
            <w:shd w:val="clear" w:color="auto" w:fill="FFFFFF"/>
            <w:vAlign w:val="center"/>
          </w:tcPr>
          <w:p w14:paraId="08AD66CA" w14:textId="77777777" w:rsidR="008F06F3" w:rsidRPr="00ED0492" w:rsidRDefault="008F06F3" w:rsidP="002851FE">
            <w:pPr>
              <w:pStyle w:val="a7"/>
              <w:tabs>
                <w:tab w:val="left" w:pos="284"/>
                <w:tab w:val="left" w:pos="426"/>
              </w:tabs>
              <w:jc w:val="center"/>
              <w:rPr>
                <w:sz w:val="24"/>
                <w:szCs w:val="24"/>
              </w:rPr>
            </w:pPr>
            <w:r w:rsidRPr="00ED0492">
              <w:rPr>
                <w:sz w:val="24"/>
                <w:szCs w:val="24"/>
              </w:rPr>
              <w:t>100</w:t>
            </w:r>
          </w:p>
        </w:tc>
        <w:tc>
          <w:tcPr>
            <w:tcW w:w="758" w:type="pct"/>
            <w:tcBorders>
              <w:top w:val="single" w:sz="6" w:space="0" w:color="auto"/>
              <w:left w:val="single" w:sz="6" w:space="0" w:color="auto"/>
              <w:bottom w:val="single" w:sz="6" w:space="0" w:color="auto"/>
              <w:right w:val="single" w:sz="6" w:space="0" w:color="auto"/>
            </w:tcBorders>
            <w:shd w:val="clear" w:color="auto" w:fill="FFFFFF"/>
            <w:vAlign w:val="center"/>
          </w:tcPr>
          <w:p w14:paraId="7F4D0D00" w14:textId="77777777" w:rsidR="008F06F3" w:rsidRPr="00ED0492" w:rsidRDefault="008F06F3" w:rsidP="002851FE">
            <w:pPr>
              <w:pStyle w:val="a7"/>
              <w:tabs>
                <w:tab w:val="left" w:pos="284"/>
                <w:tab w:val="left" w:pos="426"/>
              </w:tabs>
              <w:jc w:val="center"/>
              <w:rPr>
                <w:sz w:val="24"/>
                <w:szCs w:val="24"/>
              </w:rPr>
            </w:pPr>
            <w:r w:rsidRPr="00ED0492">
              <w:rPr>
                <w:sz w:val="24"/>
                <w:szCs w:val="24"/>
              </w:rPr>
              <w:t>40</w:t>
            </w:r>
          </w:p>
        </w:tc>
      </w:tr>
      <w:tr w:rsidR="00532823" w:rsidRPr="00ED0492" w14:paraId="69F216D7" w14:textId="77777777" w:rsidTr="008F06F3">
        <w:trPr>
          <w:trHeight w:val="283"/>
        </w:trPr>
        <w:tc>
          <w:tcPr>
            <w:tcW w:w="379" w:type="pct"/>
            <w:tcBorders>
              <w:top w:val="single" w:sz="6" w:space="0" w:color="auto"/>
              <w:left w:val="single" w:sz="6" w:space="0" w:color="auto"/>
              <w:bottom w:val="single" w:sz="6" w:space="0" w:color="auto"/>
              <w:right w:val="single" w:sz="6" w:space="0" w:color="auto"/>
            </w:tcBorders>
            <w:shd w:val="clear" w:color="auto" w:fill="FFFFFF"/>
            <w:vAlign w:val="center"/>
          </w:tcPr>
          <w:p w14:paraId="641146A4" w14:textId="77777777" w:rsidR="008F06F3" w:rsidRPr="00ED0492" w:rsidRDefault="008F06F3" w:rsidP="002851FE">
            <w:pPr>
              <w:pStyle w:val="a7"/>
              <w:tabs>
                <w:tab w:val="left" w:pos="284"/>
                <w:tab w:val="left" w:pos="426"/>
              </w:tabs>
              <w:jc w:val="center"/>
              <w:rPr>
                <w:sz w:val="24"/>
                <w:szCs w:val="24"/>
              </w:rPr>
            </w:pPr>
            <w:r w:rsidRPr="00ED0492">
              <w:rPr>
                <w:sz w:val="24"/>
                <w:szCs w:val="24"/>
              </w:rPr>
              <w:t>11</w:t>
            </w:r>
          </w:p>
        </w:tc>
        <w:tc>
          <w:tcPr>
            <w:tcW w:w="1061" w:type="pct"/>
            <w:tcBorders>
              <w:top w:val="single" w:sz="6" w:space="0" w:color="auto"/>
              <w:left w:val="single" w:sz="6" w:space="0" w:color="auto"/>
              <w:bottom w:val="single" w:sz="6" w:space="0" w:color="auto"/>
              <w:right w:val="single" w:sz="6" w:space="0" w:color="auto"/>
            </w:tcBorders>
            <w:shd w:val="clear" w:color="auto" w:fill="FFFFFF"/>
            <w:vAlign w:val="center"/>
          </w:tcPr>
          <w:p w14:paraId="05CFEE87" w14:textId="77777777" w:rsidR="008F06F3" w:rsidRPr="00ED0492" w:rsidRDefault="008F06F3" w:rsidP="002851FE">
            <w:pPr>
              <w:pStyle w:val="a7"/>
              <w:tabs>
                <w:tab w:val="left" w:pos="284"/>
                <w:tab w:val="left" w:pos="426"/>
              </w:tabs>
              <w:rPr>
                <w:sz w:val="24"/>
                <w:szCs w:val="24"/>
              </w:rPr>
            </w:pPr>
            <w:r w:rsidRPr="00ED0492">
              <w:rPr>
                <w:sz w:val="24"/>
                <w:szCs w:val="24"/>
              </w:rPr>
              <w:t xml:space="preserve">Троицкая </w:t>
            </w:r>
          </w:p>
        </w:tc>
        <w:tc>
          <w:tcPr>
            <w:tcW w:w="984" w:type="pct"/>
            <w:tcBorders>
              <w:top w:val="single" w:sz="6" w:space="0" w:color="auto"/>
              <w:left w:val="single" w:sz="6" w:space="0" w:color="auto"/>
              <w:bottom w:val="single" w:sz="6" w:space="0" w:color="auto"/>
              <w:right w:val="single" w:sz="6" w:space="0" w:color="auto"/>
            </w:tcBorders>
            <w:shd w:val="clear" w:color="auto" w:fill="FFFFFF"/>
            <w:vAlign w:val="center"/>
          </w:tcPr>
          <w:p w14:paraId="14FE6891" w14:textId="77777777" w:rsidR="008F06F3" w:rsidRPr="00ED0492" w:rsidRDefault="008F06F3" w:rsidP="002851FE">
            <w:pPr>
              <w:pStyle w:val="a7"/>
              <w:tabs>
                <w:tab w:val="left" w:pos="284"/>
                <w:tab w:val="left" w:pos="426"/>
              </w:tabs>
              <w:rPr>
                <w:sz w:val="24"/>
                <w:szCs w:val="24"/>
              </w:rPr>
            </w:pPr>
            <w:r w:rsidRPr="00ED0492">
              <w:rPr>
                <w:sz w:val="24"/>
                <w:szCs w:val="24"/>
              </w:rPr>
              <w:t>Комиссаровка</w:t>
            </w:r>
          </w:p>
        </w:tc>
        <w:tc>
          <w:tcPr>
            <w:tcW w:w="455" w:type="pct"/>
            <w:tcBorders>
              <w:top w:val="single" w:sz="6" w:space="0" w:color="auto"/>
              <w:left w:val="single" w:sz="6" w:space="0" w:color="auto"/>
              <w:bottom w:val="single" w:sz="6" w:space="0" w:color="auto"/>
              <w:right w:val="single" w:sz="6" w:space="0" w:color="auto"/>
            </w:tcBorders>
            <w:shd w:val="clear" w:color="auto" w:fill="FFFFFF"/>
            <w:vAlign w:val="center"/>
          </w:tcPr>
          <w:p w14:paraId="7EFE4D00" w14:textId="77777777" w:rsidR="008F06F3" w:rsidRPr="00ED0492" w:rsidRDefault="008F06F3" w:rsidP="002851FE">
            <w:pPr>
              <w:pStyle w:val="a7"/>
              <w:tabs>
                <w:tab w:val="left" w:pos="284"/>
                <w:tab w:val="left" w:pos="426"/>
              </w:tabs>
              <w:jc w:val="center"/>
              <w:rPr>
                <w:sz w:val="24"/>
                <w:szCs w:val="24"/>
              </w:rPr>
            </w:pPr>
            <w:r w:rsidRPr="00ED0492">
              <w:rPr>
                <w:sz w:val="24"/>
                <w:szCs w:val="24"/>
              </w:rPr>
              <w:t>20</w:t>
            </w:r>
          </w:p>
        </w:tc>
        <w:tc>
          <w:tcPr>
            <w:tcW w:w="606" w:type="pct"/>
            <w:tcBorders>
              <w:top w:val="single" w:sz="6" w:space="0" w:color="auto"/>
              <w:left w:val="single" w:sz="6" w:space="0" w:color="auto"/>
              <w:bottom w:val="single" w:sz="6" w:space="0" w:color="auto"/>
              <w:right w:val="single" w:sz="6" w:space="0" w:color="auto"/>
            </w:tcBorders>
            <w:shd w:val="clear" w:color="auto" w:fill="FFFFFF"/>
            <w:vAlign w:val="center"/>
          </w:tcPr>
          <w:p w14:paraId="7CDD0064" w14:textId="77777777" w:rsidR="008F06F3" w:rsidRPr="00ED0492" w:rsidRDefault="008F06F3" w:rsidP="002851FE">
            <w:pPr>
              <w:pStyle w:val="a7"/>
              <w:tabs>
                <w:tab w:val="left" w:pos="284"/>
                <w:tab w:val="left" w:pos="426"/>
              </w:tabs>
              <w:jc w:val="center"/>
              <w:rPr>
                <w:sz w:val="24"/>
                <w:szCs w:val="24"/>
              </w:rPr>
            </w:pPr>
            <w:r w:rsidRPr="00ED0492">
              <w:rPr>
                <w:sz w:val="24"/>
                <w:szCs w:val="24"/>
              </w:rPr>
              <w:t>-</w:t>
            </w:r>
          </w:p>
        </w:tc>
        <w:tc>
          <w:tcPr>
            <w:tcW w:w="757" w:type="pct"/>
            <w:tcBorders>
              <w:top w:val="single" w:sz="6" w:space="0" w:color="auto"/>
              <w:left w:val="single" w:sz="6" w:space="0" w:color="auto"/>
              <w:bottom w:val="single" w:sz="6" w:space="0" w:color="auto"/>
              <w:right w:val="single" w:sz="6" w:space="0" w:color="auto"/>
            </w:tcBorders>
            <w:shd w:val="clear" w:color="auto" w:fill="FFFFFF"/>
            <w:vAlign w:val="center"/>
          </w:tcPr>
          <w:p w14:paraId="45650539" w14:textId="77777777" w:rsidR="008F06F3" w:rsidRPr="00ED0492" w:rsidRDefault="008F06F3" w:rsidP="002851FE">
            <w:pPr>
              <w:pStyle w:val="a7"/>
              <w:tabs>
                <w:tab w:val="left" w:pos="284"/>
                <w:tab w:val="left" w:pos="426"/>
              </w:tabs>
              <w:jc w:val="center"/>
              <w:rPr>
                <w:sz w:val="24"/>
                <w:szCs w:val="24"/>
              </w:rPr>
            </w:pPr>
            <w:r w:rsidRPr="00ED0492">
              <w:rPr>
                <w:sz w:val="24"/>
                <w:szCs w:val="24"/>
              </w:rPr>
              <w:t>100</w:t>
            </w:r>
          </w:p>
        </w:tc>
        <w:tc>
          <w:tcPr>
            <w:tcW w:w="758" w:type="pct"/>
            <w:tcBorders>
              <w:top w:val="single" w:sz="6" w:space="0" w:color="auto"/>
              <w:left w:val="single" w:sz="6" w:space="0" w:color="auto"/>
              <w:bottom w:val="single" w:sz="6" w:space="0" w:color="auto"/>
              <w:right w:val="single" w:sz="6" w:space="0" w:color="auto"/>
            </w:tcBorders>
            <w:shd w:val="clear" w:color="auto" w:fill="FFFFFF"/>
            <w:vAlign w:val="center"/>
          </w:tcPr>
          <w:p w14:paraId="4F863027" w14:textId="77777777" w:rsidR="008F06F3" w:rsidRPr="00ED0492" w:rsidRDefault="008F06F3" w:rsidP="002851FE">
            <w:pPr>
              <w:pStyle w:val="a7"/>
              <w:tabs>
                <w:tab w:val="left" w:pos="284"/>
                <w:tab w:val="left" w:pos="426"/>
              </w:tabs>
              <w:jc w:val="center"/>
              <w:rPr>
                <w:sz w:val="24"/>
                <w:szCs w:val="24"/>
              </w:rPr>
            </w:pPr>
            <w:r w:rsidRPr="00ED0492">
              <w:rPr>
                <w:sz w:val="24"/>
                <w:szCs w:val="24"/>
              </w:rPr>
              <w:t>40</w:t>
            </w:r>
          </w:p>
        </w:tc>
      </w:tr>
      <w:tr w:rsidR="00532823" w:rsidRPr="00ED0492" w14:paraId="3328460E" w14:textId="77777777" w:rsidTr="008F06F3">
        <w:trPr>
          <w:trHeight w:val="283"/>
        </w:trPr>
        <w:tc>
          <w:tcPr>
            <w:tcW w:w="379" w:type="pct"/>
            <w:tcBorders>
              <w:top w:val="single" w:sz="6" w:space="0" w:color="auto"/>
              <w:left w:val="single" w:sz="6" w:space="0" w:color="auto"/>
              <w:bottom w:val="single" w:sz="6" w:space="0" w:color="auto"/>
              <w:right w:val="single" w:sz="6" w:space="0" w:color="auto"/>
            </w:tcBorders>
            <w:shd w:val="clear" w:color="auto" w:fill="FFFFFF"/>
            <w:vAlign w:val="center"/>
          </w:tcPr>
          <w:p w14:paraId="07632BAC" w14:textId="77777777" w:rsidR="008F06F3" w:rsidRPr="00ED0492" w:rsidRDefault="008F06F3" w:rsidP="002851FE">
            <w:pPr>
              <w:pStyle w:val="a7"/>
              <w:tabs>
                <w:tab w:val="left" w:pos="284"/>
                <w:tab w:val="left" w:pos="426"/>
              </w:tabs>
              <w:jc w:val="center"/>
              <w:rPr>
                <w:sz w:val="24"/>
                <w:szCs w:val="24"/>
              </w:rPr>
            </w:pPr>
            <w:r w:rsidRPr="00ED0492">
              <w:rPr>
                <w:sz w:val="24"/>
                <w:szCs w:val="24"/>
              </w:rPr>
              <w:t>12</w:t>
            </w:r>
          </w:p>
        </w:tc>
        <w:tc>
          <w:tcPr>
            <w:tcW w:w="1061" w:type="pct"/>
            <w:tcBorders>
              <w:top w:val="single" w:sz="6" w:space="0" w:color="auto"/>
              <w:left w:val="single" w:sz="6" w:space="0" w:color="auto"/>
              <w:bottom w:val="single" w:sz="6" w:space="0" w:color="auto"/>
              <w:right w:val="single" w:sz="6" w:space="0" w:color="auto"/>
            </w:tcBorders>
            <w:shd w:val="clear" w:color="auto" w:fill="FFFFFF"/>
            <w:vAlign w:val="center"/>
          </w:tcPr>
          <w:p w14:paraId="028F18BD" w14:textId="77777777" w:rsidR="008F06F3" w:rsidRPr="00ED0492" w:rsidRDefault="008F06F3" w:rsidP="002851FE">
            <w:pPr>
              <w:pStyle w:val="a7"/>
              <w:tabs>
                <w:tab w:val="left" w:pos="284"/>
                <w:tab w:val="left" w:pos="426"/>
              </w:tabs>
              <w:rPr>
                <w:sz w:val="24"/>
                <w:szCs w:val="24"/>
              </w:rPr>
            </w:pPr>
            <w:r w:rsidRPr="00ED0492">
              <w:rPr>
                <w:sz w:val="24"/>
                <w:szCs w:val="24"/>
              </w:rPr>
              <w:t>Падь Турубарова</w:t>
            </w:r>
          </w:p>
        </w:tc>
        <w:tc>
          <w:tcPr>
            <w:tcW w:w="984" w:type="pct"/>
            <w:tcBorders>
              <w:top w:val="single" w:sz="6" w:space="0" w:color="auto"/>
              <w:left w:val="single" w:sz="6" w:space="0" w:color="auto"/>
              <w:bottom w:val="single" w:sz="6" w:space="0" w:color="auto"/>
              <w:right w:val="single" w:sz="6" w:space="0" w:color="auto"/>
            </w:tcBorders>
            <w:shd w:val="clear" w:color="auto" w:fill="FFFFFF"/>
            <w:vAlign w:val="center"/>
          </w:tcPr>
          <w:p w14:paraId="46B4C76D" w14:textId="77777777" w:rsidR="008F06F3" w:rsidRPr="00ED0492" w:rsidRDefault="008F06F3" w:rsidP="002851FE">
            <w:pPr>
              <w:pStyle w:val="a7"/>
              <w:tabs>
                <w:tab w:val="left" w:pos="284"/>
                <w:tab w:val="left" w:pos="426"/>
              </w:tabs>
              <w:rPr>
                <w:sz w:val="24"/>
                <w:szCs w:val="24"/>
              </w:rPr>
            </w:pPr>
            <w:r w:rsidRPr="00ED0492">
              <w:rPr>
                <w:sz w:val="24"/>
                <w:szCs w:val="24"/>
              </w:rPr>
              <w:t>Троицкая</w:t>
            </w:r>
          </w:p>
        </w:tc>
        <w:tc>
          <w:tcPr>
            <w:tcW w:w="455" w:type="pct"/>
            <w:tcBorders>
              <w:top w:val="single" w:sz="6" w:space="0" w:color="auto"/>
              <w:left w:val="single" w:sz="6" w:space="0" w:color="auto"/>
              <w:bottom w:val="single" w:sz="6" w:space="0" w:color="auto"/>
              <w:right w:val="single" w:sz="6" w:space="0" w:color="auto"/>
            </w:tcBorders>
            <w:shd w:val="clear" w:color="auto" w:fill="FFFFFF"/>
            <w:vAlign w:val="center"/>
          </w:tcPr>
          <w:p w14:paraId="2053865B" w14:textId="77777777" w:rsidR="008F06F3" w:rsidRPr="00ED0492" w:rsidRDefault="008F06F3" w:rsidP="002851FE">
            <w:pPr>
              <w:pStyle w:val="a7"/>
              <w:tabs>
                <w:tab w:val="left" w:pos="284"/>
                <w:tab w:val="left" w:pos="426"/>
              </w:tabs>
              <w:jc w:val="center"/>
              <w:rPr>
                <w:sz w:val="24"/>
                <w:szCs w:val="24"/>
              </w:rPr>
            </w:pPr>
            <w:r w:rsidRPr="00ED0492">
              <w:rPr>
                <w:sz w:val="24"/>
                <w:szCs w:val="24"/>
              </w:rPr>
              <w:t>14</w:t>
            </w:r>
          </w:p>
        </w:tc>
        <w:tc>
          <w:tcPr>
            <w:tcW w:w="606" w:type="pct"/>
            <w:tcBorders>
              <w:top w:val="single" w:sz="6" w:space="0" w:color="auto"/>
              <w:left w:val="single" w:sz="6" w:space="0" w:color="auto"/>
              <w:bottom w:val="single" w:sz="6" w:space="0" w:color="auto"/>
              <w:right w:val="single" w:sz="6" w:space="0" w:color="auto"/>
            </w:tcBorders>
            <w:shd w:val="clear" w:color="auto" w:fill="FFFFFF"/>
            <w:vAlign w:val="center"/>
          </w:tcPr>
          <w:p w14:paraId="3F560ECD" w14:textId="77777777" w:rsidR="008F06F3" w:rsidRPr="00ED0492" w:rsidRDefault="008F06F3" w:rsidP="002851FE">
            <w:pPr>
              <w:pStyle w:val="a7"/>
              <w:tabs>
                <w:tab w:val="left" w:pos="284"/>
                <w:tab w:val="left" w:pos="426"/>
              </w:tabs>
              <w:jc w:val="center"/>
              <w:rPr>
                <w:sz w:val="24"/>
                <w:szCs w:val="24"/>
              </w:rPr>
            </w:pPr>
            <w:r w:rsidRPr="00ED0492">
              <w:rPr>
                <w:sz w:val="24"/>
                <w:szCs w:val="24"/>
              </w:rPr>
              <w:t>-</w:t>
            </w:r>
          </w:p>
        </w:tc>
        <w:tc>
          <w:tcPr>
            <w:tcW w:w="757" w:type="pct"/>
            <w:tcBorders>
              <w:top w:val="single" w:sz="6" w:space="0" w:color="auto"/>
              <w:left w:val="single" w:sz="6" w:space="0" w:color="auto"/>
              <w:bottom w:val="single" w:sz="6" w:space="0" w:color="auto"/>
              <w:right w:val="single" w:sz="6" w:space="0" w:color="auto"/>
            </w:tcBorders>
            <w:shd w:val="clear" w:color="auto" w:fill="FFFFFF"/>
            <w:vAlign w:val="center"/>
          </w:tcPr>
          <w:p w14:paraId="63829BB9" w14:textId="77777777" w:rsidR="008F06F3" w:rsidRPr="00ED0492" w:rsidRDefault="008F06F3" w:rsidP="002851FE">
            <w:pPr>
              <w:pStyle w:val="a7"/>
              <w:tabs>
                <w:tab w:val="left" w:pos="284"/>
                <w:tab w:val="left" w:pos="426"/>
              </w:tabs>
              <w:jc w:val="center"/>
              <w:rPr>
                <w:sz w:val="24"/>
                <w:szCs w:val="24"/>
              </w:rPr>
            </w:pPr>
            <w:r w:rsidRPr="00ED0492">
              <w:rPr>
                <w:sz w:val="24"/>
                <w:szCs w:val="24"/>
              </w:rPr>
              <w:t>100</w:t>
            </w:r>
          </w:p>
        </w:tc>
        <w:tc>
          <w:tcPr>
            <w:tcW w:w="758" w:type="pct"/>
            <w:tcBorders>
              <w:top w:val="single" w:sz="6" w:space="0" w:color="auto"/>
              <w:left w:val="single" w:sz="6" w:space="0" w:color="auto"/>
              <w:bottom w:val="single" w:sz="6" w:space="0" w:color="auto"/>
              <w:right w:val="single" w:sz="6" w:space="0" w:color="auto"/>
            </w:tcBorders>
            <w:shd w:val="clear" w:color="auto" w:fill="FFFFFF"/>
            <w:vAlign w:val="center"/>
          </w:tcPr>
          <w:p w14:paraId="249CEC77" w14:textId="77777777" w:rsidR="008F06F3" w:rsidRPr="00ED0492" w:rsidRDefault="008F06F3" w:rsidP="002851FE">
            <w:pPr>
              <w:pStyle w:val="a7"/>
              <w:tabs>
                <w:tab w:val="left" w:pos="284"/>
                <w:tab w:val="left" w:pos="426"/>
              </w:tabs>
              <w:jc w:val="center"/>
              <w:rPr>
                <w:sz w:val="24"/>
                <w:szCs w:val="24"/>
              </w:rPr>
            </w:pPr>
            <w:r w:rsidRPr="00ED0492">
              <w:rPr>
                <w:sz w:val="24"/>
                <w:szCs w:val="24"/>
              </w:rPr>
              <w:t>40</w:t>
            </w:r>
          </w:p>
        </w:tc>
      </w:tr>
      <w:tr w:rsidR="00532823" w:rsidRPr="00ED0492" w14:paraId="18CBDAC5" w14:textId="77777777" w:rsidTr="008F06F3">
        <w:trPr>
          <w:trHeight w:val="283"/>
        </w:trPr>
        <w:tc>
          <w:tcPr>
            <w:tcW w:w="379" w:type="pct"/>
            <w:tcBorders>
              <w:top w:val="single" w:sz="6" w:space="0" w:color="auto"/>
              <w:left w:val="single" w:sz="6" w:space="0" w:color="auto"/>
              <w:bottom w:val="single" w:sz="6" w:space="0" w:color="auto"/>
              <w:right w:val="single" w:sz="6" w:space="0" w:color="auto"/>
            </w:tcBorders>
            <w:shd w:val="clear" w:color="auto" w:fill="FFFFFF"/>
            <w:vAlign w:val="center"/>
          </w:tcPr>
          <w:p w14:paraId="2B146319" w14:textId="77777777" w:rsidR="008F06F3" w:rsidRPr="00ED0492" w:rsidRDefault="008F06F3" w:rsidP="002851FE">
            <w:pPr>
              <w:pStyle w:val="a7"/>
              <w:tabs>
                <w:tab w:val="left" w:pos="284"/>
                <w:tab w:val="left" w:pos="426"/>
              </w:tabs>
              <w:jc w:val="center"/>
              <w:rPr>
                <w:sz w:val="24"/>
                <w:szCs w:val="24"/>
              </w:rPr>
            </w:pPr>
            <w:r w:rsidRPr="00ED0492">
              <w:rPr>
                <w:sz w:val="24"/>
                <w:szCs w:val="24"/>
              </w:rPr>
              <w:t>13</w:t>
            </w:r>
          </w:p>
        </w:tc>
        <w:tc>
          <w:tcPr>
            <w:tcW w:w="1061" w:type="pct"/>
            <w:tcBorders>
              <w:top w:val="single" w:sz="6" w:space="0" w:color="auto"/>
              <w:left w:val="single" w:sz="6" w:space="0" w:color="auto"/>
              <w:bottom w:val="single" w:sz="6" w:space="0" w:color="auto"/>
              <w:right w:val="single" w:sz="6" w:space="0" w:color="auto"/>
            </w:tcBorders>
            <w:shd w:val="clear" w:color="auto" w:fill="FFFFFF"/>
            <w:vAlign w:val="center"/>
          </w:tcPr>
          <w:p w14:paraId="482A9205" w14:textId="77777777" w:rsidR="008F06F3" w:rsidRPr="00ED0492" w:rsidRDefault="008F06F3" w:rsidP="002851FE">
            <w:pPr>
              <w:pStyle w:val="a7"/>
              <w:tabs>
                <w:tab w:val="left" w:pos="284"/>
                <w:tab w:val="left" w:pos="426"/>
              </w:tabs>
              <w:rPr>
                <w:sz w:val="24"/>
                <w:szCs w:val="24"/>
              </w:rPr>
            </w:pPr>
            <w:r w:rsidRPr="00ED0492">
              <w:rPr>
                <w:sz w:val="24"/>
                <w:szCs w:val="24"/>
              </w:rPr>
              <w:t>Грязнуха</w:t>
            </w:r>
          </w:p>
        </w:tc>
        <w:tc>
          <w:tcPr>
            <w:tcW w:w="984" w:type="pct"/>
            <w:tcBorders>
              <w:top w:val="single" w:sz="6" w:space="0" w:color="auto"/>
              <w:left w:val="single" w:sz="6" w:space="0" w:color="auto"/>
              <w:bottom w:val="single" w:sz="6" w:space="0" w:color="auto"/>
              <w:right w:val="single" w:sz="6" w:space="0" w:color="auto"/>
            </w:tcBorders>
            <w:shd w:val="clear" w:color="auto" w:fill="FFFFFF"/>
            <w:vAlign w:val="center"/>
          </w:tcPr>
          <w:p w14:paraId="24309ECA" w14:textId="77777777" w:rsidR="008F06F3" w:rsidRPr="00ED0492" w:rsidRDefault="008F06F3" w:rsidP="002851FE">
            <w:pPr>
              <w:pStyle w:val="a7"/>
              <w:tabs>
                <w:tab w:val="left" w:pos="284"/>
                <w:tab w:val="left" w:pos="426"/>
              </w:tabs>
              <w:rPr>
                <w:sz w:val="24"/>
                <w:szCs w:val="24"/>
              </w:rPr>
            </w:pPr>
            <w:r w:rsidRPr="00ED0492">
              <w:rPr>
                <w:sz w:val="24"/>
                <w:szCs w:val="24"/>
              </w:rPr>
              <w:t>Оз.Ханка</w:t>
            </w:r>
          </w:p>
        </w:tc>
        <w:tc>
          <w:tcPr>
            <w:tcW w:w="455" w:type="pct"/>
            <w:tcBorders>
              <w:top w:val="single" w:sz="6" w:space="0" w:color="auto"/>
              <w:left w:val="single" w:sz="6" w:space="0" w:color="auto"/>
              <w:bottom w:val="single" w:sz="6" w:space="0" w:color="auto"/>
              <w:right w:val="single" w:sz="6" w:space="0" w:color="auto"/>
            </w:tcBorders>
            <w:shd w:val="clear" w:color="auto" w:fill="FFFFFF"/>
            <w:vAlign w:val="center"/>
          </w:tcPr>
          <w:p w14:paraId="78485E1B" w14:textId="77777777" w:rsidR="008F06F3" w:rsidRPr="00ED0492" w:rsidRDefault="008F06F3" w:rsidP="002851FE">
            <w:pPr>
              <w:pStyle w:val="a7"/>
              <w:tabs>
                <w:tab w:val="left" w:pos="284"/>
                <w:tab w:val="left" w:pos="426"/>
              </w:tabs>
              <w:jc w:val="center"/>
              <w:rPr>
                <w:sz w:val="24"/>
                <w:szCs w:val="24"/>
              </w:rPr>
            </w:pPr>
            <w:r w:rsidRPr="00ED0492">
              <w:rPr>
                <w:sz w:val="24"/>
                <w:szCs w:val="24"/>
              </w:rPr>
              <w:t>20</w:t>
            </w:r>
          </w:p>
        </w:tc>
        <w:tc>
          <w:tcPr>
            <w:tcW w:w="606" w:type="pct"/>
            <w:tcBorders>
              <w:top w:val="single" w:sz="6" w:space="0" w:color="auto"/>
              <w:left w:val="single" w:sz="6" w:space="0" w:color="auto"/>
              <w:bottom w:val="single" w:sz="6" w:space="0" w:color="auto"/>
              <w:right w:val="single" w:sz="6" w:space="0" w:color="auto"/>
            </w:tcBorders>
            <w:shd w:val="clear" w:color="auto" w:fill="FFFFFF"/>
            <w:vAlign w:val="center"/>
          </w:tcPr>
          <w:p w14:paraId="0B4F30E4" w14:textId="77777777" w:rsidR="008F06F3" w:rsidRPr="00ED0492" w:rsidRDefault="008F06F3" w:rsidP="002851FE">
            <w:pPr>
              <w:pStyle w:val="a7"/>
              <w:tabs>
                <w:tab w:val="left" w:pos="284"/>
                <w:tab w:val="left" w:pos="426"/>
              </w:tabs>
              <w:jc w:val="center"/>
              <w:rPr>
                <w:sz w:val="24"/>
                <w:szCs w:val="24"/>
              </w:rPr>
            </w:pPr>
            <w:r w:rsidRPr="00ED0492">
              <w:rPr>
                <w:sz w:val="24"/>
                <w:szCs w:val="24"/>
              </w:rPr>
              <w:t>-</w:t>
            </w:r>
          </w:p>
        </w:tc>
        <w:tc>
          <w:tcPr>
            <w:tcW w:w="757" w:type="pct"/>
            <w:tcBorders>
              <w:top w:val="single" w:sz="6" w:space="0" w:color="auto"/>
              <w:left w:val="single" w:sz="6" w:space="0" w:color="auto"/>
              <w:bottom w:val="single" w:sz="6" w:space="0" w:color="auto"/>
              <w:right w:val="single" w:sz="6" w:space="0" w:color="auto"/>
            </w:tcBorders>
            <w:shd w:val="clear" w:color="auto" w:fill="FFFFFF"/>
            <w:vAlign w:val="center"/>
          </w:tcPr>
          <w:p w14:paraId="781350B3" w14:textId="77777777" w:rsidR="008F06F3" w:rsidRPr="00ED0492" w:rsidRDefault="008F06F3" w:rsidP="002851FE">
            <w:pPr>
              <w:pStyle w:val="a7"/>
              <w:tabs>
                <w:tab w:val="left" w:pos="284"/>
                <w:tab w:val="left" w:pos="426"/>
              </w:tabs>
              <w:jc w:val="center"/>
              <w:rPr>
                <w:sz w:val="24"/>
                <w:szCs w:val="24"/>
              </w:rPr>
            </w:pPr>
            <w:r w:rsidRPr="00ED0492">
              <w:rPr>
                <w:sz w:val="24"/>
                <w:szCs w:val="24"/>
              </w:rPr>
              <w:t>100</w:t>
            </w:r>
          </w:p>
        </w:tc>
        <w:tc>
          <w:tcPr>
            <w:tcW w:w="758" w:type="pct"/>
            <w:tcBorders>
              <w:top w:val="single" w:sz="6" w:space="0" w:color="auto"/>
              <w:left w:val="single" w:sz="6" w:space="0" w:color="auto"/>
              <w:bottom w:val="single" w:sz="6" w:space="0" w:color="auto"/>
              <w:right w:val="single" w:sz="6" w:space="0" w:color="auto"/>
            </w:tcBorders>
            <w:shd w:val="clear" w:color="auto" w:fill="FFFFFF"/>
            <w:vAlign w:val="center"/>
          </w:tcPr>
          <w:p w14:paraId="180BD3DF" w14:textId="77777777" w:rsidR="008F06F3" w:rsidRPr="00ED0492" w:rsidRDefault="008F06F3" w:rsidP="002851FE">
            <w:pPr>
              <w:pStyle w:val="a7"/>
              <w:tabs>
                <w:tab w:val="left" w:pos="284"/>
                <w:tab w:val="left" w:pos="426"/>
              </w:tabs>
              <w:jc w:val="center"/>
              <w:rPr>
                <w:sz w:val="24"/>
                <w:szCs w:val="24"/>
              </w:rPr>
            </w:pPr>
            <w:r w:rsidRPr="00ED0492">
              <w:rPr>
                <w:sz w:val="24"/>
                <w:szCs w:val="24"/>
              </w:rPr>
              <w:t>40</w:t>
            </w:r>
          </w:p>
        </w:tc>
      </w:tr>
      <w:tr w:rsidR="00532823" w:rsidRPr="00ED0492" w14:paraId="47575E9F" w14:textId="77777777" w:rsidTr="008F06F3">
        <w:trPr>
          <w:trHeight w:val="283"/>
        </w:trPr>
        <w:tc>
          <w:tcPr>
            <w:tcW w:w="379" w:type="pct"/>
            <w:tcBorders>
              <w:top w:val="single" w:sz="6" w:space="0" w:color="auto"/>
              <w:left w:val="single" w:sz="6" w:space="0" w:color="auto"/>
              <w:bottom w:val="single" w:sz="6" w:space="0" w:color="auto"/>
              <w:right w:val="single" w:sz="6" w:space="0" w:color="auto"/>
            </w:tcBorders>
            <w:shd w:val="clear" w:color="auto" w:fill="FFFFFF"/>
            <w:vAlign w:val="center"/>
          </w:tcPr>
          <w:p w14:paraId="5F94795A" w14:textId="77777777" w:rsidR="008F06F3" w:rsidRPr="00ED0492" w:rsidRDefault="008F06F3" w:rsidP="002851FE">
            <w:pPr>
              <w:pStyle w:val="a7"/>
              <w:tabs>
                <w:tab w:val="left" w:pos="284"/>
                <w:tab w:val="left" w:pos="426"/>
              </w:tabs>
              <w:jc w:val="center"/>
              <w:rPr>
                <w:sz w:val="24"/>
                <w:szCs w:val="24"/>
              </w:rPr>
            </w:pPr>
            <w:r w:rsidRPr="00ED0492">
              <w:rPr>
                <w:sz w:val="24"/>
                <w:szCs w:val="24"/>
              </w:rPr>
              <w:t>14</w:t>
            </w:r>
          </w:p>
        </w:tc>
        <w:tc>
          <w:tcPr>
            <w:tcW w:w="1061" w:type="pct"/>
            <w:tcBorders>
              <w:top w:val="single" w:sz="6" w:space="0" w:color="auto"/>
              <w:left w:val="single" w:sz="6" w:space="0" w:color="auto"/>
              <w:bottom w:val="single" w:sz="6" w:space="0" w:color="auto"/>
              <w:right w:val="single" w:sz="6" w:space="0" w:color="auto"/>
            </w:tcBorders>
            <w:shd w:val="clear" w:color="auto" w:fill="FFFFFF"/>
            <w:vAlign w:val="center"/>
          </w:tcPr>
          <w:p w14:paraId="5E005DF7" w14:textId="77777777" w:rsidR="008F06F3" w:rsidRPr="00ED0492" w:rsidRDefault="008F06F3" w:rsidP="002851FE">
            <w:pPr>
              <w:pStyle w:val="a7"/>
              <w:tabs>
                <w:tab w:val="left" w:pos="284"/>
                <w:tab w:val="left" w:pos="426"/>
              </w:tabs>
              <w:rPr>
                <w:sz w:val="24"/>
                <w:szCs w:val="24"/>
              </w:rPr>
            </w:pPr>
            <w:r w:rsidRPr="00ED0492">
              <w:rPr>
                <w:sz w:val="24"/>
                <w:szCs w:val="24"/>
              </w:rPr>
              <w:t>Б.Усачи</w:t>
            </w:r>
          </w:p>
        </w:tc>
        <w:tc>
          <w:tcPr>
            <w:tcW w:w="984" w:type="pct"/>
            <w:tcBorders>
              <w:top w:val="single" w:sz="6" w:space="0" w:color="auto"/>
              <w:left w:val="single" w:sz="6" w:space="0" w:color="auto"/>
              <w:bottom w:val="single" w:sz="6" w:space="0" w:color="auto"/>
              <w:right w:val="single" w:sz="6" w:space="0" w:color="auto"/>
            </w:tcBorders>
            <w:shd w:val="clear" w:color="auto" w:fill="FFFFFF"/>
            <w:vAlign w:val="center"/>
          </w:tcPr>
          <w:p w14:paraId="4F21B8A0" w14:textId="77777777" w:rsidR="008F06F3" w:rsidRPr="00ED0492" w:rsidRDefault="008F06F3" w:rsidP="002851FE">
            <w:pPr>
              <w:pStyle w:val="a7"/>
              <w:tabs>
                <w:tab w:val="left" w:pos="284"/>
                <w:tab w:val="left" w:pos="426"/>
              </w:tabs>
              <w:rPr>
                <w:sz w:val="24"/>
                <w:szCs w:val="24"/>
              </w:rPr>
            </w:pPr>
            <w:r w:rsidRPr="00ED0492">
              <w:rPr>
                <w:sz w:val="24"/>
                <w:szCs w:val="24"/>
              </w:rPr>
              <w:t>Оз.Ханка</w:t>
            </w:r>
          </w:p>
        </w:tc>
        <w:tc>
          <w:tcPr>
            <w:tcW w:w="455" w:type="pct"/>
            <w:tcBorders>
              <w:top w:val="single" w:sz="6" w:space="0" w:color="auto"/>
              <w:left w:val="single" w:sz="6" w:space="0" w:color="auto"/>
              <w:bottom w:val="single" w:sz="6" w:space="0" w:color="auto"/>
              <w:right w:val="single" w:sz="6" w:space="0" w:color="auto"/>
            </w:tcBorders>
            <w:shd w:val="clear" w:color="auto" w:fill="FFFFFF"/>
            <w:vAlign w:val="center"/>
          </w:tcPr>
          <w:p w14:paraId="5BB4C18B" w14:textId="77777777" w:rsidR="008F06F3" w:rsidRPr="00ED0492" w:rsidRDefault="008F06F3" w:rsidP="002851FE">
            <w:pPr>
              <w:pStyle w:val="a7"/>
              <w:tabs>
                <w:tab w:val="left" w:pos="284"/>
                <w:tab w:val="left" w:pos="426"/>
              </w:tabs>
              <w:jc w:val="center"/>
              <w:rPr>
                <w:sz w:val="24"/>
                <w:szCs w:val="24"/>
              </w:rPr>
            </w:pPr>
            <w:r w:rsidRPr="00ED0492">
              <w:rPr>
                <w:sz w:val="24"/>
                <w:szCs w:val="24"/>
              </w:rPr>
              <w:t>46</w:t>
            </w:r>
          </w:p>
        </w:tc>
        <w:tc>
          <w:tcPr>
            <w:tcW w:w="606" w:type="pct"/>
            <w:tcBorders>
              <w:top w:val="single" w:sz="6" w:space="0" w:color="auto"/>
              <w:left w:val="single" w:sz="6" w:space="0" w:color="auto"/>
              <w:bottom w:val="single" w:sz="6" w:space="0" w:color="auto"/>
              <w:right w:val="single" w:sz="6" w:space="0" w:color="auto"/>
            </w:tcBorders>
            <w:shd w:val="clear" w:color="auto" w:fill="FFFFFF"/>
            <w:vAlign w:val="center"/>
          </w:tcPr>
          <w:p w14:paraId="4071CF28" w14:textId="77777777" w:rsidR="008F06F3" w:rsidRPr="00ED0492" w:rsidRDefault="008F06F3" w:rsidP="002851FE">
            <w:pPr>
              <w:pStyle w:val="a7"/>
              <w:tabs>
                <w:tab w:val="left" w:pos="284"/>
                <w:tab w:val="left" w:pos="426"/>
              </w:tabs>
              <w:jc w:val="center"/>
              <w:rPr>
                <w:sz w:val="24"/>
                <w:szCs w:val="24"/>
              </w:rPr>
            </w:pPr>
            <w:r w:rsidRPr="00ED0492">
              <w:rPr>
                <w:sz w:val="24"/>
                <w:szCs w:val="24"/>
              </w:rPr>
              <w:t>-</w:t>
            </w:r>
          </w:p>
        </w:tc>
        <w:tc>
          <w:tcPr>
            <w:tcW w:w="757" w:type="pct"/>
            <w:tcBorders>
              <w:top w:val="single" w:sz="6" w:space="0" w:color="auto"/>
              <w:left w:val="single" w:sz="6" w:space="0" w:color="auto"/>
              <w:bottom w:val="single" w:sz="6" w:space="0" w:color="auto"/>
              <w:right w:val="single" w:sz="6" w:space="0" w:color="auto"/>
            </w:tcBorders>
            <w:shd w:val="clear" w:color="auto" w:fill="FFFFFF"/>
            <w:vAlign w:val="center"/>
          </w:tcPr>
          <w:p w14:paraId="69250D51" w14:textId="77777777" w:rsidR="008F06F3" w:rsidRPr="00ED0492" w:rsidRDefault="008F06F3" w:rsidP="002851FE">
            <w:pPr>
              <w:pStyle w:val="a7"/>
              <w:tabs>
                <w:tab w:val="left" w:pos="284"/>
                <w:tab w:val="left" w:pos="426"/>
              </w:tabs>
              <w:jc w:val="center"/>
              <w:rPr>
                <w:sz w:val="24"/>
                <w:szCs w:val="24"/>
              </w:rPr>
            </w:pPr>
            <w:r w:rsidRPr="00ED0492">
              <w:rPr>
                <w:sz w:val="24"/>
                <w:szCs w:val="24"/>
              </w:rPr>
              <w:t>100</w:t>
            </w:r>
          </w:p>
        </w:tc>
        <w:tc>
          <w:tcPr>
            <w:tcW w:w="758" w:type="pct"/>
            <w:tcBorders>
              <w:top w:val="single" w:sz="6" w:space="0" w:color="auto"/>
              <w:left w:val="single" w:sz="6" w:space="0" w:color="auto"/>
              <w:bottom w:val="single" w:sz="6" w:space="0" w:color="auto"/>
              <w:right w:val="single" w:sz="6" w:space="0" w:color="auto"/>
            </w:tcBorders>
            <w:shd w:val="clear" w:color="auto" w:fill="FFFFFF"/>
            <w:vAlign w:val="center"/>
          </w:tcPr>
          <w:p w14:paraId="4D7CC9D2" w14:textId="77777777" w:rsidR="008F06F3" w:rsidRPr="00ED0492" w:rsidRDefault="008F06F3" w:rsidP="002851FE">
            <w:pPr>
              <w:pStyle w:val="a7"/>
              <w:tabs>
                <w:tab w:val="left" w:pos="284"/>
                <w:tab w:val="left" w:pos="426"/>
              </w:tabs>
              <w:jc w:val="center"/>
              <w:rPr>
                <w:sz w:val="24"/>
                <w:szCs w:val="24"/>
              </w:rPr>
            </w:pPr>
            <w:r w:rsidRPr="00ED0492">
              <w:rPr>
                <w:sz w:val="24"/>
                <w:szCs w:val="24"/>
              </w:rPr>
              <w:t>40</w:t>
            </w:r>
          </w:p>
        </w:tc>
      </w:tr>
      <w:tr w:rsidR="00532823" w:rsidRPr="00ED0492" w14:paraId="13A56EDF" w14:textId="77777777" w:rsidTr="008F06F3">
        <w:trPr>
          <w:trHeight w:val="283"/>
        </w:trPr>
        <w:tc>
          <w:tcPr>
            <w:tcW w:w="379" w:type="pct"/>
            <w:tcBorders>
              <w:top w:val="single" w:sz="6" w:space="0" w:color="auto"/>
              <w:left w:val="single" w:sz="6" w:space="0" w:color="auto"/>
              <w:bottom w:val="single" w:sz="6" w:space="0" w:color="auto"/>
              <w:right w:val="single" w:sz="6" w:space="0" w:color="auto"/>
            </w:tcBorders>
            <w:shd w:val="clear" w:color="auto" w:fill="FFFFFF"/>
            <w:vAlign w:val="center"/>
          </w:tcPr>
          <w:p w14:paraId="7DD5D1B9" w14:textId="77777777" w:rsidR="008F06F3" w:rsidRPr="00ED0492" w:rsidRDefault="008F06F3" w:rsidP="002851FE">
            <w:pPr>
              <w:pStyle w:val="a7"/>
              <w:tabs>
                <w:tab w:val="left" w:pos="284"/>
                <w:tab w:val="left" w:pos="426"/>
              </w:tabs>
              <w:jc w:val="center"/>
              <w:rPr>
                <w:sz w:val="24"/>
                <w:szCs w:val="24"/>
              </w:rPr>
            </w:pPr>
            <w:r w:rsidRPr="00ED0492">
              <w:rPr>
                <w:sz w:val="24"/>
                <w:szCs w:val="24"/>
              </w:rPr>
              <w:t>15</w:t>
            </w:r>
          </w:p>
        </w:tc>
        <w:tc>
          <w:tcPr>
            <w:tcW w:w="1061" w:type="pct"/>
            <w:tcBorders>
              <w:top w:val="single" w:sz="6" w:space="0" w:color="auto"/>
              <w:left w:val="single" w:sz="6" w:space="0" w:color="auto"/>
              <w:bottom w:val="single" w:sz="6" w:space="0" w:color="auto"/>
              <w:right w:val="single" w:sz="6" w:space="0" w:color="auto"/>
            </w:tcBorders>
            <w:shd w:val="clear" w:color="auto" w:fill="FFFFFF"/>
            <w:vAlign w:val="center"/>
          </w:tcPr>
          <w:p w14:paraId="0EDBAFDB" w14:textId="77777777" w:rsidR="008F06F3" w:rsidRPr="00ED0492" w:rsidRDefault="008F06F3" w:rsidP="002851FE">
            <w:pPr>
              <w:pStyle w:val="a7"/>
              <w:tabs>
                <w:tab w:val="left" w:pos="284"/>
                <w:tab w:val="left" w:pos="426"/>
              </w:tabs>
              <w:rPr>
                <w:sz w:val="24"/>
                <w:szCs w:val="24"/>
              </w:rPr>
            </w:pPr>
            <w:r w:rsidRPr="00ED0492">
              <w:rPr>
                <w:sz w:val="24"/>
                <w:szCs w:val="24"/>
              </w:rPr>
              <w:t>Винокурка</w:t>
            </w:r>
          </w:p>
        </w:tc>
        <w:tc>
          <w:tcPr>
            <w:tcW w:w="984" w:type="pct"/>
            <w:tcBorders>
              <w:top w:val="single" w:sz="6" w:space="0" w:color="auto"/>
              <w:left w:val="single" w:sz="6" w:space="0" w:color="auto"/>
              <w:bottom w:val="single" w:sz="6" w:space="0" w:color="auto"/>
              <w:right w:val="single" w:sz="6" w:space="0" w:color="auto"/>
            </w:tcBorders>
            <w:shd w:val="clear" w:color="auto" w:fill="FFFFFF"/>
            <w:vAlign w:val="center"/>
          </w:tcPr>
          <w:p w14:paraId="1CF60B99" w14:textId="77777777" w:rsidR="008F06F3" w:rsidRPr="00ED0492" w:rsidRDefault="008F06F3" w:rsidP="002851FE">
            <w:pPr>
              <w:pStyle w:val="a7"/>
              <w:tabs>
                <w:tab w:val="left" w:pos="284"/>
                <w:tab w:val="left" w:pos="426"/>
              </w:tabs>
              <w:rPr>
                <w:sz w:val="24"/>
                <w:szCs w:val="24"/>
              </w:rPr>
            </w:pPr>
            <w:r w:rsidRPr="00ED0492">
              <w:rPr>
                <w:sz w:val="24"/>
                <w:szCs w:val="24"/>
              </w:rPr>
              <w:t>Б.Усачи</w:t>
            </w:r>
          </w:p>
        </w:tc>
        <w:tc>
          <w:tcPr>
            <w:tcW w:w="455" w:type="pct"/>
            <w:tcBorders>
              <w:top w:val="single" w:sz="6" w:space="0" w:color="auto"/>
              <w:left w:val="single" w:sz="6" w:space="0" w:color="auto"/>
              <w:bottom w:val="single" w:sz="6" w:space="0" w:color="auto"/>
              <w:right w:val="single" w:sz="6" w:space="0" w:color="auto"/>
            </w:tcBorders>
            <w:shd w:val="clear" w:color="auto" w:fill="FFFFFF"/>
            <w:vAlign w:val="center"/>
          </w:tcPr>
          <w:p w14:paraId="2627B869" w14:textId="77777777" w:rsidR="008F06F3" w:rsidRPr="00ED0492" w:rsidRDefault="008F06F3" w:rsidP="002851FE">
            <w:pPr>
              <w:pStyle w:val="a7"/>
              <w:tabs>
                <w:tab w:val="left" w:pos="284"/>
                <w:tab w:val="left" w:pos="426"/>
              </w:tabs>
              <w:jc w:val="center"/>
              <w:rPr>
                <w:sz w:val="24"/>
                <w:szCs w:val="24"/>
              </w:rPr>
            </w:pPr>
            <w:r w:rsidRPr="00ED0492">
              <w:rPr>
                <w:sz w:val="24"/>
                <w:szCs w:val="24"/>
              </w:rPr>
              <w:t>15</w:t>
            </w:r>
          </w:p>
        </w:tc>
        <w:tc>
          <w:tcPr>
            <w:tcW w:w="606" w:type="pct"/>
            <w:tcBorders>
              <w:top w:val="single" w:sz="6" w:space="0" w:color="auto"/>
              <w:left w:val="single" w:sz="6" w:space="0" w:color="auto"/>
              <w:bottom w:val="single" w:sz="6" w:space="0" w:color="auto"/>
              <w:right w:val="single" w:sz="6" w:space="0" w:color="auto"/>
            </w:tcBorders>
            <w:shd w:val="clear" w:color="auto" w:fill="FFFFFF"/>
            <w:vAlign w:val="center"/>
          </w:tcPr>
          <w:p w14:paraId="5CDA6717" w14:textId="77777777" w:rsidR="008F06F3" w:rsidRPr="00ED0492" w:rsidRDefault="008F06F3" w:rsidP="002851FE">
            <w:pPr>
              <w:pStyle w:val="a7"/>
              <w:tabs>
                <w:tab w:val="left" w:pos="284"/>
                <w:tab w:val="left" w:pos="426"/>
              </w:tabs>
              <w:jc w:val="center"/>
              <w:rPr>
                <w:sz w:val="24"/>
                <w:szCs w:val="24"/>
              </w:rPr>
            </w:pPr>
            <w:r w:rsidRPr="00ED0492">
              <w:rPr>
                <w:sz w:val="24"/>
                <w:szCs w:val="24"/>
              </w:rPr>
              <w:t>-</w:t>
            </w:r>
          </w:p>
        </w:tc>
        <w:tc>
          <w:tcPr>
            <w:tcW w:w="757" w:type="pct"/>
            <w:tcBorders>
              <w:top w:val="single" w:sz="6" w:space="0" w:color="auto"/>
              <w:left w:val="single" w:sz="6" w:space="0" w:color="auto"/>
              <w:bottom w:val="single" w:sz="6" w:space="0" w:color="auto"/>
              <w:right w:val="single" w:sz="6" w:space="0" w:color="auto"/>
            </w:tcBorders>
            <w:shd w:val="clear" w:color="auto" w:fill="FFFFFF"/>
            <w:vAlign w:val="center"/>
          </w:tcPr>
          <w:p w14:paraId="41B1BA1E" w14:textId="77777777" w:rsidR="008F06F3" w:rsidRPr="00ED0492" w:rsidRDefault="008F06F3" w:rsidP="002851FE">
            <w:pPr>
              <w:pStyle w:val="a7"/>
              <w:tabs>
                <w:tab w:val="left" w:pos="284"/>
                <w:tab w:val="left" w:pos="426"/>
              </w:tabs>
              <w:jc w:val="center"/>
              <w:rPr>
                <w:sz w:val="24"/>
                <w:szCs w:val="24"/>
              </w:rPr>
            </w:pPr>
            <w:r w:rsidRPr="00ED0492">
              <w:rPr>
                <w:sz w:val="24"/>
                <w:szCs w:val="24"/>
              </w:rPr>
              <w:t>100</w:t>
            </w:r>
          </w:p>
        </w:tc>
        <w:tc>
          <w:tcPr>
            <w:tcW w:w="758" w:type="pct"/>
            <w:tcBorders>
              <w:top w:val="single" w:sz="6" w:space="0" w:color="auto"/>
              <w:left w:val="single" w:sz="6" w:space="0" w:color="auto"/>
              <w:bottom w:val="single" w:sz="6" w:space="0" w:color="auto"/>
              <w:right w:val="single" w:sz="6" w:space="0" w:color="auto"/>
            </w:tcBorders>
            <w:shd w:val="clear" w:color="auto" w:fill="FFFFFF"/>
            <w:vAlign w:val="center"/>
          </w:tcPr>
          <w:p w14:paraId="5A3DE5CA" w14:textId="77777777" w:rsidR="008F06F3" w:rsidRPr="00ED0492" w:rsidRDefault="008F06F3" w:rsidP="002851FE">
            <w:pPr>
              <w:pStyle w:val="a7"/>
              <w:tabs>
                <w:tab w:val="left" w:pos="284"/>
                <w:tab w:val="left" w:pos="426"/>
              </w:tabs>
              <w:jc w:val="center"/>
              <w:rPr>
                <w:sz w:val="24"/>
                <w:szCs w:val="24"/>
              </w:rPr>
            </w:pPr>
            <w:r w:rsidRPr="00ED0492">
              <w:rPr>
                <w:sz w:val="24"/>
                <w:szCs w:val="24"/>
              </w:rPr>
              <w:t>40</w:t>
            </w:r>
          </w:p>
        </w:tc>
      </w:tr>
      <w:tr w:rsidR="00532823" w:rsidRPr="00ED0492" w14:paraId="05DB9B29" w14:textId="77777777" w:rsidTr="008F06F3">
        <w:trPr>
          <w:trHeight w:val="283"/>
        </w:trPr>
        <w:tc>
          <w:tcPr>
            <w:tcW w:w="379" w:type="pct"/>
            <w:tcBorders>
              <w:top w:val="single" w:sz="6" w:space="0" w:color="auto"/>
              <w:left w:val="single" w:sz="6" w:space="0" w:color="auto"/>
              <w:bottom w:val="single" w:sz="6" w:space="0" w:color="auto"/>
              <w:right w:val="single" w:sz="6" w:space="0" w:color="auto"/>
            </w:tcBorders>
            <w:shd w:val="clear" w:color="auto" w:fill="FFFFFF"/>
            <w:vAlign w:val="center"/>
          </w:tcPr>
          <w:p w14:paraId="4C9B177C" w14:textId="77777777" w:rsidR="008F06F3" w:rsidRPr="00ED0492" w:rsidRDefault="008F06F3" w:rsidP="002851FE">
            <w:pPr>
              <w:pStyle w:val="a7"/>
              <w:tabs>
                <w:tab w:val="left" w:pos="284"/>
                <w:tab w:val="left" w:pos="426"/>
              </w:tabs>
              <w:jc w:val="center"/>
              <w:rPr>
                <w:sz w:val="24"/>
                <w:szCs w:val="24"/>
              </w:rPr>
            </w:pPr>
            <w:r w:rsidRPr="00ED0492">
              <w:rPr>
                <w:sz w:val="24"/>
                <w:szCs w:val="24"/>
              </w:rPr>
              <w:t>16</w:t>
            </w:r>
          </w:p>
        </w:tc>
        <w:tc>
          <w:tcPr>
            <w:tcW w:w="1061" w:type="pct"/>
            <w:tcBorders>
              <w:top w:val="single" w:sz="6" w:space="0" w:color="auto"/>
              <w:left w:val="single" w:sz="6" w:space="0" w:color="auto"/>
              <w:bottom w:val="single" w:sz="6" w:space="0" w:color="auto"/>
              <w:right w:val="single" w:sz="6" w:space="0" w:color="auto"/>
            </w:tcBorders>
            <w:shd w:val="clear" w:color="auto" w:fill="FFFFFF"/>
            <w:vAlign w:val="center"/>
          </w:tcPr>
          <w:p w14:paraId="74E0CBE8" w14:textId="77777777" w:rsidR="008F06F3" w:rsidRPr="00ED0492" w:rsidRDefault="008F06F3" w:rsidP="002851FE">
            <w:pPr>
              <w:pStyle w:val="a7"/>
              <w:tabs>
                <w:tab w:val="left" w:pos="284"/>
                <w:tab w:val="left" w:pos="426"/>
              </w:tabs>
              <w:rPr>
                <w:sz w:val="24"/>
                <w:szCs w:val="24"/>
              </w:rPr>
            </w:pPr>
            <w:r w:rsidRPr="00ED0492">
              <w:rPr>
                <w:sz w:val="24"/>
                <w:szCs w:val="24"/>
              </w:rPr>
              <w:t>Кирпичная</w:t>
            </w:r>
          </w:p>
        </w:tc>
        <w:tc>
          <w:tcPr>
            <w:tcW w:w="984" w:type="pct"/>
            <w:tcBorders>
              <w:top w:val="single" w:sz="6" w:space="0" w:color="auto"/>
              <w:left w:val="single" w:sz="6" w:space="0" w:color="auto"/>
              <w:bottom w:val="single" w:sz="6" w:space="0" w:color="auto"/>
              <w:right w:val="single" w:sz="6" w:space="0" w:color="auto"/>
            </w:tcBorders>
            <w:shd w:val="clear" w:color="auto" w:fill="FFFFFF"/>
            <w:vAlign w:val="center"/>
          </w:tcPr>
          <w:p w14:paraId="6EFB77A4" w14:textId="77777777" w:rsidR="008F06F3" w:rsidRPr="00ED0492" w:rsidRDefault="008F06F3" w:rsidP="002851FE">
            <w:pPr>
              <w:pStyle w:val="a7"/>
              <w:tabs>
                <w:tab w:val="left" w:pos="284"/>
                <w:tab w:val="left" w:pos="426"/>
              </w:tabs>
              <w:rPr>
                <w:sz w:val="24"/>
                <w:szCs w:val="24"/>
              </w:rPr>
            </w:pPr>
            <w:r w:rsidRPr="00ED0492">
              <w:rPr>
                <w:sz w:val="24"/>
                <w:szCs w:val="24"/>
              </w:rPr>
              <w:t>Б.Усачи</w:t>
            </w:r>
          </w:p>
        </w:tc>
        <w:tc>
          <w:tcPr>
            <w:tcW w:w="455" w:type="pct"/>
            <w:tcBorders>
              <w:top w:val="single" w:sz="6" w:space="0" w:color="auto"/>
              <w:left w:val="single" w:sz="6" w:space="0" w:color="auto"/>
              <w:bottom w:val="single" w:sz="6" w:space="0" w:color="auto"/>
              <w:right w:val="single" w:sz="6" w:space="0" w:color="auto"/>
            </w:tcBorders>
            <w:shd w:val="clear" w:color="auto" w:fill="FFFFFF"/>
            <w:vAlign w:val="center"/>
          </w:tcPr>
          <w:p w14:paraId="4029D23A" w14:textId="77777777" w:rsidR="008F06F3" w:rsidRPr="00ED0492" w:rsidRDefault="008F06F3" w:rsidP="002851FE">
            <w:pPr>
              <w:pStyle w:val="a7"/>
              <w:tabs>
                <w:tab w:val="left" w:pos="284"/>
                <w:tab w:val="left" w:pos="426"/>
              </w:tabs>
              <w:jc w:val="center"/>
              <w:rPr>
                <w:sz w:val="24"/>
                <w:szCs w:val="24"/>
              </w:rPr>
            </w:pPr>
            <w:r w:rsidRPr="00ED0492">
              <w:rPr>
                <w:sz w:val="24"/>
                <w:szCs w:val="24"/>
              </w:rPr>
              <w:t>15</w:t>
            </w:r>
          </w:p>
        </w:tc>
        <w:tc>
          <w:tcPr>
            <w:tcW w:w="606" w:type="pct"/>
            <w:tcBorders>
              <w:top w:val="single" w:sz="6" w:space="0" w:color="auto"/>
              <w:left w:val="single" w:sz="6" w:space="0" w:color="auto"/>
              <w:bottom w:val="single" w:sz="6" w:space="0" w:color="auto"/>
              <w:right w:val="single" w:sz="6" w:space="0" w:color="auto"/>
            </w:tcBorders>
            <w:shd w:val="clear" w:color="auto" w:fill="FFFFFF"/>
            <w:vAlign w:val="center"/>
          </w:tcPr>
          <w:p w14:paraId="1F72DA75" w14:textId="77777777" w:rsidR="008F06F3" w:rsidRPr="00ED0492" w:rsidRDefault="008F06F3" w:rsidP="002851FE">
            <w:pPr>
              <w:pStyle w:val="a7"/>
              <w:tabs>
                <w:tab w:val="left" w:pos="284"/>
                <w:tab w:val="left" w:pos="426"/>
              </w:tabs>
              <w:jc w:val="center"/>
              <w:rPr>
                <w:sz w:val="24"/>
                <w:szCs w:val="24"/>
              </w:rPr>
            </w:pPr>
            <w:r w:rsidRPr="00ED0492">
              <w:rPr>
                <w:sz w:val="24"/>
                <w:szCs w:val="24"/>
              </w:rPr>
              <w:t>-</w:t>
            </w:r>
          </w:p>
        </w:tc>
        <w:tc>
          <w:tcPr>
            <w:tcW w:w="757" w:type="pct"/>
            <w:tcBorders>
              <w:top w:val="single" w:sz="6" w:space="0" w:color="auto"/>
              <w:left w:val="single" w:sz="6" w:space="0" w:color="auto"/>
              <w:bottom w:val="single" w:sz="6" w:space="0" w:color="auto"/>
              <w:right w:val="single" w:sz="6" w:space="0" w:color="auto"/>
            </w:tcBorders>
            <w:shd w:val="clear" w:color="auto" w:fill="FFFFFF"/>
            <w:vAlign w:val="center"/>
          </w:tcPr>
          <w:p w14:paraId="143376C0" w14:textId="77777777" w:rsidR="008F06F3" w:rsidRPr="00ED0492" w:rsidRDefault="008F06F3" w:rsidP="002851FE">
            <w:pPr>
              <w:pStyle w:val="a7"/>
              <w:tabs>
                <w:tab w:val="left" w:pos="284"/>
                <w:tab w:val="left" w:pos="426"/>
              </w:tabs>
              <w:jc w:val="center"/>
              <w:rPr>
                <w:sz w:val="24"/>
                <w:szCs w:val="24"/>
              </w:rPr>
            </w:pPr>
            <w:r w:rsidRPr="00ED0492">
              <w:rPr>
                <w:sz w:val="24"/>
                <w:szCs w:val="24"/>
              </w:rPr>
              <w:t>100</w:t>
            </w:r>
          </w:p>
        </w:tc>
        <w:tc>
          <w:tcPr>
            <w:tcW w:w="758" w:type="pct"/>
            <w:tcBorders>
              <w:top w:val="single" w:sz="6" w:space="0" w:color="auto"/>
              <w:left w:val="single" w:sz="6" w:space="0" w:color="auto"/>
              <w:bottom w:val="single" w:sz="6" w:space="0" w:color="auto"/>
              <w:right w:val="single" w:sz="6" w:space="0" w:color="auto"/>
            </w:tcBorders>
            <w:shd w:val="clear" w:color="auto" w:fill="FFFFFF"/>
            <w:vAlign w:val="center"/>
          </w:tcPr>
          <w:p w14:paraId="155F58BA" w14:textId="77777777" w:rsidR="008F06F3" w:rsidRPr="00ED0492" w:rsidRDefault="008F06F3" w:rsidP="002851FE">
            <w:pPr>
              <w:pStyle w:val="a7"/>
              <w:tabs>
                <w:tab w:val="left" w:pos="284"/>
                <w:tab w:val="left" w:pos="426"/>
              </w:tabs>
              <w:jc w:val="center"/>
              <w:rPr>
                <w:sz w:val="24"/>
                <w:szCs w:val="24"/>
              </w:rPr>
            </w:pPr>
            <w:r w:rsidRPr="00ED0492">
              <w:rPr>
                <w:sz w:val="24"/>
                <w:szCs w:val="24"/>
              </w:rPr>
              <w:t>40</w:t>
            </w:r>
          </w:p>
        </w:tc>
      </w:tr>
      <w:tr w:rsidR="00532823" w:rsidRPr="00ED0492" w14:paraId="1BA05582" w14:textId="77777777" w:rsidTr="008F06F3">
        <w:trPr>
          <w:trHeight w:val="283"/>
        </w:trPr>
        <w:tc>
          <w:tcPr>
            <w:tcW w:w="379" w:type="pct"/>
            <w:tcBorders>
              <w:top w:val="single" w:sz="6" w:space="0" w:color="auto"/>
              <w:left w:val="single" w:sz="6" w:space="0" w:color="auto"/>
              <w:bottom w:val="single" w:sz="6" w:space="0" w:color="auto"/>
              <w:right w:val="single" w:sz="6" w:space="0" w:color="auto"/>
            </w:tcBorders>
            <w:shd w:val="clear" w:color="auto" w:fill="FFFFFF"/>
            <w:vAlign w:val="center"/>
          </w:tcPr>
          <w:p w14:paraId="54DC213A" w14:textId="77777777" w:rsidR="008F06F3" w:rsidRPr="00ED0492" w:rsidRDefault="008F06F3" w:rsidP="002851FE">
            <w:pPr>
              <w:pStyle w:val="a7"/>
              <w:tabs>
                <w:tab w:val="left" w:pos="284"/>
                <w:tab w:val="left" w:pos="426"/>
              </w:tabs>
              <w:jc w:val="center"/>
              <w:rPr>
                <w:sz w:val="24"/>
                <w:szCs w:val="24"/>
              </w:rPr>
            </w:pPr>
            <w:r w:rsidRPr="00ED0492">
              <w:rPr>
                <w:sz w:val="24"/>
                <w:szCs w:val="24"/>
              </w:rPr>
              <w:t>17</w:t>
            </w:r>
          </w:p>
        </w:tc>
        <w:tc>
          <w:tcPr>
            <w:tcW w:w="1061" w:type="pct"/>
            <w:tcBorders>
              <w:top w:val="single" w:sz="6" w:space="0" w:color="auto"/>
              <w:left w:val="single" w:sz="6" w:space="0" w:color="auto"/>
              <w:bottom w:val="single" w:sz="6" w:space="0" w:color="auto"/>
              <w:right w:val="single" w:sz="6" w:space="0" w:color="auto"/>
            </w:tcBorders>
            <w:shd w:val="clear" w:color="auto" w:fill="FFFFFF"/>
            <w:vAlign w:val="center"/>
          </w:tcPr>
          <w:p w14:paraId="1BF383CA" w14:textId="77777777" w:rsidR="008F06F3" w:rsidRPr="00ED0492" w:rsidRDefault="008F06F3" w:rsidP="002851FE">
            <w:pPr>
              <w:pStyle w:val="a7"/>
              <w:tabs>
                <w:tab w:val="left" w:pos="284"/>
                <w:tab w:val="left" w:pos="426"/>
              </w:tabs>
              <w:rPr>
                <w:sz w:val="24"/>
                <w:szCs w:val="24"/>
              </w:rPr>
            </w:pPr>
            <w:r w:rsidRPr="00ED0492">
              <w:rPr>
                <w:sz w:val="24"/>
                <w:szCs w:val="24"/>
              </w:rPr>
              <w:t>Мельгуновка</w:t>
            </w:r>
          </w:p>
        </w:tc>
        <w:tc>
          <w:tcPr>
            <w:tcW w:w="984" w:type="pct"/>
            <w:tcBorders>
              <w:top w:val="single" w:sz="6" w:space="0" w:color="auto"/>
              <w:left w:val="single" w:sz="6" w:space="0" w:color="auto"/>
              <w:bottom w:val="single" w:sz="6" w:space="0" w:color="auto"/>
              <w:right w:val="single" w:sz="6" w:space="0" w:color="auto"/>
            </w:tcBorders>
            <w:shd w:val="clear" w:color="auto" w:fill="FFFFFF"/>
            <w:vAlign w:val="center"/>
          </w:tcPr>
          <w:p w14:paraId="6813AE6D" w14:textId="77777777" w:rsidR="008F06F3" w:rsidRPr="00ED0492" w:rsidRDefault="008F06F3" w:rsidP="002851FE">
            <w:pPr>
              <w:pStyle w:val="a7"/>
              <w:tabs>
                <w:tab w:val="left" w:pos="284"/>
                <w:tab w:val="left" w:pos="426"/>
              </w:tabs>
              <w:rPr>
                <w:sz w:val="24"/>
                <w:szCs w:val="24"/>
              </w:rPr>
            </w:pPr>
            <w:r w:rsidRPr="00ED0492">
              <w:rPr>
                <w:sz w:val="24"/>
                <w:szCs w:val="24"/>
              </w:rPr>
              <w:t>Оз.Ханка</w:t>
            </w:r>
          </w:p>
        </w:tc>
        <w:tc>
          <w:tcPr>
            <w:tcW w:w="455" w:type="pct"/>
            <w:tcBorders>
              <w:top w:val="single" w:sz="6" w:space="0" w:color="auto"/>
              <w:left w:val="single" w:sz="6" w:space="0" w:color="auto"/>
              <w:bottom w:val="single" w:sz="6" w:space="0" w:color="auto"/>
              <w:right w:val="single" w:sz="6" w:space="0" w:color="auto"/>
            </w:tcBorders>
            <w:shd w:val="clear" w:color="auto" w:fill="FFFFFF"/>
            <w:vAlign w:val="center"/>
          </w:tcPr>
          <w:p w14:paraId="561787D4" w14:textId="77777777" w:rsidR="008F06F3" w:rsidRPr="00ED0492" w:rsidRDefault="008F06F3" w:rsidP="002851FE">
            <w:pPr>
              <w:pStyle w:val="a7"/>
              <w:tabs>
                <w:tab w:val="left" w:pos="284"/>
                <w:tab w:val="left" w:pos="426"/>
              </w:tabs>
              <w:jc w:val="center"/>
              <w:rPr>
                <w:sz w:val="24"/>
                <w:szCs w:val="24"/>
              </w:rPr>
            </w:pPr>
            <w:r w:rsidRPr="00ED0492">
              <w:rPr>
                <w:sz w:val="24"/>
                <w:szCs w:val="24"/>
              </w:rPr>
              <w:t>67</w:t>
            </w:r>
          </w:p>
        </w:tc>
        <w:tc>
          <w:tcPr>
            <w:tcW w:w="606" w:type="pct"/>
            <w:tcBorders>
              <w:top w:val="single" w:sz="6" w:space="0" w:color="auto"/>
              <w:left w:val="single" w:sz="6" w:space="0" w:color="auto"/>
              <w:bottom w:val="single" w:sz="6" w:space="0" w:color="auto"/>
              <w:right w:val="single" w:sz="6" w:space="0" w:color="auto"/>
            </w:tcBorders>
            <w:shd w:val="clear" w:color="auto" w:fill="FFFFFF"/>
            <w:vAlign w:val="center"/>
          </w:tcPr>
          <w:p w14:paraId="5FC2AFFF" w14:textId="77777777" w:rsidR="008F06F3" w:rsidRPr="00ED0492" w:rsidRDefault="008F06F3" w:rsidP="002851FE">
            <w:pPr>
              <w:pStyle w:val="a7"/>
              <w:tabs>
                <w:tab w:val="left" w:pos="284"/>
                <w:tab w:val="left" w:pos="426"/>
              </w:tabs>
              <w:jc w:val="center"/>
              <w:rPr>
                <w:sz w:val="24"/>
                <w:szCs w:val="24"/>
              </w:rPr>
            </w:pPr>
            <w:r w:rsidRPr="00ED0492">
              <w:rPr>
                <w:sz w:val="24"/>
                <w:szCs w:val="24"/>
              </w:rPr>
              <w:t>-</w:t>
            </w:r>
          </w:p>
        </w:tc>
        <w:tc>
          <w:tcPr>
            <w:tcW w:w="757" w:type="pct"/>
            <w:tcBorders>
              <w:top w:val="single" w:sz="6" w:space="0" w:color="auto"/>
              <w:left w:val="single" w:sz="6" w:space="0" w:color="auto"/>
              <w:bottom w:val="single" w:sz="6" w:space="0" w:color="auto"/>
              <w:right w:val="single" w:sz="6" w:space="0" w:color="auto"/>
            </w:tcBorders>
            <w:shd w:val="clear" w:color="auto" w:fill="FFFFFF"/>
            <w:vAlign w:val="center"/>
          </w:tcPr>
          <w:p w14:paraId="4AE6BDA0" w14:textId="77777777" w:rsidR="008F06F3" w:rsidRPr="00ED0492" w:rsidRDefault="008F06F3" w:rsidP="002851FE">
            <w:pPr>
              <w:pStyle w:val="a7"/>
              <w:tabs>
                <w:tab w:val="left" w:pos="284"/>
                <w:tab w:val="left" w:pos="426"/>
              </w:tabs>
              <w:jc w:val="center"/>
              <w:rPr>
                <w:sz w:val="24"/>
                <w:szCs w:val="24"/>
              </w:rPr>
            </w:pPr>
            <w:r w:rsidRPr="00ED0492">
              <w:rPr>
                <w:sz w:val="24"/>
                <w:szCs w:val="24"/>
              </w:rPr>
              <w:t>200</w:t>
            </w:r>
          </w:p>
        </w:tc>
        <w:tc>
          <w:tcPr>
            <w:tcW w:w="758" w:type="pct"/>
            <w:tcBorders>
              <w:top w:val="single" w:sz="6" w:space="0" w:color="auto"/>
              <w:left w:val="single" w:sz="6" w:space="0" w:color="auto"/>
              <w:bottom w:val="single" w:sz="6" w:space="0" w:color="auto"/>
              <w:right w:val="single" w:sz="6" w:space="0" w:color="auto"/>
            </w:tcBorders>
            <w:shd w:val="clear" w:color="auto" w:fill="FFFFFF"/>
            <w:vAlign w:val="center"/>
          </w:tcPr>
          <w:p w14:paraId="110583DC" w14:textId="77777777" w:rsidR="008F06F3" w:rsidRPr="00ED0492" w:rsidRDefault="008F06F3" w:rsidP="002851FE">
            <w:pPr>
              <w:pStyle w:val="a7"/>
              <w:tabs>
                <w:tab w:val="left" w:pos="284"/>
                <w:tab w:val="left" w:pos="426"/>
              </w:tabs>
              <w:jc w:val="center"/>
              <w:rPr>
                <w:sz w:val="24"/>
                <w:szCs w:val="24"/>
              </w:rPr>
            </w:pPr>
            <w:r w:rsidRPr="00ED0492">
              <w:rPr>
                <w:sz w:val="24"/>
                <w:szCs w:val="24"/>
              </w:rPr>
              <w:t>40</w:t>
            </w:r>
          </w:p>
        </w:tc>
      </w:tr>
    </w:tbl>
    <w:p w14:paraId="70FD13BF" w14:textId="77777777" w:rsidR="008F06F3" w:rsidRPr="00ED0492" w:rsidRDefault="008F06F3" w:rsidP="002851FE">
      <w:pPr>
        <w:tabs>
          <w:tab w:val="left" w:pos="284"/>
          <w:tab w:val="left" w:pos="426"/>
        </w:tabs>
        <w:spacing w:after="0" w:line="240" w:lineRule="auto"/>
        <w:jc w:val="both"/>
        <w:rPr>
          <w:rFonts w:ascii="Times New Roman" w:eastAsia="Times New Roman" w:hAnsi="Times New Roman"/>
          <w:sz w:val="24"/>
          <w:szCs w:val="24"/>
          <w:lang w:eastAsia="ru-RU"/>
        </w:rPr>
      </w:pPr>
    </w:p>
    <w:p w14:paraId="38F32FBE" w14:textId="7FEB90DC" w:rsidR="008F06F3" w:rsidRPr="00ED0492" w:rsidRDefault="008F06F3" w:rsidP="002851FE">
      <w:pPr>
        <w:pStyle w:val="a7"/>
        <w:tabs>
          <w:tab w:val="left" w:pos="284"/>
          <w:tab w:val="left" w:pos="426"/>
        </w:tabs>
        <w:ind w:firstLine="709"/>
        <w:rPr>
          <w:szCs w:val="28"/>
        </w:rPr>
      </w:pPr>
      <w:r w:rsidRPr="00ED0492">
        <w:rPr>
          <w:szCs w:val="28"/>
        </w:rPr>
        <w:t xml:space="preserve">Для малых рек и ручьев, протяженностью до десяти километров водоохранная зона устанавливается в размере </w:t>
      </w:r>
      <w:smartTag w:uri="urn:schemas-microsoft-com:office:smarttags" w:element="metricconverter">
        <w:smartTagPr>
          <w:attr w:name="ProductID" w:val="50 метров"/>
        </w:smartTagPr>
        <w:r w:rsidRPr="00ED0492">
          <w:rPr>
            <w:szCs w:val="28"/>
          </w:rPr>
          <w:t>50 метров</w:t>
        </w:r>
      </w:smartTag>
      <w:r w:rsidRPr="00ED0492">
        <w:rPr>
          <w:szCs w:val="28"/>
        </w:rPr>
        <w:t>; от десяти до пятидесяти километров - в размере 100 метров. Радиус водоохраной зоны для истоков реки, ручья устанавливается в размере 50 метров.</w:t>
      </w:r>
    </w:p>
    <w:p w14:paraId="647B6A82" w14:textId="24444E0C" w:rsidR="008F06F3" w:rsidRPr="00ED0492" w:rsidRDefault="008F06F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Водоохранная зона о. Ханка, согласно Водному кодексу, устанавливается в размере 200 метров (высшая (особая) категория рыбохозяйственного водопользования).</w:t>
      </w:r>
    </w:p>
    <w:p w14:paraId="6DB1D8F0" w14:textId="43C6F623" w:rsidR="008F06F3" w:rsidRPr="00ED0492" w:rsidRDefault="008F06F3" w:rsidP="002851FE">
      <w:pPr>
        <w:pStyle w:val="a7"/>
        <w:tabs>
          <w:tab w:val="left" w:pos="284"/>
          <w:tab w:val="left" w:pos="426"/>
        </w:tabs>
        <w:ind w:firstLine="709"/>
        <w:rPr>
          <w:szCs w:val="28"/>
        </w:rPr>
      </w:pPr>
      <w:r w:rsidRPr="00ED0492">
        <w:rPr>
          <w:szCs w:val="28"/>
        </w:rPr>
        <w:t xml:space="preserve">Ширина водоохраной зоны озер, водохранилищ с </w:t>
      </w:r>
      <w:r w:rsidR="00072EBB" w:rsidRPr="00ED0492">
        <w:rPr>
          <w:szCs w:val="28"/>
        </w:rPr>
        <w:t>акват</w:t>
      </w:r>
      <w:r w:rsidRPr="00ED0492">
        <w:rPr>
          <w:szCs w:val="28"/>
        </w:rPr>
        <w:t>орией менее 0,5 км</w:t>
      </w:r>
      <w:r w:rsidRPr="00ED0492">
        <w:rPr>
          <w:szCs w:val="28"/>
          <w:vertAlign w:val="superscript"/>
        </w:rPr>
        <w:t>2</w:t>
      </w:r>
      <w:r w:rsidRPr="00ED0492">
        <w:rPr>
          <w:szCs w:val="28"/>
        </w:rPr>
        <w:t xml:space="preserve"> устанавливается в размере 50 метров.</w:t>
      </w:r>
    </w:p>
    <w:p w14:paraId="35D108EA" w14:textId="2F4FCECD" w:rsidR="008F06F3" w:rsidRPr="00ED0492" w:rsidRDefault="008F06F3" w:rsidP="002851FE">
      <w:pPr>
        <w:tabs>
          <w:tab w:val="left" w:pos="284"/>
          <w:tab w:val="left" w:pos="426"/>
        </w:tabs>
        <w:spacing w:after="0" w:line="240" w:lineRule="auto"/>
        <w:ind w:firstLine="709"/>
        <w:jc w:val="both"/>
        <w:rPr>
          <w:rFonts w:ascii="Times New Roman" w:hAnsi="Times New Roman"/>
          <w:sz w:val="28"/>
          <w:szCs w:val="28"/>
        </w:rPr>
      </w:pPr>
    </w:p>
    <w:p w14:paraId="60290C04" w14:textId="77777777" w:rsidR="00700F95" w:rsidRPr="00ED0492" w:rsidRDefault="00700F95" w:rsidP="00232F63">
      <w:pPr>
        <w:pStyle w:val="2"/>
        <w:numPr>
          <w:ilvl w:val="1"/>
          <w:numId w:val="51"/>
        </w:numPr>
        <w:tabs>
          <w:tab w:val="left" w:pos="284"/>
          <w:tab w:val="left" w:pos="426"/>
        </w:tabs>
        <w:spacing w:before="240"/>
        <w:ind w:left="1344" w:hanging="635"/>
        <w:jc w:val="both"/>
        <w:rPr>
          <w:b/>
        </w:rPr>
      </w:pPr>
      <w:bookmarkStart w:id="291" w:name="_Toc144335977"/>
      <w:r w:rsidRPr="00ED0492">
        <w:rPr>
          <w:b/>
        </w:rPr>
        <w:t>Зоны санитарной охраны источников водоснабжения</w:t>
      </w:r>
      <w:bookmarkEnd w:id="291"/>
    </w:p>
    <w:p w14:paraId="6CE6F7FF" w14:textId="77777777" w:rsidR="005E4539" w:rsidRPr="00ED0492" w:rsidRDefault="005E453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Зоны санитарной охраны (ЗСО) источников водоснабжения определяются в соответствии с требованиями СанПиН 2.1.4.1110-02. Санитарные правила и нормы «Зоны санитарной охраны источников водоснабжения и водопроводов питьевого назначения». </w:t>
      </w:r>
    </w:p>
    <w:p w14:paraId="73C4D54A" w14:textId="77777777" w:rsidR="005E4539" w:rsidRPr="00ED0492" w:rsidRDefault="005E453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ЗСО организуются на всех водопроводах, вне 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14:paraId="61376833" w14:textId="77777777" w:rsidR="005E4539" w:rsidRPr="00ED0492" w:rsidRDefault="005E453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Гигиенические требования к охране подземных вод от загрязнения установлены санитарными правилами («СП 2.1.5.1059-01»), разработанными на основании Федерального закона от 30.03.99 № 52-ФЗ «О санитарно-эпидемиологическом благополучии населения».</w:t>
      </w:r>
    </w:p>
    <w:p w14:paraId="25A55128" w14:textId="77777777" w:rsidR="005E4539" w:rsidRPr="00ED0492" w:rsidRDefault="005E453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Согласно СанПиН 2.1.4.1110-02 «Зоны санитарной охраны источников водоснабжения и водопроводов питьевого назначения» от 26.02.2002, введённым в действие 01.06.2002, для каждой системы водоснабжения составляется проект водозабора, в составе которого рассчитываются зоны санитарной охраны трёх поясов, </w:t>
      </w:r>
      <w:r w:rsidRPr="00ED0492">
        <w:rPr>
          <w:rFonts w:ascii="Times New Roman" w:hAnsi="Times New Roman"/>
          <w:sz w:val="28"/>
          <w:szCs w:val="28"/>
        </w:rPr>
        <w:lastRenderedPageBreak/>
        <w:t>чётко определяются мероприятия по соблюдению условий хозяйственной деятельности в этих зонах:</w:t>
      </w:r>
    </w:p>
    <w:p w14:paraId="52274332" w14:textId="77777777" w:rsidR="005E4539" w:rsidRPr="00ED0492" w:rsidRDefault="005E4539" w:rsidP="00AD4ADD">
      <w:pPr>
        <w:numPr>
          <w:ilvl w:val="0"/>
          <w:numId w:val="14"/>
        </w:numPr>
        <w:tabs>
          <w:tab w:val="clear" w:pos="1494"/>
          <w:tab w:val="left" w:pos="284"/>
          <w:tab w:val="left" w:pos="426"/>
          <w:tab w:val="num" w:pos="1429"/>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Первый пояс – граница первого пояса устанавливается на расстоянии не менее </w:t>
      </w:r>
      <w:smartTag w:uri="urn:schemas-microsoft-com:office:smarttags" w:element="metricconverter">
        <w:smartTagPr>
          <w:attr w:name="ProductID" w:val="30 м"/>
        </w:smartTagPr>
        <w:r w:rsidRPr="00ED0492">
          <w:rPr>
            <w:rFonts w:ascii="Times New Roman" w:hAnsi="Times New Roman"/>
            <w:sz w:val="28"/>
            <w:szCs w:val="28"/>
          </w:rPr>
          <w:t>30 м</w:t>
        </w:r>
      </w:smartTag>
      <w:r w:rsidRPr="00ED0492">
        <w:rPr>
          <w:rFonts w:ascii="Times New Roman" w:hAnsi="Times New Roman"/>
          <w:sz w:val="28"/>
          <w:szCs w:val="28"/>
        </w:rPr>
        <w:t xml:space="preserve"> от водозабора – при использовании защищённых подземных вод и на расстоянии не менее 50 м – при использовании недостаточно защищённых подземных вод.</w:t>
      </w:r>
    </w:p>
    <w:p w14:paraId="4749C2EF" w14:textId="77777777" w:rsidR="005E4539" w:rsidRPr="00ED0492" w:rsidRDefault="005E4539" w:rsidP="00AD4ADD">
      <w:pPr>
        <w:numPr>
          <w:ilvl w:val="0"/>
          <w:numId w:val="14"/>
        </w:numPr>
        <w:tabs>
          <w:tab w:val="clear" w:pos="1494"/>
          <w:tab w:val="left" w:pos="284"/>
          <w:tab w:val="left" w:pos="426"/>
          <w:tab w:val="num" w:pos="1429"/>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Второй пояс – радиус определяется расчётом, защищает от микробиологических загрязнений.</w:t>
      </w:r>
    </w:p>
    <w:p w14:paraId="73C828A2" w14:textId="77777777" w:rsidR="005E4539" w:rsidRPr="00ED0492" w:rsidRDefault="005E4539" w:rsidP="00AD4ADD">
      <w:pPr>
        <w:numPr>
          <w:ilvl w:val="0"/>
          <w:numId w:val="14"/>
        </w:numPr>
        <w:tabs>
          <w:tab w:val="clear" w:pos="1494"/>
          <w:tab w:val="left" w:pos="284"/>
          <w:tab w:val="left" w:pos="426"/>
          <w:tab w:val="num" w:pos="1429"/>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Третий пояс – радиус определяется расчётом, защищает от химических загрязнений.</w:t>
      </w:r>
    </w:p>
    <w:p w14:paraId="60CBB893" w14:textId="77777777" w:rsidR="005E4539" w:rsidRPr="00ED0492" w:rsidRDefault="005E453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14:paraId="0274C4A2" w14:textId="77777777" w:rsidR="005E4539" w:rsidRPr="00ED0492" w:rsidRDefault="005E453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Согласно требованиям СанПиН 2.1.4.1110-02 «Зоны санитарной охраны источников водоснабжения и водопроводов питьевого назначения», в первом поясе ЗСО поверхностных водозаборов не допускается:</w:t>
      </w:r>
    </w:p>
    <w:p w14:paraId="54A83D89" w14:textId="77777777" w:rsidR="005E4539" w:rsidRPr="00ED0492" w:rsidRDefault="005E4539" w:rsidP="002851FE">
      <w:pPr>
        <w:numPr>
          <w:ilvl w:val="0"/>
          <w:numId w:val="14"/>
        </w:numPr>
        <w:tabs>
          <w:tab w:val="clear" w:pos="1494"/>
          <w:tab w:val="left" w:pos="284"/>
          <w:tab w:val="left" w:pos="426"/>
          <w:tab w:val="num" w:pos="1429"/>
        </w:tabs>
        <w:spacing w:after="0" w:line="240" w:lineRule="auto"/>
        <w:ind w:left="1429"/>
        <w:jc w:val="both"/>
        <w:rPr>
          <w:rFonts w:ascii="Times New Roman" w:hAnsi="Times New Roman"/>
          <w:sz w:val="28"/>
          <w:szCs w:val="28"/>
        </w:rPr>
      </w:pPr>
      <w:r w:rsidRPr="00ED0492">
        <w:rPr>
          <w:rFonts w:ascii="Times New Roman" w:hAnsi="Times New Roman"/>
          <w:sz w:val="28"/>
          <w:szCs w:val="28"/>
        </w:rPr>
        <w:t>посадка высокоствольных деревьев;</w:t>
      </w:r>
    </w:p>
    <w:p w14:paraId="554DA3F0" w14:textId="77777777" w:rsidR="005E4539" w:rsidRPr="00ED0492" w:rsidRDefault="005E4539" w:rsidP="002851FE">
      <w:pPr>
        <w:numPr>
          <w:ilvl w:val="0"/>
          <w:numId w:val="14"/>
        </w:numPr>
        <w:tabs>
          <w:tab w:val="clear" w:pos="1494"/>
          <w:tab w:val="left" w:pos="284"/>
          <w:tab w:val="left" w:pos="426"/>
          <w:tab w:val="num" w:pos="1429"/>
        </w:tabs>
        <w:spacing w:after="0" w:line="240" w:lineRule="auto"/>
        <w:ind w:left="1429"/>
        <w:jc w:val="both"/>
        <w:rPr>
          <w:rFonts w:ascii="Times New Roman" w:hAnsi="Times New Roman"/>
          <w:sz w:val="28"/>
          <w:szCs w:val="28"/>
        </w:rPr>
      </w:pPr>
      <w:r w:rsidRPr="00ED0492">
        <w:rPr>
          <w:rFonts w:ascii="Times New Roman" w:hAnsi="Times New Roman"/>
          <w:sz w:val="28"/>
          <w:szCs w:val="28"/>
        </w:rPr>
        <w:t>все виды строительства, не имеющие непосредственного отношения к эксплуатации, реконструкции и расширению водопроводных сооружений;</w:t>
      </w:r>
    </w:p>
    <w:p w14:paraId="1E96FFA3" w14:textId="77777777" w:rsidR="005E4539" w:rsidRPr="00ED0492" w:rsidRDefault="005E4539" w:rsidP="002851FE">
      <w:pPr>
        <w:numPr>
          <w:ilvl w:val="0"/>
          <w:numId w:val="14"/>
        </w:numPr>
        <w:tabs>
          <w:tab w:val="clear" w:pos="1494"/>
          <w:tab w:val="left" w:pos="284"/>
          <w:tab w:val="left" w:pos="426"/>
          <w:tab w:val="num" w:pos="1429"/>
        </w:tabs>
        <w:spacing w:after="0" w:line="240" w:lineRule="auto"/>
        <w:ind w:left="1429"/>
        <w:jc w:val="both"/>
        <w:rPr>
          <w:rFonts w:ascii="Times New Roman" w:hAnsi="Times New Roman"/>
          <w:sz w:val="28"/>
          <w:szCs w:val="28"/>
        </w:rPr>
      </w:pPr>
      <w:r w:rsidRPr="00ED0492">
        <w:rPr>
          <w:rFonts w:ascii="Times New Roman" w:hAnsi="Times New Roman"/>
          <w:sz w:val="28"/>
          <w:szCs w:val="28"/>
        </w:rPr>
        <w:t>прокладка трубопроводов различного назначения;</w:t>
      </w:r>
    </w:p>
    <w:p w14:paraId="21D9D4B4" w14:textId="77777777" w:rsidR="005E4539" w:rsidRPr="00ED0492" w:rsidRDefault="005E4539" w:rsidP="002851FE">
      <w:pPr>
        <w:numPr>
          <w:ilvl w:val="0"/>
          <w:numId w:val="14"/>
        </w:numPr>
        <w:tabs>
          <w:tab w:val="clear" w:pos="1494"/>
          <w:tab w:val="left" w:pos="284"/>
          <w:tab w:val="left" w:pos="426"/>
          <w:tab w:val="num" w:pos="1429"/>
        </w:tabs>
        <w:spacing w:after="0" w:line="240" w:lineRule="auto"/>
        <w:ind w:left="1429"/>
        <w:jc w:val="both"/>
        <w:rPr>
          <w:rFonts w:ascii="Times New Roman" w:hAnsi="Times New Roman"/>
          <w:sz w:val="28"/>
          <w:szCs w:val="28"/>
        </w:rPr>
      </w:pPr>
      <w:r w:rsidRPr="00ED0492">
        <w:rPr>
          <w:rFonts w:ascii="Times New Roman" w:hAnsi="Times New Roman"/>
          <w:sz w:val="28"/>
          <w:szCs w:val="28"/>
        </w:rPr>
        <w:t>размещение жилых и хозяйственно-бытовых зданий;</w:t>
      </w:r>
    </w:p>
    <w:p w14:paraId="3CC1B19E" w14:textId="77777777" w:rsidR="005E4539" w:rsidRPr="00ED0492" w:rsidRDefault="005E4539" w:rsidP="002851FE">
      <w:pPr>
        <w:numPr>
          <w:ilvl w:val="0"/>
          <w:numId w:val="14"/>
        </w:numPr>
        <w:tabs>
          <w:tab w:val="clear" w:pos="1494"/>
          <w:tab w:val="left" w:pos="284"/>
          <w:tab w:val="left" w:pos="426"/>
          <w:tab w:val="num" w:pos="1429"/>
        </w:tabs>
        <w:spacing w:after="0" w:line="240" w:lineRule="auto"/>
        <w:ind w:left="1429"/>
        <w:jc w:val="both"/>
        <w:rPr>
          <w:rFonts w:ascii="Times New Roman" w:hAnsi="Times New Roman"/>
          <w:sz w:val="28"/>
          <w:szCs w:val="28"/>
        </w:rPr>
      </w:pPr>
      <w:r w:rsidRPr="00ED0492">
        <w:rPr>
          <w:rFonts w:ascii="Times New Roman" w:hAnsi="Times New Roman"/>
          <w:sz w:val="28"/>
          <w:szCs w:val="28"/>
        </w:rPr>
        <w:t>проживание людей;</w:t>
      </w:r>
    </w:p>
    <w:p w14:paraId="6DC7C506" w14:textId="77777777" w:rsidR="005E4539" w:rsidRPr="00ED0492" w:rsidRDefault="005E4539" w:rsidP="002851FE">
      <w:pPr>
        <w:numPr>
          <w:ilvl w:val="0"/>
          <w:numId w:val="14"/>
        </w:numPr>
        <w:tabs>
          <w:tab w:val="clear" w:pos="1494"/>
          <w:tab w:val="left" w:pos="284"/>
          <w:tab w:val="left" w:pos="426"/>
          <w:tab w:val="num" w:pos="1429"/>
        </w:tabs>
        <w:spacing w:after="0" w:line="240" w:lineRule="auto"/>
        <w:ind w:left="1429"/>
        <w:jc w:val="both"/>
        <w:rPr>
          <w:rFonts w:ascii="Times New Roman" w:hAnsi="Times New Roman"/>
          <w:sz w:val="28"/>
          <w:szCs w:val="28"/>
        </w:rPr>
      </w:pPr>
      <w:r w:rsidRPr="00ED0492">
        <w:rPr>
          <w:rFonts w:ascii="Times New Roman" w:hAnsi="Times New Roman"/>
          <w:sz w:val="28"/>
          <w:szCs w:val="28"/>
        </w:rPr>
        <w:t>применение удобрений и ядохимикатов.</w:t>
      </w:r>
    </w:p>
    <w:p w14:paraId="23DE7416" w14:textId="77777777" w:rsidR="005E4539" w:rsidRPr="00ED0492" w:rsidRDefault="005E453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Во втором поясе ЗСО не допускается:</w:t>
      </w:r>
    </w:p>
    <w:p w14:paraId="2818420A" w14:textId="77777777" w:rsidR="005E4539" w:rsidRPr="00ED0492" w:rsidRDefault="005E4539" w:rsidP="002851FE">
      <w:pPr>
        <w:numPr>
          <w:ilvl w:val="0"/>
          <w:numId w:val="14"/>
        </w:numPr>
        <w:tabs>
          <w:tab w:val="clear" w:pos="1494"/>
          <w:tab w:val="left" w:pos="284"/>
          <w:tab w:val="left" w:pos="426"/>
          <w:tab w:val="num" w:pos="1429"/>
        </w:tabs>
        <w:spacing w:after="0" w:line="240" w:lineRule="auto"/>
        <w:ind w:left="1429"/>
        <w:jc w:val="both"/>
        <w:rPr>
          <w:rFonts w:ascii="Times New Roman" w:hAnsi="Times New Roman"/>
          <w:sz w:val="28"/>
          <w:szCs w:val="28"/>
        </w:rPr>
      </w:pPr>
      <w:r w:rsidRPr="00ED0492">
        <w:rPr>
          <w:rFonts w:ascii="Times New Roman" w:hAnsi="Times New Roman"/>
          <w:sz w:val="28"/>
          <w:szCs w:val="28"/>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14:paraId="45AA4F80" w14:textId="77777777" w:rsidR="005E4539" w:rsidRPr="00ED0492" w:rsidRDefault="005E4539" w:rsidP="002851FE">
      <w:pPr>
        <w:numPr>
          <w:ilvl w:val="0"/>
          <w:numId w:val="14"/>
        </w:numPr>
        <w:tabs>
          <w:tab w:val="clear" w:pos="1494"/>
          <w:tab w:val="left" w:pos="284"/>
          <w:tab w:val="left" w:pos="426"/>
          <w:tab w:val="num" w:pos="1429"/>
        </w:tabs>
        <w:spacing w:after="0" w:line="240" w:lineRule="auto"/>
        <w:ind w:left="1429"/>
        <w:jc w:val="both"/>
        <w:rPr>
          <w:rFonts w:ascii="Times New Roman" w:hAnsi="Times New Roman"/>
          <w:sz w:val="28"/>
          <w:szCs w:val="28"/>
        </w:rPr>
      </w:pPr>
      <w:r w:rsidRPr="00ED0492">
        <w:rPr>
          <w:rFonts w:ascii="Times New Roman" w:hAnsi="Times New Roman"/>
          <w:sz w:val="28"/>
          <w:szCs w:val="28"/>
        </w:rPr>
        <w:t xml:space="preserve">применение удобрений и ядохимикатов; </w:t>
      </w:r>
    </w:p>
    <w:p w14:paraId="31B8C17C" w14:textId="77777777" w:rsidR="005E4539" w:rsidRPr="00ED0492" w:rsidRDefault="005E4539" w:rsidP="002851FE">
      <w:pPr>
        <w:numPr>
          <w:ilvl w:val="0"/>
          <w:numId w:val="14"/>
        </w:numPr>
        <w:tabs>
          <w:tab w:val="clear" w:pos="1494"/>
          <w:tab w:val="left" w:pos="284"/>
          <w:tab w:val="left" w:pos="426"/>
          <w:tab w:val="num" w:pos="1429"/>
        </w:tabs>
        <w:spacing w:after="0" w:line="240" w:lineRule="auto"/>
        <w:ind w:left="1429"/>
        <w:jc w:val="both"/>
        <w:rPr>
          <w:rFonts w:ascii="Times New Roman" w:hAnsi="Times New Roman"/>
          <w:sz w:val="28"/>
          <w:szCs w:val="28"/>
        </w:rPr>
      </w:pPr>
      <w:r w:rsidRPr="00ED0492">
        <w:rPr>
          <w:rFonts w:ascii="Times New Roman" w:hAnsi="Times New Roman"/>
          <w:sz w:val="28"/>
          <w:szCs w:val="28"/>
        </w:rPr>
        <w:t>рубка леса главного пользования.</w:t>
      </w:r>
    </w:p>
    <w:p w14:paraId="17E37FAD" w14:textId="0A855977" w:rsidR="005E4539" w:rsidRPr="00ED0492" w:rsidRDefault="005E453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При разработке генплана с целью предотвращения загрязнения водных объектов, сохранения среды обитания водных биологических ресурсов, размеры и границы водоохранных зон и прибрежных защитных полос, устанавливается специальный режим осуществления хозяйственной и иной деятельности, согласно Водному кодексу Российской Федерации. Проектные материалы, представляемые в органы и учреждения государственной санитарно-эпидемиологической службы для заключения, должны соответствовать СанПиН </w:t>
      </w:r>
      <w:r w:rsidR="00AD4ADD" w:rsidRPr="00ED0492">
        <w:rPr>
          <w:rFonts w:ascii="Times New Roman" w:hAnsi="Times New Roman"/>
          <w:sz w:val="28"/>
          <w:szCs w:val="28"/>
        </w:rPr>
        <w:t>2.1.5.980–00</w:t>
      </w:r>
      <w:r w:rsidRPr="00ED0492">
        <w:rPr>
          <w:rFonts w:ascii="Times New Roman" w:hAnsi="Times New Roman"/>
          <w:sz w:val="28"/>
          <w:szCs w:val="28"/>
        </w:rPr>
        <w:t xml:space="preserve"> «Водоотведение населённых мест, санитарная охрана водных объектов. Гигиенические требования к охране поверхностных вод». Санитарная охрана и оздоровление воды поверхностных </w:t>
      </w:r>
      <w:r w:rsidRPr="00ED0492">
        <w:rPr>
          <w:rFonts w:ascii="Times New Roman" w:hAnsi="Times New Roman"/>
          <w:sz w:val="28"/>
          <w:szCs w:val="28"/>
        </w:rPr>
        <w:lastRenderedPageBreak/>
        <w:t>водоёмов и грунтовых вод обеспечивается комплексом мер технологического, санитарно-технического и планировочного характера.</w:t>
      </w:r>
    </w:p>
    <w:p w14:paraId="6728D97C" w14:textId="5AA87710" w:rsidR="008F06F3" w:rsidRPr="00ED0492" w:rsidRDefault="008F06F3" w:rsidP="002851FE">
      <w:pPr>
        <w:pStyle w:val="a7"/>
        <w:tabs>
          <w:tab w:val="left" w:pos="284"/>
          <w:tab w:val="left" w:pos="426"/>
        </w:tabs>
        <w:ind w:firstLine="709"/>
        <w:rPr>
          <w:szCs w:val="28"/>
        </w:rPr>
      </w:pPr>
      <w:r w:rsidRPr="00ED0492">
        <w:rPr>
          <w:szCs w:val="28"/>
        </w:rPr>
        <w:t xml:space="preserve">Санитарная зона поверхностного водозабора с. Камень-Рыболов установлена постановлением </w:t>
      </w:r>
      <w:r w:rsidR="003D371F">
        <w:rPr>
          <w:szCs w:val="28"/>
        </w:rPr>
        <w:t>а</w:t>
      </w:r>
      <w:r w:rsidRPr="00ED0492">
        <w:rPr>
          <w:szCs w:val="28"/>
        </w:rPr>
        <w:t xml:space="preserve">дминистрации Ханкайского района от 20.02.2003г.  №94 – I пояс 100 м от уреза воды, II пояс 3000м по направлению с. Астраханка к востоку, югу и юго-западу от водозабора и по </w:t>
      </w:r>
      <w:r w:rsidR="00072EBB" w:rsidRPr="00ED0492">
        <w:rPr>
          <w:szCs w:val="28"/>
        </w:rPr>
        <w:t>акватории</w:t>
      </w:r>
      <w:r w:rsidRPr="00ED0492">
        <w:rPr>
          <w:szCs w:val="28"/>
        </w:rPr>
        <w:t xml:space="preserve"> о. Ханка, III пояс совпадает со вторым и равен 3000м.</w:t>
      </w:r>
    </w:p>
    <w:p w14:paraId="0947FE7F" w14:textId="77777777" w:rsidR="008F06F3" w:rsidRPr="00ED0492" w:rsidRDefault="008F06F3" w:rsidP="002851FE">
      <w:pPr>
        <w:tabs>
          <w:tab w:val="left" w:pos="284"/>
          <w:tab w:val="left" w:pos="426"/>
        </w:tabs>
        <w:spacing w:after="0" w:line="240" w:lineRule="auto"/>
        <w:ind w:firstLine="709"/>
        <w:jc w:val="both"/>
        <w:rPr>
          <w:rFonts w:ascii="Times New Roman" w:hAnsi="Times New Roman"/>
          <w:sz w:val="28"/>
          <w:szCs w:val="28"/>
        </w:rPr>
      </w:pPr>
    </w:p>
    <w:p w14:paraId="2F68F7DF" w14:textId="77777777" w:rsidR="00700F95" w:rsidRPr="00ED0492" w:rsidRDefault="00700F95" w:rsidP="002851FE">
      <w:pPr>
        <w:tabs>
          <w:tab w:val="left" w:pos="284"/>
          <w:tab w:val="left" w:pos="426"/>
        </w:tabs>
        <w:spacing w:after="0" w:line="240" w:lineRule="auto"/>
        <w:ind w:firstLine="709"/>
        <w:jc w:val="both"/>
        <w:rPr>
          <w:rFonts w:ascii="Times New Roman" w:hAnsi="Times New Roman"/>
          <w:i/>
          <w:sz w:val="28"/>
          <w:szCs w:val="28"/>
          <w:u w:val="single"/>
        </w:rPr>
      </w:pPr>
      <w:r w:rsidRPr="00ED0492">
        <w:rPr>
          <w:rFonts w:ascii="Times New Roman" w:hAnsi="Times New Roman"/>
          <w:i/>
          <w:sz w:val="28"/>
          <w:szCs w:val="28"/>
          <w:u w:val="single"/>
        </w:rPr>
        <w:t>Водопроводные сооружения и водоводы</w:t>
      </w:r>
    </w:p>
    <w:p w14:paraId="32E79717" w14:textId="77777777" w:rsidR="005E4539" w:rsidRPr="00ED0492" w:rsidRDefault="005E453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Зона санитарной охраны водопроводных сооружений, расположенных вне территории водозабора, представлена первым поясом (строгого режима), водоводов - санитарно-защитной полосой.</w:t>
      </w:r>
    </w:p>
    <w:p w14:paraId="799C0DCA" w14:textId="77777777" w:rsidR="005E4539" w:rsidRPr="00ED0492" w:rsidRDefault="005E453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Граница первого пояса ЗСО водопроводных сооружений принимается на расстоянии:</w:t>
      </w:r>
    </w:p>
    <w:p w14:paraId="72CA06AD" w14:textId="77777777" w:rsidR="005E4539" w:rsidRPr="00ED0492" w:rsidRDefault="005E4539" w:rsidP="00232F63">
      <w:pPr>
        <w:numPr>
          <w:ilvl w:val="0"/>
          <w:numId w:val="14"/>
        </w:numPr>
        <w:tabs>
          <w:tab w:val="clear" w:pos="1494"/>
          <w:tab w:val="left" w:pos="284"/>
          <w:tab w:val="left" w:pos="426"/>
          <w:tab w:val="num" w:pos="720"/>
          <w:tab w:val="num" w:pos="797"/>
          <w:tab w:val="num" w:pos="1068"/>
          <w:tab w:val="left" w:pos="1134"/>
        </w:tabs>
        <w:spacing w:after="0" w:line="240" w:lineRule="auto"/>
        <w:ind w:left="1066" w:hanging="357"/>
        <w:jc w:val="both"/>
        <w:rPr>
          <w:rFonts w:ascii="Times New Roman" w:hAnsi="Times New Roman"/>
          <w:sz w:val="28"/>
          <w:szCs w:val="28"/>
        </w:rPr>
      </w:pPr>
      <w:r w:rsidRPr="00ED0492">
        <w:rPr>
          <w:rFonts w:ascii="Times New Roman" w:hAnsi="Times New Roman"/>
          <w:sz w:val="28"/>
          <w:szCs w:val="28"/>
        </w:rPr>
        <w:t>от стен запасных и регулирующих ёмкостей, фильтров и контактных осветлителей – не менее 30 м;</w:t>
      </w:r>
    </w:p>
    <w:p w14:paraId="4B6F0445" w14:textId="77777777" w:rsidR="005E4539" w:rsidRPr="00ED0492" w:rsidRDefault="005E4539" w:rsidP="00232F63">
      <w:pPr>
        <w:numPr>
          <w:ilvl w:val="0"/>
          <w:numId w:val="14"/>
        </w:numPr>
        <w:tabs>
          <w:tab w:val="clear" w:pos="1494"/>
          <w:tab w:val="left" w:pos="284"/>
          <w:tab w:val="left" w:pos="426"/>
          <w:tab w:val="num" w:pos="720"/>
          <w:tab w:val="num" w:pos="797"/>
          <w:tab w:val="num" w:pos="1068"/>
          <w:tab w:val="left" w:pos="1134"/>
        </w:tabs>
        <w:spacing w:after="0" w:line="240" w:lineRule="auto"/>
        <w:ind w:left="1066" w:hanging="357"/>
        <w:jc w:val="both"/>
        <w:rPr>
          <w:rFonts w:ascii="Times New Roman" w:hAnsi="Times New Roman"/>
          <w:sz w:val="28"/>
          <w:szCs w:val="28"/>
        </w:rPr>
      </w:pPr>
      <w:r w:rsidRPr="00ED0492">
        <w:rPr>
          <w:rFonts w:ascii="Times New Roman" w:hAnsi="Times New Roman"/>
          <w:sz w:val="28"/>
          <w:szCs w:val="28"/>
        </w:rPr>
        <w:t>от водонапорных башен – не менее 10 м;</w:t>
      </w:r>
    </w:p>
    <w:p w14:paraId="7D03BAC8" w14:textId="77777777" w:rsidR="005E4539" w:rsidRPr="00ED0492" w:rsidRDefault="005E4539" w:rsidP="00232F63">
      <w:pPr>
        <w:numPr>
          <w:ilvl w:val="0"/>
          <w:numId w:val="14"/>
        </w:numPr>
        <w:tabs>
          <w:tab w:val="clear" w:pos="1494"/>
          <w:tab w:val="left" w:pos="284"/>
          <w:tab w:val="left" w:pos="426"/>
          <w:tab w:val="num" w:pos="720"/>
          <w:tab w:val="num" w:pos="797"/>
          <w:tab w:val="num" w:pos="1068"/>
          <w:tab w:val="left" w:pos="1134"/>
        </w:tabs>
        <w:spacing w:after="0" w:line="240" w:lineRule="auto"/>
        <w:ind w:left="1066" w:hanging="357"/>
        <w:jc w:val="both"/>
        <w:rPr>
          <w:rFonts w:ascii="Times New Roman" w:hAnsi="Times New Roman"/>
          <w:sz w:val="28"/>
          <w:szCs w:val="28"/>
        </w:rPr>
      </w:pPr>
      <w:r w:rsidRPr="00ED0492">
        <w:rPr>
          <w:rFonts w:ascii="Times New Roman" w:hAnsi="Times New Roman"/>
          <w:sz w:val="28"/>
          <w:szCs w:val="28"/>
        </w:rPr>
        <w:t>от остальных помещений (отстойники, реагентное хозяйство, склад хлора, насосные станции и др.) – не менее 15 м.</w:t>
      </w:r>
    </w:p>
    <w:p w14:paraId="13218431" w14:textId="77777777" w:rsidR="005E4539" w:rsidRPr="00ED0492" w:rsidRDefault="005E453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По согласованию с центром государственного санитарно-эпидемиологического надзора первый пояс ЗСО для отдельно стоящих водонапорных башен, в зависимости от их конструктивных особенностей, может не устанавливаться.</w:t>
      </w:r>
    </w:p>
    <w:p w14:paraId="07D91742" w14:textId="77777777" w:rsidR="005E4539" w:rsidRPr="00ED0492" w:rsidRDefault="005E453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При расположении водопроводных сооружений на территории объекта указанные расстояния допускается сокращать по согласованию с центром государственного санитарно-эпидемиологического надзора, но не менее чем до 10 м.</w:t>
      </w:r>
    </w:p>
    <w:p w14:paraId="2E5DEF15" w14:textId="77777777" w:rsidR="005E4539" w:rsidRPr="00ED0492" w:rsidRDefault="005E453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Ширину санитарно-защитной полосы следует принимать по обе стороны от крайних линий водопровода:</w:t>
      </w:r>
    </w:p>
    <w:p w14:paraId="64A9C3A1" w14:textId="77777777" w:rsidR="005E4539" w:rsidRPr="00ED0492" w:rsidRDefault="005E4539" w:rsidP="00232F63">
      <w:pPr>
        <w:numPr>
          <w:ilvl w:val="0"/>
          <w:numId w:val="14"/>
        </w:numPr>
        <w:tabs>
          <w:tab w:val="clear" w:pos="1494"/>
          <w:tab w:val="left" w:pos="284"/>
          <w:tab w:val="left" w:pos="426"/>
          <w:tab w:val="num" w:pos="720"/>
          <w:tab w:val="num" w:pos="797"/>
          <w:tab w:val="num" w:pos="1068"/>
          <w:tab w:val="left" w:pos="1134"/>
        </w:tabs>
        <w:spacing w:after="0" w:line="240" w:lineRule="auto"/>
        <w:ind w:left="1066" w:hanging="357"/>
        <w:jc w:val="both"/>
        <w:rPr>
          <w:rFonts w:ascii="Times New Roman" w:hAnsi="Times New Roman"/>
          <w:sz w:val="28"/>
          <w:szCs w:val="28"/>
        </w:rPr>
      </w:pPr>
      <w:r w:rsidRPr="00ED0492">
        <w:rPr>
          <w:rFonts w:ascii="Times New Roman" w:hAnsi="Times New Roman"/>
          <w:sz w:val="28"/>
          <w:szCs w:val="28"/>
        </w:rPr>
        <w:t>при отсутствии грунтовых вод – не менее 10 м при диаметре водоводов до 1000 мм и не менее 20 м при диаметре водоводов более 1000 мм;</w:t>
      </w:r>
    </w:p>
    <w:p w14:paraId="5FC2F0DF" w14:textId="77777777" w:rsidR="005E4539" w:rsidRPr="00ED0492" w:rsidRDefault="005E4539" w:rsidP="00232F63">
      <w:pPr>
        <w:numPr>
          <w:ilvl w:val="0"/>
          <w:numId w:val="14"/>
        </w:numPr>
        <w:tabs>
          <w:tab w:val="clear" w:pos="1494"/>
          <w:tab w:val="left" w:pos="284"/>
          <w:tab w:val="left" w:pos="426"/>
          <w:tab w:val="num" w:pos="720"/>
          <w:tab w:val="num" w:pos="797"/>
          <w:tab w:val="num" w:pos="1068"/>
          <w:tab w:val="left" w:pos="1134"/>
        </w:tabs>
        <w:spacing w:after="0" w:line="240" w:lineRule="auto"/>
        <w:ind w:left="1066" w:hanging="357"/>
        <w:jc w:val="both"/>
        <w:rPr>
          <w:rFonts w:ascii="Times New Roman" w:hAnsi="Times New Roman"/>
          <w:sz w:val="28"/>
          <w:szCs w:val="28"/>
        </w:rPr>
      </w:pPr>
      <w:r w:rsidRPr="00ED0492">
        <w:rPr>
          <w:rFonts w:ascii="Times New Roman" w:hAnsi="Times New Roman"/>
          <w:sz w:val="28"/>
          <w:szCs w:val="28"/>
        </w:rPr>
        <w:t>при наличии грунтовых вод – не менее 50 м вне зависимости от диаметра водоводов.</w:t>
      </w:r>
    </w:p>
    <w:p w14:paraId="549F7EBE" w14:textId="77777777" w:rsidR="005E4539" w:rsidRPr="00ED0492" w:rsidRDefault="005E453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14:paraId="05CE0FCD" w14:textId="77777777" w:rsidR="005E4539" w:rsidRPr="00ED0492" w:rsidRDefault="005E453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пределах санитарно-защитной полосы водоводов должны отсутствовать источники загрязнения почвы и грунтовых вод.</w:t>
      </w:r>
    </w:p>
    <w:p w14:paraId="4D40D79B" w14:textId="77777777" w:rsidR="005E4539" w:rsidRPr="00ED0492" w:rsidRDefault="005E453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14:paraId="4B9C2E9F" w14:textId="77777777" w:rsidR="005E4539" w:rsidRPr="00ED0492" w:rsidRDefault="005E453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Технологические мероприятия также включают применение бессточной производственной технологии, максимальная утилизация различных компонентов сырья и побочных продуктов производства, сокращение водопотребления и водоотведения путём внедрения систем оборотного водоснабжения.</w:t>
      </w:r>
    </w:p>
    <w:p w14:paraId="41B57762" w14:textId="1CDC77A4" w:rsidR="005E4539" w:rsidRPr="00ED0492" w:rsidRDefault="005E453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lastRenderedPageBreak/>
        <w:t>Сточные воды производств перед сбросом в канализацию должны очищаться на локальных очистных сооружениях (бензо-</w:t>
      </w:r>
      <w:r w:rsidR="00AD4ADD" w:rsidRPr="00ED0492">
        <w:rPr>
          <w:rFonts w:ascii="Times New Roman" w:hAnsi="Times New Roman"/>
          <w:sz w:val="28"/>
          <w:szCs w:val="28"/>
        </w:rPr>
        <w:t>маслоуловителях</w:t>
      </w:r>
      <w:r w:rsidRPr="00ED0492">
        <w:rPr>
          <w:rFonts w:ascii="Times New Roman" w:hAnsi="Times New Roman"/>
          <w:sz w:val="28"/>
          <w:szCs w:val="28"/>
        </w:rPr>
        <w:t xml:space="preserve"> и отстойниках). Ливневые стоки с площадок производственных предприятий перед сбросом в ливневую канализацию должны очищаться на очистных сооружениях (отстойники, фильтры).</w:t>
      </w:r>
    </w:p>
    <w:p w14:paraId="3C41CA83" w14:textId="64615244" w:rsidR="0003226E" w:rsidRPr="00ED0492" w:rsidRDefault="0003226E" w:rsidP="002851FE">
      <w:pPr>
        <w:pStyle w:val="2"/>
        <w:numPr>
          <w:ilvl w:val="1"/>
          <w:numId w:val="51"/>
        </w:numPr>
        <w:tabs>
          <w:tab w:val="clear" w:pos="794"/>
          <w:tab w:val="left" w:pos="284"/>
          <w:tab w:val="left" w:pos="426"/>
          <w:tab w:val="num" w:pos="1440"/>
        </w:tabs>
        <w:spacing w:before="240"/>
        <w:ind w:left="0" w:firstLine="709"/>
        <w:jc w:val="both"/>
        <w:rPr>
          <w:b/>
        </w:rPr>
      </w:pPr>
      <w:bookmarkStart w:id="292" w:name="_Toc144335978"/>
      <w:r w:rsidRPr="00ED0492">
        <w:rPr>
          <w:b/>
        </w:rPr>
        <w:t xml:space="preserve">Зоны </w:t>
      </w:r>
      <w:r w:rsidR="008B0B2D" w:rsidRPr="00ED0492">
        <w:rPr>
          <w:b/>
        </w:rPr>
        <w:t>затопления</w:t>
      </w:r>
      <w:bookmarkEnd w:id="292"/>
    </w:p>
    <w:p w14:paraId="471B0735" w14:textId="77777777" w:rsidR="0003226E" w:rsidRPr="00ED0492" w:rsidRDefault="0003226E" w:rsidP="002851FE">
      <w:pPr>
        <w:pStyle w:val="affffffff4"/>
        <w:tabs>
          <w:tab w:val="left" w:pos="284"/>
          <w:tab w:val="left" w:pos="426"/>
        </w:tabs>
        <w:spacing w:before="0" w:after="0"/>
        <w:ind w:firstLine="709"/>
        <w:rPr>
          <w:rFonts w:eastAsia="Calibri"/>
          <w:sz w:val="28"/>
          <w:szCs w:val="28"/>
        </w:rPr>
      </w:pPr>
      <w:r w:rsidRPr="00ED0492">
        <w:rPr>
          <w:rFonts w:eastAsia="Calibri"/>
          <w:sz w:val="28"/>
          <w:szCs w:val="28"/>
        </w:rPr>
        <w:t>В соответствии с Водным Кодексом Российской Федерации в целях предотвращения негативного воздействия вод на определенные территории и объекты принимаются меры по предотвращению негативного воздействия вод, обеспечивается инженерная защита территорий и объектов от затопления, подтопления, разрушения берегов водных объектов, заболачивания и другого негативного воздействия вод.</w:t>
      </w:r>
    </w:p>
    <w:p w14:paraId="72F0648D" w14:textId="77777777" w:rsidR="0003226E" w:rsidRPr="00ED0492" w:rsidRDefault="0003226E" w:rsidP="002851FE">
      <w:pPr>
        <w:pStyle w:val="affffffff4"/>
        <w:tabs>
          <w:tab w:val="left" w:pos="284"/>
          <w:tab w:val="left" w:pos="426"/>
        </w:tabs>
        <w:spacing w:before="0" w:after="0"/>
        <w:ind w:firstLine="709"/>
        <w:rPr>
          <w:rFonts w:eastAsia="Calibri"/>
          <w:sz w:val="28"/>
          <w:szCs w:val="28"/>
        </w:rPr>
      </w:pPr>
      <w:r w:rsidRPr="00ED0492">
        <w:rPr>
          <w:rFonts w:eastAsia="Calibri"/>
          <w:sz w:val="28"/>
          <w:szCs w:val="28"/>
        </w:rPr>
        <w:t>Зоны затопления определяются в отношении:</w:t>
      </w:r>
    </w:p>
    <w:p w14:paraId="0B4E6F6F" w14:textId="163470BB" w:rsidR="0003226E" w:rsidRPr="00ED0492" w:rsidRDefault="0003226E" w:rsidP="00232F63">
      <w:pPr>
        <w:pStyle w:val="afff2"/>
        <w:tabs>
          <w:tab w:val="left" w:pos="284"/>
          <w:tab w:val="left" w:pos="426"/>
        </w:tabs>
        <w:spacing w:after="0" w:line="240" w:lineRule="auto"/>
        <w:ind w:left="709" w:firstLine="0"/>
        <w:rPr>
          <w:rFonts w:ascii="Times New Roman" w:hAnsi="Times New Roman" w:cs="Times New Roman"/>
          <w:sz w:val="28"/>
          <w:szCs w:val="28"/>
        </w:rPr>
      </w:pPr>
      <w:r w:rsidRPr="00ED0492">
        <w:rPr>
          <w:rFonts w:ascii="Times New Roman" w:hAnsi="Times New Roman" w:cs="Times New Roman"/>
          <w:sz w:val="28"/>
          <w:szCs w:val="28"/>
        </w:rPr>
        <w:t xml:space="preserve">-территорий, которые прилегают к </w:t>
      </w:r>
      <w:r w:rsidR="00AD4ADD" w:rsidRPr="00ED0492">
        <w:rPr>
          <w:rFonts w:ascii="Times New Roman" w:hAnsi="Times New Roman" w:cs="Times New Roman"/>
          <w:sz w:val="28"/>
          <w:szCs w:val="28"/>
        </w:rPr>
        <w:t>не зарегулированным</w:t>
      </w:r>
      <w:r w:rsidRPr="00ED0492">
        <w:rPr>
          <w:rFonts w:ascii="Times New Roman" w:hAnsi="Times New Roman" w:cs="Times New Roman"/>
          <w:sz w:val="28"/>
          <w:szCs w:val="28"/>
        </w:rPr>
        <w:t xml:space="preserve"> водотокам, затапливаемых при половодьях и паводках однопроцентной обеспеченности либо в результате ледовых заторов и зажоров; </w:t>
      </w:r>
    </w:p>
    <w:p w14:paraId="5B15B2B0" w14:textId="6267FC79" w:rsidR="0003226E" w:rsidRPr="00ED0492" w:rsidRDefault="0003226E" w:rsidP="00232F63">
      <w:pPr>
        <w:pStyle w:val="afff2"/>
        <w:tabs>
          <w:tab w:val="left" w:pos="284"/>
          <w:tab w:val="left" w:pos="426"/>
        </w:tabs>
        <w:spacing w:after="0" w:line="240" w:lineRule="auto"/>
        <w:ind w:left="709" w:firstLine="0"/>
        <w:rPr>
          <w:rFonts w:ascii="Times New Roman" w:hAnsi="Times New Roman" w:cs="Times New Roman"/>
          <w:sz w:val="28"/>
          <w:szCs w:val="28"/>
        </w:rPr>
      </w:pPr>
      <w:r w:rsidRPr="00ED0492">
        <w:rPr>
          <w:rFonts w:ascii="Times New Roman" w:hAnsi="Times New Roman" w:cs="Times New Roman"/>
          <w:sz w:val="28"/>
          <w:szCs w:val="28"/>
        </w:rPr>
        <w:t>-территорий, прилегающих к естественным водоемам, затапливаемых при уровнях воды однопроцентной обеспеченности;</w:t>
      </w:r>
    </w:p>
    <w:p w14:paraId="6A750112" w14:textId="4A4D9116" w:rsidR="0003226E" w:rsidRPr="00ED0492" w:rsidRDefault="0003226E" w:rsidP="00232F63">
      <w:pPr>
        <w:pStyle w:val="afff2"/>
        <w:tabs>
          <w:tab w:val="left" w:pos="284"/>
          <w:tab w:val="left" w:pos="426"/>
        </w:tabs>
        <w:spacing w:after="0" w:line="240" w:lineRule="auto"/>
        <w:ind w:left="709" w:firstLine="0"/>
        <w:rPr>
          <w:rFonts w:ascii="Times New Roman" w:hAnsi="Times New Roman" w:cs="Times New Roman"/>
          <w:sz w:val="28"/>
          <w:szCs w:val="28"/>
        </w:rPr>
      </w:pPr>
      <w:r w:rsidRPr="00ED0492">
        <w:rPr>
          <w:rFonts w:ascii="Times New Roman" w:hAnsi="Times New Roman" w:cs="Times New Roman"/>
          <w:sz w:val="28"/>
          <w:szCs w:val="28"/>
        </w:rPr>
        <w:t>-территорий, прилегающих к водохранилищам, затапливаемых при уровнях воды, соответствующих форсированному подпорному уровню воды водохранилища;</w:t>
      </w:r>
    </w:p>
    <w:p w14:paraId="25B70866" w14:textId="1CC3DEBF" w:rsidR="0003226E" w:rsidRPr="00ED0492" w:rsidRDefault="0003226E" w:rsidP="00232F63">
      <w:pPr>
        <w:pStyle w:val="afff2"/>
        <w:tabs>
          <w:tab w:val="left" w:pos="284"/>
          <w:tab w:val="left" w:pos="426"/>
        </w:tabs>
        <w:spacing w:after="0" w:line="240" w:lineRule="auto"/>
        <w:ind w:left="709" w:firstLine="0"/>
        <w:rPr>
          <w:rFonts w:ascii="Times New Roman" w:hAnsi="Times New Roman" w:cs="Times New Roman"/>
          <w:sz w:val="28"/>
          <w:szCs w:val="28"/>
        </w:rPr>
      </w:pPr>
      <w:r w:rsidRPr="00ED0492">
        <w:rPr>
          <w:rFonts w:ascii="Times New Roman" w:hAnsi="Times New Roman" w:cs="Times New Roman"/>
          <w:sz w:val="28"/>
          <w:szCs w:val="28"/>
        </w:rPr>
        <w:t>-территорий, прилегающих к зарегулированным водотокам в нижних бьефах гидроузлов, затапливаемых при пропуске гидроузлами паводков расчетной обеспеченности.</w:t>
      </w:r>
    </w:p>
    <w:p w14:paraId="79CA0A5E" w14:textId="77777777" w:rsidR="0003226E" w:rsidRPr="00ED0492" w:rsidRDefault="0003226E" w:rsidP="002851FE">
      <w:pPr>
        <w:pStyle w:val="affffffff4"/>
        <w:tabs>
          <w:tab w:val="left" w:pos="284"/>
          <w:tab w:val="left" w:pos="426"/>
        </w:tabs>
        <w:spacing w:before="0" w:after="0"/>
        <w:ind w:firstLine="709"/>
        <w:rPr>
          <w:rFonts w:eastAsia="Calibri"/>
          <w:sz w:val="28"/>
          <w:szCs w:val="28"/>
        </w:rPr>
      </w:pPr>
      <w:r w:rsidRPr="00ED0492">
        <w:rPr>
          <w:rFonts w:eastAsia="Calibri"/>
          <w:sz w:val="28"/>
          <w:szCs w:val="28"/>
        </w:rPr>
        <w:t>Зоны подтопления определяются в отношении территорий, прилегающих к зонам затопления, повышение уровня грунтовых вод которых обусловливается подпором грунтовых вод уровнями высоких вод водных объектов.</w:t>
      </w:r>
    </w:p>
    <w:p w14:paraId="56FCA5C4" w14:textId="77777777" w:rsidR="0003226E" w:rsidRPr="00ED0492" w:rsidRDefault="0003226E" w:rsidP="002851FE">
      <w:pPr>
        <w:pStyle w:val="affffffff4"/>
        <w:tabs>
          <w:tab w:val="left" w:pos="284"/>
          <w:tab w:val="left" w:pos="426"/>
        </w:tabs>
        <w:spacing w:before="0" w:after="0"/>
        <w:ind w:firstLine="709"/>
        <w:rPr>
          <w:rFonts w:eastAsia="Calibri"/>
          <w:sz w:val="28"/>
          <w:szCs w:val="28"/>
        </w:rPr>
      </w:pPr>
      <w:r w:rsidRPr="00ED0492">
        <w:rPr>
          <w:rFonts w:eastAsia="Calibri"/>
          <w:sz w:val="28"/>
          <w:szCs w:val="28"/>
        </w:rPr>
        <w:t>Порядок установления, изменения и прекращения существования зон затопления, подтопления определяется в соответствии с Положением о зонах затопления, подтопления, утвержденным постановлением Правительства Российской Федерации от 18.04.2014 № 360 (далее – Положение о зонах затопления, подтопления). В соответствии с Положением о зонах затопления, подтопления, зоны затопления, подтопления устанавливаются или изменяются решением Федерального агентства водных ресурсов (его территориальных органов) на основании предложений органа исполнительной власти субъекта Российской Федерации, подготовленных совместно с органами местного самоуправления, об установлении границ зон затопления, подтопления и сведений о границах этих зон, которые должны содержать графическое описание местоположения границ этих зон, перечень координат характерных границ таких зон в системе координат, установленной для ведения Единого государственного реестра недвижимости.</w:t>
      </w:r>
    </w:p>
    <w:p w14:paraId="35704684" w14:textId="77777777" w:rsidR="0003226E" w:rsidRPr="00ED0492" w:rsidRDefault="0003226E" w:rsidP="002851FE">
      <w:pPr>
        <w:pStyle w:val="affffffff4"/>
        <w:tabs>
          <w:tab w:val="left" w:pos="284"/>
          <w:tab w:val="left" w:pos="426"/>
        </w:tabs>
        <w:spacing w:before="0" w:after="0"/>
        <w:ind w:firstLine="709"/>
        <w:rPr>
          <w:rFonts w:eastAsia="Calibri"/>
          <w:sz w:val="28"/>
          <w:szCs w:val="28"/>
        </w:rPr>
      </w:pPr>
      <w:r w:rsidRPr="00ED0492">
        <w:rPr>
          <w:rFonts w:eastAsia="Calibri"/>
          <w:sz w:val="28"/>
          <w:szCs w:val="28"/>
        </w:rPr>
        <w:t xml:space="preserve">Форма графического описания местоположения границ зон затопления, подтопления, а также требования к точности определения координат характерных точек границ зоны с особыми условиями использования территории, формату электронного документа, содержащего сведения о границах зон затопления, </w:t>
      </w:r>
      <w:r w:rsidRPr="00ED0492">
        <w:rPr>
          <w:rFonts w:eastAsia="Calibri"/>
          <w:sz w:val="28"/>
          <w:szCs w:val="28"/>
        </w:rPr>
        <w:lastRenderedPageBreak/>
        <w:t>подтопления, устанавливаются Министерством экономического развития Российской Федерации.</w:t>
      </w:r>
    </w:p>
    <w:p w14:paraId="2F4E0887" w14:textId="77777777" w:rsidR="0003226E" w:rsidRPr="00ED0492" w:rsidRDefault="0003226E" w:rsidP="002851FE">
      <w:pPr>
        <w:pStyle w:val="affffffff4"/>
        <w:tabs>
          <w:tab w:val="left" w:pos="284"/>
          <w:tab w:val="left" w:pos="426"/>
        </w:tabs>
        <w:spacing w:before="0" w:after="0"/>
        <w:ind w:firstLine="709"/>
        <w:rPr>
          <w:rFonts w:eastAsia="Calibri"/>
          <w:sz w:val="28"/>
          <w:szCs w:val="28"/>
        </w:rPr>
      </w:pPr>
      <w:r w:rsidRPr="00ED0492">
        <w:rPr>
          <w:rFonts w:eastAsia="Calibri"/>
          <w:sz w:val="28"/>
          <w:szCs w:val="28"/>
        </w:rPr>
        <w:t>Решение об установлении или изменении зон затопления, подтопления оформляется актом Федерального агентства водных ресурсов (его территориальных органов).</w:t>
      </w:r>
    </w:p>
    <w:p w14:paraId="0ACBA482" w14:textId="77777777" w:rsidR="0003226E" w:rsidRPr="00ED0492" w:rsidRDefault="0003226E"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 соответствии со ст. 67 Водного кодекса Российской Федерации, в границах </w:t>
      </w:r>
    </w:p>
    <w:p w14:paraId="4172BC8F" w14:textId="77777777" w:rsidR="0003226E" w:rsidRPr="00ED0492" w:rsidRDefault="0003226E" w:rsidP="002851FE">
      <w:pPr>
        <w:pStyle w:val="formattext0"/>
        <w:shd w:val="clear" w:color="auto" w:fill="FFFFFF"/>
        <w:tabs>
          <w:tab w:val="left" w:pos="284"/>
          <w:tab w:val="left" w:pos="426"/>
        </w:tabs>
        <w:spacing w:before="0" w:beforeAutospacing="0" w:after="0" w:afterAutospacing="0"/>
        <w:ind w:firstLine="480"/>
        <w:jc w:val="both"/>
        <w:textAlignment w:val="baseline"/>
        <w:rPr>
          <w:sz w:val="28"/>
          <w:szCs w:val="28"/>
          <w:lang w:val="ru-RU" w:eastAsia="ru-RU"/>
        </w:rPr>
      </w:pPr>
      <w:r w:rsidRPr="00ED0492">
        <w:rPr>
          <w:sz w:val="28"/>
          <w:szCs w:val="28"/>
          <w:lang w:val="ru-RU"/>
        </w:rPr>
        <w:t>зон</w:t>
      </w:r>
      <w:r w:rsidRPr="00ED0492">
        <w:rPr>
          <w:sz w:val="28"/>
          <w:szCs w:val="28"/>
        </w:rPr>
        <w:t> </w:t>
      </w:r>
      <w:r w:rsidRPr="00ED0492">
        <w:rPr>
          <w:rStyle w:val="searchresult"/>
          <w:sz w:val="28"/>
          <w:szCs w:val="28"/>
          <w:bdr w:val="none" w:sz="0" w:space="0" w:color="auto" w:frame="1"/>
          <w:lang w:val="ru-RU"/>
        </w:rPr>
        <w:t>затопле</w:t>
      </w:r>
      <w:r w:rsidRPr="00ED0492">
        <w:rPr>
          <w:sz w:val="28"/>
          <w:szCs w:val="28"/>
          <w:lang w:val="ru-RU"/>
        </w:rPr>
        <w:t>ния, подтопления запрещаются:</w:t>
      </w:r>
    </w:p>
    <w:p w14:paraId="69B88FAA" w14:textId="77777777" w:rsidR="0003226E" w:rsidRPr="00ED0492" w:rsidRDefault="0003226E" w:rsidP="00232F63">
      <w:pPr>
        <w:pStyle w:val="formattext0"/>
        <w:shd w:val="clear" w:color="auto" w:fill="FFFFFF"/>
        <w:tabs>
          <w:tab w:val="left" w:pos="284"/>
          <w:tab w:val="left" w:pos="426"/>
        </w:tabs>
        <w:spacing w:before="0" w:beforeAutospacing="0" w:after="0" w:afterAutospacing="0"/>
        <w:ind w:left="709"/>
        <w:jc w:val="both"/>
        <w:textAlignment w:val="baseline"/>
        <w:rPr>
          <w:sz w:val="28"/>
          <w:szCs w:val="28"/>
          <w:lang w:val="ru-RU"/>
        </w:rPr>
      </w:pPr>
      <w:r w:rsidRPr="00ED0492">
        <w:rPr>
          <w:sz w:val="28"/>
          <w:szCs w:val="28"/>
          <w:lang w:val="ru-RU"/>
        </w:rPr>
        <w:t>1) строительство объектов капитального строительства, не обеспеченных сооружениями и (или) методами инженерной защиты территорий и объектов от негативного воздействия вод;</w:t>
      </w:r>
    </w:p>
    <w:p w14:paraId="686C652A" w14:textId="77777777" w:rsidR="0003226E" w:rsidRPr="00ED0492" w:rsidRDefault="0003226E" w:rsidP="00232F63">
      <w:pPr>
        <w:pStyle w:val="formattext0"/>
        <w:shd w:val="clear" w:color="auto" w:fill="FFFFFF"/>
        <w:tabs>
          <w:tab w:val="left" w:pos="284"/>
          <w:tab w:val="left" w:pos="426"/>
        </w:tabs>
        <w:spacing w:before="0" w:beforeAutospacing="0" w:after="0" w:afterAutospacing="0"/>
        <w:ind w:left="709"/>
        <w:jc w:val="both"/>
        <w:textAlignment w:val="baseline"/>
        <w:rPr>
          <w:sz w:val="28"/>
          <w:szCs w:val="28"/>
          <w:lang w:val="ru-RU"/>
        </w:rPr>
      </w:pPr>
      <w:r w:rsidRPr="00ED0492">
        <w:rPr>
          <w:sz w:val="28"/>
          <w:szCs w:val="28"/>
          <w:lang w:val="ru-RU"/>
        </w:rPr>
        <w:t>2) использование сточных вод в целях повышения почвенного плодородия;</w:t>
      </w:r>
    </w:p>
    <w:p w14:paraId="2171F87E" w14:textId="77777777" w:rsidR="0003226E" w:rsidRPr="00ED0492" w:rsidRDefault="0003226E" w:rsidP="00232F63">
      <w:pPr>
        <w:pStyle w:val="formattext0"/>
        <w:shd w:val="clear" w:color="auto" w:fill="FFFFFF"/>
        <w:tabs>
          <w:tab w:val="left" w:pos="284"/>
          <w:tab w:val="left" w:pos="426"/>
        </w:tabs>
        <w:spacing w:before="0" w:beforeAutospacing="0" w:after="0" w:afterAutospacing="0"/>
        <w:ind w:left="709"/>
        <w:jc w:val="both"/>
        <w:textAlignment w:val="baseline"/>
        <w:rPr>
          <w:sz w:val="28"/>
          <w:szCs w:val="28"/>
          <w:lang w:val="ru-RU"/>
        </w:rPr>
      </w:pPr>
      <w:r w:rsidRPr="00ED0492">
        <w:rPr>
          <w:sz w:val="28"/>
          <w:szCs w:val="28"/>
          <w:lang w:val="ru-RU"/>
        </w:rPr>
        <w:t>3) размещение кладбищ, скотомогильников, объектов размещения отходов производства и потребления, химических, взрывчатых, токсичных, отравляющих веществ, пунктов хранения и захоронения радиоактивных отходов;</w:t>
      </w:r>
    </w:p>
    <w:p w14:paraId="2C56B365" w14:textId="77777777" w:rsidR="0003226E" w:rsidRPr="00ED0492" w:rsidRDefault="0003226E" w:rsidP="00232F63">
      <w:pPr>
        <w:pStyle w:val="formattext0"/>
        <w:shd w:val="clear" w:color="auto" w:fill="FFFFFF"/>
        <w:tabs>
          <w:tab w:val="left" w:pos="284"/>
          <w:tab w:val="left" w:pos="426"/>
        </w:tabs>
        <w:spacing w:before="0" w:beforeAutospacing="0" w:after="0" w:afterAutospacing="0"/>
        <w:ind w:left="709"/>
        <w:jc w:val="both"/>
        <w:textAlignment w:val="baseline"/>
        <w:rPr>
          <w:sz w:val="28"/>
          <w:szCs w:val="28"/>
          <w:lang w:val="ru-RU"/>
        </w:rPr>
      </w:pPr>
      <w:r w:rsidRPr="00ED0492">
        <w:rPr>
          <w:sz w:val="28"/>
          <w:szCs w:val="28"/>
          <w:lang w:val="ru-RU"/>
        </w:rPr>
        <w:t>4) осуществление авиационных мер по борьбе с вредными организмами.</w:t>
      </w:r>
    </w:p>
    <w:p w14:paraId="152CF752" w14:textId="77777777" w:rsidR="0003226E" w:rsidRPr="00ED0492" w:rsidRDefault="0003226E" w:rsidP="002851FE">
      <w:pPr>
        <w:tabs>
          <w:tab w:val="left" w:pos="284"/>
          <w:tab w:val="left" w:pos="426"/>
        </w:tabs>
        <w:spacing w:after="0" w:line="240" w:lineRule="auto"/>
        <w:ind w:firstLine="709"/>
        <w:jc w:val="both"/>
        <w:rPr>
          <w:rFonts w:ascii="Times New Roman" w:hAnsi="Times New Roman"/>
          <w:sz w:val="28"/>
          <w:szCs w:val="24"/>
        </w:rPr>
      </w:pPr>
      <w:r w:rsidRPr="00ED0492">
        <w:rPr>
          <w:rFonts w:ascii="Times New Roman" w:hAnsi="Times New Roman"/>
          <w:sz w:val="28"/>
          <w:szCs w:val="24"/>
        </w:rPr>
        <w:t>Мероприятия по снижению риска и смягчению последствий при возможном подтоплении:</w:t>
      </w:r>
    </w:p>
    <w:p w14:paraId="7918BF28" w14:textId="77777777" w:rsidR="0003226E" w:rsidRPr="00ED0492" w:rsidRDefault="0003226E"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прогнозирование возможной обстановки при ожидаемом подтоплении и оповещение о результатах прогноза населения Ханкайского муниципального округа;</w:t>
      </w:r>
    </w:p>
    <w:p w14:paraId="456A4E7A" w14:textId="77777777" w:rsidR="0003226E" w:rsidRPr="00ED0492" w:rsidRDefault="0003226E"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подготовка к восстановлению повреждённых подтоплением систем водо-, тепло-, энергоснабжения и связи, разрушенных или повреждённых дорог;</w:t>
      </w:r>
    </w:p>
    <w:p w14:paraId="1A517C5C" w14:textId="77777777" w:rsidR="0003226E" w:rsidRPr="00ED0492" w:rsidRDefault="0003226E"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осуществление мер по укреплению и защите систем тепло- и электроснабжения, связи, дорог и других транспортных коммуникаций;</w:t>
      </w:r>
    </w:p>
    <w:p w14:paraId="431C8753" w14:textId="77777777" w:rsidR="0003226E" w:rsidRPr="00ED0492" w:rsidRDefault="0003226E"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водоотведение;</w:t>
      </w:r>
    </w:p>
    <w:p w14:paraId="388053F1" w14:textId="77777777" w:rsidR="0003226E" w:rsidRPr="00ED0492" w:rsidRDefault="0003226E"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локальную защиту зданий, сооружений, грунтов оснований и защиту застроенной территории в целом. Локальная система инженерной защиты должна быть направлена на защиту отдельных зданий и сооружений. Она включает дренажи (кольцевой, лучевой, пристенный, пластовый, вентиляционный, сопутствующий), противофильтрационные завесы и экраны.</w:t>
      </w:r>
    </w:p>
    <w:p w14:paraId="2E2127C2" w14:textId="77777777" w:rsidR="0003226E" w:rsidRPr="00ED0492" w:rsidRDefault="0003226E" w:rsidP="002851FE">
      <w:pPr>
        <w:tabs>
          <w:tab w:val="left" w:pos="284"/>
          <w:tab w:val="left" w:pos="426"/>
        </w:tabs>
        <w:spacing w:after="0" w:line="240" w:lineRule="auto"/>
        <w:ind w:firstLine="709"/>
        <w:jc w:val="both"/>
        <w:rPr>
          <w:rFonts w:ascii="Times New Roman" w:hAnsi="Times New Roman"/>
          <w:sz w:val="28"/>
          <w:szCs w:val="24"/>
        </w:rPr>
      </w:pPr>
      <w:r w:rsidRPr="00ED0492">
        <w:rPr>
          <w:rFonts w:ascii="Times New Roman" w:hAnsi="Times New Roman"/>
          <w:sz w:val="28"/>
          <w:szCs w:val="24"/>
        </w:rPr>
        <w:t>Мероприятия по снижению риска и смягчению последствий затопления в период паводков и половодья:</w:t>
      </w:r>
    </w:p>
    <w:p w14:paraId="48FF03D6" w14:textId="77777777" w:rsidR="0003226E" w:rsidRPr="00ED0492" w:rsidRDefault="0003226E"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сооружение постоянных и срочных (временных) ограничивающих дамб (валов);</w:t>
      </w:r>
    </w:p>
    <w:p w14:paraId="7A42F1B8" w14:textId="77777777" w:rsidR="0003226E" w:rsidRPr="00ED0492" w:rsidRDefault="0003226E"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использование способа подсыпки территории;</w:t>
      </w:r>
    </w:p>
    <w:p w14:paraId="75401CE5" w14:textId="77777777" w:rsidR="0003226E" w:rsidRPr="00ED0492" w:rsidRDefault="0003226E"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организация круглосуточного дежурства на водомерных постах;</w:t>
      </w:r>
    </w:p>
    <w:p w14:paraId="37A1838A" w14:textId="77777777" w:rsidR="0003226E" w:rsidRPr="00ED0492" w:rsidRDefault="0003226E"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заблаговременная подготовка плавсредств, планирование эвакуации населения из потенциально затапливаемых зон и его жизнеобеспечения в местах расселения.</w:t>
      </w:r>
    </w:p>
    <w:p w14:paraId="3BD3CAE2" w14:textId="77777777" w:rsidR="0003226E" w:rsidRPr="00ED0492" w:rsidRDefault="0003226E" w:rsidP="002851FE">
      <w:pPr>
        <w:tabs>
          <w:tab w:val="left" w:pos="284"/>
          <w:tab w:val="left" w:pos="426"/>
        </w:tabs>
        <w:spacing w:after="0" w:line="240" w:lineRule="auto"/>
        <w:ind w:firstLine="709"/>
        <w:jc w:val="both"/>
        <w:rPr>
          <w:rFonts w:ascii="Times New Roman" w:hAnsi="Times New Roman"/>
          <w:sz w:val="28"/>
          <w:szCs w:val="28"/>
          <w:lang w:val="x-none"/>
        </w:rPr>
      </w:pPr>
    </w:p>
    <w:p w14:paraId="313F08A2" w14:textId="77777777" w:rsidR="00DE6E7A" w:rsidRPr="00ED0492" w:rsidRDefault="00DE6E7A" w:rsidP="002851FE">
      <w:pPr>
        <w:pStyle w:val="2"/>
        <w:numPr>
          <w:ilvl w:val="1"/>
          <w:numId w:val="51"/>
        </w:numPr>
        <w:tabs>
          <w:tab w:val="clear" w:pos="794"/>
          <w:tab w:val="left" w:pos="284"/>
          <w:tab w:val="left" w:pos="426"/>
          <w:tab w:val="num" w:pos="1440"/>
        </w:tabs>
        <w:spacing w:before="240"/>
        <w:ind w:left="0" w:firstLine="709"/>
        <w:jc w:val="both"/>
        <w:rPr>
          <w:b/>
        </w:rPr>
      </w:pPr>
      <w:bookmarkStart w:id="293" w:name="_Toc144335979"/>
      <w:r w:rsidRPr="00ED0492">
        <w:rPr>
          <w:b/>
        </w:rPr>
        <w:lastRenderedPageBreak/>
        <w:t>Зоны залегания полезных ископаемых</w:t>
      </w:r>
      <w:bookmarkEnd w:id="293"/>
    </w:p>
    <w:p w14:paraId="6C2CF21B" w14:textId="02ECF65C" w:rsidR="00700F95" w:rsidRPr="00ED0492" w:rsidRDefault="00700F95" w:rsidP="002851FE">
      <w:pPr>
        <w:tabs>
          <w:tab w:val="left" w:pos="284"/>
          <w:tab w:val="left" w:pos="426"/>
        </w:tabs>
        <w:spacing w:after="0" w:line="240" w:lineRule="auto"/>
        <w:ind w:firstLine="709"/>
        <w:jc w:val="both"/>
        <w:rPr>
          <w:rFonts w:ascii="Times New Roman" w:hAnsi="Times New Roman"/>
          <w:bCs/>
          <w:iCs/>
          <w:sz w:val="28"/>
          <w:szCs w:val="28"/>
        </w:rPr>
      </w:pPr>
      <w:r w:rsidRPr="00ED0492">
        <w:rPr>
          <w:rFonts w:ascii="Times New Roman" w:hAnsi="Times New Roman"/>
          <w:bCs/>
          <w:iCs/>
          <w:sz w:val="28"/>
          <w:szCs w:val="28"/>
        </w:rPr>
        <w:t>Месторождения полезных ископаемых подлежат охране согласно Закону Российской Федерации от 03.03.1995 № 27-ФЗ «О недрах», «Правилам охраны недр», утверждённым постановлением Госгортехнадзора РФ от 06.06.2003 № 71.</w:t>
      </w:r>
    </w:p>
    <w:p w14:paraId="1350D6FE" w14:textId="77777777" w:rsidR="00700F95" w:rsidRPr="00ED0492" w:rsidRDefault="00700F95" w:rsidP="002851FE">
      <w:pPr>
        <w:tabs>
          <w:tab w:val="left" w:pos="284"/>
          <w:tab w:val="left" w:pos="426"/>
        </w:tabs>
        <w:spacing w:after="0" w:line="240" w:lineRule="auto"/>
        <w:ind w:firstLine="709"/>
        <w:jc w:val="both"/>
        <w:rPr>
          <w:rFonts w:ascii="Times New Roman" w:hAnsi="Times New Roman"/>
          <w:bCs/>
          <w:iCs/>
          <w:sz w:val="28"/>
          <w:szCs w:val="28"/>
        </w:rPr>
      </w:pPr>
      <w:r w:rsidRPr="00ED0492">
        <w:rPr>
          <w:rFonts w:ascii="Times New Roman" w:hAnsi="Times New Roman"/>
          <w:bCs/>
          <w:iCs/>
          <w:sz w:val="28"/>
          <w:szCs w:val="28"/>
        </w:rPr>
        <w:t>Отношения, связанные с использованием и охраной земель, вод, растительного и животного мира, атмосферного воздуха, возникающие при пользовании недрами, регулируются соответствующим законодательством Российской Федерации и законодательством субъектов Российской Федерации.</w:t>
      </w:r>
    </w:p>
    <w:p w14:paraId="1F549861" w14:textId="77777777" w:rsidR="00700F95" w:rsidRPr="00ED0492" w:rsidRDefault="00700F95" w:rsidP="002851FE">
      <w:pPr>
        <w:tabs>
          <w:tab w:val="left" w:pos="284"/>
          <w:tab w:val="left" w:pos="426"/>
        </w:tabs>
        <w:spacing w:after="0" w:line="240" w:lineRule="auto"/>
        <w:ind w:firstLine="709"/>
        <w:jc w:val="both"/>
        <w:rPr>
          <w:rFonts w:ascii="Times New Roman" w:hAnsi="Times New Roman"/>
          <w:bCs/>
          <w:iCs/>
          <w:sz w:val="28"/>
          <w:szCs w:val="28"/>
        </w:rPr>
      </w:pPr>
      <w:r w:rsidRPr="00ED0492">
        <w:rPr>
          <w:rFonts w:ascii="Times New Roman" w:hAnsi="Times New Roman"/>
          <w:bCs/>
          <w:iCs/>
          <w:sz w:val="28"/>
          <w:szCs w:val="28"/>
        </w:rPr>
        <w:t>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органа управления государственным фондом недр или его территориальных органов и органов государственного горного надзора только при условии обеспечения возможности извлечения полезных ископаемых или доказанности экономической целесообразности застройки.</w:t>
      </w:r>
    </w:p>
    <w:p w14:paraId="0B668D5E" w14:textId="3B1FA879" w:rsidR="00700F95" w:rsidRPr="00ED0492" w:rsidRDefault="00700F95" w:rsidP="002851FE">
      <w:pPr>
        <w:tabs>
          <w:tab w:val="left" w:pos="284"/>
          <w:tab w:val="left" w:pos="426"/>
        </w:tabs>
        <w:spacing w:after="0" w:line="240" w:lineRule="auto"/>
        <w:ind w:firstLine="709"/>
        <w:jc w:val="both"/>
        <w:rPr>
          <w:rFonts w:ascii="Times New Roman" w:hAnsi="Times New Roman"/>
          <w:bCs/>
          <w:iCs/>
          <w:sz w:val="28"/>
          <w:szCs w:val="28"/>
        </w:rPr>
      </w:pPr>
      <w:r w:rsidRPr="00ED0492">
        <w:rPr>
          <w:rFonts w:ascii="Times New Roman" w:hAnsi="Times New Roman"/>
          <w:bCs/>
          <w:iCs/>
          <w:sz w:val="28"/>
          <w:szCs w:val="28"/>
        </w:rPr>
        <w:t xml:space="preserve">При недропользовании на территории </w:t>
      </w:r>
      <w:r w:rsidR="00012049" w:rsidRPr="00ED0492">
        <w:rPr>
          <w:rFonts w:ascii="Times New Roman" w:hAnsi="Times New Roman"/>
          <w:sz w:val="28"/>
          <w:szCs w:val="28"/>
        </w:rPr>
        <w:t>муниципального округа</w:t>
      </w:r>
      <w:r w:rsidR="00012049" w:rsidRPr="00ED0492">
        <w:rPr>
          <w:rFonts w:ascii="Times New Roman" w:hAnsi="Times New Roman"/>
          <w:bCs/>
          <w:iCs/>
          <w:sz w:val="28"/>
          <w:szCs w:val="28"/>
        </w:rPr>
        <w:t xml:space="preserve"> </w:t>
      </w:r>
      <w:r w:rsidRPr="00ED0492">
        <w:rPr>
          <w:rFonts w:ascii="Times New Roman" w:hAnsi="Times New Roman"/>
          <w:bCs/>
          <w:iCs/>
          <w:sz w:val="28"/>
          <w:szCs w:val="28"/>
        </w:rPr>
        <w:t xml:space="preserve">согласно Закону Российской Федерации от 21.02.1992 </w:t>
      </w:r>
      <w:r w:rsidR="00AD4ADD" w:rsidRPr="00ED0492">
        <w:rPr>
          <w:rFonts w:ascii="Times New Roman" w:hAnsi="Times New Roman"/>
          <w:bCs/>
          <w:iCs/>
          <w:sz w:val="28"/>
          <w:szCs w:val="28"/>
        </w:rPr>
        <w:t>№ 2395–1</w:t>
      </w:r>
      <w:r w:rsidRPr="00ED0492">
        <w:rPr>
          <w:rFonts w:ascii="Times New Roman" w:hAnsi="Times New Roman"/>
          <w:bCs/>
          <w:iCs/>
          <w:sz w:val="28"/>
          <w:szCs w:val="28"/>
        </w:rPr>
        <w:t xml:space="preserve"> «О недрах», необходимо обеспечить:</w:t>
      </w:r>
    </w:p>
    <w:p w14:paraId="784A179A" w14:textId="77777777" w:rsidR="00700F95" w:rsidRPr="00ED0492" w:rsidRDefault="00700F95" w:rsidP="00AD4ADD">
      <w:pPr>
        <w:numPr>
          <w:ilvl w:val="0"/>
          <w:numId w:val="14"/>
        </w:numPr>
        <w:tabs>
          <w:tab w:val="left" w:pos="284"/>
          <w:tab w:val="left" w:pos="426"/>
          <w:tab w:val="num" w:pos="797"/>
          <w:tab w:val="num" w:pos="1068"/>
          <w:tab w:val="left" w:pos="1134"/>
        </w:tabs>
        <w:spacing w:after="0" w:line="240" w:lineRule="auto"/>
        <w:ind w:left="737" w:hanging="170"/>
        <w:jc w:val="both"/>
        <w:rPr>
          <w:rFonts w:ascii="Times New Roman" w:hAnsi="Times New Roman"/>
          <w:sz w:val="28"/>
          <w:szCs w:val="28"/>
        </w:rPr>
      </w:pPr>
      <w:r w:rsidRPr="00ED0492">
        <w:rPr>
          <w:rFonts w:ascii="Times New Roman" w:hAnsi="Times New Roman"/>
          <w:sz w:val="28"/>
          <w:szCs w:val="28"/>
        </w:rPr>
        <w:t>соблюдение законодательства, норм и правил в области использования и охраны недр;</w:t>
      </w:r>
    </w:p>
    <w:p w14:paraId="4D786196" w14:textId="77777777" w:rsidR="00700F95" w:rsidRPr="00ED0492" w:rsidRDefault="00700F95" w:rsidP="00AD4ADD">
      <w:pPr>
        <w:numPr>
          <w:ilvl w:val="0"/>
          <w:numId w:val="14"/>
        </w:numPr>
        <w:tabs>
          <w:tab w:val="left" w:pos="284"/>
          <w:tab w:val="left" w:pos="426"/>
          <w:tab w:val="num" w:pos="797"/>
          <w:tab w:val="num" w:pos="1068"/>
          <w:tab w:val="left" w:pos="1134"/>
        </w:tabs>
        <w:spacing w:after="0" w:line="240" w:lineRule="auto"/>
        <w:ind w:left="737" w:hanging="170"/>
        <w:jc w:val="both"/>
        <w:rPr>
          <w:rFonts w:ascii="Times New Roman" w:hAnsi="Times New Roman"/>
          <w:sz w:val="28"/>
          <w:szCs w:val="28"/>
        </w:rPr>
      </w:pPr>
      <w:r w:rsidRPr="00ED0492">
        <w:rPr>
          <w:rFonts w:ascii="Times New Roman" w:hAnsi="Times New Roman"/>
          <w:sz w:val="28"/>
          <w:szCs w:val="28"/>
        </w:rPr>
        <w:t>соблюдение требований технических проектов, планов или схем развития горных работ, недопущение сверхнормативных потерь, разубоживания и выборочной отработки полезных ископаемых;</w:t>
      </w:r>
    </w:p>
    <w:p w14:paraId="1E448E09" w14:textId="77777777" w:rsidR="00700F95" w:rsidRPr="00ED0492" w:rsidRDefault="00700F95" w:rsidP="00AD4ADD">
      <w:pPr>
        <w:numPr>
          <w:ilvl w:val="0"/>
          <w:numId w:val="14"/>
        </w:numPr>
        <w:tabs>
          <w:tab w:val="left" w:pos="284"/>
          <w:tab w:val="left" w:pos="426"/>
          <w:tab w:val="num" w:pos="797"/>
          <w:tab w:val="num" w:pos="1068"/>
          <w:tab w:val="left" w:pos="1134"/>
        </w:tabs>
        <w:spacing w:after="0" w:line="240" w:lineRule="auto"/>
        <w:ind w:left="737" w:hanging="170"/>
        <w:jc w:val="both"/>
        <w:rPr>
          <w:rFonts w:ascii="Times New Roman" w:hAnsi="Times New Roman"/>
          <w:sz w:val="28"/>
          <w:szCs w:val="28"/>
        </w:rPr>
      </w:pPr>
      <w:r w:rsidRPr="00ED0492">
        <w:rPr>
          <w:rFonts w:ascii="Times New Roman" w:hAnsi="Times New Roman"/>
          <w:sz w:val="28"/>
          <w:szCs w:val="28"/>
        </w:rPr>
        <w:t>ведение геологической, маркшейдерской и иной документации в процессе всех видов пользования недрами;</w:t>
      </w:r>
    </w:p>
    <w:p w14:paraId="4709C13E" w14:textId="77777777" w:rsidR="00700F95" w:rsidRPr="00ED0492" w:rsidRDefault="00700F95" w:rsidP="00AD4ADD">
      <w:pPr>
        <w:numPr>
          <w:ilvl w:val="0"/>
          <w:numId w:val="14"/>
        </w:numPr>
        <w:tabs>
          <w:tab w:val="left" w:pos="284"/>
          <w:tab w:val="left" w:pos="426"/>
          <w:tab w:val="num" w:pos="797"/>
          <w:tab w:val="num" w:pos="1068"/>
          <w:tab w:val="left" w:pos="1134"/>
        </w:tabs>
        <w:spacing w:after="0" w:line="240" w:lineRule="auto"/>
        <w:ind w:left="737" w:hanging="170"/>
        <w:jc w:val="both"/>
        <w:rPr>
          <w:rFonts w:ascii="Times New Roman" w:hAnsi="Times New Roman"/>
          <w:sz w:val="28"/>
          <w:szCs w:val="28"/>
        </w:rPr>
      </w:pPr>
      <w:r w:rsidRPr="00ED0492">
        <w:rPr>
          <w:rFonts w:ascii="Times New Roman" w:hAnsi="Times New Roman"/>
          <w:sz w:val="28"/>
          <w:szCs w:val="28"/>
        </w:rPr>
        <w:t>представление геологической информации о недрах в соответствии со статьёй 27 настоящего Закона в федеральный фонд геологической информации и его территориальные фонды, а также в фонды геологической информации субъектов Российской Федерации, если пользование недрами осуществляется на участках недр местного значения;</w:t>
      </w:r>
    </w:p>
    <w:p w14:paraId="5C47366C" w14:textId="77777777" w:rsidR="00700F95" w:rsidRPr="00ED0492" w:rsidRDefault="00700F95" w:rsidP="00AD4ADD">
      <w:pPr>
        <w:numPr>
          <w:ilvl w:val="0"/>
          <w:numId w:val="14"/>
        </w:numPr>
        <w:tabs>
          <w:tab w:val="left" w:pos="284"/>
          <w:tab w:val="left" w:pos="426"/>
          <w:tab w:val="num" w:pos="797"/>
          <w:tab w:val="num" w:pos="1068"/>
          <w:tab w:val="left" w:pos="1134"/>
        </w:tabs>
        <w:spacing w:after="0" w:line="240" w:lineRule="auto"/>
        <w:ind w:left="737" w:hanging="170"/>
        <w:jc w:val="both"/>
        <w:rPr>
          <w:rFonts w:ascii="Times New Roman" w:hAnsi="Times New Roman"/>
          <w:sz w:val="28"/>
          <w:szCs w:val="28"/>
        </w:rPr>
      </w:pPr>
      <w:r w:rsidRPr="00ED0492">
        <w:rPr>
          <w:rFonts w:ascii="Times New Roman" w:hAnsi="Times New Roman"/>
          <w:sz w:val="28"/>
          <w:szCs w:val="28"/>
        </w:rPr>
        <w:t>представление достоверных данных о разведанных, извлекаемых и оставляемых в недрах запасах полезных ископаемых, содержащихся в них компонентах, об использовании недр в целях, не связанных с добычей полезных ископаемых, в федеральный фонд геологической информации и его территориальные фонды, а также в фонды геологической информации субъектов Российской Федерации, если пользование недрами осуществляется на участках недр местного значения, в органы государственной статистики;</w:t>
      </w:r>
    </w:p>
    <w:p w14:paraId="32FFB157" w14:textId="77777777" w:rsidR="00700F95" w:rsidRPr="00ED0492" w:rsidRDefault="00700F95" w:rsidP="00AD4ADD">
      <w:pPr>
        <w:numPr>
          <w:ilvl w:val="0"/>
          <w:numId w:val="14"/>
        </w:numPr>
        <w:tabs>
          <w:tab w:val="left" w:pos="284"/>
          <w:tab w:val="left" w:pos="426"/>
          <w:tab w:val="num" w:pos="797"/>
          <w:tab w:val="num" w:pos="1068"/>
          <w:tab w:val="left" w:pos="1134"/>
        </w:tabs>
        <w:spacing w:after="0" w:line="240" w:lineRule="auto"/>
        <w:ind w:left="737" w:hanging="170"/>
        <w:jc w:val="both"/>
        <w:rPr>
          <w:rFonts w:ascii="Times New Roman" w:hAnsi="Times New Roman"/>
          <w:sz w:val="28"/>
          <w:szCs w:val="28"/>
        </w:rPr>
      </w:pPr>
      <w:r w:rsidRPr="00ED0492">
        <w:rPr>
          <w:rFonts w:ascii="Times New Roman" w:hAnsi="Times New Roman"/>
          <w:sz w:val="28"/>
          <w:szCs w:val="28"/>
        </w:rPr>
        <w:t>безопасное ведение работ, связанных с пользованием недрами;</w:t>
      </w:r>
    </w:p>
    <w:p w14:paraId="164323DC" w14:textId="77777777" w:rsidR="00700F95" w:rsidRPr="00ED0492" w:rsidRDefault="00700F95" w:rsidP="00AD4ADD">
      <w:pPr>
        <w:numPr>
          <w:ilvl w:val="0"/>
          <w:numId w:val="14"/>
        </w:numPr>
        <w:tabs>
          <w:tab w:val="left" w:pos="284"/>
          <w:tab w:val="left" w:pos="426"/>
          <w:tab w:val="num" w:pos="797"/>
          <w:tab w:val="num" w:pos="1068"/>
          <w:tab w:val="left" w:pos="1134"/>
        </w:tabs>
        <w:spacing w:after="0" w:line="240" w:lineRule="auto"/>
        <w:ind w:left="737" w:hanging="170"/>
        <w:jc w:val="both"/>
        <w:rPr>
          <w:rFonts w:ascii="Times New Roman" w:hAnsi="Times New Roman"/>
          <w:sz w:val="28"/>
          <w:szCs w:val="28"/>
        </w:rPr>
      </w:pPr>
      <w:r w:rsidRPr="00ED0492">
        <w:rPr>
          <w:rFonts w:ascii="Times New Roman" w:hAnsi="Times New Roman"/>
          <w:sz w:val="28"/>
          <w:szCs w:val="28"/>
        </w:rPr>
        <w:t>соблюдение требований по рациональному использованию и охране недр, безопасному ведению работ, связанных с пользованием недрами, охране окружающей среды;</w:t>
      </w:r>
    </w:p>
    <w:p w14:paraId="28C36CD0" w14:textId="77777777" w:rsidR="00700F95" w:rsidRPr="00ED0492" w:rsidRDefault="00700F95" w:rsidP="00AD4ADD">
      <w:pPr>
        <w:numPr>
          <w:ilvl w:val="0"/>
          <w:numId w:val="14"/>
        </w:numPr>
        <w:tabs>
          <w:tab w:val="left" w:pos="284"/>
          <w:tab w:val="left" w:pos="426"/>
          <w:tab w:val="num" w:pos="797"/>
          <w:tab w:val="num" w:pos="1068"/>
          <w:tab w:val="left" w:pos="1134"/>
        </w:tabs>
        <w:spacing w:after="0" w:line="240" w:lineRule="auto"/>
        <w:ind w:left="737" w:hanging="170"/>
        <w:jc w:val="both"/>
        <w:rPr>
          <w:rFonts w:ascii="Times New Roman" w:hAnsi="Times New Roman"/>
          <w:sz w:val="28"/>
          <w:szCs w:val="28"/>
        </w:rPr>
      </w:pPr>
      <w:r w:rsidRPr="00ED0492">
        <w:rPr>
          <w:rFonts w:ascii="Times New Roman" w:hAnsi="Times New Roman"/>
          <w:sz w:val="28"/>
          <w:szCs w:val="28"/>
        </w:rPr>
        <w:t>приведение участков земли и других природных объектов, нарушенных при пользовании недрами, в состояние, пригодное для их дальнейшего использования;</w:t>
      </w:r>
    </w:p>
    <w:p w14:paraId="6C3242BF" w14:textId="26044A37" w:rsidR="00700F95" w:rsidRPr="00ED0492" w:rsidRDefault="00700F95" w:rsidP="00AD4ADD">
      <w:pPr>
        <w:numPr>
          <w:ilvl w:val="0"/>
          <w:numId w:val="14"/>
        </w:numPr>
        <w:tabs>
          <w:tab w:val="left" w:pos="284"/>
          <w:tab w:val="left" w:pos="426"/>
          <w:tab w:val="num" w:pos="797"/>
          <w:tab w:val="num" w:pos="1068"/>
          <w:tab w:val="left" w:pos="1134"/>
        </w:tabs>
        <w:spacing w:after="0" w:line="240" w:lineRule="auto"/>
        <w:ind w:left="737" w:hanging="170"/>
        <w:jc w:val="both"/>
        <w:rPr>
          <w:rFonts w:ascii="Times New Roman" w:hAnsi="Times New Roman"/>
          <w:sz w:val="28"/>
          <w:szCs w:val="28"/>
        </w:rPr>
      </w:pPr>
      <w:r w:rsidRPr="00ED0492">
        <w:rPr>
          <w:rFonts w:ascii="Times New Roman" w:hAnsi="Times New Roman"/>
          <w:sz w:val="28"/>
          <w:szCs w:val="28"/>
        </w:rPr>
        <w:lastRenderedPageBreak/>
        <w:t xml:space="preserve">безопасность горных выработок, буровых </w:t>
      </w:r>
      <w:r w:rsidR="00072EBB" w:rsidRPr="00ED0492">
        <w:rPr>
          <w:rFonts w:ascii="Times New Roman" w:hAnsi="Times New Roman"/>
          <w:sz w:val="28"/>
          <w:szCs w:val="28"/>
        </w:rPr>
        <w:t>скваж</w:t>
      </w:r>
      <w:r w:rsidRPr="00ED0492">
        <w:rPr>
          <w:rFonts w:ascii="Times New Roman" w:hAnsi="Times New Roman"/>
          <w:sz w:val="28"/>
          <w:szCs w:val="28"/>
        </w:rPr>
        <w:t>ин и иных связанных с пользованием недрами сооружений, расположенных в границах предоставленного в пользование участка недр;</w:t>
      </w:r>
    </w:p>
    <w:p w14:paraId="5F379BC3" w14:textId="2441B253" w:rsidR="00700F95" w:rsidRPr="00ED0492" w:rsidRDefault="00700F95" w:rsidP="00AD4ADD">
      <w:pPr>
        <w:numPr>
          <w:ilvl w:val="0"/>
          <w:numId w:val="14"/>
        </w:numPr>
        <w:tabs>
          <w:tab w:val="left" w:pos="284"/>
          <w:tab w:val="left" w:pos="426"/>
          <w:tab w:val="num" w:pos="797"/>
          <w:tab w:val="num" w:pos="1068"/>
          <w:tab w:val="left" w:pos="1134"/>
        </w:tabs>
        <w:spacing w:after="0" w:line="240" w:lineRule="auto"/>
        <w:ind w:left="737" w:hanging="170"/>
        <w:jc w:val="both"/>
        <w:rPr>
          <w:rFonts w:ascii="Times New Roman" w:hAnsi="Times New Roman"/>
          <w:sz w:val="28"/>
          <w:szCs w:val="28"/>
        </w:rPr>
      </w:pPr>
      <w:r w:rsidRPr="00ED0492">
        <w:rPr>
          <w:rFonts w:ascii="Times New Roman" w:hAnsi="Times New Roman"/>
          <w:sz w:val="28"/>
          <w:szCs w:val="28"/>
        </w:rPr>
        <w:t xml:space="preserve">сохранность разведочных горных выработок и буровых </w:t>
      </w:r>
      <w:r w:rsidR="00072EBB" w:rsidRPr="00ED0492">
        <w:rPr>
          <w:rFonts w:ascii="Times New Roman" w:hAnsi="Times New Roman"/>
          <w:sz w:val="28"/>
          <w:szCs w:val="28"/>
        </w:rPr>
        <w:t>скваж</w:t>
      </w:r>
      <w:r w:rsidRPr="00ED0492">
        <w:rPr>
          <w:rFonts w:ascii="Times New Roman" w:hAnsi="Times New Roman"/>
          <w:sz w:val="28"/>
          <w:szCs w:val="28"/>
        </w:rPr>
        <w:t xml:space="preserve">ин, которые могут быть использованы при разработке месторождений и (или) в иных хозяйственных целях; ликвидацию в установленном порядке горных выработок и буровых </w:t>
      </w:r>
      <w:r w:rsidR="00072EBB" w:rsidRPr="00ED0492">
        <w:rPr>
          <w:rFonts w:ascii="Times New Roman" w:hAnsi="Times New Roman"/>
          <w:sz w:val="28"/>
          <w:szCs w:val="28"/>
        </w:rPr>
        <w:t>скваж</w:t>
      </w:r>
      <w:r w:rsidRPr="00ED0492">
        <w:rPr>
          <w:rFonts w:ascii="Times New Roman" w:hAnsi="Times New Roman"/>
          <w:sz w:val="28"/>
          <w:szCs w:val="28"/>
        </w:rPr>
        <w:t>ин, не подлежащих использованию;</w:t>
      </w:r>
    </w:p>
    <w:p w14:paraId="735F63C6" w14:textId="77777777" w:rsidR="00700F95" w:rsidRPr="00ED0492" w:rsidRDefault="00700F95" w:rsidP="00AD4ADD">
      <w:pPr>
        <w:numPr>
          <w:ilvl w:val="0"/>
          <w:numId w:val="14"/>
        </w:numPr>
        <w:tabs>
          <w:tab w:val="left" w:pos="284"/>
          <w:tab w:val="left" w:pos="426"/>
          <w:tab w:val="num" w:pos="797"/>
          <w:tab w:val="num" w:pos="1068"/>
          <w:tab w:val="left" w:pos="1134"/>
        </w:tabs>
        <w:spacing w:after="0" w:line="240" w:lineRule="auto"/>
        <w:ind w:left="737" w:hanging="170"/>
        <w:jc w:val="both"/>
        <w:rPr>
          <w:rFonts w:ascii="Times New Roman" w:hAnsi="Times New Roman"/>
          <w:sz w:val="28"/>
          <w:szCs w:val="28"/>
        </w:rPr>
      </w:pPr>
      <w:r w:rsidRPr="00ED0492">
        <w:rPr>
          <w:rFonts w:ascii="Times New Roman" w:hAnsi="Times New Roman"/>
          <w:sz w:val="28"/>
          <w:szCs w:val="28"/>
        </w:rPr>
        <w:t>выполнение условий, установленных лицензией или соглашением о разделе продукции, своевременное и правильное внесение платежей за пользование недрами;</w:t>
      </w:r>
    </w:p>
    <w:p w14:paraId="2D839E43" w14:textId="77777777" w:rsidR="00700F95" w:rsidRPr="00ED0492" w:rsidRDefault="00700F95" w:rsidP="00AD4ADD">
      <w:pPr>
        <w:numPr>
          <w:ilvl w:val="0"/>
          <w:numId w:val="14"/>
        </w:numPr>
        <w:tabs>
          <w:tab w:val="left" w:pos="284"/>
          <w:tab w:val="left" w:pos="426"/>
          <w:tab w:val="num" w:pos="797"/>
          <w:tab w:val="num" w:pos="1068"/>
          <w:tab w:val="left" w:pos="1134"/>
        </w:tabs>
        <w:spacing w:after="0" w:line="240" w:lineRule="auto"/>
        <w:ind w:left="737" w:hanging="170"/>
        <w:jc w:val="both"/>
        <w:rPr>
          <w:rFonts w:ascii="Times New Roman" w:hAnsi="Times New Roman"/>
          <w:sz w:val="28"/>
          <w:szCs w:val="28"/>
        </w:rPr>
      </w:pPr>
      <w:r w:rsidRPr="00ED0492">
        <w:rPr>
          <w:rFonts w:ascii="Times New Roman" w:hAnsi="Times New Roman"/>
          <w:sz w:val="28"/>
          <w:szCs w:val="28"/>
        </w:rPr>
        <w:t>сохранность ценных и опасных грузов, геологической, маркшейдерской и иной документации, специальной корреспонденции, а также грузов, содержащих носители сведений, отнесённых к государственной тайне;</w:t>
      </w:r>
    </w:p>
    <w:p w14:paraId="2D5B4995" w14:textId="77777777" w:rsidR="00700F95" w:rsidRPr="00ED0492" w:rsidRDefault="00700F95" w:rsidP="00AD4ADD">
      <w:pPr>
        <w:numPr>
          <w:ilvl w:val="0"/>
          <w:numId w:val="14"/>
        </w:numPr>
        <w:tabs>
          <w:tab w:val="left" w:pos="284"/>
          <w:tab w:val="left" w:pos="426"/>
          <w:tab w:val="num" w:pos="1068"/>
          <w:tab w:val="left" w:pos="1134"/>
        </w:tabs>
        <w:spacing w:after="0" w:line="240" w:lineRule="auto"/>
        <w:ind w:left="737" w:hanging="170"/>
        <w:jc w:val="both"/>
        <w:rPr>
          <w:rFonts w:ascii="Times New Roman" w:hAnsi="Times New Roman"/>
          <w:sz w:val="28"/>
          <w:szCs w:val="28"/>
        </w:rPr>
      </w:pPr>
      <w:r w:rsidRPr="00ED0492">
        <w:rPr>
          <w:rFonts w:ascii="Times New Roman" w:hAnsi="Times New Roman"/>
          <w:sz w:val="28"/>
          <w:szCs w:val="28"/>
        </w:rPr>
        <w:t xml:space="preserve">исключение негативного воздействия на окружающую среду при размещении в пластах горных пород попутных вод и вод, использованных пользователями недр для собственных производственных и технологических нужд. </w:t>
      </w:r>
    </w:p>
    <w:p w14:paraId="2222996B" w14:textId="77777777" w:rsidR="00700F95" w:rsidRPr="00ED0492" w:rsidRDefault="00700F95" w:rsidP="002851FE">
      <w:pPr>
        <w:tabs>
          <w:tab w:val="left" w:pos="284"/>
          <w:tab w:val="left" w:pos="426"/>
        </w:tabs>
        <w:spacing w:after="0" w:line="240" w:lineRule="auto"/>
        <w:ind w:firstLine="709"/>
        <w:jc w:val="both"/>
        <w:rPr>
          <w:rFonts w:ascii="Times New Roman" w:hAnsi="Times New Roman"/>
          <w:bCs/>
          <w:iCs/>
          <w:sz w:val="28"/>
          <w:szCs w:val="28"/>
        </w:rPr>
      </w:pPr>
      <w:r w:rsidRPr="00ED0492">
        <w:rPr>
          <w:rFonts w:ascii="Times New Roman" w:hAnsi="Times New Roman"/>
          <w:bCs/>
          <w:iCs/>
          <w:sz w:val="28"/>
          <w:szCs w:val="28"/>
        </w:rPr>
        <w:t>Согласно статье 25 Закона Российской Федерации от 21.02.1992 № 2395-1 «О недрах»,</w:t>
      </w:r>
      <w:r w:rsidRPr="00ED0492">
        <w:rPr>
          <w:rFonts w:ascii="Times New Roman" w:hAnsi="Times New Roman"/>
          <w:bCs/>
          <w:i/>
          <w:iCs/>
          <w:sz w:val="28"/>
          <w:szCs w:val="28"/>
        </w:rPr>
        <w:t xml:space="preserve"> </w:t>
      </w:r>
      <w:r w:rsidRPr="00ED0492">
        <w:rPr>
          <w:rFonts w:ascii="Times New Roman" w:hAnsi="Times New Roman"/>
          <w:bCs/>
          <w:iCs/>
          <w:sz w:val="28"/>
          <w:szCs w:val="28"/>
        </w:rPr>
        <w:t>проектирование и строительство населённых пунктов, промышленных комплексов и других хозяйственных объектов разрешается только после получения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предстоящего строительства.</w:t>
      </w:r>
    </w:p>
    <w:p w14:paraId="246471DE" w14:textId="752A7982" w:rsidR="00700F95" w:rsidRPr="00ED0492" w:rsidRDefault="00700F95" w:rsidP="002851FE">
      <w:pPr>
        <w:tabs>
          <w:tab w:val="left" w:pos="284"/>
          <w:tab w:val="left" w:pos="426"/>
        </w:tabs>
        <w:spacing w:after="0" w:line="240" w:lineRule="auto"/>
        <w:ind w:firstLine="709"/>
        <w:jc w:val="both"/>
        <w:rPr>
          <w:rFonts w:ascii="Times New Roman" w:hAnsi="Times New Roman"/>
          <w:bCs/>
          <w:iCs/>
          <w:sz w:val="28"/>
          <w:szCs w:val="28"/>
        </w:rPr>
      </w:pPr>
      <w:r w:rsidRPr="00ED0492">
        <w:rPr>
          <w:rFonts w:ascii="Times New Roman" w:hAnsi="Times New Roman"/>
          <w:bCs/>
          <w:iCs/>
          <w:sz w:val="28"/>
          <w:szCs w:val="28"/>
        </w:rPr>
        <w:t>При проектировании застройки в пределах площадей залегания полезных ископаемых необходимо получить разрешение недропользователя. В соответствии со статьёй 7 Закона Российской Федерации от 21.02.1992 № 2395-1 «О недрах», любая деятельность, связанная с пользованием недрами в границах горного отвода, может осуществляться только с согласия пользователя недр, которому он предоставлен.</w:t>
      </w:r>
    </w:p>
    <w:p w14:paraId="79846DE1" w14:textId="7E6A009D" w:rsidR="00747CB4" w:rsidRPr="00ED0492" w:rsidRDefault="00747CB4" w:rsidP="002851FE">
      <w:pPr>
        <w:tabs>
          <w:tab w:val="left" w:pos="284"/>
          <w:tab w:val="left" w:pos="426"/>
        </w:tabs>
        <w:spacing w:after="0" w:line="240" w:lineRule="auto"/>
        <w:ind w:firstLine="709"/>
        <w:jc w:val="both"/>
        <w:rPr>
          <w:rFonts w:ascii="Times New Roman" w:hAnsi="Times New Roman"/>
          <w:bCs/>
          <w:iCs/>
          <w:sz w:val="28"/>
          <w:szCs w:val="28"/>
        </w:rPr>
      </w:pPr>
    </w:p>
    <w:p w14:paraId="763220B2" w14:textId="35FA3BA7" w:rsidR="00747CB4" w:rsidRPr="00ED0492" w:rsidRDefault="00747CB4" w:rsidP="002851FE">
      <w:pPr>
        <w:pStyle w:val="2"/>
        <w:numPr>
          <w:ilvl w:val="1"/>
          <w:numId w:val="51"/>
        </w:numPr>
        <w:tabs>
          <w:tab w:val="clear" w:pos="794"/>
          <w:tab w:val="left" w:pos="284"/>
          <w:tab w:val="left" w:pos="426"/>
          <w:tab w:val="num" w:pos="1440"/>
        </w:tabs>
        <w:spacing w:before="240"/>
        <w:ind w:left="1344" w:hanging="635"/>
        <w:jc w:val="both"/>
        <w:rPr>
          <w:b/>
          <w:szCs w:val="28"/>
        </w:rPr>
      </w:pPr>
      <w:bookmarkStart w:id="294" w:name="_Toc144335980"/>
      <w:r w:rsidRPr="00ED0492">
        <w:rPr>
          <w:b/>
          <w:szCs w:val="28"/>
        </w:rPr>
        <w:t>Пограничная зона</w:t>
      </w:r>
      <w:bookmarkEnd w:id="294"/>
    </w:p>
    <w:p w14:paraId="0B3CD17A" w14:textId="065FDA6F" w:rsidR="00747CB4" w:rsidRPr="00ED0492" w:rsidRDefault="00747CB4" w:rsidP="002851FE">
      <w:pPr>
        <w:tabs>
          <w:tab w:val="left" w:pos="284"/>
          <w:tab w:val="left" w:pos="426"/>
        </w:tabs>
        <w:spacing w:after="0" w:line="240" w:lineRule="auto"/>
        <w:ind w:firstLine="709"/>
        <w:jc w:val="both"/>
        <w:rPr>
          <w:rFonts w:ascii="Times New Roman" w:eastAsia="Times New Roman" w:hAnsi="Times New Roman"/>
          <w:snapToGrid w:val="0"/>
          <w:sz w:val="28"/>
          <w:szCs w:val="28"/>
          <w:lang w:eastAsia="ru-RU"/>
        </w:rPr>
      </w:pPr>
      <w:r w:rsidRPr="00ED0492">
        <w:rPr>
          <w:rFonts w:ascii="Times New Roman" w:eastAsia="Times New Roman" w:hAnsi="Times New Roman"/>
          <w:snapToGrid w:val="0"/>
          <w:sz w:val="28"/>
          <w:szCs w:val="28"/>
          <w:lang w:eastAsia="ru-RU"/>
        </w:rPr>
        <w:t xml:space="preserve">В соответствии с Федеральным законом от 01.04.1993г. № 4730-1 </w:t>
      </w:r>
      <w:r w:rsidR="00012863" w:rsidRPr="00ED0492">
        <w:rPr>
          <w:rFonts w:ascii="Times New Roman" w:eastAsia="Times New Roman" w:hAnsi="Times New Roman"/>
          <w:snapToGrid w:val="0"/>
          <w:sz w:val="28"/>
          <w:szCs w:val="28"/>
          <w:lang w:eastAsia="ru-RU"/>
        </w:rPr>
        <w:t>«</w:t>
      </w:r>
      <w:r w:rsidRPr="00ED0492">
        <w:rPr>
          <w:rFonts w:ascii="Times New Roman" w:eastAsia="Times New Roman" w:hAnsi="Times New Roman"/>
          <w:snapToGrid w:val="0"/>
          <w:sz w:val="28"/>
          <w:szCs w:val="28"/>
          <w:lang w:eastAsia="ru-RU"/>
        </w:rPr>
        <w:t>О государственной границе Российской Федерации», приказом Федеральной службы безопасности Российской Федерации от 17.04.2007г. № 193 «О пределах пограничной зоны на территории Приморского края</w:t>
      </w:r>
      <w:r w:rsidR="00012863" w:rsidRPr="00ED0492">
        <w:rPr>
          <w:rFonts w:ascii="Times New Roman" w:eastAsia="Times New Roman" w:hAnsi="Times New Roman"/>
          <w:snapToGrid w:val="0"/>
          <w:sz w:val="28"/>
          <w:szCs w:val="28"/>
          <w:lang w:eastAsia="ru-RU"/>
        </w:rPr>
        <w:t>»</w:t>
      </w:r>
      <w:r w:rsidRPr="00ED0492">
        <w:rPr>
          <w:rFonts w:ascii="Times New Roman" w:eastAsia="Times New Roman" w:hAnsi="Times New Roman"/>
          <w:snapToGrid w:val="0"/>
          <w:sz w:val="28"/>
          <w:szCs w:val="28"/>
          <w:lang w:eastAsia="ru-RU"/>
        </w:rPr>
        <w:t xml:space="preserve"> на территории Ханкайского </w:t>
      </w:r>
      <w:r w:rsidR="00E86185" w:rsidRPr="00ED0492">
        <w:rPr>
          <w:rFonts w:ascii="Times New Roman" w:eastAsia="Times New Roman" w:hAnsi="Times New Roman"/>
          <w:snapToGrid w:val="0"/>
          <w:sz w:val="28"/>
          <w:szCs w:val="28"/>
          <w:lang w:eastAsia="ru-RU"/>
        </w:rPr>
        <w:t>муниципального округа</w:t>
      </w:r>
      <w:r w:rsidRPr="00ED0492">
        <w:rPr>
          <w:rFonts w:ascii="Times New Roman" w:eastAsia="Times New Roman" w:hAnsi="Times New Roman"/>
          <w:snapToGrid w:val="0"/>
          <w:sz w:val="28"/>
          <w:szCs w:val="28"/>
          <w:lang w:eastAsia="ru-RU"/>
        </w:rPr>
        <w:t xml:space="preserve"> была установлена пограничная зона, прилегающая к государственной границе Российской Федерации с Китайской Народной Республикой.</w:t>
      </w:r>
    </w:p>
    <w:p w14:paraId="58E885CF" w14:textId="77777777" w:rsidR="00012863" w:rsidRPr="00ED0492" w:rsidRDefault="00012863" w:rsidP="002851FE">
      <w:pPr>
        <w:pStyle w:val="affffffff4"/>
        <w:tabs>
          <w:tab w:val="left" w:pos="284"/>
          <w:tab w:val="left" w:pos="426"/>
        </w:tabs>
        <w:spacing w:before="0" w:after="0"/>
        <w:ind w:firstLine="709"/>
        <w:rPr>
          <w:sz w:val="28"/>
          <w:szCs w:val="28"/>
        </w:rPr>
      </w:pPr>
      <w:r w:rsidRPr="00ED0492">
        <w:rPr>
          <w:sz w:val="28"/>
          <w:szCs w:val="28"/>
        </w:rPr>
        <w:t>Особенности хозяйственной, промысловой и иной деятельности, связанной с</w:t>
      </w:r>
      <w:r w:rsidRPr="00ED0492">
        <w:rPr>
          <w:sz w:val="28"/>
          <w:szCs w:val="28"/>
          <w:lang w:val="ru-RU"/>
        </w:rPr>
        <w:t> </w:t>
      </w:r>
      <w:r w:rsidRPr="00ED0492">
        <w:rPr>
          <w:sz w:val="28"/>
          <w:szCs w:val="28"/>
        </w:rPr>
        <w:t>пользованием землями, лесами, недрами, водными ресурсами, проведение массовых общественно-политических, культурных и других мероприятий в</w:t>
      </w:r>
      <w:r w:rsidRPr="00ED0492">
        <w:rPr>
          <w:sz w:val="28"/>
          <w:szCs w:val="28"/>
          <w:lang w:val="ru-RU"/>
        </w:rPr>
        <w:t> </w:t>
      </w:r>
      <w:r w:rsidRPr="00ED0492">
        <w:rPr>
          <w:sz w:val="28"/>
          <w:szCs w:val="28"/>
        </w:rPr>
        <w:t>пограничной зоне регулируются федеральными законами, нормативными правовыми актами органов местного самоуправления.</w:t>
      </w:r>
    </w:p>
    <w:p w14:paraId="0F6828DC" w14:textId="4CC460F8" w:rsidR="00C06FAC" w:rsidRPr="00ED0492" w:rsidRDefault="00C06FAC" w:rsidP="002851FE">
      <w:pPr>
        <w:tabs>
          <w:tab w:val="left" w:pos="284"/>
          <w:tab w:val="left" w:pos="426"/>
        </w:tabs>
        <w:spacing w:after="0" w:line="240" w:lineRule="auto"/>
        <w:ind w:firstLine="709"/>
        <w:jc w:val="both"/>
        <w:rPr>
          <w:rFonts w:ascii="Times New Roman" w:hAnsi="Times New Roman"/>
          <w:bCs/>
          <w:iCs/>
          <w:sz w:val="28"/>
          <w:szCs w:val="28"/>
        </w:rPr>
      </w:pPr>
    </w:p>
    <w:p w14:paraId="768675D4" w14:textId="77777777" w:rsidR="00FE0EF1" w:rsidRPr="00ED0492" w:rsidRDefault="00FE0EF1" w:rsidP="00EB02F4">
      <w:pPr>
        <w:pStyle w:val="2"/>
        <w:numPr>
          <w:ilvl w:val="1"/>
          <w:numId w:val="51"/>
        </w:numPr>
        <w:tabs>
          <w:tab w:val="clear" w:pos="794"/>
          <w:tab w:val="left" w:pos="284"/>
          <w:tab w:val="left" w:pos="426"/>
          <w:tab w:val="num" w:pos="1440"/>
        </w:tabs>
        <w:ind w:left="680" w:firstLine="0"/>
        <w:jc w:val="both"/>
        <w:rPr>
          <w:b/>
          <w:iCs/>
          <w:szCs w:val="28"/>
        </w:rPr>
      </w:pPr>
      <w:bookmarkStart w:id="295" w:name="_Hlk114043369"/>
      <w:bookmarkStart w:id="296" w:name="_Toc144335981"/>
      <w:bookmarkStart w:id="297" w:name="_Hlk115421998"/>
      <w:r w:rsidRPr="00ED0492">
        <w:rPr>
          <w:b/>
          <w:iCs/>
          <w:szCs w:val="28"/>
        </w:rPr>
        <w:lastRenderedPageBreak/>
        <w:t>Пункт пропуска через государственную границу Российской Федерации</w:t>
      </w:r>
      <w:bookmarkEnd w:id="295"/>
      <w:bookmarkEnd w:id="296"/>
    </w:p>
    <w:p w14:paraId="64A84068" w14:textId="77777777" w:rsidR="00EB02F4" w:rsidRDefault="00EB02F4" w:rsidP="002851FE">
      <w:pPr>
        <w:tabs>
          <w:tab w:val="left" w:pos="284"/>
          <w:tab w:val="left" w:pos="426"/>
        </w:tabs>
        <w:spacing w:after="0" w:line="240" w:lineRule="auto"/>
        <w:ind w:firstLine="709"/>
        <w:jc w:val="both"/>
        <w:rPr>
          <w:rFonts w:ascii="Times New Roman" w:eastAsia="Times New Roman" w:hAnsi="Times New Roman"/>
          <w:sz w:val="28"/>
          <w:szCs w:val="28"/>
          <w:lang w:val="x-none" w:eastAsia="x-none"/>
        </w:rPr>
      </w:pPr>
      <w:bookmarkStart w:id="298" w:name="_Hlk114043428"/>
      <w:bookmarkEnd w:id="297"/>
      <w:r w:rsidRPr="00EB02F4">
        <w:rPr>
          <w:rFonts w:ascii="Times New Roman" w:eastAsia="Times New Roman" w:hAnsi="Times New Roman"/>
          <w:sz w:val="28"/>
          <w:szCs w:val="28"/>
          <w:lang w:val="x-none" w:eastAsia="x-none"/>
        </w:rPr>
        <w:t xml:space="preserve">Пункт пропуска установлен Соглашением между Правительством Российской Федерации и Правительством Китайской Народной Республики о пунктах пропуска на российско-китайской государственной границе от 27 января 1994 г. </w:t>
      </w:r>
    </w:p>
    <w:p w14:paraId="2F1BD81A" w14:textId="77777777" w:rsidR="00EB02F4" w:rsidRDefault="00EB02F4" w:rsidP="002851FE">
      <w:pPr>
        <w:tabs>
          <w:tab w:val="left" w:pos="284"/>
          <w:tab w:val="left" w:pos="426"/>
        </w:tabs>
        <w:spacing w:after="0" w:line="240" w:lineRule="auto"/>
        <w:ind w:firstLine="709"/>
        <w:jc w:val="both"/>
        <w:rPr>
          <w:rFonts w:ascii="Times New Roman" w:eastAsia="Times New Roman" w:hAnsi="Times New Roman"/>
          <w:sz w:val="28"/>
          <w:szCs w:val="28"/>
          <w:lang w:val="x-none" w:eastAsia="x-none"/>
        </w:rPr>
      </w:pPr>
      <w:r w:rsidRPr="00EB02F4">
        <w:rPr>
          <w:rFonts w:ascii="Times New Roman" w:eastAsia="Times New Roman" w:hAnsi="Times New Roman"/>
          <w:sz w:val="28"/>
          <w:szCs w:val="28"/>
          <w:lang w:val="x-none" w:eastAsia="x-none"/>
        </w:rPr>
        <w:t xml:space="preserve">Объекты пункта пропуска находятся в собственности Российской Федерации и в оперативном управлении ФГКУ Росгранстрой. </w:t>
      </w:r>
    </w:p>
    <w:p w14:paraId="209F3466" w14:textId="77777777" w:rsidR="00EB02F4" w:rsidRDefault="00EB02F4" w:rsidP="002851FE">
      <w:pPr>
        <w:tabs>
          <w:tab w:val="left" w:pos="284"/>
          <w:tab w:val="left" w:pos="426"/>
        </w:tabs>
        <w:spacing w:after="0" w:line="240" w:lineRule="auto"/>
        <w:ind w:firstLine="709"/>
        <w:jc w:val="both"/>
        <w:rPr>
          <w:rFonts w:ascii="Times New Roman" w:eastAsia="Times New Roman" w:hAnsi="Times New Roman"/>
          <w:sz w:val="28"/>
          <w:szCs w:val="28"/>
          <w:lang w:val="x-none" w:eastAsia="x-none"/>
        </w:rPr>
      </w:pPr>
      <w:r w:rsidRPr="00EB02F4">
        <w:rPr>
          <w:rFonts w:ascii="Times New Roman" w:eastAsia="Times New Roman" w:hAnsi="Times New Roman"/>
          <w:sz w:val="28"/>
          <w:szCs w:val="28"/>
          <w:lang w:val="x-none" w:eastAsia="x-none"/>
        </w:rPr>
        <w:t xml:space="preserve">В рамках ведомственного проекта «Строительство, реконструкция и техническое перевооружение пунктов пропуска через государственную границу Российской Федерации» государственной программы Российской Федерации «Развитие транспортной системы» предусмотрены мероприятия по реконструкции АПТ Турий Рог. </w:t>
      </w:r>
    </w:p>
    <w:p w14:paraId="1205A5D1" w14:textId="77777777" w:rsidR="00EB02F4" w:rsidRDefault="00EB02F4" w:rsidP="002851FE">
      <w:pPr>
        <w:tabs>
          <w:tab w:val="left" w:pos="284"/>
          <w:tab w:val="left" w:pos="426"/>
        </w:tabs>
        <w:spacing w:after="0" w:line="240" w:lineRule="auto"/>
        <w:ind w:firstLine="709"/>
        <w:jc w:val="both"/>
        <w:rPr>
          <w:rFonts w:ascii="Times New Roman" w:eastAsia="Times New Roman" w:hAnsi="Times New Roman"/>
          <w:sz w:val="28"/>
          <w:szCs w:val="28"/>
          <w:lang w:val="x-none" w:eastAsia="x-none"/>
        </w:rPr>
      </w:pPr>
      <w:r w:rsidRPr="00EB02F4">
        <w:rPr>
          <w:rFonts w:ascii="Times New Roman" w:eastAsia="Times New Roman" w:hAnsi="Times New Roman"/>
          <w:sz w:val="28"/>
          <w:szCs w:val="28"/>
          <w:lang w:val="x-none" w:eastAsia="x-none"/>
        </w:rPr>
        <w:t xml:space="preserve">Показатели планируемой пропускной способности после реконструкции: </w:t>
      </w:r>
    </w:p>
    <w:p w14:paraId="1A5D85ED" w14:textId="77777777" w:rsidR="00EB02F4" w:rsidRDefault="00EB02F4" w:rsidP="0009685A">
      <w:pPr>
        <w:pStyle w:val="ab"/>
        <w:tabs>
          <w:tab w:val="left" w:pos="284"/>
          <w:tab w:val="left" w:pos="426"/>
        </w:tabs>
        <w:spacing w:after="0" w:line="240" w:lineRule="auto"/>
        <w:jc w:val="both"/>
        <w:rPr>
          <w:rFonts w:ascii="Times New Roman" w:eastAsia="Times New Roman" w:hAnsi="Times New Roman"/>
          <w:sz w:val="28"/>
          <w:szCs w:val="28"/>
          <w:lang w:val="x-none" w:eastAsia="x-none"/>
        </w:rPr>
      </w:pPr>
      <w:r w:rsidRPr="00EB02F4">
        <w:rPr>
          <w:rFonts w:ascii="Times New Roman" w:eastAsia="Times New Roman" w:hAnsi="Times New Roman"/>
          <w:sz w:val="28"/>
          <w:szCs w:val="28"/>
          <w:lang w:val="x-none" w:eastAsia="x-none"/>
        </w:rPr>
        <w:t xml:space="preserve">15 000 транспортных средств в год / 41 ед. в сутки, в том числе: </w:t>
      </w:r>
    </w:p>
    <w:p w14:paraId="1DE7FBA5" w14:textId="6CFA69CF" w:rsidR="00EB02F4" w:rsidRDefault="00EB02F4" w:rsidP="00EB02F4">
      <w:pPr>
        <w:pStyle w:val="ab"/>
        <w:numPr>
          <w:ilvl w:val="0"/>
          <w:numId w:val="80"/>
        </w:numPr>
        <w:tabs>
          <w:tab w:val="left" w:pos="284"/>
          <w:tab w:val="left" w:pos="426"/>
        </w:tabs>
        <w:spacing w:after="0" w:line="240" w:lineRule="auto"/>
        <w:ind w:left="1264" w:hanging="357"/>
        <w:jc w:val="both"/>
        <w:rPr>
          <w:rFonts w:ascii="Times New Roman" w:eastAsia="Times New Roman" w:hAnsi="Times New Roman"/>
          <w:sz w:val="28"/>
          <w:szCs w:val="28"/>
          <w:lang w:val="x-none" w:eastAsia="x-none"/>
        </w:rPr>
      </w:pPr>
      <w:r>
        <w:rPr>
          <w:rFonts w:ascii="Times New Roman" w:eastAsia="Times New Roman" w:hAnsi="Times New Roman"/>
          <w:sz w:val="28"/>
          <w:szCs w:val="28"/>
          <w:lang w:eastAsia="x-none"/>
        </w:rPr>
        <w:t>п</w:t>
      </w:r>
      <w:r w:rsidRPr="00EB02F4">
        <w:rPr>
          <w:rFonts w:ascii="Times New Roman" w:eastAsia="Times New Roman" w:hAnsi="Times New Roman"/>
          <w:sz w:val="28"/>
          <w:szCs w:val="28"/>
          <w:lang w:val="x-none" w:eastAsia="x-none"/>
        </w:rPr>
        <w:t xml:space="preserve">ассажирские транспортные средства — 6 000 ед. в год / 16 ед. в сутки; </w:t>
      </w:r>
    </w:p>
    <w:p w14:paraId="13ECFEB5" w14:textId="77777777" w:rsidR="00EB02F4" w:rsidRDefault="00EB02F4" w:rsidP="00EB02F4">
      <w:pPr>
        <w:pStyle w:val="ab"/>
        <w:numPr>
          <w:ilvl w:val="0"/>
          <w:numId w:val="80"/>
        </w:numPr>
        <w:tabs>
          <w:tab w:val="left" w:pos="284"/>
          <w:tab w:val="left" w:pos="426"/>
        </w:tabs>
        <w:spacing w:after="0" w:line="240" w:lineRule="auto"/>
        <w:ind w:left="1264" w:hanging="357"/>
        <w:jc w:val="both"/>
        <w:rPr>
          <w:rFonts w:ascii="Times New Roman" w:eastAsia="Times New Roman" w:hAnsi="Times New Roman"/>
          <w:sz w:val="28"/>
          <w:szCs w:val="28"/>
          <w:lang w:val="x-none" w:eastAsia="x-none"/>
        </w:rPr>
      </w:pPr>
      <w:r w:rsidRPr="00EB02F4">
        <w:rPr>
          <w:rFonts w:ascii="Times New Roman" w:eastAsia="Times New Roman" w:hAnsi="Times New Roman"/>
          <w:sz w:val="28"/>
          <w:szCs w:val="28"/>
          <w:lang w:val="x-none" w:eastAsia="x-none"/>
        </w:rPr>
        <w:t xml:space="preserve">грузовые транспортные средства — 9 000 ед. в год / 25 ед. в сутки. </w:t>
      </w:r>
    </w:p>
    <w:p w14:paraId="3E1079EE" w14:textId="172D399F" w:rsidR="003575C4" w:rsidRPr="00EB02F4" w:rsidRDefault="00EB02F4" w:rsidP="00EB02F4">
      <w:pPr>
        <w:pStyle w:val="ab"/>
        <w:tabs>
          <w:tab w:val="left" w:pos="284"/>
          <w:tab w:val="left" w:pos="426"/>
        </w:tabs>
        <w:spacing w:after="0" w:line="240" w:lineRule="auto"/>
        <w:ind w:left="680"/>
        <w:jc w:val="both"/>
        <w:rPr>
          <w:rFonts w:ascii="Times New Roman" w:eastAsia="Times New Roman" w:hAnsi="Times New Roman"/>
          <w:sz w:val="28"/>
          <w:szCs w:val="28"/>
          <w:lang w:val="x-none" w:eastAsia="x-none"/>
        </w:rPr>
      </w:pPr>
      <w:r w:rsidRPr="00EB02F4">
        <w:rPr>
          <w:rFonts w:ascii="Times New Roman" w:eastAsia="Times New Roman" w:hAnsi="Times New Roman"/>
          <w:sz w:val="28"/>
          <w:szCs w:val="28"/>
          <w:lang w:val="x-none" w:eastAsia="x-none"/>
        </w:rPr>
        <w:t>Реконструкцией предусмотрено:</w:t>
      </w:r>
    </w:p>
    <w:p w14:paraId="2F271411" w14:textId="0BE79827" w:rsidR="00EB02F4" w:rsidRPr="0009685A" w:rsidRDefault="00EB02F4" w:rsidP="0009685A">
      <w:pPr>
        <w:pStyle w:val="ab"/>
        <w:numPr>
          <w:ilvl w:val="0"/>
          <w:numId w:val="80"/>
        </w:numPr>
        <w:tabs>
          <w:tab w:val="left" w:pos="284"/>
          <w:tab w:val="left" w:pos="426"/>
        </w:tabs>
        <w:spacing w:after="0" w:line="240" w:lineRule="auto"/>
        <w:ind w:left="1264" w:hanging="357"/>
        <w:jc w:val="both"/>
        <w:rPr>
          <w:rFonts w:ascii="Times New Roman" w:eastAsia="Times New Roman" w:hAnsi="Times New Roman"/>
          <w:sz w:val="28"/>
          <w:szCs w:val="28"/>
          <w:lang w:eastAsia="x-none"/>
        </w:rPr>
      </w:pPr>
      <w:r w:rsidRPr="0009685A">
        <w:rPr>
          <w:rFonts w:ascii="Times New Roman" w:eastAsia="Times New Roman" w:hAnsi="Times New Roman"/>
          <w:sz w:val="28"/>
          <w:szCs w:val="28"/>
          <w:lang w:eastAsia="x-none"/>
        </w:rPr>
        <w:t xml:space="preserve">увеличение пропускной способности до планируемой; </w:t>
      </w:r>
    </w:p>
    <w:p w14:paraId="43C99C93" w14:textId="14B55C09" w:rsidR="00EB02F4" w:rsidRPr="0009685A" w:rsidRDefault="00EB02F4" w:rsidP="0009685A">
      <w:pPr>
        <w:pStyle w:val="ab"/>
        <w:numPr>
          <w:ilvl w:val="0"/>
          <w:numId w:val="80"/>
        </w:numPr>
        <w:tabs>
          <w:tab w:val="left" w:pos="284"/>
          <w:tab w:val="left" w:pos="426"/>
        </w:tabs>
        <w:spacing w:after="0" w:line="240" w:lineRule="auto"/>
        <w:ind w:left="1264" w:hanging="357"/>
        <w:jc w:val="both"/>
        <w:rPr>
          <w:rFonts w:ascii="Times New Roman" w:eastAsia="Times New Roman" w:hAnsi="Times New Roman"/>
          <w:sz w:val="28"/>
          <w:szCs w:val="28"/>
          <w:lang w:eastAsia="x-none"/>
        </w:rPr>
      </w:pPr>
      <w:r w:rsidRPr="0009685A">
        <w:rPr>
          <w:rFonts w:ascii="Times New Roman" w:eastAsia="Times New Roman" w:hAnsi="Times New Roman"/>
          <w:sz w:val="28"/>
          <w:szCs w:val="28"/>
          <w:lang w:eastAsia="x-none"/>
        </w:rPr>
        <w:t xml:space="preserve">приведение в соответствие пункта пропуска требованиям государственных контрольных органов; </w:t>
      </w:r>
    </w:p>
    <w:p w14:paraId="1DEEEC6C" w14:textId="4EF2D95A" w:rsidR="00EB02F4" w:rsidRPr="0009685A" w:rsidRDefault="00EB02F4" w:rsidP="0009685A">
      <w:pPr>
        <w:pStyle w:val="ab"/>
        <w:numPr>
          <w:ilvl w:val="0"/>
          <w:numId w:val="80"/>
        </w:numPr>
        <w:tabs>
          <w:tab w:val="left" w:pos="284"/>
          <w:tab w:val="left" w:pos="426"/>
        </w:tabs>
        <w:spacing w:after="0" w:line="240" w:lineRule="auto"/>
        <w:ind w:left="1264" w:hanging="357"/>
        <w:jc w:val="both"/>
        <w:rPr>
          <w:rFonts w:ascii="Times New Roman" w:eastAsia="Times New Roman" w:hAnsi="Times New Roman"/>
          <w:sz w:val="28"/>
          <w:szCs w:val="28"/>
          <w:lang w:eastAsia="x-none"/>
        </w:rPr>
      </w:pPr>
      <w:r w:rsidRPr="0009685A">
        <w:rPr>
          <w:rFonts w:ascii="Times New Roman" w:eastAsia="Times New Roman" w:hAnsi="Times New Roman"/>
          <w:sz w:val="28"/>
          <w:szCs w:val="28"/>
          <w:lang w:eastAsia="x-none"/>
        </w:rPr>
        <w:t>строительство объектов и сетей инженерно-технического обеспечения с учетом технико-экономических показателей объекта.</w:t>
      </w:r>
    </w:p>
    <w:bookmarkEnd w:id="298"/>
    <w:p w14:paraId="24C8DD7E" w14:textId="77777777" w:rsidR="00FE0EF1" w:rsidRPr="0009685A" w:rsidRDefault="00FE0EF1" w:rsidP="0009685A">
      <w:pPr>
        <w:tabs>
          <w:tab w:val="left" w:pos="284"/>
          <w:tab w:val="left" w:pos="426"/>
        </w:tabs>
        <w:spacing w:after="0" w:line="240" w:lineRule="auto"/>
        <w:ind w:left="907"/>
        <w:jc w:val="both"/>
        <w:rPr>
          <w:rFonts w:ascii="Times New Roman" w:eastAsia="Times New Roman" w:hAnsi="Times New Roman"/>
          <w:sz w:val="28"/>
          <w:szCs w:val="28"/>
          <w:lang w:eastAsia="x-none"/>
        </w:rPr>
      </w:pPr>
    </w:p>
    <w:p w14:paraId="7C85D5FE" w14:textId="43168612" w:rsidR="003A7901" w:rsidRPr="00ED0492" w:rsidRDefault="00AE5572" w:rsidP="00EB7F9C">
      <w:pPr>
        <w:pStyle w:val="2"/>
        <w:numPr>
          <w:ilvl w:val="1"/>
          <w:numId w:val="51"/>
        </w:numPr>
        <w:tabs>
          <w:tab w:val="left" w:pos="284"/>
          <w:tab w:val="left" w:pos="426"/>
        </w:tabs>
        <w:spacing w:before="240"/>
        <w:ind w:left="709" w:firstLine="0"/>
        <w:jc w:val="both"/>
        <w:rPr>
          <w:b/>
        </w:rPr>
      </w:pPr>
      <w:bookmarkStart w:id="299" w:name="_Toc475037104"/>
      <w:r w:rsidRPr="00ED0492">
        <w:rPr>
          <w:b/>
        </w:rPr>
        <w:t xml:space="preserve"> </w:t>
      </w:r>
      <w:bookmarkStart w:id="300" w:name="_Toc35501801"/>
      <w:bookmarkStart w:id="301" w:name="_Toc35508225"/>
      <w:bookmarkStart w:id="302" w:name="_Toc35508799"/>
      <w:bookmarkStart w:id="303" w:name="_Toc35520085"/>
      <w:bookmarkStart w:id="304" w:name="_Toc57380922"/>
      <w:bookmarkStart w:id="305" w:name="_Toc131666412"/>
      <w:bookmarkStart w:id="306" w:name="_Toc132038615"/>
      <w:bookmarkStart w:id="307" w:name="_Toc144335982"/>
      <w:bookmarkEnd w:id="299"/>
      <w:r w:rsidR="00843AF1" w:rsidRPr="00ED0492">
        <w:rPr>
          <w:b/>
          <w:bCs/>
        </w:rPr>
        <w:t>Перечень и характеристика основных факторов риска возникновения чрезвычайных ситуаций природного и техногенного характера</w:t>
      </w:r>
      <w:bookmarkEnd w:id="300"/>
      <w:bookmarkEnd w:id="301"/>
      <w:bookmarkEnd w:id="302"/>
      <w:bookmarkEnd w:id="303"/>
      <w:bookmarkEnd w:id="304"/>
      <w:bookmarkEnd w:id="305"/>
      <w:bookmarkEnd w:id="306"/>
      <w:bookmarkEnd w:id="307"/>
    </w:p>
    <w:p w14:paraId="775AF914" w14:textId="77777777" w:rsidR="00843AF1" w:rsidRPr="00ED0492" w:rsidRDefault="00843AF1" w:rsidP="002851FE">
      <w:pPr>
        <w:pStyle w:val="affffffff4"/>
        <w:tabs>
          <w:tab w:val="left" w:pos="284"/>
          <w:tab w:val="left" w:pos="426"/>
        </w:tabs>
        <w:spacing w:before="0" w:after="0"/>
        <w:ind w:firstLine="709"/>
        <w:rPr>
          <w:rFonts w:eastAsia="Calibri"/>
          <w:sz w:val="28"/>
          <w:szCs w:val="28"/>
        </w:rPr>
      </w:pPr>
      <w:bookmarkStart w:id="308" w:name="_Hlk132579808"/>
      <w:r w:rsidRPr="00ED0492">
        <w:rPr>
          <w:rFonts w:eastAsia="Calibri"/>
          <w:sz w:val="28"/>
          <w:szCs w:val="28"/>
        </w:rPr>
        <w:t>Согласно ГОСТ Р 22.0.02-94 «Безопасность в чрезвычайных ситуациях. Термины и определения основных понятий», чрезвычайная ситуация (далее также – ЧС) – это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14:paraId="78125C0A" w14:textId="77777777" w:rsidR="00843AF1" w:rsidRPr="00ED0492" w:rsidRDefault="00843AF1" w:rsidP="002851FE">
      <w:pPr>
        <w:pStyle w:val="affffffff4"/>
        <w:tabs>
          <w:tab w:val="left" w:pos="284"/>
          <w:tab w:val="left" w:pos="426"/>
        </w:tabs>
        <w:spacing w:before="0" w:after="0"/>
        <w:ind w:firstLine="709"/>
        <w:rPr>
          <w:sz w:val="28"/>
          <w:szCs w:val="28"/>
        </w:rPr>
      </w:pPr>
      <w:r w:rsidRPr="00ED0492">
        <w:rPr>
          <w:rFonts w:eastAsia="Calibri"/>
          <w:sz w:val="28"/>
          <w:szCs w:val="28"/>
        </w:rPr>
        <w:t xml:space="preserve">Различают чрезвычайные ситуации по характеру источника (природные, техногенные, биолого-социальные) и по масштабам </w:t>
      </w:r>
      <w:r w:rsidRPr="00ED0492">
        <w:rPr>
          <w:sz w:val="28"/>
          <w:szCs w:val="28"/>
        </w:rPr>
        <w:t>(локальные, муниципальные, межмуниципальные, региональные, межрегиональные, федеральные).</w:t>
      </w:r>
    </w:p>
    <w:p w14:paraId="7361DB7F" w14:textId="77777777" w:rsidR="00843AF1" w:rsidRPr="00ED0492" w:rsidRDefault="00843AF1" w:rsidP="002851FE">
      <w:pPr>
        <w:pStyle w:val="affffffff4"/>
        <w:tabs>
          <w:tab w:val="left" w:pos="284"/>
          <w:tab w:val="left" w:pos="426"/>
        </w:tabs>
        <w:spacing w:before="0" w:after="0"/>
        <w:ind w:firstLine="709"/>
        <w:rPr>
          <w:rFonts w:eastAsia="Calibri"/>
          <w:sz w:val="28"/>
          <w:szCs w:val="28"/>
        </w:rPr>
      </w:pPr>
      <w:r w:rsidRPr="00ED0492">
        <w:rPr>
          <w:rFonts w:eastAsia="Calibri"/>
          <w:sz w:val="28"/>
          <w:szCs w:val="28"/>
        </w:rPr>
        <w:t>Источниками чрезвычайных ситуаций являются: опасное природное явление, авария или опасное техногенное происшествие, широко распространенная инфекционная болезнь людей, сельскохозяйственных животных и растений, а также применение современных средств поражения, в результате чего произошла или может возникнуть чрезвычайная ситуация.</w:t>
      </w:r>
    </w:p>
    <w:p w14:paraId="1B185A61" w14:textId="738A69AD" w:rsidR="00843AF1" w:rsidRPr="00ED0492" w:rsidRDefault="00843AF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 соответствии с Федеральным законом от 21.12.1994 № 68-ФЗ «О защите населения и территорий от чрезвычайных ситуаций природного и техногенного </w:t>
      </w:r>
      <w:r w:rsidRPr="00ED0492">
        <w:rPr>
          <w:rFonts w:ascii="Times New Roman" w:hAnsi="Times New Roman"/>
          <w:sz w:val="28"/>
          <w:szCs w:val="28"/>
        </w:rPr>
        <w:lastRenderedPageBreak/>
        <w:t>характера» мероприятия, направленные на предупреждение чрезвычайных ситуаций, а также на максимально возможное снижение размеров ущерба и потерь в случае их возникновения, проводятся заблаговременно. Планирование и осуществление мероприятий по защите населения и территорий от чрезвычайных ситуаций проводятся с учетом экономических, природных и иных характеристик, особенностей территорий и степени реальной опасности возникновения чрезвычайных ситуаций.</w:t>
      </w:r>
      <w:bookmarkEnd w:id="308"/>
    </w:p>
    <w:p w14:paraId="0D548EB6" w14:textId="5C1B36F6" w:rsidR="003A7901" w:rsidRPr="00ED0492" w:rsidRDefault="003A790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К территориям, подверженным воздействию чрезвычайных ситуаций природного характера в границах проектирования, относятся зоны проявления опасных природных процессов. </w:t>
      </w:r>
    </w:p>
    <w:p w14:paraId="0E28AC81" w14:textId="77777777" w:rsidR="003C32C0" w:rsidRPr="00ED0492" w:rsidRDefault="003A790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bCs/>
          <w:iCs/>
          <w:sz w:val="28"/>
          <w:szCs w:val="28"/>
        </w:rPr>
        <w:t xml:space="preserve">Территории, подверженные воздействию чрезвычайных ситуаций техногенного характера </w:t>
      </w:r>
      <w:r w:rsidR="00851F11" w:rsidRPr="00ED0492">
        <w:rPr>
          <w:rFonts w:ascii="Times New Roman" w:hAnsi="Times New Roman"/>
          <w:bCs/>
          <w:iCs/>
          <w:sz w:val="28"/>
          <w:szCs w:val="28"/>
        </w:rPr>
        <w:t>– это</w:t>
      </w:r>
      <w:r w:rsidRPr="00ED0492">
        <w:rPr>
          <w:rFonts w:ascii="Times New Roman" w:hAnsi="Times New Roman"/>
          <w:bCs/>
          <w:iCs/>
          <w:sz w:val="28"/>
          <w:szCs w:val="28"/>
        </w:rPr>
        <w:t xml:space="preserve"> территории, попадающие в зону негативного воздействия</w:t>
      </w:r>
      <w:r w:rsidRPr="00ED0492">
        <w:rPr>
          <w:rFonts w:ascii="Times New Roman" w:hAnsi="Times New Roman"/>
          <w:sz w:val="28"/>
          <w:szCs w:val="28"/>
        </w:rPr>
        <w:t xml:space="preserve"> </w:t>
      </w:r>
      <w:r w:rsidRPr="00ED0492">
        <w:rPr>
          <w:rFonts w:ascii="Times New Roman" w:hAnsi="Times New Roman"/>
          <w:bCs/>
          <w:iCs/>
          <w:sz w:val="28"/>
          <w:szCs w:val="28"/>
        </w:rPr>
        <w:t>при</w:t>
      </w:r>
      <w:r w:rsidRPr="00ED0492">
        <w:rPr>
          <w:rFonts w:ascii="Times New Roman" w:hAnsi="Times New Roman"/>
          <w:sz w:val="28"/>
          <w:szCs w:val="28"/>
        </w:rPr>
        <w:t xml:space="preserve"> авариях на взрывопожароопасных, химически опасных объектах и транспорте.</w:t>
      </w:r>
    </w:p>
    <w:p w14:paraId="5153054D" w14:textId="508C7D4C" w:rsidR="003C32C0" w:rsidRPr="00ED0492" w:rsidRDefault="003C32C0" w:rsidP="002851FE">
      <w:pPr>
        <w:tabs>
          <w:tab w:val="left" w:pos="284"/>
          <w:tab w:val="left" w:pos="426"/>
        </w:tabs>
        <w:spacing w:after="0" w:line="240" w:lineRule="auto"/>
        <w:ind w:right="28" w:firstLine="709"/>
        <w:contextualSpacing/>
        <w:jc w:val="both"/>
        <w:rPr>
          <w:rFonts w:ascii="Times New Roman" w:hAnsi="Times New Roman"/>
          <w:sz w:val="28"/>
          <w:szCs w:val="28"/>
        </w:rPr>
      </w:pPr>
      <w:r w:rsidRPr="00ED0492">
        <w:rPr>
          <w:rFonts w:ascii="Times New Roman" w:hAnsi="Times New Roman"/>
          <w:sz w:val="28"/>
          <w:szCs w:val="28"/>
        </w:rPr>
        <w:t xml:space="preserve">На территории </w:t>
      </w:r>
      <w:r w:rsidR="00B60BDF" w:rsidRPr="00ED0492">
        <w:rPr>
          <w:rFonts w:ascii="Times New Roman" w:hAnsi="Times New Roman"/>
          <w:sz w:val="28"/>
          <w:szCs w:val="28"/>
        </w:rPr>
        <w:t>Ханкайского</w:t>
      </w:r>
      <w:r w:rsidRPr="00ED0492">
        <w:rPr>
          <w:rFonts w:ascii="Times New Roman" w:hAnsi="Times New Roman"/>
          <w:sz w:val="28"/>
          <w:szCs w:val="28"/>
        </w:rPr>
        <w:t xml:space="preserve"> муниципального округа существуют угрозы чрезвычайных ситуаций природного и техногенного характера. Природные чрезвычайные ситуации могут сложиться в результате опасных природных явлений: весеннее половодье, паводки, сильные ветры, снегопады, засухи, степные палы, крайне низкие температуры.</w:t>
      </w:r>
    </w:p>
    <w:p w14:paraId="78FF36D5" w14:textId="7D475164" w:rsidR="003C32C0" w:rsidRPr="00ED0492" w:rsidRDefault="003C32C0" w:rsidP="002851FE">
      <w:pPr>
        <w:tabs>
          <w:tab w:val="left" w:pos="284"/>
          <w:tab w:val="left" w:pos="426"/>
        </w:tabs>
        <w:spacing w:after="0" w:line="240" w:lineRule="auto"/>
        <w:ind w:right="28" w:firstLine="709"/>
        <w:contextualSpacing/>
        <w:jc w:val="both"/>
        <w:rPr>
          <w:rFonts w:ascii="Times New Roman" w:hAnsi="Times New Roman"/>
          <w:sz w:val="28"/>
          <w:szCs w:val="28"/>
        </w:rPr>
      </w:pPr>
      <w:r w:rsidRPr="00ED0492">
        <w:rPr>
          <w:rFonts w:ascii="Times New Roman" w:hAnsi="Times New Roman"/>
          <w:sz w:val="28"/>
          <w:szCs w:val="28"/>
        </w:rPr>
        <w:t xml:space="preserve">На территории округа ежегодно возникает большое количество природных пожаров, создающих непосредственную угрозу населению, проживающему в населенных пунктах, расположенных в сельской местности. Пожары и связанные с ними чрезвычайные ситуации являются одним из факторов, дестабилизирующих социально-экономическую обстановку и негативно влияющих на состояние экономики </w:t>
      </w:r>
      <w:r w:rsidR="00E86185" w:rsidRPr="00ED0492">
        <w:rPr>
          <w:rFonts w:ascii="Times New Roman" w:hAnsi="Times New Roman"/>
          <w:sz w:val="28"/>
          <w:szCs w:val="28"/>
        </w:rPr>
        <w:t>округа</w:t>
      </w:r>
      <w:r w:rsidRPr="00ED0492">
        <w:rPr>
          <w:rFonts w:ascii="Times New Roman" w:hAnsi="Times New Roman"/>
          <w:sz w:val="28"/>
          <w:szCs w:val="28"/>
        </w:rPr>
        <w:t xml:space="preserve"> в целом.</w:t>
      </w:r>
    </w:p>
    <w:p w14:paraId="73E643EB" w14:textId="0C0AB6DC" w:rsidR="0031570F" w:rsidRPr="00ED0492" w:rsidRDefault="0031570F" w:rsidP="00232F63">
      <w:pPr>
        <w:tabs>
          <w:tab w:val="left" w:pos="284"/>
          <w:tab w:val="left" w:pos="426"/>
        </w:tabs>
        <w:spacing w:after="0" w:line="240" w:lineRule="auto"/>
        <w:ind w:left="709"/>
        <w:jc w:val="both"/>
        <w:rPr>
          <w:rFonts w:ascii="Times New Roman" w:hAnsi="Times New Roman"/>
          <w:sz w:val="28"/>
          <w:szCs w:val="28"/>
        </w:rPr>
      </w:pPr>
      <w:r w:rsidRPr="00ED0492">
        <w:rPr>
          <w:rFonts w:ascii="Times New Roman" w:hAnsi="Times New Roman"/>
          <w:sz w:val="28"/>
          <w:szCs w:val="28"/>
        </w:rPr>
        <w:t xml:space="preserve">На территории муниципального </w:t>
      </w:r>
      <w:r w:rsidR="00E86185" w:rsidRPr="00ED0492">
        <w:rPr>
          <w:rFonts w:ascii="Times New Roman" w:hAnsi="Times New Roman"/>
          <w:sz w:val="28"/>
          <w:szCs w:val="28"/>
        </w:rPr>
        <w:t>округа</w:t>
      </w:r>
      <w:r w:rsidRPr="00ED0492">
        <w:rPr>
          <w:rFonts w:ascii="Times New Roman" w:hAnsi="Times New Roman"/>
          <w:sz w:val="28"/>
          <w:szCs w:val="28"/>
        </w:rPr>
        <w:t xml:space="preserve"> потенциально опасные и вредные объекты: </w:t>
      </w:r>
    </w:p>
    <w:p w14:paraId="63C88727" w14:textId="77777777" w:rsidR="0031570F" w:rsidRPr="00ED0492" w:rsidRDefault="0031570F" w:rsidP="00232F63">
      <w:pPr>
        <w:numPr>
          <w:ilvl w:val="0"/>
          <w:numId w:val="88"/>
        </w:numPr>
        <w:tabs>
          <w:tab w:val="left" w:pos="284"/>
          <w:tab w:val="left" w:pos="426"/>
        </w:tabs>
        <w:spacing w:after="0" w:line="240" w:lineRule="auto"/>
        <w:ind w:left="709" w:firstLine="0"/>
        <w:jc w:val="both"/>
        <w:rPr>
          <w:rFonts w:ascii="Times New Roman" w:hAnsi="Times New Roman"/>
          <w:sz w:val="28"/>
          <w:szCs w:val="28"/>
        </w:rPr>
      </w:pPr>
      <w:r w:rsidRPr="00ED0492">
        <w:rPr>
          <w:rFonts w:ascii="Times New Roman" w:hAnsi="Times New Roman"/>
          <w:sz w:val="28"/>
          <w:szCs w:val="28"/>
        </w:rPr>
        <w:t>взрывоопасные (отсутствуют);</w:t>
      </w:r>
    </w:p>
    <w:p w14:paraId="1EF5DBE1" w14:textId="77777777" w:rsidR="0031570F" w:rsidRPr="00ED0492" w:rsidRDefault="0031570F" w:rsidP="00232F63">
      <w:pPr>
        <w:numPr>
          <w:ilvl w:val="0"/>
          <w:numId w:val="88"/>
        </w:numPr>
        <w:tabs>
          <w:tab w:val="left" w:pos="284"/>
          <w:tab w:val="left" w:pos="426"/>
        </w:tabs>
        <w:spacing w:after="0" w:line="240" w:lineRule="auto"/>
        <w:ind w:left="709" w:firstLine="0"/>
        <w:jc w:val="both"/>
        <w:rPr>
          <w:rFonts w:ascii="Times New Roman" w:hAnsi="Times New Roman"/>
          <w:sz w:val="28"/>
          <w:szCs w:val="28"/>
        </w:rPr>
      </w:pPr>
      <w:r w:rsidRPr="00ED0492">
        <w:rPr>
          <w:rFonts w:ascii="Times New Roman" w:hAnsi="Times New Roman"/>
          <w:sz w:val="28"/>
          <w:szCs w:val="28"/>
        </w:rPr>
        <w:t>химические (отсутствуют);</w:t>
      </w:r>
    </w:p>
    <w:p w14:paraId="5901121D" w14:textId="15F4D489" w:rsidR="0031570F" w:rsidRPr="00ED0492" w:rsidRDefault="0031570F" w:rsidP="00232F63">
      <w:pPr>
        <w:numPr>
          <w:ilvl w:val="0"/>
          <w:numId w:val="88"/>
        </w:numPr>
        <w:tabs>
          <w:tab w:val="left" w:pos="284"/>
          <w:tab w:val="left" w:pos="426"/>
        </w:tabs>
        <w:spacing w:after="0" w:line="240" w:lineRule="auto"/>
        <w:ind w:left="709" w:firstLine="0"/>
        <w:jc w:val="both"/>
        <w:rPr>
          <w:rFonts w:ascii="Times New Roman" w:hAnsi="Times New Roman"/>
          <w:sz w:val="28"/>
          <w:szCs w:val="28"/>
        </w:rPr>
      </w:pPr>
      <w:r w:rsidRPr="00ED0492">
        <w:rPr>
          <w:rFonts w:ascii="Times New Roman" w:hAnsi="Times New Roman"/>
          <w:sz w:val="28"/>
          <w:szCs w:val="28"/>
        </w:rPr>
        <w:t xml:space="preserve">пожароопасные, включая склады ГСМ и АЗС (ГАЗС), (АЗС-3 шт.); </w:t>
      </w:r>
    </w:p>
    <w:p w14:paraId="23BF106F" w14:textId="496A3FA3" w:rsidR="0031570F" w:rsidRPr="00ED0492" w:rsidRDefault="0031570F" w:rsidP="00232F63">
      <w:pPr>
        <w:numPr>
          <w:ilvl w:val="0"/>
          <w:numId w:val="88"/>
        </w:numPr>
        <w:tabs>
          <w:tab w:val="left" w:pos="284"/>
          <w:tab w:val="left" w:pos="426"/>
        </w:tabs>
        <w:spacing w:after="0" w:line="240" w:lineRule="auto"/>
        <w:ind w:left="709" w:firstLine="0"/>
        <w:jc w:val="both"/>
        <w:rPr>
          <w:rFonts w:ascii="Times New Roman" w:hAnsi="Times New Roman"/>
          <w:sz w:val="28"/>
          <w:szCs w:val="28"/>
        </w:rPr>
      </w:pPr>
      <w:r w:rsidRPr="00ED0492">
        <w:rPr>
          <w:rFonts w:ascii="Times New Roman" w:hAnsi="Times New Roman"/>
          <w:sz w:val="28"/>
          <w:szCs w:val="28"/>
        </w:rPr>
        <w:t>использующие в своём технологическом процессе радиоактивные вещества (отсутствуют).</w:t>
      </w:r>
    </w:p>
    <w:p w14:paraId="31400555" w14:textId="574C96F5" w:rsidR="00845DC9" w:rsidRPr="00ED0492" w:rsidRDefault="00845DC9"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Эвакуационные мероприятия проводятся в соответствии с Планом ГО и защиты населения </w:t>
      </w:r>
      <w:r w:rsidR="00012049" w:rsidRPr="00ED0492">
        <w:rPr>
          <w:rFonts w:ascii="Times New Roman" w:hAnsi="Times New Roman"/>
          <w:sz w:val="28"/>
          <w:szCs w:val="28"/>
        </w:rPr>
        <w:t>муниципального округа</w:t>
      </w:r>
      <w:r w:rsidR="007E4EDA" w:rsidRPr="00ED0492">
        <w:rPr>
          <w:rFonts w:ascii="Times New Roman" w:eastAsia="Times New Roman" w:hAnsi="Times New Roman"/>
          <w:sz w:val="28"/>
          <w:szCs w:val="28"/>
          <w:lang w:eastAsia="ru-RU"/>
        </w:rPr>
        <w:t xml:space="preserve">, а также профильными постановлениями администрации </w:t>
      </w:r>
      <w:r w:rsidR="00012049" w:rsidRPr="00ED0492">
        <w:rPr>
          <w:rFonts w:ascii="Times New Roman" w:hAnsi="Times New Roman"/>
          <w:sz w:val="28"/>
          <w:szCs w:val="28"/>
        </w:rPr>
        <w:t>муниципального округа</w:t>
      </w:r>
      <w:r w:rsidR="00536C7D" w:rsidRPr="00ED0492">
        <w:rPr>
          <w:rFonts w:ascii="Times New Roman" w:eastAsia="Times New Roman" w:hAnsi="Times New Roman"/>
          <w:sz w:val="28"/>
          <w:szCs w:val="28"/>
          <w:lang w:eastAsia="ru-RU"/>
        </w:rPr>
        <w:t>.</w:t>
      </w:r>
    </w:p>
    <w:p w14:paraId="68E9584F" w14:textId="2D4EE3AE" w:rsidR="00845DC9" w:rsidRPr="00ED0492" w:rsidRDefault="00845DC9"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Гражданская оборона организуется по территориально-производственному принципу. Руководителем гражданской обороны является Глава </w:t>
      </w:r>
      <w:r w:rsidR="00012049" w:rsidRPr="00ED0492">
        <w:rPr>
          <w:rFonts w:ascii="Times New Roman" w:hAnsi="Times New Roman"/>
          <w:sz w:val="28"/>
          <w:szCs w:val="28"/>
        </w:rPr>
        <w:t>муниципального округа</w:t>
      </w:r>
      <w:r w:rsidRPr="00ED0492">
        <w:rPr>
          <w:rFonts w:ascii="Times New Roman" w:eastAsia="Times New Roman" w:hAnsi="Times New Roman"/>
          <w:sz w:val="28"/>
          <w:szCs w:val="28"/>
          <w:lang w:eastAsia="ru-RU"/>
        </w:rPr>
        <w:t xml:space="preserve">. Руководство гражданской обороной в организациях осуществляют их руководители. Управление ГО на территории </w:t>
      </w:r>
      <w:r w:rsidR="00012049" w:rsidRPr="00ED0492">
        <w:rPr>
          <w:rFonts w:ascii="Times New Roman" w:hAnsi="Times New Roman"/>
          <w:sz w:val="28"/>
          <w:szCs w:val="28"/>
        </w:rPr>
        <w:t>муниципального округа</w:t>
      </w:r>
      <w:r w:rsidR="00012049"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 xml:space="preserve">осуществляется в соответствии с </w:t>
      </w:r>
      <w:r w:rsidR="001A3017" w:rsidRPr="00ED0492">
        <w:rPr>
          <w:rFonts w:ascii="Times New Roman" w:eastAsia="Times New Roman" w:hAnsi="Times New Roman"/>
          <w:sz w:val="28"/>
          <w:szCs w:val="28"/>
          <w:lang w:eastAsia="ru-RU"/>
        </w:rPr>
        <w:t xml:space="preserve">Положением о подготовке населения </w:t>
      </w:r>
      <w:r w:rsidR="00012049" w:rsidRPr="00ED0492">
        <w:rPr>
          <w:rFonts w:ascii="Times New Roman" w:hAnsi="Times New Roman"/>
          <w:sz w:val="28"/>
          <w:szCs w:val="28"/>
        </w:rPr>
        <w:t>муниципального округа</w:t>
      </w:r>
      <w:r w:rsidR="00012049" w:rsidRPr="00ED0492">
        <w:rPr>
          <w:rFonts w:ascii="Times New Roman" w:eastAsia="Times New Roman" w:hAnsi="Times New Roman"/>
          <w:sz w:val="28"/>
          <w:szCs w:val="28"/>
          <w:lang w:eastAsia="ru-RU"/>
        </w:rPr>
        <w:t xml:space="preserve"> </w:t>
      </w:r>
      <w:r w:rsidR="001A3017" w:rsidRPr="00ED0492">
        <w:rPr>
          <w:rFonts w:ascii="Times New Roman" w:eastAsia="Times New Roman" w:hAnsi="Times New Roman"/>
          <w:sz w:val="28"/>
          <w:szCs w:val="28"/>
          <w:lang w:eastAsia="ru-RU"/>
        </w:rPr>
        <w:t>в области защиты от чрезвычайных ситуаций природного и техногенного характера.</w:t>
      </w:r>
    </w:p>
    <w:p w14:paraId="5AEDB3C7" w14:textId="21830BC3" w:rsidR="00845DC9" w:rsidRPr="00ED0492" w:rsidRDefault="00845DC9"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lastRenderedPageBreak/>
        <w:t xml:space="preserve">В целях организации и ведения гражданской обороны в </w:t>
      </w:r>
      <w:r w:rsidR="00012049" w:rsidRPr="00ED0492">
        <w:rPr>
          <w:rFonts w:ascii="Times New Roman" w:hAnsi="Times New Roman"/>
          <w:sz w:val="28"/>
          <w:szCs w:val="28"/>
        </w:rPr>
        <w:t>муниципально</w:t>
      </w:r>
      <w:r w:rsidR="00536C7D" w:rsidRPr="00ED0492">
        <w:rPr>
          <w:rFonts w:ascii="Times New Roman" w:hAnsi="Times New Roman"/>
          <w:sz w:val="28"/>
          <w:szCs w:val="28"/>
        </w:rPr>
        <w:t xml:space="preserve">м </w:t>
      </w:r>
      <w:r w:rsidR="00012049" w:rsidRPr="00ED0492">
        <w:rPr>
          <w:rFonts w:ascii="Times New Roman" w:hAnsi="Times New Roman"/>
          <w:sz w:val="28"/>
          <w:szCs w:val="28"/>
        </w:rPr>
        <w:t>округ</w:t>
      </w:r>
      <w:r w:rsidR="00536C7D" w:rsidRPr="00ED0492">
        <w:rPr>
          <w:rFonts w:ascii="Times New Roman" w:hAnsi="Times New Roman"/>
          <w:sz w:val="28"/>
          <w:szCs w:val="28"/>
        </w:rPr>
        <w:t>е</w:t>
      </w:r>
      <w:r w:rsidR="00012049"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руководители гражданской обороны всех уровней в пределах своих полномочий издают соответствующие постановления, распоряжения и приказы.</w:t>
      </w:r>
    </w:p>
    <w:p w14:paraId="22E69D0C" w14:textId="1A51CDE8" w:rsidR="00845DC9" w:rsidRPr="00ED0492" w:rsidRDefault="00845DC9"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Руководители гражданской обороны осуществляют руководство гражданской обороной через соответствующие органы, осуществляющие управление гражданской обороной, органы управления спасательных служб, эвакуационные органы, комиссии по повышению устойчивости функционирования экономики и организаций в военное время и другие органы, создаваемые в целях решения задач в области гражданской обороны.</w:t>
      </w:r>
    </w:p>
    <w:p w14:paraId="33678417" w14:textId="185DC8A6" w:rsidR="00E30CC4" w:rsidRPr="00ED0492" w:rsidRDefault="00845DC9"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Полномочия гражданской обороны определяются в соответствии с законодательством Российской Федерации, законодательством </w:t>
      </w:r>
      <w:r w:rsidR="00536C7D" w:rsidRPr="00ED0492">
        <w:rPr>
          <w:rFonts w:ascii="Times New Roman" w:eastAsia="Times New Roman" w:hAnsi="Times New Roman"/>
          <w:sz w:val="28"/>
          <w:szCs w:val="28"/>
          <w:lang w:eastAsia="ru-RU"/>
        </w:rPr>
        <w:t>Приморского края</w:t>
      </w:r>
      <w:r w:rsidRPr="00ED0492">
        <w:rPr>
          <w:rFonts w:ascii="Times New Roman" w:eastAsia="Times New Roman" w:hAnsi="Times New Roman"/>
          <w:sz w:val="28"/>
          <w:szCs w:val="28"/>
          <w:lang w:eastAsia="ru-RU"/>
        </w:rPr>
        <w:t xml:space="preserve">, нормативно-правовыми актами </w:t>
      </w:r>
      <w:r w:rsidR="00536C7D" w:rsidRPr="00ED0492">
        <w:rPr>
          <w:rFonts w:ascii="Times New Roman" w:eastAsia="Times New Roman" w:hAnsi="Times New Roman"/>
          <w:sz w:val="28"/>
          <w:szCs w:val="28"/>
          <w:lang w:eastAsia="ru-RU"/>
        </w:rPr>
        <w:t>Ханкайского</w:t>
      </w:r>
      <w:r w:rsidR="00464714" w:rsidRPr="00ED0492">
        <w:rPr>
          <w:rFonts w:ascii="Times New Roman" w:eastAsia="Times New Roman" w:hAnsi="Times New Roman"/>
          <w:sz w:val="28"/>
          <w:szCs w:val="28"/>
          <w:lang w:eastAsia="ru-RU"/>
        </w:rPr>
        <w:t xml:space="preserve"> муниципального округа</w:t>
      </w:r>
      <w:r w:rsidRPr="00ED0492">
        <w:rPr>
          <w:rFonts w:ascii="Times New Roman" w:eastAsia="Times New Roman" w:hAnsi="Times New Roman"/>
          <w:sz w:val="28"/>
          <w:szCs w:val="28"/>
          <w:lang w:eastAsia="ru-RU"/>
        </w:rPr>
        <w:t>.</w:t>
      </w:r>
    </w:p>
    <w:p w14:paraId="0DA2D7CF" w14:textId="2700B80A" w:rsidR="00D06107" w:rsidRPr="00ED0492" w:rsidRDefault="00C94E0F" w:rsidP="002851FE">
      <w:pPr>
        <w:tabs>
          <w:tab w:val="left" w:pos="284"/>
          <w:tab w:val="left" w:pos="426"/>
        </w:tabs>
        <w:spacing w:after="0" w:line="240" w:lineRule="auto"/>
        <w:ind w:left="284" w:firstLine="709"/>
        <w:jc w:val="both"/>
        <w:rPr>
          <w:rFonts w:ascii="Times New Roman" w:hAnsi="Times New Roman"/>
          <w:sz w:val="28"/>
          <w:szCs w:val="28"/>
        </w:rPr>
      </w:pPr>
      <w:r w:rsidRPr="00ED0492">
        <w:rPr>
          <w:rFonts w:ascii="Times New Roman" w:hAnsi="Times New Roman"/>
          <w:sz w:val="28"/>
          <w:szCs w:val="28"/>
        </w:rPr>
        <w:t xml:space="preserve">Силы и средства пожарной охраны на территории муниципального </w:t>
      </w:r>
      <w:r w:rsidR="004514AC" w:rsidRPr="00ED0492">
        <w:rPr>
          <w:rFonts w:ascii="Times New Roman" w:hAnsi="Times New Roman"/>
          <w:sz w:val="28"/>
          <w:szCs w:val="28"/>
        </w:rPr>
        <w:t>округа</w:t>
      </w:r>
      <w:r w:rsidR="00D06107" w:rsidRPr="00ED0492">
        <w:rPr>
          <w:rFonts w:ascii="Times New Roman" w:hAnsi="Times New Roman"/>
          <w:sz w:val="28"/>
          <w:szCs w:val="28"/>
        </w:rPr>
        <w:t>:</w:t>
      </w:r>
    </w:p>
    <w:p w14:paraId="1DED89D8" w14:textId="77777777" w:rsidR="00D06107" w:rsidRPr="00ED0492" w:rsidRDefault="00D06107" w:rsidP="00232F63">
      <w:pPr>
        <w:tabs>
          <w:tab w:val="left" w:pos="284"/>
          <w:tab w:val="left" w:pos="426"/>
        </w:tabs>
        <w:spacing w:after="0" w:line="240" w:lineRule="auto"/>
        <w:ind w:left="709"/>
        <w:jc w:val="both"/>
        <w:rPr>
          <w:rFonts w:ascii="Times New Roman" w:hAnsi="Times New Roman"/>
          <w:sz w:val="28"/>
          <w:szCs w:val="28"/>
        </w:rPr>
      </w:pPr>
      <w:r w:rsidRPr="00ED0492">
        <w:rPr>
          <w:rFonts w:ascii="Times New Roman" w:hAnsi="Times New Roman"/>
          <w:sz w:val="28"/>
          <w:szCs w:val="28"/>
        </w:rPr>
        <w:t xml:space="preserve">- </w:t>
      </w:r>
      <w:r w:rsidR="00C94E0F" w:rsidRPr="00ED0492">
        <w:rPr>
          <w:rFonts w:ascii="Times New Roman" w:hAnsi="Times New Roman"/>
          <w:sz w:val="28"/>
          <w:szCs w:val="28"/>
        </w:rPr>
        <w:t>ПЧ-42 – 42 человека, 5 ед</w:t>
      </w:r>
      <w:r w:rsidRPr="00ED0492">
        <w:rPr>
          <w:rFonts w:ascii="Times New Roman" w:hAnsi="Times New Roman"/>
          <w:sz w:val="28"/>
          <w:szCs w:val="28"/>
        </w:rPr>
        <w:t>иниц техники;</w:t>
      </w:r>
    </w:p>
    <w:p w14:paraId="236E6800" w14:textId="51653379" w:rsidR="00C94E0F" w:rsidRPr="00ED0492" w:rsidRDefault="00D06107" w:rsidP="00232F63">
      <w:pPr>
        <w:tabs>
          <w:tab w:val="left" w:pos="284"/>
          <w:tab w:val="left" w:pos="426"/>
        </w:tabs>
        <w:spacing w:after="0" w:line="240" w:lineRule="auto"/>
        <w:ind w:left="709"/>
        <w:jc w:val="both"/>
        <w:rPr>
          <w:rFonts w:ascii="Times New Roman" w:hAnsi="Times New Roman"/>
          <w:sz w:val="28"/>
          <w:szCs w:val="28"/>
        </w:rPr>
      </w:pPr>
      <w:r w:rsidRPr="00ED0492">
        <w:rPr>
          <w:rFonts w:ascii="Times New Roman" w:hAnsi="Times New Roman"/>
          <w:sz w:val="28"/>
          <w:szCs w:val="28"/>
        </w:rPr>
        <w:t xml:space="preserve">- </w:t>
      </w:r>
      <w:r w:rsidR="00C94E0F" w:rsidRPr="00ED0492">
        <w:rPr>
          <w:rFonts w:ascii="Times New Roman" w:hAnsi="Times New Roman"/>
          <w:sz w:val="28"/>
          <w:szCs w:val="28"/>
        </w:rPr>
        <w:t>при необходимости привлекаются силы пожарной команды 1160 – 41 человек, 4 ед. техники.</w:t>
      </w:r>
    </w:p>
    <w:p w14:paraId="25432320" w14:textId="77777777" w:rsidR="004C250D" w:rsidRPr="00ED0492" w:rsidRDefault="004C250D" w:rsidP="002851FE">
      <w:pPr>
        <w:tabs>
          <w:tab w:val="left" w:pos="284"/>
          <w:tab w:val="left" w:pos="426"/>
        </w:tabs>
        <w:spacing w:after="0" w:line="240" w:lineRule="auto"/>
        <w:ind w:firstLine="709"/>
        <w:jc w:val="both"/>
        <w:rPr>
          <w:rFonts w:ascii="Times New Roman" w:hAnsi="Times New Roman"/>
          <w:sz w:val="28"/>
          <w:szCs w:val="28"/>
        </w:rPr>
      </w:pPr>
    </w:p>
    <w:p w14:paraId="1BA74204" w14:textId="77777777" w:rsidR="00AA7915" w:rsidRPr="00ED0492" w:rsidRDefault="00AA7915" w:rsidP="00F71A8C">
      <w:pPr>
        <w:pStyle w:val="3"/>
        <w:numPr>
          <w:ilvl w:val="2"/>
          <w:numId w:val="51"/>
        </w:numPr>
        <w:tabs>
          <w:tab w:val="left" w:pos="284"/>
          <w:tab w:val="left" w:pos="426"/>
          <w:tab w:val="left" w:pos="1418"/>
        </w:tabs>
        <w:spacing w:before="120"/>
        <w:ind w:left="709" w:firstLine="0"/>
        <w:jc w:val="both"/>
        <w:rPr>
          <w:rFonts w:ascii="Times New Roman" w:hAnsi="Times New Roman"/>
          <w:sz w:val="28"/>
        </w:rPr>
      </w:pPr>
      <w:bookmarkStart w:id="309" w:name="_Toc485293555"/>
      <w:bookmarkStart w:id="310" w:name="_Toc144335983"/>
      <w:r w:rsidRPr="00ED0492">
        <w:rPr>
          <w:rFonts w:ascii="Times New Roman" w:hAnsi="Times New Roman"/>
          <w:sz w:val="28"/>
        </w:rPr>
        <w:t>Общая оценка факторов риска чрезвычайных ситуаций природного и техногенного характера</w:t>
      </w:r>
      <w:bookmarkEnd w:id="309"/>
      <w:bookmarkEnd w:id="310"/>
    </w:p>
    <w:p w14:paraId="5C30FDE7" w14:textId="2A245AA9"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Согласно «Руководства по оценке рисков чрезвычайных ситуаций техногенного характера, в том числе при эксплуатации критически важных объектов Российской Федерации», утверждённого первым заместителем министра МЧС России 09.01.2008 №1-4-60-9, используются следующие основные понятия:</w:t>
      </w:r>
    </w:p>
    <w:p w14:paraId="5E896A59"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i/>
          <w:sz w:val="28"/>
          <w:szCs w:val="28"/>
          <w:lang w:eastAsia="ru-RU"/>
        </w:rPr>
        <w:t>Риск</w:t>
      </w:r>
      <w:r w:rsidRPr="00ED0492">
        <w:rPr>
          <w:rFonts w:ascii="Times New Roman" w:eastAsia="Times New Roman" w:hAnsi="Times New Roman"/>
          <w:sz w:val="28"/>
          <w:szCs w:val="28"/>
          <w:lang w:eastAsia="ru-RU"/>
        </w:rPr>
        <w:t xml:space="preserve"> – количественная характеристика меры возможной опасности и размера последствий её реализации.</w:t>
      </w:r>
    </w:p>
    <w:p w14:paraId="58C1B398"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i/>
          <w:sz w:val="28"/>
          <w:szCs w:val="28"/>
          <w:lang w:eastAsia="ru-RU"/>
        </w:rPr>
        <w:t>Риск чрезвычайной ситуации</w:t>
      </w:r>
      <w:r w:rsidRPr="00ED0492">
        <w:rPr>
          <w:rFonts w:ascii="Times New Roman" w:eastAsia="Times New Roman" w:hAnsi="Times New Roman"/>
          <w:sz w:val="28"/>
          <w:szCs w:val="28"/>
          <w:lang w:eastAsia="ru-RU"/>
        </w:rPr>
        <w:t xml:space="preserve"> – потенциальная возможность возникновения чрезвычайной ситуации с негативными последствиями, представляющими угрозу жизни, здоровью и имуществу населения, объектам экономики и окружающей среде.</w:t>
      </w:r>
    </w:p>
    <w:p w14:paraId="1A13B134"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i/>
          <w:sz w:val="28"/>
          <w:szCs w:val="28"/>
          <w:lang w:eastAsia="ru-RU"/>
        </w:rPr>
        <w:t>Риск индивидуальный</w:t>
      </w:r>
      <w:r w:rsidRPr="00ED0492">
        <w:rPr>
          <w:rFonts w:ascii="Times New Roman" w:eastAsia="Times New Roman" w:hAnsi="Times New Roman"/>
          <w:sz w:val="28"/>
          <w:szCs w:val="28"/>
          <w:lang w:eastAsia="ru-RU"/>
        </w:rPr>
        <w:t xml:space="preserve"> – частота поражения отдельного человека в результате воздействия всей совокупности исследуемых факторов опасности в рассматриваемой точке пространства.</w:t>
      </w:r>
    </w:p>
    <w:p w14:paraId="0081C959"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i/>
          <w:sz w:val="28"/>
          <w:szCs w:val="28"/>
          <w:lang w:eastAsia="ru-RU"/>
        </w:rPr>
        <w:t>Риск социальный</w:t>
      </w:r>
      <w:r w:rsidRPr="00ED0492">
        <w:rPr>
          <w:rFonts w:ascii="Times New Roman" w:eastAsia="Times New Roman" w:hAnsi="Times New Roman"/>
          <w:sz w:val="28"/>
          <w:szCs w:val="28"/>
          <w:lang w:eastAsia="ru-RU"/>
        </w:rPr>
        <w:t xml:space="preserve"> – зависимость между частотой реализации определённых факторов опасностей и размером последствий для здоровья людей (числом погибших или пострадавших), так называемые F/N-диаграммы или кривые социального риска.</w:t>
      </w:r>
    </w:p>
    <w:p w14:paraId="0E160A51"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i/>
          <w:sz w:val="28"/>
          <w:szCs w:val="28"/>
          <w:lang w:eastAsia="ru-RU"/>
        </w:rPr>
        <w:t>Риск экономический</w:t>
      </w:r>
      <w:r w:rsidRPr="00ED0492">
        <w:rPr>
          <w:rFonts w:ascii="Times New Roman" w:eastAsia="Times New Roman" w:hAnsi="Times New Roman"/>
          <w:sz w:val="28"/>
          <w:szCs w:val="28"/>
          <w:lang w:eastAsia="ru-RU"/>
        </w:rPr>
        <w:t xml:space="preserve"> – в данном Руководстве понимается зависимость между частотой реализации определённых факторов опасностей и размером материального ущерба, так называемые F/G-диаграммы или кривые экономического риска.</w:t>
      </w:r>
    </w:p>
    <w:p w14:paraId="7E9674A1"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i/>
          <w:sz w:val="28"/>
          <w:szCs w:val="28"/>
          <w:lang w:eastAsia="ru-RU"/>
        </w:rPr>
        <w:t>Риск коллективный</w:t>
      </w:r>
      <w:r w:rsidRPr="00ED0492">
        <w:rPr>
          <w:rFonts w:ascii="Times New Roman" w:eastAsia="Times New Roman" w:hAnsi="Times New Roman"/>
          <w:sz w:val="28"/>
          <w:szCs w:val="28"/>
          <w:lang w:eastAsia="ru-RU"/>
        </w:rPr>
        <w:t xml:space="preserve"> – ожидаемое количество погибших или пострадавших в результате возможных реализаций факторов опасности за определённый период времени.</w:t>
      </w:r>
    </w:p>
    <w:p w14:paraId="6D053A76"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i/>
          <w:sz w:val="28"/>
          <w:szCs w:val="28"/>
          <w:lang w:eastAsia="ru-RU"/>
        </w:rPr>
        <w:t>Риск материальный</w:t>
      </w:r>
      <w:r w:rsidRPr="00ED0492">
        <w:rPr>
          <w:rFonts w:ascii="Times New Roman" w:eastAsia="Times New Roman" w:hAnsi="Times New Roman"/>
          <w:sz w:val="28"/>
          <w:szCs w:val="28"/>
          <w:lang w:eastAsia="ru-RU"/>
        </w:rPr>
        <w:t xml:space="preserve"> – в данном Руководстве понимаются ожидаемые материальные потери в результате возможных реализаций факторов опасности за определённый период времени.</w:t>
      </w:r>
    </w:p>
    <w:p w14:paraId="7CA0ADBC"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i/>
          <w:sz w:val="28"/>
          <w:szCs w:val="28"/>
          <w:lang w:eastAsia="ru-RU"/>
        </w:rPr>
        <w:lastRenderedPageBreak/>
        <w:t>Риск предельно допустимый</w:t>
      </w:r>
      <w:r w:rsidRPr="00ED0492">
        <w:rPr>
          <w:rFonts w:ascii="Times New Roman" w:eastAsia="Times New Roman" w:hAnsi="Times New Roman"/>
          <w:sz w:val="28"/>
          <w:szCs w:val="28"/>
          <w:lang w:eastAsia="ru-RU"/>
        </w:rPr>
        <w:t xml:space="preserve"> – нормативный уровень риска, определяющий верхнюю границу допустимого риска.</w:t>
      </w:r>
    </w:p>
    <w:p w14:paraId="3B3602A7"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i/>
          <w:sz w:val="28"/>
          <w:szCs w:val="28"/>
          <w:lang w:eastAsia="ru-RU"/>
        </w:rPr>
        <w:t>Риск неприемлемый (недопустимый)</w:t>
      </w:r>
      <w:r w:rsidRPr="00ED0492">
        <w:rPr>
          <w:rFonts w:ascii="Times New Roman" w:eastAsia="Times New Roman" w:hAnsi="Times New Roman"/>
          <w:sz w:val="28"/>
          <w:szCs w:val="28"/>
          <w:lang w:eastAsia="ru-RU"/>
        </w:rPr>
        <w:t xml:space="preserve"> – риск, уровень которого превышает величину предельно допустимого уровня риска.</w:t>
      </w:r>
    </w:p>
    <w:p w14:paraId="2210962A"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i/>
          <w:sz w:val="28"/>
          <w:szCs w:val="28"/>
          <w:lang w:eastAsia="ru-RU"/>
        </w:rPr>
        <w:t>Риск допустимый</w:t>
      </w:r>
      <w:r w:rsidRPr="00ED0492">
        <w:rPr>
          <w:rFonts w:ascii="Times New Roman" w:eastAsia="Times New Roman" w:hAnsi="Times New Roman"/>
          <w:sz w:val="28"/>
          <w:szCs w:val="28"/>
          <w:lang w:eastAsia="ru-RU"/>
        </w:rPr>
        <w:t xml:space="preserve"> – риск, уровень которого ниже величины предельно допустимого уровня риска. Допустимый риск подразделяется на три категории: повышенный, условно приемлемый и приемлемый риск.</w:t>
      </w:r>
    </w:p>
    <w:p w14:paraId="715D8666"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i/>
          <w:sz w:val="28"/>
          <w:szCs w:val="28"/>
          <w:lang w:eastAsia="ru-RU"/>
        </w:rPr>
        <w:t>Риск повышенный</w:t>
      </w:r>
      <w:r w:rsidRPr="00ED0492">
        <w:rPr>
          <w:rFonts w:ascii="Times New Roman" w:eastAsia="Times New Roman" w:hAnsi="Times New Roman"/>
          <w:sz w:val="28"/>
          <w:szCs w:val="28"/>
          <w:lang w:eastAsia="ru-RU"/>
        </w:rPr>
        <w:t xml:space="preserve"> – риск, уровень которого близок к предельно допустимому, требуются меры по его снижению и контролю.</w:t>
      </w:r>
    </w:p>
    <w:p w14:paraId="2BF9D94A"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i/>
          <w:sz w:val="28"/>
          <w:szCs w:val="28"/>
          <w:lang w:eastAsia="ru-RU"/>
        </w:rPr>
        <w:t>Риск условно приемлемый</w:t>
      </w:r>
      <w:r w:rsidRPr="00ED0492">
        <w:rPr>
          <w:rFonts w:ascii="Times New Roman" w:eastAsia="Times New Roman" w:hAnsi="Times New Roman"/>
          <w:sz w:val="28"/>
          <w:szCs w:val="28"/>
          <w:lang w:eastAsia="ru-RU"/>
        </w:rPr>
        <w:t xml:space="preserve"> – риск, уровень которого разумно оправдан с социальной, экономической и экологической точек зрения, но рекомендуются меры по его дальнейшему снижению и контролю.</w:t>
      </w:r>
    </w:p>
    <w:p w14:paraId="2B11A475"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i/>
          <w:sz w:val="28"/>
          <w:szCs w:val="28"/>
          <w:lang w:eastAsia="ru-RU"/>
        </w:rPr>
        <w:t>Риск приемлемый</w:t>
      </w:r>
      <w:r w:rsidRPr="00ED0492">
        <w:rPr>
          <w:rFonts w:ascii="Times New Roman" w:eastAsia="Times New Roman" w:hAnsi="Times New Roman"/>
          <w:sz w:val="28"/>
          <w:szCs w:val="28"/>
          <w:lang w:eastAsia="ru-RU"/>
        </w:rPr>
        <w:t xml:space="preserve"> – риск, уровень которого, безусловно оправдан с социальной, экономической и экологической точек зрения или пренебрежимо мал.</w:t>
      </w:r>
    </w:p>
    <w:p w14:paraId="5EDED54C"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i/>
          <w:sz w:val="28"/>
          <w:szCs w:val="28"/>
          <w:lang w:eastAsia="ru-RU"/>
        </w:rPr>
        <w:t>Опасность</w:t>
      </w:r>
      <w:r w:rsidRPr="00ED0492">
        <w:rPr>
          <w:rFonts w:ascii="Times New Roman" w:eastAsia="Times New Roman" w:hAnsi="Times New Roman"/>
          <w:sz w:val="28"/>
          <w:szCs w:val="28"/>
          <w:lang w:eastAsia="ru-RU"/>
        </w:rPr>
        <w:t xml:space="preserve"> – способность причинения какого-либо вреда (ущерба), в том числе угроза жизни и здоровью человека, его материальным и духовным ценностям, окружающей среде.</w:t>
      </w:r>
    </w:p>
    <w:p w14:paraId="25A9B8AD"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i/>
          <w:sz w:val="28"/>
          <w:szCs w:val="28"/>
          <w:lang w:eastAsia="ru-RU"/>
        </w:rPr>
        <w:t>Пострадавшие</w:t>
      </w:r>
      <w:r w:rsidRPr="00ED0492">
        <w:rPr>
          <w:rFonts w:ascii="Times New Roman" w:eastAsia="Times New Roman" w:hAnsi="Times New Roman"/>
          <w:sz w:val="28"/>
          <w:szCs w:val="28"/>
          <w:lang w:eastAsia="ru-RU"/>
        </w:rPr>
        <w:t xml:space="preserve"> – количество людей, погибших или получивших в результате чрезвычайной ситуации ущерб здоровью.</w:t>
      </w:r>
    </w:p>
    <w:p w14:paraId="7B1E862F"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i/>
          <w:sz w:val="28"/>
          <w:szCs w:val="28"/>
          <w:lang w:eastAsia="ru-RU"/>
        </w:rPr>
        <w:t>Ущерб</w:t>
      </w:r>
      <w:r w:rsidRPr="00ED0492">
        <w:rPr>
          <w:rFonts w:ascii="Times New Roman" w:eastAsia="Times New Roman" w:hAnsi="Times New Roman"/>
          <w:sz w:val="28"/>
          <w:szCs w:val="28"/>
          <w:lang w:eastAsia="ru-RU"/>
        </w:rPr>
        <w:t xml:space="preserve"> – потери некоторого субъекта или группы субъектов части или всех своих ценностей.</w:t>
      </w:r>
    </w:p>
    <w:p w14:paraId="5D0EA1E6"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i/>
          <w:sz w:val="28"/>
          <w:szCs w:val="28"/>
          <w:lang w:eastAsia="ru-RU"/>
        </w:rPr>
        <w:t>Ущерб материальный</w:t>
      </w:r>
      <w:r w:rsidRPr="00ED0492">
        <w:rPr>
          <w:rFonts w:ascii="Times New Roman" w:eastAsia="Times New Roman" w:hAnsi="Times New Roman"/>
          <w:sz w:val="28"/>
          <w:szCs w:val="28"/>
          <w:lang w:eastAsia="ru-RU"/>
        </w:rPr>
        <w:t xml:space="preserve"> – потери материальных ценностей, собственности или финансовых средств.</w:t>
      </w:r>
    </w:p>
    <w:p w14:paraId="1565D2E4"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i/>
          <w:sz w:val="28"/>
          <w:szCs w:val="28"/>
          <w:lang w:eastAsia="ru-RU"/>
        </w:rPr>
        <w:t>Ущерб социальный</w:t>
      </w:r>
      <w:r w:rsidRPr="00ED0492">
        <w:rPr>
          <w:rFonts w:ascii="Times New Roman" w:eastAsia="Times New Roman" w:hAnsi="Times New Roman"/>
          <w:sz w:val="28"/>
          <w:szCs w:val="28"/>
          <w:lang w:eastAsia="ru-RU"/>
        </w:rPr>
        <w:t xml:space="preserve"> – потери, связанные с жизнью, здоровьем и духовными ценностями индивидуума, социальных групп и общества в целом.</w:t>
      </w:r>
    </w:p>
    <w:p w14:paraId="7E58429A"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i/>
          <w:sz w:val="28"/>
          <w:szCs w:val="28"/>
          <w:lang w:eastAsia="ru-RU"/>
        </w:rPr>
        <w:t>Ущерб социально-экономический</w:t>
      </w:r>
      <w:r w:rsidRPr="00ED0492">
        <w:rPr>
          <w:rFonts w:ascii="Times New Roman" w:eastAsia="Times New Roman" w:hAnsi="Times New Roman"/>
          <w:sz w:val="28"/>
          <w:szCs w:val="28"/>
          <w:lang w:eastAsia="ru-RU"/>
        </w:rPr>
        <w:t xml:space="preserve"> – стоимостное выражение потерь, связанных с жизнью, здоровьем и духовными ценностями индивидуума, социальных групп и общества в целом.</w:t>
      </w:r>
    </w:p>
    <w:p w14:paraId="1AFFFC9E" w14:textId="3013DCD0"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i/>
          <w:sz w:val="28"/>
          <w:szCs w:val="28"/>
          <w:lang w:eastAsia="ru-RU"/>
        </w:rPr>
        <w:t>Ущерб эколого-экономический</w:t>
      </w:r>
      <w:r w:rsidRPr="00ED0492">
        <w:rPr>
          <w:rFonts w:ascii="Times New Roman" w:eastAsia="Times New Roman" w:hAnsi="Times New Roman"/>
          <w:sz w:val="28"/>
          <w:szCs w:val="28"/>
          <w:lang w:eastAsia="ru-RU"/>
        </w:rPr>
        <w:t xml:space="preserve"> – сумма затрат на ликвидацию последствий чрезвычайной ситуации, восстановление объектов и сооружений, расположенных на загрязнённой территории, а также реабилитацию загрязнённой территории или оплату за </w:t>
      </w:r>
      <w:r w:rsidR="00AD4ADD">
        <w:rPr>
          <w:rFonts w:ascii="Times New Roman" w:eastAsia="Times New Roman" w:hAnsi="Times New Roman"/>
          <w:sz w:val="28"/>
          <w:szCs w:val="28"/>
          <w:lang w:eastAsia="ru-RU"/>
        </w:rPr>
        <w:t>причинение</w:t>
      </w:r>
      <w:r w:rsidRPr="00ED0492">
        <w:rPr>
          <w:rFonts w:ascii="Times New Roman" w:eastAsia="Times New Roman" w:hAnsi="Times New Roman"/>
          <w:sz w:val="28"/>
          <w:szCs w:val="28"/>
          <w:lang w:eastAsia="ru-RU"/>
        </w:rPr>
        <w:t xml:space="preserve"> вреда окружающей среде от загрязнения земель, водных объектов и атмосферы.</w:t>
      </w:r>
    </w:p>
    <w:p w14:paraId="698AF7D0"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Оценка риска выполняется с учётом погрешностей, присутствующих, как при оценке риска, так и при оценке того, что можно считать допустимым.</w:t>
      </w:r>
    </w:p>
    <w:p w14:paraId="1351CC2B"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Таким образом, задача оценки риска заключается в решении двух составляющих. Первая ставит целью определить вероятность (частоту) возникновения события, инициирующего возникновение поражающих факторов (источник ЧС).</w:t>
      </w:r>
    </w:p>
    <w:p w14:paraId="44124CC9"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Вторая составляющая заключается в определении вероятности поражения человека при условии формирования заданных поражающих факторов, с последующим осуществлением зонирования территории по показателю индивидуального риска.</w:t>
      </w:r>
    </w:p>
    <w:p w14:paraId="0D189995" w14:textId="427675A6"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lastRenderedPageBreak/>
        <w:t>При определении количественных показателей риска, важнейшей задачей является расчёт вероятности формирования источника чрезвычайной ситуации. Правильное определение этого показателя позволит принять аде</w:t>
      </w:r>
      <w:r w:rsidR="00072EBB" w:rsidRPr="00ED0492">
        <w:rPr>
          <w:rFonts w:ascii="Times New Roman" w:eastAsia="Times New Roman" w:hAnsi="Times New Roman"/>
          <w:sz w:val="28"/>
          <w:szCs w:val="28"/>
          <w:lang w:eastAsia="ru-RU"/>
        </w:rPr>
        <w:t>кват</w:t>
      </w:r>
      <w:r w:rsidRPr="00ED0492">
        <w:rPr>
          <w:rFonts w:ascii="Times New Roman" w:eastAsia="Times New Roman" w:hAnsi="Times New Roman"/>
          <w:sz w:val="28"/>
          <w:szCs w:val="28"/>
          <w:lang w:eastAsia="ru-RU"/>
        </w:rPr>
        <w:t>ные меры по защите населения и территории. Его завышением по отношению к реальному значению приводит к большим прогнозируемым потерям населения и, как следствие к необоснованным мероприятиям по предупреждению чрезвычайных ситуаций.</w:t>
      </w:r>
    </w:p>
    <w:p w14:paraId="03C8A573"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Оценка риска является составной частью управления безопасностью. Оценка риска заключается в систематическом использовании всей доступной информации для идентификации опасностей и определения риска возможных нежелательных событий.</w:t>
      </w:r>
    </w:p>
    <w:p w14:paraId="437FE8B8" w14:textId="00E6D25F"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Основными факторами риска возникновения чрезвычайных ситуаций являются опасности (как имевшие место, так и прогнозируемые с высокой степенью вероятности), на территории </w:t>
      </w:r>
      <w:r w:rsidR="00433A66">
        <w:rPr>
          <w:rFonts w:ascii="Times New Roman" w:eastAsia="Times New Roman" w:hAnsi="Times New Roman"/>
          <w:sz w:val="28"/>
          <w:szCs w:val="28"/>
          <w:lang w:eastAsia="ru-RU"/>
        </w:rPr>
        <w:t>округа</w:t>
      </w:r>
      <w:r w:rsidRPr="00ED0492">
        <w:rPr>
          <w:rFonts w:ascii="Times New Roman" w:eastAsia="Times New Roman" w:hAnsi="Times New Roman"/>
          <w:sz w:val="28"/>
          <w:szCs w:val="28"/>
          <w:lang w:eastAsia="ru-RU"/>
        </w:rPr>
        <w:t xml:space="preserve"> и существенно сказывающиеся на безопасности населения:</w:t>
      </w:r>
    </w:p>
    <w:p w14:paraId="1D0FC0AC" w14:textId="77777777" w:rsidR="00BF5FB4" w:rsidRPr="00ED0492" w:rsidRDefault="00BF5FB4"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террористические;</w:t>
      </w:r>
    </w:p>
    <w:p w14:paraId="005F5A8F" w14:textId="77777777" w:rsidR="00BF5FB4" w:rsidRPr="00ED0492" w:rsidRDefault="00BF5FB4"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криминальные;</w:t>
      </w:r>
    </w:p>
    <w:p w14:paraId="6521CBC8" w14:textId="77777777" w:rsidR="00BF5FB4" w:rsidRPr="00ED0492" w:rsidRDefault="00BF5FB4"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коммунально-бытового и жилищного характера;</w:t>
      </w:r>
    </w:p>
    <w:p w14:paraId="5C939B76" w14:textId="77777777" w:rsidR="00BF5FB4" w:rsidRPr="00ED0492" w:rsidRDefault="00BF5FB4"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техногенные;</w:t>
      </w:r>
    </w:p>
    <w:p w14:paraId="25BFE3FF" w14:textId="77777777" w:rsidR="00BF5FB4" w:rsidRPr="00ED0492" w:rsidRDefault="00BF5FB4"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военные;</w:t>
      </w:r>
    </w:p>
    <w:p w14:paraId="4D9A7737" w14:textId="77777777" w:rsidR="00BF5FB4" w:rsidRPr="00ED0492" w:rsidRDefault="00BF5FB4"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природные;</w:t>
      </w:r>
    </w:p>
    <w:p w14:paraId="39DC610E" w14:textId="77777777" w:rsidR="00BF5FB4" w:rsidRPr="00ED0492" w:rsidRDefault="00BF5FB4"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эпидемиологического характера;</w:t>
      </w:r>
    </w:p>
    <w:p w14:paraId="56843B63" w14:textId="77777777" w:rsidR="00BF5FB4" w:rsidRPr="00ED0492" w:rsidRDefault="00BF5FB4"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экологические.</w:t>
      </w:r>
    </w:p>
    <w:p w14:paraId="29E734FC"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Конкретная часть территории в зависимости от степени риска может быть отнесена к одному из 4-х типов зон риска:</w:t>
      </w:r>
    </w:p>
    <w:p w14:paraId="25E8703B" w14:textId="050AEA10" w:rsidR="00BF5FB4" w:rsidRPr="00ED0492" w:rsidRDefault="00BF5FB4" w:rsidP="002851FE">
      <w:pPr>
        <w:numPr>
          <w:ilvl w:val="0"/>
          <w:numId w:val="46"/>
        </w:numPr>
        <w:tabs>
          <w:tab w:val="left" w:pos="284"/>
          <w:tab w:val="left" w:pos="426"/>
        </w:tabs>
        <w:spacing w:after="0" w:line="240" w:lineRule="auto"/>
        <w:ind w:left="1134"/>
        <w:contextualSpacing/>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Зона неприемлемого (недопустимого) риска – это территория, на которой не допускается нахождение людей, за исключением лиц, обеспечивающих проведение соответствующего комплекса организационных, социальных и технических мероприятий (специальное строительство инженерных сооружений, введение дополнительных систем защиты, контроля, оповещения и т.</w:t>
      </w:r>
      <w:r w:rsidR="00AD4ADD">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д.), направленного на снижение риска до допустимого уровня. Новое строительство не разрешается независимо от возможных экономических и социальных преимуществ того или иного вида хозяйственной деятельности, за исключением объектов обороны, охраны государственной границы или объектов, осуществляющих функционирование в автоматическом режиме. В плановом порядке осуществляется переселение людей в безопасные районы;</w:t>
      </w:r>
    </w:p>
    <w:p w14:paraId="61264240" w14:textId="0FF7DAFC" w:rsidR="00BF5FB4" w:rsidRPr="00ED0492" w:rsidRDefault="00BF5FB4" w:rsidP="002851FE">
      <w:pPr>
        <w:numPr>
          <w:ilvl w:val="0"/>
          <w:numId w:val="46"/>
        </w:numPr>
        <w:tabs>
          <w:tab w:val="left" w:pos="284"/>
          <w:tab w:val="left" w:pos="426"/>
        </w:tabs>
        <w:spacing w:after="0" w:line="240" w:lineRule="auto"/>
        <w:ind w:left="1134"/>
        <w:contextualSpacing/>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Зона повышенного риска – это территория, на которой допускается временное пребывание ограниченного количества людей, связанных с выполнением служебных обязанностей. Новое жилищное и промышленное строительство допускается в исключительных случаях по решению </w:t>
      </w:r>
      <w:r w:rsidR="00224B72" w:rsidRPr="00ED0492">
        <w:rPr>
          <w:rFonts w:ascii="Times New Roman" w:eastAsia="Times New Roman" w:hAnsi="Times New Roman"/>
          <w:sz w:val="28"/>
          <w:szCs w:val="28"/>
          <w:lang w:eastAsia="ru-RU"/>
        </w:rPr>
        <w:t>Губернатора</w:t>
      </w:r>
      <w:r w:rsidR="001618CA" w:rsidRPr="00ED0492">
        <w:rPr>
          <w:rFonts w:ascii="Times New Roman" w:eastAsia="Times New Roman" w:hAnsi="Times New Roman"/>
          <w:sz w:val="28"/>
          <w:szCs w:val="28"/>
          <w:lang w:eastAsia="ru-RU"/>
        </w:rPr>
        <w:t xml:space="preserve"> </w:t>
      </w:r>
      <w:r w:rsidR="00224B72" w:rsidRPr="00ED0492">
        <w:rPr>
          <w:rFonts w:ascii="Times New Roman" w:eastAsia="Times New Roman" w:hAnsi="Times New Roman"/>
          <w:sz w:val="28"/>
          <w:szCs w:val="24"/>
          <w:lang w:eastAsia="ru-RU"/>
        </w:rPr>
        <w:t>Краснодарского края</w:t>
      </w:r>
      <w:r w:rsidR="001618CA"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 xml:space="preserve">или федеральных органов исполнительной власти при условии обязательного выполнения комплекса специальных мероприятий по снижению риска до приемлемого уровня, </w:t>
      </w:r>
      <w:r w:rsidRPr="00ED0492">
        <w:rPr>
          <w:rFonts w:ascii="Times New Roman" w:eastAsia="Times New Roman" w:hAnsi="Times New Roman"/>
          <w:sz w:val="28"/>
          <w:szCs w:val="28"/>
          <w:lang w:eastAsia="ru-RU"/>
        </w:rPr>
        <w:lastRenderedPageBreak/>
        <w:t>обязательному контролю риска и предупреждению чрезвычайных ситуаций;</w:t>
      </w:r>
    </w:p>
    <w:p w14:paraId="13C881A5" w14:textId="77777777" w:rsidR="00BF5FB4" w:rsidRPr="00ED0492" w:rsidRDefault="00BF5FB4" w:rsidP="002851FE">
      <w:pPr>
        <w:numPr>
          <w:ilvl w:val="0"/>
          <w:numId w:val="46"/>
        </w:numPr>
        <w:tabs>
          <w:tab w:val="left" w:pos="284"/>
          <w:tab w:val="left" w:pos="426"/>
        </w:tabs>
        <w:spacing w:after="0" w:line="240" w:lineRule="auto"/>
        <w:ind w:left="1134"/>
        <w:contextualSpacing/>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Зона условно приемлемого риска – территория, где допускается строительство и размещение новых жилых, социальных и промышленных объектов при условии обязательного выполнения комплекса дополнительных мероприятий по снижению риска;</w:t>
      </w:r>
    </w:p>
    <w:p w14:paraId="0E225C1B" w14:textId="77777777" w:rsidR="00BF5FB4" w:rsidRPr="00ED0492" w:rsidRDefault="00BF5FB4" w:rsidP="002851FE">
      <w:pPr>
        <w:numPr>
          <w:ilvl w:val="0"/>
          <w:numId w:val="46"/>
        </w:numPr>
        <w:tabs>
          <w:tab w:val="left" w:pos="284"/>
          <w:tab w:val="left" w:pos="426"/>
        </w:tabs>
        <w:spacing w:after="0" w:line="240" w:lineRule="auto"/>
        <w:ind w:left="1134"/>
        <w:contextualSpacing/>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Зона приемлемого риска – территория, на которой допускается любое строительство и размещение населения.</w:t>
      </w:r>
    </w:p>
    <w:p w14:paraId="57341E05" w14:textId="79992868"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Решение о временных ограничениях на проживание и хозяйственную деятельность и проведении комплекса мероприятий, направленных на снижение риска, принимается Правительством Российской Федерации или Правительством </w:t>
      </w:r>
      <w:r w:rsidR="0064177F" w:rsidRPr="00ED0492">
        <w:rPr>
          <w:rFonts w:ascii="Times New Roman" w:eastAsia="Times New Roman" w:hAnsi="Times New Roman"/>
          <w:sz w:val="28"/>
          <w:szCs w:val="24"/>
          <w:lang w:eastAsia="ru-RU"/>
        </w:rPr>
        <w:t>Приморского</w:t>
      </w:r>
      <w:r w:rsidR="00FC6BB4" w:rsidRPr="00ED0492">
        <w:rPr>
          <w:rFonts w:ascii="Times New Roman" w:eastAsia="Times New Roman" w:hAnsi="Times New Roman"/>
          <w:sz w:val="28"/>
          <w:szCs w:val="24"/>
          <w:lang w:eastAsia="ru-RU"/>
        </w:rPr>
        <w:t xml:space="preserve"> края</w:t>
      </w:r>
      <w:r w:rsidR="00FE15DC"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 xml:space="preserve">по представлению надзорных органов. При невозможности снижения уровня риска ограничения на проживание и хозяйственную деятельность вводятся Законом Российской Федерации или законом </w:t>
      </w:r>
      <w:r w:rsidR="0064177F" w:rsidRPr="00ED0492">
        <w:rPr>
          <w:rFonts w:ascii="Times New Roman" w:eastAsia="Times New Roman" w:hAnsi="Times New Roman"/>
          <w:sz w:val="28"/>
          <w:szCs w:val="24"/>
          <w:lang w:eastAsia="ru-RU"/>
        </w:rPr>
        <w:t>Приморского</w:t>
      </w:r>
      <w:r w:rsidR="00FC6BB4" w:rsidRPr="00ED0492">
        <w:rPr>
          <w:rFonts w:ascii="Times New Roman" w:eastAsia="Times New Roman" w:hAnsi="Times New Roman"/>
          <w:sz w:val="28"/>
          <w:szCs w:val="24"/>
          <w:lang w:eastAsia="ru-RU"/>
        </w:rPr>
        <w:t xml:space="preserve"> края</w:t>
      </w:r>
      <w:r w:rsidRPr="00ED0492">
        <w:rPr>
          <w:rFonts w:ascii="Times New Roman" w:eastAsia="Times New Roman" w:hAnsi="Times New Roman"/>
          <w:sz w:val="28"/>
          <w:szCs w:val="28"/>
          <w:lang w:eastAsia="ru-RU"/>
        </w:rPr>
        <w:t>.</w:t>
      </w:r>
    </w:p>
    <w:p w14:paraId="05709816" w14:textId="15A17888"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Границы зон в координатах «частота ЧС – число пострадавших» и «частота ЧС – материальный ущерб» представлены в таблицах </w:t>
      </w:r>
      <w:r w:rsidR="00AD4ADD" w:rsidRPr="00ED0492">
        <w:rPr>
          <w:rFonts w:ascii="Times New Roman" w:eastAsia="Times New Roman" w:hAnsi="Times New Roman"/>
          <w:sz w:val="28"/>
          <w:szCs w:val="28"/>
          <w:lang w:eastAsia="ru-RU"/>
        </w:rPr>
        <w:t>59–60</w:t>
      </w:r>
      <w:r w:rsidRPr="00ED0492">
        <w:rPr>
          <w:rFonts w:ascii="Times New Roman" w:eastAsia="Times New Roman" w:hAnsi="Times New Roman"/>
          <w:sz w:val="28"/>
          <w:szCs w:val="28"/>
          <w:lang w:eastAsia="ru-RU"/>
        </w:rPr>
        <w:t>.</w:t>
      </w:r>
    </w:p>
    <w:p w14:paraId="49470570" w14:textId="77777777" w:rsidR="00C96BDC" w:rsidRPr="00ED0492" w:rsidRDefault="00C96BDC" w:rsidP="002851FE">
      <w:pPr>
        <w:tabs>
          <w:tab w:val="left" w:pos="284"/>
          <w:tab w:val="left" w:pos="426"/>
        </w:tabs>
        <w:spacing w:after="0" w:line="240" w:lineRule="auto"/>
        <w:jc w:val="right"/>
        <w:rPr>
          <w:rFonts w:ascii="Times New Roman" w:eastAsia="Times New Roman" w:hAnsi="Times New Roman"/>
          <w:sz w:val="28"/>
          <w:szCs w:val="28"/>
          <w:lang w:eastAsia="ru-RU"/>
        </w:rPr>
      </w:pPr>
    </w:p>
    <w:p w14:paraId="1D6AA824" w14:textId="11C92065" w:rsidR="00BF5FB4" w:rsidRPr="00ED0492" w:rsidRDefault="00BF5FB4" w:rsidP="002851FE">
      <w:pPr>
        <w:tabs>
          <w:tab w:val="left" w:pos="284"/>
          <w:tab w:val="left" w:pos="426"/>
        </w:tabs>
        <w:spacing w:after="0" w:line="240" w:lineRule="auto"/>
        <w:jc w:val="center"/>
        <w:rPr>
          <w:rFonts w:ascii="Times New Roman" w:eastAsia="Times New Roman" w:hAnsi="Times New Roman"/>
          <w:sz w:val="28"/>
          <w:szCs w:val="28"/>
          <w:lang w:eastAsia="ru-RU"/>
        </w:rPr>
      </w:pPr>
      <w:r w:rsidRPr="00ED0492">
        <w:rPr>
          <w:rFonts w:ascii="Times New Roman" w:eastAsia="Times New Roman" w:hAnsi="Times New Roman"/>
          <w:b/>
          <w:bCs/>
          <w:sz w:val="28"/>
          <w:szCs w:val="28"/>
          <w:lang w:eastAsia="ru-RU"/>
        </w:rPr>
        <w:t xml:space="preserve">Таблица </w:t>
      </w:r>
      <w:r w:rsidR="00B32174" w:rsidRPr="00ED0492">
        <w:rPr>
          <w:rFonts w:ascii="Times New Roman" w:eastAsia="Times New Roman" w:hAnsi="Times New Roman"/>
          <w:b/>
          <w:bCs/>
          <w:sz w:val="28"/>
          <w:szCs w:val="28"/>
          <w:lang w:eastAsia="ru-RU"/>
        </w:rPr>
        <w:t>59</w:t>
      </w:r>
      <w:r w:rsidR="0064177F" w:rsidRPr="00ED0492">
        <w:rPr>
          <w:rFonts w:ascii="Times New Roman" w:eastAsia="Times New Roman" w:hAnsi="Times New Roman"/>
          <w:b/>
          <w:bCs/>
          <w:sz w:val="28"/>
          <w:szCs w:val="28"/>
          <w:lang w:eastAsia="ru-RU"/>
        </w:rPr>
        <w:t>.</w:t>
      </w:r>
      <w:r w:rsidR="0064177F" w:rsidRPr="00ED0492">
        <w:rPr>
          <w:rFonts w:ascii="Times New Roman" w:eastAsia="Times New Roman" w:hAnsi="Times New Roman"/>
          <w:sz w:val="28"/>
          <w:szCs w:val="28"/>
          <w:lang w:eastAsia="ru-RU"/>
        </w:rPr>
        <w:t xml:space="preserve"> - </w:t>
      </w:r>
      <w:r w:rsidRPr="00ED0492">
        <w:rPr>
          <w:rFonts w:ascii="Times New Roman" w:eastAsia="Times New Roman" w:hAnsi="Times New Roman"/>
          <w:sz w:val="28"/>
          <w:szCs w:val="28"/>
          <w:lang w:eastAsia="ru-RU"/>
        </w:rPr>
        <w:t>Определение границ зон рисков в координатах «частота ЧС – число пострадавших»</w:t>
      </w:r>
    </w:p>
    <w:tbl>
      <w:tblPr>
        <w:tblStyle w:val="afc"/>
        <w:tblW w:w="0" w:type="auto"/>
        <w:jc w:val="center"/>
        <w:tblLook w:val="04A0" w:firstRow="1" w:lastRow="0" w:firstColumn="1" w:lastColumn="0" w:noHBand="0" w:noVBand="1"/>
      </w:tblPr>
      <w:tblGrid>
        <w:gridCol w:w="1914"/>
        <w:gridCol w:w="1914"/>
        <w:gridCol w:w="1914"/>
        <w:gridCol w:w="1914"/>
        <w:gridCol w:w="1915"/>
      </w:tblGrid>
      <w:tr w:rsidR="00532823" w:rsidRPr="00ED0492" w14:paraId="22AAB70A" w14:textId="77777777" w:rsidTr="00991671">
        <w:trPr>
          <w:trHeight w:val="227"/>
          <w:jc w:val="center"/>
        </w:trPr>
        <w:tc>
          <w:tcPr>
            <w:tcW w:w="1914" w:type="dxa"/>
            <w:vMerge w:val="restart"/>
            <w:vAlign w:val="center"/>
          </w:tcPr>
          <w:p w14:paraId="1FC11BFC"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Частота ЧС</w:t>
            </w:r>
          </w:p>
        </w:tc>
        <w:tc>
          <w:tcPr>
            <w:tcW w:w="7657" w:type="dxa"/>
            <w:gridSpan w:val="4"/>
            <w:vAlign w:val="center"/>
          </w:tcPr>
          <w:p w14:paraId="4E5B6125"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Число пострадавших, чел.</w:t>
            </w:r>
          </w:p>
        </w:tc>
      </w:tr>
      <w:tr w:rsidR="00532823" w:rsidRPr="00ED0492" w14:paraId="0F334C24" w14:textId="77777777" w:rsidTr="00991671">
        <w:trPr>
          <w:trHeight w:val="227"/>
          <w:jc w:val="center"/>
        </w:trPr>
        <w:tc>
          <w:tcPr>
            <w:tcW w:w="1914" w:type="dxa"/>
            <w:vMerge/>
          </w:tcPr>
          <w:p w14:paraId="0A3CB202"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c>
          <w:tcPr>
            <w:tcW w:w="1914" w:type="dxa"/>
            <w:tcBorders>
              <w:bottom w:val="single" w:sz="4" w:space="0" w:color="auto"/>
            </w:tcBorders>
            <w:vAlign w:val="center"/>
          </w:tcPr>
          <w:p w14:paraId="5585B31E"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менее 10</w:t>
            </w:r>
          </w:p>
        </w:tc>
        <w:tc>
          <w:tcPr>
            <w:tcW w:w="1914" w:type="dxa"/>
            <w:tcBorders>
              <w:bottom w:val="single" w:sz="4" w:space="0" w:color="auto"/>
            </w:tcBorders>
            <w:vAlign w:val="center"/>
          </w:tcPr>
          <w:p w14:paraId="05356F2D"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от 10 до 50</w:t>
            </w:r>
          </w:p>
        </w:tc>
        <w:tc>
          <w:tcPr>
            <w:tcW w:w="1914" w:type="dxa"/>
            <w:tcBorders>
              <w:bottom w:val="single" w:sz="4" w:space="0" w:color="auto"/>
            </w:tcBorders>
            <w:vAlign w:val="center"/>
          </w:tcPr>
          <w:p w14:paraId="6DF6CCB0"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от 50 до 500</w:t>
            </w:r>
          </w:p>
        </w:tc>
        <w:tc>
          <w:tcPr>
            <w:tcW w:w="1915" w:type="dxa"/>
            <w:tcBorders>
              <w:bottom w:val="single" w:sz="4" w:space="0" w:color="auto"/>
            </w:tcBorders>
            <w:vAlign w:val="center"/>
          </w:tcPr>
          <w:p w14:paraId="301776BF"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свыше 500</w:t>
            </w:r>
          </w:p>
        </w:tc>
      </w:tr>
      <w:tr w:rsidR="00532823" w:rsidRPr="00ED0492" w14:paraId="7302E1B9" w14:textId="77777777" w:rsidTr="00991671">
        <w:trPr>
          <w:trHeight w:val="227"/>
          <w:jc w:val="center"/>
        </w:trPr>
        <w:tc>
          <w:tcPr>
            <w:tcW w:w="1914" w:type="dxa"/>
            <w:tcBorders>
              <w:right w:val="single" w:sz="4" w:space="0" w:color="auto"/>
            </w:tcBorders>
            <w:vAlign w:val="center"/>
          </w:tcPr>
          <w:p w14:paraId="3DFCB0E2"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более 1</w:t>
            </w:r>
          </w:p>
        </w:tc>
        <w:tc>
          <w:tcPr>
            <w:tcW w:w="7657" w:type="dxa"/>
            <w:gridSpan w:val="4"/>
            <w:tcBorders>
              <w:top w:val="single" w:sz="4" w:space="0" w:color="auto"/>
              <w:left w:val="single" w:sz="4" w:space="0" w:color="auto"/>
              <w:bottom w:val="nil"/>
              <w:right w:val="single" w:sz="4" w:space="0" w:color="auto"/>
            </w:tcBorders>
            <w:shd w:val="clear" w:color="auto" w:fill="1F3864"/>
            <w:vAlign w:val="center"/>
          </w:tcPr>
          <w:p w14:paraId="221AA399"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r>
      <w:tr w:rsidR="00532823" w:rsidRPr="00ED0492" w14:paraId="6147AC6F" w14:textId="77777777" w:rsidTr="00991671">
        <w:trPr>
          <w:trHeight w:val="227"/>
          <w:jc w:val="center"/>
        </w:trPr>
        <w:tc>
          <w:tcPr>
            <w:tcW w:w="1914" w:type="dxa"/>
            <w:tcBorders>
              <w:right w:val="single" w:sz="4" w:space="0" w:color="auto"/>
            </w:tcBorders>
            <w:vAlign w:val="center"/>
          </w:tcPr>
          <w:p w14:paraId="509A5870"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vertAlign w:val="superscript"/>
                <w:lang w:eastAsia="ar-SA"/>
              </w:rPr>
            </w:pPr>
            <w:r w:rsidRPr="00ED0492">
              <w:rPr>
                <w:rFonts w:ascii="Times New Roman" w:eastAsia="Times New Roman" w:hAnsi="Times New Roman"/>
                <w:sz w:val="24"/>
                <w:szCs w:val="24"/>
                <w:lang w:eastAsia="ar-SA"/>
              </w:rPr>
              <w:t>1-10</w:t>
            </w:r>
            <w:r w:rsidRPr="00ED0492">
              <w:rPr>
                <w:rFonts w:ascii="Times New Roman" w:eastAsia="Times New Roman" w:hAnsi="Times New Roman"/>
                <w:sz w:val="24"/>
                <w:szCs w:val="24"/>
                <w:vertAlign w:val="superscript"/>
                <w:lang w:eastAsia="ar-SA"/>
              </w:rPr>
              <w:t>-1</w:t>
            </w:r>
          </w:p>
        </w:tc>
        <w:tc>
          <w:tcPr>
            <w:tcW w:w="1914" w:type="dxa"/>
            <w:vMerge w:val="restart"/>
            <w:tcBorders>
              <w:top w:val="nil"/>
              <w:left w:val="single" w:sz="4" w:space="0" w:color="auto"/>
              <w:bottom w:val="nil"/>
              <w:right w:val="nil"/>
            </w:tcBorders>
            <w:shd w:val="clear" w:color="auto" w:fill="2F5496"/>
            <w:vAlign w:val="center"/>
          </w:tcPr>
          <w:p w14:paraId="4C3F9F9F"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5743" w:type="dxa"/>
            <w:gridSpan w:val="3"/>
            <w:tcBorders>
              <w:top w:val="nil"/>
              <w:left w:val="nil"/>
              <w:bottom w:val="nil"/>
              <w:right w:val="nil"/>
            </w:tcBorders>
            <w:shd w:val="clear" w:color="auto" w:fill="1F3864"/>
            <w:vAlign w:val="center"/>
          </w:tcPr>
          <w:p w14:paraId="3FDB75EC"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Зона недопустимого риска</w:t>
            </w:r>
          </w:p>
        </w:tc>
      </w:tr>
      <w:tr w:rsidR="00532823" w:rsidRPr="00ED0492" w14:paraId="0E8731FF" w14:textId="77777777" w:rsidTr="00991671">
        <w:trPr>
          <w:trHeight w:val="227"/>
          <w:jc w:val="center"/>
        </w:trPr>
        <w:tc>
          <w:tcPr>
            <w:tcW w:w="1914" w:type="dxa"/>
            <w:tcBorders>
              <w:right w:val="single" w:sz="4" w:space="0" w:color="auto"/>
            </w:tcBorders>
            <w:vAlign w:val="center"/>
          </w:tcPr>
          <w:p w14:paraId="15AF0607"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vertAlign w:val="superscript"/>
                <w:lang w:eastAsia="ar-SA"/>
              </w:rPr>
            </w:pPr>
            <w:r w:rsidRPr="00ED0492">
              <w:rPr>
                <w:rFonts w:ascii="Times New Roman" w:eastAsia="Times New Roman" w:hAnsi="Times New Roman"/>
                <w:sz w:val="24"/>
                <w:szCs w:val="24"/>
                <w:lang w:eastAsia="ar-SA"/>
              </w:rPr>
              <w:t>10</w:t>
            </w:r>
            <w:r w:rsidRPr="00ED0492">
              <w:rPr>
                <w:rFonts w:ascii="Times New Roman" w:eastAsia="Times New Roman" w:hAnsi="Times New Roman"/>
                <w:sz w:val="24"/>
                <w:szCs w:val="24"/>
                <w:vertAlign w:val="superscript"/>
                <w:lang w:eastAsia="ar-SA"/>
              </w:rPr>
              <w:t>-1</w:t>
            </w:r>
            <w:r w:rsidRPr="00ED0492">
              <w:rPr>
                <w:rFonts w:ascii="Times New Roman" w:eastAsia="Times New Roman" w:hAnsi="Times New Roman"/>
                <w:sz w:val="24"/>
                <w:szCs w:val="24"/>
                <w:lang w:eastAsia="ar-SA"/>
              </w:rPr>
              <w:t>-10</w:t>
            </w:r>
            <w:r w:rsidRPr="00ED0492">
              <w:rPr>
                <w:rFonts w:ascii="Times New Roman" w:eastAsia="Times New Roman" w:hAnsi="Times New Roman"/>
                <w:sz w:val="24"/>
                <w:szCs w:val="24"/>
                <w:vertAlign w:val="superscript"/>
                <w:lang w:eastAsia="ar-SA"/>
              </w:rPr>
              <w:t>-2</w:t>
            </w:r>
          </w:p>
        </w:tc>
        <w:tc>
          <w:tcPr>
            <w:tcW w:w="1914" w:type="dxa"/>
            <w:vMerge/>
            <w:tcBorders>
              <w:top w:val="nil"/>
              <w:left w:val="single" w:sz="4" w:space="0" w:color="auto"/>
              <w:bottom w:val="nil"/>
              <w:right w:val="nil"/>
            </w:tcBorders>
            <w:shd w:val="clear" w:color="auto" w:fill="2F5496"/>
            <w:vAlign w:val="center"/>
          </w:tcPr>
          <w:p w14:paraId="7686FD00"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4" w:type="dxa"/>
            <w:tcBorders>
              <w:top w:val="nil"/>
              <w:left w:val="nil"/>
              <w:bottom w:val="nil"/>
              <w:right w:val="nil"/>
            </w:tcBorders>
            <w:shd w:val="clear" w:color="auto" w:fill="2F5496"/>
            <w:vAlign w:val="center"/>
          </w:tcPr>
          <w:p w14:paraId="33A4EDA0"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3829" w:type="dxa"/>
            <w:gridSpan w:val="2"/>
            <w:tcBorders>
              <w:top w:val="nil"/>
              <w:left w:val="nil"/>
              <w:bottom w:val="nil"/>
              <w:right w:val="single" w:sz="4" w:space="0" w:color="auto"/>
            </w:tcBorders>
            <w:shd w:val="clear" w:color="auto" w:fill="1F3864"/>
            <w:vAlign w:val="center"/>
          </w:tcPr>
          <w:p w14:paraId="593CDA15"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r>
      <w:tr w:rsidR="00532823" w:rsidRPr="00ED0492" w14:paraId="2B34B572" w14:textId="77777777" w:rsidTr="00991671">
        <w:trPr>
          <w:trHeight w:val="227"/>
          <w:jc w:val="center"/>
        </w:trPr>
        <w:tc>
          <w:tcPr>
            <w:tcW w:w="1914" w:type="dxa"/>
            <w:tcBorders>
              <w:right w:val="single" w:sz="4" w:space="0" w:color="auto"/>
            </w:tcBorders>
            <w:vAlign w:val="center"/>
          </w:tcPr>
          <w:p w14:paraId="7395B95C"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10</w:t>
            </w:r>
            <w:r w:rsidRPr="00ED0492">
              <w:rPr>
                <w:rFonts w:ascii="Times New Roman" w:eastAsia="Times New Roman" w:hAnsi="Times New Roman"/>
                <w:sz w:val="24"/>
                <w:szCs w:val="24"/>
                <w:vertAlign w:val="superscript"/>
                <w:lang w:eastAsia="ar-SA"/>
              </w:rPr>
              <w:t>-2</w:t>
            </w:r>
            <w:r w:rsidRPr="00ED0492">
              <w:rPr>
                <w:rFonts w:ascii="Times New Roman" w:eastAsia="Times New Roman" w:hAnsi="Times New Roman"/>
                <w:sz w:val="24"/>
                <w:szCs w:val="24"/>
                <w:lang w:eastAsia="ar-SA"/>
              </w:rPr>
              <w:t>-10</w:t>
            </w:r>
            <w:r w:rsidRPr="00ED0492">
              <w:rPr>
                <w:rFonts w:ascii="Times New Roman" w:eastAsia="Times New Roman" w:hAnsi="Times New Roman"/>
                <w:sz w:val="24"/>
                <w:szCs w:val="24"/>
                <w:vertAlign w:val="superscript"/>
                <w:lang w:eastAsia="ar-SA"/>
              </w:rPr>
              <w:t>-3</w:t>
            </w:r>
          </w:p>
        </w:tc>
        <w:tc>
          <w:tcPr>
            <w:tcW w:w="1914" w:type="dxa"/>
            <w:vMerge w:val="restart"/>
            <w:tcBorders>
              <w:top w:val="nil"/>
              <w:left w:val="single" w:sz="4" w:space="0" w:color="auto"/>
              <w:bottom w:val="nil"/>
              <w:right w:val="nil"/>
            </w:tcBorders>
            <w:shd w:val="clear" w:color="auto" w:fill="8EAADB"/>
            <w:vAlign w:val="center"/>
          </w:tcPr>
          <w:p w14:paraId="51F4E154"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3828" w:type="dxa"/>
            <w:gridSpan w:val="2"/>
            <w:tcBorders>
              <w:top w:val="nil"/>
              <w:left w:val="nil"/>
              <w:bottom w:val="nil"/>
              <w:right w:val="nil"/>
            </w:tcBorders>
            <w:shd w:val="clear" w:color="auto" w:fill="2F5496"/>
            <w:vAlign w:val="center"/>
          </w:tcPr>
          <w:p w14:paraId="3A75245D"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Зона повышенного риска</w:t>
            </w:r>
          </w:p>
        </w:tc>
        <w:tc>
          <w:tcPr>
            <w:tcW w:w="1915" w:type="dxa"/>
            <w:tcBorders>
              <w:top w:val="nil"/>
              <w:left w:val="nil"/>
              <w:bottom w:val="nil"/>
              <w:right w:val="single" w:sz="4" w:space="0" w:color="auto"/>
            </w:tcBorders>
            <w:shd w:val="clear" w:color="auto" w:fill="1F3864"/>
          </w:tcPr>
          <w:p w14:paraId="3B00DD40"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r w:rsidR="00532823" w:rsidRPr="00ED0492" w14:paraId="6E185AEA" w14:textId="77777777" w:rsidTr="00991671">
        <w:trPr>
          <w:trHeight w:val="227"/>
          <w:jc w:val="center"/>
        </w:trPr>
        <w:tc>
          <w:tcPr>
            <w:tcW w:w="1914" w:type="dxa"/>
            <w:tcBorders>
              <w:right w:val="single" w:sz="4" w:space="0" w:color="auto"/>
            </w:tcBorders>
            <w:vAlign w:val="center"/>
          </w:tcPr>
          <w:p w14:paraId="20219E0C"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10</w:t>
            </w:r>
            <w:r w:rsidRPr="00ED0492">
              <w:rPr>
                <w:rFonts w:ascii="Times New Roman" w:eastAsia="Times New Roman" w:hAnsi="Times New Roman"/>
                <w:sz w:val="24"/>
                <w:szCs w:val="24"/>
                <w:vertAlign w:val="superscript"/>
                <w:lang w:eastAsia="ar-SA"/>
              </w:rPr>
              <w:t>-3</w:t>
            </w:r>
            <w:r w:rsidRPr="00ED0492">
              <w:rPr>
                <w:rFonts w:ascii="Times New Roman" w:eastAsia="Times New Roman" w:hAnsi="Times New Roman"/>
                <w:sz w:val="24"/>
                <w:szCs w:val="24"/>
                <w:lang w:eastAsia="ar-SA"/>
              </w:rPr>
              <w:t>-10</w:t>
            </w:r>
            <w:r w:rsidRPr="00ED0492">
              <w:rPr>
                <w:rFonts w:ascii="Times New Roman" w:eastAsia="Times New Roman" w:hAnsi="Times New Roman"/>
                <w:sz w:val="24"/>
                <w:szCs w:val="24"/>
                <w:vertAlign w:val="superscript"/>
                <w:lang w:eastAsia="ar-SA"/>
              </w:rPr>
              <w:t>-4</w:t>
            </w:r>
          </w:p>
        </w:tc>
        <w:tc>
          <w:tcPr>
            <w:tcW w:w="1914" w:type="dxa"/>
            <w:vMerge/>
            <w:tcBorders>
              <w:top w:val="nil"/>
              <w:left w:val="single" w:sz="4" w:space="0" w:color="auto"/>
              <w:bottom w:val="nil"/>
              <w:right w:val="nil"/>
            </w:tcBorders>
            <w:shd w:val="clear" w:color="auto" w:fill="8EAADB"/>
            <w:vAlign w:val="center"/>
          </w:tcPr>
          <w:p w14:paraId="44B8FEB6"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4" w:type="dxa"/>
            <w:tcBorders>
              <w:top w:val="nil"/>
              <w:left w:val="nil"/>
              <w:bottom w:val="nil"/>
              <w:right w:val="nil"/>
            </w:tcBorders>
            <w:shd w:val="clear" w:color="auto" w:fill="8EAADB"/>
            <w:vAlign w:val="center"/>
          </w:tcPr>
          <w:p w14:paraId="0810697B"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4" w:type="dxa"/>
            <w:tcBorders>
              <w:top w:val="nil"/>
              <w:left w:val="nil"/>
              <w:bottom w:val="nil"/>
              <w:right w:val="nil"/>
            </w:tcBorders>
            <w:shd w:val="clear" w:color="auto" w:fill="2F5496"/>
            <w:vAlign w:val="center"/>
          </w:tcPr>
          <w:p w14:paraId="78AB5398"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5" w:type="dxa"/>
            <w:vMerge w:val="restart"/>
            <w:tcBorders>
              <w:top w:val="nil"/>
              <w:left w:val="nil"/>
              <w:bottom w:val="nil"/>
              <w:right w:val="single" w:sz="4" w:space="0" w:color="auto"/>
            </w:tcBorders>
            <w:shd w:val="clear" w:color="auto" w:fill="2F5496"/>
          </w:tcPr>
          <w:p w14:paraId="5FB2EC19"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r w:rsidR="00532823" w:rsidRPr="00ED0492" w14:paraId="73356C68" w14:textId="77777777" w:rsidTr="00991671">
        <w:trPr>
          <w:trHeight w:val="227"/>
          <w:jc w:val="center"/>
        </w:trPr>
        <w:tc>
          <w:tcPr>
            <w:tcW w:w="1914" w:type="dxa"/>
            <w:tcBorders>
              <w:right w:val="single" w:sz="4" w:space="0" w:color="auto"/>
            </w:tcBorders>
            <w:vAlign w:val="center"/>
          </w:tcPr>
          <w:p w14:paraId="3764A910"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10</w:t>
            </w:r>
            <w:r w:rsidRPr="00ED0492">
              <w:rPr>
                <w:rFonts w:ascii="Times New Roman" w:eastAsia="Times New Roman" w:hAnsi="Times New Roman"/>
                <w:sz w:val="24"/>
                <w:szCs w:val="24"/>
                <w:vertAlign w:val="superscript"/>
                <w:lang w:eastAsia="ar-SA"/>
              </w:rPr>
              <w:t>-4</w:t>
            </w:r>
            <w:r w:rsidRPr="00ED0492">
              <w:rPr>
                <w:rFonts w:ascii="Times New Roman" w:eastAsia="Times New Roman" w:hAnsi="Times New Roman"/>
                <w:sz w:val="24"/>
                <w:szCs w:val="24"/>
                <w:lang w:eastAsia="ar-SA"/>
              </w:rPr>
              <w:t>-10</w:t>
            </w:r>
            <w:r w:rsidRPr="00ED0492">
              <w:rPr>
                <w:rFonts w:ascii="Times New Roman" w:eastAsia="Times New Roman" w:hAnsi="Times New Roman"/>
                <w:sz w:val="24"/>
                <w:szCs w:val="24"/>
                <w:vertAlign w:val="superscript"/>
                <w:lang w:eastAsia="ar-SA"/>
              </w:rPr>
              <w:t>-5</w:t>
            </w:r>
          </w:p>
        </w:tc>
        <w:tc>
          <w:tcPr>
            <w:tcW w:w="1914" w:type="dxa"/>
            <w:vMerge w:val="restart"/>
            <w:tcBorders>
              <w:top w:val="nil"/>
              <w:left w:val="single" w:sz="4" w:space="0" w:color="auto"/>
              <w:bottom w:val="nil"/>
              <w:right w:val="nil"/>
            </w:tcBorders>
            <w:shd w:val="clear" w:color="auto" w:fill="D9E2F3"/>
            <w:vAlign w:val="center"/>
          </w:tcPr>
          <w:p w14:paraId="2BB68D93"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3828" w:type="dxa"/>
            <w:gridSpan w:val="2"/>
            <w:tcBorders>
              <w:top w:val="nil"/>
              <w:left w:val="nil"/>
              <w:bottom w:val="nil"/>
              <w:right w:val="nil"/>
            </w:tcBorders>
            <w:shd w:val="clear" w:color="auto" w:fill="8EAADB"/>
            <w:vAlign w:val="center"/>
          </w:tcPr>
          <w:p w14:paraId="1562142D"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Зона условно-приемлемого риска</w:t>
            </w:r>
          </w:p>
        </w:tc>
        <w:tc>
          <w:tcPr>
            <w:tcW w:w="1915" w:type="dxa"/>
            <w:vMerge/>
            <w:tcBorders>
              <w:top w:val="nil"/>
              <w:left w:val="nil"/>
              <w:bottom w:val="nil"/>
              <w:right w:val="single" w:sz="4" w:space="0" w:color="auto"/>
            </w:tcBorders>
            <w:shd w:val="clear" w:color="auto" w:fill="2F5496"/>
          </w:tcPr>
          <w:p w14:paraId="6EACB8AB"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r w:rsidR="00532823" w:rsidRPr="00ED0492" w14:paraId="19ABB72A" w14:textId="77777777" w:rsidTr="00991671">
        <w:trPr>
          <w:trHeight w:val="227"/>
          <w:jc w:val="center"/>
        </w:trPr>
        <w:tc>
          <w:tcPr>
            <w:tcW w:w="1914" w:type="dxa"/>
            <w:tcBorders>
              <w:right w:val="single" w:sz="4" w:space="0" w:color="auto"/>
            </w:tcBorders>
            <w:vAlign w:val="center"/>
          </w:tcPr>
          <w:p w14:paraId="638CCE63"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10</w:t>
            </w:r>
            <w:r w:rsidRPr="00ED0492">
              <w:rPr>
                <w:rFonts w:ascii="Times New Roman" w:eastAsia="Times New Roman" w:hAnsi="Times New Roman"/>
                <w:sz w:val="24"/>
                <w:szCs w:val="24"/>
                <w:vertAlign w:val="superscript"/>
                <w:lang w:eastAsia="ar-SA"/>
              </w:rPr>
              <w:t>-5</w:t>
            </w:r>
            <w:r w:rsidRPr="00ED0492">
              <w:rPr>
                <w:rFonts w:ascii="Times New Roman" w:eastAsia="Times New Roman" w:hAnsi="Times New Roman"/>
                <w:sz w:val="24"/>
                <w:szCs w:val="24"/>
                <w:lang w:eastAsia="ar-SA"/>
              </w:rPr>
              <w:t>-10</w:t>
            </w:r>
            <w:r w:rsidRPr="00ED0492">
              <w:rPr>
                <w:rFonts w:ascii="Times New Roman" w:eastAsia="Times New Roman" w:hAnsi="Times New Roman"/>
                <w:sz w:val="24"/>
                <w:szCs w:val="24"/>
                <w:vertAlign w:val="superscript"/>
                <w:lang w:eastAsia="ar-SA"/>
              </w:rPr>
              <w:t>-6</w:t>
            </w:r>
          </w:p>
        </w:tc>
        <w:tc>
          <w:tcPr>
            <w:tcW w:w="1914" w:type="dxa"/>
            <w:vMerge/>
            <w:tcBorders>
              <w:top w:val="nil"/>
              <w:left w:val="single" w:sz="4" w:space="0" w:color="auto"/>
              <w:bottom w:val="single" w:sz="4" w:space="0" w:color="auto"/>
              <w:right w:val="nil"/>
            </w:tcBorders>
            <w:shd w:val="clear" w:color="auto" w:fill="D9E2F3"/>
            <w:vAlign w:val="center"/>
          </w:tcPr>
          <w:p w14:paraId="2BD68881"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4" w:type="dxa"/>
            <w:tcBorders>
              <w:top w:val="nil"/>
              <w:left w:val="nil"/>
              <w:bottom w:val="nil"/>
              <w:right w:val="nil"/>
            </w:tcBorders>
            <w:shd w:val="clear" w:color="auto" w:fill="D9E2F3"/>
            <w:vAlign w:val="center"/>
          </w:tcPr>
          <w:p w14:paraId="603F7CDA"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4" w:type="dxa"/>
            <w:tcBorders>
              <w:top w:val="nil"/>
              <w:left w:val="nil"/>
              <w:bottom w:val="nil"/>
              <w:right w:val="nil"/>
            </w:tcBorders>
            <w:shd w:val="clear" w:color="auto" w:fill="8EAADB"/>
            <w:vAlign w:val="center"/>
          </w:tcPr>
          <w:p w14:paraId="7EA595AD"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5" w:type="dxa"/>
            <w:vMerge w:val="restart"/>
            <w:tcBorders>
              <w:top w:val="nil"/>
              <w:left w:val="nil"/>
              <w:bottom w:val="single" w:sz="4" w:space="0" w:color="auto"/>
              <w:right w:val="single" w:sz="4" w:space="0" w:color="auto"/>
            </w:tcBorders>
            <w:shd w:val="clear" w:color="auto" w:fill="8EAADB"/>
          </w:tcPr>
          <w:p w14:paraId="316C0FED"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r w:rsidR="00532823" w:rsidRPr="00ED0492" w14:paraId="66D92544" w14:textId="77777777" w:rsidTr="00991671">
        <w:trPr>
          <w:trHeight w:val="227"/>
          <w:jc w:val="center"/>
        </w:trPr>
        <w:tc>
          <w:tcPr>
            <w:tcW w:w="1914" w:type="dxa"/>
            <w:vAlign w:val="center"/>
          </w:tcPr>
          <w:p w14:paraId="6B9E8558"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менее 10</w:t>
            </w:r>
            <w:r w:rsidRPr="00ED0492">
              <w:rPr>
                <w:rFonts w:ascii="Times New Roman" w:eastAsia="Times New Roman" w:hAnsi="Times New Roman"/>
                <w:sz w:val="24"/>
                <w:szCs w:val="24"/>
                <w:vertAlign w:val="superscript"/>
                <w:lang w:eastAsia="ar-SA"/>
              </w:rPr>
              <w:t>-6</w:t>
            </w:r>
          </w:p>
        </w:tc>
        <w:tc>
          <w:tcPr>
            <w:tcW w:w="1914" w:type="dxa"/>
            <w:vMerge/>
            <w:tcBorders>
              <w:top w:val="single" w:sz="4" w:space="0" w:color="auto"/>
              <w:right w:val="nil"/>
            </w:tcBorders>
            <w:shd w:val="clear" w:color="auto" w:fill="D9E2F3"/>
            <w:vAlign w:val="center"/>
          </w:tcPr>
          <w:p w14:paraId="3B6E7EEC"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3828" w:type="dxa"/>
            <w:gridSpan w:val="2"/>
            <w:tcBorders>
              <w:top w:val="nil"/>
              <w:left w:val="nil"/>
              <w:bottom w:val="single" w:sz="4" w:space="0" w:color="auto"/>
              <w:right w:val="nil"/>
            </w:tcBorders>
            <w:shd w:val="clear" w:color="auto" w:fill="D9E2F3"/>
            <w:vAlign w:val="center"/>
          </w:tcPr>
          <w:p w14:paraId="19080A9D"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Зона приемлемого риска</w:t>
            </w:r>
          </w:p>
        </w:tc>
        <w:tc>
          <w:tcPr>
            <w:tcW w:w="1915" w:type="dxa"/>
            <w:vMerge/>
            <w:tcBorders>
              <w:top w:val="single" w:sz="4" w:space="0" w:color="auto"/>
              <w:left w:val="nil"/>
            </w:tcBorders>
            <w:shd w:val="clear" w:color="auto" w:fill="8EAADB"/>
          </w:tcPr>
          <w:p w14:paraId="648BEB92"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bl>
    <w:p w14:paraId="6D24DCDE" w14:textId="77777777" w:rsidR="00C01180" w:rsidRPr="00ED0492" w:rsidRDefault="00C01180" w:rsidP="002851FE">
      <w:pPr>
        <w:tabs>
          <w:tab w:val="left" w:pos="284"/>
          <w:tab w:val="left" w:pos="426"/>
        </w:tabs>
        <w:spacing w:after="0" w:line="240" w:lineRule="auto"/>
        <w:jc w:val="right"/>
        <w:rPr>
          <w:rFonts w:ascii="Times New Roman" w:eastAsia="Times New Roman" w:hAnsi="Times New Roman"/>
          <w:sz w:val="28"/>
          <w:szCs w:val="28"/>
          <w:lang w:eastAsia="ru-RU"/>
        </w:rPr>
      </w:pPr>
    </w:p>
    <w:p w14:paraId="4A6523D1" w14:textId="6D43F5D6" w:rsidR="00BF5FB4" w:rsidRPr="00ED0492" w:rsidRDefault="00BF5FB4" w:rsidP="002851FE">
      <w:pPr>
        <w:tabs>
          <w:tab w:val="left" w:pos="284"/>
          <w:tab w:val="left" w:pos="426"/>
        </w:tabs>
        <w:spacing w:after="0" w:line="240" w:lineRule="auto"/>
        <w:jc w:val="center"/>
        <w:rPr>
          <w:rFonts w:ascii="Times New Roman" w:eastAsia="Times New Roman" w:hAnsi="Times New Roman"/>
          <w:sz w:val="28"/>
          <w:szCs w:val="28"/>
          <w:lang w:eastAsia="ru-RU"/>
        </w:rPr>
      </w:pPr>
      <w:r w:rsidRPr="00ED0492">
        <w:rPr>
          <w:rFonts w:ascii="Times New Roman" w:eastAsia="Times New Roman" w:hAnsi="Times New Roman"/>
          <w:b/>
          <w:bCs/>
          <w:sz w:val="28"/>
          <w:szCs w:val="28"/>
          <w:lang w:eastAsia="ru-RU"/>
        </w:rPr>
        <w:t xml:space="preserve">Таблица </w:t>
      </w:r>
      <w:r w:rsidR="00EA11DB" w:rsidRPr="00ED0492">
        <w:rPr>
          <w:rFonts w:ascii="Times New Roman" w:eastAsia="Times New Roman" w:hAnsi="Times New Roman"/>
          <w:b/>
          <w:bCs/>
          <w:sz w:val="28"/>
          <w:szCs w:val="28"/>
          <w:lang w:eastAsia="ru-RU"/>
        </w:rPr>
        <w:t>6</w:t>
      </w:r>
      <w:r w:rsidR="00B32174" w:rsidRPr="00ED0492">
        <w:rPr>
          <w:rFonts w:ascii="Times New Roman" w:eastAsia="Times New Roman" w:hAnsi="Times New Roman"/>
          <w:b/>
          <w:bCs/>
          <w:sz w:val="28"/>
          <w:szCs w:val="28"/>
          <w:lang w:eastAsia="ru-RU"/>
        </w:rPr>
        <w:t>0</w:t>
      </w:r>
      <w:r w:rsidR="0064177F" w:rsidRPr="00ED0492">
        <w:rPr>
          <w:rFonts w:ascii="Times New Roman" w:eastAsia="Times New Roman" w:hAnsi="Times New Roman"/>
          <w:b/>
          <w:bCs/>
          <w:sz w:val="28"/>
          <w:szCs w:val="28"/>
          <w:lang w:eastAsia="ru-RU"/>
        </w:rPr>
        <w:t>.</w:t>
      </w:r>
      <w:r w:rsidR="0064177F" w:rsidRPr="00ED0492">
        <w:rPr>
          <w:rFonts w:ascii="Times New Roman" w:eastAsia="Times New Roman" w:hAnsi="Times New Roman"/>
          <w:sz w:val="28"/>
          <w:szCs w:val="28"/>
          <w:lang w:eastAsia="ru-RU"/>
        </w:rPr>
        <w:t xml:space="preserve"> - </w:t>
      </w:r>
      <w:r w:rsidRPr="00ED0492">
        <w:rPr>
          <w:rFonts w:ascii="Times New Roman" w:eastAsia="Times New Roman" w:hAnsi="Times New Roman"/>
          <w:sz w:val="28"/>
          <w:szCs w:val="28"/>
          <w:lang w:eastAsia="ru-RU"/>
        </w:rPr>
        <w:t>Определение границ зон рисков в координатах «частота ЧС – материальный ущерб»</w:t>
      </w:r>
    </w:p>
    <w:tbl>
      <w:tblPr>
        <w:tblStyle w:val="afc"/>
        <w:tblW w:w="0" w:type="auto"/>
        <w:jc w:val="center"/>
        <w:tblLook w:val="04A0" w:firstRow="1" w:lastRow="0" w:firstColumn="1" w:lastColumn="0" w:noHBand="0" w:noVBand="1"/>
      </w:tblPr>
      <w:tblGrid>
        <w:gridCol w:w="1914"/>
        <w:gridCol w:w="1914"/>
        <w:gridCol w:w="1914"/>
        <w:gridCol w:w="1914"/>
        <w:gridCol w:w="1915"/>
      </w:tblGrid>
      <w:tr w:rsidR="00532823" w:rsidRPr="00ED0492" w14:paraId="6E4476B1" w14:textId="77777777" w:rsidTr="00991671">
        <w:trPr>
          <w:trHeight w:val="227"/>
          <w:tblHeader/>
          <w:jc w:val="center"/>
        </w:trPr>
        <w:tc>
          <w:tcPr>
            <w:tcW w:w="1914" w:type="dxa"/>
            <w:vMerge w:val="restart"/>
            <w:vAlign w:val="center"/>
          </w:tcPr>
          <w:p w14:paraId="251BD67B"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Частота ЧС</w:t>
            </w:r>
          </w:p>
        </w:tc>
        <w:tc>
          <w:tcPr>
            <w:tcW w:w="7657" w:type="dxa"/>
            <w:gridSpan w:val="4"/>
            <w:vAlign w:val="center"/>
          </w:tcPr>
          <w:p w14:paraId="37FFE016"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Число материального ущерба, руб.</w:t>
            </w:r>
          </w:p>
        </w:tc>
      </w:tr>
      <w:tr w:rsidR="00532823" w:rsidRPr="00ED0492" w14:paraId="1F175EA1" w14:textId="77777777" w:rsidTr="00991671">
        <w:trPr>
          <w:trHeight w:val="227"/>
          <w:tblHeader/>
          <w:jc w:val="center"/>
        </w:trPr>
        <w:tc>
          <w:tcPr>
            <w:tcW w:w="1914" w:type="dxa"/>
            <w:vMerge/>
          </w:tcPr>
          <w:p w14:paraId="538A682C"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c>
          <w:tcPr>
            <w:tcW w:w="1914" w:type="dxa"/>
            <w:tcBorders>
              <w:bottom w:val="single" w:sz="4" w:space="0" w:color="auto"/>
            </w:tcBorders>
            <w:vAlign w:val="center"/>
          </w:tcPr>
          <w:p w14:paraId="7FCB5432"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менее 100 тыс.</w:t>
            </w:r>
          </w:p>
        </w:tc>
        <w:tc>
          <w:tcPr>
            <w:tcW w:w="1914" w:type="dxa"/>
            <w:tcBorders>
              <w:bottom w:val="single" w:sz="4" w:space="0" w:color="auto"/>
            </w:tcBorders>
            <w:vAlign w:val="center"/>
          </w:tcPr>
          <w:p w14:paraId="3669F7CD"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от 100 тыс. до 50 млн.</w:t>
            </w:r>
          </w:p>
        </w:tc>
        <w:tc>
          <w:tcPr>
            <w:tcW w:w="1914" w:type="dxa"/>
            <w:tcBorders>
              <w:bottom w:val="single" w:sz="4" w:space="0" w:color="auto"/>
            </w:tcBorders>
            <w:vAlign w:val="center"/>
          </w:tcPr>
          <w:p w14:paraId="1A545435"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от 50 млн. до 500 млн.</w:t>
            </w:r>
          </w:p>
        </w:tc>
        <w:tc>
          <w:tcPr>
            <w:tcW w:w="1915" w:type="dxa"/>
            <w:tcBorders>
              <w:bottom w:val="single" w:sz="4" w:space="0" w:color="auto"/>
            </w:tcBorders>
            <w:vAlign w:val="center"/>
          </w:tcPr>
          <w:p w14:paraId="302F3BD6"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свыше 500 млн.</w:t>
            </w:r>
          </w:p>
        </w:tc>
      </w:tr>
      <w:tr w:rsidR="00532823" w:rsidRPr="00ED0492" w14:paraId="074E5377" w14:textId="77777777" w:rsidTr="00991671">
        <w:trPr>
          <w:trHeight w:val="227"/>
          <w:jc w:val="center"/>
        </w:trPr>
        <w:tc>
          <w:tcPr>
            <w:tcW w:w="1914" w:type="dxa"/>
            <w:tcBorders>
              <w:right w:val="single" w:sz="4" w:space="0" w:color="auto"/>
            </w:tcBorders>
            <w:vAlign w:val="center"/>
          </w:tcPr>
          <w:p w14:paraId="5E9610D1"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более 1</w:t>
            </w:r>
          </w:p>
        </w:tc>
        <w:tc>
          <w:tcPr>
            <w:tcW w:w="7657" w:type="dxa"/>
            <w:gridSpan w:val="4"/>
            <w:tcBorders>
              <w:top w:val="single" w:sz="4" w:space="0" w:color="auto"/>
              <w:left w:val="single" w:sz="4" w:space="0" w:color="auto"/>
              <w:bottom w:val="nil"/>
              <w:right w:val="single" w:sz="4" w:space="0" w:color="auto"/>
            </w:tcBorders>
            <w:shd w:val="clear" w:color="auto" w:fill="1F3864"/>
            <w:vAlign w:val="center"/>
          </w:tcPr>
          <w:p w14:paraId="3E1002F5"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r>
      <w:tr w:rsidR="00532823" w:rsidRPr="00ED0492" w14:paraId="189D108E" w14:textId="77777777" w:rsidTr="00991671">
        <w:trPr>
          <w:trHeight w:val="227"/>
          <w:jc w:val="center"/>
        </w:trPr>
        <w:tc>
          <w:tcPr>
            <w:tcW w:w="1914" w:type="dxa"/>
            <w:tcBorders>
              <w:right w:val="single" w:sz="4" w:space="0" w:color="auto"/>
            </w:tcBorders>
            <w:vAlign w:val="center"/>
          </w:tcPr>
          <w:p w14:paraId="62E4A344"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vertAlign w:val="superscript"/>
                <w:lang w:eastAsia="ar-SA"/>
              </w:rPr>
            </w:pPr>
            <w:r w:rsidRPr="00ED0492">
              <w:rPr>
                <w:rFonts w:ascii="Times New Roman" w:eastAsia="Times New Roman" w:hAnsi="Times New Roman"/>
                <w:sz w:val="24"/>
                <w:szCs w:val="24"/>
                <w:lang w:eastAsia="ar-SA"/>
              </w:rPr>
              <w:t>1-10</w:t>
            </w:r>
            <w:r w:rsidRPr="00ED0492">
              <w:rPr>
                <w:rFonts w:ascii="Times New Roman" w:eastAsia="Times New Roman" w:hAnsi="Times New Roman"/>
                <w:sz w:val="24"/>
                <w:szCs w:val="24"/>
                <w:vertAlign w:val="superscript"/>
                <w:lang w:eastAsia="ar-SA"/>
              </w:rPr>
              <w:t>-1</w:t>
            </w:r>
          </w:p>
        </w:tc>
        <w:tc>
          <w:tcPr>
            <w:tcW w:w="1914" w:type="dxa"/>
            <w:vMerge w:val="restart"/>
            <w:tcBorders>
              <w:top w:val="nil"/>
              <w:left w:val="single" w:sz="4" w:space="0" w:color="auto"/>
              <w:bottom w:val="nil"/>
              <w:right w:val="nil"/>
            </w:tcBorders>
            <w:shd w:val="clear" w:color="auto" w:fill="2F5496"/>
            <w:vAlign w:val="center"/>
          </w:tcPr>
          <w:p w14:paraId="785859E4"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5743" w:type="dxa"/>
            <w:gridSpan w:val="3"/>
            <w:tcBorders>
              <w:top w:val="nil"/>
              <w:left w:val="nil"/>
              <w:bottom w:val="nil"/>
              <w:right w:val="nil"/>
            </w:tcBorders>
            <w:shd w:val="clear" w:color="auto" w:fill="1F3864"/>
            <w:vAlign w:val="center"/>
          </w:tcPr>
          <w:p w14:paraId="707D7922"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Зона недопустимого риска</w:t>
            </w:r>
          </w:p>
        </w:tc>
      </w:tr>
      <w:tr w:rsidR="00532823" w:rsidRPr="00ED0492" w14:paraId="17D51518" w14:textId="77777777" w:rsidTr="00991671">
        <w:trPr>
          <w:trHeight w:val="227"/>
          <w:jc w:val="center"/>
        </w:trPr>
        <w:tc>
          <w:tcPr>
            <w:tcW w:w="1914" w:type="dxa"/>
            <w:tcBorders>
              <w:right w:val="single" w:sz="4" w:space="0" w:color="auto"/>
            </w:tcBorders>
            <w:vAlign w:val="center"/>
          </w:tcPr>
          <w:p w14:paraId="5C90CD29"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vertAlign w:val="superscript"/>
                <w:lang w:eastAsia="ar-SA"/>
              </w:rPr>
            </w:pPr>
            <w:r w:rsidRPr="00ED0492">
              <w:rPr>
                <w:rFonts w:ascii="Times New Roman" w:eastAsia="Times New Roman" w:hAnsi="Times New Roman"/>
                <w:sz w:val="24"/>
                <w:szCs w:val="24"/>
                <w:lang w:eastAsia="ar-SA"/>
              </w:rPr>
              <w:t>10</w:t>
            </w:r>
            <w:r w:rsidRPr="00ED0492">
              <w:rPr>
                <w:rFonts w:ascii="Times New Roman" w:eastAsia="Times New Roman" w:hAnsi="Times New Roman"/>
                <w:sz w:val="24"/>
                <w:szCs w:val="24"/>
                <w:vertAlign w:val="superscript"/>
                <w:lang w:eastAsia="ar-SA"/>
              </w:rPr>
              <w:t>-1</w:t>
            </w:r>
            <w:r w:rsidRPr="00ED0492">
              <w:rPr>
                <w:rFonts w:ascii="Times New Roman" w:eastAsia="Times New Roman" w:hAnsi="Times New Roman"/>
                <w:sz w:val="24"/>
                <w:szCs w:val="24"/>
                <w:lang w:eastAsia="ar-SA"/>
              </w:rPr>
              <w:t>-10</w:t>
            </w:r>
            <w:r w:rsidRPr="00ED0492">
              <w:rPr>
                <w:rFonts w:ascii="Times New Roman" w:eastAsia="Times New Roman" w:hAnsi="Times New Roman"/>
                <w:sz w:val="24"/>
                <w:szCs w:val="24"/>
                <w:vertAlign w:val="superscript"/>
                <w:lang w:eastAsia="ar-SA"/>
              </w:rPr>
              <w:t>-2</w:t>
            </w:r>
          </w:p>
        </w:tc>
        <w:tc>
          <w:tcPr>
            <w:tcW w:w="1914" w:type="dxa"/>
            <w:vMerge/>
            <w:tcBorders>
              <w:top w:val="nil"/>
              <w:left w:val="single" w:sz="4" w:space="0" w:color="auto"/>
              <w:bottom w:val="nil"/>
              <w:right w:val="nil"/>
            </w:tcBorders>
            <w:shd w:val="clear" w:color="auto" w:fill="2F5496"/>
            <w:vAlign w:val="center"/>
          </w:tcPr>
          <w:p w14:paraId="3A1B72DD"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4" w:type="dxa"/>
            <w:tcBorders>
              <w:top w:val="nil"/>
              <w:left w:val="nil"/>
              <w:bottom w:val="nil"/>
              <w:right w:val="nil"/>
            </w:tcBorders>
            <w:shd w:val="clear" w:color="auto" w:fill="2F5496"/>
            <w:vAlign w:val="center"/>
          </w:tcPr>
          <w:p w14:paraId="4A126160"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3829" w:type="dxa"/>
            <w:gridSpan w:val="2"/>
            <w:tcBorders>
              <w:top w:val="nil"/>
              <w:left w:val="nil"/>
              <w:bottom w:val="nil"/>
              <w:right w:val="single" w:sz="4" w:space="0" w:color="auto"/>
            </w:tcBorders>
            <w:shd w:val="clear" w:color="auto" w:fill="1F3864"/>
            <w:vAlign w:val="center"/>
          </w:tcPr>
          <w:p w14:paraId="3E2E7897"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r>
      <w:tr w:rsidR="00532823" w:rsidRPr="00ED0492" w14:paraId="5B1D58E0" w14:textId="77777777" w:rsidTr="00991671">
        <w:trPr>
          <w:trHeight w:val="227"/>
          <w:jc w:val="center"/>
        </w:trPr>
        <w:tc>
          <w:tcPr>
            <w:tcW w:w="1914" w:type="dxa"/>
            <w:tcBorders>
              <w:right w:val="single" w:sz="4" w:space="0" w:color="auto"/>
            </w:tcBorders>
            <w:vAlign w:val="center"/>
          </w:tcPr>
          <w:p w14:paraId="64970432"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10</w:t>
            </w:r>
            <w:r w:rsidRPr="00ED0492">
              <w:rPr>
                <w:rFonts w:ascii="Times New Roman" w:eastAsia="Times New Roman" w:hAnsi="Times New Roman"/>
                <w:sz w:val="24"/>
                <w:szCs w:val="24"/>
                <w:vertAlign w:val="superscript"/>
                <w:lang w:eastAsia="ar-SA"/>
              </w:rPr>
              <w:t>-2</w:t>
            </w:r>
            <w:r w:rsidRPr="00ED0492">
              <w:rPr>
                <w:rFonts w:ascii="Times New Roman" w:eastAsia="Times New Roman" w:hAnsi="Times New Roman"/>
                <w:sz w:val="24"/>
                <w:szCs w:val="24"/>
                <w:lang w:eastAsia="ar-SA"/>
              </w:rPr>
              <w:t>-10</w:t>
            </w:r>
            <w:r w:rsidRPr="00ED0492">
              <w:rPr>
                <w:rFonts w:ascii="Times New Roman" w:eastAsia="Times New Roman" w:hAnsi="Times New Roman"/>
                <w:sz w:val="24"/>
                <w:szCs w:val="24"/>
                <w:vertAlign w:val="superscript"/>
                <w:lang w:eastAsia="ar-SA"/>
              </w:rPr>
              <w:t>-3</w:t>
            </w:r>
          </w:p>
        </w:tc>
        <w:tc>
          <w:tcPr>
            <w:tcW w:w="1914" w:type="dxa"/>
            <w:vMerge w:val="restart"/>
            <w:tcBorders>
              <w:top w:val="nil"/>
              <w:left w:val="single" w:sz="4" w:space="0" w:color="auto"/>
              <w:bottom w:val="nil"/>
              <w:right w:val="nil"/>
            </w:tcBorders>
            <w:shd w:val="clear" w:color="auto" w:fill="8EAADB"/>
            <w:vAlign w:val="center"/>
          </w:tcPr>
          <w:p w14:paraId="1088E123"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3828" w:type="dxa"/>
            <w:gridSpan w:val="2"/>
            <w:tcBorders>
              <w:top w:val="nil"/>
              <w:left w:val="nil"/>
              <w:bottom w:val="nil"/>
              <w:right w:val="nil"/>
            </w:tcBorders>
            <w:shd w:val="clear" w:color="auto" w:fill="2F5496"/>
            <w:vAlign w:val="center"/>
          </w:tcPr>
          <w:p w14:paraId="6E31AF90"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Зона повышенного риска</w:t>
            </w:r>
          </w:p>
        </w:tc>
        <w:tc>
          <w:tcPr>
            <w:tcW w:w="1915" w:type="dxa"/>
            <w:tcBorders>
              <w:top w:val="nil"/>
              <w:left w:val="nil"/>
              <w:bottom w:val="nil"/>
              <w:right w:val="single" w:sz="4" w:space="0" w:color="auto"/>
            </w:tcBorders>
            <w:shd w:val="clear" w:color="auto" w:fill="1F3864"/>
          </w:tcPr>
          <w:p w14:paraId="03291BD4"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r w:rsidR="00532823" w:rsidRPr="00ED0492" w14:paraId="65EBCDAA" w14:textId="77777777" w:rsidTr="00991671">
        <w:trPr>
          <w:trHeight w:val="227"/>
          <w:jc w:val="center"/>
        </w:trPr>
        <w:tc>
          <w:tcPr>
            <w:tcW w:w="1914" w:type="dxa"/>
            <w:tcBorders>
              <w:right w:val="single" w:sz="4" w:space="0" w:color="auto"/>
            </w:tcBorders>
            <w:vAlign w:val="center"/>
          </w:tcPr>
          <w:p w14:paraId="0FE76073"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10</w:t>
            </w:r>
            <w:r w:rsidRPr="00ED0492">
              <w:rPr>
                <w:rFonts w:ascii="Times New Roman" w:eastAsia="Times New Roman" w:hAnsi="Times New Roman"/>
                <w:sz w:val="24"/>
                <w:szCs w:val="24"/>
                <w:vertAlign w:val="superscript"/>
                <w:lang w:eastAsia="ar-SA"/>
              </w:rPr>
              <w:t>-3</w:t>
            </w:r>
            <w:r w:rsidRPr="00ED0492">
              <w:rPr>
                <w:rFonts w:ascii="Times New Roman" w:eastAsia="Times New Roman" w:hAnsi="Times New Roman"/>
                <w:sz w:val="24"/>
                <w:szCs w:val="24"/>
                <w:lang w:eastAsia="ar-SA"/>
              </w:rPr>
              <w:t>-10</w:t>
            </w:r>
            <w:r w:rsidRPr="00ED0492">
              <w:rPr>
                <w:rFonts w:ascii="Times New Roman" w:eastAsia="Times New Roman" w:hAnsi="Times New Roman"/>
                <w:sz w:val="24"/>
                <w:szCs w:val="24"/>
                <w:vertAlign w:val="superscript"/>
                <w:lang w:eastAsia="ar-SA"/>
              </w:rPr>
              <w:t>-4</w:t>
            </w:r>
          </w:p>
        </w:tc>
        <w:tc>
          <w:tcPr>
            <w:tcW w:w="1914" w:type="dxa"/>
            <w:vMerge/>
            <w:tcBorders>
              <w:top w:val="nil"/>
              <w:left w:val="single" w:sz="4" w:space="0" w:color="auto"/>
              <w:bottom w:val="nil"/>
              <w:right w:val="nil"/>
            </w:tcBorders>
            <w:shd w:val="clear" w:color="auto" w:fill="8EAADB"/>
            <w:vAlign w:val="center"/>
          </w:tcPr>
          <w:p w14:paraId="3A6BC271"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4" w:type="dxa"/>
            <w:tcBorders>
              <w:top w:val="nil"/>
              <w:left w:val="nil"/>
              <w:bottom w:val="nil"/>
              <w:right w:val="nil"/>
            </w:tcBorders>
            <w:shd w:val="clear" w:color="auto" w:fill="8EAADB"/>
            <w:vAlign w:val="center"/>
          </w:tcPr>
          <w:p w14:paraId="530F3866"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4" w:type="dxa"/>
            <w:tcBorders>
              <w:top w:val="nil"/>
              <w:left w:val="nil"/>
              <w:bottom w:val="nil"/>
              <w:right w:val="nil"/>
            </w:tcBorders>
            <w:shd w:val="clear" w:color="auto" w:fill="2F5496"/>
            <w:vAlign w:val="center"/>
          </w:tcPr>
          <w:p w14:paraId="09F3889C"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5" w:type="dxa"/>
            <w:vMerge w:val="restart"/>
            <w:tcBorders>
              <w:top w:val="nil"/>
              <w:left w:val="nil"/>
              <w:bottom w:val="nil"/>
              <w:right w:val="single" w:sz="4" w:space="0" w:color="auto"/>
            </w:tcBorders>
            <w:shd w:val="clear" w:color="auto" w:fill="2F5496"/>
          </w:tcPr>
          <w:p w14:paraId="5ECC7D32"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r w:rsidR="00532823" w:rsidRPr="00ED0492" w14:paraId="158A8A1F" w14:textId="77777777" w:rsidTr="00991671">
        <w:trPr>
          <w:trHeight w:val="227"/>
          <w:jc w:val="center"/>
        </w:trPr>
        <w:tc>
          <w:tcPr>
            <w:tcW w:w="1914" w:type="dxa"/>
            <w:tcBorders>
              <w:right w:val="single" w:sz="4" w:space="0" w:color="auto"/>
            </w:tcBorders>
            <w:vAlign w:val="center"/>
          </w:tcPr>
          <w:p w14:paraId="223DDF2E"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10</w:t>
            </w:r>
            <w:r w:rsidRPr="00ED0492">
              <w:rPr>
                <w:rFonts w:ascii="Times New Roman" w:eastAsia="Times New Roman" w:hAnsi="Times New Roman"/>
                <w:sz w:val="24"/>
                <w:szCs w:val="24"/>
                <w:vertAlign w:val="superscript"/>
                <w:lang w:eastAsia="ar-SA"/>
              </w:rPr>
              <w:t>-4</w:t>
            </w:r>
            <w:r w:rsidRPr="00ED0492">
              <w:rPr>
                <w:rFonts w:ascii="Times New Roman" w:eastAsia="Times New Roman" w:hAnsi="Times New Roman"/>
                <w:sz w:val="24"/>
                <w:szCs w:val="24"/>
                <w:lang w:eastAsia="ar-SA"/>
              </w:rPr>
              <w:t>-10</w:t>
            </w:r>
            <w:r w:rsidRPr="00ED0492">
              <w:rPr>
                <w:rFonts w:ascii="Times New Roman" w:eastAsia="Times New Roman" w:hAnsi="Times New Roman"/>
                <w:sz w:val="24"/>
                <w:szCs w:val="24"/>
                <w:vertAlign w:val="superscript"/>
                <w:lang w:eastAsia="ar-SA"/>
              </w:rPr>
              <w:t>-5</w:t>
            </w:r>
          </w:p>
        </w:tc>
        <w:tc>
          <w:tcPr>
            <w:tcW w:w="1914" w:type="dxa"/>
            <w:vMerge w:val="restart"/>
            <w:tcBorders>
              <w:top w:val="nil"/>
              <w:left w:val="single" w:sz="4" w:space="0" w:color="auto"/>
              <w:bottom w:val="nil"/>
              <w:right w:val="nil"/>
            </w:tcBorders>
            <w:shd w:val="clear" w:color="auto" w:fill="D9E2F3"/>
            <w:vAlign w:val="center"/>
          </w:tcPr>
          <w:p w14:paraId="3AA7BB2F"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3828" w:type="dxa"/>
            <w:gridSpan w:val="2"/>
            <w:tcBorders>
              <w:top w:val="nil"/>
              <w:left w:val="nil"/>
              <w:bottom w:val="nil"/>
              <w:right w:val="nil"/>
            </w:tcBorders>
            <w:shd w:val="clear" w:color="auto" w:fill="8EAADB"/>
            <w:vAlign w:val="center"/>
          </w:tcPr>
          <w:p w14:paraId="4FC4BAE3"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Зона условно-приемлемого риска</w:t>
            </w:r>
          </w:p>
        </w:tc>
        <w:tc>
          <w:tcPr>
            <w:tcW w:w="1915" w:type="dxa"/>
            <w:vMerge/>
            <w:tcBorders>
              <w:top w:val="nil"/>
              <w:left w:val="nil"/>
              <w:bottom w:val="nil"/>
              <w:right w:val="single" w:sz="4" w:space="0" w:color="auto"/>
            </w:tcBorders>
            <w:shd w:val="clear" w:color="auto" w:fill="2F5496"/>
          </w:tcPr>
          <w:p w14:paraId="494274E0"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r w:rsidR="00532823" w:rsidRPr="00ED0492" w14:paraId="6813FA50" w14:textId="77777777" w:rsidTr="00991671">
        <w:trPr>
          <w:trHeight w:val="227"/>
          <w:jc w:val="center"/>
        </w:trPr>
        <w:tc>
          <w:tcPr>
            <w:tcW w:w="1914" w:type="dxa"/>
            <w:tcBorders>
              <w:right w:val="single" w:sz="4" w:space="0" w:color="auto"/>
            </w:tcBorders>
            <w:vAlign w:val="center"/>
          </w:tcPr>
          <w:p w14:paraId="7EE18B71"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10</w:t>
            </w:r>
            <w:r w:rsidRPr="00ED0492">
              <w:rPr>
                <w:rFonts w:ascii="Times New Roman" w:eastAsia="Times New Roman" w:hAnsi="Times New Roman"/>
                <w:sz w:val="24"/>
                <w:szCs w:val="24"/>
                <w:vertAlign w:val="superscript"/>
                <w:lang w:eastAsia="ar-SA"/>
              </w:rPr>
              <w:t>-5</w:t>
            </w:r>
            <w:r w:rsidRPr="00ED0492">
              <w:rPr>
                <w:rFonts w:ascii="Times New Roman" w:eastAsia="Times New Roman" w:hAnsi="Times New Roman"/>
                <w:sz w:val="24"/>
                <w:szCs w:val="24"/>
                <w:lang w:eastAsia="ar-SA"/>
              </w:rPr>
              <w:t>-10</w:t>
            </w:r>
            <w:r w:rsidRPr="00ED0492">
              <w:rPr>
                <w:rFonts w:ascii="Times New Roman" w:eastAsia="Times New Roman" w:hAnsi="Times New Roman"/>
                <w:sz w:val="24"/>
                <w:szCs w:val="24"/>
                <w:vertAlign w:val="superscript"/>
                <w:lang w:eastAsia="ar-SA"/>
              </w:rPr>
              <w:t>-6</w:t>
            </w:r>
          </w:p>
        </w:tc>
        <w:tc>
          <w:tcPr>
            <w:tcW w:w="1914" w:type="dxa"/>
            <w:vMerge/>
            <w:tcBorders>
              <w:top w:val="nil"/>
              <w:left w:val="single" w:sz="4" w:space="0" w:color="auto"/>
              <w:bottom w:val="single" w:sz="4" w:space="0" w:color="auto"/>
              <w:right w:val="nil"/>
            </w:tcBorders>
            <w:shd w:val="clear" w:color="auto" w:fill="D9E2F3"/>
            <w:vAlign w:val="center"/>
          </w:tcPr>
          <w:p w14:paraId="2DAF797E"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4" w:type="dxa"/>
            <w:tcBorders>
              <w:top w:val="nil"/>
              <w:left w:val="nil"/>
              <w:bottom w:val="nil"/>
              <w:right w:val="nil"/>
            </w:tcBorders>
            <w:shd w:val="clear" w:color="auto" w:fill="D9E2F3"/>
            <w:vAlign w:val="center"/>
          </w:tcPr>
          <w:p w14:paraId="3FD4B1F6"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4" w:type="dxa"/>
            <w:tcBorders>
              <w:top w:val="nil"/>
              <w:left w:val="nil"/>
              <w:bottom w:val="nil"/>
              <w:right w:val="nil"/>
            </w:tcBorders>
            <w:shd w:val="clear" w:color="auto" w:fill="8EAADB"/>
            <w:vAlign w:val="center"/>
          </w:tcPr>
          <w:p w14:paraId="5DBC0661"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5" w:type="dxa"/>
            <w:vMerge w:val="restart"/>
            <w:tcBorders>
              <w:top w:val="nil"/>
              <w:left w:val="nil"/>
              <w:bottom w:val="single" w:sz="4" w:space="0" w:color="auto"/>
              <w:right w:val="single" w:sz="4" w:space="0" w:color="auto"/>
            </w:tcBorders>
            <w:shd w:val="clear" w:color="auto" w:fill="8EAADB"/>
          </w:tcPr>
          <w:p w14:paraId="114D932E"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r w:rsidR="00532823" w:rsidRPr="00ED0492" w14:paraId="27EF7786" w14:textId="77777777" w:rsidTr="00991671">
        <w:trPr>
          <w:trHeight w:val="227"/>
          <w:jc w:val="center"/>
        </w:trPr>
        <w:tc>
          <w:tcPr>
            <w:tcW w:w="1914" w:type="dxa"/>
            <w:vAlign w:val="center"/>
          </w:tcPr>
          <w:p w14:paraId="6176CE84"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менее 10</w:t>
            </w:r>
            <w:r w:rsidRPr="00ED0492">
              <w:rPr>
                <w:rFonts w:ascii="Times New Roman" w:eastAsia="Times New Roman" w:hAnsi="Times New Roman"/>
                <w:sz w:val="24"/>
                <w:szCs w:val="24"/>
                <w:vertAlign w:val="superscript"/>
                <w:lang w:eastAsia="ar-SA"/>
              </w:rPr>
              <w:t>-6</w:t>
            </w:r>
          </w:p>
        </w:tc>
        <w:tc>
          <w:tcPr>
            <w:tcW w:w="1914" w:type="dxa"/>
            <w:vMerge/>
            <w:tcBorders>
              <w:top w:val="single" w:sz="4" w:space="0" w:color="auto"/>
              <w:right w:val="nil"/>
            </w:tcBorders>
            <w:shd w:val="clear" w:color="auto" w:fill="D9E2F3"/>
            <w:vAlign w:val="center"/>
          </w:tcPr>
          <w:p w14:paraId="25DD76AC"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3828" w:type="dxa"/>
            <w:gridSpan w:val="2"/>
            <w:tcBorders>
              <w:top w:val="nil"/>
              <w:left w:val="nil"/>
              <w:bottom w:val="single" w:sz="4" w:space="0" w:color="auto"/>
              <w:right w:val="nil"/>
            </w:tcBorders>
            <w:shd w:val="clear" w:color="auto" w:fill="D9E2F3"/>
            <w:vAlign w:val="center"/>
          </w:tcPr>
          <w:p w14:paraId="3C1E5A5C"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ED0492">
              <w:rPr>
                <w:rFonts w:ascii="Times New Roman" w:eastAsia="Times New Roman" w:hAnsi="Times New Roman"/>
                <w:sz w:val="24"/>
                <w:szCs w:val="24"/>
                <w:lang w:eastAsia="ar-SA"/>
              </w:rPr>
              <w:t>Зона приемлемого риска</w:t>
            </w:r>
          </w:p>
        </w:tc>
        <w:tc>
          <w:tcPr>
            <w:tcW w:w="1915" w:type="dxa"/>
            <w:vMerge/>
            <w:tcBorders>
              <w:top w:val="single" w:sz="4" w:space="0" w:color="auto"/>
              <w:left w:val="nil"/>
            </w:tcBorders>
            <w:shd w:val="clear" w:color="auto" w:fill="8EAADB"/>
          </w:tcPr>
          <w:p w14:paraId="737D45E6" w14:textId="77777777" w:rsidR="00BF5FB4" w:rsidRPr="00ED0492" w:rsidRDefault="00BF5FB4" w:rsidP="002851FE">
            <w:pPr>
              <w:widowControl w:val="0"/>
              <w:tabs>
                <w:tab w:val="left" w:pos="284"/>
                <w:tab w:val="left" w:pos="426"/>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bl>
    <w:p w14:paraId="28C929F8" w14:textId="77777777" w:rsidR="004C250D" w:rsidRPr="00ED0492" w:rsidRDefault="004C250D"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p>
    <w:p w14:paraId="485BE436"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Процесс оценки риска чрезвычайной ситуации подразделяется на 5 последовательных этапов:</w:t>
      </w:r>
    </w:p>
    <w:p w14:paraId="084ED2A6" w14:textId="77777777" w:rsidR="00BF5FB4" w:rsidRPr="00ED0492" w:rsidRDefault="00BF5FB4" w:rsidP="002851FE">
      <w:pPr>
        <w:numPr>
          <w:ilvl w:val="0"/>
          <w:numId w:val="14"/>
        </w:numPr>
        <w:tabs>
          <w:tab w:val="left" w:pos="284"/>
          <w:tab w:val="left" w:pos="426"/>
          <w:tab w:val="left" w:pos="1134"/>
        </w:tabs>
        <w:spacing w:after="0" w:line="240" w:lineRule="auto"/>
        <w:ind w:left="113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lastRenderedPageBreak/>
        <w:t>идентификация опасности;</w:t>
      </w:r>
    </w:p>
    <w:p w14:paraId="52F3D46A" w14:textId="77777777" w:rsidR="00BF5FB4" w:rsidRPr="00ED0492" w:rsidRDefault="00BF5FB4" w:rsidP="002851FE">
      <w:pPr>
        <w:numPr>
          <w:ilvl w:val="0"/>
          <w:numId w:val="14"/>
        </w:numPr>
        <w:tabs>
          <w:tab w:val="left" w:pos="284"/>
          <w:tab w:val="left" w:pos="426"/>
          <w:tab w:val="left" w:pos="1134"/>
        </w:tabs>
        <w:spacing w:after="0" w:line="240" w:lineRule="auto"/>
        <w:ind w:left="113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построение полей поражающих факторов; </w:t>
      </w:r>
    </w:p>
    <w:p w14:paraId="6F28C37E" w14:textId="77777777" w:rsidR="00BF5FB4" w:rsidRPr="00ED0492" w:rsidRDefault="00BF5FB4" w:rsidP="002851FE">
      <w:pPr>
        <w:numPr>
          <w:ilvl w:val="0"/>
          <w:numId w:val="14"/>
        </w:numPr>
        <w:tabs>
          <w:tab w:val="left" w:pos="284"/>
          <w:tab w:val="left" w:pos="426"/>
          <w:tab w:val="left" w:pos="1134"/>
        </w:tabs>
        <w:spacing w:after="0" w:line="240" w:lineRule="auto"/>
        <w:ind w:left="113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выбор критериев поражения;</w:t>
      </w:r>
    </w:p>
    <w:p w14:paraId="09E0A293" w14:textId="77777777" w:rsidR="00BF5FB4" w:rsidRPr="00ED0492" w:rsidRDefault="00BF5FB4" w:rsidP="002851FE">
      <w:pPr>
        <w:numPr>
          <w:ilvl w:val="0"/>
          <w:numId w:val="14"/>
        </w:numPr>
        <w:tabs>
          <w:tab w:val="left" w:pos="284"/>
          <w:tab w:val="left" w:pos="426"/>
          <w:tab w:val="left" w:pos="1134"/>
        </w:tabs>
        <w:spacing w:after="0" w:line="240" w:lineRule="auto"/>
        <w:ind w:left="113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оценка последствий воздействия поражающих факторов; </w:t>
      </w:r>
    </w:p>
    <w:p w14:paraId="09C9A72A" w14:textId="77777777" w:rsidR="00BF5FB4" w:rsidRPr="00ED0492" w:rsidRDefault="00BF5FB4" w:rsidP="002851FE">
      <w:pPr>
        <w:numPr>
          <w:ilvl w:val="0"/>
          <w:numId w:val="14"/>
        </w:numPr>
        <w:tabs>
          <w:tab w:val="left" w:pos="284"/>
          <w:tab w:val="left" w:pos="426"/>
          <w:tab w:val="left" w:pos="1134"/>
        </w:tabs>
        <w:spacing w:after="0" w:line="240" w:lineRule="auto"/>
        <w:ind w:left="113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расчёт показателей риска.</w:t>
      </w:r>
    </w:p>
    <w:p w14:paraId="181EADDB" w14:textId="77777777" w:rsidR="00BF5FB4" w:rsidRPr="00ED0492" w:rsidRDefault="00BF5FB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К числу основных расчётных показателей риска техногенного характера относятся:</w:t>
      </w:r>
    </w:p>
    <w:p w14:paraId="6C007BDA" w14:textId="77777777" w:rsidR="00BF5FB4" w:rsidRPr="00ED0492" w:rsidRDefault="00BF5FB4"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индивидуальный риск;</w:t>
      </w:r>
    </w:p>
    <w:p w14:paraId="699C5D78" w14:textId="77777777" w:rsidR="00BF5FB4" w:rsidRPr="00ED0492" w:rsidRDefault="00BF5FB4"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коллективный риск;</w:t>
      </w:r>
    </w:p>
    <w:p w14:paraId="2EBAA76D" w14:textId="77777777" w:rsidR="00BF5FB4" w:rsidRPr="00ED0492" w:rsidRDefault="00BF5FB4"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социальный риск;</w:t>
      </w:r>
    </w:p>
    <w:p w14:paraId="49B5CA7A" w14:textId="77777777" w:rsidR="00BF5FB4" w:rsidRPr="00ED0492" w:rsidRDefault="00BF5FB4"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материальный риск;</w:t>
      </w:r>
    </w:p>
    <w:p w14:paraId="5E2587E7" w14:textId="0FE4BD7B" w:rsidR="00BF5FB4" w:rsidRPr="00ED0492" w:rsidRDefault="00BF5FB4"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экономический риск.</w:t>
      </w:r>
    </w:p>
    <w:p w14:paraId="5545DD37" w14:textId="77777777" w:rsidR="0064177F" w:rsidRPr="00ED0492" w:rsidRDefault="0064177F" w:rsidP="002851FE">
      <w:p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p>
    <w:p w14:paraId="32289610" w14:textId="62126E98" w:rsidR="003A7901" w:rsidRPr="00ED0492" w:rsidRDefault="00843AF1" w:rsidP="00F71A8C">
      <w:pPr>
        <w:pStyle w:val="3"/>
        <w:numPr>
          <w:ilvl w:val="2"/>
          <w:numId w:val="51"/>
        </w:numPr>
        <w:tabs>
          <w:tab w:val="left" w:pos="284"/>
          <w:tab w:val="left" w:pos="426"/>
          <w:tab w:val="left" w:pos="1418"/>
        </w:tabs>
        <w:spacing w:before="120"/>
        <w:ind w:left="680" w:firstLine="0"/>
        <w:jc w:val="both"/>
        <w:rPr>
          <w:rFonts w:ascii="Times New Roman" w:hAnsi="Times New Roman"/>
          <w:sz w:val="28"/>
        </w:rPr>
      </w:pPr>
      <w:bookmarkStart w:id="311" w:name="_Hlk132579607"/>
      <w:r w:rsidRPr="00ED0492">
        <w:rPr>
          <w:rFonts w:ascii="Times New Roman" w:hAnsi="Times New Roman"/>
          <w:sz w:val="28"/>
          <w:szCs w:val="28"/>
          <w:lang w:val="ru-RU"/>
        </w:rPr>
        <w:t xml:space="preserve"> </w:t>
      </w:r>
      <w:bookmarkStart w:id="312" w:name="_Toc144335984"/>
      <w:r w:rsidRPr="00ED0492">
        <w:rPr>
          <w:rFonts w:ascii="Times New Roman" w:hAnsi="Times New Roman"/>
          <w:sz w:val="28"/>
          <w:szCs w:val="28"/>
        </w:rPr>
        <w:t>Перечень основных факторов риска возникновения чрезвычайных ситуаций природного характера</w:t>
      </w:r>
      <w:bookmarkEnd w:id="311"/>
      <w:bookmarkEnd w:id="312"/>
    </w:p>
    <w:p w14:paraId="729D6441" w14:textId="77777777" w:rsidR="00991671" w:rsidRPr="00ED0492" w:rsidRDefault="0099167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К территориям, подверженным воздействию чрезвычайных ситуаций природного характера в границах проектирования, относятся зоны проявления опасных природных процессов. </w:t>
      </w:r>
    </w:p>
    <w:p w14:paraId="1B1C1185" w14:textId="1AD49165" w:rsidR="00991671" w:rsidRPr="00ED0492" w:rsidRDefault="009855A0"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 соответствии с ГОСТ Р </w:t>
      </w:r>
      <w:r w:rsidR="00AD4ADD" w:rsidRPr="00ED0492">
        <w:rPr>
          <w:rFonts w:ascii="Times New Roman" w:hAnsi="Times New Roman"/>
          <w:sz w:val="28"/>
          <w:szCs w:val="28"/>
        </w:rPr>
        <w:t>22.0.06–97</w:t>
      </w:r>
      <w:r w:rsidRPr="00ED0492">
        <w:rPr>
          <w:rFonts w:ascii="Times New Roman" w:hAnsi="Times New Roman"/>
          <w:sz w:val="28"/>
          <w:szCs w:val="28"/>
        </w:rPr>
        <w:t>/ГОСТ Р 22.0.06-95 «Безопасность в чрезвычайных ситуациях. Источники природных чрезвычайных ситуаций. Поражающие факторы. Номенклатура параметров поражающих воздействий» на рассматриваемой территории возможны следующие чрезвычайные ситуации природного характера (таблица 61).</w:t>
      </w:r>
    </w:p>
    <w:p w14:paraId="7EDE0F47" w14:textId="52767470" w:rsidR="00991671" w:rsidRPr="00ED0492" w:rsidRDefault="00991671" w:rsidP="002851FE">
      <w:pPr>
        <w:tabs>
          <w:tab w:val="left" w:pos="284"/>
          <w:tab w:val="left" w:pos="426"/>
        </w:tabs>
        <w:spacing w:after="0" w:line="240" w:lineRule="auto"/>
        <w:ind w:firstLine="709"/>
        <w:jc w:val="center"/>
        <w:rPr>
          <w:rFonts w:ascii="Times New Roman" w:eastAsia="Times New Roman" w:hAnsi="Times New Roman"/>
          <w:sz w:val="28"/>
          <w:szCs w:val="24"/>
          <w:lang w:eastAsia="ru-RU"/>
        </w:rPr>
      </w:pPr>
      <w:r w:rsidRPr="00ED0492">
        <w:rPr>
          <w:rFonts w:ascii="Times New Roman" w:hAnsi="Times New Roman"/>
          <w:b/>
          <w:bCs/>
          <w:sz w:val="28"/>
          <w:szCs w:val="28"/>
        </w:rPr>
        <w:t xml:space="preserve">Таблица </w:t>
      </w:r>
      <w:r w:rsidR="00B32174" w:rsidRPr="00ED0492">
        <w:rPr>
          <w:rFonts w:ascii="Times New Roman" w:hAnsi="Times New Roman"/>
          <w:b/>
          <w:bCs/>
          <w:sz w:val="28"/>
          <w:szCs w:val="28"/>
        </w:rPr>
        <w:t>61</w:t>
      </w:r>
      <w:r w:rsidR="00EA11DB" w:rsidRPr="00ED0492">
        <w:rPr>
          <w:rFonts w:ascii="Times New Roman" w:hAnsi="Times New Roman"/>
          <w:b/>
          <w:bCs/>
          <w:sz w:val="28"/>
          <w:szCs w:val="28"/>
        </w:rPr>
        <w:t>.</w:t>
      </w:r>
      <w:r w:rsidR="00A138ED" w:rsidRPr="00ED0492">
        <w:rPr>
          <w:rFonts w:ascii="Times New Roman" w:hAnsi="Times New Roman"/>
          <w:b/>
          <w:bCs/>
          <w:sz w:val="28"/>
          <w:szCs w:val="28"/>
        </w:rPr>
        <w:t xml:space="preserve"> - </w:t>
      </w:r>
      <w:r w:rsidRPr="00ED0492">
        <w:rPr>
          <w:rFonts w:ascii="Times New Roman" w:eastAsia="Times New Roman" w:hAnsi="Times New Roman"/>
          <w:sz w:val="28"/>
          <w:szCs w:val="24"/>
          <w:lang w:eastAsia="ru-RU"/>
        </w:rPr>
        <w:t xml:space="preserve">Источники возможных природных чрезвычайных ситуаций </w:t>
      </w:r>
      <w:r w:rsidR="0064177F" w:rsidRPr="00ED0492">
        <w:rPr>
          <w:rFonts w:ascii="Times New Roman" w:hAnsi="Times New Roman"/>
          <w:sz w:val="28"/>
          <w:szCs w:val="28"/>
        </w:rPr>
        <w:t>Ханкайского</w:t>
      </w:r>
      <w:r w:rsidR="00A138ED" w:rsidRPr="00ED0492">
        <w:rPr>
          <w:rFonts w:ascii="Times New Roman" w:hAnsi="Times New Roman"/>
          <w:sz w:val="28"/>
          <w:szCs w:val="28"/>
        </w:rPr>
        <w:t xml:space="preserve"> муниципального округа</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696"/>
        <w:gridCol w:w="2145"/>
        <w:gridCol w:w="3001"/>
        <w:gridCol w:w="4353"/>
      </w:tblGrid>
      <w:tr w:rsidR="00532823" w:rsidRPr="00ED0492" w14:paraId="4817D69D" w14:textId="77777777" w:rsidTr="008407E4">
        <w:trPr>
          <w:cantSplit/>
          <w:trHeight w:val="20"/>
          <w:tblHeader/>
          <w:jc w:val="center"/>
        </w:trPr>
        <w:tc>
          <w:tcPr>
            <w:tcW w:w="341" w:type="pct"/>
            <w:vAlign w:val="center"/>
          </w:tcPr>
          <w:p w14:paraId="5F6619CD" w14:textId="77777777" w:rsidR="00FE2D03" w:rsidRPr="00ED0492" w:rsidRDefault="00FE2D03" w:rsidP="002851FE">
            <w:pPr>
              <w:pStyle w:val="102"/>
              <w:tabs>
                <w:tab w:val="left" w:pos="284"/>
                <w:tab w:val="left" w:pos="426"/>
              </w:tabs>
              <w:rPr>
                <w:rFonts w:eastAsia="Calibri"/>
                <w:b/>
                <w:sz w:val="22"/>
                <w:szCs w:val="22"/>
              </w:rPr>
            </w:pPr>
            <w:r w:rsidRPr="00ED0492">
              <w:rPr>
                <w:rFonts w:eastAsia="Calibri"/>
                <w:b/>
                <w:sz w:val="22"/>
                <w:szCs w:val="22"/>
              </w:rPr>
              <w:t>№ п/п</w:t>
            </w:r>
          </w:p>
        </w:tc>
        <w:tc>
          <w:tcPr>
            <w:tcW w:w="1052" w:type="pct"/>
            <w:vAlign w:val="center"/>
          </w:tcPr>
          <w:p w14:paraId="6AF8AFB4" w14:textId="77777777" w:rsidR="00FE2D03" w:rsidRPr="00ED0492" w:rsidRDefault="00FE2D03" w:rsidP="002851FE">
            <w:pPr>
              <w:pStyle w:val="102"/>
              <w:tabs>
                <w:tab w:val="left" w:pos="284"/>
                <w:tab w:val="left" w:pos="426"/>
              </w:tabs>
              <w:rPr>
                <w:rFonts w:eastAsia="Calibri"/>
                <w:b/>
                <w:sz w:val="22"/>
                <w:szCs w:val="22"/>
              </w:rPr>
            </w:pPr>
            <w:r w:rsidRPr="00ED0492">
              <w:rPr>
                <w:rFonts w:eastAsia="Calibri"/>
                <w:b/>
                <w:sz w:val="22"/>
                <w:szCs w:val="22"/>
              </w:rPr>
              <w:t>Источник природной ЧС</w:t>
            </w:r>
          </w:p>
        </w:tc>
        <w:tc>
          <w:tcPr>
            <w:tcW w:w="1472" w:type="pct"/>
            <w:vAlign w:val="center"/>
          </w:tcPr>
          <w:p w14:paraId="61796B40" w14:textId="77777777" w:rsidR="00FE2D03" w:rsidRPr="00ED0492" w:rsidRDefault="00FE2D03" w:rsidP="002851FE">
            <w:pPr>
              <w:pStyle w:val="102"/>
              <w:tabs>
                <w:tab w:val="left" w:pos="284"/>
                <w:tab w:val="left" w:pos="426"/>
              </w:tabs>
              <w:rPr>
                <w:rFonts w:eastAsia="Calibri"/>
                <w:b/>
                <w:sz w:val="22"/>
                <w:szCs w:val="22"/>
              </w:rPr>
            </w:pPr>
            <w:r w:rsidRPr="00ED0492">
              <w:rPr>
                <w:rFonts w:eastAsia="Calibri"/>
                <w:b/>
                <w:sz w:val="22"/>
                <w:szCs w:val="22"/>
              </w:rPr>
              <w:t>Наименование поражающего фактора</w:t>
            </w:r>
          </w:p>
        </w:tc>
        <w:tc>
          <w:tcPr>
            <w:tcW w:w="2135" w:type="pct"/>
            <w:vAlign w:val="center"/>
          </w:tcPr>
          <w:p w14:paraId="0A144E98" w14:textId="77777777" w:rsidR="00FE2D03" w:rsidRPr="00ED0492" w:rsidRDefault="00FE2D03" w:rsidP="002851FE">
            <w:pPr>
              <w:pStyle w:val="102"/>
              <w:tabs>
                <w:tab w:val="left" w:pos="284"/>
                <w:tab w:val="left" w:pos="426"/>
              </w:tabs>
              <w:rPr>
                <w:rFonts w:eastAsia="Calibri"/>
                <w:b/>
                <w:sz w:val="22"/>
                <w:szCs w:val="22"/>
              </w:rPr>
            </w:pPr>
            <w:r w:rsidRPr="00ED0492">
              <w:rPr>
                <w:rFonts w:eastAsia="Calibri"/>
                <w:b/>
                <w:sz w:val="22"/>
                <w:szCs w:val="22"/>
              </w:rPr>
              <w:t>Характер действия, проявления поражающего фактора источника природной ЧС</w:t>
            </w:r>
          </w:p>
        </w:tc>
      </w:tr>
      <w:tr w:rsidR="00532823" w:rsidRPr="00ED0492" w14:paraId="3C237FFF" w14:textId="77777777" w:rsidTr="008407E4">
        <w:trPr>
          <w:cantSplit/>
          <w:trHeight w:val="20"/>
          <w:jc w:val="center"/>
        </w:trPr>
        <w:tc>
          <w:tcPr>
            <w:tcW w:w="5000" w:type="pct"/>
            <w:gridSpan w:val="4"/>
            <w:vAlign w:val="center"/>
          </w:tcPr>
          <w:p w14:paraId="5591241E" w14:textId="77777777" w:rsidR="00FE2D03" w:rsidRPr="00ED0492" w:rsidRDefault="00FE2D03" w:rsidP="002851FE">
            <w:pPr>
              <w:pStyle w:val="affffffff6"/>
              <w:keepNext w:val="0"/>
              <w:keepLines w:val="0"/>
              <w:widowControl w:val="0"/>
              <w:numPr>
                <w:ilvl w:val="0"/>
                <w:numId w:val="68"/>
              </w:numPr>
              <w:tabs>
                <w:tab w:val="left" w:pos="284"/>
                <w:tab w:val="left" w:pos="426"/>
              </w:tabs>
              <w:rPr>
                <w:rFonts w:eastAsia="Calibri"/>
              </w:rPr>
            </w:pPr>
            <w:r w:rsidRPr="00ED0492">
              <w:t>Опасные геологические процессы</w:t>
            </w:r>
          </w:p>
        </w:tc>
      </w:tr>
      <w:tr w:rsidR="00532823" w:rsidRPr="00ED0492" w14:paraId="4204F468" w14:textId="77777777" w:rsidTr="008407E4">
        <w:trPr>
          <w:cantSplit/>
          <w:trHeight w:val="802"/>
          <w:jc w:val="center"/>
        </w:trPr>
        <w:tc>
          <w:tcPr>
            <w:tcW w:w="341" w:type="pct"/>
            <w:vMerge w:val="restart"/>
            <w:vAlign w:val="center"/>
          </w:tcPr>
          <w:p w14:paraId="38F21F19"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1.1</w:t>
            </w:r>
          </w:p>
        </w:tc>
        <w:tc>
          <w:tcPr>
            <w:tcW w:w="1052" w:type="pct"/>
            <w:vMerge w:val="restart"/>
            <w:vAlign w:val="center"/>
          </w:tcPr>
          <w:p w14:paraId="3B9FC42B" w14:textId="77777777" w:rsidR="00FE2D03" w:rsidRPr="00ED0492" w:rsidRDefault="00FE2D03" w:rsidP="002851FE">
            <w:pPr>
              <w:pStyle w:val="affffffff7"/>
              <w:widowControl w:val="0"/>
              <w:tabs>
                <w:tab w:val="left" w:pos="284"/>
                <w:tab w:val="left" w:pos="426"/>
              </w:tabs>
              <w:jc w:val="left"/>
            </w:pPr>
            <w:r w:rsidRPr="00ED0492">
              <w:t>Землетрясение</w:t>
            </w:r>
          </w:p>
        </w:tc>
        <w:tc>
          <w:tcPr>
            <w:tcW w:w="1472" w:type="pct"/>
            <w:vAlign w:val="center"/>
          </w:tcPr>
          <w:p w14:paraId="7B358766" w14:textId="77777777" w:rsidR="00FE2D03" w:rsidRPr="00ED0492" w:rsidRDefault="00FE2D03" w:rsidP="002851FE">
            <w:pPr>
              <w:pStyle w:val="affffffff7"/>
              <w:widowControl w:val="0"/>
              <w:tabs>
                <w:tab w:val="left" w:pos="284"/>
                <w:tab w:val="left" w:pos="426"/>
              </w:tabs>
              <w:rPr>
                <w:rFonts w:eastAsia="Calibri"/>
              </w:rPr>
            </w:pPr>
            <w:r w:rsidRPr="00ED0492">
              <w:t>Сейсмический</w:t>
            </w:r>
          </w:p>
        </w:tc>
        <w:tc>
          <w:tcPr>
            <w:tcW w:w="2135" w:type="pct"/>
            <w:vAlign w:val="center"/>
          </w:tcPr>
          <w:p w14:paraId="4F9855D4" w14:textId="77777777" w:rsidR="00FE2D03" w:rsidRPr="00ED0492" w:rsidRDefault="00FE2D03" w:rsidP="002851FE">
            <w:pPr>
              <w:pStyle w:val="affffffff7"/>
              <w:widowControl w:val="0"/>
              <w:tabs>
                <w:tab w:val="left" w:pos="284"/>
                <w:tab w:val="left" w:pos="426"/>
              </w:tabs>
            </w:pPr>
            <w:r w:rsidRPr="00ED0492">
              <w:t>Сейсмический удар</w:t>
            </w:r>
          </w:p>
          <w:p w14:paraId="222196EF" w14:textId="77777777" w:rsidR="00FE2D03" w:rsidRPr="00ED0492" w:rsidRDefault="00FE2D03" w:rsidP="002851FE">
            <w:pPr>
              <w:pStyle w:val="affffffff7"/>
              <w:widowControl w:val="0"/>
              <w:tabs>
                <w:tab w:val="left" w:pos="284"/>
                <w:tab w:val="left" w:pos="426"/>
              </w:tabs>
            </w:pPr>
            <w:r w:rsidRPr="00ED0492">
              <w:t>Деформация горных пород</w:t>
            </w:r>
          </w:p>
          <w:p w14:paraId="7DA81E65" w14:textId="77777777" w:rsidR="00FE2D03" w:rsidRPr="00ED0492" w:rsidRDefault="00FE2D03" w:rsidP="002851FE">
            <w:pPr>
              <w:pStyle w:val="affffffff7"/>
              <w:widowControl w:val="0"/>
              <w:tabs>
                <w:tab w:val="left" w:pos="284"/>
                <w:tab w:val="left" w:pos="426"/>
              </w:tabs>
            </w:pPr>
            <w:r w:rsidRPr="00ED0492">
              <w:t xml:space="preserve">Взрывная волна </w:t>
            </w:r>
          </w:p>
          <w:p w14:paraId="35A30526" w14:textId="77777777" w:rsidR="00FE2D03" w:rsidRPr="00ED0492" w:rsidRDefault="00FE2D03" w:rsidP="002851FE">
            <w:pPr>
              <w:pStyle w:val="affffffff7"/>
              <w:widowControl w:val="0"/>
              <w:tabs>
                <w:tab w:val="left" w:pos="284"/>
                <w:tab w:val="left" w:pos="426"/>
              </w:tabs>
            </w:pPr>
            <w:r w:rsidRPr="00ED0492">
              <w:t>Гравитационное смещение горных</w:t>
            </w:r>
          </w:p>
          <w:p w14:paraId="4A095167" w14:textId="77777777" w:rsidR="00FE2D03" w:rsidRPr="00ED0492" w:rsidRDefault="00FE2D03" w:rsidP="002851FE">
            <w:pPr>
              <w:pStyle w:val="affffffff7"/>
              <w:widowControl w:val="0"/>
              <w:tabs>
                <w:tab w:val="left" w:pos="284"/>
                <w:tab w:val="left" w:pos="426"/>
              </w:tabs>
            </w:pPr>
            <w:r w:rsidRPr="00ED0492">
              <w:t>пород, снежных масс, ледников</w:t>
            </w:r>
          </w:p>
          <w:p w14:paraId="6284CB03" w14:textId="77777777" w:rsidR="00FE2D03" w:rsidRPr="00ED0492" w:rsidRDefault="00FE2D03" w:rsidP="002851FE">
            <w:pPr>
              <w:pStyle w:val="affffffff7"/>
              <w:widowControl w:val="0"/>
              <w:tabs>
                <w:tab w:val="left" w:pos="284"/>
                <w:tab w:val="left" w:pos="426"/>
              </w:tabs>
            </w:pPr>
            <w:r w:rsidRPr="00ED0492">
              <w:t>Затопление поверхностными водами</w:t>
            </w:r>
          </w:p>
          <w:p w14:paraId="1B6D0FD4" w14:textId="77777777" w:rsidR="00FE2D03" w:rsidRPr="00ED0492" w:rsidRDefault="00FE2D03" w:rsidP="002851FE">
            <w:pPr>
              <w:pStyle w:val="affffffff7"/>
              <w:widowControl w:val="0"/>
              <w:tabs>
                <w:tab w:val="left" w:pos="284"/>
                <w:tab w:val="left" w:pos="426"/>
              </w:tabs>
              <w:rPr>
                <w:rFonts w:eastAsia="Calibri"/>
              </w:rPr>
            </w:pPr>
            <w:r w:rsidRPr="00ED0492">
              <w:t xml:space="preserve">Деформация речных русел </w:t>
            </w:r>
          </w:p>
        </w:tc>
      </w:tr>
      <w:tr w:rsidR="00532823" w:rsidRPr="00ED0492" w14:paraId="4E079A85" w14:textId="77777777" w:rsidTr="008407E4">
        <w:trPr>
          <w:cantSplit/>
          <w:trHeight w:val="20"/>
          <w:jc w:val="center"/>
        </w:trPr>
        <w:tc>
          <w:tcPr>
            <w:tcW w:w="341" w:type="pct"/>
            <w:vMerge/>
            <w:vAlign w:val="center"/>
          </w:tcPr>
          <w:p w14:paraId="5321230E" w14:textId="77777777" w:rsidR="00FE2D03" w:rsidRPr="00ED0492" w:rsidRDefault="00FE2D03" w:rsidP="002851FE">
            <w:pPr>
              <w:pStyle w:val="affffffff7"/>
              <w:widowControl w:val="0"/>
              <w:tabs>
                <w:tab w:val="left" w:pos="284"/>
                <w:tab w:val="left" w:pos="426"/>
              </w:tabs>
              <w:rPr>
                <w:rFonts w:eastAsia="Calibri"/>
              </w:rPr>
            </w:pPr>
          </w:p>
        </w:tc>
        <w:tc>
          <w:tcPr>
            <w:tcW w:w="1052" w:type="pct"/>
            <w:vMerge/>
            <w:vAlign w:val="center"/>
          </w:tcPr>
          <w:p w14:paraId="394AB1CB" w14:textId="77777777" w:rsidR="00FE2D03" w:rsidRPr="00ED0492" w:rsidRDefault="00FE2D03" w:rsidP="002851FE">
            <w:pPr>
              <w:pStyle w:val="affffffff7"/>
              <w:widowControl w:val="0"/>
              <w:tabs>
                <w:tab w:val="left" w:pos="284"/>
                <w:tab w:val="left" w:pos="426"/>
              </w:tabs>
              <w:jc w:val="left"/>
              <w:rPr>
                <w:rFonts w:eastAsia="Calibri"/>
              </w:rPr>
            </w:pPr>
          </w:p>
        </w:tc>
        <w:tc>
          <w:tcPr>
            <w:tcW w:w="1472" w:type="pct"/>
            <w:vAlign w:val="center"/>
          </w:tcPr>
          <w:p w14:paraId="01938D32" w14:textId="77777777" w:rsidR="00FE2D03" w:rsidRPr="00ED0492" w:rsidRDefault="00FE2D03" w:rsidP="002851FE">
            <w:pPr>
              <w:pStyle w:val="affffffff7"/>
              <w:widowControl w:val="0"/>
              <w:tabs>
                <w:tab w:val="left" w:pos="284"/>
                <w:tab w:val="left" w:pos="426"/>
              </w:tabs>
              <w:rPr>
                <w:rFonts w:eastAsia="Calibri"/>
              </w:rPr>
            </w:pPr>
            <w:r w:rsidRPr="00ED0492">
              <w:t>Физический</w:t>
            </w:r>
          </w:p>
        </w:tc>
        <w:tc>
          <w:tcPr>
            <w:tcW w:w="2135" w:type="pct"/>
            <w:vAlign w:val="center"/>
          </w:tcPr>
          <w:p w14:paraId="149C5F7A" w14:textId="77777777" w:rsidR="00FE2D03" w:rsidRPr="00ED0492" w:rsidRDefault="00FE2D03" w:rsidP="002851FE">
            <w:pPr>
              <w:pStyle w:val="affffffff7"/>
              <w:widowControl w:val="0"/>
              <w:tabs>
                <w:tab w:val="left" w:pos="284"/>
                <w:tab w:val="left" w:pos="426"/>
              </w:tabs>
              <w:rPr>
                <w:rFonts w:eastAsia="Calibri"/>
              </w:rPr>
            </w:pPr>
            <w:r w:rsidRPr="00ED0492">
              <w:t>Электромагнитное поле</w:t>
            </w:r>
          </w:p>
        </w:tc>
      </w:tr>
      <w:tr w:rsidR="00532823" w:rsidRPr="00ED0492" w14:paraId="1C05FEB4" w14:textId="77777777" w:rsidTr="008407E4">
        <w:trPr>
          <w:cantSplit/>
          <w:trHeight w:val="20"/>
          <w:jc w:val="center"/>
        </w:trPr>
        <w:tc>
          <w:tcPr>
            <w:tcW w:w="5000" w:type="pct"/>
            <w:gridSpan w:val="4"/>
            <w:vAlign w:val="center"/>
          </w:tcPr>
          <w:p w14:paraId="14BFC56F" w14:textId="77777777" w:rsidR="00FE2D03" w:rsidRPr="00ED0492" w:rsidRDefault="00FE2D03" w:rsidP="002851FE">
            <w:pPr>
              <w:pStyle w:val="affffffff6"/>
              <w:keepNext w:val="0"/>
              <w:keepLines w:val="0"/>
              <w:widowControl w:val="0"/>
              <w:numPr>
                <w:ilvl w:val="0"/>
                <w:numId w:val="68"/>
              </w:numPr>
              <w:tabs>
                <w:tab w:val="left" w:pos="284"/>
                <w:tab w:val="left" w:pos="426"/>
              </w:tabs>
              <w:jc w:val="left"/>
              <w:rPr>
                <w:rFonts w:eastAsia="Calibri"/>
              </w:rPr>
            </w:pPr>
            <w:r w:rsidRPr="00ED0492">
              <w:rPr>
                <w:rFonts w:eastAsia="Calibri"/>
              </w:rPr>
              <w:t>Опасные гидрологические явления и процессы</w:t>
            </w:r>
          </w:p>
        </w:tc>
      </w:tr>
      <w:tr w:rsidR="00532823" w:rsidRPr="00ED0492" w14:paraId="48148C18" w14:textId="77777777" w:rsidTr="008407E4">
        <w:trPr>
          <w:cantSplit/>
          <w:trHeight w:val="20"/>
          <w:jc w:val="center"/>
        </w:trPr>
        <w:tc>
          <w:tcPr>
            <w:tcW w:w="341" w:type="pct"/>
            <w:vMerge w:val="restart"/>
            <w:vAlign w:val="center"/>
          </w:tcPr>
          <w:p w14:paraId="2D090EE4"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2.1</w:t>
            </w:r>
          </w:p>
        </w:tc>
        <w:tc>
          <w:tcPr>
            <w:tcW w:w="1052" w:type="pct"/>
            <w:vMerge w:val="restart"/>
            <w:vAlign w:val="center"/>
          </w:tcPr>
          <w:p w14:paraId="4F8D0FF4" w14:textId="77777777" w:rsidR="00FE2D03" w:rsidRPr="00ED0492" w:rsidRDefault="00FE2D03" w:rsidP="002851FE">
            <w:pPr>
              <w:pStyle w:val="affffffff7"/>
              <w:widowControl w:val="0"/>
              <w:tabs>
                <w:tab w:val="left" w:pos="284"/>
                <w:tab w:val="left" w:pos="426"/>
              </w:tabs>
              <w:jc w:val="left"/>
            </w:pPr>
            <w:r w:rsidRPr="00ED0492">
              <w:t>Подтопление</w:t>
            </w:r>
          </w:p>
        </w:tc>
        <w:tc>
          <w:tcPr>
            <w:tcW w:w="1472" w:type="pct"/>
            <w:vAlign w:val="center"/>
          </w:tcPr>
          <w:p w14:paraId="71A9D649"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Гидростатический</w:t>
            </w:r>
          </w:p>
        </w:tc>
        <w:tc>
          <w:tcPr>
            <w:tcW w:w="2135" w:type="pct"/>
            <w:vAlign w:val="center"/>
          </w:tcPr>
          <w:p w14:paraId="1B8E95C6"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Повышение уровня грунтовых вод</w:t>
            </w:r>
          </w:p>
        </w:tc>
      </w:tr>
      <w:tr w:rsidR="00532823" w:rsidRPr="00ED0492" w14:paraId="73A3FAC3" w14:textId="77777777" w:rsidTr="008407E4">
        <w:trPr>
          <w:cantSplit/>
          <w:trHeight w:val="20"/>
          <w:jc w:val="center"/>
        </w:trPr>
        <w:tc>
          <w:tcPr>
            <w:tcW w:w="341" w:type="pct"/>
            <w:vMerge/>
            <w:vAlign w:val="center"/>
          </w:tcPr>
          <w:p w14:paraId="574F5347" w14:textId="77777777" w:rsidR="00FE2D03" w:rsidRPr="00ED0492" w:rsidRDefault="00FE2D03" w:rsidP="002851FE">
            <w:pPr>
              <w:pStyle w:val="affffffff6"/>
              <w:tabs>
                <w:tab w:val="left" w:pos="284"/>
                <w:tab w:val="left" w:pos="426"/>
              </w:tabs>
              <w:rPr>
                <w:rFonts w:eastAsia="Calibri"/>
                <w:b w:val="0"/>
              </w:rPr>
            </w:pPr>
          </w:p>
        </w:tc>
        <w:tc>
          <w:tcPr>
            <w:tcW w:w="1052" w:type="pct"/>
            <w:vMerge/>
            <w:vAlign w:val="center"/>
          </w:tcPr>
          <w:p w14:paraId="193AAD7A" w14:textId="77777777" w:rsidR="00FE2D03" w:rsidRPr="00ED0492" w:rsidRDefault="00FE2D03" w:rsidP="002851FE">
            <w:pPr>
              <w:pStyle w:val="affffffff7"/>
              <w:widowControl w:val="0"/>
              <w:tabs>
                <w:tab w:val="left" w:pos="284"/>
                <w:tab w:val="left" w:pos="426"/>
              </w:tabs>
              <w:jc w:val="left"/>
            </w:pPr>
          </w:p>
        </w:tc>
        <w:tc>
          <w:tcPr>
            <w:tcW w:w="1472" w:type="pct"/>
            <w:vAlign w:val="center"/>
          </w:tcPr>
          <w:p w14:paraId="7B1DDD42"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Гидродинамический</w:t>
            </w:r>
          </w:p>
        </w:tc>
        <w:tc>
          <w:tcPr>
            <w:tcW w:w="2135" w:type="pct"/>
            <w:vAlign w:val="center"/>
          </w:tcPr>
          <w:p w14:paraId="43BE392B"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Гидродинамическое давление потока грунтовых вод</w:t>
            </w:r>
          </w:p>
        </w:tc>
      </w:tr>
      <w:tr w:rsidR="00532823" w:rsidRPr="00ED0492" w14:paraId="02E9E6FA" w14:textId="77777777" w:rsidTr="008407E4">
        <w:trPr>
          <w:cantSplit/>
          <w:trHeight w:val="20"/>
          <w:jc w:val="center"/>
        </w:trPr>
        <w:tc>
          <w:tcPr>
            <w:tcW w:w="341" w:type="pct"/>
            <w:vMerge/>
            <w:vAlign w:val="center"/>
          </w:tcPr>
          <w:p w14:paraId="74D80A5D" w14:textId="77777777" w:rsidR="00FE2D03" w:rsidRPr="00ED0492" w:rsidRDefault="00FE2D03" w:rsidP="002851FE">
            <w:pPr>
              <w:pStyle w:val="affffffff6"/>
              <w:tabs>
                <w:tab w:val="left" w:pos="284"/>
                <w:tab w:val="left" w:pos="426"/>
              </w:tabs>
              <w:rPr>
                <w:rFonts w:eastAsia="Calibri"/>
                <w:b w:val="0"/>
              </w:rPr>
            </w:pPr>
          </w:p>
        </w:tc>
        <w:tc>
          <w:tcPr>
            <w:tcW w:w="1052" w:type="pct"/>
            <w:vMerge/>
            <w:vAlign w:val="center"/>
          </w:tcPr>
          <w:p w14:paraId="1F1297FC" w14:textId="77777777" w:rsidR="00FE2D03" w:rsidRPr="00ED0492" w:rsidRDefault="00FE2D03" w:rsidP="002851FE">
            <w:pPr>
              <w:pStyle w:val="affffffff7"/>
              <w:widowControl w:val="0"/>
              <w:tabs>
                <w:tab w:val="left" w:pos="284"/>
                <w:tab w:val="left" w:pos="426"/>
              </w:tabs>
              <w:jc w:val="left"/>
            </w:pPr>
          </w:p>
        </w:tc>
        <w:tc>
          <w:tcPr>
            <w:tcW w:w="1472" w:type="pct"/>
            <w:vAlign w:val="center"/>
          </w:tcPr>
          <w:p w14:paraId="275D5E50"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Гидрохимический</w:t>
            </w:r>
          </w:p>
        </w:tc>
        <w:tc>
          <w:tcPr>
            <w:tcW w:w="2135" w:type="pct"/>
            <w:vAlign w:val="center"/>
          </w:tcPr>
          <w:p w14:paraId="43F7ECA4"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Загрязнение (засоление) почв, грунтов</w:t>
            </w:r>
          </w:p>
          <w:p w14:paraId="193E37A8"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Коррозия подземных металлических конструкций</w:t>
            </w:r>
          </w:p>
        </w:tc>
      </w:tr>
      <w:tr w:rsidR="00532823" w:rsidRPr="00ED0492" w14:paraId="1D781DF9" w14:textId="77777777" w:rsidTr="008407E4">
        <w:trPr>
          <w:cantSplit/>
          <w:trHeight w:val="20"/>
          <w:jc w:val="center"/>
        </w:trPr>
        <w:tc>
          <w:tcPr>
            <w:tcW w:w="341" w:type="pct"/>
            <w:vAlign w:val="center"/>
          </w:tcPr>
          <w:p w14:paraId="624EA81C" w14:textId="77777777" w:rsidR="00FE2D03" w:rsidRPr="00ED0492" w:rsidRDefault="00FE2D03" w:rsidP="002851FE">
            <w:pPr>
              <w:pStyle w:val="affffffff6"/>
              <w:tabs>
                <w:tab w:val="left" w:pos="284"/>
                <w:tab w:val="left" w:pos="426"/>
              </w:tabs>
              <w:rPr>
                <w:rFonts w:eastAsia="Calibri"/>
                <w:b w:val="0"/>
              </w:rPr>
            </w:pPr>
            <w:r w:rsidRPr="00ED0492">
              <w:rPr>
                <w:rFonts w:eastAsia="Calibri"/>
                <w:b w:val="0"/>
              </w:rPr>
              <w:t>2.2</w:t>
            </w:r>
          </w:p>
        </w:tc>
        <w:tc>
          <w:tcPr>
            <w:tcW w:w="1052" w:type="pct"/>
            <w:vAlign w:val="center"/>
          </w:tcPr>
          <w:p w14:paraId="7E942937" w14:textId="77777777" w:rsidR="00FE2D03" w:rsidRPr="00ED0492" w:rsidRDefault="00FE2D03" w:rsidP="002851FE">
            <w:pPr>
              <w:pStyle w:val="affffffff7"/>
              <w:widowControl w:val="0"/>
              <w:tabs>
                <w:tab w:val="left" w:pos="284"/>
                <w:tab w:val="left" w:pos="426"/>
              </w:tabs>
              <w:jc w:val="left"/>
            </w:pPr>
            <w:r w:rsidRPr="00ED0492">
              <w:t>Русловая эрозия</w:t>
            </w:r>
          </w:p>
        </w:tc>
        <w:tc>
          <w:tcPr>
            <w:tcW w:w="1472" w:type="pct"/>
            <w:vAlign w:val="center"/>
          </w:tcPr>
          <w:p w14:paraId="14FE1B2B"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Гидродинамический</w:t>
            </w:r>
          </w:p>
        </w:tc>
        <w:tc>
          <w:tcPr>
            <w:tcW w:w="2135" w:type="pct"/>
            <w:vAlign w:val="center"/>
          </w:tcPr>
          <w:p w14:paraId="73650195"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Гидродинамическое давление потока воды</w:t>
            </w:r>
          </w:p>
          <w:p w14:paraId="04FA9D7B"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Деформация речного русла</w:t>
            </w:r>
          </w:p>
        </w:tc>
      </w:tr>
      <w:tr w:rsidR="00532823" w:rsidRPr="00ED0492" w14:paraId="5DDE066D" w14:textId="77777777" w:rsidTr="008407E4">
        <w:trPr>
          <w:cantSplit/>
          <w:trHeight w:val="20"/>
          <w:jc w:val="center"/>
        </w:trPr>
        <w:tc>
          <w:tcPr>
            <w:tcW w:w="341" w:type="pct"/>
            <w:vAlign w:val="center"/>
          </w:tcPr>
          <w:p w14:paraId="2422AC54"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2.3</w:t>
            </w:r>
          </w:p>
        </w:tc>
        <w:tc>
          <w:tcPr>
            <w:tcW w:w="1052" w:type="pct"/>
            <w:vAlign w:val="center"/>
          </w:tcPr>
          <w:p w14:paraId="6139E84F" w14:textId="77777777" w:rsidR="00FE2D03" w:rsidRPr="00ED0492" w:rsidRDefault="00FE2D03" w:rsidP="002851FE">
            <w:pPr>
              <w:pStyle w:val="affffffff7"/>
              <w:widowControl w:val="0"/>
              <w:tabs>
                <w:tab w:val="left" w:pos="284"/>
                <w:tab w:val="left" w:pos="426"/>
              </w:tabs>
              <w:jc w:val="left"/>
            </w:pPr>
            <w:r w:rsidRPr="00ED0492">
              <w:t>Наводнение</w:t>
            </w:r>
          </w:p>
        </w:tc>
        <w:tc>
          <w:tcPr>
            <w:tcW w:w="1472" w:type="pct"/>
            <w:vMerge w:val="restart"/>
            <w:vAlign w:val="center"/>
          </w:tcPr>
          <w:p w14:paraId="0591F7B8"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Гидродинамический</w:t>
            </w:r>
          </w:p>
        </w:tc>
        <w:tc>
          <w:tcPr>
            <w:tcW w:w="2135" w:type="pct"/>
            <w:vMerge w:val="restart"/>
            <w:vAlign w:val="center"/>
          </w:tcPr>
          <w:p w14:paraId="4BD8F93A"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Поток (течение) воды</w:t>
            </w:r>
          </w:p>
        </w:tc>
      </w:tr>
      <w:tr w:rsidR="00532823" w:rsidRPr="00ED0492" w14:paraId="7FEFB892" w14:textId="77777777" w:rsidTr="008407E4">
        <w:trPr>
          <w:cantSplit/>
          <w:trHeight w:val="20"/>
          <w:jc w:val="center"/>
        </w:trPr>
        <w:tc>
          <w:tcPr>
            <w:tcW w:w="341" w:type="pct"/>
            <w:vAlign w:val="center"/>
          </w:tcPr>
          <w:p w14:paraId="29A97411"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lastRenderedPageBreak/>
              <w:t>2.3.1</w:t>
            </w:r>
          </w:p>
        </w:tc>
        <w:tc>
          <w:tcPr>
            <w:tcW w:w="1052" w:type="pct"/>
            <w:vAlign w:val="center"/>
          </w:tcPr>
          <w:p w14:paraId="64D67C4D" w14:textId="77777777" w:rsidR="00FE2D03" w:rsidRPr="00ED0492" w:rsidRDefault="00FE2D03" w:rsidP="002851FE">
            <w:pPr>
              <w:pStyle w:val="affffffff7"/>
              <w:widowControl w:val="0"/>
              <w:tabs>
                <w:tab w:val="left" w:pos="284"/>
                <w:tab w:val="left" w:pos="426"/>
              </w:tabs>
              <w:jc w:val="left"/>
            </w:pPr>
            <w:r w:rsidRPr="00ED0492">
              <w:t>Половодье</w:t>
            </w:r>
          </w:p>
        </w:tc>
        <w:tc>
          <w:tcPr>
            <w:tcW w:w="1472" w:type="pct"/>
            <w:vMerge/>
            <w:vAlign w:val="center"/>
          </w:tcPr>
          <w:p w14:paraId="136B84CB" w14:textId="77777777" w:rsidR="00FE2D03" w:rsidRPr="00ED0492" w:rsidRDefault="00FE2D03" w:rsidP="002851FE">
            <w:pPr>
              <w:pStyle w:val="affffffff7"/>
              <w:widowControl w:val="0"/>
              <w:tabs>
                <w:tab w:val="left" w:pos="284"/>
                <w:tab w:val="left" w:pos="426"/>
              </w:tabs>
              <w:rPr>
                <w:rFonts w:eastAsia="Calibri"/>
              </w:rPr>
            </w:pPr>
          </w:p>
        </w:tc>
        <w:tc>
          <w:tcPr>
            <w:tcW w:w="2135" w:type="pct"/>
            <w:vMerge/>
            <w:vAlign w:val="center"/>
          </w:tcPr>
          <w:p w14:paraId="1ED22C07" w14:textId="77777777" w:rsidR="00FE2D03" w:rsidRPr="00ED0492" w:rsidRDefault="00FE2D03" w:rsidP="002851FE">
            <w:pPr>
              <w:pStyle w:val="affffffff7"/>
              <w:widowControl w:val="0"/>
              <w:tabs>
                <w:tab w:val="left" w:pos="284"/>
                <w:tab w:val="left" w:pos="426"/>
              </w:tabs>
              <w:rPr>
                <w:rFonts w:eastAsia="Calibri"/>
              </w:rPr>
            </w:pPr>
          </w:p>
        </w:tc>
      </w:tr>
      <w:tr w:rsidR="00532823" w:rsidRPr="00ED0492" w14:paraId="6A66ABEF" w14:textId="77777777" w:rsidTr="008407E4">
        <w:trPr>
          <w:cantSplit/>
          <w:trHeight w:val="516"/>
          <w:jc w:val="center"/>
        </w:trPr>
        <w:tc>
          <w:tcPr>
            <w:tcW w:w="341" w:type="pct"/>
            <w:vAlign w:val="center"/>
          </w:tcPr>
          <w:p w14:paraId="2A88A370"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2.3.2</w:t>
            </w:r>
          </w:p>
        </w:tc>
        <w:tc>
          <w:tcPr>
            <w:tcW w:w="1052" w:type="pct"/>
            <w:vAlign w:val="center"/>
          </w:tcPr>
          <w:p w14:paraId="56F2D6D4" w14:textId="77777777" w:rsidR="00FE2D03" w:rsidRPr="00ED0492" w:rsidRDefault="00FE2D03" w:rsidP="002851FE">
            <w:pPr>
              <w:pStyle w:val="affffffff7"/>
              <w:widowControl w:val="0"/>
              <w:tabs>
                <w:tab w:val="left" w:pos="284"/>
                <w:tab w:val="left" w:pos="426"/>
              </w:tabs>
              <w:jc w:val="left"/>
            </w:pPr>
            <w:r w:rsidRPr="00ED0492">
              <w:t>Паводок</w:t>
            </w:r>
          </w:p>
        </w:tc>
        <w:tc>
          <w:tcPr>
            <w:tcW w:w="1472" w:type="pct"/>
            <w:vAlign w:val="center"/>
          </w:tcPr>
          <w:p w14:paraId="3D28665F"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Гидродинамический</w:t>
            </w:r>
          </w:p>
        </w:tc>
        <w:tc>
          <w:tcPr>
            <w:tcW w:w="2135" w:type="pct"/>
            <w:vAlign w:val="center"/>
          </w:tcPr>
          <w:p w14:paraId="51EC1ECE"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Загрязнение гидросферы, почв, грунтов</w:t>
            </w:r>
          </w:p>
        </w:tc>
      </w:tr>
      <w:tr w:rsidR="00532823" w:rsidRPr="00ED0492" w14:paraId="3DEAD2BA" w14:textId="77777777" w:rsidTr="008407E4">
        <w:trPr>
          <w:cantSplit/>
          <w:trHeight w:val="20"/>
          <w:jc w:val="center"/>
        </w:trPr>
        <w:tc>
          <w:tcPr>
            <w:tcW w:w="341" w:type="pct"/>
            <w:vAlign w:val="center"/>
          </w:tcPr>
          <w:p w14:paraId="7FDEEDA0"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2.4</w:t>
            </w:r>
          </w:p>
        </w:tc>
        <w:tc>
          <w:tcPr>
            <w:tcW w:w="1052" w:type="pct"/>
            <w:vAlign w:val="center"/>
          </w:tcPr>
          <w:p w14:paraId="264F125B" w14:textId="77777777" w:rsidR="00FE2D03" w:rsidRPr="00ED0492" w:rsidRDefault="00FE2D03" w:rsidP="002851FE">
            <w:pPr>
              <w:pStyle w:val="affffffff7"/>
              <w:widowControl w:val="0"/>
              <w:tabs>
                <w:tab w:val="left" w:pos="284"/>
                <w:tab w:val="left" w:pos="426"/>
              </w:tabs>
              <w:jc w:val="left"/>
            </w:pPr>
            <w:r w:rsidRPr="00ED0492">
              <w:t>Затор</w:t>
            </w:r>
          </w:p>
          <w:p w14:paraId="427FF105" w14:textId="77777777" w:rsidR="00FE2D03" w:rsidRPr="00ED0492" w:rsidRDefault="00FE2D03" w:rsidP="002851FE">
            <w:pPr>
              <w:pStyle w:val="affffffff7"/>
              <w:widowControl w:val="0"/>
              <w:tabs>
                <w:tab w:val="left" w:pos="284"/>
                <w:tab w:val="left" w:pos="426"/>
              </w:tabs>
              <w:jc w:val="left"/>
            </w:pPr>
            <w:r w:rsidRPr="00ED0492">
              <w:t>Зажор</w:t>
            </w:r>
          </w:p>
        </w:tc>
        <w:tc>
          <w:tcPr>
            <w:tcW w:w="1472" w:type="pct"/>
            <w:vAlign w:val="center"/>
          </w:tcPr>
          <w:p w14:paraId="414E1CFD"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Гидродинамический</w:t>
            </w:r>
          </w:p>
        </w:tc>
        <w:tc>
          <w:tcPr>
            <w:tcW w:w="2135" w:type="pct"/>
            <w:vAlign w:val="center"/>
          </w:tcPr>
          <w:p w14:paraId="6CBAFD62"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Подъем уровня воды</w:t>
            </w:r>
          </w:p>
          <w:p w14:paraId="5C9792E2"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Гидродинамическое давление воды</w:t>
            </w:r>
          </w:p>
        </w:tc>
      </w:tr>
      <w:tr w:rsidR="00532823" w:rsidRPr="00ED0492" w14:paraId="29C1679B" w14:textId="77777777" w:rsidTr="008407E4">
        <w:trPr>
          <w:cantSplit/>
          <w:trHeight w:val="20"/>
          <w:jc w:val="center"/>
        </w:trPr>
        <w:tc>
          <w:tcPr>
            <w:tcW w:w="5000" w:type="pct"/>
            <w:gridSpan w:val="4"/>
            <w:vAlign w:val="center"/>
          </w:tcPr>
          <w:p w14:paraId="74A2EF40" w14:textId="77777777" w:rsidR="00FE2D03" w:rsidRPr="00ED0492" w:rsidRDefault="00FE2D03" w:rsidP="002851FE">
            <w:pPr>
              <w:pStyle w:val="affffffff6"/>
              <w:keepNext w:val="0"/>
              <w:keepLines w:val="0"/>
              <w:widowControl w:val="0"/>
              <w:numPr>
                <w:ilvl w:val="0"/>
                <w:numId w:val="68"/>
              </w:numPr>
              <w:tabs>
                <w:tab w:val="left" w:pos="284"/>
                <w:tab w:val="left" w:pos="426"/>
              </w:tabs>
              <w:rPr>
                <w:rFonts w:eastAsia="Calibri"/>
              </w:rPr>
            </w:pPr>
            <w:r w:rsidRPr="00ED0492">
              <w:rPr>
                <w:rFonts w:eastAsia="Calibri"/>
              </w:rPr>
              <w:t>Опасные метеорологические явления и процессы</w:t>
            </w:r>
          </w:p>
        </w:tc>
      </w:tr>
      <w:tr w:rsidR="00532823" w:rsidRPr="00ED0492" w14:paraId="1B6BA9DF" w14:textId="77777777" w:rsidTr="008407E4">
        <w:trPr>
          <w:cantSplit/>
          <w:trHeight w:val="20"/>
          <w:jc w:val="center"/>
        </w:trPr>
        <w:tc>
          <w:tcPr>
            <w:tcW w:w="341" w:type="pct"/>
            <w:vAlign w:val="center"/>
          </w:tcPr>
          <w:p w14:paraId="7BB07ACC"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3.1</w:t>
            </w:r>
          </w:p>
        </w:tc>
        <w:tc>
          <w:tcPr>
            <w:tcW w:w="1052" w:type="pct"/>
            <w:vAlign w:val="center"/>
          </w:tcPr>
          <w:p w14:paraId="3C63EDFA" w14:textId="1019A2A1" w:rsidR="00FE2D03" w:rsidRPr="00ED0492" w:rsidRDefault="00FE2D03" w:rsidP="002851FE">
            <w:pPr>
              <w:pStyle w:val="affffffff7"/>
              <w:widowControl w:val="0"/>
              <w:tabs>
                <w:tab w:val="left" w:pos="284"/>
                <w:tab w:val="left" w:pos="426"/>
              </w:tabs>
              <w:jc w:val="left"/>
              <w:rPr>
                <w:rFonts w:eastAsia="Calibri"/>
              </w:rPr>
            </w:pPr>
            <w:r w:rsidRPr="00ED0492">
              <w:t>Сильный ветер (шторм, ш</w:t>
            </w:r>
            <w:r w:rsidR="00072EBB" w:rsidRPr="00ED0492">
              <w:t>квал</w:t>
            </w:r>
            <w:r w:rsidRPr="00ED0492">
              <w:t>, ураган)</w:t>
            </w:r>
          </w:p>
        </w:tc>
        <w:tc>
          <w:tcPr>
            <w:tcW w:w="1472" w:type="pct"/>
            <w:vAlign w:val="center"/>
          </w:tcPr>
          <w:p w14:paraId="60AD720D"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Аэродинамический</w:t>
            </w:r>
          </w:p>
        </w:tc>
        <w:tc>
          <w:tcPr>
            <w:tcW w:w="2135" w:type="pct"/>
            <w:vAlign w:val="center"/>
          </w:tcPr>
          <w:p w14:paraId="78FD3B94"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Ветровой поток</w:t>
            </w:r>
          </w:p>
          <w:p w14:paraId="25E39B52"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Ветровая нагрузка</w:t>
            </w:r>
          </w:p>
          <w:p w14:paraId="27CA6AB0"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Аэродинамическое давление Вибрация</w:t>
            </w:r>
          </w:p>
        </w:tc>
      </w:tr>
      <w:tr w:rsidR="00532823" w:rsidRPr="00ED0492" w14:paraId="0AE2DD64" w14:textId="77777777" w:rsidTr="008407E4">
        <w:trPr>
          <w:cantSplit/>
          <w:trHeight w:val="20"/>
          <w:jc w:val="center"/>
        </w:trPr>
        <w:tc>
          <w:tcPr>
            <w:tcW w:w="341" w:type="pct"/>
            <w:vAlign w:val="center"/>
          </w:tcPr>
          <w:p w14:paraId="0C6091E1"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3.2</w:t>
            </w:r>
          </w:p>
        </w:tc>
        <w:tc>
          <w:tcPr>
            <w:tcW w:w="1052" w:type="pct"/>
            <w:vAlign w:val="center"/>
          </w:tcPr>
          <w:p w14:paraId="6FC90B40" w14:textId="77777777" w:rsidR="00FE2D03" w:rsidRPr="00ED0492" w:rsidRDefault="00FE2D03" w:rsidP="002851FE">
            <w:pPr>
              <w:pStyle w:val="affffffff7"/>
              <w:widowControl w:val="0"/>
              <w:tabs>
                <w:tab w:val="left" w:pos="284"/>
                <w:tab w:val="left" w:pos="426"/>
              </w:tabs>
              <w:jc w:val="left"/>
            </w:pPr>
            <w:r w:rsidRPr="00ED0492">
              <w:t>Смерч</w:t>
            </w:r>
          </w:p>
        </w:tc>
        <w:tc>
          <w:tcPr>
            <w:tcW w:w="1472" w:type="pct"/>
            <w:vAlign w:val="center"/>
          </w:tcPr>
          <w:p w14:paraId="0EC17E07"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Аэродинамический</w:t>
            </w:r>
          </w:p>
        </w:tc>
        <w:tc>
          <w:tcPr>
            <w:tcW w:w="2135" w:type="pct"/>
            <w:vAlign w:val="center"/>
          </w:tcPr>
          <w:p w14:paraId="300C9C0D"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Сильное разряжение воздуха</w:t>
            </w:r>
          </w:p>
          <w:p w14:paraId="6ECB5977"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Вихревой восходящий поток</w:t>
            </w:r>
          </w:p>
          <w:p w14:paraId="0A3413A8"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Ветровая нагрузка</w:t>
            </w:r>
          </w:p>
        </w:tc>
      </w:tr>
      <w:tr w:rsidR="00532823" w:rsidRPr="00ED0492" w14:paraId="2CD2710A" w14:textId="77777777" w:rsidTr="008407E4">
        <w:trPr>
          <w:cantSplit/>
          <w:trHeight w:val="20"/>
          <w:jc w:val="center"/>
        </w:trPr>
        <w:tc>
          <w:tcPr>
            <w:tcW w:w="341" w:type="pct"/>
            <w:vAlign w:val="center"/>
          </w:tcPr>
          <w:p w14:paraId="3C53F223"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3.3</w:t>
            </w:r>
          </w:p>
        </w:tc>
        <w:tc>
          <w:tcPr>
            <w:tcW w:w="1052" w:type="pct"/>
            <w:vAlign w:val="center"/>
          </w:tcPr>
          <w:p w14:paraId="7B7CF404" w14:textId="77777777" w:rsidR="00FE2D03" w:rsidRPr="00ED0492" w:rsidRDefault="00FE2D03" w:rsidP="002851FE">
            <w:pPr>
              <w:pStyle w:val="affffffff7"/>
              <w:tabs>
                <w:tab w:val="left" w:pos="284"/>
                <w:tab w:val="left" w:pos="426"/>
              </w:tabs>
              <w:jc w:val="left"/>
            </w:pPr>
            <w:r w:rsidRPr="00ED0492">
              <w:t>Сильные осадки</w:t>
            </w:r>
          </w:p>
        </w:tc>
        <w:tc>
          <w:tcPr>
            <w:tcW w:w="1472" w:type="pct"/>
            <w:vAlign w:val="center"/>
          </w:tcPr>
          <w:p w14:paraId="03AA2C5A" w14:textId="77777777" w:rsidR="00FE2D03" w:rsidRPr="00ED0492" w:rsidRDefault="00FE2D03" w:rsidP="002851FE">
            <w:pPr>
              <w:pStyle w:val="affffffff7"/>
              <w:widowControl w:val="0"/>
              <w:tabs>
                <w:tab w:val="left" w:pos="284"/>
                <w:tab w:val="left" w:pos="426"/>
              </w:tabs>
              <w:rPr>
                <w:rFonts w:eastAsia="Calibri"/>
              </w:rPr>
            </w:pPr>
          </w:p>
        </w:tc>
        <w:tc>
          <w:tcPr>
            <w:tcW w:w="2135" w:type="pct"/>
            <w:vAlign w:val="center"/>
          </w:tcPr>
          <w:p w14:paraId="32742594" w14:textId="77777777" w:rsidR="00FE2D03" w:rsidRPr="00ED0492" w:rsidRDefault="00FE2D03" w:rsidP="002851FE">
            <w:pPr>
              <w:pStyle w:val="affffffff7"/>
              <w:widowControl w:val="0"/>
              <w:tabs>
                <w:tab w:val="left" w:pos="284"/>
                <w:tab w:val="left" w:pos="426"/>
              </w:tabs>
              <w:rPr>
                <w:rFonts w:eastAsia="Calibri"/>
              </w:rPr>
            </w:pPr>
          </w:p>
        </w:tc>
      </w:tr>
      <w:tr w:rsidR="00532823" w:rsidRPr="00ED0492" w14:paraId="30CBEAD3" w14:textId="77777777" w:rsidTr="008407E4">
        <w:trPr>
          <w:cantSplit/>
          <w:trHeight w:val="20"/>
          <w:jc w:val="center"/>
        </w:trPr>
        <w:tc>
          <w:tcPr>
            <w:tcW w:w="341" w:type="pct"/>
            <w:vAlign w:val="center"/>
          </w:tcPr>
          <w:p w14:paraId="2047510B"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3.3.1</w:t>
            </w:r>
          </w:p>
        </w:tc>
        <w:tc>
          <w:tcPr>
            <w:tcW w:w="1052" w:type="pct"/>
            <w:vAlign w:val="center"/>
          </w:tcPr>
          <w:p w14:paraId="6AFCE69D" w14:textId="77777777" w:rsidR="00FE2D03" w:rsidRPr="00ED0492" w:rsidRDefault="00FE2D03" w:rsidP="002851FE">
            <w:pPr>
              <w:pStyle w:val="affffffff7"/>
              <w:tabs>
                <w:tab w:val="left" w:pos="284"/>
                <w:tab w:val="left" w:pos="426"/>
              </w:tabs>
              <w:jc w:val="left"/>
            </w:pPr>
            <w:r w:rsidRPr="00ED0492">
              <w:t>Продолжительный дождь (ливень)</w:t>
            </w:r>
          </w:p>
        </w:tc>
        <w:tc>
          <w:tcPr>
            <w:tcW w:w="1472" w:type="pct"/>
            <w:vAlign w:val="center"/>
          </w:tcPr>
          <w:p w14:paraId="03280A27" w14:textId="77777777" w:rsidR="00FE2D03" w:rsidRPr="00ED0492" w:rsidRDefault="00FE2D03" w:rsidP="002851FE">
            <w:pPr>
              <w:pStyle w:val="affffffff7"/>
              <w:tabs>
                <w:tab w:val="left" w:pos="284"/>
                <w:tab w:val="left" w:pos="426"/>
              </w:tabs>
            </w:pPr>
            <w:r w:rsidRPr="00ED0492">
              <w:t>Гидродинамический</w:t>
            </w:r>
          </w:p>
        </w:tc>
        <w:tc>
          <w:tcPr>
            <w:tcW w:w="2135" w:type="pct"/>
            <w:vAlign w:val="center"/>
          </w:tcPr>
          <w:p w14:paraId="321A2A0C" w14:textId="77777777" w:rsidR="00FE2D03" w:rsidRPr="00ED0492" w:rsidRDefault="00FE2D03" w:rsidP="002851FE">
            <w:pPr>
              <w:pStyle w:val="affffffff7"/>
              <w:tabs>
                <w:tab w:val="left" w:pos="284"/>
                <w:tab w:val="left" w:pos="426"/>
              </w:tabs>
            </w:pPr>
            <w:r w:rsidRPr="00ED0492">
              <w:t>Поток (течение) воды</w:t>
            </w:r>
          </w:p>
        </w:tc>
      </w:tr>
      <w:tr w:rsidR="00532823" w:rsidRPr="00ED0492" w14:paraId="095DA6EA" w14:textId="77777777" w:rsidTr="008407E4">
        <w:trPr>
          <w:cantSplit/>
          <w:trHeight w:val="20"/>
          <w:jc w:val="center"/>
        </w:trPr>
        <w:tc>
          <w:tcPr>
            <w:tcW w:w="341" w:type="pct"/>
            <w:vAlign w:val="center"/>
          </w:tcPr>
          <w:p w14:paraId="19FC70AE"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3.3.2</w:t>
            </w:r>
          </w:p>
        </w:tc>
        <w:tc>
          <w:tcPr>
            <w:tcW w:w="1052" w:type="pct"/>
            <w:vAlign w:val="center"/>
          </w:tcPr>
          <w:p w14:paraId="047B7664" w14:textId="77777777" w:rsidR="00FE2D03" w:rsidRPr="00ED0492" w:rsidRDefault="00FE2D03" w:rsidP="002851FE">
            <w:pPr>
              <w:pStyle w:val="affffffff7"/>
              <w:widowControl w:val="0"/>
              <w:tabs>
                <w:tab w:val="left" w:pos="284"/>
                <w:tab w:val="left" w:pos="426"/>
              </w:tabs>
              <w:jc w:val="left"/>
              <w:rPr>
                <w:rFonts w:eastAsia="Calibri"/>
              </w:rPr>
            </w:pPr>
            <w:r w:rsidRPr="00ED0492">
              <w:rPr>
                <w:rFonts w:eastAsia="Calibri"/>
              </w:rPr>
              <w:t>Сильный снегопад</w:t>
            </w:r>
          </w:p>
        </w:tc>
        <w:tc>
          <w:tcPr>
            <w:tcW w:w="1472" w:type="pct"/>
            <w:vAlign w:val="center"/>
          </w:tcPr>
          <w:p w14:paraId="0F799021"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Гидродинамический</w:t>
            </w:r>
          </w:p>
        </w:tc>
        <w:tc>
          <w:tcPr>
            <w:tcW w:w="2135" w:type="pct"/>
          </w:tcPr>
          <w:p w14:paraId="459B0580"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Снеговая нагрузка</w:t>
            </w:r>
          </w:p>
          <w:p w14:paraId="672ECC39"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Снежные заносы</w:t>
            </w:r>
          </w:p>
        </w:tc>
      </w:tr>
      <w:tr w:rsidR="00532823" w:rsidRPr="00ED0492" w14:paraId="4AA0C598" w14:textId="77777777" w:rsidTr="008407E4">
        <w:trPr>
          <w:cantSplit/>
          <w:trHeight w:val="20"/>
          <w:jc w:val="center"/>
        </w:trPr>
        <w:tc>
          <w:tcPr>
            <w:tcW w:w="341" w:type="pct"/>
            <w:vAlign w:val="center"/>
          </w:tcPr>
          <w:p w14:paraId="68D90A50"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3.3.3</w:t>
            </w:r>
          </w:p>
        </w:tc>
        <w:tc>
          <w:tcPr>
            <w:tcW w:w="1052" w:type="pct"/>
            <w:vAlign w:val="center"/>
          </w:tcPr>
          <w:p w14:paraId="696D9ED0" w14:textId="77777777" w:rsidR="00FE2D03" w:rsidRPr="00ED0492" w:rsidRDefault="00FE2D03" w:rsidP="002851FE">
            <w:pPr>
              <w:pStyle w:val="affffffff7"/>
              <w:widowControl w:val="0"/>
              <w:tabs>
                <w:tab w:val="left" w:pos="284"/>
                <w:tab w:val="left" w:pos="426"/>
              </w:tabs>
              <w:jc w:val="left"/>
              <w:rPr>
                <w:rFonts w:eastAsia="Calibri"/>
              </w:rPr>
            </w:pPr>
            <w:r w:rsidRPr="00ED0492">
              <w:rPr>
                <w:rFonts w:eastAsia="Calibri"/>
              </w:rPr>
              <w:t>Сильная метель</w:t>
            </w:r>
          </w:p>
        </w:tc>
        <w:tc>
          <w:tcPr>
            <w:tcW w:w="1472" w:type="pct"/>
            <w:vAlign w:val="center"/>
          </w:tcPr>
          <w:p w14:paraId="2D728627"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Гидродинамический</w:t>
            </w:r>
          </w:p>
        </w:tc>
        <w:tc>
          <w:tcPr>
            <w:tcW w:w="2135" w:type="pct"/>
          </w:tcPr>
          <w:p w14:paraId="1D9151EC"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Снеговая нагрузка</w:t>
            </w:r>
          </w:p>
          <w:p w14:paraId="6B0096B6"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Снежные заносы</w:t>
            </w:r>
          </w:p>
          <w:p w14:paraId="10A2A501"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Ветровая нагрузка</w:t>
            </w:r>
          </w:p>
        </w:tc>
      </w:tr>
      <w:tr w:rsidR="00532823" w:rsidRPr="00ED0492" w14:paraId="32595699" w14:textId="77777777" w:rsidTr="008407E4">
        <w:trPr>
          <w:cantSplit/>
          <w:trHeight w:val="20"/>
          <w:jc w:val="center"/>
        </w:trPr>
        <w:tc>
          <w:tcPr>
            <w:tcW w:w="341" w:type="pct"/>
            <w:vAlign w:val="center"/>
          </w:tcPr>
          <w:p w14:paraId="14C934D5"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3.3.4</w:t>
            </w:r>
          </w:p>
        </w:tc>
        <w:tc>
          <w:tcPr>
            <w:tcW w:w="1052" w:type="pct"/>
            <w:vAlign w:val="center"/>
          </w:tcPr>
          <w:p w14:paraId="05FC9657" w14:textId="77777777" w:rsidR="00FE2D03" w:rsidRPr="00ED0492" w:rsidRDefault="00FE2D03" w:rsidP="002851FE">
            <w:pPr>
              <w:pStyle w:val="affffffff7"/>
              <w:widowControl w:val="0"/>
              <w:tabs>
                <w:tab w:val="left" w:pos="284"/>
                <w:tab w:val="left" w:pos="426"/>
              </w:tabs>
              <w:jc w:val="left"/>
              <w:rPr>
                <w:rFonts w:eastAsia="Calibri"/>
              </w:rPr>
            </w:pPr>
            <w:r w:rsidRPr="00ED0492">
              <w:rPr>
                <w:rFonts w:eastAsia="Calibri"/>
              </w:rPr>
              <w:t>Гололед</w:t>
            </w:r>
          </w:p>
        </w:tc>
        <w:tc>
          <w:tcPr>
            <w:tcW w:w="1472" w:type="pct"/>
            <w:vAlign w:val="bottom"/>
          </w:tcPr>
          <w:p w14:paraId="46203B9B"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Гравитационный</w:t>
            </w:r>
          </w:p>
        </w:tc>
        <w:tc>
          <w:tcPr>
            <w:tcW w:w="2135" w:type="pct"/>
            <w:vAlign w:val="center"/>
          </w:tcPr>
          <w:p w14:paraId="5D9B8565"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Гололедная нагрузка</w:t>
            </w:r>
          </w:p>
        </w:tc>
      </w:tr>
      <w:tr w:rsidR="00532823" w:rsidRPr="00ED0492" w14:paraId="01C11B8A" w14:textId="77777777" w:rsidTr="008407E4">
        <w:trPr>
          <w:cantSplit/>
          <w:trHeight w:val="20"/>
          <w:jc w:val="center"/>
        </w:trPr>
        <w:tc>
          <w:tcPr>
            <w:tcW w:w="341" w:type="pct"/>
            <w:vAlign w:val="center"/>
          </w:tcPr>
          <w:p w14:paraId="285BFC6E"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3.3.5</w:t>
            </w:r>
          </w:p>
        </w:tc>
        <w:tc>
          <w:tcPr>
            <w:tcW w:w="1052" w:type="pct"/>
            <w:vAlign w:val="center"/>
          </w:tcPr>
          <w:p w14:paraId="6BEFE16C" w14:textId="77777777" w:rsidR="00FE2D03" w:rsidRPr="00ED0492" w:rsidRDefault="00FE2D03" w:rsidP="002851FE">
            <w:pPr>
              <w:pStyle w:val="affffffff7"/>
              <w:widowControl w:val="0"/>
              <w:tabs>
                <w:tab w:val="left" w:pos="284"/>
                <w:tab w:val="left" w:pos="426"/>
              </w:tabs>
              <w:jc w:val="left"/>
              <w:rPr>
                <w:rFonts w:eastAsia="Calibri"/>
              </w:rPr>
            </w:pPr>
            <w:r w:rsidRPr="00ED0492">
              <w:rPr>
                <w:rFonts w:eastAsia="Calibri"/>
              </w:rPr>
              <w:t>Град</w:t>
            </w:r>
          </w:p>
        </w:tc>
        <w:tc>
          <w:tcPr>
            <w:tcW w:w="1472" w:type="pct"/>
            <w:vAlign w:val="bottom"/>
          </w:tcPr>
          <w:p w14:paraId="6CA7E7CA"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Динамический</w:t>
            </w:r>
          </w:p>
        </w:tc>
        <w:tc>
          <w:tcPr>
            <w:tcW w:w="2135" w:type="pct"/>
            <w:vAlign w:val="center"/>
          </w:tcPr>
          <w:p w14:paraId="00741E75"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Удар</w:t>
            </w:r>
          </w:p>
        </w:tc>
      </w:tr>
      <w:tr w:rsidR="00532823" w:rsidRPr="00ED0492" w14:paraId="0650AB24" w14:textId="77777777" w:rsidTr="008407E4">
        <w:trPr>
          <w:cantSplit/>
          <w:trHeight w:val="20"/>
          <w:jc w:val="center"/>
        </w:trPr>
        <w:tc>
          <w:tcPr>
            <w:tcW w:w="341" w:type="pct"/>
            <w:vAlign w:val="center"/>
          </w:tcPr>
          <w:p w14:paraId="684A36FA"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3.4</w:t>
            </w:r>
          </w:p>
        </w:tc>
        <w:tc>
          <w:tcPr>
            <w:tcW w:w="1052" w:type="pct"/>
            <w:vAlign w:val="center"/>
          </w:tcPr>
          <w:p w14:paraId="022C02DB" w14:textId="77777777" w:rsidR="00FE2D03" w:rsidRPr="00ED0492" w:rsidRDefault="00FE2D03" w:rsidP="002851FE">
            <w:pPr>
              <w:pStyle w:val="affffffff7"/>
              <w:widowControl w:val="0"/>
              <w:tabs>
                <w:tab w:val="left" w:pos="284"/>
                <w:tab w:val="left" w:pos="426"/>
              </w:tabs>
              <w:jc w:val="left"/>
              <w:rPr>
                <w:rFonts w:eastAsia="Calibri"/>
              </w:rPr>
            </w:pPr>
            <w:r w:rsidRPr="00ED0492">
              <w:rPr>
                <w:rFonts w:eastAsia="Calibri"/>
              </w:rPr>
              <w:t>Туман</w:t>
            </w:r>
          </w:p>
        </w:tc>
        <w:tc>
          <w:tcPr>
            <w:tcW w:w="1472" w:type="pct"/>
            <w:vAlign w:val="bottom"/>
          </w:tcPr>
          <w:p w14:paraId="6D76313F"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Теплофизический</w:t>
            </w:r>
          </w:p>
        </w:tc>
        <w:tc>
          <w:tcPr>
            <w:tcW w:w="2135" w:type="pct"/>
            <w:vAlign w:val="center"/>
          </w:tcPr>
          <w:p w14:paraId="6A4C25BD"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Снижение видимости (помутнение воздуха)</w:t>
            </w:r>
          </w:p>
        </w:tc>
      </w:tr>
      <w:tr w:rsidR="00532823" w:rsidRPr="00ED0492" w14:paraId="6F5B5579" w14:textId="77777777" w:rsidTr="008407E4">
        <w:trPr>
          <w:cantSplit/>
          <w:trHeight w:val="20"/>
          <w:jc w:val="center"/>
        </w:trPr>
        <w:tc>
          <w:tcPr>
            <w:tcW w:w="341" w:type="pct"/>
            <w:vAlign w:val="center"/>
          </w:tcPr>
          <w:p w14:paraId="5FC231A2"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3.5</w:t>
            </w:r>
          </w:p>
        </w:tc>
        <w:tc>
          <w:tcPr>
            <w:tcW w:w="1052" w:type="pct"/>
            <w:vAlign w:val="center"/>
          </w:tcPr>
          <w:p w14:paraId="37F6FE7A" w14:textId="77777777" w:rsidR="00FE2D03" w:rsidRPr="00ED0492" w:rsidRDefault="00FE2D03" w:rsidP="002851FE">
            <w:pPr>
              <w:pStyle w:val="affffffff7"/>
              <w:widowControl w:val="0"/>
              <w:tabs>
                <w:tab w:val="left" w:pos="284"/>
                <w:tab w:val="left" w:pos="426"/>
              </w:tabs>
              <w:jc w:val="left"/>
              <w:rPr>
                <w:rFonts w:eastAsia="Calibri"/>
              </w:rPr>
            </w:pPr>
            <w:r w:rsidRPr="00ED0492">
              <w:rPr>
                <w:rFonts w:eastAsia="Calibri"/>
              </w:rPr>
              <w:t>Заморозок</w:t>
            </w:r>
          </w:p>
        </w:tc>
        <w:tc>
          <w:tcPr>
            <w:tcW w:w="1472" w:type="pct"/>
            <w:vAlign w:val="center"/>
          </w:tcPr>
          <w:p w14:paraId="198D5402"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Тепловой</w:t>
            </w:r>
          </w:p>
        </w:tc>
        <w:tc>
          <w:tcPr>
            <w:tcW w:w="2135" w:type="pct"/>
            <w:vAlign w:val="center"/>
          </w:tcPr>
          <w:p w14:paraId="5DDC815B"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Охлаждение почвы, воздуха</w:t>
            </w:r>
          </w:p>
        </w:tc>
      </w:tr>
      <w:tr w:rsidR="00532823" w:rsidRPr="00ED0492" w14:paraId="5F01FBBB" w14:textId="77777777" w:rsidTr="008407E4">
        <w:trPr>
          <w:cantSplit/>
          <w:trHeight w:val="20"/>
          <w:jc w:val="center"/>
        </w:trPr>
        <w:tc>
          <w:tcPr>
            <w:tcW w:w="341" w:type="pct"/>
            <w:vAlign w:val="center"/>
          </w:tcPr>
          <w:p w14:paraId="1DEB05DC"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3.6</w:t>
            </w:r>
          </w:p>
        </w:tc>
        <w:tc>
          <w:tcPr>
            <w:tcW w:w="1052" w:type="pct"/>
            <w:vAlign w:val="center"/>
          </w:tcPr>
          <w:p w14:paraId="5C4C88FC" w14:textId="77777777" w:rsidR="00FE2D03" w:rsidRPr="00ED0492" w:rsidRDefault="00FE2D03" w:rsidP="002851FE">
            <w:pPr>
              <w:pStyle w:val="affffffff7"/>
              <w:widowControl w:val="0"/>
              <w:tabs>
                <w:tab w:val="left" w:pos="284"/>
                <w:tab w:val="left" w:pos="426"/>
              </w:tabs>
              <w:jc w:val="left"/>
              <w:rPr>
                <w:rFonts w:eastAsia="Calibri"/>
              </w:rPr>
            </w:pPr>
            <w:r w:rsidRPr="00ED0492">
              <w:rPr>
                <w:rFonts w:eastAsia="Calibri"/>
              </w:rPr>
              <w:t>Засуха</w:t>
            </w:r>
          </w:p>
        </w:tc>
        <w:tc>
          <w:tcPr>
            <w:tcW w:w="1472" w:type="pct"/>
            <w:vAlign w:val="center"/>
          </w:tcPr>
          <w:p w14:paraId="7F3010FF"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Тепловой</w:t>
            </w:r>
          </w:p>
        </w:tc>
        <w:tc>
          <w:tcPr>
            <w:tcW w:w="2135" w:type="pct"/>
            <w:vAlign w:val="center"/>
          </w:tcPr>
          <w:p w14:paraId="72090497"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Нагревание почвы, воздуха</w:t>
            </w:r>
          </w:p>
        </w:tc>
      </w:tr>
      <w:tr w:rsidR="00532823" w:rsidRPr="00ED0492" w14:paraId="688EF908" w14:textId="77777777" w:rsidTr="008407E4">
        <w:trPr>
          <w:cantSplit/>
          <w:trHeight w:val="20"/>
          <w:jc w:val="center"/>
        </w:trPr>
        <w:tc>
          <w:tcPr>
            <w:tcW w:w="341" w:type="pct"/>
            <w:vAlign w:val="center"/>
          </w:tcPr>
          <w:p w14:paraId="6A231DE8"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3.7</w:t>
            </w:r>
          </w:p>
        </w:tc>
        <w:tc>
          <w:tcPr>
            <w:tcW w:w="1052" w:type="pct"/>
            <w:vAlign w:val="center"/>
          </w:tcPr>
          <w:p w14:paraId="603F397A" w14:textId="77777777" w:rsidR="00FE2D03" w:rsidRPr="00ED0492" w:rsidRDefault="00FE2D03" w:rsidP="002851FE">
            <w:pPr>
              <w:pStyle w:val="affffffff7"/>
              <w:widowControl w:val="0"/>
              <w:tabs>
                <w:tab w:val="left" w:pos="284"/>
                <w:tab w:val="left" w:pos="426"/>
              </w:tabs>
              <w:jc w:val="left"/>
              <w:rPr>
                <w:rFonts w:eastAsia="Calibri"/>
              </w:rPr>
            </w:pPr>
            <w:r w:rsidRPr="00ED0492">
              <w:rPr>
                <w:rFonts w:eastAsia="Calibri"/>
              </w:rPr>
              <w:t>Гроза</w:t>
            </w:r>
          </w:p>
        </w:tc>
        <w:tc>
          <w:tcPr>
            <w:tcW w:w="1472" w:type="pct"/>
            <w:vAlign w:val="center"/>
          </w:tcPr>
          <w:p w14:paraId="748CE23F"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Электрофизический</w:t>
            </w:r>
          </w:p>
        </w:tc>
        <w:tc>
          <w:tcPr>
            <w:tcW w:w="2135" w:type="pct"/>
            <w:vAlign w:val="center"/>
          </w:tcPr>
          <w:p w14:paraId="5BD07E6D"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Электрические разряды</w:t>
            </w:r>
          </w:p>
        </w:tc>
      </w:tr>
      <w:tr w:rsidR="00532823" w:rsidRPr="00ED0492" w14:paraId="750ACC8F" w14:textId="77777777" w:rsidTr="008407E4">
        <w:trPr>
          <w:cantSplit/>
          <w:trHeight w:val="20"/>
          <w:jc w:val="center"/>
        </w:trPr>
        <w:tc>
          <w:tcPr>
            <w:tcW w:w="5000" w:type="pct"/>
            <w:gridSpan w:val="4"/>
            <w:vAlign w:val="center"/>
          </w:tcPr>
          <w:p w14:paraId="4FF49527" w14:textId="77777777" w:rsidR="00FE2D03" w:rsidRPr="00ED0492" w:rsidRDefault="00FE2D03" w:rsidP="002851FE">
            <w:pPr>
              <w:pStyle w:val="affffffff6"/>
              <w:keepNext w:val="0"/>
              <w:keepLines w:val="0"/>
              <w:widowControl w:val="0"/>
              <w:numPr>
                <w:ilvl w:val="0"/>
                <w:numId w:val="68"/>
              </w:numPr>
              <w:tabs>
                <w:tab w:val="left" w:pos="284"/>
                <w:tab w:val="left" w:pos="426"/>
              </w:tabs>
              <w:rPr>
                <w:rFonts w:eastAsia="Calibri"/>
              </w:rPr>
            </w:pPr>
            <w:r w:rsidRPr="00ED0492">
              <w:rPr>
                <w:rFonts w:eastAsia="Calibri"/>
              </w:rPr>
              <w:t>Природные пожары</w:t>
            </w:r>
          </w:p>
        </w:tc>
      </w:tr>
      <w:tr w:rsidR="00532823" w:rsidRPr="00ED0492" w14:paraId="0110B324" w14:textId="77777777" w:rsidTr="008407E4">
        <w:trPr>
          <w:cantSplit/>
          <w:trHeight w:val="20"/>
          <w:jc w:val="center"/>
        </w:trPr>
        <w:tc>
          <w:tcPr>
            <w:tcW w:w="341" w:type="pct"/>
            <w:vMerge w:val="restart"/>
            <w:vAlign w:val="center"/>
          </w:tcPr>
          <w:p w14:paraId="3A569085"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4.1</w:t>
            </w:r>
          </w:p>
        </w:tc>
        <w:tc>
          <w:tcPr>
            <w:tcW w:w="1052" w:type="pct"/>
            <w:vMerge w:val="restart"/>
            <w:vAlign w:val="center"/>
          </w:tcPr>
          <w:p w14:paraId="25F320D9" w14:textId="77777777" w:rsidR="00FE2D03" w:rsidRPr="00ED0492" w:rsidRDefault="00FE2D03" w:rsidP="002851FE">
            <w:pPr>
              <w:pStyle w:val="affffffff7"/>
              <w:widowControl w:val="0"/>
              <w:tabs>
                <w:tab w:val="left" w:pos="284"/>
                <w:tab w:val="left" w:pos="426"/>
              </w:tabs>
              <w:jc w:val="left"/>
              <w:rPr>
                <w:rFonts w:eastAsia="Calibri"/>
              </w:rPr>
            </w:pPr>
            <w:r w:rsidRPr="00ED0492">
              <w:rPr>
                <w:rFonts w:eastAsia="Calibri"/>
              </w:rPr>
              <w:t>Пожар (ландшафтный, степной, лесной)</w:t>
            </w:r>
          </w:p>
        </w:tc>
        <w:tc>
          <w:tcPr>
            <w:tcW w:w="1472" w:type="pct"/>
            <w:vAlign w:val="center"/>
          </w:tcPr>
          <w:p w14:paraId="7B3FF933"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Теплофизический</w:t>
            </w:r>
          </w:p>
        </w:tc>
        <w:tc>
          <w:tcPr>
            <w:tcW w:w="2135" w:type="pct"/>
          </w:tcPr>
          <w:p w14:paraId="60480798"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Пламя</w:t>
            </w:r>
          </w:p>
          <w:p w14:paraId="46584BFA"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Нагрев тепловым потоком</w:t>
            </w:r>
          </w:p>
          <w:p w14:paraId="44679607"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Тепловой удар</w:t>
            </w:r>
          </w:p>
          <w:p w14:paraId="54F36D13"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Помутнение воздуха</w:t>
            </w:r>
          </w:p>
          <w:p w14:paraId="19AC4646"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Опасные дымы</w:t>
            </w:r>
          </w:p>
        </w:tc>
      </w:tr>
      <w:tr w:rsidR="00FE2D03" w:rsidRPr="00ED0492" w14:paraId="189E1F95" w14:textId="77777777" w:rsidTr="008407E4">
        <w:trPr>
          <w:cantSplit/>
          <w:trHeight w:val="20"/>
          <w:jc w:val="center"/>
        </w:trPr>
        <w:tc>
          <w:tcPr>
            <w:tcW w:w="341" w:type="pct"/>
            <w:vMerge/>
            <w:vAlign w:val="center"/>
          </w:tcPr>
          <w:p w14:paraId="78B51908" w14:textId="77777777" w:rsidR="00FE2D03" w:rsidRPr="00ED0492" w:rsidRDefault="00FE2D03" w:rsidP="002851FE">
            <w:pPr>
              <w:pStyle w:val="affffffff7"/>
              <w:widowControl w:val="0"/>
              <w:tabs>
                <w:tab w:val="left" w:pos="284"/>
                <w:tab w:val="left" w:pos="426"/>
              </w:tabs>
            </w:pPr>
          </w:p>
        </w:tc>
        <w:tc>
          <w:tcPr>
            <w:tcW w:w="1052" w:type="pct"/>
            <w:vMerge/>
            <w:vAlign w:val="center"/>
          </w:tcPr>
          <w:p w14:paraId="568E4782" w14:textId="77777777" w:rsidR="00FE2D03" w:rsidRPr="00ED0492" w:rsidRDefault="00FE2D03" w:rsidP="002851FE">
            <w:pPr>
              <w:pStyle w:val="affffffff7"/>
              <w:widowControl w:val="0"/>
              <w:tabs>
                <w:tab w:val="left" w:pos="284"/>
                <w:tab w:val="left" w:pos="426"/>
              </w:tabs>
            </w:pPr>
          </w:p>
        </w:tc>
        <w:tc>
          <w:tcPr>
            <w:tcW w:w="1472" w:type="pct"/>
            <w:vAlign w:val="center"/>
          </w:tcPr>
          <w:p w14:paraId="2B5A387E"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Химический</w:t>
            </w:r>
          </w:p>
        </w:tc>
        <w:tc>
          <w:tcPr>
            <w:tcW w:w="2135" w:type="pct"/>
          </w:tcPr>
          <w:p w14:paraId="3F3613B0" w14:textId="77777777" w:rsidR="00FE2D03" w:rsidRPr="00ED0492" w:rsidRDefault="00FE2D03" w:rsidP="002851FE">
            <w:pPr>
              <w:pStyle w:val="affffffff7"/>
              <w:widowControl w:val="0"/>
              <w:tabs>
                <w:tab w:val="left" w:pos="284"/>
                <w:tab w:val="left" w:pos="426"/>
              </w:tabs>
              <w:rPr>
                <w:rFonts w:eastAsia="Calibri"/>
              </w:rPr>
            </w:pPr>
            <w:r w:rsidRPr="00ED0492">
              <w:rPr>
                <w:rFonts w:eastAsia="Calibri"/>
              </w:rPr>
              <w:t>Загрязнение атмосферы, почвы, грунтов, гидросферы</w:t>
            </w:r>
          </w:p>
        </w:tc>
      </w:tr>
    </w:tbl>
    <w:p w14:paraId="18F4FC2B" w14:textId="77777777" w:rsidR="003343B5" w:rsidRPr="00ED0492" w:rsidRDefault="003343B5" w:rsidP="002851FE">
      <w:pPr>
        <w:tabs>
          <w:tab w:val="left" w:pos="284"/>
          <w:tab w:val="left" w:pos="426"/>
        </w:tabs>
        <w:spacing w:after="0" w:line="240" w:lineRule="auto"/>
        <w:ind w:firstLine="709"/>
        <w:jc w:val="both"/>
        <w:rPr>
          <w:rFonts w:ascii="Times New Roman" w:hAnsi="Times New Roman"/>
          <w:sz w:val="28"/>
          <w:szCs w:val="28"/>
        </w:rPr>
      </w:pPr>
    </w:p>
    <w:p w14:paraId="254975F4" w14:textId="1D8DB250" w:rsidR="002F3DAC" w:rsidRPr="00ED0492" w:rsidRDefault="002F3DA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hAnsi="Times New Roman"/>
          <w:sz w:val="28"/>
          <w:szCs w:val="28"/>
        </w:rPr>
        <w:t xml:space="preserve">Наиболее характерные опасные природные процессы, имеющие место на территории </w:t>
      </w:r>
      <w:r w:rsidR="00012049" w:rsidRPr="00ED0492">
        <w:rPr>
          <w:rFonts w:ascii="Times New Roman" w:hAnsi="Times New Roman"/>
          <w:sz w:val="28"/>
          <w:szCs w:val="28"/>
        </w:rPr>
        <w:t>муниципального округа</w:t>
      </w:r>
      <w:r w:rsidRPr="00ED0492">
        <w:rPr>
          <w:rFonts w:ascii="Times New Roman" w:hAnsi="Times New Roman"/>
          <w:sz w:val="28"/>
          <w:szCs w:val="28"/>
        </w:rPr>
        <w:t>, связаны с климатическими, гидро- и геологическими услови</w:t>
      </w:r>
      <w:r w:rsidRPr="00ED0492">
        <w:rPr>
          <w:rFonts w:ascii="Times New Roman" w:eastAsia="Times New Roman" w:hAnsi="Times New Roman"/>
          <w:sz w:val="28"/>
          <w:szCs w:val="28"/>
          <w:lang w:eastAsia="ru-RU"/>
        </w:rPr>
        <w:t>ями:</w:t>
      </w:r>
    </w:p>
    <w:p w14:paraId="0E3ECF9C" w14:textId="77777777" w:rsidR="002F3DAC" w:rsidRPr="00ED0492" w:rsidRDefault="002F3DAC"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 xml:space="preserve">природные пожары; </w:t>
      </w:r>
    </w:p>
    <w:p w14:paraId="1AAF4F78" w14:textId="77777777" w:rsidR="002F3DAC" w:rsidRPr="00ED0492" w:rsidRDefault="002F3DAC"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подтопления территорий.</w:t>
      </w:r>
    </w:p>
    <w:p w14:paraId="5288601F" w14:textId="369D16F1" w:rsidR="002F3DAC" w:rsidRPr="00ED0492" w:rsidRDefault="002F3DAC" w:rsidP="002851FE">
      <w:pPr>
        <w:tabs>
          <w:tab w:val="left" w:pos="284"/>
          <w:tab w:val="left" w:pos="426"/>
        </w:tabs>
        <w:spacing w:after="0" w:line="240" w:lineRule="auto"/>
        <w:ind w:firstLine="709"/>
        <w:jc w:val="both"/>
        <w:rPr>
          <w:rFonts w:ascii="Times New Roman" w:hAnsi="Times New Roman"/>
          <w:sz w:val="28"/>
          <w:szCs w:val="28"/>
        </w:rPr>
      </w:pPr>
    </w:p>
    <w:p w14:paraId="0455491A" w14:textId="77777777" w:rsidR="009855A0" w:rsidRPr="00ED0492" w:rsidRDefault="009855A0" w:rsidP="002851FE">
      <w:pPr>
        <w:tabs>
          <w:tab w:val="left" w:pos="284"/>
          <w:tab w:val="left" w:pos="426"/>
        </w:tabs>
        <w:spacing w:after="0" w:line="240" w:lineRule="auto"/>
        <w:ind w:firstLine="709"/>
        <w:jc w:val="both"/>
        <w:rPr>
          <w:rFonts w:ascii="Times New Roman" w:eastAsia="Liberation Serif" w:hAnsi="Times New Roman"/>
          <w:b/>
          <w:bCs/>
          <w:i/>
          <w:iCs/>
          <w:sz w:val="28"/>
          <w:u w:val="single"/>
        </w:rPr>
      </w:pPr>
      <w:r w:rsidRPr="00ED0492">
        <w:rPr>
          <w:rFonts w:ascii="Times New Roman" w:eastAsia="Liberation Serif" w:hAnsi="Times New Roman"/>
          <w:b/>
          <w:bCs/>
          <w:i/>
          <w:iCs/>
          <w:sz w:val="28"/>
          <w:u w:val="single"/>
        </w:rPr>
        <w:t>Ландшафтные (природные) пожары</w:t>
      </w:r>
    </w:p>
    <w:p w14:paraId="56E21827" w14:textId="77777777" w:rsidR="009855A0" w:rsidRPr="00ED0492" w:rsidRDefault="009855A0"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Liberation Serif" w:hAnsi="Times New Roman"/>
          <w:sz w:val="28"/>
        </w:rPr>
        <w:t>Ландшафтный (природный) пожар - неконтролируемый процесс горения, стихийно возникающий и распространяющийся в природной среде, охватывающий различные компоненты природного ландшафта</w:t>
      </w:r>
      <w:r w:rsidRPr="00ED0492">
        <w:rPr>
          <w:rFonts w:ascii="Times New Roman" w:hAnsi="Times New Roman"/>
          <w:sz w:val="28"/>
          <w:szCs w:val="28"/>
        </w:rPr>
        <w:t xml:space="preserve"> </w:t>
      </w:r>
    </w:p>
    <w:p w14:paraId="3AC5625D" w14:textId="77777777" w:rsidR="009855A0" w:rsidRPr="00ED0492" w:rsidRDefault="009855A0" w:rsidP="002851FE">
      <w:pPr>
        <w:tabs>
          <w:tab w:val="left" w:pos="284"/>
          <w:tab w:val="left" w:pos="426"/>
        </w:tabs>
        <w:spacing w:after="0" w:line="240" w:lineRule="auto"/>
        <w:ind w:firstLine="709"/>
        <w:jc w:val="both"/>
        <w:rPr>
          <w:rFonts w:ascii="Times New Roman" w:hAnsi="Times New Roman"/>
          <w:sz w:val="28"/>
          <w:szCs w:val="28"/>
          <w:lang w:eastAsia="ru-RU"/>
        </w:rPr>
      </w:pPr>
      <w:r w:rsidRPr="00ED0492">
        <w:rPr>
          <w:rFonts w:ascii="Times New Roman" w:hAnsi="Times New Roman"/>
          <w:sz w:val="28"/>
          <w:szCs w:val="28"/>
          <w:lang w:eastAsia="ru-RU"/>
        </w:rPr>
        <w:t xml:space="preserve">В зонах возникновения </w:t>
      </w:r>
      <w:r w:rsidRPr="00ED0492">
        <w:rPr>
          <w:rFonts w:ascii="Times New Roman" w:eastAsia="Liberation Serif" w:hAnsi="Times New Roman"/>
          <w:sz w:val="28"/>
          <w:szCs w:val="28"/>
          <w:lang w:eastAsia="ru-RU"/>
        </w:rPr>
        <w:t>ландшафтных пожаров могут оказаться</w:t>
      </w:r>
      <w:r w:rsidRPr="00ED0492">
        <w:rPr>
          <w:rFonts w:ascii="Times New Roman" w:hAnsi="Times New Roman"/>
          <w:sz w:val="28"/>
          <w:szCs w:val="28"/>
          <w:lang w:eastAsia="ru-RU"/>
        </w:rPr>
        <w:t xml:space="preserve">: </w:t>
      </w:r>
    </w:p>
    <w:p w14:paraId="415B6D97" w14:textId="77777777" w:rsidR="009855A0" w:rsidRPr="00ED0492" w:rsidRDefault="009855A0" w:rsidP="002851FE">
      <w:pPr>
        <w:numPr>
          <w:ilvl w:val="0"/>
          <w:numId w:val="13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lastRenderedPageBreak/>
        <w:t>линии электропередач, подающие электроэнергию в населённые пункты, линии электросвязи;</w:t>
      </w:r>
    </w:p>
    <w:p w14:paraId="6B881198" w14:textId="77777777" w:rsidR="009855A0" w:rsidRPr="00ED0492" w:rsidRDefault="009855A0" w:rsidP="002851FE">
      <w:pPr>
        <w:numPr>
          <w:ilvl w:val="0"/>
          <w:numId w:val="13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близко расположенные к лесному фонду территории населённого пункта (улицы, жилые дома, прилегающие к лесным массивам), предприятия промышленного комплекса.</w:t>
      </w:r>
    </w:p>
    <w:p w14:paraId="5E17E8F5" w14:textId="77777777" w:rsidR="009855A0" w:rsidRPr="00ED0492" w:rsidRDefault="009855A0" w:rsidP="002851FE">
      <w:pPr>
        <w:tabs>
          <w:tab w:val="left" w:pos="284"/>
          <w:tab w:val="left" w:pos="426"/>
        </w:tabs>
        <w:spacing w:after="0" w:line="240" w:lineRule="auto"/>
        <w:ind w:firstLine="709"/>
        <w:jc w:val="both"/>
        <w:rPr>
          <w:rFonts w:ascii="Times New Roman" w:hAnsi="Times New Roman"/>
          <w:sz w:val="28"/>
          <w:szCs w:val="28"/>
          <w:lang w:eastAsia="ru-RU"/>
        </w:rPr>
      </w:pPr>
      <w:r w:rsidRPr="00ED0492">
        <w:rPr>
          <w:rFonts w:ascii="Times New Roman" w:eastAsia="Liberation Serif" w:hAnsi="Times New Roman"/>
          <w:sz w:val="28"/>
        </w:rPr>
        <w:t>Ландшафтные (природные) пожар</w:t>
      </w:r>
      <w:r w:rsidRPr="00ED0492">
        <w:rPr>
          <w:rFonts w:ascii="Times New Roman" w:eastAsia="Liberation Serif" w:hAnsi="Times New Roman"/>
          <w:sz w:val="28"/>
          <w:szCs w:val="28"/>
        </w:rPr>
        <w:t>ы</w:t>
      </w:r>
      <w:r w:rsidRPr="00ED0492">
        <w:rPr>
          <w:rFonts w:ascii="Times New Roman" w:hAnsi="Times New Roman"/>
          <w:sz w:val="28"/>
          <w:szCs w:val="28"/>
        </w:rPr>
        <w:t xml:space="preserve">, кроме прямого ущерба хозяйству округа, угрожают и населённым пунктам. </w:t>
      </w:r>
      <w:r w:rsidRPr="00ED0492">
        <w:rPr>
          <w:rFonts w:ascii="Times New Roman" w:hAnsi="Times New Roman"/>
          <w:sz w:val="28"/>
          <w:szCs w:val="28"/>
          <w:lang w:eastAsia="ru-RU"/>
        </w:rPr>
        <w:t xml:space="preserve">При возникновении </w:t>
      </w:r>
      <w:r w:rsidRPr="00ED0492">
        <w:rPr>
          <w:rFonts w:ascii="Times New Roman" w:eastAsia="Liberation Serif" w:hAnsi="Times New Roman"/>
          <w:sz w:val="28"/>
        </w:rPr>
        <w:t>ландшафтных (природных) пожар</w:t>
      </w:r>
      <w:r w:rsidRPr="00ED0492">
        <w:rPr>
          <w:rFonts w:ascii="Times New Roman" w:eastAsia="Liberation Serif" w:hAnsi="Times New Roman"/>
          <w:sz w:val="28"/>
          <w:szCs w:val="28"/>
        </w:rPr>
        <w:t>ов</w:t>
      </w:r>
      <w:r w:rsidRPr="00ED0492">
        <w:rPr>
          <w:rFonts w:ascii="Times New Roman" w:hAnsi="Times New Roman"/>
          <w:sz w:val="28"/>
          <w:szCs w:val="28"/>
          <w:lang w:eastAsia="ru-RU"/>
        </w:rPr>
        <w:t xml:space="preserve"> создаётся угроза ухудшения экологической обстановки на территории округа, уничтожения значительных массивов зелёных насаждений. В зависимости от направления ветра возможно значительное задымление территории населённого пункта.</w:t>
      </w:r>
    </w:p>
    <w:p w14:paraId="5650D8D8" w14:textId="77777777" w:rsidR="009855A0" w:rsidRPr="00ED0492" w:rsidRDefault="009855A0" w:rsidP="002851FE">
      <w:pPr>
        <w:tabs>
          <w:tab w:val="left" w:pos="284"/>
          <w:tab w:val="left" w:pos="426"/>
        </w:tabs>
        <w:spacing w:after="0" w:line="240" w:lineRule="auto"/>
        <w:ind w:firstLine="709"/>
        <w:jc w:val="both"/>
        <w:rPr>
          <w:rFonts w:ascii="Times New Roman" w:hAnsi="Times New Roman"/>
          <w:sz w:val="28"/>
          <w:szCs w:val="28"/>
          <w:lang w:eastAsia="ru-RU"/>
        </w:rPr>
      </w:pPr>
      <w:r w:rsidRPr="00ED0492">
        <w:rPr>
          <w:rFonts w:ascii="Times New Roman" w:hAnsi="Times New Roman"/>
          <w:sz w:val="28"/>
          <w:szCs w:val="28"/>
          <w:lang w:eastAsia="ru-RU"/>
        </w:rPr>
        <w:t xml:space="preserve">Массовые пожары могут возникать в жаркую и засушливую погоду от ударов молний, неосторожного обращения с огнём, очистки поверхности земли выжигом сухой травы и других причин. </w:t>
      </w:r>
    </w:p>
    <w:p w14:paraId="769BA823" w14:textId="77777777" w:rsidR="009855A0" w:rsidRPr="00ED0492" w:rsidRDefault="009855A0"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Пожары не только уничтожают посевы, но и оказывают отрицательное воздействие на всю биологическую среду, затрудняют хозяйственную деятельность, как в период пожаров, так и в последующее время, негативно сказываются на состоянии здоровья населения. Они являются и потенциальным источником опасности для населённых пунктов, находящихся в зоне возникновения </w:t>
      </w:r>
      <w:r w:rsidRPr="00ED0492">
        <w:rPr>
          <w:rFonts w:ascii="Times New Roman" w:eastAsia="Liberation Serif" w:hAnsi="Times New Roman"/>
          <w:sz w:val="28"/>
        </w:rPr>
        <w:t>ландшафтных (природных) пожар</w:t>
      </w:r>
      <w:r w:rsidRPr="00ED0492">
        <w:rPr>
          <w:rFonts w:ascii="Times New Roman" w:eastAsia="Liberation Serif" w:hAnsi="Times New Roman"/>
          <w:sz w:val="28"/>
          <w:szCs w:val="28"/>
        </w:rPr>
        <w:t>ов</w:t>
      </w:r>
      <w:r w:rsidRPr="00ED0492">
        <w:rPr>
          <w:rFonts w:ascii="Times New Roman" w:eastAsia="Times New Roman" w:hAnsi="Times New Roman"/>
          <w:sz w:val="28"/>
          <w:szCs w:val="28"/>
          <w:lang w:eastAsia="ru-RU"/>
        </w:rPr>
        <w:t xml:space="preserve">. </w:t>
      </w:r>
    </w:p>
    <w:p w14:paraId="4C8E4678" w14:textId="77777777" w:rsidR="009855A0" w:rsidRPr="00ED0492" w:rsidRDefault="009855A0"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При этом кроме гибели растений и животных, ослабевают защитные и водоохранные функции растительности. Пожары могут вызывать нарушение жизнедеятельности объектов экономики и населённых пунктов в результате уничтожения огнём и вывода из строя транспортных коммуникаций, а также других важных объектов, необходимых для нормального функционирования экономики округа.</w:t>
      </w:r>
    </w:p>
    <w:p w14:paraId="093237E6" w14:textId="77777777" w:rsidR="009855A0" w:rsidRPr="00ED0492" w:rsidRDefault="009855A0"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Охрана территории от пожаров является одной из первостепенных задач при предупреждении чрезвычайных ситуаций.</w:t>
      </w:r>
    </w:p>
    <w:p w14:paraId="66971EE9" w14:textId="77777777" w:rsidR="009855A0" w:rsidRPr="00ED0492" w:rsidRDefault="009855A0"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качестве противопожарных разрывов используются дороги, широкие квартальные просеки, трассы ВЛЭП. Под линией электропередач требуется регулярно вырубать древесную поросль.</w:t>
      </w:r>
    </w:p>
    <w:p w14:paraId="4E89BEDD" w14:textId="77777777" w:rsidR="009855A0" w:rsidRPr="00ED0492" w:rsidRDefault="009855A0"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Территория муниципального округа должна быть обеспечена нормативным наружным противопожарным водоснабжением. На имеющихся пожарных водоёмах и пожарных гидрантах необходимо размещать указательные таблички и знаки пожарной безопасности «Не загромождать», что обеспечивает их своевременное обнаружение в любой время суток. Необходимо обеспечивать свободный подъезд к ним пожарной техники в любое время года, необходимый запас воды и исправное состояние. </w:t>
      </w:r>
    </w:p>
    <w:p w14:paraId="156C058C" w14:textId="77777777" w:rsidR="009855A0" w:rsidRPr="00ED0492" w:rsidRDefault="009855A0"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Liberation Serif" w:hAnsi="Times New Roman"/>
          <w:sz w:val="28"/>
          <w:szCs w:val="28"/>
        </w:rPr>
        <w:t>Пожароопасный период начинается с мая и заканчивается в октябре.</w:t>
      </w:r>
    </w:p>
    <w:p w14:paraId="7CA40A8E" w14:textId="6C1D767E" w:rsidR="002F3DAC" w:rsidRPr="00ED0492" w:rsidRDefault="009855A0"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Основной поражающий фактор пожаров – высокая температура определяет размеры зоны поражения. Тепловое излучение из этой зоны способно привести к поражению людей и сельскохозяйственных животных, возгоранию горючих материалов, линий электропередачи и связи на деревянных столбах за её пределами; задымлению больших территорий; ограничению видимости.</w:t>
      </w:r>
    </w:p>
    <w:p w14:paraId="16DC2CB6" w14:textId="332D16F9" w:rsidR="009B450D" w:rsidRPr="00ED0492" w:rsidRDefault="002F3DAC" w:rsidP="002851FE">
      <w:pPr>
        <w:tabs>
          <w:tab w:val="left" w:pos="284"/>
          <w:tab w:val="left" w:pos="426"/>
        </w:tabs>
        <w:spacing w:after="0" w:line="240" w:lineRule="auto"/>
        <w:ind w:firstLine="709"/>
        <w:jc w:val="both"/>
        <w:rPr>
          <w:rFonts w:ascii="Times New Roman" w:eastAsia="Times New Roman" w:hAnsi="Times New Roman"/>
          <w:snapToGrid w:val="0"/>
          <w:sz w:val="28"/>
          <w:szCs w:val="28"/>
          <w:lang w:eastAsia="ru-RU"/>
        </w:rPr>
      </w:pPr>
      <w:r w:rsidRPr="00ED0492">
        <w:rPr>
          <w:rFonts w:ascii="Times New Roman" w:hAnsi="Times New Roman"/>
          <w:sz w:val="28"/>
          <w:szCs w:val="28"/>
        </w:rPr>
        <w:lastRenderedPageBreak/>
        <w:t>Природные</w:t>
      </w:r>
      <w:r w:rsidRPr="00ED0492">
        <w:rPr>
          <w:rFonts w:ascii="Times New Roman" w:eastAsia="Times New Roman" w:hAnsi="Times New Roman"/>
          <w:snapToGrid w:val="0"/>
          <w:sz w:val="28"/>
          <w:szCs w:val="28"/>
          <w:lang w:eastAsia="ru-RU"/>
        </w:rPr>
        <w:t xml:space="preserve"> пожары относятся к циклическим природным явлениям, характерным для всей территории </w:t>
      </w:r>
      <w:r w:rsidR="00D657A7" w:rsidRPr="00ED0492">
        <w:rPr>
          <w:rFonts w:ascii="Times New Roman" w:hAnsi="Times New Roman"/>
          <w:sz w:val="28"/>
          <w:szCs w:val="28"/>
        </w:rPr>
        <w:t>Ханкайского</w:t>
      </w:r>
      <w:r w:rsidR="00A138ED" w:rsidRPr="00ED0492">
        <w:rPr>
          <w:rFonts w:ascii="Times New Roman" w:hAnsi="Times New Roman"/>
          <w:sz w:val="28"/>
          <w:szCs w:val="28"/>
        </w:rPr>
        <w:t xml:space="preserve"> муниципального округа</w:t>
      </w:r>
      <w:r w:rsidRPr="00ED0492">
        <w:rPr>
          <w:rFonts w:ascii="Times New Roman" w:eastAsia="Times New Roman" w:hAnsi="Times New Roman"/>
          <w:snapToGrid w:val="0"/>
          <w:sz w:val="28"/>
          <w:szCs w:val="28"/>
          <w:lang w:eastAsia="ru-RU"/>
        </w:rPr>
        <w:t>.</w:t>
      </w:r>
    </w:p>
    <w:p w14:paraId="4987E62E" w14:textId="55F600BF" w:rsidR="00D529D9" w:rsidRPr="00ED0492" w:rsidRDefault="00D529D9" w:rsidP="002851FE">
      <w:pPr>
        <w:tabs>
          <w:tab w:val="left" w:pos="284"/>
          <w:tab w:val="left" w:pos="426"/>
        </w:tabs>
        <w:spacing w:after="0" w:line="240" w:lineRule="auto"/>
        <w:ind w:firstLine="709"/>
        <w:jc w:val="both"/>
        <w:rPr>
          <w:rFonts w:ascii="Times New Roman" w:hAnsi="Times New Roman"/>
          <w:i/>
          <w:sz w:val="28"/>
          <w:szCs w:val="28"/>
          <w:u w:val="single"/>
        </w:rPr>
      </w:pPr>
      <w:bookmarkStart w:id="313" w:name="_Hlk521833956"/>
    </w:p>
    <w:p w14:paraId="56917BDB" w14:textId="77777777" w:rsidR="00FE2D03" w:rsidRPr="00ED0492" w:rsidRDefault="00FE2D03" w:rsidP="002851FE">
      <w:pPr>
        <w:tabs>
          <w:tab w:val="left" w:pos="284"/>
          <w:tab w:val="left" w:pos="426"/>
        </w:tabs>
        <w:spacing w:after="0" w:line="240" w:lineRule="auto"/>
        <w:ind w:firstLine="709"/>
        <w:jc w:val="both"/>
        <w:rPr>
          <w:rFonts w:ascii="Times New Roman" w:hAnsi="Times New Roman"/>
          <w:b/>
          <w:bCs/>
          <w:i/>
          <w:sz w:val="28"/>
          <w:szCs w:val="28"/>
          <w:u w:val="single"/>
        </w:rPr>
      </w:pPr>
      <w:r w:rsidRPr="00ED0492">
        <w:rPr>
          <w:rFonts w:ascii="Times New Roman" w:hAnsi="Times New Roman"/>
          <w:b/>
          <w:bCs/>
          <w:i/>
          <w:sz w:val="28"/>
          <w:szCs w:val="28"/>
          <w:u w:val="single"/>
        </w:rPr>
        <w:t>Опасные геологические процессы</w:t>
      </w:r>
    </w:p>
    <w:p w14:paraId="26496F28" w14:textId="35189F3A" w:rsidR="00FE2D03" w:rsidRPr="00ED0492" w:rsidRDefault="00FE2D03"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Из опасных геологических процессов на территории Ханкайского муниципального округа возможны землетрясения. </w:t>
      </w:r>
    </w:p>
    <w:p w14:paraId="6A3A08E7" w14:textId="4559D51F" w:rsidR="00FE2D03" w:rsidRPr="00ED0492" w:rsidRDefault="00FE2D03" w:rsidP="002851FE">
      <w:pPr>
        <w:pStyle w:val="affffffff4"/>
        <w:tabs>
          <w:tab w:val="left" w:pos="284"/>
          <w:tab w:val="left" w:pos="426"/>
        </w:tabs>
        <w:spacing w:before="0" w:after="0"/>
        <w:ind w:firstLine="709"/>
        <w:rPr>
          <w:sz w:val="28"/>
          <w:szCs w:val="28"/>
        </w:rPr>
      </w:pPr>
      <w:r w:rsidRPr="00ED0492">
        <w:rPr>
          <w:sz w:val="28"/>
          <w:szCs w:val="28"/>
          <w:lang w:val="ru-RU"/>
        </w:rPr>
        <w:t>Интенсивность</w:t>
      </w:r>
      <w:r w:rsidRPr="00ED0492">
        <w:rPr>
          <w:sz w:val="28"/>
          <w:szCs w:val="28"/>
        </w:rPr>
        <w:t xml:space="preserve"> сейсмических воздействий в баллах следует принимать в соответствии с СП 14.13330.2018 «СНиП II-</w:t>
      </w:r>
      <w:r w:rsidR="00AD4ADD" w:rsidRPr="00ED0492">
        <w:rPr>
          <w:sz w:val="28"/>
          <w:szCs w:val="28"/>
        </w:rPr>
        <w:t>7–81</w:t>
      </w:r>
      <w:r w:rsidRPr="00ED0492">
        <w:rPr>
          <w:sz w:val="28"/>
          <w:szCs w:val="28"/>
        </w:rPr>
        <w:t>* Строительство в сейсмических районах» на основе комплекта карт общего сейсмического районирования территории Российской Федерации (ОСР-2015), утвержденных Российской академией наук.</w:t>
      </w:r>
    </w:p>
    <w:p w14:paraId="0787C96E" w14:textId="77777777" w:rsidR="00FE2D03" w:rsidRPr="00ED0492" w:rsidRDefault="00FE2D03" w:rsidP="002851FE">
      <w:pPr>
        <w:pStyle w:val="ConsNormal"/>
        <w:tabs>
          <w:tab w:val="left" w:pos="284"/>
          <w:tab w:val="left" w:pos="426"/>
        </w:tabs>
        <w:ind w:firstLine="709"/>
        <w:jc w:val="both"/>
        <w:rPr>
          <w:rFonts w:ascii="Times New Roman" w:hAnsi="Times New Roman" w:cs="Times New Roman"/>
          <w:sz w:val="28"/>
          <w:szCs w:val="28"/>
        </w:rPr>
      </w:pPr>
      <w:r w:rsidRPr="00ED0492">
        <w:rPr>
          <w:rFonts w:ascii="Times New Roman" w:hAnsi="Times New Roman" w:cs="Times New Roman"/>
          <w:sz w:val="28"/>
          <w:szCs w:val="28"/>
        </w:rPr>
        <w:t>Поражающими факторами землетрясений являются:</w:t>
      </w:r>
    </w:p>
    <w:p w14:paraId="7F4744EB" w14:textId="77777777" w:rsidR="00FE2D03" w:rsidRPr="00ED0492" w:rsidRDefault="00FE2D03" w:rsidP="002851FE">
      <w:pPr>
        <w:pStyle w:val="ConsNormal"/>
        <w:tabs>
          <w:tab w:val="left" w:pos="284"/>
          <w:tab w:val="left" w:pos="426"/>
        </w:tabs>
        <w:ind w:firstLine="709"/>
        <w:jc w:val="both"/>
        <w:rPr>
          <w:rFonts w:ascii="Times New Roman" w:hAnsi="Times New Roman" w:cs="Times New Roman"/>
          <w:sz w:val="28"/>
          <w:szCs w:val="28"/>
        </w:rPr>
      </w:pPr>
      <w:r w:rsidRPr="00ED0492">
        <w:rPr>
          <w:rFonts w:ascii="Times New Roman" w:hAnsi="Times New Roman" w:cs="Times New Roman"/>
          <w:sz w:val="28"/>
          <w:szCs w:val="28"/>
        </w:rPr>
        <w:t>- сейсмический, проявляется сейсмическим ударом, деформацией горных пород, взрывной волной, гравитационным смещением горных пород, деформацией речных русел;</w:t>
      </w:r>
    </w:p>
    <w:p w14:paraId="6C2BE1E8" w14:textId="77777777" w:rsidR="00FE2D03" w:rsidRPr="00ED0492" w:rsidRDefault="00FE2D03" w:rsidP="002851FE">
      <w:pPr>
        <w:pStyle w:val="ConsNormal"/>
        <w:tabs>
          <w:tab w:val="left" w:pos="284"/>
          <w:tab w:val="left" w:pos="426"/>
        </w:tabs>
        <w:ind w:firstLine="709"/>
        <w:jc w:val="both"/>
        <w:rPr>
          <w:rFonts w:ascii="Times New Roman" w:hAnsi="Times New Roman" w:cs="Times New Roman"/>
          <w:sz w:val="28"/>
          <w:szCs w:val="28"/>
        </w:rPr>
      </w:pPr>
      <w:r w:rsidRPr="00ED0492">
        <w:rPr>
          <w:rFonts w:ascii="Times New Roman" w:hAnsi="Times New Roman" w:cs="Times New Roman"/>
          <w:sz w:val="28"/>
          <w:szCs w:val="28"/>
        </w:rPr>
        <w:t>- физический, проявляется повышением активности электромагнитного поля.</w:t>
      </w:r>
    </w:p>
    <w:p w14:paraId="6A8668E8" w14:textId="77777777" w:rsidR="00FE2D03" w:rsidRPr="00ED0492" w:rsidRDefault="00FE2D03" w:rsidP="002851FE">
      <w:pPr>
        <w:pStyle w:val="ConsNormal"/>
        <w:tabs>
          <w:tab w:val="left" w:pos="284"/>
          <w:tab w:val="left" w:pos="426"/>
        </w:tabs>
        <w:ind w:firstLine="709"/>
        <w:jc w:val="both"/>
        <w:rPr>
          <w:rFonts w:ascii="Times New Roman" w:hAnsi="Times New Roman" w:cs="Times New Roman"/>
          <w:sz w:val="28"/>
          <w:szCs w:val="28"/>
        </w:rPr>
      </w:pPr>
      <w:r w:rsidRPr="00ED0492">
        <w:rPr>
          <w:rFonts w:ascii="Times New Roman" w:hAnsi="Times New Roman" w:cs="Times New Roman"/>
          <w:sz w:val="28"/>
          <w:szCs w:val="28"/>
        </w:rPr>
        <w:t>Частота возникновения землетрясений с указанием расчетной сейсмической интенсивности в баллах шкалы MSK-64 для средних грунтовых условий и трех степеней сейсмической опасности согласно карте ОСР-97:</w:t>
      </w:r>
    </w:p>
    <w:p w14:paraId="41736E36" w14:textId="77777777" w:rsidR="00FE2D03" w:rsidRPr="00ED0492" w:rsidRDefault="00FE2D03" w:rsidP="002851FE">
      <w:pPr>
        <w:pStyle w:val="ConsNormal"/>
        <w:tabs>
          <w:tab w:val="left" w:pos="284"/>
          <w:tab w:val="left" w:pos="426"/>
        </w:tabs>
        <w:ind w:firstLine="709"/>
        <w:jc w:val="both"/>
        <w:rPr>
          <w:rFonts w:ascii="Times New Roman" w:hAnsi="Times New Roman" w:cs="Times New Roman"/>
          <w:sz w:val="28"/>
          <w:szCs w:val="28"/>
        </w:rPr>
      </w:pPr>
      <w:r w:rsidRPr="00ED0492">
        <w:rPr>
          <w:rFonts w:ascii="Times New Roman" w:hAnsi="Times New Roman" w:cs="Times New Roman"/>
          <w:sz w:val="28"/>
          <w:szCs w:val="28"/>
        </w:rPr>
        <w:t>А (10%) – интенсивность в баллах – 6;</w:t>
      </w:r>
    </w:p>
    <w:p w14:paraId="0457F6F8" w14:textId="77777777" w:rsidR="00FE2D03" w:rsidRPr="00ED0492" w:rsidRDefault="00FE2D03" w:rsidP="002851FE">
      <w:pPr>
        <w:pStyle w:val="ConsNormal"/>
        <w:tabs>
          <w:tab w:val="left" w:pos="284"/>
          <w:tab w:val="left" w:pos="426"/>
        </w:tabs>
        <w:ind w:firstLine="709"/>
        <w:jc w:val="both"/>
        <w:rPr>
          <w:rFonts w:ascii="Times New Roman" w:hAnsi="Times New Roman" w:cs="Times New Roman"/>
          <w:sz w:val="28"/>
          <w:szCs w:val="28"/>
        </w:rPr>
      </w:pPr>
      <w:r w:rsidRPr="00ED0492">
        <w:rPr>
          <w:rFonts w:ascii="Times New Roman" w:hAnsi="Times New Roman" w:cs="Times New Roman"/>
          <w:sz w:val="28"/>
          <w:szCs w:val="28"/>
        </w:rPr>
        <w:t>В (5%) – интенсивность в баллах – 7;</w:t>
      </w:r>
    </w:p>
    <w:p w14:paraId="3DAA4A68" w14:textId="77777777" w:rsidR="00FE2D03" w:rsidRPr="00ED0492" w:rsidRDefault="00FE2D03" w:rsidP="002851FE">
      <w:pPr>
        <w:pStyle w:val="ConsNormal"/>
        <w:tabs>
          <w:tab w:val="left" w:pos="284"/>
          <w:tab w:val="left" w:pos="426"/>
        </w:tabs>
        <w:ind w:firstLine="709"/>
        <w:jc w:val="both"/>
        <w:rPr>
          <w:rFonts w:ascii="Times New Roman" w:hAnsi="Times New Roman" w:cs="Times New Roman"/>
          <w:sz w:val="28"/>
          <w:szCs w:val="28"/>
        </w:rPr>
      </w:pPr>
      <w:r w:rsidRPr="00ED0492">
        <w:rPr>
          <w:rFonts w:ascii="Times New Roman" w:hAnsi="Times New Roman" w:cs="Times New Roman"/>
          <w:sz w:val="28"/>
          <w:szCs w:val="28"/>
        </w:rPr>
        <w:t>С (1%) в течение 50 лет – интенсивность в баллах – 7.</w:t>
      </w:r>
    </w:p>
    <w:p w14:paraId="48F5481B" w14:textId="77777777" w:rsidR="00FE2D03" w:rsidRPr="00ED0492" w:rsidRDefault="00FE2D03" w:rsidP="002851FE">
      <w:pPr>
        <w:pStyle w:val="ConsNormal"/>
        <w:tabs>
          <w:tab w:val="left" w:pos="284"/>
          <w:tab w:val="left" w:pos="426"/>
        </w:tabs>
        <w:ind w:firstLine="709"/>
        <w:jc w:val="both"/>
        <w:rPr>
          <w:rFonts w:ascii="Times New Roman" w:hAnsi="Times New Roman" w:cs="Times New Roman"/>
          <w:sz w:val="28"/>
          <w:szCs w:val="28"/>
        </w:rPr>
      </w:pPr>
      <w:r w:rsidRPr="00ED0492">
        <w:rPr>
          <w:rFonts w:ascii="Times New Roman" w:hAnsi="Times New Roman" w:cs="Times New Roman"/>
          <w:sz w:val="28"/>
          <w:szCs w:val="28"/>
        </w:rPr>
        <w:t xml:space="preserve">Согласно «Методике оценке последствий землетрясений» МЧС России </w:t>
      </w:r>
      <w:smartTag w:uri="urn:schemas-microsoft-com:office:smarttags" w:element="metricconverter">
        <w:smartTagPr>
          <w:attr w:name="ProductID" w:val="1994 г"/>
        </w:smartTagPr>
        <w:r w:rsidRPr="00ED0492">
          <w:rPr>
            <w:rFonts w:ascii="Times New Roman" w:hAnsi="Times New Roman" w:cs="Times New Roman"/>
            <w:sz w:val="28"/>
            <w:szCs w:val="28"/>
          </w:rPr>
          <w:t>1994 г</w:t>
        </w:r>
      </w:smartTag>
      <w:r w:rsidRPr="00ED0492">
        <w:rPr>
          <w:rFonts w:ascii="Times New Roman" w:hAnsi="Times New Roman" w:cs="Times New Roman"/>
          <w:sz w:val="28"/>
          <w:szCs w:val="28"/>
        </w:rPr>
        <w:t xml:space="preserve"> землетрясение 7 баллов может вызвать средние разрушения зданий, которые характеризуются разрушением меньшей части и частичной деформацией несущих конструкций, частичным сохранением ограждающих конструкций. При этом здание выводится из строя, но может быть восстановлено.</w:t>
      </w:r>
    </w:p>
    <w:p w14:paraId="1DE9C44F" w14:textId="77777777" w:rsidR="009855A0" w:rsidRPr="00ED0492" w:rsidRDefault="009855A0" w:rsidP="002851FE">
      <w:pPr>
        <w:tabs>
          <w:tab w:val="left" w:pos="284"/>
          <w:tab w:val="left" w:pos="426"/>
        </w:tabs>
        <w:spacing w:after="0" w:line="240" w:lineRule="auto"/>
        <w:ind w:firstLine="709"/>
        <w:jc w:val="both"/>
        <w:rPr>
          <w:rFonts w:ascii="Times New Roman" w:hAnsi="Times New Roman"/>
          <w:b/>
          <w:bCs/>
          <w:i/>
          <w:iCs/>
          <w:sz w:val="28"/>
          <w:szCs w:val="28"/>
          <w:u w:val="single"/>
        </w:rPr>
      </w:pPr>
      <w:bookmarkStart w:id="314" w:name="_Toc12530441"/>
    </w:p>
    <w:p w14:paraId="0B45806A" w14:textId="0644F14D" w:rsidR="00D529D9" w:rsidRPr="00ED0492" w:rsidRDefault="00D529D9" w:rsidP="002851FE">
      <w:pPr>
        <w:tabs>
          <w:tab w:val="left" w:pos="284"/>
          <w:tab w:val="left" w:pos="426"/>
        </w:tabs>
        <w:spacing w:after="0" w:line="240" w:lineRule="auto"/>
        <w:ind w:firstLine="709"/>
        <w:jc w:val="both"/>
        <w:rPr>
          <w:rFonts w:ascii="Times New Roman" w:hAnsi="Times New Roman"/>
          <w:b/>
          <w:bCs/>
          <w:i/>
          <w:iCs/>
          <w:sz w:val="28"/>
          <w:szCs w:val="28"/>
          <w:u w:val="single"/>
        </w:rPr>
      </w:pPr>
      <w:r w:rsidRPr="00ED0492">
        <w:rPr>
          <w:rFonts w:ascii="Times New Roman" w:hAnsi="Times New Roman"/>
          <w:b/>
          <w:bCs/>
          <w:i/>
          <w:iCs/>
          <w:sz w:val="28"/>
          <w:szCs w:val="28"/>
          <w:u w:val="single"/>
        </w:rPr>
        <w:t>Опасные гидрологические явления</w:t>
      </w:r>
      <w:bookmarkEnd w:id="314"/>
    </w:p>
    <w:p w14:paraId="5B8AB8CE" w14:textId="79940EBE" w:rsidR="00D529D9" w:rsidRPr="00ED0492" w:rsidRDefault="00D529D9" w:rsidP="002851FE">
      <w:pPr>
        <w:tabs>
          <w:tab w:val="left" w:pos="284"/>
          <w:tab w:val="left" w:pos="426"/>
        </w:tabs>
        <w:spacing w:after="0" w:line="240" w:lineRule="auto"/>
        <w:ind w:firstLine="709"/>
        <w:jc w:val="both"/>
        <w:rPr>
          <w:rFonts w:ascii="Times New Roman" w:hAnsi="Times New Roman"/>
          <w:i/>
          <w:sz w:val="28"/>
          <w:szCs w:val="28"/>
          <w:u w:val="single"/>
        </w:rPr>
      </w:pPr>
      <w:r w:rsidRPr="00ED0492">
        <w:rPr>
          <w:rFonts w:ascii="Times New Roman" w:hAnsi="Times New Roman"/>
          <w:sz w:val="28"/>
          <w:szCs w:val="28"/>
        </w:rPr>
        <w:t xml:space="preserve">Из опасных гидрологических явлений и процессов для территории </w:t>
      </w:r>
      <w:r w:rsidR="0064177F" w:rsidRPr="00ED0492">
        <w:rPr>
          <w:rFonts w:ascii="Times New Roman" w:hAnsi="Times New Roman"/>
          <w:sz w:val="28"/>
          <w:szCs w:val="28"/>
        </w:rPr>
        <w:t>Ханкайского</w:t>
      </w:r>
      <w:r w:rsidRPr="00ED0492">
        <w:rPr>
          <w:rFonts w:ascii="Times New Roman" w:hAnsi="Times New Roman"/>
          <w:sz w:val="28"/>
          <w:szCs w:val="28"/>
        </w:rPr>
        <w:t xml:space="preserve"> муниципального округа характерны подтопление, затопление</w:t>
      </w:r>
      <w:r w:rsidR="0064177F" w:rsidRPr="00ED0492">
        <w:rPr>
          <w:rFonts w:ascii="Times New Roman" w:hAnsi="Times New Roman"/>
          <w:sz w:val="28"/>
          <w:szCs w:val="28"/>
        </w:rPr>
        <w:t>.</w:t>
      </w:r>
    </w:p>
    <w:p w14:paraId="6767B994" w14:textId="725DE16C" w:rsidR="00D529D9" w:rsidRPr="00ED0492" w:rsidRDefault="00D529D9" w:rsidP="002851FE">
      <w:pPr>
        <w:pStyle w:val="affffffff4"/>
        <w:tabs>
          <w:tab w:val="left" w:pos="284"/>
          <w:tab w:val="left" w:pos="426"/>
        </w:tabs>
        <w:spacing w:before="0" w:after="0"/>
        <w:ind w:firstLine="709"/>
        <w:rPr>
          <w:sz w:val="28"/>
          <w:szCs w:val="28"/>
        </w:rPr>
      </w:pPr>
      <w:r w:rsidRPr="00ED0492">
        <w:rPr>
          <w:sz w:val="28"/>
          <w:szCs w:val="28"/>
        </w:rPr>
        <w:t>Паводки средней и сильной водности могут возникать в период наибольшего выпадения осадков и таяния снегов в горной местности (июль - август). Наиболее часто</w:t>
      </w:r>
      <w:r w:rsidRPr="00ED0492">
        <w:t xml:space="preserve"> </w:t>
      </w:r>
      <w:r w:rsidRPr="00ED0492">
        <w:rPr>
          <w:sz w:val="28"/>
          <w:szCs w:val="28"/>
        </w:rPr>
        <w:t xml:space="preserve">подвергаются наводнению территории, расположенные по берегам рек </w:t>
      </w:r>
      <w:r w:rsidR="00C94E0F" w:rsidRPr="00ED0492">
        <w:rPr>
          <w:sz w:val="28"/>
          <w:szCs w:val="28"/>
          <w:lang w:val="ru-RU"/>
        </w:rPr>
        <w:t>и</w:t>
      </w:r>
      <w:r w:rsidRPr="00ED0492">
        <w:rPr>
          <w:sz w:val="28"/>
          <w:szCs w:val="28"/>
        </w:rPr>
        <w:t xml:space="preserve"> </w:t>
      </w:r>
      <w:r w:rsidR="00C94E0F" w:rsidRPr="00ED0492">
        <w:rPr>
          <w:sz w:val="28"/>
          <w:szCs w:val="28"/>
          <w:lang w:val="ru-RU"/>
        </w:rPr>
        <w:t>их</w:t>
      </w:r>
      <w:r w:rsidRPr="00ED0492">
        <w:rPr>
          <w:sz w:val="28"/>
          <w:szCs w:val="28"/>
        </w:rPr>
        <w:t xml:space="preserve"> приток</w:t>
      </w:r>
      <w:r w:rsidRPr="00ED0492">
        <w:rPr>
          <w:sz w:val="28"/>
          <w:szCs w:val="28"/>
          <w:lang w:val="ru-RU"/>
        </w:rPr>
        <w:t>ов</w:t>
      </w:r>
      <w:r w:rsidRPr="00ED0492">
        <w:rPr>
          <w:sz w:val="28"/>
          <w:szCs w:val="28"/>
        </w:rPr>
        <w:t>.</w:t>
      </w:r>
    </w:p>
    <w:bookmarkEnd w:id="313"/>
    <w:p w14:paraId="4D687236" w14:textId="77777777" w:rsidR="00A14921" w:rsidRPr="00ED0492" w:rsidRDefault="00A14921" w:rsidP="002851FE">
      <w:pPr>
        <w:tabs>
          <w:tab w:val="left" w:pos="284"/>
          <w:tab w:val="left" w:pos="426"/>
        </w:tabs>
        <w:spacing w:after="0" w:line="240" w:lineRule="auto"/>
        <w:ind w:firstLine="709"/>
        <w:jc w:val="both"/>
        <w:rPr>
          <w:rFonts w:ascii="Times New Roman" w:hAnsi="Times New Roman"/>
          <w:sz w:val="28"/>
          <w:szCs w:val="24"/>
        </w:rPr>
      </w:pPr>
      <w:r w:rsidRPr="00ED0492">
        <w:rPr>
          <w:rFonts w:ascii="Times New Roman" w:hAnsi="Times New Roman"/>
          <w:sz w:val="28"/>
          <w:szCs w:val="24"/>
        </w:rPr>
        <w:t>Мероприятия по снижению риска и смягчению последствий затопления в период паводков и половодья:</w:t>
      </w:r>
    </w:p>
    <w:p w14:paraId="3AF262F3" w14:textId="73A0A935" w:rsidR="00A14921" w:rsidRPr="00ED0492" w:rsidRDefault="00A14921"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сооружение постоянных и срочных (временных) ограничивающих дамб (валов);</w:t>
      </w:r>
    </w:p>
    <w:p w14:paraId="7FCADC3D" w14:textId="75884080" w:rsidR="00A14921" w:rsidRPr="00ED0492" w:rsidRDefault="00A14921"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использование способа подсыпки территории;</w:t>
      </w:r>
    </w:p>
    <w:p w14:paraId="247019CE" w14:textId="071F5E39" w:rsidR="00A14921" w:rsidRPr="00ED0492" w:rsidRDefault="00A14921"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организация круглосуточного дежурства на водомерных постах;</w:t>
      </w:r>
    </w:p>
    <w:p w14:paraId="3A620CA0" w14:textId="4BDBD978" w:rsidR="001312A9" w:rsidRPr="00ED0492" w:rsidRDefault="00A14921"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 xml:space="preserve">заблаговременная подготовка плавсредств, планирование эвакуации населения из потенциально затапливаемых зон и его жизнеобеспечения в местах </w:t>
      </w:r>
      <w:r w:rsidR="00FD0617" w:rsidRPr="00ED0492">
        <w:rPr>
          <w:rFonts w:ascii="Times New Roman" w:hAnsi="Times New Roman"/>
          <w:sz w:val="28"/>
          <w:szCs w:val="28"/>
        </w:rPr>
        <w:t>расселения.</w:t>
      </w:r>
    </w:p>
    <w:p w14:paraId="7AF5EFC7" w14:textId="77777777" w:rsidR="00560943" w:rsidRPr="00ED0492" w:rsidRDefault="00296532" w:rsidP="002851FE">
      <w:pPr>
        <w:tabs>
          <w:tab w:val="left" w:pos="284"/>
          <w:tab w:val="left" w:pos="426"/>
        </w:tabs>
        <w:spacing w:after="0" w:line="240" w:lineRule="auto"/>
        <w:ind w:firstLine="709"/>
        <w:jc w:val="both"/>
        <w:rPr>
          <w:rFonts w:ascii="Times New Roman" w:hAnsi="Times New Roman"/>
          <w:sz w:val="28"/>
          <w:szCs w:val="24"/>
        </w:rPr>
      </w:pPr>
      <w:r w:rsidRPr="00ED0492">
        <w:rPr>
          <w:rFonts w:ascii="Times New Roman" w:hAnsi="Times New Roman"/>
          <w:sz w:val="28"/>
          <w:szCs w:val="24"/>
        </w:rPr>
        <w:lastRenderedPageBreak/>
        <w:t xml:space="preserve">Необходимость защиты от затопления сельскохозяйственных земель должна определяться на основании анализа каждого участка по условиям специфики хозяйств, ценности земли, слоя затопления и другим факторам. </w:t>
      </w:r>
    </w:p>
    <w:p w14:paraId="44B6BCF3" w14:textId="77777777" w:rsidR="00D05DBC" w:rsidRPr="00ED0492" w:rsidRDefault="00D05DBC"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При организации инженерной защиты от подтоплений и затоплений следует предусматривать комплекс мероприятий, обеспечивающих предотвращение подтопления территорий и отдельных объектов поверхностными и грунтовыми водами в зависимости от требований строительства, функционального использования и особенностей эксплуатации, охраны окружающей среды и/или устранения отрицательных воздействий подтопления.</w:t>
      </w:r>
    </w:p>
    <w:p w14:paraId="317B8C25" w14:textId="77777777" w:rsidR="00D05DBC" w:rsidRPr="00ED0492" w:rsidRDefault="00D05DBC"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Защита от подтоплений и затоплений должна включать в себя:</w:t>
      </w:r>
    </w:p>
    <w:p w14:paraId="6BBC476C" w14:textId="34789D40" w:rsidR="00D05DBC" w:rsidRPr="00ED0492" w:rsidRDefault="00D05DBC"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локальную защиту зданий, сооружений, грунтов оснований и защиту застроенной территории </w:t>
      </w:r>
      <w:r w:rsidR="00433A66">
        <w:rPr>
          <w:rFonts w:ascii="Times New Roman" w:eastAsia="Times New Roman" w:hAnsi="Times New Roman"/>
          <w:sz w:val="28"/>
          <w:szCs w:val="28"/>
          <w:lang w:eastAsia="ru-RU"/>
        </w:rPr>
        <w:t>в муниципальном округе</w:t>
      </w:r>
      <w:r w:rsidRPr="00ED0492">
        <w:rPr>
          <w:rFonts w:ascii="Times New Roman" w:eastAsia="Times New Roman" w:hAnsi="Times New Roman"/>
          <w:sz w:val="28"/>
          <w:szCs w:val="28"/>
          <w:lang w:eastAsia="ru-RU"/>
        </w:rPr>
        <w:t xml:space="preserve"> в целом;</w:t>
      </w:r>
    </w:p>
    <w:p w14:paraId="310CEE39" w14:textId="77777777" w:rsidR="00D05DBC" w:rsidRPr="00ED0492" w:rsidRDefault="00D05DBC"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организация поверхностного стока по направлению к пониженной части рельефа;</w:t>
      </w:r>
    </w:p>
    <w:p w14:paraId="581BE170" w14:textId="50B50C85" w:rsidR="00D05DBC" w:rsidRPr="00ED0492" w:rsidRDefault="00D05DBC"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вертикальная планировка территорий муниципального </w:t>
      </w:r>
      <w:r w:rsidR="004514AC" w:rsidRPr="00ED0492">
        <w:rPr>
          <w:rFonts w:ascii="Times New Roman" w:eastAsia="Times New Roman" w:hAnsi="Times New Roman"/>
          <w:sz w:val="28"/>
          <w:szCs w:val="28"/>
          <w:lang w:eastAsia="ru-RU"/>
        </w:rPr>
        <w:t>округа</w:t>
      </w:r>
      <w:r w:rsidRPr="00ED0492">
        <w:rPr>
          <w:rFonts w:ascii="Times New Roman" w:eastAsia="Times New Roman" w:hAnsi="Times New Roman"/>
          <w:sz w:val="28"/>
          <w:szCs w:val="28"/>
          <w:lang w:eastAsia="ru-RU"/>
        </w:rPr>
        <w:t>;</w:t>
      </w:r>
    </w:p>
    <w:p w14:paraId="40A472A2" w14:textId="77777777" w:rsidR="00D05DBC" w:rsidRPr="00ED0492" w:rsidRDefault="00D05DBC"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строительство ливневой канализации и очистных сооружений ливневой канализации;</w:t>
      </w:r>
    </w:p>
    <w:p w14:paraId="7FCE8EBC" w14:textId="77777777" w:rsidR="00D05DBC" w:rsidRPr="00ED0492" w:rsidRDefault="00D05DBC"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водоотведение;</w:t>
      </w:r>
    </w:p>
    <w:p w14:paraId="3246B2FD" w14:textId="77777777" w:rsidR="00D05DBC" w:rsidRPr="00ED0492" w:rsidRDefault="00D05DBC"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утилизацию (при необходимости очистки) дренажных вод;</w:t>
      </w:r>
    </w:p>
    <w:p w14:paraId="5D4D74F1" w14:textId="77777777" w:rsidR="00D05DBC" w:rsidRPr="00ED0492" w:rsidRDefault="00D05DBC"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руслорегулирование водотоков в границах села, в том числе для защиты от затоплений половодьем 1 % обеспеченности;</w:t>
      </w:r>
    </w:p>
    <w:p w14:paraId="7F8C2401" w14:textId="77777777" w:rsidR="00D05DBC" w:rsidRPr="00ED0492" w:rsidRDefault="00D05DBC"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систему мониторинга за режимом подземных и поверхностных вод, за расходами (утечками) и напорами в водонесущих коммуникациях, за деформациями оснований, зданий и сооружений, а также за работой сооружений инженерной защиты.</w:t>
      </w:r>
    </w:p>
    <w:p w14:paraId="3E4E2E21" w14:textId="77777777" w:rsidR="00D05DBC" w:rsidRPr="00ED0492" w:rsidRDefault="00D05DBC"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Локальная система инженерной защиты, направленная на защиту отдельных зданий и сооружений, включает в себя дренажи, противофильтрационные завесы и экраны.</w:t>
      </w:r>
    </w:p>
    <w:p w14:paraId="0806CBBF" w14:textId="77777777" w:rsidR="00D05DBC" w:rsidRPr="00ED0492" w:rsidRDefault="00D05DBC"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При проектировании следует различать территории:</w:t>
      </w:r>
    </w:p>
    <w:p w14:paraId="07C310AB" w14:textId="77777777" w:rsidR="00D05DBC" w:rsidRPr="00ED0492" w:rsidRDefault="00D05DBC"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подтопленные – с уровнем подземных вод выше проектируемой нормы осушения;</w:t>
      </w:r>
    </w:p>
    <w:p w14:paraId="61631F06" w14:textId="77777777" w:rsidR="00D05DBC" w:rsidRPr="00ED0492" w:rsidRDefault="00D05DBC"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потенциально подтапливаемые – с высоким залеганием водоупора, сложенные толщей слабофильтрующих грунтов, имеющих литологическое строение и рельеф, способствующие накоплению инфильтрационных вод, атмосферных осадков и утечек водонесущих коммуникаций;</w:t>
      </w:r>
    </w:p>
    <w:p w14:paraId="32AA1E25" w14:textId="77777777" w:rsidR="00D05DBC" w:rsidRPr="00ED0492" w:rsidRDefault="00D05DBC"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не подтапливаемые (в многолетней перспективе), сложенные достаточно мощной толщей фильтрующих грунтов при достаточном фронте разгрузки подземных вод;</w:t>
      </w:r>
    </w:p>
    <w:p w14:paraId="435339AC" w14:textId="77777777" w:rsidR="00D05DBC" w:rsidRPr="00ED0492" w:rsidRDefault="00D05DBC"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 xml:space="preserve">затопляемые паводками (временное затопление) и водохранилищами (постоянное затопление); </w:t>
      </w:r>
    </w:p>
    <w:p w14:paraId="6AD85938" w14:textId="77777777" w:rsidR="00D05DBC" w:rsidRPr="00ED0492" w:rsidRDefault="00D05DBC"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 xml:space="preserve">не подверженные затоплению. </w:t>
      </w:r>
    </w:p>
    <w:p w14:paraId="08E39C1A" w14:textId="77777777" w:rsidR="00D05DBC" w:rsidRPr="00ED0492" w:rsidRDefault="00D05DBC"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lastRenderedPageBreak/>
        <w:t>На территории с высоким стоянием грунтовых вод, на заболоченных участках следует предусматривать понижение уровня грунтовых вод в зоне капитальной застройки путём устройства закрытых дренажей.</w:t>
      </w:r>
    </w:p>
    <w:p w14:paraId="1EE85482" w14:textId="3DCB4F87" w:rsidR="00D05DBC" w:rsidRPr="00ED0492" w:rsidRDefault="00D05DBC"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 xml:space="preserve">Указанные мероприятия должны обеспечивать в соответствии с СП 104.13330.2016 «Инженерная защита территории от затопления и подтопления. Актуализированные СНиП 2.06.15-85» понижение уровня грунтовых вод на территории: капитальной застройки – не менее </w:t>
      </w:r>
      <w:smartTag w:uri="urn:schemas-microsoft-com:office:smarttags" w:element="metricconverter">
        <w:smartTagPr>
          <w:attr w:name="ProductID" w:val="2 м"/>
        </w:smartTagPr>
        <w:r w:rsidRPr="00ED0492">
          <w:rPr>
            <w:rFonts w:ascii="Times New Roman" w:eastAsia="Times New Roman" w:hAnsi="Times New Roman"/>
            <w:bCs/>
            <w:sz w:val="28"/>
            <w:szCs w:val="28"/>
            <w:lang w:eastAsia="ru-RU"/>
          </w:rPr>
          <w:t>2 м</w:t>
        </w:r>
      </w:smartTag>
      <w:r w:rsidRPr="00ED0492">
        <w:rPr>
          <w:rFonts w:ascii="Times New Roman" w:eastAsia="Times New Roman" w:hAnsi="Times New Roman"/>
          <w:bCs/>
          <w:sz w:val="28"/>
          <w:szCs w:val="28"/>
          <w:lang w:eastAsia="ru-RU"/>
        </w:rPr>
        <w:t xml:space="preserve"> от проектной отметки поверхности: стадионов, парков, скверов и других зелёных насаждений – не менее </w:t>
      </w:r>
      <w:smartTag w:uri="urn:schemas-microsoft-com:office:smarttags" w:element="metricconverter">
        <w:smartTagPr>
          <w:attr w:name="ProductID" w:val="1 м"/>
        </w:smartTagPr>
        <w:r w:rsidRPr="00ED0492">
          <w:rPr>
            <w:rFonts w:ascii="Times New Roman" w:eastAsia="Times New Roman" w:hAnsi="Times New Roman"/>
            <w:bCs/>
            <w:sz w:val="28"/>
            <w:szCs w:val="28"/>
            <w:lang w:eastAsia="ru-RU"/>
          </w:rPr>
          <w:t>1 м</w:t>
        </w:r>
      </w:smartTag>
      <w:r w:rsidRPr="00ED0492">
        <w:rPr>
          <w:rFonts w:ascii="Times New Roman" w:eastAsia="Times New Roman" w:hAnsi="Times New Roman"/>
          <w:bCs/>
          <w:sz w:val="28"/>
          <w:szCs w:val="28"/>
          <w:lang w:eastAsia="ru-RU"/>
        </w:rPr>
        <w:t>.</w:t>
      </w:r>
    </w:p>
    <w:p w14:paraId="51FEC881" w14:textId="77777777" w:rsidR="00D05DBC" w:rsidRPr="00ED0492" w:rsidRDefault="00D05DBC"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 xml:space="preserve">Минимальную толщину слоя минеральных грунтов следует принимать равной </w:t>
      </w:r>
      <w:smartTag w:uri="urn:schemas-microsoft-com:office:smarttags" w:element="metricconverter">
        <w:smartTagPr>
          <w:attr w:name="ProductID" w:val="1 м"/>
        </w:smartTagPr>
        <w:r w:rsidRPr="00ED0492">
          <w:rPr>
            <w:rFonts w:ascii="Times New Roman" w:eastAsia="Times New Roman" w:hAnsi="Times New Roman"/>
            <w:bCs/>
            <w:sz w:val="28"/>
            <w:szCs w:val="28"/>
            <w:lang w:eastAsia="ru-RU"/>
          </w:rPr>
          <w:t>1 м</w:t>
        </w:r>
      </w:smartTag>
      <w:r w:rsidRPr="00ED0492">
        <w:rPr>
          <w:rFonts w:ascii="Times New Roman" w:eastAsia="Times New Roman" w:hAnsi="Times New Roman"/>
          <w:bCs/>
          <w:sz w:val="28"/>
          <w:szCs w:val="28"/>
          <w:lang w:eastAsia="ru-RU"/>
        </w:rPr>
        <w:t>; на проезжих частях улиц толщина слоя минеральных грунтов должна быть установлена в зависимости от интенсивности движения транспорта.</w:t>
      </w:r>
    </w:p>
    <w:p w14:paraId="365EEF6E" w14:textId="77777777" w:rsidR="00D05DBC" w:rsidRPr="00ED0492" w:rsidRDefault="00D05DBC"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Основным принципом проектирования водозащитных мероприятий является максимальное сокращение инфильтрации поверхностных, промышленных и хозяйственно-бытовых вод в грунт.</w:t>
      </w:r>
    </w:p>
    <w:p w14:paraId="73141E62" w14:textId="77777777" w:rsidR="00D05DBC" w:rsidRPr="00ED0492" w:rsidRDefault="00D05DBC"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Не рекомендуется допускать: усиления инфильтрации воды в грунт (в особенности агрессивной), повышения уровней подземных вод (в особенности в сочетании со снижением уровней ниже залегающих водоносных горизонтов), резких колебаний уровней и увеличения скоростей движения вод трещинно-карстового и вышезалегающих водоносных горизонтов, а также других техногенных изменений гидрогеологических условий, которые могут привести к активизации карста.</w:t>
      </w:r>
    </w:p>
    <w:p w14:paraId="65DE841E" w14:textId="77777777" w:rsidR="00D05DBC" w:rsidRPr="00ED0492" w:rsidRDefault="00D05DBC"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К водозащитным мероприятиям относятся:</w:t>
      </w:r>
    </w:p>
    <w:p w14:paraId="247F701B" w14:textId="77777777" w:rsidR="00D05DBC" w:rsidRPr="00ED0492" w:rsidRDefault="00D05DBC"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тщательная вертикальная планировка земной поверхности и устройство надёжной дождевой канализации с отводом вод за пределы застраиваемых участков;</w:t>
      </w:r>
    </w:p>
    <w:p w14:paraId="47FC834A" w14:textId="77777777" w:rsidR="00D05DBC" w:rsidRPr="00ED0492" w:rsidRDefault="00D05DBC"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мероприятия по борьбе с утечками промышленных и хозяйственно-бытовых вод, в особенности агрессивных;</w:t>
      </w:r>
    </w:p>
    <w:p w14:paraId="3D4592A9" w14:textId="77777777" w:rsidR="00D05DBC" w:rsidRPr="00ED0492" w:rsidRDefault="00D05DBC"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недопущение скопления поверхностных вод в котлованах и на площадках в период строительства, строгий контроль за качеством работ по гидроизоляции, укладке водонесущих коммуникаций и продуктопроводов, засыпке пазух котлованов.</w:t>
      </w:r>
    </w:p>
    <w:p w14:paraId="0ACF162B" w14:textId="2251D444" w:rsidR="00D05DBC" w:rsidRPr="00ED0492" w:rsidRDefault="00D05DBC"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При проектировании водоёмов, каналов, систем водоснабжения и канализации, дренажей, водоотлива из котлованов и др. должны учитываться гидрологические и гидрогеологические особенности карста. При необходимости применяют противофильтрационные завесы и экраны, регулирование режима работы гидротехнических сооружений и установок и т.</w:t>
      </w:r>
      <w:r w:rsidR="00AD4ADD">
        <w:rPr>
          <w:rFonts w:ascii="Times New Roman" w:eastAsia="Times New Roman" w:hAnsi="Times New Roman"/>
          <w:bCs/>
          <w:sz w:val="28"/>
          <w:szCs w:val="28"/>
          <w:lang w:eastAsia="ru-RU"/>
        </w:rPr>
        <w:t xml:space="preserve"> </w:t>
      </w:r>
      <w:r w:rsidRPr="00ED0492">
        <w:rPr>
          <w:rFonts w:ascii="Times New Roman" w:eastAsia="Times New Roman" w:hAnsi="Times New Roman"/>
          <w:bCs/>
          <w:sz w:val="28"/>
          <w:szCs w:val="28"/>
          <w:lang w:eastAsia="ru-RU"/>
        </w:rPr>
        <w:t>д.</w:t>
      </w:r>
    </w:p>
    <w:p w14:paraId="05D0B5C8" w14:textId="77777777" w:rsidR="00154DC7" w:rsidRPr="00ED0492" w:rsidRDefault="00154DC7" w:rsidP="002851FE">
      <w:pPr>
        <w:tabs>
          <w:tab w:val="left" w:pos="284"/>
          <w:tab w:val="left" w:pos="426"/>
        </w:tabs>
        <w:spacing w:after="0" w:line="240" w:lineRule="auto"/>
        <w:ind w:firstLine="709"/>
        <w:jc w:val="both"/>
        <w:rPr>
          <w:rFonts w:ascii="Times New Roman" w:hAnsi="Times New Roman"/>
          <w:sz w:val="28"/>
          <w:szCs w:val="28"/>
        </w:rPr>
      </w:pPr>
      <w:bookmarkStart w:id="315" w:name="_Toc12530442"/>
      <w:r w:rsidRPr="00ED0492">
        <w:rPr>
          <w:rFonts w:ascii="Times New Roman" w:hAnsi="Times New Roman"/>
          <w:sz w:val="28"/>
          <w:szCs w:val="28"/>
        </w:rPr>
        <w:t xml:space="preserve">На территории округа расположены три защитных гидротехнических сооружения: </w:t>
      </w:r>
    </w:p>
    <w:p w14:paraId="3A1BEDC4" w14:textId="3A762C53" w:rsidR="00154DC7" w:rsidRPr="00ED0492" w:rsidRDefault="00154DC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1. Гидротехническое сооружение для защиты земель совхоза «Астраханский» от паводковых вод рек Ключи и Астраханка (водоотведение).</w:t>
      </w:r>
    </w:p>
    <w:p w14:paraId="5F90D64D" w14:textId="77777777" w:rsidR="00154DC7" w:rsidRPr="00ED0492" w:rsidRDefault="00154DC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2. Мельгуновская дамба обвалования для обеспечения с/х использования мелиоративных земель, защиты с/х угодий от паводковых вод.</w:t>
      </w:r>
    </w:p>
    <w:p w14:paraId="0F1D4618" w14:textId="4BEF874B" w:rsidR="00D81B92" w:rsidRPr="00ED0492" w:rsidRDefault="00154DC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3. Владимиро-Петровская дамба обвалования для обеспечения с/х использования мелиоративных земель, защиты с/х угодий от паводковых вод.</w:t>
      </w:r>
    </w:p>
    <w:p w14:paraId="651A7D21" w14:textId="77777777" w:rsidR="009855A0" w:rsidRPr="00ED0492" w:rsidRDefault="009855A0" w:rsidP="002851FE">
      <w:pPr>
        <w:tabs>
          <w:tab w:val="left" w:pos="284"/>
          <w:tab w:val="left" w:pos="426"/>
        </w:tabs>
        <w:spacing w:after="0" w:line="240" w:lineRule="auto"/>
        <w:ind w:firstLine="709"/>
        <w:jc w:val="both"/>
        <w:rPr>
          <w:rFonts w:ascii="Times New Roman" w:hAnsi="Times New Roman"/>
          <w:b/>
          <w:bCs/>
          <w:i/>
          <w:iCs/>
          <w:sz w:val="28"/>
          <w:szCs w:val="28"/>
          <w:u w:val="single"/>
        </w:rPr>
      </w:pPr>
    </w:p>
    <w:p w14:paraId="30245151" w14:textId="2C1CBA0E" w:rsidR="00560943" w:rsidRPr="00ED0492" w:rsidRDefault="00560943" w:rsidP="002851FE">
      <w:pPr>
        <w:tabs>
          <w:tab w:val="left" w:pos="284"/>
          <w:tab w:val="left" w:pos="426"/>
        </w:tabs>
        <w:spacing w:after="0" w:line="240" w:lineRule="auto"/>
        <w:ind w:firstLine="709"/>
        <w:jc w:val="both"/>
        <w:rPr>
          <w:rFonts w:ascii="Times New Roman" w:eastAsia="Times New Roman" w:hAnsi="Times New Roman"/>
          <w:b/>
          <w:bCs/>
          <w:i/>
          <w:iCs/>
          <w:sz w:val="28"/>
          <w:szCs w:val="28"/>
          <w:u w:val="single"/>
          <w:lang w:eastAsia="ru-RU"/>
        </w:rPr>
      </w:pPr>
      <w:r w:rsidRPr="00ED0492">
        <w:rPr>
          <w:rFonts w:ascii="Times New Roman" w:hAnsi="Times New Roman"/>
          <w:b/>
          <w:bCs/>
          <w:i/>
          <w:iCs/>
          <w:sz w:val="28"/>
          <w:szCs w:val="28"/>
          <w:u w:val="single"/>
        </w:rPr>
        <w:t>Опасные метеорологические явления и процессы</w:t>
      </w:r>
      <w:bookmarkEnd w:id="315"/>
    </w:p>
    <w:p w14:paraId="069E2A49" w14:textId="7E6F0B24" w:rsidR="00560943" w:rsidRPr="00ED0492" w:rsidRDefault="00560943" w:rsidP="002851FE">
      <w:pPr>
        <w:pStyle w:val="affffffff4"/>
        <w:tabs>
          <w:tab w:val="left" w:pos="284"/>
          <w:tab w:val="left" w:pos="426"/>
        </w:tabs>
        <w:spacing w:before="0" w:after="0"/>
        <w:ind w:firstLine="709"/>
        <w:rPr>
          <w:sz w:val="28"/>
          <w:szCs w:val="28"/>
        </w:rPr>
      </w:pPr>
      <w:r w:rsidRPr="00ED0492">
        <w:rPr>
          <w:sz w:val="28"/>
          <w:szCs w:val="28"/>
        </w:rPr>
        <w:t xml:space="preserve">К опасным метеорологическим явлениям и процессам на территории </w:t>
      </w:r>
      <w:r w:rsidR="00C94E0F" w:rsidRPr="00ED0492">
        <w:rPr>
          <w:sz w:val="28"/>
          <w:szCs w:val="28"/>
          <w:lang w:val="ru-RU"/>
        </w:rPr>
        <w:t>Ханкайского муниципального округа</w:t>
      </w:r>
      <w:r w:rsidRPr="00ED0492">
        <w:rPr>
          <w:sz w:val="28"/>
          <w:szCs w:val="28"/>
        </w:rPr>
        <w:t xml:space="preserve"> относятся сильный ветер, смерч, сильные осадки, засуха.</w:t>
      </w:r>
    </w:p>
    <w:p w14:paraId="312105DF" w14:textId="43E6E564" w:rsidR="00560943" w:rsidRPr="00ED0492" w:rsidRDefault="00560943"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hAnsi="Times New Roman"/>
          <w:sz w:val="28"/>
          <w:szCs w:val="28"/>
        </w:rPr>
        <w:t>Низкие температуры воздуха и маломощный снежный покров приводят к глубокому промерзанию почвы, способствуют возникновению аварий на тепловых и электрических сетях, объектах жизнеобеспечения населения.</w:t>
      </w:r>
    </w:p>
    <w:p w14:paraId="29769F9E" w14:textId="6C45E56C" w:rsidR="00991671" w:rsidRPr="00ED0492" w:rsidRDefault="00283664"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i/>
          <w:sz w:val="28"/>
          <w:szCs w:val="28"/>
          <w:u w:val="single"/>
        </w:rPr>
        <w:t>Ш</w:t>
      </w:r>
      <w:r w:rsidR="00072EBB" w:rsidRPr="00ED0492">
        <w:rPr>
          <w:rFonts w:ascii="Times New Roman" w:hAnsi="Times New Roman"/>
          <w:i/>
          <w:sz w:val="28"/>
          <w:szCs w:val="28"/>
          <w:u w:val="single"/>
        </w:rPr>
        <w:t>квал</w:t>
      </w:r>
      <w:r w:rsidR="00991671" w:rsidRPr="00ED0492">
        <w:rPr>
          <w:rFonts w:ascii="Times New Roman" w:hAnsi="Times New Roman"/>
          <w:i/>
          <w:sz w:val="28"/>
          <w:szCs w:val="28"/>
          <w:u w:val="single"/>
        </w:rPr>
        <w:t>истые и сильные ветры</w:t>
      </w:r>
      <w:r w:rsidR="00991671" w:rsidRPr="00ED0492">
        <w:rPr>
          <w:rFonts w:ascii="Times New Roman" w:hAnsi="Times New Roman"/>
          <w:i/>
          <w:sz w:val="28"/>
          <w:szCs w:val="28"/>
        </w:rPr>
        <w:t>.</w:t>
      </w:r>
      <w:r w:rsidR="00991671" w:rsidRPr="00ED0492">
        <w:rPr>
          <w:rFonts w:ascii="Times New Roman" w:hAnsi="Times New Roman"/>
          <w:sz w:val="28"/>
          <w:szCs w:val="28"/>
        </w:rPr>
        <w:t xml:space="preserve"> </w:t>
      </w:r>
      <w:r w:rsidRPr="00ED0492">
        <w:rPr>
          <w:rFonts w:ascii="Times New Roman" w:hAnsi="Times New Roman"/>
          <w:sz w:val="28"/>
          <w:szCs w:val="28"/>
        </w:rPr>
        <w:t>О</w:t>
      </w:r>
      <w:r w:rsidR="00991671" w:rsidRPr="00ED0492">
        <w:rPr>
          <w:rFonts w:ascii="Times New Roman" w:hAnsi="Times New Roman"/>
          <w:sz w:val="28"/>
          <w:szCs w:val="28"/>
        </w:rPr>
        <w:t xml:space="preserve">пасным природным процессом, оказывающим влияние на жизнеспособность населения на территории </w:t>
      </w:r>
      <w:r w:rsidRPr="00ED0492">
        <w:rPr>
          <w:rFonts w:ascii="Times New Roman" w:hAnsi="Times New Roman"/>
          <w:sz w:val="28"/>
          <w:szCs w:val="28"/>
        </w:rPr>
        <w:t xml:space="preserve">муниципального </w:t>
      </w:r>
      <w:r w:rsidR="004514AC" w:rsidRPr="00ED0492">
        <w:rPr>
          <w:rFonts w:ascii="Times New Roman" w:hAnsi="Times New Roman"/>
          <w:sz w:val="28"/>
          <w:szCs w:val="28"/>
        </w:rPr>
        <w:t>округа</w:t>
      </w:r>
      <w:r w:rsidR="00991671" w:rsidRPr="00ED0492">
        <w:rPr>
          <w:rFonts w:ascii="Times New Roman" w:hAnsi="Times New Roman"/>
          <w:sz w:val="28"/>
          <w:szCs w:val="28"/>
        </w:rPr>
        <w:t>, являются ш</w:t>
      </w:r>
      <w:r w:rsidR="00072EBB" w:rsidRPr="00ED0492">
        <w:rPr>
          <w:rFonts w:ascii="Times New Roman" w:hAnsi="Times New Roman"/>
          <w:sz w:val="28"/>
          <w:szCs w:val="28"/>
        </w:rPr>
        <w:t>квал</w:t>
      </w:r>
      <w:r w:rsidR="00991671" w:rsidRPr="00ED0492">
        <w:rPr>
          <w:rFonts w:ascii="Times New Roman" w:hAnsi="Times New Roman"/>
          <w:sz w:val="28"/>
          <w:szCs w:val="28"/>
        </w:rPr>
        <w:t xml:space="preserve">истые и сильные ветры. Скорость распространения сильного ветра </w:t>
      </w:r>
      <w:r w:rsidR="00AD4ADD" w:rsidRPr="00ED0492">
        <w:rPr>
          <w:rFonts w:ascii="Times New Roman" w:hAnsi="Times New Roman"/>
          <w:sz w:val="28"/>
          <w:szCs w:val="28"/>
        </w:rPr>
        <w:t xml:space="preserve">13–15 </w:t>
      </w:r>
      <w:r w:rsidR="00991671" w:rsidRPr="00ED0492">
        <w:rPr>
          <w:rFonts w:ascii="Times New Roman" w:hAnsi="Times New Roman"/>
          <w:sz w:val="28"/>
          <w:szCs w:val="28"/>
        </w:rPr>
        <w:t>м/с. Ураганный ветер разрушает прочные и сносит лёгкие строения, опустошает засеянные поля, обрывает провода и валит столбы линий электропередач и связи, повреждает транспортные магистрали и мосты, вызывает аварии на коммунально-энергетических сетях. Последствия прохождения ш</w:t>
      </w:r>
      <w:r w:rsidR="00072EBB" w:rsidRPr="00ED0492">
        <w:rPr>
          <w:rFonts w:ascii="Times New Roman" w:hAnsi="Times New Roman"/>
          <w:sz w:val="28"/>
          <w:szCs w:val="28"/>
        </w:rPr>
        <w:t>квал</w:t>
      </w:r>
      <w:r w:rsidR="00991671" w:rsidRPr="00ED0492">
        <w:rPr>
          <w:rFonts w:ascii="Times New Roman" w:hAnsi="Times New Roman"/>
          <w:sz w:val="28"/>
          <w:szCs w:val="28"/>
        </w:rPr>
        <w:t xml:space="preserve">истых ветров со скоростью более </w:t>
      </w:r>
      <w:r w:rsidR="00AD4ADD" w:rsidRPr="00ED0492">
        <w:rPr>
          <w:rFonts w:ascii="Times New Roman" w:hAnsi="Times New Roman"/>
          <w:sz w:val="28"/>
          <w:szCs w:val="28"/>
        </w:rPr>
        <w:t xml:space="preserve">15–20 </w:t>
      </w:r>
      <w:r w:rsidR="00991671" w:rsidRPr="00ED0492">
        <w:rPr>
          <w:rFonts w:ascii="Times New Roman" w:hAnsi="Times New Roman"/>
          <w:sz w:val="28"/>
          <w:szCs w:val="28"/>
        </w:rPr>
        <w:t>м/с приводит к обрушению опор и множественным обрывам проводов ЛЭП, выходу из строя систем энергоснабжения, линий связи, а также падению и завалам деревьев. Результатом ш</w:t>
      </w:r>
      <w:r w:rsidR="00072EBB" w:rsidRPr="00ED0492">
        <w:rPr>
          <w:rFonts w:ascii="Times New Roman" w:hAnsi="Times New Roman"/>
          <w:sz w:val="28"/>
          <w:szCs w:val="28"/>
        </w:rPr>
        <w:t>квал</w:t>
      </w:r>
      <w:r w:rsidR="00991671" w:rsidRPr="00ED0492">
        <w:rPr>
          <w:rFonts w:ascii="Times New Roman" w:hAnsi="Times New Roman"/>
          <w:sz w:val="28"/>
          <w:szCs w:val="28"/>
        </w:rPr>
        <w:t xml:space="preserve">истых ветров является нарушение функционирования систем жизнеобеспечения населения и хозяйствующих субъектов </w:t>
      </w:r>
      <w:r w:rsidR="00012049" w:rsidRPr="00ED0492">
        <w:rPr>
          <w:rFonts w:ascii="Times New Roman" w:hAnsi="Times New Roman"/>
          <w:sz w:val="28"/>
          <w:szCs w:val="28"/>
        </w:rPr>
        <w:t>муниципального округа</w:t>
      </w:r>
      <w:r w:rsidR="00991671" w:rsidRPr="00ED0492">
        <w:rPr>
          <w:rFonts w:ascii="Times New Roman" w:hAnsi="Times New Roman"/>
          <w:sz w:val="28"/>
          <w:szCs w:val="28"/>
        </w:rPr>
        <w:t>, нарушение водоснабжения</w:t>
      </w:r>
    </w:p>
    <w:p w14:paraId="1C954642" w14:textId="77777777" w:rsidR="009A4C06" w:rsidRPr="00ED0492" w:rsidRDefault="009A4C06"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Сильные ветра в сочетании с пыльной бурей при засухе обладают большой разрушительной силой, в результате которой возможно:</w:t>
      </w:r>
    </w:p>
    <w:p w14:paraId="25B50F6B" w14:textId="77777777" w:rsidR="009A4C06" w:rsidRPr="00ED0492" w:rsidRDefault="009A4C06" w:rsidP="00AD4ADD">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разрушение и повреждение гражданских, сельскохозяйственных и промышленных сооружений, объектов инфраструктуры;</w:t>
      </w:r>
    </w:p>
    <w:p w14:paraId="2E1D539D" w14:textId="77777777" w:rsidR="009A4C06" w:rsidRPr="00ED0492" w:rsidRDefault="009A4C06" w:rsidP="00AD4ADD">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порыв линий связи и электропередач;</w:t>
      </w:r>
    </w:p>
    <w:p w14:paraId="361D7C69" w14:textId="77777777" w:rsidR="009A4C06" w:rsidRPr="00ED0492" w:rsidRDefault="009A4C06" w:rsidP="00AD4ADD">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возникновение массовых пожаров в населённых пунктах с плотной деревянной застройкой;</w:t>
      </w:r>
    </w:p>
    <w:p w14:paraId="243AA1D6" w14:textId="77777777" w:rsidR="009A4C06" w:rsidRPr="00ED0492" w:rsidRDefault="009A4C06"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 xml:space="preserve">усугубление обстановки в пожароопасный период. </w:t>
      </w:r>
    </w:p>
    <w:p w14:paraId="785F5279" w14:textId="796C7D07" w:rsidR="009A4C06" w:rsidRDefault="009A4C06"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Поражающими факторами этих видов опасных природных процессов, в соответствии с (ГОСТ Р.22.0.06-95) являются: ветровая нагрузка, аэродинамическое давление и вибрация. </w:t>
      </w:r>
    </w:p>
    <w:p w14:paraId="27B472A7" w14:textId="77777777" w:rsidR="00AD4ADD" w:rsidRPr="00ED0492" w:rsidRDefault="00AD4ADD" w:rsidP="002851FE">
      <w:pPr>
        <w:tabs>
          <w:tab w:val="left" w:pos="284"/>
          <w:tab w:val="left" w:pos="426"/>
        </w:tabs>
        <w:spacing w:after="0" w:line="240" w:lineRule="auto"/>
        <w:ind w:firstLine="709"/>
        <w:jc w:val="both"/>
        <w:rPr>
          <w:rFonts w:ascii="Times New Roman" w:hAnsi="Times New Roman"/>
          <w:sz w:val="28"/>
          <w:szCs w:val="28"/>
        </w:rPr>
      </w:pPr>
    </w:p>
    <w:p w14:paraId="25FAA531" w14:textId="1A147507" w:rsidR="009A4C06" w:rsidRPr="00ED0492" w:rsidRDefault="00EA11DB" w:rsidP="002851FE">
      <w:pPr>
        <w:tabs>
          <w:tab w:val="left" w:pos="284"/>
          <w:tab w:val="left" w:pos="426"/>
        </w:tabs>
        <w:spacing w:after="0" w:line="240" w:lineRule="auto"/>
        <w:jc w:val="center"/>
        <w:rPr>
          <w:rFonts w:ascii="Times New Roman" w:eastAsia="Times New Roman" w:hAnsi="Times New Roman"/>
          <w:bCs/>
          <w:sz w:val="28"/>
          <w:szCs w:val="28"/>
          <w:lang w:eastAsia="ru-RU"/>
        </w:rPr>
      </w:pPr>
      <w:r w:rsidRPr="00ED0492">
        <w:rPr>
          <w:rFonts w:ascii="Times New Roman" w:eastAsia="Times New Roman" w:hAnsi="Times New Roman"/>
          <w:b/>
          <w:bCs/>
          <w:sz w:val="28"/>
          <w:szCs w:val="28"/>
          <w:lang w:eastAsia="ru-RU"/>
        </w:rPr>
        <w:t>Таблица 6</w:t>
      </w:r>
      <w:r w:rsidR="00B32174" w:rsidRPr="00ED0492">
        <w:rPr>
          <w:rFonts w:ascii="Times New Roman" w:eastAsia="Times New Roman" w:hAnsi="Times New Roman"/>
          <w:b/>
          <w:bCs/>
          <w:sz w:val="28"/>
          <w:szCs w:val="28"/>
          <w:lang w:eastAsia="ru-RU"/>
        </w:rPr>
        <w:t>2</w:t>
      </w:r>
      <w:r w:rsidRPr="00ED0492">
        <w:rPr>
          <w:rFonts w:ascii="Times New Roman" w:eastAsia="Times New Roman" w:hAnsi="Times New Roman"/>
          <w:b/>
          <w:bCs/>
          <w:sz w:val="28"/>
          <w:szCs w:val="28"/>
          <w:lang w:eastAsia="ru-RU"/>
        </w:rPr>
        <w:t>.</w:t>
      </w:r>
      <w:r w:rsidRPr="00ED0492">
        <w:rPr>
          <w:rFonts w:ascii="Times New Roman" w:eastAsia="Times New Roman" w:hAnsi="Times New Roman"/>
          <w:sz w:val="28"/>
          <w:szCs w:val="28"/>
          <w:lang w:eastAsia="ru-RU"/>
        </w:rPr>
        <w:t xml:space="preserve"> - </w:t>
      </w:r>
      <w:r w:rsidR="009A4C06" w:rsidRPr="00ED0492">
        <w:rPr>
          <w:rFonts w:ascii="Times New Roman" w:eastAsia="Times New Roman" w:hAnsi="Times New Roman"/>
          <w:bCs/>
          <w:sz w:val="28"/>
          <w:szCs w:val="28"/>
          <w:lang w:eastAsia="ru-RU"/>
        </w:rPr>
        <w:t>Степень разрушения зданий и сооружений при ураганах</w:t>
      </w:r>
    </w:p>
    <w:tbl>
      <w:tblPr>
        <w:tblW w:w="49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674"/>
        <w:gridCol w:w="5185"/>
        <w:gridCol w:w="954"/>
        <w:gridCol w:w="1116"/>
        <w:gridCol w:w="1116"/>
        <w:gridCol w:w="954"/>
      </w:tblGrid>
      <w:tr w:rsidR="00532823" w:rsidRPr="00ED0492" w14:paraId="398476D5" w14:textId="77777777" w:rsidTr="00EA11DB">
        <w:trPr>
          <w:jc w:val="center"/>
        </w:trPr>
        <w:tc>
          <w:tcPr>
            <w:tcW w:w="337" w:type="pct"/>
            <w:vMerge w:val="restart"/>
            <w:vAlign w:val="center"/>
          </w:tcPr>
          <w:p w14:paraId="1BA022A4"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w:t>
            </w:r>
          </w:p>
          <w:p w14:paraId="695DBF3F"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п/п</w:t>
            </w:r>
          </w:p>
        </w:tc>
        <w:tc>
          <w:tcPr>
            <w:tcW w:w="2593" w:type="pct"/>
            <w:vMerge w:val="restart"/>
            <w:vAlign w:val="center"/>
          </w:tcPr>
          <w:p w14:paraId="4C7ED3A4"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Типы конструктивных решений здания,</w:t>
            </w:r>
          </w:p>
          <w:p w14:paraId="388A08CE"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сооружении и оборудования</w:t>
            </w:r>
          </w:p>
        </w:tc>
        <w:tc>
          <w:tcPr>
            <w:tcW w:w="2070" w:type="pct"/>
            <w:gridSpan w:val="4"/>
            <w:vAlign w:val="center"/>
          </w:tcPr>
          <w:p w14:paraId="22809297"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Скорость ветра, м/с</w:t>
            </w:r>
          </w:p>
        </w:tc>
      </w:tr>
      <w:tr w:rsidR="00532823" w:rsidRPr="00ED0492" w14:paraId="3BEC9EC1" w14:textId="77777777" w:rsidTr="00EA11DB">
        <w:trPr>
          <w:jc w:val="center"/>
        </w:trPr>
        <w:tc>
          <w:tcPr>
            <w:tcW w:w="337" w:type="pct"/>
            <w:vMerge/>
            <w:vAlign w:val="center"/>
          </w:tcPr>
          <w:p w14:paraId="29CFAA43"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b/>
                <w:bCs/>
                <w:sz w:val="24"/>
                <w:szCs w:val="24"/>
                <w:lang w:eastAsia="ru-RU"/>
              </w:rPr>
            </w:pPr>
          </w:p>
        </w:tc>
        <w:tc>
          <w:tcPr>
            <w:tcW w:w="2593" w:type="pct"/>
            <w:vMerge/>
            <w:vAlign w:val="center"/>
          </w:tcPr>
          <w:p w14:paraId="1EC3A0DC"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b/>
                <w:bCs/>
                <w:sz w:val="24"/>
                <w:szCs w:val="24"/>
                <w:lang w:eastAsia="ru-RU"/>
              </w:rPr>
            </w:pPr>
          </w:p>
        </w:tc>
        <w:tc>
          <w:tcPr>
            <w:tcW w:w="2070" w:type="pct"/>
            <w:gridSpan w:val="4"/>
            <w:vAlign w:val="center"/>
          </w:tcPr>
          <w:p w14:paraId="51FEED90"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Степень разрушения</w:t>
            </w:r>
          </w:p>
        </w:tc>
      </w:tr>
      <w:tr w:rsidR="00532823" w:rsidRPr="00ED0492" w14:paraId="70D8F340" w14:textId="77777777" w:rsidTr="00EA11DB">
        <w:trPr>
          <w:jc w:val="center"/>
        </w:trPr>
        <w:tc>
          <w:tcPr>
            <w:tcW w:w="337" w:type="pct"/>
            <w:vMerge/>
            <w:vAlign w:val="center"/>
          </w:tcPr>
          <w:p w14:paraId="7F932C19"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b/>
                <w:bCs/>
                <w:sz w:val="24"/>
                <w:szCs w:val="24"/>
                <w:lang w:eastAsia="ru-RU"/>
              </w:rPr>
            </w:pPr>
          </w:p>
        </w:tc>
        <w:tc>
          <w:tcPr>
            <w:tcW w:w="2593" w:type="pct"/>
            <w:vMerge/>
            <w:vAlign w:val="center"/>
          </w:tcPr>
          <w:p w14:paraId="4C0FC10E"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b/>
                <w:bCs/>
                <w:sz w:val="24"/>
                <w:szCs w:val="24"/>
                <w:lang w:eastAsia="ru-RU"/>
              </w:rPr>
            </w:pPr>
          </w:p>
        </w:tc>
        <w:tc>
          <w:tcPr>
            <w:tcW w:w="477" w:type="pct"/>
            <w:vAlign w:val="center"/>
          </w:tcPr>
          <w:p w14:paraId="136E073C"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слабая</w:t>
            </w:r>
          </w:p>
        </w:tc>
        <w:tc>
          <w:tcPr>
            <w:tcW w:w="558" w:type="pct"/>
            <w:vAlign w:val="center"/>
          </w:tcPr>
          <w:p w14:paraId="7F1857C5"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средняя</w:t>
            </w:r>
          </w:p>
        </w:tc>
        <w:tc>
          <w:tcPr>
            <w:tcW w:w="558" w:type="pct"/>
            <w:vAlign w:val="center"/>
          </w:tcPr>
          <w:p w14:paraId="63EC0BA3"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сильная</w:t>
            </w:r>
          </w:p>
        </w:tc>
        <w:tc>
          <w:tcPr>
            <w:tcW w:w="477" w:type="pct"/>
            <w:vAlign w:val="center"/>
          </w:tcPr>
          <w:p w14:paraId="71875BC8"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полная</w:t>
            </w:r>
          </w:p>
        </w:tc>
      </w:tr>
      <w:tr w:rsidR="00532823" w:rsidRPr="00ED0492" w14:paraId="65BA3781" w14:textId="77777777" w:rsidTr="00EA11DB">
        <w:trPr>
          <w:jc w:val="center"/>
        </w:trPr>
        <w:tc>
          <w:tcPr>
            <w:tcW w:w="337" w:type="pct"/>
            <w:vAlign w:val="center"/>
          </w:tcPr>
          <w:p w14:paraId="4DF8D828"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w:t>
            </w:r>
          </w:p>
        </w:tc>
        <w:tc>
          <w:tcPr>
            <w:tcW w:w="2593" w:type="pct"/>
            <w:vAlign w:val="center"/>
          </w:tcPr>
          <w:p w14:paraId="5E8964C0" w14:textId="77777777" w:rsidR="009A4C06" w:rsidRPr="00ED0492" w:rsidRDefault="009A4C06"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Кирпичные малоэтажные здания</w:t>
            </w:r>
          </w:p>
        </w:tc>
        <w:tc>
          <w:tcPr>
            <w:tcW w:w="477" w:type="pct"/>
            <w:vAlign w:val="center"/>
          </w:tcPr>
          <w:p w14:paraId="57EAFB01"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20-25</w:t>
            </w:r>
          </w:p>
        </w:tc>
        <w:tc>
          <w:tcPr>
            <w:tcW w:w="558" w:type="pct"/>
            <w:vAlign w:val="center"/>
          </w:tcPr>
          <w:p w14:paraId="6CAC4CB9"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25-40</w:t>
            </w:r>
          </w:p>
        </w:tc>
        <w:tc>
          <w:tcPr>
            <w:tcW w:w="558" w:type="pct"/>
            <w:vAlign w:val="center"/>
          </w:tcPr>
          <w:p w14:paraId="29083C9C"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40-60</w:t>
            </w:r>
          </w:p>
        </w:tc>
        <w:tc>
          <w:tcPr>
            <w:tcW w:w="477" w:type="pct"/>
            <w:vAlign w:val="center"/>
          </w:tcPr>
          <w:p w14:paraId="3C09F9A0"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&gt;60</w:t>
            </w:r>
          </w:p>
        </w:tc>
      </w:tr>
      <w:tr w:rsidR="00532823" w:rsidRPr="00ED0492" w14:paraId="67F7FF95" w14:textId="77777777" w:rsidTr="00EA11DB">
        <w:trPr>
          <w:jc w:val="center"/>
        </w:trPr>
        <w:tc>
          <w:tcPr>
            <w:tcW w:w="337" w:type="pct"/>
            <w:vAlign w:val="center"/>
          </w:tcPr>
          <w:p w14:paraId="33F03B89"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w:t>
            </w:r>
          </w:p>
        </w:tc>
        <w:tc>
          <w:tcPr>
            <w:tcW w:w="2593" w:type="pct"/>
            <w:vAlign w:val="center"/>
          </w:tcPr>
          <w:p w14:paraId="2228D149" w14:textId="77777777" w:rsidR="009A4C06" w:rsidRPr="00ED0492" w:rsidRDefault="009A4C06"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Складские кирпичные здания</w:t>
            </w:r>
          </w:p>
        </w:tc>
        <w:tc>
          <w:tcPr>
            <w:tcW w:w="477" w:type="pct"/>
            <w:vAlign w:val="center"/>
          </w:tcPr>
          <w:p w14:paraId="12F1A12F"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25-30</w:t>
            </w:r>
          </w:p>
        </w:tc>
        <w:tc>
          <w:tcPr>
            <w:tcW w:w="558" w:type="pct"/>
            <w:vAlign w:val="center"/>
          </w:tcPr>
          <w:p w14:paraId="5AC13C5F"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30-45</w:t>
            </w:r>
          </w:p>
        </w:tc>
        <w:tc>
          <w:tcPr>
            <w:tcW w:w="558" w:type="pct"/>
            <w:vAlign w:val="center"/>
          </w:tcPr>
          <w:p w14:paraId="42360079"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45-55</w:t>
            </w:r>
          </w:p>
        </w:tc>
        <w:tc>
          <w:tcPr>
            <w:tcW w:w="477" w:type="pct"/>
            <w:vAlign w:val="center"/>
          </w:tcPr>
          <w:p w14:paraId="2CBCF461"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&gt;55</w:t>
            </w:r>
          </w:p>
        </w:tc>
      </w:tr>
      <w:tr w:rsidR="00532823" w:rsidRPr="00ED0492" w14:paraId="575878BD" w14:textId="77777777" w:rsidTr="00EA11DB">
        <w:trPr>
          <w:trHeight w:val="80"/>
          <w:jc w:val="center"/>
        </w:trPr>
        <w:tc>
          <w:tcPr>
            <w:tcW w:w="337" w:type="pct"/>
            <w:vAlign w:val="center"/>
          </w:tcPr>
          <w:p w14:paraId="3014E8DF"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w:t>
            </w:r>
          </w:p>
        </w:tc>
        <w:tc>
          <w:tcPr>
            <w:tcW w:w="2593" w:type="pct"/>
            <w:vAlign w:val="center"/>
          </w:tcPr>
          <w:p w14:paraId="2D368283" w14:textId="77777777" w:rsidR="009A4C06" w:rsidRPr="00ED0492" w:rsidRDefault="009A4C06"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Склады-навесы с металлическим каркасом</w:t>
            </w:r>
          </w:p>
        </w:tc>
        <w:tc>
          <w:tcPr>
            <w:tcW w:w="477" w:type="pct"/>
            <w:vAlign w:val="center"/>
          </w:tcPr>
          <w:p w14:paraId="1F39AAB7"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15-20</w:t>
            </w:r>
          </w:p>
        </w:tc>
        <w:tc>
          <w:tcPr>
            <w:tcW w:w="558" w:type="pct"/>
            <w:vAlign w:val="center"/>
          </w:tcPr>
          <w:p w14:paraId="02570121"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20-45</w:t>
            </w:r>
          </w:p>
        </w:tc>
        <w:tc>
          <w:tcPr>
            <w:tcW w:w="558" w:type="pct"/>
            <w:vAlign w:val="center"/>
          </w:tcPr>
          <w:p w14:paraId="5ED30FE0"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45-60</w:t>
            </w:r>
          </w:p>
        </w:tc>
        <w:tc>
          <w:tcPr>
            <w:tcW w:w="477" w:type="pct"/>
            <w:vAlign w:val="center"/>
          </w:tcPr>
          <w:p w14:paraId="6214E9C1"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&gt;60</w:t>
            </w:r>
          </w:p>
        </w:tc>
      </w:tr>
      <w:tr w:rsidR="00532823" w:rsidRPr="00ED0492" w14:paraId="551A4083" w14:textId="77777777" w:rsidTr="00EA11DB">
        <w:trPr>
          <w:jc w:val="center"/>
        </w:trPr>
        <w:tc>
          <w:tcPr>
            <w:tcW w:w="337" w:type="pct"/>
            <w:vAlign w:val="center"/>
          </w:tcPr>
          <w:p w14:paraId="781CCC83"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w:t>
            </w:r>
          </w:p>
        </w:tc>
        <w:tc>
          <w:tcPr>
            <w:tcW w:w="2593" w:type="pct"/>
            <w:vAlign w:val="center"/>
          </w:tcPr>
          <w:p w14:paraId="03DEC657" w14:textId="77777777" w:rsidR="009A4C06" w:rsidRPr="00ED0492" w:rsidRDefault="009A4C06"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Трансформаторные подстанции закрытого типа</w:t>
            </w:r>
          </w:p>
        </w:tc>
        <w:tc>
          <w:tcPr>
            <w:tcW w:w="477" w:type="pct"/>
            <w:vAlign w:val="center"/>
          </w:tcPr>
          <w:p w14:paraId="146B97C1"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35-45</w:t>
            </w:r>
          </w:p>
        </w:tc>
        <w:tc>
          <w:tcPr>
            <w:tcW w:w="558" w:type="pct"/>
            <w:vAlign w:val="center"/>
          </w:tcPr>
          <w:p w14:paraId="7EA977AA"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45-70</w:t>
            </w:r>
          </w:p>
        </w:tc>
        <w:tc>
          <w:tcPr>
            <w:tcW w:w="558" w:type="pct"/>
            <w:vAlign w:val="center"/>
          </w:tcPr>
          <w:p w14:paraId="4660A992"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70-100</w:t>
            </w:r>
          </w:p>
        </w:tc>
        <w:tc>
          <w:tcPr>
            <w:tcW w:w="477" w:type="pct"/>
            <w:vAlign w:val="center"/>
          </w:tcPr>
          <w:p w14:paraId="055626C7"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&gt;100</w:t>
            </w:r>
          </w:p>
        </w:tc>
      </w:tr>
      <w:tr w:rsidR="00532823" w:rsidRPr="00ED0492" w14:paraId="09B63E55" w14:textId="77777777" w:rsidTr="00EA11DB">
        <w:trPr>
          <w:jc w:val="center"/>
        </w:trPr>
        <w:tc>
          <w:tcPr>
            <w:tcW w:w="337" w:type="pct"/>
            <w:vAlign w:val="center"/>
          </w:tcPr>
          <w:p w14:paraId="6B29BF79"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w:t>
            </w:r>
          </w:p>
        </w:tc>
        <w:tc>
          <w:tcPr>
            <w:tcW w:w="2593" w:type="pct"/>
            <w:vAlign w:val="center"/>
          </w:tcPr>
          <w:p w14:paraId="3BA375A6" w14:textId="77777777" w:rsidR="009A4C06" w:rsidRPr="00ED0492" w:rsidRDefault="009A4C06"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Насосные станции наземные железобетонные</w:t>
            </w:r>
          </w:p>
        </w:tc>
        <w:tc>
          <w:tcPr>
            <w:tcW w:w="477" w:type="pct"/>
            <w:vAlign w:val="center"/>
          </w:tcPr>
          <w:p w14:paraId="08E54257"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25-35</w:t>
            </w:r>
          </w:p>
        </w:tc>
        <w:tc>
          <w:tcPr>
            <w:tcW w:w="558" w:type="pct"/>
            <w:vAlign w:val="center"/>
          </w:tcPr>
          <w:p w14:paraId="5E2EBFB2"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35-45</w:t>
            </w:r>
          </w:p>
        </w:tc>
        <w:tc>
          <w:tcPr>
            <w:tcW w:w="558" w:type="pct"/>
            <w:vAlign w:val="center"/>
          </w:tcPr>
          <w:p w14:paraId="427D036E"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45-55</w:t>
            </w:r>
          </w:p>
        </w:tc>
        <w:tc>
          <w:tcPr>
            <w:tcW w:w="477" w:type="pct"/>
            <w:vAlign w:val="center"/>
          </w:tcPr>
          <w:p w14:paraId="50F95ECA"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&gt;55</w:t>
            </w:r>
          </w:p>
        </w:tc>
      </w:tr>
      <w:tr w:rsidR="00532823" w:rsidRPr="00ED0492" w14:paraId="1764B70D" w14:textId="77777777" w:rsidTr="00EA11DB">
        <w:trPr>
          <w:jc w:val="center"/>
        </w:trPr>
        <w:tc>
          <w:tcPr>
            <w:tcW w:w="337" w:type="pct"/>
            <w:vAlign w:val="center"/>
          </w:tcPr>
          <w:p w14:paraId="2F81F947"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6</w:t>
            </w:r>
          </w:p>
        </w:tc>
        <w:tc>
          <w:tcPr>
            <w:tcW w:w="2593" w:type="pct"/>
            <w:vAlign w:val="center"/>
          </w:tcPr>
          <w:p w14:paraId="2844EDB0" w14:textId="77777777" w:rsidR="009A4C06" w:rsidRPr="00ED0492" w:rsidRDefault="009A4C06"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Кабельные наземные линии связи</w:t>
            </w:r>
          </w:p>
        </w:tc>
        <w:tc>
          <w:tcPr>
            <w:tcW w:w="477" w:type="pct"/>
            <w:vAlign w:val="center"/>
          </w:tcPr>
          <w:p w14:paraId="775F4B0E"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20-25</w:t>
            </w:r>
          </w:p>
        </w:tc>
        <w:tc>
          <w:tcPr>
            <w:tcW w:w="558" w:type="pct"/>
            <w:vAlign w:val="center"/>
          </w:tcPr>
          <w:p w14:paraId="1DCF5B4A"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25-35</w:t>
            </w:r>
          </w:p>
        </w:tc>
        <w:tc>
          <w:tcPr>
            <w:tcW w:w="558" w:type="pct"/>
            <w:vAlign w:val="center"/>
          </w:tcPr>
          <w:p w14:paraId="36EDDB75"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35-50</w:t>
            </w:r>
          </w:p>
        </w:tc>
        <w:tc>
          <w:tcPr>
            <w:tcW w:w="477" w:type="pct"/>
            <w:vAlign w:val="center"/>
          </w:tcPr>
          <w:p w14:paraId="5E08EC79"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&gt;50</w:t>
            </w:r>
          </w:p>
        </w:tc>
      </w:tr>
      <w:tr w:rsidR="00532823" w:rsidRPr="00ED0492" w14:paraId="7D4E73E8" w14:textId="77777777" w:rsidTr="00EA11DB">
        <w:trPr>
          <w:jc w:val="center"/>
        </w:trPr>
        <w:tc>
          <w:tcPr>
            <w:tcW w:w="337" w:type="pct"/>
            <w:vAlign w:val="center"/>
          </w:tcPr>
          <w:p w14:paraId="0DCF2014"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7</w:t>
            </w:r>
          </w:p>
        </w:tc>
        <w:tc>
          <w:tcPr>
            <w:tcW w:w="2593" w:type="pct"/>
            <w:vAlign w:val="center"/>
          </w:tcPr>
          <w:p w14:paraId="5E0E5523" w14:textId="77777777" w:rsidR="009A4C06" w:rsidRPr="00ED0492" w:rsidRDefault="009A4C06"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Кабельные наземные линии</w:t>
            </w:r>
          </w:p>
        </w:tc>
        <w:tc>
          <w:tcPr>
            <w:tcW w:w="477" w:type="pct"/>
            <w:vAlign w:val="center"/>
          </w:tcPr>
          <w:p w14:paraId="66E5108E"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25-30</w:t>
            </w:r>
          </w:p>
        </w:tc>
        <w:tc>
          <w:tcPr>
            <w:tcW w:w="558" w:type="pct"/>
            <w:vAlign w:val="center"/>
          </w:tcPr>
          <w:p w14:paraId="7CB9068D"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30-40</w:t>
            </w:r>
          </w:p>
        </w:tc>
        <w:tc>
          <w:tcPr>
            <w:tcW w:w="558" w:type="pct"/>
            <w:vAlign w:val="center"/>
          </w:tcPr>
          <w:p w14:paraId="613D4FCC"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40-50</w:t>
            </w:r>
          </w:p>
        </w:tc>
        <w:tc>
          <w:tcPr>
            <w:tcW w:w="477" w:type="pct"/>
            <w:vAlign w:val="center"/>
          </w:tcPr>
          <w:p w14:paraId="082B39A0"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&gt;50</w:t>
            </w:r>
          </w:p>
        </w:tc>
      </w:tr>
      <w:tr w:rsidR="00532823" w:rsidRPr="00ED0492" w14:paraId="3AA05FF2" w14:textId="77777777" w:rsidTr="00EA11DB">
        <w:trPr>
          <w:jc w:val="center"/>
        </w:trPr>
        <w:tc>
          <w:tcPr>
            <w:tcW w:w="337" w:type="pct"/>
            <w:vAlign w:val="center"/>
          </w:tcPr>
          <w:p w14:paraId="45C181BE"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8</w:t>
            </w:r>
          </w:p>
        </w:tc>
        <w:tc>
          <w:tcPr>
            <w:tcW w:w="2593" w:type="pct"/>
            <w:vAlign w:val="center"/>
          </w:tcPr>
          <w:p w14:paraId="2B9B369C" w14:textId="77777777" w:rsidR="009A4C06" w:rsidRPr="00ED0492" w:rsidRDefault="009A4C06"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Воздушные линии низкого напряжения</w:t>
            </w:r>
          </w:p>
        </w:tc>
        <w:tc>
          <w:tcPr>
            <w:tcW w:w="477" w:type="pct"/>
            <w:vAlign w:val="center"/>
          </w:tcPr>
          <w:p w14:paraId="7C8AB750"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25-30</w:t>
            </w:r>
          </w:p>
        </w:tc>
        <w:tc>
          <w:tcPr>
            <w:tcW w:w="558" w:type="pct"/>
            <w:vAlign w:val="center"/>
          </w:tcPr>
          <w:p w14:paraId="70A7848D"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30-45</w:t>
            </w:r>
          </w:p>
        </w:tc>
        <w:tc>
          <w:tcPr>
            <w:tcW w:w="558" w:type="pct"/>
            <w:vAlign w:val="center"/>
          </w:tcPr>
          <w:p w14:paraId="6595053D"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45-60</w:t>
            </w:r>
          </w:p>
        </w:tc>
        <w:tc>
          <w:tcPr>
            <w:tcW w:w="477" w:type="pct"/>
            <w:vAlign w:val="center"/>
          </w:tcPr>
          <w:p w14:paraId="20F6E448"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&gt;60</w:t>
            </w:r>
          </w:p>
        </w:tc>
      </w:tr>
      <w:tr w:rsidR="009A4C06" w:rsidRPr="00ED0492" w14:paraId="65F9E202" w14:textId="77777777" w:rsidTr="00EA11DB">
        <w:trPr>
          <w:jc w:val="center"/>
        </w:trPr>
        <w:tc>
          <w:tcPr>
            <w:tcW w:w="337" w:type="pct"/>
            <w:vAlign w:val="center"/>
          </w:tcPr>
          <w:p w14:paraId="358D8CD3"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9</w:t>
            </w:r>
          </w:p>
        </w:tc>
        <w:tc>
          <w:tcPr>
            <w:tcW w:w="2593" w:type="pct"/>
            <w:vAlign w:val="center"/>
          </w:tcPr>
          <w:p w14:paraId="12604030" w14:textId="77777777" w:rsidR="009A4C06" w:rsidRPr="00ED0492" w:rsidRDefault="009A4C06"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Контрольно-измерительные приборы</w:t>
            </w:r>
          </w:p>
        </w:tc>
        <w:tc>
          <w:tcPr>
            <w:tcW w:w="477" w:type="pct"/>
            <w:vAlign w:val="center"/>
          </w:tcPr>
          <w:p w14:paraId="118B3A7F"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20-25</w:t>
            </w:r>
          </w:p>
        </w:tc>
        <w:tc>
          <w:tcPr>
            <w:tcW w:w="558" w:type="pct"/>
            <w:vAlign w:val="center"/>
          </w:tcPr>
          <w:p w14:paraId="254FD170"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25-35</w:t>
            </w:r>
          </w:p>
        </w:tc>
        <w:tc>
          <w:tcPr>
            <w:tcW w:w="558" w:type="pct"/>
            <w:vAlign w:val="center"/>
          </w:tcPr>
          <w:p w14:paraId="02226B1E"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35-45</w:t>
            </w:r>
          </w:p>
        </w:tc>
        <w:tc>
          <w:tcPr>
            <w:tcW w:w="477" w:type="pct"/>
            <w:vAlign w:val="center"/>
          </w:tcPr>
          <w:p w14:paraId="7D73FE90" w14:textId="77777777" w:rsidR="009A4C06" w:rsidRPr="00ED0492" w:rsidRDefault="009A4C0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&gt;45</w:t>
            </w:r>
          </w:p>
        </w:tc>
      </w:tr>
    </w:tbl>
    <w:p w14:paraId="3E6055B2" w14:textId="77777777" w:rsidR="009A4C06" w:rsidRPr="00ED0492" w:rsidRDefault="009A4C0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p>
    <w:p w14:paraId="10C467E2" w14:textId="77777777" w:rsidR="009A4C06" w:rsidRPr="00ED0492" w:rsidRDefault="009A4C0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Опасность сильных ветров связана с их разрушительной способностью, которая описывается шкалой Э. Бофорта. Ветер со скоростью более 23 м/с способен вызвать разрушение лёгких построек и таким образом создать ЧС. В Росгидромете принято относить к опасным ветрам те, которые имеют скорости более 15 м/с, а особо опасным – более 20 м/с.</w:t>
      </w:r>
      <w:r w:rsidRPr="00ED0492">
        <w:rPr>
          <w:rFonts w:ascii="Times New Roman" w:eastAsia="Times New Roman" w:hAnsi="Times New Roman"/>
          <w:bCs/>
          <w:iCs/>
          <w:sz w:val="28"/>
          <w:szCs w:val="28"/>
          <w:lang w:eastAsia="ru-RU"/>
        </w:rPr>
        <w:t xml:space="preserve"> </w:t>
      </w:r>
    </w:p>
    <w:p w14:paraId="59D1F0E3" w14:textId="30DB18EF" w:rsidR="00991671" w:rsidRPr="00ED0492" w:rsidRDefault="0099167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Поражающими факторами этих видов опасных природных процессов, в соответствии с (ГОСТ Р.22.0.06-95) являются: ветровая нагрузка, аэродинамическое давление и вибрация. На территории </w:t>
      </w:r>
      <w:r w:rsidR="00D81B92" w:rsidRPr="00ED0492">
        <w:rPr>
          <w:rFonts w:ascii="Times New Roman" w:hAnsi="Times New Roman"/>
          <w:sz w:val="28"/>
          <w:szCs w:val="28"/>
        </w:rPr>
        <w:t xml:space="preserve">муниципального </w:t>
      </w:r>
      <w:r w:rsidR="004514AC" w:rsidRPr="00ED0492">
        <w:rPr>
          <w:rFonts w:ascii="Times New Roman" w:hAnsi="Times New Roman"/>
          <w:sz w:val="28"/>
          <w:szCs w:val="28"/>
        </w:rPr>
        <w:t>округа</w:t>
      </w:r>
      <w:r w:rsidRPr="00ED0492">
        <w:rPr>
          <w:rFonts w:ascii="Times New Roman" w:hAnsi="Times New Roman"/>
          <w:sz w:val="28"/>
          <w:szCs w:val="28"/>
        </w:rPr>
        <w:t>, учитывая его инфраструктуру, наиболее существенным фактором будет ветровой поток.</w:t>
      </w:r>
    </w:p>
    <w:p w14:paraId="0714F6BF" w14:textId="77777777" w:rsidR="00FD0617" w:rsidRPr="00ED0492" w:rsidRDefault="00FD061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Мероприятия по снижению риска и смягчению последствий при возникновении урагана: </w:t>
      </w:r>
    </w:p>
    <w:p w14:paraId="256E6B66" w14:textId="3EA97C5E" w:rsidR="00FD0617" w:rsidRPr="00ED0492" w:rsidRDefault="00FD0617" w:rsidP="00AD4ADD">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наблюдение и прогнозирование направления распространения урагана, оценка степени опасности для населения;</w:t>
      </w:r>
    </w:p>
    <w:p w14:paraId="181ADF0E" w14:textId="051CE15A" w:rsidR="00FD0617" w:rsidRPr="00ED0492" w:rsidRDefault="00FD0617" w:rsidP="00AD4ADD">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задействование систем оповещения при угрозе жизни и здоровью людей, организованный и самостоятельных вывод (вывоз) населения из опасных зон;</w:t>
      </w:r>
    </w:p>
    <w:p w14:paraId="59EBDC00" w14:textId="4861A924" w:rsidR="00FD0617" w:rsidRPr="00ED0492" w:rsidRDefault="00FD0617" w:rsidP="00AD4ADD">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информирование населения о правилах поведения;</w:t>
      </w:r>
    </w:p>
    <w:p w14:paraId="4863C384" w14:textId="65A2A38A" w:rsidR="00FD0617" w:rsidRPr="00ED0492" w:rsidRDefault="00FD0617" w:rsidP="00AD4ADD">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отключение ЛЭП, обесточивание потребителей во избежание замыканий электрических сетей;</w:t>
      </w:r>
    </w:p>
    <w:p w14:paraId="36507ECA" w14:textId="2B68E0B1" w:rsidR="00FD0617" w:rsidRPr="00ED0492" w:rsidRDefault="00FD0617" w:rsidP="00AD4ADD">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приведение в готовность сил и средств пожаротушения, коммунальных служб, медицинских сил и средств;</w:t>
      </w:r>
    </w:p>
    <w:p w14:paraId="491CCB12" w14:textId="7180ADEE" w:rsidR="00FD0617" w:rsidRPr="00ED0492" w:rsidRDefault="00FD0617" w:rsidP="00AD4ADD">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укрытие населения в капитальных строениях, подвалах и убежищах;</w:t>
      </w:r>
    </w:p>
    <w:p w14:paraId="70A75A83" w14:textId="709D762C" w:rsidR="00FD0617" w:rsidRPr="00ED0492" w:rsidRDefault="00FD0617" w:rsidP="00AD4ADD">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отказ от использования транспортных средств во время прохождения урагана.</w:t>
      </w:r>
    </w:p>
    <w:p w14:paraId="0F64B487" w14:textId="77777777" w:rsidR="00FD0617" w:rsidRPr="00ED0492" w:rsidRDefault="00FD0617" w:rsidP="002851FE">
      <w:pPr>
        <w:tabs>
          <w:tab w:val="left" w:pos="284"/>
          <w:tab w:val="left" w:pos="426"/>
        </w:tabs>
        <w:spacing w:after="0" w:line="240" w:lineRule="auto"/>
        <w:ind w:firstLine="709"/>
        <w:jc w:val="both"/>
        <w:rPr>
          <w:rFonts w:ascii="Times New Roman" w:hAnsi="Times New Roman"/>
          <w:sz w:val="28"/>
          <w:szCs w:val="28"/>
        </w:rPr>
      </w:pPr>
    </w:p>
    <w:p w14:paraId="72082064" w14:textId="0FDF189E" w:rsidR="0021328E" w:rsidRPr="00ED0492" w:rsidRDefault="0099167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i/>
          <w:sz w:val="28"/>
          <w:szCs w:val="28"/>
          <w:u w:val="single"/>
        </w:rPr>
        <w:t xml:space="preserve">Обильные атмосферные осадки, </w:t>
      </w:r>
      <w:r w:rsidR="007D684F" w:rsidRPr="00ED0492">
        <w:rPr>
          <w:rFonts w:ascii="Times New Roman" w:hAnsi="Times New Roman"/>
          <w:i/>
          <w:sz w:val="28"/>
          <w:szCs w:val="28"/>
          <w:u w:val="single"/>
        </w:rPr>
        <w:t xml:space="preserve">град, </w:t>
      </w:r>
      <w:r w:rsidRPr="00ED0492">
        <w:rPr>
          <w:rFonts w:ascii="Times New Roman" w:hAnsi="Times New Roman"/>
          <w:i/>
          <w:sz w:val="28"/>
          <w:szCs w:val="28"/>
          <w:u w:val="single"/>
        </w:rPr>
        <w:t>обледенения и гололёд</w:t>
      </w:r>
      <w:r w:rsidRPr="00ED0492">
        <w:rPr>
          <w:rFonts w:ascii="Times New Roman" w:hAnsi="Times New Roman"/>
          <w:i/>
          <w:sz w:val="28"/>
          <w:szCs w:val="28"/>
        </w:rPr>
        <w:t>.</w:t>
      </w:r>
      <w:r w:rsidRPr="00ED0492">
        <w:rPr>
          <w:rFonts w:ascii="Times New Roman" w:hAnsi="Times New Roman"/>
          <w:sz w:val="28"/>
          <w:szCs w:val="28"/>
        </w:rPr>
        <w:t xml:space="preserve"> </w:t>
      </w:r>
    </w:p>
    <w:p w14:paraId="4AFAD776" w14:textId="77777777" w:rsidR="0021328E" w:rsidRPr="00ED0492" w:rsidRDefault="0021328E"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Возможный ущерб связан в первую очередь с повреждением посевов, садов, плантаций, а также с разрушением остекления, повреждением кровли и автотранспорта. </w:t>
      </w:r>
    </w:p>
    <w:p w14:paraId="1428ACDA" w14:textId="77777777" w:rsidR="0021328E" w:rsidRPr="00ED0492" w:rsidRDefault="0021328E"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При этом:</w:t>
      </w:r>
    </w:p>
    <w:p w14:paraId="777BEFA6" w14:textId="77777777" w:rsidR="0021328E" w:rsidRPr="00ED0492" w:rsidRDefault="0021328E" w:rsidP="00AD4ADD">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количество жилья непригодного к дальнейшему проживанию может достигнуть 1 % от имеющегося в районе воздействия града;</w:t>
      </w:r>
    </w:p>
    <w:p w14:paraId="68A5A5F1" w14:textId="77777777" w:rsidR="0021328E" w:rsidRPr="00ED0492" w:rsidRDefault="0021328E" w:rsidP="00AD4ADD">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количество жилья требующего ремонта может достигнуть 2 % от имеющегося в районе воздействия града;</w:t>
      </w:r>
    </w:p>
    <w:p w14:paraId="35DC0B75" w14:textId="77777777" w:rsidR="0021328E" w:rsidRPr="00ED0492" w:rsidRDefault="0021328E" w:rsidP="00AD4ADD">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вероятное число погибших может составить 0 человек;</w:t>
      </w:r>
    </w:p>
    <w:p w14:paraId="55B05979" w14:textId="77777777" w:rsidR="0021328E" w:rsidRPr="00ED0492" w:rsidRDefault="0021328E" w:rsidP="00AD4ADD">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количество пострадавших может составить 50 человек;</w:t>
      </w:r>
    </w:p>
    <w:p w14:paraId="69656C38" w14:textId="77777777" w:rsidR="0021328E" w:rsidRPr="00ED0492" w:rsidRDefault="0021328E" w:rsidP="00AD4ADD">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материальный ущерб может достигнуть 5 млн. руб.</w:t>
      </w:r>
    </w:p>
    <w:p w14:paraId="72F58472" w14:textId="77777777" w:rsidR="0021328E" w:rsidRPr="00ED0492" w:rsidRDefault="0021328E" w:rsidP="002851FE">
      <w:pPr>
        <w:tabs>
          <w:tab w:val="left" w:pos="284"/>
          <w:tab w:val="left" w:pos="426"/>
        </w:tabs>
        <w:spacing w:after="0" w:line="240" w:lineRule="auto"/>
        <w:ind w:firstLine="709"/>
        <w:jc w:val="both"/>
        <w:rPr>
          <w:rFonts w:ascii="Times New Roman" w:hAnsi="Times New Roman"/>
          <w:bCs/>
          <w:sz w:val="28"/>
          <w:szCs w:val="28"/>
        </w:rPr>
      </w:pPr>
      <w:r w:rsidRPr="00ED0492">
        <w:rPr>
          <w:rFonts w:ascii="Times New Roman" w:hAnsi="Times New Roman"/>
          <w:bCs/>
          <w:sz w:val="28"/>
          <w:szCs w:val="28"/>
        </w:rPr>
        <w:t>Мероприятия по снижению риска и смягчению последствий при возникновении града:</w:t>
      </w:r>
    </w:p>
    <w:p w14:paraId="4FE6FD07" w14:textId="3C12AEA5" w:rsidR="0021328E" w:rsidRPr="00ED0492" w:rsidRDefault="0021328E" w:rsidP="00AD4ADD">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ограничить выход транспортных средств, организовать укрытие автомобилей техники в гараж и под навесами или вывод на безопасную территорию;</w:t>
      </w:r>
    </w:p>
    <w:p w14:paraId="4D5DDA55" w14:textId="33C2D3BF" w:rsidR="0021328E" w:rsidRPr="00ED0492" w:rsidRDefault="0021328E" w:rsidP="00AD4ADD">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провести сход граждан по соблюдение осторожности при нахождении на улице и воздержания от возможных поездок на личном автотранспорте.</w:t>
      </w:r>
    </w:p>
    <w:p w14:paraId="6246311E" w14:textId="77777777" w:rsidR="00607A82" w:rsidRPr="00ED0492" w:rsidRDefault="00607A82" w:rsidP="002851FE">
      <w:pPr>
        <w:tabs>
          <w:tab w:val="left" w:pos="284"/>
          <w:tab w:val="left" w:pos="426"/>
        </w:tabs>
        <w:spacing w:after="0" w:line="240" w:lineRule="auto"/>
        <w:ind w:firstLine="709"/>
        <w:jc w:val="both"/>
        <w:rPr>
          <w:rFonts w:ascii="Times New Roman" w:hAnsi="Times New Roman"/>
          <w:i/>
          <w:sz w:val="28"/>
          <w:szCs w:val="28"/>
          <w:u w:val="single"/>
        </w:rPr>
      </w:pPr>
    </w:p>
    <w:p w14:paraId="0B9C05C2" w14:textId="77777777" w:rsidR="00BD5117" w:rsidRPr="00ED0492" w:rsidRDefault="00BD511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lastRenderedPageBreak/>
        <w:t xml:space="preserve">Результаты оценки опасности природных, в том числе геофизических воздействий, должны быть учтены при разработке документации на строительство зданий и сооружений. </w:t>
      </w:r>
    </w:p>
    <w:p w14:paraId="7B959899" w14:textId="3CC8B826" w:rsidR="00BD5117" w:rsidRPr="00ED0492" w:rsidRDefault="00BD511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Климатические воздействия не представляют непосредственной опасности для жизни и здоровья населения. Однако они могут нанести ущерб зданиям, сооружениям и оборудованию, затруднить или приостановить технологические процессы, поэтому необходимо предусмотреть технические решения, направленные на максимальное снижение негативных воздействий природных явлений.</w:t>
      </w:r>
    </w:p>
    <w:p w14:paraId="7B4D63DD" w14:textId="77777777" w:rsidR="00B32174" w:rsidRPr="00ED0492" w:rsidRDefault="00B32174" w:rsidP="002851FE">
      <w:pPr>
        <w:tabs>
          <w:tab w:val="left" w:pos="284"/>
          <w:tab w:val="left" w:pos="426"/>
        </w:tabs>
        <w:spacing w:after="0" w:line="240" w:lineRule="auto"/>
        <w:ind w:firstLine="709"/>
        <w:jc w:val="both"/>
        <w:rPr>
          <w:rFonts w:ascii="Times New Roman" w:hAnsi="Times New Roman"/>
          <w:sz w:val="28"/>
          <w:szCs w:val="28"/>
        </w:rPr>
      </w:pPr>
    </w:p>
    <w:p w14:paraId="2CD3500C" w14:textId="5A7E5D28" w:rsidR="004738E5" w:rsidRPr="00ED0492" w:rsidRDefault="004738E5" w:rsidP="002851FE">
      <w:pPr>
        <w:tabs>
          <w:tab w:val="left" w:pos="284"/>
          <w:tab w:val="left" w:pos="426"/>
        </w:tabs>
        <w:spacing w:after="0" w:line="240" w:lineRule="auto"/>
        <w:ind w:firstLine="709"/>
        <w:jc w:val="center"/>
        <w:rPr>
          <w:rFonts w:ascii="Times New Roman" w:eastAsia="Times New Roman" w:hAnsi="Times New Roman"/>
          <w:sz w:val="28"/>
          <w:szCs w:val="24"/>
          <w:lang w:eastAsia="ru-RU"/>
        </w:rPr>
      </w:pPr>
      <w:r w:rsidRPr="00ED0492">
        <w:rPr>
          <w:rFonts w:ascii="Times New Roman" w:hAnsi="Times New Roman"/>
          <w:b/>
          <w:bCs/>
          <w:sz w:val="28"/>
          <w:szCs w:val="28"/>
        </w:rPr>
        <w:t xml:space="preserve">Таблица </w:t>
      </w:r>
      <w:r w:rsidR="00EA11DB" w:rsidRPr="00ED0492">
        <w:rPr>
          <w:rFonts w:ascii="Times New Roman" w:hAnsi="Times New Roman"/>
          <w:b/>
          <w:bCs/>
          <w:sz w:val="28"/>
          <w:szCs w:val="28"/>
        </w:rPr>
        <w:t>6</w:t>
      </w:r>
      <w:r w:rsidR="00B32174" w:rsidRPr="00ED0492">
        <w:rPr>
          <w:rFonts w:ascii="Times New Roman" w:hAnsi="Times New Roman"/>
          <w:b/>
          <w:bCs/>
          <w:sz w:val="28"/>
          <w:szCs w:val="28"/>
        </w:rPr>
        <w:t>3</w:t>
      </w:r>
      <w:r w:rsidR="00EA11DB" w:rsidRPr="00ED0492">
        <w:rPr>
          <w:rFonts w:ascii="Times New Roman" w:hAnsi="Times New Roman"/>
          <w:b/>
          <w:bCs/>
          <w:sz w:val="28"/>
          <w:szCs w:val="28"/>
        </w:rPr>
        <w:t>.</w:t>
      </w:r>
      <w:r w:rsidR="00341CBE" w:rsidRPr="00ED0492">
        <w:rPr>
          <w:rFonts w:ascii="Times New Roman" w:hAnsi="Times New Roman"/>
          <w:sz w:val="28"/>
          <w:szCs w:val="28"/>
        </w:rPr>
        <w:t xml:space="preserve"> - </w:t>
      </w:r>
      <w:r w:rsidRPr="00ED0492">
        <w:rPr>
          <w:rFonts w:ascii="Times New Roman" w:eastAsia="Times New Roman" w:hAnsi="Times New Roman"/>
          <w:sz w:val="28"/>
          <w:szCs w:val="24"/>
          <w:lang w:eastAsia="ru-RU"/>
        </w:rPr>
        <w:t xml:space="preserve">Оценка защищённости, исходя из рисков возникновения ЧС природного характера на территории </w:t>
      </w:r>
      <w:bookmarkStart w:id="316" w:name="_Hlk104276672"/>
      <w:r w:rsidR="00EA11DB" w:rsidRPr="00ED0492">
        <w:rPr>
          <w:rFonts w:ascii="Times New Roman" w:hAnsi="Times New Roman"/>
          <w:sz w:val="28"/>
          <w:szCs w:val="28"/>
        </w:rPr>
        <w:t>Ханкайского</w:t>
      </w:r>
      <w:r w:rsidR="00607A82" w:rsidRPr="00ED0492">
        <w:rPr>
          <w:rFonts w:ascii="Times New Roman" w:hAnsi="Times New Roman"/>
          <w:sz w:val="28"/>
          <w:szCs w:val="28"/>
        </w:rPr>
        <w:t xml:space="preserve"> муниципального округа</w:t>
      </w:r>
      <w:bookmarkEnd w:id="316"/>
    </w:p>
    <w:tbl>
      <w:tblPr>
        <w:tblStyle w:val="74"/>
        <w:tblW w:w="10182" w:type="dxa"/>
        <w:jc w:val="center"/>
        <w:tblLook w:val="04A0" w:firstRow="1" w:lastRow="0" w:firstColumn="1" w:lastColumn="0" w:noHBand="0" w:noVBand="1"/>
      </w:tblPr>
      <w:tblGrid>
        <w:gridCol w:w="560"/>
        <w:gridCol w:w="5674"/>
        <w:gridCol w:w="1809"/>
        <w:gridCol w:w="2139"/>
      </w:tblGrid>
      <w:tr w:rsidR="00532823" w:rsidRPr="00ED0492" w14:paraId="2823B7BB" w14:textId="77777777" w:rsidTr="00D92AE3">
        <w:trPr>
          <w:trHeight w:val="283"/>
          <w:tblHeader/>
          <w:jc w:val="center"/>
        </w:trPr>
        <w:tc>
          <w:tcPr>
            <w:tcW w:w="551" w:type="dxa"/>
            <w:vAlign w:val="center"/>
          </w:tcPr>
          <w:p w14:paraId="41B2B2D4" w14:textId="77777777" w:rsidR="004738E5" w:rsidRPr="00ED0492" w:rsidRDefault="004738E5" w:rsidP="002851FE">
            <w:pPr>
              <w:tabs>
                <w:tab w:val="left" w:pos="284"/>
                <w:tab w:val="left" w:pos="426"/>
              </w:tabs>
              <w:spacing w:after="0" w:line="240" w:lineRule="auto"/>
              <w:jc w:val="center"/>
              <w:rPr>
                <w:rFonts w:ascii="Times New Roman" w:hAnsi="Times New Roman"/>
                <w:b/>
                <w:bCs/>
                <w:snapToGrid w:val="0"/>
                <w:sz w:val="24"/>
                <w:szCs w:val="24"/>
                <w:lang w:eastAsia="ru-RU"/>
              </w:rPr>
            </w:pPr>
            <w:r w:rsidRPr="00ED0492">
              <w:rPr>
                <w:rFonts w:ascii="Times New Roman" w:hAnsi="Times New Roman"/>
                <w:b/>
                <w:bCs/>
                <w:snapToGrid w:val="0"/>
                <w:sz w:val="24"/>
                <w:szCs w:val="24"/>
                <w:lang w:eastAsia="ru-RU"/>
              </w:rPr>
              <w:t>№ п/п</w:t>
            </w:r>
          </w:p>
        </w:tc>
        <w:tc>
          <w:tcPr>
            <w:tcW w:w="5681" w:type="dxa"/>
            <w:vAlign w:val="center"/>
          </w:tcPr>
          <w:p w14:paraId="7F833A04" w14:textId="77777777" w:rsidR="004738E5" w:rsidRPr="00ED0492" w:rsidRDefault="004738E5" w:rsidP="002851FE">
            <w:pPr>
              <w:tabs>
                <w:tab w:val="left" w:pos="284"/>
                <w:tab w:val="left" w:pos="426"/>
              </w:tabs>
              <w:spacing w:after="0" w:line="240" w:lineRule="auto"/>
              <w:jc w:val="center"/>
              <w:rPr>
                <w:rFonts w:ascii="Times New Roman" w:hAnsi="Times New Roman"/>
                <w:b/>
                <w:bCs/>
                <w:snapToGrid w:val="0"/>
                <w:sz w:val="24"/>
                <w:szCs w:val="24"/>
                <w:lang w:eastAsia="ru-RU"/>
              </w:rPr>
            </w:pPr>
            <w:r w:rsidRPr="00ED0492">
              <w:rPr>
                <w:rFonts w:ascii="Times New Roman" w:hAnsi="Times New Roman"/>
                <w:b/>
                <w:bCs/>
                <w:kern w:val="24"/>
                <w:sz w:val="24"/>
                <w:szCs w:val="24"/>
                <w:lang w:eastAsia="ru-RU"/>
              </w:rPr>
              <w:t>Наименование риска</w:t>
            </w:r>
          </w:p>
        </w:tc>
        <w:tc>
          <w:tcPr>
            <w:tcW w:w="1810" w:type="dxa"/>
            <w:vAlign w:val="center"/>
          </w:tcPr>
          <w:p w14:paraId="6855A4D6" w14:textId="77777777" w:rsidR="004738E5" w:rsidRPr="00ED0492" w:rsidRDefault="004738E5" w:rsidP="002851FE">
            <w:pPr>
              <w:tabs>
                <w:tab w:val="left" w:pos="284"/>
                <w:tab w:val="left" w:pos="426"/>
              </w:tabs>
              <w:spacing w:after="0" w:line="240" w:lineRule="auto"/>
              <w:jc w:val="center"/>
              <w:rPr>
                <w:rFonts w:ascii="Times New Roman" w:hAnsi="Times New Roman"/>
                <w:b/>
                <w:bCs/>
                <w:snapToGrid w:val="0"/>
                <w:sz w:val="24"/>
                <w:szCs w:val="24"/>
                <w:lang w:eastAsia="ru-RU"/>
              </w:rPr>
            </w:pPr>
            <w:r w:rsidRPr="00ED0492">
              <w:rPr>
                <w:rFonts w:ascii="Times New Roman" w:hAnsi="Times New Roman"/>
                <w:b/>
                <w:bCs/>
                <w:kern w:val="24"/>
                <w:sz w:val="24"/>
                <w:szCs w:val="24"/>
                <w:lang w:eastAsia="ru-RU"/>
              </w:rPr>
              <w:t>Показатель риска</w:t>
            </w:r>
          </w:p>
        </w:tc>
        <w:tc>
          <w:tcPr>
            <w:tcW w:w="2140" w:type="dxa"/>
            <w:vAlign w:val="center"/>
          </w:tcPr>
          <w:p w14:paraId="38A18979" w14:textId="77777777" w:rsidR="004738E5" w:rsidRPr="00ED0492" w:rsidRDefault="004738E5" w:rsidP="002851FE">
            <w:pPr>
              <w:tabs>
                <w:tab w:val="left" w:pos="284"/>
                <w:tab w:val="left" w:pos="426"/>
              </w:tabs>
              <w:spacing w:after="0" w:line="240" w:lineRule="auto"/>
              <w:jc w:val="center"/>
              <w:rPr>
                <w:rFonts w:ascii="Times New Roman" w:hAnsi="Times New Roman"/>
                <w:b/>
                <w:bCs/>
                <w:snapToGrid w:val="0"/>
                <w:sz w:val="24"/>
                <w:szCs w:val="24"/>
                <w:lang w:eastAsia="ru-RU"/>
              </w:rPr>
            </w:pPr>
            <w:r w:rsidRPr="00ED0492">
              <w:rPr>
                <w:rFonts w:ascii="Times New Roman" w:hAnsi="Times New Roman"/>
                <w:b/>
                <w:bCs/>
                <w:kern w:val="24"/>
                <w:sz w:val="24"/>
                <w:szCs w:val="24"/>
                <w:lang w:eastAsia="ru-RU"/>
              </w:rPr>
              <w:t>Временные показатели риска</w:t>
            </w:r>
          </w:p>
        </w:tc>
      </w:tr>
      <w:tr w:rsidR="00532823" w:rsidRPr="00ED0492" w14:paraId="74297C46" w14:textId="77777777" w:rsidTr="003461B5">
        <w:trPr>
          <w:trHeight w:val="283"/>
          <w:jc w:val="center"/>
        </w:trPr>
        <w:tc>
          <w:tcPr>
            <w:tcW w:w="10182" w:type="dxa"/>
            <w:gridSpan w:val="4"/>
          </w:tcPr>
          <w:p w14:paraId="7D4C536D" w14:textId="77777777" w:rsidR="004738E5" w:rsidRPr="00ED0492" w:rsidRDefault="004738E5"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 xml:space="preserve">Риски возникновения ЧС природного характера </w:t>
            </w:r>
          </w:p>
        </w:tc>
      </w:tr>
      <w:tr w:rsidR="00532823" w:rsidRPr="00ED0492" w14:paraId="3687F08A" w14:textId="77777777" w:rsidTr="00D92AE3">
        <w:trPr>
          <w:trHeight w:val="283"/>
          <w:jc w:val="center"/>
        </w:trPr>
        <w:tc>
          <w:tcPr>
            <w:tcW w:w="551" w:type="dxa"/>
            <w:vAlign w:val="center"/>
          </w:tcPr>
          <w:p w14:paraId="7691770C" w14:textId="77777777" w:rsidR="00D92AE3" w:rsidRPr="00ED0492" w:rsidRDefault="00D92AE3" w:rsidP="002851FE">
            <w:pPr>
              <w:pStyle w:val="ab"/>
              <w:numPr>
                <w:ilvl w:val="0"/>
                <w:numId w:val="55"/>
              </w:numPr>
              <w:tabs>
                <w:tab w:val="left" w:pos="284"/>
                <w:tab w:val="left" w:pos="426"/>
              </w:tabs>
              <w:spacing w:after="0" w:line="240" w:lineRule="auto"/>
              <w:jc w:val="center"/>
              <w:rPr>
                <w:rFonts w:ascii="Times New Roman" w:hAnsi="Times New Roman"/>
                <w:snapToGrid w:val="0"/>
                <w:sz w:val="24"/>
                <w:szCs w:val="24"/>
                <w:lang w:eastAsia="ru-RU"/>
              </w:rPr>
            </w:pPr>
          </w:p>
        </w:tc>
        <w:tc>
          <w:tcPr>
            <w:tcW w:w="5681" w:type="dxa"/>
            <w:vAlign w:val="center"/>
          </w:tcPr>
          <w:p w14:paraId="4590FDAC" w14:textId="3BF0A1BC" w:rsidR="00D92AE3" w:rsidRPr="00ED0492" w:rsidRDefault="00D92AE3" w:rsidP="002851FE">
            <w:pPr>
              <w:tabs>
                <w:tab w:val="left" w:pos="284"/>
                <w:tab w:val="left" w:pos="426"/>
              </w:tabs>
              <w:spacing w:after="0" w:line="240" w:lineRule="auto"/>
              <w:rPr>
                <w:rFonts w:ascii="Times New Roman" w:hAnsi="Times New Roman"/>
                <w:snapToGrid w:val="0"/>
                <w:sz w:val="24"/>
                <w:szCs w:val="24"/>
                <w:lang w:eastAsia="ru-RU"/>
              </w:rPr>
            </w:pPr>
            <w:r w:rsidRPr="00ED0492">
              <w:rPr>
                <w:rFonts w:ascii="Times New Roman" w:hAnsi="Times New Roman"/>
                <w:snapToGrid w:val="0"/>
                <w:sz w:val="24"/>
                <w:szCs w:val="24"/>
                <w:lang w:eastAsia="ru-RU"/>
              </w:rPr>
              <w:t xml:space="preserve">Риски возникновения геологических </w:t>
            </w:r>
            <w:r w:rsidR="00607A82" w:rsidRPr="00ED0492">
              <w:rPr>
                <w:rFonts w:ascii="Times New Roman" w:hAnsi="Times New Roman"/>
                <w:snapToGrid w:val="0"/>
                <w:sz w:val="24"/>
                <w:szCs w:val="24"/>
                <w:lang w:val="en-US" w:eastAsia="ru-RU"/>
              </w:rPr>
              <w:t>h</w:t>
            </w:r>
            <w:r w:rsidRPr="00ED0492">
              <w:rPr>
                <w:rFonts w:ascii="Times New Roman" w:hAnsi="Times New Roman"/>
                <w:snapToGrid w:val="0"/>
                <w:sz w:val="24"/>
                <w:szCs w:val="24"/>
                <w:lang w:eastAsia="ru-RU"/>
              </w:rPr>
              <w:t>опасных явлений</w:t>
            </w:r>
          </w:p>
        </w:tc>
        <w:tc>
          <w:tcPr>
            <w:tcW w:w="1810" w:type="dxa"/>
            <w:vAlign w:val="center"/>
          </w:tcPr>
          <w:p w14:paraId="66608221" w14:textId="77777777" w:rsidR="00D92AE3" w:rsidRPr="00ED0492" w:rsidRDefault="00D92AE3"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Приемлемый риск - 10</w:t>
            </w:r>
            <w:r w:rsidRPr="00ED0492">
              <w:rPr>
                <w:rFonts w:ascii="Times New Roman" w:hAnsi="Times New Roman"/>
                <w:snapToGrid w:val="0"/>
                <w:sz w:val="24"/>
                <w:szCs w:val="24"/>
                <w:vertAlign w:val="superscript"/>
                <w:lang w:eastAsia="ru-RU"/>
              </w:rPr>
              <w:t xml:space="preserve">- </w:t>
            </w:r>
            <w:r w:rsidR="00AE2554" w:rsidRPr="00ED0492">
              <w:rPr>
                <w:rFonts w:ascii="Times New Roman" w:hAnsi="Times New Roman"/>
                <w:snapToGrid w:val="0"/>
                <w:sz w:val="24"/>
                <w:szCs w:val="24"/>
                <w:vertAlign w:val="superscript"/>
                <w:lang w:eastAsia="ru-RU"/>
              </w:rPr>
              <w:t>5</w:t>
            </w:r>
          </w:p>
        </w:tc>
        <w:tc>
          <w:tcPr>
            <w:tcW w:w="2140" w:type="dxa"/>
            <w:vAlign w:val="center"/>
          </w:tcPr>
          <w:p w14:paraId="1F6D133E" w14:textId="77777777" w:rsidR="00D92AE3" w:rsidRPr="00ED0492" w:rsidRDefault="00D92AE3"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kern w:val="24"/>
                <w:sz w:val="24"/>
                <w:szCs w:val="24"/>
                <w:lang w:eastAsia="ru-RU"/>
              </w:rPr>
              <w:t>январь – декабрь</w:t>
            </w:r>
          </w:p>
        </w:tc>
      </w:tr>
      <w:tr w:rsidR="00532823" w:rsidRPr="00ED0492" w14:paraId="58DB3598" w14:textId="77777777" w:rsidTr="00D92AE3">
        <w:trPr>
          <w:trHeight w:val="283"/>
          <w:jc w:val="center"/>
        </w:trPr>
        <w:tc>
          <w:tcPr>
            <w:tcW w:w="551" w:type="dxa"/>
            <w:vAlign w:val="center"/>
          </w:tcPr>
          <w:p w14:paraId="1823AEC2" w14:textId="77777777" w:rsidR="00D92AE3" w:rsidRPr="00ED0492" w:rsidRDefault="00D92AE3" w:rsidP="002851FE">
            <w:pPr>
              <w:pStyle w:val="ab"/>
              <w:numPr>
                <w:ilvl w:val="0"/>
                <w:numId w:val="55"/>
              </w:numPr>
              <w:tabs>
                <w:tab w:val="left" w:pos="284"/>
                <w:tab w:val="left" w:pos="426"/>
              </w:tabs>
              <w:spacing w:after="0" w:line="240" w:lineRule="auto"/>
              <w:jc w:val="center"/>
              <w:rPr>
                <w:rFonts w:ascii="Times New Roman" w:hAnsi="Times New Roman"/>
                <w:snapToGrid w:val="0"/>
                <w:sz w:val="24"/>
                <w:szCs w:val="24"/>
                <w:lang w:eastAsia="ru-RU"/>
              </w:rPr>
            </w:pPr>
          </w:p>
        </w:tc>
        <w:tc>
          <w:tcPr>
            <w:tcW w:w="5681" w:type="dxa"/>
            <w:vAlign w:val="center"/>
          </w:tcPr>
          <w:p w14:paraId="2BF40D0A" w14:textId="77777777" w:rsidR="00D92AE3" w:rsidRPr="00ED0492" w:rsidRDefault="00D92AE3" w:rsidP="002851FE">
            <w:pPr>
              <w:tabs>
                <w:tab w:val="left" w:pos="284"/>
                <w:tab w:val="left" w:pos="426"/>
              </w:tabs>
              <w:spacing w:after="0" w:line="240" w:lineRule="auto"/>
              <w:rPr>
                <w:rFonts w:ascii="Times New Roman" w:hAnsi="Times New Roman"/>
                <w:sz w:val="24"/>
                <w:szCs w:val="24"/>
                <w:lang w:eastAsia="ru-RU"/>
              </w:rPr>
            </w:pPr>
            <w:r w:rsidRPr="00ED0492">
              <w:rPr>
                <w:rFonts w:ascii="Times New Roman" w:hAnsi="Times New Roman"/>
                <w:snapToGrid w:val="0"/>
                <w:sz w:val="24"/>
                <w:szCs w:val="24"/>
                <w:lang w:eastAsia="ru-RU"/>
              </w:rPr>
              <w:t>Риски возникновения подтоплений (затоплений)</w:t>
            </w:r>
          </w:p>
        </w:tc>
        <w:tc>
          <w:tcPr>
            <w:tcW w:w="1810" w:type="dxa"/>
            <w:vAlign w:val="center"/>
          </w:tcPr>
          <w:p w14:paraId="4CA4F3D3" w14:textId="77777777" w:rsidR="00D92AE3" w:rsidRPr="00ED0492" w:rsidRDefault="00D92AE3"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Приемлемый риск - 10</w:t>
            </w:r>
            <w:r w:rsidR="00AE2554" w:rsidRPr="00ED0492">
              <w:rPr>
                <w:rFonts w:ascii="Times New Roman" w:hAnsi="Times New Roman"/>
                <w:snapToGrid w:val="0"/>
                <w:sz w:val="24"/>
                <w:szCs w:val="24"/>
                <w:vertAlign w:val="superscript"/>
                <w:lang w:eastAsia="ru-RU"/>
              </w:rPr>
              <w:t>- 5</w:t>
            </w:r>
          </w:p>
        </w:tc>
        <w:tc>
          <w:tcPr>
            <w:tcW w:w="2140" w:type="dxa"/>
            <w:vAlign w:val="center"/>
          </w:tcPr>
          <w:p w14:paraId="6F2AD285" w14:textId="57F6E355" w:rsidR="00D92AE3" w:rsidRPr="00ED0492" w:rsidRDefault="00074D48"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апрель</w:t>
            </w:r>
            <w:r w:rsidR="00D92AE3" w:rsidRPr="00ED0492">
              <w:rPr>
                <w:rFonts w:ascii="Times New Roman" w:hAnsi="Times New Roman"/>
                <w:snapToGrid w:val="0"/>
                <w:sz w:val="24"/>
                <w:szCs w:val="24"/>
                <w:lang w:eastAsia="ru-RU"/>
              </w:rPr>
              <w:t xml:space="preserve"> – </w:t>
            </w:r>
            <w:r w:rsidRPr="00ED0492">
              <w:rPr>
                <w:rFonts w:ascii="Times New Roman" w:hAnsi="Times New Roman"/>
                <w:snapToGrid w:val="0"/>
                <w:sz w:val="24"/>
                <w:szCs w:val="24"/>
                <w:lang w:eastAsia="ru-RU"/>
              </w:rPr>
              <w:t>май</w:t>
            </w:r>
          </w:p>
        </w:tc>
      </w:tr>
      <w:tr w:rsidR="00532823" w:rsidRPr="00ED0492" w14:paraId="222F9691" w14:textId="77777777" w:rsidTr="00D92AE3">
        <w:trPr>
          <w:trHeight w:val="283"/>
          <w:jc w:val="center"/>
        </w:trPr>
        <w:tc>
          <w:tcPr>
            <w:tcW w:w="551" w:type="dxa"/>
            <w:vAlign w:val="center"/>
          </w:tcPr>
          <w:p w14:paraId="6CA3FD08" w14:textId="77777777" w:rsidR="00D92AE3" w:rsidRPr="00ED0492" w:rsidRDefault="00D92AE3" w:rsidP="002851FE">
            <w:pPr>
              <w:pStyle w:val="ab"/>
              <w:numPr>
                <w:ilvl w:val="0"/>
                <w:numId w:val="55"/>
              </w:numPr>
              <w:tabs>
                <w:tab w:val="left" w:pos="284"/>
                <w:tab w:val="left" w:pos="426"/>
              </w:tabs>
              <w:spacing w:after="0" w:line="240" w:lineRule="auto"/>
              <w:jc w:val="center"/>
              <w:rPr>
                <w:rFonts w:ascii="Times New Roman" w:hAnsi="Times New Roman"/>
                <w:snapToGrid w:val="0"/>
                <w:sz w:val="24"/>
                <w:szCs w:val="24"/>
                <w:lang w:eastAsia="ru-RU"/>
              </w:rPr>
            </w:pPr>
          </w:p>
        </w:tc>
        <w:tc>
          <w:tcPr>
            <w:tcW w:w="5681" w:type="dxa"/>
            <w:vAlign w:val="center"/>
          </w:tcPr>
          <w:p w14:paraId="6A2EFC90" w14:textId="77777777" w:rsidR="00D92AE3" w:rsidRPr="00ED0492" w:rsidRDefault="00D92AE3" w:rsidP="002851FE">
            <w:pPr>
              <w:tabs>
                <w:tab w:val="left" w:pos="284"/>
                <w:tab w:val="left" w:pos="426"/>
              </w:tabs>
              <w:spacing w:after="0" w:line="240" w:lineRule="auto"/>
              <w:rPr>
                <w:rFonts w:ascii="Times New Roman" w:hAnsi="Times New Roman"/>
                <w:sz w:val="24"/>
                <w:szCs w:val="24"/>
                <w:lang w:eastAsia="ru-RU"/>
              </w:rPr>
            </w:pPr>
            <w:r w:rsidRPr="00ED0492">
              <w:rPr>
                <w:rFonts w:ascii="Times New Roman" w:hAnsi="Times New Roman"/>
                <w:snapToGrid w:val="0"/>
                <w:sz w:val="24"/>
                <w:szCs w:val="24"/>
                <w:lang w:eastAsia="ru-RU"/>
              </w:rPr>
              <w:t>Риски возникновения природных пожаров</w:t>
            </w:r>
          </w:p>
        </w:tc>
        <w:tc>
          <w:tcPr>
            <w:tcW w:w="1810" w:type="dxa"/>
            <w:vAlign w:val="center"/>
          </w:tcPr>
          <w:p w14:paraId="279C0671" w14:textId="77777777" w:rsidR="00D92AE3" w:rsidRPr="00ED0492" w:rsidRDefault="00D92AE3"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Приемлемый риск - 10</w:t>
            </w:r>
            <w:r w:rsidR="00AE2554" w:rsidRPr="00ED0492">
              <w:rPr>
                <w:rFonts w:ascii="Times New Roman" w:hAnsi="Times New Roman"/>
                <w:snapToGrid w:val="0"/>
                <w:sz w:val="24"/>
                <w:szCs w:val="24"/>
                <w:vertAlign w:val="superscript"/>
                <w:lang w:eastAsia="ru-RU"/>
              </w:rPr>
              <w:t>- 5</w:t>
            </w:r>
          </w:p>
        </w:tc>
        <w:tc>
          <w:tcPr>
            <w:tcW w:w="2140" w:type="dxa"/>
            <w:vAlign w:val="center"/>
          </w:tcPr>
          <w:p w14:paraId="27AFE6A2" w14:textId="744068F7" w:rsidR="00D92AE3" w:rsidRPr="00ED0492" w:rsidRDefault="00074D48"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апрель</w:t>
            </w:r>
            <w:r w:rsidR="00D92AE3" w:rsidRPr="00ED0492">
              <w:rPr>
                <w:rFonts w:ascii="Times New Roman" w:hAnsi="Times New Roman"/>
                <w:snapToGrid w:val="0"/>
                <w:sz w:val="24"/>
                <w:szCs w:val="24"/>
                <w:lang w:eastAsia="ru-RU"/>
              </w:rPr>
              <w:t xml:space="preserve"> – </w:t>
            </w:r>
            <w:r w:rsidRPr="00ED0492">
              <w:rPr>
                <w:rFonts w:ascii="Times New Roman" w:hAnsi="Times New Roman"/>
                <w:snapToGrid w:val="0"/>
                <w:sz w:val="24"/>
                <w:szCs w:val="24"/>
                <w:lang w:eastAsia="ru-RU"/>
              </w:rPr>
              <w:t>ноябрь</w:t>
            </w:r>
          </w:p>
        </w:tc>
      </w:tr>
      <w:tr w:rsidR="0085416F" w:rsidRPr="00ED0492" w14:paraId="247E42BD" w14:textId="77777777" w:rsidTr="00D92AE3">
        <w:trPr>
          <w:trHeight w:val="283"/>
          <w:jc w:val="center"/>
        </w:trPr>
        <w:tc>
          <w:tcPr>
            <w:tcW w:w="551" w:type="dxa"/>
            <w:vAlign w:val="center"/>
          </w:tcPr>
          <w:p w14:paraId="16AFF79E" w14:textId="77777777" w:rsidR="00D92AE3" w:rsidRPr="00ED0492" w:rsidRDefault="00D92AE3" w:rsidP="002851FE">
            <w:pPr>
              <w:pStyle w:val="ab"/>
              <w:numPr>
                <w:ilvl w:val="0"/>
                <w:numId w:val="55"/>
              </w:numPr>
              <w:tabs>
                <w:tab w:val="left" w:pos="284"/>
                <w:tab w:val="left" w:pos="426"/>
              </w:tabs>
              <w:spacing w:after="0" w:line="240" w:lineRule="auto"/>
              <w:jc w:val="center"/>
              <w:rPr>
                <w:rFonts w:ascii="Times New Roman" w:hAnsi="Times New Roman"/>
                <w:snapToGrid w:val="0"/>
                <w:sz w:val="24"/>
                <w:szCs w:val="24"/>
                <w:lang w:eastAsia="ru-RU"/>
              </w:rPr>
            </w:pPr>
          </w:p>
        </w:tc>
        <w:tc>
          <w:tcPr>
            <w:tcW w:w="5681" w:type="dxa"/>
            <w:vAlign w:val="center"/>
          </w:tcPr>
          <w:p w14:paraId="77BB320D" w14:textId="77777777" w:rsidR="00D92AE3" w:rsidRPr="00ED0492" w:rsidRDefault="00D92AE3" w:rsidP="002851FE">
            <w:pPr>
              <w:tabs>
                <w:tab w:val="left" w:pos="284"/>
                <w:tab w:val="left" w:pos="426"/>
              </w:tabs>
              <w:spacing w:after="0" w:line="240" w:lineRule="auto"/>
              <w:rPr>
                <w:rFonts w:ascii="Times New Roman" w:hAnsi="Times New Roman"/>
                <w:sz w:val="24"/>
                <w:szCs w:val="24"/>
                <w:lang w:eastAsia="ru-RU"/>
              </w:rPr>
            </w:pPr>
            <w:r w:rsidRPr="00ED0492">
              <w:rPr>
                <w:rFonts w:ascii="Times New Roman" w:hAnsi="Times New Roman"/>
                <w:snapToGrid w:val="0"/>
                <w:sz w:val="24"/>
                <w:szCs w:val="24"/>
                <w:lang w:eastAsia="ru-RU"/>
              </w:rPr>
              <w:t>Риски возникновения опасных метеорологических условий</w:t>
            </w:r>
          </w:p>
        </w:tc>
        <w:tc>
          <w:tcPr>
            <w:tcW w:w="1810" w:type="dxa"/>
            <w:vAlign w:val="center"/>
          </w:tcPr>
          <w:p w14:paraId="637C0BC4" w14:textId="77777777" w:rsidR="00D92AE3" w:rsidRPr="00ED0492" w:rsidRDefault="00D92AE3"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Приемлемый риск - 10</w:t>
            </w:r>
            <w:r w:rsidR="00AE2554" w:rsidRPr="00ED0492">
              <w:rPr>
                <w:rFonts w:ascii="Times New Roman" w:hAnsi="Times New Roman"/>
                <w:snapToGrid w:val="0"/>
                <w:sz w:val="24"/>
                <w:szCs w:val="24"/>
                <w:vertAlign w:val="superscript"/>
                <w:lang w:eastAsia="ru-RU"/>
              </w:rPr>
              <w:t>- 5</w:t>
            </w:r>
          </w:p>
        </w:tc>
        <w:tc>
          <w:tcPr>
            <w:tcW w:w="2140" w:type="dxa"/>
            <w:vAlign w:val="center"/>
          </w:tcPr>
          <w:p w14:paraId="28DC3F89" w14:textId="77777777" w:rsidR="00D92AE3" w:rsidRPr="00ED0492" w:rsidRDefault="00D92AE3"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kern w:val="24"/>
                <w:sz w:val="24"/>
                <w:szCs w:val="24"/>
                <w:lang w:eastAsia="ru-RU"/>
              </w:rPr>
              <w:t>январь – декабрь</w:t>
            </w:r>
          </w:p>
        </w:tc>
      </w:tr>
    </w:tbl>
    <w:p w14:paraId="1AD30994" w14:textId="77777777" w:rsidR="004738E5" w:rsidRPr="00ED0492" w:rsidRDefault="004738E5" w:rsidP="002851FE">
      <w:pPr>
        <w:tabs>
          <w:tab w:val="left" w:pos="284"/>
          <w:tab w:val="left" w:pos="426"/>
        </w:tabs>
        <w:spacing w:after="0" w:line="240" w:lineRule="auto"/>
        <w:ind w:firstLine="709"/>
        <w:jc w:val="both"/>
        <w:rPr>
          <w:rFonts w:ascii="Times New Roman" w:hAnsi="Times New Roman"/>
          <w:sz w:val="28"/>
          <w:szCs w:val="28"/>
        </w:rPr>
      </w:pPr>
    </w:p>
    <w:p w14:paraId="3C5E9D94" w14:textId="6D3A9A5D" w:rsidR="003A7901" w:rsidRPr="00ED0492" w:rsidRDefault="009855A0" w:rsidP="00F71A8C">
      <w:pPr>
        <w:pStyle w:val="3"/>
        <w:numPr>
          <w:ilvl w:val="2"/>
          <w:numId w:val="51"/>
        </w:numPr>
        <w:tabs>
          <w:tab w:val="left" w:pos="284"/>
          <w:tab w:val="left" w:pos="426"/>
          <w:tab w:val="left" w:pos="1418"/>
        </w:tabs>
        <w:spacing w:before="120"/>
        <w:ind w:left="720" w:firstLine="0"/>
        <w:jc w:val="both"/>
        <w:rPr>
          <w:rFonts w:ascii="Times New Roman" w:hAnsi="Times New Roman"/>
          <w:sz w:val="28"/>
        </w:rPr>
      </w:pPr>
      <w:bookmarkStart w:id="317" w:name="_Toc38288970"/>
      <w:bookmarkStart w:id="318" w:name="_Toc38354247"/>
      <w:bookmarkStart w:id="319" w:name="_Toc38357228"/>
      <w:bookmarkStart w:id="320" w:name="_Toc57382090"/>
      <w:bookmarkStart w:id="321" w:name="_Toc131667214"/>
      <w:bookmarkStart w:id="322" w:name="_Toc132038617"/>
      <w:bookmarkStart w:id="323" w:name="_Toc144335985"/>
      <w:r w:rsidRPr="00ED0492">
        <w:rPr>
          <w:rFonts w:ascii="Times New Roman" w:hAnsi="Times New Roman"/>
          <w:sz w:val="28"/>
          <w:szCs w:val="28"/>
        </w:rPr>
        <w:t>Перечень основных факторов риска возникновения чрезвычайных ситуаций техногенного характера</w:t>
      </w:r>
      <w:bookmarkEnd w:id="317"/>
      <w:bookmarkEnd w:id="318"/>
      <w:bookmarkEnd w:id="319"/>
      <w:bookmarkEnd w:id="320"/>
      <w:bookmarkEnd w:id="321"/>
      <w:bookmarkEnd w:id="322"/>
      <w:bookmarkEnd w:id="323"/>
    </w:p>
    <w:p w14:paraId="0324F5FE" w14:textId="77777777" w:rsidR="009855A0" w:rsidRPr="00ED0492" w:rsidRDefault="009855A0" w:rsidP="00F71A8C">
      <w:pPr>
        <w:tabs>
          <w:tab w:val="left" w:pos="284"/>
          <w:tab w:val="left" w:pos="426"/>
        </w:tabs>
        <w:spacing w:after="0" w:line="240" w:lineRule="auto"/>
        <w:ind w:firstLine="709"/>
        <w:rPr>
          <w:rFonts w:ascii="Times New Roman" w:hAnsi="Times New Roman"/>
          <w:sz w:val="28"/>
          <w:szCs w:val="28"/>
        </w:rPr>
      </w:pPr>
      <w:r w:rsidRPr="00ED0492">
        <w:rPr>
          <w:rFonts w:ascii="Times New Roman" w:hAnsi="Times New Roman"/>
          <w:sz w:val="28"/>
          <w:szCs w:val="28"/>
        </w:rPr>
        <w:t xml:space="preserve">Техногенная чрезвычайная ситуация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 </w:t>
      </w:r>
    </w:p>
    <w:p w14:paraId="3BFDBA2F" w14:textId="0F55087F" w:rsidR="009855A0" w:rsidRPr="00ED0492" w:rsidRDefault="009855A0" w:rsidP="00F71A8C">
      <w:pPr>
        <w:tabs>
          <w:tab w:val="left" w:pos="284"/>
          <w:tab w:val="left" w:pos="426"/>
        </w:tabs>
        <w:spacing w:after="0" w:line="240" w:lineRule="auto"/>
        <w:ind w:firstLine="709"/>
        <w:rPr>
          <w:rFonts w:ascii="Times New Roman" w:hAnsi="Times New Roman"/>
          <w:sz w:val="28"/>
          <w:szCs w:val="28"/>
        </w:rPr>
      </w:pPr>
      <w:r w:rsidRPr="00ED0492">
        <w:rPr>
          <w:rFonts w:ascii="Times New Roman" w:hAnsi="Times New Roman"/>
          <w:sz w:val="28"/>
          <w:szCs w:val="28"/>
        </w:rPr>
        <w:t>Техногенные чрезвычайные ситуации могут возникать на основе событий техногенного характера вследствие конструктивных недостатков объекта (сооружения, комплекса, системы, агрегата и т.</w:t>
      </w:r>
      <w:r w:rsidR="00AD4ADD">
        <w:rPr>
          <w:rFonts w:ascii="Times New Roman" w:hAnsi="Times New Roman"/>
          <w:sz w:val="28"/>
          <w:szCs w:val="28"/>
        </w:rPr>
        <w:t xml:space="preserve"> </w:t>
      </w:r>
      <w:r w:rsidRPr="00ED0492">
        <w:rPr>
          <w:rFonts w:ascii="Times New Roman" w:hAnsi="Times New Roman"/>
          <w:sz w:val="28"/>
          <w:szCs w:val="28"/>
        </w:rPr>
        <w:t>д.), изношенности оборудования, низкой квалификации персонала, нарушения техники безопасности в ходе эксплуатации объекта.</w:t>
      </w:r>
    </w:p>
    <w:p w14:paraId="0FDC7DAA" w14:textId="76FE2E57" w:rsidR="009855A0" w:rsidRPr="00ED0492" w:rsidRDefault="009855A0" w:rsidP="00F71A8C">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Чрезвычайные ситуации техногенного характера классифицируются в соответствии с ГОСТ </w:t>
      </w:r>
      <w:r w:rsidR="00AD4ADD" w:rsidRPr="00ED0492">
        <w:rPr>
          <w:rFonts w:ascii="Times New Roman" w:hAnsi="Times New Roman"/>
          <w:sz w:val="28"/>
          <w:szCs w:val="28"/>
        </w:rPr>
        <w:t>22.0.07–97</w:t>
      </w:r>
      <w:r w:rsidRPr="00ED0492">
        <w:rPr>
          <w:rFonts w:ascii="Times New Roman" w:hAnsi="Times New Roman"/>
          <w:sz w:val="28"/>
          <w:szCs w:val="28"/>
        </w:rPr>
        <w:t>/ГОСТ Р 22.0.07-95 «Безопасность в чрезвычайных ситуациях. Источники техногенных чрезвычайных ситуаций. Классификация и номенклатура поражающих факторов и их параметров».</w:t>
      </w:r>
    </w:p>
    <w:p w14:paraId="18CD8C0C" w14:textId="77777777" w:rsidR="009855A0" w:rsidRPr="00ED0492" w:rsidRDefault="009855A0" w:rsidP="00F71A8C">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Поражающие факторы источников техногенных ЧС классифицируют по генезису (происхождению) и механизму воздействия.</w:t>
      </w:r>
    </w:p>
    <w:p w14:paraId="20825F0F" w14:textId="77777777" w:rsidR="009855A0" w:rsidRPr="00ED0492" w:rsidRDefault="009855A0" w:rsidP="00F71A8C">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Поражающие факторы источников техногенных ЧС по генезису подразделяют </w:t>
      </w:r>
      <w:r w:rsidRPr="00ED0492">
        <w:rPr>
          <w:rFonts w:ascii="Times New Roman" w:hAnsi="Times New Roman"/>
          <w:sz w:val="28"/>
          <w:szCs w:val="28"/>
        </w:rPr>
        <w:br/>
        <w:t>на факторы:</w:t>
      </w:r>
    </w:p>
    <w:p w14:paraId="44858CDA" w14:textId="77777777" w:rsidR="009855A0" w:rsidRPr="00ED0492" w:rsidRDefault="009855A0" w:rsidP="002851FE">
      <w:pPr>
        <w:numPr>
          <w:ilvl w:val="0"/>
          <w:numId w:val="13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прямого действия или первичные;</w:t>
      </w:r>
    </w:p>
    <w:p w14:paraId="52796F32" w14:textId="77777777" w:rsidR="009855A0" w:rsidRPr="00ED0492" w:rsidRDefault="009855A0" w:rsidP="002851FE">
      <w:pPr>
        <w:numPr>
          <w:ilvl w:val="0"/>
          <w:numId w:val="13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побочного действия или вторичные.</w:t>
      </w:r>
    </w:p>
    <w:p w14:paraId="17ABAF80" w14:textId="77777777" w:rsidR="009855A0" w:rsidRPr="00ED0492" w:rsidRDefault="009855A0"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lastRenderedPageBreak/>
        <w:t>Первичные поражающие факторы непосредственно вызываются возникновением источника техногенной ЧС.</w:t>
      </w:r>
    </w:p>
    <w:p w14:paraId="30788F47" w14:textId="77777777" w:rsidR="009855A0" w:rsidRPr="00ED0492" w:rsidRDefault="009855A0"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Вторичные поражающие факторы вызываются изменением объектов окружающей среды первичными поражающими факторами.</w:t>
      </w:r>
    </w:p>
    <w:p w14:paraId="1C1D5F1A" w14:textId="77777777" w:rsidR="009855A0" w:rsidRPr="00ED0492" w:rsidRDefault="009855A0"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Поражающие факторы источников техногенных ЧС по механизму действия подразделяют на факторы:</w:t>
      </w:r>
    </w:p>
    <w:p w14:paraId="2DD626C9" w14:textId="77777777" w:rsidR="009855A0" w:rsidRPr="00ED0492" w:rsidRDefault="009855A0" w:rsidP="002851FE">
      <w:pPr>
        <w:numPr>
          <w:ilvl w:val="0"/>
          <w:numId w:val="13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физического действия;</w:t>
      </w:r>
    </w:p>
    <w:p w14:paraId="0B9ACBA8" w14:textId="77777777" w:rsidR="009855A0" w:rsidRPr="00ED0492" w:rsidRDefault="009855A0" w:rsidP="002851FE">
      <w:pPr>
        <w:numPr>
          <w:ilvl w:val="0"/>
          <w:numId w:val="13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химического действия.</w:t>
      </w:r>
    </w:p>
    <w:p w14:paraId="4C83AF51" w14:textId="77777777" w:rsidR="009855A0" w:rsidRPr="00ED0492" w:rsidRDefault="009855A0"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К поражающим факторам физического действия относят:</w:t>
      </w:r>
    </w:p>
    <w:p w14:paraId="72E9949C" w14:textId="77777777" w:rsidR="009855A0" w:rsidRPr="00ED0492" w:rsidRDefault="009855A0" w:rsidP="002851FE">
      <w:pPr>
        <w:numPr>
          <w:ilvl w:val="0"/>
          <w:numId w:val="13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воздушную ударную волну;</w:t>
      </w:r>
    </w:p>
    <w:p w14:paraId="05F70AE1" w14:textId="77777777" w:rsidR="009855A0" w:rsidRPr="00ED0492" w:rsidRDefault="009855A0" w:rsidP="002851FE">
      <w:pPr>
        <w:numPr>
          <w:ilvl w:val="0"/>
          <w:numId w:val="13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волну сжатия в грунте;</w:t>
      </w:r>
    </w:p>
    <w:p w14:paraId="716903EC" w14:textId="77777777" w:rsidR="009855A0" w:rsidRPr="00ED0492" w:rsidRDefault="009855A0" w:rsidP="002851FE">
      <w:pPr>
        <w:numPr>
          <w:ilvl w:val="0"/>
          <w:numId w:val="13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сейсмовзрывную волну;</w:t>
      </w:r>
    </w:p>
    <w:p w14:paraId="64C858B0" w14:textId="77777777" w:rsidR="009855A0" w:rsidRPr="00ED0492" w:rsidRDefault="009855A0" w:rsidP="002851FE">
      <w:pPr>
        <w:numPr>
          <w:ilvl w:val="0"/>
          <w:numId w:val="13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волну прорыва гидротехнических сооружений;</w:t>
      </w:r>
    </w:p>
    <w:p w14:paraId="74FF3DC3" w14:textId="77777777" w:rsidR="009855A0" w:rsidRPr="00ED0492" w:rsidRDefault="009855A0" w:rsidP="002851FE">
      <w:pPr>
        <w:numPr>
          <w:ilvl w:val="0"/>
          <w:numId w:val="13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обломки или осколки;</w:t>
      </w:r>
    </w:p>
    <w:p w14:paraId="7EF15C45" w14:textId="77777777" w:rsidR="009855A0" w:rsidRPr="00ED0492" w:rsidRDefault="009855A0" w:rsidP="002851FE">
      <w:pPr>
        <w:numPr>
          <w:ilvl w:val="0"/>
          <w:numId w:val="13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экстремальный нагрев среды;</w:t>
      </w:r>
    </w:p>
    <w:p w14:paraId="0C6DBBC8" w14:textId="77777777" w:rsidR="009855A0" w:rsidRPr="00ED0492" w:rsidRDefault="009855A0" w:rsidP="002851FE">
      <w:pPr>
        <w:numPr>
          <w:ilvl w:val="0"/>
          <w:numId w:val="13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тепловое излучение;</w:t>
      </w:r>
    </w:p>
    <w:p w14:paraId="68C98CBE" w14:textId="77777777" w:rsidR="009855A0" w:rsidRPr="00ED0492" w:rsidRDefault="009855A0" w:rsidP="002851FE">
      <w:pPr>
        <w:numPr>
          <w:ilvl w:val="0"/>
          <w:numId w:val="13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ионизирующее излучение.</w:t>
      </w:r>
    </w:p>
    <w:p w14:paraId="1F254C04" w14:textId="172951DB" w:rsidR="00F72FB8" w:rsidRPr="00ED0492" w:rsidRDefault="009855A0"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К поражающим факторам химического действия относят токсическое действие опасных химических веществ.</w:t>
      </w:r>
    </w:p>
    <w:p w14:paraId="74E2033A" w14:textId="3F511985" w:rsidR="00F72FB8" w:rsidRPr="00ED0492" w:rsidRDefault="00F72FB8"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На территории </w:t>
      </w:r>
      <w:r w:rsidR="00012049" w:rsidRPr="00ED0492">
        <w:rPr>
          <w:rFonts w:ascii="Times New Roman" w:hAnsi="Times New Roman"/>
          <w:sz w:val="28"/>
          <w:szCs w:val="28"/>
        </w:rPr>
        <w:t>муниципального округа</w:t>
      </w:r>
      <w:r w:rsidR="00012049" w:rsidRPr="00ED0492">
        <w:rPr>
          <w:rFonts w:ascii="Times New Roman" w:eastAsia="Times New Roman" w:hAnsi="Times New Roman"/>
          <w:sz w:val="28"/>
          <w:szCs w:val="24"/>
          <w:lang w:eastAsia="ru-RU"/>
        </w:rPr>
        <w:t xml:space="preserve"> </w:t>
      </w:r>
      <w:r w:rsidRPr="00ED0492">
        <w:rPr>
          <w:rFonts w:ascii="Times New Roman" w:hAnsi="Times New Roman"/>
          <w:sz w:val="28"/>
          <w:szCs w:val="28"/>
        </w:rPr>
        <w:t>возможны ЧС техногенного характера, связанные с авариями на:</w:t>
      </w:r>
    </w:p>
    <w:p w14:paraId="1DA2B6BE" w14:textId="452AB212" w:rsidR="00F72FB8" w:rsidRPr="00ED0492" w:rsidRDefault="00F72FB8"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пожаро- и взрывоопасных объектах (ПВОО);</w:t>
      </w:r>
    </w:p>
    <w:p w14:paraId="06495571" w14:textId="77777777" w:rsidR="00F72FB8" w:rsidRPr="00ED0492" w:rsidRDefault="00F72FB8"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электроэнергетических системах;</w:t>
      </w:r>
    </w:p>
    <w:p w14:paraId="465F8F4A" w14:textId="77777777" w:rsidR="00F72FB8" w:rsidRPr="00ED0492" w:rsidRDefault="00F72FB8"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коммунальных системах жизнеобеспечения;</w:t>
      </w:r>
    </w:p>
    <w:p w14:paraId="5B08EF69" w14:textId="58820ABC" w:rsidR="00F72FB8" w:rsidRPr="00ED0492" w:rsidRDefault="00F72FB8"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 xml:space="preserve">автомобильном </w:t>
      </w:r>
      <w:r w:rsidR="001F1536" w:rsidRPr="00ED0492">
        <w:rPr>
          <w:rFonts w:ascii="Times New Roman" w:hAnsi="Times New Roman"/>
          <w:sz w:val="28"/>
          <w:szCs w:val="28"/>
        </w:rPr>
        <w:t xml:space="preserve">и железнодорожном </w:t>
      </w:r>
      <w:r w:rsidRPr="00ED0492">
        <w:rPr>
          <w:rFonts w:ascii="Times New Roman" w:hAnsi="Times New Roman"/>
          <w:sz w:val="28"/>
          <w:szCs w:val="28"/>
        </w:rPr>
        <w:t>транспорте.</w:t>
      </w:r>
    </w:p>
    <w:p w14:paraId="07F6C842" w14:textId="4F458520" w:rsidR="00A138ED" w:rsidRPr="00ED0492" w:rsidRDefault="00A138ED" w:rsidP="002851FE">
      <w:pPr>
        <w:pStyle w:val="affffffff4"/>
        <w:tabs>
          <w:tab w:val="left" w:pos="284"/>
          <w:tab w:val="left" w:pos="426"/>
        </w:tabs>
        <w:spacing w:before="0" w:after="0"/>
        <w:ind w:firstLine="709"/>
        <w:rPr>
          <w:sz w:val="28"/>
          <w:szCs w:val="28"/>
        </w:rPr>
      </w:pPr>
      <w:r w:rsidRPr="00ED0492">
        <w:rPr>
          <w:sz w:val="28"/>
          <w:szCs w:val="28"/>
        </w:rPr>
        <w:t xml:space="preserve">Риск возникновения ЧС на радиационно-опасных объектах не прогнозируется, в связи с отсутствием данных объектов на территории </w:t>
      </w:r>
      <w:r w:rsidRPr="00ED0492">
        <w:rPr>
          <w:sz w:val="28"/>
          <w:szCs w:val="28"/>
          <w:lang w:val="ru-RU"/>
        </w:rPr>
        <w:t>МО</w:t>
      </w:r>
      <w:r w:rsidRPr="00ED0492">
        <w:rPr>
          <w:sz w:val="28"/>
          <w:szCs w:val="28"/>
        </w:rPr>
        <w:t>.</w:t>
      </w:r>
    </w:p>
    <w:p w14:paraId="2BCBDDAA" w14:textId="77777777" w:rsidR="00A138ED" w:rsidRPr="00ED0492" w:rsidRDefault="00A138ED" w:rsidP="002851FE">
      <w:pPr>
        <w:tabs>
          <w:tab w:val="left" w:pos="284"/>
          <w:tab w:val="left" w:pos="426"/>
        </w:tabs>
        <w:spacing w:after="0" w:line="240" w:lineRule="auto"/>
        <w:ind w:firstLine="709"/>
        <w:jc w:val="both"/>
        <w:rPr>
          <w:rFonts w:ascii="Times New Roman" w:hAnsi="Times New Roman"/>
          <w:i/>
          <w:sz w:val="28"/>
          <w:szCs w:val="28"/>
          <w:u w:val="single"/>
        </w:rPr>
      </w:pPr>
    </w:p>
    <w:p w14:paraId="14BF5221" w14:textId="77777777" w:rsidR="00FB2FBD" w:rsidRPr="00ED0492" w:rsidRDefault="00B053A9" w:rsidP="002851FE">
      <w:pPr>
        <w:tabs>
          <w:tab w:val="left" w:pos="284"/>
          <w:tab w:val="left" w:pos="426"/>
        </w:tabs>
        <w:spacing w:after="0" w:line="240" w:lineRule="auto"/>
        <w:ind w:firstLine="709"/>
        <w:jc w:val="both"/>
        <w:rPr>
          <w:rFonts w:ascii="Times New Roman" w:hAnsi="Times New Roman"/>
          <w:i/>
          <w:sz w:val="28"/>
          <w:szCs w:val="28"/>
        </w:rPr>
      </w:pPr>
      <w:r w:rsidRPr="00ED0492">
        <w:rPr>
          <w:rFonts w:ascii="Times New Roman" w:hAnsi="Times New Roman"/>
          <w:i/>
          <w:sz w:val="28"/>
          <w:szCs w:val="28"/>
          <w:u w:val="single"/>
        </w:rPr>
        <w:t>Аварии на пожаро</w:t>
      </w:r>
      <w:r w:rsidRPr="00ED0492">
        <w:rPr>
          <w:rFonts w:ascii="Times New Roman" w:hAnsi="Times New Roman"/>
          <w:i/>
          <w:sz w:val="28"/>
          <w:szCs w:val="28"/>
          <w:u w:val="single"/>
        </w:rPr>
        <w:noBreakHyphen/>
        <w:t>взрывоопасных объектах</w:t>
      </w:r>
      <w:r w:rsidRPr="00ED0492">
        <w:rPr>
          <w:rFonts w:ascii="Times New Roman" w:hAnsi="Times New Roman"/>
          <w:i/>
          <w:sz w:val="28"/>
          <w:szCs w:val="28"/>
        </w:rPr>
        <w:t xml:space="preserve">. </w:t>
      </w:r>
    </w:p>
    <w:p w14:paraId="00D56DB5" w14:textId="66D5021F"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К пожаро</w:t>
      </w:r>
      <w:r w:rsidRPr="00ED0492">
        <w:rPr>
          <w:rFonts w:ascii="Times New Roman" w:hAnsi="Times New Roman"/>
          <w:sz w:val="28"/>
          <w:szCs w:val="28"/>
        </w:rPr>
        <w:noBreakHyphen/>
        <w:t xml:space="preserve">взрывоопасным объектам относятся предприятия, в производстве которых используются взрывчатые вещества или вещества, имеющие высокую степень возгораемости, а также трубопроводный транспорт энергоресурсов и склады хранения легковоспламеняющихся газов и жидкостей. Для рассматриваемого воздействия подготавливаются законы поражения людей. По каждому из типов взрывоопасных объектов </w:t>
      </w:r>
      <w:r w:rsidR="00393495" w:rsidRPr="00ED0492">
        <w:rPr>
          <w:rFonts w:ascii="Times New Roman" w:hAnsi="Times New Roman"/>
          <w:sz w:val="28"/>
          <w:szCs w:val="28"/>
        </w:rPr>
        <w:t>должна быть подготовлена</w:t>
      </w:r>
      <w:r w:rsidRPr="00ED0492">
        <w:rPr>
          <w:rFonts w:ascii="Times New Roman" w:hAnsi="Times New Roman"/>
          <w:sz w:val="28"/>
          <w:szCs w:val="28"/>
        </w:rPr>
        <w:t xml:space="preserve"> информация.</w:t>
      </w:r>
    </w:p>
    <w:p w14:paraId="16DE7513" w14:textId="77777777" w:rsidR="00B91017" w:rsidRPr="00ED0492" w:rsidRDefault="00B9101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Аварии на ПВОО сопровождаются выбросом в атмосферу, на грунт и в водоёмы пожароопасных и токсических продуктов. Вторичными негативными факторами аварий являются пожар, взрыв. </w:t>
      </w:r>
    </w:p>
    <w:p w14:paraId="6F3E15D8" w14:textId="77777777" w:rsidR="00B91017" w:rsidRPr="00ED0492" w:rsidRDefault="00B9101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Для определения зон действия поражающих факторов на каждом ПВОО рассматриваются аварии с максимальным участием опасного вещества, то есть разрушение наибольшей ёмкости (технологического блока) с выбросом всего содержимого в окружающее пространство.</w:t>
      </w:r>
    </w:p>
    <w:p w14:paraId="3BD8F0CC" w14:textId="77777777"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lastRenderedPageBreak/>
        <w:t>При техногенных авариях на пожаровзрывоопасных объектах можно выделить следующие основные опасности: взрыв, пожар, утечки (переливы) газов и жидкостей. В результате аварий происходит отравление персонала токсическими веществами и загрязнение окружающей природной среды.</w:t>
      </w:r>
    </w:p>
    <w:p w14:paraId="0C9AA4F1" w14:textId="77777777"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К основным поражающим факторам при взрывах относятся: ударная волна, осколочное поле и тепловая радиация. Поражающий эффект может усиливаться при возбуждении вторичных взрывов – при возгорании и взрыве объектов с энергоносителями в результате воздействий первичного взрыва (так называемый эффект «домино»). За границей источника взрыва может прослеживаться действие воздушной ударной волны, которая при своём прохождении воздействует на все поверхности, создавая избыточное давление и скоростной напор воздуха.</w:t>
      </w:r>
    </w:p>
    <w:p w14:paraId="23B67B6F" w14:textId="77777777"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Воздушная ударная волна взрыва может вызывать разрушения или повреждения жилых, промышленных зданий и сооружений, систем электро-, газо- и водоснабжения, транспортных средств. Характер и масштаб разрушения конкретных объектов определяется мощностью взрыва, расстоянием до центра взрыва, характеристиками объекта, а также условиями взаимодействия с ним ударной волны.</w:t>
      </w:r>
    </w:p>
    <w:p w14:paraId="2AAA088C" w14:textId="77777777"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Аварии, связанные со взрывами, часто сопровождаются пожарами. Взрыв иногда может привести к незначительным разрушениям, но связанный с ним пожар может вызвать катастрофические последствия и последующие, более мощные взрывы и более сильные разрушения.</w:t>
      </w:r>
    </w:p>
    <w:p w14:paraId="5816B7AD" w14:textId="77777777"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Поражающими факторами пожара, воздействующими на людей и материальные ценности, в общем случае являются: открытый огонь и искры, тепловое излучение, горячие и токсичные продукты горения, дым, повышенная температура воздуха и предметов, пониженная концентрация кислорода, обрушение и повреждение конструкций, зданий и сооружений.</w:t>
      </w:r>
    </w:p>
    <w:p w14:paraId="7A91595C" w14:textId="77777777"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Гибель людей может наступить даже при кратковременном воздействии открытого огня в результате сгорания, ожогов или сильного перегрева. Воздействие тепловых потоков на здания и сооружения оценивается возможностью воспламенения горючих материалов. В пределах огненного шара или горящего разлития люди получают смертельные поражения, все горючие материалы воспламеняются.</w:t>
      </w:r>
    </w:p>
    <w:p w14:paraId="351E25BE" w14:textId="5AA869A1"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При горении большинства веществ продукты сгорания распределяются в среде, окружающей зону горения, создавая определённые условия задымления. Многие продукты сгорания и теплового разложения, входящие в состав дыма, обладают токсичностью, т.е. вредными для организма человека свойствами.</w:t>
      </w:r>
    </w:p>
    <w:p w14:paraId="609AC5A9" w14:textId="77777777"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Для определения зон действия поражающих факторов на каждом ВПО рассматриваются аварии с максимальным участием опасного вещества, т.е. разрушение наибольшей ёмкости (технологического блока) с выбросом всего содержимого в окружающее пространство.</w:t>
      </w:r>
    </w:p>
    <w:p w14:paraId="2C9DC3DB" w14:textId="77777777"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Частоты инициирующих событий для резервуаров и ёмкостей хранения опасных веществ определяются на основе данных статистики и условий функционирования подобных объектов, а также с использованием сведений по частотам реализации инициирующих пожароопасные ситуации событий, представленным в «Методике определения расчётных величин пожарного риска на </w:t>
      </w:r>
      <w:r w:rsidRPr="00ED0492">
        <w:rPr>
          <w:rFonts w:ascii="Times New Roman" w:hAnsi="Times New Roman"/>
          <w:sz w:val="28"/>
          <w:szCs w:val="28"/>
        </w:rPr>
        <w:lastRenderedPageBreak/>
        <w:t>производственных объектах», утверждённой приказом Министерства Российской Федерации по делам гражданской обороны, чрезвычайным ситуациям и ликвидации последствий стихийных бедствий от 10.07.2009 № 404.</w:t>
      </w:r>
    </w:p>
    <w:p w14:paraId="3B6F6BC5" w14:textId="30F2ABF6"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Частоты реализации инициирующих пожароопасные ситуации событий для некоторых типов оборудования объектов представлены в следующей таблице:</w:t>
      </w:r>
    </w:p>
    <w:p w14:paraId="68BBBCF4" w14:textId="77777777" w:rsidR="00F718EF" w:rsidRPr="00ED0492" w:rsidRDefault="00F718EF" w:rsidP="002851FE">
      <w:pPr>
        <w:tabs>
          <w:tab w:val="left" w:pos="284"/>
          <w:tab w:val="left" w:pos="426"/>
        </w:tabs>
        <w:spacing w:after="0" w:line="240" w:lineRule="auto"/>
        <w:ind w:firstLine="709"/>
        <w:jc w:val="both"/>
        <w:rPr>
          <w:rFonts w:ascii="Times New Roman" w:hAnsi="Times New Roman"/>
          <w:sz w:val="28"/>
          <w:szCs w:val="28"/>
        </w:rPr>
      </w:pPr>
    </w:p>
    <w:p w14:paraId="04B051FC" w14:textId="2416D82C" w:rsidR="00B053A9" w:rsidRPr="00ED0492" w:rsidRDefault="00B053A9" w:rsidP="002851FE">
      <w:pPr>
        <w:tabs>
          <w:tab w:val="left" w:pos="284"/>
          <w:tab w:val="left" w:pos="426"/>
        </w:tabs>
        <w:spacing w:after="0" w:line="240" w:lineRule="auto"/>
        <w:jc w:val="center"/>
        <w:rPr>
          <w:rFonts w:ascii="Times New Roman" w:eastAsia="Times New Roman" w:hAnsi="Times New Roman"/>
          <w:sz w:val="28"/>
          <w:szCs w:val="24"/>
          <w:lang w:eastAsia="ru-RU"/>
        </w:rPr>
      </w:pPr>
      <w:r w:rsidRPr="00ED0492">
        <w:rPr>
          <w:rFonts w:ascii="Times New Roman" w:hAnsi="Times New Roman"/>
          <w:b/>
          <w:bCs/>
          <w:sz w:val="28"/>
          <w:szCs w:val="28"/>
        </w:rPr>
        <w:t xml:space="preserve">Таблица </w:t>
      </w:r>
      <w:r w:rsidR="00EA11DB" w:rsidRPr="00ED0492">
        <w:rPr>
          <w:rFonts w:ascii="Times New Roman" w:hAnsi="Times New Roman"/>
          <w:b/>
          <w:bCs/>
          <w:sz w:val="28"/>
          <w:szCs w:val="28"/>
        </w:rPr>
        <w:t>6</w:t>
      </w:r>
      <w:r w:rsidR="00B32174" w:rsidRPr="00ED0492">
        <w:rPr>
          <w:rFonts w:ascii="Times New Roman" w:hAnsi="Times New Roman"/>
          <w:b/>
          <w:bCs/>
          <w:sz w:val="28"/>
          <w:szCs w:val="28"/>
        </w:rPr>
        <w:t>4</w:t>
      </w:r>
      <w:r w:rsidR="00EA11DB" w:rsidRPr="00ED0492">
        <w:rPr>
          <w:rFonts w:ascii="Times New Roman" w:hAnsi="Times New Roman"/>
          <w:b/>
          <w:bCs/>
          <w:sz w:val="28"/>
          <w:szCs w:val="28"/>
        </w:rPr>
        <w:t>.</w:t>
      </w:r>
      <w:r w:rsidR="00A51678" w:rsidRPr="00ED0492">
        <w:rPr>
          <w:rFonts w:ascii="Times New Roman" w:hAnsi="Times New Roman"/>
          <w:b/>
          <w:bCs/>
          <w:sz w:val="28"/>
          <w:szCs w:val="28"/>
        </w:rPr>
        <w:t xml:space="preserve"> - </w:t>
      </w:r>
      <w:r w:rsidRPr="00ED0492">
        <w:rPr>
          <w:rFonts w:ascii="Times New Roman" w:eastAsia="Times New Roman" w:hAnsi="Times New Roman"/>
          <w:sz w:val="28"/>
          <w:szCs w:val="24"/>
          <w:lang w:eastAsia="ru-RU"/>
        </w:rPr>
        <w:t>Частоты реализации инициирующих пожароопасные ситуации событий для некоторых типов оборудования объектов</w:t>
      </w:r>
    </w:p>
    <w:tbl>
      <w:tblPr>
        <w:tblStyle w:val="TableNormal33"/>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506"/>
        <w:gridCol w:w="2506"/>
        <w:gridCol w:w="3038"/>
        <w:gridCol w:w="2145"/>
      </w:tblGrid>
      <w:tr w:rsidR="00532823" w:rsidRPr="00ED0492" w14:paraId="0E1BC4E4" w14:textId="77777777" w:rsidTr="00A51678">
        <w:trPr>
          <w:cantSplit/>
          <w:trHeight w:val="283"/>
          <w:tblHeader/>
          <w:jc w:val="center"/>
        </w:trPr>
        <w:tc>
          <w:tcPr>
            <w:tcW w:w="1229" w:type="pct"/>
            <w:vAlign w:val="center"/>
          </w:tcPr>
          <w:p w14:paraId="7B45DA5B" w14:textId="77777777" w:rsidR="00B053A9" w:rsidRPr="00ED0492" w:rsidRDefault="00B053A9" w:rsidP="002851FE">
            <w:pPr>
              <w:tabs>
                <w:tab w:val="left" w:pos="284"/>
                <w:tab w:val="left" w:pos="426"/>
              </w:tabs>
              <w:spacing w:after="0" w:line="240" w:lineRule="auto"/>
              <w:ind w:right="87"/>
              <w:jc w:val="center"/>
              <w:rPr>
                <w:rFonts w:ascii="Times New Roman" w:hAnsi="Times New Roman"/>
                <w:b/>
                <w:bCs/>
                <w:lang w:val="ru-RU"/>
              </w:rPr>
            </w:pPr>
            <w:r w:rsidRPr="00ED0492">
              <w:rPr>
                <w:rFonts w:ascii="Times New Roman" w:hAnsi="Times New Roman"/>
                <w:b/>
                <w:bCs/>
                <w:lang w:val="ru-RU"/>
              </w:rPr>
              <w:t>Наименование оборудования</w:t>
            </w:r>
          </w:p>
        </w:tc>
        <w:tc>
          <w:tcPr>
            <w:tcW w:w="1229" w:type="pct"/>
            <w:vAlign w:val="center"/>
          </w:tcPr>
          <w:p w14:paraId="41D6BC89" w14:textId="77777777" w:rsidR="00B053A9" w:rsidRPr="00ED0492" w:rsidRDefault="00B053A9" w:rsidP="002851FE">
            <w:pPr>
              <w:tabs>
                <w:tab w:val="left" w:pos="284"/>
                <w:tab w:val="left" w:pos="426"/>
              </w:tabs>
              <w:spacing w:after="0" w:line="240" w:lineRule="auto"/>
              <w:ind w:right="87"/>
              <w:jc w:val="center"/>
              <w:rPr>
                <w:rFonts w:ascii="Times New Roman" w:hAnsi="Times New Roman"/>
                <w:b/>
                <w:bCs/>
                <w:lang w:val="ru-RU"/>
              </w:rPr>
            </w:pPr>
            <w:r w:rsidRPr="00ED0492">
              <w:rPr>
                <w:rFonts w:ascii="Times New Roman" w:hAnsi="Times New Roman"/>
                <w:b/>
                <w:bCs/>
                <w:lang w:val="ru-RU"/>
              </w:rPr>
              <w:t>Инициирующее аварию событие</w:t>
            </w:r>
          </w:p>
        </w:tc>
        <w:tc>
          <w:tcPr>
            <w:tcW w:w="1490" w:type="pct"/>
            <w:vAlign w:val="center"/>
          </w:tcPr>
          <w:p w14:paraId="660BA7C3" w14:textId="77777777" w:rsidR="00B053A9" w:rsidRPr="00ED0492" w:rsidRDefault="00B053A9" w:rsidP="002851FE">
            <w:pPr>
              <w:tabs>
                <w:tab w:val="left" w:pos="284"/>
                <w:tab w:val="left" w:pos="426"/>
              </w:tabs>
              <w:spacing w:after="0" w:line="240" w:lineRule="auto"/>
              <w:ind w:right="87"/>
              <w:jc w:val="center"/>
              <w:rPr>
                <w:rFonts w:ascii="Times New Roman" w:hAnsi="Times New Roman"/>
                <w:b/>
                <w:bCs/>
                <w:lang w:val="ru-RU"/>
              </w:rPr>
            </w:pPr>
            <w:r w:rsidRPr="00ED0492">
              <w:rPr>
                <w:rFonts w:ascii="Times New Roman" w:hAnsi="Times New Roman"/>
                <w:b/>
                <w:bCs/>
                <w:lang w:val="ru-RU"/>
              </w:rPr>
              <w:t>Диаметр отверстия истечения, мм</w:t>
            </w:r>
          </w:p>
        </w:tc>
        <w:tc>
          <w:tcPr>
            <w:tcW w:w="1052" w:type="pct"/>
            <w:vAlign w:val="center"/>
          </w:tcPr>
          <w:p w14:paraId="682FD56E" w14:textId="77777777" w:rsidR="00B053A9" w:rsidRPr="00ED0492" w:rsidRDefault="00B053A9" w:rsidP="002851FE">
            <w:pPr>
              <w:tabs>
                <w:tab w:val="left" w:pos="284"/>
                <w:tab w:val="left" w:pos="426"/>
                <w:tab w:val="left" w:pos="1243"/>
              </w:tabs>
              <w:spacing w:after="0" w:line="240" w:lineRule="auto"/>
              <w:ind w:right="87"/>
              <w:jc w:val="center"/>
              <w:rPr>
                <w:rFonts w:ascii="Times New Roman" w:hAnsi="Times New Roman"/>
                <w:b/>
                <w:bCs/>
                <w:vertAlign w:val="superscript"/>
                <w:lang w:val="ru-RU"/>
              </w:rPr>
            </w:pPr>
            <w:r w:rsidRPr="00ED0492">
              <w:rPr>
                <w:rFonts w:ascii="Times New Roman" w:hAnsi="Times New Roman"/>
                <w:b/>
                <w:bCs/>
                <w:lang w:val="ru-RU"/>
              </w:rPr>
              <w:t>Частота разгерметизации,</w:t>
            </w:r>
            <w:r w:rsidRPr="00ED0492">
              <w:rPr>
                <w:rFonts w:ascii="Times New Roman" w:hAnsi="Times New Roman"/>
                <w:b/>
                <w:bCs/>
                <w:spacing w:val="-7"/>
                <w:lang w:val="ru-RU"/>
              </w:rPr>
              <w:t xml:space="preserve"> </w:t>
            </w:r>
            <w:r w:rsidRPr="00ED0492">
              <w:rPr>
                <w:rFonts w:ascii="Times New Roman" w:hAnsi="Times New Roman"/>
                <w:b/>
                <w:bCs/>
                <w:lang w:val="ru-RU"/>
              </w:rPr>
              <w:t>год</w:t>
            </w:r>
            <w:r w:rsidRPr="00ED0492">
              <w:rPr>
                <w:rFonts w:ascii="Times New Roman" w:hAnsi="Times New Roman"/>
                <w:b/>
                <w:bCs/>
                <w:vertAlign w:val="superscript"/>
                <w:lang w:val="ru-RU"/>
              </w:rPr>
              <w:t>-1</w:t>
            </w:r>
          </w:p>
        </w:tc>
      </w:tr>
      <w:tr w:rsidR="00532823" w:rsidRPr="00ED0492" w14:paraId="3EB1DF47" w14:textId="77777777" w:rsidTr="00A51678">
        <w:trPr>
          <w:cantSplit/>
          <w:trHeight w:val="283"/>
          <w:jc w:val="center"/>
        </w:trPr>
        <w:tc>
          <w:tcPr>
            <w:tcW w:w="1229" w:type="pct"/>
            <w:vMerge w:val="restart"/>
            <w:vAlign w:val="center"/>
          </w:tcPr>
          <w:p w14:paraId="5A5D0FD4"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r w:rsidRPr="00ED0492">
              <w:rPr>
                <w:rFonts w:ascii="Times New Roman" w:hAnsi="Times New Roman"/>
                <w:lang w:val="ru-RU"/>
              </w:rPr>
              <w:t>Резервуары, ёмкости, сосуды и аппараты под давлением</w:t>
            </w:r>
          </w:p>
        </w:tc>
        <w:tc>
          <w:tcPr>
            <w:tcW w:w="1229" w:type="pct"/>
            <w:vMerge w:val="restart"/>
            <w:vAlign w:val="center"/>
          </w:tcPr>
          <w:p w14:paraId="3F353047"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r w:rsidRPr="00ED0492">
              <w:rPr>
                <w:rFonts w:ascii="Times New Roman" w:hAnsi="Times New Roman"/>
                <w:lang w:val="ru-RU"/>
              </w:rPr>
              <w:t>Разгерметизация с последующим истечением жидкости, газа или двухфазной среды</w:t>
            </w:r>
          </w:p>
        </w:tc>
        <w:tc>
          <w:tcPr>
            <w:tcW w:w="1490" w:type="pct"/>
            <w:vAlign w:val="center"/>
          </w:tcPr>
          <w:p w14:paraId="7689DBB9"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5</w:t>
            </w:r>
          </w:p>
        </w:tc>
        <w:tc>
          <w:tcPr>
            <w:tcW w:w="1052" w:type="pct"/>
            <w:vAlign w:val="center"/>
          </w:tcPr>
          <w:p w14:paraId="21BF306F"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4,0×10</w:t>
            </w:r>
            <w:r w:rsidRPr="00ED0492">
              <w:rPr>
                <w:rFonts w:ascii="Times New Roman" w:hAnsi="Times New Roman"/>
                <w:position w:val="9"/>
                <w:lang w:val="ru-RU"/>
              </w:rPr>
              <w:t>-5</w:t>
            </w:r>
          </w:p>
        </w:tc>
      </w:tr>
      <w:tr w:rsidR="00532823" w:rsidRPr="00ED0492" w14:paraId="1B597C0F" w14:textId="77777777" w:rsidTr="00A51678">
        <w:trPr>
          <w:cantSplit/>
          <w:trHeight w:val="283"/>
          <w:jc w:val="center"/>
        </w:trPr>
        <w:tc>
          <w:tcPr>
            <w:tcW w:w="1229" w:type="pct"/>
            <w:vMerge/>
            <w:vAlign w:val="center"/>
          </w:tcPr>
          <w:p w14:paraId="48CF6F2C"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229" w:type="pct"/>
            <w:vMerge/>
            <w:vAlign w:val="center"/>
          </w:tcPr>
          <w:p w14:paraId="58E8D6A8"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490" w:type="pct"/>
            <w:vAlign w:val="center"/>
          </w:tcPr>
          <w:p w14:paraId="777FC58B"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12,5</w:t>
            </w:r>
          </w:p>
        </w:tc>
        <w:tc>
          <w:tcPr>
            <w:tcW w:w="1052" w:type="pct"/>
            <w:vAlign w:val="center"/>
          </w:tcPr>
          <w:p w14:paraId="7BCA4F84"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1,0×10</w:t>
            </w:r>
            <w:r w:rsidRPr="00ED0492">
              <w:rPr>
                <w:rFonts w:ascii="Times New Roman" w:hAnsi="Times New Roman"/>
                <w:position w:val="9"/>
                <w:lang w:val="ru-RU"/>
              </w:rPr>
              <w:t>-5</w:t>
            </w:r>
          </w:p>
        </w:tc>
      </w:tr>
      <w:tr w:rsidR="00532823" w:rsidRPr="00ED0492" w14:paraId="2E405349" w14:textId="77777777" w:rsidTr="00A51678">
        <w:trPr>
          <w:cantSplit/>
          <w:trHeight w:val="283"/>
          <w:jc w:val="center"/>
        </w:trPr>
        <w:tc>
          <w:tcPr>
            <w:tcW w:w="1229" w:type="pct"/>
            <w:vMerge/>
            <w:vAlign w:val="center"/>
          </w:tcPr>
          <w:p w14:paraId="52F8FDBA"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229" w:type="pct"/>
            <w:vMerge/>
            <w:vAlign w:val="center"/>
          </w:tcPr>
          <w:p w14:paraId="352A9DD7"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490" w:type="pct"/>
            <w:vAlign w:val="center"/>
          </w:tcPr>
          <w:p w14:paraId="3EF60FB5"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25</w:t>
            </w:r>
          </w:p>
        </w:tc>
        <w:tc>
          <w:tcPr>
            <w:tcW w:w="1052" w:type="pct"/>
            <w:vAlign w:val="center"/>
          </w:tcPr>
          <w:p w14:paraId="00C55AFD"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6,2×10</w:t>
            </w:r>
            <w:r w:rsidRPr="00ED0492">
              <w:rPr>
                <w:rFonts w:ascii="Times New Roman" w:hAnsi="Times New Roman"/>
                <w:position w:val="9"/>
                <w:lang w:val="ru-RU"/>
              </w:rPr>
              <w:t>-6</w:t>
            </w:r>
          </w:p>
        </w:tc>
      </w:tr>
      <w:tr w:rsidR="00532823" w:rsidRPr="00ED0492" w14:paraId="15ED74C1" w14:textId="77777777" w:rsidTr="00A51678">
        <w:trPr>
          <w:cantSplit/>
          <w:trHeight w:val="283"/>
          <w:jc w:val="center"/>
        </w:trPr>
        <w:tc>
          <w:tcPr>
            <w:tcW w:w="1229" w:type="pct"/>
            <w:vMerge/>
            <w:vAlign w:val="center"/>
          </w:tcPr>
          <w:p w14:paraId="74C7D3E9"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229" w:type="pct"/>
            <w:vMerge/>
            <w:vAlign w:val="center"/>
          </w:tcPr>
          <w:p w14:paraId="3119866C"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490" w:type="pct"/>
            <w:vAlign w:val="center"/>
          </w:tcPr>
          <w:p w14:paraId="3B46A757"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50</w:t>
            </w:r>
          </w:p>
        </w:tc>
        <w:tc>
          <w:tcPr>
            <w:tcW w:w="1052" w:type="pct"/>
            <w:vAlign w:val="center"/>
          </w:tcPr>
          <w:p w14:paraId="208E80BC"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3,8×10</w:t>
            </w:r>
            <w:r w:rsidRPr="00ED0492">
              <w:rPr>
                <w:rFonts w:ascii="Times New Roman" w:hAnsi="Times New Roman"/>
                <w:position w:val="9"/>
                <w:lang w:val="ru-RU"/>
              </w:rPr>
              <w:t>-6</w:t>
            </w:r>
          </w:p>
        </w:tc>
      </w:tr>
      <w:tr w:rsidR="00532823" w:rsidRPr="00ED0492" w14:paraId="0AE0351E" w14:textId="77777777" w:rsidTr="00A51678">
        <w:trPr>
          <w:cantSplit/>
          <w:trHeight w:val="283"/>
          <w:jc w:val="center"/>
        </w:trPr>
        <w:tc>
          <w:tcPr>
            <w:tcW w:w="1229" w:type="pct"/>
            <w:vMerge/>
            <w:vAlign w:val="center"/>
          </w:tcPr>
          <w:p w14:paraId="51A4DC64"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229" w:type="pct"/>
            <w:vMerge/>
            <w:vAlign w:val="center"/>
          </w:tcPr>
          <w:p w14:paraId="3CA7BEB9"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490" w:type="pct"/>
            <w:vAlign w:val="center"/>
          </w:tcPr>
          <w:p w14:paraId="0A4C833F"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100</w:t>
            </w:r>
          </w:p>
        </w:tc>
        <w:tc>
          <w:tcPr>
            <w:tcW w:w="1052" w:type="pct"/>
            <w:vAlign w:val="center"/>
          </w:tcPr>
          <w:p w14:paraId="3453B8AB"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1,7×10</w:t>
            </w:r>
            <w:r w:rsidRPr="00ED0492">
              <w:rPr>
                <w:rFonts w:ascii="Times New Roman" w:hAnsi="Times New Roman"/>
                <w:position w:val="9"/>
                <w:lang w:val="ru-RU"/>
              </w:rPr>
              <w:t>-6</w:t>
            </w:r>
          </w:p>
        </w:tc>
      </w:tr>
      <w:tr w:rsidR="00532823" w:rsidRPr="00ED0492" w14:paraId="74A1DEEA" w14:textId="77777777" w:rsidTr="00A51678">
        <w:trPr>
          <w:cantSplit/>
          <w:trHeight w:val="283"/>
          <w:jc w:val="center"/>
        </w:trPr>
        <w:tc>
          <w:tcPr>
            <w:tcW w:w="1229" w:type="pct"/>
            <w:vMerge/>
            <w:vAlign w:val="center"/>
          </w:tcPr>
          <w:p w14:paraId="56626DD4"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229" w:type="pct"/>
            <w:vMerge/>
            <w:vAlign w:val="center"/>
          </w:tcPr>
          <w:p w14:paraId="191C451F"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490" w:type="pct"/>
            <w:vAlign w:val="center"/>
          </w:tcPr>
          <w:p w14:paraId="6C946756"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Полное разрушение</w:t>
            </w:r>
          </w:p>
        </w:tc>
        <w:tc>
          <w:tcPr>
            <w:tcW w:w="1052" w:type="pct"/>
            <w:vAlign w:val="center"/>
          </w:tcPr>
          <w:p w14:paraId="144D4D79"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3,0×10</w:t>
            </w:r>
            <w:r w:rsidRPr="00ED0492">
              <w:rPr>
                <w:rFonts w:ascii="Times New Roman" w:hAnsi="Times New Roman"/>
                <w:position w:val="9"/>
                <w:lang w:val="ru-RU"/>
              </w:rPr>
              <w:t>-7</w:t>
            </w:r>
          </w:p>
        </w:tc>
      </w:tr>
      <w:tr w:rsidR="00532823" w:rsidRPr="00ED0492" w14:paraId="696581CD" w14:textId="77777777" w:rsidTr="00A51678">
        <w:trPr>
          <w:cantSplit/>
          <w:trHeight w:val="283"/>
          <w:jc w:val="center"/>
        </w:trPr>
        <w:tc>
          <w:tcPr>
            <w:tcW w:w="1229" w:type="pct"/>
            <w:vMerge w:val="restart"/>
            <w:vAlign w:val="center"/>
          </w:tcPr>
          <w:p w14:paraId="00F1AD8C" w14:textId="77777777" w:rsidR="00B053A9" w:rsidRPr="00ED0492" w:rsidRDefault="00B053A9" w:rsidP="002851FE">
            <w:pPr>
              <w:tabs>
                <w:tab w:val="left" w:pos="284"/>
                <w:tab w:val="left" w:pos="426"/>
                <w:tab w:val="left" w:pos="1113"/>
              </w:tabs>
              <w:spacing w:after="0" w:line="240" w:lineRule="auto"/>
              <w:ind w:left="57" w:right="57"/>
              <w:rPr>
                <w:rFonts w:ascii="Times New Roman" w:hAnsi="Times New Roman"/>
                <w:lang w:val="ru-RU"/>
              </w:rPr>
            </w:pPr>
            <w:r w:rsidRPr="00ED0492">
              <w:rPr>
                <w:rFonts w:ascii="Times New Roman" w:hAnsi="Times New Roman"/>
                <w:lang w:val="ru-RU"/>
              </w:rPr>
              <w:t>Насосы (центробежные)</w:t>
            </w:r>
          </w:p>
        </w:tc>
        <w:tc>
          <w:tcPr>
            <w:tcW w:w="1229" w:type="pct"/>
            <w:vMerge w:val="restart"/>
            <w:vAlign w:val="center"/>
          </w:tcPr>
          <w:p w14:paraId="529B951F"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r w:rsidRPr="00ED0492">
              <w:rPr>
                <w:rFonts w:ascii="Times New Roman" w:hAnsi="Times New Roman"/>
                <w:lang w:val="ru-RU"/>
              </w:rPr>
              <w:t>Разгерметизация с последующим истечением жидкости или двухфазной среды</w:t>
            </w:r>
          </w:p>
        </w:tc>
        <w:tc>
          <w:tcPr>
            <w:tcW w:w="1490" w:type="pct"/>
            <w:vAlign w:val="center"/>
          </w:tcPr>
          <w:p w14:paraId="35B4A81F"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5</w:t>
            </w:r>
          </w:p>
        </w:tc>
        <w:tc>
          <w:tcPr>
            <w:tcW w:w="1052" w:type="pct"/>
            <w:vAlign w:val="center"/>
          </w:tcPr>
          <w:p w14:paraId="6EA274BE"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4,3×10</w:t>
            </w:r>
            <w:r w:rsidRPr="00ED0492">
              <w:rPr>
                <w:rFonts w:ascii="Times New Roman" w:hAnsi="Times New Roman"/>
                <w:position w:val="9"/>
                <w:lang w:val="ru-RU"/>
              </w:rPr>
              <w:t>-3</w:t>
            </w:r>
          </w:p>
        </w:tc>
      </w:tr>
      <w:tr w:rsidR="00532823" w:rsidRPr="00ED0492" w14:paraId="2BBE4B50" w14:textId="77777777" w:rsidTr="00A51678">
        <w:trPr>
          <w:cantSplit/>
          <w:trHeight w:val="283"/>
          <w:jc w:val="center"/>
        </w:trPr>
        <w:tc>
          <w:tcPr>
            <w:tcW w:w="1229" w:type="pct"/>
            <w:vMerge/>
            <w:vAlign w:val="center"/>
          </w:tcPr>
          <w:p w14:paraId="76317B26"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229" w:type="pct"/>
            <w:vMerge/>
            <w:vAlign w:val="center"/>
          </w:tcPr>
          <w:p w14:paraId="634E4D4D"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490" w:type="pct"/>
            <w:vAlign w:val="center"/>
          </w:tcPr>
          <w:p w14:paraId="4DF85D69"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12,5</w:t>
            </w:r>
          </w:p>
        </w:tc>
        <w:tc>
          <w:tcPr>
            <w:tcW w:w="1052" w:type="pct"/>
            <w:vAlign w:val="center"/>
          </w:tcPr>
          <w:p w14:paraId="4C246833"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6,1×10</w:t>
            </w:r>
            <w:r w:rsidRPr="00ED0492">
              <w:rPr>
                <w:rFonts w:ascii="Times New Roman" w:hAnsi="Times New Roman"/>
                <w:position w:val="9"/>
                <w:lang w:val="ru-RU"/>
              </w:rPr>
              <w:t>-4</w:t>
            </w:r>
          </w:p>
        </w:tc>
      </w:tr>
      <w:tr w:rsidR="00532823" w:rsidRPr="00ED0492" w14:paraId="74772197" w14:textId="77777777" w:rsidTr="00A51678">
        <w:trPr>
          <w:cantSplit/>
          <w:trHeight w:val="283"/>
          <w:jc w:val="center"/>
        </w:trPr>
        <w:tc>
          <w:tcPr>
            <w:tcW w:w="1229" w:type="pct"/>
            <w:vMerge/>
            <w:vAlign w:val="center"/>
          </w:tcPr>
          <w:p w14:paraId="3E5C0D49"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229" w:type="pct"/>
            <w:vMerge/>
            <w:vAlign w:val="center"/>
          </w:tcPr>
          <w:p w14:paraId="6C767F76"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490" w:type="pct"/>
            <w:vAlign w:val="center"/>
          </w:tcPr>
          <w:p w14:paraId="1904B8D2"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25</w:t>
            </w:r>
          </w:p>
        </w:tc>
        <w:tc>
          <w:tcPr>
            <w:tcW w:w="1052" w:type="pct"/>
            <w:vAlign w:val="center"/>
          </w:tcPr>
          <w:p w14:paraId="653319F1"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5,1×10</w:t>
            </w:r>
            <w:r w:rsidRPr="00ED0492">
              <w:rPr>
                <w:rFonts w:ascii="Times New Roman" w:hAnsi="Times New Roman"/>
                <w:position w:val="9"/>
                <w:lang w:val="ru-RU"/>
              </w:rPr>
              <w:t>-4</w:t>
            </w:r>
          </w:p>
        </w:tc>
      </w:tr>
      <w:tr w:rsidR="00532823" w:rsidRPr="00ED0492" w14:paraId="78FC244E" w14:textId="77777777" w:rsidTr="00A51678">
        <w:trPr>
          <w:cantSplit/>
          <w:trHeight w:val="283"/>
          <w:jc w:val="center"/>
        </w:trPr>
        <w:tc>
          <w:tcPr>
            <w:tcW w:w="1229" w:type="pct"/>
            <w:vMerge/>
            <w:vAlign w:val="center"/>
          </w:tcPr>
          <w:p w14:paraId="1950A567"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229" w:type="pct"/>
            <w:vMerge/>
            <w:vAlign w:val="center"/>
          </w:tcPr>
          <w:p w14:paraId="45E62A86"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490" w:type="pct"/>
            <w:vAlign w:val="center"/>
          </w:tcPr>
          <w:p w14:paraId="29FA22CF"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50</w:t>
            </w:r>
          </w:p>
        </w:tc>
        <w:tc>
          <w:tcPr>
            <w:tcW w:w="1052" w:type="pct"/>
            <w:vAlign w:val="center"/>
          </w:tcPr>
          <w:p w14:paraId="7C1627A7"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2,0×10</w:t>
            </w:r>
            <w:r w:rsidRPr="00ED0492">
              <w:rPr>
                <w:rFonts w:ascii="Times New Roman" w:hAnsi="Times New Roman"/>
                <w:position w:val="9"/>
                <w:lang w:val="ru-RU"/>
              </w:rPr>
              <w:t>-4</w:t>
            </w:r>
          </w:p>
        </w:tc>
      </w:tr>
      <w:tr w:rsidR="00532823" w:rsidRPr="00ED0492" w14:paraId="668EFF38" w14:textId="77777777" w:rsidTr="00A51678">
        <w:trPr>
          <w:cantSplit/>
          <w:trHeight w:val="283"/>
          <w:jc w:val="center"/>
        </w:trPr>
        <w:tc>
          <w:tcPr>
            <w:tcW w:w="1229" w:type="pct"/>
            <w:vMerge/>
            <w:vAlign w:val="center"/>
          </w:tcPr>
          <w:p w14:paraId="7C09C13D"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229" w:type="pct"/>
            <w:vMerge/>
            <w:vAlign w:val="center"/>
          </w:tcPr>
          <w:p w14:paraId="1D473993"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490" w:type="pct"/>
            <w:vAlign w:val="center"/>
          </w:tcPr>
          <w:p w14:paraId="50786BFB" w14:textId="77777777" w:rsidR="00B053A9" w:rsidRPr="00ED0492" w:rsidRDefault="00B053A9" w:rsidP="002851FE">
            <w:pPr>
              <w:tabs>
                <w:tab w:val="left" w:pos="284"/>
                <w:tab w:val="left" w:pos="426"/>
                <w:tab w:val="left" w:pos="1240"/>
                <w:tab w:val="left" w:pos="2843"/>
              </w:tabs>
              <w:spacing w:after="0" w:line="240" w:lineRule="auto"/>
              <w:ind w:left="57" w:right="57"/>
              <w:jc w:val="center"/>
              <w:rPr>
                <w:rFonts w:ascii="Times New Roman" w:hAnsi="Times New Roman"/>
                <w:lang w:val="ru-RU"/>
              </w:rPr>
            </w:pPr>
            <w:r w:rsidRPr="00ED0492">
              <w:rPr>
                <w:rFonts w:ascii="Times New Roman" w:hAnsi="Times New Roman"/>
                <w:lang w:val="ru-RU"/>
              </w:rPr>
              <w:t>Диаметр</w:t>
            </w:r>
            <w:r w:rsidRPr="00ED0492">
              <w:rPr>
                <w:rFonts w:ascii="Times New Roman" w:hAnsi="Times New Roman"/>
                <w:lang w:val="ru-RU"/>
              </w:rPr>
              <w:tab/>
              <w:t>подводящего</w:t>
            </w:r>
            <w:r w:rsidRPr="00ED0492">
              <w:rPr>
                <w:rFonts w:ascii="Times New Roman" w:hAnsi="Times New Roman"/>
                <w:lang w:val="ru-RU"/>
              </w:rPr>
              <w:tab/>
              <w:t>/ отводящего</w:t>
            </w:r>
            <w:r w:rsidRPr="00ED0492">
              <w:rPr>
                <w:rFonts w:ascii="Times New Roman" w:hAnsi="Times New Roman"/>
                <w:spacing w:val="-3"/>
                <w:lang w:val="ru-RU"/>
              </w:rPr>
              <w:t xml:space="preserve"> </w:t>
            </w:r>
            <w:r w:rsidRPr="00ED0492">
              <w:rPr>
                <w:rFonts w:ascii="Times New Roman" w:hAnsi="Times New Roman"/>
                <w:lang w:val="ru-RU"/>
              </w:rPr>
              <w:t>трубопровода</w:t>
            </w:r>
          </w:p>
        </w:tc>
        <w:tc>
          <w:tcPr>
            <w:tcW w:w="1052" w:type="pct"/>
            <w:vAlign w:val="center"/>
          </w:tcPr>
          <w:p w14:paraId="36D36323"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1,0×10</w:t>
            </w:r>
            <w:r w:rsidRPr="00ED0492">
              <w:rPr>
                <w:rFonts w:ascii="Times New Roman" w:hAnsi="Times New Roman"/>
                <w:position w:val="9"/>
                <w:lang w:val="ru-RU"/>
              </w:rPr>
              <w:t>-4</w:t>
            </w:r>
          </w:p>
        </w:tc>
      </w:tr>
      <w:tr w:rsidR="00532823" w:rsidRPr="00ED0492" w14:paraId="58AE699A" w14:textId="77777777" w:rsidTr="00A51678">
        <w:trPr>
          <w:cantSplit/>
          <w:trHeight w:val="283"/>
          <w:jc w:val="center"/>
        </w:trPr>
        <w:tc>
          <w:tcPr>
            <w:tcW w:w="1229" w:type="pct"/>
            <w:vMerge w:val="restart"/>
            <w:vAlign w:val="center"/>
          </w:tcPr>
          <w:p w14:paraId="16E1E874" w14:textId="77777777" w:rsidR="00B053A9" w:rsidRPr="00ED0492" w:rsidRDefault="00B053A9" w:rsidP="002851FE">
            <w:pPr>
              <w:tabs>
                <w:tab w:val="left" w:pos="284"/>
                <w:tab w:val="left" w:pos="426"/>
                <w:tab w:val="left" w:pos="1852"/>
              </w:tabs>
              <w:spacing w:after="0" w:line="240" w:lineRule="auto"/>
              <w:ind w:left="57" w:right="57"/>
              <w:rPr>
                <w:rFonts w:ascii="Times New Roman" w:hAnsi="Times New Roman"/>
                <w:lang w:val="ru-RU"/>
              </w:rPr>
            </w:pPr>
            <w:r w:rsidRPr="00ED0492">
              <w:rPr>
                <w:rFonts w:ascii="Times New Roman" w:hAnsi="Times New Roman"/>
                <w:lang w:val="ru-RU"/>
              </w:rPr>
              <w:t>Компрессоры (центробежные)</w:t>
            </w:r>
          </w:p>
        </w:tc>
        <w:tc>
          <w:tcPr>
            <w:tcW w:w="1229" w:type="pct"/>
            <w:vMerge w:val="restart"/>
            <w:vAlign w:val="center"/>
          </w:tcPr>
          <w:p w14:paraId="739F6D33"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r w:rsidRPr="00ED0492">
              <w:rPr>
                <w:rFonts w:ascii="Times New Roman" w:hAnsi="Times New Roman"/>
                <w:lang w:val="ru-RU"/>
              </w:rPr>
              <w:t>Разгерметизация с последующим истечением газа</w:t>
            </w:r>
          </w:p>
        </w:tc>
        <w:tc>
          <w:tcPr>
            <w:tcW w:w="1490" w:type="pct"/>
            <w:vAlign w:val="center"/>
          </w:tcPr>
          <w:p w14:paraId="462D2D2C"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5</w:t>
            </w:r>
          </w:p>
        </w:tc>
        <w:tc>
          <w:tcPr>
            <w:tcW w:w="1052" w:type="pct"/>
            <w:vAlign w:val="center"/>
          </w:tcPr>
          <w:p w14:paraId="4E2ABD56"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1,1×10</w:t>
            </w:r>
            <w:r w:rsidRPr="00ED0492">
              <w:rPr>
                <w:rFonts w:ascii="Times New Roman" w:hAnsi="Times New Roman"/>
                <w:position w:val="9"/>
                <w:lang w:val="ru-RU"/>
              </w:rPr>
              <w:t>-2</w:t>
            </w:r>
          </w:p>
        </w:tc>
      </w:tr>
      <w:tr w:rsidR="00532823" w:rsidRPr="00ED0492" w14:paraId="0BD42B0D" w14:textId="77777777" w:rsidTr="00A51678">
        <w:trPr>
          <w:cantSplit/>
          <w:trHeight w:val="283"/>
          <w:jc w:val="center"/>
        </w:trPr>
        <w:tc>
          <w:tcPr>
            <w:tcW w:w="1229" w:type="pct"/>
            <w:vMerge/>
            <w:vAlign w:val="center"/>
          </w:tcPr>
          <w:p w14:paraId="36161F39"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229" w:type="pct"/>
            <w:vMerge/>
            <w:vAlign w:val="center"/>
          </w:tcPr>
          <w:p w14:paraId="09B8A53A"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490" w:type="pct"/>
            <w:vAlign w:val="center"/>
          </w:tcPr>
          <w:p w14:paraId="0BA75B8B"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12,5</w:t>
            </w:r>
          </w:p>
        </w:tc>
        <w:tc>
          <w:tcPr>
            <w:tcW w:w="1052" w:type="pct"/>
            <w:vAlign w:val="center"/>
          </w:tcPr>
          <w:p w14:paraId="2E6FA330"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1,3×10</w:t>
            </w:r>
            <w:r w:rsidRPr="00ED0492">
              <w:rPr>
                <w:rFonts w:ascii="Times New Roman" w:hAnsi="Times New Roman"/>
                <w:position w:val="9"/>
                <w:lang w:val="ru-RU"/>
              </w:rPr>
              <w:t>-3</w:t>
            </w:r>
          </w:p>
        </w:tc>
      </w:tr>
      <w:tr w:rsidR="00532823" w:rsidRPr="00ED0492" w14:paraId="18F66FBE" w14:textId="77777777" w:rsidTr="00A51678">
        <w:trPr>
          <w:cantSplit/>
          <w:trHeight w:val="283"/>
          <w:jc w:val="center"/>
        </w:trPr>
        <w:tc>
          <w:tcPr>
            <w:tcW w:w="1229" w:type="pct"/>
            <w:vMerge/>
            <w:vAlign w:val="center"/>
          </w:tcPr>
          <w:p w14:paraId="6584578E"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229" w:type="pct"/>
            <w:vMerge/>
            <w:vAlign w:val="center"/>
          </w:tcPr>
          <w:p w14:paraId="211FC784"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490" w:type="pct"/>
            <w:vAlign w:val="center"/>
          </w:tcPr>
          <w:p w14:paraId="5B35E021"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25</w:t>
            </w:r>
          </w:p>
        </w:tc>
        <w:tc>
          <w:tcPr>
            <w:tcW w:w="1052" w:type="pct"/>
            <w:vAlign w:val="center"/>
          </w:tcPr>
          <w:p w14:paraId="3CE42F46"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3,9×10</w:t>
            </w:r>
            <w:r w:rsidRPr="00ED0492">
              <w:rPr>
                <w:rFonts w:ascii="Times New Roman" w:hAnsi="Times New Roman"/>
                <w:position w:val="9"/>
                <w:lang w:val="ru-RU"/>
              </w:rPr>
              <w:t>-4</w:t>
            </w:r>
          </w:p>
        </w:tc>
      </w:tr>
      <w:tr w:rsidR="00532823" w:rsidRPr="00ED0492" w14:paraId="5498F6EC" w14:textId="77777777" w:rsidTr="00A51678">
        <w:trPr>
          <w:cantSplit/>
          <w:trHeight w:val="283"/>
          <w:jc w:val="center"/>
        </w:trPr>
        <w:tc>
          <w:tcPr>
            <w:tcW w:w="1229" w:type="pct"/>
            <w:vMerge/>
            <w:vAlign w:val="center"/>
          </w:tcPr>
          <w:p w14:paraId="4129814C"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229" w:type="pct"/>
            <w:vMerge/>
            <w:vAlign w:val="center"/>
          </w:tcPr>
          <w:p w14:paraId="70522011"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490" w:type="pct"/>
            <w:vAlign w:val="center"/>
          </w:tcPr>
          <w:p w14:paraId="19A515C1"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50</w:t>
            </w:r>
          </w:p>
        </w:tc>
        <w:tc>
          <w:tcPr>
            <w:tcW w:w="1052" w:type="pct"/>
            <w:vAlign w:val="center"/>
          </w:tcPr>
          <w:p w14:paraId="6D403E0A"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1,3×10</w:t>
            </w:r>
            <w:r w:rsidRPr="00ED0492">
              <w:rPr>
                <w:rFonts w:ascii="Times New Roman" w:hAnsi="Times New Roman"/>
                <w:position w:val="9"/>
                <w:lang w:val="ru-RU"/>
              </w:rPr>
              <w:t>-4</w:t>
            </w:r>
          </w:p>
        </w:tc>
      </w:tr>
      <w:tr w:rsidR="00532823" w:rsidRPr="00ED0492" w14:paraId="154581BE" w14:textId="77777777" w:rsidTr="00A51678">
        <w:trPr>
          <w:cantSplit/>
          <w:trHeight w:val="283"/>
          <w:jc w:val="center"/>
        </w:trPr>
        <w:tc>
          <w:tcPr>
            <w:tcW w:w="1229" w:type="pct"/>
            <w:vMerge/>
            <w:vAlign w:val="center"/>
          </w:tcPr>
          <w:p w14:paraId="0B45AE27"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229" w:type="pct"/>
            <w:vMerge/>
            <w:vAlign w:val="center"/>
          </w:tcPr>
          <w:p w14:paraId="0B36CFA9"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490" w:type="pct"/>
            <w:vAlign w:val="center"/>
          </w:tcPr>
          <w:p w14:paraId="50C9306E"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Полное разрушение</w:t>
            </w:r>
          </w:p>
        </w:tc>
        <w:tc>
          <w:tcPr>
            <w:tcW w:w="1052" w:type="pct"/>
            <w:vAlign w:val="center"/>
          </w:tcPr>
          <w:p w14:paraId="5153C1FA"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1,0×10</w:t>
            </w:r>
            <w:r w:rsidRPr="00ED0492">
              <w:rPr>
                <w:rFonts w:ascii="Times New Roman" w:hAnsi="Times New Roman"/>
                <w:position w:val="9"/>
                <w:lang w:val="ru-RU"/>
              </w:rPr>
              <w:t>-4</w:t>
            </w:r>
          </w:p>
        </w:tc>
      </w:tr>
      <w:tr w:rsidR="00532823" w:rsidRPr="00ED0492" w14:paraId="4816A163" w14:textId="77777777" w:rsidTr="00A51678">
        <w:trPr>
          <w:cantSplit/>
          <w:trHeight w:val="283"/>
          <w:jc w:val="center"/>
        </w:trPr>
        <w:tc>
          <w:tcPr>
            <w:tcW w:w="1229" w:type="pct"/>
            <w:vMerge w:val="restart"/>
            <w:vAlign w:val="center"/>
          </w:tcPr>
          <w:p w14:paraId="268F1B69"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r w:rsidRPr="00ED0492">
              <w:rPr>
                <w:rFonts w:ascii="Times New Roman" w:hAnsi="Times New Roman"/>
                <w:lang w:val="ru-RU"/>
              </w:rPr>
              <w:t>Резервуары для хранения ЛВЖ и горючих жидкостей (далее – ГЖ) при давлении, близком к атмосферному</w:t>
            </w:r>
          </w:p>
        </w:tc>
        <w:tc>
          <w:tcPr>
            <w:tcW w:w="1229" w:type="pct"/>
            <w:vMerge w:val="restart"/>
            <w:vAlign w:val="center"/>
          </w:tcPr>
          <w:p w14:paraId="5B1B4643"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r w:rsidRPr="00ED0492">
              <w:rPr>
                <w:rFonts w:ascii="Times New Roman" w:hAnsi="Times New Roman"/>
                <w:lang w:val="ru-RU"/>
              </w:rPr>
              <w:t>Разгерметизация с последующим истечением жидкости в обвалование</w:t>
            </w:r>
          </w:p>
        </w:tc>
        <w:tc>
          <w:tcPr>
            <w:tcW w:w="1490" w:type="pct"/>
            <w:vAlign w:val="center"/>
          </w:tcPr>
          <w:p w14:paraId="40635E3E"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25</w:t>
            </w:r>
          </w:p>
        </w:tc>
        <w:tc>
          <w:tcPr>
            <w:tcW w:w="1052" w:type="pct"/>
            <w:vAlign w:val="center"/>
          </w:tcPr>
          <w:p w14:paraId="3F234B90"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8,8×10</w:t>
            </w:r>
            <w:r w:rsidRPr="00ED0492">
              <w:rPr>
                <w:rFonts w:ascii="Times New Roman" w:hAnsi="Times New Roman"/>
                <w:position w:val="9"/>
                <w:lang w:val="ru-RU"/>
              </w:rPr>
              <w:t>-5</w:t>
            </w:r>
          </w:p>
        </w:tc>
      </w:tr>
      <w:tr w:rsidR="00532823" w:rsidRPr="00ED0492" w14:paraId="7250BDBE" w14:textId="77777777" w:rsidTr="00A51678">
        <w:trPr>
          <w:cantSplit/>
          <w:trHeight w:val="283"/>
          <w:jc w:val="center"/>
        </w:trPr>
        <w:tc>
          <w:tcPr>
            <w:tcW w:w="1229" w:type="pct"/>
            <w:vMerge/>
            <w:vAlign w:val="center"/>
          </w:tcPr>
          <w:p w14:paraId="273A3725"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229" w:type="pct"/>
            <w:vMerge/>
            <w:vAlign w:val="center"/>
          </w:tcPr>
          <w:p w14:paraId="7F625AA8"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490" w:type="pct"/>
            <w:vAlign w:val="center"/>
          </w:tcPr>
          <w:p w14:paraId="7B3CE586"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100</w:t>
            </w:r>
          </w:p>
        </w:tc>
        <w:tc>
          <w:tcPr>
            <w:tcW w:w="1052" w:type="pct"/>
            <w:vAlign w:val="center"/>
          </w:tcPr>
          <w:p w14:paraId="6A3E47AE"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1,2×10</w:t>
            </w:r>
            <w:r w:rsidRPr="00ED0492">
              <w:rPr>
                <w:rFonts w:ascii="Times New Roman" w:hAnsi="Times New Roman"/>
                <w:position w:val="9"/>
                <w:lang w:val="ru-RU"/>
              </w:rPr>
              <w:t>-5</w:t>
            </w:r>
          </w:p>
        </w:tc>
      </w:tr>
      <w:tr w:rsidR="00532823" w:rsidRPr="00ED0492" w14:paraId="0D2E46BE" w14:textId="77777777" w:rsidTr="00A51678">
        <w:trPr>
          <w:cantSplit/>
          <w:trHeight w:val="283"/>
          <w:jc w:val="center"/>
        </w:trPr>
        <w:tc>
          <w:tcPr>
            <w:tcW w:w="1229" w:type="pct"/>
            <w:vMerge/>
            <w:vAlign w:val="center"/>
          </w:tcPr>
          <w:p w14:paraId="1E8C1291"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229" w:type="pct"/>
            <w:vMerge/>
            <w:vAlign w:val="center"/>
          </w:tcPr>
          <w:p w14:paraId="7EB117EB"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p>
        </w:tc>
        <w:tc>
          <w:tcPr>
            <w:tcW w:w="1490" w:type="pct"/>
            <w:vAlign w:val="center"/>
          </w:tcPr>
          <w:p w14:paraId="02B4904A"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Полное разрушение</w:t>
            </w:r>
          </w:p>
        </w:tc>
        <w:tc>
          <w:tcPr>
            <w:tcW w:w="1052" w:type="pct"/>
            <w:vAlign w:val="center"/>
          </w:tcPr>
          <w:p w14:paraId="59FAFFA5"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5,0×10</w:t>
            </w:r>
            <w:r w:rsidRPr="00ED0492">
              <w:rPr>
                <w:rFonts w:ascii="Times New Roman" w:hAnsi="Times New Roman"/>
                <w:position w:val="9"/>
                <w:lang w:val="ru-RU"/>
              </w:rPr>
              <w:t>-6</w:t>
            </w:r>
          </w:p>
        </w:tc>
      </w:tr>
      <w:tr w:rsidR="00532823" w:rsidRPr="00ED0492" w14:paraId="5FFB45CC" w14:textId="77777777" w:rsidTr="00A51678">
        <w:trPr>
          <w:cantSplit/>
          <w:trHeight w:val="283"/>
          <w:jc w:val="center"/>
        </w:trPr>
        <w:tc>
          <w:tcPr>
            <w:tcW w:w="1229" w:type="pct"/>
            <w:vAlign w:val="center"/>
          </w:tcPr>
          <w:p w14:paraId="435CACC8"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r w:rsidRPr="00ED0492">
              <w:rPr>
                <w:rFonts w:ascii="Times New Roman" w:hAnsi="Times New Roman"/>
                <w:lang w:val="ru-RU"/>
              </w:rPr>
              <w:t>Резервуары с плавающей крышей</w:t>
            </w:r>
          </w:p>
        </w:tc>
        <w:tc>
          <w:tcPr>
            <w:tcW w:w="1229" w:type="pct"/>
            <w:vAlign w:val="center"/>
          </w:tcPr>
          <w:p w14:paraId="555D529E"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r w:rsidRPr="00ED0492">
              <w:rPr>
                <w:rFonts w:ascii="Times New Roman" w:hAnsi="Times New Roman"/>
                <w:lang w:val="ru-RU"/>
              </w:rPr>
              <w:t xml:space="preserve">Пожар в кольцевом зазоре по периметру резервуара. </w:t>
            </w:r>
          </w:p>
          <w:p w14:paraId="783748B1"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r w:rsidRPr="00ED0492">
              <w:rPr>
                <w:rFonts w:ascii="Times New Roman" w:hAnsi="Times New Roman"/>
                <w:lang w:val="ru-RU"/>
              </w:rPr>
              <w:t>Пожар по всей поверхности резервуара</w:t>
            </w:r>
          </w:p>
        </w:tc>
        <w:tc>
          <w:tcPr>
            <w:tcW w:w="1490" w:type="pct"/>
            <w:vAlign w:val="center"/>
          </w:tcPr>
          <w:p w14:paraId="4265373C"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w w:val="99"/>
                <w:lang w:val="ru-RU"/>
              </w:rPr>
              <w:t>-</w:t>
            </w:r>
          </w:p>
        </w:tc>
        <w:tc>
          <w:tcPr>
            <w:tcW w:w="1052" w:type="pct"/>
            <w:vAlign w:val="center"/>
          </w:tcPr>
          <w:p w14:paraId="11B0244F"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position w:val="9"/>
                <w:lang w:val="ru-RU"/>
              </w:rPr>
            </w:pPr>
            <w:r w:rsidRPr="00ED0492">
              <w:rPr>
                <w:rFonts w:ascii="Times New Roman" w:hAnsi="Times New Roman"/>
                <w:lang w:val="ru-RU"/>
              </w:rPr>
              <w:t>4,6×10</w:t>
            </w:r>
            <w:r w:rsidRPr="00ED0492">
              <w:rPr>
                <w:rFonts w:ascii="Times New Roman" w:hAnsi="Times New Roman"/>
                <w:position w:val="9"/>
                <w:lang w:val="ru-RU"/>
              </w:rPr>
              <w:t>-3</w:t>
            </w:r>
          </w:p>
          <w:p w14:paraId="2D6D9509"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9,3×10</w:t>
            </w:r>
            <w:r w:rsidRPr="00ED0492">
              <w:rPr>
                <w:rFonts w:ascii="Times New Roman" w:hAnsi="Times New Roman"/>
                <w:position w:val="9"/>
                <w:lang w:val="ru-RU"/>
              </w:rPr>
              <w:t>-4</w:t>
            </w:r>
          </w:p>
        </w:tc>
      </w:tr>
      <w:tr w:rsidR="00B053A9" w:rsidRPr="00ED0492" w14:paraId="51D0B364" w14:textId="77777777" w:rsidTr="00A51678">
        <w:trPr>
          <w:cantSplit/>
          <w:trHeight w:val="283"/>
          <w:jc w:val="center"/>
        </w:trPr>
        <w:tc>
          <w:tcPr>
            <w:tcW w:w="1229" w:type="pct"/>
            <w:vAlign w:val="center"/>
          </w:tcPr>
          <w:p w14:paraId="45B1808C"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r w:rsidRPr="00ED0492">
              <w:rPr>
                <w:rFonts w:ascii="Times New Roman" w:hAnsi="Times New Roman"/>
                <w:lang w:val="ru-RU"/>
              </w:rPr>
              <w:t>Резервуары со стационарной крышей</w:t>
            </w:r>
          </w:p>
        </w:tc>
        <w:tc>
          <w:tcPr>
            <w:tcW w:w="1229" w:type="pct"/>
            <w:vAlign w:val="center"/>
          </w:tcPr>
          <w:p w14:paraId="459D41BE"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r w:rsidRPr="00ED0492">
              <w:rPr>
                <w:rFonts w:ascii="Times New Roman" w:hAnsi="Times New Roman"/>
                <w:lang w:val="ru-RU"/>
              </w:rPr>
              <w:t>Пожар на дыхательной арматуре.</w:t>
            </w:r>
          </w:p>
          <w:p w14:paraId="3CEFE96B" w14:textId="77777777" w:rsidR="00B053A9" w:rsidRPr="00ED0492" w:rsidRDefault="00B053A9" w:rsidP="002851FE">
            <w:pPr>
              <w:tabs>
                <w:tab w:val="left" w:pos="284"/>
                <w:tab w:val="left" w:pos="426"/>
              </w:tabs>
              <w:spacing w:after="0" w:line="240" w:lineRule="auto"/>
              <w:ind w:left="57" w:right="57"/>
              <w:rPr>
                <w:rFonts w:ascii="Times New Roman" w:hAnsi="Times New Roman"/>
                <w:lang w:val="ru-RU"/>
              </w:rPr>
            </w:pPr>
            <w:r w:rsidRPr="00ED0492">
              <w:rPr>
                <w:rFonts w:ascii="Times New Roman" w:hAnsi="Times New Roman"/>
                <w:lang w:val="ru-RU"/>
              </w:rPr>
              <w:t>Пожар по всей поверхности резервуара</w:t>
            </w:r>
          </w:p>
        </w:tc>
        <w:tc>
          <w:tcPr>
            <w:tcW w:w="1490" w:type="pct"/>
            <w:vAlign w:val="center"/>
          </w:tcPr>
          <w:p w14:paraId="5ADA8E14"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w w:val="99"/>
                <w:lang w:val="ru-RU"/>
              </w:rPr>
              <w:t>-</w:t>
            </w:r>
          </w:p>
        </w:tc>
        <w:tc>
          <w:tcPr>
            <w:tcW w:w="1052" w:type="pct"/>
            <w:vAlign w:val="center"/>
          </w:tcPr>
          <w:p w14:paraId="0D8977CD"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position w:val="9"/>
                <w:lang w:val="ru-RU"/>
              </w:rPr>
            </w:pPr>
            <w:r w:rsidRPr="00ED0492">
              <w:rPr>
                <w:rFonts w:ascii="Times New Roman" w:hAnsi="Times New Roman"/>
                <w:lang w:val="ru-RU"/>
              </w:rPr>
              <w:t>9,0×10</w:t>
            </w:r>
            <w:r w:rsidRPr="00ED0492">
              <w:rPr>
                <w:rFonts w:ascii="Times New Roman" w:hAnsi="Times New Roman"/>
                <w:position w:val="9"/>
                <w:lang w:val="ru-RU"/>
              </w:rPr>
              <w:t>-5</w:t>
            </w:r>
          </w:p>
          <w:p w14:paraId="6DC5A17A" w14:textId="77777777" w:rsidR="00B053A9" w:rsidRPr="00ED0492" w:rsidRDefault="00B053A9" w:rsidP="002851FE">
            <w:pPr>
              <w:tabs>
                <w:tab w:val="left" w:pos="284"/>
                <w:tab w:val="left" w:pos="426"/>
              </w:tabs>
              <w:spacing w:after="0" w:line="240" w:lineRule="auto"/>
              <w:ind w:left="57" w:right="57"/>
              <w:jc w:val="center"/>
              <w:rPr>
                <w:rFonts w:ascii="Times New Roman" w:hAnsi="Times New Roman"/>
                <w:lang w:val="ru-RU"/>
              </w:rPr>
            </w:pPr>
            <w:r w:rsidRPr="00ED0492">
              <w:rPr>
                <w:rFonts w:ascii="Times New Roman" w:hAnsi="Times New Roman"/>
                <w:lang w:val="ru-RU"/>
              </w:rPr>
              <w:t>9,0×10</w:t>
            </w:r>
            <w:r w:rsidRPr="00ED0492">
              <w:rPr>
                <w:rFonts w:ascii="Times New Roman" w:hAnsi="Times New Roman"/>
                <w:position w:val="9"/>
                <w:lang w:val="ru-RU"/>
              </w:rPr>
              <w:t>-5</w:t>
            </w:r>
          </w:p>
        </w:tc>
      </w:tr>
    </w:tbl>
    <w:p w14:paraId="4E7ED6B9" w14:textId="77777777" w:rsidR="00B053A9" w:rsidRPr="00ED0492" w:rsidRDefault="00B053A9" w:rsidP="002851FE">
      <w:pPr>
        <w:tabs>
          <w:tab w:val="left" w:pos="284"/>
          <w:tab w:val="left" w:pos="426"/>
        </w:tabs>
        <w:spacing w:after="120" w:line="240" w:lineRule="auto"/>
        <w:jc w:val="center"/>
        <w:rPr>
          <w:rFonts w:ascii="Times New Roman" w:eastAsia="Times New Roman" w:hAnsi="Times New Roman"/>
          <w:sz w:val="28"/>
          <w:szCs w:val="24"/>
          <w:lang w:eastAsia="ru-RU"/>
        </w:rPr>
      </w:pPr>
    </w:p>
    <w:p w14:paraId="7300576A" w14:textId="603E2BFC"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Частоты утечек из технологических трубопроводов представлены в таблице</w:t>
      </w:r>
      <w:r w:rsidR="00742DA1" w:rsidRPr="00ED0492">
        <w:rPr>
          <w:rFonts w:ascii="Times New Roman" w:hAnsi="Times New Roman"/>
          <w:sz w:val="28"/>
          <w:szCs w:val="28"/>
        </w:rPr>
        <w:t>65.</w:t>
      </w:r>
    </w:p>
    <w:p w14:paraId="5441FFB1" w14:textId="77777777" w:rsidR="00F718EF" w:rsidRPr="00ED0492" w:rsidRDefault="00F718EF" w:rsidP="002851FE">
      <w:pPr>
        <w:tabs>
          <w:tab w:val="left" w:pos="284"/>
          <w:tab w:val="left" w:pos="426"/>
        </w:tabs>
        <w:spacing w:after="0" w:line="240" w:lineRule="auto"/>
        <w:ind w:firstLine="709"/>
        <w:jc w:val="both"/>
        <w:rPr>
          <w:rFonts w:ascii="Times New Roman" w:hAnsi="Times New Roman"/>
          <w:sz w:val="28"/>
          <w:szCs w:val="28"/>
        </w:rPr>
      </w:pPr>
    </w:p>
    <w:p w14:paraId="2E3F3414" w14:textId="000831D4" w:rsidR="00B053A9" w:rsidRPr="00ED0492" w:rsidRDefault="00B053A9" w:rsidP="002851FE">
      <w:pPr>
        <w:tabs>
          <w:tab w:val="left" w:pos="284"/>
          <w:tab w:val="left" w:pos="426"/>
        </w:tabs>
        <w:spacing w:after="0" w:line="240" w:lineRule="auto"/>
        <w:jc w:val="center"/>
        <w:rPr>
          <w:rFonts w:ascii="Times New Roman" w:eastAsia="Times New Roman" w:hAnsi="Times New Roman"/>
          <w:sz w:val="28"/>
          <w:szCs w:val="24"/>
          <w:lang w:eastAsia="ru-RU"/>
        </w:rPr>
      </w:pPr>
      <w:r w:rsidRPr="00ED0492">
        <w:rPr>
          <w:rFonts w:ascii="Times New Roman" w:hAnsi="Times New Roman"/>
          <w:b/>
          <w:bCs/>
          <w:sz w:val="28"/>
          <w:szCs w:val="28"/>
        </w:rPr>
        <w:lastRenderedPageBreak/>
        <w:t xml:space="preserve">Таблица </w:t>
      </w:r>
      <w:r w:rsidR="00EA11DB" w:rsidRPr="00ED0492">
        <w:rPr>
          <w:rFonts w:ascii="Times New Roman" w:hAnsi="Times New Roman"/>
          <w:b/>
          <w:bCs/>
          <w:sz w:val="28"/>
          <w:szCs w:val="28"/>
        </w:rPr>
        <w:t>6</w:t>
      </w:r>
      <w:r w:rsidR="00274C3C" w:rsidRPr="00ED0492">
        <w:rPr>
          <w:rFonts w:ascii="Times New Roman" w:hAnsi="Times New Roman"/>
          <w:b/>
          <w:bCs/>
          <w:sz w:val="28"/>
          <w:szCs w:val="28"/>
        </w:rPr>
        <w:t>5</w:t>
      </w:r>
      <w:r w:rsidR="00EA11DB" w:rsidRPr="00ED0492">
        <w:rPr>
          <w:rFonts w:ascii="Times New Roman" w:hAnsi="Times New Roman"/>
          <w:b/>
          <w:bCs/>
          <w:sz w:val="28"/>
          <w:szCs w:val="28"/>
        </w:rPr>
        <w:t>.</w:t>
      </w:r>
      <w:r w:rsidR="00A51678" w:rsidRPr="00ED0492">
        <w:rPr>
          <w:rFonts w:ascii="Times New Roman" w:hAnsi="Times New Roman"/>
          <w:b/>
          <w:bCs/>
          <w:sz w:val="28"/>
          <w:szCs w:val="28"/>
        </w:rPr>
        <w:t xml:space="preserve"> - </w:t>
      </w:r>
      <w:r w:rsidRPr="00ED0492">
        <w:rPr>
          <w:rFonts w:ascii="Times New Roman" w:eastAsia="Times New Roman" w:hAnsi="Times New Roman"/>
          <w:sz w:val="28"/>
          <w:szCs w:val="24"/>
          <w:lang w:eastAsia="ru-RU"/>
        </w:rPr>
        <w:t>Частоты утечек из технологических трубопроводов</w:t>
      </w:r>
    </w:p>
    <w:tbl>
      <w:tblPr>
        <w:tblStyle w:val="TableNormal34"/>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88"/>
        <w:gridCol w:w="1966"/>
        <w:gridCol w:w="1885"/>
        <w:gridCol w:w="1985"/>
        <w:gridCol w:w="1501"/>
        <w:gridCol w:w="1370"/>
      </w:tblGrid>
      <w:tr w:rsidR="00532823" w:rsidRPr="00ED0492" w14:paraId="2DDABE42" w14:textId="77777777" w:rsidTr="0085416F">
        <w:trPr>
          <w:trHeight w:val="283"/>
          <w:tblHeader/>
          <w:jc w:val="center"/>
        </w:trPr>
        <w:tc>
          <w:tcPr>
            <w:tcW w:w="642" w:type="pct"/>
            <w:vMerge w:val="restart"/>
            <w:vAlign w:val="center"/>
          </w:tcPr>
          <w:p w14:paraId="49BDB204" w14:textId="77777777" w:rsidR="00B053A9" w:rsidRPr="00ED0492" w:rsidRDefault="00B053A9" w:rsidP="002851FE">
            <w:pPr>
              <w:tabs>
                <w:tab w:val="left" w:pos="284"/>
                <w:tab w:val="left" w:pos="426"/>
              </w:tabs>
              <w:spacing w:after="0" w:line="240" w:lineRule="auto"/>
              <w:ind w:left="38" w:right="122"/>
              <w:jc w:val="center"/>
              <w:rPr>
                <w:rFonts w:ascii="Times New Roman" w:hAnsi="Times New Roman"/>
                <w:b/>
                <w:bCs/>
                <w:lang w:val="ru-RU"/>
              </w:rPr>
            </w:pPr>
            <w:r w:rsidRPr="00ED0492">
              <w:rPr>
                <w:rFonts w:ascii="Times New Roman" w:hAnsi="Times New Roman"/>
                <w:b/>
                <w:bCs/>
                <w:lang w:val="ru-RU"/>
              </w:rPr>
              <w:t xml:space="preserve">Диаметр </w:t>
            </w:r>
            <w:r w:rsidRPr="00ED0492">
              <w:rPr>
                <w:rFonts w:ascii="Times New Roman" w:hAnsi="Times New Roman"/>
                <w:b/>
                <w:bCs/>
                <w:spacing w:val="-9"/>
                <w:lang w:val="ru-RU"/>
              </w:rPr>
              <w:t>трубопро</w:t>
            </w:r>
            <w:r w:rsidRPr="00ED0492">
              <w:rPr>
                <w:rFonts w:ascii="Times New Roman" w:hAnsi="Times New Roman"/>
                <w:b/>
                <w:bCs/>
                <w:spacing w:val="-7"/>
                <w:lang w:val="ru-RU"/>
              </w:rPr>
              <w:t xml:space="preserve">вода, </w:t>
            </w:r>
            <w:r w:rsidRPr="00ED0492">
              <w:rPr>
                <w:rFonts w:ascii="Times New Roman" w:hAnsi="Times New Roman"/>
                <w:b/>
                <w:bCs/>
                <w:lang w:val="ru-RU"/>
              </w:rPr>
              <w:t>мм</w:t>
            </w:r>
          </w:p>
        </w:tc>
        <w:tc>
          <w:tcPr>
            <w:tcW w:w="4358" w:type="pct"/>
            <w:gridSpan w:val="5"/>
            <w:vAlign w:val="center"/>
          </w:tcPr>
          <w:p w14:paraId="0D6319A0" w14:textId="77777777" w:rsidR="00B053A9" w:rsidRPr="00ED0492" w:rsidRDefault="00B053A9" w:rsidP="002851FE">
            <w:pPr>
              <w:tabs>
                <w:tab w:val="left" w:pos="284"/>
                <w:tab w:val="left" w:pos="426"/>
              </w:tabs>
              <w:spacing w:after="0" w:line="240" w:lineRule="auto"/>
              <w:ind w:left="38" w:right="122"/>
              <w:jc w:val="center"/>
              <w:rPr>
                <w:rFonts w:ascii="Times New Roman" w:hAnsi="Times New Roman"/>
                <w:b/>
                <w:bCs/>
                <w:lang w:val="ru-RU"/>
              </w:rPr>
            </w:pPr>
            <w:r w:rsidRPr="00ED0492">
              <w:rPr>
                <w:rFonts w:ascii="Times New Roman" w:hAnsi="Times New Roman"/>
                <w:b/>
                <w:bCs/>
                <w:lang w:val="ru-RU"/>
              </w:rPr>
              <w:t>Частота утечек, (м</w:t>
            </w:r>
            <w:r w:rsidRPr="00ED0492">
              <w:rPr>
                <w:rFonts w:ascii="Times New Roman" w:hAnsi="Times New Roman"/>
                <w:b/>
                <w:bCs/>
                <w:vertAlign w:val="superscript"/>
                <w:lang w:val="ru-RU"/>
              </w:rPr>
              <w:t>-1</w:t>
            </w:r>
            <w:r w:rsidRPr="00ED0492">
              <w:rPr>
                <w:rFonts w:ascii="Times New Roman" w:hAnsi="Times New Roman"/>
                <w:b/>
                <w:bCs/>
                <w:position w:val="8"/>
                <w:lang w:val="ru-RU"/>
              </w:rPr>
              <w:t xml:space="preserve"> </w:t>
            </w:r>
            <w:r w:rsidRPr="00ED0492">
              <w:rPr>
                <w:rFonts w:ascii="Times New Roman" w:hAnsi="Times New Roman"/>
                <w:b/>
                <w:bCs/>
                <w:w w:val="95"/>
                <w:lang w:val="ru-RU"/>
              </w:rPr>
              <w:t xml:space="preserve">× </w:t>
            </w:r>
            <w:r w:rsidRPr="00ED0492">
              <w:rPr>
                <w:rFonts w:ascii="Times New Roman" w:hAnsi="Times New Roman"/>
                <w:b/>
                <w:bCs/>
                <w:lang w:val="ru-RU"/>
              </w:rPr>
              <w:t>год</w:t>
            </w:r>
            <w:r w:rsidRPr="00ED0492">
              <w:rPr>
                <w:rFonts w:ascii="Times New Roman" w:hAnsi="Times New Roman"/>
                <w:b/>
                <w:bCs/>
                <w:vertAlign w:val="superscript"/>
                <w:lang w:val="ru-RU"/>
              </w:rPr>
              <w:t>-1</w:t>
            </w:r>
            <w:r w:rsidRPr="00ED0492">
              <w:rPr>
                <w:rFonts w:ascii="Times New Roman" w:hAnsi="Times New Roman"/>
                <w:b/>
                <w:bCs/>
                <w:lang w:val="ru-RU"/>
              </w:rPr>
              <w:t>)</w:t>
            </w:r>
          </w:p>
        </w:tc>
      </w:tr>
      <w:tr w:rsidR="00532823" w:rsidRPr="00ED0492" w14:paraId="161BB8C3" w14:textId="77777777" w:rsidTr="0085416F">
        <w:trPr>
          <w:trHeight w:val="283"/>
          <w:tblHeader/>
          <w:jc w:val="center"/>
        </w:trPr>
        <w:tc>
          <w:tcPr>
            <w:tcW w:w="642" w:type="pct"/>
            <w:vMerge/>
            <w:vAlign w:val="center"/>
          </w:tcPr>
          <w:p w14:paraId="3BC1A71E" w14:textId="77777777" w:rsidR="00B053A9" w:rsidRPr="00ED0492" w:rsidRDefault="00B053A9" w:rsidP="002851FE">
            <w:pPr>
              <w:tabs>
                <w:tab w:val="left" w:pos="284"/>
                <w:tab w:val="left" w:pos="426"/>
              </w:tabs>
              <w:spacing w:after="0" w:line="240" w:lineRule="auto"/>
              <w:ind w:left="38" w:right="122"/>
              <w:jc w:val="center"/>
              <w:rPr>
                <w:rFonts w:ascii="Times New Roman" w:hAnsi="Times New Roman"/>
                <w:b/>
                <w:bCs/>
                <w:lang w:val="ru-RU"/>
              </w:rPr>
            </w:pPr>
          </w:p>
        </w:tc>
        <w:tc>
          <w:tcPr>
            <w:tcW w:w="982" w:type="pct"/>
            <w:vAlign w:val="center"/>
          </w:tcPr>
          <w:p w14:paraId="0F350C22" w14:textId="77777777" w:rsidR="00B053A9" w:rsidRPr="00ED0492" w:rsidRDefault="00B053A9" w:rsidP="002851FE">
            <w:pPr>
              <w:tabs>
                <w:tab w:val="left" w:pos="284"/>
                <w:tab w:val="left" w:pos="426"/>
              </w:tabs>
              <w:spacing w:after="0" w:line="240" w:lineRule="auto"/>
              <w:ind w:left="38" w:right="122"/>
              <w:jc w:val="center"/>
              <w:rPr>
                <w:rFonts w:ascii="Times New Roman" w:hAnsi="Times New Roman"/>
                <w:b/>
                <w:bCs/>
                <w:lang w:val="ru-RU"/>
              </w:rPr>
            </w:pPr>
            <w:r w:rsidRPr="00ED0492">
              <w:rPr>
                <w:rFonts w:ascii="Times New Roman" w:hAnsi="Times New Roman"/>
                <w:b/>
                <w:bCs/>
                <w:lang w:val="ru-RU"/>
              </w:rPr>
              <w:t>Малая (диаметр отверстия 12,5 мм)</w:t>
            </w:r>
          </w:p>
        </w:tc>
        <w:tc>
          <w:tcPr>
            <w:tcW w:w="942" w:type="pct"/>
            <w:vAlign w:val="center"/>
          </w:tcPr>
          <w:p w14:paraId="011F2CDA" w14:textId="77777777" w:rsidR="00B053A9" w:rsidRPr="00ED0492" w:rsidRDefault="00B053A9" w:rsidP="002851FE">
            <w:pPr>
              <w:tabs>
                <w:tab w:val="left" w:pos="284"/>
                <w:tab w:val="left" w:pos="426"/>
              </w:tabs>
              <w:spacing w:after="0" w:line="240" w:lineRule="auto"/>
              <w:ind w:left="38" w:right="122"/>
              <w:jc w:val="center"/>
              <w:rPr>
                <w:rFonts w:ascii="Times New Roman" w:hAnsi="Times New Roman"/>
                <w:b/>
                <w:bCs/>
                <w:lang w:val="ru-RU"/>
              </w:rPr>
            </w:pPr>
            <w:r w:rsidRPr="00ED0492">
              <w:rPr>
                <w:rFonts w:ascii="Times New Roman" w:hAnsi="Times New Roman"/>
                <w:b/>
                <w:bCs/>
                <w:lang w:val="ru-RU"/>
              </w:rPr>
              <w:t>Средняя (диаметр отверстия 25 мм)</w:t>
            </w:r>
          </w:p>
        </w:tc>
        <w:tc>
          <w:tcPr>
            <w:tcW w:w="991" w:type="pct"/>
            <w:vAlign w:val="center"/>
          </w:tcPr>
          <w:p w14:paraId="24085906" w14:textId="77777777" w:rsidR="00B053A9" w:rsidRPr="00ED0492" w:rsidRDefault="00B053A9" w:rsidP="002851FE">
            <w:pPr>
              <w:tabs>
                <w:tab w:val="left" w:pos="284"/>
                <w:tab w:val="left" w:pos="426"/>
              </w:tabs>
              <w:spacing w:after="0" w:line="240" w:lineRule="auto"/>
              <w:ind w:left="38" w:right="122"/>
              <w:jc w:val="center"/>
              <w:rPr>
                <w:rFonts w:ascii="Times New Roman" w:hAnsi="Times New Roman"/>
                <w:b/>
                <w:bCs/>
                <w:lang w:val="ru-RU"/>
              </w:rPr>
            </w:pPr>
            <w:r w:rsidRPr="00ED0492">
              <w:rPr>
                <w:rFonts w:ascii="Times New Roman" w:hAnsi="Times New Roman"/>
                <w:b/>
                <w:bCs/>
                <w:lang w:val="ru-RU"/>
              </w:rPr>
              <w:t>Значительная (диаметр отверстия 50 мм)</w:t>
            </w:r>
          </w:p>
        </w:tc>
        <w:tc>
          <w:tcPr>
            <w:tcW w:w="754" w:type="pct"/>
            <w:vAlign w:val="center"/>
          </w:tcPr>
          <w:p w14:paraId="6F4C0D00" w14:textId="77777777" w:rsidR="00B053A9" w:rsidRPr="00ED0492" w:rsidRDefault="00B053A9" w:rsidP="002851FE">
            <w:pPr>
              <w:tabs>
                <w:tab w:val="left" w:pos="284"/>
                <w:tab w:val="left" w:pos="426"/>
              </w:tabs>
              <w:spacing w:after="0" w:line="240" w:lineRule="auto"/>
              <w:ind w:left="38" w:right="122"/>
              <w:jc w:val="center"/>
              <w:rPr>
                <w:rFonts w:ascii="Times New Roman" w:hAnsi="Times New Roman"/>
                <w:b/>
                <w:bCs/>
                <w:lang w:val="ru-RU"/>
              </w:rPr>
            </w:pPr>
            <w:r w:rsidRPr="00ED0492">
              <w:rPr>
                <w:rFonts w:ascii="Times New Roman" w:hAnsi="Times New Roman"/>
                <w:b/>
                <w:bCs/>
                <w:lang w:val="ru-RU"/>
              </w:rPr>
              <w:t>Большая (диаметр отверстия 100 мм)</w:t>
            </w:r>
          </w:p>
        </w:tc>
        <w:tc>
          <w:tcPr>
            <w:tcW w:w="689" w:type="pct"/>
            <w:vAlign w:val="center"/>
          </w:tcPr>
          <w:p w14:paraId="539BABD4" w14:textId="77777777" w:rsidR="00B053A9" w:rsidRPr="00ED0492" w:rsidRDefault="00B053A9" w:rsidP="002851FE">
            <w:pPr>
              <w:tabs>
                <w:tab w:val="left" w:pos="284"/>
                <w:tab w:val="left" w:pos="426"/>
              </w:tabs>
              <w:spacing w:after="0" w:line="240" w:lineRule="auto"/>
              <w:ind w:left="38" w:right="122"/>
              <w:jc w:val="center"/>
              <w:rPr>
                <w:rFonts w:ascii="Times New Roman" w:hAnsi="Times New Roman"/>
                <w:b/>
                <w:bCs/>
                <w:lang w:val="ru-RU"/>
              </w:rPr>
            </w:pPr>
            <w:r w:rsidRPr="00ED0492">
              <w:rPr>
                <w:rFonts w:ascii="Times New Roman" w:hAnsi="Times New Roman"/>
                <w:b/>
                <w:bCs/>
                <w:lang w:val="ru-RU"/>
              </w:rPr>
              <w:t>Разрыв</w:t>
            </w:r>
          </w:p>
        </w:tc>
      </w:tr>
      <w:tr w:rsidR="00532823" w:rsidRPr="00ED0492" w14:paraId="4A236699" w14:textId="77777777" w:rsidTr="0085416F">
        <w:trPr>
          <w:trHeight w:val="283"/>
          <w:jc w:val="center"/>
        </w:trPr>
        <w:tc>
          <w:tcPr>
            <w:tcW w:w="642" w:type="pct"/>
            <w:vAlign w:val="center"/>
          </w:tcPr>
          <w:p w14:paraId="408BD506"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50</w:t>
            </w:r>
          </w:p>
        </w:tc>
        <w:tc>
          <w:tcPr>
            <w:tcW w:w="982" w:type="pct"/>
            <w:vAlign w:val="center"/>
          </w:tcPr>
          <w:p w14:paraId="4F782C42"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vertAlign w:val="superscript"/>
                <w:lang w:val="ru-RU"/>
              </w:rPr>
            </w:pPr>
            <w:r w:rsidRPr="00ED0492">
              <w:rPr>
                <w:rFonts w:ascii="Times New Roman" w:hAnsi="Times New Roman"/>
                <w:lang w:val="ru-RU"/>
              </w:rPr>
              <w:t xml:space="preserve">5,7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-6</w:t>
            </w:r>
          </w:p>
        </w:tc>
        <w:tc>
          <w:tcPr>
            <w:tcW w:w="942" w:type="pct"/>
            <w:vAlign w:val="center"/>
          </w:tcPr>
          <w:p w14:paraId="5046BB17"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2,4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-6</w:t>
            </w:r>
          </w:p>
        </w:tc>
        <w:tc>
          <w:tcPr>
            <w:tcW w:w="991" w:type="pct"/>
            <w:vAlign w:val="center"/>
          </w:tcPr>
          <w:p w14:paraId="44843666"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w w:val="99"/>
                <w:lang w:val="ru-RU"/>
              </w:rPr>
              <w:t>-</w:t>
            </w:r>
          </w:p>
        </w:tc>
        <w:tc>
          <w:tcPr>
            <w:tcW w:w="754" w:type="pct"/>
            <w:vAlign w:val="center"/>
          </w:tcPr>
          <w:p w14:paraId="1F27C71D"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w w:val="99"/>
                <w:lang w:val="ru-RU"/>
              </w:rPr>
              <w:t>-</w:t>
            </w:r>
          </w:p>
        </w:tc>
        <w:tc>
          <w:tcPr>
            <w:tcW w:w="689" w:type="pct"/>
            <w:vAlign w:val="center"/>
          </w:tcPr>
          <w:p w14:paraId="540E7821"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1,4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-6</w:t>
            </w:r>
          </w:p>
        </w:tc>
      </w:tr>
      <w:tr w:rsidR="00532823" w:rsidRPr="00ED0492" w14:paraId="11E9C7F4" w14:textId="77777777" w:rsidTr="0085416F">
        <w:trPr>
          <w:trHeight w:val="283"/>
          <w:jc w:val="center"/>
        </w:trPr>
        <w:tc>
          <w:tcPr>
            <w:tcW w:w="642" w:type="pct"/>
            <w:vAlign w:val="center"/>
          </w:tcPr>
          <w:p w14:paraId="4B23E8E7"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100</w:t>
            </w:r>
          </w:p>
        </w:tc>
        <w:tc>
          <w:tcPr>
            <w:tcW w:w="982" w:type="pct"/>
            <w:vAlign w:val="center"/>
          </w:tcPr>
          <w:p w14:paraId="3BAAC048"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2,8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-6</w:t>
            </w:r>
          </w:p>
        </w:tc>
        <w:tc>
          <w:tcPr>
            <w:tcW w:w="942" w:type="pct"/>
            <w:vAlign w:val="center"/>
          </w:tcPr>
          <w:p w14:paraId="209F663F"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1,2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-6</w:t>
            </w:r>
          </w:p>
        </w:tc>
        <w:tc>
          <w:tcPr>
            <w:tcW w:w="991" w:type="pct"/>
            <w:vAlign w:val="center"/>
          </w:tcPr>
          <w:p w14:paraId="1E223B6E"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4,7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-7</w:t>
            </w:r>
          </w:p>
        </w:tc>
        <w:tc>
          <w:tcPr>
            <w:tcW w:w="754" w:type="pct"/>
            <w:vAlign w:val="center"/>
          </w:tcPr>
          <w:p w14:paraId="224EBBD0"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w w:val="99"/>
                <w:lang w:val="ru-RU"/>
              </w:rPr>
              <w:t>-</w:t>
            </w:r>
          </w:p>
        </w:tc>
        <w:tc>
          <w:tcPr>
            <w:tcW w:w="689" w:type="pct"/>
            <w:vAlign w:val="center"/>
          </w:tcPr>
          <w:p w14:paraId="4187CDAA"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2,4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-7</w:t>
            </w:r>
          </w:p>
        </w:tc>
      </w:tr>
      <w:tr w:rsidR="00532823" w:rsidRPr="00ED0492" w14:paraId="1E93ABE0" w14:textId="77777777" w:rsidTr="0085416F">
        <w:trPr>
          <w:trHeight w:val="283"/>
          <w:jc w:val="center"/>
        </w:trPr>
        <w:tc>
          <w:tcPr>
            <w:tcW w:w="642" w:type="pct"/>
            <w:vAlign w:val="center"/>
          </w:tcPr>
          <w:p w14:paraId="50A8A345"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150</w:t>
            </w:r>
          </w:p>
        </w:tc>
        <w:tc>
          <w:tcPr>
            <w:tcW w:w="982" w:type="pct"/>
            <w:vAlign w:val="center"/>
          </w:tcPr>
          <w:p w14:paraId="708C80C7"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1,9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-6</w:t>
            </w:r>
          </w:p>
        </w:tc>
        <w:tc>
          <w:tcPr>
            <w:tcW w:w="942" w:type="pct"/>
            <w:vAlign w:val="center"/>
          </w:tcPr>
          <w:p w14:paraId="59355604"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7,9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-7</w:t>
            </w:r>
          </w:p>
        </w:tc>
        <w:tc>
          <w:tcPr>
            <w:tcW w:w="991" w:type="pct"/>
            <w:vAlign w:val="center"/>
          </w:tcPr>
          <w:p w14:paraId="6E31BDE1"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3,1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-7</w:t>
            </w:r>
          </w:p>
        </w:tc>
        <w:tc>
          <w:tcPr>
            <w:tcW w:w="754" w:type="pct"/>
            <w:vAlign w:val="center"/>
          </w:tcPr>
          <w:p w14:paraId="054E4632"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1,3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-7</w:t>
            </w:r>
          </w:p>
        </w:tc>
        <w:tc>
          <w:tcPr>
            <w:tcW w:w="689" w:type="pct"/>
            <w:vAlign w:val="center"/>
          </w:tcPr>
          <w:p w14:paraId="26E79D8B"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2,5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-8</w:t>
            </w:r>
          </w:p>
        </w:tc>
      </w:tr>
      <w:tr w:rsidR="00532823" w:rsidRPr="00ED0492" w14:paraId="0B48F49E" w14:textId="77777777" w:rsidTr="0085416F">
        <w:trPr>
          <w:trHeight w:val="283"/>
          <w:jc w:val="center"/>
        </w:trPr>
        <w:tc>
          <w:tcPr>
            <w:tcW w:w="642" w:type="pct"/>
            <w:vAlign w:val="center"/>
          </w:tcPr>
          <w:p w14:paraId="223563B4"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250</w:t>
            </w:r>
          </w:p>
        </w:tc>
        <w:tc>
          <w:tcPr>
            <w:tcW w:w="982" w:type="pct"/>
            <w:vAlign w:val="center"/>
          </w:tcPr>
          <w:p w14:paraId="753EB41F"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1,1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-6</w:t>
            </w:r>
          </w:p>
        </w:tc>
        <w:tc>
          <w:tcPr>
            <w:tcW w:w="942" w:type="pct"/>
            <w:vAlign w:val="center"/>
          </w:tcPr>
          <w:p w14:paraId="01911143"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4,7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-7</w:t>
            </w:r>
          </w:p>
        </w:tc>
        <w:tc>
          <w:tcPr>
            <w:tcW w:w="991" w:type="pct"/>
            <w:vAlign w:val="center"/>
          </w:tcPr>
          <w:p w14:paraId="354FDE87"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1,9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-7</w:t>
            </w:r>
          </w:p>
        </w:tc>
        <w:tc>
          <w:tcPr>
            <w:tcW w:w="754" w:type="pct"/>
            <w:vAlign w:val="center"/>
          </w:tcPr>
          <w:p w14:paraId="5418BACF"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7,8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-8</w:t>
            </w:r>
          </w:p>
        </w:tc>
        <w:tc>
          <w:tcPr>
            <w:tcW w:w="689" w:type="pct"/>
            <w:vAlign w:val="center"/>
          </w:tcPr>
          <w:p w14:paraId="53C36D67"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1,5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-8</w:t>
            </w:r>
          </w:p>
        </w:tc>
      </w:tr>
      <w:tr w:rsidR="00532823" w:rsidRPr="00ED0492" w14:paraId="4DBD98FB" w14:textId="77777777" w:rsidTr="0085416F">
        <w:trPr>
          <w:trHeight w:val="283"/>
          <w:jc w:val="center"/>
        </w:trPr>
        <w:tc>
          <w:tcPr>
            <w:tcW w:w="642" w:type="pct"/>
            <w:vAlign w:val="center"/>
          </w:tcPr>
          <w:p w14:paraId="08DD0FF8"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600</w:t>
            </w:r>
          </w:p>
        </w:tc>
        <w:tc>
          <w:tcPr>
            <w:tcW w:w="982" w:type="pct"/>
            <w:vAlign w:val="center"/>
          </w:tcPr>
          <w:p w14:paraId="23BA43E9"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4,7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-7</w:t>
            </w:r>
          </w:p>
        </w:tc>
        <w:tc>
          <w:tcPr>
            <w:tcW w:w="942" w:type="pct"/>
            <w:vAlign w:val="center"/>
          </w:tcPr>
          <w:p w14:paraId="3BCBF891"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2,0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-7</w:t>
            </w:r>
          </w:p>
        </w:tc>
        <w:tc>
          <w:tcPr>
            <w:tcW w:w="991" w:type="pct"/>
            <w:vAlign w:val="center"/>
          </w:tcPr>
          <w:p w14:paraId="1B0BB1FD"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7,9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-8</w:t>
            </w:r>
          </w:p>
        </w:tc>
        <w:tc>
          <w:tcPr>
            <w:tcW w:w="754" w:type="pct"/>
            <w:vAlign w:val="center"/>
          </w:tcPr>
          <w:p w14:paraId="2AB7EC30"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3,4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-8</w:t>
            </w:r>
          </w:p>
        </w:tc>
        <w:tc>
          <w:tcPr>
            <w:tcW w:w="689" w:type="pct"/>
            <w:vAlign w:val="center"/>
          </w:tcPr>
          <w:p w14:paraId="6CECA688"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6,4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-9</w:t>
            </w:r>
          </w:p>
        </w:tc>
      </w:tr>
      <w:tr w:rsidR="00532823" w:rsidRPr="00ED0492" w14:paraId="7C4A5A73" w14:textId="77777777" w:rsidTr="0085416F">
        <w:trPr>
          <w:trHeight w:val="283"/>
          <w:jc w:val="center"/>
        </w:trPr>
        <w:tc>
          <w:tcPr>
            <w:tcW w:w="642" w:type="pct"/>
            <w:vAlign w:val="center"/>
          </w:tcPr>
          <w:p w14:paraId="7DA2AC79"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900</w:t>
            </w:r>
          </w:p>
        </w:tc>
        <w:tc>
          <w:tcPr>
            <w:tcW w:w="982" w:type="pct"/>
            <w:vAlign w:val="center"/>
          </w:tcPr>
          <w:p w14:paraId="64BF8F3F"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3,1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-7</w:t>
            </w:r>
          </w:p>
        </w:tc>
        <w:tc>
          <w:tcPr>
            <w:tcW w:w="942" w:type="pct"/>
            <w:vAlign w:val="center"/>
          </w:tcPr>
          <w:p w14:paraId="23E7564E"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1,3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-7</w:t>
            </w:r>
          </w:p>
        </w:tc>
        <w:tc>
          <w:tcPr>
            <w:tcW w:w="991" w:type="pct"/>
            <w:vAlign w:val="center"/>
          </w:tcPr>
          <w:p w14:paraId="7CE6AFD2"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5,2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-8</w:t>
            </w:r>
          </w:p>
        </w:tc>
        <w:tc>
          <w:tcPr>
            <w:tcW w:w="754" w:type="pct"/>
            <w:vAlign w:val="center"/>
          </w:tcPr>
          <w:p w14:paraId="38F4020D"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2,2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-8</w:t>
            </w:r>
          </w:p>
        </w:tc>
        <w:tc>
          <w:tcPr>
            <w:tcW w:w="689" w:type="pct"/>
            <w:vAlign w:val="center"/>
          </w:tcPr>
          <w:p w14:paraId="03FF82D2"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4,2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-9</w:t>
            </w:r>
          </w:p>
        </w:tc>
      </w:tr>
      <w:tr w:rsidR="0085416F" w:rsidRPr="00ED0492" w14:paraId="4D0B6249" w14:textId="77777777" w:rsidTr="0085416F">
        <w:trPr>
          <w:trHeight w:val="283"/>
          <w:jc w:val="center"/>
        </w:trPr>
        <w:tc>
          <w:tcPr>
            <w:tcW w:w="642" w:type="pct"/>
            <w:vAlign w:val="center"/>
          </w:tcPr>
          <w:p w14:paraId="4B7CD567"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1200</w:t>
            </w:r>
          </w:p>
        </w:tc>
        <w:tc>
          <w:tcPr>
            <w:tcW w:w="982" w:type="pct"/>
            <w:vAlign w:val="center"/>
          </w:tcPr>
          <w:p w14:paraId="0F13B25A"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2,4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-7</w:t>
            </w:r>
          </w:p>
        </w:tc>
        <w:tc>
          <w:tcPr>
            <w:tcW w:w="942" w:type="pct"/>
            <w:vAlign w:val="center"/>
          </w:tcPr>
          <w:p w14:paraId="01ADE9AF"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9,8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-8</w:t>
            </w:r>
          </w:p>
        </w:tc>
        <w:tc>
          <w:tcPr>
            <w:tcW w:w="991" w:type="pct"/>
            <w:vAlign w:val="center"/>
          </w:tcPr>
          <w:p w14:paraId="07EAA0E4"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3,9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-8</w:t>
            </w:r>
          </w:p>
        </w:tc>
        <w:tc>
          <w:tcPr>
            <w:tcW w:w="754" w:type="pct"/>
            <w:vAlign w:val="center"/>
          </w:tcPr>
          <w:p w14:paraId="4F2AF4CA"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1,7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-8</w:t>
            </w:r>
          </w:p>
        </w:tc>
        <w:tc>
          <w:tcPr>
            <w:tcW w:w="689" w:type="pct"/>
            <w:vAlign w:val="center"/>
          </w:tcPr>
          <w:p w14:paraId="3DFDCF6D" w14:textId="77777777" w:rsidR="00B053A9" w:rsidRPr="00ED0492" w:rsidRDefault="00B053A9" w:rsidP="002851FE">
            <w:pPr>
              <w:tabs>
                <w:tab w:val="left" w:pos="284"/>
                <w:tab w:val="left" w:pos="426"/>
              </w:tabs>
              <w:spacing w:after="0" w:line="240" w:lineRule="auto"/>
              <w:ind w:left="40" w:right="125"/>
              <w:jc w:val="center"/>
              <w:rPr>
                <w:rFonts w:ascii="Times New Roman" w:hAnsi="Times New Roman"/>
                <w:lang w:val="ru-RU"/>
              </w:rPr>
            </w:pPr>
            <w:r w:rsidRPr="00ED0492">
              <w:rPr>
                <w:rFonts w:ascii="Times New Roman" w:hAnsi="Times New Roman"/>
                <w:lang w:val="ru-RU"/>
              </w:rPr>
              <w:t xml:space="preserve">3,2 </w:t>
            </w:r>
            <w:r w:rsidRPr="00ED0492">
              <w:rPr>
                <w:rFonts w:ascii="Times New Roman" w:hAnsi="Times New Roman"/>
                <w:w w:val="95"/>
                <w:lang w:val="ru-RU"/>
              </w:rPr>
              <w:t xml:space="preserve">× </w:t>
            </w:r>
            <w:r w:rsidRPr="00ED0492">
              <w:rPr>
                <w:rFonts w:ascii="Times New Roman" w:hAnsi="Times New Roman"/>
                <w:lang w:val="ru-RU"/>
              </w:rPr>
              <w:t>10</w:t>
            </w:r>
            <w:r w:rsidRPr="00ED0492">
              <w:rPr>
                <w:rFonts w:ascii="Times New Roman" w:hAnsi="Times New Roman"/>
                <w:vertAlign w:val="superscript"/>
                <w:lang w:val="ru-RU"/>
              </w:rPr>
              <w:t>-9</w:t>
            </w:r>
          </w:p>
        </w:tc>
      </w:tr>
    </w:tbl>
    <w:p w14:paraId="48C6749E" w14:textId="77777777"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p>
    <w:p w14:paraId="0074B309" w14:textId="05698A8C"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После определения частот инициирующих событий производилось построение сценариев развития аварий, отражающих технологические особенности объекта.</w:t>
      </w:r>
    </w:p>
    <w:p w14:paraId="18050763" w14:textId="77777777"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результате анализа развития возможных чрезвычайных ситуаций на пожаровзрыво-опасных объектах исследуемой территории к наиболее опасным следует отнести следующие варианты:</w:t>
      </w:r>
    </w:p>
    <w:p w14:paraId="13F90D67" w14:textId="77777777" w:rsidR="00B053A9" w:rsidRPr="00ED0492" w:rsidRDefault="00B053A9"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образование огненного шара при перегреве сосудов (резервуаров) с легковоспламеняющимися и горючими жидкостями;</w:t>
      </w:r>
    </w:p>
    <w:p w14:paraId="5483DC61" w14:textId="77777777" w:rsidR="00B053A9" w:rsidRPr="00ED0492" w:rsidRDefault="00B053A9"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пожар на вертикальных резервуарах (РВС) или пожар разлития на грунт легковоспламеняющихся и горючих жидкостей;</w:t>
      </w:r>
    </w:p>
    <w:p w14:paraId="61AA6105" w14:textId="77777777" w:rsidR="00B053A9" w:rsidRPr="00ED0492" w:rsidRDefault="00B053A9"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взрыв (дефлаграционное горение) паров легковоспламеняющихся жидкостей в открытом пространстве, образованных при испарении с поверхности зоны разлития.</w:t>
      </w:r>
    </w:p>
    <w:p w14:paraId="4FBBE853" w14:textId="77777777"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Первоочередной задачей защиты населения и рабочего персонала предприятий пожароопасных объектов являются мероприятия по защите от последствий возможных ЧС на пожароопасных объектах: организация системы пожаротушения, а также оповещения соответствующих служб и сигнализации. </w:t>
      </w:r>
    </w:p>
    <w:p w14:paraId="76CCA47F" w14:textId="77777777"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целях предупреждения чрезвычайных ситуаций необходимо проводить проверки складов ГСМ и взрывопожароопасных веществ на предмет выполнения мероприятий по обеспечению противопожарной безопасности.</w:t>
      </w:r>
    </w:p>
    <w:p w14:paraId="23CF8F01" w14:textId="0468CC4B"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Превентивные мероприятия: восстанавливаются и содержатся в исправном состоянии источники противопожарного водоснабжения, в зимнее время расчищаются дороги, подъезды к источникам водоснабжения. В летний период производится выкос травы перед объектами, производится разборка ветхих и заброшенных строений.</w:t>
      </w:r>
    </w:p>
    <w:p w14:paraId="43720262" w14:textId="07D238BB" w:rsidR="00D60DB3" w:rsidRPr="00ED0492" w:rsidRDefault="00D60DB3" w:rsidP="002851FE">
      <w:pPr>
        <w:tabs>
          <w:tab w:val="left" w:pos="284"/>
          <w:tab w:val="left" w:pos="426"/>
        </w:tabs>
        <w:spacing w:after="0" w:line="240" w:lineRule="auto"/>
        <w:ind w:firstLine="709"/>
        <w:jc w:val="both"/>
        <w:rPr>
          <w:rFonts w:ascii="Times New Roman" w:hAnsi="Times New Roman"/>
          <w:sz w:val="28"/>
          <w:szCs w:val="28"/>
        </w:rPr>
      </w:pPr>
    </w:p>
    <w:p w14:paraId="19743B3E" w14:textId="77777777" w:rsidR="00D81FDD"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i/>
          <w:sz w:val="28"/>
          <w:szCs w:val="28"/>
          <w:u w:val="single"/>
        </w:rPr>
        <w:t>Аварии на транспорте</w:t>
      </w:r>
      <w:r w:rsidRPr="00ED0492">
        <w:rPr>
          <w:rFonts w:ascii="Times New Roman" w:hAnsi="Times New Roman"/>
          <w:sz w:val="28"/>
          <w:szCs w:val="28"/>
        </w:rPr>
        <w:t xml:space="preserve">. </w:t>
      </w:r>
    </w:p>
    <w:p w14:paraId="6538C783" w14:textId="160D3F05" w:rsidR="000E2EA1" w:rsidRPr="00ED0492" w:rsidRDefault="003C7B2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hAnsi="Times New Roman"/>
          <w:sz w:val="28"/>
          <w:szCs w:val="28"/>
        </w:rPr>
        <w:t>Т</w:t>
      </w:r>
      <w:r w:rsidR="000E2EA1" w:rsidRPr="00ED0492">
        <w:rPr>
          <w:rFonts w:ascii="Times New Roman" w:eastAsia="Times New Roman" w:hAnsi="Times New Roman"/>
          <w:sz w:val="28"/>
          <w:szCs w:val="28"/>
          <w:lang w:eastAsia="ru-RU"/>
        </w:rPr>
        <w:t xml:space="preserve">ранспорт является источником опасности не только для пассажиров, но и для населения, проживающего в зонах транспортных магистралей, железнодорожных путей, поскольку по ним перевозятся легковоспламеняющиеся, химические, горючие, взрывоопасные и другие вещества. Аварии на железнодорожном транспорте при перевозке опасных грузов с выбросом (выливом) опасных химических веществ, </w:t>
      </w:r>
      <w:r w:rsidR="000E2EA1" w:rsidRPr="00ED0492">
        <w:rPr>
          <w:rFonts w:ascii="Times New Roman" w:eastAsia="Times New Roman" w:hAnsi="Times New Roman"/>
          <w:sz w:val="28"/>
          <w:szCs w:val="28"/>
          <w:lang w:eastAsia="ru-RU"/>
        </w:rPr>
        <w:lastRenderedPageBreak/>
        <w:t xml:space="preserve">взрывом горючих жидкостей и сжиженных газов возможны на территории </w:t>
      </w:r>
      <w:r w:rsidR="00012049" w:rsidRPr="00ED0492">
        <w:rPr>
          <w:rFonts w:ascii="Times New Roman" w:hAnsi="Times New Roman"/>
          <w:sz w:val="28"/>
          <w:szCs w:val="28"/>
        </w:rPr>
        <w:t>муниципального округа</w:t>
      </w:r>
      <w:r w:rsidR="000E2EA1" w:rsidRPr="00ED0492">
        <w:rPr>
          <w:rFonts w:ascii="Times New Roman" w:eastAsia="Times New Roman" w:hAnsi="Times New Roman"/>
          <w:sz w:val="28"/>
          <w:szCs w:val="28"/>
          <w:lang w:eastAsia="ru-RU"/>
        </w:rPr>
        <w:t xml:space="preserve">. </w:t>
      </w:r>
    </w:p>
    <w:p w14:paraId="4E4AE719" w14:textId="77777777" w:rsidR="00236123" w:rsidRPr="00ED0492" w:rsidRDefault="0023612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По автомобильной дороге возможна перевозка ГСМ в автоцистернах – 16300 литров, СУГ в автоцистернах ёмкостью 8, 10, 11, 20 м</w:t>
      </w:r>
      <w:r w:rsidRPr="00ED0492">
        <w:rPr>
          <w:rFonts w:ascii="Times New Roman" w:eastAsia="Times New Roman" w:hAnsi="Times New Roman"/>
          <w:sz w:val="28"/>
          <w:szCs w:val="28"/>
          <w:vertAlign w:val="superscript"/>
          <w:lang w:eastAsia="ru-RU"/>
        </w:rPr>
        <w:t>3</w:t>
      </w:r>
      <w:r w:rsidRPr="00ED0492">
        <w:rPr>
          <w:rFonts w:ascii="Times New Roman" w:eastAsia="Times New Roman" w:hAnsi="Times New Roman"/>
          <w:sz w:val="28"/>
          <w:szCs w:val="28"/>
          <w:lang w:eastAsia="ru-RU"/>
        </w:rPr>
        <w:t xml:space="preserve"> и другие вещества.</w:t>
      </w:r>
    </w:p>
    <w:p w14:paraId="2A908340" w14:textId="77777777" w:rsidR="00236123" w:rsidRPr="00ED0492" w:rsidRDefault="0023612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При разливе (выбросе, взрыве) опасных веществ в результате аварии транспортного средства возможно образование зон разрушения (граница зоны средних разрушений при авариях с ГСМ может составить до 63 м, с СУГ может составить до 247 м) и пожаров.</w:t>
      </w:r>
    </w:p>
    <w:p w14:paraId="0507E793" w14:textId="77777777"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По железной дороге возможна транспортировка ГСМ в ж/д цистернах – 57 т, СУГ в цистернах ёмкостью 40,5 т и другие вещества.</w:t>
      </w:r>
    </w:p>
    <w:p w14:paraId="1B4BA428" w14:textId="77777777"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При разливе (выбросе, взрыве) опасных веществ в результате аварии на ж/д транспорте возможно образование зон разрушения (граница зоны средних разрушений при авариях с ГСМ может составить до 132 м, с СУГ может составить до 426 м) и пожаров.</w:t>
      </w:r>
    </w:p>
    <w:p w14:paraId="3FE55D63" w14:textId="77777777"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Основные причины возникновения чрезвычайных ситуаций на железнодорожном транспорте:</w:t>
      </w:r>
    </w:p>
    <w:p w14:paraId="5D3C640C" w14:textId="77777777" w:rsidR="000E2EA1" w:rsidRPr="00ED0492" w:rsidRDefault="000E2EA1"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некачественное проведение ремонтных работ; </w:t>
      </w:r>
    </w:p>
    <w:p w14:paraId="70D70C54" w14:textId="77777777" w:rsidR="000E2EA1" w:rsidRPr="00ED0492" w:rsidRDefault="000E2EA1"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возникновение статического электричества при перекачке нефти и нефтепродуктов; </w:t>
      </w:r>
    </w:p>
    <w:p w14:paraId="0500E8E8" w14:textId="77777777" w:rsidR="000E2EA1" w:rsidRPr="00ED0492" w:rsidRDefault="000E2EA1"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перелив нефти и нефтепродуктов при заполнении цистерн; </w:t>
      </w:r>
    </w:p>
    <w:p w14:paraId="0EF3BF76" w14:textId="77777777" w:rsidR="000E2EA1" w:rsidRPr="00ED0492" w:rsidRDefault="000E2EA1"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природные пожары на пути следования состава; </w:t>
      </w:r>
    </w:p>
    <w:p w14:paraId="3804C7AB" w14:textId="77777777" w:rsidR="000E2EA1" w:rsidRPr="00ED0492" w:rsidRDefault="000E2EA1"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износ оборудования железнодорожных путей; </w:t>
      </w:r>
    </w:p>
    <w:p w14:paraId="2A6CAEA2" w14:textId="77777777" w:rsidR="000E2EA1" w:rsidRPr="00ED0492" w:rsidRDefault="000E2EA1"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нарушения правил железнодорожных перевозок; </w:t>
      </w:r>
    </w:p>
    <w:p w14:paraId="26744994" w14:textId="77777777" w:rsidR="000E2EA1" w:rsidRPr="00ED0492" w:rsidRDefault="000E2EA1"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ошибки диспетчеров; </w:t>
      </w:r>
    </w:p>
    <w:p w14:paraId="56378C9B" w14:textId="77777777" w:rsidR="000E2EA1" w:rsidRPr="00ED0492" w:rsidRDefault="000E2EA1"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умышленная порча железнодорожных путей; </w:t>
      </w:r>
    </w:p>
    <w:p w14:paraId="2C19E7FB" w14:textId="77777777" w:rsidR="000E2EA1" w:rsidRPr="00ED0492" w:rsidRDefault="000E2EA1"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нарушение правил пересечения железнодорожных переездов; </w:t>
      </w:r>
    </w:p>
    <w:p w14:paraId="78E56192" w14:textId="77777777" w:rsidR="000E2EA1" w:rsidRPr="00ED0492" w:rsidRDefault="000E2EA1"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технологический терроризм и др.</w:t>
      </w:r>
    </w:p>
    <w:p w14:paraId="12DD12A1" w14:textId="77777777"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По автомобильным дорогам возможна перевозка ГСМ в автоцистернах – 16300 литров, СУГ в автоцистернах ёмкостью 8, 10, 11, 20 м</w:t>
      </w:r>
      <w:r w:rsidRPr="00ED0492">
        <w:rPr>
          <w:rFonts w:ascii="Times New Roman" w:eastAsia="Times New Roman" w:hAnsi="Times New Roman"/>
          <w:sz w:val="28"/>
          <w:szCs w:val="28"/>
          <w:vertAlign w:val="superscript"/>
          <w:lang w:eastAsia="ru-RU"/>
        </w:rPr>
        <w:t>3</w:t>
      </w:r>
      <w:r w:rsidRPr="00ED0492">
        <w:rPr>
          <w:rFonts w:ascii="Times New Roman" w:eastAsia="Times New Roman" w:hAnsi="Times New Roman"/>
          <w:sz w:val="28"/>
          <w:szCs w:val="28"/>
          <w:lang w:eastAsia="ru-RU"/>
        </w:rPr>
        <w:t xml:space="preserve"> и другие вещества.</w:t>
      </w:r>
    </w:p>
    <w:p w14:paraId="4620763E" w14:textId="77777777"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При разливе (выбросе, взрыве) опасных веществ в результате аварии транспортного средства возможно образование зон разрушения (граница зоны средних разрушений при авариях с ГСМ может составить до 63 м, с СУГ может составить до 247 м) и пожаров.</w:t>
      </w:r>
    </w:p>
    <w:p w14:paraId="6664F480" w14:textId="77777777"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Для рассматриваемого воздействия подготавливаются законы поражения людей</w:t>
      </w:r>
      <w:r w:rsidRPr="00ED0492">
        <w:rPr>
          <w:rFonts w:ascii="Times New Roman" w:eastAsia="Times New Roman" w:hAnsi="Times New Roman"/>
          <w:sz w:val="28"/>
          <w:szCs w:val="28"/>
          <w:vertAlign w:val="superscript"/>
          <w:lang w:eastAsia="ru-RU"/>
        </w:rPr>
        <w:footnoteReference w:id="3"/>
      </w:r>
      <w:r w:rsidRPr="00ED0492">
        <w:rPr>
          <w:rFonts w:ascii="Times New Roman" w:eastAsia="Times New Roman" w:hAnsi="Times New Roman"/>
          <w:sz w:val="28"/>
          <w:szCs w:val="28"/>
          <w:lang w:eastAsia="ru-RU"/>
        </w:rPr>
        <w:t>. По каждому из типов взрывоопасных объектов готовится информация.</w:t>
      </w:r>
    </w:p>
    <w:p w14:paraId="4A04B362" w14:textId="77777777"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Первоочередной задачей защиты населения и рабочего персонала предприятий пожароопасных объектов являются мероприятия по защите от последствий возможных ЧС на пожароопасных объектах: организация системы пожаротушения, а также оповещения соответствующих служб и сигнализации. </w:t>
      </w:r>
    </w:p>
    <w:p w14:paraId="31628B1F" w14:textId="77777777"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lastRenderedPageBreak/>
        <w:t>Превентивные мероприятия: восстанавливаются и содержатся в исправном состоянии источники противопожарного водоснабжения, в зимнее время расчищаются дороги, подъезды к источникам водоснабжения. В летний период производится выкос травы перед объектами, производится разборка ветхих и заброшенных строений.</w:t>
      </w:r>
    </w:p>
    <w:p w14:paraId="2C7FF9E8" w14:textId="58484976"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Особое внимание уделяется системе предотвращения и ликвидации чрезвычайных ситуаций на предприятиях оборонного комплекса, расположенных на территории </w:t>
      </w:r>
      <w:r w:rsidR="00642E25" w:rsidRPr="00ED0492">
        <w:rPr>
          <w:rFonts w:ascii="Times New Roman" w:eastAsia="Times New Roman" w:hAnsi="Times New Roman"/>
          <w:sz w:val="28"/>
          <w:szCs w:val="28"/>
          <w:lang w:eastAsia="ru-RU"/>
        </w:rPr>
        <w:t>округа</w:t>
      </w:r>
      <w:r w:rsidRPr="00ED0492">
        <w:rPr>
          <w:rFonts w:ascii="Times New Roman" w:eastAsia="Times New Roman" w:hAnsi="Times New Roman"/>
          <w:sz w:val="28"/>
          <w:szCs w:val="28"/>
          <w:lang w:eastAsia="ru-RU"/>
        </w:rPr>
        <w:t>.</w:t>
      </w:r>
    </w:p>
    <w:p w14:paraId="44A3045C" w14:textId="77777777"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 качестве вероятных чрезвычайных ситуаций техногенного характера при авариях на автодороге рассматриваются:</w:t>
      </w:r>
    </w:p>
    <w:p w14:paraId="3CEB1769" w14:textId="77777777" w:rsidR="000E2EA1" w:rsidRPr="00ED0492" w:rsidRDefault="000E2EA1" w:rsidP="002851FE">
      <w:pPr>
        <w:numPr>
          <w:ilvl w:val="0"/>
          <w:numId w:val="33"/>
        </w:numPr>
        <w:tabs>
          <w:tab w:val="left" w:pos="284"/>
          <w:tab w:val="left" w:pos="426"/>
        </w:tabs>
        <w:spacing w:after="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воспламенение (взрыв) паров ЛВЖ (ГЖ) в результате воздействия статического электричества или разгерметизации ёмкости транспортировки;</w:t>
      </w:r>
    </w:p>
    <w:p w14:paraId="21EDF6C1" w14:textId="77777777" w:rsidR="000E2EA1" w:rsidRPr="00ED0492" w:rsidRDefault="000E2EA1" w:rsidP="002851FE">
      <w:pPr>
        <w:numPr>
          <w:ilvl w:val="0"/>
          <w:numId w:val="33"/>
        </w:numPr>
        <w:tabs>
          <w:tab w:val="left" w:pos="284"/>
          <w:tab w:val="left" w:pos="426"/>
        </w:tabs>
        <w:spacing w:after="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горение пролива ЛВЖ (ГЖ) при разгерметизации ёмкости транспортировки.</w:t>
      </w:r>
    </w:p>
    <w:p w14:paraId="41201B43" w14:textId="77777777"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Сценарий 1 (С1) – горение пролива: разгерметизация ёмкости транспортировки </w:t>
      </w:r>
      <w:r w:rsidRPr="00ED0492">
        <w:rPr>
          <w:rFonts w:ascii="Times New Roman" w:eastAsia="Times New Roman" w:hAnsi="Times New Roman"/>
          <w:sz w:val="28"/>
          <w:szCs w:val="24"/>
          <w:lang w:eastAsia="ru-RU"/>
        </w:rPr>
        <w:sym w:font="Symbol" w:char="F0AE"/>
      </w:r>
      <w:r w:rsidRPr="00ED0492">
        <w:rPr>
          <w:rFonts w:ascii="Times New Roman" w:eastAsia="Times New Roman" w:hAnsi="Times New Roman"/>
          <w:sz w:val="28"/>
          <w:szCs w:val="24"/>
          <w:lang w:eastAsia="ru-RU"/>
        </w:rPr>
        <w:t xml:space="preserve"> выброс ЛВЖ (ГЖ) или СУГ </w:t>
      </w:r>
      <w:r w:rsidRPr="00ED0492">
        <w:rPr>
          <w:rFonts w:ascii="Times New Roman" w:eastAsia="Times New Roman" w:hAnsi="Times New Roman"/>
          <w:sz w:val="28"/>
          <w:szCs w:val="24"/>
          <w:lang w:eastAsia="ru-RU"/>
        </w:rPr>
        <w:sym w:font="Symbol" w:char="F0AE"/>
      </w:r>
      <w:r w:rsidRPr="00ED0492">
        <w:rPr>
          <w:rFonts w:ascii="Times New Roman" w:eastAsia="Times New Roman" w:hAnsi="Times New Roman"/>
          <w:sz w:val="28"/>
          <w:szCs w:val="24"/>
          <w:lang w:eastAsia="ru-RU"/>
        </w:rPr>
        <w:t xml:space="preserve"> возгорание пролива при наличии источника инициирования </w:t>
      </w:r>
      <w:r w:rsidRPr="00ED0492">
        <w:rPr>
          <w:rFonts w:ascii="Times New Roman" w:eastAsia="Times New Roman" w:hAnsi="Times New Roman"/>
          <w:sz w:val="28"/>
          <w:szCs w:val="24"/>
          <w:lang w:eastAsia="ru-RU"/>
        </w:rPr>
        <w:sym w:font="Symbol" w:char="F0AE"/>
      </w:r>
      <w:r w:rsidRPr="00ED0492">
        <w:rPr>
          <w:rFonts w:ascii="Times New Roman" w:eastAsia="Times New Roman" w:hAnsi="Times New Roman"/>
          <w:sz w:val="28"/>
          <w:szCs w:val="24"/>
          <w:lang w:eastAsia="ru-RU"/>
        </w:rPr>
        <w:t xml:space="preserve"> горение пролива </w:t>
      </w:r>
      <w:r w:rsidRPr="00ED0492">
        <w:rPr>
          <w:rFonts w:ascii="Times New Roman" w:eastAsia="Times New Roman" w:hAnsi="Times New Roman"/>
          <w:sz w:val="28"/>
          <w:szCs w:val="24"/>
          <w:lang w:eastAsia="ru-RU"/>
        </w:rPr>
        <w:sym w:font="Symbol" w:char="F0AE"/>
      </w:r>
      <w:r w:rsidRPr="00ED0492">
        <w:rPr>
          <w:rFonts w:ascii="Times New Roman" w:eastAsia="Times New Roman" w:hAnsi="Times New Roman"/>
          <w:sz w:val="28"/>
          <w:szCs w:val="24"/>
          <w:lang w:eastAsia="ru-RU"/>
        </w:rPr>
        <w:t xml:space="preserve"> поражение объектов и людей тепловым излучением.</w:t>
      </w:r>
    </w:p>
    <w:p w14:paraId="07C2A851" w14:textId="77777777"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Сценарий 2 (С2) – взрыв облака топливно-воздушных смесей (ТВС): разгерметизация ёмкости транспортировки </w:t>
      </w:r>
      <w:r w:rsidRPr="00ED0492">
        <w:rPr>
          <w:rFonts w:ascii="Times New Roman" w:eastAsia="Times New Roman" w:hAnsi="Times New Roman"/>
          <w:sz w:val="28"/>
          <w:szCs w:val="24"/>
          <w:lang w:eastAsia="ru-RU"/>
        </w:rPr>
        <w:sym w:font="Symbol" w:char="F0AE"/>
      </w:r>
      <w:r w:rsidRPr="00ED0492">
        <w:rPr>
          <w:rFonts w:ascii="Times New Roman" w:eastAsia="Times New Roman" w:hAnsi="Times New Roman"/>
          <w:sz w:val="28"/>
          <w:szCs w:val="24"/>
          <w:lang w:eastAsia="ru-RU"/>
        </w:rPr>
        <w:t xml:space="preserve"> выброс (пролив) ЛВЖ (ГЖ) </w:t>
      </w:r>
      <w:r w:rsidRPr="00ED0492">
        <w:rPr>
          <w:rFonts w:ascii="Times New Roman" w:eastAsia="Times New Roman" w:hAnsi="Times New Roman"/>
          <w:sz w:val="28"/>
          <w:szCs w:val="24"/>
          <w:lang w:eastAsia="ru-RU"/>
        </w:rPr>
        <w:sym w:font="Symbol" w:char="F0AE"/>
      </w:r>
      <w:r w:rsidRPr="00ED0492">
        <w:rPr>
          <w:rFonts w:ascii="Times New Roman" w:eastAsia="Times New Roman" w:hAnsi="Times New Roman"/>
          <w:sz w:val="28"/>
          <w:szCs w:val="24"/>
          <w:lang w:eastAsia="ru-RU"/>
        </w:rPr>
        <w:t xml:space="preserve"> образование облака ТВС </w:t>
      </w:r>
      <w:r w:rsidRPr="00ED0492">
        <w:rPr>
          <w:rFonts w:ascii="Times New Roman" w:eastAsia="Times New Roman" w:hAnsi="Times New Roman"/>
          <w:sz w:val="28"/>
          <w:szCs w:val="24"/>
          <w:lang w:eastAsia="ru-RU"/>
        </w:rPr>
        <w:sym w:font="Symbol" w:char="F0AE"/>
      </w:r>
      <w:r w:rsidRPr="00ED0492">
        <w:rPr>
          <w:rFonts w:ascii="Times New Roman" w:eastAsia="Times New Roman" w:hAnsi="Times New Roman"/>
          <w:sz w:val="28"/>
          <w:szCs w:val="24"/>
          <w:lang w:eastAsia="ru-RU"/>
        </w:rPr>
        <w:t xml:space="preserve"> взрыв облака ТВС при наличии источника инициирования </w:t>
      </w:r>
      <w:r w:rsidRPr="00ED0492">
        <w:rPr>
          <w:rFonts w:ascii="Times New Roman" w:eastAsia="Times New Roman" w:hAnsi="Times New Roman"/>
          <w:sz w:val="28"/>
          <w:szCs w:val="24"/>
          <w:lang w:eastAsia="ru-RU"/>
        </w:rPr>
        <w:sym w:font="Symbol" w:char="F0AE"/>
      </w:r>
      <w:r w:rsidRPr="00ED0492">
        <w:rPr>
          <w:rFonts w:ascii="Times New Roman" w:eastAsia="Times New Roman" w:hAnsi="Times New Roman"/>
          <w:sz w:val="28"/>
          <w:szCs w:val="24"/>
          <w:lang w:eastAsia="ru-RU"/>
        </w:rPr>
        <w:t xml:space="preserve"> поражение объектов и людей воздушной ударной волной.</w:t>
      </w:r>
    </w:p>
    <w:p w14:paraId="51BFF022" w14:textId="77777777"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При расчётах приняты следующие допущения:</w:t>
      </w:r>
    </w:p>
    <w:p w14:paraId="4B6C37D8" w14:textId="77777777"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I. Разгерметизация ёмкостей транспортировки ЛВЖ (ГЖ)</w:t>
      </w:r>
    </w:p>
    <w:p w14:paraId="11A73E1A" w14:textId="77777777"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С1. Пожар пролива – из разрушенной ёмкости вытекает и участвует в горении 100 % опасного вещества. Сброс ЛВЖ (ГЖ) происходит при свободном растекании в сторону железобетонных лотков по обеим сторонам железнодорожных путей или при свободном растекании на проезжей части, ограниченной бордюрным камнем. Толщина слоя пролившейся жидкости принимается равной </w:t>
      </w:r>
      <w:smartTag w:uri="urn:schemas-microsoft-com:office:smarttags" w:element="metricconverter">
        <w:smartTagPr>
          <w:attr w:name="ProductID" w:val="0,05 м"/>
        </w:smartTagPr>
        <w:r w:rsidRPr="00ED0492">
          <w:rPr>
            <w:rFonts w:ascii="Times New Roman" w:eastAsia="Times New Roman" w:hAnsi="Times New Roman"/>
            <w:sz w:val="28"/>
            <w:szCs w:val="24"/>
            <w:lang w:eastAsia="ru-RU"/>
          </w:rPr>
          <w:t>0,05 м</w:t>
        </w:r>
      </w:smartTag>
      <w:r w:rsidRPr="00ED0492">
        <w:rPr>
          <w:rFonts w:ascii="Times New Roman" w:eastAsia="Times New Roman" w:hAnsi="Times New Roman"/>
          <w:sz w:val="28"/>
          <w:szCs w:val="24"/>
          <w:lang w:eastAsia="ru-RU"/>
        </w:rPr>
        <w:t>.</w:t>
      </w:r>
    </w:p>
    <w:p w14:paraId="58061CBF" w14:textId="77777777"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С2. Взрыв ТВС из разрушенной ёмкости вытекает 100 % опасного вещества. В формировании облака ТВС участвует 80 % массы вытекшего нефтепродукта.</w:t>
      </w:r>
    </w:p>
    <w:p w14:paraId="7D89B927" w14:textId="77777777"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Масса опасных веществ, способных участвовать в идентифицированных сценариях аварий, оценивалась на основе анализа технологии и режимных параметров обращения с горючими жидкостями. При этом при расчётах выбирался наиболее неблагоприятный вариант аварии, при котором в аварии участвует наибольшее количество веществ.</w:t>
      </w:r>
    </w:p>
    <w:p w14:paraId="27911158" w14:textId="77777777"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При расчётах принимается, что, в соответствии с требованиями действующих нормативных документов, единичная ёмкость транспортировки заполнена опасным веществом на 90 %. Наличие источника воспламенения пролива или облака ТВС принимается как условное.</w:t>
      </w:r>
    </w:p>
    <w:p w14:paraId="03532055" w14:textId="77777777"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При рассмотрении варианта аварии, развивающейся с последующим взрывом ТВС пролива нефтепродуктов или сжиженных углеводородных газов из ёмкости </w:t>
      </w:r>
      <w:r w:rsidRPr="00ED0492">
        <w:rPr>
          <w:rFonts w:ascii="Times New Roman" w:eastAsia="Times New Roman" w:hAnsi="Times New Roman"/>
          <w:sz w:val="28"/>
          <w:szCs w:val="24"/>
          <w:lang w:eastAsia="ru-RU"/>
        </w:rPr>
        <w:lastRenderedPageBreak/>
        <w:t>транспортировки, тип окружающего пространства при формировании облака ТВС принят как «Слабо загромождённое или свободное пространство».</w:t>
      </w:r>
    </w:p>
    <w:p w14:paraId="270C1BAC" w14:textId="77777777"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При определении зон действия поражающих факторов ЧС при аварии на транспортной магистрали принимается, что повреждённая ёмкость транспортировки может находиться на любом участке магистрали.</w:t>
      </w:r>
    </w:p>
    <w:p w14:paraId="168E5135" w14:textId="02FAFC7A"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В качестве основных поражающих факторов ЧС рассматриваются: тепловой поток от пламени «горящего разлития», плотность которого зависит от площади разлития, мощности тепловой эмиссии пламени и избыточное давление во фронте ударной волны взрыва.</w:t>
      </w:r>
    </w:p>
    <w:p w14:paraId="71B47942" w14:textId="77777777" w:rsidR="00F718EF" w:rsidRPr="00ED0492" w:rsidRDefault="00F718EF" w:rsidP="002851FE">
      <w:pPr>
        <w:tabs>
          <w:tab w:val="left" w:pos="284"/>
          <w:tab w:val="left" w:pos="426"/>
        </w:tabs>
        <w:spacing w:after="0" w:line="240" w:lineRule="auto"/>
        <w:ind w:firstLine="709"/>
        <w:jc w:val="both"/>
        <w:rPr>
          <w:rFonts w:ascii="Times New Roman" w:eastAsia="Times New Roman" w:hAnsi="Times New Roman"/>
          <w:b/>
          <w:bCs/>
          <w:sz w:val="28"/>
          <w:szCs w:val="24"/>
          <w:lang w:eastAsia="ru-RU"/>
        </w:rPr>
      </w:pPr>
    </w:p>
    <w:p w14:paraId="3AA76C4B" w14:textId="361BF6CA" w:rsidR="000E2EA1" w:rsidRPr="00ED0492" w:rsidRDefault="000E2EA1" w:rsidP="002851FE">
      <w:pPr>
        <w:tabs>
          <w:tab w:val="left" w:pos="284"/>
          <w:tab w:val="left" w:pos="426"/>
        </w:tabs>
        <w:autoSpaceDE w:val="0"/>
        <w:autoSpaceDN w:val="0"/>
        <w:adjustRightInd w:val="0"/>
        <w:spacing w:after="0" w:line="240" w:lineRule="auto"/>
        <w:ind w:firstLine="709"/>
        <w:jc w:val="center"/>
        <w:rPr>
          <w:rFonts w:ascii="Times New Roman" w:eastAsia="Times New Roman" w:hAnsi="Times New Roman"/>
          <w:sz w:val="28"/>
          <w:szCs w:val="25"/>
          <w:lang w:eastAsia="ru-RU"/>
        </w:rPr>
      </w:pPr>
      <w:r w:rsidRPr="00ED0492">
        <w:rPr>
          <w:rFonts w:ascii="Times New Roman" w:eastAsia="Times New Roman" w:hAnsi="Times New Roman"/>
          <w:b/>
          <w:bCs/>
          <w:sz w:val="28"/>
          <w:szCs w:val="24"/>
          <w:lang w:eastAsia="ru-RU"/>
        </w:rPr>
        <w:t xml:space="preserve">Таблица </w:t>
      </w:r>
      <w:r w:rsidR="00EA11DB" w:rsidRPr="00ED0492">
        <w:rPr>
          <w:rFonts w:ascii="Times New Roman" w:eastAsia="Times New Roman" w:hAnsi="Times New Roman"/>
          <w:b/>
          <w:bCs/>
          <w:sz w:val="28"/>
          <w:szCs w:val="24"/>
          <w:lang w:eastAsia="ru-RU" w:bidi="en-US"/>
        </w:rPr>
        <w:t>6</w:t>
      </w:r>
      <w:r w:rsidR="00274C3C" w:rsidRPr="00ED0492">
        <w:rPr>
          <w:rFonts w:ascii="Times New Roman" w:eastAsia="Times New Roman" w:hAnsi="Times New Roman"/>
          <w:b/>
          <w:bCs/>
          <w:sz w:val="28"/>
          <w:szCs w:val="24"/>
          <w:lang w:eastAsia="ru-RU" w:bidi="en-US"/>
        </w:rPr>
        <w:t>6</w:t>
      </w:r>
      <w:r w:rsidR="00EA11DB" w:rsidRPr="00ED0492">
        <w:rPr>
          <w:rFonts w:ascii="Times New Roman" w:eastAsia="Times New Roman" w:hAnsi="Times New Roman"/>
          <w:b/>
          <w:bCs/>
          <w:sz w:val="28"/>
          <w:szCs w:val="24"/>
          <w:lang w:eastAsia="ru-RU" w:bidi="en-US"/>
        </w:rPr>
        <w:t>.</w:t>
      </w:r>
      <w:r w:rsidR="00A51678" w:rsidRPr="00ED0492">
        <w:rPr>
          <w:rFonts w:ascii="Times New Roman" w:eastAsia="Times New Roman" w:hAnsi="Times New Roman"/>
          <w:b/>
          <w:bCs/>
          <w:sz w:val="28"/>
          <w:szCs w:val="24"/>
          <w:lang w:eastAsia="ru-RU" w:bidi="en-US"/>
        </w:rPr>
        <w:t xml:space="preserve"> - </w:t>
      </w:r>
      <w:r w:rsidRPr="00ED0492">
        <w:rPr>
          <w:rFonts w:ascii="Times New Roman" w:eastAsia="Times New Roman" w:hAnsi="Times New Roman"/>
          <w:sz w:val="28"/>
          <w:szCs w:val="25"/>
          <w:lang w:eastAsia="ru-RU"/>
        </w:rPr>
        <w:t>Параметры поражения, принимаемые при оценке обстановки, возникшей в результате аварий, развивающейся со взрывом ТВС</w:t>
      </w:r>
    </w:p>
    <w:p w14:paraId="43F24B4B" w14:textId="77777777" w:rsidR="000E2EA1" w:rsidRPr="00ED0492" w:rsidRDefault="000E2EA1" w:rsidP="002851FE">
      <w:pPr>
        <w:tabs>
          <w:tab w:val="left" w:pos="284"/>
          <w:tab w:val="left" w:pos="426"/>
        </w:tabs>
        <w:spacing w:after="0" w:line="240" w:lineRule="auto"/>
        <w:rPr>
          <w:rFonts w:ascii="Times New Roman" w:eastAsia="Times New Roman" w:hAnsi="Times New Roman"/>
          <w:vanish/>
          <w:sz w:val="2"/>
          <w:szCs w:val="2"/>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56"/>
        <w:gridCol w:w="1739"/>
      </w:tblGrid>
      <w:tr w:rsidR="00532823" w:rsidRPr="00ED0492" w14:paraId="26F375F2" w14:textId="77777777" w:rsidTr="00A51678">
        <w:trPr>
          <w:tblHeader/>
          <w:jc w:val="center"/>
        </w:trPr>
        <w:tc>
          <w:tcPr>
            <w:tcW w:w="4147" w:type="pct"/>
            <w:vAlign w:val="center"/>
          </w:tcPr>
          <w:p w14:paraId="413F521D"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Поражение зданий и сооружений</w:t>
            </w:r>
          </w:p>
        </w:tc>
        <w:tc>
          <w:tcPr>
            <w:tcW w:w="853" w:type="pct"/>
            <w:vAlign w:val="center"/>
          </w:tcPr>
          <w:p w14:paraId="353E0285"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Избыточное давление, кПа</w:t>
            </w:r>
          </w:p>
        </w:tc>
      </w:tr>
      <w:tr w:rsidR="00532823" w:rsidRPr="00ED0492" w14:paraId="63FEF554" w14:textId="77777777" w:rsidTr="00A51678">
        <w:trPr>
          <w:jc w:val="center"/>
        </w:trPr>
        <w:tc>
          <w:tcPr>
            <w:tcW w:w="4147" w:type="pct"/>
          </w:tcPr>
          <w:p w14:paraId="65007F48" w14:textId="77777777" w:rsidR="000E2EA1" w:rsidRPr="00ED0492" w:rsidRDefault="000E2EA1" w:rsidP="002851FE">
            <w:pPr>
              <w:widowControl w:val="0"/>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Полное разрушение зданий</w:t>
            </w:r>
          </w:p>
        </w:tc>
        <w:tc>
          <w:tcPr>
            <w:tcW w:w="853" w:type="pct"/>
          </w:tcPr>
          <w:p w14:paraId="5F1FDA1A"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65,9– 70</w:t>
            </w:r>
          </w:p>
        </w:tc>
      </w:tr>
      <w:tr w:rsidR="00532823" w:rsidRPr="00ED0492" w14:paraId="73ECE4F9" w14:textId="77777777" w:rsidTr="00A51678">
        <w:trPr>
          <w:jc w:val="center"/>
        </w:trPr>
        <w:tc>
          <w:tcPr>
            <w:tcW w:w="4147" w:type="pct"/>
          </w:tcPr>
          <w:p w14:paraId="47168835" w14:textId="77777777" w:rsidR="000E2EA1" w:rsidRPr="00ED0492" w:rsidRDefault="000E2EA1" w:rsidP="002851FE">
            <w:pPr>
              <w:widowControl w:val="0"/>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Тяжёлые (сильные) повреждения, здание подлежит сносу</w:t>
            </w:r>
          </w:p>
        </w:tc>
        <w:tc>
          <w:tcPr>
            <w:tcW w:w="853" w:type="pct"/>
          </w:tcPr>
          <w:p w14:paraId="46743A49"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33</w:t>
            </w:r>
          </w:p>
        </w:tc>
      </w:tr>
      <w:tr w:rsidR="00532823" w:rsidRPr="00ED0492" w14:paraId="11145097" w14:textId="77777777" w:rsidTr="00A51678">
        <w:trPr>
          <w:jc w:val="center"/>
        </w:trPr>
        <w:tc>
          <w:tcPr>
            <w:tcW w:w="4147" w:type="pct"/>
          </w:tcPr>
          <w:p w14:paraId="62191838" w14:textId="77777777" w:rsidR="000E2EA1" w:rsidRPr="00ED0492" w:rsidRDefault="000E2EA1" w:rsidP="002851FE">
            <w:pPr>
              <w:widowControl w:val="0"/>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Средние повреждения, возможно восстановление здания</w:t>
            </w:r>
          </w:p>
        </w:tc>
        <w:tc>
          <w:tcPr>
            <w:tcW w:w="853" w:type="pct"/>
          </w:tcPr>
          <w:p w14:paraId="77C30E9B"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25</w:t>
            </w:r>
          </w:p>
        </w:tc>
      </w:tr>
      <w:tr w:rsidR="00532823" w:rsidRPr="00ED0492" w14:paraId="0DBE765D" w14:textId="77777777" w:rsidTr="00A51678">
        <w:trPr>
          <w:jc w:val="center"/>
        </w:trPr>
        <w:tc>
          <w:tcPr>
            <w:tcW w:w="4147" w:type="pct"/>
          </w:tcPr>
          <w:p w14:paraId="53646322" w14:textId="77777777" w:rsidR="000E2EA1" w:rsidRPr="00ED0492" w:rsidRDefault="000E2EA1" w:rsidP="002851FE">
            <w:pPr>
              <w:widowControl w:val="0"/>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Разбито 90 % остекления, возможны слабые разрушения</w:t>
            </w:r>
          </w:p>
        </w:tc>
        <w:tc>
          <w:tcPr>
            <w:tcW w:w="853" w:type="pct"/>
          </w:tcPr>
          <w:p w14:paraId="4D3BE49F"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w:t>
            </w:r>
          </w:p>
        </w:tc>
      </w:tr>
      <w:tr w:rsidR="00532823" w:rsidRPr="00ED0492" w14:paraId="0B5D1532" w14:textId="77777777" w:rsidTr="00A51678">
        <w:trPr>
          <w:jc w:val="center"/>
        </w:trPr>
        <w:tc>
          <w:tcPr>
            <w:tcW w:w="4147" w:type="pct"/>
          </w:tcPr>
          <w:p w14:paraId="5ECF9604" w14:textId="77777777" w:rsidR="000E2EA1" w:rsidRPr="00ED0492" w:rsidRDefault="000E2EA1" w:rsidP="002851FE">
            <w:pPr>
              <w:widowControl w:val="0"/>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Разбито 50 % остекления</w:t>
            </w:r>
          </w:p>
        </w:tc>
        <w:tc>
          <w:tcPr>
            <w:tcW w:w="853" w:type="pct"/>
          </w:tcPr>
          <w:p w14:paraId="5CBAF530"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w:t>
            </w:r>
          </w:p>
        </w:tc>
      </w:tr>
      <w:tr w:rsidR="00532823" w:rsidRPr="00ED0492" w14:paraId="42A7D49C" w14:textId="77777777" w:rsidTr="00A51678">
        <w:trPr>
          <w:jc w:val="center"/>
        </w:trPr>
        <w:tc>
          <w:tcPr>
            <w:tcW w:w="5000" w:type="pct"/>
            <w:gridSpan w:val="2"/>
          </w:tcPr>
          <w:p w14:paraId="0D02E214"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Поражение людей</w:t>
            </w:r>
          </w:p>
        </w:tc>
      </w:tr>
      <w:tr w:rsidR="00532823" w:rsidRPr="00ED0492" w14:paraId="3E4F909A" w14:textId="77777777" w:rsidTr="00A51678">
        <w:trPr>
          <w:jc w:val="center"/>
        </w:trPr>
        <w:tc>
          <w:tcPr>
            <w:tcW w:w="4147" w:type="pct"/>
          </w:tcPr>
          <w:p w14:paraId="3B94391E" w14:textId="77777777" w:rsidR="000E2EA1" w:rsidRPr="00ED0492" w:rsidRDefault="000E2EA1" w:rsidP="002851FE">
            <w:pPr>
              <w:widowControl w:val="0"/>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Смертельное поражение 99 % людей в зданиях и на открытой местности</w:t>
            </w:r>
          </w:p>
        </w:tc>
        <w:tc>
          <w:tcPr>
            <w:tcW w:w="853" w:type="pct"/>
            <w:vAlign w:val="center"/>
          </w:tcPr>
          <w:p w14:paraId="40600293"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70</w:t>
            </w:r>
          </w:p>
        </w:tc>
      </w:tr>
      <w:tr w:rsidR="00532823" w:rsidRPr="00ED0492" w14:paraId="46C93705" w14:textId="77777777" w:rsidTr="00A51678">
        <w:trPr>
          <w:jc w:val="center"/>
        </w:trPr>
        <w:tc>
          <w:tcPr>
            <w:tcW w:w="4147" w:type="pct"/>
          </w:tcPr>
          <w:p w14:paraId="0D6B3D90" w14:textId="77777777" w:rsidR="000E2EA1" w:rsidRPr="00ED0492" w:rsidRDefault="000E2EA1" w:rsidP="002851FE">
            <w:pPr>
              <w:widowControl w:val="0"/>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Гибель или серьёзные поражения тела и барабанных перепонок при воздействии воздушной ударной волны, при обрушении части конструкций зданий или перемещении (отбросе) тела</w:t>
            </w:r>
          </w:p>
        </w:tc>
        <w:tc>
          <w:tcPr>
            <w:tcW w:w="853" w:type="pct"/>
            <w:vAlign w:val="center"/>
          </w:tcPr>
          <w:p w14:paraId="66257A14"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55</w:t>
            </w:r>
          </w:p>
        </w:tc>
      </w:tr>
      <w:tr w:rsidR="00532823" w:rsidRPr="00ED0492" w14:paraId="396EFB5E" w14:textId="77777777" w:rsidTr="00A51678">
        <w:trPr>
          <w:jc w:val="center"/>
        </w:trPr>
        <w:tc>
          <w:tcPr>
            <w:tcW w:w="4147" w:type="pct"/>
          </w:tcPr>
          <w:p w14:paraId="305087EB" w14:textId="77777777" w:rsidR="000E2EA1" w:rsidRPr="00ED0492" w:rsidRDefault="000E2EA1" w:rsidP="002851FE">
            <w:pPr>
              <w:widowControl w:val="0"/>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Серьёзные повреждения с возможным летальным исходом в результате поражения обломками зданий. Имеется 10 % вероятность разрыва барабанных перепонок</w:t>
            </w:r>
          </w:p>
        </w:tc>
        <w:tc>
          <w:tcPr>
            <w:tcW w:w="853" w:type="pct"/>
            <w:vAlign w:val="center"/>
          </w:tcPr>
          <w:p w14:paraId="1C7B18B1"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24</w:t>
            </w:r>
          </w:p>
        </w:tc>
      </w:tr>
      <w:tr w:rsidR="00532823" w:rsidRPr="00ED0492" w14:paraId="63688684" w14:textId="77777777" w:rsidTr="00A51678">
        <w:trPr>
          <w:jc w:val="center"/>
        </w:trPr>
        <w:tc>
          <w:tcPr>
            <w:tcW w:w="4147" w:type="pct"/>
          </w:tcPr>
          <w:p w14:paraId="71AE2069" w14:textId="77777777" w:rsidR="000E2EA1" w:rsidRPr="00ED0492" w:rsidRDefault="000E2EA1" w:rsidP="002851FE">
            <w:pPr>
              <w:widowControl w:val="0"/>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Временная потеря слуха или травмы в результате вторичных эффектов воздушной ударной волны (летальный исход и серьёзные повреждения являются маловероятными событием)</w:t>
            </w:r>
          </w:p>
        </w:tc>
        <w:tc>
          <w:tcPr>
            <w:tcW w:w="853" w:type="pct"/>
            <w:vAlign w:val="center"/>
          </w:tcPr>
          <w:p w14:paraId="401E3F20"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16</w:t>
            </w:r>
          </w:p>
        </w:tc>
      </w:tr>
      <w:tr w:rsidR="000E2EA1" w:rsidRPr="00ED0492" w14:paraId="2A29B8A7" w14:textId="77777777" w:rsidTr="00A51678">
        <w:trPr>
          <w:jc w:val="center"/>
        </w:trPr>
        <w:tc>
          <w:tcPr>
            <w:tcW w:w="4147" w:type="pct"/>
          </w:tcPr>
          <w:p w14:paraId="3BFD5244" w14:textId="77777777" w:rsidR="000E2EA1" w:rsidRPr="00ED0492" w:rsidRDefault="000E2EA1" w:rsidP="002851FE">
            <w:pPr>
              <w:widowControl w:val="0"/>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Порог поражения людей (высокая вероятность отсутствия летального исхода или серьёзных повреждений). Имеется вероятность травм, связанных с разрушением стёкол и повреждением стен зданий.</w:t>
            </w:r>
          </w:p>
        </w:tc>
        <w:tc>
          <w:tcPr>
            <w:tcW w:w="853" w:type="pct"/>
            <w:vAlign w:val="center"/>
          </w:tcPr>
          <w:p w14:paraId="0049CC28"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w:t>
            </w:r>
          </w:p>
        </w:tc>
      </w:tr>
    </w:tbl>
    <w:p w14:paraId="1D9DB943" w14:textId="77777777" w:rsidR="000E2EA1" w:rsidRPr="00ED0492" w:rsidRDefault="000E2EA1" w:rsidP="002851FE">
      <w:pPr>
        <w:widowControl w:val="0"/>
        <w:tabs>
          <w:tab w:val="left" w:pos="284"/>
          <w:tab w:val="left" w:pos="426"/>
        </w:tabs>
        <w:spacing w:after="0" w:line="288" w:lineRule="auto"/>
        <w:ind w:left="142" w:right="-57" w:firstLine="567"/>
        <w:jc w:val="both"/>
        <w:rPr>
          <w:rFonts w:ascii="Times New Roman" w:eastAsia="Times New Roman" w:hAnsi="Times New Roman"/>
          <w:sz w:val="25"/>
          <w:szCs w:val="25"/>
          <w:lang w:eastAsia="ru-RU"/>
        </w:rPr>
      </w:pPr>
    </w:p>
    <w:p w14:paraId="46D8F1FE" w14:textId="77777777"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Определение поражающих факторов и последствий различных сценариев аварий выполнены по методикам:</w:t>
      </w:r>
    </w:p>
    <w:p w14:paraId="0BC86F06" w14:textId="3451EA0E" w:rsidR="000E2EA1" w:rsidRPr="00ED0492" w:rsidRDefault="000E2EA1"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«Пожарная безопасность технологических процессов. Общие требования» ГОСТ Р </w:t>
      </w:r>
      <w:r w:rsidR="00AD4ADD" w:rsidRPr="00ED0492">
        <w:rPr>
          <w:rFonts w:ascii="Times New Roman" w:eastAsia="Times New Roman" w:hAnsi="Times New Roman"/>
          <w:sz w:val="28"/>
          <w:szCs w:val="28"/>
          <w:lang w:eastAsia="ru-RU"/>
        </w:rPr>
        <w:t>12.3.047–98</w:t>
      </w:r>
      <w:r w:rsidRPr="00ED0492">
        <w:rPr>
          <w:rFonts w:ascii="Times New Roman" w:eastAsia="Times New Roman" w:hAnsi="Times New Roman"/>
          <w:sz w:val="28"/>
          <w:szCs w:val="28"/>
          <w:lang w:eastAsia="ru-RU"/>
        </w:rPr>
        <w:t>;</w:t>
      </w:r>
    </w:p>
    <w:p w14:paraId="2357F32D" w14:textId="77777777" w:rsidR="000E2EA1" w:rsidRPr="00ED0492" w:rsidRDefault="000E2EA1"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«Сборник методик по прогнозированию возможных аварий, катастроф и стихийных бедствий», книга 2, МЧС России, 1994 год;</w:t>
      </w:r>
    </w:p>
    <w:p w14:paraId="0018CF75" w14:textId="77777777" w:rsidR="000E2EA1" w:rsidRPr="00ED0492" w:rsidRDefault="000E2EA1"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РД 03-409-01 «Методике оценки последствий аварийных взрывов топливно-воздушных смесей».</w:t>
      </w:r>
    </w:p>
    <w:p w14:paraId="52DB6144" w14:textId="5D924325"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Параметры зон поражения наиболее опасных поражающих факторов ЧС при рассмотренных вариантах аварий приведены в таблицах </w:t>
      </w:r>
      <w:r w:rsidR="00AD4ADD" w:rsidRPr="00ED0492">
        <w:rPr>
          <w:rFonts w:ascii="Times New Roman" w:eastAsia="Times New Roman" w:hAnsi="Times New Roman"/>
          <w:sz w:val="28"/>
          <w:szCs w:val="24"/>
          <w:lang w:eastAsia="ru-RU"/>
        </w:rPr>
        <w:t>67–68</w:t>
      </w:r>
      <w:r w:rsidRPr="00ED0492">
        <w:rPr>
          <w:rFonts w:ascii="Times New Roman" w:eastAsia="Times New Roman" w:hAnsi="Times New Roman"/>
          <w:sz w:val="28"/>
          <w:szCs w:val="24"/>
          <w:lang w:eastAsia="ru-RU"/>
        </w:rPr>
        <w:t>.</w:t>
      </w:r>
    </w:p>
    <w:p w14:paraId="5F397661" w14:textId="77777777" w:rsidR="00274C3C" w:rsidRPr="00ED0492" w:rsidRDefault="00274C3C"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p>
    <w:p w14:paraId="44FD5A98" w14:textId="1C8E9135" w:rsidR="000E2EA1" w:rsidRPr="00ED0492" w:rsidRDefault="000E2EA1" w:rsidP="002851FE">
      <w:pPr>
        <w:tabs>
          <w:tab w:val="left" w:pos="284"/>
          <w:tab w:val="left" w:pos="426"/>
        </w:tabs>
        <w:autoSpaceDE w:val="0"/>
        <w:autoSpaceDN w:val="0"/>
        <w:adjustRightInd w:val="0"/>
        <w:spacing w:after="0" w:line="240" w:lineRule="auto"/>
        <w:ind w:firstLine="709"/>
        <w:jc w:val="center"/>
        <w:rPr>
          <w:rFonts w:ascii="Times New Roman" w:eastAsia="Times New Roman" w:hAnsi="Times New Roman"/>
          <w:sz w:val="28"/>
          <w:szCs w:val="24"/>
          <w:lang w:eastAsia="ru-RU"/>
        </w:rPr>
      </w:pPr>
      <w:r w:rsidRPr="00ED0492">
        <w:rPr>
          <w:rFonts w:ascii="Times New Roman" w:eastAsia="Times New Roman" w:hAnsi="Times New Roman"/>
          <w:b/>
          <w:bCs/>
          <w:sz w:val="28"/>
          <w:szCs w:val="24"/>
          <w:lang w:eastAsia="ru-RU"/>
        </w:rPr>
        <w:lastRenderedPageBreak/>
        <w:t xml:space="preserve">Таблица </w:t>
      </w:r>
      <w:r w:rsidR="00F63682" w:rsidRPr="00ED0492">
        <w:rPr>
          <w:rFonts w:ascii="Times New Roman" w:eastAsia="Times New Roman" w:hAnsi="Times New Roman"/>
          <w:b/>
          <w:bCs/>
          <w:sz w:val="28"/>
          <w:szCs w:val="24"/>
          <w:lang w:eastAsia="ru-RU" w:bidi="en-US"/>
        </w:rPr>
        <w:t>6</w:t>
      </w:r>
      <w:r w:rsidR="00274C3C" w:rsidRPr="00ED0492">
        <w:rPr>
          <w:rFonts w:ascii="Times New Roman" w:eastAsia="Times New Roman" w:hAnsi="Times New Roman"/>
          <w:b/>
          <w:bCs/>
          <w:sz w:val="28"/>
          <w:szCs w:val="24"/>
          <w:lang w:eastAsia="ru-RU" w:bidi="en-US"/>
        </w:rPr>
        <w:t>7</w:t>
      </w:r>
      <w:r w:rsidR="00EA11DB" w:rsidRPr="00ED0492">
        <w:rPr>
          <w:rFonts w:ascii="Times New Roman" w:eastAsia="Times New Roman" w:hAnsi="Times New Roman"/>
          <w:b/>
          <w:bCs/>
          <w:sz w:val="28"/>
          <w:szCs w:val="24"/>
          <w:lang w:eastAsia="ru-RU" w:bidi="en-US"/>
        </w:rPr>
        <w:t>.</w:t>
      </w:r>
      <w:r w:rsidR="00A51678" w:rsidRPr="00ED0492">
        <w:rPr>
          <w:rFonts w:ascii="Times New Roman" w:eastAsia="Times New Roman" w:hAnsi="Times New Roman"/>
          <w:b/>
          <w:bCs/>
          <w:sz w:val="28"/>
          <w:szCs w:val="24"/>
          <w:lang w:eastAsia="ru-RU" w:bidi="en-US"/>
        </w:rPr>
        <w:t xml:space="preserve"> - </w:t>
      </w:r>
      <w:r w:rsidRPr="00ED0492">
        <w:rPr>
          <w:rFonts w:ascii="Times New Roman" w:eastAsia="Times New Roman" w:hAnsi="Times New Roman"/>
          <w:sz w:val="28"/>
          <w:szCs w:val="24"/>
          <w:lang w:eastAsia="ru-RU"/>
        </w:rPr>
        <w:t>Параметры поражающих факторов при авариях с ЛВЖ (ГЖ) при разгерметизации автомобильной ёмкости транспортировки с пожаром пролива нефтепродуктов (сценарий 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3"/>
        <w:gridCol w:w="1411"/>
        <w:gridCol w:w="1484"/>
        <w:gridCol w:w="2785"/>
        <w:gridCol w:w="2862"/>
      </w:tblGrid>
      <w:tr w:rsidR="00532823" w:rsidRPr="00ED0492" w14:paraId="5E2EB10A" w14:textId="77777777" w:rsidTr="00F718EF">
        <w:trPr>
          <w:trHeight w:val="663"/>
          <w:jc w:val="center"/>
        </w:trPr>
        <w:tc>
          <w:tcPr>
            <w:tcW w:w="507" w:type="pct"/>
            <w:vMerge w:val="restart"/>
            <w:tcBorders>
              <w:top w:val="single" w:sz="4" w:space="0" w:color="auto"/>
            </w:tcBorders>
            <w:shd w:val="clear" w:color="auto" w:fill="auto"/>
            <w:vAlign w:val="center"/>
          </w:tcPr>
          <w:p w14:paraId="468951DC" w14:textId="77777777" w:rsidR="000E2EA1" w:rsidRPr="00ED0492" w:rsidRDefault="000E2EA1" w:rsidP="002851FE">
            <w:pPr>
              <w:widowControl w:val="0"/>
              <w:tabs>
                <w:tab w:val="left" w:pos="284"/>
                <w:tab w:val="left" w:pos="426"/>
              </w:tabs>
              <w:spacing w:after="0" w:line="240" w:lineRule="auto"/>
              <w:ind w:left="-36" w:right="-8"/>
              <w:jc w:val="center"/>
              <w:rPr>
                <w:rFonts w:ascii="Times New Roman" w:eastAsia="Times New Roman" w:hAnsi="Times New Roman"/>
                <w:b/>
                <w:bCs/>
                <w:lang w:eastAsia="ru-RU"/>
              </w:rPr>
            </w:pPr>
            <w:r w:rsidRPr="00ED0492">
              <w:rPr>
                <w:rFonts w:ascii="Times New Roman" w:eastAsia="Times New Roman" w:hAnsi="Times New Roman"/>
                <w:b/>
                <w:bCs/>
                <w:lang w:eastAsia="ru-RU"/>
              </w:rPr>
              <w:t>Наименование вещества</w:t>
            </w:r>
          </w:p>
        </w:tc>
        <w:tc>
          <w:tcPr>
            <w:tcW w:w="362" w:type="pct"/>
            <w:vMerge w:val="restart"/>
            <w:tcBorders>
              <w:top w:val="single" w:sz="4" w:space="0" w:color="auto"/>
            </w:tcBorders>
            <w:shd w:val="clear" w:color="auto" w:fill="auto"/>
            <w:vAlign w:val="center"/>
          </w:tcPr>
          <w:p w14:paraId="1D163A31" w14:textId="77777777" w:rsidR="000E2EA1" w:rsidRPr="00ED0492" w:rsidRDefault="000E2EA1" w:rsidP="002851FE">
            <w:pPr>
              <w:widowControl w:val="0"/>
              <w:tabs>
                <w:tab w:val="left" w:pos="284"/>
                <w:tab w:val="left" w:pos="426"/>
              </w:tabs>
              <w:spacing w:after="0" w:line="240" w:lineRule="auto"/>
              <w:ind w:left="-36" w:right="-8"/>
              <w:jc w:val="center"/>
              <w:rPr>
                <w:rFonts w:ascii="Times New Roman" w:eastAsia="Times New Roman" w:hAnsi="Times New Roman"/>
                <w:b/>
                <w:bCs/>
                <w:lang w:eastAsia="ru-RU"/>
              </w:rPr>
            </w:pPr>
            <w:r w:rsidRPr="00ED0492">
              <w:rPr>
                <w:rFonts w:ascii="Times New Roman" w:eastAsia="Times New Roman" w:hAnsi="Times New Roman"/>
                <w:b/>
                <w:bCs/>
                <w:lang w:eastAsia="ru-RU"/>
              </w:rPr>
              <w:t>Количество, т</w:t>
            </w:r>
          </w:p>
        </w:tc>
        <w:tc>
          <w:tcPr>
            <w:tcW w:w="689" w:type="pct"/>
            <w:vMerge w:val="restart"/>
            <w:tcBorders>
              <w:top w:val="single" w:sz="4" w:space="0" w:color="auto"/>
            </w:tcBorders>
            <w:shd w:val="clear" w:color="auto" w:fill="auto"/>
            <w:vAlign w:val="center"/>
          </w:tcPr>
          <w:p w14:paraId="78C33866" w14:textId="77777777" w:rsidR="000E2EA1" w:rsidRPr="00ED0492" w:rsidRDefault="000E2EA1" w:rsidP="002851FE">
            <w:pPr>
              <w:widowControl w:val="0"/>
              <w:tabs>
                <w:tab w:val="left" w:pos="284"/>
                <w:tab w:val="left" w:pos="426"/>
              </w:tabs>
              <w:spacing w:after="0" w:line="240" w:lineRule="auto"/>
              <w:ind w:left="-36" w:right="-8"/>
              <w:jc w:val="center"/>
              <w:rPr>
                <w:rFonts w:ascii="Times New Roman" w:eastAsia="Times New Roman" w:hAnsi="Times New Roman"/>
                <w:b/>
                <w:bCs/>
                <w:lang w:eastAsia="ru-RU"/>
              </w:rPr>
            </w:pPr>
            <w:r w:rsidRPr="00ED0492">
              <w:rPr>
                <w:rFonts w:ascii="Times New Roman" w:eastAsia="Times New Roman" w:hAnsi="Times New Roman"/>
                <w:b/>
                <w:bCs/>
                <w:lang w:eastAsia="ru-RU"/>
              </w:rPr>
              <w:t>Площадь пожара (при растекании по магистрали), м</w:t>
            </w:r>
            <w:r w:rsidRPr="00ED0492">
              <w:rPr>
                <w:rFonts w:ascii="Times New Roman" w:eastAsia="Times New Roman" w:hAnsi="Times New Roman"/>
                <w:b/>
                <w:bCs/>
                <w:vertAlign w:val="superscript"/>
                <w:lang w:eastAsia="ru-RU"/>
              </w:rPr>
              <w:t>2</w:t>
            </w:r>
          </w:p>
        </w:tc>
        <w:tc>
          <w:tcPr>
            <w:tcW w:w="3441" w:type="pct"/>
            <w:gridSpan w:val="2"/>
            <w:tcBorders>
              <w:top w:val="single" w:sz="4" w:space="0" w:color="auto"/>
            </w:tcBorders>
            <w:shd w:val="clear" w:color="auto" w:fill="auto"/>
            <w:vAlign w:val="center"/>
          </w:tcPr>
          <w:p w14:paraId="74578FA5" w14:textId="77777777" w:rsidR="000E2EA1" w:rsidRPr="00ED0492" w:rsidRDefault="000E2EA1" w:rsidP="002851FE">
            <w:pPr>
              <w:widowControl w:val="0"/>
              <w:tabs>
                <w:tab w:val="left" w:pos="284"/>
                <w:tab w:val="left" w:pos="426"/>
              </w:tabs>
              <w:spacing w:after="0" w:line="240" w:lineRule="auto"/>
              <w:ind w:left="-36" w:right="-8"/>
              <w:jc w:val="center"/>
              <w:rPr>
                <w:rFonts w:ascii="Times New Roman" w:eastAsia="Times New Roman" w:hAnsi="Times New Roman"/>
                <w:b/>
                <w:bCs/>
                <w:lang w:eastAsia="ru-RU"/>
              </w:rPr>
            </w:pPr>
            <w:r w:rsidRPr="00ED0492">
              <w:rPr>
                <w:rFonts w:ascii="Times New Roman" w:eastAsia="Times New Roman" w:hAnsi="Times New Roman"/>
                <w:b/>
                <w:bCs/>
                <w:lang w:eastAsia="ru-RU"/>
              </w:rPr>
              <w:t>Радиусы зон поражения людей (м), с учётом образующейся при горении пролива интенсивности теплового излучения (кВт/м</w:t>
            </w:r>
            <w:r w:rsidRPr="00ED0492">
              <w:rPr>
                <w:rFonts w:ascii="Times New Roman" w:eastAsia="Times New Roman" w:hAnsi="Times New Roman"/>
                <w:b/>
                <w:bCs/>
                <w:vertAlign w:val="superscript"/>
                <w:lang w:eastAsia="ru-RU"/>
              </w:rPr>
              <w:t>2</w:t>
            </w:r>
            <w:r w:rsidRPr="00ED0492">
              <w:rPr>
                <w:rFonts w:ascii="Times New Roman" w:eastAsia="Times New Roman" w:hAnsi="Times New Roman"/>
                <w:b/>
                <w:bCs/>
                <w:lang w:eastAsia="ru-RU"/>
              </w:rPr>
              <w:t>)</w:t>
            </w:r>
          </w:p>
        </w:tc>
      </w:tr>
      <w:tr w:rsidR="00532823" w:rsidRPr="00ED0492" w14:paraId="34F6AC99" w14:textId="77777777" w:rsidTr="00F718EF">
        <w:trPr>
          <w:trHeight w:val="848"/>
          <w:jc w:val="center"/>
        </w:trPr>
        <w:tc>
          <w:tcPr>
            <w:tcW w:w="507" w:type="pct"/>
            <w:vMerge/>
            <w:tcBorders>
              <w:bottom w:val="single" w:sz="4" w:space="0" w:color="auto"/>
            </w:tcBorders>
            <w:shd w:val="clear" w:color="auto" w:fill="auto"/>
            <w:vAlign w:val="center"/>
          </w:tcPr>
          <w:p w14:paraId="404AAF77" w14:textId="77777777" w:rsidR="000E2EA1" w:rsidRPr="00ED0492" w:rsidRDefault="000E2EA1" w:rsidP="002851FE">
            <w:pPr>
              <w:widowControl w:val="0"/>
              <w:tabs>
                <w:tab w:val="left" w:pos="284"/>
                <w:tab w:val="left" w:pos="426"/>
              </w:tabs>
              <w:spacing w:after="0" w:line="240" w:lineRule="auto"/>
              <w:ind w:left="-36" w:right="-8"/>
              <w:jc w:val="center"/>
              <w:rPr>
                <w:rFonts w:ascii="Times New Roman" w:eastAsia="Times New Roman" w:hAnsi="Times New Roman"/>
                <w:b/>
                <w:bCs/>
                <w:lang w:eastAsia="ru-RU"/>
              </w:rPr>
            </w:pPr>
          </w:p>
        </w:tc>
        <w:tc>
          <w:tcPr>
            <w:tcW w:w="362" w:type="pct"/>
            <w:vMerge/>
            <w:tcBorders>
              <w:bottom w:val="single" w:sz="4" w:space="0" w:color="auto"/>
            </w:tcBorders>
            <w:shd w:val="clear" w:color="auto" w:fill="auto"/>
            <w:vAlign w:val="center"/>
          </w:tcPr>
          <w:p w14:paraId="0C3A321D" w14:textId="77777777" w:rsidR="000E2EA1" w:rsidRPr="00ED0492" w:rsidRDefault="000E2EA1" w:rsidP="002851FE">
            <w:pPr>
              <w:widowControl w:val="0"/>
              <w:tabs>
                <w:tab w:val="left" w:pos="284"/>
                <w:tab w:val="left" w:pos="426"/>
              </w:tabs>
              <w:spacing w:after="0" w:line="240" w:lineRule="auto"/>
              <w:ind w:left="-36" w:right="-8" w:firstLine="13"/>
              <w:jc w:val="center"/>
              <w:rPr>
                <w:rFonts w:ascii="Times New Roman" w:eastAsia="Times New Roman" w:hAnsi="Times New Roman"/>
                <w:b/>
                <w:bCs/>
                <w:lang w:eastAsia="ru-RU"/>
              </w:rPr>
            </w:pPr>
          </w:p>
        </w:tc>
        <w:tc>
          <w:tcPr>
            <w:tcW w:w="689" w:type="pct"/>
            <w:vMerge/>
            <w:tcBorders>
              <w:bottom w:val="single" w:sz="4" w:space="0" w:color="auto"/>
            </w:tcBorders>
            <w:shd w:val="clear" w:color="auto" w:fill="auto"/>
            <w:vAlign w:val="center"/>
          </w:tcPr>
          <w:p w14:paraId="2FA139C2" w14:textId="77777777" w:rsidR="000E2EA1" w:rsidRPr="00ED0492" w:rsidRDefault="000E2EA1" w:rsidP="002851FE">
            <w:pPr>
              <w:widowControl w:val="0"/>
              <w:tabs>
                <w:tab w:val="left" w:pos="284"/>
                <w:tab w:val="left" w:pos="426"/>
              </w:tabs>
              <w:spacing w:after="0" w:line="240" w:lineRule="auto"/>
              <w:ind w:left="-36" w:right="-8"/>
              <w:jc w:val="center"/>
              <w:rPr>
                <w:rFonts w:ascii="Times New Roman" w:eastAsia="Times New Roman" w:hAnsi="Times New Roman"/>
                <w:b/>
                <w:bCs/>
                <w:lang w:eastAsia="ru-RU"/>
              </w:rPr>
            </w:pPr>
          </w:p>
        </w:tc>
        <w:tc>
          <w:tcPr>
            <w:tcW w:w="1702" w:type="pct"/>
            <w:tcBorders>
              <w:top w:val="single" w:sz="4" w:space="0" w:color="auto"/>
              <w:bottom w:val="single" w:sz="4" w:space="0" w:color="auto"/>
            </w:tcBorders>
            <w:shd w:val="clear" w:color="auto" w:fill="auto"/>
            <w:vAlign w:val="center"/>
          </w:tcPr>
          <w:p w14:paraId="57319C4B" w14:textId="77777777" w:rsidR="000E2EA1" w:rsidRPr="00ED0492" w:rsidRDefault="000E2EA1" w:rsidP="002851FE">
            <w:pPr>
              <w:widowControl w:val="0"/>
              <w:tabs>
                <w:tab w:val="left" w:pos="284"/>
                <w:tab w:val="left" w:pos="426"/>
              </w:tabs>
              <w:spacing w:after="0" w:line="240" w:lineRule="auto"/>
              <w:ind w:left="-36" w:right="-8"/>
              <w:jc w:val="center"/>
              <w:rPr>
                <w:rFonts w:ascii="Times New Roman" w:eastAsia="Times New Roman" w:hAnsi="Times New Roman"/>
                <w:b/>
                <w:bCs/>
                <w:lang w:eastAsia="ru-RU"/>
              </w:rPr>
            </w:pPr>
            <w:r w:rsidRPr="00ED0492">
              <w:rPr>
                <w:rFonts w:ascii="Times New Roman" w:eastAsia="Times New Roman" w:hAnsi="Times New Roman"/>
                <w:b/>
                <w:bCs/>
                <w:lang w:eastAsia="ru-RU"/>
              </w:rPr>
              <w:t>Ожог 1-й степени через 6–8 с,</w:t>
            </w:r>
          </w:p>
          <w:p w14:paraId="2545DAC4" w14:textId="77777777" w:rsidR="000E2EA1" w:rsidRPr="00ED0492" w:rsidRDefault="000E2EA1" w:rsidP="002851FE">
            <w:pPr>
              <w:widowControl w:val="0"/>
              <w:tabs>
                <w:tab w:val="left" w:pos="284"/>
                <w:tab w:val="left" w:pos="426"/>
              </w:tabs>
              <w:spacing w:after="0" w:line="240" w:lineRule="auto"/>
              <w:ind w:left="-36" w:right="-8"/>
              <w:jc w:val="center"/>
              <w:rPr>
                <w:rFonts w:ascii="Times New Roman" w:eastAsia="Times New Roman" w:hAnsi="Times New Roman"/>
                <w:b/>
                <w:bCs/>
                <w:lang w:eastAsia="ru-RU"/>
              </w:rPr>
            </w:pPr>
            <w:r w:rsidRPr="00ED0492">
              <w:rPr>
                <w:rFonts w:ascii="Times New Roman" w:eastAsia="Times New Roman" w:hAnsi="Times New Roman"/>
                <w:b/>
                <w:bCs/>
                <w:lang w:eastAsia="ru-RU"/>
              </w:rPr>
              <w:t>ожог 2-й степени через 12–16 с, при 10,5 кВт/м</w:t>
            </w:r>
            <w:r w:rsidRPr="00ED0492">
              <w:rPr>
                <w:rFonts w:ascii="Times New Roman" w:eastAsia="Times New Roman" w:hAnsi="Times New Roman"/>
                <w:b/>
                <w:bCs/>
                <w:vertAlign w:val="superscript"/>
                <w:lang w:eastAsia="ru-RU"/>
              </w:rPr>
              <w:t>2</w:t>
            </w:r>
            <w:r w:rsidRPr="00ED0492">
              <w:rPr>
                <w:rFonts w:ascii="Times New Roman" w:eastAsia="Times New Roman" w:hAnsi="Times New Roman"/>
                <w:b/>
                <w:bCs/>
                <w:lang w:eastAsia="ru-RU"/>
              </w:rPr>
              <w:t>, м</w:t>
            </w:r>
          </w:p>
        </w:tc>
        <w:tc>
          <w:tcPr>
            <w:tcW w:w="1739" w:type="pct"/>
            <w:tcBorders>
              <w:top w:val="single" w:sz="4" w:space="0" w:color="auto"/>
              <w:bottom w:val="single" w:sz="4" w:space="0" w:color="auto"/>
            </w:tcBorders>
            <w:shd w:val="clear" w:color="auto" w:fill="auto"/>
            <w:vAlign w:val="center"/>
          </w:tcPr>
          <w:p w14:paraId="03E64BCD" w14:textId="77777777" w:rsidR="000E2EA1" w:rsidRPr="00ED0492" w:rsidRDefault="000E2EA1" w:rsidP="002851FE">
            <w:pPr>
              <w:widowControl w:val="0"/>
              <w:tabs>
                <w:tab w:val="left" w:pos="284"/>
                <w:tab w:val="left" w:pos="426"/>
              </w:tabs>
              <w:spacing w:after="0" w:line="240" w:lineRule="auto"/>
              <w:ind w:left="-36" w:right="-8"/>
              <w:jc w:val="center"/>
              <w:rPr>
                <w:rFonts w:ascii="Times New Roman" w:eastAsia="Times New Roman" w:hAnsi="Times New Roman"/>
                <w:b/>
                <w:bCs/>
                <w:lang w:eastAsia="ru-RU"/>
              </w:rPr>
            </w:pPr>
            <w:r w:rsidRPr="00ED0492">
              <w:rPr>
                <w:rFonts w:ascii="Times New Roman" w:eastAsia="Times New Roman" w:hAnsi="Times New Roman"/>
                <w:b/>
                <w:bCs/>
                <w:lang w:eastAsia="ru-RU"/>
              </w:rPr>
              <w:t>Безопасное расстояние для человека в брезентовой одежде, при 4,2 кВт/м</w:t>
            </w:r>
            <w:r w:rsidRPr="00ED0492">
              <w:rPr>
                <w:rFonts w:ascii="Times New Roman" w:eastAsia="Times New Roman" w:hAnsi="Times New Roman"/>
                <w:b/>
                <w:bCs/>
                <w:vertAlign w:val="superscript"/>
                <w:lang w:eastAsia="ru-RU"/>
              </w:rPr>
              <w:t>2</w:t>
            </w:r>
            <w:r w:rsidRPr="00ED0492">
              <w:rPr>
                <w:rFonts w:ascii="Times New Roman" w:eastAsia="Times New Roman" w:hAnsi="Times New Roman"/>
                <w:b/>
                <w:bCs/>
                <w:lang w:eastAsia="ru-RU"/>
              </w:rPr>
              <w:t>, м</w:t>
            </w:r>
          </w:p>
        </w:tc>
      </w:tr>
      <w:tr w:rsidR="000E2EA1" w:rsidRPr="00ED0492" w14:paraId="4E22FD94" w14:textId="77777777" w:rsidTr="00F718EF">
        <w:trPr>
          <w:trHeight w:val="285"/>
          <w:jc w:val="center"/>
        </w:trPr>
        <w:tc>
          <w:tcPr>
            <w:tcW w:w="507" w:type="pct"/>
            <w:shd w:val="clear" w:color="auto" w:fill="auto"/>
            <w:vAlign w:val="center"/>
          </w:tcPr>
          <w:p w14:paraId="76483B1A" w14:textId="77777777" w:rsidR="000E2EA1" w:rsidRPr="00ED0492" w:rsidRDefault="000E2EA1" w:rsidP="002851FE">
            <w:pPr>
              <w:widowControl w:val="0"/>
              <w:tabs>
                <w:tab w:val="left" w:pos="284"/>
                <w:tab w:val="left" w:pos="426"/>
              </w:tabs>
              <w:spacing w:after="0" w:line="240" w:lineRule="auto"/>
              <w:ind w:left="-108"/>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Бензин</w:t>
            </w:r>
          </w:p>
        </w:tc>
        <w:tc>
          <w:tcPr>
            <w:tcW w:w="362" w:type="pct"/>
            <w:shd w:val="clear" w:color="auto" w:fill="auto"/>
            <w:vAlign w:val="center"/>
          </w:tcPr>
          <w:p w14:paraId="4C104643" w14:textId="77777777" w:rsidR="000E2EA1" w:rsidRPr="00ED0492" w:rsidRDefault="000E2EA1" w:rsidP="002851FE">
            <w:pPr>
              <w:widowControl w:val="0"/>
              <w:tabs>
                <w:tab w:val="left" w:pos="284"/>
                <w:tab w:val="left" w:pos="426"/>
              </w:tabs>
              <w:spacing w:after="0" w:line="240" w:lineRule="auto"/>
              <w:ind w:left="-108" w:right="-76"/>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25</w:t>
            </w:r>
          </w:p>
        </w:tc>
        <w:tc>
          <w:tcPr>
            <w:tcW w:w="689" w:type="pct"/>
            <w:shd w:val="clear" w:color="auto" w:fill="auto"/>
            <w:vAlign w:val="center"/>
          </w:tcPr>
          <w:p w14:paraId="27644EE2"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640,5</w:t>
            </w:r>
          </w:p>
        </w:tc>
        <w:tc>
          <w:tcPr>
            <w:tcW w:w="1702" w:type="pct"/>
            <w:shd w:val="clear" w:color="auto" w:fill="auto"/>
            <w:vAlign w:val="center"/>
          </w:tcPr>
          <w:p w14:paraId="4E330613"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17</w:t>
            </w:r>
          </w:p>
        </w:tc>
        <w:tc>
          <w:tcPr>
            <w:tcW w:w="1739" w:type="pct"/>
            <w:shd w:val="clear" w:color="auto" w:fill="auto"/>
            <w:vAlign w:val="center"/>
          </w:tcPr>
          <w:p w14:paraId="167CD5CE"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27</w:t>
            </w:r>
          </w:p>
        </w:tc>
      </w:tr>
    </w:tbl>
    <w:p w14:paraId="2F66E405" w14:textId="77777777" w:rsidR="000E2EA1" w:rsidRPr="00ED0492" w:rsidRDefault="000E2EA1" w:rsidP="002851FE">
      <w:pPr>
        <w:tabs>
          <w:tab w:val="left" w:pos="284"/>
          <w:tab w:val="left" w:pos="426"/>
        </w:tabs>
        <w:autoSpaceDE w:val="0"/>
        <w:autoSpaceDN w:val="0"/>
        <w:adjustRightInd w:val="0"/>
        <w:spacing w:after="0" w:line="240" w:lineRule="auto"/>
        <w:ind w:firstLine="709"/>
        <w:jc w:val="right"/>
        <w:rPr>
          <w:rFonts w:ascii="Times New Roman" w:eastAsia="Times New Roman" w:hAnsi="Times New Roman"/>
          <w:sz w:val="28"/>
          <w:szCs w:val="24"/>
          <w:lang w:eastAsia="ru-RU"/>
        </w:rPr>
      </w:pPr>
    </w:p>
    <w:p w14:paraId="39B967F1" w14:textId="3FED628F" w:rsidR="000E2EA1" w:rsidRPr="00ED0492" w:rsidRDefault="000E2EA1" w:rsidP="002851FE">
      <w:pPr>
        <w:tabs>
          <w:tab w:val="left" w:pos="284"/>
          <w:tab w:val="left" w:pos="426"/>
        </w:tabs>
        <w:autoSpaceDE w:val="0"/>
        <w:autoSpaceDN w:val="0"/>
        <w:adjustRightInd w:val="0"/>
        <w:spacing w:after="0" w:line="240" w:lineRule="auto"/>
        <w:ind w:firstLine="709"/>
        <w:jc w:val="center"/>
        <w:rPr>
          <w:rFonts w:ascii="Times New Roman" w:eastAsia="Times New Roman" w:hAnsi="Times New Roman"/>
          <w:sz w:val="28"/>
          <w:szCs w:val="24"/>
          <w:lang w:eastAsia="ru-RU"/>
        </w:rPr>
      </w:pPr>
      <w:r w:rsidRPr="00ED0492">
        <w:rPr>
          <w:rFonts w:ascii="Times New Roman" w:eastAsia="Times New Roman" w:hAnsi="Times New Roman"/>
          <w:b/>
          <w:bCs/>
          <w:sz w:val="28"/>
          <w:szCs w:val="24"/>
          <w:lang w:eastAsia="ru-RU"/>
        </w:rPr>
        <w:t xml:space="preserve">Таблица </w:t>
      </w:r>
      <w:r w:rsidR="002F741B" w:rsidRPr="00ED0492">
        <w:rPr>
          <w:rFonts w:ascii="Times New Roman" w:eastAsia="Times New Roman" w:hAnsi="Times New Roman"/>
          <w:b/>
          <w:bCs/>
          <w:sz w:val="28"/>
          <w:szCs w:val="24"/>
          <w:lang w:eastAsia="ru-RU" w:bidi="en-US"/>
        </w:rPr>
        <w:t>6</w:t>
      </w:r>
      <w:r w:rsidR="00274C3C" w:rsidRPr="00ED0492">
        <w:rPr>
          <w:rFonts w:ascii="Times New Roman" w:eastAsia="Times New Roman" w:hAnsi="Times New Roman"/>
          <w:b/>
          <w:bCs/>
          <w:sz w:val="28"/>
          <w:szCs w:val="24"/>
          <w:lang w:eastAsia="ru-RU" w:bidi="en-US"/>
        </w:rPr>
        <w:t>8</w:t>
      </w:r>
      <w:r w:rsidR="004D090C" w:rsidRPr="00ED0492">
        <w:rPr>
          <w:rFonts w:ascii="Times New Roman" w:eastAsia="Times New Roman" w:hAnsi="Times New Roman"/>
          <w:b/>
          <w:bCs/>
          <w:sz w:val="28"/>
          <w:szCs w:val="24"/>
          <w:lang w:eastAsia="ru-RU" w:bidi="en-US"/>
        </w:rPr>
        <w:t xml:space="preserve">. </w:t>
      </w:r>
      <w:r w:rsidR="00766858" w:rsidRPr="00ED0492">
        <w:rPr>
          <w:rFonts w:ascii="Times New Roman" w:eastAsia="Times New Roman" w:hAnsi="Times New Roman"/>
          <w:b/>
          <w:bCs/>
          <w:sz w:val="28"/>
          <w:szCs w:val="24"/>
          <w:lang w:eastAsia="ru-RU" w:bidi="en-US"/>
        </w:rPr>
        <w:t xml:space="preserve">- </w:t>
      </w:r>
      <w:r w:rsidRPr="00ED0492">
        <w:rPr>
          <w:rFonts w:ascii="Times New Roman" w:eastAsia="Times New Roman" w:hAnsi="Times New Roman"/>
          <w:sz w:val="28"/>
          <w:szCs w:val="24"/>
          <w:lang w:eastAsia="ru-RU"/>
        </w:rPr>
        <w:t>Предельные параметры для возможного поражения людей при аварии СУГ</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4078"/>
        <w:gridCol w:w="2824"/>
        <w:gridCol w:w="3293"/>
      </w:tblGrid>
      <w:tr w:rsidR="00532823" w:rsidRPr="00ED0492" w14:paraId="2F475D6F" w14:textId="77777777" w:rsidTr="000E2EA1">
        <w:trPr>
          <w:trHeight w:val="283"/>
          <w:jc w:val="center"/>
        </w:trPr>
        <w:tc>
          <w:tcPr>
            <w:tcW w:w="2000" w:type="pct"/>
            <w:tcBorders>
              <w:top w:val="single" w:sz="4" w:space="0" w:color="auto"/>
              <w:left w:val="single" w:sz="4" w:space="0" w:color="auto"/>
              <w:bottom w:val="single" w:sz="6" w:space="0" w:color="auto"/>
              <w:right w:val="single" w:sz="6" w:space="0" w:color="auto"/>
            </w:tcBorders>
            <w:vAlign w:val="center"/>
          </w:tcPr>
          <w:p w14:paraId="18D56491"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b/>
                <w:bCs/>
                <w:lang w:eastAsia="ru-RU"/>
              </w:rPr>
            </w:pPr>
            <w:r w:rsidRPr="00ED0492">
              <w:rPr>
                <w:rFonts w:ascii="Times New Roman" w:hAnsi="Times New Roman"/>
                <w:b/>
                <w:bCs/>
                <w:lang w:eastAsia="ru-RU"/>
              </w:rPr>
              <w:t>Степень травмирования</w:t>
            </w:r>
          </w:p>
        </w:tc>
        <w:tc>
          <w:tcPr>
            <w:tcW w:w="1385" w:type="pct"/>
            <w:tcBorders>
              <w:top w:val="single" w:sz="4" w:space="0" w:color="auto"/>
              <w:left w:val="single" w:sz="6" w:space="0" w:color="auto"/>
              <w:bottom w:val="single" w:sz="6" w:space="0" w:color="auto"/>
              <w:right w:val="single" w:sz="6" w:space="0" w:color="auto"/>
            </w:tcBorders>
            <w:vAlign w:val="center"/>
          </w:tcPr>
          <w:p w14:paraId="4D7FC440"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b/>
                <w:bCs/>
                <w:lang w:eastAsia="ru-RU"/>
              </w:rPr>
            </w:pPr>
            <w:r w:rsidRPr="00ED0492">
              <w:rPr>
                <w:rFonts w:ascii="Times New Roman" w:hAnsi="Times New Roman"/>
                <w:b/>
                <w:bCs/>
                <w:lang w:eastAsia="ru-RU"/>
              </w:rPr>
              <w:t>Значения интенсивности теплового излучения, кВт/м</w:t>
            </w:r>
            <w:r w:rsidRPr="00ED0492">
              <w:rPr>
                <w:rFonts w:ascii="Times New Roman" w:hAnsi="Times New Roman"/>
                <w:b/>
                <w:bCs/>
                <w:vertAlign w:val="superscript"/>
                <w:lang w:eastAsia="ru-RU"/>
              </w:rPr>
              <w:t>2</w:t>
            </w:r>
          </w:p>
        </w:tc>
        <w:tc>
          <w:tcPr>
            <w:tcW w:w="1615" w:type="pct"/>
            <w:tcBorders>
              <w:top w:val="single" w:sz="4" w:space="0" w:color="auto"/>
              <w:left w:val="single" w:sz="6" w:space="0" w:color="auto"/>
              <w:bottom w:val="single" w:sz="6" w:space="0" w:color="auto"/>
              <w:right w:val="single" w:sz="4" w:space="0" w:color="auto"/>
            </w:tcBorders>
            <w:vAlign w:val="center"/>
          </w:tcPr>
          <w:p w14:paraId="3998A038"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b/>
                <w:bCs/>
                <w:lang w:eastAsia="ru-RU"/>
              </w:rPr>
            </w:pPr>
            <w:r w:rsidRPr="00ED0492">
              <w:rPr>
                <w:rFonts w:ascii="Times New Roman" w:hAnsi="Times New Roman"/>
                <w:b/>
                <w:bCs/>
                <w:lang w:eastAsia="ru-RU"/>
              </w:rPr>
              <w:t>Расстояния от объекта, на которых наблюдаются определённые степени травмирования, м</w:t>
            </w:r>
          </w:p>
        </w:tc>
      </w:tr>
      <w:tr w:rsidR="00532823" w:rsidRPr="00ED0492" w14:paraId="7394B260" w14:textId="77777777" w:rsidTr="000E2EA1">
        <w:trPr>
          <w:trHeight w:val="283"/>
          <w:jc w:val="center"/>
        </w:trPr>
        <w:tc>
          <w:tcPr>
            <w:tcW w:w="2000" w:type="pct"/>
            <w:tcBorders>
              <w:top w:val="single" w:sz="6" w:space="0" w:color="auto"/>
              <w:left w:val="single" w:sz="4" w:space="0" w:color="auto"/>
              <w:bottom w:val="single" w:sz="6" w:space="0" w:color="auto"/>
              <w:right w:val="single" w:sz="6" w:space="0" w:color="auto"/>
            </w:tcBorders>
            <w:vAlign w:val="center"/>
          </w:tcPr>
          <w:p w14:paraId="5FD8440A"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Ожоги III степени</w:t>
            </w:r>
          </w:p>
        </w:tc>
        <w:tc>
          <w:tcPr>
            <w:tcW w:w="1385" w:type="pct"/>
            <w:tcBorders>
              <w:top w:val="single" w:sz="6" w:space="0" w:color="auto"/>
              <w:left w:val="single" w:sz="6" w:space="0" w:color="auto"/>
              <w:bottom w:val="single" w:sz="6" w:space="0" w:color="auto"/>
              <w:right w:val="single" w:sz="6" w:space="0" w:color="auto"/>
            </w:tcBorders>
            <w:vAlign w:val="center"/>
          </w:tcPr>
          <w:p w14:paraId="06B70FE0"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49,0</w:t>
            </w:r>
          </w:p>
        </w:tc>
        <w:tc>
          <w:tcPr>
            <w:tcW w:w="1615" w:type="pct"/>
            <w:tcBorders>
              <w:top w:val="single" w:sz="6" w:space="0" w:color="auto"/>
              <w:left w:val="single" w:sz="6" w:space="0" w:color="auto"/>
              <w:bottom w:val="single" w:sz="6" w:space="0" w:color="auto"/>
              <w:right w:val="single" w:sz="4" w:space="0" w:color="auto"/>
            </w:tcBorders>
            <w:vAlign w:val="center"/>
          </w:tcPr>
          <w:p w14:paraId="37E8A87E"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38</w:t>
            </w:r>
          </w:p>
        </w:tc>
      </w:tr>
      <w:tr w:rsidR="00532823" w:rsidRPr="00ED0492" w14:paraId="5D1AAE01" w14:textId="77777777" w:rsidTr="000E2EA1">
        <w:trPr>
          <w:trHeight w:val="283"/>
          <w:jc w:val="center"/>
        </w:trPr>
        <w:tc>
          <w:tcPr>
            <w:tcW w:w="2000" w:type="pct"/>
            <w:tcBorders>
              <w:top w:val="single" w:sz="6" w:space="0" w:color="auto"/>
              <w:left w:val="single" w:sz="4" w:space="0" w:color="auto"/>
              <w:bottom w:val="single" w:sz="6" w:space="0" w:color="auto"/>
              <w:right w:val="single" w:sz="6" w:space="0" w:color="auto"/>
            </w:tcBorders>
            <w:vAlign w:val="center"/>
          </w:tcPr>
          <w:p w14:paraId="2A8C0D74"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Ожоги II степени</w:t>
            </w:r>
          </w:p>
        </w:tc>
        <w:tc>
          <w:tcPr>
            <w:tcW w:w="1385" w:type="pct"/>
            <w:tcBorders>
              <w:top w:val="single" w:sz="6" w:space="0" w:color="auto"/>
              <w:left w:val="single" w:sz="6" w:space="0" w:color="auto"/>
              <w:bottom w:val="single" w:sz="6" w:space="0" w:color="auto"/>
              <w:right w:val="single" w:sz="6" w:space="0" w:color="auto"/>
            </w:tcBorders>
            <w:vAlign w:val="center"/>
          </w:tcPr>
          <w:p w14:paraId="59ECE94A"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27,4</w:t>
            </w:r>
          </w:p>
        </w:tc>
        <w:tc>
          <w:tcPr>
            <w:tcW w:w="1615" w:type="pct"/>
            <w:tcBorders>
              <w:top w:val="single" w:sz="6" w:space="0" w:color="auto"/>
              <w:left w:val="single" w:sz="6" w:space="0" w:color="auto"/>
              <w:bottom w:val="single" w:sz="6" w:space="0" w:color="auto"/>
              <w:right w:val="single" w:sz="4" w:space="0" w:color="auto"/>
            </w:tcBorders>
            <w:vAlign w:val="center"/>
          </w:tcPr>
          <w:p w14:paraId="70BEA707"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55</w:t>
            </w:r>
          </w:p>
        </w:tc>
      </w:tr>
      <w:tr w:rsidR="00532823" w:rsidRPr="00ED0492" w14:paraId="48111CF1" w14:textId="77777777" w:rsidTr="000E2EA1">
        <w:trPr>
          <w:trHeight w:val="283"/>
          <w:jc w:val="center"/>
        </w:trPr>
        <w:tc>
          <w:tcPr>
            <w:tcW w:w="2000" w:type="pct"/>
            <w:tcBorders>
              <w:top w:val="single" w:sz="6" w:space="0" w:color="auto"/>
              <w:left w:val="single" w:sz="4" w:space="0" w:color="auto"/>
              <w:bottom w:val="single" w:sz="6" w:space="0" w:color="auto"/>
              <w:right w:val="single" w:sz="6" w:space="0" w:color="auto"/>
            </w:tcBorders>
            <w:vAlign w:val="center"/>
          </w:tcPr>
          <w:p w14:paraId="63923CF2"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Ожоги I степени</w:t>
            </w:r>
          </w:p>
        </w:tc>
        <w:tc>
          <w:tcPr>
            <w:tcW w:w="1385" w:type="pct"/>
            <w:tcBorders>
              <w:top w:val="single" w:sz="6" w:space="0" w:color="auto"/>
              <w:left w:val="single" w:sz="6" w:space="0" w:color="auto"/>
              <w:bottom w:val="single" w:sz="6" w:space="0" w:color="auto"/>
              <w:right w:val="single" w:sz="6" w:space="0" w:color="auto"/>
            </w:tcBorders>
            <w:vAlign w:val="center"/>
          </w:tcPr>
          <w:p w14:paraId="7C38EEEB"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9,6</w:t>
            </w:r>
          </w:p>
        </w:tc>
        <w:tc>
          <w:tcPr>
            <w:tcW w:w="1615" w:type="pct"/>
            <w:tcBorders>
              <w:top w:val="single" w:sz="6" w:space="0" w:color="auto"/>
              <w:left w:val="single" w:sz="6" w:space="0" w:color="auto"/>
              <w:bottom w:val="single" w:sz="6" w:space="0" w:color="auto"/>
              <w:right w:val="single" w:sz="4" w:space="0" w:color="auto"/>
            </w:tcBorders>
            <w:vAlign w:val="center"/>
          </w:tcPr>
          <w:p w14:paraId="2F32B9DD"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92</w:t>
            </w:r>
          </w:p>
        </w:tc>
      </w:tr>
      <w:tr w:rsidR="000E2EA1" w:rsidRPr="00ED0492" w14:paraId="7BCC4E1E" w14:textId="77777777" w:rsidTr="000E2EA1">
        <w:trPr>
          <w:trHeight w:val="283"/>
          <w:jc w:val="center"/>
        </w:trPr>
        <w:tc>
          <w:tcPr>
            <w:tcW w:w="2000" w:type="pct"/>
            <w:tcBorders>
              <w:top w:val="single" w:sz="6" w:space="0" w:color="auto"/>
              <w:left w:val="single" w:sz="4" w:space="0" w:color="auto"/>
              <w:bottom w:val="single" w:sz="4" w:space="0" w:color="auto"/>
              <w:right w:val="single" w:sz="6" w:space="0" w:color="auto"/>
            </w:tcBorders>
            <w:vAlign w:val="center"/>
          </w:tcPr>
          <w:p w14:paraId="5390123B"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Болевой порог (болезненные ощущения на коже и слизистых)</w:t>
            </w:r>
          </w:p>
        </w:tc>
        <w:tc>
          <w:tcPr>
            <w:tcW w:w="1385" w:type="pct"/>
            <w:tcBorders>
              <w:top w:val="single" w:sz="6" w:space="0" w:color="auto"/>
              <w:left w:val="single" w:sz="6" w:space="0" w:color="auto"/>
              <w:bottom w:val="single" w:sz="4" w:space="0" w:color="auto"/>
              <w:right w:val="single" w:sz="6" w:space="0" w:color="auto"/>
            </w:tcBorders>
            <w:vAlign w:val="center"/>
          </w:tcPr>
          <w:p w14:paraId="5918429D"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1,4</w:t>
            </w:r>
          </w:p>
        </w:tc>
        <w:tc>
          <w:tcPr>
            <w:tcW w:w="1615" w:type="pct"/>
            <w:tcBorders>
              <w:top w:val="single" w:sz="6" w:space="0" w:color="auto"/>
              <w:left w:val="single" w:sz="6" w:space="0" w:color="auto"/>
              <w:bottom w:val="single" w:sz="4" w:space="0" w:color="auto"/>
              <w:right w:val="single" w:sz="4" w:space="0" w:color="auto"/>
            </w:tcBorders>
            <w:vAlign w:val="center"/>
          </w:tcPr>
          <w:p w14:paraId="12C0716E"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Более 100 м</w:t>
            </w:r>
          </w:p>
        </w:tc>
      </w:tr>
    </w:tbl>
    <w:p w14:paraId="67DDC7D6" w14:textId="77777777" w:rsidR="000E2EA1" w:rsidRPr="00ED0492" w:rsidRDefault="000E2EA1" w:rsidP="002851FE">
      <w:pPr>
        <w:tabs>
          <w:tab w:val="left" w:pos="284"/>
          <w:tab w:val="left" w:pos="426"/>
        </w:tabs>
        <w:autoSpaceDE w:val="0"/>
        <w:autoSpaceDN w:val="0"/>
        <w:adjustRightInd w:val="0"/>
        <w:spacing w:after="0" w:line="240" w:lineRule="auto"/>
        <w:ind w:firstLine="709"/>
        <w:jc w:val="right"/>
        <w:rPr>
          <w:rFonts w:ascii="Times New Roman" w:eastAsia="Times New Roman" w:hAnsi="Times New Roman"/>
          <w:sz w:val="28"/>
          <w:szCs w:val="24"/>
          <w:lang w:eastAsia="ru-RU"/>
        </w:rPr>
      </w:pPr>
    </w:p>
    <w:p w14:paraId="3ED07718" w14:textId="2363B8CA" w:rsidR="000E2EA1" w:rsidRPr="00ED0492" w:rsidRDefault="000E2EA1" w:rsidP="002851FE">
      <w:pPr>
        <w:tabs>
          <w:tab w:val="left" w:pos="284"/>
          <w:tab w:val="left" w:pos="426"/>
        </w:tabs>
        <w:autoSpaceDE w:val="0"/>
        <w:autoSpaceDN w:val="0"/>
        <w:adjustRightInd w:val="0"/>
        <w:spacing w:after="0" w:line="240" w:lineRule="auto"/>
        <w:ind w:firstLine="709"/>
        <w:jc w:val="center"/>
        <w:rPr>
          <w:rFonts w:ascii="Times New Roman" w:eastAsia="Times New Roman" w:hAnsi="Times New Roman"/>
          <w:sz w:val="28"/>
          <w:szCs w:val="24"/>
          <w:lang w:eastAsia="ru-RU"/>
        </w:rPr>
      </w:pPr>
      <w:r w:rsidRPr="00ED0492">
        <w:rPr>
          <w:rFonts w:ascii="Times New Roman" w:eastAsia="Times New Roman" w:hAnsi="Times New Roman"/>
          <w:b/>
          <w:bCs/>
          <w:sz w:val="28"/>
          <w:szCs w:val="24"/>
          <w:lang w:eastAsia="ru-RU"/>
        </w:rPr>
        <w:t xml:space="preserve">Таблица </w:t>
      </w:r>
      <w:r w:rsidR="00274C3C" w:rsidRPr="00ED0492">
        <w:rPr>
          <w:rFonts w:ascii="Times New Roman" w:eastAsia="Times New Roman" w:hAnsi="Times New Roman"/>
          <w:b/>
          <w:bCs/>
          <w:sz w:val="28"/>
          <w:szCs w:val="24"/>
          <w:lang w:eastAsia="ru-RU" w:bidi="en-US"/>
        </w:rPr>
        <w:t>69</w:t>
      </w:r>
      <w:r w:rsidR="004D090C" w:rsidRPr="00ED0492">
        <w:rPr>
          <w:rFonts w:ascii="Times New Roman" w:eastAsia="Times New Roman" w:hAnsi="Times New Roman"/>
          <w:b/>
          <w:bCs/>
          <w:sz w:val="28"/>
          <w:szCs w:val="24"/>
          <w:lang w:eastAsia="ru-RU" w:bidi="en-US"/>
        </w:rPr>
        <w:t>.</w:t>
      </w:r>
      <w:r w:rsidR="00F76BE5" w:rsidRPr="00ED0492">
        <w:rPr>
          <w:rFonts w:ascii="Times New Roman" w:eastAsia="Times New Roman" w:hAnsi="Times New Roman"/>
          <w:b/>
          <w:bCs/>
          <w:sz w:val="28"/>
          <w:szCs w:val="24"/>
          <w:lang w:eastAsia="ru-RU" w:bidi="en-US"/>
        </w:rPr>
        <w:t xml:space="preserve"> - </w:t>
      </w:r>
      <w:r w:rsidRPr="00ED0492">
        <w:rPr>
          <w:rFonts w:ascii="Times New Roman" w:eastAsia="Times New Roman" w:hAnsi="Times New Roman"/>
          <w:sz w:val="28"/>
          <w:szCs w:val="24"/>
          <w:lang w:eastAsia="ru-RU"/>
        </w:rPr>
        <w:t>Параметры зон поражения при аварии с взрывом ТВС при разгерметизации автомобильной ёмкости транспортировки с автомобильным бензином (сценарий 2). Масса топлива в облаке 22 500 кг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09"/>
        <w:gridCol w:w="1982"/>
        <w:gridCol w:w="1603"/>
        <w:gridCol w:w="1829"/>
        <w:gridCol w:w="1572"/>
      </w:tblGrid>
      <w:tr w:rsidR="00532823" w:rsidRPr="00ED0492" w14:paraId="6CEB08C6" w14:textId="77777777" w:rsidTr="00F76BE5">
        <w:trPr>
          <w:tblHeader/>
          <w:jc w:val="center"/>
        </w:trPr>
        <w:tc>
          <w:tcPr>
            <w:tcW w:w="1574" w:type="pct"/>
            <w:vMerge w:val="restart"/>
            <w:vAlign w:val="center"/>
          </w:tcPr>
          <w:p w14:paraId="5E75A23E"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Избыточное давление (кПа), поражение зданий/поражение людей на открытой местности</w:t>
            </w:r>
          </w:p>
        </w:tc>
        <w:tc>
          <w:tcPr>
            <w:tcW w:w="1758" w:type="pct"/>
            <w:gridSpan w:val="2"/>
          </w:tcPr>
          <w:p w14:paraId="61DE0C26"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Поражение зданий и сооружений и людей в зданиях и сооружениях</w:t>
            </w:r>
          </w:p>
        </w:tc>
        <w:tc>
          <w:tcPr>
            <w:tcW w:w="1668" w:type="pct"/>
            <w:gridSpan w:val="2"/>
          </w:tcPr>
          <w:p w14:paraId="1E84EFAA"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Поражение людей на открытой местности</w:t>
            </w:r>
          </w:p>
        </w:tc>
      </w:tr>
      <w:tr w:rsidR="00532823" w:rsidRPr="00ED0492" w14:paraId="7D605FB6" w14:textId="77777777" w:rsidTr="00F76BE5">
        <w:trPr>
          <w:tblHeader/>
          <w:jc w:val="center"/>
        </w:trPr>
        <w:tc>
          <w:tcPr>
            <w:tcW w:w="1574" w:type="pct"/>
            <w:vMerge/>
            <w:vAlign w:val="center"/>
          </w:tcPr>
          <w:p w14:paraId="0FBC80BB"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b/>
                <w:bCs/>
                <w:lang w:eastAsia="ru-RU"/>
              </w:rPr>
            </w:pPr>
          </w:p>
        </w:tc>
        <w:tc>
          <w:tcPr>
            <w:tcW w:w="972" w:type="pct"/>
            <w:vAlign w:val="center"/>
          </w:tcPr>
          <w:p w14:paraId="4DA32F85"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Радиус зоны, м</w:t>
            </w:r>
          </w:p>
        </w:tc>
        <w:tc>
          <w:tcPr>
            <w:tcW w:w="786" w:type="pct"/>
            <w:vAlign w:val="center"/>
          </w:tcPr>
          <w:p w14:paraId="0862D3E4"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 поражённых людей</w:t>
            </w:r>
          </w:p>
        </w:tc>
        <w:tc>
          <w:tcPr>
            <w:tcW w:w="897" w:type="pct"/>
            <w:vAlign w:val="center"/>
          </w:tcPr>
          <w:p w14:paraId="52678BBF"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Радиус зоны, м</w:t>
            </w:r>
          </w:p>
        </w:tc>
        <w:tc>
          <w:tcPr>
            <w:tcW w:w="771" w:type="pct"/>
            <w:vAlign w:val="center"/>
          </w:tcPr>
          <w:p w14:paraId="696907E2"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 поражённых людей</w:t>
            </w:r>
          </w:p>
        </w:tc>
      </w:tr>
      <w:tr w:rsidR="00532823" w:rsidRPr="00ED0492" w14:paraId="23809C1C" w14:textId="77777777" w:rsidTr="00F76BE5">
        <w:trPr>
          <w:jc w:val="center"/>
        </w:trPr>
        <w:tc>
          <w:tcPr>
            <w:tcW w:w="1574" w:type="pct"/>
            <w:vAlign w:val="center"/>
          </w:tcPr>
          <w:p w14:paraId="7544B78F"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65,9/70</w:t>
            </w:r>
          </w:p>
        </w:tc>
        <w:tc>
          <w:tcPr>
            <w:tcW w:w="972" w:type="pct"/>
            <w:vAlign w:val="center"/>
          </w:tcPr>
          <w:p w14:paraId="6842DF42"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нет</w:t>
            </w:r>
          </w:p>
        </w:tc>
        <w:tc>
          <w:tcPr>
            <w:tcW w:w="786" w:type="pct"/>
          </w:tcPr>
          <w:p w14:paraId="687BDFFC"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lang w:eastAsia="ru-RU"/>
              </w:rPr>
              <w:t>нет</w:t>
            </w:r>
          </w:p>
        </w:tc>
        <w:tc>
          <w:tcPr>
            <w:tcW w:w="897" w:type="pct"/>
            <w:vAlign w:val="center"/>
          </w:tcPr>
          <w:p w14:paraId="734CADCC"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нет</w:t>
            </w:r>
          </w:p>
        </w:tc>
        <w:tc>
          <w:tcPr>
            <w:tcW w:w="771" w:type="pct"/>
            <w:vAlign w:val="center"/>
          </w:tcPr>
          <w:p w14:paraId="5FB4507C"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нет</w:t>
            </w:r>
          </w:p>
        </w:tc>
      </w:tr>
      <w:tr w:rsidR="00532823" w:rsidRPr="00ED0492" w14:paraId="5C0398A7" w14:textId="77777777" w:rsidTr="00F76BE5">
        <w:trPr>
          <w:jc w:val="center"/>
        </w:trPr>
        <w:tc>
          <w:tcPr>
            <w:tcW w:w="1574" w:type="pct"/>
            <w:vAlign w:val="center"/>
          </w:tcPr>
          <w:p w14:paraId="17F1A9B4"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33 /55</w:t>
            </w:r>
          </w:p>
        </w:tc>
        <w:tc>
          <w:tcPr>
            <w:tcW w:w="972" w:type="pct"/>
            <w:vAlign w:val="center"/>
          </w:tcPr>
          <w:p w14:paraId="2D081577"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167</w:t>
            </w:r>
          </w:p>
        </w:tc>
        <w:tc>
          <w:tcPr>
            <w:tcW w:w="786" w:type="pct"/>
            <w:vAlign w:val="center"/>
          </w:tcPr>
          <w:p w14:paraId="2A2C3D1D"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90</w:t>
            </w:r>
          </w:p>
        </w:tc>
        <w:tc>
          <w:tcPr>
            <w:tcW w:w="897" w:type="pct"/>
            <w:vAlign w:val="center"/>
          </w:tcPr>
          <w:p w14:paraId="7E3154ED"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нет</w:t>
            </w:r>
          </w:p>
        </w:tc>
        <w:tc>
          <w:tcPr>
            <w:tcW w:w="771" w:type="pct"/>
            <w:vAlign w:val="center"/>
          </w:tcPr>
          <w:p w14:paraId="45940EAB"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нет</w:t>
            </w:r>
          </w:p>
        </w:tc>
      </w:tr>
      <w:tr w:rsidR="00532823" w:rsidRPr="00ED0492" w14:paraId="25590930" w14:textId="77777777" w:rsidTr="00F76BE5">
        <w:trPr>
          <w:jc w:val="center"/>
        </w:trPr>
        <w:tc>
          <w:tcPr>
            <w:tcW w:w="1574" w:type="pct"/>
            <w:vAlign w:val="center"/>
          </w:tcPr>
          <w:p w14:paraId="1104130A"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25/24</w:t>
            </w:r>
          </w:p>
        </w:tc>
        <w:tc>
          <w:tcPr>
            <w:tcW w:w="972" w:type="pct"/>
            <w:vAlign w:val="center"/>
          </w:tcPr>
          <w:p w14:paraId="645B2E56"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247</w:t>
            </w:r>
          </w:p>
        </w:tc>
        <w:tc>
          <w:tcPr>
            <w:tcW w:w="786" w:type="pct"/>
            <w:vAlign w:val="center"/>
          </w:tcPr>
          <w:p w14:paraId="190D92EE"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50</w:t>
            </w:r>
          </w:p>
        </w:tc>
        <w:tc>
          <w:tcPr>
            <w:tcW w:w="897" w:type="pct"/>
            <w:vAlign w:val="center"/>
          </w:tcPr>
          <w:p w14:paraId="38CA6757"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260</w:t>
            </w:r>
          </w:p>
        </w:tc>
        <w:tc>
          <w:tcPr>
            <w:tcW w:w="771" w:type="pct"/>
            <w:vAlign w:val="center"/>
          </w:tcPr>
          <w:p w14:paraId="47EB34E5"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50</w:t>
            </w:r>
          </w:p>
        </w:tc>
      </w:tr>
      <w:tr w:rsidR="00532823" w:rsidRPr="00ED0492" w14:paraId="5C9173FA" w14:textId="77777777" w:rsidTr="00F76BE5">
        <w:trPr>
          <w:jc w:val="center"/>
        </w:trPr>
        <w:tc>
          <w:tcPr>
            <w:tcW w:w="1574" w:type="pct"/>
            <w:vAlign w:val="center"/>
          </w:tcPr>
          <w:p w14:paraId="63C241AA"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4/16</w:t>
            </w:r>
          </w:p>
        </w:tc>
        <w:tc>
          <w:tcPr>
            <w:tcW w:w="972" w:type="pct"/>
            <w:vAlign w:val="center"/>
          </w:tcPr>
          <w:p w14:paraId="2E5DFEAF"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1 098</w:t>
            </w:r>
          </w:p>
        </w:tc>
        <w:tc>
          <w:tcPr>
            <w:tcW w:w="786" w:type="pct"/>
            <w:vAlign w:val="center"/>
          </w:tcPr>
          <w:p w14:paraId="670056F0"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w:t>
            </w:r>
          </w:p>
        </w:tc>
        <w:tc>
          <w:tcPr>
            <w:tcW w:w="897" w:type="pct"/>
            <w:vAlign w:val="center"/>
          </w:tcPr>
          <w:p w14:paraId="13142D73"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393</w:t>
            </w:r>
          </w:p>
        </w:tc>
        <w:tc>
          <w:tcPr>
            <w:tcW w:w="771" w:type="pct"/>
            <w:vAlign w:val="center"/>
          </w:tcPr>
          <w:p w14:paraId="08205CB6"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w:t>
            </w:r>
          </w:p>
        </w:tc>
      </w:tr>
      <w:tr w:rsidR="000E2EA1" w:rsidRPr="00ED0492" w14:paraId="101991C0" w14:textId="77777777" w:rsidTr="00F76BE5">
        <w:trPr>
          <w:jc w:val="center"/>
        </w:trPr>
        <w:tc>
          <w:tcPr>
            <w:tcW w:w="1574" w:type="pct"/>
            <w:vAlign w:val="center"/>
          </w:tcPr>
          <w:p w14:paraId="531B310F"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2/5</w:t>
            </w:r>
          </w:p>
        </w:tc>
        <w:tc>
          <w:tcPr>
            <w:tcW w:w="972" w:type="pct"/>
            <w:vAlign w:val="center"/>
          </w:tcPr>
          <w:p w14:paraId="5535F439"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1 976</w:t>
            </w:r>
          </w:p>
        </w:tc>
        <w:tc>
          <w:tcPr>
            <w:tcW w:w="786" w:type="pct"/>
            <w:vAlign w:val="center"/>
          </w:tcPr>
          <w:p w14:paraId="11E71E81"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w:t>
            </w:r>
          </w:p>
        </w:tc>
        <w:tc>
          <w:tcPr>
            <w:tcW w:w="897" w:type="pct"/>
            <w:vAlign w:val="center"/>
          </w:tcPr>
          <w:p w14:paraId="6A89EEA3"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918</w:t>
            </w:r>
          </w:p>
        </w:tc>
        <w:tc>
          <w:tcPr>
            <w:tcW w:w="771" w:type="pct"/>
            <w:vAlign w:val="center"/>
          </w:tcPr>
          <w:p w14:paraId="4894D0C3" w14:textId="77777777" w:rsidR="000E2EA1" w:rsidRPr="00ED0492" w:rsidRDefault="000E2EA1" w:rsidP="002851FE">
            <w:pPr>
              <w:widowControl w:val="0"/>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w:t>
            </w:r>
          </w:p>
        </w:tc>
      </w:tr>
    </w:tbl>
    <w:p w14:paraId="7A4EAD75" w14:textId="3761635B" w:rsidR="00F718EF" w:rsidRPr="00ED0492" w:rsidRDefault="00F718EF" w:rsidP="002851FE">
      <w:pPr>
        <w:tabs>
          <w:tab w:val="left" w:pos="284"/>
          <w:tab w:val="left" w:pos="426"/>
        </w:tabs>
        <w:autoSpaceDE w:val="0"/>
        <w:autoSpaceDN w:val="0"/>
        <w:adjustRightInd w:val="0"/>
        <w:spacing w:after="0" w:line="240" w:lineRule="auto"/>
        <w:ind w:firstLine="709"/>
        <w:jc w:val="right"/>
        <w:rPr>
          <w:rFonts w:ascii="Times New Roman" w:eastAsia="Times New Roman" w:hAnsi="Times New Roman"/>
          <w:sz w:val="28"/>
          <w:szCs w:val="24"/>
          <w:lang w:eastAsia="ru-RU"/>
        </w:rPr>
      </w:pPr>
    </w:p>
    <w:p w14:paraId="01D08B2D" w14:textId="1F87DE74" w:rsidR="000E2EA1" w:rsidRPr="00ED0492" w:rsidRDefault="000E2EA1" w:rsidP="002851FE">
      <w:pPr>
        <w:tabs>
          <w:tab w:val="left" w:pos="284"/>
          <w:tab w:val="left" w:pos="426"/>
        </w:tabs>
        <w:autoSpaceDE w:val="0"/>
        <w:autoSpaceDN w:val="0"/>
        <w:adjustRightInd w:val="0"/>
        <w:spacing w:after="0" w:line="240" w:lineRule="auto"/>
        <w:ind w:firstLine="709"/>
        <w:jc w:val="center"/>
        <w:rPr>
          <w:rFonts w:ascii="Times New Roman" w:eastAsia="Times New Roman" w:hAnsi="Times New Roman"/>
          <w:sz w:val="28"/>
          <w:szCs w:val="24"/>
          <w:lang w:eastAsia="ru-RU"/>
        </w:rPr>
      </w:pPr>
      <w:r w:rsidRPr="00ED0492">
        <w:rPr>
          <w:rFonts w:ascii="Times New Roman" w:eastAsia="Times New Roman" w:hAnsi="Times New Roman"/>
          <w:b/>
          <w:bCs/>
          <w:sz w:val="28"/>
          <w:szCs w:val="24"/>
          <w:lang w:eastAsia="ru-RU"/>
        </w:rPr>
        <w:t xml:space="preserve">Таблица </w:t>
      </w:r>
      <w:r w:rsidR="004D090C" w:rsidRPr="00ED0492">
        <w:rPr>
          <w:rFonts w:ascii="Times New Roman" w:eastAsia="Times New Roman" w:hAnsi="Times New Roman"/>
          <w:b/>
          <w:bCs/>
          <w:sz w:val="28"/>
          <w:szCs w:val="24"/>
          <w:lang w:eastAsia="ru-RU" w:bidi="en-US"/>
        </w:rPr>
        <w:t>7</w:t>
      </w:r>
      <w:r w:rsidR="00274C3C" w:rsidRPr="00ED0492">
        <w:rPr>
          <w:rFonts w:ascii="Times New Roman" w:eastAsia="Times New Roman" w:hAnsi="Times New Roman"/>
          <w:b/>
          <w:bCs/>
          <w:sz w:val="28"/>
          <w:szCs w:val="24"/>
          <w:lang w:eastAsia="ru-RU" w:bidi="en-US"/>
        </w:rPr>
        <w:t>0</w:t>
      </w:r>
      <w:r w:rsidR="004D090C" w:rsidRPr="00ED0492">
        <w:rPr>
          <w:rFonts w:ascii="Times New Roman" w:eastAsia="Times New Roman" w:hAnsi="Times New Roman"/>
          <w:b/>
          <w:bCs/>
          <w:sz w:val="28"/>
          <w:szCs w:val="24"/>
          <w:lang w:eastAsia="ru-RU" w:bidi="en-US"/>
        </w:rPr>
        <w:t>.</w:t>
      </w:r>
      <w:r w:rsidR="00F76BE5" w:rsidRPr="00ED0492">
        <w:rPr>
          <w:rFonts w:ascii="Times New Roman" w:eastAsia="Times New Roman" w:hAnsi="Times New Roman"/>
          <w:b/>
          <w:bCs/>
          <w:sz w:val="28"/>
          <w:szCs w:val="24"/>
          <w:lang w:eastAsia="ru-RU" w:bidi="en-US"/>
        </w:rPr>
        <w:t xml:space="preserve"> - </w:t>
      </w:r>
      <w:r w:rsidRPr="00ED0492">
        <w:rPr>
          <w:rFonts w:ascii="Times New Roman" w:eastAsia="Times New Roman" w:hAnsi="Times New Roman"/>
          <w:sz w:val="28"/>
          <w:szCs w:val="24"/>
          <w:lang w:eastAsia="ru-RU"/>
        </w:rPr>
        <w:t>Характеристики зон поражения при авариях с ГСМ и СУГ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116"/>
        <w:gridCol w:w="1019"/>
        <w:gridCol w:w="1020"/>
        <w:gridCol w:w="1020"/>
        <w:gridCol w:w="1020"/>
      </w:tblGrid>
      <w:tr w:rsidR="00532823" w:rsidRPr="00ED0492" w14:paraId="09DA0782" w14:textId="77777777" w:rsidTr="00F718EF">
        <w:trPr>
          <w:trHeight w:val="143"/>
          <w:jc w:val="center"/>
        </w:trPr>
        <w:tc>
          <w:tcPr>
            <w:tcW w:w="3000" w:type="pct"/>
            <w:vMerge w:val="restart"/>
            <w:vAlign w:val="center"/>
          </w:tcPr>
          <w:p w14:paraId="3877FF5C"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b/>
                <w:bCs/>
                <w:lang w:eastAsia="ru-RU"/>
              </w:rPr>
            </w:pPr>
            <w:r w:rsidRPr="00ED0492">
              <w:rPr>
                <w:rFonts w:ascii="Times New Roman" w:hAnsi="Times New Roman"/>
                <w:b/>
                <w:bCs/>
                <w:lang w:eastAsia="ru-RU"/>
              </w:rPr>
              <w:t>Параметры</w:t>
            </w:r>
          </w:p>
        </w:tc>
        <w:tc>
          <w:tcPr>
            <w:tcW w:w="1000" w:type="pct"/>
            <w:gridSpan w:val="2"/>
            <w:vAlign w:val="center"/>
          </w:tcPr>
          <w:p w14:paraId="6E8C473C"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b/>
                <w:bCs/>
                <w:lang w:eastAsia="ru-RU"/>
              </w:rPr>
            </w:pPr>
            <w:r w:rsidRPr="00ED0492">
              <w:rPr>
                <w:rFonts w:ascii="Times New Roman" w:hAnsi="Times New Roman"/>
                <w:b/>
                <w:bCs/>
                <w:lang w:eastAsia="ru-RU"/>
              </w:rPr>
              <w:t>ж/д цистерна</w:t>
            </w:r>
          </w:p>
        </w:tc>
        <w:tc>
          <w:tcPr>
            <w:tcW w:w="1000" w:type="pct"/>
            <w:gridSpan w:val="2"/>
            <w:vAlign w:val="center"/>
          </w:tcPr>
          <w:p w14:paraId="1695BF56"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b/>
                <w:bCs/>
                <w:lang w:eastAsia="ru-RU"/>
              </w:rPr>
            </w:pPr>
            <w:r w:rsidRPr="00ED0492">
              <w:rPr>
                <w:rFonts w:ascii="Times New Roman" w:hAnsi="Times New Roman"/>
                <w:b/>
                <w:bCs/>
                <w:lang w:eastAsia="ru-RU"/>
              </w:rPr>
              <w:t>а/д цистерна</w:t>
            </w:r>
          </w:p>
        </w:tc>
      </w:tr>
      <w:tr w:rsidR="00532823" w:rsidRPr="00ED0492" w14:paraId="108407CA" w14:textId="77777777" w:rsidTr="00F718EF">
        <w:trPr>
          <w:trHeight w:val="143"/>
          <w:jc w:val="center"/>
        </w:trPr>
        <w:tc>
          <w:tcPr>
            <w:tcW w:w="3000" w:type="pct"/>
            <w:vMerge/>
            <w:vAlign w:val="center"/>
          </w:tcPr>
          <w:p w14:paraId="0C5EC1B9"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b/>
                <w:bCs/>
                <w:lang w:eastAsia="ru-RU"/>
              </w:rPr>
            </w:pPr>
          </w:p>
        </w:tc>
        <w:tc>
          <w:tcPr>
            <w:tcW w:w="500" w:type="pct"/>
            <w:vAlign w:val="center"/>
          </w:tcPr>
          <w:p w14:paraId="2A3A923A"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b/>
                <w:bCs/>
                <w:lang w:eastAsia="ru-RU"/>
              </w:rPr>
            </w:pPr>
            <w:r w:rsidRPr="00ED0492">
              <w:rPr>
                <w:rFonts w:ascii="Times New Roman" w:hAnsi="Times New Roman"/>
                <w:b/>
                <w:bCs/>
                <w:lang w:eastAsia="ru-RU"/>
              </w:rPr>
              <w:t>ГСМ</w:t>
            </w:r>
          </w:p>
        </w:tc>
        <w:tc>
          <w:tcPr>
            <w:tcW w:w="500" w:type="pct"/>
            <w:vAlign w:val="center"/>
          </w:tcPr>
          <w:p w14:paraId="24088181"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b/>
                <w:bCs/>
                <w:lang w:eastAsia="ru-RU"/>
              </w:rPr>
            </w:pPr>
            <w:r w:rsidRPr="00ED0492">
              <w:rPr>
                <w:rFonts w:ascii="Times New Roman" w:hAnsi="Times New Roman"/>
                <w:b/>
                <w:bCs/>
                <w:lang w:eastAsia="ru-RU"/>
              </w:rPr>
              <w:t>СУГ</w:t>
            </w:r>
          </w:p>
        </w:tc>
        <w:tc>
          <w:tcPr>
            <w:tcW w:w="500" w:type="pct"/>
            <w:vAlign w:val="center"/>
          </w:tcPr>
          <w:p w14:paraId="755D01CF"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b/>
                <w:bCs/>
                <w:lang w:eastAsia="ru-RU"/>
              </w:rPr>
            </w:pPr>
            <w:r w:rsidRPr="00ED0492">
              <w:rPr>
                <w:rFonts w:ascii="Times New Roman" w:hAnsi="Times New Roman"/>
                <w:b/>
                <w:bCs/>
                <w:lang w:eastAsia="ru-RU"/>
              </w:rPr>
              <w:t>ГСМ</w:t>
            </w:r>
          </w:p>
        </w:tc>
        <w:tc>
          <w:tcPr>
            <w:tcW w:w="500" w:type="pct"/>
            <w:vAlign w:val="center"/>
          </w:tcPr>
          <w:p w14:paraId="0C1B5B23"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b/>
                <w:bCs/>
                <w:lang w:eastAsia="ru-RU"/>
              </w:rPr>
            </w:pPr>
            <w:r w:rsidRPr="00ED0492">
              <w:rPr>
                <w:rFonts w:ascii="Times New Roman" w:hAnsi="Times New Roman"/>
                <w:b/>
                <w:bCs/>
                <w:lang w:eastAsia="ru-RU"/>
              </w:rPr>
              <w:t>СУГ</w:t>
            </w:r>
          </w:p>
        </w:tc>
      </w:tr>
      <w:tr w:rsidR="00532823" w:rsidRPr="00ED0492" w14:paraId="06B87BEC" w14:textId="77777777" w:rsidTr="00F718EF">
        <w:trPr>
          <w:jc w:val="center"/>
        </w:trPr>
        <w:tc>
          <w:tcPr>
            <w:tcW w:w="3000" w:type="pct"/>
            <w:vAlign w:val="center"/>
          </w:tcPr>
          <w:p w14:paraId="342B7B18"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Объем резервуара, м</w:t>
            </w:r>
            <w:r w:rsidRPr="00ED0492">
              <w:rPr>
                <w:rFonts w:ascii="Times New Roman" w:hAnsi="Times New Roman"/>
                <w:vertAlign w:val="superscript"/>
                <w:lang w:eastAsia="ru-RU"/>
              </w:rPr>
              <w:t>3</w:t>
            </w:r>
          </w:p>
        </w:tc>
        <w:tc>
          <w:tcPr>
            <w:tcW w:w="500" w:type="pct"/>
            <w:vAlign w:val="center"/>
          </w:tcPr>
          <w:p w14:paraId="031E0FBB"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72</w:t>
            </w:r>
          </w:p>
        </w:tc>
        <w:tc>
          <w:tcPr>
            <w:tcW w:w="500" w:type="pct"/>
            <w:vAlign w:val="center"/>
          </w:tcPr>
          <w:p w14:paraId="334E1B67"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73</w:t>
            </w:r>
          </w:p>
        </w:tc>
        <w:tc>
          <w:tcPr>
            <w:tcW w:w="500" w:type="pct"/>
            <w:vAlign w:val="center"/>
          </w:tcPr>
          <w:p w14:paraId="567E072D"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8</w:t>
            </w:r>
          </w:p>
        </w:tc>
        <w:tc>
          <w:tcPr>
            <w:tcW w:w="500" w:type="pct"/>
            <w:vAlign w:val="center"/>
          </w:tcPr>
          <w:p w14:paraId="3BE62223"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14,5</w:t>
            </w:r>
          </w:p>
        </w:tc>
      </w:tr>
      <w:tr w:rsidR="00532823" w:rsidRPr="00ED0492" w14:paraId="7C6A0BE6" w14:textId="77777777" w:rsidTr="00F718EF">
        <w:trPr>
          <w:jc w:val="center"/>
        </w:trPr>
        <w:tc>
          <w:tcPr>
            <w:tcW w:w="3000" w:type="pct"/>
            <w:vAlign w:val="center"/>
          </w:tcPr>
          <w:p w14:paraId="6E76D317"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Разрушение ёмкости с уровнем заполнения, %</w:t>
            </w:r>
          </w:p>
        </w:tc>
        <w:tc>
          <w:tcPr>
            <w:tcW w:w="500" w:type="pct"/>
            <w:vAlign w:val="center"/>
          </w:tcPr>
          <w:p w14:paraId="5F8D08B3"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95</w:t>
            </w:r>
          </w:p>
        </w:tc>
        <w:tc>
          <w:tcPr>
            <w:tcW w:w="500" w:type="pct"/>
            <w:vAlign w:val="center"/>
          </w:tcPr>
          <w:p w14:paraId="409391DF"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85</w:t>
            </w:r>
          </w:p>
        </w:tc>
        <w:tc>
          <w:tcPr>
            <w:tcW w:w="500" w:type="pct"/>
            <w:vAlign w:val="center"/>
          </w:tcPr>
          <w:p w14:paraId="784FDF7D"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95</w:t>
            </w:r>
          </w:p>
        </w:tc>
        <w:tc>
          <w:tcPr>
            <w:tcW w:w="500" w:type="pct"/>
            <w:vAlign w:val="center"/>
          </w:tcPr>
          <w:p w14:paraId="2B3DC98E"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85</w:t>
            </w:r>
          </w:p>
        </w:tc>
      </w:tr>
      <w:tr w:rsidR="00532823" w:rsidRPr="00ED0492" w14:paraId="3158A237" w14:textId="77777777" w:rsidTr="00F718EF">
        <w:trPr>
          <w:jc w:val="center"/>
        </w:trPr>
        <w:tc>
          <w:tcPr>
            <w:tcW w:w="3000" w:type="pct"/>
            <w:vAlign w:val="center"/>
          </w:tcPr>
          <w:p w14:paraId="0B57630E"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Масса топлива в разлитии, т</w:t>
            </w:r>
          </w:p>
        </w:tc>
        <w:tc>
          <w:tcPr>
            <w:tcW w:w="500" w:type="pct"/>
            <w:vAlign w:val="center"/>
          </w:tcPr>
          <w:p w14:paraId="327FC42A"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52,67</w:t>
            </w:r>
          </w:p>
        </w:tc>
        <w:tc>
          <w:tcPr>
            <w:tcW w:w="500" w:type="pct"/>
            <w:vAlign w:val="center"/>
          </w:tcPr>
          <w:p w14:paraId="6A953BF3"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48,55</w:t>
            </w:r>
          </w:p>
        </w:tc>
        <w:tc>
          <w:tcPr>
            <w:tcW w:w="500" w:type="pct"/>
            <w:vAlign w:val="center"/>
          </w:tcPr>
          <w:p w14:paraId="7A29B80F"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5,85</w:t>
            </w:r>
          </w:p>
        </w:tc>
        <w:tc>
          <w:tcPr>
            <w:tcW w:w="500" w:type="pct"/>
            <w:vAlign w:val="center"/>
          </w:tcPr>
          <w:p w14:paraId="2D870F09"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9,64</w:t>
            </w:r>
          </w:p>
        </w:tc>
      </w:tr>
      <w:tr w:rsidR="00532823" w:rsidRPr="00ED0492" w14:paraId="20C6F8F3" w14:textId="77777777" w:rsidTr="00F718EF">
        <w:trPr>
          <w:jc w:val="center"/>
        </w:trPr>
        <w:tc>
          <w:tcPr>
            <w:tcW w:w="3000" w:type="pct"/>
            <w:vAlign w:val="center"/>
          </w:tcPr>
          <w:p w14:paraId="3053D892"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Эквивалентный радиус разлития, м</w:t>
            </w:r>
          </w:p>
        </w:tc>
        <w:tc>
          <w:tcPr>
            <w:tcW w:w="500" w:type="pct"/>
            <w:vAlign w:val="center"/>
          </w:tcPr>
          <w:p w14:paraId="1BA8228C"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20,9</w:t>
            </w:r>
          </w:p>
        </w:tc>
        <w:tc>
          <w:tcPr>
            <w:tcW w:w="500" w:type="pct"/>
            <w:vAlign w:val="center"/>
          </w:tcPr>
          <w:p w14:paraId="1C420F9B"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21,0</w:t>
            </w:r>
          </w:p>
        </w:tc>
        <w:tc>
          <w:tcPr>
            <w:tcW w:w="500" w:type="pct"/>
            <w:vAlign w:val="center"/>
          </w:tcPr>
          <w:p w14:paraId="2D5D705F"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7</w:t>
            </w:r>
          </w:p>
        </w:tc>
        <w:tc>
          <w:tcPr>
            <w:tcW w:w="500" w:type="pct"/>
            <w:vAlign w:val="center"/>
          </w:tcPr>
          <w:p w14:paraId="74ACB5CA"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9,4</w:t>
            </w:r>
          </w:p>
        </w:tc>
      </w:tr>
      <w:tr w:rsidR="00532823" w:rsidRPr="00ED0492" w14:paraId="3E76B4A9" w14:textId="77777777" w:rsidTr="00F718EF">
        <w:trPr>
          <w:jc w:val="center"/>
        </w:trPr>
        <w:tc>
          <w:tcPr>
            <w:tcW w:w="3000" w:type="pct"/>
            <w:vAlign w:val="center"/>
          </w:tcPr>
          <w:p w14:paraId="0C4951C8"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Площадь разлития, м</w:t>
            </w:r>
            <w:r w:rsidRPr="00ED0492">
              <w:rPr>
                <w:rFonts w:ascii="Times New Roman" w:hAnsi="Times New Roman"/>
                <w:vertAlign w:val="superscript"/>
                <w:lang w:eastAsia="ru-RU"/>
              </w:rPr>
              <w:t>2</w:t>
            </w:r>
          </w:p>
        </w:tc>
        <w:tc>
          <w:tcPr>
            <w:tcW w:w="500" w:type="pct"/>
            <w:vAlign w:val="center"/>
          </w:tcPr>
          <w:p w14:paraId="73D30E6A"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1368</w:t>
            </w:r>
          </w:p>
        </w:tc>
        <w:tc>
          <w:tcPr>
            <w:tcW w:w="500" w:type="pct"/>
            <w:vAlign w:val="center"/>
          </w:tcPr>
          <w:p w14:paraId="02DCF185"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1387</w:t>
            </w:r>
          </w:p>
        </w:tc>
        <w:tc>
          <w:tcPr>
            <w:tcW w:w="500" w:type="pct"/>
            <w:vAlign w:val="center"/>
          </w:tcPr>
          <w:p w14:paraId="712A3C47"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152</w:t>
            </w:r>
          </w:p>
        </w:tc>
        <w:tc>
          <w:tcPr>
            <w:tcW w:w="500" w:type="pct"/>
            <w:vAlign w:val="center"/>
          </w:tcPr>
          <w:p w14:paraId="7C575C23"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275,5</w:t>
            </w:r>
          </w:p>
        </w:tc>
      </w:tr>
      <w:tr w:rsidR="00532823" w:rsidRPr="00ED0492" w14:paraId="094F802F" w14:textId="77777777" w:rsidTr="00F718EF">
        <w:trPr>
          <w:jc w:val="center"/>
        </w:trPr>
        <w:tc>
          <w:tcPr>
            <w:tcW w:w="3000" w:type="pct"/>
            <w:vAlign w:val="center"/>
          </w:tcPr>
          <w:p w14:paraId="6AFD7A4E"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Доля топлива, участвующая в образовании ГВС</w:t>
            </w:r>
          </w:p>
        </w:tc>
        <w:tc>
          <w:tcPr>
            <w:tcW w:w="500" w:type="pct"/>
            <w:vAlign w:val="center"/>
          </w:tcPr>
          <w:p w14:paraId="1949E40C"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0,02</w:t>
            </w:r>
          </w:p>
        </w:tc>
        <w:tc>
          <w:tcPr>
            <w:tcW w:w="500" w:type="pct"/>
            <w:vAlign w:val="center"/>
          </w:tcPr>
          <w:p w14:paraId="42BE4E71"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0,7</w:t>
            </w:r>
          </w:p>
        </w:tc>
        <w:tc>
          <w:tcPr>
            <w:tcW w:w="500" w:type="pct"/>
            <w:vAlign w:val="center"/>
          </w:tcPr>
          <w:p w14:paraId="19D413BA"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0,02</w:t>
            </w:r>
          </w:p>
        </w:tc>
        <w:tc>
          <w:tcPr>
            <w:tcW w:w="500" w:type="pct"/>
            <w:vAlign w:val="center"/>
          </w:tcPr>
          <w:p w14:paraId="780595C4"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0,7</w:t>
            </w:r>
          </w:p>
        </w:tc>
      </w:tr>
      <w:tr w:rsidR="00532823" w:rsidRPr="00ED0492" w14:paraId="51B4D1F0" w14:textId="77777777" w:rsidTr="00F718EF">
        <w:trPr>
          <w:jc w:val="center"/>
        </w:trPr>
        <w:tc>
          <w:tcPr>
            <w:tcW w:w="3000" w:type="pct"/>
            <w:vAlign w:val="center"/>
          </w:tcPr>
          <w:p w14:paraId="49F547D7"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Масса топлива в ГВС, т</w:t>
            </w:r>
          </w:p>
        </w:tc>
        <w:tc>
          <w:tcPr>
            <w:tcW w:w="500" w:type="pct"/>
            <w:vAlign w:val="center"/>
          </w:tcPr>
          <w:p w14:paraId="61D1E8DB"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1,05</w:t>
            </w:r>
          </w:p>
        </w:tc>
        <w:tc>
          <w:tcPr>
            <w:tcW w:w="500" w:type="pct"/>
            <w:vAlign w:val="center"/>
          </w:tcPr>
          <w:p w14:paraId="4CDF0D06"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33,98</w:t>
            </w:r>
          </w:p>
        </w:tc>
        <w:tc>
          <w:tcPr>
            <w:tcW w:w="500" w:type="pct"/>
            <w:vAlign w:val="center"/>
          </w:tcPr>
          <w:p w14:paraId="24037580"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0,12</w:t>
            </w:r>
          </w:p>
        </w:tc>
        <w:tc>
          <w:tcPr>
            <w:tcW w:w="500" w:type="pct"/>
            <w:vAlign w:val="center"/>
          </w:tcPr>
          <w:p w14:paraId="33BF6C91"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6,75</w:t>
            </w:r>
          </w:p>
        </w:tc>
      </w:tr>
      <w:tr w:rsidR="00532823" w:rsidRPr="00ED0492" w14:paraId="50739470" w14:textId="77777777" w:rsidTr="00F718EF">
        <w:trPr>
          <w:jc w:val="center"/>
        </w:trPr>
        <w:tc>
          <w:tcPr>
            <w:tcW w:w="5000" w:type="pct"/>
            <w:gridSpan w:val="5"/>
            <w:vAlign w:val="center"/>
          </w:tcPr>
          <w:p w14:paraId="20E6C72C"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b/>
                <w:i/>
                <w:lang w:eastAsia="ru-RU"/>
              </w:rPr>
            </w:pPr>
            <w:r w:rsidRPr="00ED0492">
              <w:rPr>
                <w:rFonts w:ascii="Times New Roman" w:hAnsi="Times New Roman"/>
                <w:b/>
                <w:i/>
                <w:lang w:eastAsia="ru-RU"/>
              </w:rPr>
              <w:t>Зоны воздействия ударной волны на промышленные объекты и людей</w:t>
            </w:r>
          </w:p>
        </w:tc>
      </w:tr>
      <w:tr w:rsidR="00532823" w:rsidRPr="00ED0492" w14:paraId="3012F601" w14:textId="77777777" w:rsidTr="00F718EF">
        <w:trPr>
          <w:jc w:val="center"/>
        </w:trPr>
        <w:tc>
          <w:tcPr>
            <w:tcW w:w="3000" w:type="pct"/>
            <w:vAlign w:val="center"/>
          </w:tcPr>
          <w:p w14:paraId="7D126207"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Зона полных разрушений, м</w:t>
            </w:r>
          </w:p>
        </w:tc>
        <w:tc>
          <w:tcPr>
            <w:tcW w:w="500" w:type="pct"/>
            <w:vAlign w:val="center"/>
          </w:tcPr>
          <w:p w14:paraId="4547A279"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28</w:t>
            </w:r>
          </w:p>
        </w:tc>
        <w:tc>
          <w:tcPr>
            <w:tcW w:w="500" w:type="pct"/>
            <w:vAlign w:val="center"/>
          </w:tcPr>
          <w:p w14:paraId="6830E694"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92</w:t>
            </w:r>
          </w:p>
        </w:tc>
        <w:tc>
          <w:tcPr>
            <w:tcW w:w="500" w:type="pct"/>
            <w:vAlign w:val="center"/>
          </w:tcPr>
          <w:p w14:paraId="370AA7D0"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14</w:t>
            </w:r>
          </w:p>
        </w:tc>
        <w:tc>
          <w:tcPr>
            <w:tcW w:w="500" w:type="pct"/>
            <w:vAlign w:val="center"/>
          </w:tcPr>
          <w:p w14:paraId="2ED4AD8E"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53</w:t>
            </w:r>
          </w:p>
        </w:tc>
      </w:tr>
      <w:tr w:rsidR="00532823" w:rsidRPr="00ED0492" w14:paraId="61FEC3C6" w14:textId="77777777" w:rsidTr="00F718EF">
        <w:trPr>
          <w:jc w:val="center"/>
        </w:trPr>
        <w:tc>
          <w:tcPr>
            <w:tcW w:w="3000" w:type="pct"/>
            <w:vAlign w:val="center"/>
          </w:tcPr>
          <w:p w14:paraId="627460E6"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Зона сильных разрушений, м</w:t>
            </w:r>
          </w:p>
        </w:tc>
        <w:tc>
          <w:tcPr>
            <w:tcW w:w="500" w:type="pct"/>
            <w:vAlign w:val="center"/>
          </w:tcPr>
          <w:p w14:paraId="25B63DE9"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57</w:t>
            </w:r>
          </w:p>
        </w:tc>
        <w:tc>
          <w:tcPr>
            <w:tcW w:w="500" w:type="pct"/>
            <w:vAlign w:val="center"/>
          </w:tcPr>
          <w:p w14:paraId="5B71CBC4"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184</w:t>
            </w:r>
          </w:p>
        </w:tc>
        <w:tc>
          <w:tcPr>
            <w:tcW w:w="500" w:type="pct"/>
            <w:vAlign w:val="center"/>
          </w:tcPr>
          <w:p w14:paraId="37A2F9EB"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27</w:t>
            </w:r>
          </w:p>
        </w:tc>
        <w:tc>
          <w:tcPr>
            <w:tcW w:w="500" w:type="pct"/>
            <w:vAlign w:val="center"/>
          </w:tcPr>
          <w:p w14:paraId="025A6C70"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107</w:t>
            </w:r>
          </w:p>
        </w:tc>
      </w:tr>
      <w:tr w:rsidR="00532823" w:rsidRPr="00ED0492" w14:paraId="5199C292" w14:textId="77777777" w:rsidTr="00F718EF">
        <w:trPr>
          <w:jc w:val="center"/>
        </w:trPr>
        <w:tc>
          <w:tcPr>
            <w:tcW w:w="3000" w:type="pct"/>
            <w:vAlign w:val="center"/>
          </w:tcPr>
          <w:p w14:paraId="05A980E4"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lastRenderedPageBreak/>
              <w:t>Зона средних разрушений, м</w:t>
            </w:r>
          </w:p>
        </w:tc>
        <w:tc>
          <w:tcPr>
            <w:tcW w:w="500" w:type="pct"/>
            <w:vAlign w:val="center"/>
          </w:tcPr>
          <w:p w14:paraId="52C25BE8"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132</w:t>
            </w:r>
          </w:p>
        </w:tc>
        <w:tc>
          <w:tcPr>
            <w:tcW w:w="500" w:type="pct"/>
            <w:vAlign w:val="center"/>
          </w:tcPr>
          <w:p w14:paraId="054CAC26"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426</w:t>
            </w:r>
          </w:p>
        </w:tc>
        <w:tc>
          <w:tcPr>
            <w:tcW w:w="500" w:type="pct"/>
            <w:vAlign w:val="center"/>
          </w:tcPr>
          <w:p w14:paraId="6974F19D"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63</w:t>
            </w:r>
          </w:p>
        </w:tc>
        <w:tc>
          <w:tcPr>
            <w:tcW w:w="500" w:type="pct"/>
            <w:vAlign w:val="center"/>
          </w:tcPr>
          <w:p w14:paraId="4665FCA3"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247</w:t>
            </w:r>
          </w:p>
        </w:tc>
      </w:tr>
      <w:tr w:rsidR="00532823" w:rsidRPr="00ED0492" w14:paraId="27C4E2A2" w14:textId="77777777" w:rsidTr="00F718EF">
        <w:trPr>
          <w:jc w:val="center"/>
        </w:trPr>
        <w:tc>
          <w:tcPr>
            <w:tcW w:w="3000" w:type="pct"/>
            <w:vAlign w:val="center"/>
          </w:tcPr>
          <w:p w14:paraId="12CA2E36"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Зона слабых разрушений, м</w:t>
            </w:r>
          </w:p>
        </w:tc>
        <w:tc>
          <w:tcPr>
            <w:tcW w:w="500" w:type="pct"/>
            <w:vAlign w:val="center"/>
          </w:tcPr>
          <w:p w14:paraId="715B98EB"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326</w:t>
            </w:r>
          </w:p>
        </w:tc>
        <w:tc>
          <w:tcPr>
            <w:tcW w:w="500" w:type="pct"/>
            <w:vAlign w:val="center"/>
          </w:tcPr>
          <w:p w14:paraId="62065E43"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1049</w:t>
            </w:r>
          </w:p>
        </w:tc>
        <w:tc>
          <w:tcPr>
            <w:tcW w:w="500" w:type="pct"/>
            <w:vAlign w:val="center"/>
          </w:tcPr>
          <w:p w14:paraId="295B29F3"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155</w:t>
            </w:r>
          </w:p>
        </w:tc>
        <w:tc>
          <w:tcPr>
            <w:tcW w:w="500" w:type="pct"/>
            <w:vAlign w:val="center"/>
          </w:tcPr>
          <w:p w14:paraId="2965218D"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609</w:t>
            </w:r>
          </w:p>
        </w:tc>
      </w:tr>
      <w:tr w:rsidR="00532823" w:rsidRPr="00ED0492" w14:paraId="36BD95A2" w14:textId="77777777" w:rsidTr="00F718EF">
        <w:trPr>
          <w:jc w:val="center"/>
        </w:trPr>
        <w:tc>
          <w:tcPr>
            <w:tcW w:w="3000" w:type="pct"/>
            <w:vAlign w:val="center"/>
          </w:tcPr>
          <w:p w14:paraId="47373479"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Зона расстекления (50%), м</w:t>
            </w:r>
          </w:p>
        </w:tc>
        <w:tc>
          <w:tcPr>
            <w:tcW w:w="500" w:type="pct"/>
            <w:vAlign w:val="center"/>
          </w:tcPr>
          <w:p w14:paraId="2BE4D4B5"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387</w:t>
            </w:r>
          </w:p>
        </w:tc>
        <w:tc>
          <w:tcPr>
            <w:tcW w:w="500" w:type="pct"/>
            <w:vAlign w:val="center"/>
          </w:tcPr>
          <w:p w14:paraId="04C0F9ED"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1246</w:t>
            </w:r>
          </w:p>
        </w:tc>
        <w:tc>
          <w:tcPr>
            <w:tcW w:w="500" w:type="pct"/>
            <w:vAlign w:val="center"/>
          </w:tcPr>
          <w:p w14:paraId="7A40A839"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185</w:t>
            </w:r>
          </w:p>
        </w:tc>
        <w:tc>
          <w:tcPr>
            <w:tcW w:w="500" w:type="pct"/>
            <w:vAlign w:val="center"/>
          </w:tcPr>
          <w:p w14:paraId="1D829C94"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723</w:t>
            </w:r>
          </w:p>
        </w:tc>
      </w:tr>
      <w:tr w:rsidR="00532823" w:rsidRPr="00ED0492" w14:paraId="2962449A" w14:textId="77777777" w:rsidTr="00F718EF">
        <w:trPr>
          <w:jc w:val="center"/>
        </w:trPr>
        <w:tc>
          <w:tcPr>
            <w:tcW w:w="3000" w:type="pct"/>
            <w:vAlign w:val="center"/>
          </w:tcPr>
          <w:p w14:paraId="222246B7"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Порог поражения 99% людей, м</w:t>
            </w:r>
          </w:p>
        </w:tc>
        <w:tc>
          <w:tcPr>
            <w:tcW w:w="500" w:type="pct"/>
            <w:vAlign w:val="center"/>
          </w:tcPr>
          <w:p w14:paraId="17FF8C50"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28</w:t>
            </w:r>
          </w:p>
        </w:tc>
        <w:tc>
          <w:tcPr>
            <w:tcW w:w="500" w:type="pct"/>
            <w:vAlign w:val="center"/>
          </w:tcPr>
          <w:p w14:paraId="41B68485"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92</w:t>
            </w:r>
          </w:p>
        </w:tc>
        <w:tc>
          <w:tcPr>
            <w:tcW w:w="500" w:type="pct"/>
            <w:vAlign w:val="center"/>
          </w:tcPr>
          <w:p w14:paraId="1206C9A5"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14</w:t>
            </w:r>
          </w:p>
        </w:tc>
        <w:tc>
          <w:tcPr>
            <w:tcW w:w="500" w:type="pct"/>
            <w:vAlign w:val="center"/>
          </w:tcPr>
          <w:p w14:paraId="297284ED"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53</w:t>
            </w:r>
          </w:p>
        </w:tc>
      </w:tr>
      <w:tr w:rsidR="00532823" w:rsidRPr="00ED0492" w14:paraId="56454D0F" w14:textId="77777777" w:rsidTr="00F718EF">
        <w:trPr>
          <w:jc w:val="center"/>
        </w:trPr>
        <w:tc>
          <w:tcPr>
            <w:tcW w:w="3000" w:type="pct"/>
            <w:vAlign w:val="center"/>
          </w:tcPr>
          <w:p w14:paraId="39EE8CE1"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Порог поражения людей (контузия), м</w:t>
            </w:r>
          </w:p>
        </w:tc>
        <w:tc>
          <w:tcPr>
            <w:tcW w:w="500" w:type="pct"/>
            <w:vAlign w:val="center"/>
          </w:tcPr>
          <w:p w14:paraId="0F9F71C7"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45</w:t>
            </w:r>
          </w:p>
        </w:tc>
        <w:tc>
          <w:tcPr>
            <w:tcW w:w="500" w:type="pct"/>
            <w:vAlign w:val="center"/>
          </w:tcPr>
          <w:p w14:paraId="72DC9131"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144</w:t>
            </w:r>
          </w:p>
        </w:tc>
        <w:tc>
          <w:tcPr>
            <w:tcW w:w="500" w:type="pct"/>
            <w:vAlign w:val="center"/>
          </w:tcPr>
          <w:p w14:paraId="12BB03F5"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21</w:t>
            </w:r>
          </w:p>
        </w:tc>
        <w:tc>
          <w:tcPr>
            <w:tcW w:w="500" w:type="pct"/>
            <w:vAlign w:val="center"/>
          </w:tcPr>
          <w:p w14:paraId="2B938AEC"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84</w:t>
            </w:r>
          </w:p>
        </w:tc>
      </w:tr>
      <w:tr w:rsidR="00532823" w:rsidRPr="00ED0492" w14:paraId="0927548E" w14:textId="77777777" w:rsidTr="00F718EF">
        <w:trPr>
          <w:jc w:val="center"/>
        </w:trPr>
        <w:tc>
          <w:tcPr>
            <w:tcW w:w="5000" w:type="pct"/>
            <w:gridSpan w:val="5"/>
            <w:vAlign w:val="center"/>
          </w:tcPr>
          <w:p w14:paraId="3BAA23AC"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b/>
                <w:i/>
                <w:lang w:eastAsia="ru-RU"/>
              </w:rPr>
            </w:pPr>
            <w:r w:rsidRPr="00ED0492">
              <w:rPr>
                <w:rFonts w:ascii="Times New Roman" w:hAnsi="Times New Roman"/>
                <w:b/>
                <w:i/>
                <w:lang w:eastAsia="ru-RU"/>
              </w:rPr>
              <w:t>Параметры огневого шара (пламени вспышки)</w:t>
            </w:r>
          </w:p>
        </w:tc>
      </w:tr>
      <w:tr w:rsidR="00532823" w:rsidRPr="00ED0492" w14:paraId="3FBD39A3" w14:textId="77777777" w:rsidTr="00F718EF">
        <w:trPr>
          <w:jc w:val="center"/>
        </w:trPr>
        <w:tc>
          <w:tcPr>
            <w:tcW w:w="3000" w:type="pct"/>
            <w:vAlign w:val="center"/>
          </w:tcPr>
          <w:p w14:paraId="44E3819C"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Радиус огневого шара (пламени вспышки) ОШ(ПВ), м</w:t>
            </w:r>
          </w:p>
        </w:tc>
        <w:tc>
          <w:tcPr>
            <w:tcW w:w="500" w:type="pct"/>
            <w:vAlign w:val="center"/>
          </w:tcPr>
          <w:p w14:paraId="66F01616"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26</w:t>
            </w:r>
          </w:p>
        </w:tc>
        <w:tc>
          <w:tcPr>
            <w:tcW w:w="500" w:type="pct"/>
            <w:vAlign w:val="center"/>
          </w:tcPr>
          <w:p w14:paraId="238C30B9"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80,5</w:t>
            </w:r>
          </w:p>
        </w:tc>
        <w:tc>
          <w:tcPr>
            <w:tcW w:w="500" w:type="pct"/>
            <w:vAlign w:val="center"/>
          </w:tcPr>
          <w:p w14:paraId="5435DDCE"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12,7</w:t>
            </w:r>
          </w:p>
        </w:tc>
        <w:tc>
          <w:tcPr>
            <w:tcW w:w="500" w:type="pct"/>
            <w:vAlign w:val="center"/>
          </w:tcPr>
          <w:p w14:paraId="318B154F"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47,6</w:t>
            </w:r>
          </w:p>
        </w:tc>
      </w:tr>
      <w:tr w:rsidR="00532823" w:rsidRPr="00ED0492" w14:paraId="2D66AD87" w14:textId="77777777" w:rsidTr="00F718EF">
        <w:trPr>
          <w:jc w:val="center"/>
        </w:trPr>
        <w:tc>
          <w:tcPr>
            <w:tcW w:w="3000" w:type="pct"/>
            <w:vAlign w:val="center"/>
          </w:tcPr>
          <w:p w14:paraId="5958F60F"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Время существования ОШ(ПВ), с</w:t>
            </w:r>
          </w:p>
        </w:tc>
        <w:tc>
          <w:tcPr>
            <w:tcW w:w="500" w:type="pct"/>
            <w:vAlign w:val="center"/>
          </w:tcPr>
          <w:p w14:paraId="44E4811B"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5</w:t>
            </w:r>
          </w:p>
        </w:tc>
        <w:tc>
          <w:tcPr>
            <w:tcW w:w="500" w:type="pct"/>
            <w:vAlign w:val="center"/>
          </w:tcPr>
          <w:p w14:paraId="0D39B29E"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11</w:t>
            </w:r>
          </w:p>
        </w:tc>
        <w:tc>
          <w:tcPr>
            <w:tcW w:w="500" w:type="pct"/>
            <w:vAlign w:val="center"/>
          </w:tcPr>
          <w:p w14:paraId="798607A6"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2,6</w:t>
            </w:r>
          </w:p>
        </w:tc>
        <w:tc>
          <w:tcPr>
            <w:tcW w:w="500" w:type="pct"/>
            <w:vAlign w:val="center"/>
          </w:tcPr>
          <w:p w14:paraId="25E06A9C"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7</w:t>
            </w:r>
          </w:p>
        </w:tc>
      </w:tr>
      <w:tr w:rsidR="00532823" w:rsidRPr="00ED0492" w14:paraId="3FE1A218" w14:textId="77777777" w:rsidTr="00F718EF">
        <w:trPr>
          <w:jc w:val="center"/>
        </w:trPr>
        <w:tc>
          <w:tcPr>
            <w:tcW w:w="3000" w:type="pct"/>
            <w:vAlign w:val="center"/>
          </w:tcPr>
          <w:p w14:paraId="571BD920"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Скорость распространения пламени, м/с</w:t>
            </w:r>
          </w:p>
        </w:tc>
        <w:tc>
          <w:tcPr>
            <w:tcW w:w="500" w:type="pct"/>
            <w:vAlign w:val="center"/>
          </w:tcPr>
          <w:p w14:paraId="62658C98"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43</w:t>
            </w:r>
          </w:p>
        </w:tc>
        <w:tc>
          <w:tcPr>
            <w:tcW w:w="500" w:type="pct"/>
            <w:vAlign w:val="center"/>
          </w:tcPr>
          <w:p w14:paraId="6CCF999A"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77</w:t>
            </w:r>
          </w:p>
        </w:tc>
        <w:tc>
          <w:tcPr>
            <w:tcW w:w="500" w:type="pct"/>
            <w:vAlign w:val="center"/>
          </w:tcPr>
          <w:p w14:paraId="7344A8D8"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30</w:t>
            </w:r>
          </w:p>
        </w:tc>
        <w:tc>
          <w:tcPr>
            <w:tcW w:w="500" w:type="pct"/>
            <w:vAlign w:val="center"/>
          </w:tcPr>
          <w:p w14:paraId="2C0E6912"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59</w:t>
            </w:r>
          </w:p>
        </w:tc>
      </w:tr>
      <w:tr w:rsidR="00532823" w:rsidRPr="00ED0492" w14:paraId="27D80B36" w14:textId="77777777" w:rsidTr="00F718EF">
        <w:trPr>
          <w:jc w:val="center"/>
        </w:trPr>
        <w:tc>
          <w:tcPr>
            <w:tcW w:w="3000" w:type="pct"/>
            <w:vAlign w:val="center"/>
          </w:tcPr>
          <w:p w14:paraId="4E14424B"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Величина воздействия теплового потока на здания и сооружения на кромке ОШ(ПВ), кВт/м</w:t>
            </w:r>
            <w:r w:rsidRPr="00ED0492">
              <w:rPr>
                <w:rFonts w:ascii="Times New Roman" w:hAnsi="Times New Roman"/>
                <w:vertAlign w:val="superscript"/>
                <w:lang w:eastAsia="ru-RU"/>
              </w:rPr>
              <w:t>2</w:t>
            </w:r>
          </w:p>
        </w:tc>
        <w:tc>
          <w:tcPr>
            <w:tcW w:w="500" w:type="pct"/>
            <w:vAlign w:val="center"/>
          </w:tcPr>
          <w:p w14:paraId="7A400D56"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130</w:t>
            </w:r>
          </w:p>
        </w:tc>
        <w:tc>
          <w:tcPr>
            <w:tcW w:w="500" w:type="pct"/>
            <w:vAlign w:val="center"/>
          </w:tcPr>
          <w:p w14:paraId="064C9122"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220</w:t>
            </w:r>
          </w:p>
        </w:tc>
        <w:tc>
          <w:tcPr>
            <w:tcW w:w="500" w:type="pct"/>
            <w:vAlign w:val="center"/>
          </w:tcPr>
          <w:p w14:paraId="4268869D"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130</w:t>
            </w:r>
          </w:p>
        </w:tc>
        <w:tc>
          <w:tcPr>
            <w:tcW w:w="500" w:type="pct"/>
            <w:vAlign w:val="center"/>
          </w:tcPr>
          <w:p w14:paraId="3F0116E4"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220</w:t>
            </w:r>
          </w:p>
        </w:tc>
      </w:tr>
      <w:tr w:rsidR="00532823" w:rsidRPr="00ED0492" w14:paraId="082ACC8E" w14:textId="77777777" w:rsidTr="00F718EF">
        <w:trPr>
          <w:jc w:val="center"/>
        </w:trPr>
        <w:tc>
          <w:tcPr>
            <w:tcW w:w="3000" w:type="pct"/>
            <w:vAlign w:val="center"/>
          </w:tcPr>
          <w:p w14:paraId="2632DD0D"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Индекс теплового излучения на кромке ОШ(ПВ)</w:t>
            </w:r>
          </w:p>
        </w:tc>
        <w:tc>
          <w:tcPr>
            <w:tcW w:w="500" w:type="pct"/>
            <w:vAlign w:val="center"/>
          </w:tcPr>
          <w:p w14:paraId="08570BAD"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2994</w:t>
            </w:r>
          </w:p>
        </w:tc>
        <w:tc>
          <w:tcPr>
            <w:tcW w:w="500" w:type="pct"/>
            <w:vAlign w:val="center"/>
          </w:tcPr>
          <w:p w14:paraId="0E67980F"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11995</w:t>
            </w:r>
          </w:p>
        </w:tc>
        <w:tc>
          <w:tcPr>
            <w:tcW w:w="500" w:type="pct"/>
            <w:vAlign w:val="center"/>
          </w:tcPr>
          <w:p w14:paraId="3741315F"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1691</w:t>
            </w:r>
          </w:p>
        </w:tc>
        <w:tc>
          <w:tcPr>
            <w:tcW w:w="500" w:type="pct"/>
            <w:vAlign w:val="center"/>
          </w:tcPr>
          <w:p w14:paraId="5B0FCCA5"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7879</w:t>
            </w:r>
          </w:p>
        </w:tc>
      </w:tr>
      <w:tr w:rsidR="00532823" w:rsidRPr="00ED0492" w14:paraId="7C253E4A" w14:textId="77777777" w:rsidTr="00F718EF">
        <w:trPr>
          <w:trHeight w:val="225"/>
          <w:jc w:val="center"/>
        </w:trPr>
        <w:tc>
          <w:tcPr>
            <w:tcW w:w="3000" w:type="pct"/>
            <w:vAlign w:val="center"/>
          </w:tcPr>
          <w:p w14:paraId="6CF62BAA"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Доля людей, поражаемых на кромке ОШ(ПВ), %</w:t>
            </w:r>
          </w:p>
        </w:tc>
        <w:tc>
          <w:tcPr>
            <w:tcW w:w="500" w:type="pct"/>
            <w:vAlign w:val="center"/>
          </w:tcPr>
          <w:p w14:paraId="3AF60EEC"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0</w:t>
            </w:r>
          </w:p>
        </w:tc>
        <w:tc>
          <w:tcPr>
            <w:tcW w:w="500" w:type="pct"/>
            <w:vAlign w:val="center"/>
          </w:tcPr>
          <w:p w14:paraId="0CA73872"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3</w:t>
            </w:r>
          </w:p>
        </w:tc>
        <w:tc>
          <w:tcPr>
            <w:tcW w:w="500" w:type="pct"/>
            <w:vAlign w:val="center"/>
          </w:tcPr>
          <w:p w14:paraId="062D368C"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0</w:t>
            </w:r>
          </w:p>
        </w:tc>
        <w:tc>
          <w:tcPr>
            <w:tcW w:w="500" w:type="pct"/>
            <w:vAlign w:val="center"/>
          </w:tcPr>
          <w:p w14:paraId="0F925721"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0</w:t>
            </w:r>
          </w:p>
        </w:tc>
      </w:tr>
      <w:tr w:rsidR="00532823" w:rsidRPr="00ED0492" w14:paraId="3D7B068E" w14:textId="77777777" w:rsidTr="00F718EF">
        <w:trPr>
          <w:jc w:val="center"/>
        </w:trPr>
        <w:tc>
          <w:tcPr>
            <w:tcW w:w="5000" w:type="pct"/>
            <w:gridSpan w:val="5"/>
            <w:vAlign w:val="center"/>
          </w:tcPr>
          <w:p w14:paraId="3BD38AA7"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b/>
                <w:i/>
                <w:lang w:eastAsia="ru-RU"/>
              </w:rPr>
            </w:pPr>
            <w:r w:rsidRPr="00ED0492">
              <w:rPr>
                <w:rFonts w:ascii="Times New Roman" w:hAnsi="Times New Roman"/>
                <w:b/>
                <w:i/>
                <w:lang w:eastAsia="ru-RU"/>
              </w:rPr>
              <w:t>Параметры горения разлития</w:t>
            </w:r>
          </w:p>
        </w:tc>
      </w:tr>
      <w:tr w:rsidR="00532823" w:rsidRPr="00ED0492" w14:paraId="7ACD4F39" w14:textId="77777777" w:rsidTr="00F718EF">
        <w:trPr>
          <w:jc w:val="center"/>
        </w:trPr>
        <w:tc>
          <w:tcPr>
            <w:tcW w:w="3000" w:type="pct"/>
            <w:vAlign w:val="center"/>
          </w:tcPr>
          <w:p w14:paraId="33B73FEA"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Ориентировочное время выгорания, минут: секунд</w:t>
            </w:r>
          </w:p>
        </w:tc>
        <w:tc>
          <w:tcPr>
            <w:tcW w:w="500" w:type="pct"/>
            <w:vAlign w:val="center"/>
          </w:tcPr>
          <w:p w14:paraId="181BD50B"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16:44</w:t>
            </w:r>
          </w:p>
        </w:tc>
        <w:tc>
          <w:tcPr>
            <w:tcW w:w="500" w:type="pct"/>
            <w:vAlign w:val="center"/>
          </w:tcPr>
          <w:p w14:paraId="7EC8C316"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30:21</w:t>
            </w:r>
          </w:p>
        </w:tc>
        <w:tc>
          <w:tcPr>
            <w:tcW w:w="500" w:type="pct"/>
            <w:vAlign w:val="center"/>
          </w:tcPr>
          <w:p w14:paraId="76F116C1"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16:44</w:t>
            </w:r>
          </w:p>
        </w:tc>
        <w:tc>
          <w:tcPr>
            <w:tcW w:w="500" w:type="pct"/>
            <w:vAlign w:val="center"/>
          </w:tcPr>
          <w:p w14:paraId="1A02DC62"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30:21</w:t>
            </w:r>
          </w:p>
        </w:tc>
      </w:tr>
      <w:tr w:rsidR="00532823" w:rsidRPr="00ED0492" w14:paraId="75AD8181" w14:textId="77777777" w:rsidTr="00F718EF">
        <w:trPr>
          <w:jc w:val="center"/>
        </w:trPr>
        <w:tc>
          <w:tcPr>
            <w:tcW w:w="3000" w:type="pct"/>
            <w:vAlign w:val="center"/>
          </w:tcPr>
          <w:p w14:paraId="316543AE"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Величина воздействия теплового потока на здания, сооружения и людей на кромке разлития, кВт/м</w:t>
            </w:r>
            <w:r w:rsidRPr="00ED0492">
              <w:rPr>
                <w:rFonts w:ascii="Times New Roman" w:hAnsi="Times New Roman"/>
                <w:vertAlign w:val="superscript"/>
                <w:lang w:eastAsia="ru-RU"/>
              </w:rPr>
              <w:t>2</w:t>
            </w:r>
          </w:p>
        </w:tc>
        <w:tc>
          <w:tcPr>
            <w:tcW w:w="500" w:type="pct"/>
            <w:vAlign w:val="center"/>
          </w:tcPr>
          <w:p w14:paraId="14E23B5C"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104</w:t>
            </w:r>
          </w:p>
        </w:tc>
        <w:tc>
          <w:tcPr>
            <w:tcW w:w="500" w:type="pct"/>
            <w:vAlign w:val="center"/>
          </w:tcPr>
          <w:p w14:paraId="460C0765"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200</w:t>
            </w:r>
          </w:p>
        </w:tc>
        <w:tc>
          <w:tcPr>
            <w:tcW w:w="500" w:type="pct"/>
            <w:vAlign w:val="center"/>
          </w:tcPr>
          <w:p w14:paraId="568498C3"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104</w:t>
            </w:r>
          </w:p>
        </w:tc>
        <w:tc>
          <w:tcPr>
            <w:tcW w:w="500" w:type="pct"/>
            <w:vAlign w:val="center"/>
          </w:tcPr>
          <w:p w14:paraId="37E56055"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200</w:t>
            </w:r>
          </w:p>
        </w:tc>
      </w:tr>
      <w:tr w:rsidR="00532823" w:rsidRPr="00ED0492" w14:paraId="0D4E98D9" w14:textId="77777777" w:rsidTr="00F718EF">
        <w:trPr>
          <w:jc w:val="center"/>
        </w:trPr>
        <w:tc>
          <w:tcPr>
            <w:tcW w:w="3000" w:type="pct"/>
            <w:vAlign w:val="center"/>
          </w:tcPr>
          <w:p w14:paraId="1C4E2FE5"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Индекс теплового излучения на кромке горящего разлития</w:t>
            </w:r>
          </w:p>
        </w:tc>
        <w:tc>
          <w:tcPr>
            <w:tcW w:w="500" w:type="pct"/>
            <w:vAlign w:val="center"/>
          </w:tcPr>
          <w:p w14:paraId="7E902BBF"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29345</w:t>
            </w:r>
          </w:p>
        </w:tc>
        <w:tc>
          <w:tcPr>
            <w:tcW w:w="500" w:type="pct"/>
            <w:vAlign w:val="center"/>
          </w:tcPr>
          <w:p w14:paraId="7BEB2A21"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47650</w:t>
            </w:r>
          </w:p>
        </w:tc>
        <w:tc>
          <w:tcPr>
            <w:tcW w:w="500" w:type="pct"/>
            <w:vAlign w:val="center"/>
          </w:tcPr>
          <w:p w14:paraId="07BC3BFD"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29345</w:t>
            </w:r>
          </w:p>
        </w:tc>
        <w:tc>
          <w:tcPr>
            <w:tcW w:w="500" w:type="pct"/>
            <w:vAlign w:val="center"/>
          </w:tcPr>
          <w:p w14:paraId="5B560019"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47650</w:t>
            </w:r>
          </w:p>
        </w:tc>
      </w:tr>
      <w:tr w:rsidR="000E2EA1" w:rsidRPr="00ED0492" w14:paraId="5C46F723" w14:textId="77777777" w:rsidTr="00F718EF">
        <w:trPr>
          <w:jc w:val="center"/>
        </w:trPr>
        <w:tc>
          <w:tcPr>
            <w:tcW w:w="3000" w:type="pct"/>
            <w:vAlign w:val="center"/>
          </w:tcPr>
          <w:p w14:paraId="1B4A878A" w14:textId="77777777" w:rsidR="000E2EA1" w:rsidRPr="00ED0492" w:rsidRDefault="000E2EA1" w:rsidP="002851FE">
            <w:pPr>
              <w:widowControl w:val="0"/>
              <w:tabs>
                <w:tab w:val="left" w:pos="284"/>
                <w:tab w:val="left" w:pos="426"/>
                <w:tab w:val="left" w:pos="1230"/>
              </w:tabs>
              <w:spacing w:after="0" w:line="240" w:lineRule="auto"/>
              <w:ind w:firstLine="34"/>
              <w:rPr>
                <w:rFonts w:ascii="Times New Roman" w:hAnsi="Times New Roman"/>
                <w:lang w:eastAsia="ru-RU"/>
              </w:rPr>
            </w:pPr>
            <w:r w:rsidRPr="00ED0492">
              <w:rPr>
                <w:rFonts w:ascii="Times New Roman" w:hAnsi="Times New Roman"/>
                <w:lang w:eastAsia="ru-RU"/>
              </w:rPr>
              <w:t>Доля людей, поражаемых на кромке горения разлития, %</w:t>
            </w:r>
          </w:p>
        </w:tc>
        <w:tc>
          <w:tcPr>
            <w:tcW w:w="500" w:type="pct"/>
            <w:vAlign w:val="center"/>
          </w:tcPr>
          <w:p w14:paraId="153E7048"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79</w:t>
            </w:r>
          </w:p>
        </w:tc>
        <w:tc>
          <w:tcPr>
            <w:tcW w:w="500" w:type="pct"/>
            <w:vAlign w:val="center"/>
          </w:tcPr>
          <w:p w14:paraId="17664802"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100</w:t>
            </w:r>
          </w:p>
        </w:tc>
        <w:tc>
          <w:tcPr>
            <w:tcW w:w="500" w:type="pct"/>
            <w:vAlign w:val="center"/>
          </w:tcPr>
          <w:p w14:paraId="49E54400"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79</w:t>
            </w:r>
          </w:p>
        </w:tc>
        <w:tc>
          <w:tcPr>
            <w:tcW w:w="500" w:type="pct"/>
            <w:vAlign w:val="center"/>
          </w:tcPr>
          <w:p w14:paraId="7B6E9494" w14:textId="77777777" w:rsidR="000E2EA1" w:rsidRPr="00ED0492" w:rsidRDefault="000E2EA1" w:rsidP="002851FE">
            <w:pPr>
              <w:widowControl w:val="0"/>
              <w:tabs>
                <w:tab w:val="left" w:pos="284"/>
                <w:tab w:val="left" w:pos="426"/>
                <w:tab w:val="left" w:pos="1230"/>
              </w:tabs>
              <w:spacing w:after="0" w:line="240" w:lineRule="auto"/>
              <w:ind w:firstLine="34"/>
              <w:jc w:val="center"/>
              <w:rPr>
                <w:rFonts w:ascii="Times New Roman" w:hAnsi="Times New Roman"/>
                <w:lang w:eastAsia="ru-RU"/>
              </w:rPr>
            </w:pPr>
            <w:r w:rsidRPr="00ED0492">
              <w:rPr>
                <w:rFonts w:ascii="Times New Roman" w:hAnsi="Times New Roman"/>
                <w:lang w:eastAsia="ru-RU"/>
              </w:rPr>
              <w:t>100</w:t>
            </w:r>
          </w:p>
        </w:tc>
      </w:tr>
    </w:tbl>
    <w:p w14:paraId="2983DFD8" w14:textId="77777777"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p>
    <w:p w14:paraId="432F2B0C" w14:textId="77777777"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Одним из поражающих факторов при авариях типа BLEVE</w:t>
      </w:r>
      <w:r w:rsidRPr="00ED0492">
        <w:rPr>
          <w:rFonts w:ascii="Times New Roman" w:eastAsia="Times New Roman" w:hAnsi="Times New Roman"/>
          <w:sz w:val="28"/>
          <w:szCs w:val="24"/>
          <w:vertAlign w:val="superscript"/>
          <w:lang w:eastAsia="ru-RU"/>
        </w:rPr>
        <w:footnoteReference w:id="4"/>
      </w:r>
      <w:r w:rsidRPr="00ED0492">
        <w:rPr>
          <w:rFonts w:ascii="Times New Roman" w:eastAsia="Times New Roman" w:hAnsi="Times New Roman"/>
          <w:sz w:val="28"/>
          <w:szCs w:val="24"/>
          <w:lang w:eastAsia="ru-RU"/>
        </w:rPr>
        <w:t xml:space="preserve"> на резервуарах со сжиженными углеводородными газами является разлёт осколков при разрушении резервуаров.</w:t>
      </w:r>
    </w:p>
    <w:p w14:paraId="03935370" w14:textId="34D42841"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По данным экспертов, анализ статистики по 130 авариям типа BLEVE показывает, что в 89 случаях наблюдали огненный шар с разлётом осколков, в 24 - просто огненный шар, а в 17 случаях - только разлёт осколков. При этом количество осколков обычно не превышала </w:t>
      </w:r>
      <w:r w:rsidR="00AD4ADD" w:rsidRPr="00ED0492">
        <w:rPr>
          <w:rFonts w:ascii="Times New Roman" w:eastAsia="Times New Roman" w:hAnsi="Times New Roman"/>
          <w:sz w:val="28"/>
          <w:szCs w:val="24"/>
          <w:lang w:eastAsia="ru-RU"/>
        </w:rPr>
        <w:t xml:space="preserve">3–4 </w:t>
      </w:r>
      <w:r w:rsidRPr="00ED0492">
        <w:rPr>
          <w:rFonts w:ascii="Times New Roman" w:eastAsia="Times New Roman" w:hAnsi="Times New Roman"/>
          <w:sz w:val="28"/>
          <w:szCs w:val="24"/>
          <w:lang w:eastAsia="ru-RU"/>
        </w:rPr>
        <w:t>шт., лишь в одном случае произошло разрушение с образованием 7 осколков.</w:t>
      </w:r>
    </w:p>
    <w:p w14:paraId="45F4AEA1" w14:textId="77777777" w:rsidR="000E2EA1" w:rsidRPr="00ED0492" w:rsidRDefault="000E2EA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Анализ этих данных свидетельствует о том, что в </w:t>
      </w:r>
      <w:r w:rsidRPr="00ED0492">
        <w:rPr>
          <w:rFonts w:ascii="Times New Roman" w:eastAsia="Times New Roman" w:hAnsi="Times New Roman"/>
          <w:sz w:val="28"/>
          <w:szCs w:val="24"/>
          <w:lang w:eastAsia="ru-RU"/>
        </w:rPr>
        <w:sym w:font="Symbol" w:char="F07E"/>
      </w:r>
      <w:r w:rsidRPr="00ED0492">
        <w:rPr>
          <w:rFonts w:ascii="Times New Roman" w:eastAsia="Times New Roman" w:hAnsi="Times New Roman"/>
          <w:sz w:val="28"/>
          <w:szCs w:val="24"/>
          <w:lang w:eastAsia="ru-RU"/>
        </w:rPr>
        <w:t xml:space="preserve">90 % случаев разлёт осколков происходит на расстояние не более 300 м и, как правило, находится в пределах расстояния опасного для людей термического воздействия от огненного шара. Поэтому при расчёте поражающих факторов при авариях типа BLEVE следует, прежде всего, рассчитывать зоны термического воздействия. </w:t>
      </w:r>
    </w:p>
    <w:p w14:paraId="56DC2024" w14:textId="77777777" w:rsidR="000E2EA1" w:rsidRPr="00ED0492" w:rsidRDefault="000E2EA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Вывод по результатам расчётов:</w:t>
      </w:r>
    </w:p>
    <w:p w14:paraId="55C9F41F" w14:textId="77777777" w:rsidR="000E2EA1" w:rsidRPr="00ED0492" w:rsidRDefault="000E2EA1" w:rsidP="00AD4ADD">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при рассмотренных сценариях аварий c пожаром пролива ЛВЖ и СУГ при разгерметизации ёмкостей транспортировки на автомагистрали зоны действия наиболее опасных поражающих факторов ЧС не выходят за границы полосы отвода автомагистрали;</w:t>
      </w:r>
    </w:p>
    <w:p w14:paraId="3FA72A72" w14:textId="77777777" w:rsidR="000E2EA1" w:rsidRPr="00ED0492" w:rsidRDefault="000E2EA1" w:rsidP="00AD4ADD">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при рассмотренных сценариях аварий с взрывом ТВС возможно поражение различной степени тяжести людей, зданий, инженерных сооружений и технологического оборудования: </w:t>
      </w:r>
    </w:p>
    <w:p w14:paraId="0B142172" w14:textId="5C54C18F" w:rsidR="000E2EA1" w:rsidRPr="00ED0492" w:rsidRDefault="00AD4ADD" w:rsidP="00AD4ADD">
      <w:pPr>
        <w:numPr>
          <w:ilvl w:val="0"/>
          <w:numId w:val="34"/>
        </w:numPr>
        <w:tabs>
          <w:tab w:val="left" w:pos="284"/>
          <w:tab w:val="left" w:pos="426"/>
        </w:tabs>
        <w:spacing w:after="0" w:line="240" w:lineRule="auto"/>
        <w:ind w:left="1276" w:hanging="357"/>
        <w:jc w:val="both"/>
        <w:rPr>
          <w:rFonts w:ascii="Times New Roman" w:hAnsi="Times New Roman"/>
          <w:sz w:val="28"/>
          <w:szCs w:val="28"/>
        </w:rPr>
      </w:pPr>
      <w:r>
        <w:rPr>
          <w:rFonts w:ascii="Times New Roman" w:hAnsi="Times New Roman"/>
          <w:sz w:val="28"/>
          <w:szCs w:val="28"/>
        </w:rPr>
        <w:t>в</w:t>
      </w:r>
      <w:r w:rsidR="000E2EA1" w:rsidRPr="00ED0492">
        <w:rPr>
          <w:rFonts w:ascii="Times New Roman" w:hAnsi="Times New Roman"/>
          <w:sz w:val="28"/>
          <w:szCs w:val="28"/>
        </w:rPr>
        <w:t>озможная частота реализации ЧС – 4,68×10</w:t>
      </w:r>
      <w:r w:rsidR="000E2EA1" w:rsidRPr="00ED0492">
        <w:rPr>
          <w:rFonts w:ascii="Times New Roman" w:hAnsi="Times New Roman"/>
          <w:sz w:val="28"/>
          <w:szCs w:val="28"/>
          <w:vertAlign w:val="superscript"/>
        </w:rPr>
        <w:t>-3</w:t>
      </w:r>
      <w:r w:rsidR="000E2EA1" w:rsidRPr="00ED0492">
        <w:rPr>
          <w:rFonts w:ascii="Times New Roman" w:hAnsi="Times New Roman"/>
          <w:sz w:val="28"/>
          <w:szCs w:val="28"/>
        </w:rPr>
        <w:t xml:space="preserve"> год </w:t>
      </w:r>
      <w:r w:rsidR="000E2EA1" w:rsidRPr="00ED0492">
        <w:rPr>
          <w:rFonts w:ascii="Times New Roman" w:hAnsi="Times New Roman"/>
          <w:sz w:val="28"/>
          <w:szCs w:val="28"/>
          <w:vertAlign w:val="superscript"/>
        </w:rPr>
        <w:t>-1</w:t>
      </w:r>
      <w:r w:rsidR="000E2EA1" w:rsidRPr="00ED0492">
        <w:rPr>
          <w:rFonts w:ascii="Times New Roman" w:hAnsi="Times New Roman"/>
          <w:sz w:val="28"/>
          <w:szCs w:val="28"/>
        </w:rPr>
        <w:t xml:space="preserve">. </w:t>
      </w:r>
    </w:p>
    <w:p w14:paraId="1E53D793" w14:textId="7A648BBA" w:rsidR="000E2EA1" w:rsidRPr="00ED0492" w:rsidRDefault="00AD4ADD" w:rsidP="00AD4ADD">
      <w:pPr>
        <w:numPr>
          <w:ilvl w:val="0"/>
          <w:numId w:val="34"/>
        </w:numPr>
        <w:tabs>
          <w:tab w:val="left" w:pos="284"/>
          <w:tab w:val="left" w:pos="426"/>
        </w:tabs>
        <w:spacing w:after="0" w:line="240" w:lineRule="auto"/>
        <w:ind w:left="1276" w:hanging="357"/>
        <w:jc w:val="both"/>
        <w:rPr>
          <w:rFonts w:ascii="Times New Roman" w:hAnsi="Times New Roman"/>
          <w:sz w:val="28"/>
          <w:szCs w:val="28"/>
        </w:rPr>
      </w:pPr>
      <w:r>
        <w:rPr>
          <w:rFonts w:ascii="Times New Roman" w:hAnsi="Times New Roman"/>
          <w:sz w:val="28"/>
          <w:szCs w:val="28"/>
        </w:rPr>
        <w:t>п</w:t>
      </w:r>
      <w:r w:rsidR="000E2EA1" w:rsidRPr="00ED0492">
        <w:rPr>
          <w:rFonts w:ascii="Times New Roman" w:hAnsi="Times New Roman"/>
          <w:sz w:val="28"/>
          <w:szCs w:val="28"/>
        </w:rPr>
        <w:t>лощадь пожара – 118,8 м</w:t>
      </w:r>
      <w:r w:rsidR="000E2EA1" w:rsidRPr="00ED0492">
        <w:rPr>
          <w:rFonts w:ascii="Times New Roman" w:hAnsi="Times New Roman"/>
          <w:sz w:val="28"/>
          <w:szCs w:val="28"/>
          <w:vertAlign w:val="superscript"/>
        </w:rPr>
        <w:t>2</w:t>
      </w:r>
      <w:r w:rsidR="000E2EA1" w:rsidRPr="00ED0492">
        <w:rPr>
          <w:rFonts w:ascii="Times New Roman" w:hAnsi="Times New Roman"/>
          <w:sz w:val="28"/>
          <w:szCs w:val="28"/>
        </w:rPr>
        <w:t>.</w:t>
      </w:r>
    </w:p>
    <w:p w14:paraId="1181EEFB" w14:textId="1268A6C9" w:rsidR="000E2EA1" w:rsidRPr="00ED0492" w:rsidRDefault="00AD4ADD" w:rsidP="00AD4ADD">
      <w:pPr>
        <w:numPr>
          <w:ilvl w:val="0"/>
          <w:numId w:val="34"/>
        </w:numPr>
        <w:tabs>
          <w:tab w:val="left" w:pos="284"/>
          <w:tab w:val="left" w:pos="426"/>
        </w:tabs>
        <w:spacing w:after="0" w:line="240" w:lineRule="auto"/>
        <w:ind w:left="1276" w:hanging="357"/>
        <w:jc w:val="both"/>
        <w:rPr>
          <w:rFonts w:ascii="Times New Roman" w:hAnsi="Times New Roman"/>
          <w:sz w:val="28"/>
          <w:szCs w:val="28"/>
        </w:rPr>
      </w:pPr>
      <w:r>
        <w:rPr>
          <w:rFonts w:ascii="Times New Roman" w:hAnsi="Times New Roman"/>
          <w:sz w:val="28"/>
          <w:szCs w:val="28"/>
        </w:rPr>
        <w:t>г</w:t>
      </w:r>
      <w:r w:rsidR="000E2EA1" w:rsidRPr="00ED0492">
        <w:rPr>
          <w:rFonts w:ascii="Times New Roman" w:hAnsi="Times New Roman"/>
          <w:sz w:val="28"/>
          <w:szCs w:val="28"/>
        </w:rPr>
        <w:t>раница порога поражения людей на открытой местности – 92 м.</w:t>
      </w:r>
    </w:p>
    <w:p w14:paraId="40B9DF16" w14:textId="64228A5C" w:rsidR="000E2EA1" w:rsidRPr="00ED0492" w:rsidRDefault="00AD4ADD" w:rsidP="00AD4ADD">
      <w:pPr>
        <w:numPr>
          <w:ilvl w:val="0"/>
          <w:numId w:val="34"/>
        </w:numPr>
        <w:tabs>
          <w:tab w:val="left" w:pos="284"/>
          <w:tab w:val="left" w:pos="426"/>
        </w:tabs>
        <w:spacing w:after="0" w:line="240" w:lineRule="auto"/>
        <w:ind w:left="1276" w:hanging="357"/>
        <w:jc w:val="both"/>
        <w:rPr>
          <w:rFonts w:ascii="Times New Roman" w:hAnsi="Times New Roman"/>
          <w:sz w:val="28"/>
          <w:szCs w:val="28"/>
        </w:rPr>
      </w:pPr>
      <w:r>
        <w:rPr>
          <w:rFonts w:ascii="Times New Roman" w:hAnsi="Times New Roman"/>
          <w:sz w:val="28"/>
          <w:szCs w:val="28"/>
        </w:rPr>
        <w:lastRenderedPageBreak/>
        <w:t>р</w:t>
      </w:r>
      <w:r w:rsidR="000E2EA1" w:rsidRPr="00ED0492">
        <w:rPr>
          <w:rFonts w:ascii="Times New Roman" w:hAnsi="Times New Roman"/>
          <w:sz w:val="28"/>
          <w:szCs w:val="28"/>
        </w:rPr>
        <w:t>адиус полных разрушений зданий – 41,0 м.</w:t>
      </w:r>
    </w:p>
    <w:p w14:paraId="35B028E8" w14:textId="0134FC21" w:rsidR="000E2EA1" w:rsidRPr="00ED0492" w:rsidRDefault="00AD4ADD" w:rsidP="00AD4ADD">
      <w:pPr>
        <w:numPr>
          <w:ilvl w:val="0"/>
          <w:numId w:val="34"/>
        </w:numPr>
        <w:tabs>
          <w:tab w:val="left" w:pos="284"/>
          <w:tab w:val="left" w:pos="426"/>
        </w:tabs>
        <w:spacing w:after="0" w:line="240" w:lineRule="auto"/>
        <w:ind w:left="1276" w:hanging="357"/>
        <w:jc w:val="both"/>
        <w:rPr>
          <w:rFonts w:ascii="Times New Roman" w:hAnsi="Times New Roman"/>
          <w:sz w:val="28"/>
          <w:szCs w:val="28"/>
        </w:rPr>
      </w:pPr>
      <w:r>
        <w:rPr>
          <w:rFonts w:ascii="Times New Roman" w:hAnsi="Times New Roman"/>
          <w:sz w:val="28"/>
          <w:szCs w:val="28"/>
        </w:rPr>
        <w:t>ч</w:t>
      </w:r>
      <w:r w:rsidR="000E2EA1" w:rsidRPr="00ED0492">
        <w:rPr>
          <w:rFonts w:ascii="Times New Roman" w:hAnsi="Times New Roman"/>
          <w:sz w:val="28"/>
          <w:szCs w:val="28"/>
        </w:rPr>
        <w:t>исленность населения, у которого могут быть нарушены условия жизнедеятельности – 5 человек.</w:t>
      </w:r>
    </w:p>
    <w:p w14:paraId="421E24EC" w14:textId="2130BD04" w:rsidR="000E2EA1" w:rsidRPr="00ED0492" w:rsidRDefault="00AD4ADD" w:rsidP="00AD4ADD">
      <w:pPr>
        <w:numPr>
          <w:ilvl w:val="0"/>
          <w:numId w:val="34"/>
        </w:numPr>
        <w:tabs>
          <w:tab w:val="left" w:pos="284"/>
          <w:tab w:val="left" w:pos="426"/>
        </w:tabs>
        <w:spacing w:after="0" w:line="240" w:lineRule="auto"/>
        <w:ind w:left="1276" w:hanging="357"/>
        <w:jc w:val="both"/>
        <w:rPr>
          <w:rFonts w:ascii="Times New Roman" w:hAnsi="Times New Roman"/>
          <w:sz w:val="28"/>
          <w:szCs w:val="28"/>
        </w:rPr>
      </w:pPr>
      <w:r>
        <w:rPr>
          <w:rFonts w:ascii="Times New Roman" w:hAnsi="Times New Roman"/>
          <w:sz w:val="28"/>
          <w:szCs w:val="28"/>
        </w:rPr>
        <w:t>в</w:t>
      </w:r>
      <w:r w:rsidR="000E2EA1" w:rsidRPr="00ED0492">
        <w:rPr>
          <w:rFonts w:ascii="Times New Roman" w:hAnsi="Times New Roman"/>
          <w:sz w:val="28"/>
          <w:szCs w:val="28"/>
        </w:rPr>
        <w:t>озможное число погибших - 1 человек, пострадавших – 5 человек.</w:t>
      </w:r>
    </w:p>
    <w:p w14:paraId="197B4701" w14:textId="77777777" w:rsidR="000E2EA1" w:rsidRPr="00ED0492" w:rsidRDefault="000E2EA1" w:rsidP="002851FE">
      <w:pPr>
        <w:tabs>
          <w:tab w:val="left" w:pos="284"/>
          <w:tab w:val="left" w:pos="426"/>
        </w:tabs>
        <w:spacing w:after="0" w:line="240" w:lineRule="auto"/>
        <w:ind w:firstLine="709"/>
        <w:jc w:val="both"/>
        <w:rPr>
          <w:rFonts w:ascii="Times New Roman" w:hAnsi="Times New Roman"/>
          <w:sz w:val="28"/>
          <w:szCs w:val="28"/>
        </w:rPr>
      </w:pPr>
    </w:p>
    <w:p w14:paraId="1D905A80" w14:textId="77777777" w:rsidR="00D81FDD"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i/>
          <w:sz w:val="28"/>
          <w:szCs w:val="28"/>
          <w:u w:val="single"/>
          <w:lang w:eastAsia="ru-RU"/>
        </w:rPr>
        <w:t>Разгерметизация ёмкостей с АХОВ</w:t>
      </w:r>
      <w:r w:rsidRPr="00ED0492">
        <w:rPr>
          <w:rFonts w:ascii="Times New Roman" w:eastAsia="Times New Roman" w:hAnsi="Times New Roman"/>
          <w:i/>
          <w:sz w:val="28"/>
          <w:szCs w:val="28"/>
          <w:lang w:eastAsia="ru-RU"/>
        </w:rPr>
        <w:t>.</w:t>
      </w:r>
      <w:r w:rsidRPr="00ED0492">
        <w:rPr>
          <w:rFonts w:ascii="Times New Roman" w:eastAsia="Times New Roman" w:hAnsi="Times New Roman"/>
          <w:sz w:val="28"/>
          <w:szCs w:val="28"/>
          <w:lang w:eastAsia="ru-RU"/>
        </w:rPr>
        <w:t xml:space="preserve"> </w:t>
      </w:r>
    </w:p>
    <w:p w14:paraId="295FBFF7" w14:textId="0912B49C"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К объектам, аварии с распространением АХОВ, которые могут привести к образованию зон ЧС на территории </w:t>
      </w:r>
      <w:r w:rsidR="00012049" w:rsidRPr="00ED0492">
        <w:rPr>
          <w:rFonts w:ascii="Times New Roman" w:hAnsi="Times New Roman"/>
          <w:sz w:val="28"/>
          <w:szCs w:val="28"/>
        </w:rPr>
        <w:t>муниципального округа</w:t>
      </w:r>
      <w:r w:rsidRPr="00ED0492">
        <w:rPr>
          <w:rFonts w:ascii="Times New Roman" w:eastAsia="Times New Roman" w:hAnsi="Times New Roman"/>
          <w:sz w:val="28"/>
          <w:szCs w:val="28"/>
          <w:lang w:eastAsia="ru-RU"/>
        </w:rPr>
        <w:t xml:space="preserve">, относятся автодороги и железная дорога. </w:t>
      </w:r>
    </w:p>
    <w:p w14:paraId="59542EF6"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По железной дороге возможна транспортировка аварийно химически опасных веществ (АХОВ) хлор, аммиак в 57 т цистернах и другие вещества.</w:t>
      </w:r>
    </w:p>
    <w:p w14:paraId="0D9A711B"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При разливе (выбросе, взрыве) опасных веществ в результате аварии на ж/д транспорте возможно образование зон химического заражения (радиус зоны возможного заражения может составить по хлору – 5 км, по аммиаку – 4 км).</w:t>
      </w:r>
    </w:p>
    <w:p w14:paraId="78F1D533"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По автомобильной дороге возможна перевозка аварийно химически опасных веществ (АХОВ), аммиак, хлор, в 6 т контейнерах и другие вещества.</w:t>
      </w:r>
    </w:p>
    <w:p w14:paraId="708CEECD"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При разливе (выбросе, взрыве) опасных веществ в результате аварии транспортного средства возможно образование зон химического заражения (радиус зоны возможного заражения при авариях с аммиаком может составить до 1,5 км, с хлором до 4 км) и пожаров.</w:t>
      </w:r>
    </w:p>
    <w:p w14:paraId="69B21040"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Основными причинами возникновения аварий на автомобильном транспорте являются: несоблюдение правил дорожного движения, технические неисправности автотранспортных средств, неудовлетворительное состояние дорожного покрытия, а также сложные метеоусловия (гололёд, туман, снегопад). Последствиями аварий на автомобильном транспорте могут быть повреждения автотранспортных средств, получение травм различной степени тяжести, а также гибель людей.</w:t>
      </w:r>
    </w:p>
    <w:p w14:paraId="6F266919"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Наиболее вероятным и опасным являются сценарии, связанные с аварией автоцистерны при нарушении ПДД или неисправности транспортного средства: разлив ядовитых веществ, выделение токсичных газов, отравление токсичными газами. </w:t>
      </w:r>
    </w:p>
    <w:p w14:paraId="2F9ADBF8" w14:textId="5AE134F3"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bCs/>
          <w:i/>
          <w:sz w:val="28"/>
          <w:szCs w:val="28"/>
          <w:u w:val="single"/>
          <w:lang w:eastAsia="ru-RU"/>
        </w:rPr>
        <w:t>Хлор (</w:t>
      </w:r>
      <w:r w:rsidRPr="00ED0492">
        <w:rPr>
          <w:rFonts w:ascii="Times New Roman" w:eastAsia="Times New Roman" w:hAnsi="Times New Roman"/>
          <w:bCs/>
          <w:i/>
          <w:sz w:val="28"/>
          <w:szCs w:val="28"/>
          <w:u w:val="single"/>
          <w:lang w:val="en-US" w:eastAsia="ru-RU"/>
        </w:rPr>
        <w:t>Cl</w:t>
      </w:r>
      <w:r w:rsidRPr="00ED0492">
        <w:rPr>
          <w:rFonts w:ascii="Times New Roman" w:eastAsia="Times New Roman" w:hAnsi="Times New Roman"/>
          <w:bCs/>
          <w:i/>
          <w:sz w:val="28"/>
          <w:szCs w:val="28"/>
          <w:u w:val="single"/>
          <w:vertAlign w:val="subscript"/>
          <w:lang w:eastAsia="ru-RU"/>
        </w:rPr>
        <w:t>2</w:t>
      </w:r>
      <w:r w:rsidRPr="00ED0492">
        <w:rPr>
          <w:rFonts w:ascii="Times New Roman" w:eastAsia="Times New Roman" w:hAnsi="Times New Roman"/>
          <w:bCs/>
          <w:i/>
          <w:sz w:val="28"/>
          <w:szCs w:val="28"/>
          <w:u w:val="single"/>
          <w:lang w:eastAsia="ru-RU"/>
        </w:rPr>
        <w:t>)</w:t>
      </w:r>
      <w:r w:rsidRPr="00ED0492">
        <w:rPr>
          <w:rFonts w:ascii="Times New Roman" w:eastAsia="Times New Roman" w:hAnsi="Times New Roman"/>
          <w:bCs/>
          <w:sz w:val="28"/>
          <w:szCs w:val="28"/>
          <w:lang w:eastAsia="ru-RU"/>
        </w:rPr>
        <w:t xml:space="preserve"> п</w:t>
      </w:r>
      <w:r w:rsidRPr="00ED0492">
        <w:rPr>
          <w:rFonts w:ascii="Times New Roman" w:eastAsia="Times New Roman" w:hAnsi="Times New Roman"/>
          <w:sz w:val="28"/>
          <w:szCs w:val="28"/>
          <w:lang w:eastAsia="ru-RU"/>
        </w:rPr>
        <w:t xml:space="preserve">редставляет собой зеленовато-жёлтый газ с резким раздражающим запахом, состоящий из двухатомных молекул. При обычном давлении он затвердевает при </w:t>
      </w:r>
      <w:r w:rsidR="00400B8A"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101 °С и сжижается при </w:t>
      </w:r>
      <w:r w:rsidR="00400B8A"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34 °С. Плотность газообразного хлора при нормальных условиях составляет 3,214 кг/м</w:t>
      </w:r>
      <w:r w:rsidRPr="00ED0492">
        <w:rPr>
          <w:rFonts w:ascii="Times New Roman" w:eastAsia="Times New Roman" w:hAnsi="Times New Roman"/>
          <w:sz w:val="28"/>
          <w:szCs w:val="28"/>
          <w:vertAlign w:val="superscript"/>
          <w:lang w:eastAsia="ru-RU"/>
        </w:rPr>
        <w:t>3</w:t>
      </w:r>
      <w:r w:rsidRPr="00ED0492">
        <w:rPr>
          <w:rFonts w:ascii="Times New Roman" w:eastAsia="Times New Roman" w:hAnsi="Times New Roman"/>
          <w:sz w:val="28"/>
          <w:szCs w:val="28"/>
          <w:lang w:eastAsia="ru-RU"/>
        </w:rPr>
        <w:t>, т.е. он примерно в 2,5 раза тяжелее воздуха и вследствие этого скапливается в низких участках местности, подвалах, колодцах, тоннелях.</w:t>
      </w:r>
    </w:p>
    <w:p w14:paraId="62F5848B"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Хлор растворим в воде: в одном объёме воды растворяется около двух его объёмов. Образующийся желтоватый раствор часто называют хлорной водой. Химическая активность его очень велика - он образует соединения почти со всеми химическими элементами. Основной промышленный метод получения — электролиз концентрированного раствора хлористого натрия. Ежегодное потребление хлора в мире исчисляется десятками миллионов тонн. </w:t>
      </w:r>
    </w:p>
    <w:p w14:paraId="7FEAC553"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Минимально ощутимая концентрация хлора </w:t>
      </w:r>
      <w:r w:rsidR="00236123"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2 мг/м</w:t>
      </w:r>
      <w:r w:rsidRPr="00ED0492">
        <w:rPr>
          <w:rFonts w:ascii="Times New Roman" w:eastAsia="Times New Roman" w:hAnsi="Times New Roman"/>
          <w:sz w:val="28"/>
          <w:szCs w:val="28"/>
          <w:vertAlign w:val="superscript"/>
          <w:lang w:eastAsia="ru-RU"/>
        </w:rPr>
        <w:t>3</w:t>
      </w:r>
      <w:r w:rsidRPr="00ED0492">
        <w:rPr>
          <w:rFonts w:ascii="Times New Roman" w:eastAsia="Times New Roman" w:hAnsi="Times New Roman"/>
          <w:sz w:val="28"/>
          <w:szCs w:val="28"/>
          <w:lang w:eastAsia="ru-RU"/>
        </w:rPr>
        <w:t>. Раздражающее действие возникает при концентрации около 10 мг/м</w:t>
      </w:r>
      <w:r w:rsidRPr="00ED0492">
        <w:rPr>
          <w:rFonts w:ascii="Times New Roman" w:eastAsia="Times New Roman" w:hAnsi="Times New Roman"/>
          <w:sz w:val="28"/>
          <w:szCs w:val="28"/>
          <w:vertAlign w:val="superscript"/>
          <w:lang w:eastAsia="ru-RU"/>
        </w:rPr>
        <w:t>3</w:t>
      </w:r>
      <w:r w:rsidRPr="00ED0492">
        <w:rPr>
          <w:rFonts w:ascii="Times New Roman" w:eastAsia="Times New Roman" w:hAnsi="Times New Roman"/>
          <w:sz w:val="28"/>
          <w:szCs w:val="28"/>
          <w:lang w:eastAsia="ru-RU"/>
        </w:rPr>
        <w:t>. Воздействие в течение 30</w:t>
      </w:r>
      <w:r w:rsidRPr="00ED0492">
        <w:rPr>
          <w:rFonts w:ascii="Times New Roman" w:eastAsia="Times New Roman" w:hAnsi="Times New Roman"/>
          <w:sz w:val="28"/>
          <w:szCs w:val="28"/>
          <w:lang w:eastAsia="ru-RU"/>
        </w:rPr>
        <w:noBreakHyphen/>
        <w:t xml:space="preserve">60 мин </w:t>
      </w:r>
      <w:r w:rsidRPr="00ED0492">
        <w:rPr>
          <w:rFonts w:ascii="Times New Roman" w:eastAsia="Times New Roman" w:hAnsi="Times New Roman"/>
          <w:sz w:val="28"/>
          <w:szCs w:val="28"/>
          <w:lang w:eastAsia="ru-RU"/>
        </w:rPr>
        <w:lastRenderedPageBreak/>
        <w:t>100</w:t>
      </w:r>
      <w:r w:rsidRPr="00ED0492">
        <w:rPr>
          <w:rFonts w:ascii="Times New Roman" w:eastAsia="Times New Roman" w:hAnsi="Times New Roman"/>
          <w:sz w:val="28"/>
          <w:szCs w:val="28"/>
          <w:lang w:eastAsia="ru-RU"/>
        </w:rPr>
        <w:noBreakHyphen/>
        <w:t>200 мг/м</w:t>
      </w:r>
      <w:r w:rsidRPr="00ED0492">
        <w:rPr>
          <w:rFonts w:ascii="Times New Roman" w:eastAsia="Times New Roman" w:hAnsi="Times New Roman"/>
          <w:sz w:val="28"/>
          <w:szCs w:val="28"/>
          <w:vertAlign w:val="superscript"/>
          <w:lang w:eastAsia="ru-RU"/>
        </w:rPr>
        <w:t>3</w:t>
      </w:r>
      <w:r w:rsidRPr="00ED0492">
        <w:rPr>
          <w:rFonts w:ascii="Times New Roman" w:eastAsia="Times New Roman" w:hAnsi="Times New Roman"/>
          <w:sz w:val="28"/>
          <w:szCs w:val="28"/>
          <w:lang w:eastAsia="ru-RU"/>
        </w:rPr>
        <w:t> хлора опасно для жизни, а более высокие концентрации могут вызвать мгновенную смерть.</w:t>
      </w:r>
    </w:p>
    <w:p w14:paraId="6CA0F284" w14:textId="5345A856"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Следует помнить, что предельно допустимые концентрации (ПДК) хлора в атмосферном воздухе: среднесуточная </w:t>
      </w:r>
      <w:r w:rsidR="00400B8A"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0,03 мг/м</w:t>
      </w:r>
      <w:r w:rsidRPr="00ED0492">
        <w:rPr>
          <w:rFonts w:ascii="Times New Roman" w:eastAsia="Times New Roman" w:hAnsi="Times New Roman"/>
          <w:sz w:val="28"/>
          <w:szCs w:val="28"/>
          <w:vertAlign w:val="superscript"/>
          <w:lang w:eastAsia="ru-RU"/>
        </w:rPr>
        <w:t>3</w:t>
      </w:r>
      <w:r w:rsidRPr="00ED0492">
        <w:rPr>
          <w:rFonts w:ascii="Times New Roman" w:eastAsia="Times New Roman" w:hAnsi="Times New Roman"/>
          <w:sz w:val="28"/>
          <w:szCs w:val="28"/>
          <w:lang w:eastAsia="ru-RU"/>
        </w:rPr>
        <w:t xml:space="preserve">; максимальная разовая </w:t>
      </w:r>
      <w:r w:rsidR="00400B8A"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0,1 мг/м</w:t>
      </w:r>
      <w:r w:rsidRPr="00ED0492">
        <w:rPr>
          <w:rFonts w:ascii="Times New Roman" w:eastAsia="Times New Roman" w:hAnsi="Times New Roman"/>
          <w:sz w:val="28"/>
          <w:szCs w:val="28"/>
          <w:vertAlign w:val="superscript"/>
          <w:lang w:eastAsia="ru-RU"/>
        </w:rPr>
        <w:t>3</w:t>
      </w:r>
      <w:r w:rsidRPr="00ED0492">
        <w:rPr>
          <w:rFonts w:ascii="Times New Roman" w:eastAsia="Times New Roman" w:hAnsi="Times New Roman"/>
          <w:sz w:val="28"/>
          <w:szCs w:val="28"/>
          <w:lang w:eastAsia="ru-RU"/>
        </w:rPr>
        <w:t xml:space="preserve">; в рабочем помещении промышленного предприятия </w:t>
      </w:r>
      <w:r w:rsidR="00400B8A"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1 мг/м</w:t>
      </w:r>
      <w:r w:rsidRPr="00ED0492">
        <w:rPr>
          <w:rFonts w:ascii="Times New Roman" w:eastAsia="Times New Roman" w:hAnsi="Times New Roman"/>
          <w:sz w:val="28"/>
          <w:szCs w:val="28"/>
          <w:vertAlign w:val="superscript"/>
          <w:lang w:eastAsia="ru-RU"/>
        </w:rPr>
        <w:t>3</w:t>
      </w:r>
      <w:r w:rsidRPr="00ED0492">
        <w:rPr>
          <w:rFonts w:ascii="Times New Roman" w:eastAsia="Times New Roman" w:hAnsi="Times New Roman"/>
          <w:sz w:val="28"/>
          <w:szCs w:val="28"/>
          <w:lang w:eastAsia="ru-RU"/>
        </w:rPr>
        <w:t>.</w:t>
      </w:r>
    </w:p>
    <w:p w14:paraId="7584AB69"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Органы дыхания и глаза защищают от хлора фильтрующие и изолирующие противогазы. С этой целью могут быть использованы фильтрующие противогазы промышленные марки Л (коробка окрашена в коричневый цвет), БКФ и МКФ (защитный), В (жёлтый), П (чёрный), Г (чёрный и жёлтый), а также гражданские ГП-5, ГП-7 и детские.</w:t>
      </w:r>
    </w:p>
    <w:p w14:paraId="7DB0C5EA"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Максимально допустимая концентрация при применении фильтрующих противогазов – 2500 мг/м</w:t>
      </w:r>
      <w:r w:rsidRPr="00ED0492">
        <w:rPr>
          <w:rFonts w:ascii="Times New Roman" w:eastAsia="Times New Roman" w:hAnsi="Times New Roman"/>
          <w:sz w:val="28"/>
          <w:szCs w:val="28"/>
          <w:vertAlign w:val="superscript"/>
          <w:lang w:eastAsia="ru-RU"/>
        </w:rPr>
        <w:t>3</w:t>
      </w:r>
      <w:r w:rsidRPr="00ED0492">
        <w:rPr>
          <w:rFonts w:ascii="Times New Roman" w:eastAsia="Times New Roman" w:hAnsi="Times New Roman"/>
          <w:sz w:val="28"/>
          <w:szCs w:val="28"/>
          <w:lang w:eastAsia="ru-RU"/>
        </w:rPr>
        <w:t>. Если она выше, должны использоваться только изолирующие противогазы. При ликвидации аварий на химически опасных объектах, когда концентрация хлора не известна, работы проводят только в изолирующих противогазах (ИП-4, ИП-5). При этом следует пользоваться защитными прорезиненными костюмами, резиновыми сапогами, перчатками. Необходимо помнить, что жидкий хлор разрушает прорезиненную защитную ткань и резиновые детали изолирующего противогаза.</w:t>
      </w:r>
    </w:p>
    <w:p w14:paraId="01A59C12"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При производственной аварии на химически опасном объекте, утечке хлора при хранении или транспортировке может произойти заражение воздуха в поражающих концентрациях. В этом случае необходимо изолировать опасную зону, удалить из неё всех посторонних и не допускать никого без средств защиты органов дыхания и кожи. Около зоны держаться с наветренной стороны и избегать низких мест.</w:t>
      </w:r>
    </w:p>
    <w:p w14:paraId="49610DF8"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При утечке или разливе хлора нельзя прикасаться к пролитому веществу. Следует с помощью специалистов удалить течь, если это не вызывает опасности, или перекачать содержимое в исправную ёмкость с соблюдением мер предосторожности.</w:t>
      </w:r>
    </w:p>
    <w:p w14:paraId="2B61BC1C"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При интенсивной утечке хлора используют распылённый раствор кальцинированной соды или воду, чтобы осадить газ. Место разлива заливают аммиачной водой, известковым молоком, раствором кальцинированной соды или каустика.</w:t>
      </w:r>
    </w:p>
    <w:p w14:paraId="5F7A5B62" w14:textId="3006BF85"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bCs/>
          <w:i/>
          <w:sz w:val="28"/>
          <w:szCs w:val="28"/>
          <w:u w:val="single"/>
          <w:lang w:eastAsia="ru-RU"/>
        </w:rPr>
        <w:t>Аммиак (</w:t>
      </w:r>
      <w:r w:rsidRPr="00ED0492">
        <w:rPr>
          <w:rFonts w:ascii="Times New Roman" w:eastAsia="Times New Roman" w:hAnsi="Times New Roman"/>
          <w:bCs/>
          <w:i/>
          <w:sz w:val="28"/>
          <w:szCs w:val="28"/>
          <w:u w:val="single"/>
          <w:lang w:val="en-US" w:eastAsia="ru-RU"/>
        </w:rPr>
        <w:t>NH</w:t>
      </w:r>
      <w:r w:rsidRPr="00ED0492">
        <w:rPr>
          <w:rFonts w:ascii="Times New Roman" w:eastAsia="Times New Roman" w:hAnsi="Times New Roman"/>
          <w:bCs/>
          <w:i/>
          <w:sz w:val="28"/>
          <w:szCs w:val="28"/>
          <w:u w:val="single"/>
          <w:vertAlign w:val="subscript"/>
          <w:lang w:eastAsia="ru-RU"/>
        </w:rPr>
        <w:t>3</w:t>
      </w:r>
      <w:r w:rsidRPr="00ED0492">
        <w:rPr>
          <w:rFonts w:ascii="Times New Roman" w:eastAsia="Times New Roman" w:hAnsi="Times New Roman"/>
          <w:bCs/>
          <w:i/>
          <w:sz w:val="28"/>
          <w:szCs w:val="28"/>
          <w:u w:val="single"/>
          <w:lang w:eastAsia="ru-RU"/>
        </w:rPr>
        <w:t>)</w:t>
      </w:r>
      <w:r w:rsidRPr="00ED0492">
        <w:rPr>
          <w:rFonts w:ascii="Times New Roman" w:eastAsia="Times New Roman" w:hAnsi="Times New Roman"/>
          <w:sz w:val="28"/>
          <w:szCs w:val="28"/>
          <w:lang w:eastAsia="ru-RU"/>
        </w:rPr>
        <w:t xml:space="preserve"> представляет собой бесцветный газ с характерным резким запахом (нашатырного спирта). При обычном давлении затвердевает при температуре </w:t>
      </w:r>
      <w:r w:rsidR="00400B8A"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78</w:t>
      </w:r>
      <w:r w:rsidRPr="00ED0492">
        <w:rPr>
          <w:rFonts w:ascii="Times New Roman" w:eastAsia="Times New Roman" w:hAnsi="Times New Roman"/>
          <w:sz w:val="28"/>
          <w:szCs w:val="28"/>
          <w:lang w:val="en-US" w:eastAsia="ru-RU"/>
        </w:rPr>
        <w:t> </w:t>
      </w:r>
      <w:r w:rsidRPr="00ED0492">
        <w:rPr>
          <w:rFonts w:ascii="Times New Roman" w:eastAsia="Times New Roman" w:hAnsi="Times New Roman"/>
          <w:sz w:val="28"/>
          <w:szCs w:val="28"/>
          <w:lang w:eastAsia="ru-RU"/>
        </w:rPr>
        <w:t>°С и сжижается при -34 °С. Плотность газообразного аммиака при нормальных условиях составляет примерно 0,6, т.</w:t>
      </w:r>
      <w:r w:rsidR="00AD4ADD">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 xml:space="preserve">е. он легче воздуха. С воздухом образует взрывоопасные смеси в пределах </w:t>
      </w:r>
      <w:r w:rsidR="00AD4ADD" w:rsidRPr="00ED0492">
        <w:rPr>
          <w:rFonts w:ascii="Times New Roman" w:eastAsia="Times New Roman" w:hAnsi="Times New Roman"/>
          <w:sz w:val="28"/>
          <w:szCs w:val="28"/>
          <w:lang w:eastAsia="ru-RU"/>
        </w:rPr>
        <w:t xml:space="preserve">15–28 </w:t>
      </w:r>
      <w:r w:rsidRPr="00ED0492">
        <w:rPr>
          <w:rFonts w:ascii="Times New Roman" w:eastAsia="Times New Roman" w:hAnsi="Times New Roman"/>
          <w:sz w:val="28"/>
          <w:szCs w:val="28"/>
          <w:lang w:eastAsia="ru-RU"/>
        </w:rPr>
        <w:t>объёмных процентов NH</w:t>
      </w:r>
      <w:r w:rsidRPr="00ED0492">
        <w:rPr>
          <w:rFonts w:ascii="Times New Roman" w:eastAsia="Times New Roman" w:hAnsi="Times New Roman"/>
          <w:sz w:val="28"/>
          <w:szCs w:val="28"/>
          <w:vertAlign w:val="subscript"/>
          <w:lang w:eastAsia="ru-RU"/>
        </w:rPr>
        <w:t>3</w:t>
      </w:r>
      <w:r w:rsidRPr="00ED0492">
        <w:rPr>
          <w:rFonts w:ascii="Times New Roman" w:eastAsia="Times New Roman" w:hAnsi="Times New Roman"/>
          <w:sz w:val="28"/>
          <w:szCs w:val="28"/>
          <w:lang w:eastAsia="ru-RU"/>
        </w:rPr>
        <w:t>.</w:t>
      </w:r>
    </w:p>
    <w:p w14:paraId="741096F0"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Растворимость его в воде больше, чем у всех других газов: один объем воды поглощает при 20 °С около 700 объёмов аммиака. </w:t>
      </w:r>
    </w:p>
    <w:p w14:paraId="3B7B7B4F" w14:textId="76B3C036"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Аммиак перевозится в сжиженном состоянии под давлением, при выходе в атмосферу дымит, заражает водоёмы, когда попадает в них. Предельно допустимые концентрации (ПДК) в воздухе населённых мест: среднесуточная и максимально разовая </w:t>
      </w:r>
      <w:r w:rsidR="00400B8A"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0,2 мг/м</w:t>
      </w:r>
      <w:r w:rsidRPr="00ED0492">
        <w:rPr>
          <w:rFonts w:ascii="Times New Roman" w:eastAsia="Times New Roman" w:hAnsi="Times New Roman"/>
          <w:sz w:val="28"/>
          <w:szCs w:val="28"/>
          <w:vertAlign w:val="superscript"/>
          <w:lang w:eastAsia="ru-RU"/>
        </w:rPr>
        <w:t>3</w:t>
      </w:r>
      <w:r w:rsidRPr="00ED0492">
        <w:rPr>
          <w:rFonts w:ascii="Times New Roman" w:eastAsia="Times New Roman" w:hAnsi="Times New Roman"/>
          <w:sz w:val="28"/>
          <w:szCs w:val="28"/>
          <w:lang w:eastAsia="ru-RU"/>
        </w:rPr>
        <w:t>; предельно допустимая в рабочем помещении промышленного предприятия - 20 мг/м</w:t>
      </w:r>
      <w:r w:rsidRPr="00ED0492">
        <w:rPr>
          <w:rFonts w:ascii="Times New Roman" w:eastAsia="Times New Roman" w:hAnsi="Times New Roman"/>
          <w:sz w:val="28"/>
          <w:szCs w:val="28"/>
          <w:vertAlign w:val="superscript"/>
          <w:lang w:eastAsia="ru-RU"/>
        </w:rPr>
        <w:t>3</w:t>
      </w:r>
      <w:r w:rsidRPr="00ED0492">
        <w:rPr>
          <w:rFonts w:ascii="Times New Roman" w:eastAsia="Times New Roman" w:hAnsi="Times New Roman"/>
          <w:sz w:val="28"/>
          <w:szCs w:val="28"/>
          <w:lang w:eastAsia="ru-RU"/>
        </w:rPr>
        <w:t>. Запах ощущается при концентрации 40 мг/м</w:t>
      </w:r>
      <w:r w:rsidRPr="00ED0492">
        <w:rPr>
          <w:rFonts w:ascii="Times New Roman" w:eastAsia="Times New Roman" w:hAnsi="Times New Roman"/>
          <w:sz w:val="28"/>
          <w:szCs w:val="28"/>
          <w:vertAlign w:val="superscript"/>
          <w:lang w:eastAsia="ru-RU"/>
        </w:rPr>
        <w:t>3</w:t>
      </w:r>
      <w:r w:rsidRPr="00ED0492">
        <w:rPr>
          <w:rFonts w:ascii="Times New Roman" w:eastAsia="Times New Roman" w:hAnsi="Times New Roman"/>
          <w:sz w:val="28"/>
          <w:szCs w:val="28"/>
          <w:lang w:eastAsia="ru-RU"/>
        </w:rPr>
        <w:t>. Если же его содержание в воздухе достигает 500 мг/м</w:t>
      </w:r>
      <w:r w:rsidRPr="00ED0492">
        <w:rPr>
          <w:rFonts w:ascii="Times New Roman" w:eastAsia="Times New Roman" w:hAnsi="Times New Roman"/>
          <w:sz w:val="28"/>
          <w:szCs w:val="28"/>
          <w:vertAlign w:val="superscript"/>
          <w:lang w:eastAsia="ru-RU"/>
        </w:rPr>
        <w:t>3</w:t>
      </w:r>
      <w:r w:rsidRPr="00ED0492">
        <w:rPr>
          <w:rFonts w:ascii="Times New Roman" w:eastAsia="Times New Roman" w:hAnsi="Times New Roman"/>
          <w:sz w:val="28"/>
          <w:szCs w:val="28"/>
          <w:lang w:eastAsia="ru-RU"/>
        </w:rPr>
        <w:t>, он опасен для вдыхания (возможен смертельный исход).</w:t>
      </w:r>
    </w:p>
    <w:p w14:paraId="0B3664F0"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lastRenderedPageBreak/>
        <w:t>Вызывает поражение дыхательных путей. Его признаки: насморк, кашель, затруднённое дыхание, удушье, при этом появляется сердцебиение, нарушается частота пульса. Пары сильно раздражают слизистые оболочки и кожные покровы, вызывают жжение, покраснение и зуд кожи, резь в глазах, слезотечение. При соприкосновении жидкого аммиака и его растворов с кожей возникает обморожение, жжение, возможен ожог с пузырями, изъязвления.</w:t>
      </w:r>
    </w:p>
    <w:p w14:paraId="40CAF97E"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Защиту органов дыхания от аммиака обеспечивают фильтрующие промышленные и изолирующие противогазы, газовые респираторы. Могут использоваться промышленные противогазы марки КД (коробка окрашена в серый цвет), К (светло-зелёный) и респираторы РПГ-67-КД, РУ-60М-КД.</w:t>
      </w:r>
    </w:p>
    <w:p w14:paraId="45D23A5A"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Максимально допустимая концентрация при применении фильтрующих промышленных противогазов равна 750 ПДК (15000 мг/м</w:t>
      </w:r>
      <w:r w:rsidRPr="00ED0492">
        <w:rPr>
          <w:rFonts w:ascii="Times New Roman" w:eastAsia="Times New Roman" w:hAnsi="Times New Roman"/>
          <w:sz w:val="28"/>
          <w:szCs w:val="28"/>
          <w:vertAlign w:val="superscript"/>
          <w:lang w:eastAsia="ru-RU"/>
        </w:rPr>
        <w:t>3</w:t>
      </w:r>
      <w:r w:rsidRPr="00ED0492">
        <w:rPr>
          <w:rFonts w:ascii="Times New Roman" w:eastAsia="Times New Roman" w:hAnsi="Times New Roman"/>
          <w:sz w:val="28"/>
          <w:szCs w:val="28"/>
          <w:lang w:eastAsia="ru-RU"/>
        </w:rPr>
        <w:t>), выше которой должны использоваться только изолирующие противогазы. Для респираторов эта доза равна 15 ПДК. При ликвидации аварий на химически опасных объектах, когда концентрация аммиака неизвестна, работы должны проводиться только в изолирующих противогазах.</w:t>
      </w:r>
    </w:p>
    <w:p w14:paraId="2D1577E5"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Чтобы предупредить попадание аммиака на кожные покровы, следует использовать защитные прорезиненные костюмы, резиновые сапоги и перчатки.</w:t>
      </w:r>
    </w:p>
    <w:p w14:paraId="2BA566EE"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Наличие и концентрацию аммиака в воздухе позволяет определить универсальный газоанализатор УГ-2. Пределы измерений: до 0,03 мг/л — при просасывании воздуха в объёме 250 мл; до 0,3 мг/л — при просасывании 30 мл. Концентрацию NH находят на шкале, где указан объем пропущенного воздуха. Цифра, совпадающая с границей окрашенного в синий цвет столбика порошка, укажет концентрацию аммиака в миллиграммах на литр.</w:t>
      </w:r>
    </w:p>
    <w:p w14:paraId="036A9108"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Прогнозирование масштабов зон заражения выполнено в соответствии с «Методикой прогнозирования масштабов возможного химического заражения аварийно химически опасными веществами при авариях на химически опасных объектах и транспорте» (СП 165.1325800.2014 «Инженерно-технические мероприятия по гражданской обороне. Актуализированная редакция СНиП 2.01.51-90»).</w:t>
      </w:r>
    </w:p>
    <w:p w14:paraId="2A4A87D8"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 качестве вероятных чрезвычайных ситуаций техногенного характера при авариях на автодороге рассматривается: интоксикация людей при распространении токсического облака АХОВ при разгерметизации ёмкости транспортировки.</w:t>
      </w:r>
    </w:p>
    <w:p w14:paraId="084A3C31"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Исходные данные для оперативного прогнозирования масштабов возможного химического заражения АХОВ:</w:t>
      </w:r>
    </w:p>
    <w:p w14:paraId="22F3EBA9" w14:textId="77777777" w:rsidR="002F1466" w:rsidRPr="00ED0492" w:rsidRDefault="002F1466" w:rsidP="00AD4ADD">
      <w:pPr>
        <w:numPr>
          <w:ilvl w:val="0"/>
          <w:numId w:val="14"/>
        </w:numPr>
        <w:tabs>
          <w:tab w:val="left" w:pos="284"/>
          <w:tab w:val="left" w:pos="426"/>
          <w:tab w:val="left" w:pos="1134"/>
        </w:tabs>
        <w:spacing w:after="0" w:line="240" w:lineRule="auto"/>
        <w:ind w:left="75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общее количество АХОВ на объекте и данные о размещении их запасов в ёмкостях и технологических трубопроводах;</w:t>
      </w:r>
    </w:p>
    <w:p w14:paraId="02A46D4B" w14:textId="77777777" w:rsidR="002F1466" w:rsidRPr="00ED0492" w:rsidRDefault="002F1466" w:rsidP="00AD4ADD">
      <w:pPr>
        <w:numPr>
          <w:ilvl w:val="0"/>
          <w:numId w:val="14"/>
        </w:numPr>
        <w:tabs>
          <w:tab w:val="left" w:pos="284"/>
          <w:tab w:val="left" w:pos="426"/>
          <w:tab w:val="left" w:pos="1134"/>
        </w:tabs>
        <w:spacing w:after="0" w:line="240" w:lineRule="auto"/>
        <w:ind w:left="75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количество АХОВ, выброшенных в атмосферу, и характер их разлива на подстилающей поверхности («свободно», «в поддон» или «в обваловку»);</w:t>
      </w:r>
    </w:p>
    <w:p w14:paraId="790180E1" w14:textId="77777777" w:rsidR="002F1466" w:rsidRPr="00ED0492" w:rsidRDefault="002F1466" w:rsidP="00AD4ADD">
      <w:pPr>
        <w:numPr>
          <w:ilvl w:val="0"/>
          <w:numId w:val="14"/>
        </w:numPr>
        <w:tabs>
          <w:tab w:val="left" w:pos="284"/>
          <w:tab w:val="left" w:pos="426"/>
          <w:tab w:val="left" w:pos="1134"/>
        </w:tabs>
        <w:spacing w:after="0" w:line="240" w:lineRule="auto"/>
        <w:ind w:left="75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высота поддона или обваловки складских ёмкостей;</w:t>
      </w:r>
    </w:p>
    <w:p w14:paraId="49BA1F24" w14:textId="02DE9037" w:rsidR="002F1466" w:rsidRPr="00ED0492" w:rsidRDefault="002F1466" w:rsidP="00AD4ADD">
      <w:pPr>
        <w:numPr>
          <w:ilvl w:val="0"/>
          <w:numId w:val="14"/>
        </w:numPr>
        <w:tabs>
          <w:tab w:val="left" w:pos="284"/>
          <w:tab w:val="left" w:pos="426"/>
          <w:tab w:val="left" w:pos="1134"/>
        </w:tabs>
        <w:spacing w:after="0" w:line="240" w:lineRule="auto"/>
        <w:ind w:left="75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метеорологические условия: температура воздуха, скорость ветра на высоте 10 м, степень вертикальной устойчивости атмосферы, определяемая в соответствии с таблицей </w:t>
      </w:r>
      <w:r w:rsidR="004D090C" w:rsidRPr="00ED0492">
        <w:rPr>
          <w:rFonts w:ascii="Times New Roman" w:eastAsia="Times New Roman" w:hAnsi="Times New Roman"/>
          <w:sz w:val="28"/>
          <w:szCs w:val="28"/>
          <w:lang w:eastAsia="ru-RU"/>
        </w:rPr>
        <w:t>7</w:t>
      </w:r>
      <w:r w:rsidR="00274C3C" w:rsidRPr="00ED0492">
        <w:rPr>
          <w:rFonts w:ascii="Times New Roman" w:eastAsia="Times New Roman" w:hAnsi="Times New Roman"/>
          <w:sz w:val="28"/>
          <w:szCs w:val="28"/>
          <w:lang w:eastAsia="ru-RU"/>
        </w:rPr>
        <w:t>1</w:t>
      </w:r>
      <w:r w:rsidRPr="00ED0492">
        <w:rPr>
          <w:rFonts w:ascii="Times New Roman" w:eastAsia="Times New Roman" w:hAnsi="Times New Roman"/>
          <w:sz w:val="28"/>
          <w:szCs w:val="28"/>
          <w:lang w:eastAsia="ru-RU"/>
        </w:rPr>
        <w:t>.</w:t>
      </w:r>
    </w:p>
    <w:p w14:paraId="257A5497" w14:textId="77777777" w:rsidR="00D81FDD" w:rsidRPr="00ED0492" w:rsidRDefault="00D81FDD" w:rsidP="002851FE">
      <w:p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p>
    <w:p w14:paraId="1490D475" w14:textId="0F247075" w:rsidR="002F1466" w:rsidRPr="00ED0492" w:rsidRDefault="002F1466" w:rsidP="002851FE">
      <w:pPr>
        <w:tabs>
          <w:tab w:val="left" w:pos="284"/>
          <w:tab w:val="left" w:pos="426"/>
        </w:tabs>
        <w:spacing w:after="0" w:line="240" w:lineRule="auto"/>
        <w:ind w:firstLine="567"/>
        <w:jc w:val="center"/>
        <w:rPr>
          <w:rFonts w:ascii="Times New Roman" w:eastAsia="Times New Roman" w:hAnsi="Times New Roman"/>
          <w:sz w:val="28"/>
          <w:szCs w:val="28"/>
          <w:lang w:eastAsia="ru-RU"/>
        </w:rPr>
      </w:pPr>
      <w:r w:rsidRPr="00ED0492">
        <w:rPr>
          <w:rFonts w:ascii="Times New Roman" w:eastAsia="Times New Roman" w:hAnsi="Times New Roman"/>
          <w:b/>
          <w:bCs/>
          <w:sz w:val="28"/>
          <w:szCs w:val="28"/>
          <w:lang w:eastAsia="ru-RU"/>
        </w:rPr>
        <w:lastRenderedPageBreak/>
        <w:t xml:space="preserve">Таблица </w:t>
      </w:r>
      <w:r w:rsidR="004D090C" w:rsidRPr="00ED0492">
        <w:rPr>
          <w:rFonts w:ascii="Times New Roman" w:eastAsia="Times New Roman" w:hAnsi="Times New Roman"/>
          <w:b/>
          <w:bCs/>
          <w:sz w:val="28"/>
          <w:szCs w:val="28"/>
          <w:lang w:eastAsia="ru-RU" w:bidi="en-US"/>
        </w:rPr>
        <w:t>7</w:t>
      </w:r>
      <w:r w:rsidR="00274C3C" w:rsidRPr="00ED0492">
        <w:rPr>
          <w:rFonts w:ascii="Times New Roman" w:eastAsia="Times New Roman" w:hAnsi="Times New Roman"/>
          <w:b/>
          <w:bCs/>
          <w:sz w:val="28"/>
          <w:szCs w:val="28"/>
          <w:lang w:eastAsia="ru-RU" w:bidi="en-US"/>
        </w:rPr>
        <w:t>1</w:t>
      </w:r>
      <w:r w:rsidR="004D090C" w:rsidRPr="00ED0492">
        <w:rPr>
          <w:rFonts w:ascii="Times New Roman" w:eastAsia="Times New Roman" w:hAnsi="Times New Roman"/>
          <w:b/>
          <w:bCs/>
          <w:sz w:val="28"/>
          <w:szCs w:val="28"/>
          <w:lang w:eastAsia="ru-RU" w:bidi="en-US"/>
        </w:rPr>
        <w:t xml:space="preserve">. </w:t>
      </w:r>
      <w:r w:rsidR="00D81FDD" w:rsidRPr="00ED0492">
        <w:rPr>
          <w:rFonts w:ascii="Times New Roman" w:eastAsia="Times New Roman" w:hAnsi="Times New Roman"/>
          <w:sz w:val="28"/>
          <w:szCs w:val="28"/>
          <w:lang w:eastAsia="ru-RU" w:bidi="en-US"/>
        </w:rPr>
        <w:t xml:space="preserve">- </w:t>
      </w:r>
      <w:r w:rsidRPr="00ED0492">
        <w:rPr>
          <w:rFonts w:ascii="Times New Roman" w:eastAsia="Times New Roman" w:hAnsi="Times New Roman"/>
          <w:sz w:val="28"/>
          <w:szCs w:val="28"/>
          <w:lang w:eastAsia="ru-RU"/>
        </w:rPr>
        <w:t>Исходные данные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93"/>
        <w:gridCol w:w="4102"/>
      </w:tblGrid>
      <w:tr w:rsidR="00532823" w:rsidRPr="00ED0492" w14:paraId="73EF56BC" w14:textId="77777777" w:rsidTr="007C51E6">
        <w:tc>
          <w:tcPr>
            <w:tcW w:w="2988" w:type="pct"/>
          </w:tcPr>
          <w:p w14:paraId="13334E85" w14:textId="77777777" w:rsidR="002F1466" w:rsidRPr="00ED0492" w:rsidRDefault="002F1466" w:rsidP="002851FE">
            <w:pPr>
              <w:tabs>
                <w:tab w:val="left" w:pos="284"/>
                <w:tab w:val="left" w:pos="426"/>
              </w:tabs>
              <w:spacing w:after="0" w:line="240" w:lineRule="auto"/>
              <w:rPr>
                <w:rFonts w:ascii="Times New Roman" w:eastAsia="Times New Roman" w:hAnsi="Times New Roman"/>
                <w:sz w:val="24"/>
                <w:szCs w:val="28"/>
                <w:lang w:eastAsia="ru-RU"/>
              </w:rPr>
            </w:pPr>
            <w:r w:rsidRPr="00ED0492">
              <w:rPr>
                <w:rFonts w:ascii="Times New Roman" w:eastAsia="Times New Roman" w:hAnsi="Times New Roman"/>
                <w:sz w:val="24"/>
                <w:szCs w:val="28"/>
                <w:lang w:eastAsia="ru-RU"/>
              </w:rPr>
              <w:t>Количество участвующего в аварии аммиака на ж/д транспорте</w:t>
            </w:r>
          </w:p>
        </w:tc>
        <w:tc>
          <w:tcPr>
            <w:tcW w:w="2012" w:type="pct"/>
          </w:tcPr>
          <w:p w14:paraId="3257F8C4" w14:textId="77777777" w:rsidR="002F1466" w:rsidRPr="00ED0492" w:rsidRDefault="002F1466" w:rsidP="002851FE">
            <w:pPr>
              <w:tabs>
                <w:tab w:val="left" w:pos="284"/>
                <w:tab w:val="left" w:pos="426"/>
              </w:tabs>
              <w:spacing w:after="0" w:line="240" w:lineRule="auto"/>
              <w:rPr>
                <w:rFonts w:ascii="Times New Roman" w:eastAsia="Times New Roman" w:hAnsi="Times New Roman"/>
                <w:sz w:val="24"/>
                <w:szCs w:val="28"/>
                <w:lang w:eastAsia="ru-RU"/>
              </w:rPr>
            </w:pPr>
            <w:r w:rsidRPr="00ED0492">
              <w:rPr>
                <w:rFonts w:ascii="Times New Roman" w:eastAsia="Times New Roman" w:hAnsi="Times New Roman"/>
                <w:sz w:val="24"/>
                <w:szCs w:val="28"/>
                <w:lang w:val="en-US" w:eastAsia="ru-RU"/>
              </w:rPr>
              <w:t>Q</w:t>
            </w:r>
            <w:r w:rsidRPr="00ED0492">
              <w:rPr>
                <w:rFonts w:ascii="Times New Roman" w:eastAsia="Times New Roman" w:hAnsi="Times New Roman"/>
                <w:sz w:val="24"/>
                <w:szCs w:val="28"/>
                <w:vertAlign w:val="subscript"/>
                <w:lang w:eastAsia="ru-RU"/>
              </w:rPr>
              <w:t>0</w:t>
            </w:r>
            <w:r w:rsidRPr="00ED0492">
              <w:rPr>
                <w:rFonts w:ascii="Times New Roman" w:eastAsia="Times New Roman" w:hAnsi="Times New Roman"/>
                <w:sz w:val="24"/>
                <w:szCs w:val="28"/>
                <w:lang w:eastAsia="ru-RU"/>
              </w:rPr>
              <w:t xml:space="preserve"> = 43,0 т (83 % от объёма цистерны)</w:t>
            </w:r>
          </w:p>
        </w:tc>
      </w:tr>
      <w:tr w:rsidR="00532823" w:rsidRPr="00ED0492" w14:paraId="5BE8F7F7" w14:textId="77777777" w:rsidTr="007C51E6">
        <w:tc>
          <w:tcPr>
            <w:tcW w:w="2988" w:type="pct"/>
          </w:tcPr>
          <w:p w14:paraId="3FDF5AD7" w14:textId="77777777" w:rsidR="002F1466" w:rsidRPr="00ED0492" w:rsidRDefault="002F1466" w:rsidP="002851FE">
            <w:pPr>
              <w:tabs>
                <w:tab w:val="left" w:pos="284"/>
                <w:tab w:val="left" w:pos="426"/>
              </w:tabs>
              <w:spacing w:after="0" w:line="240" w:lineRule="auto"/>
              <w:rPr>
                <w:rFonts w:ascii="Times New Roman" w:eastAsia="Times New Roman" w:hAnsi="Times New Roman"/>
                <w:sz w:val="24"/>
                <w:szCs w:val="28"/>
                <w:lang w:eastAsia="ru-RU"/>
              </w:rPr>
            </w:pPr>
            <w:r w:rsidRPr="00ED0492">
              <w:rPr>
                <w:rFonts w:ascii="Times New Roman" w:eastAsia="Times New Roman" w:hAnsi="Times New Roman"/>
                <w:sz w:val="24"/>
                <w:szCs w:val="28"/>
                <w:lang w:eastAsia="ru-RU"/>
              </w:rPr>
              <w:t>Количество участвующего в аварии хлора на ж/д транспорте</w:t>
            </w:r>
          </w:p>
        </w:tc>
        <w:tc>
          <w:tcPr>
            <w:tcW w:w="2012" w:type="pct"/>
          </w:tcPr>
          <w:p w14:paraId="76ACBD59" w14:textId="77777777" w:rsidR="002F1466" w:rsidRPr="00ED0492" w:rsidRDefault="002F1466" w:rsidP="002851FE">
            <w:pPr>
              <w:tabs>
                <w:tab w:val="left" w:pos="284"/>
                <w:tab w:val="left" w:pos="426"/>
              </w:tabs>
              <w:spacing w:after="0" w:line="240" w:lineRule="auto"/>
              <w:rPr>
                <w:rFonts w:ascii="Times New Roman" w:eastAsia="Times New Roman" w:hAnsi="Times New Roman"/>
                <w:sz w:val="24"/>
                <w:szCs w:val="28"/>
                <w:lang w:eastAsia="ru-RU"/>
              </w:rPr>
            </w:pPr>
            <w:r w:rsidRPr="00ED0492">
              <w:rPr>
                <w:rFonts w:ascii="Times New Roman" w:eastAsia="Times New Roman" w:hAnsi="Times New Roman"/>
                <w:sz w:val="24"/>
                <w:szCs w:val="28"/>
                <w:lang w:val="en-US" w:eastAsia="ru-RU"/>
              </w:rPr>
              <w:t>Q</w:t>
            </w:r>
            <w:r w:rsidRPr="00ED0492">
              <w:rPr>
                <w:rFonts w:ascii="Times New Roman" w:eastAsia="Times New Roman" w:hAnsi="Times New Roman"/>
                <w:sz w:val="24"/>
                <w:szCs w:val="28"/>
                <w:vertAlign w:val="subscript"/>
                <w:lang w:eastAsia="ru-RU"/>
              </w:rPr>
              <w:t>0</w:t>
            </w:r>
            <w:r w:rsidRPr="00ED0492">
              <w:rPr>
                <w:rFonts w:ascii="Times New Roman" w:eastAsia="Times New Roman" w:hAnsi="Times New Roman"/>
                <w:sz w:val="24"/>
                <w:szCs w:val="28"/>
                <w:lang w:eastAsia="ru-RU"/>
              </w:rPr>
              <w:t xml:space="preserve"> = 57,5 т (80 % от объёма цистерны)</w:t>
            </w:r>
          </w:p>
        </w:tc>
      </w:tr>
      <w:tr w:rsidR="00532823" w:rsidRPr="00ED0492" w14:paraId="42B97094" w14:textId="77777777" w:rsidTr="007C51E6">
        <w:tc>
          <w:tcPr>
            <w:tcW w:w="2988" w:type="pct"/>
          </w:tcPr>
          <w:p w14:paraId="137DA9A8" w14:textId="77777777" w:rsidR="002F1466" w:rsidRPr="00ED0492" w:rsidRDefault="002F1466" w:rsidP="002851FE">
            <w:pPr>
              <w:tabs>
                <w:tab w:val="left" w:pos="284"/>
                <w:tab w:val="left" w:pos="426"/>
              </w:tabs>
              <w:spacing w:after="0" w:line="240" w:lineRule="auto"/>
              <w:rPr>
                <w:rFonts w:ascii="Times New Roman" w:eastAsia="Times New Roman" w:hAnsi="Times New Roman"/>
                <w:sz w:val="24"/>
                <w:szCs w:val="28"/>
                <w:lang w:eastAsia="ru-RU"/>
              </w:rPr>
            </w:pPr>
            <w:r w:rsidRPr="00ED0492">
              <w:rPr>
                <w:rFonts w:ascii="Times New Roman" w:eastAsia="Times New Roman" w:hAnsi="Times New Roman"/>
                <w:sz w:val="24"/>
                <w:szCs w:val="28"/>
                <w:lang w:eastAsia="ru-RU"/>
              </w:rPr>
              <w:t>Плотность аммиака</w:t>
            </w:r>
          </w:p>
        </w:tc>
        <w:tc>
          <w:tcPr>
            <w:tcW w:w="2012" w:type="pct"/>
          </w:tcPr>
          <w:p w14:paraId="56E24D39" w14:textId="77777777" w:rsidR="002F1466" w:rsidRPr="00ED0492" w:rsidRDefault="002F1466" w:rsidP="002851FE">
            <w:pPr>
              <w:tabs>
                <w:tab w:val="left" w:pos="284"/>
                <w:tab w:val="left" w:pos="426"/>
              </w:tabs>
              <w:spacing w:after="0" w:line="240" w:lineRule="auto"/>
              <w:rPr>
                <w:rFonts w:ascii="Times New Roman" w:eastAsia="Times New Roman" w:hAnsi="Times New Roman"/>
                <w:sz w:val="24"/>
                <w:szCs w:val="28"/>
                <w:lang w:eastAsia="ru-RU"/>
              </w:rPr>
            </w:pPr>
            <w:r w:rsidRPr="00ED0492">
              <w:rPr>
                <w:rFonts w:ascii="Times New Roman" w:eastAsia="Times New Roman" w:hAnsi="Times New Roman"/>
                <w:sz w:val="24"/>
                <w:szCs w:val="28"/>
                <w:lang w:val="en-US" w:eastAsia="ru-RU"/>
              </w:rPr>
              <w:t>d = 0,681 т/м</w:t>
            </w:r>
            <w:r w:rsidRPr="00ED0492">
              <w:rPr>
                <w:rFonts w:ascii="Times New Roman" w:eastAsia="Times New Roman" w:hAnsi="Times New Roman"/>
                <w:sz w:val="24"/>
                <w:szCs w:val="28"/>
                <w:vertAlign w:val="superscript"/>
                <w:lang w:eastAsia="ru-RU"/>
              </w:rPr>
              <w:t>3</w:t>
            </w:r>
          </w:p>
        </w:tc>
      </w:tr>
      <w:tr w:rsidR="00532823" w:rsidRPr="00ED0492" w14:paraId="64FD02D6" w14:textId="77777777" w:rsidTr="007C51E6">
        <w:tc>
          <w:tcPr>
            <w:tcW w:w="2988" w:type="pct"/>
          </w:tcPr>
          <w:p w14:paraId="5F20B4AE" w14:textId="77777777" w:rsidR="002F1466" w:rsidRPr="00ED0492" w:rsidRDefault="002F1466" w:rsidP="002851FE">
            <w:pPr>
              <w:tabs>
                <w:tab w:val="left" w:pos="284"/>
                <w:tab w:val="left" w:pos="426"/>
              </w:tabs>
              <w:spacing w:after="0" w:line="240" w:lineRule="auto"/>
              <w:rPr>
                <w:rFonts w:ascii="Times New Roman" w:eastAsia="Times New Roman" w:hAnsi="Times New Roman"/>
                <w:sz w:val="24"/>
                <w:szCs w:val="28"/>
                <w:lang w:eastAsia="ru-RU"/>
              </w:rPr>
            </w:pPr>
            <w:r w:rsidRPr="00ED0492">
              <w:rPr>
                <w:rFonts w:ascii="Times New Roman" w:eastAsia="Times New Roman" w:hAnsi="Times New Roman"/>
                <w:sz w:val="24"/>
                <w:szCs w:val="28"/>
                <w:lang w:eastAsia="ru-RU"/>
              </w:rPr>
              <w:t>Плотность хлора</w:t>
            </w:r>
          </w:p>
        </w:tc>
        <w:tc>
          <w:tcPr>
            <w:tcW w:w="2012" w:type="pct"/>
          </w:tcPr>
          <w:p w14:paraId="04C06C07" w14:textId="77777777" w:rsidR="002F1466" w:rsidRPr="00ED0492" w:rsidRDefault="002F1466" w:rsidP="002851FE">
            <w:pPr>
              <w:tabs>
                <w:tab w:val="left" w:pos="284"/>
                <w:tab w:val="left" w:pos="426"/>
              </w:tabs>
              <w:spacing w:after="0" w:line="240" w:lineRule="auto"/>
              <w:rPr>
                <w:rFonts w:ascii="Times New Roman" w:eastAsia="Times New Roman" w:hAnsi="Times New Roman"/>
                <w:sz w:val="24"/>
                <w:szCs w:val="28"/>
                <w:lang w:val="en-US" w:eastAsia="ru-RU"/>
              </w:rPr>
            </w:pPr>
            <w:r w:rsidRPr="00ED0492">
              <w:rPr>
                <w:rFonts w:ascii="Times New Roman" w:eastAsia="Times New Roman" w:hAnsi="Times New Roman"/>
                <w:sz w:val="24"/>
                <w:szCs w:val="28"/>
                <w:lang w:val="en-US" w:eastAsia="ru-RU"/>
              </w:rPr>
              <w:t>d = 1,553 т/м</w:t>
            </w:r>
            <w:r w:rsidRPr="00ED0492">
              <w:rPr>
                <w:rFonts w:ascii="Times New Roman" w:eastAsia="Times New Roman" w:hAnsi="Times New Roman"/>
                <w:sz w:val="24"/>
                <w:szCs w:val="28"/>
                <w:vertAlign w:val="superscript"/>
                <w:lang w:eastAsia="ru-RU"/>
              </w:rPr>
              <w:t>3</w:t>
            </w:r>
          </w:p>
        </w:tc>
      </w:tr>
      <w:tr w:rsidR="00532823" w:rsidRPr="00ED0492" w14:paraId="14419227" w14:textId="77777777" w:rsidTr="007C51E6">
        <w:tc>
          <w:tcPr>
            <w:tcW w:w="2988" w:type="pct"/>
          </w:tcPr>
          <w:p w14:paraId="5962B1B8" w14:textId="77777777" w:rsidR="002F1466" w:rsidRPr="00ED0492" w:rsidRDefault="002F1466" w:rsidP="002851FE">
            <w:pPr>
              <w:tabs>
                <w:tab w:val="left" w:pos="284"/>
                <w:tab w:val="left" w:pos="426"/>
              </w:tabs>
              <w:spacing w:after="0" w:line="240" w:lineRule="auto"/>
              <w:rPr>
                <w:rFonts w:ascii="Times New Roman" w:eastAsia="Times New Roman" w:hAnsi="Times New Roman"/>
                <w:sz w:val="24"/>
                <w:szCs w:val="28"/>
                <w:lang w:eastAsia="ru-RU"/>
              </w:rPr>
            </w:pPr>
            <w:r w:rsidRPr="00ED0492">
              <w:rPr>
                <w:rFonts w:ascii="Times New Roman" w:eastAsia="Times New Roman" w:hAnsi="Times New Roman"/>
                <w:sz w:val="24"/>
                <w:szCs w:val="28"/>
                <w:lang w:eastAsia="ru-RU"/>
              </w:rPr>
              <w:t>Толщина слоя, участвующего в аварии вещества</w:t>
            </w:r>
          </w:p>
        </w:tc>
        <w:tc>
          <w:tcPr>
            <w:tcW w:w="2012" w:type="pct"/>
          </w:tcPr>
          <w:p w14:paraId="3A48C1DA" w14:textId="77777777" w:rsidR="002F1466" w:rsidRPr="00ED0492" w:rsidRDefault="002F1466" w:rsidP="002851FE">
            <w:pPr>
              <w:tabs>
                <w:tab w:val="left" w:pos="284"/>
                <w:tab w:val="left" w:pos="426"/>
              </w:tabs>
              <w:spacing w:after="0" w:line="240" w:lineRule="auto"/>
              <w:rPr>
                <w:rFonts w:ascii="Times New Roman" w:eastAsia="Times New Roman" w:hAnsi="Times New Roman"/>
                <w:sz w:val="24"/>
                <w:szCs w:val="28"/>
                <w:lang w:eastAsia="ru-RU"/>
              </w:rPr>
            </w:pPr>
            <w:r w:rsidRPr="00ED0492">
              <w:rPr>
                <w:rFonts w:ascii="Times New Roman" w:eastAsia="Times New Roman" w:hAnsi="Times New Roman"/>
                <w:sz w:val="24"/>
                <w:szCs w:val="28"/>
                <w:lang w:val="en-US" w:eastAsia="ru-RU"/>
              </w:rPr>
              <w:t xml:space="preserve">h = </w:t>
            </w:r>
            <w:smartTag w:uri="urn:schemas-microsoft-com:office:smarttags" w:element="metricconverter">
              <w:smartTagPr>
                <w:attr w:name="ProductID" w:val="0,05 м"/>
              </w:smartTagPr>
              <w:r w:rsidRPr="00ED0492">
                <w:rPr>
                  <w:rFonts w:ascii="Times New Roman" w:eastAsia="Times New Roman" w:hAnsi="Times New Roman"/>
                  <w:sz w:val="24"/>
                  <w:szCs w:val="28"/>
                  <w:lang w:val="en-US" w:eastAsia="ru-RU"/>
                </w:rPr>
                <w:t>0,05 м</w:t>
              </w:r>
            </w:smartTag>
          </w:p>
        </w:tc>
      </w:tr>
    </w:tbl>
    <w:p w14:paraId="3290A05C" w14:textId="77777777" w:rsidR="002F1466" w:rsidRPr="00ED0492" w:rsidRDefault="002F1466" w:rsidP="002851FE">
      <w:pPr>
        <w:tabs>
          <w:tab w:val="left" w:pos="284"/>
          <w:tab w:val="left" w:pos="426"/>
        </w:tabs>
        <w:spacing w:after="0" w:line="240" w:lineRule="auto"/>
        <w:ind w:firstLine="567"/>
        <w:jc w:val="right"/>
        <w:rPr>
          <w:rFonts w:ascii="Times New Roman" w:eastAsia="Times New Roman" w:hAnsi="Times New Roman"/>
          <w:sz w:val="28"/>
          <w:szCs w:val="28"/>
          <w:lang w:eastAsia="ru-RU"/>
        </w:rPr>
      </w:pPr>
    </w:p>
    <w:p w14:paraId="404502CA" w14:textId="4C3EADBA" w:rsidR="002F1466" w:rsidRPr="00ED0492" w:rsidRDefault="002F1466" w:rsidP="002851FE">
      <w:pPr>
        <w:tabs>
          <w:tab w:val="left" w:pos="284"/>
          <w:tab w:val="left" w:pos="426"/>
        </w:tabs>
        <w:spacing w:after="0" w:line="240" w:lineRule="auto"/>
        <w:ind w:firstLine="567"/>
        <w:jc w:val="center"/>
        <w:rPr>
          <w:rFonts w:ascii="Times New Roman" w:eastAsia="Times New Roman" w:hAnsi="Times New Roman"/>
          <w:sz w:val="28"/>
          <w:szCs w:val="28"/>
          <w:lang w:eastAsia="ru-RU"/>
        </w:rPr>
      </w:pPr>
      <w:r w:rsidRPr="00ED0492">
        <w:rPr>
          <w:rFonts w:ascii="Times New Roman" w:eastAsia="Times New Roman" w:hAnsi="Times New Roman"/>
          <w:b/>
          <w:bCs/>
          <w:sz w:val="28"/>
          <w:szCs w:val="28"/>
          <w:lang w:eastAsia="ru-RU"/>
        </w:rPr>
        <w:t xml:space="preserve">Таблица </w:t>
      </w:r>
      <w:r w:rsidR="004D090C" w:rsidRPr="00ED0492">
        <w:rPr>
          <w:rFonts w:ascii="Times New Roman" w:eastAsia="Times New Roman" w:hAnsi="Times New Roman"/>
          <w:b/>
          <w:bCs/>
          <w:sz w:val="28"/>
          <w:szCs w:val="28"/>
          <w:lang w:eastAsia="ru-RU" w:bidi="en-US"/>
        </w:rPr>
        <w:t>7</w:t>
      </w:r>
      <w:r w:rsidR="00274C3C" w:rsidRPr="00ED0492">
        <w:rPr>
          <w:rFonts w:ascii="Times New Roman" w:eastAsia="Times New Roman" w:hAnsi="Times New Roman"/>
          <w:b/>
          <w:bCs/>
          <w:sz w:val="28"/>
          <w:szCs w:val="28"/>
          <w:lang w:eastAsia="ru-RU" w:bidi="en-US"/>
        </w:rPr>
        <w:t>2</w:t>
      </w:r>
      <w:r w:rsidR="004D090C" w:rsidRPr="00ED0492">
        <w:rPr>
          <w:rFonts w:ascii="Times New Roman" w:eastAsia="Times New Roman" w:hAnsi="Times New Roman"/>
          <w:b/>
          <w:bCs/>
          <w:sz w:val="28"/>
          <w:szCs w:val="28"/>
          <w:lang w:eastAsia="ru-RU" w:bidi="en-US"/>
        </w:rPr>
        <w:t>.</w:t>
      </w:r>
      <w:r w:rsidR="00D81FDD" w:rsidRPr="00ED0492">
        <w:rPr>
          <w:rFonts w:ascii="Times New Roman" w:eastAsia="Times New Roman" w:hAnsi="Times New Roman"/>
          <w:sz w:val="28"/>
          <w:szCs w:val="28"/>
          <w:lang w:eastAsia="ru-RU" w:bidi="en-US"/>
        </w:rPr>
        <w:t xml:space="preserve"> - </w:t>
      </w:r>
      <w:r w:rsidRPr="00ED0492">
        <w:rPr>
          <w:rFonts w:ascii="Times New Roman" w:eastAsia="Times New Roman" w:hAnsi="Times New Roman"/>
          <w:sz w:val="28"/>
          <w:szCs w:val="28"/>
          <w:lang w:eastAsia="ru-RU"/>
        </w:rPr>
        <w:t>Степень вертикальной устойчивости атмосферы по прогнозу погоды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99"/>
        <w:gridCol w:w="1204"/>
        <w:gridCol w:w="1170"/>
        <w:gridCol w:w="1204"/>
        <w:gridCol w:w="1170"/>
        <w:gridCol w:w="1204"/>
        <w:gridCol w:w="1170"/>
        <w:gridCol w:w="1204"/>
        <w:gridCol w:w="1170"/>
      </w:tblGrid>
      <w:tr w:rsidR="00532823" w:rsidRPr="00ED0492" w14:paraId="567D7648" w14:textId="77777777" w:rsidTr="00BE20B9">
        <w:trPr>
          <w:trHeight w:val="283"/>
          <w:jc w:val="center"/>
        </w:trPr>
        <w:tc>
          <w:tcPr>
            <w:tcW w:w="979" w:type="dxa"/>
            <w:vMerge w:val="restart"/>
            <w:tcMar>
              <w:top w:w="0" w:type="dxa"/>
              <w:left w:w="74" w:type="dxa"/>
              <w:bottom w:w="0" w:type="dxa"/>
              <w:right w:w="74" w:type="dxa"/>
            </w:tcMar>
            <w:vAlign w:val="center"/>
            <w:hideMark/>
          </w:tcPr>
          <w:p w14:paraId="3288DCD2" w14:textId="06C3A54A" w:rsidR="002F1466" w:rsidRPr="00ED0492" w:rsidRDefault="002F1466"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Ско</w:t>
            </w:r>
            <w:r w:rsidR="00F76BE5" w:rsidRPr="00ED0492">
              <w:rPr>
                <w:rFonts w:ascii="Times New Roman" w:eastAsia="Times New Roman" w:hAnsi="Times New Roman"/>
                <w:b/>
                <w:bCs/>
                <w:lang w:eastAsia="ru-RU"/>
              </w:rPr>
              <w:t>-</w:t>
            </w:r>
            <w:r w:rsidRPr="00ED0492">
              <w:rPr>
                <w:rFonts w:ascii="Times New Roman" w:eastAsia="Times New Roman" w:hAnsi="Times New Roman"/>
                <w:b/>
                <w:bCs/>
                <w:lang w:eastAsia="ru-RU"/>
              </w:rPr>
              <w:t>рость ветра, м/с</w:t>
            </w:r>
          </w:p>
        </w:tc>
        <w:tc>
          <w:tcPr>
            <w:tcW w:w="2304" w:type="dxa"/>
            <w:gridSpan w:val="2"/>
            <w:tcMar>
              <w:top w:w="0" w:type="dxa"/>
              <w:left w:w="74" w:type="dxa"/>
              <w:bottom w:w="0" w:type="dxa"/>
              <w:right w:w="74" w:type="dxa"/>
            </w:tcMar>
            <w:vAlign w:val="center"/>
            <w:hideMark/>
          </w:tcPr>
          <w:p w14:paraId="478C2B2C"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b/>
                <w:bCs/>
                <w:lang w:eastAsia="ru-RU"/>
              </w:rPr>
            </w:pPr>
            <w:r w:rsidRPr="00ED0492">
              <w:rPr>
                <w:rFonts w:ascii="Times New Roman" w:eastAsia="Times New Roman" w:hAnsi="Times New Roman"/>
                <w:b/>
                <w:bCs/>
                <w:lang w:eastAsia="ru-RU"/>
              </w:rPr>
              <w:t>Ночь</w:t>
            </w:r>
          </w:p>
        </w:tc>
        <w:tc>
          <w:tcPr>
            <w:tcW w:w="2304" w:type="dxa"/>
            <w:gridSpan w:val="2"/>
            <w:tcMar>
              <w:top w:w="0" w:type="dxa"/>
              <w:left w:w="74" w:type="dxa"/>
              <w:bottom w:w="0" w:type="dxa"/>
              <w:right w:w="74" w:type="dxa"/>
            </w:tcMar>
            <w:vAlign w:val="center"/>
            <w:hideMark/>
          </w:tcPr>
          <w:p w14:paraId="67610A61"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b/>
                <w:bCs/>
                <w:lang w:eastAsia="ru-RU"/>
              </w:rPr>
            </w:pPr>
            <w:r w:rsidRPr="00ED0492">
              <w:rPr>
                <w:rFonts w:ascii="Times New Roman" w:eastAsia="Times New Roman" w:hAnsi="Times New Roman"/>
                <w:b/>
                <w:bCs/>
                <w:lang w:eastAsia="ru-RU"/>
              </w:rPr>
              <w:t>Утро</w:t>
            </w:r>
          </w:p>
        </w:tc>
        <w:tc>
          <w:tcPr>
            <w:tcW w:w="2304" w:type="dxa"/>
            <w:gridSpan w:val="2"/>
            <w:tcMar>
              <w:top w:w="0" w:type="dxa"/>
              <w:left w:w="74" w:type="dxa"/>
              <w:bottom w:w="0" w:type="dxa"/>
              <w:right w:w="74" w:type="dxa"/>
            </w:tcMar>
            <w:vAlign w:val="center"/>
            <w:hideMark/>
          </w:tcPr>
          <w:p w14:paraId="10D80B73"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b/>
                <w:bCs/>
                <w:lang w:eastAsia="ru-RU"/>
              </w:rPr>
            </w:pPr>
            <w:r w:rsidRPr="00ED0492">
              <w:rPr>
                <w:rFonts w:ascii="Times New Roman" w:eastAsia="Times New Roman" w:hAnsi="Times New Roman"/>
                <w:b/>
                <w:bCs/>
                <w:lang w:eastAsia="ru-RU"/>
              </w:rPr>
              <w:t>День</w:t>
            </w:r>
          </w:p>
        </w:tc>
        <w:tc>
          <w:tcPr>
            <w:tcW w:w="2304" w:type="dxa"/>
            <w:gridSpan w:val="2"/>
            <w:tcMar>
              <w:top w:w="0" w:type="dxa"/>
              <w:left w:w="74" w:type="dxa"/>
              <w:bottom w:w="0" w:type="dxa"/>
              <w:right w:w="74" w:type="dxa"/>
            </w:tcMar>
            <w:vAlign w:val="center"/>
            <w:hideMark/>
          </w:tcPr>
          <w:p w14:paraId="4B3BF6F2"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b/>
                <w:bCs/>
                <w:lang w:eastAsia="ru-RU"/>
              </w:rPr>
            </w:pPr>
            <w:r w:rsidRPr="00ED0492">
              <w:rPr>
                <w:rFonts w:ascii="Times New Roman" w:eastAsia="Times New Roman" w:hAnsi="Times New Roman"/>
                <w:b/>
                <w:bCs/>
                <w:lang w:eastAsia="ru-RU"/>
              </w:rPr>
              <w:t>Вечер</w:t>
            </w:r>
          </w:p>
        </w:tc>
      </w:tr>
      <w:tr w:rsidR="00532823" w:rsidRPr="00ED0492" w14:paraId="3686DE8D" w14:textId="77777777" w:rsidTr="00BE20B9">
        <w:trPr>
          <w:trHeight w:val="283"/>
          <w:jc w:val="center"/>
        </w:trPr>
        <w:tc>
          <w:tcPr>
            <w:tcW w:w="979" w:type="dxa"/>
            <w:vMerge/>
            <w:tcMar>
              <w:top w:w="0" w:type="dxa"/>
              <w:left w:w="74" w:type="dxa"/>
              <w:bottom w:w="0" w:type="dxa"/>
              <w:right w:w="74" w:type="dxa"/>
            </w:tcMar>
            <w:vAlign w:val="center"/>
            <w:hideMark/>
          </w:tcPr>
          <w:p w14:paraId="262F963A" w14:textId="77777777" w:rsidR="002F1466" w:rsidRPr="00ED0492" w:rsidRDefault="002F1466" w:rsidP="002851FE">
            <w:pPr>
              <w:tabs>
                <w:tab w:val="left" w:pos="284"/>
                <w:tab w:val="left" w:pos="426"/>
              </w:tabs>
              <w:spacing w:after="0" w:line="240" w:lineRule="auto"/>
              <w:jc w:val="center"/>
              <w:rPr>
                <w:rFonts w:ascii="Times New Roman" w:eastAsia="Times New Roman" w:hAnsi="Times New Roman"/>
                <w:b/>
                <w:bCs/>
                <w:lang w:eastAsia="ru-RU"/>
              </w:rPr>
            </w:pPr>
          </w:p>
        </w:tc>
        <w:tc>
          <w:tcPr>
            <w:tcW w:w="1150" w:type="dxa"/>
            <w:tcMar>
              <w:top w:w="0" w:type="dxa"/>
              <w:left w:w="74" w:type="dxa"/>
              <w:bottom w:w="0" w:type="dxa"/>
              <w:right w:w="74" w:type="dxa"/>
            </w:tcMar>
            <w:vAlign w:val="center"/>
            <w:hideMark/>
          </w:tcPr>
          <w:p w14:paraId="0AA30265"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b/>
                <w:bCs/>
                <w:lang w:eastAsia="ru-RU"/>
              </w:rPr>
            </w:pPr>
            <w:r w:rsidRPr="00ED0492">
              <w:rPr>
                <w:rFonts w:ascii="Times New Roman" w:eastAsia="Times New Roman" w:hAnsi="Times New Roman"/>
                <w:b/>
                <w:bCs/>
                <w:lang w:eastAsia="ru-RU"/>
              </w:rPr>
              <w:t>ясно, переменная облачность</w:t>
            </w:r>
          </w:p>
        </w:tc>
        <w:tc>
          <w:tcPr>
            <w:tcW w:w="1154" w:type="dxa"/>
            <w:tcMar>
              <w:top w:w="0" w:type="dxa"/>
              <w:left w:w="74" w:type="dxa"/>
              <w:bottom w:w="0" w:type="dxa"/>
              <w:right w:w="74" w:type="dxa"/>
            </w:tcMar>
            <w:vAlign w:val="center"/>
            <w:hideMark/>
          </w:tcPr>
          <w:p w14:paraId="2A9F8F92"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b/>
                <w:bCs/>
                <w:lang w:eastAsia="ru-RU"/>
              </w:rPr>
            </w:pPr>
            <w:r w:rsidRPr="00ED0492">
              <w:rPr>
                <w:rFonts w:ascii="Times New Roman" w:eastAsia="Times New Roman" w:hAnsi="Times New Roman"/>
                <w:b/>
                <w:bCs/>
                <w:lang w:eastAsia="ru-RU"/>
              </w:rPr>
              <w:t>сплошная облачность</w:t>
            </w:r>
          </w:p>
        </w:tc>
        <w:tc>
          <w:tcPr>
            <w:tcW w:w="1150" w:type="dxa"/>
            <w:tcMar>
              <w:top w:w="0" w:type="dxa"/>
              <w:left w:w="74" w:type="dxa"/>
              <w:bottom w:w="0" w:type="dxa"/>
              <w:right w:w="74" w:type="dxa"/>
            </w:tcMar>
            <w:vAlign w:val="center"/>
            <w:hideMark/>
          </w:tcPr>
          <w:p w14:paraId="46539454"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b/>
                <w:bCs/>
                <w:lang w:eastAsia="ru-RU"/>
              </w:rPr>
            </w:pPr>
            <w:r w:rsidRPr="00ED0492">
              <w:rPr>
                <w:rFonts w:ascii="Times New Roman" w:eastAsia="Times New Roman" w:hAnsi="Times New Roman"/>
                <w:b/>
                <w:bCs/>
                <w:lang w:eastAsia="ru-RU"/>
              </w:rPr>
              <w:t>ясно, переменная облачность</w:t>
            </w:r>
          </w:p>
        </w:tc>
        <w:tc>
          <w:tcPr>
            <w:tcW w:w="1154" w:type="dxa"/>
            <w:tcMar>
              <w:top w:w="0" w:type="dxa"/>
              <w:left w:w="74" w:type="dxa"/>
              <w:bottom w:w="0" w:type="dxa"/>
              <w:right w:w="74" w:type="dxa"/>
            </w:tcMar>
            <w:vAlign w:val="center"/>
            <w:hideMark/>
          </w:tcPr>
          <w:p w14:paraId="0F6E2E83"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b/>
                <w:bCs/>
                <w:lang w:eastAsia="ru-RU"/>
              </w:rPr>
            </w:pPr>
            <w:r w:rsidRPr="00ED0492">
              <w:rPr>
                <w:rFonts w:ascii="Times New Roman" w:eastAsia="Times New Roman" w:hAnsi="Times New Roman"/>
                <w:b/>
                <w:bCs/>
                <w:lang w:eastAsia="ru-RU"/>
              </w:rPr>
              <w:t>сплошная облачность</w:t>
            </w:r>
          </w:p>
        </w:tc>
        <w:tc>
          <w:tcPr>
            <w:tcW w:w="1150" w:type="dxa"/>
            <w:tcMar>
              <w:top w:w="0" w:type="dxa"/>
              <w:left w:w="74" w:type="dxa"/>
              <w:bottom w:w="0" w:type="dxa"/>
              <w:right w:w="74" w:type="dxa"/>
            </w:tcMar>
            <w:vAlign w:val="center"/>
            <w:hideMark/>
          </w:tcPr>
          <w:p w14:paraId="10FB22D2"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b/>
                <w:bCs/>
                <w:lang w:eastAsia="ru-RU"/>
              </w:rPr>
            </w:pPr>
            <w:r w:rsidRPr="00ED0492">
              <w:rPr>
                <w:rFonts w:ascii="Times New Roman" w:eastAsia="Times New Roman" w:hAnsi="Times New Roman"/>
                <w:b/>
                <w:bCs/>
                <w:lang w:eastAsia="ru-RU"/>
              </w:rPr>
              <w:t>ясно, переменная облачность</w:t>
            </w:r>
          </w:p>
        </w:tc>
        <w:tc>
          <w:tcPr>
            <w:tcW w:w="1154" w:type="dxa"/>
            <w:tcMar>
              <w:top w:w="0" w:type="dxa"/>
              <w:left w:w="74" w:type="dxa"/>
              <w:bottom w:w="0" w:type="dxa"/>
              <w:right w:w="74" w:type="dxa"/>
            </w:tcMar>
            <w:vAlign w:val="center"/>
            <w:hideMark/>
          </w:tcPr>
          <w:p w14:paraId="0D7393DB"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b/>
                <w:bCs/>
                <w:lang w:eastAsia="ru-RU"/>
              </w:rPr>
            </w:pPr>
            <w:r w:rsidRPr="00ED0492">
              <w:rPr>
                <w:rFonts w:ascii="Times New Roman" w:eastAsia="Times New Roman" w:hAnsi="Times New Roman"/>
                <w:b/>
                <w:bCs/>
                <w:lang w:eastAsia="ru-RU"/>
              </w:rPr>
              <w:t>сплошная облачность</w:t>
            </w:r>
          </w:p>
        </w:tc>
        <w:tc>
          <w:tcPr>
            <w:tcW w:w="1150" w:type="dxa"/>
            <w:tcMar>
              <w:top w:w="0" w:type="dxa"/>
              <w:left w:w="74" w:type="dxa"/>
              <w:bottom w:w="0" w:type="dxa"/>
              <w:right w:w="74" w:type="dxa"/>
            </w:tcMar>
            <w:vAlign w:val="center"/>
            <w:hideMark/>
          </w:tcPr>
          <w:p w14:paraId="25FBE990"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b/>
                <w:bCs/>
                <w:lang w:eastAsia="ru-RU"/>
              </w:rPr>
            </w:pPr>
            <w:r w:rsidRPr="00ED0492">
              <w:rPr>
                <w:rFonts w:ascii="Times New Roman" w:eastAsia="Times New Roman" w:hAnsi="Times New Roman"/>
                <w:b/>
                <w:bCs/>
                <w:lang w:eastAsia="ru-RU"/>
              </w:rPr>
              <w:t>ясно, переменная облачность</w:t>
            </w:r>
          </w:p>
        </w:tc>
        <w:tc>
          <w:tcPr>
            <w:tcW w:w="1154" w:type="dxa"/>
            <w:tcMar>
              <w:top w:w="0" w:type="dxa"/>
              <w:left w:w="74" w:type="dxa"/>
              <w:bottom w:w="0" w:type="dxa"/>
              <w:right w:w="74" w:type="dxa"/>
            </w:tcMar>
            <w:vAlign w:val="center"/>
            <w:hideMark/>
          </w:tcPr>
          <w:p w14:paraId="4C3C0B35"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b/>
                <w:bCs/>
                <w:lang w:eastAsia="ru-RU"/>
              </w:rPr>
            </w:pPr>
            <w:r w:rsidRPr="00ED0492">
              <w:rPr>
                <w:rFonts w:ascii="Times New Roman" w:eastAsia="Times New Roman" w:hAnsi="Times New Roman"/>
                <w:b/>
                <w:bCs/>
                <w:lang w:eastAsia="ru-RU"/>
              </w:rPr>
              <w:t>сплошная облачность</w:t>
            </w:r>
          </w:p>
        </w:tc>
      </w:tr>
      <w:tr w:rsidR="00532823" w:rsidRPr="00ED0492" w14:paraId="386D4B36" w14:textId="77777777" w:rsidTr="00BE20B9">
        <w:trPr>
          <w:trHeight w:val="283"/>
          <w:jc w:val="center"/>
        </w:trPr>
        <w:tc>
          <w:tcPr>
            <w:tcW w:w="979" w:type="dxa"/>
            <w:tcMar>
              <w:top w:w="0" w:type="dxa"/>
              <w:left w:w="74" w:type="dxa"/>
              <w:bottom w:w="0" w:type="dxa"/>
              <w:right w:w="74" w:type="dxa"/>
            </w:tcMar>
            <w:vAlign w:val="center"/>
            <w:hideMark/>
          </w:tcPr>
          <w:p w14:paraId="6F148915"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val="en-US" w:eastAsia="ru-RU"/>
              </w:rPr>
              <w:t>&lt;</w:t>
            </w:r>
            <w:r w:rsidRPr="00ED0492">
              <w:rPr>
                <w:rFonts w:ascii="Times New Roman" w:eastAsia="Times New Roman" w:hAnsi="Times New Roman"/>
                <w:lang w:eastAsia="ru-RU"/>
              </w:rPr>
              <w:t>2</w:t>
            </w:r>
          </w:p>
        </w:tc>
        <w:tc>
          <w:tcPr>
            <w:tcW w:w="1150" w:type="dxa"/>
            <w:tcMar>
              <w:top w:w="0" w:type="dxa"/>
              <w:left w:w="74" w:type="dxa"/>
              <w:bottom w:w="0" w:type="dxa"/>
              <w:right w:w="74" w:type="dxa"/>
            </w:tcMar>
            <w:vAlign w:val="center"/>
            <w:hideMark/>
          </w:tcPr>
          <w:p w14:paraId="01DBDDDF"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ин</w:t>
            </w:r>
          </w:p>
        </w:tc>
        <w:tc>
          <w:tcPr>
            <w:tcW w:w="1154" w:type="dxa"/>
            <w:tcMar>
              <w:top w:w="0" w:type="dxa"/>
              <w:left w:w="74" w:type="dxa"/>
              <w:bottom w:w="0" w:type="dxa"/>
              <w:right w:w="74" w:type="dxa"/>
            </w:tcMar>
            <w:vAlign w:val="center"/>
            <w:hideMark/>
          </w:tcPr>
          <w:p w14:paraId="6ADB7592"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из</w:t>
            </w:r>
          </w:p>
        </w:tc>
        <w:tc>
          <w:tcPr>
            <w:tcW w:w="1150" w:type="dxa"/>
            <w:tcMar>
              <w:top w:w="0" w:type="dxa"/>
              <w:left w:w="74" w:type="dxa"/>
              <w:bottom w:w="0" w:type="dxa"/>
              <w:right w:w="74" w:type="dxa"/>
            </w:tcMar>
            <w:vAlign w:val="center"/>
            <w:hideMark/>
          </w:tcPr>
          <w:p w14:paraId="003A5FC6"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из (ин)</w:t>
            </w:r>
          </w:p>
        </w:tc>
        <w:tc>
          <w:tcPr>
            <w:tcW w:w="1154" w:type="dxa"/>
            <w:tcMar>
              <w:top w:w="0" w:type="dxa"/>
              <w:left w:w="74" w:type="dxa"/>
              <w:bottom w:w="0" w:type="dxa"/>
              <w:right w:w="74" w:type="dxa"/>
            </w:tcMar>
            <w:vAlign w:val="center"/>
            <w:hideMark/>
          </w:tcPr>
          <w:p w14:paraId="5A78F18A"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из</w:t>
            </w:r>
          </w:p>
        </w:tc>
        <w:tc>
          <w:tcPr>
            <w:tcW w:w="1150" w:type="dxa"/>
            <w:tcMar>
              <w:top w:w="0" w:type="dxa"/>
              <w:left w:w="74" w:type="dxa"/>
              <w:bottom w:w="0" w:type="dxa"/>
              <w:right w:w="74" w:type="dxa"/>
            </w:tcMar>
            <w:vAlign w:val="center"/>
            <w:hideMark/>
          </w:tcPr>
          <w:p w14:paraId="6CD72754"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к (из)</w:t>
            </w:r>
          </w:p>
        </w:tc>
        <w:tc>
          <w:tcPr>
            <w:tcW w:w="1154" w:type="dxa"/>
            <w:tcMar>
              <w:top w:w="0" w:type="dxa"/>
              <w:left w:w="74" w:type="dxa"/>
              <w:bottom w:w="0" w:type="dxa"/>
              <w:right w:w="74" w:type="dxa"/>
            </w:tcMar>
            <w:vAlign w:val="center"/>
            <w:hideMark/>
          </w:tcPr>
          <w:p w14:paraId="150CB4D5"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из</w:t>
            </w:r>
          </w:p>
        </w:tc>
        <w:tc>
          <w:tcPr>
            <w:tcW w:w="1150" w:type="dxa"/>
            <w:tcMar>
              <w:top w:w="0" w:type="dxa"/>
              <w:left w:w="74" w:type="dxa"/>
              <w:bottom w:w="0" w:type="dxa"/>
              <w:right w:w="74" w:type="dxa"/>
            </w:tcMar>
            <w:vAlign w:val="center"/>
            <w:hideMark/>
          </w:tcPr>
          <w:p w14:paraId="238217D6"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ин</w:t>
            </w:r>
          </w:p>
        </w:tc>
        <w:tc>
          <w:tcPr>
            <w:tcW w:w="1154" w:type="dxa"/>
            <w:tcMar>
              <w:top w:w="0" w:type="dxa"/>
              <w:left w:w="74" w:type="dxa"/>
              <w:bottom w:w="0" w:type="dxa"/>
              <w:right w:w="74" w:type="dxa"/>
            </w:tcMar>
            <w:vAlign w:val="center"/>
            <w:hideMark/>
          </w:tcPr>
          <w:p w14:paraId="50D93905"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из</w:t>
            </w:r>
          </w:p>
        </w:tc>
      </w:tr>
      <w:tr w:rsidR="00532823" w:rsidRPr="00ED0492" w14:paraId="3716D4F9" w14:textId="77777777" w:rsidTr="00BE20B9">
        <w:trPr>
          <w:trHeight w:val="283"/>
          <w:jc w:val="center"/>
        </w:trPr>
        <w:tc>
          <w:tcPr>
            <w:tcW w:w="979" w:type="dxa"/>
            <w:tcMar>
              <w:top w:w="0" w:type="dxa"/>
              <w:left w:w="74" w:type="dxa"/>
              <w:bottom w:w="0" w:type="dxa"/>
              <w:right w:w="74" w:type="dxa"/>
            </w:tcMar>
            <w:vAlign w:val="center"/>
            <w:hideMark/>
          </w:tcPr>
          <w:p w14:paraId="53EB1AA7"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2-3,9</w:t>
            </w:r>
          </w:p>
        </w:tc>
        <w:tc>
          <w:tcPr>
            <w:tcW w:w="1150" w:type="dxa"/>
            <w:tcMar>
              <w:top w:w="0" w:type="dxa"/>
              <w:left w:w="74" w:type="dxa"/>
              <w:bottom w:w="0" w:type="dxa"/>
              <w:right w:w="74" w:type="dxa"/>
            </w:tcMar>
            <w:vAlign w:val="center"/>
            <w:hideMark/>
          </w:tcPr>
          <w:p w14:paraId="7D6A4FCE"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ин</w:t>
            </w:r>
          </w:p>
        </w:tc>
        <w:tc>
          <w:tcPr>
            <w:tcW w:w="1154" w:type="dxa"/>
            <w:tcMar>
              <w:top w:w="0" w:type="dxa"/>
              <w:left w:w="74" w:type="dxa"/>
              <w:bottom w:w="0" w:type="dxa"/>
              <w:right w:w="74" w:type="dxa"/>
            </w:tcMar>
            <w:vAlign w:val="center"/>
            <w:hideMark/>
          </w:tcPr>
          <w:p w14:paraId="72849B8D"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из</w:t>
            </w:r>
          </w:p>
        </w:tc>
        <w:tc>
          <w:tcPr>
            <w:tcW w:w="1150" w:type="dxa"/>
            <w:tcMar>
              <w:top w:w="0" w:type="dxa"/>
              <w:left w:w="74" w:type="dxa"/>
              <w:bottom w:w="0" w:type="dxa"/>
              <w:right w:w="74" w:type="dxa"/>
            </w:tcMar>
            <w:vAlign w:val="center"/>
            <w:hideMark/>
          </w:tcPr>
          <w:p w14:paraId="64506B07"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из (ин)</w:t>
            </w:r>
          </w:p>
        </w:tc>
        <w:tc>
          <w:tcPr>
            <w:tcW w:w="1154" w:type="dxa"/>
            <w:tcMar>
              <w:top w:w="0" w:type="dxa"/>
              <w:left w:w="74" w:type="dxa"/>
              <w:bottom w:w="0" w:type="dxa"/>
              <w:right w:w="74" w:type="dxa"/>
            </w:tcMar>
            <w:vAlign w:val="center"/>
            <w:hideMark/>
          </w:tcPr>
          <w:p w14:paraId="7C26E0A7"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из</w:t>
            </w:r>
          </w:p>
        </w:tc>
        <w:tc>
          <w:tcPr>
            <w:tcW w:w="1150" w:type="dxa"/>
            <w:tcMar>
              <w:top w:w="0" w:type="dxa"/>
              <w:left w:w="74" w:type="dxa"/>
              <w:bottom w:w="0" w:type="dxa"/>
              <w:right w:w="74" w:type="dxa"/>
            </w:tcMar>
            <w:vAlign w:val="center"/>
            <w:hideMark/>
          </w:tcPr>
          <w:p w14:paraId="7A856332"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из</w:t>
            </w:r>
          </w:p>
        </w:tc>
        <w:tc>
          <w:tcPr>
            <w:tcW w:w="1154" w:type="dxa"/>
            <w:tcMar>
              <w:top w:w="0" w:type="dxa"/>
              <w:left w:w="74" w:type="dxa"/>
              <w:bottom w:w="0" w:type="dxa"/>
              <w:right w:w="74" w:type="dxa"/>
            </w:tcMar>
            <w:vAlign w:val="center"/>
            <w:hideMark/>
          </w:tcPr>
          <w:p w14:paraId="6A3B712B"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из</w:t>
            </w:r>
          </w:p>
        </w:tc>
        <w:tc>
          <w:tcPr>
            <w:tcW w:w="1150" w:type="dxa"/>
            <w:tcMar>
              <w:top w:w="0" w:type="dxa"/>
              <w:left w:w="74" w:type="dxa"/>
              <w:bottom w:w="0" w:type="dxa"/>
              <w:right w:w="74" w:type="dxa"/>
            </w:tcMar>
            <w:vAlign w:val="center"/>
            <w:hideMark/>
          </w:tcPr>
          <w:p w14:paraId="05717024"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из (ин)</w:t>
            </w:r>
          </w:p>
        </w:tc>
        <w:tc>
          <w:tcPr>
            <w:tcW w:w="1154" w:type="dxa"/>
            <w:tcMar>
              <w:top w:w="0" w:type="dxa"/>
              <w:left w:w="74" w:type="dxa"/>
              <w:bottom w:w="0" w:type="dxa"/>
              <w:right w:w="74" w:type="dxa"/>
            </w:tcMar>
            <w:vAlign w:val="center"/>
            <w:hideMark/>
          </w:tcPr>
          <w:p w14:paraId="6BE7CFAB"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из</w:t>
            </w:r>
          </w:p>
        </w:tc>
      </w:tr>
      <w:tr w:rsidR="00532823" w:rsidRPr="00ED0492" w14:paraId="0A07A2E9" w14:textId="77777777" w:rsidTr="00BE20B9">
        <w:trPr>
          <w:trHeight w:val="283"/>
          <w:jc w:val="center"/>
        </w:trPr>
        <w:tc>
          <w:tcPr>
            <w:tcW w:w="979" w:type="dxa"/>
            <w:tcMar>
              <w:top w:w="0" w:type="dxa"/>
              <w:left w:w="74" w:type="dxa"/>
              <w:bottom w:w="0" w:type="dxa"/>
              <w:right w:w="74" w:type="dxa"/>
            </w:tcMar>
            <w:vAlign w:val="center"/>
            <w:hideMark/>
          </w:tcPr>
          <w:p w14:paraId="01F5260F"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val="en-US" w:eastAsia="ru-RU"/>
              </w:rPr>
              <w:t>&gt;</w:t>
            </w:r>
            <w:r w:rsidRPr="00ED0492">
              <w:rPr>
                <w:rFonts w:ascii="Times New Roman" w:eastAsia="Times New Roman" w:hAnsi="Times New Roman"/>
                <w:lang w:eastAsia="ru-RU"/>
              </w:rPr>
              <w:t>4</w:t>
            </w:r>
          </w:p>
        </w:tc>
        <w:tc>
          <w:tcPr>
            <w:tcW w:w="1150" w:type="dxa"/>
            <w:tcMar>
              <w:top w:w="0" w:type="dxa"/>
              <w:left w:w="74" w:type="dxa"/>
              <w:bottom w:w="0" w:type="dxa"/>
              <w:right w:w="74" w:type="dxa"/>
            </w:tcMar>
            <w:vAlign w:val="center"/>
            <w:hideMark/>
          </w:tcPr>
          <w:p w14:paraId="34C1B982"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из</w:t>
            </w:r>
          </w:p>
        </w:tc>
        <w:tc>
          <w:tcPr>
            <w:tcW w:w="1154" w:type="dxa"/>
            <w:tcMar>
              <w:top w:w="0" w:type="dxa"/>
              <w:left w:w="74" w:type="dxa"/>
              <w:bottom w:w="0" w:type="dxa"/>
              <w:right w:w="74" w:type="dxa"/>
            </w:tcMar>
            <w:vAlign w:val="center"/>
            <w:hideMark/>
          </w:tcPr>
          <w:p w14:paraId="06F68294"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из</w:t>
            </w:r>
          </w:p>
        </w:tc>
        <w:tc>
          <w:tcPr>
            <w:tcW w:w="1150" w:type="dxa"/>
            <w:tcMar>
              <w:top w:w="0" w:type="dxa"/>
              <w:left w:w="74" w:type="dxa"/>
              <w:bottom w:w="0" w:type="dxa"/>
              <w:right w:w="74" w:type="dxa"/>
            </w:tcMar>
            <w:vAlign w:val="center"/>
            <w:hideMark/>
          </w:tcPr>
          <w:p w14:paraId="39FC23C9"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из</w:t>
            </w:r>
          </w:p>
        </w:tc>
        <w:tc>
          <w:tcPr>
            <w:tcW w:w="1154" w:type="dxa"/>
            <w:tcMar>
              <w:top w:w="0" w:type="dxa"/>
              <w:left w:w="74" w:type="dxa"/>
              <w:bottom w:w="0" w:type="dxa"/>
              <w:right w:w="74" w:type="dxa"/>
            </w:tcMar>
            <w:vAlign w:val="center"/>
            <w:hideMark/>
          </w:tcPr>
          <w:p w14:paraId="18F59C74"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из</w:t>
            </w:r>
          </w:p>
        </w:tc>
        <w:tc>
          <w:tcPr>
            <w:tcW w:w="1150" w:type="dxa"/>
            <w:tcMar>
              <w:top w:w="0" w:type="dxa"/>
              <w:left w:w="74" w:type="dxa"/>
              <w:bottom w:w="0" w:type="dxa"/>
              <w:right w:w="74" w:type="dxa"/>
            </w:tcMar>
            <w:vAlign w:val="center"/>
            <w:hideMark/>
          </w:tcPr>
          <w:p w14:paraId="217FDE17"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из</w:t>
            </w:r>
          </w:p>
        </w:tc>
        <w:tc>
          <w:tcPr>
            <w:tcW w:w="1154" w:type="dxa"/>
            <w:tcMar>
              <w:top w:w="0" w:type="dxa"/>
              <w:left w:w="74" w:type="dxa"/>
              <w:bottom w:w="0" w:type="dxa"/>
              <w:right w:w="74" w:type="dxa"/>
            </w:tcMar>
            <w:vAlign w:val="center"/>
            <w:hideMark/>
          </w:tcPr>
          <w:p w14:paraId="4177EAED"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из</w:t>
            </w:r>
          </w:p>
        </w:tc>
        <w:tc>
          <w:tcPr>
            <w:tcW w:w="1150" w:type="dxa"/>
            <w:tcMar>
              <w:top w:w="0" w:type="dxa"/>
              <w:left w:w="74" w:type="dxa"/>
              <w:bottom w:w="0" w:type="dxa"/>
              <w:right w:w="74" w:type="dxa"/>
            </w:tcMar>
            <w:vAlign w:val="center"/>
            <w:hideMark/>
          </w:tcPr>
          <w:p w14:paraId="307C6662"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из</w:t>
            </w:r>
          </w:p>
        </w:tc>
        <w:tc>
          <w:tcPr>
            <w:tcW w:w="1154" w:type="dxa"/>
            <w:tcMar>
              <w:top w:w="0" w:type="dxa"/>
              <w:left w:w="74" w:type="dxa"/>
              <w:bottom w:w="0" w:type="dxa"/>
              <w:right w:w="74" w:type="dxa"/>
            </w:tcMar>
            <w:vAlign w:val="center"/>
            <w:hideMark/>
          </w:tcPr>
          <w:p w14:paraId="2F7080BD" w14:textId="77777777" w:rsidR="002F1466" w:rsidRPr="00ED0492" w:rsidRDefault="002F1466" w:rsidP="002851FE">
            <w:pPr>
              <w:tabs>
                <w:tab w:val="left" w:pos="284"/>
                <w:tab w:val="left" w:pos="426"/>
              </w:tabs>
              <w:spacing w:after="0" w:line="240" w:lineRule="auto"/>
              <w:jc w:val="center"/>
              <w:textAlignment w:val="baseline"/>
              <w:rPr>
                <w:rFonts w:ascii="Times New Roman" w:eastAsia="Times New Roman" w:hAnsi="Times New Roman"/>
                <w:lang w:eastAsia="ru-RU"/>
              </w:rPr>
            </w:pPr>
            <w:r w:rsidRPr="00ED0492">
              <w:rPr>
                <w:rFonts w:ascii="Times New Roman" w:eastAsia="Times New Roman" w:hAnsi="Times New Roman"/>
                <w:lang w:eastAsia="ru-RU"/>
              </w:rPr>
              <w:t>из</w:t>
            </w:r>
          </w:p>
        </w:tc>
      </w:tr>
      <w:tr w:rsidR="002F1466" w:rsidRPr="00ED0492" w14:paraId="70808B5E" w14:textId="77777777" w:rsidTr="00BE20B9">
        <w:trPr>
          <w:trHeight w:val="283"/>
          <w:jc w:val="center"/>
        </w:trPr>
        <w:tc>
          <w:tcPr>
            <w:tcW w:w="10195" w:type="dxa"/>
            <w:gridSpan w:val="9"/>
            <w:tcMar>
              <w:top w:w="0" w:type="dxa"/>
              <w:left w:w="74" w:type="dxa"/>
              <w:bottom w:w="0" w:type="dxa"/>
              <w:right w:w="74" w:type="dxa"/>
            </w:tcMar>
            <w:hideMark/>
          </w:tcPr>
          <w:p w14:paraId="62018CB9" w14:textId="77777777" w:rsidR="002F1466" w:rsidRPr="00ED0492" w:rsidRDefault="002F1466" w:rsidP="002851FE">
            <w:pPr>
              <w:tabs>
                <w:tab w:val="left" w:pos="284"/>
                <w:tab w:val="left" w:pos="426"/>
              </w:tabs>
              <w:spacing w:after="0" w:line="240" w:lineRule="auto"/>
              <w:textAlignment w:val="baseline"/>
              <w:rPr>
                <w:rFonts w:ascii="Times New Roman" w:eastAsia="Times New Roman" w:hAnsi="Times New Roman"/>
                <w:lang w:eastAsia="ru-RU"/>
              </w:rPr>
            </w:pPr>
            <w:r w:rsidRPr="00ED0492">
              <w:rPr>
                <w:rFonts w:ascii="Times New Roman" w:eastAsia="Times New Roman" w:hAnsi="Times New Roman"/>
                <w:lang w:eastAsia="ru-RU"/>
              </w:rPr>
              <w:t xml:space="preserve">Обозначения: </w:t>
            </w:r>
            <w:r w:rsidRPr="00ED0492">
              <w:rPr>
                <w:rFonts w:ascii="Times New Roman" w:eastAsia="Times New Roman" w:hAnsi="Times New Roman"/>
                <w:b/>
                <w:lang w:eastAsia="ru-RU"/>
              </w:rPr>
              <w:t>ин</w:t>
            </w:r>
            <w:r w:rsidRPr="00ED0492">
              <w:rPr>
                <w:rFonts w:ascii="Times New Roman" w:eastAsia="Times New Roman" w:hAnsi="Times New Roman"/>
                <w:lang w:eastAsia="ru-RU"/>
              </w:rPr>
              <w:t xml:space="preserve"> - инверсия; </w:t>
            </w:r>
            <w:r w:rsidRPr="00ED0492">
              <w:rPr>
                <w:rFonts w:ascii="Times New Roman" w:eastAsia="Times New Roman" w:hAnsi="Times New Roman"/>
                <w:b/>
                <w:lang w:eastAsia="ru-RU"/>
              </w:rPr>
              <w:t>из</w:t>
            </w:r>
            <w:r w:rsidRPr="00ED0492">
              <w:rPr>
                <w:rFonts w:ascii="Times New Roman" w:eastAsia="Times New Roman" w:hAnsi="Times New Roman"/>
                <w:lang w:eastAsia="ru-RU"/>
              </w:rPr>
              <w:t xml:space="preserve"> - изотермия; </w:t>
            </w:r>
            <w:r w:rsidRPr="00ED0492">
              <w:rPr>
                <w:rFonts w:ascii="Times New Roman" w:eastAsia="Times New Roman" w:hAnsi="Times New Roman"/>
                <w:b/>
                <w:lang w:eastAsia="ru-RU"/>
              </w:rPr>
              <w:t>к</w:t>
            </w:r>
            <w:r w:rsidRPr="00ED0492">
              <w:rPr>
                <w:rFonts w:ascii="Times New Roman" w:eastAsia="Times New Roman" w:hAnsi="Times New Roman"/>
                <w:lang w:eastAsia="ru-RU"/>
              </w:rPr>
              <w:t xml:space="preserve"> - конвекция; </w:t>
            </w:r>
            <w:r w:rsidRPr="00ED0492">
              <w:rPr>
                <w:rFonts w:ascii="Times New Roman" w:eastAsia="Times New Roman" w:hAnsi="Times New Roman"/>
                <w:b/>
                <w:lang w:eastAsia="ru-RU"/>
              </w:rPr>
              <w:t>буквы в скобках</w:t>
            </w:r>
            <w:r w:rsidRPr="00ED0492">
              <w:rPr>
                <w:rFonts w:ascii="Times New Roman" w:eastAsia="Times New Roman" w:hAnsi="Times New Roman"/>
                <w:lang w:eastAsia="ru-RU"/>
              </w:rPr>
              <w:t xml:space="preserve"> - при снежном покрове.</w:t>
            </w:r>
            <w:r w:rsidRPr="00ED0492">
              <w:rPr>
                <w:rFonts w:ascii="Times New Roman" w:eastAsia="Times New Roman" w:hAnsi="Times New Roman"/>
                <w:lang w:eastAsia="ru-RU"/>
              </w:rPr>
              <w:br/>
            </w:r>
            <w:r w:rsidRPr="00ED0492">
              <w:rPr>
                <w:rFonts w:ascii="Times New Roman" w:eastAsia="Times New Roman" w:hAnsi="Times New Roman"/>
                <w:lang w:eastAsia="ru-RU"/>
              </w:rPr>
              <w:br/>
              <w:t>Примечания:</w:t>
            </w:r>
            <w:r w:rsidRPr="00ED0492">
              <w:rPr>
                <w:rFonts w:ascii="Times New Roman" w:eastAsia="Times New Roman" w:hAnsi="Times New Roman"/>
                <w:lang w:eastAsia="ru-RU"/>
              </w:rPr>
              <w:br/>
              <w:t>1. Под термином «утро» понимается период времени в течение 2 ч после восхода солнца; под термином «вечер» - в течение 2 ч после захода солнца. Период от восхода до захода солнца за вычетом двух утренних часов - день, а период от захода до восхода солнца за вычетом двух вечерних часов - ночь.</w:t>
            </w:r>
            <w:r w:rsidRPr="00ED0492">
              <w:rPr>
                <w:rFonts w:ascii="Times New Roman" w:eastAsia="Times New Roman" w:hAnsi="Times New Roman"/>
                <w:lang w:eastAsia="ru-RU"/>
              </w:rPr>
              <w:br/>
              <w:t>2. Скорость ветра и степень вертикальной устойчивости атмосферы принимаются в расчётах на момент аварии.</w:t>
            </w:r>
          </w:p>
        </w:tc>
      </w:tr>
    </w:tbl>
    <w:p w14:paraId="0E6F8026" w14:textId="77777777" w:rsidR="002F1466" w:rsidRPr="00ED0492" w:rsidRDefault="002F1466" w:rsidP="002851FE">
      <w:pPr>
        <w:tabs>
          <w:tab w:val="left" w:pos="284"/>
          <w:tab w:val="left" w:pos="426"/>
        </w:tabs>
        <w:spacing w:after="120" w:line="240" w:lineRule="auto"/>
        <w:jc w:val="center"/>
        <w:rPr>
          <w:rFonts w:ascii="Times New Roman" w:eastAsia="Times New Roman" w:hAnsi="Times New Roman"/>
          <w:sz w:val="28"/>
          <w:szCs w:val="28"/>
          <w:lang w:eastAsia="ru-RU"/>
        </w:rPr>
      </w:pPr>
    </w:p>
    <w:p w14:paraId="6693F3F7"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При заблаговременном прогнозировании масштабов возможного химического заражения на случай возможных производственных аварий в качестве исходных данных рекомендуется принимать:</w:t>
      </w:r>
    </w:p>
    <w:p w14:paraId="5503337B" w14:textId="77777777" w:rsidR="002F1466" w:rsidRPr="00ED0492" w:rsidRDefault="002F1466"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за величину выброса АХОВ (Q</w:t>
      </w:r>
      <w:r w:rsidRPr="00ED0492">
        <w:rPr>
          <w:rFonts w:ascii="Times New Roman" w:eastAsia="Times New Roman" w:hAnsi="Times New Roman"/>
          <w:sz w:val="28"/>
          <w:szCs w:val="24"/>
          <w:vertAlign w:val="subscript"/>
          <w:lang w:eastAsia="ru-RU"/>
        </w:rPr>
        <w:t>0</w:t>
      </w:r>
      <w:r w:rsidRPr="00ED0492">
        <w:rPr>
          <w:rFonts w:ascii="Times New Roman" w:eastAsia="Times New Roman" w:hAnsi="Times New Roman"/>
          <w:sz w:val="28"/>
          <w:szCs w:val="24"/>
          <w:lang w:eastAsia="ru-RU"/>
        </w:rPr>
        <w:t>) - количество АХОВ в максимальной по объёму единичной ёмкости (технологической, складской, транспортной и др.); для химически опасных объектов, расположенных в сейсмических районах, а также для объектов, отнесённых к категориям по гражданской обороне, в том числе атомных станций, за величину выброса АХОВ следует принимать общий запас АХОВ на объекте;</w:t>
      </w:r>
    </w:p>
    <w:p w14:paraId="76DACCF9" w14:textId="77777777" w:rsidR="002F1466" w:rsidRPr="00ED0492" w:rsidRDefault="002F1466"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метеорологические условия - изотермия, скорость ветра - 3 м/с; температура воздуха - 20 °C.</w:t>
      </w:r>
    </w:p>
    <w:p w14:paraId="42F65DC0"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Для оперативного прогнозирования масштабов возможного химического заражения при угрозе или непосредственно после аварии должны принимать конкретные данные о количестве выброшенного (разлившегося) АХОВ, реальные метеоусловия, а также иные исходные данные, которые доступны на момент прогнозирования.</w:t>
      </w:r>
    </w:p>
    <w:p w14:paraId="00775ACE"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lastRenderedPageBreak/>
        <w:t>Внешние границы зоны возможного химического заражения АХОВ рассчитывают по пороговой токсодозе при ингаляционном воздействии на организм человека.</w:t>
      </w:r>
    </w:p>
    <w:p w14:paraId="7DE35252"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Принятые допущения:</w:t>
      </w:r>
    </w:p>
    <w:p w14:paraId="14DA0A8E" w14:textId="77777777" w:rsidR="002F1466" w:rsidRPr="00ED0492" w:rsidRDefault="002F1466"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ёмкости, содержащие АХОВ, при авариях разрушаются полностью;</w:t>
      </w:r>
    </w:p>
    <w:p w14:paraId="0BD3A4DC" w14:textId="77777777" w:rsidR="002F1466" w:rsidRPr="00ED0492" w:rsidRDefault="002F1466"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толщину слоя жидкости h для АХОВ, разлившихся свободно на подстилающей поверхности, принимают равной 0,05 м по всей площади разлива; для АХОВ, разлившихся в поддон или обваловку, определяют следующим образом:</w:t>
      </w:r>
    </w:p>
    <w:p w14:paraId="51683309" w14:textId="77777777" w:rsidR="002F1466" w:rsidRPr="00ED0492" w:rsidRDefault="002F1466" w:rsidP="002851FE">
      <w:pPr>
        <w:numPr>
          <w:ilvl w:val="0"/>
          <w:numId w:val="34"/>
        </w:numPr>
        <w:tabs>
          <w:tab w:val="left" w:pos="284"/>
          <w:tab w:val="left" w:pos="426"/>
        </w:tabs>
        <w:spacing w:after="0" w:line="240" w:lineRule="auto"/>
        <w:ind w:left="1701"/>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при </w:t>
      </w:r>
      <w:r w:rsidRPr="00ED0492">
        <w:rPr>
          <w:rFonts w:ascii="Times New Roman" w:eastAsia="Times New Roman" w:hAnsi="Times New Roman"/>
          <w:sz w:val="28"/>
          <w:szCs w:val="28"/>
          <w:lang w:eastAsia="ru-RU"/>
        </w:rPr>
        <w:t>разливах</w:t>
      </w:r>
      <w:r w:rsidRPr="00ED0492">
        <w:rPr>
          <w:rFonts w:ascii="Times New Roman" w:eastAsia="Times New Roman" w:hAnsi="Times New Roman"/>
          <w:sz w:val="28"/>
          <w:szCs w:val="24"/>
          <w:lang w:eastAsia="ru-RU"/>
        </w:rPr>
        <w:t xml:space="preserve"> из ёмкостей с самостоятельным поддоном (обваловкой):</w:t>
      </w:r>
    </w:p>
    <w:p w14:paraId="6F3461FF" w14:textId="77777777" w:rsidR="002F1466" w:rsidRPr="00ED0492" w:rsidRDefault="002F1466" w:rsidP="002851FE">
      <w:pPr>
        <w:tabs>
          <w:tab w:val="left" w:pos="284"/>
          <w:tab w:val="left" w:pos="426"/>
        </w:tabs>
        <w:spacing w:after="0" w:line="240" w:lineRule="auto"/>
        <w:jc w:val="center"/>
        <w:rPr>
          <w:rFonts w:ascii="Times New Roman" w:eastAsia="Times New Roman" w:hAnsi="Times New Roman"/>
          <w:sz w:val="28"/>
          <w:szCs w:val="24"/>
          <w:lang w:eastAsia="ru-RU"/>
        </w:rPr>
      </w:pPr>
      <m:oMathPara>
        <m:oMath>
          <m:r>
            <w:rPr>
              <w:rFonts w:ascii="Cambria Math" w:eastAsia="Times New Roman" w:hAnsi="Cambria Math"/>
              <w:sz w:val="28"/>
              <w:szCs w:val="24"/>
              <w:lang w:eastAsia="ru-RU"/>
            </w:rPr>
            <m:t>h=H-0,2</m:t>
          </m:r>
        </m:oMath>
      </m:oMathPara>
    </w:p>
    <w:p w14:paraId="72074B29" w14:textId="77777777" w:rsidR="002F1466" w:rsidRPr="00ED0492" w:rsidRDefault="002F1466" w:rsidP="002851FE">
      <w:pPr>
        <w:tabs>
          <w:tab w:val="left" w:pos="284"/>
          <w:tab w:val="left" w:pos="426"/>
        </w:tabs>
        <w:spacing w:after="0" w:line="240" w:lineRule="auto"/>
        <w:ind w:left="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где H - высота поддона (обваловки), м;</w:t>
      </w:r>
    </w:p>
    <w:p w14:paraId="1CDB4EBF" w14:textId="77777777" w:rsidR="002F1466" w:rsidRPr="00ED0492" w:rsidRDefault="002F1466" w:rsidP="002851FE">
      <w:pPr>
        <w:numPr>
          <w:ilvl w:val="0"/>
          <w:numId w:val="34"/>
        </w:numPr>
        <w:tabs>
          <w:tab w:val="left" w:pos="284"/>
          <w:tab w:val="left" w:pos="426"/>
        </w:tabs>
        <w:spacing w:after="0" w:line="240" w:lineRule="auto"/>
        <w:ind w:left="1701"/>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при </w:t>
      </w:r>
      <w:r w:rsidRPr="00ED0492">
        <w:rPr>
          <w:rFonts w:ascii="Times New Roman" w:eastAsia="Times New Roman" w:hAnsi="Times New Roman"/>
          <w:sz w:val="28"/>
          <w:szCs w:val="28"/>
          <w:lang w:eastAsia="ru-RU"/>
        </w:rPr>
        <w:t>разливах</w:t>
      </w:r>
      <w:r w:rsidRPr="00ED0492">
        <w:rPr>
          <w:rFonts w:ascii="Times New Roman" w:eastAsia="Times New Roman" w:hAnsi="Times New Roman"/>
          <w:sz w:val="28"/>
          <w:szCs w:val="24"/>
          <w:lang w:eastAsia="ru-RU"/>
        </w:rPr>
        <w:t xml:space="preserve"> из ёмкостей, расположенных группой с общим поддоном (обваловкой):</w:t>
      </w:r>
    </w:p>
    <w:p w14:paraId="5E457667" w14:textId="77777777" w:rsidR="002F1466" w:rsidRPr="00ED0492" w:rsidRDefault="002F1466" w:rsidP="002851FE">
      <w:pPr>
        <w:tabs>
          <w:tab w:val="left" w:pos="284"/>
          <w:tab w:val="left" w:pos="426"/>
        </w:tabs>
        <w:spacing w:after="0" w:line="240" w:lineRule="auto"/>
        <w:jc w:val="center"/>
        <w:rPr>
          <w:rFonts w:ascii="Times New Roman" w:eastAsia="Times New Roman" w:hAnsi="Times New Roman"/>
          <w:sz w:val="28"/>
          <w:szCs w:val="24"/>
          <w:lang w:eastAsia="ru-RU"/>
        </w:rPr>
      </w:pPr>
      <m:oMathPara>
        <m:oMath>
          <m:r>
            <w:rPr>
              <w:rFonts w:ascii="Cambria Math" w:eastAsia="Times New Roman" w:hAnsi="Cambria Math"/>
              <w:sz w:val="28"/>
              <w:szCs w:val="24"/>
              <w:lang w:eastAsia="ru-RU"/>
            </w:rPr>
            <m:t xml:space="preserve">h= </m:t>
          </m:r>
          <m:f>
            <m:fPr>
              <m:ctrlPr>
                <w:rPr>
                  <w:rFonts w:ascii="Cambria Math" w:eastAsia="Times New Roman" w:hAnsi="Cambria Math"/>
                  <w:i/>
                  <w:sz w:val="28"/>
                  <w:szCs w:val="24"/>
                  <w:lang w:eastAsia="ru-RU"/>
                </w:rPr>
              </m:ctrlPr>
            </m:fPr>
            <m:num>
              <m:sSub>
                <m:sSubPr>
                  <m:ctrlPr>
                    <w:rPr>
                      <w:rFonts w:ascii="Cambria Math" w:eastAsia="Times New Roman" w:hAnsi="Cambria Math"/>
                      <w:i/>
                      <w:sz w:val="28"/>
                      <w:szCs w:val="24"/>
                      <w:lang w:eastAsia="ru-RU"/>
                    </w:rPr>
                  </m:ctrlPr>
                </m:sSubPr>
                <m:e>
                  <m:r>
                    <w:rPr>
                      <w:rFonts w:ascii="Cambria Math" w:eastAsia="Times New Roman" w:hAnsi="Cambria Math"/>
                      <w:sz w:val="28"/>
                      <w:szCs w:val="24"/>
                      <w:lang w:eastAsia="ru-RU"/>
                    </w:rPr>
                    <m:t>Q</m:t>
                  </m:r>
                </m:e>
                <m:sub>
                  <m:r>
                    <w:rPr>
                      <w:rFonts w:ascii="Cambria Math" w:eastAsia="Times New Roman" w:hAnsi="Cambria Math"/>
                      <w:sz w:val="28"/>
                      <w:szCs w:val="24"/>
                      <w:lang w:eastAsia="ru-RU"/>
                    </w:rPr>
                    <m:t>0</m:t>
                  </m:r>
                </m:sub>
              </m:sSub>
            </m:num>
            <m:den>
              <m:sSub>
                <m:sSubPr>
                  <m:ctrlPr>
                    <w:rPr>
                      <w:rFonts w:ascii="Cambria Math" w:eastAsia="Times New Roman" w:hAnsi="Cambria Math"/>
                      <w:i/>
                      <w:sz w:val="28"/>
                      <w:szCs w:val="24"/>
                      <w:lang w:eastAsia="ru-RU"/>
                    </w:rPr>
                  </m:ctrlPr>
                </m:sSubPr>
                <m:e>
                  <m:r>
                    <w:rPr>
                      <w:rFonts w:ascii="Cambria Math" w:eastAsia="Times New Roman" w:hAnsi="Cambria Math"/>
                      <w:sz w:val="28"/>
                      <w:szCs w:val="24"/>
                      <w:lang w:eastAsia="ru-RU"/>
                    </w:rPr>
                    <m:t>F</m:t>
                  </m:r>
                </m:e>
                <m:sub>
                  <m:r>
                    <w:rPr>
                      <w:rFonts w:ascii="Cambria Math" w:eastAsia="Times New Roman" w:hAnsi="Cambria Math"/>
                      <w:sz w:val="28"/>
                      <w:szCs w:val="24"/>
                      <w:lang w:eastAsia="ru-RU"/>
                    </w:rPr>
                    <m:t>d</m:t>
                  </m:r>
                </m:sub>
              </m:sSub>
            </m:den>
          </m:f>
        </m:oMath>
      </m:oMathPara>
    </w:p>
    <w:p w14:paraId="01DFF25B" w14:textId="77777777" w:rsidR="002F1466" w:rsidRPr="00ED0492" w:rsidRDefault="002F1466" w:rsidP="002851FE">
      <w:pPr>
        <w:tabs>
          <w:tab w:val="left" w:pos="284"/>
          <w:tab w:val="left" w:pos="426"/>
        </w:tabs>
        <w:spacing w:after="0" w:line="240" w:lineRule="auto"/>
        <w:ind w:left="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где Q</w:t>
      </w:r>
      <w:r w:rsidRPr="00ED0492">
        <w:rPr>
          <w:rFonts w:ascii="Times New Roman" w:eastAsia="Times New Roman" w:hAnsi="Times New Roman"/>
          <w:sz w:val="28"/>
          <w:szCs w:val="24"/>
          <w:vertAlign w:val="subscript"/>
          <w:lang w:eastAsia="ru-RU"/>
        </w:rPr>
        <w:t>0</w:t>
      </w:r>
      <w:r w:rsidRPr="00ED0492">
        <w:rPr>
          <w:rFonts w:ascii="Times New Roman" w:eastAsia="Times New Roman" w:hAnsi="Times New Roman"/>
          <w:sz w:val="28"/>
          <w:szCs w:val="24"/>
          <w:lang w:eastAsia="ru-RU"/>
        </w:rPr>
        <w:t xml:space="preserve"> - количество выброшенного (разлившегося) при аварии вещества, т; </w:t>
      </w:r>
    </w:p>
    <w:p w14:paraId="07612E8E" w14:textId="77777777" w:rsidR="002F1466" w:rsidRPr="00ED0492" w:rsidRDefault="002F1466" w:rsidP="002851FE">
      <w:pPr>
        <w:tabs>
          <w:tab w:val="left" w:pos="284"/>
          <w:tab w:val="left" w:pos="426"/>
        </w:tabs>
        <w:spacing w:after="0" w:line="240" w:lineRule="auto"/>
        <w:ind w:left="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d - плотность АХОВ, определяемое по таблице В.3 приложения В СП 165.1325800.2014), т/м</w:t>
      </w:r>
      <w:r w:rsidRPr="00ED0492">
        <w:rPr>
          <w:rFonts w:ascii="Times New Roman" w:eastAsia="Times New Roman" w:hAnsi="Times New Roman"/>
          <w:sz w:val="28"/>
          <w:szCs w:val="24"/>
          <w:vertAlign w:val="superscript"/>
          <w:lang w:eastAsia="ru-RU"/>
        </w:rPr>
        <w:t>3</w:t>
      </w:r>
      <w:r w:rsidRPr="00ED0492">
        <w:rPr>
          <w:rFonts w:ascii="Times New Roman" w:eastAsia="Times New Roman" w:hAnsi="Times New Roman"/>
          <w:sz w:val="28"/>
          <w:szCs w:val="24"/>
          <w:lang w:eastAsia="ru-RU"/>
        </w:rPr>
        <w:t xml:space="preserve">; </w:t>
      </w:r>
    </w:p>
    <w:p w14:paraId="3643B87C" w14:textId="77777777" w:rsidR="002F1466" w:rsidRPr="00ED0492" w:rsidRDefault="002F1466" w:rsidP="002851FE">
      <w:pPr>
        <w:tabs>
          <w:tab w:val="left" w:pos="284"/>
          <w:tab w:val="left" w:pos="426"/>
        </w:tabs>
        <w:spacing w:after="0" w:line="240" w:lineRule="auto"/>
        <w:ind w:left="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F - реальная площадь разлива в поддон (обваловку), м</w:t>
      </w:r>
      <w:r w:rsidRPr="00ED0492">
        <w:rPr>
          <w:rFonts w:ascii="Times New Roman" w:eastAsia="Times New Roman" w:hAnsi="Times New Roman"/>
          <w:sz w:val="28"/>
          <w:szCs w:val="24"/>
          <w:vertAlign w:val="superscript"/>
          <w:lang w:eastAsia="ru-RU"/>
        </w:rPr>
        <w:t>2</w:t>
      </w:r>
      <w:r w:rsidRPr="00ED0492">
        <w:rPr>
          <w:rFonts w:ascii="Times New Roman" w:eastAsia="Times New Roman" w:hAnsi="Times New Roman"/>
          <w:sz w:val="28"/>
          <w:szCs w:val="24"/>
          <w:lang w:eastAsia="ru-RU"/>
        </w:rPr>
        <w:t>;</w:t>
      </w:r>
    </w:p>
    <w:p w14:paraId="5F092EAC"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p>
    <w:p w14:paraId="7E5071E5" w14:textId="77777777" w:rsidR="002F1466" w:rsidRPr="00ED0492" w:rsidRDefault="002F1466"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предельное время пребывания людей в зоне химического заражения и продолжительность сохранения неизменными метеорологических условий (степени вертикальной устойчивости атмосферы, направления и скорости ветра) составляет 4 ч. По истечении указанного времени прогноз обстановки должен уточняться;</w:t>
      </w:r>
    </w:p>
    <w:p w14:paraId="6F2E503B" w14:textId="77777777" w:rsidR="002F1466" w:rsidRPr="00ED0492" w:rsidRDefault="002F1466"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при авариях на газо- и продуктопроводах значение выброса АХОВ должны принимать равным максимальному количеству АХОВ, содержащемуся в трубопроводе между автоматическими запорными устройствами, например, для аммиакопроводов - 275 - 500 т.</w:t>
      </w:r>
    </w:p>
    <w:p w14:paraId="5EC8D2F4"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p>
    <w:p w14:paraId="5951CDA8"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Количественные характеристики выброса АХОВ для расчёта масштабов заражения определяются по их эквивалентным значениям.</w:t>
      </w:r>
    </w:p>
    <w:p w14:paraId="324B78E7"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rPr>
      </w:pPr>
      <w:r w:rsidRPr="00ED0492">
        <w:rPr>
          <w:rFonts w:ascii="Times New Roman" w:eastAsia="Times New Roman" w:hAnsi="Times New Roman"/>
          <w:sz w:val="28"/>
          <w:szCs w:val="24"/>
          <w:lang w:eastAsia="ru-RU"/>
        </w:rPr>
        <w:t>Эквивалентное количество вещества по первичному облаку (в тоннах) определяется</w:t>
      </w:r>
      <w:r w:rsidRPr="00ED0492">
        <w:rPr>
          <w:rFonts w:ascii="Times New Roman" w:eastAsia="Times New Roman" w:hAnsi="Times New Roman"/>
          <w:sz w:val="28"/>
          <w:szCs w:val="28"/>
        </w:rPr>
        <w:t xml:space="preserve"> по формуле:</w:t>
      </w:r>
    </w:p>
    <w:p w14:paraId="146A0BB7"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rPr>
      </w:pPr>
    </w:p>
    <w:p w14:paraId="43501E22" w14:textId="77777777" w:rsidR="002F1466" w:rsidRPr="00ED0492" w:rsidRDefault="00000000" w:rsidP="002851FE">
      <w:pPr>
        <w:widowControl w:val="0"/>
        <w:tabs>
          <w:tab w:val="left" w:pos="284"/>
          <w:tab w:val="left" w:pos="426"/>
          <w:tab w:val="left" w:pos="9715"/>
        </w:tabs>
        <w:spacing w:before="121" w:after="0" w:line="240" w:lineRule="auto"/>
        <w:rPr>
          <w:rFonts w:ascii="Times New Roman" w:eastAsia="Times New Roman" w:hAnsi="Times New Roman"/>
          <w:sz w:val="28"/>
        </w:rPr>
      </w:pPr>
      <m:oMathPara>
        <m:oMathParaPr>
          <m:jc m:val="center"/>
        </m:oMathParaPr>
        <m:oMath>
          <m:sSub>
            <m:sSubPr>
              <m:ctrlPr>
                <w:rPr>
                  <w:rFonts w:ascii="Cambria Math" w:eastAsia="Times New Roman" w:hAnsi="Cambria Math"/>
                  <w:i/>
                  <w:sz w:val="28"/>
                </w:rPr>
              </m:ctrlPr>
            </m:sSubPr>
            <m:e>
              <m:r>
                <w:rPr>
                  <w:rFonts w:ascii="Cambria Math" w:eastAsia="Times New Roman" w:hAnsi="Cambria Math"/>
                  <w:sz w:val="28"/>
                </w:rPr>
                <m:t>Q</m:t>
              </m:r>
            </m:e>
            <m:sub>
              <m:r>
                <w:rPr>
                  <w:rFonts w:ascii="Cambria Math" w:eastAsia="Times New Roman" w:hAnsi="Cambria Math"/>
                  <w:sz w:val="28"/>
                </w:rPr>
                <m:t>э1</m:t>
              </m:r>
            </m:sub>
          </m:sSub>
          <m:r>
            <w:rPr>
              <w:rFonts w:ascii="Cambria Math" w:eastAsia="Times New Roman" w:hAnsi="Cambria Math"/>
              <w:sz w:val="28"/>
            </w:rPr>
            <m:t>=</m:t>
          </m:r>
          <m:sSub>
            <m:sSubPr>
              <m:ctrlPr>
                <w:rPr>
                  <w:rFonts w:ascii="Cambria Math" w:eastAsia="Times New Roman" w:hAnsi="Cambria Math"/>
                  <w:i/>
                  <w:sz w:val="28"/>
                </w:rPr>
              </m:ctrlPr>
            </m:sSubPr>
            <m:e>
              <m:r>
                <w:rPr>
                  <w:rFonts w:ascii="Cambria Math" w:eastAsia="Times New Roman" w:hAnsi="Cambria Math"/>
                  <w:sz w:val="28"/>
                </w:rPr>
                <m:t>К</m:t>
              </m:r>
            </m:e>
            <m:sub>
              <m:r>
                <w:rPr>
                  <w:rFonts w:ascii="Cambria Math" w:eastAsia="Times New Roman" w:hAnsi="Cambria Math"/>
                  <w:sz w:val="28"/>
                </w:rPr>
                <m:t>1</m:t>
              </m:r>
            </m:sub>
          </m:sSub>
          <m:r>
            <w:rPr>
              <w:rFonts w:ascii="Cambria Math" w:eastAsia="Times New Roman" w:hAnsi="Cambria Math"/>
              <w:sz w:val="28"/>
            </w:rPr>
            <m:t>×</m:t>
          </m:r>
          <m:sSub>
            <m:sSubPr>
              <m:ctrlPr>
                <w:rPr>
                  <w:rFonts w:ascii="Cambria Math" w:eastAsia="Times New Roman" w:hAnsi="Cambria Math"/>
                  <w:i/>
                  <w:sz w:val="28"/>
                </w:rPr>
              </m:ctrlPr>
            </m:sSubPr>
            <m:e>
              <m:r>
                <w:rPr>
                  <w:rFonts w:ascii="Cambria Math" w:eastAsia="Times New Roman" w:hAnsi="Cambria Math"/>
                  <w:sz w:val="28"/>
                </w:rPr>
                <m:t>К</m:t>
              </m:r>
            </m:e>
            <m:sub>
              <m:r>
                <w:rPr>
                  <w:rFonts w:ascii="Cambria Math" w:eastAsia="Times New Roman" w:hAnsi="Cambria Math"/>
                  <w:sz w:val="28"/>
                </w:rPr>
                <m:t>3</m:t>
              </m:r>
            </m:sub>
          </m:sSub>
          <m:r>
            <w:rPr>
              <w:rFonts w:ascii="Cambria Math" w:eastAsia="Times New Roman" w:hAnsi="Cambria Math"/>
              <w:sz w:val="28"/>
            </w:rPr>
            <m:t>×</m:t>
          </m:r>
          <m:sSub>
            <m:sSubPr>
              <m:ctrlPr>
                <w:rPr>
                  <w:rFonts w:ascii="Cambria Math" w:eastAsia="Times New Roman" w:hAnsi="Cambria Math"/>
                  <w:i/>
                  <w:sz w:val="28"/>
                </w:rPr>
              </m:ctrlPr>
            </m:sSubPr>
            <m:e>
              <m:r>
                <w:rPr>
                  <w:rFonts w:ascii="Cambria Math" w:eastAsia="Times New Roman" w:hAnsi="Cambria Math"/>
                  <w:sz w:val="28"/>
                </w:rPr>
                <m:t>К</m:t>
              </m:r>
            </m:e>
            <m:sub>
              <m:r>
                <w:rPr>
                  <w:rFonts w:ascii="Cambria Math" w:eastAsia="Times New Roman" w:hAnsi="Cambria Math"/>
                  <w:sz w:val="28"/>
                </w:rPr>
                <m:t>5</m:t>
              </m:r>
            </m:sub>
          </m:sSub>
          <m:r>
            <w:rPr>
              <w:rFonts w:ascii="Cambria Math" w:eastAsia="Times New Roman" w:hAnsi="Cambria Math"/>
              <w:sz w:val="28"/>
            </w:rPr>
            <m:t>×</m:t>
          </m:r>
          <m:sSub>
            <m:sSubPr>
              <m:ctrlPr>
                <w:rPr>
                  <w:rFonts w:ascii="Cambria Math" w:eastAsia="Times New Roman" w:hAnsi="Cambria Math"/>
                  <w:i/>
                  <w:sz w:val="28"/>
                </w:rPr>
              </m:ctrlPr>
            </m:sSubPr>
            <m:e>
              <m:r>
                <w:rPr>
                  <w:rFonts w:ascii="Cambria Math" w:eastAsia="Times New Roman" w:hAnsi="Cambria Math"/>
                  <w:sz w:val="28"/>
                </w:rPr>
                <m:t>К</m:t>
              </m:r>
            </m:e>
            <m:sub>
              <m:r>
                <w:rPr>
                  <w:rFonts w:ascii="Cambria Math" w:eastAsia="Times New Roman" w:hAnsi="Cambria Math"/>
                  <w:sz w:val="28"/>
                </w:rPr>
                <m:t>7</m:t>
              </m:r>
            </m:sub>
          </m:sSub>
          <m:r>
            <w:rPr>
              <w:rFonts w:ascii="Cambria Math" w:eastAsia="Times New Roman" w:hAnsi="Cambria Math"/>
              <w:sz w:val="28"/>
            </w:rPr>
            <m:t>×</m:t>
          </m:r>
          <m:sSub>
            <m:sSubPr>
              <m:ctrlPr>
                <w:rPr>
                  <w:rFonts w:ascii="Cambria Math" w:eastAsia="Times New Roman" w:hAnsi="Cambria Math"/>
                  <w:i/>
                  <w:sz w:val="28"/>
                </w:rPr>
              </m:ctrlPr>
            </m:sSubPr>
            <m:e>
              <m:r>
                <w:rPr>
                  <w:rFonts w:ascii="Cambria Math" w:eastAsia="Times New Roman" w:hAnsi="Cambria Math"/>
                  <w:sz w:val="28"/>
                  <w:lang w:val="en-US"/>
                </w:rPr>
                <m:t>Q</m:t>
              </m:r>
            </m:e>
            <m:sub>
              <m:r>
                <w:rPr>
                  <w:rFonts w:ascii="Cambria Math" w:eastAsia="Times New Roman" w:hAnsi="Cambria Math"/>
                  <w:sz w:val="28"/>
                </w:rPr>
                <m:t>0</m:t>
              </m:r>
            </m:sub>
          </m:sSub>
        </m:oMath>
      </m:oMathPara>
    </w:p>
    <w:p w14:paraId="7B5C2F70" w14:textId="77777777" w:rsidR="002F1466" w:rsidRPr="00ED0492" w:rsidRDefault="002F1466" w:rsidP="002851FE">
      <w:pPr>
        <w:widowControl w:val="0"/>
        <w:tabs>
          <w:tab w:val="left" w:pos="284"/>
          <w:tab w:val="left" w:pos="426"/>
        </w:tabs>
        <w:spacing w:after="0" w:line="303" w:lineRule="exact"/>
        <w:ind w:left="709" w:right="95"/>
        <w:rPr>
          <w:rFonts w:ascii="Times New Roman" w:eastAsia="Times New Roman" w:hAnsi="Times New Roman"/>
          <w:sz w:val="28"/>
          <w:szCs w:val="28"/>
        </w:rPr>
      </w:pPr>
      <w:r w:rsidRPr="00ED0492">
        <w:rPr>
          <w:rFonts w:ascii="Times New Roman" w:eastAsia="Times New Roman" w:hAnsi="Times New Roman"/>
          <w:sz w:val="28"/>
          <w:szCs w:val="28"/>
        </w:rPr>
        <w:t>где:</w:t>
      </w:r>
    </w:p>
    <w:p w14:paraId="1A94CC4F" w14:textId="77777777" w:rsidR="002F1466" w:rsidRPr="00ED0492" w:rsidRDefault="002F1466" w:rsidP="002851FE">
      <w:pPr>
        <w:widowControl w:val="0"/>
        <w:tabs>
          <w:tab w:val="left" w:pos="284"/>
          <w:tab w:val="left" w:pos="426"/>
        </w:tabs>
        <w:spacing w:before="6" w:after="0" w:line="322" w:lineRule="exact"/>
        <w:ind w:left="709"/>
        <w:rPr>
          <w:rFonts w:ascii="Times New Roman" w:eastAsia="Times New Roman" w:hAnsi="Times New Roman"/>
          <w:sz w:val="28"/>
          <w:szCs w:val="28"/>
        </w:rPr>
      </w:pPr>
      <w:r w:rsidRPr="00ED0492">
        <w:rPr>
          <w:rFonts w:ascii="Times New Roman" w:eastAsia="Times New Roman" w:hAnsi="Times New Roman"/>
          <w:sz w:val="28"/>
          <w:szCs w:val="28"/>
        </w:rPr>
        <w:t>K</w:t>
      </w:r>
      <w:r w:rsidRPr="00ED0492">
        <w:rPr>
          <w:rFonts w:ascii="Times New Roman" w:eastAsia="Times New Roman" w:hAnsi="Times New Roman"/>
          <w:position w:val="-3"/>
          <w:sz w:val="18"/>
          <w:szCs w:val="28"/>
        </w:rPr>
        <w:t xml:space="preserve">1 </w:t>
      </w:r>
      <w:r w:rsidRPr="00ED0492">
        <w:rPr>
          <w:rFonts w:ascii="Times New Roman" w:eastAsia="Times New Roman" w:hAnsi="Times New Roman"/>
          <w:sz w:val="28"/>
          <w:szCs w:val="28"/>
        </w:rPr>
        <w:t xml:space="preserve">– коэффициент, зависящий от условий хранения АХОВ, – табл. В.2 </w:t>
      </w:r>
      <w:r w:rsidRPr="00ED0492">
        <w:rPr>
          <w:rFonts w:ascii="Times New Roman" w:eastAsia="Times New Roman" w:hAnsi="Times New Roman"/>
          <w:sz w:val="28"/>
          <w:szCs w:val="24"/>
          <w:lang w:eastAsia="ru-RU"/>
        </w:rPr>
        <w:t>приложения В СП 165.1325800.2014</w:t>
      </w:r>
      <w:r w:rsidRPr="00ED0492">
        <w:rPr>
          <w:rFonts w:ascii="Times New Roman" w:eastAsia="Times New Roman" w:hAnsi="Times New Roman"/>
          <w:sz w:val="28"/>
          <w:szCs w:val="28"/>
        </w:rPr>
        <w:t xml:space="preserve"> (для сжатых газов K</w:t>
      </w:r>
      <w:r w:rsidRPr="00ED0492">
        <w:rPr>
          <w:rFonts w:ascii="Times New Roman" w:eastAsia="Times New Roman" w:hAnsi="Times New Roman"/>
          <w:sz w:val="28"/>
          <w:szCs w:val="28"/>
          <w:vertAlign w:val="subscript"/>
        </w:rPr>
        <w:t>1</w:t>
      </w:r>
      <w:r w:rsidRPr="00ED0492">
        <w:rPr>
          <w:rFonts w:ascii="Times New Roman" w:eastAsia="Times New Roman" w:hAnsi="Times New Roman"/>
          <w:sz w:val="28"/>
          <w:szCs w:val="28"/>
        </w:rPr>
        <w:t>=1);</w:t>
      </w:r>
    </w:p>
    <w:p w14:paraId="596EA679" w14:textId="77777777" w:rsidR="002F1466" w:rsidRPr="00ED0492" w:rsidRDefault="002F1466" w:rsidP="002851FE">
      <w:pPr>
        <w:keepNext/>
        <w:keepLines/>
        <w:widowControl w:val="0"/>
        <w:tabs>
          <w:tab w:val="left" w:pos="284"/>
          <w:tab w:val="left" w:pos="426"/>
        </w:tabs>
        <w:spacing w:after="0" w:line="322" w:lineRule="exact"/>
        <w:ind w:left="709"/>
        <w:rPr>
          <w:rFonts w:ascii="Times New Roman" w:eastAsia="Times New Roman" w:hAnsi="Times New Roman"/>
          <w:sz w:val="28"/>
          <w:szCs w:val="28"/>
        </w:rPr>
      </w:pPr>
      <w:r w:rsidRPr="00ED0492">
        <w:rPr>
          <w:rFonts w:ascii="Times New Roman" w:eastAsia="Times New Roman" w:hAnsi="Times New Roman"/>
          <w:sz w:val="28"/>
          <w:szCs w:val="28"/>
        </w:rPr>
        <w:lastRenderedPageBreak/>
        <w:t>K</w:t>
      </w:r>
      <w:r w:rsidRPr="00ED0492">
        <w:rPr>
          <w:rFonts w:ascii="Times New Roman" w:eastAsia="Times New Roman" w:hAnsi="Times New Roman"/>
          <w:position w:val="-3"/>
          <w:sz w:val="18"/>
          <w:szCs w:val="28"/>
        </w:rPr>
        <w:t xml:space="preserve">3 </w:t>
      </w:r>
      <w:r w:rsidRPr="00ED0492">
        <w:rPr>
          <w:rFonts w:ascii="Times New Roman" w:eastAsia="Times New Roman" w:hAnsi="Times New Roman"/>
          <w:sz w:val="28"/>
          <w:szCs w:val="28"/>
        </w:rPr>
        <w:t xml:space="preserve">– коэффициент, равный отношению пороговой токсодозы хлора к пороговой токсодозе другого АХОВ (табл. В.3 </w:t>
      </w:r>
      <w:r w:rsidRPr="00ED0492">
        <w:rPr>
          <w:rFonts w:ascii="Times New Roman" w:eastAsia="Times New Roman" w:hAnsi="Times New Roman"/>
          <w:sz w:val="28"/>
          <w:szCs w:val="24"/>
          <w:lang w:eastAsia="ru-RU"/>
        </w:rPr>
        <w:t>приложения В СП 165.1325800.2014</w:t>
      </w:r>
      <w:r w:rsidRPr="00ED0492">
        <w:rPr>
          <w:rFonts w:ascii="Times New Roman" w:eastAsia="Times New Roman" w:hAnsi="Times New Roman"/>
          <w:sz w:val="28"/>
          <w:szCs w:val="28"/>
        </w:rPr>
        <w:t>);</w:t>
      </w:r>
    </w:p>
    <w:p w14:paraId="04F55D82" w14:textId="77777777" w:rsidR="002F1466" w:rsidRPr="00ED0492" w:rsidRDefault="002F1466" w:rsidP="002851FE">
      <w:pPr>
        <w:keepNext/>
        <w:keepLines/>
        <w:widowControl w:val="0"/>
        <w:tabs>
          <w:tab w:val="left" w:pos="284"/>
          <w:tab w:val="left" w:pos="426"/>
        </w:tabs>
        <w:spacing w:before="72" w:after="0" w:line="232" w:lineRule="auto"/>
        <w:ind w:left="709"/>
        <w:jc w:val="both"/>
        <w:rPr>
          <w:rFonts w:ascii="Times New Roman" w:eastAsia="Times New Roman" w:hAnsi="Times New Roman"/>
          <w:sz w:val="28"/>
          <w:szCs w:val="28"/>
        </w:rPr>
      </w:pPr>
      <w:r w:rsidRPr="00ED0492">
        <w:rPr>
          <w:rFonts w:ascii="Times New Roman" w:eastAsia="Times New Roman" w:hAnsi="Times New Roman"/>
          <w:sz w:val="28"/>
          <w:szCs w:val="28"/>
        </w:rPr>
        <w:t>K</w:t>
      </w:r>
      <w:r w:rsidRPr="00ED0492">
        <w:rPr>
          <w:rFonts w:ascii="Times New Roman" w:eastAsia="Times New Roman" w:hAnsi="Times New Roman"/>
          <w:position w:val="-3"/>
          <w:sz w:val="18"/>
          <w:szCs w:val="28"/>
        </w:rPr>
        <w:t xml:space="preserve">5 </w:t>
      </w:r>
      <w:r w:rsidRPr="00ED0492">
        <w:rPr>
          <w:rFonts w:ascii="Times New Roman" w:eastAsia="Times New Roman" w:hAnsi="Times New Roman"/>
          <w:sz w:val="28"/>
          <w:szCs w:val="28"/>
        </w:rPr>
        <w:t>– коэффициент, учитывающий степень вертикальной устойчивости воздуха: принимается равным для инверсии – 1, для изотермии – 0,23, для конвекции – 0,08;</w:t>
      </w:r>
    </w:p>
    <w:p w14:paraId="5410E6C5" w14:textId="77777777" w:rsidR="002F1466" w:rsidRPr="00ED0492" w:rsidRDefault="002F1466" w:rsidP="002851FE">
      <w:pPr>
        <w:keepNext/>
        <w:keepLines/>
        <w:widowControl w:val="0"/>
        <w:tabs>
          <w:tab w:val="left" w:pos="284"/>
          <w:tab w:val="left" w:pos="426"/>
        </w:tabs>
        <w:spacing w:before="5" w:after="0" w:line="322" w:lineRule="exact"/>
        <w:ind w:left="709"/>
        <w:jc w:val="both"/>
        <w:rPr>
          <w:rFonts w:ascii="Times New Roman" w:eastAsia="Times New Roman" w:hAnsi="Times New Roman"/>
          <w:sz w:val="28"/>
          <w:szCs w:val="28"/>
        </w:rPr>
      </w:pPr>
      <w:r w:rsidRPr="00ED0492">
        <w:rPr>
          <w:rFonts w:ascii="Times New Roman" w:eastAsia="Times New Roman" w:hAnsi="Times New Roman"/>
          <w:sz w:val="28"/>
          <w:szCs w:val="28"/>
        </w:rPr>
        <w:t>K</w:t>
      </w:r>
      <w:r w:rsidRPr="00ED0492">
        <w:rPr>
          <w:rFonts w:ascii="Times New Roman" w:eastAsia="Times New Roman" w:hAnsi="Times New Roman"/>
          <w:position w:val="-3"/>
          <w:sz w:val="18"/>
          <w:szCs w:val="28"/>
        </w:rPr>
        <w:t xml:space="preserve">7 </w:t>
      </w:r>
      <w:r w:rsidRPr="00ED0492">
        <w:rPr>
          <w:rFonts w:ascii="Times New Roman" w:eastAsia="Times New Roman" w:hAnsi="Times New Roman"/>
          <w:sz w:val="28"/>
          <w:szCs w:val="28"/>
        </w:rPr>
        <w:t xml:space="preserve">– коэффициент, учитывающий влияние температуры воздуха, – табл. В.3 </w:t>
      </w:r>
      <w:r w:rsidRPr="00ED0492">
        <w:rPr>
          <w:rFonts w:ascii="Times New Roman" w:eastAsia="Times New Roman" w:hAnsi="Times New Roman"/>
          <w:sz w:val="28"/>
          <w:szCs w:val="24"/>
          <w:lang w:eastAsia="ru-RU"/>
        </w:rPr>
        <w:t>приложения В СП 165.1325800.2014</w:t>
      </w:r>
      <w:r w:rsidRPr="00ED0492">
        <w:rPr>
          <w:rFonts w:ascii="Times New Roman" w:eastAsia="Times New Roman" w:hAnsi="Times New Roman"/>
          <w:sz w:val="28"/>
          <w:szCs w:val="28"/>
        </w:rPr>
        <w:t xml:space="preserve"> (для сжатых газов K</w:t>
      </w:r>
      <w:r w:rsidRPr="00ED0492">
        <w:rPr>
          <w:rFonts w:ascii="Times New Roman" w:eastAsia="Times New Roman" w:hAnsi="Times New Roman"/>
          <w:sz w:val="28"/>
          <w:szCs w:val="28"/>
          <w:vertAlign w:val="subscript"/>
        </w:rPr>
        <w:t>7</w:t>
      </w:r>
      <w:r w:rsidRPr="00ED0492">
        <w:rPr>
          <w:rFonts w:ascii="Times New Roman" w:eastAsia="Times New Roman" w:hAnsi="Times New Roman"/>
          <w:sz w:val="28"/>
          <w:szCs w:val="28"/>
        </w:rPr>
        <w:t>=1);</w:t>
      </w:r>
    </w:p>
    <w:p w14:paraId="2771E34B" w14:textId="77777777" w:rsidR="002F1466" w:rsidRPr="00ED0492" w:rsidRDefault="002F1466" w:rsidP="002851FE">
      <w:pPr>
        <w:keepNext/>
        <w:keepLines/>
        <w:widowControl w:val="0"/>
        <w:tabs>
          <w:tab w:val="left" w:pos="284"/>
          <w:tab w:val="left" w:pos="426"/>
        </w:tabs>
        <w:spacing w:after="0" w:line="327" w:lineRule="exact"/>
        <w:ind w:left="709"/>
        <w:rPr>
          <w:rFonts w:ascii="Times New Roman" w:eastAsia="Times New Roman" w:hAnsi="Times New Roman"/>
          <w:sz w:val="28"/>
          <w:szCs w:val="28"/>
        </w:rPr>
      </w:pPr>
      <w:r w:rsidRPr="00ED0492">
        <w:rPr>
          <w:rFonts w:ascii="Times New Roman" w:eastAsia="Times New Roman" w:hAnsi="Times New Roman"/>
          <w:sz w:val="28"/>
          <w:szCs w:val="28"/>
        </w:rPr>
        <w:t>Q</w:t>
      </w:r>
      <w:r w:rsidRPr="00ED0492">
        <w:rPr>
          <w:rFonts w:ascii="Times New Roman" w:eastAsia="Times New Roman" w:hAnsi="Times New Roman"/>
          <w:sz w:val="28"/>
          <w:szCs w:val="28"/>
          <w:vertAlign w:val="subscript"/>
        </w:rPr>
        <w:t xml:space="preserve">0 </w:t>
      </w:r>
      <w:r w:rsidRPr="00ED0492">
        <w:rPr>
          <w:rFonts w:ascii="Times New Roman" w:eastAsia="Times New Roman" w:hAnsi="Times New Roman"/>
          <w:sz w:val="28"/>
          <w:szCs w:val="28"/>
        </w:rPr>
        <w:t>– количество выброшенного (разлившегося) при аварии вещества, т.</w:t>
      </w:r>
    </w:p>
    <w:p w14:paraId="572971E9"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rPr>
      </w:pPr>
      <w:r w:rsidRPr="00ED0492">
        <w:rPr>
          <w:rFonts w:ascii="Times New Roman" w:eastAsia="Times New Roman" w:hAnsi="Times New Roman"/>
          <w:sz w:val="28"/>
          <w:szCs w:val="28"/>
        </w:rPr>
        <w:t xml:space="preserve">При </w:t>
      </w:r>
      <w:r w:rsidRPr="00ED0492">
        <w:rPr>
          <w:rFonts w:ascii="Times New Roman" w:eastAsia="Times New Roman" w:hAnsi="Times New Roman"/>
          <w:sz w:val="28"/>
          <w:szCs w:val="24"/>
          <w:lang w:eastAsia="ru-RU"/>
        </w:rPr>
        <w:t>авариях</w:t>
      </w:r>
      <w:r w:rsidRPr="00ED0492">
        <w:rPr>
          <w:rFonts w:ascii="Times New Roman" w:eastAsia="Times New Roman" w:hAnsi="Times New Roman"/>
          <w:sz w:val="28"/>
          <w:szCs w:val="28"/>
        </w:rPr>
        <w:t xml:space="preserve"> на хранилищах сжатого газа величина Q</w:t>
      </w:r>
      <w:r w:rsidRPr="00ED0492">
        <w:rPr>
          <w:rFonts w:ascii="Times New Roman" w:eastAsia="Times New Roman" w:hAnsi="Times New Roman"/>
          <w:sz w:val="28"/>
          <w:szCs w:val="28"/>
          <w:vertAlign w:val="subscript"/>
        </w:rPr>
        <w:t>0</w:t>
      </w:r>
      <w:r w:rsidRPr="00ED0492">
        <w:rPr>
          <w:rFonts w:ascii="Times New Roman" w:eastAsia="Times New Roman" w:hAnsi="Times New Roman"/>
          <w:sz w:val="28"/>
          <w:szCs w:val="28"/>
        </w:rPr>
        <w:t xml:space="preserve"> рассчитывается по формуле:</w:t>
      </w:r>
    </w:p>
    <w:p w14:paraId="6C59D341" w14:textId="77777777" w:rsidR="002F1466" w:rsidRPr="00ED0492" w:rsidRDefault="00000000" w:rsidP="002851FE">
      <w:pPr>
        <w:tabs>
          <w:tab w:val="left" w:pos="284"/>
          <w:tab w:val="left" w:pos="426"/>
        </w:tabs>
        <w:spacing w:after="0" w:line="240" w:lineRule="auto"/>
        <w:jc w:val="center"/>
        <w:rPr>
          <w:rFonts w:ascii="Times New Roman" w:eastAsia="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0</m:t>
              </m:r>
            </m:sub>
          </m:sSub>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x</m:t>
              </m:r>
            </m:sub>
          </m:sSub>
        </m:oMath>
      </m:oMathPara>
    </w:p>
    <w:p w14:paraId="4D0A65DD" w14:textId="77777777" w:rsidR="002F1466" w:rsidRPr="00ED0492" w:rsidRDefault="002F1466" w:rsidP="002851FE">
      <w:pPr>
        <w:keepNext/>
        <w:widowControl w:val="0"/>
        <w:tabs>
          <w:tab w:val="left" w:pos="284"/>
          <w:tab w:val="left" w:pos="426"/>
        </w:tabs>
        <w:spacing w:before="1" w:after="0" w:line="240" w:lineRule="auto"/>
        <w:ind w:left="709" w:right="95"/>
        <w:rPr>
          <w:rFonts w:ascii="Times New Roman" w:eastAsia="Times New Roman" w:hAnsi="Times New Roman"/>
          <w:sz w:val="28"/>
          <w:szCs w:val="28"/>
        </w:rPr>
      </w:pPr>
      <w:r w:rsidRPr="00ED0492">
        <w:rPr>
          <w:rFonts w:ascii="Times New Roman" w:eastAsia="Times New Roman" w:hAnsi="Times New Roman"/>
          <w:sz w:val="28"/>
          <w:szCs w:val="28"/>
        </w:rPr>
        <w:t>где:</w:t>
      </w:r>
    </w:p>
    <w:p w14:paraId="22F2B5DD" w14:textId="77777777" w:rsidR="002F1466" w:rsidRPr="00ED0492" w:rsidRDefault="002F1466" w:rsidP="002851FE">
      <w:pPr>
        <w:keepNext/>
        <w:widowControl w:val="0"/>
        <w:tabs>
          <w:tab w:val="left" w:pos="284"/>
          <w:tab w:val="left" w:pos="426"/>
        </w:tabs>
        <w:spacing w:after="0" w:line="321" w:lineRule="exact"/>
        <w:ind w:left="709" w:right="95"/>
        <w:rPr>
          <w:rFonts w:ascii="Times New Roman" w:eastAsia="Times New Roman" w:hAnsi="Times New Roman"/>
          <w:sz w:val="28"/>
          <w:szCs w:val="28"/>
        </w:rPr>
      </w:pPr>
      <w:r w:rsidRPr="00ED0492">
        <w:rPr>
          <w:rFonts w:ascii="Times New Roman" w:eastAsia="Times New Roman" w:hAnsi="Times New Roman"/>
          <w:sz w:val="28"/>
          <w:szCs w:val="28"/>
        </w:rPr>
        <w:t>d – плотность АХОВ, т/м</w:t>
      </w:r>
      <w:r w:rsidRPr="00ED0492">
        <w:rPr>
          <w:rFonts w:ascii="Times New Roman" w:eastAsia="Times New Roman" w:hAnsi="Times New Roman"/>
          <w:sz w:val="28"/>
          <w:szCs w:val="28"/>
          <w:vertAlign w:val="superscript"/>
        </w:rPr>
        <w:t>3</w:t>
      </w:r>
      <w:r w:rsidRPr="00ED0492">
        <w:rPr>
          <w:rFonts w:ascii="Times New Roman" w:eastAsia="Times New Roman" w:hAnsi="Times New Roman"/>
          <w:sz w:val="28"/>
          <w:szCs w:val="28"/>
        </w:rPr>
        <w:t xml:space="preserve"> (табл. В.3 приложения В СП 165.1325800.2014);</w:t>
      </w:r>
    </w:p>
    <w:p w14:paraId="5437AC4F" w14:textId="77777777" w:rsidR="002F1466" w:rsidRPr="00ED0492" w:rsidRDefault="002F1466" w:rsidP="002851FE">
      <w:pPr>
        <w:keepNext/>
        <w:widowControl w:val="0"/>
        <w:tabs>
          <w:tab w:val="left" w:pos="284"/>
          <w:tab w:val="left" w:pos="426"/>
        </w:tabs>
        <w:spacing w:after="0" w:line="240" w:lineRule="auto"/>
        <w:ind w:left="709" w:right="95"/>
        <w:rPr>
          <w:rFonts w:ascii="Times New Roman" w:eastAsia="Times New Roman" w:hAnsi="Times New Roman"/>
          <w:sz w:val="28"/>
          <w:szCs w:val="28"/>
        </w:rPr>
      </w:pPr>
      <w:r w:rsidRPr="00ED0492">
        <w:rPr>
          <w:rFonts w:ascii="Times New Roman" w:eastAsia="Times New Roman" w:hAnsi="Times New Roman"/>
          <w:sz w:val="28"/>
          <w:szCs w:val="28"/>
        </w:rPr>
        <w:t>V</w:t>
      </w:r>
      <w:r w:rsidRPr="00ED0492">
        <w:rPr>
          <w:rFonts w:ascii="Times New Roman" w:eastAsia="Times New Roman" w:hAnsi="Times New Roman"/>
          <w:sz w:val="28"/>
          <w:szCs w:val="28"/>
          <w:vertAlign w:val="subscript"/>
        </w:rPr>
        <w:t>х</w:t>
      </w:r>
      <w:r w:rsidRPr="00ED0492">
        <w:rPr>
          <w:rFonts w:ascii="Times New Roman" w:eastAsia="Times New Roman" w:hAnsi="Times New Roman"/>
          <w:sz w:val="28"/>
          <w:szCs w:val="28"/>
        </w:rPr>
        <w:t xml:space="preserve"> – объем хранилища, м</w:t>
      </w:r>
      <w:r w:rsidRPr="00ED0492">
        <w:rPr>
          <w:rFonts w:ascii="Times New Roman" w:eastAsia="Times New Roman" w:hAnsi="Times New Roman"/>
          <w:sz w:val="28"/>
          <w:szCs w:val="28"/>
          <w:vertAlign w:val="superscript"/>
        </w:rPr>
        <w:t>3</w:t>
      </w:r>
      <w:r w:rsidRPr="00ED0492">
        <w:rPr>
          <w:rFonts w:ascii="Times New Roman" w:eastAsia="Times New Roman" w:hAnsi="Times New Roman"/>
          <w:sz w:val="28"/>
          <w:szCs w:val="28"/>
        </w:rPr>
        <w:t>.</w:t>
      </w:r>
    </w:p>
    <w:p w14:paraId="76DA4869" w14:textId="77777777" w:rsidR="002F1466" w:rsidRPr="00ED0492" w:rsidRDefault="002F1466" w:rsidP="002851FE">
      <w:pPr>
        <w:keepNext/>
        <w:widowControl w:val="0"/>
        <w:tabs>
          <w:tab w:val="left" w:pos="284"/>
          <w:tab w:val="left" w:pos="426"/>
        </w:tabs>
        <w:spacing w:after="0" w:line="240" w:lineRule="auto"/>
        <w:ind w:left="709" w:right="95"/>
        <w:rPr>
          <w:rFonts w:ascii="Times New Roman" w:eastAsia="Times New Roman" w:hAnsi="Times New Roman"/>
          <w:sz w:val="28"/>
          <w:szCs w:val="28"/>
        </w:rPr>
      </w:pPr>
      <w:r w:rsidRPr="00ED0492">
        <w:rPr>
          <w:rFonts w:ascii="Times New Roman" w:eastAsia="Times New Roman" w:hAnsi="Times New Roman"/>
          <w:sz w:val="28"/>
          <w:szCs w:val="28"/>
        </w:rPr>
        <w:t>При авариях на газопроводе величина Q</w:t>
      </w:r>
      <w:r w:rsidRPr="00ED0492">
        <w:rPr>
          <w:rFonts w:ascii="Times New Roman" w:eastAsia="Times New Roman" w:hAnsi="Times New Roman"/>
          <w:sz w:val="28"/>
          <w:szCs w:val="28"/>
          <w:vertAlign w:val="subscript"/>
        </w:rPr>
        <w:t>0</w:t>
      </w:r>
      <w:r w:rsidRPr="00ED0492">
        <w:rPr>
          <w:rFonts w:ascii="Times New Roman" w:eastAsia="Times New Roman" w:hAnsi="Times New Roman"/>
          <w:sz w:val="28"/>
          <w:szCs w:val="28"/>
        </w:rPr>
        <w:t xml:space="preserve"> рассчитывается по формуле:</w:t>
      </w:r>
    </w:p>
    <w:p w14:paraId="654B46B3" w14:textId="77777777" w:rsidR="002F1466" w:rsidRPr="00ED0492" w:rsidRDefault="00000000" w:rsidP="002851FE">
      <w:pPr>
        <w:keepNext/>
        <w:widowControl w:val="0"/>
        <w:tabs>
          <w:tab w:val="left" w:pos="284"/>
          <w:tab w:val="left" w:pos="426"/>
        </w:tabs>
        <w:spacing w:after="0" w:line="240" w:lineRule="auto"/>
        <w:ind w:right="95"/>
        <w:jc w:val="center"/>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Q</m:t>
              </m:r>
            </m:e>
            <m:sub>
              <m:r>
                <w:rPr>
                  <w:rFonts w:ascii="Cambria Math" w:eastAsia="Times New Roman" w:hAnsi="Cambria Math"/>
                  <w:sz w:val="28"/>
                  <w:szCs w:val="28"/>
                </w:rPr>
                <m:t>0</m:t>
              </m:r>
            </m:sub>
          </m:sSub>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n×d×</m:t>
              </m:r>
              <m:sSub>
                <m:sSubPr>
                  <m:ctrlPr>
                    <w:rPr>
                      <w:rFonts w:ascii="Cambria Math" w:eastAsia="Times New Roman" w:hAnsi="Cambria Math"/>
                      <w:i/>
                      <w:sz w:val="28"/>
                      <w:szCs w:val="28"/>
                    </w:rPr>
                  </m:ctrlPr>
                </m:sSubPr>
                <m:e>
                  <m:r>
                    <w:rPr>
                      <w:rFonts w:ascii="Cambria Math" w:eastAsia="Times New Roman" w:hAnsi="Cambria Math"/>
                      <w:sz w:val="28"/>
                      <w:szCs w:val="28"/>
                    </w:rPr>
                    <m:t>V</m:t>
                  </m:r>
                </m:e>
                <m:sub>
                  <m:r>
                    <w:rPr>
                      <w:rFonts w:ascii="Cambria Math" w:eastAsia="Times New Roman" w:hAnsi="Cambria Math"/>
                      <w:sz w:val="28"/>
                      <w:szCs w:val="28"/>
                    </w:rPr>
                    <m:t>r</m:t>
                  </m:r>
                </m:sub>
              </m:sSub>
            </m:num>
            <m:den>
              <m:r>
                <w:rPr>
                  <w:rFonts w:ascii="Cambria Math" w:eastAsia="Times New Roman" w:hAnsi="Cambria Math"/>
                  <w:sz w:val="28"/>
                  <w:szCs w:val="28"/>
                </w:rPr>
                <m:t>100</m:t>
              </m:r>
            </m:den>
          </m:f>
        </m:oMath>
      </m:oMathPara>
    </w:p>
    <w:p w14:paraId="13E43578" w14:textId="77777777" w:rsidR="002F1466" w:rsidRPr="00ED0492" w:rsidRDefault="002F1466" w:rsidP="002851FE">
      <w:pPr>
        <w:keepNext/>
        <w:widowControl w:val="0"/>
        <w:tabs>
          <w:tab w:val="left" w:pos="284"/>
          <w:tab w:val="left" w:pos="426"/>
        </w:tabs>
        <w:spacing w:before="76" w:after="0" w:line="322" w:lineRule="exact"/>
        <w:ind w:left="685" w:right="95"/>
        <w:rPr>
          <w:rFonts w:ascii="Times New Roman" w:eastAsia="Times New Roman" w:hAnsi="Times New Roman"/>
          <w:sz w:val="28"/>
          <w:szCs w:val="28"/>
        </w:rPr>
      </w:pPr>
      <w:r w:rsidRPr="00ED0492">
        <w:rPr>
          <w:rFonts w:ascii="Times New Roman" w:eastAsia="Times New Roman" w:hAnsi="Times New Roman"/>
          <w:sz w:val="28"/>
          <w:szCs w:val="28"/>
        </w:rPr>
        <w:t>где:</w:t>
      </w:r>
    </w:p>
    <w:p w14:paraId="34E3FA69" w14:textId="77777777" w:rsidR="002F1466" w:rsidRPr="00ED0492" w:rsidRDefault="002F1466" w:rsidP="002851FE">
      <w:pPr>
        <w:keepNext/>
        <w:widowControl w:val="0"/>
        <w:tabs>
          <w:tab w:val="left" w:pos="284"/>
          <w:tab w:val="left" w:pos="426"/>
        </w:tabs>
        <w:spacing w:after="0" w:line="240" w:lineRule="auto"/>
        <w:ind w:left="686"/>
        <w:rPr>
          <w:rFonts w:ascii="Times New Roman" w:eastAsia="Times New Roman" w:hAnsi="Times New Roman"/>
          <w:sz w:val="28"/>
          <w:szCs w:val="28"/>
        </w:rPr>
      </w:pPr>
      <w:r w:rsidRPr="00ED0492">
        <w:rPr>
          <w:rFonts w:ascii="Times New Roman" w:eastAsia="Times New Roman" w:hAnsi="Times New Roman"/>
          <w:sz w:val="28"/>
          <w:szCs w:val="28"/>
        </w:rPr>
        <w:t>n – процентное содержание АХОВ в природном газе;</w:t>
      </w:r>
    </w:p>
    <w:p w14:paraId="290A625E" w14:textId="77777777" w:rsidR="002F1466" w:rsidRPr="00ED0492" w:rsidRDefault="002F1466" w:rsidP="002851FE">
      <w:pPr>
        <w:keepNext/>
        <w:widowControl w:val="0"/>
        <w:tabs>
          <w:tab w:val="left" w:pos="284"/>
          <w:tab w:val="left" w:pos="426"/>
        </w:tabs>
        <w:spacing w:before="2" w:after="0" w:line="322" w:lineRule="exact"/>
        <w:ind w:left="686"/>
        <w:rPr>
          <w:rFonts w:ascii="Times New Roman" w:eastAsia="Times New Roman" w:hAnsi="Times New Roman"/>
          <w:sz w:val="28"/>
          <w:szCs w:val="28"/>
        </w:rPr>
      </w:pPr>
      <w:r w:rsidRPr="00ED0492">
        <w:rPr>
          <w:rFonts w:ascii="Times New Roman" w:eastAsia="Times New Roman" w:hAnsi="Times New Roman"/>
          <w:sz w:val="28"/>
          <w:szCs w:val="28"/>
        </w:rPr>
        <w:t>d – плотность АХОВ, т/м</w:t>
      </w:r>
      <w:r w:rsidRPr="00ED0492">
        <w:rPr>
          <w:rFonts w:ascii="Times New Roman" w:eastAsia="Times New Roman" w:hAnsi="Times New Roman"/>
          <w:sz w:val="28"/>
          <w:szCs w:val="28"/>
          <w:vertAlign w:val="superscript"/>
        </w:rPr>
        <w:t>3</w:t>
      </w:r>
      <w:r w:rsidRPr="00ED0492">
        <w:rPr>
          <w:rFonts w:ascii="Times New Roman" w:eastAsia="Times New Roman" w:hAnsi="Times New Roman"/>
          <w:sz w:val="28"/>
          <w:szCs w:val="28"/>
        </w:rPr>
        <w:t xml:space="preserve"> (табл. </w:t>
      </w:r>
      <w:r w:rsidRPr="00ED0492">
        <w:rPr>
          <w:rFonts w:ascii="Times New Roman" w:eastAsia="Times New Roman" w:hAnsi="Times New Roman"/>
          <w:sz w:val="28"/>
          <w:szCs w:val="24"/>
          <w:lang w:eastAsia="ru-RU"/>
        </w:rPr>
        <w:t>В.3 приложения В СП 165.1325800.2014</w:t>
      </w:r>
      <w:r w:rsidRPr="00ED0492">
        <w:rPr>
          <w:rFonts w:ascii="Times New Roman" w:eastAsia="Times New Roman" w:hAnsi="Times New Roman"/>
          <w:sz w:val="28"/>
          <w:szCs w:val="28"/>
        </w:rPr>
        <w:t>);</w:t>
      </w:r>
    </w:p>
    <w:p w14:paraId="0E6C69EC" w14:textId="77777777" w:rsidR="002F1466" w:rsidRPr="00ED0492" w:rsidRDefault="002F1466" w:rsidP="002851FE">
      <w:pPr>
        <w:keepNext/>
        <w:widowControl w:val="0"/>
        <w:tabs>
          <w:tab w:val="left" w:pos="284"/>
          <w:tab w:val="left" w:pos="426"/>
        </w:tabs>
        <w:spacing w:after="0" w:line="322" w:lineRule="exact"/>
        <w:ind w:left="686"/>
        <w:rPr>
          <w:rFonts w:ascii="Times New Roman" w:eastAsia="Times New Roman" w:hAnsi="Times New Roman"/>
          <w:sz w:val="28"/>
          <w:szCs w:val="28"/>
        </w:rPr>
      </w:pPr>
      <w:r w:rsidRPr="00ED0492">
        <w:rPr>
          <w:rFonts w:ascii="Times New Roman" w:eastAsia="Times New Roman" w:hAnsi="Times New Roman"/>
          <w:sz w:val="28"/>
          <w:szCs w:val="28"/>
        </w:rPr>
        <w:t>V</w:t>
      </w:r>
      <w:r w:rsidRPr="00ED0492">
        <w:rPr>
          <w:rFonts w:ascii="Times New Roman" w:eastAsia="Times New Roman" w:hAnsi="Times New Roman"/>
          <w:sz w:val="28"/>
          <w:szCs w:val="28"/>
          <w:vertAlign w:val="subscript"/>
        </w:rPr>
        <w:t>г</w:t>
      </w:r>
      <w:r w:rsidRPr="00ED0492">
        <w:rPr>
          <w:rFonts w:ascii="Times New Roman" w:eastAsia="Times New Roman" w:hAnsi="Times New Roman"/>
          <w:sz w:val="28"/>
          <w:szCs w:val="28"/>
        </w:rPr>
        <w:t xml:space="preserve"> – объем секции газопровода между автоматическими отсекателями, м</w:t>
      </w:r>
      <w:r w:rsidRPr="00ED0492">
        <w:rPr>
          <w:rFonts w:ascii="Times New Roman" w:eastAsia="Times New Roman" w:hAnsi="Times New Roman"/>
          <w:sz w:val="28"/>
          <w:szCs w:val="28"/>
          <w:vertAlign w:val="superscript"/>
        </w:rPr>
        <w:t>3</w:t>
      </w:r>
      <w:r w:rsidRPr="00ED0492">
        <w:rPr>
          <w:rFonts w:ascii="Times New Roman" w:eastAsia="Times New Roman" w:hAnsi="Times New Roman"/>
          <w:sz w:val="28"/>
          <w:szCs w:val="28"/>
        </w:rPr>
        <w:t>.</w:t>
      </w:r>
    </w:p>
    <w:p w14:paraId="702837EE" w14:textId="77777777" w:rsidR="002F1466" w:rsidRPr="00ED0492" w:rsidRDefault="002F1466" w:rsidP="002851FE">
      <w:pPr>
        <w:keepLines/>
        <w:widowControl w:val="0"/>
        <w:tabs>
          <w:tab w:val="left" w:pos="284"/>
          <w:tab w:val="left" w:pos="426"/>
        </w:tabs>
        <w:spacing w:after="0" w:line="322" w:lineRule="exact"/>
        <w:ind w:firstLine="686"/>
        <w:jc w:val="both"/>
        <w:rPr>
          <w:rFonts w:ascii="Times New Roman" w:eastAsia="Times New Roman" w:hAnsi="Times New Roman"/>
          <w:sz w:val="28"/>
          <w:szCs w:val="28"/>
        </w:rPr>
      </w:pPr>
      <w:r w:rsidRPr="00ED0492">
        <w:rPr>
          <w:rFonts w:ascii="Times New Roman" w:eastAsia="Times New Roman" w:hAnsi="Times New Roman"/>
          <w:sz w:val="28"/>
          <w:szCs w:val="28"/>
        </w:rPr>
        <w:t>При определении величины Q</w:t>
      </w:r>
      <w:r w:rsidRPr="00ED0492">
        <w:rPr>
          <w:rFonts w:ascii="Times New Roman" w:eastAsia="Times New Roman" w:hAnsi="Times New Roman"/>
          <w:position w:val="-3"/>
          <w:sz w:val="18"/>
          <w:szCs w:val="28"/>
        </w:rPr>
        <w:t xml:space="preserve">э1 </w:t>
      </w:r>
      <w:r w:rsidRPr="00ED0492">
        <w:rPr>
          <w:rFonts w:ascii="Times New Roman" w:eastAsia="Times New Roman" w:hAnsi="Times New Roman"/>
          <w:sz w:val="28"/>
          <w:szCs w:val="28"/>
        </w:rPr>
        <w:t xml:space="preserve">для сжиженных газов, не вошедших в табл. В.3 </w:t>
      </w:r>
      <w:r w:rsidRPr="00ED0492">
        <w:rPr>
          <w:rFonts w:ascii="Times New Roman" w:eastAsia="Times New Roman" w:hAnsi="Times New Roman"/>
          <w:sz w:val="28"/>
          <w:szCs w:val="24"/>
          <w:lang w:eastAsia="ru-RU"/>
        </w:rPr>
        <w:t>приложения В СП 165.1325800.2014</w:t>
      </w:r>
      <w:r w:rsidRPr="00ED0492">
        <w:rPr>
          <w:rFonts w:ascii="Times New Roman" w:eastAsia="Times New Roman" w:hAnsi="Times New Roman"/>
          <w:sz w:val="28"/>
          <w:szCs w:val="28"/>
        </w:rPr>
        <w:t>, значение коэффициента K</w:t>
      </w:r>
      <w:r w:rsidRPr="00ED0492">
        <w:rPr>
          <w:rFonts w:ascii="Times New Roman" w:eastAsia="Times New Roman" w:hAnsi="Times New Roman"/>
          <w:position w:val="-3"/>
          <w:sz w:val="18"/>
          <w:szCs w:val="28"/>
        </w:rPr>
        <w:t xml:space="preserve">7 </w:t>
      </w:r>
      <w:r w:rsidRPr="00ED0492">
        <w:rPr>
          <w:rFonts w:ascii="Times New Roman" w:eastAsia="Times New Roman" w:hAnsi="Times New Roman"/>
          <w:sz w:val="28"/>
          <w:szCs w:val="28"/>
        </w:rPr>
        <w:t>принимается равным 1, а значение коэффициента K</w:t>
      </w:r>
      <w:r w:rsidRPr="00ED0492">
        <w:rPr>
          <w:rFonts w:ascii="Times New Roman" w:eastAsia="Times New Roman" w:hAnsi="Times New Roman"/>
          <w:position w:val="-3"/>
          <w:sz w:val="18"/>
          <w:szCs w:val="28"/>
        </w:rPr>
        <w:t xml:space="preserve">1 </w:t>
      </w:r>
      <w:r w:rsidRPr="00ED0492">
        <w:rPr>
          <w:rFonts w:ascii="Times New Roman" w:eastAsia="Times New Roman" w:hAnsi="Times New Roman"/>
          <w:sz w:val="28"/>
          <w:szCs w:val="28"/>
        </w:rPr>
        <w:t>рассчитывается по</w:t>
      </w:r>
      <w:r w:rsidRPr="00ED0492">
        <w:rPr>
          <w:rFonts w:ascii="Times New Roman" w:eastAsia="Times New Roman" w:hAnsi="Times New Roman"/>
          <w:spacing w:val="13"/>
          <w:sz w:val="28"/>
          <w:szCs w:val="28"/>
        </w:rPr>
        <w:t xml:space="preserve"> </w:t>
      </w:r>
      <w:r w:rsidRPr="00ED0492">
        <w:rPr>
          <w:rFonts w:ascii="Times New Roman" w:eastAsia="Times New Roman" w:hAnsi="Times New Roman"/>
          <w:sz w:val="28"/>
          <w:szCs w:val="28"/>
        </w:rPr>
        <w:t>соотношению:</w:t>
      </w:r>
    </w:p>
    <w:p w14:paraId="51F6A450" w14:textId="77777777" w:rsidR="002F1466" w:rsidRPr="00ED0492" w:rsidRDefault="002F1466" w:rsidP="002851FE">
      <w:pPr>
        <w:keepLines/>
        <w:widowControl w:val="0"/>
        <w:tabs>
          <w:tab w:val="left" w:pos="284"/>
          <w:tab w:val="left" w:pos="426"/>
        </w:tabs>
        <w:spacing w:before="3" w:after="0" w:line="322" w:lineRule="exact"/>
        <w:ind w:right="-1" w:firstLine="684"/>
        <w:jc w:val="both"/>
        <w:rPr>
          <w:rFonts w:ascii="Times New Roman" w:eastAsia="Times New Roman" w:hAnsi="Times New Roman"/>
          <w:sz w:val="28"/>
          <w:szCs w:val="28"/>
        </w:rPr>
      </w:pPr>
    </w:p>
    <w:p w14:paraId="7E0A7ED4" w14:textId="77777777" w:rsidR="002F1466" w:rsidRPr="00ED0492" w:rsidRDefault="00000000" w:rsidP="002851FE">
      <w:pPr>
        <w:keepLines/>
        <w:widowControl w:val="0"/>
        <w:tabs>
          <w:tab w:val="left" w:pos="284"/>
          <w:tab w:val="left" w:pos="426"/>
          <w:tab w:val="left" w:pos="5390"/>
          <w:tab w:val="left" w:pos="9715"/>
        </w:tabs>
        <w:spacing w:before="199" w:after="0" w:line="240" w:lineRule="auto"/>
        <w:jc w:val="center"/>
        <w:rPr>
          <w:rFonts w:ascii="Times New Roman" w:eastAsia="Times New Roman" w:hAnsi="Times New Roman"/>
          <w:sz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K</m:t>
              </m:r>
            </m:e>
            <m:sub>
              <m:r>
                <w:rPr>
                  <w:rFonts w:ascii="Cambria Math" w:eastAsia="Times New Roman" w:hAnsi="Cambria Math"/>
                  <w:sz w:val="28"/>
                  <w:szCs w:val="28"/>
                </w:rPr>
                <m:t>1</m:t>
              </m:r>
            </m:sub>
          </m:sSub>
          <m:r>
            <w:rPr>
              <w:rFonts w:ascii="Cambria Math" w:eastAsia="Times New Roman" w:hAnsi="Cambria Math"/>
              <w:sz w:val="28"/>
              <w:szCs w:val="28"/>
            </w:rPr>
            <m:t>=</m:t>
          </m:r>
          <m:f>
            <m:fPr>
              <m:ctrlPr>
                <w:rPr>
                  <w:rFonts w:ascii="Cambria Math" w:eastAsia="Times New Roman" w:hAnsi="Cambria Math"/>
                  <w:i/>
                  <w:sz w:val="28"/>
                  <w:szCs w:val="28"/>
                </w:rPr>
              </m:ctrlPr>
            </m:fPr>
            <m:num>
              <m:sSub>
                <m:sSubPr>
                  <m:ctrlPr>
                    <w:rPr>
                      <w:rFonts w:ascii="Cambria Math" w:eastAsia="Times New Roman" w:hAnsi="Cambria Math"/>
                      <w:i/>
                      <w:sz w:val="28"/>
                      <w:szCs w:val="28"/>
                    </w:rPr>
                  </m:ctrlPr>
                </m:sSubPr>
                <m:e>
                  <m:r>
                    <w:rPr>
                      <w:rFonts w:ascii="Cambria Math" w:eastAsia="Times New Roman" w:hAnsi="Cambria Math"/>
                      <w:sz w:val="28"/>
                      <w:szCs w:val="28"/>
                    </w:rPr>
                    <m:t>V</m:t>
                  </m:r>
                </m:e>
                <m:sub>
                  <m:r>
                    <w:rPr>
                      <w:rFonts w:ascii="Cambria Math" w:eastAsia="Times New Roman" w:hAnsi="Cambria Math"/>
                      <w:sz w:val="28"/>
                      <w:szCs w:val="28"/>
                    </w:rPr>
                    <m:t>r</m:t>
                  </m:r>
                </m:sub>
              </m:sSub>
              <m:r>
                <w:rPr>
                  <w:rFonts w:ascii="Cambria Math" w:eastAsia="Times New Roman" w:hAnsi="Cambria Math"/>
                  <w:sz w:val="28"/>
                  <w:szCs w:val="28"/>
                </w:rPr>
                <m:t>×∆T</m:t>
              </m:r>
            </m:num>
            <m:den>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H</m:t>
                  </m:r>
                </m:e>
                <m:sub>
                  <m:r>
                    <w:rPr>
                      <w:rFonts w:ascii="Cambria Math" w:eastAsia="Times New Roman" w:hAnsi="Cambria Math"/>
                      <w:sz w:val="28"/>
                      <w:szCs w:val="28"/>
                    </w:rPr>
                    <m:t>исп</m:t>
                  </m:r>
                </m:sub>
              </m:sSub>
            </m:den>
          </m:f>
        </m:oMath>
      </m:oMathPara>
    </w:p>
    <w:p w14:paraId="73B08F30" w14:textId="77777777" w:rsidR="002F1466" w:rsidRPr="00ED0492" w:rsidRDefault="002F1466" w:rsidP="002851FE">
      <w:pPr>
        <w:keepLines/>
        <w:widowControl w:val="0"/>
        <w:tabs>
          <w:tab w:val="left" w:pos="284"/>
          <w:tab w:val="left" w:pos="426"/>
        </w:tabs>
        <w:spacing w:after="0" w:line="330" w:lineRule="exact"/>
        <w:ind w:left="709" w:right="95"/>
        <w:rPr>
          <w:rFonts w:ascii="Times New Roman" w:eastAsia="Times New Roman" w:hAnsi="Times New Roman"/>
          <w:sz w:val="28"/>
          <w:szCs w:val="28"/>
        </w:rPr>
      </w:pPr>
      <w:r w:rsidRPr="00ED0492">
        <w:rPr>
          <w:rFonts w:ascii="Times New Roman" w:eastAsia="Times New Roman" w:hAnsi="Times New Roman"/>
          <w:sz w:val="28"/>
          <w:szCs w:val="28"/>
        </w:rPr>
        <w:t>где:</w:t>
      </w:r>
    </w:p>
    <w:p w14:paraId="57720E29" w14:textId="77777777" w:rsidR="002F1466" w:rsidRPr="00ED0492" w:rsidRDefault="002F1466" w:rsidP="002851FE">
      <w:pPr>
        <w:keepLines/>
        <w:widowControl w:val="0"/>
        <w:tabs>
          <w:tab w:val="left" w:pos="284"/>
          <w:tab w:val="left" w:pos="426"/>
        </w:tabs>
        <w:spacing w:after="0" w:line="240" w:lineRule="auto"/>
        <w:ind w:left="686"/>
        <w:rPr>
          <w:rFonts w:ascii="Times New Roman" w:eastAsia="Times New Roman" w:hAnsi="Times New Roman"/>
          <w:sz w:val="28"/>
          <w:szCs w:val="28"/>
        </w:rPr>
      </w:pPr>
      <w:r w:rsidRPr="00ED0492">
        <w:rPr>
          <w:rFonts w:ascii="Times New Roman" w:eastAsia="Times New Roman" w:hAnsi="Times New Roman"/>
          <w:sz w:val="28"/>
          <w:szCs w:val="28"/>
        </w:rPr>
        <w:t>C</w:t>
      </w:r>
      <w:r w:rsidRPr="00ED0492">
        <w:rPr>
          <w:rFonts w:ascii="Times New Roman" w:eastAsia="Times New Roman" w:hAnsi="Times New Roman"/>
          <w:position w:val="-3"/>
          <w:sz w:val="18"/>
          <w:szCs w:val="28"/>
        </w:rPr>
        <w:t xml:space="preserve">p </w:t>
      </w:r>
      <w:r w:rsidRPr="00ED0492">
        <w:rPr>
          <w:rFonts w:ascii="Times New Roman" w:eastAsia="Times New Roman" w:hAnsi="Times New Roman"/>
          <w:sz w:val="28"/>
          <w:szCs w:val="28"/>
        </w:rPr>
        <w:t>– удельная теплоёмкость жидкого АХОВ, кДж/кг. град;</w:t>
      </w:r>
    </w:p>
    <w:p w14:paraId="4D96201F" w14:textId="1351CDF4" w:rsidR="002F1466" w:rsidRPr="00ED0492" w:rsidRDefault="00AD4ADD" w:rsidP="002851FE">
      <w:pPr>
        <w:keepLines/>
        <w:widowControl w:val="0"/>
        <w:tabs>
          <w:tab w:val="left" w:pos="284"/>
          <w:tab w:val="left" w:pos="426"/>
        </w:tabs>
        <w:spacing w:after="0" w:line="240" w:lineRule="auto"/>
        <w:ind w:left="686"/>
        <w:rPr>
          <w:rFonts w:ascii="Times New Roman" w:eastAsia="Times New Roman" w:hAnsi="Times New Roman"/>
          <w:sz w:val="28"/>
          <w:szCs w:val="28"/>
        </w:rPr>
      </w:pPr>
      <w:r>
        <w:rPr>
          <w:rFonts w:ascii="Times New Roman" w:eastAsia="Times New Roman" w:hAnsi="Times New Roman"/>
          <w:sz w:val="28"/>
          <w:szCs w:val="28"/>
        </w:rPr>
        <w:t>-</w:t>
      </w:r>
      <w:r w:rsidR="002F1466" w:rsidRPr="00ED0492">
        <w:rPr>
          <w:rFonts w:ascii="Times New Roman" w:eastAsia="Times New Roman" w:hAnsi="Times New Roman"/>
          <w:sz w:val="28"/>
          <w:szCs w:val="28"/>
        </w:rPr>
        <w:t>T – разность температур жидкого АХОВ до и после разрушения ёмкости, °С;</w:t>
      </w:r>
    </w:p>
    <w:p w14:paraId="135B2E50" w14:textId="633BD123" w:rsidR="00236123" w:rsidRPr="00ED0492" w:rsidRDefault="00AD4ADD" w:rsidP="002851FE">
      <w:pPr>
        <w:keepLines/>
        <w:widowControl w:val="0"/>
        <w:tabs>
          <w:tab w:val="left" w:pos="284"/>
          <w:tab w:val="left" w:pos="426"/>
        </w:tabs>
        <w:spacing w:after="0" w:line="240" w:lineRule="auto"/>
        <w:ind w:left="686"/>
        <w:rPr>
          <w:rFonts w:ascii="Times New Roman" w:eastAsia="Times New Roman" w:hAnsi="Times New Roman"/>
          <w:sz w:val="28"/>
          <w:szCs w:val="24"/>
          <w:lang w:eastAsia="ru-RU"/>
        </w:rPr>
      </w:pPr>
      <w:r>
        <w:rPr>
          <w:rFonts w:ascii="Times New Roman" w:eastAsia="Times New Roman" w:hAnsi="Times New Roman"/>
          <w:sz w:val="28"/>
          <w:szCs w:val="28"/>
        </w:rPr>
        <w:t>-</w:t>
      </w:r>
      <w:r w:rsidR="002F1466" w:rsidRPr="00ED0492">
        <w:rPr>
          <w:rFonts w:ascii="Times New Roman" w:eastAsia="Times New Roman" w:hAnsi="Times New Roman"/>
          <w:sz w:val="28"/>
          <w:szCs w:val="28"/>
        </w:rPr>
        <w:t>H</w:t>
      </w:r>
      <w:r w:rsidR="002F1466" w:rsidRPr="00ED0492">
        <w:rPr>
          <w:rFonts w:ascii="Times New Roman" w:eastAsia="Times New Roman" w:hAnsi="Times New Roman"/>
          <w:position w:val="-3"/>
          <w:sz w:val="18"/>
          <w:szCs w:val="28"/>
        </w:rPr>
        <w:t xml:space="preserve">исп </w:t>
      </w:r>
      <w:r w:rsidR="002F1466" w:rsidRPr="00ED0492">
        <w:rPr>
          <w:rFonts w:ascii="Times New Roman" w:eastAsia="Times New Roman" w:hAnsi="Times New Roman"/>
          <w:sz w:val="28"/>
          <w:szCs w:val="28"/>
        </w:rPr>
        <w:t>– удельная теплота испарения жидкого АХОВ при температуре испарения,</w:t>
      </w:r>
      <w:r w:rsidR="002F1466" w:rsidRPr="00ED0492">
        <w:rPr>
          <w:rFonts w:ascii="Times New Roman" w:eastAsia="Times New Roman" w:hAnsi="Times New Roman"/>
          <w:spacing w:val="-9"/>
          <w:sz w:val="28"/>
          <w:szCs w:val="28"/>
        </w:rPr>
        <w:t xml:space="preserve"> </w:t>
      </w:r>
      <w:r w:rsidR="002F1466" w:rsidRPr="00ED0492">
        <w:rPr>
          <w:rFonts w:ascii="Times New Roman" w:eastAsia="Times New Roman" w:hAnsi="Times New Roman"/>
          <w:sz w:val="28"/>
          <w:szCs w:val="28"/>
        </w:rPr>
        <w:t>кДж/кг.</w:t>
      </w:r>
      <w:r w:rsidR="00236123" w:rsidRPr="00ED0492">
        <w:rPr>
          <w:rFonts w:ascii="Times New Roman" w:eastAsia="Times New Roman" w:hAnsi="Times New Roman"/>
          <w:sz w:val="28"/>
          <w:szCs w:val="28"/>
        </w:rPr>
        <w:t xml:space="preserve"> </w:t>
      </w:r>
      <w:r w:rsidR="002F1466" w:rsidRPr="00ED0492">
        <w:rPr>
          <w:rFonts w:ascii="Times New Roman" w:eastAsia="Times New Roman" w:hAnsi="Times New Roman"/>
          <w:sz w:val="28"/>
          <w:szCs w:val="24"/>
          <w:lang w:eastAsia="ru-RU"/>
        </w:rPr>
        <w:t>Эквивалентное количество вещества по вторичному облаку рассчитывается по формуле:</w:t>
      </w:r>
    </w:p>
    <w:p w14:paraId="2C0C7FDE" w14:textId="77777777" w:rsidR="002F1466" w:rsidRPr="00ED0492" w:rsidRDefault="00000000" w:rsidP="002851FE">
      <w:pPr>
        <w:keepLines/>
        <w:widowControl w:val="0"/>
        <w:tabs>
          <w:tab w:val="left" w:pos="284"/>
          <w:tab w:val="left" w:pos="426"/>
        </w:tabs>
        <w:spacing w:after="0" w:line="240" w:lineRule="auto"/>
        <w:ind w:left="686"/>
        <w:rPr>
          <w:rFonts w:ascii="Times New Roman" w:eastAsia="Times New Roman" w:hAnsi="Times New Roman"/>
          <w:sz w:val="28"/>
        </w:rPr>
      </w:pPr>
      <m:oMathPara>
        <m:oMath>
          <m:sSub>
            <m:sSubPr>
              <m:ctrlPr>
                <w:rPr>
                  <w:rFonts w:ascii="Cambria Math" w:eastAsia="Times New Roman" w:hAnsi="Cambria Math"/>
                  <w:i/>
                  <w:sz w:val="28"/>
                </w:rPr>
              </m:ctrlPr>
            </m:sSubPr>
            <m:e>
              <m:r>
                <w:rPr>
                  <w:rFonts w:ascii="Cambria Math" w:eastAsia="Times New Roman" w:hAnsi="Cambria Math"/>
                  <w:sz w:val="28"/>
                </w:rPr>
                <m:t>Q</m:t>
              </m:r>
            </m:e>
            <m:sub>
              <m:r>
                <w:rPr>
                  <w:rFonts w:ascii="Cambria Math" w:eastAsia="Times New Roman" w:hAnsi="Cambria Math"/>
                  <w:sz w:val="28"/>
                </w:rPr>
                <m:t>э2</m:t>
              </m:r>
            </m:sub>
          </m:sSub>
          <m:r>
            <w:rPr>
              <w:rFonts w:ascii="Cambria Math" w:eastAsia="Times New Roman" w:hAnsi="Cambria Math"/>
              <w:sz w:val="28"/>
            </w:rPr>
            <m:t>=(1-</m:t>
          </m:r>
          <m:sSub>
            <m:sSubPr>
              <m:ctrlPr>
                <w:rPr>
                  <w:rFonts w:ascii="Cambria Math" w:eastAsia="Times New Roman" w:hAnsi="Cambria Math"/>
                  <w:i/>
                  <w:sz w:val="28"/>
                </w:rPr>
              </m:ctrlPr>
            </m:sSubPr>
            <m:e>
              <m:r>
                <w:rPr>
                  <w:rFonts w:ascii="Cambria Math" w:eastAsia="Times New Roman" w:hAnsi="Cambria Math"/>
                  <w:sz w:val="28"/>
                  <w:lang w:val="en-US"/>
                </w:rPr>
                <m:t>K</m:t>
              </m:r>
            </m:e>
            <m:sub>
              <m:r>
                <w:rPr>
                  <w:rFonts w:ascii="Cambria Math" w:eastAsia="Times New Roman" w:hAnsi="Cambria Math"/>
                  <w:sz w:val="28"/>
                </w:rPr>
                <m:t>1</m:t>
              </m:r>
            </m:sub>
          </m:sSub>
          <m:r>
            <w:rPr>
              <w:rFonts w:ascii="Cambria Math" w:eastAsia="Times New Roman" w:hAnsi="Cambria Math"/>
              <w:sz w:val="28"/>
            </w:rPr>
            <m:t>)×</m:t>
          </m:r>
          <m:sSub>
            <m:sSubPr>
              <m:ctrlPr>
                <w:rPr>
                  <w:rFonts w:ascii="Cambria Math" w:eastAsia="Times New Roman" w:hAnsi="Cambria Math"/>
                  <w:i/>
                  <w:sz w:val="28"/>
                </w:rPr>
              </m:ctrlPr>
            </m:sSubPr>
            <m:e>
              <m:r>
                <w:rPr>
                  <w:rFonts w:ascii="Cambria Math" w:eastAsia="Times New Roman" w:hAnsi="Cambria Math"/>
                  <w:sz w:val="28"/>
                </w:rPr>
                <m:t>K</m:t>
              </m:r>
            </m:e>
            <m:sub>
              <m:r>
                <w:rPr>
                  <w:rFonts w:ascii="Cambria Math" w:eastAsia="Times New Roman" w:hAnsi="Cambria Math"/>
                  <w:sz w:val="28"/>
                </w:rPr>
                <m:t>2</m:t>
              </m:r>
            </m:sub>
          </m:sSub>
          <m:r>
            <w:rPr>
              <w:rFonts w:ascii="Cambria Math" w:eastAsia="Times New Roman" w:hAnsi="Cambria Math"/>
              <w:sz w:val="28"/>
            </w:rPr>
            <m:t>×</m:t>
          </m:r>
          <m:sSub>
            <m:sSubPr>
              <m:ctrlPr>
                <w:rPr>
                  <w:rFonts w:ascii="Cambria Math" w:eastAsia="Times New Roman" w:hAnsi="Cambria Math"/>
                  <w:i/>
                  <w:sz w:val="28"/>
                </w:rPr>
              </m:ctrlPr>
            </m:sSubPr>
            <m:e>
              <m:r>
                <w:rPr>
                  <w:rFonts w:ascii="Cambria Math" w:eastAsia="Times New Roman" w:hAnsi="Cambria Math"/>
                  <w:sz w:val="28"/>
                </w:rPr>
                <m:t>K</m:t>
              </m:r>
            </m:e>
            <m:sub>
              <m:r>
                <w:rPr>
                  <w:rFonts w:ascii="Cambria Math" w:eastAsia="Times New Roman" w:hAnsi="Cambria Math"/>
                  <w:sz w:val="28"/>
                </w:rPr>
                <m:t>3</m:t>
              </m:r>
            </m:sub>
          </m:sSub>
          <m:r>
            <w:rPr>
              <w:rFonts w:ascii="Cambria Math" w:eastAsia="Times New Roman" w:hAnsi="Cambria Math"/>
              <w:sz w:val="28"/>
            </w:rPr>
            <m:t>×</m:t>
          </m:r>
          <m:sSub>
            <m:sSubPr>
              <m:ctrlPr>
                <w:rPr>
                  <w:rFonts w:ascii="Cambria Math" w:eastAsia="Times New Roman" w:hAnsi="Cambria Math"/>
                  <w:i/>
                  <w:sz w:val="28"/>
                </w:rPr>
              </m:ctrlPr>
            </m:sSubPr>
            <m:e>
              <m:r>
                <w:rPr>
                  <w:rFonts w:ascii="Cambria Math" w:eastAsia="Times New Roman" w:hAnsi="Cambria Math"/>
                  <w:sz w:val="28"/>
                </w:rPr>
                <m:t>K</m:t>
              </m:r>
            </m:e>
            <m:sub>
              <m:r>
                <w:rPr>
                  <w:rFonts w:ascii="Cambria Math" w:eastAsia="Times New Roman" w:hAnsi="Cambria Math"/>
                  <w:sz w:val="28"/>
                </w:rPr>
                <m:t>4</m:t>
              </m:r>
            </m:sub>
          </m:sSub>
          <m:r>
            <w:rPr>
              <w:rFonts w:ascii="Cambria Math" w:eastAsia="Times New Roman" w:hAnsi="Cambria Math"/>
              <w:sz w:val="28"/>
            </w:rPr>
            <m:t>×</m:t>
          </m:r>
          <m:sSub>
            <m:sSubPr>
              <m:ctrlPr>
                <w:rPr>
                  <w:rFonts w:ascii="Cambria Math" w:eastAsia="Times New Roman" w:hAnsi="Cambria Math"/>
                  <w:i/>
                  <w:sz w:val="28"/>
                </w:rPr>
              </m:ctrlPr>
            </m:sSubPr>
            <m:e>
              <m:r>
                <w:rPr>
                  <w:rFonts w:ascii="Cambria Math" w:eastAsia="Times New Roman" w:hAnsi="Cambria Math"/>
                  <w:sz w:val="28"/>
                </w:rPr>
                <m:t>K</m:t>
              </m:r>
            </m:e>
            <m:sub>
              <m:r>
                <w:rPr>
                  <w:rFonts w:ascii="Cambria Math" w:eastAsia="Times New Roman" w:hAnsi="Cambria Math"/>
                  <w:sz w:val="28"/>
                </w:rPr>
                <m:t>5</m:t>
              </m:r>
            </m:sub>
          </m:sSub>
          <m:r>
            <w:rPr>
              <w:rFonts w:ascii="Cambria Math" w:eastAsia="Times New Roman" w:hAnsi="Cambria Math"/>
              <w:sz w:val="28"/>
            </w:rPr>
            <m:t>×</m:t>
          </m:r>
          <m:sSub>
            <m:sSubPr>
              <m:ctrlPr>
                <w:rPr>
                  <w:rFonts w:ascii="Cambria Math" w:eastAsia="Times New Roman" w:hAnsi="Cambria Math"/>
                  <w:i/>
                  <w:sz w:val="28"/>
                </w:rPr>
              </m:ctrlPr>
            </m:sSubPr>
            <m:e>
              <m:r>
                <w:rPr>
                  <w:rFonts w:ascii="Cambria Math" w:eastAsia="Times New Roman" w:hAnsi="Cambria Math"/>
                  <w:sz w:val="28"/>
                </w:rPr>
                <m:t>K</m:t>
              </m:r>
            </m:e>
            <m:sub>
              <m:r>
                <w:rPr>
                  <w:rFonts w:ascii="Cambria Math" w:eastAsia="Times New Roman" w:hAnsi="Cambria Math"/>
                  <w:sz w:val="28"/>
                </w:rPr>
                <m:t>6</m:t>
              </m:r>
            </m:sub>
          </m:sSub>
          <m:r>
            <w:rPr>
              <w:rFonts w:ascii="Cambria Math" w:eastAsia="Times New Roman" w:hAnsi="Cambria Math"/>
              <w:sz w:val="28"/>
            </w:rPr>
            <m:t>×</m:t>
          </m:r>
          <m:sSub>
            <m:sSubPr>
              <m:ctrlPr>
                <w:rPr>
                  <w:rFonts w:ascii="Cambria Math" w:eastAsia="Times New Roman" w:hAnsi="Cambria Math"/>
                  <w:i/>
                  <w:sz w:val="28"/>
                </w:rPr>
              </m:ctrlPr>
            </m:sSubPr>
            <m:e>
              <m:r>
                <w:rPr>
                  <w:rFonts w:ascii="Cambria Math" w:eastAsia="Times New Roman" w:hAnsi="Cambria Math"/>
                  <w:sz w:val="28"/>
                </w:rPr>
                <m:t>K</m:t>
              </m:r>
            </m:e>
            <m:sub>
              <m:r>
                <w:rPr>
                  <w:rFonts w:ascii="Cambria Math" w:eastAsia="Times New Roman" w:hAnsi="Cambria Math"/>
                  <w:sz w:val="28"/>
                </w:rPr>
                <m:t>7</m:t>
              </m:r>
            </m:sub>
          </m:sSub>
          <m:r>
            <w:rPr>
              <w:rFonts w:ascii="Cambria Math" w:eastAsia="Times New Roman" w:hAnsi="Cambria Math"/>
              <w:sz w:val="28"/>
            </w:rPr>
            <m:t>×</m:t>
          </m:r>
          <m:f>
            <m:fPr>
              <m:ctrlPr>
                <w:rPr>
                  <w:rFonts w:ascii="Cambria Math" w:eastAsia="Times New Roman" w:hAnsi="Cambria Math"/>
                  <w:i/>
                  <w:sz w:val="28"/>
                </w:rPr>
              </m:ctrlPr>
            </m:fPr>
            <m:num>
              <m:sSub>
                <m:sSubPr>
                  <m:ctrlPr>
                    <w:rPr>
                      <w:rFonts w:ascii="Cambria Math" w:eastAsia="Times New Roman" w:hAnsi="Cambria Math"/>
                      <w:i/>
                      <w:sz w:val="28"/>
                    </w:rPr>
                  </m:ctrlPr>
                </m:sSubPr>
                <m:e>
                  <m:r>
                    <w:rPr>
                      <w:rFonts w:ascii="Cambria Math" w:eastAsia="Times New Roman" w:hAnsi="Cambria Math"/>
                      <w:sz w:val="28"/>
                    </w:rPr>
                    <m:t>Q</m:t>
                  </m:r>
                </m:e>
                <m:sub>
                  <m:r>
                    <w:rPr>
                      <w:rFonts w:ascii="Cambria Math" w:eastAsia="Times New Roman" w:hAnsi="Cambria Math"/>
                      <w:sz w:val="28"/>
                    </w:rPr>
                    <m:t>0</m:t>
                  </m:r>
                </m:sub>
              </m:sSub>
            </m:num>
            <m:den>
              <m:r>
                <w:rPr>
                  <w:rFonts w:ascii="Cambria Math" w:eastAsia="Times New Roman" w:hAnsi="Cambria Math"/>
                  <w:sz w:val="28"/>
                </w:rPr>
                <m:t>h×d</m:t>
              </m:r>
            </m:den>
          </m:f>
        </m:oMath>
      </m:oMathPara>
    </w:p>
    <w:p w14:paraId="5F32C045" w14:textId="77777777" w:rsidR="002F1466" w:rsidRPr="00ED0492" w:rsidRDefault="002F1466" w:rsidP="002851FE">
      <w:pPr>
        <w:keepNext/>
        <w:widowControl w:val="0"/>
        <w:tabs>
          <w:tab w:val="left" w:pos="284"/>
          <w:tab w:val="left" w:pos="426"/>
        </w:tabs>
        <w:spacing w:after="0" w:line="240" w:lineRule="auto"/>
        <w:ind w:left="686"/>
        <w:rPr>
          <w:rFonts w:ascii="Times New Roman" w:eastAsia="Times New Roman" w:hAnsi="Times New Roman"/>
          <w:sz w:val="28"/>
          <w:szCs w:val="28"/>
        </w:rPr>
      </w:pPr>
      <w:r w:rsidRPr="00ED0492">
        <w:rPr>
          <w:rFonts w:ascii="Times New Roman" w:eastAsia="Times New Roman" w:hAnsi="Times New Roman"/>
          <w:sz w:val="28"/>
          <w:szCs w:val="28"/>
        </w:rPr>
        <w:t>где:</w:t>
      </w:r>
    </w:p>
    <w:p w14:paraId="3906F0E8" w14:textId="77777777" w:rsidR="002F1466" w:rsidRPr="00ED0492" w:rsidRDefault="002F1466" w:rsidP="002851FE">
      <w:pPr>
        <w:keepNext/>
        <w:widowControl w:val="0"/>
        <w:tabs>
          <w:tab w:val="left" w:pos="284"/>
          <w:tab w:val="left" w:pos="426"/>
        </w:tabs>
        <w:spacing w:after="0" w:line="240" w:lineRule="auto"/>
        <w:ind w:left="686"/>
        <w:rPr>
          <w:rFonts w:ascii="Times New Roman" w:eastAsia="Times New Roman" w:hAnsi="Times New Roman"/>
          <w:sz w:val="28"/>
          <w:szCs w:val="28"/>
        </w:rPr>
      </w:pPr>
      <w:r w:rsidRPr="00ED0492">
        <w:rPr>
          <w:rFonts w:ascii="Times New Roman" w:eastAsia="Times New Roman" w:hAnsi="Times New Roman"/>
          <w:spacing w:val="-4"/>
          <w:sz w:val="28"/>
          <w:szCs w:val="28"/>
        </w:rPr>
        <w:t>K</w:t>
      </w:r>
      <w:r w:rsidRPr="00ED0492">
        <w:rPr>
          <w:rFonts w:ascii="Times New Roman" w:eastAsia="Times New Roman" w:hAnsi="Times New Roman"/>
          <w:spacing w:val="-4"/>
          <w:position w:val="-3"/>
          <w:sz w:val="18"/>
          <w:szCs w:val="28"/>
        </w:rPr>
        <w:t xml:space="preserve">2 </w:t>
      </w:r>
      <w:r w:rsidRPr="00ED0492">
        <w:rPr>
          <w:rFonts w:ascii="Times New Roman" w:eastAsia="Times New Roman" w:hAnsi="Times New Roman"/>
          <w:sz w:val="28"/>
          <w:szCs w:val="28"/>
        </w:rPr>
        <w:t xml:space="preserve">– </w:t>
      </w:r>
      <w:r w:rsidRPr="00ED0492">
        <w:rPr>
          <w:rFonts w:ascii="Times New Roman" w:eastAsia="Times New Roman" w:hAnsi="Times New Roman"/>
          <w:spacing w:val="-9"/>
          <w:sz w:val="28"/>
          <w:szCs w:val="28"/>
        </w:rPr>
        <w:t xml:space="preserve">коэффициент, </w:t>
      </w:r>
      <w:r w:rsidRPr="00ED0492">
        <w:rPr>
          <w:rFonts w:ascii="Times New Roman" w:eastAsia="Times New Roman" w:hAnsi="Times New Roman"/>
          <w:sz w:val="28"/>
          <w:szCs w:val="28"/>
        </w:rPr>
        <w:t>зависящий</w:t>
      </w:r>
      <w:r w:rsidRPr="00ED0492">
        <w:rPr>
          <w:rFonts w:ascii="Times New Roman" w:eastAsia="Times New Roman" w:hAnsi="Times New Roman"/>
          <w:spacing w:val="-9"/>
          <w:sz w:val="28"/>
          <w:szCs w:val="28"/>
        </w:rPr>
        <w:t xml:space="preserve"> </w:t>
      </w:r>
      <w:r w:rsidRPr="00ED0492">
        <w:rPr>
          <w:rFonts w:ascii="Times New Roman" w:eastAsia="Times New Roman" w:hAnsi="Times New Roman"/>
          <w:spacing w:val="-3"/>
          <w:sz w:val="28"/>
          <w:szCs w:val="28"/>
        </w:rPr>
        <w:t xml:space="preserve">от </w:t>
      </w:r>
      <w:r w:rsidRPr="00ED0492">
        <w:rPr>
          <w:rFonts w:ascii="Times New Roman" w:eastAsia="Times New Roman" w:hAnsi="Times New Roman"/>
          <w:spacing w:val="-9"/>
          <w:sz w:val="28"/>
          <w:szCs w:val="28"/>
        </w:rPr>
        <w:t xml:space="preserve">физико-химических </w:t>
      </w:r>
      <w:r w:rsidRPr="00ED0492">
        <w:rPr>
          <w:rFonts w:ascii="Times New Roman" w:eastAsia="Times New Roman" w:hAnsi="Times New Roman"/>
          <w:spacing w:val="-8"/>
          <w:sz w:val="28"/>
          <w:szCs w:val="28"/>
        </w:rPr>
        <w:t xml:space="preserve">свойств АХОВ (табл. </w:t>
      </w:r>
      <w:r w:rsidRPr="00ED0492">
        <w:rPr>
          <w:rFonts w:ascii="Times New Roman" w:eastAsia="Times New Roman" w:hAnsi="Times New Roman"/>
          <w:spacing w:val="-7"/>
          <w:sz w:val="28"/>
          <w:szCs w:val="28"/>
        </w:rPr>
        <w:t>П2);</w:t>
      </w:r>
    </w:p>
    <w:p w14:paraId="5A54C5F4" w14:textId="77777777" w:rsidR="002F1466" w:rsidRPr="00ED0492" w:rsidRDefault="002F1466" w:rsidP="002851FE">
      <w:pPr>
        <w:keepNext/>
        <w:widowControl w:val="0"/>
        <w:tabs>
          <w:tab w:val="left" w:pos="284"/>
          <w:tab w:val="left" w:pos="426"/>
        </w:tabs>
        <w:spacing w:after="0" w:line="240" w:lineRule="auto"/>
        <w:ind w:left="686"/>
        <w:rPr>
          <w:rFonts w:ascii="Times New Roman" w:eastAsia="Times New Roman" w:hAnsi="Times New Roman"/>
          <w:sz w:val="28"/>
          <w:szCs w:val="28"/>
        </w:rPr>
      </w:pPr>
      <w:r w:rsidRPr="00ED0492">
        <w:rPr>
          <w:rFonts w:ascii="Times New Roman" w:eastAsia="Times New Roman" w:hAnsi="Times New Roman"/>
          <w:sz w:val="28"/>
          <w:szCs w:val="28"/>
        </w:rPr>
        <w:t>K</w:t>
      </w:r>
      <w:r w:rsidRPr="00ED0492">
        <w:rPr>
          <w:rFonts w:ascii="Times New Roman" w:eastAsia="Times New Roman" w:hAnsi="Times New Roman"/>
          <w:position w:val="-3"/>
          <w:sz w:val="18"/>
          <w:szCs w:val="28"/>
        </w:rPr>
        <w:t xml:space="preserve">4 </w:t>
      </w:r>
      <w:r w:rsidRPr="00ED0492">
        <w:rPr>
          <w:rFonts w:ascii="Times New Roman" w:eastAsia="Times New Roman" w:hAnsi="Times New Roman"/>
          <w:sz w:val="28"/>
          <w:szCs w:val="28"/>
        </w:rPr>
        <w:t xml:space="preserve">– коэффициент, учитывающий скорость ветра (табл. </w:t>
      </w:r>
      <w:r w:rsidRPr="00ED0492">
        <w:rPr>
          <w:rFonts w:ascii="Times New Roman" w:eastAsia="Times New Roman" w:hAnsi="Times New Roman"/>
          <w:sz w:val="28"/>
          <w:szCs w:val="24"/>
          <w:lang w:eastAsia="ru-RU"/>
        </w:rPr>
        <w:t>В.4 приложения В СП 165.1325800.2014</w:t>
      </w:r>
      <w:r w:rsidRPr="00ED0492">
        <w:rPr>
          <w:rFonts w:ascii="Times New Roman" w:eastAsia="Times New Roman" w:hAnsi="Times New Roman"/>
          <w:sz w:val="28"/>
          <w:szCs w:val="28"/>
        </w:rPr>
        <w:t>);</w:t>
      </w:r>
    </w:p>
    <w:p w14:paraId="013AFB09" w14:textId="77777777" w:rsidR="002F1466" w:rsidRPr="00ED0492" w:rsidRDefault="002F1466" w:rsidP="002851FE">
      <w:pPr>
        <w:keepNext/>
        <w:widowControl w:val="0"/>
        <w:tabs>
          <w:tab w:val="left" w:pos="284"/>
          <w:tab w:val="left" w:pos="426"/>
        </w:tabs>
        <w:spacing w:after="0" w:line="240" w:lineRule="auto"/>
        <w:ind w:left="686"/>
        <w:rPr>
          <w:rFonts w:ascii="Times New Roman" w:eastAsia="Times New Roman" w:hAnsi="Times New Roman"/>
          <w:sz w:val="28"/>
          <w:szCs w:val="28"/>
        </w:rPr>
      </w:pPr>
      <w:r w:rsidRPr="00ED0492">
        <w:rPr>
          <w:rFonts w:ascii="Times New Roman" w:eastAsia="Times New Roman" w:hAnsi="Times New Roman"/>
          <w:spacing w:val="-4"/>
          <w:sz w:val="28"/>
          <w:szCs w:val="28"/>
        </w:rPr>
        <w:t>K</w:t>
      </w:r>
      <w:r w:rsidRPr="00ED0492">
        <w:rPr>
          <w:rFonts w:ascii="Times New Roman" w:eastAsia="Times New Roman" w:hAnsi="Times New Roman"/>
          <w:spacing w:val="-4"/>
          <w:position w:val="-3"/>
          <w:sz w:val="18"/>
          <w:szCs w:val="28"/>
        </w:rPr>
        <w:t xml:space="preserve">6 </w:t>
      </w:r>
      <w:r w:rsidRPr="00ED0492">
        <w:rPr>
          <w:rFonts w:ascii="Times New Roman" w:eastAsia="Times New Roman" w:hAnsi="Times New Roman"/>
          <w:sz w:val="28"/>
          <w:szCs w:val="28"/>
        </w:rPr>
        <w:t>– коэффициент</w:t>
      </w:r>
      <w:r w:rsidRPr="00ED0492">
        <w:rPr>
          <w:rFonts w:ascii="Times New Roman" w:eastAsia="Times New Roman" w:hAnsi="Times New Roman"/>
          <w:spacing w:val="-7"/>
          <w:sz w:val="28"/>
          <w:szCs w:val="28"/>
        </w:rPr>
        <w:t xml:space="preserve">, зависящий </w:t>
      </w:r>
      <w:r w:rsidRPr="00ED0492">
        <w:rPr>
          <w:rFonts w:ascii="Times New Roman" w:eastAsia="Times New Roman" w:hAnsi="Times New Roman"/>
          <w:spacing w:val="-3"/>
          <w:sz w:val="28"/>
          <w:szCs w:val="28"/>
        </w:rPr>
        <w:t xml:space="preserve">от </w:t>
      </w:r>
      <w:r w:rsidRPr="00ED0492">
        <w:rPr>
          <w:rFonts w:ascii="Times New Roman" w:eastAsia="Times New Roman" w:hAnsi="Times New Roman"/>
          <w:spacing w:val="-6"/>
          <w:sz w:val="28"/>
          <w:szCs w:val="28"/>
        </w:rPr>
        <w:t xml:space="preserve">времени, </w:t>
      </w:r>
      <w:r w:rsidRPr="00ED0492">
        <w:rPr>
          <w:rFonts w:ascii="Times New Roman" w:eastAsia="Times New Roman" w:hAnsi="Times New Roman"/>
          <w:spacing w:val="-7"/>
          <w:sz w:val="28"/>
          <w:szCs w:val="28"/>
        </w:rPr>
        <w:t xml:space="preserve">прошедшего </w:t>
      </w:r>
      <w:r w:rsidRPr="00ED0492">
        <w:rPr>
          <w:rFonts w:ascii="Times New Roman" w:eastAsia="Times New Roman" w:hAnsi="Times New Roman"/>
          <w:spacing w:val="-6"/>
          <w:sz w:val="28"/>
          <w:szCs w:val="28"/>
        </w:rPr>
        <w:t xml:space="preserve">после начала аварии </w:t>
      </w:r>
      <w:r w:rsidRPr="00ED0492">
        <w:rPr>
          <w:rFonts w:ascii="Times New Roman" w:eastAsia="Times New Roman" w:hAnsi="Times New Roman"/>
          <w:spacing w:val="-5"/>
          <w:sz w:val="28"/>
          <w:szCs w:val="28"/>
        </w:rPr>
        <w:t xml:space="preserve">N; </w:t>
      </w:r>
      <w:r w:rsidRPr="00ED0492">
        <w:rPr>
          <w:rFonts w:ascii="Times New Roman" w:eastAsia="Times New Roman" w:hAnsi="Times New Roman"/>
          <w:sz w:val="28"/>
          <w:szCs w:val="28"/>
        </w:rPr>
        <w:lastRenderedPageBreak/>
        <w:t>значение коэффициента определяется после расчёта продолжительности</w:t>
      </w:r>
    </w:p>
    <w:p w14:paraId="4EBD3021" w14:textId="77777777" w:rsidR="002F1466" w:rsidRPr="00ED0492" w:rsidRDefault="002F1466" w:rsidP="002851FE">
      <w:pPr>
        <w:keepNext/>
        <w:widowControl w:val="0"/>
        <w:tabs>
          <w:tab w:val="left" w:pos="284"/>
          <w:tab w:val="left" w:pos="426"/>
        </w:tabs>
        <w:spacing w:before="7" w:after="0" w:line="225" w:lineRule="auto"/>
        <w:ind w:left="709" w:right="95"/>
        <w:rPr>
          <w:rFonts w:ascii="Times New Roman" w:eastAsia="Times New Roman" w:hAnsi="Times New Roman"/>
          <w:sz w:val="28"/>
          <w:szCs w:val="28"/>
        </w:rPr>
      </w:pPr>
      <w:r w:rsidRPr="00ED0492">
        <w:rPr>
          <w:rFonts w:ascii="Times New Roman" w:eastAsia="Times New Roman" w:hAnsi="Times New Roman"/>
          <w:sz w:val="28"/>
          <w:szCs w:val="28"/>
        </w:rPr>
        <w:t>испарения вещества T:</w:t>
      </w:r>
    </w:p>
    <w:p w14:paraId="4AEC541B" w14:textId="77777777" w:rsidR="002F1466" w:rsidRPr="00ED0492" w:rsidRDefault="002F1466" w:rsidP="002851FE">
      <w:pPr>
        <w:keepNext/>
        <w:widowControl w:val="0"/>
        <w:tabs>
          <w:tab w:val="left" w:pos="284"/>
          <w:tab w:val="left" w:pos="426"/>
        </w:tabs>
        <w:spacing w:before="7" w:after="0" w:line="225" w:lineRule="auto"/>
        <w:ind w:left="709" w:right="95"/>
        <w:rPr>
          <w:rFonts w:ascii="Times New Roman" w:eastAsia="Times New Roman" w:hAnsi="Times New Roman"/>
          <w:sz w:val="28"/>
          <w:szCs w:val="28"/>
        </w:rPr>
      </w:pPr>
    </w:p>
    <w:p w14:paraId="6763673F" w14:textId="77777777" w:rsidR="002F1466" w:rsidRPr="00ED0492" w:rsidRDefault="00000000" w:rsidP="002851FE">
      <w:pPr>
        <w:keepNext/>
        <w:widowControl w:val="0"/>
        <w:tabs>
          <w:tab w:val="left" w:pos="284"/>
          <w:tab w:val="left" w:pos="426"/>
        </w:tabs>
        <w:spacing w:before="7" w:after="0" w:line="225" w:lineRule="auto"/>
        <w:ind w:right="95"/>
        <w:jc w:val="center"/>
        <w:rPr>
          <w:rFonts w:ascii="Times New Roman" w:eastAsia="Times New Roman" w:hAnsi="Times New Roman"/>
          <w:sz w:val="9"/>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K</m:t>
              </m:r>
            </m:e>
            <m:sub>
              <m:r>
                <w:rPr>
                  <w:rFonts w:ascii="Cambria Math" w:eastAsia="Times New Roman" w:hAnsi="Cambria Math"/>
                  <w:sz w:val="28"/>
                  <w:szCs w:val="28"/>
                </w:rPr>
                <m:t>6</m:t>
              </m:r>
            </m:sub>
          </m:sSub>
          <m:r>
            <w:rPr>
              <w:rFonts w:ascii="Cambria Math" w:eastAsia="Times New Roman" w:hAnsi="Cambria Math"/>
              <w:sz w:val="28"/>
              <w:szCs w:val="28"/>
            </w:rPr>
            <m:t>=</m:t>
          </m:r>
          <m:d>
            <m:dPr>
              <m:begChr m:val="{"/>
              <m:endChr m:val=""/>
              <m:ctrlPr>
                <w:rPr>
                  <w:rFonts w:ascii="Cambria Math" w:eastAsia="Times New Roman" w:hAnsi="Cambria Math"/>
                  <w:i/>
                  <w:sz w:val="28"/>
                  <w:szCs w:val="28"/>
                </w:rPr>
              </m:ctrlPr>
            </m:dPr>
            <m:e>
              <m:eqArr>
                <m:eqArrPr>
                  <m:ctrlPr>
                    <w:rPr>
                      <w:rFonts w:ascii="Cambria Math" w:eastAsia="Times New Roman" w:hAnsi="Cambria Math"/>
                      <w:i/>
                      <w:sz w:val="28"/>
                      <w:szCs w:val="28"/>
                    </w:rPr>
                  </m:ctrlPr>
                </m:eqArrPr>
                <m:e>
                  <m:sSup>
                    <m:sSupPr>
                      <m:ctrlPr>
                        <w:rPr>
                          <w:rFonts w:ascii="Cambria Math" w:eastAsia="Times New Roman" w:hAnsi="Cambria Math"/>
                          <w:i/>
                          <w:sz w:val="28"/>
                          <w:szCs w:val="28"/>
                        </w:rPr>
                      </m:ctrlPr>
                    </m:sSupPr>
                    <m:e>
                      <m:r>
                        <w:rPr>
                          <w:rFonts w:ascii="Cambria Math" w:eastAsia="Times New Roman" w:hAnsi="Cambria Math"/>
                          <w:sz w:val="28"/>
                          <w:szCs w:val="28"/>
                        </w:rPr>
                        <m:t>N</m:t>
                      </m:r>
                    </m:e>
                    <m:sup>
                      <m:r>
                        <w:rPr>
                          <w:rFonts w:ascii="Cambria Math" w:eastAsia="Times New Roman" w:hAnsi="Cambria Math"/>
                          <w:sz w:val="28"/>
                          <w:szCs w:val="28"/>
                        </w:rPr>
                        <m:t>0.8</m:t>
                      </m:r>
                    </m:sup>
                  </m:sSup>
                  <m:r>
                    <w:rPr>
                      <w:rFonts w:ascii="Cambria Math" w:eastAsia="Times New Roman" w:hAnsi="Cambria Math"/>
                      <w:sz w:val="28"/>
                      <w:szCs w:val="28"/>
                    </w:rPr>
                    <m:t>, при N&lt;</m:t>
                  </m:r>
                  <m:r>
                    <w:rPr>
                      <w:rFonts w:ascii="Cambria Math" w:eastAsia="Times New Roman" w:hAnsi="Cambria Math"/>
                      <w:sz w:val="28"/>
                      <w:szCs w:val="28"/>
                      <w:lang w:val="en-US"/>
                    </w:rPr>
                    <m:t>T</m:t>
                  </m:r>
                </m:e>
                <m:e>
                  <m:sSup>
                    <m:sSupPr>
                      <m:ctrlPr>
                        <w:rPr>
                          <w:rFonts w:ascii="Cambria Math" w:eastAsia="Times New Roman" w:hAnsi="Cambria Math"/>
                          <w:i/>
                          <w:sz w:val="28"/>
                          <w:szCs w:val="28"/>
                        </w:rPr>
                      </m:ctrlPr>
                    </m:sSupPr>
                    <m:e>
                      <m:r>
                        <w:rPr>
                          <w:rFonts w:ascii="Cambria Math" w:eastAsia="Times New Roman" w:hAnsi="Cambria Math"/>
                          <w:sz w:val="28"/>
                          <w:szCs w:val="28"/>
                        </w:rPr>
                        <m:t>T</m:t>
                      </m:r>
                    </m:e>
                    <m:sup>
                      <m:r>
                        <w:rPr>
                          <w:rFonts w:ascii="Cambria Math" w:eastAsia="Times New Roman" w:hAnsi="Cambria Math"/>
                          <w:sz w:val="28"/>
                          <w:szCs w:val="28"/>
                        </w:rPr>
                        <m:t>0.8</m:t>
                      </m:r>
                    </m:sup>
                  </m:sSup>
                  <m:r>
                    <w:rPr>
                      <w:rFonts w:ascii="Cambria Math" w:eastAsia="Times New Roman" w:hAnsi="Cambria Math"/>
                      <w:sz w:val="28"/>
                      <w:szCs w:val="28"/>
                    </w:rPr>
                    <m:t>, при N≥</m:t>
                  </m:r>
                  <m:r>
                    <w:rPr>
                      <w:rFonts w:ascii="Cambria Math" w:eastAsia="Times New Roman" w:hAnsi="Cambria Math"/>
                      <w:sz w:val="28"/>
                      <w:szCs w:val="28"/>
                      <w:lang w:val="en-US"/>
                    </w:rPr>
                    <m:t>T</m:t>
                  </m:r>
                </m:e>
              </m:eqArr>
            </m:e>
          </m:d>
        </m:oMath>
      </m:oMathPara>
    </w:p>
    <w:p w14:paraId="6B7CDB1D" w14:textId="77777777" w:rsidR="002F1466" w:rsidRPr="00ED0492" w:rsidRDefault="002F1466" w:rsidP="002851FE">
      <w:pPr>
        <w:keepNext/>
        <w:widowControl w:val="0"/>
        <w:tabs>
          <w:tab w:val="left" w:pos="284"/>
          <w:tab w:val="left" w:pos="426"/>
        </w:tabs>
        <w:spacing w:after="0" w:line="240" w:lineRule="auto"/>
        <w:ind w:left="686"/>
        <w:rPr>
          <w:rFonts w:ascii="Times New Roman" w:eastAsia="Times New Roman" w:hAnsi="Times New Roman"/>
          <w:sz w:val="28"/>
        </w:rPr>
      </w:pPr>
    </w:p>
    <w:p w14:paraId="2FEED1B6" w14:textId="77777777" w:rsidR="002F1466" w:rsidRPr="00ED0492" w:rsidRDefault="002F1466" w:rsidP="002851FE">
      <w:pPr>
        <w:keepNext/>
        <w:widowControl w:val="0"/>
        <w:tabs>
          <w:tab w:val="left" w:pos="284"/>
          <w:tab w:val="left" w:pos="426"/>
        </w:tabs>
        <w:spacing w:after="0" w:line="240" w:lineRule="auto"/>
        <w:ind w:left="686"/>
        <w:rPr>
          <w:rFonts w:ascii="Times New Roman" w:eastAsia="Times New Roman" w:hAnsi="Times New Roman"/>
          <w:sz w:val="28"/>
        </w:rPr>
      </w:pPr>
      <w:r w:rsidRPr="00ED0492">
        <w:rPr>
          <w:rFonts w:ascii="Times New Roman" w:eastAsia="Times New Roman" w:hAnsi="Times New Roman"/>
          <w:sz w:val="28"/>
        </w:rPr>
        <w:t xml:space="preserve">при T&lt;1 </w:t>
      </w:r>
      <w:r w:rsidRPr="00ED0492">
        <w:rPr>
          <w:rFonts w:ascii="Times New Roman" w:eastAsia="Times New Roman" w:hAnsi="Times New Roman"/>
          <w:sz w:val="28"/>
          <w:szCs w:val="28"/>
        </w:rPr>
        <w:t>часа</w:t>
      </w:r>
      <w:r w:rsidRPr="00ED0492">
        <w:rPr>
          <w:rFonts w:ascii="Times New Roman" w:eastAsia="Times New Roman" w:hAnsi="Times New Roman"/>
          <w:sz w:val="28"/>
        </w:rPr>
        <w:t>, K</w:t>
      </w:r>
      <w:r w:rsidRPr="00ED0492">
        <w:rPr>
          <w:rFonts w:ascii="Times New Roman" w:eastAsia="Times New Roman" w:hAnsi="Times New Roman"/>
          <w:position w:val="-3"/>
          <w:sz w:val="18"/>
        </w:rPr>
        <w:t xml:space="preserve">6 </w:t>
      </w:r>
      <w:r w:rsidRPr="00ED0492">
        <w:rPr>
          <w:rFonts w:ascii="Times New Roman" w:eastAsia="Times New Roman" w:hAnsi="Times New Roman"/>
          <w:sz w:val="28"/>
        </w:rPr>
        <w:t>принимается для 1 часа;</w:t>
      </w:r>
    </w:p>
    <w:p w14:paraId="77EFF56D" w14:textId="77777777" w:rsidR="002F1466" w:rsidRPr="00ED0492" w:rsidRDefault="002F1466" w:rsidP="002851FE">
      <w:pPr>
        <w:keepNext/>
        <w:widowControl w:val="0"/>
        <w:tabs>
          <w:tab w:val="left" w:pos="284"/>
          <w:tab w:val="left" w:pos="426"/>
        </w:tabs>
        <w:spacing w:after="0" w:line="240" w:lineRule="auto"/>
        <w:ind w:left="686"/>
        <w:rPr>
          <w:rFonts w:ascii="Times New Roman" w:eastAsia="Times New Roman" w:hAnsi="Times New Roman"/>
          <w:sz w:val="28"/>
          <w:szCs w:val="28"/>
        </w:rPr>
      </w:pPr>
      <w:r w:rsidRPr="00ED0492">
        <w:rPr>
          <w:rFonts w:ascii="Times New Roman" w:eastAsia="Times New Roman" w:hAnsi="Times New Roman"/>
          <w:sz w:val="28"/>
          <w:szCs w:val="28"/>
        </w:rPr>
        <w:t>d – плотность АХОВ, т/м</w:t>
      </w:r>
      <w:r w:rsidRPr="00ED0492">
        <w:rPr>
          <w:rFonts w:ascii="Times New Roman" w:eastAsia="Times New Roman" w:hAnsi="Times New Roman"/>
          <w:sz w:val="28"/>
          <w:szCs w:val="28"/>
          <w:vertAlign w:val="superscript"/>
        </w:rPr>
        <w:t>3</w:t>
      </w:r>
      <w:r w:rsidRPr="00ED0492">
        <w:rPr>
          <w:rFonts w:ascii="Times New Roman" w:eastAsia="Times New Roman" w:hAnsi="Times New Roman"/>
          <w:sz w:val="28"/>
          <w:szCs w:val="28"/>
        </w:rPr>
        <w:t xml:space="preserve"> (табл. В.3 приложения В СП 165.1325800.2014);</w:t>
      </w:r>
    </w:p>
    <w:p w14:paraId="4BA74D49" w14:textId="77777777" w:rsidR="002F1466" w:rsidRPr="00ED0492" w:rsidRDefault="002F1466" w:rsidP="002851FE">
      <w:pPr>
        <w:keepNext/>
        <w:widowControl w:val="0"/>
        <w:tabs>
          <w:tab w:val="left" w:pos="284"/>
          <w:tab w:val="left" w:pos="426"/>
        </w:tabs>
        <w:spacing w:after="0" w:line="240" w:lineRule="auto"/>
        <w:ind w:left="686"/>
        <w:rPr>
          <w:rFonts w:ascii="Times New Roman" w:eastAsia="Times New Roman" w:hAnsi="Times New Roman"/>
          <w:sz w:val="28"/>
          <w:szCs w:val="28"/>
        </w:rPr>
      </w:pPr>
      <w:r w:rsidRPr="00ED0492">
        <w:rPr>
          <w:rFonts w:ascii="Times New Roman" w:eastAsia="Times New Roman" w:hAnsi="Times New Roman"/>
          <w:sz w:val="28"/>
          <w:szCs w:val="28"/>
        </w:rPr>
        <w:t>h – толщина слоя АХОВ, м.</w:t>
      </w:r>
    </w:p>
    <w:p w14:paraId="6C4CB891"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rPr>
      </w:pPr>
      <w:r w:rsidRPr="00ED0492">
        <w:rPr>
          <w:rFonts w:ascii="Times New Roman" w:eastAsia="Times New Roman" w:hAnsi="Times New Roman"/>
          <w:sz w:val="28"/>
          <w:szCs w:val="28"/>
        </w:rPr>
        <w:t>При определении величины Q</w:t>
      </w:r>
      <w:r w:rsidRPr="00ED0492">
        <w:rPr>
          <w:rFonts w:ascii="Times New Roman" w:eastAsia="Times New Roman" w:hAnsi="Times New Roman"/>
          <w:position w:val="-3"/>
          <w:sz w:val="18"/>
          <w:szCs w:val="28"/>
        </w:rPr>
        <w:t xml:space="preserve">э2 </w:t>
      </w:r>
      <w:r w:rsidRPr="00ED0492">
        <w:rPr>
          <w:rFonts w:ascii="Times New Roman" w:eastAsia="Times New Roman" w:hAnsi="Times New Roman"/>
          <w:sz w:val="28"/>
          <w:szCs w:val="28"/>
        </w:rPr>
        <w:t xml:space="preserve">для веществ, не вошедших в табл. В.3, значение </w:t>
      </w:r>
      <w:r w:rsidRPr="00ED0492">
        <w:rPr>
          <w:rFonts w:ascii="Times New Roman" w:eastAsia="Times New Roman" w:hAnsi="Times New Roman"/>
          <w:sz w:val="28"/>
          <w:szCs w:val="24"/>
          <w:lang w:eastAsia="ru-RU"/>
        </w:rPr>
        <w:t>коэффициента</w:t>
      </w:r>
      <w:r w:rsidRPr="00ED0492">
        <w:rPr>
          <w:rFonts w:ascii="Times New Roman" w:eastAsia="Times New Roman" w:hAnsi="Times New Roman"/>
          <w:sz w:val="28"/>
          <w:szCs w:val="28"/>
        </w:rPr>
        <w:t xml:space="preserve"> K</w:t>
      </w:r>
      <w:r w:rsidRPr="00ED0492">
        <w:rPr>
          <w:rFonts w:ascii="Times New Roman" w:eastAsia="Times New Roman" w:hAnsi="Times New Roman"/>
          <w:position w:val="-3"/>
          <w:sz w:val="18"/>
          <w:szCs w:val="28"/>
        </w:rPr>
        <w:t xml:space="preserve">7 </w:t>
      </w:r>
      <w:r w:rsidRPr="00ED0492">
        <w:rPr>
          <w:rFonts w:ascii="Times New Roman" w:eastAsia="Times New Roman" w:hAnsi="Times New Roman"/>
          <w:sz w:val="28"/>
          <w:szCs w:val="28"/>
        </w:rPr>
        <w:t>принимается равным 1, а значение коэффициента K</w:t>
      </w:r>
      <w:r w:rsidRPr="00ED0492">
        <w:rPr>
          <w:rFonts w:ascii="Times New Roman" w:eastAsia="Times New Roman" w:hAnsi="Times New Roman"/>
          <w:position w:val="-3"/>
          <w:sz w:val="18"/>
          <w:szCs w:val="28"/>
        </w:rPr>
        <w:t xml:space="preserve">2 </w:t>
      </w:r>
      <w:r w:rsidRPr="00ED0492">
        <w:rPr>
          <w:rFonts w:ascii="Times New Roman" w:eastAsia="Times New Roman" w:hAnsi="Times New Roman"/>
          <w:sz w:val="28"/>
          <w:szCs w:val="28"/>
        </w:rPr>
        <w:t>определяется по формуле:</w:t>
      </w:r>
    </w:p>
    <w:p w14:paraId="565184B7"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rPr>
      </w:pPr>
    </w:p>
    <w:p w14:paraId="105D4C01" w14:textId="77777777" w:rsidR="002F1466" w:rsidRPr="00ED0492" w:rsidRDefault="00000000" w:rsidP="002851FE">
      <w:pPr>
        <w:tabs>
          <w:tab w:val="left" w:pos="284"/>
          <w:tab w:val="left" w:pos="426"/>
        </w:tabs>
        <w:spacing w:after="0" w:line="240" w:lineRule="auto"/>
        <w:jc w:val="center"/>
        <w:rPr>
          <w:rFonts w:ascii="Times New Roman" w:eastAsia="Times New Roman" w:hAnsi="Times New Roman"/>
          <w:i/>
          <w:sz w:val="28"/>
          <w:lang w:val="en-US"/>
        </w:rPr>
      </w:pPr>
      <m:oMathPara>
        <m:oMath>
          <m:sSub>
            <m:sSubPr>
              <m:ctrlPr>
                <w:rPr>
                  <w:rFonts w:ascii="Cambria Math" w:eastAsia="Times New Roman" w:hAnsi="Cambria Math"/>
                  <w:i/>
                  <w:sz w:val="28"/>
                </w:rPr>
              </m:ctrlPr>
            </m:sSubPr>
            <m:e>
              <m:r>
                <w:rPr>
                  <w:rFonts w:ascii="Cambria Math" w:eastAsia="Times New Roman" w:hAnsi="Cambria Math"/>
                  <w:sz w:val="28"/>
                </w:rPr>
                <m:t>K</m:t>
              </m:r>
            </m:e>
            <m:sub>
              <m:r>
                <w:rPr>
                  <w:rFonts w:ascii="Cambria Math" w:eastAsia="Times New Roman" w:hAnsi="Cambria Math"/>
                  <w:sz w:val="28"/>
                </w:rPr>
                <m:t>2</m:t>
              </m:r>
            </m:sub>
          </m:sSub>
          <m:r>
            <w:rPr>
              <w:rFonts w:ascii="Cambria Math" w:eastAsia="Times New Roman" w:hAnsi="Cambria Math"/>
              <w:sz w:val="28"/>
            </w:rPr>
            <m:t>=8,1×</m:t>
          </m:r>
          <m:sSup>
            <m:sSupPr>
              <m:ctrlPr>
                <w:rPr>
                  <w:rFonts w:ascii="Cambria Math" w:eastAsia="Times New Roman" w:hAnsi="Cambria Math"/>
                  <w:i/>
                  <w:sz w:val="28"/>
                </w:rPr>
              </m:ctrlPr>
            </m:sSupPr>
            <m:e>
              <m:r>
                <w:rPr>
                  <w:rFonts w:ascii="Cambria Math" w:eastAsia="Times New Roman" w:hAnsi="Cambria Math"/>
                  <w:sz w:val="28"/>
                </w:rPr>
                <m:t>10</m:t>
              </m:r>
            </m:e>
            <m:sup>
              <m:r>
                <w:rPr>
                  <w:rFonts w:ascii="Cambria Math" w:eastAsia="Times New Roman" w:hAnsi="Cambria Math"/>
                  <w:sz w:val="28"/>
                </w:rPr>
                <m:t>-6</m:t>
              </m:r>
            </m:sup>
          </m:sSup>
          <m:r>
            <w:rPr>
              <w:rFonts w:ascii="Cambria Math" w:eastAsia="Times New Roman" w:hAnsi="Cambria Math"/>
              <w:sz w:val="28"/>
            </w:rPr>
            <m:t>×</m:t>
          </m:r>
          <m:r>
            <w:rPr>
              <w:rFonts w:ascii="Cambria Math" w:eastAsia="Times New Roman" w:hAnsi="Cambria Math"/>
              <w:sz w:val="28"/>
              <w:lang w:val="en-US"/>
            </w:rPr>
            <m:t>P×</m:t>
          </m:r>
          <m:bar>
            <m:barPr>
              <m:pos m:val="top"/>
              <m:ctrlPr>
                <w:rPr>
                  <w:rFonts w:ascii="Cambria Math" w:eastAsia="Times New Roman" w:hAnsi="Cambria Math"/>
                  <w:i/>
                  <w:sz w:val="28"/>
                  <w:lang w:val="en-US"/>
                </w:rPr>
              </m:ctrlPr>
            </m:barPr>
            <m:e>
              <m:r>
                <w:rPr>
                  <w:rFonts w:ascii="Cambria Math" w:eastAsia="Times New Roman" w:hAnsi="Cambria Math"/>
                  <w:sz w:val="28"/>
                  <w:lang w:val="en-US"/>
                </w:rPr>
                <m:t>M</m:t>
              </m:r>
            </m:e>
          </m:bar>
        </m:oMath>
      </m:oMathPara>
    </w:p>
    <w:p w14:paraId="66398EF0" w14:textId="77777777" w:rsidR="002F1466" w:rsidRPr="00ED0492" w:rsidRDefault="002F1466" w:rsidP="002851FE">
      <w:pPr>
        <w:keepNext/>
        <w:widowControl w:val="0"/>
        <w:tabs>
          <w:tab w:val="left" w:pos="284"/>
          <w:tab w:val="left" w:pos="426"/>
        </w:tabs>
        <w:spacing w:before="161" w:after="0" w:line="240" w:lineRule="auto"/>
        <w:ind w:left="709" w:right="-19"/>
        <w:rPr>
          <w:rFonts w:ascii="Times New Roman" w:eastAsia="Times New Roman" w:hAnsi="Times New Roman"/>
          <w:sz w:val="28"/>
          <w:szCs w:val="28"/>
        </w:rPr>
      </w:pPr>
      <w:r w:rsidRPr="00ED0492">
        <w:rPr>
          <w:rFonts w:ascii="Times New Roman" w:eastAsia="Times New Roman" w:hAnsi="Times New Roman"/>
          <w:sz w:val="28"/>
          <w:szCs w:val="28"/>
        </w:rPr>
        <w:t xml:space="preserve">где: </w:t>
      </w:r>
    </w:p>
    <w:p w14:paraId="492D7F74" w14:textId="77777777" w:rsidR="002F1466" w:rsidRPr="00ED0492" w:rsidRDefault="002F1466" w:rsidP="002851FE">
      <w:pPr>
        <w:keepNext/>
        <w:widowControl w:val="0"/>
        <w:tabs>
          <w:tab w:val="left" w:pos="284"/>
          <w:tab w:val="left" w:pos="426"/>
        </w:tabs>
        <w:spacing w:after="0" w:line="240" w:lineRule="auto"/>
        <w:ind w:left="709" w:right="-19"/>
        <w:rPr>
          <w:rFonts w:ascii="Times New Roman" w:eastAsia="Times New Roman" w:hAnsi="Times New Roman"/>
          <w:sz w:val="28"/>
          <w:szCs w:val="28"/>
        </w:rPr>
      </w:pPr>
      <w:r w:rsidRPr="00ED0492">
        <w:rPr>
          <w:rFonts w:ascii="Times New Roman" w:eastAsia="Times New Roman" w:hAnsi="Times New Roman"/>
          <w:sz w:val="28"/>
          <w:szCs w:val="28"/>
        </w:rPr>
        <w:t>Р – давление насыщенного пара вещества при заданной температуре воздуха, мм рт. ст.;</w:t>
      </w:r>
    </w:p>
    <w:p w14:paraId="717F5F0D" w14:textId="77777777" w:rsidR="002F1466" w:rsidRPr="00ED0492" w:rsidRDefault="002F1466" w:rsidP="002851FE">
      <w:pPr>
        <w:keepNext/>
        <w:widowControl w:val="0"/>
        <w:tabs>
          <w:tab w:val="left" w:pos="284"/>
          <w:tab w:val="left" w:pos="426"/>
        </w:tabs>
        <w:spacing w:after="0" w:line="240" w:lineRule="auto"/>
        <w:ind w:left="686"/>
        <w:rPr>
          <w:rFonts w:ascii="Times New Roman" w:eastAsia="Times New Roman" w:hAnsi="Times New Roman"/>
          <w:sz w:val="28"/>
          <w:szCs w:val="28"/>
        </w:rPr>
      </w:pPr>
      <w:r w:rsidRPr="00ED0492">
        <w:rPr>
          <w:rFonts w:ascii="Times New Roman" w:eastAsia="Times New Roman" w:hAnsi="Times New Roman"/>
          <w:sz w:val="28"/>
          <w:szCs w:val="28"/>
        </w:rPr>
        <w:t>M – молекулярный вес вещества.</w:t>
      </w:r>
    </w:p>
    <w:p w14:paraId="3E6E74BA" w14:textId="5FE982E9"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Расчёт глубин зон заражения первичным (вторичным) облаком АХОВ при авариях на технологических ёмкостях, хранилищах и транспорте ведётся с помощью табл. В.2 </w:t>
      </w:r>
      <w:r w:rsidRPr="00ED0492">
        <w:rPr>
          <w:rFonts w:ascii="Times New Roman" w:eastAsia="Times New Roman" w:hAnsi="Times New Roman"/>
          <w:sz w:val="28"/>
          <w:szCs w:val="28"/>
        </w:rPr>
        <w:t xml:space="preserve">приложения В СП 165.1325800.2014 </w:t>
      </w:r>
      <w:r w:rsidRPr="00ED0492">
        <w:rPr>
          <w:rFonts w:ascii="Times New Roman" w:eastAsia="Times New Roman" w:hAnsi="Times New Roman"/>
          <w:sz w:val="28"/>
          <w:szCs w:val="24"/>
          <w:lang w:eastAsia="ru-RU"/>
        </w:rPr>
        <w:t xml:space="preserve">и табл. </w:t>
      </w:r>
      <w:r w:rsidR="00F36BF3" w:rsidRPr="00ED0492">
        <w:rPr>
          <w:rFonts w:ascii="Times New Roman" w:eastAsia="Times New Roman" w:hAnsi="Times New Roman"/>
          <w:sz w:val="28"/>
          <w:szCs w:val="24"/>
          <w:lang w:eastAsia="ru-RU"/>
        </w:rPr>
        <w:t>75.</w:t>
      </w:r>
    </w:p>
    <w:p w14:paraId="2E80D8EA"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rPr>
      </w:pPr>
      <w:r w:rsidRPr="00ED0492">
        <w:rPr>
          <w:rFonts w:ascii="Times New Roman" w:eastAsia="Times New Roman" w:hAnsi="Times New Roman"/>
          <w:sz w:val="28"/>
          <w:szCs w:val="24"/>
          <w:lang w:eastAsia="ru-RU"/>
        </w:rPr>
        <w:t xml:space="preserve">В табл. В.2 </w:t>
      </w:r>
      <w:r w:rsidRPr="00ED0492">
        <w:rPr>
          <w:rFonts w:ascii="Times New Roman" w:eastAsia="Times New Roman" w:hAnsi="Times New Roman"/>
          <w:sz w:val="28"/>
          <w:szCs w:val="28"/>
        </w:rPr>
        <w:t xml:space="preserve">приложения В СП 165.1325800.2014 </w:t>
      </w:r>
      <w:r w:rsidRPr="00ED0492">
        <w:rPr>
          <w:rFonts w:ascii="Times New Roman" w:eastAsia="Times New Roman" w:hAnsi="Times New Roman"/>
          <w:sz w:val="28"/>
          <w:szCs w:val="24"/>
          <w:lang w:eastAsia="ru-RU"/>
        </w:rPr>
        <w:t>приведены максимальные значения глубин зон заражения первичным Г1 или вторичным облаком АХОВ Г2, определяемые в зависимости от эквивалентного количества вещества и скорости ветра. Полная</w:t>
      </w:r>
      <w:r w:rsidRPr="00ED0492">
        <w:rPr>
          <w:rFonts w:ascii="Times New Roman" w:eastAsia="Times New Roman" w:hAnsi="Times New Roman"/>
          <w:sz w:val="28"/>
          <w:szCs w:val="28"/>
        </w:rPr>
        <w:t xml:space="preserve"> глубина зоны заражения Г (км), обусловленной воздействием первичного и вторичного облака АХОВ,</w:t>
      </w:r>
      <w:r w:rsidRPr="00ED0492">
        <w:rPr>
          <w:rFonts w:ascii="Times New Roman" w:eastAsia="Times New Roman" w:hAnsi="Times New Roman"/>
          <w:spacing w:val="-26"/>
          <w:sz w:val="28"/>
          <w:szCs w:val="28"/>
        </w:rPr>
        <w:t xml:space="preserve"> </w:t>
      </w:r>
      <w:r w:rsidRPr="00ED0492">
        <w:rPr>
          <w:rFonts w:ascii="Times New Roman" w:eastAsia="Times New Roman" w:hAnsi="Times New Roman"/>
          <w:sz w:val="28"/>
          <w:szCs w:val="28"/>
        </w:rPr>
        <w:t>определяется:</w:t>
      </w:r>
    </w:p>
    <w:p w14:paraId="624F17E0" w14:textId="208E7AE8" w:rsidR="002F1466" w:rsidRPr="00ED0492" w:rsidRDefault="002F1466" w:rsidP="002851FE">
      <w:pPr>
        <w:tabs>
          <w:tab w:val="left" w:pos="284"/>
          <w:tab w:val="left" w:pos="426"/>
        </w:tabs>
        <w:spacing w:after="0" w:line="240" w:lineRule="auto"/>
        <w:jc w:val="center"/>
        <w:rPr>
          <w:rFonts w:ascii="Times New Roman" w:eastAsia="Times New Roman" w:hAnsi="Times New Roman"/>
          <w:i/>
          <w:sz w:val="28"/>
          <w:szCs w:val="28"/>
          <w:lang w:val="en-US"/>
        </w:rPr>
      </w:pPr>
      <m:oMathPara>
        <m:oMath>
          <m:r>
            <w:rPr>
              <w:rFonts w:ascii="Cambria Math" w:eastAsia="Times New Roman" w:hAnsi="Cambria Math"/>
              <w:sz w:val="28"/>
              <w:szCs w:val="28"/>
            </w:rPr>
            <m:t>=</m:t>
          </m:r>
          <m:sSup>
            <m:sSupPr>
              <m:ctrlPr>
                <w:rPr>
                  <w:rFonts w:ascii="Cambria Math" w:eastAsia="Times New Roman" w:hAnsi="Cambria Math"/>
                  <w:i/>
                  <w:sz w:val="28"/>
                  <w:szCs w:val="28"/>
                </w:rPr>
              </m:ctrlPr>
            </m:sSupPr>
            <m:e>
              <m:r>
                <w:rPr>
                  <w:rFonts w:ascii="Cambria Math" w:eastAsia="Times New Roman" w:hAnsi="Cambria Math"/>
                  <w:sz w:val="28"/>
                  <w:szCs w:val="28"/>
                </w:rPr>
                <m:t>Г</m:t>
              </m:r>
            </m:e>
            <m:sup>
              <m:r>
                <w:rPr>
                  <w:rFonts w:ascii="Cambria Math" w:eastAsia="Times New Roman" w:hAnsi="Cambria Math"/>
                  <w:sz w:val="28"/>
                  <w:szCs w:val="28"/>
                  <w:lang w:val="en-US"/>
                </w:rPr>
                <m:t>'</m:t>
              </m:r>
            </m:sup>
          </m:sSup>
          <m:r>
            <w:rPr>
              <w:rFonts w:ascii="Cambria Math" w:eastAsia="Times New Roman" w:hAnsi="Cambria Math"/>
              <w:sz w:val="28"/>
              <w:szCs w:val="28"/>
            </w:rPr>
            <m:t>+0.5Г</m:t>
          </m:r>
          <m:r>
            <w:rPr>
              <w:rFonts w:ascii="Cambria Math" w:eastAsia="Times New Roman" w:hAnsi="Cambria Math"/>
              <w:sz w:val="28"/>
              <w:szCs w:val="28"/>
              <w:lang w:val="en-US"/>
            </w:rPr>
            <m:t>''</m:t>
          </m:r>
        </m:oMath>
      </m:oMathPara>
    </w:p>
    <w:p w14:paraId="1C8BD649" w14:textId="77777777" w:rsidR="002F1466" w:rsidRPr="00ED0492" w:rsidRDefault="002F1466" w:rsidP="002851FE">
      <w:pPr>
        <w:keepNext/>
        <w:widowControl w:val="0"/>
        <w:tabs>
          <w:tab w:val="left" w:pos="284"/>
          <w:tab w:val="left" w:pos="426"/>
        </w:tabs>
        <w:spacing w:after="0" w:line="240" w:lineRule="auto"/>
        <w:ind w:left="686"/>
        <w:jc w:val="both"/>
        <w:rPr>
          <w:rFonts w:ascii="Times New Roman" w:eastAsia="Times New Roman" w:hAnsi="Times New Roman"/>
          <w:sz w:val="28"/>
          <w:szCs w:val="28"/>
        </w:rPr>
      </w:pPr>
      <w:r w:rsidRPr="00ED0492">
        <w:rPr>
          <w:rFonts w:ascii="Times New Roman" w:eastAsia="Times New Roman" w:hAnsi="Times New Roman"/>
          <w:sz w:val="28"/>
          <w:szCs w:val="28"/>
        </w:rPr>
        <w:t>где: Г' – наибольший, Г'' – наименьший из размеров Г1 и Г2. Полученное значение Г сравнивается с предельно возможным значением глубины переноса воздушных масс Г</w:t>
      </w:r>
      <w:r w:rsidRPr="00ED0492">
        <w:rPr>
          <w:rFonts w:ascii="Times New Roman" w:eastAsia="Times New Roman" w:hAnsi="Times New Roman"/>
          <w:sz w:val="28"/>
          <w:szCs w:val="28"/>
          <w:vertAlign w:val="subscript"/>
        </w:rPr>
        <w:t>п</w:t>
      </w:r>
      <w:r w:rsidRPr="00ED0492">
        <w:rPr>
          <w:rFonts w:ascii="Times New Roman" w:eastAsia="Times New Roman" w:hAnsi="Times New Roman"/>
          <w:sz w:val="28"/>
          <w:szCs w:val="28"/>
        </w:rPr>
        <w:t>, определяемым по формуле:</w:t>
      </w:r>
    </w:p>
    <w:p w14:paraId="44FDEE3B" w14:textId="77777777" w:rsidR="002F1466" w:rsidRPr="00ED0492" w:rsidRDefault="00000000" w:rsidP="002851FE">
      <w:pPr>
        <w:keepNext/>
        <w:widowControl w:val="0"/>
        <w:tabs>
          <w:tab w:val="left" w:pos="284"/>
          <w:tab w:val="left" w:pos="426"/>
        </w:tabs>
        <w:spacing w:after="0" w:line="240" w:lineRule="auto"/>
        <w:jc w:val="center"/>
        <w:rPr>
          <w:rFonts w:ascii="Times New Roman" w:eastAsia="Times New Roman" w:hAnsi="Times New Roman"/>
          <w:i/>
          <w:sz w:val="28"/>
          <w:szCs w:val="28"/>
          <w:lang w:val="en-US"/>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Г</m:t>
              </m:r>
            </m:e>
            <m:sub>
              <m:r>
                <w:rPr>
                  <w:rFonts w:ascii="Cambria Math" w:eastAsia="Times New Roman" w:hAnsi="Cambria Math"/>
                  <w:sz w:val="28"/>
                  <w:szCs w:val="28"/>
                </w:rPr>
                <m:t>п</m:t>
              </m:r>
            </m:sub>
          </m:sSub>
          <m:r>
            <w:rPr>
              <w:rFonts w:ascii="Cambria Math" w:eastAsia="Times New Roman" w:hAnsi="Cambria Math"/>
              <w:sz w:val="28"/>
              <w:szCs w:val="28"/>
            </w:rPr>
            <m:t>=</m:t>
          </m:r>
          <m:r>
            <w:rPr>
              <w:rFonts w:ascii="Cambria Math" w:eastAsia="Times New Roman" w:hAnsi="Cambria Math"/>
              <w:sz w:val="28"/>
              <w:szCs w:val="28"/>
              <w:lang w:val="en-US"/>
            </w:rPr>
            <m:t>N×V</m:t>
          </m:r>
        </m:oMath>
      </m:oMathPara>
    </w:p>
    <w:p w14:paraId="5CA936A2" w14:textId="77777777" w:rsidR="002F1466" w:rsidRPr="00ED0492" w:rsidRDefault="002F1466" w:rsidP="002851FE">
      <w:pPr>
        <w:keepNext/>
        <w:widowControl w:val="0"/>
        <w:tabs>
          <w:tab w:val="left" w:pos="284"/>
          <w:tab w:val="left" w:pos="426"/>
        </w:tabs>
        <w:spacing w:after="0" w:line="240" w:lineRule="auto"/>
        <w:ind w:left="686"/>
        <w:rPr>
          <w:rFonts w:ascii="Times New Roman" w:eastAsia="Times New Roman" w:hAnsi="Times New Roman"/>
          <w:sz w:val="28"/>
          <w:szCs w:val="28"/>
        </w:rPr>
      </w:pPr>
      <w:r w:rsidRPr="00ED0492">
        <w:rPr>
          <w:rFonts w:ascii="Times New Roman" w:eastAsia="Times New Roman" w:hAnsi="Times New Roman"/>
          <w:sz w:val="28"/>
          <w:szCs w:val="28"/>
        </w:rPr>
        <w:t>где:</w:t>
      </w:r>
    </w:p>
    <w:p w14:paraId="62A1BF97" w14:textId="77777777" w:rsidR="002F1466" w:rsidRPr="00ED0492" w:rsidRDefault="002F1466" w:rsidP="002851FE">
      <w:pPr>
        <w:keepNext/>
        <w:widowControl w:val="0"/>
        <w:tabs>
          <w:tab w:val="left" w:pos="284"/>
          <w:tab w:val="left" w:pos="426"/>
        </w:tabs>
        <w:spacing w:after="0" w:line="240" w:lineRule="auto"/>
        <w:ind w:left="686"/>
        <w:rPr>
          <w:rFonts w:ascii="Times New Roman" w:eastAsia="Times New Roman" w:hAnsi="Times New Roman"/>
          <w:sz w:val="28"/>
          <w:szCs w:val="28"/>
        </w:rPr>
      </w:pPr>
      <w:r w:rsidRPr="00ED0492">
        <w:rPr>
          <w:rFonts w:ascii="Times New Roman" w:eastAsia="Times New Roman" w:hAnsi="Times New Roman"/>
          <w:sz w:val="28"/>
          <w:szCs w:val="28"/>
        </w:rPr>
        <w:t>N – время от начала аварии, ч;</w:t>
      </w:r>
    </w:p>
    <w:p w14:paraId="723FDC6B" w14:textId="399D3FB5" w:rsidR="002F1466" w:rsidRPr="00ED0492" w:rsidRDefault="002F1466" w:rsidP="002851FE">
      <w:pPr>
        <w:keepNext/>
        <w:widowControl w:val="0"/>
        <w:tabs>
          <w:tab w:val="left" w:pos="284"/>
          <w:tab w:val="left" w:pos="426"/>
        </w:tabs>
        <w:spacing w:after="0" w:line="240" w:lineRule="auto"/>
        <w:ind w:left="686"/>
        <w:rPr>
          <w:rFonts w:ascii="Times New Roman" w:eastAsia="Times New Roman" w:hAnsi="Times New Roman"/>
          <w:sz w:val="28"/>
          <w:szCs w:val="28"/>
        </w:rPr>
      </w:pPr>
      <w:r w:rsidRPr="00ED0492">
        <w:rPr>
          <w:rFonts w:ascii="Times New Roman" w:eastAsia="Times New Roman" w:hAnsi="Times New Roman"/>
          <w:sz w:val="28"/>
          <w:szCs w:val="28"/>
        </w:rPr>
        <w:t xml:space="preserve">V – скорость переноса переднего фронта заражённого воздуха при данных скорости ветра и степени вертикальной устойчивости воздуха, км/ч (табл. </w:t>
      </w:r>
      <w:r w:rsidR="007C51E6" w:rsidRPr="00ED0492">
        <w:rPr>
          <w:rFonts w:ascii="Times New Roman" w:eastAsia="Times New Roman" w:hAnsi="Times New Roman"/>
          <w:sz w:val="28"/>
          <w:szCs w:val="28"/>
        </w:rPr>
        <w:t>7</w:t>
      </w:r>
      <w:r w:rsidR="00274C3C" w:rsidRPr="00ED0492">
        <w:rPr>
          <w:rFonts w:ascii="Times New Roman" w:eastAsia="Times New Roman" w:hAnsi="Times New Roman"/>
          <w:sz w:val="28"/>
          <w:szCs w:val="28"/>
        </w:rPr>
        <w:t>3</w:t>
      </w:r>
      <w:r w:rsidRPr="00ED0492">
        <w:rPr>
          <w:rFonts w:ascii="Times New Roman" w:eastAsia="Times New Roman" w:hAnsi="Times New Roman"/>
          <w:sz w:val="28"/>
          <w:szCs w:val="28"/>
        </w:rPr>
        <w:t>).</w:t>
      </w:r>
    </w:p>
    <w:p w14:paraId="16F7E98A" w14:textId="1588F7E5"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rPr>
      </w:pPr>
      <w:r w:rsidRPr="00ED0492">
        <w:rPr>
          <w:rFonts w:ascii="Times New Roman" w:eastAsia="Times New Roman" w:hAnsi="Times New Roman"/>
          <w:sz w:val="28"/>
          <w:szCs w:val="28"/>
        </w:rPr>
        <w:t xml:space="preserve">За </w:t>
      </w:r>
      <w:r w:rsidRPr="00ED0492">
        <w:rPr>
          <w:rFonts w:ascii="Times New Roman" w:eastAsia="Times New Roman" w:hAnsi="Times New Roman"/>
          <w:sz w:val="28"/>
          <w:szCs w:val="24"/>
          <w:lang w:eastAsia="ru-RU"/>
        </w:rPr>
        <w:t>окончательную</w:t>
      </w:r>
      <w:r w:rsidRPr="00ED0492">
        <w:rPr>
          <w:rFonts w:ascii="Times New Roman" w:eastAsia="Times New Roman" w:hAnsi="Times New Roman"/>
          <w:sz w:val="28"/>
          <w:szCs w:val="28"/>
        </w:rPr>
        <w:t xml:space="preserve"> расчётную глубину зоны заражения принимается меньшее из 2-х сравниваемых между собой</w:t>
      </w:r>
      <w:r w:rsidRPr="00ED0492">
        <w:rPr>
          <w:rFonts w:ascii="Times New Roman" w:eastAsia="Times New Roman" w:hAnsi="Times New Roman"/>
          <w:spacing w:val="-14"/>
          <w:sz w:val="28"/>
          <w:szCs w:val="28"/>
        </w:rPr>
        <w:t xml:space="preserve"> </w:t>
      </w:r>
      <w:r w:rsidRPr="00ED0492">
        <w:rPr>
          <w:rFonts w:ascii="Times New Roman" w:eastAsia="Times New Roman" w:hAnsi="Times New Roman"/>
          <w:sz w:val="28"/>
          <w:szCs w:val="28"/>
        </w:rPr>
        <w:t>значений.</w:t>
      </w:r>
    </w:p>
    <w:p w14:paraId="429ADB3E" w14:textId="77777777" w:rsidR="00F718EF" w:rsidRPr="00ED0492" w:rsidRDefault="00F718EF" w:rsidP="002851FE">
      <w:pPr>
        <w:tabs>
          <w:tab w:val="left" w:pos="284"/>
          <w:tab w:val="left" w:pos="426"/>
        </w:tabs>
        <w:spacing w:after="0" w:line="240" w:lineRule="auto"/>
        <w:ind w:firstLine="709"/>
        <w:jc w:val="both"/>
        <w:rPr>
          <w:rFonts w:ascii="Times New Roman" w:eastAsia="Times New Roman" w:hAnsi="Times New Roman"/>
          <w:sz w:val="28"/>
          <w:szCs w:val="28"/>
        </w:rPr>
      </w:pPr>
    </w:p>
    <w:p w14:paraId="50472C80" w14:textId="39F50348" w:rsidR="002F1466" w:rsidRPr="00ED0492" w:rsidRDefault="002F1466" w:rsidP="002851FE">
      <w:pPr>
        <w:tabs>
          <w:tab w:val="left" w:pos="284"/>
          <w:tab w:val="left" w:pos="426"/>
        </w:tabs>
        <w:spacing w:after="0" w:line="240" w:lineRule="auto"/>
        <w:ind w:firstLine="567"/>
        <w:jc w:val="center"/>
        <w:rPr>
          <w:rFonts w:ascii="Times New Roman" w:eastAsia="Times New Roman" w:hAnsi="Times New Roman"/>
          <w:sz w:val="28"/>
          <w:szCs w:val="28"/>
          <w:lang w:eastAsia="ru-RU"/>
        </w:rPr>
      </w:pPr>
      <w:r w:rsidRPr="00ED0492">
        <w:rPr>
          <w:rFonts w:ascii="Times New Roman" w:eastAsia="Times New Roman" w:hAnsi="Times New Roman"/>
          <w:b/>
          <w:bCs/>
          <w:sz w:val="28"/>
          <w:szCs w:val="28"/>
          <w:lang w:eastAsia="ru-RU"/>
        </w:rPr>
        <w:t xml:space="preserve">Таблица </w:t>
      </w:r>
      <w:r w:rsidR="004D090C" w:rsidRPr="00ED0492">
        <w:rPr>
          <w:rFonts w:ascii="Times New Roman" w:eastAsia="Times New Roman" w:hAnsi="Times New Roman"/>
          <w:b/>
          <w:bCs/>
          <w:sz w:val="28"/>
          <w:szCs w:val="28"/>
          <w:lang w:eastAsia="ru-RU" w:bidi="en-US"/>
        </w:rPr>
        <w:t>7</w:t>
      </w:r>
      <w:r w:rsidR="00274C3C" w:rsidRPr="00ED0492">
        <w:rPr>
          <w:rFonts w:ascii="Times New Roman" w:eastAsia="Times New Roman" w:hAnsi="Times New Roman"/>
          <w:b/>
          <w:bCs/>
          <w:sz w:val="28"/>
          <w:szCs w:val="28"/>
          <w:lang w:eastAsia="ru-RU" w:bidi="en-US"/>
        </w:rPr>
        <w:t>3</w:t>
      </w:r>
      <w:r w:rsidR="004D090C" w:rsidRPr="00ED0492">
        <w:rPr>
          <w:rFonts w:ascii="Times New Roman" w:eastAsia="Times New Roman" w:hAnsi="Times New Roman"/>
          <w:b/>
          <w:bCs/>
          <w:sz w:val="28"/>
          <w:szCs w:val="28"/>
          <w:lang w:eastAsia="ru-RU" w:bidi="en-US"/>
        </w:rPr>
        <w:t>.</w:t>
      </w:r>
      <w:r w:rsidR="00F76BE5" w:rsidRPr="00ED0492">
        <w:rPr>
          <w:rFonts w:ascii="Times New Roman" w:eastAsia="Times New Roman" w:hAnsi="Times New Roman"/>
          <w:b/>
          <w:bCs/>
          <w:sz w:val="28"/>
          <w:szCs w:val="28"/>
          <w:lang w:eastAsia="ru-RU" w:bidi="en-US"/>
        </w:rPr>
        <w:t xml:space="preserve"> - </w:t>
      </w:r>
      <w:r w:rsidRPr="00ED0492">
        <w:rPr>
          <w:rFonts w:ascii="Times New Roman" w:eastAsia="Times New Roman" w:hAnsi="Times New Roman"/>
          <w:sz w:val="28"/>
          <w:szCs w:val="28"/>
          <w:lang w:eastAsia="ru-RU"/>
        </w:rPr>
        <w:t>Скорость переноса переднего фронта облака заражённого воздуха в зависимости от скорости ветра</w:t>
      </w:r>
    </w:p>
    <w:tbl>
      <w:tblPr>
        <w:tblW w:w="10156"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8"/>
        <w:gridCol w:w="576"/>
        <w:gridCol w:w="581"/>
        <w:gridCol w:w="578"/>
        <w:gridCol w:w="578"/>
        <w:gridCol w:w="578"/>
        <w:gridCol w:w="581"/>
        <w:gridCol w:w="579"/>
        <w:gridCol w:w="578"/>
        <w:gridCol w:w="578"/>
        <w:gridCol w:w="578"/>
        <w:gridCol w:w="579"/>
        <w:gridCol w:w="581"/>
        <w:gridCol w:w="578"/>
        <w:gridCol w:w="578"/>
        <w:gridCol w:w="637"/>
      </w:tblGrid>
      <w:tr w:rsidR="00532823" w:rsidRPr="00ED0492" w14:paraId="14781F46" w14:textId="77777777" w:rsidTr="00BE20B9">
        <w:trPr>
          <w:trHeight w:val="283"/>
        </w:trPr>
        <w:tc>
          <w:tcPr>
            <w:tcW w:w="1418" w:type="dxa"/>
            <w:shd w:val="clear" w:color="auto" w:fill="auto"/>
            <w:vAlign w:val="center"/>
          </w:tcPr>
          <w:p w14:paraId="558307A3" w14:textId="77777777" w:rsidR="002F1466" w:rsidRPr="00ED0492" w:rsidRDefault="002F1466" w:rsidP="002851FE">
            <w:pPr>
              <w:widowControl w:val="0"/>
              <w:tabs>
                <w:tab w:val="left" w:pos="284"/>
                <w:tab w:val="left" w:pos="426"/>
              </w:tabs>
              <w:spacing w:after="0" w:line="240" w:lineRule="auto"/>
              <w:ind w:left="120" w:right="106" w:firstLine="21"/>
              <w:jc w:val="center"/>
              <w:rPr>
                <w:rFonts w:ascii="Times New Roman" w:eastAsia="Times New Roman" w:hAnsi="Times New Roman"/>
                <w:sz w:val="20"/>
                <w:szCs w:val="20"/>
              </w:rPr>
            </w:pPr>
            <w:r w:rsidRPr="00ED0492">
              <w:rPr>
                <w:rFonts w:ascii="Times New Roman" w:eastAsia="Times New Roman" w:hAnsi="Times New Roman"/>
                <w:sz w:val="20"/>
                <w:szCs w:val="20"/>
              </w:rPr>
              <w:t>Скорость ветра, м/с</w:t>
            </w:r>
          </w:p>
        </w:tc>
        <w:tc>
          <w:tcPr>
            <w:tcW w:w="576" w:type="dxa"/>
            <w:shd w:val="clear" w:color="auto" w:fill="auto"/>
            <w:vAlign w:val="center"/>
          </w:tcPr>
          <w:p w14:paraId="1EC8C997" w14:textId="77777777" w:rsidR="002F1466" w:rsidRPr="00ED0492" w:rsidRDefault="002F1466" w:rsidP="002851FE">
            <w:pPr>
              <w:widowControl w:val="0"/>
              <w:tabs>
                <w:tab w:val="left" w:pos="284"/>
                <w:tab w:val="left" w:pos="426"/>
              </w:tabs>
              <w:spacing w:after="0" w:line="240" w:lineRule="auto"/>
              <w:ind w:right="2"/>
              <w:jc w:val="center"/>
              <w:rPr>
                <w:rFonts w:ascii="Times New Roman" w:eastAsia="Times New Roman" w:hAnsi="Times New Roman"/>
                <w:sz w:val="20"/>
                <w:szCs w:val="20"/>
              </w:rPr>
            </w:pPr>
            <w:r w:rsidRPr="00ED0492">
              <w:rPr>
                <w:rFonts w:ascii="Times New Roman" w:eastAsia="Times New Roman" w:hAnsi="Times New Roman"/>
                <w:sz w:val="20"/>
                <w:szCs w:val="20"/>
              </w:rPr>
              <w:t>1</w:t>
            </w:r>
          </w:p>
        </w:tc>
        <w:tc>
          <w:tcPr>
            <w:tcW w:w="581" w:type="dxa"/>
            <w:shd w:val="clear" w:color="auto" w:fill="auto"/>
            <w:vAlign w:val="center"/>
          </w:tcPr>
          <w:p w14:paraId="17EA6360" w14:textId="77777777" w:rsidR="002F1466" w:rsidRPr="00ED0492" w:rsidRDefault="002F1466" w:rsidP="002851FE">
            <w:pPr>
              <w:widowControl w:val="0"/>
              <w:tabs>
                <w:tab w:val="left" w:pos="284"/>
                <w:tab w:val="left" w:pos="426"/>
              </w:tabs>
              <w:spacing w:after="0" w:line="240" w:lineRule="auto"/>
              <w:ind w:right="2"/>
              <w:jc w:val="center"/>
              <w:rPr>
                <w:rFonts w:ascii="Times New Roman" w:eastAsia="Times New Roman" w:hAnsi="Times New Roman"/>
                <w:sz w:val="20"/>
                <w:szCs w:val="20"/>
              </w:rPr>
            </w:pPr>
            <w:r w:rsidRPr="00ED0492">
              <w:rPr>
                <w:rFonts w:ascii="Times New Roman" w:eastAsia="Times New Roman" w:hAnsi="Times New Roman"/>
                <w:sz w:val="20"/>
                <w:szCs w:val="20"/>
              </w:rPr>
              <w:t>2</w:t>
            </w:r>
          </w:p>
        </w:tc>
        <w:tc>
          <w:tcPr>
            <w:tcW w:w="578" w:type="dxa"/>
            <w:shd w:val="clear" w:color="auto" w:fill="auto"/>
            <w:vAlign w:val="center"/>
          </w:tcPr>
          <w:p w14:paraId="15F31239" w14:textId="77777777" w:rsidR="002F1466" w:rsidRPr="00ED0492" w:rsidRDefault="002F1466" w:rsidP="002851FE">
            <w:pPr>
              <w:widowControl w:val="0"/>
              <w:tabs>
                <w:tab w:val="left" w:pos="284"/>
                <w:tab w:val="left" w:pos="426"/>
              </w:tabs>
              <w:spacing w:after="0" w:line="240" w:lineRule="auto"/>
              <w:ind w:right="2"/>
              <w:jc w:val="center"/>
              <w:rPr>
                <w:rFonts w:ascii="Times New Roman" w:eastAsia="Times New Roman" w:hAnsi="Times New Roman"/>
                <w:sz w:val="20"/>
                <w:szCs w:val="20"/>
              </w:rPr>
            </w:pPr>
            <w:r w:rsidRPr="00ED0492">
              <w:rPr>
                <w:rFonts w:ascii="Times New Roman" w:eastAsia="Times New Roman" w:hAnsi="Times New Roman"/>
                <w:sz w:val="20"/>
                <w:szCs w:val="20"/>
              </w:rPr>
              <w:t>3</w:t>
            </w:r>
          </w:p>
        </w:tc>
        <w:tc>
          <w:tcPr>
            <w:tcW w:w="578" w:type="dxa"/>
            <w:shd w:val="clear" w:color="auto" w:fill="auto"/>
            <w:vAlign w:val="center"/>
          </w:tcPr>
          <w:p w14:paraId="290EDEF6" w14:textId="77777777" w:rsidR="002F1466" w:rsidRPr="00ED0492" w:rsidRDefault="002F1466" w:rsidP="002851FE">
            <w:pPr>
              <w:widowControl w:val="0"/>
              <w:tabs>
                <w:tab w:val="left" w:pos="284"/>
                <w:tab w:val="left" w:pos="426"/>
              </w:tabs>
              <w:spacing w:after="0" w:line="240" w:lineRule="auto"/>
              <w:ind w:right="2"/>
              <w:jc w:val="center"/>
              <w:rPr>
                <w:rFonts w:ascii="Times New Roman" w:eastAsia="Times New Roman" w:hAnsi="Times New Roman"/>
                <w:sz w:val="20"/>
                <w:szCs w:val="20"/>
              </w:rPr>
            </w:pPr>
            <w:r w:rsidRPr="00ED0492">
              <w:rPr>
                <w:rFonts w:ascii="Times New Roman" w:eastAsia="Times New Roman" w:hAnsi="Times New Roman"/>
                <w:sz w:val="20"/>
                <w:szCs w:val="20"/>
              </w:rPr>
              <w:t>4</w:t>
            </w:r>
          </w:p>
        </w:tc>
        <w:tc>
          <w:tcPr>
            <w:tcW w:w="578" w:type="dxa"/>
            <w:shd w:val="clear" w:color="auto" w:fill="auto"/>
            <w:vAlign w:val="center"/>
          </w:tcPr>
          <w:p w14:paraId="3A8C5D6F" w14:textId="77777777" w:rsidR="002F1466" w:rsidRPr="00ED0492" w:rsidRDefault="002F1466" w:rsidP="002851FE">
            <w:pPr>
              <w:widowControl w:val="0"/>
              <w:tabs>
                <w:tab w:val="left" w:pos="284"/>
                <w:tab w:val="left" w:pos="426"/>
              </w:tabs>
              <w:spacing w:after="0" w:line="240" w:lineRule="auto"/>
              <w:ind w:right="2"/>
              <w:jc w:val="center"/>
              <w:rPr>
                <w:rFonts w:ascii="Times New Roman" w:eastAsia="Times New Roman" w:hAnsi="Times New Roman"/>
                <w:sz w:val="20"/>
                <w:szCs w:val="20"/>
              </w:rPr>
            </w:pPr>
            <w:r w:rsidRPr="00ED0492">
              <w:rPr>
                <w:rFonts w:ascii="Times New Roman" w:eastAsia="Times New Roman" w:hAnsi="Times New Roman"/>
                <w:sz w:val="20"/>
                <w:szCs w:val="20"/>
              </w:rPr>
              <w:t>5</w:t>
            </w:r>
          </w:p>
        </w:tc>
        <w:tc>
          <w:tcPr>
            <w:tcW w:w="581" w:type="dxa"/>
            <w:shd w:val="clear" w:color="auto" w:fill="auto"/>
            <w:vAlign w:val="center"/>
          </w:tcPr>
          <w:p w14:paraId="35E92B8A" w14:textId="77777777" w:rsidR="002F1466" w:rsidRPr="00ED0492" w:rsidRDefault="002F1466" w:rsidP="002851FE">
            <w:pPr>
              <w:widowControl w:val="0"/>
              <w:tabs>
                <w:tab w:val="left" w:pos="284"/>
                <w:tab w:val="left" w:pos="426"/>
              </w:tabs>
              <w:spacing w:after="0" w:line="240" w:lineRule="auto"/>
              <w:ind w:right="2"/>
              <w:jc w:val="center"/>
              <w:rPr>
                <w:rFonts w:ascii="Times New Roman" w:eastAsia="Times New Roman" w:hAnsi="Times New Roman"/>
                <w:sz w:val="20"/>
                <w:szCs w:val="20"/>
              </w:rPr>
            </w:pPr>
            <w:r w:rsidRPr="00ED0492">
              <w:rPr>
                <w:rFonts w:ascii="Times New Roman" w:eastAsia="Times New Roman" w:hAnsi="Times New Roman"/>
                <w:sz w:val="20"/>
                <w:szCs w:val="20"/>
              </w:rPr>
              <w:t>6</w:t>
            </w:r>
          </w:p>
        </w:tc>
        <w:tc>
          <w:tcPr>
            <w:tcW w:w="579" w:type="dxa"/>
            <w:shd w:val="clear" w:color="auto" w:fill="auto"/>
            <w:vAlign w:val="center"/>
          </w:tcPr>
          <w:p w14:paraId="4D381A29" w14:textId="77777777" w:rsidR="002F1466" w:rsidRPr="00ED0492" w:rsidRDefault="002F1466" w:rsidP="002851FE">
            <w:pPr>
              <w:widowControl w:val="0"/>
              <w:tabs>
                <w:tab w:val="left" w:pos="284"/>
                <w:tab w:val="left" w:pos="426"/>
              </w:tabs>
              <w:spacing w:after="0" w:line="240" w:lineRule="auto"/>
              <w:ind w:right="2"/>
              <w:jc w:val="center"/>
              <w:rPr>
                <w:rFonts w:ascii="Times New Roman" w:eastAsia="Times New Roman" w:hAnsi="Times New Roman"/>
                <w:sz w:val="20"/>
                <w:szCs w:val="20"/>
              </w:rPr>
            </w:pPr>
            <w:r w:rsidRPr="00ED0492">
              <w:rPr>
                <w:rFonts w:ascii="Times New Roman" w:eastAsia="Times New Roman" w:hAnsi="Times New Roman"/>
                <w:sz w:val="20"/>
                <w:szCs w:val="20"/>
              </w:rPr>
              <w:t>7</w:t>
            </w:r>
          </w:p>
        </w:tc>
        <w:tc>
          <w:tcPr>
            <w:tcW w:w="578" w:type="dxa"/>
            <w:shd w:val="clear" w:color="auto" w:fill="auto"/>
            <w:vAlign w:val="center"/>
          </w:tcPr>
          <w:p w14:paraId="7C50663E" w14:textId="77777777" w:rsidR="002F1466" w:rsidRPr="00ED0492" w:rsidRDefault="002F1466" w:rsidP="002851FE">
            <w:pPr>
              <w:widowControl w:val="0"/>
              <w:tabs>
                <w:tab w:val="left" w:pos="284"/>
                <w:tab w:val="left" w:pos="426"/>
              </w:tabs>
              <w:spacing w:after="0" w:line="240" w:lineRule="auto"/>
              <w:ind w:right="2"/>
              <w:jc w:val="center"/>
              <w:rPr>
                <w:rFonts w:ascii="Times New Roman" w:eastAsia="Times New Roman" w:hAnsi="Times New Roman"/>
                <w:sz w:val="20"/>
                <w:szCs w:val="20"/>
              </w:rPr>
            </w:pPr>
            <w:r w:rsidRPr="00ED0492">
              <w:rPr>
                <w:rFonts w:ascii="Times New Roman" w:eastAsia="Times New Roman" w:hAnsi="Times New Roman"/>
                <w:sz w:val="20"/>
                <w:szCs w:val="20"/>
              </w:rPr>
              <w:t>8</w:t>
            </w:r>
          </w:p>
        </w:tc>
        <w:tc>
          <w:tcPr>
            <w:tcW w:w="578" w:type="dxa"/>
            <w:shd w:val="clear" w:color="auto" w:fill="auto"/>
            <w:vAlign w:val="center"/>
          </w:tcPr>
          <w:p w14:paraId="336F4013" w14:textId="77777777" w:rsidR="002F1466" w:rsidRPr="00ED0492" w:rsidRDefault="002F1466" w:rsidP="002851FE">
            <w:pPr>
              <w:widowControl w:val="0"/>
              <w:tabs>
                <w:tab w:val="left" w:pos="284"/>
                <w:tab w:val="left" w:pos="426"/>
              </w:tabs>
              <w:spacing w:after="0" w:line="240" w:lineRule="auto"/>
              <w:ind w:right="2"/>
              <w:jc w:val="center"/>
              <w:rPr>
                <w:rFonts w:ascii="Times New Roman" w:eastAsia="Times New Roman" w:hAnsi="Times New Roman"/>
                <w:sz w:val="20"/>
                <w:szCs w:val="20"/>
              </w:rPr>
            </w:pPr>
            <w:r w:rsidRPr="00ED0492">
              <w:rPr>
                <w:rFonts w:ascii="Times New Roman" w:eastAsia="Times New Roman" w:hAnsi="Times New Roman"/>
                <w:sz w:val="20"/>
                <w:szCs w:val="20"/>
              </w:rPr>
              <w:t>9</w:t>
            </w:r>
          </w:p>
        </w:tc>
        <w:tc>
          <w:tcPr>
            <w:tcW w:w="578" w:type="dxa"/>
            <w:shd w:val="clear" w:color="auto" w:fill="auto"/>
            <w:vAlign w:val="center"/>
          </w:tcPr>
          <w:p w14:paraId="4DF9F3F1" w14:textId="77777777" w:rsidR="002F1466" w:rsidRPr="00ED0492" w:rsidRDefault="002F1466" w:rsidP="002851FE">
            <w:pPr>
              <w:widowControl w:val="0"/>
              <w:tabs>
                <w:tab w:val="left" w:pos="284"/>
                <w:tab w:val="left" w:pos="426"/>
              </w:tabs>
              <w:spacing w:after="0" w:line="240" w:lineRule="auto"/>
              <w:ind w:right="2"/>
              <w:jc w:val="center"/>
              <w:rPr>
                <w:rFonts w:ascii="Times New Roman" w:eastAsia="Times New Roman" w:hAnsi="Times New Roman"/>
                <w:sz w:val="20"/>
                <w:szCs w:val="20"/>
              </w:rPr>
            </w:pPr>
            <w:r w:rsidRPr="00ED0492">
              <w:rPr>
                <w:rFonts w:ascii="Times New Roman" w:eastAsia="Times New Roman" w:hAnsi="Times New Roman"/>
                <w:sz w:val="20"/>
                <w:szCs w:val="20"/>
              </w:rPr>
              <w:t>10</w:t>
            </w:r>
          </w:p>
        </w:tc>
        <w:tc>
          <w:tcPr>
            <w:tcW w:w="579" w:type="dxa"/>
            <w:shd w:val="clear" w:color="auto" w:fill="auto"/>
            <w:vAlign w:val="center"/>
          </w:tcPr>
          <w:p w14:paraId="091032A1" w14:textId="77777777" w:rsidR="002F1466" w:rsidRPr="00ED0492" w:rsidRDefault="002F1466" w:rsidP="002851FE">
            <w:pPr>
              <w:widowControl w:val="0"/>
              <w:tabs>
                <w:tab w:val="left" w:pos="284"/>
                <w:tab w:val="left" w:pos="426"/>
              </w:tabs>
              <w:spacing w:after="0" w:line="240" w:lineRule="auto"/>
              <w:ind w:right="2"/>
              <w:jc w:val="center"/>
              <w:rPr>
                <w:rFonts w:ascii="Times New Roman" w:eastAsia="Times New Roman" w:hAnsi="Times New Roman"/>
                <w:sz w:val="20"/>
                <w:szCs w:val="20"/>
              </w:rPr>
            </w:pPr>
            <w:r w:rsidRPr="00ED0492">
              <w:rPr>
                <w:rFonts w:ascii="Times New Roman" w:eastAsia="Times New Roman" w:hAnsi="Times New Roman"/>
                <w:sz w:val="20"/>
                <w:szCs w:val="20"/>
              </w:rPr>
              <w:t>11</w:t>
            </w:r>
          </w:p>
        </w:tc>
        <w:tc>
          <w:tcPr>
            <w:tcW w:w="581" w:type="dxa"/>
            <w:shd w:val="clear" w:color="auto" w:fill="auto"/>
            <w:vAlign w:val="center"/>
          </w:tcPr>
          <w:p w14:paraId="4D73084E" w14:textId="77777777" w:rsidR="002F1466" w:rsidRPr="00ED0492" w:rsidRDefault="002F1466" w:rsidP="002851FE">
            <w:pPr>
              <w:widowControl w:val="0"/>
              <w:tabs>
                <w:tab w:val="left" w:pos="284"/>
                <w:tab w:val="left" w:pos="426"/>
              </w:tabs>
              <w:spacing w:after="0" w:line="240" w:lineRule="auto"/>
              <w:ind w:right="2"/>
              <w:jc w:val="center"/>
              <w:rPr>
                <w:rFonts w:ascii="Times New Roman" w:eastAsia="Times New Roman" w:hAnsi="Times New Roman"/>
                <w:sz w:val="20"/>
                <w:szCs w:val="20"/>
              </w:rPr>
            </w:pPr>
            <w:r w:rsidRPr="00ED0492">
              <w:rPr>
                <w:rFonts w:ascii="Times New Roman" w:eastAsia="Times New Roman" w:hAnsi="Times New Roman"/>
                <w:sz w:val="20"/>
                <w:szCs w:val="20"/>
              </w:rPr>
              <w:t>12</w:t>
            </w:r>
          </w:p>
        </w:tc>
        <w:tc>
          <w:tcPr>
            <w:tcW w:w="578" w:type="dxa"/>
            <w:shd w:val="clear" w:color="auto" w:fill="auto"/>
            <w:vAlign w:val="center"/>
          </w:tcPr>
          <w:p w14:paraId="51126C8E" w14:textId="77777777" w:rsidR="002F1466" w:rsidRPr="00ED0492" w:rsidRDefault="002F1466" w:rsidP="002851FE">
            <w:pPr>
              <w:widowControl w:val="0"/>
              <w:tabs>
                <w:tab w:val="left" w:pos="284"/>
                <w:tab w:val="left" w:pos="426"/>
              </w:tabs>
              <w:spacing w:after="0" w:line="240" w:lineRule="auto"/>
              <w:ind w:right="2"/>
              <w:jc w:val="center"/>
              <w:rPr>
                <w:rFonts w:ascii="Times New Roman" w:eastAsia="Times New Roman" w:hAnsi="Times New Roman"/>
                <w:sz w:val="20"/>
                <w:szCs w:val="20"/>
              </w:rPr>
            </w:pPr>
            <w:r w:rsidRPr="00ED0492">
              <w:rPr>
                <w:rFonts w:ascii="Times New Roman" w:eastAsia="Times New Roman" w:hAnsi="Times New Roman"/>
                <w:sz w:val="20"/>
                <w:szCs w:val="20"/>
              </w:rPr>
              <w:t>13</w:t>
            </w:r>
          </w:p>
        </w:tc>
        <w:tc>
          <w:tcPr>
            <w:tcW w:w="578" w:type="dxa"/>
            <w:shd w:val="clear" w:color="auto" w:fill="auto"/>
            <w:vAlign w:val="center"/>
          </w:tcPr>
          <w:p w14:paraId="4ADB63B8" w14:textId="77777777" w:rsidR="002F1466" w:rsidRPr="00ED0492" w:rsidRDefault="002F1466" w:rsidP="002851FE">
            <w:pPr>
              <w:widowControl w:val="0"/>
              <w:tabs>
                <w:tab w:val="left" w:pos="284"/>
                <w:tab w:val="left" w:pos="426"/>
              </w:tabs>
              <w:spacing w:after="0" w:line="240" w:lineRule="auto"/>
              <w:ind w:right="2"/>
              <w:jc w:val="center"/>
              <w:rPr>
                <w:rFonts w:ascii="Times New Roman" w:eastAsia="Times New Roman" w:hAnsi="Times New Roman"/>
                <w:sz w:val="20"/>
                <w:szCs w:val="20"/>
              </w:rPr>
            </w:pPr>
            <w:r w:rsidRPr="00ED0492">
              <w:rPr>
                <w:rFonts w:ascii="Times New Roman" w:eastAsia="Times New Roman" w:hAnsi="Times New Roman"/>
                <w:sz w:val="20"/>
                <w:szCs w:val="20"/>
              </w:rPr>
              <w:t>14</w:t>
            </w:r>
          </w:p>
        </w:tc>
        <w:tc>
          <w:tcPr>
            <w:tcW w:w="637" w:type="dxa"/>
            <w:shd w:val="clear" w:color="auto" w:fill="auto"/>
            <w:vAlign w:val="center"/>
          </w:tcPr>
          <w:p w14:paraId="5D8D6568" w14:textId="77777777" w:rsidR="002F1466" w:rsidRPr="00ED0492" w:rsidRDefault="002F1466" w:rsidP="002851FE">
            <w:pPr>
              <w:widowControl w:val="0"/>
              <w:tabs>
                <w:tab w:val="left" w:pos="284"/>
                <w:tab w:val="left" w:pos="426"/>
              </w:tabs>
              <w:spacing w:after="0" w:line="240" w:lineRule="auto"/>
              <w:ind w:right="2"/>
              <w:jc w:val="center"/>
              <w:rPr>
                <w:rFonts w:ascii="Times New Roman" w:eastAsia="Times New Roman" w:hAnsi="Times New Roman"/>
                <w:sz w:val="20"/>
                <w:szCs w:val="20"/>
              </w:rPr>
            </w:pPr>
            <w:r w:rsidRPr="00ED0492">
              <w:rPr>
                <w:rFonts w:ascii="Times New Roman" w:eastAsia="Times New Roman" w:hAnsi="Times New Roman"/>
                <w:sz w:val="20"/>
                <w:szCs w:val="20"/>
              </w:rPr>
              <w:t>15</w:t>
            </w:r>
          </w:p>
        </w:tc>
      </w:tr>
      <w:tr w:rsidR="00532823" w:rsidRPr="00ED0492" w14:paraId="31B1730F" w14:textId="77777777" w:rsidTr="00BE20B9">
        <w:trPr>
          <w:trHeight w:val="283"/>
        </w:trPr>
        <w:tc>
          <w:tcPr>
            <w:tcW w:w="1418" w:type="dxa"/>
            <w:vMerge w:val="restart"/>
            <w:shd w:val="clear" w:color="auto" w:fill="auto"/>
            <w:vAlign w:val="center"/>
          </w:tcPr>
          <w:p w14:paraId="5F5487C3"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Скорость переноса, км/ч</w:t>
            </w:r>
          </w:p>
        </w:tc>
        <w:tc>
          <w:tcPr>
            <w:tcW w:w="8738" w:type="dxa"/>
            <w:gridSpan w:val="15"/>
            <w:shd w:val="clear" w:color="auto" w:fill="auto"/>
            <w:vAlign w:val="center"/>
          </w:tcPr>
          <w:p w14:paraId="48E91AAE"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Инверсия</w:t>
            </w:r>
          </w:p>
        </w:tc>
      </w:tr>
      <w:tr w:rsidR="00532823" w:rsidRPr="00ED0492" w14:paraId="6C8E9D49" w14:textId="77777777" w:rsidTr="00BE20B9">
        <w:trPr>
          <w:trHeight w:val="283"/>
        </w:trPr>
        <w:tc>
          <w:tcPr>
            <w:tcW w:w="1418" w:type="dxa"/>
            <w:vMerge/>
            <w:shd w:val="clear" w:color="auto" w:fill="auto"/>
            <w:vAlign w:val="center"/>
          </w:tcPr>
          <w:p w14:paraId="7F97C4DC"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p>
        </w:tc>
        <w:tc>
          <w:tcPr>
            <w:tcW w:w="576" w:type="dxa"/>
            <w:shd w:val="clear" w:color="auto" w:fill="auto"/>
            <w:vAlign w:val="center"/>
          </w:tcPr>
          <w:p w14:paraId="7C6837E2"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5</w:t>
            </w:r>
          </w:p>
        </w:tc>
        <w:tc>
          <w:tcPr>
            <w:tcW w:w="581" w:type="dxa"/>
            <w:shd w:val="clear" w:color="auto" w:fill="auto"/>
            <w:vAlign w:val="center"/>
          </w:tcPr>
          <w:p w14:paraId="4534E4FE"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10</w:t>
            </w:r>
          </w:p>
        </w:tc>
        <w:tc>
          <w:tcPr>
            <w:tcW w:w="578" w:type="dxa"/>
            <w:shd w:val="clear" w:color="auto" w:fill="auto"/>
            <w:vAlign w:val="center"/>
          </w:tcPr>
          <w:p w14:paraId="1941C2E9"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16</w:t>
            </w:r>
          </w:p>
        </w:tc>
        <w:tc>
          <w:tcPr>
            <w:tcW w:w="578" w:type="dxa"/>
            <w:shd w:val="clear" w:color="auto" w:fill="auto"/>
            <w:vAlign w:val="center"/>
          </w:tcPr>
          <w:p w14:paraId="0ADF27EF"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21</w:t>
            </w:r>
          </w:p>
        </w:tc>
        <w:tc>
          <w:tcPr>
            <w:tcW w:w="578" w:type="dxa"/>
            <w:shd w:val="clear" w:color="auto" w:fill="auto"/>
            <w:vAlign w:val="center"/>
          </w:tcPr>
          <w:p w14:paraId="2E0BB3A6"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w w:val="99"/>
                <w:sz w:val="20"/>
                <w:szCs w:val="20"/>
              </w:rPr>
              <w:t>–</w:t>
            </w:r>
          </w:p>
        </w:tc>
        <w:tc>
          <w:tcPr>
            <w:tcW w:w="581" w:type="dxa"/>
            <w:shd w:val="clear" w:color="auto" w:fill="auto"/>
            <w:vAlign w:val="center"/>
          </w:tcPr>
          <w:p w14:paraId="11F7A726"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w w:val="99"/>
                <w:sz w:val="20"/>
                <w:szCs w:val="20"/>
              </w:rPr>
              <w:t>–</w:t>
            </w:r>
          </w:p>
        </w:tc>
        <w:tc>
          <w:tcPr>
            <w:tcW w:w="579" w:type="dxa"/>
            <w:shd w:val="clear" w:color="auto" w:fill="auto"/>
            <w:vAlign w:val="center"/>
          </w:tcPr>
          <w:p w14:paraId="64D406FD"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w w:val="99"/>
                <w:sz w:val="20"/>
                <w:szCs w:val="20"/>
              </w:rPr>
              <w:t>–</w:t>
            </w:r>
          </w:p>
        </w:tc>
        <w:tc>
          <w:tcPr>
            <w:tcW w:w="578" w:type="dxa"/>
            <w:shd w:val="clear" w:color="auto" w:fill="auto"/>
            <w:vAlign w:val="center"/>
          </w:tcPr>
          <w:p w14:paraId="351CFBDE"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w w:val="99"/>
                <w:sz w:val="20"/>
                <w:szCs w:val="20"/>
              </w:rPr>
              <w:t>–</w:t>
            </w:r>
          </w:p>
        </w:tc>
        <w:tc>
          <w:tcPr>
            <w:tcW w:w="578" w:type="dxa"/>
            <w:shd w:val="clear" w:color="auto" w:fill="auto"/>
            <w:vAlign w:val="center"/>
          </w:tcPr>
          <w:p w14:paraId="33F732F7"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w w:val="99"/>
                <w:sz w:val="20"/>
                <w:szCs w:val="20"/>
              </w:rPr>
              <w:t>–</w:t>
            </w:r>
          </w:p>
        </w:tc>
        <w:tc>
          <w:tcPr>
            <w:tcW w:w="578" w:type="dxa"/>
            <w:shd w:val="clear" w:color="auto" w:fill="auto"/>
            <w:vAlign w:val="center"/>
          </w:tcPr>
          <w:p w14:paraId="2D6AF3DD"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w w:val="99"/>
                <w:sz w:val="20"/>
                <w:szCs w:val="20"/>
              </w:rPr>
              <w:t>–</w:t>
            </w:r>
          </w:p>
        </w:tc>
        <w:tc>
          <w:tcPr>
            <w:tcW w:w="579" w:type="dxa"/>
            <w:shd w:val="clear" w:color="auto" w:fill="auto"/>
            <w:vAlign w:val="center"/>
          </w:tcPr>
          <w:p w14:paraId="7B1A3FB8"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w w:val="99"/>
                <w:sz w:val="20"/>
                <w:szCs w:val="20"/>
              </w:rPr>
              <w:t>–</w:t>
            </w:r>
          </w:p>
        </w:tc>
        <w:tc>
          <w:tcPr>
            <w:tcW w:w="581" w:type="dxa"/>
            <w:shd w:val="clear" w:color="auto" w:fill="auto"/>
            <w:vAlign w:val="center"/>
          </w:tcPr>
          <w:p w14:paraId="390B7F43"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w w:val="99"/>
                <w:sz w:val="20"/>
                <w:szCs w:val="20"/>
              </w:rPr>
              <w:t>–</w:t>
            </w:r>
          </w:p>
        </w:tc>
        <w:tc>
          <w:tcPr>
            <w:tcW w:w="578" w:type="dxa"/>
            <w:shd w:val="clear" w:color="auto" w:fill="auto"/>
            <w:vAlign w:val="center"/>
          </w:tcPr>
          <w:p w14:paraId="091E0C47"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w w:val="99"/>
                <w:sz w:val="20"/>
                <w:szCs w:val="20"/>
              </w:rPr>
              <w:t>–</w:t>
            </w:r>
          </w:p>
        </w:tc>
        <w:tc>
          <w:tcPr>
            <w:tcW w:w="578" w:type="dxa"/>
            <w:shd w:val="clear" w:color="auto" w:fill="auto"/>
            <w:vAlign w:val="center"/>
          </w:tcPr>
          <w:p w14:paraId="60C9B896"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w w:val="99"/>
                <w:sz w:val="20"/>
                <w:szCs w:val="20"/>
              </w:rPr>
              <w:t>–</w:t>
            </w:r>
          </w:p>
        </w:tc>
        <w:tc>
          <w:tcPr>
            <w:tcW w:w="637" w:type="dxa"/>
            <w:shd w:val="clear" w:color="auto" w:fill="auto"/>
            <w:vAlign w:val="center"/>
          </w:tcPr>
          <w:p w14:paraId="35BB468F"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w w:val="99"/>
                <w:sz w:val="20"/>
                <w:szCs w:val="20"/>
              </w:rPr>
              <w:t>–</w:t>
            </w:r>
          </w:p>
        </w:tc>
      </w:tr>
      <w:tr w:rsidR="00532823" w:rsidRPr="00ED0492" w14:paraId="0A03061D" w14:textId="77777777" w:rsidTr="00BE20B9">
        <w:trPr>
          <w:trHeight w:val="283"/>
        </w:trPr>
        <w:tc>
          <w:tcPr>
            <w:tcW w:w="1418" w:type="dxa"/>
            <w:vMerge/>
            <w:shd w:val="clear" w:color="auto" w:fill="auto"/>
            <w:vAlign w:val="center"/>
          </w:tcPr>
          <w:p w14:paraId="3634E258"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p>
        </w:tc>
        <w:tc>
          <w:tcPr>
            <w:tcW w:w="8738" w:type="dxa"/>
            <w:gridSpan w:val="15"/>
            <w:shd w:val="clear" w:color="auto" w:fill="auto"/>
            <w:vAlign w:val="center"/>
          </w:tcPr>
          <w:p w14:paraId="25DC284E"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Изотермия</w:t>
            </w:r>
          </w:p>
        </w:tc>
      </w:tr>
      <w:tr w:rsidR="00532823" w:rsidRPr="00ED0492" w14:paraId="5D97AC29" w14:textId="77777777" w:rsidTr="00BE20B9">
        <w:trPr>
          <w:trHeight w:val="283"/>
        </w:trPr>
        <w:tc>
          <w:tcPr>
            <w:tcW w:w="1418" w:type="dxa"/>
            <w:vMerge/>
            <w:shd w:val="clear" w:color="auto" w:fill="auto"/>
            <w:vAlign w:val="center"/>
          </w:tcPr>
          <w:p w14:paraId="310E4ED8"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p>
        </w:tc>
        <w:tc>
          <w:tcPr>
            <w:tcW w:w="576" w:type="dxa"/>
            <w:shd w:val="clear" w:color="auto" w:fill="auto"/>
            <w:vAlign w:val="center"/>
          </w:tcPr>
          <w:p w14:paraId="0CF372D0"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6</w:t>
            </w:r>
          </w:p>
        </w:tc>
        <w:tc>
          <w:tcPr>
            <w:tcW w:w="581" w:type="dxa"/>
            <w:shd w:val="clear" w:color="auto" w:fill="auto"/>
            <w:vAlign w:val="center"/>
          </w:tcPr>
          <w:p w14:paraId="72884DD5"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12</w:t>
            </w:r>
          </w:p>
        </w:tc>
        <w:tc>
          <w:tcPr>
            <w:tcW w:w="578" w:type="dxa"/>
            <w:shd w:val="clear" w:color="auto" w:fill="auto"/>
            <w:vAlign w:val="center"/>
          </w:tcPr>
          <w:p w14:paraId="721ECE06"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18</w:t>
            </w:r>
          </w:p>
        </w:tc>
        <w:tc>
          <w:tcPr>
            <w:tcW w:w="578" w:type="dxa"/>
            <w:shd w:val="clear" w:color="auto" w:fill="auto"/>
            <w:vAlign w:val="center"/>
          </w:tcPr>
          <w:p w14:paraId="22D2C0E1"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24</w:t>
            </w:r>
          </w:p>
        </w:tc>
        <w:tc>
          <w:tcPr>
            <w:tcW w:w="578" w:type="dxa"/>
            <w:shd w:val="clear" w:color="auto" w:fill="auto"/>
            <w:vAlign w:val="center"/>
          </w:tcPr>
          <w:p w14:paraId="0A3E4598"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29</w:t>
            </w:r>
          </w:p>
        </w:tc>
        <w:tc>
          <w:tcPr>
            <w:tcW w:w="581" w:type="dxa"/>
            <w:shd w:val="clear" w:color="auto" w:fill="auto"/>
            <w:vAlign w:val="center"/>
          </w:tcPr>
          <w:p w14:paraId="12008122"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35</w:t>
            </w:r>
          </w:p>
        </w:tc>
        <w:tc>
          <w:tcPr>
            <w:tcW w:w="579" w:type="dxa"/>
            <w:shd w:val="clear" w:color="auto" w:fill="auto"/>
            <w:vAlign w:val="center"/>
          </w:tcPr>
          <w:p w14:paraId="3866AF92"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41</w:t>
            </w:r>
          </w:p>
        </w:tc>
        <w:tc>
          <w:tcPr>
            <w:tcW w:w="578" w:type="dxa"/>
            <w:shd w:val="clear" w:color="auto" w:fill="auto"/>
            <w:vAlign w:val="center"/>
          </w:tcPr>
          <w:p w14:paraId="566A530C"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47</w:t>
            </w:r>
          </w:p>
        </w:tc>
        <w:tc>
          <w:tcPr>
            <w:tcW w:w="578" w:type="dxa"/>
            <w:shd w:val="clear" w:color="auto" w:fill="auto"/>
            <w:vAlign w:val="center"/>
          </w:tcPr>
          <w:p w14:paraId="4800D97D"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53</w:t>
            </w:r>
          </w:p>
        </w:tc>
        <w:tc>
          <w:tcPr>
            <w:tcW w:w="578" w:type="dxa"/>
            <w:shd w:val="clear" w:color="auto" w:fill="auto"/>
            <w:vAlign w:val="center"/>
          </w:tcPr>
          <w:p w14:paraId="63A459FD"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59</w:t>
            </w:r>
          </w:p>
        </w:tc>
        <w:tc>
          <w:tcPr>
            <w:tcW w:w="579" w:type="dxa"/>
            <w:shd w:val="clear" w:color="auto" w:fill="auto"/>
            <w:vAlign w:val="center"/>
          </w:tcPr>
          <w:p w14:paraId="331D26FD"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65</w:t>
            </w:r>
          </w:p>
        </w:tc>
        <w:tc>
          <w:tcPr>
            <w:tcW w:w="581" w:type="dxa"/>
            <w:shd w:val="clear" w:color="auto" w:fill="auto"/>
            <w:vAlign w:val="center"/>
          </w:tcPr>
          <w:p w14:paraId="006D76DB"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71</w:t>
            </w:r>
          </w:p>
        </w:tc>
        <w:tc>
          <w:tcPr>
            <w:tcW w:w="578" w:type="dxa"/>
            <w:shd w:val="clear" w:color="auto" w:fill="auto"/>
            <w:vAlign w:val="center"/>
          </w:tcPr>
          <w:p w14:paraId="027552DB"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76</w:t>
            </w:r>
          </w:p>
        </w:tc>
        <w:tc>
          <w:tcPr>
            <w:tcW w:w="578" w:type="dxa"/>
            <w:shd w:val="clear" w:color="auto" w:fill="auto"/>
            <w:vAlign w:val="center"/>
          </w:tcPr>
          <w:p w14:paraId="69F83DE0"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82</w:t>
            </w:r>
          </w:p>
        </w:tc>
        <w:tc>
          <w:tcPr>
            <w:tcW w:w="637" w:type="dxa"/>
            <w:shd w:val="clear" w:color="auto" w:fill="auto"/>
            <w:vAlign w:val="center"/>
          </w:tcPr>
          <w:p w14:paraId="736AA70E"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88</w:t>
            </w:r>
          </w:p>
        </w:tc>
      </w:tr>
      <w:tr w:rsidR="00532823" w:rsidRPr="00ED0492" w14:paraId="44C569A5" w14:textId="77777777" w:rsidTr="00BE20B9">
        <w:trPr>
          <w:trHeight w:val="283"/>
        </w:trPr>
        <w:tc>
          <w:tcPr>
            <w:tcW w:w="1418" w:type="dxa"/>
            <w:vMerge/>
            <w:shd w:val="clear" w:color="auto" w:fill="auto"/>
            <w:vAlign w:val="center"/>
          </w:tcPr>
          <w:p w14:paraId="1EB48646"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p>
        </w:tc>
        <w:tc>
          <w:tcPr>
            <w:tcW w:w="8738" w:type="dxa"/>
            <w:gridSpan w:val="15"/>
            <w:shd w:val="clear" w:color="auto" w:fill="auto"/>
            <w:vAlign w:val="center"/>
          </w:tcPr>
          <w:p w14:paraId="0E8FFC0E"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Конвекция</w:t>
            </w:r>
          </w:p>
        </w:tc>
      </w:tr>
      <w:tr w:rsidR="002F1466" w:rsidRPr="00ED0492" w14:paraId="5807730F" w14:textId="77777777" w:rsidTr="00BE20B9">
        <w:trPr>
          <w:trHeight w:val="283"/>
        </w:trPr>
        <w:tc>
          <w:tcPr>
            <w:tcW w:w="1418" w:type="dxa"/>
            <w:vMerge/>
            <w:shd w:val="clear" w:color="auto" w:fill="auto"/>
            <w:vAlign w:val="center"/>
          </w:tcPr>
          <w:p w14:paraId="6472C07F"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p>
        </w:tc>
        <w:tc>
          <w:tcPr>
            <w:tcW w:w="576" w:type="dxa"/>
            <w:shd w:val="clear" w:color="auto" w:fill="auto"/>
            <w:vAlign w:val="center"/>
          </w:tcPr>
          <w:p w14:paraId="214FB502"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7</w:t>
            </w:r>
          </w:p>
        </w:tc>
        <w:tc>
          <w:tcPr>
            <w:tcW w:w="581" w:type="dxa"/>
            <w:shd w:val="clear" w:color="auto" w:fill="auto"/>
            <w:vAlign w:val="center"/>
          </w:tcPr>
          <w:p w14:paraId="09DFE4A6"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14</w:t>
            </w:r>
          </w:p>
        </w:tc>
        <w:tc>
          <w:tcPr>
            <w:tcW w:w="578" w:type="dxa"/>
            <w:shd w:val="clear" w:color="auto" w:fill="auto"/>
            <w:vAlign w:val="center"/>
          </w:tcPr>
          <w:p w14:paraId="6D535C64"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21</w:t>
            </w:r>
          </w:p>
        </w:tc>
        <w:tc>
          <w:tcPr>
            <w:tcW w:w="578" w:type="dxa"/>
            <w:shd w:val="clear" w:color="auto" w:fill="auto"/>
            <w:vAlign w:val="center"/>
          </w:tcPr>
          <w:p w14:paraId="320C48FD"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r w:rsidRPr="00ED0492">
              <w:rPr>
                <w:rFonts w:ascii="Times New Roman" w:eastAsia="Times New Roman" w:hAnsi="Times New Roman"/>
                <w:sz w:val="20"/>
                <w:szCs w:val="20"/>
              </w:rPr>
              <w:t>28</w:t>
            </w:r>
          </w:p>
        </w:tc>
        <w:tc>
          <w:tcPr>
            <w:tcW w:w="578" w:type="dxa"/>
            <w:shd w:val="clear" w:color="auto" w:fill="auto"/>
            <w:vAlign w:val="center"/>
          </w:tcPr>
          <w:p w14:paraId="1C58D1AD"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p>
        </w:tc>
        <w:tc>
          <w:tcPr>
            <w:tcW w:w="581" w:type="dxa"/>
            <w:shd w:val="clear" w:color="auto" w:fill="auto"/>
            <w:vAlign w:val="center"/>
          </w:tcPr>
          <w:p w14:paraId="1670A36E"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p>
        </w:tc>
        <w:tc>
          <w:tcPr>
            <w:tcW w:w="579" w:type="dxa"/>
            <w:shd w:val="clear" w:color="auto" w:fill="auto"/>
            <w:vAlign w:val="center"/>
          </w:tcPr>
          <w:p w14:paraId="7A3A74AB"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p>
        </w:tc>
        <w:tc>
          <w:tcPr>
            <w:tcW w:w="578" w:type="dxa"/>
            <w:shd w:val="clear" w:color="auto" w:fill="auto"/>
            <w:vAlign w:val="center"/>
          </w:tcPr>
          <w:p w14:paraId="2F9ACFCA"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p>
        </w:tc>
        <w:tc>
          <w:tcPr>
            <w:tcW w:w="578" w:type="dxa"/>
            <w:shd w:val="clear" w:color="auto" w:fill="auto"/>
            <w:vAlign w:val="center"/>
          </w:tcPr>
          <w:p w14:paraId="61224209"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p>
        </w:tc>
        <w:tc>
          <w:tcPr>
            <w:tcW w:w="578" w:type="dxa"/>
            <w:shd w:val="clear" w:color="auto" w:fill="auto"/>
            <w:vAlign w:val="center"/>
          </w:tcPr>
          <w:p w14:paraId="7A4C424F"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p>
        </w:tc>
        <w:tc>
          <w:tcPr>
            <w:tcW w:w="579" w:type="dxa"/>
            <w:shd w:val="clear" w:color="auto" w:fill="auto"/>
            <w:vAlign w:val="center"/>
          </w:tcPr>
          <w:p w14:paraId="5A98D83E"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p>
        </w:tc>
        <w:tc>
          <w:tcPr>
            <w:tcW w:w="581" w:type="dxa"/>
            <w:shd w:val="clear" w:color="auto" w:fill="auto"/>
            <w:vAlign w:val="center"/>
          </w:tcPr>
          <w:p w14:paraId="34ACB2FE"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p>
        </w:tc>
        <w:tc>
          <w:tcPr>
            <w:tcW w:w="578" w:type="dxa"/>
            <w:shd w:val="clear" w:color="auto" w:fill="auto"/>
            <w:vAlign w:val="center"/>
          </w:tcPr>
          <w:p w14:paraId="605B8666"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p>
        </w:tc>
        <w:tc>
          <w:tcPr>
            <w:tcW w:w="578" w:type="dxa"/>
            <w:shd w:val="clear" w:color="auto" w:fill="auto"/>
            <w:vAlign w:val="center"/>
          </w:tcPr>
          <w:p w14:paraId="323FE5E0"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p>
        </w:tc>
        <w:tc>
          <w:tcPr>
            <w:tcW w:w="637" w:type="dxa"/>
            <w:shd w:val="clear" w:color="auto" w:fill="auto"/>
            <w:vAlign w:val="center"/>
          </w:tcPr>
          <w:p w14:paraId="58628EA7" w14:textId="77777777" w:rsidR="002F1466" w:rsidRPr="00ED0492" w:rsidRDefault="002F1466" w:rsidP="002851FE">
            <w:pPr>
              <w:widowControl w:val="0"/>
              <w:tabs>
                <w:tab w:val="left" w:pos="284"/>
                <w:tab w:val="left" w:pos="426"/>
              </w:tabs>
              <w:spacing w:after="0" w:line="240" w:lineRule="auto"/>
              <w:ind w:left="57" w:right="57"/>
              <w:jc w:val="center"/>
              <w:rPr>
                <w:rFonts w:ascii="Times New Roman" w:eastAsia="Times New Roman" w:hAnsi="Times New Roman"/>
                <w:sz w:val="20"/>
                <w:szCs w:val="20"/>
              </w:rPr>
            </w:pPr>
          </w:p>
        </w:tc>
      </w:tr>
    </w:tbl>
    <w:p w14:paraId="30D5F0D9" w14:textId="77777777" w:rsidR="002F1466" w:rsidRPr="00ED0492" w:rsidRDefault="002F1466" w:rsidP="002851FE">
      <w:pPr>
        <w:keepNext/>
        <w:widowControl w:val="0"/>
        <w:tabs>
          <w:tab w:val="left" w:pos="284"/>
          <w:tab w:val="left" w:pos="426"/>
        </w:tabs>
        <w:spacing w:before="3" w:after="0" w:line="322" w:lineRule="exact"/>
        <w:ind w:right="100" w:firstLine="684"/>
        <w:jc w:val="both"/>
        <w:rPr>
          <w:rFonts w:ascii="Times New Roman" w:eastAsia="Times New Roman" w:hAnsi="Times New Roman"/>
          <w:sz w:val="28"/>
          <w:szCs w:val="28"/>
        </w:rPr>
      </w:pPr>
    </w:p>
    <w:p w14:paraId="1A858BFA"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rPr>
      </w:pPr>
      <w:r w:rsidRPr="00ED0492">
        <w:rPr>
          <w:rFonts w:ascii="Times New Roman" w:eastAsia="Times New Roman" w:hAnsi="Times New Roman"/>
          <w:sz w:val="28"/>
          <w:szCs w:val="28"/>
        </w:rPr>
        <w:t>Площадь зоны возможного заражения первичным (вторичным) облаком АХОВ определяется по формуле:</w:t>
      </w:r>
    </w:p>
    <w:p w14:paraId="1057B2D1" w14:textId="77777777" w:rsidR="002F1466" w:rsidRPr="00ED0492" w:rsidRDefault="002F1466" w:rsidP="002851FE">
      <w:pPr>
        <w:tabs>
          <w:tab w:val="left" w:pos="284"/>
          <w:tab w:val="left" w:pos="426"/>
        </w:tabs>
        <w:spacing w:after="0" w:line="240" w:lineRule="auto"/>
        <w:jc w:val="center"/>
        <w:rPr>
          <w:rFonts w:ascii="Times New Roman" w:eastAsia="Times New Roman" w:hAnsi="Times New Roman"/>
          <w:sz w:val="28"/>
          <w:szCs w:val="28"/>
        </w:rPr>
      </w:pPr>
    </w:p>
    <w:p w14:paraId="0F73A9DC" w14:textId="77777777" w:rsidR="002F1466" w:rsidRPr="00ED0492" w:rsidRDefault="00000000" w:rsidP="002851FE">
      <w:pPr>
        <w:tabs>
          <w:tab w:val="left" w:pos="284"/>
          <w:tab w:val="left" w:pos="426"/>
        </w:tabs>
        <w:spacing w:after="0" w:line="240" w:lineRule="auto"/>
        <w:jc w:val="center"/>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S</m:t>
              </m:r>
            </m:e>
            <m:sub>
              <m:r>
                <w:rPr>
                  <w:rFonts w:ascii="Cambria Math" w:eastAsia="Times New Roman" w:hAnsi="Cambria Math"/>
                  <w:sz w:val="28"/>
                  <w:szCs w:val="28"/>
                </w:rPr>
                <m:t>в</m:t>
              </m:r>
            </m:sub>
          </m:sSub>
          <m:r>
            <w:rPr>
              <w:rFonts w:ascii="Cambria Math" w:eastAsia="Times New Roman" w:hAnsi="Cambria Math"/>
              <w:sz w:val="28"/>
              <w:szCs w:val="28"/>
            </w:rPr>
            <m:t>=8,72×</m:t>
          </m:r>
          <m:sSup>
            <m:sSupPr>
              <m:ctrlPr>
                <w:rPr>
                  <w:rFonts w:ascii="Cambria Math" w:eastAsia="Times New Roman" w:hAnsi="Cambria Math"/>
                  <w:i/>
                  <w:sz w:val="28"/>
                  <w:szCs w:val="28"/>
                </w:rPr>
              </m:ctrlPr>
            </m:sSupPr>
            <m:e>
              <m:r>
                <w:rPr>
                  <w:rFonts w:ascii="Cambria Math" w:eastAsia="Times New Roman" w:hAnsi="Cambria Math"/>
                  <w:sz w:val="28"/>
                  <w:szCs w:val="28"/>
                </w:rPr>
                <m:t>10</m:t>
              </m:r>
            </m:e>
            <m:sup>
              <m:r>
                <w:rPr>
                  <w:rFonts w:ascii="Cambria Math" w:eastAsia="Times New Roman" w:hAnsi="Cambria Math"/>
                  <w:sz w:val="28"/>
                  <w:szCs w:val="28"/>
                </w:rPr>
                <m:t>-3</m:t>
              </m:r>
            </m:sup>
          </m:sSup>
          <m:r>
            <w:rPr>
              <w:rFonts w:ascii="Cambria Math" w:eastAsia="Times New Roman" w:hAnsi="Cambria Math"/>
              <w:sz w:val="28"/>
              <w:szCs w:val="28"/>
            </w:rPr>
            <m:t>×</m:t>
          </m:r>
          <m:sSup>
            <m:sSupPr>
              <m:ctrlPr>
                <w:rPr>
                  <w:rFonts w:ascii="Cambria Math" w:eastAsia="Times New Roman" w:hAnsi="Cambria Math"/>
                  <w:i/>
                  <w:sz w:val="28"/>
                  <w:szCs w:val="28"/>
                </w:rPr>
              </m:ctrlPr>
            </m:sSupPr>
            <m:e>
              <m:r>
                <w:rPr>
                  <w:rFonts w:ascii="Cambria Math" w:eastAsia="Times New Roman" w:hAnsi="Cambria Math"/>
                  <w:sz w:val="28"/>
                  <w:szCs w:val="28"/>
                </w:rPr>
                <m:t>Г</m:t>
              </m:r>
            </m:e>
            <m:sup>
              <m:r>
                <w:rPr>
                  <w:rFonts w:ascii="Cambria Math" w:eastAsia="Times New Roman" w:hAnsi="Cambria Math"/>
                  <w:sz w:val="28"/>
                  <w:szCs w:val="28"/>
                </w:rPr>
                <m:t>2</m:t>
              </m:r>
            </m:sup>
          </m:sSup>
          <m:r>
            <w:rPr>
              <w:rFonts w:ascii="Cambria Math" w:eastAsia="Times New Roman" w:hAnsi="Cambria Math"/>
              <w:sz w:val="28"/>
              <w:szCs w:val="28"/>
            </w:rPr>
            <m:t>×φ</m:t>
          </m:r>
        </m:oMath>
      </m:oMathPara>
    </w:p>
    <w:p w14:paraId="60A6B3D6" w14:textId="77777777" w:rsidR="002F1466" w:rsidRPr="00ED0492" w:rsidRDefault="002F1466" w:rsidP="002851FE">
      <w:pPr>
        <w:keepNext/>
        <w:widowControl w:val="0"/>
        <w:tabs>
          <w:tab w:val="left" w:pos="284"/>
          <w:tab w:val="left" w:pos="426"/>
        </w:tabs>
        <w:spacing w:after="0" w:line="240" w:lineRule="auto"/>
        <w:ind w:left="686"/>
        <w:rPr>
          <w:rFonts w:ascii="Times New Roman" w:eastAsia="Times New Roman" w:hAnsi="Times New Roman"/>
          <w:sz w:val="28"/>
          <w:szCs w:val="28"/>
        </w:rPr>
      </w:pPr>
      <w:r w:rsidRPr="00ED0492">
        <w:rPr>
          <w:rFonts w:ascii="Times New Roman" w:eastAsia="Times New Roman" w:hAnsi="Times New Roman"/>
          <w:sz w:val="28"/>
          <w:szCs w:val="28"/>
        </w:rPr>
        <w:t xml:space="preserve">где: </w:t>
      </w:r>
    </w:p>
    <w:p w14:paraId="764DF19B" w14:textId="77777777" w:rsidR="002F1466" w:rsidRPr="00ED0492" w:rsidRDefault="002F1466" w:rsidP="002851FE">
      <w:pPr>
        <w:keepNext/>
        <w:widowControl w:val="0"/>
        <w:tabs>
          <w:tab w:val="left" w:pos="284"/>
          <w:tab w:val="left" w:pos="426"/>
        </w:tabs>
        <w:spacing w:after="0" w:line="240" w:lineRule="auto"/>
        <w:ind w:left="686"/>
        <w:rPr>
          <w:rFonts w:ascii="Times New Roman" w:eastAsia="Times New Roman" w:hAnsi="Times New Roman"/>
          <w:sz w:val="28"/>
          <w:szCs w:val="28"/>
        </w:rPr>
      </w:pPr>
      <w:r w:rsidRPr="00ED0492">
        <w:rPr>
          <w:rFonts w:ascii="Times New Roman" w:eastAsia="Times New Roman" w:hAnsi="Times New Roman"/>
          <w:sz w:val="28"/>
          <w:szCs w:val="28"/>
        </w:rPr>
        <w:t>S</w:t>
      </w:r>
      <w:r w:rsidRPr="00ED0492">
        <w:rPr>
          <w:rFonts w:ascii="Times New Roman" w:eastAsia="Times New Roman" w:hAnsi="Times New Roman"/>
          <w:position w:val="-3"/>
          <w:sz w:val="18"/>
          <w:szCs w:val="28"/>
        </w:rPr>
        <w:t xml:space="preserve">в </w:t>
      </w:r>
      <w:r w:rsidRPr="00ED0492">
        <w:rPr>
          <w:rFonts w:ascii="Times New Roman" w:eastAsia="Times New Roman" w:hAnsi="Times New Roman"/>
          <w:sz w:val="28"/>
          <w:szCs w:val="28"/>
        </w:rPr>
        <w:t>– площадь зоны возможного заражения АХОВ, км</w:t>
      </w:r>
      <w:r w:rsidRPr="00ED0492">
        <w:rPr>
          <w:rFonts w:ascii="Times New Roman" w:eastAsia="Times New Roman" w:hAnsi="Times New Roman"/>
          <w:sz w:val="28"/>
          <w:szCs w:val="28"/>
          <w:vertAlign w:val="superscript"/>
        </w:rPr>
        <w:t>2</w:t>
      </w:r>
      <w:r w:rsidRPr="00ED0492">
        <w:rPr>
          <w:rFonts w:ascii="Times New Roman" w:eastAsia="Times New Roman" w:hAnsi="Times New Roman"/>
          <w:sz w:val="28"/>
          <w:szCs w:val="28"/>
        </w:rPr>
        <w:t>;</w:t>
      </w:r>
    </w:p>
    <w:p w14:paraId="273AB17C" w14:textId="77777777" w:rsidR="002F1466" w:rsidRPr="00ED0492" w:rsidRDefault="002F1466" w:rsidP="002851FE">
      <w:pPr>
        <w:keepNext/>
        <w:widowControl w:val="0"/>
        <w:tabs>
          <w:tab w:val="left" w:pos="284"/>
          <w:tab w:val="left" w:pos="426"/>
        </w:tabs>
        <w:spacing w:after="0" w:line="240" w:lineRule="auto"/>
        <w:ind w:left="686"/>
        <w:rPr>
          <w:rFonts w:ascii="Times New Roman" w:eastAsia="Times New Roman" w:hAnsi="Times New Roman"/>
          <w:sz w:val="28"/>
          <w:szCs w:val="28"/>
        </w:rPr>
      </w:pPr>
      <w:r w:rsidRPr="00ED0492">
        <w:rPr>
          <w:rFonts w:ascii="Times New Roman" w:eastAsia="Times New Roman" w:hAnsi="Times New Roman"/>
          <w:sz w:val="28"/>
          <w:szCs w:val="28"/>
        </w:rPr>
        <w:t>Г – глубина зоны заражения, км;</w:t>
      </w:r>
    </w:p>
    <w:p w14:paraId="11B7A45D" w14:textId="77777777" w:rsidR="002F1466" w:rsidRPr="00ED0492" w:rsidRDefault="002F1466" w:rsidP="002851FE">
      <w:pPr>
        <w:keepNext/>
        <w:widowControl w:val="0"/>
        <w:tabs>
          <w:tab w:val="left" w:pos="284"/>
          <w:tab w:val="left" w:pos="426"/>
        </w:tabs>
        <w:spacing w:after="0" w:line="240" w:lineRule="auto"/>
        <w:ind w:left="686"/>
        <w:rPr>
          <w:rFonts w:ascii="Times New Roman" w:eastAsia="Times New Roman" w:hAnsi="Times New Roman"/>
          <w:sz w:val="28"/>
          <w:szCs w:val="28"/>
        </w:rPr>
      </w:pPr>
      <w:r w:rsidRPr="00ED0492">
        <w:rPr>
          <w:rFonts w:ascii="Times New Roman" w:eastAsia="Times New Roman" w:hAnsi="Times New Roman"/>
          <w:sz w:val="28"/>
          <w:szCs w:val="28"/>
        </w:rPr>
        <w:t>φ – угловые размеры зоны возможного заражения, град.</w:t>
      </w:r>
    </w:p>
    <w:p w14:paraId="4D292DBF" w14:textId="77777777" w:rsidR="002F1466" w:rsidRPr="00ED0492" w:rsidRDefault="002F1466" w:rsidP="002851FE">
      <w:pPr>
        <w:keepNext/>
        <w:widowControl w:val="0"/>
        <w:tabs>
          <w:tab w:val="left" w:pos="284"/>
          <w:tab w:val="left" w:pos="426"/>
        </w:tabs>
        <w:spacing w:before="10" w:after="0" w:line="240" w:lineRule="auto"/>
        <w:rPr>
          <w:rFonts w:ascii="Times New Roman" w:eastAsia="Times New Roman" w:hAnsi="Times New Roman"/>
          <w:sz w:val="14"/>
          <w:szCs w:val="28"/>
        </w:rPr>
      </w:pPr>
    </w:p>
    <w:p w14:paraId="2E0BDF5E" w14:textId="17E7AAEC" w:rsidR="002F1466" w:rsidRPr="00ED0492" w:rsidRDefault="002F1466" w:rsidP="002851FE">
      <w:pPr>
        <w:tabs>
          <w:tab w:val="left" w:pos="284"/>
          <w:tab w:val="left" w:pos="426"/>
        </w:tabs>
        <w:spacing w:after="0" w:line="240" w:lineRule="auto"/>
        <w:ind w:firstLine="567"/>
        <w:jc w:val="center"/>
        <w:rPr>
          <w:rFonts w:ascii="Times New Roman" w:eastAsia="Times New Roman" w:hAnsi="Times New Roman"/>
          <w:sz w:val="28"/>
          <w:szCs w:val="28"/>
          <w:lang w:eastAsia="ru-RU"/>
        </w:rPr>
      </w:pPr>
      <w:r w:rsidRPr="00ED0492">
        <w:rPr>
          <w:rFonts w:ascii="Times New Roman" w:eastAsia="Times New Roman" w:hAnsi="Times New Roman"/>
          <w:b/>
          <w:bCs/>
          <w:sz w:val="28"/>
          <w:szCs w:val="28"/>
          <w:lang w:eastAsia="ru-RU"/>
        </w:rPr>
        <w:t xml:space="preserve">Таблица </w:t>
      </w:r>
      <w:r w:rsidR="004D090C" w:rsidRPr="00ED0492">
        <w:rPr>
          <w:rFonts w:ascii="Times New Roman" w:eastAsia="Times New Roman" w:hAnsi="Times New Roman"/>
          <w:b/>
          <w:bCs/>
          <w:sz w:val="28"/>
          <w:szCs w:val="28"/>
          <w:lang w:eastAsia="ru-RU" w:bidi="en-US"/>
        </w:rPr>
        <w:t>7</w:t>
      </w:r>
      <w:r w:rsidR="00274C3C" w:rsidRPr="00ED0492">
        <w:rPr>
          <w:rFonts w:ascii="Times New Roman" w:eastAsia="Times New Roman" w:hAnsi="Times New Roman"/>
          <w:b/>
          <w:bCs/>
          <w:sz w:val="28"/>
          <w:szCs w:val="28"/>
          <w:lang w:eastAsia="ru-RU" w:bidi="en-US"/>
        </w:rPr>
        <w:t>4</w:t>
      </w:r>
      <w:r w:rsidR="004D090C" w:rsidRPr="00ED0492">
        <w:rPr>
          <w:rFonts w:ascii="Times New Roman" w:eastAsia="Times New Roman" w:hAnsi="Times New Roman"/>
          <w:b/>
          <w:bCs/>
          <w:sz w:val="28"/>
          <w:szCs w:val="28"/>
          <w:lang w:eastAsia="ru-RU" w:bidi="en-US"/>
        </w:rPr>
        <w:t>.</w:t>
      </w:r>
      <w:r w:rsidR="00F76BE5" w:rsidRPr="00ED0492">
        <w:rPr>
          <w:rFonts w:ascii="Times New Roman" w:eastAsia="Times New Roman" w:hAnsi="Times New Roman"/>
          <w:b/>
          <w:bCs/>
          <w:sz w:val="28"/>
          <w:szCs w:val="28"/>
          <w:lang w:eastAsia="ru-RU" w:bidi="en-US"/>
        </w:rPr>
        <w:t xml:space="preserve"> - </w:t>
      </w:r>
      <w:r w:rsidRPr="00ED0492">
        <w:rPr>
          <w:rFonts w:ascii="Times New Roman" w:eastAsia="Times New Roman" w:hAnsi="Times New Roman"/>
          <w:sz w:val="28"/>
          <w:szCs w:val="28"/>
          <w:lang w:eastAsia="ru-RU"/>
        </w:rPr>
        <w:t>Угловые размеры зоны возможного заражения ахов в зависимости от скорости ветра, 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601"/>
        <w:gridCol w:w="1792"/>
        <w:gridCol w:w="2265"/>
        <w:gridCol w:w="2265"/>
        <w:gridCol w:w="1272"/>
      </w:tblGrid>
      <w:tr w:rsidR="00532823" w:rsidRPr="00ED0492" w14:paraId="78CC0D3C" w14:textId="77777777" w:rsidTr="00F76BE5">
        <w:trPr>
          <w:trHeight w:val="283"/>
          <w:jc w:val="center"/>
        </w:trPr>
        <w:tc>
          <w:tcPr>
            <w:tcW w:w="1275" w:type="pct"/>
            <w:shd w:val="clear" w:color="auto" w:fill="auto"/>
            <w:vAlign w:val="center"/>
          </w:tcPr>
          <w:p w14:paraId="1884DE29" w14:textId="77777777" w:rsidR="002F1466" w:rsidRPr="00ED0492" w:rsidRDefault="002F1466" w:rsidP="002851FE">
            <w:pPr>
              <w:keepNext/>
              <w:widowControl w:val="0"/>
              <w:tabs>
                <w:tab w:val="left" w:pos="284"/>
                <w:tab w:val="left" w:pos="426"/>
              </w:tabs>
              <w:spacing w:after="0" w:line="240" w:lineRule="auto"/>
              <w:ind w:left="103"/>
              <w:jc w:val="center"/>
              <w:rPr>
                <w:rFonts w:ascii="Times New Roman" w:eastAsia="Times New Roman" w:hAnsi="Times New Roman"/>
                <w:sz w:val="20"/>
                <w:lang w:val="en-US"/>
              </w:rPr>
            </w:pPr>
            <w:r w:rsidRPr="00ED0492">
              <w:rPr>
                <w:rFonts w:ascii="Times New Roman" w:eastAsia="Times New Roman" w:hAnsi="Times New Roman"/>
                <w:sz w:val="20"/>
                <w:lang w:val="en-US"/>
              </w:rPr>
              <w:t>U, м/с</w:t>
            </w:r>
          </w:p>
        </w:tc>
        <w:tc>
          <w:tcPr>
            <w:tcW w:w="879" w:type="pct"/>
            <w:shd w:val="clear" w:color="auto" w:fill="auto"/>
            <w:vAlign w:val="center"/>
          </w:tcPr>
          <w:p w14:paraId="3C4B8989" w14:textId="77777777" w:rsidR="002F1466" w:rsidRPr="00ED0492" w:rsidRDefault="002F1466" w:rsidP="002851FE">
            <w:pPr>
              <w:keepNext/>
              <w:widowControl w:val="0"/>
              <w:tabs>
                <w:tab w:val="left" w:pos="284"/>
                <w:tab w:val="left" w:pos="426"/>
              </w:tabs>
              <w:spacing w:after="0" w:line="240" w:lineRule="auto"/>
              <w:ind w:left="95"/>
              <w:jc w:val="center"/>
              <w:rPr>
                <w:rFonts w:ascii="Times New Roman" w:eastAsia="Times New Roman" w:hAnsi="Times New Roman"/>
                <w:sz w:val="20"/>
                <w:lang w:val="en-US"/>
              </w:rPr>
            </w:pPr>
            <w:r w:rsidRPr="00ED0492">
              <w:rPr>
                <w:rFonts w:ascii="Times New Roman" w:eastAsia="Times New Roman" w:hAnsi="Times New Roman"/>
                <w:sz w:val="20"/>
                <w:lang w:val="en-US"/>
              </w:rPr>
              <w:t>&lt; 0,5</w:t>
            </w:r>
          </w:p>
        </w:tc>
        <w:tc>
          <w:tcPr>
            <w:tcW w:w="1111" w:type="pct"/>
            <w:shd w:val="clear" w:color="auto" w:fill="auto"/>
            <w:vAlign w:val="center"/>
          </w:tcPr>
          <w:p w14:paraId="38E820EA" w14:textId="77777777" w:rsidR="002F1466" w:rsidRPr="00ED0492" w:rsidRDefault="002F1466" w:rsidP="002851FE">
            <w:pPr>
              <w:keepNext/>
              <w:widowControl w:val="0"/>
              <w:tabs>
                <w:tab w:val="left" w:pos="284"/>
                <w:tab w:val="left" w:pos="426"/>
              </w:tabs>
              <w:spacing w:after="0" w:line="240" w:lineRule="auto"/>
              <w:ind w:left="95"/>
              <w:jc w:val="center"/>
              <w:rPr>
                <w:rFonts w:ascii="Times New Roman" w:eastAsia="Times New Roman" w:hAnsi="Times New Roman"/>
                <w:sz w:val="20"/>
                <w:lang w:val="en-US"/>
              </w:rPr>
            </w:pPr>
            <w:r w:rsidRPr="00ED0492">
              <w:rPr>
                <w:rFonts w:ascii="Times New Roman" w:eastAsia="Times New Roman" w:hAnsi="Times New Roman"/>
                <w:sz w:val="20"/>
                <w:lang w:val="en-US"/>
              </w:rPr>
              <w:t>0,6 – 1</w:t>
            </w:r>
          </w:p>
        </w:tc>
        <w:tc>
          <w:tcPr>
            <w:tcW w:w="1111" w:type="pct"/>
            <w:shd w:val="clear" w:color="auto" w:fill="auto"/>
            <w:vAlign w:val="center"/>
          </w:tcPr>
          <w:p w14:paraId="3C438A2C" w14:textId="77777777" w:rsidR="002F1466" w:rsidRPr="00ED0492" w:rsidRDefault="002F1466" w:rsidP="002851FE">
            <w:pPr>
              <w:keepNext/>
              <w:widowControl w:val="0"/>
              <w:tabs>
                <w:tab w:val="left" w:pos="284"/>
                <w:tab w:val="left" w:pos="426"/>
              </w:tabs>
              <w:spacing w:after="0" w:line="240" w:lineRule="auto"/>
              <w:ind w:left="95"/>
              <w:jc w:val="center"/>
              <w:rPr>
                <w:rFonts w:ascii="Times New Roman" w:eastAsia="Times New Roman" w:hAnsi="Times New Roman"/>
                <w:sz w:val="20"/>
                <w:lang w:val="en-US"/>
              </w:rPr>
            </w:pPr>
            <w:r w:rsidRPr="00ED0492">
              <w:rPr>
                <w:rFonts w:ascii="Times New Roman" w:eastAsia="Times New Roman" w:hAnsi="Times New Roman"/>
                <w:sz w:val="20"/>
                <w:lang w:val="en-US"/>
              </w:rPr>
              <w:t>1,1 – 2</w:t>
            </w:r>
          </w:p>
        </w:tc>
        <w:tc>
          <w:tcPr>
            <w:tcW w:w="624" w:type="pct"/>
            <w:shd w:val="clear" w:color="auto" w:fill="auto"/>
            <w:vAlign w:val="center"/>
          </w:tcPr>
          <w:p w14:paraId="061899AC" w14:textId="77777777" w:rsidR="002F1466" w:rsidRPr="00ED0492" w:rsidRDefault="002F1466" w:rsidP="002851FE">
            <w:pPr>
              <w:keepNext/>
              <w:widowControl w:val="0"/>
              <w:tabs>
                <w:tab w:val="left" w:pos="284"/>
                <w:tab w:val="left" w:pos="426"/>
              </w:tabs>
              <w:spacing w:after="0" w:line="240" w:lineRule="auto"/>
              <w:ind w:left="95"/>
              <w:jc w:val="center"/>
              <w:rPr>
                <w:rFonts w:ascii="Times New Roman" w:eastAsia="Times New Roman" w:hAnsi="Times New Roman"/>
                <w:sz w:val="20"/>
                <w:lang w:val="en-US"/>
              </w:rPr>
            </w:pPr>
            <w:r w:rsidRPr="00ED0492">
              <w:rPr>
                <w:rFonts w:ascii="Times New Roman" w:eastAsia="Times New Roman" w:hAnsi="Times New Roman"/>
                <w:sz w:val="20"/>
                <w:lang w:val="en-US"/>
              </w:rPr>
              <w:t>&gt; 2</w:t>
            </w:r>
          </w:p>
        </w:tc>
      </w:tr>
      <w:tr w:rsidR="002F1466" w:rsidRPr="00ED0492" w14:paraId="0979F217" w14:textId="77777777" w:rsidTr="00F76BE5">
        <w:trPr>
          <w:trHeight w:val="283"/>
          <w:jc w:val="center"/>
        </w:trPr>
        <w:tc>
          <w:tcPr>
            <w:tcW w:w="1275" w:type="pct"/>
            <w:shd w:val="clear" w:color="auto" w:fill="auto"/>
            <w:vAlign w:val="center"/>
          </w:tcPr>
          <w:p w14:paraId="4724A803" w14:textId="77777777" w:rsidR="002F1466" w:rsidRPr="00ED0492" w:rsidRDefault="002F1466" w:rsidP="002851FE">
            <w:pPr>
              <w:keepNext/>
              <w:widowControl w:val="0"/>
              <w:tabs>
                <w:tab w:val="left" w:pos="284"/>
                <w:tab w:val="left" w:pos="426"/>
              </w:tabs>
              <w:spacing w:after="0" w:line="240" w:lineRule="auto"/>
              <w:ind w:left="103"/>
              <w:jc w:val="center"/>
              <w:rPr>
                <w:rFonts w:ascii="Times New Roman" w:eastAsia="Times New Roman" w:hAnsi="Times New Roman"/>
                <w:sz w:val="20"/>
                <w:lang w:val="en-US"/>
              </w:rPr>
            </w:pPr>
            <w:r w:rsidRPr="00ED0492">
              <w:rPr>
                <w:rFonts w:ascii="Times New Roman" w:eastAsia="Times New Roman" w:hAnsi="Times New Roman"/>
                <w:sz w:val="20"/>
                <w:lang w:val="en-US"/>
              </w:rPr>
              <w:t>φ, град.</w:t>
            </w:r>
          </w:p>
        </w:tc>
        <w:tc>
          <w:tcPr>
            <w:tcW w:w="879" w:type="pct"/>
            <w:shd w:val="clear" w:color="auto" w:fill="auto"/>
            <w:vAlign w:val="center"/>
          </w:tcPr>
          <w:p w14:paraId="644E669C" w14:textId="77777777" w:rsidR="002F1466" w:rsidRPr="00ED0492" w:rsidRDefault="002F1466" w:rsidP="002851FE">
            <w:pPr>
              <w:keepNext/>
              <w:widowControl w:val="0"/>
              <w:tabs>
                <w:tab w:val="left" w:pos="284"/>
                <w:tab w:val="left" w:pos="426"/>
              </w:tabs>
              <w:spacing w:after="0" w:line="240" w:lineRule="auto"/>
              <w:ind w:left="95"/>
              <w:jc w:val="center"/>
              <w:rPr>
                <w:rFonts w:ascii="Times New Roman" w:eastAsia="Times New Roman" w:hAnsi="Times New Roman"/>
                <w:sz w:val="20"/>
                <w:lang w:val="en-US"/>
              </w:rPr>
            </w:pPr>
            <w:r w:rsidRPr="00ED0492">
              <w:rPr>
                <w:rFonts w:ascii="Times New Roman" w:eastAsia="Times New Roman" w:hAnsi="Times New Roman"/>
                <w:sz w:val="20"/>
                <w:lang w:val="en-US"/>
              </w:rPr>
              <w:t>360</w:t>
            </w:r>
          </w:p>
        </w:tc>
        <w:tc>
          <w:tcPr>
            <w:tcW w:w="1111" w:type="pct"/>
            <w:shd w:val="clear" w:color="auto" w:fill="auto"/>
            <w:vAlign w:val="center"/>
          </w:tcPr>
          <w:p w14:paraId="2EC3619D" w14:textId="77777777" w:rsidR="002F1466" w:rsidRPr="00ED0492" w:rsidRDefault="002F1466" w:rsidP="002851FE">
            <w:pPr>
              <w:keepNext/>
              <w:widowControl w:val="0"/>
              <w:tabs>
                <w:tab w:val="left" w:pos="284"/>
                <w:tab w:val="left" w:pos="426"/>
              </w:tabs>
              <w:spacing w:after="0" w:line="240" w:lineRule="auto"/>
              <w:ind w:left="95"/>
              <w:jc w:val="center"/>
              <w:rPr>
                <w:rFonts w:ascii="Times New Roman" w:eastAsia="Times New Roman" w:hAnsi="Times New Roman"/>
                <w:sz w:val="20"/>
                <w:lang w:val="en-US"/>
              </w:rPr>
            </w:pPr>
            <w:r w:rsidRPr="00ED0492">
              <w:rPr>
                <w:rFonts w:ascii="Times New Roman" w:eastAsia="Times New Roman" w:hAnsi="Times New Roman"/>
                <w:sz w:val="20"/>
                <w:lang w:val="en-US"/>
              </w:rPr>
              <w:t>180</w:t>
            </w:r>
          </w:p>
        </w:tc>
        <w:tc>
          <w:tcPr>
            <w:tcW w:w="1111" w:type="pct"/>
            <w:shd w:val="clear" w:color="auto" w:fill="auto"/>
            <w:vAlign w:val="center"/>
          </w:tcPr>
          <w:p w14:paraId="18848FF1" w14:textId="77777777" w:rsidR="002F1466" w:rsidRPr="00ED0492" w:rsidRDefault="002F1466" w:rsidP="002851FE">
            <w:pPr>
              <w:keepNext/>
              <w:widowControl w:val="0"/>
              <w:tabs>
                <w:tab w:val="left" w:pos="284"/>
                <w:tab w:val="left" w:pos="426"/>
              </w:tabs>
              <w:spacing w:after="0" w:line="240" w:lineRule="auto"/>
              <w:ind w:left="95"/>
              <w:jc w:val="center"/>
              <w:rPr>
                <w:rFonts w:ascii="Times New Roman" w:eastAsia="Times New Roman" w:hAnsi="Times New Roman"/>
                <w:sz w:val="20"/>
                <w:lang w:val="en-US"/>
              </w:rPr>
            </w:pPr>
            <w:r w:rsidRPr="00ED0492">
              <w:rPr>
                <w:rFonts w:ascii="Times New Roman" w:eastAsia="Times New Roman" w:hAnsi="Times New Roman"/>
                <w:sz w:val="20"/>
                <w:lang w:val="en-US"/>
              </w:rPr>
              <w:t>90</w:t>
            </w:r>
          </w:p>
        </w:tc>
        <w:tc>
          <w:tcPr>
            <w:tcW w:w="624" w:type="pct"/>
            <w:shd w:val="clear" w:color="auto" w:fill="auto"/>
            <w:vAlign w:val="center"/>
          </w:tcPr>
          <w:p w14:paraId="3092C41A" w14:textId="77777777" w:rsidR="002F1466" w:rsidRPr="00ED0492" w:rsidRDefault="002F1466" w:rsidP="002851FE">
            <w:pPr>
              <w:keepNext/>
              <w:widowControl w:val="0"/>
              <w:tabs>
                <w:tab w:val="left" w:pos="284"/>
                <w:tab w:val="left" w:pos="426"/>
              </w:tabs>
              <w:spacing w:after="0" w:line="240" w:lineRule="auto"/>
              <w:ind w:left="95"/>
              <w:jc w:val="center"/>
              <w:rPr>
                <w:rFonts w:ascii="Times New Roman" w:eastAsia="Times New Roman" w:hAnsi="Times New Roman"/>
                <w:sz w:val="20"/>
                <w:lang w:val="en-US"/>
              </w:rPr>
            </w:pPr>
            <w:r w:rsidRPr="00ED0492">
              <w:rPr>
                <w:rFonts w:ascii="Times New Roman" w:eastAsia="Times New Roman" w:hAnsi="Times New Roman"/>
                <w:sz w:val="20"/>
                <w:lang w:val="en-US"/>
              </w:rPr>
              <w:t>45</w:t>
            </w:r>
          </w:p>
        </w:tc>
      </w:tr>
    </w:tbl>
    <w:p w14:paraId="26490B43"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rPr>
      </w:pPr>
    </w:p>
    <w:p w14:paraId="5B41D7F0"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rPr>
      </w:pPr>
      <w:r w:rsidRPr="00ED0492">
        <w:rPr>
          <w:rFonts w:ascii="Times New Roman" w:eastAsia="Times New Roman" w:hAnsi="Times New Roman"/>
          <w:sz w:val="28"/>
          <w:szCs w:val="28"/>
        </w:rPr>
        <w:t>Площадь зоны фактического заражения S</w:t>
      </w:r>
      <w:r w:rsidRPr="00ED0492">
        <w:rPr>
          <w:rFonts w:ascii="Times New Roman" w:eastAsia="Times New Roman" w:hAnsi="Times New Roman"/>
          <w:position w:val="-3"/>
          <w:sz w:val="18"/>
          <w:szCs w:val="28"/>
        </w:rPr>
        <w:t xml:space="preserve">ф </w:t>
      </w:r>
      <w:r w:rsidRPr="00ED0492">
        <w:rPr>
          <w:rFonts w:ascii="Times New Roman" w:eastAsia="Times New Roman" w:hAnsi="Times New Roman"/>
          <w:sz w:val="28"/>
          <w:szCs w:val="28"/>
        </w:rPr>
        <w:t>в км</w:t>
      </w:r>
      <w:r w:rsidRPr="00ED0492">
        <w:rPr>
          <w:rFonts w:ascii="Times New Roman" w:eastAsia="Times New Roman" w:hAnsi="Times New Roman"/>
          <w:sz w:val="28"/>
          <w:szCs w:val="28"/>
          <w:vertAlign w:val="superscript"/>
        </w:rPr>
        <w:t>2</w:t>
      </w:r>
      <w:r w:rsidRPr="00ED0492">
        <w:rPr>
          <w:rFonts w:ascii="Times New Roman" w:eastAsia="Times New Roman" w:hAnsi="Times New Roman"/>
          <w:sz w:val="28"/>
          <w:szCs w:val="28"/>
        </w:rPr>
        <w:t xml:space="preserve"> рассчитывается по формуле:</w:t>
      </w:r>
    </w:p>
    <w:p w14:paraId="080600C9"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rPr>
      </w:pPr>
    </w:p>
    <w:p w14:paraId="6958D664" w14:textId="77777777" w:rsidR="002F1466" w:rsidRPr="00ED0492" w:rsidRDefault="00000000" w:rsidP="002851FE">
      <w:pPr>
        <w:tabs>
          <w:tab w:val="left" w:pos="284"/>
          <w:tab w:val="left" w:pos="426"/>
        </w:tabs>
        <w:spacing w:after="0" w:line="240" w:lineRule="auto"/>
        <w:jc w:val="center"/>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S</m:t>
              </m:r>
            </m:e>
            <m:sub>
              <m:r>
                <w:rPr>
                  <w:rFonts w:ascii="Cambria Math" w:eastAsia="Times New Roman" w:hAnsi="Cambria Math"/>
                  <w:sz w:val="28"/>
                  <w:szCs w:val="28"/>
                </w:rPr>
                <m:t>ф</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K</m:t>
              </m:r>
            </m:e>
            <m:sub>
              <m:r>
                <w:rPr>
                  <w:rFonts w:ascii="Cambria Math" w:eastAsia="Times New Roman" w:hAnsi="Cambria Math"/>
                  <w:sz w:val="28"/>
                  <w:szCs w:val="28"/>
                </w:rPr>
                <m:t>в</m:t>
              </m:r>
            </m:sub>
          </m:sSub>
          <m:r>
            <w:rPr>
              <w:rFonts w:ascii="Cambria Math" w:eastAsia="Times New Roman" w:hAnsi="Cambria Math"/>
              <w:sz w:val="28"/>
              <w:szCs w:val="28"/>
            </w:rPr>
            <m:t>×</m:t>
          </m:r>
          <m:sSup>
            <m:sSupPr>
              <m:ctrlPr>
                <w:rPr>
                  <w:rFonts w:ascii="Cambria Math" w:eastAsia="Times New Roman" w:hAnsi="Cambria Math"/>
                  <w:i/>
                  <w:sz w:val="28"/>
                  <w:szCs w:val="28"/>
                </w:rPr>
              </m:ctrlPr>
            </m:sSupPr>
            <m:e>
              <m:r>
                <w:rPr>
                  <w:rFonts w:ascii="Cambria Math" w:eastAsia="Times New Roman" w:hAnsi="Cambria Math"/>
                  <w:sz w:val="28"/>
                  <w:szCs w:val="28"/>
                </w:rPr>
                <m:t>Г</m:t>
              </m:r>
            </m:e>
            <m:sup>
              <m:r>
                <w:rPr>
                  <w:rFonts w:ascii="Cambria Math" w:eastAsia="Times New Roman" w:hAnsi="Cambria Math"/>
                  <w:sz w:val="28"/>
                  <w:szCs w:val="28"/>
                </w:rPr>
                <m:t>2</m:t>
              </m:r>
            </m:sup>
          </m:sSup>
          <m:r>
            <w:rPr>
              <w:rFonts w:ascii="Cambria Math" w:eastAsia="Times New Roman" w:hAnsi="Cambria Math"/>
              <w:sz w:val="28"/>
              <w:szCs w:val="28"/>
            </w:rPr>
            <m:t>×</m:t>
          </m:r>
          <m:sSup>
            <m:sSupPr>
              <m:ctrlPr>
                <w:rPr>
                  <w:rFonts w:ascii="Cambria Math" w:eastAsia="Times New Roman" w:hAnsi="Cambria Math"/>
                  <w:i/>
                  <w:sz w:val="28"/>
                  <w:szCs w:val="28"/>
                </w:rPr>
              </m:ctrlPr>
            </m:sSupPr>
            <m:e>
              <m:r>
                <w:rPr>
                  <w:rFonts w:ascii="Cambria Math" w:eastAsia="Times New Roman" w:hAnsi="Cambria Math"/>
                  <w:sz w:val="28"/>
                  <w:szCs w:val="28"/>
                  <w:lang w:val="en-US"/>
                </w:rPr>
                <m:t>N</m:t>
              </m:r>
            </m:e>
            <m:sup>
              <m:r>
                <w:rPr>
                  <w:rFonts w:ascii="Cambria Math" w:eastAsia="Times New Roman" w:hAnsi="Cambria Math"/>
                  <w:sz w:val="28"/>
                  <w:szCs w:val="28"/>
                </w:rPr>
                <m:t>0.2</m:t>
              </m:r>
            </m:sup>
          </m:sSup>
        </m:oMath>
      </m:oMathPara>
    </w:p>
    <w:p w14:paraId="0E0817E8" w14:textId="77777777" w:rsidR="002F1466" w:rsidRPr="00ED0492" w:rsidRDefault="002F1466" w:rsidP="002851FE">
      <w:pPr>
        <w:keepLines/>
        <w:widowControl w:val="0"/>
        <w:tabs>
          <w:tab w:val="left" w:pos="284"/>
          <w:tab w:val="left" w:pos="426"/>
        </w:tabs>
        <w:spacing w:after="0" w:line="240" w:lineRule="auto"/>
        <w:ind w:left="686"/>
        <w:rPr>
          <w:rFonts w:ascii="Times New Roman" w:eastAsia="Times New Roman" w:hAnsi="Times New Roman"/>
          <w:sz w:val="28"/>
          <w:szCs w:val="28"/>
        </w:rPr>
      </w:pPr>
      <w:r w:rsidRPr="00ED0492">
        <w:rPr>
          <w:rFonts w:ascii="Times New Roman" w:eastAsia="Times New Roman" w:hAnsi="Times New Roman"/>
          <w:sz w:val="28"/>
          <w:szCs w:val="28"/>
        </w:rPr>
        <w:t>где:</w:t>
      </w:r>
    </w:p>
    <w:p w14:paraId="6789DA9F" w14:textId="77777777" w:rsidR="002F1466" w:rsidRPr="00ED0492" w:rsidRDefault="002F1466" w:rsidP="002851FE">
      <w:pPr>
        <w:keepLines/>
        <w:widowControl w:val="0"/>
        <w:tabs>
          <w:tab w:val="left" w:pos="284"/>
          <w:tab w:val="left" w:pos="426"/>
        </w:tabs>
        <w:spacing w:after="0" w:line="240" w:lineRule="auto"/>
        <w:ind w:left="686"/>
        <w:jc w:val="both"/>
        <w:rPr>
          <w:rFonts w:ascii="Times New Roman" w:eastAsia="Times New Roman" w:hAnsi="Times New Roman"/>
          <w:sz w:val="28"/>
          <w:szCs w:val="28"/>
        </w:rPr>
      </w:pPr>
      <w:r w:rsidRPr="00ED0492">
        <w:rPr>
          <w:rFonts w:ascii="Times New Roman" w:eastAsia="Times New Roman" w:hAnsi="Times New Roman"/>
          <w:sz w:val="28"/>
          <w:szCs w:val="28"/>
        </w:rPr>
        <w:t>Kв – коэффициент, зависящий от степени вертикальной устойчивости воздуха, принимается равным: 0,081 – при инверсии; 0,133 – при изотермии; 0,235 – при конвекции;</w:t>
      </w:r>
    </w:p>
    <w:p w14:paraId="2E950092" w14:textId="77777777" w:rsidR="002F1466" w:rsidRPr="00ED0492" w:rsidRDefault="002F1466" w:rsidP="002851FE">
      <w:pPr>
        <w:keepLines/>
        <w:widowControl w:val="0"/>
        <w:tabs>
          <w:tab w:val="left" w:pos="284"/>
          <w:tab w:val="left" w:pos="426"/>
        </w:tabs>
        <w:spacing w:after="0" w:line="240" w:lineRule="auto"/>
        <w:ind w:left="686"/>
        <w:rPr>
          <w:rFonts w:ascii="Times New Roman" w:eastAsia="Times New Roman" w:hAnsi="Times New Roman"/>
          <w:sz w:val="28"/>
          <w:szCs w:val="28"/>
        </w:rPr>
      </w:pPr>
      <w:r w:rsidRPr="00ED0492">
        <w:rPr>
          <w:rFonts w:ascii="Times New Roman" w:eastAsia="Times New Roman" w:hAnsi="Times New Roman"/>
          <w:sz w:val="28"/>
          <w:szCs w:val="28"/>
        </w:rPr>
        <w:t>N – время, прошедшее после начала аварии, ч.</w:t>
      </w:r>
    </w:p>
    <w:p w14:paraId="2543AFB7"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Вывод по результатам расчётов:</w:t>
      </w:r>
    </w:p>
    <w:p w14:paraId="30B8CEAE" w14:textId="77777777" w:rsidR="002F1466" w:rsidRPr="00ED0492" w:rsidRDefault="002F1466"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при сценариях аварий с розливом АХОВ (до 1 т хлора):</w:t>
      </w:r>
    </w:p>
    <w:p w14:paraId="3CDDC2D3" w14:textId="77777777" w:rsidR="002F1466" w:rsidRPr="00ED0492" w:rsidRDefault="002F1466" w:rsidP="002851FE">
      <w:pPr>
        <w:numPr>
          <w:ilvl w:val="0"/>
          <w:numId w:val="34"/>
        </w:numPr>
        <w:tabs>
          <w:tab w:val="left" w:pos="284"/>
          <w:tab w:val="left" w:pos="426"/>
        </w:tabs>
        <w:spacing w:after="0" w:line="240" w:lineRule="auto"/>
        <w:ind w:left="1701"/>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Возможная частота реализации ЧС – 3×10</w:t>
      </w:r>
      <w:r w:rsidRPr="00ED0492">
        <w:rPr>
          <w:rFonts w:ascii="Times New Roman" w:eastAsia="Times New Roman" w:hAnsi="Times New Roman"/>
          <w:sz w:val="28"/>
          <w:szCs w:val="28"/>
          <w:vertAlign w:val="superscript"/>
          <w:lang w:eastAsia="ru-RU"/>
        </w:rPr>
        <w:t>-6</w:t>
      </w:r>
      <w:r w:rsidRPr="00ED0492">
        <w:rPr>
          <w:rFonts w:ascii="Times New Roman" w:eastAsia="Times New Roman" w:hAnsi="Times New Roman"/>
          <w:sz w:val="28"/>
          <w:szCs w:val="28"/>
          <w:lang w:eastAsia="ru-RU"/>
        </w:rPr>
        <w:t xml:space="preserve"> год</w:t>
      </w:r>
      <w:r w:rsidRPr="00ED0492">
        <w:rPr>
          <w:rFonts w:ascii="Times New Roman" w:eastAsia="Times New Roman" w:hAnsi="Times New Roman"/>
          <w:sz w:val="28"/>
          <w:szCs w:val="28"/>
          <w:vertAlign w:val="superscript"/>
          <w:lang w:eastAsia="ru-RU"/>
        </w:rPr>
        <w:t>-1</w:t>
      </w:r>
      <w:r w:rsidRPr="00ED0492">
        <w:rPr>
          <w:rFonts w:ascii="Times New Roman" w:eastAsia="Times New Roman" w:hAnsi="Times New Roman"/>
          <w:sz w:val="28"/>
          <w:szCs w:val="28"/>
          <w:lang w:eastAsia="ru-RU"/>
        </w:rPr>
        <w:t xml:space="preserve">. </w:t>
      </w:r>
    </w:p>
    <w:p w14:paraId="2287FBC9" w14:textId="77777777" w:rsidR="002F1466" w:rsidRPr="00ED0492" w:rsidRDefault="002F1466" w:rsidP="002851FE">
      <w:pPr>
        <w:numPr>
          <w:ilvl w:val="0"/>
          <w:numId w:val="34"/>
        </w:numPr>
        <w:tabs>
          <w:tab w:val="left" w:pos="284"/>
          <w:tab w:val="left" w:pos="426"/>
        </w:tabs>
        <w:spacing w:after="0" w:line="240" w:lineRule="auto"/>
        <w:ind w:left="1701"/>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Зона действия поражающих факторов – до 4 км.</w:t>
      </w:r>
    </w:p>
    <w:p w14:paraId="55D30D68" w14:textId="77777777" w:rsidR="002F1466" w:rsidRPr="00ED0492" w:rsidRDefault="002F1466" w:rsidP="002851FE">
      <w:pPr>
        <w:numPr>
          <w:ilvl w:val="0"/>
          <w:numId w:val="34"/>
        </w:numPr>
        <w:tabs>
          <w:tab w:val="left" w:pos="284"/>
          <w:tab w:val="left" w:pos="426"/>
        </w:tabs>
        <w:spacing w:after="0" w:line="240" w:lineRule="auto"/>
        <w:ind w:left="1701"/>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Численность населения, у которого могут быть нарушены условия жизнедеятельности – 0 человек.</w:t>
      </w:r>
    </w:p>
    <w:p w14:paraId="1CB64240" w14:textId="77777777" w:rsidR="002F1466" w:rsidRPr="00ED0492" w:rsidRDefault="002F1466" w:rsidP="002851FE">
      <w:pPr>
        <w:numPr>
          <w:ilvl w:val="0"/>
          <w:numId w:val="34"/>
        </w:numPr>
        <w:tabs>
          <w:tab w:val="left" w:pos="284"/>
          <w:tab w:val="left" w:pos="426"/>
        </w:tabs>
        <w:spacing w:after="0" w:line="240" w:lineRule="auto"/>
        <w:ind w:left="1701"/>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Безвозвратные потери – 10 %, санитарные потери тяжёлой и средней тяжести – 15 %, санитарные потери лёгкой формы – 20 %, пороговые воздействия – 55 %.</w:t>
      </w:r>
    </w:p>
    <w:p w14:paraId="17184135" w14:textId="77777777" w:rsidR="002F1466" w:rsidRPr="00ED0492" w:rsidRDefault="002F1466"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при сценариях аварий с розливом АХОВ (до 5 т аммиака):</w:t>
      </w:r>
    </w:p>
    <w:p w14:paraId="188A4B53" w14:textId="77777777" w:rsidR="002F1466" w:rsidRPr="00ED0492" w:rsidRDefault="002F1466" w:rsidP="002851FE">
      <w:pPr>
        <w:numPr>
          <w:ilvl w:val="0"/>
          <w:numId w:val="34"/>
        </w:numPr>
        <w:tabs>
          <w:tab w:val="left" w:pos="284"/>
          <w:tab w:val="left" w:pos="426"/>
        </w:tabs>
        <w:spacing w:after="0" w:line="240" w:lineRule="auto"/>
        <w:ind w:left="1701"/>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Возможная частота реализации ЧС – 3×10</w:t>
      </w:r>
      <w:r w:rsidRPr="00ED0492">
        <w:rPr>
          <w:rFonts w:ascii="Times New Roman" w:eastAsia="Times New Roman" w:hAnsi="Times New Roman"/>
          <w:sz w:val="28"/>
          <w:szCs w:val="28"/>
          <w:vertAlign w:val="superscript"/>
          <w:lang w:eastAsia="ru-RU"/>
        </w:rPr>
        <w:t>-6</w:t>
      </w:r>
      <w:r w:rsidRPr="00ED0492">
        <w:rPr>
          <w:rFonts w:ascii="Times New Roman" w:eastAsia="Times New Roman" w:hAnsi="Times New Roman"/>
          <w:sz w:val="28"/>
          <w:szCs w:val="28"/>
          <w:lang w:eastAsia="ru-RU"/>
        </w:rPr>
        <w:t xml:space="preserve"> год</w:t>
      </w:r>
      <w:r w:rsidRPr="00ED0492">
        <w:rPr>
          <w:rFonts w:ascii="Times New Roman" w:eastAsia="Times New Roman" w:hAnsi="Times New Roman"/>
          <w:sz w:val="28"/>
          <w:szCs w:val="28"/>
          <w:vertAlign w:val="superscript"/>
          <w:lang w:eastAsia="ru-RU"/>
        </w:rPr>
        <w:t>-1</w:t>
      </w:r>
      <w:r w:rsidRPr="00ED0492">
        <w:rPr>
          <w:rFonts w:ascii="Times New Roman" w:eastAsia="Times New Roman" w:hAnsi="Times New Roman"/>
          <w:sz w:val="28"/>
          <w:szCs w:val="28"/>
          <w:lang w:eastAsia="ru-RU"/>
        </w:rPr>
        <w:t xml:space="preserve">. </w:t>
      </w:r>
    </w:p>
    <w:p w14:paraId="0C78640E" w14:textId="77777777" w:rsidR="002F1466" w:rsidRPr="00ED0492" w:rsidRDefault="002F1466" w:rsidP="002851FE">
      <w:pPr>
        <w:numPr>
          <w:ilvl w:val="0"/>
          <w:numId w:val="34"/>
        </w:numPr>
        <w:tabs>
          <w:tab w:val="left" w:pos="284"/>
          <w:tab w:val="left" w:pos="426"/>
        </w:tabs>
        <w:spacing w:after="0" w:line="240" w:lineRule="auto"/>
        <w:ind w:left="1701"/>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Зона действия поражающих факторов – до 2 км.</w:t>
      </w:r>
    </w:p>
    <w:p w14:paraId="01A329B5" w14:textId="77777777" w:rsidR="002F1466" w:rsidRPr="00ED0492" w:rsidRDefault="002F1466" w:rsidP="002851FE">
      <w:pPr>
        <w:numPr>
          <w:ilvl w:val="0"/>
          <w:numId w:val="34"/>
        </w:numPr>
        <w:tabs>
          <w:tab w:val="left" w:pos="284"/>
          <w:tab w:val="left" w:pos="426"/>
        </w:tabs>
        <w:spacing w:after="0" w:line="240" w:lineRule="auto"/>
        <w:ind w:left="1701"/>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Численность населения, у которого могут быть нарушены условия жизнедеятельности – 0 человек.</w:t>
      </w:r>
    </w:p>
    <w:p w14:paraId="6B83B634" w14:textId="77777777" w:rsidR="002F1466" w:rsidRPr="00ED0492" w:rsidRDefault="002F1466" w:rsidP="002851FE">
      <w:pPr>
        <w:numPr>
          <w:ilvl w:val="0"/>
          <w:numId w:val="34"/>
        </w:numPr>
        <w:tabs>
          <w:tab w:val="left" w:pos="284"/>
          <w:tab w:val="left" w:pos="426"/>
        </w:tabs>
        <w:spacing w:after="0" w:line="240" w:lineRule="auto"/>
        <w:ind w:left="1701"/>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Безвозвратные потери – 10 %, санитарные потери тяжёлой и средней тяжести – 15 %, санитарные потери лёгкой формы – 20 %, пороговые воздействия – 55 %.</w:t>
      </w:r>
    </w:p>
    <w:p w14:paraId="36F1E499" w14:textId="77777777" w:rsidR="002F1466" w:rsidRPr="00ED0492" w:rsidRDefault="002F14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lastRenderedPageBreak/>
        <w:t>Решения по предупреждению чрезвычайных ситуаций на проектируемых объектах в результате аварий с АХОВ включают:</w:t>
      </w:r>
    </w:p>
    <w:p w14:paraId="78DBA2C3" w14:textId="77777777" w:rsidR="002F1466" w:rsidRPr="00ED0492" w:rsidRDefault="002F1466" w:rsidP="002851FE">
      <w:pPr>
        <w:numPr>
          <w:ilvl w:val="0"/>
          <w:numId w:val="14"/>
        </w:numPr>
        <w:tabs>
          <w:tab w:val="left" w:pos="284"/>
          <w:tab w:val="left" w:pos="426"/>
          <w:tab w:val="left" w:pos="1134"/>
        </w:tabs>
        <w:spacing w:after="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экстренную эвакуацию в направлении, перпендикулярном направлению ветра, и указанном в сигнале оповещения ГО;</w:t>
      </w:r>
    </w:p>
    <w:p w14:paraId="1D00033C" w14:textId="3B1EEE19" w:rsidR="002F1466" w:rsidRPr="00ED0492" w:rsidRDefault="002F1466" w:rsidP="002851FE">
      <w:pPr>
        <w:numPr>
          <w:ilvl w:val="0"/>
          <w:numId w:val="14"/>
        </w:numPr>
        <w:tabs>
          <w:tab w:val="left" w:pos="284"/>
          <w:tab w:val="left" w:pos="426"/>
          <w:tab w:val="left" w:pos="1134"/>
        </w:tabs>
        <w:spacing w:after="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сокращение инфильтрации наружного воздуха и уменьшение возможности поступления ядовитых веществ внутрь помещения путём установки современных конструкций остекления и дверных проёмов;</w:t>
      </w:r>
    </w:p>
    <w:p w14:paraId="2488D9F5" w14:textId="556F02FC" w:rsidR="002F1466" w:rsidRPr="00ED0492" w:rsidRDefault="002F1466" w:rsidP="002851FE">
      <w:pPr>
        <w:numPr>
          <w:ilvl w:val="0"/>
          <w:numId w:val="14"/>
        </w:numPr>
        <w:tabs>
          <w:tab w:val="left" w:pos="284"/>
          <w:tab w:val="left" w:pos="426"/>
          <w:tab w:val="left" w:pos="1134"/>
        </w:tabs>
        <w:spacing w:after="0" w:line="240" w:lineRule="auto"/>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хранение в помещениях объекта (больницы, поликлиники, школы) средств индивидуальной защиты (противогазы). Предлагается использовать в качестве СИЗ органов дыхания фильтрующий противогаз ГП-7В с коробками по виду АХОВ.</w:t>
      </w:r>
    </w:p>
    <w:p w14:paraId="1ED25A76" w14:textId="06E51D57" w:rsidR="00D81FDD" w:rsidRPr="00ED0492" w:rsidRDefault="00D81FDD" w:rsidP="002851FE">
      <w:pPr>
        <w:tabs>
          <w:tab w:val="left" w:pos="284"/>
          <w:tab w:val="left" w:pos="426"/>
        </w:tabs>
        <w:spacing w:after="0" w:line="240" w:lineRule="auto"/>
        <w:jc w:val="both"/>
        <w:rPr>
          <w:rFonts w:ascii="Times New Roman" w:eastAsia="Times New Roman" w:hAnsi="Times New Roman"/>
          <w:sz w:val="28"/>
          <w:szCs w:val="28"/>
          <w:lang w:eastAsia="ru-RU"/>
        </w:rPr>
      </w:pPr>
    </w:p>
    <w:p w14:paraId="442CFBA5" w14:textId="77777777" w:rsidR="00D81FDD" w:rsidRPr="00ED0492" w:rsidRDefault="00B053A9" w:rsidP="002851FE">
      <w:pPr>
        <w:tabs>
          <w:tab w:val="left" w:pos="284"/>
          <w:tab w:val="left" w:pos="426"/>
        </w:tabs>
        <w:spacing w:after="0" w:line="240" w:lineRule="auto"/>
        <w:ind w:firstLine="709"/>
        <w:jc w:val="both"/>
        <w:rPr>
          <w:rFonts w:ascii="Times New Roman" w:hAnsi="Times New Roman"/>
          <w:i/>
          <w:sz w:val="28"/>
          <w:szCs w:val="28"/>
        </w:rPr>
      </w:pPr>
      <w:r w:rsidRPr="00ED0492">
        <w:rPr>
          <w:rFonts w:ascii="Times New Roman" w:hAnsi="Times New Roman"/>
          <w:i/>
          <w:sz w:val="28"/>
          <w:szCs w:val="28"/>
          <w:u w:val="single"/>
        </w:rPr>
        <w:t>Аварии на электроэнергетических системах</w:t>
      </w:r>
      <w:r w:rsidRPr="00ED0492">
        <w:rPr>
          <w:rFonts w:ascii="Times New Roman" w:hAnsi="Times New Roman"/>
          <w:i/>
          <w:sz w:val="28"/>
          <w:szCs w:val="28"/>
        </w:rPr>
        <w:t>.</w:t>
      </w:r>
    </w:p>
    <w:p w14:paraId="74391807" w14:textId="0CBEB4C6"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Сильный порывистый ветер со скоростью 25 м/с и более, приводит к обрыву проводов и разрушению опор ЛЭП-10 и 35 кВ, а со скоростью 33 м/с и более </w:t>
      </w:r>
      <w:r w:rsidR="004B7D4C" w:rsidRPr="00ED0492">
        <w:rPr>
          <w:rFonts w:ascii="Times New Roman" w:hAnsi="Times New Roman"/>
          <w:sz w:val="28"/>
          <w:szCs w:val="28"/>
        </w:rPr>
        <w:t>–</w:t>
      </w:r>
      <w:r w:rsidRPr="00ED0492">
        <w:rPr>
          <w:rFonts w:ascii="Times New Roman" w:hAnsi="Times New Roman"/>
          <w:sz w:val="28"/>
          <w:szCs w:val="28"/>
        </w:rPr>
        <w:t xml:space="preserve"> ЛЭП-110, что приводит к ограничениям в электрообеспечении населённых пунктов. К большим повреждениям местного характера на объектах энергетики приводит сильный гололёд </w:t>
      </w:r>
      <w:r w:rsidR="002F1466" w:rsidRPr="00ED0492">
        <w:rPr>
          <w:rFonts w:ascii="Times New Roman" w:hAnsi="Times New Roman"/>
          <w:sz w:val="28"/>
          <w:szCs w:val="28"/>
        </w:rPr>
        <w:t>–</w:t>
      </w:r>
      <w:r w:rsidRPr="00ED0492">
        <w:rPr>
          <w:rFonts w:ascii="Times New Roman" w:hAnsi="Times New Roman"/>
          <w:sz w:val="28"/>
          <w:szCs w:val="28"/>
        </w:rPr>
        <w:t xml:space="preserve"> диаметр отложений на проводах гололёдного станка </w:t>
      </w:r>
      <w:smartTag w:uri="urn:schemas-microsoft-com:office:smarttags" w:element="metricconverter">
        <w:smartTagPr>
          <w:attr w:name="ProductID" w:val="20 мм"/>
        </w:smartTagPr>
        <w:r w:rsidRPr="00ED0492">
          <w:rPr>
            <w:rFonts w:ascii="Times New Roman" w:hAnsi="Times New Roman"/>
            <w:sz w:val="28"/>
            <w:szCs w:val="28"/>
          </w:rPr>
          <w:t>20 мм</w:t>
        </w:r>
      </w:smartTag>
      <w:r w:rsidRPr="00ED0492">
        <w:rPr>
          <w:rFonts w:ascii="Times New Roman" w:hAnsi="Times New Roman"/>
          <w:sz w:val="28"/>
          <w:szCs w:val="28"/>
        </w:rPr>
        <w:t xml:space="preserve">, и более, сложных отложениях льда или мокрого снега </w:t>
      </w:r>
      <w:r w:rsidR="002F1466" w:rsidRPr="00ED0492">
        <w:rPr>
          <w:rFonts w:ascii="Times New Roman" w:hAnsi="Times New Roman"/>
          <w:sz w:val="28"/>
          <w:szCs w:val="28"/>
        </w:rPr>
        <w:t>–</w:t>
      </w:r>
      <w:r w:rsidRPr="00ED0492">
        <w:rPr>
          <w:rFonts w:ascii="Times New Roman" w:hAnsi="Times New Roman"/>
          <w:sz w:val="28"/>
          <w:szCs w:val="28"/>
        </w:rPr>
        <w:t xml:space="preserve"> диаметр </w:t>
      </w:r>
      <w:smartTag w:uri="urn:schemas-microsoft-com:office:smarttags" w:element="metricconverter">
        <w:smartTagPr>
          <w:attr w:name="ProductID" w:val="30 мм"/>
        </w:smartTagPr>
        <w:r w:rsidRPr="00ED0492">
          <w:rPr>
            <w:rFonts w:ascii="Times New Roman" w:hAnsi="Times New Roman"/>
            <w:sz w:val="28"/>
            <w:szCs w:val="28"/>
          </w:rPr>
          <w:t>30 мм</w:t>
        </w:r>
      </w:smartTag>
      <w:r w:rsidRPr="00ED0492">
        <w:rPr>
          <w:rFonts w:ascii="Times New Roman" w:hAnsi="Times New Roman"/>
          <w:sz w:val="28"/>
          <w:szCs w:val="28"/>
        </w:rPr>
        <w:t xml:space="preserve"> и более, при ветре 12 м/с диаметр отложений </w:t>
      </w:r>
      <w:smartTag w:uri="urn:schemas-microsoft-com:office:smarttags" w:element="metricconverter">
        <w:smartTagPr>
          <w:attr w:name="ProductID" w:val="10 мм"/>
        </w:smartTagPr>
        <w:r w:rsidRPr="00ED0492">
          <w:rPr>
            <w:rFonts w:ascii="Times New Roman" w:hAnsi="Times New Roman"/>
            <w:sz w:val="28"/>
            <w:szCs w:val="28"/>
          </w:rPr>
          <w:t>10 мм</w:t>
        </w:r>
      </w:smartTag>
      <w:r w:rsidRPr="00ED0492">
        <w:rPr>
          <w:rFonts w:ascii="Times New Roman" w:hAnsi="Times New Roman"/>
          <w:sz w:val="28"/>
          <w:szCs w:val="28"/>
        </w:rPr>
        <w:t xml:space="preserve">, и более. Снижается надёжность работы энергосистемы в местах гололёда из-за обрыва проводов ЛЭП. Продолжительные ливневые дожди, продолжительное затопление талыми (снеговыми) водами, приводящие к снижению плотности грунта на глубину </w:t>
      </w:r>
      <w:smartTag w:uri="urn:schemas-microsoft-com:office:smarttags" w:element="metricconverter">
        <w:smartTagPr>
          <w:attr w:name="ProductID" w:val="0,5 м"/>
        </w:smartTagPr>
        <w:r w:rsidRPr="00ED0492">
          <w:rPr>
            <w:rFonts w:ascii="Times New Roman" w:hAnsi="Times New Roman"/>
            <w:sz w:val="28"/>
            <w:szCs w:val="28"/>
          </w:rPr>
          <w:t>0,5 м</w:t>
        </w:r>
      </w:smartTag>
      <w:r w:rsidRPr="00ED0492">
        <w:rPr>
          <w:rFonts w:ascii="Times New Roman" w:hAnsi="Times New Roman"/>
          <w:sz w:val="28"/>
          <w:szCs w:val="28"/>
        </w:rPr>
        <w:t>, и более и разрушениям ЛЭП, разрыву труб теплотрасс из-за размыва земли. Нарушается электроснабжение и обеспечение населения и предприятий горячей водой. Лесные пожары могут привести к нарушению в электроснабжении населённых пунктов из-за перегорания опор ЛЭП.</w:t>
      </w:r>
    </w:p>
    <w:p w14:paraId="4D5BC4D2" w14:textId="77777777"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Все аварии на предприятиях энергосистемы опасны для окружающей территории, так как возможны ограничения в подаче электроэнергии и тепла.</w:t>
      </w:r>
    </w:p>
    <w:p w14:paraId="549A84EE" w14:textId="77777777"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При снегопадах, сильных ветрах, обледенения и несанкционированных действий организаций и физических лиц могут произойти тяжёлые аварии из-за выхода из строя трансформаторных подстанций.</w:t>
      </w:r>
    </w:p>
    <w:p w14:paraId="46EA73BB" w14:textId="77777777"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Для бесперебойной работы особо значимых объектов целесообразно обеспечить их источниками резервного электроснабжения.</w:t>
      </w:r>
    </w:p>
    <w:p w14:paraId="2B669B89" w14:textId="209DF59C"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Для ликвидации тяжёлых аварий и устойчивой работы энергосистемы в послеаварийном режиме (выделение энергосистемы на изолированную работу) при отсутствии достаточного объёма электроэнергии и средств противоаварийного управления целесообразно разработать специальный график временного отключения потребителей на случай тяжёлых аварий. </w:t>
      </w:r>
    </w:p>
    <w:p w14:paraId="20962A70" w14:textId="77777777" w:rsidR="00D81FDD" w:rsidRPr="00ED0492" w:rsidRDefault="00D81FDD" w:rsidP="002851FE">
      <w:pPr>
        <w:tabs>
          <w:tab w:val="left" w:pos="284"/>
          <w:tab w:val="left" w:pos="426"/>
        </w:tabs>
        <w:spacing w:after="0" w:line="240" w:lineRule="auto"/>
        <w:ind w:firstLine="709"/>
        <w:jc w:val="both"/>
        <w:rPr>
          <w:rFonts w:ascii="Times New Roman" w:hAnsi="Times New Roman"/>
          <w:i/>
          <w:iCs/>
          <w:sz w:val="28"/>
          <w:szCs w:val="28"/>
          <w:u w:val="single"/>
        </w:rPr>
      </w:pPr>
    </w:p>
    <w:p w14:paraId="24F26EE9" w14:textId="42EBE8EB" w:rsidR="00D81FDD" w:rsidRPr="00ED0492" w:rsidRDefault="00A9190B" w:rsidP="002851FE">
      <w:pPr>
        <w:tabs>
          <w:tab w:val="left" w:pos="284"/>
          <w:tab w:val="left" w:pos="426"/>
        </w:tabs>
        <w:spacing w:after="0" w:line="240" w:lineRule="auto"/>
        <w:ind w:firstLine="709"/>
        <w:jc w:val="both"/>
        <w:rPr>
          <w:rFonts w:ascii="Times New Roman" w:hAnsi="Times New Roman"/>
        </w:rPr>
      </w:pPr>
      <w:r w:rsidRPr="00ED0492">
        <w:rPr>
          <w:rFonts w:ascii="Times New Roman" w:hAnsi="Times New Roman"/>
          <w:i/>
          <w:iCs/>
          <w:sz w:val="28"/>
          <w:szCs w:val="28"/>
          <w:u w:val="single"/>
        </w:rPr>
        <w:t>Аварии на газопровод</w:t>
      </w:r>
      <w:r w:rsidR="009855A0" w:rsidRPr="00ED0492">
        <w:rPr>
          <w:rFonts w:ascii="Times New Roman" w:hAnsi="Times New Roman"/>
          <w:i/>
          <w:iCs/>
          <w:sz w:val="28"/>
          <w:szCs w:val="28"/>
          <w:u w:val="single"/>
        </w:rPr>
        <w:t>ах</w:t>
      </w:r>
      <w:r w:rsidRPr="00ED0492">
        <w:rPr>
          <w:rFonts w:ascii="Times New Roman" w:hAnsi="Times New Roman"/>
        </w:rPr>
        <w:t xml:space="preserve"> </w:t>
      </w:r>
    </w:p>
    <w:p w14:paraId="26DB6A25" w14:textId="357E5BDB" w:rsidR="00F76BE5" w:rsidRPr="00ED0492" w:rsidRDefault="00F76BE5"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На территории </w:t>
      </w:r>
      <w:r w:rsidR="007963F1" w:rsidRPr="00ED0492">
        <w:rPr>
          <w:rFonts w:ascii="Times New Roman" w:hAnsi="Times New Roman"/>
          <w:sz w:val="28"/>
          <w:szCs w:val="28"/>
        </w:rPr>
        <w:t>Ханкайского</w:t>
      </w:r>
      <w:r w:rsidRPr="00ED0492">
        <w:rPr>
          <w:rFonts w:ascii="Times New Roman" w:hAnsi="Times New Roman"/>
          <w:sz w:val="28"/>
          <w:szCs w:val="28"/>
        </w:rPr>
        <w:t xml:space="preserve"> муниципального округа запланировано строительство газопроводов распределительных высокого давлени</w:t>
      </w:r>
      <w:r w:rsidR="00DF1F1E" w:rsidRPr="00ED0492">
        <w:rPr>
          <w:rFonts w:ascii="Times New Roman" w:hAnsi="Times New Roman"/>
          <w:sz w:val="28"/>
          <w:szCs w:val="28"/>
        </w:rPr>
        <w:t>я, среднего давления и низкого давления</w:t>
      </w:r>
      <w:r w:rsidRPr="00ED0492">
        <w:rPr>
          <w:rFonts w:ascii="Times New Roman" w:hAnsi="Times New Roman"/>
          <w:sz w:val="28"/>
          <w:szCs w:val="28"/>
        </w:rPr>
        <w:t xml:space="preserve">. </w:t>
      </w:r>
    </w:p>
    <w:p w14:paraId="26ABCE0E" w14:textId="77777777" w:rsidR="00A9190B" w:rsidRPr="00ED0492" w:rsidRDefault="00A9190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lastRenderedPageBreak/>
        <w:t>Возникновение аварийных разрывов на газопроводах, а также на подключённых к ним сосудах и аппаратах связано с физическими эффектами двух видов:</w:t>
      </w:r>
    </w:p>
    <w:p w14:paraId="280CB299" w14:textId="77777777" w:rsidR="00A9190B" w:rsidRPr="00ED0492" w:rsidRDefault="00A9190B" w:rsidP="002851FE">
      <w:pPr>
        <w:numPr>
          <w:ilvl w:val="0"/>
          <w:numId w:val="60"/>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внутренними – нестационарными газодинамическими процессами в самих трубопроводах или сосудах, определяющими динамику выброса природного газа в атмосферу;</w:t>
      </w:r>
    </w:p>
    <w:p w14:paraId="0A2C6450" w14:textId="77777777" w:rsidR="00A9190B" w:rsidRPr="00ED0492" w:rsidRDefault="00A9190B" w:rsidP="002851FE">
      <w:pPr>
        <w:numPr>
          <w:ilvl w:val="0"/>
          <w:numId w:val="60"/>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внешними - определяющими воздействие процесса разрушения участка трубопровода или сосуда высокого давления на окружающую среду. Внешние эффекты сопровождаются:</w:t>
      </w:r>
    </w:p>
    <w:p w14:paraId="64110489" w14:textId="77777777" w:rsidR="00A9190B" w:rsidRPr="00ED0492" w:rsidRDefault="00A9190B" w:rsidP="002851FE">
      <w:pPr>
        <w:numPr>
          <w:ilvl w:val="0"/>
          <w:numId w:val="61"/>
        </w:numPr>
        <w:tabs>
          <w:tab w:val="left" w:pos="284"/>
          <w:tab w:val="left" w:pos="426"/>
        </w:tabs>
        <w:spacing w:after="0" w:line="240" w:lineRule="auto"/>
        <w:ind w:left="1843"/>
        <w:jc w:val="both"/>
        <w:rPr>
          <w:rFonts w:ascii="Times New Roman" w:hAnsi="Times New Roman"/>
          <w:sz w:val="28"/>
          <w:szCs w:val="28"/>
        </w:rPr>
      </w:pPr>
      <w:r w:rsidRPr="00ED0492">
        <w:rPr>
          <w:rFonts w:ascii="Times New Roman" w:hAnsi="Times New Roman"/>
          <w:sz w:val="28"/>
          <w:szCs w:val="28"/>
        </w:rPr>
        <w:t>образованием волн сжатия за счёт расширения в атмосфере природного газа, выброшенного под давлением из разрушенного участка трубопровода (сосуда), а также волн сжатия, образующихся при воспламенении подводящих и отводящих газопроводов и расширении продуктов его сгорания;</w:t>
      </w:r>
    </w:p>
    <w:p w14:paraId="7BE7F3CD" w14:textId="77777777" w:rsidR="00A9190B" w:rsidRPr="00ED0492" w:rsidRDefault="00A9190B" w:rsidP="002851FE">
      <w:pPr>
        <w:numPr>
          <w:ilvl w:val="0"/>
          <w:numId w:val="61"/>
        </w:numPr>
        <w:tabs>
          <w:tab w:val="left" w:pos="284"/>
          <w:tab w:val="left" w:pos="426"/>
        </w:tabs>
        <w:spacing w:after="0" w:line="240" w:lineRule="auto"/>
        <w:ind w:left="1843"/>
        <w:jc w:val="both"/>
        <w:rPr>
          <w:rFonts w:ascii="Times New Roman" w:hAnsi="Times New Roman"/>
          <w:sz w:val="28"/>
          <w:szCs w:val="28"/>
        </w:rPr>
      </w:pPr>
      <w:r w:rsidRPr="00ED0492">
        <w:rPr>
          <w:rFonts w:ascii="Times New Roman" w:hAnsi="Times New Roman"/>
          <w:sz w:val="28"/>
          <w:szCs w:val="28"/>
        </w:rPr>
        <w:t>образованием и разлётом осколков (фрагментов) разрушенного участка трубопровода (сосуда, аппарата);</w:t>
      </w:r>
    </w:p>
    <w:p w14:paraId="0C80FF3B" w14:textId="77777777" w:rsidR="00A9190B" w:rsidRPr="00ED0492" w:rsidRDefault="00A9190B" w:rsidP="002851FE">
      <w:pPr>
        <w:numPr>
          <w:ilvl w:val="0"/>
          <w:numId w:val="61"/>
        </w:numPr>
        <w:tabs>
          <w:tab w:val="left" w:pos="284"/>
          <w:tab w:val="left" w:pos="426"/>
        </w:tabs>
        <w:spacing w:after="0" w:line="240" w:lineRule="auto"/>
        <w:ind w:left="1843"/>
        <w:jc w:val="both"/>
        <w:rPr>
          <w:rFonts w:ascii="Times New Roman" w:hAnsi="Times New Roman"/>
          <w:sz w:val="28"/>
          <w:szCs w:val="28"/>
        </w:rPr>
      </w:pPr>
      <w:r w:rsidRPr="00ED0492">
        <w:rPr>
          <w:rFonts w:ascii="Times New Roman" w:hAnsi="Times New Roman"/>
          <w:sz w:val="28"/>
          <w:szCs w:val="28"/>
        </w:rPr>
        <w:t>термическим воздействием пожара на окружающую среду.</w:t>
      </w:r>
    </w:p>
    <w:p w14:paraId="4BCC225F" w14:textId="77777777" w:rsidR="00A9190B" w:rsidRPr="00ED0492" w:rsidRDefault="00A9190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результате реализации опасности на промышленном объекте образуются поражающие факторы (ПФ) для населения, персонала, окружающей среды и самого объекта. Анализ последствий реальных аварий в промышленности позволяет определить наиболее характерные поражающие факторы.</w:t>
      </w:r>
    </w:p>
    <w:p w14:paraId="714F693B" w14:textId="77777777" w:rsidR="00A9190B" w:rsidRPr="00ED0492" w:rsidRDefault="00A9190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Поражающие факторы:</w:t>
      </w:r>
    </w:p>
    <w:p w14:paraId="0E84EAA8" w14:textId="77777777" w:rsidR="00A9190B" w:rsidRPr="00ED0492" w:rsidRDefault="00A9190B" w:rsidP="002851FE">
      <w:pPr>
        <w:numPr>
          <w:ilvl w:val="0"/>
          <w:numId w:val="60"/>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воздушная ударная волна взрывов облаков топливовоздушных смесей (ТВС);</w:t>
      </w:r>
    </w:p>
    <w:p w14:paraId="1C2AEA01" w14:textId="77777777" w:rsidR="00A9190B" w:rsidRPr="00ED0492" w:rsidRDefault="00A9190B" w:rsidP="002851FE">
      <w:pPr>
        <w:numPr>
          <w:ilvl w:val="0"/>
          <w:numId w:val="60"/>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тепловое излучение факельного горения струи;</w:t>
      </w:r>
    </w:p>
    <w:p w14:paraId="355FD9F7" w14:textId="77777777" w:rsidR="00A9190B" w:rsidRPr="00ED0492" w:rsidRDefault="00A9190B" w:rsidP="002851FE">
      <w:pPr>
        <w:numPr>
          <w:ilvl w:val="0"/>
          <w:numId w:val="60"/>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фрагменты, образующиеся при разрушении зданий, сооружений, технологического оборудования;</w:t>
      </w:r>
    </w:p>
    <w:p w14:paraId="3939BC03" w14:textId="77777777" w:rsidR="00A9190B" w:rsidRPr="00ED0492" w:rsidRDefault="00A9190B" w:rsidP="002851FE">
      <w:pPr>
        <w:numPr>
          <w:ilvl w:val="0"/>
          <w:numId w:val="60"/>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осколки остекления.</w:t>
      </w:r>
    </w:p>
    <w:p w14:paraId="76EE8C6A" w14:textId="77777777"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sz w:val="28"/>
          <w:szCs w:val="28"/>
        </w:rPr>
        <w:t>Началом аварии является разгерметизация одного из аппаратов или участкам трубопровода, входящих в состав технологического блока. Основными наиболее опасными элементами проектируемого объекта, являются технологические газопроводы и технологическое оборудование с природным газом. Технологический процесс ведётся под избыточным давлением до 0,6 МПа.</w:t>
      </w:r>
    </w:p>
    <w:p w14:paraId="388DA9BB" w14:textId="77777777"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sz w:val="28"/>
          <w:szCs w:val="28"/>
        </w:rPr>
        <w:t>Наиболее опасными возможными авариями на данном объекте являются:</w:t>
      </w:r>
    </w:p>
    <w:p w14:paraId="2DB54214" w14:textId="77777777" w:rsidR="00A9190B" w:rsidRPr="00ED0492" w:rsidRDefault="00A9190B" w:rsidP="002851FE">
      <w:pPr>
        <w:numPr>
          <w:ilvl w:val="0"/>
          <w:numId w:val="6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аварии с «разрывом газопровода на «полное сечение» и независимое аварийное истечение газа из двух концов трубопровода (вверх и вниз по потоку);</w:t>
      </w:r>
    </w:p>
    <w:p w14:paraId="1DB4B642" w14:textId="77777777" w:rsidR="00A9190B" w:rsidRPr="00ED0492" w:rsidRDefault="00A9190B" w:rsidP="002851FE">
      <w:pPr>
        <w:numPr>
          <w:ilvl w:val="0"/>
          <w:numId w:val="6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При аварийной разгерметизации системы происходит:</w:t>
      </w:r>
    </w:p>
    <w:p w14:paraId="38C0D646" w14:textId="77777777" w:rsidR="00A9190B" w:rsidRPr="00ED0492" w:rsidRDefault="00A9190B" w:rsidP="002851FE">
      <w:pPr>
        <w:numPr>
          <w:ilvl w:val="0"/>
          <w:numId w:val="6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высвобождение энергии адиабатического расширения газовой фазы;</w:t>
      </w:r>
    </w:p>
    <w:p w14:paraId="58E8FC2B" w14:textId="77777777" w:rsidR="00A9190B" w:rsidRPr="00ED0492" w:rsidRDefault="00A9190B" w:rsidP="002851FE">
      <w:pPr>
        <w:numPr>
          <w:ilvl w:val="0"/>
          <w:numId w:val="6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выброс в атмосферу природного газа, образование облака топливовоздушной смеси.</w:t>
      </w:r>
    </w:p>
    <w:p w14:paraId="7D1ED50F" w14:textId="77777777"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sz w:val="28"/>
          <w:szCs w:val="28"/>
        </w:rPr>
        <w:lastRenderedPageBreak/>
        <w:t>Авария после разгерметизации системы может развиваться по моделям взрывного превращения облака топливо - воздушной смеси (ТВС), сгорания облака ТВС (пожар), факельного горения струи или пожара колонного типа в котловане.</w:t>
      </w:r>
    </w:p>
    <w:p w14:paraId="22E09FAE" w14:textId="77777777"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sz w:val="28"/>
          <w:szCs w:val="28"/>
        </w:rPr>
        <w:t>Причины аварий, следующие:</w:t>
      </w:r>
    </w:p>
    <w:p w14:paraId="1E5A9A2C" w14:textId="77777777" w:rsidR="00A9190B" w:rsidRPr="00ED0492" w:rsidRDefault="00A9190B" w:rsidP="002851FE">
      <w:pPr>
        <w:numPr>
          <w:ilvl w:val="0"/>
          <w:numId w:val="6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механические повреждения наружных газопроводов при производстве земляных работ 99 (26 %);</w:t>
      </w:r>
    </w:p>
    <w:p w14:paraId="14D95A29" w14:textId="77777777" w:rsidR="00A9190B" w:rsidRPr="00ED0492" w:rsidRDefault="00A9190B" w:rsidP="002851FE">
      <w:pPr>
        <w:numPr>
          <w:ilvl w:val="0"/>
          <w:numId w:val="6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повреждения подземных газопроводов, вызванные потерей прочности сварных стыков (разрывы) из-за брака, допущенного при строительстве - 25 (7 %);</w:t>
      </w:r>
    </w:p>
    <w:p w14:paraId="71649801" w14:textId="77777777" w:rsidR="00A9190B" w:rsidRPr="00ED0492" w:rsidRDefault="00A9190B" w:rsidP="002851FE">
      <w:pPr>
        <w:numPr>
          <w:ilvl w:val="0"/>
          <w:numId w:val="6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коррозионное повреждения подземных газопроводов – 19 (5 %);</w:t>
      </w:r>
    </w:p>
    <w:p w14:paraId="3B2858A6" w14:textId="77777777" w:rsidR="00A9190B" w:rsidRPr="00ED0492" w:rsidRDefault="00A9190B" w:rsidP="002851FE">
      <w:pPr>
        <w:numPr>
          <w:ilvl w:val="0"/>
          <w:numId w:val="6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повреждения надземных газопроводов транспортными средствами и в результате природных явлений – 40 (11 %);</w:t>
      </w:r>
    </w:p>
    <w:p w14:paraId="15DD9C91" w14:textId="77777777" w:rsidR="00A9190B" w:rsidRPr="00ED0492" w:rsidRDefault="00A9190B" w:rsidP="002851FE">
      <w:pPr>
        <w:numPr>
          <w:ilvl w:val="0"/>
          <w:numId w:val="6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прочие – 31 (8 %).</w:t>
      </w:r>
    </w:p>
    <w:p w14:paraId="71CC2C5B" w14:textId="77777777"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i/>
          <w:iCs/>
          <w:sz w:val="28"/>
          <w:szCs w:val="28"/>
        </w:rPr>
        <w:t>К основным причинам, приводящим к отказу оборудования, относятся</w:t>
      </w:r>
      <w:r w:rsidRPr="00ED0492">
        <w:rPr>
          <w:rFonts w:ascii="Times New Roman" w:hAnsi="Times New Roman"/>
          <w:sz w:val="28"/>
          <w:szCs w:val="28"/>
        </w:rPr>
        <w:t>:</w:t>
      </w:r>
    </w:p>
    <w:p w14:paraId="40CE9C6A" w14:textId="77777777" w:rsidR="00A9190B" w:rsidRPr="00ED0492" w:rsidRDefault="00A9190B" w:rsidP="002851FE">
      <w:pPr>
        <w:numPr>
          <w:ilvl w:val="0"/>
          <w:numId w:val="6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прекращение подачи энергоресурсов;</w:t>
      </w:r>
    </w:p>
    <w:p w14:paraId="51536400" w14:textId="77777777" w:rsidR="00A9190B" w:rsidRPr="00ED0492" w:rsidRDefault="00A9190B" w:rsidP="002851FE">
      <w:pPr>
        <w:numPr>
          <w:ilvl w:val="0"/>
          <w:numId w:val="6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физический износ, коррозия и эрозия, механические повреждения, температурная деформация оборудования и трубопроводов;</w:t>
      </w:r>
    </w:p>
    <w:p w14:paraId="07303782" w14:textId="77777777" w:rsidR="00A9190B" w:rsidRPr="00ED0492" w:rsidRDefault="00A9190B" w:rsidP="002851FE">
      <w:pPr>
        <w:numPr>
          <w:ilvl w:val="0"/>
          <w:numId w:val="6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опасности, связанные с типовыми процессами;</w:t>
      </w:r>
    </w:p>
    <w:p w14:paraId="5FCE3218" w14:textId="77777777" w:rsidR="00A9190B" w:rsidRPr="00ED0492" w:rsidRDefault="00A9190B" w:rsidP="002851FE">
      <w:pPr>
        <w:numPr>
          <w:ilvl w:val="0"/>
          <w:numId w:val="6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причины, связанные с ошибками персонала;</w:t>
      </w:r>
    </w:p>
    <w:p w14:paraId="0464A195" w14:textId="77777777" w:rsidR="00A9190B" w:rsidRPr="00ED0492" w:rsidRDefault="00A9190B" w:rsidP="002851FE">
      <w:pPr>
        <w:numPr>
          <w:ilvl w:val="0"/>
          <w:numId w:val="6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причины, связанные с внешними воздействиями природного и техногенного характера.</w:t>
      </w:r>
    </w:p>
    <w:p w14:paraId="239782F5" w14:textId="77777777"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sz w:val="28"/>
          <w:szCs w:val="28"/>
        </w:rPr>
        <w:t>Дальнейший анализ условий возникновения и развития аварий и их последствий на данном объекте проводится применительно к блокам, на которые условно разбит технологический процесс. Разгерметизация одного из блоков является основной опасностью на данном объекте, а сам факт разгерметизации с выбросом взрывопожароопасных продуктов в атмосферу является аварией. «Первичная» разгерметизация, как правило, происходит на одном участке трубопровода, в одном блоке.</w:t>
      </w:r>
    </w:p>
    <w:p w14:paraId="0687C2D4" w14:textId="77777777"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sz w:val="28"/>
          <w:szCs w:val="28"/>
        </w:rPr>
        <w:t>Под разгерметизацией подразумевается любая её степень: частичная, например: фланцевого разъёма, разрыв трубопровода небольшого диаметра или с небольшой площадью отверстия, или полная - с разрушением одного или нескольких аппаратов, находящихся в блоке или разрыв трубопроводов большого диаметра.</w:t>
      </w:r>
    </w:p>
    <w:p w14:paraId="2149FFFB" w14:textId="110E0C82"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sz w:val="28"/>
          <w:szCs w:val="28"/>
        </w:rPr>
        <w:t>В зависимости от степени разгерметизации происходит или длительный выброс газообразной среды (при небольших размерах площади отверстия) или, при существенном нарушении целостности (разрушении) аппарата или трубопровода, в окружающую среду выбрасываются значительные объёмы топливовоздушной смеси (ТВС).</w:t>
      </w:r>
    </w:p>
    <w:p w14:paraId="2EEE062B" w14:textId="77777777"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sz w:val="28"/>
          <w:szCs w:val="28"/>
        </w:rPr>
        <w:t>На объекте можно выделить следующие типовые сценарии наиболее опасных и вероятных аварии:</w:t>
      </w:r>
    </w:p>
    <w:p w14:paraId="7C6F6C1F" w14:textId="77777777" w:rsidR="00A9190B" w:rsidRPr="00ED0492" w:rsidRDefault="00A9190B" w:rsidP="002851FE">
      <w:pPr>
        <w:numPr>
          <w:ilvl w:val="0"/>
          <w:numId w:val="6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сценарий С1 – полная разгерметизация(разрушение) на участке подземного газопровода высокого давления II категории в месте врезки.</w:t>
      </w:r>
    </w:p>
    <w:p w14:paraId="5993CC8F" w14:textId="77777777" w:rsidR="00A9190B" w:rsidRPr="00ED0492" w:rsidRDefault="00A9190B" w:rsidP="002851FE">
      <w:pPr>
        <w:numPr>
          <w:ilvl w:val="0"/>
          <w:numId w:val="6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lastRenderedPageBreak/>
        <w:t xml:space="preserve">сценарий С2 – полная разгерметизация (разрушение) на участке подземного газопровода высокого давления II категории перед крановым узлом. </w:t>
      </w:r>
    </w:p>
    <w:p w14:paraId="161B67FD" w14:textId="77777777"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sz w:val="28"/>
          <w:szCs w:val="28"/>
        </w:rPr>
        <w:t>Если в момент разгерметизации появился источник воспламенения (огневые и ремонтные работы, искры электроустановок, искры, образующиеся при соударении друг с другом фрагментов трубы, либо при ударах о трубу «выдуваемых» высокоскоростными струями каменистых включений грунта), то произойдёт взрыв, сгорание облака ТВС.</w:t>
      </w:r>
    </w:p>
    <w:p w14:paraId="347106D0" w14:textId="77777777"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sz w:val="28"/>
          <w:szCs w:val="28"/>
        </w:rPr>
        <w:t>В соответствии с имеющимися статистическими данными, при разрушении подземных газопроводов, выброс газа в атмосферу может, сопровождается воспламенением. Источником зажигания служат фрикционные искры, образующиеся при динамическом воздействии высокоскоростной струи газа на грунт и связанное с этим воздушно-эрозионное разрушение траншеи с вовлечением каменистых включений в поток газа.</w:t>
      </w:r>
    </w:p>
    <w:p w14:paraId="6F1F325A" w14:textId="77777777"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sz w:val="28"/>
          <w:szCs w:val="28"/>
        </w:rPr>
        <w:t>В зависимости от диаметра газопровода и рабочего давления (энергетического потенциала), условий прокладки газопровода в грунтах, характеристик грунтов и ряда других факторов горение газа при авариях может протекать в двух основных сценариях:</w:t>
      </w:r>
    </w:p>
    <w:p w14:paraId="1ADB89E7" w14:textId="77777777" w:rsidR="00A9190B" w:rsidRPr="00ED0492" w:rsidRDefault="00A9190B" w:rsidP="002851FE">
      <w:pPr>
        <w:numPr>
          <w:ilvl w:val="0"/>
          <w:numId w:val="6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горение интегрального (из двух концов разрушенного участка газопровода) потока газа в виде условно вертикального «столба огня» («пожар в котловане»);</w:t>
      </w:r>
    </w:p>
    <w:p w14:paraId="73462946" w14:textId="77777777" w:rsidR="00A9190B" w:rsidRPr="00ED0492" w:rsidRDefault="00A9190B" w:rsidP="002851FE">
      <w:pPr>
        <w:numPr>
          <w:ilvl w:val="0"/>
          <w:numId w:val="6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независимое горение двух направленных в противоположные стороны (или одной, в зависимости от места разрыва) настильных (слабонаклонных к горизонту) струй газа с ориентацией, близкой к оси трубопровода («струевое пламя»).</w:t>
      </w:r>
    </w:p>
    <w:p w14:paraId="65AA51C5" w14:textId="77777777"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sz w:val="28"/>
          <w:szCs w:val="28"/>
        </w:rPr>
        <w:t>Источниками зажигания газа непосредственно при разрыве подземного газопровода могут послужить, прежде всего, фрикционные искры, образующиеся при динамическом воздействии высокоскоростных струй газа на грунт и воздушно-эрозионном разрушении траншеи с выбросом каменистых включений грунта в поток газа. В связи с этим большое значение при формировании исхода аварии на подземном газопроводе имеет состав грунта, влияющий на вероятность загорания газа.</w:t>
      </w:r>
    </w:p>
    <w:p w14:paraId="520FEFC5" w14:textId="77777777"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sz w:val="28"/>
          <w:szCs w:val="28"/>
        </w:rPr>
        <w:t>В случае невоспламенения газа в момент разгерметизации оборудования или газопровода при его рассеивании в атмосфере возникают зоны загазованности, границы которых задаются нижним пределом воспламенения метана в воздухе (5 % об.). На размеры зон загазованности, форму и параметры возможного перемещения взрывоопасного облака, помимо интенсивности аварийного истечения газа и особенностей его поступления в атмосферу, оказывают влияние метеоусловия: температура и влажность воздуха, скорость и направление ветра, стабильность атмосферы.</w:t>
      </w:r>
    </w:p>
    <w:p w14:paraId="486E4669" w14:textId="77777777"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sz w:val="28"/>
          <w:szCs w:val="28"/>
        </w:rPr>
        <w:t>Размеры зон загазованности влияют на вероятность последующего воспламенения шлейфа газа (воспламенение с задержкой) от внешних источников зажигания: атмосферное электричество, наведённые токи ЛЭП, искры от двигателей автотранспортных средств.</w:t>
      </w:r>
    </w:p>
    <w:p w14:paraId="49900EEC" w14:textId="77777777"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sz w:val="28"/>
          <w:szCs w:val="28"/>
        </w:rPr>
        <w:lastRenderedPageBreak/>
        <w:t>Для обеспечения безопасности функционирования системы газоснабжения предусматривается:</w:t>
      </w:r>
    </w:p>
    <w:p w14:paraId="36995957" w14:textId="77777777" w:rsidR="00A9190B" w:rsidRPr="00ED0492" w:rsidRDefault="00A9190B" w:rsidP="002851FE">
      <w:pPr>
        <w:numPr>
          <w:ilvl w:val="0"/>
          <w:numId w:val="6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переход газопроводом высокого давления ручья и автодорог методом ННБ;</w:t>
      </w:r>
    </w:p>
    <w:p w14:paraId="34051DC5" w14:textId="77777777" w:rsidR="00A9190B" w:rsidRPr="00ED0492" w:rsidRDefault="00A9190B" w:rsidP="002851FE">
      <w:pPr>
        <w:numPr>
          <w:ilvl w:val="0"/>
          <w:numId w:val="6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установка отключающих устройств на входе и выходе из ГРПШ и ПГБ;</w:t>
      </w:r>
    </w:p>
    <w:p w14:paraId="4353ED20" w14:textId="77777777" w:rsidR="00A9190B" w:rsidRPr="00ED0492" w:rsidRDefault="00A9190B" w:rsidP="002851FE">
      <w:pPr>
        <w:numPr>
          <w:ilvl w:val="0"/>
          <w:numId w:val="6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защита газопровода от коррозии, вызываемой окружающей средой и блуждающими электрическими токами (входит в зону защиты существующего газопровода).</w:t>
      </w:r>
    </w:p>
    <w:p w14:paraId="05BCC74F" w14:textId="77777777" w:rsidR="00A9190B" w:rsidRPr="00ED0492" w:rsidRDefault="00A9190B" w:rsidP="002851FE">
      <w:pPr>
        <w:numPr>
          <w:ilvl w:val="0"/>
          <w:numId w:val="6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прокладка газопровода в футлярах на выходе из земли.</w:t>
      </w:r>
    </w:p>
    <w:p w14:paraId="3636DDA5" w14:textId="77777777"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sz w:val="28"/>
          <w:szCs w:val="28"/>
        </w:rPr>
        <w:t>Оповещение о чрезвычайных ситуациях и доведение сигналов гражданской обороны до руководства и обслуживающего персонала проектируемого объекта осуществляется в соответствии с Положением о системах оповещения гражданской обороны, введённым в действие совместным приказом МЧС России, Госкомитета РФ по связи и информации, ГУП ВГТРК №701/212/803 от 09.12.98. Оповещение производится по общегосударственной системе оповещения (радио, телефон, телевидение) или через штаб по делам ГОЧС по телефонной сети. Обеспечение получения сигналов ГО возлагается на руководителя объекта.</w:t>
      </w:r>
    </w:p>
    <w:p w14:paraId="71E1C267" w14:textId="77777777"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sz w:val="28"/>
          <w:szCs w:val="28"/>
        </w:rPr>
        <w:t>В чрезвычайных ситуациях мирного и военного времени основным способом доведения сигналов ГО до персонала объекта является передача речевых сообщений через дежурный персонал по телефонной связи. Тексты сообщений о внештатных непрогнозируемых ситуациях составляются непосредственно по получению сообщения из территориального управления по делам ГО и ЧС с использованием полученной информации. Составленное сообщение сохраняется в письменном виде для передачи речевого сообщения в ручном режиме, либо записываются на магнитный носитель для передачи в автоматическом режиме.</w:t>
      </w:r>
    </w:p>
    <w:p w14:paraId="7CEBE3D9" w14:textId="77777777"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sz w:val="28"/>
          <w:szCs w:val="28"/>
        </w:rPr>
        <w:t>Объектовая система оповещения является единой системой объявления тревоги, передачи команд и руководящих указаний по действиям персонала в условиях ЧС речевыми сообщениями по распоряжению руководителя учреждения. Объектовая система оповещения включает внутреннюю телефонную связь и звуковую систему оповещения о пожаре, которая в ручном режиме используется также для оповещения людей о чрезвычайной ситуации на проектируемом объекте.</w:t>
      </w:r>
    </w:p>
    <w:p w14:paraId="0090F48C" w14:textId="77777777"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sz w:val="28"/>
          <w:szCs w:val="28"/>
        </w:rPr>
        <w:t>Инженерно-техническими мероприятиями по предупреждению взрывов являются:</w:t>
      </w:r>
    </w:p>
    <w:p w14:paraId="540243F3" w14:textId="77777777" w:rsidR="00A9190B" w:rsidRPr="00ED0492" w:rsidRDefault="00A9190B" w:rsidP="00297B8F">
      <w:pPr>
        <w:numPr>
          <w:ilvl w:val="0"/>
          <w:numId w:val="6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применение серийно изготавливаемого комплектного оборудования (ГРПШ), полной заводской готовности, оснащённого необходимыми техническими устройствами для безопасной работы;</w:t>
      </w:r>
    </w:p>
    <w:p w14:paraId="75F597BE" w14:textId="77777777" w:rsidR="00A9190B" w:rsidRPr="00ED0492" w:rsidRDefault="00A9190B" w:rsidP="00297B8F">
      <w:pPr>
        <w:numPr>
          <w:ilvl w:val="0"/>
          <w:numId w:val="6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для монтажа полиэтиленового газопровода использование труб, имеющих сертификат качества завода-изготовителя;</w:t>
      </w:r>
    </w:p>
    <w:p w14:paraId="69CB50DA" w14:textId="77777777" w:rsidR="00A9190B" w:rsidRPr="00ED0492" w:rsidRDefault="00A9190B" w:rsidP="00297B8F">
      <w:pPr>
        <w:numPr>
          <w:ilvl w:val="0"/>
          <w:numId w:val="6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установка запорной арматуры класса герметичности «В» со стойкостью к транспортируемой среде в течение срока службы, установленного изготовителем.</w:t>
      </w:r>
    </w:p>
    <w:p w14:paraId="37E9ACB6" w14:textId="77777777" w:rsidR="00A9190B" w:rsidRPr="00ED0492" w:rsidRDefault="00A9190B" w:rsidP="00297B8F">
      <w:pPr>
        <w:numPr>
          <w:ilvl w:val="0"/>
          <w:numId w:val="6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использование сертифицированного оборудования, материалов и изделий, имеющих разрешение Ростехнадзора на их применение.</w:t>
      </w:r>
    </w:p>
    <w:p w14:paraId="1A93A314" w14:textId="77777777"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sz w:val="28"/>
          <w:szCs w:val="28"/>
        </w:rPr>
        <w:lastRenderedPageBreak/>
        <w:t>Комплекс организационных и технических мероприятий, заложенный в проекте, обеспечивает безопасность людей и предотвращение аварий:</w:t>
      </w:r>
    </w:p>
    <w:p w14:paraId="2CE3EB64" w14:textId="77777777" w:rsidR="00A9190B" w:rsidRPr="00ED0492" w:rsidRDefault="00A9190B" w:rsidP="00297B8F">
      <w:pPr>
        <w:numPr>
          <w:ilvl w:val="0"/>
          <w:numId w:val="6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рациональным выбором трассы газопровода;</w:t>
      </w:r>
    </w:p>
    <w:p w14:paraId="3ECA2CDA" w14:textId="77777777" w:rsidR="00A9190B" w:rsidRPr="00ED0492" w:rsidRDefault="00A9190B" w:rsidP="00297B8F">
      <w:pPr>
        <w:numPr>
          <w:ilvl w:val="0"/>
          <w:numId w:val="6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прокладкой газопровода с минимально возможными уклонами, исключающими эрозийный размыв почвы с последующим повреждением конструкций газопровода;</w:t>
      </w:r>
    </w:p>
    <w:p w14:paraId="6D2772A5" w14:textId="77777777" w:rsidR="00A9190B" w:rsidRPr="00ED0492" w:rsidRDefault="00A9190B" w:rsidP="00297B8F">
      <w:pPr>
        <w:numPr>
          <w:ilvl w:val="0"/>
          <w:numId w:val="6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контролем качества сварных стыков физическими методами и испытание газопровода на герметичность в полном соответствии с требованиями СП 62.13330.2011 «Газораспределительные системы»; -</w:t>
      </w:r>
    </w:p>
    <w:p w14:paraId="1D6620C6" w14:textId="77777777" w:rsidR="00A9190B" w:rsidRPr="00ED0492" w:rsidRDefault="00A9190B" w:rsidP="002851FE">
      <w:pPr>
        <w:numPr>
          <w:ilvl w:val="0"/>
          <w:numId w:val="6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установкой отключающих устройств.</w:t>
      </w:r>
    </w:p>
    <w:p w14:paraId="72041714" w14:textId="77777777"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sz w:val="28"/>
          <w:szCs w:val="28"/>
        </w:rPr>
        <w:t>Для предотвращения постороннего вмешательства в деятельность объекта предусматриваются следующие мероприятия:</w:t>
      </w:r>
    </w:p>
    <w:p w14:paraId="21F66197" w14:textId="77777777" w:rsidR="00A9190B" w:rsidRPr="00ED0492" w:rsidRDefault="00A9190B" w:rsidP="00297B8F">
      <w:pPr>
        <w:numPr>
          <w:ilvl w:val="0"/>
          <w:numId w:val="63"/>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территория ГРПШ и ПГБ ограничивается металлической оградой по металлическим столбикам высотой 1,8 м с металлической калиткой;</w:t>
      </w:r>
    </w:p>
    <w:p w14:paraId="040A9322" w14:textId="77777777" w:rsidR="00A9190B" w:rsidRPr="00ED0492" w:rsidRDefault="00A9190B" w:rsidP="00297B8F">
      <w:pPr>
        <w:numPr>
          <w:ilvl w:val="0"/>
          <w:numId w:val="63"/>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ведётся постоянный контроль за поддержанием давления на заданном уровне.</w:t>
      </w:r>
    </w:p>
    <w:p w14:paraId="24BB3873" w14:textId="02DBABD7"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sz w:val="28"/>
          <w:szCs w:val="28"/>
        </w:rPr>
        <w:t>Необходимые меры по безаварийной остановке технологических процессов и последовательность действий эксплуатационного персонала определяется регламентом и рабочими инструкциями. Остановка технологических процессов осуществляется дежурным оператором газовой службы по команде начальника (заместителя) газовой службы со щита управления, расположенного в диспетчерском пункте (пункте управления)</w:t>
      </w:r>
      <w:r w:rsidR="00297B8F">
        <w:rPr>
          <w:rFonts w:ascii="Times New Roman" w:hAnsi="Times New Roman"/>
          <w:sz w:val="28"/>
          <w:szCs w:val="28"/>
        </w:rPr>
        <w:t>,</w:t>
      </w:r>
      <w:r w:rsidRPr="00ED0492">
        <w:rPr>
          <w:rFonts w:ascii="Times New Roman" w:hAnsi="Times New Roman"/>
          <w:sz w:val="28"/>
          <w:szCs w:val="28"/>
        </w:rPr>
        <w:t xml:space="preserve"> и не приведёт к возникновению аварийной ситуации на любой стадии работы оборудования. Технические решения, предусмотренные проектом, позволяют максимально снизить риск возникновения аварийной ситуации.</w:t>
      </w:r>
    </w:p>
    <w:p w14:paraId="3D7156FD" w14:textId="77777777" w:rsidR="00A9190B" w:rsidRPr="00ED0492" w:rsidRDefault="00A9190B" w:rsidP="002851FE">
      <w:pPr>
        <w:tabs>
          <w:tab w:val="left" w:pos="284"/>
          <w:tab w:val="left" w:pos="426"/>
        </w:tabs>
        <w:spacing w:after="0" w:line="240" w:lineRule="auto"/>
        <w:ind w:firstLine="851"/>
        <w:jc w:val="both"/>
        <w:rPr>
          <w:rFonts w:ascii="Times New Roman" w:hAnsi="Times New Roman"/>
          <w:sz w:val="28"/>
          <w:szCs w:val="28"/>
        </w:rPr>
      </w:pPr>
      <w:r w:rsidRPr="00ED0492">
        <w:rPr>
          <w:rFonts w:ascii="Times New Roman" w:hAnsi="Times New Roman"/>
          <w:sz w:val="28"/>
          <w:szCs w:val="28"/>
        </w:rPr>
        <w:t>Последовательность проведения работ по локализации и ликвидации аварии</w:t>
      </w:r>
    </w:p>
    <w:p w14:paraId="4022FF21" w14:textId="77777777" w:rsidR="00A9190B" w:rsidRPr="00ED0492" w:rsidRDefault="00A9190B" w:rsidP="00297B8F">
      <w:pPr>
        <w:numPr>
          <w:ilvl w:val="0"/>
          <w:numId w:val="6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приём аварийной заявки диспетчером и инструктаж заявителя по принятию мер безопасности до прибытия аварийной бригады согласно Памятке по инструктажу;</w:t>
      </w:r>
    </w:p>
    <w:p w14:paraId="19A258F3" w14:textId="77777777" w:rsidR="00A9190B" w:rsidRPr="00ED0492" w:rsidRDefault="00A9190B" w:rsidP="00297B8F">
      <w:pPr>
        <w:numPr>
          <w:ilvl w:val="0"/>
          <w:numId w:val="6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регистрация аварийной заявки и оформление заявки аварийной бригаде на ликвидацию аварии или передача содержания заявки аварийной бригаде посредством радиотелефонной связи;</w:t>
      </w:r>
    </w:p>
    <w:p w14:paraId="043B3274" w14:textId="77777777" w:rsidR="00A9190B" w:rsidRPr="00ED0492" w:rsidRDefault="00A9190B" w:rsidP="00297B8F">
      <w:pPr>
        <w:numPr>
          <w:ilvl w:val="0"/>
          <w:numId w:val="6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краткий инструктаж состава аварийной бригады по особенностям объекта газификации, порядку выполнения газоопасных работ на объекте, подготовка необходимой документации, выезд на место аварии;</w:t>
      </w:r>
    </w:p>
    <w:p w14:paraId="6E0B4D40" w14:textId="77777777" w:rsidR="00A9190B" w:rsidRPr="00ED0492" w:rsidRDefault="00A9190B" w:rsidP="00297B8F">
      <w:pPr>
        <w:numPr>
          <w:ilvl w:val="0"/>
          <w:numId w:val="6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установка предупредительных знаков и принятие мер по предотвращению возникновения открытого огня и присутствия посторонних (не участвующих в работах по локализации и ликвидации аварии) людей на загазованной территории, предотвращению проезда автотранспорта;</w:t>
      </w:r>
    </w:p>
    <w:p w14:paraId="429F8A88" w14:textId="77777777" w:rsidR="00A9190B" w:rsidRPr="00ED0492" w:rsidRDefault="00A9190B" w:rsidP="00297B8F">
      <w:pPr>
        <w:numPr>
          <w:ilvl w:val="0"/>
          <w:numId w:val="6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проверка на загазованность приборным методом колодцев подземных сооружений, подъездов, подвалов и подполья зданий в радиусе до 50 м от подземного газопровода, а также ближайший колодец канальных коммуникаций, пересекающих трассу газопровода. В случае обнаружения загазованности –выявление фактической зоны распространения газа и вентиляция загазованных объектов;</w:t>
      </w:r>
    </w:p>
    <w:p w14:paraId="7D926E07" w14:textId="77777777" w:rsidR="00A9190B" w:rsidRPr="00ED0492" w:rsidRDefault="00A9190B" w:rsidP="00297B8F">
      <w:pPr>
        <w:numPr>
          <w:ilvl w:val="0"/>
          <w:numId w:val="6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lastRenderedPageBreak/>
        <w:t>определение трассы подземных газопроводов, находящихся в загазованной зоне (при утечке из подземного газопровода);</w:t>
      </w:r>
    </w:p>
    <w:p w14:paraId="7593EE96" w14:textId="77777777" w:rsidR="00A9190B" w:rsidRPr="00ED0492" w:rsidRDefault="00A9190B" w:rsidP="00297B8F">
      <w:pPr>
        <w:numPr>
          <w:ilvl w:val="0"/>
          <w:numId w:val="6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поиск места утечки газа приборным методом путём бурового (шурфового осмотра);</w:t>
      </w:r>
    </w:p>
    <w:p w14:paraId="4734EDFF" w14:textId="77777777" w:rsidR="00A9190B" w:rsidRPr="00ED0492" w:rsidRDefault="00A9190B" w:rsidP="00297B8F">
      <w:pPr>
        <w:numPr>
          <w:ilvl w:val="0"/>
          <w:numId w:val="6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понижение давления или перекрытие запорной арматуры с целью локализации аварии на повреждённом участке газопровода;</w:t>
      </w:r>
    </w:p>
    <w:p w14:paraId="549B3311" w14:textId="77777777" w:rsidR="00A9190B" w:rsidRPr="00ED0492" w:rsidRDefault="00A9190B" w:rsidP="00297B8F">
      <w:pPr>
        <w:numPr>
          <w:ilvl w:val="0"/>
          <w:numId w:val="6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предупреждение (при необходимости) потребителей о снижении давления/отключении подачи газа;</w:t>
      </w:r>
    </w:p>
    <w:p w14:paraId="6102EE70" w14:textId="6767FD91" w:rsidR="00A9190B" w:rsidRPr="00ED0492" w:rsidRDefault="00A9190B" w:rsidP="00297B8F">
      <w:pPr>
        <w:numPr>
          <w:ilvl w:val="0"/>
          <w:numId w:val="6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оповещение (при необходимости) представителей </w:t>
      </w:r>
      <w:r w:rsidR="00642E25" w:rsidRPr="00ED0492">
        <w:rPr>
          <w:rFonts w:ascii="Times New Roman" w:hAnsi="Times New Roman"/>
          <w:sz w:val="28"/>
          <w:szCs w:val="28"/>
        </w:rPr>
        <w:t>окружных</w:t>
      </w:r>
      <w:r w:rsidRPr="00ED0492">
        <w:rPr>
          <w:rFonts w:ascii="Times New Roman" w:hAnsi="Times New Roman"/>
          <w:sz w:val="28"/>
          <w:szCs w:val="28"/>
        </w:rPr>
        <w:t xml:space="preserve"> служб согласно плану взаимодействия;</w:t>
      </w:r>
    </w:p>
    <w:p w14:paraId="488221AB" w14:textId="77777777" w:rsidR="00A9190B" w:rsidRPr="00ED0492" w:rsidRDefault="00A9190B" w:rsidP="00297B8F">
      <w:pPr>
        <w:numPr>
          <w:ilvl w:val="0"/>
          <w:numId w:val="6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выполнение работ по ликвидации аварии;</w:t>
      </w:r>
    </w:p>
    <w:p w14:paraId="435274F0" w14:textId="77777777" w:rsidR="00A9190B" w:rsidRPr="00ED0492" w:rsidRDefault="00A9190B" w:rsidP="00297B8F">
      <w:pPr>
        <w:numPr>
          <w:ilvl w:val="0"/>
          <w:numId w:val="6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составление акта аварийно-диспетчерского обслуживания и (при необходимости) оформление заявки и передача объекта для АВР соответствующей службе эксплуатационной организации;</w:t>
      </w:r>
    </w:p>
    <w:p w14:paraId="4D5CF088" w14:textId="77777777" w:rsidR="00A9190B" w:rsidRPr="00ED0492" w:rsidRDefault="00A9190B" w:rsidP="00297B8F">
      <w:pPr>
        <w:numPr>
          <w:ilvl w:val="0"/>
          <w:numId w:val="6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аварийно-восстановительные работы;</w:t>
      </w:r>
    </w:p>
    <w:p w14:paraId="018466FA" w14:textId="77777777" w:rsidR="00A9190B" w:rsidRPr="00ED0492" w:rsidRDefault="00A9190B" w:rsidP="00297B8F">
      <w:pPr>
        <w:numPr>
          <w:ilvl w:val="0"/>
          <w:numId w:val="6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восстановление давления/подачи газа и проверка на герметичность;</w:t>
      </w:r>
    </w:p>
    <w:p w14:paraId="4F6F48EE" w14:textId="77777777" w:rsidR="00A9190B" w:rsidRPr="00ED0492" w:rsidRDefault="00A9190B" w:rsidP="00297B8F">
      <w:pPr>
        <w:numPr>
          <w:ilvl w:val="0"/>
          <w:numId w:val="6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оповещение (при необходимости) потребителей о восстановлении газоснабжения.</w:t>
      </w:r>
    </w:p>
    <w:p w14:paraId="414A1CCE" w14:textId="77777777" w:rsidR="008339B1" w:rsidRPr="00ED0492" w:rsidRDefault="008339B1" w:rsidP="002851FE">
      <w:pPr>
        <w:tabs>
          <w:tab w:val="left" w:pos="284"/>
          <w:tab w:val="left" w:pos="426"/>
        </w:tabs>
        <w:spacing w:after="0" w:line="240" w:lineRule="auto"/>
        <w:ind w:firstLine="709"/>
        <w:jc w:val="both"/>
        <w:rPr>
          <w:rFonts w:ascii="Times New Roman" w:eastAsia="Times New Roman" w:hAnsi="Times New Roman"/>
          <w:i/>
          <w:sz w:val="28"/>
          <w:szCs w:val="28"/>
          <w:u w:val="single"/>
          <w:lang w:eastAsia="ru-RU"/>
        </w:rPr>
      </w:pPr>
    </w:p>
    <w:p w14:paraId="1A699F01" w14:textId="77777777"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i/>
          <w:sz w:val="28"/>
          <w:szCs w:val="28"/>
          <w:u w:val="single"/>
        </w:rPr>
        <w:t>Аварии на коммунальных системах жизнеобеспечения</w:t>
      </w:r>
      <w:r w:rsidRPr="00ED0492">
        <w:rPr>
          <w:rFonts w:ascii="Times New Roman" w:hAnsi="Times New Roman"/>
          <w:sz w:val="28"/>
          <w:szCs w:val="28"/>
        </w:rPr>
        <w:t xml:space="preserve"> возможны по причине: </w:t>
      </w:r>
    </w:p>
    <w:p w14:paraId="6105A0BC" w14:textId="77777777" w:rsidR="00B053A9" w:rsidRPr="00ED0492" w:rsidRDefault="00B053A9"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износа основного и вспомогательного оборудования теплоисточников;</w:t>
      </w:r>
    </w:p>
    <w:p w14:paraId="2FF42F0E" w14:textId="77777777" w:rsidR="00B053A9" w:rsidRPr="00ED0492" w:rsidRDefault="00B053A9"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ветхости инженерных сетей;</w:t>
      </w:r>
    </w:p>
    <w:p w14:paraId="45BDEEFF" w14:textId="77777777" w:rsidR="00B053A9" w:rsidRPr="00ED0492" w:rsidRDefault="00B053A9"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халатности персонала, обслуживающего соответствующие объекты и сети;</w:t>
      </w:r>
    </w:p>
    <w:p w14:paraId="22868E58" w14:textId="77777777" w:rsidR="00B053A9" w:rsidRPr="00ED0492" w:rsidRDefault="00B053A9"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недофинансирования ремонтных работ.</w:t>
      </w:r>
    </w:p>
    <w:p w14:paraId="1F0F9A6A" w14:textId="77777777"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Выход из строя коммунальных систем может привести к следующим последствиям:</w:t>
      </w:r>
    </w:p>
    <w:p w14:paraId="34A3A32F" w14:textId="77777777" w:rsidR="00B053A9" w:rsidRPr="00ED0492" w:rsidRDefault="00B053A9"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прекращению подачи коммунального ресурса потребителям и размораживание сетей;</w:t>
      </w:r>
    </w:p>
    <w:p w14:paraId="04B81147" w14:textId="77777777" w:rsidR="00B053A9" w:rsidRPr="00ED0492" w:rsidRDefault="00B053A9"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порывам сетей;</w:t>
      </w:r>
    </w:p>
    <w:p w14:paraId="247B840C" w14:textId="77777777" w:rsidR="00B053A9" w:rsidRPr="00ED0492" w:rsidRDefault="00B053A9"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выходу из строя основного оборудования;</w:t>
      </w:r>
    </w:p>
    <w:p w14:paraId="31857D21" w14:textId="77777777" w:rsidR="00B053A9" w:rsidRPr="00ED0492" w:rsidRDefault="00B053A9"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отключению от снабжения объектов.</w:t>
      </w:r>
    </w:p>
    <w:p w14:paraId="691E1A60" w14:textId="77777777"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Аварии на коммунальных системах жизнеобеспечения приводят к прекращению снабжения зданий и сооружений водой, теплом и электроэнергией. Последствия от аварий на коммунальных системах могут оказать поражающее действие на людей: поражение током при прикосновении к оборванным проводам, возникновение пожаров вследствие коротких замыканий и возгорания газа. Кроме того, возможно затопление территории вследствие разрушения водопроводных труб, ожоги людей при разрушении элементов системы паро- и теплоснабжения.</w:t>
      </w:r>
    </w:p>
    <w:p w14:paraId="42E6C857" w14:textId="77777777"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ЧС будут носить локальный характер. Влияние ЧС на жизнедеятельность населения будет обусловлено различными факторами (время, и место аварии, вид коммунально-энергетической сети, размеры и степень развития аварии и др.).</w:t>
      </w:r>
    </w:p>
    <w:p w14:paraId="2AA087ED" w14:textId="77777777"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lastRenderedPageBreak/>
        <w:t>Крупные аварии на коммунально-энергетических сетях и объектах могут вызвать прекращение (нарушение) тепло-, водо- или электроснабжения на время ликвидации аварии, что наиболее опасно при отрицательных температурах.</w:t>
      </w:r>
    </w:p>
    <w:p w14:paraId="108E9664" w14:textId="77777777" w:rsidR="00B06B0A" w:rsidRPr="00ED0492" w:rsidRDefault="00B06B0A" w:rsidP="002851FE">
      <w:pPr>
        <w:tabs>
          <w:tab w:val="left" w:pos="284"/>
          <w:tab w:val="left" w:pos="426"/>
        </w:tabs>
        <w:spacing w:after="0" w:line="240" w:lineRule="auto"/>
        <w:ind w:firstLine="709"/>
        <w:jc w:val="both"/>
        <w:rPr>
          <w:rFonts w:ascii="Times New Roman" w:hAnsi="Times New Roman"/>
          <w:sz w:val="28"/>
          <w:szCs w:val="28"/>
        </w:rPr>
      </w:pPr>
    </w:p>
    <w:p w14:paraId="59F5C285" w14:textId="29327A67"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К особо опасным </w:t>
      </w:r>
      <w:r w:rsidRPr="00ED0492">
        <w:rPr>
          <w:rFonts w:ascii="Times New Roman" w:hAnsi="Times New Roman"/>
          <w:i/>
          <w:sz w:val="28"/>
          <w:szCs w:val="28"/>
          <w:u w:val="single"/>
        </w:rPr>
        <w:t>угрозам террористического характера</w:t>
      </w:r>
      <w:r w:rsidRPr="00ED0492">
        <w:rPr>
          <w:rFonts w:ascii="Times New Roman" w:hAnsi="Times New Roman"/>
          <w:sz w:val="28"/>
          <w:szCs w:val="28"/>
        </w:rPr>
        <w:t xml:space="preserve"> относятся: </w:t>
      </w:r>
    </w:p>
    <w:p w14:paraId="44344B72" w14:textId="77777777" w:rsidR="00B053A9" w:rsidRPr="00ED0492" w:rsidRDefault="00B053A9"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взрывы в местах массового скопления людей и применение в этих местах химических, бактериологических или радиационно-опасных веществ;</w:t>
      </w:r>
    </w:p>
    <w:p w14:paraId="253F3A2B" w14:textId="77777777" w:rsidR="00B053A9" w:rsidRPr="00ED0492" w:rsidRDefault="00B053A9"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захват транспортных средств для перевозки людей, похищение людей, захват заложников;</w:t>
      </w:r>
    </w:p>
    <w:p w14:paraId="05A750BA" w14:textId="77777777" w:rsidR="00B053A9" w:rsidRPr="00ED0492" w:rsidRDefault="00B053A9"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нападение на объекты, потенциально опасные для жизни населения в случае их разрушения или нарушения технологического режима;</w:t>
      </w:r>
    </w:p>
    <w:p w14:paraId="7ED09F85" w14:textId="77777777" w:rsidR="00B053A9" w:rsidRPr="00ED0492" w:rsidRDefault="00B053A9"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отравление систем централизованного водоснабжения, продуктов питания, искусственное распространение возбудителей инфекционных болезней;</w:t>
      </w:r>
    </w:p>
    <w:p w14:paraId="2484BB1D" w14:textId="77777777" w:rsidR="00B053A9" w:rsidRPr="00ED0492" w:rsidRDefault="00B053A9"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проникновение в информационные сети и телекоммуникационные системы с целью дезорганизации их работы вплоть до вывода из строя.</w:t>
      </w:r>
    </w:p>
    <w:p w14:paraId="130AFC83" w14:textId="575104F1"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Одной из первопричин террористических актов является недостаточная охрана мест массового скопления людей. В </w:t>
      </w:r>
      <w:r w:rsidR="00F31049" w:rsidRPr="00ED0492">
        <w:rPr>
          <w:rFonts w:ascii="Times New Roman" w:hAnsi="Times New Roman"/>
          <w:sz w:val="28"/>
          <w:szCs w:val="28"/>
        </w:rPr>
        <w:t>Ханкайском</w:t>
      </w:r>
      <w:r w:rsidR="00B06B0A" w:rsidRPr="00ED0492">
        <w:rPr>
          <w:rFonts w:ascii="Times New Roman" w:hAnsi="Times New Roman"/>
          <w:sz w:val="28"/>
          <w:szCs w:val="28"/>
        </w:rPr>
        <w:t xml:space="preserve"> муниципальном округе </w:t>
      </w:r>
      <w:r w:rsidR="0087711F" w:rsidRPr="00ED0492">
        <w:rPr>
          <w:rFonts w:ascii="Times New Roman" w:eastAsia="Times New Roman" w:hAnsi="Times New Roman"/>
          <w:snapToGrid w:val="0"/>
          <w:sz w:val="28"/>
          <w:szCs w:val="28"/>
          <w:lang w:eastAsia="ru-RU"/>
        </w:rPr>
        <w:t>имеются объекты</w:t>
      </w:r>
      <w:r w:rsidRPr="00ED0492">
        <w:rPr>
          <w:rFonts w:ascii="Times New Roman" w:hAnsi="Times New Roman"/>
          <w:sz w:val="28"/>
          <w:szCs w:val="28"/>
        </w:rPr>
        <w:t>, в которых возможны террористические акты: учреждени</w:t>
      </w:r>
      <w:r w:rsidR="00E731F7" w:rsidRPr="00ED0492">
        <w:rPr>
          <w:rFonts w:ascii="Times New Roman" w:hAnsi="Times New Roman"/>
          <w:sz w:val="28"/>
          <w:szCs w:val="28"/>
        </w:rPr>
        <w:t>я</w:t>
      </w:r>
      <w:r w:rsidRPr="00ED0492">
        <w:rPr>
          <w:rFonts w:ascii="Times New Roman" w:hAnsi="Times New Roman"/>
          <w:sz w:val="28"/>
          <w:szCs w:val="28"/>
        </w:rPr>
        <w:t xml:space="preserve"> образования,</w:t>
      </w:r>
      <w:r w:rsidR="00BE20B9" w:rsidRPr="00ED0492">
        <w:rPr>
          <w:rFonts w:ascii="Times New Roman" w:hAnsi="Times New Roman"/>
          <w:sz w:val="28"/>
          <w:szCs w:val="28"/>
        </w:rPr>
        <w:t xml:space="preserve"> включая учреждения дополнительного образования</w:t>
      </w:r>
      <w:r w:rsidR="0087711F" w:rsidRPr="00ED0492">
        <w:rPr>
          <w:rFonts w:ascii="Times New Roman" w:hAnsi="Times New Roman"/>
          <w:sz w:val="28"/>
          <w:szCs w:val="28"/>
        </w:rPr>
        <w:t>,</w:t>
      </w:r>
      <w:r w:rsidRPr="00ED0492">
        <w:rPr>
          <w:rFonts w:ascii="Times New Roman" w:hAnsi="Times New Roman"/>
          <w:sz w:val="28"/>
          <w:szCs w:val="28"/>
        </w:rPr>
        <w:t xml:space="preserve"> лечебно-профилактическ</w:t>
      </w:r>
      <w:r w:rsidR="00A9190B" w:rsidRPr="00ED0492">
        <w:rPr>
          <w:rFonts w:ascii="Times New Roman" w:hAnsi="Times New Roman"/>
          <w:sz w:val="28"/>
          <w:szCs w:val="28"/>
        </w:rPr>
        <w:t>и</w:t>
      </w:r>
      <w:r w:rsidR="00E731F7" w:rsidRPr="00ED0492">
        <w:rPr>
          <w:rFonts w:ascii="Times New Roman" w:hAnsi="Times New Roman"/>
          <w:sz w:val="28"/>
          <w:szCs w:val="28"/>
        </w:rPr>
        <w:t xml:space="preserve">е </w:t>
      </w:r>
      <w:r w:rsidRPr="00ED0492">
        <w:rPr>
          <w:rFonts w:ascii="Times New Roman" w:hAnsi="Times New Roman"/>
          <w:sz w:val="28"/>
          <w:szCs w:val="28"/>
        </w:rPr>
        <w:t>учреждени</w:t>
      </w:r>
      <w:r w:rsidR="00E731F7" w:rsidRPr="00ED0492">
        <w:rPr>
          <w:rFonts w:ascii="Times New Roman" w:hAnsi="Times New Roman"/>
          <w:sz w:val="28"/>
          <w:szCs w:val="28"/>
        </w:rPr>
        <w:t>я</w:t>
      </w:r>
      <w:r w:rsidR="00A9190B" w:rsidRPr="00ED0492">
        <w:rPr>
          <w:rFonts w:ascii="Times New Roman" w:hAnsi="Times New Roman"/>
          <w:sz w:val="28"/>
          <w:szCs w:val="28"/>
        </w:rPr>
        <w:t xml:space="preserve">, включая структурные </w:t>
      </w:r>
      <w:r w:rsidR="0087711F" w:rsidRPr="00ED0492">
        <w:rPr>
          <w:rFonts w:ascii="Times New Roman" w:hAnsi="Times New Roman"/>
          <w:sz w:val="28"/>
          <w:szCs w:val="28"/>
        </w:rPr>
        <w:t>подразделени</w:t>
      </w:r>
      <w:r w:rsidR="00A9190B" w:rsidRPr="00ED0492">
        <w:rPr>
          <w:rFonts w:ascii="Times New Roman" w:hAnsi="Times New Roman"/>
          <w:sz w:val="28"/>
          <w:szCs w:val="28"/>
        </w:rPr>
        <w:t>я</w:t>
      </w:r>
      <w:r w:rsidRPr="00ED0492">
        <w:rPr>
          <w:rFonts w:ascii="Times New Roman" w:hAnsi="Times New Roman"/>
          <w:sz w:val="28"/>
          <w:szCs w:val="28"/>
        </w:rPr>
        <w:t>, учреждени</w:t>
      </w:r>
      <w:r w:rsidR="00A72842" w:rsidRPr="00ED0492">
        <w:rPr>
          <w:rFonts w:ascii="Times New Roman" w:hAnsi="Times New Roman"/>
          <w:sz w:val="28"/>
          <w:szCs w:val="28"/>
        </w:rPr>
        <w:t>я</w:t>
      </w:r>
      <w:r w:rsidRPr="00ED0492">
        <w:rPr>
          <w:rFonts w:ascii="Times New Roman" w:hAnsi="Times New Roman"/>
          <w:sz w:val="28"/>
          <w:szCs w:val="28"/>
        </w:rPr>
        <w:t xml:space="preserve"> культурно-досугового назначения</w:t>
      </w:r>
      <w:r w:rsidR="0087711F" w:rsidRPr="00ED0492">
        <w:rPr>
          <w:rFonts w:ascii="Times New Roman" w:hAnsi="Times New Roman"/>
          <w:sz w:val="28"/>
          <w:szCs w:val="28"/>
        </w:rPr>
        <w:t xml:space="preserve"> (клубы) и библиотеки.</w:t>
      </w:r>
      <w:r w:rsidRPr="00ED0492">
        <w:rPr>
          <w:rFonts w:ascii="Times New Roman" w:hAnsi="Times New Roman"/>
          <w:sz w:val="28"/>
          <w:szCs w:val="28"/>
        </w:rPr>
        <w:t xml:space="preserve"> </w:t>
      </w:r>
    </w:p>
    <w:p w14:paraId="2785F12D" w14:textId="49D9A533"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целях предупреждения возможных террористических актов особое внимание следует уделять реализации следующих мероприятий:</w:t>
      </w:r>
    </w:p>
    <w:p w14:paraId="58821F0B" w14:textId="77777777" w:rsidR="00B053A9" w:rsidRPr="00ED0492" w:rsidRDefault="00B053A9" w:rsidP="00297B8F">
      <w:pPr>
        <w:numPr>
          <w:ilvl w:val="0"/>
          <w:numId w:val="35"/>
        </w:numPr>
        <w:tabs>
          <w:tab w:val="left" w:pos="284"/>
          <w:tab w:val="left" w:pos="426"/>
        </w:tabs>
        <w:spacing w:after="0" w:line="240" w:lineRule="auto"/>
        <w:ind w:left="992" w:hanging="425"/>
        <w:jc w:val="both"/>
        <w:rPr>
          <w:rFonts w:ascii="Times New Roman" w:hAnsi="Times New Roman"/>
          <w:sz w:val="28"/>
          <w:szCs w:val="28"/>
        </w:rPr>
      </w:pPr>
      <w:r w:rsidRPr="00ED0492">
        <w:rPr>
          <w:rFonts w:ascii="Times New Roman" w:hAnsi="Times New Roman"/>
          <w:sz w:val="28"/>
          <w:szCs w:val="28"/>
        </w:rPr>
        <w:t>Совместно с представителями исполнительной и законодательной власти, с привлечением средств массовой информации, родителями регулярно проводить комплекс предупредительно-профилактических мероприятий по повышению бдительности, направленной на обеспечение безопасности.</w:t>
      </w:r>
    </w:p>
    <w:p w14:paraId="12EDBEB8" w14:textId="77777777" w:rsidR="00B053A9" w:rsidRPr="00ED0492" w:rsidRDefault="00B053A9" w:rsidP="00297B8F">
      <w:pPr>
        <w:numPr>
          <w:ilvl w:val="0"/>
          <w:numId w:val="35"/>
        </w:numPr>
        <w:tabs>
          <w:tab w:val="left" w:pos="284"/>
          <w:tab w:val="left" w:pos="426"/>
        </w:tabs>
        <w:spacing w:after="0" w:line="240" w:lineRule="auto"/>
        <w:ind w:left="992" w:hanging="425"/>
        <w:jc w:val="both"/>
        <w:rPr>
          <w:rFonts w:ascii="Times New Roman" w:hAnsi="Times New Roman"/>
          <w:sz w:val="28"/>
          <w:szCs w:val="28"/>
        </w:rPr>
      </w:pPr>
      <w:r w:rsidRPr="00ED0492">
        <w:rPr>
          <w:rFonts w:ascii="Times New Roman" w:hAnsi="Times New Roman"/>
          <w:sz w:val="28"/>
          <w:szCs w:val="28"/>
        </w:rPr>
        <w:t>Постоянно поддерживать оперативное взаимодействие с местными, органами ФСБ России, МВД России, прокуратуры, военными комиссариатами и военным командованием.</w:t>
      </w:r>
    </w:p>
    <w:p w14:paraId="45BA4487" w14:textId="77777777" w:rsidR="00B053A9" w:rsidRPr="00ED0492" w:rsidRDefault="00B053A9" w:rsidP="00297B8F">
      <w:pPr>
        <w:numPr>
          <w:ilvl w:val="0"/>
          <w:numId w:val="35"/>
        </w:numPr>
        <w:tabs>
          <w:tab w:val="left" w:pos="284"/>
          <w:tab w:val="left" w:pos="426"/>
        </w:tabs>
        <w:spacing w:after="0" w:line="240" w:lineRule="auto"/>
        <w:ind w:left="992" w:hanging="425"/>
        <w:jc w:val="both"/>
        <w:rPr>
          <w:rFonts w:ascii="Times New Roman" w:hAnsi="Times New Roman"/>
          <w:sz w:val="28"/>
          <w:szCs w:val="28"/>
        </w:rPr>
      </w:pPr>
      <w:r w:rsidRPr="00ED0492">
        <w:rPr>
          <w:rFonts w:ascii="Times New Roman" w:hAnsi="Times New Roman"/>
          <w:sz w:val="28"/>
          <w:szCs w:val="28"/>
        </w:rPr>
        <w:t xml:space="preserve">Усилить пропускной режим допуска граждан и автотранспорта на контролируемую территорию учреждения, исключить бесконтрольное пребывание на территории посторонних лиц и автотранспорта. </w:t>
      </w:r>
    </w:p>
    <w:p w14:paraId="15E3C4EA" w14:textId="77777777" w:rsidR="00B053A9" w:rsidRPr="00ED0492" w:rsidRDefault="00B053A9" w:rsidP="00297B8F">
      <w:pPr>
        <w:numPr>
          <w:ilvl w:val="0"/>
          <w:numId w:val="35"/>
        </w:numPr>
        <w:tabs>
          <w:tab w:val="left" w:pos="284"/>
          <w:tab w:val="left" w:pos="426"/>
        </w:tabs>
        <w:spacing w:after="0" w:line="240" w:lineRule="auto"/>
        <w:ind w:left="992" w:hanging="425"/>
        <w:jc w:val="both"/>
        <w:rPr>
          <w:rFonts w:ascii="Times New Roman" w:hAnsi="Times New Roman"/>
          <w:sz w:val="28"/>
          <w:szCs w:val="28"/>
        </w:rPr>
      </w:pPr>
      <w:r w:rsidRPr="00ED0492">
        <w:rPr>
          <w:rFonts w:ascii="Times New Roman" w:hAnsi="Times New Roman"/>
          <w:sz w:val="28"/>
          <w:szCs w:val="28"/>
        </w:rPr>
        <w:t>Исключить возможность нахождения бесхозных транспортных средств в непосредственной близости и на контролируемой территории.</w:t>
      </w:r>
    </w:p>
    <w:p w14:paraId="5E05FEA0" w14:textId="77777777" w:rsidR="00B053A9" w:rsidRPr="00ED0492" w:rsidRDefault="00B053A9" w:rsidP="00297B8F">
      <w:pPr>
        <w:numPr>
          <w:ilvl w:val="0"/>
          <w:numId w:val="35"/>
        </w:numPr>
        <w:tabs>
          <w:tab w:val="left" w:pos="284"/>
          <w:tab w:val="left" w:pos="426"/>
        </w:tabs>
        <w:spacing w:after="0" w:line="240" w:lineRule="auto"/>
        <w:ind w:left="992" w:hanging="425"/>
        <w:jc w:val="both"/>
        <w:rPr>
          <w:rFonts w:ascii="Times New Roman" w:hAnsi="Times New Roman"/>
          <w:sz w:val="28"/>
          <w:szCs w:val="28"/>
        </w:rPr>
      </w:pPr>
      <w:r w:rsidRPr="00ED0492">
        <w:rPr>
          <w:rFonts w:ascii="Times New Roman" w:hAnsi="Times New Roman"/>
          <w:sz w:val="28"/>
          <w:szCs w:val="28"/>
        </w:rPr>
        <w:t>Усилить охрану учреждения, в случае отсутствия охраны организовать дежурство персонала.</w:t>
      </w:r>
    </w:p>
    <w:p w14:paraId="2706341E" w14:textId="77777777" w:rsidR="00B053A9" w:rsidRPr="00ED0492" w:rsidRDefault="00B053A9" w:rsidP="00297B8F">
      <w:pPr>
        <w:numPr>
          <w:ilvl w:val="0"/>
          <w:numId w:val="35"/>
        </w:numPr>
        <w:tabs>
          <w:tab w:val="left" w:pos="284"/>
          <w:tab w:val="left" w:pos="426"/>
        </w:tabs>
        <w:spacing w:after="0" w:line="240" w:lineRule="auto"/>
        <w:ind w:left="992" w:hanging="425"/>
        <w:jc w:val="both"/>
        <w:rPr>
          <w:rFonts w:ascii="Times New Roman" w:hAnsi="Times New Roman"/>
          <w:sz w:val="28"/>
          <w:szCs w:val="28"/>
        </w:rPr>
      </w:pPr>
      <w:r w:rsidRPr="00ED0492">
        <w:rPr>
          <w:rFonts w:ascii="Times New Roman" w:hAnsi="Times New Roman"/>
          <w:sz w:val="28"/>
          <w:szCs w:val="28"/>
        </w:rPr>
        <w:t>Не допускать к ведению ремонтных работ рабочих, не имеющих постоянной или временной регистрации.</w:t>
      </w:r>
    </w:p>
    <w:p w14:paraId="340A1D45" w14:textId="77777777" w:rsidR="00B053A9" w:rsidRPr="00ED0492" w:rsidRDefault="00B053A9" w:rsidP="00297B8F">
      <w:pPr>
        <w:numPr>
          <w:ilvl w:val="0"/>
          <w:numId w:val="35"/>
        </w:numPr>
        <w:tabs>
          <w:tab w:val="left" w:pos="284"/>
          <w:tab w:val="left" w:pos="426"/>
        </w:tabs>
        <w:spacing w:after="0" w:line="240" w:lineRule="auto"/>
        <w:ind w:left="992" w:hanging="425"/>
        <w:jc w:val="both"/>
        <w:rPr>
          <w:rFonts w:ascii="Times New Roman" w:hAnsi="Times New Roman"/>
          <w:sz w:val="28"/>
          <w:szCs w:val="28"/>
        </w:rPr>
      </w:pPr>
      <w:r w:rsidRPr="00ED0492">
        <w:rPr>
          <w:rFonts w:ascii="Times New Roman" w:hAnsi="Times New Roman"/>
          <w:sz w:val="28"/>
          <w:szCs w:val="28"/>
        </w:rPr>
        <w:t>Обеспечить надёжный круглосуточный контроль за вносимыми (ввозимыми) на территорию учреждения грузами и предметами ручной клади и своевременный вывоз твёрдых бытовых отходов.</w:t>
      </w:r>
    </w:p>
    <w:p w14:paraId="0311A6A7" w14:textId="77777777" w:rsidR="00B053A9" w:rsidRPr="00ED0492" w:rsidRDefault="00B053A9" w:rsidP="00297B8F">
      <w:pPr>
        <w:numPr>
          <w:ilvl w:val="0"/>
          <w:numId w:val="35"/>
        </w:numPr>
        <w:tabs>
          <w:tab w:val="left" w:pos="284"/>
          <w:tab w:val="left" w:pos="426"/>
        </w:tabs>
        <w:spacing w:after="0" w:line="240" w:lineRule="auto"/>
        <w:ind w:left="992" w:hanging="425"/>
        <w:jc w:val="both"/>
        <w:rPr>
          <w:rFonts w:ascii="Times New Roman" w:hAnsi="Times New Roman"/>
          <w:sz w:val="28"/>
          <w:szCs w:val="28"/>
        </w:rPr>
      </w:pPr>
      <w:r w:rsidRPr="00ED0492">
        <w:rPr>
          <w:rFonts w:ascii="Times New Roman" w:hAnsi="Times New Roman"/>
          <w:sz w:val="28"/>
          <w:szCs w:val="28"/>
        </w:rPr>
        <w:lastRenderedPageBreak/>
        <w:t>Ежедневно проводить проверку подвалов, чердаков, подсобных помещений, держать их закрытыми на замок и опечатанными, а также проверять состояние решёток и ограждений.</w:t>
      </w:r>
    </w:p>
    <w:p w14:paraId="57330C30" w14:textId="77777777" w:rsidR="00B053A9" w:rsidRPr="00ED0492" w:rsidRDefault="00B053A9" w:rsidP="00297B8F">
      <w:pPr>
        <w:numPr>
          <w:ilvl w:val="0"/>
          <w:numId w:val="35"/>
        </w:numPr>
        <w:tabs>
          <w:tab w:val="left" w:pos="284"/>
          <w:tab w:val="left" w:pos="426"/>
        </w:tabs>
        <w:spacing w:after="0" w:line="240" w:lineRule="auto"/>
        <w:ind w:left="992" w:hanging="425"/>
        <w:jc w:val="both"/>
        <w:rPr>
          <w:rFonts w:ascii="Times New Roman" w:hAnsi="Times New Roman"/>
          <w:sz w:val="28"/>
          <w:szCs w:val="28"/>
        </w:rPr>
      </w:pPr>
      <w:r w:rsidRPr="00ED0492">
        <w:rPr>
          <w:rFonts w:ascii="Times New Roman" w:hAnsi="Times New Roman"/>
          <w:sz w:val="28"/>
          <w:szCs w:val="28"/>
        </w:rPr>
        <w:t>Контролировать освещённость территории учреждения в тёмное время суток.</w:t>
      </w:r>
    </w:p>
    <w:p w14:paraId="5C677E21" w14:textId="77777777" w:rsidR="00B053A9" w:rsidRPr="00ED0492" w:rsidRDefault="00B053A9" w:rsidP="00297B8F">
      <w:pPr>
        <w:numPr>
          <w:ilvl w:val="0"/>
          <w:numId w:val="35"/>
        </w:numPr>
        <w:tabs>
          <w:tab w:val="left" w:pos="284"/>
          <w:tab w:val="left" w:pos="426"/>
        </w:tabs>
        <w:spacing w:after="0" w:line="240" w:lineRule="auto"/>
        <w:ind w:left="992" w:hanging="425"/>
        <w:jc w:val="both"/>
        <w:rPr>
          <w:rFonts w:ascii="Times New Roman" w:hAnsi="Times New Roman"/>
          <w:sz w:val="28"/>
          <w:szCs w:val="28"/>
        </w:rPr>
      </w:pPr>
      <w:r w:rsidRPr="00ED0492">
        <w:rPr>
          <w:rFonts w:ascii="Times New Roman" w:hAnsi="Times New Roman"/>
          <w:sz w:val="28"/>
          <w:szCs w:val="28"/>
        </w:rPr>
        <w:t>Проверять наличие и исправность средств пожаротушения, их исправность, тренировать внештатные пожарные расчёты.</w:t>
      </w:r>
    </w:p>
    <w:p w14:paraId="095EB007" w14:textId="77777777" w:rsidR="00B053A9" w:rsidRPr="00ED0492" w:rsidRDefault="00B053A9" w:rsidP="00297B8F">
      <w:pPr>
        <w:numPr>
          <w:ilvl w:val="0"/>
          <w:numId w:val="35"/>
        </w:numPr>
        <w:tabs>
          <w:tab w:val="left" w:pos="284"/>
          <w:tab w:val="left" w:pos="426"/>
        </w:tabs>
        <w:spacing w:after="0" w:line="240" w:lineRule="auto"/>
        <w:ind w:left="992" w:hanging="425"/>
        <w:jc w:val="both"/>
        <w:rPr>
          <w:rFonts w:ascii="Times New Roman" w:hAnsi="Times New Roman"/>
          <w:sz w:val="28"/>
          <w:szCs w:val="28"/>
        </w:rPr>
      </w:pPr>
      <w:r w:rsidRPr="00ED0492">
        <w:rPr>
          <w:rFonts w:ascii="Times New Roman" w:hAnsi="Times New Roman"/>
          <w:sz w:val="28"/>
          <w:szCs w:val="28"/>
        </w:rPr>
        <w:t>Систематически корректировать схему оповещения сотрудников учреждения.</w:t>
      </w:r>
    </w:p>
    <w:p w14:paraId="1093AF93" w14:textId="77777777" w:rsidR="00B053A9" w:rsidRPr="00ED0492" w:rsidRDefault="00B053A9" w:rsidP="00297B8F">
      <w:pPr>
        <w:numPr>
          <w:ilvl w:val="0"/>
          <w:numId w:val="35"/>
        </w:numPr>
        <w:tabs>
          <w:tab w:val="left" w:pos="284"/>
          <w:tab w:val="left" w:pos="426"/>
        </w:tabs>
        <w:spacing w:after="0" w:line="240" w:lineRule="auto"/>
        <w:ind w:left="992" w:hanging="425"/>
        <w:jc w:val="both"/>
        <w:rPr>
          <w:rFonts w:ascii="Times New Roman" w:hAnsi="Times New Roman"/>
          <w:sz w:val="28"/>
          <w:szCs w:val="28"/>
        </w:rPr>
      </w:pPr>
      <w:r w:rsidRPr="00ED0492">
        <w:rPr>
          <w:rFonts w:ascii="Times New Roman" w:hAnsi="Times New Roman"/>
          <w:sz w:val="28"/>
          <w:szCs w:val="28"/>
        </w:rPr>
        <w:t>Иметь в учреждении согласованный с местными отделами ФСБ России, МВД России и МЧС России, план действий по предупреждению и ликвидации чрезвычайной ситуации.</w:t>
      </w:r>
    </w:p>
    <w:p w14:paraId="0CC34245" w14:textId="77777777" w:rsidR="00B053A9" w:rsidRPr="00ED0492" w:rsidRDefault="00B053A9" w:rsidP="00297B8F">
      <w:pPr>
        <w:numPr>
          <w:ilvl w:val="0"/>
          <w:numId w:val="35"/>
        </w:numPr>
        <w:tabs>
          <w:tab w:val="left" w:pos="284"/>
          <w:tab w:val="left" w:pos="426"/>
        </w:tabs>
        <w:spacing w:after="0" w:line="240" w:lineRule="auto"/>
        <w:ind w:left="992" w:hanging="425"/>
        <w:jc w:val="both"/>
        <w:rPr>
          <w:rFonts w:ascii="Times New Roman" w:hAnsi="Times New Roman"/>
          <w:sz w:val="28"/>
          <w:szCs w:val="28"/>
        </w:rPr>
      </w:pPr>
      <w:r w:rsidRPr="00ED0492">
        <w:rPr>
          <w:rFonts w:ascii="Times New Roman" w:hAnsi="Times New Roman"/>
          <w:sz w:val="28"/>
          <w:szCs w:val="28"/>
        </w:rPr>
        <w:t>Обеспечить предупредительный контроль мест массового скопления людей: классов, аудиторий и помещений, где будут проводиться занятия, совещания, собрания, культурно-массовые мероприятия.</w:t>
      </w:r>
    </w:p>
    <w:p w14:paraId="39D1F675" w14:textId="77777777" w:rsidR="00B053A9" w:rsidRPr="00ED0492" w:rsidRDefault="00B053A9" w:rsidP="00297B8F">
      <w:pPr>
        <w:numPr>
          <w:ilvl w:val="0"/>
          <w:numId w:val="35"/>
        </w:numPr>
        <w:tabs>
          <w:tab w:val="left" w:pos="284"/>
          <w:tab w:val="left" w:pos="426"/>
        </w:tabs>
        <w:spacing w:after="0" w:line="240" w:lineRule="auto"/>
        <w:ind w:left="992" w:hanging="425"/>
        <w:jc w:val="both"/>
        <w:rPr>
          <w:rFonts w:ascii="Times New Roman" w:hAnsi="Times New Roman"/>
          <w:sz w:val="28"/>
          <w:szCs w:val="28"/>
        </w:rPr>
      </w:pPr>
      <w:r w:rsidRPr="00ED0492">
        <w:rPr>
          <w:rFonts w:ascii="Times New Roman" w:hAnsi="Times New Roman"/>
          <w:sz w:val="28"/>
          <w:szCs w:val="28"/>
        </w:rPr>
        <w:t>Знать телефоны местных отделов ФСБ России, МВД России, прокуратуры, военного комиссариата, противопожарной службы, скорой помощи и аварийной бригады.</w:t>
      </w:r>
    </w:p>
    <w:p w14:paraId="46E8B27B" w14:textId="77777777" w:rsidR="00B053A9" w:rsidRPr="00ED0492" w:rsidRDefault="00B053A9" w:rsidP="00297B8F">
      <w:pPr>
        <w:numPr>
          <w:ilvl w:val="0"/>
          <w:numId w:val="35"/>
        </w:numPr>
        <w:tabs>
          <w:tab w:val="left" w:pos="284"/>
          <w:tab w:val="left" w:pos="426"/>
        </w:tabs>
        <w:spacing w:after="0" w:line="240" w:lineRule="auto"/>
        <w:ind w:left="992" w:hanging="425"/>
        <w:jc w:val="both"/>
        <w:rPr>
          <w:rFonts w:ascii="Times New Roman" w:hAnsi="Times New Roman"/>
          <w:sz w:val="28"/>
          <w:szCs w:val="28"/>
        </w:rPr>
      </w:pPr>
      <w:r w:rsidRPr="00ED0492">
        <w:rPr>
          <w:rFonts w:ascii="Times New Roman" w:hAnsi="Times New Roman"/>
          <w:sz w:val="28"/>
          <w:szCs w:val="28"/>
        </w:rPr>
        <w:t>В случаях вскрытия предпосылок к возможным террористическим актам, чрезвычайных происшествий немедленно докладывать в местные отделы МВД России.</w:t>
      </w:r>
    </w:p>
    <w:p w14:paraId="6813F990" w14:textId="77777777"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Сигналом для немедленного принятия решения по выполнению Плана действий в ситуациях, связанных с совершением (возможностью) совершения террористического акта, может стать:</w:t>
      </w:r>
    </w:p>
    <w:p w14:paraId="615A0431" w14:textId="77777777" w:rsidR="00B053A9" w:rsidRPr="00ED0492" w:rsidRDefault="00B053A9"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обнаружение в учреждении подозрительного предмета, похожего на взрывное устройство;</w:t>
      </w:r>
    </w:p>
    <w:p w14:paraId="555FC7CE" w14:textId="77777777" w:rsidR="00B053A9" w:rsidRPr="00ED0492" w:rsidRDefault="00B053A9"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угроза по телефону о заложенном взрывном устройстве;</w:t>
      </w:r>
      <w:r w:rsidRPr="00ED0492">
        <w:rPr>
          <w:rFonts w:ascii="Times New Roman" w:hAnsi="Times New Roman"/>
          <w:sz w:val="28"/>
          <w:szCs w:val="28"/>
        </w:rPr>
        <w:tab/>
      </w:r>
    </w:p>
    <w:p w14:paraId="56811B47" w14:textId="77777777" w:rsidR="00B053A9" w:rsidRPr="00ED0492" w:rsidRDefault="00B053A9"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поступление письменной угрозы о заложенном взрывном устройстве;</w:t>
      </w:r>
    </w:p>
    <w:p w14:paraId="32004CC8" w14:textId="77777777" w:rsidR="00B053A9" w:rsidRPr="00ED0492" w:rsidRDefault="00B053A9"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захват (угроза захвата) заложников в помещениях или на территории учреждения;</w:t>
      </w:r>
    </w:p>
    <w:p w14:paraId="508E7444" w14:textId="77777777" w:rsidR="00B053A9" w:rsidRPr="00ED0492" w:rsidRDefault="00B053A9"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получение любой иной информации о заложенном взрывном устройстве или ЧС.</w:t>
      </w:r>
    </w:p>
    <w:p w14:paraId="040F25DB" w14:textId="5A377D12" w:rsidR="00B053A9" w:rsidRPr="00ED0492" w:rsidRDefault="00B053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Ключевое значение в случае чрезвычайных ситуаций техногенного характера, террористических акций и других ЧС приобретают телекоммуникационная обеспеченность и транспорт, а также безотказность их функционирования при любых условиях. </w:t>
      </w:r>
    </w:p>
    <w:p w14:paraId="33E9BBB2" w14:textId="76E670F1" w:rsidR="00B053A9" w:rsidRPr="00ED0492" w:rsidRDefault="00B053A9" w:rsidP="002851FE">
      <w:pPr>
        <w:tabs>
          <w:tab w:val="left" w:pos="284"/>
          <w:tab w:val="left" w:pos="426"/>
        </w:tabs>
        <w:spacing w:after="0" w:line="240" w:lineRule="auto"/>
        <w:ind w:firstLine="709"/>
        <w:jc w:val="center"/>
        <w:rPr>
          <w:rFonts w:ascii="Times New Roman" w:hAnsi="Times New Roman"/>
          <w:sz w:val="28"/>
          <w:szCs w:val="28"/>
        </w:rPr>
      </w:pPr>
      <w:r w:rsidRPr="00ED0492">
        <w:rPr>
          <w:rFonts w:ascii="Times New Roman" w:hAnsi="Times New Roman"/>
          <w:b/>
          <w:bCs/>
          <w:sz w:val="28"/>
          <w:szCs w:val="28"/>
        </w:rPr>
        <w:t xml:space="preserve">Таблица </w:t>
      </w:r>
      <w:r w:rsidR="004D090C" w:rsidRPr="00ED0492">
        <w:rPr>
          <w:rFonts w:ascii="Times New Roman" w:hAnsi="Times New Roman"/>
          <w:b/>
          <w:bCs/>
          <w:sz w:val="28"/>
          <w:szCs w:val="28"/>
        </w:rPr>
        <w:t>7</w:t>
      </w:r>
      <w:r w:rsidR="00274C3C" w:rsidRPr="00ED0492">
        <w:rPr>
          <w:rFonts w:ascii="Times New Roman" w:hAnsi="Times New Roman"/>
          <w:b/>
          <w:bCs/>
          <w:sz w:val="28"/>
          <w:szCs w:val="28"/>
        </w:rPr>
        <w:t>5</w:t>
      </w:r>
      <w:r w:rsidR="004D090C" w:rsidRPr="00ED0492">
        <w:rPr>
          <w:rFonts w:ascii="Times New Roman" w:hAnsi="Times New Roman"/>
          <w:b/>
          <w:bCs/>
          <w:sz w:val="28"/>
          <w:szCs w:val="28"/>
        </w:rPr>
        <w:t>.</w:t>
      </w:r>
      <w:r w:rsidR="00E731F7" w:rsidRPr="00ED0492">
        <w:rPr>
          <w:rFonts w:ascii="Times New Roman" w:hAnsi="Times New Roman"/>
          <w:sz w:val="28"/>
          <w:szCs w:val="28"/>
        </w:rPr>
        <w:t xml:space="preserve"> - </w:t>
      </w:r>
      <w:r w:rsidRPr="00ED0492">
        <w:rPr>
          <w:rFonts w:ascii="Times New Roman" w:eastAsia="Times New Roman" w:hAnsi="Times New Roman"/>
          <w:sz w:val="28"/>
          <w:szCs w:val="24"/>
          <w:lang w:eastAsia="ru-RU"/>
        </w:rPr>
        <w:t>Оценка защищённости, исходя из рисков возникновения ЧС техногенного характера на территории</w:t>
      </w:r>
      <w:r w:rsidR="00A9190B" w:rsidRPr="00ED0492">
        <w:rPr>
          <w:rFonts w:ascii="Times New Roman" w:eastAsia="Times New Roman" w:hAnsi="Times New Roman"/>
          <w:sz w:val="28"/>
          <w:szCs w:val="24"/>
          <w:lang w:eastAsia="ru-RU"/>
        </w:rPr>
        <w:t xml:space="preserve"> </w:t>
      </w:r>
      <w:bookmarkStart w:id="324" w:name="_Hlk104284686"/>
      <w:r w:rsidR="00F31049" w:rsidRPr="00ED0492">
        <w:rPr>
          <w:rFonts w:ascii="Times New Roman" w:hAnsi="Times New Roman"/>
          <w:sz w:val="28"/>
          <w:szCs w:val="28"/>
        </w:rPr>
        <w:t>Ханкайского</w:t>
      </w:r>
      <w:r w:rsidR="00E731F7" w:rsidRPr="00ED0492">
        <w:rPr>
          <w:rFonts w:ascii="Times New Roman" w:hAnsi="Times New Roman"/>
          <w:sz w:val="28"/>
          <w:szCs w:val="28"/>
        </w:rPr>
        <w:t xml:space="preserve"> муниципального округа</w:t>
      </w:r>
      <w:bookmarkEnd w:id="324"/>
    </w:p>
    <w:tbl>
      <w:tblPr>
        <w:tblStyle w:val="712"/>
        <w:tblW w:w="5000" w:type="pct"/>
        <w:jc w:val="center"/>
        <w:tblLook w:val="04A0" w:firstRow="1" w:lastRow="0" w:firstColumn="1" w:lastColumn="0" w:noHBand="0" w:noVBand="1"/>
      </w:tblPr>
      <w:tblGrid>
        <w:gridCol w:w="567"/>
        <w:gridCol w:w="5646"/>
        <w:gridCol w:w="1898"/>
        <w:gridCol w:w="2084"/>
      </w:tblGrid>
      <w:tr w:rsidR="00532823" w:rsidRPr="00ED0492" w14:paraId="63F188BA" w14:textId="77777777" w:rsidTr="0088487E">
        <w:trPr>
          <w:trHeight w:val="283"/>
          <w:tblHeader/>
          <w:jc w:val="center"/>
        </w:trPr>
        <w:tc>
          <w:tcPr>
            <w:tcW w:w="278" w:type="pct"/>
            <w:vAlign w:val="center"/>
          </w:tcPr>
          <w:p w14:paraId="28D264CC" w14:textId="77777777" w:rsidR="0063771D" w:rsidRPr="00ED0492" w:rsidRDefault="0063771D" w:rsidP="002851FE">
            <w:pPr>
              <w:tabs>
                <w:tab w:val="left" w:pos="284"/>
                <w:tab w:val="left" w:pos="426"/>
              </w:tabs>
              <w:spacing w:after="0" w:line="240" w:lineRule="auto"/>
              <w:jc w:val="center"/>
              <w:rPr>
                <w:rFonts w:ascii="Times New Roman" w:hAnsi="Times New Roman"/>
                <w:b/>
                <w:bCs/>
                <w:snapToGrid w:val="0"/>
                <w:sz w:val="24"/>
                <w:szCs w:val="24"/>
                <w:lang w:eastAsia="ru-RU"/>
              </w:rPr>
            </w:pPr>
            <w:r w:rsidRPr="00ED0492">
              <w:rPr>
                <w:rFonts w:ascii="Times New Roman" w:hAnsi="Times New Roman"/>
                <w:b/>
                <w:bCs/>
                <w:snapToGrid w:val="0"/>
                <w:sz w:val="24"/>
                <w:szCs w:val="24"/>
                <w:lang w:eastAsia="ru-RU"/>
              </w:rPr>
              <w:t>№ п/п</w:t>
            </w:r>
          </w:p>
        </w:tc>
        <w:tc>
          <w:tcPr>
            <w:tcW w:w="2769" w:type="pct"/>
            <w:vAlign w:val="center"/>
          </w:tcPr>
          <w:p w14:paraId="2A71A460" w14:textId="77777777" w:rsidR="0063771D" w:rsidRPr="00ED0492" w:rsidRDefault="0063771D" w:rsidP="002851FE">
            <w:pPr>
              <w:tabs>
                <w:tab w:val="left" w:pos="284"/>
                <w:tab w:val="left" w:pos="426"/>
              </w:tabs>
              <w:spacing w:after="0" w:line="240" w:lineRule="auto"/>
              <w:jc w:val="center"/>
              <w:rPr>
                <w:rFonts w:ascii="Times New Roman" w:hAnsi="Times New Roman"/>
                <w:b/>
                <w:bCs/>
                <w:snapToGrid w:val="0"/>
                <w:sz w:val="24"/>
                <w:szCs w:val="24"/>
                <w:lang w:eastAsia="ru-RU"/>
              </w:rPr>
            </w:pPr>
            <w:r w:rsidRPr="00ED0492">
              <w:rPr>
                <w:rFonts w:ascii="Times New Roman" w:hAnsi="Times New Roman"/>
                <w:b/>
                <w:bCs/>
                <w:kern w:val="24"/>
                <w:sz w:val="24"/>
                <w:szCs w:val="24"/>
                <w:lang w:eastAsia="ru-RU"/>
              </w:rPr>
              <w:t>Наименование риска</w:t>
            </w:r>
          </w:p>
        </w:tc>
        <w:tc>
          <w:tcPr>
            <w:tcW w:w="931" w:type="pct"/>
            <w:vAlign w:val="center"/>
          </w:tcPr>
          <w:p w14:paraId="64BBCE8A" w14:textId="77777777" w:rsidR="0063771D" w:rsidRPr="00ED0492" w:rsidRDefault="0063771D" w:rsidP="002851FE">
            <w:pPr>
              <w:tabs>
                <w:tab w:val="left" w:pos="284"/>
                <w:tab w:val="left" w:pos="426"/>
              </w:tabs>
              <w:spacing w:after="0" w:line="240" w:lineRule="auto"/>
              <w:jc w:val="center"/>
              <w:rPr>
                <w:rFonts w:ascii="Times New Roman" w:hAnsi="Times New Roman"/>
                <w:b/>
                <w:bCs/>
                <w:snapToGrid w:val="0"/>
                <w:sz w:val="24"/>
                <w:szCs w:val="24"/>
                <w:lang w:eastAsia="ru-RU"/>
              </w:rPr>
            </w:pPr>
            <w:r w:rsidRPr="00ED0492">
              <w:rPr>
                <w:rFonts w:ascii="Times New Roman" w:hAnsi="Times New Roman"/>
                <w:b/>
                <w:bCs/>
                <w:kern w:val="24"/>
                <w:sz w:val="24"/>
                <w:szCs w:val="24"/>
                <w:lang w:eastAsia="ru-RU"/>
              </w:rPr>
              <w:t>Показатель риска</w:t>
            </w:r>
          </w:p>
        </w:tc>
        <w:tc>
          <w:tcPr>
            <w:tcW w:w="1022" w:type="pct"/>
            <w:vAlign w:val="center"/>
          </w:tcPr>
          <w:p w14:paraId="13EF71E8" w14:textId="77777777" w:rsidR="0063771D" w:rsidRPr="00ED0492" w:rsidRDefault="0063771D" w:rsidP="002851FE">
            <w:pPr>
              <w:tabs>
                <w:tab w:val="left" w:pos="284"/>
                <w:tab w:val="left" w:pos="426"/>
              </w:tabs>
              <w:spacing w:after="0" w:line="240" w:lineRule="auto"/>
              <w:jc w:val="center"/>
              <w:rPr>
                <w:rFonts w:ascii="Times New Roman" w:hAnsi="Times New Roman"/>
                <w:b/>
                <w:bCs/>
                <w:snapToGrid w:val="0"/>
                <w:sz w:val="24"/>
                <w:szCs w:val="24"/>
                <w:lang w:eastAsia="ru-RU"/>
              </w:rPr>
            </w:pPr>
            <w:r w:rsidRPr="00ED0492">
              <w:rPr>
                <w:rFonts w:ascii="Times New Roman" w:hAnsi="Times New Roman"/>
                <w:b/>
                <w:bCs/>
                <w:kern w:val="24"/>
                <w:sz w:val="24"/>
                <w:szCs w:val="24"/>
                <w:lang w:eastAsia="ru-RU"/>
              </w:rPr>
              <w:t>Временные показатели риска</w:t>
            </w:r>
          </w:p>
        </w:tc>
      </w:tr>
      <w:tr w:rsidR="00532823" w:rsidRPr="00ED0492" w14:paraId="48CAEF66" w14:textId="77777777" w:rsidTr="0088487E">
        <w:trPr>
          <w:trHeight w:val="283"/>
          <w:jc w:val="center"/>
        </w:trPr>
        <w:tc>
          <w:tcPr>
            <w:tcW w:w="5000" w:type="pct"/>
            <w:gridSpan w:val="4"/>
          </w:tcPr>
          <w:p w14:paraId="4417314B" w14:textId="77777777" w:rsidR="0063771D" w:rsidRPr="00ED0492" w:rsidRDefault="0063771D"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bCs/>
                <w:kern w:val="24"/>
                <w:sz w:val="24"/>
                <w:szCs w:val="24"/>
                <w:lang w:eastAsia="ru-RU"/>
              </w:rPr>
              <w:t>Риски возникновения ЧС на транспорте</w:t>
            </w:r>
          </w:p>
        </w:tc>
      </w:tr>
      <w:tr w:rsidR="00532823" w:rsidRPr="00ED0492" w14:paraId="11F99C1E" w14:textId="77777777" w:rsidTr="0088487E">
        <w:trPr>
          <w:trHeight w:val="283"/>
          <w:jc w:val="center"/>
        </w:trPr>
        <w:tc>
          <w:tcPr>
            <w:tcW w:w="278" w:type="pct"/>
            <w:vAlign w:val="center"/>
          </w:tcPr>
          <w:p w14:paraId="2C4EFE23" w14:textId="77777777" w:rsidR="0063771D" w:rsidRPr="00ED0492" w:rsidRDefault="0063771D" w:rsidP="002851FE">
            <w:pPr>
              <w:pStyle w:val="ab"/>
              <w:numPr>
                <w:ilvl w:val="0"/>
                <w:numId w:val="56"/>
              </w:numPr>
              <w:tabs>
                <w:tab w:val="left" w:pos="284"/>
                <w:tab w:val="left" w:pos="426"/>
              </w:tabs>
              <w:spacing w:after="0" w:line="240" w:lineRule="auto"/>
              <w:ind w:left="34"/>
              <w:jc w:val="center"/>
              <w:rPr>
                <w:rFonts w:ascii="Times New Roman" w:hAnsi="Times New Roman"/>
                <w:snapToGrid w:val="0"/>
                <w:sz w:val="24"/>
                <w:szCs w:val="24"/>
                <w:lang w:eastAsia="ru-RU"/>
              </w:rPr>
            </w:pPr>
          </w:p>
        </w:tc>
        <w:tc>
          <w:tcPr>
            <w:tcW w:w="2769" w:type="pct"/>
            <w:vAlign w:val="center"/>
          </w:tcPr>
          <w:p w14:paraId="6D7855A3" w14:textId="77777777" w:rsidR="0063771D" w:rsidRPr="00ED0492" w:rsidRDefault="0063771D" w:rsidP="002851FE">
            <w:pPr>
              <w:tabs>
                <w:tab w:val="left" w:pos="284"/>
                <w:tab w:val="left" w:pos="426"/>
              </w:tabs>
              <w:spacing w:after="0" w:line="240" w:lineRule="auto"/>
              <w:rPr>
                <w:rFonts w:ascii="Times New Roman" w:hAnsi="Times New Roman"/>
                <w:snapToGrid w:val="0"/>
                <w:sz w:val="24"/>
                <w:szCs w:val="24"/>
                <w:lang w:eastAsia="ru-RU"/>
              </w:rPr>
            </w:pPr>
            <w:r w:rsidRPr="00ED0492">
              <w:rPr>
                <w:rFonts w:ascii="Times New Roman" w:hAnsi="Times New Roman"/>
                <w:kern w:val="24"/>
                <w:sz w:val="24"/>
                <w:szCs w:val="24"/>
                <w:lang w:eastAsia="ru-RU"/>
              </w:rPr>
              <w:t>Риск возникновения ЧС на объектах автомобильного транспорта</w:t>
            </w:r>
          </w:p>
        </w:tc>
        <w:tc>
          <w:tcPr>
            <w:tcW w:w="931" w:type="pct"/>
            <w:vAlign w:val="center"/>
          </w:tcPr>
          <w:p w14:paraId="3C7A2EA6" w14:textId="049E2BEF" w:rsidR="0063771D" w:rsidRPr="00ED0492" w:rsidRDefault="00E731F7" w:rsidP="002851FE">
            <w:pPr>
              <w:tabs>
                <w:tab w:val="left" w:pos="284"/>
                <w:tab w:val="left" w:pos="426"/>
              </w:tabs>
              <w:spacing w:after="0" w:line="240" w:lineRule="auto"/>
              <w:jc w:val="center"/>
              <w:rPr>
                <w:rFonts w:ascii="Times New Roman" w:hAnsi="Times New Roman"/>
                <w:snapToGrid w:val="0"/>
                <w:sz w:val="24"/>
                <w:szCs w:val="24"/>
                <w:vertAlign w:val="superscript"/>
                <w:lang w:eastAsia="ru-RU"/>
              </w:rPr>
            </w:pPr>
            <w:r w:rsidRPr="00ED0492">
              <w:rPr>
                <w:rFonts w:ascii="Times New Roman" w:hAnsi="Times New Roman"/>
                <w:snapToGrid w:val="0"/>
                <w:sz w:val="24"/>
                <w:szCs w:val="24"/>
                <w:lang w:eastAsia="ru-RU"/>
              </w:rPr>
              <w:t>Приемлемый риск - 10</w:t>
            </w:r>
            <w:r w:rsidRPr="00ED0492">
              <w:rPr>
                <w:rFonts w:ascii="Times New Roman" w:hAnsi="Times New Roman"/>
                <w:snapToGrid w:val="0"/>
                <w:sz w:val="24"/>
                <w:szCs w:val="24"/>
                <w:vertAlign w:val="superscript"/>
                <w:lang w:eastAsia="ru-RU"/>
              </w:rPr>
              <w:t>- 4</w:t>
            </w:r>
          </w:p>
        </w:tc>
        <w:tc>
          <w:tcPr>
            <w:tcW w:w="1022" w:type="pct"/>
            <w:vAlign w:val="center"/>
          </w:tcPr>
          <w:p w14:paraId="365C6774" w14:textId="77777777" w:rsidR="0063771D" w:rsidRPr="00ED0492" w:rsidRDefault="0087711F"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kern w:val="24"/>
                <w:sz w:val="24"/>
                <w:szCs w:val="24"/>
                <w:lang w:eastAsia="ru-RU"/>
              </w:rPr>
              <w:t>ноябрь – апрель</w:t>
            </w:r>
          </w:p>
        </w:tc>
      </w:tr>
      <w:tr w:rsidR="00532823" w:rsidRPr="00ED0492" w14:paraId="0FC9F9F2" w14:textId="77777777" w:rsidTr="0088487E">
        <w:trPr>
          <w:trHeight w:val="283"/>
          <w:jc w:val="center"/>
        </w:trPr>
        <w:tc>
          <w:tcPr>
            <w:tcW w:w="278" w:type="pct"/>
            <w:vAlign w:val="center"/>
          </w:tcPr>
          <w:p w14:paraId="2FE6EF9C" w14:textId="77777777" w:rsidR="00BE20B9" w:rsidRPr="00ED0492" w:rsidRDefault="00BE20B9" w:rsidP="002851FE">
            <w:pPr>
              <w:pStyle w:val="ab"/>
              <w:numPr>
                <w:ilvl w:val="0"/>
                <w:numId w:val="56"/>
              </w:numPr>
              <w:tabs>
                <w:tab w:val="left" w:pos="284"/>
                <w:tab w:val="left" w:pos="426"/>
              </w:tabs>
              <w:spacing w:after="0" w:line="240" w:lineRule="auto"/>
              <w:ind w:left="34"/>
              <w:jc w:val="center"/>
              <w:rPr>
                <w:rFonts w:ascii="Times New Roman" w:hAnsi="Times New Roman"/>
                <w:snapToGrid w:val="0"/>
                <w:sz w:val="24"/>
                <w:szCs w:val="24"/>
                <w:lang w:eastAsia="ru-RU"/>
              </w:rPr>
            </w:pPr>
          </w:p>
        </w:tc>
        <w:tc>
          <w:tcPr>
            <w:tcW w:w="2769" w:type="pct"/>
            <w:vAlign w:val="center"/>
          </w:tcPr>
          <w:p w14:paraId="4982FCCD" w14:textId="77777777" w:rsidR="00BE20B9" w:rsidRPr="00ED0492" w:rsidRDefault="00BE20B9" w:rsidP="002851FE">
            <w:pPr>
              <w:tabs>
                <w:tab w:val="left" w:pos="284"/>
                <w:tab w:val="left" w:pos="426"/>
              </w:tabs>
              <w:spacing w:after="0" w:line="240" w:lineRule="auto"/>
              <w:rPr>
                <w:rFonts w:ascii="Times New Roman" w:hAnsi="Times New Roman"/>
                <w:snapToGrid w:val="0"/>
                <w:sz w:val="24"/>
                <w:szCs w:val="24"/>
                <w:lang w:eastAsia="ru-RU"/>
              </w:rPr>
            </w:pPr>
            <w:r w:rsidRPr="00ED0492">
              <w:rPr>
                <w:rFonts w:ascii="Times New Roman" w:hAnsi="Times New Roman"/>
                <w:kern w:val="24"/>
                <w:sz w:val="24"/>
                <w:szCs w:val="24"/>
                <w:lang w:eastAsia="ru-RU"/>
              </w:rPr>
              <w:t>Риски возникновения ЧС на объектах железнодорожного транспорта</w:t>
            </w:r>
          </w:p>
        </w:tc>
        <w:tc>
          <w:tcPr>
            <w:tcW w:w="931" w:type="pct"/>
            <w:vAlign w:val="center"/>
          </w:tcPr>
          <w:p w14:paraId="4129291A" w14:textId="77777777" w:rsidR="00BE20B9" w:rsidRPr="00ED0492" w:rsidRDefault="00BE20B9" w:rsidP="002851FE">
            <w:pPr>
              <w:tabs>
                <w:tab w:val="left" w:pos="284"/>
                <w:tab w:val="left" w:pos="426"/>
              </w:tabs>
              <w:spacing w:after="0" w:line="240" w:lineRule="auto"/>
              <w:jc w:val="center"/>
              <w:rPr>
                <w:rFonts w:ascii="Times New Roman" w:hAnsi="Times New Roman"/>
                <w:snapToGrid w:val="0"/>
                <w:sz w:val="24"/>
                <w:szCs w:val="24"/>
                <w:vertAlign w:val="superscript"/>
                <w:lang w:eastAsia="ru-RU"/>
              </w:rPr>
            </w:pPr>
            <w:r w:rsidRPr="00ED0492">
              <w:rPr>
                <w:rFonts w:ascii="Times New Roman" w:hAnsi="Times New Roman"/>
                <w:snapToGrid w:val="0"/>
                <w:sz w:val="24"/>
                <w:szCs w:val="24"/>
                <w:lang w:eastAsia="ru-RU"/>
              </w:rPr>
              <w:t>Приемлемый риск - 10</w:t>
            </w:r>
            <w:r w:rsidRPr="00ED0492">
              <w:rPr>
                <w:rFonts w:ascii="Times New Roman" w:hAnsi="Times New Roman"/>
                <w:snapToGrid w:val="0"/>
                <w:sz w:val="24"/>
                <w:szCs w:val="24"/>
                <w:vertAlign w:val="superscript"/>
                <w:lang w:eastAsia="ru-RU"/>
              </w:rPr>
              <w:t>- 4</w:t>
            </w:r>
          </w:p>
        </w:tc>
        <w:tc>
          <w:tcPr>
            <w:tcW w:w="1022" w:type="pct"/>
            <w:vAlign w:val="center"/>
          </w:tcPr>
          <w:p w14:paraId="631AA21C" w14:textId="77777777" w:rsidR="00BE20B9" w:rsidRPr="00ED0492" w:rsidRDefault="00BE20B9"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kern w:val="24"/>
                <w:sz w:val="24"/>
                <w:szCs w:val="24"/>
                <w:lang w:eastAsia="ru-RU"/>
              </w:rPr>
              <w:t>январь – декабрь</w:t>
            </w:r>
          </w:p>
        </w:tc>
      </w:tr>
      <w:tr w:rsidR="00532823" w:rsidRPr="00ED0492" w14:paraId="2CB4144D" w14:textId="77777777" w:rsidTr="00693C2B">
        <w:trPr>
          <w:trHeight w:val="283"/>
          <w:jc w:val="center"/>
        </w:trPr>
        <w:tc>
          <w:tcPr>
            <w:tcW w:w="278" w:type="pct"/>
            <w:vAlign w:val="center"/>
          </w:tcPr>
          <w:p w14:paraId="5286705C" w14:textId="77777777" w:rsidR="00E63CC7" w:rsidRPr="00ED0492" w:rsidRDefault="00E63CC7" w:rsidP="002851FE">
            <w:pPr>
              <w:pStyle w:val="ab"/>
              <w:numPr>
                <w:ilvl w:val="0"/>
                <w:numId w:val="56"/>
              </w:numPr>
              <w:tabs>
                <w:tab w:val="left" w:pos="284"/>
                <w:tab w:val="left" w:pos="426"/>
              </w:tabs>
              <w:spacing w:after="0" w:line="240" w:lineRule="auto"/>
              <w:ind w:left="34"/>
              <w:jc w:val="center"/>
              <w:rPr>
                <w:rFonts w:ascii="Times New Roman" w:hAnsi="Times New Roman"/>
                <w:snapToGrid w:val="0"/>
                <w:sz w:val="24"/>
                <w:szCs w:val="24"/>
                <w:lang w:eastAsia="ru-RU"/>
              </w:rPr>
            </w:pPr>
          </w:p>
        </w:tc>
        <w:tc>
          <w:tcPr>
            <w:tcW w:w="2769" w:type="pct"/>
            <w:vAlign w:val="center"/>
          </w:tcPr>
          <w:p w14:paraId="0A916326" w14:textId="77777777" w:rsidR="00E63CC7" w:rsidRPr="00ED0492" w:rsidRDefault="00E63CC7" w:rsidP="002851FE">
            <w:pPr>
              <w:tabs>
                <w:tab w:val="left" w:pos="284"/>
                <w:tab w:val="left" w:pos="426"/>
              </w:tabs>
              <w:spacing w:after="0" w:line="240" w:lineRule="auto"/>
              <w:textAlignment w:val="baseline"/>
              <w:rPr>
                <w:rFonts w:ascii="Times New Roman" w:hAnsi="Times New Roman"/>
                <w:sz w:val="24"/>
                <w:szCs w:val="24"/>
                <w:lang w:eastAsia="ru-RU"/>
              </w:rPr>
            </w:pPr>
            <w:r w:rsidRPr="00ED0492">
              <w:rPr>
                <w:rFonts w:ascii="Times New Roman" w:hAnsi="Times New Roman"/>
                <w:kern w:val="24"/>
                <w:sz w:val="24"/>
                <w:szCs w:val="24"/>
                <w:lang w:eastAsia="ru-RU"/>
              </w:rPr>
              <w:t>Риски возникновения ЧС на объектах воздушного транспорта</w:t>
            </w:r>
          </w:p>
        </w:tc>
        <w:tc>
          <w:tcPr>
            <w:tcW w:w="1953" w:type="pct"/>
            <w:gridSpan w:val="2"/>
            <w:vAlign w:val="center"/>
          </w:tcPr>
          <w:p w14:paraId="06956799" w14:textId="77777777" w:rsidR="00E63CC7" w:rsidRPr="00ED0492" w:rsidRDefault="00E63CC7"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Риск не характерен</w:t>
            </w:r>
          </w:p>
        </w:tc>
      </w:tr>
      <w:tr w:rsidR="00532823" w:rsidRPr="00ED0492" w14:paraId="5AA8BA88" w14:textId="77777777" w:rsidTr="00693C2B">
        <w:trPr>
          <w:trHeight w:val="283"/>
          <w:jc w:val="center"/>
        </w:trPr>
        <w:tc>
          <w:tcPr>
            <w:tcW w:w="278" w:type="pct"/>
            <w:vAlign w:val="center"/>
          </w:tcPr>
          <w:p w14:paraId="137B9EE6" w14:textId="77777777" w:rsidR="00E63CC7" w:rsidRPr="00ED0492" w:rsidRDefault="00E63CC7" w:rsidP="002851FE">
            <w:pPr>
              <w:pStyle w:val="ab"/>
              <w:numPr>
                <w:ilvl w:val="0"/>
                <w:numId w:val="56"/>
              </w:numPr>
              <w:tabs>
                <w:tab w:val="left" w:pos="284"/>
                <w:tab w:val="left" w:pos="426"/>
              </w:tabs>
              <w:spacing w:after="0" w:line="240" w:lineRule="auto"/>
              <w:ind w:left="34"/>
              <w:jc w:val="center"/>
              <w:rPr>
                <w:rFonts w:ascii="Times New Roman" w:hAnsi="Times New Roman"/>
                <w:snapToGrid w:val="0"/>
                <w:sz w:val="24"/>
                <w:szCs w:val="24"/>
                <w:lang w:eastAsia="ru-RU"/>
              </w:rPr>
            </w:pPr>
          </w:p>
        </w:tc>
        <w:tc>
          <w:tcPr>
            <w:tcW w:w="2769" w:type="pct"/>
            <w:vAlign w:val="center"/>
          </w:tcPr>
          <w:p w14:paraId="088B97A1" w14:textId="77777777" w:rsidR="00E63CC7" w:rsidRPr="00ED0492" w:rsidRDefault="00E63CC7" w:rsidP="002851FE">
            <w:pPr>
              <w:tabs>
                <w:tab w:val="left" w:pos="284"/>
                <w:tab w:val="left" w:pos="426"/>
              </w:tabs>
              <w:spacing w:after="0" w:line="240" w:lineRule="auto"/>
              <w:textAlignment w:val="baseline"/>
              <w:rPr>
                <w:rFonts w:ascii="Times New Roman" w:hAnsi="Times New Roman"/>
                <w:sz w:val="24"/>
                <w:szCs w:val="24"/>
                <w:lang w:eastAsia="ru-RU"/>
              </w:rPr>
            </w:pPr>
            <w:r w:rsidRPr="00ED0492">
              <w:rPr>
                <w:rFonts w:ascii="Times New Roman" w:hAnsi="Times New Roman"/>
                <w:kern w:val="24"/>
                <w:sz w:val="24"/>
                <w:szCs w:val="24"/>
                <w:lang w:eastAsia="ru-RU"/>
              </w:rPr>
              <w:t>Риски возникновения ЧС на объектах морского транспорта</w:t>
            </w:r>
          </w:p>
        </w:tc>
        <w:tc>
          <w:tcPr>
            <w:tcW w:w="1953" w:type="pct"/>
            <w:gridSpan w:val="2"/>
            <w:vAlign w:val="center"/>
          </w:tcPr>
          <w:p w14:paraId="6E44A632" w14:textId="77777777" w:rsidR="00E63CC7" w:rsidRPr="00ED0492" w:rsidRDefault="00E63CC7"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Риск не характерен</w:t>
            </w:r>
          </w:p>
        </w:tc>
      </w:tr>
      <w:tr w:rsidR="00532823" w:rsidRPr="00ED0492" w14:paraId="13844C47" w14:textId="77777777" w:rsidTr="0088487E">
        <w:trPr>
          <w:trHeight w:val="283"/>
          <w:jc w:val="center"/>
        </w:trPr>
        <w:tc>
          <w:tcPr>
            <w:tcW w:w="278" w:type="pct"/>
            <w:vAlign w:val="center"/>
          </w:tcPr>
          <w:p w14:paraId="1F08D632" w14:textId="77777777" w:rsidR="00957F5C" w:rsidRPr="00ED0492" w:rsidRDefault="00957F5C" w:rsidP="002851FE">
            <w:pPr>
              <w:pStyle w:val="ab"/>
              <w:numPr>
                <w:ilvl w:val="0"/>
                <w:numId w:val="56"/>
              </w:numPr>
              <w:tabs>
                <w:tab w:val="left" w:pos="284"/>
                <w:tab w:val="left" w:pos="426"/>
              </w:tabs>
              <w:spacing w:after="0" w:line="240" w:lineRule="auto"/>
              <w:ind w:left="34"/>
              <w:jc w:val="center"/>
              <w:rPr>
                <w:rFonts w:ascii="Times New Roman" w:hAnsi="Times New Roman"/>
                <w:snapToGrid w:val="0"/>
                <w:sz w:val="24"/>
                <w:szCs w:val="24"/>
                <w:lang w:eastAsia="ru-RU"/>
              </w:rPr>
            </w:pPr>
          </w:p>
        </w:tc>
        <w:tc>
          <w:tcPr>
            <w:tcW w:w="2769" w:type="pct"/>
            <w:vAlign w:val="center"/>
          </w:tcPr>
          <w:p w14:paraId="310DFC61" w14:textId="7351EED4" w:rsidR="00957F5C" w:rsidRPr="00ED0492" w:rsidRDefault="00957F5C" w:rsidP="002851FE">
            <w:pPr>
              <w:tabs>
                <w:tab w:val="left" w:pos="284"/>
                <w:tab w:val="left" w:pos="426"/>
              </w:tabs>
              <w:spacing w:after="0" w:line="240" w:lineRule="auto"/>
              <w:rPr>
                <w:rFonts w:ascii="Times New Roman" w:hAnsi="Times New Roman"/>
                <w:snapToGrid w:val="0"/>
                <w:sz w:val="24"/>
                <w:szCs w:val="24"/>
                <w:lang w:eastAsia="ru-RU"/>
              </w:rPr>
            </w:pPr>
            <w:r w:rsidRPr="00ED0492">
              <w:rPr>
                <w:rFonts w:ascii="Times New Roman" w:hAnsi="Times New Roman"/>
                <w:kern w:val="24"/>
                <w:sz w:val="24"/>
                <w:szCs w:val="24"/>
                <w:lang w:eastAsia="ru-RU"/>
              </w:rPr>
              <w:t>Риски возникновения ЧС на объектах речного транспорта</w:t>
            </w:r>
          </w:p>
        </w:tc>
        <w:tc>
          <w:tcPr>
            <w:tcW w:w="931" w:type="pct"/>
            <w:vAlign w:val="center"/>
          </w:tcPr>
          <w:p w14:paraId="0097E245" w14:textId="77777777" w:rsidR="00957F5C" w:rsidRPr="00ED0492" w:rsidRDefault="00957F5C" w:rsidP="002851FE">
            <w:pPr>
              <w:tabs>
                <w:tab w:val="left" w:pos="284"/>
                <w:tab w:val="left" w:pos="426"/>
              </w:tabs>
              <w:spacing w:after="0" w:line="240" w:lineRule="auto"/>
              <w:jc w:val="center"/>
              <w:rPr>
                <w:rFonts w:ascii="Times New Roman" w:hAnsi="Times New Roman"/>
                <w:snapToGrid w:val="0"/>
                <w:sz w:val="24"/>
                <w:szCs w:val="24"/>
                <w:vertAlign w:val="superscript"/>
                <w:lang w:eastAsia="ru-RU"/>
              </w:rPr>
            </w:pPr>
            <w:r w:rsidRPr="00ED0492">
              <w:rPr>
                <w:rFonts w:ascii="Times New Roman" w:hAnsi="Times New Roman"/>
                <w:snapToGrid w:val="0"/>
                <w:sz w:val="24"/>
                <w:szCs w:val="24"/>
                <w:lang w:eastAsia="ru-RU"/>
              </w:rPr>
              <w:t>Приемлемый риск - 10</w:t>
            </w:r>
            <w:r w:rsidRPr="00ED0492">
              <w:rPr>
                <w:rFonts w:ascii="Times New Roman" w:hAnsi="Times New Roman"/>
                <w:snapToGrid w:val="0"/>
                <w:sz w:val="24"/>
                <w:szCs w:val="24"/>
                <w:vertAlign w:val="superscript"/>
                <w:lang w:eastAsia="ru-RU"/>
              </w:rPr>
              <w:t>- 4</w:t>
            </w:r>
          </w:p>
        </w:tc>
        <w:tc>
          <w:tcPr>
            <w:tcW w:w="1022" w:type="pct"/>
            <w:vAlign w:val="center"/>
          </w:tcPr>
          <w:p w14:paraId="5DD01A0D" w14:textId="703C3C45" w:rsidR="00957F5C" w:rsidRPr="00ED0492" w:rsidRDefault="00957F5C"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kern w:val="24"/>
                <w:sz w:val="24"/>
                <w:szCs w:val="24"/>
                <w:lang w:eastAsia="ru-RU"/>
              </w:rPr>
              <w:t>апрель – ноябрь</w:t>
            </w:r>
          </w:p>
        </w:tc>
      </w:tr>
      <w:tr w:rsidR="00532823" w:rsidRPr="00ED0492" w14:paraId="55304FBB" w14:textId="77777777" w:rsidTr="00693C2B">
        <w:trPr>
          <w:trHeight w:val="283"/>
          <w:jc w:val="center"/>
        </w:trPr>
        <w:tc>
          <w:tcPr>
            <w:tcW w:w="278" w:type="pct"/>
            <w:vAlign w:val="center"/>
          </w:tcPr>
          <w:p w14:paraId="3F2BB389" w14:textId="77777777" w:rsidR="00957F5C" w:rsidRPr="00ED0492" w:rsidRDefault="00957F5C" w:rsidP="002851FE">
            <w:pPr>
              <w:pStyle w:val="ab"/>
              <w:numPr>
                <w:ilvl w:val="0"/>
                <w:numId w:val="56"/>
              </w:numPr>
              <w:tabs>
                <w:tab w:val="left" w:pos="284"/>
                <w:tab w:val="left" w:pos="426"/>
              </w:tabs>
              <w:spacing w:after="0" w:line="240" w:lineRule="auto"/>
              <w:ind w:left="34"/>
              <w:jc w:val="center"/>
              <w:rPr>
                <w:rFonts w:ascii="Times New Roman" w:hAnsi="Times New Roman"/>
                <w:snapToGrid w:val="0"/>
                <w:sz w:val="24"/>
                <w:szCs w:val="24"/>
                <w:lang w:eastAsia="ru-RU"/>
              </w:rPr>
            </w:pPr>
          </w:p>
        </w:tc>
        <w:tc>
          <w:tcPr>
            <w:tcW w:w="2769" w:type="pct"/>
            <w:vAlign w:val="center"/>
          </w:tcPr>
          <w:p w14:paraId="0A93659D" w14:textId="77777777" w:rsidR="00957F5C" w:rsidRPr="00ED0492" w:rsidRDefault="00957F5C" w:rsidP="002851FE">
            <w:pPr>
              <w:tabs>
                <w:tab w:val="left" w:pos="284"/>
                <w:tab w:val="left" w:pos="426"/>
              </w:tabs>
              <w:spacing w:after="0" w:line="240" w:lineRule="auto"/>
              <w:textAlignment w:val="baseline"/>
              <w:rPr>
                <w:rFonts w:ascii="Times New Roman" w:hAnsi="Times New Roman"/>
                <w:sz w:val="24"/>
                <w:szCs w:val="24"/>
                <w:lang w:eastAsia="ru-RU"/>
              </w:rPr>
            </w:pPr>
            <w:r w:rsidRPr="00ED0492">
              <w:rPr>
                <w:rFonts w:ascii="Times New Roman" w:hAnsi="Times New Roman"/>
                <w:kern w:val="24"/>
                <w:sz w:val="24"/>
                <w:szCs w:val="24"/>
                <w:lang w:eastAsia="ru-RU"/>
              </w:rPr>
              <w:t>Риски возникновения ЧС на объектах метрополитена</w:t>
            </w:r>
          </w:p>
        </w:tc>
        <w:tc>
          <w:tcPr>
            <w:tcW w:w="1953" w:type="pct"/>
            <w:gridSpan w:val="2"/>
            <w:vAlign w:val="center"/>
          </w:tcPr>
          <w:p w14:paraId="53ADFF84" w14:textId="77777777" w:rsidR="00957F5C" w:rsidRPr="00ED0492" w:rsidRDefault="00957F5C"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Риск не характерен</w:t>
            </w:r>
          </w:p>
        </w:tc>
      </w:tr>
      <w:tr w:rsidR="00532823" w:rsidRPr="00ED0492" w14:paraId="0A21D34D" w14:textId="77777777" w:rsidTr="0088487E">
        <w:trPr>
          <w:trHeight w:val="283"/>
          <w:jc w:val="center"/>
        </w:trPr>
        <w:tc>
          <w:tcPr>
            <w:tcW w:w="5000" w:type="pct"/>
            <w:gridSpan w:val="4"/>
          </w:tcPr>
          <w:p w14:paraId="396F9E89" w14:textId="77777777" w:rsidR="00957F5C" w:rsidRPr="00ED0492" w:rsidRDefault="00957F5C"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bCs/>
                <w:kern w:val="24"/>
                <w:sz w:val="24"/>
                <w:szCs w:val="24"/>
                <w:lang w:eastAsia="ru-RU"/>
              </w:rPr>
              <w:t>Риски возникновения ЧС техногенного характера</w:t>
            </w:r>
          </w:p>
        </w:tc>
      </w:tr>
      <w:tr w:rsidR="00532823" w:rsidRPr="00ED0492" w14:paraId="220B577F" w14:textId="77777777" w:rsidTr="0088487E">
        <w:trPr>
          <w:trHeight w:val="283"/>
          <w:jc w:val="center"/>
        </w:trPr>
        <w:tc>
          <w:tcPr>
            <w:tcW w:w="278" w:type="pct"/>
            <w:vAlign w:val="center"/>
          </w:tcPr>
          <w:p w14:paraId="664B8BB8" w14:textId="77777777" w:rsidR="00957F5C" w:rsidRPr="00ED0492" w:rsidRDefault="00957F5C" w:rsidP="002851FE">
            <w:pPr>
              <w:pStyle w:val="ab"/>
              <w:numPr>
                <w:ilvl w:val="0"/>
                <w:numId w:val="56"/>
              </w:numPr>
              <w:tabs>
                <w:tab w:val="left" w:pos="284"/>
                <w:tab w:val="left" w:pos="426"/>
              </w:tabs>
              <w:spacing w:after="0" w:line="240" w:lineRule="auto"/>
              <w:ind w:left="34"/>
              <w:jc w:val="center"/>
              <w:rPr>
                <w:rFonts w:ascii="Times New Roman" w:hAnsi="Times New Roman"/>
                <w:snapToGrid w:val="0"/>
                <w:sz w:val="24"/>
                <w:szCs w:val="24"/>
                <w:lang w:eastAsia="ru-RU"/>
              </w:rPr>
            </w:pPr>
          </w:p>
        </w:tc>
        <w:tc>
          <w:tcPr>
            <w:tcW w:w="2769" w:type="pct"/>
            <w:vAlign w:val="center"/>
          </w:tcPr>
          <w:p w14:paraId="7B3BEF47" w14:textId="47F94194" w:rsidR="00957F5C" w:rsidRPr="00ED0492" w:rsidRDefault="00957F5C" w:rsidP="002851FE">
            <w:pPr>
              <w:tabs>
                <w:tab w:val="left" w:pos="284"/>
                <w:tab w:val="left" w:pos="426"/>
              </w:tabs>
              <w:spacing w:after="0" w:line="240" w:lineRule="auto"/>
              <w:textAlignment w:val="baseline"/>
              <w:rPr>
                <w:rFonts w:ascii="Times New Roman" w:hAnsi="Times New Roman"/>
                <w:sz w:val="24"/>
                <w:szCs w:val="24"/>
                <w:lang w:eastAsia="ru-RU"/>
              </w:rPr>
            </w:pPr>
            <w:r w:rsidRPr="00ED0492">
              <w:rPr>
                <w:rFonts w:ascii="Times New Roman" w:hAnsi="Times New Roman"/>
                <w:kern w:val="24"/>
                <w:sz w:val="24"/>
                <w:szCs w:val="24"/>
                <w:lang w:eastAsia="ru-RU"/>
              </w:rPr>
              <w:t>Риски возникновения аварий на химически опасных объектах</w:t>
            </w:r>
          </w:p>
        </w:tc>
        <w:tc>
          <w:tcPr>
            <w:tcW w:w="931" w:type="pct"/>
            <w:vAlign w:val="center"/>
          </w:tcPr>
          <w:p w14:paraId="4557640A" w14:textId="77777777" w:rsidR="00957F5C" w:rsidRPr="00ED0492" w:rsidRDefault="00957F5C"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Приемлемый риск - 10</w:t>
            </w:r>
            <w:r w:rsidRPr="00ED0492">
              <w:rPr>
                <w:rFonts w:ascii="Times New Roman" w:hAnsi="Times New Roman"/>
                <w:snapToGrid w:val="0"/>
                <w:sz w:val="24"/>
                <w:szCs w:val="24"/>
                <w:vertAlign w:val="superscript"/>
                <w:lang w:eastAsia="ru-RU"/>
              </w:rPr>
              <w:t>- 4</w:t>
            </w:r>
          </w:p>
        </w:tc>
        <w:tc>
          <w:tcPr>
            <w:tcW w:w="1022" w:type="pct"/>
            <w:vAlign w:val="center"/>
          </w:tcPr>
          <w:p w14:paraId="44A5A72E" w14:textId="77777777" w:rsidR="00957F5C" w:rsidRPr="00ED0492" w:rsidRDefault="00957F5C"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kern w:val="24"/>
                <w:sz w:val="24"/>
                <w:szCs w:val="24"/>
                <w:lang w:eastAsia="ru-RU"/>
              </w:rPr>
              <w:t>январь – декабрь</w:t>
            </w:r>
          </w:p>
        </w:tc>
      </w:tr>
      <w:tr w:rsidR="00532823" w:rsidRPr="00ED0492" w14:paraId="6F8FD5DD" w14:textId="77777777" w:rsidTr="00693C2B">
        <w:trPr>
          <w:trHeight w:val="283"/>
          <w:jc w:val="center"/>
        </w:trPr>
        <w:tc>
          <w:tcPr>
            <w:tcW w:w="278" w:type="pct"/>
            <w:vAlign w:val="center"/>
          </w:tcPr>
          <w:p w14:paraId="739115D4" w14:textId="77777777" w:rsidR="00957F5C" w:rsidRPr="00ED0492" w:rsidRDefault="00957F5C" w:rsidP="002851FE">
            <w:pPr>
              <w:pStyle w:val="ab"/>
              <w:numPr>
                <w:ilvl w:val="0"/>
                <w:numId w:val="56"/>
              </w:numPr>
              <w:tabs>
                <w:tab w:val="left" w:pos="284"/>
                <w:tab w:val="left" w:pos="426"/>
              </w:tabs>
              <w:spacing w:after="0" w:line="240" w:lineRule="auto"/>
              <w:ind w:left="34"/>
              <w:jc w:val="center"/>
              <w:rPr>
                <w:rFonts w:ascii="Times New Roman" w:hAnsi="Times New Roman"/>
                <w:snapToGrid w:val="0"/>
                <w:sz w:val="24"/>
                <w:szCs w:val="24"/>
                <w:lang w:eastAsia="ru-RU"/>
              </w:rPr>
            </w:pPr>
          </w:p>
        </w:tc>
        <w:tc>
          <w:tcPr>
            <w:tcW w:w="2769" w:type="pct"/>
            <w:vAlign w:val="center"/>
          </w:tcPr>
          <w:p w14:paraId="1FFF5E94" w14:textId="0333A104" w:rsidR="00957F5C" w:rsidRPr="00ED0492" w:rsidRDefault="00957F5C" w:rsidP="002851FE">
            <w:pPr>
              <w:tabs>
                <w:tab w:val="left" w:pos="284"/>
                <w:tab w:val="left" w:pos="426"/>
              </w:tabs>
              <w:spacing w:after="0" w:line="240" w:lineRule="auto"/>
              <w:textAlignment w:val="baseline"/>
              <w:rPr>
                <w:rFonts w:ascii="Times New Roman" w:hAnsi="Times New Roman"/>
                <w:sz w:val="24"/>
                <w:szCs w:val="24"/>
                <w:lang w:eastAsia="ru-RU"/>
              </w:rPr>
            </w:pPr>
            <w:r w:rsidRPr="00ED0492">
              <w:rPr>
                <w:rFonts w:ascii="Times New Roman" w:hAnsi="Times New Roman"/>
                <w:kern w:val="24"/>
                <w:sz w:val="24"/>
                <w:szCs w:val="24"/>
                <w:lang w:eastAsia="ru-RU"/>
              </w:rPr>
              <w:t>Риски возникновения аварий на радиационно</w:t>
            </w:r>
            <w:r w:rsidR="005B1CB2" w:rsidRPr="00ED0492">
              <w:rPr>
                <w:rFonts w:ascii="Times New Roman" w:hAnsi="Times New Roman"/>
                <w:kern w:val="24"/>
                <w:sz w:val="24"/>
                <w:szCs w:val="24"/>
                <w:lang w:eastAsia="ru-RU"/>
              </w:rPr>
              <w:t>-</w:t>
            </w:r>
            <w:r w:rsidRPr="00ED0492">
              <w:rPr>
                <w:rFonts w:ascii="Times New Roman" w:hAnsi="Times New Roman"/>
                <w:kern w:val="24"/>
                <w:sz w:val="24"/>
                <w:szCs w:val="24"/>
                <w:lang w:eastAsia="ru-RU"/>
              </w:rPr>
              <w:t xml:space="preserve">опасных объектах </w:t>
            </w:r>
          </w:p>
        </w:tc>
        <w:tc>
          <w:tcPr>
            <w:tcW w:w="1953" w:type="pct"/>
            <w:gridSpan w:val="2"/>
            <w:vAlign w:val="center"/>
          </w:tcPr>
          <w:p w14:paraId="22DC1149" w14:textId="77777777" w:rsidR="00957F5C" w:rsidRPr="00ED0492" w:rsidRDefault="00957F5C"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Риск не характерен</w:t>
            </w:r>
          </w:p>
        </w:tc>
      </w:tr>
      <w:tr w:rsidR="00532823" w:rsidRPr="00ED0492" w14:paraId="365480A1" w14:textId="77777777" w:rsidTr="00693C2B">
        <w:trPr>
          <w:trHeight w:val="283"/>
          <w:jc w:val="center"/>
        </w:trPr>
        <w:tc>
          <w:tcPr>
            <w:tcW w:w="278" w:type="pct"/>
            <w:vAlign w:val="center"/>
          </w:tcPr>
          <w:p w14:paraId="7C0C6FE6" w14:textId="77777777" w:rsidR="00957F5C" w:rsidRPr="00ED0492" w:rsidRDefault="00957F5C" w:rsidP="002851FE">
            <w:pPr>
              <w:pStyle w:val="ab"/>
              <w:numPr>
                <w:ilvl w:val="0"/>
                <w:numId w:val="56"/>
              </w:numPr>
              <w:tabs>
                <w:tab w:val="left" w:pos="284"/>
                <w:tab w:val="left" w:pos="426"/>
              </w:tabs>
              <w:spacing w:after="0" w:line="240" w:lineRule="auto"/>
              <w:ind w:left="34"/>
              <w:jc w:val="center"/>
              <w:rPr>
                <w:rFonts w:ascii="Times New Roman" w:hAnsi="Times New Roman"/>
                <w:snapToGrid w:val="0"/>
                <w:sz w:val="24"/>
                <w:szCs w:val="24"/>
                <w:lang w:eastAsia="ru-RU"/>
              </w:rPr>
            </w:pPr>
          </w:p>
        </w:tc>
        <w:tc>
          <w:tcPr>
            <w:tcW w:w="2769" w:type="pct"/>
            <w:vAlign w:val="center"/>
          </w:tcPr>
          <w:p w14:paraId="042DCB10" w14:textId="77777777" w:rsidR="00957F5C" w:rsidRPr="00ED0492" w:rsidRDefault="00957F5C" w:rsidP="002851FE">
            <w:pPr>
              <w:tabs>
                <w:tab w:val="left" w:pos="284"/>
                <w:tab w:val="left" w:pos="426"/>
              </w:tabs>
              <w:spacing w:after="0" w:line="240" w:lineRule="auto"/>
              <w:textAlignment w:val="baseline"/>
              <w:rPr>
                <w:rFonts w:ascii="Times New Roman" w:hAnsi="Times New Roman"/>
                <w:sz w:val="24"/>
                <w:szCs w:val="24"/>
                <w:lang w:eastAsia="ru-RU"/>
              </w:rPr>
            </w:pPr>
            <w:r w:rsidRPr="00ED0492">
              <w:rPr>
                <w:rFonts w:ascii="Times New Roman" w:hAnsi="Times New Roman"/>
                <w:kern w:val="24"/>
                <w:sz w:val="24"/>
                <w:szCs w:val="24"/>
                <w:lang w:eastAsia="ru-RU"/>
              </w:rPr>
              <w:t>Риски возникновения аварий на биологически опасных объектах</w:t>
            </w:r>
          </w:p>
        </w:tc>
        <w:tc>
          <w:tcPr>
            <w:tcW w:w="1953" w:type="pct"/>
            <w:gridSpan w:val="2"/>
            <w:vAlign w:val="center"/>
          </w:tcPr>
          <w:p w14:paraId="6BD3C5B4" w14:textId="77777777" w:rsidR="00957F5C" w:rsidRPr="00ED0492" w:rsidRDefault="00957F5C"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Риск не характерен</w:t>
            </w:r>
          </w:p>
        </w:tc>
      </w:tr>
      <w:tr w:rsidR="00532823" w:rsidRPr="00ED0492" w14:paraId="7ADBAFD9" w14:textId="77777777" w:rsidTr="0088487E">
        <w:trPr>
          <w:trHeight w:val="283"/>
          <w:jc w:val="center"/>
        </w:trPr>
        <w:tc>
          <w:tcPr>
            <w:tcW w:w="278" w:type="pct"/>
            <w:vAlign w:val="center"/>
          </w:tcPr>
          <w:p w14:paraId="62D76C3D" w14:textId="77777777" w:rsidR="00957F5C" w:rsidRPr="00ED0492" w:rsidRDefault="00957F5C" w:rsidP="002851FE">
            <w:pPr>
              <w:pStyle w:val="ab"/>
              <w:numPr>
                <w:ilvl w:val="0"/>
                <w:numId w:val="56"/>
              </w:numPr>
              <w:tabs>
                <w:tab w:val="left" w:pos="284"/>
                <w:tab w:val="left" w:pos="426"/>
              </w:tabs>
              <w:spacing w:after="0" w:line="240" w:lineRule="auto"/>
              <w:ind w:left="34"/>
              <w:jc w:val="center"/>
              <w:rPr>
                <w:rFonts w:ascii="Times New Roman" w:hAnsi="Times New Roman"/>
                <w:snapToGrid w:val="0"/>
                <w:sz w:val="24"/>
                <w:szCs w:val="24"/>
                <w:lang w:eastAsia="ru-RU"/>
              </w:rPr>
            </w:pPr>
          </w:p>
        </w:tc>
        <w:tc>
          <w:tcPr>
            <w:tcW w:w="2769" w:type="pct"/>
            <w:vAlign w:val="center"/>
          </w:tcPr>
          <w:p w14:paraId="7D60527F" w14:textId="77777777" w:rsidR="00957F5C" w:rsidRPr="00ED0492" w:rsidRDefault="00957F5C" w:rsidP="002851FE">
            <w:pPr>
              <w:tabs>
                <w:tab w:val="left" w:pos="284"/>
                <w:tab w:val="left" w:pos="426"/>
              </w:tabs>
              <w:spacing w:after="0" w:line="240" w:lineRule="auto"/>
              <w:textAlignment w:val="baseline"/>
              <w:rPr>
                <w:rFonts w:ascii="Times New Roman" w:hAnsi="Times New Roman"/>
                <w:sz w:val="24"/>
                <w:szCs w:val="24"/>
                <w:lang w:eastAsia="ru-RU"/>
              </w:rPr>
            </w:pPr>
            <w:r w:rsidRPr="00ED0492">
              <w:rPr>
                <w:rFonts w:ascii="Times New Roman" w:hAnsi="Times New Roman"/>
                <w:kern w:val="24"/>
                <w:sz w:val="24"/>
                <w:szCs w:val="24"/>
                <w:lang w:eastAsia="ru-RU"/>
              </w:rPr>
              <w:t>Риски возникновения аварий на пожаро-взрывоопасных объектах</w:t>
            </w:r>
          </w:p>
        </w:tc>
        <w:tc>
          <w:tcPr>
            <w:tcW w:w="931" w:type="pct"/>
            <w:vAlign w:val="center"/>
          </w:tcPr>
          <w:p w14:paraId="7349D961" w14:textId="77777777" w:rsidR="00957F5C" w:rsidRPr="00ED0492" w:rsidRDefault="00957F5C"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Приемлемый риск - 10</w:t>
            </w:r>
            <w:r w:rsidRPr="00ED0492">
              <w:rPr>
                <w:rFonts w:ascii="Times New Roman" w:hAnsi="Times New Roman"/>
                <w:snapToGrid w:val="0"/>
                <w:sz w:val="24"/>
                <w:szCs w:val="24"/>
                <w:vertAlign w:val="superscript"/>
                <w:lang w:eastAsia="ru-RU"/>
              </w:rPr>
              <w:t>- 4</w:t>
            </w:r>
          </w:p>
        </w:tc>
        <w:tc>
          <w:tcPr>
            <w:tcW w:w="1022" w:type="pct"/>
            <w:vAlign w:val="center"/>
          </w:tcPr>
          <w:p w14:paraId="73255931" w14:textId="77777777" w:rsidR="00957F5C" w:rsidRPr="00ED0492" w:rsidRDefault="00957F5C"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kern w:val="24"/>
                <w:sz w:val="24"/>
                <w:szCs w:val="24"/>
                <w:lang w:eastAsia="ru-RU"/>
              </w:rPr>
              <w:t>январь – декабрь</w:t>
            </w:r>
          </w:p>
        </w:tc>
      </w:tr>
      <w:tr w:rsidR="00532823" w:rsidRPr="00ED0492" w14:paraId="42DF7A86" w14:textId="77777777" w:rsidTr="0088487E">
        <w:trPr>
          <w:trHeight w:val="283"/>
          <w:jc w:val="center"/>
        </w:trPr>
        <w:tc>
          <w:tcPr>
            <w:tcW w:w="278" w:type="pct"/>
            <w:vAlign w:val="center"/>
          </w:tcPr>
          <w:p w14:paraId="0E90F106" w14:textId="77777777" w:rsidR="00957F5C" w:rsidRPr="00ED0492" w:rsidRDefault="00957F5C" w:rsidP="002851FE">
            <w:pPr>
              <w:pStyle w:val="ab"/>
              <w:numPr>
                <w:ilvl w:val="0"/>
                <w:numId w:val="56"/>
              </w:numPr>
              <w:tabs>
                <w:tab w:val="left" w:pos="284"/>
                <w:tab w:val="left" w:pos="426"/>
              </w:tabs>
              <w:spacing w:after="0" w:line="240" w:lineRule="auto"/>
              <w:ind w:left="34"/>
              <w:jc w:val="center"/>
              <w:rPr>
                <w:rFonts w:ascii="Times New Roman" w:hAnsi="Times New Roman"/>
                <w:snapToGrid w:val="0"/>
                <w:sz w:val="24"/>
                <w:szCs w:val="24"/>
                <w:lang w:eastAsia="ru-RU"/>
              </w:rPr>
            </w:pPr>
          </w:p>
        </w:tc>
        <w:tc>
          <w:tcPr>
            <w:tcW w:w="2769" w:type="pct"/>
            <w:vAlign w:val="center"/>
          </w:tcPr>
          <w:p w14:paraId="697B3D6E" w14:textId="77777777" w:rsidR="00957F5C" w:rsidRPr="00ED0492" w:rsidRDefault="00957F5C" w:rsidP="002851FE">
            <w:pPr>
              <w:tabs>
                <w:tab w:val="left" w:pos="284"/>
                <w:tab w:val="left" w:pos="426"/>
              </w:tabs>
              <w:spacing w:after="0" w:line="240" w:lineRule="auto"/>
              <w:rPr>
                <w:rFonts w:ascii="Times New Roman" w:hAnsi="Times New Roman"/>
                <w:sz w:val="24"/>
                <w:szCs w:val="24"/>
                <w:lang w:eastAsia="ru-RU"/>
              </w:rPr>
            </w:pPr>
            <w:r w:rsidRPr="00ED0492">
              <w:rPr>
                <w:rFonts w:ascii="Times New Roman" w:hAnsi="Times New Roman"/>
                <w:snapToGrid w:val="0"/>
                <w:sz w:val="24"/>
                <w:szCs w:val="24"/>
                <w:lang w:eastAsia="ru-RU"/>
              </w:rPr>
              <w:t>Риски возникновения аварий на системах тепло-, водоснабжения</w:t>
            </w:r>
          </w:p>
        </w:tc>
        <w:tc>
          <w:tcPr>
            <w:tcW w:w="931" w:type="pct"/>
            <w:vAlign w:val="center"/>
          </w:tcPr>
          <w:p w14:paraId="37F0A564" w14:textId="77777777" w:rsidR="00957F5C" w:rsidRPr="00ED0492" w:rsidRDefault="00957F5C" w:rsidP="002851FE">
            <w:pPr>
              <w:tabs>
                <w:tab w:val="left" w:pos="284"/>
                <w:tab w:val="left" w:pos="426"/>
              </w:tabs>
              <w:spacing w:after="0" w:line="240" w:lineRule="auto"/>
              <w:jc w:val="center"/>
              <w:rPr>
                <w:rFonts w:ascii="Times New Roman" w:hAnsi="Times New Roman"/>
                <w:sz w:val="24"/>
                <w:szCs w:val="24"/>
                <w:lang w:eastAsia="ru-RU"/>
              </w:rPr>
            </w:pPr>
            <w:r w:rsidRPr="00ED0492">
              <w:rPr>
                <w:rFonts w:ascii="Times New Roman" w:hAnsi="Times New Roman"/>
                <w:snapToGrid w:val="0"/>
                <w:sz w:val="24"/>
                <w:szCs w:val="24"/>
                <w:lang w:eastAsia="ru-RU"/>
              </w:rPr>
              <w:t>Приемлемый риск - 10</w:t>
            </w:r>
            <w:r w:rsidRPr="00ED0492">
              <w:rPr>
                <w:rFonts w:ascii="Times New Roman" w:hAnsi="Times New Roman"/>
                <w:snapToGrid w:val="0"/>
                <w:sz w:val="24"/>
                <w:szCs w:val="24"/>
                <w:vertAlign w:val="superscript"/>
                <w:lang w:eastAsia="ru-RU"/>
              </w:rPr>
              <w:t>- 4</w:t>
            </w:r>
          </w:p>
        </w:tc>
        <w:tc>
          <w:tcPr>
            <w:tcW w:w="1022" w:type="pct"/>
            <w:vAlign w:val="center"/>
          </w:tcPr>
          <w:p w14:paraId="2605AD8B" w14:textId="77777777" w:rsidR="00957F5C" w:rsidRPr="00ED0492" w:rsidRDefault="00957F5C"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октябрь – апрель</w:t>
            </w:r>
          </w:p>
        </w:tc>
      </w:tr>
      <w:tr w:rsidR="00532823" w:rsidRPr="00ED0492" w14:paraId="63D4B69E" w14:textId="77777777" w:rsidTr="0088487E">
        <w:trPr>
          <w:trHeight w:val="283"/>
          <w:jc w:val="center"/>
        </w:trPr>
        <w:tc>
          <w:tcPr>
            <w:tcW w:w="278" w:type="pct"/>
            <w:vAlign w:val="center"/>
          </w:tcPr>
          <w:p w14:paraId="126C3608" w14:textId="77777777" w:rsidR="00957F5C" w:rsidRPr="00ED0492" w:rsidRDefault="00957F5C" w:rsidP="002851FE">
            <w:pPr>
              <w:pStyle w:val="ab"/>
              <w:numPr>
                <w:ilvl w:val="0"/>
                <w:numId w:val="56"/>
              </w:numPr>
              <w:tabs>
                <w:tab w:val="left" w:pos="284"/>
                <w:tab w:val="left" w:pos="426"/>
              </w:tabs>
              <w:spacing w:after="0" w:line="240" w:lineRule="auto"/>
              <w:ind w:left="34"/>
              <w:jc w:val="center"/>
              <w:rPr>
                <w:rFonts w:ascii="Times New Roman" w:hAnsi="Times New Roman"/>
                <w:snapToGrid w:val="0"/>
                <w:sz w:val="24"/>
                <w:szCs w:val="24"/>
                <w:lang w:eastAsia="ru-RU"/>
              </w:rPr>
            </w:pPr>
          </w:p>
        </w:tc>
        <w:tc>
          <w:tcPr>
            <w:tcW w:w="2769" w:type="pct"/>
            <w:vAlign w:val="center"/>
          </w:tcPr>
          <w:p w14:paraId="5C619218" w14:textId="77777777" w:rsidR="00957F5C" w:rsidRPr="00ED0492" w:rsidRDefault="00957F5C" w:rsidP="002851FE">
            <w:pPr>
              <w:tabs>
                <w:tab w:val="left" w:pos="284"/>
                <w:tab w:val="left" w:pos="426"/>
              </w:tabs>
              <w:spacing w:after="0" w:line="240" w:lineRule="auto"/>
              <w:rPr>
                <w:rFonts w:ascii="Times New Roman" w:hAnsi="Times New Roman"/>
                <w:sz w:val="24"/>
                <w:szCs w:val="24"/>
                <w:lang w:eastAsia="ru-RU"/>
              </w:rPr>
            </w:pPr>
            <w:r w:rsidRPr="00ED0492">
              <w:rPr>
                <w:rFonts w:ascii="Times New Roman" w:hAnsi="Times New Roman"/>
                <w:snapToGrid w:val="0"/>
                <w:sz w:val="24"/>
                <w:szCs w:val="24"/>
                <w:lang w:eastAsia="ru-RU"/>
              </w:rPr>
              <w:t>Риски возникновения аварий на электросетях</w:t>
            </w:r>
          </w:p>
        </w:tc>
        <w:tc>
          <w:tcPr>
            <w:tcW w:w="931" w:type="pct"/>
            <w:vAlign w:val="center"/>
          </w:tcPr>
          <w:p w14:paraId="262E7D9C" w14:textId="77777777" w:rsidR="00957F5C" w:rsidRPr="00ED0492" w:rsidRDefault="00957F5C" w:rsidP="002851FE">
            <w:pPr>
              <w:tabs>
                <w:tab w:val="left" w:pos="284"/>
                <w:tab w:val="left" w:pos="426"/>
              </w:tabs>
              <w:spacing w:after="0" w:line="240" w:lineRule="auto"/>
              <w:jc w:val="center"/>
              <w:rPr>
                <w:rFonts w:ascii="Times New Roman" w:hAnsi="Times New Roman"/>
                <w:sz w:val="24"/>
                <w:szCs w:val="24"/>
                <w:lang w:eastAsia="ru-RU"/>
              </w:rPr>
            </w:pPr>
            <w:r w:rsidRPr="00ED0492">
              <w:rPr>
                <w:rFonts w:ascii="Times New Roman" w:hAnsi="Times New Roman"/>
                <w:snapToGrid w:val="0"/>
                <w:sz w:val="24"/>
                <w:szCs w:val="24"/>
                <w:lang w:eastAsia="ru-RU"/>
              </w:rPr>
              <w:t>Приемлемый риск - 10</w:t>
            </w:r>
            <w:r w:rsidRPr="00ED0492">
              <w:rPr>
                <w:rFonts w:ascii="Times New Roman" w:hAnsi="Times New Roman"/>
                <w:snapToGrid w:val="0"/>
                <w:sz w:val="24"/>
                <w:szCs w:val="24"/>
                <w:vertAlign w:val="superscript"/>
                <w:lang w:eastAsia="ru-RU"/>
              </w:rPr>
              <w:t>- 4</w:t>
            </w:r>
          </w:p>
        </w:tc>
        <w:tc>
          <w:tcPr>
            <w:tcW w:w="1022" w:type="pct"/>
            <w:vAlign w:val="center"/>
          </w:tcPr>
          <w:p w14:paraId="609589CF" w14:textId="77777777" w:rsidR="00957F5C" w:rsidRPr="00ED0492" w:rsidRDefault="00957F5C"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kern w:val="24"/>
                <w:sz w:val="24"/>
                <w:szCs w:val="24"/>
                <w:lang w:eastAsia="ru-RU"/>
              </w:rPr>
              <w:t>январь – декабрь</w:t>
            </w:r>
          </w:p>
        </w:tc>
      </w:tr>
      <w:tr w:rsidR="00532823" w:rsidRPr="00ED0492" w14:paraId="7A0BC027" w14:textId="77777777" w:rsidTr="0088487E">
        <w:trPr>
          <w:trHeight w:val="283"/>
          <w:jc w:val="center"/>
        </w:trPr>
        <w:tc>
          <w:tcPr>
            <w:tcW w:w="278" w:type="pct"/>
            <w:vAlign w:val="center"/>
          </w:tcPr>
          <w:p w14:paraId="55BFF0E3" w14:textId="77777777" w:rsidR="00957F5C" w:rsidRPr="00ED0492" w:rsidRDefault="00957F5C" w:rsidP="002851FE">
            <w:pPr>
              <w:pStyle w:val="ab"/>
              <w:numPr>
                <w:ilvl w:val="0"/>
                <w:numId w:val="56"/>
              </w:numPr>
              <w:tabs>
                <w:tab w:val="left" w:pos="284"/>
                <w:tab w:val="left" w:pos="426"/>
              </w:tabs>
              <w:spacing w:after="0" w:line="240" w:lineRule="auto"/>
              <w:ind w:left="34"/>
              <w:jc w:val="center"/>
              <w:rPr>
                <w:rFonts w:ascii="Times New Roman" w:hAnsi="Times New Roman"/>
                <w:snapToGrid w:val="0"/>
                <w:sz w:val="24"/>
                <w:szCs w:val="24"/>
                <w:lang w:eastAsia="ru-RU"/>
              </w:rPr>
            </w:pPr>
          </w:p>
        </w:tc>
        <w:tc>
          <w:tcPr>
            <w:tcW w:w="2769" w:type="pct"/>
            <w:vAlign w:val="center"/>
          </w:tcPr>
          <w:p w14:paraId="3F8924DC" w14:textId="78F13ACC" w:rsidR="00957F5C" w:rsidRPr="00ED0492" w:rsidRDefault="00957F5C" w:rsidP="002851FE">
            <w:pPr>
              <w:tabs>
                <w:tab w:val="left" w:pos="284"/>
                <w:tab w:val="left" w:pos="426"/>
              </w:tabs>
              <w:spacing w:after="0" w:line="240" w:lineRule="auto"/>
              <w:rPr>
                <w:rFonts w:ascii="Times New Roman" w:hAnsi="Times New Roman"/>
                <w:sz w:val="24"/>
                <w:szCs w:val="24"/>
                <w:lang w:eastAsia="ru-RU"/>
              </w:rPr>
            </w:pPr>
            <w:r w:rsidRPr="00ED0492">
              <w:rPr>
                <w:rFonts w:ascii="Times New Roman" w:hAnsi="Times New Roman"/>
                <w:snapToGrid w:val="0"/>
                <w:sz w:val="24"/>
                <w:szCs w:val="24"/>
                <w:lang w:eastAsia="ru-RU"/>
              </w:rPr>
              <w:t>Риски возникновения аварий на газопроводах</w:t>
            </w:r>
          </w:p>
        </w:tc>
        <w:tc>
          <w:tcPr>
            <w:tcW w:w="931" w:type="pct"/>
            <w:vAlign w:val="center"/>
          </w:tcPr>
          <w:p w14:paraId="0B57D116" w14:textId="77777777" w:rsidR="00957F5C" w:rsidRPr="00ED0492" w:rsidRDefault="00957F5C" w:rsidP="002851FE">
            <w:pPr>
              <w:tabs>
                <w:tab w:val="left" w:pos="284"/>
                <w:tab w:val="left" w:pos="426"/>
              </w:tabs>
              <w:spacing w:after="0" w:line="240" w:lineRule="auto"/>
              <w:jc w:val="center"/>
              <w:rPr>
                <w:rFonts w:ascii="Times New Roman" w:hAnsi="Times New Roman"/>
                <w:sz w:val="24"/>
                <w:szCs w:val="24"/>
                <w:lang w:eastAsia="ru-RU"/>
              </w:rPr>
            </w:pPr>
            <w:r w:rsidRPr="00ED0492">
              <w:rPr>
                <w:rFonts w:ascii="Times New Roman" w:hAnsi="Times New Roman"/>
                <w:snapToGrid w:val="0"/>
                <w:sz w:val="24"/>
                <w:szCs w:val="24"/>
                <w:lang w:eastAsia="ru-RU"/>
              </w:rPr>
              <w:t>Приемлемый риск - 10</w:t>
            </w:r>
            <w:r w:rsidRPr="00ED0492">
              <w:rPr>
                <w:rFonts w:ascii="Times New Roman" w:hAnsi="Times New Roman"/>
                <w:snapToGrid w:val="0"/>
                <w:sz w:val="24"/>
                <w:szCs w:val="24"/>
                <w:vertAlign w:val="superscript"/>
                <w:lang w:eastAsia="ru-RU"/>
              </w:rPr>
              <w:t>- 4</w:t>
            </w:r>
          </w:p>
        </w:tc>
        <w:tc>
          <w:tcPr>
            <w:tcW w:w="1022" w:type="pct"/>
            <w:vAlign w:val="center"/>
          </w:tcPr>
          <w:p w14:paraId="42FCDF35" w14:textId="08A4E5F6" w:rsidR="00957F5C" w:rsidRPr="00ED0492" w:rsidRDefault="00E731F7"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kern w:val="24"/>
                <w:sz w:val="24"/>
                <w:szCs w:val="24"/>
                <w:lang w:eastAsia="ru-RU"/>
              </w:rPr>
              <w:t>январь – декабрь</w:t>
            </w:r>
          </w:p>
        </w:tc>
      </w:tr>
      <w:tr w:rsidR="00532823" w:rsidRPr="00ED0492" w14:paraId="50317CD1" w14:textId="77777777" w:rsidTr="0088487E">
        <w:trPr>
          <w:trHeight w:val="283"/>
          <w:jc w:val="center"/>
        </w:trPr>
        <w:tc>
          <w:tcPr>
            <w:tcW w:w="278" w:type="pct"/>
            <w:vAlign w:val="center"/>
          </w:tcPr>
          <w:p w14:paraId="3449339E" w14:textId="77777777" w:rsidR="00E731F7" w:rsidRPr="00ED0492" w:rsidRDefault="00E731F7" w:rsidP="002851FE">
            <w:pPr>
              <w:pStyle w:val="ab"/>
              <w:numPr>
                <w:ilvl w:val="0"/>
                <w:numId w:val="56"/>
              </w:numPr>
              <w:tabs>
                <w:tab w:val="left" w:pos="284"/>
                <w:tab w:val="left" w:pos="426"/>
              </w:tabs>
              <w:spacing w:after="0" w:line="240" w:lineRule="auto"/>
              <w:ind w:left="34"/>
              <w:jc w:val="center"/>
              <w:rPr>
                <w:rFonts w:ascii="Times New Roman" w:hAnsi="Times New Roman"/>
                <w:snapToGrid w:val="0"/>
                <w:sz w:val="24"/>
                <w:szCs w:val="24"/>
                <w:lang w:eastAsia="ru-RU"/>
              </w:rPr>
            </w:pPr>
          </w:p>
        </w:tc>
        <w:tc>
          <w:tcPr>
            <w:tcW w:w="2769" w:type="pct"/>
            <w:vAlign w:val="center"/>
          </w:tcPr>
          <w:p w14:paraId="774DF762" w14:textId="77777777" w:rsidR="00E731F7" w:rsidRPr="00ED0492" w:rsidRDefault="00E731F7" w:rsidP="002851FE">
            <w:pPr>
              <w:tabs>
                <w:tab w:val="left" w:pos="284"/>
                <w:tab w:val="left" w:pos="426"/>
              </w:tabs>
              <w:spacing w:after="0" w:line="240" w:lineRule="auto"/>
              <w:rPr>
                <w:rFonts w:ascii="Times New Roman" w:hAnsi="Times New Roman"/>
                <w:sz w:val="24"/>
                <w:szCs w:val="24"/>
                <w:lang w:eastAsia="ru-RU"/>
              </w:rPr>
            </w:pPr>
            <w:r w:rsidRPr="00ED0492">
              <w:rPr>
                <w:rFonts w:ascii="Times New Roman" w:hAnsi="Times New Roman"/>
                <w:snapToGrid w:val="0"/>
                <w:sz w:val="24"/>
                <w:szCs w:val="24"/>
                <w:lang w:eastAsia="ru-RU"/>
              </w:rPr>
              <w:t>Риски возникновения аварий на канализационных сетях</w:t>
            </w:r>
          </w:p>
        </w:tc>
        <w:tc>
          <w:tcPr>
            <w:tcW w:w="931" w:type="pct"/>
            <w:vAlign w:val="center"/>
          </w:tcPr>
          <w:p w14:paraId="05185348" w14:textId="77777777" w:rsidR="00E731F7" w:rsidRPr="00ED0492" w:rsidRDefault="00E731F7" w:rsidP="002851FE">
            <w:pPr>
              <w:tabs>
                <w:tab w:val="left" w:pos="284"/>
                <w:tab w:val="left" w:pos="426"/>
              </w:tabs>
              <w:spacing w:after="0" w:line="240" w:lineRule="auto"/>
              <w:jc w:val="center"/>
              <w:rPr>
                <w:rFonts w:ascii="Times New Roman" w:hAnsi="Times New Roman"/>
                <w:sz w:val="24"/>
                <w:szCs w:val="24"/>
                <w:lang w:eastAsia="ru-RU"/>
              </w:rPr>
            </w:pPr>
            <w:r w:rsidRPr="00ED0492">
              <w:rPr>
                <w:rFonts w:ascii="Times New Roman" w:hAnsi="Times New Roman"/>
                <w:snapToGrid w:val="0"/>
                <w:sz w:val="24"/>
                <w:szCs w:val="24"/>
                <w:lang w:eastAsia="ru-RU"/>
              </w:rPr>
              <w:t>Приемлемый риск - 10</w:t>
            </w:r>
            <w:r w:rsidRPr="00ED0492">
              <w:rPr>
                <w:rFonts w:ascii="Times New Roman" w:hAnsi="Times New Roman"/>
                <w:snapToGrid w:val="0"/>
                <w:sz w:val="24"/>
                <w:szCs w:val="24"/>
                <w:vertAlign w:val="superscript"/>
                <w:lang w:eastAsia="ru-RU"/>
              </w:rPr>
              <w:t>- 4</w:t>
            </w:r>
          </w:p>
        </w:tc>
        <w:tc>
          <w:tcPr>
            <w:tcW w:w="1022" w:type="pct"/>
            <w:vAlign w:val="center"/>
          </w:tcPr>
          <w:p w14:paraId="113F9B32" w14:textId="77777777" w:rsidR="00E731F7" w:rsidRPr="00ED0492" w:rsidRDefault="00E731F7"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kern w:val="24"/>
                <w:sz w:val="24"/>
                <w:szCs w:val="24"/>
                <w:lang w:eastAsia="ru-RU"/>
              </w:rPr>
              <w:t>январь – декабрь</w:t>
            </w:r>
          </w:p>
        </w:tc>
      </w:tr>
      <w:tr w:rsidR="00532823" w:rsidRPr="00ED0492" w14:paraId="1F3A18B7" w14:textId="77777777" w:rsidTr="0088487E">
        <w:trPr>
          <w:trHeight w:val="283"/>
          <w:jc w:val="center"/>
        </w:trPr>
        <w:tc>
          <w:tcPr>
            <w:tcW w:w="278" w:type="pct"/>
            <w:vAlign w:val="center"/>
          </w:tcPr>
          <w:p w14:paraId="1CC1289B" w14:textId="77777777" w:rsidR="00E731F7" w:rsidRPr="00ED0492" w:rsidRDefault="00E731F7" w:rsidP="002851FE">
            <w:pPr>
              <w:pStyle w:val="ab"/>
              <w:numPr>
                <w:ilvl w:val="0"/>
                <w:numId w:val="56"/>
              </w:numPr>
              <w:tabs>
                <w:tab w:val="left" w:pos="284"/>
                <w:tab w:val="left" w:pos="426"/>
              </w:tabs>
              <w:spacing w:after="0" w:line="240" w:lineRule="auto"/>
              <w:ind w:left="34"/>
              <w:jc w:val="center"/>
              <w:rPr>
                <w:rFonts w:ascii="Times New Roman" w:hAnsi="Times New Roman"/>
                <w:snapToGrid w:val="0"/>
                <w:sz w:val="24"/>
                <w:szCs w:val="24"/>
                <w:lang w:eastAsia="ru-RU"/>
              </w:rPr>
            </w:pPr>
          </w:p>
        </w:tc>
        <w:tc>
          <w:tcPr>
            <w:tcW w:w="2769" w:type="pct"/>
            <w:vAlign w:val="center"/>
          </w:tcPr>
          <w:p w14:paraId="393F9076" w14:textId="77777777" w:rsidR="00E731F7" w:rsidRPr="00ED0492" w:rsidRDefault="00E731F7" w:rsidP="002851FE">
            <w:pPr>
              <w:tabs>
                <w:tab w:val="left" w:pos="284"/>
                <w:tab w:val="left" w:pos="426"/>
              </w:tabs>
              <w:spacing w:after="0" w:line="240" w:lineRule="auto"/>
              <w:rPr>
                <w:rFonts w:ascii="Times New Roman" w:hAnsi="Times New Roman"/>
                <w:sz w:val="24"/>
                <w:szCs w:val="24"/>
                <w:lang w:eastAsia="ru-RU"/>
              </w:rPr>
            </w:pPr>
            <w:r w:rsidRPr="00ED0492">
              <w:rPr>
                <w:rFonts w:ascii="Times New Roman" w:hAnsi="Times New Roman"/>
                <w:snapToGrid w:val="0"/>
                <w:sz w:val="24"/>
                <w:szCs w:val="24"/>
                <w:lang w:eastAsia="ru-RU"/>
              </w:rPr>
              <w:t>Риски возникновения техногенных пожаров</w:t>
            </w:r>
          </w:p>
        </w:tc>
        <w:tc>
          <w:tcPr>
            <w:tcW w:w="931" w:type="pct"/>
            <w:vAlign w:val="center"/>
          </w:tcPr>
          <w:p w14:paraId="5695C3A6" w14:textId="77777777" w:rsidR="00E731F7" w:rsidRPr="00ED0492" w:rsidRDefault="00E731F7" w:rsidP="002851FE">
            <w:pPr>
              <w:tabs>
                <w:tab w:val="left" w:pos="284"/>
                <w:tab w:val="left" w:pos="426"/>
              </w:tabs>
              <w:spacing w:after="0" w:line="240" w:lineRule="auto"/>
              <w:jc w:val="center"/>
              <w:rPr>
                <w:rFonts w:ascii="Times New Roman" w:hAnsi="Times New Roman"/>
                <w:sz w:val="24"/>
                <w:szCs w:val="24"/>
                <w:lang w:eastAsia="ru-RU"/>
              </w:rPr>
            </w:pPr>
            <w:r w:rsidRPr="00ED0492">
              <w:rPr>
                <w:rFonts w:ascii="Times New Roman" w:hAnsi="Times New Roman"/>
                <w:snapToGrid w:val="0"/>
                <w:sz w:val="24"/>
                <w:szCs w:val="24"/>
                <w:lang w:eastAsia="ru-RU"/>
              </w:rPr>
              <w:t>Приемлемый риск - 10</w:t>
            </w:r>
            <w:r w:rsidRPr="00ED0492">
              <w:rPr>
                <w:rFonts w:ascii="Times New Roman" w:hAnsi="Times New Roman"/>
                <w:snapToGrid w:val="0"/>
                <w:sz w:val="24"/>
                <w:szCs w:val="24"/>
                <w:vertAlign w:val="superscript"/>
                <w:lang w:eastAsia="ru-RU"/>
              </w:rPr>
              <w:t>- 4</w:t>
            </w:r>
          </w:p>
        </w:tc>
        <w:tc>
          <w:tcPr>
            <w:tcW w:w="1022" w:type="pct"/>
            <w:vAlign w:val="center"/>
          </w:tcPr>
          <w:p w14:paraId="4A7FADC4" w14:textId="77777777" w:rsidR="00E731F7" w:rsidRPr="00ED0492" w:rsidRDefault="00E731F7"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kern w:val="24"/>
                <w:sz w:val="24"/>
                <w:szCs w:val="24"/>
                <w:lang w:eastAsia="ru-RU"/>
              </w:rPr>
              <w:t>январь – декабрь</w:t>
            </w:r>
          </w:p>
        </w:tc>
      </w:tr>
      <w:tr w:rsidR="00F31049" w:rsidRPr="00ED0492" w14:paraId="77FE9468" w14:textId="77777777" w:rsidTr="0088487E">
        <w:trPr>
          <w:trHeight w:val="283"/>
          <w:jc w:val="center"/>
        </w:trPr>
        <w:tc>
          <w:tcPr>
            <w:tcW w:w="278" w:type="pct"/>
            <w:vAlign w:val="center"/>
          </w:tcPr>
          <w:p w14:paraId="5C3E71F1" w14:textId="77777777" w:rsidR="00E731F7" w:rsidRPr="00ED0492" w:rsidRDefault="00E731F7" w:rsidP="002851FE">
            <w:pPr>
              <w:pStyle w:val="ab"/>
              <w:numPr>
                <w:ilvl w:val="0"/>
                <w:numId w:val="56"/>
              </w:numPr>
              <w:tabs>
                <w:tab w:val="left" w:pos="284"/>
                <w:tab w:val="left" w:pos="426"/>
              </w:tabs>
              <w:spacing w:after="0" w:line="240" w:lineRule="auto"/>
              <w:ind w:left="34"/>
              <w:jc w:val="center"/>
              <w:rPr>
                <w:rFonts w:ascii="Times New Roman" w:hAnsi="Times New Roman"/>
                <w:snapToGrid w:val="0"/>
                <w:sz w:val="24"/>
                <w:szCs w:val="24"/>
                <w:lang w:eastAsia="ru-RU"/>
              </w:rPr>
            </w:pPr>
          </w:p>
        </w:tc>
        <w:tc>
          <w:tcPr>
            <w:tcW w:w="2769" w:type="pct"/>
            <w:vAlign w:val="center"/>
          </w:tcPr>
          <w:p w14:paraId="62A60B5B" w14:textId="5EA64462" w:rsidR="00E731F7" w:rsidRPr="00ED0492" w:rsidRDefault="00E731F7" w:rsidP="002851FE">
            <w:pPr>
              <w:tabs>
                <w:tab w:val="left" w:pos="284"/>
                <w:tab w:val="left" w:pos="426"/>
              </w:tabs>
              <w:spacing w:after="0" w:line="240" w:lineRule="auto"/>
              <w:rPr>
                <w:rFonts w:ascii="Times New Roman" w:hAnsi="Times New Roman"/>
                <w:sz w:val="24"/>
                <w:szCs w:val="24"/>
                <w:lang w:eastAsia="ru-RU"/>
              </w:rPr>
            </w:pPr>
            <w:r w:rsidRPr="00ED0492">
              <w:rPr>
                <w:rFonts w:ascii="Times New Roman" w:hAnsi="Times New Roman"/>
                <w:snapToGrid w:val="0"/>
                <w:sz w:val="24"/>
                <w:szCs w:val="24"/>
                <w:lang w:eastAsia="ru-RU"/>
              </w:rPr>
              <w:t>Риски возникновения гидродинамических аварий</w:t>
            </w:r>
          </w:p>
        </w:tc>
        <w:tc>
          <w:tcPr>
            <w:tcW w:w="931" w:type="pct"/>
            <w:vAlign w:val="center"/>
          </w:tcPr>
          <w:p w14:paraId="170E95FA" w14:textId="77777777" w:rsidR="00E731F7" w:rsidRPr="00ED0492" w:rsidRDefault="00E731F7" w:rsidP="002851FE">
            <w:pPr>
              <w:tabs>
                <w:tab w:val="left" w:pos="284"/>
                <w:tab w:val="left" w:pos="426"/>
              </w:tabs>
              <w:spacing w:after="0" w:line="240" w:lineRule="auto"/>
              <w:jc w:val="center"/>
              <w:rPr>
                <w:rFonts w:ascii="Times New Roman" w:hAnsi="Times New Roman"/>
                <w:sz w:val="24"/>
                <w:szCs w:val="24"/>
                <w:lang w:eastAsia="ru-RU"/>
              </w:rPr>
            </w:pPr>
            <w:r w:rsidRPr="00ED0492">
              <w:rPr>
                <w:rFonts w:ascii="Times New Roman" w:hAnsi="Times New Roman"/>
                <w:snapToGrid w:val="0"/>
                <w:sz w:val="24"/>
                <w:szCs w:val="24"/>
                <w:lang w:eastAsia="ru-RU"/>
              </w:rPr>
              <w:t>Приемлемый риск - 10</w:t>
            </w:r>
            <w:r w:rsidRPr="00ED0492">
              <w:rPr>
                <w:rFonts w:ascii="Times New Roman" w:hAnsi="Times New Roman"/>
                <w:snapToGrid w:val="0"/>
                <w:sz w:val="24"/>
                <w:szCs w:val="24"/>
                <w:vertAlign w:val="superscript"/>
                <w:lang w:eastAsia="ru-RU"/>
              </w:rPr>
              <w:t>- 4</w:t>
            </w:r>
          </w:p>
        </w:tc>
        <w:tc>
          <w:tcPr>
            <w:tcW w:w="1022" w:type="pct"/>
            <w:vAlign w:val="center"/>
          </w:tcPr>
          <w:p w14:paraId="259C4B39" w14:textId="77777777" w:rsidR="00E731F7" w:rsidRPr="00ED0492" w:rsidRDefault="00E731F7"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kern w:val="24"/>
                <w:sz w:val="24"/>
                <w:szCs w:val="24"/>
                <w:lang w:eastAsia="ru-RU"/>
              </w:rPr>
              <w:t>январь – декабрь</w:t>
            </w:r>
          </w:p>
        </w:tc>
      </w:tr>
    </w:tbl>
    <w:p w14:paraId="55699061" w14:textId="77777777" w:rsidR="00400B8A" w:rsidRPr="00ED0492" w:rsidRDefault="00400B8A" w:rsidP="002851FE">
      <w:pPr>
        <w:tabs>
          <w:tab w:val="left" w:pos="284"/>
          <w:tab w:val="left" w:pos="426"/>
        </w:tabs>
        <w:spacing w:after="0" w:line="240" w:lineRule="auto"/>
        <w:ind w:firstLine="709"/>
        <w:jc w:val="both"/>
        <w:rPr>
          <w:rFonts w:ascii="Times New Roman" w:eastAsia="Times New Roman" w:hAnsi="Times New Roman"/>
          <w:i/>
          <w:sz w:val="28"/>
          <w:szCs w:val="28"/>
          <w:u w:val="single"/>
          <w:lang w:eastAsia="ru-RU"/>
        </w:rPr>
      </w:pPr>
    </w:p>
    <w:p w14:paraId="2565FFDD" w14:textId="5D886A79" w:rsidR="00076B85" w:rsidRPr="00ED0492" w:rsidRDefault="00076B85" w:rsidP="002851FE">
      <w:pPr>
        <w:tabs>
          <w:tab w:val="left" w:pos="284"/>
          <w:tab w:val="left" w:pos="426"/>
        </w:tabs>
        <w:spacing w:after="0" w:line="240" w:lineRule="auto"/>
        <w:ind w:firstLine="709"/>
        <w:jc w:val="both"/>
        <w:rPr>
          <w:rFonts w:ascii="Times New Roman" w:eastAsia="Times New Roman" w:hAnsi="Times New Roman"/>
          <w:i/>
          <w:sz w:val="28"/>
          <w:szCs w:val="28"/>
          <w:u w:val="single"/>
          <w:lang w:eastAsia="ru-RU"/>
        </w:rPr>
      </w:pPr>
      <w:r w:rsidRPr="00ED0492">
        <w:rPr>
          <w:rFonts w:ascii="Times New Roman" w:eastAsia="Times New Roman" w:hAnsi="Times New Roman"/>
          <w:i/>
          <w:sz w:val="28"/>
          <w:szCs w:val="28"/>
          <w:u w:val="single"/>
          <w:lang w:eastAsia="ru-RU"/>
        </w:rPr>
        <w:t>Мероприятия по предотвращению чрезвычайных ситуаций природного и техногенного характера</w:t>
      </w:r>
    </w:p>
    <w:p w14:paraId="55158911" w14:textId="77777777" w:rsidR="00076B85" w:rsidRPr="00ED0492" w:rsidRDefault="00076B85"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u w:val="single"/>
          <w:lang w:eastAsia="ru-RU"/>
        </w:rPr>
        <w:t>Предупреждение чрезвычайных ситуаций</w:t>
      </w:r>
      <w:r w:rsidRPr="00ED0492">
        <w:rPr>
          <w:rFonts w:ascii="Times New Roman" w:eastAsia="Times New Roman" w:hAnsi="Times New Roman"/>
          <w:bCs/>
          <w:sz w:val="28"/>
          <w:szCs w:val="28"/>
          <w:lang w:eastAsia="ru-RU"/>
        </w:rPr>
        <w:t xml:space="preserve"> </w:t>
      </w:r>
      <w:r w:rsidR="0087711F" w:rsidRPr="00ED0492">
        <w:rPr>
          <w:rFonts w:ascii="Times New Roman" w:eastAsia="Times New Roman" w:hAnsi="Times New Roman"/>
          <w:bCs/>
          <w:sz w:val="28"/>
          <w:szCs w:val="28"/>
          <w:lang w:eastAsia="ru-RU"/>
        </w:rPr>
        <w:t>–</w:t>
      </w:r>
      <w:r w:rsidRPr="00ED0492">
        <w:rPr>
          <w:rFonts w:ascii="Times New Roman" w:eastAsia="Times New Roman" w:hAnsi="Times New Roman"/>
          <w:bCs/>
          <w:sz w:val="28"/>
          <w:szCs w:val="28"/>
          <w:lang w:eastAsia="ru-RU"/>
        </w:rPr>
        <w:t xml:space="preserve"> это комплекс мероприятий, проводимых заблаговременно и направленных на максимально возможное уменьшение риска возникновения чрезвычайных ситуаций, а также на сохранение здоровья людей, снижение размеров ущерба природной среде и материальных потерь, в случае возникновения ЧС. </w:t>
      </w:r>
    </w:p>
    <w:p w14:paraId="36382B77" w14:textId="24AB834B" w:rsidR="00076B85" w:rsidRPr="00ED0492" w:rsidRDefault="00076B85"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 xml:space="preserve">Предупреждение чрезвычайных ситуаций на территории </w:t>
      </w:r>
      <w:r w:rsidR="00012049" w:rsidRPr="00ED0492">
        <w:rPr>
          <w:rFonts w:ascii="Times New Roman" w:hAnsi="Times New Roman"/>
          <w:sz w:val="28"/>
          <w:szCs w:val="28"/>
        </w:rPr>
        <w:t>муниципального округа</w:t>
      </w:r>
      <w:r w:rsidR="00012049" w:rsidRPr="00ED0492">
        <w:rPr>
          <w:rFonts w:ascii="Times New Roman" w:eastAsia="Times New Roman" w:hAnsi="Times New Roman"/>
          <w:sz w:val="28"/>
          <w:szCs w:val="24"/>
          <w:lang w:eastAsia="ru-RU"/>
        </w:rPr>
        <w:t xml:space="preserve"> </w:t>
      </w:r>
      <w:r w:rsidRPr="00ED0492">
        <w:rPr>
          <w:rFonts w:ascii="Times New Roman" w:eastAsia="Times New Roman" w:hAnsi="Times New Roman"/>
          <w:bCs/>
          <w:sz w:val="28"/>
          <w:szCs w:val="28"/>
          <w:lang w:eastAsia="ru-RU"/>
        </w:rPr>
        <w:t xml:space="preserve">предлагается по следующим направлениям: </w:t>
      </w:r>
    </w:p>
    <w:p w14:paraId="23E8495A" w14:textId="77777777" w:rsidR="00076B85" w:rsidRPr="00ED0492" w:rsidRDefault="00076B85" w:rsidP="002851FE">
      <w:pPr>
        <w:numPr>
          <w:ilvl w:val="0"/>
          <w:numId w:val="36"/>
        </w:numPr>
        <w:tabs>
          <w:tab w:val="left" w:pos="284"/>
          <w:tab w:val="left" w:pos="426"/>
        </w:tabs>
        <w:spacing w:after="0" w:line="240" w:lineRule="auto"/>
        <w:ind w:left="993"/>
        <w:contextualSpacing/>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 xml:space="preserve">Предупреждение аварий в техногенной сфере; </w:t>
      </w:r>
    </w:p>
    <w:p w14:paraId="2152C25C" w14:textId="77777777" w:rsidR="00076B85" w:rsidRPr="00ED0492" w:rsidRDefault="00076B85" w:rsidP="002851FE">
      <w:pPr>
        <w:numPr>
          <w:ilvl w:val="0"/>
          <w:numId w:val="36"/>
        </w:numPr>
        <w:tabs>
          <w:tab w:val="left" w:pos="284"/>
          <w:tab w:val="left" w:pos="426"/>
        </w:tabs>
        <w:spacing w:after="0" w:line="240" w:lineRule="auto"/>
        <w:ind w:left="993"/>
        <w:contextualSpacing/>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Совершенствование систем мониторинга;</w:t>
      </w:r>
    </w:p>
    <w:p w14:paraId="7EF713E4" w14:textId="77777777" w:rsidR="00076B85" w:rsidRPr="00ED0492" w:rsidRDefault="00076B85" w:rsidP="002851FE">
      <w:pPr>
        <w:numPr>
          <w:ilvl w:val="0"/>
          <w:numId w:val="36"/>
        </w:numPr>
        <w:tabs>
          <w:tab w:val="left" w:pos="284"/>
          <w:tab w:val="left" w:pos="426"/>
        </w:tabs>
        <w:spacing w:after="0" w:line="240" w:lineRule="auto"/>
        <w:ind w:left="993"/>
        <w:contextualSpacing/>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 xml:space="preserve">Обеспечение безопасности на водных объектах; </w:t>
      </w:r>
    </w:p>
    <w:p w14:paraId="67C3152D" w14:textId="77777777" w:rsidR="00076B85" w:rsidRPr="00ED0492" w:rsidRDefault="00076B85" w:rsidP="002851FE">
      <w:pPr>
        <w:numPr>
          <w:ilvl w:val="0"/>
          <w:numId w:val="36"/>
        </w:numPr>
        <w:tabs>
          <w:tab w:val="left" w:pos="284"/>
          <w:tab w:val="left" w:pos="426"/>
        </w:tabs>
        <w:spacing w:after="0" w:line="240" w:lineRule="auto"/>
        <w:ind w:left="993"/>
        <w:contextualSpacing/>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 xml:space="preserve">Защита населения в чрезвычайных ситуациях: </w:t>
      </w:r>
    </w:p>
    <w:p w14:paraId="42104939" w14:textId="62D89E33"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lastRenderedPageBreak/>
        <w:t>совершенствование системы предупреждения и оповещения населения, о чрезвычайных ситуациях и расширение зоны её действия, с учётом новых жилых образований и т.</w:t>
      </w:r>
      <w:r w:rsidR="00433A66">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д.;</w:t>
      </w:r>
    </w:p>
    <w:p w14:paraId="05D5DC70" w14:textId="77777777"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укрытие людей в помещениях производственных, общественных и жилых зданий, приспособленных под нужды защиты населения, а также в специальных защитных сооружениях ГО;</w:t>
      </w:r>
    </w:p>
    <w:p w14:paraId="78766829" w14:textId="77777777"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эвакуация из зон ЧС;</w:t>
      </w:r>
    </w:p>
    <w:p w14:paraId="7186E4ED" w14:textId="77777777"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медицинская защита.</w:t>
      </w:r>
    </w:p>
    <w:p w14:paraId="5F095800" w14:textId="77777777" w:rsidR="00076B85" w:rsidRPr="00ED0492" w:rsidRDefault="00076B85" w:rsidP="002851FE">
      <w:pPr>
        <w:numPr>
          <w:ilvl w:val="0"/>
          <w:numId w:val="36"/>
        </w:numPr>
        <w:tabs>
          <w:tab w:val="left" w:pos="284"/>
          <w:tab w:val="left" w:pos="426"/>
        </w:tabs>
        <w:spacing w:after="0" w:line="240" w:lineRule="auto"/>
        <w:ind w:left="993"/>
        <w:contextualSpacing/>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 xml:space="preserve"> Обеспечение устойчивого функционирования территории села: </w:t>
      </w:r>
    </w:p>
    <w:p w14:paraId="0481D43E" w14:textId="77777777"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усовершенствование транспортных магистралей; </w:t>
      </w:r>
    </w:p>
    <w:p w14:paraId="03B7F2A5" w14:textId="77777777"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резервирование источников водоснабжения, теплоснабжения, электроснабжения. </w:t>
      </w:r>
    </w:p>
    <w:p w14:paraId="42E4462F" w14:textId="77777777" w:rsidR="00076B85" w:rsidRPr="00ED0492" w:rsidRDefault="00076B85" w:rsidP="002851FE">
      <w:pPr>
        <w:numPr>
          <w:ilvl w:val="0"/>
          <w:numId w:val="36"/>
        </w:numPr>
        <w:tabs>
          <w:tab w:val="left" w:pos="284"/>
          <w:tab w:val="left" w:pos="426"/>
        </w:tabs>
        <w:spacing w:after="0" w:line="240" w:lineRule="auto"/>
        <w:ind w:left="993"/>
        <w:contextualSpacing/>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Обеспечение пожарной безопасности поселковых территорий.</w:t>
      </w:r>
    </w:p>
    <w:p w14:paraId="4A65534A" w14:textId="77777777" w:rsidR="00076B85" w:rsidRPr="00ED0492" w:rsidRDefault="00076B85" w:rsidP="002851FE">
      <w:pPr>
        <w:tabs>
          <w:tab w:val="left" w:pos="284"/>
          <w:tab w:val="left" w:pos="426"/>
        </w:tabs>
        <w:spacing w:after="0" w:line="240" w:lineRule="auto"/>
        <w:ind w:firstLine="709"/>
        <w:jc w:val="both"/>
        <w:rPr>
          <w:rFonts w:ascii="Times New Roman" w:eastAsia="Times New Roman" w:hAnsi="Times New Roman"/>
          <w:bCs/>
          <w:sz w:val="28"/>
          <w:szCs w:val="28"/>
          <w:u w:val="single"/>
          <w:lang w:eastAsia="ru-RU"/>
        </w:rPr>
      </w:pPr>
      <w:r w:rsidRPr="00ED0492">
        <w:rPr>
          <w:rFonts w:ascii="Times New Roman" w:eastAsia="Times New Roman" w:hAnsi="Times New Roman"/>
          <w:bCs/>
          <w:sz w:val="28"/>
          <w:szCs w:val="28"/>
          <w:u w:val="single"/>
          <w:lang w:eastAsia="ru-RU"/>
        </w:rPr>
        <w:t xml:space="preserve">Предупреждение ЧС на потенциально-опасных объектах, гидротехнических сооружениях и объектах жизнеобеспечения, основные требования: </w:t>
      </w:r>
    </w:p>
    <w:p w14:paraId="2C390C09" w14:textId="77777777"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разработка распорядительных и организационных документов по вопросам предупреждения чрезвычайных ситуаций;</w:t>
      </w:r>
    </w:p>
    <w:p w14:paraId="238F7A0E" w14:textId="77777777"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разработка и реализация объектовых планов мероприятий по предупреждению чрезвычайных ситуаций;</w:t>
      </w:r>
    </w:p>
    <w:p w14:paraId="524A3B2F" w14:textId="77777777"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прогнозирование чрезвычайных ситуаций техногенного и природного характера, определение и периодическое уточнение показателей риска чрезвычайных ситуаций для производственного персонала и населения на прилегающей территории;</w:t>
      </w:r>
    </w:p>
    <w:p w14:paraId="04CD5A96" w14:textId="77777777"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обеспечение готовности объектовых органов управления, сил и средств к действиям по предупреждению и ликвидации чрезвычайных ситуаций;</w:t>
      </w:r>
    </w:p>
    <w:p w14:paraId="5518DE2B" w14:textId="77777777"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подготовка персонала к действиям при чрезвычайных ситуациях; </w:t>
      </w:r>
    </w:p>
    <w:p w14:paraId="361001DF" w14:textId="77777777"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сбор, обработка и выдача информации в области предупреждения чрезвычайных ситуаций, защиты населения и территорий от их опасных воздействий;</w:t>
      </w:r>
    </w:p>
    <w:p w14:paraId="1F249138" w14:textId="77777777"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декларирование безопасности, лицензирование и страхование ответственности за причинение вреда при эксплуатации опасного производственного объекта и гидротехнического сооружения;</w:t>
      </w:r>
    </w:p>
    <w:p w14:paraId="58E3D694" w14:textId="77777777"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создание объектовых резервов материальных и финансовых ресурсов для ликвидации чрезвычайных ситуаций.</w:t>
      </w:r>
    </w:p>
    <w:p w14:paraId="37ABBF50" w14:textId="77777777" w:rsidR="00076B85" w:rsidRPr="00ED0492" w:rsidRDefault="00076B85"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Для предотвращения аварий и сокращения тяжёлых последствий, вследствие их возникновения на взрыво-, пожароопасных объектах необходимы следующие организационно-технические мероприятия:</w:t>
      </w:r>
    </w:p>
    <w:p w14:paraId="52D727D8" w14:textId="77777777"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организация службы мониторинга окружающей среды и прогнозирования чрезвычайных ситуаций;</w:t>
      </w:r>
    </w:p>
    <w:p w14:paraId="232063C2" w14:textId="77777777"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строгое соблюдение технологии производства, автоматизация процессов, связанных с применением пожароопасных веществ, содержание в полной готовности обваловок, поддонов, постоянная тренировка персонала по предотвращению ЧС, надёжная охрана потенциально опасных объектов;</w:t>
      </w:r>
    </w:p>
    <w:p w14:paraId="2C9FDE99" w14:textId="77777777"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lastRenderedPageBreak/>
        <w:t>совершенствование надёжности службы оповещения работников взрывопожароопасных предприятий и населения прилегающих территорий о создавшейся чрезвычайной ситуации и необходимых действиях работников и населения;</w:t>
      </w:r>
    </w:p>
    <w:p w14:paraId="0C2B5440" w14:textId="77777777"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организация локальных систем оповещения (ЛСО должны быть организованы на всех опасных объектах).</w:t>
      </w:r>
    </w:p>
    <w:p w14:paraId="754BC55B" w14:textId="77777777" w:rsidR="00076B85" w:rsidRPr="00ED0492" w:rsidRDefault="00076B85" w:rsidP="002851FE">
      <w:pPr>
        <w:tabs>
          <w:tab w:val="left" w:pos="284"/>
          <w:tab w:val="left" w:pos="426"/>
        </w:tabs>
        <w:spacing w:after="0" w:line="240" w:lineRule="auto"/>
        <w:ind w:firstLine="709"/>
        <w:jc w:val="both"/>
        <w:rPr>
          <w:rFonts w:ascii="Times New Roman" w:eastAsia="Times New Roman" w:hAnsi="Times New Roman"/>
          <w:bCs/>
          <w:sz w:val="28"/>
          <w:szCs w:val="28"/>
          <w:u w:val="single"/>
          <w:lang w:eastAsia="ru-RU"/>
        </w:rPr>
      </w:pPr>
      <w:r w:rsidRPr="00ED0492">
        <w:rPr>
          <w:rFonts w:ascii="Times New Roman" w:eastAsia="Times New Roman" w:hAnsi="Times New Roman"/>
          <w:bCs/>
          <w:sz w:val="28"/>
          <w:szCs w:val="28"/>
          <w:u w:val="single"/>
          <w:lang w:eastAsia="ru-RU"/>
        </w:rPr>
        <w:t>Совершенствование систем мониторинга окружающей среды</w:t>
      </w:r>
    </w:p>
    <w:p w14:paraId="76DF3768" w14:textId="77777777" w:rsidR="00076B85" w:rsidRPr="00ED0492" w:rsidRDefault="00076B85"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iCs/>
          <w:sz w:val="28"/>
          <w:szCs w:val="28"/>
          <w:lang w:eastAsia="ru-RU"/>
        </w:rPr>
        <w:t xml:space="preserve">Создание и </w:t>
      </w:r>
      <w:r w:rsidR="00DD1888" w:rsidRPr="00ED0492">
        <w:rPr>
          <w:rFonts w:ascii="Times New Roman" w:eastAsia="Times New Roman" w:hAnsi="Times New Roman"/>
          <w:bCs/>
          <w:iCs/>
          <w:sz w:val="28"/>
          <w:szCs w:val="28"/>
          <w:lang w:eastAsia="ru-RU"/>
        </w:rPr>
        <w:t>совершенствование систем мониторинга окружающей среды,</w:t>
      </w:r>
      <w:r w:rsidRPr="00ED0492">
        <w:rPr>
          <w:rFonts w:ascii="Times New Roman" w:eastAsia="Times New Roman" w:hAnsi="Times New Roman"/>
          <w:bCs/>
          <w:iCs/>
          <w:sz w:val="28"/>
          <w:szCs w:val="28"/>
          <w:lang w:eastAsia="ru-RU"/>
        </w:rPr>
        <w:t xml:space="preserve"> и с</w:t>
      </w:r>
      <w:r w:rsidRPr="00ED0492">
        <w:rPr>
          <w:rFonts w:ascii="Times New Roman" w:eastAsia="Times New Roman" w:hAnsi="Times New Roman"/>
          <w:bCs/>
          <w:sz w:val="28"/>
          <w:szCs w:val="28"/>
          <w:lang w:eastAsia="ru-RU"/>
        </w:rPr>
        <w:t xml:space="preserve">опряжение данных систем с единой дежурно-диспетчерской службой, системами оповещения и силами реагирования на уровне объекта, на местном и территориальном уровнях </w:t>
      </w:r>
      <w:r w:rsidRPr="00ED0492">
        <w:rPr>
          <w:rFonts w:ascii="Times New Roman" w:eastAsia="Times New Roman" w:hAnsi="Times New Roman"/>
          <w:bCs/>
          <w:iCs/>
          <w:sz w:val="28"/>
          <w:szCs w:val="28"/>
          <w:lang w:eastAsia="ru-RU"/>
        </w:rPr>
        <w:t>необходимо</w:t>
      </w:r>
      <w:r w:rsidRPr="00ED0492">
        <w:rPr>
          <w:rFonts w:ascii="Times New Roman" w:eastAsia="Times New Roman" w:hAnsi="Times New Roman"/>
          <w:bCs/>
          <w:i/>
          <w:sz w:val="28"/>
          <w:szCs w:val="28"/>
          <w:lang w:eastAsia="ru-RU"/>
        </w:rPr>
        <w:t xml:space="preserve"> </w:t>
      </w:r>
      <w:r w:rsidRPr="00ED0492">
        <w:rPr>
          <w:rFonts w:ascii="Times New Roman" w:eastAsia="Times New Roman" w:hAnsi="Times New Roman"/>
          <w:bCs/>
          <w:sz w:val="28"/>
          <w:szCs w:val="28"/>
          <w:lang w:eastAsia="ru-RU"/>
        </w:rPr>
        <w:t>для оценки и оперативного прогнозирования возможных зон загрязнения (поражения) при чрезвычайной ситуации;</w:t>
      </w:r>
    </w:p>
    <w:p w14:paraId="6C5D7AA7" w14:textId="77777777" w:rsidR="00076B85" w:rsidRPr="00ED0492" w:rsidRDefault="00076B85" w:rsidP="002851FE">
      <w:pPr>
        <w:tabs>
          <w:tab w:val="left" w:pos="284"/>
          <w:tab w:val="left" w:pos="426"/>
        </w:tabs>
        <w:spacing w:after="0" w:line="240" w:lineRule="auto"/>
        <w:ind w:firstLine="709"/>
        <w:jc w:val="both"/>
        <w:rPr>
          <w:rFonts w:ascii="Times New Roman" w:eastAsia="Times New Roman" w:hAnsi="Times New Roman"/>
          <w:bCs/>
          <w:sz w:val="28"/>
          <w:szCs w:val="28"/>
          <w:u w:val="single"/>
          <w:lang w:eastAsia="ru-RU"/>
        </w:rPr>
      </w:pPr>
      <w:r w:rsidRPr="00ED0492">
        <w:rPr>
          <w:rFonts w:ascii="Times New Roman" w:eastAsia="Times New Roman" w:hAnsi="Times New Roman"/>
          <w:bCs/>
          <w:sz w:val="28"/>
          <w:szCs w:val="28"/>
          <w:u w:val="single"/>
          <w:lang w:eastAsia="ru-RU"/>
        </w:rPr>
        <w:t>Обеспечение безопасности на водных объектах</w:t>
      </w:r>
    </w:p>
    <w:p w14:paraId="59374BD5" w14:textId="77777777" w:rsidR="00076B85" w:rsidRPr="00ED0492" w:rsidRDefault="00076B85"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Для своевременного предупреждения происшествий и спасения пострадавших необходимо в прибрежных зонах отдыха размещение спасательных станций, осуществление контроля на стоянках маломерных судов, мониторинг ледовой обстановки, подготовка и своевременное проведение противопаводковых мероприятий.</w:t>
      </w:r>
    </w:p>
    <w:p w14:paraId="39650B43" w14:textId="77777777" w:rsidR="00076B85" w:rsidRPr="00ED0492" w:rsidRDefault="00076B85" w:rsidP="002851FE">
      <w:pPr>
        <w:tabs>
          <w:tab w:val="left" w:pos="284"/>
          <w:tab w:val="left" w:pos="426"/>
        </w:tabs>
        <w:spacing w:after="0" w:line="240" w:lineRule="auto"/>
        <w:ind w:firstLine="709"/>
        <w:jc w:val="both"/>
        <w:rPr>
          <w:rFonts w:ascii="Times New Roman" w:eastAsia="Times New Roman" w:hAnsi="Times New Roman"/>
          <w:bCs/>
          <w:sz w:val="28"/>
          <w:szCs w:val="28"/>
          <w:u w:val="single"/>
          <w:lang w:eastAsia="ru-RU"/>
        </w:rPr>
      </w:pPr>
      <w:r w:rsidRPr="00ED0492">
        <w:rPr>
          <w:rFonts w:ascii="Times New Roman" w:eastAsia="Times New Roman" w:hAnsi="Times New Roman"/>
          <w:bCs/>
          <w:sz w:val="28"/>
          <w:szCs w:val="28"/>
          <w:u w:val="single"/>
          <w:lang w:eastAsia="ru-RU"/>
        </w:rPr>
        <w:t xml:space="preserve">Планирование мероприятий по защите населения </w:t>
      </w:r>
    </w:p>
    <w:p w14:paraId="2D3C1B7F" w14:textId="731E641A" w:rsidR="00FE207F" w:rsidRPr="00ED0492" w:rsidRDefault="00FE207F"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 xml:space="preserve">На территории </w:t>
      </w:r>
      <w:r w:rsidR="00012049" w:rsidRPr="00ED0492">
        <w:rPr>
          <w:rFonts w:ascii="Times New Roman" w:hAnsi="Times New Roman"/>
          <w:sz w:val="28"/>
          <w:szCs w:val="28"/>
        </w:rPr>
        <w:t>муниципального округа</w:t>
      </w:r>
      <w:r w:rsidR="00012049" w:rsidRPr="00ED0492">
        <w:rPr>
          <w:rFonts w:ascii="Times New Roman" w:eastAsia="Times New Roman" w:hAnsi="Times New Roman"/>
          <w:bCs/>
          <w:sz w:val="28"/>
          <w:szCs w:val="28"/>
          <w:lang w:eastAsia="ru-RU"/>
        </w:rPr>
        <w:t xml:space="preserve"> </w:t>
      </w:r>
      <w:r w:rsidR="00F6460E" w:rsidRPr="00ED0492">
        <w:rPr>
          <w:rFonts w:ascii="Times New Roman" w:eastAsia="Times New Roman" w:hAnsi="Times New Roman"/>
          <w:bCs/>
          <w:sz w:val="28"/>
          <w:szCs w:val="28"/>
          <w:lang w:eastAsia="ru-RU"/>
        </w:rPr>
        <w:t>защитные сооружения ГО отсутствуют</w:t>
      </w:r>
      <w:r w:rsidRPr="00ED0492">
        <w:rPr>
          <w:rFonts w:ascii="Times New Roman" w:eastAsia="Times New Roman" w:hAnsi="Times New Roman"/>
          <w:bCs/>
          <w:sz w:val="28"/>
          <w:szCs w:val="28"/>
          <w:lang w:eastAsia="ru-RU"/>
        </w:rPr>
        <w:t xml:space="preserve">. </w:t>
      </w:r>
    </w:p>
    <w:p w14:paraId="309F83D5" w14:textId="59953889" w:rsidR="00076B85" w:rsidRPr="00ED0492" w:rsidRDefault="00F6460E"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С</w:t>
      </w:r>
      <w:r w:rsidR="00F856B3" w:rsidRPr="00ED0492">
        <w:rPr>
          <w:rFonts w:ascii="Times New Roman" w:eastAsia="Times New Roman" w:hAnsi="Times New Roman"/>
          <w:bCs/>
          <w:sz w:val="28"/>
          <w:szCs w:val="28"/>
          <w:lang w:eastAsia="ru-RU"/>
        </w:rPr>
        <w:t xml:space="preserve"> </w:t>
      </w:r>
      <w:r w:rsidR="00076B85" w:rsidRPr="00ED0492">
        <w:rPr>
          <w:rFonts w:ascii="Times New Roman" w:eastAsia="Times New Roman" w:hAnsi="Times New Roman"/>
          <w:bCs/>
          <w:sz w:val="28"/>
          <w:szCs w:val="28"/>
          <w:lang w:eastAsia="ru-RU"/>
        </w:rPr>
        <w:t xml:space="preserve">целью эффективного выполнения </w:t>
      </w:r>
      <w:r w:rsidR="002205EA" w:rsidRPr="00ED0492">
        <w:rPr>
          <w:rFonts w:ascii="Times New Roman" w:eastAsia="Times New Roman" w:hAnsi="Times New Roman"/>
          <w:bCs/>
          <w:sz w:val="28"/>
          <w:szCs w:val="28"/>
          <w:lang w:eastAsia="ru-RU"/>
        </w:rPr>
        <w:t xml:space="preserve">мероприятий по защите населения </w:t>
      </w:r>
      <w:r w:rsidR="00076B85" w:rsidRPr="00ED0492">
        <w:rPr>
          <w:rFonts w:ascii="Times New Roman" w:eastAsia="Times New Roman" w:hAnsi="Times New Roman"/>
          <w:bCs/>
          <w:sz w:val="28"/>
          <w:szCs w:val="28"/>
          <w:lang w:eastAsia="ru-RU"/>
        </w:rPr>
        <w:t>проектом предлагается:</w:t>
      </w:r>
    </w:p>
    <w:p w14:paraId="72913CF8" w14:textId="16BD6107"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формирование фонда защитных сооружений гражданской обороны, обеспечивающего укрытие всего населения </w:t>
      </w:r>
      <w:r w:rsidR="008B1E7E" w:rsidRPr="00ED0492">
        <w:rPr>
          <w:rFonts w:ascii="Times New Roman" w:eastAsia="Times New Roman" w:hAnsi="Times New Roman"/>
          <w:sz w:val="28"/>
          <w:szCs w:val="28"/>
          <w:lang w:eastAsia="ru-RU"/>
        </w:rPr>
        <w:t xml:space="preserve">муниципального </w:t>
      </w:r>
      <w:r w:rsidR="00BD1B92" w:rsidRPr="00ED0492">
        <w:rPr>
          <w:rFonts w:ascii="Times New Roman" w:eastAsia="Times New Roman" w:hAnsi="Times New Roman"/>
          <w:sz w:val="28"/>
          <w:szCs w:val="28"/>
          <w:lang w:eastAsia="ru-RU"/>
        </w:rPr>
        <w:t>округа</w:t>
      </w:r>
      <w:r w:rsidR="008B1E7E"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 xml:space="preserve">на базе существующих защитных сооружений ГО; </w:t>
      </w:r>
    </w:p>
    <w:p w14:paraId="48DCF7F2" w14:textId="77777777"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совершенствование системы предупреждения и оповещения населения о чрезвычайных ситуациях и расширение зоны её действия, с учётом новых жилых образований создание объектовых систем оповещения на пожароопасных объектах; </w:t>
      </w:r>
    </w:p>
    <w:p w14:paraId="6020D082" w14:textId="77777777"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подготовка эвакомероприятий из зон ЧС; </w:t>
      </w:r>
    </w:p>
    <w:p w14:paraId="65EC0402" w14:textId="7A4006E8"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медицинское обеспечение в ЧС (обеспечение населения медучреждениями, имеющими коечный фонд, создание необходимого запаса медицинских средств).</w:t>
      </w:r>
    </w:p>
    <w:p w14:paraId="2A62B970" w14:textId="77777777" w:rsidR="00A0175E" w:rsidRPr="00ED0492" w:rsidRDefault="00A0175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Под убежища могут быть приспособлены:</w:t>
      </w:r>
    </w:p>
    <w:p w14:paraId="2870C911" w14:textId="77777777" w:rsidR="00237689" w:rsidRPr="00ED0492" w:rsidRDefault="00237689"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подвалы и подполья жилых, общественных, производственных и других зданий и сооружений; </w:t>
      </w:r>
    </w:p>
    <w:p w14:paraId="09DE60AE" w14:textId="77777777" w:rsidR="00237689" w:rsidRPr="00ED0492" w:rsidRDefault="00237689"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отдельно стоящие заглублённые сооружения, предназначенные для производственных, складских и бытовых потребностей: заглублённые гаражи, погреба, подполья, склады и др.;</w:t>
      </w:r>
    </w:p>
    <w:p w14:paraId="332F9BF9" w14:textId="77777777" w:rsidR="00237689" w:rsidRPr="00ED0492" w:rsidRDefault="00237689"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отдельные помещения в цокольных этажах каменных (бетонных и кирпичных зданий, имеющие минимальную площадь наружных открытых стен, оконных и других проёмов.</w:t>
      </w:r>
    </w:p>
    <w:p w14:paraId="447F721A" w14:textId="78F8ED36" w:rsidR="00B873CE" w:rsidRPr="00ED0492" w:rsidRDefault="00B873C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Подвалы и другие заглублённые помещения существующих зданий и сооружений, намеченные под </w:t>
      </w:r>
      <w:r w:rsidR="008C6C8F" w:rsidRPr="00ED0492">
        <w:rPr>
          <w:rFonts w:ascii="Times New Roman" w:eastAsia="Times New Roman" w:hAnsi="Times New Roman"/>
          <w:sz w:val="28"/>
          <w:szCs w:val="28"/>
          <w:lang w:eastAsia="ru-RU"/>
        </w:rPr>
        <w:t>убежища</w:t>
      </w:r>
      <w:r w:rsidRPr="00ED0492">
        <w:rPr>
          <w:rFonts w:ascii="Times New Roman" w:eastAsia="Times New Roman" w:hAnsi="Times New Roman"/>
          <w:sz w:val="28"/>
          <w:szCs w:val="28"/>
          <w:lang w:eastAsia="ru-RU"/>
        </w:rPr>
        <w:t>, должны удовлетворять требованиям</w:t>
      </w:r>
      <w:r w:rsidR="0083429D" w:rsidRPr="00ED0492">
        <w:rPr>
          <w:rFonts w:ascii="Times New Roman" w:eastAsia="Times New Roman" w:hAnsi="Times New Roman"/>
          <w:sz w:val="28"/>
          <w:szCs w:val="28"/>
          <w:lang w:eastAsia="ru-RU"/>
        </w:rPr>
        <w:t xml:space="preserve"> </w:t>
      </w:r>
      <w:r w:rsidR="0083429D" w:rsidRPr="00ED0492">
        <w:rPr>
          <w:rFonts w:ascii="Times New Roman" w:hAnsi="Times New Roman"/>
          <w:sz w:val="28"/>
          <w:szCs w:val="28"/>
          <w:lang w:eastAsia="ru-RU" w:bidi="ru-RU"/>
        </w:rPr>
        <w:lastRenderedPageBreak/>
        <w:t>предъявляемые к помещениям подвалов и цокольных этажей зданий,</w:t>
      </w:r>
      <w:r w:rsidR="0083429D" w:rsidRPr="00ED0492">
        <w:rPr>
          <w:rFonts w:ascii="Times New Roman" w:hAnsi="Times New Roman"/>
          <w:sz w:val="28"/>
          <w:szCs w:val="28"/>
        </w:rPr>
        <w:t xml:space="preserve"> </w:t>
      </w:r>
      <w:r w:rsidR="0083429D" w:rsidRPr="00ED0492">
        <w:rPr>
          <w:rFonts w:ascii="Times New Roman" w:hAnsi="Times New Roman"/>
          <w:sz w:val="28"/>
          <w:szCs w:val="28"/>
          <w:lang w:eastAsia="ru-RU" w:bidi="ru-RU"/>
        </w:rPr>
        <w:t>приспосабливаемых под укрытия Главного управления МЧС России по Приморскому краю</w:t>
      </w:r>
      <w:r w:rsidRPr="00ED0492">
        <w:rPr>
          <w:rFonts w:ascii="Times New Roman" w:eastAsia="Times New Roman" w:hAnsi="Times New Roman"/>
          <w:sz w:val="28"/>
          <w:szCs w:val="28"/>
          <w:lang w:eastAsia="ru-RU"/>
        </w:rPr>
        <w:t xml:space="preserve">: </w:t>
      </w:r>
    </w:p>
    <w:p w14:paraId="684936B2" w14:textId="238274C2" w:rsidR="00B873CE" w:rsidRPr="00ED0492" w:rsidRDefault="008C6C8F"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месторасположение укрытия должно исключать возможность затопления его ливневыми, паводковыми, грунтовыми водами, а также другими жидкостями при разрушении расположенных вблизи резервуаров, коллекторов, магистральных и технологических трубопроводов и емкостей</w:t>
      </w:r>
      <w:r w:rsidR="00B873CE" w:rsidRPr="00ED0492">
        <w:rPr>
          <w:rFonts w:ascii="Times New Roman" w:eastAsia="Times New Roman" w:hAnsi="Times New Roman"/>
          <w:sz w:val="28"/>
          <w:szCs w:val="28"/>
          <w:lang w:eastAsia="ru-RU"/>
        </w:rPr>
        <w:t>;</w:t>
      </w:r>
    </w:p>
    <w:p w14:paraId="5BC4300A" w14:textId="5C00EB8C" w:rsidR="00B873CE" w:rsidRPr="00ED0492" w:rsidRDefault="008C6C8F"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норма площади пола на одного укрываемого составляет 0,6 м</w:t>
      </w:r>
      <w:r w:rsidRPr="00ED0492">
        <w:rPr>
          <w:rFonts w:ascii="Times New Roman" w:eastAsia="Times New Roman" w:hAnsi="Times New Roman"/>
          <w:sz w:val="28"/>
          <w:szCs w:val="28"/>
          <w:vertAlign w:val="superscript"/>
          <w:lang w:eastAsia="ru-RU"/>
        </w:rPr>
        <w:t>2</w:t>
      </w:r>
      <w:r w:rsidR="00B873CE" w:rsidRPr="00ED0492">
        <w:rPr>
          <w:rFonts w:ascii="Times New Roman" w:eastAsia="Times New Roman" w:hAnsi="Times New Roman"/>
          <w:sz w:val="28"/>
          <w:szCs w:val="28"/>
          <w:lang w:eastAsia="ru-RU"/>
        </w:rPr>
        <w:t>;</w:t>
      </w:r>
    </w:p>
    <w:p w14:paraId="4D26E080" w14:textId="723E3B2D" w:rsidR="00B873CE" w:rsidRPr="00ED0492" w:rsidRDefault="00FC489A"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lang w:eastAsia="ru-RU" w:bidi="ru-RU"/>
        </w:rPr>
        <w:t>высота помещений при дооборудовании подвалов (цокольных этажей) должна быть</w:t>
      </w:r>
      <w:r w:rsidRPr="00ED0492">
        <w:rPr>
          <w:rFonts w:ascii="Times New Roman" w:hAnsi="Times New Roman"/>
          <w:b/>
          <w:bCs/>
          <w:sz w:val="28"/>
          <w:szCs w:val="28"/>
          <w:lang w:eastAsia="ru-RU" w:bidi="ru-RU"/>
        </w:rPr>
        <w:t xml:space="preserve"> </w:t>
      </w:r>
      <w:r w:rsidRPr="00ED0492">
        <w:rPr>
          <w:rFonts w:ascii="Times New Roman" w:hAnsi="Times New Roman"/>
          <w:sz w:val="28"/>
          <w:szCs w:val="28"/>
        </w:rPr>
        <w:t xml:space="preserve">не менее 1,7 м </w:t>
      </w:r>
      <w:r w:rsidRPr="00ED0492">
        <w:rPr>
          <w:rFonts w:ascii="Times New Roman" w:hAnsi="Times New Roman"/>
          <w:sz w:val="28"/>
          <w:szCs w:val="28"/>
          <w:lang w:eastAsia="ru-RU" w:bidi="ru-RU"/>
        </w:rPr>
        <w:t>с учетом усиления (при необходимости) покрытия подвала, внутренний</w:t>
      </w:r>
      <w:r w:rsidRPr="00ED0492">
        <w:rPr>
          <w:rFonts w:ascii="Times New Roman" w:hAnsi="Times New Roman"/>
          <w:b/>
          <w:bCs/>
          <w:sz w:val="28"/>
          <w:szCs w:val="28"/>
          <w:lang w:eastAsia="ru-RU" w:bidi="ru-RU"/>
        </w:rPr>
        <w:t xml:space="preserve"> </w:t>
      </w:r>
      <w:r w:rsidRPr="00ED0492">
        <w:rPr>
          <w:rFonts w:ascii="Times New Roman" w:hAnsi="Times New Roman"/>
          <w:sz w:val="28"/>
          <w:szCs w:val="28"/>
        </w:rPr>
        <w:t xml:space="preserve">объем помещения </w:t>
      </w:r>
      <w:r w:rsidRPr="00ED0492">
        <w:rPr>
          <w:rFonts w:ascii="Times New Roman" w:hAnsi="Times New Roman"/>
          <w:sz w:val="28"/>
          <w:szCs w:val="28"/>
          <w:lang w:eastAsia="ru-RU" w:bidi="ru-RU"/>
        </w:rPr>
        <w:t>должен быть</w:t>
      </w:r>
      <w:r w:rsidRPr="00ED0492">
        <w:rPr>
          <w:rFonts w:ascii="Times New Roman" w:hAnsi="Times New Roman"/>
          <w:b/>
          <w:bCs/>
          <w:sz w:val="28"/>
          <w:szCs w:val="28"/>
          <w:lang w:eastAsia="ru-RU" w:bidi="ru-RU"/>
        </w:rPr>
        <w:t xml:space="preserve"> </w:t>
      </w:r>
      <w:r w:rsidRPr="00ED0492">
        <w:rPr>
          <w:rFonts w:ascii="Times New Roman" w:hAnsi="Times New Roman"/>
          <w:sz w:val="28"/>
          <w:szCs w:val="28"/>
        </w:rPr>
        <w:t xml:space="preserve">не менее 1,2 </w:t>
      </w:r>
      <w:r w:rsidRPr="00ED0492">
        <w:rPr>
          <w:rFonts w:ascii="Times New Roman" w:hAnsi="Times New Roman"/>
          <w:sz w:val="28"/>
          <w:szCs w:val="28"/>
          <w:lang w:eastAsia="ru-RU" w:bidi="ru-RU"/>
        </w:rPr>
        <w:t>м</w:t>
      </w:r>
      <w:r w:rsidRPr="00ED0492">
        <w:rPr>
          <w:rFonts w:ascii="Times New Roman" w:hAnsi="Times New Roman"/>
          <w:sz w:val="28"/>
          <w:szCs w:val="28"/>
          <w:vertAlign w:val="superscript"/>
          <w:lang w:eastAsia="ru-RU" w:bidi="ru-RU"/>
        </w:rPr>
        <w:t>3</w:t>
      </w:r>
      <w:r w:rsidRPr="00ED0492">
        <w:rPr>
          <w:rFonts w:ascii="Times New Roman" w:hAnsi="Times New Roman"/>
          <w:sz w:val="28"/>
          <w:szCs w:val="28"/>
          <w:lang w:eastAsia="ru-RU" w:bidi="ru-RU"/>
        </w:rPr>
        <w:t xml:space="preserve"> на</w:t>
      </w:r>
      <w:r w:rsidRPr="00ED0492">
        <w:rPr>
          <w:rFonts w:ascii="Times New Roman" w:hAnsi="Times New Roman"/>
          <w:b/>
          <w:bCs/>
          <w:sz w:val="28"/>
          <w:szCs w:val="28"/>
          <w:lang w:eastAsia="ru-RU" w:bidi="ru-RU"/>
        </w:rPr>
        <w:t xml:space="preserve"> </w:t>
      </w:r>
      <w:r w:rsidRPr="00ED0492">
        <w:rPr>
          <w:rFonts w:ascii="Times New Roman" w:hAnsi="Times New Roman"/>
          <w:sz w:val="28"/>
          <w:szCs w:val="28"/>
        </w:rPr>
        <w:t>одного укрываемого;</w:t>
      </w:r>
    </w:p>
    <w:p w14:paraId="0840A80A" w14:textId="4140A801" w:rsidR="00FC489A" w:rsidRPr="00ED0492" w:rsidRDefault="00FC489A"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hAnsi="Times New Roman"/>
          <w:sz w:val="28"/>
          <w:szCs w:val="28"/>
        </w:rPr>
        <w:t xml:space="preserve">отметка пола укрытия </w:t>
      </w:r>
      <w:r w:rsidRPr="00ED0492">
        <w:rPr>
          <w:rFonts w:ascii="Times New Roman" w:hAnsi="Times New Roman"/>
          <w:sz w:val="28"/>
          <w:szCs w:val="28"/>
          <w:lang w:bidi="ru-RU"/>
        </w:rPr>
        <w:t xml:space="preserve">должна находиться выше уровня грунтовых вод </w:t>
      </w:r>
      <w:r w:rsidRPr="00ED0492">
        <w:rPr>
          <w:rFonts w:ascii="Times New Roman" w:hAnsi="Times New Roman"/>
          <w:sz w:val="28"/>
          <w:szCs w:val="28"/>
        </w:rPr>
        <w:t xml:space="preserve">не менее чем на 0,2 м </w:t>
      </w:r>
      <w:r w:rsidRPr="00ED0492">
        <w:rPr>
          <w:rFonts w:ascii="Times New Roman" w:hAnsi="Times New Roman"/>
          <w:sz w:val="28"/>
          <w:szCs w:val="28"/>
          <w:lang w:bidi="ru-RU"/>
        </w:rPr>
        <w:t>(при наличии надежной гидроизоляции допускается приспосабливать подвальные помещения существующих зданий и сооружений, пол которых расположен ниже уровня грунтовых вод);</w:t>
      </w:r>
    </w:p>
    <w:p w14:paraId="337B39C3" w14:textId="22F0EAD9" w:rsidR="00FC489A" w:rsidRPr="00ED0492" w:rsidRDefault="00FC489A"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hAnsi="Times New Roman"/>
          <w:sz w:val="28"/>
          <w:szCs w:val="28"/>
          <w:lang w:bidi="ru-RU"/>
        </w:rPr>
        <w:t xml:space="preserve">проемы и отверстия в стенах должны быть заделаны </w:t>
      </w:r>
      <w:r w:rsidRPr="00ED0492">
        <w:rPr>
          <w:rFonts w:ascii="Times New Roman" w:hAnsi="Times New Roman"/>
          <w:sz w:val="28"/>
          <w:szCs w:val="28"/>
        </w:rPr>
        <w:t xml:space="preserve">или </w:t>
      </w:r>
      <w:r w:rsidRPr="00ED0492">
        <w:rPr>
          <w:rFonts w:ascii="Times New Roman" w:hAnsi="Times New Roman"/>
          <w:sz w:val="28"/>
          <w:szCs w:val="28"/>
          <w:lang w:bidi="ru-RU"/>
        </w:rPr>
        <w:t xml:space="preserve">подготовлены для заделки </w:t>
      </w:r>
      <w:r w:rsidRPr="00ED0492">
        <w:rPr>
          <w:rFonts w:ascii="Times New Roman" w:hAnsi="Times New Roman"/>
          <w:sz w:val="28"/>
          <w:szCs w:val="28"/>
        </w:rPr>
        <w:t xml:space="preserve">их при переводе помещения на режим укрытия </w:t>
      </w:r>
      <w:r w:rsidRPr="00ED0492">
        <w:rPr>
          <w:rFonts w:ascii="Times New Roman" w:hAnsi="Times New Roman"/>
          <w:sz w:val="28"/>
          <w:szCs w:val="28"/>
          <w:lang w:bidi="ru-RU"/>
        </w:rPr>
        <w:t xml:space="preserve">(необходимо наличие запаса материалов для заделки </w:t>
      </w:r>
      <w:r w:rsidRPr="00ED0492">
        <w:rPr>
          <w:rFonts w:ascii="Times New Roman" w:hAnsi="Times New Roman"/>
          <w:sz w:val="28"/>
          <w:szCs w:val="28"/>
        </w:rPr>
        <w:t xml:space="preserve">проемов </w:t>
      </w:r>
      <w:r w:rsidRPr="00ED0492">
        <w:rPr>
          <w:rFonts w:ascii="Times New Roman" w:hAnsi="Times New Roman"/>
          <w:sz w:val="28"/>
          <w:szCs w:val="28"/>
          <w:lang w:bidi="ru-RU"/>
        </w:rPr>
        <w:t>и отверстии);</w:t>
      </w:r>
    </w:p>
    <w:p w14:paraId="1963B52D" w14:textId="7DA4E219" w:rsidR="00FC489A" w:rsidRPr="00ED0492" w:rsidRDefault="00FC489A"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hAnsi="Times New Roman"/>
          <w:sz w:val="28"/>
          <w:szCs w:val="28"/>
        </w:rPr>
        <w:t xml:space="preserve">количество входов </w:t>
      </w:r>
      <w:r w:rsidRPr="00ED0492">
        <w:rPr>
          <w:rFonts w:ascii="Times New Roman" w:hAnsi="Times New Roman"/>
          <w:sz w:val="28"/>
          <w:szCs w:val="28"/>
          <w:lang w:bidi="ru-RU"/>
        </w:rPr>
        <w:t xml:space="preserve">в заглубленные помещения следует принимать не </w:t>
      </w:r>
      <w:r w:rsidRPr="00ED0492">
        <w:rPr>
          <w:rFonts w:ascii="Times New Roman" w:hAnsi="Times New Roman"/>
          <w:sz w:val="28"/>
          <w:szCs w:val="28"/>
        </w:rPr>
        <w:t xml:space="preserve">менее двух с обозначением (табличкой) </w:t>
      </w:r>
      <w:r w:rsidRPr="00ED0492">
        <w:rPr>
          <w:rFonts w:ascii="Times New Roman" w:hAnsi="Times New Roman"/>
          <w:sz w:val="28"/>
          <w:szCs w:val="28"/>
          <w:lang w:bidi="ru-RU"/>
        </w:rPr>
        <w:t>места хранения ключей от дверей и ответственного лица с указанием контактных данных (телефона);</w:t>
      </w:r>
    </w:p>
    <w:p w14:paraId="212A2FD4" w14:textId="29244006" w:rsidR="00FC489A" w:rsidRPr="00ED0492" w:rsidRDefault="00FC489A"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lang w:bidi="ru-RU"/>
        </w:rPr>
        <w:t xml:space="preserve">пути подхода к подвалу или цокольному этажу, приспосабливаемому под укрытие, </w:t>
      </w:r>
      <w:r w:rsidRPr="00ED0492">
        <w:rPr>
          <w:rFonts w:ascii="Times New Roman" w:hAnsi="Times New Roman"/>
          <w:sz w:val="28"/>
          <w:szCs w:val="28"/>
        </w:rPr>
        <w:t>должны быть свободны для прохода укрываемых;</w:t>
      </w:r>
    </w:p>
    <w:p w14:paraId="6A799F7F" w14:textId="76D8872B" w:rsidR="00FC489A" w:rsidRPr="00ED0492" w:rsidRDefault="00FC489A"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hAnsi="Times New Roman"/>
          <w:sz w:val="28"/>
          <w:szCs w:val="28"/>
        </w:rPr>
        <w:t xml:space="preserve">на вышерасположенном этаже не должны складироваться </w:t>
      </w:r>
      <w:r w:rsidRPr="00ED0492">
        <w:rPr>
          <w:rFonts w:ascii="Times New Roman" w:hAnsi="Times New Roman"/>
          <w:sz w:val="28"/>
          <w:szCs w:val="28"/>
          <w:lang w:bidi="ru-RU"/>
        </w:rPr>
        <w:t>взрыво</w:t>
      </w:r>
      <w:r w:rsidRPr="00ED0492">
        <w:rPr>
          <w:rFonts w:ascii="Times New Roman" w:hAnsi="Times New Roman"/>
          <w:b/>
          <w:bCs/>
          <w:sz w:val="28"/>
          <w:szCs w:val="28"/>
          <w:lang w:bidi="ru-RU"/>
        </w:rPr>
        <w:softHyphen/>
      </w:r>
      <w:r w:rsidRPr="00ED0492">
        <w:rPr>
          <w:rFonts w:ascii="Times New Roman" w:hAnsi="Times New Roman"/>
          <w:sz w:val="28"/>
          <w:szCs w:val="28"/>
        </w:rPr>
        <w:t xml:space="preserve">пожароопасные материалы, </w:t>
      </w:r>
      <w:r w:rsidRPr="00ED0492">
        <w:rPr>
          <w:rFonts w:ascii="Times New Roman" w:hAnsi="Times New Roman"/>
          <w:sz w:val="28"/>
          <w:szCs w:val="28"/>
          <w:lang w:bidi="ru-RU"/>
        </w:rPr>
        <w:t>устанавливаться тяжелое оборудование и другие тяжелые изделия, если перекрытие не спроектировано специально под них;</w:t>
      </w:r>
    </w:p>
    <w:p w14:paraId="56E8AFEA" w14:textId="65C5D6BF" w:rsidR="00FC489A" w:rsidRPr="00ED0492" w:rsidRDefault="00FC489A"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hAnsi="Times New Roman"/>
          <w:sz w:val="28"/>
          <w:szCs w:val="28"/>
          <w:lang w:bidi="ru-RU"/>
        </w:rPr>
        <w:t xml:space="preserve">на прилегающей территории </w:t>
      </w:r>
      <w:r w:rsidRPr="00ED0492">
        <w:rPr>
          <w:rFonts w:ascii="Times New Roman" w:hAnsi="Times New Roman"/>
          <w:sz w:val="28"/>
          <w:szCs w:val="28"/>
        </w:rPr>
        <w:t xml:space="preserve">и вблизи подвалов существующих зданий </w:t>
      </w:r>
      <w:r w:rsidRPr="00ED0492">
        <w:rPr>
          <w:rFonts w:ascii="Times New Roman" w:hAnsi="Times New Roman"/>
          <w:sz w:val="28"/>
          <w:szCs w:val="28"/>
          <w:lang w:bidi="ru-RU"/>
        </w:rPr>
        <w:t>не должно быть резервуаров с аварийно</w:t>
      </w:r>
      <w:r w:rsidR="000D3B01" w:rsidRPr="00ED0492">
        <w:rPr>
          <w:rFonts w:ascii="Times New Roman" w:hAnsi="Times New Roman"/>
          <w:sz w:val="28"/>
          <w:szCs w:val="28"/>
          <w:lang w:bidi="ru-RU"/>
        </w:rPr>
        <w:t xml:space="preserve">- </w:t>
      </w:r>
      <w:r w:rsidRPr="00ED0492">
        <w:rPr>
          <w:rFonts w:ascii="Times New Roman" w:hAnsi="Times New Roman"/>
          <w:sz w:val="28"/>
          <w:szCs w:val="28"/>
          <w:lang w:bidi="ru-RU"/>
        </w:rPr>
        <w:t xml:space="preserve">химически опасными веществами, нефтепродуктами, магистральных нефте-, газопроводов, водоводов и канализационных водостоков, </w:t>
      </w:r>
      <w:r w:rsidRPr="00ED0492">
        <w:rPr>
          <w:rFonts w:ascii="Times New Roman" w:hAnsi="Times New Roman"/>
          <w:sz w:val="28"/>
          <w:szCs w:val="28"/>
        </w:rPr>
        <w:t>разрушение которых может угрожать отравлением, пожарами или затоплениями;</w:t>
      </w:r>
    </w:p>
    <w:p w14:paraId="238873F5" w14:textId="77A4D836" w:rsidR="00FC489A" w:rsidRPr="00ED0492" w:rsidRDefault="00FC489A"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hAnsi="Times New Roman"/>
          <w:sz w:val="28"/>
          <w:szCs w:val="28"/>
          <w:lang w:eastAsia="ru-RU" w:bidi="ru-RU"/>
        </w:rPr>
        <w:t>при выборе подвала или цокольного этажа под укрытие не рекомендуется использовать помещения с грунтовыми полами;</w:t>
      </w:r>
    </w:p>
    <w:p w14:paraId="1A4F0A78" w14:textId="445FD89B" w:rsidR="00FC489A" w:rsidRPr="00ED0492" w:rsidRDefault="00FC489A" w:rsidP="002851FE">
      <w:pPr>
        <w:numPr>
          <w:ilvl w:val="0"/>
          <w:numId w:val="14"/>
        </w:numPr>
        <w:tabs>
          <w:tab w:val="left" w:pos="284"/>
          <w:tab w:val="left" w:pos="426"/>
          <w:tab w:val="left" w:pos="1134"/>
        </w:tabs>
        <w:spacing w:after="0" w:line="240" w:lineRule="auto"/>
        <w:ind w:left="1134"/>
        <w:jc w:val="both"/>
        <w:rPr>
          <w:rStyle w:val="af7"/>
          <w:rFonts w:ascii="Times New Roman" w:eastAsia="Times New Roman" w:hAnsi="Times New Roman"/>
          <w:szCs w:val="28"/>
        </w:rPr>
      </w:pPr>
      <w:r w:rsidRPr="00ED0492">
        <w:rPr>
          <w:rFonts w:ascii="Times New Roman" w:hAnsi="Times New Roman"/>
          <w:sz w:val="28"/>
          <w:szCs w:val="28"/>
          <w:lang w:eastAsia="ru-RU" w:bidi="ru-RU"/>
        </w:rPr>
        <w:t xml:space="preserve">в помещениях, приспосабливаемых под укрытия, </w:t>
      </w:r>
      <w:r w:rsidRPr="00ED0492">
        <w:rPr>
          <w:rStyle w:val="af7"/>
          <w:rFonts w:ascii="Times New Roman" w:hAnsi="Times New Roman"/>
          <w:szCs w:val="28"/>
        </w:rPr>
        <w:t xml:space="preserve">следует </w:t>
      </w:r>
      <w:r w:rsidRPr="00ED0492">
        <w:rPr>
          <w:rFonts w:ascii="Times New Roman" w:hAnsi="Times New Roman"/>
          <w:sz w:val="28"/>
          <w:szCs w:val="28"/>
          <w:lang w:eastAsia="ru-RU" w:bidi="ru-RU"/>
        </w:rPr>
        <w:t xml:space="preserve">предусматривать естественную вентиляцию, </w:t>
      </w:r>
      <w:r w:rsidRPr="00ED0492">
        <w:rPr>
          <w:rStyle w:val="af7"/>
          <w:rFonts w:ascii="Times New Roman" w:hAnsi="Times New Roman"/>
          <w:szCs w:val="28"/>
        </w:rPr>
        <w:t xml:space="preserve">места или отдельные </w:t>
      </w:r>
      <w:r w:rsidRPr="00ED0492">
        <w:rPr>
          <w:rFonts w:ascii="Times New Roman" w:hAnsi="Times New Roman"/>
          <w:sz w:val="28"/>
          <w:szCs w:val="28"/>
          <w:lang w:eastAsia="ru-RU" w:bidi="ru-RU"/>
        </w:rPr>
        <w:t xml:space="preserve">помещения для размещения емкостей с запасом питьевой воды и канализации, </w:t>
      </w:r>
      <w:r w:rsidRPr="00ED0492">
        <w:rPr>
          <w:rStyle w:val="af7"/>
          <w:rFonts w:ascii="Times New Roman" w:hAnsi="Times New Roman"/>
          <w:szCs w:val="28"/>
        </w:rPr>
        <w:t xml:space="preserve">в виде выносной герметичной тары, </w:t>
      </w:r>
      <w:r w:rsidRPr="00ED0492">
        <w:rPr>
          <w:rFonts w:ascii="Times New Roman" w:hAnsi="Times New Roman"/>
          <w:sz w:val="28"/>
          <w:szCs w:val="28"/>
          <w:lang w:eastAsia="ru-RU" w:bidi="ru-RU"/>
        </w:rPr>
        <w:t xml:space="preserve">из расчета 2 литра в </w:t>
      </w:r>
      <w:r w:rsidRPr="00ED0492">
        <w:rPr>
          <w:rStyle w:val="af7"/>
          <w:rFonts w:ascii="Times New Roman" w:hAnsi="Times New Roman"/>
          <w:szCs w:val="28"/>
        </w:rPr>
        <w:t xml:space="preserve">сутки </w:t>
      </w:r>
      <w:r w:rsidRPr="00ED0492">
        <w:rPr>
          <w:rFonts w:ascii="Times New Roman" w:hAnsi="Times New Roman"/>
          <w:sz w:val="28"/>
          <w:szCs w:val="28"/>
          <w:lang w:eastAsia="ru-RU" w:bidi="ru-RU"/>
        </w:rPr>
        <w:t xml:space="preserve">на одного человека (наличие договоров на поставку питьевой воды в особый период), </w:t>
      </w:r>
      <w:r w:rsidRPr="00ED0492">
        <w:rPr>
          <w:rStyle w:val="af7"/>
          <w:rFonts w:ascii="Times New Roman" w:hAnsi="Times New Roman"/>
          <w:szCs w:val="28"/>
        </w:rPr>
        <w:t xml:space="preserve">обеспечивающие необходимые условия </w:t>
      </w:r>
      <w:r w:rsidRPr="00ED0492">
        <w:rPr>
          <w:rFonts w:ascii="Times New Roman" w:hAnsi="Times New Roman"/>
          <w:sz w:val="28"/>
          <w:szCs w:val="28"/>
          <w:lang w:eastAsia="ru-RU" w:bidi="ru-RU"/>
        </w:rPr>
        <w:t xml:space="preserve">пребывания </w:t>
      </w:r>
      <w:r w:rsidRPr="00ED0492">
        <w:rPr>
          <w:rStyle w:val="af7"/>
          <w:rFonts w:ascii="Times New Roman" w:hAnsi="Times New Roman"/>
          <w:szCs w:val="28"/>
        </w:rPr>
        <w:t xml:space="preserve">в них </w:t>
      </w:r>
      <w:r w:rsidRPr="00ED0492">
        <w:rPr>
          <w:rFonts w:ascii="Times New Roman" w:hAnsi="Times New Roman"/>
          <w:sz w:val="28"/>
          <w:szCs w:val="28"/>
          <w:lang w:eastAsia="ru-RU" w:bidi="ru-RU"/>
        </w:rPr>
        <w:t xml:space="preserve">укрываемых до 12 часов (количество нар, посадочных мест и т.д.). Электроосвещение </w:t>
      </w:r>
      <w:r w:rsidRPr="00ED0492">
        <w:rPr>
          <w:rFonts w:ascii="Times New Roman" w:hAnsi="Times New Roman"/>
          <w:sz w:val="28"/>
          <w:szCs w:val="28"/>
          <w:lang w:eastAsia="ru-RU" w:bidi="ru-RU"/>
        </w:rPr>
        <w:lastRenderedPageBreak/>
        <w:t xml:space="preserve">подвалов </w:t>
      </w:r>
      <w:r w:rsidRPr="00ED0492">
        <w:rPr>
          <w:rStyle w:val="af7"/>
          <w:rFonts w:ascii="Times New Roman" w:hAnsi="Times New Roman"/>
          <w:szCs w:val="28"/>
        </w:rPr>
        <w:t xml:space="preserve">и цокольных этажей, </w:t>
      </w:r>
      <w:r w:rsidRPr="00ED0492">
        <w:rPr>
          <w:rFonts w:ascii="Times New Roman" w:hAnsi="Times New Roman"/>
          <w:sz w:val="28"/>
          <w:szCs w:val="28"/>
          <w:lang w:eastAsia="ru-RU" w:bidi="ru-RU"/>
        </w:rPr>
        <w:t xml:space="preserve">в случае отсутствии, </w:t>
      </w:r>
      <w:r w:rsidRPr="00ED0492">
        <w:rPr>
          <w:rStyle w:val="af7"/>
          <w:rFonts w:ascii="Times New Roman" w:hAnsi="Times New Roman"/>
          <w:szCs w:val="28"/>
        </w:rPr>
        <w:t xml:space="preserve">осуществляется </w:t>
      </w:r>
      <w:r w:rsidRPr="00ED0492">
        <w:rPr>
          <w:rFonts w:ascii="Times New Roman" w:hAnsi="Times New Roman"/>
          <w:sz w:val="28"/>
          <w:szCs w:val="28"/>
          <w:lang w:eastAsia="ru-RU" w:bidi="ru-RU"/>
        </w:rPr>
        <w:t xml:space="preserve">с помощью подручных средств </w:t>
      </w:r>
      <w:r w:rsidRPr="00ED0492">
        <w:rPr>
          <w:rStyle w:val="af7"/>
          <w:rFonts w:ascii="Times New Roman" w:hAnsi="Times New Roman"/>
          <w:szCs w:val="28"/>
        </w:rPr>
        <w:t>(свечи, аккумуляторы, фонари и т.п.);</w:t>
      </w:r>
    </w:p>
    <w:p w14:paraId="655161B4" w14:textId="22DF3922" w:rsidR="00FC489A" w:rsidRPr="00ED0492" w:rsidRDefault="00FC489A"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hAnsi="Times New Roman"/>
          <w:sz w:val="28"/>
          <w:szCs w:val="28"/>
          <w:lang w:eastAsia="ru-RU" w:bidi="ru-RU"/>
        </w:rPr>
        <w:t>в неканализова</w:t>
      </w:r>
      <w:r w:rsidR="000D3B01" w:rsidRPr="00ED0492">
        <w:rPr>
          <w:rFonts w:ascii="Times New Roman" w:hAnsi="Times New Roman"/>
          <w:sz w:val="28"/>
          <w:szCs w:val="28"/>
          <w:lang w:eastAsia="ru-RU" w:bidi="ru-RU"/>
        </w:rPr>
        <w:t>нн</w:t>
      </w:r>
      <w:r w:rsidRPr="00ED0492">
        <w:rPr>
          <w:rFonts w:ascii="Times New Roman" w:hAnsi="Times New Roman"/>
          <w:sz w:val="28"/>
          <w:szCs w:val="28"/>
          <w:lang w:eastAsia="ru-RU" w:bidi="ru-RU"/>
        </w:rPr>
        <w:t xml:space="preserve">ых подвалах необходимо предусматривать помещение для выносной тары (наличие запаса материалов (тары) </w:t>
      </w:r>
      <w:r w:rsidRPr="00ED0492">
        <w:rPr>
          <w:rFonts w:ascii="Times New Roman" w:hAnsi="Times New Roman"/>
          <w:sz w:val="28"/>
          <w:szCs w:val="28"/>
        </w:rPr>
        <w:t xml:space="preserve">пли </w:t>
      </w:r>
      <w:r w:rsidRPr="00ED0492">
        <w:rPr>
          <w:rFonts w:ascii="Times New Roman" w:hAnsi="Times New Roman"/>
          <w:sz w:val="28"/>
          <w:szCs w:val="28"/>
          <w:lang w:eastAsia="ru-RU" w:bidi="ru-RU"/>
        </w:rPr>
        <w:t>заключены договора на поставку в особый период);</w:t>
      </w:r>
    </w:p>
    <w:p w14:paraId="1512242D" w14:textId="77777777" w:rsidR="00FC489A" w:rsidRPr="00ED0492" w:rsidRDefault="00FC489A"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hAnsi="Times New Roman"/>
          <w:sz w:val="28"/>
          <w:szCs w:val="28"/>
        </w:rPr>
        <w:t xml:space="preserve">подвалы </w:t>
      </w:r>
      <w:r w:rsidRPr="00ED0492">
        <w:rPr>
          <w:rFonts w:ascii="Times New Roman" w:hAnsi="Times New Roman"/>
          <w:sz w:val="28"/>
          <w:szCs w:val="28"/>
          <w:lang w:bidi="ru-RU"/>
        </w:rPr>
        <w:t xml:space="preserve">(цокольные этажи) </w:t>
      </w:r>
      <w:r w:rsidRPr="00ED0492">
        <w:rPr>
          <w:rFonts w:ascii="Times New Roman" w:hAnsi="Times New Roman"/>
          <w:sz w:val="28"/>
          <w:szCs w:val="28"/>
        </w:rPr>
        <w:t xml:space="preserve">должны позволять подключение </w:t>
      </w:r>
      <w:r w:rsidRPr="00ED0492">
        <w:rPr>
          <w:rFonts w:ascii="Times New Roman" w:hAnsi="Times New Roman"/>
          <w:sz w:val="28"/>
          <w:szCs w:val="28"/>
          <w:lang w:bidi="ru-RU"/>
        </w:rPr>
        <w:t xml:space="preserve">систем </w:t>
      </w:r>
      <w:r w:rsidRPr="00ED0492">
        <w:rPr>
          <w:rFonts w:ascii="Times New Roman" w:hAnsi="Times New Roman"/>
          <w:sz w:val="28"/>
          <w:szCs w:val="28"/>
        </w:rPr>
        <w:t xml:space="preserve">жизнеобеспечения </w:t>
      </w:r>
      <w:r w:rsidRPr="00ED0492">
        <w:rPr>
          <w:rFonts w:ascii="Times New Roman" w:hAnsi="Times New Roman"/>
          <w:sz w:val="28"/>
          <w:szCs w:val="28"/>
          <w:lang w:bidi="ru-RU"/>
        </w:rPr>
        <w:t>к санитарно-техническим системам зданий, при их наличии (системы вентиляции, водоснабжения, канализации и электроснабжения);</w:t>
      </w:r>
    </w:p>
    <w:p w14:paraId="6677CA07" w14:textId="43D72ED2" w:rsidR="00FC489A" w:rsidRPr="00ED0492" w:rsidRDefault="00FC489A"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hAnsi="Times New Roman"/>
          <w:sz w:val="28"/>
          <w:szCs w:val="28"/>
        </w:rPr>
        <w:t xml:space="preserve">подвалы </w:t>
      </w:r>
      <w:r w:rsidRPr="00ED0492">
        <w:rPr>
          <w:rStyle w:val="afa"/>
          <w:rFonts w:ascii="Times New Roman" w:hAnsi="Times New Roman"/>
          <w:color w:val="auto"/>
          <w:sz w:val="28"/>
          <w:szCs w:val="28"/>
          <w:u w:val="none"/>
        </w:rPr>
        <w:t>(цокольные</w:t>
      </w:r>
      <w:r w:rsidRPr="00ED0492">
        <w:rPr>
          <w:rFonts w:ascii="Times New Roman" w:hAnsi="Times New Roman"/>
          <w:sz w:val="28"/>
          <w:szCs w:val="28"/>
          <w:lang w:bidi="ru-RU"/>
        </w:rPr>
        <w:t xml:space="preserve"> этажи) </w:t>
      </w:r>
      <w:r w:rsidRPr="00ED0492">
        <w:rPr>
          <w:rStyle w:val="afa"/>
          <w:rFonts w:ascii="Times New Roman" w:hAnsi="Times New Roman"/>
          <w:color w:val="auto"/>
          <w:sz w:val="28"/>
          <w:szCs w:val="28"/>
          <w:u w:val="none"/>
        </w:rPr>
        <w:t>для</w:t>
      </w:r>
      <w:r w:rsidRPr="00ED0492">
        <w:rPr>
          <w:rFonts w:ascii="Times New Roman" w:hAnsi="Times New Roman"/>
          <w:sz w:val="28"/>
          <w:szCs w:val="28"/>
          <w:lang w:bidi="ru-RU"/>
        </w:rPr>
        <w:t xml:space="preserve"> укрытия населения в которых планируется разместить основные и вспомогательные помещения должны </w:t>
      </w:r>
      <w:r w:rsidRPr="00ED0492">
        <w:rPr>
          <w:rFonts w:ascii="Times New Roman" w:hAnsi="Times New Roman"/>
          <w:sz w:val="28"/>
          <w:szCs w:val="28"/>
        </w:rPr>
        <w:t xml:space="preserve">быть свободны от санитарно-технического и производственною оборудования, </w:t>
      </w:r>
      <w:r w:rsidRPr="00ED0492">
        <w:rPr>
          <w:rFonts w:ascii="Times New Roman" w:hAnsi="Times New Roman"/>
          <w:sz w:val="28"/>
          <w:szCs w:val="28"/>
          <w:lang w:bidi="ru-RU"/>
        </w:rPr>
        <w:t xml:space="preserve">в </w:t>
      </w:r>
      <w:r w:rsidRPr="00ED0492">
        <w:rPr>
          <w:rFonts w:ascii="Times New Roman" w:hAnsi="Times New Roman"/>
          <w:sz w:val="28"/>
          <w:szCs w:val="28"/>
        </w:rPr>
        <w:t xml:space="preserve">случае наличия систем </w:t>
      </w:r>
      <w:r w:rsidRPr="00ED0492">
        <w:rPr>
          <w:rFonts w:ascii="Times New Roman" w:hAnsi="Times New Roman"/>
          <w:sz w:val="28"/>
          <w:szCs w:val="28"/>
          <w:lang w:bidi="ru-RU"/>
        </w:rPr>
        <w:t xml:space="preserve">вентиляции, электроснабжения, водоснабжения и канализации следует предусматривать сопряжение с общей системой здания или, при обосновании, - в виде отдельных схем п е </w:t>
      </w:r>
      <w:r w:rsidRPr="00ED0492">
        <w:rPr>
          <w:rFonts w:ascii="Times New Roman" w:hAnsi="Times New Roman"/>
          <w:sz w:val="28"/>
          <w:szCs w:val="28"/>
        </w:rPr>
        <w:t>устройствами для отключения в пределах укрытия;</w:t>
      </w:r>
    </w:p>
    <w:p w14:paraId="1C8E6A8D" w14:textId="09BE3F04" w:rsidR="00FC489A" w:rsidRPr="00ED0492" w:rsidRDefault="00FC489A"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Style w:val="af7"/>
          <w:rFonts w:ascii="Times New Roman" w:hAnsi="Times New Roman"/>
          <w:szCs w:val="28"/>
        </w:rPr>
        <w:t xml:space="preserve">заглубленные помещения, расположенные </w:t>
      </w:r>
      <w:r w:rsidRPr="00ED0492">
        <w:rPr>
          <w:rFonts w:ascii="Times New Roman" w:hAnsi="Times New Roman"/>
          <w:sz w:val="28"/>
          <w:szCs w:val="28"/>
          <w:lang w:eastAsia="ru-RU" w:bidi="ru-RU"/>
        </w:rPr>
        <w:t xml:space="preserve">в зданиях и сооружениях, находящихся в аварийном состоянии </w:t>
      </w:r>
      <w:r w:rsidRPr="00ED0492">
        <w:rPr>
          <w:rStyle w:val="af7"/>
          <w:rFonts w:ascii="Times New Roman" w:hAnsi="Times New Roman"/>
          <w:szCs w:val="28"/>
        </w:rPr>
        <w:t xml:space="preserve">или признанных ветхим жилым фондом, </w:t>
      </w:r>
      <w:r w:rsidRPr="00ED0492">
        <w:rPr>
          <w:rFonts w:ascii="Times New Roman" w:hAnsi="Times New Roman"/>
          <w:sz w:val="28"/>
          <w:szCs w:val="28"/>
          <w:lang w:eastAsia="ru-RU" w:bidi="ru-RU"/>
        </w:rPr>
        <w:t>не рассматриваются в качестве возможных укрытий.</w:t>
      </w:r>
    </w:p>
    <w:p w14:paraId="5D5DA01A" w14:textId="77777777" w:rsidR="00FC489A" w:rsidRPr="00ED0492" w:rsidRDefault="00FC489A" w:rsidP="002851FE">
      <w:p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p>
    <w:p w14:paraId="677F6B09" w14:textId="77777777" w:rsidR="00F51672" w:rsidRPr="00ED0492" w:rsidRDefault="00F51672" w:rsidP="002851FE">
      <w:pPr>
        <w:tabs>
          <w:tab w:val="left" w:pos="284"/>
          <w:tab w:val="left" w:pos="426"/>
        </w:tabs>
        <w:spacing w:after="0" w:line="240" w:lineRule="auto"/>
        <w:ind w:firstLine="709"/>
        <w:jc w:val="both"/>
        <w:rPr>
          <w:rFonts w:ascii="Times New Roman" w:eastAsia="Times New Roman" w:hAnsi="Times New Roman"/>
          <w:bCs/>
          <w:sz w:val="28"/>
          <w:szCs w:val="28"/>
          <w:u w:val="single"/>
          <w:lang w:eastAsia="ru-RU"/>
        </w:rPr>
      </w:pPr>
      <w:r w:rsidRPr="00ED0492">
        <w:rPr>
          <w:rFonts w:ascii="Times New Roman" w:eastAsia="Times New Roman" w:hAnsi="Times New Roman"/>
          <w:bCs/>
          <w:sz w:val="28"/>
          <w:szCs w:val="28"/>
          <w:u w:val="single"/>
          <w:lang w:eastAsia="ru-RU"/>
        </w:rPr>
        <w:t>Мероприятия по обеспечению санобработки в режиме ГО и ЧС</w:t>
      </w:r>
    </w:p>
    <w:p w14:paraId="1E3A1EA0" w14:textId="77777777" w:rsidR="00E3060A" w:rsidRPr="00ED0492" w:rsidRDefault="00E3060A"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Согласно требованиям СП 94.13330.2016 «Приспособление объектов коммунально-бытового назначения для санитарной обработки людей, специальной обработки одежды и подвижного состава автотранспорта. Актуализированная редакция СНиП 2.01.57-85», на последующих стадиях проектирования вновь строящихся объекты коммунально-бытового назначения, размещаемые проектными предложениями, должны приспосабливаться для санитарной обработки людей, специальной обработки одежды и подвижного состава автотранспорта в военное время, а также при производственных авариях, катастрофах или стихийных бедствиях.</w:t>
      </w:r>
    </w:p>
    <w:p w14:paraId="36B5983F" w14:textId="77777777" w:rsidR="00F51672" w:rsidRPr="00ED0492" w:rsidRDefault="00E3060A"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Для выполнения этих требований на объекты коммунально-бытового назначения необходимо разработать проекты их приспособления для санитарной обработки людей, специальной обработки одежды и подвижного состава согласно требованиям СП 94.13330.2016.</w:t>
      </w:r>
    </w:p>
    <w:p w14:paraId="6F9E8499" w14:textId="40F71E73" w:rsidR="00076B85" w:rsidRPr="00ED0492" w:rsidRDefault="00076B85"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u w:val="single"/>
          <w:lang w:eastAsia="ru-RU"/>
        </w:rPr>
        <w:t xml:space="preserve">Обеспечение устойчивого функционирования </w:t>
      </w:r>
      <w:r w:rsidRPr="00ED0492">
        <w:rPr>
          <w:rFonts w:ascii="Times New Roman" w:eastAsia="Times New Roman" w:hAnsi="Times New Roman"/>
          <w:sz w:val="28"/>
          <w:szCs w:val="28"/>
          <w:u w:val="single"/>
          <w:lang w:eastAsia="ru-RU"/>
        </w:rPr>
        <w:t>населённ</w:t>
      </w:r>
      <w:r w:rsidR="002205EA" w:rsidRPr="00ED0492">
        <w:rPr>
          <w:rFonts w:ascii="Times New Roman" w:eastAsia="Times New Roman" w:hAnsi="Times New Roman"/>
          <w:sz w:val="28"/>
          <w:szCs w:val="28"/>
          <w:u w:val="single"/>
          <w:lang w:eastAsia="ru-RU"/>
        </w:rPr>
        <w:t>ых</w:t>
      </w:r>
      <w:r w:rsidRPr="00ED0492">
        <w:rPr>
          <w:rFonts w:ascii="Times New Roman" w:eastAsia="Times New Roman" w:hAnsi="Times New Roman"/>
          <w:sz w:val="28"/>
          <w:szCs w:val="28"/>
          <w:u w:val="single"/>
          <w:lang w:eastAsia="ru-RU"/>
        </w:rPr>
        <w:t xml:space="preserve"> пункт</w:t>
      </w:r>
      <w:r w:rsidR="002205EA" w:rsidRPr="00ED0492">
        <w:rPr>
          <w:rFonts w:ascii="Times New Roman" w:eastAsia="Times New Roman" w:hAnsi="Times New Roman"/>
          <w:sz w:val="28"/>
          <w:szCs w:val="28"/>
          <w:u w:val="single"/>
          <w:lang w:eastAsia="ru-RU"/>
        </w:rPr>
        <w:t>ов</w:t>
      </w:r>
      <w:r w:rsidRPr="00ED0492">
        <w:rPr>
          <w:rFonts w:ascii="Times New Roman" w:hAnsi="Times New Roman"/>
          <w:sz w:val="28"/>
          <w:szCs w:val="28"/>
        </w:rPr>
        <w:t xml:space="preserve"> </w:t>
      </w:r>
      <w:r w:rsidRPr="00ED0492">
        <w:rPr>
          <w:rFonts w:ascii="Times New Roman" w:eastAsia="Times New Roman" w:hAnsi="Times New Roman"/>
          <w:bCs/>
          <w:sz w:val="28"/>
          <w:szCs w:val="28"/>
          <w:u w:val="single"/>
          <w:lang w:eastAsia="ru-RU"/>
        </w:rPr>
        <w:t>в мирное и военное</w:t>
      </w:r>
      <w:r w:rsidRPr="00ED0492">
        <w:rPr>
          <w:rFonts w:ascii="Times New Roman" w:eastAsia="Times New Roman" w:hAnsi="Times New Roman"/>
          <w:bCs/>
          <w:sz w:val="28"/>
          <w:szCs w:val="28"/>
          <w:lang w:eastAsia="ru-RU"/>
        </w:rPr>
        <w:t xml:space="preserve"> </w:t>
      </w:r>
      <w:r w:rsidRPr="00ED0492">
        <w:rPr>
          <w:rFonts w:ascii="Times New Roman" w:eastAsia="Times New Roman" w:hAnsi="Times New Roman"/>
          <w:bCs/>
          <w:sz w:val="28"/>
          <w:szCs w:val="28"/>
          <w:u w:val="single"/>
          <w:lang w:eastAsia="ru-RU"/>
        </w:rPr>
        <w:t>время</w:t>
      </w:r>
      <w:r w:rsidRPr="00ED0492">
        <w:rPr>
          <w:rFonts w:ascii="Times New Roman" w:eastAsia="Times New Roman" w:hAnsi="Times New Roman"/>
          <w:bCs/>
          <w:sz w:val="28"/>
          <w:szCs w:val="28"/>
          <w:lang w:eastAsia="ru-RU"/>
        </w:rPr>
        <w:t xml:space="preserve"> в рамках </w:t>
      </w:r>
      <w:r w:rsidR="00B003E7">
        <w:rPr>
          <w:rFonts w:ascii="Times New Roman" w:eastAsia="Times New Roman" w:hAnsi="Times New Roman"/>
          <w:bCs/>
          <w:sz w:val="28"/>
          <w:szCs w:val="28"/>
          <w:lang w:eastAsia="ru-RU"/>
        </w:rPr>
        <w:t>г</w:t>
      </w:r>
      <w:r w:rsidRPr="00ED0492">
        <w:rPr>
          <w:rFonts w:ascii="Times New Roman" w:eastAsia="Times New Roman" w:hAnsi="Times New Roman"/>
          <w:bCs/>
          <w:sz w:val="28"/>
          <w:szCs w:val="28"/>
          <w:lang w:eastAsia="ru-RU"/>
        </w:rPr>
        <w:t>енерального плана обеспечивается:</w:t>
      </w:r>
    </w:p>
    <w:p w14:paraId="2F51C803" w14:textId="77777777"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планировочными мероприятиями, предусмотренными в соответствии с требованиями СП </w:t>
      </w:r>
      <w:r w:rsidRPr="00ED0492">
        <w:rPr>
          <w:rFonts w:ascii="Times New Roman" w:eastAsia="Times New Roman" w:hAnsi="Times New Roman"/>
          <w:bCs/>
          <w:iCs/>
          <w:sz w:val="28"/>
          <w:szCs w:val="28"/>
          <w:lang w:eastAsia="ru-RU"/>
        </w:rPr>
        <w:t>165</w:t>
      </w:r>
      <w:r w:rsidRPr="00ED0492">
        <w:rPr>
          <w:rFonts w:ascii="Times New Roman" w:eastAsia="Times New Roman" w:hAnsi="Times New Roman"/>
          <w:sz w:val="28"/>
          <w:szCs w:val="28"/>
          <w:lang w:eastAsia="ru-RU"/>
        </w:rPr>
        <w:t xml:space="preserve">.1325800.2014 «Инженерно-технические мероприятия по гражданской обороне. Актуализированная редакция СНиП 2.01.51-90»; </w:t>
      </w:r>
    </w:p>
    <w:p w14:paraId="6F72DA40" w14:textId="77777777" w:rsidR="00076B85"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усовершенствованием транспортной системы; </w:t>
      </w:r>
    </w:p>
    <w:p w14:paraId="242BCE2D" w14:textId="66A74106" w:rsidR="000146AB" w:rsidRPr="00ED0492" w:rsidRDefault="00076B85" w:rsidP="002851FE">
      <w:pPr>
        <w:numPr>
          <w:ilvl w:val="0"/>
          <w:numId w:val="14"/>
        </w:numPr>
        <w:tabs>
          <w:tab w:val="left" w:pos="284"/>
          <w:tab w:val="left" w:pos="426"/>
          <w:tab w:val="left" w:pos="1134"/>
        </w:tabs>
        <w:spacing w:after="0" w:line="240" w:lineRule="auto"/>
        <w:ind w:left="1134"/>
        <w:jc w:val="both"/>
        <w:rPr>
          <w:rFonts w:ascii="Times New Roman" w:hAnsi="Times New Roman"/>
        </w:rPr>
      </w:pPr>
      <w:r w:rsidRPr="00ED0492">
        <w:rPr>
          <w:rFonts w:ascii="Times New Roman" w:eastAsia="Times New Roman" w:hAnsi="Times New Roman"/>
          <w:sz w:val="28"/>
          <w:szCs w:val="28"/>
          <w:lang w:eastAsia="ru-RU"/>
        </w:rPr>
        <w:t>повышением</w:t>
      </w:r>
      <w:r w:rsidRPr="00ED0492">
        <w:rPr>
          <w:rFonts w:ascii="Times New Roman" w:eastAsia="Times New Roman" w:hAnsi="Times New Roman"/>
          <w:bCs/>
          <w:iCs/>
          <w:sz w:val="28"/>
          <w:szCs w:val="28"/>
          <w:lang w:eastAsia="ru-RU"/>
        </w:rPr>
        <w:t xml:space="preserve"> устойчивости функционирования инженерных систем и объектов (инженерное обеспечение и благоустройство новых площадок строительства, мониторинг состояния, своевременный ремонт и замена существующих изношенных сетей и оборудования, резервирование </w:t>
      </w:r>
      <w:r w:rsidRPr="00ED0492">
        <w:rPr>
          <w:rFonts w:ascii="Times New Roman" w:eastAsia="Times New Roman" w:hAnsi="Times New Roman"/>
          <w:bCs/>
          <w:iCs/>
          <w:sz w:val="28"/>
          <w:szCs w:val="28"/>
          <w:lang w:eastAsia="ru-RU"/>
        </w:rPr>
        <w:lastRenderedPageBreak/>
        <w:t>источников водоснабжения, теплоснабжения, электроснабжения, создание материального резерва для восстановления в случае аварии).</w:t>
      </w:r>
    </w:p>
    <w:p w14:paraId="3976724D" w14:textId="6382EA77" w:rsidR="006F347E" w:rsidRPr="00ED0492" w:rsidRDefault="006F347E" w:rsidP="002851FE">
      <w:pPr>
        <w:tabs>
          <w:tab w:val="left" w:pos="284"/>
          <w:tab w:val="left" w:pos="426"/>
          <w:tab w:val="left" w:pos="1134"/>
        </w:tabs>
        <w:spacing w:after="0" w:line="240" w:lineRule="auto"/>
        <w:ind w:firstLine="1134"/>
        <w:jc w:val="both"/>
        <w:rPr>
          <w:rFonts w:ascii="Times New Roman" w:hAnsi="Times New Roman"/>
        </w:rPr>
      </w:pPr>
      <w:r w:rsidRPr="00ED0492">
        <w:rPr>
          <w:rFonts w:ascii="Times New Roman" w:eastAsia="Times New Roman" w:hAnsi="Times New Roman"/>
          <w:bCs/>
          <w:iCs/>
          <w:sz w:val="28"/>
          <w:szCs w:val="28"/>
          <w:lang w:eastAsia="ru-RU"/>
        </w:rPr>
        <w:t xml:space="preserve">На территории Ханкайского муниципального округа действуют пункты </w:t>
      </w:r>
      <w:r w:rsidRPr="00ED0492">
        <w:rPr>
          <w:rFonts w:ascii="Times New Roman" w:hAnsi="Times New Roman"/>
          <w:sz w:val="28"/>
          <w:szCs w:val="28"/>
        </w:rPr>
        <w:t xml:space="preserve">временного размещения населения, эвакуируемого при угрозе и возникновении чрезвычайных ситуаций природного и техногенного характера. </w:t>
      </w:r>
    </w:p>
    <w:p w14:paraId="3069B857" w14:textId="77777777" w:rsidR="006F347E" w:rsidRPr="00ED0492" w:rsidRDefault="006F347E" w:rsidP="002851FE">
      <w:pPr>
        <w:tabs>
          <w:tab w:val="left" w:pos="284"/>
          <w:tab w:val="left" w:pos="426"/>
          <w:tab w:val="left" w:pos="1134"/>
        </w:tabs>
        <w:spacing w:after="0" w:line="240" w:lineRule="auto"/>
        <w:jc w:val="both"/>
        <w:rPr>
          <w:rFonts w:ascii="Times New Roman" w:eastAsia="Times New Roman" w:hAnsi="Times New Roman"/>
          <w:bCs/>
          <w:iCs/>
          <w:sz w:val="28"/>
          <w:szCs w:val="28"/>
          <w:lang w:eastAsia="ru-RU"/>
        </w:rPr>
        <w:sectPr w:rsidR="006F347E" w:rsidRPr="00ED0492" w:rsidSect="009B450D">
          <w:pgSz w:w="11906" w:h="16838"/>
          <w:pgMar w:top="1134" w:right="567" w:bottom="1134" w:left="1134" w:header="709" w:footer="794" w:gutter="0"/>
          <w:cols w:space="708"/>
          <w:titlePg/>
          <w:docGrid w:linePitch="360"/>
        </w:sectPr>
      </w:pPr>
    </w:p>
    <w:p w14:paraId="36664002" w14:textId="51E4972C" w:rsidR="006F347E" w:rsidRPr="00ED0492" w:rsidRDefault="006F347E" w:rsidP="002851FE">
      <w:pPr>
        <w:pStyle w:val="1210"/>
        <w:tabs>
          <w:tab w:val="left" w:pos="284"/>
          <w:tab w:val="left" w:pos="426"/>
        </w:tabs>
        <w:spacing w:before="0" w:line="240" w:lineRule="auto"/>
        <w:ind w:right="20"/>
        <w:rPr>
          <w:sz w:val="28"/>
          <w:szCs w:val="28"/>
        </w:rPr>
      </w:pPr>
      <w:r w:rsidRPr="00ED0492">
        <w:rPr>
          <w:b/>
          <w:bCs/>
          <w:sz w:val="28"/>
          <w:szCs w:val="28"/>
        </w:rPr>
        <w:lastRenderedPageBreak/>
        <w:t xml:space="preserve">Таблица </w:t>
      </w:r>
      <w:r w:rsidR="004D090C" w:rsidRPr="00ED0492">
        <w:rPr>
          <w:b/>
          <w:bCs/>
          <w:sz w:val="28"/>
          <w:szCs w:val="28"/>
        </w:rPr>
        <w:t>7</w:t>
      </w:r>
      <w:r w:rsidR="00274C3C" w:rsidRPr="00ED0492">
        <w:rPr>
          <w:b/>
          <w:bCs/>
          <w:sz w:val="28"/>
          <w:szCs w:val="28"/>
        </w:rPr>
        <w:t>6</w:t>
      </w:r>
      <w:r w:rsidRPr="00ED0492">
        <w:rPr>
          <w:b/>
          <w:bCs/>
          <w:sz w:val="28"/>
          <w:szCs w:val="28"/>
        </w:rPr>
        <w:t>.</w:t>
      </w:r>
      <w:r w:rsidRPr="00ED0492">
        <w:rPr>
          <w:sz w:val="28"/>
          <w:szCs w:val="28"/>
        </w:rPr>
        <w:t xml:space="preserve"> - Перечень пунктов временного размещения населения на территории Ханкайского муниципального округа, эвакуируемого при угрозе и возникновении чрезвычайных ситуаций природного и техногенного характера</w:t>
      </w:r>
    </w:p>
    <w:tbl>
      <w:tblPr>
        <w:tblW w:w="15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671"/>
        <w:gridCol w:w="4395"/>
        <w:gridCol w:w="2833"/>
        <w:gridCol w:w="1704"/>
      </w:tblGrid>
      <w:tr w:rsidR="00532823" w:rsidRPr="00ED0492" w14:paraId="6D186CC2" w14:textId="77777777" w:rsidTr="007C51E6">
        <w:trPr>
          <w:trHeight w:val="517"/>
          <w:tblHeader/>
        </w:trPr>
        <w:tc>
          <w:tcPr>
            <w:tcW w:w="817" w:type="dxa"/>
            <w:vMerge w:val="restart"/>
            <w:tcBorders>
              <w:top w:val="single" w:sz="4" w:space="0" w:color="auto"/>
              <w:left w:val="single" w:sz="4" w:space="0" w:color="auto"/>
              <w:bottom w:val="single" w:sz="4" w:space="0" w:color="auto"/>
              <w:right w:val="single" w:sz="4" w:space="0" w:color="auto"/>
            </w:tcBorders>
            <w:vAlign w:val="center"/>
          </w:tcPr>
          <w:p w14:paraId="67E8DE5E" w14:textId="7F31AA8C" w:rsidR="006F347E" w:rsidRPr="00ED0492" w:rsidRDefault="006F347E"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 п/п</w:t>
            </w:r>
          </w:p>
        </w:tc>
        <w:tc>
          <w:tcPr>
            <w:tcW w:w="5671" w:type="dxa"/>
            <w:vMerge w:val="restart"/>
            <w:tcBorders>
              <w:top w:val="single" w:sz="4" w:space="0" w:color="auto"/>
              <w:left w:val="single" w:sz="4" w:space="0" w:color="auto"/>
              <w:bottom w:val="single" w:sz="4" w:space="0" w:color="auto"/>
              <w:right w:val="single" w:sz="4" w:space="0" w:color="auto"/>
            </w:tcBorders>
            <w:vAlign w:val="center"/>
            <w:hideMark/>
          </w:tcPr>
          <w:p w14:paraId="6BA79B28" w14:textId="77777777" w:rsidR="006F347E" w:rsidRPr="00ED0492" w:rsidRDefault="006F347E"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Наименование учреждения</w:t>
            </w:r>
          </w:p>
        </w:tc>
        <w:tc>
          <w:tcPr>
            <w:tcW w:w="4395" w:type="dxa"/>
            <w:vMerge w:val="restart"/>
            <w:tcBorders>
              <w:top w:val="single" w:sz="4" w:space="0" w:color="auto"/>
              <w:left w:val="single" w:sz="4" w:space="0" w:color="auto"/>
              <w:bottom w:val="single" w:sz="4" w:space="0" w:color="auto"/>
              <w:right w:val="single" w:sz="4" w:space="0" w:color="auto"/>
            </w:tcBorders>
            <w:vAlign w:val="center"/>
            <w:hideMark/>
          </w:tcPr>
          <w:p w14:paraId="17F833A9" w14:textId="77777777" w:rsidR="006F347E" w:rsidRPr="00ED0492" w:rsidRDefault="006F347E"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Фактический адрес, контактный телефон и эл. адрес</w:t>
            </w:r>
          </w:p>
        </w:tc>
        <w:tc>
          <w:tcPr>
            <w:tcW w:w="2833" w:type="dxa"/>
            <w:vMerge w:val="restart"/>
            <w:tcBorders>
              <w:top w:val="single" w:sz="4" w:space="0" w:color="auto"/>
              <w:left w:val="single" w:sz="4" w:space="0" w:color="auto"/>
              <w:bottom w:val="single" w:sz="4" w:space="0" w:color="auto"/>
              <w:right w:val="single" w:sz="4" w:space="0" w:color="auto"/>
            </w:tcBorders>
            <w:vAlign w:val="center"/>
          </w:tcPr>
          <w:p w14:paraId="27E2A40D" w14:textId="77777777" w:rsidR="006F347E" w:rsidRPr="00ED0492" w:rsidRDefault="006F347E"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 xml:space="preserve">Ф.И.О. </w:t>
            </w:r>
          </w:p>
          <w:p w14:paraId="1F3F039A" w14:textId="2F68A95B" w:rsidR="006F347E" w:rsidRPr="00ED0492" w:rsidRDefault="006F347E"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руководителя</w:t>
            </w:r>
          </w:p>
        </w:tc>
        <w:tc>
          <w:tcPr>
            <w:tcW w:w="1704" w:type="dxa"/>
            <w:vMerge w:val="restart"/>
            <w:tcBorders>
              <w:top w:val="single" w:sz="4" w:space="0" w:color="auto"/>
              <w:left w:val="single" w:sz="4" w:space="0" w:color="auto"/>
              <w:bottom w:val="single" w:sz="4" w:space="0" w:color="auto"/>
              <w:right w:val="single" w:sz="4" w:space="0" w:color="auto"/>
            </w:tcBorders>
            <w:vAlign w:val="center"/>
          </w:tcPr>
          <w:p w14:paraId="14B7DFFB" w14:textId="5D35E27F" w:rsidR="006F347E" w:rsidRPr="00ED0492" w:rsidRDefault="006F347E"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Вместимость</w:t>
            </w:r>
          </w:p>
        </w:tc>
      </w:tr>
      <w:tr w:rsidR="00532823" w:rsidRPr="00ED0492" w14:paraId="50C1CEDC" w14:textId="77777777" w:rsidTr="007C51E6">
        <w:trPr>
          <w:trHeight w:val="322"/>
          <w:tblHeader/>
        </w:trPr>
        <w:tc>
          <w:tcPr>
            <w:tcW w:w="817" w:type="dxa"/>
            <w:vMerge/>
            <w:tcBorders>
              <w:top w:val="single" w:sz="4" w:space="0" w:color="auto"/>
              <w:left w:val="single" w:sz="4" w:space="0" w:color="auto"/>
              <w:bottom w:val="single" w:sz="4" w:space="0" w:color="auto"/>
              <w:right w:val="single" w:sz="4" w:space="0" w:color="auto"/>
            </w:tcBorders>
            <w:vAlign w:val="center"/>
            <w:hideMark/>
          </w:tcPr>
          <w:p w14:paraId="5D1140BE" w14:textId="77777777" w:rsidR="006F347E" w:rsidRPr="00ED0492" w:rsidRDefault="006F347E" w:rsidP="002851FE">
            <w:pPr>
              <w:tabs>
                <w:tab w:val="left" w:pos="284"/>
                <w:tab w:val="left" w:pos="426"/>
              </w:tabs>
              <w:spacing w:after="0" w:line="240" w:lineRule="auto"/>
              <w:rPr>
                <w:rFonts w:ascii="Times New Roman" w:hAnsi="Times New Roman"/>
                <w:b/>
                <w:sz w:val="24"/>
                <w:szCs w:val="24"/>
              </w:rPr>
            </w:pPr>
          </w:p>
        </w:tc>
        <w:tc>
          <w:tcPr>
            <w:tcW w:w="5671" w:type="dxa"/>
            <w:vMerge/>
            <w:tcBorders>
              <w:top w:val="single" w:sz="4" w:space="0" w:color="auto"/>
              <w:left w:val="single" w:sz="4" w:space="0" w:color="auto"/>
              <w:bottom w:val="single" w:sz="4" w:space="0" w:color="auto"/>
              <w:right w:val="single" w:sz="4" w:space="0" w:color="auto"/>
            </w:tcBorders>
            <w:vAlign w:val="center"/>
            <w:hideMark/>
          </w:tcPr>
          <w:p w14:paraId="79ED9302" w14:textId="77777777" w:rsidR="006F347E" w:rsidRPr="00ED0492" w:rsidRDefault="006F347E" w:rsidP="002851FE">
            <w:pPr>
              <w:tabs>
                <w:tab w:val="left" w:pos="284"/>
                <w:tab w:val="left" w:pos="426"/>
              </w:tabs>
              <w:spacing w:after="0" w:line="240" w:lineRule="auto"/>
              <w:rPr>
                <w:rFonts w:ascii="Times New Roman" w:hAnsi="Times New Roman"/>
                <w:b/>
                <w:sz w:val="24"/>
                <w:szCs w:val="24"/>
              </w:rPr>
            </w:pPr>
          </w:p>
        </w:tc>
        <w:tc>
          <w:tcPr>
            <w:tcW w:w="4395" w:type="dxa"/>
            <w:vMerge/>
            <w:tcBorders>
              <w:top w:val="single" w:sz="4" w:space="0" w:color="auto"/>
              <w:left w:val="single" w:sz="4" w:space="0" w:color="auto"/>
              <w:bottom w:val="single" w:sz="4" w:space="0" w:color="auto"/>
              <w:right w:val="single" w:sz="4" w:space="0" w:color="auto"/>
            </w:tcBorders>
            <w:vAlign w:val="center"/>
            <w:hideMark/>
          </w:tcPr>
          <w:p w14:paraId="2A2DB9B3" w14:textId="77777777" w:rsidR="006F347E" w:rsidRPr="00ED0492" w:rsidRDefault="006F347E" w:rsidP="002851FE">
            <w:pPr>
              <w:tabs>
                <w:tab w:val="left" w:pos="284"/>
                <w:tab w:val="left" w:pos="426"/>
              </w:tabs>
              <w:spacing w:after="0" w:line="240" w:lineRule="auto"/>
              <w:rPr>
                <w:rFonts w:ascii="Times New Roman" w:hAnsi="Times New Roman"/>
                <w:b/>
                <w:sz w:val="24"/>
                <w:szCs w:val="24"/>
              </w:rPr>
            </w:pPr>
          </w:p>
        </w:tc>
        <w:tc>
          <w:tcPr>
            <w:tcW w:w="2833" w:type="dxa"/>
            <w:vMerge/>
            <w:tcBorders>
              <w:top w:val="single" w:sz="4" w:space="0" w:color="auto"/>
              <w:left w:val="single" w:sz="4" w:space="0" w:color="auto"/>
              <w:bottom w:val="single" w:sz="4" w:space="0" w:color="auto"/>
              <w:right w:val="single" w:sz="4" w:space="0" w:color="auto"/>
            </w:tcBorders>
            <w:vAlign w:val="center"/>
            <w:hideMark/>
          </w:tcPr>
          <w:p w14:paraId="3739D92D" w14:textId="77777777" w:rsidR="006F347E" w:rsidRPr="00ED0492" w:rsidRDefault="006F347E" w:rsidP="002851FE">
            <w:pPr>
              <w:tabs>
                <w:tab w:val="left" w:pos="284"/>
                <w:tab w:val="left" w:pos="426"/>
              </w:tabs>
              <w:spacing w:after="0" w:line="240" w:lineRule="auto"/>
              <w:rPr>
                <w:rFonts w:ascii="Times New Roman" w:hAnsi="Times New Roman"/>
                <w:b/>
                <w:sz w:val="24"/>
                <w:szCs w:val="24"/>
              </w:rPr>
            </w:pPr>
          </w:p>
        </w:tc>
        <w:tc>
          <w:tcPr>
            <w:tcW w:w="1704" w:type="dxa"/>
            <w:vMerge/>
            <w:tcBorders>
              <w:top w:val="single" w:sz="4" w:space="0" w:color="auto"/>
              <w:left w:val="single" w:sz="4" w:space="0" w:color="auto"/>
              <w:bottom w:val="single" w:sz="4" w:space="0" w:color="auto"/>
              <w:right w:val="single" w:sz="4" w:space="0" w:color="auto"/>
            </w:tcBorders>
            <w:vAlign w:val="center"/>
            <w:hideMark/>
          </w:tcPr>
          <w:p w14:paraId="414D6253" w14:textId="77777777" w:rsidR="006F347E" w:rsidRPr="00ED0492" w:rsidRDefault="006F347E" w:rsidP="002851FE">
            <w:pPr>
              <w:tabs>
                <w:tab w:val="left" w:pos="284"/>
                <w:tab w:val="left" w:pos="426"/>
              </w:tabs>
              <w:spacing w:after="0" w:line="240" w:lineRule="auto"/>
              <w:rPr>
                <w:rFonts w:ascii="Times New Roman" w:hAnsi="Times New Roman"/>
                <w:b/>
                <w:sz w:val="24"/>
                <w:szCs w:val="24"/>
              </w:rPr>
            </w:pPr>
          </w:p>
        </w:tc>
      </w:tr>
      <w:tr w:rsidR="00532823" w:rsidRPr="00ED0492" w14:paraId="0C9402EC" w14:textId="77777777" w:rsidTr="007C51E6">
        <w:tc>
          <w:tcPr>
            <w:tcW w:w="817" w:type="dxa"/>
            <w:tcBorders>
              <w:top w:val="single" w:sz="4" w:space="0" w:color="auto"/>
              <w:left w:val="single" w:sz="4" w:space="0" w:color="auto"/>
              <w:bottom w:val="single" w:sz="4" w:space="0" w:color="auto"/>
              <w:right w:val="single" w:sz="4" w:space="0" w:color="auto"/>
            </w:tcBorders>
            <w:vAlign w:val="center"/>
            <w:hideMark/>
          </w:tcPr>
          <w:p w14:paraId="3629BD6B"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5671" w:type="dxa"/>
            <w:tcBorders>
              <w:top w:val="single" w:sz="4" w:space="0" w:color="auto"/>
              <w:left w:val="single" w:sz="4" w:space="0" w:color="auto"/>
              <w:bottom w:val="single" w:sz="4" w:space="0" w:color="auto"/>
              <w:right w:val="single" w:sz="4" w:space="0" w:color="auto"/>
            </w:tcBorders>
            <w:vAlign w:val="center"/>
            <w:hideMark/>
          </w:tcPr>
          <w:p w14:paraId="7A547022" w14:textId="1215C4FB"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Муниципальное бюджетное общеобразовательное учреждение «Основная общеобразовательная школа № 2» с.</w:t>
            </w:r>
            <w:r w:rsidR="00E86185" w:rsidRPr="00ED0492">
              <w:rPr>
                <w:rFonts w:ascii="Times New Roman" w:hAnsi="Times New Roman"/>
                <w:sz w:val="24"/>
                <w:szCs w:val="24"/>
              </w:rPr>
              <w:t xml:space="preserve"> </w:t>
            </w:r>
            <w:r w:rsidRPr="00ED0492">
              <w:rPr>
                <w:rFonts w:ascii="Times New Roman" w:hAnsi="Times New Roman"/>
                <w:sz w:val="24"/>
                <w:szCs w:val="24"/>
              </w:rPr>
              <w:t>Камень-Рыболов Ханкайского муниципального округа</w:t>
            </w:r>
          </w:p>
        </w:tc>
        <w:tc>
          <w:tcPr>
            <w:tcW w:w="4395" w:type="dxa"/>
            <w:tcBorders>
              <w:top w:val="single" w:sz="4" w:space="0" w:color="auto"/>
              <w:left w:val="single" w:sz="4" w:space="0" w:color="auto"/>
              <w:bottom w:val="single" w:sz="4" w:space="0" w:color="auto"/>
              <w:right w:val="single" w:sz="4" w:space="0" w:color="auto"/>
            </w:tcBorders>
            <w:vAlign w:val="center"/>
            <w:hideMark/>
          </w:tcPr>
          <w:p w14:paraId="145EC662" w14:textId="3C32B955"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692684, Приморский край</w:t>
            </w:r>
            <w:r w:rsidR="00E86185" w:rsidRPr="00ED0492">
              <w:rPr>
                <w:rFonts w:ascii="Times New Roman" w:hAnsi="Times New Roman"/>
                <w:sz w:val="24"/>
                <w:szCs w:val="24"/>
              </w:rPr>
              <w:t>, Ханкайский муниципальный округ</w:t>
            </w:r>
            <w:r w:rsidRPr="00ED0492">
              <w:rPr>
                <w:rFonts w:ascii="Times New Roman" w:hAnsi="Times New Roman"/>
                <w:sz w:val="24"/>
                <w:szCs w:val="24"/>
              </w:rPr>
              <w:t>, село Камень-Рыболов, улица Мира,10 тел.: 8 (42349) 97-8-11</w:t>
            </w:r>
          </w:p>
          <w:p w14:paraId="12ED6529" w14:textId="77777777"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эл.почта: moycosh2-1@ya.ru</w:t>
            </w:r>
          </w:p>
        </w:tc>
        <w:tc>
          <w:tcPr>
            <w:tcW w:w="2833" w:type="dxa"/>
            <w:tcBorders>
              <w:top w:val="single" w:sz="4" w:space="0" w:color="auto"/>
              <w:left w:val="single" w:sz="4" w:space="0" w:color="auto"/>
              <w:bottom w:val="single" w:sz="4" w:space="0" w:color="auto"/>
              <w:right w:val="single" w:sz="4" w:space="0" w:color="auto"/>
            </w:tcBorders>
            <w:vAlign w:val="center"/>
            <w:hideMark/>
          </w:tcPr>
          <w:p w14:paraId="384E9B47" w14:textId="5355CE06"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 xml:space="preserve">Фирсова Евгения </w:t>
            </w:r>
          </w:p>
          <w:p w14:paraId="3AA7D446"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Радомировна</w:t>
            </w:r>
          </w:p>
        </w:tc>
        <w:tc>
          <w:tcPr>
            <w:tcW w:w="1704" w:type="dxa"/>
            <w:tcBorders>
              <w:top w:val="single" w:sz="4" w:space="0" w:color="auto"/>
              <w:left w:val="single" w:sz="4" w:space="0" w:color="auto"/>
              <w:bottom w:val="single" w:sz="4" w:space="0" w:color="auto"/>
              <w:right w:val="single" w:sz="4" w:space="0" w:color="auto"/>
            </w:tcBorders>
            <w:vAlign w:val="center"/>
            <w:hideMark/>
          </w:tcPr>
          <w:p w14:paraId="53876755"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200</w:t>
            </w:r>
          </w:p>
        </w:tc>
      </w:tr>
      <w:tr w:rsidR="00532823" w:rsidRPr="00ED0492" w14:paraId="22A5C61D" w14:textId="77777777" w:rsidTr="007C51E6">
        <w:tc>
          <w:tcPr>
            <w:tcW w:w="817" w:type="dxa"/>
            <w:tcBorders>
              <w:top w:val="single" w:sz="4" w:space="0" w:color="auto"/>
              <w:left w:val="single" w:sz="4" w:space="0" w:color="auto"/>
              <w:bottom w:val="single" w:sz="4" w:space="0" w:color="auto"/>
              <w:right w:val="single" w:sz="4" w:space="0" w:color="auto"/>
            </w:tcBorders>
            <w:vAlign w:val="center"/>
            <w:hideMark/>
          </w:tcPr>
          <w:p w14:paraId="2540BF73"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w:t>
            </w:r>
          </w:p>
        </w:tc>
        <w:tc>
          <w:tcPr>
            <w:tcW w:w="5671" w:type="dxa"/>
            <w:tcBorders>
              <w:top w:val="single" w:sz="4" w:space="0" w:color="auto"/>
              <w:left w:val="single" w:sz="4" w:space="0" w:color="auto"/>
              <w:bottom w:val="single" w:sz="4" w:space="0" w:color="auto"/>
              <w:right w:val="single" w:sz="4" w:space="0" w:color="auto"/>
            </w:tcBorders>
            <w:vAlign w:val="center"/>
            <w:hideMark/>
          </w:tcPr>
          <w:p w14:paraId="3FFD5C98" w14:textId="21C271E8"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Муниципальное бюджетное общеобразовательное учреждение «Средняя общеобразовательная школа № 3» с.Камень-Рыболов Ханкайского муниципального округа</w:t>
            </w:r>
          </w:p>
        </w:tc>
        <w:tc>
          <w:tcPr>
            <w:tcW w:w="4395" w:type="dxa"/>
            <w:tcBorders>
              <w:top w:val="single" w:sz="4" w:space="0" w:color="auto"/>
              <w:left w:val="single" w:sz="4" w:space="0" w:color="auto"/>
              <w:bottom w:val="single" w:sz="4" w:space="0" w:color="auto"/>
              <w:right w:val="single" w:sz="4" w:space="0" w:color="auto"/>
            </w:tcBorders>
            <w:vAlign w:val="center"/>
            <w:hideMark/>
          </w:tcPr>
          <w:p w14:paraId="75D6076F" w14:textId="7EC3D0A1"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692684, Приморский край, </w:t>
            </w:r>
            <w:r w:rsidR="00E86185" w:rsidRPr="00ED0492">
              <w:rPr>
                <w:rFonts w:ascii="Times New Roman" w:hAnsi="Times New Roman"/>
                <w:sz w:val="24"/>
                <w:szCs w:val="24"/>
              </w:rPr>
              <w:t>Ханкайский муниципальный округ</w:t>
            </w:r>
            <w:r w:rsidRPr="00ED0492">
              <w:rPr>
                <w:rFonts w:ascii="Times New Roman" w:hAnsi="Times New Roman"/>
                <w:sz w:val="24"/>
                <w:szCs w:val="24"/>
              </w:rPr>
              <w:t>, село Камень-Рыболов, улица Решетникова,1 тел.: 8 (42349) 97-8-77</w:t>
            </w:r>
          </w:p>
          <w:p w14:paraId="2EE833D2" w14:textId="77777777"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эл.почта: hanca3ribolov@mail.ru</w:t>
            </w:r>
          </w:p>
        </w:tc>
        <w:tc>
          <w:tcPr>
            <w:tcW w:w="2833" w:type="dxa"/>
            <w:tcBorders>
              <w:top w:val="single" w:sz="4" w:space="0" w:color="auto"/>
              <w:left w:val="single" w:sz="4" w:space="0" w:color="auto"/>
              <w:bottom w:val="single" w:sz="4" w:space="0" w:color="auto"/>
              <w:right w:val="single" w:sz="4" w:space="0" w:color="auto"/>
            </w:tcBorders>
            <w:vAlign w:val="center"/>
            <w:hideMark/>
          </w:tcPr>
          <w:p w14:paraId="1D18DAEE"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Вдовин</w:t>
            </w:r>
          </w:p>
          <w:p w14:paraId="5D93958E"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Александр Петрович</w:t>
            </w:r>
          </w:p>
        </w:tc>
        <w:tc>
          <w:tcPr>
            <w:tcW w:w="1704" w:type="dxa"/>
            <w:tcBorders>
              <w:top w:val="single" w:sz="4" w:space="0" w:color="auto"/>
              <w:left w:val="single" w:sz="4" w:space="0" w:color="auto"/>
              <w:bottom w:val="single" w:sz="4" w:space="0" w:color="auto"/>
              <w:right w:val="single" w:sz="4" w:space="0" w:color="auto"/>
            </w:tcBorders>
            <w:vAlign w:val="center"/>
            <w:hideMark/>
          </w:tcPr>
          <w:p w14:paraId="01DD522A"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300</w:t>
            </w:r>
          </w:p>
        </w:tc>
      </w:tr>
      <w:tr w:rsidR="00532823" w:rsidRPr="00ED0492" w14:paraId="6C37A727" w14:textId="77777777" w:rsidTr="007C51E6">
        <w:tc>
          <w:tcPr>
            <w:tcW w:w="817" w:type="dxa"/>
            <w:tcBorders>
              <w:top w:val="single" w:sz="4" w:space="0" w:color="auto"/>
              <w:left w:val="single" w:sz="4" w:space="0" w:color="auto"/>
              <w:bottom w:val="single" w:sz="4" w:space="0" w:color="auto"/>
              <w:right w:val="single" w:sz="4" w:space="0" w:color="auto"/>
            </w:tcBorders>
            <w:vAlign w:val="center"/>
            <w:hideMark/>
          </w:tcPr>
          <w:p w14:paraId="4CAE0A7F"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w:t>
            </w:r>
          </w:p>
        </w:tc>
        <w:tc>
          <w:tcPr>
            <w:tcW w:w="5671" w:type="dxa"/>
            <w:tcBorders>
              <w:top w:val="single" w:sz="4" w:space="0" w:color="auto"/>
              <w:left w:val="single" w:sz="4" w:space="0" w:color="auto"/>
              <w:bottom w:val="single" w:sz="4" w:space="0" w:color="auto"/>
              <w:right w:val="single" w:sz="4" w:space="0" w:color="auto"/>
            </w:tcBorders>
            <w:vAlign w:val="center"/>
            <w:hideMark/>
          </w:tcPr>
          <w:p w14:paraId="4BD59150" w14:textId="1BA84386"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Муниципальное бюджетное общеобразовательное учреждение «Средняя общеобразовательная школа № 3» с. Астраханка Ханкайского муниципального округа</w:t>
            </w:r>
          </w:p>
        </w:tc>
        <w:tc>
          <w:tcPr>
            <w:tcW w:w="4395" w:type="dxa"/>
            <w:tcBorders>
              <w:top w:val="single" w:sz="4" w:space="0" w:color="auto"/>
              <w:left w:val="single" w:sz="4" w:space="0" w:color="auto"/>
              <w:bottom w:val="single" w:sz="4" w:space="0" w:color="auto"/>
              <w:right w:val="single" w:sz="4" w:space="0" w:color="auto"/>
            </w:tcBorders>
            <w:vAlign w:val="center"/>
            <w:hideMark/>
          </w:tcPr>
          <w:p w14:paraId="5B348879" w14:textId="4472BF69"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692671, Приморский край, </w:t>
            </w:r>
            <w:r w:rsidR="00E86185" w:rsidRPr="00ED0492">
              <w:rPr>
                <w:rFonts w:ascii="Times New Roman" w:hAnsi="Times New Roman"/>
                <w:sz w:val="24"/>
                <w:szCs w:val="24"/>
              </w:rPr>
              <w:t>Ханкайский муниципальный округ</w:t>
            </w:r>
            <w:r w:rsidRPr="00ED0492">
              <w:rPr>
                <w:rFonts w:ascii="Times New Roman" w:hAnsi="Times New Roman"/>
                <w:sz w:val="24"/>
                <w:szCs w:val="24"/>
              </w:rPr>
              <w:t>, село Астраханка, улица Березюка, д.2 тел.: 8 (42349) 96-1-68</w:t>
            </w:r>
          </w:p>
          <w:p w14:paraId="09645EB4" w14:textId="77777777"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эл.почта: astraxanka-school@yandex.ru</w:t>
            </w:r>
          </w:p>
        </w:tc>
        <w:tc>
          <w:tcPr>
            <w:tcW w:w="2833" w:type="dxa"/>
            <w:tcBorders>
              <w:top w:val="single" w:sz="4" w:space="0" w:color="auto"/>
              <w:left w:val="single" w:sz="4" w:space="0" w:color="auto"/>
              <w:bottom w:val="single" w:sz="4" w:space="0" w:color="auto"/>
              <w:right w:val="single" w:sz="4" w:space="0" w:color="auto"/>
            </w:tcBorders>
            <w:vAlign w:val="center"/>
            <w:hideMark/>
          </w:tcPr>
          <w:p w14:paraId="6A91E393"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Каменёк</w:t>
            </w:r>
          </w:p>
          <w:p w14:paraId="79D4637A"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Алексей Фёдорович</w:t>
            </w:r>
          </w:p>
        </w:tc>
        <w:tc>
          <w:tcPr>
            <w:tcW w:w="1704" w:type="dxa"/>
            <w:tcBorders>
              <w:top w:val="single" w:sz="4" w:space="0" w:color="auto"/>
              <w:left w:val="single" w:sz="4" w:space="0" w:color="auto"/>
              <w:bottom w:val="single" w:sz="4" w:space="0" w:color="auto"/>
              <w:right w:val="single" w:sz="4" w:space="0" w:color="auto"/>
            </w:tcBorders>
            <w:vAlign w:val="center"/>
            <w:hideMark/>
          </w:tcPr>
          <w:p w14:paraId="63F940CB"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100</w:t>
            </w:r>
          </w:p>
        </w:tc>
      </w:tr>
      <w:tr w:rsidR="00532823" w:rsidRPr="00ED0492" w14:paraId="0990DD5F" w14:textId="77777777" w:rsidTr="007C51E6">
        <w:tc>
          <w:tcPr>
            <w:tcW w:w="817" w:type="dxa"/>
            <w:tcBorders>
              <w:top w:val="single" w:sz="4" w:space="0" w:color="auto"/>
              <w:left w:val="single" w:sz="4" w:space="0" w:color="auto"/>
              <w:bottom w:val="single" w:sz="4" w:space="0" w:color="auto"/>
              <w:right w:val="single" w:sz="4" w:space="0" w:color="auto"/>
            </w:tcBorders>
            <w:vAlign w:val="center"/>
            <w:hideMark/>
          </w:tcPr>
          <w:p w14:paraId="2E14633A"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4.</w:t>
            </w:r>
          </w:p>
        </w:tc>
        <w:tc>
          <w:tcPr>
            <w:tcW w:w="5671" w:type="dxa"/>
            <w:tcBorders>
              <w:top w:val="single" w:sz="4" w:space="0" w:color="auto"/>
              <w:left w:val="single" w:sz="4" w:space="0" w:color="auto"/>
              <w:bottom w:val="single" w:sz="4" w:space="0" w:color="auto"/>
              <w:right w:val="single" w:sz="4" w:space="0" w:color="auto"/>
            </w:tcBorders>
            <w:vAlign w:val="center"/>
            <w:hideMark/>
          </w:tcPr>
          <w:p w14:paraId="5F2F7CD0" w14:textId="3408A620"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Муниципальное бюджетное общеобразовательное учреждение «Средняя общеобразовательная школа № 4» с. Октябрьское Ханкайского муниципального округа</w:t>
            </w:r>
          </w:p>
        </w:tc>
        <w:tc>
          <w:tcPr>
            <w:tcW w:w="4395" w:type="dxa"/>
            <w:tcBorders>
              <w:top w:val="single" w:sz="4" w:space="0" w:color="auto"/>
              <w:left w:val="single" w:sz="4" w:space="0" w:color="auto"/>
              <w:bottom w:val="single" w:sz="4" w:space="0" w:color="auto"/>
              <w:right w:val="single" w:sz="4" w:space="0" w:color="auto"/>
            </w:tcBorders>
            <w:vAlign w:val="center"/>
            <w:hideMark/>
          </w:tcPr>
          <w:p w14:paraId="3BD4221C" w14:textId="2B03F3BE"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692691, Приморский край, </w:t>
            </w:r>
            <w:r w:rsidR="00E86185" w:rsidRPr="00ED0492">
              <w:rPr>
                <w:rFonts w:ascii="Times New Roman" w:hAnsi="Times New Roman"/>
                <w:sz w:val="24"/>
                <w:szCs w:val="24"/>
              </w:rPr>
              <w:t>Ханкайский муниципальный округ</w:t>
            </w:r>
            <w:r w:rsidRPr="00ED0492">
              <w:rPr>
                <w:rFonts w:ascii="Times New Roman" w:hAnsi="Times New Roman"/>
                <w:sz w:val="24"/>
                <w:szCs w:val="24"/>
              </w:rPr>
              <w:t>, село Октябрьское, ул. Советская, 21 тел.: 8 (42349) 94-2-17</w:t>
            </w:r>
          </w:p>
          <w:p w14:paraId="542D7140" w14:textId="77777777"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эл.почта: moycoh4okt@mail.ru</w:t>
            </w:r>
          </w:p>
        </w:tc>
        <w:tc>
          <w:tcPr>
            <w:tcW w:w="2833" w:type="dxa"/>
            <w:tcBorders>
              <w:top w:val="single" w:sz="4" w:space="0" w:color="auto"/>
              <w:left w:val="single" w:sz="4" w:space="0" w:color="auto"/>
              <w:bottom w:val="single" w:sz="4" w:space="0" w:color="auto"/>
              <w:right w:val="single" w:sz="4" w:space="0" w:color="auto"/>
            </w:tcBorders>
            <w:vAlign w:val="center"/>
            <w:hideMark/>
          </w:tcPr>
          <w:p w14:paraId="6E5E7F5C"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Лычагин</w:t>
            </w:r>
          </w:p>
          <w:p w14:paraId="3A48E7D4"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Владимир Викторович</w:t>
            </w:r>
          </w:p>
        </w:tc>
        <w:tc>
          <w:tcPr>
            <w:tcW w:w="1704" w:type="dxa"/>
            <w:tcBorders>
              <w:top w:val="single" w:sz="4" w:space="0" w:color="auto"/>
              <w:left w:val="single" w:sz="4" w:space="0" w:color="auto"/>
              <w:bottom w:val="single" w:sz="4" w:space="0" w:color="auto"/>
              <w:right w:val="single" w:sz="4" w:space="0" w:color="auto"/>
            </w:tcBorders>
            <w:vAlign w:val="center"/>
            <w:hideMark/>
          </w:tcPr>
          <w:p w14:paraId="19F29027"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100</w:t>
            </w:r>
          </w:p>
        </w:tc>
      </w:tr>
      <w:tr w:rsidR="00532823" w:rsidRPr="00ED0492" w14:paraId="332DC49F" w14:textId="77777777" w:rsidTr="007C51E6">
        <w:tc>
          <w:tcPr>
            <w:tcW w:w="817" w:type="dxa"/>
            <w:tcBorders>
              <w:top w:val="single" w:sz="4" w:space="0" w:color="auto"/>
              <w:left w:val="single" w:sz="4" w:space="0" w:color="auto"/>
              <w:bottom w:val="single" w:sz="4" w:space="0" w:color="auto"/>
              <w:right w:val="single" w:sz="4" w:space="0" w:color="auto"/>
            </w:tcBorders>
            <w:vAlign w:val="center"/>
            <w:hideMark/>
          </w:tcPr>
          <w:p w14:paraId="158937A4"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w:t>
            </w:r>
          </w:p>
        </w:tc>
        <w:tc>
          <w:tcPr>
            <w:tcW w:w="5671" w:type="dxa"/>
            <w:tcBorders>
              <w:top w:val="single" w:sz="4" w:space="0" w:color="auto"/>
              <w:left w:val="single" w:sz="4" w:space="0" w:color="auto"/>
              <w:bottom w:val="single" w:sz="4" w:space="0" w:color="auto"/>
              <w:right w:val="single" w:sz="4" w:space="0" w:color="auto"/>
            </w:tcBorders>
            <w:vAlign w:val="center"/>
            <w:hideMark/>
          </w:tcPr>
          <w:p w14:paraId="4C2855E9" w14:textId="1631ACEF"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Муниципальное бюджетное общеобразовательное учреждение «Средняя общеобразовательная школа № 5» с. Ильинка Ханкайского муниципального </w:t>
            </w:r>
            <w:r w:rsidR="00907A60" w:rsidRPr="00ED0492">
              <w:rPr>
                <w:rFonts w:ascii="Times New Roman" w:hAnsi="Times New Roman"/>
                <w:sz w:val="24"/>
                <w:szCs w:val="24"/>
              </w:rPr>
              <w:t>округа</w:t>
            </w:r>
            <w:r w:rsidRPr="00ED0492">
              <w:rPr>
                <w:rFonts w:ascii="Times New Roman" w:hAnsi="Times New Roman"/>
                <w:sz w:val="24"/>
                <w:szCs w:val="24"/>
              </w:rPr>
              <w:t xml:space="preserve"> Приморского края</w:t>
            </w:r>
          </w:p>
        </w:tc>
        <w:tc>
          <w:tcPr>
            <w:tcW w:w="4395" w:type="dxa"/>
            <w:tcBorders>
              <w:top w:val="single" w:sz="4" w:space="0" w:color="auto"/>
              <w:left w:val="single" w:sz="4" w:space="0" w:color="auto"/>
              <w:bottom w:val="single" w:sz="4" w:space="0" w:color="auto"/>
              <w:right w:val="single" w:sz="4" w:space="0" w:color="auto"/>
            </w:tcBorders>
            <w:vAlign w:val="center"/>
            <w:hideMark/>
          </w:tcPr>
          <w:p w14:paraId="4274A27D" w14:textId="17DDBBF9"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692690, Приморский край, </w:t>
            </w:r>
            <w:r w:rsidR="00E86185" w:rsidRPr="00ED0492">
              <w:rPr>
                <w:rFonts w:ascii="Times New Roman" w:hAnsi="Times New Roman"/>
                <w:sz w:val="24"/>
                <w:szCs w:val="24"/>
              </w:rPr>
              <w:t>Ханкайский муниципальный округ</w:t>
            </w:r>
            <w:r w:rsidRPr="00ED0492">
              <w:rPr>
                <w:rFonts w:ascii="Times New Roman" w:hAnsi="Times New Roman"/>
                <w:sz w:val="24"/>
                <w:szCs w:val="24"/>
              </w:rPr>
              <w:t>, село Ильинка, улица Столетия, 3 тел.: 8(42349) 94-6-37</w:t>
            </w:r>
          </w:p>
          <w:p w14:paraId="0F8A5CE5" w14:textId="77777777"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эл.почта: mkousosh5.iljinka@yandex.ru</w:t>
            </w:r>
          </w:p>
        </w:tc>
        <w:tc>
          <w:tcPr>
            <w:tcW w:w="2833" w:type="dxa"/>
            <w:tcBorders>
              <w:top w:val="single" w:sz="4" w:space="0" w:color="auto"/>
              <w:left w:val="single" w:sz="4" w:space="0" w:color="auto"/>
              <w:bottom w:val="single" w:sz="4" w:space="0" w:color="auto"/>
              <w:right w:val="single" w:sz="4" w:space="0" w:color="auto"/>
            </w:tcBorders>
            <w:vAlign w:val="center"/>
            <w:hideMark/>
          </w:tcPr>
          <w:p w14:paraId="4A1A7B9B"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Ефремов</w:t>
            </w:r>
          </w:p>
          <w:p w14:paraId="7504CEE9"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Валентин Александрович</w:t>
            </w:r>
          </w:p>
        </w:tc>
        <w:tc>
          <w:tcPr>
            <w:tcW w:w="1704" w:type="dxa"/>
            <w:tcBorders>
              <w:top w:val="single" w:sz="4" w:space="0" w:color="auto"/>
              <w:left w:val="single" w:sz="4" w:space="0" w:color="auto"/>
              <w:bottom w:val="single" w:sz="4" w:space="0" w:color="auto"/>
              <w:right w:val="single" w:sz="4" w:space="0" w:color="auto"/>
            </w:tcBorders>
            <w:vAlign w:val="center"/>
            <w:hideMark/>
          </w:tcPr>
          <w:p w14:paraId="5482A62C"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100</w:t>
            </w:r>
          </w:p>
        </w:tc>
      </w:tr>
      <w:tr w:rsidR="00532823" w:rsidRPr="00ED0492" w14:paraId="54A5262A" w14:textId="77777777" w:rsidTr="007C51E6">
        <w:tc>
          <w:tcPr>
            <w:tcW w:w="817" w:type="dxa"/>
            <w:tcBorders>
              <w:top w:val="single" w:sz="4" w:space="0" w:color="auto"/>
              <w:left w:val="single" w:sz="4" w:space="0" w:color="auto"/>
              <w:bottom w:val="single" w:sz="4" w:space="0" w:color="auto"/>
              <w:right w:val="single" w:sz="4" w:space="0" w:color="auto"/>
            </w:tcBorders>
            <w:vAlign w:val="center"/>
            <w:hideMark/>
          </w:tcPr>
          <w:p w14:paraId="7DDCCB0B"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w:t>
            </w:r>
          </w:p>
        </w:tc>
        <w:tc>
          <w:tcPr>
            <w:tcW w:w="5671" w:type="dxa"/>
            <w:tcBorders>
              <w:top w:val="single" w:sz="4" w:space="0" w:color="auto"/>
              <w:left w:val="single" w:sz="4" w:space="0" w:color="auto"/>
              <w:bottom w:val="single" w:sz="4" w:space="0" w:color="auto"/>
              <w:right w:val="single" w:sz="4" w:space="0" w:color="auto"/>
            </w:tcBorders>
            <w:vAlign w:val="center"/>
            <w:hideMark/>
          </w:tcPr>
          <w:p w14:paraId="1A66698C" w14:textId="47716B57"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Муниципальное бюджетн Ханкайского муниципального округа ое общеобразовательное учреждение «Средняя общеобразовательная школа № 6» с. Новоселище Ханкайского муниципального округа</w:t>
            </w:r>
          </w:p>
        </w:tc>
        <w:tc>
          <w:tcPr>
            <w:tcW w:w="4395" w:type="dxa"/>
            <w:tcBorders>
              <w:top w:val="single" w:sz="4" w:space="0" w:color="auto"/>
              <w:left w:val="single" w:sz="4" w:space="0" w:color="auto"/>
              <w:bottom w:val="single" w:sz="4" w:space="0" w:color="auto"/>
              <w:right w:val="single" w:sz="4" w:space="0" w:color="auto"/>
            </w:tcBorders>
            <w:vAlign w:val="center"/>
            <w:hideMark/>
          </w:tcPr>
          <w:p w14:paraId="65EBDFC5" w14:textId="5D8FF105"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692673, Приморский край, </w:t>
            </w:r>
            <w:r w:rsidR="00E86185" w:rsidRPr="00ED0492">
              <w:rPr>
                <w:rFonts w:ascii="Times New Roman" w:hAnsi="Times New Roman"/>
                <w:sz w:val="24"/>
                <w:szCs w:val="24"/>
              </w:rPr>
              <w:t>Ханкайский муниципальный округ</w:t>
            </w:r>
            <w:r w:rsidRPr="00ED0492">
              <w:rPr>
                <w:rFonts w:ascii="Times New Roman" w:hAnsi="Times New Roman"/>
                <w:sz w:val="24"/>
                <w:szCs w:val="24"/>
              </w:rPr>
              <w:t>, село Новоселище, ул. Школьная, 2 тел.: 8 (42349) 93-5-38</w:t>
            </w:r>
          </w:p>
          <w:p w14:paraId="24F48673" w14:textId="77777777"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эл.почта: mkou_6_novoseliche@mail.ru</w:t>
            </w:r>
          </w:p>
        </w:tc>
        <w:tc>
          <w:tcPr>
            <w:tcW w:w="2833" w:type="dxa"/>
            <w:tcBorders>
              <w:top w:val="single" w:sz="4" w:space="0" w:color="auto"/>
              <w:left w:val="single" w:sz="4" w:space="0" w:color="auto"/>
              <w:bottom w:val="single" w:sz="4" w:space="0" w:color="auto"/>
              <w:right w:val="single" w:sz="4" w:space="0" w:color="auto"/>
            </w:tcBorders>
            <w:vAlign w:val="center"/>
            <w:hideMark/>
          </w:tcPr>
          <w:p w14:paraId="53D6A33F"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Сопов</w:t>
            </w:r>
          </w:p>
          <w:p w14:paraId="6C418DF0"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Юрий Николаевич</w:t>
            </w:r>
          </w:p>
        </w:tc>
        <w:tc>
          <w:tcPr>
            <w:tcW w:w="1704" w:type="dxa"/>
            <w:tcBorders>
              <w:top w:val="single" w:sz="4" w:space="0" w:color="auto"/>
              <w:left w:val="single" w:sz="4" w:space="0" w:color="auto"/>
              <w:bottom w:val="single" w:sz="4" w:space="0" w:color="auto"/>
              <w:right w:val="single" w:sz="4" w:space="0" w:color="auto"/>
            </w:tcBorders>
            <w:vAlign w:val="center"/>
            <w:hideMark/>
          </w:tcPr>
          <w:p w14:paraId="29EF192A"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100</w:t>
            </w:r>
          </w:p>
        </w:tc>
      </w:tr>
      <w:tr w:rsidR="00532823" w:rsidRPr="00ED0492" w14:paraId="7C239FEC" w14:textId="77777777" w:rsidTr="007C51E6">
        <w:tc>
          <w:tcPr>
            <w:tcW w:w="817" w:type="dxa"/>
            <w:tcBorders>
              <w:top w:val="single" w:sz="4" w:space="0" w:color="auto"/>
              <w:left w:val="single" w:sz="4" w:space="0" w:color="auto"/>
              <w:bottom w:val="single" w:sz="4" w:space="0" w:color="auto"/>
              <w:right w:val="single" w:sz="4" w:space="0" w:color="auto"/>
            </w:tcBorders>
            <w:vAlign w:val="center"/>
            <w:hideMark/>
          </w:tcPr>
          <w:p w14:paraId="5EB60527"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lastRenderedPageBreak/>
              <w:t>7.</w:t>
            </w:r>
          </w:p>
        </w:tc>
        <w:tc>
          <w:tcPr>
            <w:tcW w:w="5671" w:type="dxa"/>
            <w:tcBorders>
              <w:top w:val="single" w:sz="4" w:space="0" w:color="auto"/>
              <w:left w:val="single" w:sz="4" w:space="0" w:color="auto"/>
              <w:bottom w:val="single" w:sz="4" w:space="0" w:color="auto"/>
              <w:right w:val="single" w:sz="4" w:space="0" w:color="auto"/>
            </w:tcBorders>
            <w:vAlign w:val="center"/>
            <w:hideMark/>
          </w:tcPr>
          <w:p w14:paraId="07F09897" w14:textId="343B4724"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Муниципальное бюджетное общеобразовательное учреждение «Средняя общеобразовательная школа № 7» с. Новокачалинск Ханкайского муниципального округа</w:t>
            </w:r>
          </w:p>
        </w:tc>
        <w:tc>
          <w:tcPr>
            <w:tcW w:w="4395" w:type="dxa"/>
            <w:tcBorders>
              <w:top w:val="single" w:sz="4" w:space="0" w:color="auto"/>
              <w:left w:val="single" w:sz="4" w:space="0" w:color="auto"/>
              <w:bottom w:val="single" w:sz="4" w:space="0" w:color="auto"/>
              <w:right w:val="single" w:sz="4" w:space="0" w:color="auto"/>
            </w:tcBorders>
            <w:vAlign w:val="center"/>
            <w:hideMark/>
          </w:tcPr>
          <w:p w14:paraId="341A9027" w14:textId="020ABB2D"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692693, Приморский край, </w:t>
            </w:r>
            <w:r w:rsidR="00E86185" w:rsidRPr="00ED0492">
              <w:rPr>
                <w:rFonts w:ascii="Times New Roman" w:hAnsi="Times New Roman"/>
                <w:sz w:val="24"/>
                <w:szCs w:val="24"/>
              </w:rPr>
              <w:t>Ханкайский муниципальный округ</w:t>
            </w:r>
            <w:r w:rsidRPr="00ED0492">
              <w:rPr>
                <w:rFonts w:ascii="Times New Roman" w:hAnsi="Times New Roman"/>
                <w:sz w:val="24"/>
                <w:szCs w:val="24"/>
              </w:rPr>
              <w:t>, село Новокачалинск, ул. Ленина, д.63 тел.: 8 (42349) 95-2-39</w:t>
            </w:r>
          </w:p>
          <w:p w14:paraId="7A1903F4" w14:textId="77777777"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эл.почта: novokazalinck@yandex.ru</w:t>
            </w:r>
          </w:p>
        </w:tc>
        <w:tc>
          <w:tcPr>
            <w:tcW w:w="2833" w:type="dxa"/>
            <w:tcBorders>
              <w:top w:val="single" w:sz="4" w:space="0" w:color="auto"/>
              <w:left w:val="single" w:sz="4" w:space="0" w:color="auto"/>
              <w:bottom w:val="single" w:sz="4" w:space="0" w:color="auto"/>
              <w:right w:val="single" w:sz="4" w:space="0" w:color="auto"/>
            </w:tcBorders>
            <w:vAlign w:val="center"/>
            <w:hideMark/>
          </w:tcPr>
          <w:p w14:paraId="2CB9950A"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Дмитриев</w:t>
            </w:r>
          </w:p>
          <w:p w14:paraId="66975B99"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Александр Владимирович</w:t>
            </w:r>
          </w:p>
        </w:tc>
        <w:tc>
          <w:tcPr>
            <w:tcW w:w="1704" w:type="dxa"/>
            <w:tcBorders>
              <w:top w:val="single" w:sz="4" w:space="0" w:color="auto"/>
              <w:left w:val="single" w:sz="4" w:space="0" w:color="auto"/>
              <w:bottom w:val="single" w:sz="4" w:space="0" w:color="auto"/>
              <w:right w:val="single" w:sz="4" w:space="0" w:color="auto"/>
            </w:tcBorders>
            <w:vAlign w:val="center"/>
            <w:hideMark/>
          </w:tcPr>
          <w:p w14:paraId="57A1FAE9"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50</w:t>
            </w:r>
          </w:p>
        </w:tc>
      </w:tr>
      <w:tr w:rsidR="00532823" w:rsidRPr="00ED0492" w14:paraId="22A065D8" w14:textId="77777777" w:rsidTr="007C51E6">
        <w:tc>
          <w:tcPr>
            <w:tcW w:w="817" w:type="dxa"/>
            <w:tcBorders>
              <w:top w:val="single" w:sz="4" w:space="0" w:color="auto"/>
              <w:left w:val="single" w:sz="4" w:space="0" w:color="auto"/>
              <w:bottom w:val="single" w:sz="4" w:space="0" w:color="auto"/>
              <w:right w:val="single" w:sz="4" w:space="0" w:color="auto"/>
            </w:tcBorders>
            <w:vAlign w:val="center"/>
            <w:hideMark/>
          </w:tcPr>
          <w:p w14:paraId="7DBB146C"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8.</w:t>
            </w:r>
          </w:p>
        </w:tc>
        <w:tc>
          <w:tcPr>
            <w:tcW w:w="5671" w:type="dxa"/>
            <w:tcBorders>
              <w:top w:val="single" w:sz="4" w:space="0" w:color="auto"/>
              <w:left w:val="single" w:sz="4" w:space="0" w:color="auto"/>
              <w:bottom w:val="single" w:sz="4" w:space="0" w:color="auto"/>
              <w:right w:val="single" w:sz="4" w:space="0" w:color="auto"/>
            </w:tcBorders>
            <w:vAlign w:val="center"/>
            <w:hideMark/>
          </w:tcPr>
          <w:p w14:paraId="0D0B5E76" w14:textId="14F7E670"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Муниципальное бюджетное общеобразовательное учреждение «Средняя общеобразовательная школа № 8» с. Мельгуновка Ханкайского муниципального округа</w:t>
            </w:r>
          </w:p>
        </w:tc>
        <w:tc>
          <w:tcPr>
            <w:tcW w:w="4395" w:type="dxa"/>
            <w:tcBorders>
              <w:top w:val="single" w:sz="4" w:space="0" w:color="auto"/>
              <w:left w:val="single" w:sz="4" w:space="0" w:color="auto"/>
              <w:bottom w:val="single" w:sz="4" w:space="0" w:color="auto"/>
              <w:right w:val="single" w:sz="4" w:space="0" w:color="auto"/>
            </w:tcBorders>
            <w:vAlign w:val="center"/>
            <w:hideMark/>
          </w:tcPr>
          <w:p w14:paraId="083385A6" w14:textId="5E9E1A6A"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692676, Приморский край, </w:t>
            </w:r>
            <w:r w:rsidR="00E86185" w:rsidRPr="00ED0492">
              <w:rPr>
                <w:rFonts w:ascii="Times New Roman" w:hAnsi="Times New Roman"/>
                <w:sz w:val="24"/>
                <w:szCs w:val="24"/>
              </w:rPr>
              <w:t>Ханкайский муниципальный округ</w:t>
            </w:r>
            <w:r w:rsidRPr="00ED0492">
              <w:rPr>
                <w:rFonts w:ascii="Times New Roman" w:hAnsi="Times New Roman"/>
                <w:sz w:val="24"/>
                <w:szCs w:val="24"/>
              </w:rPr>
              <w:t>, село Мельгуновка, ул. Школьная, д.26 тел.: 8 (42349) 93-3-42</w:t>
            </w:r>
          </w:p>
          <w:p w14:paraId="3B9AEE4C" w14:textId="77777777"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эл.почта: mousosh81@rambler.ru</w:t>
            </w:r>
          </w:p>
        </w:tc>
        <w:tc>
          <w:tcPr>
            <w:tcW w:w="2833" w:type="dxa"/>
            <w:tcBorders>
              <w:top w:val="single" w:sz="4" w:space="0" w:color="auto"/>
              <w:left w:val="single" w:sz="4" w:space="0" w:color="auto"/>
              <w:bottom w:val="single" w:sz="4" w:space="0" w:color="auto"/>
              <w:right w:val="single" w:sz="4" w:space="0" w:color="auto"/>
            </w:tcBorders>
            <w:vAlign w:val="center"/>
            <w:hideMark/>
          </w:tcPr>
          <w:p w14:paraId="41B4ADE7"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Бажутова</w:t>
            </w:r>
          </w:p>
          <w:p w14:paraId="4B805E05"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Светлана Владимировна</w:t>
            </w:r>
          </w:p>
        </w:tc>
        <w:tc>
          <w:tcPr>
            <w:tcW w:w="1704" w:type="dxa"/>
            <w:tcBorders>
              <w:top w:val="single" w:sz="4" w:space="0" w:color="auto"/>
              <w:left w:val="single" w:sz="4" w:space="0" w:color="auto"/>
              <w:bottom w:val="single" w:sz="4" w:space="0" w:color="auto"/>
              <w:right w:val="single" w:sz="4" w:space="0" w:color="auto"/>
            </w:tcBorders>
            <w:vAlign w:val="center"/>
            <w:hideMark/>
          </w:tcPr>
          <w:p w14:paraId="16A3BD43"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50</w:t>
            </w:r>
          </w:p>
        </w:tc>
      </w:tr>
      <w:tr w:rsidR="00532823" w:rsidRPr="00ED0492" w14:paraId="03A0F8A5" w14:textId="77777777" w:rsidTr="007C51E6">
        <w:tc>
          <w:tcPr>
            <w:tcW w:w="817" w:type="dxa"/>
            <w:tcBorders>
              <w:top w:val="single" w:sz="4" w:space="0" w:color="auto"/>
              <w:left w:val="single" w:sz="4" w:space="0" w:color="auto"/>
              <w:bottom w:val="single" w:sz="4" w:space="0" w:color="auto"/>
              <w:right w:val="single" w:sz="4" w:space="0" w:color="auto"/>
            </w:tcBorders>
            <w:vAlign w:val="center"/>
            <w:hideMark/>
          </w:tcPr>
          <w:p w14:paraId="7E6FD346"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9.</w:t>
            </w:r>
          </w:p>
        </w:tc>
        <w:tc>
          <w:tcPr>
            <w:tcW w:w="5671" w:type="dxa"/>
            <w:tcBorders>
              <w:top w:val="single" w:sz="4" w:space="0" w:color="auto"/>
              <w:left w:val="single" w:sz="4" w:space="0" w:color="auto"/>
              <w:bottom w:val="single" w:sz="4" w:space="0" w:color="auto"/>
              <w:right w:val="single" w:sz="4" w:space="0" w:color="auto"/>
            </w:tcBorders>
            <w:vAlign w:val="center"/>
            <w:hideMark/>
          </w:tcPr>
          <w:p w14:paraId="23093365" w14:textId="6CC7BBB5"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Муниципальное бюджетное общеобразовательное учреждение «Средняя общеобразовательная школа № 9» с. Комиссарово Ханкайского муниципального округа</w:t>
            </w:r>
          </w:p>
        </w:tc>
        <w:tc>
          <w:tcPr>
            <w:tcW w:w="4395" w:type="dxa"/>
            <w:tcBorders>
              <w:top w:val="single" w:sz="4" w:space="0" w:color="auto"/>
              <w:left w:val="single" w:sz="4" w:space="0" w:color="auto"/>
              <w:bottom w:val="single" w:sz="4" w:space="0" w:color="auto"/>
              <w:right w:val="single" w:sz="4" w:space="0" w:color="auto"/>
            </w:tcBorders>
            <w:vAlign w:val="center"/>
            <w:hideMark/>
          </w:tcPr>
          <w:p w14:paraId="3305730C" w14:textId="2198E013"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692692, Приморский край, </w:t>
            </w:r>
            <w:r w:rsidR="00E86185" w:rsidRPr="00ED0492">
              <w:rPr>
                <w:rFonts w:ascii="Times New Roman" w:hAnsi="Times New Roman"/>
                <w:sz w:val="24"/>
                <w:szCs w:val="24"/>
              </w:rPr>
              <w:t>Ханкайский муниципальный округ</w:t>
            </w:r>
            <w:r w:rsidRPr="00ED0492">
              <w:rPr>
                <w:rFonts w:ascii="Times New Roman" w:hAnsi="Times New Roman"/>
                <w:sz w:val="24"/>
                <w:szCs w:val="24"/>
              </w:rPr>
              <w:t>, село Комиссарово, улица Советская, 16 тел.: 8 (42349) 93-6-60</w:t>
            </w:r>
          </w:p>
          <w:p w14:paraId="7D393AB5" w14:textId="05E74FDB"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эл.почта: komissarovskaya-s@yandex.ru, </w:t>
            </w:r>
            <w:hyperlink r:id="rId69" w:history="1">
              <w:r w:rsidRPr="00ED0492">
                <w:rPr>
                  <w:rStyle w:val="afa"/>
                  <w:rFonts w:ascii="Times New Roman" w:hAnsi="Times New Roman"/>
                  <w:color w:val="auto"/>
                  <w:sz w:val="24"/>
                  <w:szCs w:val="24"/>
                </w:rPr>
                <w:t>komissarovskaya-s@yandex.ru</w:t>
              </w:r>
            </w:hyperlink>
          </w:p>
        </w:tc>
        <w:tc>
          <w:tcPr>
            <w:tcW w:w="2833" w:type="dxa"/>
            <w:tcBorders>
              <w:top w:val="single" w:sz="4" w:space="0" w:color="auto"/>
              <w:left w:val="single" w:sz="4" w:space="0" w:color="auto"/>
              <w:bottom w:val="single" w:sz="4" w:space="0" w:color="auto"/>
              <w:right w:val="single" w:sz="4" w:space="0" w:color="auto"/>
            </w:tcBorders>
            <w:vAlign w:val="center"/>
            <w:hideMark/>
          </w:tcPr>
          <w:p w14:paraId="178E20BA"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Отставных</w:t>
            </w:r>
          </w:p>
          <w:p w14:paraId="428A337F"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Ирина Николаевна</w:t>
            </w:r>
          </w:p>
        </w:tc>
        <w:tc>
          <w:tcPr>
            <w:tcW w:w="1704" w:type="dxa"/>
            <w:tcBorders>
              <w:top w:val="single" w:sz="4" w:space="0" w:color="auto"/>
              <w:left w:val="single" w:sz="4" w:space="0" w:color="auto"/>
              <w:bottom w:val="single" w:sz="4" w:space="0" w:color="auto"/>
              <w:right w:val="single" w:sz="4" w:space="0" w:color="auto"/>
            </w:tcBorders>
            <w:vAlign w:val="center"/>
            <w:hideMark/>
          </w:tcPr>
          <w:p w14:paraId="4AE66441"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50</w:t>
            </w:r>
          </w:p>
        </w:tc>
      </w:tr>
      <w:tr w:rsidR="00532823" w:rsidRPr="00ED0492" w14:paraId="00A78895" w14:textId="77777777" w:rsidTr="007C51E6">
        <w:tc>
          <w:tcPr>
            <w:tcW w:w="817" w:type="dxa"/>
            <w:tcBorders>
              <w:top w:val="single" w:sz="4" w:space="0" w:color="auto"/>
              <w:left w:val="single" w:sz="4" w:space="0" w:color="auto"/>
              <w:bottom w:val="single" w:sz="4" w:space="0" w:color="auto"/>
              <w:right w:val="single" w:sz="4" w:space="0" w:color="auto"/>
            </w:tcBorders>
            <w:vAlign w:val="center"/>
            <w:hideMark/>
          </w:tcPr>
          <w:p w14:paraId="516F7C0D"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10.</w:t>
            </w:r>
          </w:p>
        </w:tc>
        <w:tc>
          <w:tcPr>
            <w:tcW w:w="5671" w:type="dxa"/>
            <w:tcBorders>
              <w:top w:val="single" w:sz="4" w:space="0" w:color="auto"/>
              <w:left w:val="single" w:sz="4" w:space="0" w:color="auto"/>
              <w:bottom w:val="single" w:sz="4" w:space="0" w:color="auto"/>
              <w:right w:val="single" w:sz="4" w:space="0" w:color="auto"/>
            </w:tcBorders>
            <w:vAlign w:val="center"/>
            <w:hideMark/>
          </w:tcPr>
          <w:p w14:paraId="3CF6DBB6" w14:textId="5696B31C"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Муниципальное бюджетное общеобразовательное учреждение «Средняя общеобразовательная школа № 10» с. Троицкое Ханкайского муниципального округа</w:t>
            </w:r>
          </w:p>
        </w:tc>
        <w:tc>
          <w:tcPr>
            <w:tcW w:w="4395" w:type="dxa"/>
            <w:tcBorders>
              <w:top w:val="single" w:sz="4" w:space="0" w:color="auto"/>
              <w:left w:val="single" w:sz="4" w:space="0" w:color="auto"/>
              <w:bottom w:val="single" w:sz="4" w:space="0" w:color="auto"/>
              <w:right w:val="single" w:sz="4" w:space="0" w:color="auto"/>
            </w:tcBorders>
            <w:vAlign w:val="center"/>
            <w:hideMark/>
          </w:tcPr>
          <w:p w14:paraId="6557988D" w14:textId="18176153"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692674, Приморский край, </w:t>
            </w:r>
            <w:r w:rsidR="00E86185" w:rsidRPr="00ED0492">
              <w:rPr>
                <w:rFonts w:ascii="Times New Roman" w:hAnsi="Times New Roman"/>
                <w:sz w:val="24"/>
                <w:szCs w:val="24"/>
              </w:rPr>
              <w:t>Ханкайский муниципальный округ</w:t>
            </w:r>
            <w:r w:rsidRPr="00ED0492">
              <w:rPr>
                <w:rFonts w:ascii="Times New Roman" w:hAnsi="Times New Roman"/>
                <w:sz w:val="24"/>
                <w:szCs w:val="24"/>
              </w:rPr>
              <w:t>, село Троицкое, ул. Почтовая, 13, А</w:t>
            </w:r>
            <w:r w:rsidR="00297B8F">
              <w:rPr>
                <w:rFonts w:ascii="Times New Roman" w:hAnsi="Times New Roman"/>
                <w:sz w:val="24"/>
                <w:szCs w:val="24"/>
              </w:rPr>
              <w:t>,</w:t>
            </w:r>
            <w:r w:rsidRPr="00ED0492">
              <w:rPr>
                <w:rFonts w:ascii="Times New Roman" w:hAnsi="Times New Roman"/>
                <w:sz w:val="24"/>
                <w:szCs w:val="24"/>
              </w:rPr>
              <w:t> тел.: 8(42349) 94-1-34</w:t>
            </w:r>
          </w:p>
          <w:p w14:paraId="6C844557" w14:textId="77777777"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эл.почта: troitskshcoll10@yandex.ru</w:t>
            </w:r>
          </w:p>
        </w:tc>
        <w:tc>
          <w:tcPr>
            <w:tcW w:w="2833" w:type="dxa"/>
            <w:tcBorders>
              <w:top w:val="single" w:sz="4" w:space="0" w:color="auto"/>
              <w:left w:val="single" w:sz="4" w:space="0" w:color="auto"/>
              <w:bottom w:val="single" w:sz="4" w:space="0" w:color="auto"/>
              <w:right w:val="single" w:sz="4" w:space="0" w:color="auto"/>
            </w:tcBorders>
            <w:vAlign w:val="center"/>
            <w:hideMark/>
          </w:tcPr>
          <w:p w14:paraId="29651EEE"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Пронина</w:t>
            </w:r>
          </w:p>
          <w:p w14:paraId="276061E9" w14:textId="4D4D4BEC"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 xml:space="preserve">Татьяна </w:t>
            </w:r>
            <w:r w:rsidR="006E5EE4" w:rsidRPr="00ED0492">
              <w:rPr>
                <w:rFonts w:ascii="Times New Roman" w:hAnsi="Times New Roman"/>
                <w:sz w:val="24"/>
                <w:szCs w:val="24"/>
              </w:rPr>
              <w:t>Амур</w:t>
            </w:r>
            <w:r w:rsidRPr="00ED0492">
              <w:rPr>
                <w:rFonts w:ascii="Times New Roman" w:hAnsi="Times New Roman"/>
                <w:sz w:val="24"/>
                <w:szCs w:val="24"/>
              </w:rPr>
              <w:t>на</w:t>
            </w:r>
          </w:p>
        </w:tc>
        <w:tc>
          <w:tcPr>
            <w:tcW w:w="1704" w:type="dxa"/>
            <w:tcBorders>
              <w:top w:val="single" w:sz="4" w:space="0" w:color="auto"/>
              <w:left w:val="single" w:sz="4" w:space="0" w:color="auto"/>
              <w:bottom w:val="single" w:sz="4" w:space="0" w:color="auto"/>
              <w:right w:val="single" w:sz="4" w:space="0" w:color="auto"/>
            </w:tcBorders>
            <w:vAlign w:val="center"/>
            <w:hideMark/>
          </w:tcPr>
          <w:p w14:paraId="3798EC21"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100</w:t>
            </w:r>
          </w:p>
        </w:tc>
      </w:tr>
      <w:tr w:rsidR="00532823" w:rsidRPr="00ED0492" w14:paraId="4F75076A" w14:textId="77777777" w:rsidTr="007C51E6">
        <w:tc>
          <w:tcPr>
            <w:tcW w:w="817" w:type="dxa"/>
            <w:tcBorders>
              <w:top w:val="single" w:sz="4" w:space="0" w:color="auto"/>
              <w:left w:val="single" w:sz="4" w:space="0" w:color="auto"/>
              <w:bottom w:val="single" w:sz="4" w:space="0" w:color="auto"/>
              <w:right w:val="single" w:sz="4" w:space="0" w:color="auto"/>
            </w:tcBorders>
            <w:vAlign w:val="center"/>
            <w:hideMark/>
          </w:tcPr>
          <w:p w14:paraId="362F6065"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11.</w:t>
            </w:r>
          </w:p>
        </w:tc>
        <w:tc>
          <w:tcPr>
            <w:tcW w:w="5671" w:type="dxa"/>
            <w:tcBorders>
              <w:top w:val="single" w:sz="4" w:space="0" w:color="auto"/>
              <w:left w:val="single" w:sz="4" w:space="0" w:color="auto"/>
              <w:bottom w:val="single" w:sz="4" w:space="0" w:color="auto"/>
              <w:right w:val="single" w:sz="4" w:space="0" w:color="auto"/>
            </w:tcBorders>
            <w:vAlign w:val="center"/>
            <w:hideMark/>
          </w:tcPr>
          <w:p w14:paraId="5291D93C" w14:textId="188C3B43"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Муниципальное бюджетное общеобразовательное учреждение «Средняя общеобразовательная школа № 12» с. Первомайское Ханкайского муниципального округа</w:t>
            </w:r>
          </w:p>
        </w:tc>
        <w:tc>
          <w:tcPr>
            <w:tcW w:w="4395" w:type="dxa"/>
            <w:tcBorders>
              <w:top w:val="single" w:sz="4" w:space="0" w:color="auto"/>
              <w:left w:val="single" w:sz="4" w:space="0" w:color="auto"/>
              <w:bottom w:val="single" w:sz="4" w:space="0" w:color="auto"/>
              <w:right w:val="single" w:sz="4" w:space="0" w:color="auto"/>
            </w:tcBorders>
            <w:vAlign w:val="center"/>
            <w:hideMark/>
          </w:tcPr>
          <w:p w14:paraId="4047B03C" w14:textId="638AB6CD"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692696, Приморский край, </w:t>
            </w:r>
            <w:r w:rsidR="00E86185" w:rsidRPr="00ED0492">
              <w:rPr>
                <w:rFonts w:ascii="Times New Roman" w:hAnsi="Times New Roman"/>
                <w:sz w:val="24"/>
                <w:szCs w:val="24"/>
              </w:rPr>
              <w:t>Ханкайский муниципальный округ</w:t>
            </w:r>
            <w:r w:rsidRPr="00ED0492">
              <w:rPr>
                <w:rFonts w:ascii="Times New Roman" w:hAnsi="Times New Roman"/>
                <w:sz w:val="24"/>
                <w:szCs w:val="24"/>
              </w:rPr>
              <w:t>, село Первомайское, ул. Пушкина, 1-а тел.: 8 (42349) 96-4-39</w:t>
            </w:r>
          </w:p>
          <w:p w14:paraId="1940B4AF" w14:textId="77777777"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эл.почта: pervomai12@mail.ru</w:t>
            </w:r>
          </w:p>
        </w:tc>
        <w:tc>
          <w:tcPr>
            <w:tcW w:w="2833" w:type="dxa"/>
            <w:tcBorders>
              <w:top w:val="single" w:sz="4" w:space="0" w:color="auto"/>
              <w:left w:val="single" w:sz="4" w:space="0" w:color="auto"/>
              <w:bottom w:val="single" w:sz="4" w:space="0" w:color="auto"/>
              <w:right w:val="single" w:sz="4" w:space="0" w:color="auto"/>
            </w:tcBorders>
            <w:vAlign w:val="center"/>
            <w:hideMark/>
          </w:tcPr>
          <w:p w14:paraId="62604A9B"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Ховрина</w:t>
            </w:r>
          </w:p>
          <w:p w14:paraId="231AFC85"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Галина Григорьевна</w:t>
            </w:r>
          </w:p>
        </w:tc>
        <w:tc>
          <w:tcPr>
            <w:tcW w:w="1704" w:type="dxa"/>
            <w:tcBorders>
              <w:top w:val="single" w:sz="4" w:space="0" w:color="auto"/>
              <w:left w:val="single" w:sz="4" w:space="0" w:color="auto"/>
              <w:bottom w:val="single" w:sz="4" w:space="0" w:color="auto"/>
              <w:right w:val="single" w:sz="4" w:space="0" w:color="auto"/>
            </w:tcBorders>
            <w:vAlign w:val="center"/>
            <w:hideMark/>
          </w:tcPr>
          <w:p w14:paraId="5D56367B"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100</w:t>
            </w:r>
          </w:p>
        </w:tc>
      </w:tr>
      <w:tr w:rsidR="00532823" w:rsidRPr="00ED0492" w14:paraId="2EF4DFF2" w14:textId="77777777" w:rsidTr="007C51E6">
        <w:tc>
          <w:tcPr>
            <w:tcW w:w="817" w:type="dxa"/>
            <w:tcBorders>
              <w:top w:val="single" w:sz="4" w:space="0" w:color="auto"/>
              <w:left w:val="single" w:sz="4" w:space="0" w:color="auto"/>
              <w:bottom w:val="single" w:sz="4" w:space="0" w:color="auto"/>
              <w:right w:val="single" w:sz="4" w:space="0" w:color="auto"/>
            </w:tcBorders>
            <w:vAlign w:val="center"/>
            <w:hideMark/>
          </w:tcPr>
          <w:p w14:paraId="57AA5B94"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12.</w:t>
            </w:r>
          </w:p>
        </w:tc>
        <w:tc>
          <w:tcPr>
            <w:tcW w:w="5671" w:type="dxa"/>
            <w:tcBorders>
              <w:top w:val="single" w:sz="4" w:space="0" w:color="auto"/>
              <w:left w:val="single" w:sz="4" w:space="0" w:color="auto"/>
              <w:bottom w:val="single" w:sz="4" w:space="0" w:color="auto"/>
              <w:right w:val="single" w:sz="4" w:space="0" w:color="auto"/>
            </w:tcBorders>
            <w:vAlign w:val="center"/>
            <w:hideMark/>
          </w:tcPr>
          <w:p w14:paraId="3D881016" w14:textId="21E3E24D"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Муниципальное бюджетное общеобразовательное учреждение «Средняя общеобразовательная школа № 13» с. Владимиро-Петровка Ханкайского муниципального округа</w:t>
            </w:r>
          </w:p>
        </w:tc>
        <w:tc>
          <w:tcPr>
            <w:tcW w:w="4395" w:type="dxa"/>
            <w:tcBorders>
              <w:top w:val="single" w:sz="4" w:space="0" w:color="auto"/>
              <w:left w:val="single" w:sz="4" w:space="0" w:color="auto"/>
              <w:bottom w:val="single" w:sz="4" w:space="0" w:color="auto"/>
              <w:right w:val="single" w:sz="4" w:space="0" w:color="auto"/>
            </w:tcBorders>
            <w:vAlign w:val="center"/>
            <w:hideMark/>
          </w:tcPr>
          <w:p w14:paraId="27DDF53C" w14:textId="4F53A701"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692672, Приморский край, </w:t>
            </w:r>
            <w:r w:rsidR="00E86185" w:rsidRPr="00ED0492">
              <w:rPr>
                <w:rFonts w:ascii="Times New Roman" w:hAnsi="Times New Roman"/>
                <w:sz w:val="24"/>
                <w:szCs w:val="24"/>
              </w:rPr>
              <w:t>Ханкайский муниципальный округ</w:t>
            </w:r>
            <w:r w:rsidRPr="00ED0492">
              <w:rPr>
                <w:rFonts w:ascii="Times New Roman" w:hAnsi="Times New Roman"/>
                <w:sz w:val="24"/>
                <w:szCs w:val="24"/>
              </w:rPr>
              <w:t>, село Владимиро-Петровка, ул. Молодежная, 7 тел.: 8 (42349) 93-1-35</w:t>
            </w:r>
          </w:p>
          <w:p w14:paraId="0915BF17" w14:textId="77777777"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lastRenderedPageBreak/>
              <w:t>эл.почта: mkou_13@mail.ru</w:t>
            </w:r>
          </w:p>
        </w:tc>
        <w:tc>
          <w:tcPr>
            <w:tcW w:w="2833" w:type="dxa"/>
            <w:tcBorders>
              <w:top w:val="single" w:sz="4" w:space="0" w:color="auto"/>
              <w:left w:val="single" w:sz="4" w:space="0" w:color="auto"/>
              <w:bottom w:val="single" w:sz="4" w:space="0" w:color="auto"/>
              <w:right w:val="single" w:sz="4" w:space="0" w:color="auto"/>
            </w:tcBorders>
            <w:vAlign w:val="center"/>
            <w:hideMark/>
          </w:tcPr>
          <w:p w14:paraId="225082FD"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lastRenderedPageBreak/>
              <w:t>Воробьев</w:t>
            </w:r>
          </w:p>
          <w:p w14:paraId="05BDEF24"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Виктор Петрович</w:t>
            </w:r>
          </w:p>
        </w:tc>
        <w:tc>
          <w:tcPr>
            <w:tcW w:w="1704" w:type="dxa"/>
            <w:tcBorders>
              <w:top w:val="single" w:sz="4" w:space="0" w:color="auto"/>
              <w:left w:val="single" w:sz="4" w:space="0" w:color="auto"/>
              <w:bottom w:val="single" w:sz="4" w:space="0" w:color="auto"/>
              <w:right w:val="single" w:sz="4" w:space="0" w:color="auto"/>
            </w:tcBorders>
            <w:vAlign w:val="center"/>
            <w:hideMark/>
          </w:tcPr>
          <w:p w14:paraId="628BF9A3"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100</w:t>
            </w:r>
          </w:p>
        </w:tc>
      </w:tr>
      <w:tr w:rsidR="00532823" w:rsidRPr="00ED0492" w14:paraId="103318AD" w14:textId="77777777" w:rsidTr="007C51E6">
        <w:tc>
          <w:tcPr>
            <w:tcW w:w="817" w:type="dxa"/>
            <w:tcBorders>
              <w:top w:val="single" w:sz="4" w:space="0" w:color="auto"/>
              <w:left w:val="single" w:sz="4" w:space="0" w:color="auto"/>
              <w:bottom w:val="single" w:sz="4" w:space="0" w:color="auto"/>
              <w:right w:val="single" w:sz="4" w:space="0" w:color="auto"/>
            </w:tcBorders>
            <w:vAlign w:val="center"/>
            <w:hideMark/>
          </w:tcPr>
          <w:p w14:paraId="034018D1"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13.</w:t>
            </w:r>
          </w:p>
        </w:tc>
        <w:tc>
          <w:tcPr>
            <w:tcW w:w="5671" w:type="dxa"/>
            <w:tcBorders>
              <w:top w:val="single" w:sz="4" w:space="0" w:color="auto"/>
              <w:left w:val="single" w:sz="4" w:space="0" w:color="auto"/>
              <w:bottom w:val="single" w:sz="4" w:space="0" w:color="auto"/>
              <w:right w:val="single" w:sz="4" w:space="0" w:color="auto"/>
            </w:tcBorders>
            <w:vAlign w:val="center"/>
            <w:hideMark/>
          </w:tcPr>
          <w:p w14:paraId="4D04AB7E" w14:textId="6F72D90A"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Муниципальное бюджетное общеобразовательное учреждение «Средняя общеобразовательная школа № 14» с.</w:t>
            </w:r>
            <w:r w:rsidR="00FE2D03" w:rsidRPr="00ED0492">
              <w:rPr>
                <w:rFonts w:ascii="Times New Roman" w:hAnsi="Times New Roman"/>
                <w:sz w:val="24"/>
                <w:szCs w:val="24"/>
              </w:rPr>
              <w:t xml:space="preserve"> </w:t>
            </w:r>
            <w:r w:rsidRPr="00ED0492">
              <w:rPr>
                <w:rFonts w:ascii="Times New Roman" w:hAnsi="Times New Roman"/>
                <w:sz w:val="24"/>
                <w:szCs w:val="24"/>
              </w:rPr>
              <w:t>Камень-Рыболов Ханкайского муниципального округа</w:t>
            </w:r>
          </w:p>
        </w:tc>
        <w:tc>
          <w:tcPr>
            <w:tcW w:w="4395" w:type="dxa"/>
            <w:tcBorders>
              <w:top w:val="single" w:sz="4" w:space="0" w:color="auto"/>
              <w:left w:val="single" w:sz="4" w:space="0" w:color="auto"/>
              <w:bottom w:val="single" w:sz="4" w:space="0" w:color="auto"/>
              <w:right w:val="single" w:sz="4" w:space="0" w:color="auto"/>
            </w:tcBorders>
            <w:vAlign w:val="center"/>
            <w:hideMark/>
          </w:tcPr>
          <w:p w14:paraId="4733E900" w14:textId="39B04A14"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692684, Приморский край, </w:t>
            </w:r>
            <w:r w:rsidR="00E86185" w:rsidRPr="00ED0492">
              <w:rPr>
                <w:rFonts w:ascii="Times New Roman" w:hAnsi="Times New Roman"/>
                <w:sz w:val="24"/>
                <w:szCs w:val="24"/>
              </w:rPr>
              <w:t>Ханкайский муниципальный округ</w:t>
            </w:r>
            <w:r w:rsidRPr="00ED0492">
              <w:rPr>
                <w:rFonts w:ascii="Times New Roman" w:hAnsi="Times New Roman"/>
                <w:sz w:val="24"/>
                <w:szCs w:val="24"/>
              </w:rPr>
              <w:t>,</w:t>
            </w:r>
            <w:r w:rsidR="00E86185" w:rsidRPr="00ED0492">
              <w:rPr>
                <w:rFonts w:ascii="Times New Roman" w:hAnsi="Times New Roman"/>
                <w:sz w:val="24"/>
                <w:szCs w:val="24"/>
              </w:rPr>
              <w:t xml:space="preserve"> </w:t>
            </w:r>
            <w:r w:rsidRPr="00ED0492">
              <w:rPr>
                <w:rFonts w:ascii="Times New Roman" w:hAnsi="Times New Roman"/>
                <w:sz w:val="24"/>
                <w:szCs w:val="24"/>
              </w:rPr>
              <w:t>с. Камень-Рыболов, ул. Решетникова, 1 тел.: 8(42349) 97-3-72</w:t>
            </w:r>
          </w:p>
          <w:p w14:paraId="2D7E88E2" w14:textId="77777777"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эл.почта: hanka14vecherka@mail.ru</w:t>
            </w:r>
          </w:p>
        </w:tc>
        <w:tc>
          <w:tcPr>
            <w:tcW w:w="2833" w:type="dxa"/>
            <w:tcBorders>
              <w:top w:val="single" w:sz="4" w:space="0" w:color="auto"/>
              <w:left w:val="single" w:sz="4" w:space="0" w:color="auto"/>
              <w:bottom w:val="single" w:sz="4" w:space="0" w:color="auto"/>
              <w:right w:val="single" w:sz="4" w:space="0" w:color="auto"/>
            </w:tcBorders>
            <w:vAlign w:val="center"/>
            <w:hideMark/>
          </w:tcPr>
          <w:p w14:paraId="6A55FE72"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Похилюк</w:t>
            </w:r>
          </w:p>
          <w:p w14:paraId="000F4C09"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Галина Владимировна</w:t>
            </w:r>
          </w:p>
        </w:tc>
        <w:tc>
          <w:tcPr>
            <w:tcW w:w="1704" w:type="dxa"/>
            <w:tcBorders>
              <w:top w:val="single" w:sz="4" w:space="0" w:color="auto"/>
              <w:left w:val="single" w:sz="4" w:space="0" w:color="auto"/>
              <w:bottom w:val="single" w:sz="4" w:space="0" w:color="auto"/>
              <w:right w:val="single" w:sz="4" w:space="0" w:color="auto"/>
            </w:tcBorders>
            <w:vAlign w:val="center"/>
            <w:hideMark/>
          </w:tcPr>
          <w:p w14:paraId="65E4A8F8"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100</w:t>
            </w:r>
          </w:p>
        </w:tc>
      </w:tr>
      <w:tr w:rsidR="006F347E" w:rsidRPr="00ED0492" w14:paraId="544E3E68" w14:textId="77777777" w:rsidTr="007C51E6">
        <w:tc>
          <w:tcPr>
            <w:tcW w:w="817" w:type="dxa"/>
            <w:tcBorders>
              <w:top w:val="single" w:sz="4" w:space="0" w:color="auto"/>
              <w:left w:val="single" w:sz="4" w:space="0" w:color="auto"/>
              <w:bottom w:val="single" w:sz="4" w:space="0" w:color="auto"/>
              <w:right w:val="single" w:sz="4" w:space="0" w:color="auto"/>
            </w:tcBorders>
            <w:vAlign w:val="center"/>
            <w:hideMark/>
          </w:tcPr>
          <w:p w14:paraId="13465927"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14.</w:t>
            </w:r>
          </w:p>
        </w:tc>
        <w:tc>
          <w:tcPr>
            <w:tcW w:w="5671" w:type="dxa"/>
            <w:tcBorders>
              <w:top w:val="single" w:sz="4" w:space="0" w:color="auto"/>
              <w:left w:val="single" w:sz="4" w:space="0" w:color="auto"/>
              <w:bottom w:val="single" w:sz="4" w:space="0" w:color="auto"/>
              <w:right w:val="single" w:sz="4" w:space="0" w:color="auto"/>
            </w:tcBorders>
            <w:vAlign w:val="center"/>
            <w:hideMark/>
          </w:tcPr>
          <w:p w14:paraId="0CD6D868" w14:textId="0F8C2F11"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Муниципальное бюджетное общеобразовательное учреждение «Основная общеобразовательная школа № 15» с. Турий Рог Ханкайского муниципального округа</w:t>
            </w:r>
          </w:p>
        </w:tc>
        <w:tc>
          <w:tcPr>
            <w:tcW w:w="4395" w:type="dxa"/>
            <w:tcBorders>
              <w:top w:val="single" w:sz="4" w:space="0" w:color="auto"/>
              <w:left w:val="single" w:sz="4" w:space="0" w:color="auto"/>
              <w:bottom w:val="single" w:sz="4" w:space="0" w:color="auto"/>
              <w:right w:val="single" w:sz="4" w:space="0" w:color="auto"/>
            </w:tcBorders>
            <w:vAlign w:val="center"/>
            <w:hideMark/>
          </w:tcPr>
          <w:p w14:paraId="2938B9D7" w14:textId="71B03C78"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692695, Приморский край, </w:t>
            </w:r>
            <w:r w:rsidR="00E86185" w:rsidRPr="00ED0492">
              <w:rPr>
                <w:rFonts w:ascii="Times New Roman" w:hAnsi="Times New Roman"/>
                <w:sz w:val="24"/>
                <w:szCs w:val="24"/>
              </w:rPr>
              <w:t>Ханкайский муниципальный округ</w:t>
            </w:r>
            <w:r w:rsidRPr="00ED0492">
              <w:rPr>
                <w:rFonts w:ascii="Times New Roman" w:hAnsi="Times New Roman"/>
                <w:sz w:val="24"/>
                <w:szCs w:val="24"/>
              </w:rPr>
              <w:t>, село Турий Рог, ул. Октябрьская, 2А тел.: 8(42349) 94-4-46</w:t>
            </w:r>
          </w:p>
          <w:p w14:paraId="003E3F75" w14:textId="77777777"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эл.почта: turga15_school@mail.ru</w:t>
            </w:r>
          </w:p>
        </w:tc>
        <w:tc>
          <w:tcPr>
            <w:tcW w:w="2833" w:type="dxa"/>
            <w:tcBorders>
              <w:top w:val="single" w:sz="4" w:space="0" w:color="auto"/>
              <w:left w:val="single" w:sz="4" w:space="0" w:color="auto"/>
              <w:bottom w:val="single" w:sz="4" w:space="0" w:color="auto"/>
              <w:right w:val="single" w:sz="4" w:space="0" w:color="auto"/>
            </w:tcBorders>
            <w:vAlign w:val="center"/>
            <w:hideMark/>
          </w:tcPr>
          <w:p w14:paraId="6F151084"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Крючков</w:t>
            </w:r>
          </w:p>
          <w:p w14:paraId="16278DD2"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Виктор Матвеевич</w:t>
            </w:r>
          </w:p>
        </w:tc>
        <w:tc>
          <w:tcPr>
            <w:tcW w:w="1704" w:type="dxa"/>
            <w:tcBorders>
              <w:top w:val="single" w:sz="4" w:space="0" w:color="auto"/>
              <w:left w:val="single" w:sz="4" w:space="0" w:color="auto"/>
              <w:bottom w:val="single" w:sz="4" w:space="0" w:color="auto"/>
              <w:right w:val="single" w:sz="4" w:space="0" w:color="auto"/>
            </w:tcBorders>
            <w:vAlign w:val="center"/>
            <w:hideMark/>
          </w:tcPr>
          <w:p w14:paraId="06786884"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50</w:t>
            </w:r>
          </w:p>
        </w:tc>
      </w:tr>
    </w:tbl>
    <w:p w14:paraId="3F3AC1FC" w14:textId="4C30C76C" w:rsidR="006F347E" w:rsidRPr="00ED0492" w:rsidRDefault="006F347E" w:rsidP="002851FE">
      <w:pPr>
        <w:tabs>
          <w:tab w:val="left" w:pos="284"/>
          <w:tab w:val="left" w:pos="426"/>
          <w:tab w:val="left" w:pos="1134"/>
        </w:tabs>
        <w:spacing w:after="0" w:line="240" w:lineRule="auto"/>
        <w:jc w:val="both"/>
        <w:rPr>
          <w:rFonts w:ascii="Times New Roman" w:eastAsia="Times New Roman" w:hAnsi="Times New Roman"/>
          <w:bCs/>
          <w:iCs/>
          <w:sz w:val="28"/>
          <w:szCs w:val="28"/>
          <w:lang w:eastAsia="ru-RU"/>
        </w:rPr>
      </w:pPr>
    </w:p>
    <w:p w14:paraId="146AF495" w14:textId="77777777" w:rsidR="006F347E" w:rsidRPr="00ED0492" w:rsidRDefault="006F347E" w:rsidP="002851FE">
      <w:pPr>
        <w:tabs>
          <w:tab w:val="left" w:pos="284"/>
          <w:tab w:val="left" w:pos="426"/>
          <w:tab w:val="left" w:pos="1134"/>
        </w:tabs>
        <w:spacing w:after="0" w:line="240" w:lineRule="auto"/>
        <w:jc w:val="both"/>
        <w:rPr>
          <w:rFonts w:ascii="Times New Roman" w:eastAsia="Times New Roman" w:hAnsi="Times New Roman"/>
          <w:bCs/>
          <w:iCs/>
          <w:sz w:val="28"/>
          <w:szCs w:val="28"/>
          <w:lang w:eastAsia="ru-RU"/>
        </w:rPr>
        <w:sectPr w:rsidR="006F347E" w:rsidRPr="00ED0492" w:rsidSect="006F347E">
          <w:pgSz w:w="16838" w:h="11906" w:orient="landscape"/>
          <w:pgMar w:top="1134" w:right="1134" w:bottom="567" w:left="1134" w:header="709" w:footer="794" w:gutter="0"/>
          <w:cols w:space="708"/>
          <w:titlePg/>
          <w:docGrid w:linePitch="360"/>
        </w:sectPr>
      </w:pPr>
    </w:p>
    <w:p w14:paraId="0B1950F6" w14:textId="77777777" w:rsidR="00FE2D03" w:rsidRPr="00ED0492" w:rsidRDefault="00FE2D03" w:rsidP="002851FE">
      <w:pPr>
        <w:pStyle w:val="formattext0"/>
        <w:shd w:val="clear" w:color="auto" w:fill="FFFFFF"/>
        <w:tabs>
          <w:tab w:val="left" w:pos="284"/>
          <w:tab w:val="left" w:pos="426"/>
        </w:tabs>
        <w:spacing w:before="0" w:beforeAutospacing="0" w:after="0" w:afterAutospacing="0"/>
        <w:ind w:firstLine="709"/>
        <w:jc w:val="both"/>
        <w:textAlignment w:val="baseline"/>
        <w:rPr>
          <w:sz w:val="28"/>
          <w:szCs w:val="28"/>
          <w:lang w:val="ru-RU"/>
        </w:rPr>
      </w:pPr>
      <w:r w:rsidRPr="00ED0492">
        <w:rPr>
          <w:sz w:val="28"/>
          <w:szCs w:val="28"/>
          <w:lang w:val="ru-RU"/>
        </w:rPr>
        <w:lastRenderedPageBreak/>
        <w:t>Мероприятия по гражданской обороне в Российской Федерации организуются и проводятся на всей территории страны на федеральном, региональном, местном уровнях и в организациях в соответствии с</w:t>
      </w:r>
      <w:r w:rsidRPr="00ED0492">
        <w:rPr>
          <w:sz w:val="28"/>
          <w:szCs w:val="28"/>
        </w:rPr>
        <w:t> </w:t>
      </w:r>
      <w:hyperlink r:id="rId70" w:anchor="64U0IK" w:history="1">
        <w:r w:rsidRPr="00ED0492">
          <w:rPr>
            <w:rStyle w:val="afa"/>
            <w:color w:val="auto"/>
            <w:sz w:val="28"/>
            <w:szCs w:val="28"/>
            <w:u w:val="none"/>
            <w:lang w:val="ru-RU"/>
          </w:rPr>
          <w:t>Конституцией Российской Федерации</w:t>
        </w:r>
      </w:hyperlink>
      <w:r w:rsidRPr="00ED0492">
        <w:rPr>
          <w:sz w:val="28"/>
          <w:szCs w:val="28"/>
          <w:lang w:val="ru-RU"/>
        </w:rPr>
        <w:t>, федеральными конституционными законами, федеральными законами, нормативными правовыми актами Президента Российской Федерации и Правительства Российской Федерации, нормативными правовыми актами Министерства Российской Федерации по делам гражданской обороны, чрезвычайным ситуациям и ликвидации последствий стихийных бедствий.</w:t>
      </w:r>
    </w:p>
    <w:p w14:paraId="6543A3B0" w14:textId="0A246A9A" w:rsidR="00FE2D03" w:rsidRPr="00ED0492" w:rsidRDefault="00FE2D03" w:rsidP="002851FE">
      <w:pPr>
        <w:pStyle w:val="formattext0"/>
        <w:shd w:val="clear" w:color="auto" w:fill="FFFFFF"/>
        <w:tabs>
          <w:tab w:val="left" w:pos="284"/>
          <w:tab w:val="left" w:pos="426"/>
        </w:tabs>
        <w:spacing w:before="0" w:beforeAutospacing="0" w:after="0" w:afterAutospacing="0"/>
        <w:ind w:firstLine="709"/>
        <w:jc w:val="both"/>
        <w:textAlignment w:val="baseline"/>
        <w:rPr>
          <w:sz w:val="28"/>
          <w:szCs w:val="28"/>
          <w:lang w:val="ru-RU"/>
        </w:rPr>
      </w:pPr>
      <w:r w:rsidRPr="00ED0492">
        <w:rPr>
          <w:sz w:val="28"/>
          <w:szCs w:val="28"/>
          <w:lang w:val="ru-RU"/>
        </w:rPr>
        <w:t xml:space="preserve">Обеспечение выполнения мероприятий по гражданской обороне в Ханкайском муниципальном округе проводится в соответствии с </w:t>
      </w:r>
      <w:r w:rsidR="0016494D" w:rsidRPr="00ED0492">
        <w:rPr>
          <w:sz w:val="28"/>
          <w:szCs w:val="28"/>
          <w:lang w:val="ru-RU"/>
        </w:rPr>
        <w:t>п</w:t>
      </w:r>
      <w:r w:rsidRPr="00ED0492">
        <w:rPr>
          <w:sz w:val="28"/>
          <w:szCs w:val="28"/>
          <w:lang w:val="ru-RU"/>
        </w:rPr>
        <w:t xml:space="preserve">остановлением </w:t>
      </w:r>
      <w:r w:rsidR="003D371F">
        <w:rPr>
          <w:sz w:val="28"/>
          <w:szCs w:val="28"/>
          <w:lang w:val="ru-RU"/>
        </w:rPr>
        <w:t>а</w:t>
      </w:r>
      <w:r w:rsidRPr="00ED0492">
        <w:rPr>
          <w:sz w:val="28"/>
          <w:szCs w:val="28"/>
          <w:lang w:val="ru-RU"/>
        </w:rPr>
        <w:t>дминистрации Ханкайского муниципального округа от 15.10.2021 года № 1339-па «Об утверждении Положения об организации и ведении гражданской обороны в Ханкайском муниципальном округе».</w:t>
      </w:r>
    </w:p>
    <w:p w14:paraId="065F6323" w14:textId="7799A4AD" w:rsidR="006F347E" w:rsidRPr="00ED0492" w:rsidRDefault="00FE2D03" w:rsidP="002851FE">
      <w:pPr>
        <w:tabs>
          <w:tab w:val="left" w:pos="284"/>
          <w:tab w:val="left" w:pos="426"/>
          <w:tab w:val="left" w:pos="1134"/>
        </w:tabs>
        <w:spacing w:after="0" w:line="240" w:lineRule="auto"/>
        <w:ind w:firstLine="709"/>
        <w:jc w:val="both"/>
        <w:rPr>
          <w:rFonts w:ascii="Times New Roman" w:eastAsia="Times New Roman" w:hAnsi="Times New Roman"/>
          <w:bCs/>
          <w:iCs/>
          <w:sz w:val="28"/>
          <w:szCs w:val="28"/>
          <w:lang w:eastAsia="ru-RU"/>
        </w:rPr>
      </w:pPr>
      <w:r w:rsidRPr="00ED0492">
        <w:rPr>
          <w:rFonts w:ascii="Times New Roman" w:eastAsia="Times New Roman" w:hAnsi="Times New Roman"/>
          <w:bCs/>
          <w:iCs/>
          <w:sz w:val="28"/>
          <w:szCs w:val="28"/>
          <w:lang w:eastAsia="ru-RU"/>
        </w:rPr>
        <w:t xml:space="preserve">На территории Ханкайского муниципального округа действует </w:t>
      </w:r>
      <w:r w:rsidR="0016494D" w:rsidRPr="00ED0492">
        <w:rPr>
          <w:rFonts w:ascii="Times New Roman" w:eastAsia="Times New Roman" w:hAnsi="Times New Roman"/>
          <w:bCs/>
          <w:iCs/>
          <w:sz w:val="28"/>
          <w:szCs w:val="28"/>
          <w:lang w:eastAsia="ru-RU"/>
        </w:rPr>
        <w:t>п</w:t>
      </w:r>
      <w:r w:rsidRPr="00ED0492">
        <w:rPr>
          <w:rFonts w:ascii="Times New Roman" w:eastAsia="Times New Roman" w:hAnsi="Times New Roman"/>
          <w:bCs/>
          <w:iCs/>
          <w:sz w:val="28"/>
          <w:szCs w:val="28"/>
          <w:lang w:eastAsia="ru-RU"/>
        </w:rPr>
        <w:t>остановление Главы Ханкайского муниципального округа от 15.10.2021 года № 18-пг «О создании в целях гражданской обороны запасов материально-технических, продовольственных, медицинских, и иных средств на территории Ханкайского муниципального округа»,</w:t>
      </w:r>
      <w:r w:rsidR="00736FDA" w:rsidRPr="00ED0492">
        <w:rPr>
          <w:rFonts w:ascii="Times New Roman" w:eastAsia="Times New Roman" w:hAnsi="Times New Roman"/>
          <w:bCs/>
          <w:iCs/>
          <w:sz w:val="28"/>
          <w:szCs w:val="28"/>
          <w:lang w:eastAsia="ru-RU"/>
        </w:rPr>
        <w:t xml:space="preserve"> </w:t>
      </w:r>
      <w:r w:rsidR="0016494D" w:rsidRPr="00ED0492">
        <w:rPr>
          <w:rFonts w:ascii="Times New Roman" w:eastAsia="Times New Roman" w:hAnsi="Times New Roman"/>
          <w:bCs/>
          <w:iCs/>
          <w:sz w:val="28"/>
          <w:szCs w:val="28"/>
          <w:lang w:eastAsia="ru-RU"/>
        </w:rPr>
        <w:t>п</w:t>
      </w:r>
      <w:r w:rsidR="00736FDA" w:rsidRPr="00ED0492">
        <w:rPr>
          <w:rFonts w:ascii="Times New Roman" w:eastAsia="Times New Roman" w:hAnsi="Times New Roman"/>
          <w:bCs/>
          <w:iCs/>
          <w:sz w:val="28"/>
          <w:szCs w:val="28"/>
          <w:lang w:eastAsia="ru-RU"/>
        </w:rPr>
        <w:t>остановление Главы Ханкайского муниципального округа от 08.11.2021 года № 20-пг «О порядке создания, хранения, использования и восполнения резерва материальных ресурсов для ликвидации чрезвычайных ситуация на территории Ханкайского муниципального округа»</w:t>
      </w:r>
      <w:r w:rsidRPr="00ED0492">
        <w:rPr>
          <w:rFonts w:ascii="Times New Roman" w:eastAsia="Times New Roman" w:hAnsi="Times New Roman"/>
          <w:bCs/>
          <w:iCs/>
          <w:sz w:val="28"/>
          <w:szCs w:val="28"/>
          <w:lang w:eastAsia="ru-RU"/>
        </w:rPr>
        <w:t xml:space="preserve"> в соответствии с которым создаются запасы материально-технических, продовольственных, медицинских, и иных средств</w:t>
      </w:r>
      <w:r w:rsidR="00736FDA" w:rsidRPr="00ED0492">
        <w:rPr>
          <w:rFonts w:ascii="Times New Roman" w:eastAsia="Times New Roman" w:hAnsi="Times New Roman"/>
          <w:bCs/>
          <w:iCs/>
          <w:sz w:val="28"/>
          <w:szCs w:val="28"/>
          <w:lang w:eastAsia="ru-RU"/>
        </w:rPr>
        <w:t>.</w:t>
      </w:r>
    </w:p>
    <w:p w14:paraId="4EA06D1A" w14:textId="6E33E2C7" w:rsidR="006F347E" w:rsidRPr="00ED0492" w:rsidRDefault="00FE2D03" w:rsidP="002851FE">
      <w:pPr>
        <w:tabs>
          <w:tab w:val="left" w:pos="284"/>
          <w:tab w:val="left" w:pos="426"/>
          <w:tab w:val="left" w:pos="1134"/>
        </w:tabs>
        <w:spacing w:after="0" w:line="240" w:lineRule="auto"/>
        <w:ind w:firstLine="709"/>
        <w:jc w:val="both"/>
        <w:rPr>
          <w:rFonts w:ascii="Times New Roman" w:eastAsia="Times New Roman" w:hAnsi="Times New Roman"/>
          <w:bCs/>
          <w:iCs/>
          <w:sz w:val="28"/>
          <w:szCs w:val="28"/>
          <w:lang w:eastAsia="ru-RU"/>
        </w:rPr>
      </w:pPr>
      <w:r w:rsidRPr="00ED0492">
        <w:rPr>
          <w:rFonts w:ascii="Times New Roman" w:eastAsia="Times New Roman" w:hAnsi="Times New Roman"/>
          <w:bCs/>
          <w:iCs/>
          <w:sz w:val="28"/>
          <w:szCs w:val="28"/>
          <w:lang w:eastAsia="ru-RU"/>
        </w:rPr>
        <w:t xml:space="preserve">Также на территории округа действует </w:t>
      </w:r>
      <w:r w:rsidR="0016494D" w:rsidRPr="00ED0492">
        <w:rPr>
          <w:rFonts w:ascii="Times New Roman" w:eastAsia="Times New Roman" w:hAnsi="Times New Roman"/>
          <w:bCs/>
          <w:iCs/>
          <w:sz w:val="28"/>
          <w:szCs w:val="28"/>
          <w:lang w:eastAsia="ru-RU"/>
        </w:rPr>
        <w:t>п</w:t>
      </w:r>
      <w:r w:rsidRPr="00ED0492">
        <w:rPr>
          <w:rFonts w:ascii="Times New Roman" w:eastAsia="Times New Roman" w:hAnsi="Times New Roman"/>
          <w:bCs/>
          <w:iCs/>
          <w:sz w:val="28"/>
          <w:szCs w:val="28"/>
          <w:lang w:eastAsia="ru-RU"/>
        </w:rPr>
        <w:t>остановление Главы Ханкайского муниципального округа от 17.11.2021 года № 22-пг «О порядке подготовки населения Ханкайского муниципального округа» в области гражданской обороны, зашиты от чрезвычайных ситуаций, пожарной безопасности и безопасности людей на водных объектах.</w:t>
      </w:r>
    </w:p>
    <w:p w14:paraId="1EEF2205" w14:textId="7D296CE8" w:rsidR="0000733D" w:rsidRPr="00ED0492" w:rsidRDefault="0000733D" w:rsidP="002851FE">
      <w:pPr>
        <w:tabs>
          <w:tab w:val="left" w:pos="284"/>
          <w:tab w:val="left" w:pos="426"/>
        </w:tabs>
        <w:spacing w:after="0" w:line="240" w:lineRule="auto"/>
        <w:ind w:firstLine="709"/>
        <w:contextualSpacing/>
        <w:jc w:val="both"/>
        <w:rPr>
          <w:rFonts w:ascii="Times New Roman" w:hAnsi="Times New Roman"/>
          <w:sz w:val="28"/>
          <w:szCs w:val="28"/>
        </w:rPr>
      </w:pPr>
    </w:p>
    <w:p w14:paraId="49DE3D7D" w14:textId="375A50F3" w:rsidR="006A07B0" w:rsidRPr="00ED0492" w:rsidRDefault="00693C2B" w:rsidP="00F71A8C">
      <w:pPr>
        <w:pStyle w:val="3"/>
        <w:numPr>
          <w:ilvl w:val="2"/>
          <w:numId w:val="51"/>
        </w:numPr>
        <w:tabs>
          <w:tab w:val="left" w:pos="284"/>
          <w:tab w:val="left" w:pos="426"/>
          <w:tab w:val="left" w:pos="1418"/>
        </w:tabs>
        <w:spacing w:before="120"/>
        <w:ind w:left="720" w:firstLine="0"/>
        <w:jc w:val="both"/>
        <w:rPr>
          <w:rFonts w:ascii="Times New Roman" w:hAnsi="Times New Roman"/>
          <w:sz w:val="28"/>
        </w:rPr>
      </w:pPr>
      <w:bookmarkStart w:id="325" w:name="_Hlk132638513"/>
      <w:bookmarkStart w:id="326" w:name="_Toc119065389"/>
      <w:bookmarkStart w:id="327" w:name="_Toc144335986"/>
      <w:bookmarkStart w:id="328" w:name="_Toc474938569"/>
      <w:bookmarkStart w:id="329" w:name="_Toc475037128"/>
      <w:r w:rsidRPr="00ED0492">
        <w:rPr>
          <w:rFonts w:ascii="Times New Roman" w:hAnsi="Times New Roman"/>
          <w:sz w:val="28"/>
          <w:szCs w:val="28"/>
        </w:rPr>
        <w:t>Перечень возможных источников ЧС биолого-социального характера</w:t>
      </w:r>
      <w:bookmarkEnd w:id="325"/>
      <w:r w:rsidRPr="00ED0492">
        <w:rPr>
          <w:rFonts w:ascii="Times New Roman" w:hAnsi="Times New Roman"/>
          <w:sz w:val="28"/>
          <w:szCs w:val="28"/>
        </w:rPr>
        <w:t xml:space="preserve"> на проектируемой территории</w:t>
      </w:r>
      <w:bookmarkEnd w:id="326"/>
      <w:bookmarkEnd w:id="327"/>
    </w:p>
    <w:p w14:paraId="7B756B56" w14:textId="62A3A991" w:rsidR="00693C2B" w:rsidRPr="00ED0492" w:rsidRDefault="00693C2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Биолого-социальная чрезвычайная ситуация – это состояние, при котором в результате возникновения источника биолого-социальной чрезвычайной ситуации на определенной территории нарушаются нормальные условия жизни и деятельности людей, существования сельскохозяйственных животных и произрастания растений, возникает угроза жизни и здоровью людей, широкого распространения инфекционных болезней, потерь сельскохозяйственных животных и растений.</w:t>
      </w:r>
    </w:p>
    <w:p w14:paraId="390C87C1" w14:textId="08389A22" w:rsidR="00E60FB5" w:rsidRPr="00ED0492" w:rsidRDefault="00E60FB5"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Предпосылками к возникновению биолого-социальных ЧС на территории </w:t>
      </w:r>
      <w:r w:rsidR="00433A66">
        <w:rPr>
          <w:rFonts w:ascii="Times New Roman" w:hAnsi="Times New Roman"/>
          <w:sz w:val="28"/>
          <w:szCs w:val="28"/>
        </w:rPr>
        <w:t>муниципального округа</w:t>
      </w:r>
      <w:r w:rsidRPr="00ED0492">
        <w:rPr>
          <w:rFonts w:ascii="Times New Roman" w:hAnsi="Times New Roman"/>
          <w:sz w:val="28"/>
          <w:szCs w:val="28"/>
        </w:rPr>
        <w:t xml:space="preserve"> являются эпизоотии, паразитарные и зоонозные заболевания животных, эпифитотии и вспышки массового размножения наиболее опасных болезней. </w:t>
      </w:r>
    </w:p>
    <w:p w14:paraId="5F44430C" w14:textId="2D501E4A" w:rsidR="006B44BE" w:rsidRPr="00ED0492" w:rsidRDefault="006B44BE" w:rsidP="002851FE">
      <w:pPr>
        <w:pStyle w:val="affffffff4"/>
        <w:tabs>
          <w:tab w:val="left" w:pos="284"/>
          <w:tab w:val="left" w:pos="426"/>
        </w:tabs>
        <w:spacing w:before="0" w:after="0"/>
        <w:ind w:firstLine="709"/>
        <w:rPr>
          <w:sz w:val="28"/>
          <w:szCs w:val="28"/>
        </w:rPr>
      </w:pPr>
      <w:r w:rsidRPr="00ED0492">
        <w:rPr>
          <w:sz w:val="28"/>
          <w:szCs w:val="28"/>
        </w:rPr>
        <w:t xml:space="preserve">Перечень факторов риска возникновения ЧС биолого-социального характера </w:t>
      </w:r>
      <w:r w:rsidR="007B040B" w:rsidRPr="00ED0492">
        <w:rPr>
          <w:sz w:val="28"/>
          <w:szCs w:val="28"/>
          <w:lang w:val="ru-RU"/>
        </w:rPr>
        <w:t>Ханкайского</w:t>
      </w:r>
      <w:r w:rsidRPr="00ED0492">
        <w:rPr>
          <w:sz w:val="28"/>
          <w:szCs w:val="28"/>
        </w:rPr>
        <w:t xml:space="preserve"> муниципального округа:</w:t>
      </w:r>
    </w:p>
    <w:p w14:paraId="58CD1FAA" w14:textId="2E9C73D3" w:rsidR="006B44BE" w:rsidRPr="00ED0492" w:rsidRDefault="006B44BE" w:rsidP="002851FE">
      <w:pPr>
        <w:pStyle w:val="afff2"/>
        <w:tabs>
          <w:tab w:val="left" w:pos="284"/>
          <w:tab w:val="left" w:pos="426"/>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rPr>
        <w:lastRenderedPageBreak/>
        <w:t xml:space="preserve">-инфекционные заболевания, острые респираторные заболевания, заболевания гриппом, </w:t>
      </w:r>
      <w:r w:rsidR="00D70760" w:rsidRPr="00ED0492">
        <w:rPr>
          <w:rFonts w:ascii="Times New Roman" w:hAnsi="Times New Roman" w:cs="Times New Roman"/>
          <w:sz w:val="28"/>
          <w:szCs w:val="28"/>
        </w:rPr>
        <w:t xml:space="preserve">коронавирусной инфекцией (COVID-19), </w:t>
      </w:r>
      <w:r w:rsidRPr="00ED0492">
        <w:rPr>
          <w:rFonts w:ascii="Times New Roman" w:hAnsi="Times New Roman" w:cs="Times New Roman"/>
          <w:sz w:val="28"/>
          <w:szCs w:val="28"/>
        </w:rPr>
        <w:t>клещевым энцефалитом (носящие очаговый характер без признаков эпидемии);</w:t>
      </w:r>
    </w:p>
    <w:p w14:paraId="5044A3B5" w14:textId="5F0DE1F5" w:rsidR="006B44BE" w:rsidRPr="00ED0492" w:rsidRDefault="006B44BE" w:rsidP="002851FE">
      <w:pPr>
        <w:pStyle w:val="afff2"/>
        <w:tabs>
          <w:tab w:val="left" w:pos="284"/>
          <w:tab w:val="left" w:pos="426"/>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rPr>
        <w:t>-случаи заболевания животных бешенством (переносчиками болезни являются дикие животные);</w:t>
      </w:r>
    </w:p>
    <w:p w14:paraId="7449469E" w14:textId="32A25FD4" w:rsidR="006B44BE" w:rsidRPr="00ED0492" w:rsidRDefault="006B44BE" w:rsidP="002851FE">
      <w:pPr>
        <w:pStyle w:val="afff2"/>
        <w:tabs>
          <w:tab w:val="left" w:pos="284"/>
          <w:tab w:val="left" w:pos="426"/>
        </w:tabs>
        <w:spacing w:after="0" w:line="240" w:lineRule="auto"/>
        <w:ind w:left="0" w:firstLine="709"/>
        <w:rPr>
          <w:rFonts w:ascii="Times New Roman" w:hAnsi="Times New Roman" w:cs="Times New Roman"/>
          <w:sz w:val="28"/>
          <w:szCs w:val="28"/>
        </w:rPr>
      </w:pPr>
      <w:r w:rsidRPr="00ED0492">
        <w:rPr>
          <w:rFonts w:ascii="Times New Roman" w:hAnsi="Times New Roman" w:cs="Times New Roman"/>
          <w:sz w:val="28"/>
          <w:szCs w:val="28"/>
        </w:rPr>
        <w:t>-случаи заболевания сельскохозяйственных животных и растений.</w:t>
      </w:r>
    </w:p>
    <w:p w14:paraId="37F5096C" w14:textId="77777777" w:rsidR="007758A9" w:rsidRPr="00ED0492" w:rsidRDefault="007758A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Заражение людей происходит: при контакте с больными животными, объектами внешней среды, предметами обихода, употреблении воды, продуктов, загрязненных выделениями грызунов, а также при укусах животных и кровососущих насекомых. Факторами риска заражения являются нахождение на территории природного очага, несоблюдение гигиенических требований при уходе за животными и при работе с сырьем животного происхождения, несоблюдение правил личной гигиены, хранение продуктов в недоступном для грызунов месте, использование не кипяченной воды или воды открытых водоемов, отсутствие защиты от кровососущих насекомых и др.</w:t>
      </w:r>
    </w:p>
    <w:p w14:paraId="2B82451D" w14:textId="16144B46" w:rsidR="0087656B" w:rsidRPr="00ED0492" w:rsidRDefault="0087656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Уровень заболеваемости клещевым вирусным энцефалитом в Приморском крае за последние 5 лет находился в пределах от 0,6 на 100тыс. населения в 2020г. (минимальный показатель) до 1,51 на 100 тыс. населения в 2017г. (28 случаев) – максимальный показатель. В 2020г. в крае зарегистрировано 11 случаев заболевания клещевым энцефалитом, показатель (0,6 на 100 тыс. населения), что ниже показателя предыдущего года на 38,8% и среднемноголетнего (1,34) на 55,2%</w:t>
      </w:r>
      <w:r w:rsidRPr="00ED0492">
        <w:rPr>
          <w:rStyle w:val="afb"/>
          <w:rFonts w:ascii="Times New Roman" w:hAnsi="Times New Roman"/>
          <w:sz w:val="28"/>
          <w:szCs w:val="28"/>
        </w:rPr>
        <w:footnoteReference w:id="5"/>
      </w:r>
      <w:r w:rsidRPr="00ED0492">
        <w:rPr>
          <w:rFonts w:ascii="Times New Roman" w:hAnsi="Times New Roman"/>
          <w:sz w:val="28"/>
          <w:szCs w:val="28"/>
        </w:rPr>
        <w:t>.</w:t>
      </w:r>
    </w:p>
    <w:p w14:paraId="4F6FA681" w14:textId="56B38A26" w:rsidR="0087656B" w:rsidRPr="00ED0492" w:rsidRDefault="0087656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Эпидемиологическая обстановка по иксодовому клещевому боррелиозу (Болезнь Лайма) в 2020г. расценена как благополучная.</w:t>
      </w:r>
    </w:p>
    <w:p w14:paraId="61BBC462" w14:textId="2334EEB2" w:rsidR="0087656B" w:rsidRPr="00ED0492" w:rsidRDefault="0087656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Эпидемиологическая ситуация по клещевому риккетсиозу (КР) в Приморском крае в 2020г. расценивалась как благополучная.</w:t>
      </w:r>
    </w:p>
    <w:p w14:paraId="22E3063C" w14:textId="6A414602" w:rsidR="0087656B" w:rsidRPr="00ED0492" w:rsidRDefault="0087656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На территории Приморского края моноцитарный эрлихиоз человека (МЭЧ) регистрируется с 2013г. В 2020-2019г.г. случаи МЭЧ в Приморском крае не зарегистрированы.</w:t>
      </w:r>
    </w:p>
    <w:p w14:paraId="24708C28" w14:textId="2960B92D" w:rsidR="0087656B" w:rsidRPr="00ED0492" w:rsidRDefault="0087656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На территории Приморского края гранулоцитарный эрлихиоз человека (ГАЧ) регистрируется с 2014г., диагноз подтвержден лабораторно. В 2020, 2019, 2016 г.г. случаи ГАЧ в Приморском крае не зарегистрированы.</w:t>
      </w:r>
    </w:p>
    <w:p w14:paraId="3C361B0B" w14:textId="6EBC9FF6" w:rsidR="0087656B" w:rsidRPr="00ED0492" w:rsidRDefault="0087656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2020г. в Приморском крае зарегистрировано 28 случаев геморрагической лихорадки с почечным синдромом (ГЛПС), показатель – 1,5 на 100 тыс., что на 44,5% ниже уровня заболеваемости 2019г. (49 случаев, показатель – 2,7 на 100 тыс.), в 2018г. было зарегистрировано 42 случая (показатель – 2,3 на 100 тыс.). Показатель 2020г. ниже среднемноголетнего уровня на 40,0% (2,5 на 100 тыс.) и ниже среднероссийского показателя в 1,7 раза.</w:t>
      </w:r>
    </w:p>
    <w:p w14:paraId="70E3D0E0" w14:textId="4B0655EE" w:rsidR="0087656B" w:rsidRPr="00ED0492" w:rsidRDefault="0087656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2020г. Приморском крае зарегистрирован 1 случай лептоспироза среди людей (0,05 на 100 тыс.).</w:t>
      </w:r>
    </w:p>
    <w:p w14:paraId="665E6652" w14:textId="6EDBE10F" w:rsidR="0087656B" w:rsidRPr="00ED0492" w:rsidRDefault="0087656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2019-2020гг. случаев туляремии в Приморском крае не зарегистрировано.</w:t>
      </w:r>
    </w:p>
    <w:p w14:paraId="401F1124" w14:textId="34698A7A" w:rsidR="0087656B" w:rsidRPr="00ED0492" w:rsidRDefault="0087656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lastRenderedPageBreak/>
        <w:t>В Приморском крае и на сопредельных территориях не зарегистрировано очагов чумы.</w:t>
      </w:r>
    </w:p>
    <w:p w14:paraId="1C9FABED" w14:textId="20024264" w:rsidR="0087656B" w:rsidRPr="00ED0492" w:rsidRDefault="0087656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Заболевания бешенством (гидрофобией) в Приморском крае не регистрировались с 2003 года. Последний случай бешенства был зарегистрирован в 2002г.</w:t>
      </w:r>
    </w:p>
    <w:p w14:paraId="14A3A01D" w14:textId="689485F8" w:rsidR="0087656B" w:rsidRPr="00ED0492" w:rsidRDefault="0087656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Приморском крае заболеваний сибирской язвой не регистрировалось с 1979 года. В настоящее время эпизоотолого-эпидемиологическая ситуация по сибирской язве на территории Приморского края благополучная.</w:t>
      </w:r>
    </w:p>
    <w:p w14:paraId="5A7C96CD" w14:textId="37760814" w:rsidR="0087656B" w:rsidRPr="00ED0492" w:rsidRDefault="0087656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2020г. случаи заболевания бруцеллезом среди людей в Приморском крае не регистрировались.</w:t>
      </w:r>
    </w:p>
    <w:p w14:paraId="4620C84C" w14:textId="4A1E4147" w:rsidR="0087656B" w:rsidRPr="00ED0492" w:rsidRDefault="0087656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На территории Приморского края случаев заболеваний людей лихорадкой Западного Нила не зарегистрировано. Природных очагов ЛЗН на территории Приморского края не выявлено.</w:t>
      </w:r>
    </w:p>
    <w:p w14:paraId="08A9CF95" w14:textId="3FC10804" w:rsidR="0087656B" w:rsidRPr="00ED0492" w:rsidRDefault="0087656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Всего за </w:t>
      </w:r>
      <w:r w:rsidR="00297B8F" w:rsidRPr="00ED0492">
        <w:rPr>
          <w:rFonts w:ascii="Times New Roman" w:hAnsi="Times New Roman"/>
          <w:sz w:val="28"/>
          <w:szCs w:val="28"/>
        </w:rPr>
        <w:t>2012–2020</w:t>
      </w:r>
      <w:r w:rsidR="00E86185" w:rsidRPr="00ED0492">
        <w:rPr>
          <w:rFonts w:ascii="Times New Roman" w:hAnsi="Times New Roman"/>
          <w:sz w:val="28"/>
          <w:szCs w:val="28"/>
        </w:rPr>
        <w:t xml:space="preserve"> </w:t>
      </w:r>
      <w:r w:rsidRPr="00ED0492">
        <w:rPr>
          <w:rFonts w:ascii="Times New Roman" w:hAnsi="Times New Roman"/>
          <w:sz w:val="28"/>
          <w:szCs w:val="28"/>
        </w:rPr>
        <w:t>гг. зарегистрировано 69 случая лихорадки денге у жителей с. Астраханка.</w:t>
      </w:r>
    </w:p>
    <w:p w14:paraId="43F77609" w14:textId="55877270" w:rsidR="0087656B" w:rsidRPr="00ED0492" w:rsidRDefault="0087656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2020г. случаи лихорадки чикунгунья в Приморском крае не регистрировались.</w:t>
      </w:r>
    </w:p>
    <w:p w14:paraId="483E1A50" w14:textId="42A92755" w:rsidR="0087656B" w:rsidRPr="00ED0492" w:rsidRDefault="0087656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2020г. случаи легионеллеза в Приморском крае не регистрировались.</w:t>
      </w:r>
    </w:p>
    <w:p w14:paraId="240732EA" w14:textId="7E7551B4" w:rsidR="0087656B" w:rsidRPr="00ED0492" w:rsidRDefault="0087656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2020 году в Приморском крае случаев заболевания малярией не зарегистрировано.</w:t>
      </w:r>
    </w:p>
    <w:p w14:paraId="7E326DE6" w14:textId="47EECDDF" w:rsidR="0087656B" w:rsidRPr="00ED0492" w:rsidRDefault="0087656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Эпидемиологическая ситуация по паразитарным болезням в Приморском крае остается напряженной. По многолетним данным (2010-2020гг.) в крае ежегодно регистрируется от 3 до 11 тыс. больных паразитозами, что составляет </w:t>
      </w:r>
      <w:r w:rsidR="00297B8F" w:rsidRPr="00ED0492">
        <w:rPr>
          <w:rFonts w:ascii="Times New Roman" w:hAnsi="Times New Roman"/>
          <w:sz w:val="28"/>
          <w:szCs w:val="28"/>
        </w:rPr>
        <w:t xml:space="preserve">6–17 </w:t>
      </w:r>
      <w:r w:rsidRPr="00ED0492">
        <w:rPr>
          <w:rFonts w:ascii="Times New Roman" w:hAnsi="Times New Roman"/>
          <w:sz w:val="28"/>
          <w:szCs w:val="28"/>
        </w:rPr>
        <w:t>% от всей инфекционной (без гриппа и ОРВИ) и паразитарной заболеваемости.</w:t>
      </w:r>
    </w:p>
    <w:p w14:paraId="66478F45" w14:textId="32C3FD75" w:rsidR="0087656B" w:rsidRPr="00ED0492" w:rsidRDefault="0087656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Средний краевой уровень по Лямблиозу был превышен в Ханкайском муниципальном округе – в 3,3 раза.</w:t>
      </w:r>
    </w:p>
    <w:p w14:paraId="3057C0D1" w14:textId="30BBE3AD" w:rsidR="0087656B" w:rsidRPr="00ED0492" w:rsidRDefault="0087656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2020г. случаи токсоплазмоза в крае не зарегистрированы.</w:t>
      </w:r>
    </w:p>
    <w:p w14:paraId="066B8DCF" w14:textId="5676D5AB" w:rsidR="0087656B" w:rsidRPr="00ED0492" w:rsidRDefault="0087656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2020г. случаи бластоцистоза в крае не регистрировались.</w:t>
      </w:r>
    </w:p>
    <w:p w14:paraId="2234349D" w14:textId="00C8FCDB" w:rsidR="00693C2B" w:rsidRPr="00ED0492" w:rsidRDefault="00693C2B" w:rsidP="002851FE">
      <w:pPr>
        <w:pStyle w:val="affffffff4"/>
        <w:tabs>
          <w:tab w:val="left" w:pos="284"/>
          <w:tab w:val="left" w:pos="426"/>
        </w:tabs>
        <w:spacing w:before="0" w:after="0"/>
        <w:ind w:firstLine="709"/>
        <w:rPr>
          <w:rFonts w:eastAsia="Calibri"/>
          <w:sz w:val="28"/>
          <w:szCs w:val="28"/>
        </w:rPr>
      </w:pPr>
      <w:r w:rsidRPr="00ED0492">
        <w:rPr>
          <w:rFonts w:eastAsia="Calibri"/>
          <w:sz w:val="28"/>
          <w:szCs w:val="28"/>
          <w:lang w:val="ru-RU"/>
        </w:rPr>
        <w:t>Н</w:t>
      </w:r>
      <w:r w:rsidRPr="00ED0492">
        <w:rPr>
          <w:rFonts w:eastAsia="Calibri"/>
          <w:sz w:val="28"/>
          <w:szCs w:val="28"/>
        </w:rPr>
        <w:t>аиболее опасны вспышки заболевание людей и животных заразными, в том числе особо опасными болезнями общими для человека и животных, такими как сибирская язва, бешенство, бруцеллёз и др.</w:t>
      </w:r>
    </w:p>
    <w:p w14:paraId="47D33118" w14:textId="77777777" w:rsidR="00693C2B" w:rsidRPr="00ED0492" w:rsidRDefault="00693C2B" w:rsidP="002851FE">
      <w:pPr>
        <w:pStyle w:val="affffffff4"/>
        <w:tabs>
          <w:tab w:val="left" w:pos="284"/>
          <w:tab w:val="left" w:pos="426"/>
        </w:tabs>
        <w:spacing w:before="0" w:after="0"/>
        <w:ind w:firstLine="709"/>
        <w:rPr>
          <w:rFonts w:eastAsia="Calibri"/>
          <w:sz w:val="28"/>
          <w:szCs w:val="28"/>
        </w:rPr>
      </w:pPr>
      <w:r w:rsidRPr="00ED0492">
        <w:rPr>
          <w:rFonts w:eastAsia="Calibri"/>
          <w:sz w:val="28"/>
          <w:szCs w:val="28"/>
        </w:rPr>
        <w:t xml:space="preserve">Сибирская язва – особо опасная инфекционная болезнь сельскохозяйственных и диких животных всех видов, а также человека. Возбудитель сибирской язвы сохраняет жизнеспособность в почве в течение длительного времени. На территории автономного округа вспышки сибирской язвы регистрировались с 1898 года по 1941 год, в 2016 году. </w:t>
      </w:r>
    </w:p>
    <w:p w14:paraId="0C0F44B2" w14:textId="77777777" w:rsidR="00693C2B" w:rsidRPr="00ED0492" w:rsidRDefault="00693C2B" w:rsidP="002851FE">
      <w:pPr>
        <w:pStyle w:val="affffffff4"/>
        <w:tabs>
          <w:tab w:val="left" w:pos="284"/>
          <w:tab w:val="left" w:pos="426"/>
        </w:tabs>
        <w:spacing w:before="0" w:after="0"/>
        <w:ind w:firstLine="709"/>
        <w:rPr>
          <w:rFonts w:eastAsia="Calibri"/>
          <w:sz w:val="28"/>
          <w:szCs w:val="28"/>
        </w:rPr>
      </w:pPr>
      <w:r w:rsidRPr="00ED0492">
        <w:rPr>
          <w:rFonts w:eastAsia="Calibri"/>
          <w:sz w:val="28"/>
          <w:szCs w:val="28"/>
        </w:rPr>
        <w:t>Основными мероприятиями по профилактике сибирской язвы являются вакцинация животных, ветеринарно-санитарная экспертиза, лабораторный контроль, проведение убоя животных только на аттестованных комплексах, площадках, а также контроль за оборотом животноводческой продукции.</w:t>
      </w:r>
    </w:p>
    <w:p w14:paraId="40CB09BA" w14:textId="77777777" w:rsidR="00693C2B" w:rsidRPr="00ED0492" w:rsidRDefault="00693C2B" w:rsidP="002851FE">
      <w:pPr>
        <w:pStyle w:val="affffffff4"/>
        <w:tabs>
          <w:tab w:val="left" w:pos="284"/>
          <w:tab w:val="left" w:pos="426"/>
        </w:tabs>
        <w:spacing w:before="0" w:after="0"/>
        <w:ind w:firstLine="709"/>
        <w:rPr>
          <w:rFonts w:eastAsia="Calibri"/>
          <w:sz w:val="28"/>
          <w:szCs w:val="28"/>
        </w:rPr>
      </w:pPr>
      <w:r w:rsidRPr="00ED0492">
        <w:rPr>
          <w:sz w:val="28"/>
          <w:szCs w:val="28"/>
        </w:rPr>
        <w:t xml:space="preserve">Мероприятия, направленные на защиту людей и животных, по недопущению возникновения сибирской язвы следует проводить в соответствии с ветеринарными правилами осуществления профилактических, диагностических, лечебных, ограничительных и иных мероприятий, установления и отмены карантина и иных </w:t>
      </w:r>
      <w:r w:rsidRPr="00ED0492">
        <w:rPr>
          <w:sz w:val="28"/>
          <w:szCs w:val="28"/>
        </w:rPr>
        <w:lastRenderedPageBreak/>
        <w:t xml:space="preserve">ограничений, направленных на предотвращение распространения и ликвидацию очагов сибирской язвы, утверждёнными приказом Министерства сельского хозяйства Российской Федерации от 23.09.2021 № 648, и </w:t>
      </w:r>
      <w:r w:rsidRPr="00ED0492">
        <w:rPr>
          <w:rFonts w:eastAsia="Liberation Serif"/>
          <w:sz w:val="28"/>
        </w:rPr>
        <w:t>Санитарно-эпидемиологическими требованиями по профилактике инфекционных болезней (СанПиН 3.3686-21), утверждёнными постановлением Главного государственного санитарного врача Российской Федерации от 28.01.2021 года № 4.</w:t>
      </w:r>
    </w:p>
    <w:p w14:paraId="4840ECBA" w14:textId="6959C254" w:rsidR="00693C2B" w:rsidRPr="00ED0492" w:rsidRDefault="00693C2B" w:rsidP="002851FE">
      <w:pPr>
        <w:pStyle w:val="affffffff4"/>
        <w:tabs>
          <w:tab w:val="left" w:pos="284"/>
          <w:tab w:val="left" w:pos="426"/>
        </w:tabs>
        <w:spacing w:before="0" w:after="0"/>
        <w:ind w:firstLine="709"/>
        <w:rPr>
          <w:rFonts w:eastAsia="Calibri"/>
          <w:sz w:val="28"/>
          <w:szCs w:val="28"/>
        </w:rPr>
      </w:pPr>
      <w:r w:rsidRPr="00ED0492">
        <w:rPr>
          <w:rFonts w:eastAsia="Calibri"/>
          <w:sz w:val="28"/>
          <w:szCs w:val="28"/>
        </w:rPr>
        <w:t xml:space="preserve">Бешенство - острая вирусная болезнь животных и человека, характеризующаяся признаками полиоэнцефаломиелита и абсолютной летальностью. Болеют все виды теплокровных животных, а также человек. Резервуаром и главными источниками возбудителя бешенства являются дикие хищники, собаки и кошки. С учетом характера резервуара возбудителя различают эпизоотии городского и природного типов. </w:t>
      </w:r>
    </w:p>
    <w:p w14:paraId="7DC67255" w14:textId="77777777" w:rsidR="00693C2B" w:rsidRPr="00ED0492" w:rsidRDefault="00693C2B" w:rsidP="002851FE">
      <w:pPr>
        <w:pStyle w:val="affffffff4"/>
        <w:tabs>
          <w:tab w:val="left" w:pos="284"/>
          <w:tab w:val="left" w:pos="426"/>
        </w:tabs>
        <w:spacing w:before="0" w:after="0"/>
        <w:ind w:firstLine="709"/>
        <w:rPr>
          <w:rFonts w:eastAsia="Calibri"/>
          <w:sz w:val="28"/>
          <w:szCs w:val="28"/>
        </w:rPr>
      </w:pPr>
      <w:r w:rsidRPr="00ED0492">
        <w:rPr>
          <w:rFonts w:eastAsia="Calibri"/>
          <w:sz w:val="28"/>
          <w:szCs w:val="28"/>
        </w:rPr>
        <w:t>Основными мероприятиями по профилактике бешенства является профилактическая вакцинация животных, профилактическая вакцинация людей, относящихся к профессиональной группе риска (охотники, егеря, ветеринарные специалисты и др.), а также борьба с безнадзорными домашними животными.</w:t>
      </w:r>
    </w:p>
    <w:p w14:paraId="411D341E" w14:textId="77777777" w:rsidR="00693C2B" w:rsidRPr="00ED0492" w:rsidRDefault="00693C2B" w:rsidP="002851FE">
      <w:pPr>
        <w:pStyle w:val="affffffff4"/>
        <w:tabs>
          <w:tab w:val="left" w:pos="284"/>
          <w:tab w:val="left" w:pos="426"/>
        </w:tabs>
        <w:spacing w:before="0" w:after="0"/>
        <w:ind w:firstLine="709"/>
        <w:rPr>
          <w:rFonts w:eastAsia="Calibri"/>
          <w:sz w:val="28"/>
          <w:szCs w:val="28"/>
        </w:rPr>
      </w:pPr>
      <w:bookmarkStart w:id="330" w:name="_Hlk118224047"/>
      <w:r w:rsidRPr="00ED0492">
        <w:rPr>
          <w:sz w:val="28"/>
          <w:szCs w:val="28"/>
        </w:rPr>
        <w:t xml:space="preserve">Мероприятия, направленные на защиту людей и животных, по недопущению возникновения бешенства следует проводить в соответствии с ветеринарными правилами осуществления профилактических, диагностических, ограничительных и иных мероприятий, установления и отмены карантина и иных ограничений, направленных на предотвращение распространения и ликвидацию очагов бешенства, утверждёнными приказом Министерства сельского хозяйства Российской Федерации от 25.11.2020 № 705, </w:t>
      </w:r>
      <w:r w:rsidRPr="00ED0492">
        <w:rPr>
          <w:rFonts w:eastAsia="Liberation Serif"/>
          <w:sz w:val="28"/>
        </w:rPr>
        <w:t>Санитарно-эпидемиологическими требованиями по профилактике инфекционных болезней (СанПиН 3.3686-21), утверждёнными постановлением Главного государственного санитарного врача Российской Федерации от 28.01.2021 года № 4</w:t>
      </w:r>
      <w:r w:rsidRPr="00ED0492">
        <w:rPr>
          <w:sz w:val="28"/>
          <w:szCs w:val="28"/>
        </w:rPr>
        <w:t>.</w:t>
      </w:r>
      <w:bookmarkEnd w:id="330"/>
    </w:p>
    <w:p w14:paraId="18654BE0" w14:textId="060F032A" w:rsidR="00693C2B" w:rsidRPr="00ED0492" w:rsidRDefault="00693C2B" w:rsidP="002851FE">
      <w:pPr>
        <w:pStyle w:val="affffffff4"/>
        <w:tabs>
          <w:tab w:val="left" w:pos="284"/>
          <w:tab w:val="left" w:pos="426"/>
        </w:tabs>
        <w:spacing w:before="0" w:after="0"/>
        <w:ind w:firstLine="709"/>
        <w:rPr>
          <w:rFonts w:eastAsia="Calibri"/>
          <w:sz w:val="28"/>
          <w:szCs w:val="28"/>
        </w:rPr>
      </w:pPr>
      <w:r w:rsidRPr="00ED0492">
        <w:rPr>
          <w:rFonts w:eastAsia="Calibri"/>
          <w:sz w:val="28"/>
          <w:szCs w:val="28"/>
        </w:rPr>
        <w:t xml:space="preserve">Бруцеллез - хронически протекающая болезнь животных и человека, вызываемая бактериями, объединенными под общим названием Brucella. Основными источниками инфекции для людей при бруцеллезе являются овцы, козы, крупный рогатый скот и свиньи. Роль человека в передаче бруцеллезной инфекции эпидемиологического значения не имеет. </w:t>
      </w:r>
    </w:p>
    <w:p w14:paraId="41EFAADC" w14:textId="011C9636" w:rsidR="00693C2B" w:rsidRPr="00ED0492" w:rsidRDefault="00693C2B" w:rsidP="002851FE">
      <w:pPr>
        <w:tabs>
          <w:tab w:val="left" w:pos="284"/>
          <w:tab w:val="left" w:pos="426"/>
        </w:tabs>
        <w:spacing w:after="0" w:line="240" w:lineRule="auto"/>
        <w:ind w:firstLine="709"/>
        <w:jc w:val="both"/>
        <w:rPr>
          <w:rFonts w:ascii="Times New Roman" w:hAnsi="Times New Roman"/>
          <w:sz w:val="28"/>
          <w:szCs w:val="28"/>
        </w:rPr>
      </w:pPr>
      <w:bookmarkStart w:id="331" w:name="_Hlk118224070"/>
      <w:r w:rsidRPr="00ED0492">
        <w:rPr>
          <w:rFonts w:ascii="Times New Roman" w:hAnsi="Times New Roman"/>
          <w:sz w:val="28"/>
          <w:szCs w:val="28"/>
        </w:rPr>
        <w:t xml:space="preserve">Мероприятия, направленные на защиту людей и животных, по недопущению возникновения бруцеллёза следует проводить в соответствии с ветеринарными правилами осуществления профилактических, диагностических, ограничительных и иных мероприятий, установления и отмены карантина и иных ограничений, направленных на предотвращение распространения и ликвидацию очагов бруцеллёза (включая инфекционный эпидидимид баранов), утверждёнными приказом Министерства сельского хозяйства Российской Федерации от 08.09.2022 № 533, </w:t>
      </w:r>
      <w:r w:rsidRPr="00ED0492">
        <w:rPr>
          <w:rFonts w:ascii="Times New Roman" w:eastAsia="Liberation Serif" w:hAnsi="Times New Roman"/>
          <w:sz w:val="28"/>
        </w:rPr>
        <w:t>Санитарно-эпидемиологическими требованиями по профилактике инфекционных болезней (СанПиН 3.3686-21), утверждёнными постановлением Главного государственного санитарного врача Российской Федерации от 28.01.2021 года № 4</w:t>
      </w:r>
      <w:r w:rsidRPr="00ED0492">
        <w:rPr>
          <w:rFonts w:ascii="Times New Roman" w:hAnsi="Times New Roman"/>
          <w:sz w:val="28"/>
          <w:szCs w:val="28"/>
        </w:rPr>
        <w:t>.</w:t>
      </w:r>
      <w:bookmarkEnd w:id="331"/>
    </w:p>
    <w:p w14:paraId="30C0C245" w14:textId="04793A07" w:rsidR="006A07B0" w:rsidRPr="00ED0492" w:rsidRDefault="006A07B0"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Для предотвращения биолого-социальных чрезвычайных ситуаций необходимо проведение мероприятий по следующим направлениям:</w:t>
      </w:r>
    </w:p>
    <w:p w14:paraId="6DE98BA8" w14:textId="77777777" w:rsidR="006A07B0" w:rsidRPr="00ED0492" w:rsidRDefault="006A07B0"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lastRenderedPageBreak/>
        <w:t>внедрение комплексного подхода к реализации мер по предупреждению распространения инфекций, включающий надзор, профилактику и лечение инфекционных болезней;</w:t>
      </w:r>
    </w:p>
    <w:p w14:paraId="339FADE2" w14:textId="77777777" w:rsidR="006A07B0" w:rsidRPr="00ED0492" w:rsidRDefault="006A07B0"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наращивание усилий по профилактике инфекционных болезней, в том числе путём расширения программ иммунизации населения, проведения информационно-просветительской работы и социальной поддержке групп населения, наиболее уязвимых к инфекционным болезням;</w:t>
      </w:r>
    </w:p>
    <w:p w14:paraId="0FDE88B4" w14:textId="77777777" w:rsidR="006A07B0" w:rsidRPr="00ED0492" w:rsidRDefault="006A07B0"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мероприятия, направленные на раннее выявление и изоляцию заболевших (госпитализация, врачебные осмотры контактных лиц, лабораторное обследование контактных (бактериологическое, серологическое), медицинское наблюдение за контактными и др.);</w:t>
      </w:r>
    </w:p>
    <w:p w14:paraId="672F0D72" w14:textId="77777777" w:rsidR="006A07B0" w:rsidRPr="00ED0492" w:rsidRDefault="006A07B0"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мероприятий направленные на выявление и пресечение путей и факторов передачи инфекции (мероприятия по контролю на различных объектах, лабораторное исследование воды, пищевых продуктов, дезинфекция и т.д.); </w:t>
      </w:r>
    </w:p>
    <w:p w14:paraId="1323C720" w14:textId="77777777" w:rsidR="006A07B0" w:rsidRPr="00ED0492" w:rsidRDefault="006A07B0"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мероприятия, направленные на гигиеническое обучение и повышение информированности населения (статьи, пресс-конференции, памятки, пресс-релизы и др.);</w:t>
      </w:r>
    </w:p>
    <w:p w14:paraId="5E9AE200" w14:textId="77777777" w:rsidR="006A07B0" w:rsidRPr="00ED0492" w:rsidRDefault="006A07B0"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bookmarkStart w:id="332" w:name="_Hlk486936294"/>
      <w:r w:rsidRPr="00ED0492">
        <w:rPr>
          <w:rFonts w:ascii="Times New Roman" w:hAnsi="Times New Roman"/>
          <w:sz w:val="28"/>
          <w:szCs w:val="28"/>
        </w:rPr>
        <w:t>обеспечение рабочих и служащих, в зонах вероятных чрезвычайных ситуаций, относящихся к группам по ГО, средствами индивидуальной защиты;</w:t>
      </w:r>
    </w:p>
    <w:bookmarkEnd w:id="332"/>
    <w:p w14:paraId="76DD0FDC" w14:textId="77777777" w:rsidR="006A07B0" w:rsidRPr="00ED0492" w:rsidRDefault="006A07B0"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обеспечение медицинских формирований медицинским и специальным имуществом; </w:t>
      </w:r>
    </w:p>
    <w:p w14:paraId="19B66069" w14:textId="77777777" w:rsidR="006A07B0" w:rsidRPr="00ED0492" w:rsidRDefault="006A07B0"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обеспечение антибиотиками и профилактическими препаратами населения, проживающего в местах природно-очаговых инфекций;</w:t>
      </w:r>
    </w:p>
    <w:p w14:paraId="049D6ECB" w14:textId="77777777" w:rsidR="006A07B0" w:rsidRPr="00ED0492" w:rsidRDefault="006A07B0"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создание резерва медицинского имущества на ЧС, определение перечня и объёма медицинского имущества;</w:t>
      </w:r>
    </w:p>
    <w:p w14:paraId="26B022A3" w14:textId="77777777" w:rsidR="006A07B0" w:rsidRPr="00ED0492" w:rsidRDefault="006A07B0"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создание переходящего неснижаемого запаса медикаментов.</w:t>
      </w:r>
    </w:p>
    <w:p w14:paraId="4B6DC538" w14:textId="77777777" w:rsidR="006B44BE" w:rsidRPr="00ED0492" w:rsidRDefault="006B44BE" w:rsidP="002851FE">
      <w:pPr>
        <w:tabs>
          <w:tab w:val="left" w:pos="284"/>
          <w:tab w:val="left" w:pos="426"/>
        </w:tabs>
        <w:spacing w:after="0" w:line="240" w:lineRule="auto"/>
        <w:ind w:firstLine="709"/>
        <w:jc w:val="both"/>
        <w:rPr>
          <w:rFonts w:ascii="Times New Roman" w:hAnsi="Times New Roman"/>
          <w:sz w:val="28"/>
          <w:szCs w:val="28"/>
        </w:rPr>
      </w:pPr>
    </w:p>
    <w:p w14:paraId="4CB62848" w14:textId="6C3FAD3B" w:rsidR="006A07B0" w:rsidRPr="00ED0492" w:rsidRDefault="006A07B0" w:rsidP="002851FE">
      <w:pPr>
        <w:tabs>
          <w:tab w:val="left" w:pos="284"/>
          <w:tab w:val="left" w:pos="426"/>
        </w:tabs>
        <w:spacing w:after="0" w:line="240" w:lineRule="auto"/>
        <w:ind w:firstLine="709"/>
        <w:jc w:val="center"/>
        <w:rPr>
          <w:rFonts w:ascii="Times New Roman" w:eastAsia="Times New Roman" w:hAnsi="Times New Roman"/>
          <w:sz w:val="28"/>
          <w:szCs w:val="24"/>
          <w:lang w:eastAsia="ru-RU"/>
        </w:rPr>
      </w:pPr>
      <w:r w:rsidRPr="00ED0492">
        <w:rPr>
          <w:rFonts w:ascii="Times New Roman" w:hAnsi="Times New Roman"/>
          <w:b/>
          <w:bCs/>
          <w:sz w:val="28"/>
          <w:szCs w:val="28"/>
        </w:rPr>
        <w:t xml:space="preserve">Таблица </w:t>
      </w:r>
      <w:r w:rsidR="007C51E6" w:rsidRPr="00ED0492">
        <w:rPr>
          <w:rFonts w:ascii="Times New Roman" w:hAnsi="Times New Roman"/>
          <w:b/>
          <w:bCs/>
          <w:sz w:val="28"/>
          <w:szCs w:val="28"/>
        </w:rPr>
        <w:t>7</w:t>
      </w:r>
      <w:r w:rsidR="00274C3C" w:rsidRPr="00ED0492">
        <w:rPr>
          <w:rFonts w:ascii="Times New Roman" w:hAnsi="Times New Roman"/>
          <w:b/>
          <w:bCs/>
          <w:sz w:val="28"/>
          <w:szCs w:val="28"/>
        </w:rPr>
        <w:t>7</w:t>
      </w:r>
      <w:r w:rsidR="007C51E6" w:rsidRPr="00ED0492">
        <w:rPr>
          <w:rFonts w:ascii="Times New Roman" w:hAnsi="Times New Roman"/>
          <w:b/>
          <w:bCs/>
          <w:sz w:val="28"/>
          <w:szCs w:val="28"/>
        </w:rPr>
        <w:t>.</w:t>
      </w:r>
      <w:r w:rsidR="006B44BE" w:rsidRPr="00ED0492">
        <w:rPr>
          <w:rFonts w:ascii="Times New Roman" w:hAnsi="Times New Roman"/>
          <w:b/>
          <w:bCs/>
          <w:sz w:val="28"/>
          <w:szCs w:val="28"/>
        </w:rPr>
        <w:t xml:space="preserve"> - </w:t>
      </w:r>
      <w:r w:rsidRPr="00ED0492">
        <w:rPr>
          <w:rFonts w:ascii="Times New Roman" w:eastAsia="Times New Roman" w:hAnsi="Times New Roman"/>
          <w:sz w:val="28"/>
          <w:szCs w:val="24"/>
          <w:lang w:eastAsia="ru-RU"/>
        </w:rPr>
        <w:t xml:space="preserve">Оценка защищённости, исходя из рисков возникновения ЧС биолого-социального характера на территории </w:t>
      </w:r>
      <w:r w:rsidR="0087656B" w:rsidRPr="00ED0492">
        <w:rPr>
          <w:rFonts w:ascii="Times New Roman" w:hAnsi="Times New Roman"/>
          <w:sz w:val="28"/>
          <w:szCs w:val="28"/>
        </w:rPr>
        <w:t>Ханкайского</w:t>
      </w:r>
      <w:r w:rsidR="006B44BE" w:rsidRPr="00ED0492">
        <w:rPr>
          <w:rFonts w:ascii="Times New Roman" w:hAnsi="Times New Roman"/>
          <w:sz w:val="28"/>
          <w:szCs w:val="28"/>
        </w:rPr>
        <w:t xml:space="preserve"> муниципального округа</w:t>
      </w:r>
    </w:p>
    <w:tbl>
      <w:tblPr>
        <w:tblStyle w:val="74"/>
        <w:tblW w:w="9902" w:type="dxa"/>
        <w:jc w:val="center"/>
        <w:tblLook w:val="04A0" w:firstRow="1" w:lastRow="0" w:firstColumn="1" w:lastColumn="0" w:noHBand="0" w:noVBand="1"/>
      </w:tblPr>
      <w:tblGrid>
        <w:gridCol w:w="560"/>
        <w:gridCol w:w="5390"/>
        <w:gridCol w:w="1810"/>
        <w:gridCol w:w="2142"/>
      </w:tblGrid>
      <w:tr w:rsidR="00532823" w:rsidRPr="00ED0492" w14:paraId="3A079EEE" w14:textId="77777777" w:rsidTr="00BF1122">
        <w:trPr>
          <w:trHeight w:val="283"/>
          <w:tblHeader/>
          <w:jc w:val="center"/>
        </w:trPr>
        <w:tc>
          <w:tcPr>
            <w:tcW w:w="551" w:type="dxa"/>
            <w:vAlign w:val="center"/>
          </w:tcPr>
          <w:p w14:paraId="03343F08" w14:textId="77777777" w:rsidR="006A07B0" w:rsidRPr="00ED0492" w:rsidRDefault="006A07B0" w:rsidP="002851FE">
            <w:pPr>
              <w:tabs>
                <w:tab w:val="left" w:pos="284"/>
                <w:tab w:val="left" w:pos="426"/>
              </w:tabs>
              <w:spacing w:after="0" w:line="240" w:lineRule="auto"/>
              <w:jc w:val="center"/>
              <w:rPr>
                <w:rFonts w:ascii="Times New Roman" w:hAnsi="Times New Roman"/>
                <w:b/>
                <w:bCs/>
                <w:snapToGrid w:val="0"/>
                <w:sz w:val="24"/>
                <w:szCs w:val="24"/>
                <w:lang w:eastAsia="ru-RU"/>
              </w:rPr>
            </w:pPr>
            <w:r w:rsidRPr="00ED0492">
              <w:rPr>
                <w:rFonts w:ascii="Times New Roman" w:hAnsi="Times New Roman"/>
                <w:b/>
                <w:bCs/>
                <w:snapToGrid w:val="0"/>
                <w:sz w:val="24"/>
                <w:szCs w:val="24"/>
                <w:lang w:eastAsia="ru-RU"/>
              </w:rPr>
              <w:t>№ п/п</w:t>
            </w:r>
          </w:p>
        </w:tc>
        <w:tc>
          <w:tcPr>
            <w:tcW w:w="5398" w:type="dxa"/>
            <w:vAlign w:val="center"/>
          </w:tcPr>
          <w:p w14:paraId="0662C677" w14:textId="77777777" w:rsidR="006A07B0" w:rsidRPr="00ED0492" w:rsidRDefault="006A07B0" w:rsidP="002851FE">
            <w:pPr>
              <w:tabs>
                <w:tab w:val="left" w:pos="284"/>
                <w:tab w:val="left" w:pos="426"/>
              </w:tabs>
              <w:spacing w:after="0" w:line="240" w:lineRule="auto"/>
              <w:jc w:val="center"/>
              <w:rPr>
                <w:rFonts w:ascii="Times New Roman" w:hAnsi="Times New Roman"/>
                <w:b/>
                <w:bCs/>
                <w:snapToGrid w:val="0"/>
                <w:sz w:val="24"/>
                <w:szCs w:val="24"/>
                <w:lang w:eastAsia="ru-RU"/>
              </w:rPr>
            </w:pPr>
            <w:r w:rsidRPr="00ED0492">
              <w:rPr>
                <w:rFonts w:ascii="Times New Roman" w:hAnsi="Times New Roman"/>
                <w:b/>
                <w:bCs/>
                <w:kern w:val="24"/>
                <w:sz w:val="24"/>
                <w:szCs w:val="24"/>
                <w:lang w:eastAsia="ru-RU"/>
              </w:rPr>
              <w:t>Наименование риска</w:t>
            </w:r>
          </w:p>
        </w:tc>
        <w:tc>
          <w:tcPr>
            <w:tcW w:w="1810" w:type="dxa"/>
            <w:vAlign w:val="center"/>
          </w:tcPr>
          <w:p w14:paraId="16646B53" w14:textId="77777777" w:rsidR="006A07B0" w:rsidRPr="00ED0492" w:rsidRDefault="006A07B0" w:rsidP="002851FE">
            <w:pPr>
              <w:tabs>
                <w:tab w:val="left" w:pos="284"/>
                <w:tab w:val="left" w:pos="426"/>
              </w:tabs>
              <w:spacing w:after="0" w:line="240" w:lineRule="auto"/>
              <w:jc w:val="center"/>
              <w:rPr>
                <w:rFonts w:ascii="Times New Roman" w:hAnsi="Times New Roman"/>
                <w:b/>
                <w:bCs/>
                <w:snapToGrid w:val="0"/>
                <w:sz w:val="24"/>
                <w:szCs w:val="24"/>
                <w:lang w:eastAsia="ru-RU"/>
              </w:rPr>
            </w:pPr>
            <w:r w:rsidRPr="00ED0492">
              <w:rPr>
                <w:rFonts w:ascii="Times New Roman" w:hAnsi="Times New Roman"/>
                <w:b/>
                <w:bCs/>
                <w:kern w:val="24"/>
                <w:sz w:val="24"/>
                <w:szCs w:val="24"/>
                <w:lang w:eastAsia="ru-RU"/>
              </w:rPr>
              <w:t>Показатель риска</w:t>
            </w:r>
          </w:p>
        </w:tc>
        <w:tc>
          <w:tcPr>
            <w:tcW w:w="2140" w:type="dxa"/>
            <w:vAlign w:val="center"/>
          </w:tcPr>
          <w:p w14:paraId="2575FA14" w14:textId="77777777" w:rsidR="006A07B0" w:rsidRPr="00ED0492" w:rsidRDefault="006A07B0" w:rsidP="002851FE">
            <w:pPr>
              <w:tabs>
                <w:tab w:val="left" w:pos="284"/>
                <w:tab w:val="left" w:pos="426"/>
              </w:tabs>
              <w:spacing w:after="0" w:line="240" w:lineRule="auto"/>
              <w:jc w:val="center"/>
              <w:rPr>
                <w:rFonts w:ascii="Times New Roman" w:hAnsi="Times New Roman"/>
                <w:b/>
                <w:bCs/>
                <w:snapToGrid w:val="0"/>
                <w:sz w:val="24"/>
                <w:szCs w:val="24"/>
                <w:lang w:eastAsia="ru-RU"/>
              </w:rPr>
            </w:pPr>
            <w:r w:rsidRPr="00ED0492">
              <w:rPr>
                <w:rFonts w:ascii="Times New Roman" w:hAnsi="Times New Roman"/>
                <w:b/>
                <w:bCs/>
                <w:kern w:val="24"/>
                <w:sz w:val="24"/>
                <w:szCs w:val="24"/>
                <w:lang w:eastAsia="ru-RU"/>
              </w:rPr>
              <w:t>Временные показатели риска</w:t>
            </w:r>
          </w:p>
        </w:tc>
      </w:tr>
      <w:tr w:rsidR="00532823" w:rsidRPr="00ED0492" w14:paraId="3F9F9CCE" w14:textId="77777777" w:rsidTr="00BF1122">
        <w:trPr>
          <w:trHeight w:val="283"/>
          <w:jc w:val="center"/>
        </w:trPr>
        <w:tc>
          <w:tcPr>
            <w:tcW w:w="9902" w:type="dxa"/>
            <w:gridSpan w:val="4"/>
          </w:tcPr>
          <w:p w14:paraId="5168E17F" w14:textId="77777777" w:rsidR="006A07B0" w:rsidRPr="00ED0492" w:rsidRDefault="006A07B0"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Риски возникновения ЧС биолого-социального характера</w:t>
            </w:r>
          </w:p>
        </w:tc>
      </w:tr>
      <w:tr w:rsidR="00532823" w:rsidRPr="00ED0492" w14:paraId="5138262A" w14:textId="77777777" w:rsidTr="00BF1122">
        <w:trPr>
          <w:trHeight w:val="283"/>
          <w:jc w:val="center"/>
        </w:trPr>
        <w:tc>
          <w:tcPr>
            <w:tcW w:w="551" w:type="dxa"/>
            <w:vAlign w:val="center"/>
          </w:tcPr>
          <w:p w14:paraId="694F523E" w14:textId="77777777" w:rsidR="006A07B0" w:rsidRPr="00ED0492" w:rsidRDefault="006A07B0"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1</w:t>
            </w:r>
          </w:p>
        </w:tc>
        <w:tc>
          <w:tcPr>
            <w:tcW w:w="5398" w:type="dxa"/>
            <w:vAlign w:val="center"/>
          </w:tcPr>
          <w:p w14:paraId="2312F256" w14:textId="77777777" w:rsidR="006A07B0" w:rsidRPr="00ED0492" w:rsidRDefault="006A07B0" w:rsidP="002851FE">
            <w:pPr>
              <w:tabs>
                <w:tab w:val="left" w:pos="284"/>
                <w:tab w:val="left" w:pos="426"/>
              </w:tabs>
              <w:spacing w:after="0" w:line="240" w:lineRule="auto"/>
              <w:rPr>
                <w:rFonts w:ascii="Times New Roman" w:hAnsi="Times New Roman"/>
                <w:sz w:val="24"/>
                <w:szCs w:val="24"/>
                <w:lang w:eastAsia="ru-RU"/>
              </w:rPr>
            </w:pPr>
            <w:r w:rsidRPr="00ED0492">
              <w:rPr>
                <w:rFonts w:ascii="Times New Roman" w:hAnsi="Times New Roman"/>
                <w:snapToGrid w:val="0"/>
                <w:sz w:val="24"/>
                <w:szCs w:val="24"/>
                <w:lang w:eastAsia="ru-RU"/>
              </w:rPr>
              <w:t>Риски возникновения эпидемий</w:t>
            </w:r>
          </w:p>
        </w:tc>
        <w:tc>
          <w:tcPr>
            <w:tcW w:w="1810" w:type="dxa"/>
            <w:vAlign w:val="center"/>
          </w:tcPr>
          <w:p w14:paraId="28E7909B" w14:textId="77777777" w:rsidR="006A07B0" w:rsidRPr="00ED0492" w:rsidRDefault="006A07B0"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Приемлемый риск - 10</w:t>
            </w:r>
            <w:r w:rsidRPr="00ED0492">
              <w:rPr>
                <w:rFonts w:ascii="Times New Roman" w:hAnsi="Times New Roman"/>
                <w:snapToGrid w:val="0"/>
                <w:sz w:val="24"/>
                <w:szCs w:val="24"/>
                <w:vertAlign w:val="superscript"/>
                <w:lang w:eastAsia="ru-RU"/>
              </w:rPr>
              <w:t>- 4</w:t>
            </w:r>
          </w:p>
        </w:tc>
        <w:tc>
          <w:tcPr>
            <w:tcW w:w="2140" w:type="dxa"/>
            <w:vAlign w:val="center"/>
          </w:tcPr>
          <w:p w14:paraId="56A34919" w14:textId="77777777" w:rsidR="006A07B0" w:rsidRPr="00ED0492" w:rsidRDefault="006A07B0"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kern w:val="24"/>
                <w:sz w:val="24"/>
                <w:szCs w:val="24"/>
                <w:lang w:eastAsia="ru-RU"/>
              </w:rPr>
              <w:t>январь – декабрь</w:t>
            </w:r>
          </w:p>
        </w:tc>
      </w:tr>
      <w:tr w:rsidR="00532823" w:rsidRPr="00ED0492" w14:paraId="10E82217" w14:textId="77777777" w:rsidTr="00BF1122">
        <w:trPr>
          <w:trHeight w:val="283"/>
          <w:jc w:val="center"/>
        </w:trPr>
        <w:tc>
          <w:tcPr>
            <w:tcW w:w="551" w:type="dxa"/>
            <w:vAlign w:val="center"/>
          </w:tcPr>
          <w:p w14:paraId="721CEA2D" w14:textId="77777777" w:rsidR="006A07B0" w:rsidRPr="00ED0492" w:rsidRDefault="006A07B0"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2</w:t>
            </w:r>
          </w:p>
        </w:tc>
        <w:tc>
          <w:tcPr>
            <w:tcW w:w="5398" w:type="dxa"/>
            <w:vAlign w:val="center"/>
          </w:tcPr>
          <w:p w14:paraId="5A50C724" w14:textId="77777777" w:rsidR="006A07B0" w:rsidRPr="00ED0492" w:rsidRDefault="006A07B0" w:rsidP="002851FE">
            <w:pPr>
              <w:tabs>
                <w:tab w:val="left" w:pos="284"/>
                <w:tab w:val="left" w:pos="426"/>
              </w:tabs>
              <w:spacing w:after="0" w:line="240" w:lineRule="auto"/>
              <w:rPr>
                <w:rFonts w:ascii="Times New Roman" w:hAnsi="Times New Roman"/>
                <w:sz w:val="24"/>
                <w:szCs w:val="24"/>
                <w:lang w:eastAsia="ru-RU"/>
              </w:rPr>
            </w:pPr>
            <w:r w:rsidRPr="00ED0492">
              <w:rPr>
                <w:rFonts w:ascii="Times New Roman" w:hAnsi="Times New Roman"/>
                <w:snapToGrid w:val="0"/>
                <w:sz w:val="24"/>
                <w:szCs w:val="24"/>
                <w:lang w:eastAsia="ru-RU"/>
              </w:rPr>
              <w:t>Риски возникновения эпизоотий</w:t>
            </w:r>
          </w:p>
        </w:tc>
        <w:tc>
          <w:tcPr>
            <w:tcW w:w="1810" w:type="dxa"/>
            <w:vAlign w:val="center"/>
          </w:tcPr>
          <w:p w14:paraId="67F4A796" w14:textId="77777777" w:rsidR="006A07B0" w:rsidRPr="00ED0492" w:rsidRDefault="006A07B0"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Приемлемый риск - 10</w:t>
            </w:r>
            <w:r w:rsidRPr="00ED0492">
              <w:rPr>
                <w:rFonts w:ascii="Times New Roman" w:hAnsi="Times New Roman"/>
                <w:snapToGrid w:val="0"/>
                <w:sz w:val="24"/>
                <w:szCs w:val="24"/>
                <w:vertAlign w:val="superscript"/>
                <w:lang w:eastAsia="ru-RU"/>
              </w:rPr>
              <w:t>- 4</w:t>
            </w:r>
          </w:p>
        </w:tc>
        <w:tc>
          <w:tcPr>
            <w:tcW w:w="2140" w:type="dxa"/>
            <w:vAlign w:val="center"/>
          </w:tcPr>
          <w:p w14:paraId="2FCE1AD5" w14:textId="77777777" w:rsidR="006A07B0" w:rsidRPr="00ED0492" w:rsidRDefault="006A07B0"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kern w:val="24"/>
                <w:sz w:val="24"/>
                <w:szCs w:val="24"/>
                <w:lang w:eastAsia="ru-RU"/>
              </w:rPr>
              <w:t>январь – декабрь</w:t>
            </w:r>
          </w:p>
        </w:tc>
      </w:tr>
      <w:tr w:rsidR="00532823" w:rsidRPr="00ED0492" w14:paraId="0C4E803C" w14:textId="77777777" w:rsidTr="00BF1122">
        <w:trPr>
          <w:trHeight w:val="283"/>
          <w:jc w:val="center"/>
        </w:trPr>
        <w:tc>
          <w:tcPr>
            <w:tcW w:w="551" w:type="dxa"/>
            <w:vAlign w:val="center"/>
          </w:tcPr>
          <w:p w14:paraId="3470957D" w14:textId="77777777" w:rsidR="006A07B0" w:rsidRPr="00ED0492" w:rsidRDefault="006A07B0"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3</w:t>
            </w:r>
          </w:p>
        </w:tc>
        <w:tc>
          <w:tcPr>
            <w:tcW w:w="5398" w:type="dxa"/>
            <w:vAlign w:val="center"/>
          </w:tcPr>
          <w:p w14:paraId="5E239AAD" w14:textId="77777777" w:rsidR="006A07B0" w:rsidRPr="00ED0492" w:rsidRDefault="006A07B0" w:rsidP="002851FE">
            <w:pPr>
              <w:tabs>
                <w:tab w:val="left" w:pos="284"/>
                <w:tab w:val="left" w:pos="426"/>
              </w:tabs>
              <w:spacing w:after="0" w:line="240" w:lineRule="auto"/>
              <w:rPr>
                <w:rFonts w:ascii="Times New Roman" w:hAnsi="Times New Roman"/>
                <w:sz w:val="24"/>
                <w:szCs w:val="24"/>
                <w:lang w:eastAsia="ru-RU"/>
              </w:rPr>
            </w:pPr>
            <w:r w:rsidRPr="00ED0492">
              <w:rPr>
                <w:rFonts w:ascii="Times New Roman" w:hAnsi="Times New Roman"/>
                <w:snapToGrid w:val="0"/>
                <w:sz w:val="24"/>
                <w:szCs w:val="24"/>
                <w:lang w:eastAsia="ru-RU"/>
              </w:rPr>
              <w:t>Риски возникновения эпифитотий</w:t>
            </w:r>
          </w:p>
        </w:tc>
        <w:tc>
          <w:tcPr>
            <w:tcW w:w="1810" w:type="dxa"/>
            <w:vAlign w:val="center"/>
          </w:tcPr>
          <w:p w14:paraId="16F1B684" w14:textId="77777777" w:rsidR="006A07B0" w:rsidRPr="00ED0492" w:rsidRDefault="006A07B0"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Приемлемый риск - 10</w:t>
            </w:r>
            <w:r w:rsidRPr="00ED0492">
              <w:rPr>
                <w:rFonts w:ascii="Times New Roman" w:hAnsi="Times New Roman"/>
                <w:snapToGrid w:val="0"/>
                <w:sz w:val="24"/>
                <w:szCs w:val="24"/>
                <w:vertAlign w:val="superscript"/>
                <w:lang w:eastAsia="ru-RU"/>
              </w:rPr>
              <w:t>- 4</w:t>
            </w:r>
          </w:p>
        </w:tc>
        <w:tc>
          <w:tcPr>
            <w:tcW w:w="2140" w:type="dxa"/>
            <w:vAlign w:val="center"/>
          </w:tcPr>
          <w:p w14:paraId="51F3AD5C" w14:textId="77777777" w:rsidR="006A07B0" w:rsidRPr="00ED0492" w:rsidRDefault="00E408A8"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kern w:val="24"/>
                <w:sz w:val="24"/>
                <w:szCs w:val="24"/>
                <w:lang w:eastAsia="ru-RU"/>
              </w:rPr>
              <w:t>апрель</w:t>
            </w:r>
            <w:r w:rsidR="006A07B0" w:rsidRPr="00ED0492">
              <w:rPr>
                <w:rFonts w:ascii="Times New Roman" w:hAnsi="Times New Roman"/>
                <w:kern w:val="24"/>
                <w:sz w:val="24"/>
                <w:szCs w:val="24"/>
                <w:lang w:eastAsia="ru-RU"/>
              </w:rPr>
              <w:t xml:space="preserve"> – </w:t>
            </w:r>
            <w:r w:rsidRPr="00ED0492">
              <w:rPr>
                <w:rFonts w:ascii="Times New Roman" w:hAnsi="Times New Roman"/>
                <w:kern w:val="24"/>
                <w:sz w:val="24"/>
                <w:szCs w:val="24"/>
                <w:lang w:eastAsia="ru-RU"/>
              </w:rPr>
              <w:t>октябрь</w:t>
            </w:r>
          </w:p>
        </w:tc>
      </w:tr>
      <w:tr w:rsidR="0087656B" w:rsidRPr="00ED0492" w14:paraId="5AFC0D12" w14:textId="77777777" w:rsidTr="00BF1122">
        <w:trPr>
          <w:trHeight w:val="283"/>
          <w:jc w:val="center"/>
        </w:trPr>
        <w:tc>
          <w:tcPr>
            <w:tcW w:w="551" w:type="dxa"/>
            <w:vAlign w:val="center"/>
          </w:tcPr>
          <w:p w14:paraId="3A9A4128" w14:textId="77777777" w:rsidR="006A07B0" w:rsidRPr="00ED0492" w:rsidRDefault="006A07B0"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4</w:t>
            </w:r>
          </w:p>
        </w:tc>
        <w:tc>
          <w:tcPr>
            <w:tcW w:w="5398" w:type="dxa"/>
            <w:vAlign w:val="center"/>
          </w:tcPr>
          <w:p w14:paraId="4AC280AF" w14:textId="77777777" w:rsidR="006A07B0" w:rsidRPr="00ED0492" w:rsidRDefault="006A07B0" w:rsidP="002851FE">
            <w:pPr>
              <w:tabs>
                <w:tab w:val="left" w:pos="284"/>
                <w:tab w:val="left" w:pos="426"/>
              </w:tabs>
              <w:spacing w:after="0" w:line="240" w:lineRule="auto"/>
              <w:rPr>
                <w:rFonts w:ascii="Times New Roman" w:hAnsi="Times New Roman"/>
                <w:snapToGrid w:val="0"/>
                <w:sz w:val="24"/>
                <w:szCs w:val="24"/>
                <w:lang w:eastAsia="ru-RU"/>
              </w:rPr>
            </w:pPr>
            <w:r w:rsidRPr="00ED0492">
              <w:rPr>
                <w:rFonts w:ascii="Times New Roman" w:hAnsi="Times New Roman"/>
                <w:snapToGrid w:val="0"/>
                <w:sz w:val="24"/>
                <w:szCs w:val="24"/>
                <w:lang w:eastAsia="ru-RU"/>
              </w:rPr>
              <w:t>Риски возникновения отравления людей</w:t>
            </w:r>
          </w:p>
        </w:tc>
        <w:tc>
          <w:tcPr>
            <w:tcW w:w="1810" w:type="dxa"/>
            <w:vAlign w:val="center"/>
          </w:tcPr>
          <w:p w14:paraId="22CF9BA8" w14:textId="77777777" w:rsidR="006A07B0" w:rsidRPr="00ED0492" w:rsidRDefault="006A07B0"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snapToGrid w:val="0"/>
                <w:sz w:val="24"/>
                <w:szCs w:val="24"/>
                <w:lang w:eastAsia="ru-RU"/>
              </w:rPr>
              <w:t>Приемлемый риск - 10</w:t>
            </w:r>
            <w:r w:rsidRPr="00ED0492">
              <w:rPr>
                <w:rFonts w:ascii="Times New Roman" w:hAnsi="Times New Roman"/>
                <w:snapToGrid w:val="0"/>
                <w:sz w:val="24"/>
                <w:szCs w:val="24"/>
                <w:vertAlign w:val="superscript"/>
                <w:lang w:eastAsia="ru-RU"/>
              </w:rPr>
              <w:t>- 4</w:t>
            </w:r>
          </w:p>
        </w:tc>
        <w:tc>
          <w:tcPr>
            <w:tcW w:w="2140" w:type="dxa"/>
            <w:vAlign w:val="center"/>
          </w:tcPr>
          <w:p w14:paraId="11934CF5" w14:textId="77777777" w:rsidR="006A07B0" w:rsidRPr="00ED0492" w:rsidRDefault="006A07B0" w:rsidP="002851FE">
            <w:pPr>
              <w:tabs>
                <w:tab w:val="left" w:pos="284"/>
                <w:tab w:val="left" w:pos="426"/>
              </w:tabs>
              <w:spacing w:after="0" w:line="240" w:lineRule="auto"/>
              <w:jc w:val="center"/>
              <w:rPr>
                <w:rFonts w:ascii="Times New Roman" w:hAnsi="Times New Roman"/>
                <w:snapToGrid w:val="0"/>
                <w:sz w:val="24"/>
                <w:szCs w:val="24"/>
                <w:lang w:eastAsia="ru-RU"/>
              </w:rPr>
            </w:pPr>
            <w:r w:rsidRPr="00ED0492">
              <w:rPr>
                <w:rFonts w:ascii="Times New Roman" w:hAnsi="Times New Roman"/>
                <w:kern w:val="24"/>
                <w:sz w:val="24"/>
                <w:szCs w:val="24"/>
                <w:lang w:eastAsia="ru-RU"/>
              </w:rPr>
              <w:t>январь – декабрь</w:t>
            </w:r>
          </w:p>
        </w:tc>
      </w:tr>
    </w:tbl>
    <w:p w14:paraId="64B9A4FE" w14:textId="40FB84C8" w:rsidR="0087656B" w:rsidRPr="00ED0492" w:rsidRDefault="0087656B" w:rsidP="002851FE">
      <w:pPr>
        <w:tabs>
          <w:tab w:val="left" w:pos="284"/>
          <w:tab w:val="left" w:pos="426"/>
        </w:tabs>
        <w:rPr>
          <w:rFonts w:ascii="Times New Roman" w:hAnsi="Times New Roman"/>
          <w:lang w:val="x-none" w:eastAsia="x-none"/>
        </w:rPr>
      </w:pPr>
    </w:p>
    <w:p w14:paraId="494ADB02" w14:textId="0362A095" w:rsidR="0087656B" w:rsidRPr="00ED0492" w:rsidRDefault="0087656B" w:rsidP="002851FE">
      <w:pPr>
        <w:pStyle w:val="3"/>
        <w:numPr>
          <w:ilvl w:val="2"/>
          <w:numId w:val="51"/>
        </w:numPr>
        <w:tabs>
          <w:tab w:val="left" w:pos="284"/>
          <w:tab w:val="left" w:pos="426"/>
          <w:tab w:val="left" w:pos="1701"/>
        </w:tabs>
        <w:spacing w:before="120"/>
        <w:ind w:left="1214" w:hanging="505"/>
        <w:jc w:val="both"/>
        <w:rPr>
          <w:rFonts w:ascii="Times New Roman" w:hAnsi="Times New Roman"/>
          <w:sz w:val="28"/>
        </w:rPr>
      </w:pPr>
      <w:bookmarkStart w:id="333" w:name="_Toc144335987"/>
      <w:r w:rsidRPr="00ED0492">
        <w:rPr>
          <w:rFonts w:ascii="Times New Roman" w:hAnsi="Times New Roman"/>
          <w:sz w:val="28"/>
        </w:rPr>
        <w:lastRenderedPageBreak/>
        <w:t>Перечень мероприятий по обеспечению пожарной безопасности</w:t>
      </w:r>
      <w:bookmarkEnd w:id="333"/>
    </w:p>
    <w:p w14:paraId="0FD92455" w14:textId="77777777" w:rsidR="00693C2B" w:rsidRPr="00ED0492" w:rsidRDefault="00693C2B" w:rsidP="002851FE">
      <w:pPr>
        <w:pStyle w:val="affffffff4"/>
        <w:tabs>
          <w:tab w:val="left" w:pos="284"/>
          <w:tab w:val="left" w:pos="426"/>
        </w:tabs>
        <w:spacing w:before="0" w:after="0"/>
        <w:ind w:firstLine="709"/>
        <w:rPr>
          <w:sz w:val="28"/>
          <w:szCs w:val="28"/>
        </w:rPr>
      </w:pPr>
      <w:r w:rsidRPr="00ED0492">
        <w:rPr>
          <w:sz w:val="28"/>
          <w:szCs w:val="28"/>
        </w:rPr>
        <w:t>Указом Президента Российской Федерации от 01.01.2018 № 2 «Об утверждении основ государственной политики Российской Федерации в области пожарной безопасности на период до 2030 года» определена цель государственной политики в области пожарной безопасности – обеспечение необходимого уровня защищенности личности, имущества, общества и государства от пожаров.</w:t>
      </w:r>
    </w:p>
    <w:p w14:paraId="18539105" w14:textId="77777777" w:rsidR="00693C2B" w:rsidRPr="00ED0492" w:rsidRDefault="00693C2B" w:rsidP="002851FE">
      <w:pPr>
        <w:pStyle w:val="affffffff4"/>
        <w:tabs>
          <w:tab w:val="left" w:pos="284"/>
          <w:tab w:val="left" w:pos="426"/>
        </w:tabs>
        <w:spacing w:before="0" w:after="0"/>
        <w:ind w:firstLine="709"/>
        <w:rPr>
          <w:sz w:val="28"/>
          <w:szCs w:val="28"/>
        </w:rPr>
      </w:pPr>
      <w:r w:rsidRPr="00ED0492">
        <w:rPr>
          <w:sz w:val="28"/>
          <w:szCs w:val="28"/>
        </w:rPr>
        <w:t>Приоритетными направлениями в области пожарной безопасности являются:</w:t>
      </w:r>
    </w:p>
    <w:p w14:paraId="58EF32E0" w14:textId="77777777" w:rsidR="00693C2B" w:rsidRPr="00ED0492" w:rsidRDefault="00693C2B" w:rsidP="00297B8F">
      <w:pPr>
        <w:pStyle w:val="afff2"/>
        <w:numPr>
          <w:ilvl w:val="0"/>
          <w:numId w:val="135"/>
        </w:numPr>
        <w:tabs>
          <w:tab w:val="left" w:pos="284"/>
          <w:tab w:val="left" w:pos="426"/>
        </w:tabs>
        <w:spacing w:after="0" w:line="240" w:lineRule="auto"/>
        <w:ind w:left="924" w:hanging="357"/>
        <w:rPr>
          <w:rFonts w:ascii="Times New Roman" w:hAnsi="Times New Roman" w:cs="Times New Roman"/>
          <w:sz w:val="28"/>
          <w:szCs w:val="28"/>
        </w:rPr>
      </w:pPr>
      <w:r w:rsidRPr="00ED0492">
        <w:rPr>
          <w:rFonts w:ascii="Times New Roman" w:hAnsi="Times New Roman" w:cs="Times New Roman"/>
          <w:sz w:val="28"/>
          <w:szCs w:val="28"/>
        </w:rPr>
        <w:t>актуализация нормативно-правовой базы;</w:t>
      </w:r>
    </w:p>
    <w:p w14:paraId="6B7F8ED8" w14:textId="77777777" w:rsidR="00693C2B" w:rsidRPr="00ED0492" w:rsidRDefault="00693C2B" w:rsidP="00297B8F">
      <w:pPr>
        <w:pStyle w:val="afff2"/>
        <w:numPr>
          <w:ilvl w:val="0"/>
          <w:numId w:val="135"/>
        </w:numPr>
        <w:tabs>
          <w:tab w:val="left" w:pos="284"/>
          <w:tab w:val="left" w:pos="426"/>
        </w:tabs>
        <w:spacing w:after="0" w:line="240" w:lineRule="auto"/>
        <w:ind w:left="924" w:hanging="357"/>
        <w:rPr>
          <w:rFonts w:ascii="Times New Roman" w:hAnsi="Times New Roman" w:cs="Times New Roman"/>
          <w:sz w:val="28"/>
          <w:szCs w:val="28"/>
        </w:rPr>
      </w:pPr>
      <w:r w:rsidRPr="00ED0492">
        <w:rPr>
          <w:rFonts w:ascii="Times New Roman" w:hAnsi="Times New Roman" w:cs="Times New Roman"/>
          <w:sz w:val="28"/>
          <w:szCs w:val="28"/>
        </w:rPr>
        <w:t>обеспечение качественного повышения уровня защищенности населения и объектов защиты от пожаров;</w:t>
      </w:r>
    </w:p>
    <w:p w14:paraId="1797DBA6" w14:textId="77777777" w:rsidR="00693C2B" w:rsidRPr="00ED0492" w:rsidRDefault="00693C2B" w:rsidP="00297B8F">
      <w:pPr>
        <w:pStyle w:val="afff2"/>
        <w:numPr>
          <w:ilvl w:val="0"/>
          <w:numId w:val="135"/>
        </w:numPr>
        <w:tabs>
          <w:tab w:val="left" w:pos="284"/>
          <w:tab w:val="left" w:pos="426"/>
        </w:tabs>
        <w:spacing w:after="0" w:line="240" w:lineRule="auto"/>
        <w:ind w:left="924" w:hanging="357"/>
        <w:rPr>
          <w:rFonts w:ascii="Times New Roman" w:hAnsi="Times New Roman" w:cs="Times New Roman"/>
          <w:sz w:val="28"/>
          <w:szCs w:val="28"/>
        </w:rPr>
      </w:pPr>
      <w:r w:rsidRPr="00ED0492">
        <w:rPr>
          <w:rFonts w:ascii="Times New Roman" w:hAnsi="Times New Roman" w:cs="Times New Roman"/>
          <w:sz w:val="28"/>
          <w:szCs w:val="28"/>
        </w:rPr>
        <w:t>обеспечение эффективного функционирования и развития пожарной охраны;</w:t>
      </w:r>
    </w:p>
    <w:p w14:paraId="37D2276D" w14:textId="77777777" w:rsidR="00693C2B" w:rsidRPr="00ED0492" w:rsidRDefault="00693C2B" w:rsidP="00297B8F">
      <w:pPr>
        <w:pStyle w:val="afff2"/>
        <w:numPr>
          <w:ilvl w:val="0"/>
          <w:numId w:val="135"/>
        </w:numPr>
        <w:tabs>
          <w:tab w:val="left" w:pos="284"/>
          <w:tab w:val="left" w:pos="426"/>
        </w:tabs>
        <w:spacing w:after="0" w:line="240" w:lineRule="auto"/>
        <w:ind w:left="924" w:hanging="357"/>
        <w:rPr>
          <w:rFonts w:ascii="Times New Roman" w:hAnsi="Times New Roman" w:cs="Times New Roman"/>
          <w:sz w:val="28"/>
          <w:szCs w:val="28"/>
        </w:rPr>
      </w:pPr>
      <w:r w:rsidRPr="00ED0492">
        <w:rPr>
          <w:rFonts w:ascii="Times New Roman" w:hAnsi="Times New Roman" w:cs="Times New Roman"/>
          <w:sz w:val="28"/>
          <w:szCs w:val="28"/>
        </w:rPr>
        <w:t>выработка и реализация государственной научно-технической политики в области пожарной безопасности.</w:t>
      </w:r>
    </w:p>
    <w:p w14:paraId="143F5C50" w14:textId="77777777" w:rsidR="00693C2B" w:rsidRPr="00ED0492" w:rsidRDefault="00693C2B" w:rsidP="002851FE">
      <w:pPr>
        <w:pStyle w:val="affffffff4"/>
        <w:tabs>
          <w:tab w:val="left" w:pos="284"/>
          <w:tab w:val="left" w:pos="426"/>
        </w:tabs>
        <w:spacing w:before="0" w:after="0"/>
        <w:ind w:firstLine="709"/>
        <w:rPr>
          <w:sz w:val="28"/>
          <w:szCs w:val="28"/>
        </w:rPr>
      </w:pPr>
      <w:r w:rsidRPr="00ED0492">
        <w:rPr>
          <w:sz w:val="28"/>
          <w:szCs w:val="28"/>
        </w:rPr>
        <w:t>Указом Президента Российской Федерации от 16.10.2019 № 501 «О Стратегии в области развития гражданской обороны, защиты населения и территорий от чрезвычайных ситуаций, обеспечения пожарной безопасности и безопасности людей на водных объектах на период до 2030 года» определены стратегические цели в области развития гражданской обороны, защиты населения и территорий от чрезвычайных ситуаций, обеспечения пожарной безопасности и безопасности людей на водных объектах на период до 2030 года:</w:t>
      </w:r>
    </w:p>
    <w:p w14:paraId="5DC52920" w14:textId="77777777" w:rsidR="00693C2B" w:rsidRPr="00ED0492" w:rsidRDefault="00693C2B" w:rsidP="00297B8F">
      <w:pPr>
        <w:pStyle w:val="afff2"/>
        <w:numPr>
          <w:ilvl w:val="0"/>
          <w:numId w:val="136"/>
        </w:numPr>
        <w:tabs>
          <w:tab w:val="left" w:pos="284"/>
          <w:tab w:val="left" w:pos="426"/>
        </w:tabs>
        <w:spacing w:after="0" w:line="240" w:lineRule="auto"/>
        <w:ind w:left="924" w:hanging="357"/>
        <w:rPr>
          <w:rFonts w:ascii="Times New Roman" w:hAnsi="Times New Roman" w:cs="Times New Roman"/>
          <w:sz w:val="28"/>
          <w:szCs w:val="28"/>
        </w:rPr>
      </w:pPr>
      <w:r w:rsidRPr="00ED0492">
        <w:rPr>
          <w:rFonts w:ascii="Times New Roman" w:hAnsi="Times New Roman" w:cs="Times New Roman"/>
          <w:sz w:val="28"/>
          <w:szCs w:val="28"/>
        </w:rPr>
        <w:t>повышение уровня защищенности населения, материальных и культурных ценностей за счет использования современных и перспективных спасательных технологий и образцов спасательной техники;</w:t>
      </w:r>
    </w:p>
    <w:p w14:paraId="6FC79613" w14:textId="77777777" w:rsidR="00693C2B" w:rsidRPr="00ED0492" w:rsidRDefault="00693C2B" w:rsidP="00297B8F">
      <w:pPr>
        <w:pStyle w:val="afff2"/>
        <w:numPr>
          <w:ilvl w:val="0"/>
          <w:numId w:val="136"/>
        </w:numPr>
        <w:tabs>
          <w:tab w:val="left" w:pos="284"/>
          <w:tab w:val="left" w:pos="426"/>
        </w:tabs>
        <w:spacing w:after="0" w:line="240" w:lineRule="auto"/>
        <w:ind w:left="924" w:hanging="357"/>
        <w:rPr>
          <w:rFonts w:ascii="Times New Roman" w:hAnsi="Times New Roman" w:cs="Times New Roman"/>
          <w:sz w:val="28"/>
          <w:szCs w:val="28"/>
        </w:rPr>
      </w:pPr>
      <w:r w:rsidRPr="00ED0492">
        <w:rPr>
          <w:rFonts w:ascii="Times New Roman" w:hAnsi="Times New Roman" w:cs="Times New Roman"/>
          <w:sz w:val="28"/>
          <w:szCs w:val="28"/>
        </w:rPr>
        <w:t>достижение такого уровня реагирования органов управления гражданской обороной и сил гражданской обороны, органов управления и сил единой государственной системы предупреждения и ликвидации чрезвычайных ситуаций, который будет соответствовать прогнозируемым опасностям, возникающим при военных конфликтах или вследствие этих конфликтов, и рискам возникновения чрезвычайных ситуаций, пожаров и происшествий на водных объектах.</w:t>
      </w:r>
    </w:p>
    <w:p w14:paraId="333148A5" w14:textId="321A5137" w:rsidR="004E0426" w:rsidRPr="00ED0492" w:rsidRDefault="004E042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Пожарная безопасность муниципальных образований в соответствии с действующим законодательством обеспечивается в рамках реализации мер пожарной безопасности соответствующими органами государственной власти и органами местного самоуправления. Главной задачей администрации органов местного самоуправления в этой области должно быть создание устойчивой и целостной системы пожарной безопасности </w:t>
      </w:r>
      <w:r w:rsidR="00012049" w:rsidRPr="00ED0492">
        <w:rPr>
          <w:rFonts w:ascii="Times New Roman" w:hAnsi="Times New Roman"/>
          <w:sz w:val="28"/>
          <w:szCs w:val="28"/>
        </w:rPr>
        <w:t>муниципального округа</w:t>
      </w:r>
      <w:r w:rsidRPr="00ED0492">
        <w:rPr>
          <w:rFonts w:ascii="Times New Roman" w:eastAsia="Times New Roman" w:hAnsi="Times New Roman"/>
          <w:sz w:val="28"/>
          <w:szCs w:val="28"/>
          <w:lang w:eastAsia="ru-RU"/>
        </w:rPr>
        <w:t>, т.</w:t>
      </w:r>
      <w:r w:rsidR="003D371F">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 xml:space="preserve">е. выполнение мероприятий направленных на предотвращение пожаров, обеспечение безопасности населения, проживающего и ведущего деятельность на территории </w:t>
      </w:r>
      <w:r w:rsidR="00BD1B92" w:rsidRPr="00ED0492">
        <w:rPr>
          <w:rFonts w:ascii="Times New Roman" w:eastAsia="Times New Roman" w:hAnsi="Times New Roman"/>
          <w:sz w:val="28"/>
          <w:szCs w:val="28"/>
          <w:lang w:eastAsia="ru-RU"/>
        </w:rPr>
        <w:t xml:space="preserve">Ханкайского муниципального округа </w:t>
      </w:r>
      <w:r w:rsidRPr="00ED0492">
        <w:rPr>
          <w:rFonts w:ascii="Times New Roman" w:eastAsia="Times New Roman" w:hAnsi="Times New Roman"/>
          <w:sz w:val="28"/>
          <w:szCs w:val="28"/>
          <w:lang w:eastAsia="ru-RU"/>
        </w:rPr>
        <w:t>и защита имущества при пожаре. Структурно, система обеспечения пожарной безопасности в себя:</w:t>
      </w:r>
    </w:p>
    <w:p w14:paraId="04BCA7DA" w14:textId="77777777" w:rsidR="004E0426" w:rsidRPr="00ED0492" w:rsidRDefault="004E0426"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систему предотвращения пожара;</w:t>
      </w:r>
    </w:p>
    <w:p w14:paraId="54801BBA" w14:textId="77777777" w:rsidR="004E0426" w:rsidRPr="00ED0492" w:rsidRDefault="004E0426"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систему противопожарной защиты;</w:t>
      </w:r>
    </w:p>
    <w:p w14:paraId="51B49DFD" w14:textId="77777777" w:rsidR="004E0426" w:rsidRPr="00ED0492" w:rsidRDefault="004E0426"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комплекс организационно-технических мероприятий по обеспечению пожарной безопасности.</w:t>
      </w:r>
    </w:p>
    <w:p w14:paraId="191DD093" w14:textId="5857CF60" w:rsidR="004E0426" w:rsidRPr="00ED0492" w:rsidRDefault="004E042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lastRenderedPageBreak/>
        <w:t xml:space="preserve">Целью создания систем предотвращения пожаров является исключение условий возникновения пожаров на территории </w:t>
      </w:r>
      <w:r w:rsidR="00433A66">
        <w:rPr>
          <w:rFonts w:ascii="Times New Roman" w:hAnsi="Times New Roman"/>
          <w:sz w:val="28"/>
          <w:szCs w:val="28"/>
        </w:rPr>
        <w:t>муниципального округа</w:t>
      </w:r>
      <w:r w:rsidRPr="00ED0492">
        <w:rPr>
          <w:rFonts w:ascii="Times New Roman" w:eastAsia="Times New Roman" w:hAnsi="Times New Roman"/>
          <w:sz w:val="28"/>
          <w:szCs w:val="28"/>
          <w:lang w:eastAsia="ru-RU"/>
        </w:rPr>
        <w:t>.</w:t>
      </w:r>
    </w:p>
    <w:p w14:paraId="09AB280D" w14:textId="5687C019" w:rsidR="004738E5" w:rsidRPr="00ED0492" w:rsidRDefault="004738E5"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Из всего комплекса </w:t>
      </w:r>
      <w:r w:rsidR="00AE2554" w:rsidRPr="00ED0492">
        <w:rPr>
          <w:rFonts w:ascii="Times New Roman" w:hAnsi="Times New Roman"/>
          <w:sz w:val="28"/>
          <w:szCs w:val="28"/>
        </w:rPr>
        <w:t>мер,</w:t>
      </w:r>
      <w:r w:rsidRPr="00ED0492">
        <w:rPr>
          <w:rFonts w:ascii="Times New Roman" w:hAnsi="Times New Roman"/>
          <w:sz w:val="28"/>
          <w:szCs w:val="28"/>
        </w:rPr>
        <w:t xml:space="preserve"> направленных на создании системы предотвращения пожаров, для </w:t>
      </w:r>
      <w:r w:rsidR="00012049" w:rsidRPr="00ED0492">
        <w:rPr>
          <w:rFonts w:ascii="Times New Roman" w:hAnsi="Times New Roman"/>
          <w:sz w:val="28"/>
          <w:szCs w:val="28"/>
        </w:rPr>
        <w:t xml:space="preserve">муниципального округа </w:t>
      </w:r>
      <w:r w:rsidRPr="00ED0492">
        <w:rPr>
          <w:rFonts w:ascii="Times New Roman" w:hAnsi="Times New Roman"/>
          <w:sz w:val="28"/>
          <w:szCs w:val="28"/>
        </w:rPr>
        <w:t>наиболее актуальными являются следующие:</w:t>
      </w:r>
    </w:p>
    <w:p w14:paraId="062C35B2" w14:textId="77777777" w:rsidR="004738E5" w:rsidRPr="00ED0492" w:rsidRDefault="004738E5"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применение негорючих веществ и материалов при строительстве и ремонте зданий и сооружений;</w:t>
      </w:r>
    </w:p>
    <w:p w14:paraId="69149F44" w14:textId="77777777" w:rsidR="004738E5" w:rsidRPr="00ED0492" w:rsidRDefault="004738E5"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использование наиболее безопасных способов размещения горючих веществ, а также материалов, взаимодействие которых друг с другом приводит к образованию горючей среды;</w:t>
      </w:r>
    </w:p>
    <w:p w14:paraId="572ED6FB" w14:textId="0021FAE8" w:rsidR="004738E5" w:rsidRPr="00ED0492" w:rsidRDefault="004738E5"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устройство молниезащиты зданий, сооружений, строений и оборудования на территории </w:t>
      </w:r>
      <w:r w:rsidR="003010A1" w:rsidRPr="00ED0492">
        <w:rPr>
          <w:rFonts w:ascii="Times New Roman" w:hAnsi="Times New Roman"/>
          <w:sz w:val="28"/>
          <w:szCs w:val="28"/>
        </w:rPr>
        <w:t xml:space="preserve">муниципального </w:t>
      </w:r>
      <w:r w:rsidR="00BD1B92" w:rsidRPr="00ED0492">
        <w:rPr>
          <w:rFonts w:ascii="Times New Roman" w:hAnsi="Times New Roman"/>
          <w:sz w:val="28"/>
          <w:szCs w:val="28"/>
        </w:rPr>
        <w:t>округа</w:t>
      </w:r>
      <w:r w:rsidRPr="00ED0492">
        <w:rPr>
          <w:rFonts w:ascii="Times New Roman" w:hAnsi="Times New Roman"/>
          <w:sz w:val="28"/>
          <w:szCs w:val="28"/>
        </w:rPr>
        <w:t>.</w:t>
      </w:r>
    </w:p>
    <w:p w14:paraId="3AFA4EE0" w14:textId="77777777" w:rsidR="004738E5" w:rsidRPr="00ED0492" w:rsidRDefault="004738E5"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Целью создания систем противопожарной защиты является защита людей и имущества от воздействия опасных факторов пожара и (или) ограничение его последствий.</w:t>
      </w:r>
    </w:p>
    <w:p w14:paraId="2FB0AC3C" w14:textId="1A9B9EC0" w:rsidR="004738E5" w:rsidRPr="00ED0492" w:rsidRDefault="004738E5"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Защита людей и имущества от воздействия опасных факторов пожара на территории </w:t>
      </w:r>
      <w:r w:rsidR="00012049" w:rsidRPr="00ED0492">
        <w:rPr>
          <w:rFonts w:ascii="Times New Roman" w:hAnsi="Times New Roman"/>
          <w:sz w:val="28"/>
          <w:szCs w:val="28"/>
        </w:rPr>
        <w:t xml:space="preserve">муниципального округа </w:t>
      </w:r>
      <w:r w:rsidRPr="00ED0492">
        <w:rPr>
          <w:rFonts w:ascii="Times New Roman" w:hAnsi="Times New Roman"/>
          <w:sz w:val="28"/>
          <w:szCs w:val="28"/>
        </w:rPr>
        <w:t>может обеспечиваться следующими способами:</w:t>
      </w:r>
    </w:p>
    <w:p w14:paraId="27CC50DE" w14:textId="77777777" w:rsidR="004738E5" w:rsidRPr="00ED0492" w:rsidRDefault="004738E5"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устройство эвакуационных путей, удовлетворяющих требованиям безопасной эвакуации людей при пожаре;</w:t>
      </w:r>
    </w:p>
    <w:p w14:paraId="64470AAB" w14:textId="77777777" w:rsidR="004738E5" w:rsidRPr="00ED0492" w:rsidRDefault="004738E5"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устройство систем обнаружения пожара (пожарной сигнализации), оповещения и управления эвакуацией людей при пожаре;</w:t>
      </w:r>
    </w:p>
    <w:p w14:paraId="147140E7" w14:textId="77777777" w:rsidR="004738E5" w:rsidRPr="00ED0492" w:rsidRDefault="004738E5"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применение огнезащитных составов (в том числе огнезащитных красок) и строительных материалов для повышения пределов огнестойкости строительных конструкций;</w:t>
      </w:r>
    </w:p>
    <w:p w14:paraId="57D39E48" w14:textId="77777777" w:rsidR="004738E5" w:rsidRPr="00ED0492" w:rsidRDefault="004738E5"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применение первичных средств пожаротушения;</w:t>
      </w:r>
    </w:p>
    <w:p w14:paraId="6C6C0B1E" w14:textId="77777777" w:rsidR="004738E5" w:rsidRPr="00ED0492" w:rsidRDefault="004738E5"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организация деятельности подразделений пожарной охраны.</w:t>
      </w:r>
    </w:p>
    <w:p w14:paraId="07F36B5F" w14:textId="77777777" w:rsidR="004738E5" w:rsidRPr="00ED0492" w:rsidRDefault="004738E5"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Для обеспечения безопасной эвакуации людей должно быть:</w:t>
      </w:r>
    </w:p>
    <w:p w14:paraId="206ADD87" w14:textId="77777777" w:rsidR="004738E5" w:rsidRPr="00ED0492" w:rsidRDefault="004738E5"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установлено необходимое количество, размеры и соответствующее конструктивное исполнение эвакуационных путей и эвакуационных выходов;</w:t>
      </w:r>
    </w:p>
    <w:p w14:paraId="3EC1387E" w14:textId="77777777" w:rsidR="004738E5" w:rsidRPr="00ED0492" w:rsidRDefault="004738E5"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обеспечено беспрепятственное движение людей по эвакуационным путям и через эвакуационные выходы;</w:t>
      </w:r>
    </w:p>
    <w:p w14:paraId="15A1194F" w14:textId="77777777" w:rsidR="004738E5" w:rsidRPr="00ED0492" w:rsidRDefault="004738E5" w:rsidP="00297B8F">
      <w:pPr>
        <w:numPr>
          <w:ilvl w:val="0"/>
          <w:numId w:val="14"/>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организовано оповещение и управление движением людей по эвакуационным путям (в том числе с использованием световых указателей, звукового и речевого оповещения).</w:t>
      </w:r>
    </w:p>
    <w:p w14:paraId="6054B5E0" w14:textId="77777777" w:rsidR="004738E5" w:rsidRPr="00ED0492" w:rsidRDefault="004738E5"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Системы обнаружения пожара (установки и системы пожарной сигнализации), оповещения и управления эвакуацией людей при пожаре должны обеспечивать автоматическое обнаружение пожара за время, необходимое для включения систем оповещения о пожаре в целях организации безопасной эвакуации людей.</w:t>
      </w:r>
    </w:p>
    <w:p w14:paraId="2CD24BD6" w14:textId="191D452E" w:rsidR="004738E5" w:rsidRPr="00ED0492" w:rsidRDefault="004738E5"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Системы пожарной сигнализации, оповещения и управления эвакуацией людей при пожаре должны быть установлены на объектах, где воздействие опасных факторов пожара может привести к травматизму и гибели людей. Такими объектами на территории </w:t>
      </w:r>
      <w:r w:rsidR="00012049" w:rsidRPr="00ED0492">
        <w:rPr>
          <w:rFonts w:ascii="Times New Roman" w:hAnsi="Times New Roman"/>
          <w:sz w:val="28"/>
          <w:szCs w:val="28"/>
        </w:rPr>
        <w:t xml:space="preserve">муниципального округа </w:t>
      </w:r>
      <w:r w:rsidRPr="00ED0492">
        <w:rPr>
          <w:rFonts w:ascii="Times New Roman" w:hAnsi="Times New Roman"/>
          <w:sz w:val="28"/>
          <w:szCs w:val="28"/>
        </w:rPr>
        <w:t xml:space="preserve">являются: образовательные учреждения, медицинские учреждения, культурно-спортивные учреждения, культовые и </w:t>
      </w:r>
      <w:r w:rsidRPr="00ED0492">
        <w:rPr>
          <w:rFonts w:ascii="Times New Roman" w:hAnsi="Times New Roman"/>
          <w:sz w:val="28"/>
          <w:szCs w:val="28"/>
        </w:rPr>
        <w:lastRenderedPageBreak/>
        <w:t>ритуальные учреждения, автостоянки, остановки маршрутного общественного транспорта, а также все пожароопасные объекты.</w:t>
      </w:r>
    </w:p>
    <w:p w14:paraId="70D59722" w14:textId="77777777" w:rsidR="004738E5" w:rsidRPr="00ED0492" w:rsidRDefault="004738E5"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По классификации здания пожарных депо в зависимости от назначения, количества автомобилей, состава помещений и их площадей подразделяются на следующие типы:</w:t>
      </w:r>
    </w:p>
    <w:p w14:paraId="4D13E671" w14:textId="77777777" w:rsidR="004738E5" w:rsidRPr="00ED0492" w:rsidRDefault="004738E5" w:rsidP="002851FE">
      <w:pPr>
        <w:numPr>
          <w:ilvl w:val="0"/>
          <w:numId w:val="3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 xml:space="preserve">I </w:t>
      </w:r>
      <w:r w:rsidR="003010A1" w:rsidRPr="00ED0492">
        <w:rPr>
          <w:rFonts w:ascii="Times New Roman" w:hAnsi="Times New Roman"/>
          <w:sz w:val="28"/>
          <w:szCs w:val="28"/>
        </w:rPr>
        <w:t>–</w:t>
      </w:r>
      <w:r w:rsidRPr="00ED0492">
        <w:rPr>
          <w:rFonts w:ascii="Times New Roman" w:hAnsi="Times New Roman"/>
          <w:sz w:val="28"/>
          <w:szCs w:val="28"/>
        </w:rPr>
        <w:t xml:space="preserve"> пожарные депо на 6, 8, 10 и 12 автомобилей для охраны поселений;</w:t>
      </w:r>
    </w:p>
    <w:p w14:paraId="0F7C56E5" w14:textId="77777777" w:rsidR="004738E5" w:rsidRPr="00ED0492" w:rsidRDefault="004738E5" w:rsidP="002851FE">
      <w:pPr>
        <w:numPr>
          <w:ilvl w:val="0"/>
          <w:numId w:val="3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 xml:space="preserve">II </w:t>
      </w:r>
      <w:r w:rsidR="003010A1" w:rsidRPr="00ED0492">
        <w:rPr>
          <w:rFonts w:ascii="Times New Roman" w:hAnsi="Times New Roman"/>
          <w:sz w:val="28"/>
          <w:szCs w:val="28"/>
        </w:rPr>
        <w:t>–</w:t>
      </w:r>
      <w:r w:rsidRPr="00ED0492">
        <w:rPr>
          <w:rFonts w:ascii="Times New Roman" w:hAnsi="Times New Roman"/>
          <w:sz w:val="28"/>
          <w:szCs w:val="28"/>
        </w:rPr>
        <w:t xml:space="preserve"> пожарные депо на 2, 4 и 6 автомобилей для охраны поселений;</w:t>
      </w:r>
    </w:p>
    <w:p w14:paraId="301E3A80" w14:textId="77777777" w:rsidR="004738E5" w:rsidRPr="00ED0492" w:rsidRDefault="004738E5" w:rsidP="002851FE">
      <w:pPr>
        <w:numPr>
          <w:ilvl w:val="0"/>
          <w:numId w:val="3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 xml:space="preserve">III </w:t>
      </w:r>
      <w:r w:rsidR="003010A1" w:rsidRPr="00ED0492">
        <w:rPr>
          <w:rFonts w:ascii="Times New Roman" w:hAnsi="Times New Roman"/>
          <w:sz w:val="28"/>
          <w:szCs w:val="28"/>
        </w:rPr>
        <w:t>–</w:t>
      </w:r>
      <w:r w:rsidRPr="00ED0492">
        <w:rPr>
          <w:rFonts w:ascii="Times New Roman" w:hAnsi="Times New Roman"/>
          <w:sz w:val="28"/>
          <w:szCs w:val="28"/>
        </w:rPr>
        <w:t xml:space="preserve"> пожарные депо на 6, 8, 10 и 12 автомобилей для охраны организаций;</w:t>
      </w:r>
    </w:p>
    <w:p w14:paraId="12B719E4" w14:textId="77777777" w:rsidR="004738E5" w:rsidRPr="00ED0492" w:rsidRDefault="004738E5" w:rsidP="002851FE">
      <w:pPr>
        <w:numPr>
          <w:ilvl w:val="0"/>
          <w:numId w:val="3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 xml:space="preserve">IV </w:t>
      </w:r>
      <w:r w:rsidR="003010A1" w:rsidRPr="00ED0492">
        <w:rPr>
          <w:rFonts w:ascii="Times New Roman" w:hAnsi="Times New Roman"/>
          <w:sz w:val="28"/>
          <w:szCs w:val="28"/>
        </w:rPr>
        <w:t>–</w:t>
      </w:r>
      <w:r w:rsidRPr="00ED0492">
        <w:rPr>
          <w:rFonts w:ascii="Times New Roman" w:hAnsi="Times New Roman"/>
          <w:sz w:val="28"/>
          <w:szCs w:val="28"/>
        </w:rPr>
        <w:t xml:space="preserve"> пожарные депо на 2, 4 и 6 автомобилей для охраны организаций;</w:t>
      </w:r>
    </w:p>
    <w:p w14:paraId="15690E0E" w14:textId="77777777" w:rsidR="004738E5" w:rsidRPr="00ED0492" w:rsidRDefault="004738E5" w:rsidP="002851FE">
      <w:pPr>
        <w:numPr>
          <w:ilvl w:val="0"/>
          <w:numId w:val="32"/>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 xml:space="preserve">V </w:t>
      </w:r>
      <w:r w:rsidR="003010A1" w:rsidRPr="00ED0492">
        <w:rPr>
          <w:rFonts w:ascii="Times New Roman" w:hAnsi="Times New Roman"/>
          <w:sz w:val="28"/>
          <w:szCs w:val="28"/>
        </w:rPr>
        <w:t>–</w:t>
      </w:r>
      <w:r w:rsidRPr="00ED0492">
        <w:rPr>
          <w:rFonts w:ascii="Times New Roman" w:hAnsi="Times New Roman"/>
          <w:sz w:val="28"/>
          <w:szCs w:val="28"/>
        </w:rPr>
        <w:t xml:space="preserve"> пожарные депо на 1, 2, 3 и 4 автомобиля для охраны поселений.</w:t>
      </w:r>
    </w:p>
    <w:p w14:paraId="7A4CFAD6" w14:textId="77777777" w:rsidR="004738E5" w:rsidRPr="00ED0492" w:rsidRDefault="004738E5"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При размещении пожарных депо должны быть учтены требования Федерального закона от 22.07.2008 № 123</w:t>
      </w:r>
      <w:r w:rsidRPr="00ED0492">
        <w:rPr>
          <w:rFonts w:ascii="Times New Roman" w:hAnsi="Times New Roman"/>
          <w:sz w:val="28"/>
          <w:szCs w:val="28"/>
        </w:rPr>
        <w:noBreakHyphen/>
        <w:t>ФЗ «Технический регламент о требованиях пожарной безопасности» в части расположения его на земельном участке, имеющем выезды на магистральные улицы посёлков (статья 77). Проезжая часть улиц и тротуар напротив выездной площадки пожарного депо должны быть оборудованы светофором, позволяющим остановку движения транспорта и пешеходов во время выезда автомобилей из парка по сигналу тревоги. Включение и выключение светофора могу осуществляться дистанционно из пункта связи пожарной охраны.</w:t>
      </w:r>
    </w:p>
    <w:p w14:paraId="763FD614" w14:textId="77777777" w:rsidR="004738E5" w:rsidRPr="00ED0492" w:rsidRDefault="004738E5"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Согласно Методическим рекомендациям органам местного самоуправления по реализации Федерального закона от 06.10.2003 № 131-ФЗ «Об общих принципах местного самоуправления в Российской Федерации» в области гражданской обороны, защиты населения и территорий от чрезвычайных ситуаций, обеспечения пожарной безопасности и безопасности людей на водных объектах, утверждённых МЧС России: размещение пожарных депо определяется исходя из условия, что время прибытия первого подразделения к месту вызова </w:t>
      </w:r>
      <w:r w:rsidR="003010A1" w:rsidRPr="00ED0492">
        <w:rPr>
          <w:rFonts w:ascii="Times New Roman" w:hAnsi="Times New Roman"/>
          <w:sz w:val="28"/>
          <w:szCs w:val="28"/>
        </w:rPr>
        <w:t>в городских поселениях и городских округах не должно превышать 10 минут</w:t>
      </w:r>
      <w:r w:rsidRPr="00ED0492">
        <w:rPr>
          <w:rFonts w:ascii="Times New Roman" w:hAnsi="Times New Roman"/>
          <w:sz w:val="28"/>
          <w:szCs w:val="28"/>
        </w:rPr>
        <w:t xml:space="preserve">. </w:t>
      </w:r>
    </w:p>
    <w:p w14:paraId="0A04C4AA" w14:textId="77777777" w:rsidR="004738E5" w:rsidRPr="00ED0492" w:rsidRDefault="004738E5"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Дополнительными мерами по сокращению времени прибытия сил и средств пожаротушения к месту ЧС будут следующие:</w:t>
      </w:r>
    </w:p>
    <w:p w14:paraId="73F969EC" w14:textId="77777777" w:rsidR="004738E5" w:rsidRPr="00ED0492" w:rsidRDefault="004738E5"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своевременный ремонт дорожного покрытия;</w:t>
      </w:r>
    </w:p>
    <w:p w14:paraId="42617D78" w14:textId="77777777" w:rsidR="004738E5" w:rsidRPr="00ED0492" w:rsidRDefault="004738E5"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обновление парка спецмашин;</w:t>
      </w:r>
    </w:p>
    <w:p w14:paraId="31172C74" w14:textId="77777777" w:rsidR="004738E5" w:rsidRPr="00ED0492" w:rsidRDefault="004738E5" w:rsidP="002851FE">
      <w:pPr>
        <w:numPr>
          <w:ilvl w:val="0"/>
          <w:numId w:val="14"/>
        </w:numPr>
        <w:tabs>
          <w:tab w:val="left" w:pos="284"/>
          <w:tab w:val="left" w:pos="426"/>
        </w:tabs>
        <w:spacing w:after="0" w:line="240" w:lineRule="auto"/>
        <w:jc w:val="both"/>
        <w:rPr>
          <w:rFonts w:ascii="Times New Roman" w:hAnsi="Times New Roman"/>
          <w:sz w:val="28"/>
          <w:szCs w:val="28"/>
        </w:rPr>
      </w:pPr>
      <w:r w:rsidRPr="00ED0492">
        <w:rPr>
          <w:rFonts w:ascii="Times New Roman" w:hAnsi="Times New Roman"/>
          <w:sz w:val="28"/>
          <w:szCs w:val="28"/>
        </w:rPr>
        <w:t>оборудование объектов раннего обнаружения и тушения пожара.</w:t>
      </w:r>
    </w:p>
    <w:p w14:paraId="61111908" w14:textId="28B427DA" w:rsidR="004738E5" w:rsidRPr="00ED0492" w:rsidRDefault="004738E5"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Кроме организационно-технических мероприятий, касающихся всех возможных ЧС на территории </w:t>
      </w:r>
      <w:r w:rsidR="00012049" w:rsidRPr="00ED0492">
        <w:rPr>
          <w:rFonts w:ascii="Times New Roman" w:hAnsi="Times New Roman"/>
          <w:sz w:val="28"/>
          <w:szCs w:val="28"/>
        </w:rPr>
        <w:t>муниципального округа</w:t>
      </w:r>
      <w:r w:rsidRPr="00ED0492">
        <w:rPr>
          <w:rFonts w:ascii="Times New Roman" w:hAnsi="Times New Roman"/>
          <w:sz w:val="28"/>
          <w:szCs w:val="28"/>
        </w:rPr>
        <w:t>, ЧС, связанные с пожарами, имеют некоторую специфику, которую необходимо учитывать при ведении градостроительной деятельности. Наиболее существенными являются следующие:</w:t>
      </w:r>
    </w:p>
    <w:p w14:paraId="67FA3F44" w14:textId="77777777" w:rsidR="004738E5" w:rsidRPr="00ED0492" w:rsidRDefault="004738E5" w:rsidP="002851FE">
      <w:pPr>
        <w:numPr>
          <w:ilvl w:val="0"/>
          <w:numId w:val="53"/>
        </w:numPr>
        <w:tabs>
          <w:tab w:val="left" w:pos="284"/>
          <w:tab w:val="left" w:pos="426"/>
        </w:tabs>
        <w:spacing w:after="0" w:line="240" w:lineRule="auto"/>
        <w:ind w:left="1276"/>
        <w:jc w:val="both"/>
        <w:rPr>
          <w:rFonts w:ascii="Times New Roman" w:hAnsi="Times New Roman"/>
          <w:sz w:val="28"/>
          <w:szCs w:val="28"/>
        </w:rPr>
      </w:pPr>
      <w:r w:rsidRPr="00ED0492">
        <w:rPr>
          <w:rFonts w:ascii="Times New Roman" w:hAnsi="Times New Roman"/>
          <w:sz w:val="28"/>
          <w:szCs w:val="28"/>
        </w:rPr>
        <w:t>Строительство надворных построек на территории населённого пункта и садоводств должно осуществляться только по согласованию с надзорными органами, с соблюдением норм и правил пожарной безопасности.</w:t>
      </w:r>
    </w:p>
    <w:p w14:paraId="0659FB1C" w14:textId="77777777" w:rsidR="004738E5" w:rsidRPr="00ED0492" w:rsidRDefault="004738E5" w:rsidP="002851FE">
      <w:pPr>
        <w:numPr>
          <w:ilvl w:val="0"/>
          <w:numId w:val="53"/>
        </w:numPr>
        <w:tabs>
          <w:tab w:val="left" w:pos="284"/>
          <w:tab w:val="left" w:pos="426"/>
        </w:tabs>
        <w:spacing w:after="0" w:line="240" w:lineRule="auto"/>
        <w:ind w:left="1276"/>
        <w:jc w:val="both"/>
        <w:rPr>
          <w:rFonts w:ascii="Times New Roman" w:hAnsi="Times New Roman"/>
          <w:sz w:val="28"/>
          <w:szCs w:val="28"/>
        </w:rPr>
      </w:pPr>
      <w:r w:rsidRPr="00ED0492">
        <w:rPr>
          <w:rFonts w:ascii="Times New Roman" w:hAnsi="Times New Roman"/>
          <w:sz w:val="28"/>
          <w:szCs w:val="28"/>
        </w:rPr>
        <w:t>В летний период в условиях устойчивой сухой, жаркой и ветреной погоды или при получении штормового предупреждения в населённом пункте по решению органов исполнительной власти, местного самоуправления разведение костров, проведение пожароопасных работ на определённых участках, топка печей, кухонных очагов и котельных установок, работающих на твёрдом топливе, может временно приостанавливаться.</w:t>
      </w:r>
    </w:p>
    <w:p w14:paraId="450307C3" w14:textId="77777777" w:rsidR="004738E5" w:rsidRPr="00ED0492" w:rsidRDefault="004738E5"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lastRenderedPageBreak/>
        <w:t>В этих случаях необходимо организовать силами местного населения и членов добровольных пожарных формирований патрулирование населённых пунктов с первичными средствами пожаротушения (ведро с водой, огнетушитель, лопата), а также подготовку для возможного использования имеющейся водовозной и землеройной техники, провести соответствующую разъяснительную работу о мерах пожарной безопасности и действиях в случае пожара.</w:t>
      </w:r>
    </w:p>
    <w:p w14:paraId="204D8C39" w14:textId="41044E00" w:rsidR="004738E5" w:rsidRPr="00ED0492" w:rsidRDefault="004738E5" w:rsidP="002851FE">
      <w:pPr>
        <w:numPr>
          <w:ilvl w:val="0"/>
          <w:numId w:val="53"/>
        </w:numPr>
        <w:tabs>
          <w:tab w:val="left" w:pos="284"/>
          <w:tab w:val="left" w:pos="426"/>
        </w:tabs>
        <w:spacing w:after="0" w:line="240" w:lineRule="auto"/>
        <w:ind w:left="1276"/>
        <w:jc w:val="both"/>
        <w:rPr>
          <w:rFonts w:ascii="Times New Roman" w:hAnsi="Times New Roman"/>
          <w:sz w:val="28"/>
          <w:szCs w:val="28"/>
        </w:rPr>
      </w:pPr>
      <w:r w:rsidRPr="00ED0492">
        <w:rPr>
          <w:rFonts w:ascii="Times New Roman" w:hAnsi="Times New Roman"/>
          <w:sz w:val="28"/>
          <w:szCs w:val="28"/>
        </w:rPr>
        <w:t xml:space="preserve">Противопожарные расстояния между жилыми и общественными зданиями, а также между жилыми, общественными зданиями и вспомогательными зданиями, и сооружениями производственного, складского и технического назначения следует принимать по СП 4.13130.2013 в соответствии с </w:t>
      </w:r>
      <w:r w:rsidR="002F741B" w:rsidRPr="00ED0492">
        <w:rPr>
          <w:rFonts w:ascii="Times New Roman" w:hAnsi="Times New Roman"/>
          <w:sz w:val="28"/>
          <w:szCs w:val="28"/>
        </w:rPr>
        <w:t>таблицей 7</w:t>
      </w:r>
      <w:r w:rsidR="00274C3C" w:rsidRPr="00ED0492">
        <w:rPr>
          <w:rFonts w:ascii="Times New Roman" w:hAnsi="Times New Roman"/>
          <w:sz w:val="28"/>
          <w:szCs w:val="28"/>
        </w:rPr>
        <w:t>8</w:t>
      </w:r>
      <w:r w:rsidR="002F741B" w:rsidRPr="00ED0492">
        <w:rPr>
          <w:rFonts w:ascii="Times New Roman" w:hAnsi="Times New Roman"/>
          <w:sz w:val="28"/>
          <w:szCs w:val="28"/>
        </w:rPr>
        <w:t>.</w:t>
      </w:r>
    </w:p>
    <w:p w14:paraId="48A92721" w14:textId="77777777" w:rsidR="00B244B3" w:rsidRPr="00ED0492" w:rsidRDefault="00B244B3" w:rsidP="002851FE">
      <w:pPr>
        <w:tabs>
          <w:tab w:val="left" w:pos="284"/>
          <w:tab w:val="left" w:pos="426"/>
        </w:tabs>
        <w:spacing w:after="0" w:line="240" w:lineRule="auto"/>
        <w:ind w:left="1276"/>
        <w:jc w:val="both"/>
        <w:rPr>
          <w:rFonts w:ascii="Times New Roman" w:hAnsi="Times New Roman"/>
          <w:sz w:val="28"/>
          <w:szCs w:val="28"/>
        </w:rPr>
      </w:pPr>
    </w:p>
    <w:p w14:paraId="0A257113" w14:textId="42BD4003" w:rsidR="00F879B6" w:rsidRPr="00ED0492" w:rsidRDefault="004738E5" w:rsidP="002851FE">
      <w:pPr>
        <w:tabs>
          <w:tab w:val="left" w:pos="284"/>
          <w:tab w:val="left" w:pos="426"/>
          <w:tab w:val="left" w:pos="2808"/>
          <w:tab w:val="right" w:pos="10205"/>
        </w:tabs>
        <w:spacing w:after="0" w:line="240" w:lineRule="auto"/>
        <w:jc w:val="center"/>
        <w:rPr>
          <w:rFonts w:ascii="Times New Roman" w:hAnsi="Times New Roman"/>
          <w:sz w:val="28"/>
          <w:szCs w:val="28"/>
        </w:rPr>
      </w:pPr>
      <w:r w:rsidRPr="00ED0492">
        <w:rPr>
          <w:rFonts w:ascii="Times New Roman" w:hAnsi="Times New Roman"/>
          <w:b/>
          <w:bCs/>
          <w:sz w:val="28"/>
          <w:szCs w:val="28"/>
        </w:rPr>
        <w:t>Таблица</w:t>
      </w:r>
      <w:r w:rsidRPr="00ED0492">
        <w:rPr>
          <w:rFonts w:ascii="Times New Roman" w:hAnsi="Times New Roman"/>
          <w:b/>
          <w:bCs/>
          <w:sz w:val="28"/>
          <w:szCs w:val="28"/>
          <w:lang w:bidi="en-US"/>
        </w:rPr>
        <w:t xml:space="preserve"> </w:t>
      </w:r>
      <w:r w:rsidR="002F741B" w:rsidRPr="00ED0492">
        <w:rPr>
          <w:rFonts w:ascii="Times New Roman" w:hAnsi="Times New Roman"/>
          <w:b/>
          <w:bCs/>
          <w:sz w:val="28"/>
          <w:szCs w:val="28"/>
        </w:rPr>
        <w:t>7</w:t>
      </w:r>
      <w:r w:rsidR="00274C3C" w:rsidRPr="00ED0492">
        <w:rPr>
          <w:rFonts w:ascii="Times New Roman" w:hAnsi="Times New Roman"/>
          <w:b/>
          <w:bCs/>
          <w:sz w:val="28"/>
          <w:szCs w:val="28"/>
        </w:rPr>
        <w:t>8</w:t>
      </w:r>
      <w:r w:rsidR="0047079D" w:rsidRPr="00ED0492">
        <w:rPr>
          <w:rFonts w:ascii="Times New Roman" w:hAnsi="Times New Roman"/>
          <w:b/>
          <w:bCs/>
          <w:sz w:val="28"/>
          <w:szCs w:val="28"/>
        </w:rPr>
        <w:t xml:space="preserve">. </w:t>
      </w:r>
      <w:r w:rsidR="00F879B6" w:rsidRPr="00ED0492">
        <w:rPr>
          <w:rFonts w:ascii="Times New Roman" w:hAnsi="Times New Roman"/>
          <w:sz w:val="28"/>
          <w:szCs w:val="28"/>
        </w:rPr>
        <w:t xml:space="preserve">- </w:t>
      </w:r>
      <w:r w:rsidRPr="00ED0492">
        <w:rPr>
          <w:rFonts w:ascii="Times New Roman" w:hAnsi="Times New Roman"/>
          <w:sz w:val="28"/>
          <w:szCs w:val="28"/>
        </w:rPr>
        <w:t xml:space="preserve">Противопожарные расстояния между жилыми и </w:t>
      </w:r>
    </w:p>
    <w:p w14:paraId="2CEA6FF8" w14:textId="336D7B71" w:rsidR="004738E5" w:rsidRPr="00ED0492" w:rsidRDefault="004738E5" w:rsidP="002851FE">
      <w:pPr>
        <w:tabs>
          <w:tab w:val="left" w:pos="284"/>
          <w:tab w:val="left" w:pos="426"/>
          <w:tab w:val="left" w:pos="2808"/>
          <w:tab w:val="right" w:pos="10205"/>
        </w:tabs>
        <w:spacing w:after="0" w:line="240" w:lineRule="auto"/>
        <w:jc w:val="center"/>
        <w:rPr>
          <w:rFonts w:ascii="Times New Roman" w:hAnsi="Times New Roman"/>
          <w:sz w:val="28"/>
          <w:szCs w:val="28"/>
        </w:rPr>
      </w:pPr>
      <w:r w:rsidRPr="00ED0492">
        <w:rPr>
          <w:rFonts w:ascii="Times New Roman" w:hAnsi="Times New Roman"/>
          <w:sz w:val="28"/>
          <w:szCs w:val="28"/>
        </w:rPr>
        <w:t>общественными зданиями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736"/>
        <w:gridCol w:w="1823"/>
        <w:gridCol w:w="1207"/>
        <w:gridCol w:w="1005"/>
        <w:gridCol w:w="1207"/>
        <w:gridCol w:w="1217"/>
      </w:tblGrid>
      <w:tr w:rsidR="00532823" w:rsidRPr="00ED0492" w14:paraId="57B26B98" w14:textId="77777777" w:rsidTr="00F879B6">
        <w:trPr>
          <w:trHeight w:val="283"/>
          <w:tblHeader/>
          <w:jc w:val="center"/>
        </w:trPr>
        <w:tc>
          <w:tcPr>
            <w:tcW w:w="1832" w:type="pct"/>
            <w:vMerge w:val="restart"/>
            <w:shd w:val="clear" w:color="auto" w:fill="FFFFFF"/>
            <w:vAlign w:val="center"/>
          </w:tcPr>
          <w:p w14:paraId="0E7F06C8"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b/>
                <w:bCs/>
                <w:sz w:val="20"/>
                <w:szCs w:val="20"/>
              </w:rPr>
            </w:pPr>
            <w:r w:rsidRPr="00ED0492">
              <w:rPr>
                <w:rFonts w:ascii="Times New Roman" w:hAnsi="Times New Roman"/>
                <w:b/>
                <w:bCs/>
                <w:sz w:val="20"/>
                <w:szCs w:val="20"/>
              </w:rPr>
              <w:t>Степень огнестойкости здания</w:t>
            </w:r>
          </w:p>
        </w:tc>
        <w:tc>
          <w:tcPr>
            <w:tcW w:w="894" w:type="pct"/>
            <w:vMerge w:val="restart"/>
            <w:shd w:val="clear" w:color="auto" w:fill="FFFFFF"/>
            <w:vAlign w:val="center"/>
          </w:tcPr>
          <w:p w14:paraId="3A33D1E4"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b/>
                <w:bCs/>
                <w:sz w:val="20"/>
                <w:szCs w:val="20"/>
              </w:rPr>
            </w:pPr>
            <w:r w:rsidRPr="00ED0492">
              <w:rPr>
                <w:rFonts w:ascii="Times New Roman" w:hAnsi="Times New Roman"/>
                <w:b/>
                <w:bCs/>
                <w:sz w:val="20"/>
                <w:szCs w:val="20"/>
              </w:rPr>
              <w:t>Класс конструктивной пожарной опасности</w:t>
            </w:r>
          </w:p>
        </w:tc>
        <w:tc>
          <w:tcPr>
            <w:tcW w:w="2275" w:type="pct"/>
            <w:gridSpan w:val="4"/>
            <w:shd w:val="clear" w:color="auto" w:fill="FFFFFF"/>
            <w:vAlign w:val="center"/>
          </w:tcPr>
          <w:p w14:paraId="7107EA3F"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b/>
                <w:bCs/>
                <w:sz w:val="20"/>
                <w:szCs w:val="20"/>
              </w:rPr>
            </w:pPr>
            <w:r w:rsidRPr="00ED0492">
              <w:rPr>
                <w:rFonts w:ascii="Times New Roman" w:hAnsi="Times New Roman"/>
                <w:b/>
                <w:bCs/>
                <w:sz w:val="20"/>
                <w:szCs w:val="20"/>
              </w:rPr>
              <w:t>Минимальные расстояния при степени</w:t>
            </w:r>
            <w:r w:rsidRPr="00ED0492">
              <w:rPr>
                <w:rFonts w:ascii="Times New Roman" w:hAnsi="Times New Roman"/>
                <w:b/>
                <w:bCs/>
                <w:sz w:val="20"/>
                <w:szCs w:val="20"/>
              </w:rPr>
              <w:br/>
              <w:t>огнестойкости и классе конструктивной пожарной опасности жилых и общественных зданий, м</w:t>
            </w:r>
          </w:p>
        </w:tc>
      </w:tr>
      <w:tr w:rsidR="00532823" w:rsidRPr="00ED0492" w14:paraId="637DB578" w14:textId="77777777" w:rsidTr="00F879B6">
        <w:trPr>
          <w:trHeight w:val="283"/>
          <w:tblHeader/>
          <w:jc w:val="center"/>
        </w:trPr>
        <w:tc>
          <w:tcPr>
            <w:tcW w:w="1832" w:type="pct"/>
            <w:vMerge/>
            <w:shd w:val="clear" w:color="auto" w:fill="FFFFFF"/>
            <w:vAlign w:val="center"/>
          </w:tcPr>
          <w:p w14:paraId="72D69808"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b/>
                <w:bCs/>
                <w:sz w:val="20"/>
                <w:szCs w:val="20"/>
              </w:rPr>
            </w:pPr>
          </w:p>
        </w:tc>
        <w:tc>
          <w:tcPr>
            <w:tcW w:w="894" w:type="pct"/>
            <w:vMerge/>
            <w:shd w:val="clear" w:color="auto" w:fill="FFFFFF"/>
            <w:vAlign w:val="center"/>
          </w:tcPr>
          <w:p w14:paraId="2D9367BD"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b/>
                <w:bCs/>
                <w:sz w:val="20"/>
                <w:szCs w:val="20"/>
              </w:rPr>
            </w:pPr>
          </w:p>
        </w:tc>
        <w:tc>
          <w:tcPr>
            <w:tcW w:w="592" w:type="pct"/>
            <w:shd w:val="clear" w:color="auto" w:fill="FFFFFF"/>
            <w:vAlign w:val="center"/>
          </w:tcPr>
          <w:p w14:paraId="0AFF88D1"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b/>
                <w:bCs/>
                <w:sz w:val="20"/>
                <w:szCs w:val="20"/>
              </w:rPr>
            </w:pPr>
            <w:r w:rsidRPr="00ED0492">
              <w:rPr>
                <w:rFonts w:ascii="Times New Roman" w:hAnsi="Times New Roman"/>
                <w:b/>
                <w:bCs/>
                <w:sz w:val="20"/>
                <w:szCs w:val="20"/>
              </w:rPr>
              <w:t>I, II, III</w:t>
            </w:r>
          </w:p>
          <w:p w14:paraId="08307486"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b/>
                <w:bCs/>
                <w:sz w:val="20"/>
                <w:szCs w:val="20"/>
              </w:rPr>
            </w:pPr>
            <w:r w:rsidRPr="00ED0492">
              <w:rPr>
                <w:rFonts w:ascii="Times New Roman" w:hAnsi="Times New Roman"/>
                <w:b/>
                <w:bCs/>
                <w:sz w:val="20"/>
                <w:szCs w:val="20"/>
              </w:rPr>
              <w:t>С0</w:t>
            </w:r>
          </w:p>
        </w:tc>
        <w:tc>
          <w:tcPr>
            <w:tcW w:w="493" w:type="pct"/>
            <w:shd w:val="clear" w:color="auto" w:fill="FFFFFF"/>
            <w:vAlign w:val="center"/>
          </w:tcPr>
          <w:p w14:paraId="45F2EDCE"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b/>
                <w:bCs/>
                <w:sz w:val="20"/>
                <w:szCs w:val="20"/>
              </w:rPr>
            </w:pPr>
            <w:r w:rsidRPr="00ED0492">
              <w:rPr>
                <w:rFonts w:ascii="Times New Roman" w:hAnsi="Times New Roman"/>
                <w:b/>
                <w:bCs/>
                <w:sz w:val="20"/>
                <w:szCs w:val="20"/>
              </w:rPr>
              <w:t>II, III</w:t>
            </w:r>
            <w:r w:rsidRPr="00ED0492">
              <w:rPr>
                <w:rFonts w:ascii="Times New Roman" w:hAnsi="Times New Roman"/>
                <w:b/>
                <w:bCs/>
                <w:sz w:val="20"/>
                <w:szCs w:val="20"/>
              </w:rPr>
              <w:br/>
              <w:t>С1</w:t>
            </w:r>
          </w:p>
        </w:tc>
        <w:tc>
          <w:tcPr>
            <w:tcW w:w="592" w:type="pct"/>
            <w:shd w:val="clear" w:color="auto" w:fill="FFFFFF"/>
            <w:vAlign w:val="center"/>
          </w:tcPr>
          <w:p w14:paraId="1399C95C"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b/>
                <w:bCs/>
                <w:sz w:val="20"/>
                <w:szCs w:val="20"/>
              </w:rPr>
            </w:pPr>
            <w:r w:rsidRPr="00ED0492">
              <w:rPr>
                <w:rFonts w:ascii="Times New Roman" w:hAnsi="Times New Roman"/>
                <w:b/>
                <w:bCs/>
                <w:sz w:val="20"/>
                <w:szCs w:val="20"/>
              </w:rPr>
              <w:t>IV</w:t>
            </w:r>
          </w:p>
          <w:p w14:paraId="0DCE99E1"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b/>
                <w:bCs/>
                <w:sz w:val="20"/>
                <w:szCs w:val="20"/>
              </w:rPr>
            </w:pPr>
            <w:r w:rsidRPr="00ED0492">
              <w:rPr>
                <w:rFonts w:ascii="Times New Roman" w:hAnsi="Times New Roman"/>
                <w:b/>
                <w:bCs/>
                <w:sz w:val="20"/>
                <w:szCs w:val="20"/>
              </w:rPr>
              <w:t>С0, С1</w:t>
            </w:r>
          </w:p>
        </w:tc>
        <w:tc>
          <w:tcPr>
            <w:tcW w:w="597" w:type="pct"/>
            <w:shd w:val="clear" w:color="auto" w:fill="FFFFFF"/>
            <w:vAlign w:val="center"/>
          </w:tcPr>
          <w:p w14:paraId="49F1FCD8"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b/>
                <w:bCs/>
                <w:sz w:val="20"/>
                <w:szCs w:val="20"/>
              </w:rPr>
            </w:pPr>
            <w:r w:rsidRPr="00ED0492">
              <w:rPr>
                <w:rFonts w:ascii="Times New Roman" w:hAnsi="Times New Roman"/>
                <w:b/>
                <w:bCs/>
                <w:sz w:val="20"/>
                <w:szCs w:val="20"/>
              </w:rPr>
              <w:t>IV, V</w:t>
            </w:r>
            <w:r w:rsidRPr="00ED0492">
              <w:rPr>
                <w:rFonts w:ascii="Times New Roman" w:hAnsi="Times New Roman"/>
                <w:b/>
                <w:bCs/>
                <w:sz w:val="20"/>
                <w:szCs w:val="20"/>
              </w:rPr>
              <w:br/>
              <w:t>С2, С3</w:t>
            </w:r>
          </w:p>
        </w:tc>
      </w:tr>
      <w:tr w:rsidR="00532823" w:rsidRPr="00ED0492" w14:paraId="04FD1B8E" w14:textId="77777777" w:rsidTr="00F879B6">
        <w:trPr>
          <w:trHeight w:val="283"/>
          <w:jc w:val="center"/>
        </w:trPr>
        <w:tc>
          <w:tcPr>
            <w:tcW w:w="5000" w:type="pct"/>
            <w:gridSpan w:val="6"/>
            <w:shd w:val="clear" w:color="auto" w:fill="FFFFFF"/>
            <w:vAlign w:val="center"/>
          </w:tcPr>
          <w:p w14:paraId="68A7B5FA" w14:textId="77777777" w:rsidR="004738E5" w:rsidRPr="00ED0492" w:rsidRDefault="004738E5" w:rsidP="002851FE">
            <w:pPr>
              <w:tabs>
                <w:tab w:val="left" w:pos="284"/>
                <w:tab w:val="left" w:pos="426"/>
              </w:tabs>
              <w:spacing w:after="0" w:line="240" w:lineRule="auto"/>
              <w:ind w:left="57" w:right="57"/>
              <w:jc w:val="both"/>
              <w:rPr>
                <w:rFonts w:ascii="Times New Roman" w:hAnsi="Times New Roman"/>
              </w:rPr>
            </w:pPr>
            <w:r w:rsidRPr="00ED0492">
              <w:rPr>
                <w:rFonts w:ascii="Times New Roman" w:hAnsi="Times New Roman"/>
              </w:rPr>
              <w:t>Жилые и общественные</w:t>
            </w:r>
          </w:p>
        </w:tc>
      </w:tr>
      <w:tr w:rsidR="00532823" w:rsidRPr="00ED0492" w14:paraId="7EA818B0" w14:textId="77777777" w:rsidTr="00F879B6">
        <w:trPr>
          <w:trHeight w:val="283"/>
          <w:jc w:val="center"/>
        </w:trPr>
        <w:tc>
          <w:tcPr>
            <w:tcW w:w="1832" w:type="pct"/>
            <w:shd w:val="clear" w:color="auto" w:fill="FFFFFF"/>
          </w:tcPr>
          <w:p w14:paraId="7D16C0FE" w14:textId="77777777" w:rsidR="004738E5" w:rsidRPr="00ED0492" w:rsidRDefault="004738E5" w:rsidP="002851FE">
            <w:pPr>
              <w:tabs>
                <w:tab w:val="left" w:pos="284"/>
                <w:tab w:val="left" w:pos="426"/>
              </w:tabs>
              <w:spacing w:after="0" w:line="240" w:lineRule="auto"/>
              <w:ind w:left="57" w:right="57"/>
              <w:jc w:val="both"/>
              <w:rPr>
                <w:rFonts w:ascii="Times New Roman" w:hAnsi="Times New Roman"/>
              </w:rPr>
            </w:pPr>
            <w:r w:rsidRPr="00ED0492">
              <w:rPr>
                <w:rFonts w:ascii="Times New Roman" w:hAnsi="Times New Roman"/>
              </w:rPr>
              <w:t xml:space="preserve">I, </w:t>
            </w:r>
            <w:r w:rsidRPr="00ED0492">
              <w:rPr>
                <w:rFonts w:ascii="Times New Roman" w:hAnsi="Times New Roman"/>
                <w:lang w:val="en-US"/>
              </w:rPr>
              <w:t>II,</w:t>
            </w:r>
            <w:r w:rsidRPr="00ED0492">
              <w:rPr>
                <w:rFonts w:ascii="Times New Roman" w:hAnsi="Times New Roman"/>
              </w:rPr>
              <w:t xml:space="preserve"> III</w:t>
            </w:r>
          </w:p>
        </w:tc>
        <w:tc>
          <w:tcPr>
            <w:tcW w:w="894" w:type="pct"/>
            <w:shd w:val="clear" w:color="auto" w:fill="FFFFFF"/>
          </w:tcPr>
          <w:p w14:paraId="6CF6C921" w14:textId="77777777" w:rsidR="004738E5" w:rsidRPr="00ED0492" w:rsidRDefault="004738E5" w:rsidP="002851FE">
            <w:pPr>
              <w:tabs>
                <w:tab w:val="left" w:pos="284"/>
                <w:tab w:val="left" w:pos="426"/>
              </w:tabs>
              <w:spacing w:after="0" w:line="240" w:lineRule="auto"/>
              <w:ind w:left="57" w:right="57"/>
              <w:jc w:val="both"/>
              <w:rPr>
                <w:rFonts w:ascii="Times New Roman" w:hAnsi="Times New Roman"/>
                <w:lang w:val="en-US"/>
              </w:rPr>
            </w:pPr>
            <w:r w:rsidRPr="00ED0492">
              <w:rPr>
                <w:rFonts w:ascii="Times New Roman" w:hAnsi="Times New Roman"/>
              </w:rPr>
              <w:t>С</w:t>
            </w:r>
            <w:r w:rsidRPr="00ED0492">
              <w:rPr>
                <w:rFonts w:ascii="Times New Roman" w:hAnsi="Times New Roman"/>
                <w:lang w:val="en-US"/>
              </w:rPr>
              <w:t>0</w:t>
            </w:r>
          </w:p>
        </w:tc>
        <w:tc>
          <w:tcPr>
            <w:tcW w:w="592" w:type="pct"/>
            <w:shd w:val="clear" w:color="auto" w:fill="FFFFFF"/>
            <w:vAlign w:val="center"/>
          </w:tcPr>
          <w:p w14:paraId="528EF6BD"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6</w:t>
            </w:r>
          </w:p>
        </w:tc>
        <w:tc>
          <w:tcPr>
            <w:tcW w:w="493" w:type="pct"/>
            <w:shd w:val="clear" w:color="auto" w:fill="FFFFFF"/>
            <w:vAlign w:val="center"/>
          </w:tcPr>
          <w:p w14:paraId="519CA553"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8</w:t>
            </w:r>
          </w:p>
        </w:tc>
        <w:tc>
          <w:tcPr>
            <w:tcW w:w="592" w:type="pct"/>
            <w:shd w:val="clear" w:color="auto" w:fill="FFFFFF"/>
            <w:vAlign w:val="center"/>
          </w:tcPr>
          <w:p w14:paraId="017F33E1"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8</w:t>
            </w:r>
          </w:p>
        </w:tc>
        <w:tc>
          <w:tcPr>
            <w:tcW w:w="597" w:type="pct"/>
            <w:shd w:val="clear" w:color="auto" w:fill="FFFFFF"/>
            <w:vAlign w:val="center"/>
          </w:tcPr>
          <w:p w14:paraId="07F5E03C"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10</w:t>
            </w:r>
          </w:p>
        </w:tc>
      </w:tr>
      <w:tr w:rsidR="00532823" w:rsidRPr="00ED0492" w14:paraId="34AE6D59" w14:textId="77777777" w:rsidTr="00F879B6">
        <w:trPr>
          <w:trHeight w:val="283"/>
          <w:jc w:val="center"/>
        </w:trPr>
        <w:tc>
          <w:tcPr>
            <w:tcW w:w="1832" w:type="pct"/>
            <w:shd w:val="clear" w:color="auto" w:fill="FFFFFF"/>
          </w:tcPr>
          <w:p w14:paraId="11C81ACE" w14:textId="77777777" w:rsidR="004738E5" w:rsidRPr="00ED0492" w:rsidRDefault="004738E5" w:rsidP="002851FE">
            <w:pPr>
              <w:tabs>
                <w:tab w:val="left" w:pos="284"/>
                <w:tab w:val="left" w:pos="426"/>
              </w:tabs>
              <w:spacing w:after="0" w:line="240" w:lineRule="auto"/>
              <w:ind w:left="57" w:right="57"/>
              <w:jc w:val="both"/>
              <w:rPr>
                <w:rFonts w:ascii="Times New Roman" w:hAnsi="Times New Roman"/>
              </w:rPr>
            </w:pPr>
            <w:r w:rsidRPr="00ED0492">
              <w:rPr>
                <w:rFonts w:ascii="Times New Roman" w:hAnsi="Times New Roman"/>
              </w:rPr>
              <w:t>II</w:t>
            </w:r>
            <w:r w:rsidRPr="00ED0492">
              <w:rPr>
                <w:rFonts w:ascii="Times New Roman" w:hAnsi="Times New Roman"/>
                <w:lang w:val="en-US"/>
              </w:rPr>
              <w:t>,</w:t>
            </w:r>
            <w:r w:rsidRPr="00ED0492">
              <w:rPr>
                <w:rFonts w:ascii="Times New Roman" w:hAnsi="Times New Roman"/>
              </w:rPr>
              <w:t xml:space="preserve"> III</w:t>
            </w:r>
          </w:p>
        </w:tc>
        <w:tc>
          <w:tcPr>
            <w:tcW w:w="894" w:type="pct"/>
            <w:shd w:val="clear" w:color="auto" w:fill="FFFFFF"/>
          </w:tcPr>
          <w:p w14:paraId="44B8FA45" w14:textId="77777777" w:rsidR="004738E5" w:rsidRPr="00ED0492" w:rsidRDefault="004738E5" w:rsidP="002851FE">
            <w:pPr>
              <w:tabs>
                <w:tab w:val="left" w:pos="284"/>
                <w:tab w:val="left" w:pos="426"/>
              </w:tabs>
              <w:spacing w:after="0" w:line="240" w:lineRule="auto"/>
              <w:ind w:left="57" w:right="57"/>
              <w:jc w:val="both"/>
              <w:rPr>
                <w:rFonts w:ascii="Times New Roman" w:hAnsi="Times New Roman"/>
              </w:rPr>
            </w:pPr>
            <w:r w:rsidRPr="00ED0492">
              <w:rPr>
                <w:rFonts w:ascii="Times New Roman" w:hAnsi="Times New Roman"/>
              </w:rPr>
              <w:t>С1</w:t>
            </w:r>
          </w:p>
        </w:tc>
        <w:tc>
          <w:tcPr>
            <w:tcW w:w="592" w:type="pct"/>
            <w:shd w:val="clear" w:color="auto" w:fill="FFFFFF"/>
            <w:vAlign w:val="center"/>
          </w:tcPr>
          <w:p w14:paraId="07661411"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8</w:t>
            </w:r>
          </w:p>
        </w:tc>
        <w:tc>
          <w:tcPr>
            <w:tcW w:w="493" w:type="pct"/>
            <w:shd w:val="clear" w:color="auto" w:fill="FFFFFF"/>
            <w:vAlign w:val="center"/>
          </w:tcPr>
          <w:p w14:paraId="721C9256"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10</w:t>
            </w:r>
          </w:p>
        </w:tc>
        <w:tc>
          <w:tcPr>
            <w:tcW w:w="592" w:type="pct"/>
            <w:shd w:val="clear" w:color="auto" w:fill="FFFFFF"/>
            <w:vAlign w:val="center"/>
          </w:tcPr>
          <w:p w14:paraId="4D26D5FE"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10</w:t>
            </w:r>
          </w:p>
        </w:tc>
        <w:tc>
          <w:tcPr>
            <w:tcW w:w="597" w:type="pct"/>
            <w:shd w:val="clear" w:color="auto" w:fill="FFFFFF"/>
            <w:vAlign w:val="center"/>
          </w:tcPr>
          <w:p w14:paraId="65EC48B6"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12</w:t>
            </w:r>
          </w:p>
        </w:tc>
      </w:tr>
      <w:tr w:rsidR="00532823" w:rsidRPr="00ED0492" w14:paraId="7B7EC021" w14:textId="77777777" w:rsidTr="00F879B6">
        <w:trPr>
          <w:trHeight w:val="283"/>
          <w:jc w:val="center"/>
        </w:trPr>
        <w:tc>
          <w:tcPr>
            <w:tcW w:w="1832" w:type="pct"/>
            <w:shd w:val="clear" w:color="auto" w:fill="FFFFFF"/>
          </w:tcPr>
          <w:p w14:paraId="22A5B325" w14:textId="77777777" w:rsidR="004738E5" w:rsidRPr="00ED0492" w:rsidRDefault="004738E5" w:rsidP="002851FE">
            <w:pPr>
              <w:tabs>
                <w:tab w:val="left" w:pos="284"/>
                <w:tab w:val="left" w:pos="426"/>
              </w:tabs>
              <w:spacing w:after="0" w:line="240" w:lineRule="auto"/>
              <w:ind w:left="57" w:right="57"/>
              <w:jc w:val="both"/>
              <w:rPr>
                <w:rFonts w:ascii="Times New Roman" w:hAnsi="Times New Roman"/>
              </w:rPr>
            </w:pPr>
            <w:r w:rsidRPr="00ED0492">
              <w:rPr>
                <w:rFonts w:ascii="Times New Roman" w:hAnsi="Times New Roman"/>
              </w:rPr>
              <w:t>IV</w:t>
            </w:r>
          </w:p>
        </w:tc>
        <w:tc>
          <w:tcPr>
            <w:tcW w:w="894" w:type="pct"/>
            <w:shd w:val="clear" w:color="auto" w:fill="FFFFFF"/>
          </w:tcPr>
          <w:p w14:paraId="49D654AE" w14:textId="77777777" w:rsidR="004738E5" w:rsidRPr="00ED0492" w:rsidRDefault="004738E5" w:rsidP="002851FE">
            <w:pPr>
              <w:tabs>
                <w:tab w:val="left" w:pos="284"/>
                <w:tab w:val="left" w:pos="426"/>
              </w:tabs>
              <w:spacing w:after="0" w:line="240" w:lineRule="auto"/>
              <w:ind w:left="57" w:right="57"/>
              <w:jc w:val="both"/>
              <w:rPr>
                <w:rFonts w:ascii="Times New Roman" w:hAnsi="Times New Roman"/>
              </w:rPr>
            </w:pPr>
            <w:r w:rsidRPr="00ED0492">
              <w:rPr>
                <w:rFonts w:ascii="Times New Roman" w:hAnsi="Times New Roman"/>
              </w:rPr>
              <w:t>С0, С1</w:t>
            </w:r>
          </w:p>
        </w:tc>
        <w:tc>
          <w:tcPr>
            <w:tcW w:w="592" w:type="pct"/>
            <w:shd w:val="clear" w:color="auto" w:fill="FFFFFF"/>
            <w:vAlign w:val="center"/>
          </w:tcPr>
          <w:p w14:paraId="3E7B6091"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8</w:t>
            </w:r>
          </w:p>
        </w:tc>
        <w:tc>
          <w:tcPr>
            <w:tcW w:w="493" w:type="pct"/>
            <w:shd w:val="clear" w:color="auto" w:fill="FFFFFF"/>
            <w:vAlign w:val="center"/>
          </w:tcPr>
          <w:p w14:paraId="1E346DD9"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10</w:t>
            </w:r>
          </w:p>
        </w:tc>
        <w:tc>
          <w:tcPr>
            <w:tcW w:w="592" w:type="pct"/>
            <w:shd w:val="clear" w:color="auto" w:fill="FFFFFF"/>
            <w:vAlign w:val="center"/>
          </w:tcPr>
          <w:p w14:paraId="5C66E922"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10</w:t>
            </w:r>
          </w:p>
        </w:tc>
        <w:tc>
          <w:tcPr>
            <w:tcW w:w="597" w:type="pct"/>
            <w:shd w:val="clear" w:color="auto" w:fill="FFFFFF"/>
            <w:vAlign w:val="center"/>
          </w:tcPr>
          <w:p w14:paraId="730AAC3E"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12</w:t>
            </w:r>
          </w:p>
        </w:tc>
      </w:tr>
      <w:tr w:rsidR="00532823" w:rsidRPr="00ED0492" w14:paraId="37C1727E" w14:textId="77777777" w:rsidTr="00F879B6">
        <w:trPr>
          <w:trHeight w:val="283"/>
          <w:jc w:val="center"/>
        </w:trPr>
        <w:tc>
          <w:tcPr>
            <w:tcW w:w="1832" w:type="pct"/>
            <w:shd w:val="clear" w:color="auto" w:fill="FFFFFF"/>
          </w:tcPr>
          <w:p w14:paraId="489DAAB3" w14:textId="77777777" w:rsidR="004738E5" w:rsidRPr="00ED0492" w:rsidRDefault="004738E5" w:rsidP="002851FE">
            <w:pPr>
              <w:tabs>
                <w:tab w:val="left" w:pos="284"/>
                <w:tab w:val="left" w:pos="426"/>
              </w:tabs>
              <w:spacing w:after="0" w:line="240" w:lineRule="auto"/>
              <w:ind w:left="57" w:right="57"/>
              <w:jc w:val="both"/>
              <w:rPr>
                <w:rFonts w:ascii="Times New Roman" w:hAnsi="Times New Roman"/>
              </w:rPr>
            </w:pPr>
            <w:r w:rsidRPr="00ED0492">
              <w:rPr>
                <w:rFonts w:ascii="Times New Roman" w:hAnsi="Times New Roman"/>
              </w:rPr>
              <w:t>IV</w:t>
            </w:r>
            <w:r w:rsidRPr="00ED0492">
              <w:rPr>
                <w:rFonts w:ascii="Times New Roman" w:hAnsi="Times New Roman"/>
                <w:lang w:val="en-US"/>
              </w:rPr>
              <w:t>,</w:t>
            </w:r>
            <w:r w:rsidRPr="00ED0492">
              <w:rPr>
                <w:rFonts w:ascii="Times New Roman" w:hAnsi="Times New Roman"/>
              </w:rPr>
              <w:t xml:space="preserve"> V</w:t>
            </w:r>
          </w:p>
        </w:tc>
        <w:tc>
          <w:tcPr>
            <w:tcW w:w="894" w:type="pct"/>
            <w:shd w:val="clear" w:color="auto" w:fill="FFFFFF"/>
          </w:tcPr>
          <w:p w14:paraId="63AA607A" w14:textId="77777777" w:rsidR="004738E5" w:rsidRPr="00ED0492" w:rsidRDefault="004738E5" w:rsidP="002851FE">
            <w:pPr>
              <w:tabs>
                <w:tab w:val="left" w:pos="284"/>
                <w:tab w:val="left" w:pos="426"/>
              </w:tabs>
              <w:spacing w:after="0" w:line="240" w:lineRule="auto"/>
              <w:ind w:left="57" w:right="57"/>
              <w:jc w:val="both"/>
              <w:rPr>
                <w:rFonts w:ascii="Times New Roman" w:hAnsi="Times New Roman"/>
              </w:rPr>
            </w:pPr>
            <w:r w:rsidRPr="00ED0492">
              <w:rPr>
                <w:rFonts w:ascii="Times New Roman" w:hAnsi="Times New Roman"/>
              </w:rPr>
              <w:t>С2, С3</w:t>
            </w:r>
          </w:p>
        </w:tc>
        <w:tc>
          <w:tcPr>
            <w:tcW w:w="592" w:type="pct"/>
            <w:shd w:val="clear" w:color="auto" w:fill="FFFFFF"/>
            <w:vAlign w:val="center"/>
          </w:tcPr>
          <w:p w14:paraId="1A442527"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10</w:t>
            </w:r>
          </w:p>
        </w:tc>
        <w:tc>
          <w:tcPr>
            <w:tcW w:w="493" w:type="pct"/>
            <w:shd w:val="clear" w:color="auto" w:fill="FFFFFF"/>
            <w:vAlign w:val="center"/>
          </w:tcPr>
          <w:p w14:paraId="4352142C"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12</w:t>
            </w:r>
          </w:p>
        </w:tc>
        <w:tc>
          <w:tcPr>
            <w:tcW w:w="592" w:type="pct"/>
            <w:shd w:val="clear" w:color="auto" w:fill="FFFFFF"/>
            <w:vAlign w:val="center"/>
          </w:tcPr>
          <w:p w14:paraId="3EDCAF01"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12</w:t>
            </w:r>
          </w:p>
        </w:tc>
        <w:tc>
          <w:tcPr>
            <w:tcW w:w="597" w:type="pct"/>
            <w:shd w:val="clear" w:color="auto" w:fill="FFFFFF"/>
            <w:vAlign w:val="center"/>
          </w:tcPr>
          <w:p w14:paraId="33329D18"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15</w:t>
            </w:r>
          </w:p>
        </w:tc>
      </w:tr>
      <w:tr w:rsidR="00532823" w:rsidRPr="00ED0492" w14:paraId="50601661" w14:textId="77777777" w:rsidTr="00F879B6">
        <w:trPr>
          <w:trHeight w:val="283"/>
          <w:jc w:val="center"/>
        </w:trPr>
        <w:tc>
          <w:tcPr>
            <w:tcW w:w="5000" w:type="pct"/>
            <w:gridSpan w:val="6"/>
            <w:shd w:val="clear" w:color="auto" w:fill="FFFFFF"/>
            <w:vAlign w:val="center"/>
          </w:tcPr>
          <w:p w14:paraId="13521E46" w14:textId="77777777" w:rsidR="004738E5" w:rsidRPr="00ED0492" w:rsidRDefault="004738E5" w:rsidP="002851FE">
            <w:pPr>
              <w:tabs>
                <w:tab w:val="left" w:pos="284"/>
                <w:tab w:val="left" w:pos="426"/>
              </w:tabs>
              <w:spacing w:after="0" w:line="240" w:lineRule="auto"/>
              <w:ind w:left="57" w:right="57"/>
              <w:jc w:val="both"/>
              <w:rPr>
                <w:rFonts w:ascii="Times New Roman" w:hAnsi="Times New Roman"/>
              </w:rPr>
            </w:pPr>
            <w:r w:rsidRPr="00ED0492">
              <w:rPr>
                <w:rFonts w:ascii="Times New Roman" w:hAnsi="Times New Roman"/>
              </w:rPr>
              <w:t>Производственные и складские</w:t>
            </w:r>
          </w:p>
        </w:tc>
      </w:tr>
      <w:tr w:rsidR="00532823" w:rsidRPr="00ED0492" w14:paraId="2AC23C2E" w14:textId="77777777" w:rsidTr="00F879B6">
        <w:trPr>
          <w:trHeight w:val="283"/>
          <w:jc w:val="center"/>
        </w:trPr>
        <w:tc>
          <w:tcPr>
            <w:tcW w:w="1832" w:type="pct"/>
            <w:shd w:val="clear" w:color="auto" w:fill="FFFFFF"/>
          </w:tcPr>
          <w:p w14:paraId="114774DD" w14:textId="77777777" w:rsidR="004738E5" w:rsidRPr="00ED0492" w:rsidRDefault="004738E5" w:rsidP="002851FE">
            <w:pPr>
              <w:tabs>
                <w:tab w:val="left" w:pos="284"/>
                <w:tab w:val="left" w:pos="426"/>
              </w:tabs>
              <w:spacing w:after="0" w:line="240" w:lineRule="auto"/>
              <w:ind w:left="57" w:right="57"/>
              <w:jc w:val="both"/>
              <w:rPr>
                <w:rFonts w:ascii="Times New Roman" w:hAnsi="Times New Roman"/>
              </w:rPr>
            </w:pPr>
            <w:r w:rsidRPr="00ED0492">
              <w:rPr>
                <w:rFonts w:ascii="Times New Roman" w:hAnsi="Times New Roman"/>
              </w:rPr>
              <w:t xml:space="preserve">I, </w:t>
            </w:r>
            <w:r w:rsidRPr="00ED0492">
              <w:rPr>
                <w:rFonts w:ascii="Times New Roman" w:hAnsi="Times New Roman"/>
                <w:lang w:val="en-US"/>
              </w:rPr>
              <w:t>II,</w:t>
            </w:r>
            <w:r w:rsidRPr="00ED0492">
              <w:rPr>
                <w:rFonts w:ascii="Times New Roman" w:hAnsi="Times New Roman"/>
              </w:rPr>
              <w:t xml:space="preserve"> III</w:t>
            </w:r>
          </w:p>
        </w:tc>
        <w:tc>
          <w:tcPr>
            <w:tcW w:w="894" w:type="pct"/>
            <w:shd w:val="clear" w:color="auto" w:fill="FFFFFF"/>
          </w:tcPr>
          <w:p w14:paraId="7D5AEBCB" w14:textId="77777777" w:rsidR="004738E5" w:rsidRPr="00ED0492" w:rsidRDefault="004738E5" w:rsidP="002851FE">
            <w:pPr>
              <w:tabs>
                <w:tab w:val="left" w:pos="284"/>
                <w:tab w:val="left" w:pos="426"/>
              </w:tabs>
              <w:spacing w:after="0" w:line="240" w:lineRule="auto"/>
              <w:ind w:left="57" w:right="57"/>
              <w:jc w:val="both"/>
              <w:rPr>
                <w:rFonts w:ascii="Times New Roman" w:hAnsi="Times New Roman"/>
              </w:rPr>
            </w:pPr>
            <w:r w:rsidRPr="00ED0492">
              <w:rPr>
                <w:rFonts w:ascii="Times New Roman" w:hAnsi="Times New Roman"/>
              </w:rPr>
              <w:t>С0</w:t>
            </w:r>
          </w:p>
        </w:tc>
        <w:tc>
          <w:tcPr>
            <w:tcW w:w="592" w:type="pct"/>
            <w:shd w:val="clear" w:color="auto" w:fill="FFFFFF"/>
            <w:vAlign w:val="center"/>
          </w:tcPr>
          <w:p w14:paraId="2414BCB7"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10</w:t>
            </w:r>
          </w:p>
        </w:tc>
        <w:tc>
          <w:tcPr>
            <w:tcW w:w="493" w:type="pct"/>
            <w:shd w:val="clear" w:color="auto" w:fill="FFFFFF"/>
            <w:vAlign w:val="center"/>
          </w:tcPr>
          <w:p w14:paraId="4A987699"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12</w:t>
            </w:r>
          </w:p>
        </w:tc>
        <w:tc>
          <w:tcPr>
            <w:tcW w:w="592" w:type="pct"/>
            <w:shd w:val="clear" w:color="auto" w:fill="FFFFFF"/>
            <w:vAlign w:val="center"/>
          </w:tcPr>
          <w:p w14:paraId="560A954F"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12</w:t>
            </w:r>
          </w:p>
        </w:tc>
        <w:tc>
          <w:tcPr>
            <w:tcW w:w="597" w:type="pct"/>
            <w:shd w:val="clear" w:color="auto" w:fill="FFFFFF"/>
            <w:vAlign w:val="center"/>
          </w:tcPr>
          <w:p w14:paraId="6F0EEDB5"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12</w:t>
            </w:r>
          </w:p>
        </w:tc>
      </w:tr>
      <w:tr w:rsidR="00532823" w:rsidRPr="00ED0492" w14:paraId="21FFAF3F" w14:textId="77777777" w:rsidTr="00F879B6">
        <w:trPr>
          <w:trHeight w:val="283"/>
          <w:jc w:val="center"/>
        </w:trPr>
        <w:tc>
          <w:tcPr>
            <w:tcW w:w="1832" w:type="pct"/>
            <w:shd w:val="clear" w:color="auto" w:fill="FFFFFF"/>
          </w:tcPr>
          <w:p w14:paraId="788B7B43" w14:textId="77777777" w:rsidR="004738E5" w:rsidRPr="00ED0492" w:rsidRDefault="004738E5" w:rsidP="002851FE">
            <w:pPr>
              <w:tabs>
                <w:tab w:val="left" w:pos="284"/>
                <w:tab w:val="left" w:pos="426"/>
              </w:tabs>
              <w:spacing w:after="0" w:line="240" w:lineRule="auto"/>
              <w:ind w:left="57" w:right="57"/>
              <w:jc w:val="both"/>
              <w:rPr>
                <w:rFonts w:ascii="Times New Roman" w:hAnsi="Times New Roman"/>
              </w:rPr>
            </w:pPr>
            <w:r w:rsidRPr="00ED0492">
              <w:rPr>
                <w:rFonts w:ascii="Times New Roman" w:hAnsi="Times New Roman"/>
              </w:rPr>
              <w:t>II</w:t>
            </w:r>
            <w:r w:rsidRPr="00ED0492">
              <w:rPr>
                <w:rFonts w:ascii="Times New Roman" w:hAnsi="Times New Roman"/>
                <w:lang w:val="en-US"/>
              </w:rPr>
              <w:t>,</w:t>
            </w:r>
            <w:r w:rsidRPr="00ED0492">
              <w:rPr>
                <w:rFonts w:ascii="Times New Roman" w:hAnsi="Times New Roman"/>
              </w:rPr>
              <w:t xml:space="preserve"> III</w:t>
            </w:r>
          </w:p>
        </w:tc>
        <w:tc>
          <w:tcPr>
            <w:tcW w:w="894" w:type="pct"/>
            <w:shd w:val="clear" w:color="auto" w:fill="FFFFFF"/>
          </w:tcPr>
          <w:p w14:paraId="1A04AF48" w14:textId="77777777" w:rsidR="004738E5" w:rsidRPr="00ED0492" w:rsidRDefault="004738E5" w:rsidP="002851FE">
            <w:pPr>
              <w:tabs>
                <w:tab w:val="left" w:pos="284"/>
                <w:tab w:val="left" w:pos="426"/>
              </w:tabs>
              <w:spacing w:after="0" w:line="240" w:lineRule="auto"/>
              <w:ind w:left="57" w:right="57"/>
              <w:jc w:val="both"/>
              <w:rPr>
                <w:rFonts w:ascii="Times New Roman" w:hAnsi="Times New Roman"/>
              </w:rPr>
            </w:pPr>
            <w:r w:rsidRPr="00ED0492">
              <w:rPr>
                <w:rFonts w:ascii="Times New Roman" w:hAnsi="Times New Roman"/>
              </w:rPr>
              <w:t>С1</w:t>
            </w:r>
          </w:p>
        </w:tc>
        <w:tc>
          <w:tcPr>
            <w:tcW w:w="592" w:type="pct"/>
            <w:shd w:val="clear" w:color="auto" w:fill="FFFFFF"/>
            <w:vAlign w:val="center"/>
          </w:tcPr>
          <w:p w14:paraId="40C50D09"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12</w:t>
            </w:r>
          </w:p>
        </w:tc>
        <w:tc>
          <w:tcPr>
            <w:tcW w:w="493" w:type="pct"/>
            <w:shd w:val="clear" w:color="auto" w:fill="FFFFFF"/>
            <w:vAlign w:val="center"/>
          </w:tcPr>
          <w:p w14:paraId="6291EEBB"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12</w:t>
            </w:r>
          </w:p>
        </w:tc>
        <w:tc>
          <w:tcPr>
            <w:tcW w:w="592" w:type="pct"/>
            <w:shd w:val="clear" w:color="auto" w:fill="FFFFFF"/>
            <w:vAlign w:val="center"/>
          </w:tcPr>
          <w:p w14:paraId="13805B52"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12</w:t>
            </w:r>
          </w:p>
        </w:tc>
        <w:tc>
          <w:tcPr>
            <w:tcW w:w="597" w:type="pct"/>
            <w:shd w:val="clear" w:color="auto" w:fill="FFFFFF"/>
            <w:vAlign w:val="center"/>
          </w:tcPr>
          <w:p w14:paraId="3E3C1508"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12</w:t>
            </w:r>
          </w:p>
        </w:tc>
      </w:tr>
      <w:tr w:rsidR="00532823" w:rsidRPr="00ED0492" w14:paraId="5E40E189" w14:textId="77777777" w:rsidTr="00F879B6">
        <w:trPr>
          <w:trHeight w:val="283"/>
          <w:jc w:val="center"/>
        </w:trPr>
        <w:tc>
          <w:tcPr>
            <w:tcW w:w="1832" w:type="pct"/>
            <w:shd w:val="clear" w:color="auto" w:fill="FFFFFF"/>
          </w:tcPr>
          <w:p w14:paraId="68F2C778" w14:textId="77777777" w:rsidR="004738E5" w:rsidRPr="00ED0492" w:rsidRDefault="004738E5" w:rsidP="002851FE">
            <w:pPr>
              <w:tabs>
                <w:tab w:val="left" w:pos="284"/>
                <w:tab w:val="left" w:pos="426"/>
              </w:tabs>
              <w:spacing w:after="0" w:line="240" w:lineRule="auto"/>
              <w:ind w:left="57" w:right="57"/>
              <w:jc w:val="both"/>
              <w:rPr>
                <w:rFonts w:ascii="Times New Roman" w:hAnsi="Times New Roman"/>
              </w:rPr>
            </w:pPr>
            <w:r w:rsidRPr="00ED0492">
              <w:rPr>
                <w:rFonts w:ascii="Times New Roman" w:hAnsi="Times New Roman"/>
              </w:rPr>
              <w:t>IV</w:t>
            </w:r>
          </w:p>
        </w:tc>
        <w:tc>
          <w:tcPr>
            <w:tcW w:w="894" w:type="pct"/>
            <w:shd w:val="clear" w:color="auto" w:fill="FFFFFF"/>
          </w:tcPr>
          <w:p w14:paraId="44DB40A7" w14:textId="77777777" w:rsidR="004738E5" w:rsidRPr="00ED0492" w:rsidRDefault="004738E5" w:rsidP="002851FE">
            <w:pPr>
              <w:tabs>
                <w:tab w:val="left" w:pos="284"/>
                <w:tab w:val="left" w:pos="426"/>
              </w:tabs>
              <w:spacing w:after="0" w:line="240" w:lineRule="auto"/>
              <w:ind w:left="57" w:right="57"/>
              <w:jc w:val="both"/>
              <w:rPr>
                <w:rFonts w:ascii="Times New Roman" w:hAnsi="Times New Roman"/>
              </w:rPr>
            </w:pPr>
            <w:r w:rsidRPr="00ED0492">
              <w:rPr>
                <w:rFonts w:ascii="Times New Roman" w:hAnsi="Times New Roman"/>
              </w:rPr>
              <w:t>С0, С1</w:t>
            </w:r>
          </w:p>
        </w:tc>
        <w:tc>
          <w:tcPr>
            <w:tcW w:w="592" w:type="pct"/>
            <w:shd w:val="clear" w:color="auto" w:fill="FFFFFF"/>
            <w:vAlign w:val="center"/>
          </w:tcPr>
          <w:p w14:paraId="2A4C1C63"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12</w:t>
            </w:r>
          </w:p>
        </w:tc>
        <w:tc>
          <w:tcPr>
            <w:tcW w:w="493" w:type="pct"/>
            <w:shd w:val="clear" w:color="auto" w:fill="FFFFFF"/>
            <w:vAlign w:val="center"/>
          </w:tcPr>
          <w:p w14:paraId="44E9D403"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12</w:t>
            </w:r>
          </w:p>
        </w:tc>
        <w:tc>
          <w:tcPr>
            <w:tcW w:w="592" w:type="pct"/>
            <w:shd w:val="clear" w:color="auto" w:fill="FFFFFF"/>
            <w:vAlign w:val="center"/>
          </w:tcPr>
          <w:p w14:paraId="59774CF5"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12</w:t>
            </w:r>
          </w:p>
        </w:tc>
        <w:tc>
          <w:tcPr>
            <w:tcW w:w="597" w:type="pct"/>
            <w:shd w:val="clear" w:color="auto" w:fill="FFFFFF"/>
            <w:vAlign w:val="center"/>
          </w:tcPr>
          <w:p w14:paraId="50D032FD"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15</w:t>
            </w:r>
          </w:p>
        </w:tc>
      </w:tr>
      <w:tr w:rsidR="00532823" w:rsidRPr="00ED0492" w14:paraId="00E8826F" w14:textId="77777777" w:rsidTr="00F879B6">
        <w:trPr>
          <w:trHeight w:val="283"/>
          <w:jc w:val="center"/>
        </w:trPr>
        <w:tc>
          <w:tcPr>
            <w:tcW w:w="1832" w:type="pct"/>
            <w:shd w:val="clear" w:color="auto" w:fill="FFFFFF"/>
          </w:tcPr>
          <w:p w14:paraId="7A192580" w14:textId="77777777" w:rsidR="004738E5" w:rsidRPr="00ED0492" w:rsidRDefault="004738E5" w:rsidP="002851FE">
            <w:pPr>
              <w:tabs>
                <w:tab w:val="left" w:pos="284"/>
                <w:tab w:val="left" w:pos="426"/>
              </w:tabs>
              <w:spacing w:after="0" w:line="240" w:lineRule="auto"/>
              <w:ind w:left="57" w:right="57"/>
              <w:jc w:val="both"/>
              <w:rPr>
                <w:rFonts w:ascii="Times New Roman" w:hAnsi="Times New Roman"/>
              </w:rPr>
            </w:pPr>
            <w:r w:rsidRPr="00ED0492">
              <w:rPr>
                <w:rFonts w:ascii="Times New Roman" w:hAnsi="Times New Roman"/>
              </w:rPr>
              <w:t>IV</w:t>
            </w:r>
            <w:r w:rsidRPr="00ED0492">
              <w:rPr>
                <w:rFonts w:ascii="Times New Roman" w:hAnsi="Times New Roman"/>
                <w:lang w:val="en-US"/>
              </w:rPr>
              <w:t>,</w:t>
            </w:r>
            <w:r w:rsidRPr="00ED0492">
              <w:rPr>
                <w:rFonts w:ascii="Times New Roman" w:hAnsi="Times New Roman"/>
              </w:rPr>
              <w:t xml:space="preserve"> V</w:t>
            </w:r>
          </w:p>
        </w:tc>
        <w:tc>
          <w:tcPr>
            <w:tcW w:w="894" w:type="pct"/>
            <w:shd w:val="clear" w:color="auto" w:fill="FFFFFF"/>
          </w:tcPr>
          <w:p w14:paraId="31C08C72" w14:textId="77777777" w:rsidR="004738E5" w:rsidRPr="00ED0492" w:rsidRDefault="004738E5" w:rsidP="002851FE">
            <w:pPr>
              <w:tabs>
                <w:tab w:val="left" w:pos="284"/>
                <w:tab w:val="left" w:pos="426"/>
              </w:tabs>
              <w:spacing w:after="0" w:line="240" w:lineRule="auto"/>
              <w:ind w:left="57" w:right="57"/>
              <w:jc w:val="both"/>
              <w:rPr>
                <w:rFonts w:ascii="Times New Roman" w:hAnsi="Times New Roman"/>
              </w:rPr>
            </w:pPr>
            <w:r w:rsidRPr="00ED0492">
              <w:rPr>
                <w:rFonts w:ascii="Times New Roman" w:hAnsi="Times New Roman"/>
              </w:rPr>
              <w:t>С2, С3</w:t>
            </w:r>
          </w:p>
        </w:tc>
        <w:tc>
          <w:tcPr>
            <w:tcW w:w="592" w:type="pct"/>
            <w:shd w:val="clear" w:color="auto" w:fill="FFFFFF"/>
            <w:vAlign w:val="center"/>
          </w:tcPr>
          <w:p w14:paraId="42D8CF73"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15</w:t>
            </w:r>
          </w:p>
        </w:tc>
        <w:tc>
          <w:tcPr>
            <w:tcW w:w="493" w:type="pct"/>
            <w:shd w:val="clear" w:color="auto" w:fill="FFFFFF"/>
            <w:vAlign w:val="center"/>
          </w:tcPr>
          <w:p w14:paraId="129B470C"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15</w:t>
            </w:r>
          </w:p>
        </w:tc>
        <w:tc>
          <w:tcPr>
            <w:tcW w:w="592" w:type="pct"/>
            <w:shd w:val="clear" w:color="auto" w:fill="FFFFFF"/>
            <w:vAlign w:val="center"/>
          </w:tcPr>
          <w:p w14:paraId="6A0149C9"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15</w:t>
            </w:r>
          </w:p>
        </w:tc>
        <w:tc>
          <w:tcPr>
            <w:tcW w:w="597" w:type="pct"/>
            <w:shd w:val="clear" w:color="auto" w:fill="FFFFFF"/>
            <w:vAlign w:val="center"/>
          </w:tcPr>
          <w:p w14:paraId="4E788739" w14:textId="77777777" w:rsidR="004738E5" w:rsidRPr="00ED0492" w:rsidRDefault="004738E5" w:rsidP="002851FE">
            <w:pPr>
              <w:tabs>
                <w:tab w:val="left" w:pos="284"/>
                <w:tab w:val="left" w:pos="426"/>
              </w:tabs>
              <w:spacing w:after="0" w:line="240" w:lineRule="auto"/>
              <w:ind w:left="57" w:right="57"/>
              <w:jc w:val="center"/>
              <w:rPr>
                <w:rFonts w:ascii="Times New Roman" w:hAnsi="Times New Roman"/>
              </w:rPr>
            </w:pPr>
            <w:r w:rsidRPr="00ED0492">
              <w:rPr>
                <w:rFonts w:ascii="Times New Roman" w:hAnsi="Times New Roman"/>
              </w:rPr>
              <w:t>18</w:t>
            </w:r>
          </w:p>
        </w:tc>
      </w:tr>
    </w:tbl>
    <w:p w14:paraId="72E07EF0" w14:textId="77777777" w:rsidR="004738E5" w:rsidRPr="00ED0492" w:rsidRDefault="004738E5" w:rsidP="002851FE">
      <w:pPr>
        <w:tabs>
          <w:tab w:val="left" w:pos="284"/>
          <w:tab w:val="left" w:pos="426"/>
        </w:tabs>
        <w:spacing w:after="0" w:line="240" w:lineRule="auto"/>
        <w:ind w:firstLine="709"/>
        <w:jc w:val="both"/>
        <w:rPr>
          <w:rFonts w:ascii="Times New Roman" w:hAnsi="Times New Roman"/>
          <w:sz w:val="28"/>
          <w:szCs w:val="28"/>
        </w:rPr>
      </w:pPr>
    </w:p>
    <w:p w14:paraId="2972BA3F" w14:textId="62F0E83E" w:rsidR="004738E5" w:rsidRPr="00ED0492" w:rsidRDefault="004738E5"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При проектировании проездов и пешеходных путей необходимо обеспечивать возможность проезда пожарных машин к жилым и общественным зданиям, в том числе со встроенно-пристроенными помещениями, и доступ пожарных с автолестниц или автоподъёмников в любую </w:t>
      </w:r>
      <w:r w:rsidR="0081124D" w:rsidRPr="00ED0492">
        <w:rPr>
          <w:rFonts w:ascii="Times New Roman" w:hAnsi="Times New Roman"/>
          <w:sz w:val="28"/>
          <w:szCs w:val="28"/>
        </w:rPr>
        <w:t>квартир</w:t>
      </w:r>
      <w:r w:rsidRPr="00ED0492">
        <w:rPr>
          <w:rFonts w:ascii="Times New Roman" w:hAnsi="Times New Roman"/>
          <w:sz w:val="28"/>
          <w:szCs w:val="28"/>
        </w:rPr>
        <w:t>у или помещение.</w:t>
      </w:r>
    </w:p>
    <w:p w14:paraId="315FC80C" w14:textId="77777777" w:rsidR="004738E5" w:rsidRPr="00ED0492" w:rsidRDefault="004738E5"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Вдоль фасадов зданий, не имеющих входов, допускается предусматривать полосы шириной </w:t>
      </w:r>
      <w:smartTag w:uri="urn:schemas-microsoft-com:office:smarttags" w:element="metricconverter">
        <w:smartTagPr>
          <w:attr w:name="ProductID" w:val="6 м"/>
        </w:smartTagPr>
        <w:r w:rsidRPr="00ED0492">
          <w:rPr>
            <w:rFonts w:ascii="Times New Roman" w:hAnsi="Times New Roman"/>
            <w:sz w:val="28"/>
            <w:szCs w:val="28"/>
          </w:rPr>
          <w:t>6 м</w:t>
        </w:r>
      </w:smartTag>
      <w:r w:rsidRPr="00ED0492">
        <w:rPr>
          <w:rFonts w:ascii="Times New Roman" w:hAnsi="Times New Roman"/>
          <w:sz w:val="28"/>
          <w:szCs w:val="28"/>
        </w:rPr>
        <w:t>, пригодные для проезда пожарных машин с учётом их допустимой нагрузки на покрытие или грунт.</w:t>
      </w:r>
    </w:p>
    <w:p w14:paraId="428A40F0" w14:textId="4C4125E9" w:rsidR="004738E5" w:rsidRPr="00ED0492" w:rsidRDefault="004738E5"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К рекам и водоёмам следует предусматривать подъезды для забора воды пожарными машинами. Расстояния от границ застройки и участков садоводческих товариществ не менее </w:t>
      </w:r>
      <w:smartTag w:uri="urn:schemas-microsoft-com:office:smarttags" w:element="metricconverter">
        <w:smartTagPr>
          <w:attr w:name="ProductID" w:val="15 м"/>
        </w:smartTagPr>
        <w:r w:rsidRPr="00ED0492">
          <w:rPr>
            <w:rFonts w:ascii="Times New Roman" w:hAnsi="Times New Roman"/>
            <w:sz w:val="28"/>
            <w:szCs w:val="28"/>
          </w:rPr>
          <w:t>15 м</w:t>
        </w:r>
      </w:smartTag>
      <w:r w:rsidRPr="00ED0492">
        <w:rPr>
          <w:rFonts w:ascii="Times New Roman" w:hAnsi="Times New Roman"/>
          <w:sz w:val="28"/>
          <w:szCs w:val="28"/>
        </w:rPr>
        <w:t>.</w:t>
      </w:r>
    </w:p>
    <w:p w14:paraId="38AA2070" w14:textId="77777777" w:rsidR="004E0426" w:rsidRPr="00ED0492" w:rsidRDefault="004E042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Тупиковые проезды должны заканчиваться площадками для разворота пожарной техники размером не менее чем 15×15 метров. Максимальная протяжённость тупикового проезда не должна превышать 150 метров.</w:t>
      </w:r>
    </w:p>
    <w:p w14:paraId="4FD9A119" w14:textId="77777777" w:rsidR="004E0426" w:rsidRPr="00ED0492" w:rsidRDefault="004E042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К водоёмам, являющимся источниками противопожарного водоснабжения, а также к градирням, брызгальным бассейнам и другим сооружениям, вода из которых может быть использована для тушения пожара, надлежит предусматривать подъезды </w:t>
      </w:r>
      <w:r w:rsidRPr="00ED0492">
        <w:rPr>
          <w:rFonts w:ascii="Times New Roman" w:eastAsia="Times New Roman" w:hAnsi="Times New Roman"/>
          <w:sz w:val="28"/>
          <w:szCs w:val="28"/>
          <w:lang w:eastAsia="ru-RU"/>
        </w:rPr>
        <w:lastRenderedPageBreak/>
        <w:t>с площадками для разворота пожарных автомобилей, их установки и забора воды. Размер таких площадок должен быть не менее 12×12 метров.</w:t>
      </w:r>
    </w:p>
    <w:p w14:paraId="62F9D69D" w14:textId="77777777" w:rsidR="004E0426" w:rsidRPr="00ED0492" w:rsidRDefault="004E042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Допускается не предусматривать наружное противопожарное водоснабжение расположенных вне населённых пунктов отдельно стоящих зданий и сооружений классов функциональной пожарной опасности Ф1.2, Ф1.3, Ф1.4, Ф2.3, Ф2.4, Ф3 (кроме Ф3.4), в которых одновременно могут находиться до 50 человек и объём которых не более 1000 </w:t>
      </w:r>
      <w:r w:rsidR="003010A1" w:rsidRPr="00ED0492">
        <w:rPr>
          <w:rFonts w:ascii="Times New Roman" w:eastAsia="Times New Roman" w:hAnsi="Times New Roman"/>
          <w:sz w:val="28"/>
          <w:szCs w:val="28"/>
          <w:lang w:eastAsia="ru-RU"/>
        </w:rPr>
        <w:t>м</w:t>
      </w:r>
      <w:r w:rsidR="003010A1" w:rsidRPr="00ED0492">
        <w:rPr>
          <w:rFonts w:ascii="Times New Roman" w:eastAsia="Times New Roman" w:hAnsi="Times New Roman"/>
          <w:sz w:val="28"/>
          <w:szCs w:val="28"/>
          <w:vertAlign w:val="superscript"/>
          <w:lang w:eastAsia="ru-RU"/>
        </w:rPr>
        <w:t>3</w:t>
      </w:r>
      <w:r w:rsidRPr="00ED0492">
        <w:rPr>
          <w:rFonts w:ascii="Times New Roman" w:eastAsia="Times New Roman" w:hAnsi="Times New Roman"/>
          <w:sz w:val="28"/>
          <w:szCs w:val="28"/>
          <w:lang w:eastAsia="ru-RU"/>
        </w:rPr>
        <w:t>.</w:t>
      </w:r>
    </w:p>
    <w:p w14:paraId="25AB2492" w14:textId="5696E0C3" w:rsidR="004E0426" w:rsidRPr="00ED0492" w:rsidRDefault="004E042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Пожарные гидранты на водопроводной сети устанавливаются на расстоянии не более 100 м друг от друга. Расстояние от пожарных гидрантов до оснований штабелей и куч открытого хранения, а также до закрытых складов лесоматериалов должно быть не менее 8 м и не более 25 м.</w:t>
      </w:r>
      <w:r w:rsidR="004B231B" w:rsidRPr="00ED0492">
        <w:rPr>
          <w:rFonts w:ascii="Times New Roman" w:eastAsia="Times New Roman" w:hAnsi="Times New Roman"/>
          <w:sz w:val="28"/>
          <w:szCs w:val="28"/>
          <w:lang w:eastAsia="ru-RU"/>
        </w:rPr>
        <w:t xml:space="preserve"> </w:t>
      </w:r>
    </w:p>
    <w:p w14:paraId="31A6BF38" w14:textId="1D9F5F8D" w:rsidR="004E0426" w:rsidRPr="00ED0492" w:rsidRDefault="004E042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При дальнейшем развитии застройки</w:t>
      </w:r>
      <w:r w:rsidR="002444F9"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в части, касающейся противопожарного водоснабжения, необходимо учитывать требовании статьи 68 «Технического регламента о требованиях пожарной безопасности», утверждённого Федеральным законом от 22.07.2008 № 123-Ф3.</w:t>
      </w:r>
    </w:p>
    <w:p w14:paraId="65029A70" w14:textId="2D533CED" w:rsidR="004E0426" w:rsidRPr="00ED0492" w:rsidRDefault="004E042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Опасные производственные объекты, на которых производятся, используются, перерабатываются, образуются, хранятся, транспортируются, уничтожаются пожаровзрывоопасные вещества и материалы и для которых обязательна разработка декларации о промышленной безопасности (далее </w:t>
      </w:r>
      <w:r w:rsidR="006A07B0"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взрывопожароопасные объекты), должны размещаться за границами поселений и округов, а если это невозможно или нецелесообразно, то должны быть разработаны меры по защите людей, зданий и сооружений, находящихся за пределами территории взрывопожароопасного объекта, от воздействия опасных факторов пожара и (или) взрыва. Иные производственные объекты, на территориях которых расположены здания и сооружения категорий А, Б и В по взрывопожарной и пожарной опасности, могут размещаться как на территориях, так и за границами поселений. При этом расчётное значение пожарного риска не должно превышать допустимое значение пожарного риска, установленное настоящим Федеральным законом. При размещении взрывопожароопасных объектов в границах поселений </w:t>
      </w:r>
      <w:r w:rsidR="00642E25" w:rsidRPr="00ED0492">
        <w:rPr>
          <w:rFonts w:ascii="Times New Roman" w:eastAsia="Times New Roman" w:hAnsi="Times New Roman"/>
          <w:sz w:val="28"/>
          <w:szCs w:val="28"/>
          <w:lang w:eastAsia="ru-RU"/>
        </w:rPr>
        <w:t>н</w:t>
      </w:r>
      <w:r w:rsidRPr="00ED0492">
        <w:rPr>
          <w:rFonts w:ascii="Times New Roman" w:eastAsia="Times New Roman" w:hAnsi="Times New Roman"/>
          <w:sz w:val="28"/>
          <w:szCs w:val="28"/>
          <w:lang w:eastAsia="ru-RU"/>
        </w:rPr>
        <w:t>еобходимо учитывать возможность воздействия опасных факторов пожара на соседние объекты защиты, климатические и географические особенности, рельеф местности, направление течения рек и преобладающее направление ветра. При этом расстояние от границ земельного участка производственного объекта до зданий классов функциональной опасности Ф1-Ф4, земельных участков дошкольных образовательных организаций, общеобразовательных организаций, медицинских организаций и учреждений отдыха должно составлять не менее 50 метров.</w:t>
      </w:r>
    </w:p>
    <w:p w14:paraId="2FEBA563" w14:textId="77777777" w:rsidR="004E0426" w:rsidRPr="00ED0492" w:rsidRDefault="004E042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Склады сжиженных углеводородных газов и легковоспламеняющихся жидкостей должны располагаться вне жилой зоны населённых пунктов с подветренной стороны преобладающего направления ветра по отношению к жилым районам. Земельные участки под размещение складов сжиженных углеводородных газов и легковоспламеняющихся жидкостей должны располагаться ниже по течению реки по отношению к населённым пунктам, пристаням, речным вокзалам, гидроэлектростанциям, судоремонтным и судостроительным организациям, мостам и сооружениям на расстоянии не менее 300 метров от них, если техническими </w:t>
      </w:r>
      <w:r w:rsidRPr="00ED0492">
        <w:rPr>
          <w:rFonts w:ascii="Times New Roman" w:eastAsia="Times New Roman" w:hAnsi="Times New Roman"/>
          <w:sz w:val="28"/>
          <w:szCs w:val="28"/>
          <w:lang w:eastAsia="ru-RU"/>
        </w:rPr>
        <w:lastRenderedPageBreak/>
        <w:t>регламентами не установлены большие расстояния от указанных сооружений. Допускается размещение складов выше по течению реки по отношению к указанным сооружениям на расстоянии не менее 3000 метров от них при условии оснащения складов средствами оповещения и связи, а также средствами локализации и тушения пожаров.</w:t>
      </w:r>
    </w:p>
    <w:p w14:paraId="7E34939D" w14:textId="77777777" w:rsidR="004E0426" w:rsidRPr="00ED0492" w:rsidRDefault="004E042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Сооружения складов сжиженных углеводородных газов и легковоспламеняющихся жидкостей должны располагаться на земельных участках, имеющих более низкие уровни по сравнению с отметками территорий соседних населённых пунктов, организаций и путей железных дорог общей сети. Допускается размещение указанных складов на земельных участках, имеющих более высокие уровни по сравнению с отметками территорий соседних населённых пунктов, организаций и путей железных дорог общей сети, на расстоянии более 300 метров от них. На складах, расположенных на расстоянии от 100 до 300 метров, должны быть предусмотрены меры (в том числе второе обвалование, аварийные ёмкости, отводные каналы, траншеи), предотвращающие растекание жидкости на территории населённых пунктов, организаций и на пути железных дорог общей сети.</w:t>
      </w:r>
    </w:p>
    <w:p w14:paraId="420FE745" w14:textId="6D552211" w:rsidR="004E0426" w:rsidRPr="00ED0492" w:rsidRDefault="004E042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 пределах зон жилых застроек, общественно-деловых зон и зон рекреационного назначения допускается размещать производственные объекты, на территориях которых нет зданий и сооружений категорий А, Б и В по взрывопожарной и пожарной опасности. При этом расстояние от границ земельного участка производственного объекта до жилых зданий, зданий дошкольных образовательных организаций, общеобразовательных организаций, медицинских организаций и учреждений отдыха устанавливается в соответствии с требованиями Федерального закона № 123-Ф3.</w:t>
      </w:r>
    </w:p>
    <w:p w14:paraId="77281802" w14:textId="77777777" w:rsidR="004E0426" w:rsidRPr="00ED0492" w:rsidRDefault="004E042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 случае невозможности устранения воздействия на людей и жилые здания опасных факторов пожара и взрыва на взрывопожароопасных объектах, расположенных в пределах зоны жилой застройки, следует предусматривать уменьшение мощности, перепрофилирование организаций или отдельного производства либо перебазирование организации за пределы жилой застройки.</w:t>
      </w:r>
    </w:p>
    <w:p w14:paraId="74B73BDD" w14:textId="77777777" w:rsidR="004738E5" w:rsidRPr="00ED0492" w:rsidRDefault="004738E5"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Основным требованием системы оповещения является обеспечение своевременного доведения сигналов (распоряжений) и информации от органа, осуществляющего управление ГО, потенциально-опасных и других объектов экономики, а также население при введении военных действий или вследствие этих действий.</w:t>
      </w:r>
    </w:p>
    <w:p w14:paraId="34807C54" w14:textId="77777777" w:rsidR="004738E5" w:rsidRPr="00ED0492" w:rsidRDefault="004738E5"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Немаловажным является обеспечение жителей своевременной информацией о чрезвычайных ситуациях с использованием современных технических средств массовой информации, устанавливаемых в местах массового пребывания людей, а также определения порядка размещения этих средств и распространения соответствующей информации. </w:t>
      </w:r>
    </w:p>
    <w:p w14:paraId="1F2135CE" w14:textId="53CE44F2" w:rsidR="004B231B" w:rsidRPr="00ED0492" w:rsidRDefault="004738E5"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Проблема оповещения приобретает очень большое значение и </w:t>
      </w:r>
      <w:r w:rsidR="00AE2554" w:rsidRPr="00ED0492">
        <w:rPr>
          <w:rFonts w:ascii="Times New Roman" w:hAnsi="Times New Roman"/>
          <w:sz w:val="28"/>
          <w:szCs w:val="28"/>
        </w:rPr>
        <w:t>новые технические средства,</w:t>
      </w:r>
      <w:r w:rsidRPr="00ED0492">
        <w:rPr>
          <w:rFonts w:ascii="Times New Roman" w:hAnsi="Times New Roman"/>
          <w:sz w:val="28"/>
          <w:szCs w:val="28"/>
        </w:rPr>
        <w:t xml:space="preserve"> и возможности для её осуществления. Согласно СП 165.1325800.2014 «Инженерно-технические мероприятия по гражданской обороне. Актуализированная редакция СНиП 2.01.51-90», все инженерно-технические </w:t>
      </w:r>
      <w:r w:rsidRPr="00ED0492">
        <w:rPr>
          <w:rFonts w:ascii="Times New Roman" w:hAnsi="Times New Roman"/>
          <w:sz w:val="28"/>
          <w:szCs w:val="28"/>
        </w:rPr>
        <w:lastRenderedPageBreak/>
        <w:t>мероприятия должны проводиться заблаговременно. Система оповещения должна иметь автономные источники питания.</w:t>
      </w:r>
      <w:r w:rsidR="004B231B" w:rsidRPr="00ED0492">
        <w:rPr>
          <w:rFonts w:ascii="Times New Roman" w:hAnsi="Times New Roman"/>
          <w:sz w:val="28"/>
          <w:szCs w:val="28"/>
        </w:rPr>
        <w:t xml:space="preserve"> </w:t>
      </w:r>
    </w:p>
    <w:p w14:paraId="0D091B8F" w14:textId="793ACE07" w:rsidR="003C32C0" w:rsidRPr="00ED0492" w:rsidRDefault="006F347E"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На территории Ханкайского муниципального округа расположено 12 пожарных гидрантов и 21 пожарный водоем, информация по которым представлена ниже.</w:t>
      </w:r>
    </w:p>
    <w:p w14:paraId="5FFEE2E5" w14:textId="6866D613" w:rsidR="006F347E" w:rsidRPr="00ED0492" w:rsidRDefault="006F347E" w:rsidP="002851FE">
      <w:pPr>
        <w:tabs>
          <w:tab w:val="left" w:pos="284"/>
          <w:tab w:val="left" w:pos="426"/>
        </w:tabs>
        <w:spacing w:after="0" w:line="240" w:lineRule="auto"/>
        <w:ind w:firstLine="709"/>
        <w:jc w:val="center"/>
        <w:rPr>
          <w:rFonts w:ascii="Times New Roman" w:hAnsi="Times New Roman"/>
          <w:sz w:val="28"/>
          <w:szCs w:val="28"/>
        </w:rPr>
      </w:pPr>
      <w:r w:rsidRPr="00ED0492">
        <w:rPr>
          <w:rFonts w:ascii="Times New Roman" w:hAnsi="Times New Roman"/>
          <w:b/>
          <w:bCs/>
          <w:sz w:val="28"/>
          <w:szCs w:val="28"/>
        </w:rPr>
        <w:t xml:space="preserve">Таблица </w:t>
      </w:r>
      <w:r w:rsidR="00274C3C" w:rsidRPr="00ED0492">
        <w:rPr>
          <w:rFonts w:ascii="Times New Roman" w:hAnsi="Times New Roman"/>
          <w:b/>
          <w:bCs/>
          <w:sz w:val="28"/>
          <w:szCs w:val="28"/>
        </w:rPr>
        <w:t>79</w:t>
      </w:r>
      <w:r w:rsidRPr="00ED0492">
        <w:rPr>
          <w:rFonts w:ascii="Times New Roman" w:hAnsi="Times New Roman"/>
          <w:sz w:val="28"/>
          <w:szCs w:val="28"/>
        </w:rPr>
        <w:t>. – Перечень пожарных гидрантов расположенные на территории Ханкайского муниципального округа</w:t>
      </w:r>
    </w:p>
    <w:tbl>
      <w:tblPr>
        <w:tblStyle w:val="afc"/>
        <w:tblW w:w="5000" w:type="pct"/>
        <w:tblLook w:val="04A0" w:firstRow="1" w:lastRow="0" w:firstColumn="1" w:lastColumn="0" w:noHBand="0" w:noVBand="1"/>
      </w:tblPr>
      <w:tblGrid>
        <w:gridCol w:w="919"/>
        <w:gridCol w:w="1580"/>
        <w:gridCol w:w="2738"/>
        <w:gridCol w:w="2220"/>
        <w:gridCol w:w="2738"/>
      </w:tblGrid>
      <w:tr w:rsidR="00532823" w:rsidRPr="00ED0492" w14:paraId="546FCDCF" w14:textId="77777777" w:rsidTr="002F0C87">
        <w:tc>
          <w:tcPr>
            <w:tcW w:w="450" w:type="pct"/>
            <w:vAlign w:val="center"/>
          </w:tcPr>
          <w:p w14:paraId="1709C1B5" w14:textId="77777777" w:rsidR="006F347E" w:rsidRPr="00ED0492" w:rsidRDefault="006F347E"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w:t>
            </w:r>
          </w:p>
          <w:p w14:paraId="6C58EAFB" w14:textId="77777777" w:rsidR="006F347E" w:rsidRPr="00ED0492" w:rsidRDefault="006F347E" w:rsidP="002851FE">
            <w:pPr>
              <w:tabs>
                <w:tab w:val="left" w:pos="284"/>
                <w:tab w:val="left" w:pos="426"/>
              </w:tabs>
              <w:spacing w:after="0" w:line="240" w:lineRule="auto"/>
              <w:jc w:val="center"/>
              <w:rPr>
                <w:rFonts w:ascii="Times New Roman" w:hAnsi="Times New Roman"/>
              </w:rPr>
            </w:pPr>
            <w:r w:rsidRPr="00ED0492">
              <w:rPr>
                <w:rFonts w:ascii="Times New Roman" w:hAnsi="Times New Roman"/>
                <w:b/>
              </w:rPr>
              <w:t>п/п</w:t>
            </w:r>
          </w:p>
        </w:tc>
        <w:tc>
          <w:tcPr>
            <w:tcW w:w="775" w:type="pct"/>
            <w:vAlign w:val="center"/>
          </w:tcPr>
          <w:p w14:paraId="2A3BA229" w14:textId="3F5235F4" w:rsidR="006F347E" w:rsidRPr="00ED0492" w:rsidRDefault="006F347E"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Населенный пункт</w:t>
            </w:r>
          </w:p>
        </w:tc>
        <w:tc>
          <w:tcPr>
            <w:tcW w:w="1343" w:type="pct"/>
            <w:vAlign w:val="center"/>
          </w:tcPr>
          <w:p w14:paraId="4D5B168F" w14:textId="77777777" w:rsidR="006F347E" w:rsidRPr="00ED0492" w:rsidRDefault="006F347E"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Адрес водоисточника</w:t>
            </w:r>
          </w:p>
        </w:tc>
        <w:tc>
          <w:tcPr>
            <w:tcW w:w="1089" w:type="pct"/>
            <w:vAlign w:val="center"/>
          </w:tcPr>
          <w:p w14:paraId="7341642C" w14:textId="77777777" w:rsidR="006F347E" w:rsidRPr="00ED0492" w:rsidRDefault="006F347E"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Исправность</w:t>
            </w:r>
          </w:p>
        </w:tc>
        <w:tc>
          <w:tcPr>
            <w:tcW w:w="1343" w:type="pct"/>
            <w:vAlign w:val="center"/>
          </w:tcPr>
          <w:p w14:paraId="3994CEB4" w14:textId="77777777" w:rsidR="006F347E" w:rsidRPr="00ED0492" w:rsidRDefault="006F347E" w:rsidP="002851FE">
            <w:pPr>
              <w:tabs>
                <w:tab w:val="left" w:pos="284"/>
                <w:tab w:val="left" w:pos="426"/>
              </w:tabs>
              <w:spacing w:after="0" w:line="240" w:lineRule="auto"/>
              <w:jc w:val="center"/>
              <w:rPr>
                <w:rFonts w:ascii="Times New Roman" w:hAnsi="Times New Roman"/>
                <w:b/>
              </w:rPr>
            </w:pPr>
            <w:r w:rsidRPr="00ED0492">
              <w:rPr>
                <w:rFonts w:ascii="Times New Roman" w:hAnsi="Times New Roman"/>
                <w:b/>
              </w:rPr>
              <w:t>Предложение</w:t>
            </w:r>
          </w:p>
        </w:tc>
      </w:tr>
      <w:tr w:rsidR="00532823" w:rsidRPr="00ED0492" w14:paraId="5FEBE644" w14:textId="77777777" w:rsidTr="002F0C87">
        <w:tc>
          <w:tcPr>
            <w:tcW w:w="450" w:type="pct"/>
            <w:vAlign w:val="center"/>
          </w:tcPr>
          <w:p w14:paraId="60375809" w14:textId="77777777" w:rsidR="006F347E" w:rsidRPr="00ED0492" w:rsidRDefault="006F347E"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w:t>
            </w:r>
          </w:p>
        </w:tc>
        <w:tc>
          <w:tcPr>
            <w:tcW w:w="775" w:type="pct"/>
            <w:vMerge w:val="restart"/>
            <w:vAlign w:val="center"/>
          </w:tcPr>
          <w:p w14:paraId="4639494E" w14:textId="77777777" w:rsidR="006F347E" w:rsidRPr="00ED0492" w:rsidRDefault="006F347E"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Камень -Рыболов</w:t>
            </w:r>
          </w:p>
        </w:tc>
        <w:tc>
          <w:tcPr>
            <w:tcW w:w="1343" w:type="pct"/>
            <w:vAlign w:val="center"/>
          </w:tcPr>
          <w:p w14:paraId="1EBE0EBA" w14:textId="77777777" w:rsidR="006F347E" w:rsidRPr="00ED0492" w:rsidRDefault="006F347E"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ул. Трактовая, 4а</w:t>
            </w:r>
          </w:p>
          <w:p w14:paraId="7C47C3CB" w14:textId="77777777" w:rsidR="006F347E" w:rsidRPr="00ED0492" w:rsidRDefault="006F347E"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(погранотряд)</w:t>
            </w:r>
          </w:p>
        </w:tc>
        <w:tc>
          <w:tcPr>
            <w:tcW w:w="1089" w:type="pct"/>
            <w:vAlign w:val="center"/>
          </w:tcPr>
          <w:p w14:paraId="682F34DC" w14:textId="77777777" w:rsidR="006F347E" w:rsidRPr="00ED0492" w:rsidRDefault="006F347E"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 xml:space="preserve">исправен </w:t>
            </w:r>
          </w:p>
        </w:tc>
        <w:tc>
          <w:tcPr>
            <w:tcW w:w="1343" w:type="pct"/>
            <w:vAlign w:val="center"/>
          </w:tcPr>
          <w:p w14:paraId="760BCE56" w14:textId="064E6623" w:rsidR="006F347E" w:rsidRPr="00ED0492" w:rsidRDefault="00FE2D03"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В</w:t>
            </w:r>
            <w:r w:rsidR="006F347E" w:rsidRPr="00ED0492">
              <w:rPr>
                <w:rFonts w:ascii="Times New Roman" w:hAnsi="Times New Roman"/>
                <w:bCs/>
              </w:rPr>
              <w:t xml:space="preserve"> 2021 </w:t>
            </w:r>
            <w:r w:rsidRPr="00ED0492">
              <w:rPr>
                <w:rFonts w:ascii="Times New Roman" w:hAnsi="Times New Roman"/>
                <w:bCs/>
              </w:rPr>
              <w:t xml:space="preserve">установлен </w:t>
            </w:r>
            <w:r w:rsidR="006F347E" w:rsidRPr="00ED0492">
              <w:rPr>
                <w:rFonts w:ascii="Times New Roman" w:hAnsi="Times New Roman"/>
                <w:bCs/>
              </w:rPr>
              <w:t>новый</w:t>
            </w:r>
          </w:p>
        </w:tc>
      </w:tr>
      <w:tr w:rsidR="00532823" w:rsidRPr="00ED0492" w14:paraId="640D5A51" w14:textId="77777777" w:rsidTr="002F0C87">
        <w:tc>
          <w:tcPr>
            <w:tcW w:w="450" w:type="pct"/>
            <w:vAlign w:val="center"/>
          </w:tcPr>
          <w:p w14:paraId="77EDA2A8" w14:textId="77777777" w:rsidR="006F347E" w:rsidRPr="00ED0492" w:rsidRDefault="006F347E"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2</w:t>
            </w:r>
          </w:p>
        </w:tc>
        <w:tc>
          <w:tcPr>
            <w:tcW w:w="775" w:type="pct"/>
            <w:vMerge/>
            <w:vAlign w:val="center"/>
          </w:tcPr>
          <w:p w14:paraId="7285ECB5" w14:textId="77777777" w:rsidR="006F347E" w:rsidRPr="00ED0492" w:rsidRDefault="006F347E" w:rsidP="002851FE">
            <w:pPr>
              <w:tabs>
                <w:tab w:val="left" w:pos="284"/>
                <w:tab w:val="left" w:pos="426"/>
              </w:tabs>
              <w:spacing w:after="0" w:line="240" w:lineRule="auto"/>
              <w:rPr>
                <w:rFonts w:ascii="Times New Roman" w:hAnsi="Times New Roman"/>
                <w:bCs/>
              </w:rPr>
            </w:pPr>
          </w:p>
        </w:tc>
        <w:tc>
          <w:tcPr>
            <w:tcW w:w="1343" w:type="pct"/>
            <w:vAlign w:val="center"/>
          </w:tcPr>
          <w:p w14:paraId="37D3AE7A" w14:textId="77777777" w:rsidR="006F347E" w:rsidRPr="00ED0492" w:rsidRDefault="006F347E"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 xml:space="preserve">ул. Решетникова, 1 </w:t>
            </w:r>
          </w:p>
          <w:p w14:paraId="16D6C854" w14:textId="19504780" w:rsidR="006F347E" w:rsidRPr="00ED0492" w:rsidRDefault="006F347E"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(школа № 1)</w:t>
            </w:r>
          </w:p>
        </w:tc>
        <w:tc>
          <w:tcPr>
            <w:tcW w:w="1089" w:type="pct"/>
            <w:vAlign w:val="center"/>
          </w:tcPr>
          <w:p w14:paraId="48CFF9A2" w14:textId="77777777" w:rsidR="006F347E" w:rsidRPr="00ED0492" w:rsidRDefault="006F347E"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исправен</w:t>
            </w:r>
          </w:p>
        </w:tc>
        <w:tc>
          <w:tcPr>
            <w:tcW w:w="1343" w:type="pct"/>
            <w:vAlign w:val="center"/>
          </w:tcPr>
          <w:p w14:paraId="6DA8A1C0" w14:textId="270A046A" w:rsidR="006F347E" w:rsidRPr="00ED0492" w:rsidRDefault="00FE2D03"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П</w:t>
            </w:r>
            <w:r w:rsidR="006F347E" w:rsidRPr="00ED0492">
              <w:rPr>
                <w:rFonts w:ascii="Times New Roman" w:hAnsi="Times New Roman"/>
                <w:bCs/>
              </w:rPr>
              <w:t>риобрести новый</w:t>
            </w:r>
          </w:p>
        </w:tc>
      </w:tr>
      <w:tr w:rsidR="00532823" w:rsidRPr="00ED0492" w14:paraId="607BC5F5" w14:textId="77777777" w:rsidTr="002F0C87">
        <w:tc>
          <w:tcPr>
            <w:tcW w:w="450" w:type="pct"/>
            <w:vAlign w:val="center"/>
          </w:tcPr>
          <w:p w14:paraId="6F4EC0A5" w14:textId="77777777" w:rsidR="006F347E" w:rsidRPr="00ED0492" w:rsidRDefault="006F347E"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3</w:t>
            </w:r>
          </w:p>
        </w:tc>
        <w:tc>
          <w:tcPr>
            <w:tcW w:w="775" w:type="pct"/>
            <w:vMerge/>
            <w:vAlign w:val="center"/>
          </w:tcPr>
          <w:p w14:paraId="3B41775F" w14:textId="77777777" w:rsidR="006F347E" w:rsidRPr="00ED0492" w:rsidRDefault="006F347E" w:rsidP="002851FE">
            <w:pPr>
              <w:tabs>
                <w:tab w:val="left" w:pos="284"/>
                <w:tab w:val="left" w:pos="426"/>
              </w:tabs>
              <w:spacing w:after="0" w:line="240" w:lineRule="auto"/>
              <w:rPr>
                <w:rFonts w:ascii="Times New Roman" w:hAnsi="Times New Roman"/>
                <w:bCs/>
              </w:rPr>
            </w:pPr>
          </w:p>
        </w:tc>
        <w:tc>
          <w:tcPr>
            <w:tcW w:w="1343" w:type="pct"/>
            <w:vAlign w:val="center"/>
          </w:tcPr>
          <w:p w14:paraId="598D540C" w14:textId="77777777" w:rsidR="006F347E" w:rsidRPr="00ED0492" w:rsidRDefault="006F347E"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ул. Трактовая, 20 (ЦРБ)</w:t>
            </w:r>
          </w:p>
        </w:tc>
        <w:tc>
          <w:tcPr>
            <w:tcW w:w="1089" w:type="pct"/>
            <w:vAlign w:val="center"/>
          </w:tcPr>
          <w:p w14:paraId="70E5C299" w14:textId="08B10849" w:rsidR="006F347E" w:rsidRPr="00ED0492" w:rsidRDefault="006F347E"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не исправен</w:t>
            </w:r>
          </w:p>
        </w:tc>
        <w:tc>
          <w:tcPr>
            <w:tcW w:w="1343" w:type="pct"/>
            <w:vAlign w:val="center"/>
          </w:tcPr>
          <w:p w14:paraId="396769A9" w14:textId="05855AAC" w:rsidR="00FE2D03" w:rsidRPr="00ED0492" w:rsidRDefault="00FE2D03"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Необходимо проведение ремонтных работ, либо замена</w:t>
            </w:r>
          </w:p>
        </w:tc>
      </w:tr>
      <w:tr w:rsidR="00532823" w:rsidRPr="00ED0492" w14:paraId="2C61A1E9" w14:textId="77777777" w:rsidTr="002F0C87">
        <w:tc>
          <w:tcPr>
            <w:tcW w:w="450" w:type="pct"/>
            <w:vAlign w:val="center"/>
          </w:tcPr>
          <w:p w14:paraId="07661F99" w14:textId="77777777" w:rsidR="00FE2D03" w:rsidRPr="00ED0492" w:rsidRDefault="00FE2D0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4</w:t>
            </w:r>
          </w:p>
        </w:tc>
        <w:tc>
          <w:tcPr>
            <w:tcW w:w="775" w:type="pct"/>
            <w:vMerge/>
            <w:vAlign w:val="center"/>
          </w:tcPr>
          <w:p w14:paraId="73D6F104" w14:textId="77777777" w:rsidR="00FE2D03" w:rsidRPr="00ED0492" w:rsidRDefault="00FE2D03" w:rsidP="002851FE">
            <w:pPr>
              <w:tabs>
                <w:tab w:val="left" w:pos="284"/>
                <w:tab w:val="left" w:pos="426"/>
              </w:tabs>
              <w:spacing w:after="0" w:line="240" w:lineRule="auto"/>
              <w:rPr>
                <w:rFonts w:ascii="Times New Roman" w:hAnsi="Times New Roman"/>
                <w:bCs/>
              </w:rPr>
            </w:pPr>
          </w:p>
        </w:tc>
        <w:tc>
          <w:tcPr>
            <w:tcW w:w="1343" w:type="pct"/>
            <w:vAlign w:val="center"/>
          </w:tcPr>
          <w:p w14:paraId="17E92EC0" w14:textId="77777777" w:rsidR="00FE2D03" w:rsidRPr="00ED0492" w:rsidRDefault="00FE2D03"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ул. Вокзальная, 5а</w:t>
            </w:r>
          </w:p>
        </w:tc>
        <w:tc>
          <w:tcPr>
            <w:tcW w:w="1089" w:type="pct"/>
            <w:vAlign w:val="center"/>
          </w:tcPr>
          <w:p w14:paraId="67B33ECF" w14:textId="77777777" w:rsidR="00FE2D03" w:rsidRPr="00ED0492" w:rsidRDefault="00FE2D03"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не исправен</w:t>
            </w:r>
          </w:p>
        </w:tc>
        <w:tc>
          <w:tcPr>
            <w:tcW w:w="1343" w:type="pct"/>
          </w:tcPr>
          <w:p w14:paraId="2D4B437B" w14:textId="77777777" w:rsidR="00FE2D03" w:rsidRPr="00ED0492" w:rsidRDefault="00FE2D03"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Необходимо проведение ремонтных работ,</w:t>
            </w:r>
          </w:p>
          <w:p w14:paraId="627D7AD7" w14:textId="3B68951C" w:rsidR="00FE2D03" w:rsidRPr="00ED0492" w:rsidRDefault="00FE2D03"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либо замена</w:t>
            </w:r>
          </w:p>
        </w:tc>
      </w:tr>
      <w:tr w:rsidR="00532823" w:rsidRPr="00ED0492" w14:paraId="27C0452F" w14:textId="77777777" w:rsidTr="002F0C87">
        <w:tc>
          <w:tcPr>
            <w:tcW w:w="450" w:type="pct"/>
            <w:vAlign w:val="center"/>
          </w:tcPr>
          <w:p w14:paraId="388D2FCE" w14:textId="77777777" w:rsidR="00FE2D03" w:rsidRPr="00ED0492" w:rsidRDefault="00FE2D0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5</w:t>
            </w:r>
          </w:p>
        </w:tc>
        <w:tc>
          <w:tcPr>
            <w:tcW w:w="775" w:type="pct"/>
            <w:vMerge/>
            <w:vAlign w:val="center"/>
          </w:tcPr>
          <w:p w14:paraId="1B6FB93F" w14:textId="77777777" w:rsidR="00FE2D03" w:rsidRPr="00ED0492" w:rsidRDefault="00FE2D03" w:rsidP="002851FE">
            <w:pPr>
              <w:tabs>
                <w:tab w:val="left" w:pos="284"/>
                <w:tab w:val="left" w:pos="426"/>
              </w:tabs>
              <w:spacing w:after="0" w:line="240" w:lineRule="auto"/>
              <w:rPr>
                <w:rFonts w:ascii="Times New Roman" w:hAnsi="Times New Roman"/>
                <w:bCs/>
              </w:rPr>
            </w:pPr>
          </w:p>
        </w:tc>
        <w:tc>
          <w:tcPr>
            <w:tcW w:w="1343" w:type="pct"/>
            <w:vAlign w:val="center"/>
          </w:tcPr>
          <w:p w14:paraId="28225D56" w14:textId="77777777" w:rsidR="00FE2D03" w:rsidRPr="00ED0492" w:rsidRDefault="00FE2D03"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ул. Трактовая, 78</w:t>
            </w:r>
          </w:p>
        </w:tc>
        <w:tc>
          <w:tcPr>
            <w:tcW w:w="1089" w:type="pct"/>
            <w:vAlign w:val="center"/>
          </w:tcPr>
          <w:p w14:paraId="49636F9A" w14:textId="77777777" w:rsidR="00FE2D03" w:rsidRPr="00ED0492" w:rsidRDefault="00FE2D03"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исправен</w:t>
            </w:r>
          </w:p>
        </w:tc>
        <w:tc>
          <w:tcPr>
            <w:tcW w:w="1343" w:type="pct"/>
          </w:tcPr>
          <w:p w14:paraId="06BD4C1A" w14:textId="15F9F9B2" w:rsidR="00FE2D03" w:rsidRPr="00ED0492" w:rsidRDefault="00FE2D03"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Необходимо проведение ремонтных работ, либо замена</w:t>
            </w:r>
          </w:p>
        </w:tc>
      </w:tr>
      <w:tr w:rsidR="00532823" w:rsidRPr="00ED0492" w14:paraId="0A632835" w14:textId="77777777" w:rsidTr="002F0C87">
        <w:tc>
          <w:tcPr>
            <w:tcW w:w="450" w:type="pct"/>
            <w:vAlign w:val="center"/>
          </w:tcPr>
          <w:p w14:paraId="162AD626" w14:textId="77777777" w:rsidR="006F347E" w:rsidRPr="00ED0492" w:rsidRDefault="006F347E"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6</w:t>
            </w:r>
          </w:p>
        </w:tc>
        <w:tc>
          <w:tcPr>
            <w:tcW w:w="775" w:type="pct"/>
            <w:vMerge/>
            <w:vAlign w:val="center"/>
          </w:tcPr>
          <w:p w14:paraId="04661A85" w14:textId="77777777" w:rsidR="006F347E" w:rsidRPr="00ED0492" w:rsidRDefault="006F347E" w:rsidP="002851FE">
            <w:pPr>
              <w:tabs>
                <w:tab w:val="left" w:pos="284"/>
                <w:tab w:val="left" w:pos="426"/>
              </w:tabs>
              <w:spacing w:after="0" w:line="240" w:lineRule="auto"/>
              <w:rPr>
                <w:rFonts w:ascii="Times New Roman" w:hAnsi="Times New Roman"/>
                <w:bCs/>
              </w:rPr>
            </w:pPr>
          </w:p>
        </w:tc>
        <w:tc>
          <w:tcPr>
            <w:tcW w:w="1343" w:type="pct"/>
            <w:vAlign w:val="center"/>
          </w:tcPr>
          <w:p w14:paraId="7FC234F9" w14:textId="77777777" w:rsidR="006F347E" w:rsidRPr="00ED0492" w:rsidRDefault="006F347E"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ул. 50 лет ВЛКСМ, 2</w:t>
            </w:r>
          </w:p>
          <w:p w14:paraId="5C1401F5" w14:textId="4ED941E8" w:rsidR="006F347E" w:rsidRPr="00ED0492" w:rsidRDefault="006F347E"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 xml:space="preserve"> (центр занятости)</w:t>
            </w:r>
          </w:p>
        </w:tc>
        <w:tc>
          <w:tcPr>
            <w:tcW w:w="1089" w:type="pct"/>
            <w:vAlign w:val="center"/>
          </w:tcPr>
          <w:p w14:paraId="2A338449" w14:textId="51AB9A7B" w:rsidR="006F347E" w:rsidRPr="00ED0492" w:rsidRDefault="006F347E"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не исправен</w:t>
            </w:r>
          </w:p>
        </w:tc>
        <w:tc>
          <w:tcPr>
            <w:tcW w:w="1343" w:type="pct"/>
            <w:vAlign w:val="center"/>
          </w:tcPr>
          <w:p w14:paraId="1566A64F" w14:textId="633AB0F7" w:rsidR="006F347E" w:rsidRPr="00ED0492" w:rsidRDefault="00FE2D03"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Необходимо проведение ремонтных работ, либо замена</w:t>
            </w:r>
          </w:p>
        </w:tc>
      </w:tr>
      <w:tr w:rsidR="00532823" w:rsidRPr="00ED0492" w14:paraId="4DB61799" w14:textId="77777777" w:rsidTr="002F0C87">
        <w:tc>
          <w:tcPr>
            <w:tcW w:w="450" w:type="pct"/>
            <w:vAlign w:val="center"/>
          </w:tcPr>
          <w:p w14:paraId="190A4250" w14:textId="77777777" w:rsidR="006F347E" w:rsidRPr="00ED0492" w:rsidRDefault="006F347E"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7</w:t>
            </w:r>
          </w:p>
        </w:tc>
        <w:tc>
          <w:tcPr>
            <w:tcW w:w="775" w:type="pct"/>
            <w:vMerge/>
            <w:vAlign w:val="center"/>
          </w:tcPr>
          <w:p w14:paraId="399EAE5C" w14:textId="77777777" w:rsidR="006F347E" w:rsidRPr="00ED0492" w:rsidRDefault="006F347E" w:rsidP="002851FE">
            <w:pPr>
              <w:tabs>
                <w:tab w:val="left" w:pos="284"/>
                <w:tab w:val="left" w:pos="426"/>
              </w:tabs>
              <w:spacing w:after="0" w:line="240" w:lineRule="auto"/>
              <w:rPr>
                <w:rFonts w:ascii="Times New Roman" w:hAnsi="Times New Roman"/>
                <w:bCs/>
              </w:rPr>
            </w:pPr>
          </w:p>
        </w:tc>
        <w:tc>
          <w:tcPr>
            <w:tcW w:w="1343" w:type="pct"/>
            <w:vAlign w:val="center"/>
          </w:tcPr>
          <w:p w14:paraId="1793DB36" w14:textId="77777777" w:rsidR="006F347E" w:rsidRPr="00ED0492" w:rsidRDefault="006F347E"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 xml:space="preserve">ул. 50 лет ВЛКСМ,14 </w:t>
            </w:r>
          </w:p>
          <w:p w14:paraId="1E4D6DA7" w14:textId="77777777" w:rsidR="006F347E" w:rsidRPr="00ED0492" w:rsidRDefault="006F347E"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(АЗС 71)</w:t>
            </w:r>
          </w:p>
        </w:tc>
        <w:tc>
          <w:tcPr>
            <w:tcW w:w="1089" w:type="pct"/>
            <w:vAlign w:val="center"/>
          </w:tcPr>
          <w:p w14:paraId="1B745AA4" w14:textId="77777777" w:rsidR="006F347E" w:rsidRPr="00ED0492" w:rsidRDefault="006F347E"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исправен</w:t>
            </w:r>
          </w:p>
        </w:tc>
        <w:tc>
          <w:tcPr>
            <w:tcW w:w="1343" w:type="pct"/>
            <w:vAlign w:val="center"/>
          </w:tcPr>
          <w:p w14:paraId="59C5F72E" w14:textId="5D964058" w:rsidR="006F347E" w:rsidRPr="00ED0492" w:rsidRDefault="00FE2D03"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Необходимо проведение ремонтных работ, либо замена</w:t>
            </w:r>
          </w:p>
        </w:tc>
      </w:tr>
      <w:tr w:rsidR="00532823" w:rsidRPr="00ED0492" w14:paraId="2B4C48A1" w14:textId="77777777" w:rsidTr="002F0C87">
        <w:tc>
          <w:tcPr>
            <w:tcW w:w="450" w:type="pct"/>
            <w:vAlign w:val="center"/>
          </w:tcPr>
          <w:p w14:paraId="5DB433CE" w14:textId="77777777" w:rsidR="006F347E" w:rsidRPr="00ED0492" w:rsidRDefault="006F347E"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8</w:t>
            </w:r>
          </w:p>
        </w:tc>
        <w:tc>
          <w:tcPr>
            <w:tcW w:w="775" w:type="pct"/>
            <w:vMerge/>
            <w:vAlign w:val="center"/>
          </w:tcPr>
          <w:p w14:paraId="65343CE7" w14:textId="77777777" w:rsidR="006F347E" w:rsidRPr="00ED0492" w:rsidRDefault="006F347E" w:rsidP="002851FE">
            <w:pPr>
              <w:tabs>
                <w:tab w:val="left" w:pos="284"/>
                <w:tab w:val="left" w:pos="426"/>
              </w:tabs>
              <w:spacing w:after="0" w:line="240" w:lineRule="auto"/>
              <w:rPr>
                <w:rFonts w:ascii="Times New Roman" w:hAnsi="Times New Roman"/>
                <w:bCs/>
              </w:rPr>
            </w:pPr>
          </w:p>
        </w:tc>
        <w:tc>
          <w:tcPr>
            <w:tcW w:w="1343" w:type="pct"/>
            <w:vAlign w:val="center"/>
          </w:tcPr>
          <w:p w14:paraId="2011464F" w14:textId="77777777" w:rsidR="006F347E" w:rsidRPr="00ED0492" w:rsidRDefault="006F347E"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ул. Мира,10 (школа 2)</w:t>
            </w:r>
          </w:p>
        </w:tc>
        <w:tc>
          <w:tcPr>
            <w:tcW w:w="1089" w:type="pct"/>
            <w:vAlign w:val="center"/>
          </w:tcPr>
          <w:p w14:paraId="51C2F6C0" w14:textId="77777777" w:rsidR="006F347E" w:rsidRPr="00ED0492" w:rsidRDefault="006F347E"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исправен</w:t>
            </w:r>
          </w:p>
        </w:tc>
        <w:tc>
          <w:tcPr>
            <w:tcW w:w="1343" w:type="pct"/>
            <w:vAlign w:val="center"/>
          </w:tcPr>
          <w:p w14:paraId="3F810A7A" w14:textId="77777777" w:rsidR="006F347E" w:rsidRPr="00ED0492" w:rsidRDefault="006F347E" w:rsidP="002851FE">
            <w:pPr>
              <w:tabs>
                <w:tab w:val="left" w:pos="284"/>
                <w:tab w:val="left" w:pos="426"/>
              </w:tabs>
              <w:spacing w:after="0" w:line="240" w:lineRule="auto"/>
              <w:jc w:val="center"/>
              <w:rPr>
                <w:rFonts w:ascii="Times New Roman" w:hAnsi="Times New Roman"/>
                <w:bCs/>
              </w:rPr>
            </w:pPr>
          </w:p>
        </w:tc>
      </w:tr>
      <w:tr w:rsidR="00532823" w:rsidRPr="00ED0492" w14:paraId="1AB49154" w14:textId="77777777" w:rsidTr="002F0C87">
        <w:tc>
          <w:tcPr>
            <w:tcW w:w="450" w:type="pct"/>
            <w:vAlign w:val="center"/>
          </w:tcPr>
          <w:p w14:paraId="288B0A6D" w14:textId="77777777" w:rsidR="006F347E" w:rsidRPr="00ED0492" w:rsidRDefault="006F347E"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9</w:t>
            </w:r>
          </w:p>
        </w:tc>
        <w:tc>
          <w:tcPr>
            <w:tcW w:w="775" w:type="pct"/>
            <w:vMerge/>
            <w:vAlign w:val="center"/>
          </w:tcPr>
          <w:p w14:paraId="791BCB70" w14:textId="77777777" w:rsidR="006F347E" w:rsidRPr="00ED0492" w:rsidRDefault="006F347E" w:rsidP="002851FE">
            <w:pPr>
              <w:tabs>
                <w:tab w:val="left" w:pos="284"/>
                <w:tab w:val="left" w:pos="426"/>
              </w:tabs>
              <w:spacing w:after="0" w:line="240" w:lineRule="auto"/>
              <w:rPr>
                <w:rFonts w:ascii="Times New Roman" w:hAnsi="Times New Roman"/>
                <w:bCs/>
              </w:rPr>
            </w:pPr>
          </w:p>
        </w:tc>
        <w:tc>
          <w:tcPr>
            <w:tcW w:w="1343" w:type="pct"/>
            <w:vAlign w:val="center"/>
          </w:tcPr>
          <w:p w14:paraId="3A5891B5" w14:textId="77777777" w:rsidR="006F347E" w:rsidRPr="00ED0492" w:rsidRDefault="006F347E"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ул. Пионерская, 8</w:t>
            </w:r>
          </w:p>
        </w:tc>
        <w:tc>
          <w:tcPr>
            <w:tcW w:w="1089" w:type="pct"/>
            <w:vAlign w:val="center"/>
          </w:tcPr>
          <w:p w14:paraId="72DA96B5" w14:textId="77777777" w:rsidR="006F347E" w:rsidRPr="00ED0492" w:rsidRDefault="006F347E"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исправен</w:t>
            </w:r>
          </w:p>
        </w:tc>
        <w:tc>
          <w:tcPr>
            <w:tcW w:w="1343" w:type="pct"/>
            <w:vAlign w:val="center"/>
          </w:tcPr>
          <w:p w14:paraId="46D4824F" w14:textId="77777777" w:rsidR="006F347E" w:rsidRPr="00ED0492" w:rsidRDefault="006F347E" w:rsidP="002851FE">
            <w:pPr>
              <w:tabs>
                <w:tab w:val="left" w:pos="284"/>
                <w:tab w:val="left" w:pos="426"/>
              </w:tabs>
              <w:spacing w:after="0" w:line="240" w:lineRule="auto"/>
              <w:jc w:val="center"/>
              <w:rPr>
                <w:rFonts w:ascii="Times New Roman" w:hAnsi="Times New Roman"/>
                <w:bCs/>
              </w:rPr>
            </w:pPr>
          </w:p>
        </w:tc>
      </w:tr>
      <w:tr w:rsidR="00532823" w:rsidRPr="00ED0492" w14:paraId="50E7FD79" w14:textId="77777777" w:rsidTr="002F0C87">
        <w:tc>
          <w:tcPr>
            <w:tcW w:w="450" w:type="pct"/>
            <w:vAlign w:val="center"/>
          </w:tcPr>
          <w:p w14:paraId="1C37F259" w14:textId="77777777" w:rsidR="00FE2D03" w:rsidRPr="00ED0492" w:rsidRDefault="00FE2D0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10</w:t>
            </w:r>
          </w:p>
        </w:tc>
        <w:tc>
          <w:tcPr>
            <w:tcW w:w="775" w:type="pct"/>
            <w:vMerge w:val="restart"/>
            <w:vAlign w:val="center"/>
          </w:tcPr>
          <w:p w14:paraId="295907F7" w14:textId="77777777" w:rsidR="00FE2D03" w:rsidRPr="00ED0492" w:rsidRDefault="00FE2D03"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Ильинка</w:t>
            </w:r>
          </w:p>
        </w:tc>
        <w:tc>
          <w:tcPr>
            <w:tcW w:w="1343" w:type="pct"/>
            <w:vAlign w:val="center"/>
          </w:tcPr>
          <w:p w14:paraId="57935B15" w14:textId="77777777" w:rsidR="00FE2D03" w:rsidRPr="00ED0492" w:rsidRDefault="00FE2D03"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 xml:space="preserve"> ул. Столетия</w:t>
            </w:r>
          </w:p>
        </w:tc>
        <w:tc>
          <w:tcPr>
            <w:tcW w:w="1089" w:type="pct"/>
            <w:vAlign w:val="center"/>
          </w:tcPr>
          <w:p w14:paraId="4B1A11FD" w14:textId="77777777" w:rsidR="00FE2D03" w:rsidRPr="00ED0492" w:rsidRDefault="00FE2D03"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не исправен</w:t>
            </w:r>
          </w:p>
        </w:tc>
        <w:tc>
          <w:tcPr>
            <w:tcW w:w="1343" w:type="pct"/>
          </w:tcPr>
          <w:p w14:paraId="4230FD30" w14:textId="7208ACC4" w:rsidR="00FE2D03" w:rsidRPr="00ED0492" w:rsidRDefault="00FE2D03"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Необходимо проведение ремонтных работ, либо замена</w:t>
            </w:r>
          </w:p>
        </w:tc>
      </w:tr>
      <w:tr w:rsidR="00532823" w:rsidRPr="00ED0492" w14:paraId="0012E83E" w14:textId="77777777" w:rsidTr="002F0C87">
        <w:tc>
          <w:tcPr>
            <w:tcW w:w="450" w:type="pct"/>
            <w:vAlign w:val="center"/>
          </w:tcPr>
          <w:p w14:paraId="6EF3F115" w14:textId="77777777" w:rsidR="00FE2D03" w:rsidRPr="00ED0492" w:rsidRDefault="00FE2D0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11</w:t>
            </w:r>
          </w:p>
        </w:tc>
        <w:tc>
          <w:tcPr>
            <w:tcW w:w="775" w:type="pct"/>
            <w:vMerge/>
            <w:vAlign w:val="center"/>
          </w:tcPr>
          <w:p w14:paraId="1F74A293" w14:textId="77777777" w:rsidR="00FE2D03" w:rsidRPr="00ED0492" w:rsidRDefault="00FE2D03" w:rsidP="002851FE">
            <w:pPr>
              <w:tabs>
                <w:tab w:val="left" w:pos="284"/>
                <w:tab w:val="left" w:pos="426"/>
              </w:tabs>
              <w:spacing w:after="0" w:line="240" w:lineRule="auto"/>
              <w:rPr>
                <w:rFonts w:ascii="Times New Roman" w:hAnsi="Times New Roman"/>
                <w:bCs/>
              </w:rPr>
            </w:pPr>
          </w:p>
        </w:tc>
        <w:tc>
          <w:tcPr>
            <w:tcW w:w="1343" w:type="pct"/>
            <w:vAlign w:val="center"/>
          </w:tcPr>
          <w:p w14:paraId="588DA343" w14:textId="77777777" w:rsidR="00FE2D03" w:rsidRPr="00ED0492" w:rsidRDefault="00FE2D03"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ул. Садовая</w:t>
            </w:r>
          </w:p>
        </w:tc>
        <w:tc>
          <w:tcPr>
            <w:tcW w:w="1089" w:type="pct"/>
            <w:vAlign w:val="center"/>
          </w:tcPr>
          <w:p w14:paraId="4CBD3494" w14:textId="77777777" w:rsidR="00FE2D03" w:rsidRPr="00ED0492" w:rsidRDefault="00FE2D03"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не исправен</w:t>
            </w:r>
          </w:p>
        </w:tc>
        <w:tc>
          <w:tcPr>
            <w:tcW w:w="1343" w:type="pct"/>
          </w:tcPr>
          <w:p w14:paraId="1196F98B" w14:textId="2E5D6259" w:rsidR="00FE2D03" w:rsidRPr="00ED0492" w:rsidRDefault="00FE2D03"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Необходимо проведение ремонтных работ, либо замена</w:t>
            </w:r>
          </w:p>
        </w:tc>
      </w:tr>
      <w:tr w:rsidR="00FE2D03" w:rsidRPr="00ED0492" w14:paraId="0248EC51" w14:textId="77777777" w:rsidTr="002F0C87">
        <w:tc>
          <w:tcPr>
            <w:tcW w:w="450" w:type="pct"/>
            <w:vAlign w:val="center"/>
          </w:tcPr>
          <w:p w14:paraId="70643357" w14:textId="77777777" w:rsidR="00FE2D03" w:rsidRPr="00ED0492" w:rsidRDefault="00FE2D0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12</w:t>
            </w:r>
          </w:p>
        </w:tc>
        <w:tc>
          <w:tcPr>
            <w:tcW w:w="775" w:type="pct"/>
            <w:vMerge/>
            <w:vAlign w:val="center"/>
          </w:tcPr>
          <w:p w14:paraId="4F127FE0" w14:textId="77777777" w:rsidR="00FE2D03" w:rsidRPr="00ED0492" w:rsidRDefault="00FE2D03" w:rsidP="002851FE">
            <w:pPr>
              <w:tabs>
                <w:tab w:val="left" w:pos="284"/>
                <w:tab w:val="left" w:pos="426"/>
              </w:tabs>
              <w:spacing w:after="0" w:line="240" w:lineRule="auto"/>
              <w:rPr>
                <w:rFonts w:ascii="Times New Roman" w:hAnsi="Times New Roman"/>
                <w:bCs/>
              </w:rPr>
            </w:pPr>
          </w:p>
        </w:tc>
        <w:tc>
          <w:tcPr>
            <w:tcW w:w="1343" w:type="pct"/>
            <w:vAlign w:val="center"/>
          </w:tcPr>
          <w:p w14:paraId="13C091D0" w14:textId="781183ED" w:rsidR="00FE2D03" w:rsidRPr="00ED0492" w:rsidRDefault="00FE2D03"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ул. Кузнечная</w:t>
            </w:r>
          </w:p>
        </w:tc>
        <w:tc>
          <w:tcPr>
            <w:tcW w:w="1089" w:type="pct"/>
            <w:vAlign w:val="center"/>
          </w:tcPr>
          <w:p w14:paraId="5DA69F71" w14:textId="77777777" w:rsidR="00FE2D03" w:rsidRPr="00ED0492" w:rsidRDefault="00FE2D03"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не исправен</w:t>
            </w:r>
          </w:p>
        </w:tc>
        <w:tc>
          <w:tcPr>
            <w:tcW w:w="1343" w:type="pct"/>
          </w:tcPr>
          <w:p w14:paraId="5C3FABCF" w14:textId="71E61B84" w:rsidR="00FE2D03" w:rsidRPr="00ED0492" w:rsidRDefault="00FE2D03" w:rsidP="002851FE">
            <w:pPr>
              <w:tabs>
                <w:tab w:val="left" w:pos="284"/>
                <w:tab w:val="left" w:pos="426"/>
              </w:tabs>
              <w:spacing w:after="0" w:line="240" w:lineRule="auto"/>
              <w:jc w:val="center"/>
              <w:rPr>
                <w:rFonts w:ascii="Times New Roman" w:hAnsi="Times New Roman"/>
                <w:bCs/>
              </w:rPr>
            </w:pPr>
            <w:r w:rsidRPr="00ED0492">
              <w:rPr>
                <w:rFonts w:ascii="Times New Roman" w:hAnsi="Times New Roman"/>
                <w:bCs/>
              </w:rPr>
              <w:t>Необходимо проведение ремонтных работ, либо замена</w:t>
            </w:r>
          </w:p>
        </w:tc>
      </w:tr>
    </w:tbl>
    <w:p w14:paraId="38D464AB" w14:textId="65957039" w:rsidR="0087656B" w:rsidRPr="00ED0492" w:rsidRDefault="0087656B" w:rsidP="002851FE">
      <w:pPr>
        <w:tabs>
          <w:tab w:val="left" w:pos="284"/>
          <w:tab w:val="left" w:pos="426"/>
        </w:tabs>
        <w:spacing w:after="0" w:line="240" w:lineRule="auto"/>
        <w:ind w:firstLine="709"/>
        <w:jc w:val="both"/>
        <w:rPr>
          <w:rFonts w:ascii="Times New Roman" w:hAnsi="Times New Roman"/>
          <w:sz w:val="28"/>
          <w:szCs w:val="28"/>
        </w:rPr>
      </w:pPr>
    </w:p>
    <w:p w14:paraId="48A983A8" w14:textId="54720A45" w:rsidR="006F347E" w:rsidRPr="00ED0492" w:rsidRDefault="006F347E" w:rsidP="002851FE">
      <w:pPr>
        <w:tabs>
          <w:tab w:val="left" w:pos="284"/>
          <w:tab w:val="left" w:pos="426"/>
        </w:tabs>
        <w:spacing w:after="0" w:line="240" w:lineRule="auto"/>
        <w:ind w:firstLine="709"/>
        <w:jc w:val="center"/>
        <w:rPr>
          <w:rFonts w:ascii="Times New Roman" w:hAnsi="Times New Roman"/>
          <w:sz w:val="28"/>
          <w:szCs w:val="28"/>
        </w:rPr>
      </w:pPr>
      <w:r w:rsidRPr="00ED0492">
        <w:rPr>
          <w:rFonts w:ascii="Times New Roman" w:hAnsi="Times New Roman"/>
          <w:b/>
          <w:bCs/>
          <w:sz w:val="28"/>
          <w:szCs w:val="28"/>
        </w:rPr>
        <w:t xml:space="preserve">Таблица </w:t>
      </w:r>
      <w:r w:rsidR="0047079D" w:rsidRPr="00ED0492">
        <w:rPr>
          <w:rFonts w:ascii="Times New Roman" w:hAnsi="Times New Roman"/>
          <w:b/>
          <w:bCs/>
          <w:sz w:val="28"/>
          <w:szCs w:val="28"/>
        </w:rPr>
        <w:t>8</w:t>
      </w:r>
      <w:r w:rsidR="00274C3C" w:rsidRPr="00ED0492">
        <w:rPr>
          <w:rFonts w:ascii="Times New Roman" w:hAnsi="Times New Roman"/>
          <w:b/>
          <w:bCs/>
          <w:sz w:val="28"/>
          <w:szCs w:val="28"/>
        </w:rPr>
        <w:t>0</w:t>
      </w:r>
      <w:r w:rsidRPr="00ED0492">
        <w:rPr>
          <w:rFonts w:ascii="Times New Roman" w:hAnsi="Times New Roman"/>
          <w:sz w:val="28"/>
          <w:szCs w:val="28"/>
        </w:rPr>
        <w:t>. – Перечень пожарных водоемов расположенные на территории Ханкайского муниципального округа</w:t>
      </w:r>
    </w:p>
    <w:tbl>
      <w:tblPr>
        <w:tblStyle w:val="afc"/>
        <w:tblW w:w="5000" w:type="pct"/>
        <w:tblLook w:val="04A0" w:firstRow="1" w:lastRow="0" w:firstColumn="1" w:lastColumn="0" w:noHBand="0" w:noVBand="1"/>
      </w:tblPr>
      <w:tblGrid>
        <w:gridCol w:w="938"/>
        <w:gridCol w:w="2106"/>
        <w:gridCol w:w="3864"/>
        <w:gridCol w:w="3287"/>
      </w:tblGrid>
      <w:tr w:rsidR="00532823" w:rsidRPr="00ED0492" w14:paraId="6B47AF5E" w14:textId="77777777" w:rsidTr="006F347E">
        <w:tc>
          <w:tcPr>
            <w:tcW w:w="460" w:type="pct"/>
            <w:vAlign w:val="center"/>
          </w:tcPr>
          <w:p w14:paraId="5FF24168" w14:textId="77777777" w:rsidR="006F347E" w:rsidRPr="00ED0492" w:rsidRDefault="006F347E" w:rsidP="002851FE">
            <w:pPr>
              <w:tabs>
                <w:tab w:val="left" w:pos="284"/>
                <w:tab w:val="left" w:pos="426"/>
              </w:tabs>
              <w:spacing w:after="0" w:line="240" w:lineRule="auto"/>
              <w:jc w:val="center"/>
              <w:rPr>
                <w:rFonts w:ascii="Times New Roman" w:hAnsi="Times New Roman"/>
                <w:b/>
                <w:sz w:val="24"/>
                <w:szCs w:val="24"/>
              </w:rPr>
            </w:pPr>
            <w:r w:rsidRPr="00ED0492">
              <w:rPr>
                <w:rFonts w:ascii="Times New Roman" w:hAnsi="Times New Roman"/>
                <w:b/>
                <w:sz w:val="24"/>
                <w:szCs w:val="24"/>
              </w:rPr>
              <w:t>№</w:t>
            </w:r>
          </w:p>
          <w:p w14:paraId="6BC4245F"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b/>
                <w:sz w:val="24"/>
                <w:szCs w:val="24"/>
              </w:rPr>
              <w:t>п/п</w:t>
            </w:r>
          </w:p>
        </w:tc>
        <w:tc>
          <w:tcPr>
            <w:tcW w:w="1033" w:type="pct"/>
            <w:vAlign w:val="center"/>
          </w:tcPr>
          <w:p w14:paraId="5EB43870" w14:textId="43B252FE" w:rsidR="006F347E" w:rsidRPr="00ED0492" w:rsidRDefault="006F347E" w:rsidP="002851FE">
            <w:pPr>
              <w:tabs>
                <w:tab w:val="left" w:pos="284"/>
                <w:tab w:val="left" w:pos="426"/>
              </w:tabs>
              <w:spacing w:after="0" w:line="240" w:lineRule="auto"/>
              <w:jc w:val="center"/>
              <w:rPr>
                <w:rFonts w:ascii="Times New Roman" w:hAnsi="Times New Roman"/>
                <w:b/>
                <w:sz w:val="24"/>
                <w:szCs w:val="24"/>
              </w:rPr>
            </w:pPr>
            <w:r w:rsidRPr="00ED0492">
              <w:rPr>
                <w:rFonts w:ascii="Times New Roman" w:hAnsi="Times New Roman"/>
                <w:b/>
                <w:sz w:val="24"/>
                <w:szCs w:val="24"/>
              </w:rPr>
              <w:t>Населенный пункт</w:t>
            </w:r>
          </w:p>
        </w:tc>
        <w:tc>
          <w:tcPr>
            <w:tcW w:w="1895" w:type="pct"/>
            <w:vAlign w:val="center"/>
          </w:tcPr>
          <w:p w14:paraId="42E5F821" w14:textId="77777777" w:rsidR="006F347E" w:rsidRPr="00ED0492" w:rsidRDefault="006F347E" w:rsidP="002851FE">
            <w:pPr>
              <w:tabs>
                <w:tab w:val="left" w:pos="284"/>
                <w:tab w:val="left" w:pos="426"/>
              </w:tabs>
              <w:spacing w:after="0" w:line="240" w:lineRule="auto"/>
              <w:jc w:val="center"/>
              <w:rPr>
                <w:rFonts w:ascii="Times New Roman" w:hAnsi="Times New Roman"/>
                <w:b/>
                <w:sz w:val="24"/>
                <w:szCs w:val="24"/>
              </w:rPr>
            </w:pPr>
            <w:r w:rsidRPr="00ED0492">
              <w:rPr>
                <w:rFonts w:ascii="Times New Roman" w:hAnsi="Times New Roman"/>
                <w:b/>
                <w:sz w:val="24"/>
                <w:szCs w:val="24"/>
              </w:rPr>
              <w:t>Адрес водоисточника</w:t>
            </w:r>
          </w:p>
        </w:tc>
        <w:tc>
          <w:tcPr>
            <w:tcW w:w="1612" w:type="pct"/>
            <w:vAlign w:val="center"/>
          </w:tcPr>
          <w:p w14:paraId="0B6CE2DB" w14:textId="5A146C73" w:rsidR="006F347E" w:rsidRPr="00ED0492" w:rsidRDefault="00FE2D03" w:rsidP="002851FE">
            <w:pPr>
              <w:tabs>
                <w:tab w:val="left" w:pos="284"/>
                <w:tab w:val="left" w:pos="426"/>
              </w:tabs>
              <w:spacing w:after="0" w:line="240" w:lineRule="auto"/>
              <w:jc w:val="center"/>
              <w:rPr>
                <w:rFonts w:ascii="Times New Roman" w:hAnsi="Times New Roman"/>
                <w:b/>
                <w:sz w:val="24"/>
                <w:szCs w:val="24"/>
              </w:rPr>
            </w:pPr>
            <w:r w:rsidRPr="00ED0492">
              <w:rPr>
                <w:rFonts w:ascii="Times New Roman" w:hAnsi="Times New Roman"/>
                <w:b/>
                <w:sz w:val="24"/>
                <w:szCs w:val="24"/>
              </w:rPr>
              <w:t>Техническое состояние</w:t>
            </w:r>
          </w:p>
        </w:tc>
      </w:tr>
      <w:tr w:rsidR="00532823" w:rsidRPr="00ED0492" w14:paraId="4FA7C5F1" w14:textId="77777777" w:rsidTr="00C06FAC">
        <w:tc>
          <w:tcPr>
            <w:tcW w:w="460" w:type="pct"/>
            <w:vAlign w:val="center"/>
          </w:tcPr>
          <w:p w14:paraId="381F91C0"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1/1</w:t>
            </w:r>
          </w:p>
        </w:tc>
        <w:tc>
          <w:tcPr>
            <w:tcW w:w="1033" w:type="pct"/>
            <w:vMerge w:val="restart"/>
            <w:vAlign w:val="center"/>
          </w:tcPr>
          <w:p w14:paraId="2E273C1B" w14:textId="1D928E7B" w:rsidR="00FE2D03" w:rsidRPr="00ED0492" w:rsidRDefault="00FE2D0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Камень-Рыболов</w:t>
            </w:r>
          </w:p>
        </w:tc>
        <w:tc>
          <w:tcPr>
            <w:tcW w:w="1895" w:type="pct"/>
            <w:vAlign w:val="center"/>
          </w:tcPr>
          <w:p w14:paraId="3239AAFB"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АЗС</w:t>
            </w:r>
          </w:p>
        </w:tc>
        <w:tc>
          <w:tcPr>
            <w:tcW w:w="1612" w:type="pct"/>
          </w:tcPr>
          <w:p w14:paraId="69612A7C" w14:textId="6D80C775"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Удовлтворительное</w:t>
            </w:r>
          </w:p>
        </w:tc>
      </w:tr>
      <w:tr w:rsidR="00532823" w:rsidRPr="00ED0492" w14:paraId="7397AFCC" w14:textId="77777777" w:rsidTr="00C06FAC">
        <w:tc>
          <w:tcPr>
            <w:tcW w:w="460" w:type="pct"/>
            <w:vAlign w:val="center"/>
          </w:tcPr>
          <w:p w14:paraId="726181CB" w14:textId="2B26B098"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1/2</w:t>
            </w:r>
          </w:p>
        </w:tc>
        <w:tc>
          <w:tcPr>
            <w:tcW w:w="1033" w:type="pct"/>
            <w:vMerge/>
            <w:vAlign w:val="center"/>
          </w:tcPr>
          <w:p w14:paraId="21BD4162" w14:textId="77777777" w:rsidR="00FE2D03" w:rsidRPr="00ED0492" w:rsidRDefault="00FE2D03" w:rsidP="002851FE">
            <w:pPr>
              <w:tabs>
                <w:tab w:val="left" w:pos="284"/>
                <w:tab w:val="left" w:pos="426"/>
              </w:tabs>
              <w:spacing w:after="0" w:line="240" w:lineRule="auto"/>
              <w:rPr>
                <w:rFonts w:ascii="Times New Roman" w:hAnsi="Times New Roman"/>
                <w:sz w:val="24"/>
                <w:szCs w:val="24"/>
              </w:rPr>
            </w:pPr>
          </w:p>
        </w:tc>
        <w:tc>
          <w:tcPr>
            <w:tcW w:w="1895" w:type="pct"/>
            <w:vAlign w:val="center"/>
          </w:tcPr>
          <w:p w14:paraId="74821128"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ХПП</w:t>
            </w:r>
          </w:p>
        </w:tc>
        <w:tc>
          <w:tcPr>
            <w:tcW w:w="1612" w:type="pct"/>
          </w:tcPr>
          <w:p w14:paraId="3CD93374" w14:textId="0070B67D"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Удовлтворительное</w:t>
            </w:r>
          </w:p>
        </w:tc>
      </w:tr>
      <w:tr w:rsidR="00532823" w:rsidRPr="00ED0492" w14:paraId="35FB83BC" w14:textId="77777777" w:rsidTr="00C06FAC">
        <w:tc>
          <w:tcPr>
            <w:tcW w:w="460" w:type="pct"/>
            <w:vAlign w:val="center"/>
          </w:tcPr>
          <w:p w14:paraId="1D4009F7"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1/3</w:t>
            </w:r>
          </w:p>
        </w:tc>
        <w:tc>
          <w:tcPr>
            <w:tcW w:w="1033" w:type="pct"/>
            <w:vMerge/>
            <w:vAlign w:val="center"/>
          </w:tcPr>
          <w:p w14:paraId="3CCB0F17" w14:textId="77777777" w:rsidR="00FE2D03" w:rsidRPr="00ED0492" w:rsidRDefault="00FE2D03" w:rsidP="002851FE">
            <w:pPr>
              <w:tabs>
                <w:tab w:val="left" w:pos="284"/>
                <w:tab w:val="left" w:pos="426"/>
              </w:tabs>
              <w:spacing w:after="0" w:line="240" w:lineRule="auto"/>
              <w:rPr>
                <w:rFonts w:ascii="Times New Roman" w:hAnsi="Times New Roman"/>
                <w:sz w:val="24"/>
                <w:szCs w:val="24"/>
              </w:rPr>
            </w:pPr>
          </w:p>
        </w:tc>
        <w:tc>
          <w:tcPr>
            <w:tcW w:w="1895" w:type="pct"/>
            <w:vAlign w:val="center"/>
          </w:tcPr>
          <w:p w14:paraId="550EAE56"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Дальэнерго</w:t>
            </w:r>
          </w:p>
        </w:tc>
        <w:tc>
          <w:tcPr>
            <w:tcW w:w="1612" w:type="pct"/>
          </w:tcPr>
          <w:p w14:paraId="2F42EFF0" w14:textId="7F158AEF"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Удовлтворительное</w:t>
            </w:r>
          </w:p>
        </w:tc>
      </w:tr>
      <w:tr w:rsidR="00532823" w:rsidRPr="00ED0492" w14:paraId="035F4ED0" w14:textId="77777777" w:rsidTr="00C06FAC">
        <w:tc>
          <w:tcPr>
            <w:tcW w:w="460" w:type="pct"/>
            <w:vAlign w:val="center"/>
          </w:tcPr>
          <w:p w14:paraId="0CF989F5"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1/4</w:t>
            </w:r>
          </w:p>
        </w:tc>
        <w:tc>
          <w:tcPr>
            <w:tcW w:w="1033" w:type="pct"/>
            <w:vMerge/>
            <w:vAlign w:val="center"/>
          </w:tcPr>
          <w:p w14:paraId="5C2E3A7E" w14:textId="77777777" w:rsidR="00FE2D03" w:rsidRPr="00ED0492" w:rsidRDefault="00FE2D03" w:rsidP="002851FE">
            <w:pPr>
              <w:tabs>
                <w:tab w:val="left" w:pos="284"/>
                <w:tab w:val="left" w:pos="426"/>
              </w:tabs>
              <w:spacing w:after="0" w:line="240" w:lineRule="auto"/>
              <w:rPr>
                <w:rFonts w:ascii="Times New Roman" w:hAnsi="Times New Roman"/>
                <w:sz w:val="24"/>
                <w:szCs w:val="24"/>
              </w:rPr>
            </w:pPr>
          </w:p>
        </w:tc>
        <w:tc>
          <w:tcPr>
            <w:tcW w:w="1895" w:type="pct"/>
            <w:vAlign w:val="center"/>
          </w:tcPr>
          <w:p w14:paraId="7486E057"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ТСП</w:t>
            </w:r>
          </w:p>
        </w:tc>
        <w:tc>
          <w:tcPr>
            <w:tcW w:w="1612" w:type="pct"/>
          </w:tcPr>
          <w:p w14:paraId="7559715F" w14:textId="787FF57F"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Удовлтворительное</w:t>
            </w:r>
          </w:p>
        </w:tc>
      </w:tr>
      <w:tr w:rsidR="00532823" w:rsidRPr="00ED0492" w14:paraId="266F085D" w14:textId="77777777" w:rsidTr="00C06FAC">
        <w:tc>
          <w:tcPr>
            <w:tcW w:w="460" w:type="pct"/>
            <w:vAlign w:val="center"/>
          </w:tcPr>
          <w:p w14:paraId="7A5F3A6E"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w:t>
            </w:r>
          </w:p>
        </w:tc>
        <w:tc>
          <w:tcPr>
            <w:tcW w:w="1033" w:type="pct"/>
            <w:vMerge/>
            <w:vAlign w:val="center"/>
          </w:tcPr>
          <w:p w14:paraId="325188FF" w14:textId="77777777" w:rsidR="00FE2D03" w:rsidRPr="00ED0492" w:rsidRDefault="00FE2D03" w:rsidP="002851FE">
            <w:pPr>
              <w:tabs>
                <w:tab w:val="left" w:pos="284"/>
                <w:tab w:val="left" w:pos="426"/>
              </w:tabs>
              <w:spacing w:after="0" w:line="240" w:lineRule="auto"/>
              <w:rPr>
                <w:rFonts w:ascii="Times New Roman" w:hAnsi="Times New Roman"/>
                <w:sz w:val="24"/>
                <w:szCs w:val="24"/>
              </w:rPr>
            </w:pPr>
          </w:p>
        </w:tc>
        <w:tc>
          <w:tcPr>
            <w:tcW w:w="1895" w:type="pct"/>
            <w:vAlign w:val="center"/>
          </w:tcPr>
          <w:p w14:paraId="7D015C00"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Приммелиоводхоз</w:t>
            </w:r>
          </w:p>
        </w:tc>
        <w:tc>
          <w:tcPr>
            <w:tcW w:w="1612" w:type="pct"/>
          </w:tcPr>
          <w:p w14:paraId="38336323" w14:textId="5FFA0C7C"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Удовлтворительное</w:t>
            </w:r>
          </w:p>
        </w:tc>
      </w:tr>
      <w:tr w:rsidR="00532823" w:rsidRPr="00ED0492" w14:paraId="7BC48C72" w14:textId="77777777" w:rsidTr="00C06FAC">
        <w:tc>
          <w:tcPr>
            <w:tcW w:w="460" w:type="pct"/>
            <w:vAlign w:val="center"/>
          </w:tcPr>
          <w:p w14:paraId="0CA098AD"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1/6</w:t>
            </w:r>
          </w:p>
        </w:tc>
        <w:tc>
          <w:tcPr>
            <w:tcW w:w="1033" w:type="pct"/>
            <w:vMerge/>
            <w:vAlign w:val="center"/>
          </w:tcPr>
          <w:p w14:paraId="080DE3DE" w14:textId="77777777" w:rsidR="00FE2D03" w:rsidRPr="00ED0492" w:rsidRDefault="00FE2D03" w:rsidP="002851FE">
            <w:pPr>
              <w:tabs>
                <w:tab w:val="left" w:pos="284"/>
                <w:tab w:val="left" w:pos="426"/>
              </w:tabs>
              <w:spacing w:after="0" w:line="240" w:lineRule="auto"/>
              <w:rPr>
                <w:rFonts w:ascii="Times New Roman" w:hAnsi="Times New Roman"/>
                <w:sz w:val="24"/>
                <w:szCs w:val="24"/>
              </w:rPr>
            </w:pPr>
          </w:p>
        </w:tc>
        <w:tc>
          <w:tcPr>
            <w:tcW w:w="1895" w:type="pct"/>
            <w:vAlign w:val="center"/>
          </w:tcPr>
          <w:p w14:paraId="17EB65E9"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ООО Альянс</w:t>
            </w:r>
          </w:p>
        </w:tc>
        <w:tc>
          <w:tcPr>
            <w:tcW w:w="1612" w:type="pct"/>
          </w:tcPr>
          <w:p w14:paraId="3CB16034" w14:textId="16BDDAEC"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Удовлтворительное</w:t>
            </w:r>
          </w:p>
        </w:tc>
      </w:tr>
      <w:tr w:rsidR="00532823" w:rsidRPr="00ED0492" w14:paraId="1A4F65B2" w14:textId="77777777" w:rsidTr="006F347E">
        <w:tc>
          <w:tcPr>
            <w:tcW w:w="460" w:type="pct"/>
            <w:vAlign w:val="center"/>
          </w:tcPr>
          <w:p w14:paraId="3E4CDE49"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2/1</w:t>
            </w:r>
          </w:p>
        </w:tc>
        <w:tc>
          <w:tcPr>
            <w:tcW w:w="1033" w:type="pct"/>
            <w:vMerge w:val="restart"/>
            <w:vAlign w:val="center"/>
          </w:tcPr>
          <w:p w14:paraId="25F86D83" w14:textId="0853D088"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Астраханка</w:t>
            </w:r>
          </w:p>
        </w:tc>
        <w:tc>
          <w:tcPr>
            <w:tcW w:w="1895" w:type="pct"/>
            <w:vAlign w:val="center"/>
          </w:tcPr>
          <w:p w14:paraId="468E1002"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СДК</w:t>
            </w:r>
          </w:p>
        </w:tc>
        <w:tc>
          <w:tcPr>
            <w:tcW w:w="1612" w:type="pct"/>
            <w:vAlign w:val="center"/>
          </w:tcPr>
          <w:p w14:paraId="5308F943"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Мало воды</w:t>
            </w:r>
          </w:p>
        </w:tc>
      </w:tr>
      <w:tr w:rsidR="00532823" w:rsidRPr="00ED0492" w14:paraId="044BD1D7" w14:textId="77777777" w:rsidTr="006F347E">
        <w:tc>
          <w:tcPr>
            <w:tcW w:w="460" w:type="pct"/>
            <w:vAlign w:val="center"/>
          </w:tcPr>
          <w:p w14:paraId="72FD15C8" w14:textId="0651744A"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2/2</w:t>
            </w:r>
          </w:p>
        </w:tc>
        <w:tc>
          <w:tcPr>
            <w:tcW w:w="1033" w:type="pct"/>
            <w:vMerge/>
            <w:vAlign w:val="center"/>
          </w:tcPr>
          <w:p w14:paraId="72399BBB" w14:textId="77777777" w:rsidR="006F347E" w:rsidRPr="00ED0492" w:rsidRDefault="006F347E" w:rsidP="002851FE">
            <w:pPr>
              <w:tabs>
                <w:tab w:val="left" w:pos="284"/>
                <w:tab w:val="left" w:pos="426"/>
              </w:tabs>
              <w:spacing w:after="0" w:line="240" w:lineRule="auto"/>
              <w:rPr>
                <w:rFonts w:ascii="Times New Roman" w:hAnsi="Times New Roman"/>
                <w:sz w:val="24"/>
                <w:szCs w:val="24"/>
              </w:rPr>
            </w:pPr>
          </w:p>
        </w:tc>
        <w:tc>
          <w:tcPr>
            <w:tcW w:w="1895" w:type="pct"/>
            <w:vAlign w:val="center"/>
          </w:tcPr>
          <w:p w14:paraId="27183B5D"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Школа № 3</w:t>
            </w:r>
          </w:p>
        </w:tc>
        <w:tc>
          <w:tcPr>
            <w:tcW w:w="1612" w:type="pct"/>
            <w:vAlign w:val="center"/>
          </w:tcPr>
          <w:p w14:paraId="67AA1DF3"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Мало воды</w:t>
            </w:r>
          </w:p>
        </w:tc>
      </w:tr>
      <w:tr w:rsidR="00532823" w:rsidRPr="00ED0492" w14:paraId="5BBC38D4" w14:textId="77777777" w:rsidTr="006F347E">
        <w:tc>
          <w:tcPr>
            <w:tcW w:w="460" w:type="pct"/>
            <w:vAlign w:val="center"/>
          </w:tcPr>
          <w:p w14:paraId="6BBDE16C" w14:textId="7DE6EFC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2/3</w:t>
            </w:r>
          </w:p>
        </w:tc>
        <w:tc>
          <w:tcPr>
            <w:tcW w:w="1033" w:type="pct"/>
            <w:vMerge/>
            <w:vAlign w:val="center"/>
          </w:tcPr>
          <w:p w14:paraId="6E7DCE8A" w14:textId="77777777" w:rsidR="006F347E" w:rsidRPr="00ED0492" w:rsidRDefault="006F347E" w:rsidP="002851FE">
            <w:pPr>
              <w:tabs>
                <w:tab w:val="left" w:pos="284"/>
                <w:tab w:val="left" w:pos="426"/>
              </w:tabs>
              <w:spacing w:after="0" w:line="240" w:lineRule="auto"/>
              <w:rPr>
                <w:rFonts w:ascii="Times New Roman" w:hAnsi="Times New Roman"/>
                <w:sz w:val="24"/>
                <w:szCs w:val="24"/>
              </w:rPr>
            </w:pPr>
          </w:p>
        </w:tc>
        <w:tc>
          <w:tcPr>
            <w:tcW w:w="1895" w:type="pct"/>
            <w:vAlign w:val="center"/>
          </w:tcPr>
          <w:p w14:paraId="6B6969F5"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База отдыха «Ханка»</w:t>
            </w:r>
          </w:p>
        </w:tc>
        <w:tc>
          <w:tcPr>
            <w:tcW w:w="1612" w:type="pct"/>
            <w:vAlign w:val="center"/>
          </w:tcPr>
          <w:p w14:paraId="4612D683" w14:textId="11702DC2"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Плохой подъезд</w:t>
            </w:r>
          </w:p>
        </w:tc>
      </w:tr>
      <w:tr w:rsidR="00532823" w:rsidRPr="00ED0492" w14:paraId="385BD097" w14:textId="77777777" w:rsidTr="006F347E">
        <w:tc>
          <w:tcPr>
            <w:tcW w:w="460" w:type="pct"/>
            <w:vAlign w:val="center"/>
          </w:tcPr>
          <w:p w14:paraId="5EDD03AA"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lastRenderedPageBreak/>
              <w:t>3</w:t>
            </w:r>
          </w:p>
        </w:tc>
        <w:tc>
          <w:tcPr>
            <w:tcW w:w="1033" w:type="pct"/>
            <w:vAlign w:val="center"/>
          </w:tcPr>
          <w:p w14:paraId="5FE28B1D" w14:textId="2D880696"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Новоселище</w:t>
            </w:r>
          </w:p>
        </w:tc>
        <w:tc>
          <w:tcPr>
            <w:tcW w:w="1895" w:type="pct"/>
            <w:vAlign w:val="center"/>
          </w:tcPr>
          <w:p w14:paraId="10FFC921"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c>
          <w:tcPr>
            <w:tcW w:w="1612" w:type="pct"/>
            <w:vAlign w:val="center"/>
          </w:tcPr>
          <w:p w14:paraId="3FD3B88D" w14:textId="6618757B" w:rsidR="006F347E"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Удовлтворительное</w:t>
            </w:r>
          </w:p>
        </w:tc>
      </w:tr>
      <w:tr w:rsidR="00532823" w:rsidRPr="00ED0492" w14:paraId="29125ADA" w14:textId="77777777" w:rsidTr="006F347E">
        <w:tc>
          <w:tcPr>
            <w:tcW w:w="460" w:type="pct"/>
            <w:vAlign w:val="center"/>
          </w:tcPr>
          <w:p w14:paraId="355E02C1"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4</w:t>
            </w:r>
          </w:p>
        </w:tc>
        <w:tc>
          <w:tcPr>
            <w:tcW w:w="1033" w:type="pct"/>
            <w:vAlign w:val="center"/>
          </w:tcPr>
          <w:p w14:paraId="729C6E0B" w14:textId="40814EF1"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Троицкое</w:t>
            </w:r>
          </w:p>
        </w:tc>
        <w:tc>
          <w:tcPr>
            <w:tcW w:w="1895" w:type="pct"/>
          </w:tcPr>
          <w:p w14:paraId="76368438" w14:textId="7225F95F"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Школа</w:t>
            </w:r>
          </w:p>
        </w:tc>
        <w:tc>
          <w:tcPr>
            <w:tcW w:w="1612" w:type="pct"/>
            <w:vAlign w:val="center"/>
          </w:tcPr>
          <w:p w14:paraId="247B4BA9" w14:textId="3EB632D0" w:rsidR="006F347E"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 xml:space="preserve">Удовлтворительное </w:t>
            </w:r>
            <w:r w:rsidR="006F347E" w:rsidRPr="00ED0492">
              <w:rPr>
                <w:rFonts w:ascii="Times New Roman" w:hAnsi="Times New Roman"/>
                <w:sz w:val="24"/>
                <w:szCs w:val="24"/>
              </w:rPr>
              <w:t>+</w:t>
            </w:r>
          </w:p>
        </w:tc>
      </w:tr>
      <w:tr w:rsidR="00532823" w:rsidRPr="00ED0492" w14:paraId="1B019643" w14:textId="77777777" w:rsidTr="006F347E">
        <w:tc>
          <w:tcPr>
            <w:tcW w:w="460" w:type="pct"/>
            <w:vAlign w:val="center"/>
          </w:tcPr>
          <w:p w14:paraId="40342979"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w:t>
            </w:r>
          </w:p>
        </w:tc>
        <w:tc>
          <w:tcPr>
            <w:tcW w:w="1033" w:type="pct"/>
            <w:vAlign w:val="center"/>
          </w:tcPr>
          <w:p w14:paraId="2C27DD5A" w14:textId="3ABB898B"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Люблино</w:t>
            </w:r>
          </w:p>
        </w:tc>
        <w:tc>
          <w:tcPr>
            <w:tcW w:w="1895" w:type="pct"/>
          </w:tcPr>
          <w:p w14:paraId="106389BC" w14:textId="6F9D5683"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Школа</w:t>
            </w:r>
          </w:p>
        </w:tc>
        <w:tc>
          <w:tcPr>
            <w:tcW w:w="1612" w:type="pct"/>
            <w:vAlign w:val="center"/>
          </w:tcPr>
          <w:p w14:paraId="55A7A213"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Нет указателя</w:t>
            </w:r>
          </w:p>
        </w:tc>
      </w:tr>
      <w:tr w:rsidR="00532823" w:rsidRPr="00ED0492" w14:paraId="5305FA05" w14:textId="77777777" w:rsidTr="006F347E">
        <w:tc>
          <w:tcPr>
            <w:tcW w:w="460" w:type="pct"/>
            <w:vAlign w:val="center"/>
          </w:tcPr>
          <w:p w14:paraId="26EE3646"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w:t>
            </w:r>
          </w:p>
        </w:tc>
        <w:tc>
          <w:tcPr>
            <w:tcW w:w="1033" w:type="pct"/>
            <w:vAlign w:val="center"/>
          </w:tcPr>
          <w:p w14:paraId="1BA4DC2C" w14:textId="7A439C54"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Майское</w:t>
            </w:r>
          </w:p>
        </w:tc>
        <w:tc>
          <w:tcPr>
            <w:tcW w:w="1895" w:type="pct"/>
          </w:tcPr>
          <w:p w14:paraId="1E9F3511" w14:textId="436DDB02"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Школа</w:t>
            </w:r>
          </w:p>
        </w:tc>
        <w:tc>
          <w:tcPr>
            <w:tcW w:w="1612" w:type="pct"/>
            <w:vAlign w:val="center"/>
          </w:tcPr>
          <w:p w14:paraId="5CC37FAD"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Нет указателя</w:t>
            </w:r>
          </w:p>
        </w:tc>
      </w:tr>
      <w:tr w:rsidR="00532823" w:rsidRPr="00ED0492" w14:paraId="0D617C1C" w14:textId="77777777" w:rsidTr="006F347E">
        <w:tc>
          <w:tcPr>
            <w:tcW w:w="460" w:type="pct"/>
            <w:vAlign w:val="center"/>
          </w:tcPr>
          <w:p w14:paraId="27557A6B"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7</w:t>
            </w:r>
          </w:p>
        </w:tc>
        <w:tc>
          <w:tcPr>
            <w:tcW w:w="1033" w:type="pct"/>
            <w:vAlign w:val="center"/>
          </w:tcPr>
          <w:p w14:paraId="3EE8983E" w14:textId="6EE1867E"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Новониколаевка</w:t>
            </w:r>
          </w:p>
        </w:tc>
        <w:tc>
          <w:tcPr>
            <w:tcW w:w="1895" w:type="pct"/>
            <w:vAlign w:val="center"/>
          </w:tcPr>
          <w:p w14:paraId="7C254DD3"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p>
        </w:tc>
        <w:tc>
          <w:tcPr>
            <w:tcW w:w="1612" w:type="pct"/>
            <w:vAlign w:val="center"/>
          </w:tcPr>
          <w:p w14:paraId="3E27868C" w14:textId="0C845C77" w:rsidR="006F347E"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Удовлтворительное</w:t>
            </w:r>
          </w:p>
        </w:tc>
      </w:tr>
      <w:tr w:rsidR="00532823" w:rsidRPr="00ED0492" w14:paraId="3069B2B7" w14:textId="77777777" w:rsidTr="006F347E">
        <w:tc>
          <w:tcPr>
            <w:tcW w:w="460" w:type="pct"/>
            <w:vAlign w:val="center"/>
          </w:tcPr>
          <w:p w14:paraId="6FE2EA14"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8</w:t>
            </w:r>
          </w:p>
        </w:tc>
        <w:tc>
          <w:tcPr>
            <w:tcW w:w="1033" w:type="pct"/>
            <w:vAlign w:val="center"/>
          </w:tcPr>
          <w:p w14:paraId="6F3AEC09" w14:textId="4DD09B8D"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Октябрьское</w:t>
            </w:r>
          </w:p>
        </w:tc>
        <w:tc>
          <w:tcPr>
            <w:tcW w:w="1895" w:type="pct"/>
            <w:vAlign w:val="center"/>
          </w:tcPr>
          <w:p w14:paraId="427E0F54" w14:textId="51F39611"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Школа</w:t>
            </w:r>
          </w:p>
        </w:tc>
        <w:tc>
          <w:tcPr>
            <w:tcW w:w="1612" w:type="pct"/>
            <w:vAlign w:val="center"/>
          </w:tcPr>
          <w:p w14:paraId="791EDF4E"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Нет указателя</w:t>
            </w:r>
          </w:p>
        </w:tc>
      </w:tr>
      <w:tr w:rsidR="00532823" w:rsidRPr="00ED0492" w14:paraId="3CD36F06" w14:textId="77777777" w:rsidTr="006F347E">
        <w:tc>
          <w:tcPr>
            <w:tcW w:w="460" w:type="pct"/>
            <w:vAlign w:val="center"/>
          </w:tcPr>
          <w:p w14:paraId="61F9E83A"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9</w:t>
            </w:r>
          </w:p>
        </w:tc>
        <w:tc>
          <w:tcPr>
            <w:tcW w:w="1033" w:type="pct"/>
            <w:vAlign w:val="center"/>
          </w:tcPr>
          <w:p w14:paraId="4B4ED96D" w14:textId="02422D93"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Комиссарово</w:t>
            </w:r>
          </w:p>
        </w:tc>
        <w:tc>
          <w:tcPr>
            <w:tcW w:w="1895" w:type="pct"/>
            <w:vAlign w:val="center"/>
          </w:tcPr>
          <w:p w14:paraId="2AF81B11"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Школа</w:t>
            </w:r>
          </w:p>
        </w:tc>
        <w:tc>
          <w:tcPr>
            <w:tcW w:w="1612" w:type="pct"/>
            <w:vAlign w:val="center"/>
          </w:tcPr>
          <w:p w14:paraId="4477A3CB" w14:textId="16B4509A"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Нет указателя плохой подъезд</w:t>
            </w:r>
          </w:p>
        </w:tc>
      </w:tr>
      <w:tr w:rsidR="00532823" w:rsidRPr="00ED0492" w14:paraId="104B25CF" w14:textId="77777777" w:rsidTr="00C06FAC">
        <w:tc>
          <w:tcPr>
            <w:tcW w:w="460" w:type="pct"/>
            <w:vAlign w:val="center"/>
          </w:tcPr>
          <w:p w14:paraId="16570F93"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10</w:t>
            </w:r>
          </w:p>
        </w:tc>
        <w:tc>
          <w:tcPr>
            <w:tcW w:w="1033" w:type="pct"/>
            <w:vAlign w:val="center"/>
          </w:tcPr>
          <w:p w14:paraId="24FD3E70" w14:textId="4E417CBB" w:rsidR="00FE2D03" w:rsidRPr="00ED0492" w:rsidRDefault="00FE2D0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Дворянка</w:t>
            </w:r>
          </w:p>
        </w:tc>
        <w:tc>
          <w:tcPr>
            <w:tcW w:w="1895" w:type="pct"/>
            <w:vAlign w:val="center"/>
          </w:tcPr>
          <w:p w14:paraId="225125D5"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p>
        </w:tc>
        <w:tc>
          <w:tcPr>
            <w:tcW w:w="1612" w:type="pct"/>
          </w:tcPr>
          <w:p w14:paraId="1E25195F" w14:textId="4DF9037F"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Удовлтворительное</w:t>
            </w:r>
          </w:p>
        </w:tc>
      </w:tr>
      <w:tr w:rsidR="00532823" w:rsidRPr="00ED0492" w14:paraId="0A65D840" w14:textId="77777777" w:rsidTr="00C06FAC">
        <w:tc>
          <w:tcPr>
            <w:tcW w:w="460" w:type="pct"/>
            <w:vAlign w:val="center"/>
          </w:tcPr>
          <w:p w14:paraId="2DF636F0"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11</w:t>
            </w:r>
          </w:p>
        </w:tc>
        <w:tc>
          <w:tcPr>
            <w:tcW w:w="1033" w:type="pct"/>
            <w:vAlign w:val="center"/>
          </w:tcPr>
          <w:p w14:paraId="59A66CA1" w14:textId="1E2F5AED" w:rsidR="00FE2D03" w:rsidRPr="00ED0492" w:rsidRDefault="00FE2D0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Новокачалинск</w:t>
            </w:r>
          </w:p>
        </w:tc>
        <w:tc>
          <w:tcPr>
            <w:tcW w:w="1895" w:type="pct"/>
            <w:vAlign w:val="center"/>
          </w:tcPr>
          <w:p w14:paraId="60A2355A"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p>
        </w:tc>
        <w:tc>
          <w:tcPr>
            <w:tcW w:w="1612" w:type="pct"/>
          </w:tcPr>
          <w:p w14:paraId="49E5A7DE" w14:textId="65080F01"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Удовлтворительное</w:t>
            </w:r>
          </w:p>
        </w:tc>
      </w:tr>
      <w:tr w:rsidR="00532823" w:rsidRPr="00ED0492" w14:paraId="265EAD78" w14:textId="77777777" w:rsidTr="00C06FAC">
        <w:tc>
          <w:tcPr>
            <w:tcW w:w="460" w:type="pct"/>
            <w:vAlign w:val="center"/>
          </w:tcPr>
          <w:p w14:paraId="0025D89C"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12</w:t>
            </w:r>
          </w:p>
        </w:tc>
        <w:tc>
          <w:tcPr>
            <w:tcW w:w="1033" w:type="pct"/>
            <w:vAlign w:val="center"/>
          </w:tcPr>
          <w:p w14:paraId="46F3857B" w14:textId="78470118" w:rsidR="00FE2D03" w:rsidRPr="00ED0492" w:rsidRDefault="00FE2D0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Турий Рог</w:t>
            </w:r>
          </w:p>
        </w:tc>
        <w:tc>
          <w:tcPr>
            <w:tcW w:w="1895" w:type="pct"/>
            <w:vAlign w:val="center"/>
          </w:tcPr>
          <w:p w14:paraId="07548AFE"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c>
          <w:tcPr>
            <w:tcW w:w="1612" w:type="pct"/>
          </w:tcPr>
          <w:p w14:paraId="5164E2D4" w14:textId="5E3DC770"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Удовлтворительное</w:t>
            </w:r>
          </w:p>
        </w:tc>
      </w:tr>
      <w:tr w:rsidR="00532823" w:rsidRPr="00ED0492" w14:paraId="35F031F9" w14:textId="77777777" w:rsidTr="00C06FAC">
        <w:tc>
          <w:tcPr>
            <w:tcW w:w="460" w:type="pct"/>
            <w:vAlign w:val="center"/>
          </w:tcPr>
          <w:p w14:paraId="19318EE4"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13</w:t>
            </w:r>
          </w:p>
        </w:tc>
        <w:tc>
          <w:tcPr>
            <w:tcW w:w="1033" w:type="pct"/>
            <w:vAlign w:val="center"/>
          </w:tcPr>
          <w:p w14:paraId="1D438072" w14:textId="5A43B186" w:rsidR="00FE2D03" w:rsidRPr="00ED0492" w:rsidRDefault="00FE2D0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Первомайское</w:t>
            </w:r>
          </w:p>
        </w:tc>
        <w:tc>
          <w:tcPr>
            <w:tcW w:w="1895" w:type="pct"/>
            <w:vAlign w:val="center"/>
          </w:tcPr>
          <w:p w14:paraId="41A3510F" w14:textId="0C2DD4CE"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Школа</w:t>
            </w:r>
          </w:p>
        </w:tc>
        <w:tc>
          <w:tcPr>
            <w:tcW w:w="1612" w:type="pct"/>
          </w:tcPr>
          <w:p w14:paraId="31697668" w14:textId="6E9982FF"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Удовлтворительное</w:t>
            </w:r>
          </w:p>
        </w:tc>
      </w:tr>
      <w:tr w:rsidR="00532823" w:rsidRPr="00ED0492" w14:paraId="0B8024BB" w14:textId="77777777" w:rsidTr="006F347E">
        <w:tc>
          <w:tcPr>
            <w:tcW w:w="460" w:type="pct"/>
            <w:vAlign w:val="center"/>
          </w:tcPr>
          <w:p w14:paraId="5AB9EE27"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14</w:t>
            </w:r>
          </w:p>
        </w:tc>
        <w:tc>
          <w:tcPr>
            <w:tcW w:w="1033" w:type="pct"/>
            <w:vAlign w:val="center"/>
          </w:tcPr>
          <w:p w14:paraId="29F24010" w14:textId="435AC6C3"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Кировка</w:t>
            </w:r>
          </w:p>
        </w:tc>
        <w:tc>
          <w:tcPr>
            <w:tcW w:w="1895" w:type="pct"/>
            <w:vAlign w:val="center"/>
          </w:tcPr>
          <w:p w14:paraId="4D905CE2"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c>
          <w:tcPr>
            <w:tcW w:w="1612" w:type="pct"/>
            <w:vAlign w:val="center"/>
          </w:tcPr>
          <w:p w14:paraId="36483759"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Нет подъезда</w:t>
            </w:r>
          </w:p>
        </w:tc>
      </w:tr>
      <w:tr w:rsidR="00532823" w:rsidRPr="00ED0492" w14:paraId="5445C2C9" w14:textId="77777777" w:rsidTr="006F347E">
        <w:tc>
          <w:tcPr>
            <w:tcW w:w="460" w:type="pct"/>
            <w:vAlign w:val="center"/>
          </w:tcPr>
          <w:p w14:paraId="4E0DD3C7"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w:t>
            </w:r>
          </w:p>
        </w:tc>
        <w:tc>
          <w:tcPr>
            <w:tcW w:w="1033" w:type="pct"/>
            <w:vAlign w:val="center"/>
          </w:tcPr>
          <w:p w14:paraId="03825BD4" w14:textId="28DB58E3"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Рассказово</w:t>
            </w:r>
          </w:p>
        </w:tc>
        <w:tc>
          <w:tcPr>
            <w:tcW w:w="1895" w:type="pct"/>
            <w:vAlign w:val="center"/>
          </w:tcPr>
          <w:p w14:paraId="3B098206"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c>
          <w:tcPr>
            <w:tcW w:w="1612" w:type="pct"/>
            <w:vAlign w:val="center"/>
          </w:tcPr>
          <w:p w14:paraId="76CDE7E2"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Нет подъезда</w:t>
            </w:r>
          </w:p>
        </w:tc>
      </w:tr>
      <w:tr w:rsidR="00532823" w:rsidRPr="00ED0492" w14:paraId="280FDD5B" w14:textId="77777777" w:rsidTr="006F347E">
        <w:tc>
          <w:tcPr>
            <w:tcW w:w="460" w:type="pct"/>
            <w:vAlign w:val="center"/>
          </w:tcPr>
          <w:p w14:paraId="134E7243"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16</w:t>
            </w:r>
          </w:p>
        </w:tc>
        <w:tc>
          <w:tcPr>
            <w:tcW w:w="1033" w:type="pct"/>
            <w:vAlign w:val="center"/>
          </w:tcPr>
          <w:p w14:paraId="438234A1" w14:textId="399DBCC7"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ж/д ст. Ильинка</w:t>
            </w:r>
          </w:p>
        </w:tc>
        <w:tc>
          <w:tcPr>
            <w:tcW w:w="1895" w:type="pct"/>
            <w:vAlign w:val="center"/>
          </w:tcPr>
          <w:p w14:paraId="7529D87B" w14:textId="2DBC3C4F"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Нет</w:t>
            </w:r>
          </w:p>
        </w:tc>
        <w:tc>
          <w:tcPr>
            <w:tcW w:w="1612" w:type="pct"/>
            <w:vAlign w:val="center"/>
          </w:tcPr>
          <w:p w14:paraId="6162D846"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p>
        </w:tc>
      </w:tr>
      <w:tr w:rsidR="00532823" w:rsidRPr="00ED0492" w14:paraId="2134A65F" w14:textId="77777777" w:rsidTr="006F347E">
        <w:tc>
          <w:tcPr>
            <w:tcW w:w="460" w:type="pct"/>
            <w:vAlign w:val="center"/>
          </w:tcPr>
          <w:p w14:paraId="03ABC36E"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17</w:t>
            </w:r>
          </w:p>
        </w:tc>
        <w:tc>
          <w:tcPr>
            <w:tcW w:w="1033" w:type="pct"/>
            <w:vAlign w:val="center"/>
          </w:tcPr>
          <w:p w14:paraId="6F74FE7E" w14:textId="592A7851"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Платоно-Александровское</w:t>
            </w:r>
          </w:p>
        </w:tc>
        <w:tc>
          <w:tcPr>
            <w:tcW w:w="1895" w:type="pct"/>
            <w:vAlign w:val="center"/>
          </w:tcPr>
          <w:p w14:paraId="76541611"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c>
          <w:tcPr>
            <w:tcW w:w="1612" w:type="pct"/>
            <w:vAlign w:val="center"/>
          </w:tcPr>
          <w:p w14:paraId="12DF7267" w14:textId="3EC30293" w:rsidR="006F347E"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Удовлтворительное</w:t>
            </w:r>
          </w:p>
        </w:tc>
      </w:tr>
      <w:tr w:rsidR="00532823" w:rsidRPr="00ED0492" w14:paraId="3137D717" w14:textId="77777777" w:rsidTr="006F347E">
        <w:tc>
          <w:tcPr>
            <w:tcW w:w="460" w:type="pct"/>
            <w:vAlign w:val="center"/>
          </w:tcPr>
          <w:p w14:paraId="7BDF52E4"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18</w:t>
            </w:r>
          </w:p>
        </w:tc>
        <w:tc>
          <w:tcPr>
            <w:tcW w:w="1033" w:type="pct"/>
            <w:vAlign w:val="center"/>
          </w:tcPr>
          <w:p w14:paraId="417BE080" w14:textId="3CE28008"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ж/д рзд. Морозовка</w:t>
            </w:r>
          </w:p>
        </w:tc>
        <w:tc>
          <w:tcPr>
            <w:tcW w:w="1895" w:type="pct"/>
          </w:tcPr>
          <w:p w14:paraId="48606917" w14:textId="34161E6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Нет</w:t>
            </w:r>
          </w:p>
        </w:tc>
        <w:tc>
          <w:tcPr>
            <w:tcW w:w="1612" w:type="pct"/>
            <w:vAlign w:val="center"/>
          </w:tcPr>
          <w:p w14:paraId="35AC61FC"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p>
        </w:tc>
      </w:tr>
      <w:tr w:rsidR="00532823" w:rsidRPr="00ED0492" w14:paraId="132856C7" w14:textId="77777777" w:rsidTr="006F347E">
        <w:tc>
          <w:tcPr>
            <w:tcW w:w="460" w:type="pct"/>
            <w:vAlign w:val="center"/>
          </w:tcPr>
          <w:p w14:paraId="46435F54"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19</w:t>
            </w:r>
          </w:p>
        </w:tc>
        <w:tc>
          <w:tcPr>
            <w:tcW w:w="1033" w:type="pct"/>
            <w:vAlign w:val="center"/>
          </w:tcPr>
          <w:p w14:paraId="21ACE86B" w14:textId="58A09C89"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Удобное</w:t>
            </w:r>
          </w:p>
        </w:tc>
        <w:tc>
          <w:tcPr>
            <w:tcW w:w="1895" w:type="pct"/>
          </w:tcPr>
          <w:p w14:paraId="015D0E9E" w14:textId="42DF06D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Нет</w:t>
            </w:r>
          </w:p>
        </w:tc>
        <w:tc>
          <w:tcPr>
            <w:tcW w:w="1612" w:type="pct"/>
            <w:vAlign w:val="center"/>
          </w:tcPr>
          <w:p w14:paraId="6A066A49"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p>
        </w:tc>
      </w:tr>
      <w:tr w:rsidR="00532823" w:rsidRPr="00ED0492" w14:paraId="39ED41A1" w14:textId="77777777" w:rsidTr="006F347E">
        <w:tc>
          <w:tcPr>
            <w:tcW w:w="460" w:type="pct"/>
            <w:vAlign w:val="center"/>
          </w:tcPr>
          <w:p w14:paraId="0D95D096"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20</w:t>
            </w:r>
          </w:p>
        </w:tc>
        <w:tc>
          <w:tcPr>
            <w:tcW w:w="1033" w:type="pct"/>
            <w:vAlign w:val="center"/>
          </w:tcPr>
          <w:p w14:paraId="476FB820" w14:textId="20399C5F"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Мельгуновка</w:t>
            </w:r>
          </w:p>
        </w:tc>
        <w:tc>
          <w:tcPr>
            <w:tcW w:w="1895" w:type="pct"/>
          </w:tcPr>
          <w:p w14:paraId="23F76EDB" w14:textId="4AA91ABA"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Нет</w:t>
            </w:r>
          </w:p>
        </w:tc>
        <w:tc>
          <w:tcPr>
            <w:tcW w:w="1612" w:type="pct"/>
            <w:vAlign w:val="center"/>
          </w:tcPr>
          <w:p w14:paraId="6664891E"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p>
        </w:tc>
      </w:tr>
      <w:tr w:rsidR="00532823" w:rsidRPr="00ED0492" w14:paraId="4A847929" w14:textId="77777777" w:rsidTr="006F347E">
        <w:tc>
          <w:tcPr>
            <w:tcW w:w="460" w:type="pct"/>
            <w:vAlign w:val="center"/>
          </w:tcPr>
          <w:p w14:paraId="5DFB8F62"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21</w:t>
            </w:r>
          </w:p>
        </w:tc>
        <w:tc>
          <w:tcPr>
            <w:tcW w:w="1033" w:type="pct"/>
            <w:vAlign w:val="center"/>
          </w:tcPr>
          <w:p w14:paraId="16B890E6" w14:textId="0AA3F95A"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Алексеевка</w:t>
            </w:r>
          </w:p>
        </w:tc>
        <w:tc>
          <w:tcPr>
            <w:tcW w:w="1895" w:type="pct"/>
          </w:tcPr>
          <w:p w14:paraId="419B896B" w14:textId="6354E142"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Нет</w:t>
            </w:r>
          </w:p>
        </w:tc>
        <w:tc>
          <w:tcPr>
            <w:tcW w:w="1612" w:type="pct"/>
            <w:vAlign w:val="center"/>
          </w:tcPr>
          <w:p w14:paraId="06F39AC0"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p>
        </w:tc>
      </w:tr>
      <w:tr w:rsidR="00532823" w:rsidRPr="00ED0492" w14:paraId="4E6A6E4C" w14:textId="77777777" w:rsidTr="006F347E">
        <w:tc>
          <w:tcPr>
            <w:tcW w:w="460" w:type="pct"/>
            <w:vAlign w:val="center"/>
          </w:tcPr>
          <w:p w14:paraId="572909B0"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22</w:t>
            </w:r>
          </w:p>
        </w:tc>
        <w:tc>
          <w:tcPr>
            <w:tcW w:w="1033" w:type="pct"/>
            <w:vAlign w:val="center"/>
          </w:tcPr>
          <w:p w14:paraId="5C657F13" w14:textId="5582B1FB"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Пархоменко</w:t>
            </w:r>
          </w:p>
        </w:tc>
        <w:tc>
          <w:tcPr>
            <w:tcW w:w="1895" w:type="pct"/>
          </w:tcPr>
          <w:p w14:paraId="3CC8E973" w14:textId="5D072A03"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Нет</w:t>
            </w:r>
          </w:p>
        </w:tc>
        <w:tc>
          <w:tcPr>
            <w:tcW w:w="1612" w:type="pct"/>
            <w:vAlign w:val="center"/>
          </w:tcPr>
          <w:p w14:paraId="02B0A9B0"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p>
        </w:tc>
      </w:tr>
      <w:tr w:rsidR="00532823" w:rsidRPr="00ED0492" w14:paraId="6811DC2D" w14:textId="77777777" w:rsidTr="006F347E">
        <w:tc>
          <w:tcPr>
            <w:tcW w:w="460" w:type="pct"/>
            <w:vAlign w:val="center"/>
          </w:tcPr>
          <w:p w14:paraId="64163DA4"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23</w:t>
            </w:r>
          </w:p>
        </w:tc>
        <w:tc>
          <w:tcPr>
            <w:tcW w:w="1033" w:type="pct"/>
            <w:vAlign w:val="center"/>
          </w:tcPr>
          <w:p w14:paraId="444799DD" w14:textId="0D18D566"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Владимиро-Петровка</w:t>
            </w:r>
          </w:p>
        </w:tc>
        <w:tc>
          <w:tcPr>
            <w:tcW w:w="1895" w:type="pct"/>
            <w:vAlign w:val="center"/>
          </w:tcPr>
          <w:p w14:paraId="6D92ACDB" w14:textId="3A68971F"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c>
          <w:tcPr>
            <w:tcW w:w="1612" w:type="pct"/>
            <w:vAlign w:val="center"/>
          </w:tcPr>
          <w:p w14:paraId="2EFE2D05"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Нет подъезда</w:t>
            </w:r>
          </w:p>
        </w:tc>
      </w:tr>
      <w:tr w:rsidR="006F347E" w:rsidRPr="00ED0492" w14:paraId="1FB30C78" w14:textId="77777777" w:rsidTr="006F347E">
        <w:tc>
          <w:tcPr>
            <w:tcW w:w="460" w:type="pct"/>
            <w:vAlign w:val="center"/>
          </w:tcPr>
          <w:p w14:paraId="10388F81"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24</w:t>
            </w:r>
          </w:p>
        </w:tc>
        <w:tc>
          <w:tcPr>
            <w:tcW w:w="1033" w:type="pct"/>
            <w:vAlign w:val="center"/>
          </w:tcPr>
          <w:p w14:paraId="64E60394" w14:textId="691C564B" w:rsidR="006F347E" w:rsidRPr="00ED0492" w:rsidRDefault="006F347E"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Новокачалинск</w:t>
            </w:r>
          </w:p>
        </w:tc>
        <w:tc>
          <w:tcPr>
            <w:tcW w:w="1895" w:type="pct"/>
            <w:vAlign w:val="center"/>
          </w:tcPr>
          <w:p w14:paraId="74209F27" w14:textId="7FFD7B1A"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ООО Ханкай</w:t>
            </w:r>
          </w:p>
        </w:tc>
        <w:tc>
          <w:tcPr>
            <w:tcW w:w="1612" w:type="pct"/>
            <w:vAlign w:val="center"/>
          </w:tcPr>
          <w:p w14:paraId="2286929B" w14:textId="77777777" w:rsidR="006F347E" w:rsidRPr="00ED0492" w:rsidRDefault="006F347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r>
    </w:tbl>
    <w:p w14:paraId="24465060" w14:textId="2F050D1A" w:rsidR="0087656B" w:rsidRPr="00ED0492" w:rsidRDefault="0087656B" w:rsidP="002851FE">
      <w:pPr>
        <w:tabs>
          <w:tab w:val="left" w:pos="284"/>
          <w:tab w:val="left" w:pos="426"/>
        </w:tabs>
        <w:spacing w:after="0" w:line="240" w:lineRule="auto"/>
        <w:ind w:firstLine="709"/>
        <w:jc w:val="both"/>
        <w:rPr>
          <w:rFonts w:ascii="Times New Roman" w:hAnsi="Times New Roman"/>
          <w:sz w:val="28"/>
          <w:szCs w:val="28"/>
        </w:rPr>
      </w:pPr>
    </w:p>
    <w:p w14:paraId="6FD457D6" w14:textId="48BF542C" w:rsidR="00FE2D03" w:rsidRPr="00ED0492" w:rsidRDefault="00FE2D03"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Необходимо приведение всех пожарных гидрантов в исправное состояние, расчистка пожарных водоемов, организация подъезда и площадки для пожарных автомобилей, оборудование указателями.</w:t>
      </w:r>
    </w:p>
    <w:p w14:paraId="6F0CEE1A" w14:textId="77777777" w:rsidR="00F718EF" w:rsidRPr="00ED0492" w:rsidRDefault="00F718EF" w:rsidP="002851FE">
      <w:pPr>
        <w:tabs>
          <w:tab w:val="left" w:pos="284"/>
          <w:tab w:val="left" w:pos="426"/>
        </w:tabs>
        <w:spacing w:after="0" w:line="240" w:lineRule="auto"/>
        <w:ind w:firstLine="709"/>
        <w:jc w:val="both"/>
        <w:rPr>
          <w:rFonts w:ascii="Times New Roman" w:hAnsi="Times New Roman"/>
          <w:sz w:val="28"/>
          <w:szCs w:val="28"/>
        </w:rPr>
      </w:pPr>
    </w:p>
    <w:p w14:paraId="3405A77F" w14:textId="5AA4A910" w:rsidR="00FE2D03" w:rsidRPr="00ED0492" w:rsidRDefault="00FE2D03" w:rsidP="002851FE">
      <w:pPr>
        <w:tabs>
          <w:tab w:val="left" w:pos="284"/>
          <w:tab w:val="left" w:pos="426"/>
        </w:tabs>
        <w:spacing w:after="0" w:line="240" w:lineRule="auto"/>
        <w:ind w:firstLine="709"/>
        <w:jc w:val="center"/>
        <w:rPr>
          <w:rFonts w:ascii="Times New Roman" w:hAnsi="Times New Roman"/>
          <w:sz w:val="28"/>
          <w:szCs w:val="28"/>
        </w:rPr>
      </w:pPr>
      <w:r w:rsidRPr="00ED0492">
        <w:rPr>
          <w:rFonts w:ascii="Times New Roman" w:hAnsi="Times New Roman"/>
          <w:b/>
          <w:bCs/>
          <w:sz w:val="28"/>
          <w:szCs w:val="28"/>
        </w:rPr>
        <w:t xml:space="preserve">Таблица </w:t>
      </w:r>
      <w:r w:rsidR="003D54F9" w:rsidRPr="00ED0492">
        <w:rPr>
          <w:rFonts w:ascii="Times New Roman" w:hAnsi="Times New Roman"/>
          <w:b/>
          <w:bCs/>
          <w:sz w:val="28"/>
          <w:szCs w:val="28"/>
        </w:rPr>
        <w:t>8</w:t>
      </w:r>
      <w:r w:rsidR="00274C3C" w:rsidRPr="00ED0492">
        <w:rPr>
          <w:rFonts w:ascii="Times New Roman" w:hAnsi="Times New Roman"/>
          <w:b/>
          <w:bCs/>
          <w:sz w:val="28"/>
          <w:szCs w:val="28"/>
        </w:rPr>
        <w:t>1</w:t>
      </w:r>
      <w:r w:rsidRPr="00ED0492">
        <w:rPr>
          <w:rFonts w:ascii="Times New Roman" w:hAnsi="Times New Roman"/>
          <w:sz w:val="28"/>
          <w:szCs w:val="28"/>
        </w:rPr>
        <w:t>. – Водонапорные башни, расположенные на территории Ханкайского муниципального округа</w:t>
      </w:r>
    </w:p>
    <w:tbl>
      <w:tblPr>
        <w:tblStyle w:val="afc"/>
        <w:tblW w:w="5000" w:type="pct"/>
        <w:jc w:val="center"/>
        <w:tblLook w:val="04A0" w:firstRow="1" w:lastRow="0" w:firstColumn="1" w:lastColumn="0" w:noHBand="0" w:noVBand="1"/>
      </w:tblPr>
      <w:tblGrid>
        <w:gridCol w:w="799"/>
        <w:gridCol w:w="2912"/>
        <w:gridCol w:w="3330"/>
        <w:gridCol w:w="3154"/>
      </w:tblGrid>
      <w:tr w:rsidR="00532823" w:rsidRPr="00ED0492" w14:paraId="0DAE9686" w14:textId="77777777" w:rsidTr="00FE2D03">
        <w:trPr>
          <w:jc w:val="center"/>
        </w:trPr>
        <w:tc>
          <w:tcPr>
            <w:tcW w:w="392" w:type="pct"/>
            <w:vAlign w:val="center"/>
          </w:tcPr>
          <w:p w14:paraId="201AF65F" w14:textId="2ECC06EC"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b/>
                <w:sz w:val="24"/>
                <w:szCs w:val="24"/>
              </w:rPr>
              <w:t>№ п/п</w:t>
            </w:r>
          </w:p>
        </w:tc>
        <w:tc>
          <w:tcPr>
            <w:tcW w:w="1428" w:type="pct"/>
            <w:vAlign w:val="center"/>
          </w:tcPr>
          <w:p w14:paraId="456A5F5F" w14:textId="4ED3CCEE" w:rsidR="00FE2D03" w:rsidRPr="00ED0492" w:rsidRDefault="00FE2D03" w:rsidP="002851FE">
            <w:pPr>
              <w:tabs>
                <w:tab w:val="left" w:pos="284"/>
                <w:tab w:val="left" w:pos="426"/>
              </w:tabs>
              <w:spacing w:after="0" w:line="240" w:lineRule="auto"/>
              <w:jc w:val="center"/>
              <w:rPr>
                <w:rFonts w:ascii="Times New Roman" w:hAnsi="Times New Roman"/>
                <w:b/>
                <w:sz w:val="24"/>
                <w:szCs w:val="24"/>
              </w:rPr>
            </w:pPr>
            <w:r w:rsidRPr="00ED0492">
              <w:rPr>
                <w:rFonts w:ascii="Times New Roman" w:hAnsi="Times New Roman"/>
                <w:b/>
                <w:sz w:val="24"/>
                <w:szCs w:val="24"/>
              </w:rPr>
              <w:t>Населенный пункт</w:t>
            </w:r>
          </w:p>
        </w:tc>
        <w:tc>
          <w:tcPr>
            <w:tcW w:w="1633" w:type="pct"/>
            <w:vAlign w:val="center"/>
          </w:tcPr>
          <w:p w14:paraId="62728827" w14:textId="77777777" w:rsidR="00FE2D03" w:rsidRPr="00ED0492" w:rsidRDefault="00FE2D03" w:rsidP="002851FE">
            <w:pPr>
              <w:tabs>
                <w:tab w:val="left" w:pos="284"/>
                <w:tab w:val="left" w:pos="426"/>
              </w:tabs>
              <w:spacing w:after="0" w:line="240" w:lineRule="auto"/>
              <w:jc w:val="center"/>
              <w:rPr>
                <w:rFonts w:ascii="Times New Roman" w:hAnsi="Times New Roman"/>
                <w:b/>
                <w:sz w:val="24"/>
                <w:szCs w:val="24"/>
              </w:rPr>
            </w:pPr>
            <w:r w:rsidRPr="00ED0492">
              <w:rPr>
                <w:rFonts w:ascii="Times New Roman" w:hAnsi="Times New Roman"/>
                <w:b/>
                <w:sz w:val="24"/>
                <w:szCs w:val="24"/>
              </w:rPr>
              <w:t>Водоисточник</w:t>
            </w:r>
          </w:p>
        </w:tc>
        <w:tc>
          <w:tcPr>
            <w:tcW w:w="1547" w:type="pct"/>
            <w:vAlign w:val="center"/>
          </w:tcPr>
          <w:p w14:paraId="0961F2DC" w14:textId="77777777" w:rsidR="00FE2D03" w:rsidRPr="00ED0492" w:rsidRDefault="00FE2D03" w:rsidP="002851FE">
            <w:pPr>
              <w:tabs>
                <w:tab w:val="left" w:pos="284"/>
                <w:tab w:val="left" w:pos="426"/>
              </w:tabs>
              <w:spacing w:after="0" w:line="240" w:lineRule="auto"/>
              <w:jc w:val="center"/>
              <w:rPr>
                <w:rFonts w:ascii="Times New Roman" w:hAnsi="Times New Roman"/>
                <w:b/>
                <w:sz w:val="24"/>
                <w:szCs w:val="24"/>
              </w:rPr>
            </w:pPr>
            <w:r w:rsidRPr="00ED0492">
              <w:rPr>
                <w:rFonts w:ascii="Times New Roman" w:hAnsi="Times New Roman"/>
                <w:b/>
                <w:sz w:val="24"/>
                <w:szCs w:val="24"/>
              </w:rPr>
              <w:t>Исправность</w:t>
            </w:r>
          </w:p>
        </w:tc>
      </w:tr>
      <w:tr w:rsidR="00532823" w:rsidRPr="00ED0492" w14:paraId="6D051807" w14:textId="77777777" w:rsidTr="00FE2D03">
        <w:trPr>
          <w:jc w:val="center"/>
        </w:trPr>
        <w:tc>
          <w:tcPr>
            <w:tcW w:w="392" w:type="pct"/>
            <w:vAlign w:val="center"/>
          </w:tcPr>
          <w:p w14:paraId="7DD159C8"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1428" w:type="pct"/>
            <w:vAlign w:val="center"/>
          </w:tcPr>
          <w:p w14:paraId="636E5C51" w14:textId="23ACF695" w:rsidR="00FE2D03" w:rsidRPr="00ED0492" w:rsidRDefault="00FE2D0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Астраханка</w:t>
            </w:r>
          </w:p>
        </w:tc>
        <w:tc>
          <w:tcPr>
            <w:tcW w:w="1633" w:type="pct"/>
            <w:vAlign w:val="center"/>
          </w:tcPr>
          <w:p w14:paraId="1BD889A3"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МУП «ЖКХ»</w:t>
            </w:r>
          </w:p>
        </w:tc>
        <w:tc>
          <w:tcPr>
            <w:tcW w:w="1547" w:type="pct"/>
            <w:vAlign w:val="center"/>
          </w:tcPr>
          <w:p w14:paraId="5D24EF81"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Нет выбросного шланга</w:t>
            </w:r>
          </w:p>
        </w:tc>
      </w:tr>
      <w:tr w:rsidR="00532823" w:rsidRPr="00ED0492" w14:paraId="09E704A9" w14:textId="77777777" w:rsidTr="00FE2D03">
        <w:trPr>
          <w:jc w:val="center"/>
        </w:trPr>
        <w:tc>
          <w:tcPr>
            <w:tcW w:w="392" w:type="pct"/>
            <w:vAlign w:val="center"/>
          </w:tcPr>
          <w:p w14:paraId="7777C185"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w:t>
            </w:r>
          </w:p>
        </w:tc>
        <w:tc>
          <w:tcPr>
            <w:tcW w:w="1428" w:type="pct"/>
            <w:vAlign w:val="center"/>
          </w:tcPr>
          <w:p w14:paraId="48480A9F" w14:textId="22FBB9A3" w:rsidR="00FE2D03" w:rsidRPr="00ED0492" w:rsidRDefault="00FE2D0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Пархоменко</w:t>
            </w:r>
          </w:p>
        </w:tc>
        <w:tc>
          <w:tcPr>
            <w:tcW w:w="1633" w:type="pct"/>
            <w:vAlign w:val="center"/>
          </w:tcPr>
          <w:p w14:paraId="0ECC409E"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c>
          <w:tcPr>
            <w:tcW w:w="1547" w:type="pct"/>
            <w:vAlign w:val="center"/>
          </w:tcPr>
          <w:p w14:paraId="4CD7B27B"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Нет указателя</w:t>
            </w:r>
          </w:p>
        </w:tc>
      </w:tr>
      <w:tr w:rsidR="00532823" w:rsidRPr="00ED0492" w14:paraId="5E4D6C2E" w14:textId="77777777" w:rsidTr="00FE2D03">
        <w:trPr>
          <w:jc w:val="center"/>
        </w:trPr>
        <w:tc>
          <w:tcPr>
            <w:tcW w:w="392" w:type="pct"/>
            <w:vAlign w:val="center"/>
          </w:tcPr>
          <w:p w14:paraId="7EAA710D"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w:t>
            </w:r>
          </w:p>
        </w:tc>
        <w:tc>
          <w:tcPr>
            <w:tcW w:w="1428" w:type="pct"/>
            <w:vAlign w:val="center"/>
          </w:tcPr>
          <w:p w14:paraId="6BBFFF9F" w14:textId="5B3E6A4B" w:rsidR="00FE2D03" w:rsidRPr="00ED0492" w:rsidRDefault="00FE2D0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Владимиро-Петровка</w:t>
            </w:r>
          </w:p>
        </w:tc>
        <w:tc>
          <w:tcPr>
            <w:tcW w:w="1633" w:type="pct"/>
            <w:vAlign w:val="center"/>
          </w:tcPr>
          <w:p w14:paraId="3FBE795D"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c>
          <w:tcPr>
            <w:tcW w:w="1547" w:type="pct"/>
            <w:vAlign w:val="center"/>
          </w:tcPr>
          <w:p w14:paraId="0942AF58"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Неуд. подъезд</w:t>
            </w:r>
          </w:p>
        </w:tc>
      </w:tr>
      <w:tr w:rsidR="00532823" w:rsidRPr="00ED0492" w14:paraId="42D0865D" w14:textId="77777777" w:rsidTr="00FE2D03">
        <w:trPr>
          <w:jc w:val="center"/>
        </w:trPr>
        <w:tc>
          <w:tcPr>
            <w:tcW w:w="392" w:type="pct"/>
            <w:vAlign w:val="center"/>
          </w:tcPr>
          <w:p w14:paraId="5B3BF6CD"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4</w:t>
            </w:r>
          </w:p>
        </w:tc>
        <w:tc>
          <w:tcPr>
            <w:tcW w:w="1428" w:type="pct"/>
            <w:vAlign w:val="center"/>
          </w:tcPr>
          <w:p w14:paraId="26780B5D" w14:textId="39225287" w:rsidR="00FE2D03" w:rsidRPr="00ED0492" w:rsidRDefault="00FE2D0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Новоселище</w:t>
            </w:r>
          </w:p>
        </w:tc>
        <w:tc>
          <w:tcPr>
            <w:tcW w:w="1633" w:type="pct"/>
            <w:vAlign w:val="center"/>
          </w:tcPr>
          <w:p w14:paraId="6658B00C"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c>
          <w:tcPr>
            <w:tcW w:w="1547" w:type="pct"/>
            <w:vAlign w:val="center"/>
          </w:tcPr>
          <w:p w14:paraId="73669E37"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r>
      <w:tr w:rsidR="00532823" w:rsidRPr="00ED0492" w14:paraId="6FAD4B45" w14:textId="77777777" w:rsidTr="00FE2D03">
        <w:trPr>
          <w:jc w:val="center"/>
        </w:trPr>
        <w:tc>
          <w:tcPr>
            <w:tcW w:w="392" w:type="pct"/>
            <w:vAlign w:val="center"/>
          </w:tcPr>
          <w:p w14:paraId="54BF644B"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w:t>
            </w:r>
          </w:p>
        </w:tc>
        <w:tc>
          <w:tcPr>
            <w:tcW w:w="1428" w:type="pct"/>
            <w:vAlign w:val="center"/>
          </w:tcPr>
          <w:p w14:paraId="4D77682A" w14:textId="18108239" w:rsidR="00FE2D03" w:rsidRPr="00ED0492" w:rsidRDefault="00FE2D0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Алексеевка</w:t>
            </w:r>
          </w:p>
        </w:tc>
        <w:tc>
          <w:tcPr>
            <w:tcW w:w="1633" w:type="pct"/>
            <w:vAlign w:val="center"/>
          </w:tcPr>
          <w:p w14:paraId="78E3E1B4"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_</w:t>
            </w:r>
          </w:p>
        </w:tc>
        <w:tc>
          <w:tcPr>
            <w:tcW w:w="1547" w:type="pct"/>
            <w:vAlign w:val="center"/>
          </w:tcPr>
          <w:p w14:paraId="5956BD69" w14:textId="22D65E93" w:rsidR="00FE2D03" w:rsidRPr="00ED0492" w:rsidRDefault="00FE2D03" w:rsidP="002851FE">
            <w:pPr>
              <w:tabs>
                <w:tab w:val="left" w:pos="284"/>
                <w:tab w:val="left" w:pos="426"/>
              </w:tabs>
              <w:spacing w:after="0" w:line="240" w:lineRule="auto"/>
              <w:jc w:val="center"/>
              <w:rPr>
                <w:rFonts w:ascii="Times New Roman" w:hAnsi="Times New Roman"/>
                <w:bCs/>
                <w:sz w:val="24"/>
                <w:szCs w:val="24"/>
              </w:rPr>
            </w:pPr>
            <w:r w:rsidRPr="00ED0492">
              <w:rPr>
                <w:rFonts w:ascii="Times New Roman" w:hAnsi="Times New Roman"/>
                <w:bCs/>
                <w:sz w:val="24"/>
                <w:szCs w:val="24"/>
              </w:rPr>
              <w:t>Неисправна</w:t>
            </w:r>
          </w:p>
        </w:tc>
      </w:tr>
      <w:tr w:rsidR="00532823" w:rsidRPr="00ED0492" w14:paraId="2E69911B" w14:textId="77777777" w:rsidTr="00FE2D03">
        <w:trPr>
          <w:jc w:val="center"/>
        </w:trPr>
        <w:tc>
          <w:tcPr>
            <w:tcW w:w="392" w:type="pct"/>
            <w:vAlign w:val="center"/>
          </w:tcPr>
          <w:p w14:paraId="662D8602"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w:t>
            </w:r>
          </w:p>
        </w:tc>
        <w:tc>
          <w:tcPr>
            <w:tcW w:w="1428" w:type="pct"/>
            <w:vAlign w:val="center"/>
          </w:tcPr>
          <w:p w14:paraId="7B7AE2F3" w14:textId="0CFFB864" w:rsidR="00FE2D03" w:rsidRPr="00ED0492" w:rsidRDefault="00FE2D0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Удобное</w:t>
            </w:r>
          </w:p>
        </w:tc>
        <w:tc>
          <w:tcPr>
            <w:tcW w:w="1633" w:type="pct"/>
            <w:vAlign w:val="center"/>
          </w:tcPr>
          <w:p w14:paraId="34617785"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c>
          <w:tcPr>
            <w:tcW w:w="1547" w:type="pct"/>
            <w:vAlign w:val="center"/>
          </w:tcPr>
          <w:p w14:paraId="1A32EAE2"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r>
      <w:tr w:rsidR="00532823" w:rsidRPr="00ED0492" w14:paraId="6AE3B092" w14:textId="77777777" w:rsidTr="00FE2D03">
        <w:trPr>
          <w:jc w:val="center"/>
        </w:trPr>
        <w:tc>
          <w:tcPr>
            <w:tcW w:w="392" w:type="pct"/>
            <w:vAlign w:val="center"/>
          </w:tcPr>
          <w:p w14:paraId="22F08AB5"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7</w:t>
            </w:r>
          </w:p>
        </w:tc>
        <w:tc>
          <w:tcPr>
            <w:tcW w:w="1428" w:type="pct"/>
            <w:vAlign w:val="center"/>
          </w:tcPr>
          <w:p w14:paraId="010609B0" w14:textId="0F15E9E7" w:rsidR="00FE2D03" w:rsidRPr="00ED0492" w:rsidRDefault="00FE2D0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Троицкое</w:t>
            </w:r>
          </w:p>
        </w:tc>
        <w:tc>
          <w:tcPr>
            <w:tcW w:w="1633" w:type="pct"/>
            <w:vAlign w:val="center"/>
          </w:tcPr>
          <w:p w14:paraId="5FAE66CC"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c>
          <w:tcPr>
            <w:tcW w:w="1547" w:type="pct"/>
            <w:vAlign w:val="center"/>
          </w:tcPr>
          <w:p w14:paraId="40AA935A"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Нет подъезда к Станции обезжелезивания</w:t>
            </w:r>
          </w:p>
        </w:tc>
      </w:tr>
      <w:tr w:rsidR="00532823" w:rsidRPr="00ED0492" w14:paraId="43B2223A" w14:textId="77777777" w:rsidTr="00FE2D03">
        <w:trPr>
          <w:jc w:val="center"/>
        </w:trPr>
        <w:tc>
          <w:tcPr>
            <w:tcW w:w="392" w:type="pct"/>
            <w:vAlign w:val="center"/>
          </w:tcPr>
          <w:p w14:paraId="3BF9B8D1"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8</w:t>
            </w:r>
          </w:p>
        </w:tc>
        <w:tc>
          <w:tcPr>
            <w:tcW w:w="1428" w:type="pct"/>
            <w:vAlign w:val="center"/>
          </w:tcPr>
          <w:p w14:paraId="7633F36D" w14:textId="3555576B" w:rsidR="00FE2D03" w:rsidRPr="00ED0492" w:rsidRDefault="00FE2D0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Ильинка</w:t>
            </w:r>
          </w:p>
        </w:tc>
        <w:tc>
          <w:tcPr>
            <w:tcW w:w="1633" w:type="pct"/>
            <w:vAlign w:val="center"/>
          </w:tcPr>
          <w:p w14:paraId="420EA411"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c>
          <w:tcPr>
            <w:tcW w:w="1547" w:type="pct"/>
            <w:vAlign w:val="center"/>
          </w:tcPr>
          <w:p w14:paraId="46B9099A"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Нет указателя</w:t>
            </w:r>
          </w:p>
        </w:tc>
      </w:tr>
      <w:tr w:rsidR="00532823" w:rsidRPr="00ED0492" w14:paraId="73F6D2C3" w14:textId="77777777" w:rsidTr="00FE2D03">
        <w:trPr>
          <w:jc w:val="center"/>
        </w:trPr>
        <w:tc>
          <w:tcPr>
            <w:tcW w:w="392" w:type="pct"/>
            <w:vAlign w:val="center"/>
          </w:tcPr>
          <w:p w14:paraId="23D7D746"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9</w:t>
            </w:r>
          </w:p>
        </w:tc>
        <w:tc>
          <w:tcPr>
            <w:tcW w:w="1428" w:type="pct"/>
            <w:vAlign w:val="center"/>
          </w:tcPr>
          <w:p w14:paraId="2A6A67DB" w14:textId="573E27A1" w:rsidR="00FE2D03" w:rsidRPr="00ED0492" w:rsidRDefault="00FE2D0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Комиссарово</w:t>
            </w:r>
          </w:p>
        </w:tc>
        <w:tc>
          <w:tcPr>
            <w:tcW w:w="1633" w:type="pct"/>
            <w:vAlign w:val="center"/>
          </w:tcPr>
          <w:p w14:paraId="4F1F04B7"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c>
          <w:tcPr>
            <w:tcW w:w="1547" w:type="pct"/>
            <w:vAlign w:val="center"/>
          </w:tcPr>
          <w:p w14:paraId="7404B73F"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Нет подъезда к водонапорной башне</w:t>
            </w:r>
          </w:p>
        </w:tc>
      </w:tr>
      <w:tr w:rsidR="00532823" w:rsidRPr="00ED0492" w14:paraId="4FE03B7E" w14:textId="77777777" w:rsidTr="00FE2D03">
        <w:trPr>
          <w:jc w:val="center"/>
        </w:trPr>
        <w:tc>
          <w:tcPr>
            <w:tcW w:w="392" w:type="pct"/>
            <w:vAlign w:val="center"/>
          </w:tcPr>
          <w:p w14:paraId="5F006BD0"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10</w:t>
            </w:r>
          </w:p>
        </w:tc>
        <w:tc>
          <w:tcPr>
            <w:tcW w:w="1428" w:type="pct"/>
            <w:vAlign w:val="center"/>
          </w:tcPr>
          <w:p w14:paraId="2E34F6D6" w14:textId="37825FD4" w:rsidR="00FE2D03" w:rsidRPr="00ED0492" w:rsidRDefault="00FE2D0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Платоно-Александровское</w:t>
            </w:r>
          </w:p>
        </w:tc>
        <w:tc>
          <w:tcPr>
            <w:tcW w:w="1633" w:type="pct"/>
            <w:vAlign w:val="center"/>
          </w:tcPr>
          <w:p w14:paraId="40EE3547"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c>
          <w:tcPr>
            <w:tcW w:w="1547" w:type="pct"/>
            <w:vAlign w:val="center"/>
          </w:tcPr>
          <w:p w14:paraId="0D7EADDA"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Нет выбросного шланга с краном</w:t>
            </w:r>
          </w:p>
        </w:tc>
      </w:tr>
      <w:tr w:rsidR="00532823" w:rsidRPr="00ED0492" w14:paraId="681C0356" w14:textId="77777777" w:rsidTr="00FE2D03">
        <w:trPr>
          <w:jc w:val="center"/>
        </w:trPr>
        <w:tc>
          <w:tcPr>
            <w:tcW w:w="392" w:type="pct"/>
            <w:vAlign w:val="center"/>
          </w:tcPr>
          <w:p w14:paraId="68572C8F"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lastRenderedPageBreak/>
              <w:t>11</w:t>
            </w:r>
          </w:p>
        </w:tc>
        <w:tc>
          <w:tcPr>
            <w:tcW w:w="1428" w:type="pct"/>
            <w:vAlign w:val="center"/>
          </w:tcPr>
          <w:p w14:paraId="73555757" w14:textId="12A96806" w:rsidR="00FE2D03" w:rsidRPr="00ED0492" w:rsidRDefault="00FE2D0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Новокачалинск</w:t>
            </w:r>
          </w:p>
        </w:tc>
        <w:tc>
          <w:tcPr>
            <w:tcW w:w="1633" w:type="pct"/>
            <w:vAlign w:val="center"/>
          </w:tcPr>
          <w:p w14:paraId="2C04AC4D"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c>
          <w:tcPr>
            <w:tcW w:w="1547" w:type="pct"/>
            <w:vAlign w:val="center"/>
          </w:tcPr>
          <w:p w14:paraId="4A52DE03"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r>
      <w:tr w:rsidR="00532823" w:rsidRPr="00ED0492" w14:paraId="40E4BFB9" w14:textId="77777777" w:rsidTr="00FE2D03">
        <w:trPr>
          <w:jc w:val="center"/>
        </w:trPr>
        <w:tc>
          <w:tcPr>
            <w:tcW w:w="392" w:type="pct"/>
            <w:vAlign w:val="center"/>
          </w:tcPr>
          <w:p w14:paraId="15B8E9D0"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12</w:t>
            </w:r>
          </w:p>
        </w:tc>
        <w:tc>
          <w:tcPr>
            <w:tcW w:w="1428" w:type="pct"/>
            <w:vAlign w:val="center"/>
          </w:tcPr>
          <w:p w14:paraId="71EE95CB" w14:textId="0792E7AD" w:rsidR="00FE2D03" w:rsidRPr="00ED0492" w:rsidRDefault="00FE2D0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Турий Рог</w:t>
            </w:r>
          </w:p>
        </w:tc>
        <w:tc>
          <w:tcPr>
            <w:tcW w:w="1633" w:type="pct"/>
            <w:vAlign w:val="center"/>
          </w:tcPr>
          <w:p w14:paraId="68F586A7"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c>
          <w:tcPr>
            <w:tcW w:w="1547" w:type="pct"/>
            <w:vAlign w:val="center"/>
          </w:tcPr>
          <w:p w14:paraId="2E3BA2E4"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r>
      <w:tr w:rsidR="00532823" w:rsidRPr="00ED0492" w14:paraId="7B03BCF3" w14:textId="77777777" w:rsidTr="00FE2D03">
        <w:trPr>
          <w:jc w:val="center"/>
        </w:trPr>
        <w:tc>
          <w:tcPr>
            <w:tcW w:w="392" w:type="pct"/>
            <w:vAlign w:val="center"/>
          </w:tcPr>
          <w:p w14:paraId="229BED35"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13</w:t>
            </w:r>
          </w:p>
        </w:tc>
        <w:tc>
          <w:tcPr>
            <w:tcW w:w="1428" w:type="pct"/>
            <w:vAlign w:val="center"/>
          </w:tcPr>
          <w:p w14:paraId="52E7CB4A" w14:textId="5BCD63D7" w:rsidR="00FE2D03" w:rsidRPr="00ED0492" w:rsidRDefault="00FE2D0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Первомайское</w:t>
            </w:r>
          </w:p>
        </w:tc>
        <w:tc>
          <w:tcPr>
            <w:tcW w:w="1633" w:type="pct"/>
            <w:vAlign w:val="center"/>
          </w:tcPr>
          <w:p w14:paraId="216EC933"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c>
          <w:tcPr>
            <w:tcW w:w="1547" w:type="pct"/>
            <w:vAlign w:val="center"/>
          </w:tcPr>
          <w:p w14:paraId="322971E9"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Нет указателя</w:t>
            </w:r>
          </w:p>
        </w:tc>
      </w:tr>
      <w:tr w:rsidR="00532823" w:rsidRPr="00ED0492" w14:paraId="6E96182D" w14:textId="77777777" w:rsidTr="00FE2D03">
        <w:trPr>
          <w:jc w:val="center"/>
        </w:trPr>
        <w:tc>
          <w:tcPr>
            <w:tcW w:w="392" w:type="pct"/>
            <w:vAlign w:val="center"/>
          </w:tcPr>
          <w:p w14:paraId="5974B727"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14</w:t>
            </w:r>
          </w:p>
        </w:tc>
        <w:tc>
          <w:tcPr>
            <w:tcW w:w="1428" w:type="pct"/>
            <w:vAlign w:val="center"/>
          </w:tcPr>
          <w:p w14:paraId="6DA33D30" w14:textId="7772A3CE" w:rsidR="00FE2D03" w:rsidRPr="00ED0492" w:rsidRDefault="00FE2D0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Рассказово</w:t>
            </w:r>
          </w:p>
        </w:tc>
        <w:tc>
          <w:tcPr>
            <w:tcW w:w="1633" w:type="pct"/>
            <w:vAlign w:val="center"/>
          </w:tcPr>
          <w:p w14:paraId="2A6F5B77"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c>
          <w:tcPr>
            <w:tcW w:w="1547" w:type="pct"/>
            <w:vAlign w:val="center"/>
          </w:tcPr>
          <w:p w14:paraId="0D14B5FB"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Плохой подъезд</w:t>
            </w:r>
          </w:p>
        </w:tc>
      </w:tr>
      <w:tr w:rsidR="00FE2D03" w:rsidRPr="00ED0492" w14:paraId="7B2D7786" w14:textId="77777777" w:rsidTr="00FE2D03">
        <w:trPr>
          <w:jc w:val="center"/>
        </w:trPr>
        <w:tc>
          <w:tcPr>
            <w:tcW w:w="392" w:type="pct"/>
            <w:vAlign w:val="center"/>
          </w:tcPr>
          <w:p w14:paraId="0F2A66D1"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w:t>
            </w:r>
          </w:p>
        </w:tc>
        <w:tc>
          <w:tcPr>
            <w:tcW w:w="1428" w:type="pct"/>
            <w:vAlign w:val="center"/>
          </w:tcPr>
          <w:p w14:paraId="68B72C20" w14:textId="432113C4" w:rsidR="00FE2D03" w:rsidRPr="00ED0492" w:rsidRDefault="00FE2D03"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Cs/>
                <w:sz w:val="24"/>
                <w:szCs w:val="24"/>
              </w:rPr>
              <w:t>с. Кировка</w:t>
            </w:r>
          </w:p>
        </w:tc>
        <w:tc>
          <w:tcPr>
            <w:tcW w:w="1633" w:type="pct"/>
            <w:vAlign w:val="center"/>
          </w:tcPr>
          <w:p w14:paraId="5624BD69"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w:t>
            </w:r>
          </w:p>
        </w:tc>
        <w:tc>
          <w:tcPr>
            <w:tcW w:w="1547" w:type="pct"/>
            <w:vAlign w:val="center"/>
          </w:tcPr>
          <w:p w14:paraId="5A8353AA" w14:textId="77777777" w:rsidR="00FE2D03" w:rsidRPr="00ED0492" w:rsidRDefault="00FE2D03"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Плохой подъезд</w:t>
            </w:r>
          </w:p>
        </w:tc>
      </w:tr>
    </w:tbl>
    <w:p w14:paraId="76557C32" w14:textId="5AF169A3" w:rsidR="006F347E" w:rsidRPr="00ED0492" w:rsidRDefault="006F347E" w:rsidP="002851FE">
      <w:pPr>
        <w:tabs>
          <w:tab w:val="left" w:pos="284"/>
          <w:tab w:val="left" w:pos="426"/>
        </w:tabs>
        <w:spacing w:after="0" w:line="240" w:lineRule="auto"/>
        <w:ind w:firstLine="709"/>
        <w:jc w:val="both"/>
        <w:rPr>
          <w:rFonts w:ascii="Times New Roman" w:hAnsi="Times New Roman"/>
          <w:sz w:val="28"/>
          <w:szCs w:val="28"/>
        </w:rPr>
      </w:pPr>
    </w:p>
    <w:p w14:paraId="7A6E6AC7" w14:textId="5B4F472E" w:rsidR="00FE2D03" w:rsidRPr="00ED0492" w:rsidRDefault="00FE2D03"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Необходимо проведение ремонтных работ водонапорных башен, организация подъезда, оборудование указателями.</w:t>
      </w:r>
    </w:p>
    <w:p w14:paraId="17796A25" w14:textId="50B64EAA" w:rsidR="00FE2D03" w:rsidRPr="00ED0492" w:rsidRDefault="00FE2D03"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Населенные пункты: </w:t>
      </w:r>
      <w:r w:rsidRPr="00ED0492">
        <w:rPr>
          <w:rFonts w:ascii="Times New Roman" w:hAnsi="Times New Roman"/>
          <w:bCs/>
          <w:sz w:val="28"/>
          <w:szCs w:val="28"/>
        </w:rPr>
        <w:t>с. Алексеевка</w:t>
      </w:r>
      <w:r w:rsidRPr="00ED0492">
        <w:rPr>
          <w:rFonts w:ascii="Times New Roman" w:hAnsi="Times New Roman"/>
          <w:sz w:val="28"/>
          <w:szCs w:val="28"/>
        </w:rPr>
        <w:t xml:space="preserve">, </w:t>
      </w:r>
      <w:r w:rsidRPr="00ED0492">
        <w:rPr>
          <w:rFonts w:ascii="Times New Roman" w:hAnsi="Times New Roman"/>
          <w:bCs/>
          <w:sz w:val="28"/>
          <w:szCs w:val="28"/>
        </w:rPr>
        <w:t>с. Мельгуновка,</w:t>
      </w:r>
      <w:r w:rsidRPr="00ED0492">
        <w:rPr>
          <w:rFonts w:ascii="Times New Roman" w:hAnsi="Times New Roman"/>
          <w:sz w:val="28"/>
          <w:szCs w:val="28"/>
        </w:rPr>
        <w:t xml:space="preserve"> не имеющие объектов противопожарного водоснабжения необходимо оборудовать пожарными гидрантами.</w:t>
      </w:r>
    </w:p>
    <w:p w14:paraId="0064F8D0" w14:textId="4284889A" w:rsidR="00FE2D03" w:rsidRPr="00ED0492" w:rsidRDefault="00FE2D03" w:rsidP="002851FE">
      <w:pPr>
        <w:tabs>
          <w:tab w:val="left" w:pos="284"/>
          <w:tab w:val="left" w:pos="426"/>
        </w:tabs>
        <w:autoSpaceDE w:val="0"/>
        <w:autoSpaceDN w:val="0"/>
        <w:adjustRightInd w:val="0"/>
        <w:spacing w:after="0" w:line="240" w:lineRule="auto"/>
        <w:ind w:firstLine="709"/>
        <w:jc w:val="both"/>
        <w:rPr>
          <w:rFonts w:ascii="Times New Roman" w:hAnsi="Times New Roman"/>
          <w:sz w:val="28"/>
          <w:szCs w:val="28"/>
        </w:rPr>
      </w:pPr>
      <w:r w:rsidRPr="00ED0492">
        <w:rPr>
          <w:rFonts w:ascii="Times New Roman" w:hAnsi="Times New Roman"/>
          <w:sz w:val="28"/>
          <w:szCs w:val="28"/>
        </w:rPr>
        <w:t>Планируемые противопожарные мероприятия на рассматриваемой территории:</w:t>
      </w:r>
    </w:p>
    <w:p w14:paraId="3CAA00C8" w14:textId="3D15AF81" w:rsidR="00FE2D03" w:rsidRPr="00ED0492" w:rsidRDefault="00FE2D03" w:rsidP="002851FE">
      <w:pPr>
        <w:tabs>
          <w:tab w:val="left" w:pos="284"/>
          <w:tab w:val="left" w:pos="426"/>
        </w:tabs>
        <w:autoSpaceDE w:val="0"/>
        <w:autoSpaceDN w:val="0"/>
        <w:adjustRightInd w:val="0"/>
        <w:spacing w:after="0" w:line="240" w:lineRule="auto"/>
        <w:ind w:firstLine="709"/>
        <w:jc w:val="both"/>
        <w:rPr>
          <w:rFonts w:ascii="Times New Roman" w:hAnsi="Times New Roman"/>
          <w:sz w:val="28"/>
          <w:szCs w:val="28"/>
        </w:rPr>
      </w:pPr>
      <w:r w:rsidRPr="00ED0492">
        <w:rPr>
          <w:rFonts w:ascii="Times New Roman" w:hAnsi="Times New Roman"/>
          <w:sz w:val="28"/>
          <w:szCs w:val="28"/>
        </w:rPr>
        <w:t>- устройство минерализованных полос вокруг населенных пунктов;</w:t>
      </w:r>
    </w:p>
    <w:p w14:paraId="60ECBB7E" w14:textId="77777777" w:rsidR="00FE2D03" w:rsidRPr="00ED0492" w:rsidRDefault="00FE2D03" w:rsidP="002851FE">
      <w:pPr>
        <w:tabs>
          <w:tab w:val="left" w:pos="284"/>
          <w:tab w:val="left" w:pos="426"/>
        </w:tabs>
        <w:autoSpaceDE w:val="0"/>
        <w:autoSpaceDN w:val="0"/>
        <w:adjustRightInd w:val="0"/>
        <w:spacing w:after="0" w:line="240" w:lineRule="auto"/>
        <w:ind w:firstLine="709"/>
        <w:jc w:val="both"/>
        <w:rPr>
          <w:rFonts w:ascii="Times New Roman" w:hAnsi="Times New Roman"/>
          <w:sz w:val="28"/>
          <w:szCs w:val="28"/>
        </w:rPr>
      </w:pPr>
      <w:r w:rsidRPr="00ED0492">
        <w:rPr>
          <w:rFonts w:ascii="Times New Roman" w:hAnsi="Times New Roman"/>
          <w:sz w:val="28"/>
          <w:szCs w:val="28"/>
        </w:rPr>
        <w:t>- уход за минерализованными полосами;</w:t>
      </w:r>
    </w:p>
    <w:p w14:paraId="74E1B9E5" w14:textId="77777777" w:rsidR="00FE2D03" w:rsidRPr="00ED0492" w:rsidRDefault="00FE2D03" w:rsidP="002851FE">
      <w:pPr>
        <w:tabs>
          <w:tab w:val="left" w:pos="284"/>
          <w:tab w:val="left" w:pos="426"/>
        </w:tabs>
        <w:autoSpaceDE w:val="0"/>
        <w:autoSpaceDN w:val="0"/>
        <w:adjustRightInd w:val="0"/>
        <w:spacing w:after="0" w:line="240" w:lineRule="auto"/>
        <w:ind w:firstLine="709"/>
        <w:jc w:val="both"/>
        <w:rPr>
          <w:rFonts w:ascii="Times New Roman" w:hAnsi="Times New Roman"/>
          <w:sz w:val="28"/>
          <w:szCs w:val="28"/>
        </w:rPr>
      </w:pPr>
      <w:r w:rsidRPr="00ED0492">
        <w:rPr>
          <w:rFonts w:ascii="Times New Roman" w:hAnsi="Times New Roman"/>
          <w:sz w:val="28"/>
          <w:szCs w:val="28"/>
        </w:rPr>
        <w:t>- строительство дорог противопожарного назначения;</w:t>
      </w:r>
    </w:p>
    <w:p w14:paraId="12A58054" w14:textId="77777777" w:rsidR="00FE2D03" w:rsidRPr="00ED0492" w:rsidRDefault="00FE2D03" w:rsidP="002851FE">
      <w:pPr>
        <w:tabs>
          <w:tab w:val="left" w:pos="284"/>
          <w:tab w:val="left" w:pos="426"/>
        </w:tabs>
        <w:autoSpaceDE w:val="0"/>
        <w:autoSpaceDN w:val="0"/>
        <w:adjustRightInd w:val="0"/>
        <w:spacing w:after="0" w:line="240" w:lineRule="auto"/>
        <w:ind w:firstLine="709"/>
        <w:jc w:val="both"/>
        <w:rPr>
          <w:rFonts w:ascii="Times New Roman" w:hAnsi="Times New Roman"/>
          <w:sz w:val="28"/>
          <w:szCs w:val="28"/>
        </w:rPr>
      </w:pPr>
      <w:r w:rsidRPr="00ED0492">
        <w:rPr>
          <w:rFonts w:ascii="Times New Roman" w:hAnsi="Times New Roman"/>
          <w:sz w:val="28"/>
          <w:szCs w:val="28"/>
        </w:rPr>
        <w:t>- ремонт существующих дорог;</w:t>
      </w:r>
    </w:p>
    <w:p w14:paraId="7238CCFC" w14:textId="77777777" w:rsidR="00FE2D03" w:rsidRPr="00ED0492" w:rsidRDefault="00FE2D03" w:rsidP="002851FE">
      <w:pPr>
        <w:tabs>
          <w:tab w:val="left" w:pos="284"/>
          <w:tab w:val="left" w:pos="426"/>
        </w:tabs>
        <w:autoSpaceDE w:val="0"/>
        <w:autoSpaceDN w:val="0"/>
        <w:adjustRightInd w:val="0"/>
        <w:spacing w:after="0" w:line="240" w:lineRule="auto"/>
        <w:ind w:firstLine="709"/>
        <w:jc w:val="both"/>
        <w:rPr>
          <w:rFonts w:ascii="Times New Roman" w:hAnsi="Times New Roman"/>
          <w:sz w:val="28"/>
          <w:szCs w:val="28"/>
        </w:rPr>
      </w:pPr>
      <w:r w:rsidRPr="00ED0492">
        <w:rPr>
          <w:rFonts w:ascii="Times New Roman" w:hAnsi="Times New Roman"/>
          <w:sz w:val="28"/>
          <w:szCs w:val="28"/>
        </w:rPr>
        <w:t>- строительство мостов и труб-переездов;</w:t>
      </w:r>
    </w:p>
    <w:p w14:paraId="081CE1C7" w14:textId="77777777" w:rsidR="00FE2D03" w:rsidRPr="00ED0492" w:rsidRDefault="00FE2D03" w:rsidP="002851FE">
      <w:pPr>
        <w:tabs>
          <w:tab w:val="left" w:pos="284"/>
          <w:tab w:val="left" w:pos="426"/>
        </w:tabs>
        <w:autoSpaceDE w:val="0"/>
        <w:autoSpaceDN w:val="0"/>
        <w:adjustRightInd w:val="0"/>
        <w:spacing w:after="0" w:line="240" w:lineRule="auto"/>
        <w:ind w:firstLine="709"/>
        <w:jc w:val="both"/>
        <w:rPr>
          <w:rFonts w:ascii="Times New Roman" w:hAnsi="Times New Roman"/>
          <w:sz w:val="28"/>
          <w:szCs w:val="28"/>
        </w:rPr>
      </w:pPr>
      <w:r w:rsidRPr="00ED0492">
        <w:rPr>
          <w:rFonts w:ascii="Times New Roman" w:hAnsi="Times New Roman"/>
          <w:sz w:val="28"/>
          <w:szCs w:val="28"/>
        </w:rPr>
        <w:t>- ремонт мостов;</w:t>
      </w:r>
    </w:p>
    <w:p w14:paraId="570E3714" w14:textId="2410898C" w:rsidR="00FE2D03" w:rsidRPr="00ED0492" w:rsidRDefault="00FE2D03" w:rsidP="002851FE">
      <w:pPr>
        <w:tabs>
          <w:tab w:val="left" w:pos="284"/>
          <w:tab w:val="left" w:pos="426"/>
        </w:tabs>
        <w:autoSpaceDE w:val="0"/>
        <w:autoSpaceDN w:val="0"/>
        <w:adjustRightInd w:val="0"/>
        <w:spacing w:after="0" w:line="240" w:lineRule="auto"/>
        <w:ind w:firstLine="709"/>
        <w:jc w:val="both"/>
        <w:rPr>
          <w:rFonts w:ascii="Times New Roman" w:hAnsi="Times New Roman"/>
          <w:sz w:val="28"/>
          <w:szCs w:val="28"/>
        </w:rPr>
      </w:pPr>
      <w:r w:rsidRPr="00ED0492">
        <w:rPr>
          <w:rFonts w:ascii="Times New Roman" w:hAnsi="Times New Roman"/>
          <w:sz w:val="28"/>
          <w:szCs w:val="28"/>
        </w:rPr>
        <w:t>- устройство подъездов к водозаборам;</w:t>
      </w:r>
    </w:p>
    <w:p w14:paraId="5763E569" w14:textId="77777777" w:rsidR="00FE2D03" w:rsidRPr="00ED0492" w:rsidRDefault="00FE2D03" w:rsidP="002851FE">
      <w:pPr>
        <w:tabs>
          <w:tab w:val="left" w:pos="284"/>
          <w:tab w:val="left" w:pos="426"/>
        </w:tabs>
        <w:autoSpaceDE w:val="0"/>
        <w:autoSpaceDN w:val="0"/>
        <w:adjustRightInd w:val="0"/>
        <w:spacing w:after="0" w:line="240" w:lineRule="auto"/>
        <w:ind w:firstLine="709"/>
        <w:jc w:val="both"/>
        <w:rPr>
          <w:rFonts w:ascii="Times New Roman" w:hAnsi="Times New Roman"/>
          <w:sz w:val="28"/>
          <w:szCs w:val="28"/>
        </w:rPr>
      </w:pPr>
      <w:r w:rsidRPr="00ED0492">
        <w:rPr>
          <w:rFonts w:ascii="Times New Roman" w:hAnsi="Times New Roman"/>
          <w:sz w:val="28"/>
          <w:szCs w:val="28"/>
        </w:rPr>
        <w:t>- строительство пожарных вышек;</w:t>
      </w:r>
    </w:p>
    <w:p w14:paraId="2E64E39C" w14:textId="77777777" w:rsidR="00FE2D03" w:rsidRPr="00ED0492" w:rsidRDefault="00FE2D03" w:rsidP="002851FE">
      <w:pPr>
        <w:tabs>
          <w:tab w:val="left" w:pos="284"/>
          <w:tab w:val="left" w:pos="426"/>
        </w:tabs>
        <w:autoSpaceDE w:val="0"/>
        <w:autoSpaceDN w:val="0"/>
        <w:adjustRightInd w:val="0"/>
        <w:spacing w:after="0" w:line="240" w:lineRule="auto"/>
        <w:ind w:firstLine="709"/>
        <w:jc w:val="both"/>
        <w:rPr>
          <w:rFonts w:ascii="Times New Roman" w:hAnsi="Times New Roman"/>
          <w:sz w:val="28"/>
          <w:szCs w:val="28"/>
        </w:rPr>
      </w:pPr>
      <w:r w:rsidRPr="00ED0492">
        <w:rPr>
          <w:rFonts w:ascii="Times New Roman" w:hAnsi="Times New Roman"/>
          <w:sz w:val="28"/>
          <w:szCs w:val="28"/>
        </w:rPr>
        <w:t>- устройство мест отдыха и курения;</w:t>
      </w:r>
    </w:p>
    <w:p w14:paraId="6F7C91D0" w14:textId="77777777" w:rsidR="00FE2D03" w:rsidRPr="00ED0492" w:rsidRDefault="00FE2D03" w:rsidP="002851FE">
      <w:pPr>
        <w:pStyle w:val="ConsNormal"/>
        <w:tabs>
          <w:tab w:val="left" w:pos="284"/>
          <w:tab w:val="left" w:pos="426"/>
        </w:tabs>
        <w:ind w:firstLine="709"/>
        <w:jc w:val="both"/>
        <w:rPr>
          <w:rFonts w:ascii="Times New Roman" w:hAnsi="Times New Roman" w:cs="Times New Roman"/>
          <w:sz w:val="28"/>
          <w:szCs w:val="28"/>
        </w:rPr>
      </w:pPr>
      <w:r w:rsidRPr="00ED0492">
        <w:rPr>
          <w:rFonts w:ascii="Times New Roman" w:hAnsi="Times New Roman" w:cs="Times New Roman"/>
          <w:sz w:val="28"/>
          <w:szCs w:val="28"/>
        </w:rPr>
        <w:t>- установка агитплакатов и аншлагов.</w:t>
      </w:r>
    </w:p>
    <w:p w14:paraId="27DDD499" w14:textId="77777777" w:rsidR="00FE2D03" w:rsidRPr="00ED0492" w:rsidRDefault="00FE2D03" w:rsidP="002851FE">
      <w:pPr>
        <w:tabs>
          <w:tab w:val="left" w:pos="284"/>
          <w:tab w:val="left" w:pos="426"/>
        </w:tabs>
        <w:spacing w:after="0" w:line="240" w:lineRule="auto"/>
        <w:ind w:firstLine="709"/>
        <w:jc w:val="both"/>
        <w:rPr>
          <w:rFonts w:ascii="Times New Roman" w:hAnsi="Times New Roman"/>
          <w:sz w:val="28"/>
          <w:szCs w:val="28"/>
        </w:rPr>
      </w:pPr>
    </w:p>
    <w:p w14:paraId="488A924F" w14:textId="1BA4E35F" w:rsidR="006F347E" w:rsidRPr="00ED0492" w:rsidRDefault="006F347E" w:rsidP="00F71A8C">
      <w:pPr>
        <w:pStyle w:val="3"/>
        <w:numPr>
          <w:ilvl w:val="2"/>
          <w:numId w:val="51"/>
        </w:numPr>
        <w:tabs>
          <w:tab w:val="left" w:pos="284"/>
          <w:tab w:val="left" w:pos="426"/>
          <w:tab w:val="left" w:pos="1418"/>
        </w:tabs>
        <w:spacing w:before="120"/>
        <w:ind w:left="1214" w:hanging="505"/>
        <w:jc w:val="both"/>
        <w:rPr>
          <w:rFonts w:ascii="Times New Roman" w:hAnsi="Times New Roman"/>
          <w:iCs/>
          <w:sz w:val="28"/>
        </w:rPr>
      </w:pPr>
      <w:bookmarkStart w:id="334" w:name="_Toc144335988"/>
      <w:r w:rsidRPr="00ED0492">
        <w:rPr>
          <w:rFonts w:ascii="Times New Roman" w:hAnsi="Times New Roman"/>
          <w:iCs/>
          <w:sz w:val="28"/>
          <w:szCs w:val="28"/>
          <w:lang w:eastAsia="ru-RU"/>
        </w:rPr>
        <w:t>Организация локального оповещения о ЧС</w:t>
      </w:r>
      <w:bookmarkEnd w:id="334"/>
    </w:p>
    <w:p w14:paraId="59B6DBFF" w14:textId="77777777" w:rsidR="006F347E" w:rsidRPr="00ED0492" w:rsidRDefault="006F347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Основным способом оповещения людей в чрезвычайных ситуациях считается подача речевой информации с использованием сетей радио- и телевещания, систем мобильной связи. Перед подачей речевой информации включаются сирены, что означает подачу предупредительного сигнала «Внимание, всем!», по которому необходимо включить телеканалы, радиоретрансляционную сеть, прослушать порядок действий по сигналам КСЭОН и действовать строго в соответствии с указаниями.</w:t>
      </w:r>
    </w:p>
    <w:p w14:paraId="57229AAE" w14:textId="77777777" w:rsidR="006F347E" w:rsidRPr="00ED0492" w:rsidRDefault="006F347E" w:rsidP="002851FE">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hAnsi="Times New Roman"/>
          <w:sz w:val="28"/>
          <w:szCs w:val="28"/>
        </w:rPr>
        <w:t>В целях оповещения населения создана территориальная система централизованного оповещения населения округа. В 2020 году на территории округа введена в эксплуатацию Региональная автоматизированная система централизованного оповещения – РАСЦО, предназначенная для своевременного информирования органов управления, сил и средств гражданской обороны, РСЧС и населения об угрозе возникновения чрезвычайных ситуаций и опасностях, возникающих при ведении военных действий.</w:t>
      </w:r>
    </w:p>
    <w:p w14:paraId="1C2C5CAA" w14:textId="77777777" w:rsidR="006F347E" w:rsidRPr="00ED0492" w:rsidRDefault="006F347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Основной задачей местных систем оповещения ГО является обеспечение доведения сигналов (распоряжений) и информации оповещения от органов, осуществляющих управление гражданской обороной на территории </w:t>
      </w:r>
      <w:r w:rsidRPr="00ED0492">
        <w:rPr>
          <w:rFonts w:ascii="Times New Roman" w:hAnsi="Times New Roman"/>
          <w:sz w:val="28"/>
          <w:szCs w:val="28"/>
        </w:rPr>
        <w:t xml:space="preserve">муниципального округа </w:t>
      </w:r>
      <w:r w:rsidRPr="00ED0492">
        <w:rPr>
          <w:rFonts w:ascii="Times New Roman" w:eastAsia="Times New Roman" w:hAnsi="Times New Roman"/>
          <w:sz w:val="28"/>
          <w:szCs w:val="28"/>
          <w:lang w:eastAsia="ru-RU"/>
        </w:rPr>
        <w:t>до:</w:t>
      </w:r>
    </w:p>
    <w:p w14:paraId="6CEB9C01" w14:textId="77777777" w:rsidR="006F347E" w:rsidRPr="00ED0492" w:rsidRDefault="006F347E"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оперативных дежурных служб (диспетчеров) потенциально опасных объектов и других объектов экономики, имеющих важное оборонное и </w:t>
      </w:r>
      <w:r w:rsidRPr="00ED0492">
        <w:rPr>
          <w:rFonts w:ascii="Times New Roman" w:eastAsia="Times New Roman" w:hAnsi="Times New Roman"/>
          <w:sz w:val="28"/>
          <w:szCs w:val="28"/>
          <w:lang w:eastAsia="ru-RU"/>
        </w:rPr>
        <w:lastRenderedPageBreak/>
        <w:t>экономическое значение или представляющих высокую степень опасности возникновения чрезвычайных ситуаций в военное и мирное время;</w:t>
      </w:r>
    </w:p>
    <w:p w14:paraId="25CCBFB0" w14:textId="77777777" w:rsidR="006F347E" w:rsidRPr="00ED0492" w:rsidRDefault="006F347E"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руководящего состава гражданской обороны;</w:t>
      </w:r>
    </w:p>
    <w:p w14:paraId="3AE27703" w14:textId="77777777" w:rsidR="006F347E" w:rsidRPr="00ED0492" w:rsidRDefault="006F347E"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населения, проживающего на территории населённого пункта. </w:t>
      </w:r>
    </w:p>
    <w:p w14:paraId="1CFC9126" w14:textId="77777777" w:rsidR="006F347E" w:rsidRPr="00ED0492" w:rsidRDefault="006F347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Сигналы (распоряжения) и информация оповещения передаются оперативными дежурными службами, осуществляющих управление гражданской обороной, вне всякой очереди с использованием всех имеющихся в их распоряжении средств связи и оповещения.</w:t>
      </w:r>
    </w:p>
    <w:p w14:paraId="2059173A" w14:textId="77777777" w:rsidR="006F347E" w:rsidRPr="00ED0492" w:rsidRDefault="006F347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При совпадении времени передачи правительственных сообщений и оповещения населения очерёдность их передачи из радиостудий специальных объектов определяет Президент Российской Федерации или Председатель Правительства Российской Федерации.</w:t>
      </w:r>
    </w:p>
    <w:p w14:paraId="14DCDD4C" w14:textId="77777777" w:rsidR="006F347E" w:rsidRPr="00ED0492" w:rsidRDefault="006F347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Передача сигналов (распоряжений) и информации оповещения может осуществляться как в автоматизированном, так и неавтоматизированном режиме. Основной режим – автоматизированный.</w:t>
      </w:r>
    </w:p>
    <w:p w14:paraId="78225C30" w14:textId="77777777" w:rsidR="006F347E" w:rsidRPr="00ED0492" w:rsidRDefault="006F347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 автоматизированном режиме передача сигналов (распоряжений) и информации оповещения осуществляется с использованием специальных технических средств оповещения, сопряжённых с каналами связи сети, связи общего пользования и ведомственных сетей связи, а также сетей вещания.</w:t>
      </w:r>
    </w:p>
    <w:p w14:paraId="59378463" w14:textId="77777777" w:rsidR="006F347E" w:rsidRPr="00ED0492" w:rsidRDefault="006F347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 неавтоматизированном режиме передача сигналов (распоряжений) и информации оповещения осуществляется с использованием средств и каналов связи общегосударственной сети связи и ведомственных сетей связи, а также сетей вещания.</w:t>
      </w:r>
    </w:p>
    <w:p w14:paraId="41DEB9FC" w14:textId="77777777" w:rsidR="006F347E" w:rsidRPr="00ED0492" w:rsidRDefault="006F347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Основной способ оповещения и информирования населения – передача речевых сообщений по сетям вещания.</w:t>
      </w:r>
    </w:p>
    <w:p w14:paraId="1891C13B" w14:textId="58733245" w:rsidR="006F347E" w:rsidRPr="00ED0492" w:rsidRDefault="006F347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Задействование радиотрансляционных сетей, радиовещательных и телевизионных станций (независимо от форм собственности) с перерывом вещательной программы осуществляется оперативной дежурной службой органа, осуществляющего управление гражданской обороной на территории субъекта Российской Федерации, с разрешения соответствующего начальника гражданской обороны (лица его заменяющего) только для оповещения и информирования населения в речевой форме.</w:t>
      </w:r>
    </w:p>
    <w:p w14:paraId="565C59C8" w14:textId="473438AD" w:rsidR="00C54B11" w:rsidRPr="00ED0492" w:rsidRDefault="00C54B1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Информирование и оповещение населения об угрозе возникновения или возникновении чрезвычайной ситуации на территории Ханкайского муниципального округа выполняется в соответствии с Положением «о порядке оповещения и информирования населения об угрозе возникновения или возникновении чрезвычайной ситуации на территории Ханкайского муниципального округа», утвержденного </w:t>
      </w:r>
      <w:r w:rsidR="0016494D" w:rsidRPr="00ED0492">
        <w:rPr>
          <w:rFonts w:ascii="Times New Roman" w:eastAsia="Times New Roman" w:hAnsi="Times New Roman"/>
          <w:bCs/>
          <w:iCs/>
          <w:sz w:val="28"/>
          <w:szCs w:val="28"/>
          <w:lang w:eastAsia="ru-RU"/>
        </w:rPr>
        <w:t>п</w:t>
      </w:r>
      <w:r w:rsidRPr="00ED0492">
        <w:rPr>
          <w:rFonts w:ascii="Times New Roman" w:eastAsia="Times New Roman" w:hAnsi="Times New Roman"/>
          <w:bCs/>
          <w:iCs/>
          <w:sz w:val="28"/>
          <w:szCs w:val="28"/>
          <w:lang w:eastAsia="ru-RU"/>
        </w:rPr>
        <w:t>остановлением Главы Ханкайского муниципального округа от 08.10.2021 года № 16-пг.</w:t>
      </w:r>
    </w:p>
    <w:p w14:paraId="46C27DAF" w14:textId="05F20E06" w:rsidR="00FE2D03" w:rsidRPr="00ED0492" w:rsidRDefault="00FE2D03" w:rsidP="002851FE">
      <w:pPr>
        <w:tabs>
          <w:tab w:val="left" w:pos="284"/>
          <w:tab w:val="left" w:pos="426"/>
        </w:tabs>
        <w:spacing w:after="0" w:line="240" w:lineRule="auto"/>
        <w:jc w:val="center"/>
        <w:rPr>
          <w:rFonts w:ascii="Times New Roman" w:hAnsi="Times New Roman"/>
          <w:sz w:val="28"/>
          <w:szCs w:val="28"/>
        </w:rPr>
      </w:pPr>
      <w:r w:rsidRPr="00ED0492">
        <w:rPr>
          <w:rFonts w:ascii="Times New Roman" w:hAnsi="Times New Roman"/>
          <w:b/>
          <w:bCs/>
          <w:sz w:val="28"/>
          <w:szCs w:val="28"/>
        </w:rPr>
        <w:t xml:space="preserve">Таблица </w:t>
      </w:r>
      <w:r w:rsidR="003D54F9" w:rsidRPr="00ED0492">
        <w:rPr>
          <w:rFonts w:ascii="Times New Roman" w:hAnsi="Times New Roman"/>
          <w:b/>
          <w:bCs/>
          <w:sz w:val="28"/>
          <w:szCs w:val="28"/>
        </w:rPr>
        <w:t>8</w:t>
      </w:r>
      <w:r w:rsidR="00274C3C" w:rsidRPr="00ED0492">
        <w:rPr>
          <w:rFonts w:ascii="Times New Roman" w:hAnsi="Times New Roman"/>
          <w:b/>
          <w:bCs/>
          <w:sz w:val="28"/>
          <w:szCs w:val="28"/>
        </w:rPr>
        <w:t>2</w:t>
      </w:r>
      <w:r w:rsidRPr="00ED0492">
        <w:rPr>
          <w:rFonts w:ascii="Times New Roman" w:hAnsi="Times New Roman"/>
          <w:b/>
          <w:bCs/>
          <w:sz w:val="28"/>
          <w:szCs w:val="28"/>
        </w:rPr>
        <w:t>.</w:t>
      </w:r>
      <w:r w:rsidR="00C54B11" w:rsidRPr="00ED0492">
        <w:rPr>
          <w:rFonts w:ascii="Times New Roman" w:hAnsi="Times New Roman"/>
          <w:b/>
          <w:bCs/>
          <w:sz w:val="28"/>
          <w:szCs w:val="28"/>
        </w:rPr>
        <w:t xml:space="preserve"> -</w:t>
      </w:r>
      <w:r w:rsidRPr="00ED0492">
        <w:rPr>
          <w:rFonts w:ascii="Times New Roman" w:hAnsi="Times New Roman"/>
          <w:sz w:val="28"/>
          <w:szCs w:val="28"/>
        </w:rPr>
        <w:t xml:space="preserve"> Обеспечению населения Ханкайского муниципального округа средствами оповещения</w:t>
      </w:r>
    </w:p>
    <w:tbl>
      <w:tblPr>
        <w:tblStyle w:val="afc"/>
        <w:tblW w:w="5000" w:type="pct"/>
        <w:tblLook w:val="04A0" w:firstRow="1" w:lastRow="0" w:firstColumn="1" w:lastColumn="0" w:noHBand="0" w:noVBand="1"/>
      </w:tblPr>
      <w:tblGrid>
        <w:gridCol w:w="1665"/>
        <w:gridCol w:w="1999"/>
        <w:gridCol w:w="2243"/>
        <w:gridCol w:w="2312"/>
        <w:gridCol w:w="1976"/>
      </w:tblGrid>
      <w:tr w:rsidR="00532823" w:rsidRPr="00ED0492" w14:paraId="2BFAFC20" w14:textId="77777777" w:rsidTr="00232F63">
        <w:tc>
          <w:tcPr>
            <w:tcW w:w="908" w:type="pct"/>
            <w:vAlign w:val="center"/>
          </w:tcPr>
          <w:p w14:paraId="2B1FEC5B" w14:textId="77777777" w:rsidR="00C54B11" w:rsidRPr="00ED0492" w:rsidRDefault="00C54B11" w:rsidP="00232F63">
            <w:pPr>
              <w:tabs>
                <w:tab w:val="left" w:pos="284"/>
                <w:tab w:val="left" w:pos="426"/>
              </w:tabs>
              <w:spacing w:after="0" w:line="240" w:lineRule="auto"/>
              <w:jc w:val="center"/>
              <w:rPr>
                <w:rFonts w:ascii="Times New Roman" w:hAnsi="Times New Roman"/>
                <w:sz w:val="24"/>
                <w:szCs w:val="24"/>
              </w:rPr>
            </w:pPr>
            <w:r w:rsidRPr="00ED0492">
              <w:rPr>
                <w:rFonts w:ascii="Times New Roman" w:eastAsia="Times New Roman" w:hAnsi="Times New Roman"/>
                <w:b/>
                <w:bCs/>
                <w:sz w:val="24"/>
                <w:szCs w:val="24"/>
                <w:lang w:eastAsia="ru-RU"/>
              </w:rPr>
              <w:t>№ п/п</w:t>
            </w:r>
          </w:p>
        </w:tc>
        <w:tc>
          <w:tcPr>
            <w:tcW w:w="968" w:type="pct"/>
            <w:vAlign w:val="center"/>
          </w:tcPr>
          <w:p w14:paraId="02BB1B88" w14:textId="77777777" w:rsidR="00C54B11" w:rsidRPr="00ED0492" w:rsidRDefault="00C54B11" w:rsidP="00232F63">
            <w:pPr>
              <w:tabs>
                <w:tab w:val="left" w:pos="284"/>
                <w:tab w:val="left" w:pos="426"/>
              </w:tabs>
              <w:spacing w:after="0" w:line="240" w:lineRule="auto"/>
              <w:jc w:val="center"/>
              <w:rPr>
                <w:rFonts w:ascii="Times New Roman" w:hAnsi="Times New Roman"/>
                <w:sz w:val="24"/>
                <w:szCs w:val="24"/>
              </w:rPr>
            </w:pPr>
            <w:r w:rsidRPr="00ED0492">
              <w:rPr>
                <w:rFonts w:ascii="Times New Roman" w:eastAsia="Times New Roman" w:hAnsi="Times New Roman"/>
                <w:b/>
                <w:bCs/>
                <w:sz w:val="24"/>
                <w:szCs w:val="24"/>
                <w:lang w:eastAsia="ru-RU"/>
              </w:rPr>
              <w:t>Населенные пункты</w:t>
            </w:r>
          </w:p>
        </w:tc>
        <w:tc>
          <w:tcPr>
            <w:tcW w:w="896" w:type="pct"/>
            <w:vAlign w:val="center"/>
          </w:tcPr>
          <w:p w14:paraId="5F1BD3EC" w14:textId="77777777" w:rsidR="00C54B11" w:rsidRPr="00ED0492" w:rsidRDefault="00C54B11" w:rsidP="00232F63">
            <w:pPr>
              <w:tabs>
                <w:tab w:val="left" w:pos="284"/>
                <w:tab w:val="left" w:pos="426"/>
              </w:tabs>
              <w:spacing w:after="0" w:line="240" w:lineRule="auto"/>
              <w:jc w:val="center"/>
              <w:rPr>
                <w:rFonts w:ascii="Times New Roman" w:hAnsi="Times New Roman"/>
                <w:sz w:val="24"/>
                <w:szCs w:val="24"/>
              </w:rPr>
            </w:pPr>
            <w:r w:rsidRPr="00ED0492">
              <w:rPr>
                <w:rFonts w:ascii="Times New Roman" w:eastAsia="Times New Roman" w:hAnsi="Times New Roman"/>
                <w:b/>
                <w:bCs/>
                <w:sz w:val="24"/>
                <w:szCs w:val="24"/>
                <w:lang w:eastAsia="ru-RU"/>
              </w:rPr>
              <w:t>Территориальный отдел</w:t>
            </w:r>
          </w:p>
        </w:tc>
        <w:tc>
          <w:tcPr>
            <w:tcW w:w="1225" w:type="pct"/>
            <w:vAlign w:val="center"/>
          </w:tcPr>
          <w:p w14:paraId="499DE252" w14:textId="77777777" w:rsidR="00C54B11" w:rsidRPr="00ED0492" w:rsidRDefault="00C54B11" w:rsidP="00232F63">
            <w:pPr>
              <w:tabs>
                <w:tab w:val="left" w:pos="284"/>
                <w:tab w:val="left" w:pos="426"/>
              </w:tabs>
              <w:spacing w:after="0" w:line="240" w:lineRule="auto"/>
              <w:jc w:val="center"/>
              <w:rPr>
                <w:rFonts w:ascii="Times New Roman" w:hAnsi="Times New Roman"/>
                <w:sz w:val="24"/>
                <w:szCs w:val="24"/>
              </w:rPr>
            </w:pPr>
            <w:r w:rsidRPr="00ED0492">
              <w:rPr>
                <w:rFonts w:ascii="Times New Roman" w:eastAsia="Times New Roman" w:hAnsi="Times New Roman"/>
                <w:b/>
                <w:bCs/>
                <w:sz w:val="24"/>
                <w:szCs w:val="24"/>
                <w:lang w:eastAsia="ru-RU"/>
              </w:rPr>
              <w:t xml:space="preserve">Наличие средств оповещения на территории </w:t>
            </w:r>
            <w:r w:rsidRPr="00ED0492">
              <w:rPr>
                <w:rFonts w:ascii="Times New Roman" w:eastAsia="Times New Roman" w:hAnsi="Times New Roman"/>
                <w:b/>
                <w:bCs/>
                <w:sz w:val="24"/>
                <w:szCs w:val="24"/>
                <w:lang w:eastAsia="ru-RU"/>
              </w:rPr>
              <w:lastRenderedPageBreak/>
              <w:t>населенных пунктов</w:t>
            </w:r>
          </w:p>
        </w:tc>
        <w:tc>
          <w:tcPr>
            <w:tcW w:w="1003" w:type="pct"/>
            <w:vAlign w:val="center"/>
          </w:tcPr>
          <w:p w14:paraId="49004F9C" w14:textId="77777777" w:rsidR="00C54B11" w:rsidRPr="00ED0492" w:rsidRDefault="00C54B11" w:rsidP="00232F63">
            <w:pPr>
              <w:tabs>
                <w:tab w:val="left" w:pos="284"/>
                <w:tab w:val="left" w:pos="426"/>
              </w:tabs>
              <w:spacing w:after="0" w:line="240" w:lineRule="auto"/>
              <w:jc w:val="center"/>
              <w:rPr>
                <w:rFonts w:ascii="Times New Roman" w:hAnsi="Times New Roman"/>
                <w:sz w:val="24"/>
                <w:szCs w:val="24"/>
              </w:rPr>
            </w:pPr>
            <w:r w:rsidRPr="00ED0492">
              <w:rPr>
                <w:rFonts w:ascii="Times New Roman" w:eastAsia="Times New Roman" w:hAnsi="Times New Roman"/>
                <w:b/>
                <w:bCs/>
                <w:sz w:val="24"/>
                <w:szCs w:val="24"/>
                <w:lang w:eastAsia="ru-RU"/>
              </w:rPr>
              <w:lastRenderedPageBreak/>
              <w:t>НПА</w:t>
            </w:r>
          </w:p>
        </w:tc>
      </w:tr>
      <w:tr w:rsidR="00532823" w:rsidRPr="00ED0492" w14:paraId="4D8EB663" w14:textId="77777777" w:rsidTr="00232F63">
        <w:tc>
          <w:tcPr>
            <w:tcW w:w="908" w:type="pct"/>
            <w:vAlign w:val="center"/>
          </w:tcPr>
          <w:p w14:paraId="56A7130B"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1.</w:t>
            </w:r>
          </w:p>
        </w:tc>
        <w:tc>
          <w:tcPr>
            <w:tcW w:w="968" w:type="pct"/>
            <w:vAlign w:val="center"/>
          </w:tcPr>
          <w:p w14:paraId="62926868"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с. Камень-Рыболов</w:t>
            </w:r>
          </w:p>
        </w:tc>
        <w:tc>
          <w:tcPr>
            <w:tcW w:w="896" w:type="pct"/>
            <w:vMerge w:val="restart"/>
            <w:vAlign w:val="center"/>
          </w:tcPr>
          <w:p w14:paraId="25BC4EB3"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Камень-Рыболовский территориальный отдел</w:t>
            </w:r>
          </w:p>
        </w:tc>
        <w:tc>
          <w:tcPr>
            <w:tcW w:w="1225" w:type="pct"/>
            <w:vAlign w:val="center"/>
          </w:tcPr>
          <w:p w14:paraId="4423F89A"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электро-сирена, входящая в состав РАСЦО Приморского края;</w:t>
            </w:r>
          </w:p>
        </w:tc>
        <w:tc>
          <w:tcPr>
            <w:tcW w:w="1003" w:type="pct"/>
            <w:vMerge w:val="restart"/>
            <w:vAlign w:val="center"/>
          </w:tcPr>
          <w:p w14:paraId="3305020A" w14:textId="77777777" w:rsidR="00C54B11" w:rsidRPr="00ED0492" w:rsidRDefault="00C54B11" w:rsidP="002851FE">
            <w:pPr>
              <w:tabs>
                <w:tab w:val="left" w:pos="284"/>
                <w:tab w:val="left" w:pos="426"/>
              </w:tabs>
              <w:autoSpaceDE w:val="0"/>
              <w:autoSpaceDN w:val="0"/>
              <w:spacing w:after="0" w:line="240" w:lineRule="auto"/>
              <w:jc w:val="both"/>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от 08.10.2021</w:t>
            </w:r>
            <w:r w:rsidRPr="00ED0492">
              <w:rPr>
                <w:rFonts w:ascii="Times New Roman" w:eastAsia="Times New Roman" w:hAnsi="Times New Roman"/>
                <w:sz w:val="24"/>
                <w:szCs w:val="24"/>
                <w:lang w:eastAsia="ru-RU"/>
              </w:rPr>
              <w:tab/>
              <w:t xml:space="preserve"> № 16-пг</w:t>
            </w:r>
          </w:p>
          <w:p w14:paraId="622C0828" w14:textId="77777777" w:rsidR="00C54B11" w:rsidRPr="00ED0492" w:rsidRDefault="00C54B11" w:rsidP="002851FE">
            <w:pPr>
              <w:tabs>
                <w:tab w:val="left" w:pos="284"/>
                <w:tab w:val="left" w:pos="426"/>
              </w:tabs>
              <w:autoSpaceDE w:val="0"/>
              <w:autoSpaceDN w:val="0"/>
              <w:spacing w:after="0" w:line="240" w:lineRule="auto"/>
              <w:jc w:val="both"/>
              <w:rPr>
                <w:rFonts w:ascii="Times New Roman" w:eastAsia="Times New Roman" w:hAnsi="Times New Roman"/>
                <w:sz w:val="24"/>
                <w:szCs w:val="24"/>
                <w:lang w:eastAsia="ru-RU"/>
              </w:rPr>
            </w:pPr>
          </w:p>
          <w:p w14:paraId="4E41CE28" w14:textId="77777777" w:rsidR="00C54B11" w:rsidRPr="00ED0492" w:rsidRDefault="00C54B11" w:rsidP="002851FE">
            <w:pPr>
              <w:tabs>
                <w:tab w:val="left" w:pos="284"/>
                <w:tab w:val="left" w:pos="426"/>
              </w:tabs>
              <w:spacing w:after="0" w:line="240" w:lineRule="auto"/>
              <w:jc w:val="both"/>
              <w:rPr>
                <w:rFonts w:ascii="Times New Roman" w:hAnsi="Times New Roman"/>
                <w:sz w:val="24"/>
                <w:szCs w:val="24"/>
              </w:rPr>
            </w:pPr>
            <w:r w:rsidRPr="00ED0492">
              <w:rPr>
                <w:rFonts w:ascii="Times New Roman" w:eastAsia="Times New Roman" w:hAnsi="Times New Roman"/>
                <w:sz w:val="24"/>
                <w:szCs w:val="24"/>
                <w:lang w:eastAsia="ru-RU"/>
              </w:rPr>
              <w:t>«О порядке оповещения и информирования населения об угрозе возникновения или о возникновении чрезвычайной ситуации»</w:t>
            </w:r>
          </w:p>
        </w:tc>
      </w:tr>
      <w:tr w:rsidR="00532823" w:rsidRPr="00ED0492" w14:paraId="048129FA" w14:textId="77777777" w:rsidTr="00232F63">
        <w:tc>
          <w:tcPr>
            <w:tcW w:w="908" w:type="pct"/>
            <w:vAlign w:val="center"/>
          </w:tcPr>
          <w:p w14:paraId="76F7D658"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2.</w:t>
            </w:r>
          </w:p>
        </w:tc>
        <w:tc>
          <w:tcPr>
            <w:tcW w:w="968" w:type="pct"/>
            <w:vAlign w:val="center"/>
          </w:tcPr>
          <w:p w14:paraId="1CE6DAC4"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с. Астраханка</w:t>
            </w:r>
          </w:p>
        </w:tc>
        <w:tc>
          <w:tcPr>
            <w:tcW w:w="896" w:type="pct"/>
            <w:vMerge/>
            <w:vAlign w:val="center"/>
          </w:tcPr>
          <w:p w14:paraId="5F636126"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225" w:type="pct"/>
            <w:vMerge w:val="restart"/>
            <w:vAlign w:val="center"/>
          </w:tcPr>
          <w:p w14:paraId="58D11DF1" w14:textId="4C1DCC4E" w:rsidR="00C54B11" w:rsidRPr="00ED0492" w:rsidRDefault="00C54B11" w:rsidP="00E86185">
            <w:pPr>
              <w:widowControl w:val="0"/>
              <w:tabs>
                <w:tab w:val="left" w:pos="284"/>
                <w:tab w:val="left" w:pos="426"/>
              </w:tabs>
              <w:autoSpaceDE w:val="0"/>
              <w:autoSpaceDN w:val="0"/>
              <w:adjustRightInd w:val="0"/>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ручные сирены</w:t>
            </w:r>
            <w:r w:rsidR="000C050E" w:rsidRPr="00ED0492">
              <w:rPr>
                <w:rFonts w:ascii="Times New Roman" w:eastAsia="Times New Roman" w:hAnsi="Times New Roman"/>
                <w:sz w:val="24"/>
                <w:szCs w:val="24"/>
                <w:lang w:eastAsia="ru-RU"/>
              </w:rPr>
              <w:t xml:space="preserve"> и мегафоны</w:t>
            </w:r>
            <w:r w:rsidRPr="00ED0492">
              <w:rPr>
                <w:rFonts w:ascii="Times New Roman" w:eastAsia="Times New Roman" w:hAnsi="Times New Roman"/>
                <w:sz w:val="24"/>
                <w:szCs w:val="24"/>
                <w:lang w:eastAsia="ru-RU"/>
              </w:rPr>
              <w:t xml:space="preserve"> имеются в каждом населенном пункте Ханкайского муниципального </w:t>
            </w:r>
            <w:r w:rsidR="00E86185" w:rsidRPr="00ED0492">
              <w:rPr>
                <w:rFonts w:ascii="Times New Roman" w:eastAsia="Times New Roman" w:hAnsi="Times New Roman"/>
                <w:sz w:val="24"/>
                <w:szCs w:val="24"/>
                <w:lang w:eastAsia="ru-RU"/>
              </w:rPr>
              <w:t>округа</w:t>
            </w:r>
            <w:r w:rsidRPr="00ED0492">
              <w:rPr>
                <w:rFonts w:ascii="Times New Roman" w:eastAsia="Times New Roman" w:hAnsi="Times New Roman"/>
                <w:sz w:val="24"/>
                <w:szCs w:val="24"/>
                <w:lang w:eastAsia="ru-RU"/>
              </w:rPr>
              <w:t xml:space="preserve"> у старост</w:t>
            </w:r>
          </w:p>
        </w:tc>
        <w:tc>
          <w:tcPr>
            <w:tcW w:w="1003" w:type="pct"/>
            <w:vMerge/>
            <w:vAlign w:val="center"/>
          </w:tcPr>
          <w:p w14:paraId="6976900D"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r>
      <w:tr w:rsidR="00532823" w:rsidRPr="00ED0492" w14:paraId="183C97D9" w14:textId="77777777" w:rsidTr="00232F63">
        <w:tc>
          <w:tcPr>
            <w:tcW w:w="908" w:type="pct"/>
            <w:vAlign w:val="center"/>
          </w:tcPr>
          <w:p w14:paraId="6A341AD5"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3.</w:t>
            </w:r>
          </w:p>
        </w:tc>
        <w:tc>
          <w:tcPr>
            <w:tcW w:w="968" w:type="pct"/>
            <w:vAlign w:val="center"/>
          </w:tcPr>
          <w:p w14:paraId="6BF6545D"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с. Пархоменко</w:t>
            </w:r>
          </w:p>
        </w:tc>
        <w:tc>
          <w:tcPr>
            <w:tcW w:w="896" w:type="pct"/>
            <w:vMerge/>
            <w:vAlign w:val="center"/>
          </w:tcPr>
          <w:p w14:paraId="640F5EB5"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225" w:type="pct"/>
            <w:vMerge/>
            <w:vAlign w:val="center"/>
          </w:tcPr>
          <w:p w14:paraId="3CB12763"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003" w:type="pct"/>
            <w:vMerge/>
            <w:vAlign w:val="center"/>
          </w:tcPr>
          <w:p w14:paraId="7340CE70"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r>
      <w:tr w:rsidR="00532823" w:rsidRPr="00ED0492" w14:paraId="1E1380E7" w14:textId="77777777" w:rsidTr="00232F63">
        <w:tc>
          <w:tcPr>
            <w:tcW w:w="908" w:type="pct"/>
            <w:vAlign w:val="center"/>
          </w:tcPr>
          <w:p w14:paraId="679A2EBB"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4.</w:t>
            </w:r>
          </w:p>
        </w:tc>
        <w:tc>
          <w:tcPr>
            <w:tcW w:w="968" w:type="pct"/>
            <w:vAlign w:val="center"/>
          </w:tcPr>
          <w:p w14:paraId="20FFA00A"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с. Владимиро-Петровка</w:t>
            </w:r>
          </w:p>
        </w:tc>
        <w:tc>
          <w:tcPr>
            <w:tcW w:w="896" w:type="pct"/>
            <w:vMerge/>
            <w:vAlign w:val="center"/>
          </w:tcPr>
          <w:p w14:paraId="09AB6CE3"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225" w:type="pct"/>
            <w:vMerge/>
            <w:vAlign w:val="center"/>
          </w:tcPr>
          <w:p w14:paraId="107CFE5C"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003" w:type="pct"/>
            <w:vMerge/>
            <w:vAlign w:val="center"/>
          </w:tcPr>
          <w:p w14:paraId="2636C440"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r>
      <w:tr w:rsidR="00532823" w:rsidRPr="00ED0492" w14:paraId="7945ED4B" w14:textId="77777777" w:rsidTr="00232F63">
        <w:tc>
          <w:tcPr>
            <w:tcW w:w="908" w:type="pct"/>
            <w:vAlign w:val="center"/>
          </w:tcPr>
          <w:p w14:paraId="6D44D37D"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5.</w:t>
            </w:r>
          </w:p>
        </w:tc>
        <w:tc>
          <w:tcPr>
            <w:tcW w:w="968" w:type="pct"/>
            <w:vAlign w:val="center"/>
          </w:tcPr>
          <w:p w14:paraId="04725DBF"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с. Новоселище</w:t>
            </w:r>
          </w:p>
        </w:tc>
        <w:tc>
          <w:tcPr>
            <w:tcW w:w="896" w:type="pct"/>
            <w:vMerge/>
            <w:vAlign w:val="center"/>
          </w:tcPr>
          <w:p w14:paraId="32831B44"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225" w:type="pct"/>
            <w:vMerge/>
            <w:vAlign w:val="center"/>
          </w:tcPr>
          <w:p w14:paraId="6AB9BFFD"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003" w:type="pct"/>
            <w:vMerge/>
            <w:vAlign w:val="center"/>
          </w:tcPr>
          <w:p w14:paraId="73074744"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r>
      <w:tr w:rsidR="00532823" w:rsidRPr="00ED0492" w14:paraId="65AF9B26" w14:textId="77777777" w:rsidTr="00232F63">
        <w:tc>
          <w:tcPr>
            <w:tcW w:w="908" w:type="pct"/>
            <w:vAlign w:val="center"/>
          </w:tcPr>
          <w:p w14:paraId="0AAD3E2D"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6.</w:t>
            </w:r>
          </w:p>
        </w:tc>
        <w:tc>
          <w:tcPr>
            <w:tcW w:w="968" w:type="pct"/>
            <w:vAlign w:val="center"/>
          </w:tcPr>
          <w:p w14:paraId="3336F56D"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с. Алексеевка</w:t>
            </w:r>
          </w:p>
        </w:tc>
        <w:tc>
          <w:tcPr>
            <w:tcW w:w="896" w:type="pct"/>
            <w:vMerge/>
            <w:vAlign w:val="center"/>
          </w:tcPr>
          <w:p w14:paraId="5E722F76"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225" w:type="pct"/>
            <w:vMerge/>
            <w:vAlign w:val="center"/>
          </w:tcPr>
          <w:p w14:paraId="5D93AC0A"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003" w:type="pct"/>
            <w:vMerge/>
            <w:vAlign w:val="center"/>
          </w:tcPr>
          <w:p w14:paraId="053BE43D"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r>
      <w:tr w:rsidR="00532823" w:rsidRPr="00ED0492" w14:paraId="1F49192F" w14:textId="77777777" w:rsidTr="00232F63">
        <w:tc>
          <w:tcPr>
            <w:tcW w:w="908" w:type="pct"/>
            <w:vAlign w:val="center"/>
          </w:tcPr>
          <w:p w14:paraId="1CDFFA57"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7.</w:t>
            </w:r>
          </w:p>
        </w:tc>
        <w:tc>
          <w:tcPr>
            <w:tcW w:w="968" w:type="pct"/>
            <w:vAlign w:val="center"/>
          </w:tcPr>
          <w:p w14:paraId="5793A6E8"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с. Мельгуновка</w:t>
            </w:r>
          </w:p>
        </w:tc>
        <w:tc>
          <w:tcPr>
            <w:tcW w:w="896" w:type="pct"/>
            <w:vMerge/>
            <w:vAlign w:val="center"/>
          </w:tcPr>
          <w:p w14:paraId="5677012D"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225" w:type="pct"/>
            <w:vMerge/>
            <w:vAlign w:val="center"/>
          </w:tcPr>
          <w:p w14:paraId="2E74EE98"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003" w:type="pct"/>
            <w:vMerge/>
            <w:vAlign w:val="center"/>
          </w:tcPr>
          <w:p w14:paraId="56F20F7D"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r>
      <w:tr w:rsidR="00532823" w:rsidRPr="00ED0492" w14:paraId="023A7968" w14:textId="77777777" w:rsidTr="00232F63">
        <w:tc>
          <w:tcPr>
            <w:tcW w:w="908" w:type="pct"/>
            <w:vAlign w:val="center"/>
          </w:tcPr>
          <w:p w14:paraId="5257F3B2"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8.</w:t>
            </w:r>
          </w:p>
        </w:tc>
        <w:tc>
          <w:tcPr>
            <w:tcW w:w="968" w:type="pct"/>
            <w:vAlign w:val="center"/>
          </w:tcPr>
          <w:p w14:paraId="132CC26B"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с. Удобное</w:t>
            </w:r>
          </w:p>
        </w:tc>
        <w:tc>
          <w:tcPr>
            <w:tcW w:w="896" w:type="pct"/>
            <w:vMerge/>
            <w:vAlign w:val="center"/>
          </w:tcPr>
          <w:p w14:paraId="372B32AD"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225" w:type="pct"/>
            <w:vMerge/>
            <w:vAlign w:val="center"/>
          </w:tcPr>
          <w:p w14:paraId="0F43EC58"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003" w:type="pct"/>
            <w:vMerge/>
            <w:vAlign w:val="center"/>
          </w:tcPr>
          <w:p w14:paraId="3BCEA91C"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r>
      <w:tr w:rsidR="00532823" w:rsidRPr="00ED0492" w14:paraId="4781C116" w14:textId="77777777" w:rsidTr="00232F63">
        <w:tc>
          <w:tcPr>
            <w:tcW w:w="908" w:type="pct"/>
            <w:vAlign w:val="center"/>
          </w:tcPr>
          <w:p w14:paraId="18504348"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9.</w:t>
            </w:r>
          </w:p>
        </w:tc>
        <w:tc>
          <w:tcPr>
            <w:tcW w:w="968" w:type="pct"/>
            <w:vAlign w:val="center"/>
          </w:tcPr>
          <w:p w14:paraId="5A31D2FC"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с. Троицкое</w:t>
            </w:r>
          </w:p>
        </w:tc>
        <w:tc>
          <w:tcPr>
            <w:tcW w:w="896" w:type="pct"/>
            <w:vMerge w:val="restart"/>
            <w:vAlign w:val="center"/>
          </w:tcPr>
          <w:p w14:paraId="4477F65F"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Ильинский территориальный отдел</w:t>
            </w:r>
          </w:p>
        </w:tc>
        <w:tc>
          <w:tcPr>
            <w:tcW w:w="1225" w:type="pct"/>
            <w:vMerge/>
            <w:vAlign w:val="center"/>
          </w:tcPr>
          <w:p w14:paraId="493378C5"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003" w:type="pct"/>
            <w:vMerge/>
            <w:vAlign w:val="center"/>
          </w:tcPr>
          <w:p w14:paraId="56AD0ABC"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r>
      <w:tr w:rsidR="00532823" w:rsidRPr="00ED0492" w14:paraId="5845D719" w14:textId="77777777" w:rsidTr="00232F63">
        <w:tc>
          <w:tcPr>
            <w:tcW w:w="908" w:type="pct"/>
            <w:vAlign w:val="center"/>
          </w:tcPr>
          <w:p w14:paraId="57D94D52"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10.</w:t>
            </w:r>
          </w:p>
        </w:tc>
        <w:tc>
          <w:tcPr>
            <w:tcW w:w="968" w:type="pct"/>
            <w:vAlign w:val="center"/>
          </w:tcPr>
          <w:p w14:paraId="467824F2"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с. Ильинка</w:t>
            </w:r>
          </w:p>
        </w:tc>
        <w:tc>
          <w:tcPr>
            <w:tcW w:w="896" w:type="pct"/>
            <w:vMerge/>
            <w:vAlign w:val="center"/>
          </w:tcPr>
          <w:p w14:paraId="0A2E2FCF"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225" w:type="pct"/>
            <w:vMerge/>
            <w:vAlign w:val="center"/>
          </w:tcPr>
          <w:p w14:paraId="28ECCE26"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003" w:type="pct"/>
            <w:vMerge/>
            <w:vAlign w:val="center"/>
          </w:tcPr>
          <w:p w14:paraId="1FAD5941"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r>
      <w:tr w:rsidR="00532823" w:rsidRPr="00ED0492" w14:paraId="5CEF738D" w14:textId="77777777" w:rsidTr="00232F63">
        <w:tc>
          <w:tcPr>
            <w:tcW w:w="908" w:type="pct"/>
            <w:vAlign w:val="center"/>
          </w:tcPr>
          <w:p w14:paraId="0A59B4AD"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11.</w:t>
            </w:r>
          </w:p>
        </w:tc>
        <w:tc>
          <w:tcPr>
            <w:tcW w:w="968" w:type="pct"/>
            <w:vAlign w:val="center"/>
          </w:tcPr>
          <w:p w14:paraId="2E74F51D"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с. Люблино</w:t>
            </w:r>
          </w:p>
        </w:tc>
        <w:tc>
          <w:tcPr>
            <w:tcW w:w="896" w:type="pct"/>
            <w:vMerge/>
            <w:vAlign w:val="center"/>
          </w:tcPr>
          <w:p w14:paraId="57EC3014"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225" w:type="pct"/>
            <w:vMerge/>
            <w:vAlign w:val="center"/>
          </w:tcPr>
          <w:p w14:paraId="1AFD413D"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003" w:type="pct"/>
            <w:vMerge/>
            <w:vAlign w:val="center"/>
          </w:tcPr>
          <w:p w14:paraId="00BC9010"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r>
      <w:tr w:rsidR="00532823" w:rsidRPr="00ED0492" w14:paraId="446DFD17" w14:textId="77777777" w:rsidTr="00232F63">
        <w:tc>
          <w:tcPr>
            <w:tcW w:w="908" w:type="pct"/>
            <w:vAlign w:val="center"/>
          </w:tcPr>
          <w:p w14:paraId="6930DBD6"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12.</w:t>
            </w:r>
          </w:p>
        </w:tc>
        <w:tc>
          <w:tcPr>
            <w:tcW w:w="968" w:type="pct"/>
            <w:vAlign w:val="center"/>
          </w:tcPr>
          <w:p w14:paraId="126E9077"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с. Майское</w:t>
            </w:r>
          </w:p>
        </w:tc>
        <w:tc>
          <w:tcPr>
            <w:tcW w:w="896" w:type="pct"/>
            <w:vMerge/>
            <w:vAlign w:val="center"/>
          </w:tcPr>
          <w:p w14:paraId="36A8D20A"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225" w:type="pct"/>
            <w:vMerge/>
            <w:vAlign w:val="center"/>
          </w:tcPr>
          <w:p w14:paraId="058E94F1"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003" w:type="pct"/>
            <w:vMerge/>
            <w:vAlign w:val="center"/>
          </w:tcPr>
          <w:p w14:paraId="49F483B8"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r>
      <w:tr w:rsidR="00532823" w:rsidRPr="00ED0492" w14:paraId="4C5886BE" w14:textId="77777777" w:rsidTr="00232F63">
        <w:tc>
          <w:tcPr>
            <w:tcW w:w="908" w:type="pct"/>
            <w:vAlign w:val="center"/>
          </w:tcPr>
          <w:p w14:paraId="4A932DA0"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13.</w:t>
            </w:r>
          </w:p>
        </w:tc>
        <w:tc>
          <w:tcPr>
            <w:tcW w:w="968" w:type="pct"/>
            <w:vAlign w:val="center"/>
          </w:tcPr>
          <w:p w14:paraId="0B4A3DE7"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с. Новониколаевка</w:t>
            </w:r>
          </w:p>
        </w:tc>
        <w:tc>
          <w:tcPr>
            <w:tcW w:w="896" w:type="pct"/>
            <w:vMerge/>
            <w:vAlign w:val="center"/>
          </w:tcPr>
          <w:p w14:paraId="3A35742D"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225" w:type="pct"/>
            <w:vMerge/>
            <w:vAlign w:val="center"/>
          </w:tcPr>
          <w:p w14:paraId="2FB6B119"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003" w:type="pct"/>
            <w:vMerge/>
            <w:vAlign w:val="center"/>
          </w:tcPr>
          <w:p w14:paraId="0EB4E241"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r>
      <w:tr w:rsidR="00532823" w:rsidRPr="00ED0492" w14:paraId="490CD47A" w14:textId="77777777" w:rsidTr="00232F63">
        <w:tc>
          <w:tcPr>
            <w:tcW w:w="908" w:type="pct"/>
            <w:vAlign w:val="center"/>
          </w:tcPr>
          <w:p w14:paraId="7B360A86"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14.</w:t>
            </w:r>
          </w:p>
        </w:tc>
        <w:tc>
          <w:tcPr>
            <w:tcW w:w="968" w:type="pct"/>
            <w:vAlign w:val="center"/>
          </w:tcPr>
          <w:p w14:paraId="633EBF46"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с. Октябрьское</w:t>
            </w:r>
          </w:p>
        </w:tc>
        <w:tc>
          <w:tcPr>
            <w:tcW w:w="896" w:type="pct"/>
            <w:vMerge/>
            <w:vAlign w:val="center"/>
          </w:tcPr>
          <w:p w14:paraId="793CBF5C"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225" w:type="pct"/>
            <w:vMerge/>
            <w:vAlign w:val="center"/>
          </w:tcPr>
          <w:p w14:paraId="2A8631F2"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003" w:type="pct"/>
            <w:vMerge/>
            <w:vAlign w:val="center"/>
          </w:tcPr>
          <w:p w14:paraId="7936DEC3"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r>
      <w:tr w:rsidR="00532823" w:rsidRPr="00ED0492" w14:paraId="2E63705B" w14:textId="77777777" w:rsidTr="00232F63">
        <w:tc>
          <w:tcPr>
            <w:tcW w:w="908" w:type="pct"/>
            <w:vAlign w:val="center"/>
          </w:tcPr>
          <w:p w14:paraId="0C402D0E"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15.</w:t>
            </w:r>
          </w:p>
        </w:tc>
        <w:tc>
          <w:tcPr>
            <w:tcW w:w="968" w:type="pct"/>
            <w:vAlign w:val="center"/>
          </w:tcPr>
          <w:p w14:paraId="150D38AC"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с. Комиссарово</w:t>
            </w:r>
          </w:p>
        </w:tc>
        <w:tc>
          <w:tcPr>
            <w:tcW w:w="896" w:type="pct"/>
            <w:vMerge/>
            <w:vAlign w:val="center"/>
          </w:tcPr>
          <w:p w14:paraId="3743D602"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225" w:type="pct"/>
            <w:vMerge/>
            <w:vAlign w:val="center"/>
          </w:tcPr>
          <w:p w14:paraId="4075D50E"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003" w:type="pct"/>
            <w:vMerge/>
            <w:vAlign w:val="center"/>
          </w:tcPr>
          <w:p w14:paraId="037B5B1F"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r>
      <w:tr w:rsidR="00532823" w:rsidRPr="00ED0492" w14:paraId="43550B77" w14:textId="77777777" w:rsidTr="00232F63">
        <w:tc>
          <w:tcPr>
            <w:tcW w:w="908" w:type="pct"/>
            <w:vAlign w:val="center"/>
          </w:tcPr>
          <w:p w14:paraId="37DA2076"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16.</w:t>
            </w:r>
          </w:p>
        </w:tc>
        <w:tc>
          <w:tcPr>
            <w:tcW w:w="968" w:type="pct"/>
            <w:vAlign w:val="center"/>
          </w:tcPr>
          <w:p w14:paraId="461C1AB2"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с. Дворянка</w:t>
            </w:r>
          </w:p>
        </w:tc>
        <w:tc>
          <w:tcPr>
            <w:tcW w:w="896" w:type="pct"/>
            <w:vMerge/>
            <w:vAlign w:val="center"/>
          </w:tcPr>
          <w:p w14:paraId="3F38F19C"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225" w:type="pct"/>
            <w:vMerge/>
            <w:vAlign w:val="center"/>
          </w:tcPr>
          <w:p w14:paraId="0699CA70"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003" w:type="pct"/>
            <w:vMerge/>
            <w:vAlign w:val="center"/>
          </w:tcPr>
          <w:p w14:paraId="54F7D938"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r>
      <w:tr w:rsidR="00532823" w:rsidRPr="00ED0492" w14:paraId="44C9C7ED" w14:textId="77777777" w:rsidTr="00232F63">
        <w:tc>
          <w:tcPr>
            <w:tcW w:w="908" w:type="pct"/>
            <w:vAlign w:val="center"/>
          </w:tcPr>
          <w:p w14:paraId="30A5B111"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17.</w:t>
            </w:r>
          </w:p>
        </w:tc>
        <w:tc>
          <w:tcPr>
            <w:tcW w:w="968" w:type="pct"/>
            <w:vAlign w:val="center"/>
          </w:tcPr>
          <w:p w14:paraId="5F86B509" w14:textId="76955DCA" w:rsidR="00C54B11" w:rsidRPr="00ED0492" w:rsidRDefault="002F0C87"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Платоно-Александровское</w:t>
            </w:r>
          </w:p>
        </w:tc>
        <w:tc>
          <w:tcPr>
            <w:tcW w:w="896" w:type="pct"/>
            <w:vMerge w:val="restart"/>
            <w:vAlign w:val="center"/>
          </w:tcPr>
          <w:p w14:paraId="4DDC0EA2"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 xml:space="preserve">Новокачалинский территориальный отдел </w:t>
            </w:r>
          </w:p>
        </w:tc>
        <w:tc>
          <w:tcPr>
            <w:tcW w:w="1225" w:type="pct"/>
            <w:vMerge/>
            <w:vAlign w:val="center"/>
          </w:tcPr>
          <w:p w14:paraId="0E2A3A11"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003" w:type="pct"/>
            <w:vMerge/>
            <w:vAlign w:val="center"/>
          </w:tcPr>
          <w:p w14:paraId="05025028"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r>
      <w:tr w:rsidR="00532823" w:rsidRPr="00ED0492" w14:paraId="2F99E6B8" w14:textId="77777777" w:rsidTr="00232F63">
        <w:tc>
          <w:tcPr>
            <w:tcW w:w="908" w:type="pct"/>
            <w:vAlign w:val="center"/>
          </w:tcPr>
          <w:p w14:paraId="0C07AE2F"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18.</w:t>
            </w:r>
          </w:p>
        </w:tc>
        <w:tc>
          <w:tcPr>
            <w:tcW w:w="968" w:type="pct"/>
            <w:vAlign w:val="center"/>
          </w:tcPr>
          <w:p w14:paraId="1DB207CF"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с. Новокачалинск</w:t>
            </w:r>
          </w:p>
        </w:tc>
        <w:tc>
          <w:tcPr>
            <w:tcW w:w="896" w:type="pct"/>
            <w:vMerge/>
            <w:vAlign w:val="center"/>
          </w:tcPr>
          <w:p w14:paraId="51E255A8"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225" w:type="pct"/>
            <w:vMerge/>
            <w:vAlign w:val="center"/>
          </w:tcPr>
          <w:p w14:paraId="72FCF67A"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003" w:type="pct"/>
            <w:vMerge/>
            <w:vAlign w:val="center"/>
          </w:tcPr>
          <w:p w14:paraId="6D88AE76"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r>
      <w:tr w:rsidR="00532823" w:rsidRPr="00ED0492" w14:paraId="1281CD50" w14:textId="77777777" w:rsidTr="00232F63">
        <w:tc>
          <w:tcPr>
            <w:tcW w:w="908" w:type="pct"/>
            <w:vAlign w:val="center"/>
          </w:tcPr>
          <w:p w14:paraId="3E34F271"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19.</w:t>
            </w:r>
          </w:p>
        </w:tc>
        <w:tc>
          <w:tcPr>
            <w:tcW w:w="968" w:type="pct"/>
            <w:vAlign w:val="center"/>
          </w:tcPr>
          <w:p w14:paraId="1045AB7A"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с. Турий-Рог</w:t>
            </w:r>
          </w:p>
        </w:tc>
        <w:tc>
          <w:tcPr>
            <w:tcW w:w="896" w:type="pct"/>
            <w:vMerge/>
            <w:vAlign w:val="center"/>
          </w:tcPr>
          <w:p w14:paraId="5BD0134D"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225" w:type="pct"/>
            <w:vMerge/>
            <w:vAlign w:val="center"/>
          </w:tcPr>
          <w:p w14:paraId="588162B6"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003" w:type="pct"/>
            <w:vMerge/>
            <w:vAlign w:val="center"/>
          </w:tcPr>
          <w:p w14:paraId="76B4D5FA"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r>
      <w:tr w:rsidR="00532823" w:rsidRPr="00ED0492" w14:paraId="2AD314A3" w14:textId="77777777" w:rsidTr="00232F63">
        <w:tc>
          <w:tcPr>
            <w:tcW w:w="908" w:type="pct"/>
            <w:vAlign w:val="center"/>
          </w:tcPr>
          <w:p w14:paraId="18AE2259"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20.</w:t>
            </w:r>
          </w:p>
        </w:tc>
        <w:tc>
          <w:tcPr>
            <w:tcW w:w="968" w:type="pct"/>
            <w:vAlign w:val="center"/>
          </w:tcPr>
          <w:p w14:paraId="6B687138"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с. Первомайское</w:t>
            </w:r>
          </w:p>
        </w:tc>
        <w:tc>
          <w:tcPr>
            <w:tcW w:w="896" w:type="pct"/>
            <w:vMerge/>
            <w:vAlign w:val="center"/>
          </w:tcPr>
          <w:p w14:paraId="20CC56B9"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225" w:type="pct"/>
            <w:vMerge/>
            <w:vAlign w:val="center"/>
          </w:tcPr>
          <w:p w14:paraId="5A27C7E7"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003" w:type="pct"/>
            <w:vMerge/>
            <w:vAlign w:val="center"/>
          </w:tcPr>
          <w:p w14:paraId="432CDACF"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r>
      <w:tr w:rsidR="00532823" w:rsidRPr="00ED0492" w14:paraId="41AA29D7" w14:textId="77777777" w:rsidTr="00232F63">
        <w:tc>
          <w:tcPr>
            <w:tcW w:w="908" w:type="pct"/>
            <w:vAlign w:val="center"/>
          </w:tcPr>
          <w:p w14:paraId="7ECB7818"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21.</w:t>
            </w:r>
          </w:p>
        </w:tc>
        <w:tc>
          <w:tcPr>
            <w:tcW w:w="968" w:type="pct"/>
            <w:vAlign w:val="center"/>
          </w:tcPr>
          <w:p w14:paraId="5ECB2A7A"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с. Рассказово</w:t>
            </w:r>
          </w:p>
        </w:tc>
        <w:tc>
          <w:tcPr>
            <w:tcW w:w="896" w:type="pct"/>
            <w:vMerge/>
            <w:vAlign w:val="center"/>
          </w:tcPr>
          <w:p w14:paraId="33296A9B"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225" w:type="pct"/>
            <w:vMerge/>
            <w:vAlign w:val="center"/>
          </w:tcPr>
          <w:p w14:paraId="56EB7F71"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003" w:type="pct"/>
            <w:vMerge/>
            <w:vAlign w:val="center"/>
          </w:tcPr>
          <w:p w14:paraId="238508AA"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r>
      <w:tr w:rsidR="00C54B11" w:rsidRPr="00ED0492" w14:paraId="446CAF79" w14:textId="77777777" w:rsidTr="00232F63">
        <w:tc>
          <w:tcPr>
            <w:tcW w:w="908" w:type="pct"/>
            <w:vAlign w:val="center"/>
          </w:tcPr>
          <w:p w14:paraId="3813ECE8"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22.</w:t>
            </w:r>
          </w:p>
        </w:tc>
        <w:tc>
          <w:tcPr>
            <w:tcW w:w="968" w:type="pct"/>
            <w:vAlign w:val="center"/>
          </w:tcPr>
          <w:p w14:paraId="6F7444EA"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с. Кировка</w:t>
            </w:r>
          </w:p>
        </w:tc>
        <w:tc>
          <w:tcPr>
            <w:tcW w:w="896" w:type="pct"/>
            <w:vMerge/>
            <w:vAlign w:val="center"/>
          </w:tcPr>
          <w:p w14:paraId="5A84AD88"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225" w:type="pct"/>
            <w:vMerge/>
            <w:vAlign w:val="center"/>
          </w:tcPr>
          <w:p w14:paraId="2F02233B"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c>
          <w:tcPr>
            <w:tcW w:w="1003" w:type="pct"/>
            <w:vMerge/>
            <w:vAlign w:val="center"/>
          </w:tcPr>
          <w:p w14:paraId="000E6CB3" w14:textId="77777777" w:rsidR="00C54B11" w:rsidRPr="00ED0492" w:rsidRDefault="00C54B11" w:rsidP="002851FE">
            <w:pPr>
              <w:tabs>
                <w:tab w:val="left" w:pos="284"/>
                <w:tab w:val="left" w:pos="426"/>
              </w:tabs>
              <w:spacing w:after="0" w:line="240" w:lineRule="auto"/>
              <w:rPr>
                <w:rFonts w:ascii="Times New Roman" w:hAnsi="Times New Roman"/>
                <w:sz w:val="24"/>
                <w:szCs w:val="24"/>
              </w:rPr>
            </w:pPr>
          </w:p>
        </w:tc>
      </w:tr>
    </w:tbl>
    <w:p w14:paraId="06754FDD" w14:textId="0C015568" w:rsidR="00FE2D03" w:rsidRPr="00ED0492" w:rsidRDefault="00FE2D03" w:rsidP="002851FE">
      <w:pPr>
        <w:tabs>
          <w:tab w:val="left" w:pos="284"/>
          <w:tab w:val="left" w:pos="426"/>
        </w:tabs>
        <w:spacing w:after="0" w:line="240" w:lineRule="auto"/>
        <w:ind w:firstLine="709"/>
        <w:jc w:val="both"/>
        <w:rPr>
          <w:rFonts w:ascii="Times New Roman" w:hAnsi="Times New Roman"/>
        </w:rPr>
      </w:pPr>
    </w:p>
    <w:p w14:paraId="2A363413" w14:textId="77777777" w:rsidR="002F0C87" w:rsidRPr="00ED0492" w:rsidRDefault="002F0C87" w:rsidP="002851FE">
      <w:pPr>
        <w:tabs>
          <w:tab w:val="left" w:pos="284"/>
          <w:tab w:val="left" w:pos="426"/>
        </w:tabs>
        <w:spacing w:after="0" w:line="240" w:lineRule="auto"/>
        <w:ind w:firstLine="709"/>
        <w:jc w:val="both"/>
        <w:rPr>
          <w:rFonts w:ascii="Times New Roman" w:hAnsi="Times New Roman"/>
        </w:rPr>
      </w:pPr>
    </w:p>
    <w:p w14:paraId="2E89BC64" w14:textId="77777777" w:rsidR="00227CA3" w:rsidRPr="00ED0492" w:rsidRDefault="00227CA3" w:rsidP="00F71A8C">
      <w:pPr>
        <w:pStyle w:val="3"/>
        <w:numPr>
          <w:ilvl w:val="2"/>
          <w:numId w:val="51"/>
        </w:numPr>
        <w:tabs>
          <w:tab w:val="left" w:pos="284"/>
          <w:tab w:val="left" w:pos="426"/>
          <w:tab w:val="left" w:pos="1418"/>
        </w:tabs>
        <w:spacing w:before="120"/>
        <w:ind w:left="720" w:firstLine="0"/>
        <w:jc w:val="both"/>
        <w:rPr>
          <w:rFonts w:ascii="Times New Roman" w:hAnsi="Times New Roman"/>
          <w:sz w:val="28"/>
        </w:rPr>
      </w:pPr>
      <w:bookmarkStart w:id="335" w:name="_Toc144335989"/>
      <w:r w:rsidRPr="00ED0492">
        <w:rPr>
          <w:rFonts w:ascii="Times New Roman" w:hAnsi="Times New Roman"/>
          <w:sz w:val="28"/>
        </w:rPr>
        <w:t>Градостроительные и проектные ограничения</w:t>
      </w:r>
      <w:bookmarkEnd w:id="328"/>
      <w:bookmarkEnd w:id="329"/>
      <w:r w:rsidRPr="00ED0492">
        <w:rPr>
          <w:rFonts w:ascii="Times New Roman" w:hAnsi="Times New Roman"/>
          <w:sz w:val="28"/>
        </w:rPr>
        <w:t>, вводимые на территории, с целью минимизации рисков последствий чрезвычайных ситуаций</w:t>
      </w:r>
      <w:bookmarkEnd w:id="335"/>
    </w:p>
    <w:p w14:paraId="120492E5"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При дальнейшей застройке целесообразно не застраивать территории, требующие большого объёма выполнения мероприятий по инженерной защите от овражной эрозии, подтопления грунтовыми и поверхностными водами, просадочных явлениях в грунтах.</w:t>
      </w:r>
    </w:p>
    <w:p w14:paraId="54840BF8"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Территории для развития необходимо выбирать с учётом возможности её рационального функционального использования на основе сравнения вариантов архитектурно-планировочных решений, технико-экономических, санитарно-гигиенических показателей, топливно-энергетических, водных, территориальных ресурсов, состояния окружающей среды, с учётом прогноза изменения на перспективу природных и других условий.</w:t>
      </w:r>
    </w:p>
    <w:p w14:paraId="68CC0C72" w14:textId="2B2DE30A"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 xml:space="preserve">При этом необходимо учитывать предельно допустимые нагрузки на окружающую природную среду на основе определения её потенциальных </w:t>
      </w:r>
      <w:r w:rsidRPr="00ED0492">
        <w:rPr>
          <w:rFonts w:ascii="Times New Roman" w:eastAsia="Times New Roman" w:hAnsi="Times New Roman"/>
          <w:bCs/>
          <w:sz w:val="28"/>
          <w:szCs w:val="28"/>
          <w:lang w:eastAsia="ru-RU"/>
        </w:rPr>
        <w:lastRenderedPageBreak/>
        <w:t>возможностей, режима рационального использования территориальных и природных ресурсов с целью обеспечения наиболее благоприятных условий жизни населению, недопущения разрушения естественных экологических систем и необратимых изменений в окружающей природной среде.</w:t>
      </w:r>
    </w:p>
    <w:p w14:paraId="77066C12"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Планировку и застройку селитебных территорий, расположение объектов на просадочных грунтах следует осуществлять в соответствии с требованиями СП 21.13330.2012 «Здания и сооружения на подрабатываемых территориях и просадочных грунтах».</w:t>
      </w:r>
    </w:p>
    <w:p w14:paraId="4C6CD5A4"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 xml:space="preserve">Площадки, намеченные под строительство, предпочтительно располагать на участках с минимальной глубиной просадочных толщ, с деградированными просадочными грунтами, а также на участках, где </w:t>
      </w:r>
      <w:bookmarkStart w:id="336" w:name="OCRUncertain409"/>
      <w:r w:rsidRPr="00ED0492">
        <w:rPr>
          <w:rFonts w:ascii="Times New Roman" w:eastAsia="Times New Roman" w:hAnsi="Times New Roman"/>
          <w:bCs/>
          <w:sz w:val="28"/>
          <w:szCs w:val="28"/>
          <w:lang w:eastAsia="ru-RU"/>
        </w:rPr>
        <w:t>просадочная</w:t>
      </w:r>
      <w:bookmarkEnd w:id="336"/>
      <w:r w:rsidRPr="00ED0492">
        <w:rPr>
          <w:rFonts w:ascii="Times New Roman" w:eastAsia="Times New Roman" w:hAnsi="Times New Roman"/>
          <w:bCs/>
          <w:sz w:val="28"/>
          <w:szCs w:val="28"/>
          <w:lang w:eastAsia="ru-RU"/>
        </w:rPr>
        <w:t xml:space="preserve"> толща подстилается малосжимаемыми грунтами, позволяющими применять фундаменты глубокого заложения, в том числе свайные.</w:t>
      </w:r>
    </w:p>
    <w:p w14:paraId="064CCC06"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Проекты планировки и застройки должны предусматривать максимальное сохранение естественных условий стока поверхностных вод. Размещение зданий и сооружений, затрудняющих отвод поверхностных вод, не допускается.</w:t>
      </w:r>
    </w:p>
    <w:p w14:paraId="4B3BB4AE"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При рельефе местности в виде крутых склонов планировку застраиваемой территории следует осуществлять террасами. Отвод воды с террас следует производить как по кюветам, устроенным в основаниях откосов, так и по быстротокам.</w:t>
      </w:r>
    </w:p>
    <w:p w14:paraId="4C8F6162"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 xml:space="preserve">Здания и сооружения с мокрыми технологическими процессами следует располагать в пониженных частях застраиваемой территории. На участках с высоким расположением уровня подземных вод, а также на участках с дренирующим слоем, подстилающим просадочную толщу, указанные здания и сооружения следует располагать на расстоянии от других зданий и сооружений, равном: не менее 1,5 толщины </w:t>
      </w:r>
      <w:bookmarkStart w:id="337" w:name="OCRUncertain414"/>
      <w:r w:rsidRPr="00ED0492">
        <w:rPr>
          <w:rFonts w:ascii="Times New Roman" w:eastAsia="Times New Roman" w:hAnsi="Times New Roman"/>
          <w:bCs/>
          <w:sz w:val="28"/>
          <w:szCs w:val="28"/>
          <w:lang w:eastAsia="ru-RU"/>
        </w:rPr>
        <w:t>просадочного</w:t>
      </w:r>
      <w:bookmarkEnd w:id="337"/>
      <w:r w:rsidRPr="00ED0492">
        <w:rPr>
          <w:rFonts w:ascii="Times New Roman" w:eastAsia="Times New Roman" w:hAnsi="Times New Roman"/>
          <w:bCs/>
          <w:sz w:val="28"/>
          <w:szCs w:val="28"/>
          <w:lang w:eastAsia="ru-RU"/>
        </w:rPr>
        <w:t xml:space="preserve"> слоя в грунтовых условиях I типа по </w:t>
      </w:r>
      <w:bookmarkStart w:id="338" w:name="OCRUncertain415"/>
      <w:r w:rsidRPr="00ED0492">
        <w:rPr>
          <w:rFonts w:ascii="Times New Roman" w:eastAsia="Times New Roman" w:hAnsi="Times New Roman"/>
          <w:bCs/>
          <w:sz w:val="28"/>
          <w:szCs w:val="28"/>
          <w:lang w:eastAsia="ru-RU"/>
        </w:rPr>
        <w:t>просадочности,</w:t>
      </w:r>
      <w:bookmarkEnd w:id="338"/>
      <w:r w:rsidRPr="00ED0492">
        <w:rPr>
          <w:rFonts w:ascii="Times New Roman" w:eastAsia="Times New Roman" w:hAnsi="Times New Roman"/>
          <w:bCs/>
          <w:sz w:val="28"/>
          <w:szCs w:val="28"/>
          <w:lang w:eastAsia="ru-RU"/>
        </w:rPr>
        <w:t xml:space="preserve"> а также II типа по </w:t>
      </w:r>
      <w:bookmarkStart w:id="339" w:name="OCRUncertain416"/>
      <w:r w:rsidRPr="00ED0492">
        <w:rPr>
          <w:rFonts w:ascii="Times New Roman" w:eastAsia="Times New Roman" w:hAnsi="Times New Roman"/>
          <w:bCs/>
          <w:sz w:val="28"/>
          <w:szCs w:val="28"/>
          <w:lang w:eastAsia="ru-RU"/>
        </w:rPr>
        <w:t>просадочности</w:t>
      </w:r>
      <w:bookmarkEnd w:id="339"/>
      <w:r w:rsidRPr="00ED0492">
        <w:rPr>
          <w:rFonts w:ascii="Times New Roman" w:eastAsia="Times New Roman" w:hAnsi="Times New Roman"/>
          <w:bCs/>
          <w:sz w:val="28"/>
          <w:szCs w:val="28"/>
          <w:lang w:eastAsia="ru-RU"/>
        </w:rPr>
        <w:t xml:space="preserve"> при наличии водопроницаемых подстилающих гр</w:t>
      </w:r>
      <w:bookmarkStart w:id="340" w:name="OCRUncertain417"/>
      <w:r w:rsidRPr="00ED0492">
        <w:rPr>
          <w:rFonts w:ascii="Times New Roman" w:eastAsia="Times New Roman" w:hAnsi="Times New Roman"/>
          <w:bCs/>
          <w:sz w:val="28"/>
          <w:szCs w:val="28"/>
          <w:lang w:eastAsia="ru-RU"/>
        </w:rPr>
        <w:t>у</w:t>
      </w:r>
      <w:bookmarkEnd w:id="340"/>
      <w:r w:rsidRPr="00ED0492">
        <w:rPr>
          <w:rFonts w:ascii="Times New Roman" w:eastAsia="Times New Roman" w:hAnsi="Times New Roman"/>
          <w:bCs/>
          <w:sz w:val="28"/>
          <w:szCs w:val="28"/>
          <w:lang w:eastAsia="ru-RU"/>
        </w:rPr>
        <w:t>нтов; не менее 3-кратной толщины просадочного слоя в грунтовых условиях II типа по просадочности при наличии водонепроницаемых подстилающих грунтов.</w:t>
      </w:r>
    </w:p>
    <w:p w14:paraId="3397D534"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 xml:space="preserve">Расстояния от постоянных источников замачивания до зданий и сооружений допускается не ограничивать при условии полного устранения </w:t>
      </w:r>
      <w:bookmarkStart w:id="341" w:name="OCRUncertain418"/>
      <w:r w:rsidRPr="00ED0492">
        <w:rPr>
          <w:rFonts w:ascii="Times New Roman" w:eastAsia="Times New Roman" w:hAnsi="Times New Roman"/>
          <w:bCs/>
          <w:sz w:val="28"/>
          <w:szCs w:val="28"/>
          <w:lang w:eastAsia="ru-RU"/>
        </w:rPr>
        <w:t>просадочных</w:t>
      </w:r>
      <w:bookmarkEnd w:id="341"/>
      <w:r w:rsidRPr="00ED0492">
        <w:rPr>
          <w:rFonts w:ascii="Times New Roman" w:eastAsia="Times New Roman" w:hAnsi="Times New Roman"/>
          <w:bCs/>
          <w:sz w:val="28"/>
          <w:szCs w:val="28"/>
          <w:lang w:eastAsia="ru-RU"/>
        </w:rPr>
        <w:t xml:space="preserve"> свойств гр</w:t>
      </w:r>
      <w:bookmarkStart w:id="342" w:name="OCRUncertain419"/>
      <w:r w:rsidRPr="00ED0492">
        <w:rPr>
          <w:rFonts w:ascii="Times New Roman" w:eastAsia="Times New Roman" w:hAnsi="Times New Roman"/>
          <w:bCs/>
          <w:sz w:val="28"/>
          <w:szCs w:val="28"/>
          <w:lang w:eastAsia="ru-RU"/>
        </w:rPr>
        <w:t>у</w:t>
      </w:r>
      <w:bookmarkEnd w:id="342"/>
      <w:r w:rsidRPr="00ED0492">
        <w:rPr>
          <w:rFonts w:ascii="Times New Roman" w:eastAsia="Times New Roman" w:hAnsi="Times New Roman"/>
          <w:bCs/>
          <w:sz w:val="28"/>
          <w:szCs w:val="28"/>
          <w:lang w:eastAsia="ru-RU"/>
        </w:rPr>
        <w:t>нтов.</w:t>
      </w:r>
    </w:p>
    <w:p w14:paraId="62DAF53E"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i/>
          <w:sz w:val="28"/>
          <w:szCs w:val="28"/>
          <w:u w:val="single"/>
          <w:lang w:eastAsia="ru-RU"/>
        </w:rPr>
      </w:pPr>
      <w:r w:rsidRPr="00ED0492">
        <w:rPr>
          <w:rFonts w:ascii="Times New Roman" w:eastAsia="Times New Roman" w:hAnsi="Times New Roman"/>
          <w:i/>
          <w:sz w:val="28"/>
          <w:szCs w:val="28"/>
          <w:u w:val="single"/>
          <w:lang w:eastAsia="ru-RU"/>
        </w:rPr>
        <w:t>Градостроительные (проектные) ограничения (предложения) при размещении объектов капитального строительства</w:t>
      </w:r>
    </w:p>
    <w:p w14:paraId="04FF4510"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Строительство новых категорированных объектов по ГО, объектов имеющие сильнодействующие ядовитые вещества без предварительного согласования с органами МЧС России не предусматривать.</w:t>
      </w:r>
    </w:p>
    <w:p w14:paraId="50091BC0" w14:textId="1B2F0E3F"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 xml:space="preserve">При проектировании и строительстве промышленных объектов требуется учитывать следующее: в отношении объектов коммунально-бытового назначения – положения пунктов 8.1-8.2 СП 165.132.5800.2014 «Инженерно-технические мероприятия по гражданской обороне. Актуализированная редакция СНиП 2.01.51-90» и положения СП 94.13330.2016 «Приспособление объектов коммунально-бытового назначения для санитарной обработки людей, специальной обработки одежды и подвижного состава автотранспорта. Актуализированная редакция СНиП </w:t>
      </w:r>
      <w:r w:rsidRPr="00ED0492">
        <w:rPr>
          <w:rFonts w:ascii="Times New Roman" w:eastAsia="Times New Roman" w:hAnsi="Times New Roman"/>
          <w:bCs/>
          <w:sz w:val="28"/>
          <w:szCs w:val="28"/>
          <w:lang w:eastAsia="ru-RU"/>
        </w:rPr>
        <w:lastRenderedPageBreak/>
        <w:t xml:space="preserve">2.01.57-85» в отношении опасных производственных объектов, особо опасных, технически сложных и уникальных объектов, размещаемых на территории </w:t>
      </w:r>
      <w:r w:rsidR="00012049" w:rsidRPr="00ED0492">
        <w:rPr>
          <w:rFonts w:ascii="Times New Roman" w:hAnsi="Times New Roman"/>
          <w:sz w:val="28"/>
          <w:szCs w:val="28"/>
        </w:rPr>
        <w:t>муниципального округа</w:t>
      </w:r>
      <w:r w:rsidR="00D02E1A" w:rsidRPr="00ED0492">
        <w:rPr>
          <w:rFonts w:ascii="Times New Roman" w:hAnsi="Times New Roman"/>
          <w:sz w:val="28"/>
          <w:szCs w:val="28"/>
        </w:rPr>
        <w:t>,</w:t>
      </w:r>
      <w:r w:rsidR="00E7286D" w:rsidRPr="00ED0492">
        <w:rPr>
          <w:rFonts w:ascii="Times New Roman" w:eastAsia="Times New Roman" w:hAnsi="Times New Roman"/>
          <w:sz w:val="28"/>
          <w:szCs w:val="24"/>
          <w:lang w:eastAsia="ru-RU"/>
        </w:rPr>
        <w:t xml:space="preserve"> </w:t>
      </w:r>
      <w:r w:rsidRPr="00ED0492">
        <w:rPr>
          <w:rFonts w:ascii="Times New Roman" w:eastAsia="Times New Roman" w:hAnsi="Times New Roman"/>
          <w:bCs/>
          <w:sz w:val="28"/>
          <w:szCs w:val="28"/>
          <w:lang w:eastAsia="ru-RU"/>
        </w:rPr>
        <w:t>необходимо выполнить требования проектирования, указанные в разделе 6 СП 165.132.5800.2014.</w:t>
      </w:r>
    </w:p>
    <w:p w14:paraId="087A83A6"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Объекты коммунально-бытового назначения вновь строящиеся, действующие и реконструируемые проектировать с учётом приспособления:</w:t>
      </w:r>
    </w:p>
    <w:p w14:paraId="5F19242F" w14:textId="77777777" w:rsidR="00227CA3" w:rsidRPr="00ED0492" w:rsidRDefault="00227CA3"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 xml:space="preserve">бань и душевых промышленных предприятий </w:t>
      </w:r>
      <w:r w:rsidR="0060599D" w:rsidRPr="00ED0492">
        <w:rPr>
          <w:rFonts w:ascii="Times New Roman" w:eastAsia="Times New Roman" w:hAnsi="Times New Roman"/>
          <w:bCs/>
          <w:sz w:val="28"/>
          <w:szCs w:val="28"/>
          <w:lang w:eastAsia="ru-RU"/>
        </w:rPr>
        <w:t>–</w:t>
      </w:r>
      <w:r w:rsidRPr="00ED0492">
        <w:rPr>
          <w:rFonts w:ascii="Times New Roman" w:eastAsia="Times New Roman" w:hAnsi="Times New Roman"/>
          <w:bCs/>
          <w:sz w:val="28"/>
          <w:szCs w:val="28"/>
          <w:lang w:eastAsia="ru-RU"/>
        </w:rPr>
        <w:t xml:space="preserve"> для санитарной обработки людей в качестве санитарно-обмывочных пунктов;</w:t>
      </w:r>
    </w:p>
    <w:p w14:paraId="628E17B5" w14:textId="77777777" w:rsidR="00227CA3" w:rsidRPr="00ED0492" w:rsidRDefault="00227CA3"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 xml:space="preserve">прачечных, фабрик химической чистки </w:t>
      </w:r>
      <w:r w:rsidR="0060599D" w:rsidRPr="00ED0492">
        <w:rPr>
          <w:rFonts w:ascii="Times New Roman" w:eastAsia="Times New Roman" w:hAnsi="Times New Roman"/>
          <w:bCs/>
          <w:sz w:val="28"/>
          <w:szCs w:val="28"/>
          <w:lang w:eastAsia="ru-RU"/>
        </w:rPr>
        <w:t>–</w:t>
      </w:r>
      <w:r w:rsidRPr="00ED0492">
        <w:rPr>
          <w:rFonts w:ascii="Times New Roman" w:eastAsia="Times New Roman" w:hAnsi="Times New Roman"/>
          <w:bCs/>
          <w:sz w:val="28"/>
          <w:szCs w:val="28"/>
          <w:lang w:eastAsia="ru-RU"/>
        </w:rPr>
        <w:t xml:space="preserve"> для специальной обработки одежды, в качестве станций обеззараживания одежды;</w:t>
      </w:r>
    </w:p>
    <w:p w14:paraId="00306588" w14:textId="77777777" w:rsidR="00227CA3" w:rsidRPr="00ED0492" w:rsidRDefault="00227CA3" w:rsidP="002851FE">
      <w:pPr>
        <w:numPr>
          <w:ilvl w:val="0"/>
          <w:numId w:val="14"/>
        </w:numPr>
        <w:tabs>
          <w:tab w:val="left" w:pos="284"/>
          <w:tab w:val="left" w:pos="426"/>
          <w:tab w:val="left" w:pos="1134"/>
        </w:tabs>
        <w:spacing w:after="0" w:line="240" w:lineRule="auto"/>
        <w:ind w:left="1134"/>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 xml:space="preserve">помещений постов мойки и уборки подвижного состава автотранспорта на станциях технического обслуживания </w:t>
      </w:r>
      <w:r w:rsidR="0060599D" w:rsidRPr="00ED0492">
        <w:rPr>
          <w:rFonts w:ascii="Times New Roman" w:eastAsia="Times New Roman" w:hAnsi="Times New Roman"/>
          <w:bCs/>
          <w:sz w:val="28"/>
          <w:szCs w:val="28"/>
          <w:lang w:eastAsia="ru-RU"/>
        </w:rPr>
        <w:t>–</w:t>
      </w:r>
      <w:r w:rsidRPr="00ED0492">
        <w:rPr>
          <w:rFonts w:ascii="Times New Roman" w:eastAsia="Times New Roman" w:hAnsi="Times New Roman"/>
          <w:bCs/>
          <w:sz w:val="28"/>
          <w:szCs w:val="28"/>
          <w:lang w:eastAsia="ru-RU"/>
        </w:rPr>
        <w:t xml:space="preserve"> для специальной обработки подвижного состава в качестве станций обеззараживания техники.</w:t>
      </w:r>
    </w:p>
    <w:p w14:paraId="5BB3BFA9"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 xml:space="preserve">Гаражи для автобусов, грузовых и легковых автомобилей, производственно-ремонтные базы уборочных машин, и др. размещать рассредоточено и преимущественно на окраине </w:t>
      </w:r>
      <w:r w:rsidR="0060599D" w:rsidRPr="00ED0492">
        <w:rPr>
          <w:rFonts w:ascii="Times New Roman" w:eastAsia="Times New Roman" w:hAnsi="Times New Roman"/>
          <w:bCs/>
          <w:sz w:val="28"/>
          <w:szCs w:val="28"/>
          <w:lang w:eastAsia="ru-RU"/>
        </w:rPr>
        <w:t>населённых пунктов</w:t>
      </w:r>
      <w:r w:rsidRPr="00ED0492">
        <w:rPr>
          <w:rFonts w:ascii="Times New Roman" w:eastAsia="Times New Roman" w:hAnsi="Times New Roman"/>
          <w:bCs/>
          <w:sz w:val="28"/>
          <w:szCs w:val="28"/>
          <w:lang w:eastAsia="ru-RU"/>
        </w:rPr>
        <w:t>.</w:t>
      </w:r>
    </w:p>
    <w:p w14:paraId="19CCAB83" w14:textId="69AD143E"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i/>
          <w:sz w:val="28"/>
          <w:szCs w:val="28"/>
          <w:u w:val="single"/>
          <w:lang w:eastAsia="ru-RU"/>
        </w:rPr>
      </w:pPr>
      <w:r w:rsidRPr="00ED0492">
        <w:rPr>
          <w:rFonts w:ascii="Times New Roman" w:eastAsia="Times New Roman" w:hAnsi="Times New Roman"/>
          <w:i/>
          <w:sz w:val="28"/>
          <w:szCs w:val="28"/>
          <w:u w:val="single"/>
          <w:lang w:eastAsia="ru-RU"/>
        </w:rPr>
        <w:t>Градостроительные (проектные) ограничения (предложения) для транспортной сети</w:t>
      </w:r>
    </w:p>
    <w:p w14:paraId="5BDC7EC7" w14:textId="3C540A24"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Ограничений по развитию и размещению элементов транспортной сети на территории</w:t>
      </w:r>
      <w:r w:rsidR="00AE3AB0" w:rsidRPr="00ED0492">
        <w:rPr>
          <w:rFonts w:ascii="Times New Roman" w:eastAsia="Times New Roman" w:hAnsi="Times New Roman"/>
          <w:bCs/>
          <w:sz w:val="28"/>
          <w:szCs w:val="28"/>
          <w:lang w:eastAsia="ru-RU"/>
        </w:rPr>
        <w:t xml:space="preserve"> </w:t>
      </w:r>
      <w:r w:rsidR="00012049" w:rsidRPr="00ED0492">
        <w:rPr>
          <w:rFonts w:ascii="Times New Roman" w:hAnsi="Times New Roman"/>
          <w:sz w:val="28"/>
          <w:szCs w:val="28"/>
        </w:rPr>
        <w:t>муниципального округа</w:t>
      </w:r>
      <w:r w:rsidR="00012049" w:rsidRPr="00ED0492">
        <w:rPr>
          <w:rFonts w:ascii="Times New Roman" w:eastAsia="Times New Roman" w:hAnsi="Times New Roman"/>
          <w:bCs/>
          <w:sz w:val="28"/>
          <w:szCs w:val="28"/>
          <w:lang w:eastAsia="ru-RU"/>
        </w:rPr>
        <w:t xml:space="preserve"> </w:t>
      </w:r>
      <w:r w:rsidRPr="00ED0492">
        <w:rPr>
          <w:rFonts w:ascii="Times New Roman" w:eastAsia="Times New Roman" w:hAnsi="Times New Roman"/>
          <w:bCs/>
          <w:sz w:val="28"/>
          <w:szCs w:val="28"/>
          <w:lang w:eastAsia="ru-RU"/>
        </w:rPr>
        <w:t>нет.</w:t>
      </w:r>
    </w:p>
    <w:p w14:paraId="34F88F5B"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Основные принципы развития транспортной инфраструктуры должны включать в себя три основные составляющие: улучшение качества существующих автодорог и строительство новых автодорог.</w:t>
      </w:r>
    </w:p>
    <w:p w14:paraId="3EA06196" w14:textId="46462473"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 xml:space="preserve">Улично-дорожная сеть на территории </w:t>
      </w:r>
      <w:r w:rsidR="00295EC9" w:rsidRPr="00ED0492">
        <w:rPr>
          <w:rFonts w:ascii="Times New Roman" w:eastAsia="Times New Roman" w:hAnsi="Times New Roman"/>
          <w:snapToGrid w:val="0"/>
          <w:sz w:val="28"/>
          <w:szCs w:val="28"/>
          <w:lang w:eastAsia="ru-RU"/>
        </w:rPr>
        <w:t>округа</w:t>
      </w:r>
      <w:r w:rsidRPr="00ED0492">
        <w:rPr>
          <w:rFonts w:ascii="Times New Roman" w:eastAsia="Times New Roman" w:hAnsi="Times New Roman"/>
          <w:bCs/>
          <w:sz w:val="28"/>
          <w:szCs w:val="28"/>
          <w:lang w:eastAsia="ru-RU"/>
        </w:rPr>
        <w:t>, дорожные водопропускные сооружения вследствие длительного воздействия нерегулируемого поверхностного стока, подтопления территории поверхностными и грунтовыми водами изношена, требует капитального ремонта (реконструкции).</w:t>
      </w:r>
    </w:p>
    <w:p w14:paraId="29CC94EE"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При проектировании зданий и сооружений, в проектах вновь проектируемых, реконструируемых и технически перевооружаемых действующих предприятий промышленности, энергетики, транспорта и связи учитываются требования «жёлтых линий» - максимально допустимых границ зон возможного распространения завалов жилой и общественной застройки, промышленных, коммунально-складских зданий, расположенных, как правило, вдоль магистралей устойчивого функционирования.</w:t>
      </w:r>
    </w:p>
    <w:p w14:paraId="287A3558" w14:textId="470B5FE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 xml:space="preserve">Система зелёных насаждений и не застраиваемых территорий должна вместе с сетью магистральных улиц обеспечивать свободный выход населения из разрушенных частей </w:t>
      </w:r>
      <w:r w:rsidRPr="00ED0492">
        <w:rPr>
          <w:rFonts w:ascii="Times New Roman" w:eastAsia="Times New Roman" w:hAnsi="Times New Roman"/>
          <w:sz w:val="28"/>
          <w:szCs w:val="28"/>
          <w:lang w:eastAsia="ru-RU"/>
        </w:rPr>
        <w:t>населённого пункта</w:t>
      </w:r>
      <w:r w:rsidRPr="00ED0492">
        <w:rPr>
          <w:rFonts w:ascii="Times New Roman" w:hAnsi="Times New Roman"/>
          <w:sz w:val="28"/>
          <w:szCs w:val="28"/>
        </w:rPr>
        <w:t xml:space="preserve"> </w:t>
      </w:r>
      <w:r w:rsidRPr="00ED0492">
        <w:rPr>
          <w:rFonts w:ascii="Times New Roman" w:eastAsia="Times New Roman" w:hAnsi="Times New Roman"/>
          <w:bCs/>
          <w:sz w:val="28"/>
          <w:szCs w:val="28"/>
          <w:lang w:eastAsia="ru-RU"/>
        </w:rPr>
        <w:t>(в случае его поражения) в парки и лес</w:t>
      </w:r>
      <w:r w:rsidR="00295EC9" w:rsidRPr="00ED0492">
        <w:rPr>
          <w:rFonts w:ascii="Times New Roman" w:eastAsia="Times New Roman" w:hAnsi="Times New Roman"/>
          <w:bCs/>
          <w:sz w:val="28"/>
          <w:szCs w:val="28"/>
          <w:lang w:eastAsia="ru-RU"/>
        </w:rPr>
        <w:t>а</w:t>
      </w:r>
      <w:r w:rsidRPr="00ED0492">
        <w:rPr>
          <w:rFonts w:ascii="Times New Roman" w:eastAsia="Times New Roman" w:hAnsi="Times New Roman"/>
          <w:bCs/>
          <w:sz w:val="28"/>
          <w:szCs w:val="28"/>
          <w:lang w:eastAsia="ru-RU"/>
        </w:rPr>
        <w:t>.</w:t>
      </w:r>
    </w:p>
    <w:p w14:paraId="735D445C" w14:textId="77777777" w:rsidR="00227CA3" w:rsidRPr="00ED0492" w:rsidRDefault="00BB34A9"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Улицы и дороги местного значения</w:t>
      </w:r>
      <w:r w:rsidR="00227CA3" w:rsidRPr="00ED0492">
        <w:rPr>
          <w:rFonts w:ascii="Times New Roman" w:eastAsia="Times New Roman" w:hAnsi="Times New Roman"/>
          <w:bCs/>
          <w:sz w:val="28"/>
          <w:szCs w:val="28"/>
          <w:lang w:eastAsia="ru-RU"/>
        </w:rPr>
        <w:t xml:space="preserve"> должны прокладываться с учётом обеспечения возможности выхода по ним транспорта из жилых</w:t>
      </w:r>
      <w:r w:rsidRPr="00ED0492">
        <w:rPr>
          <w:rFonts w:ascii="Times New Roman" w:eastAsia="Times New Roman" w:hAnsi="Times New Roman"/>
          <w:bCs/>
          <w:sz w:val="28"/>
          <w:szCs w:val="28"/>
          <w:lang w:eastAsia="ru-RU"/>
        </w:rPr>
        <w:t>,</w:t>
      </w:r>
      <w:r w:rsidR="00227CA3" w:rsidRPr="00ED0492">
        <w:rPr>
          <w:rFonts w:ascii="Times New Roman" w:eastAsia="Times New Roman" w:hAnsi="Times New Roman"/>
          <w:bCs/>
          <w:sz w:val="28"/>
          <w:szCs w:val="28"/>
          <w:lang w:eastAsia="ru-RU"/>
        </w:rPr>
        <w:t xml:space="preserve"> промышленных </w:t>
      </w:r>
      <w:r w:rsidRPr="00ED0492">
        <w:rPr>
          <w:rFonts w:ascii="Times New Roman" w:eastAsia="Times New Roman" w:hAnsi="Times New Roman"/>
          <w:bCs/>
          <w:sz w:val="28"/>
          <w:szCs w:val="28"/>
          <w:lang w:eastAsia="ru-RU"/>
        </w:rPr>
        <w:t xml:space="preserve">и коммунально-складских районов </w:t>
      </w:r>
      <w:r w:rsidR="00912DD2" w:rsidRPr="00ED0492">
        <w:rPr>
          <w:rFonts w:ascii="Times New Roman" w:eastAsia="Times New Roman" w:hAnsi="Times New Roman"/>
          <w:bCs/>
          <w:sz w:val="28"/>
          <w:szCs w:val="28"/>
          <w:lang w:eastAsia="ru-RU"/>
        </w:rPr>
        <w:t>за пределы населённого пункта</w:t>
      </w:r>
      <w:r w:rsidR="00227CA3" w:rsidRPr="00ED0492">
        <w:rPr>
          <w:rFonts w:ascii="Times New Roman" w:eastAsia="Times New Roman" w:hAnsi="Times New Roman"/>
          <w:bCs/>
          <w:sz w:val="28"/>
          <w:szCs w:val="28"/>
          <w:lang w:eastAsia="ru-RU"/>
        </w:rPr>
        <w:t>.</w:t>
      </w:r>
    </w:p>
    <w:p w14:paraId="5C1483FE"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 xml:space="preserve">При проектировании внутренней транспортной сети проектировать наиболее короткую и удобную связь центра </w:t>
      </w:r>
      <w:r w:rsidR="00664930" w:rsidRPr="00ED0492">
        <w:rPr>
          <w:rFonts w:ascii="Times New Roman" w:hAnsi="Times New Roman"/>
          <w:sz w:val="28"/>
          <w:szCs w:val="28"/>
        </w:rPr>
        <w:t>населённого пункта</w:t>
      </w:r>
      <w:r w:rsidRPr="00ED0492">
        <w:rPr>
          <w:rFonts w:ascii="Times New Roman" w:eastAsia="Times New Roman" w:hAnsi="Times New Roman"/>
          <w:bCs/>
          <w:sz w:val="28"/>
          <w:szCs w:val="28"/>
          <w:lang w:eastAsia="ru-RU"/>
        </w:rPr>
        <w:t>, жилых и производственных районов с причалами, станциями и т.д.</w:t>
      </w:r>
    </w:p>
    <w:p w14:paraId="1A1889CF"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Следует предусматривать строительство подъездных путей к пунктам посадки эвакуируемого населения.</w:t>
      </w:r>
    </w:p>
    <w:p w14:paraId="3A6B7835"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i/>
          <w:sz w:val="28"/>
          <w:szCs w:val="28"/>
          <w:u w:val="single"/>
          <w:lang w:eastAsia="ru-RU"/>
        </w:rPr>
      </w:pPr>
      <w:r w:rsidRPr="00ED0492">
        <w:rPr>
          <w:rFonts w:ascii="Times New Roman" w:eastAsia="Times New Roman" w:hAnsi="Times New Roman"/>
          <w:i/>
          <w:sz w:val="28"/>
          <w:szCs w:val="28"/>
          <w:u w:val="single"/>
          <w:lang w:eastAsia="ru-RU"/>
        </w:rPr>
        <w:lastRenderedPageBreak/>
        <w:t xml:space="preserve">Градостроительные (проектные) ограничения (предложения) при размещении источников хозяйственно-питьевого водоснабжения </w:t>
      </w:r>
    </w:p>
    <w:p w14:paraId="47EF50F6"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Минимальные физиолого-гигиенические нормы обеспечения населения питьевой водой при её дефиците, вызванном заражением водоисточников или выходом из строя систем водоснабжения, для различных видов водопотребления и режимов водообеспечения регламентируются ГОСТ 22.3.006-87. «Система стандартов Гражданской обороны СССР. Нормы водообеспечения населения».</w:t>
      </w:r>
    </w:p>
    <w:p w14:paraId="4301C0B0"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Минимальное количество воды питьевого качества, которое должно подаваться населению в ЧС по централизованным системам хозяйственно-питьевого водоснабжения (далее </w:t>
      </w:r>
      <w:r w:rsidR="009A5E98"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СХПВ) или с помощью передвижных средств, определяется из расчёта:</w:t>
      </w:r>
    </w:p>
    <w:p w14:paraId="3549F92E" w14:textId="77777777" w:rsidR="00227CA3" w:rsidRPr="00ED0492" w:rsidRDefault="00227CA3" w:rsidP="00297B8F">
      <w:pPr>
        <w:numPr>
          <w:ilvl w:val="0"/>
          <w:numId w:val="14"/>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smartTag w:uri="urn:schemas-microsoft-com:office:smarttags" w:element="metricconverter">
        <w:smartTagPr>
          <w:attr w:name="ProductID" w:val="31 л"/>
        </w:smartTagPr>
        <w:r w:rsidRPr="00ED0492">
          <w:rPr>
            <w:rFonts w:ascii="Times New Roman" w:eastAsia="Times New Roman" w:hAnsi="Times New Roman"/>
            <w:sz w:val="28"/>
            <w:szCs w:val="28"/>
            <w:lang w:eastAsia="ru-RU"/>
          </w:rPr>
          <w:t>31 л</w:t>
        </w:r>
      </w:smartTag>
      <w:r w:rsidRPr="00ED0492">
        <w:rPr>
          <w:rFonts w:ascii="Times New Roman" w:eastAsia="Times New Roman" w:hAnsi="Times New Roman"/>
          <w:sz w:val="28"/>
          <w:szCs w:val="28"/>
          <w:lang w:eastAsia="ru-RU"/>
        </w:rPr>
        <w:t xml:space="preserve"> на одного человека в сутки;</w:t>
      </w:r>
    </w:p>
    <w:p w14:paraId="71E919FF" w14:textId="77777777" w:rsidR="00227CA3" w:rsidRPr="00ED0492" w:rsidRDefault="00227CA3" w:rsidP="00297B8F">
      <w:pPr>
        <w:numPr>
          <w:ilvl w:val="0"/>
          <w:numId w:val="14"/>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smartTag w:uri="urn:schemas-microsoft-com:office:smarttags" w:element="metricconverter">
        <w:smartTagPr>
          <w:attr w:name="ProductID" w:val="75 л"/>
        </w:smartTagPr>
        <w:r w:rsidRPr="00ED0492">
          <w:rPr>
            <w:rFonts w:ascii="Times New Roman" w:eastAsia="Times New Roman" w:hAnsi="Times New Roman"/>
            <w:sz w:val="28"/>
            <w:szCs w:val="28"/>
            <w:lang w:eastAsia="ru-RU"/>
          </w:rPr>
          <w:t>75 л</w:t>
        </w:r>
      </w:smartTag>
      <w:r w:rsidRPr="00ED0492">
        <w:rPr>
          <w:rFonts w:ascii="Times New Roman" w:eastAsia="Times New Roman" w:hAnsi="Times New Roman"/>
          <w:sz w:val="28"/>
          <w:szCs w:val="28"/>
          <w:lang w:eastAsia="ru-RU"/>
        </w:rPr>
        <w:t xml:space="preserve"> в сутки на одного поражённого, поступающего на стационарное лечение, включая нужды на питье;</w:t>
      </w:r>
    </w:p>
    <w:p w14:paraId="169745FF" w14:textId="77777777" w:rsidR="00227CA3" w:rsidRPr="00ED0492" w:rsidRDefault="00227CA3" w:rsidP="00297B8F">
      <w:pPr>
        <w:numPr>
          <w:ilvl w:val="0"/>
          <w:numId w:val="14"/>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smartTag w:uri="urn:schemas-microsoft-com:office:smarttags" w:element="metricconverter">
        <w:smartTagPr>
          <w:attr w:name="ProductID" w:val="45 л"/>
        </w:smartTagPr>
        <w:r w:rsidRPr="00ED0492">
          <w:rPr>
            <w:rFonts w:ascii="Times New Roman" w:eastAsia="Times New Roman" w:hAnsi="Times New Roman"/>
            <w:sz w:val="28"/>
            <w:szCs w:val="28"/>
            <w:lang w:eastAsia="ru-RU"/>
          </w:rPr>
          <w:t>45 л</w:t>
        </w:r>
      </w:smartTag>
      <w:r w:rsidRPr="00ED0492">
        <w:rPr>
          <w:rFonts w:ascii="Times New Roman" w:eastAsia="Times New Roman" w:hAnsi="Times New Roman"/>
          <w:sz w:val="28"/>
          <w:szCs w:val="28"/>
          <w:lang w:eastAsia="ru-RU"/>
        </w:rPr>
        <w:t xml:space="preserve"> на обмывку одного человека, включая личный состав гражданских организаций ГО, работающих в очаге поражения.</w:t>
      </w:r>
    </w:p>
    <w:p w14:paraId="446512F1" w14:textId="00750519"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При работе СХПВ в ЧС допустимо сокращение объёмов водоснабжения отдельных промышленных и коммунальных предприятий в согласованных с администрацией </w:t>
      </w:r>
      <w:r w:rsidR="00012049" w:rsidRPr="00ED0492">
        <w:rPr>
          <w:rFonts w:ascii="Times New Roman" w:hAnsi="Times New Roman"/>
          <w:sz w:val="28"/>
          <w:szCs w:val="28"/>
        </w:rPr>
        <w:t>муниципального округа</w:t>
      </w:r>
      <w:r w:rsidR="00012049" w:rsidRPr="00ED0492">
        <w:rPr>
          <w:rFonts w:ascii="Times New Roman" w:eastAsia="Times New Roman" w:hAnsi="Times New Roman"/>
          <w:sz w:val="28"/>
          <w:szCs w:val="28"/>
          <w:lang w:eastAsia="ru-RU"/>
        </w:rPr>
        <w:t xml:space="preserve"> </w:t>
      </w:r>
      <w:r w:rsidR="009A5E98" w:rsidRPr="00ED0492">
        <w:rPr>
          <w:rFonts w:ascii="Times New Roman" w:eastAsia="Times New Roman" w:hAnsi="Times New Roman"/>
          <w:sz w:val="28"/>
          <w:szCs w:val="28"/>
          <w:lang w:eastAsia="ru-RU"/>
        </w:rPr>
        <w:t>пределах, с тем чтобы</w:t>
      </w:r>
      <w:r w:rsidRPr="00ED0492">
        <w:rPr>
          <w:rFonts w:ascii="Times New Roman" w:eastAsia="Times New Roman" w:hAnsi="Times New Roman"/>
          <w:sz w:val="28"/>
          <w:szCs w:val="28"/>
          <w:lang w:eastAsia="ru-RU"/>
        </w:rPr>
        <w:t xml:space="preserve"> снизить нагрузки на сооружения, работающие по режимам специальной очистки воды из заражённого источника.</w:t>
      </w:r>
    </w:p>
    <w:p w14:paraId="74947014"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Все элементы СХПВ должны соответствовать следующим требованиям, обеспечивающим их повышенную устойчивость и высокую санитарную надёжность:</w:t>
      </w:r>
    </w:p>
    <w:p w14:paraId="7D9CA8DF" w14:textId="77777777" w:rsidR="00227CA3" w:rsidRPr="00ED0492" w:rsidRDefault="00227CA3" w:rsidP="00297B8F">
      <w:pPr>
        <w:numPr>
          <w:ilvl w:val="0"/>
          <w:numId w:val="14"/>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должны быть обеспечены соответствующие условия для работы систем подачи и распределения воды (далее </w:t>
      </w:r>
      <w:r w:rsidR="009A5E98"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СПРВ) при разной производительности головных сооружений. СПРВ должны иметь устройства для отключения отдельных водопотребителей, устройства для раздачи питьевой воды из водоводов и магистральных трубопроводов с ФП в наиболее возвышенных точках, обводные линии у резервуаров, насосных и водоочистных станций, задвижки с дистанционным управлением для регулирования подачи воды по отдельным участкам СПРВ;</w:t>
      </w:r>
    </w:p>
    <w:p w14:paraId="7E076BB8" w14:textId="77777777" w:rsidR="00227CA3" w:rsidRPr="00ED0492" w:rsidRDefault="00227CA3" w:rsidP="00297B8F">
      <w:pPr>
        <w:numPr>
          <w:ilvl w:val="0"/>
          <w:numId w:val="14"/>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реагентные и хлорные хозяйства должны быть подготовлены к работе водоочистных станций (далее ВС) при заражении воды и к защите воздушной среды от загрязнения при авариях в хлорном хозяйстве.</w:t>
      </w:r>
    </w:p>
    <w:p w14:paraId="7DBC63A8"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Детально должны быть рассмотрены и отработаны:</w:t>
      </w:r>
    </w:p>
    <w:p w14:paraId="3F4820F0" w14:textId="77777777" w:rsidR="00227CA3" w:rsidRPr="00ED0492" w:rsidRDefault="00227CA3" w:rsidP="00297B8F">
      <w:pPr>
        <w:numPr>
          <w:ilvl w:val="0"/>
          <w:numId w:val="14"/>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порядок работы всей СПРВ при сокращении производительности очистных сооружений и возможных авариях на сети, обеспечивающий бесперебойную подачу сокращённого количества воды равномерно всем потребителям, включая режим подачи воды в количествах, соответствующих минимальным санитарно-гигиеническим нормативам.</w:t>
      </w:r>
    </w:p>
    <w:p w14:paraId="4D24693C"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В чрезвычайных ситуациях все строительные, ремонтные и другие виды работ на объектах СХПВ должны быть прекращены. На территорию должен допускаться только персонал дежурной смены и привлечённые к работам в ЧС специалисты, в том </w:t>
      </w:r>
      <w:r w:rsidRPr="00ED0492">
        <w:rPr>
          <w:rFonts w:ascii="Times New Roman" w:eastAsia="Times New Roman" w:hAnsi="Times New Roman"/>
          <w:sz w:val="28"/>
          <w:szCs w:val="28"/>
          <w:lang w:eastAsia="ru-RU"/>
        </w:rPr>
        <w:lastRenderedPageBreak/>
        <w:t>числе работники территориальных центров санэпиднадзора (ЦСЭН), ГО и других организаций.</w:t>
      </w:r>
    </w:p>
    <w:p w14:paraId="08E5F8AB"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i/>
          <w:sz w:val="28"/>
          <w:szCs w:val="28"/>
          <w:u w:val="single"/>
          <w:lang w:eastAsia="ru-RU"/>
        </w:rPr>
      </w:pPr>
      <w:r w:rsidRPr="00ED0492">
        <w:rPr>
          <w:rFonts w:ascii="Times New Roman" w:eastAsia="Times New Roman" w:hAnsi="Times New Roman"/>
          <w:i/>
          <w:sz w:val="28"/>
          <w:szCs w:val="28"/>
          <w:u w:val="single"/>
          <w:lang w:eastAsia="ru-RU"/>
        </w:rPr>
        <w:t>Градостроительные (проектные) ограничения (предложения) при размещении источников электроснабжения</w:t>
      </w:r>
    </w:p>
    <w:p w14:paraId="798171BD"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Линейные и точечные объекты электроснабжения наиболее подвержены активному воздействию источников природных чрезвычайных ситуаций (ураганный ветер, сильный снегопад), в результате чего вероятно возникновение чрезвычайных ситуаций вследствие выхода из строя линейной части и коротких замыканий на оборудовании точечных объектов.</w:t>
      </w:r>
    </w:p>
    <w:p w14:paraId="75F553A5"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Для повышения устойчивости функционирования объектов электроснабжения, при реконструкции сети электроснабжения с расширением застройки, возможном размещении производств требуется учитывать положения п.п.6.85</w:t>
      </w:r>
      <w:r w:rsidRPr="00ED0492">
        <w:rPr>
          <w:rFonts w:ascii="Times New Roman" w:eastAsia="Times New Roman" w:hAnsi="Times New Roman"/>
          <w:sz w:val="28"/>
          <w:szCs w:val="28"/>
          <w:lang w:eastAsia="ru-RU"/>
        </w:rPr>
        <w:noBreakHyphen/>
        <w:t xml:space="preserve">6.100 СП 165.132.5800.2014 </w:t>
      </w:r>
      <w:r w:rsidRPr="00ED0492">
        <w:rPr>
          <w:rFonts w:ascii="Times New Roman" w:eastAsia="Times New Roman" w:hAnsi="Times New Roman"/>
          <w:bCs/>
          <w:sz w:val="28"/>
          <w:szCs w:val="28"/>
          <w:lang w:eastAsia="ru-RU"/>
        </w:rPr>
        <w:t>«Инженерно-технические мероприятия по гражданской обороне. Актуализированная редакция СНиП 2.01.51-90»</w:t>
      </w:r>
      <w:r w:rsidRPr="00ED0492">
        <w:rPr>
          <w:rFonts w:ascii="Times New Roman" w:eastAsia="Times New Roman" w:hAnsi="Times New Roman"/>
          <w:sz w:val="28"/>
          <w:szCs w:val="28"/>
          <w:lang w:eastAsia="ru-RU"/>
        </w:rPr>
        <w:t>.</w:t>
      </w:r>
    </w:p>
    <w:p w14:paraId="5F96E809"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Энергетические сооружения и электрические сети должны проектироваться с учётом обеспечения устойчивого электроснабжения особо важных объектов (предприятий оборонных отраслей промышленности, участков железных дорог, газо- и водоснабжения, лечебных учреждений и др.) в условиях мирного и военного времени.</w:t>
      </w:r>
    </w:p>
    <w:p w14:paraId="3B508E4A"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Схема электрических сетей энергосистем при необходимости должна предусматривать возможность автоматического деления энергосистемы на сбалансированные независимо работающие части.</w:t>
      </w:r>
    </w:p>
    <w:p w14:paraId="1C6F91BD"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При проектировании систем электроснабжения следует сохранять в качестве резерва мелкие стационарные электростанции, а также учитывать возможность использования передвижных электростанций и подстанций.</w:t>
      </w:r>
    </w:p>
    <w:p w14:paraId="7F36C5DD"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Для повышения надёжности электроснабжения не отключаемых объектов следует предусматривать установку автономных источников питания. Их количество, вид, мощность, система подключения, конструктивное выполнение должны регламентироваться ведомственными строительными нормами и правилами, а также нормами технологического проектирования соответствующих отраслей. Мощность автономных источников питания следует, как правило, устанавливать из расчёта полноты обеспечения электроэнергией приёмников 1-й категории (по ПУЭ), продолжающих работу в военное время. Установки автономных источников электропитания большей мощности должна быть обоснована технико-экономическими расчётами.</w:t>
      </w:r>
    </w:p>
    <w:p w14:paraId="7351B70D"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При проектировании систем электроснабжения следует сохранять в качестве резерва мелкие стационарные электростанции, а также учитывать возможность использования передвижных электростанций и подстанций.</w:t>
      </w:r>
    </w:p>
    <w:p w14:paraId="20E87306"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i/>
          <w:sz w:val="28"/>
          <w:szCs w:val="28"/>
          <w:u w:val="single"/>
          <w:lang w:eastAsia="ru-RU"/>
        </w:rPr>
      </w:pPr>
      <w:r w:rsidRPr="00ED0492">
        <w:rPr>
          <w:rFonts w:ascii="Times New Roman" w:eastAsia="Times New Roman" w:hAnsi="Times New Roman"/>
          <w:i/>
          <w:sz w:val="28"/>
          <w:szCs w:val="28"/>
          <w:u w:val="single"/>
          <w:lang w:eastAsia="ru-RU"/>
        </w:rPr>
        <w:t>Градостроительные (проектные) ограничения (предложения) при размещении источников газоснабжения</w:t>
      </w:r>
    </w:p>
    <w:p w14:paraId="1091660E"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При проектировании реконструкции, и строительства систем газоснабжения при развитии проектной застройки, для снижения риска при воздействии поражающих факторов техногенных и военных ЧС, необходимо учитывать </w:t>
      </w:r>
      <w:r w:rsidRPr="00ED0492">
        <w:rPr>
          <w:rFonts w:ascii="Times New Roman" w:eastAsia="Times New Roman" w:hAnsi="Times New Roman"/>
          <w:sz w:val="28"/>
          <w:szCs w:val="28"/>
          <w:lang w:eastAsia="ru-RU"/>
        </w:rPr>
        <w:lastRenderedPageBreak/>
        <w:t xml:space="preserve">положения СП 165.132.5800.2014 </w:t>
      </w:r>
      <w:r w:rsidRPr="00ED0492">
        <w:rPr>
          <w:rFonts w:ascii="Times New Roman" w:eastAsia="Times New Roman" w:hAnsi="Times New Roman"/>
          <w:bCs/>
          <w:sz w:val="28"/>
          <w:szCs w:val="28"/>
          <w:lang w:eastAsia="ru-RU"/>
        </w:rPr>
        <w:t>«Инженерно-технические мероприятия по гражданской обороне. Актуализированная редакция СНиП 2.01.51-90»</w:t>
      </w:r>
      <w:r w:rsidRPr="00ED0492">
        <w:rPr>
          <w:rFonts w:ascii="Times New Roman" w:eastAsia="Times New Roman" w:hAnsi="Times New Roman"/>
          <w:sz w:val="28"/>
          <w:szCs w:val="28"/>
          <w:lang w:eastAsia="ru-RU"/>
        </w:rPr>
        <w:t>.</w:t>
      </w:r>
    </w:p>
    <w:p w14:paraId="3504D565"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Газоснабжение территории разрабатывается в соответствии с требованиями СП 62.13330.2011* «Газораспределительные системы. Актуализированная редакция СНиП 42-01-2002»; Федеральных норм и правил в области промышленной безопасности «Правила безопасности сетей газораспределения и газопотребления» (приказ Ростехнадзора от 15.11.2013 № 542) и должно учитывать требования Федерального закона от 21.07.97 № 116-ФЗ «О промышленной безопасности опасных производственных объектов».</w:t>
      </w:r>
    </w:p>
    <w:p w14:paraId="157B40E9" w14:textId="77777777"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i/>
          <w:sz w:val="28"/>
          <w:szCs w:val="28"/>
          <w:u w:val="single"/>
          <w:lang w:eastAsia="ru-RU"/>
        </w:rPr>
      </w:pPr>
      <w:r w:rsidRPr="00ED0492">
        <w:rPr>
          <w:rFonts w:ascii="Times New Roman" w:eastAsia="Times New Roman" w:hAnsi="Times New Roman"/>
          <w:i/>
          <w:sz w:val="28"/>
          <w:szCs w:val="28"/>
          <w:u w:val="single"/>
          <w:lang w:eastAsia="ru-RU"/>
        </w:rPr>
        <w:t>Градостроительные (проектные) ограничения (предложения) при размещении источников теплоснабжения</w:t>
      </w:r>
    </w:p>
    <w:p w14:paraId="3475ED7B" w14:textId="5BC7D70F" w:rsidR="00227CA3" w:rsidRPr="00ED0492" w:rsidRDefault="00227CA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При пересмотре </w:t>
      </w:r>
      <w:r w:rsidR="009A5E98" w:rsidRPr="00ED0492">
        <w:rPr>
          <w:rFonts w:ascii="Times New Roman" w:eastAsia="Times New Roman" w:hAnsi="Times New Roman"/>
          <w:sz w:val="28"/>
          <w:szCs w:val="28"/>
          <w:lang w:eastAsia="ru-RU"/>
        </w:rPr>
        <w:t>схемы</w:t>
      </w:r>
      <w:r w:rsidRPr="00ED0492">
        <w:rPr>
          <w:rFonts w:ascii="Times New Roman" w:eastAsia="Times New Roman" w:hAnsi="Times New Roman"/>
          <w:sz w:val="28"/>
          <w:szCs w:val="28"/>
          <w:lang w:eastAsia="ru-RU"/>
        </w:rPr>
        <w:t xml:space="preserve"> теплоснабжения </w:t>
      </w:r>
      <w:r w:rsidR="00012049" w:rsidRPr="00ED0492">
        <w:rPr>
          <w:rFonts w:ascii="Times New Roman" w:hAnsi="Times New Roman"/>
          <w:sz w:val="28"/>
          <w:szCs w:val="28"/>
        </w:rPr>
        <w:t>муниципального округа</w:t>
      </w:r>
      <w:r w:rsidRPr="00ED0492">
        <w:rPr>
          <w:rFonts w:ascii="Times New Roman" w:eastAsia="Times New Roman" w:hAnsi="Times New Roman"/>
          <w:sz w:val="28"/>
          <w:szCs w:val="28"/>
          <w:lang w:eastAsia="ru-RU"/>
        </w:rPr>
        <w:t xml:space="preserve">, требуется руководствоваться положениями пункта 12.27 СП </w:t>
      </w:r>
      <w:r w:rsidR="004F570C" w:rsidRPr="00ED0492">
        <w:rPr>
          <w:rFonts w:ascii="Times New Roman" w:eastAsia="Times New Roman" w:hAnsi="Times New Roman"/>
          <w:sz w:val="28"/>
          <w:szCs w:val="28"/>
          <w:lang w:eastAsia="ru-RU"/>
        </w:rPr>
        <w:t>42.13330.2016</w:t>
      </w:r>
      <w:r w:rsidRPr="00ED0492">
        <w:rPr>
          <w:rFonts w:ascii="Times New Roman" w:eastAsia="Times New Roman" w:hAnsi="Times New Roman"/>
          <w:sz w:val="28"/>
          <w:szCs w:val="28"/>
          <w:lang w:eastAsia="ru-RU"/>
        </w:rPr>
        <w:t xml:space="preserve"> «Градостроительство. Планировка и застройка городских и сельских поселений. Актуализированная редакция СНиП 2.07.01-89*», а также положениями Федерального закона «О теплоснабжении» от 27.07.2010 № 190-ФЗ, в том числе – в части, касающейся устойчивости функционирования (дублирование основных элементов, резервирование по виду топлива на теплоисточниках).</w:t>
      </w:r>
    </w:p>
    <w:p w14:paraId="7E6EB689" w14:textId="77777777" w:rsidR="00C54B11" w:rsidRPr="00ED0492" w:rsidRDefault="00C54B1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sectPr w:rsidR="00C54B11" w:rsidRPr="00ED0492" w:rsidSect="009B450D">
          <w:pgSz w:w="11906" w:h="16838"/>
          <w:pgMar w:top="1134" w:right="567" w:bottom="1134" w:left="1134" w:header="709" w:footer="794" w:gutter="0"/>
          <w:cols w:space="708"/>
          <w:titlePg/>
          <w:docGrid w:linePitch="360"/>
        </w:sectPr>
      </w:pPr>
    </w:p>
    <w:p w14:paraId="24843344" w14:textId="4A15195E" w:rsidR="003A7901" w:rsidRPr="00EB7F9C" w:rsidRDefault="003A7901" w:rsidP="00EB7F9C">
      <w:pPr>
        <w:pStyle w:val="11"/>
        <w:numPr>
          <w:ilvl w:val="0"/>
          <w:numId w:val="51"/>
        </w:numPr>
        <w:tabs>
          <w:tab w:val="left" w:pos="284"/>
          <w:tab w:val="left" w:pos="426"/>
        </w:tabs>
        <w:spacing w:after="240" w:line="240" w:lineRule="auto"/>
        <w:ind w:left="709" w:firstLine="0"/>
        <w:rPr>
          <w:b/>
        </w:rPr>
      </w:pPr>
      <w:bookmarkStart w:id="343" w:name="_Toc468971944"/>
      <w:bookmarkStart w:id="344" w:name="_Toc475037110"/>
      <w:bookmarkStart w:id="345" w:name="_Toc144335990"/>
      <w:r w:rsidRPr="00EB7F9C">
        <w:rPr>
          <w:b/>
        </w:rPr>
        <w:lastRenderedPageBreak/>
        <w:t xml:space="preserve">Прогноз развития демографических и социально-экономических процессов </w:t>
      </w:r>
      <w:bookmarkEnd w:id="343"/>
      <w:bookmarkEnd w:id="344"/>
      <w:r w:rsidR="00F0286E" w:rsidRPr="00EB7F9C">
        <w:rPr>
          <w:b/>
        </w:rPr>
        <w:t xml:space="preserve">в </w:t>
      </w:r>
      <w:bookmarkStart w:id="346" w:name="_Hlk106380925"/>
      <w:r w:rsidR="00C54B11" w:rsidRPr="00EB7F9C">
        <w:rPr>
          <w:b/>
        </w:rPr>
        <w:t>Ханкайском</w:t>
      </w:r>
      <w:r w:rsidR="00DF3295" w:rsidRPr="00EB7F9C">
        <w:rPr>
          <w:b/>
        </w:rPr>
        <w:t xml:space="preserve"> муниципальном округе</w:t>
      </w:r>
      <w:bookmarkEnd w:id="345"/>
      <w:bookmarkEnd w:id="346"/>
    </w:p>
    <w:p w14:paraId="2FC2DAEE" w14:textId="6F8C0DCB" w:rsidR="00F0286E" w:rsidRPr="00ED0492" w:rsidRDefault="00F0286E"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bookmarkStart w:id="347" w:name="_Hlk106381189"/>
      <w:r w:rsidRPr="00ED0492">
        <w:rPr>
          <w:rFonts w:ascii="Times New Roman" w:eastAsia="Times New Roman" w:hAnsi="Times New Roman"/>
          <w:sz w:val="28"/>
          <w:szCs w:val="24"/>
          <w:lang w:eastAsia="ru-RU"/>
        </w:rPr>
        <w:t xml:space="preserve">Актуальной задачей демографической политики органов местного самоуправления </w:t>
      </w:r>
      <w:r w:rsidR="00C54B11" w:rsidRPr="00ED0492">
        <w:rPr>
          <w:rFonts w:ascii="Times New Roman" w:eastAsia="Times New Roman" w:hAnsi="Times New Roman"/>
          <w:sz w:val="28"/>
          <w:szCs w:val="24"/>
          <w:lang w:eastAsia="ru-RU"/>
        </w:rPr>
        <w:t>Ханкайского</w:t>
      </w:r>
      <w:r w:rsidR="002B16FA" w:rsidRPr="00ED0492">
        <w:rPr>
          <w:rFonts w:ascii="Times New Roman" w:eastAsia="Times New Roman" w:hAnsi="Times New Roman"/>
          <w:sz w:val="28"/>
          <w:szCs w:val="24"/>
          <w:lang w:eastAsia="ru-RU"/>
        </w:rPr>
        <w:t xml:space="preserve"> </w:t>
      </w:r>
      <w:r w:rsidR="00574989" w:rsidRPr="00ED0492">
        <w:rPr>
          <w:rFonts w:ascii="Times New Roman" w:hAnsi="Times New Roman"/>
          <w:sz w:val="28"/>
          <w:szCs w:val="28"/>
        </w:rPr>
        <w:t>муниципального округа</w:t>
      </w:r>
      <w:r w:rsidR="00574989" w:rsidRPr="00ED0492">
        <w:rPr>
          <w:rFonts w:ascii="Times New Roman" w:eastAsia="Times New Roman" w:hAnsi="Times New Roman"/>
          <w:sz w:val="28"/>
          <w:szCs w:val="24"/>
          <w:lang w:eastAsia="ru-RU"/>
        </w:rPr>
        <w:t xml:space="preserve"> </w:t>
      </w:r>
      <w:r w:rsidRPr="00ED0492">
        <w:rPr>
          <w:rFonts w:ascii="Times New Roman" w:eastAsia="Times New Roman" w:hAnsi="Times New Roman"/>
          <w:sz w:val="28"/>
          <w:szCs w:val="24"/>
          <w:lang w:eastAsia="ru-RU"/>
        </w:rPr>
        <w:t xml:space="preserve">является увеличение численности населения территории за счёт повышения рождаемости, снижения смертности, увеличения средней продолжительности жизни, а также за счёт развития рынка труда на основе баланса интересов работодателей и работников, максимального обеспечения занятости трудоспособного населения, привлечения </w:t>
      </w:r>
      <w:r w:rsidR="00072EBB" w:rsidRPr="00ED0492">
        <w:rPr>
          <w:rFonts w:ascii="Times New Roman" w:eastAsia="Times New Roman" w:hAnsi="Times New Roman"/>
          <w:sz w:val="28"/>
          <w:szCs w:val="24"/>
          <w:lang w:eastAsia="ru-RU"/>
        </w:rPr>
        <w:t>квал</w:t>
      </w:r>
      <w:r w:rsidRPr="00ED0492">
        <w:rPr>
          <w:rFonts w:ascii="Times New Roman" w:eastAsia="Times New Roman" w:hAnsi="Times New Roman"/>
          <w:sz w:val="28"/>
          <w:szCs w:val="24"/>
          <w:lang w:eastAsia="ru-RU"/>
        </w:rPr>
        <w:t xml:space="preserve">ифицированных кадров на территорию </w:t>
      </w:r>
      <w:r w:rsidR="00574989" w:rsidRPr="00ED0492">
        <w:rPr>
          <w:rFonts w:ascii="Times New Roman" w:hAnsi="Times New Roman"/>
          <w:sz w:val="28"/>
          <w:szCs w:val="28"/>
        </w:rPr>
        <w:t>муниципального округа</w:t>
      </w:r>
      <w:r w:rsidR="002B16FA" w:rsidRPr="00ED0492">
        <w:rPr>
          <w:rFonts w:ascii="Times New Roman" w:eastAsia="Times New Roman" w:hAnsi="Times New Roman"/>
          <w:sz w:val="28"/>
          <w:szCs w:val="24"/>
          <w:lang w:eastAsia="ru-RU"/>
        </w:rPr>
        <w:t>.</w:t>
      </w:r>
    </w:p>
    <w:bookmarkEnd w:id="347"/>
    <w:p w14:paraId="2D039EE4" w14:textId="77777777" w:rsidR="00F0286E" w:rsidRPr="00ED0492" w:rsidRDefault="00F0286E"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Направлениями деятельности органов местного самоуправления по решению основной задачи демографической политики являются:</w:t>
      </w:r>
    </w:p>
    <w:p w14:paraId="7EF367D1" w14:textId="77777777" w:rsidR="00F0286E" w:rsidRPr="00ED0492" w:rsidRDefault="00F0286E" w:rsidP="004A7DD0">
      <w:pPr>
        <w:numPr>
          <w:ilvl w:val="0"/>
          <w:numId w:val="47"/>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мониторинг факторов влияния на процессы миграции;</w:t>
      </w:r>
    </w:p>
    <w:p w14:paraId="5AE2B8B5" w14:textId="77777777" w:rsidR="00F0286E" w:rsidRPr="00ED0492" w:rsidRDefault="00F0286E" w:rsidP="004A7DD0">
      <w:pPr>
        <w:numPr>
          <w:ilvl w:val="0"/>
          <w:numId w:val="47"/>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мониторинг показателей уровня жизни населения;</w:t>
      </w:r>
    </w:p>
    <w:p w14:paraId="46D4D44A" w14:textId="77777777" w:rsidR="00F0286E" w:rsidRPr="00ED0492" w:rsidRDefault="00F0286E" w:rsidP="004A7DD0">
      <w:pPr>
        <w:numPr>
          <w:ilvl w:val="0"/>
          <w:numId w:val="47"/>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поддержка занятости населения;</w:t>
      </w:r>
    </w:p>
    <w:p w14:paraId="6DE1013B" w14:textId="77777777" w:rsidR="00F0286E" w:rsidRPr="00ED0492" w:rsidRDefault="00F0286E" w:rsidP="004A7DD0">
      <w:pPr>
        <w:numPr>
          <w:ilvl w:val="0"/>
          <w:numId w:val="47"/>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создание условий для изменения структуры занятости в сторону сервисной экономики, развития деловых и потребительских услуг, самозанятости населения;</w:t>
      </w:r>
    </w:p>
    <w:p w14:paraId="6BF93947" w14:textId="77777777" w:rsidR="00F0286E" w:rsidRPr="00ED0492" w:rsidRDefault="00F0286E" w:rsidP="004A7DD0">
      <w:pPr>
        <w:numPr>
          <w:ilvl w:val="0"/>
          <w:numId w:val="47"/>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образование единой информационной базы о состоянии рынка труда для создания возможностей перераспределения трудовых ресурсов;</w:t>
      </w:r>
    </w:p>
    <w:p w14:paraId="53175AF1" w14:textId="77777777" w:rsidR="00F0286E" w:rsidRPr="00ED0492" w:rsidRDefault="00F0286E" w:rsidP="004A7DD0">
      <w:pPr>
        <w:numPr>
          <w:ilvl w:val="0"/>
          <w:numId w:val="47"/>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совершенствование форм сотрудничества с работодателями и содействие внедрению более эффективных способов трудоустройства;</w:t>
      </w:r>
    </w:p>
    <w:p w14:paraId="4208BD05" w14:textId="1914F3DA" w:rsidR="00F0286E" w:rsidRPr="00ED0492" w:rsidRDefault="00F0286E" w:rsidP="004A7DD0">
      <w:pPr>
        <w:numPr>
          <w:ilvl w:val="0"/>
          <w:numId w:val="47"/>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участие в развитии системы подготовки необходимых </w:t>
      </w:r>
      <w:r w:rsidR="00072EBB" w:rsidRPr="00ED0492">
        <w:rPr>
          <w:rFonts w:ascii="Times New Roman" w:hAnsi="Times New Roman"/>
          <w:sz w:val="28"/>
          <w:szCs w:val="28"/>
        </w:rPr>
        <w:t>квал</w:t>
      </w:r>
      <w:r w:rsidRPr="00ED0492">
        <w:rPr>
          <w:rFonts w:ascii="Times New Roman" w:hAnsi="Times New Roman"/>
          <w:sz w:val="28"/>
          <w:szCs w:val="28"/>
        </w:rPr>
        <w:t>ифицированных кадровых ресурсов (трудовое обучение в школах, совершенствование системы профориентации).</w:t>
      </w:r>
    </w:p>
    <w:p w14:paraId="7A66B011" w14:textId="17429619" w:rsidR="00F0286E" w:rsidRPr="00ED0492" w:rsidRDefault="00F0286E"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bookmarkStart w:id="348" w:name="_Hlk106381231"/>
      <w:r w:rsidRPr="00ED0492">
        <w:rPr>
          <w:rFonts w:ascii="Times New Roman" w:eastAsia="Times New Roman" w:hAnsi="Times New Roman"/>
          <w:sz w:val="28"/>
          <w:szCs w:val="24"/>
          <w:lang w:eastAsia="ru-RU"/>
        </w:rPr>
        <w:t xml:space="preserve">Прогноз численности населения был выполнен в несколько этапов. Первоначально анализ действующих документов территориального планирования всех уровней, а именно прогнозируемых в них показателей естественного и </w:t>
      </w:r>
      <w:r w:rsidR="00B02A9E" w:rsidRPr="00ED0492">
        <w:rPr>
          <w:rFonts w:ascii="Times New Roman" w:eastAsia="Times New Roman" w:hAnsi="Times New Roman"/>
          <w:sz w:val="28"/>
          <w:szCs w:val="24"/>
          <w:lang w:eastAsia="ru-RU"/>
        </w:rPr>
        <w:t>миграционного</w:t>
      </w:r>
      <w:r w:rsidRPr="00ED0492">
        <w:rPr>
          <w:rFonts w:ascii="Times New Roman" w:eastAsia="Times New Roman" w:hAnsi="Times New Roman"/>
          <w:sz w:val="28"/>
          <w:szCs w:val="24"/>
          <w:lang w:eastAsia="ru-RU"/>
        </w:rPr>
        <w:t xml:space="preserve"> прироста и ожидаемой при этом численности постоянного населения (темпа роста), позволил в целом представить, как изменится демографическая ситуация в </w:t>
      </w:r>
      <w:r w:rsidR="006313C6" w:rsidRPr="00ED0492">
        <w:rPr>
          <w:rFonts w:ascii="Times New Roman" w:eastAsia="Times New Roman" w:hAnsi="Times New Roman"/>
          <w:sz w:val="28"/>
          <w:szCs w:val="24"/>
          <w:lang w:eastAsia="ru-RU"/>
        </w:rPr>
        <w:t xml:space="preserve">муниципальном </w:t>
      </w:r>
      <w:r w:rsidR="00BD1B92" w:rsidRPr="00ED0492">
        <w:rPr>
          <w:rFonts w:ascii="Times New Roman" w:eastAsia="Times New Roman" w:hAnsi="Times New Roman"/>
          <w:sz w:val="28"/>
          <w:szCs w:val="24"/>
          <w:lang w:eastAsia="ru-RU"/>
        </w:rPr>
        <w:t>округе</w:t>
      </w:r>
      <w:r w:rsidRPr="00ED0492">
        <w:rPr>
          <w:rFonts w:ascii="Times New Roman" w:eastAsia="Times New Roman" w:hAnsi="Times New Roman"/>
          <w:sz w:val="28"/>
          <w:szCs w:val="24"/>
          <w:lang w:eastAsia="ru-RU"/>
        </w:rPr>
        <w:t xml:space="preserve"> на прогнозный период времени (</w:t>
      </w:r>
      <w:r w:rsidR="004A7DD0" w:rsidRPr="00ED0492">
        <w:rPr>
          <w:rFonts w:ascii="Times New Roman" w:eastAsia="Times New Roman" w:hAnsi="Times New Roman"/>
          <w:sz w:val="28"/>
          <w:szCs w:val="24"/>
          <w:lang w:eastAsia="ru-RU"/>
        </w:rPr>
        <w:t xml:space="preserve">2032–2042 </w:t>
      </w:r>
      <w:r w:rsidRPr="00ED0492">
        <w:rPr>
          <w:rFonts w:ascii="Times New Roman" w:eastAsia="Times New Roman" w:hAnsi="Times New Roman"/>
          <w:sz w:val="28"/>
          <w:szCs w:val="24"/>
          <w:lang w:eastAsia="ru-RU"/>
        </w:rPr>
        <w:t>гг.).</w:t>
      </w:r>
    </w:p>
    <w:p w14:paraId="507D7B7A" w14:textId="340365D3" w:rsidR="00F0286E" w:rsidRPr="00ED0492" w:rsidRDefault="00F0286E"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Вторым этапом произведён анализ действующих документов стратегического социально-экономического планирования, в которых были рассмотрены аналогичные прогнозируемые показатели, а также основные ориентиры развития экономики и всех инфраструктур. </w:t>
      </w:r>
    </w:p>
    <w:p w14:paraId="78F6E889" w14:textId="182B6EDB" w:rsidR="00F0286E" w:rsidRPr="00ED0492" w:rsidRDefault="00F0286E"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bookmarkStart w:id="349" w:name="_Hlk522280210"/>
      <w:r w:rsidRPr="00ED0492">
        <w:rPr>
          <w:rFonts w:ascii="Times New Roman" w:eastAsia="Times New Roman" w:hAnsi="Times New Roman"/>
          <w:sz w:val="28"/>
          <w:szCs w:val="24"/>
          <w:lang w:eastAsia="ru-RU"/>
        </w:rPr>
        <w:t xml:space="preserve">При прогнозировании численности населения, помимо ориентиров социально-экономического развития, обозначенных в </w:t>
      </w:r>
      <w:r w:rsidR="004F23D1" w:rsidRPr="00ED0492">
        <w:rPr>
          <w:rFonts w:ascii="Times New Roman" w:eastAsia="Times New Roman" w:hAnsi="Times New Roman"/>
          <w:sz w:val="28"/>
          <w:szCs w:val="24"/>
          <w:lang w:eastAsia="ru-RU"/>
        </w:rPr>
        <w:t xml:space="preserve">Стратегии </w:t>
      </w:r>
      <w:r w:rsidR="00D457F7" w:rsidRPr="00ED0492">
        <w:rPr>
          <w:rFonts w:ascii="Times New Roman" w:eastAsia="Times New Roman" w:hAnsi="Times New Roman"/>
          <w:sz w:val="28"/>
          <w:szCs w:val="24"/>
          <w:lang w:eastAsia="ru-RU"/>
        </w:rPr>
        <w:t>социально-экономического развития</w:t>
      </w:r>
      <w:r w:rsidR="00BD011C" w:rsidRPr="00ED0492">
        <w:rPr>
          <w:rFonts w:ascii="Times New Roman" w:eastAsia="Times New Roman" w:hAnsi="Times New Roman"/>
          <w:sz w:val="28"/>
          <w:szCs w:val="24"/>
          <w:lang w:eastAsia="ru-RU"/>
        </w:rPr>
        <w:t xml:space="preserve"> </w:t>
      </w:r>
      <w:r w:rsidR="00526B43" w:rsidRPr="00ED0492">
        <w:rPr>
          <w:rFonts w:ascii="Times New Roman" w:eastAsia="Times New Roman" w:hAnsi="Times New Roman"/>
          <w:sz w:val="28"/>
          <w:szCs w:val="24"/>
          <w:lang w:eastAsia="ru-RU"/>
        </w:rPr>
        <w:t>Ханкайского</w:t>
      </w:r>
      <w:r w:rsidR="00181DFB" w:rsidRPr="00ED0492">
        <w:rPr>
          <w:rFonts w:ascii="Times New Roman" w:eastAsia="Times New Roman" w:hAnsi="Times New Roman"/>
          <w:sz w:val="28"/>
          <w:szCs w:val="24"/>
          <w:lang w:eastAsia="ru-RU"/>
        </w:rPr>
        <w:t xml:space="preserve"> </w:t>
      </w:r>
      <w:r w:rsidR="00574989" w:rsidRPr="00ED0492">
        <w:rPr>
          <w:rFonts w:ascii="Times New Roman" w:hAnsi="Times New Roman"/>
          <w:sz w:val="28"/>
          <w:szCs w:val="28"/>
        </w:rPr>
        <w:t>муниципального округа</w:t>
      </w:r>
      <w:r w:rsidR="00D61ECC" w:rsidRPr="00ED0492">
        <w:rPr>
          <w:rFonts w:ascii="Times New Roman" w:eastAsia="Times New Roman" w:hAnsi="Times New Roman"/>
          <w:sz w:val="28"/>
          <w:szCs w:val="24"/>
          <w:lang w:eastAsia="ru-RU"/>
        </w:rPr>
        <w:t xml:space="preserve">, </w:t>
      </w:r>
      <w:r w:rsidRPr="00ED0492">
        <w:rPr>
          <w:rFonts w:ascii="Times New Roman" w:eastAsia="Times New Roman" w:hAnsi="Times New Roman"/>
          <w:sz w:val="28"/>
          <w:szCs w:val="24"/>
          <w:lang w:eastAsia="ru-RU"/>
        </w:rPr>
        <w:t>во внимание был</w:t>
      </w:r>
      <w:r w:rsidR="00181DFB" w:rsidRPr="00ED0492">
        <w:rPr>
          <w:rFonts w:ascii="Times New Roman" w:eastAsia="Times New Roman" w:hAnsi="Times New Roman"/>
          <w:sz w:val="28"/>
          <w:szCs w:val="24"/>
          <w:lang w:eastAsia="ru-RU"/>
        </w:rPr>
        <w:t>и</w:t>
      </w:r>
      <w:r w:rsidRPr="00ED0492">
        <w:rPr>
          <w:rFonts w:ascii="Times New Roman" w:eastAsia="Times New Roman" w:hAnsi="Times New Roman"/>
          <w:sz w:val="28"/>
          <w:szCs w:val="24"/>
          <w:lang w:eastAsia="ru-RU"/>
        </w:rPr>
        <w:t xml:space="preserve"> принят</w:t>
      </w:r>
      <w:r w:rsidR="00181DFB" w:rsidRPr="00ED0492">
        <w:rPr>
          <w:rFonts w:ascii="Times New Roman" w:eastAsia="Times New Roman" w:hAnsi="Times New Roman"/>
          <w:sz w:val="28"/>
          <w:szCs w:val="24"/>
          <w:lang w:eastAsia="ru-RU"/>
        </w:rPr>
        <w:t>ы</w:t>
      </w:r>
      <w:r w:rsidRPr="00ED0492">
        <w:rPr>
          <w:rFonts w:ascii="Times New Roman" w:eastAsia="Times New Roman" w:hAnsi="Times New Roman"/>
          <w:sz w:val="28"/>
          <w:szCs w:val="24"/>
          <w:lang w:eastAsia="ru-RU"/>
        </w:rPr>
        <w:t xml:space="preserve"> </w:t>
      </w:r>
      <w:r w:rsidR="00CF2D83" w:rsidRPr="00ED0492">
        <w:rPr>
          <w:rFonts w:ascii="Times New Roman" w:eastAsia="Times New Roman" w:hAnsi="Times New Roman"/>
          <w:sz w:val="28"/>
          <w:szCs w:val="24"/>
          <w:lang w:eastAsia="ru-RU"/>
        </w:rPr>
        <w:t>Стратеги</w:t>
      </w:r>
      <w:r w:rsidR="004F23D1" w:rsidRPr="00ED0492">
        <w:rPr>
          <w:rFonts w:ascii="Times New Roman" w:eastAsia="Times New Roman" w:hAnsi="Times New Roman"/>
          <w:sz w:val="28"/>
          <w:szCs w:val="24"/>
          <w:lang w:eastAsia="ru-RU"/>
        </w:rPr>
        <w:t>я</w:t>
      </w:r>
      <w:r w:rsidR="00CF2D83" w:rsidRPr="00ED0492">
        <w:rPr>
          <w:rFonts w:ascii="Times New Roman" w:eastAsia="Times New Roman" w:hAnsi="Times New Roman"/>
          <w:sz w:val="28"/>
          <w:szCs w:val="24"/>
          <w:lang w:eastAsia="ru-RU"/>
        </w:rPr>
        <w:t xml:space="preserve"> с</w:t>
      </w:r>
      <w:r w:rsidR="00521E8F" w:rsidRPr="00ED0492">
        <w:rPr>
          <w:rFonts w:ascii="Times New Roman" w:eastAsia="Times New Roman" w:hAnsi="Times New Roman"/>
          <w:sz w:val="28"/>
          <w:szCs w:val="24"/>
          <w:lang w:eastAsia="ru-RU"/>
        </w:rPr>
        <w:t xml:space="preserve">оциально-экономического развития </w:t>
      </w:r>
      <w:r w:rsidR="00526B43" w:rsidRPr="00ED0492">
        <w:rPr>
          <w:rFonts w:ascii="Times New Roman" w:eastAsia="Times New Roman" w:hAnsi="Times New Roman"/>
          <w:sz w:val="28"/>
          <w:szCs w:val="24"/>
          <w:lang w:eastAsia="ru-RU"/>
        </w:rPr>
        <w:t>Приморского края</w:t>
      </w:r>
      <w:r w:rsidR="00521E8F" w:rsidRPr="00ED0492">
        <w:rPr>
          <w:rFonts w:ascii="Times New Roman" w:eastAsia="Times New Roman" w:hAnsi="Times New Roman"/>
          <w:sz w:val="28"/>
          <w:szCs w:val="24"/>
          <w:lang w:eastAsia="ru-RU"/>
        </w:rPr>
        <w:t xml:space="preserve"> </w:t>
      </w:r>
      <w:r w:rsidR="00181DFB" w:rsidRPr="00ED0492">
        <w:rPr>
          <w:rFonts w:ascii="Times New Roman" w:eastAsia="Times New Roman" w:hAnsi="Times New Roman"/>
          <w:sz w:val="28"/>
          <w:szCs w:val="24"/>
          <w:lang w:eastAsia="ru-RU"/>
        </w:rPr>
        <w:t xml:space="preserve">на период </w:t>
      </w:r>
      <w:r w:rsidR="00B02A9E" w:rsidRPr="00ED0492">
        <w:rPr>
          <w:rFonts w:ascii="Times New Roman" w:eastAsia="Times New Roman" w:hAnsi="Times New Roman"/>
          <w:sz w:val="28"/>
          <w:szCs w:val="24"/>
          <w:lang w:eastAsia="ru-RU"/>
        </w:rPr>
        <w:t>до</w:t>
      </w:r>
      <w:r w:rsidR="00521E8F" w:rsidRPr="00ED0492">
        <w:rPr>
          <w:rFonts w:ascii="Times New Roman" w:eastAsia="Times New Roman" w:hAnsi="Times New Roman"/>
          <w:sz w:val="28"/>
          <w:szCs w:val="24"/>
          <w:lang w:eastAsia="ru-RU"/>
        </w:rPr>
        <w:t xml:space="preserve"> 20</w:t>
      </w:r>
      <w:r w:rsidR="00526B43" w:rsidRPr="00ED0492">
        <w:rPr>
          <w:rFonts w:ascii="Times New Roman" w:eastAsia="Times New Roman" w:hAnsi="Times New Roman"/>
          <w:sz w:val="28"/>
          <w:szCs w:val="24"/>
          <w:lang w:eastAsia="ru-RU"/>
        </w:rPr>
        <w:t>30</w:t>
      </w:r>
      <w:r w:rsidR="00521E8F" w:rsidRPr="00ED0492">
        <w:rPr>
          <w:rFonts w:ascii="Times New Roman" w:eastAsia="Times New Roman" w:hAnsi="Times New Roman"/>
          <w:sz w:val="28"/>
          <w:szCs w:val="24"/>
          <w:lang w:eastAsia="ru-RU"/>
        </w:rPr>
        <w:t xml:space="preserve"> год</w:t>
      </w:r>
      <w:r w:rsidR="00B02A9E" w:rsidRPr="00ED0492">
        <w:rPr>
          <w:rFonts w:ascii="Times New Roman" w:eastAsia="Times New Roman" w:hAnsi="Times New Roman"/>
          <w:sz w:val="28"/>
          <w:szCs w:val="24"/>
          <w:lang w:eastAsia="ru-RU"/>
        </w:rPr>
        <w:t>а</w:t>
      </w:r>
      <w:r w:rsidR="00181DFB" w:rsidRPr="00ED0492">
        <w:rPr>
          <w:rFonts w:ascii="Times New Roman" w:eastAsia="Times New Roman" w:hAnsi="Times New Roman"/>
          <w:sz w:val="28"/>
          <w:szCs w:val="24"/>
          <w:lang w:eastAsia="ru-RU"/>
        </w:rPr>
        <w:t xml:space="preserve"> и СТП </w:t>
      </w:r>
      <w:r w:rsidR="00526B43" w:rsidRPr="00ED0492">
        <w:rPr>
          <w:rFonts w:ascii="Times New Roman" w:eastAsia="Times New Roman" w:hAnsi="Times New Roman"/>
          <w:sz w:val="28"/>
          <w:szCs w:val="24"/>
          <w:lang w:eastAsia="ru-RU"/>
        </w:rPr>
        <w:t>Приморского края</w:t>
      </w:r>
      <w:r w:rsidR="00181DFB" w:rsidRPr="00ED0492">
        <w:rPr>
          <w:rFonts w:ascii="Times New Roman" w:eastAsia="Times New Roman" w:hAnsi="Times New Roman"/>
          <w:sz w:val="28"/>
          <w:szCs w:val="24"/>
          <w:lang w:eastAsia="ru-RU"/>
        </w:rPr>
        <w:t>, в которых отмечены</w:t>
      </w:r>
      <w:r w:rsidRPr="00ED0492">
        <w:rPr>
          <w:rFonts w:ascii="Times New Roman" w:eastAsia="Times New Roman" w:hAnsi="Times New Roman"/>
          <w:sz w:val="28"/>
          <w:szCs w:val="24"/>
          <w:lang w:eastAsia="ru-RU"/>
        </w:rPr>
        <w:t>:</w:t>
      </w:r>
    </w:p>
    <w:p w14:paraId="3343BB38" w14:textId="77777777" w:rsidR="00F0286E" w:rsidRPr="00ED0492" w:rsidRDefault="00F0286E" w:rsidP="004A7DD0">
      <w:pPr>
        <w:numPr>
          <w:ilvl w:val="0"/>
          <w:numId w:val="47"/>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основные приоритеты социально-экономического развития территории;</w:t>
      </w:r>
    </w:p>
    <w:p w14:paraId="4872191A" w14:textId="77777777" w:rsidR="00F0286E" w:rsidRPr="00ED0492" w:rsidRDefault="00F0286E" w:rsidP="004A7DD0">
      <w:pPr>
        <w:numPr>
          <w:ilvl w:val="0"/>
          <w:numId w:val="47"/>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показатели ежегодного миграционного прироста;</w:t>
      </w:r>
    </w:p>
    <w:p w14:paraId="5C39D867" w14:textId="77777777" w:rsidR="00F0286E" w:rsidRPr="00ED0492" w:rsidRDefault="00F0286E" w:rsidP="004A7DD0">
      <w:pPr>
        <w:numPr>
          <w:ilvl w:val="0"/>
          <w:numId w:val="47"/>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показатели возрастной структуры населения;</w:t>
      </w:r>
    </w:p>
    <w:p w14:paraId="322FDF14" w14:textId="77777777" w:rsidR="00F0286E" w:rsidRPr="00ED0492" w:rsidRDefault="00F0286E" w:rsidP="004A7DD0">
      <w:pPr>
        <w:numPr>
          <w:ilvl w:val="0"/>
          <w:numId w:val="47"/>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тенденция изменения показателя смертности населения;</w:t>
      </w:r>
    </w:p>
    <w:p w14:paraId="718DDF2D" w14:textId="700CBD2B" w:rsidR="00F0286E" w:rsidRPr="00ED0492" w:rsidRDefault="00F0286E" w:rsidP="004A7DD0">
      <w:pPr>
        <w:numPr>
          <w:ilvl w:val="0"/>
          <w:numId w:val="47"/>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lastRenderedPageBreak/>
        <w:t>прогнозируемая численность населения к 20</w:t>
      </w:r>
      <w:r w:rsidR="00181DFB" w:rsidRPr="00ED0492">
        <w:rPr>
          <w:rFonts w:ascii="Times New Roman" w:hAnsi="Times New Roman"/>
          <w:sz w:val="28"/>
          <w:szCs w:val="28"/>
        </w:rPr>
        <w:t>4</w:t>
      </w:r>
      <w:r w:rsidR="00526B43" w:rsidRPr="00ED0492">
        <w:rPr>
          <w:rFonts w:ascii="Times New Roman" w:hAnsi="Times New Roman"/>
          <w:sz w:val="28"/>
          <w:szCs w:val="28"/>
        </w:rPr>
        <w:t>0</w:t>
      </w:r>
      <w:r w:rsidRPr="00ED0492">
        <w:rPr>
          <w:rFonts w:ascii="Times New Roman" w:hAnsi="Times New Roman"/>
          <w:sz w:val="28"/>
          <w:szCs w:val="28"/>
        </w:rPr>
        <w:t xml:space="preserve"> г.</w:t>
      </w:r>
    </w:p>
    <w:bookmarkEnd w:id="349"/>
    <w:p w14:paraId="6AB7A42D" w14:textId="1E74EF8F" w:rsidR="00F0286E" w:rsidRPr="00ED0492" w:rsidRDefault="00720F7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w:t>
      </w:r>
      <w:r w:rsidR="00F0286E" w:rsidRPr="00ED0492">
        <w:rPr>
          <w:rFonts w:ascii="Times New Roman" w:eastAsia="Times New Roman" w:hAnsi="Times New Roman"/>
          <w:sz w:val="28"/>
          <w:szCs w:val="24"/>
          <w:lang w:eastAsia="ru-RU"/>
        </w:rPr>
        <w:t xml:space="preserve">рогноз численности населения не может быть </w:t>
      </w:r>
      <w:r w:rsidR="00D20E47" w:rsidRPr="00ED0492">
        <w:rPr>
          <w:rFonts w:ascii="Times New Roman" w:eastAsia="Times New Roman" w:hAnsi="Times New Roman"/>
          <w:sz w:val="28"/>
          <w:szCs w:val="24"/>
          <w:lang w:eastAsia="ru-RU"/>
        </w:rPr>
        <w:t>осуществлён,</w:t>
      </w:r>
      <w:r w:rsidR="00F0286E" w:rsidRPr="00ED0492">
        <w:rPr>
          <w:rFonts w:ascii="Times New Roman" w:eastAsia="Times New Roman" w:hAnsi="Times New Roman"/>
          <w:sz w:val="28"/>
          <w:szCs w:val="24"/>
          <w:lang w:eastAsia="ru-RU"/>
        </w:rPr>
        <w:t xml:space="preserve"> опираясь только на процессы смертности и рождаемости, на число прибывших и выбывших с территории за последний период времени. Расчёты необходимо подкреплять количеством мест приложения труда, создание которых возможно и благодаря которым территория </w:t>
      </w:r>
      <w:r w:rsidR="00574989" w:rsidRPr="00ED0492">
        <w:rPr>
          <w:rFonts w:ascii="Times New Roman" w:hAnsi="Times New Roman"/>
          <w:sz w:val="28"/>
          <w:szCs w:val="28"/>
        </w:rPr>
        <w:t>муниципального округа</w:t>
      </w:r>
      <w:r w:rsidR="00574989" w:rsidRPr="00ED0492">
        <w:rPr>
          <w:rFonts w:ascii="Times New Roman" w:eastAsia="Times New Roman" w:hAnsi="Times New Roman"/>
          <w:sz w:val="28"/>
          <w:szCs w:val="24"/>
          <w:lang w:eastAsia="ru-RU"/>
        </w:rPr>
        <w:t xml:space="preserve"> </w:t>
      </w:r>
      <w:r w:rsidR="00F0286E" w:rsidRPr="00ED0492">
        <w:rPr>
          <w:rFonts w:ascii="Times New Roman" w:eastAsia="Times New Roman" w:hAnsi="Times New Roman"/>
          <w:sz w:val="28"/>
          <w:szCs w:val="24"/>
          <w:lang w:eastAsia="ru-RU"/>
        </w:rPr>
        <w:t xml:space="preserve">может быть привлекательной в плане реализации трудового потенциала населения и комфортности проживания. </w:t>
      </w:r>
    </w:p>
    <w:bookmarkEnd w:id="348"/>
    <w:p w14:paraId="222242AB" w14:textId="682F02EF"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На основе данных документов было рассмотрено 3 варианта развития </w:t>
      </w:r>
      <w:r w:rsidR="00574989" w:rsidRPr="00ED0492">
        <w:rPr>
          <w:rFonts w:ascii="Times New Roman" w:hAnsi="Times New Roman"/>
          <w:sz w:val="28"/>
          <w:szCs w:val="28"/>
        </w:rPr>
        <w:t>муниципального округа</w:t>
      </w:r>
      <w:r w:rsidR="00574989" w:rsidRPr="00ED0492">
        <w:rPr>
          <w:rFonts w:ascii="Times New Roman" w:eastAsia="Times New Roman" w:hAnsi="Times New Roman"/>
          <w:sz w:val="28"/>
          <w:szCs w:val="24"/>
          <w:lang w:eastAsia="ru-RU"/>
        </w:rPr>
        <w:t xml:space="preserve"> </w:t>
      </w:r>
      <w:r w:rsidRPr="00ED0492">
        <w:rPr>
          <w:rFonts w:ascii="Times New Roman" w:eastAsia="Times New Roman" w:hAnsi="Times New Roman"/>
          <w:sz w:val="28"/>
          <w:szCs w:val="24"/>
          <w:lang w:eastAsia="ru-RU"/>
        </w:rPr>
        <w:t xml:space="preserve">и проведён расчёт прогнозной численности населения методом компонент, который рассматривает динамику численности населения, как результат изменения её составляющих – показателей рождаемости, смертности и миграционного прироста населения. Миграционный прирост учитывает прогнозную численность населения, занятого в экономике муниципального </w:t>
      </w:r>
      <w:r w:rsidR="00BD1B92" w:rsidRPr="00ED0492">
        <w:rPr>
          <w:rFonts w:ascii="Times New Roman" w:eastAsia="Times New Roman" w:hAnsi="Times New Roman"/>
          <w:sz w:val="28"/>
          <w:szCs w:val="24"/>
          <w:lang w:eastAsia="ru-RU"/>
        </w:rPr>
        <w:t>округа</w:t>
      </w:r>
      <w:r w:rsidRPr="00ED0492">
        <w:rPr>
          <w:rFonts w:ascii="Times New Roman" w:eastAsia="Times New Roman" w:hAnsi="Times New Roman"/>
          <w:sz w:val="28"/>
          <w:szCs w:val="24"/>
          <w:lang w:eastAsia="ru-RU"/>
        </w:rPr>
        <w:t>.</w:t>
      </w:r>
    </w:p>
    <w:p w14:paraId="17645850" w14:textId="77777777"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i/>
          <w:sz w:val="28"/>
          <w:szCs w:val="24"/>
          <w:u w:val="single"/>
          <w:lang w:eastAsia="ru-RU"/>
        </w:rPr>
      </w:pPr>
      <w:r w:rsidRPr="00ED0492">
        <w:rPr>
          <w:rFonts w:ascii="Times New Roman" w:eastAsia="Times New Roman" w:hAnsi="Times New Roman"/>
          <w:i/>
          <w:sz w:val="28"/>
          <w:szCs w:val="24"/>
          <w:u w:val="single"/>
          <w:lang w:val="en-US" w:eastAsia="ru-RU"/>
        </w:rPr>
        <w:t>I</w:t>
      </w:r>
      <w:r w:rsidRPr="00ED0492">
        <w:rPr>
          <w:rFonts w:ascii="Times New Roman" w:eastAsia="Times New Roman" w:hAnsi="Times New Roman"/>
          <w:i/>
          <w:sz w:val="28"/>
          <w:szCs w:val="24"/>
          <w:u w:val="single"/>
          <w:lang w:eastAsia="ru-RU"/>
        </w:rPr>
        <w:t xml:space="preserve"> и </w:t>
      </w:r>
      <w:r w:rsidRPr="00ED0492">
        <w:rPr>
          <w:rFonts w:ascii="Times New Roman" w:eastAsia="Times New Roman" w:hAnsi="Times New Roman"/>
          <w:i/>
          <w:sz w:val="28"/>
          <w:szCs w:val="24"/>
          <w:u w:val="single"/>
          <w:lang w:val="en-US" w:eastAsia="ru-RU"/>
        </w:rPr>
        <w:t>II</w:t>
      </w:r>
      <w:r w:rsidRPr="00ED0492">
        <w:rPr>
          <w:rFonts w:ascii="Times New Roman" w:eastAsia="Times New Roman" w:hAnsi="Times New Roman"/>
          <w:i/>
          <w:sz w:val="28"/>
          <w:szCs w:val="24"/>
          <w:u w:val="single"/>
          <w:lang w:eastAsia="ru-RU"/>
        </w:rPr>
        <w:t xml:space="preserve"> Варианты (демографическое развитие)</w:t>
      </w:r>
    </w:p>
    <w:p w14:paraId="7F9CC5C2" w14:textId="77777777"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Для расчёта численности населения использован метод демографического прогноза с учётом сложившихся социально-экономических условий. Прогнозные расчёты позволяют оценить влияние рождаемости, смертности и миграции на будущую структуру и численность населения.</w:t>
      </w:r>
    </w:p>
    <w:p w14:paraId="3C5B955E" w14:textId="77777777"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Расчёт произведён по формуле:</w:t>
      </w:r>
    </w:p>
    <w:p w14:paraId="1FE88560" w14:textId="77777777"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m:oMathPara>
        <m:oMath>
          <m:r>
            <w:rPr>
              <w:rFonts w:ascii="Cambria Math" w:eastAsia="Times New Roman" w:hAnsi="Cambria Math"/>
              <w:sz w:val="28"/>
              <w:szCs w:val="24"/>
              <w:lang w:eastAsia="ru-RU"/>
            </w:rPr>
            <m:t>H=</m:t>
          </m:r>
          <m:sSub>
            <m:sSubPr>
              <m:ctrlPr>
                <w:rPr>
                  <w:rFonts w:ascii="Cambria Math" w:eastAsia="Times New Roman" w:hAnsi="Cambria Math"/>
                  <w:i/>
                  <w:sz w:val="28"/>
                  <w:szCs w:val="24"/>
                  <w:lang w:eastAsia="ru-RU"/>
                </w:rPr>
              </m:ctrlPr>
            </m:sSubPr>
            <m:e>
              <m:r>
                <w:rPr>
                  <w:rFonts w:ascii="Cambria Math" w:eastAsia="Times New Roman" w:hAnsi="Cambria Math"/>
                  <w:sz w:val="28"/>
                  <w:szCs w:val="24"/>
                  <w:lang w:eastAsia="ru-RU"/>
                </w:rPr>
                <m:t>H</m:t>
              </m:r>
            </m:e>
            <m:sub>
              <m:r>
                <w:rPr>
                  <w:rFonts w:ascii="Cambria Math" w:eastAsia="Times New Roman" w:hAnsi="Cambria Math"/>
                  <w:sz w:val="28"/>
                  <w:szCs w:val="24"/>
                  <w:lang w:eastAsia="ru-RU"/>
                </w:rPr>
                <m:t>0</m:t>
              </m:r>
            </m:sub>
          </m:sSub>
          <m:r>
            <w:rPr>
              <w:rFonts w:ascii="Cambria Math" w:eastAsia="Times New Roman" w:hAnsi="Cambria Math"/>
              <w:sz w:val="28"/>
              <w:szCs w:val="24"/>
              <w:lang w:eastAsia="ru-RU"/>
            </w:rPr>
            <m:t>×</m:t>
          </m:r>
          <m:sSup>
            <m:sSupPr>
              <m:ctrlPr>
                <w:rPr>
                  <w:rFonts w:ascii="Cambria Math" w:eastAsia="Times New Roman" w:hAnsi="Cambria Math"/>
                  <w:i/>
                  <w:sz w:val="28"/>
                  <w:szCs w:val="24"/>
                  <w:lang w:eastAsia="ru-RU"/>
                </w:rPr>
              </m:ctrlPr>
            </m:sSupPr>
            <m:e>
              <m:r>
                <w:rPr>
                  <w:rFonts w:ascii="Cambria Math" w:eastAsia="Times New Roman" w:hAnsi="Cambria Math"/>
                  <w:sz w:val="28"/>
                  <w:szCs w:val="24"/>
                  <w:lang w:eastAsia="ru-RU"/>
                </w:rPr>
                <m:t>(1+</m:t>
              </m:r>
              <m:f>
                <m:fPr>
                  <m:ctrlPr>
                    <w:rPr>
                      <w:rFonts w:ascii="Cambria Math" w:eastAsia="Times New Roman" w:hAnsi="Cambria Math"/>
                      <w:i/>
                      <w:sz w:val="28"/>
                      <w:szCs w:val="24"/>
                      <w:lang w:eastAsia="ru-RU"/>
                    </w:rPr>
                  </m:ctrlPr>
                </m:fPr>
                <m:num>
                  <m:r>
                    <w:rPr>
                      <w:rFonts w:ascii="Cambria Math" w:eastAsia="Times New Roman" w:hAnsi="Cambria Math"/>
                      <w:sz w:val="28"/>
                      <w:szCs w:val="24"/>
                      <w:lang w:eastAsia="ru-RU"/>
                    </w:rPr>
                    <m:t>E+M</m:t>
                  </m:r>
                </m:num>
                <m:den>
                  <m:r>
                    <w:rPr>
                      <w:rFonts w:ascii="Cambria Math" w:eastAsia="Times New Roman" w:hAnsi="Cambria Math"/>
                      <w:sz w:val="28"/>
                      <w:szCs w:val="24"/>
                      <w:lang w:eastAsia="ru-RU"/>
                    </w:rPr>
                    <m:t>100</m:t>
                  </m:r>
                </m:den>
              </m:f>
              <m:r>
                <w:rPr>
                  <w:rFonts w:ascii="Cambria Math" w:eastAsia="Times New Roman" w:hAnsi="Cambria Math"/>
                  <w:sz w:val="28"/>
                  <w:szCs w:val="24"/>
                  <w:lang w:eastAsia="ru-RU"/>
                </w:rPr>
                <m:t>)</m:t>
              </m:r>
            </m:e>
            <m:sup>
              <m:r>
                <w:rPr>
                  <w:rFonts w:ascii="Cambria Math" w:eastAsia="Times New Roman" w:hAnsi="Cambria Math"/>
                  <w:sz w:val="28"/>
                  <w:szCs w:val="24"/>
                  <w:lang w:eastAsia="ru-RU"/>
                </w:rPr>
                <m:t>t</m:t>
              </m:r>
            </m:sup>
          </m:sSup>
        </m:oMath>
      </m:oMathPara>
    </w:p>
    <w:p w14:paraId="36518745" w14:textId="7EC5B433"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fldChar w:fldCharType="begin"/>
      </w:r>
      <w:r w:rsidRPr="00ED0492">
        <w:rPr>
          <w:rFonts w:ascii="Times New Roman" w:eastAsia="Times New Roman" w:hAnsi="Times New Roman"/>
          <w:sz w:val="28"/>
          <w:szCs w:val="24"/>
          <w:lang w:eastAsia="ru-RU"/>
        </w:rPr>
        <w:instrText xml:space="preserve"> QUOTE </w:instrText>
      </w:r>
      <w:r w:rsidRPr="00ED0492">
        <w:rPr>
          <w:rFonts w:ascii="Times New Roman" w:eastAsia="Times New Roman" w:hAnsi="Times New Roman"/>
          <w:noProof/>
          <w:sz w:val="28"/>
          <w:szCs w:val="24"/>
          <w:lang w:eastAsia="ru-RU"/>
        </w:rPr>
        <w:drawing>
          <wp:inline distT="0" distB="0" distL="0" distR="0" wp14:anchorId="164EB8A4" wp14:editId="650E28CB">
            <wp:extent cx="3095625" cy="11144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95625" cy="1114425"/>
                    </a:xfrm>
                    <a:prstGeom prst="rect">
                      <a:avLst/>
                    </a:prstGeom>
                    <a:noFill/>
                    <a:ln>
                      <a:noFill/>
                    </a:ln>
                  </pic:spPr>
                </pic:pic>
              </a:graphicData>
            </a:graphic>
          </wp:inline>
        </w:drawing>
      </w:r>
      <w:r w:rsidRPr="00ED0492">
        <w:rPr>
          <w:rFonts w:ascii="Times New Roman" w:eastAsia="Times New Roman" w:hAnsi="Times New Roman"/>
          <w:sz w:val="28"/>
          <w:szCs w:val="24"/>
          <w:lang w:eastAsia="ru-RU"/>
        </w:rPr>
        <w:fldChar w:fldCharType="end"/>
      </w:r>
      <w:r w:rsidRPr="00ED0492">
        <w:rPr>
          <w:rFonts w:ascii="Times New Roman" w:eastAsia="Times New Roman" w:hAnsi="Times New Roman"/>
          <w:sz w:val="28"/>
          <w:szCs w:val="24"/>
          <w:lang w:eastAsia="ru-RU"/>
        </w:rPr>
        <w:t xml:space="preserve">где: </w:t>
      </w:r>
    </w:p>
    <w:p w14:paraId="70BF4246" w14:textId="77777777"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Н – ожидаемая численность населения;</w:t>
      </w:r>
    </w:p>
    <w:p w14:paraId="745E59F5" w14:textId="0DFADE41"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val="en-US" w:eastAsia="ru-RU"/>
        </w:rPr>
        <w:t>H</w:t>
      </w:r>
      <w:r w:rsidRPr="00ED0492">
        <w:rPr>
          <w:rFonts w:ascii="Times New Roman" w:eastAsia="Times New Roman" w:hAnsi="Times New Roman"/>
          <w:sz w:val="28"/>
          <w:szCs w:val="24"/>
          <w:vertAlign w:val="subscript"/>
          <w:lang w:eastAsia="ru-RU"/>
        </w:rPr>
        <w:t>0</w:t>
      </w:r>
      <w:r w:rsidRPr="00ED0492">
        <w:rPr>
          <w:rFonts w:ascii="Times New Roman" w:eastAsia="Times New Roman" w:hAnsi="Times New Roman"/>
          <w:sz w:val="28"/>
          <w:szCs w:val="24"/>
          <w:lang w:eastAsia="ru-RU"/>
        </w:rPr>
        <w:t xml:space="preserve"> – </w:t>
      </w:r>
      <w:r w:rsidR="00785AF6" w:rsidRPr="00ED0492">
        <w:rPr>
          <w:rFonts w:ascii="Times New Roman" w:eastAsia="Times New Roman" w:hAnsi="Times New Roman"/>
          <w:sz w:val="28"/>
          <w:szCs w:val="24"/>
          <w:lang w:eastAsia="ru-RU"/>
        </w:rPr>
        <w:t xml:space="preserve">среднегодовая </w:t>
      </w:r>
      <w:r w:rsidRPr="00ED0492">
        <w:rPr>
          <w:rFonts w:ascii="Times New Roman" w:eastAsia="Times New Roman" w:hAnsi="Times New Roman"/>
          <w:sz w:val="28"/>
          <w:szCs w:val="24"/>
          <w:lang w:eastAsia="ru-RU"/>
        </w:rPr>
        <w:t>численность населения на исходный год</w:t>
      </w:r>
      <w:r w:rsidR="00785AF6" w:rsidRPr="00ED0492">
        <w:rPr>
          <w:rFonts w:ascii="Times New Roman" w:eastAsia="Times New Roman" w:hAnsi="Times New Roman"/>
          <w:sz w:val="28"/>
          <w:szCs w:val="24"/>
          <w:lang w:eastAsia="ru-RU"/>
        </w:rPr>
        <w:t xml:space="preserve"> (2020)</w:t>
      </w:r>
      <w:r w:rsidRPr="00ED0492">
        <w:rPr>
          <w:rFonts w:ascii="Times New Roman" w:eastAsia="Times New Roman" w:hAnsi="Times New Roman"/>
          <w:sz w:val="28"/>
          <w:szCs w:val="24"/>
          <w:lang w:eastAsia="ru-RU"/>
        </w:rPr>
        <w:t>;</w:t>
      </w:r>
    </w:p>
    <w:p w14:paraId="62AE06CF" w14:textId="77777777"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Е – среднегодовой естественный прирост (убыль) за последние годы (% от всего населения);</w:t>
      </w:r>
    </w:p>
    <w:p w14:paraId="49482850" w14:textId="77777777"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vertAlign w:val="subscript"/>
          <w:lang w:eastAsia="ru-RU"/>
        </w:rPr>
      </w:pPr>
      <w:r w:rsidRPr="00ED0492">
        <w:rPr>
          <w:rFonts w:ascii="Times New Roman" w:eastAsia="Times New Roman" w:hAnsi="Times New Roman"/>
          <w:sz w:val="28"/>
          <w:szCs w:val="24"/>
          <w:lang w:val="en-US" w:eastAsia="ru-RU"/>
        </w:rPr>
        <w:t>M</w:t>
      </w:r>
      <w:r w:rsidRPr="00ED0492">
        <w:rPr>
          <w:rFonts w:ascii="Times New Roman" w:eastAsia="Times New Roman" w:hAnsi="Times New Roman"/>
          <w:sz w:val="28"/>
          <w:szCs w:val="24"/>
          <w:lang w:eastAsia="ru-RU"/>
        </w:rPr>
        <w:t xml:space="preserve"> – среднегодовой механический прирост (отток) за последние годы (% от всего населения);</w:t>
      </w:r>
    </w:p>
    <w:p w14:paraId="703F5B3A" w14:textId="77777777"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val="en-US" w:eastAsia="ru-RU"/>
        </w:rPr>
        <w:t>t</w:t>
      </w:r>
      <w:r w:rsidRPr="00ED0492">
        <w:rPr>
          <w:rFonts w:ascii="Times New Roman" w:eastAsia="Times New Roman" w:hAnsi="Times New Roman"/>
          <w:sz w:val="28"/>
          <w:szCs w:val="24"/>
          <w:lang w:eastAsia="ru-RU"/>
        </w:rPr>
        <w:t xml:space="preserve"> – количество лет, на конец которого производится расчёт численности населения.</w:t>
      </w:r>
    </w:p>
    <w:p w14:paraId="499BBBED" w14:textId="77777777"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В </w:t>
      </w:r>
      <w:r w:rsidRPr="00ED0492">
        <w:rPr>
          <w:rFonts w:ascii="Times New Roman" w:eastAsia="Times New Roman" w:hAnsi="Times New Roman"/>
          <w:sz w:val="28"/>
          <w:szCs w:val="24"/>
          <w:lang w:val="en-US" w:eastAsia="ru-RU"/>
        </w:rPr>
        <w:t>I</w:t>
      </w:r>
      <w:r w:rsidRPr="00ED0492">
        <w:rPr>
          <w:rFonts w:ascii="Times New Roman" w:eastAsia="Times New Roman" w:hAnsi="Times New Roman"/>
          <w:sz w:val="28"/>
          <w:szCs w:val="24"/>
          <w:lang w:eastAsia="ru-RU"/>
        </w:rPr>
        <w:t xml:space="preserve"> варианте используются данные о демографическом движении населения за последние 5 лет.</w:t>
      </w:r>
    </w:p>
    <w:p w14:paraId="768556AD" w14:textId="1A9F883E"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Для 1 очереди (20</w:t>
      </w:r>
      <w:r w:rsidR="00785AF6" w:rsidRPr="00ED0492">
        <w:rPr>
          <w:rFonts w:ascii="Times New Roman" w:eastAsia="Times New Roman" w:hAnsi="Times New Roman"/>
          <w:sz w:val="28"/>
          <w:szCs w:val="24"/>
          <w:lang w:eastAsia="ru-RU"/>
        </w:rPr>
        <w:t>3</w:t>
      </w:r>
      <w:r w:rsidR="003544F8" w:rsidRPr="00ED0492">
        <w:rPr>
          <w:rFonts w:ascii="Times New Roman" w:eastAsia="Times New Roman" w:hAnsi="Times New Roman"/>
          <w:sz w:val="28"/>
          <w:szCs w:val="24"/>
          <w:lang w:eastAsia="ru-RU"/>
        </w:rPr>
        <w:t>2</w:t>
      </w:r>
      <w:r w:rsidR="00785AF6" w:rsidRPr="00ED0492">
        <w:rPr>
          <w:rFonts w:ascii="Times New Roman" w:eastAsia="Times New Roman" w:hAnsi="Times New Roman"/>
          <w:sz w:val="28"/>
          <w:szCs w:val="24"/>
          <w:lang w:eastAsia="ru-RU"/>
        </w:rPr>
        <w:t xml:space="preserve"> </w:t>
      </w:r>
      <w:r w:rsidRPr="00ED0492">
        <w:rPr>
          <w:rFonts w:ascii="Times New Roman" w:eastAsia="Times New Roman" w:hAnsi="Times New Roman"/>
          <w:sz w:val="28"/>
          <w:szCs w:val="24"/>
          <w:lang w:eastAsia="ru-RU"/>
        </w:rPr>
        <w:t>год):</w:t>
      </w:r>
    </w:p>
    <w:p w14:paraId="745B140B" w14:textId="77777777"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p>
    <w:p w14:paraId="651CEB18" w14:textId="2232EC67"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m:oMathPara>
        <m:oMath>
          <m:r>
            <w:rPr>
              <w:rFonts w:ascii="Cambria Math" w:eastAsia="Times New Roman" w:hAnsi="Cambria Math"/>
              <w:sz w:val="28"/>
              <w:szCs w:val="24"/>
              <w:lang w:eastAsia="ru-RU"/>
            </w:rPr>
            <m:t>H=21665×</m:t>
          </m:r>
          <m:sSup>
            <m:sSupPr>
              <m:ctrlPr>
                <w:rPr>
                  <w:rFonts w:ascii="Cambria Math" w:eastAsia="Times New Roman" w:hAnsi="Cambria Math"/>
                  <w:i/>
                  <w:sz w:val="28"/>
                  <w:szCs w:val="24"/>
                  <w:lang w:eastAsia="ru-RU"/>
                </w:rPr>
              </m:ctrlPr>
            </m:sSupPr>
            <m:e>
              <m:r>
                <w:rPr>
                  <w:rFonts w:ascii="Cambria Math" w:eastAsia="Times New Roman" w:hAnsi="Cambria Math"/>
                  <w:sz w:val="28"/>
                  <w:szCs w:val="24"/>
                  <w:lang w:eastAsia="ru-RU"/>
                </w:rPr>
                <m:t>(1+</m:t>
              </m:r>
              <m:f>
                <m:fPr>
                  <m:ctrlPr>
                    <w:rPr>
                      <w:rFonts w:ascii="Cambria Math" w:eastAsia="Times New Roman" w:hAnsi="Cambria Math"/>
                      <w:i/>
                      <w:sz w:val="28"/>
                      <w:szCs w:val="24"/>
                      <w:lang w:eastAsia="ru-RU"/>
                    </w:rPr>
                  </m:ctrlPr>
                </m:fPr>
                <m:num>
                  <m:r>
                    <w:rPr>
                      <w:rFonts w:ascii="Cambria Math" w:eastAsia="Times New Roman" w:hAnsi="Cambria Math"/>
                      <w:sz w:val="28"/>
                      <w:szCs w:val="24"/>
                      <w:lang w:eastAsia="ru-RU"/>
                    </w:rPr>
                    <m:t>-0,56%-1,02%</m:t>
                  </m:r>
                </m:num>
                <m:den>
                  <m:r>
                    <w:rPr>
                      <w:rFonts w:ascii="Cambria Math" w:eastAsia="Times New Roman" w:hAnsi="Cambria Math"/>
                      <w:sz w:val="28"/>
                      <w:szCs w:val="24"/>
                      <w:lang w:eastAsia="ru-RU"/>
                    </w:rPr>
                    <m:t>100</m:t>
                  </m:r>
                </m:den>
              </m:f>
              <m:r>
                <w:rPr>
                  <w:rFonts w:ascii="Cambria Math" w:eastAsia="Times New Roman" w:hAnsi="Cambria Math"/>
                  <w:sz w:val="28"/>
                  <w:szCs w:val="24"/>
                  <w:lang w:eastAsia="ru-RU"/>
                </w:rPr>
                <m:t>)</m:t>
              </m:r>
            </m:e>
            <m:sup>
              <m:r>
                <w:rPr>
                  <w:rFonts w:ascii="Cambria Math" w:eastAsia="Times New Roman" w:hAnsi="Cambria Math"/>
                  <w:sz w:val="28"/>
                  <w:szCs w:val="24"/>
                  <w:lang w:eastAsia="ru-RU"/>
                </w:rPr>
                <m:t>10</m:t>
              </m:r>
            </m:sup>
          </m:sSup>
          <m:r>
            <w:rPr>
              <w:rFonts w:ascii="Cambria Math" w:eastAsia="Times New Roman" w:hAnsi="Cambria Math"/>
              <w:sz w:val="28"/>
              <w:szCs w:val="24"/>
              <w:lang w:eastAsia="ru-RU"/>
            </w:rPr>
            <m:t>=17826</m:t>
          </m:r>
        </m:oMath>
      </m:oMathPara>
    </w:p>
    <w:p w14:paraId="2173F6B9" w14:textId="77777777"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p>
    <w:p w14:paraId="78CCEC79" w14:textId="5FD77819"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Для расчётного срока (20</w:t>
      </w:r>
      <w:r w:rsidR="00785AF6" w:rsidRPr="00ED0492">
        <w:rPr>
          <w:rFonts w:ascii="Times New Roman" w:eastAsia="Times New Roman" w:hAnsi="Times New Roman"/>
          <w:sz w:val="28"/>
          <w:szCs w:val="24"/>
          <w:lang w:eastAsia="ru-RU"/>
        </w:rPr>
        <w:t>4</w:t>
      </w:r>
      <w:r w:rsidR="003544F8" w:rsidRPr="00ED0492">
        <w:rPr>
          <w:rFonts w:ascii="Times New Roman" w:eastAsia="Times New Roman" w:hAnsi="Times New Roman"/>
          <w:sz w:val="28"/>
          <w:szCs w:val="24"/>
          <w:lang w:eastAsia="ru-RU"/>
        </w:rPr>
        <w:t>2</w:t>
      </w:r>
      <w:r w:rsidRPr="00ED0492">
        <w:rPr>
          <w:rFonts w:ascii="Times New Roman" w:eastAsia="Times New Roman" w:hAnsi="Times New Roman"/>
          <w:sz w:val="28"/>
          <w:szCs w:val="24"/>
          <w:lang w:eastAsia="ru-RU"/>
        </w:rPr>
        <w:t xml:space="preserve"> год):</w:t>
      </w:r>
    </w:p>
    <w:p w14:paraId="6898D2EB" w14:textId="77777777"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p>
    <w:p w14:paraId="49E0700A" w14:textId="29D7E088"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m:oMathPara>
        <m:oMath>
          <m:r>
            <w:rPr>
              <w:rFonts w:ascii="Cambria Math" w:eastAsia="Times New Roman" w:hAnsi="Cambria Math"/>
              <w:sz w:val="28"/>
              <w:szCs w:val="24"/>
              <w:lang w:eastAsia="ru-RU"/>
            </w:rPr>
            <m:t>H=21665×</m:t>
          </m:r>
          <m:sSup>
            <m:sSupPr>
              <m:ctrlPr>
                <w:rPr>
                  <w:rFonts w:ascii="Cambria Math" w:eastAsia="Times New Roman" w:hAnsi="Cambria Math"/>
                  <w:i/>
                  <w:sz w:val="28"/>
                  <w:szCs w:val="24"/>
                  <w:lang w:eastAsia="ru-RU"/>
                </w:rPr>
              </m:ctrlPr>
            </m:sSupPr>
            <m:e>
              <m:r>
                <w:rPr>
                  <w:rFonts w:ascii="Cambria Math" w:eastAsia="Times New Roman" w:hAnsi="Cambria Math"/>
                  <w:sz w:val="28"/>
                  <w:szCs w:val="24"/>
                  <w:lang w:eastAsia="ru-RU"/>
                </w:rPr>
                <m:t>(1+</m:t>
              </m:r>
              <m:f>
                <m:fPr>
                  <m:ctrlPr>
                    <w:rPr>
                      <w:rFonts w:ascii="Cambria Math" w:eastAsia="Times New Roman" w:hAnsi="Cambria Math"/>
                      <w:i/>
                      <w:sz w:val="28"/>
                      <w:szCs w:val="24"/>
                      <w:lang w:eastAsia="ru-RU"/>
                    </w:rPr>
                  </m:ctrlPr>
                </m:fPr>
                <m:num>
                  <m:r>
                    <w:rPr>
                      <w:rFonts w:ascii="Cambria Math" w:eastAsia="Times New Roman" w:hAnsi="Cambria Math"/>
                      <w:sz w:val="28"/>
                      <w:szCs w:val="24"/>
                      <w:lang w:eastAsia="ru-RU"/>
                    </w:rPr>
                    <m:t>-0,56%+1,02%</m:t>
                  </m:r>
                </m:num>
                <m:den>
                  <m:r>
                    <w:rPr>
                      <w:rFonts w:ascii="Cambria Math" w:eastAsia="Times New Roman" w:hAnsi="Cambria Math"/>
                      <w:sz w:val="28"/>
                      <w:szCs w:val="24"/>
                      <w:lang w:eastAsia="ru-RU"/>
                    </w:rPr>
                    <m:t>100</m:t>
                  </m:r>
                </m:den>
              </m:f>
              <m:r>
                <w:rPr>
                  <w:rFonts w:ascii="Cambria Math" w:eastAsia="Times New Roman" w:hAnsi="Cambria Math"/>
                  <w:sz w:val="28"/>
                  <w:szCs w:val="24"/>
                  <w:lang w:eastAsia="ru-RU"/>
                </w:rPr>
                <m:t>)</m:t>
              </m:r>
            </m:e>
            <m:sup>
              <m:r>
                <w:rPr>
                  <w:rFonts w:ascii="Cambria Math" w:eastAsia="Times New Roman" w:hAnsi="Cambria Math"/>
                  <w:sz w:val="28"/>
                  <w:szCs w:val="24"/>
                  <w:lang w:eastAsia="ru-RU"/>
                </w:rPr>
                <m:t>20</m:t>
              </m:r>
            </m:sup>
          </m:sSup>
          <m:r>
            <w:rPr>
              <w:rFonts w:ascii="Cambria Math" w:eastAsia="Times New Roman" w:hAnsi="Cambria Math"/>
              <w:sz w:val="28"/>
              <w:szCs w:val="24"/>
              <w:lang w:eastAsia="ru-RU"/>
            </w:rPr>
            <m:t>=15755</m:t>
          </m:r>
        </m:oMath>
      </m:oMathPara>
    </w:p>
    <w:p w14:paraId="42371456" w14:textId="77777777"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p>
    <w:p w14:paraId="561405E0" w14:textId="77777777"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Во </w:t>
      </w:r>
      <w:r w:rsidRPr="00ED0492">
        <w:rPr>
          <w:rFonts w:ascii="Times New Roman" w:eastAsia="Times New Roman" w:hAnsi="Times New Roman"/>
          <w:sz w:val="28"/>
          <w:szCs w:val="24"/>
          <w:lang w:val="en-US" w:eastAsia="ru-RU"/>
        </w:rPr>
        <w:t>II</w:t>
      </w:r>
      <w:r w:rsidRPr="00ED0492">
        <w:rPr>
          <w:rFonts w:ascii="Times New Roman" w:eastAsia="Times New Roman" w:hAnsi="Times New Roman"/>
          <w:sz w:val="28"/>
          <w:szCs w:val="24"/>
          <w:lang w:eastAsia="ru-RU"/>
        </w:rPr>
        <w:t xml:space="preserve"> варианте используются данные о демографическом движении населения за последний год. </w:t>
      </w:r>
    </w:p>
    <w:p w14:paraId="59324C06" w14:textId="433917A6"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lastRenderedPageBreak/>
        <w:t>Для 1 очереди (20</w:t>
      </w:r>
      <w:r w:rsidR="00785AF6" w:rsidRPr="00ED0492">
        <w:rPr>
          <w:rFonts w:ascii="Times New Roman" w:eastAsia="Times New Roman" w:hAnsi="Times New Roman"/>
          <w:sz w:val="28"/>
          <w:szCs w:val="24"/>
          <w:lang w:eastAsia="ru-RU"/>
        </w:rPr>
        <w:t>3</w:t>
      </w:r>
      <w:r w:rsidR="003544F8" w:rsidRPr="00ED0492">
        <w:rPr>
          <w:rFonts w:ascii="Times New Roman" w:eastAsia="Times New Roman" w:hAnsi="Times New Roman"/>
          <w:sz w:val="28"/>
          <w:szCs w:val="24"/>
          <w:lang w:eastAsia="ru-RU"/>
        </w:rPr>
        <w:t>2</w:t>
      </w:r>
      <w:r w:rsidRPr="00ED0492">
        <w:rPr>
          <w:rFonts w:ascii="Times New Roman" w:eastAsia="Times New Roman" w:hAnsi="Times New Roman"/>
          <w:sz w:val="28"/>
          <w:szCs w:val="24"/>
          <w:lang w:eastAsia="ru-RU"/>
        </w:rPr>
        <w:t xml:space="preserve"> год):</w:t>
      </w:r>
    </w:p>
    <w:p w14:paraId="799B605D" w14:textId="77777777"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p>
    <w:p w14:paraId="58CCB5FC" w14:textId="0D99A0FB"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m:oMathPara>
        <m:oMath>
          <m:r>
            <w:rPr>
              <w:rFonts w:ascii="Cambria Math" w:eastAsia="Times New Roman" w:hAnsi="Cambria Math"/>
              <w:sz w:val="28"/>
              <w:szCs w:val="24"/>
              <w:lang w:eastAsia="ru-RU"/>
            </w:rPr>
            <m:t>H=21004×</m:t>
          </m:r>
          <m:sSup>
            <m:sSupPr>
              <m:ctrlPr>
                <w:rPr>
                  <w:rFonts w:ascii="Cambria Math" w:eastAsia="Times New Roman" w:hAnsi="Cambria Math"/>
                  <w:i/>
                  <w:sz w:val="28"/>
                  <w:szCs w:val="24"/>
                  <w:lang w:eastAsia="ru-RU"/>
                </w:rPr>
              </m:ctrlPr>
            </m:sSupPr>
            <m:e>
              <m:r>
                <w:rPr>
                  <w:rFonts w:ascii="Cambria Math" w:eastAsia="Times New Roman" w:hAnsi="Cambria Math"/>
                  <w:sz w:val="28"/>
                  <w:szCs w:val="24"/>
                  <w:lang w:eastAsia="ru-RU"/>
                </w:rPr>
                <m:t>(1+</m:t>
              </m:r>
              <m:f>
                <m:fPr>
                  <m:ctrlPr>
                    <w:rPr>
                      <w:rFonts w:ascii="Cambria Math" w:eastAsia="Times New Roman" w:hAnsi="Cambria Math"/>
                      <w:i/>
                      <w:sz w:val="28"/>
                      <w:szCs w:val="24"/>
                      <w:lang w:eastAsia="ru-RU"/>
                    </w:rPr>
                  </m:ctrlPr>
                </m:fPr>
                <m:num>
                  <m:r>
                    <w:rPr>
                      <w:rFonts w:ascii="Cambria Math" w:eastAsia="Times New Roman" w:hAnsi="Cambria Math"/>
                      <w:sz w:val="28"/>
                      <w:szCs w:val="24"/>
                      <w:lang w:eastAsia="ru-RU"/>
                    </w:rPr>
                    <m:t>-0,77%-0,74%</m:t>
                  </m:r>
                </m:num>
                <m:den>
                  <m:r>
                    <w:rPr>
                      <w:rFonts w:ascii="Cambria Math" w:eastAsia="Times New Roman" w:hAnsi="Cambria Math"/>
                      <w:sz w:val="28"/>
                      <w:szCs w:val="24"/>
                      <w:lang w:eastAsia="ru-RU"/>
                    </w:rPr>
                    <m:t>100</m:t>
                  </m:r>
                </m:den>
              </m:f>
              <m:r>
                <w:rPr>
                  <w:rFonts w:ascii="Cambria Math" w:eastAsia="Times New Roman" w:hAnsi="Cambria Math"/>
                  <w:sz w:val="28"/>
                  <w:szCs w:val="24"/>
                  <w:lang w:eastAsia="ru-RU"/>
                </w:rPr>
                <m:t>)</m:t>
              </m:r>
            </m:e>
            <m:sup>
              <m:r>
                <w:rPr>
                  <w:rFonts w:ascii="Cambria Math" w:eastAsia="Times New Roman" w:hAnsi="Cambria Math"/>
                  <w:sz w:val="28"/>
                  <w:szCs w:val="24"/>
                  <w:lang w:eastAsia="ru-RU"/>
                </w:rPr>
                <m:t>10</m:t>
              </m:r>
            </m:sup>
          </m:sSup>
          <m:r>
            <w:rPr>
              <w:rFonts w:ascii="Cambria Math" w:eastAsia="Times New Roman" w:hAnsi="Cambria Math"/>
              <w:sz w:val="28"/>
              <w:szCs w:val="24"/>
              <w:lang w:eastAsia="ru-RU"/>
            </w:rPr>
            <m:t>=17984</m:t>
          </m:r>
        </m:oMath>
      </m:oMathPara>
    </w:p>
    <w:p w14:paraId="406E7B75" w14:textId="77777777"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p>
    <w:p w14:paraId="69831B75" w14:textId="25905C61"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Для расчётного срока (20</w:t>
      </w:r>
      <w:r w:rsidR="00785AF6" w:rsidRPr="00ED0492">
        <w:rPr>
          <w:rFonts w:ascii="Times New Roman" w:eastAsia="Times New Roman" w:hAnsi="Times New Roman"/>
          <w:sz w:val="28"/>
          <w:szCs w:val="24"/>
          <w:lang w:eastAsia="ru-RU"/>
        </w:rPr>
        <w:t>4</w:t>
      </w:r>
      <w:r w:rsidR="003544F8" w:rsidRPr="00ED0492">
        <w:rPr>
          <w:rFonts w:ascii="Times New Roman" w:eastAsia="Times New Roman" w:hAnsi="Times New Roman"/>
          <w:sz w:val="28"/>
          <w:szCs w:val="24"/>
          <w:lang w:eastAsia="ru-RU"/>
        </w:rPr>
        <w:t>2</w:t>
      </w:r>
      <w:r w:rsidRPr="00ED0492">
        <w:rPr>
          <w:rFonts w:ascii="Times New Roman" w:eastAsia="Times New Roman" w:hAnsi="Times New Roman"/>
          <w:sz w:val="28"/>
          <w:szCs w:val="24"/>
          <w:lang w:eastAsia="ru-RU"/>
        </w:rPr>
        <w:t xml:space="preserve"> год):</w:t>
      </w:r>
    </w:p>
    <w:p w14:paraId="65C13D2E" w14:textId="77777777"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p>
    <w:p w14:paraId="4154FA35" w14:textId="7C7B54EA"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m:oMathPara>
        <m:oMath>
          <m:r>
            <w:rPr>
              <w:rFonts w:ascii="Cambria Math" w:eastAsia="Times New Roman" w:hAnsi="Cambria Math"/>
              <w:sz w:val="28"/>
              <w:szCs w:val="24"/>
              <w:lang w:eastAsia="ru-RU"/>
            </w:rPr>
            <m:t>H=21004×</m:t>
          </m:r>
          <m:sSup>
            <m:sSupPr>
              <m:ctrlPr>
                <w:rPr>
                  <w:rFonts w:ascii="Cambria Math" w:eastAsia="Times New Roman" w:hAnsi="Cambria Math"/>
                  <w:i/>
                  <w:sz w:val="28"/>
                  <w:szCs w:val="24"/>
                  <w:lang w:eastAsia="ru-RU"/>
                </w:rPr>
              </m:ctrlPr>
            </m:sSupPr>
            <m:e>
              <m:r>
                <w:rPr>
                  <w:rFonts w:ascii="Cambria Math" w:eastAsia="Times New Roman" w:hAnsi="Cambria Math"/>
                  <w:sz w:val="28"/>
                  <w:szCs w:val="24"/>
                  <w:lang w:eastAsia="ru-RU"/>
                </w:rPr>
                <m:t>(1+</m:t>
              </m:r>
              <m:f>
                <m:fPr>
                  <m:ctrlPr>
                    <w:rPr>
                      <w:rFonts w:ascii="Cambria Math" w:eastAsia="Times New Roman" w:hAnsi="Cambria Math"/>
                      <w:i/>
                      <w:sz w:val="28"/>
                      <w:szCs w:val="24"/>
                      <w:lang w:eastAsia="ru-RU"/>
                    </w:rPr>
                  </m:ctrlPr>
                </m:fPr>
                <m:num>
                  <m:r>
                    <w:rPr>
                      <w:rFonts w:ascii="Cambria Math" w:eastAsia="Times New Roman" w:hAnsi="Cambria Math"/>
                      <w:sz w:val="28"/>
                      <w:szCs w:val="24"/>
                      <w:lang w:eastAsia="ru-RU"/>
                    </w:rPr>
                    <m:t>-0,77%-0,74%</m:t>
                  </m:r>
                </m:num>
                <m:den>
                  <m:r>
                    <w:rPr>
                      <w:rFonts w:ascii="Cambria Math" w:eastAsia="Times New Roman" w:hAnsi="Cambria Math"/>
                      <w:sz w:val="28"/>
                      <w:szCs w:val="24"/>
                      <w:lang w:eastAsia="ru-RU"/>
                    </w:rPr>
                    <m:t>100</m:t>
                  </m:r>
                </m:den>
              </m:f>
              <m:r>
                <w:rPr>
                  <w:rFonts w:ascii="Cambria Math" w:eastAsia="Times New Roman" w:hAnsi="Cambria Math"/>
                  <w:sz w:val="28"/>
                  <w:szCs w:val="24"/>
                  <w:lang w:eastAsia="ru-RU"/>
                </w:rPr>
                <m:t>)</m:t>
              </m:r>
            </m:e>
            <m:sup>
              <m:r>
                <w:rPr>
                  <w:rFonts w:ascii="Cambria Math" w:eastAsia="Times New Roman" w:hAnsi="Cambria Math"/>
                  <w:sz w:val="28"/>
                  <w:szCs w:val="24"/>
                  <w:lang w:eastAsia="ru-RU"/>
                </w:rPr>
                <m:t>20</m:t>
              </m:r>
            </m:sup>
          </m:sSup>
          <m:r>
            <w:rPr>
              <w:rFonts w:ascii="Cambria Math" w:eastAsia="Times New Roman" w:hAnsi="Cambria Math"/>
              <w:sz w:val="28"/>
              <w:szCs w:val="24"/>
              <w:lang w:eastAsia="ru-RU"/>
            </w:rPr>
            <m:t>=15398</m:t>
          </m:r>
        </m:oMath>
      </m:oMathPara>
    </w:p>
    <w:p w14:paraId="740F9DB1" w14:textId="77777777" w:rsidR="00D84CD1" w:rsidRPr="00ED0492" w:rsidRDefault="00D84CD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p>
    <w:p w14:paraId="1621725C" w14:textId="77777777" w:rsidR="00D84CD1" w:rsidRPr="00ED0492" w:rsidRDefault="00D84CD1" w:rsidP="002851FE">
      <w:pPr>
        <w:tabs>
          <w:tab w:val="left" w:pos="284"/>
          <w:tab w:val="left" w:pos="426"/>
        </w:tabs>
        <w:spacing w:after="0" w:line="240" w:lineRule="auto"/>
        <w:ind w:firstLine="709"/>
        <w:jc w:val="both"/>
        <w:rPr>
          <w:rFonts w:ascii="Times New Roman" w:hAnsi="Times New Roman"/>
          <w:i/>
          <w:sz w:val="28"/>
          <w:szCs w:val="28"/>
          <w:u w:val="single"/>
        </w:rPr>
      </w:pPr>
      <w:r w:rsidRPr="00ED0492">
        <w:rPr>
          <w:rFonts w:ascii="Times New Roman" w:hAnsi="Times New Roman"/>
          <w:i/>
          <w:sz w:val="28"/>
          <w:szCs w:val="28"/>
          <w:u w:val="single"/>
          <w:lang w:val="en-US"/>
        </w:rPr>
        <w:t>III</w:t>
      </w:r>
      <w:r w:rsidRPr="00ED0492">
        <w:rPr>
          <w:rFonts w:ascii="Times New Roman" w:hAnsi="Times New Roman"/>
          <w:i/>
          <w:sz w:val="28"/>
          <w:szCs w:val="28"/>
          <w:u w:val="single"/>
        </w:rPr>
        <w:t xml:space="preserve"> Вариант (Инновационное и устойчивое развитие)</w:t>
      </w:r>
    </w:p>
    <w:p w14:paraId="1C2CEBFF" w14:textId="77777777" w:rsidR="00D84CD1" w:rsidRPr="00ED0492" w:rsidRDefault="00D84CD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Для расчёта перспективной численности был использован социально-экономический прогноз. Социально-экономический прогноз численности населения базируется на перспективном развитии градообразующих отраслей и установлении наиболее рациональных пропорций между основными группами населения: несамодеятельной, градообразующей и обслуживающей.</w:t>
      </w:r>
    </w:p>
    <w:p w14:paraId="02664E70" w14:textId="1974CABB" w:rsidR="00D84CD1" w:rsidRPr="00ED0492" w:rsidRDefault="00D84CD1" w:rsidP="002851FE">
      <w:pPr>
        <w:tabs>
          <w:tab w:val="left" w:pos="284"/>
          <w:tab w:val="left" w:pos="426"/>
        </w:tabs>
        <w:spacing w:after="0" w:line="240" w:lineRule="auto"/>
        <w:ind w:firstLine="709"/>
        <w:jc w:val="both"/>
        <w:rPr>
          <w:rFonts w:ascii="Times New Roman" w:hAnsi="Times New Roman"/>
          <w:b/>
          <w:bCs/>
          <w:sz w:val="28"/>
          <w:szCs w:val="28"/>
        </w:rPr>
      </w:pPr>
      <w:r w:rsidRPr="00ED0492">
        <w:rPr>
          <w:rFonts w:ascii="Times New Roman" w:hAnsi="Times New Roman"/>
          <w:sz w:val="28"/>
          <w:szCs w:val="28"/>
        </w:rPr>
        <w:t xml:space="preserve">Оценка и прогноз развития экономической базы </w:t>
      </w:r>
      <w:r w:rsidR="00433A66">
        <w:rPr>
          <w:rFonts w:ascii="Times New Roman" w:hAnsi="Times New Roman"/>
          <w:sz w:val="28"/>
          <w:szCs w:val="28"/>
        </w:rPr>
        <w:t>муниципального округа,</w:t>
      </w:r>
      <w:r w:rsidR="00433A66" w:rsidRPr="00ED0492">
        <w:rPr>
          <w:rFonts w:ascii="Times New Roman" w:hAnsi="Times New Roman"/>
          <w:sz w:val="28"/>
          <w:szCs w:val="28"/>
        </w:rPr>
        <w:t xml:space="preserve"> </w:t>
      </w:r>
      <w:r w:rsidRPr="00ED0492">
        <w:rPr>
          <w:rFonts w:ascii="Times New Roman" w:hAnsi="Times New Roman"/>
          <w:sz w:val="28"/>
          <w:szCs w:val="28"/>
        </w:rPr>
        <w:t>предполагаемое улучшение занятости, а также влияние, которое оказывает развитие жилищного строительства.</w:t>
      </w:r>
    </w:p>
    <w:p w14:paraId="29DBC607" w14:textId="04863E21" w:rsidR="00D84CD1" w:rsidRPr="00ED0492" w:rsidRDefault="00D84CD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Численность трудовых ресурсов на начало 20</w:t>
      </w:r>
      <w:r w:rsidR="00785AF6" w:rsidRPr="00ED0492">
        <w:rPr>
          <w:rFonts w:ascii="Times New Roman" w:hAnsi="Times New Roman"/>
          <w:sz w:val="28"/>
          <w:szCs w:val="28"/>
        </w:rPr>
        <w:t>2</w:t>
      </w:r>
      <w:r w:rsidR="002E41BF" w:rsidRPr="00ED0492">
        <w:rPr>
          <w:rFonts w:ascii="Times New Roman" w:hAnsi="Times New Roman"/>
          <w:sz w:val="28"/>
          <w:szCs w:val="28"/>
        </w:rPr>
        <w:t>1</w:t>
      </w:r>
      <w:r w:rsidRPr="00ED0492">
        <w:rPr>
          <w:rFonts w:ascii="Times New Roman" w:hAnsi="Times New Roman"/>
          <w:sz w:val="28"/>
          <w:szCs w:val="28"/>
        </w:rPr>
        <w:t xml:space="preserve"> года состав</w:t>
      </w:r>
      <w:r w:rsidR="00433A66">
        <w:rPr>
          <w:rFonts w:ascii="Times New Roman" w:hAnsi="Times New Roman"/>
          <w:sz w:val="28"/>
          <w:szCs w:val="28"/>
        </w:rPr>
        <w:t>ила</w:t>
      </w:r>
      <w:r w:rsidRPr="00ED0492">
        <w:rPr>
          <w:rFonts w:ascii="Times New Roman" w:hAnsi="Times New Roman"/>
          <w:sz w:val="28"/>
          <w:szCs w:val="28"/>
        </w:rPr>
        <w:t xml:space="preserve"> </w:t>
      </w:r>
      <w:r w:rsidR="004A48E3" w:rsidRPr="00ED0492">
        <w:rPr>
          <w:rFonts w:ascii="Times New Roman" w:hAnsi="Times New Roman"/>
          <w:sz w:val="28"/>
          <w:szCs w:val="28"/>
        </w:rPr>
        <w:t>1</w:t>
      </w:r>
      <w:r w:rsidR="002E41BF" w:rsidRPr="00ED0492">
        <w:rPr>
          <w:rFonts w:ascii="Times New Roman" w:hAnsi="Times New Roman"/>
          <w:sz w:val="28"/>
          <w:szCs w:val="28"/>
        </w:rPr>
        <w:t>1639</w:t>
      </w:r>
      <w:r w:rsidRPr="00ED0492">
        <w:rPr>
          <w:rFonts w:ascii="Times New Roman" w:hAnsi="Times New Roman"/>
          <w:sz w:val="28"/>
          <w:szCs w:val="28"/>
        </w:rPr>
        <w:t xml:space="preserve"> человек или </w:t>
      </w:r>
      <w:r w:rsidR="002E41BF" w:rsidRPr="00ED0492">
        <w:rPr>
          <w:rFonts w:ascii="Times New Roman" w:hAnsi="Times New Roman"/>
          <w:sz w:val="28"/>
          <w:szCs w:val="28"/>
        </w:rPr>
        <w:t>55,4</w:t>
      </w:r>
      <w:r w:rsidRPr="00ED0492">
        <w:rPr>
          <w:rFonts w:ascii="Times New Roman" w:hAnsi="Times New Roman"/>
          <w:sz w:val="28"/>
          <w:szCs w:val="28"/>
        </w:rPr>
        <w:t xml:space="preserve"> % от общей численности постоянного населения. Заняты в экономике</w:t>
      </w:r>
      <w:r w:rsidR="002E41BF" w:rsidRPr="00ED0492">
        <w:rPr>
          <w:rFonts w:ascii="Times New Roman" w:hAnsi="Times New Roman"/>
          <w:sz w:val="28"/>
          <w:szCs w:val="28"/>
        </w:rPr>
        <w:t xml:space="preserve"> </w:t>
      </w:r>
      <w:r w:rsidRPr="00ED0492">
        <w:rPr>
          <w:rFonts w:ascii="Times New Roman" w:hAnsi="Times New Roman"/>
          <w:sz w:val="28"/>
          <w:szCs w:val="28"/>
        </w:rPr>
        <w:t xml:space="preserve">– </w:t>
      </w:r>
      <w:r w:rsidR="002E41BF" w:rsidRPr="00ED0492">
        <w:rPr>
          <w:rFonts w:ascii="Times New Roman" w:hAnsi="Times New Roman"/>
          <w:sz w:val="28"/>
          <w:szCs w:val="28"/>
        </w:rPr>
        <w:t>8050</w:t>
      </w:r>
      <w:r w:rsidRPr="00ED0492">
        <w:rPr>
          <w:rFonts w:ascii="Times New Roman" w:hAnsi="Times New Roman"/>
          <w:sz w:val="28"/>
          <w:szCs w:val="28"/>
        </w:rPr>
        <w:t xml:space="preserve"> человек</w:t>
      </w:r>
      <w:r w:rsidR="00DC3A47" w:rsidRPr="00ED0492">
        <w:rPr>
          <w:rFonts w:ascii="Times New Roman" w:hAnsi="Times New Roman"/>
          <w:sz w:val="28"/>
          <w:szCs w:val="28"/>
        </w:rPr>
        <w:t>а</w:t>
      </w:r>
      <w:r w:rsidRPr="00ED0492">
        <w:rPr>
          <w:rFonts w:ascii="Times New Roman" w:hAnsi="Times New Roman"/>
          <w:sz w:val="28"/>
          <w:szCs w:val="28"/>
        </w:rPr>
        <w:t xml:space="preserve"> (</w:t>
      </w:r>
      <w:r w:rsidR="002E41BF" w:rsidRPr="00ED0492">
        <w:rPr>
          <w:rFonts w:ascii="Times New Roman" w:hAnsi="Times New Roman"/>
          <w:sz w:val="28"/>
          <w:szCs w:val="28"/>
        </w:rPr>
        <w:t>37,7</w:t>
      </w:r>
      <w:r w:rsidR="00B358C2" w:rsidRPr="00ED0492">
        <w:rPr>
          <w:rFonts w:ascii="Times New Roman" w:hAnsi="Times New Roman"/>
          <w:sz w:val="28"/>
          <w:szCs w:val="28"/>
        </w:rPr>
        <w:t> </w:t>
      </w:r>
      <w:r w:rsidRPr="00ED0492">
        <w:rPr>
          <w:rFonts w:ascii="Times New Roman" w:hAnsi="Times New Roman"/>
          <w:sz w:val="28"/>
          <w:szCs w:val="28"/>
        </w:rPr>
        <w:t xml:space="preserve">% от общей численности постоянного населения). Разделение трудовых ресурсов по занятости на градообразующие и обслуживающие отрасли в </w:t>
      </w:r>
      <w:r w:rsidR="00433A66">
        <w:rPr>
          <w:rFonts w:ascii="Times New Roman" w:hAnsi="Times New Roman"/>
          <w:sz w:val="28"/>
          <w:szCs w:val="28"/>
        </w:rPr>
        <w:t>муниципальном округе</w:t>
      </w:r>
      <w:r w:rsidRPr="00ED0492">
        <w:rPr>
          <w:rFonts w:ascii="Times New Roman" w:hAnsi="Times New Roman"/>
          <w:sz w:val="28"/>
          <w:szCs w:val="28"/>
        </w:rPr>
        <w:t xml:space="preserve"> на начало 20</w:t>
      </w:r>
      <w:r w:rsidR="00785AF6" w:rsidRPr="00ED0492">
        <w:rPr>
          <w:rFonts w:ascii="Times New Roman" w:hAnsi="Times New Roman"/>
          <w:sz w:val="28"/>
          <w:szCs w:val="28"/>
        </w:rPr>
        <w:t>2</w:t>
      </w:r>
      <w:r w:rsidR="002E41BF" w:rsidRPr="00ED0492">
        <w:rPr>
          <w:rFonts w:ascii="Times New Roman" w:hAnsi="Times New Roman"/>
          <w:sz w:val="28"/>
          <w:szCs w:val="28"/>
        </w:rPr>
        <w:t>1</w:t>
      </w:r>
      <w:r w:rsidRPr="00ED0492">
        <w:rPr>
          <w:rFonts w:ascii="Times New Roman" w:hAnsi="Times New Roman"/>
          <w:sz w:val="28"/>
          <w:szCs w:val="28"/>
        </w:rPr>
        <w:t xml:space="preserve"> года </w:t>
      </w:r>
      <w:r w:rsidR="004A48E3" w:rsidRPr="00ED0492">
        <w:rPr>
          <w:rFonts w:ascii="Times New Roman" w:hAnsi="Times New Roman"/>
          <w:sz w:val="28"/>
          <w:szCs w:val="28"/>
        </w:rPr>
        <w:t>принято</w:t>
      </w:r>
      <w:r w:rsidRPr="00ED0492">
        <w:rPr>
          <w:rFonts w:ascii="Times New Roman" w:hAnsi="Times New Roman"/>
          <w:sz w:val="28"/>
          <w:szCs w:val="28"/>
        </w:rPr>
        <w:t xml:space="preserve">: </w:t>
      </w:r>
      <w:r w:rsidR="004A48E3" w:rsidRPr="00ED0492">
        <w:rPr>
          <w:rFonts w:ascii="Times New Roman" w:hAnsi="Times New Roman"/>
          <w:sz w:val="28"/>
          <w:szCs w:val="28"/>
        </w:rPr>
        <w:t>8</w:t>
      </w:r>
      <w:r w:rsidR="00785AF6" w:rsidRPr="00ED0492">
        <w:rPr>
          <w:rFonts w:ascii="Times New Roman" w:hAnsi="Times New Roman"/>
          <w:sz w:val="28"/>
          <w:szCs w:val="28"/>
        </w:rPr>
        <w:t>0</w:t>
      </w:r>
      <w:r w:rsidRPr="00ED0492">
        <w:rPr>
          <w:rFonts w:ascii="Times New Roman" w:hAnsi="Times New Roman"/>
          <w:sz w:val="28"/>
          <w:szCs w:val="28"/>
        </w:rPr>
        <w:t xml:space="preserve"> % - заняты в градообразующих отраслях, </w:t>
      </w:r>
      <w:r w:rsidR="004A48E3" w:rsidRPr="00ED0492">
        <w:rPr>
          <w:rFonts w:ascii="Times New Roman" w:hAnsi="Times New Roman"/>
          <w:sz w:val="28"/>
          <w:szCs w:val="28"/>
        </w:rPr>
        <w:t>2</w:t>
      </w:r>
      <w:r w:rsidR="009923F0" w:rsidRPr="00ED0492">
        <w:rPr>
          <w:rFonts w:ascii="Times New Roman" w:hAnsi="Times New Roman"/>
          <w:sz w:val="28"/>
          <w:szCs w:val="28"/>
        </w:rPr>
        <w:t>0</w:t>
      </w:r>
      <w:r w:rsidRPr="00ED0492">
        <w:rPr>
          <w:rFonts w:ascii="Times New Roman" w:hAnsi="Times New Roman"/>
          <w:sz w:val="28"/>
          <w:szCs w:val="28"/>
        </w:rPr>
        <w:t xml:space="preserve"> % - в обслуживающих. </w:t>
      </w:r>
    </w:p>
    <w:p w14:paraId="6F48BBE1" w14:textId="77777777" w:rsidR="00D84CD1" w:rsidRPr="00ED0492" w:rsidRDefault="00D84CD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Перспективная структура занятости на расчётный срок и первую очередь определена исходя из проведённого анализа современной возрастной структуры, миграции, занятости населения, а также наметившимся условиям для их дальнейшего перераспределения. </w:t>
      </w:r>
    </w:p>
    <w:p w14:paraId="545CA691" w14:textId="77777777" w:rsidR="00D84CD1" w:rsidRPr="00ED0492" w:rsidRDefault="00D84CD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Численность населения определяется по формуле:</w:t>
      </w:r>
    </w:p>
    <w:p w14:paraId="016EDE06" w14:textId="77777777" w:rsidR="00D84CD1" w:rsidRPr="00ED0492" w:rsidRDefault="00D84CD1" w:rsidP="002851FE">
      <w:pPr>
        <w:tabs>
          <w:tab w:val="left" w:pos="284"/>
          <w:tab w:val="left" w:pos="426"/>
        </w:tabs>
        <w:spacing w:after="0" w:line="240" w:lineRule="auto"/>
        <w:ind w:firstLine="709"/>
        <w:jc w:val="both"/>
        <w:rPr>
          <w:rFonts w:ascii="Times New Roman" w:hAnsi="Times New Roman"/>
          <w:sz w:val="28"/>
          <w:szCs w:val="28"/>
        </w:rPr>
      </w:pPr>
    </w:p>
    <w:p w14:paraId="15483B63" w14:textId="77777777" w:rsidR="00D84CD1" w:rsidRPr="00ED0492" w:rsidRDefault="00D84CD1" w:rsidP="002851FE">
      <w:pPr>
        <w:tabs>
          <w:tab w:val="left" w:pos="284"/>
          <w:tab w:val="left" w:pos="426"/>
        </w:tabs>
        <w:spacing w:after="0" w:line="240" w:lineRule="auto"/>
        <w:ind w:firstLine="709"/>
        <w:jc w:val="both"/>
        <w:rPr>
          <w:rFonts w:ascii="Times New Roman" w:hAnsi="Times New Roman"/>
          <w:sz w:val="28"/>
          <w:szCs w:val="28"/>
        </w:rPr>
      </w:pPr>
      <m:oMathPara>
        <m:oMath>
          <m:r>
            <w:rPr>
              <w:rFonts w:ascii="Cambria Math" w:hAnsi="Cambria Math"/>
              <w:sz w:val="28"/>
              <w:szCs w:val="28"/>
            </w:rPr>
            <m:t>H=</m:t>
          </m:r>
          <m:f>
            <m:fPr>
              <m:ctrlPr>
                <w:rPr>
                  <w:rFonts w:ascii="Cambria Math" w:hAnsi="Cambria Math"/>
                  <w:i/>
                  <w:sz w:val="28"/>
                  <w:szCs w:val="28"/>
                </w:rPr>
              </m:ctrlPr>
            </m:fPr>
            <m:num>
              <m:r>
                <w:rPr>
                  <w:rFonts w:ascii="Cambria Math" w:hAnsi="Cambria Math"/>
                  <w:sz w:val="28"/>
                  <w:szCs w:val="28"/>
                </w:rPr>
                <m:t>А×100</m:t>
              </m:r>
            </m:num>
            <m:den>
              <m:r>
                <w:rPr>
                  <w:rFonts w:ascii="Cambria Math" w:hAnsi="Cambria Math"/>
                  <w:sz w:val="28"/>
                  <w:szCs w:val="28"/>
                </w:rPr>
                <m:t>100-(Б+И)</m:t>
              </m:r>
            </m:den>
          </m:f>
        </m:oMath>
      </m:oMathPara>
    </w:p>
    <w:p w14:paraId="1B380784" w14:textId="77777777" w:rsidR="00D84CD1" w:rsidRPr="00ED0492" w:rsidRDefault="00D84CD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где:</w:t>
      </w:r>
    </w:p>
    <w:p w14:paraId="4F851A79" w14:textId="77777777" w:rsidR="00D84CD1" w:rsidRPr="00ED0492" w:rsidRDefault="00D84CD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Н – ожидаемая численность населения, тыс. чел.;</w:t>
      </w:r>
    </w:p>
    <w:p w14:paraId="4055690A" w14:textId="076AE2D5" w:rsidR="00D84CD1" w:rsidRPr="00ED0492" w:rsidRDefault="00D84CD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А – абсолютная численность градообразующих кадров (с учётом уезжающих за пределы </w:t>
      </w:r>
      <w:r w:rsidR="00433A66">
        <w:rPr>
          <w:rFonts w:ascii="Times New Roman" w:hAnsi="Times New Roman"/>
          <w:sz w:val="28"/>
          <w:szCs w:val="28"/>
        </w:rPr>
        <w:t>округа</w:t>
      </w:r>
      <w:r w:rsidRPr="00ED0492">
        <w:rPr>
          <w:rFonts w:ascii="Times New Roman" w:hAnsi="Times New Roman"/>
          <w:sz w:val="28"/>
          <w:szCs w:val="28"/>
        </w:rPr>
        <w:t>), тыс. чел.;</w:t>
      </w:r>
    </w:p>
    <w:p w14:paraId="27AB74F5" w14:textId="77777777" w:rsidR="00D84CD1" w:rsidRPr="00ED0492" w:rsidRDefault="00D84CD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Б – численность занятых в сфере обслуживания, %;</w:t>
      </w:r>
    </w:p>
    <w:p w14:paraId="77B2AA0D" w14:textId="77777777" w:rsidR="00D84CD1" w:rsidRPr="00ED0492" w:rsidRDefault="00D84CD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 доля несамодеятельного населения, %.</w:t>
      </w:r>
    </w:p>
    <w:p w14:paraId="1C32A6C4" w14:textId="4768B819" w:rsidR="00D84CD1" w:rsidRPr="00ED0492" w:rsidRDefault="00D84CD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Ориентировочный расчёт приведён в </w:t>
      </w:r>
      <w:r w:rsidR="00FB2720" w:rsidRPr="00ED0492">
        <w:rPr>
          <w:rFonts w:ascii="Times New Roman" w:hAnsi="Times New Roman"/>
          <w:sz w:val="28"/>
          <w:szCs w:val="28"/>
        </w:rPr>
        <w:t>таблице 8</w:t>
      </w:r>
      <w:r w:rsidR="00274C3C" w:rsidRPr="00ED0492">
        <w:rPr>
          <w:rFonts w:ascii="Times New Roman" w:hAnsi="Times New Roman"/>
          <w:sz w:val="28"/>
          <w:szCs w:val="28"/>
        </w:rPr>
        <w:t>3</w:t>
      </w:r>
      <w:r w:rsidRPr="00ED0492">
        <w:rPr>
          <w:rFonts w:ascii="Times New Roman" w:hAnsi="Times New Roman"/>
          <w:sz w:val="28"/>
          <w:szCs w:val="28"/>
        </w:rPr>
        <w:t xml:space="preserve">. </w:t>
      </w:r>
    </w:p>
    <w:p w14:paraId="71E6F1A2" w14:textId="456AF6EA" w:rsidR="00EE35BD" w:rsidRPr="00ED0492" w:rsidRDefault="00EE35BD" w:rsidP="002851FE">
      <w:pPr>
        <w:pStyle w:val="affffffff4"/>
        <w:tabs>
          <w:tab w:val="left" w:pos="284"/>
          <w:tab w:val="left" w:pos="426"/>
        </w:tabs>
        <w:rPr>
          <w:sz w:val="28"/>
          <w:szCs w:val="28"/>
          <w:lang w:val="ru-RU"/>
        </w:rPr>
      </w:pPr>
      <w:bookmarkStart w:id="350" w:name="_Hlk106381339"/>
      <w:bookmarkStart w:id="351" w:name="_Hlk114051142"/>
      <w:r w:rsidRPr="00ED0492">
        <w:rPr>
          <w:sz w:val="28"/>
          <w:szCs w:val="28"/>
        </w:rPr>
        <w:t xml:space="preserve">Прогноз численности населения </w:t>
      </w:r>
      <w:r w:rsidR="002E41BF" w:rsidRPr="00ED0492">
        <w:rPr>
          <w:sz w:val="28"/>
          <w:szCs w:val="28"/>
          <w:lang w:val="ru-RU"/>
        </w:rPr>
        <w:t>Ханкайского</w:t>
      </w:r>
      <w:r w:rsidRPr="00ED0492">
        <w:rPr>
          <w:sz w:val="28"/>
          <w:szCs w:val="28"/>
        </w:rPr>
        <w:t xml:space="preserve"> муниципального округа на период 20</w:t>
      </w:r>
      <w:r w:rsidRPr="00ED0492">
        <w:rPr>
          <w:sz w:val="28"/>
          <w:szCs w:val="28"/>
          <w:lang w:val="ru-RU"/>
        </w:rPr>
        <w:t>32</w:t>
      </w:r>
      <w:r w:rsidRPr="00ED0492">
        <w:rPr>
          <w:sz w:val="28"/>
          <w:szCs w:val="28"/>
        </w:rPr>
        <w:t xml:space="preserve"> – 204</w:t>
      </w:r>
      <w:r w:rsidRPr="00ED0492">
        <w:rPr>
          <w:sz w:val="28"/>
          <w:szCs w:val="28"/>
          <w:lang w:val="ru-RU"/>
        </w:rPr>
        <w:t>2</w:t>
      </w:r>
      <w:r w:rsidRPr="00ED0492">
        <w:rPr>
          <w:sz w:val="28"/>
          <w:szCs w:val="28"/>
        </w:rPr>
        <w:t xml:space="preserve"> годов представлен ниже. К концу 204</w:t>
      </w:r>
      <w:r w:rsidRPr="00ED0492">
        <w:rPr>
          <w:sz w:val="28"/>
          <w:szCs w:val="28"/>
          <w:lang w:val="ru-RU"/>
        </w:rPr>
        <w:t>2</w:t>
      </w:r>
      <w:r w:rsidRPr="00ED0492">
        <w:rPr>
          <w:sz w:val="28"/>
          <w:szCs w:val="28"/>
        </w:rPr>
        <w:t xml:space="preserve"> года ожидается рост численности населения </w:t>
      </w:r>
      <w:r w:rsidR="002E41BF" w:rsidRPr="00ED0492">
        <w:rPr>
          <w:sz w:val="28"/>
          <w:szCs w:val="28"/>
          <w:lang w:val="ru-RU"/>
        </w:rPr>
        <w:t>Ханкайского</w:t>
      </w:r>
      <w:r w:rsidRPr="00ED0492">
        <w:rPr>
          <w:sz w:val="28"/>
          <w:szCs w:val="28"/>
        </w:rPr>
        <w:t xml:space="preserve"> муниципального округа на </w:t>
      </w:r>
      <w:r w:rsidR="002E41BF" w:rsidRPr="00ED0492">
        <w:rPr>
          <w:sz w:val="28"/>
          <w:szCs w:val="28"/>
          <w:lang w:val="ru-RU"/>
        </w:rPr>
        <w:t>17,0</w:t>
      </w:r>
      <w:r w:rsidRPr="00ED0492">
        <w:rPr>
          <w:sz w:val="28"/>
          <w:szCs w:val="28"/>
          <w:lang w:val="ru-RU"/>
        </w:rPr>
        <w:t xml:space="preserve"> </w:t>
      </w:r>
      <w:r w:rsidRPr="00ED0492">
        <w:rPr>
          <w:sz w:val="28"/>
          <w:szCs w:val="28"/>
        </w:rPr>
        <w:t>% относительно конца 20</w:t>
      </w:r>
      <w:r w:rsidRPr="00ED0492">
        <w:rPr>
          <w:sz w:val="28"/>
          <w:szCs w:val="28"/>
          <w:lang w:val="ru-RU"/>
        </w:rPr>
        <w:t>21</w:t>
      </w:r>
      <w:r w:rsidRPr="00ED0492">
        <w:rPr>
          <w:sz w:val="28"/>
          <w:szCs w:val="28"/>
        </w:rPr>
        <w:t xml:space="preserve"> года</w:t>
      </w:r>
      <w:r w:rsidR="00FB2720" w:rsidRPr="00ED0492">
        <w:rPr>
          <w:sz w:val="28"/>
          <w:szCs w:val="28"/>
          <w:lang w:val="ru-RU"/>
        </w:rPr>
        <w:t>.</w:t>
      </w:r>
    </w:p>
    <w:bookmarkEnd w:id="350"/>
    <w:p w14:paraId="1D14265D" w14:textId="2F3C89C0" w:rsidR="00D84CD1" w:rsidRPr="00ED0492" w:rsidRDefault="00D84CD1" w:rsidP="002851FE">
      <w:pPr>
        <w:tabs>
          <w:tab w:val="left" w:pos="284"/>
          <w:tab w:val="left" w:pos="426"/>
        </w:tabs>
        <w:autoSpaceDE w:val="0"/>
        <w:autoSpaceDN w:val="0"/>
        <w:adjustRightInd w:val="0"/>
        <w:spacing w:after="0" w:line="240" w:lineRule="auto"/>
        <w:jc w:val="center"/>
        <w:rPr>
          <w:rFonts w:ascii="Times New Roman" w:hAnsi="Times New Roman"/>
          <w:sz w:val="28"/>
          <w:szCs w:val="28"/>
        </w:rPr>
      </w:pPr>
      <w:r w:rsidRPr="00ED0492">
        <w:rPr>
          <w:rFonts w:ascii="Times New Roman" w:eastAsia="Times New Roman" w:hAnsi="Times New Roman"/>
          <w:b/>
          <w:bCs/>
          <w:sz w:val="28"/>
          <w:szCs w:val="28"/>
          <w:lang w:eastAsia="ru-RU"/>
        </w:rPr>
        <w:lastRenderedPageBreak/>
        <w:t xml:space="preserve">Таблица </w:t>
      </w:r>
      <w:r w:rsidR="00FB2720" w:rsidRPr="00ED0492">
        <w:rPr>
          <w:rFonts w:ascii="Times New Roman" w:eastAsia="Times New Roman" w:hAnsi="Times New Roman"/>
          <w:b/>
          <w:bCs/>
          <w:sz w:val="28"/>
          <w:szCs w:val="28"/>
          <w:lang w:eastAsia="ru-RU" w:bidi="en-US"/>
        </w:rPr>
        <w:t>8</w:t>
      </w:r>
      <w:r w:rsidR="00274C3C" w:rsidRPr="00ED0492">
        <w:rPr>
          <w:rFonts w:ascii="Times New Roman" w:eastAsia="Times New Roman" w:hAnsi="Times New Roman"/>
          <w:b/>
          <w:bCs/>
          <w:sz w:val="28"/>
          <w:szCs w:val="28"/>
          <w:lang w:eastAsia="ru-RU" w:bidi="en-US"/>
        </w:rPr>
        <w:t>3</w:t>
      </w:r>
      <w:r w:rsidR="00FB2720" w:rsidRPr="00ED0492">
        <w:rPr>
          <w:rFonts w:ascii="Times New Roman" w:eastAsia="Times New Roman" w:hAnsi="Times New Roman"/>
          <w:b/>
          <w:bCs/>
          <w:sz w:val="28"/>
          <w:szCs w:val="28"/>
          <w:lang w:eastAsia="ru-RU" w:bidi="en-US"/>
        </w:rPr>
        <w:t xml:space="preserve">. - </w:t>
      </w:r>
      <w:r w:rsidR="002E41BF" w:rsidRPr="00ED0492">
        <w:rPr>
          <w:rFonts w:ascii="Times New Roman" w:eastAsia="Times New Roman" w:hAnsi="Times New Roman"/>
          <w:sz w:val="28"/>
          <w:szCs w:val="28"/>
          <w:lang w:eastAsia="ru-RU" w:bidi="en-US"/>
        </w:rPr>
        <w:t xml:space="preserve">Численность населения </w:t>
      </w:r>
      <w:r w:rsidR="002E41BF" w:rsidRPr="00ED0492">
        <w:rPr>
          <w:rFonts w:ascii="Times New Roman" w:hAnsi="Times New Roman"/>
          <w:sz w:val="28"/>
          <w:szCs w:val="28"/>
        </w:rPr>
        <w:t>Ханкайского</w:t>
      </w:r>
      <w:r w:rsidR="00232519" w:rsidRPr="00ED0492">
        <w:rPr>
          <w:rFonts w:ascii="Times New Roman" w:hAnsi="Times New Roman"/>
          <w:sz w:val="28"/>
          <w:szCs w:val="28"/>
        </w:rPr>
        <w:t xml:space="preserve"> муниципального округа</w:t>
      </w:r>
      <w:r w:rsidR="00232519" w:rsidRPr="00ED0492">
        <w:rPr>
          <w:rFonts w:ascii="Times New Roman" w:eastAsia="Times New Roman" w:hAnsi="Times New Roman"/>
          <w:sz w:val="28"/>
          <w:szCs w:val="28"/>
          <w:lang w:eastAsia="ru-RU"/>
        </w:rPr>
        <w:t xml:space="preserve"> </w:t>
      </w:r>
      <w:r w:rsidR="00232519" w:rsidRPr="00ED0492">
        <w:rPr>
          <w:rFonts w:ascii="Times New Roman" w:hAnsi="Times New Roman"/>
          <w:sz w:val="28"/>
          <w:szCs w:val="28"/>
        </w:rPr>
        <w:t xml:space="preserve">на период </w:t>
      </w:r>
      <w:r w:rsidR="004A7DD0" w:rsidRPr="00ED0492">
        <w:rPr>
          <w:rFonts w:ascii="Times New Roman" w:hAnsi="Times New Roman"/>
          <w:sz w:val="28"/>
          <w:szCs w:val="28"/>
        </w:rPr>
        <w:t>2032–2042</w:t>
      </w:r>
      <w:r w:rsidR="00232519" w:rsidRPr="00ED0492">
        <w:rPr>
          <w:rFonts w:ascii="Times New Roman" w:hAnsi="Times New Roman"/>
          <w:sz w:val="28"/>
          <w:szCs w:val="28"/>
        </w:rPr>
        <w:t xml:space="preserve"> гг.</w:t>
      </w:r>
    </w:p>
    <w:tbl>
      <w:tblPr>
        <w:tblW w:w="104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6"/>
        <w:gridCol w:w="1353"/>
        <w:gridCol w:w="1507"/>
        <w:gridCol w:w="1411"/>
        <w:gridCol w:w="1409"/>
        <w:gridCol w:w="236"/>
      </w:tblGrid>
      <w:tr w:rsidR="00532823" w:rsidRPr="00ED0492" w14:paraId="0A0C054E" w14:textId="77777777" w:rsidTr="0049329B">
        <w:trPr>
          <w:gridAfter w:val="1"/>
          <w:wAfter w:w="236" w:type="dxa"/>
          <w:trHeight w:val="269"/>
          <w:jc w:val="center"/>
        </w:trPr>
        <w:tc>
          <w:tcPr>
            <w:tcW w:w="4516" w:type="dxa"/>
            <w:vMerge w:val="restart"/>
            <w:shd w:val="clear" w:color="auto" w:fill="auto"/>
            <w:vAlign w:val="center"/>
            <w:hideMark/>
          </w:tcPr>
          <w:p w14:paraId="38945F36" w14:textId="77777777" w:rsidR="00DC3A47" w:rsidRPr="00ED0492" w:rsidRDefault="00DC3A47" w:rsidP="002851FE">
            <w:pPr>
              <w:tabs>
                <w:tab w:val="left" w:pos="284"/>
                <w:tab w:val="left" w:pos="426"/>
              </w:tabs>
              <w:spacing w:after="0" w:line="240" w:lineRule="auto"/>
              <w:jc w:val="center"/>
              <w:rPr>
                <w:rFonts w:ascii="Times New Roman" w:eastAsia="Times New Roman" w:hAnsi="Times New Roman"/>
                <w:b/>
                <w:bCs/>
                <w:lang w:eastAsia="ru-RU"/>
              </w:rPr>
            </w:pPr>
            <w:bookmarkStart w:id="352" w:name="_Hlk113523701"/>
            <w:r w:rsidRPr="00ED0492">
              <w:rPr>
                <w:rFonts w:ascii="Times New Roman" w:eastAsia="Times New Roman" w:hAnsi="Times New Roman"/>
                <w:b/>
                <w:bCs/>
                <w:lang w:eastAsia="ru-RU"/>
              </w:rPr>
              <w:t>Группа населения</w:t>
            </w:r>
          </w:p>
        </w:tc>
        <w:tc>
          <w:tcPr>
            <w:tcW w:w="2860" w:type="dxa"/>
            <w:gridSpan w:val="2"/>
            <w:vMerge w:val="restart"/>
            <w:shd w:val="clear" w:color="auto" w:fill="auto"/>
            <w:vAlign w:val="center"/>
            <w:hideMark/>
          </w:tcPr>
          <w:p w14:paraId="2F1574C2" w14:textId="51E0EFA8" w:rsidR="00DC3A47" w:rsidRPr="00ED0492" w:rsidRDefault="00DC3A47"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Первая очередь (203</w:t>
            </w:r>
            <w:r w:rsidR="00D37DFC" w:rsidRPr="00ED0492">
              <w:rPr>
                <w:rFonts w:ascii="Times New Roman" w:eastAsia="Times New Roman" w:hAnsi="Times New Roman"/>
                <w:b/>
                <w:bCs/>
                <w:lang w:eastAsia="ru-RU"/>
              </w:rPr>
              <w:t>2</w:t>
            </w:r>
            <w:r w:rsidRPr="00ED0492">
              <w:rPr>
                <w:rFonts w:ascii="Times New Roman" w:eastAsia="Times New Roman" w:hAnsi="Times New Roman"/>
                <w:b/>
                <w:bCs/>
                <w:lang w:eastAsia="ru-RU"/>
              </w:rPr>
              <w:t xml:space="preserve"> г.) </w:t>
            </w:r>
          </w:p>
        </w:tc>
        <w:tc>
          <w:tcPr>
            <w:tcW w:w="2820" w:type="dxa"/>
            <w:gridSpan w:val="2"/>
            <w:vMerge w:val="restart"/>
            <w:shd w:val="clear" w:color="auto" w:fill="auto"/>
            <w:vAlign w:val="center"/>
            <w:hideMark/>
          </w:tcPr>
          <w:p w14:paraId="652CFDA8" w14:textId="4780F6BA" w:rsidR="00DC3A47" w:rsidRPr="00ED0492" w:rsidRDefault="00DC3A47"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Расчётный срок (204</w:t>
            </w:r>
            <w:r w:rsidR="00D37DFC" w:rsidRPr="00ED0492">
              <w:rPr>
                <w:rFonts w:ascii="Times New Roman" w:eastAsia="Times New Roman" w:hAnsi="Times New Roman"/>
                <w:b/>
                <w:bCs/>
                <w:lang w:eastAsia="ru-RU"/>
              </w:rPr>
              <w:t>2</w:t>
            </w:r>
            <w:r w:rsidRPr="00ED0492">
              <w:rPr>
                <w:rFonts w:ascii="Times New Roman" w:eastAsia="Times New Roman" w:hAnsi="Times New Roman"/>
                <w:b/>
                <w:bCs/>
                <w:lang w:eastAsia="ru-RU"/>
              </w:rPr>
              <w:t xml:space="preserve"> г.) </w:t>
            </w:r>
          </w:p>
        </w:tc>
      </w:tr>
      <w:tr w:rsidR="00532823" w:rsidRPr="00ED0492" w14:paraId="796189B1" w14:textId="77777777" w:rsidTr="0049329B">
        <w:trPr>
          <w:trHeight w:val="57"/>
          <w:jc w:val="center"/>
        </w:trPr>
        <w:tc>
          <w:tcPr>
            <w:tcW w:w="4516" w:type="dxa"/>
            <w:vMerge/>
            <w:shd w:val="clear" w:color="auto" w:fill="auto"/>
            <w:vAlign w:val="center"/>
            <w:hideMark/>
          </w:tcPr>
          <w:p w14:paraId="0A342AB3" w14:textId="77777777" w:rsidR="00DC3A47" w:rsidRPr="00ED0492" w:rsidRDefault="00DC3A47" w:rsidP="002851FE">
            <w:pPr>
              <w:tabs>
                <w:tab w:val="left" w:pos="284"/>
                <w:tab w:val="left" w:pos="426"/>
              </w:tabs>
              <w:spacing w:after="0" w:line="240" w:lineRule="auto"/>
              <w:rPr>
                <w:rFonts w:ascii="Times New Roman" w:eastAsia="Times New Roman" w:hAnsi="Times New Roman"/>
                <w:b/>
                <w:bCs/>
                <w:lang w:eastAsia="ru-RU"/>
              </w:rPr>
            </w:pPr>
          </w:p>
        </w:tc>
        <w:tc>
          <w:tcPr>
            <w:tcW w:w="2860" w:type="dxa"/>
            <w:gridSpan w:val="2"/>
            <w:vMerge/>
            <w:shd w:val="clear" w:color="auto" w:fill="auto"/>
            <w:vAlign w:val="center"/>
            <w:hideMark/>
          </w:tcPr>
          <w:p w14:paraId="0E56D2B2" w14:textId="77777777" w:rsidR="00DC3A47" w:rsidRPr="00ED0492" w:rsidRDefault="00DC3A47" w:rsidP="002851FE">
            <w:pPr>
              <w:tabs>
                <w:tab w:val="left" w:pos="284"/>
                <w:tab w:val="left" w:pos="426"/>
              </w:tabs>
              <w:spacing w:after="0" w:line="240" w:lineRule="auto"/>
              <w:rPr>
                <w:rFonts w:ascii="Times New Roman" w:eastAsia="Times New Roman" w:hAnsi="Times New Roman"/>
                <w:b/>
                <w:bCs/>
                <w:lang w:eastAsia="ru-RU"/>
              </w:rPr>
            </w:pPr>
          </w:p>
        </w:tc>
        <w:tc>
          <w:tcPr>
            <w:tcW w:w="2820" w:type="dxa"/>
            <w:gridSpan w:val="2"/>
            <w:vMerge/>
            <w:shd w:val="clear" w:color="auto" w:fill="auto"/>
            <w:vAlign w:val="center"/>
            <w:hideMark/>
          </w:tcPr>
          <w:p w14:paraId="33DDBCF3" w14:textId="77777777" w:rsidR="00DC3A47" w:rsidRPr="00ED0492" w:rsidRDefault="00DC3A47" w:rsidP="002851FE">
            <w:pPr>
              <w:tabs>
                <w:tab w:val="left" w:pos="284"/>
                <w:tab w:val="left" w:pos="426"/>
              </w:tabs>
              <w:spacing w:after="0" w:line="240" w:lineRule="auto"/>
              <w:rPr>
                <w:rFonts w:ascii="Times New Roman" w:eastAsia="Times New Roman" w:hAnsi="Times New Roman"/>
                <w:b/>
                <w:bCs/>
                <w:lang w:eastAsia="ru-RU"/>
              </w:rPr>
            </w:pPr>
          </w:p>
        </w:tc>
        <w:tc>
          <w:tcPr>
            <w:tcW w:w="236" w:type="dxa"/>
            <w:shd w:val="clear" w:color="auto" w:fill="auto"/>
            <w:noWrap/>
            <w:vAlign w:val="bottom"/>
            <w:hideMark/>
          </w:tcPr>
          <w:p w14:paraId="5CA6784A" w14:textId="77777777" w:rsidR="00DC3A47" w:rsidRPr="00ED0492" w:rsidRDefault="00DC3A47" w:rsidP="002851FE">
            <w:pPr>
              <w:tabs>
                <w:tab w:val="left" w:pos="284"/>
                <w:tab w:val="left" w:pos="426"/>
              </w:tabs>
              <w:spacing w:after="0" w:line="240" w:lineRule="auto"/>
              <w:jc w:val="center"/>
              <w:rPr>
                <w:rFonts w:ascii="Times New Roman" w:eastAsia="Times New Roman" w:hAnsi="Times New Roman"/>
                <w:lang w:eastAsia="ru-RU"/>
              </w:rPr>
            </w:pPr>
          </w:p>
        </w:tc>
      </w:tr>
      <w:tr w:rsidR="00532823" w:rsidRPr="00ED0492" w14:paraId="6C19F060" w14:textId="77777777" w:rsidTr="0049329B">
        <w:trPr>
          <w:trHeight w:val="57"/>
          <w:jc w:val="center"/>
        </w:trPr>
        <w:tc>
          <w:tcPr>
            <w:tcW w:w="4516" w:type="dxa"/>
            <w:vMerge/>
            <w:shd w:val="clear" w:color="auto" w:fill="auto"/>
            <w:vAlign w:val="center"/>
            <w:hideMark/>
          </w:tcPr>
          <w:p w14:paraId="2DEC5133" w14:textId="77777777" w:rsidR="00DC3A47" w:rsidRPr="00ED0492" w:rsidRDefault="00DC3A47" w:rsidP="002851FE">
            <w:pPr>
              <w:tabs>
                <w:tab w:val="left" w:pos="284"/>
                <w:tab w:val="left" w:pos="426"/>
              </w:tabs>
              <w:spacing w:after="0" w:line="240" w:lineRule="auto"/>
              <w:rPr>
                <w:rFonts w:ascii="Times New Roman" w:eastAsia="Times New Roman" w:hAnsi="Times New Roman"/>
                <w:b/>
                <w:bCs/>
                <w:lang w:eastAsia="ru-RU"/>
              </w:rPr>
            </w:pPr>
          </w:p>
        </w:tc>
        <w:tc>
          <w:tcPr>
            <w:tcW w:w="1353" w:type="dxa"/>
            <w:shd w:val="clear" w:color="auto" w:fill="auto"/>
            <w:vAlign w:val="center"/>
            <w:hideMark/>
          </w:tcPr>
          <w:p w14:paraId="5DF3DBC8" w14:textId="77777777" w:rsidR="00DC3A47" w:rsidRPr="00ED0492" w:rsidRDefault="00DC3A47"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чел</w:t>
            </w:r>
          </w:p>
        </w:tc>
        <w:tc>
          <w:tcPr>
            <w:tcW w:w="1507" w:type="dxa"/>
            <w:shd w:val="clear" w:color="auto" w:fill="auto"/>
            <w:vAlign w:val="center"/>
            <w:hideMark/>
          </w:tcPr>
          <w:p w14:paraId="6F4361B8" w14:textId="77777777" w:rsidR="00DC3A47" w:rsidRPr="00ED0492" w:rsidRDefault="00DC3A47"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w:t>
            </w:r>
          </w:p>
        </w:tc>
        <w:tc>
          <w:tcPr>
            <w:tcW w:w="1411" w:type="dxa"/>
            <w:shd w:val="clear" w:color="auto" w:fill="auto"/>
            <w:vAlign w:val="center"/>
            <w:hideMark/>
          </w:tcPr>
          <w:p w14:paraId="0708B66D" w14:textId="77777777" w:rsidR="00DC3A47" w:rsidRPr="00ED0492" w:rsidRDefault="00DC3A47"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чел.</w:t>
            </w:r>
          </w:p>
        </w:tc>
        <w:tc>
          <w:tcPr>
            <w:tcW w:w="1409" w:type="dxa"/>
            <w:shd w:val="clear" w:color="auto" w:fill="auto"/>
            <w:vAlign w:val="center"/>
            <w:hideMark/>
          </w:tcPr>
          <w:p w14:paraId="744B1A55" w14:textId="77777777" w:rsidR="00DC3A47" w:rsidRPr="00ED0492" w:rsidRDefault="00DC3A47"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w:t>
            </w:r>
          </w:p>
        </w:tc>
        <w:tc>
          <w:tcPr>
            <w:tcW w:w="236" w:type="dxa"/>
            <w:shd w:val="clear" w:color="auto" w:fill="auto"/>
            <w:vAlign w:val="center"/>
            <w:hideMark/>
          </w:tcPr>
          <w:p w14:paraId="003E2B90" w14:textId="77777777" w:rsidR="00DC3A47" w:rsidRPr="00ED0492" w:rsidRDefault="00DC3A47"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49D121A2" w14:textId="77777777" w:rsidTr="0049329B">
        <w:trPr>
          <w:trHeight w:val="57"/>
          <w:jc w:val="center"/>
        </w:trPr>
        <w:tc>
          <w:tcPr>
            <w:tcW w:w="4516" w:type="dxa"/>
            <w:shd w:val="clear" w:color="auto" w:fill="auto"/>
            <w:vAlign w:val="center"/>
            <w:hideMark/>
          </w:tcPr>
          <w:p w14:paraId="3A279481" w14:textId="77777777" w:rsidR="00C776E3" w:rsidRPr="00ED0492" w:rsidRDefault="00C776E3" w:rsidP="002851FE">
            <w:pPr>
              <w:tabs>
                <w:tab w:val="left" w:pos="284"/>
                <w:tab w:val="left" w:pos="426"/>
              </w:tabs>
              <w:spacing w:after="0" w:line="240" w:lineRule="auto"/>
              <w:rPr>
                <w:rFonts w:ascii="Times New Roman" w:eastAsia="Times New Roman" w:hAnsi="Times New Roman"/>
                <w:b/>
                <w:bCs/>
                <w:lang w:eastAsia="ru-RU"/>
              </w:rPr>
            </w:pPr>
            <w:r w:rsidRPr="00ED0492">
              <w:rPr>
                <w:rFonts w:ascii="Times New Roman" w:eastAsia="Times New Roman" w:hAnsi="Times New Roman"/>
                <w:b/>
                <w:bCs/>
                <w:lang w:eastAsia="ru-RU"/>
              </w:rPr>
              <w:t>Население, всего</w:t>
            </w:r>
          </w:p>
        </w:tc>
        <w:tc>
          <w:tcPr>
            <w:tcW w:w="1353" w:type="dxa"/>
            <w:shd w:val="clear" w:color="auto" w:fill="auto"/>
            <w:vAlign w:val="center"/>
            <w:hideMark/>
          </w:tcPr>
          <w:p w14:paraId="1B78E3DE" w14:textId="1FE341AE" w:rsidR="00C776E3" w:rsidRPr="00ED0492" w:rsidRDefault="00526B43"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21700</w:t>
            </w:r>
          </w:p>
        </w:tc>
        <w:tc>
          <w:tcPr>
            <w:tcW w:w="1507" w:type="dxa"/>
            <w:shd w:val="clear" w:color="auto" w:fill="auto"/>
            <w:vAlign w:val="center"/>
            <w:hideMark/>
          </w:tcPr>
          <w:p w14:paraId="07CA8EAC" w14:textId="1BB1F50E" w:rsidR="00C776E3" w:rsidRPr="00ED0492" w:rsidRDefault="00C776E3"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100,0</w:t>
            </w:r>
          </w:p>
        </w:tc>
        <w:tc>
          <w:tcPr>
            <w:tcW w:w="1411" w:type="dxa"/>
            <w:shd w:val="clear" w:color="auto" w:fill="auto"/>
            <w:vAlign w:val="center"/>
            <w:hideMark/>
          </w:tcPr>
          <w:p w14:paraId="00D019DB" w14:textId="76E250E0" w:rsidR="00C776E3" w:rsidRPr="00ED0492" w:rsidRDefault="00526B43"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23400</w:t>
            </w:r>
          </w:p>
        </w:tc>
        <w:tc>
          <w:tcPr>
            <w:tcW w:w="1409" w:type="dxa"/>
            <w:shd w:val="clear" w:color="auto" w:fill="auto"/>
            <w:vAlign w:val="center"/>
            <w:hideMark/>
          </w:tcPr>
          <w:p w14:paraId="4A7C90F8" w14:textId="47482992" w:rsidR="00C776E3" w:rsidRPr="00ED0492" w:rsidRDefault="00C776E3"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100,0</w:t>
            </w:r>
          </w:p>
        </w:tc>
        <w:tc>
          <w:tcPr>
            <w:tcW w:w="236" w:type="dxa"/>
            <w:shd w:val="clear" w:color="auto" w:fill="auto"/>
            <w:vAlign w:val="center"/>
            <w:hideMark/>
          </w:tcPr>
          <w:p w14:paraId="27D24C98" w14:textId="77777777" w:rsidR="00C776E3" w:rsidRPr="00ED0492" w:rsidRDefault="00C776E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3A3CF905" w14:textId="77777777" w:rsidTr="0049329B">
        <w:trPr>
          <w:trHeight w:val="57"/>
          <w:jc w:val="center"/>
        </w:trPr>
        <w:tc>
          <w:tcPr>
            <w:tcW w:w="4516" w:type="dxa"/>
            <w:shd w:val="clear" w:color="auto" w:fill="auto"/>
          </w:tcPr>
          <w:p w14:paraId="71169369" w14:textId="0DDF56AC"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bookmarkStart w:id="353" w:name="_Hlk114058120"/>
            <w:r w:rsidRPr="00ED0492">
              <w:rPr>
                <w:rFonts w:ascii="Times New Roman" w:hAnsi="Times New Roman"/>
                <w:bCs/>
              </w:rPr>
              <w:t xml:space="preserve">с. Камень-Рыболов </w:t>
            </w:r>
            <w:bookmarkEnd w:id="353"/>
            <w:r w:rsidRPr="00ED0492">
              <w:rPr>
                <w:rFonts w:ascii="Times New Roman" w:hAnsi="Times New Roman"/>
                <w:bCs/>
              </w:rPr>
              <w:t>+ ж</w:t>
            </w:r>
            <w:r w:rsidR="00742DA1" w:rsidRPr="00ED0492">
              <w:rPr>
                <w:rFonts w:ascii="Times New Roman" w:hAnsi="Times New Roman"/>
                <w:bCs/>
              </w:rPr>
              <w:t>/</w:t>
            </w:r>
            <w:r w:rsidRPr="00ED0492">
              <w:rPr>
                <w:rFonts w:ascii="Times New Roman" w:hAnsi="Times New Roman"/>
                <w:bCs/>
              </w:rPr>
              <w:t>д</w:t>
            </w:r>
            <w:r w:rsidR="00742DA1" w:rsidRPr="00ED0492">
              <w:rPr>
                <w:rFonts w:ascii="Times New Roman" w:hAnsi="Times New Roman"/>
                <w:bCs/>
              </w:rPr>
              <w:t>.</w:t>
            </w:r>
            <w:r w:rsidRPr="00ED0492">
              <w:rPr>
                <w:rFonts w:ascii="Times New Roman" w:hAnsi="Times New Roman"/>
                <w:bCs/>
              </w:rPr>
              <w:t xml:space="preserve"> ст. Камень-Рыболов</w:t>
            </w:r>
          </w:p>
        </w:tc>
        <w:tc>
          <w:tcPr>
            <w:tcW w:w="1353" w:type="dxa"/>
            <w:shd w:val="clear" w:color="auto" w:fill="auto"/>
            <w:vAlign w:val="center"/>
          </w:tcPr>
          <w:p w14:paraId="0A2223F3" w14:textId="5676043D"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9653</w:t>
            </w:r>
          </w:p>
        </w:tc>
        <w:tc>
          <w:tcPr>
            <w:tcW w:w="1507" w:type="dxa"/>
            <w:shd w:val="clear" w:color="auto" w:fill="auto"/>
            <w:vAlign w:val="center"/>
          </w:tcPr>
          <w:p w14:paraId="5AC9DE0B" w14:textId="6A74B7D6"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44,5</w:t>
            </w:r>
            <w:r w:rsidR="002E41BF" w:rsidRPr="00ED0492">
              <w:rPr>
                <w:rFonts w:ascii="Times New Roman" w:eastAsia="Times New Roman" w:hAnsi="Times New Roman"/>
                <w:lang w:eastAsia="ru-RU"/>
              </w:rPr>
              <w:t>5</w:t>
            </w:r>
          </w:p>
        </w:tc>
        <w:tc>
          <w:tcPr>
            <w:tcW w:w="1411" w:type="dxa"/>
            <w:shd w:val="clear" w:color="auto" w:fill="auto"/>
            <w:vAlign w:val="center"/>
          </w:tcPr>
          <w:p w14:paraId="0D5831C1" w14:textId="02417AC3"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w:t>
            </w:r>
            <w:r w:rsidR="00A33B85" w:rsidRPr="00ED0492">
              <w:rPr>
                <w:rFonts w:ascii="Times New Roman" w:eastAsia="Times New Roman" w:hAnsi="Times New Roman"/>
                <w:lang w:eastAsia="ru-RU"/>
              </w:rPr>
              <w:t>5</w:t>
            </w:r>
            <w:r w:rsidRPr="00ED0492">
              <w:rPr>
                <w:rFonts w:ascii="Times New Roman" w:eastAsia="Times New Roman" w:hAnsi="Times New Roman"/>
                <w:lang w:eastAsia="ru-RU"/>
              </w:rPr>
              <w:t>09</w:t>
            </w:r>
          </w:p>
        </w:tc>
        <w:tc>
          <w:tcPr>
            <w:tcW w:w="1409" w:type="dxa"/>
            <w:shd w:val="clear" w:color="auto" w:fill="auto"/>
            <w:vAlign w:val="center"/>
          </w:tcPr>
          <w:p w14:paraId="0B795FDB" w14:textId="4D3AD05C"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45,</w:t>
            </w:r>
            <w:r w:rsidR="00A33B85" w:rsidRPr="00ED0492">
              <w:rPr>
                <w:rFonts w:ascii="Times New Roman" w:eastAsia="Times New Roman" w:hAnsi="Times New Roman"/>
                <w:lang w:eastAsia="ru-RU"/>
              </w:rPr>
              <w:t>6</w:t>
            </w:r>
          </w:p>
        </w:tc>
        <w:tc>
          <w:tcPr>
            <w:tcW w:w="236" w:type="dxa"/>
            <w:shd w:val="clear" w:color="auto" w:fill="auto"/>
            <w:vAlign w:val="center"/>
          </w:tcPr>
          <w:p w14:paraId="4A5F0483"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03676DBE" w14:textId="77777777" w:rsidTr="0049329B">
        <w:trPr>
          <w:trHeight w:val="57"/>
          <w:jc w:val="center"/>
        </w:trPr>
        <w:tc>
          <w:tcPr>
            <w:tcW w:w="4516" w:type="dxa"/>
            <w:shd w:val="clear" w:color="auto" w:fill="auto"/>
          </w:tcPr>
          <w:p w14:paraId="1DA40624" w14:textId="35AE7046"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Алексеевка</w:t>
            </w:r>
          </w:p>
        </w:tc>
        <w:tc>
          <w:tcPr>
            <w:tcW w:w="1353" w:type="dxa"/>
            <w:shd w:val="clear" w:color="auto" w:fill="auto"/>
            <w:vAlign w:val="center"/>
          </w:tcPr>
          <w:p w14:paraId="388C5B29" w14:textId="3929AFD5"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166</w:t>
            </w:r>
          </w:p>
        </w:tc>
        <w:tc>
          <w:tcPr>
            <w:tcW w:w="1507" w:type="dxa"/>
            <w:shd w:val="clear" w:color="auto" w:fill="auto"/>
            <w:vAlign w:val="center"/>
          </w:tcPr>
          <w:p w14:paraId="7B9203B1" w14:textId="0CD87E62"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0,8</w:t>
            </w:r>
          </w:p>
        </w:tc>
        <w:tc>
          <w:tcPr>
            <w:tcW w:w="1411" w:type="dxa"/>
            <w:shd w:val="clear" w:color="auto" w:fill="auto"/>
            <w:vAlign w:val="center"/>
          </w:tcPr>
          <w:p w14:paraId="2BA4884D" w14:textId="4FA4ECF1"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175</w:t>
            </w:r>
          </w:p>
        </w:tc>
        <w:tc>
          <w:tcPr>
            <w:tcW w:w="1409" w:type="dxa"/>
            <w:shd w:val="clear" w:color="auto" w:fill="auto"/>
            <w:vAlign w:val="center"/>
          </w:tcPr>
          <w:p w14:paraId="620DB422" w14:textId="3D74BE2D"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0,7</w:t>
            </w:r>
          </w:p>
        </w:tc>
        <w:tc>
          <w:tcPr>
            <w:tcW w:w="236" w:type="dxa"/>
            <w:shd w:val="clear" w:color="auto" w:fill="auto"/>
            <w:vAlign w:val="center"/>
          </w:tcPr>
          <w:p w14:paraId="42C4651A"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3E277FA2" w14:textId="77777777" w:rsidTr="0049329B">
        <w:trPr>
          <w:trHeight w:val="317"/>
          <w:jc w:val="center"/>
        </w:trPr>
        <w:tc>
          <w:tcPr>
            <w:tcW w:w="4516" w:type="dxa"/>
            <w:shd w:val="clear" w:color="auto" w:fill="auto"/>
          </w:tcPr>
          <w:p w14:paraId="0A3495D8" w14:textId="660DEBA9"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bookmarkStart w:id="354" w:name="_Hlk114058161"/>
            <w:r w:rsidRPr="00ED0492">
              <w:rPr>
                <w:rFonts w:ascii="Times New Roman" w:hAnsi="Times New Roman"/>
                <w:bCs/>
              </w:rPr>
              <w:t>с. Астраханка</w:t>
            </w:r>
            <w:bookmarkEnd w:id="354"/>
          </w:p>
        </w:tc>
        <w:tc>
          <w:tcPr>
            <w:tcW w:w="1353" w:type="dxa"/>
            <w:shd w:val="clear" w:color="auto" w:fill="auto"/>
            <w:vAlign w:val="center"/>
          </w:tcPr>
          <w:p w14:paraId="1E65332C" w14:textId="560EAA56"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2455</w:t>
            </w:r>
          </w:p>
        </w:tc>
        <w:tc>
          <w:tcPr>
            <w:tcW w:w="1507" w:type="dxa"/>
            <w:shd w:val="clear" w:color="auto" w:fill="auto"/>
            <w:vAlign w:val="center"/>
          </w:tcPr>
          <w:p w14:paraId="2B68DF33" w14:textId="6F3D140D"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11,3</w:t>
            </w:r>
          </w:p>
        </w:tc>
        <w:tc>
          <w:tcPr>
            <w:tcW w:w="1411" w:type="dxa"/>
            <w:shd w:val="clear" w:color="auto" w:fill="auto"/>
            <w:vAlign w:val="center"/>
          </w:tcPr>
          <w:p w14:paraId="7147748D" w14:textId="21345EE3"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2630</w:t>
            </w:r>
          </w:p>
        </w:tc>
        <w:tc>
          <w:tcPr>
            <w:tcW w:w="1409" w:type="dxa"/>
            <w:shd w:val="clear" w:color="auto" w:fill="auto"/>
            <w:vAlign w:val="center"/>
          </w:tcPr>
          <w:p w14:paraId="5D4F3AEF" w14:textId="4BE1AACB"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11,2</w:t>
            </w:r>
          </w:p>
        </w:tc>
        <w:tc>
          <w:tcPr>
            <w:tcW w:w="236" w:type="dxa"/>
            <w:shd w:val="clear" w:color="auto" w:fill="auto"/>
            <w:vAlign w:val="center"/>
          </w:tcPr>
          <w:p w14:paraId="4394CA73"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1D5C64A7" w14:textId="77777777" w:rsidTr="0049329B">
        <w:trPr>
          <w:trHeight w:val="57"/>
          <w:jc w:val="center"/>
        </w:trPr>
        <w:tc>
          <w:tcPr>
            <w:tcW w:w="4516" w:type="dxa"/>
            <w:shd w:val="clear" w:color="auto" w:fill="auto"/>
          </w:tcPr>
          <w:p w14:paraId="137E627A" w14:textId="64026012"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bookmarkStart w:id="355" w:name="_Hlk114058181"/>
            <w:r w:rsidRPr="00ED0492">
              <w:rPr>
                <w:rFonts w:ascii="Times New Roman" w:hAnsi="Times New Roman"/>
                <w:bCs/>
              </w:rPr>
              <w:t>с. Владимиро-Петровка</w:t>
            </w:r>
            <w:bookmarkEnd w:id="355"/>
          </w:p>
        </w:tc>
        <w:tc>
          <w:tcPr>
            <w:tcW w:w="1353" w:type="dxa"/>
            <w:shd w:val="clear" w:color="auto" w:fill="auto"/>
            <w:vAlign w:val="center"/>
          </w:tcPr>
          <w:p w14:paraId="729497E4" w14:textId="0371184B"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1448</w:t>
            </w:r>
          </w:p>
        </w:tc>
        <w:tc>
          <w:tcPr>
            <w:tcW w:w="1507" w:type="dxa"/>
            <w:shd w:val="clear" w:color="auto" w:fill="auto"/>
            <w:vAlign w:val="center"/>
          </w:tcPr>
          <w:p w14:paraId="49940129" w14:textId="23B0C9CB"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6,7</w:t>
            </w:r>
          </w:p>
        </w:tc>
        <w:tc>
          <w:tcPr>
            <w:tcW w:w="1411" w:type="dxa"/>
            <w:shd w:val="clear" w:color="auto" w:fill="auto"/>
            <w:vAlign w:val="center"/>
          </w:tcPr>
          <w:p w14:paraId="4DFD5B22" w14:textId="4B666F3A"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1549</w:t>
            </w:r>
          </w:p>
        </w:tc>
        <w:tc>
          <w:tcPr>
            <w:tcW w:w="1409" w:type="dxa"/>
            <w:shd w:val="clear" w:color="auto" w:fill="auto"/>
            <w:vAlign w:val="center"/>
          </w:tcPr>
          <w:p w14:paraId="0B9E0E02" w14:textId="2F66D5E7"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6,7</w:t>
            </w:r>
          </w:p>
        </w:tc>
        <w:tc>
          <w:tcPr>
            <w:tcW w:w="236" w:type="dxa"/>
            <w:shd w:val="clear" w:color="auto" w:fill="auto"/>
            <w:vAlign w:val="center"/>
          </w:tcPr>
          <w:p w14:paraId="498C105C"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20164467" w14:textId="77777777" w:rsidTr="0049329B">
        <w:trPr>
          <w:trHeight w:val="57"/>
          <w:jc w:val="center"/>
        </w:trPr>
        <w:tc>
          <w:tcPr>
            <w:tcW w:w="4516" w:type="dxa"/>
            <w:shd w:val="clear" w:color="auto" w:fill="auto"/>
          </w:tcPr>
          <w:p w14:paraId="35716CF5" w14:textId="29264A4B"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Дворянка</w:t>
            </w:r>
          </w:p>
        </w:tc>
        <w:tc>
          <w:tcPr>
            <w:tcW w:w="1353" w:type="dxa"/>
            <w:shd w:val="clear" w:color="auto" w:fill="auto"/>
            <w:vAlign w:val="center"/>
          </w:tcPr>
          <w:p w14:paraId="5B6DCB7E" w14:textId="197A8457"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80</w:t>
            </w:r>
          </w:p>
        </w:tc>
        <w:tc>
          <w:tcPr>
            <w:tcW w:w="1507" w:type="dxa"/>
            <w:shd w:val="clear" w:color="auto" w:fill="auto"/>
            <w:vAlign w:val="center"/>
          </w:tcPr>
          <w:p w14:paraId="1E248E79" w14:textId="0EA12727"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0,4</w:t>
            </w:r>
          </w:p>
        </w:tc>
        <w:tc>
          <w:tcPr>
            <w:tcW w:w="1411" w:type="dxa"/>
            <w:shd w:val="clear" w:color="auto" w:fill="auto"/>
            <w:vAlign w:val="center"/>
          </w:tcPr>
          <w:p w14:paraId="7B7A686F" w14:textId="48830974"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85</w:t>
            </w:r>
          </w:p>
        </w:tc>
        <w:tc>
          <w:tcPr>
            <w:tcW w:w="1409" w:type="dxa"/>
            <w:shd w:val="clear" w:color="auto" w:fill="auto"/>
            <w:vAlign w:val="center"/>
          </w:tcPr>
          <w:p w14:paraId="2205582C" w14:textId="01CDFD6E"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0,4</w:t>
            </w:r>
          </w:p>
        </w:tc>
        <w:tc>
          <w:tcPr>
            <w:tcW w:w="236" w:type="dxa"/>
            <w:shd w:val="clear" w:color="auto" w:fill="auto"/>
            <w:vAlign w:val="center"/>
          </w:tcPr>
          <w:p w14:paraId="42144E8D"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1C315C9A" w14:textId="77777777" w:rsidTr="0049329B">
        <w:trPr>
          <w:trHeight w:val="57"/>
          <w:jc w:val="center"/>
        </w:trPr>
        <w:tc>
          <w:tcPr>
            <w:tcW w:w="4516" w:type="dxa"/>
            <w:shd w:val="clear" w:color="auto" w:fill="auto"/>
          </w:tcPr>
          <w:p w14:paraId="306F7097" w14:textId="4F823773"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bookmarkStart w:id="356" w:name="_Hlk114058195"/>
            <w:r w:rsidRPr="00ED0492">
              <w:rPr>
                <w:rFonts w:ascii="Times New Roman" w:hAnsi="Times New Roman"/>
                <w:bCs/>
              </w:rPr>
              <w:t>с. Ильинка</w:t>
            </w:r>
            <w:bookmarkEnd w:id="356"/>
          </w:p>
        </w:tc>
        <w:tc>
          <w:tcPr>
            <w:tcW w:w="1353" w:type="dxa"/>
            <w:shd w:val="clear" w:color="auto" w:fill="auto"/>
            <w:vAlign w:val="center"/>
          </w:tcPr>
          <w:p w14:paraId="3E3F2872" w14:textId="38EEC3D7"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1499</w:t>
            </w:r>
          </w:p>
        </w:tc>
        <w:tc>
          <w:tcPr>
            <w:tcW w:w="1507" w:type="dxa"/>
            <w:shd w:val="clear" w:color="auto" w:fill="auto"/>
            <w:vAlign w:val="center"/>
          </w:tcPr>
          <w:p w14:paraId="17FF8438" w14:textId="1FAA08E6"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6,9</w:t>
            </w:r>
          </w:p>
        </w:tc>
        <w:tc>
          <w:tcPr>
            <w:tcW w:w="1411" w:type="dxa"/>
            <w:shd w:val="clear" w:color="auto" w:fill="auto"/>
            <w:vAlign w:val="center"/>
          </w:tcPr>
          <w:p w14:paraId="408013E9" w14:textId="57E992A9"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1610</w:t>
            </w:r>
          </w:p>
        </w:tc>
        <w:tc>
          <w:tcPr>
            <w:tcW w:w="1409" w:type="dxa"/>
            <w:shd w:val="clear" w:color="auto" w:fill="auto"/>
            <w:vAlign w:val="center"/>
          </w:tcPr>
          <w:p w14:paraId="0C88BAFF" w14:textId="184B1C37"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6,9</w:t>
            </w:r>
          </w:p>
        </w:tc>
        <w:tc>
          <w:tcPr>
            <w:tcW w:w="236" w:type="dxa"/>
            <w:shd w:val="clear" w:color="auto" w:fill="auto"/>
            <w:vAlign w:val="center"/>
          </w:tcPr>
          <w:p w14:paraId="747A8AF2"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68E8368A" w14:textId="77777777" w:rsidTr="0049329B">
        <w:trPr>
          <w:trHeight w:val="57"/>
          <w:jc w:val="center"/>
        </w:trPr>
        <w:tc>
          <w:tcPr>
            <w:tcW w:w="4516" w:type="dxa"/>
            <w:shd w:val="clear" w:color="auto" w:fill="auto"/>
          </w:tcPr>
          <w:p w14:paraId="4F59222D" w14:textId="04D1B188"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Кировка</w:t>
            </w:r>
          </w:p>
        </w:tc>
        <w:tc>
          <w:tcPr>
            <w:tcW w:w="1353" w:type="dxa"/>
            <w:shd w:val="clear" w:color="auto" w:fill="auto"/>
            <w:vAlign w:val="center"/>
          </w:tcPr>
          <w:p w14:paraId="29810153" w14:textId="21A9BBE8"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106</w:t>
            </w:r>
          </w:p>
        </w:tc>
        <w:tc>
          <w:tcPr>
            <w:tcW w:w="1507" w:type="dxa"/>
            <w:shd w:val="clear" w:color="auto" w:fill="auto"/>
            <w:vAlign w:val="center"/>
          </w:tcPr>
          <w:p w14:paraId="551C92FC" w14:textId="0ACF9A77"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0,5</w:t>
            </w:r>
          </w:p>
        </w:tc>
        <w:tc>
          <w:tcPr>
            <w:tcW w:w="1411" w:type="dxa"/>
            <w:shd w:val="clear" w:color="auto" w:fill="auto"/>
            <w:vAlign w:val="center"/>
          </w:tcPr>
          <w:p w14:paraId="443FB27A" w14:textId="0B1724B6"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112</w:t>
            </w:r>
          </w:p>
        </w:tc>
        <w:tc>
          <w:tcPr>
            <w:tcW w:w="1409" w:type="dxa"/>
            <w:shd w:val="clear" w:color="auto" w:fill="auto"/>
            <w:vAlign w:val="center"/>
          </w:tcPr>
          <w:p w14:paraId="5AAEBF7F" w14:textId="0CD916E2"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0,5</w:t>
            </w:r>
          </w:p>
        </w:tc>
        <w:tc>
          <w:tcPr>
            <w:tcW w:w="236" w:type="dxa"/>
            <w:shd w:val="clear" w:color="auto" w:fill="auto"/>
            <w:vAlign w:val="center"/>
          </w:tcPr>
          <w:p w14:paraId="7CF5486B"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030A98C8" w14:textId="77777777" w:rsidTr="0049329B">
        <w:trPr>
          <w:trHeight w:val="57"/>
          <w:jc w:val="center"/>
        </w:trPr>
        <w:tc>
          <w:tcPr>
            <w:tcW w:w="4516" w:type="dxa"/>
            <w:shd w:val="clear" w:color="auto" w:fill="auto"/>
          </w:tcPr>
          <w:p w14:paraId="41FB87F0" w14:textId="06A70AD6"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bookmarkStart w:id="357" w:name="_Hlk114058213"/>
            <w:r w:rsidRPr="00ED0492">
              <w:rPr>
                <w:rFonts w:ascii="Times New Roman" w:hAnsi="Times New Roman"/>
                <w:bCs/>
              </w:rPr>
              <w:t>с. Комиссарово</w:t>
            </w:r>
            <w:bookmarkEnd w:id="357"/>
          </w:p>
        </w:tc>
        <w:tc>
          <w:tcPr>
            <w:tcW w:w="1353" w:type="dxa"/>
            <w:shd w:val="clear" w:color="auto" w:fill="auto"/>
            <w:vAlign w:val="center"/>
          </w:tcPr>
          <w:p w14:paraId="699ACE16" w14:textId="4CCBEAF6"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437</w:t>
            </w:r>
          </w:p>
        </w:tc>
        <w:tc>
          <w:tcPr>
            <w:tcW w:w="1507" w:type="dxa"/>
            <w:shd w:val="clear" w:color="auto" w:fill="auto"/>
            <w:vAlign w:val="center"/>
          </w:tcPr>
          <w:p w14:paraId="72E12244" w14:textId="4F0ADE6D"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2,0</w:t>
            </w:r>
          </w:p>
        </w:tc>
        <w:tc>
          <w:tcPr>
            <w:tcW w:w="1411" w:type="dxa"/>
            <w:shd w:val="clear" w:color="auto" w:fill="auto"/>
            <w:vAlign w:val="center"/>
          </w:tcPr>
          <w:p w14:paraId="41EC89B5" w14:textId="0C30AAFC"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468</w:t>
            </w:r>
          </w:p>
        </w:tc>
        <w:tc>
          <w:tcPr>
            <w:tcW w:w="1409" w:type="dxa"/>
            <w:shd w:val="clear" w:color="auto" w:fill="auto"/>
            <w:vAlign w:val="center"/>
          </w:tcPr>
          <w:p w14:paraId="2A6BBA19" w14:textId="41046BA9"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2,0</w:t>
            </w:r>
          </w:p>
        </w:tc>
        <w:tc>
          <w:tcPr>
            <w:tcW w:w="236" w:type="dxa"/>
            <w:shd w:val="clear" w:color="auto" w:fill="auto"/>
            <w:vAlign w:val="center"/>
          </w:tcPr>
          <w:p w14:paraId="01CF26A7"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31A73F78" w14:textId="77777777" w:rsidTr="0049329B">
        <w:trPr>
          <w:trHeight w:val="57"/>
          <w:jc w:val="center"/>
        </w:trPr>
        <w:tc>
          <w:tcPr>
            <w:tcW w:w="4516" w:type="dxa"/>
            <w:shd w:val="clear" w:color="auto" w:fill="auto"/>
          </w:tcPr>
          <w:p w14:paraId="6402656E" w14:textId="234D47EE"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Люблино</w:t>
            </w:r>
          </w:p>
        </w:tc>
        <w:tc>
          <w:tcPr>
            <w:tcW w:w="1353" w:type="dxa"/>
            <w:shd w:val="clear" w:color="auto" w:fill="auto"/>
            <w:vAlign w:val="center"/>
          </w:tcPr>
          <w:p w14:paraId="4AFA2A3E" w14:textId="4DB1BAD4"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225</w:t>
            </w:r>
          </w:p>
        </w:tc>
        <w:tc>
          <w:tcPr>
            <w:tcW w:w="1507" w:type="dxa"/>
            <w:shd w:val="clear" w:color="auto" w:fill="auto"/>
            <w:vAlign w:val="center"/>
          </w:tcPr>
          <w:p w14:paraId="7A335AF8" w14:textId="60D86F05"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w:t>
            </w:r>
          </w:p>
        </w:tc>
        <w:tc>
          <w:tcPr>
            <w:tcW w:w="1411" w:type="dxa"/>
            <w:shd w:val="clear" w:color="auto" w:fill="auto"/>
            <w:vAlign w:val="center"/>
          </w:tcPr>
          <w:p w14:paraId="1F35E31E" w14:textId="4EC7783B"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240</w:t>
            </w:r>
          </w:p>
        </w:tc>
        <w:tc>
          <w:tcPr>
            <w:tcW w:w="1409" w:type="dxa"/>
            <w:shd w:val="clear" w:color="auto" w:fill="auto"/>
            <w:vAlign w:val="center"/>
          </w:tcPr>
          <w:p w14:paraId="7156B5A9" w14:textId="1D7B6BCA"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w:t>
            </w:r>
          </w:p>
        </w:tc>
        <w:tc>
          <w:tcPr>
            <w:tcW w:w="236" w:type="dxa"/>
            <w:shd w:val="clear" w:color="auto" w:fill="auto"/>
            <w:vAlign w:val="center"/>
          </w:tcPr>
          <w:p w14:paraId="26840457"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4E0CC731" w14:textId="77777777" w:rsidTr="0049329B">
        <w:trPr>
          <w:trHeight w:val="57"/>
          <w:jc w:val="center"/>
        </w:trPr>
        <w:tc>
          <w:tcPr>
            <w:tcW w:w="4516" w:type="dxa"/>
            <w:shd w:val="clear" w:color="auto" w:fill="auto"/>
          </w:tcPr>
          <w:p w14:paraId="783E0584" w14:textId="6882C70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bookmarkStart w:id="358" w:name="_Hlk114058231"/>
            <w:r w:rsidRPr="00ED0492">
              <w:rPr>
                <w:rFonts w:ascii="Times New Roman" w:hAnsi="Times New Roman"/>
                <w:bCs/>
              </w:rPr>
              <w:t>с. Майское</w:t>
            </w:r>
            <w:bookmarkEnd w:id="358"/>
          </w:p>
        </w:tc>
        <w:tc>
          <w:tcPr>
            <w:tcW w:w="1353" w:type="dxa"/>
            <w:shd w:val="clear" w:color="auto" w:fill="auto"/>
            <w:vAlign w:val="center"/>
          </w:tcPr>
          <w:p w14:paraId="7E6688AB" w14:textId="15A8BF43"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634</w:t>
            </w:r>
          </w:p>
        </w:tc>
        <w:tc>
          <w:tcPr>
            <w:tcW w:w="1507" w:type="dxa"/>
            <w:shd w:val="clear" w:color="auto" w:fill="auto"/>
            <w:vAlign w:val="center"/>
          </w:tcPr>
          <w:p w14:paraId="3E9601BB" w14:textId="6A71CB28"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2,9</w:t>
            </w:r>
          </w:p>
        </w:tc>
        <w:tc>
          <w:tcPr>
            <w:tcW w:w="1411" w:type="dxa"/>
            <w:shd w:val="clear" w:color="auto" w:fill="auto"/>
            <w:vAlign w:val="center"/>
          </w:tcPr>
          <w:p w14:paraId="1BCD3548" w14:textId="52FD76E0"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678</w:t>
            </w:r>
          </w:p>
        </w:tc>
        <w:tc>
          <w:tcPr>
            <w:tcW w:w="1409" w:type="dxa"/>
            <w:shd w:val="clear" w:color="auto" w:fill="auto"/>
            <w:vAlign w:val="center"/>
          </w:tcPr>
          <w:p w14:paraId="2A81D689" w14:textId="6C87B1A9"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2,9</w:t>
            </w:r>
          </w:p>
        </w:tc>
        <w:tc>
          <w:tcPr>
            <w:tcW w:w="236" w:type="dxa"/>
            <w:shd w:val="clear" w:color="auto" w:fill="auto"/>
            <w:vAlign w:val="center"/>
          </w:tcPr>
          <w:p w14:paraId="52101545"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764372DE" w14:textId="77777777" w:rsidTr="0049329B">
        <w:trPr>
          <w:trHeight w:val="57"/>
          <w:jc w:val="center"/>
        </w:trPr>
        <w:tc>
          <w:tcPr>
            <w:tcW w:w="4516" w:type="dxa"/>
            <w:shd w:val="clear" w:color="auto" w:fill="auto"/>
          </w:tcPr>
          <w:p w14:paraId="5E39AA08" w14:textId="18A257B3"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bookmarkStart w:id="359" w:name="_Hlk114058248"/>
            <w:r w:rsidRPr="00ED0492">
              <w:rPr>
                <w:rFonts w:ascii="Times New Roman" w:hAnsi="Times New Roman"/>
                <w:bCs/>
              </w:rPr>
              <w:t>с. Мельгуновка</w:t>
            </w:r>
            <w:bookmarkEnd w:id="359"/>
          </w:p>
        </w:tc>
        <w:tc>
          <w:tcPr>
            <w:tcW w:w="1353" w:type="dxa"/>
            <w:shd w:val="clear" w:color="auto" w:fill="auto"/>
            <w:vAlign w:val="center"/>
          </w:tcPr>
          <w:p w14:paraId="653CEA81" w14:textId="69DE2505"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405</w:t>
            </w:r>
          </w:p>
        </w:tc>
        <w:tc>
          <w:tcPr>
            <w:tcW w:w="1507" w:type="dxa"/>
            <w:shd w:val="clear" w:color="auto" w:fill="auto"/>
            <w:vAlign w:val="center"/>
          </w:tcPr>
          <w:p w14:paraId="6CFD471A" w14:textId="5B746C4D"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1,9</w:t>
            </w:r>
          </w:p>
        </w:tc>
        <w:tc>
          <w:tcPr>
            <w:tcW w:w="1411" w:type="dxa"/>
            <w:shd w:val="clear" w:color="auto" w:fill="auto"/>
            <w:vAlign w:val="center"/>
          </w:tcPr>
          <w:p w14:paraId="4B9DB465" w14:textId="304A27CB"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433</w:t>
            </w:r>
          </w:p>
        </w:tc>
        <w:tc>
          <w:tcPr>
            <w:tcW w:w="1409" w:type="dxa"/>
            <w:shd w:val="clear" w:color="auto" w:fill="auto"/>
            <w:vAlign w:val="center"/>
          </w:tcPr>
          <w:p w14:paraId="7C1E5B95" w14:textId="53345BCC"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1,85</w:t>
            </w:r>
          </w:p>
        </w:tc>
        <w:tc>
          <w:tcPr>
            <w:tcW w:w="236" w:type="dxa"/>
            <w:shd w:val="clear" w:color="auto" w:fill="auto"/>
            <w:vAlign w:val="center"/>
          </w:tcPr>
          <w:p w14:paraId="33AC5B9D"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53A62BD3" w14:textId="77777777" w:rsidTr="0049329B">
        <w:trPr>
          <w:trHeight w:val="57"/>
          <w:jc w:val="center"/>
        </w:trPr>
        <w:tc>
          <w:tcPr>
            <w:tcW w:w="4516" w:type="dxa"/>
            <w:shd w:val="clear" w:color="auto" w:fill="auto"/>
          </w:tcPr>
          <w:p w14:paraId="4018C375" w14:textId="74D6F814"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bookmarkStart w:id="360" w:name="_Hlk114058261"/>
            <w:r w:rsidRPr="00ED0492">
              <w:rPr>
                <w:rFonts w:ascii="Times New Roman" w:hAnsi="Times New Roman"/>
                <w:bCs/>
              </w:rPr>
              <w:t>с. Новокачалинск</w:t>
            </w:r>
            <w:bookmarkEnd w:id="360"/>
          </w:p>
        </w:tc>
        <w:tc>
          <w:tcPr>
            <w:tcW w:w="1353" w:type="dxa"/>
            <w:shd w:val="clear" w:color="auto" w:fill="auto"/>
            <w:vAlign w:val="center"/>
          </w:tcPr>
          <w:p w14:paraId="110F2F75" w14:textId="3082B574"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1054</w:t>
            </w:r>
          </w:p>
        </w:tc>
        <w:tc>
          <w:tcPr>
            <w:tcW w:w="1507" w:type="dxa"/>
            <w:shd w:val="clear" w:color="auto" w:fill="auto"/>
            <w:vAlign w:val="center"/>
          </w:tcPr>
          <w:p w14:paraId="0E9C47B7" w14:textId="5F2B584A"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4,8</w:t>
            </w:r>
          </w:p>
        </w:tc>
        <w:tc>
          <w:tcPr>
            <w:tcW w:w="1411" w:type="dxa"/>
            <w:shd w:val="clear" w:color="auto" w:fill="auto"/>
            <w:vAlign w:val="center"/>
          </w:tcPr>
          <w:p w14:paraId="1C77F167" w14:textId="277643AB"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1128</w:t>
            </w:r>
          </w:p>
        </w:tc>
        <w:tc>
          <w:tcPr>
            <w:tcW w:w="1409" w:type="dxa"/>
            <w:shd w:val="clear" w:color="auto" w:fill="auto"/>
            <w:vAlign w:val="center"/>
          </w:tcPr>
          <w:p w14:paraId="4074BF8E" w14:textId="1577D77F"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4,9</w:t>
            </w:r>
          </w:p>
        </w:tc>
        <w:tc>
          <w:tcPr>
            <w:tcW w:w="236" w:type="dxa"/>
            <w:shd w:val="clear" w:color="auto" w:fill="auto"/>
            <w:vAlign w:val="center"/>
          </w:tcPr>
          <w:p w14:paraId="59E57AD5"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3104871B" w14:textId="77777777" w:rsidTr="0049329B">
        <w:trPr>
          <w:trHeight w:val="57"/>
          <w:jc w:val="center"/>
        </w:trPr>
        <w:tc>
          <w:tcPr>
            <w:tcW w:w="4516" w:type="dxa"/>
            <w:shd w:val="clear" w:color="auto" w:fill="auto"/>
          </w:tcPr>
          <w:p w14:paraId="20049235" w14:textId="490DEF53"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bookmarkStart w:id="361" w:name="_Hlk114058272"/>
            <w:r w:rsidRPr="00ED0492">
              <w:rPr>
                <w:rFonts w:ascii="Times New Roman" w:hAnsi="Times New Roman"/>
                <w:bCs/>
              </w:rPr>
              <w:t>с. Новониколаевка</w:t>
            </w:r>
            <w:bookmarkEnd w:id="361"/>
          </w:p>
        </w:tc>
        <w:tc>
          <w:tcPr>
            <w:tcW w:w="1353" w:type="dxa"/>
            <w:shd w:val="clear" w:color="auto" w:fill="auto"/>
            <w:vAlign w:val="center"/>
          </w:tcPr>
          <w:p w14:paraId="6A69B911" w14:textId="1122F286"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w:t>
            </w:r>
          </w:p>
        </w:tc>
        <w:tc>
          <w:tcPr>
            <w:tcW w:w="1507" w:type="dxa"/>
            <w:shd w:val="clear" w:color="auto" w:fill="auto"/>
            <w:vAlign w:val="center"/>
          </w:tcPr>
          <w:p w14:paraId="74EDBBC1" w14:textId="37FFF38D"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w:t>
            </w:r>
          </w:p>
        </w:tc>
        <w:tc>
          <w:tcPr>
            <w:tcW w:w="1411" w:type="dxa"/>
            <w:shd w:val="clear" w:color="auto" w:fill="auto"/>
            <w:vAlign w:val="center"/>
          </w:tcPr>
          <w:p w14:paraId="5F48E19C" w14:textId="71F572C4"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264</w:t>
            </w:r>
          </w:p>
        </w:tc>
        <w:tc>
          <w:tcPr>
            <w:tcW w:w="1409" w:type="dxa"/>
            <w:shd w:val="clear" w:color="auto" w:fill="auto"/>
            <w:vAlign w:val="center"/>
          </w:tcPr>
          <w:p w14:paraId="0A03F950" w14:textId="443F04B0"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w:t>
            </w:r>
          </w:p>
        </w:tc>
        <w:tc>
          <w:tcPr>
            <w:tcW w:w="236" w:type="dxa"/>
            <w:shd w:val="clear" w:color="auto" w:fill="auto"/>
            <w:vAlign w:val="center"/>
          </w:tcPr>
          <w:p w14:paraId="55802B28"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00B8B991" w14:textId="77777777" w:rsidTr="0049329B">
        <w:trPr>
          <w:trHeight w:val="57"/>
          <w:jc w:val="center"/>
        </w:trPr>
        <w:tc>
          <w:tcPr>
            <w:tcW w:w="4516" w:type="dxa"/>
            <w:shd w:val="clear" w:color="auto" w:fill="auto"/>
          </w:tcPr>
          <w:p w14:paraId="0AD7D20F" w14:textId="2A73CFC2"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bookmarkStart w:id="362" w:name="_Hlk114058289"/>
            <w:r w:rsidRPr="00ED0492">
              <w:rPr>
                <w:rFonts w:ascii="Times New Roman" w:hAnsi="Times New Roman"/>
                <w:bCs/>
              </w:rPr>
              <w:t>с. Новоселище</w:t>
            </w:r>
            <w:bookmarkEnd w:id="362"/>
          </w:p>
        </w:tc>
        <w:tc>
          <w:tcPr>
            <w:tcW w:w="1353" w:type="dxa"/>
            <w:shd w:val="clear" w:color="auto" w:fill="auto"/>
            <w:vAlign w:val="center"/>
          </w:tcPr>
          <w:p w14:paraId="14A2459F" w14:textId="267CEF66"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397</w:t>
            </w:r>
          </w:p>
        </w:tc>
        <w:tc>
          <w:tcPr>
            <w:tcW w:w="1507" w:type="dxa"/>
            <w:shd w:val="clear" w:color="auto" w:fill="auto"/>
            <w:vAlign w:val="center"/>
          </w:tcPr>
          <w:p w14:paraId="305592C5" w14:textId="452698A7"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1,8</w:t>
            </w:r>
          </w:p>
        </w:tc>
        <w:tc>
          <w:tcPr>
            <w:tcW w:w="1411" w:type="dxa"/>
            <w:shd w:val="clear" w:color="auto" w:fill="auto"/>
            <w:vAlign w:val="center"/>
          </w:tcPr>
          <w:p w14:paraId="5DEC5745" w14:textId="0041EF1E"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425</w:t>
            </w:r>
          </w:p>
        </w:tc>
        <w:tc>
          <w:tcPr>
            <w:tcW w:w="1409" w:type="dxa"/>
            <w:shd w:val="clear" w:color="auto" w:fill="auto"/>
            <w:vAlign w:val="center"/>
          </w:tcPr>
          <w:p w14:paraId="4EDCEBC0" w14:textId="44E6ACA8"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1,8</w:t>
            </w:r>
          </w:p>
        </w:tc>
        <w:tc>
          <w:tcPr>
            <w:tcW w:w="236" w:type="dxa"/>
            <w:shd w:val="clear" w:color="auto" w:fill="auto"/>
            <w:vAlign w:val="center"/>
          </w:tcPr>
          <w:p w14:paraId="0C4CFDFE"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3565240E" w14:textId="77777777" w:rsidTr="0049329B">
        <w:trPr>
          <w:trHeight w:val="57"/>
          <w:jc w:val="center"/>
        </w:trPr>
        <w:tc>
          <w:tcPr>
            <w:tcW w:w="4516" w:type="dxa"/>
            <w:shd w:val="clear" w:color="auto" w:fill="auto"/>
          </w:tcPr>
          <w:p w14:paraId="0CB8534B" w14:textId="7530D9B8"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bookmarkStart w:id="363" w:name="_Hlk114058297"/>
            <w:r w:rsidRPr="00ED0492">
              <w:rPr>
                <w:rFonts w:ascii="Times New Roman" w:hAnsi="Times New Roman"/>
                <w:bCs/>
              </w:rPr>
              <w:t>с. Октябрьское</w:t>
            </w:r>
            <w:bookmarkEnd w:id="363"/>
          </w:p>
        </w:tc>
        <w:tc>
          <w:tcPr>
            <w:tcW w:w="1353" w:type="dxa"/>
            <w:shd w:val="clear" w:color="auto" w:fill="auto"/>
            <w:vAlign w:val="center"/>
          </w:tcPr>
          <w:p w14:paraId="166022BE" w14:textId="63B9A97F"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535</w:t>
            </w:r>
          </w:p>
        </w:tc>
        <w:tc>
          <w:tcPr>
            <w:tcW w:w="1507" w:type="dxa"/>
            <w:shd w:val="clear" w:color="auto" w:fill="auto"/>
            <w:vAlign w:val="center"/>
          </w:tcPr>
          <w:p w14:paraId="012189DE" w14:textId="200AA0F2"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2,5</w:t>
            </w:r>
          </w:p>
        </w:tc>
        <w:tc>
          <w:tcPr>
            <w:tcW w:w="1411" w:type="dxa"/>
            <w:shd w:val="clear" w:color="auto" w:fill="auto"/>
            <w:vAlign w:val="center"/>
          </w:tcPr>
          <w:p w14:paraId="7EB2AC60" w14:textId="545800CA" w:rsidR="00526B43" w:rsidRPr="00ED0492" w:rsidRDefault="00A33B85"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w:t>
            </w:r>
            <w:r w:rsidR="00526B43" w:rsidRPr="00ED0492">
              <w:rPr>
                <w:rFonts w:ascii="Times New Roman" w:eastAsia="Times New Roman" w:hAnsi="Times New Roman"/>
                <w:lang w:eastAsia="ru-RU"/>
              </w:rPr>
              <w:t>77</w:t>
            </w:r>
          </w:p>
        </w:tc>
        <w:tc>
          <w:tcPr>
            <w:tcW w:w="1409" w:type="dxa"/>
            <w:shd w:val="clear" w:color="auto" w:fill="auto"/>
            <w:vAlign w:val="center"/>
          </w:tcPr>
          <w:p w14:paraId="278BD334" w14:textId="13406A8F"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w:t>
            </w:r>
            <w:r w:rsidR="00A33B85" w:rsidRPr="00ED0492">
              <w:rPr>
                <w:rFonts w:ascii="Times New Roman" w:eastAsia="Times New Roman" w:hAnsi="Times New Roman"/>
                <w:lang w:eastAsia="ru-RU"/>
              </w:rPr>
              <w:t>9</w:t>
            </w:r>
          </w:p>
        </w:tc>
        <w:tc>
          <w:tcPr>
            <w:tcW w:w="236" w:type="dxa"/>
            <w:shd w:val="clear" w:color="auto" w:fill="auto"/>
            <w:vAlign w:val="center"/>
          </w:tcPr>
          <w:p w14:paraId="3A3243F0"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5F589351" w14:textId="77777777" w:rsidTr="0049329B">
        <w:trPr>
          <w:trHeight w:val="57"/>
          <w:jc w:val="center"/>
        </w:trPr>
        <w:tc>
          <w:tcPr>
            <w:tcW w:w="4516" w:type="dxa"/>
            <w:shd w:val="clear" w:color="auto" w:fill="auto"/>
          </w:tcPr>
          <w:p w14:paraId="68754132" w14:textId="78B4AB89"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bookmarkStart w:id="364" w:name="_Hlk114058332"/>
            <w:r w:rsidRPr="00ED0492">
              <w:rPr>
                <w:rFonts w:ascii="Times New Roman" w:hAnsi="Times New Roman"/>
                <w:bCs/>
              </w:rPr>
              <w:t>с. Пархоменко</w:t>
            </w:r>
            <w:bookmarkEnd w:id="364"/>
          </w:p>
        </w:tc>
        <w:tc>
          <w:tcPr>
            <w:tcW w:w="1353" w:type="dxa"/>
            <w:shd w:val="clear" w:color="auto" w:fill="auto"/>
            <w:vAlign w:val="center"/>
          </w:tcPr>
          <w:p w14:paraId="7553131F" w14:textId="2824C612"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258</w:t>
            </w:r>
          </w:p>
        </w:tc>
        <w:tc>
          <w:tcPr>
            <w:tcW w:w="1507" w:type="dxa"/>
            <w:shd w:val="clear" w:color="auto" w:fill="auto"/>
            <w:vAlign w:val="center"/>
          </w:tcPr>
          <w:p w14:paraId="0F11850D" w14:textId="463B993E"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w:t>
            </w:r>
          </w:p>
        </w:tc>
        <w:tc>
          <w:tcPr>
            <w:tcW w:w="1411" w:type="dxa"/>
            <w:shd w:val="clear" w:color="auto" w:fill="auto"/>
            <w:vAlign w:val="center"/>
          </w:tcPr>
          <w:p w14:paraId="2E29EFB5" w14:textId="0E069EE7"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276</w:t>
            </w:r>
          </w:p>
        </w:tc>
        <w:tc>
          <w:tcPr>
            <w:tcW w:w="1409" w:type="dxa"/>
            <w:shd w:val="clear" w:color="auto" w:fill="auto"/>
            <w:vAlign w:val="center"/>
          </w:tcPr>
          <w:p w14:paraId="19DDBE22" w14:textId="34FA9181"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w:t>
            </w:r>
          </w:p>
        </w:tc>
        <w:tc>
          <w:tcPr>
            <w:tcW w:w="236" w:type="dxa"/>
            <w:shd w:val="clear" w:color="auto" w:fill="auto"/>
            <w:vAlign w:val="center"/>
          </w:tcPr>
          <w:p w14:paraId="6AD3EDD9"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48FC5D2F" w14:textId="77777777" w:rsidTr="0049329B">
        <w:trPr>
          <w:trHeight w:val="57"/>
          <w:jc w:val="center"/>
        </w:trPr>
        <w:tc>
          <w:tcPr>
            <w:tcW w:w="4516" w:type="dxa"/>
            <w:shd w:val="clear" w:color="auto" w:fill="auto"/>
          </w:tcPr>
          <w:p w14:paraId="56F986FC" w14:textId="2BB1C528"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bookmarkStart w:id="365" w:name="_Hlk114058345"/>
            <w:r w:rsidRPr="00ED0492">
              <w:rPr>
                <w:rFonts w:ascii="Times New Roman" w:hAnsi="Times New Roman"/>
                <w:bCs/>
              </w:rPr>
              <w:t>с. Первомайское</w:t>
            </w:r>
            <w:bookmarkEnd w:id="365"/>
          </w:p>
        </w:tc>
        <w:tc>
          <w:tcPr>
            <w:tcW w:w="1353" w:type="dxa"/>
            <w:shd w:val="clear" w:color="auto" w:fill="auto"/>
            <w:vAlign w:val="center"/>
          </w:tcPr>
          <w:p w14:paraId="3DBC4E15" w14:textId="1FD3B83D"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511</w:t>
            </w:r>
          </w:p>
        </w:tc>
        <w:tc>
          <w:tcPr>
            <w:tcW w:w="1507" w:type="dxa"/>
            <w:shd w:val="clear" w:color="auto" w:fill="auto"/>
            <w:vAlign w:val="center"/>
          </w:tcPr>
          <w:p w14:paraId="7C0C61FA" w14:textId="25FA2C26"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2,3</w:t>
            </w:r>
          </w:p>
        </w:tc>
        <w:tc>
          <w:tcPr>
            <w:tcW w:w="1411" w:type="dxa"/>
            <w:shd w:val="clear" w:color="auto" w:fill="auto"/>
            <w:vAlign w:val="center"/>
          </w:tcPr>
          <w:p w14:paraId="0217B8AC" w14:textId="48E57278"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546</w:t>
            </w:r>
          </w:p>
        </w:tc>
        <w:tc>
          <w:tcPr>
            <w:tcW w:w="1409" w:type="dxa"/>
            <w:shd w:val="clear" w:color="auto" w:fill="auto"/>
            <w:vAlign w:val="center"/>
          </w:tcPr>
          <w:p w14:paraId="631453E8" w14:textId="108F66CE"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2,3</w:t>
            </w:r>
          </w:p>
        </w:tc>
        <w:tc>
          <w:tcPr>
            <w:tcW w:w="236" w:type="dxa"/>
            <w:shd w:val="clear" w:color="auto" w:fill="auto"/>
            <w:vAlign w:val="center"/>
          </w:tcPr>
          <w:p w14:paraId="1DE3D8AE"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12D17FB7" w14:textId="77777777" w:rsidTr="0049329B">
        <w:trPr>
          <w:trHeight w:val="57"/>
          <w:jc w:val="center"/>
        </w:trPr>
        <w:tc>
          <w:tcPr>
            <w:tcW w:w="4516" w:type="dxa"/>
            <w:shd w:val="clear" w:color="auto" w:fill="auto"/>
          </w:tcPr>
          <w:p w14:paraId="1A9F62CB" w14:textId="4292AF82"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bookmarkStart w:id="366" w:name="_Hlk114058587"/>
            <w:r w:rsidRPr="00ED0492">
              <w:rPr>
                <w:rFonts w:ascii="Times New Roman" w:hAnsi="Times New Roman"/>
                <w:bCs/>
              </w:rPr>
              <w:t>с. Платоно-Александровское</w:t>
            </w:r>
            <w:bookmarkEnd w:id="366"/>
          </w:p>
        </w:tc>
        <w:tc>
          <w:tcPr>
            <w:tcW w:w="1353" w:type="dxa"/>
            <w:shd w:val="clear" w:color="auto" w:fill="auto"/>
            <w:vAlign w:val="center"/>
          </w:tcPr>
          <w:p w14:paraId="6F9DD7DD" w14:textId="43EC7391"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319</w:t>
            </w:r>
          </w:p>
        </w:tc>
        <w:tc>
          <w:tcPr>
            <w:tcW w:w="1507" w:type="dxa"/>
            <w:shd w:val="clear" w:color="auto" w:fill="auto"/>
            <w:vAlign w:val="center"/>
          </w:tcPr>
          <w:p w14:paraId="156F3C7D" w14:textId="6950C60D"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1,5</w:t>
            </w:r>
          </w:p>
        </w:tc>
        <w:tc>
          <w:tcPr>
            <w:tcW w:w="1411" w:type="dxa"/>
            <w:shd w:val="clear" w:color="auto" w:fill="auto"/>
            <w:vAlign w:val="center"/>
          </w:tcPr>
          <w:p w14:paraId="67703CFB" w14:textId="35C133B5"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340</w:t>
            </w:r>
          </w:p>
        </w:tc>
        <w:tc>
          <w:tcPr>
            <w:tcW w:w="1409" w:type="dxa"/>
            <w:shd w:val="clear" w:color="auto" w:fill="auto"/>
            <w:vAlign w:val="center"/>
          </w:tcPr>
          <w:p w14:paraId="57E06484" w14:textId="6AA202AE"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1,4</w:t>
            </w:r>
          </w:p>
        </w:tc>
        <w:tc>
          <w:tcPr>
            <w:tcW w:w="236" w:type="dxa"/>
            <w:shd w:val="clear" w:color="auto" w:fill="auto"/>
            <w:vAlign w:val="center"/>
          </w:tcPr>
          <w:p w14:paraId="567CF50B"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7FD036AF" w14:textId="77777777" w:rsidTr="0049329B">
        <w:trPr>
          <w:trHeight w:val="57"/>
          <w:jc w:val="center"/>
        </w:trPr>
        <w:tc>
          <w:tcPr>
            <w:tcW w:w="4516" w:type="dxa"/>
            <w:shd w:val="clear" w:color="auto" w:fill="auto"/>
          </w:tcPr>
          <w:p w14:paraId="68853B6D" w14:textId="60FEE60C"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Рассказово</w:t>
            </w:r>
          </w:p>
        </w:tc>
        <w:tc>
          <w:tcPr>
            <w:tcW w:w="1353" w:type="dxa"/>
            <w:shd w:val="clear" w:color="auto" w:fill="auto"/>
            <w:vAlign w:val="center"/>
          </w:tcPr>
          <w:p w14:paraId="5A45A8DA" w14:textId="4D6BEF26"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69</w:t>
            </w:r>
          </w:p>
        </w:tc>
        <w:tc>
          <w:tcPr>
            <w:tcW w:w="1507" w:type="dxa"/>
            <w:shd w:val="clear" w:color="auto" w:fill="auto"/>
            <w:vAlign w:val="center"/>
          </w:tcPr>
          <w:p w14:paraId="3D6B8E62" w14:textId="0C27E11E"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0,3</w:t>
            </w:r>
          </w:p>
        </w:tc>
        <w:tc>
          <w:tcPr>
            <w:tcW w:w="1411" w:type="dxa"/>
            <w:shd w:val="clear" w:color="auto" w:fill="auto"/>
            <w:vAlign w:val="center"/>
          </w:tcPr>
          <w:p w14:paraId="6242219D" w14:textId="4B05A3C1"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72</w:t>
            </w:r>
          </w:p>
        </w:tc>
        <w:tc>
          <w:tcPr>
            <w:tcW w:w="1409" w:type="dxa"/>
            <w:shd w:val="clear" w:color="auto" w:fill="auto"/>
            <w:vAlign w:val="center"/>
          </w:tcPr>
          <w:p w14:paraId="1E105FF9" w14:textId="4BD5650E"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0,3</w:t>
            </w:r>
          </w:p>
        </w:tc>
        <w:tc>
          <w:tcPr>
            <w:tcW w:w="236" w:type="dxa"/>
            <w:shd w:val="clear" w:color="auto" w:fill="auto"/>
            <w:vAlign w:val="center"/>
          </w:tcPr>
          <w:p w14:paraId="753EA86C"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4A2723CE" w14:textId="77777777" w:rsidTr="0049329B">
        <w:trPr>
          <w:trHeight w:val="57"/>
          <w:jc w:val="center"/>
        </w:trPr>
        <w:tc>
          <w:tcPr>
            <w:tcW w:w="4516" w:type="dxa"/>
            <w:shd w:val="clear" w:color="auto" w:fill="auto"/>
          </w:tcPr>
          <w:p w14:paraId="52471215" w14:textId="12370972"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Троицкое + гарнизон</w:t>
            </w:r>
          </w:p>
        </w:tc>
        <w:tc>
          <w:tcPr>
            <w:tcW w:w="1353" w:type="dxa"/>
            <w:shd w:val="clear" w:color="auto" w:fill="auto"/>
            <w:vAlign w:val="center"/>
          </w:tcPr>
          <w:p w14:paraId="0B8D9EE7" w14:textId="7AB5DD1F"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646</w:t>
            </w:r>
          </w:p>
        </w:tc>
        <w:tc>
          <w:tcPr>
            <w:tcW w:w="1507" w:type="dxa"/>
            <w:shd w:val="clear" w:color="auto" w:fill="auto"/>
            <w:vAlign w:val="center"/>
          </w:tcPr>
          <w:p w14:paraId="5315AD47" w14:textId="50D5080E"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3,0</w:t>
            </w:r>
          </w:p>
        </w:tc>
        <w:tc>
          <w:tcPr>
            <w:tcW w:w="1411" w:type="dxa"/>
            <w:shd w:val="clear" w:color="auto" w:fill="auto"/>
            <w:vAlign w:val="center"/>
          </w:tcPr>
          <w:p w14:paraId="01A560D4" w14:textId="5A712D89"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690</w:t>
            </w:r>
          </w:p>
        </w:tc>
        <w:tc>
          <w:tcPr>
            <w:tcW w:w="1409" w:type="dxa"/>
            <w:shd w:val="clear" w:color="auto" w:fill="auto"/>
            <w:vAlign w:val="center"/>
          </w:tcPr>
          <w:p w14:paraId="408044EF" w14:textId="5B10A3AD"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2,9</w:t>
            </w:r>
          </w:p>
        </w:tc>
        <w:tc>
          <w:tcPr>
            <w:tcW w:w="236" w:type="dxa"/>
            <w:shd w:val="clear" w:color="auto" w:fill="auto"/>
            <w:vAlign w:val="center"/>
          </w:tcPr>
          <w:p w14:paraId="13E16D34"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727DE54A" w14:textId="77777777" w:rsidTr="0049329B">
        <w:trPr>
          <w:trHeight w:val="57"/>
          <w:jc w:val="center"/>
        </w:trPr>
        <w:tc>
          <w:tcPr>
            <w:tcW w:w="4516" w:type="dxa"/>
            <w:shd w:val="clear" w:color="auto" w:fill="auto"/>
          </w:tcPr>
          <w:p w14:paraId="4BEB9AAA" w14:textId="095D350B"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bookmarkStart w:id="367" w:name="_Hlk114058602"/>
            <w:r w:rsidRPr="00ED0492">
              <w:rPr>
                <w:rFonts w:ascii="Times New Roman" w:hAnsi="Times New Roman"/>
                <w:bCs/>
              </w:rPr>
              <w:t>с. Турий Рог</w:t>
            </w:r>
            <w:bookmarkEnd w:id="367"/>
          </w:p>
        </w:tc>
        <w:tc>
          <w:tcPr>
            <w:tcW w:w="1353" w:type="dxa"/>
            <w:shd w:val="clear" w:color="auto" w:fill="auto"/>
            <w:vAlign w:val="center"/>
          </w:tcPr>
          <w:p w14:paraId="28994ED1" w14:textId="0C611AC8"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516</w:t>
            </w:r>
          </w:p>
        </w:tc>
        <w:tc>
          <w:tcPr>
            <w:tcW w:w="1507" w:type="dxa"/>
            <w:shd w:val="clear" w:color="auto" w:fill="auto"/>
            <w:vAlign w:val="center"/>
          </w:tcPr>
          <w:p w14:paraId="1C716059" w14:textId="178AD86D"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w:t>
            </w:r>
          </w:p>
        </w:tc>
        <w:tc>
          <w:tcPr>
            <w:tcW w:w="1411" w:type="dxa"/>
            <w:shd w:val="clear" w:color="auto" w:fill="auto"/>
            <w:vAlign w:val="center"/>
          </w:tcPr>
          <w:p w14:paraId="448A078E" w14:textId="10B9AD96"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552</w:t>
            </w:r>
          </w:p>
        </w:tc>
        <w:tc>
          <w:tcPr>
            <w:tcW w:w="1409" w:type="dxa"/>
            <w:shd w:val="clear" w:color="auto" w:fill="auto"/>
            <w:vAlign w:val="center"/>
          </w:tcPr>
          <w:p w14:paraId="7E50A886" w14:textId="6D919A9B"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2,3</w:t>
            </w:r>
          </w:p>
        </w:tc>
        <w:tc>
          <w:tcPr>
            <w:tcW w:w="236" w:type="dxa"/>
            <w:shd w:val="clear" w:color="auto" w:fill="auto"/>
            <w:vAlign w:val="center"/>
          </w:tcPr>
          <w:p w14:paraId="775E29FE"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5A33DB5B" w14:textId="77777777" w:rsidTr="0049329B">
        <w:trPr>
          <w:trHeight w:val="57"/>
          <w:jc w:val="center"/>
        </w:trPr>
        <w:tc>
          <w:tcPr>
            <w:tcW w:w="4516" w:type="dxa"/>
            <w:shd w:val="clear" w:color="auto" w:fill="auto"/>
          </w:tcPr>
          <w:p w14:paraId="45ADF4CC" w14:textId="460043F3"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Удобное</w:t>
            </w:r>
          </w:p>
        </w:tc>
        <w:tc>
          <w:tcPr>
            <w:tcW w:w="1353" w:type="dxa"/>
            <w:shd w:val="clear" w:color="auto" w:fill="auto"/>
            <w:vAlign w:val="center"/>
          </w:tcPr>
          <w:p w14:paraId="3D951472" w14:textId="1C677D16"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28</w:t>
            </w:r>
          </w:p>
        </w:tc>
        <w:tc>
          <w:tcPr>
            <w:tcW w:w="1507" w:type="dxa"/>
            <w:shd w:val="clear" w:color="auto" w:fill="auto"/>
            <w:vAlign w:val="center"/>
          </w:tcPr>
          <w:p w14:paraId="1B3E2731" w14:textId="3BCF9F02"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0,1</w:t>
            </w:r>
          </w:p>
        </w:tc>
        <w:tc>
          <w:tcPr>
            <w:tcW w:w="1411" w:type="dxa"/>
            <w:shd w:val="clear" w:color="auto" w:fill="auto"/>
            <w:vAlign w:val="center"/>
          </w:tcPr>
          <w:p w14:paraId="3A724B1B" w14:textId="79A1E455"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30</w:t>
            </w:r>
          </w:p>
        </w:tc>
        <w:tc>
          <w:tcPr>
            <w:tcW w:w="1409" w:type="dxa"/>
            <w:shd w:val="clear" w:color="auto" w:fill="auto"/>
            <w:vAlign w:val="center"/>
          </w:tcPr>
          <w:p w14:paraId="4DB82F83" w14:textId="63DEA247"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0,1</w:t>
            </w:r>
          </w:p>
        </w:tc>
        <w:tc>
          <w:tcPr>
            <w:tcW w:w="236" w:type="dxa"/>
            <w:shd w:val="clear" w:color="auto" w:fill="auto"/>
            <w:vAlign w:val="center"/>
          </w:tcPr>
          <w:p w14:paraId="2E03933A"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584AB5B1" w14:textId="77777777" w:rsidTr="0049329B">
        <w:trPr>
          <w:trHeight w:val="57"/>
          <w:jc w:val="center"/>
        </w:trPr>
        <w:tc>
          <w:tcPr>
            <w:tcW w:w="4516" w:type="dxa"/>
            <w:shd w:val="clear" w:color="auto" w:fill="auto"/>
          </w:tcPr>
          <w:p w14:paraId="4BAEF954" w14:textId="6E61DA99"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ж/д ст. Ильинка</w:t>
            </w:r>
          </w:p>
        </w:tc>
        <w:tc>
          <w:tcPr>
            <w:tcW w:w="1353" w:type="dxa"/>
            <w:shd w:val="clear" w:color="auto" w:fill="auto"/>
            <w:vAlign w:val="center"/>
          </w:tcPr>
          <w:p w14:paraId="129FE2A9" w14:textId="4C23BDC9"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w:t>
            </w:r>
          </w:p>
        </w:tc>
        <w:tc>
          <w:tcPr>
            <w:tcW w:w="1507" w:type="dxa"/>
            <w:shd w:val="clear" w:color="auto" w:fill="auto"/>
            <w:vAlign w:val="center"/>
          </w:tcPr>
          <w:p w14:paraId="1AC72A64" w14:textId="4F9988E8"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0,03</w:t>
            </w:r>
          </w:p>
        </w:tc>
        <w:tc>
          <w:tcPr>
            <w:tcW w:w="1411" w:type="dxa"/>
            <w:shd w:val="clear" w:color="auto" w:fill="auto"/>
            <w:vAlign w:val="center"/>
          </w:tcPr>
          <w:p w14:paraId="65B1EC42" w14:textId="63E54708"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w:t>
            </w:r>
          </w:p>
        </w:tc>
        <w:tc>
          <w:tcPr>
            <w:tcW w:w="1409" w:type="dxa"/>
            <w:shd w:val="clear" w:color="auto" w:fill="auto"/>
            <w:vAlign w:val="center"/>
          </w:tcPr>
          <w:p w14:paraId="75C18713" w14:textId="353CF825"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0,03</w:t>
            </w:r>
          </w:p>
        </w:tc>
        <w:tc>
          <w:tcPr>
            <w:tcW w:w="236" w:type="dxa"/>
            <w:shd w:val="clear" w:color="auto" w:fill="auto"/>
            <w:vAlign w:val="center"/>
          </w:tcPr>
          <w:p w14:paraId="1C67E1B6"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369D33FC" w14:textId="77777777" w:rsidTr="0049329B">
        <w:trPr>
          <w:trHeight w:val="57"/>
          <w:jc w:val="center"/>
        </w:trPr>
        <w:tc>
          <w:tcPr>
            <w:tcW w:w="4516" w:type="dxa"/>
            <w:shd w:val="clear" w:color="auto" w:fill="auto"/>
          </w:tcPr>
          <w:p w14:paraId="1782849C" w14:textId="57F338CF"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ж/д ст. Камень-Рыболов</w:t>
            </w:r>
          </w:p>
        </w:tc>
        <w:tc>
          <w:tcPr>
            <w:tcW w:w="1353" w:type="dxa"/>
            <w:shd w:val="clear" w:color="auto" w:fill="auto"/>
            <w:vAlign w:val="center"/>
          </w:tcPr>
          <w:p w14:paraId="05260382" w14:textId="07A56CEF"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1507" w:type="dxa"/>
            <w:shd w:val="clear" w:color="auto" w:fill="auto"/>
            <w:vAlign w:val="center"/>
          </w:tcPr>
          <w:p w14:paraId="1E61337F" w14:textId="29791487"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1411" w:type="dxa"/>
            <w:shd w:val="clear" w:color="auto" w:fill="auto"/>
            <w:vAlign w:val="center"/>
          </w:tcPr>
          <w:p w14:paraId="12015B7E" w14:textId="6DE2FC88"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p>
        </w:tc>
        <w:tc>
          <w:tcPr>
            <w:tcW w:w="1409" w:type="dxa"/>
            <w:shd w:val="clear" w:color="auto" w:fill="auto"/>
            <w:vAlign w:val="center"/>
          </w:tcPr>
          <w:p w14:paraId="591FA7C5" w14:textId="77777777"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p>
        </w:tc>
        <w:tc>
          <w:tcPr>
            <w:tcW w:w="236" w:type="dxa"/>
            <w:shd w:val="clear" w:color="auto" w:fill="auto"/>
            <w:vAlign w:val="center"/>
          </w:tcPr>
          <w:p w14:paraId="2E7416D8"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6BF4269E" w14:textId="77777777" w:rsidTr="0049329B">
        <w:trPr>
          <w:trHeight w:val="57"/>
          <w:jc w:val="center"/>
        </w:trPr>
        <w:tc>
          <w:tcPr>
            <w:tcW w:w="4516" w:type="dxa"/>
            <w:shd w:val="clear" w:color="auto" w:fill="auto"/>
          </w:tcPr>
          <w:p w14:paraId="35D63BF4" w14:textId="625BF855"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ж/д рзд. Морозовка</w:t>
            </w:r>
          </w:p>
        </w:tc>
        <w:tc>
          <w:tcPr>
            <w:tcW w:w="1353" w:type="dxa"/>
            <w:shd w:val="clear" w:color="auto" w:fill="auto"/>
            <w:vAlign w:val="center"/>
          </w:tcPr>
          <w:p w14:paraId="76C6BF40" w14:textId="6660EAF6"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w:t>
            </w:r>
          </w:p>
        </w:tc>
        <w:tc>
          <w:tcPr>
            <w:tcW w:w="1507" w:type="dxa"/>
            <w:shd w:val="clear" w:color="auto" w:fill="auto"/>
            <w:vAlign w:val="center"/>
          </w:tcPr>
          <w:p w14:paraId="41A4029F" w14:textId="2319A26E"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0,02</w:t>
            </w:r>
          </w:p>
        </w:tc>
        <w:tc>
          <w:tcPr>
            <w:tcW w:w="1411" w:type="dxa"/>
            <w:shd w:val="clear" w:color="auto" w:fill="auto"/>
            <w:vAlign w:val="center"/>
          </w:tcPr>
          <w:p w14:paraId="4C0557B7" w14:textId="49C60D3B" w:rsidR="00526B43" w:rsidRPr="00ED0492" w:rsidRDefault="00526B4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w:t>
            </w:r>
          </w:p>
        </w:tc>
        <w:tc>
          <w:tcPr>
            <w:tcW w:w="1409" w:type="dxa"/>
            <w:shd w:val="clear" w:color="auto" w:fill="auto"/>
            <w:vAlign w:val="center"/>
          </w:tcPr>
          <w:p w14:paraId="0402EC0A" w14:textId="776C1CEF" w:rsidR="00526B4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0,02</w:t>
            </w:r>
          </w:p>
        </w:tc>
        <w:tc>
          <w:tcPr>
            <w:tcW w:w="236" w:type="dxa"/>
            <w:shd w:val="clear" w:color="auto" w:fill="auto"/>
            <w:vAlign w:val="center"/>
          </w:tcPr>
          <w:p w14:paraId="7F25E5F7" w14:textId="77777777" w:rsidR="00526B43" w:rsidRPr="00ED0492" w:rsidRDefault="00526B4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06CBDB0B" w14:textId="77777777" w:rsidTr="0049329B">
        <w:trPr>
          <w:trHeight w:val="57"/>
          <w:jc w:val="center"/>
        </w:trPr>
        <w:tc>
          <w:tcPr>
            <w:tcW w:w="4516" w:type="dxa"/>
            <w:shd w:val="clear" w:color="auto" w:fill="auto"/>
            <w:vAlign w:val="center"/>
            <w:hideMark/>
          </w:tcPr>
          <w:p w14:paraId="1ACD32FC" w14:textId="77777777" w:rsidR="00C776E3" w:rsidRPr="00ED0492" w:rsidRDefault="00C776E3" w:rsidP="002851FE">
            <w:pPr>
              <w:tabs>
                <w:tab w:val="left" w:pos="284"/>
                <w:tab w:val="left" w:pos="426"/>
              </w:tabs>
              <w:spacing w:after="0" w:line="240" w:lineRule="auto"/>
              <w:rPr>
                <w:rFonts w:ascii="Times New Roman" w:eastAsia="Times New Roman" w:hAnsi="Times New Roman"/>
                <w:lang w:eastAsia="ru-RU"/>
              </w:rPr>
            </w:pPr>
            <w:bookmarkStart w:id="368" w:name="_Hlk113888643"/>
            <w:r w:rsidRPr="00ED0492">
              <w:rPr>
                <w:rFonts w:ascii="Times New Roman" w:eastAsia="Times New Roman" w:hAnsi="Times New Roman"/>
                <w:lang w:eastAsia="ru-RU"/>
              </w:rPr>
              <w:t>Самодеятельное население</w:t>
            </w:r>
          </w:p>
        </w:tc>
        <w:tc>
          <w:tcPr>
            <w:tcW w:w="1353" w:type="dxa"/>
            <w:shd w:val="clear" w:color="auto" w:fill="auto"/>
            <w:vAlign w:val="center"/>
            <w:hideMark/>
          </w:tcPr>
          <w:p w14:paraId="4D29A571" w14:textId="021FC34D" w:rsidR="00C776E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8929</w:t>
            </w:r>
          </w:p>
        </w:tc>
        <w:tc>
          <w:tcPr>
            <w:tcW w:w="1507" w:type="dxa"/>
            <w:shd w:val="clear" w:color="auto" w:fill="auto"/>
            <w:vAlign w:val="center"/>
            <w:hideMark/>
          </w:tcPr>
          <w:p w14:paraId="51BCCD38" w14:textId="172F8F7E" w:rsidR="00C776E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41,5</w:t>
            </w:r>
          </w:p>
        </w:tc>
        <w:tc>
          <w:tcPr>
            <w:tcW w:w="1411" w:type="dxa"/>
            <w:shd w:val="clear" w:color="auto" w:fill="auto"/>
            <w:vAlign w:val="center"/>
            <w:hideMark/>
          </w:tcPr>
          <w:p w14:paraId="5319D022" w14:textId="53007BDD" w:rsidR="00C776E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10553</w:t>
            </w:r>
          </w:p>
        </w:tc>
        <w:tc>
          <w:tcPr>
            <w:tcW w:w="1409" w:type="dxa"/>
            <w:shd w:val="clear" w:color="auto" w:fill="auto"/>
            <w:vAlign w:val="center"/>
            <w:hideMark/>
          </w:tcPr>
          <w:p w14:paraId="20528CAF" w14:textId="1E3DCD3F" w:rsidR="00C776E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45,1</w:t>
            </w:r>
          </w:p>
        </w:tc>
        <w:tc>
          <w:tcPr>
            <w:tcW w:w="236" w:type="dxa"/>
            <w:shd w:val="clear" w:color="auto" w:fill="auto"/>
            <w:vAlign w:val="center"/>
            <w:hideMark/>
          </w:tcPr>
          <w:p w14:paraId="19EBD15F" w14:textId="77777777" w:rsidR="00C776E3" w:rsidRPr="00ED0492" w:rsidRDefault="00C776E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35C3D13C" w14:textId="77777777" w:rsidTr="0049329B">
        <w:trPr>
          <w:trHeight w:val="57"/>
          <w:jc w:val="center"/>
        </w:trPr>
        <w:tc>
          <w:tcPr>
            <w:tcW w:w="4516" w:type="dxa"/>
            <w:shd w:val="clear" w:color="auto" w:fill="auto"/>
            <w:vAlign w:val="center"/>
            <w:hideMark/>
          </w:tcPr>
          <w:p w14:paraId="559EEAF2" w14:textId="77777777" w:rsidR="004A48E3" w:rsidRPr="00ED0492" w:rsidRDefault="004A48E3"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В том числе:</w:t>
            </w:r>
          </w:p>
        </w:tc>
        <w:tc>
          <w:tcPr>
            <w:tcW w:w="1353" w:type="dxa"/>
            <w:shd w:val="clear" w:color="auto" w:fill="auto"/>
            <w:vAlign w:val="center"/>
            <w:hideMark/>
          </w:tcPr>
          <w:p w14:paraId="4CA8175C" w14:textId="2159C0B5" w:rsidR="004A48E3" w:rsidRPr="00ED0492" w:rsidRDefault="004A48E3" w:rsidP="002851FE">
            <w:pPr>
              <w:tabs>
                <w:tab w:val="left" w:pos="284"/>
                <w:tab w:val="left" w:pos="426"/>
              </w:tabs>
              <w:spacing w:after="0" w:line="240" w:lineRule="auto"/>
              <w:jc w:val="center"/>
              <w:rPr>
                <w:rFonts w:ascii="Times New Roman" w:eastAsia="Times New Roman" w:hAnsi="Times New Roman"/>
                <w:lang w:eastAsia="ru-RU"/>
              </w:rPr>
            </w:pPr>
          </w:p>
        </w:tc>
        <w:tc>
          <w:tcPr>
            <w:tcW w:w="1507" w:type="dxa"/>
            <w:shd w:val="clear" w:color="auto" w:fill="auto"/>
            <w:vAlign w:val="center"/>
            <w:hideMark/>
          </w:tcPr>
          <w:p w14:paraId="67950F44" w14:textId="0B429AF3" w:rsidR="004A48E3" w:rsidRPr="00ED0492" w:rsidRDefault="004A48E3" w:rsidP="002851FE">
            <w:pPr>
              <w:tabs>
                <w:tab w:val="left" w:pos="284"/>
                <w:tab w:val="left" w:pos="426"/>
              </w:tabs>
              <w:spacing w:after="0" w:line="240" w:lineRule="auto"/>
              <w:jc w:val="center"/>
              <w:rPr>
                <w:rFonts w:ascii="Times New Roman" w:eastAsia="Times New Roman" w:hAnsi="Times New Roman"/>
                <w:lang w:eastAsia="ru-RU"/>
              </w:rPr>
            </w:pPr>
          </w:p>
        </w:tc>
        <w:tc>
          <w:tcPr>
            <w:tcW w:w="1411" w:type="dxa"/>
            <w:shd w:val="clear" w:color="auto" w:fill="auto"/>
            <w:vAlign w:val="center"/>
            <w:hideMark/>
          </w:tcPr>
          <w:p w14:paraId="5C77A4A7" w14:textId="153F22CA" w:rsidR="004A48E3" w:rsidRPr="00ED0492" w:rsidRDefault="004A48E3" w:rsidP="002851FE">
            <w:pPr>
              <w:tabs>
                <w:tab w:val="left" w:pos="284"/>
                <w:tab w:val="left" w:pos="426"/>
              </w:tabs>
              <w:spacing w:after="0" w:line="240" w:lineRule="auto"/>
              <w:jc w:val="center"/>
              <w:rPr>
                <w:rFonts w:ascii="Times New Roman" w:eastAsia="Times New Roman" w:hAnsi="Times New Roman"/>
                <w:lang w:eastAsia="ru-RU"/>
              </w:rPr>
            </w:pPr>
          </w:p>
        </w:tc>
        <w:tc>
          <w:tcPr>
            <w:tcW w:w="1409" w:type="dxa"/>
            <w:shd w:val="clear" w:color="auto" w:fill="auto"/>
            <w:vAlign w:val="center"/>
            <w:hideMark/>
          </w:tcPr>
          <w:p w14:paraId="74F48BA8" w14:textId="32264FF0" w:rsidR="004A48E3" w:rsidRPr="00ED0492" w:rsidRDefault="004A48E3" w:rsidP="002851FE">
            <w:pPr>
              <w:tabs>
                <w:tab w:val="left" w:pos="284"/>
                <w:tab w:val="left" w:pos="426"/>
              </w:tabs>
              <w:spacing w:after="0" w:line="240" w:lineRule="auto"/>
              <w:jc w:val="center"/>
              <w:rPr>
                <w:rFonts w:ascii="Times New Roman" w:eastAsia="Times New Roman" w:hAnsi="Times New Roman"/>
                <w:lang w:eastAsia="ru-RU"/>
              </w:rPr>
            </w:pPr>
          </w:p>
        </w:tc>
        <w:tc>
          <w:tcPr>
            <w:tcW w:w="236" w:type="dxa"/>
            <w:shd w:val="clear" w:color="auto" w:fill="auto"/>
            <w:vAlign w:val="center"/>
            <w:hideMark/>
          </w:tcPr>
          <w:p w14:paraId="649EA8EF" w14:textId="77777777" w:rsidR="004A48E3" w:rsidRPr="00ED0492" w:rsidRDefault="004A48E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5721A3B8" w14:textId="77777777" w:rsidTr="0049329B">
        <w:trPr>
          <w:trHeight w:val="57"/>
          <w:jc w:val="center"/>
        </w:trPr>
        <w:tc>
          <w:tcPr>
            <w:tcW w:w="4516" w:type="dxa"/>
            <w:shd w:val="clear" w:color="auto" w:fill="auto"/>
            <w:vAlign w:val="center"/>
            <w:hideMark/>
          </w:tcPr>
          <w:p w14:paraId="343EC0AA" w14:textId="3A6DB54D" w:rsidR="00C776E3" w:rsidRPr="00ED0492" w:rsidRDefault="00C776E3" w:rsidP="002851FE">
            <w:pPr>
              <w:pStyle w:val="ab"/>
              <w:numPr>
                <w:ilvl w:val="0"/>
                <w:numId w:val="65"/>
              </w:numPr>
              <w:tabs>
                <w:tab w:val="left" w:pos="284"/>
                <w:tab w:val="left" w:pos="426"/>
              </w:tabs>
              <w:spacing w:after="0" w:line="240" w:lineRule="auto"/>
              <w:ind w:left="567"/>
              <w:rPr>
                <w:rFonts w:ascii="Times New Roman" w:eastAsia="Times New Roman" w:hAnsi="Times New Roman"/>
                <w:lang w:eastAsia="ru-RU"/>
              </w:rPr>
            </w:pPr>
            <w:r w:rsidRPr="00ED0492">
              <w:rPr>
                <w:rFonts w:ascii="Times New Roman" w:eastAsia="Times New Roman" w:hAnsi="Times New Roman"/>
                <w:lang w:eastAsia="ru-RU"/>
              </w:rPr>
              <w:t>градообразующая группа</w:t>
            </w:r>
          </w:p>
        </w:tc>
        <w:tc>
          <w:tcPr>
            <w:tcW w:w="1353" w:type="dxa"/>
            <w:shd w:val="clear" w:color="auto" w:fill="auto"/>
            <w:hideMark/>
          </w:tcPr>
          <w:p w14:paraId="667219BD" w14:textId="7C5BD059" w:rsidR="00C776E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7143</w:t>
            </w:r>
          </w:p>
        </w:tc>
        <w:tc>
          <w:tcPr>
            <w:tcW w:w="1507" w:type="dxa"/>
            <w:shd w:val="clear" w:color="auto" w:fill="auto"/>
          </w:tcPr>
          <w:p w14:paraId="42525BA6" w14:textId="2A2A4C66" w:rsidR="00C776E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32,9</w:t>
            </w:r>
          </w:p>
        </w:tc>
        <w:tc>
          <w:tcPr>
            <w:tcW w:w="1411" w:type="dxa"/>
            <w:shd w:val="clear" w:color="auto" w:fill="auto"/>
            <w:hideMark/>
          </w:tcPr>
          <w:p w14:paraId="6C92D009" w14:textId="3F18B270" w:rsidR="00C776E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8442</w:t>
            </w:r>
          </w:p>
        </w:tc>
        <w:tc>
          <w:tcPr>
            <w:tcW w:w="1409" w:type="dxa"/>
            <w:shd w:val="clear" w:color="auto" w:fill="auto"/>
          </w:tcPr>
          <w:p w14:paraId="5743D637" w14:textId="28D3AAD4" w:rsidR="00C776E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36,1</w:t>
            </w:r>
          </w:p>
        </w:tc>
        <w:tc>
          <w:tcPr>
            <w:tcW w:w="236" w:type="dxa"/>
            <w:shd w:val="clear" w:color="auto" w:fill="auto"/>
            <w:vAlign w:val="center"/>
            <w:hideMark/>
          </w:tcPr>
          <w:p w14:paraId="607DDA04" w14:textId="77777777" w:rsidR="00C776E3" w:rsidRPr="00ED0492" w:rsidRDefault="00C776E3" w:rsidP="002851FE">
            <w:pPr>
              <w:tabs>
                <w:tab w:val="left" w:pos="284"/>
                <w:tab w:val="left" w:pos="426"/>
              </w:tabs>
              <w:spacing w:after="0" w:line="240" w:lineRule="auto"/>
              <w:rPr>
                <w:rFonts w:ascii="Times New Roman" w:eastAsia="Times New Roman" w:hAnsi="Times New Roman"/>
                <w:lang w:eastAsia="ru-RU"/>
              </w:rPr>
            </w:pPr>
          </w:p>
        </w:tc>
      </w:tr>
      <w:tr w:rsidR="00532823" w:rsidRPr="00ED0492" w14:paraId="61EBB22C" w14:textId="77777777" w:rsidTr="0049329B">
        <w:trPr>
          <w:trHeight w:val="57"/>
          <w:jc w:val="center"/>
        </w:trPr>
        <w:tc>
          <w:tcPr>
            <w:tcW w:w="4516" w:type="dxa"/>
            <w:shd w:val="clear" w:color="auto" w:fill="auto"/>
            <w:vAlign w:val="center"/>
            <w:hideMark/>
          </w:tcPr>
          <w:p w14:paraId="4092A2A2" w14:textId="1DD11E72" w:rsidR="00C776E3" w:rsidRPr="00ED0492" w:rsidRDefault="00C776E3" w:rsidP="002851FE">
            <w:pPr>
              <w:pStyle w:val="ab"/>
              <w:numPr>
                <w:ilvl w:val="0"/>
                <w:numId w:val="65"/>
              </w:numPr>
              <w:tabs>
                <w:tab w:val="left" w:pos="284"/>
                <w:tab w:val="left" w:pos="426"/>
              </w:tabs>
              <w:spacing w:after="0" w:line="240" w:lineRule="auto"/>
              <w:ind w:left="567"/>
              <w:rPr>
                <w:rFonts w:ascii="Times New Roman" w:eastAsia="Times New Roman" w:hAnsi="Times New Roman"/>
                <w:lang w:eastAsia="ru-RU"/>
              </w:rPr>
            </w:pPr>
            <w:r w:rsidRPr="00ED0492">
              <w:rPr>
                <w:rFonts w:ascii="Times New Roman" w:eastAsia="Times New Roman" w:hAnsi="Times New Roman"/>
                <w:lang w:eastAsia="ru-RU"/>
              </w:rPr>
              <w:t>обслуживающая группа</w:t>
            </w:r>
          </w:p>
        </w:tc>
        <w:tc>
          <w:tcPr>
            <w:tcW w:w="1353" w:type="dxa"/>
            <w:shd w:val="clear" w:color="auto" w:fill="auto"/>
            <w:hideMark/>
          </w:tcPr>
          <w:p w14:paraId="5476040E" w14:textId="090958DA" w:rsidR="00C776E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1786</w:t>
            </w:r>
          </w:p>
        </w:tc>
        <w:tc>
          <w:tcPr>
            <w:tcW w:w="1507" w:type="dxa"/>
            <w:shd w:val="clear" w:color="auto" w:fill="auto"/>
          </w:tcPr>
          <w:p w14:paraId="4E8679CE" w14:textId="7B12A751" w:rsidR="00C776E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8,6</w:t>
            </w:r>
          </w:p>
        </w:tc>
        <w:tc>
          <w:tcPr>
            <w:tcW w:w="1411" w:type="dxa"/>
            <w:shd w:val="clear" w:color="auto" w:fill="auto"/>
            <w:hideMark/>
          </w:tcPr>
          <w:p w14:paraId="17FBC32F" w14:textId="6461D9DE" w:rsidR="00C776E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2111</w:t>
            </w:r>
          </w:p>
        </w:tc>
        <w:tc>
          <w:tcPr>
            <w:tcW w:w="1409" w:type="dxa"/>
            <w:shd w:val="clear" w:color="auto" w:fill="auto"/>
          </w:tcPr>
          <w:p w14:paraId="307B9267" w14:textId="4235DDEF" w:rsidR="00C776E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9,0</w:t>
            </w:r>
          </w:p>
        </w:tc>
        <w:tc>
          <w:tcPr>
            <w:tcW w:w="236" w:type="dxa"/>
            <w:shd w:val="clear" w:color="auto" w:fill="auto"/>
            <w:vAlign w:val="center"/>
            <w:hideMark/>
          </w:tcPr>
          <w:p w14:paraId="0FAC5954" w14:textId="77777777" w:rsidR="00C776E3" w:rsidRPr="00ED0492" w:rsidRDefault="00C776E3" w:rsidP="002851FE">
            <w:pPr>
              <w:tabs>
                <w:tab w:val="left" w:pos="284"/>
                <w:tab w:val="left" w:pos="426"/>
              </w:tabs>
              <w:spacing w:after="0" w:line="240" w:lineRule="auto"/>
              <w:rPr>
                <w:rFonts w:ascii="Times New Roman" w:eastAsia="Times New Roman" w:hAnsi="Times New Roman"/>
                <w:lang w:eastAsia="ru-RU"/>
              </w:rPr>
            </w:pPr>
          </w:p>
        </w:tc>
      </w:tr>
      <w:tr w:rsidR="00231CEC" w:rsidRPr="00ED0492" w14:paraId="5501868F" w14:textId="77777777" w:rsidTr="0049329B">
        <w:trPr>
          <w:trHeight w:val="57"/>
          <w:jc w:val="center"/>
        </w:trPr>
        <w:tc>
          <w:tcPr>
            <w:tcW w:w="4516" w:type="dxa"/>
            <w:shd w:val="clear" w:color="auto" w:fill="auto"/>
            <w:vAlign w:val="center"/>
            <w:hideMark/>
          </w:tcPr>
          <w:p w14:paraId="2A1F26D7" w14:textId="77777777" w:rsidR="00C776E3" w:rsidRPr="00ED0492" w:rsidRDefault="00C776E3"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Несамодеятельное население</w:t>
            </w:r>
          </w:p>
        </w:tc>
        <w:tc>
          <w:tcPr>
            <w:tcW w:w="1353" w:type="dxa"/>
            <w:shd w:val="clear" w:color="auto" w:fill="auto"/>
            <w:hideMark/>
          </w:tcPr>
          <w:p w14:paraId="0821CC51" w14:textId="6F6F9C92" w:rsidR="00C776E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12771</w:t>
            </w:r>
          </w:p>
        </w:tc>
        <w:tc>
          <w:tcPr>
            <w:tcW w:w="1507" w:type="dxa"/>
            <w:shd w:val="clear" w:color="auto" w:fill="auto"/>
            <w:hideMark/>
          </w:tcPr>
          <w:p w14:paraId="13A7FA79" w14:textId="271C719B" w:rsidR="00C776E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58,5</w:t>
            </w:r>
          </w:p>
        </w:tc>
        <w:tc>
          <w:tcPr>
            <w:tcW w:w="1411" w:type="dxa"/>
            <w:shd w:val="clear" w:color="auto" w:fill="auto"/>
            <w:hideMark/>
          </w:tcPr>
          <w:p w14:paraId="2E40AC88" w14:textId="5C6D5910" w:rsidR="00C776E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12847</w:t>
            </w:r>
          </w:p>
        </w:tc>
        <w:tc>
          <w:tcPr>
            <w:tcW w:w="1409" w:type="dxa"/>
            <w:shd w:val="clear" w:color="auto" w:fill="auto"/>
          </w:tcPr>
          <w:p w14:paraId="02279635" w14:textId="4FC5AD7A" w:rsidR="00C776E3" w:rsidRPr="00ED0492" w:rsidRDefault="002E41B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54,9</w:t>
            </w:r>
          </w:p>
        </w:tc>
        <w:tc>
          <w:tcPr>
            <w:tcW w:w="236" w:type="dxa"/>
            <w:shd w:val="clear" w:color="auto" w:fill="auto"/>
            <w:vAlign w:val="center"/>
            <w:hideMark/>
          </w:tcPr>
          <w:p w14:paraId="43BA1697" w14:textId="77777777" w:rsidR="00C776E3" w:rsidRPr="00ED0492" w:rsidRDefault="00C776E3" w:rsidP="002851FE">
            <w:pPr>
              <w:tabs>
                <w:tab w:val="left" w:pos="284"/>
                <w:tab w:val="left" w:pos="426"/>
              </w:tabs>
              <w:spacing w:after="0" w:line="240" w:lineRule="auto"/>
              <w:rPr>
                <w:rFonts w:ascii="Times New Roman" w:eastAsia="Times New Roman" w:hAnsi="Times New Roman"/>
                <w:lang w:eastAsia="ru-RU"/>
              </w:rPr>
            </w:pPr>
          </w:p>
        </w:tc>
      </w:tr>
      <w:bookmarkEnd w:id="352"/>
      <w:bookmarkEnd w:id="368"/>
    </w:tbl>
    <w:p w14:paraId="115D3AE3" w14:textId="77777777" w:rsidR="00526B43" w:rsidRPr="00ED0492" w:rsidRDefault="00526B43" w:rsidP="002851FE">
      <w:pPr>
        <w:shd w:val="clear" w:color="auto" w:fill="FFFFFF"/>
        <w:tabs>
          <w:tab w:val="left" w:pos="284"/>
          <w:tab w:val="left" w:pos="426"/>
        </w:tabs>
        <w:spacing w:after="0" w:line="240" w:lineRule="auto"/>
        <w:ind w:firstLine="709"/>
        <w:jc w:val="both"/>
        <w:rPr>
          <w:rFonts w:ascii="Times New Roman" w:hAnsi="Times New Roman"/>
          <w:sz w:val="28"/>
          <w:szCs w:val="28"/>
        </w:rPr>
      </w:pPr>
    </w:p>
    <w:p w14:paraId="376C4392" w14:textId="33AE308A" w:rsidR="00232519" w:rsidRPr="00ED0492" w:rsidRDefault="00232519" w:rsidP="002851FE">
      <w:pPr>
        <w:shd w:val="clear" w:color="auto" w:fill="FFFFFF"/>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Согласно произведённым расчётам, численность населения по этому методу на первую очередь составит </w:t>
      </w:r>
      <w:r w:rsidR="002E41BF" w:rsidRPr="00ED0492">
        <w:rPr>
          <w:rFonts w:ascii="Times New Roman" w:hAnsi="Times New Roman"/>
          <w:sz w:val="28"/>
          <w:szCs w:val="28"/>
        </w:rPr>
        <w:t>21700</w:t>
      </w:r>
      <w:r w:rsidRPr="00ED0492">
        <w:rPr>
          <w:rFonts w:ascii="Times New Roman" w:hAnsi="Times New Roman"/>
          <w:sz w:val="28"/>
          <w:szCs w:val="28"/>
        </w:rPr>
        <w:t xml:space="preserve"> человек, на расчётный срок </w:t>
      </w:r>
      <w:r w:rsidR="002E41BF" w:rsidRPr="00ED0492">
        <w:rPr>
          <w:rFonts w:ascii="Times New Roman" w:hAnsi="Times New Roman"/>
          <w:sz w:val="28"/>
          <w:szCs w:val="28"/>
        </w:rPr>
        <w:t>23400</w:t>
      </w:r>
      <w:r w:rsidRPr="00ED0492">
        <w:rPr>
          <w:rFonts w:ascii="Times New Roman" w:hAnsi="Times New Roman"/>
          <w:sz w:val="28"/>
          <w:szCs w:val="28"/>
        </w:rPr>
        <w:t xml:space="preserve"> человек.</w:t>
      </w:r>
      <w:bookmarkStart w:id="369" w:name="_Hlk106381383"/>
    </w:p>
    <w:p w14:paraId="69AF31EB" w14:textId="77777777" w:rsidR="00D84CD1" w:rsidRPr="00ED0492" w:rsidRDefault="00D84CD1" w:rsidP="002851FE">
      <w:pPr>
        <w:shd w:val="clear" w:color="auto" w:fill="FFFFFF"/>
        <w:tabs>
          <w:tab w:val="left" w:pos="284"/>
          <w:tab w:val="left" w:pos="426"/>
        </w:tabs>
        <w:spacing w:after="0" w:line="240" w:lineRule="auto"/>
        <w:ind w:firstLine="709"/>
        <w:jc w:val="both"/>
        <w:rPr>
          <w:rFonts w:ascii="Times New Roman" w:hAnsi="Times New Roman"/>
          <w:sz w:val="28"/>
          <w:szCs w:val="28"/>
        </w:rPr>
      </w:pPr>
      <w:bookmarkStart w:id="370" w:name="_Hlk114051249"/>
      <w:bookmarkEnd w:id="351"/>
      <w:bookmarkEnd w:id="369"/>
      <w:r w:rsidRPr="00ED0492">
        <w:rPr>
          <w:rFonts w:ascii="Times New Roman" w:hAnsi="Times New Roman"/>
          <w:sz w:val="28"/>
          <w:szCs w:val="28"/>
        </w:rPr>
        <w:t>При определении трудовых ресурсов, необходимых для расчёта населения из общей численности населения в трудоспособном возрасте исключаются следующие группы населения:</w:t>
      </w:r>
    </w:p>
    <w:p w14:paraId="011AE615" w14:textId="77777777" w:rsidR="00D84CD1" w:rsidRPr="00ED0492" w:rsidRDefault="00D84CD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лица, занятые в домашнем и личном подсобном хозяйстве;</w:t>
      </w:r>
    </w:p>
    <w:p w14:paraId="7FF961B5" w14:textId="77777777" w:rsidR="00D84CD1" w:rsidRPr="00ED0492" w:rsidRDefault="00D84CD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инвалиды труда в трудоспособном возрасте;</w:t>
      </w:r>
    </w:p>
    <w:p w14:paraId="1D2651CC" w14:textId="77777777" w:rsidR="00D84CD1" w:rsidRPr="00ED0492" w:rsidRDefault="00D84CD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100</w:t>
      </w:r>
      <w:r w:rsidR="00134E85" w:rsidRPr="00ED0492">
        <w:rPr>
          <w:rFonts w:ascii="Times New Roman" w:hAnsi="Times New Roman"/>
          <w:sz w:val="28"/>
          <w:szCs w:val="28"/>
        </w:rPr>
        <w:t xml:space="preserve"> </w:t>
      </w:r>
      <w:r w:rsidRPr="00ED0492">
        <w:rPr>
          <w:rFonts w:ascii="Times New Roman" w:hAnsi="Times New Roman"/>
          <w:sz w:val="28"/>
          <w:szCs w:val="28"/>
        </w:rPr>
        <w:t>% учащихся высших и средних специальных учебных заведений, обучающихся в отрыве от производства;</w:t>
      </w:r>
    </w:p>
    <w:p w14:paraId="621CB37C" w14:textId="77777777" w:rsidR="00D84CD1" w:rsidRPr="00ED0492" w:rsidRDefault="00D84CD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лица, зарегистрированные на бирже труда.</w:t>
      </w:r>
    </w:p>
    <w:bookmarkEnd w:id="370"/>
    <w:p w14:paraId="021E749E" w14:textId="77777777" w:rsidR="00D84CD1" w:rsidRPr="00ED0492" w:rsidRDefault="00D84CD1" w:rsidP="002851FE">
      <w:pPr>
        <w:shd w:val="clear" w:color="auto" w:fill="FFFFFF"/>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составе трудовых ресурсов учитываются дополнительно лица пенсионного возраста, продолжающие участвовать в общественном производстве.</w:t>
      </w:r>
    </w:p>
    <w:p w14:paraId="656C7955" w14:textId="2D844B24" w:rsidR="00D84CD1" w:rsidRPr="00ED0492" w:rsidRDefault="00D84CD1" w:rsidP="002851FE">
      <w:pPr>
        <w:shd w:val="clear" w:color="auto" w:fill="FFFFFF"/>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lang w:val="en-US"/>
        </w:rPr>
        <w:lastRenderedPageBreak/>
        <w:t>III</w:t>
      </w:r>
      <w:r w:rsidRPr="00ED0492">
        <w:rPr>
          <w:rFonts w:ascii="Times New Roman" w:hAnsi="Times New Roman"/>
          <w:sz w:val="28"/>
          <w:szCs w:val="28"/>
        </w:rPr>
        <w:t xml:space="preserve"> </w:t>
      </w:r>
      <w:bookmarkStart w:id="371" w:name="_Hlk106381259"/>
      <w:r w:rsidRPr="00ED0492">
        <w:rPr>
          <w:rFonts w:ascii="Times New Roman" w:hAnsi="Times New Roman"/>
          <w:sz w:val="28"/>
          <w:szCs w:val="28"/>
        </w:rPr>
        <w:t xml:space="preserve">Вариант развития предполагает развитие экономики основанной на формировании </w:t>
      </w:r>
      <w:r w:rsidR="00BE520B" w:rsidRPr="00ED0492">
        <w:rPr>
          <w:rFonts w:ascii="Times New Roman" w:hAnsi="Times New Roman"/>
          <w:sz w:val="28"/>
          <w:szCs w:val="28"/>
        </w:rPr>
        <w:t xml:space="preserve">промышленного, </w:t>
      </w:r>
      <w:r w:rsidRPr="00ED0492">
        <w:rPr>
          <w:rFonts w:ascii="Times New Roman" w:hAnsi="Times New Roman"/>
          <w:sz w:val="28"/>
          <w:szCs w:val="28"/>
        </w:rPr>
        <w:t xml:space="preserve">агропромышленного и туристического кластера, развитие обслуживающих отраслей и жилищном строительстве. Предполагается </w:t>
      </w:r>
      <w:r w:rsidR="00B37B3D" w:rsidRPr="00ED0492">
        <w:rPr>
          <w:rFonts w:ascii="Times New Roman" w:hAnsi="Times New Roman"/>
          <w:sz w:val="28"/>
          <w:szCs w:val="28"/>
        </w:rPr>
        <w:t>уменьшение миграционного оттока</w:t>
      </w:r>
      <w:r w:rsidRPr="00ED0492">
        <w:rPr>
          <w:rFonts w:ascii="Times New Roman" w:hAnsi="Times New Roman"/>
          <w:sz w:val="28"/>
          <w:szCs w:val="28"/>
        </w:rPr>
        <w:t xml:space="preserve"> населения из-за формирования в </w:t>
      </w:r>
      <w:r w:rsidR="00433A66">
        <w:rPr>
          <w:rFonts w:ascii="Times New Roman" w:hAnsi="Times New Roman"/>
          <w:sz w:val="28"/>
          <w:szCs w:val="28"/>
        </w:rPr>
        <w:t>муниципальном округе</w:t>
      </w:r>
      <w:r w:rsidR="00073EB9" w:rsidRPr="00ED0492">
        <w:rPr>
          <w:rFonts w:ascii="Times New Roman" w:eastAsia="Times New Roman" w:hAnsi="Times New Roman"/>
          <w:sz w:val="28"/>
          <w:szCs w:val="24"/>
          <w:lang w:eastAsia="ru-RU"/>
        </w:rPr>
        <w:t xml:space="preserve"> </w:t>
      </w:r>
      <w:r w:rsidRPr="00ED0492">
        <w:rPr>
          <w:rFonts w:ascii="Times New Roman" w:hAnsi="Times New Roman"/>
          <w:sz w:val="28"/>
          <w:szCs w:val="28"/>
        </w:rPr>
        <w:t xml:space="preserve">экономического блока для обеспечения сохранения и развития социальной и инженерной инфраструктур. </w:t>
      </w:r>
      <w:bookmarkEnd w:id="371"/>
    </w:p>
    <w:p w14:paraId="6512572E" w14:textId="0315B304" w:rsidR="00D84CD1" w:rsidRPr="00ED0492" w:rsidRDefault="00D84CD1" w:rsidP="002851FE">
      <w:pPr>
        <w:shd w:val="clear" w:color="auto" w:fill="FFFFFF"/>
        <w:tabs>
          <w:tab w:val="left" w:pos="284"/>
          <w:tab w:val="left" w:pos="426"/>
        </w:tabs>
        <w:spacing w:after="0" w:line="240" w:lineRule="auto"/>
        <w:ind w:firstLine="709"/>
        <w:jc w:val="both"/>
        <w:rPr>
          <w:rFonts w:ascii="Times New Roman" w:hAnsi="Times New Roman"/>
          <w:sz w:val="28"/>
          <w:szCs w:val="28"/>
        </w:rPr>
      </w:pPr>
      <w:bookmarkStart w:id="372" w:name="_Hlk106382765"/>
      <w:r w:rsidRPr="00ED0492">
        <w:rPr>
          <w:rFonts w:ascii="Times New Roman" w:hAnsi="Times New Roman"/>
          <w:sz w:val="28"/>
          <w:szCs w:val="28"/>
        </w:rPr>
        <w:t xml:space="preserve">Основанием для прогноза изменения возрастной структуры населения </w:t>
      </w:r>
      <w:r w:rsidR="00574989" w:rsidRPr="00ED0492">
        <w:rPr>
          <w:rFonts w:ascii="Times New Roman" w:hAnsi="Times New Roman"/>
          <w:sz w:val="28"/>
          <w:szCs w:val="28"/>
        </w:rPr>
        <w:t xml:space="preserve">муниципального округа </w:t>
      </w:r>
      <w:r w:rsidRPr="00ED0492">
        <w:rPr>
          <w:rFonts w:ascii="Times New Roman" w:hAnsi="Times New Roman"/>
          <w:sz w:val="28"/>
          <w:szCs w:val="28"/>
        </w:rPr>
        <w:t>являлся прогноз изменения демографических показателей на территории Российской Федерации и регионов до 2035 г., разработанный специалистами Федеральной службы государственной статистики</w:t>
      </w:r>
      <w:r w:rsidRPr="00ED0492">
        <w:rPr>
          <w:rFonts w:ascii="Times New Roman" w:hAnsi="Times New Roman"/>
          <w:sz w:val="28"/>
          <w:szCs w:val="28"/>
          <w:vertAlign w:val="superscript"/>
        </w:rPr>
        <w:footnoteReference w:id="6"/>
      </w:r>
      <w:r w:rsidRPr="00ED0492">
        <w:rPr>
          <w:rFonts w:ascii="Times New Roman" w:hAnsi="Times New Roman"/>
          <w:sz w:val="28"/>
          <w:szCs w:val="28"/>
        </w:rPr>
        <w:t xml:space="preserve">, а также особенности существующей возрастной структуры и механического движения населения. Осуществление комплекса мероприятий по социально-экономическому развитию территории в течение расчётного срока будут способствовать реализации представленного сценария. В таблице </w:t>
      </w:r>
      <w:r w:rsidR="002C1592" w:rsidRPr="00ED0492">
        <w:rPr>
          <w:rFonts w:ascii="Times New Roman" w:hAnsi="Times New Roman"/>
          <w:sz w:val="28"/>
          <w:szCs w:val="28"/>
        </w:rPr>
        <w:t>8</w:t>
      </w:r>
      <w:r w:rsidR="00274C3C" w:rsidRPr="00ED0492">
        <w:rPr>
          <w:rFonts w:ascii="Times New Roman" w:hAnsi="Times New Roman"/>
          <w:sz w:val="28"/>
          <w:szCs w:val="28"/>
        </w:rPr>
        <w:t>4</w:t>
      </w:r>
      <w:r w:rsidRPr="00ED0492">
        <w:rPr>
          <w:rFonts w:ascii="Times New Roman" w:hAnsi="Times New Roman"/>
          <w:sz w:val="28"/>
          <w:szCs w:val="28"/>
        </w:rPr>
        <w:t xml:space="preserve"> представлены доли населения по категориям в разрезе этапов проектирования.</w:t>
      </w:r>
    </w:p>
    <w:p w14:paraId="34C1D63B" w14:textId="77777777" w:rsidR="007C51E6" w:rsidRPr="00ED0492" w:rsidRDefault="007C51E6" w:rsidP="002851FE">
      <w:pPr>
        <w:shd w:val="clear" w:color="auto" w:fill="FFFFFF"/>
        <w:tabs>
          <w:tab w:val="left" w:pos="284"/>
          <w:tab w:val="left" w:pos="426"/>
        </w:tabs>
        <w:spacing w:after="0" w:line="240" w:lineRule="auto"/>
        <w:ind w:firstLine="709"/>
        <w:jc w:val="both"/>
        <w:rPr>
          <w:rFonts w:ascii="Times New Roman" w:hAnsi="Times New Roman"/>
          <w:sz w:val="28"/>
          <w:szCs w:val="28"/>
        </w:rPr>
      </w:pPr>
    </w:p>
    <w:p w14:paraId="3028B09E" w14:textId="65A32CF6" w:rsidR="00D84CD1" w:rsidRPr="00ED0492" w:rsidRDefault="00D84CD1" w:rsidP="002851FE">
      <w:pPr>
        <w:tabs>
          <w:tab w:val="left" w:pos="284"/>
          <w:tab w:val="left" w:pos="426"/>
        </w:tabs>
        <w:autoSpaceDE w:val="0"/>
        <w:autoSpaceDN w:val="0"/>
        <w:adjustRightInd w:val="0"/>
        <w:spacing w:after="0" w:line="240" w:lineRule="auto"/>
        <w:jc w:val="center"/>
        <w:rPr>
          <w:rFonts w:ascii="Times New Roman" w:hAnsi="Times New Roman"/>
          <w:sz w:val="28"/>
          <w:szCs w:val="28"/>
        </w:rPr>
      </w:pPr>
      <w:bookmarkStart w:id="373" w:name="_Hlk114051264"/>
      <w:r w:rsidRPr="00ED0492">
        <w:rPr>
          <w:rFonts w:ascii="Times New Roman" w:eastAsia="Times New Roman" w:hAnsi="Times New Roman"/>
          <w:b/>
          <w:bCs/>
          <w:sz w:val="28"/>
          <w:szCs w:val="28"/>
          <w:lang w:eastAsia="ru-RU"/>
        </w:rPr>
        <w:t xml:space="preserve">Таблица </w:t>
      </w:r>
      <w:r w:rsidR="002C1592" w:rsidRPr="00ED0492">
        <w:rPr>
          <w:rFonts w:ascii="Times New Roman" w:eastAsia="Times New Roman" w:hAnsi="Times New Roman"/>
          <w:b/>
          <w:bCs/>
          <w:sz w:val="28"/>
          <w:szCs w:val="28"/>
          <w:lang w:eastAsia="ru-RU" w:bidi="en-US"/>
        </w:rPr>
        <w:t>8</w:t>
      </w:r>
      <w:r w:rsidR="00274C3C" w:rsidRPr="00ED0492">
        <w:rPr>
          <w:rFonts w:ascii="Times New Roman" w:eastAsia="Times New Roman" w:hAnsi="Times New Roman"/>
          <w:b/>
          <w:bCs/>
          <w:sz w:val="28"/>
          <w:szCs w:val="28"/>
          <w:lang w:eastAsia="ru-RU" w:bidi="en-US"/>
        </w:rPr>
        <w:t>4</w:t>
      </w:r>
      <w:r w:rsidR="001F2DE6" w:rsidRPr="00ED0492">
        <w:rPr>
          <w:rFonts w:ascii="Times New Roman" w:eastAsia="Times New Roman" w:hAnsi="Times New Roman"/>
          <w:b/>
          <w:bCs/>
          <w:sz w:val="28"/>
          <w:szCs w:val="28"/>
          <w:lang w:eastAsia="ru-RU" w:bidi="en-US"/>
        </w:rPr>
        <w:t>.</w:t>
      </w:r>
      <w:r w:rsidR="00531AE0" w:rsidRPr="00ED0492">
        <w:rPr>
          <w:rFonts w:ascii="Times New Roman" w:eastAsia="Times New Roman" w:hAnsi="Times New Roman"/>
          <w:sz w:val="28"/>
          <w:szCs w:val="28"/>
          <w:lang w:eastAsia="ru-RU" w:bidi="en-US"/>
        </w:rPr>
        <w:t xml:space="preserve"> - </w:t>
      </w:r>
      <w:r w:rsidRPr="00ED0492">
        <w:rPr>
          <w:rFonts w:ascii="Times New Roman" w:hAnsi="Times New Roman"/>
          <w:sz w:val="28"/>
          <w:szCs w:val="28"/>
        </w:rPr>
        <w:t>Предполагаемое изменение возрастной структуры населения</w:t>
      </w:r>
    </w:p>
    <w:tbl>
      <w:tblPr>
        <w:tblW w:w="5000" w:type="pct"/>
        <w:tblLook w:val="0000" w:firstRow="0" w:lastRow="0" w:firstColumn="0" w:lastColumn="0" w:noHBand="0" w:noVBand="0"/>
      </w:tblPr>
      <w:tblGrid>
        <w:gridCol w:w="5093"/>
        <w:gridCol w:w="1254"/>
        <w:gridCol w:w="1250"/>
        <w:gridCol w:w="1387"/>
        <w:gridCol w:w="1211"/>
      </w:tblGrid>
      <w:tr w:rsidR="00532823" w:rsidRPr="00ED0492" w14:paraId="5233943B" w14:textId="4DBA70BA" w:rsidTr="001F2DE6">
        <w:trPr>
          <w:tblHeader/>
        </w:trPr>
        <w:tc>
          <w:tcPr>
            <w:tcW w:w="2498" w:type="pct"/>
            <w:vMerge w:val="restart"/>
            <w:tcBorders>
              <w:top w:val="single" w:sz="4" w:space="0" w:color="000000"/>
              <w:left w:val="single" w:sz="4" w:space="0" w:color="000000"/>
              <w:bottom w:val="single" w:sz="4" w:space="0" w:color="000000"/>
            </w:tcBorders>
            <w:shd w:val="clear" w:color="auto" w:fill="auto"/>
            <w:vAlign w:val="center"/>
          </w:tcPr>
          <w:p w14:paraId="240C69E7" w14:textId="77777777" w:rsidR="001F2DE6" w:rsidRPr="00ED0492" w:rsidRDefault="001F2DE6" w:rsidP="002851FE">
            <w:pPr>
              <w:shd w:val="clear" w:color="auto" w:fill="FFFFFF"/>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Возрастная структура населения (на начало года)</w:t>
            </w:r>
          </w:p>
        </w:tc>
        <w:tc>
          <w:tcPr>
            <w:tcW w:w="2502" w:type="pct"/>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048373E7" w14:textId="4E792162" w:rsidR="001F2DE6" w:rsidRPr="00ED0492" w:rsidRDefault="001F2DE6" w:rsidP="002851FE">
            <w:pPr>
              <w:shd w:val="clear" w:color="auto" w:fill="FFFFFF"/>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Годы</w:t>
            </w:r>
          </w:p>
        </w:tc>
      </w:tr>
      <w:tr w:rsidR="00532823" w:rsidRPr="00ED0492" w14:paraId="5A5B8C19" w14:textId="420220B6" w:rsidTr="001F2DE6">
        <w:trPr>
          <w:tblHeader/>
        </w:trPr>
        <w:tc>
          <w:tcPr>
            <w:tcW w:w="2498" w:type="pct"/>
            <w:vMerge/>
            <w:tcBorders>
              <w:top w:val="single" w:sz="4" w:space="0" w:color="000000"/>
              <w:left w:val="single" w:sz="4" w:space="0" w:color="000000"/>
              <w:bottom w:val="single" w:sz="4" w:space="0" w:color="000000"/>
            </w:tcBorders>
            <w:shd w:val="clear" w:color="auto" w:fill="auto"/>
            <w:vAlign w:val="center"/>
          </w:tcPr>
          <w:p w14:paraId="1FCA73B4" w14:textId="77777777" w:rsidR="001F2DE6" w:rsidRPr="00ED0492" w:rsidRDefault="001F2DE6" w:rsidP="002851FE">
            <w:pPr>
              <w:shd w:val="clear" w:color="auto" w:fill="FFFFFF"/>
              <w:tabs>
                <w:tab w:val="left" w:pos="284"/>
                <w:tab w:val="left" w:pos="426"/>
              </w:tabs>
              <w:snapToGrid w:val="0"/>
              <w:spacing w:after="0" w:line="240" w:lineRule="auto"/>
              <w:jc w:val="center"/>
              <w:rPr>
                <w:rFonts w:ascii="Times New Roman" w:hAnsi="Times New Roman"/>
                <w:b/>
                <w:bCs/>
                <w:sz w:val="24"/>
                <w:szCs w:val="24"/>
              </w:rPr>
            </w:pPr>
            <w:bookmarkStart w:id="374" w:name="_Hlk113888725"/>
          </w:p>
        </w:tc>
        <w:tc>
          <w:tcPr>
            <w:tcW w:w="615" w:type="pct"/>
            <w:tcBorders>
              <w:top w:val="single" w:sz="4" w:space="0" w:color="000000"/>
              <w:left w:val="single" w:sz="4" w:space="0" w:color="000000"/>
              <w:bottom w:val="single" w:sz="4" w:space="0" w:color="000000"/>
            </w:tcBorders>
            <w:shd w:val="clear" w:color="auto" w:fill="auto"/>
            <w:vAlign w:val="center"/>
          </w:tcPr>
          <w:p w14:paraId="4B4F7AF0" w14:textId="77777777" w:rsidR="001F2DE6" w:rsidRPr="00ED0492" w:rsidRDefault="001F2DE6" w:rsidP="002851FE">
            <w:pPr>
              <w:shd w:val="clear" w:color="auto" w:fill="FFFFFF"/>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2032 г.</w:t>
            </w:r>
          </w:p>
          <w:p w14:paraId="34C572D2" w14:textId="510B706F" w:rsidR="001F2DE6" w:rsidRPr="00ED0492" w:rsidRDefault="001F2DE6" w:rsidP="002851FE">
            <w:pPr>
              <w:shd w:val="clear" w:color="auto" w:fill="FFFFFF"/>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чел.</w:t>
            </w:r>
          </w:p>
        </w:tc>
        <w:tc>
          <w:tcPr>
            <w:tcW w:w="613" w:type="pct"/>
            <w:tcBorders>
              <w:top w:val="single" w:sz="4" w:space="0" w:color="000000"/>
              <w:left w:val="single" w:sz="4" w:space="0" w:color="000000"/>
              <w:bottom w:val="single" w:sz="4" w:space="0" w:color="000000"/>
            </w:tcBorders>
            <w:shd w:val="clear" w:color="auto" w:fill="auto"/>
            <w:vAlign w:val="center"/>
          </w:tcPr>
          <w:p w14:paraId="79BC4ED7" w14:textId="77777777" w:rsidR="001F2DE6" w:rsidRPr="00ED0492" w:rsidRDefault="001F2DE6" w:rsidP="002851FE">
            <w:pPr>
              <w:shd w:val="clear" w:color="auto" w:fill="FFFFFF"/>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2032 г.</w:t>
            </w:r>
          </w:p>
          <w:p w14:paraId="15D29F22" w14:textId="48297F52" w:rsidR="001F2DE6" w:rsidRPr="00ED0492" w:rsidRDefault="001F2DE6" w:rsidP="002851FE">
            <w:pPr>
              <w:shd w:val="clear" w:color="auto" w:fill="FFFFFF"/>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w:t>
            </w:r>
          </w:p>
        </w:tc>
        <w:tc>
          <w:tcPr>
            <w:tcW w:w="6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521E01" w14:textId="77777777" w:rsidR="001F2DE6" w:rsidRPr="00ED0492" w:rsidRDefault="001F2DE6" w:rsidP="002851FE">
            <w:pPr>
              <w:shd w:val="clear" w:color="auto" w:fill="FFFFFF"/>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2042 г.</w:t>
            </w:r>
          </w:p>
          <w:p w14:paraId="4C2FA1B5" w14:textId="10F663E8" w:rsidR="001F2DE6" w:rsidRPr="00ED0492" w:rsidRDefault="001F2DE6" w:rsidP="002851FE">
            <w:pPr>
              <w:shd w:val="clear" w:color="auto" w:fill="FFFFFF"/>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чел.</w:t>
            </w:r>
          </w:p>
        </w:tc>
        <w:tc>
          <w:tcPr>
            <w:tcW w:w="594" w:type="pct"/>
            <w:tcBorders>
              <w:top w:val="single" w:sz="4" w:space="0" w:color="000000"/>
              <w:left w:val="single" w:sz="4" w:space="0" w:color="000000"/>
              <w:bottom w:val="single" w:sz="4" w:space="0" w:color="000000"/>
              <w:right w:val="single" w:sz="4" w:space="0" w:color="000000"/>
            </w:tcBorders>
            <w:vAlign w:val="center"/>
          </w:tcPr>
          <w:p w14:paraId="3D76C1A4" w14:textId="77777777" w:rsidR="001F2DE6" w:rsidRPr="00ED0492" w:rsidRDefault="001F2DE6" w:rsidP="002851FE">
            <w:pPr>
              <w:shd w:val="clear" w:color="auto" w:fill="FFFFFF"/>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2042 г.</w:t>
            </w:r>
          </w:p>
          <w:p w14:paraId="66ADBE02" w14:textId="0FEF7CA2" w:rsidR="001F2DE6" w:rsidRPr="00ED0492" w:rsidRDefault="001F2DE6" w:rsidP="002851FE">
            <w:pPr>
              <w:shd w:val="clear" w:color="auto" w:fill="FFFFFF"/>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w:t>
            </w:r>
          </w:p>
        </w:tc>
      </w:tr>
      <w:tr w:rsidR="00532823" w:rsidRPr="00ED0492" w14:paraId="0D1561E0" w14:textId="325F2F0A" w:rsidTr="001F2DE6">
        <w:tc>
          <w:tcPr>
            <w:tcW w:w="2498" w:type="pct"/>
            <w:tcBorders>
              <w:top w:val="single" w:sz="4" w:space="0" w:color="000000"/>
              <w:left w:val="single" w:sz="4" w:space="0" w:color="000000"/>
              <w:bottom w:val="single" w:sz="4" w:space="0" w:color="000000"/>
            </w:tcBorders>
            <w:shd w:val="clear" w:color="auto" w:fill="auto"/>
            <w:vAlign w:val="center"/>
          </w:tcPr>
          <w:p w14:paraId="051A71C7" w14:textId="77777777" w:rsidR="001F2DE6" w:rsidRPr="00ED0492" w:rsidRDefault="001F2DE6" w:rsidP="002851FE">
            <w:pPr>
              <w:shd w:val="clear" w:color="auto" w:fill="FFFFFF"/>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Для населения моложе трудоспособного возраста, %</w:t>
            </w:r>
          </w:p>
        </w:tc>
        <w:tc>
          <w:tcPr>
            <w:tcW w:w="615" w:type="pct"/>
            <w:tcBorders>
              <w:top w:val="single" w:sz="4" w:space="0" w:color="000000"/>
              <w:left w:val="single" w:sz="4" w:space="0" w:color="000000"/>
              <w:bottom w:val="single" w:sz="4" w:space="0" w:color="000000"/>
            </w:tcBorders>
            <w:shd w:val="clear" w:color="auto" w:fill="auto"/>
            <w:vAlign w:val="center"/>
          </w:tcPr>
          <w:p w14:paraId="628B98D6" w14:textId="6E71A96C" w:rsidR="001F2DE6" w:rsidRPr="00ED0492" w:rsidRDefault="00454BB9" w:rsidP="002851FE">
            <w:pPr>
              <w:shd w:val="clear" w:color="auto" w:fill="FFFFFF"/>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4665</w:t>
            </w:r>
          </w:p>
        </w:tc>
        <w:tc>
          <w:tcPr>
            <w:tcW w:w="613" w:type="pct"/>
            <w:tcBorders>
              <w:top w:val="single" w:sz="4" w:space="0" w:color="000000"/>
              <w:left w:val="single" w:sz="4" w:space="0" w:color="000000"/>
              <w:bottom w:val="single" w:sz="4" w:space="0" w:color="000000"/>
            </w:tcBorders>
            <w:shd w:val="clear" w:color="auto" w:fill="auto"/>
            <w:vAlign w:val="center"/>
          </w:tcPr>
          <w:p w14:paraId="207336C4" w14:textId="60A9ECD9" w:rsidR="001F2DE6" w:rsidRPr="00ED0492" w:rsidRDefault="00454BB9" w:rsidP="002851FE">
            <w:pPr>
              <w:shd w:val="clear" w:color="auto" w:fill="FFFFFF"/>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21,5</w:t>
            </w:r>
          </w:p>
        </w:tc>
        <w:tc>
          <w:tcPr>
            <w:tcW w:w="6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F08BBB1" w14:textId="27C71700" w:rsidR="001F2DE6" w:rsidRPr="00ED0492" w:rsidRDefault="00454BB9" w:rsidP="002851FE">
            <w:pPr>
              <w:shd w:val="clear" w:color="auto" w:fill="FFFFFF"/>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4914</w:t>
            </w:r>
          </w:p>
        </w:tc>
        <w:tc>
          <w:tcPr>
            <w:tcW w:w="594" w:type="pct"/>
            <w:tcBorders>
              <w:top w:val="single" w:sz="4" w:space="0" w:color="000000"/>
              <w:left w:val="single" w:sz="4" w:space="0" w:color="000000"/>
              <w:bottom w:val="single" w:sz="4" w:space="0" w:color="000000"/>
              <w:right w:val="single" w:sz="4" w:space="0" w:color="000000"/>
            </w:tcBorders>
            <w:vAlign w:val="center"/>
          </w:tcPr>
          <w:p w14:paraId="089C6415" w14:textId="5BCD0DFA" w:rsidR="001F2DE6" w:rsidRPr="00ED0492" w:rsidRDefault="00454BB9" w:rsidP="002851FE">
            <w:pPr>
              <w:shd w:val="clear" w:color="auto" w:fill="FFFFFF"/>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21,0</w:t>
            </w:r>
          </w:p>
        </w:tc>
      </w:tr>
      <w:tr w:rsidR="00532823" w:rsidRPr="00ED0492" w14:paraId="492AD750" w14:textId="72B83E1C" w:rsidTr="001F2DE6">
        <w:tc>
          <w:tcPr>
            <w:tcW w:w="2498" w:type="pct"/>
            <w:tcBorders>
              <w:top w:val="single" w:sz="4" w:space="0" w:color="000000"/>
              <w:left w:val="single" w:sz="4" w:space="0" w:color="000000"/>
              <w:bottom w:val="single" w:sz="4" w:space="0" w:color="000000"/>
            </w:tcBorders>
            <w:shd w:val="clear" w:color="auto" w:fill="auto"/>
            <w:vAlign w:val="center"/>
          </w:tcPr>
          <w:p w14:paraId="0858897F" w14:textId="77777777" w:rsidR="001F2DE6" w:rsidRPr="00ED0492" w:rsidRDefault="001F2DE6" w:rsidP="002851FE">
            <w:pPr>
              <w:shd w:val="clear" w:color="auto" w:fill="FFFFFF"/>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Доля населения трудоспособного возраста, %</w:t>
            </w:r>
          </w:p>
        </w:tc>
        <w:tc>
          <w:tcPr>
            <w:tcW w:w="615" w:type="pct"/>
            <w:tcBorders>
              <w:top w:val="single" w:sz="4" w:space="0" w:color="000000"/>
              <w:left w:val="single" w:sz="4" w:space="0" w:color="000000"/>
              <w:bottom w:val="single" w:sz="4" w:space="0" w:color="000000"/>
            </w:tcBorders>
            <w:shd w:val="clear" w:color="auto" w:fill="auto"/>
            <w:vAlign w:val="center"/>
          </w:tcPr>
          <w:p w14:paraId="479F8CAD" w14:textId="0BEBF5AD" w:rsidR="001F2DE6" w:rsidRPr="00ED0492" w:rsidRDefault="001F2DE6" w:rsidP="002851FE">
            <w:pPr>
              <w:shd w:val="clear" w:color="auto" w:fill="FFFFFF"/>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12109</w:t>
            </w:r>
          </w:p>
        </w:tc>
        <w:tc>
          <w:tcPr>
            <w:tcW w:w="613" w:type="pct"/>
            <w:tcBorders>
              <w:top w:val="single" w:sz="4" w:space="0" w:color="000000"/>
              <w:left w:val="single" w:sz="4" w:space="0" w:color="000000"/>
              <w:bottom w:val="single" w:sz="4" w:space="0" w:color="000000"/>
            </w:tcBorders>
            <w:shd w:val="clear" w:color="auto" w:fill="auto"/>
            <w:vAlign w:val="center"/>
          </w:tcPr>
          <w:p w14:paraId="4EE4A3E3" w14:textId="669ACF0C" w:rsidR="001F2DE6" w:rsidRPr="00ED0492" w:rsidRDefault="001F2DE6" w:rsidP="002851FE">
            <w:pPr>
              <w:shd w:val="clear" w:color="auto" w:fill="FFFFFF"/>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55,8</w:t>
            </w:r>
          </w:p>
        </w:tc>
        <w:tc>
          <w:tcPr>
            <w:tcW w:w="6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70098B" w14:textId="14DDD760" w:rsidR="001F2DE6" w:rsidRPr="00ED0492" w:rsidRDefault="001F2DE6" w:rsidP="002851FE">
            <w:pPr>
              <w:shd w:val="clear" w:color="auto" w:fill="FFFFFF"/>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13104</w:t>
            </w:r>
          </w:p>
        </w:tc>
        <w:tc>
          <w:tcPr>
            <w:tcW w:w="594" w:type="pct"/>
            <w:tcBorders>
              <w:top w:val="single" w:sz="4" w:space="0" w:color="000000"/>
              <w:left w:val="single" w:sz="4" w:space="0" w:color="000000"/>
              <w:bottom w:val="single" w:sz="4" w:space="0" w:color="000000"/>
              <w:right w:val="single" w:sz="4" w:space="0" w:color="000000"/>
            </w:tcBorders>
            <w:vAlign w:val="center"/>
          </w:tcPr>
          <w:p w14:paraId="2133B920" w14:textId="776B195E" w:rsidR="001F2DE6" w:rsidRPr="00ED0492" w:rsidRDefault="001F2DE6" w:rsidP="002851FE">
            <w:pPr>
              <w:shd w:val="clear" w:color="auto" w:fill="FFFFFF"/>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56,0</w:t>
            </w:r>
          </w:p>
        </w:tc>
      </w:tr>
      <w:tr w:rsidR="001F2DE6" w:rsidRPr="00ED0492" w14:paraId="19E0A49E" w14:textId="5851CB54" w:rsidTr="001F2DE6">
        <w:tc>
          <w:tcPr>
            <w:tcW w:w="2498" w:type="pct"/>
            <w:tcBorders>
              <w:top w:val="single" w:sz="4" w:space="0" w:color="000000"/>
              <w:left w:val="single" w:sz="4" w:space="0" w:color="000000"/>
              <w:bottom w:val="single" w:sz="4" w:space="0" w:color="000000"/>
            </w:tcBorders>
            <w:shd w:val="clear" w:color="auto" w:fill="auto"/>
            <w:vAlign w:val="center"/>
          </w:tcPr>
          <w:p w14:paraId="0B92EC49" w14:textId="77777777" w:rsidR="001F2DE6" w:rsidRPr="00ED0492" w:rsidRDefault="001F2DE6" w:rsidP="002851FE">
            <w:pPr>
              <w:shd w:val="clear" w:color="auto" w:fill="FFFFFF"/>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Доля населения старше трудоспособного возраста, %</w:t>
            </w:r>
          </w:p>
        </w:tc>
        <w:tc>
          <w:tcPr>
            <w:tcW w:w="615" w:type="pct"/>
            <w:tcBorders>
              <w:top w:val="single" w:sz="4" w:space="0" w:color="000000"/>
              <w:left w:val="single" w:sz="4" w:space="0" w:color="000000"/>
              <w:bottom w:val="single" w:sz="4" w:space="0" w:color="000000"/>
            </w:tcBorders>
            <w:shd w:val="clear" w:color="auto" w:fill="auto"/>
            <w:vAlign w:val="center"/>
          </w:tcPr>
          <w:p w14:paraId="1E7F664B" w14:textId="2723DBB8" w:rsidR="001F2DE6" w:rsidRPr="00ED0492" w:rsidRDefault="00454BB9" w:rsidP="002851FE">
            <w:pPr>
              <w:shd w:val="clear" w:color="auto" w:fill="FFFFFF"/>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4926</w:t>
            </w:r>
          </w:p>
        </w:tc>
        <w:tc>
          <w:tcPr>
            <w:tcW w:w="613" w:type="pct"/>
            <w:tcBorders>
              <w:top w:val="single" w:sz="4" w:space="0" w:color="000000"/>
              <w:left w:val="single" w:sz="4" w:space="0" w:color="000000"/>
              <w:bottom w:val="single" w:sz="4" w:space="0" w:color="000000"/>
            </w:tcBorders>
            <w:shd w:val="clear" w:color="auto" w:fill="auto"/>
            <w:vAlign w:val="center"/>
          </w:tcPr>
          <w:p w14:paraId="18840073" w14:textId="2C490716" w:rsidR="001F2DE6" w:rsidRPr="00ED0492" w:rsidRDefault="00454BB9" w:rsidP="002851FE">
            <w:pPr>
              <w:shd w:val="clear" w:color="auto" w:fill="FFFFFF"/>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22,7</w:t>
            </w:r>
          </w:p>
        </w:tc>
        <w:tc>
          <w:tcPr>
            <w:tcW w:w="68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11EDE8" w14:textId="2B02B22F" w:rsidR="001F2DE6" w:rsidRPr="00ED0492" w:rsidRDefault="00454BB9" w:rsidP="002851FE">
            <w:pPr>
              <w:shd w:val="clear" w:color="auto" w:fill="FFFFFF"/>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5382</w:t>
            </w:r>
          </w:p>
        </w:tc>
        <w:tc>
          <w:tcPr>
            <w:tcW w:w="594" w:type="pct"/>
            <w:tcBorders>
              <w:top w:val="single" w:sz="4" w:space="0" w:color="000000"/>
              <w:left w:val="single" w:sz="4" w:space="0" w:color="000000"/>
              <w:bottom w:val="single" w:sz="4" w:space="0" w:color="000000"/>
              <w:right w:val="single" w:sz="4" w:space="0" w:color="000000"/>
            </w:tcBorders>
            <w:vAlign w:val="center"/>
          </w:tcPr>
          <w:p w14:paraId="54F23306" w14:textId="53AD741C" w:rsidR="001F2DE6" w:rsidRPr="00ED0492" w:rsidRDefault="00454BB9" w:rsidP="002851FE">
            <w:pPr>
              <w:shd w:val="clear" w:color="auto" w:fill="FFFFFF"/>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23,0</w:t>
            </w:r>
          </w:p>
        </w:tc>
      </w:tr>
      <w:bookmarkEnd w:id="374"/>
    </w:tbl>
    <w:p w14:paraId="5A17F1E0" w14:textId="77777777" w:rsidR="00D84CD1" w:rsidRPr="00ED0492" w:rsidRDefault="00D84CD1" w:rsidP="002851FE">
      <w:pPr>
        <w:shd w:val="clear" w:color="auto" w:fill="FFFFFF"/>
        <w:tabs>
          <w:tab w:val="left" w:pos="284"/>
          <w:tab w:val="left" w:pos="426"/>
        </w:tabs>
        <w:spacing w:after="0" w:line="240" w:lineRule="auto"/>
        <w:ind w:firstLine="540"/>
        <w:jc w:val="both"/>
        <w:rPr>
          <w:rFonts w:ascii="Times New Roman" w:hAnsi="Times New Roman"/>
          <w:sz w:val="28"/>
          <w:szCs w:val="28"/>
        </w:rPr>
      </w:pPr>
    </w:p>
    <w:p w14:paraId="63A70C38" w14:textId="41EEF782" w:rsidR="00D84CD1" w:rsidRPr="00ED0492" w:rsidRDefault="00274C3C" w:rsidP="002851FE">
      <w:pPr>
        <w:tabs>
          <w:tab w:val="left" w:pos="284"/>
          <w:tab w:val="left" w:pos="426"/>
        </w:tabs>
        <w:spacing w:after="0" w:line="240" w:lineRule="auto"/>
        <w:ind w:firstLine="709"/>
        <w:contextualSpacing/>
        <w:jc w:val="both"/>
        <w:rPr>
          <w:rFonts w:ascii="Times New Roman" w:eastAsia="Times New Roman" w:hAnsi="Times New Roman"/>
          <w:sz w:val="24"/>
          <w:szCs w:val="24"/>
          <w:lang w:eastAsia="ru-RU"/>
        </w:rPr>
      </w:pPr>
      <w:bookmarkStart w:id="375" w:name="_Hlk113523686"/>
      <w:bookmarkEnd w:id="372"/>
      <w:r w:rsidRPr="00ED0492">
        <w:rPr>
          <w:rFonts w:ascii="Times New Roman" w:eastAsia="Times New Roman" w:hAnsi="Times New Roman"/>
          <w:sz w:val="28"/>
          <w:szCs w:val="24"/>
          <w:lang w:eastAsia="ru-RU"/>
        </w:rPr>
        <w:t>Прогноз ч</w:t>
      </w:r>
      <w:r w:rsidR="00D84CD1" w:rsidRPr="00ED0492">
        <w:rPr>
          <w:rFonts w:ascii="Times New Roman" w:eastAsia="Times New Roman" w:hAnsi="Times New Roman"/>
          <w:sz w:val="28"/>
          <w:szCs w:val="24"/>
          <w:lang w:eastAsia="ru-RU"/>
        </w:rPr>
        <w:t>исленност</w:t>
      </w:r>
      <w:r w:rsidRPr="00ED0492">
        <w:rPr>
          <w:rFonts w:ascii="Times New Roman" w:eastAsia="Times New Roman" w:hAnsi="Times New Roman"/>
          <w:sz w:val="28"/>
          <w:szCs w:val="24"/>
          <w:lang w:eastAsia="ru-RU"/>
        </w:rPr>
        <w:t>и</w:t>
      </w:r>
      <w:r w:rsidR="00D84CD1" w:rsidRPr="00ED0492">
        <w:rPr>
          <w:rFonts w:ascii="Times New Roman" w:eastAsia="Times New Roman" w:hAnsi="Times New Roman"/>
          <w:sz w:val="28"/>
          <w:szCs w:val="24"/>
          <w:lang w:eastAsia="ru-RU"/>
        </w:rPr>
        <w:t xml:space="preserve"> детей в школьном и дошкольном возрастах в </w:t>
      </w:r>
      <w:r w:rsidR="00454BB9" w:rsidRPr="00ED0492">
        <w:rPr>
          <w:rFonts w:ascii="Times New Roman" w:eastAsia="Times New Roman" w:hAnsi="Times New Roman"/>
          <w:sz w:val="28"/>
          <w:szCs w:val="24"/>
          <w:lang w:eastAsia="ru-RU"/>
        </w:rPr>
        <w:t>округе</w:t>
      </w:r>
      <w:r w:rsidR="00D84CD1" w:rsidRPr="00ED0492">
        <w:rPr>
          <w:rFonts w:ascii="Times New Roman" w:eastAsia="Times New Roman" w:hAnsi="Times New Roman"/>
          <w:sz w:val="28"/>
          <w:szCs w:val="24"/>
          <w:lang w:eastAsia="ru-RU"/>
        </w:rPr>
        <w:t xml:space="preserve"> представлен ниже.</w:t>
      </w:r>
    </w:p>
    <w:p w14:paraId="20A77BDE" w14:textId="591D405B" w:rsidR="00D84CD1" w:rsidRPr="00ED0492" w:rsidRDefault="00D84CD1"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8"/>
          <w:szCs w:val="24"/>
          <w:lang w:eastAsia="ru-RU"/>
        </w:rPr>
      </w:pPr>
      <w:r w:rsidRPr="00ED0492">
        <w:rPr>
          <w:rFonts w:ascii="Times New Roman" w:eastAsia="Times New Roman" w:hAnsi="Times New Roman"/>
          <w:b/>
          <w:bCs/>
          <w:sz w:val="28"/>
          <w:szCs w:val="24"/>
          <w:lang w:eastAsia="ru-RU"/>
        </w:rPr>
        <w:t xml:space="preserve">Таблица </w:t>
      </w:r>
      <w:r w:rsidR="002C1592" w:rsidRPr="00ED0492">
        <w:rPr>
          <w:rFonts w:ascii="Times New Roman" w:eastAsia="Times New Roman" w:hAnsi="Times New Roman"/>
          <w:b/>
          <w:bCs/>
          <w:sz w:val="28"/>
          <w:szCs w:val="24"/>
          <w:lang w:bidi="en-US"/>
        </w:rPr>
        <w:t>8</w:t>
      </w:r>
      <w:r w:rsidR="00274C3C" w:rsidRPr="00ED0492">
        <w:rPr>
          <w:rFonts w:ascii="Times New Roman" w:eastAsia="Times New Roman" w:hAnsi="Times New Roman"/>
          <w:b/>
          <w:bCs/>
          <w:sz w:val="28"/>
          <w:szCs w:val="24"/>
          <w:lang w:bidi="en-US"/>
        </w:rPr>
        <w:t>5</w:t>
      </w:r>
      <w:r w:rsidR="002C1592" w:rsidRPr="00ED0492">
        <w:rPr>
          <w:rFonts w:ascii="Times New Roman" w:eastAsia="Times New Roman" w:hAnsi="Times New Roman"/>
          <w:b/>
          <w:bCs/>
          <w:sz w:val="28"/>
          <w:szCs w:val="24"/>
          <w:lang w:bidi="en-US"/>
        </w:rPr>
        <w:t>.</w:t>
      </w:r>
      <w:r w:rsidR="00454BB9" w:rsidRPr="00ED0492">
        <w:rPr>
          <w:rFonts w:ascii="Times New Roman" w:eastAsia="Times New Roman" w:hAnsi="Times New Roman"/>
          <w:sz w:val="28"/>
          <w:szCs w:val="24"/>
          <w:lang w:bidi="en-US"/>
        </w:rPr>
        <w:t xml:space="preserve"> - </w:t>
      </w:r>
      <w:r w:rsidRPr="00ED0492">
        <w:rPr>
          <w:rFonts w:ascii="Times New Roman" w:eastAsia="Times New Roman" w:hAnsi="Times New Roman"/>
          <w:sz w:val="28"/>
          <w:szCs w:val="24"/>
          <w:lang w:eastAsia="ru-RU"/>
        </w:rPr>
        <w:t>Прогноз численности населения в дошкольном возрасте (</w:t>
      </w:r>
      <w:r w:rsidR="004A7DD0" w:rsidRPr="00ED0492">
        <w:rPr>
          <w:rFonts w:ascii="Times New Roman" w:eastAsia="Times New Roman" w:hAnsi="Times New Roman"/>
          <w:sz w:val="28"/>
          <w:szCs w:val="24"/>
          <w:lang w:eastAsia="ru-RU"/>
        </w:rPr>
        <w:t xml:space="preserve">0–7 </w:t>
      </w:r>
      <w:r w:rsidRPr="00ED0492">
        <w:rPr>
          <w:rFonts w:ascii="Times New Roman" w:eastAsia="Times New Roman" w:hAnsi="Times New Roman"/>
          <w:sz w:val="28"/>
          <w:szCs w:val="24"/>
          <w:lang w:eastAsia="ru-RU"/>
        </w:rPr>
        <w:t>лет)</w:t>
      </w:r>
    </w:p>
    <w:p w14:paraId="5447B2D0" w14:textId="77777777" w:rsidR="00D84CD1" w:rsidRPr="00ED0492" w:rsidRDefault="00D84CD1" w:rsidP="002851FE">
      <w:pPr>
        <w:tabs>
          <w:tab w:val="left" w:pos="284"/>
          <w:tab w:val="left" w:pos="426"/>
        </w:tabs>
        <w:spacing w:after="0" w:line="240" w:lineRule="auto"/>
        <w:rPr>
          <w:rFonts w:ascii="Times New Roman" w:hAnsi="Times New Roman"/>
          <w:vanish/>
          <w:sz w:val="2"/>
          <w:szCs w:val="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1"/>
        <w:gridCol w:w="1279"/>
        <w:gridCol w:w="2821"/>
        <w:gridCol w:w="2854"/>
      </w:tblGrid>
      <w:tr w:rsidR="00532823" w:rsidRPr="00ED0492" w14:paraId="587DF309" w14:textId="77777777" w:rsidTr="00454BB9">
        <w:trPr>
          <w:trHeight w:val="255"/>
          <w:jc w:val="center"/>
        </w:trPr>
        <w:tc>
          <w:tcPr>
            <w:tcW w:w="1591" w:type="pct"/>
            <w:shd w:val="clear" w:color="auto" w:fill="auto"/>
            <w:noWrap/>
            <w:vAlign w:val="center"/>
          </w:tcPr>
          <w:p w14:paraId="5DA3B41F" w14:textId="42C0A9F4" w:rsidR="00D84CD1" w:rsidRPr="00ED0492" w:rsidRDefault="00454BB9"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Муниципальный округ</w:t>
            </w:r>
          </w:p>
        </w:tc>
        <w:tc>
          <w:tcPr>
            <w:tcW w:w="626" w:type="pct"/>
            <w:shd w:val="clear" w:color="auto" w:fill="auto"/>
            <w:noWrap/>
            <w:vAlign w:val="center"/>
          </w:tcPr>
          <w:p w14:paraId="6C41EBF1" w14:textId="0CEED20F" w:rsidR="00D84CD1" w:rsidRPr="00ED0492" w:rsidRDefault="00D84CD1"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20</w:t>
            </w:r>
            <w:r w:rsidR="004417B8" w:rsidRPr="00ED0492">
              <w:rPr>
                <w:rFonts w:ascii="Times New Roman" w:eastAsia="Times New Roman" w:hAnsi="Times New Roman"/>
                <w:b/>
                <w:bCs/>
                <w:sz w:val="24"/>
                <w:szCs w:val="24"/>
                <w:lang w:eastAsia="ru-RU"/>
              </w:rPr>
              <w:t>2</w:t>
            </w:r>
            <w:r w:rsidR="001F2DE6" w:rsidRPr="00ED0492">
              <w:rPr>
                <w:rFonts w:ascii="Times New Roman" w:eastAsia="Times New Roman" w:hAnsi="Times New Roman"/>
                <w:b/>
                <w:bCs/>
                <w:sz w:val="24"/>
                <w:szCs w:val="24"/>
                <w:lang w:eastAsia="ru-RU"/>
              </w:rPr>
              <w:t>1</w:t>
            </w:r>
            <w:r w:rsidRPr="00ED0492">
              <w:rPr>
                <w:rFonts w:ascii="Times New Roman" w:eastAsia="Times New Roman" w:hAnsi="Times New Roman"/>
                <w:b/>
                <w:bCs/>
                <w:sz w:val="24"/>
                <w:szCs w:val="24"/>
                <w:lang w:eastAsia="ru-RU"/>
              </w:rPr>
              <w:t xml:space="preserve"> г., чел.</w:t>
            </w:r>
          </w:p>
        </w:tc>
        <w:tc>
          <w:tcPr>
            <w:tcW w:w="1384" w:type="pct"/>
            <w:shd w:val="clear" w:color="auto" w:fill="auto"/>
            <w:noWrap/>
            <w:vAlign w:val="center"/>
          </w:tcPr>
          <w:p w14:paraId="38055EDC" w14:textId="4D004E50" w:rsidR="00D84CD1" w:rsidRPr="00ED0492" w:rsidRDefault="00D84CD1"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Первая очередь, 20</w:t>
            </w:r>
            <w:r w:rsidR="004417B8" w:rsidRPr="00ED0492">
              <w:rPr>
                <w:rFonts w:ascii="Times New Roman" w:eastAsia="Times New Roman" w:hAnsi="Times New Roman"/>
                <w:b/>
                <w:bCs/>
                <w:sz w:val="24"/>
                <w:szCs w:val="24"/>
                <w:lang w:eastAsia="ru-RU"/>
              </w:rPr>
              <w:t>3</w:t>
            </w:r>
            <w:r w:rsidR="001F2DE6" w:rsidRPr="00ED0492">
              <w:rPr>
                <w:rFonts w:ascii="Times New Roman" w:eastAsia="Times New Roman" w:hAnsi="Times New Roman"/>
                <w:b/>
                <w:bCs/>
                <w:sz w:val="24"/>
                <w:szCs w:val="24"/>
                <w:lang w:eastAsia="ru-RU"/>
              </w:rPr>
              <w:t>2</w:t>
            </w:r>
            <w:r w:rsidRPr="00ED0492">
              <w:rPr>
                <w:rFonts w:ascii="Times New Roman" w:eastAsia="Times New Roman" w:hAnsi="Times New Roman"/>
                <w:b/>
                <w:bCs/>
                <w:sz w:val="24"/>
                <w:szCs w:val="24"/>
                <w:lang w:eastAsia="ru-RU"/>
              </w:rPr>
              <w:t xml:space="preserve"> г., чел.</w:t>
            </w:r>
          </w:p>
        </w:tc>
        <w:tc>
          <w:tcPr>
            <w:tcW w:w="1400" w:type="pct"/>
            <w:shd w:val="clear" w:color="auto" w:fill="auto"/>
            <w:noWrap/>
            <w:vAlign w:val="center"/>
          </w:tcPr>
          <w:p w14:paraId="4114DD63" w14:textId="06253091" w:rsidR="00D84CD1" w:rsidRPr="00ED0492" w:rsidRDefault="00D84CD1"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Расчётный срок, 20</w:t>
            </w:r>
            <w:r w:rsidR="004417B8" w:rsidRPr="00ED0492">
              <w:rPr>
                <w:rFonts w:ascii="Times New Roman" w:eastAsia="Times New Roman" w:hAnsi="Times New Roman"/>
                <w:b/>
                <w:bCs/>
                <w:sz w:val="24"/>
                <w:szCs w:val="24"/>
                <w:lang w:eastAsia="ru-RU"/>
              </w:rPr>
              <w:t>4</w:t>
            </w:r>
            <w:r w:rsidR="001F2DE6" w:rsidRPr="00ED0492">
              <w:rPr>
                <w:rFonts w:ascii="Times New Roman" w:eastAsia="Times New Roman" w:hAnsi="Times New Roman"/>
                <w:b/>
                <w:bCs/>
                <w:sz w:val="24"/>
                <w:szCs w:val="24"/>
                <w:lang w:eastAsia="ru-RU"/>
              </w:rPr>
              <w:t>2</w:t>
            </w:r>
            <w:r w:rsidRPr="00ED0492">
              <w:rPr>
                <w:rFonts w:ascii="Times New Roman" w:eastAsia="Times New Roman" w:hAnsi="Times New Roman"/>
                <w:b/>
                <w:bCs/>
                <w:sz w:val="24"/>
                <w:szCs w:val="24"/>
                <w:lang w:eastAsia="ru-RU"/>
              </w:rPr>
              <w:t xml:space="preserve"> г., чел.</w:t>
            </w:r>
          </w:p>
        </w:tc>
      </w:tr>
      <w:tr w:rsidR="00552F1D" w:rsidRPr="00ED0492" w14:paraId="6FF473EB" w14:textId="77777777" w:rsidTr="00454BB9">
        <w:trPr>
          <w:trHeight w:val="255"/>
          <w:jc w:val="center"/>
        </w:trPr>
        <w:tc>
          <w:tcPr>
            <w:tcW w:w="1591" w:type="pct"/>
            <w:shd w:val="clear" w:color="auto" w:fill="auto"/>
            <w:noWrap/>
          </w:tcPr>
          <w:p w14:paraId="72E17277" w14:textId="24437C63" w:rsidR="00C776E3" w:rsidRPr="00ED0492" w:rsidRDefault="00454BB9" w:rsidP="002851FE">
            <w:pPr>
              <w:tabs>
                <w:tab w:val="left" w:pos="284"/>
                <w:tab w:val="left" w:pos="426"/>
              </w:tabs>
              <w:spacing w:after="0" w:line="240" w:lineRule="auto"/>
              <w:contextualSpacing/>
              <w:rPr>
                <w:rFonts w:ascii="Times New Roman" w:hAnsi="Times New Roman"/>
                <w:sz w:val="24"/>
                <w:szCs w:val="24"/>
              </w:rPr>
            </w:pPr>
            <w:r w:rsidRPr="00ED0492">
              <w:rPr>
                <w:rFonts w:ascii="Times New Roman" w:hAnsi="Times New Roman"/>
                <w:sz w:val="24"/>
                <w:szCs w:val="24"/>
              </w:rPr>
              <w:t>Ханкайский муниципальный округ</w:t>
            </w:r>
          </w:p>
        </w:tc>
        <w:tc>
          <w:tcPr>
            <w:tcW w:w="626" w:type="pct"/>
            <w:shd w:val="clear" w:color="auto" w:fill="auto"/>
            <w:noWrap/>
            <w:vAlign w:val="center"/>
          </w:tcPr>
          <w:p w14:paraId="4DF12309" w14:textId="6F413698" w:rsidR="00C776E3" w:rsidRPr="00ED0492" w:rsidRDefault="001F2DE6"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1708</w:t>
            </w:r>
          </w:p>
        </w:tc>
        <w:tc>
          <w:tcPr>
            <w:tcW w:w="1384" w:type="pct"/>
            <w:shd w:val="clear" w:color="auto" w:fill="auto"/>
            <w:noWrap/>
            <w:vAlign w:val="center"/>
          </w:tcPr>
          <w:p w14:paraId="36D9E803" w14:textId="1ABE166E" w:rsidR="00C776E3" w:rsidRPr="00ED0492" w:rsidRDefault="00454BB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1739</w:t>
            </w:r>
          </w:p>
        </w:tc>
        <w:tc>
          <w:tcPr>
            <w:tcW w:w="1400" w:type="pct"/>
            <w:shd w:val="clear" w:color="auto" w:fill="auto"/>
            <w:noWrap/>
            <w:vAlign w:val="center"/>
          </w:tcPr>
          <w:p w14:paraId="60A68977" w14:textId="74A2D559" w:rsidR="00C776E3" w:rsidRPr="00ED0492" w:rsidRDefault="00454BB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1847</w:t>
            </w:r>
          </w:p>
        </w:tc>
      </w:tr>
    </w:tbl>
    <w:p w14:paraId="57CD2F69" w14:textId="77777777" w:rsidR="00454BB9" w:rsidRPr="00ED0492" w:rsidRDefault="00454BB9" w:rsidP="002851FE">
      <w:pPr>
        <w:tabs>
          <w:tab w:val="left" w:pos="284"/>
          <w:tab w:val="left" w:pos="426"/>
        </w:tabs>
        <w:autoSpaceDE w:val="0"/>
        <w:autoSpaceDN w:val="0"/>
        <w:adjustRightInd w:val="0"/>
        <w:spacing w:after="0" w:line="360" w:lineRule="auto"/>
        <w:ind w:firstLine="709"/>
        <w:jc w:val="right"/>
        <w:rPr>
          <w:rFonts w:ascii="Times New Roman" w:eastAsia="Times New Roman" w:hAnsi="Times New Roman"/>
          <w:sz w:val="28"/>
          <w:szCs w:val="24"/>
          <w:lang w:eastAsia="ru-RU"/>
        </w:rPr>
      </w:pPr>
    </w:p>
    <w:p w14:paraId="7CDEEF8B" w14:textId="2A3129DD" w:rsidR="00D84CD1" w:rsidRPr="00ED0492" w:rsidRDefault="00D84CD1"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8"/>
          <w:szCs w:val="24"/>
          <w:lang w:eastAsia="ru-RU"/>
        </w:rPr>
      </w:pPr>
      <w:r w:rsidRPr="00ED0492">
        <w:rPr>
          <w:rFonts w:ascii="Times New Roman" w:eastAsia="Times New Roman" w:hAnsi="Times New Roman"/>
          <w:b/>
          <w:bCs/>
          <w:sz w:val="28"/>
          <w:szCs w:val="24"/>
          <w:lang w:eastAsia="ru-RU"/>
        </w:rPr>
        <w:t xml:space="preserve">Таблица </w:t>
      </w:r>
      <w:r w:rsidR="00274C3C" w:rsidRPr="00ED0492">
        <w:rPr>
          <w:rFonts w:ascii="Times New Roman" w:eastAsia="Times New Roman" w:hAnsi="Times New Roman"/>
          <w:b/>
          <w:bCs/>
          <w:sz w:val="28"/>
          <w:szCs w:val="24"/>
          <w:lang w:eastAsia="ru-RU"/>
        </w:rPr>
        <w:t>86</w:t>
      </w:r>
      <w:r w:rsidR="00454BB9" w:rsidRPr="00ED0492">
        <w:rPr>
          <w:rFonts w:ascii="Times New Roman" w:eastAsia="Times New Roman" w:hAnsi="Times New Roman"/>
          <w:b/>
          <w:bCs/>
          <w:sz w:val="28"/>
          <w:szCs w:val="24"/>
          <w:lang w:eastAsia="ru-RU"/>
        </w:rPr>
        <w:t>.-</w:t>
      </w:r>
      <w:r w:rsidR="00454BB9" w:rsidRPr="00ED0492">
        <w:rPr>
          <w:rFonts w:ascii="Times New Roman" w:eastAsia="Times New Roman" w:hAnsi="Times New Roman"/>
          <w:sz w:val="28"/>
          <w:szCs w:val="24"/>
          <w:lang w:eastAsia="ru-RU"/>
        </w:rPr>
        <w:t xml:space="preserve"> </w:t>
      </w:r>
      <w:r w:rsidRPr="00ED0492">
        <w:rPr>
          <w:rFonts w:ascii="Times New Roman" w:eastAsia="Times New Roman" w:hAnsi="Times New Roman"/>
          <w:sz w:val="28"/>
          <w:szCs w:val="24"/>
          <w:lang w:eastAsia="ru-RU"/>
        </w:rPr>
        <w:t>Прогноз численности населения в школьном возрасте (</w:t>
      </w:r>
      <w:r w:rsidR="004A7DD0" w:rsidRPr="00ED0492">
        <w:rPr>
          <w:rFonts w:ascii="Times New Roman" w:eastAsia="Times New Roman" w:hAnsi="Times New Roman"/>
          <w:sz w:val="28"/>
          <w:szCs w:val="24"/>
          <w:lang w:eastAsia="ru-RU"/>
        </w:rPr>
        <w:t xml:space="preserve">8–17 </w:t>
      </w:r>
      <w:r w:rsidRPr="00ED0492">
        <w:rPr>
          <w:rFonts w:ascii="Times New Roman" w:eastAsia="Times New Roman" w:hAnsi="Times New Roman"/>
          <w:sz w:val="28"/>
          <w:szCs w:val="24"/>
          <w:lang w:eastAsia="ru-RU"/>
        </w:rPr>
        <w:t>лет)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1"/>
        <w:gridCol w:w="1279"/>
        <w:gridCol w:w="2821"/>
        <w:gridCol w:w="2854"/>
      </w:tblGrid>
      <w:tr w:rsidR="00532823" w:rsidRPr="00ED0492" w14:paraId="614B8D5D" w14:textId="77777777" w:rsidTr="00454BB9">
        <w:trPr>
          <w:trHeight w:val="255"/>
          <w:jc w:val="center"/>
        </w:trPr>
        <w:tc>
          <w:tcPr>
            <w:tcW w:w="1591" w:type="pct"/>
            <w:shd w:val="clear" w:color="auto" w:fill="auto"/>
            <w:noWrap/>
            <w:vAlign w:val="center"/>
          </w:tcPr>
          <w:p w14:paraId="68F2464C" w14:textId="7F611879" w:rsidR="00454BB9" w:rsidRPr="00ED0492" w:rsidRDefault="00454BB9"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Муниципальный округ</w:t>
            </w:r>
          </w:p>
        </w:tc>
        <w:tc>
          <w:tcPr>
            <w:tcW w:w="626" w:type="pct"/>
            <w:shd w:val="clear" w:color="auto" w:fill="auto"/>
            <w:noWrap/>
            <w:vAlign w:val="center"/>
          </w:tcPr>
          <w:p w14:paraId="317FCF1E" w14:textId="0C9B706D" w:rsidR="00454BB9" w:rsidRPr="00ED0492" w:rsidRDefault="00454BB9"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2021 г., чел.</w:t>
            </w:r>
          </w:p>
        </w:tc>
        <w:tc>
          <w:tcPr>
            <w:tcW w:w="1384" w:type="pct"/>
            <w:shd w:val="clear" w:color="auto" w:fill="auto"/>
            <w:noWrap/>
            <w:vAlign w:val="center"/>
          </w:tcPr>
          <w:p w14:paraId="0F396EE5" w14:textId="7C8D157C" w:rsidR="00454BB9" w:rsidRPr="00ED0492" w:rsidRDefault="00454BB9"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Первая очередь, 2032 г., чел.</w:t>
            </w:r>
          </w:p>
        </w:tc>
        <w:tc>
          <w:tcPr>
            <w:tcW w:w="1400" w:type="pct"/>
            <w:shd w:val="clear" w:color="auto" w:fill="auto"/>
            <w:noWrap/>
            <w:vAlign w:val="center"/>
          </w:tcPr>
          <w:p w14:paraId="295FF520" w14:textId="41B520DD" w:rsidR="00454BB9" w:rsidRPr="00ED0492" w:rsidRDefault="00454BB9"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Расчётный срок, 2042 г., чел.</w:t>
            </w:r>
          </w:p>
        </w:tc>
      </w:tr>
      <w:tr w:rsidR="00454BB9" w:rsidRPr="00ED0492" w14:paraId="1CB4E784" w14:textId="77777777" w:rsidTr="00454BB9">
        <w:trPr>
          <w:trHeight w:val="255"/>
          <w:jc w:val="center"/>
        </w:trPr>
        <w:tc>
          <w:tcPr>
            <w:tcW w:w="1591" w:type="pct"/>
            <w:shd w:val="clear" w:color="auto" w:fill="auto"/>
            <w:noWrap/>
          </w:tcPr>
          <w:p w14:paraId="2A7B003A" w14:textId="1B8B2D1D" w:rsidR="00454BB9" w:rsidRPr="00ED0492" w:rsidRDefault="00454BB9" w:rsidP="002851FE">
            <w:pPr>
              <w:tabs>
                <w:tab w:val="left" w:pos="284"/>
                <w:tab w:val="left" w:pos="426"/>
              </w:tabs>
              <w:spacing w:after="0" w:line="240" w:lineRule="auto"/>
              <w:contextualSpacing/>
              <w:rPr>
                <w:rFonts w:ascii="Times New Roman" w:hAnsi="Times New Roman"/>
                <w:sz w:val="24"/>
                <w:szCs w:val="24"/>
              </w:rPr>
            </w:pPr>
            <w:r w:rsidRPr="00ED0492">
              <w:rPr>
                <w:rFonts w:ascii="Times New Roman" w:hAnsi="Times New Roman"/>
                <w:sz w:val="24"/>
                <w:szCs w:val="24"/>
              </w:rPr>
              <w:t>Ханкайский муниципальный округ</w:t>
            </w:r>
          </w:p>
        </w:tc>
        <w:tc>
          <w:tcPr>
            <w:tcW w:w="626" w:type="pct"/>
            <w:shd w:val="clear" w:color="auto" w:fill="auto"/>
            <w:noWrap/>
            <w:vAlign w:val="center"/>
          </w:tcPr>
          <w:p w14:paraId="4BC489EF" w14:textId="6A84A22B" w:rsidR="00454BB9" w:rsidRPr="00ED0492" w:rsidRDefault="00454BB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2876</w:t>
            </w:r>
          </w:p>
        </w:tc>
        <w:tc>
          <w:tcPr>
            <w:tcW w:w="1384" w:type="pct"/>
            <w:shd w:val="clear" w:color="auto" w:fill="auto"/>
            <w:noWrap/>
            <w:vAlign w:val="center"/>
          </w:tcPr>
          <w:p w14:paraId="4DEC7FFF" w14:textId="70BC848E" w:rsidR="00454BB9" w:rsidRPr="00ED0492" w:rsidRDefault="00454BB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2926</w:t>
            </w:r>
          </w:p>
        </w:tc>
        <w:tc>
          <w:tcPr>
            <w:tcW w:w="1400" w:type="pct"/>
            <w:shd w:val="clear" w:color="auto" w:fill="auto"/>
            <w:noWrap/>
            <w:vAlign w:val="center"/>
          </w:tcPr>
          <w:p w14:paraId="04F7423E" w14:textId="7F0A5BE4" w:rsidR="00454BB9" w:rsidRPr="00ED0492" w:rsidRDefault="00454BB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3067</w:t>
            </w:r>
          </w:p>
        </w:tc>
      </w:tr>
    </w:tbl>
    <w:p w14:paraId="7658F185" w14:textId="77777777" w:rsidR="00D84CD1" w:rsidRPr="00ED0492" w:rsidRDefault="00D84CD1" w:rsidP="002851FE">
      <w:pPr>
        <w:tabs>
          <w:tab w:val="left" w:pos="284"/>
          <w:tab w:val="left" w:pos="426"/>
        </w:tabs>
        <w:spacing w:after="0" w:line="360" w:lineRule="auto"/>
        <w:jc w:val="center"/>
        <w:rPr>
          <w:rFonts w:ascii="Times New Roman" w:eastAsia="Times New Roman" w:hAnsi="Times New Roman"/>
          <w:sz w:val="24"/>
          <w:szCs w:val="24"/>
          <w:lang w:eastAsia="ru-RU"/>
        </w:rPr>
      </w:pPr>
    </w:p>
    <w:p w14:paraId="26DE1898" w14:textId="162400AA" w:rsidR="00731AD1" w:rsidRPr="00ED0492" w:rsidRDefault="00731AD1" w:rsidP="002851FE">
      <w:pPr>
        <w:tabs>
          <w:tab w:val="left" w:pos="284"/>
          <w:tab w:val="left" w:pos="426"/>
        </w:tabs>
        <w:spacing w:after="0" w:line="240" w:lineRule="auto"/>
        <w:ind w:firstLine="709"/>
        <w:contextualSpacing/>
        <w:jc w:val="both"/>
        <w:rPr>
          <w:rFonts w:ascii="Times New Roman" w:eastAsia="Times New Roman" w:hAnsi="Times New Roman"/>
          <w:sz w:val="28"/>
          <w:szCs w:val="28"/>
          <w:lang w:eastAsia="ru-RU"/>
        </w:rPr>
      </w:pPr>
      <w:bookmarkStart w:id="376" w:name="_Hlk106382856"/>
      <w:bookmarkEnd w:id="373"/>
      <w:bookmarkEnd w:id="375"/>
      <w:r w:rsidRPr="00ED0492">
        <w:rPr>
          <w:rFonts w:ascii="Times New Roman" w:hAnsi="Times New Roman"/>
          <w:sz w:val="28"/>
          <w:szCs w:val="28"/>
        </w:rPr>
        <w:lastRenderedPageBreak/>
        <w:t xml:space="preserve">На территории </w:t>
      </w:r>
      <w:r w:rsidR="00454BB9" w:rsidRPr="00ED0492">
        <w:rPr>
          <w:rFonts w:ascii="Times New Roman" w:hAnsi="Times New Roman"/>
          <w:sz w:val="28"/>
          <w:szCs w:val="28"/>
        </w:rPr>
        <w:t>Ханкайского</w:t>
      </w:r>
      <w:r w:rsidRPr="00ED0492">
        <w:rPr>
          <w:rFonts w:ascii="Times New Roman" w:hAnsi="Times New Roman"/>
          <w:sz w:val="28"/>
          <w:szCs w:val="28"/>
        </w:rPr>
        <w:t xml:space="preserve"> муниципального округа ожидается рост занятости населения и увеличение среднемесячной заработной платы за счет создания рабочих мест. </w:t>
      </w:r>
    </w:p>
    <w:p w14:paraId="53B49FCA" w14:textId="71647DC5" w:rsidR="009C7E3B" w:rsidRPr="00ED0492" w:rsidRDefault="009C7E3B" w:rsidP="002851FE">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hAnsi="Times New Roman"/>
          <w:sz w:val="28"/>
          <w:szCs w:val="28"/>
        </w:rPr>
        <w:t xml:space="preserve">В соответствии с полученными величинами численности населения и показателями возрастной структуры определены основные параметры развития муниципального </w:t>
      </w:r>
      <w:r w:rsidR="00BD1B92" w:rsidRPr="00ED0492">
        <w:rPr>
          <w:rFonts w:ascii="Times New Roman" w:hAnsi="Times New Roman"/>
          <w:sz w:val="28"/>
          <w:szCs w:val="28"/>
        </w:rPr>
        <w:t>округа</w:t>
      </w:r>
      <w:r w:rsidRPr="00ED0492">
        <w:rPr>
          <w:rFonts w:ascii="Times New Roman" w:hAnsi="Times New Roman"/>
          <w:sz w:val="28"/>
          <w:szCs w:val="28"/>
        </w:rPr>
        <w:t>: отвод территорий жилой и нежилой застройки, объёмы жилищного строительства и учреждений обслуживания, система инженерных и транспортных коммуникаций.</w:t>
      </w:r>
    </w:p>
    <w:p w14:paraId="50E695E8" w14:textId="77777777" w:rsidR="00454BB9" w:rsidRPr="00ED0492" w:rsidRDefault="00454BB9"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sectPr w:rsidR="00454BB9" w:rsidRPr="00ED0492" w:rsidSect="009B450D">
          <w:pgSz w:w="11906" w:h="16838"/>
          <w:pgMar w:top="1134" w:right="567" w:bottom="1134" w:left="1134" w:header="709" w:footer="794" w:gutter="0"/>
          <w:cols w:space="708"/>
          <w:titlePg/>
          <w:docGrid w:linePitch="360"/>
        </w:sectPr>
      </w:pPr>
    </w:p>
    <w:p w14:paraId="758901DA" w14:textId="0FC68753" w:rsidR="00803F71" w:rsidRPr="00EB7F9C" w:rsidRDefault="00803F71" w:rsidP="00EB7F9C">
      <w:pPr>
        <w:pStyle w:val="11"/>
        <w:numPr>
          <w:ilvl w:val="0"/>
          <w:numId w:val="51"/>
        </w:numPr>
        <w:tabs>
          <w:tab w:val="left" w:pos="284"/>
          <w:tab w:val="left" w:pos="426"/>
        </w:tabs>
        <w:spacing w:line="240" w:lineRule="auto"/>
        <w:ind w:left="567" w:firstLine="0"/>
        <w:rPr>
          <w:b/>
          <w:bCs w:val="0"/>
        </w:rPr>
      </w:pPr>
      <w:bookmarkStart w:id="377" w:name="_Toc144335991"/>
      <w:bookmarkStart w:id="378" w:name="_Hlk106094096"/>
      <w:bookmarkEnd w:id="376"/>
      <w:r w:rsidRPr="00EB7F9C">
        <w:rPr>
          <w:b/>
        </w:rPr>
        <w:lastRenderedPageBreak/>
        <w:t xml:space="preserve">Обоснование </w:t>
      </w:r>
      <w:r w:rsidRPr="00EB7F9C">
        <w:rPr>
          <w:b/>
          <w:bCs w:val="0"/>
        </w:rPr>
        <w:t xml:space="preserve">выбранного варианта размещения объектов местного значения на основе анализа использования территории </w:t>
      </w:r>
      <w:r w:rsidR="00454BB9" w:rsidRPr="00EB7F9C">
        <w:rPr>
          <w:b/>
          <w:bCs w:val="0"/>
        </w:rPr>
        <w:t>Ханкайского</w:t>
      </w:r>
      <w:r w:rsidRPr="00EB7F9C">
        <w:rPr>
          <w:b/>
          <w:bCs w:val="0"/>
        </w:rPr>
        <w:t xml:space="preserve"> муниципального </w:t>
      </w:r>
      <w:r w:rsidR="00BD1B92" w:rsidRPr="00EB7F9C">
        <w:rPr>
          <w:b/>
          <w:bCs w:val="0"/>
        </w:rPr>
        <w:t>округа</w:t>
      </w:r>
      <w:r w:rsidRPr="00EB7F9C">
        <w:rPr>
          <w:b/>
          <w:bCs w:val="0"/>
        </w:rPr>
        <w:t>, возможных направлений развития этих территорий и прогнозируемых ограничений их использования</w:t>
      </w:r>
      <w:r w:rsidR="00405F26" w:rsidRPr="00EB7F9C">
        <w:rPr>
          <w:b/>
          <w:bCs w:val="0"/>
        </w:rPr>
        <w:t xml:space="preserve">, </w:t>
      </w:r>
      <w:r w:rsidR="00405F26" w:rsidRPr="00EB7F9C">
        <w:rPr>
          <w:b/>
          <w:shd w:val="clear" w:color="auto" w:fill="FFFFFF"/>
        </w:rPr>
        <w:t>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bookmarkEnd w:id="377"/>
    </w:p>
    <w:p w14:paraId="4196BBE1" w14:textId="77777777" w:rsidR="00F718EF" w:rsidRPr="00ED0492" w:rsidRDefault="00F718EF" w:rsidP="002851FE">
      <w:pPr>
        <w:tabs>
          <w:tab w:val="left" w:pos="284"/>
          <w:tab w:val="left" w:pos="426"/>
        </w:tabs>
        <w:rPr>
          <w:rFonts w:ascii="Times New Roman" w:hAnsi="Times New Roman"/>
          <w:lang w:eastAsia="ru-RU"/>
        </w:rPr>
      </w:pPr>
    </w:p>
    <w:p w14:paraId="212B6378" w14:textId="28177C3E" w:rsidR="00F07DE3" w:rsidRPr="00ED0492" w:rsidRDefault="00F07DE3" w:rsidP="002851FE">
      <w:pPr>
        <w:tabs>
          <w:tab w:val="left" w:pos="284"/>
          <w:tab w:val="left" w:pos="426"/>
        </w:tabs>
        <w:spacing w:after="0" w:line="240" w:lineRule="auto"/>
        <w:ind w:firstLine="709"/>
        <w:jc w:val="both"/>
        <w:rPr>
          <w:rFonts w:ascii="Times New Roman" w:hAnsi="Times New Roman"/>
          <w:sz w:val="28"/>
          <w:szCs w:val="28"/>
        </w:rPr>
      </w:pPr>
      <w:bookmarkStart w:id="379" w:name="_Hlk106380432"/>
      <w:bookmarkStart w:id="380" w:name="_Hlk114049903"/>
      <w:bookmarkEnd w:id="378"/>
      <w:r w:rsidRPr="00ED0492">
        <w:rPr>
          <w:rFonts w:ascii="Times New Roman" w:hAnsi="Times New Roman"/>
          <w:sz w:val="28"/>
          <w:szCs w:val="28"/>
        </w:rPr>
        <w:t xml:space="preserve">Территориальное планирование </w:t>
      </w:r>
      <w:r w:rsidR="00715E4A" w:rsidRPr="00ED0492">
        <w:rPr>
          <w:rFonts w:ascii="Times New Roman" w:hAnsi="Times New Roman"/>
          <w:sz w:val="28"/>
          <w:szCs w:val="28"/>
        </w:rPr>
        <w:t>Ханкайского</w:t>
      </w:r>
      <w:r w:rsidR="00BA793A" w:rsidRPr="00ED0492">
        <w:rPr>
          <w:rFonts w:ascii="Times New Roman" w:hAnsi="Times New Roman"/>
          <w:sz w:val="28"/>
          <w:szCs w:val="28"/>
        </w:rPr>
        <w:t xml:space="preserve"> муниципального округа</w:t>
      </w:r>
      <w:r w:rsidR="00BA793A" w:rsidRPr="00ED0492">
        <w:rPr>
          <w:rFonts w:ascii="Times New Roman" w:hAnsi="Times New Roman"/>
        </w:rPr>
        <w:t xml:space="preserve"> </w:t>
      </w:r>
      <w:r w:rsidRPr="00ED0492">
        <w:rPr>
          <w:rFonts w:ascii="Times New Roman" w:hAnsi="Times New Roman"/>
          <w:sz w:val="28"/>
          <w:szCs w:val="28"/>
        </w:rPr>
        <w:t>– планирование развития его территории, включая определение функциональных зон, зон планируемого размещения объектов капитального строительства, зон с особыми условиями использования.</w:t>
      </w:r>
    </w:p>
    <w:p w14:paraId="4FF583EF" w14:textId="4A51531E" w:rsidR="003A7901" w:rsidRPr="00ED0492" w:rsidRDefault="003A790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Главной целью территориального планирования </w:t>
      </w:r>
      <w:r w:rsidR="00715E4A" w:rsidRPr="00ED0492">
        <w:rPr>
          <w:rFonts w:ascii="Times New Roman" w:hAnsi="Times New Roman"/>
          <w:sz w:val="28"/>
          <w:szCs w:val="28"/>
        </w:rPr>
        <w:t>Ханкайского</w:t>
      </w:r>
      <w:r w:rsidR="00BA793A" w:rsidRPr="00ED0492">
        <w:rPr>
          <w:rFonts w:ascii="Times New Roman" w:hAnsi="Times New Roman"/>
          <w:sz w:val="28"/>
          <w:szCs w:val="28"/>
        </w:rPr>
        <w:t xml:space="preserve"> муниципального округа</w:t>
      </w:r>
      <w:r w:rsidR="00BA793A" w:rsidRPr="00ED0492">
        <w:rPr>
          <w:rFonts w:ascii="Times New Roman" w:hAnsi="Times New Roman"/>
        </w:rPr>
        <w:t xml:space="preserve"> </w:t>
      </w:r>
      <w:r w:rsidRPr="00ED0492">
        <w:rPr>
          <w:rFonts w:ascii="Times New Roman" w:hAnsi="Times New Roman"/>
          <w:sz w:val="28"/>
          <w:szCs w:val="28"/>
        </w:rPr>
        <w:t xml:space="preserve">является определение </w:t>
      </w:r>
      <w:r w:rsidR="00F07DE3" w:rsidRPr="00ED0492">
        <w:rPr>
          <w:rFonts w:ascii="Times New Roman" w:hAnsi="Times New Roman"/>
          <w:sz w:val="28"/>
          <w:szCs w:val="28"/>
        </w:rPr>
        <w:t xml:space="preserve">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w:t>
      </w:r>
      <w:r w:rsidR="00295EC9" w:rsidRPr="00ED0492">
        <w:rPr>
          <w:rFonts w:ascii="Times New Roman" w:hAnsi="Times New Roman"/>
          <w:sz w:val="28"/>
          <w:szCs w:val="28"/>
        </w:rPr>
        <w:t>округа</w:t>
      </w:r>
      <w:r w:rsidR="00F07DE3" w:rsidRPr="00ED0492">
        <w:rPr>
          <w:rFonts w:ascii="Times New Roman" w:hAnsi="Times New Roman"/>
          <w:sz w:val="28"/>
          <w:szCs w:val="28"/>
        </w:rPr>
        <w:t xml:space="preserve">, развития инженерной, транспортной и социальной инфраструктур, обеспечения учёта интересов граждан и их объединений, в том числе для установления функциональных зон, определения планируемого размещения объектов местного значения </w:t>
      </w:r>
      <w:r w:rsidR="00574989" w:rsidRPr="00ED0492">
        <w:rPr>
          <w:rFonts w:ascii="Times New Roman" w:hAnsi="Times New Roman"/>
          <w:sz w:val="28"/>
          <w:szCs w:val="28"/>
        </w:rPr>
        <w:t>муниципального округа.</w:t>
      </w:r>
    </w:p>
    <w:p w14:paraId="4F002346" w14:textId="77777777" w:rsidR="00B86E69" w:rsidRPr="00ED0492" w:rsidRDefault="00B86E6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Анализируя возможные направления развития, необходимо выделить наиболее перспективные из них, которые могут быть реально осуществимы с учётом сложившейся ситуации, тенденций и имеющихся или привлечённых ресурсов, дать дополнительный позитивный социально-экономический эффект и способствовать дальнейшему развитию. </w:t>
      </w:r>
    </w:p>
    <w:p w14:paraId="53560F64" w14:textId="77777777" w:rsidR="00B86E69" w:rsidRPr="00ED0492" w:rsidRDefault="00B86E6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Такие направления называются точками роста. </w:t>
      </w:r>
    </w:p>
    <w:p w14:paraId="27995CCD" w14:textId="064F291F" w:rsidR="00B86E69" w:rsidRPr="00ED0492" w:rsidRDefault="00B86E69" w:rsidP="004A7DD0">
      <w:pPr>
        <w:pStyle w:val="ab"/>
        <w:numPr>
          <w:ilvl w:val="1"/>
          <w:numId w:val="5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Развитие сельского хозяйства, включая мелкотоварное производство в домашних хозяйствах</w:t>
      </w:r>
      <w:r w:rsidR="00F07DE3" w:rsidRPr="00ED0492">
        <w:rPr>
          <w:rFonts w:ascii="Times New Roman" w:hAnsi="Times New Roman"/>
          <w:sz w:val="28"/>
          <w:szCs w:val="28"/>
        </w:rPr>
        <w:t>.</w:t>
      </w:r>
      <w:r w:rsidRPr="00ED0492">
        <w:rPr>
          <w:rFonts w:ascii="Times New Roman" w:hAnsi="Times New Roman"/>
          <w:sz w:val="28"/>
          <w:szCs w:val="28"/>
        </w:rPr>
        <w:t xml:space="preserve"> </w:t>
      </w:r>
    </w:p>
    <w:p w14:paraId="25E93559" w14:textId="09DC6AB8" w:rsidR="00F07DE3" w:rsidRPr="00ED0492" w:rsidRDefault="00F07DE3" w:rsidP="004A7DD0">
      <w:pPr>
        <w:pStyle w:val="ab"/>
        <w:numPr>
          <w:ilvl w:val="1"/>
          <w:numId w:val="5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Развитие промышленности на базе внедрения инновационных технологий и развитие существующих мощностей.</w:t>
      </w:r>
    </w:p>
    <w:p w14:paraId="67F6D189" w14:textId="334FF2C8" w:rsidR="00F07DE3" w:rsidRPr="00ED0492" w:rsidRDefault="00F07DE3" w:rsidP="004A7DD0">
      <w:pPr>
        <w:pStyle w:val="ab"/>
        <w:numPr>
          <w:ilvl w:val="1"/>
          <w:numId w:val="5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Развитие туризма и рекреации</w:t>
      </w:r>
      <w:r w:rsidR="001B392A" w:rsidRPr="00ED0492">
        <w:rPr>
          <w:rFonts w:ascii="Times New Roman" w:hAnsi="Times New Roman"/>
          <w:sz w:val="28"/>
          <w:szCs w:val="28"/>
        </w:rPr>
        <w:t>.</w:t>
      </w:r>
    </w:p>
    <w:p w14:paraId="4189E669" w14:textId="2DCF5726" w:rsidR="00B86E69" w:rsidRPr="00ED0492" w:rsidRDefault="00B86E69" w:rsidP="004A7DD0">
      <w:pPr>
        <w:pStyle w:val="ab"/>
        <w:numPr>
          <w:ilvl w:val="1"/>
          <w:numId w:val="5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Развитие жилищного строительства.</w:t>
      </w:r>
    </w:p>
    <w:p w14:paraId="62591DFD" w14:textId="77777777" w:rsidR="00B86E69" w:rsidRPr="00ED0492" w:rsidRDefault="00B86E69" w:rsidP="004A7DD0">
      <w:pPr>
        <w:pStyle w:val="ab"/>
        <w:numPr>
          <w:ilvl w:val="1"/>
          <w:numId w:val="52"/>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Развитие малого и среднего бизнеса и его привлечение к созданию объектов социальной инфраструктуры и систем благоустройства.</w:t>
      </w:r>
    </w:p>
    <w:p w14:paraId="2C65C27B" w14:textId="1ECF6544" w:rsidR="00B86E69" w:rsidRPr="00ED0492" w:rsidRDefault="00B86E6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Для реализации основных направлений развития необходимо привлечение значительных инвестиционных ресурсов и совершенствование транспортной и инженерной инфраструктуры </w:t>
      </w:r>
      <w:r w:rsidR="00574989" w:rsidRPr="00ED0492">
        <w:rPr>
          <w:rFonts w:ascii="Times New Roman" w:hAnsi="Times New Roman"/>
          <w:sz w:val="28"/>
          <w:szCs w:val="28"/>
        </w:rPr>
        <w:t>муниципального округа</w:t>
      </w:r>
      <w:r w:rsidRPr="00ED0492">
        <w:rPr>
          <w:rFonts w:ascii="Times New Roman" w:hAnsi="Times New Roman"/>
          <w:sz w:val="28"/>
          <w:szCs w:val="28"/>
        </w:rPr>
        <w:t xml:space="preserve">. </w:t>
      </w:r>
    </w:p>
    <w:p w14:paraId="56E2BF4D" w14:textId="77777777" w:rsidR="00B86E69" w:rsidRPr="00ED0492" w:rsidRDefault="00B86E69"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Привлечение инвестиционных ресурсов осуществляется органами местного самоуправления путём осуществления системы действий, направленных на создание благоприятного инвестиционного климата. Как правило, эти действия сводятся к организационным мероприятиям и нормативному регулированию.</w:t>
      </w:r>
    </w:p>
    <w:p w14:paraId="53D1C5E9" w14:textId="77777777" w:rsidR="004661AC" w:rsidRPr="00ED0492" w:rsidRDefault="004661A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lastRenderedPageBreak/>
        <w:t>Перечень основных выводов и рекомендаций по выбору стратегических вариантов территориального развития:</w:t>
      </w:r>
    </w:p>
    <w:p w14:paraId="18AAAEBE" w14:textId="023950A9" w:rsidR="00540A5C" w:rsidRPr="00ED0492" w:rsidRDefault="004661AC" w:rsidP="002851FE">
      <w:pPr>
        <w:pStyle w:val="ab"/>
        <w:numPr>
          <w:ilvl w:val="0"/>
          <w:numId w:val="57"/>
        </w:numPr>
        <w:tabs>
          <w:tab w:val="left" w:pos="284"/>
          <w:tab w:val="left" w:pos="426"/>
        </w:tabs>
        <w:spacing w:after="0" w:line="240" w:lineRule="auto"/>
        <w:ind w:left="1276"/>
        <w:jc w:val="both"/>
        <w:rPr>
          <w:rFonts w:ascii="Times New Roman" w:hAnsi="Times New Roman"/>
          <w:sz w:val="28"/>
          <w:szCs w:val="28"/>
        </w:rPr>
      </w:pPr>
      <w:r w:rsidRPr="00ED0492">
        <w:rPr>
          <w:rFonts w:ascii="Times New Roman" w:hAnsi="Times New Roman"/>
          <w:sz w:val="28"/>
          <w:szCs w:val="28"/>
        </w:rPr>
        <w:t xml:space="preserve">Исходя из природных, исторических и географических особенностей местности, а также конкурентных преимуществах </w:t>
      </w:r>
      <w:r w:rsidR="00574989" w:rsidRPr="00ED0492">
        <w:rPr>
          <w:rFonts w:ascii="Times New Roman" w:hAnsi="Times New Roman"/>
          <w:sz w:val="28"/>
          <w:szCs w:val="28"/>
        </w:rPr>
        <w:t>муниципального округа</w:t>
      </w:r>
      <w:r w:rsidRPr="00ED0492">
        <w:rPr>
          <w:rFonts w:ascii="Times New Roman" w:hAnsi="Times New Roman"/>
          <w:sz w:val="28"/>
          <w:szCs w:val="28"/>
        </w:rPr>
        <w:t xml:space="preserve">, на первом этапе основным стратегическим вариантом территориального развития будет являться экономическая специализация в </w:t>
      </w:r>
      <w:r w:rsidR="001B392A" w:rsidRPr="00ED0492">
        <w:rPr>
          <w:rFonts w:ascii="Times New Roman" w:hAnsi="Times New Roman"/>
          <w:sz w:val="28"/>
          <w:szCs w:val="28"/>
        </w:rPr>
        <w:t>сектор</w:t>
      </w:r>
      <w:r w:rsidR="00540A5C" w:rsidRPr="00ED0492">
        <w:rPr>
          <w:rFonts w:ascii="Times New Roman" w:hAnsi="Times New Roman"/>
          <w:sz w:val="28"/>
          <w:szCs w:val="28"/>
        </w:rPr>
        <w:t>ах:</w:t>
      </w:r>
    </w:p>
    <w:p w14:paraId="1A3AA6E2" w14:textId="57623E1C" w:rsidR="00540A5C" w:rsidRPr="00ED0492" w:rsidRDefault="00695DCB" w:rsidP="002851FE">
      <w:pPr>
        <w:pStyle w:val="ab"/>
        <w:numPr>
          <w:ilvl w:val="0"/>
          <w:numId w:val="64"/>
        </w:numPr>
        <w:tabs>
          <w:tab w:val="left" w:pos="284"/>
          <w:tab w:val="left" w:pos="426"/>
        </w:tabs>
        <w:spacing w:after="0" w:line="240" w:lineRule="auto"/>
        <w:ind w:left="1843"/>
        <w:jc w:val="both"/>
        <w:rPr>
          <w:rFonts w:ascii="Times New Roman" w:hAnsi="Times New Roman"/>
          <w:sz w:val="28"/>
          <w:szCs w:val="28"/>
        </w:rPr>
      </w:pPr>
      <w:r w:rsidRPr="00ED0492">
        <w:rPr>
          <w:rFonts w:ascii="Times New Roman" w:hAnsi="Times New Roman"/>
          <w:sz w:val="28"/>
          <w:szCs w:val="28"/>
        </w:rPr>
        <w:t>транспортно-логистического комплекса</w:t>
      </w:r>
      <w:r w:rsidR="00540A5C" w:rsidRPr="00ED0492">
        <w:rPr>
          <w:rFonts w:ascii="Times New Roman" w:hAnsi="Times New Roman"/>
          <w:sz w:val="28"/>
          <w:szCs w:val="28"/>
        </w:rPr>
        <w:t xml:space="preserve">; </w:t>
      </w:r>
    </w:p>
    <w:p w14:paraId="786780DD" w14:textId="26337232" w:rsidR="00540A5C" w:rsidRPr="00ED0492" w:rsidRDefault="00540A5C" w:rsidP="002851FE">
      <w:pPr>
        <w:pStyle w:val="ab"/>
        <w:numPr>
          <w:ilvl w:val="0"/>
          <w:numId w:val="64"/>
        </w:numPr>
        <w:tabs>
          <w:tab w:val="left" w:pos="284"/>
          <w:tab w:val="left" w:pos="426"/>
        </w:tabs>
        <w:spacing w:after="0" w:line="240" w:lineRule="auto"/>
        <w:ind w:left="1843"/>
        <w:jc w:val="both"/>
        <w:rPr>
          <w:rFonts w:ascii="Times New Roman" w:hAnsi="Times New Roman"/>
          <w:sz w:val="28"/>
          <w:szCs w:val="28"/>
        </w:rPr>
      </w:pPr>
      <w:r w:rsidRPr="00ED0492">
        <w:rPr>
          <w:rFonts w:ascii="Times New Roman" w:hAnsi="Times New Roman"/>
          <w:sz w:val="28"/>
          <w:szCs w:val="28"/>
        </w:rPr>
        <w:t>аграрно</w:t>
      </w:r>
      <w:r w:rsidR="00E851D3" w:rsidRPr="00ED0492">
        <w:rPr>
          <w:rFonts w:ascii="Times New Roman" w:hAnsi="Times New Roman"/>
          <w:sz w:val="28"/>
          <w:szCs w:val="28"/>
        </w:rPr>
        <w:t>м</w:t>
      </w:r>
      <w:r w:rsidR="00715E4A" w:rsidRPr="00ED0492">
        <w:rPr>
          <w:rFonts w:ascii="Times New Roman" w:hAnsi="Times New Roman"/>
          <w:sz w:val="28"/>
          <w:szCs w:val="28"/>
        </w:rPr>
        <w:t>;</w:t>
      </w:r>
    </w:p>
    <w:p w14:paraId="1EB0B5DE" w14:textId="7CE20D09" w:rsidR="00715E4A" w:rsidRPr="00ED0492" w:rsidRDefault="00715E4A" w:rsidP="002851FE">
      <w:pPr>
        <w:pStyle w:val="ab"/>
        <w:numPr>
          <w:ilvl w:val="0"/>
          <w:numId w:val="64"/>
        </w:numPr>
        <w:tabs>
          <w:tab w:val="left" w:pos="284"/>
          <w:tab w:val="left" w:pos="426"/>
        </w:tabs>
        <w:spacing w:after="0" w:line="240" w:lineRule="auto"/>
        <w:ind w:left="1843"/>
        <w:jc w:val="both"/>
        <w:rPr>
          <w:rFonts w:ascii="Times New Roman" w:hAnsi="Times New Roman"/>
          <w:sz w:val="28"/>
          <w:szCs w:val="28"/>
        </w:rPr>
      </w:pPr>
      <w:r w:rsidRPr="00ED0492">
        <w:rPr>
          <w:rFonts w:ascii="Times New Roman" w:hAnsi="Times New Roman"/>
          <w:sz w:val="28"/>
          <w:szCs w:val="28"/>
        </w:rPr>
        <w:t>туризма и рекреации;</w:t>
      </w:r>
    </w:p>
    <w:p w14:paraId="071B05E3" w14:textId="7E46ADCD" w:rsidR="00715E4A" w:rsidRPr="00ED0492" w:rsidRDefault="00715E4A" w:rsidP="002851FE">
      <w:pPr>
        <w:pStyle w:val="ab"/>
        <w:numPr>
          <w:ilvl w:val="0"/>
          <w:numId w:val="64"/>
        </w:numPr>
        <w:tabs>
          <w:tab w:val="left" w:pos="284"/>
          <w:tab w:val="left" w:pos="426"/>
        </w:tabs>
        <w:spacing w:after="0" w:line="240" w:lineRule="auto"/>
        <w:ind w:left="1843"/>
        <w:jc w:val="both"/>
        <w:rPr>
          <w:rFonts w:ascii="Times New Roman" w:hAnsi="Times New Roman"/>
          <w:sz w:val="28"/>
          <w:szCs w:val="28"/>
        </w:rPr>
      </w:pPr>
      <w:r w:rsidRPr="00ED0492">
        <w:rPr>
          <w:rFonts w:ascii="Times New Roman" w:hAnsi="Times New Roman"/>
          <w:sz w:val="28"/>
          <w:szCs w:val="28"/>
        </w:rPr>
        <w:t>производственном.</w:t>
      </w:r>
    </w:p>
    <w:p w14:paraId="31A26CCA" w14:textId="0F1C8180" w:rsidR="004661AC" w:rsidRPr="00ED0492" w:rsidRDefault="00695DCB" w:rsidP="002851FE">
      <w:pPr>
        <w:tabs>
          <w:tab w:val="left" w:pos="284"/>
          <w:tab w:val="left" w:pos="426"/>
        </w:tabs>
        <w:spacing w:after="0" w:line="240" w:lineRule="auto"/>
        <w:ind w:left="1276"/>
        <w:jc w:val="both"/>
        <w:rPr>
          <w:rFonts w:ascii="Times New Roman" w:hAnsi="Times New Roman"/>
          <w:sz w:val="28"/>
          <w:szCs w:val="28"/>
        </w:rPr>
      </w:pPr>
      <w:r w:rsidRPr="00ED0492">
        <w:rPr>
          <w:rFonts w:ascii="Times New Roman" w:hAnsi="Times New Roman"/>
          <w:sz w:val="28"/>
          <w:szCs w:val="28"/>
        </w:rPr>
        <w:t>Н</w:t>
      </w:r>
      <w:r w:rsidR="004661AC" w:rsidRPr="00ED0492">
        <w:rPr>
          <w:rFonts w:ascii="Times New Roman" w:hAnsi="Times New Roman"/>
          <w:sz w:val="28"/>
          <w:szCs w:val="28"/>
        </w:rPr>
        <w:t>еобходимо анализировать другие возможные проекты на предмет совместимости с этим вариантом территориального развития.</w:t>
      </w:r>
    </w:p>
    <w:p w14:paraId="3F343F80" w14:textId="307E156B" w:rsidR="004661AC" w:rsidRPr="00ED0492" w:rsidRDefault="004661AC" w:rsidP="002851FE">
      <w:pPr>
        <w:pStyle w:val="ab"/>
        <w:numPr>
          <w:ilvl w:val="0"/>
          <w:numId w:val="57"/>
        </w:numPr>
        <w:tabs>
          <w:tab w:val="left" w:pos="284"/>
          <w:tab w:val="left" w:pos="426"/>
        </w:tabs>
        <w:spacing w:after="0" w:line="240" w:lineRule="auto"/>
        <w:ind w:left="1276"/>
        <w:jc w:val="both"/>
        <w:rPr>
          <w:rFonts w:ascii="Times New Roman" w:hAnsi="Times New Roman"/>
          <w:sz w:val="28"/>
          <w:szCs w:val="28"/>
        </w:rPr>
      </w:pPr>
      <w:r w:rsidRPr="00ED0492">
        <w:rPr>
          <w:rFonts w:ascii="Times New Roman" w:hAnsi="Times New Roman"/>
          <w:sz w:val="28"/>
          <w:szCs w:val="28"/>
        </w:rPr>
        <w:t xml:space="preserve">Сельское хозяйство следует развивать по направлениям </w:t>
      </w:r>
      <w:r w:rsidR="001B392A" w:rsidRPr="00ED0492">
        <w:rPr>
          <w:rFonts w:ascii="Times New Roman" w:hAnsi="Times New Roman"/>
          <w:sz w:val="28"/>
          <w:szCs w:val="28"/>
        </w:rPr>
        <w:t xml:space="preserve">растениеводства, </w:t>
      </w:r>
      <w:r w:rsidRPr="00ED0492">
        <w:rPr>
          <w:rFonts w:ascii="Times New Roman" w:hAnsi="Times New Roman"/>
          <w:sz w:val="28"/>
          <w:szCs w:val="28"/>
        </w:rPr>
        <w:t>животноводства, птицеводства</w:t>
      </w:r>
      <w:r w:rsidR="001B392A" w:rsidRPr="00ED0492">
        <w:rPr>
          <w:rFonts w:ascii="Times New Roman" w:hAnsi="Times New Roman"/>
          <w:sz w:val="28"/>
          <w:szCs w:val="28"/>
        </w:rPr>
        <w:t>,</w:t>
      </w:r>
      <w:r w:rsidRPr="00ED0492">
        <w:rPr>
          <w:rFonts w:ascii="Times New Roman" w:hAnsi="Times New Roman"/>
          <w:sz w:val="28"/>
          <w:szCs w:val="28"/>
        </w:rPr>
        <w:t xml:space="preserve"> переработки производимой продукции и взаимоувязывать его с внутренним потреблением, а также вывозом сырья и </w:t>
      </w:r>
      <w:r w:rsidR="001B392A" w:rsidRPr="00ED0492">
        <w:rPr>
          <w:rFonts w:ascii="Times New Roman" w:hAnsi="Times New Roman"/>
          <w:sz w:val="28"/>
          <w:szCs w:val="28"/>
        </w:rPr>
        <w:t xml:space="preserve">готовой </w:t>
      </w:r>
      <w:r w:rsidRPr="00ED0492">
        <w:rPr>
          <w:rFonts w:ascii="Times New Roman" w:hAnsi="Times New Roman"/>
          <w:sz w:val="28"/>
          <w:szCs w:val="28"/>
        </w:rPr>
        <w:t xml:space="preserve">продукции за пределы </w:t>
      </w:r>
      <w:r w:rsidR="00574989" w:rsidRPr="00ED0492">
        <w:rPr>
          <w:rFonts w:ascii="Times New Roman" w:hAnsi="Times New Roman"/>
          <w:sz w:val="28"/>
          <w:szCs w:val="28"/>
        </w:rPr>
        <w:t>муниципального округа</w:t>
      </w:r>
      <w:r w:rsidRPr="00ED0492">
        <w:rPr>
          <w:rFonts w:ascii="Times New Roman" w:hAnsi="Times New Roman"/>
          <w:sz w:val="28"/>
          <w:szCs w:val="28"/>
        </w:rPr>
        <w:t xml:space="preserve">. Необходимо максимально привлекать домашние хозяйства </w:t>
      </w:r>
      <w:r w:rsidR="001B392A" w:rsidRPr="00ED0492">
        <w:rPr>
          <w:rFonts w:ascii="Times New Roman" w:hAnsi="Times New Roman"/>
          <w:sz w:val="28"/>
          <w:szCs w:val="28"/>
        </w:rPr>
        <w:t xml:space="preserve">жителей </w:t>
      </w:r>
      <w:r w:rsidRPr="00ED0492">
        <w:rPr>
          <w:rFonts w:ascii="Times New Roman" w:hAnsi="Times New Roman"/>
          <w:sz w:val="28"/>
          <w:szCs w:val="28"/>
        </w:rPr>
        <w:t>к мелкотоварному производству сельхозпродукции, разви</w:t>
      </w:r>
      <w:r w:rsidR="00715E4A" w:rsidRPr="00ED0492">
        <w:rPr>
          <w:rFonts w:ascii="Times New Roman" w:hAnsi="Times New Roman"/>
          <w:sz w:val="28"/>
          <w:szCs w:val="28"/>
        </w:rPr>
        <w:t>вать</w:t>
      </w:r>
      <w:r w:rsidRPr="00ED0492">
        <w:rPr>
          <w:rFonts w:ascii="Times New Roman" w:hAnsi="Times New Roman"/>
          <w:sz w:val="28"/>
          <w:szCs w:val="28"/>
        </w:rPr>
        <w:t xml:space="preserve"> личны</w:t>
      </w:r>
      <w:r w:rsidR="00715E4A" w:rsidRPr="00ED0492">
        <w:rPr>
          <w:rFonts w:ascii="Times New Roman" w:hAnsi="Times New Roman"/>
          <w:sz w:val="28"/>
          <w:szCs w:val="28"/>
        </w:rPr>
        <w:t>е</w:t>
      </w:r>
      <w:r w:rsidRPr="00ED0492">
        <w:rPr>
          <w:rFonts w:ascii="Times New Roman" w:hAnsi="Times New Roman"/>
          <w:sz w:val="28"/>
          <w:szCs w:val="28"/>
        </w:rPr>
        <w:t xml:space="preserve"> подсобны</w:t>
      </w:r>
      <w:r w:rsidR="00715E4A" w:rsidRPr="00ED0492">
        <w:rPr>
          <w:rFonts w:ascii="Times New Roman" w:hAnsi="Times New Roman"/>
          <w:sz w:val="28"/>
          <w:szCs w:val="28"/>
        </w:rPr>
        <w:t>е</w:t>
      </w:r>
      <w:r w:rsidRPr="00ED0492">
        <w:rPr>
          <w:rFonts w:ascii="Times New Roman" w:hAnsi="Times New Roman"/>
          <w:sz w:val="28"/>
          <w:szCs w:val="28"/>
        </w:rPr>
        <w:t xml:space="preserve"> хозяйств</w:t>
      </w:r>
      <w:r w:rsidR="00715E4A" w:rsidRPr="00ED0492">
        <w:rPr>
          <w:rFonts w:ascii="Times New Roman" w:hAnsi="Times New Roman"/>
          <w:sz w:val="28"/>
          <w:szCs w:val="28"/>
        </w:rPr>
        <w:t>а.</w:t>
      </w:r>
    </w:p>
    <w:p w14:paraId="5274DB3B" w14:textId="1099DD54" w:rsidR="004661AC" w:rsidRPr="00ED0492" w:rsidRDefault="004661AC" w:rsidP="002851FE">
      <w:pPr>
        <w:pStyle w:val="ab"/>
        <w:numPr>
          <w:ilvl w:val="0"/>
          <w:numId w:val="57"/>
        </w:numPr>
        <w:tabs>
          <w:tab w:val="left" w:pos="284"/>
          <w:tab w:val="left" w:pos="426"/>
        </w:tabs>
        <w:spacing w:after="0" w:line="240" w:lineRule="auto"/>
        <w:ind w:left="1276"/>
        <w:jc w:val="both"/>
        <w:rPr>
          <w:rFonts w:ascii="Times New Roman" w:hAnsi="Times New Roman"/>
          <w:sz w:val="28"/>
          <w:szCs w:val="28"/>
        </w:rPr>
      </w:pPr>
      <w:r w:rsidRPr="00ED0492">
        <w:rPr>
          <w:rFonts w:ascii="Times New Roman" w:hAnsi="Times New Roman"/>
          <w:sz w:val="28"/>
          <w:szCs w:val="28"/>
        </w:rPr>
        <w:t xml:space="preserve">Развитие строительства одноэтажных и многоэтажных жилых домов, включая подсобные хозяйства (мини-фермы) следует связывать с созданием соответствующей инфраструктуры (ипотечного кредитования, реализации и переработки производимой домашними хозяйствами сельскохозяйственной продукции, производства строительных материалов, строительства). Инфраструктура жилищного строительства может быть использована для создания производственных объектов различной направленности. </w:t>
      </w:r>
    </w:p>
    <w:p w14:paraId="79CC9469" w14:textId="58F95C30" w:rsidR="001B392A" w:rsidRPr="00ED0492" w:rsidRDefault="001B392A" w:rsidP="002851FE">
      <w:pPr>
        <w:pStyle w:val="ab"/>
        <w:numPr>
          <w:ilvl w:val="0"/>
          <w:numId w:val="57"/>
        </w:numPr>
        <w:tabs>
          <w:tab w:val="left" w:pos="284"/>
          <w:tab w:val="left" w:pos="426"/>
        </w:tabs>
        <w:spacing w:after="0" w:line="240" w:lineRule="auto"/>
        <w:ind w:left="1276"/>
        <w:jc w:val="both"/>
        <w:rPr>
          <w:rFonts w:ascii="Times New Roman" w:hAnsi="Times New Roman"/>
          <w:sz w:val="28"/>
          <w:szCs w:val="28"/>
        </w:rPr>
      </w:pPr>
      <w:r w:rsidRPr="00ED0492">
        <w:rPr>
          <w:rFonts w:ascii="Times New Roman" w:hAnsi="Times New Roman"/>
          <w:sz w:val="28"/>
          <w:szCs w:val="28"/>
        </w:rPr>
        <w:t xml:space="preserve">Обеспечение неизменного роста инвестиционной привлекательности </w:t>
      </w:r>
      <w:r w:rsidR="00715E4A" w:rsidRPr="00ED0492">
        <w:rPr>
          <w:rFonts w:ascii="Times New Roman" w:hAnsi="Times New Roman"/>
          <w:sz w:val="28"/>
          <w:szCs w:val="28"/>
        </w:rPr>
        <w:t>округа</w:t>
      </w:r>
      <w:r w:rsidRPr="00ED0492">
        <w:rPr>
          <w:rFonts w:ascii="Times New Roman" w:hAnsi="Times New Roman"/>
          <w:sz w:val="28"/>
          <w:szCs w:val="28"/>
        </w:rPr>
        <w:t xml:space="preserve"> и </w:t>
      </w:r>
      <w:r w:rsidR="00ED3F5D" w:rsidRPr="00ED0492">
        <w:rPr>
          <w:rFonts w:ascii="Times New Roman" w:hAnsi="Times New Roman"/>
          <w:sz w:val="28"/>
          <w:szCs w:val="28"/>
        </w:rPr>
        <w:t>активизация привлечения инвестиционных средств,</w:t>
      </w:r>
      <w:r w:rsidRPr="00ED0492">
        <w:rPr>
          <w:rFonts w:ascii="Times New Roman" w:hAnsi="Times New Roman"/>
          <w:sz w:val="28"/>
          <w:szCs w:val="28"/>
        </w:rPr>
        <w:t xml:space="preserve"> и развитие на этой основе инновационных проектов в промышленности и сельском хозяйстве. </w:t>
      </w:r>
    </w:p>
    <w:p w14:paraId="2809008C" w14:textId="715EC76D" w:rsidR="00074344" w:rsidRPr="00ED0492" w:rsidRDefault="00702468" w:rsidP="00702468">
      <w:pPr>
        <w:tabs>
          <w:tab w:val="left" w:pos="284"/>
          <w:tab w:val="left" w:pos="426"/>
        </w:tabs>
        <w:spacing w:after="0" w:line="240" w:lineRule="auto"/>
        <w:ind w:firstLine="680"/>
        <w:jc w:val="both"/>
        <w:rPr>
          <w:rFonts w:ascii="Times New Roman" w:hAnsi="Times New Roman"/>
          <w:bCs/>
          <w:iCs/>
          <w:color w:val="000000"/>
          <w:kern w:val="2"/>
          <w:sz w:val="28"/>
          <w:szCs w:val="28"/>
          <w:lang w:bidi="en-US"/>
        </w:rPr>
      </w:pPr>
      <w:r w:rsidRPr="00ED0492">
        <w:rPr>
          <w:rFonts w:ascii="Times New Roman" w:hAnsi="Times New Roman"/>
          <w:bCs/>
          <w:iCs/>
          <w:color w:val="000000"/>
          <w:kern w:val="2"/>
          <w:sz w:val="28"/>
          <w:szCs w:val="28"/>
          <w:lang w:bidi="en-US"/>
        </w:rPr>
        <w:t>Размещение объектов социальной инфраструктуры должно предусматривать доступность получения предоставляемых объектом услуг для населения, в том числе для инвалидов и других маломобильных групп населения.</w:t>
      </w:r>
    </w:p>
    <w:p w14:paraId="2A2E9504" w14:textId="0A75EFD0" w:rsidR="00702468" w:rsidRPr="00ED0492" w:rsidRDefault="00702468" w:rsidP="00702468">
      <w:pPr>
        <w:tabs>
          <w:tab w:val="left" w:pos="284"/>
          <w:tab w:val="left" w:pos="426"/>
        </w:tabs>
        <w:spacing w:after="0" w:line="240" w:lineRule="auto"/>
        <w:ind w:firstLine="680"/>
        <w:jc w:val="both"/>
        <w:rPr>
          <w:rFonts w:ascii="Times New Roman" w:eastAsia="Times New Roman" w:hAnsi="Times New Roman"/>
          <w:bCs/>
          <w:iCs/>
          <w:color w:val="000000"/>
          <w:kern w:val="2"/>
          <w:sz w:val="28"/>
          <w:szCs w:val="28"/>
          <w:lang w:eastAsia="ar-SA" w:bidi="en-US"/>
        </w:rPr>
      </w:pPr>
      <w:r w:rsidRPr="00ED0492">
        <w:rPr>
          <w:rFonts w:ascii="Times New Roman" w:eastAsia="Times New Roman" w:hAnsi="Times New Roman"/>
          <w:bCs/>
          <w:iCs/>
          <w:color w:val="000000"/>
          <w:kern w:val="2"/>
          <w:sz w:val="28"/>
          <w:szCs w:val="28"/>
          <w:lang w:eastAsia="ar-SA" w:bidi="en-US"/>
        </w:rPr>
        <w:t>Для временного хранения автомобилей необходимо предусматривать парковки общего пользования, в том числе около объектов социальной, инженерной и транспортной инфраструктур (жилых, общественных и производственных зданий, строений и сооружений, включая те, в которых расположены физкультурно-спортивные организации, организации культуры и другие организации), мест отдыха, с учетом требований статьи 15 Федерального закона от 24.11.1995 № 181-ФЗ «О социальной защите инвалидов в Российской Федерации».</w:t>
      </w:r>
    </w:p>
    <w:p w14:paraId="281B8F21" w14:textId="77777777" w:rsidR="00702468" w:rsidRPr="00ED0492" w:rsidRDefault="00702468" w:rsidP="00702468">
      <w:pPr>
        <w:tabs>
          <w:tab w:val="left" w:pos="284"/>
          <w:tab w:val="left" w:pos="426"/>
        </w:tabs>
        <w:spacing w:after="0" w:line="240" w:lineRule="auto"/>
        <w:ind w:firstLine="680"/>
        <w:jc w:val="both"/>
        <w:rPr>
          <w:rFonts w:ascii="Times New Roman" w:hAnsi="Times New Roman"/>
          <w:b/>
          <w:bCs/>
          <w:sz w:val="28"/>
          <w:szCs w:val="28"/>
        </w:rPr>
      </w:pPr>
    </w:p>
    <w:p w14:paraId="11EF70B5" w14:textId="23573E46" w:rsidR="003A7901" w:rsidRPr="00ED0492" w:rsidRDefault="00803F71" w:rsidP="00F71A8C">
      <w:pPr>
        <w:pStyle w:val="2"/>
        <w:numPr>
          <w:ilvl w:val="1"/>
          <w:numId w:val="51"/>
        </w:numPr>
        <w:tabs>
          <w:tab w:val="left" w:pos="284"/>
          <w:tab w:val="left" w:pos="426"/>
        </w:tabs>
        <w:spacing w:before="240"/>
        <w:ind w:left="709" w:firstLine="0"/>
        <w:jc w:val="both"/>
        <w:rPr>
          <w:b/>
        </w:rPr>
      </w:pPr>
      <w:bookmarkStart w:id="381" w:name="_Toc144335992"/>
      <w:bookmarkEnd w:id="379"/>
      <w:bookmarkEnd w:id="380"/>
      <w:r w:rsidRPr="00ED0492">
        <w:rPr>
          <w:b/>
        </w:rPr>
        <w:lastRenderedPageBreak/>
        <w:t>Пространственно-планировочная организация территории муниципального округа</w:t>
      </w:r>
      <w:bookmarkEnd w:id="381"/>
    </w:p>
    <w:p w14:paraId="0F92EDA2" w14:textId="0F899D20" w:rsidR="00EA4598" w:rsidRPr="00ED0492" w:rsidRDefault="00EC0CFE" w:rsidP="002851FE">
      <w:pPr>
        <w:tabs>
          <w:tab w:val="left" w:pos="284"/>
          <w:tab w:val="left" w:pos="426"/>
        </w:tabs>
        <w:spacing w:after="0" w:line="240" w:lineRule="auto"/>
        <w:ind w:firstLine="709"/>
        <w:contextualSpacing/>
        <w:jc w:val="both"/>
        <w:rPr>
          <w:rFonts w:ascii="Times New Roman" w:hAnsi="Times New Roman"/>
          <w:sz w:val="28"/>
          <w:szCs w:val="28"/>
        </w:rPr>
      </w:pPr>
      <w:bookmarkStart w:id="382" w:name="_Hlk106380634"/>
      <w:r w:rsidRPr="00ED0492">
        <w:rPr>
          <w:rFonts w:ascii="Times New Roman" w:hAnsi="Times New Roman"/>
          <w:sz w:val="28"/>
          <w:szCs w:val="28"/>
        </w:rPr>
        <w:t>Ханкайский муниципальный округ</w:t>
      </w:r>
      <w:r w:rsidR="007D63B1" w:rsidRPr="00ED0492">
        <w:rPr>
          <w:rFonts w:ascii="Times New Roman" w:hAnsi="Times New Roman"/>
          <w:sz w:val="28"/>
          <w:szCs w:val="28"/>
        </w:rPr>
        <w:t xml:space="preserve"> </w:t>
      </w:r>
      <w:r w:rsidRPr="00ED0492">
        <w:rPr>
          <w:rFonts w:ascii="Times New Roman" w:hAnsi="Times New Roman"/>
          <w:sz w:val="28"/>
          <w:szCs w:val="28"/>
        </w:rPr>
        <w:t>относится к локальным системам расселения Приморского края</w:t>
      </w:r>
      <w:r w:rsidR="0063372D" w:rsidRPr="00ED0492">
        <w:rPr>
          <w:rFonts w:ascii="Times New Roman" w:hAnsi="Times New Roman"/>
          <w:sz w:val="28"/>
          <w:szCs w:val="28"/>
        </w:rPr>
        <w:t xml:space="preserve">, </w:t>
      </w:r>
      <w:r w:rsidRPr="00ED0492">
        <w:rPr>
          <w:rFonts w:ascii="Times New Roman" w:hAnsi="Times New Roman"/>
          <w:sz w:val="28"/>
          <w:szCs w:val="28"/>
        </w:rPr>
        <w:t xml:space="preserve">с центром в с. Камень-Рыболов, </w:t>
      </w:r>
      <w:r w:rsidR="0063372D" w:rsidRPr="00ED0492">
        <w:rPr>
          <w:rFonts w:ascii="Times New Roman" w:hAnsi="Times New Roman"/>
          <w:sz w:val="28"/>
          <w:szCs w:val="28"/>
        </w:rPr>
        <w:t xml:space="preserve">согласно </w:t>
      </w:r>
      <w:r w:rsidR="00800C25" w:rsidRPr="00ED0492">
        <w:rPr>
          <w:rFonts w:ascii="Times New Roman" w:hAnsi="Times New Roman"/>
          <w:sz w:val="28"/>
          <w:szCs w:val="28"/>
        </w:rPr>
        <w:t xml:space="preserve">СТП </w:t>
      </w:r>
      <w:r w:rsidRPr="00ED0492">
        <w:rPr>
          <w:rFonts w:ascii="Times New Roman" w:hAnsi="Times New Roman"/>
          <w:sz w:val="28"/>
          <w:szCs w:val="28"/>
        </w:rPr>
        <w:t>Приморского края</w:t>
      </w:r>
      <w:r w:rsidR="00800C25" w:rsidRPr="00ED0492">
        <w:rPr>
          <w:rFonts w:ascii="Times New Roman" w:hAnsi="Times New Roman"/>
          <w:sz w:val="28"/>
          <w:szCs w:val="28"/>
        </w:rPr>
        <w:t>.</w:t>
      </w:r>
    </w:p>
    <w:p w14:paraId="189BF3BC" w14:textId="1A8BB75F" w:rsidR="00EC0CFE" w:rsidRPr="00ED0492" w:rsidRDefault="00204934" w:rsidP="00204934">
      <w:pPr>
        <w:tabs>
          <w:tab w:val="left" w:pos="284"/>
          <w:tab w:val="left" w:pos="426"/>
        </w:tabs>
        <w:spacing w:after="0" w:line="240" w:lineRule="auto"/>
        <w:ind w:firstLine="709"/>
        <w:contextualSpacing/>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Отличительной особенностью расселения является неравномерное размещение населения. Основой неравномерного расселения явились различия природных условий: рельеф, заболоченность, близость озера Ханка. Кроме того, существенное влияние на расселение оказывает государственная граница, регламентирующая зону расселения.</w:t>
      </w:r>
    </w:p>
    <w:p w14:paraId="7B2C131A" w14:textId="7A7EF375" w:rsidR="00204934" w:rsidRPr="00ED0492" w:rsidRDefault="00204934" w:rsidP="00204934">
      <w:pPr>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Вид расселения </w:t>
      </w:r>
      <w:r w:rsidR="003E0E5E" w:rsidRPr="00ED0492">
        <w:rPr>
          <w:rFonts w:ascii="Times New Roman" w:eastAsia="Times New Roman" w:hAnsi="Times New Roman"/>
          <w:sz w:val="28"/>
          <w:szCs w:val="28"/>
          <w:lang w:eastAsia="ru-RU"/>
        </w:rPr>
        <w:t xml:space="preserve">муниципального округа </w:t>
      </w:r>
      <w:r w:rsidR="000C050E" w:rsidRPr="00ED0492">
        <w:rPr>
          <w:rFonts w:ascii="Times New Roman" w:eastAsia="Times New Roman" w:hAnsi="Times New Roman"/>
          <w:sz w:val="28"/>
          <w:szCs w:val="28"/>
          <w:lang w:eastAsia="ru-RU"/>
        </w:rPr>
        <w:t>п</w:t>
      </w:r>
      <w:r w:rsidRPr="00ED0492">
        <w:rPr>
          <w:rFonts w:ascii="Times New Roman" w:eastAsia="Times New Roman" w:hAnsi="Times New Roman"/>
          <w:sz w:val="28"/>
          <w:szCs w:val="28"/>
          <w:lang w:eastAsia="ru-RU"/>
        </w:rPr>
        <w:t>редставляет собой совокупность территориально обособленных групповых форм расселения:</w:t>
      </w:r>
    </w:p>
    <w:p w14:paraId="64E5D7BC" w14:textId="0EC33C76" w:rsidR="00204934" w:rsidRPr="00ED0492" w:rsidRDefault="00204934" w:rsidP="00FF0C11">
      <w:pPr>
        <w:numPr>
          <w:ilvl w:val="0"/>
          <w:numId w:val="14"/>
        </w:numPr>
        <w:tabs>
          <w:tab w:val="left" w:pos="284"/>
          <w:tab w:val="left" w:pos="426"/>
          <w:tab w:val="left" w:pos="1134"/>
        </w:tabs>
        <w:spacing w:after="0" w:line="240" w:lineRule="auto"/>
        <w:ind w:left="1066"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первая группа сел формирует основную ось развития вдоль автомобильной и железной дорог с юга на север, к границе, с центром - с. Камень-Рыболов с. Астраханка. В совокупности в данной группе сел проживает подавляющая часть населения муниципального округа более 70 %;</w:t>
      </w:r>
    </w:p>
    <w:p w14:paraId="60923AE9" w14:textId="63AEDBFC" w:rsidR="00204934" w:rsidRPr="00FF0C11" w:rsidRDefault="00204934" w:rsidP="00FF0C11">
      <w:pPr>
        <w:numPr>
          <w:ilvl w:val="0"/>
          <w:numId w:val="14"/>
        </w:numPr>
        <w:tabs>
          <w:tab w:val="left" w:pos="284"/>
          <w:tab w:val="left" w:pos="426"/>
          <w:tab w:val="left" w:pos="1134"/>
        </w:tabs>
        <w:spacing w:after="0" w:line="240" w:lineRule="auto"/>
        <w:ind w:left="1066" w:hanging="357"/>
        <w:jc w:val="both"/>
        <w:rPr>
          <w:rFonts w:ascii="Times New Roman" w:eastAsia="Times New Roman" w:hAnsi="Times New Roman"/>
          <w:sz w:val="28"/>
          <w:szCs w:val="28"/>
          <w:lang w:eastAsia="ru-RU"/>
        </w:rPr>
      </w:pPr>
      <w:r w:rsidRPr="00FF0C11">
        <w:rPr>
          <w:rFonts w:ascii="Times New Roman" w:eastAsia="Times New Roman" w:hAnsi="Times New Roman"/>
          <w:sz w:val="28"/>
          <w:szCs w:val="28"/>
          <w:lang w:eastAsia="ru-RU"/>
        </w:rPr>
        <w:t xml:space="preserve">другая небольшая группа сел размещена на севере, северо-западе </w:t>
      </w:r>
      <w:r w:rsidR="003E0E5E" w:rsidRPr="00FF0C11">
        <w:rPr>
          <w:rFonts w:ascii="Times New Roman" w:eastAsia="Times New Roman" w:hAnsi="Times New Roman"/>
          <w:sz w:val="28"/>
          <w:szCs w:val="28"/>
          <w:lang w:eastAsia="ru-RU"/>
        </w:rPr>
        <w:t>муниципального округа</w:t>
      </w:r>
      <w:r w:rsidRPr="00FF0C11">
        <w:rPr>
          <w:rFonts w:ascii="Times New Roman" w:eastAsia="Times New Roman" w:hAnsi="Times New Roman"/>
          <w:sz w:val="28"/>
          <w:szCs w:val="28"/>
          <w:lang w:eastAsia="ru-RU"/>
        </w:rPr>
        <w:t>, вдоль границы с Китаем. Здесь проживает 6 % населения;</w:t>
      </w:r>
    </w:p>
    <w:p w14:paraId="7D06710E" w14:textId="0E8A47A7" w:rsidR="00204934" w:rsidRPr="00FF0C11" w:rsidRDefault="00204934" w:rsidP="00FF0C11">
      <w:pPr>
        <w:numPr>
          <w:ilvl w:val="0"/>
          <w:numId w:val="14"/>
        </w:numPr>
        <w:tabs>
          <w:tab w:val="left" w:pos="284"/>
          <w:tab w:val="left" w:pos="426"/>
          <w:tab w:val="left" w:pos="1134"/>
        </w:tabs>
        <w:spacing w:after="0" w:line="240" w:lineRule="auto"/>
        <w:ind w:left="1066" w:hanging="357"/>
        <w:jc w:val="both"/>
        <w:rPr>
          <w:rFonts w:ascii="Times New Roman" w:eastAsia="Times New Roman" w:hAnsi="Times New Roman"/>
          <w:sz w:val="28"/>
          <w:szCs w:val="28"/>
          <w:lang w:eastAsia="ru-RU"/>
        </w:rPr>
      </w:pPr>
      <w:r w:rsidRPr="00FF0C11">
        <w:rPr>
          <w:rFonts w:ascii="Times New Roman" w:eastAsia="Times New Roman" w:hAnsi="Times New Roman"/>
          <w:sz w:val="28"/>
          <w:szCs w:val="28"/>
          <w:lang w:eastAsia="ru-RU"/>
        </w:rPr>
        <w:t>третья группа сел территориально разрозненна и фактически представлена двумя территориальными подгруппами – южной и восточной приханкайской, - объединяемые их сельскохозяйственной функцией. В этой группе сел проживает 24 % населения муниципального округа.</w:t>
      </w:r>
    </w:p>
    <w:p w14:paraId="0084602E" w14:textId="77777777" w:rsidR="00204934" w:rsidRPr="00ED0492" w:rsidRDefault="00204934" w:rsidP="00204934">
      <w:pPr>
        <w:pStyle w:val="af8"/>
        <w:spacing w:before="0" w:beforeAutospacing="0" w:after="0" w:afterAutospacing="0" w:line="240" w:lineRule="auto"/>
      </w:pPr>
      <w:r w:rsidRPr="00ED0492">
        <w:t>Планировочной основой сложившегося расселения являются железная дорога Сибирцево-Турий Рог и сеть автомобильных дорог регионального и межмуниципального значения. Планировочная структура территории слаборазвитая.</w:t>
      </w:r>
    </w:p>
    <w:p w14:paraId="716A80A7" w14:textId="0D3BABFB" w:rsidR="00204934" w:rsidRPr="00ED0492" w:rsidRDefault="00204934" w:rsidP="00204934">
      <w:pPr>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Главная планировочная ось территории </w:t>
      </w:r>
      <w:r w:rsidR="003E0E5E" w:rsidRPr="00ED0492">
        <w:rPr>
          <w:rFonts w:ascii="Times New Roman" w:hAnsi="Times New Roman"/>
          <w:sz w:val="28"/>
          <w:szCs w:val="28"/>
        </w:rPr>
        <w:t>округа</w:t>
      </w:r>
      <w:r w:rsidRPr="00ED0492">
        <w:rPr>
          <w:rFonts w:ascii="Times New Roman" w:hAnsi="Times New Roman"/>
          <w:sz w:val="28"/>
          <w:szCs w:val="28"/>
        </w:rPr>
        <w:t xml:space="preserve"> пересекает ее в направлении юг-север в непосредственной близости к озеру Ханка. Зона урбанизации вдоль нее имеет ширину до 5 км.</w:t>
      </w:r>
    </w:p>
    <w:p w14:paraId="3C50BD8B" w14:textId="32E6FEDA" w:rsidR="00204934" w:rsidRPr="00ED0492" w:rsidRDefault="00204934" w:rsidP="00204934">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hAnsi="Times New Roman"/>
          <w:sz w:val="28"/>
          <w:szCs w:val="28"/>
        </w:rPr>
        <w:t>Административный центр – с. Камень-Рыболов, размещается на юго-восточной окраине территории округа, что существенно влияет на различия в условиях функционирования отдаленных населенных пунктов и приводит к ухудшению их экономических и социальных условий.</w:t>
      </w:r>
    </w:p>
    <w:p w14:paraId="7BC0ED1A" w14:textId="56F70838" w:rsidR="00204934" w:rsidRPr="00ED0492" w:rsidRDefault="00204934" w:rsidP="00204934">
      <w:pPr>
        <w:tabs>
          <w:tab w:val="num" w:pos="360"/>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Отличительной особенностью расселения на территории Ханкайского муниципального </w:t>
      </w:r>
      <w:r w:rsidR="003E0E5E" w:rsidRPr="00ED0492">
        <w:rPr>
          <w:rFonts w:ascii="Times New Roman" w:eastAsia="Times New Roman" w:hAnsi="Times New Roman"/>
          <w:sz w:val="28"/>
          <w:szCs w:val="28"/>
          <w:lang w:eastAsia="ru-RU"/>
        </w:rPr>
        <w:t>округа</w:t>
      </w:r>
      <w:r w:rsidRPr="00ED0492">
        <w:rPr>
          <w:rFonts w:ascii="Times New Roman" w:eastAsia="Times New Roman" w:hAnsi="Times New Roman"/>
          <w:sz w:val="28"/>
          <w:szCs w:val="28"/>
          <w:lang w:eastAsia="ru-RU"/>
        </w:rPr>
        <w:t xml:space="preserve"> является неравномерное размещение населения </w:t>
      </w:r>
      <w:r w:rsidR="003E0E5E" w:rsidRPr="00ED0492">
        <w:rPr>
          <w:rFonts w:ascii="Times New Roman" w:eastAsia="Times New Roman" w:hAnsi="Times New Roman"/>
          <w:sz w:val="28"/>
          <w:szCs w:val="28"/>
          <w:lang w:eastAsia="ru-RU"/>
        </w:rPr>
        <w:t>с наибольшей</w:t>
      </w:r>
      <w:r w:rsidRPr="00ED0492">
        <w:rPr>
          <w:rFonts w:ascii="Times New Roman" w:eastAsia="Times New Roman" w:hAnsi="Times New Roman"/>
          <w:sz w:val="28"/>
          <w:szCs w:val="28"/>
          <w:lang w:eastAsia="ru-RU"/>
        </w:rPr>
        <w:t xml:space="preserve"> концентраци</w:t>
      </w:r>
      <w:r w:rsidR="003E0E5E" w:rsidRPr="00ED0492">
        <w:rPr>
          <w:rFonts w:ascii="Times New Roman" w:eastAsia="Times New Roman" w:hAnsi="Times New Roman"/>
          <w:sz w:val="28"/>
          <w:szCs w:val="28"/>
          <w:lang w:eastAsia="ru-RU"/>
        </w:rPr>
        <w:t>ей</w:t>
      </w:r>
      <w:r w:rsidRPr="00ED0492">
        <w:rPr>
          <w:rFonts w:ascii="Times New Roman" w:eastAsia="Times New Roman" w:hAnsi="Times New Roman"/>
          <w:sz w:val="28"/>
          <w:szCs w:val="28"/>
          <w:lang w:eastAsia="ru-RU"/>
        </w:rPr>
        <w:t xml:space="preserve"> населения в </w:t>
      </w:r>
      <w:r w:rsidR="003E0E5E" w:rsidRPr="00ED0492">
        <w:rPr>
          <w:rFonts w:ascii="Times New Roman" w:eastAsia="Times New Roman" w:hAnsi="Times New Roman"/>
          <w:sz w:val="28"/>
          <w:szCs w:val="28"/>
          <w:lang w:eastAsia="ru-RU"/>
        </w:rPr>
        <w:t>административном</w:t>
      </w:r>
      <w:r w:rsidRPr="00ED0492">
        <w:rPr>
          <w:rFonts w:ascii="Times New Roman" w:eastAsia="Times New Roman" w:hAnsi="Times New Roman"/>
          <w:sz w:val="28"/>
          <w:szCs w:val="28"/>
          <w:lang w:eastAsia="ru-RU"/>
        </w:rPr>
        <w:t xml:space="preserve"> центре.</w:t>
      </w:r>
    </w:p>
    <w:p w14:paraId="081DD6AA" w14:textId="3C3E3BF4" w:rsidR="00204934" w:rsidRPr="00ED0492" w:rsidRDefault="00204934" w:rsidP="00204934">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eastAsia="Times New Roman" w:hAnsi="Times New Roman"/>
          <w:sz w:val="28"/>
          <w:szCs w:val="28"/>
          <w:lang w:eastAsia="ru-RU"/>
        </w:rPr>
        <w:t xml:space="preserve">Потенциалом развития системы расселения является благоприятное экономико-географическое, и прежде всего, транспортно-географическое положение </w:t>
      </w:r>
      <w:r w:rsidR="003E0E5E" w:rsidRPr="00ED0492">
        <w:rPr>
          <w:rFonts w:ascii="Times New Roman" w:eastAsia="Times New Roman" w:hAnsi="Times New Roman"/>
          <w:sz w:val="28"/>
          <w:szCs w:val="28"/>
          <w:lang w:eastAsia="ru-RU"/>
        </w:rPr>
        <w:t>муниципального округа</w:t>
      </w:r>
      <w:r w:rsidRPr="00ED0492">
        <w:rPr>
          <w:rFonts w:ascii="Times New Roman" w:eastAsia="Times New Roman" w:hAnsi="Times New Roman"/>
          <w:sz w:val="28"/>
          <w:szCs w:val="28"/>
          <w:lang w:eastAsia="ru-RU"/>
        </w:rPr>
        <w:t xml:space="preserve"> относительно северо-восточных провинций Китая - крупнейшей страны мира, которая обладает огромными потребностями и возможностями сотрудничества</w:t>
      </w:r>
      <w:r w:rsidR="003E0E5E" w:rsidRPr="00ED0492">
        <w:rPr>
          <w:rFonts w:ascii="Times New Roman" w:eastAsia="Times New Roman" w:hAnsi="Times New Roman"/>
          <w:sz w:val="28"/>
          <w:szCs w:val="28"/>
          <w:lang w:eastAsia="ru-RU"/>
        </w:rPr>
        <w:t>.</w:t>
      </w:r>
    </w:p>
    <w:p w14:paraId="45E62C84" w14:textId="022527D1" w:rsidR="00647FA3" w:rsidRPr="00ED0492" w:rsidRDefault="00647FA3" w:rsidP="002851FE">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hAnsi="Times New Roman"/>
          <w:sz w:val="28"/>
          <w:szCs w:val="28"/>
        </w:rPr>
        <w:t>Развитие территорий является одной из приоритетных задач государства, этому способствует развити</w:t>
      </w:r>
      <w:r w:rsidR="00204934" w:rsidRPr="00ED0492">
        <w:rPr>
          <w:rFonts w:ascii="Times New Roman" w:hAnsi="Times New Roman"/>
          <w:sz w:val="28"/>
          <w:szCs w:val="28"/>
        </w:rPr>
        <w:t>е</w:t>
      </w:r>
      <w:r w:rsidRPr="00ED0492">
        <w:rPr>
          <w:rFonts w:ascii="Times New Roman" w:hAnsi="Times New Roman"/>
          <w:sz w:val="28"/>
          <w:szCs w:val="28"/>
        </w:rPr>
        <w:t xml:space="preserve"> транспортной инфраструктуры, а также транспортно-логистического комплекса. </w:t>
      </w:r>
    </w:p>
    <w:p w14:paraId="723A5288" w14:textId="4E423153" w:rsidR="00B069EB" w:rsidRPr="00ED0492" w:rsidRDefault="00B069EB"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lastRenderedPageBreak/>
        <w:t xml:space="preserve">Главная задача пространственного развития территории </w:t>
      </w:r>
      <w:r w:rsidR="00EC0CFE" w:rsidRPr="00ED0492">
        <w:rPr>
          <w:rFonts w:ascii="Times New Roman" w:hAnsi="Times New Roman"/>
          <w:sz w:val="28"/>
          <w:szCs w:val="28"/>
        </w:rPr>
        <w:t>Ханкайского</w:t>
      </w:r>
      <w:r w:rsidR="00435E57" w:rsidRPr="00ED0492">
        <w:rPr>
          <w:rFonts w:ascii="Times New Roman" w:hAnsi="Times New Roman"/>
          <w:sz w:val="28"/>
          <w:szCs w:val="28"/>
        </w:rPr>
        <w:t xml:space="preserve"> муниципального округа</w:t>
      </w:r>
      <w:r w:rsidRPr="00ED0492">
        <w:rPr>
          <w:rFonts w:ascii="Times New Roman" w:hAnsi="Times New Roman"/>
          <w:sz w:val="28"/>
          <w:szCs w:val="24"/>
        </w:rPr>
        <w:t xml:space="preserve"> в определении территориальных возможностей и сопоставления их с планируемым размещением объектов </w:t>
      </w:r>
      <w:r w:rsidR="006231CA" w:rsidRPr="00ED0492">
        <w:rPr>
          <w:rFonts w:ascii="Times New Roman" w:hAnsi="Times New Roman"/>
          <w:sz w:val="28"/>
          <w:szCs w:val="24"/>
        </w:rPr>
        <w:t xml:space="preserve">федерального, </w:t>
      </w:r>
      <w:r w:rsidRPr="00ED0492">
        <w:rPr>
          <w:rFonts w:ascii="Times New Roman" w:hAnsi="Times New Roman"/>
          <w:sz w:val="28"/>
          <w:szCs w:val="24"/>
        </w:rPr>
        <w:t xml:space="preserve">регионального, местного значения, строительство которых необходимо, исходя из анализа использования территории </w:t>
      </w:r>
      <w:r w:rsidR="00ED3F5D" w:rsidRPr="00ED0492">
        <w:rPr>
          <w:rFonts w:ascii="Times New Roman" w:hAnsi="Times New Roman"/>
          <w:sz w:val="28"/>
          <w:szCs w:val="28"/>
        </w:rPr>
        <w:t>населённых пунктов, входящих в его состав</w:t>
      </w:r>
      <w:r w:rsidR="00EE1374" w:rsidRPr="00ED0492">
        <w:rPr>
          <w:rFonts w:ascii="Times New Roman" w:hAnsi="Times New Roman"/>
          <w:sz w:val="28"/>
          <w:szCs w:val="28"/>
        </w:rPr>
        <w:t xml:space="preserve"> </w:t>
      </w:r>
      <w:r w:rsidRPr="00ED0492">
        <w:rPr>
          <w:rFonts w:ascii="Times New Roman" w:hAnsi="Times New Roman"/>
          <w:sz w:val="28"/>
          <w:szCs w:val="24"/>
        </w:rPr>
        <w:t xml:space="preserve">и нормативов градостроительного планирования, действующих на территории </w:t>
      </w:r>
      <w:r w:rsidR="00EC0CFE" w:rsidRPr="00ED0492">
        <w:rPr>
          <w:rFonts w:ascii="Times New Roman" w:hAnsi="Times New Roman"/>
          <w:sz w:val="28"/>
          <w:szCs w:val="24"/>
        </w:rPr>
        <w:t>Приморского края</w:t>
      </w:r>
      <w:r w:rsidR="00747171" w:rsidRPr="00ED0492">
        <w:rPr>
          <w:rFonts w:ascii="Times New Roman" w:hAnsi="Times New Roman"/>
          <w:sz w:val="28"/>
          <w:szCs w:val="24"/>
        </w:rPr>
        <w:t>.</w:t>
      </w:r>
      <w:r w:rsidRPr="00ED0492">
        <w:rPr>
          <w:rFonts w:ascii="Times New Roman" w:hAnsi="Times New Roman"/>
          <w:sz w:val="28"/>
          <w:szCs w:val="24"/>
        </w:rPr>
        <w:t xml:space="preserve"> </w:t>
      </w:r>
    </w:p>
    <w:p w14:paraId="545E2FAE" w14:textId="70990CA8" w:rsidR="0095522A" w:rsidRPr="00ED0492" w:rsidRDefault="0095522A"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 xml:space="preserve">При подготовке проекта генерального плана </w:t>
      </w:r>
      <w:r w:rsidR="00574989" w:rsidRPr="00ED0492">
        <w:rPr>
          <w:rFonts w:ascii="Times New Roman" w:hAnsi="Times New Roman"/>
          <w:sz w:val="28"/>
          <w:szCs w:val="28"/>
        </w:rPr>
        <w:t>муниципального округа</w:t>
      </w:r>
      <w:r w:rsidR="00574989" w:rsidRPr="00ED0492">
        <w:rPr>
          <w:rFonts w:ascii="Times New Roman" w:hAnsi="Times New Roman"/>
          <w:sz w:val="28"/>
          <w:szCs w:val="24"/>
        </w:rPr>
        <w:t xml:space="preserve"> </w:t>
      </w:r>
      <w:r w:rsidRPr="00ED0492">
        <w:rPr>
          <w:rFonts w:ascii="Times New Roman" w:hAnsi="Times New Roman"/>
          <w:sz w:val="28"/>
          <w:szCs w:val="24"/>
        </w:rPr>
        <w:t xml:space="preserve">даны предложения по изменению перечня функциональных зон и выполнена корректировка функционального зонирования территории. Были определены территории для развития жилой застройки, объектов сельскохозяйственного назначения, рекреационных и иных функциональных зон, определены местоположение и основные характеристики объектов местного значения, а также пути развития транспортной и инженерной инфраструктуры. </w:t>
      </w:r>
    </w:p>
    <w:p w14:paraId="1AD820EB" w14:textId="7B6C62C4" w:rsidR="001242A6" w:rsidRPr="00ED0492" w:rsidRDefault="00AA7C2F"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 xml:space="preserve">В основу проектного решения положено сохранение существующей застройки. </w:t>
      </w:r>
      <w:r w:rsidR="001242A6" w:rsidRPr="00ED0492">
        <w:rPr>
          <w:rFonts w:ascii="Times New Roman" w:hAnsi="Times New Roman"/>
          <w:sz w:val="28"/>
          <w:szCs w:val="24"/>
        </w:rPr>
        <w:t xml:space="preserve">Предпочтительными для освоения являются следующие части территории </w:t>
      </w:r>
      <w:r w:rsidR="00574989" w:rsidRPr="00ED0492">
        <w:rPr>
          <w:rFonts w:ascii="Times New Roman" w:hAnsi="Times New Roman"/>
          <w:sz w:val="28"/>
          <w:szCs w:val="28"/>
        </w:rPr>
        <w:t>муниципального округа</w:t>
      </w:r>
      <w:r w:rsidR="001242A6" w:rsidRPr="00ED0492">
        <w:rPr>
          <w:rFonts w:ascii="Times New Roman" w:hAnsi="Times New Roman"/>
          <w:sz w:val="28"/>
          <w:szCs w:val="24"/>
        </w:rPr>
        <w:t>:</w:t>
      </w:r>
    </w:p>
    <w:p w14:paraId="707393B0" w14:textId="77777777" w:rsidR="001242A6" w:rsidRPr="00ED0492" w:rsidRDefault="001242A6" w:rsidP="002851FE">
      <w:pPr>
        <w:numPr>
          <w:ilvl w:val="0"/>
          <w:numId w:val="14"/>
        </w:numPr>
        <w:tabs>
          <w:tab w:val="left" w:pos="284"/>
          <w:tab w:val="left" w:pos="426"/>
          <w:tab w:val="left" w:pos="1134"/>
        </w:tabs>
        <w:spacing w:after="0" w:line="240" w:lineRule="auto"/>
        <w:ind w:left="1066"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зоны перспективного развития, на которых рекомендуется изыскание площадок для градостроительного освоения – размещения объектов капитального строительства для осуществления экономической деятельности (новых мест приложения труда);</w:t>
      </w:r>
    </w:p>
    <w:p w14:paraId="1CF5A93F" w14:textId="47436950" w:rsidR="001242A6" w:rsidRPr="00ED0492" w:rsidRDefault="001242A6" w:rsidP="002851FE">
      <w:pPr>
        <w:numPr>
          <w:ilvl w:val="0"/>
          <w:numId w:val="14"/>
        </w:numPr>
        <w:tabs>
          <w:tab w:val="left" w:pos="284"/>
          <w:tab w:val="left" w:pos="426"/>
          <w:tab w:val="left" w:pos="1134"/>
        </w:tabs>
        <w:spacing w:after="0" w:line="240" w:lineRule="auto"/>
        <w:ind w:left="1066"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зоны перспективного развития, на которых рекомендуется изыскание площадок для градостроительного освоения – размещения объектов капитального строительства местного значения (новых объектов инфраструктуры);</w:t>
      </w:r>
    </w:p>
    <w:p w14:paraId="176A955B" w14:textId="03221F9A" w:rsidR="001242A6" w:rsidRPr="00ED0492" w:rsidRDefault="001242A6" w:rsidP="002851FE">
      <w:pPr>
        <w:numPr>
          <w:ilvl w:val="0"/>
          <w:numId w:val="14"/>
        </w:numPr>
        <w:tabs>
          <w:tab w:val="left" w:pos="284"/>
          <w:tab w:val="left" w:pos="426"/>
          <w:tab w:val="left" w:pos="1134"/>
        </w:tabs>
        <w:spacing w:after="0" w:line="240" w:lineRule="auto"/>
        <w:ind w:left="1066"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зоны перспективного развития, на которых рекомендуется изыскание площадок для градостроительного освоения – размещения жилищных объектов капитального строительства</w:t>
      </w:r>
      <w:r w:rsidR="00EC0CFE" w:rsidRPr="00ED0492">
        <w:rPr>
          <w:rFonts w:ascii="Times New Roman" w:eastAsia="Times New Roman" w:hAnsi="Times New Roman"/>
          <w:sz w:val="28"/>
          <w:szCs w:val="28"/>
          <w:lang w:eastAsia="ru-RU"/>
        </w:rPr>
        <w:t>;</w:t>
      </w:r>
    </w:p>
    <w:p w14:paraId="6EF071C3" w14:textId="77777777" w:rsidR="001242A6" w:rsidRPr="00ED0492" w:rsidRDefault="001242A6" w:rsidP="002851FE">
      <w:pPr>
        <w:numPr>
          <w:ilvl w:val="0"/>
          <w:numId w:val="14"/>
        </w:numPr>
        <w:tabs>
          <w:tab w:val="left" w:pos="284"/>
          <w:tab w:val="left" w:pos="426"/>
          <w:tab w:val="left" w:pos="1134"/>
        </w:tabs>
        <w:spacing w:after="0" w:line="240" w:lineRule="auto"/>
        <w:ind w:left="1066"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зоны перспективного развития, на которых рекомендуется изыскание площадок для градостроительного освоения, связанного с размещением рекреационных объектов (новых мест отдыха).</w:t>
      </w:r>
    </w:p>
    <w:p w14:paraId="7043A705" w14:textId="7D178345" w:rsidR="0095522A" w:rsidRPr="00ED0492" w:rsidRDefault="0095522A"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 xml:space="preserve">С учётом планируемого размещения зон перспективного развития, объектов жилищного строительства и объектов социальной инфраструктуры местного значения с учётом </w:t>
      </w:r>
      <w:r w:rsidR="00F55AEF" w:rsidRPr="00ED0492">
        <w:rPr>
          <w:rFonts w:ascii="Times New Roman" w:hAnsi="Times New Roman"/>
          <w:sz w:val="28"/>
          <w:szCs w:val="24"/>
        </w:rPr>
        <w:t xml:space="preserve">муниципальных программ, а </w:t>
      </w:r>
      <w:r w:rsidR="00774A87" w:rsidRPr="00ED0492">
        <w:rPr>
          <w:rFonts w:ascii="Times New Roman" w:hAnsi="Times New Roman"/>
          <w:sz w:val="28"/>
          <w:szCs w:val="24"/>
        </w:rPr>
        <w:t>также</w:t>
      </w:r>
      <w:r w:rsidR="00F55AEF" w:rsidRPr="00ED0492">
        <w:rPr>
          <w:rFonts w:ascii="Times New Roman" w:hAnsi="Times New Roman"/>
          <w:sz w:val="28"/>
          <w:szCs w:val="24"/>
        </w:rPr>
        <w:t xml:space="preserve"> документов территориального </w:t>
      </w:r>
      <w:r w:rsidR="001938D6" w:rsidRPr="00ED0492">
        <w:rPr>
          <w:rFonts w:ascii="Times New Roman" w:hAnsi="Times New Roman"/>
          <w:sz w:val="28"/>
          <w:szCs w:val="24"/>
        </w:rPr>
        <w:t>планирования</w:t>
      </w:r>
      <w:r w:rsidRPr="00ED0492">
        <w:rPr>
          <w:rFonts w:ascii="Times New Roman" w:hAnsi="Times New Roman"/>
          <w:sz w:val="28"/>
          <w:szCs w:val="24"/>
        </w:rPr>
        <w:t xml:space="preserve"> осуществлено функциональное зонирование территорий населённ</w:t>
      </w:r>
      <w:r w:rsidR="00F55AEF" w:rsidRPr="00ED0492">
        <w:rPr>
          <w:rFonts w:ascii="Times New Roman" w:hAnsi="Times New Roman"/>
          <w:sz w:val="28"/>
          <w:szCs w:val="24"/>
        </w:rPr>
        <w:t>ых</w:t>
      </w:r>
      <w:r w:rsidRPr="00ED0492">
        <w:rPr>
          <w:rFonts w:ascii="Times New Roman" w:hAnsi="Times New Roman"/>
          <w:sz w:val="28"/>
          <w:szCs w:val="24"/>
        </w:rPr>
        <w:t xml:space="preserve"> пункт</w:t>
      </w:r>
      <w:r w:rsidR="00F55AEF" w:rsidRPr="00ED0492">
        <w:rPr>
          <w:rFonts w:ascii="Times New Roman" w:hAnsi="Times New Roman"/>
          <w:sz w:val="28"/>
          <w:szCs w:val="24"/>
        </w:rPr>
        <w:t>ов</w:t>
      </w:r>
      <w:r w:rsidRPr="00ED0492">
        <w:rPr>
          <w:rFonts w:ascii="Times New Roman" w:hAnsi="Times New Roman"/>
          <w:sz w:val="28"/>
          <w:szCs w:val="24"/>
        </w:rPr>
        <w:t xml:space="preserve"> и прилегающих территорий </w:t>
      </w:r>
      <w:r w:rsidR="00574989" w:rsidRPr="00ED0492">
        <w:rPr>
          <w:rFonts w:ascii="Times New Roman" w:hAnsi="Times New Roman"/>
          <w:sz w:val="28"/>
          <w:szCs w:val="28"/>
        </w:rPr>
        <w:t>муниципального округа</w:t>
      </w:r>
      <w:r w:rsidRPr="00ED0492">
        <w:rPr>
          <w:rFonts w:ascii="Times New Roman" w:hAnsi="Times New Roman"/>
          <w:sz w:val="28"/>
          <w:szCs w:val="24"/>
        </w:rPr>
        <w:t xml:space="preserve">. </w:t>
      </w:r>
    </w:p>
    <w:p w14:paraId="11748B39" w14:textId="044C796B" w:rsidR="00774A87" w:rsidRPr="00ED0492" w:rsidRDefault="00774A87"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Генеральный план предусматривает дальнейшее развитие существующей территориально-планировочной структуры в увязке со вновь осваиваемыми территориями, комплексное решение экологических и градостроительных задач, развитие системы транспорта.</w:t>
      </w:r>
    </w:p>
    <w:p w14:paraId="565C4349" w14:textId="03162937" w:rsidR="00774A87" w:rsidRPr="00ED0492" w:rsidRDefault="00774A87"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 xml:space="preserve">Разработанная данным проектом планировочная структура основана на принципах развития </w:t>
      </w:r>
      <w:r w:rsidR="00574989" w:rsidRPr="00ED0492">
        <w:rPr>
          <w:rFonts w:ascii="Times New Roman" w:hAnsi="Times New Roman"/>
          <w:sz w:val="28"/>
          <w:szCs w:val="28"/>
        </w:rPr>
        <w:t>муниципального округа</w:t>
      </w:r>
      <w:r w:rsidRPr="00ED0492">
        <w:rPr>
          <w:rFonts w:ascii="Times New Roman" w:hAnsi="Times New Roman"/>
          <w:sz w:val="28"/>
          <w:szCs w:val="24"/>
        </w:rPr>
        <w:t>:</w:t>
      </w:r>
    </w:p>
    <w:p w14:paraId="2C8E2BC6" w14:textId="002BF59D" w:rsidR="00774A87" w:rsidRPr="00ED0492" w:rsidRDefault="00774A87" w:rsidP="002851FE">
      <w:pPr>
        <w:numPr>
          <w:ilvl w:val="0"/>
          <w:numId w:val="14"/>
        </w:numPr>
        <w:tabs>
          <w:tab w:val="left" w:pos="284"/>
          <w:tab w:val="left" w:pos="426"/>
          <w:tab w:val="left" w:pos="1134"/>
        </w:tabs>
        <w:spacing w:after="0" w:line="240" w:lineRule="auto"/>
        <w:ind w:left="1066"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выработка рациональных решений по планировочной организации, функциональному зонированию территории и созданию условий для </w:t>
      </w:r>
      <w:r w:rsidRPr="00ED0492">
        <w:rPr>
          <w:rFonts w:ascii="Times New Roman" w:eastAsia="Times New Roman" w:hAnsi="Times New Roman"/>
          <w:sz w:val="28"/>
          <w:szCs w:val="28"/>
          <w:lang w:eastAsia="ru-RU"/>
        </w:rPr>
        <w:lastRenderedPageBreak/>
        <w:t>проведения градостроительного зонирования, соответствующего максимальному раскрытию социально-экономического потенциала с учётом развития инженерной и транспортной инфраструктуры;</w:t>
      </w:r>
    </w:p>
    <w:p w14:paraId="400B20CE" w14:textId="7D364B2E" w:rsidR="00774A87" w:rsidRPr="00ED0492" w:rsidRDefault="00774A87" w:rsidP="002851FE">
      <w:pPr>
        <w:numPr>
          <w:ilvl w:val="0"/>
          <w:numId w:val="14"/>
        </w:numPr>
        <w:tabs>
          <w:tab w:val="left" w:pos="284"/>
          <w:tab w:val="left" w:pos="426"/>
          <w:tab w:val="left" w:pos="1134"/>
        </w:tabs>
        <w:spacing w:after="0" w:line="240" w:lineRule="auto"/>
        <w:ind w:left="1066"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определение необходимых исходных условий развития, прежде всего за счёт площади земель, занимаемых населёнными пунктами;</w:t>
      </w:r>
    </w:p>
    <w:p w14:paraId="05F65887" w14:textId="3C9E1812" w:rsidR="00774A87" w:rsidRPr="00ED0492" w:rsidRDefault="00774A87" w:rsidP="002851FE">
      <w:pPr>
        <w:numPr>
          <w:ilvl w:val="0"/>
          <w:numId w:val="14"/>
        </w:numPr>
        <w:tabs>
          <w:tab w:val="left" w:pos="284"/>
          <w:tab w:val="left" w:pos="426"/>
          <w:tab w:val="left" w:pos="1134"/>
        </w:tabs>
        <w:spacing w:after="0" w:line="240" w:lineRule="auto"/>
        <w:ind w:left="1066"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разработка оптимальной функционально-планировочной структуры населённых пунктов, создающей предпосылки для гармоничного и устойчивого развития территорий.</w:t>
      </w:r>
    </w:p>
    <w:p w14:paraId="56AEF6C7" w14:textId="3666A63C" w:rsidR="00774A87" w:rsidRPr="00ED0492" w:rsidRDefault="00774A87"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На землях населённых пунктов обозначены территории, предлагаемые настоящим проектом к освоению по мере необходимости под жилую, производственную застройку и рекреационн</w:t>
      </w:r>
      <w:r w:rsidR="004638AC" w:rsidRPr="00ED0492">
        <w:rPr>
          <w:rFonts w:ascii="Times New Roman" w:hAnsi="Times New Roman"/>
          <w:sz w:val="28"/>
          <w:szCs w:val="24"/>
        </w:rPr>
        <w:t>ые</w:t>
      </w:r>
      <w:r w:rsidRPr="00ED0492">
        <w:rPr>
          <w:rFonts w:ascii="Times New Roman" w:hAnsi="Times New Roman"/>
          <w:sz w:val="28"/>
          <w:szCs w:val="24"/>
        </w:rPr>
        <w:t xml:space="preserve"> зон</w:t>
      </w:r>
      <w:r w:rsidR="004638AC" w:rsidRPr="00ED0492">
        <w:rPr>
          <w:rFonts w:ascii="Times New Roman" w:hAnsi="Times New Roman"/>
          <w:sz w:val="28"/>
          <w:szCs w:val="24"/>
        </w:rPr>
        <w:t>ы</w:t>
      </w:r>
      <w:r w:rsidRPr="00ED0492">
        <w:rPr>
          <w:rFonts w:ascii="Times New Roman" w:hAnsi="Times New Roman"/>
          <w:sz w:val="28"/>
          <w:szCs w:val="24"/>
        </w:rPr>
        <w:t>. В направлении перспективного территориального развития населённых пунктов и его функциональных зон выделены резервные зоны для развития жилой и производственной застройки.</w:t>
      </w:r>
    </w:p>
    <w:p w14:paraId="63187608" w14:textId="297B4C18" w:rsidR="00654281" w:rsidRPr="00ED0492" w:rsidRDefault="00654281"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 xml:space="preserve">Жилая зона проектируется на базе сложившейся застройки с сохранением существующей планировочной структуры. Перспективное развитие жилой зоны решается за счёт внутренних резервов в существующих границах </w:t>
      </w:r>
      <w:r w:rsidR="008B502B" w:rsidRPr="00ED0492">
        <w:rPr>
          <w:rFonts w:ascii="Times New Roman" w:hAnsi="Times New Roman"/>
          <w:sz w:val="28"/>
          <w:szCs w:val="24"/>
        </w:rPr>
        <w:t>населенных пунктов</w:t>
      </w:r>
      <w:r w:rsidRPr="00ED0492">
        <w:rPr>
          <w:rFonts w:ascii="Times New Roman" w:hAnsi="Times New Roman"/>
          <w:sz w:val="28"/>
          <w:szCs w:val="24"/>
        </w:rPr>
        <w:t xml:space="preserve">. </w:t>
      </w:r>
    </w:p>
    <w:p w14:paraId="5CA497DC" w14:textId="5AB9CD1A" w:rsidR="00774A87" w:rsidRPr="00ED0492" w:rsidRDefault="00654281"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 xml:space="preserve">В населённых пунктах </w:t>
      </w:r>
      <w:r w:rsidR="00027F21" w:rsidRPr="00ED0492">
        <w:rPr>
          <w:rFonts w:ascii="Times New Roman" w:hAnsi="Times New Roman"/>
          <w:sz w:val="28"/>
          <w:szCs w:val="24"/>
        </w:rPr>
        <w:t>Ханкай</w:t>
      </w:r>
      <w:r w:rsidR="008B502B" w:rsidRPr="00ED0492">
        <w:rPr>
          <w:rFonts w:ascii="Times New Roman" w:hAnsi="Times New Roman"/>
          <w:sz w:val="28"/>
          <w:szCs w:val="24"/>
        </w:rPr>
        <w:t xml:space="preserve">ского муниципального округа </w:t>
      </w:r>
      <w:r w:rsidRPr="00ED0492">
        <w:rPr>
          <w:rFonts w:ascii="Times New Roman" w:hAnsi="Times New Roman"/>
          <w:sz w:val="28"/>
          <w:szCs w:val="24"/>
        </w:rPr>
        <w:t>ген</w:t>
      </w:r>
      <w:r w:rsidR="008B502B" w:rsidRPr="00ED0492">
        <w:rPr>
          <w:rFonts w:ascii="Times New Roman" w:hAnsi="Times New Roman"/>
          <w:sz w:val="28"/>
          <w:szCs w:val="24"/>
        </w:rPr>
        <w:t xml:space="preserve">еральным </w:t>
      </w:r>
      <w:r w:rsidRPr="00ED0492">
        <w:rPr>
          <w:rFonts w:ascii="Times New Roman" w:hAnsi="Times New Roman"/>
          <w:sz w:val="28"/>
          <w:szCs w:val="24"/>
        </w:rPr>
        <w:t>планом предусматривается развитие и благоустройство существующих общественных центров.</w:t>
      </w:r>
    </w:p>
    <w:p w14:paraId="3185E45C" w14:textId="50064202" w:rsidR="00654281" w:rsidRPr="00ED0492" w:rsidRDefault="00654281"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 xml:space="preserve">Предусматривается поэтапное освоение территорий. Проектом определены территории для освоения на </w:t>
      </w:r>
      <w:r w:rsidR="008B502B" w:rsidRPr="00ED0492">
        <w:rPr>
          <w:rFonts w:ascii="Times New Roman" w:hAnsi="Times New Roman"/>
          <w:sz w:val="28"/>
          <w:szCs w:val="24"/>
        </w:rPr>
        <w:t xml:space="preserve">первую очереди и </w:t>
      </w:r>
      <w:r w:rsidRPr="00ED0492">
        <w:rPr>
          <w:rFonts w:ascii="Times New Roman" w:hAnsi="Times New Roman"/>
          <w:sz w:val="28"/>
          <w:szCs w:val="24"/>
        </w:rPr>
        <w:t xml:space="preserve">расчётный срок, за счёт уплотнения существующей застройки и освоения </w:t>
      </w:r>
      <w:r w:rsidR="008B502B" w:rsidRPr="00ED0492">
        <w:rPr>
          <w:rFonts w:ascii="Times New Roman" w:hAnsi="Times New Roman"/>
          <w:sz w:val="28"/>
          <w:szCs w:val="24"/>
        </w:rPr>
        <w:t>свободных</w:t>
      </w:r>
      <w:r w:rsidRPr="00ED0492">
        <w:rPr>
          <w:rFonts w:ascii="Times New Roman" w:hAnsi="Times New Roman"/>
          <w:sz w:val="28"/>
          <w:szCs w:val="24"/>
        </w:rPr>
        <w:t xml:space="preserve"> территори</w:t>
      </w:r>
      <w:r w:rsidR="008B502B" w:rsidRPr="00ED0492">
        <w:rPr>
          <w:rFonts w:ascii="Times New Roman" w:hAnsi="Times New Roman"/>
          <w:sz w:val="28"/>
          <w:szCs w:val="24"/>
        </w:rPr>
        <w:t>й.</w:t>
      </w:r>
    </w:p>
    <w:p w14:paraId="01E29EF1" w14:textId="768C299E" w:rsidR="00654281" w:rsidRPr="00ED0492" w:rsidRDefault="00654281"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 xml:space="preserve">Для удобства обслуживания населения в </w:t>
      </w:r>
      <w:r w:rsidR="0081124D" w:rsidRPr="00ED0492">
        <w:rPr>
          <w:rFonts w:ascii="Times New Roman" w:hAnsi="Times New Roman"/>
          <w:sz w:val="28"/>
          <w:szCs w:val="24"/>
        </w:rPr>
        <w:t>квартал</w:t>
      </w:r>
      <w:r w:rsidRPr="00ED0492">
        <w:rPr>
          <w:rFonts w:ascii="Times New Roman" w:hAnsi="Times New Roman"/>
          <w:sz w:val="28"/>
          <w:szCs w:val="24"/>
        </w:rPr>
        <w:t>ах усадебной застройки населённых пунктов, по основным улицам, предусматриваются учреждения повседневного обслуживания населения.</w:t>
      </w:r>
    </w:p>
    <w:p w14:paraId="5D2705C4" w14:textId="31AC037A" w:rsidR="00E6503A" w:rsidRPr="00ED0492" w:rsidRDefault="00E6503A" w:rsidP="002851FE">
      <w:pPr>
        <w:tabs>
          <w:tab w:val="left" w:pos="284"/>
          <w:tab w:val="left" w:pos="426"/>
        </w:tabs>
        <w:spacing w:after="0" w:line="240" w:lineRule="auto"/>
        <w:ind w:firstLine="709"/>
        <w:contextualSpacing/>
        <w:jc w:val="both"/>
        <w:rPr>
          <w:rFonts w:ascii="Times New Roman" w:hAnsi="Times New Roman"/>
          <w:sz w:val="28"/>
          <w:szCs w:val="24"/>
        </w:rPr>
      </w:pPr>
    </w:p>
    <w:p w14:paraId="0E06DF43" w14:textId="60591FE8" w:rsidR="00E6503A" w:rsidRPr="00ED0492" w:rsidRDefault="00E6503A" w:rsidP="002851FE">
      <w:pPr>
        <w:pStyle w:val="2"/>
        <w:numPr>
          <w:ilvl w:val="1"/>
          <w:numId w:val="51"/>
        </w:numPr>
        <w:tabs>
          <w:tab w:val="left" w:pos="284"/>
          <w:tab w:val="left" w:pos="426"/>
        </w:tabs>
        <w:spacing w:before="240"/>
        <w:ind w:left="709" w:firstLine="0"/>
        <w:jc w:val="both"/>
        <w:rPr>
          <w:b/>
        </w:rPr>
      </w:pPr>
      <w:bookmarkStart w:id="383" w:name="_Toc144335993"/>
      <w:r w:rsidRPr="00ED0492">
        <w:rPr>
          <w:b/>
          <w:bCs/>
          <w:szCs w:val="28"/>
        </w:rPr>
        <w:t>Предложени</w:t>
      </w:r>
      <w:r w:rsidR="004A391C">
        <w:rPr>
          <w:b/>
          <w:bCs/>
          <w:szCs w:val="28"/>
        </w:rPr>
        <w:t>я</w:t>
      </w:r>
      <w:r w:rsidRPr="00ED0492">
        <w:rPr>
          <w:b/>
          <w:bCs/>
          <w:szCs w:val="28"/>
        </w:rPr>
        <w:t xml:space="preserve"> по изменению границ населенных пунктов</w:t>
      </w:r>
      <w:bookmarkEnd w:id="383"/>
    </w:p>
    <w:p w14:paraId="38AFD605" w14:textId="77777777" w:rsidR="00E6503A" w:rsidRPr="00ED0492" w:rsidRDefault="00E6503A" w:rsidP="002851FE">
      <w:pPr>
        <w:tabs>
          <w:tab w:val="left" w:pos="284"/>
          <w:tab w:val="left" w:pos="426"/>
        </w:tabs>
        <w:spacing w:after="0" w:line="240" w:lineRule="auto"/>
        <w:rPr>
          <w:rFonts w:ascii="Times New Roman" w:hAnsi="Times New Roman"/>
          <w:sz w:val="16"/>
          <w:szCs w:val="16"/>
          <w:lang w:eastAsia="ru-RU"/>
        </w:rPr>
      </w:pPr>
    </w:p>
    <w:p w14:paraId="4189E64E" w14:textId="77777777" w:rsidR="001A3146" w:rsidRPr="004B5A5B" w:rsidRDefault="001A3146" w:rsidP="001A3146">
      <w:pPr>
        <w:spacing w:line="300" w:lineRule="atLeast"/>
        <w:ind w:firstLine="708"/>
        <w:jc w:val="both"/>
        <w:rPr>
          <w:rFonts w:ascii="Times New Roman" w:hAnsi="Times New Roman"/>
          <w:sz w:val="28"/>
          <w:szCs w:val="28"/>
        </w:rPr>
      </w:pPr>
      <w:r w:rsidRPr="004B5A5B">
        <w:rPr>
          <w:rFonts w:ascii="Times New Roman" w:hAnsi="Times New Roman"/>
          <w:sz w:val="28"/>
          <w:szCs w:val="28"/>
        </w:rPr>
        <w:t>При разработке проекта генерального плана Ханкайского муниципального округа Приморского края были использованы сведения Единого государственного кадастра недвижимости (далее – ЕГРН).  Единый государственный реестр недвижимости является сводом достоверных систематизированных сведений в соответствии с Федеральным законом «О государственной регистрации недвижимости» об учтенном недвижимом имуществе, о зарегистрированных правах на такое недвижимое имущество, основаниях их возникновения, правообладателях, а также иных установленных сведений в соответствии с Федеральным законом № 218-ФЗ.</w:t>
      </w:r>
    </w:p>
    <w:p w14:paraId="6255036B" w14:textId="77777777" w:rsidR="001A3146" w:rsidRPr="0062068E" w:rsidRDefault="001A3146" w:rsidP="001A3146">
      <w:pPr>
        <w:spacing w:line="300" w:lineRule="atLeast"/>
        <w:ind w:firstLine="708"/>
        <w:jc w:val="both"/>
        <w:rPr>
          <w:rFonts w:ascii="Times New Roman" w:hAnsi="Times New Roman"/>
          <w:sz w:val="28"/>
          <w:szCs w:val="28"/>
        </w:rPr>
      </w:pPr>
      <w:r w:rsidRPr="004B5A5B">
        <w:rPr>
          <w:rFonts w:ascii="Times New Roman" w:hAnsi="Times New Roman"/>
          <w:sz w:val="28"/>
          <w:szCs w:val="28"/>
        </w:rPr>
        <w:t xml:space="preserve">В населенных пунктах: с. Первомайское, с. Дворянка, с. Комиссарово, с. Ильинка, с. Пархоменко, с. Алексеевка выявлено </w:t>
      </w:r>
      <w:r>
        <w:rPr>
          <w:rFonts w:ascii="Times New Roman" w:hAnsi="Times New Roman"/>
          <w:sz w:val="28"/>
          <w:szCs w:val="28"/>
        </w:rPr>
        <w:t>пересечение</w:t>
      </w:r>
      <w:r w:rsidRPr="004B5A5B">
        <w:rPr>
          <w:rFonts w:ascii="Times New Roman" w:hAnsi="Times New Roman"/>
          <w:sz w:val="28"/>
          <w:szCs w:val="28"/>
        </w:rPr>
        <w:t xml:space="preserve"> земель лесного фонда </w:t>
      </w:r>
      <w:r>
        <w:rPr>
          <w:rFonts w:ascii="Times New Roman" w:hAnsi="Times New Roman"/>
          <w:sz w:val="28"/>
          <w:szCs w:val="28"/>
        </w:rPr>
        <w:t>с</w:t>
      </w:r>
      <w:r w:rsidRPr="004B5A5B">
        <w:rPr>
          <w:rFonts w:ascii="Times New Roman" w:hAnsi="Times New Roman"/>
          <w:sz w:val="28"/>
          <w:szCs w:val="28"/>
        </w:rPr>
        <w:t xml:space="preserve"> участк</w:t>
      </w:r>
      <w:r>
        <w:rPr>
          <w:rFonts w:ascii="Times New Roman" w:hAnsi="Times New Roman"/>
          <w:sz w:val="28"/>
          <w:szCs w:val="28"/>
        </w:rPr>
        <w:t>ами</w:t>
      </w:r>
      <w:r w:rsidRPr="004B5A5B">
        <w:rPr>
          <w:rFonts w:ascii="Times New Roman" w:hAnsi="Times New Roman"/>
          <w:sz w:val="28"/>
          <w:szCs w:val="28"/>
        </w:rPr>
        <w:t>, стоящи</w:t>
      </w:r>
      <w:r>
        <w:rPr>
          <w:rFonts w:ascii="Times New Roman" w:hAnsi="Times New Roman"/>
          <w:sz w:val="28"/>
          <w:szCs w:val="28"/>
        </w:rPr>
        <w:t>ми</w:t>
      </w:r>
      <w:r w:rsidRPr="004B5A5B">
        <w:rPr>
          <w:rFonts w:ascii="Times New Roman" w:hAnsi="Times New Roman"/>
          <w:sz w:val="28"/>
          <w:szCs w:val="28"/>
        </w:rPr>
        <w:t xml:space="preserve"> на учете в ЕГРН. Список земельных участков, в отношении которых необходимо выполнение мероприятий по устранению противоречий в сведениях государственных реестров и установлению принадлежности земельного </w:t>
      </w:r>
      <w:r w:rsidRPr="004B5A5B">
        <w:rPr>
          <w:rFonts w:ascii="Times New Roman" w:hAnsi="Times New Roman"/>
          <w:sz w:val="28"/>
          <w:szCs w:val="28"/>
        </w:rPr>
        <w:lastRenderedPageBreak/>
        <w:t xml:space="preserve">участка к определённой категории земель согласно Федеральному закону от 29.07.2017 № 280 «О внесении изменений в отдельные законодательные акты Российской Федерации в целях устранения государственных реестров и установления принадлежности земельного участка к </w:t>
      </w:r>
      <w:r w:rsidRPr="0062068E">
        <w:rPr>
          <w:rFonts w:ascii="Times New Roman" w:hAnsi="Times New Roman"/>
          <w:sz w:val="28"/>
          <w:szCs w:val="28"/>
        </w:rPr>
        <w:t xml:space="preserve">определенной категории земель» (далее – Федеральный закон № 280-ФЗ), представлены в приложении 2. </w:t>
      </w:r>
    </w:p>
    <w:p w14:paraId="72710BD7" w14:textId="77777777" w:rsidR="001A3146" w:rsidRDefault="001A3146" w:rsidP="001A3146">
      <w:pPr>
        <w:spacing w:line="300" w:lineRule="atLeast"/>
        <w:ind w:firstLine="708"/>
        <w:jc w:val="both"/>
        <w:rPr>
          <w:rFonts w:ascii="Times New Roman" w:hAnsi="Times New Roman"/>
          <w:sz w:val="28"/>
          <w:szCs w:val="28"/>
        </w:rPr>
      </w:pPr>
      <w:r w:rsidRPr="0062068E">
        <w:rPr>
          <w:rFonts w:ascii="Times New Roman" w:hAnsi="Times New Roman"/>
          <w:sz w:val="28"/>
          <w:szCs w:val="28"/>
        </w:rPr>
        <w:t>Перечень земельных участков, которые включаются в границы населенных пунктов, входящих в состав Ханкайского муниципального округа, или исключаются из их границ</w:t>
      </w:r>
      <w:r w:rsidRPr="004B5A5B">
        <w:rPr>
          <w:rFonts w:ascii="Times New Roman" w:hAnsi="Times New Roman"/>
          <w:sz w:val="28"/>
          <w:szCs w:val="28"/>
        </w:rPr>
        <w:t xml:space="preserve"> </w:t>
      </w:r>
      <w:r>
        <w:rPr>
          <w:rFonts w:ascii="Times New Roman" w:hAnsi="Times New Roman"/>
          <w:sz w:val="28"/>
          <w:szCs w:val="28"/>
        </w:rPr>
        <w:t>приведен в приложении 1.</w:t>
      </w:r>
    </w:p>
    <w:p w14:paraId="75E02D7D" w14:textId="728F8DD5" w:rsidR="001A3146" w:rsidRPr="0062068E" w:rsidRDefault="001A3146" w:rsidP="001A3146">
      <w:pPr>
        <w:spacing w:line="300" w:lineRule="atLeast"/>
        <w:ind w:firstLine="708"/>
        <w:jc w:val="both"/>
        <w:rPr>
          <w:rFonts w:ascii="Times New Roman" w:hAnsi="Times New Roman"/>
          <w:color w:val="000000" w:themeColor="text1"/>
          <w:sz w:val="28"/>
          <w:szCs w:val="28"/>
        </w:rPr>
      </w:pPr>
      <w:r w:rsidRPr="004B5A5B">
        <w:rPr>
          <w:rFonts w:ascii="Times New Roman" w:hAnsi="Times New Roman"/>
          <w:sz w:val="28"/>
          <w:szCs w:val="28"/>
        </w:rPr>
        <w:t xml:space="preserve">Выписки </w:t>
      </w:r>
      <w:r>
        <w:rPr>
          <w:rFonts w:ascii="Times New Roman" w:hAnsi="Times New Roman"/>
          <w:sz w:val="28"/>
          <w:szCs w:val="28"/>
        </w:rPr>
        <w:t xml:space="preserve">на земельные участки </w:t>
      </w:r>
      <w:r w:rsidRPr="0062068E">
        <w:rPr>
          <w:rFonts w:ascii="Times New Roman" w:hAnsi="Times New Roman"/>
          <w:color w:val="000000" w:themeColor="text1"/>
          <w:sz w:val="28"/>
          <w:szCs w:val="28"/>
        </w:rPr>
        <w:t>представлены в приложениях 3–8.</w:t>
      </w:r>
    </w:p>
    <w:p w14:paraId="5EA2054A" w14:textId="77777777" w:rsidR="001A3146" w:rsidRPr="004B5A5B" w:rsidRDefault="001A3146" w:rsidP="001A3146">
      <w:pPr>
        <w:tabs>
          <w:tab w:val="left" w:pos="284"/>
          <w:tab w:val="left" w:pos="426"/>
        </w:tabs>
        <w:spacing w:after="0" w:line="240" w:lineRule="auto"/>
        <w:ind w:firstLine="709"/>
        <w:jc w:val="both"/>
        <w:rPr>
          <w:rFonts w:ascii="Times New Roman" w:hAnsi="Times New Roman"/>
          <w:b/>
          <w:bCs/>
          <w:sz w:val="28"/>
          <w:szCs w:val="28"/>
          <w:u w:val="single"/>
        </w:rPr>
      </w:pPr>
      <w:r w:rsidRPr="004B5A5B">
        <w:rPr>
          <w:rFonts w:ascii="Times New Roman" w:hAnsi="Times New Roman"/>
          <w:b/>
          <w:bCs/>
          <w:sz w:val="28"/>
          <w:szCs w:val="28"/>
          <w:u w:val="single"/>
        </w:rPr>
        <w:t>Предложение по изменению границ с. Алексеевка</w:t>
      </w:r>
    </w:p>
    <w:p w14:paraId="08B1E3AB" w14:textId="77777777" w:rsidR="001A3146" w:rsidRPr="004B5A5B" w:rsidRDefault="001A3146" w:rsidP="001A3146">
      <w:pPr>
        <w:shd w:val="clear" w:color="auto" w:fill="FFFFFF"/>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 xml:space="preserve">Граница населенного пункта откорректирована с учетом исключения из нее </w:t>
      </w:r>
      <w:r>
        <w:rPr>
          <w:rFonts w:ascii="Times New Roman" w:hAnsi="Times New Roman"/>
          <w:sz w:val="28"/>
          <w:szCs w:val="28"/>
        </w:rPr>
        <w:t>участков, занятых лесными насаждениями.</w:t>
      </w:r>
    </w:p>
    <w:p w14:paraId="2B77CD4C" w14:textId="77777777" w:rsidR="001A3146" w:rsidRPr="004B5A5B" w:rsidRDefault="001A3146" w:rsidP="001A3146">
      <w:pPr>
        <w:shd w:val="clear" w:color="auto" w:fill="FFFFFF"/>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 xml:space="preserve">Существующая площадь населенного пункта составляет </w:t>
      </w:r>
      <w:r>
        <w:rPr>
          <w:rFonts w:ascii="Times New Roman" w:hAnsi="Times New Roman"/>
          <w:sz w:val="28"/>
          <w:szCs w:val="28"/>
        </w:rPr>
        <w:t xml:space="preserve">71,50 </w:t>
      </w:r>
      <w:r w:rsidRPr="004B5A5B">
        <w:rPr>
          <w:rFonts w:ascii="Times New Roman" w:hAnsi="Times New Roman"/>
          <w:sz w:val="28"/>
          <w:szCs w:val="28"/>
        </w:rPr>
        <w:t>га.</w:t>
      </w:r>
    </w:p>
    <w:p w14:paraId="2E0B9C99" w14:textId="77777777" w:rsidR="001A3146" w:rsidRPr="004B5A5B" w:rsidRDefault="001A3146" w:rsidP="001A3146">
      <w:pPr>
        <w:shd w:val="clear" w:color="auto" w:fill="FFFFFF"/>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 xml:space="preserve">Планируемая площадь </w:t>
      </w:r>
      <w:r>
        <w:rPr>
          <w:rFonts w:ascii="Times New Roman" w:hAnsi="Times New Roman"/>
          <w:sz w:val="28"/>
          <w:szCs w:val="28"/>
        </w:rPr>
        <w:t>61,12</w:t>
      </w:r>
      <w:r w:rsidRPr="004B5A5B">
        <w:rPr>
          <w:rFonts w:ascii="Times New Roman" w:hAnsi="Times New Roman"/>
          <w:sz w:val="28"/>
          <w:szCs w:val="28"/>
        </w:rPr>
        <w:t xml:space="preserve"> га.</w:t>
      </w:r>
    </w:p>
    <w:p w14:paraId="0E837812" w14:textId="77777777" w:rsidR="001A3146" w:rsidRDefault="001A3146" w:rsidP="001A3146">
      <w:pPr>
        <w:spacing w:line="300" w:lineRule="atLeast"/>
        <w:ind w:firstLine="708"/>
        <w:jc w:val="both"/>
        <w:rPr>
          <w:rFonts w:ascii="Times New Roman" w:hAnsi="Times New Roman"/>
          <w:sz w:val="28"/>
          <w:szCs w:val="28"/>
        </w:rPr>
      </w:pPr>
      <w:r w:rsidRPr="004B5A5B">
        <w:rPr>
          <w:rFonts w:ascii="Times New Roman" w:hAnsi="Times New Roman"/>
          <w:sz w:val="28"/>
          <w:szCs w:val="28"/>
        </w:rPr>
        <w:t xml:space="preserve">Сокращение площади составит </w:t>
      </w:r>
      <w:r>
        <w:rPr>
          <w:rFonts w:ascii="Times New Roman" w:hAnsi="Times New Roman"/>
          <w:sz w:val="28"/>
          <w:szCs w:val="28"/>
        </w:rPr>
        <w:t>10,38</w:t>
      </w:r>
      <w:r w:rsidRPr="004B5A5B">
        <w:rPr>
          <w:rFonts w:ascii="Times New Roman" w:hAnsi="Times New Roman"/>
          <w:sz w:val="28"/>
          <w:szCs w:val="28"/>
        </w:rPr>
        <w:t xml:space="preserve"> га.</w:t>
      </w:r>
    </w:p>
    <w:p w14:paraId="64A1FFE3" w14:textId="77777777" w:rsidR="001A3146" w:rsidRPr="004B5A5B" w:rsidRDefault="001A3146" w:rsidP="001A3146">
      <w:pPr>
        <w:spacing w:line="300" w:lineRule="atLeast"/>
        <w:ind w:firstLine="708"/>
        <w:jc w:val="both"/>
        <w:rPr>
          <w:rFonts w:ascii="Times New Roman" w:hAnsi="Times New Roman"/>
          <w:sz w:val="28"/>
          <w:szCs w:val="28"/>
        </w:rPr>
      </w:pPr>
      <w:r w:rsidRPr="004B5A5B">
        <w:rPr>
          <w:rFonts w:ascii="Times New Roman" w:hAnsi="Times New Roman"/>
          <w:sz w:val="28"/>
          <w:szCs w:val="28"/>
        </w:rPr>
        <w:t>Ввиду того обстоятельства, что Ханкайское сельское участковое лесничество полностью перекрывает с. Алексеевка, требуется уточнение границы лесничества в части исключения сведений о лесных участках из государственного лесного реестра (далее – ГЛР).</w:t>
      </w:r>
    </w:p>
    <w:p w14:paraId="35E28DE5" w14:textId="77777777" w:rsidR="001A3146" w:rsidRPr="004B5A5B" w:rsidRDefault="001A3146" w:rsidP="001A3146">
      <w:pPr>
        <w:spacing w:line="300" w:lineRule="atLeast"/>
        <w:ind w:firstLine="708"/>
        <w:jc w:val="both"/>
        <w:rPr>
          <w:rFonts w:ascii="Times New Roman" w:hAnsi="Times New Roman"/>
          <w:sz w:val="28"/>
          <w:szCs w:val="28"/>
        </w:rPr>
      </w:pPr>
      <w:r w:rsidRPr="004B5A5B">
        <w:rPr>
          <w:rFonts w:ascii="Times New Roman" w:hAnsi="Times New Roman"/>
          <w:sz w:val="28"/>
          <w:szCs w:val="28"/>
        </w:rPr>
        <w:t xml:space="preserve">С. Алексеевка существует с 1907 года. В настоящее время в нем проживает 166 человек, в селе расположен ФАП, сельский Дом Культуры, библиотека, автозаправочная станция, расположено 50 домой с жилым фондом площадью 5500 кв. м, проектом генерального плана предусматривается строительство предприятия торговли, в комплексе с предприятиями бытового обслуживания, размещение водопроводных сетей, внутрипоселкового газопровода, прокладка линий электропередачи, размещение трансформаторных подстанций. </w:t>
      </w:r>
    </w:p>
    <w:p w14:paraId="4F6A4948" w14:textId="77777777" w:rsidR="001A3146" w:rsidRPr="004B5A5B" w:rsidRDefault="001A3146" w:rsidP="001A3146">
      <w:pPr>
        <w:spacing w:line="300" w:lineRule="atLeast"/>
        <w:ind w:firstLine="708"/>
        <w:jc w:val="both"/>
        <w:rPr>
          <w:rFonts w:ascii="Times New Roman" w:hAnsi="Times New Roman"/>
          <w:sz w:val="28"/>
          <w:szCs w:val="28"/>
        </w:rPr>
      </w:pPr>
      <w:r w:rsidRPr="004B5A5B">
        <w:rPr>
          <w:rFonts w:ascii="Times New Roman" w:hAnsi="Times New Roman"/>
          <w:sz w:val="28"/>
          <w:szCs w:val="28"/>
        </w:rPr>
        <w:t>Федеральным законом от 13.06.2023 № 248-ФЗ «О внесении изменений в отдельные законодательные акты Российской Федерации» внесены изменения в положения Федерального закона № 280-ФЗ и иных федеральных законов, регулирующих вопросы приведения в соответствие сведений Единого государственного реестра недвижимости и ГЛР.</w:t>
      </w:r>
    </w:p>
    <w:p w14:paraId="3B8A26BF" w14:textId="77777777" w:rsidR="001A3146" w:rsidRPr="004B5A5B" w:rsidRDefault="001A3146" w:rsidP="001A3146">
      <w:pPr>
        <w:spacing w:line="300" w:lineRule="atLeast"/>
        <w:ind w:firstLine="708"/>
        <w:jc w:val="both"/>
        <w:rPr>
          <w:rFonts w:ascii="Times New Roman" w:hAnsi="Times New Roman"/>
          <w:sz w:val="28"/>
          <w:szCs w:val="28"/>
        </w:rPr>
      </w:pPr>
      <w:r w:rsidRPr="004B5A5B">
        <w:rPr>
          <w:rFonts w:ascii="Times New Roman" w:hAnsi="Times New Roman"/>
          <w:sz w:val="28"/>
          <w:szCs w:val="28"/>
        </w:rPr>
        <w:t xml:space="preserve">Основанием </w:t>
      </w:r>
      <w:bookmarkStart w:id="384" w:name="_Hlk144311356"/>
      <w:r w:rsidRPr="004B5A5B">
        <w:rPr>
          <w:rFonts w:ascii="Times New Roman" w:hAnsi="Times New Roman"/>
          <w:sz w:val="28"/>
          <w:szCs w:val="28"/>
        </w:rPr>
        <w:t xml:space="preserve">для исключения сведений о лесных участках с территории с. Алексеевка из ГЛР является невозможность использования лесов и осуществления мероприятий по сохранению лесов на землях лесного фонда законом согласно части 4.1 статьи 10 Федерального закона № 280-ФЗ </w:t>
      </w:r>
      <w:bookmarkEnd w:id="384"/>
      <w:r w:rsidRPr="004B5A5B">
        <w:rPr>
          <w:rFonts w:ascii="Times New Roman" w:hAnsi="Times New Roman"/>
          <w:sz w:val="28"/>
          <w:szCs w:val="28"/>
        </w:rPr>
        <w:t xml:space="preserve">ввиду </w:t>
      </w:r>
      <w:bookmarkStart w:id="385" w:name="_Hlk144313324"/>
      <w:r w:rsidRPr="004B5A5B">
        <w:rPr>
          <w:rFonts w:ascii="Times New Roman" w:hAnsi="Times New Roman"/>
          <w:sz w:val="28"/>
          <w:szCs w:val="28"/>
        </w:rPr>
        <w:t xml:space="preserve">отсутствия лесных насаждений </w:t>
      </w:r>
      <w:bookmarkEnd w:id="385"/>
      <w:r w:rsidRPr="004B5A5B">
        <w:rPr>
          <w:rFonts w:ascii="Times New Roman" w:hAnsi="Times New Roman"/>
          <w:sz w:val="28"/>
          <w:szCs w:val="28"/>
        </w:rPr>
        <w:t xml:space="preserve">на территории с. Алексеевка в планируемых границах населенного пункта. </w:t>
      </w:r>
    </w:p>
    <w:p w14:paraId="3DFD5430" w14:textId="60D2003C" w:rsidR="001A3146" w:rsidRPr="004B5A5B" w:rsidRDefault="001A3146" w:rsidP="001A3146">
      <w:pPr>
        <w:spacing w:line="300" w:lineRule="atLeast"/>
        <w:ind w:firstLine="708"/>
        <w:jc w:val="both"/>
        <w:rPr>
          <w:rFonts w:ascii="Times New Roman" w:hAnsi="Times New Roman"/>
          <w:sz w:val="28"/>
          <w:szCs w:val="28"/>
          <w:lang w:eastAsia="ru-RU"/>
        </w:rPr>
      </w:pPr>
      <w:r>
        <w:rPr>
          <w:rFonts w:ascii="Times New Roman" w:hAnsi="Times New Roman"/>
          <w:sz w:val="28"/>
          <w:szCs w:val="28"/>
        </w:rPr>
        <w:t>На рисунке 9</w:t>
      </w:r>
      <w:r w:rsidRPr="004B5A5B">
        <w:rPr>
          <w:rFonts w:ascii="Times New Roman" w:hAnsi="Times New Roman"/>
          <w:sz w:val="28"/>
          <w:szCs w:val="28"/>
        </w:rPr>
        <w:t xml:space="preserve"> отображена существующая и планируемая границы с. Алексеевка на картографической основе </w:t>
      </w:r>
      <w:r>
        <w:rPr>
          <w:rFonts w:ascii="Times New Roman" w:hAnsi="Times New Roman"/>
          <w:sz w:val="28"/>
          <w:szCs w:val="28"/>
        </w:rPr>
        <w:t>и</w:t>
      </w:r>
      <w:r w:rsidR="00450BF6">
        <w:rPr>
          <w:rFonts w:ascii="Times New Roman" w:hAnsi="Times New Roman"/>
          <w:sz w:val="28"/>
          <w:szCs w:val="28"/>
        </w:rPr>
        <w:t>з</w:t>
      </w:r>
      <w:r w:rsidRPr="004B5A5B">
        <w:rPr>
          <w:rFonts w:ascii="Times New Roman" w:hAnsi="Times New Roman"/>
          <w:sz w:val="28"/>
          <w:szCs w:val="28"/>
        </w:rPr>
        <w:t xml:space="preserve"> косм</w:t>
      </w:r>
      <w:r>
        <w:rPr>
          <w:rFonts w:ascii="Times New Roman" w:hAnsi="Times New Roman"/>
          <w:sz w:val="28"/>
          <w:szCs w:val="28"/>
        </w:rPr>
        <w:t>ическо</w:t>
      </w:r>
      <w:r w:rsidR="00450BF6">
        <w:rPr>
          <w:rFonts w:ascii="Times New Roman" w:hAnsi="Times New Roman"/>
          <w:sz w:val="28"/>
          <w:szCs w:val="28"/>
        </w:rPr>
        <w:t>го</w:t>
      </w:r>
      <w:r w:rsidRPr="004B5A5B">
        <w:rPr>
          <w:rFonts w:ascii="Times New Roman" w:hAnsi="Times New Roman"/>
          <w:sz w:val="28"/>
          <w:szCs w:val="28"/>
        </w:rPr>
        <w:t xml:space="preserve"> снимк</w:t>
      </w:r>
      <w:r w:rsidR="00450BF6">
        <w:rPr>
          <w:rFonts w:ascii="Times New Roman" w:hAnsi="Times New Roman"/>
          <w:sz w:val="28"/>
          <w:szCs w:val="28"/>
        </w:rPr>
        <w:t>а.</w:t>
      </w:r>
    </w:p>
    <w:p w14:paraId="5E8E29E9" w14:textId="77777777" w:rsidR="00E6503A" w:rsidRDefault="00E6503A" w:rsidP="002851FE">
      <w:pPr>
        <w:tabs>
          <w:tab w:val="left" w:pos="284"/>
          <w:tab w:val="left" w:pos="426"/>
        </w:tabs>
        <w:spacing w:after="0" w:line="240" w:lineRule="auto"/>
        <w:ind w:firstLine="709"/>
        <w:contextualSpacing/>
        <w:jc w:val="both"/>
        <w:rPr>
          <w:rFonts w:ascii="Times New Roman" w:hAnsi="Times New Roman"/>
          <w:sz w:val="28"/>
          <w:szCs w:val="24"/>
        </w:rPr>
      </w:pPr>
    </w:p>
    <w:p w14:paraId="051071D7" w14:textId="62EBFFB3" w:rsidR="001A3146" w:rsidRDefault="001A3146" w:rsidP="002851FE">
      <w:pPr>
        <w:tabs>
          <w:tab w:val="left" w:pos="284"/>
          <w:tab w:val="left" w:pos="426"/>
        </w:tabs>
        <w:spacing w:after="0" w:line="240" w:lineRule="auto"/>
        <w:ind w:firstLine="709"/>
        <w:contextualSpacing/>
        <w:jc w:val="both"/>
        <w:rPr>
          <w:rFonts w:ascii="Times New Roman" w:hAnsi="Times New Roman"/>
          <w:sz w:val="28"/>
          <w:szCs w:val="24"/>
        </w:rPr>
      </w:pPr>
      <w:r w:rsidRPr="004B5A5B">
        <w:rPr>
          <w:noProof/>
          <w:sz w:val="28"/>
          <w:szCs w:val="28"/>
        </w:rPr>
        <w:lastRenderedPageBreak/>
        <w:drawing>
          <wp:inline distT="0" distB="0" distL="0" distR="0" wp14:anchorId="12BD5185" wp14:editId="03ED067B">
            <wp:extent cx="5926455" cy="7228840"/>
            <wp:effectExtent l="0" t="0" r="0" b="0"/>
            <wp:docPr id="620171240" name="Рисунок 620171240" descr="Изображение выглядит как текст, карта,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171240" name="Рисунок 620171240" descr="Изображение выглядит как текст, карта, атлас&#10;&#10;Автоматически созданное описание"/>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26455" cy="7228840"/>
                    </a:xfrm>
                    <a:prstGeom prst="rect">
                      <a:avLst/>
                    </a:prstGeom>
                    <a:noFill/>
                    <a:ln>
                      <a:noFill/>
                    </a:ln>
                  </pic:spPr>
                </pic:pic>
              </a:graphicData>
            </a:graphic>
          </wp:inline>
        </w:drawing>
      </w:r>
    </w:p>
    <w:p w14:paraId="45FFDBA2" w14:textId="7B612A36" w:rsidR="001A3146" w:rsidRPr="00ED0492" w:rsidRDefault="001A3146" w:rsidP="001A3146">
      <w:pPr>
        <w:tabs>
          <w:tab w:val="left" w:pos="284"/>
          <w:tab w:val="left" w:pos="426"/>
        </w:tabs>
        <w:spacing w:before="120" w:after="120"/>
        <w:jc w:val="center"/>
        <w:rPr>
          <w:rFonts w:ascii="Times New Roman" w:eastAsia="Times New Roman" w:hAnsi="Times New Roman"/>
          <w:sz w:val="28"/>
          <w:szCs w:val="24"/>
          <w:lang w:eastAsia="ru-RU"/>
        </w:rPr>
      </w:pPr>
      <w:r w:rsidRPr="00ED0492">
        <w:rPr>
          <w:rFonts w:ascii="Times New Roman" w:eastAsia="Times New Roman" w:hAnsi="Times New Roman"/>
          <w:b/>
          <w:bCs/>
          <w:sz w:val="28"/>
          <w:szCs w:val="24"/>
          <w:lang w:eastAsia="ru-RU"/>
        </w:rPr>
        <w:t xml:space="preserve">Рисунок </w:t>
      </w:r>
      <w:r>
        <w:rPr>
          <w:rFonts w:ascii="Times New Roman" w:eastAsia="Times New Roman" w:hAnsi="Times New Roman"/>
          <w:b/>
          <w:bCs/>
          <w:sz w:val="28"/>
          <w:szCs w:val="24"/>
          <w:lang w:eastAsia="ru-RU"/>
        </w:rPr>
        <w:t>9</w:t>
      </w:r>
      <w:r w:rsidR="004A391C">
        <w:rPr>
          <w:rFonts w:ascii="Times New Roman" w:eastAsia="Times New Roman" w:hAnsi="Times New Roman"/>
          <w:b/>
          <w:bCs/>
          <w:sz w:val="28"/>
          <w:szCs w:val="24"/>
          <w:lang w:eastAsia="ru-RU"/>
        </w:rPr>
        <w:t xml:space="preserve">. </w:t>
      </w:r>
      <w:r w:rsidR="004A391C">
        <w:rPr>
          <w:rFonts w:ascii="Times New Roman" w:hAnsi="Times New Roman"/>
          <w:sz w:val="28"/>
          <w:szCs w:val="28"/>
        </w:rPr>
        <w:t>С</w:t>
      </w:r>
      <w:r w:rsidR="004A391C" w:rsidRPr="004B5A5B">
        <w:rPr>
          <w:rFonts w:ascii="Times New Roman" w:hAnsi="Times New Roman"/>
          <w:sz w:val="28"/>
          <w:szCs w:val="28"/>
        </w:rPr>
        <w:t>уществующая и планируемая границы с. Алексеевка</w:t>
      </w:r>
    </w:p>
    <w:p w14:paraId="6F2B599D" w14:textId="77777777" w:rsidR="00292A21" w:rsidRDefault="00292A21" w:rsidP="00A24CBF">
      <w:pPr>
        <w:spacing w:after="0" w:line="240" w:lineRule="auto"/>
        <w:ind w:firstLine="709"/>
        <w:jc w:val="both"/>
        <w:rPr>
          <w:rFonts w:ascii="Times New Roman" w:hAnsi="Times New Roman"/>
          <w:sz w:val="28"/>
          <w:szCs w:val="28"/>
        </w:rPr>
      </w:pPr>
    </w:p>
    <w:p w14:paraId="734D53C3" w14:textId="7454AADA" w:rsidR="001A3146" w:rsidRDefault="001A3146" w:rsidP="00A24CBF">
      <w:pPr>
        <w:spacing w:after="0" w:line="240" w:lineRule="auto"/>
        <w:ind w:firstLine="709"/>
        <w:jc w:val="both"/>
        <w:rPr>
          <w:rFonts w:ascii="Times New Roman" w:hAnsi="Times New Roman"/>
          <w:sz w:val="28"/>
          <w:szCs w:val="28"/>
        </w:rPr>
      </w:pPr>
      <w:r w:rsidRPr="004B5A5B">
        <w:rPr>
          <w:rFonts w:ascii="Times New Roman" w:hAnsi="Times New Roman"/>
          <w:sz w:val="28"/>
          <w:szCs w:val="28"/>
        </w:rPr>
        <w:t xml:space="preserve">Данные о лесных участках на территории с. Алексеевка, подлежащих </w:t>
      </w:r>
      <w:r w:rsidRPr="001A3146">
        <w:rPr>
          <w:rFonts w:ascii="Times New Roman" w:hAnsi="Times New Roman"/>
          <w:sz w:val="28"/>
          <w:szCs w:val="28"/>
        </w:rPr>
        <w:t>исключению из ГЛР согласно части 4.1 статьи 10 Федерального закона № 280-ФЗ, представлены в приложении 9.</w:t>
      </w:r>
    </w:p>
    <w:p w14:paraId="08EEF3C5" w14:textId="77777777" w:rsidR="009E2E26" w:rsidRDefault="009E2E26" w:rsidP="00A24CBF">
      <w:pPr>
        <w:spacing w:after="0" w:line="240" w:lineRule="auto"/>
        <w:ind w:firstLine="709"/>
        <w:jc w:val="both"/>
        <w:rPr>
          <w:rFonts w:ascii="Times New Roman" w:hAnsi="Times New Roman"/>
          <w:sz w:val="28"/>
          <w:szCs w:val="28"/>
        </w:rPr>
      </w:pPr>
    </w:p>
    <w:p w14:paraId="7712E0D9" w14:textId="77777777" w:rsidR="009E2E26" w:rsidRDefault="009E2E26" w:rsidP="00A24CBF">
      <w:pPr>
        <w:spacing w:after="0" w:line="240" w:lineRule="auto"/>
        <w:ind w:firstLine="709"/>
        <w:jc w:val="both"/>
        <w:rPr>
          <w:rFonts w:ascii="Times New Roman" w:hAnsi="Times New Roman"/>
          <w:sz w:val="28"/>
          <w:szCs w:val="28"/>
        </w:rPr>
      </w:pPr>
    </w:p>
    <w:p w14:paraId="24D58688" w14:textId="77777777" w:rsidR="009901F5" w:rsidRDefault="009901F5" w:rsidP="00A24CBF">
      <w:pPr>
        <w:ind w:firstLine="709"/>
        <w:jc w:val="both"/>
        <w:rPr>
          <w:rFonts w:ascii="Times New Roman" w:hAnsi="Times New Roman"/>
          <w:b/>
          <w:bCs/>
          <w:sz w:val="28"/>
          <w:szCs w:val="28"/>
          <w:u w:val="single"/>
        </w:rPr>
      </w:pPr>
    </w:p>
    <w:p w14:paraId="4A7705D1" w14:textId="4271DA6E" w:rsidR="00A24CBF" w:rsidRPr="004B5A5B" w:rsidRDefault="00A24CBF" w:rsidP="00A24CBF">
      <w:pPr>
        <w:ind w:firstLine="709"/>
        <w:jc w:val="both"/>
        <w:rPr>
          <w:rFonts w:ascii="Times New Roman" w:hAnsi="Times New Roman"/>
          <w:b/>
          <w:bCs/>
          <w:sz w:val="28"/>
          <w:szCs w:val="28"/>
          <w:u w:val="single"/>
        </w:rPr>
      </w:pPr>
      <w:r w:rsidRPr="004B5A5B">
        <w:rPr>
          <w:rFonts w:ascii="Times New Roman" w:hAnsi="Times New Roman"/>
          <w:b/>
          <w:bCs/>
          <w:sz w:val="28"/>
          <w:szCs w:val="28"/>
          <w:u w:val="single"/>
        </w:rPr>
        <w:lastRenderedPageBreak/>
        <w:t>Предложение по изменению границ с. Комиссарово</w:t>
      </w:r>
    </w:p>
    <w:p w14:paraId="532710D8" w14:textId="77777777" w:rsidR="00A24CBF" w:rsidRPr="004B5A5B" w:rsidRDefault="00A24CBF" w:rsidP="00A24CBF">
      <w:pPr>
        <w:shd w:val="clear" w:color="auto" w:fill="FFFFFF"/>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Граница населенного пункта откорректирована с учетом исключения из нее земель лесного фонда, за исключением земельных участков, в отношении которых необходимо выполнение мероприятий по устранению противоречий в сведениях государственных реестров.</w:t>
      </w:r>
    </w:p>
    <w:p w14:paraId="1CBE1A38" w14:textId="77777777" w:rsidR="00A24CBF" w:rsidRPr="004B5A5B" w:rsidRDefault="00A24CBF" w:rsidP="00A24CBF">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4B5A5B">
        <w:rPr>
          <w:rFonts w:ascii="Times New Roman" w:hAnsi="Times New Roman"/>
          <w:sz w:val="28"/>
          <w:szCs w:val="28"/>
        </w:rPr>
        <w:t xml:space="preserve">Существующая площадь населенного пункта составляет </w:t>
      </w:r>
      <w:r w:rsidRPr="004B5A5B">
        <w:rPr>
          <w:rFonts w:ascii="Times New Roman" w:eastAsia="Times New Roman" w:hAnsi="Times New Roman"/>
          <w:sz w:val="28"/>
          <w:szCs w:val="28"/>
          <w:lang w:eastAsia="ru-RU"/>
        </w:rPr>
        <w:t>402,36 га.</w:t>
      </w:r>
    </w:p>
    <w:p w14:paraId="44009176"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Планируемая площадь 342,94 га.</w:t>
      </w:r>
    </w:p>
    <w:p w14:paraId="64D941C5"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Сокращение площади составит 59,42 га.</w:t>
      </w:r>
    </w:p>
    <w:p w14:paraId="7DBCFD9A" w14:textId="77777777" w:rsidR="00A24CBF" w:rsidRPr="004B5A5B" w:rsidRDefault="00A24CBF" w:rsidP="00A24CBF">
      <w:pPr>
        <w:tabs>
          <w:tab w:val="left" w:pos="284"/>
          <w:tab w:val="left" w:pos="426"/>
        </w:tabs>
        <w:spacing w:after="0" w:line="240" w:lineRule="auto"/>
        <w:ind w:firstLine="709"/>
        <w:jc w:val="both"/>
        <w:rPr>
          <w:rFonts w:ascii="Times New Roman" w:hAnsi="Times New Roman"/>
          <w:b/>
          <w:bCs/>
          <w:i/>
          <w:iCs/>
          <w:sz w:val="28"/>
          <w:szCs w:val="28"/>
          <w:u w:val="single"/>
        </w:rPr>
      </w:pPr>
    </w:p>
    <w:p w14:paraId="5659F162" w14:textId="77777777" w:rsidR="00A24CBF" w:rsidRPr="004B5A5B" w:rsidRDefault="00A24CBF" w:rsidP="00A24CBF">
      <w:pPr>
        <w:tabs>
          <w:tab w:val="left" w:pos="284"/>
          <w:tab w:val="left" w:pos="426"/>
        </w:tabs>
        <w:spacing w:after="0" w:line="240" w:lineRule="auto"/>
        <w:ind w:firstLine="709"/>
        <w:jc w:val="both"/>
        <w:rPr>
          <w:rFonts w:ascii="Times New Roman" w:hAnsi="Times New Roman"/>
          <w:b/>
          <w:bCs/>
          <w:sz w:val="28"/>
          <w:szCs w:val="28"/>
        </w:rPr>
      </w:pPr>
      <w:r w:rsidRPr="004B5A5B">
        <w:rPr>
          <w:rFonts w:ascii="Times New Roman" w:hAnsi="Times New Roman"/>
          <w:b/>
          <w:bCs/>
          <w:sz w:val="28"/>
          <w:szCs w:val="28"/>
          <w:u w:val="single"/>
        </w:rPr>
        <w:t>Предложение по изменению границ с. Дворянка</w:t>
      </w:r>
    </w:p>
    <w:p w14:paraId="538E20EE" w14:textId="77777777" w:rsidR="00A24CBF" w:rsidRPr="004B5A5B" w:rsidRDefault="00A24CBF" w:rsidP="00A24CBF">
      <w:pPr>
        <w:shd w:val="clear" w:color="auto" w:fill="FFFFFF"/>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 xml:space="preserve">Граница населенного пункта откорректирована </w:t>
      </w:r>
      <w:bookmarkStart w:id="386" w:name="_Hlk144332485"/>
      <w:r w:rsidRPr="004B5A5B">
        <w:rPr>
          <w:rFonts w:ascii="Times New Roman" w:hAnsi="Times New Roman"/>
          <w:sz w:val="28"/>
          <w:szCs w:val="28"/>
        </w:rPr>
        <w:t>с учетом исключения из нее земель лесного фонда</w:t>
      </w:r>
      <w:bookmarkEnd w:id="386"/>
      <w:r w:rsidRPr="004B5A5B">
        <w:rPr>
          <w:rFonts w:ascii="Times New Roman" w:hAnsi="Times New Roman"/>
          <w:sz w:val="28"/>
          <w:szCs w:val="28"/>
        </w:rPr>
        <w:t>, за исключением земельных участков, в отношении которых необходимо выполнение мероприятий по устранению противоречий в сведениях государственных реестров.</w:t>
      </w:r>
    </w:p>
    <w:p w14:paraId="0E922C9F"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 xml:space="preserve">Существующая площадь </w:t>
      </w:r>
      <w:r w:rsidRPr="004B5A5B">
        <w:rPr>
          <w:rFonts w:ascii="Times New Roman" w:eastAsia="Times New Roman" w:hAnsi="Times New Roman"/>
          <w:sz w:val="28"/>
          <w:szCs w:val="28"/>
          <w:lang w:eastAsia="ru-RU"/>
        </w:rPr>
        <w:t>173,25 га.</w:t>
      </w:r>
    </w:p>
    <w:p w14:paraId="18C6814B"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Планируемая площадь 124,62 га.</w:t>
      </w:r>
    </w:p>
    <w:p w14:paraId="125AD033"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Сокращение площади составит 48,63 га.</w:t>
      </w:r>
    </w:p>
    <w:p w14:paraId="40F1DF9D"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p>
    <w:p w14:paraId="1A1C4E86" w14:textId="77777777" w:rsidR="00A24CBF" w:rsidRPr="004B5A5B" w:rsidRDefault="00A24CBF" w:rsidP="00A24CBF">
      <w:pPr>
        <w:tabs>
          <w:tab w:val="left" w:pos="284"/>
          <w:tab w:val="left" w:pos="426"/>
        </w:tabs>
        <w:spacing w:after="0" w:line="240" w:lineRule="auto"/>
        <w:ind w:firstLine="709"/>
        <w:jc w:val="both"/>
        <w:rPr>
          <w:rFonts w:ascii="Times New Roman" w:hAnsi="Times New Roman"/>
          <w:b/>
          <w:bCs/>
          <w:sz w:val="28"/>
          <w:szCs w:val="28"/>
        </w:rPr>
      </w:pPr>
      <w:r w:rsidRPr="004B5A5B">
        <w:rPr>
          <w:rFonts w:ascii="Times New Roman" w:hAnsi="Times New Roman"/>
          <w:b/>
          <w:bCs/>
          <w:sz w:val="28"/>
          <w:szCs w:val="28"/>
          <w:u w:val="single"/>
        </w:rPr>
        <w:t>Предложение по изменению границ с. Первомайское</w:t>
      </w:r>
    </w:p>
    <w:p w14:paraId="4AFD1EE8" w14:textId="77777777" w:rsidR="00A24CBF" w:rsidRPr="004B5A5B" w:rsidRDefault="00A24CBF" w:rsidP="00A24CBF">
      <w:pPr>
        <w:shd w:val="clear" w:color="auto" w:fill="FFFFFF"/>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Граница населенного пункта откорректирована с учетом исключения из нее земель лесного фонда, за исключением земельных участков, в отношении которых необходимо выполнение мероприятий по устранению противоречий в сведениях государственных реестров.</w:t>
      </w:r>
    </w:p>
    <w:p w14:paraId="6B9774E8"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Существующая площадь 117,75 га.</w:t>
      </w:r>
    </w:p>
    <w:p w14:paraId="2C6CE530"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Планируемая площадь 102,06 га.</w:t>
      </w:r>
    </w:p>
    <w:p w14:paraId="68A1347B"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Сокращение площади составит 15,69 га.</w:t>
      </w:r>
    </w:p>
    <w:p w14:paraId="0B674EEB" w14:textId="77777777" w:rsidR="00A24CBF" w:rsidRPr="004B5A5B" w:rsidRDefault="00A24CBF" w:rsidP="00A24CBF">
      <w:pPr>
        <w:tabs>
          <w:tab w:val="left" w:pos="284"/>
          <w:tab w:val="left" w:pos="426"/>
        </w:tabs>
        <w:spacing w:after="0" w:line="240" w:lineRule="auto"/>
        <w:ind w:firstLine="709"/>
        <w:jc w:val="both"/>
        <w:rPr>
          <w:rFonts w:ascii="Times New Roman" w:hAnsi="Times New Roman"/>
          <w:b/>
          <w:bCs/>
          <w:sz w:val="28"/>
          <w:szCs w:val="28"/>
        </w:rPr>
      </w:pPr>
    </w:p>
    <w:p w14:paraId="154B46FE" w14:textId="77777777" w:rsidR="00A24CBF" w:rsidRPr="004B5A5B" w:rsidRDefault="00A24CBF" w:rsidP="00A24CBF">
      <w:pPr>
        <w:tabs>
          <w:tab w:val="left" w:pos="284"/>
          <w:tab w:val="left" w:pos="426"/>
        </w:tabs>
        <w:spacing w:after="0" w:line="240" w:lineRule="auto"/>
        <w:ind w:firstLine="709"/>
        <w:jc w:val="both"/>
        <w:rPr>
          <w:rFonts w:ascii="Times New Roman" w:hAnsi="Times New Roman"/>
          <w:b/>
          <w:bCs/>
          <w:sz w:val="28"/>
          <w:szCs w:val="28"/>
        </w:rPr>
      </w:pPr>
      <w:r w:rsidRPr="004B5A5B">
        <w:rPr>
          <w:rFonts w:ascii="Times New Roman" w:hAnsi="Times New Roman"/>
          <w:b/>
          <w:bCs/>
          <w:sz w:val="28"/>
          <w:szCs w:val="28"/>
          <w:u w:val="single"/>
        </w:rPr>
        <w:t>Предложение по изменению границ с. Ильинка</w:t>
      </w:r>
    </w:p>
    <w:p w14:paraId="03EF4BE7" w14:textId="06269350"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Граница населенного пункта откорректирована в соответствии с кадастровым делением и косм</w:t>
      </w:r>
      <w:r>
        <w:rPr>
          <w:rFonts w:ascii="Times New Roman" w:hAnsi="Times New Roman"/>
          <w:sz w:val="28"/>
          <w:szCs w:val="28"/>
        </w:rPr>
        <w:t xml:space="preserve">ическим </w:t>
      </w:r>
      <w:r w:rsidRPr="004B5A5B">
        <w:rPr>
          <w:rFonts w:ascii="Times New Roman" w:hAnsi="Times New Roman"/>
          <w:sz w:val="28"/>
          <w:szCs w:val="28"/>
        </w:rPr>
        <w:t>снимком, с учетом исключения из неё земель лесного фонда, за исключением земельных участков, в отношении которых необходимо выполнение мероприятий по устранению противоречий в сведениях государственных реестров.</w:t>
      </w:r>
    </w:p>
    <w:p w14:paraId="0E3F974A"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 xml:space="preserve">Существующая площадь </w:t>
      </w:r>
      <w:r w:rsidRPr="004B5A5B">
        <w:rPr>
          <w:rFonts w:ascii="Times New Roman" w:eastAsia="Times New Roman" w:hAnsi="Times New Roman"/>
          <w:sz w:val="28"/>
          <w:szCs w:val="28"/>
          <w:lang w:eastAsia="ru-RU"/>
        </w:rPr>
        <w:t>616,44 га</w:t>
      </w:r>
      <w:r w:rsidRPr="004B5A5B">
        <w:rPr>
          <w:rFonts w:ascii="Times New Roman" w:hAnsi="Times New Roman"/>
          <w:sz w:val="28"/>
          <w:szCs w:val="28"/>
        </w:rPr>
        <w:t>.</w:t>
      </w:r>
    </w:p>
    <w:p w14:paraId="389BB877"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Планируемая площадь 595,53 га.</w:t>
      </w:r>
    </w:p>
    <w:p w14:paraId="49008B1E"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Сокращение площади составит 20,91 га.</w:t>
      </w:r>
    </w:p>
    <w:p w14:paraId="34E5C83A" w14:textId="77777777" w:rsidR="00A24CBF" w:rsidRPr="004B5A5B" w:rsidRDefault="00A24CBF" w:rsidP="00A24CBF">
      <w:pPr>
        <w:tabs>
          <w:tab w:val="left" w:pos="284"/>
          <w:tab w:val="left" w:pos="426"/>
        </w:tabs>
        <w:spacing w:after="0" w:line="240" w:lineRule="auto"/>
        <w:ind w:firstLine="709"/>
        <w:jc w:val="both"/>
        <w:rPr>
          <w:rFonts w:ascii="Times New Roman" w:hAnsi="Times New Roman"/>
          <w:b/>
          <w:bCs/>
          <w:sz w:val="28"/>
          <w:szCs w:val="28"/>
        </w:rPr>
      </w:pPr>
    </w:p>
    <w:p w14:paraId="6E3F3A1A" w14:textId="77777777" w:rsidR="00A24CBF" w:rsidRPr="004B5A5B" w:rsidRDefault="00A24CBF" w:rsidP="00A24CBF">
      <w:pPr>
        <w:tabs>
          <w:tab w:val="left" w:pos="284"/>
          <w:tab w:val="left" w:pos="426"/>
        </w:tabs>
        <w:spacing w:after="0" w:line="240" w:lineRule="auto"/>
        <w:ind w:firstLine="709"/>
        <w:jc w:val="both"/>
        <w:rPr>
          <w:rFonts w:ascii="Times New Roman" w:hAnsi="Times New Roman"/>
          <w:b/>
          <w:bCs/>
          <w:sz w:val="28"/>
          <w:szCs w:val="28"/>
        </w:rPr>
      </w:pPr>
      <w:r w:rsidRPr="004B5A5B">
        <w:rPr>
          <w:rFonts w:ascii="Times New Roman" w:hAnsi="Times New Roman"/>
          <w:b/>
          <w:bCs/>
          <w:sz w:val="28"/>
          <w:szCs w:val="28"/>
          <w:u w:val="single"/>
        </w:rPr>
        <w:t>Предложение по изменению границ с. Новокачалинск</w:t>
      </w:r>
    </w:p>
    <w:p w14:paraId="0AA4D9E8" w14:textId="1CAC90AD"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Граница населенного пункта откорректирована с учетом исключения из нее земель лесного фонда. На северо-востоке граница откорректирована в соответствии с кадастровым делением и косм</w:t>
      </w:r>
      <w:r>
        <w:rPr>
          <w:rFonts w:ascii="Times New Roman" w:hAnsi="Times New Roman"/>
          <w:sz w:val="28"/>
          <w:szCs w:val="28"/>
        </w:rPr>
        <w:t xml:space="preserve">ическим </w:t>
      </w:r>
      <w:r w:rsidRPr="004B5A5B">
        <w:rPr>
          <w:rFonts w:ascii="Times New Roman" w:hAnsi="Times New Roman"/>
          <w:sz w:val="28"/>
          <w:szCs w:val="28"/>
        </w:rPr>
        <w:t>снимком. На западе исключена территория под объект «Строительство кирпичного завода» и КОС.</w:t>
      </w:r>
    </w:p>
    <w:p w14:paraId="71484077"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 xml:space="preserve">Существующая площадь </w:t>
      </w:r>
      <w:r w:rsidRPr="004B5A5B">
        <w:rPr>
          <w:rFonts w:ascii="Times New Roman" w:eastAsia="Times New Roman" w:hAnsi="Times New Roman"/>
          <w:sz w:val="28"/>
          <w:szCs w:val="28"/>
          <w:lang w:eastAsia="ru-RU"/>
        </w:rPr>
        <w:t>507,57 га.</w:t>
      </w:r>
    </w:p>
    <w:p w14:paraId="7BDE155B"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Планируемая площадь 491,53 га.</w:t>
      </w:r>
    </w:p>
    <w:p w14:paraId="11E63547"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lastRenderedPageBreak/>
        <w:t>Сокращение площади составит 16,04 га.</w:t>
      </w:r>
    </w:p>
    <w:p w14:paraId="2016BB1D" w14:textId="2FC46839" w:rsidR="001A3146" w:rsidRDefault="001A3146" w:rsidP="002851FE">
      <w:pPr>
        <w:tabs>
          <w:tab w:val="left" w:pos="284"/>
          <w:tab w:val="left" w:pos="426"/>
        </w:tabs>
        <w:spacing w:after="0" w:line="240" w:lineRule="auto"/>
        <w:ind w:firstLine="709"/>
        <w:contextualSpacing/>
        <w:jc w:val="both"/>
        <w:rPr>
          <w:rFonts w:ascii="Times New Roman" w:hAnsi="Times New Roman"/>
          <w:sz w:val="28"/>
          <w:szCs w:val="24"/>
        </w:rPr>
      </w:pPr>
    </w:p>
    <w:p w14:paraId="61412876" w14:textId="77777777" w:rsidR="00A24CBF" w:rsidRPr="004B5A5B" w:rsidRDefault="00A24CBF" w:rsidP="00A24CBF">
      <w:pPr>
        <w:tabs>
          <w:tab w:val="left" w:pos="284"/>
          <w:tab w:val="left" w:pos="426"/>
        </w:tabs>
        <w:spacing w:after="0" w:line="240" w:lineRule="auto"/>
        <w:ind w:firstLine="709"/>
        <w:jc w:val="both"/>
        <w:rPr>
          <w:rFonts w:ascii="Times New Roman" w:hAnsi="Times New Roman"/>
          <w:b/>
          <w:bCs/>
          <w:sz w:val="28"/>
          <w:szCs w:val="28"/>
        </w:rPr>
      </w:pPr>
      <w:r w:rsidRPr="004B5A5B">
        <w:rPr>
          <w:rFonts w:ascii="Times New Roman" w:hAnsi="Times New Roman"/>
          <w:b/>
          <w:bCs/>
          <w:sz w:val="28"/>
          <w:szCs w:val="28"/>
          <w:u w:val="single"/>
        </w:rPr>
        <w:t>Предложение по изменению границ с. Рассказово</w:t>
      </w:r>
    </w:p>
    <w:p w14:paraId="1BBA2F34" w14:textId="0CF0BA5D"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Граница откорректирована в соответствии с кадастровым делением и косм</w:t>
      </w:r>
      <w:r>
        <w:rPr>
          <w:rFonts w:ascii="Times New Roman" w:hAnsi="Times New Roman"/>
          <w:sz w:val="28"/>
          <w:szCs w:val="28"/>
        </w:rPr>
        <w:t xml:space="preserve">ическим </w:t>
      </w:r>
      <w:r w:rsidRPr="004B5A5B">
        <w:rPr>
          <w:rFonts w:ascii="Times New Roman" w:hAnsi="Times New Roman"/>
          <w:sz w:val="28"/>
          <w:szCs w:val="28"/>
        </w:rPr>
        <w:t>снимком, включена территории под зону застройки индивидуальными жилыми домами и объекты водоснабжения (скважина, ВОС, водонапорная башня).</w:t>
      </w:r>
    </w:p>
    <w:p w14:paraId="50B1ACCA"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 xml:space="preserve">Существующая площадь </w:t>
      </w:r>
      <w:r w:rsidRPr="004B5A5B">
        <w:rPr>
          <w:rFonts w:ascii="Times New Roman" w:eastAsia="Times New Roman" w:hAnsi="Times New Roman"/>
          <w:sz w:val="28"/>
          <w:szCs w:val="28"/>
          <w:lang w:eastAsia="ru-RU"/>
        </w:rPr>
        <w:t>86,03 га.</w:t>
      </w:r>
    </w:p>
    <w:p w14:paraId="4B3EA57D"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Планируемая площадь 83,81 га.</w:t>
      </w:r>
    </w:p>
    <w:p w14:paraId="3D5F79A9"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Сокращение площади составит 2,22 га.</w:t>
      </w:r>
    </w:p>
    <w:p w14:paraId="12CB2CA7" w14:textId="77777777" w:rsidR="00A24CBF" w:rsidRPr="004B5A5B" w:rsidRDefault="00A24CBF" w:rsidP="00A24CBF">
      <w:pPr>
        <w:tabs>
          <w:tab w:val="left" w:pos="284"/>
          <w:tab w:val="left" w:pos="426"/>
        </w:tabs>
        <w:spacing w:after="0" w:line="240" w:lineRule="auto"/>
        <w:ind w:firstLine="709"/>
        <w:jc w:val="both"/>
        <w:rPr>
          <w:rFonts w:ascii="Times New Roman" w:hAnsi="Times New Roman"/>
          <w:b/>
          <w:bCs/>
          <w:i/>
          <w:iCs/>
          <w:sz w:val="28"/>
          <w:szCs w:val="28"/>
          <w:u w:val="single"/>
        </w:rPr>
      </w:pPr>
    </w:p>
    <w:p w14:paraId="177CB77F" w14:textId="77777777" w:rsidR="00A24CBF" w:rsidRPr="004B5A5B" w:rsidRDefault="00A24CBF" w:rsidP="00A24CBF">
      <w:pPr>
        <w:tabs>
          <w:tab w:val="left" w:pos="284"/>
          <w:tab w:val="left" w:pos="426"/>
        </w:tabs>
        <w:spacing w:after="0" w:line="240" w:lineRule="auto"/>
        <w:ind w:firstLine="709"/>
        <w:jc w:val="both"/>
        <w:rPr>
          <w:rFonts w:ascii="Times New Roman" w:hAnsi="Times New Roman"/>
          <w:b/>
          <w:bCs/>
          <w:sz w:val="28"/>
          <w:szCs w:val="28"/>
        </w:rPr>
      </w:pPr>
      <w:r w:rsidRPr="004B5A5B">
        <w:rPr>
          <w:rFonts w:ascii="Times New Roman" w:hAnsi="Times New Roman"/>
          <w:b/>
          <w:bCs/>
          <w:sz w:val="28"/>
          <w:szCs w:val="28"/>
          <w:u w:val="single"/>
        </w:rPr>
        <w:t>Предложение по изменению границ с. Новоселище</w:t>
      </w:r>
    </w:p>
    <w:p w14:paraId="269838CA" w14:textId="10BD17D8"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В границу населенного пункта включены участки, относящиеся к категории земель «земли населенных пунктов», так же откорректировано в соответствии с кадастровым делением и косм</w:t>
      </w:r>
      <w:r>
        <w:rPr>
          <w:rFonts w:ascii="Times New Roman" w:hAnsi="Times New Roman"/>
          <w:sz w:val="28"/>
          <w:szCs w:val="28"/>
        </w:rPr>
        <w:t xml:space="preserve">ическим </w:t>
      </w:r>
      <w:r w:rsidRPr="004B5A5B">
        <w:rPr>
          <w:rFonts w:ascii="Times New Roman" w:hAnsi="Times New Roman"/>
          <w:sz w:val="28"/>
          <w:szCs w:val="28"/>
        </w:rPr>
        <w:t>снимком, исключены земли лесного фонда.</w:t>
      </w:r>
    </w:p>
    <w:p w14:paraId="38C752F5"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 xml:space="preserve">Существующая площадь </w:t>
      </w:r>
      <w:r w:rsidRPr="004B5A5B">
        <w:rPr>
          <w:rFonts w:ascii="Times New Roman" w:eastAsia="Times New Roman" w:hAnsi="Times New Roman"/>
          <w:sz w:val="28"/>
          <w:szCs w:val="28"/>
          <w:lang w:eastAsia="ru-RU"/>
        </w:rPr>
        <w:t>229,41 га.</w:t>
      </w:r>
    </w:p>
    <w:p w14:paraId="51C655F9"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Планируемая площадь 222,57 га.</w:t>
      </w:r>
    </w:p>
    <w:p w14:paraId="40DD0A8C"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Сокращение площади составит 6,84 га.</w:t>
      </w:r>
    </w:p>
    <w:p w14:paraId="7AEA7592"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p>
    <w:p w14:paraId="0FAD64A4" w14:textId="77777777" w:rsidR="00A24CBF" w:rsidRPr="004B5A5B" w:rsidRDefault="00A24CBF" w:rsidP="00A24CBF">
      <w:pPr>
        <w:tabs>
          <w:tab w:val="left" w:pos="284"/>
          <w:tab w:val="left" w:pos="426"/>
        </w:tabs>
        <w:spacing w:after="0" w:line="240" w:lineRule="auto"/>
        <w:ind w:firstLine="709"/>
        <w:jc w:val="both"/>
        <w:rPr>
          <w:rFonts w:ascii="Times New Roman" w:hAnsi="Times New Roman"/>
          <w:b/>
          <w:bCs/>
          <w:sz w:val="28"/>
          <w:szCs w:val="28"/>
        </w:rPr>
      </w:pPr>
      <w:r w:rsidRPr="004B5A5B">
        <w:rPr>
          <w:rFonts w:ascii="Times New Roman" w:hAnsi="Times New Roman"/>
          <w:b/>
          <w:bCs/>
          <w:sz w:val="28"/>
          <w:szCs w:val="28"/>
          <w:u w:val="single"/>
        </w:rPr>
        <w:t>Предложение по изменению границ с. Пархоменко</w:t>
      </w:r>
    </w:p>
    <w:p w14:paraId="09FAB223" w14:textId="10C22606"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Граница населенного пункта откорректирована в соответствии с кадастровым делением и косм</w:t>
      </w:r>
      <w:r>
        <w:rPr>
          <w:rFonts w:ascii="Times New Roman" w:hAnsi="Times New Roman"/>
          <w:sz w:val="28"/>
          <w:szCs w:val="28"/>
        </w:rPr>
        <w:t xml:space="preserve">ическим </w:t>
      </w:r>
      <w:r w:rsidRPr="004B5A5B">
        <w:rPr>
          <w:rFonts w:ascii="Times New Roman" w:hAnsi="Times New Roman"/>
          <w:sz w:val="28"/>
          <w:szCs w:val="28"/>
        </w:rPr>
        <w:t>снимком, с учетом исключения из неё земель лесного фонда, за исключением земельных участков, в отношении которых необходимо выполнение мероприятий по устранению противоречий в сведениях государственных реестров.</w:t>
      </w:r>
    </w:p>
    <w:p w14:paraId="719091EC"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Существующая площадь 183,70</w:t>
      </w:r>
      <w:r w:rsidRPr="004B5A5B">
        <w:rPr>
          <w:rFonts w:ascii="Times New Roman" w:eastAsia="Times New Roman" w:hAnsi="Times New Roman"/>
          <w:sz w:val="28"/>
          <w:szCs w:val="28"/>
          <w:lang w:eastAsia="ru-RU"/>
        </w:rPr>
        <w:t xml:space="preserve"> га.</w:t>
      </w:r>
    </w:p>
    <w:p w14:paraId="523B0731"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Планируемая площадь 146,39 га.</w:t>
      </w:r>
    </w:p>
    <w:p w14:paraId="3D8FB167"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Сокращение площади составит 37,31 га.</w:t>
      </w:r>
    </w:p>
    <w:p w14:paraId="4C9584A6"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p>
    <w:p w14:paraId="1F0EB20B" w14:textId="77777777" w:rsidR="00A24CBF" w:rsidRPr="004B5A5B" w:rsidRDefault="00A24CBF" w:rsidP="00A24CBF">
      <w:pPr>
        <w:tabs>
          <w:tab w:val="left" w:pos="284"/>
          <w:tab w:val="left" w:pos="426"/>
        </w:tabs>
        <w:spacing w:after="0" w:line="240" w:lineRule="auto"/>
        <w:ind w:firstLine="709"/>
        <w:jc w:val="both"/>
        <w:rPr>
          <w:rFonts w:ascii="Times New Roman" w:hAnsi="Times New Roman"/>
          <w:b/>
          <w:bCs/>
        </w:rPr>
      </w:pPr>
      <w:r w:rsidRPr="004B5A5B">
        <w:rPr>
          <w:rFonts w:ascii="Times New Roman" w:hAnsi="Times New Roman"/>
          <w:b/>
          <w:bCs/>
          <w:sz w:val="28"/>
          <w:szCs w:val="28"/>
          <w:u w:val="single"/>
        </w:rPr>
        <w:t>Предложение по изменению границ с. Камень-Рыболов</w:t>
      </w:r>
    </w:p>
    <w:p w14:paraId="11D10C64"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В границу с. Камень-Рыболов включены</w:t>
      </w:r>
      <w:r w:rsidRPr="004B5A5B">
        <w:rPr>
          <w:rFonts w:ascii="Times New Roman" w:hAnsi="Times New Roman"/>
          <w:b/>
          <w:bCs/>
          <w:sz w:val="28"/>
          <w:szCs w:val="28"/>
        </w:rPr>
        <w:t xml:space="preserve"> </w:t>
      </w:r>
      <w:r w:rsidRPr="004B5A5B">
        <w:rPr>
          <w:rFonts w:ascii="Times New Roman" w:hAnsi="Times New Roman"/>
          <w:sz w:val="28"/>
          <w:szCs w:val="28"/>
        </w:rPr>
        <w:t>участки, относящиеся, в соответствии с кадастровыми данными, к селу Камень-Рыболов.</w:t>
      </w:r>
    </w:p>
    <w:p w14:paraId="1BD51B3E" w14:textId="6CA182EF"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Границы корректируются так же с учетом характерных точек дорожной сети, зон использования</w:t>
      </w:r>
      <w:r w:rsidR="00A338AC">
        <w:rPr>
          <w:rFonts w:ascii="Times New Roman" w:hAnsi="Times New Roman"/>
          <w:sz w:val="28"/>
          <w:szCs w:val="28"/>
        </w:rPr>
        <w:t>.</w:t>
      </w:r>
    </w:p>
    <w:p w14:paraId="5982D4DE"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 xml:space="preserve">Существующая площадь </w:t>
      </w:r>
      <w:r w:rsidRPr="004B5A5B">
        <w:rPr>
          <w:rFonts w:ascii="Times New Roman" w:eastAsia="Times New Roman" w:hAnsi="Times New Roman"/>
          <w:sz w:val="28"/>
          <w:szCs w:val="28"/>
          <w:lang w:eastAsia="ru-RU"/>
        </w:rPr>
        <w:t>1446,79 га.</w:t>
      </w:r>
    </w:p>
    <w:p w14:paraId="0B2D1D19"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Планируемая площадь 1464,22 га.</w:t>
      </w:r>
    </w:p>
    <w:p w14:paraId="5CC1F064"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Увеличение площади составит 17,43 га.</w:t>
      </w:r>
    </w:p>
    <w:p w14:paraId="173021E5"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p>
    <w:p w14:paraId="2C910172" w14:textId="77777777" w:rsidR="00A24CBF" w:rsidRPr="004B5A5B" w:rsidRDefault="00A24CBF" w:rsidP="00A24CBF">
      <w:pPr>
        <w:tabs>
          <w:tab w:val="left" w:pos="284"/>
          <w:tab w:val="left" w:pos="426"/>
        </w:tabs>
        <w:spacing w:after="0" w:line="240" w:lineRule="auto"/>
        <w:ind w:firstLine="709"/>
        <w:jc w:val="both"/>
        <w:rPr>
          <w:rFonts w:ascii="Times New Roman" w:hAnsi="Times New Roman"/>
          <w:b/>
          <w:bCs/>
          <w:sz w:val="28"/>
          <w:szCs w:val="28"/>
        </w:rPr>
      </w:pPr>
      <w:r w:rsidRPr="004B5A5B">
        <w:rPr>
          <w:rFonts w:ascii="Times New Roman" w:hAnsi="Times New Roman"/>
          <w:b/>
          <w:bCs/>
          <w:sz w:val="28"/>
          <w:szCs w:val="28"/>
          <w:u w:val="single"/>
        </w:rPr>
        <w:t>Предложение по изменению границ с. Астраханка</w:t>
      </w:r>
    </w:p>
    <w:p w14:paraId="51F12F2E" w14:textId="31D3D2D0"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В границу населенного пункта включены</w:t>
      </w:r>
      <w:r w:rsidRPr="004B5A5B">
        <w:rPr>
          <w:rFonts w:ascii="Times New Roman" w:hAnsi="Times New Roman"/>
          <w:b/>
          <w:bCs/>
          <w:sz w:val="28"/>
          <w:szCs w:val="28"/>
        </w:rPr>
        <w:t xml:space="preserve"> </w:t>
      </w:r>
      <w:r w:rsidRPr="004B5A5B">
        <w:rPr>
          <w:rFonts w:ascii="Times New Roman" w:hAnsi="Times New Roman"/>
          <w:sz w:val="28"/>
          <w:szCs w:val="28"/>
        </w:rPr>
        <w:t>участки, относящиеся, в соответствии с кадастровыми данными, к с. Астраханка, так же откорректировано в соответствии с косм</w:t>
      </w:r>
      <w:r>
        <w:rPr>
          <w:rFonts w:ascii="Times New Roman" w:hAnsi="Times New Roman"/>
          <w:sz w:val="28"/>
          <w:szCs w:val="28"/>
        </w:rPr>
        <w:t xml:space="preserve">ическим </w:t>
      </w:r>
      <w:r w:rsidRPr="004B5A5B">
        <w:rPr>
          <w:rFonts w:ascii="Times New Roman" w:hAnsi="Times New Roman"/>
          <w:sz w:val="28"/>
          <w:szCs w:val="28"/>
        </w:rPr>
        <w:t>снимком и кадастровым делением.</w:t>
      </w:r>
    </w:p>
    <w:p w14:paraId="2CABDD77"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 xml:space="preserve">Существующая площадь </w:t>
      </w:r>
      <w:r w:rsidRPr="004B5A5B">
        <w:rPr>
          <w:rFonts w:ascii="Times New Roman" w:eastAsia="Times New Roman" w:hAnsi="Times New Roman"/>
          <w:sz w:val="28"/>
          <w:szCs w:val="28"/>
          <w:lang w:eastAsia="ru-RU"/>
        </w:rPr>
        <w:t>762,06 га.</w:t>
      </w:r>
    </w:p>
    <w:p w14:paraId="585BEB55"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Планируемая площадь 745,29 га.</w:t>
      </w:r>
    </w:p>
    <w:p w14:paraId="595FF232"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Сокращение площади составит 16,77 га.</w:t>
      </w:r>
    </w:p>
    <w:p w14:paraId="61C120CC" w14:textId="77777777" w:rsidR="001A3146" w:rsidRDefault="001A3146" w:rsidP="002851FE">
      <w:pPr>
        <w:tabs>
          <w:tab w:val="left" w:pos="284"/>
          <w:tab w:val="left" w:pos="426"/>
        </w:tabs>
        <w:spacing w:after="0" w:line="240" w:lineRule="auto"/>
        <w:ind w:firstLine="709"/>
        <w:contextualSpacing/>
        <w:jc w:val="both"/>
        <w:rPr>
          <w:rFonts w:ascii="Times New Roman" w:hAnsi="Times New Roman"/>
          <w:sz w:val="28"/>
          <w:szCs w:val="24"/>
        </w:rPr>
      </w:pPr>
    </w:p>
    <w:p w14:paraId="71E1C74A" w14:textId="77777777" w:rsidR="00A24CBF" w:rsidRPr="004B5A5B" w:rsidRDefault="00A24CBF" w:rsidP="00A24CBF">
      <w:pPr>
        <w:tabs>
          <w:tab w:val="left" w:pos="284"/>
          <w:tab w:val="left" w:pos="426"/>
        </w:tabs>
        <w:spacing w:after="0" w:line="240" w:lineRule="auto"/>
        <w:ind w:firstLine="709"/>
        <w:jc w:val="both"/>
        <w:rPr>
          <w:rFonts w:ascii="Times New Roman" w:hAnsi="Times New Roman"/>
          <w:b/>
          <w:bCs/>
          <w:sz w:val="28"/>
          <w:szCs w:val="28"/>
        </w:rPr>
      </w:pPr>
      <w:r w:rsidRPr="004B5A5B">
        <w:rPr>
          <w:rFonts w:ascii="Times New Roman" w:hAnsi="Times New Roman"/>
          <w:b/>
          <w:bCs/>
          <w:sz w:val="28"/>
          <w:szCs w:val="28"/>
          <w:u w:val="single"/>
        </w:rPr>
        <w:lastRenderedPageBreak/>
        <w:t>Предложение по изменению границ ж/д ст. Камень-Рыболов</w:t>
      </w:r>
    </w:p>
    <w:p w14:paraId="7DA75A5D"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Граница населенного пункта откорректирована в связи с исключением пересечения с земельным участком № 25:19:030202:565.</w:t>
      </w:r>
    </w:p>
    <w:p w14:paraId="1842A4FD"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 xml:space="preserve">Существующая площадь </w:t>
      </w:r>
      <w:r w:rsidRPr="004B5A5B">
        <w:rPr>
          <w:rFonts w:ascii="Times New Roman" w:eastAsia="Times New Roman" w:hAnsi="Times New Roman"/>
          <w:sz w:val="28"/>
          <w:szCs w:val="28"/>
          <w:lang w:eastAsia="ru-RU"/>
        </w:rPr>
        <w:t>418,71 га.</w:t>
      </w:r>
    </w:p>
    <w:p w14:paraId="4FC0337C"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Планируемая площадь 418,10 га.</w:t>
      </w:r>
    </w:p>
    <w:p w14:paraId="1B83F105"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Сокращение площади составит 0,61 га.</w:t>
      </w:r>
    </w:p>
    <w:p w14:paraId="2FC1FF8B" w14:textId="77777777" w:rsidR="00A24CBF" w:rsidRPr="004B5A5B" w:rsidRDefault="00A24CBF" w:rsidP="00A24CBF">
      <w:pPr>
        <w:tabs>
          <w:tab w:val="left" w:pos="284"/>
          <w:tab w:val="left" w:pos="426"/>
        </w:tabs>
        <w:spacing w:after="0" w:line="240" w:lineRule="auto"/>
        <w:ind w:firstLine="709"/>
        <w:jc w:val="both"/>
        <w:rPr>
          <w:rFonts w:ascii="Times New Roman" w:hAnsi="Times New Roman"/>
          <w:b/>
          <w:bCs/>
          <w:sz w:val="28"/>
          <w:szCs w:val="28"/>
        </w:rPr>
      </w:pPr>
    </w:p>
    <w:p w14:paraId="40755036" w14:textId="77777777" w:rsidR="00A24CBF" w:rsidRPr="004B5A5B" w:rsidRDefault="00A24CBF" w:rsidP="00A24CBF">
      <w:pPr>
        <w:tabs>
          <w:tab w:val="left" w:pos="284"/>
          <w:tab w:val="left" w:pos="426"/>
        </w:tabs>
        <w:spacing w:after="0" w:line="240" w:lineRule="auto"/>
        <w:ind w:firstLine="709"/>
        <w:jc w:val="both"/>
        <w:rPr>
          <w:rFonts w:ascii="Times New Roman" w:hAnsi="Times New Roman"/>
          <w:b/>
          <w:bCs/>
          <w:sz w:val="28"/>
          <w:szCs w:val="28"/>
        </w:rPr>
      </w:pPr>
      <w:r w:rsidRPr="004B5A5B">
        <w:rPr>
          <w:rFonts w:ascii="Times New Roman" w:hAnsi="Times New Roman"/>
          <w:b/>
          <w:bCs/>
          <w:sz w:val="28"/>
          <w:szCs w:val="28"/>
          <w:u w:val="single"/>
        </w:rPr>
        <w:t>Предложение по изменению границ с. Платоно-Александровское</w:t>
      </w:r>
    </w:p>
    <w:p w14:paraId="6F9303DA" w14:textId="3DA0279E"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Граница населенного пункта откорректирована в связи с исключением кадастровых ошибок, в соответствии с косм</w:t>
      </w:r>
      <w:r>
        <w:rPr>
          <w:rFonts w:ascii="Times New Roman" w:hAnsi="Times New Roman"/>
          <w:sz w:val="28"/>
          <w:szCs w:val="28"/>
        </w:rPr>
        <w:t xml:space="preserve">ическим </w:t>
      </w:r>
      <w:r w:rsidRPr="004B5A5B">
        <w:rPr>
          <w:rFonts w:ascii="Times New Roman" w:hAnsi="Times New Roman"/>
          <w:sz w:val="28"/>
          <w:szCs w:val="28"/>
        </w:rPr>
        <w:t>снимком и существующим кадастровым делением, с учетом исключения из нее земель лесного фонда.</w:t>
      </w:r>
    </w:p>
    <w:p w14:paraId="7607B309"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Существующая площадь 311,80 га.</w:t>
      </w:r>
    </w:p>
    <w:p w14:paraId="206C4F64"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Планируемая площадь 269,16 га.</w:t>
      </w:r>
    </w:p>
    <w:p w14:paraId="762E7130"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Сокращение площади составит 42,64 га.</w:t>
      </w:r>
    </w:p>
    <w:p w14:paraId="6EB931AD" w14:textId="77777777" w:rsidR="00A24CBF" w:rsidRPr="004B5A5B" w:rsidRDefault="00A24CBF" w:rsidP="00A24CBF">
      <w:pPr>
        <w:tabs>
          <w:tab w:val="left" w:pos="284"/>
          <w:tab w:val="left" w:pos="426"/>
        </w:tabs>
        <w:spacing w:after="0" w:line="240" w:lineRule="auto"/>
        <w:ind w:firstLine="709"/>
        <w:jc w:val="both"/>
        <w:rPr>
          <w:rFonts w:ascii="Times New Roman" w:hAnsi="Times New Roman"/>
          <w:b/>
          <w:bCs/>
          <w:sz w:val="28"/>
          <w:szCs w:val="28"/>
        </w:rPr>
      </w:pPr>
    </w:p>
    <w:p w14:paraId="51B3A1C6" w14:textId="77777777" w:rsidR="00A24CBF" w:rsidRPr="004B5A5B" w:rsidRDefault="00A24CBF" w:rsidP="00A24CBF">
      <w:pPr>
        <w:tabs>
          <w:tab w:val="left" w:pos="284"/>
          <w:tab w:val="left" w:pos="426"/>
        </w:tabs>
        <w:spacing w:after="0" w:line="240" w:lineRule="auto"/>
        <w:ind w:firstLine="709"/>
        <w:jc w:val="both"/>
        <w:rPr>
          <w:rFonts w:ascii="Times New Roman" w:hAnsi="Times New Roman"/>
          <w:b/>
          <w:bCs/>
          <w:sz w:val="28"/>
          <w:szCs w:val="28"/>
        </w:rPr>
      </w:pPr>
      <w:r w:rsidRPr="004B5A5B">
        <w:rPr>
          <w:rFonts w:ascii="Times New Roman" w:hAnsi="Times New Roman"/>
          <w:b/>
          <w:bCs/>
          <w:sz w:val="28"/>
          <w:szCs w:val="28"/>
          <w:u w:val="single"/>
        </w:rPr>
        <w:t>Предложение по изменению границ с. Владимиро-Петровка</w:t>
      </w:r>
    </w:p>
    <w:p w14:paraId="7352005E" w14:textId="51B5D764" w:rsidR="00A24CBF" w:rsidRPr="004B5A5B" w:rsidRDefault="00A24CBF" w:rsidP="00A24CBF">
      <w:pPr>
        <w:tabs>
          <w:tab w:val="left" w:pos="284"/>
          <w:tab w:val="left" w:pos="426"/>
        </w:tabs>
        <w:spacing w:after="0" w:line="240" w:lineRule="auto"/>
        <w:ind w:firstLine="709"/>
        <w:jc w:val="both"/>
        <w:rPr>
          <w:rFonts w:ascii="Times New Roman" w:hAnsi="Times New Roman"/>
          <w:b/>
          <w:bCs/>
          <w:sz w:val="28"/>
          <w:szCs w:val="28"/>
        </w:rPr>
      </w:pPr>
      <w:r w:rsidRPr="004B5A5B">
        <w:rPr>
          <w:rFonts w:ascii="Times New Roman" w:hAnsi="Times New Roman"/>
          <w:sz w:val="28"/>
          <w:szCs w:val="28"/>
        </w:rPr>
        <w:t xml:space="preserve">Граница населенного пункта откорректирована в связи с исключением кадастровых ошибок, в соответствии </w:t>
      </w:r>
      <w:r>
        <w:rPr>
          <w:rFonts w:ascii="Times New Roman" w:hAnsi="Times New Roman"/>
          <w:sz w:val="28"/>
          <w:szCs w:val="28"/>
        </w:rPr>
        <w:t xml:space="preserve">с </w:t>
      </w:r>
      <w:r w:rsidRPr="004B5A5B">
        <w:rPr>
          <w:rFonts w:ascii="Times New Roman" w:hAnsi="Times New Roman"/>
          <w:sz w:val="28"/>
          <w:szCs w:val="28"/>
        </w:rPr>
        <w:t>косм</w:t>
      </w:r>
      <w:r>
        <w:rPr>
          <w:rFonts w:ascii="Times New Roman" w:hAnsi="Times New Roman"/>
          <w:sz w:val="28"/>
          <w:szCs w:val="28"/>
        </w:rPr>
        <w:t xml:space="preserve">ическим </w:t>
      </w:r>
      <w:r w:rsidRPr="004B5A5B">
        <w:rPr>
          <w:rFonts w:ascii="Times New Roman" w:hAnsi="Times New Roman"/>
          <w:sz w:val="28"/>
          <w:szCs w:val="28"/>
        </w:rPr>
        <w:t>снимком и существующим кадастровым делением.</w:t>
      </w:r>
    </w:p>
    <w:p w14:paraId="2BE51561"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 xml:space="preserve">Существующая площадь </w:t>
      </w:r>
      <w:r w:rsidRPr="004B5A5B">
        <w:rPr>
          <w:rFonts w:ascii="Times New Roman" w:eastAsia="Times New Roman" w:hAnsi="Times New Roman"/>
          <w:sz w:val="28"/>
          <w:szCs w:val="28"/>
          <w:lang w:eastAsia="ru-RU"/>
        </w:rPr>
        <w:t>153,51 га.</w:t>
      </w:r>
    </w:p>
    <w:p w14:paraId="0E71EE34"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 xml:space="preserve">Планируемая площадь </w:t>
      </w:r>
      <w:r w:rsidRPr="004B5A5B">
        <w:rPr>
          <w:rFonts w:ascii="Times New Roman" w:eastAsia="Times New Roman" w:hAnsi="Times New Roman"/>
          <w:sz w:val="28"/>
          <w:szCs w:val="28"/>
        </w:rPr>
        <w:t>220</w:t>
      </w:r>
      <w:r w:rsidRPr="004B5A5B">
        <w:rPr>
          <w:rFonts w:ascii="Times New Roman" w:hAnsi="Times New Roman"/>
          <w:sz w:val="28"/>
          <w:szCs w:val="28"/>
        </w:rPr>
        <w:t>,</w:t>
      </w:r>
      <w:r w:rsidRPr="004B5A5B">
        <w:rPr>
          <w:rFonts w:ascii="Times New Roman" w:eastAsia="Times New Roman" w:hAnsi="Times New Roman"/>
          <w:sz w:val="28"/>
          <w:szCs w:val="28"/>
        </w:rPr>
        <w:t>21 га.</w:t>
      </w:r>
    </w:p>
    <w:p w14:paraId="43CBEAB3"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Увеличение площади составит 66,7 га.</w:t>
      </w:r>
    </w:p>
    <w:p w14:paraId="00F7BC82" w14:textId="77777777" w:rsidR="00A24CBF" w:rsidRPr="004B5A5B" w:rsidRDefault="00A24CBF" w:rsidP="00A24CBF">
      <w:pPr>
        <w:tabs>
          <w:tab w:val="left" w:pos="284"/>
          <w:tab w:val="left" w:pos="426"/>
        </w:tabs>
        <w:spacing w:after="0" w:line="240" w:lineRule="auto"/>
        <w:ind w:firstLine="709"/>
        <w:contextualSpacing/>
        <w:jc w:val="both"/>
        <w:rPr>
          <w:rFonts w:ascii="Times New Roman" w:hAnsi="Times New Roman"/>
          <w:sz w:val="28"/>
          <w:szCs w:val="24"/>
        </w:rPr>
      </w:pPr>
    </w:p>
    <w:p w14:paraId="3B0774C9" w14:textId="77777777" w:rsidR="00A24CBF" w:rsidRPr="004B5A5B" w:rsidRDefault="00A24CBF" w:rsidP="00A24CBF">
      <w:pPr>
        <w:tabs>
          <w:tab w:val="left" w:pos="284"/>
          <w:tab w:val="left" w:pos="426"/>
        </w:tabs>
        <w:spacing w:after="0" w:line="240" w:lineRule="auto"/>
        <w:ind w:firstLine="709"/>
        <w:jc w:val="both"/>
        <w:rPr>
          <w:rFonts w:ascii="Times New Roman" w:hAnsi="Times New Roman"/>
          <w:b/>
          <w:bCs/>
          <w:sz w:val="28"/>
          <w:szCs w:val="28"/>
        </w:rPr>
      </w:pPr>
      <w:r w:rsidRPr="004B5A5B">
        <w:rPr>
          <w:rFonts w:ascii="Times New Roman" w:hAnsi="Times New Roman"/>
          <w:b/>
          <w:bCs/>
          <w:sz w:val="28"/>
          <w:szCs w:val="28"/>
          <w:u w:val="single"/>
        </w:rPr>
        <w:t>Предложение по изменению границ с. Турий Рог</w:t>
      </w:r>
    </w:p>
    <w:p w14:paraId="28180748"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В границу с. Турий Рог включен</w:t>
      </w:r>
      <w:r w:rsidRPr="004B5A5B">
        <w:rPr>
          <w:rFonts w:ascii="Times New Roman" w:hAnsi="Times New Roman"/>
          <w:b/>
          <w:bCs/>
          <w:sz w:val="28"/>
          <w:szCs w:val="28"/>
        </w:rPr>
        <w:t xml:space="preserve"> </w:t>
      </w:r>
      <w:r w:rsidRPr="004B5A5B">
        <w:rPr>
          <w:rFonts w:ascii="Times New Roman" w:hAnsi="Times New Roman"/>
          <w:sz w:val="28"/>
          <w:szCs w:val="28"/>
        </w:rPr>
        <w:t>участок, относящийся, в соответствии с кадастровыми данными, к с. Турий Рог.</w:t>
      </w:r>
    </w:p>
    <w:p w14:paraId="3CDC264E"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Существующая площадь 329,30 га.</w:t>
      </w:r>
    </w:p>
    <w:p w14:paraId="64B64D4F"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Планируемая площадь 334,21 га.</w:t>
      </w:r>
    </w:p>
    <w:p w14:paraId="40C0BAC6" w14:textId="77777777" w:rsidR="00A24CBF" w:rsidRPr="004B5A5B" w:rsidRDefault="00A24CBF" w:rsidP="00A24CBF">
      <w:pPr>
        <w:tabs>
          <w:tab w:val="left" w:pos="284"/>
          <w:tab w:val="left" w:pos="426"/>
        </w:tabs>
        <w:spacing w:after="0" w:line="240" w:lineRule="auto"/>
        <w:ind w:firstLine="709"/>
        <w:jc w:val="both"/>
        <w:rPr>
          <w:rFonts w:ascii="Times New Roman" w:hAnsi="Times New Roman"/>
          <w:sz w:val="28"/>
          <w:szCs w:val="28"/>
        </w:rPr>
      </w:pPr>
      <w:r w:rsidRPr="004B5A5B">
        <w:rPr>
          <w:rFonts w:ascii="Times New Roman" w:hAnsi="Times New Roman"/>
          <w:sz w:val="28"/>
          <w:szCs w:val="28"/>
        </w:rPr>
        <w:t>Увеличение площади составит 4,91 га.</w:t>
      </w:r>
    </w:p>
    <w:p w14:paraId="79F80C1E" w14:textId="77777777" w:rsidR="001A3146" w:rsidRPr="00ED0492" w:rsidRDefault="001A3146" w:rsidP="002851FE">
      <w:pPr>
        <w:tabs>
          <w:tab w:val="left" w:pos="284"/>
          <w:tab w:val="left" w:pos="426"/>
        </w:tabs>
        <w:spacing w:after="0" w:line="240" w:lineRule="auto"/>
        <w:ind w:firstLine="709"/>
        <w:contextualSpacing/>
        <w:jc w:val="both"/>
        <w:rPr>
          <w:rFonts w:ascii="Times New Roman" w:hAnsi="Times New Roman"/>
          <w:sz w:val="28"/>
          <w:szCs w:val="24"/>
        </w:rPr>
      </w:pPr>
    </w:p>
    <w:p w14:paraId="5155A1AC" w14:textId="7677ED07" w:rsidR="003A7901" w:rsidRPr="00ED0492" w:rsidRDefault="003A7901" w:rsidP="002851FE">
      <w:pPr>
        <w:pStyle w:val="2"/>
        <w:numPr>
          <w:ilvl w:val="1"/>
          <w:numId w:val="51"/>
        </w:numPr>
        <w:tabs>
          <w:tab w:val="left" w:pos="284"/>
          <w:tab w:val="left" w:pos="426"/>
        </w:tabs>
        <w:spacing w:before="240"/>
        <w:ind w:left="709" w:firstLine="0"/>
        <w:jc w:val="both"/>
        <w:rPr>
          <w:b/>
        </w:rPr>
      </w:pPr>
      <w:bookmarkStart w:id="387" w:name="_Toc468971948"/>
      <w:bookmarkStart w:id="388" w:name="_Toc475037114"/>
      <w:bookmarkStart w:id="389" w:name="_Toc144335994"/>
      <w:bookmarkEnd w:id="382"/>
      <w:r w:rsidRPr="00ED0492">
        <w:rPr>
          <w:b/>
        </w:rPr>
        <w:t>Развитие жил</w:t>
      </w:r>
      <w:r w:rsidR="00BF3F53">
        <w:rPr>
          <w:b/>
        </w:rPr>
        <w:t>ищного</w:t>
      </w:r>
      <w:r w:rsidRPr="00ED0492">
        <w:rPr>
          <w:b/>
        </w:rPr>
        <w:t xml:space="preserve"> </w:t>
      </w:r>
      <w:bookmarkEnd w:id="387"/>
      <w:bookmarkEnd w:id="388"/>
      <w:r w:rsidR="002C6A18" w:rsidRPr="00ED0492">
        <w:rPr>
          <w:b/>
        </w:rPr>
        <w:t>фонда</w:t>
      </w:r>
      <w:bookmarkEnd w:id="389"/>
    </w:p>
    <w:p w14:paraId="6572DC69" w14:textId="77777777" w:rsidR="00CA5873" w:rsidRPr="00ED0492" w:rsidRDefault="00CA5873" w:rsidP="002851FE">
      <w:pPr>
        <w:tabs>
          <w:tab w:val="left" w:pos="284"/>
          <w:tab w:val="left" w:pos="426"/>
        </w:tabs>
        <w:spacing w:after="0" w:line="240" w:lineRule="auto"/>
        <w:ind w:firstLine="709"/>
        <w:contextualSpacing/>
        <w:jc w:val="both"/>
        <w:rPr>
          <w:rFonts w:ascii="Times New Roman" w:hAnsi="Times New Roman"/>
          <w:sz w:val="28"/>
          <w:szCs w:val="24"/>
        </w:rPr>
      </w:pPr>
      <w:bookmarkStart w:id="390" w:name="_Hlk106383126"/>
      <w:r w:rsidRPr="00ED0492">
        <w:rPr>
          <w:rFonts w:ascii="Times New Roman" w:hAnsi="Times New Roman"/>
          <w:sz w:val="28"/>
          <w:szCs w:val="24"/>
        </w:rPr>
        <w:t>Целью проектных решений генерального плана в сфере жилищного строительства является обеспечение растущих потребностей населения в жилье и достижение требуемого уровня средней жилищной обеспеченности.</w:t>
      </w:r>
    </w:p>
    <w:p w14:paraId="5E4E7860" w14:textId="6376416E" w:rsidR="00971EB3" w:rsidRPr="00ED0492" w:rsidRDefault="00971EB3" w:rsidP="002851FE">
      <w:pPr>
        <w:tabs>
          <w:tab w:val="left" w:pos="284"/>
          <w:tab w:val="left" w:pos="426"/>
        </w:tabs>
        <w:spacing w:after="0" w:line="240" w:lineRule="auto"/>
        <w:ind w:firstLine="709"/>
        <w:contextualSpacing/>
        <w:jc w:val="both"/>
        <w:rPr>
          <w:rFonts w:ascii="Times New Roman" w:hAnsi="Times New Roman"/>
          <w:sz w:val="28"/>
          <w:szCs w:val="28"/>
        </w:rPr>
      </w:pPr>
      <w:bookmarkStart w:id="391" w:name="_Hlk114056152"/>
      <w:bookmarkStart w:id="392" w:name="_Hlk105762917"/>
      <w:r w:rsidRPr="00ED0492">
        <w:rPr>
          <w:rFonts w:ascii="Times New Roman" w:hAnsi="Times New Roman"/>
          <w:sz w:val="28"/>
          <w:szCs w:val="28"/>
        </w:rPr>
        <w:t>В целях обеспечения жильём и улучшения жилищных условий граждан разработаны муниципальные программы: «</w:t>
      </w:r>
      <w:bookmarkStart w:id="393" w:name="_Hlk113471742"/>
      <w:r w:rsidR="00806015" w:rsidRPr="00ED0492">
        <w:rPr>
          <w:rFonts w:ascii="Times New Roman" w:hAnsi="Times New Roman"/>
          <w:sz w:val="28"/>
          <w:szCs w:val="28"/>
        </w:rPr>
        <w:t xml:space="preserve">Обеспечение жильем молодых семей Ханкайского муниципального округа» на </w:t>
      </w:r>
      <w:r w:rsidR="00BF3F53" w:rsidRPr="00ED0492">
        <w:rPr>
          <w:rFonts w:ascii="Times New Roman" w:hAnsi="Times New Roman"/>
          <w:sz w:val="28"/>
          <w:szCs w:val="28"/>
        </w:rPr>
        <w:t>2020–2024</w:t>
      </w:r>
      <w:r w:rsidR="00806015" w:rsidRPr="00ED0492">
        <w:rPr>
          <w:rFonts w:ascii="Times New Roman" w:hAnsi="Times New Roman"/>
          <w:sz w:val="28"/>
          <w:szCs w:val="28"/>
        </w:rPr>
        <w:t xml:space="preserve"> годы</w:t>
      </w:r>
      <w:bookmarkEnd w:id="393"/>
      <w:r w:rsidRPr="00ED0492">
        <w:rPr>
          <w:rFonts w:ascii="Times New Roman" w:hAnsi="Times New Roman"/>
          <w:sz w:val="28"/>
          <w:szCs w:val="28"/>
        </w:rPr>
        <w:t xml:space="preserve">, государственных программ </w:t>
      </w:r>
      <w:r w:rsidR="00806015" w:rsidRPr="00ED0492">
        <w:rPr>
          <w:rFonts w:ascii="Times New Roman" w:hAnsi="Times New Roman"/>
          <w:sz w:val="28"/>
          <w:szCs w:val="28"/>
        </w:rPr>
        <w:t>Приморского края</w:t>
      </w:r>
      <w:r w:rsidRPr="00ED0492">
        <w:rPr>
          <w:rFonts w:ascii="Times New Roman" w:hAnsi="Times New Roman"/>
          <w:sz w:val="28"/>
          <w:szCs w:val="28"/>
        </w:rPr>
        <w:t>: «</w:t>
      </w:r>
      <w:r w:rsidR="00806015" w:rsidRPr="00ED0492">
        <w:rPr>
          <w:rFonts w:ascii="Times New Roman" w:hAnsi="Times New Roman"/>
          <w:sz w:val="28"/>
          <w:szCs w:val="28"/>
        </w:rPr>
        <w:t>Обеспечение доступным жильем и качественными услугами ЖКХ населения Приморского края</w:t>
      </w:r>
      <w:r w:rsidRPr="00ED0492">
        <w:rPr>
          <w:rFonts w:ascii="Times New Roman" w:hAnsi="Times New Roman"/>
          <w:sz w:val="28"/>
          <w:szCs w:val="28"/>
        </w:rPr>
        <w:t>»</w:t>
      </w:r>
      <w:r w:rsidR="00806015" w:rsidRPr="00ED0492">
        <w:rPr>
          <w:rFonts w:ascii="Times New Roman" w:hAnsi="Times New Roman"/>
          <w:sz w:val="28"/>
          <w:szCs w:val="28"/>
        </w:rPr>
        <w:t>.</w:t>
      </w:r>
    </w:p>
    <w:bookmarkEnd w:id="391"/>
    <w:p w14:paraId="036CED4B" w14:textId="77777777" w:rsidR="00971EB3" w:rsidRPr="00ED0492" w:rsidRDefault="00971EB3"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Основные общие задачи программ:</w:t>
      </w:r>
    </w:p>
    <w:p w14:paraId="04D817BD" w14:textId="77777777" w:rsidR="00971EB3" w:rsidRPr="00ED0492" w:rsidRDefault="00971EB3" w:rsidP="009C66F2">
      <w:pPr>
        <w:pStyle w:val="ab"/>
        <w:numPr>
          <w:ilvl w:val="0"/>
          <w:numId w:val="48"/>
        </w:numPr>
        <w:tabs>
          <w:tab w:val="left" w:pos="284"/>
          <w:tab w:val="left" w:pos="426"/>
        </w:tabs>
        <w:spacing w:after="0" w:line="240" w:lineRule="auto"/>
        <w:ind w:left="1066" w:hanging="357"/>
        <w:jc w:val="both"/>
        <w:rPr>
          <w:rFonts w:ascii="Times New Roman" w:hAnsi="Times New Roman"/>
          <w:sz w:val="28"/>
          <w:szCs w:val="24"/>
        </w:rPr>
      </w:pPr>
      <w:r w:rsidRPr="00ED0492">
        <w:rPr>
          <w:rFonts w:ascii="Times New Roman" w:hAnsi="Times New Roman"/>
          <w:sz w:val="28"/>
          <w:szCs w:val="24"/>
        </w:rPr>
        <w:t xml:space="preserve">Повышение уровня безопасности и комфортных условий проживания для обеспечения качественной жизнедеятельности населения </w:t>
      </w:r>
      <w:r w:rsidRPr="00ED0492">
        <w:rPr>
          <w:rFonts w:ascii="Times New Roman" w:hAnsi="Times New Roman"/>
          <w:sz w:val="28"/>
          <w:szCs w:val="28"/>
        </w:rPr>
        <w:t>муниципального округа</w:t>
      </w:r>
      <w:r w:rsidRPr="00ED0492">
        <w:rPr>
          <w:rFonts w:ascii="Times New Roman" w:hAnsi="Times New Roman"/>
          <w:sz w:val="28"/>
          <w:szCs w:val="24"/>
        </w:rPr>
        <w:t xml:space="preserve">; </w:t>
      </w:r>
    </w:p>
    <w:p w14:paraId="711357B1" w14:textId="77777777" w:rsidR="00971EB3" w:rsidRPr="00ED0492" w:rsidRDefault="00971EB3" w:rsidP="009C66F2">
      <w:pPr>
        <w:pStyle w:val="ab"/>
        <w:numPr>
          <w:ilvl w:val="0"/>
          <w:numId w:val="48"/>
        </w:numPr>
        <w:tabs>
          <w:tab w:val="left" w:pos="284"/>
          <w:tab w:val="left" w:pos="426"/>
        </w:tabs>
        <w:spacing w:after="0" w:line="240" w:lineRule="auto"/>
        <w:ind w:left="1066" w:hanging="357"/>
        <w:jc w:val="both"/>
        <w:rPr>
          <w:rFonts w:ascii="Times New Roman" w:hAnsi="Times New Roman"/>
          <w:sz w:val="28"/>
          <w:szCs w:val="24"/>
        </w:rPr>
      </w:pPr>
      <w:r w:rsidRPr="00ED0492">
        <w:rPr>
          <w:rFonts w:ascii="Times New Roman" w:hAnsi="Times New Roman"/>
          <w:sz w:val="28"/>
          <w:szCs w:val="24"/>
        </w:rPr>
        <w:lastRenderedPageBreak/>
        <w:t>Повышение доступности жилья для граждан;</w:t>
      </w:r>
    </w:p>
    <w:p w14:paraId="0E181DAF" w14:textId="77777777" w:rsidR="00971EB3" w:rsidRPr="00ED0492" w:rsidRDefault="00971EB3" w:rsidP="009C66F2">
      <w:pPr>
        <w:pStyle w:val="ab"/>
        <w:numPr>
          <w:ilvl w:val="0"/>
          <w:numId w:val="48"/>
        </w:numPr>
        <w:tabs>
          <w:tab w:val="left" w:pos="284"/>
          <w:tab w:val="left" w:pos="426"/>
        </w:tabs>
        <w:spacing w:after="0" w:line="240" w:lineRule="auto"/>
        <w:ind w:left="1066" w:hanging="357"/>
        <w:jc w:val="both"/>
        <w:rPr>
          <w:rFonts w:ascii="Times New Roman" w:hAnsi="Times New Roman"/>
          <w:sz w:val="28"/>
          <w:szCs w:val="24"/>
        </w:rPr>
      </w:pPr>
      <w:r w:rsidRPr="00ED0492">
        <w:rPr>
          <w:rFonts w:ascii="Times New Roman" w:hAnsi="Times New Roman"/>
          <w:sz w:val="28"/>
          <w:szCs w:val="24"/>
        </w:rPr>
        <w:t>Обеспечение безопасных и комфортных условий проживания.</w:t>
      </w:r>
    </w:p>
    <w:bookmarkEnd w:id="392"/>
    <w:p w14:paraId="63900E52" w14:textId="77777777" w:rsidR="00857BD4" w:rsidRPr="00ED0492" w:rsidRDefault="00857BD4"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 xml:space="preserve">Основной стратегической задачей после реализации данных программ будет обеспечение устойчивого функционирования жилищной сферы, которое позволит удовлетворять жилищные потребности населения без существенного участия государства и привлечения значительных объёмов бюджетных средств. </w:t>
      </w:r>
    </w:p>
    <w:p w14:paraId="2882459E" w14:textId="77777777" w:rsidR="00857BD4" w:rsidRPr="00ED0492" w:rsidRDefault="00857BD4"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Для достижения поставленных целей необходимо решение следующих задач:</w:t>
      </w:r>
    </w:p>
    <w:p w14:paraId="28B59278" w14:textId="77777777" w:rsidR="00857BD4" w:rsidRPr="00ED0492" w:rsidRDefault="00857BD4" w:rsidP="004A7DD0">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широкое применение малоэтажной застройки различных типов (усадебная, коттеджная, высокоплотная малоэтажная блокированная застройка);</w:t>
      </w:r>
    </w:p>
    <w:p w14:paraId="58C0D7CA" w14:textId="5A39A83E" w:rsidR="00857BD4" w:rsidRPr="00ED0492" w:rsidRDefault="00857BD4" w:rsidP="004A7DD0">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 xml:space="preserve">создание условий для улучшения демографической ситуации в </w:t>
      </w:r>
      <w:r w:rsidR="00971EB3" w:rsidRPr="00ED0492">
        <w:rPr>
          <w:rFonts w:ascii="Times New Roman" w:hAnsi="Times New Roman"/>
          <w:sz w:val="28"/>
          <w:szCs w:val="24"/>
        </w:rPr>
        <w:t xml:space="preserve">границах </w:t>
      </w:r>
      <w:r w:rsidR="00574989" w:rsidRPr="00ED0492">
        <w:rPr>
          <w:rFonts w:ascii="Times New Roman" w:hAnsi="Times New Roman"/>
          <w:sz w:val="28"/>
          <w:szCs w:val="28"/>
        </w:rPr>
        <w:t>муниципального округа</w:t>
      </w:r>
      <w:r w:rsidRPr="00ED0492">
        <w:rPr>
          <w:rFonts w:ascii="Times New Roman" w:hAnsi="Times New Roman"/>
          <w:sz w:val="28"/>
          <w:szCs w:val="24"/>
        </w:rPr>
        <w:t>;</w:t>
      </w:r>
    </w:p>
    <w:p w14:paraId="7923442F" w14:textId="77777777" w:rsidR="00857BD4" w:rsidRPr="00ED0492" w:rsidRDefault="00857BD4" w:rsidP="004A7DD0">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комплексное решение вопросов ликвидации непригодного для проживания жилья и строительство нового жилья;</w:t>
      </w:r>
    </w:p>
    <w:p w14:paraId="58FBBD2D" w14:textId="77777777" w:rsidR="00857BD4" w:rsidRPr="00ED0492" w:rsidRDefault="00857BD4" w:rsidP="004A7DD0">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поддержка инвесторов и застройщиков предоставлением налоговых льгот;</w:t>
      </w:r>
    </w:p>
    <w:p w14:paraId="4C955C29" w14:textId="77777777" w:rsidR="00857BD4" w:rsidRPr="00ED0492" w:rsidRDefault="00857BD4" w:rsidP="004A7DD0">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развитие промышленности строительной индустрии и строительных материалов;</w:t>
      </w:r>
    </w:p>
    <w:p w14:paraId="18FD718E" w14:textId="77777777" w:rsidR="00857BD4" w:rsidRPr="00ED0492" w:rsidRDefault="00857BD4" w:rsidP="004A7DD0">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обеспечение опережающего развития коммунальной инфраструктуры для увеличения предложения жилья на конкурентном рынке жилищного строительства, формирование рынка подготовленных к строительству земельных участков;</w:t>
      </w:r>
    </w:p>
    <w:p w14:paraId="4DFA1433" w14:textId="77777777" w:rsidR="00857BD4" w:rsidRPr="00ED0492" w:rsidRDefault="00857BD4" w:rsidP="004A7DD0">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создание базы для развития специальной рыночной деятельности по обустройству территорий, предназначенных под жилищное строительство (девелопмент).</w:t>
      </w:r>
    </w:p>
    <w:p w14:paraId="0DE5CA89" w14:textId="77777777" w:rsidR="00F304A6" w:rsidRPr="00ED0492" w:rsidRDefault="00F304A6" w:rsidP="002851FE">
      <w:pPr>
        <w:tabs>
          <w:tab w:val="left" w:pos="284"/>
          <w:tab w:val="left" w:pos="426"/>
        </w:tabs>
        <w:spacing w:after="0" w:line="240" w:lineRule="auto"/>
        <w:ind w:firstLine="709"/>
        <w:contextualSpacing/>
        <w:jc w:val="both"/>
        <w:rPr>
          <w:rFonts w:ascii="Times New Roman" w:hAnsi="Times New Roman"/>
          <w:sz w:val="28"/>
          <w:szCs w:val="24"/>
        </w:rPr>
      </w:pPr>
      <w:bookmarkStart w:id="394" w:name="_Hlk522282833"/>
      <w:bookmarkStart w:id="395" w:name="_Hlk114056182"/>
      <w:r w:rsidRPr="00ED0492">
        <w:rPr>
          <w:rFonts w:ascii="Times New Roman" w:hAnsi="Times New Roman"/>
          <w:sz w:val="28"/>
          <w:szCs w:val="24"/>
        </w:rPr>
        <w:t xml:space="preserve">Проектное решение предусматривает размещение нового строительства на свободной от застройки территории, на территориях, освобождаемых в результате сноса ветхого жилищного фонда, на землях, примыкающих к современной застройке. </w:t>
      </w:r>
    </w:p>
    <w:p w14:paraId="4397B3B9" w14:textId="5CE87924" w:rsidR="00F304A6" w:rsidRPr="00ED0492" w:rsidRDefault="00F304A6"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 xml:space="preserve">Новый жилищный фонд муниципального </w:t>
      </w:r>
      <w:r w:rsidR="00BD1B92" w:rsidRPr="00ED0492">
        <w:rPr>
          <w:rFonts w:ascii="Times New Roman" w:hAnsi="Times New Roman"/>
          <w:sz w:val="28"/>
          <w:szCs w:val="24"/>
        </w:rPr>
        <w:t>округа</w:t>
      </w:r>
      <w:r w:rsidRPr="00ED0492">
        <w:rPr>
          <w:rFonts w:ascii="Times New Roman" w:hAnsi="Times New Roman"/>
          <w:sz w:val="28"/>
          <w:szCs w:val="24"/>
        </w:rPr>
        <w:t xml:space="preserve"> формируется как за счёт индивидуальной застройки усадебного типа, так и за счёт возведения мало</w:t>
      </w:r>
      <w:r w:rsidR="00FC0742" w:rsidRPr="00ED0492">
        <w:rPr>
          <w:rFonts w:ascii="Times New Roman" w:hAnsi="Times New Roman"/>
          <w:sz w:val="28"/>
          <w:szCs w:val="24"/>
        </w:rPr>
        <w:t>- и средне</w:t>
      </w:r>
      <w:r w:rsidRPr="00ED0492">
        <w:rPr>
          <w:rFonts w:ascii="Times New Roman" w:hAnsi="Times New Roman"/>
          <w:sz w:val="28"/>
          <w:szCs w:val="24"/>
        </w:rPr>
        <w:t>этажных много</w:t>
      </w:r>
      <w:r w:rsidR="0081124D" w:rsidRPr="00ED0492">
        <w:rPr>
          <w:rFonts w:ascii="Times New Roman" w:hAnsi="Times New Roman"/>
          <w:sz w:val="28"/>
          <w:szCs w:val="24"/>
        </w:rPr>
        <w:t>квартир</w:t>
      </w:r>
      <w:r w:rsidRPr="00ED0492">
        <w:rPr>
          <w:rFonts w:ascii="Times New Roman" w:hAnsi="Times New Roman"/>
          <w:sz w:val="28"/>
          <w:szCs w:val="24"/>
        </w:rPr>
        <w:t xml:space="preserve">ных жилых домов. </w:t>
      </w:r>
    </w:p>
    <w:p w14:paraId="2DD6A4C3" w14:textId="5B878BDB" w:rsidR="00F304A6" w:rsidRPr="00ED0492" w:rsidRDefault="00F304A6"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 xml:space="preserve">Формируемая новая жилая застройка, полностью отвечает исторически-сложившейся структуре жилищного фонда муниципального </w:t>
      </w:r>
      <w:r w:rsidR="00BD1B92" w:rsidRPr="00ED0492">
        <w:rPr>
          <w:rFonts w:ascii="Times New Roman" w:hAnsi="Times New Roman"/>
          <w:sz w:val="28"/>
          <w:szCs w:val="24"/>
        </w:rPr>
        <w:t>округа</w:t>
      </w:r>
      <w:r w:rsidRPr="00ED0492">
        <w:rPr>
          <w:rFonts w:ascii="Times New Roman" w:hAnsi="Times New Roman"/>
          <w:sz w:val="28"/>
          <w:szCs w:val="24"/>
        </w:rPr>
        <w:t xml:space="preserve">, а также соответствует функциональному профилю </w:t>
      </w:r>
      <w:r w:rsidR="00FC0742" w:rsidRPr="00ED0492">
        <w:rPr>
          <w:rFonts w:ascii="Times New Roman" w:hAnsi="Times New Roman"/>
          <w:sz w:val="28"/>
          <w:szCs w:val="24"/>
        </w:rPr>
        <w:t>конкретного населённого пункта</w:t>
      </w:r>
      <w:r w:rsidRPr="00ED0492">
        <w:rPr>
          <w:rFonts w:ascii="Times New Roman" w:hAnsi="Times New Roman"/>
          <w:sz w:val="28"/>
          <w:szCs w:val="24"/>
        </w:rPr>
        <w:t>.</w:t>
      </w:r>
    </w:p>
    <w:p w14:paraId="2D8813DB" w14:textId="4BCF2344" w:rsidR="00702468" w:rsidRPr="00ED0492" w:rsidRDefault="00702468"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При размещении жилых объектов необходимо предусматривать территории под размещение стоянок для хранения легковых автомобилей постоянного населения городского округа, в том числе для размещения транспортных средств управляемых инвалидами и транспортных средств, перевозящих инвалидов (детей-инвалидов).</w:t>
      </w:r>
    </w:p>
    <w:p w14:paraId="1E7B9D8A" w14:textId="77777777" w:rsidR="00F304A6" w:rsidRPr="00ED0492" w:rsidRDefault="00F304A6"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Требуется сформировать систему обслуживания, которая бы позволила обеспечить человека всем необходимым, но в разумных, экономически оправданных пределах по радиусу доступности и ассортименту услуг.</w:t>
      </w:r>
    </w:p>
    <w:p w14:paraId="7CE6B339" w14:textId="7E939D61" w:rsidR="00FA529A" w:rsidRPr="00ED0492" w:rsidRDefault="00FA529A" w:rsidP="002851FE">
      <w:pPr>
        <w:tabs>
          <w:tab w:val="left" w:pos="284"/>
          <w:tab w:val="left" w:pos="426"/>
        </w:tabs>
        <w:spacing w:after="0" w:line="240" w:lineRule="auto"/>
        <w:ind w:firstLine="709"/>
        <w:contextualSpacing/>
        <w:jc w:val="both"/>
        <w:rPr>
          <w:rFonts w:ascii="Times New Roman" w:eastAsia="Times New Roman" w:hAnsi="Times New Roman"/>
          <w:sz w:val="28"/>
          <w:szCs w:val="28"/>
        </w:rPr>
      </w:pPr>
      <w:r w:rsidRPr="00ED0492">
        <w:rPr>
          <w:rFonts w:ascii="Times New Roman" w:eastAsia="Times New Roman" w:hAnsi="Times New Roman"/>
          <w:sz w:val="28"/>
          <w:szCs w:val="28"/>
        </w:rPr>
        <w:t>При расчёте необходимых объёмов нового жилищного строительства на период до 204</w:t>
      </w:r>
      <w:r w:rsidR="00971EB3" w:rsidRPr="00ED0492">
        <w:rPr>
          <w:rFonts w:ascii="Times New Roman" w:eastAsia="Times New Roman" w:hAnsi="Times New Roman"/>
          <w:sz w:val="28"/>
          <w:szCs w:val="28"/>
        </w:rPr>
        <w:t>2</w:t>
      </w:r>
      <w:r w:rsidRPr="00ED0492">
        <w:rPr>
          <w:rFonts w:ascii="Times New Roman" w:eastAsia="Times New Roman" w:hAnsi="Times New Roman"/>
          <w:sz w:val="28"/>
          <w:szCs w:val="28"/>
        </w:rPr>
        <w:t xml:space="preserve"> года </w:t>
      </w:r>
      <w:r w:rsidR="00C45CBB" w:rsidRPr="00ED0492">
        <w:rPr>
          <w:rFonts w:ascii="Times New Roman" w:eastAsia="Times New Roman" w:hAnsi="Times New Roman"/>
          <w:sz w:val="28"/>
          <w:szCs w:val="28"/>
        </w:rPr>
        <w:t xml:space="preserve">также </w:t>
      </w:r>
      <w:r w:rsidRPr="00ED0492">
        <w:rPr>
          <w:rFonts w:ascii="Times New Roman" w:eastAsia="Times New Roman" w:hAnsi="Times New Roman"/>
          <w:sz w:val="28"/>
          <w:szCs w:val="28"/>
        </w:rPr>
        <w:t xml:space="preserve">принимались </w:t>
      </w:r>
      <w:r w:rsidR="00C45CBB" w:rsidRPr="00ED0492">
        <w:rPr>
          <w:rFonts w:ascii="Times New Roman" w:eastAsia="Times New Roman" w:hAnsi="Times New Roman"/>
          <w:sz w:val="28"/>
          <w:szCs w:val="28"/>
        </w:rPr>
        <w:t xml:space="preserve">во внимание </w:t>
      </w:r>
      <w:r w:rsidRPr="00ED0492">
        <w:rPr>
          <w:rFonts w:ascii="Times New Roman" w:eastAsia="Times New Roman" w:hAnsi="Times New Roman"/>
          <w:sz w:val="28"/>
          <w:szCs w:val="28"/>
        </w:rPr>
        <w:t>предложения разработанной Минрегионом «Долгосрочной стратегии массового строительства жилья для всех категорий граждан». Основными целевыми показателями реализации стратегии являются:</w:t>
      </w:r>
    </w:p>
    <w:p w14:paraId="39768F66" w14:textId="3B6CF643" w:rsidR="00FA529A" w:rsidRPr="00ED0492" w:rsidRDefault="00D878B3" w:rsidP="004A7DD0">
      <w:pPr>
        <w:widowControl w:val="0"/>
        <w:numPr>
          <w:ilvl w:val="0"/>
          <w:numId w:val="59"/>
        </w:numPr>
        <w:tabs>
          <w:tab w:val="left" w:pos="284"/>
          <w:tab w:val="left" w:pos="426"/>
        </w:tabs>
        <w:spacing w:after="0" w:line="240" w:lineRule="auto"/>
        <w:ind w:left="924" w:right="113" w:hanging="357"/>
        <w:jc w:val="both"/>
        <w:rPr>
          <w:rFonts w:ascii="Times New Roman" w:eastAsia="Times New Roman" w:hAnsi="Times New Roman"/>
          <w:sz w:val="28"/>
          <w:szCs w:val="28"/>
        </w:rPr>
      </w:pPr>
      <w:r w:rsidRPr="00ED0492">
        <w:rPr>
          <w:rFonts w:ascii="Times New Roman" w:hAnsi="Times New Roman"/>
          <w:sz w:val="28"/>
          <w:szCs w:val="28"/>
        </w:rPr>
        <w:lastRenderedPageBreak/>
        <w:t>рост объемов строительства в 1,5 раза</w:t>
      </w:r>
      <w:r w:rsidR="00FA529A" w:rsidRPr="00ED0492">
        <w:rPr>
          <w:rFonts w:ascii="Times New Roman" w:eastAsia="Times New Roman" w:hAnsi="Times New Roman"/>
          <w:sz w:val="28"/>
          <w:szCs w:val="28"/>
        </w:rPr>
        <w:t>;</w:t>
      </w:r>
    </w:p>
    <w:p w14:paraId="14681DB0" w14:textId="5E303B82" w:rsidR="00FA529A" w:rsidRPr="00ED0492" w:rsidRDefault="00FA529A" w:rsidP="004A7DD0">
      <w:pPr>
        <w:widowControl w:val="0"/>
        <w:numPr>
          <w:ilvl w:val="0"/>
          <w:numId w:val="59"/>
        </w:numPr>
        <w:tabs>
          <w:tab w:val="left" w:pos="284"/>
          <w:tab w:val="left" w:pos="426"/>
        </w:tabs>
        <w:spacing w:after="0" w:line="240" w:lineRule="auto"/>
        <w:ind w:left="924" w:right="113" w:hanging="357"/>
        <w:jc w:val="both"/>
        <w:rPr>
          <w:rFonts w:ascii="Times New Roman" w:eastAsia="Times New Roman" w:hAnsi="Times New Roman"/>
          <w:sz w:val="28"/>
          <w:szCs w:val="28"/>
        </w:rPr>
      </w:pPr>
      <w:r w:rsidRPr="00ED0492">
        <w:rPr>
          <w:rFonts w:ascii="Times New Roman" w:eastAsia="Times New Roman" w:hAnsi="Times New Roman"/>
          <w:sz w:val="28"/>
          <w:szCs w:val="28"/>
        </w:rPr>
        <w:t>достижение средней обеспеченности жильём около 3</w:t>
      </w:r>
      <w:r w:rsidR="00971EB3" w:rsidRPr="00ED0492">
        <w:rPr>
          <w:rFonts w:ascii="Times New Roman" w:eastAsia="Times New Roman" w:hAnsi="Times New Roman"/>
          <w:sz w:val="28"/>
          <w:szCs w:val="28"/>
        </w:rPr>
        <w:t>0</w:t>
      </w:r>
      <w:r w:rsidRPr="00ED0492">
        <w:rPr>
          <w:rFonts w:ascii="Times New Roman" w:eastAsia="Times New Roman" w:hAnsi="Times New Roman"/>
          <w:sz w:val="28"/>
          <w:szCs w:val="28"/>
        </w:rPr>
        <w:t xml:space="preserve"> </w:t>
      </w:r>
      <w:r w:rsidR="00971EB3" w:rsidRPr="00ED0492">
        <w:rPr>
          <w:rFonts w:ascii="Times New Roman" w:hAnsi="Times New Roman"/>
          <w:sz w:val="28"/>
          <w:szCs w:val="28"/>
        </w:rPr>
        <w:t>м</w:t>
      </w:r>
      <w:r w:rsidR="00971EB3" w:rsidRPr="00ED0492">
        <w:rPr>
          <w:rFonts w:ascii="Times New Roman" w:hAnsi="Times New Roman"/>
          <w:sz w:val="28"/>
          <w:szCs w:val="28"/>
          <w:vertAlign w:val="superscript"/>
        </w:rPr>
        <w:t xml:space="preserve">2 </w:t>
      </w:r>
      <w:r w:rsidRPr="00ED0492">
        <w:rPr>
          <w:rFonts w:ascii="Times New Roman" w:eastAsia="Times New Roman" w:hAnsi="Times New Roman"/>
          <w:sz w:val="28"/>
          <w:szCs w:val="28"/>
        </w:rPr>
        <w:t>общей площади жилья на 1 человека</w:t>
      </w:r>
      <w:r w:rsidR="00D878B3" w:rsidRPr="00ED0492">
        <w:rPr>
          <w:rFonts w:ascii="Times New Roman" w:eastAsia="Times New Roman" w:hAnsi="Times New Roman"/>
          <w:sz w:val="28"/>
          <w:szCs w:val="28"/>
        </w:rPr>
        <w:t>;</w:t>
      </w:r>
    </w:p>
    <w:p w14:paraId="7B67DBE4" w14:textId="50877149" w:rsidR="00D878B3" w:rsidRPr="00ED0492" w:rsidRDefault="00D878B3" w:rsidP="004A7DD0">
      <w:pPr>
        <w:widowControl w:val="0"/>
        <w:numPr>
          <w:ilvl w:val="0"/>
          <w:numId w:val="59"/>
        </w:numPr>
        <w:tabs>
          <w:tab w:val="left" w:pos="284"/>
          <w:tab w:val="left" w:pos="426"/>
        </w:tabs>
        <w:spacing w:after="0" w:line="240" w:lineRule="auto"/>
        <w:ind w:left="924" w:right="113" w:hanging="357"/>
        <w:jc w:val="both"/>
        <w:rPr>
          <w:rFonts w:ascii="Times New Roman" w:eastAsia="Times New Roman" w:hAnsi="Times New Roman"/>
          <w:sz w:val="28"/>
          <w:szCs w:val="28"/>
        </w:rPr>
      </w:pPr>
      <w:r w:rsidRPr="00ED0492">
        <w:rPr>
          <w:rFonts w:ascii="Times New Roman" w:hAnsi="Times New Roman"/>
          <w:sz w:val="28"/>
          <w:szCs w:val="28"/>
        </w:rPr>
        <w:t>развитие рынка цивилизованной аренды 50%;</w:t>
      </w:r>
    </w:p>
    <w:p w14:paraId="3AD04EA4" w14:textId="6A88CF7D" w:rsidR="00D878B3" w:rsidRPr="00ED0492" w:rsidRDefault="00446AA4" w:rsidP="004A7DD0">
      <w:pPr>
        <w:widowControl w:val="0"/>
        <w:numPr>
          <w:ilvl w:val="0"/>
          <w:numId w:val="59"/>
        </w:numPr>
        <w:tabs>
          <w:tab w:val="left" w:pos="284"/>
          <w:tab w:val="left" w:pos="426"/>
        </w:tabs>
        <w:spacing w:after="0" w:line="240" w:lineRule="auto"/>
        <w:ind w:left="924" w:right="113" w:hanging="357"/>
        <w:jc w:val="both"/>
        <w:rPr>
          <w:rFonts w:ascii="Times New Roman" w:eastAsia="Times New Roman" w:hAnsi="Times New Roman"/>
          <w:sz w:val="28"/>
          <w:szCs w:val="28"/>
        </w:rPr>
      </w:pPr>
      <w:r w:rsidRPr="00ED0492">
        <w:rPr>
          <w:rFonts w:ascii="Times New Roman" w:hAnsi="Times New Roman"/>
          <w:sz w:val="28"/>
          <w:szCs w:val="28"/>
        </w:rPr>
        <w:t>д</w:t>
      </w:r>
      <w:r w:rsidR="00D878B3" w:rsidRPr="00ED0492">
        <w:rPr>
          <w:rFonts w:ascii="Times New Roman" w:hAnsi="Times New Roman"/>
          <w:sz w:val="28"/>
          <w:szCs w:val="28"/>
        </w:rPr>
        <w:t xml:space="preserve">оля задолженности </w:t>
      </w:r>
      <w:r w:rsidRPr="00ED0492">
        <w:rPr>
          <w:rFonts w:ascii="Times New Roman" w:hAnsi="Times New Roman"/>
          <w:sz w:val="28"/>
          <w:szCs w:val="28"/>
        </w:rPr>
        <w:t xml:space="preserve">по ипотеке </w:t>
      </w:r>
      <w:r w:rsidR="00D878B3" w:rsidRPr="00ED0492">
        <w:rPr>
          <w:rFonts w:ascii="Times New Roman" w:hAnsi="Times New Roman"/>
          <w:sz w:val="28"/>
          <w:szCs w:val="28"/>
        </w:rPr>
        <w:t>в ВВП, объемы выдачи – 15%.</w:t>
      </w:r>
    </w:p>
    <w:bookmarkEnd w:id="394"/>
    <w:bookmarkEnd w:id="395"/>
    <w:p w14:paraId="7FDB3442" w14:textId="77777777" w:rsidR="000D7FBD" w:rsidRPr="00ED0492" w:rsidRDefault="000D7FBD"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Жиль</w:t>
      </w:r>
      <w:r w:rsidR="00B83B40" w:rsidRPr="00ED0492">
        <w:rPr>
          <w:rFonts w:ascii="Times New Roman" w:hAnsi="Times New Roman"/>
          <w:sz w:val="28"/>
          <w:szCs w:val="24"/>
        </w:rPr>
        <w:t>ё</w:t>
      </w:r>
      <w:r w:rsidRPr="00ED0492">
        <w:rPr>
          <w:rFonts w:ascii="Times New Roman" w:hAnsi="Times New Roman"/>
          <w:sz w:val="28"/>
          <w:szCs w:val="24"/>
        </w:rPr>
        <w:t xml:space="preserve">, попавшее в санитарные зоны промышленных площадок, сохраняется до </w:t>
      </w:r>
      <w:r w:rsidR="00CA48BB" w:rsidRPr="00ED0492">
        <w:rPr>
          <w:rFonts w:ascii="Times New Roman" w:hAnsi="Times New Roman"/>
          <w:sz w:val="28"/>
          <w:szCs w:val="24"/>
        </w:rPr>
        <w:t xml:space="preserve">полной </w:t>
      </w:r>
      <w:r w:rsidRPr="00ED0492">
        <w:rPr>
          <w:rFonts w:ascii="Times New Roman" w:hAnsi="Times New Roman"/>
          <w:sz w:val="28"/>
          <w:szCs w:val="24"/>
        </w:rPr>
        <w:t xml:space="preserve">амортизации. В перспективе данная территория должна озеленяться. Для уменьшения вредности от предприятий проектом предлагаются защитные лесопосадки вдоль границ производственных территорий и максимальное озеленение пустырей между </w:t>
      </w:r>
      <w:r w:rsidR="003A528D" w:rsidRPr="00ED0492">
        <w:rPr>
          <w:rFonts w:ascii="Times New Roman" w:hAnsi="Times New Roman"/>
          <w:sz w:val="28"/>
          <w:szCs w:val="24"/>
        </w:rPr>
        <w:t>жильём</w:t>
      </w:r>
      <w:r w:rsidRPr="00ED0492">
        <w:rPr>
          <w:rFonts w:ascii="Times New Roman" w:hAnsi="Times New Roman"/>
          <w:sz w:val="28"/>
          <w:szCs w:val="24"/>
        </w:rPr>
        <w:t xml:space="preserve"> и производством. Новое жилищное строительство вблизи производственных зон</w:t>
      </w:r>
      <w:r w:rsidR="00AB02C8" w:rsidRPr="00ED0492">
        <w:rPr>
          <w:rFonts w:ascii="Times New Roman" w:hAnsi="Times New Roman"/>
          <w:sz w:val="28"/>
          <w:szCs w:val="24"/>
        </w:rPr>
        <w:t xml:space="preserve">, в пределах СЗЗ, </w:t>
      </w:r>
      <w:r w:rsidRPr="00ED0492">
        <w:rPr>
          <w:rFonts w:ascii="Times New Roman" w:hAnsi="Times New Roman"/>
          <w:sz w:val="28"/>
          <w:szCs w:val="24"/>
        </w:rPr>
        <w:t xml:space="preserve">не предусмотрено. </w:t>
      </w:r>
    </w:p>
    <w:p w14:paraId="6AAC7CA0" w14:textId="77777777" w:rsidR="00E9689C" w:rsidRPr="00ED0492" w:rsidRDefault="00E9689C" w:rsidP="009C66F2">
      <w:pPr>
        <w:tabs>
          <w:tab w:val="left" w:pos="284"/>
          <w:tab w:val="left" w:pos="426"/>
        </w:tabs>
        <w:spacing w:after="0" w:line="240" w:lineRule="auto"/>
        <w:ind w:left="709"/>
        <w:contextualSpacing/>
        <w:jc w:val="both"/>
        <w:rPr>
          <w:rFonts w:ascii="Times New Roman" w:hAnsi="Times New Roman"/>
          <w:sz w:val="28"/>
          <w:szCs w:val="24"/>
        </w:rPr>
      </w:pPr>
      <w:r w:rsidRPr="00ED0492">
        <w:rPr>
          <w:rFonts w:ascii="Times New Roman" w:hAnsi="Times New Roman"/>
          <w:sz w:val="28"/>
          <w:szCs w:val="24"/>
        </w:rPr>
        <w:t xml:space="preserve">Для перспективного жилищного строительства планируется использовать: </w:t>
      </w:r>
    </w:p>
    <w:p w14:paraId="7635FC82" w14:textId="77777777" w:rsidR="00E9689C" w:rsidRPr="00ED0492" w:rsidRDefault="00E9689C" w:rsidP="009C66F2">
      <w:pPr>
        <w:numPr>
          <w:ilvl w:val="0"/>
          <w:numId w:val="14"/>
        </w:numPr>
        <w:tabs>
          <w:tab w:val="left" w:pos="284"/>
          <w:tab w:val="left" w:pos="426"/>
          <w:tab w:val="left" w:pos="1134"/>
        </w:tabs>
        <w:spacing w:after="0" w:line="240" w:lineRule="auto"/>
        <w:ind w:left="709" w:firstLine="0"/>
        <w:jc w:val="both"/>
        <w:rPr>
          <w:rFonts w:ascii="Times New Roman" w:hAnsi="Times New Roman"/>
          <w:sz w:val="28"/>
          <w:szCs w:val="24"/>
        </w:rPr>
      </w:pPr>
      <w:r w:rsidRPr="00ED0492">
        <w:rPr>
          <w:rFonts w:ascii="Times New Roman" w:hAnsi="Times New Roman"/>
          <w:sz w:val="28"/>
          <w:szCs w:val="24"/>
        </w:rPr>
        <w:t xml:space="preserve">отдельные свободные участки в сложившейся жилой застройке; </w:t>
      </w:r>
    </w:p>
    <w:p w14:paraId="10250722" w14:textId="2CEE9551" w:rsidR="00E9689C" w:rsidRPr="00ED0492" w:rsidRDefault="00E9689C" w:rsidP="009C66F2">
      <w:pPr>
        <w:numPr>
          <w:ilvl w:val="0"/>
          <w:numId w:val="14"/>
        </w:numPr>
        <w:tabs>
          <w:tab w:val="left" w:pos="284"/>
          <w:tab w:val="left" w:pos="426"/>
          <w:tab w:val="left" w:pos="1134"/>
        </w:tabs>
        <w:spacing w:after="0" w:line="240" w:lineRule="auto"/>
        <w:ind w:left="709" w:firstLine="0"/>
        <w:jc w:val="both"/>
        <w:rPr>
          <w:rFonts w:ascii="Times New Roman" w:hAnsi="Times New Roman"/>
          <w:sz w:val="28"/>
          <w:szCs w:val="24"/>
        </w:rPr>
      </w:pPr>
      <w:r w:rsidRPr="00ED0492">
        <w:rPr>
          <w:rFonts w:ascii="Times New Roman" w:hAnsi="Times New Roman"/>
          <w:sz w:val="28"/>
          <w:szCs w:val="24"/>
        </w:rPr>
        <w:t xml:space="preserve">незастроенные территории, прилегающие к существующей жилой застройке и находящиеся вне зон планировочных ограничений; </w:t>
      </w:r>
    </w:p>
    <w:p w14:paraId="778F5939" w14:textId="77777777" w:rsidR="00E9689C" w:rsidRPr="00ED0492" w:rsidRDefault="00E9689C" w:rsidP="009C66F2">
      <w:pPr>
        <w:numPr>
          <w:ilvl w:val="0"/>
          <w:numId w:val="14"/>
        </w:numPr>
        <w:tabs>
          <w:tab w:val="left" w:pos="284"/>
          <w:tab w:val="left" w:pos="426"/>
          <w:tab w:val="left" w:pos="1134"/>
        </w:tabs>
        <w:spacing w:after="0" w:line="240" w:lineRule="auto"/>
        <w:ind w:left="709" w:firstLine="0"/>
        <w:jc w:val="both"/>
        <w:rPr>
          <w:rFonts w:ascii="Times New Roman" w:hAnsi="Times New Roman"/>
          <w:sz w:val="28"/>
          <w:szCs w:val="24"/>
        </w:rPr>
      </w:pPr>
      <w:r w:rsidRPr="00ED0492">
        <w:rPr>
          <w:rFonts w:ascii="Times New Roman" w:hAnsi="Times New Roman"/>
          <w:sz w:val="28"/>
          <w:szCs w:val="24"/>
        </w:rPr>
        <w:t xml:space="preserve">не эксплуатируемые земли сельскохозяйственного использования. </w:t>
      </w:r>
    </w:p>
    <w:p w14:paraId="3D713D5E" w14:textId="77777777" w:rsidR="00E9689C" w:rsidRPr="00ED0492" w:rsidRDefault="00E9689C"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В зависимости от расчётной потребности жилищного фонда и местоположения планируемых жилых зон определена очерёдность их застройки.</w:t>
      </w:r>
    </w:p>
    <w:p w14:paraId="7EF523EC" w14:textId="77777777" w:rsidR="00F657FD" w:rsidRPr="00ED0492" w:rsidRDefault="00E9689C" w:rsidP="009C66F2">
      <w:pPr>
        <w:tabs>
          <w:tab w:val="left" w:pos="284"/>
          <w:tab w:val="left" w:pos="426"/>
        </w:tabs>
        <w:spacing w:after="0" w:line="240" w:lineRule="auto"/>
        <w:ind w:left="709"/>
        <w:contextualSpacing/>
        <w:jc w:val="both"/>
        <w:rPr>
          <w:rFonts w:ascii="Times New Roman" w:hAnsi="Times New Roman"/>
          <w:sz w:val="28"/>
          <w:szCs w:val="24"/>
        </w:rPr>
      </w:pPr>
      <w:r w:rsidRPr="00ED0492">
        <w:rPr>
          <w:rFonts w:ascii="Times New Roman" w:hAnsi="Times New Roman"/>
          <w:sz w:val="28"/>
          <w:szCs w:val="24"/>
        </w:rPr>
        <w:t>Основным видом застройки планируемых жилых зон принята</w:t>
      </w:r>
      <w:r w:rsidR="00F657FD" w:rsidRPr="00ED0492">
        <w:rPr>
          <w:rFonts w:ascii="Times New Roman" w:hAnsi="Times New Roman"/>
          <w:sz w:val="28"/>
          <w:szCs w:val="24"/>
        </w:rPr>
        <w:t>:</w:t>
      </w:r>
      <w:r w:rsidRPr="00ED0492">
        <w:rPr>
          <w:rFonts w:ascii="Times New Roman" w:hAnsi="Times New Roman"/>
          <w:sz w:val="28"/>
          <w:szCs w:val="24"/>
        </w:rPr>
        <w:t xml:space="preserve"> </w:t>
      </w:r>
    </w:p>
    <w:p w14:paraId="0F8672EA" w14:textId="24924366" w:rsidR="007D63B1" w:rsidRPr="00ED0492" w:rsidRDefault="00F657FD" w:rsidP="009C66F2">
      <w:pPr>
        <w:numPr>
          <w:ilvl w:val="0"/>
          <w:numId w:val="14"/>
        </w:numPr>
        <w:tabs>
          <w:tab w:val="left" w:pos="284"/>
          <w:tab w:val="left" w:pos="426"/>
          <w:tab w:val="left" w:pos="1134"/>
        </w:tabs>
        <w:spacing w:after="0" w:line="240" w:lineRule="auto"/>
        <w:ind w:left="709" w:firstLine="0"/>
        <w:jc w:val="both"/>
        <w:rPr>
          <w:rFonts w:ascii="Times New Roman" w:hAnsi="Times New Roman"/>
          <w:sz w:val="28"/>
          <w:szCs w:val="24"/>
        </w:rPr>
      </w:pPr>
      <w:r w:rsidRPr="00ED0492">
        <w:rPr>
          <w:rFonts w:ascii="Times New Roman" w:hAnsi="Times New Roman"/>
          <w:sz w:val="28"/>
          <w:szCs w:val="24"/>
        </w:rPr>
        <w:t xml:space="preserve">для сельских населённых пунктов – </w:t>
      </w:r>
      <w:r w:rsidR="00E9689C" w:rsidRPr="00ED0492">
        <w:rPr>
          <w:rFonts w:ascii="Times New Roman" w:hAnsi="Times New Roman"/>
          <w:sz w:val="28"/>
          <w:szCs w:val="24"/>
        </w:rPr>
        <w:t xml:space="preserve">индивидуальная жилая застройка массового типа с показателями: площадь земельного участка от </w:t>
      </w:r>
      <w:r w:rsidRPr="00ED0492">
        <w:rPr>
          <w:rFonts w:ascii="Times New Roman" w:hAnsi="Times New Roman"/>
          <w:sz w:val="28"/>
          <w:szCs w:val="24"/>
        </w:rPr>
        <w:t>6</w:t>
      </w:r>
      <w:r w:rsidR="00E9689C" w:rsidRPr="00ED0492">
        <w:rPr>
          <w:rFonts w:ascii="Times New Roman" w:hAnsi="Times New Roman"/>
          <w:sz w:val="28"/>
          <w:szCs w:val="24"/>
        </w:rPr>
        <w:t xml:space="preserve">00 до </w:t>
      </w:r>
      <w:r w:rsidRPr="00ED0492">
        <w:rPr>
          <w:rFonts w:ascii="Times New Roman" w:hAnsi="Times New Roman"/>
          <w:sz w:val="28"/>
          <w:szCs w:val="24"/>
        </w:rPr>
        <w:t>1</w:t>
      </w:r>
      <w:r w:rsidR="00E9689C" w:rsidRPr="00ED0492">
        <w:rPr>
          <w:rFonts w:ascii="Times New Roman" w:hAnsi="Times New Roman"/>
          <w:sz w:val="28"/>
          <w:szCs w:val="24"/>
        </w:rPr>
        <w:t xml:space="preserve">000 </w:t>
      </w:r>
      <w:r w:rsidRPr="00ED0492">
        <w:rPr>
          <w:rFonts w:ascii="Times New Roman" w:hAnsi="Times New Roman"/>
          <w:sz w:val="28"/>
          <w:szCs w:val="24"/>
        </w:rPr>
        <w:t>м</w:t>
      </w:r>
      <w:r w:rsidRPr="00ED0492">
        <w:rPr>
          <w:rFonts w:ascii="Times New Roman" w:hAnsi="Times New Roman"/>
          <w:sz w:val="28"/>
          <w:szCs w:val="24"/>
          <w:vertAlign w:val="superscript"/>
        </w:rPr>
        <w:t>2</w:t>
      </w:r>
      <w:r w:rsidR="00E9689C" w:rsidRPr="00ED0492">
        <w:rPr>
          <w:rFonts w:ascii="Times New Roman" w:hAnsi="Times New Roman"/>
          <w:sz w:val="28"/>
          <w:szCs w:val="24"/>
        </w:rPr>
        <w:t xml:space="preserve"> (</w:t>
      </w:r>
      <w:r w:rsidR="004A7DD0" w:rsidRPr="00ED0492">
        <w:rPr>
          <w:rFonts w:ascii="Times New Roman" w:hAnsi="Times New Roman"/>
          <w:sz w:val="28"/>
          <w:szCs w:val="24"/>
        </w:rPr>
        <w:t xml:space="preserve">6–10 </w:t>
      </w:r>
      <w:r w:rsidR="00E9689C" w:rsidRPr="00ED0492">
        <w:rPr>
          <w:rFonts w:ascii="Times New Roman" w:hAnsi="Times New Roman"/>
          <w:sz w:val="28"/>
          <w:szCs w:val="24"/>
        </w:rPr>
        <w:t>соток), средняя общая площадь индивидуального жилого дома 1</w:t>
      </w:r>
      <w:r w:rsidRPr="00ED0492">
        <w:rPr>
          <w:rFonts w:ascii="Times New Roman" w:hAnsi="Times New Roman"/>
          <w:sz w:val="28"/>
          <w:szCs w:val="24"/>
        </w:rPr>
        <w:t>5</w:t>
      </w:r>
      <w:r w:rsidR="00E9689C" w:rsidRPr="00ED0492">
        <w:rPr>
          <w:rFonts w:ascii="Times New Roman" w:hAnsi="Times New Roman"/>
          <w:sz w:val="28"/>
          <w:szCs w:val="24"/>
        </w:rPr>
        <w:t>0 м</w:t>
      </w:r>
      <w:r w:rsidRPr="00ED0492">
        <w:rPr>
          <w:rFonts w:ascii="Times New Roman" w:hAnsi="Times New Roman"/>
          <w:sz w:val="28"/>
          <w:szCs w:val="24"/>
          <w:vertAlign w:val="superscript"/>
        </w:rPr>
        <w:t>2</w:t>
      </w:r>
      <w:r w:rsidR="007D63B1" w:rsidRPr="00ED0492">
        <w:rPr>
          <w:rFonts w:ascii="Times New Roman" w:hAnsi="Times New Roman"/>
          <w:sz w:val="28"/>
          <w:szCs w:val="24"/>
        </w:rPr>
        <w:t>.</w:t>
      </w:r>
    </w:p>
    <w:p w14:paraId="5BC52994" w14:textId="0182BC82" w:rsidR="003A7901" w:rsidRPr="00ED0492" w:rsidRDefault="003A7901" w:rsidP="009C66F2">
      <w:pPr>
        <w:tabs>
          <w:tab w:val="left" w:pos="284"/>
          <w:tab w:val="left" w:pos="426"/>
          <w:tab w:val="left" w:pos="1134"/>
        </w:tabs>
        <w:spacing w:after="0" w:line="240" w:lineRule="auto"/>
        <w:ind w:firstLine="709"/>
        <w:jc w:val="both"/>
        <w:rPr>
          <w:rFonts w:ascii="Times New Roman" w:hAnsi="Times New Roman"/>
          <w:sz w:val="28"/>
          <w:szCs w:val="24"/>
        </w:rPr>
      </w:pPr>
      <w:r w:rsidRPr="00ED0492">
        <w:rPr>
          <w:rFonts w:ascii="Times New Roman" w:hAnsi="Times New Roman"/>
          <w:sz w:val="28"/>
          <w:szCs w:val="24"/>
        </w:rPr>
        <w:t xml:space="preserve">В основу проектного решения развития </w:t>
      </w:r>
      <w:r w:rsidR="00574989" w:rsidRPr="00ED0492">
        <w:rPr>
          <w:rFonts w:ascii="Times New Roman" w:hAnsi="Times New Roman"/>
          <w:sz w:val="28"/>
          <w:szCs w:val="28"/>
        </w:rPr>
        <w:t>муниципального округа</w:t>
      </w:r>
      <w:r w:rsidR="00574989" w:rsidRPr="00ED0492">
        <w:rPr>
          <w:rFonts w:ascii="Times New Roman" w:hAnsi="Times New Roman"/>
          <w:sz w:val="28"/>
          <w:szCs w:val="24"/>
        </w:rPr>
        <w:t xml:space="preserve"> </w:t>
      </w:r>
      <w:r w:rsidRPr="00ED0492">
        <w:rPr>
          <w:rFonts w:ascii="Times New Roman" w:hAnsi="Times New Roman"/>
          <w:sz w:val="28"/>
          <w:szCs w:val="24"/>
        </w:rPr>
        <w:t>положен принцип оптимального упорядочения и развития функциональных зон с чётким выделением жилой, общественно-деловой, производственной зон</w:t>
      </w:r>
      <w:r w:rsidR="00CD74C0" w:rsidRPr="00ED0492">
        <w:rPr>
          <w:rFonts w:ascii="Times New Roman" w:hAnsi="Times New Roman"/>
          <w:sz w:val="28"/>
          <w:szCs w:val="24"/>
        </w:rPr>
        <w:t>ы</w:t>
      </w:r>
      <w:r w:rsidRPr="00ED0492">
        <w:rPr>
          <w:rFonts w:ascii="Times New Roman" w:hAnsi="Times New Roman"/>
          <w:sz w:val="28"/>
          <w:szCs w:val="24"/>
        </w:rPr>
        <w:t>, зон инженерной и транспортной инфраструктуры, зоны рекреационного назначения, зоны специального назначения.</w:t>
      </w:r>
    </w:p>
    <w:p w14:paraId="418B8269" w14:textId="1FC939CA" w:rsidR="00482F9A" w:rsidRPr="00ED0492" w:rsidRDefault="00872C40" w:rsidP="002851FE">
      <w:pPr>
        <w:tabs>
          <w:tab w:val="left" w:pos="284"/>
          <w:tab w:val="left" w:pos="426"/>
        </w:tabs>
        <w:spacing w:after="0" w:line="240" w:lineRule="auto"/>
        <w:ind w:firstLine="709"/>
        <w:contextualSpacing/>
        <w:jc w:val="both"/>
        <w:rPr>
          <w:rFonts w:ascii="Times New Roman" w:hAnsi="Times New Roman"/>
          <w:sz w:val="28"/>
          <w:szCs w:val="28"/>
        </w:rPr>
      </w:pPr>
      <w:bookmarkStart w:id="396" w:name="_Hlk522282856"/>
      <w:r w:rsidRPr="00ED0492">
        <w:rPr>
          <w:rFonts w:ascii="Times New Roman" w:hAnsi="Times New Roman"/>
          <w:sz w:val="28"/>
          <w:szCs w:val="28"/>
        </w:rPr>
        <w:t>С учётом прогноз</w:t>
      </w:r>
      <w:r w:rsidR="00BA0972" w:rsidRPr="00ED0492">
        <w:rPr>
          <w:rFonts w:ascii="Times New Roman" w:hAnsi="Times New Roman"/>
          <w:sz w:val="28"/>
          <w:szCs w:val="28"/>
        </w:rPr>
        <w:t>ируемой</w:t>
      </w:r>
      <w:r w:rsidRPr="00ED0492">
        <w:rPr>
          <w:rFonts w:ascii="Times New Roman" w:hAnsi="Times New Roman"/>
          <w:sz w:val="28"/>
          <w:szCs w:val="28"/>
        </w:rPr>
        <w:t xml:space="preserve"> численности населения к 20</w:t>
      </w:r>
      <w:r w:rsidR="00C81A3C" w:rsidRPr="00ED0492">
        <w:rPr>
          <w:rFonts w:ascii="Times New Roman" w:hAnsi="Times New Roman"/>
          <w:sz w:val="28"/>
          <w:szCs w:val="28"/>
        </w:rPr>
        <w:t>4</w:t>
      </w:r>
      <w:r w:rsidR="007D63B1" w:rsidRPr="00ED0492">
        <w:rPr>
          <w:rFonts w:ascii="Times New Roman" w:hAnsi="Times New Roman"/>
          <w:sz w:val="28"/>
          <w:szCs w:val="28"/>
        </w:rPr>
        <w:t>2</w:t>
      </w:r>
      <w:r w:rsidR="00C81A3C" w:rsidRPr="00ED0492">
        <w:rPr>
          <w:rFonts w:ascii="Times New Roman" w:hAnsi="Times New Roman"/>
          <w:sz w:val="28"/>
          <w:szCs w:val="28"/>
        </w:rPr>
        <w:t xml:space="preserve"> </w:t>
      </w:r>
      <w:r w:rsidRPr="00ED0492">
        <w:rPr>
          <w:rFonts w:ascii="Times New Roman" w:hAnsi="Times New Roman"/>
          <w:sz w:val="28"/>
          <w:szCs w:val="28"/>
        </w:rPr>
        <w:t>год</w:t>
      </w:r>
      <w:r w:rsidR="00C81A3C" w:rsidRPr="00ED0492">
        <w:rPr>
          <w:rFonts w:ascii="Times New Roman" w:hAnsi="Times New Roman"/>
          <w:sz w:val="28"/>
          <w:szCs w:val="28"/>
        </w:rPr>
        <w:t>у</w:t>
      </w:r>
      <w:r w:rsidRPr="00ED0492">
        <w:rPr>
          <w:rFonts w:ascii="Times New Roman" w:hAnsi="Times New Roman"/>
          <w:sz w:val="28"/>
          <w:szCs w:val="28"/>
        </w:rPr>
        <w:t xml:space="preserve"> </w:t>
      </w:r>
      <w:r w:rsidR="00BA0972" w:rsidRPr="00ED0492">
        <w:rPr>
          <w:rFonts w:ascii="Times New Roman" w:hAnsi="Times New Roman"/>
          <w:sz w:val="28"/>
          <w:szCs w:val="28"/>
        </w:rPr>
        <w:t xml:space="preserve">23 400 чел. </w:t>
      </w:r>
      <w:r w:rsidRPr="00ED0492">
        <w:rPr>
          <w:rFonts w:ascii="Times New Roman" w:hAnsi="Times New Roman"/>
          <w:sz w:val="28"/>
          <w:szCs w:val="28"/>
        </w:rPr>
        <w:t>и уровня средней жилищной обеспеченности</w:t>
      </w:r>
      <w:r w:rsidR="00BA0972" w:rsidRPr="00ED0492">
        <w:rPr>
          <w:rFonts w:ascii="Times New Roman" w:hAnsi="Times New Roman"/>
          <w:sz w:val="28"/>
          <w:szCs w:val="28"/>
        </w:rPr>
        <w:t xml:space="preserve"> 28,8 м</w:t>
      </w:r>
      <w:r w:rsidR="00BA0972" w:rsidRPr="00ED0492">
        <w:rPr>
          <w:rFonts w:ascii="Times New Roman" w:hAnsi="Times New Roman"/>
          <w:sz w:val="28"/>
          <w:szCs w:val="28"/>
          <w:vertAlign w:val="superscript"/>
        </w:rPr>
        <w:t>3</w:t>
      </w:r>
      <w:r w:rsidR="00BA0972" w:rsidRPr="00ED0492">
        <w:rPr>
          <w:rFonts w:ascii="Times New Roman" w:hAnsi="Times New Roman"/>
          <w:sz w:val="28"/>
          <w:szCs w:val="28"/>
        </w:rPr>
        <w:t>/чел</w:t>
      </w:r>
      <w:r w:rsidRPr="00ED0492">
        <w:rPr>
          <w:rFonts w:ascii="Times New Roman" w:hAnsi="Times New Roman"/>
          <w:sz w:val="28"/>
          <w:szCs w:val="28"/>
        </w:rPr>
        <w:t>, общий объ</w:t>
      </w:r>
      <w:r w:rsidR="00DB32C4" w:rsidRPr="00ED0492">
        <w:rPr>
          <w:rFonts w:ascii="Times New Roman" w:hAnsi="Times New Roman"/>
          <w:sz w:val="28"/>
          <w:szCs w:val="28"/>
        </w:rPr>
        <w:t>ё</w:t>
      </w:r>
      <w:r w:rsidRPr="00ED0492">
        <w:rPr>
          <w:rFonts w:ascii="Times New Roman" w:hAnsi="Times New Roman"/>
          <w:sz w:val="28"/>
          <w:szCs w:val="28"/>
        </w:rPr>
        <w:t xml:space="preserve">м жилищного фонда </w:t>
      </w:r>
      <w:r w:rsidR="00574989" w:rsidRPr="00ED0492">
        <w:rPr>
          <w:rFonts w:ascii="Times New Roman" w:hAnsi="Times New Roman"/>
          <w:sz w:val="28"/>
          <w:szCs w:val="28"/>
        </w:rPr>
        <w:t xml:space="preserve">муниципального округа </w:t>
      </w:r>
      <w:r w:rsidRPr="00ED0492">
        <w:rPr>
          <w:rFonts w:ascii="Times New Roman" w:hAnsi="Times New Roman"/>
          <w:sz w:val="28"/>
          <w:szCs w:val="28"/>
        </w:rPr>
        <w:t xml:space="preserve">должен составить не менее </w:t>
      </w:r>
      <w:r w:rsidR="007D3DFD" w:rsidRPr="00ED0492">
        <w:rPr>
          <w:rFonts w:ascii="Times New Roman" w:hAnsi="Times New Roman"/>
          <w:sz w:val="28"/>
          <w:szCs w:val="28"/>
        </w:rPr>
        <w:t>674</w:t>
      </w:r>
      <w:r w:rsidR="00806015" w:rsidRPr="00ED0492">
        <w:rPr>
          <w:rFonts w:ascii="Times New Roman" w:hAnsi="Times New Roman"/>
          <w:sz w:val="28"/>
          <w:szCs w:val="28"/>
        </w:rPr>
        <w:t>,0</w:t>
      </w:r>
      <w:r w:rsidR="007D3DFD" w:rsidRPr="00ED0492">
        <w:rPr>
          <w:rFonts w:ascii="Times New Roman" w:hAnsi="Times New Roman"/>
          <w:sz w:val="28"/>
          <w:szCs w:val="28"/>
        </w:rPr>
        <w:t>2</w:t>
      </w:r>
      <w:r w:rsidRPr="00ED0492">
        <w:rPr>
          <w:rFonts w:ascii="Times New Roman" w:hAnsi="Times New Roman"/>
          <w:sz w:val="28"/>
          <w:szCs w:val="28"/>
        </w:rPr>
        <w:t xml:space="preserve"> тыс. м</w:t>
      </w:r>
      <w:r w:rsidR="00857BD4" w:rsidRPr="00ED0492">
        <w:rPr>
          <w:rFonts w:ascii="Times New Roman" w:hAnsi="Times New Roman"/>
          <w:sz w:val="28"/>
          <w:szCs w:val="28"/>
          <w:vertAlign w:val="superscript"/>
        </w:rPr>
        <w:t>2</w:t>
      </w:r>
      <w:r w:rsidRPr="00ED0492">
        <w:rPr>
          <w:rFonts w:ascii="Times New Roman" w:hAnsi="Times New Roman"/>
          <w:sz w:val="28"/>
          <w:szCs w:val="28"/>
        </w:rPr>
        <w:t xml:space="preserve"> общей площади жилых помещений. Существующая жилая застройка будет сохранена исходя из технического состояния жилищного фонда. Объ</w:t>
      </w:r>
      <w:r w:rsidR="00B83B40" w:rsidRPr="00ED0492">
        <w:rPr>
          <w:rFonts w:ascii="Times New Roman" w:hAnsi="Times New Roman"/>
          <w:sz w:val="28"/>
          <w:szCs w:val="28"/>
        </w:rPr>
        <w:t>ё</w:t>
      </w:r>
      <w:r w:rsidRPr="00ED0492">
        <w:rPr>
          <w:rFonts w:ascii="Times New Roman" w:hAnsi="Times New Roman"/>
          <w:sz w:val="28"/>
          <w:szCs w:val="28"/>
        </w:rPr>
        <w:t>м жилищного строительства</w:t>
      </w:r>
      <w:r w:rsidR="00BA0972" w:rsidRPr="00ED0492">
        <w:rPr>
          <w:rFonts w:ascii="Times New Roman" w:hAnsi="Times New Roman"/>
          <w:sz w:val="28"/>
          <w:szCs w:val="28"/>
        </w:rPr>
        <w:t xml:space="preserve"> до 2042 года составит </w:t>
      </w:r>
      <w:r w:rsidR="00BA0972" w:rsidRPr="00ED0492">
        <w:rPr>
          <w:rFonts w:ascii="Times New Roman" w:eastAsia="Times New Roman" w:hAnsi="Times New Roman"/>
          <w:sz w:val="28"/>
          <w:szCs w:val="28"/>
          <w:lang w:eastAsia="ru-RU"/>
        </w:rPr>
        <w:t>86,97 тыс. м</w:t>
      </w:r>
      <w:r w:rsidR="00BA0972" w:rsidRPr="00ED0492">
        <w:rPr>
          <w:rFonts w:ascii="Times New Roman" w:eastAsia="Times New Roman" w:hAnsi="Times New Roman"/>
          <w:sz w:val="28"/>
          <w:szCs w:val="28"/>
          <w:vertAlign w:val="superscript"/>
          <w:lang w:eastAsia="ru-RU"/>
        </w:rPr>
        <w:t>3</w:t>
      </w:r>
      <w:r w:rsidR="00BA0972" w:rsidRPr="00ED0492">
        <w:rPr>
          <w:rFonts w:ascii="Times New Roman" w:eastAsia="Times New Roman" w:hAnsi="Times New Roman"/>
          <w:sz w:val="28"/>
          <w:szCs w:val="28"/>
          <w:lang w:eastAsia="ru-RU"/>
        </w:rPr>
        <w:t>,</w:t>
      </w:r>
      <w:r w:rsidRPr="00ED0492">
        <w:rPr>
          <w:rFonts w:ascii="Times New Roman" w:hAnsi="Times New Roman"/>
          <w:sz w:val="28"/>
          <w:szCs w:val="28"/>
        </w:rPr>
        <w:t xml:space="preserve"> с </w:t>
      </w:r>
      <w:r w:rsidR="00857BD4" w:rsidRPr="00ED0492">
        <w:rPr>
          <w:rFonts w:ascii="Times New Roman" w:hAnsi="Times New Roman"/>
          <w:sz w:val="28"/>
          <w:szCs w:val="28"/>
        </w:rPr>
        <w:t>учётом</w:t>
      </w:r>
      <w:r w:rsidRPr="00ED0492">
        <w:rPr>
          <w:rFonts w:ascii="Times New Roman" w:hAnsi="Times New Roman"/>
          <w:sz w:val="28"/>
          <w:szCs w:val="28"/>
        </w:rPr>
        <w:t xml:space="preserve"> сноса непригодного для проживания жилья</w:t>
      </w:r>
      <w:r w:rsidR="00BA0972" w:rsidRPr="00ED0492">
        <w:rPr>
          <w:rFonts w:ascii="Times New Roman" w:hAnsi="Times New Roman"/>
          <w:sz w:val="28"/>
          <w:szCs w:val="28"/>
        </w:rPr>
        <w:t xml:space="preserve"> 21,03 тыс. м</w:t>
      </w:r>
      <w:r w:rsidR="00BA0972" w:rsidRPr="00ED0492">
        <w:rPr>
          <w:rFonts w:ascii="Times New Roman" w:hAnsi="Times New Roman"/>
          <w:sz w:val="28"/>
          <w:szCs w:val="28"/>
          <w:vertAlign w:val="superscript"/>
        </w:rPr>
        <w:t>3</w:t>
      </w:r>
      <w:r w:rsidRPr="00ED0492">
        <w:rPr>
          <w:rFonts w:ascii="Times New Roman" w:hAnsi="Times New Roman"/>
          <w:sz w:val="28"/>
          <w:szCs w:val="28"/>
        </w:rPr>
        <w:t xml:space="preserve">, </w:t>
      </w:r>
      <w:r w:rsidR="00BA0972" w:rsidRPr="00ED0492">
        <w:rPr>
          <w:rFonts w:ascii="Times New Roman" w:hAnsi="Times New Roman"/>
          <w:sz w:val="28"/>
          <w:szCs w:val="28"/>
        </w:rPr>
        <w:t>объем строительства должен составить около 108,0 тыс. м</w:t>
      </w:r>
      <w:r w:rsidR="00BA0972" w:rsidRPr="00ED0492">
        <w:rPr>
          <w:rFonts w:ascii="Times New Roman" w:hAnsi="Times New Roman"/>
          <w:sz w:val="28"/>
          <w:szCs w:val="28"/>
          <w:vertAlign w:val="superscript"/>
        </w:rPr>
        <w:t>3</w:t>
      </w:r>
      <w:r w:rsidR="00857BD4" w:rsidRPr="00ED0492">
        <w:rPr>
          <w:rFonts w:ascii="Times New Roman" w:hAnsi="Times New Roman"/>
          <w:sz w:val="28"/>
          <w:szCs w:val="28"/>
          <w:vertAlign w:val="superscript"/>
        </w:rPr>
        <w:t xml:space="preserve"> </w:t>
      </w:r>
      <w:r w:rsidRPr="00ED0492">
        <w:rPr>
          <w:rFonts w:ascii="Times New Roman" w:hAnsi="Times New Roman"/>
          <w:sz w:val="28"/>
          <w:szCs w:val="28"/>
        </w:rPr>
        <w:t xml:space="preserve">площади жилых помещений. </w:t>
      </w:r>
    </w:p>
    <w:p w14:paraId="05BAB967" w14:textId="2BE260A1" w:rsidR="00BA0972" w:rsidRPr="00ED0492" w:rsidRDefault="00BA0972" w:rsidP="002851FE">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eastAsia="Times New Roman" w:hAnsi="Times New Roman"/>
          <w:bCs/>
          <w:sz w:val="28"/>
          <w:szCs w:val="24"/>
          <w:lang w:eastAsia="ru-RU"/>
        </w:rPr>
        <w:t>Расчет движения жилого фонда в Ханкайском муниципальном округе представлен в таблице 87.</w:t>
      </w:r>
    </w:p>
    <w:p w14:paraId="36A0264A" w14:textId="77777777" w:rsidR="00BA0972" w:rsidRPr="00ED0492" w:rsidRDefault="00BA0972" w:rsidP="002851FE">
      <w:pPr>
        <w:tabs>
          <w:tab w:val="left" w:pos="284"/>
          <w:tab w:val="left" w:pos="426"/>
        </w:tabs>
        <w:spacing w:after="0" w:line="240" w:lineRule="auto"/>
        <w:ind w:firstLine="709"/>
        <w:contextualSpacing/>
        <w:jc w:val="both"/>
        <w:rPr>
          <w:rFonts w:ascii="Times New Roman" w:hAnsi="Times New Roman"/>
          <w:sz w:val="28"/>
          <w:szCs w:val="24"/>
        </w:rPr>
      </w:pPr>
    </w:p>
    <w:p w14:paraId="19F31940" w14:textId="087CCBB9" w:rsidR="00BA0972" w:rsidRPr="00ED0492" w:rsidRDefault="00BA0972" w:rsidP="002851FE">
      <w:pPr>
        <w:tabs>
          <w:tab w:val="left" w:pos="284"/>
          <w:tab w:val="left" w:pos="426"/>
        </w:tabs>
        <w:spacing w:after="0" w:line="240" w:lineRule="auto"/>
        <w:ind w:firstLine="709"/>
        <w:contextualSpacing/>
        <w:jc w:val="both"/>
        <w:rPr>
          <w:rFonts w:ascii="Times New Roman" w:hAnsi="Times New Roman"/>
          <w:sz w:val="28"/>
          <w:szCs w:val="24"/>
        </w:rPr>
        <w:sectPr w:rsidR="00BA0972" w:rsidRPr="00ED0492" w:rsidSect="009B450D">
          <w:pgSz w:w="11906" w:h="16838"/>
          <w:pgMar w:top="1134" w:right="567" w:bottom="1134" w:left="1134" w:header="709" w:footer="794" w:gutter="0"/>
          <w:cols w:space="708"/>
          <w:titlePg/>
          <w:docGrid w:linePitch="360"/>
        </w:sectPr>
      </w:pPr>
    </w:p>
    <w:p w14:paraId="59F634B8" w14:textId="3B8CB7AD" w:rsidR="00B83B40" w:rsidRPr="00ED0492" w:rsidRDefault="00B83B40" w:rsidP="00482F9A">
      <w:pPr>
        <w:tabs>
          <w:tab w:val="left" w:pos="284"/>
          <w:tab w:val="left" w:pos="426"/>
        </w:tabs>
        <w:autoSpaceDE w:val="0"/>
        <w:autoSpaceDN w:val="0"/>
        <w:adjustRightInd w:val="0"/>
        <w:spacing w:after="0" w:line="240" w:lineRule="auto"/>
        <w:ind w:left="709"/>
        <w:jc w:val="center"/>
        <w:rPr>
          <w:rFonts w:ascii="Times New Roman" w:hAnsi="Times New Roman"/>
          <w:sz w:val="28"/>
          <w:szCs w:val="24"/>
        </w:rPr>
      </w:pPr>
      <w:bookmarkStart w:id="397" w:name="_Hlk114056207"/>
      <w:bookmarkEnd w:id="396"/>
      <w:r w:rsidRPr="00ED0492">
        <w:rPr>
          <w:rFonts w:ascii="Times New Roman" w:eastAsia="Times New Roman" w:hAnsi="Times New Roman"/>
          <w:b/>
          <w:bCs/>
          <w:sz w:val="28"/>
          <w:szCs w:val="24"/>
          <w:lang w:eastAsia="ru-RU"/>
        </w:rPr>
        <w:lastRenderedPageBreak/>
        <w:t xml:space="preserve">Таблица </w:t>
      </w:r>
      <w:r w:rsidR="002F741B" w:rsidRPr="00ED0492">
        <w:rPr>
          <w:rFonts w:ascii="Times New Roman" w:eastAsia="Times New Roman" w:hAnsi="Times New Roman"/>
          <w:b/>
          <w:bCs/>
          <w:sz w:val="28"/>
          <w:szCs w:val="24"/>
          <w:lang w:bidi="en-US"/>
        </w:rPr>
        <w:t>8</w:t>
      </w:r>
      <w:r w:rsidR="00274C3C" w:rsidRPr="00ED0492">
        <w:rPr>
          <w:rFonts w:ascii="Times New Roman" w:eastAsia="Times New Roman" w:hAnsi="Times New Roman"/>
          <w:b/>
          <w:bCs/>
          <w:sz w:val="28"/>
          <w:szCs w:val="24"/>
          <w:lang w:bidi="en-US"/>
        </w:rPr>
        <w:t>7</w:t>
      </w:r>
      <w:r w:rsidR="002F741B" w:rsidRPr="00ED0492">
        <w:rPr>
          <w:rFonts w:ascii="Times New Roman" w:eastAsia="Times New Roman" w:hAnsi="Times New Roman"/>
          <w:b/>
          <w:bCs/>
          <w:sz w:val="28"/>
          <w:szCs w:val="24"/>
          <w:lang w:bidi="en-US"/>
        </w:rPr>
        <w:t>.</w:t>
      </w:r>
      <w:r w:rsidR="002710E2" w:rsidRPr="00ED0492">
        <w:rPr>
          <w:rFonts w:ascii="Times New Roman" w:eastAsia="Times New Roman" w:hAnsi="Times New Roman"/>
          <w:b/>
          <w:bCs/>
          <w:sz w:val="28"/>
          <w:szCs w:val="24"/>
          <w:lang w:bidi="en-US"/>
        </w:rPr>
        <w:t xml:space="preserve"> - </w:t>
      </w:r>
      <w:r w:rsidRPr="00ED0492">
        <w:rPr>
          <w:rFonts w:ascii="Times New Roman" w:eastAsia="Times New Roman" w:hAnsi="Times New Roman"/>
          <w:bCs/>
          <w:sz w:val="28"/>
          <w:szCs w:val="24"/>
          <w:lang w:eastAsia="ru-RU"/>
        </w:rPr>
        <w:t xml:space="preserve">Движение жилого фонда в </w:t>
      </w:r>
      <w:r w:rsidR="00806015" w:rsidRPr="00ED0492">
        <w:rPr>
          <w:rFonts w:ascii="Times New Roman" w:eastAsia="Times New Roman" w:hAnsi="Times New Roman"/>
          <w:bCs/>
          <w:sz w:val="28"/>
          <w:szCs w:val="24"/>
          <w:lang w:eastAsia="ru-RU"/>
        </w:rPr>
        <w:t>Ханкайском</w:t>
      </w:r>
      <w:r w:rsidR="002710E2" w:rsidRPr="00ED0492">
        <w:rPr>
          <w:rFonts w:ascii="Times New Roman" w:eastAsia="Times New Roman" w:hAnsi="Times New Roman"/>
          <w:bCs/>
          <w:sz w:val="28"/>
          <w:szCs w:val="24"/>
          <w:lang w:eastAsia="ru-RU"/>
        </w:rPr>
        <w:t xml:space="preserve"> муниципальном округе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0"/>
        <w:gridCol w:w="1407"/>
        <w:gridCol w:w="1818"/>
        <w:gridCol w:w="1358"/>
        <w:gridCol w:w="1818"/>
        <w:gridCol w:w="1221"/>
        <w:gridCol w:w="1437"/>
        <w:gridCol w:w="1818"/>
        <w:gridCol w:w="1233"/>
      </w:tblGrid>
      <w:tr w:rsidR="00532823" w:rsidRPr="00ED0492" w14:paraId="1E0B980D" w14:textId="77777777" w:rsidTr="00482F9A">
        <w:trPr>
          <w:trHeight w:val="57"/>
          <w:tblHeader/>
          <w:jc w:val="center"/>
        </w:trPr>
        <w:tc>
          <w:tcPr>
            <w:tcW w:w="846" w:type="pct"/>
            <w:vMerge w:val="restart"/>
            <w:shd w:val="clear" w:color="auto" w:fill="auto"/>
            <w:vAlign w:val="center"/>
            <w:hideMark/>
          </w:tcPr>
          <w:p w14:paraId="0806F8DB" w14:textId="77777777" w:rsidR="00D3041A" w:rsidRPr="00ED0492" w:rsidRDefault="00D3041A"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Наименование</w:t>
            </w:r>
          </w:p>
          <w:p w14:paraId="55516D01" w14:textId="6D4AFB13" w:rsidR="00806015" w:rsidRPr="00ED0492" w:rsidRDefault="00806015"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показателя</w:t>
            </w:r>
          </w:p>
        </w:tc>
        <w:tc>
          <w:tcPr>
            <w:tcW w:w="1103" w:type="pct"/>
            <w:gridSpan w:val="2"/>
            <w:shd w:val="clear" w:color="auto" w:fill="auto"/>
            <w:vAlign w:val="center"/>
            <w:hideMark/>
          </w:tcPr>
          <w:p w14:paraId="2FCFAA5D" w14:textId="77777777" w:rsidR="00D3041A" w:rsidRPr="00ED0492" w:rsidRDefault="00D3041A"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Существующее положение, тыс. м</w:t>
            </w:r>
            <w:r w:rsidRPr="00ED0492">
              <w:rPr>
                <w:rFonts w:ascii="Times New Roman" w:eastAsia="Times New Roman" w:hAnsi="Times New Roman"/>
                <w:b/>
                <w:bCs/>
                <w:vertAlign w:val="superscript"/>
                <w:lang w:eastAsia="ru-RU"/>
              </w:rPr>
              <w:t>2</w:t>
            </w:r>
          </w:p>
        </w:tc>
        <w:tc>
          <w:tcPr>
            <w:tcW w:w="1510" w:type="pct"/>
            <w:gridSpan w:val="3"/>
            <w:shd w:val="clear" w:color="auto" w:fill="auto"/>
            <w:vAlign w:val="center"/>
            <w:hideMark/>
          </w:tcPr>
          <w:p w14:paraId="4CC773F2" w14:textId="1A24C45D" w:rsidR="00D3041A" w:rsidRPr="00ED0492" w:rsidRDefault="00482F9A"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Первая</w:t>
            </w:r>
            <w:r w:rsidR="00D3041A" w:rsidRPr="00ED0492">
              <w:rPr>
                <w:rFonts w:ascii="Times New Roman" w:eastAsia="Times New Roman" w:hAnsi="Times New Roman"/>
                <w:b/>
                <w:bCs/>
                <w:lang w:eastAsia="ru-RU"/>
              </w:rPr>
              <w:t xml:space="preserve"> очередь, 20</w:t>
            </w:r>
            <w:r w:rsidR="000D1487" w:rsidRPr="00ED0492">
              <w:rPr>
                <w:rFonts w:ascii="Times New Roman" w:eastAsia="Times New Roman" w:hAnsi="Times New Roman"/>
                <w:b/>
                <w:bCs/>
                <w:lang w:eastAsia="ru-RU"/>
              </w:rPr>
              <w:t>3</w:t>
            </w:r>
            <w:r w:rsidR="001938D6" w:rsidRPr="00ED0492">
              <w:rPr>
                <w:rFonts w:ascii="Times New Roman" w:eastAsia="Times New Roman" w:hAnsi="Times New Roman"/>
                <w:b/>
                <w:bCs/>
                <w:lang w:eastAsia="ru-RU"/>
              </w:rPr>
              <w:t>2</w:t>
            </w:r>
            <w:r w:rsidR="00D3041A" w:rsidRPr="00ED0492">
              <w:rPr>
                <w:rFonts w:ascii="Times New Roman" w:eastAsia="Times New Roman" w:hAnsi="Times New Roman"/>
                <w:b/>
                <w:bCs/>
                <w:lang w:eastAsia="ru-RU"/>
              </w:rPr>
              <w:t xml:space="preserve"> г.</w:t>
            </w:r>
          </w:p>
        </w:tc>
        <w:tc>
          <w:tcPr>
            <w:tcW w:w="1541" w:type="pct"/>
            <w:gridSpan w:val="3"/>
            <w:shd w:val="clear" w:color="auto" w:fill="auto"/>
            <w:vAlign w:val="center"/>
            <w:hideMark/>
          </w:tcPr>
          <w:p w14:paraId="1AB7F3AB" w14:textId="5156C231" w:rsidR="00D3041A" w:rsidRPr="00ED0492" w:rsidRDefault="00482F9A"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Р</w:t>
            </w:r>
            <w:r w:rsidR="00D3041A" w:rsidRPr="00ED0492">
              <w:rPr>
                <w:rFonts w:ascii="Times New Roman" w:eastAsia="Times New Roman" w:hAnsi="Times New Roman"/>
                <w:b/>
                <w:bCs/>
                <w:lang w:eastAsia="ru-RU"/>
              </w:rPr>
              <w:t>асчётный срок, 20</w:t>
            </w:r>
            <w:r w:rsidR="000D1487" w:rsidRPr="00ED0492">
              <w:rPr>
                <w:rFonts w:ascii="Times New Roman" w:eastAsia="Times New Roman" w:hAnsi="Times New Roman"/>
                <w:b/>
                <w:bCs/>
                <w:lang w:eastAsia="ru-RU"/>
              </w:rPr>
              <w:t>4</w:t>
            </w:r>
            <w:r w:rsidR="001938D6" w:rsidRPr="00ED0492">
              <w:rPr>
                <w:rFonts w:ascii="Times New Roman" w:eastAsia="Times New Roman" w:hAnsi="Times New Roman"/>
                <w:b/>
                <w:bCs/>
                <w:lang w:eastAsia="ru-RU"/>
              </w:rPr>
              <w:t>2</w:t>
            </w:r>
            <w:r w:rsidR="000D1487" w:rsidRPr="00ED0492">
              <w:rPr>
                <w:rFonts w:ascii="Times New Roman" w:eastAsia="Times New Roman" w:hAnsi="Times New Roman"/>
                <w:b/>
                <w:bCs/>
                <w:lang w:eastAsia="ru-RU"/>
              </w:rPr>
              <w:t xml:space="preserve"> </w:t>
            </w:r>
            <w:r w:rsidR="00D3041A" w:rsidRPr="00ED0492">
              <w:rPr>
                <w:rFonts w:ascii="Times New Roman" w:eastAsia="Times New Roman" w:hAnsi="Times New Roman"/>
                <w:b/>
                <w:bCs/>
                <w:lang w:eastAsia="ru-RU"/>
              </w:rPr>
              <w:t>г.</w:t>
            </w:r>
          </w:p>
        </w:tc>
      </w:tr>
      <w:tr w:rsidR="00532823" w:rsidRPr="00ED0492" w14:paraId="54E282B4" w14:textId="77777777" w:rsidTr="00482F9A">
        <w:trPr>
          <w:trHeight w:val="57"/>
          <w:tblHeader/>
          <w:jc w:val="center"/>
        </w:trPr>
        <w:tc>
          <w:tcPr>
            <w:tcW w:w="846" w:type="pct"/>
            <w:vMerge/>
            <w:shd w:val="clear" w:color="auto" w:fill="auto"/>
            <w:vAlign w:val="center"/>
            <w:hideMark/>
          </w:tcPr>
          <w:p w14:paraId="3DD4F5A7" w14:textId="77777777" w:rsidR="00D3041A" w:rsidRPr="00ED0492" w:rsidRDefault="00D3041A" w:rsidP="002851FE">
            <w:pPr>
              <w:tabs>
                <w:tab w:val="left" w:pos="284"/>
                <w:tab w:val="left" w:pos="426"/>
              </w:tabs>
              <w:spacing w:after="0" w:line="240" w:lineRule="auto"/>
              <w:rPr>
                <w:rFonts w:ascii="Times New Roman" w:eastAsia="Times New Roman" w:hAnsi="Times New Roman"/>
                <w:b/>
                <w:bCs/>
                <w:lang w:eastAsia="ru-RU"/>
              </w:rPr>
            </w:pPr>
          </w:p>
        </w:tc>
        <w:tc>
          <w:tcPr>
            <w:tcW w:w="488" w:type="pct"/>
            <w:shd w:val="clear" w:color="auto" w:fill="auto"/>
            <w:vAlign w:val="center"/>
            <w:hideMark/>
          </w:tcPr>
          <w:p w14:paraId="2DE0D3B9" w14:textId="7FD2A877" w:rsidR="00D3041A" w:rsidRPr="00ED0492" w:rsidRDefault="00D3041A"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площадь м</w:t>
            </w:r>
            <w:r w:rsidRPr="00ED0492">
              <w:rPr>
                <w:rFonts w:ascii="Times New Roman" w:eastAsia="Times New Roman" w:hAnsi="Times New Roman"/>
                <w:b/>
                <w:bCs/>
                <w:vertAlign w:val="superscript"/>
                <w:lang w:eastAsia="ru-RU"/>
              </w:rPr>
              <w:t>2</w:t>
            </w:r>
          </w:p>
        </w:tc>
        <w:tc>
          <w:tcPr>
            <w:tcW w:w="615" w:type="pct"/>
            <w:shd w:val="clear" w:color="auto" w:fill="auto"/>
            <w:vAlign w:val="center"/>
            <w:hideMark/>
          </w:tcPr>
          <w:p w14:paraId="252721B2" w14:textId="77777777" w:rsidR="00D3041A" w:rsidRPr="00ED0492" w:rsidRDefault="00D3041A"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обеспеченность, м</w:t>
            </w:r>
            <w:r w:rsidRPr="00ED0492">
              <w:rPr>
                <w:rFonts w:ascii="Times New Roman" w:eastAsia="Times New Roman" w:hAnsi="Times New Roman"/>
                <w:b/>
                <w:bCs/>
                <w:vertAlign w:val="superscript"/>
                <w:lang w:eastAsia="ru-RU"/>
              </w:rPr>
              <w:t>2</w:t>
            </w:r>
            <w:r w:rsidRPr="00ED0492">
              <w:rPr>
                <w:rFonts w:ascii="Times New Roman" w:eastAsia="Times New Roman" w:hAnsi="Times New Roman"/>
                <w:b/>
                <w:bCs/>
                <w:lang w:eastAsia="ru-RU"/>
              </w:rPr>
              <w:t>/чел.</w:t>
            </w:r>
          </w:p>
        </w:tc>
        <w:tc>
          <w:tcPr>
            <w:tcW w:w="471" w:type="pct"/>
            <w:shd w:val="clear" w:color="auto" w:fill="auto"/>
            <w:vAlign w:val="center"/>
            <w:hideMark/>
          </w:tcPr>
          <w:p w14:paraId="69447A0F" w14:textId="4F95CFB8" w:rsidR="00D3041A" w:rsidRPr="00ED0492" w:rsidRDefault="00D3041A"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площадь, м</w:t>
            </w:r>
            <w:r w:rsidRPr="00ED0492">
              <w:rPr>
                <w:rFonts w:ascii="Times New Roman" w:eastAsia="Times New Roman" w:hAnsi="Times New Roman"/>
                <w:b/>
                <w:bCs/>
                <w:vertAlign w:val="superscript"/>
                <w:lang w:eastAsia="ru-RU"/>
              </w:rPr>
              <w:t>2</w:t>
            </w:r>
          </w:p>
        </w:tc>
        <w:tc>
          <w:tcPr>
            <w:tcW w:w="615" w:type="pct"/>
            <w:shd w:val="clear" w:color="auto" w:fill="auto"/>
            <w:vAlign w:val="center"/>
            <w:hideMark/>
          </w:tcPr>
          <w:p w14:paraId="030B8DD6" w14:textId="77777777" w:rsidR="00D3041A" w:rsidRPr="00ED0492" w:rsidRDefault="00D3041A"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обеспеченность, м</w:t>
            </w:r>
            <w:r w:rsidRPr="00ED0492">
              <w:rPr>
                <w:rFonts w:ascii="Times New Roman" w:eastAsia="Times New Roman" w:hAnsi="Times New Roman"/>
                <w:b/>
                <w:bCs/>
                <w:vertAlign w:val="superscript"/>
                <w:lang w:eastAsia="ru-RU"/>
              </w:rPr>
              <w:t>2</w:t>
            </w:r>
            <w:r w:rsidRPr="00ED0492">
              <w:rPr>
                <w:rFonts w:ascii="Times New Roman" w:eastAsia="Times New Roman" w:hAnsi="Times New Roman"/>
                <w:b/>
                <w:bCs/>
                <w:lang w:eastAsia="ru-RU"/>
              </w:rPr>
              <w:t>/чел.</w:t>
            </w:r>
          </w:p>
        </w:tc>
        <w:tc>
          <w:tcPr>
            <w:tcW w:w="424" w:type="pct"/>
            <w:shd w:val="clear" w:color="auto" w:fill="auto"/>
            <w:vAlign w:val="center"/>
            <w:hideMark/>
          </w:tcPr>
          <w:p w14:paraId="6D4CEBEF" w14:textId="77777777" w:rsidR="00D3041A" w:rsidRPr="00ED0492" w:rsidRDefault="00D3041A"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прирост нового, м</w:t>
            </w:r>
            <w:r w:rsidRPr="00ED0492">
              <w:rPr>
                <w:rFonts w:ascii="Times New Roman" w:eastAsia="Times New Roman" w:hAnsi="Times New Roman"/>
                <w:b/>
                <w:bCs/>
                <w:vertAlign w:val="superscript"/>
                <w:lang w:eastAsia="ru-RU"/>
              </w:rPr>
              <w:t>2</w:t>
            </w:r>
          </w:p>
        </w:tc>
        <w:tc>
          <w:tcPr>
            <w:tcW w:w="498" w:type="pct"/>
            <w:shd w:val="clear" w:color="auto" w:fill="auto"/>
            <w:vAlign w:val="center"/>
            <w:hideMark/>
          </w:tcPr>
          <w:p w14:paraId="3B041B93" w14:textId="414EB4AA" w:rsidR="00D3041A" w:rsidRPr="00ED0492" w:rsidRDefault="00D3041A"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площадь, м</w:t>
            </w:r>
            <w:r w:rsidRPr="00ED0492">
              <w:rPr>
                <w:rFonts w:ascii="Times New Roman" w:eastAsia="Times New Roman" w:hAnsi="Times New Roman"/>
                <w:b/>
                <w:bCs/>
                <w:vertAlign w:val="superscript"/>
                <w:lang w:eastAsia="ru-RU"/>
              </w:rPr>
              <w:t>2</w:t>
            </w:r>
          </w:p>
        </w:tc>
        <w:tc>
          <w:tcPr>
            <w:tcW w:w="615" w:type="pct"/>
            <w:shd w:val="clear" w:color="auto" w:fill="auto"/>
            <w:vAlign w:val="center"/>
            <w:hideMark/>
          </w:tcPr>
          <w:p w14:paraId="27A2A89A" w14:textId="77777777" w:rsidR="00D3041A" w:rsidRPr="00ED0492" w:rsidRDefault="00D3041A"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обеспеченность, м</w:t>
            </w:r>
            <w:r w:rsidRPr="00ED0492">
              <w:rPr>
                <w:rFonts w:ascii="Times New Roman" w:eastAsia="Times New Roman" w:hAnsi="Times New Roman"/>
                <w:b/>
                <w:bCs/>
                <w:vertAlign w:val="superscript"/>
                <w:lang w:eastAsia="ru-RU"/>
              </w:rPr>
              <w:t>2</w:t>
            </w:r>
            <w:r w:rsidRPr="00ED0492">
              <w:rPr>
                <w:rFonts w:ascii="Times New Roman" w:eastAsia="Times New Roman" w:hAnsi="Times New Roman"/>
                <w:b/>
                <w:bCs/>
                <w:lang w:eastAsia="ru-RU"/>
              </w:rPr>
              <w:t>/чел.</w:t>
            </w:r>
          </w:p>
        </w:tc>
        <w:tc>
          <w:tcPr>
            <w:tcW w:w="428" w:type="pct"/>
            <w:shd w:val="clear" w:color="auto" w:fill="auto"/>
            <w:vAlign w:val="center"/>
            <w:hideMark/>
          </w:tcPr>
          <w:p w14:paraId="262AD963" w14:textId="77777777" w:rsidR="00D3041A" w:rsidRPr="00ED0492" w:rsidRDefault="00D3041A"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прирост нового, м</w:t>
            </w:r>
            <w:r w:rsidRPr="00ED0492">
              <w:rPr>
                <w:rFonts w:ascii="Times New Roman" w:eastAsia="Times New Roman" w:hAnsi="Times New Roman"/>
                <w:b/>
                <w:bCs/>
                <w:vertAlign w:val="superscript"/>
                <w:lang w:eastAsia="ru-RU"/>
              </w:rPr>
              <w:t>2</w:t>
            </w:r>
          </w:p>
        </w:tc>
      </w:tr>
      <w:tr w:rsidR="00482F9A" w:rsidRPr="00ED0492" w14:paraId="0799E15D" w14:textId="77777777" w:rsidTr="00482F9A">
        <w:trPr>
          <w:trHeight w:val="368"/>
          <w:jc w:val="center"/>
        </w:trPr>
        <w:tc>
          <w:tcPr>
            <w:tcW w:w="846" w:type="pct"/>
            <w:shd w:val="clear" w:color="auto" w:fill="auto"/>
            <w:vAlign w:val="center"/>
            <w:hideMark/>
          </w:tcPr>
          <w:p w14:paraId="10BD2822" w14:textId="7325C77D" w:rsidR="00482F9A" w:rsidRPr="00ED0492" w:rsidRDefault="00482F9A" w:rsidP="00482F9A">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с. Алексеевка</w:t>
            </w:r>
          </w:p>
        </w:tc>
        <w:tc>
          <w:tcPr>
            <w:tcW w:w="488" w:type="pct"/>
            <w:shd w:val="clear" w:color="auto" w:fill="auto"/>
            <w:vAlign w:val="center"/>
            <w:hideMark/>
          </w:tcPr>
          <w:p w14:paraId="43B953AD" w14:textId="6D5870F1" w:rsidR="00482F9A" w:rsidRPr="00ED0492" w:rsidRDefault="00482F9A"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5500</w:t>
            </w:r>
          </w:p>
        </w:tc>
        <w:tc>
          <w:tcPr>
            <w:tcW w:w="615" w:type="pct"/>
            <w:shd w:val="clear" w:color="auto" w:fill="auto"/>
            <w:vAlign w:val="center"/>
          </w:tcPr>
          <w:p w14:paraId="37CBFDF2" w14:textId="2065B01B" w:rsidR="00482F9A" w:rsidRPr="00ED0492" w:rsidRDefault="00B65B9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35,5</w:t>
            </w:r>
          </w:p>
        </w:tc>
        <w:tc>
          <w:tcPr>
            <w:tcW w:w="471" w:type="pct"/>
            <w:shd w:val="clear" w:color="auto" w:fill="auto"/>
            <w:vAlign w:val="center"/>
          </w:tcPr>
          <w:p w14:paraId="27DA0E8C" w14:textId="074F48C2" w:rsidR="00482F9A"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5976</w:t>
            </w:r>
          </w:p>
        </w:tc>
        <w:tc>
          <w:tcPr>
            <w:tcW w:w="615" w:type="pct"/>
            <w:shd w:val="clear" w:color="auto" w:fill="auto"/>
            <w:vAlign w:val="center"/>
          </w:tcPr>
          <w:p w14:paraId="736CDE55" w14:textId="221E0493" w:rsidR="00482F9A"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36,0</w:t>
            </w:r>
          </w:p>
        </w:tc>
        <w:tc>
          <w:tcPr>
            <w:tcW w:w="424" w:type="pct"/>
            <w:shd w:val="clear" w:color="auto" w:fill="auto"/>
            <w:vAlign w:val="center"/>
          </w:tcPr>
          <w:p w14:paraId="329A5C0A" w14:textId="0E84795D"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476</w:t>
            </w:r>
          </w:p>
        </w:tc>
        <w:tc>
          <w:tcPr>
            <w:tcW w:w="498" w:type="pct"/>
            <w:shd w:val="clear" w:color="auto" w:fill="auto"/>
            <w:vAlign w:val="center"/>
          </w:tcPr>
          <w:p w14:paraId="66C9BA88" w14:textId="67625E7F"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6335</w:t>
            </w:r>
          </w:p>
        </w:tc>
        <w:tc>
          <w:tcPr>
            <w:tcW w:w="615" w:type="pct"/>
            <w:shd w:val="clear" w:color="auto" w:fill="auto"/>
            <w:vAlign w:val="center"/>
          </w:tcPr>
          <w:p w14:paraId="6405D782" w14:textId="0C552BFE" w:rsidR="00482F9A" w:rsidRPr="00ED0492" w:rsidRDefault="00D00773"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36,2</w:t>
            </w:r>
          </w:p>
        </w:tc>
        <w:tc>
          <w:tcPr>
            <w:tcW w:w="428" w:type="pct"/>
            <w:shd w:val="clear" w:color="auto" w:fill="auto"/>
            <w:vAlign w:val="center"/>
          </w:tcPr>
          <w:p w14:paraId="4F2989D7" w14:textId="27D09C96" w:rsidR="00482F9A" w:rsidRPr="00ED0492" w:rsidRDefault="007D3DFD"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359</w:t>
            </w:r>
          </w:p>
        </w:tc>
      </w:tr>
      <w:tr w:rsidR="00482F9A" w:rsidRPr="00ED0492" w14:paraId="3644CB5B" w14:textId="77777777" w:rsidTr="00482F9A">
        <w:trPr>
          <w:trHeight w:val="368"/>
          <w:jc w:val="center"/>
        </w:trPr>
        <w:tc>
          <w:tcPr>
            <w:tcW w:w="846" w:type="pct"/>
            <w:shd w:val="clear" w:color="auto" w:fill="auto"/>
            <w:vAlign w:val="center"/>
          </w:tcPr>
          <w:p w14:paraId="462644EF" w14:textId="76C64C74" w:rsidR="00482F9A" w:rsidRPr="00ED0492" w:rsidRDefault="00482F9A" w:rsidP="00482F9A">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с. Астраханка</w:t>
            </w:r>
          </w:p>
        </w:tc>
        <w:tc>
          <w:tcPr>
            <w:tcW w:w="488" w:type="pct"/>
            <w:shd w:val="clear" w:color="auto" w:fill="auto"/>
            <w:vAlign w:val="center"/>
          </w:tcPr>
          <w:p w14:paraId="452F71C5" w14:textId="5104E42B" w:rsidR="00482F9A" w:rsidRPr="00ED0492" w:rsidRDefault="00482F9A"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70147</w:t>
            </w:r>
          </w:p>
        </w:tc>
        <w:tc>
          <w:tcPr>
            <w:tcW w:w="615" w:type="pct"/>
            <w:shd w:val="clear" w:color="auto" w:fill="auto"/>
            <w:vAlign w:val="center"/>
          </w:tcPr>
          <w:p w14:paraId="482C7074" w14:textId="66A9FEF4" w:rsidR="00482F9A" w:rsidRPr="00ED0492" w:rsidRDefault="00B65B9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30,4</w:t>
            </w:r>
          </w:p>
        </w:tc>
        <w:tc>
          <w:tcPr>
            <w:tcW w:w="471" w:type="pct"/>
            <w:shd w:val="clear" w:color="auto" w:fill="auto"/>
            <w:vAlign w:val="center"/>
          </w:tcPr>
          <w:p w14:paraId="6BE2DC78" w14:textId="6A5E210A" w:rsidR="00482F9A"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76105</w:t>
            </w:r>
          </w:p>
        </w:tc>
        <w:tc>
          <w:tcPr>
            <w:tcW w:w="615" w:type="pct"/>
            <w:shd w:val="clear" w:color="auto" w:fill="auto"/>
            <w:vAlign w:val="center"/>
          </w:tcPr>
          <w:p w14:paraId="7930C89F" w14:textId="30D90039" w:rsidR="00482F9A"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31,0</w:t>
            </w:r>
          </w:p>
        </w:tc>
        <w:tc>
          <w:tcPr>
            <w:tcW w:w="424" w:type="pct"/>
            <w:shd w:val="clear" w:color="auto" w:fill="auto"/>
            <w:vAlign w:val="center"/>
          </w:tcPr>
          <w:p w14:paraId="5F8D84A7" w14:textId="7B8CD28C"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5958</w:t>
            </w:r>
          </w:p>
        </w:tc>
        <w:tc>
          <w:tcPr>
            <w:tcW w:w="498" w:type="pct"/>
            <w:shd w:val="clear" w:color="auto" w:fill="auto"/>
            <w:vAlign w:val="center"/>
          </w:tcPr>
          <w:p w14:paraId="5326F579" w14:textId="5B97556A"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78900</w:t>
            </w:r>
          </w:p>
        </w:tc>
        <w:tc>
          <w:tcPr>
            <w:tcW w:w="615" w:type="pct"/>
            <w:shd w:val="clear" w:color="auto" w:fill="auto"/>
            <w:vAlign w:val="center"/>
          </w:tcPr>
          <w:p w14:paraId="18A417FF" w14:textId="124902EE"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30,0</w:t>
            </w:r>
          </w:p>
        </w:tc>
        <w:tc>
          <w:tcPr>
            <w:tcW w:w="428" w:type="pct"/>
            <w:shd w:val="clear" w:color="auto" w:fill="auto"/>
            <w:vAlign w:val="center"/>
          </w:tcPr>
          <w:p w14:paraId="6A3960D5" w14:textId="35609B74" w:rsidR="00482F9A" w:rsidRPr="00ED0492" w:rsidRDefault="007D3DFD"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2795</w:t>
            </w:r>
          </w:p>
        </w:tc>
      </w:tr>
      <w:tr w:rsidR="00482F9A" w:rsidRPr="00ED0492" w14:paraId="63EF4696" w14:textId="77777777" w:rsidTr="00482F9A">
        <w:trPr>
          <w:trHeight w:val="368"/>
          <w:jc w:val="center"/>
        </w:trPr>
        <w:tc>
          <w:tcPr>
            <w:tcW w:w="846" w:type="pct"/>
            <w:shd w:val="clear" w:color="auto" w:fill="auto"/>
            <w:vAlign w:val="center"/>
          </w:tcPr>
          <w:p w14:paraId="31806D1A" w14:textId="224B709A" w:rsidR="00482F9A" w:rsidRPr="00ED0492" w:rsidRDefault="00482F9A" w:rsidP="00482F9A">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с. Владимиро-Петровка</w:t>
            </w:r>
          </w:p>
        </w:tc>
        <w:tc>
          <w:tcPr>
            <w:tcW w:w="488" w:type="pct"/>
            <w:shd w:val="clear" w:color="auto" w:fill="auto"/>
            <w:vAlign w:val="center"/>
          </w:tcPr>
          <w:p w14:paraId="26E648A0" w14:textId="7A62646C" w:rsidR="00482F9A" w:rsidRPr="00ED0492" w:rsidRDefault="00482F9A"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26592</w:t>
            </w:r>
          </w:p>
        </w:tc>
        <w:tc>
          <w:tcPr>
            <w:tcW w:w="615" w:type="pct"/>
            <w:shd w:val="clear" w:color="auto" w:fill="auto"/>
            <w:vAlign w:val="center"/>
          </w:tcPr>
          <w:p w14:paraId="6B7CF538" w14:textId="4273647C" w:rsidR="00482F9A" w:rsidRPr="00ED0492" w:rsidRDefault="00B65B9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19,55</w:t>
            </w:r>
          </w:p>
        </w:tc>
        <w:tc>
          <w:tcPr>
            <w:tcW w:w="471" w:type="pct"/>
            <w:shd w:val="clear" w:color="auto" w:fill="auto"/>
            <w:vAlign w:val="center"/>
          </w:tcPr>
          <w:p w14:paraId="33D8500B" w14:textId="010D1974" w:rsidR="00482F9A"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31856</w:t>
            </w:r>
          </w:p>
        </w:tc>
        <w:tc>
          <w:tcPr>
            <w:tcW w:w="615" w:type="pct"/>
            <w:shd w:val="clear" w:color="auto" w:fill="auto"/>
            <w:vAlign w:val="center"/>
          </w:tcPr>
          <w:p w14:paraId="0C8382A7" w14:textId="5020F458" w:rsidR="00482F9A"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22,0</w:t>
            </w:r>
          </w:p>
        </w:tc>
        <w:tc>
          <w:tcPr>
            <w:tcW w:w="424" w:type="pct"/>
            <w:shd w:val="clear" w:color="auto" w:fill="auto"/>
            <w:vAlign w:val="center"/>
          </w:tcPr>
          <w:p w14:paraId="2C37ED2D" w14:textId="70B9F1C9"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5264</w:t>
            </w:r>
          </w:p>
        </w:tc>
        <w:tc>
          <w:tcPr>
            <w:tcW w:w="498" w:type="pct"/>
            <w:shd w:val="clear" w:color="auto" w:fill="auto"/>
            <w:vAlign w:val="center"/>
          </w:tcPr>
          <w:p w14:paraId="7892AD23" w14:textId="0F878765"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38725</w:t>
            </w:r>
          </w:p>
        </w:tc>
        <w:tc>
          <w:tcPr>
            <w:tcW w:w="615" w:type="pct"/>
            <w:shd w:val="clear" w:color="auto" w:fill="auto"/>
            <w:vAlign w:val="center"/>
          </w:tcPr>
          <w:p w14:paraId="2E091718" w14:textId="73F80531" w:rsidR="00482F9A"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25,0</w:t>
            </w:r>
          </w:p>
        </w:tc>
        <w:tc>
          <w:tcPr>
            <w:tcW w:w="428" w:type="pct"/>
            <w:shd w:val="clear" w:color="auto" w:fill="auto"/>
            <w:vAlign w:val="center"/>
          </w:tcPr>
          <w:p w14:paraId="2DC7C578" w14:textId="51E48F5E" w:rsidR="00482F9A" w:rsidRPr="00ED0492" w:rsidRDefault="007D3DFD"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6869</w:t>
            </w:r>
          </w:p>
        </w:tc>
      </w:tr>
      <w:tr w:rsidR="00482F9A" w:rsidRPr="00ED0492" w14:paraId="3FC96636" w14:textId="77777777" w:rsidTr="00482F9A">
        <w:trPr>
          <w:trHeight w:val="368"/>
          <w:jc w:val="center"/>
        </w:trPr>
        <w:tc>
          <w:tcPr>
            <w:tcW w:w="846" w:type="pct"/>
            <w:shd w:val="clear" w:color="auto" w:fill="auto"/>
            <w:vAlign w:val="center"/>
          </w:tcPr>
          <w:p w14:paraId="32350A7C" w14:textId="203957D9" w:rsidR="00482F9A" w:rsidRPr="00ED0492" w:rsidRDefault="00482F9A" w:rsidP="00482F9A">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с. Дворянка</w:t>
            </w:r>
          </w:p>
        </w:tc>
        <w:tc>
          <w:tcPr>
            <w:tcW w:w="488" w:type="pct"/>
            <w:shd w:val="clear" w:color="auto" w:fill="auto"/>
            <w:vAlign w:val="center"/>
          </w:tcPr>
          <w:p w14:paraId="37E00E57" w14:textId="3F9FC6A2" w:rsidR="00482F9A" w:rsidRPr="00ED0492" w:rsidRDefault="00482F9A"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2970</w:t>
            </w:r>
          </w:p>
        </w:tc>
        <w:tc>
          <w:tcPr>
            <w:tcW w:w="615" w:type="pct"/>
            <w:shd w:val="clear" w:color="auto" w:fill="auto"/>
            <w:vAlign w:val="center"/>
          </w:tcPr>
          <w:p w14:paraId="2992EA89" w14:textId="7B619F99" w:rsidR="00482F9A" w:rsidRPr="00ED0492" w:rsidRDefault="00B65B9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39,3</w:t>
            </w:r>
          </w:p>
        </w:tc>
        <w:tc>
          <w:tcPr>
            <w:tcW w:w="471" w:type="pct"/>
            <w:shd w:val="clear" w:color="auto" w:fill="auto"/>
            <w:vAlign w:val="center"/>
          </w:tcPr>
          <w:p w14:paraId="043C55D3" w14:textId="42D60789" w:rsidR="00482F9A"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3200</w:t>
            </w:r>
          </w:p>
        </w:tc>
        <w:tc>
          <w:tcPr>
            <w:tcW w:w="615" w:type="pct"/>
            <w:shd w:val="clear" w:color="auto" w:fill="auto"/>
            <w:vAlign w:val="center"/>
          </w:tcPr>
          <w:p w14:paraId="19B54124" w14:textId="26C858A4" w:rsidR="00482F9A"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40,0</w:t>
            </w:r>
          </w:p>
        </w:tc>
        <w:tc>
          <w:tcPr>
            <w:tcW w:w="424" w:type="pct"/>
            <w:shd w:val="clear" w:color="auto" w:fill="auto"/>
            <w:vAlign w:val="center"/>
          </w:tcPr>
          <w:p w14:paraId="5990D27A" w14:textId="413A272B"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230</w:t>
            </w:r>
          </w:p>
        </w:tc>
        <w:tc>
          <w:tcPr>
            <w:tcW w:w="498" w:type="pct"/>
            <w:shd w:val="clear" w:color="auto" w:fill="auto"/>
            <w:vAlign w:val="center"/>
          </w:tcPr>
          <w:p w14:paraId="23E76857" w14:textId="2030B98A"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3315</w:t>
            </w:r>
          </w:p>
        </w:tc>
        <w:tc>
          <w:tcPr>
            <w:tcW w:w="615" w:type="pct"/>
            <w:shd w:val="clear" w:color="auto" w:fill="auto"/>
            <w:vAlign w:val="center"/>
          </w:tcPr>
          <w:p w14:paraId="7F9A9929" w14:textId="30A04EEC"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39,0</w:t>
            </w:r>
          </w:p>
        </w:tc>
        <w:tc>
          <w:tcPr>
            <w:tcW w:w="428" w:type="pct"/>
            <w:shd w:val="clear" w:color="auto" w:fill="auto"/>
            <w:vAlign w:val="center"/>
          </w:tcPr>
          <w:p w14:paraId="68F2A5A4" w14:textId="4A9D8E77" w:rsidR="00482F9A" w:rsidRPr="00ED0492" w:rsidRDefault="007D3DFD"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115</w:t>
            </w:r>
          </w:p>
        </w:tc>
      </w:tr>
      <w:tr w:rsidR="00482F9A" w:rsidRPr="00ED0492" w14:paraId="2F802B1E" w14:textId="77777777" w:rsidTr="00482F9A">
        <w:trPr>
          <w:trHeight w:val="368"/>
          <w:jc w:val="center"/>
        </w:trPr>
        <w:tc>
          <w:tcPr>
            <w:tcW w:w="846" w:type="pct"/>
            <w:shd w:val="clear" w:color="auto" w:fill="auto"/>
            <w:vAlign w:val="center"/>
          </w:tcPr>
          <w:p w14:paraId="5EA4E716" w14:textId="1EE1C404" w:rsidR="00482F9A" w:rsidRPr="00ED0492" w:rsidRDefault="00482F9A" w:rsidP="00482F9A">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с. Ильинка</w:t>
            </w:r>
          </w:p>
        </w:tc>
        <w:tc>
          <w:tcPr>
            <w:tcW w:w="488" w:type="pct"/>
            <w:shd w:val="clear" w:color="auto" w:fill="auto"/>
            <w:vAlign w:val="center"/>
          </w:tcPr>
          <w:p w14:paraId="774220DD" w14:textId="1565CC8B" w:rsidR="00482F9A" w:rsidRPr="00ED0492" w:rsidRDefault="00482F9A"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35931</w:t>
            </w:r>
          </w:p>
        </w:tc>
        <w:tc>
          <w:tcPr>
            <w:tcW w:w="615" w:type="pct"/>
            <w:shd w:val="clear" w:color="auto" w:fill="auto"/>
            <w:vAlign w:val="center"/>
          </w:tcPr>
          <w:p w14:paraId="3EF3B160" w14:textId="67BB65B5" w:rsidR="00482F9A" w:rsidRPr="00ED0492" w:rsidRDefault="00B65B9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25,6</w:t>
            </w:r>
          </w:p>
        </w:tc>
        <w:tc>
          <w:tcPr>
            <w:tcW w:w="471" w:type="pct"/>
            <w:shd w:val="clear" w:color="auto" w:fill="auto"/>
            <w:vAlign w:val="center"/>
          </w:tcPr>
          <w:p w14:paraId="25E889B7" w14:textId="3E9A8C7A" w:rsidR="00482F9A"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38974</w:t>
            </w:r>
          </w:p>
        </w:tc>
        <w:tc>
          <w:tcPr>
            <w:tcW w:w="615" w:type="pct"/>
            <w:shd w:val="clear" w:color="auto" w:fill="auto"/>
            <w:vAlign w:val="center"/>
          </w:tcPr>
          <w:p w14:paraId="64F80326" w14:textId="1447A3A8" w:rsidR="00482F9A"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26,0</w:t>
            </w:r>
          </w:p>
        </w:tc>
        <w:tc>
          <w:tcPr>
            <w:tcW w:w="424" w:type="pct"/>
            <w:shd w:val="clear" w:color="auto" w:fill="auto"/>
            <w:vAlign w:val="center"/>
          </w:tcPr>
          <w:p w14:paraId="199DC88F" w14:textId="02F3517A"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3043</w:t>
            </w:r>
          </w:p>
        </w:tc>
        <w:tc>
          <w:tcPr>
            <w:tcW w:w="498" w:type="pct"/>
            <w:shd w:val="clear" w:color="auto" w:fill="auto"/>
            <w:vAlign w:val="center"/>
          </w:tcPr>
          <w:p w14:paraId="5523E42C" w14:textId="59CE7D1C"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41860</w:t>
            </w:r>
          </w:p>
        </w:tc>
        <w:tc>
          <w:tcPr>
            <w:tcW w:w="615" w:type="pct"/>
            <w:shd w:val="clear" w:color="auto" w:fill="auto"/>
            <w:vAlign w:val="center"/>
          </w:tcPr>
          <w:p w14:paraId="5CF55E19" w14:textId="4E876633"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26,0</w:t>
            </w:r>
          </w:p>
        </w:tc>
        <w:tc>
          <w:tcPr>
            <w:tcW w:w="428" w:type="pct"/>
            <w:shd w:val="clear" w:color="auto" w:fill="auto"/>
            <w:vAlign w:val="center"/>
          </w:tcPr>
          <w:p w14:paraId="4C27D76C" w14:textId="078DE8D5" w:rsidR="00482F9A" w:rsidRPr="00ED0492" w:rsidRDefault="007D3DFD"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2886</w:t>
            </w:r>
          </w:p>
        </w:tc>
      </w:tr>
      <w:tr w:rsidR="00482F9A" w:rsidRPr="00ED0492" w14:paraId="5379FCE1" w14:textId="77777777" w:rsidTr="00482F9A">
        <w:trPr>
          <w:trHeight w:val="368"/>
          <w:jc w:val="center"/>
        </w:trPr>
        <w:tc>
          <w:tcPr>
            <w:tcW w:w="846" w:type="pct"/>
            <w:shd w:val="clear" w:color="auto" w:fill="auto"/>
            <w:vAlign w:val="center"/>
          </w:tcPr>
          <w:p w14:paraId="40B0EFED" w14:textId="5FA8269D" w:rsidR="00482F9A" w:rsidRPr="00ED0492" w:rsidRDefault="00B65B95" w:rsidP="00482F9A">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Камень-Рыболов + ж/д. ст. Камень-Рыболов</w:t>
            </w:r>
          </w:p>
        </w:tc>
        <w:tc>
          <w:tcPr>
            <w:tcW w:w="488" w:type="pct"/>
            <w:shd w:val="clear" w:color="auto" w:fill="auto"/>
            <w:vAlign w:val="center"/>
          </w:tcPr>
          <w:p w14:paraId="5EF125FF" w14:textId="3F3B46E9" w:rsidR="00482F9A" w:rsidRPr="00ED0492" w:rsidRDefault="00482F9A"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183502</w:t>
            </w:r>
          </w:p>
        </w:tc>
        <w:tc>
          <w:tcPr>
            <w:tcW w:w="615" w:type="pct"/>
            <w:shd w:val="clear" w:color="auto" w:fill="auto"/>
            <w:vAlign w:val="center"/>
          </w:tcPr>
          <w:p w14:paraId="644B8BBD" w14:textId="7102E368" w:rsidR="00482F9A" w:rsidRPr="00ED0492" w:rsidRDefault="00B65B9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19,44</w:t>
            </w:r>
          </w:p>
        </w:tc>
        <w:tc>
          <w:tcPr>
            <w:tcW w:w="471" w:type="pct"/>
            <w:shd w:val="clear" w:color="auto" w:fill="auto"/>
            <w:vAlign w:val="center"/>
          </w:tcPr>
          <w:p w14:paraId="413CC546" w14:textId="089FD95C" w:rsidR="00482F9A"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212366</w:t>
            </w:r>
          </w:p>
        </w:tc>
        <w:tc>
          <w:tcPr>
            <w:tcW w:w="615" w:type="pct"/>
            <w:shd w:val="clear" w:color="auto" w:fill="auto"/>
            <w:vAlign w:val="center"/>
          </w:tcPr>
          <w:p w14:paraId="5368F2AF" w14:textId="329FC271" w:rsidR="00482F9A" w:rsidRPr="00ED0492" w:rsidRDefault="00B65B9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22,0</w:t>
            </w:r>
          </w:p>
        </w:tc>
        <w:tc>
          <w:tcPr>
            <w:tcW w:w="424" w:type="pct"/>
            <w:shd w:val="clear" w:color="auto" w:fill="auto"/>
            <w:vAlign w:val="center"/>
          </w:tcPr>
          <w:p w14:paraId="7C32FEC2" w14:textId="79915B2B"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28864</w:t>
            </w:r>
          </w:p>
        </w:tc>
        <w:tc>
          <w:tcPr>
            <w:tcW w:w="498" w:type="pct"/>
            <w:shd w:val="clear" w:color="auto" w:fill="auto"/>
            <w:vAlign w:val="center"/>
          </w:tcPr>
          <w:p w14:paraId="4B645ADA" w14:textId="2C5B225C"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273234</w:t>
            </w:r>
          </w:p>
        </w:tc>
        <w:tc>
          <w:tcPr>
            <w:tcW w:w="615" w:type="pct"/>
            <w:shd w:val="clear" w:color="auto" w:fill="auto"/>
            <w:vAlign w:val="center"/>
          </w:tcPr>
          <w:p w14:paraId="63FE3921" w14:textId="246C12D5" w:rsidR="00482F9A" w:rsidRPr="00ED0492" w:rsidRDefault="00B65B9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w:t>
            </w:r>
            <w:r w:rsidR="00065B30" w:rsidRPr="00ED0492">
              <w:rPr>
                <w:rFonts w:ascii="Times New Roman" w:eastAsia="Times New Roman" w:hAnsi="Times New Roman"/>
                <w:lang w:eastAsia="ru-RU"/>
              </w:rPr>
              <w:t>6</w:t>
            </w:r>
            <w:r w:rsidRPr="00ED0492">
              <w:rPr>
                <w:rFonts w:ascii="Times New Roman" w:eastAsia="Times New Roman" w:hAnsi="Times New Roman"/>
                <w:lang w:eastAsia="ru-RU"/>
              </w:rPr>
              <w:t>,0</w:t>
            </w:r>
          </w:p>
        </w:tc>
        <w:tc>
          <w:tcPr>
            <w:tcW w:w="428" w:type="pct"/>
            <w:shd w:val="clear" w:color="auto" w:fill="auto"/>
            <w:vAlign w:val="center"/>
          </w:tcPr>
          <w:p w14:paraId="2AE2A252" w14:textId="738DAA8E" w:rsidR="00482F9A" w:rsidRPr="00ED0492" w:rsidRDefault="007D3DFD"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60868</w:t>
            </w:r>
          </w:p>
        </w:tc>
      </w:tr>
      <w:tr w:rsidR="00482F9A" w:rsidRPr="00ED0492" w14:paraId="7F4B7110" w14:textId="77777777" w:rsidTr="00482F9A">
        <w:trPr>
          <w:trHeight w:val="368"/>
          <w:jc w:val="center"/>
        </w:trPr>
        <w:tc>
          <w:tcPr>
            <w:tcW w:w="846" w:type="pct"/>
            <w:shd w:val="clear" w:color="auto" w:fill="auto"/>
            <w:vAlign w:val="center"/>
          </w:tcPr>
          <w:p w14:paraId="4F2BC83E" w14:textId="35A9C6A2" w:rsidR="00482F9A" w:rsidRPr="00ED0492" w:rsidRDefault="00482F9A" w:rsidP="00482F9A">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с. Кировка</w:t>
            </w:r>
          </w:p>
        </w:tc>
        <w:tc>
          <w:tcPr>
            <w:tcW w:w="488" w:type="pct"/>
            <w:shd w:val="clear" w:color="auto" w:fill="auto"/>
            <w:vAlign w:val="center"/>
          </w:tcPr>
          <w:p w14:paraId="5DADD880" w14:textId="2B9F87D7" w:rsidR="00482F9A" w:rsidRPr="00ED0492" w:rsidRDefault="00482F9A"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3300</w:t>
            </w:r>
          </w:p>
        </w:tc>
        <w:tc>
          <w:tcPr>
            <w:tcW w:w="615" w:type="pct"/>
            <w:shd w:val="clear" w:color="auto" w:fill="auto"/>
            <w:vAlign w:val="center"/>
          </w:tcPr>
          <w:p w14:paraId="71578881" w14:textId="0EFBF83B" w:rsidR="00482F9A" w:rsidRPr="00ED0492" w:rsidRDefault="00B65B9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33,0</w:t>
            </w:r>
          </w:p>
        </w:tc>
        <w:tc>
          <w:tcPr>
            <w:tcW w:w="471" w:type="pct"/>
            <w:shd w:val="clear" w:color="auto" w:fill="auto"/>
            <w:vAlign w:val="center"/>
          </w:tcPr>
          <w:p w14:paraId="461CAD2E" w14:textId="0A232077" w:rsidR="00482F9A"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3551</w:t>
            </w:r>
          </w:p>
        </w:tc>
        <w:tc>
          <w:tcPr>
            <w:tcW w:w="615" w:type="pct"/>
            <w:shd w:val="clear" w:color="auto" w:fill="auto"/>
            <w:vAlign w:val="center"/>
          </w:tcPr>
          <w:p w14:paraId="552CA257" w14:textId="2E35C2D3" w:rsidR="00482F9A"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33,5</w:t>
            </w:r>
          </w:p>
        </w:tc>
        <w:tc>
          <w:tcPr>
            <w:tcW w:w="424" w:type="pct"/>
            <w:shd w:val="clear" w:color="auto" w:fill="auto"/>
            <w:vAlign w:val="center"/>
          </w:tcPr>
          <w:p w14:paraId="2C5CBB46" w14:textId="1824A641"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251</w:t>
            </w:r>
          </w:p>
        </w:tc>
        <w:tc>
          <w:tcPr>
            <w:tcW w:w="498" w:type="pct"/>
            <w:shd w:val="clear" w:color="auto" w:fill="auto"/>
            <w:vAlign w:val="center"/>
          </w:tcPr>
          <w:p w14:paraId="7C8933D5" w14:textId="519B1565"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3696</w:t>
            </w:r>
          </w:p>
        </w:tc>
        <w:tc>
          <w:tcPr>
            <w:tcW w:w="615" w:type="pct"/>
            <w:shd w:val="clear" w:color="auto" w:fill="auto"/>
            <w:vAlign w:val="center"/>
          </w:tcPr>
          <w:p w14:paraId="3696768E" w14:textId="40581C45"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33,0</w:t>
            </w:r>
          </w:p>
        </w:tc>
        <w:tc>
          <w:tcPr>
            <w:tcW w:w="428" w:type="pct"/>
            <w:shd w:val="clear" w:color="auto" w:fill="auto"/>
            <w:vAlign w:val="center"/>
          </w:tcPr>
          <w:p w14:paraId="454EE8F2" w14:textId="7970AE16" w:rsidR="00482F9A" w:rsidRPr="00ED0492" w:rsidRDefault="007D3DFD"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145</w:t>
            </w:r>
          </w:p>
        </w:tc>
      </w:tr>
      <w:tr w:rsidR="00482F9A" w:rsidRPr="00ED0492" w14:paraId="04B2D925" w14:textId="77777777" w:rsidTr="00482F9A">
        <w:trPr>
          <w:trHeight w:val="368"/>
          <w:jc w:val="center"/>
        </w:trPr>
        <w:tc>
          <w:tcPr>
            <w:tcW w:w="846" w:type="pct"/>
            <w:shd w:val="clear" w:color="auto" w:fill="auto"/>
            <w:vAlign w:val="center"/>
          </w:tcPr>
          <w:p w14:paraId="5C5E502C" w14:textId="67FA2480" w:rsidR="00482F9A" w:rsidRPr="00ED0492" w:rsidRDefault="00482F9A" w:rsidP="00482F9A">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с. Комиссарово</w:t>
            </w:r>
          </w:p>
        </w:tc>
        <w:tc>
          <w:tcPr>
            <w:tcW w:w="488" w:type="pct"/>
            <w:shd w:val="clear" w:color="auto" w:fill="auto"/>
            <w:vAlign w:val="center"/>
          </w:tcPr>
          <w:p w14:paraId="2936881E" w14:textId="689B4594" w:rsidR="00482F9A" w:rsidRPr="00ED0492" w:rsidRDefault="00482F9A"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16990</w:t>
            </w:r>
          </w:p>
        </w:tc>
        <w:tc>
          <w:tcPr>
            <w:tcW w:w="615" w:type="pct"/>
            <w:shd w:val="clear" w:color="auto" w:fill="auto"/>
            <w:vAlign w:val="center"/>
          </w:tcPr>
          <w:p w14:paraId="2C10C276" w14:textId="2CE799A3" w:rsidR="00482F9A" w:rsidRPr="00ED0492" w:rsidRDefault="00B65B9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41,4</w:t>
            </w:r>
          </w:p>
        </w:tc>
        <w:tc>
          <w:tcPr>
            <w:tcW w:w="471" w:type="pct"/>
            <w:shd w:val="clear" w:color="auto" w:fill="auto"/>
            <w:vAlign w:val="center"/>
          </w:tcPr>
          <w:p w14:paraId="1A01015C" w14:textId="7C9E4713" w:rsidR="00482F9A"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17917</w:t>
            </w:r>
          </w:p>
        </w:tc>
        <w:tc>
          <w:tcPr>
            <w:tcW w:w="615" w:type="pct"/>
            <w:shd w:val="clear" w:color="auto" w:fill="auto"/>
            <w:vAlign w:val="center"/>
          </w:tcPr>
          <w:p w14:paraId="339DEDC1" w14:textId="5E7BD70C" w:rsidR="00482F9A"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41,0</w:t>
            </w:r>
          </w:p>
        </w:tc>
        <w:tc>
          <w:tcPr>
            <w:tcW w:w="424" w:type="pct"/>
            <w:shd w:val="clear" w:color="auto" w:fill="auto"/>
            <w:vAlign w:val="center"/>
          </w:tcPr>
          <w:p w14:paraId="4CB6DBF4" w14:textId="5F9BC41F"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927</w:t>
            </w:r>
          </w:p>
        </w:tc>
        <w:tc>
          <w:tcPr>
            <w:tcW w:w="498" w:type="pct"/>
            <w:shd w:val="clear" w:color="auto" w:fill="auto"/>
            <w:vAlign w:val="center"/>
          </w:tcPr>
          <w:p w14:paraId="1E210D7D" w14:textId="705EA40C"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18954</w:t>
            </w:r>
          </w:p>
        </w:tc>
        <w:tc>
          <w:tcPr>
            <w:tcW w:w="615" w:type="pct"/>
            <w:shd w:val="clear" w:color="auto" w:fill="auto"/>
            <w:vAlign w:val="center"/>
          </w:tcPr>
          <w:p w14:paraId="750F32D3" w14:textId="5302067D"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39,0</w:t>
            </w:r>
          </w:p>
        </w:tc>
        <w:tc>
          <w:tcPr>
            <w:tcW w:w="428" w:type="pct"/>
            <w:shd w:val="clear" w:color="auto" w:fill="auto"/>
            <w:vAlign w:val="center"/>
          </w:tcPr>
          <w:p w14:paraId="631DAE41" w14:textId="1D8A9367" w:rsidR="00482F9A" w:rsidRPr="00ED0492" w:rsidRDefault="007D3DFD"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1037</w:t>
            </w:r>
          </w:p>
        </w:tc>
      </w:tr>
      <w:tr w:rsidR="00482F9A" w:rsidRPr="00ED0492" w14:paraId="07A44FB4" w14:textId="77777777" w:rsidTr="00482F9A">
        <w:trPr>
          <w:trHeight w:val="368"/>
          <w:jc w:val="center"/>
        </w:trPr>
        <w:tc>
          <w:tcPr>
            <w:tcW w:w="846" w:type="pct"/>
            <w:shd w:val="clear" w:color="auto" w:fill="auto"/>
            <w:vAlign w:val="center"/>
          </w:tcPr>
          <w:p w14:paraId="1AC57BC0" w14:textId="6B28FF4E" w:rsidR="00482F9A" w:rsidRPr="00ED0492" w:rsidRDefault="00482F9A" w:rsidP="00482F9A">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 xml:space="preserve">с. Люблино </w:t>
            </w:r>
          </w:p>
        </w:tc>
        <w:tc>
          <w:tcPr>
            <w:tcW w:w="488" w:type="pct"/>
            <w:shd w:val="clear" w:color="auto" w:fill="auto"/>
            <w:vAlign w:val="center"/>
          </w:tcPr>
          <w:p w14:paraId="252930EB" w14:textId="4450D69A" w:rsidR="00482F9A" w:rsidRPr="00ED0492" w:rsidRDefault="00482F9A"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5940</w:t>
            </w:r>
          </w:p>
        </w:tc>
        <w:tc>
          <w:tcPr>
            <w:tcW w:w="615" w:type="pct"/>
            <w:shd w:val="clear" w:color="auto" w:fill="auto"/>
            <w:vAlign w:val="center"/>
          </w:tcPr>
          <w:p w14:paraId="38467BBE" w14:textId="23DDBFEE" w:rsidR="00482F9A" w:rsidRPr="00ED0492" w:rsidRDefault="00B65B9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28,2</w:t>
            </w:r>
          </w:p>
        </w:tc>
        <w:tc>
          <w:tcPr>
            <w:tcW w:w="471" w:type="pct"/>
            <w:shd w:val="clear" w:color="auto" w:fill="auto"/>
            <w:vAlign w:val="center"/>
          </w:tcPr>
          <w:p w14:paraId="0305EFBC" w14:textId="5100600F" w:rsidR="00482F9A"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6300</w:t>
            </w:r>
          </w:p>
        </w:tc>
        <w:tc>
          <w:tcPr>
            <w:tcW w:w="615" w:type="pct"/>
            <w:shd w:val="clear" w:color="auto" w:fill="auto"/>
            <w:vAlign w:val="center"/>
          </w:tcPr>
          <w:p w14:paraId="15CAAC42" w14:textId="579CE38E" w:rsidR="00482F9A"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28,0</w:t>
            </w:r>
          </w:p>
        </w:tc>
        <w:tc>
          <w:tcPr>
            <w:tcW w:w="424" w:type="pct"/>
            <w:shd w:val="clear" w:color="auto" w:fill="auto"/>
            <w:vAlign w:val="center"/>
          </w:tcPr>
          <w:p w14:paraId="1B3F12DC" w14:textId="72D94141"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360</w:t>
            </w:r>
          </w:p>
        </w:tc>
        <w:tc>
          <w:tcPr>
            <w:tcW w:w="498" w:type="pct"/>
            <w:shd w:val="clear" w:color="auto" w:fill="auto"/>
            <w:vAlign w:val="center"/>
          </w:tcPr>
          <w:p w14:paraId="5DC332D9" w14:textId="06786366"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6720</w:t>
            </w:r>
          </w:p>
        </w:tc>
        <w:tc>
          <w:tcPr>
            <w:tcW w:w="615" w:type="pct"/>
            <w:shd w:val="clear" w:color="auto" w:fill="auto"/>
            <w:vAlign w:val="center"/>
          </w:tcPr>
          <w:p w14:paraId="2482A020" w14:textId="47218543"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28,0</w:t>
            </w:r>
          </w:p>
        </w:tc>
        <w:tc>
          <w:tcPr>
            <w:tcW w:w="428" w:type="pct"/>
            <w:shd w:val="clear" w:color="auto" w:fill="auto"/>
            <w:vAlign w:val="center"/>
          </w:tcPr>
          <w:p w14:paraId="4245B7AD" w14:textId="38E307EC" w:rsidR="00482F9A" w:rsidRPr="00ED0492" w:rsidRDefault="007D3DFD"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420</w:t>
            </w:r>
          </w:p>
        </w:tc>
      </w:tr>
      <w:tr w:rsidR="00482F9A" w:rsidRPr="00ED0492" w14:paraId="4A87E5CC" w14:textId="77777777" w:rsidTr="00482F9A">
        <w:trPr>
          <w:trHeight w:val="368"/>
          <w:jc w:val="center"/>
        </w:trPr>
        <w:tc>
          <w:tcPr>
            <w:tcW w:w="846" w:type="pct"/>
            <w:shd w:val="clear" w:color="auto" w:fill="auto"/>
            <w:vAlign w:val="center"/>
          </w:tcPr>
          <w:p w14:paraId="75965D6F" w14:textId="49DE988B" w:rsidR="00482F9A" w:rsidRPr="00ED0492" w:rsidRDefault="00482F9A" w:rsidP="00482F9A">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с. Майское</w:t>
            </w:r>
          </w:p>
        </w:tc>
        <w:tc>
          <w:tcPr>
            <w:tcW w:w="488" w:type="pct"/>
            <w:shd w:val="clear" w:color="auto" w:fill="auto"/>
            <w:vAlign w:val="center"/>
          </w:tcPr>
          <w:p w14:paraId="248B575F" w14:textId="32C892B1" w:rsidR="00482F9A" w:rsidRPr="00ED0492" w:rsidRDefault="00482F9A"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15070</w:t>
            </w:r>
          </w:p>
        </w:tc>
        <w:tc>
          <w:tcPr>
            <w:tcW w:w="615" w:type="pct"/>
            <w:shd w:val="clear" w:color="auto" w:fill="auto"/>
            <w:vAlign w:val="center"/>
          </w:tcPr>
          <w:p w14:paraId="10A3AEA8" w14:textId="6E9B7AB3" w:rsidR="00482F9A" w:rsidRPr="00ED0492" w:rsidRDefault="00B65B9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25,3</w:t>
            </w:r>
          </w:p>
        </w:tc>
        <w:tc>
          <w:tcPr>
            <w:tcW w:w="471" w:type="pct"/>
            <w:shd w:val="clear" w:color="auto" w:fill="auto"/>
            <w:vAlign w:val="center"/>
          </w:tcPr>
          <w:p w14:paraId="72702005" w14:textId="4B2C426F" w:rsidR="00482F9A"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16167</w:t>
            </w:r>
          </w:p>
        </w:tc>
        <w:tc>
          <w:tcPr>
            <w:tcW w:w="615" w:type="pct"/>
            <w:shd w:val="clear" w:color="auto" w:fill="auto"/>
            <w:vAlign w:val="center"/>
          </w:tcPr>
          <w:p w14:paraId="52895A79" w14:textId="5945C5E2" w:rsidR="00482F9A"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25,5</w:t>
            </w:r>
          </w:p>
        </w:tc>
        <w:tc>
          <w:tcPr>
            <w:tcW w:w="424" w:type="pct"/>
            <w:shd w:val="clear" w:color="auto" w:fill="auto"/>
            <w:vAlign w:val="center"/>
          </w:tcPr>
          <w:p w14:paraId="7A60BB21" w14:textId="55051AF9"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1097</w:t>
            </w:r>
          </w:p>
        </w:tc>
        <w:tc>
          <w:tcPr>
            <w:tcW w:w="498" w:type="pct"/>
            <w:shd w:val="clear" w:color="auto" w:fill="auto"/>
            <w:vAlign w:val="center"/>
          </w:tcPr>
          <w:p w14:paraId="6BF7E5C2" w14:textId="6ACA170F"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17628</w:t>
            </w:r>
          </w:p>
        </w:tc>
        <w:tc>
          <w:tcPr>
            <w:tcW w:w="615" w:type="pct"/>
            <w:shd w:val="clear" w:color="auto" w:fill="auto"/>
            <w:vAlign w:val="center"/>
          </w:tcPr>
          <w:p w14:paraId="20363E96" w14:textId="4ADECE5B" w:rsidR="00482F9A"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26,0</w:t>
            </w:r>
          </w:p>
        </w:tc>
        <w:tc>
          <w:tcPr>
            <w:tcW w:w="428" w:type="pct"/>
            <w:shd w:val="clear" w:color="auto" w:fill="auto"/>
            <w:vAlign w:val="center"/>
          </w:tcPr>
          <w:p w14:paraId="5C0BC4C0" w14:textId="66BF6810" w:rsidR="00482F9A" w:rsidRPr="00ED0492" w:rsidRDefault="007D3DFD"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1461</w:t>
            </w:r>
          </w:p>
        </w:tc>
      </w:tr>
      <w:tr w:rsidR="00482F9A" w:rsidRPr="00ED0492" w14:paraId="3AB0731A" w14:textId="77777777" w:rsidTr="00482F9A">
        <w:trPr>
          <w:trHeight w:val="368"/>
          <w:jc w:val="center"/>
        </w:trPr>
        <w:tc>
          <w:tcPr>
            <w:tcW w:w="846" w:type="pct"/>
            <w:shd w:val="clear" w:color="auto" w:fill="auto"/>
            <w:vAlign w:val="center"/>
          </w:tcPr>
          <w:p w14:paraId="1A3EBCFE" w14:textId="326EB28B" w:rsidR="00482F9A" w:rsidRPr="00ED0492" w:rsidRDefault="00482F9A" w:rsidP="00482F9A">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с. Мельгуновка</w:t>
            </w:r>
          </w:p>
        </w:tc>
        <w:tc>
          <w:tcPr>
            <w:tcW w:w="488" w:type="pct"/>
            <w:shd w:val="clear" w:color="auto" w:fill="auto"/>
            <w:vAlign w:val="center"/>
          </w:tcPr>
          <w:p w14:paraId="73E50D59" w14:textId="1586780A" w:rsidR="00482F9A" w:rsidRPr="00ED0492" w:rsidRDefault="00482F9A"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20501</w:t>
            </w:r>
          </w:p>
        </w:tc>
        <w:tc>
          <w:tcPr>
            <w:tcW w:w="615" w:type="pct"/>
            <w:shd w:val="clear" w:color="auto" w:fill="auto"/>
            <w:vAlign w:val="center"/>
          </w:tcPr>
          <w:p w14:paraId="353E0E90" w14:textId="249CABA6" w:rsidR="00482F9A" w:rsidRPr="00ED0492" w:rsidRDefault="00B65B9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53,95</w:t>
            </w:r>
          </w:p>
        </w:tc>
        <w:tc>
          <w:tcPr>
            <w:tcW w:w="471" w:type="pct"/>
            <w:shd w:val="clear" w:color="auto" w:fill="auto"/>
            <w:vAlign w:val="center"/>
          </w:tcPr>
          <w:p w14:paraId="28C16E46" w14:textId="14282528"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21060</w:t>
            </w:r>
          </w:p>
        </w:tc>
        <w:tc>
          <w:tcPr>
            <w:tcW w:w="615" w:type="pct"/>
            <w:shd w:val="clear" w:color="auto" w:fill="auto"/>
            <w:vAlign w:val="center"/>
          </w:tcPr>
          <w:p w14:paraId="1FB0439B" w14:textId="2E9D5546"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52,0</w:t>
            </w:r>
          </w:p>
        </w:tc>
        <w:tc>
          <w:tcPr>
            <w:tcW w:w="424" w:type="pct"/>
            <w:shd w:val="clear" w:color="auto" w:fill="auto"/>
            <w:vAlign w:val="center"/>
          </w:tcPr>
          <w:p w14:paraId="481E526C" w14:textId="7FF7CB7A" w:rsidR="00482F9A" w:rsidRPr="00ED0492" w:rsidRDefault="009D6E26"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559</w:t>
            </w:r>
          </w:p>
        </w:tc>
        <w:tc>
          <w:tcPr>
            <w:tcW w:w="498" w:type="pct"/>
            <w:shd w:val="clear" w:color="auto" w:fill="auto"/>
            <w:vAlign w:val="center"/>
          </w:tcPr>
          <w:p w14:paraId="4E4CCD27" w14:textId="5A98F937"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22083</w:t>
            </w:r>
          </w:p>
        </w:tc>
        <w:tc>
          <w:tcPr>
            <w:tcW w:w="615" w:type="pct"/>
            <w:shd w:val="clear" w:color="auto" w:fill="auto"/>
            <w:vAlign w:val="center"/>
          </w:tcPr>
          <w:p w14:paraId="73673BCA" w14:textId="13222600"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51,0</w:t>
            </w:r>
          </w:p>
        </w:tc>
        <w:tc>
          <w:tcPr>
            <w:tcW w:w="428" w:type="pct"/>
            <w:shd w:val="clear" w:color="auto" w:fill="auto"/>
            <w:vAlign w:val="center"/>
          </w:tcPr>
          <w:p w14:paraId="5A6DA06E" w14:textId="24CACB60" w:rsidR="00482F9A" w:rsidRPr="00ED0492" w:rsidRDefault="007D3DFD"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1023</w:t>
            </w:r>
          </w:p>
        </w:tc>
      </w:tr>
      <w:tr w:rsidR="00482F9A" w:rsidRPr="00ED0492" w14:paraId="65256E6B" w14:textId="77777777" w:rsidTr="00482F9A">
        <w:trPr>
          <w:trHeight w:val="368"/>
          <w:jc w:val="center"/>
        </w:trPr>
        <w:tc>
          <w:tcPr>
            <w:tcW w:w="846" w:type="pct"/>
            <w:shd w:val="clear" w:color="auto" w:fill="auto"/>
            <w:vAlign w:val="center"/>
          </w:tcPr>
          <w:p w14:paraId="49F15663" w14:textId="3209DF13" w:rsidR="00482F9A" w:rsidRPr="00ED0492" w:rsidRDefault="00482F9A" w:rsidP="00482F9A">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с. Новокачалинск</w:t>
            </w:r>
          </w:p>
        </w:tc>
        <w:tc>
          <w:tcPr>
            <w:tcW w:w="488" w:type="pct"/>
            <w:shd w:val="clear" w:color="auto" w:fill="auto"/>
            <w:vAlign w:val="center"/>
          </w:tcPr>
          <w:p w14:paraId="4A8BFD5A" w14:textId="37CBD5C9" w:rsidR="00482F9A" w:rsidRPr="00ED0492" w:rsidRDefault="00482F9A"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27280</w:t>
            </w:r>
          </w:p>
        </w:tc>
        <w:tc>
          <w:tcPr>
            <w:tcW w:w="615" w:type="pct"/>
            <w:shd w:val="clear" w:color="auto" w:fill="auto"/>
            <w:vAlign w:val="center"/>
          </w:tcPr>
          <w:p w14:paraId="77833EB5" w14:textId="0A425850" w:rsidR="00482F9A" w:rsidRPr="00ED0492" w:rsidRDefault="00B65B9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27,55</w:t>
            </w:r>
          </w:p>
        </w:tc>
        <w:tc>
          <w:tcPr>
            <w:tcW w:w="471" w:type="pct"/>
            <w:shd w:val="clear" w:color="auto" w:fill="auto"/>
            <w:vAlign w:val="center"/>
          </w:tcPr>
          <w:p w14:paraId="01099DDE" w14:textId="21D30A03"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28458</w:t>
            </w:r>
          </w:p>
        </w:tc>
        <w:tc>
          <w:tcPr>
            <w:tcW w:w="615" w:type="pct"/>
            <w:shd w:val="clear" w:color="auto" w:fill="auto"/>
            <w:vAlign w:val="center"/>
          </w:tcPr>
          <w:p w14:paraId="68FA07B7" w14:textId="51D84380"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27,0</w:t>
            </w:r>
          </w:p>
        </w:tc>
        <w:tc>
          <w:tcPr>
            <w:tcW w:w="424" w:type="pct"/>
            <w:shd w:val="clear" w:color="auto" w:fill="auto"/>
            <w:vAlign w:val="center"/>
          </w:tcPr>
          <w:p w14:paraId="5B06EEEA" w14:textId="33D81CFC" w:rsidR="00482F9A" w:rsidRPr="00ED0492" w:rsidRDefault="009D6E26"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1178</w:t>
            </w:r>
          </w:p>
        </w:tc>
        <w:tc>
          <w:tcPr>
            <w:tcW w:w="498" w:type="pct"/>
            <w:shd w:val="clear" w:color="auto" w:fill="auto"/>
            <w:vAlign w:val="center"/>
          </w:tcPr>
          <w:p w14:paraId="340880D8" w14:textId="44E42CA2"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29892</w:t>
            </w:r>
          </w:p>
        </w:tc>
        <w:tc>
          <w:tcPr>
            <w:tcW w:w="615" w:type="pct"/>
            <w:shd w:val="clear" w:color="auto" w:fill="auto"/>
            <w:vAlign w:val="center"/>
          </w:tcPr>
          <w:p w14:paraId="45439F48" w14:textId="5885993A"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26,5</w:t>
            </w:r>
          </w:p>
        </w:tc>
        <w:tc>
          <w:tcPr>
            <w:tcW w:w="428" w:type="pct"/>
            <w:shd w:val="clear" w:color="auto" w:fill="auto"/>
            <w:vAlign w:val="center"/>
          </w:tcPr>
          <w:p w14:paraId="4E426B91" w14:textId="7E12E230" w:rsidR="00482F9A" w:rsidRPr="00ED0492" w:rsidRDefault="007D3DFD"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1434</w:t>
            </w:r>
          </w:p>
        </w:tc>
      </w:tr>
      <w:tr w:rsidR="00482F9A" w:rsidRPr="00ED0492" w14:paraId="49AD5718" w14:textId="77777777" w:rsidTr="00482F9A">
        <w:trPr>
          <w:trHeight w:val="368"/>
          <w:jc w:val="center"/>
        </w:trPr>
        <w:tc>
          <w:tcPr>
            <w:tcW w:w="846" w:type="pct"/>
            <w:shd w:val="clear" w:color="auto" w:fill="auto"/>
            <w:vAlign w:val="center"/>
          </w:tcPr>
          <w:p w14:paraId="0FCECA67" w14:textId="0D41C880" w:rsidR="00482F9A" w:rsidRPr="00ED0492" w:rsidRDefault="00482F9A" w:rsidP="00482F9A">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с. Новониколаевка</w:t>
            </w:r>
          </w:p>
        </w:tc>
        <w:tc>
          <w:tcPr>
            <w:tcW w:w="488" w:type="pct"/>
            <w:shd w:val="clear" w:color="auto" w:fill="auto"/>
            <w:vAlign w:val="center"/>
          </w:tcPr>
          <w:p w14:paraId="0B378353" w14:textId="614A5B33" w:rsidR="00482F9A" w:rsidRPr="00ED0492" w:rsidRDefault="00482F9A"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6160</w:t>
            </w:r>
          </w:p>
        </w:tc>
        <w:tc>
          <w:tcPr>
            <w:tcW w:w="615" w:type="pct"/>
            <w:shd w:val="clear" w:color="auto" w:fill="auto"/>
            <w:vAlign w:val="center"/>
          </w:tcPr>
          <w:p w14:paraId="6BB5B994" w14:textId="021DE288" w:rsidR="00482F9A" w:rsidRPr="00ED0492" w:rsidRDefault="00B65B9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26,44</w:t>
            </w:r>
          </w:p>
        </w:tc>
        <w:tc>
          <w:tcPr>
            <w:tcW w:w="471" w:type="pct"/>
            <w:shd w:val="clear" w:color="auto" w:fill="auto"/>
            <w:vAlign w:val="center"/>
          </w:tcPr>
          <w:p w14:paraId="359D45F9" w14:textId="4A689395"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6572</w:t>
            </w:r>
          </w:p>
        </w:tc>
        <w:tc>
          <w:tcPr>
            <w:tcW w:w="615" w:type="pct"/>
            <w:shd w:val="clear" w:color="auto" w:fill="auto"/>
            <w:vAlign w:val="center"/>
          </w:tcPr>
          <w:p w14:paraId="6D9227D0" w14:textId="586E01A4"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26,5</w:t>
            </w:r>
          </w:p>
        </w:tc>
        <w:tc>
          <w:tcPr>
            <w:tcW w:w="424" w:type="pct"/>
            <w:shd w:val="clear" w:color="auto" w:fill="auto"/>
            <w:vAlign w:val="center"/>
          </w:tcPr>
          <w:p w14:paraId="1B0E45E9" w14:textId="326BC95C" w:rsidR="00482F9A" w:rsidRPr="00ED0492" w:rsidRDefault="009D6E26"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412</w:t>
            </w:r>
          </w:p>
        </w:tc>
        <w:tc>
          <w:tcPr>
            <w:tcW w:w="498" w:type="pct"/>
            <w:shd w:val="clear" w:color="auto" w:fill="auto"/>
            <w:vAlign w:val="center"/>
          </w:tcPr>
          <w:p w14:paraId="0D9CAC20" w14:textId="11D67D19"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6943,2</w:t>
            </w:r>
          </w:p>
        </w:tc>
        <w:tc>
          <w:tcPr>
            <w:tcW w:w="615" w:type="pct"/>
            <w:shd w:val="clear" w:color="auto" w:fill="auto"/>
            <w:vAlign w:val="center"/>
          </w:tcPr>
          <w:p w14:paraId="4E840F1B" w14:textId="116E7C89"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26,3</w:t>
            </w:r>
          </w:p>
        </w:tc>
        <w:tc>
          <w:tcPr>
            <w:tcW w:w="428" w:type="pct"/>
            <w:shd w:val="clear" w:color="auto" w:fill="auto"/>
            <w:vAlign w:val="center"/>
          </w:tcPr>
          <w:p w14:paraId="3B446396" w14:textId="73CAEA9D" w:rsidR="00482F9A" w:rsidRPr="00ED0492" w:rsidRDefault="007D3DFD"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371,2</w:t>
            </w:r>
          </w:p>
        </w:tc>
      </w:tr>
      <w:tr w:rsidR="00482F9A" w:rsidRPr="00ED0492" w14:paraId="727DC8B0" w14:textId="77777777" w:rsidTr="00482F9A">
        <w:trPr>
          <w:trHeight w:val="368"/>
          <w:jc w:val="center"/>
        </w:trPr>
        <w:tc>
          <w:tcPr>
            <w:tcW w:w="846" w:type="pct"/>
            <w:shd w:val="clear" w:color="auto" w:fill="auto"/>
            <w:vAlign w:val="center"/>
          </w:tcPr>
          <w:p w14:paraId="366E9BA4" w14:textId="2BF907FE" w:rsidR="00482F9A" w:rsidRPr="00ED0492" w:rsidRDefault="00482F9A" w:rsidP="00482F9A">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с. Новоселище</w:t>
            </w:r>
          </w:p>
        </w:tc>
        <w:tc>
          <w:tcPr>
            <w:tcW w:w="488" w:type="pct"/>
            <w:shd w:val="clear" w:color="auto" w:fill="auto"/>
            <w:vAlign w:val="center"/>
          </w:tcPr>
          <w:p w14:paraId="4C55ABB5" w14:textId="215A551C" w:rsidR="00482F9A" w:rsidRPr="00ED0492" w:rsidRDefault="00482F9A"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21642</w:t>
            </w:r>
          </w:p>
        </w:tc>
        <w:tc>
          <w:tcPr>
            <w:tcW w:w="615" w:type="pct"/>
            <w:shd w:val="clear" w:color="auto" w:fill="auto"/>
            <w:vAlign w:val="center"/>
          </w:tcPr>
          <w:p w14:paraId="0DA92363" w14:textId="5B82F770" w:rsidR="00482F9A" w:rsidRPr="00ED0492" w:rsidRDefault="00B65B9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58,0</w:t>
            </w:r>
          </w:p>
        </w:tc>
        <w:tc>
          <w:tcPr>
            <w:tcW w:w="471" w:type="pct"/>
            <w:shd w:val="clear" w:color="auto" w:fill="auto"/>
            <w:vAlign w:val="center"/>
          </w:tcPr>
          <w:p w14:paraId="2CBF3E45" w14:textId="666D33F7"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22232</w:t>
            </w:r>
          </w:p>
        </w:tc>
        <w:tc>
          <w:tcPr>
            <w:tcW w:w="615" w:type="pct"/>
            <w:shd w:val="clear" w:color="auto" w:fill="auto"/>
            <w:vAlign w:val="center"/>
          </w:tcPr>
          <w:p w14:paraId="3FC4A479" w14:textId="030EB1A8"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56,0</w:t>
            </w:r>
          </w:p>
        </w:tc>
        <w:tc>
          <w:tcPr>
            <w:tcW w:w="424" w:type="pct"/>
            <w:shd w:val="clear" w:color="auto" w:fill="auto"/>
            <w:vAlign w:val="center"/>
          </w:tcPr>
          <w:p w14:paraId="75E693C4" w14:textId="5E3EBC71" w:rsidR="00482F9A" w:rsidRPr="00ED0492" w:rsidRDefault="009D6E26"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590</w:t>
            </w:r>
          </w:p>
        </w:tc>
        <w:tc>
          <w:tcPr>
            <w:tcW w:w="498" w:type="pct"/>
            <w:shd w:val="clear" w:color="auto" w:fill="auto"/>
            <w:vAlign w:val="center"/>
          </w:tcPr>
          <w:p w14:paraId="29BFAFEE" w14:textId="5E1C68A3"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22950</w:t>
            </w:r>
          </w:p>
        </w:tc>
        <w:tc>
          <w:tcPr>
            <w:tcW w:w="615" w:type="pct"/>
            <w:shd w:val="clear" w:color="auto" w:fill="auto"/>
            <w:vAlign w:val="center"/>
          </w:tcPr>
          <w:p w14:paraId="39CCFC54" w14:textId="74DD2BC7"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54,0</w:t>
            </w:r>
          </w:p>
        </w:tc>
        <w:tc>
          <w:tcPr>
            <w:tcW w:w="428" w:type="pct"/>
            <w:shd w:val="clear" w:color="auto" w:fill="auto"/>
            <w:vAlign w:val="center"/>
          </w:tcPr>
          <w:p w14:paraId="07F8E535" w14:textId="2D8C77D3" w:rsidR="00482F9A" w:rsidRPr="00ED0492" w:rsidRDefault="007D3DFD"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718</w:t>
            </w:r>
          </w:p>
        </w:tc>
      </w:tr>
      <w:tr w:rsidR="00482F9A" w:rsidRPr="00ED0492" w14:paraId="50569CA2" w14:textId="77777777" w:rsidTr="00482F9A">
        <w:trPr>
          <w:trHeight w:val="368"/>
          <w:jc w:val="center"/>
        </w:trPr>
        <w:tc>
          <w:tcPr>
            <w:tcW w:w="846" w:type="pct"/>
            <w:shd w:val="clear" w:color="auto" w:fill="auto"/>
            <w:vAlign w:val="center"/>
          </w:tcPr>
          <w:p w14:paraId="557DD31C" w14:textId="4283AB78" w:rsidR="00482F9A" w:rsidRPr="00ED0492" w:rsidRDefault="00482F9A" w:rsidP="00482F9A">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с. Октябрьское</w:t>
            </w:r>
          </w:p>
        </w:tc>
        <w:tc>
          <w:tcPr>
            <w:tcW w:w="488" w:type="pct"/>
            <w:shd w:val="clear" w:color="auto" w:fill="auto"/>
            <w:vAlign w:val="center"/>
          </w:tcPr>
          <w:p w14:paraId="5718AED0" w14:textId="0EB6FF2B" w:rsidR="00482F9A" w:rsidRPr="00ED0492" w:rsidRDefault="00482F9A"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14410</w:t>
            </w:r>
          </w:p>
        </w:tc>
        <w:tc>
          <w:tcPr>
            <w:tcW w:w="615" w:type="pct"/>
            <w:shd w:val="clear" w:color="auto" w:fill="auto"/>
            <w:vAlign w:val="center"/>
          </w:tcPr>
          <w:p w14:paraId="68F75300" w14:textId="56D612F5" w:rsidR="00482F9A" w:rsidRPr="00ED0492" w:rsidRDefault="00B65B9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28,70</w:t>
            </w:r>
          </w:p>
        </w:tc>
        <w:tc>
          <w:tcPr>
            <w:tcW w:w="471" w:type="pct"/>
            <w:shd w:val="clear" w:color="auto" w:fill="auto"/>
            <w:vAlign w:val="center"/>
          </w:tcPr>
          <w:p w14:paraId="73382759" w14:textId="06C7079A"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15247,5</w:t>
            </w:r>
          </w:p>
        </w:tc>
        <w:tc>
          <w:tcPr>
            <w:tcW w:w="615" w:type="pct"/>
            <w:shd w:val="clear" w:color="auto" w:fill="auto"/>
            <w:vAlign w:val="center"/>
          </w:tcPr>
          <w:p w14:paraId="4C4A874E" w14:textId="43371006"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28,5</w:t>
            </w:r>
          </w:p>
        </w:tc>
        <w:tc>
          <w:tcPr>
            <w:tcW w:w="424" w:type="pct"/>
            <w:shd w:val="clear" w:color="auto" w:fill="auto"/>
            <w:vAlign w:val="center"/>
          </w:tcPr>
          <w:p w14:paraId="62358C7B" w14:textId="61720921" w:rsidR="00482F9A" w:rsidRPr="00ED0492" w:rsidRDefault="009D6E26"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837,5</w:t>
            </w:r>
          </w:p>
        </w:tc>
        <w:tc>
          <w:tcPr>
            <w:tcW w:w="498" w:type="pct"/>
            <w:shd w:val="clear" w:color="auto" w:fill="auto"/>
            <w:vAlign w:val="center"/>
          </w:tcPr>
          <w:p w14:paraId="3B5B4006" w14:textId="07AEF02A"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16156</w:t>
            </w:r>
          </w:p>
        </w:tc>
        <w:tc>
          <w:tcPr>
            <w:tcW w:w="615" w:type="pct"/>
            <w:shd w:val="clear" w:color="auto" w:fill="auto"/>
            <w:vAlign w:val="center"/>
          </w:tcPr>
          <w:p w14:paraId="36B3EAE4" w14:textId="0F7545FF"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28,0</w:t>
            </w:r>
          </w:p>
        </w:tc>
        <w:tc>
          <w:tcPr>
            <w:tcW w:w="428" w:type="pct"/>
            <w:shd w:val="clear" w:color="auto" w:fill="auto"/>
            <w:vAlign w:val="center"/>
          </w:tcPr>
          <w:p w14:paraId="2F46F5F6" w14:textId="7AE0113C" w:rsidR="00482F9A" w:rsidRPr="00ED0492" w:rsidRDefault="007D3DFD"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908,5</w:t>
            </w:r>
          </w:p>
        </w:tc>
      </w:tr>
      <w:tr w:rsidR="00482F9A" w:rsidRPr="00ED0492" w14:paraId="6088C8DC" w14:textId="77777777" w:rsidTr="00482F9A">
        <w:trPr>
          <w:trHeight w:val="368"/>
          <w:jc w:val="center"/>
        </w:trPr>
        <w:tc>
          <w:tcPr>
            <w:tcW w:w="846" w:type="pct"/>
            <w:shd w:val="clear" w:color="auto" w:fill="auto"/>
            <w:vAlign w:val="center"/>
          </w:tcPr>
          <w:p w14:paraId="7BD1267C" w14:textId="338AE0B3" w:rsidR="00482F9A" w:rsidRPr="00ED0492" w:rsidRDefault="00482F9A" w:rsidP="00482F9A">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с. Пархоменко</w:t>
            </w:r>
          </w:p>
        </w:tc>
        <w:tc>
          <w:tcPr>
            <w:tcW w:w="488" w:type="pct"/>
            <w:shd w:val="clear" w:color="auto" w:fill="auto"/>
            <w:vAlign w:val="center"/>
          </w:tcPr>
          <w:p w14:paraId="21BE67D2" w14:textId="7B94F1CD" w:rsidR="00482F9A" w:rsidRPr="00ED0492" w:rsidRDefault="00482F9A"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4950</w:t>
            </w:r>
          </w:p>
        </w:tc>
        <w:tc>
          <w:tcPr>
            <w:tcW w:w="615" w:type="pct"/>
            <w:shd w:val="clear" w:color="auto" w:fill="auto"/>
            <w:vAlign w:val="center"/>
          </w:tcPr>
          <w:p w14:paraId="20A1B809" w14:textId="090219BF" w:rsidR="00482F9A" w:rsidRPr="00ED0492" w:rsidRDefault="00B65B9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20,45</w:t>
            </w:r>
          </w:p>
        </w:tc>
        <w:tc>
          <w:tcPr>
            <w:tcW w:w="471" w:type="pct"/>
            <w:shd w:val="clear" w:color="auto" w:fill="auto"/>
            <w:vAlign w:val="center"/>
          </w:tcPr>
          <w:p w14:paraId="771DF574" w14:textId="7ED6A7FA" w:rsidR="00482F9A" w:rsidRPr="00ED0492" w:rsidRDefault="009D6E26"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w:t>
            </w:r>
            <w:r w:rsidR="00880D45" w:rsidRPr="00ED0492">
              <w:rPr>
                <w:rFonts w:ascii="Times New Roman" w:eastAsia="Times New Roman" w:hAnsi="Times New Roman"/>
                <w:lang w:eastAsia="ru-RU"/>
              </w:rPr>
              <w:t>676</w:t>
            </w:r>
          </w:p>
        </w:tc>
        <w:tc>
          <w:tcPr>
            <w:tcW w:w="615" w:type="pct"/>
            <w:shd w:val="clear" w:color="auto" w:fill="auto"/>
            <w:vAlign w:val="center"/>
          </w:tcPr>
          <w:p w14:paraId="535E4838" w14:textId="5FC17620"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22,0</w:t>
            </w:r>
          </w:p>
        </w:tc>
        <w:tc>
          <w:tcPr>
            <w:tcW w:w="424" w:type="pct"/>
            <w:shd w:val="clear" w:color="auto" w:fill="auto"/>
            <w:vAlign w:val="center"/>
          </w:tcPr>
          <w:p w14:paraId="63056788" w14:textId="7EEEBBAE" w:rsidR="00482F9A" w:rsidRPr="00ED0492" w:rsidRDefault="009D6E26"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726</w:t>
            </w:r>
          </w:p>
        </w:tc>
        <w:tc>
          <w:tcPr>
            <w:tcW w:w="498" w:type="pct"/>
            <w:shd w:val="clear" w:color="auto" w:fill="auto"/>
            <w:vAlign w:val="center"/>
          </w:tcPr>
          <w:p w14:paraId="6161A86B" w14:textId="428D192C"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7176</w:t>
            </w:r>
          </w:p>
        </w:tc>
        <w:tc>
          <w:tcPr>
            <w:tcW w:w="615" w:type="pct"/>
            <w:shd w:val="clear" w:color="auto" w:fill="auto"/>
            <w:vAlign w:val="center"/>
          </w:tcPr>
          <w:p w14:paraId="7A86ECCE" w14:textId="136C6A73"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26,0</w:t>
            </w:r>
          </w:p>
        </w:tc>
        <w:tc>
          <w:tcPr>
            <w:tcW w:w="428" w:type="pct"/>
            <w:shd w:val="clear" w:color="auto" w:fill="auto"/>
            <w:vAlign w:val="center"/>
          </w:tcPr>
          <w:p w14:paraId="2537962B" w14:textId="2A4B7C91" w:rsidR="00482F9A" w:rsidRPr="00ED0492" w:rsidRDefault="007D3DFD"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1500</w:t>
            </w:r>
          </w:p>
        </w:tc>
      </w:tr>
      <w:tr w:rsidR="00482F9A" w:rsidRPr="00ED0492" w14:paraId="798E8E7E" w14:textId="77777777" w:rsidTr="00482F9A">
        <w:trPr>
          <w:trHeight w:val="368"/>
          <w:jc w:val="center"/>
        </w:trPr>
        <w:tc>
          <w:tcPr>
            <w:tcW w:w="846" w:type="pct"/>
            <w:shd w:val="clear" w:color="auto" w:fill="auto"/>
            <w:vAlign w:val="center"/>
          </w:tcPr>
          <w:p w14:paraId="3CE23A53" w14:textId="41B2EC90" w:rsidR="00482F9A" w:rsidRPr="00ED0492" w:rsidRDefault="00482F9A" w:rsidP="00482F9A">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с. Первомайское</w:t>
            </w:r>
          </w:p>
        </w:tc>
        <w:tc>
          <w:tcPr>
            <w:tcW w:w="488" w:type="pct"/>
            <w:shd w:val="clear" w:color="auto" w:fill="auto"/>
            <w:vAlign w:val="center"/>
          </w:tcPr>
          <w:p w14:paraId="4DE45E77" w14:textId="55F5FC73" w:rsidR="00482F9A" w:rsidRPr="00ED0492" w:rsidRDefault="00482F9A"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16060</w:t>
            </w:r>
          </w:p>
        </w:tc>
        <w:tc>
          <w:tcPr>
            <w:tcW w:w="615" w:type="pct"/>
            <w:shd w:val="clear" w:color="auto" w:fill="auto"/>
            <w:vAlign w:val="center"/>
          </w:tcPr>
          <w:p w14:paraId="4D08CCAD" w14:textId="175EB1F4"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33,4</w:t>
            </w:r>
          </w:p>
        </w:tc>
        <w:tc>
          <w:tcPr>
            <w:tcW w:w="471" w:type="pct"/>
            <w:shd w:val="clear" w:color="auto" w:fill="auto"/>
            <w:vAlign w:val="center"/>
          </w:tcPr>
          <w:p w14:paraId="65A0F3B2" w14:textId="39B3F759"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16863</w:t>
            </w:r>
          </w:p>
        </w:tc>
        <w:tc>
          <w:tcPr>
            <w:tcW w:w="615" w:type="pct"/>
            <w:shd w:val="clear" w:color="auto" w:fill="auto"/>
            <w:vAlign w:val="center"/>
          </w:tcPr>
          <w:p w14:paraId="6AB1CE40" w14:textId="394DB77F"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33,0</w:t>
            </w:r>
          </w:p>
        </w:tc>
        <w:tc>
          <w:tcPr>
            <w:tcW w:w="424" w:type="pct"/>
            <w:shd w:val="clear" w:color="auto" w:fill="auto"/>
            <w:vAlign w:val="center"/>
          </w:tcPr>
          <w:p w14:paraId="42425E3E" w14:textId="720C7FCB" w:rsidR="00482F9A" w:rsidRPr="00ED0492" w:rsidRDefault="009D6E26"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803</w:t>
            </w:r>
          </w:p>
        </w:tc>
        <w:tc>
          <w:tcPr>
            <w:tcW w:w="498" w:type="pct"/>
            <w:shd w:val="clear" w:color="auto" w:fill="auto"/>
            <w:vAlign w:val="center"/>
          </w:tcPr>
          <w:p w14:paraId="07264712" w14:textId="7CF3F433"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17745</w:t>
            </w:r>
          </w:p>
        </w:tc>
        <w:tc>
          <w:tcPr>
            <w:tcW w:w="615" w:type="pct"/>
            <w:shd w:val="clear" w:color="auto" w:fill="auto"/>
            <w:vAlign w:val="center"/>
          </w:tcPr>
          <w:p w14:paraId="62812925" w14:textId="7D942914"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32,5</w:t>
            </w:r>
          </w:p>
        </w:tc>
        <w:tc>
          <w:tcPr>
            <w:tcW w:w="428" w:type="pct"/>
            <w:shd w:val="clear" w:color="auto" w:fill="auto"/>
            <w:vAlign w:val="center"/>
          </w:tcPr>
          <w:p w14:paraId="101465B5" w14:textId="0A35604D" w:rsidR="00482F9A" w:rsidRPr="00ED0492" w:rsidRDefault="007D3DFD"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882</w:t>
            </w:r>
          </w:p>
        </w:tc>
      </w:tr>
      <w:tr w:rsidR="00482F9A" w:rsidRPr="00ED0492" w14:paraId="110A529A" w14:textId="77777777" w:rsidTr="00482F9A">
        <w:trPr>
          <w:trHeight w:val="368"/>
          <w:jc w:val="center"/>
        </w:trPr>
        <w:tc>
          <w:tcPr>
            <w:tcW w:w="846" w:type="pct"/>
            <w:shd w:val="clear" w:color="auto" w:fill="auto"/>
            <w:vAlign w:val="center"/>
          </w:tcPr>
          <w:p w14:paraId="088B3F14" w14:textId="58E2A97C" w:rsidR="00482F9A" w:rsidRPr="00ED0492" w:rsidRDefault="00482F9A" w:rsidP="00482F9A">
            <w:pPr>
              <w:tabs>
                <w:tab w:val="left" w:pos="284"/>
                <w:tab w:val="left" w:pos="426"/>
              </w:tabs>
              <w:spacing w:after="0" w:line="240" w:lineRule="auto"/>
              <w:rPr>
                <w:rFonts w:ascii="Times New Roman" w:hAnsi="Times New Roman"/>
              </w:rPr>
            </w:pPr>
            <w:r w:rsidRPr="00ED0492">
              <w:rPr>
                <w:rFonts w:ascii="Times New Roman" w:hAnsi="Times New Roman"/>
              </w:rPr>
              <w:t>с. Платоно-Александровское</w:t>
            </w:r>
          </w:p>
        </w:tc>
        <w:tc>
          <w:tcPr>
            <w:tcW w:w="488" w:type="pct"/>
            <w:shd w:val="clear" w:color="auto" w:fill="auto"/>
            <w:vAlign w:val="center"/>
          </w:tcPr>
          <w:p w14:paraId="60FFA3E7" w14:textId="0A8CCE7F" w:rsidR="00482F9A" w:rsidRPr="00ED0492" w:rsidRDefault="00482F9A" w:rsidP="00482F9A">
            <w:pPr>
              <w:tabs>
                <w:tab w:val="left" w:pos="284"/>
                <w:tab w:val="left" w:pos="426"/>
              </w:tabs>
              <w:spacing w:after="0" w:line="240" w:lineRule="auto"/>
              <w:jc w:val="center"/>
              <w:rPr>
                <w:rFonts w:ascii="Times New Roman" w:hAnsi="Times New Roman"/>
              </w:rPr>
            </w:pPr>
            <w:r w:rsidRPr="00ED0492">
              <w:rPr>
                <w:rFonts w:ascii="Times New Roman" w:hAnsi="Times New Roman"/>
              </w:rPr>
              <w:t>7150</w:t>
            </w:r>
          </w:p>
        </w:tc>
        <w:tc>
          <w:tcPr>
            <w:tcW w:w="615" w:type="pct"/>
            <w:shd w:val="clear" w:color="auto" w:fill="auto"/>
            <w:vAlign w:val="center"/>
          </w:tcPr>
          <w:p w14:paraId="4A3FB341" w14:textId="20998AB3" w:rsidR="00482F9A" w:rsidRPr="00ED0492" w:rsidRDefault="0080559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23,83</w:t>
            </w:r>
          </w:p>
        </w:tc>
        <w:tc>
          <w:tcPr>
            <w:tcW w:w="471" w:type="pct"/>
            <w:shd w:val="clear" w:color="auto" w:fill="auto"/>
            <w:vAlign w:val="center"/>
          </w:tcPr>
          <w:p w14:paraId="08CC9264" w14:textId="7EF0116B"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7656</w:t>
            </w:r>
          </w:p>
        </w:tc>
        <w:tc>
          <w:tcPr>
            <w:tcW w:w="615" w:type="pct"/>
            <w:shd w:val="clear" w:color="auto" w:fill="auto"/>
            <w:vAlign w:val="center"/>
          </w:tcPr>
          <w:p w14:paraId="2B18CEA3" w14:textId="37C683CA"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24,0</w:t>
            </w:r>
          </w:p>
        </w:tc>
        <w:tc>
          <w:tcPr>
            <w:tcW w:w="424" w:type="pct"/>
            <w:shd w:val="clear" w:color="auto" w:fill="auto"/>
            <w:vAlign w:val="center"/>
          </w:tcPr>
          <w:p w14:paraId="71BC018D" w14:textId="5D3A7DFE" w:rsidR="00482F9A" w:rsidRPr="00ED0492" w:rsidRDefault="009D6E26"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506</w:t>
            </w:r>
          </w:p>
        </w:tc>
        <w:tc>
          <w:tcPr>
            <w:tcW w:w="498" w:type="pct"/>
            <w:shd w:val="clear" w:color="auto" w:fill="auto"/>
            <w:vAlign w:val="center"/>
          </w:tcPr>
          <w:p w14:paraId="54948338" w14:textId="6DC70D15"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8840</w:t>
            </w:r>
          </w:p>
        </w:tc>
        <w:tc>
          <w:tcPr>
            <w:tcW w:w="615" w:type="pct"/>
            <w:shd w:val="clear" w:color="auto" w:fill="auto"/>
            <w:vAlign w:val="center"/>
          </w:tcPr>
          <w:p w14:paraId="607AE511" w14:textId="6A3F0728"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26,0</w:t>
            </w:r>
          </w:p>
        </w:tc>
        <w:tc>
          <w:tcPr>
            <w:tcW w:w="428" w:type="pct"/>
            <w:shd w:val="clear" w:color="auto" w:fill="auto"/>
            <w:vAlign w:val="center"/>
          </w:tcPr>
          <w:p w14:paraId="65B2A254" w14:textId="2B3166DE" w:rsidR="00482F9A" w:rsidRPr="00ED0492" w:rsidRDefault="007D3DFD"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1184</w:t>
            </w:r>
          </w:p>
        </w:tc>
      </w:tr>
      <w:tr w:rsidR="00482F9A" w:rsidRPr="00ED0492" w14:paraId="4CE41109" w14:textId="77777777" w:rsidTr="00482F9A">
        <w:trPr>
          <w:trHeight w:val="368"/>
          <w:jc w:val="center"/>
        </w:trPr>
        <w:tc>
          <w:tcPr>
            <w:tcW w:w="846" w:type="pct"/>
            <w:shd w:val="clear" w:color="auto" w:fill="auto"/>
            <w:vAlign w:val="center"/>
          </w:tcPr>
          <w:p w14:paraId="47A89DB5" w14:textId="56DA8672" w:rsidR="00482F9A" w:rsidRPr="00ED0492" w:rsidRDefault="00482F9A" w:rsidP="00482F9A">
            <w:pPr>
              <w:tabs>
                <w:tab w:val="left" w:pos="284"/>
                <w:tab w:val="left" w:pos="426"/>
              </w:tabs>
              <w:spacing w:after="0" w:line="240" w:lineRule="auto"/>
              <w:rPr>
                <w:rFonts w:ascii="Times New Roman" w:hAnsi="Times New Roman"/>
              </w:rPr>
            </w:pPr>
            <w:r w:rsidRPr="00ED0492">
              <w:rPr>
                <w:rFonts w:ascii="Times New Roman" w:hAnsi="Times New Roman"/>
              </w:rPr>
              <w:t>с. Рассказово</w:t>
            </w:r>
          </w:p>
        </w:tc>
        <w:tc>
          <w:tcPr>
            <w:tcW w:w="488" w:type="pct"/>
            <w:shd w:val="clear" w:color="auto" w:fill="auto"/>
            <w:vAlign w:val="center"/>
          </w:tcPr>
          <w:p w14:paraId="2AB70465" w14:textId="1864B8FB" w:rsidR="00482F9A" w:rsidRPr="00ED0492" w:rsidRDefault="00482F9A" w:rsidP="00482F9A">
            <w:pPr>
              <w:tabs>
                <w:tab w:val="left" w:pos="284"/>
                <w:tab w:val="left" w:pos="426"/>
              </w:tabs>
              <w:spacing w:after="0" w:line="240" w:lineRule="auto"/>
              <w:jc w:val="center"/>
              <w:rPr>
                <w:rFonts w:ascii="Times New Roman" w:hAnsi="Times New Roman"/>
              </w:rPr>
            </w:pPr>
            <w:r w:rsidRPr="00ED0492">
              <w:rPr>
                <w:rFonts w:ascii="Times New Roman" w:hAnsi="Times New Roman"/>
              </w:rPr>
              <w:t>2750</w:t>
            </w:r>
          </w:p>
        </w:tc>
        <w:tc>
          <w:tcPr>
            <w:tcW w:w="615" w:type="pct"/>
            <w:shd w:val="clear" w:color="auto" w:fill="auto"/>
            <w:vAlign w:val="center"/>
          </w:tcPr>
          <w:p w14:paraId="4A304FC9" w14:textId="2A9B2E0D" w:rsidR="00482F9A" w:rsidRPr="00ED0492" w:rsidRDefault="0080559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42,3</w:t>
            </w:r>
          </w:p>
        </w:tc>
        <w:tc>
          <w:tcPr>
            <w:tcW w:w="471" w:type="pct"/>
            <w:shd w:val="clear" w:color="auto" w:fill="auto"/>
            <w:vAlign w:val="center"/>
          </w:tcPr>
          <w:p w14:paraId="3A71BB98" w14:textId="7E3FEF0B"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2898</w:t>
            </w:r>
          </w:p>
        </w:tc>
        <w:tc>
          <w:tcPr>
            <w:tcW w:w="615" w:type="pct"/>
            <w:shd w:val="clear" w:color="auto" w:fill="auto"/>
            <w:vAlign w:val="center"/>
          </w:tcPr>
          <w:p w14:paraId="38368D70" w14:textId="299BE532" w:rsidR="00482F9A"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42,0</w:t>
            </w:r>
          </w:p>
        </w:tc>
        <w:tc>
          <w:tcPr>
            <w:tcW w:w="424" w:type="pct"/>
            <w:shd w:val="clear" w:color="auto" w:fill="auto"/>
            <w:vAlign w:val="center"/>
          </w:tcPr>
          <w:p w14:paraId="1FDCC5A6" w14:textId="3BCC9DF8" w:rsidR="00482F9A" w:rsidRPr="00ED0492" w:rsidRDefault="009D6E26"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148</w:t>
            </w:r>
          </w:p>
        </w:tc>
        <w:tc>
          <w:tcPr>
            <w:tcW w:w="498" w:type="pct"/>
            <w:shd w:val="clear" w:color="auto" w:fill="auto"/>
            <w:vAlign w:val="center"/>
          </w:tcPr>
          <w:p w14:paraId="7397417A" w14:textId="1FDFFF7E"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29</w:t>
            </w:r>
            <w:r w:rsidR="007D3DFD" w:rsidRPr="00ED0492">
              <w:rPr>
                <w:rFonts w:ascii="Times New Roman" w:eastAsia="Times New Roman" w:hAnsi="Times New Roman"/>
                <w:lang w:eastAsia="ru-RU"/>
              </w:rPr>
              <w:t>73,6</w:t>
            </w:r>
          </w:p>
        </w:tc>
        <w:tc>
          <w:tcPr>
            <w:tcW w:w="615" w:type="pct"/>
            <w:shd w:val="clear" w:color="auto" w:fill="auto"/>
            <w:vAlign w:val="center"/>
          </w:tcPr>
          <w:p w14:paraId="0CB7CCCD" w14:textId="4BDC5214" w:rsidR="00482F9A" w:rsidRPr="00ED0492" w:rsidRDefault="00065B30"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41,</w:t>
            </w:r>
            <w:r w:rsidR="007D3DFD" w:rsidRPr="00ED0492">
              <w:rPr>
                <w:rFonts w:ascii="Times New Roman" w:eastAsia="Times New Roman" w:hAnsi="Times New Roman"/>
                <w:lang w:eastAsia="ru-RU"/>
              </w:rPr>
              <w:t>3</w:t>
            </w:r>
          </w:p>
        </w:tc>
        <w:tc>
          <w:tcPr>
            <w:tcW w:w="428" w:type="pct"/>
            <w:shd w:val="clear" w:color="auto" w:fill="auto"/>
            <w:vAlign w:val="center"/>
          </w:tcPr>
          <w:p w14:paraId="0238821C" w14:textId="727CB9E6" w:rsidR="00482F9A" w:rsidRPr="00ED0492" w:rsidRDefault="007D3DFD"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75,6</w:t>
            </w:r>
          </w:p>
        </w:tc>
      </w:tr>
      <w:tr w:rsidR="00435A5A" w:rsidRPr="00ED0492" w14:paraId="308A1DEE" w14:textId="77777777" w:rsidTr="008C7FED">
        <w:trPr>
          <w:trHeight w:val="368"/>
          <w:jc w:val="center"/>
        </w:trPr>
        <w:tc>
          <w:tcPr>
            <w:tcW w:w="846" w:type="pct"/>
            <w:shd w:val="clear" w:color="auto" w:fill="auto"/>
          </w:tcPr>
          <w:p w14:paraId="4DA60C69" w14:textId="3F8A8B9D" w:rsidR="00435A5A" w:rsidRPr="00ED0492" w:rsidRDefault="00435A5A" w:rsidP="00435A5A">
            <w:pPr>
              <w:tabs>
                <w:tab w:val="left" w:pos="284"/>
                <w:tab w:val="left" w:pos="426"/>
              </w:tabs>
              <w:spacing w:after="0" w:line="240" w:lineRule="auto"/>
              <w:rPr>
                <w:rFonts w:ascii="Times New Roman" w:hAnsi="Times New Roman"/>
              </w:rPr>
            </w:pPr>
            <w:r w:rsidRPr="00ED0492">
              <w:rPr>
                <w:rFonts w:ascii="Times New Roman" w:hAnsi="Times New Roman"/>
                <w:bCs/>
              </w:rPr>
              <w:t>с. Троицкое + гарнизон</w:t>
            </w:r>
          </w:p>
        </w:tc>
        <w:tc>
          <w:tcPr>
            <w:tcW w:w="488" w:type="pct"/>
            <w:shd w:val="clear" w:color="auto" w:fill="auto"/>
            <w:vAlign w:val="center"/>
          </w:tcPr>
          <w:p w14:paraId="7636F9C6" w14:textId="0F56BEDD" w:rsidR="00435A5A" w:rsidRPr="00ED0492" w:rsidRDefault="00435A5A" w:rsidP="00435A5A">
            <w:pPr>
              <w:tabs>
                <w:tab w:val="left" w:pos="284"/>
                <w:tab w:val="left" w:pos="426"/>
              </w:tabs>
              <w:spacing w:after="0" w:line="240" w:lineRule="auto"/>
              <w:jc w:val="center"/>
              <w:rPr>
                <w:rFonts w:ascii="Times New Roman" w:hAnsi="Times New Roman"/>
              </w:rPr>
            </w:pPr>
            <w:r w:rsidRPr="00ED0492">
              <w:rPr>
                <w:rFonts w:ascii="Times New Roman" w:hAnsi="Times New Roman"/>
              </w:rPr>
              <w:t>32205</w:t>
            </w:r>
          </w:p>
        </w:tc>
        <w:tc>
          <w:tcPr>
            <w:tcW w:w="615" w:type="pct"/>
            <w:shd w:val="clear" w:color="auto" w:fill="auto"/>
            <w:vAlign w:val="center"/>
          </w:tcPr>
          <w:p w14:paraId="361914C5" w14:textId="075F3BFF" w:rsidR="00435A5A" w:rsidRPr="00ED0492" w:rsidRDefault="002D0931" w:rsidP="00435A5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53,0</w:t>
            </w:r>
          </w:p>
        </w:tc>
        <w:tc>
          <w:tcPr>
            <w:tcW w:w="471" w:type="pct"/>
            <w:shd w:val="clear" w:color="auto" w:fill="auto"/>
            <w:vAlign w:val="center"/>
          </w:tcPr>
          <w:p w14:paraId="7B3E9C82" w14:textId="4ADF192B" w:rsidR="00435A5A" w:rsidRPr="00ED0492" w:rsidRDefault="00880D45" w:rsidP="00435A5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32946</w:t>
            </w:r>
          </w:p>
        </w:tc>
        <w:tc>
          <w:tcPr>
            <w:tcW w:w="615" w:type="pct"/>
            <w:shd w:val="clear" w:color="auto" w:fill="auto"/>
            <w:vAlign w:val="center"/>
          </w:tcPr>
          <w:p w14:paraId="2C072A5A" w14:textId="18236C40" w:rsidR="00435A5A" w:rsidRPr="00ED0492" w:rsidRDefault="00880D45" w:rsidP="00435A5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51,0</w:t>
            </w:r>
          </w:p>
        </w:tc>
        <w:tc>
          <w:tcPr>
            <w:tcW w:w="424" w:type="pct"/>
            <w:shd w:val="clear" w:color="auto" w:fill="auto"/>
            <w:vAlign w:val="center"/>
          </w:tcPr>
          <w:p w14:paraId="29F093BE" w14:textId="1870B20A" w:rsidR="00435A5A" w:rsidRPr="00ED0492" w:rsidRDefault="009D6E26" w:rsidP="00435A5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741</w:t>
            </w:r>
          </w:p>
        </w:tc>
        <w:tc>
          <w:tcPr>
            <w:tcW w:w="498" w:type="pct"/>
            <w:shd w:val="clear" w:color="auto" w:fill="auto"/>
            <w:vAlign w:val="center"/>
          </w:tcPr>
          <w:p w14:paraId="0D6099B9" w14:textId="299FCFCE" w:rsidR="00435A5A" w:rsidRPr="00ED0492" w:rsidRDefault="00065B30" w:rsidP="00435A5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33810</w:t>
            </w:r>
          </w:p>
        </w:tc>
        <w:tc>
          <w:tcPr>
            <w:tcW w:w="615" w:type="pct"/>
            <w:shd w:val="clear" w:color="auto" w:fill="auto"/>
            <w:vAlign w:val="center"/>
          </w:tcPr>
          <w:p w14:paraId="4DF5FC70" w14:textId="0DD4A25D" w:rsidR="00435A5A" w:rsidRPr="00ED0492" w:rsidRDefault="00065B30" w:rsidP="00435A5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49,0</w:t>
            </w:r>
          </w:p>
        </w:tc>
        <w:tc>
          <w:tcPr>
            <w:tcW w:w="428" w:type="pct"/>
            <w:shd w:val="clear" w:color="auto" w:fill="auto"/>
            <w:vAlign w:val="center"/>
          </w:tcPr>
          <w:p w14:paraId="70E2314C" w14:textId="46AC3186" w:rsidR="00435A5A" w:rsidRPr="00ED0492" w:rsidRDefault="007D3DFD" w:rsidP="00435A5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864</w:t>
            </w:r>
          </w:p>
        </w:tc>
      </w:tr>
      <w:tr w:rsidR="00435A5A" w:rsidRPr="00ED0492" w14:paraId="71EF1EB1" w14:textId="77777777" w:rsidTr="008C7FED">
        <w:trPr>
          <w:trHeight w:val="368"/>
          <w:jc w:val="center"/>
        </w:trPr>
        <w:tc>
          <w:tcPr>
            <w:tcW w:w="846" w:type="pct"/>
            <w:shd w:val="clear" w:color="auto" w:fill="auto"/>
          </w:tcPr>
          <w:p w14:paraId="1F45037E" w14:textId="411AE438" w:rsidR="00435A5A" w:rsidRPr="00ED0492" w:rsidRDefault="00435A5A" w:rsidP="00435A5A">
            <w:pPr>
              <w:tabs>
                <w:tab w:val="left" w:pos="284"/>
                <w:tab w:val="left" w:pos="426"/>
              </w:tabs>
              <w:spacing w:after="0" w:line="240" w:lineRule="auto"/>
              <w:rPr>
                <w:rFonts w:ascii="Times New Roman" w:hAnsi="Times New Roman"/>
              </w:rPr>
            </w:pPr>
            <w:r w:rsidRPr="00ED0492">
              <w:rPr>
                <w:rFonts w:ascii="Times New Roman" w:hAnsi="Times New Roman"/>
                <w:bCs/>
              </w:rPr>
              <w:lastRenderedPageBreak/>
              <w:t>с. Турий Рог</w:t>
            </w:r>
          </w:p>
        </w:tc>
        <w:tc>
          <w:tcPr>
            <w:tcW w:w="488" w:type="pct"/>
            <w:shd w:val="clear" w:color="auto" w:fill="auto"/>
            <w:vAlign w:val="center"/>
          </w:tcPr>
          <w:p w14:paraId="35A3AB80" w14:textId="21D6C740" w:rsidR="00435A5A" w:rsidRPr="00ED0492" w:rsidRDefault="00435A5A" w:rsidP="00435A5A">
            <w:pPr>
              <w:tabs>
                <w:tab w:val="left" w:pos="284"/>
                <w:tab w:val="left" w:pos="426"/>
              </w:tabs>
              <w:spacing w:after="0" w:line="240" w:lineRule="auto"/>
              <w:jc w:val="center"/>
              <w:rPr>
                <w:rFonts w:ascii="Times New Roman" w:hAnsi="Times New Roman"/>
              </w:rPr>
            </w:pPr>
            <w:r w:rsidRPr="00ED0492">
              <w:rPr>
                <w:rFonts w:ascii="Times New Roman" w:hAnsi="Times New Roman"/>
              </w:rPr>
              <w:t>12650</w:t>
            </w:r>
          </w:p>
        </w:tc>
        <w:tc>
          <w:tcPr>
            <w:tcW w:w="615" w:type="pct"/>
            <w:shd w:val="clear" w:color="auto" w:fill="auto"/>
            <w:vAlign w:val="center"/>
          </w:tcPr>
          <w:p w14:paraId="62F72637" w14:textId="1CCD5DF8" w:rsidR="00435A5A" w:rsidRPr="00ED0492" w:rsidRDefault="002D0931" w:rsidP="00435A5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26,1</w:t>
            </w:r>
          </w:p>
        </w:tc>
        <w:tc>
          <w:tcPr>
            <w:tcW w:w="471" w:type="pct"/>
            <w:shd w:val="clear" w:color="auto" w:fill="auto"/>
            <w:vAlign w:val="center"/>
          </w:tcPr>
          <w:p w14:paraId="3E81E838" w14:textId="20EA7D16" w:rsidR="00435A5A" w:rsidRPr="00ED0492" w:rsidRDefault="00880D45" w:rsidP="00435A5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13674</w:t>
            </w:r>
          </w:p>
        </w:tc>
        <w:tc>
          <w:tcPr>
            <w:tcW w:w="615" w:type="pct"/>
            <w:shd w:val="clear" w:color="auto" w:fill="auto"/>
            <w:vAlign w:val="center"/>
          </w:tcPr>
          <w:p w14:paraId="18B676D3" w14:textId="0832079B" w:rsidR="00435A5A" w:rsidRPr="00ED0492" w:rsidRDefault="00880D45" w:rsidP="00435A5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26,5</w:t>
            </w:r>
          </w:p>
        </w:tc>
        <w:tc>
          <w:tcPr>
            <w:tcW w:w="424" w:type="pct"/>
            <w:shd w:val="clear" w:color="auto" w:fill="auto"/>
            <w:vAlign w:val="center"/>
          </w:tcPr>
          <w:p w14:paraId="2AF94542" w14:textId="69112443" w:rsidR="00435A5A" w:rsidRPr="00ED0492" w:rsidRDefault="009D6E26" w:rsidP="00435A5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1024</w:t>
            </w:r>
          </w:p>
        </w:tc>
        <w:tc>
          <w:tcPr>
            <w:tcW w:w="498" w:type="pct"/>
            <w:shd w:val="clear" w:color="auto" w:fill="auto"/>
            <w:vAlign w:val="center"/>
          </w:tcPr>
          <w:p w14:paraId="37E2CF31" w14:textId="2152A94A" w:rsidR="00435A5A" w:rsidRPr="00ED0492" w:rsidRDefault="00065B30" w:rsidP="00435A5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14628</w:t>
            </w:r>
          </w:p>
        </w:tc>
        <w:tc>
          <w:tcPr>
            <w:tcW w:w="615" w:type="pct"/>
            <w:shd w:val="clear" w:color="auto" w:fill="auto"/>
            <w:vAlign w:val="center"/>
          </w:tcPr>
          <w:p w14:paraId="133358F4" w14:textId="4B86A250" w:rsidR="00435A5A" w:rsidRPr="00ED0492" w:rsidRDefault="00065B30" w:rsidP="00435A5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26,5</w:t>
            </w:r>
          </w:p>
        </w:tc>
        <w:tc>
          <w:tcPr>
            <w:tcW w:w="428" w:type="pct"/>
            <w:shd w:val="clear" w:color="auto" w:fill="auto"/>
            <w:vAlign w:val="center"/>
          </w:tcPr>
          <w:p w14:paraId="33E84D6D" w14:textId="438FF49E" w:rsidR="00435A5A" w:rsidRPr="00ED0492" w:rsidRDefault="007D3DFD" w:rsidP="00435A5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954</w:t>
            </w:r>
          </w:p>
        </w:tc>
      </w:tr>
      <w:tr w:rsidR="00435A5A" w:rsidRPr="00ED0492" w14:paraId="67563CB0" w14:textId="77777777" w:rsidTr="00E15024">
        <w:trPr>
          <w:trHeight w:val="368"/>
          <w:jc w:val="center"/>
        </w:trPr>
        <w:tc>
          <w:tcPr>
            <w:tcW w:w="846" w:type="pct"/>
            <w:shd w:val="clear" w:color="auto" w:fill="auto"/>
          </w:tcPr>
          <w:p w14:paraId="32451C48" w14:textId="3FB21E8C" w:rsidR="00435A5A" w:rsidRPr="00ED0492" w:rsidRDefault="00435A5A" w:rsidP="00435A5A">
            <w:pPr>
              <w:tabs>
                <w:tab w:val="left" w:pos="284"/>
                <w:tab w:val="left" w:pos="426"/>
              </w:tabs>
              <w:spacing w:after="0" w:line="240" w:lineRule="auto"/>
              <w:rPr>
                <w:rFonts w:ascii="Times New Roman" w:hAnsi="Times New Roman"/>
              </w:rPr>
            </w:pPr>
            <w:r w:rsidRPr="00ED0492">
              <w:rPr>
                <w:rFonts w:ascii="Times New Roman" w:hAnsi="Times New Roman"/>
                <w:bCs/>
              </w:rPr>
              <w:t>с. Удобное</w:t>
            </w:r>
          </w:p>
        </w:tc>
        <w:tc>
          <w:tcPr>
            <w:tcW w:w="488" w:type="pct"/>
            <w:shd w:val="clear" w:color="auto" w:fill="auto"/>
            <w:vAlign w:val="center"/>
          </w:tcPr>
          <w:p w14:paraId="205ACCB3" w14:textId="61B019DB" w:rsidR="00435A5A" w:rsidRPr="00ED0492" w:rsidRDefault="00435A5A" w:rsidP="00435A5A">
            <w:pPr>
              <w:tabs>
                <w:tab w:val="left" w:pos="284"/>
                <w:tab w:val="left" w:pos="426"/>
              </w:tabs>
              <w:spacing w:after="0" w:line="240" w:lineRule="auto"/>
              <w:jc w:val="center"/>
              <w:rPr>
                <w:rFonts w:ascii="Times New Roman" w:hAnsi="Times New Roman"/>
              </w:rPr>
            </w:pPr>
            <w:r w:rsidRPr="00ED0492">
              <w:rPr>
                <w:rFonts w:ascii="Times New Roman" w:hAnsi="Times New Roman"/>
              </w:rPr>
              <w:t>770</w:t>
            </w:r>
          </w:p>
        </w:tc>
        <w:tc>
          <w:tcPr>
            <w:tcW w:w="615" w:type="pct"/>
            <w:shd w:val="clear" w:color="auto" w:fill="auto"/>
            <w:vAlign w:val="center"/>
          </w:tcPr>
          <w:p w14:paraId="566BC0FF" w14:textId="43191E5F" w:rsidR="00435A5A" w:rsidRPr="00ED0492" w:rsidRDefault="002D0931" w:rsidP="00435A5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29,6</w:t>
            </w:r>
          </w:p>
        </w:tc>
        <w:tc>
          <w:tcPr>
            <w:tcW w:w="471" w:type="pct"/>
            <w:shd w:val="clear" w:color="auto" w:fill="auto"/>
            <w:vAlign w:val="center"/>
          </w:tcPr>
          <w:p w14:paraId="7ED7EBE5" w14:textId="0890559C" w:rsidR="00435A5A" w:rsidRPr="00ED0492" w:rsidRDefault="00880D45" w:rsidP="00435A5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840</w:t>
            </w:r>
          </w:p>
        </w:tc>
        <w:tc>
          <w:tcPr>
            <w:tcW w:w="615" w:type="pct"/>
            <w:shd w:val="clear" w:color="auto" w:fill="auto"/>
            <w:vAlign w:val="center"/>
          </w:tcPr>
          <w:p w14:paraId="3C81BAA9" w14:textId="681CF152" w:rsidR="00435A5A" w:rsidRPr="00ED0492" w:rsidRDefault="00880D45" w:rsidP="00435A5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30,0</w:t>
            </w:r>
          </w:p>
        </w:tc>
        <w:tc>
          <w:tcPr>
            <w:tcW w:w="424" w:type="pct"/>
            <w:shd w:val="clear" w:color="auto" w:fill="auto"/>
            <w:vAlign w:val="center"/>
          </w:tcPr>
          <w:p w14:paraId="57E2B2A5" w14:textId="5B3D0342" w:rsidR="00435A5A" w:rsidRPr="00ED0492" w:rsidRDefault="009D6E26" w:rsidP="00435A5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70</w:t>
            </w:r>
          </w:p>
        </w:tc>
        <w:tc>
          <w:tcPr>
            <w:tcW w:w="498" w:type="pct"/>
            <w:shd w:val="clear" w:color="auto" w:fill="auto"/>
            <w:vAlign w:val="center"/>
          </w:tcPr>
          <w:p w14:paraId="2EEC4832" w14:textId="3BD00B45" w:rsidR="00435A5A" w:rsidRPr="00ED0492" w:rsidRDefault="0074400A" w:rsidP="00435A5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900</w:t>
            </w:r>
          </w:p>
        </w:tc>
        <w:tc>
          <w:tcPr>
            <w:tcW w:w="615" w:type="pct"/>
            <w:shd w:val="clear" w:color="auto" w:fill="auto"/>
            <w:vAlign w:val="center"/>
          </w:tcPr>
          <w:p w14:paraId="399A815A" w14:textId="2897AABC" w:rsidR="00435A5A" w:rsidRPr="00ED0492" w:rsidRDefault="009D6E26" w:rsidP="00435A5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w:t>
            </w:r>
            <w:r w:rsidR="0074400A" w:rsidRPr="00ED0492">
              <w:rPr>
                <w:rFonts w:ascii="Times New Roman" w:eastAsia="Times New Roman" w:hAnsi="Times New Roman"/>
                <w:lang w:eastAsia="ru-RU"/>
              </w:rPr>
              <w:t>0</w:t>
            </w:r>
            <w:r w:rsidRPr="00ED0492">
              <w:rPr>
                <w:rFonts w:ascii="Times New Roman" w:eastAsia="Times New Roman" w:hAnsi="Times New Roman"/>
                <w:lang w:eastAsia="ru-RU"/>
              </w:rPr>
              <w:t>,0</w:t>
            </w:r>
          </w:p>
        </w:tc>
        <w:tc>
          <w:tcPr>
            <w:tcW w:w="428" w:type="pct"/>
            <w:shd w:val="clear" w:color="auto" w:fill="auto"/>
            <w:vAlign w:val="center"/>
          </w:tcPr>
          <w:p w14:paraId="776135B4" w14:textId="6F310D36" w:rsidR="00435A5A" w:rsidRPr="00ED0492" w:rsidRDefault="007D3DFD" w:rsidP="00435A5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60</w:t>
            </w:r>
          </w:p>
        </w:tc>
      </w:tr>
      <w:tr w:rsidR="00805590" w:rsidRPr="00ED0492" w14:paraId="251D4FF6" w14:textId="77777777" w:rsidTr="00482F9A">
        <w:trPr>
          <w:trHeight w:val="368"/>
          <w:jc w:val="center"/>
        </w:trPr>
        <w:tc>
          <w:tcPr>
            <w:tcW w:w="846" w:type="pct"/>
            <w:shd w:val="clear" w:color="auto" w:fill="auto"/>
            <w:vAlign w:val="center"/>
          </w:tcPr>
          <w:p w14:paraId="45730863" w14:textId="5F84C6BC" w:rsidR="00805590" w:rsidRPr="00ED0492" w:rsidRDefault="00805590" w:rsidP="00482F9A">
            <w:pPr>
              <w:tabs>
                <w:tab w:val="left" w:pos="284"/>
                <w:tab w:val="left" w:pos="426"/>
              </w:tabs>
              <w:spacing w:after="0" w:line="240" w:lineRule="auto"/>
              <w:rPr>
                <w:rFonts w:ascii="Times New Roman" w:hAnsi="Times New Roman"/>
              </w:rPr>
            </w:pPr>
            <w:r w:rsidRPr="00ED0492">
              <w:rPr>
                <w:rFonts w:ascii="Times New Roman" w:hAnsi="Times New Roman"/>
                <w:bCs/>
              </w:rPr>
              <w:t>ж/д. ст. Ильинка</w:t>
            </w:r>
          </w:p>
        </w:tc>
        <w:tc>
          <w:tcPr>
            <w:tcW w:w="488" w:type="pct"/>
            <w:shd w:val="clear" w:color="auto" w:fill="auto"/>
            <w:vAlign w:val="center"/>
          </w:tcPr>
          <w:p w14:paraId="691597E0" w14:textId="3B6B16EC" w:rsidR="00805590" w:rsidRPr="00ED0492" w:rsidRDefault="00435A5A" w:rsidP="00482F9A">
            <w:pPr>
              <w:tabs>
                <w:tab w:val="left" w:pos="284"/>
                <w:tab w:val="left" w:pos="426"/>
              </w:tabs>
              <w:spacing w:after="0" w:line="240" w:lineRule="auto"/>
              <w:jc w:val="center"/>
              <w:rPr>
                <w:rFonts w:ascii="Times New Roman" w:hAnsi="Times New Roman"/>
              </w:rPr>
            </w:pPr>
            <w:r w:rsidRPr="00ED0492">
              <w:rPr>
                <w:rFonts w:ascii="Times New Roman" w:hAnsi="Times New Roman"/>
              </w:rPr>
              <w:t>300</w:t>
            </w:r>
          </w:p>
        </w:tc>
        <w:tc>
          <w:tcPr>
            <w:tcW w:w="615" w:type="pct"/>
            <w:shd w:val="clear" w:color="auto" w:fill="auto"/>
            <w:vAlign w:val="center"/>
          </w:tcPr>
          <w:p w14:paraId="7C706B60" w14:textId="50C3CA51" w:rsidR="00805590"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60,0</w:t>
            </w:r>
          </w:p>
        </w:tc>
        <w:tc>
          <w:tcPr>
            <w:tcW w:w="471" w:type="pct"/>
            <w:shd w:val="clear" w:color="auto" w:fill="auto"/>
            <w:vAlign w:val="center"/>
          </w:tcPr>
          <w:p w14:paraId="7FD43D81" w14:textId="2D6C8DDA" w:rsidR="00805590"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400</w:t>
            </w:r>
          </w:p>
        </w:tc>
        <w:tc>
          <w:tcPr>
            <w:tcW w:w="615" w:type="pct"/>
            <w:shd w:val="clear" w:color="auto" w:fill="auto"/>
            <w:vAlign w:val="center"/>
          </w:tcPr>
          <w:p w14:paraId="0C4872FB" w14:textId="13A6DB52" w:rsidR="00805590"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60,0</w:t>
            </w:r>
          </w:p>
        </w:tc>
        <w:tc>
          <w:tcPr>
            <w:tcW w:w="424" w:type="pct"/>
            <w:shd w:val="clear" w:color="auto" w:fill="auto"/>
            <w:vAlign w:val="center"/>
          </w:tcPr>
          <w:p w14:paraId="526FB710" w14:textId="63E8DBF7" w:rsidR="00805590" w:rsidRPr="00ED0492" w:rsidRDefault="009D6E26"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100</w:t>
            </w:r>
          </w:p>
        </w:tc>
        <w:tc>
          <w:tcPr>
            <w:tcW w:w="498" w:type="pct"/>
            <w:shd w:val="clear" w:color="auto" w:fill="auto"/>
            <w:vAlign w:val="center"/>
          </w:tcPr>
          <w:p w14:paraId="22CEBD47" w14:textId="50649B5B" w:rsidR="00805590"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400</w:t>
            </w:r>
          </w:p>
        </w:tc>
        <w:tc>
          <w:tcPr>
            <w:tcW w:w="615" w:type="pct"/>
            <w:shd w:val="clear" w:color="auto" w:fill="auto"/>
            <w:vAlign w:val="center"/>
          </w:tcPr>
          <w:p w14:paraId="704005D0" w14:textId="0B697A7B" w:rsidR="00805590"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60,0</w:t>
            </w:r>
          </w:p>
        </w:tc>
        <w:tc>
          <w:tcPr>
            <w:tcW w:w="428" w:type="pct"/>
            <w:shd w:val="clear" w:color="auto" w:fill="auto"/>
            <w:vAlign w:val="center"/>
          </w:tcPr>
          <w:p w14:paraId="632BDF2B" w14:textId="65513023" w:rsidR="00805590" w:rsidRPr="00ED0492" w:rsidRDefault="007D3DFD"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805590" w:rsidRPr="00ED0492" w14:paraId="2AAA5E97" w14:textId="77777777" w:rsidTr="00482F9A">
        <w:trPr>
          <w:trHeight w:val="368"/>
          <w:jc w:val="center"/>
        </w:trPr>
        <w:tc>
          <w:tcPr>
            <w:tcW w:w="846" w:type="pct"/>
            <w:shd w:val="clear" w:color="auto" w:fill="auto"/>
            <w:vAlign w:val="center"/>
          </w:tcPr>
          <w:p w14:paraId="6FC2C97A" w14:textId="4659983B" w:rsidR="00805590" w:rsidRPr="00ED0492" w:rsidRDefault="00805590" w:rsidP="00482F9A">
            <w:pPr>
              <w:tabs>
                <w:tab w:val="left" w:pos="284"/>
                <w:tab w:val="left" w:pos="426"/>
              </w:tabs>
              <w:spacing w:after="0" w:line="240" w:lineRule="auto"/>
              <w:rPr>
                <w:rFonts w:ascii="Times New Roman" w:hAnsi="Times New Roman"/>
                <w:bCs/>
              </w:rPr>
            </w:pPr>
            <w:r w:rsidRPr="00ED0492">
              <w:rPr>
                <w:rFonts w:ascii="Times New Roman" w:hAnsi="Times New Roman"/>
                <w:bCs/>
              </w:rPr>
              <w:t>ж/д. рзд. Морозовка</w:t>
            </w:r>
          </w:p>
        </w:tc>
        <w:tc>
          <w:tcPr>
            <w:tcW w:w="488" w:type="pct"/>
            <w:shd w:val="clear" w:color="auto" w:fill="auto"/>
            <w:vAlign w:val="center"/>
          </w:tcPr>
          <w:p w14:paraId="1EB844D5" w14:textId="5E6198C9" w:rsidR="00805590" w:rsidRPr="00ED0492" w:rsidRDefault="00435A5A" w:rsidP="00482F9A">
            <w:pPr>
              <w:tabs>
                <w:tab w:val="left" w:pos="284"/>
                <w:tab w:val="left" w:pos="426"/>
              </w:tabs>
              <w:spacing w:after="0" w:line="240" w:lineRule="auto"/>
              <w:jc w:val="center"/>
              <w:rPr>
                <w:rFonts w:ascii="Times New Roman" w:hAnsi="Times New Roman"/>
              </w:rPr>
            </w:pPr>
            <w:r w:rsidRPr="00ED0492">
              <w:rPr>
                <w:rFonts w:ascii="Times New Roman" w:hAnsi="Times New Roman"/>
              </w:rPr>
              <w:t>80</w:t>
            </w:r>
          </w:p>
        </w:tc>
        <w:tc>
          <w:tcPr>
            <w:tcW w:w="615" w:type="pct"/>
            <w:shd w:val="clear" w:color="auto" w:fill="auto"/>
            <w:vAlign w:val="center"/>
          </w:tcPr>
          <w:p w14:paraId="1E356E6E" w14:textId="3A7702AD" w:rsidR="00805590" w:rsidRPr="00ED0492" w:rsidRDefault="002D0931"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26,6</w:t>
            </w:r>
          </w:p>
        </w:tc>
        <w:tc>
          <w:tcPr>
            <w:tcW w:w="471" w:type="pct"/>
            <w:shd w:val="clear" w:color="auto" w:fill="auto"/>
            <w:vAlign w:val="center"/>
          </w:tcPr>
          <w:p w14:paraId="02DA3DA4" w14:textId="4C3A618B" w:rsidR="00805590"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120</w:t>
            </w:r>
          </w:p>
        </w:tc>
        <w:tc>
          <w:tcPr>
            <w:tcW w:w="615" w:type="pct"/>
            <w:shd w:val="clear" w:color="auto" w:fill="auto"/>
            <w:vAlign w:val="center"/>
          </w:tcPr>
          <w:p w14:paraId="097B8197" w14:textId="25B061C6" w:rsidR="00805590" w:rsidRPr="00ED0492" w:rsidRDefault="00880D45"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30,0</w:t>
            </w:r>
          </w:p>
        </w:tc>
        <w:tc>
          <w:tcPr>
            <w:tcW w:w="424" w:type="pct"/>
            <w:shd w:val="clear" w:color="auto" w:fill="auto"/>
            <w:vAlign w:val="center"/>
          </w:tcPr>
          <w:p w14:paraId="62273C7F" w14:textId="2714A63C" w:rsidR="00805590" w:rsidRPr="00ED0492" w:rsidRDefault="009D6E26"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40</w:t>
            </w:r>
          </w:p>
        </w:tc>
        <w:tc>
          <w:tcPr>
            <w:tcW w:w="498" w:type="pct"/>
            <w:shd w:val="clear" w:color="auto" w:fill="auto"/>
            <w:vAlign w:val="center"/>
          </w:tcPr>
          <w:p w14:paraId="1648BF47" w14:textId="33DAC50C" w:rsidR="00805590" w:rsidRPr="00ED0492" w:rsidRDefault="007D3DFD"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160</w:t>
            </w:r>
          </w:p>
        </w:tc>
        <w:tc>
          <w:tcPr>
            <w:tcW w:w="615" w:type="pct"/>
            <w:shd w:val="clear" w:color="auto" w:fill="auto"/>
            <w:vAlign w:val="center"/>
          </w:tcPr>
          <w:p w14:paraId="7FDEC79A" w14:textId="5823E031" w:rsidR="00805590" w:rsidRPr="00ED0492" w:rsidRDefault="007D3DFD"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40</w:t>
            </w:r>
            <w:r w:rsidR="00880D45" w:rsidRPr="00ED0492">
              <w:rPr>
                <w:rFonts w:ascii="Times New Roman" w:eastAsia="Times New Roman" w:hAnsi="Times New Roman"/>
                <w:lang w:eastAsia="ru-RU"/>
              </w:rPr>
              <w:t>,0</w:t>
            </w:r>
          </w:p>
        </w:tc>
        <w:tc>
          <w:tcPr>
            <w:tcW w:w="428" w:type="pct"/>
            <w:shd w:val="clear" w:color="auto" w:fill="auto"/>
            <w:vAlign w:val="center"/>
          </w:tcPr>
          <w:p w14:paraId="209C63B8" w14:textId="51F2A92E" w:rsidR="00805590" w:rsidRPr="00ED0492" w:rsidRDefault="007D3DFD" w:rsidP="00482F9A">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40</w:t>
            </w:r>
          </w:p>
        </w:tc>
      </w:tr>
      <w:tr w:rsidR="00482F9A" w:rsidRPr="00ED0492" w14:paraId="399E9FA2" w14:textId="77777777" w:rsidTr="00482F9A">
        <w:trPr>
          <w:trHeight w:val="368"/>
          <w:jc w:val="center"/>
        </w:trPr>
        <w:tc>
          <w:tcPr>
            <w:tcW w:w="846" w:type="pct"/>
            <w:shd w:val="clear" w:color="auto" w:fill="auto"/>
            <w:vAlign w:val="center"/>
          </w:tcPr>
          <w:p w14:paraId="045BDFAA" w14:textId="189848D4" w:rsidR="00482F9A" w:rsidRPr="00ED0492" w:rsidRDefault="00482F9A" w:rsidP="00482F9A">
            <w:pPr>
              <w:tabs>
                <w:tab w:val="left" w:pos="284"/>
                <w:tab w:val="left" w:pos="426"/>
              </w:tabs>
              <w:spacing w:after="0" w:line="240" w:lineRule="auto"/>
              <w:rPr>
                <w:rFonts w:ascii="Times New Roman" w:hAnsi="Times New Roman"/>
                <w:b/>
                <w:bCs/>
              </w:rPr>
            </w:pPr>
            <w:r w:rsidRPr="00ED0492">
              <w:rPr>
                <w:rFonts w:ascii="Times New Roman" w:hAnsi="Times New Roman"/>
                <w:b/>
                <w:bCs/>
              </w:rPr>
              <w:t>ВСЕГО</w:t>
            </w:r>
          </w:p>
        </w:tc>
        <w:tc>
          <w:tcPr>
            <w:tcW w:w="488" w:type="pct"/>
            <w:shd w:val="clear" w:color="auto" w:fill="auto"/>
            <w:vAlign w:val="center"/>
          </w:tcPr>
          <w:p w14:paraId="53A026CB" w14:textId="0375AA0A" w:rsidR="00482F9A" w:rsidRPr="00ED0492" w:rsidRDefault="00435A5A" w:rsidP="00482F9A">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532</w:t>
            </w:r>
            <w:r w:rsidR="009D6E26" w:rsidRPr="00ED0492">
              <w:rPr>
                <w:rFonts w:ascii="Times New Roman" w:hAnsi="Times New Roman"/>
                <w:b/>
                <w:bCs/>
              </w:rPr>
              <w:t xml:space="preserve"> </w:t>
            </w:r>
            <w:r w:rsidRPr="00ED0492">
              <w:rPr>
                <w:rFonts w:ascii="Times New Roman" w:hAnsi="Times New Roman"/>
                <w:b/>
                <w:bCs/>
              </w:rPr>
              <w:t>69</w:t>
            </w:r>
            <w:r w:rsidR="009D6E26" w:rsidRPr="00ED0492">
              <w:rPr>
                <w:rFonts w:ascii="Times New Roman" w:hAnsi="Times New Roman"/>
                <w:b/>
                <w:bCs/>
              </w:rPr>
              <w:t>0,0</w:t>
            </w:r>
          </w:p>
        </w:tc>
        <w:tc>
          <w:tcPr>
            <w:tcW w:w="615" w:type="pct"/>
            <w:shd w:val="clear" w:color="auto" w:fill="auto"/>
            <w:vAlign w:val="center"/>
          </w:tcPr>
          <w:p w14:paraId="41FD0FC4" w14:textId="7AB2F45F" w:rsidR="00482F9A" w:rsidRPr="00ED0492" w:rsidRDefault="009D6E26" w:rsidP="00482F9A">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25,67</w:t>
            </w:r>
          </w:p>
        </w:tc>
        <w:tc>
          <w:tcPr>
            <w:tcW w:w="471" w:type="pct"/>
            <w:shd w:val="clear" w:color="auto" w:fill="auto"/>
            <w:vAlign w:val="center"/>
          </w:tcPr>
          <w:p w14:paraId="245299C3" w14:textId="5408F1A9" w:rsidR="00482F9A" w:rsidRPr="00ED0492" w:rsidRDefault="009D6E26" w:rsidP="00482F9A">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587 054,5</w:t>
            </w:r>
          </w:p>
        </w:tc>
        <w:tc>
          <w:tcPr>
            <w:tcW w:w="615" w:type="pct"/>
            <w:shd w:val="clear" w:color="auto" w:fill="auto"/>
            <w:vAlign w:val="center"/>
          </w:tcPr>
          <w:p w14:paraId="0FE1933A" w14:textId="2FF78F18" w:rsidR="00482F9A" w:rsidRPr="00ED0492" w:rsidRDefault="009D6E26" w:rsidP="00482F9A">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27,05</w:t>
            </w:r>
          </w:p>
        </w:tc>
        <w:tc>
          <w:tcPr>
            <w:tcW w:w="424" w:type="pct"/>
            <w:shd w:val="clear" w:color="auto" w:fill="auto"/>
            <w:vAlign w:val="center"/>
          </w:tcPr>
          <w:p w14:paraId="5BD9D330" w14:textId="4733ED21" w:rsidR="00482F9A" w:rsidRPr="00ED0492" w:rsidRDefault="009D6E26" w:rsidP="00482F9A">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54 364,5</w:t>
            </w:r>
          </w:p>
        </w:tc>
        <w:tc>
          <w:tcPr>
            <w:tcW w:w="498" w:type="pct"/>
            <w:shd w:val="clear" w:color="auto" w:fill="auto"/>
            <w:vAlign w:val="center"/>
          </w:tcPr>
          <w:p w14:paraId="4E87BE57" w14:textId="6751EB08" w:rsidR="00482F9A" w:rsidRPr="00ED0492" w:rsidRDefault="007D3DFD" w:rsidP="00482F9A">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674 024,0</w:t>
            </w:r>
          </w:p>
        </w:tc>
        <w:tc>
          <w:tcPr>
            <w:tcW w:w="615" w:type="pct"/>
            <w:shd w:val="clear" w:color="auto" w:fill="auto"/>
            <w:vAlign w:val="center"/>
          </w:tcPr>
          <w:p w14:paraId="489DEAA5" w14:textId="79CCA917" w:rsidR="00482F9A" w:rsidRPr="00ED0492" w:rsidRDefault="007D3DFD" w:rsidP="00482F9A">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28,8</w:t>
            </w:r>
          </w:p>
        </w:tc>
        <w:tc>
          <w:tcPr>
            <w:tcW w:w="428" w:type="pct"/>
            <w:shd w:val="clear" w:color="auto" w:fill="auto"/>
            <w:vAlign w:val="center"/>
          </w:tcPr>
          <w:p w14:paraId="6D3F8A04" w14:textId="412B663E" w:rsidR="00482F9A" w:rsidRPr="00ED0492" w:rsidRDefault="007D3DFD" w:rsidP="00482F9A">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86 969,3</w:t>
            </w:r>
          </w:p>
        </w:tc>
      </w:tr>
      <w:bookmarkEnd w:id="397"/>
    </w:tbl>
    <w:p w14:paraId="42464C18" w14:textId="77777777" w:rsidR="00482F9A" w:rsidRPr="00ED0492" w:rsidRDefault="00482F9A" w:rsidP="002851FE">
      <w:pPr>
        <w:tabs>
          <w:tab w:val="left" w:pos="284"/>
          <w:tab w:val="left" w:pos="426"/>
        </w:tabs>
        <w:spacing w:after="0" w:line="240" w:lineRule="auto"/>
        <w:ind w:firstLine="709"/>
        <w:contextualSpacing/>
        <w:jc w:val="both"/>
        <w:rPr>
          <w:rFonts w:ascii="Times New Roman" w:eastAsia="Times New Roman" w:hAnsi="Times New Roman"/>
          <w:bCs/>
          <w:sz w:val="28"/>
          <w:szCs w:val="24"/>
          <w:lang w:eastAsia="ru-RU"/>
        </w:rPr>
      </w:pPr>
    </w:p>
    <w:p w14:paraId="05D74BCD" w14:textId="77777777" w:rsidR="00482F9A" w:rsidRPr="00ED0492" w:rsidRDefault="00482F9A" w:rsidP="002851FE">
      <w:pPr>
        <w:tabs>
          <w:tab w:val="left" w:pos="284"/>
          <w:tab w:val="left" w:pos="426"/>
        </w:tabs>
        <w:spacing w:after="0" w:line="240" w:lineRule="auto"/>
        <w:ind w:firstLine="709"/>
        <w:contextualSpacing/>
        <w:jc w:val="both"/>
        <w:rPr>
          <w:rFonts w:ascii="Times New Roman" w:eastAsia="Times New Roman" w:hAnsi="Times New Roman"/>
          <w:bCs/>
          <w:sz w:val="28"/>
          <w:szCs w:val="24"/>
          <w:lang w:eastAsia="ru-RU"/>
        </w:rPr>
        <w:sectPr w:rsidR="00482F9A" w:rsidRPr="00ED0492" w:rsidSect="00482F9A">
          <w:pgSz w:w="16838" w:h="11906" w:orient="landscape"/>
          <w:pgMar w:top="1134" w:right="1134" w:bottom="567" w:left="1134" w:header="709" w:footer="794" w:gutter="0"/>
          <w:cols w:space="708"/>
          <w:titlePg/>
          <w:docGrid w:linePitch="360"/>
        </w:sectPr>
      </w:pPr>
    </w:p>
    <w:p w14:paraId="5A1879AF" w14:textId="0F271FEB" w:rsidR="003A7901" w:rsidRPr="00ED0492" w:rsidRDefault="008B16AB" w:rsidP="002851FE">
      <w:pPr>
        <w:tabs>
          <w:tab w:val="left" w:pos="284"/>
          <w:tab w:val="left" w:pos="426"/>
        </w:tabs>
        <w:spacing w:after="0" w:line="240" w:lineRule="auto"/>
        <w:ind w:firstLine="709"/>
        <w:contextualSpacing/>
        <w:jc w:val="both"/>
        <w:rPr>
          <w:rFonts w:ascii="Times New Roman" w:eastAsia="Times New Roman" w:hAnsi="Times New Roman"/>
          <w:bCs/>
          <w:sz w:val="28"/>
          <w:szCs w:val="24"/>
          <w:lang w:eastAsia="ru-RU"/>
        </w:rPr>
      </w:pPr>
      <w:r w:rsidRPr="00ED0492">
        <w:rPr>
          <w:rFonts w:ascii="Times New Roman" w:eastAsia="Times New Roman" w:hAnsi="Times New Roman"/>
          <w:bCs/>
          <w:sz w:val="28"/>
          <w:szCs w:val="24"/>
          <w:lang w:eastAsia="ru-RU"/>
        </w:rPr>
        <w:lastRenderedPageBreak/>
        <w:t>Для развития жилищной сферы в</w:t>
      </w:r>
      <w:r w:rsidR="003A7901" w:rsidRPr="00ED0492">
        <w:rPr>
          <w:rFonts w:ascii="Times New Roman" w:eastAsia="Times New Roman" w:hAnsi="Times New Roman"/>
          <w:bCs/>
          <w:sz w:val="28"/>
          <w:szCs w:val="24"/>
          <w:lang w:eastAsia="ru-RU"/>
        </w:rPr>
        <w:t xml:space="preserve"> прогнозируемом периоде необходимо осуществить качественное изменение строящегося и реконструируемого жилища:</w:t>
      </w:r>
    </w:p>
    <w:p w14:paraId="78010A82" w14:textId="77777777" w:rsidR="003A7901" w:rsidRPr="00ED0492" w:rsidRDefault="003A790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4"/>
        </w:rPr>
      </w:pPr>
      <w:r w:rsidRPr="00ED0492">
        <w:rPr>
          <w:rFonts w:ascii="Times New Roman" w:hAnsi="Times New Roman"/>
          <w:sz w:val="28"/>
          <w:szCs w:val="24"/>
        </w:rPr>
        <w:t>необходим</w:t>
      </w:r>
      <w:r w:rsidR="00CA28E3" w:rsidRPr="00ED0492">
        <w:rPr>
          <w:rFonts w:ascii="Times New Roman" w:hAnsi="Times New Roman"/>
          <w:sz w:val="28"/>
          <w:szCs w:val="24"/>
        </w:rPr>
        <w:t>о</w:t>
      </w:r>
      <w:r w:rsidRPr="00ED0492">
        <w:rPr>
          <w:rFonts w:ascii="Times New Roman" w:hAnsi="Times New Roman"/>
          <w:sz w:val="28"/>
          <w:szCs w:val="24"/>
        </w:rPr>
        <w:t xml:space="preserve"> </w:t>
      </w:r>
      <w:r w:rsidR="00CA28E3" w:rsidRPr="00ED0492">
        <w:rPr>
          <w:rFonts w:ascii="Times New Roman" w:hAnsi="Times New Roman"/>
          <w:sz w:val="28"/>
          <w:szCs w:val="24"/>
        </w:rPr>
        <w:t>п</w:t>
      </w:r>
      <w:r w:rsidRPr="00ED0492">
        <w:rPr>
          <w:rFonts w:ascii="Times New Roman" w:hAnsi="Times New Roman"/>
          <w:sz w:val="28"/>
          <w:szCs w:val="24"/>
        </w:rPr>
        <w:t>олное благоустройство жилья для создания благоприятной среды проживания высокого качества;</w:t>
      </w:r>
    </w:p>
    <w:p w14:paraId="3AA3FF31" w14:textId="4D8EBF1E" w:rsidR="003A7901" w:rsidRPr="00ED0492" w:rsidRDefault="003A790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4"/>
        </w:rPr>
      </w:pPr>
      <w:r w:rsidRPr="00ED0492">
        <w:rPr>
          <w:rFonts w:ascii="Times New Roman" w:hAnsi="Times New Roman"/>
          <w:sz w:val="28"/>
          <w:szCs w:val="24"/>
        </w:rPr>
        <w:t>необходимо наращивание темпов жилищного строительства и инженерного</w:t>
      </w:r>
      <w:r w:rsidR="007D63B1" w:rsidRPr="00ED0492">
        <w:rPr>
          <w:rFonts w:ascii="Times New Roman" w:hAnsi="Times New Roman"/>
          <w:sz w:val="28"/>
          <w:szCs w:val="24"/>
        </w:rPr>
        <w:t xml:space="preserve"> </w:t>
      </w:r>
      <w:r w:rsidRPr="00ED0492">
        <w:rPr>
          <w:rFonts w:ascii="Times New Roman" w:hAnsi="Times New Roman"/>
          <w:sz w:val="28"/>
          <w:szCs w:val="24"/>
        </w:rPr>
        <w:t>благоустройства всего жилого фонда;</w:t>
      </w:r>
    </w:p>
    <w:p w14:paraId="4BF3355A" w14:textId="77777777" w:rsidR="003A7901" w:rsidRPr="00ED0492" w:rsidRDefault="003A790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4"/>
        </w:rPr>
      </w:pPr>
      <w:r w:rsidRPr="00ED0492">
        <w:rPr>
          <w:rFonts w:ascii="Times New Roman" w:hAnsi="Times New Roman"/>
          <w:sz w:val="28"/>
          <w:szCs w:val="24"/>
        </w:rPr>
        <w:t>важно учитывать при размещении различных типов жилья (социальное, коммерческое, частное) материальные возможности населения;</w:t>
      </w:r>
    </w:p>
    <w:p w14:paraId="4C5288EC" w14:textId="77777777" w:rsidR="003A7901" w:rsidRPr="00ED0492" w:rsidRDefault="003A790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4"/>
        </w:rPr>
      </w:pPr>
      <w:r w:rsidRPr="00ED0492">
        <w:rPr>
          <w:rFonts w:ascii="Times New Roman" w:hAnsi="Times New Roman"/>
          <w:sz w:val="28"/>
          <w:szCs w:val="24"/>
        </w:rPr>
        <w:t>переход к проектированию и строительству энергоэффективных домов из экологически чистых материалов и конструкций;</w:t>
      </w:r>
    </w:p>
    <w:p w14:paraId="155BADAA" w14:textId="77777777" w:rsidR="003A7901" w:rsidRPr="00ED0492" w:rsidRDefault="003A790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4"/>
        </w:rPr>
      </w:pPr>
      <w:r w:rsidRPr="00ED0492">
        <w:rPr>
          <w:rFonts w:ascii="Times New Roman" w:hAnsi="Times New Roman"/>
          <w:sz w:val="28"/>
          <w:szCs w:val="24"/>
        </w:rPr>
        <w:t>расширение строительства частных жилых домов;</w:t>
      </w:r>
    </w:p>
    <w:p w14:paraId="792203C2" w14:textId="77777777" w:rsidR="003A7901" w:rsidRPr="00ED0492" w:rsidRDefault="003A790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4"/>
        </w:rPr>
      </w:pPr>
      <w:r w:rsidRPr="00ED0492">
        <w:rPr>
          <w:rFonts w:ascii="Times New Roman" w:hAnsi="Times New Roman"/>
          <w:sz w:val="28"/>
          <w:szCs w:val="24"/>
        </w:rPr>
        <w:t xml:space="preserve">комплексное решение проблемы перехода к устойчивому функционированию и развитию жилищной сферы, обеспечивающее доступность жилья для граждан, безопасность и комфортные условия проживания в нем; </w:t>
      </w:r>
    </w:p>
    <w:p w14:paraId="28F721BD" w14:textId="3AE05E00" w:rsidR="003A7901" w:rsidRPr="00ED0492" w:rsidRDefault="003A790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4"/>
        </w:rPr>
      </w:pPr>
      <w:r w:rsidRPr="00ED0492">
        <w:rPr>
          <w:rFonts w:ascii="Times New Roman" w:hAnsi="Times New Roman"/>
          <w:sz w:val="28"/>
          <w:szCs w:val="24"/>
        </w:rPr>
        <w:t>участие в подпрограммах «Жильё для российской семьи» в рамках государственной программы Российской Федерации «Обеспечение доступным и комфортным жильём и коммунальными услугами граждан Российской Федерации» и «Обеспечение жильём молодых семей»</w:t>
      </w:r>
      <w:r w:rsidR="00806015" w:rsidRPr="00ED0492">
        <w:rPr>
          <w:rFonts w:ascii="Times New Roman" w:hAnsi="Times New Roman"/>
          <w:sz w:val="28"/>
          <w:szCs w:val="24"/>
        </w:rPr>
        <w:t>.</w:t>
      </w:r>
    </w:p>
    <w:p w14:paraId="2BD617AB" w14:textId="77777777" w:rsidR="003A7901" w:rsidRPr="00ED0492" w:rsidRDefault="003A7901"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Критериями комплексного решения жилищной проблемы, реконструкции и развития жилых территорий, формирования благоприятной жилой среды являются:</w:t>
      </w:r>
    </w:p>
    <w:p w14:paraId="4F56C3F3" w14:textId="77777777" w:rsidR="003A7901" w:rsidRPr="00ED0492" w:rsidRDefault="003A790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4"/>
        </w:rPr>
      </w:pPr>
      <w:r w:rsidRPr="00ED0492">
        <w:rPr>
          <w:rFonts w:ascii="Times New Roman" w:hAnsi="Times New Roman"/>
          <w:sz w:val="28"/>
          <w:szCs w:val="24"/>
        </w:rPr>
        <w:t>повышение уровня жилищной обеспеченности в соответствии с нормативной потребностью в жилье;</w:t>
      </w:r>
    </w:p>
    <w:p w14:paraId="4EA83065" w14:textId="5ED183DE" w:rsidR="003A7901" w:rsidRPr="00ED0492" w:rsidRDefault="003A790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4"/>
        </w:rPr>
      </w:pPr>
      <w:r w:rsidRPr="00ED0492">
        <w:rPr>
          <w:rFonts w:ascii="Times New Roman" w:hAnsi="Times New Roman"/>
          <w:sz w:val="28"/>
          <w:szCs w:val="24"/>
        </w:rPr>
        <w:t xml:space="preserve">обеспечение рационального расселения жителей и приведение состава </w:t>
      </w:r>
      <w:r w:rsidR="0081124D" w:rsidRPr="00ED0492">
        <w:rPr>
          <w:rFonts w:ascii="Times New Roman" w:hAnsi="Times New Roman"/>
          <w:sz w:val="28"/>
          <w:szCs w:val="24"/>
        </w:rPr>
        <w:t>квартир</w:t>
      </w:r>
      <w:r w:rsidRPr="00ED0492">
        <w:rPr>
          <w:rFonts w:ascii="Times New Roman" w:hAnsi="Times New Roman"/>
          <w:sz w:val="28"/>
          <w:szCs w:val="24"/>
        </w:rPr>
        <w:t xml:space="preserve"> в соответствие с демографической структурой семей;</w:t>
      </w:r>
    </w:p>
    <w:p w14:paraId="25557AD8" w14:textId="77777777" w:rsidR="003A7901" w:rsidRPr="00ED0492" w:rsidRDefault="003A790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4"/>
        </w:rPr>
      </w:pPr>
      <w:r w:rsidRPr="00ED0492">
        <w:rPr>
          <w:rFonts w:ascii="Times New Roman" w:hAnsi="Times New Roman"/>
          <w:sz w:val="28"/>
          <w:szCs w:val="24"/>
        </w:rPr>
        <w:t>приведение потребительских характеристик жилищного фонда в соответствие с потребностями населения;</w:t>
      </w:r>
    </w:p>
    <w:p w14:paraId="5B567660" w14:textId="77777777" w:rsidR="003A7901" w:rsidRPr="00ED0492" w:rsidRDefault="003A790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4"/>
        </w:rPr>
      </w:pPr>
      <w:r w:rsidRPr="00ED0492">
        <w:rPr>
          <w:rFonts w:ascii="Times New Roman" w:hAnsi="Times New Roman"/>
          <w:sz w:val="28"/>
          <w:szCs w:val="24"/>
        </w:rPr>
        <w:t>ликвидация в течение расчётного срока аварийного и ветхого жилья, вынос жилого фонда из санитарно-защитных зон предприятий;</w:t>
      </w:r>
    </w:p>
    <w:p w14:paraId="1F082CC6" w14:textId="77777777" w:rsidR="003A7901" w:rsidRPr="00ED0492" w:rsidRDefault="003A790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4"/>
        </w:rPr>
      </w:pPr>
      <w:r w:rsidRPr="00ED0492">
        <w:rPr>
          <w:rFonts w:ascii="Times New Roman" w:hAnsi="Times New Roman"/>
          <w:sz w:val="28"/>
          <w:szCs w:val="24"/>
        </w:rPr>
        <w:t>повышение качества и комфортности, полное благоустройство домов, при комбинированном решении локального и централизованного инженерного обеспечения жилья, в зависимости от типов и районов застройки и при обязательном соблюдении правил энергосбережения;</w:t>
      </w:r>
    </w:p>
    <w:p w14:paraId="17AA70FD" w14:textId="77777777" w:rsidR="003A7901" w:rsidRPr="00ED0492" w:rsidRDefault="003A790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4"/>
        </w:rPr>
      </w:pPr>
      <w:r w:rsidRPr="00ED0492">
        <w:rPr>
          <w:rFonts w:ascii="Times New Roman" w:hAnsi="Times New Roman"/>
          <w:sz w:val="28"/>
          <w:szCs w:val="24"/>
        </w:rPr>
        <w:t>увеличение архитектурного и средового многообразия, благоустроенности и комфортности жилых территорий;</w:t>
      </w:r>
    </w:p>
    <w:p w14:paraId="00BD5136" w14:textId="502E9012" w:rsidR="003A7901" w:rsidRPr="00ED0492" w:rsidRDefault="003A790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4"/>
        </w:rPr>
      </w:pPr>
      <w:r w:rsidRPr="00ED0492">
        <w:rPr>
          <w:rFonts w:ascii="Times New Roman" w:hAnsi="Times New Roman"/>
          <w:sz w:val="28"/>
          <w:szCs w:val="24"/>
        </w:rPr>
        <w:t>повышение степени сохранности и содержания жилищного фонда в соответствие с действующими техническими условиями и требованиями.</w:t>
      </w:r>
    </w:p>
    <w:p w14:paraId="1AB271D2" w14:textId="77777777" w:rsidR="00BA0972" w:rsidRPr="00ED0492" w:rsidRDefault="00BA0972" w:rsidP="00BA0972">
      <w:pPr>
        <w:tabs>
          <w:tab w:val="left" w:pos="284"/>
          <w:tab w:val="left" w:pos="426"/>
          <w:tab w:val="left" w:pos="1134"/>
        </w:tabs>
        <w:spacing w:after="0" w:line="240" w:lineRule="auto"/>
        <w:jc w:val="both"/>
        <w:rPr>
          <w:rFonts w:ascii="Times New Roman" w:hAnsi="Times New Roman"/>
          <w:sz w:val="28"/>
          <w:szCs w:val="24"/>
        </w:rPr>
      </w:pPr>
      <w:bookmarkStart w:id="398" w:name="_Hlk114056218"/>
    </w:p>
    <w:p w14:paraId="432DA853" w14:textId="59D8D305" w:rsidR="00BA0972" w:rsidRPr="00ED0492" w:rsidRDefault="00BA0972" w:rsidP="00BA0972">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Для строительства жилья на территории Ханкайского муниципального округа выделены инвестиционные площадки, представленные в таблице 88.</w:t>
      </w:r>
    </w:p>
    <w:p w14:paraId="03E095A0" w14:textId="77777777" w:rsidR="00BA0972" w:rsidRPr="00ED0492" w:rsidRDefault="00BA0972" w:rsidP="00BA0972">
      <w:pPr>
        <w:tabs>
          <w:tab w:val="left" w:pos="284"/>
          <w:tab w:val="left" w:pos="426"/>
        </w:tabs>
        <w:spacing w:after="0" w:line="240" w:lineRule="auto"/>
        <w:ind w:firstLine="709"/>
        <w:jc w:val="both"/>
        <w:rPr>
          <w:rFonts w:ascii="Times New Roman" w:hAnsi="Times New Roman"/>
          <w:sz w:val="28"/>
          <w:szCs w:val="28"/>
        </w:rPr>
      </w:pPr>
    </w:p>
    <w:p w14:paraId="4CA2BFBD" w14:textId="0A957619" w:rsidR="00962F5C" w:rsidRPr="00ED0492" w:rsidRDefault="00962F5C" w:rsidP="002851FE">
      <w:pPr>
        <w:tabs>
          <w:tab w:val="left" w:pos="284"/>
          <w:tab w:val="left" w:pos="426"/>
        </w:tabs>
        <w:spacing w:after="0" w:line="240" w:lineRule="auto"/>
        <w:ind w:firstLine="709"/>
        <w:jc w:val="center"/>
        <w:rPr>
          <w:rFonts w:ascii="Times New Roman" w:hAnsi="Times New Roman"/>
          <w:sz w:val="28"/>
          <w:szCs w:val="28"/>
        </w:rPr>
      </w:pPr>
      <w:r w:rsidRPr="00ED0492">
        <w:rPr>
          <w:rFonts w:ascii="Times New Roman" w:hAnsi="Times New Roman"/>
          <w:b/>
          <w:bCs/>
          <w:sz w:val="28"/>
          <w:szCs w:val="28"/>
        </w:rPr>
        <w:t xml:space="preserve">Таблица </w:t>
      </w:r>
      <w:r w:rsidR="002F741B" w:rsidRPr="00ED0492">
        <w:rPr>
          <w:rFonts w:ascii="Times New Roman" w:hAnsi="Times New Roman"/>
          <w:b/>
          <w:bCs/>
          <w:noProof/>
          <w:sz w:val="28"/>
          <w:szCs w:val="28"/>
        </w:rPr>
        <w:t>8</w:t>
      </w:r>
      <w:r w:rsidR="00274C3C" w:rsidRPr="00ED0492">
        <w:rPr>
          <w:rFonts w:ascii="Times New Roman" w:hAnsi="Times New Roman"/>
          <w:b/>
          <w:bCs/>
          <w:noProof/>
          <w:sz w:val="28"/>
          <w:szCs w:val="28"/>
        </w:rPr>
        <w:t>8</w:t>
      </w:r>
      <w:r w:rsidRPr="00ED0492">
        <w:rPr>
          <w:rFonts w:ascii="Times New Roman" w:hAnsi="Times New Roman"/>
          <w:b/>
          <w:bCs/>
          <w:noProof/>
          <w:sz w:val="28"/>
          <w:szCs w:val="28"/>
        </w:rPr>
        <w:t>.</w:t>
      </w:r>
      <w:r w:rsidRPr="00ED0492">
        <w:rPr>
          <w:rFonts w:ascii="Times New Roman" w:hAnsi="Times New Roman"/>
          <w:sz w:val="28"/>
          <w:szCs w:val="28"/>
        </w:rPr>
        <w:t xml:space="preserve"> – </w:t>
      </w:r>
      <w:r w:rsidRPr="00ED0492">
        <w:rPr>
          <w:rFonts w:ascii="Times New Roman" w:hAnsi="Times New Roman"/>
          <w:bCs/>
          <w:sz w:val="28"/>
          <w:szCs w:val="28"/>
        </w:rPr>
        <w:t xml:space="preserve">Инвестиционные </w:t>
      </w:r>
      <w:r w:rsidR="00BA0972" w:rsidRPr="00ED0492">
        <w:rPr>
          <w:rFonts w:ascii="Times New Roman" w:hAnsi="Times New Roman"/>
          <w:bCs/>
          <w:sz w:val="28"/>
          <w:szCs w:val="28"/>
        </w:rPr>
        <w:t>площадки</w:t>
      </w:r>
      <w:r w:rsidRPr="00ED0492">
        <w:rPr>
          <w:rFonts w:ascii="Times New Roman" w:hAnsi="Times New Roman"/>
          <w:bCs/>
          <w:sz w:val="28"/>
          <w:szCs w:val="28"/>
        </w:rPr>
        <w:t xml:space="preserve"> в</w:t>
      </w:r>
      <w:r w:rsidRPr="00ED0492">
        <w:rPr>
          <w:rFonts w:ascii="Times New Roman" w:hAnsi="Times New Roman"/>
          <w:bCs/>
          <w:spacing w:val="-4"/>
          <w:sz w:val="28"/>
          <w:szCs w:val="28"/>
        </w:rPr>
        <w:t xml:space="preserve"> </w:t>
      </w:r>
      <w:r w:rsidRPr="00ED0492">
        <w:rPr>
          <w:rFonts w:ascii="Times New Roman" w:hAnsi="Times New Roman"/>
          <w:bCs/>
          <w:sz w:val="28"/>
          <w:szCs w:val="28"/>
        </w:rPr>
        <w:t>сфере жилищного строительства</w:t>
      </w:r>
      <w:r w:rsidRPr="00ED0492">
        <w:rPr>
          <w:rFonts w:ascii="Times New Roman" w:hAnsi="Times New Roman"/>
          <w:sz w:val="28"/>
          <w:szCs w:val="28"/>
        </w:rPr>
        <w:t xml:space="preserve"> на территории Ханкайского муниципального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
        <w:gridCol w:w="4441"/>
        <w:gridCol w:w="2655"/>
        <w:gridCol w:w="2037"/>
      </w:tblGrid>
      <w:tr w:rsidR="00532823" w:rsidRPr="00ED0492" w14:paraId="6694ACAA" w14:textId="77777777" w:rsidTr="000E4D08">
        <w:trPr>
          <w:cantSplit/>
          <w:trHeight w:val="449"/>
        </w:trPr>
        <w:tc>
          <w:tcPr>
            <w:tcW w:w="528" w:type="pct"/>
            <w:shd w:val="clear" w:color="auto" w:fill="auto"/>
            <w:noWrap/>
            <w:vAlign w:val="center"/>
            <w:hideMark/>
          </w:tcPr>
          <w:p w14:paraId="1AA28815" w14:textId="77777777" w:rsidR="00962F5C" w:rsidRPr="00ED0492" w:rsidRDefault="00962F5C" w:rsidP="002851FE">
            <w:pPr>
              <w:tabs>
                <w:tab w:val="left" w:pos="284"/>
                <w:tab w:val="left" w:pos="426"/>
              </w:tabs>
              <w:spacing w:after="0" w:line="240" w:lineRule="auto"/>
              <w:jc w:val="center"/>
              <w:rPr>
                <w:rFonts w:ascii="Times New Roman" w:hAnsi="Times New Roman"/>
                <w:b/>
                <w:bCs/>
                <w:sz w:val="24"/>
                <w:szCs w:val="24"/>
              </w:rPr>
            </w:pPr>
            <w:bookmarkStart w:id="399" w:name="_Hlk128145175"/>
            <w:r w:rsidRPr="00ED0492">
              <w:rPr>
                <w:rFonts w:ascii="Times New Roman" w:hAnsi="Times New Roman"/>
                <w:b/>
                <w:bCs/>
                <w:sz w:val="24"/>
                <w:szCs w:val="24"/>
              </w:rPr>
              <w:lastRenderedPageBreak/>
              <w:t>№ п/п</w:t>
            </w:r>
          </w:p>
        </w:tc>
        <w:tc>
          <w:tcPr>
            <w:tcW w:w="2185" w:type="pct"/>
            <w:shd w:val="clear" w:color="auto" w:fill="auto"/>
            <w:vAlign w:val="center"/>
            <w:hideMark/>
          </w:tcPr>
          <w:p w14:paraId="684B5FF9" w14:textId="77777777" w:rsidR="00962F5C" w:rsidRPr="00ED0492" w:rsidRDefault="00962F5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b/>
                <w:sz w:val="24"/>
                <w:szCs w:val="24"/>
              </w:rPr>
              <w:t>Наименование</w:t>
            </w:r>
          </w:p>
        </w:tc>
        <w:tc>
          <w:tcPr>
            <w:tcW w:w="1309" w:type="pct"/>
            <w:shd w:val="clear" w:color="auto" w:fill="auto"/>
            <w:vAlign w:val="center"/>
            <w:hideMark/>
          </w:tcPr>
          <w:p w14:paraId="2EADC533" w14:textId="77777777" w:rsidR="00962F5C" w:rsidRPr="00ED0492" w:rsidRDefault="00962F5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b/>
                <w:sz w:val="24"/>
                <w:szCs w:val="24"/>
              </w:rPr>
              <w:t>Местоположение</w:t>
            </w:r>
          </w:p>
        </w:tc>
        <w:tc>
          <w:tcPr>
            <w:tcW w:w="978" w:type="pct"/>
            <w:vAlign w:val="center"/>
          </w:tcPr>
          <w:p w14:paraId="174C00F2" w14:textId="77777777" w:rsidR="00962F5C" w:rsidRPr="00ED0492" w:rsidRDefault="00962F5C" w:rsidP="002851FE">
            <w:pPr>
              <w:tabs>
                <w:tab w:val="left" w:pos="284"/>
                <w:tab w:val="left" w:pos="426"/>
              </w:tabs>
              <w:spacing w:after="0" w:line="240" w:lineRule="auto"/>
              <w:jc w:val="center"/>
              <w:rPr>
                <w:rFonts w:ascii="Times New Roman" w:hAnsi="Times New Roman"/>
                <w:b/>
                <w:sz w:val="24"/>
                <w:szCs w:val="24"/>
              </w:rPr>
            </w:pPr>
            <w:r w:rsidRPr="00ED0492">
              <w:rPr>
                <w:rFonts w:ascii="Times New Roman" w:hAnsi="Times New Roman"/>
                <w:b/>
                <w:sz w:val="24"/>
                <w:szCs w:val="24"/>
              </w:rPr>
              <w:t>Характеристики</w:t>
            </w:r>
          </w:p>
          <w:p w14:paraId="5B730506" w14:textId="0279F2A6" w:rsidR="000E4D08" w:rsidRPr="00ED0492" w:rsidRDefault="000E4D08"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b/>
                <w:sz w:val="24"/>
                <w:szCs w:val="24"/>
              </w:rPr>
              <w:t>объектов</w:t>
            </w:r>
          </w:p>
        </w:tc>
      </w:tr>
      <w:tr w:rsidR="00532823" w:rsidRPr="00ED0492" w14:paraId="10FF8BAC" w14:textId="77777777" w:rsidTr="00E6089B">
        <w:trPr>
          <w:cantSplit/>
          <w:trHeight w:val="20"/>
        </w:trPr>
        <w:tc>
          <w:tcPr>
            <w:tcW w:w="5000" w:type="pct"/>
            <w:gridSpan w:val="4"/>
            <w:shd w:val="clear" w:color="auto" w:fill="auto"/>
            <w:noWrap/>
            <w:vAlign w:val="center"/>
          </w:tcPr>
          <w:p w14:paraId="1FFEE763" w14:textId="0FCB1F5A" w:rsidR="00E6089B" w:rsidRPr="00ED0492" w:rsidRDefault="00E6089B" w:rsidP="002851FE">
            <w:pPr>
              <w:tabs>
                <w:tab w:val="left" w:pos="284"/>
                <w:tab w:val="left" w:pos="426"/>
              </w:tabs>
              <w:spacing w:after="0" w:line="240" w:lineRule="auto"/>
              <w:jc w:val="center"/>
              <w:rPr>
                <w:rFonts w:ascii="Times New Roman" w:hAnsi="Times New Roman"/>
                <w:b/>
                <w:sz w:val="24"/>
                <w:szCs w:val="24"/>
                <w:lang w:bidi="ru-RU"/>
              </w:rPr>
            </w:pPr>
            <w:r w:rsidRPr="00ED0492">
              <w:rPr>
                <w:rFonts w:ascii="Times New Roman" w:hAnsi="Times New Roman"/>
                <w:b/>
                <w:sz w:val="24"/>
                <w:szCs w:val="24"/>
              </w:rPr>
              <w:t>регионального значения</w:t>
            </w:r>
          </w:p>
        </w:tc>
      </w:tr>
      <w:tr w:rsidR="00532823" w:rsidRPr="00ED0492" w14:paraId="57AFA2CD" w14:textId="77777777" w:rsidTr="000E4D08">
        <w:trPr>
          <w:cantSplit/>
          <w:trHeight w:val="20"/>
        </w:trPr>
        <w:tc>
          <w:tcPr>
            <w:tcW w:w="528" w:type="pct"/>
            <w:shd w:val="clear" w:color="auto" w:fill="auto"/>
            <w:noWrap/>
            <w:vAlign w:val="center"/>
          </w:tcPr>
          <w:p w14:paraId="2BD1DACD" w14:textId="706A0A45" w:rsidR="00962F5C" w:rsidRPr="00ED0492" w:rsidRDefault="00E6089B"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2185" w:type="pct"/>
            <w:shd w:val="clear" w:color="auto" w:fill="auto"/>
            <w:vAlign w:val="center"/>
          </w:tcPr>
          <w:p w14:paraId="2CC3ABAA" w14:textId="49BACB8C" w:rsidR="00962F5C" w:rsidRPr="00ED0492" w:rsidRDefault="00962F5C"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Земельный участок для жилищного строительства (под арендный жилищный фонд)</w:t>
            </w:r>
          </w:p>
        </w:tc>
        <w:tc>
          <w:tcPr>
            <w:tcW w:w="1309" w:type="pct"/>
            <w:shd w:val="clear" w:color="auto" w:fill="auto"/>
            <w:vAlign w:val="center"/>
          </w:tcPr>
          <w:p w14:paraId="699D58C8" w14:textId="3BD9B28E" w:rsidR="00962F5C" w:rsidRPr="00ED0492" w:rsidRDefault="00962F5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с. Камень-Рыболов</w:t>
            </w:r>
          </w:p>
        </w:tc>
        <w:tc>
          <w:tcPr>
            <w:tcW w:w="978" w:type="pct"/>
            <w:vAlign w:val="center"/>
          </w:tcPr>
          <w:p w14:paraId="1773FCA2" w14:textId="035AEA20" w:rsidR="00962F5C" w:rsidRPr="00ED0492" w:rsidRDefault="00AC3A5E" w:rsidP="009342C1">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x-none"/>
              </w:rPr>
              <w:t>Общая площадь жилых помещений 2200 кв. м</w:t>
            </w:r>
          </w:p>
        </w:tc>
      </w:tr>
      <w:tr w:rsidR="000E4D08" w:rsidRPr="00ED0492" w14:paraId="61B28CDA" w14:textId="77777777" w:rsidTr="000E4D08">
        <w:trPr>
          <w:cantSplit/>
          <w:trHeight w:val="20"/>
        </w:trPr>
        <w:tc>
          <w:tcPr>
            <w:tcW w:w="528" w:type="pct"/>
            <w:shd w:val="clear" w:color="auto" w:fill="auto"/>
            <w:noWrap/>
            <w:vAlign w:val="center"/>
          </w:tcPr>
          <w:p w14:paraId="4E4EDAD1" w14:textId="68CFA3E3" w:rsidR="000E4D08" w:rsidRPr="00ED0492" w:rsidRDefault="000E4D08" w:rsidP="000E4D08">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w:t>
            </w:r>
          </w:p>
        </w:tc>
        <w:tc>
          <w:tcPr>
            <w:tcW w:w="2185" w:type="pct"/>
            <w:shd w:val="clear" w:color="auto" w:fill="auto"/>
            <w:vAlign w:val="center"/>
          </w:tcPr>
          <w:p w14:paraId="422D7418" w14:textId="625E77C7" w:rsidR="000E4D08" w:rsidRPr="00ED0492" w:rsidRDefault="000E4D08" w:rsidP="000E4D08">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Земельный участок для жилищного строительства (для иных видов жилой застройки)</w:t>
            </w:r>
          </w:p>
        </w:tc>
        <w:tc>
          <w:tcPr>
            <w:tcW w:w="1309" w:type="pct"/>
            <w:shd w:val="clear" w:color="auto" w:fill="auto"/>
            <w:vAlign w:val="center"/>
          </w:tcPr>
          <w:p w14:paraId="64CB9355" w14:textId="136CD620" w:rsidR="000E4D08" w:rsidRPr="00ED0492" w:rsidRDefault="000E4D08" w:rsidP="000E4D08">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с. Турий Рог, кадастровый номер земельного участка 25:19:010801:517</w:t>
            </w:r>
          </w:p>
        </w:tc>
        <w:tc>
          <w:tcPr>
            <w:tcW w:w="978" w:type="pct"/>
            <w:vAlign w:val="center"/>
          </w:tcPr>
          <w:p w14:paraId="70E0232E" w14:textId="5194B3A1" w:rsidR="000E4D08" w:rsidRPr="00ED0492" w:rsidRDefault="000E4D08" w:rsidP="000E4D08">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lang w:bidi="ru-RU"/>
              </w:rPr>
              <w:t>Площадь 5 га</w:t>
            </w:r>
          </w:p>
        </w:tc>
      </w:tr>
      <w:tr w:rsidR="000E4D08" w:rsidRPr="00ED0492" w14:paraId="22D8D248" w14:textId="77777777" w:rsidTr="000E4D08">
        <w:trPr>
          <w:cantSplit/>
          <w:trHeight w:val="20"/>
        </w:trPr>
        <w:tc>
          <w:tcPr>
            <w:tcW w:w="5000" w:type="pct"/>
            <w:gridSpan w:val="4"/>
            <w:shd w:val="clear" w:color="auto" w:fill="auto"/>
            <w:noWrap/>
            <w:vAlign w:val="center"/>
          </w:tcPr>
          <w:p w14:paraId="7802EA06" w14:textId="720417E0" w:rsidR="000E4D08" w:rsidRPr="00ED0492" w:rsidRDefault="000E4D08" w:rsidP="002851FE">
            <w:pPr>
              <w:tabs>
                <w:tab w:val="left" w:pos="284"/>
                <w:tab w:val="left" w:pos="426"/>
              </w:tabs>
              <w:spacing w:after="0" w:line="240" w:lineRule="auto"/>
              <w:jc w:val="center"/>
              <w:rPr>
                <w:rFonts w:ascii="Times New Roman" w:hAnsi="Times New Roman"/>
                <w:sz w:val="24"/>
                <w:szCs w:val="24"/>
                <w:lang w:bidi="ru-RU"/>
              </w:rPr>
            </w:pPr>
            <w:r w:rsidRPr="00ED0492">
              <w:rPr>
                <w:rFonts w:ascii="Times New Roman" w:hAnsi="Times New Roman"/>
                <w:b/>
                <w:sz w:val="24"/>
                <w:szCs w:val="24"/>
              </w:rPr>
              <w:t>местного значения муниципального округа</w:t>
            </w:r>
          </w:p>
        </w:tc>
      </w:tr>
      <w:tr w:rsidR="000E4D08" w:rsidRPr="00ED0492" w14:paraId="0D23B44B" w14:textId="77777777" w:rsidTr="000E4D08">
        <w:trPr>
          <w:cantSplit/>
          <w:trHeight w:val="20"/>
        </w:trPr>
        <w:tc>
          <w:tcPr>
            <w:tcW w:w="528" w:type="pct"/>
            <w:shd w:val="clear" w:color="auto" w:fill="auto"/>
            <w:noWrap/>
            <w:vAlign w:val="center"/>
          </w:tcPr>
          <w:p w14:paraId="254B5327" w14:textId="6CB416B0" w:rsidR="000E4D08" w:rsidRPr="00ED0492" w:rsidRDefault="000E4D08" w:rsidP="000E4D08">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w:t>
            </w:r>
          </w:p>
        </w:tc>
        <w:tc>
          <w:tcPr>
            <w:tcW w:w="2185" w:type="pct"/>
            <w:shd w:val="clear" w:color="auto" w:fill="auto"/>
            <w:vAlign w:val="center"/>
          </w:tcPr>
          <w:p w14:paraId="55C1B9D6" w14:textId="2B53A1A8" w:rsidR="000E4D08" w:rsidRPr="00ED0492" w:rsidRDefault="000E4D08" w:rsidP="000E4D08">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Земельный участок для жилищного строительства (для застройки индивидуальными жилыми домами)</w:t>
            </w:r>
          </w:p>
        </w:tc>
        <w:tc>
          <w:tcPr>
            <w:tcW w:w="1309" w:type="pct"/>
            <w:shd w:val="clear" w:color="auto" w:fill="auto"/>
            <w:vAlign w:val="center"/>
          </w:tcPr>
          <w:p w14:paraId="04032934" w14:textId="426D6945" w:rsidR="000E4D08" w:rsidRPr="00ED0492" w:rsidRDefault="000E4D08" w:rsidP="000E4D08">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с. Камень-Рыболов, кадастровый номер земельного участка 25:19:030201:1425</w:t>
            </w:r>
          </w:p>
        </w:tc>
        <w:tc>
          <w:tcPr>
            <w:tcW w:w="978" w:type="pct"/>
            <w:vAlign w:val="center"/>
          </w:tcPr>
          <w:p w14:paraId="085056EF" w14:textId="7A6C6197" w:rsidR="000E4D08" w:rsidRPr="00ED0492" w:rsidRDefault="000E4D08" w:rsidP="000E4D08">
            <w:pPr>
              <w:tabs>
                <w:tab w:val="left" w:pos="284"/>
                <w:tab w:val="left" w:pos="426"/>
              </w:tabs>
              <w:spacing w:after="0" w:line="240" w:lineRule="auto"/>
              <w:jc w:val="center"/>
              <w:rPr>
                <w:rFonts w:ascii="Times New Roman" w:hAnsi="Times New Roman"/>
                <w:sz w:val="24"/>
                <w:szCs w:val="24"/>
                <w:lang w:bidi="ru-RU"/>
              </w:rPr>
            </w:pPr>
            <w:r w:rsidRPr="00ED0492">
              <w:rPr>
                <w:rFonts w:ascii="Times New Roman" w:hAnsi="Times New Roman"/>
                <w:sz w:val="24"/>
                <w:szCs w:val="24"/>
                <w:lang w:bidi="ru-RU"/>
              </w:rPr>
              <w:t>Площадь 43 га</w:t>
            </w:r>
          </w:p>
        </w:tc>
      </w:tr>
      <w:bookmarkEnd w:id="390"/>
      <w:bookmarkEnd w:id="398"/>
      <w:bookmarkEnd w:id="399"/>
    </w:tbl>
    <w:p w14:paraId="37584E90" w14:textId="77777777" w:rsidR="00702468" w:rsidRPr="00ED0492" w:rsidRDefault="00702468" w:rsidP="00702468">
      <w:pPr>
        <w:rPr>
          <w:lang w:eastAsia="ru-RU"/>
        </w:rPr>
      </w:pPr>
    </w:p>
    <w:p w14:paraId="555B1ECF" w14:textId="77777777" w:rsidR="00702468" w:rsidRPr="00ED0492" w:rsidRDefault="00702468" w:rsidP="00702468">
      <w:pPr>
        <w:pStyle w:val="2"/>
        <w:numPr>
          <w:ilvl w:val="1"/>
          <w:numId w:val="51"/>
        </w:numPr>
        <w:tabs>
          <w:tab w:val="left" w:pos="284"/>
          <w:tab w:val="left" w:pos="426"/>
        </w:tabs>
        <w:spacing w:before="240"/>
        <w:ind w:left="1344" w:hanging="635"/>
        <w:jc w:val="both"/>
        <w:rPr>
          <w:b/>
          <w:bCs/>
          <w:szCs w:val="28"/>
        </w:rPr>
      </w:pPr>
      <w:bookmarkStart w:id="400" w:name="_Toc144335995"/>
      <w:r w:rsidRPr="00ED0492">
        <w:rPr>
          <w:b/>
          <w:szCs w:val="28"/>
        </w:rPr>
        <w:t xml:space="preserve">Развитие </w:t>
      </w:r>
      <w:r w:rsidRPr="00ED0492">
        <w:rPr>
          <w:b/>
          <w:bCs/>
          <w:szCs w:val="28"/>
        </w:rPr>
        <w:t>социальной инфраструктуры</w:t>
      </w:r>
      <w:bookmarkEnd w:id="400"/>
    </w:p>
    <w:p w14:paraId="71A02BD8" w14:textId="77777777" w:rsidR="00E726A9" w:rsidRPr="00ED0492" w:rsidRDefault="00E726A9" w:rsidP="00F71A8C">
      <w:pPr>
        <w:pStyle w:val="affffffff4"/>
        <w:spacing w:before="0" w:after="0"/>
        <w:ind w:firstLine="709"/>
        <w:rPr>
          <w:sz w:val="28"/>
          <w:szCs w:val="28"/>
        </w:rPr>
      </w:pPr>
      <w:r w:rsidRPr="00ED0492">
        <w:rPr>
          <w:sz w:val="28"/>
          <w:szCs w:val="28"/>
        </w:rPr>
        <w:t xml:space="preserve">Социальная инфраструктура – система необходимых для жизнеобеспечения человека материальных объектов (зданий, сооружений) и коммуникаций населенного пункта (территории), а также предприятий, учреждений и организаций, оказывающих социальные услуги населению, органов управления и кадров, деятельность которых направлена на удовлетворение общественных потребностей граждан согласно установленным показателям качества жизни. </w:t>
      </w:r>
    </w:p>
    <w:p w14:paraId="28BEF342" w14:textId="77777777" w:rsidR="00E726A9" w:rsidRPr="00ED0492" w:rsidRDefault="00E726A9" w:rsidP="00F71A8C">
      <w:pPr>
        <w:pStyle w:val="affffffff4"/>
        <w:spacing w:before="0" w:after="0"/>
        <w:ind w:firstLine="709"/>
        <w:rPr>
          <w:sz w:val="28"/>
          <w:szCs w:val="28"/>
        </w:rPr>
      </w:pPr>
      <w:r w:rsidRPr="00ED0492">
        <w:rPr>
          <w:sz w:val="28"/>
          <w:szCs w:val="28"/>
        </w:rPr>
        <w:t xml:space="preserve">Документами стратегического планирования предусматриваются мероприятия, направленные на оптимальное пространственное размещение указанных объектов с целью повышения доступности оказываемых населению социальных услуг. </w:t>
      </w:r>
    </w:p>
    <w:p w14:paraId="4086F322" w14:textId="77777777" w:rsidR="00E726A9" w:rsidRPr="00ED0492" w:rsidRDefault="00E726A9" w:rsidP="00F71A8C">
      <w:pPr>
        <w:spacing w:after="0" w:line="240" w:lineRule="auto"/>
        <w:ind w:firstLine="709"/>
        <w:jc w:val="both"/>
        <w:rPr>
          <w:rFonts w:ascii="Times New Roman" w:eastAsia="Times New Roman" w:hAnsi="Times New Roman"/>
          <w:bCs/>
          <w:sz w:val="28"/>
          <w:szCs w:val="24"/>
          <w:lang w:eastAsia="ru-RU"/>
        </w:rPr>
      </w:pPr>
      <w:r w:rsidRPr="00ED0492">
        <w:rPr>
          <w:rFonts w:ascii="Times New Roman" w:eastAsia="Times New Roman" w:hAnsi="Times New Roman"/>
          <w:bCs/>
          <w:sz w:val="28"/>
          <w:szCs w:val="24"/>
          <w:lang w:eastAsia="ru-RU"/>
        </w:rPr>
        <w:t>В проекте выделены так называемые социально нормируемые отрасли, деятельность которых определяется государственными задачами. Соблюдение норм обеспеченности эти отраслей требует строгого контроля.</w:t>
      </w:r>
    </w:p>
    <w:p w14:paraId="142A361F" w14:textId="77777777" w:rsidR="00E726A9" w:rsidRPr="00ED0492" w:rsidRDefault="00E726A9" w:rsidP="00F71A8C">
      <w:pPr>
        <w:spacing w:after="0" w:line="240" w:lineRule="auto"/>
        <w:ind w:firstLine="709"/>
        <w:jc w:val="both"/>
        <w:rPr>
          <w:rFonts w:ascii="Times New Roman" w:eastAsia="Times New Roman" w:hAnsi="Times New Roman"/>
          <w:bCs/>
          <w:sz w:val="28"/>
          <w:szCs w:val="24"/>
          <w:lang w:eastAsia="ru-RU"/>
        </w:rPr>
      </w:pPr>
      <w:r w:rsidRPr="00ED0492">
        <w:rPr>
          <w:rFonts w:ascii="Times New Roman" w:eastAsia="Times New Roman" w:hAnsi="Times New Roman"/>
          <w:bCs/>
          <w:sz w:val="28"/>
          <w:szCs w:val="24"/>
          <w:lang w:eastAsia="ru-RU"/>
        </w:rPr>
        <w:t>К социально нормируемым отраслям относятся: детское дошкольное воспитание, среднее школьное образование, здравоохранение, социальное обеспечение, культура и спорт, которые функционируют за счёт бюджетных дотаций.</w:t>
      </w:r>
    </w:p>
    <w:p w14:paraId="326B03C7" w14:textId="77777777" w:rsidR="00E726A9" w:rsidRPr="00ED0492" w:rsidRDefault="00E726A9" w:rsidP="00F71A8C">
      <w:pPr>
        <w:spacing w:after="0" w:line="240" w:lineRule="auto"/>
        <w:ind w:firstLine="709"/>
        <w:contextualSpacing/>
        <w:jc w:val="both"/>
        <w:rPr>
          <w:rFonts w:ascii="Times New Roman" w:eastAsia="Times New Roman" w:hAnsi="Times New Roman"/>
          <w:bCs/>
          <w:sz w:val="28"/>
          <w:szCs w:val="24"/>
          <w:lang w:eastAsia="ru-RU"/>
        </w:rPr>
      </w:pPr>
      <w:r w:rsidRPr="00ED0492">
        <w:rPr>
          <w:rFonts w:ascii="Times New Roman" w:eastAsia="Times New Roman" w:hAnsi="Times New Roman"/>
          <w:bCs/>
          <w:sz w:val="28"/>
          <w:szCs w:val="24"/>
          <w:lang w:eastAsia="ru-RU"/>
        </w:rPr>
        <w:t xml:space="preserve">Развитие других отраслей будет происходить по принципу сбалансированности спроса и предложения. При этом спрос на те или иные виды услуг будет зависеть от уровня жизни населения, который в свою очередь определится уровнем развития экономики страны и региона в целом. </w:t>
      </w:r>
    </w:p>
    <w:p w14:paraId="4E7CABD4" w14:textId="77777777" w:rsidR="00E726A9" w:rsidRPr="00ED0492" w:rsidRDefault="00E726A9" w:rsidP="00F71A8C">
      <w:pPr>
        <w:spacing w:after="0" w:line="240" w:lineRule="auto"/>
        <w:ind w:firstLine="709"/>
        <w:contextualSpacing/>
        <w:jc w:val="both"/>
        <w:rPr>
          <w:rFonts w:ascii="Times New Roman" w:eastAsia="Times New Roman" w:hAnsi="Times New Roman"/>
          <w:bCs/>
          <w:sz w:val="28"/>
          <w:szCs w:val="24"/>
          <w:lang w:eastAsia="ru-RU"/>
        </w:rPr>
      </w:pPr>
      <w:r w:rsidRPr="00ED0492">
        <w:rPr>
          <w:rFonts w:ascii="Times New Roman" w:eastAsia="Times New Roman" w:hAnsi="Times New Roman"/>
          <w:bCs/>
          <w:sz w:val="28"/>
          <w:szCs w:val="24"/>
          <w:lang w:eastAsia="ru-RU"/>
        </w:rPr>
        <w:t>В условиях рыночных отношений, при организации системной сети обслуживания населения учитываются следующие принципы:</w:t>
      </w:r>
    </w:p>
    <w:p w14:paraId="1FD8C93F" w14:textId="77777777" w:rsidR="00E726A9" w:rsidRPr="00ED0492" w:rsidRDefault="00E726A9" w:rsidP="00E726A9">
      <w:pPr>
        <w:numPr>
          <w:ilvl w:val="0"/>
          <w:numId w:val="14"/>
        </w:numPr>
        <w:tabs>
          <w:tab w:val="left" w:pos="1134"/>
        </w:tabs>
        <w:spacing w:after="0" w:line="240" w:lineRule="auto"/>
        <w:jc w:val="both"/>
        <w:rPr>
          <w:rFonts w:ascii="Times New Roman" w:hAnsi="Times New Roman"/>
          <w:sz w:val="28"/>
          <w:szCs w:val="24"/>
        </w:rPr>
      </w:pPr>
      <w:r w:rsidRPr="00ED0492">
        <w:rPr>
          <w:rFonts w:ascii="Times New Roman" w:hAnsi="Times New Roman"/>
          <w:sz w:val="28"/>
          <w:szCs w:val="24"/>
        </w:rPr>
        <w:t>соответствие параметров сети обслуживания потребительской активности населения;</w:t>
      </w:r>
    </w:p>
    <w:p w14:paraId="5AAD3892" w14:textId="77777777" w:rsidR="00E726A9" w:rsidRPr="00ED0492" w:rsidRDefault="00E726A9" w:rsidP="00E726A9">
      <w:pPr>
        <w:numPr>
          <w:ilvl w:val="0"/>
          <w:numId w:val="14"/>
        </w:numPr>
        <w:tabs>
          <w:tab w:val="left" w:pos="1134"/>
        </w:tabs>
        <w:spacing w:after="0" w:line="240" w:lineRule="auto"/>
        <w:jc w:val="both"/>
        <w:rPr>
          <w:rFonts w:ascii="Times New Roman" w:hAnsi="Times New Roman"/>
          <w:sz w:val="28"/>
          <w:szCs w:val="24"/>
        </w:rPr>
      </w:pPr>
      <w:r w:rsidRPr="00ED0492">
        <w:rPr>
          <w:rFonts w:ascii="Times New Roman" w:hAnsi="Times New Roman"/>
          <w:sz w:val="28"/>
          <w:szCs w:val="24"/>
        </w:rPr>
        <w:t>в реальной посещаемости предприятий обслуживания;</w:t>
      </w:r>
    </w:p>
    <w:p w14:paraId="42602C34" w14:textId="77777777" w:rsidR="00E726A9" w:rsidRPr="00ED0492" w:rsidRDefault="00E726A9" w:rsidP="00E726A9">
      <w:pPr>
        <w:numPr>
          <w:ilvl w:val="0"/>
          <w:numId w:val="14"/>
        </w:numPr>
        <w:tabs>
          <w:tab w:val="left" w:pos="1134"/>
        </w:tabs>
        <w:spacing w:after="0" w:line="240" w:lineRule="auto"/>
        <w:jc w:val="both"/>
        <w:rPr>
          <w:rFonts w:ascii="Times New Roman" w:hAnsi="Times New Roman"/>
          <w:sz w:val="28"/>
          <w:szCs w:val="24"/>
        </w:rPr>
      </w:pPr>
      <w:r w:rsidRPr="00ED0492">
        <w:rPr>
          <w:rFonts w:ascii="Times New Roman" w:hAnsi="Times New Roman"/>
          <w:sz w:val="28"/>
          <w:szCs w:val="24"/>
        </w:rPr>
        <w:t>покупательского спроса;</w:t>
      </w:r>
    </w:p>
    <w:p w14:paraId="4060642C" w14:textId="655088EB" w:rsidR="000B5B75" w:rsidRPr="00ED0492" w:rsidRDefault="00E726A9" w:rsidP="00E726A9">
      <w:pPr>
        <w:numPr>
          <w:ilvl w:val="0"/>
          <w:numId w:val="14"/>
        </w:numPr>
        <w:tabs>
          <w:tab w:val="left" w:pos="284"/>
          <w:tab w:val="left" w:pos="426"/>
          <w:tab w:val="left" w:pos="1134"/>
        </w:tabs>
        <w:spacing w:after="0" w:line="240" w:lineRule="auto"/>
        <w:jc w:val="both"/>
        <w:rPr>
          <w:rFonts w:ascii="Times New Roman" w:hAnsi="Times New Roman"/>
          <w:sz w:val="28"/>
          <w:szCs w:val="24"/>
        </w:rPr>
      </w:pPr>
      <w:r w:rsidRPr="00ED0492">
        <w:rPr>
          <w:rFonts w:ascii="Times New Roman" w:hAnsi="Times New Roman"/>
          <w:sz w:val="28"/>
          <w:szCs w:val="24"/>
        </w:rPr>
        <w:t xml:space="preserve">организация центров обслуживания населения на наиболее оживлённых участках </w:t>
      </w:r>
      <w:r w:rsidRPr="00ED0492">
        <w:rPr>
          <w:rFonts w:ascii="Times New Roman" w:eastAsia="Times New Roman" w:hAnsi="Times New Roman"/>
          <w:sz w:val="28"/>
          <w:szCs w:val="28"/>
          <w:lang w:eastAsia="ru-RU"/>
        </w:rPr>
        <w:t>населённых пунктов.</w:t>
      </w:r>
    </w:p>
    <w:p w14:paraId="79745845" w14:textId="44DBF34D" w:rsidR="001877FB" w:rsidRPr="00ED0492" w:rsidRDefault="001877FB"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lastRenderedPageBreak/>
        <w:t xml:space="preserve">Расчет потребности в социально-значимых объектах произведен в соответствии с </w:t>
      </w:r>
      <w:r w:rsidR="00595508" w:rsidRPr="00ED0492">
        <w:rPr>
          <w:rFonts w:ascii="Times New Roman" w:eastAsia="Times New Roman" w:hAnsi="Times New Roman"/>
          <w:sz w:val="28"/>
          <w:szCs w:val="28"/>
          <w:lang w:eastAsia="ru-RU"/>
        </w:rPr>
        <w:t xml:space="preserve">региональными </w:t>
      </w:r>
      <w:r w:rsidRPr="00ED0492">
        <w:rPr>
          <w:rFonts w:ascii="Times New Roman" w:eastAsia="Arial" w:hAnsi="Times New Roman"/>
          <w:sz w:val="28"/>
          <w:szCs w:val="28"/>
        </w:rPr>
        <w:t xml:space="preserve">нормативами градостроительного проектирования Приморского края, утвержденными постановлением </w:t>
      </w:r>
      <w:r w:rsidR="003D371F">
        <w:rPr>
          <w:rFonts w:ascii="Times New Roman" w:eastAsia="Arial" w:hAnsi="Times New Roman"/>
          <w:sz w:val="28"/>
          <w:szCs w:val="28"/>
        </w:rPr>
        <w:t>а</w:t>
      </w:r>
      <w:r w:rsidR="00595508" w:rsidRPr="00ED0492">
        <w:rPr>
          <w:rFonts w:ascii="Times New Roman" w:eastAsia="Arial" w:hAnsi="Times New Roman"/>
          <w:sz w:val="28"/>
          <w:szCs w:val="28"/>
        </w:rPr>
        <w:t>дминистрации</w:t>
      </w:r>
      <w:r w:rsidRPr="00ED0492">
        <w:rPr>
          <w:rFonts w:ascii="Times New Roman" w:eastAsia="Arial" w:hAnsi="Times New Roman"/>
          <w:sz w:val="28"/>
          <w:szCs w:val="28"/>
        </w:rPr>
        <w:t xml:space="preserve"> Приморского края от </w:t>
      </w:r>
      <w:r w:rsidR="00595508" w:rsidRPr="00ED0492">
        <w:rPr>
          <w:rFonts w:ascii="Times New Roman" w:eastAsia="Arial" w:hAnsi="Times New Roman"/>
          <w:sz w:val="28"/>
          <w:szCs w:val="28"/>
        </w:rPr>
        <w:t>21</w:t>
      </w:r>
      <w:r w:rsidRPr="00ED0492">
        <w:rPr>
          <w:rFonts w:ascii="Times New Roman" w:eastAsia="Arial" w:hAnsi="Times New Roman"/>
          <w:sz w:val="28"/>
          <w:szCs w:val="28"/>
        </w:rPr>
        <w:t>.</w:t>
      </w:r>
      <w:r w:rsidR="00595508" w:rsidRPr="00ED0492">
        <w:rPr>
          <w:rFonts w:ascii="Times New Roman" w:eastAsia="Arial" w:hAnsi="Times New Roman"/>
          <w:sz w:val="28"/>
          <w:szCs w:val="28"/>
        </w:rPr>
        <w:t>12</w:t>
      </w:r>
      <w:r w:rsidRPr="00ED0492">
        <w:rPr>
          <w:rFonts w:ascii="Times New Roman" w:eastAsia="Arial" w:hAnsi="Times New Roman"/>
          <w:sz w:val="28"/>
          <w:szCs w:val="28"/>
        </w:rPr>
        <w:t>.20</w:t>
      </w:r>
      <w:r w:rsidR="00595508" w:rsidRPr="00ED0492">
        <w:rPr>
          <w:rFonts w:ascii="Times New Roman" w:eastAsia="Arial" w:hAnsi="Times New Roman"/>
          <w:sz w:val="28"/>
          <w:szCs w:val="28"/>
        </w:rPr>
        <w:t>16</w:t>
      </w:r>
      <w:r w:rsidRPr="00ED0492">
        <w:rPr>
          <w:rFonts w:ascii="Times New Roman" w:eastAsia="Arial" w:hAnsi="Times New Roman"/>
          <w:sz w:val="28"/>
          <w:szCs w:val="28"/>
        </w:rPr>
        <w:t xml:space="preserve"> г. № </w:t>
      </w:r>
      <w:r w:rsidR="00595508" w:rsidRPr="00ED0492">
        <w:rPr>
          <w:rFonts w:ascii="Times New Roman" w:eastAsia="Arial" w:hAnsi="Times New Roman"/>
          <w:sz w:val="28"/>
          <w:szCs w:val="28"/>
        </w:rPr>
        <w:t>593-па</w:t>
      </w:r>
      <w:r w:rsidRPr="00ED0492">
        <w:rPr>
          <w:rFonts w:ascii="Times New Roman" w:eastAsia="Times New Roman" w:hAnsi="Times New Roman"/>
          <w:sz w:val="28"/>
          <w:szCs w:val="28"/>
          <w:lang w:eastAsia="ru-RU"/>
        </w:rPr>
        <w:t xml:space="preserve"> и </w:t>
      </w:r>
      <w:r w:rsidRPr="00ED0492">
        <w:rPr>
          <w:rFonts w:ascii="Times New Roman" w:eastAsia="Arial" w:hAnsi="Times New Roman"/>
          <w:sz w:val="28"/>
          <w:szCs w:val="28"/>
        </w:rPr>
        <w:t xml:space="preserve">местными нормативами градостроительного проектирования </w:t>
      </w:r>
      <w:r w:rsidRPr="00ED0492">
        <w:rPr>
          <w:rFonts w:ascii="Times New Roman" w:eastAsia="Times New Roman" w:hAnsi="Times New Roman"/>
          <w:sz w:val="28"/>
          <w:szCs w:val="28"/>
          <w:lang w:eastAsia="ru-RU"/>
        </w:rPr>
        <w:t xml:space="preserve">Ханкайского муниципального округа </w:t>
      </w:r>
      <w:r w:rsidRPr="00ED0492">
        <w:rPr>
          <w:rFonts w:ascii="Times New Roman" w:eastAsia="Arial" w:hAnsi="Times New Roman"/>
          <w:sz w:val="28"/>
          <w:szCs w:val="28"/>
        </w:rPr>
        <w:t>Приморского края</w:t>
      </w:r>
      <w:r w:rsidR="006E3532" w:rsidRPr="00ED0492">
        <w:rPr>
          <w:rFonts w:ascii="Times New Roman" w:eastAsia="Arial" w:hAnsi="Times New Roman"/>
          <w:sz w:val="28"/>
          <w:szCs w:val="28"/>
        </w:rPr>
        <w:t>, утвержденными решением Думы Ханкайского муниципального округа Приморского края от 26.10.2021 г. № 272</w:t>
      </w:r>
      <w:r w:rsidRPr="00ED0492">
        <w:rPr>
          <w:rFonts w:ascii="Times New Roman" w:eastAsia="Arial" w:hAnsi="Times New Roman"/>
          <w:sz w:val="28"/>
          <w:szCs w:val="28"/>
        </w:rPr>
        <w:t xml:space="preserve"> (далее также - </w:t>
      </w:r>
      <w:r w:rsidRPr="00ED0492">
        <w:rPr>
          <w:rFonts w:ascii="Times New Roman" w:hAnsi="Times New Roman"/>
          <w:sz w:val="28"/>
          <w:szCs w:val="28"/>
        </w:rPr>
        <w:t xml:space="preserve">МНГП </w:t>
      </w:r>
      <w:r w:rsidRPr="00ED0492">
        <w:rPr>
          <w:rFonts w:ascii="Times New Roman" w:hAnsi="Times New Roman"/>
          <w:bCs/>
          <w:sz w:val="28"/>
          <w:szCs w:val="28"/>
        </w:rPr>
        <w:t>Ханкайского муниципального округа</w:t>
      </w:r>
      <w:r w:rsidRPr="00ED0492">
        <w:rPr>
          <w:rFonts w:ascii="Times New Roman" w:eastAsia="Arial" w:hAnsi="Times New Roman"/>
          <w:sz w:val="28"/>
          <w:szCs w:val="28"/>
        </w:rPr>
        <w:t>).</w:t>
      </w:r>
    </w:p>
    <w:p w14:paraId="4CEFC9CB" w14:textId="7EED8781" w:rsidR="009B7A35" w:rsidRPr="00ED0492" w:rsidRDefault="00BE29BE" w:rsidP="002851FE">
      <w:pPr>
        <w:tabs>
          <w:tab w:val="left" w:pos="284"/>
          <w:tab w:val="left" w:pos="426"/>
        </w:tabs>
        <w:spacing w:after="0" w:line="240" w:lineRule="auto"/>
        <w:ind w:firstLine="709"/>
        <w:jc w:val="both"/>
        <w:rPr>
          <w:rFonts w:ascii="Times New Roman" w:eastAsia="Times New Roman" w:hAnsi="Times New Roman"/>
          <w:bCs/>
          <w:sz w:val="28"/>
          <w:szCs w:val="24"/>
          <w:lang w:eastAsia="ru-RU"/>
        </w:rPr>
      </w:pPr>
      <w:r w:rsidRPr="00ED0492">
        <w:rPr>
          <w:rFonts w:ascii="Times New Roman" w:eastAsia="Times New Roman" w:hAnsi="Times New Roman"/>
          <w:sz w:val="28"/>
          <w:szCs w:val="24"/>
          <w:lang w:eastAsia="ru-RU"/>
        </w:rPr>
        <w:t xml:space="preserve">Современная потребность и обеспеченность населения </w:t>
      </w:r>
      <w:r w:rsidR="00E726A9" w:rsidRPr="00ED0492">
        <w:rPr>
          <w:rFonts w:ascii="Times New Roman" w:eastAsia="Times New Roman" w:hAnsi="Times New Roman"/>
          <w:sz w:val="28"/>
          <w:szCs w:val="24"/>
          <w:lang w:eastAsia="ru-RU"/>
        </w:rPr>
        <w:t xml:space="preserve">Ханкайского муниципального округа </w:t>
      </w:r>
      <w:r w:rsidRPr="00ED0492">
        <w:rPr>
          <w:rFonts w:ascii="Times New Roman" w:eastAsia="Times New Roman" w:hAnsi="Times New Roman"/>
          <w:sz w:val="28"/>
          <w:szCs w:val="24"/>
          <w:lang w:eastAsia="ru-RU"/>
        </w:rPr>
        <w:t>социально-значимыми объектами рассчитана по нормативам, представленным ниже в таблице</w:t>
      </w:r>
      <w:r w:rsidR="009B7A35" w:rsidRPr="00ED0492">
        <w:rPr>
          <w:rFonts w:ascii="Times New Roman" w:eastAsia="Times New Roman" w:hAnsi="Times New Roman"/>
          <w:sz w:val="28"/>
          <w:szCs w:val="24"/>
          <w:lang w:eastAsia="ru-RU"/>
        </w:rPr>
        <w:t xml:space="preserve"> </w:t>
      </w:r>
      <w:r w:rsidR="00274C3C" w:rsidRPr="00ED0492">
        <w:rPr>
          <w:rFonts w:ascii="Times New Roman" w:eastAsia="Times New Roman" w:hAnsi="Times New Roman"/>
          <w:sz w:val="28"/>
          <w:szCs w:val="24"/>
          <w:lang w:eastAsia="ru-RU"/>
        </w:rPr>
        <w:t>89</w:t>
      </w:r>
      <w:r w:rsidR="009B7A35" w:rsidRPr="00ED0492">
        <w:rPr>
          <w:rFonts w:ascii="Times New Roman" w:eastAsia="Times New Roman" w:hAnsi="Times New Roman"/>
          <w:sz w:val="28"/>
          <w:szCs w:val="24"/>
          <w:lang w:eastAsia="ru-RU"/>
        </w:rPr>
        <w:t>.</w:t>
      </w:r>
      <w:r w:rsidR="009B7A35" w:rsidRPr="00ED0492">
        <w:rPr>
          <w:rFonts w:ascii="Times New Roman" w:eastAsia="Times New Roman" w:hAnsi="Times New Roman"/>
          <w:bCs/>
          <w:sz w:val="28"/>
          <w:szCs w:val="24"/>
          <w:lang w:eastAsia="ru-RU"/>
        </w:rPr>
        <w:t xml:space="preserve"> </w:t>
      </w:r>
    </w:p>
    <w:p w14:paraId="61905DAE" w14:textId="77777777" w:rsidR="00345B74" w:rsidRPr="00ED0492" w:rsidRDefault="00345B74" w:rsidP="002851FE">
      <w:pPr>
        <w:tabs>
          <w:tab w:val="left" w:pos="284"/>
          <w:tab w:val="left" w:pos="426"/>
        </w:tabs>
        <w:spacing w:after="0" w:line="240" w:lineRule="auto"/>
        <w:ind w:firstLine="709"/>
        <w:jc w:val="both"/>
        <w:rPr>
          <w:rFonts w:ascii="Times New Roman" w:eastAsia="Times New Roman" w:hAnsi="Times New Roman"/>
          <w:bCs/>
          <w:sz w:val="28"/>
          <w:szCs w:val="24"/>
          <w:lang w:eastAsia="ru-RU"/>
        </w:rPr>
      </w:pPr>
    </w:p>
    <w:p w14:paraId="0AF430E8" w14:textId="45BAF111" w:rsidR="001A7634" w:rsidRPr="00ED0492" w:rsidRDefault="009B7A35" w:rsidP="002851FE">
      <w:pPr>
        <w:tabs>
          <w:tab w:val="left" w:pos="284"/>
          <w:tab w:val="left" w:pos="426"/>
        </w:tabs>
        <w:spacing w:after="0" w:line="240" w:lineRule="auto"/>
        <w:jc w:val="center"/>
        <w:rPr>
          <w:rFonts w:ascii="Times New Roman" w:eastAsia="Times New Roman" w:hAnsi="Times New Roman"/>
          <w:sz w:val="28"/>
          <w:szCs w:val="24"/>
          <w:lang w:eastAsia="ru-RU"/>
        </w:rPr>
      </w:pPr>
      <w:r w:rsidRPr="00ED0492">
        <w:rPr>
          <w:rFonts w:ascii="Times New Roman" w:hAnsi="Times New Roman"/>
          <w:b/>
          <w:bCs/>
          <w:sz w:val="28"/>
          <w:szCs w:val="28"/>
        </w:rPr>
        <w:t xml:space="preserve">Таблица </w:t>
      </w:r>
      <w:r w:rsidR="00274C3C" w:rsidRPr="00ED0492">
        <w:rPr>
          <w:rFonts w:ascii="Times New Roman" w:eastAsia="Times New Roman" w:hAnsi="Times New Roman"/>
          <w:b/>
          <w:bCs/>
          <w:sz w:val="28"/>
          <w:szCs w:val="28"/>
          <w:lang w:eastAsia="ru-RU"/>
        </w:rPr>
        <w:t>89</w:t>
      </w:r>
      <w:r w:rsidR="00A33B85" w:rsidRPr="00ED0492">
        <w:rPr>
          <w:rFonts w:ascii="Times New Roman" w:eastAsia="Times New Roman" w:hAnsi="Times New Roman"/>
          <w:b/>
          <w:bCs/>
          <w:sz w:val="24"/>
          <w:szCs w:val="24"/>
          <w:lang w:eastAsia="ru-RU"/>
        </w:rPr>
        <w:t>.</w:t>
      </w:r>
      <w:r w:rsidR="00B759CA" w:rsidRPr="00ED0492">
        <w:rPr>
          <w:rFonts w:ascii="Times New Roman" w:eastAsia="Times New Roman" w:hAnsi="Times New Roman"/>
          <w:b/>
          <w:bCs/>
          <w:sz w:val="24"/>
          <w:szCs w:val="24"/>
          <w:lang w:eastAsia="ru-RU"/>
        </w:rPr>
        <w:t xml:space="preserve"> - </w:t>
      </w:r>
      <w:bookmarkStart w:id="401" w:name="_Hlk522276165"/>
      <w:r w:rsidRPr="00ED0492">
        <w:rPr>
          <w:rFonts w:ascii="Times New Roman" w:eastAsia="Times New Roman" w:hAnsi="Times New Roman"/>
          <w:sz w:val="28"/>
          <w:szCs w:val="24"/>
          <w:lang w:eastAsia="ru-RU"/>
        </w:rPr>
        <w:t xml:space="preserve">Нормы расчёта социально-значимых объектов на территории </w:t>
      </w:r>
      <w:r w:rsidR="00806015" w:rsidRPr="00ED0492">
        <w:rPr>
          <w:rFonts w:ascii="Times New Roman" w:eastAsia="Times New Roman" w:hAnsi="Times New Roman"/>
          <w:sz w:val="28"/>
          <w:szCs w:val="24"/>
          <w:lang w:eastAsia="ru-RU"/>
        </w:rPr>
        <w:t>Ханкайского</w:t>
      </w:r>
      <w:r w:rsidR="00B759CA" w:rsidRPr="00ED0492">
        <w:rPr>
          <w:rFonts w:ascii="Times New Roman" w:eastAsia="Times New Roman" w:hAnsi="Times New Roman"/>
          <w:sz w:val="28"/>
          <w:szCs w:val="24"/>
          <w:lang w:eastAsia="ru-RU"/>
        </w:rPr>
        <w:t xml:space="preserve"> муниципального округа</w:t>
      </w:r>
      <w:bookmarkEnd w:id="401"/>
    </w:p>
    <w:tbl>
      <w:tblPr>
        <w:tblStyle w:val="TableNormal35"/>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732"/>
        <w:gridCol w:w="4160"/>
        <w:gridCol w:w="3303"/>
      </w:tblGrid>
      <w:tr w:rsidR="00532823" w:rsidRPr="00ED0492" w14:paraId="287B67CA" w14:textId="77777777" w:rsidTr="00A33B85">
        <w:trPr>
          <w:trHeight w:val="479"/>
          <w:tblHeader/>
          <w:jc w:val="center"/>
        </w:trPr>
        <w:tc>
          <w:tcPr>
            <w:tcW w:w="1340" w:type="pct"/>
            <w:vAlign w:val="center"/>
            <w:hideMark/>
          </w:tcPr>
          <w:p w14:paraId="0A956582" w14:textId="77777777" w:rsidR="0065137A" w:rsidRPr="00ED0492" w:rsidRDefault="0065137A" w:rsidP="002851FE">
            <w:pPr>
              <w:tabs>
                <w:tab w:val="left" w:pos="284"/>
                <w:tab w:val="left" w:pos="426"/>
                <w:tab w:val="left" w:pos="1476"/>
              </w:tabs>
              <w:spacing w:after="0" w:line="240" w:lineRule="auto"/>
              <w:ind w:left="578" w:right="213"/>
              <w:rPr>
                <w:rFonts w:ascii="Times New Roman" w:eastAsia="Arial" w:hAnsi="Times New Roman"/>
                <w:b/>
                <w:bCs/>
                <w:lang w:val="ru-RU"/>
              </w:rPr>
            </w:pPr>
            <w:bookmarkStart w:id="402" w:name="_Hlk113649510"/>
            <w:r w:rsidRPr="00ED0492">
              <w:rPr>
                <w:rFonts w:ascii="Times New Roman" w:eastAsia="Arial" w:hAnsi="Times New Roman"/>
                <w:b/>
                <w:bCs/>
                <w:lang w:val="ru-RU"/>
              </w:rPr>
              <w:t>Наименование</w:t>
            </w:r>
          </w:p>
        </w:tc>
        <w:tc>
          <w:tcPr>
            <w:tcW w:w="2040" w:type="pct"/>
            <w:vAlign w:val="center"/>
            <w:hideMark/>
          </w:tcPr>
          <w:p w14:paraId="2063EA45" w14:textId="77777777" w:rsidR="0065137A" w:rsidRPr="00ED0492" w:rsidRDefault="0065137A" w:rsidP="002851FE">
            <w:pPr>
              <w:tabs>
                <w:tab w:val="left" w:pos="284"/>
                <w:tab w:val="left" w:pos="426"/>
                <w:tab w:val="left" w:pos="1476"/>
              </w:tabs>
              <w:spacing w:after="0" w:line="240" w:lineRule="auto"/>
              <w:ind w:left="448" w:right="91"/>
              <w:rPr>
                <w:rFonts w:ascii="Times New Roman" w:eastAsia="Arial" w:hAnsi="Times New Roman"/>
                <w:b/>
                <w:bCs/>
                <w:lang w:val="ru-RU"/>
              </w:rPr>
            </w:pPr>
            <w:r w:rsidRPr="00ED0492">
              <w:rPr>
                <w:rFonts w:ascii="Times New Roman" w:eastAsia="Arial" w:hAnsi="Times New Roman"/>
                <w:b/>
                <w:bCs/>
                <w:lang w:val="ru-RU"/>
              </w:rPr>
              <w:t>Рекомендуемая обеспеченность</w:t>
            </w:r>
          </w:p>
        </w:tc>
        <w:tc>
          <w:tcPr>
            <w:tcW w:w="1620" w:type="pct"/>
            <w:vAlign w:val="center"/>
            <w:hideMark/>
          </w:tcPr>
          <w:p w14:paraId="341F1BD4" w14:textId="77777777" w:rsidR="0065137A" w:rsidRPr="00ED0492" w:rsidRDefault="0065137A" w:rsidP="002851FE">
            <w:pPr>
              <w:tabs>
                <w:tab w:val="left" w:pos="284"/>
                <w:tab w:val="left" w:pos="426"/>
              </w:tabs>
              <w:spacing w:after="0" w:line="240" w:lineRule="auto"/>
              <w:ind w:left="801"/>
              <w:rPr>
                <w:rFonts w:ascii="Times New Roman" w:eastAsia="Arial" w:hAnsi="Times New Roman"/>
                <w:b/>
                <w:bCs/>
                <w:lang w:val="ru-RU"/>
              </w:rPr>
            </w:pPr>
            <w:r w:rsidRPr="00ED0492">
              <w:rPr>
                <w:rFonts w:ascii="Times New Roman" w:eastAsia="Arial" w:hAnsi="Times New Roman"/>
                <w:b/>
                <w:bCs/>
                <w:lang w:val="ru-RU"/>
              </w:rPr>
              <w:t>Источник</w:t>
            </w:r>
          </w:p>
        </w:tc>
      </w:tr>
      <w:tr w:rsidR="00532823" w:rsidRPr="00ED0492" w14:paraId="17F5FBAF" w14:textId="77777777" w:rsidTr="00A33B85">
        <w:trPr>
          <w:trHeight w:val="283"/>
          <w:jc w:val="center"/>
        </w:trPr>
        <w:tc>
          <w:tcPr>
            <w:tcW w:w="5000" w:type="pct"/>
            <w:gridSpan w:val="3"/>
            <w:vAlign w:val="center"/>
            <w:hideMark/>
          </w:tcPr>
          <w:p w14:paraId="214966B5" w14:textId="77777777" w:rsidR="0065137A" w:rsidRPr="00ED0492" w:rsidRDefault="0065137A" w:rsidP="002851FE">
            <w:pPr>
              <w:tabs>
                <w:tab w:val="left" w:pos="284"/>
                <w:tab w:val="left" w:pos="426"/>
                <w:tab w:val="left" w:pos="1476"/>
              </w:tabs>
              <w:spacing w:after="0" w:line="240" w:lineRule="auto"/>
              <w:ind w:right="94"/>
              <w:jc w:val="center"/>
              <w:rPr>
                <w:rFonts w:ascii="Times New Roman" w:eastAsia="Arial" w:hAnsi="Times New Roman"/>
                <w:lang w:val="ru-RU"/>
              </w:rPr>
            </w:pPr>
            <w:r w:rsidRPr="00ED0492">
              <w:rPr>
                <w:rFonts w:ascii="Times New Roman" w:eastAsia="Arial" w:hAnsi="Times New Roman"/>
                <w:lang w:val="ru-RU"/>
              </w:rPr>
              <w:t>Учреждения образования</w:t>
            </w:r>
          </w:p>
        </w:tc>
      </w:tr>
      <w:tr w:rsidR="00532823" w:rsidRPr="00ED0492" w14:paraId="0E58E633" w14:textId="77777777" w:rsidTr="00A33B85">
        <w:trPr>
          <w:trHeight w:val="283"/>
          <w:jc w:val="center"/>
        </w:trPr>
        <w:tc>
          <w:tcPr>
            <w:tcW w:w="1340" w:type="pct"/>
            <w:vAlign w:val="center"/>
            <w:hideMark/>
          </w:tcPr>
          <w:p w14:paraId="52C51874" w14:textId="77777777" w:rsidR="00806015" w:rsidRPr="00ED0492" w:rsidRDefault="00806015" w:rsidP="002851FE">
            <w:pPr>
              <w:tabs>
                <w:tab w:val="left" w:pos="284"/>
                <w:tab w:val="left" w:pos="426"/>
                <w:tab w:val="left" w:pos="1476"/>
              </w:tabs>
              <w:spacing w:after="0" w:line="240" w:lineRule="auto"/>
              <w:ind w:left="103" w:right="213"/>
              <w:rPr>
                <w:rFonts w:ascii="Times New Roman" w:eastAsia="Arial" w:hAnsi="Times New Roman"/>
                <w:lang w:val="ru-RU"/>
              </w:rPr>
            </w:pPr>
            <w:r w:rsidRPr="00ED0492">
              <w:rPr>
                <w:rFonts w:ascii="Times New Roman" w:eastAsia="Arial" w:hAnsi="Times New Roman"/>
                <w:lang w:val="ru-RU"/>
              </w:rPr>
              <w:t>Детские дошкольные учреждения</w:t>
            </w:r>
          </w:p>
        </w:tc>
        <w:tc>
          <w:tcPr>
            <w:tcW w:w="2040" w:type="pct"/>
            <w:vAlign w:val="center"/>
          </w:tcPr>
          <w:p w14:paraId="6E47F69A" w14:textId="4EC10E39" w:rsidR="00806015" w:rsidRPr="00ED0492" w:rsidRDefault="00806015" w:rsidP="002851FE">
            <w:pPr>
              <w:tabs>
                <w:tab w:val="left" w:pos="284"/>
                <w:tab w:val="left" w:pos="426"/>
                <w:tab w:val="left" w:pos="1476"/>
              </w:tabs>
              <w:spacing w:after="0" w:line="240" w:lineRule="auto"/>
              <w:ind w:left="103" w:right="91"/>
              <w:jc w:val="both"/>
              <w:rPr>
                <w:rFonts w:ascii="Times New Roman" w:eastAsia="Arial" w:hAnsi="Times New Roman"/>
                <w:lang w:val="ru-RU"/>
              </w:rPr>
            </w:pPr>
            <w:r w:rsidRPr="00ED0492">
              <w:rPr>
                <w:rFonts w:ascii="Times New Roman" w:eastAsia="Arial" w:hAnsi="Times New Roman"/>
                <w:lang w:val="ru-RU"/>
              </w:rPr>
              <w:t>Уровень обеспеченности детей: 85 мест</w:t>
            </w:r>
            <w:r w:rsidR="00A33B85" w:rsidRPr="00ED0492">
              <w:rPr>
                <w:rFonts w:ascii="Times New Roman" w:eastAsia="Arial" w:hAnsi="Times New Roman"/>
                <w:lang w:val="ru-RU"/>
              </w:rPr>
              <w:t xml:space="preserve"> </w:t>
            </w:r>
            <w:r w:rsidRPr="00ED0492">
              <w:rPr>
                <w:rFonts w:ascii="Times New Roman" w:eastAsia="Arial" w:hAnsi="Times New Roman"/>
                <w:lang w:val="ru-RU"/>
              </w:rPr>
              <w:t>на 1000 жителей</w:t>
            </w:r>
          </w:p>
        </w:tc>
        <w:tc>
          <w:tcPr>
            <w:tcW w:w="1620" w:type="pct"/>
            <w:vMerge w:val="restart"/>
            <w:vAlign w:val="center"/>
          </w:tcPr>
          <w:p w14:paraId="59CC5154" w14:textId="0A8A8026" w:rsidR="00806015" w:rsidRPr="00ED0492" w:rsidRDefault="00F61754" w:rsidP="002851FE">
            <w:pPr>
              <w:tabs>
                <w:tab w:val="left" w:pos="284"/>
                <w:tab w:val="left" w:pos="426"/>
              </w:tabs>
              <w:spacing w:after="0" w:line="240" w:lineRule="auto"/>
              <w:ind w:left="102"/>
              <w:rPr>
                <w:rFonts w:ascii="Times New Roman" w:eastAsia="Arial" w:hAnsi="Times New Roman"/>
                <w:lang w:val="ru-RU"/>
              </w:rPr>
            </w:pPr>
            <w:r w:rsidRPr="00ED0492">
              <w:rPr>
                <w:rFonts w:ascii="Times New Roman" w:eastAsia="Arial" w:hAnsi="Times New Roman"/>
                <w:lang w:val="ru-RU"/>
              </w:rPr>
              <w:t xml:space="preserve">Местные нормативы градостроительного проектирования </w:t>
            </w:r>
            <w:r w:rsidRPr="00ED0492">
              <w:rPr>
                <w:rFonts w:ascii="Times New Roman" w:eastAsia="Times New Roman" w:hAnsi="Times New Roman"/>
                <w:lang w:val="ru-RU" w:eastAsia="ru-RU"/>
              </w:rPr>
              <w:t xml:space="preserve">Ханкайского муниципального округа </w:t>
            </w:r>
            <w:r w:rsidRPr="00ED0492">
              <w:rPr>
                <w:rFonts w:ascii="Times New Roman" w:eastAsia="Arial" w:hAnsi="Times New Roman"/>
                <w:lang w:val="ru-RU"/>
              </w:rPr>
              <w:t xml:space="preserve">Приморского края, утвержденные </w:t>
            </w:r>
            <w:r w:rsidR="00F70C7E" w:rsidRPr="00ED0492">
              <w:rPr>
                <w:rFonts w:ascii="Times New Roman" w:eastAsia="Arial" w:hAnsi="Times New Roman"/>
                <w:lang w:val="ru-RU"/>
              </w:rPr>
              <w:t>р</w:t>
            </w:r>
            <w:r w:rsidRPr="00ED0492">
              <w:rPr>
                <w:rFonts w:ascii="Times New Roman" w:eastAsia="Arial" w:hAnsi="Times New Roman"/>
                <w:lang w:val="ru-RU"/>
              </w:rPr>
              <w:t>ешением Думы Ханкайского муниципального округа Приморского края от 26.10.2021 г. № 272</w:t>
            </w:r>
          </w:p>
        </w:tc>
      </w:tr>
      <w:tr w:rsidR="00532823" w:rsidRPr="00ED0492" w14:paraId="06F3E8B0" w14:textId="77777777" w:rsidTr="00A33B85">
        <w:trPr>
          <w:trHeight w:val="283"/>
          <w:jc w:val="center"/>
        </w:trPr>
        <w:tc>
          <w:tcPr>
            <w:tcW w:w="1340" w:type="pct"/>
            <w:vAlign w:val="center"/>
            <w:hideMark/>
          </w:tcPr>
          <w:p w14:paraId="0383EE79" w14:textId="77777777" w:rsidR="00806015" w:rsidRPr="00ED0492" w:rsidRDefault="00806015" w:rsidP="002851FE">
            <w:pPr>
              <w:tabs>
                <w:tab w:val="left" w:pos="284"/>
                <w:tab w:val="left" w:pos="426"/>
                <w:tab w:val="left" w:pos="1476"/>
              </w:tabs>
              <w:spacing w:after="0" w:line="240" w:lineRule="auto"/>
              <w:ind w:left="103" w:right="213"/>
              <w:rPr>
                <w:rFonts w:ascii="Times New Roman" w:eastAsia="Arial" w:hAnsi="Times New Roman"/>
                <w:lang w:val="ru-RU"/>
              </w:rPr>
            </w:pPr>
            <w:r w:rsidRPr="00ED0492">
              <w:rPr>
                <w:rFonts w:ascii="Times New Roman" w:eastAsia="Arial" w:hAnsi="Times New Roman"/>
                <w:w w:val="95"/>
                <w:lang w:val="ru-RU"/>
              </w:rPr>
              <w:t xml:space="preserve">Общеобразовательные </w:t>
            </w:r>
            <w:r w:rsidRPr="00ED0492">
              <w:rPr>
                <w:rFonts w:ascii="Times New Roman" w:eastAsia="Arial" w:hAnsi="Times New Roman"/>
                <w:lang w:val="ru-RU"/>
              </w:rPr>
              <w:t>школы</w:t>
            </w:r>
          </w:p>
        </w:tc>
        <w:tc>
          <w:tcPr>
            <w:tcW w:w="2040" w:type="pct"/>
            <w:vAlign w:val="center"/>
            <w:hideMark/>
          </w:tcPr>
          <w:p w14:paraId="7760576B" w14:textId="79B33013" w:rsidR="00806015" w:rsidRPr="00ED0492" w:rsidRDefault="00806015" w:rsidP="002851FE">
            <w:pPr>
              <w:tabs>
                <w:tab w:val="left" w:pos="284"/>
                <w:tab w:val="left" w:pos="426"/>
                <w:tab w:val="left" w:pos="1476"/>
              </w:tabs>
              <w:spacing w:after="0" w:line="240" w:lineRule="auto"/>
              <w:ind w:left="103" w:right="91"/>
              <w:jc w:val="both"/>
              <w:rPr>
                <w:rFonts w:ascii="Times New Roman" w:eastAsia="Arial" w:hAnsi="Times New Roman"/>
                <w:lang w:val="ru-RU"/>
              </w:rPr>
            </w:pPr>
            <w:r w:rsidRPr="00ED0492">
              <w:rPr>
                <w:rFonts w:ascii="Times New Roman" w:eastAsia="Arial" w:hAnsi="Times New Roman"/>
                <w:lang w:val="ru-RU"/>
              </w:rPr>
              <w:t>Уровень обеспеченности детей: 81 место на 1000 жителей</w:t>
            </w:r>
          </w:p>
        </w:tc>
        <w:tc>
          <w:tcPr>
            <w:tcW w:w="1620" w:type="pct"/>
            <w:vMerge/>
            <w:vAlign w:val="center"/>
            <w:hideMark/>
          </w:tcPr>
          <w:p w14:paraId="46069E4E" w14:textId="77777777" w:rsidR="00806015" w:rsidRPr="00ED0492" w:rsidRDefault="00806015" w:rsidP="002851FE">
            <w:pPr>
              <w:tabs>
                <w:tab w:val="left" w:pos="284"/>
                <w:tab w:val="left" w:pos="426"/>
              </w:tabs>
              <w:spacing w:after="0" w:line="240" w:lineRule="auto"/>
              <w:rPr>
                <w:rFonts w:ascii="Times New Roman" w:eastAsia="Arial" w:hAnsi="Times New Roman"/>
                <w:lang w:val="ru-RU"/>
              </w:rPr>
            </w:pPr>
          </w:p>
        </w:tc>
      </w:tr>
      <w:tr w:rsidR="00532823" w:rsidRPr="00ED0492" w14:paraId="30695D8A" w14:textId="77777777" w:rsidTr="00A33B85">
        <w:trPr>
          <w:trHeight w:val="283"/>
          <w:jc w:val="center"/>
        </w:trPr>
        <w:tc>
          <w:tcPr>
            <w:tcW w:w="1340" w:type="pct"/>
            <w:vAlign w:val="center"/>
          </w:tcPr>
          <w:p w14:paraId="56324CF3" w14:textId="77777777" w:rsidR="0065137A" w:rsidRPr="00ED0492" w:rsidRDefault="0065137A" w:rsidP="002851FE">
            <w:pPr>
              <w:tabs>
                <w:tab w:val="left" w:pos="284"/>
                <w:tab w:val="left" w:pos="426"/>
              </w:tabs>
              <w:spacing w:after="0" w:line="240" w:lineRule="auto"/>
              <w:ind w:left="103" w:right="441"/>
              <w:rPr>
                <w:rFonts w:ascii="Times New Roman" w:eastAsia="Arial" w:hAnsi="Times New Roman"/>
                <w:lang w:val="ru-RU"/>
              </w:rPr>
            </w:pPr>
            <w:r w:rsidRPr="00ED0492">
              <w:rPr>
                <w:rFonts w:ascii="Times New Roman" w:eastAsia="Arial" w:hAnsi="Times New Roman"/>
                <w:lang w:val="ru-RU"/>
              </w:rPr>
              <w:t>Учреждения дополнительного образования детей</w:t>
            </w:r>
          </w:p>
        </w:tc>
        <w:tc>
          <w:tcPr>
            <w:tcW w:w="2040" w:type="pct"/>
            <w:vAlign w:val="center"/>
            <w:hideMark/>
          </w:tcPr>
          <w:p w14:paraId="62BEFC23" w14:textId="43DD9C0A" w:rsidR="0065137A" w:rsidRPr="00ED0492" w:rsidRDefault="00806015" w:rsidP="002851FE">
            <w:pPr>
              <w:tabs>
                <w:tab w:val="left" w:pos="284"/>
                <w:tab w:val="left" w:pos="426"/>
              </w:tabs>
              <w:spacing w:after="0" w:line="240" w:lineRule="auto"/>
              <w:ind w:left="103" w:right="91"/>
              <w:rPr>
                <w:rFonts w:ascii="Times New Roman" w:eastAsia="Arial" w:hAnsi="Times New Roman"/>
                <w:lang w:val="ru-RU"/>
              </w:rPr>
            </w:pPr>
            <w:r w:rsidRPr="00ED0492">
              <w:rPr>
                <w:rFonts w:ascii="Times New Roman" w:hAnsi="Times New Roman"/>
                <w:lang w:val="ru-RU"/>
              </w:rPr>
              <w:t xml:space="preserve">65 мест на 100 </w:t>
            </w:r>
            <w:r w:rsidRPr="00ED0492">
              <w:rPr>
                <w:rFonts w:ascii="Times New Roman" w:hAnsi="Times New Roman"/>
                <w:shd w:val="clear" w:color="auto" w:fill="FFFFFF"/>
                <w:lang w:val="ru-RU"/>
              </w:rPr>
              <w:t>обучающихся в общеобразовательных организациях</w:t>
            </w:r>
          </w:p>
        </w:tc>
        <w:tc>
          <w:tcPr>
            <w:tcW w:w="1620" w:type="pct"/>
            <w:vAlign w:val="center"/>
            <w:hideMark/>
          </w:tcPr>
          <w:p w14:paraId="53DBC034" w14:textId="649DC6B0" w:rsidR="0065137A" w:rsidRPr="00ED0492" w:rsidRDefault="00806015" w:rsidP="002851FE">
            <w:pPr>
              <w:pStyle w:val="34"/>
              <w:tabs>
                <w:tab w:val="left" w:pos="284"/>
                <w:tab w:val="left" w:pos="426"/>
              </w:tabs>
              <w:spacing w:line="240" w:lineRule="auto"/>
              <w:ind w:left="102" w:firstLine="0"/>
              <w:jc w:val="left"/>
              <w:rPr>
                <w:sz w:val="22"/>
                <w:szCs w:val="22"/>
                <w:lang w:val="ru-RU"/>
              </w:rPr>
            </w:pPr>
            <w:r w:rsidRPr="00ED0492">
              <w:rPr>
                <w:sz w:val="22"/>
                <w:szCs w:val="22"/>
                <w:lang w:val="ru-RU"/>
              </w:rPr>
              <w:t>Письмо Министерства образования и науки РФ от 4 мая 2016</w:t>
            </w:r>
            <w:r w:rsidRPr="00ED0492">
              <w:rPr>
                <w:sz w:val="22"/>
                <w:szCs w:val="22"/>
              </w:rPr>
              <w:t> </w:t>
            </w:r>
            <w:r w:rsidRPr="00ED0492">
              <w:rPr>
                <w:sz w:val="22"/>
                <w:szCs w:val="22"/>
                <w:lang w:val="ru-RU"/>
              </w:rPr>
              <w:t xml:space="preserve">г. </w:t>
            </w:r>
            <w:r w:rsidRPr="00ED0492">
              <w:rPr>
                <w:sz w:val="22"/>
                <w:szCs w:val="22"/>
              </w:rPr>
              <w:t>N </w:t>
            </w:r>
            <w:r w:rsidRPr="00ED0492">
              <w:rPr>
                <w:sz w:val="22"/>
                <w:szCs w:val="22"/>
                <w:lang w:val="ru-RU"/>
              </w:rPr>
              <w:t xml:space="preserve">АК-950/02 </w:t>
            </w:r>
            <w:r w:rsidR="00A33B85" w:rsidRPr="00ED0492">
              <w:rPr>
                <w:sz w:val="22"/>
                <w:szCs w:val="22"/>
                <w:lang w:val="ru-RU"/>
              </w:rPr>
              <w:t>«</w:t>
            </w:r>
            <w:r w:rsidRPr="00ED0492">
              <w:rPr>
                <w:sz w:val="22"/>
                <w:szCs w:val="22"/>
                <w:lang w:val="ru-RU"/>
              </w:rPr>
              <w:t>О методических рекомендациях</w:t>
            </w:r>
            <w:r w:rsidR="00A33B85" w:rsidRPr="00ED0492">
              <w:rPr>
                <w:sz w:val="22"/>
                <w:szCs w:val="22"/>
                <w:lang w:val="ru-RU"/>
              </w:rPr>
              <w:t>»</w:t>
            </w:r>
          </w:p>
        </w:tc>
      </w:tr>
      <w:tr w:rsidR="00532823" w:rsidRPr="00ED0492" w14:paraId="723D0C4E" w14:textId="77777777" w:rsidTr="00A33B85">
        <w:trPr>
          <w:trHeight w:val="283"/>
          <w:jc w:val="center"/>
        </w:trPr>
        <w:tc>
          <w:tcPr>
            <w:tcW w:w="5000" w:type="pct"/>
            <w:gridSpan w:val="3"/>
            <w:vAlign w:val="center"/>
            <w:hideMark/>
          </w:tcPr>
          <w:p w14:paraId="13DF228C" w14:textId="77777777" w:rsidR="0065137A" w:rsidRPr="00ED0492" w:rsidRDefault="0065137A" w:rsidP="002851FE">
            <w:pPr>
              <w:tabs>
                <w:tab w:val="left" w:pos="284"/>
                <w:tab w:val="left" w:pos="426"/>
              </w:tabs>
              <w:spacing w:after="0" w:line="240" w:lineRule="auto"/>
              <w:jc w:val="center"/>
              <w:rPr>
                <w:rFonts w:ascii="Times New Roman" w:eastAsia="Arial" w:hAnsi="Times New Roman"/>
                <w:lang w:val="ru-RU"/>
              </w:rPr>
            </w:pPr>
            <w:r w:rsidRPr="00ED0492">
              <w:rPr>
                <w:rFonts w:ascii="Times New Roman" w:eastAsia="Arial" w:hAnsi="Times New Roman"/>
                <w:lang w:val="ru-RU"/>
              </w:rPr>
              <w:t>Физкультурно-спортивные сооружения</w:t>
            </w:r>
          </w:p>
        </w:tc>
      </w:tr>
      <w:tr w:rsidR="00532823" w:rsidRPr="00ED0492" w14:paraId="05D5B75C" w14:textId="77777777" w:rsidTr="00A33B85">
        <w:trPr>
          <w:trHeight w:val="283"/>
          <w:jc w:val="center"/>
        </w:trPr>
        <w:tc>
          <w:tcPr>
            <w:tcW w:w="1340" w:type="pct"/>
            <w:vAlign w:val="center"/>
            <w:hideMark/>
          </w:tcPr>
          <w:p w14:paraId="2B0DF610" w14:textId="77777777" w:rsidR="0065137A" w:rsidRPr="00ED0492" w:rsidRDefault="0065137A" w:rsidP="002851FE">
            <w:pPr>
              <w:tabs>
                <w:tab w:val="left" w:pos="284"/>
                <w:tab w:val="left" w:pos="426"/>
              </w:tabs>
              <w:spacing w:after="0" w:line="240" w:lineRule="auto"/>
              <w:ind w:left="103"/>
              <w:rPr>
                <w:rFonts w:ascii="Times New Roman" w:hAnsi="Times New Roman"/>
                <w:lang w:val="ru-RU"/>
              </w:rPr>
            </w:pPr>
            <w:r w:rsidRPr="00ED0492">
              <w:rPr>
                <w:rFonts w:ascii="Times New Roman" w:hAnsi="Times New Roman"/>
                <w:lang w:val="ru-RU"/>
              </w:rPr>
              <w:t>Спортивные залы общего пользования</w:t>
            </w:r>
          </w:p>
        </w:tc>
        <w:tc>
          <w:tcPr>
            <w:tcW w:w="2040" w:type="pct"/>
            <w:vAlign w:val="center"/>
            <w:hideMark/>
          </w:tcPr>
          <w:p w14:paraId="51A582AD" w14:textId="0BD13009" w:rsidR="0065137A" w:rsidRPr="00ED0492" w:rsidRDefault="00806015" w:rsidP="002851FE">
            <w:pPr>
              <w:tabs>
                <w:tab w:val="left" w:pos="284"/>
                <w:tab w:val="left" w:pos="426"/>
              </w:tabs>
              <w:spacing w:after="0" w:line="240" w:lineRule="auto"/>
              <w:ind w:left="103" w:right="91"/>
              <w:rPr>
                <w:rFonts w:ascii="Times New Roman" w:hAnsi="Times New Roman"/>
                <w:lang w:val="ru-RU"/>
              </w:rPr>
            </w:pPr>
            <w:r w:rsidRPr="00ED0492">
              <w:rPr>
                <w:rFonts w:ascii="Times New Roman" w:hAnsi="Times New Roman"/>
                <w:lang w:val="ru-RU"/>
              </w:rPr>
              <w:t>100</w:t>
            </w:r>
            <w:r w:rsidR="0065137A" w:rsidRPr="00ED0492">
              <w:rPr>
                <w:rFonts w:ascii="Times New Roman" w:hAnsi="Times New Roman"/>
                <w:lang w:val="ru-RU"/>
              </w:rPr>
              <w:t xml:space="preserve"> м</w:t>
            </w:r>
            <w:r w:rsidR="0065137A" w:rsidRPr="00ED0492">
              <w:rPr>
                <w:rFonts w:ascii="Times New Roman" w:hAnsi="Times New Roman"/>
                <w:vertAlign w:val="superscript"/>
                <w:lang w:val="ru-RU"/>
              </w:rPr>
              <w:t>2</w:t>
            </w:r>
            <w:r w:rsidR="0065137A" w:rsidRPr="00ED0492">
              <w:rPr>
                <w:rFonts w:ascii="Times New Roman" w:hAnsi="Times New Roman"/>
                <w:position w:val="6"/>
                <w:lang w:val="ru-RU"/>
              </w:rPr>
              <w:t xml:space="preserve"> </w:t>
            </w:r>
            <w:r w:rsidR="0065137A" w:rsidRPr="00ED0492">
              <w:rPr>
                <w:rFonts w:ascii="Times New Roman" w:hAnsi="Times New Roman"/>
                <w:lang w:val="ru-RU"/>
              </w:rPr>
              <w:t>общей площади на 1000 человек</w:t>
            </w:r>
          </w:p>
        </w:tc>
        <w:tc>
          <w:tcPr>
            <w:tcW w:w="1620" w:type="pct"/>
            <w:vMerge w:val="restart"/>
            <w:vAlign w:val="center"/>
            <w:hideMark/>
          </w:tcPr>
          <w:p w14:paraId="55930FE5" w14:textId="350DF54B" w:rsidR="0065137A" w:rsidRPr="00ED0492" w:rsidRDefault="00F61754" w:rsidP="002851FE">
            <w:pPr>
              <w:tabs>
                <w:tab w:val="left" w:pos="284"/>
                <w:tab w:val="left" w:pos="426"/>
              </w:tabs>
              <w:spacing w:after="0" w:line="240" w:lineRule="auto"/>
              <w:ind w:left="103"/>
              <w:rPr>
                <w:rFonts w:ascii="Times New Roman" w:eastAsia="Arial" w:hAnsi="Times New Roman"/>
                <w:lang w:val="ru-RU"/>
              </w:rPr>
            </w:pPr>
            <w:r w:rsidRPr="00ED0492">
              <w:rPr>
                <w:rFonts w:ascii="Times New Roman" w:eastAsia="Arial" w:hAnsi="Times New Roman"/>
                <w:lang w:val="ru-RU"/>
              </w:rPr>
              <w:t xml:space="preserve">Местные нормативы градостроительного проектирования </w:t>
            </w:r>
            <w:r w:rsidRPr="00ED0492">
              <w:rPr>
                <w:rFonts w:ascii="Times New Roman" w:eastAsia="Times New Roman" w:hAnsi="Times New Roman"/>
                <w:lang w:val="ru-RU" w:eastAsia="ru-RU"/>
              </w:rPr>
              <w:t xml:space="preserve">Ханкайского муниципального округа </w:t>
            </w:r>
            <w:r w:rsidRPr="00ED0492">
              <w:rPr>
                <w:rFonts w:ascii="Times New Roman" w:eastAsia="Arial" w:hAnsi="Times New Roman"/>
                <w:lang w:val="ru-RU"/>
              </w:rPr>
              <w:t xml:space="preserve">Приморского края, утвержденные </w:t>
            </w:r>
            <w:r w:rsidR="00F70C7E" w:rsidRPr="00ED0492">
              <w:rPr>
                <w:rFonts w:ascii="Times New Roman" w:eastAsia="Arial" w:hAnsi="Times New Roman"/>
                <w:lang w:val="ru-RU"/>
              </w:rPr>
              <w:t>р</w:t>
            </w:r>
            <w:r w:rsidRPr="00ED0492">
              <w:rPr>
                <w:rFonts w:ascii="Times New Roman" w:eastAsia="Arial" w:hAnsi="Times New Roman"/>
                <w:lang w:val="ru-RU"/>
              </w:rPr>
              <w:t>ешением Думы Ханкайского муниципального округа Приморского края от 26.10.2021 г. № 272</w:t>
            </w:r>
          </w:p>
        </w:tc>
      </w:tr>
      <w:tr w:rsidR="00532823" w:rsidRPr="00ED0492" w14:paraId="1BAEC5D3" w14:textId="77777777" w:rsidTr="00A33B85">
        <w:trPr>
          <w:trHeight w:val="283"/>
          <w:jc w:val="center"/>
        </w:trPr>
        <w:tc>
          <w:tcPr>
            <w:tcW w:w="1340" w:type="pct"/>
            <w:vAlign w:val="center"/>
            <w:hideMark/>
          </w:tcPr>
          <w:p w14:paraId="72E7FEDD" w14:textId="77777777" w:rsidR="0065137A" w:rsidRPr="00ED0492" w:rsidRDefault="0065137A" w:rsidP="002851FE">
            <w:pPr>
              <w:tabs>
                <w:tab w:val="left" w:pos="284"/>
                <w:tab w:val="left" w:pos="426"/>
              </w:tabs>
              <w:spacing w:after="0" w:line="240" w:lineRule="auto"/>
              <w:ind w:left="103"/>
              <w:rPr>
                <w:rFonts w:ascii="Times New Roman" w:hAnsi="Times New Roman"/>
                <w:lang w:val="ru-RU"/>
              </w:rPr>
            </w:pPr>
            <w:r w:rsidRPr="00ED0492">
              <w:rPr>
                <w:rFonts w:ascii="Times New Roman" w:hAnsi="Times New Roman"/>
                <w:lang w:val="ru-RU"/>
              </w:rPr>
              <w:t>Бассейн (открытый и закрытый общего пользования)</w:t>
            </w:r>
          </w:p>
        </w:tc>
        <w:tc>
          <w:tcPr>
            <w:tcW w:w="2040" w:type="pct"/>
            <w:vAlign w:val="center"/>
            <w:hideMark/>
          </w:tcPr>
          <w:p w14:paraId="49295833" w14:textId="0F9169DC" w:rsidR="0065137A" w:rsidRPr="00ED0492" w:rsidRDefault="00806015" w:rsidP="002851FE">
            <w:pPr>
              <w:tabs>
                <w:tab w:val="left" w:pos="284"/>
                <w:tab w:val="left" w:pos="426"/>
              </w:tabs>
              <w:spacing w:after="0" w:line="240" w:lineRule="auto"/>
              <w:ind w:left="103" w:right="91"/>
              <w:rPr>
                <w:rFonts w:ascii="Times New Roman" w:hAnsi="Times New Roman"/>
                <w:lang w:val="ru-RU"/>
              </w:rPr>
            </w:pPr>
            <w:r w:rsidRPr="00ED0492">
              <w:rPr>
                <w:rFonts w:ascii="Times New Roman" w:hAnsi="Times New Roman"/>
                <w:lang w:val="ru-RU"/>
              </w:rPr>
              <w:t>50</w:t>
            </w:r>
            <w:r w:rsidR="0065137A" w:rsidRPr="00ED0492">
              <w:rPr>
                <w:rFonts w:ascii="Times New Roman" w:hAnsi="Times New Roman"/>
                <w:lang w:val="ru-RU"/>
              </w:rPr>
              <w:t xml:space="preserve"> м</w:t>
            </w:r>
            <w:r w:rsidR="0065137A" w:rsidRPr="00ED0492">
              <w:rPr>
                <w:rFonts w:ascii="Times New Roman" w:hAnsi="Times New Roman"/>
                <w:vertAlign w:val="superscript"/>
                <w:lang w:val="ru-RU"/>
              </w:rPr>
              <w:t>2</w:t>
            </w:r>
            <w:r w:rsidR="0065137A" w:rsidRPr="00ED0492">
              <w:rPr>
                <w:rFonts w:ascii="Times New Roman" w:hAnsi="Times New Roman"/>
                <w:lang w:val="ru-RU"/>
              </w:rPr>
              <w:t xml:space="preserve"> зеркала воды на 1000 человек </w:t>
            </w:r>
          </w:p>
        </w:tc>
        <w:tc>
          <w:tcPr>
            <w:tcW w:w="1620" w:type="pct"/>
            <w:vMerge/>
            <w:vAlign w:val="center"/>
            <w:hideMark/>
          </w:tcPr>
          <w:p w14:paraId="5229765E" w14:textId="77777777" w:rsidR="0065137A" w:rsidRPr="00ED0492" w:rsidRDefault="0065137A" w:rsidP="002851FE">
            <w:pPr>
              <w:tabs>
                <w:tab w:val="left" w:pos="284"/>
                <w:tab w:val="left" w:pos="426"/>
              </w:tabs>
              <w:spacing w:after="0" w:line="240" w:lineRule="auto"/>
              <w:rPr>
                <w:rFonts w:ascii="Times New Roman" w:hAnsi="Times New Roman"/>
                <w:lang w:val="ru-RU"/>
              </w:rPr>
            </w:pPr>
          </w:p>
        </w:tc>
      </w:tr>
      <w:tr w:rsidR="00532823" w:rsidRPr="00ED0492" w14:paraId="328F9207" w14:textId="77777777" w:rsidTr="00A33B85">
        <w:trPr>
          <w:trHeight w:val="283"/>
          <w:jc w:val="center"/>
        </w:trPr>
        <w:tc>
          <w:tcPr>
            <w:tcW w:w="1340" w:type="pct"/>
            <w:vAlign w:val="center"/>
            <w:hideMark/>
          </w:tcPr>
          <w:p w14:paraId="1AE7E2AE" w14:textId="051A260E" w:rsidR="0065137A" w:rsidRPr="00ED0492" w:rsidRDefault="009B5BEA" w:rsidP="002851FE">
            <w:pPr>
              <w:tabs>
                <w:tab w:val="left" w:pos="284"/>
                <w:tab w:val="left" w:pos="426"/>
              </w:tabs>
              <w:spacing w:after="0" w:line="240" w:lineRule="auto"/>
              <w:ind w:left="103"/>
              <w:rPr>
                <w:rFonts w:ascii="Times New Roman" w:hAnsi="Times New Roman"/>
                <w:lang w:val="ru-RU"/>
              </w:rPr>
            </w:pPr>
            <w:r w:rsidRPr="00ED0492">
              <w:rPr>
                <w:rFonts w:ascii="Times New Roman" w:hAnsi="Times New Roman"/>
                <w:lang w:val="ru-RU"/>
              </w:rPr>
              <w:t>П</w:t>
            </w:r>
            <w:r w:rsidR="0065137A" w:rsidRPr="00ED0492">
              <w:rPr>
                <w:rFonts w:ascii="Times New Roman" w:hAnsi="Times New Roman"/>
                <w:lang w:val="ru-RU"/>
              </w:rPr>
              <w:t>лоскостные спортивные сооружения</w:t>
            </w:r>
          </w:p>
        </w:tc>
        <w:tc>
          <w:tcPr>
            <w:tcW w:w="2040" w:type="pct"/>
            <w:vAlign w:val="center"/>
            <w:hideMark/>
          </w:tcPr>
          <w:p w14:paraId="4CEFFB70" w14:textId="05F5B845" w:rsidR="0065137A" w:rsidRPr="00ED0492" w:rsidRDefault="00806015" w:rsidP="002851FE">
            <w:pPr>
              <w:tabs>
                <w:tab w:val="left" w:pos="284"/>
                <w:tab w:val="left" w:pos="426"/>
              </w:tabs>
              <w:spacing w:after="0" w:line="240" w:lineRule="auto"/>
              <w:ind w:left="103" w:right="91"/>
              <w:rPr>
                <w:rFonts w:ascii="Times New Roman" w:hAnsi="Times New Roman"/>
                <w:lang w:val="ru-RU"/>
              </w:rPr>
            </w:pPr>
            <w:r w:rsidRPr="00ED0492">
              <w:rPr>
                <w:rFonts w:ascii="Times New Roman" w:eastAsia="Arial" w:hAnsi="Times New Roman"/>
                <w:lang w:val="ru-RU"/>
              </w:rPr>
              <w:t>1950</w:t>
            </w:r>
            <w:r w:rsidR="0065137A" w:rsidRPr="00ED0492">
              <w:rPr>
                <w:rFonts w:ascii="Times New Roman" w:eastAsia="Arial" w:hAnsi="Times New Roman"/>
                <w:lang w:val="ru-RU"/>
              </w:rPr>
              <w:t xml:space="preserve"> </w:t>
            </w:r>
            <w:r w:rsidRPr="00ED0492">
              <w:rPr>
                <w:rFonts w:ascii="Times New Roman" w:hAnsi="Times New Roman"/>
                <w:lang w:val="ru-RU"/>
              </w:rPr>
              <w:t>м</w:t>
            </w:r>
            <w:r w:rsidRPr="00ED0492">
              <w:rPr>
                <w:rFonts w:ascii="Times New Roman" w:hAnsi="Times New Roman"/>
                <w:vertAlign w:val="superscript"/>
                <w:lang w:val="ru-RU"/>
              </w:rPr>
              <w:t>2</w:t>
            </w:r>
            <w:r w:rsidR="0065137A" w:rsidRPr="00ED0492">
              <w:rPr>
                <w:rFonts w:ascii="Times New Roman" w:hAnsi="Times New Roman"/>
                <w:lang w:val="ru-RU"/>
              </w:rPr>
              <w:t xml:space="preserve"> </w:t>
            </w:r>
            <w:r w:rsidR="0065137A" w:rsidRPr="00ED0492">
              <w:rPr>
                <w:rFonts w:ascii="Times New Roman" w:eastAsia="Arial" w:hAnsi="Times New Roman"/>
                <w:lang w:val="ru-RU"/>
              </w:rPr>
              <w:t>на 1000 человек</w:t>
            </w:r>
          </w:p>
        </w:tc>
        <w:tc>
          <w:tcPr>
            <w:tcW w:w="1620" w:type="pct"/>
            <w:vMerge/>
            <w:vAlign w:val="center"/>
          </w:tcPr>
          <w:p w14:paraId="2D8DC371" w14:textId="77777777" w:rsidR="0065137A" w:rsidRPr="00ED0492" w:rsidRDefault="0065137A" w:rsidP="002851FE">
            <w:pPr>
              <w:tabs>
                <w:tab w:val="left" w:pos="284"/>
                <w:tab w:val="left" w:pos="426"/>
              </w:tabs>
              <w:spacing w:after="0" w:line="240" w:lineRule="auto"/>
              <w:ind w:left="103"/>
              <w:rPr>
                <w:rFonts w:ascii="Times New Roman" w:hAnsi="Times New Roman"/>
                <w:lang w:val="ru-RU"/>
              </w:rPr>
            </w:pPr>
          </w:p>
        </w:tc>
      </w:tr>
      <w:tr w:rsidR="00532823" w:rsidRPr="00ED0492" w14:paraId="1FDDE51E" w14:textId="77777777" w:rsidTr="00A33B85">
        <w:trPr>
          <w:trHeight w:val="283"/>
          <w:jc w:val="center"/>
        </w:trPr>
        <w:tc>
          <w:tcPr>
            <w:tcW w:w="5000" w:type="pct"/>
            <w:gridSpan w:val="3"/>
            <w:vAlign w:val="center"/>
            <w:hideMark/>
          </w:tcPr>
          <w:p w14:paraId="48E1F76D" w14:textId="77777777" w:rsidR="0065137A" w:rsidRPr="00ED0492" w:rsidRDefault="0065137A" w:rsidP="002851FE">
            <w:pPr>
              <w:tabs>
                <w:tab w:val="left" w:pos="284"/>
                <w:tab w:val="left" w:pos="426"/>
              </w:tabs>
              <w:spacing w:after="0" w:line="240" w:lineRule="auto"/>
              <w:jc w:val="center"/>
              <w:rPr>
                <w:rFonts w:ascii="Times New Roman" w:hAnsi="Times New Roman"/>
                <w:lang w:val="ru-RU"/>
              </w:rPr>
            </w:pPr>
            <w:r w:rsidRPr="00ED0492">
              <w:rPr>
                <w:rFonts w:ascii="Times New Roman" w:eastAsia="Arial" w:hAnsi="Times New Roman"/>
                <w:lang w:val="ru-RU"/>
              </w:rPr>
              <w:t>Учреждения культуры и искусства</w:t>
            </w:r>
          </w:p>
        </w:tc>
      </w:tr>
      <w:tr w:rsidR="00532823" w:rsidRPr="00ED0492" w14:paraId="09BBB057" w14:textId="77777777" w:rsidTr="00A33B85">
        <w:trPr>
          <w:trHeight w:val="397"/>
          <w:jc w:val="center"/>
        </w:trPr>
        <w:tc>
          <w:tcPr>
            <w:tcW w:w="1340" w:type="pct"/>
            <w:vAlign w:val="center"/>
            <w:hideMark/>
          </w:tcPr>
          <w:p w14:paraId="1EAB858B" w14:textId="77777777" w:rsidR="00806015" w:rsidRPr="00ED0492" w:rsidRDefault="00806015" w:rsidP="002851FE">
            <w:pPr>
              <w:tabs>
                <w:tab w:val="left" w:pos="284"/>
                <w:tab w:val="left" w:pos="426"/>
              </w:tabs>
              <w:spacing w:after="0" w:line="240" w:lineRule="auto"/>
              <w:ind w:left="103"/>
              <w:rPr>
                <w:rFonts w:ascii="Times New Roman" w:hAnsi="Times New Roman"/>
                <w:lang w:val="ru-RU"/>
              </w:rPr>
            </w:pPr>
            <w:bookmarkStart w:id="403" w:name="_Hlk106001947"/>
            <w:r w:rsidRPr="00ED0492">
              <w:rPr>
                <w:rFonts w:ascii="Times New Roman" w:hAnsi="Times New Roman"/>
                <w:lang w:val="ru-RU"/>
              </w:rPr>
              <w:t>Учреждения культуры клубного типа</w:t>
            </w:r>
          </w:p>
        </w:tc>
        <w:tc>
          <w:tcPr>
            <w:tcW w:w="2040" w:type="pct"/>
            <w:vAlign w:val="center"/>
            <w:hideMark/>
          </w:tcPr>
          <w:p w14:paraId="64D01164" w14:textId="3F8DA181" w:rsidR="00806015" w:rsidRPr="00ED0492" w:rsidRDefault="00806015" w:rsidP="002851FE">
            <w:pPr>
              <w:tabs>
                <w:tab w:val="left" w:pos="284"/>
                <w:tab w:val="left" w:pos="332"/>
                <w:tab w:val="left" w:pos="426"/>
              </w:tabs>
              <w:spacing w:after="0" w:line="240" w:lineRule="auto"/>
              <w:ind w:left="102" w:right="57"/>
              <w:rPr>
                <w:rFonts w:ascii="Times New Roman" w:hAnsi="Times New Roman"/>
                <w:lang w:val="ru-RU"/>
              </w:rPr>
            </w:pPr>
            <w:r w:rsidRPr="00ED0492">
              <w:rPr>
                <w:rFonts w:ascii="Times New Roman" w:hAnsi="Times New Roman"/>
                <w:lang w:val="ru-RU"/>
              </w:rPr>
              <w:t>до 80 мест на 1 тыс. человек для сельского поселения с численностью населения 20 тыс. человек и более</w:t>
            </w:r>
          </w:p>
        </w:tc>
        <w:tc>
          <w:tcPr>
            <w:tcW w:w="1620" w:type="pct"/>
            <w:vMerge w:val="restart"/>
            <w:vAlign w:val="center"/>
            <w:hideMark/>
          </w:tcPr>
          <w:p w14:paraId="1D3808F0" w14:textId="43D4FAE9" w:rsidR="00806015" w:rsidRPr="00ED0492" w:rsidRDefault="00F61754" w:rsidP="002851FE">
            <w:pPr>
              <w:tabs>
                <w:tab w:val="left" w:pos="284"/>
                <w:tab w:val="left" w:pos="426"/>
              </w:tabs>
              <w:spacing w:after="0" w:line="240" w:lineRule="auto"/>
              <w:ind w:left="103"/>
              <w:rPr>
                <w:rFonts w:ascii="Times New Roman" w:eastAsia="Arial" w:hAnsi="Times New Roman"/>
                <w:lang w:val="ru-RU"/>
              </w:rPr>
            </w:pPr>
            <w:r w:rsidRPr="00ED0492">
              <w:rPr>
                <w:rFonts w:ascii="Times New Roman" w:eastAsia="Arial" w:hAnsi="Times New Roman"/>
                <w:lang w:val="ru-RU"/>
              </w:rPr>
              <w:t xml:space="preserve">Местные нормативы градостроительного проектирования </w:t>
            </w:r>
            <w:r w:rsidRPr="00ED0492">
              <w:rPr>
                <w:rFonts w:ascii="Times New Roman" w:eastAsia="Times New Roman" w:hAnsi="Times New Roman"/>
                <w:lang w:val="ru-RU" w:eastAsia="ru-RU"/>
              </w:rPr>
              <w:t xml:space="preserve">Ханкайского муниципального округа </w:t>
            </w:r>
            <w:r w:rsidRPr="00ED0492">
              <w:rPr>
                <w:rFonts w:ascii="Times New Roman" w:eastAsia="Arial" w:hAnsi="Times New Roman"/>
                <w:lang w:val="ru-RU"/>
              </w:rPr>
              <w:t xml:space="preserve">Приморского края, утвержденные </w:t>
            </w:r>
            <w:r w:rsidR="00F70C7E" w:rsidRPr="00ED0492">
              <w:rPr>
                <w:rFonts w:ascii="Times New Roman" w:eastAsia="Arial" w:hAnsi="Times New Roman"/>
                <w:lang w:val="ru-RU"/>
              </w:rPr>
              <w:t>р</w:t>
            </w:r>
            <w:r w:rsidRPr="00ED0492">
              <w:rPr>
                <w:rFonts w:ascii="Times New Roman" w:eastAsia="Arial" w:hAnsi="Times New Roman"/>
                <w:lang w:val="ru-RU"/>
              </w:rPr>
              <w:t>ешением Думы Ханкайского муниципального округа Приморского края от 26.10.2021 г. № 272</w:t>
            </w:r>
          </w:p>
        </w:tc>
      </w:tr>
      <w:bookmarkEnd w:id="403"/>
      <w:tr w:rsidR="00532823" w:rsidRPr="00ED0492" w14:paraId="249491F0" w14:textId="77777777" w:rsidTr="00A33B85">
        <w:trPr>
          <w:trHeight w:val="1219"/>
          <w:jc w:val="center"/>
        </w:trPr>
        <w:tc>
          <w:tcPr>
            <w:tcW w:w="1340" w:type="pct"/>
            <w:vAlign w:val="center"/>
          </w:tcPr>
          <w:p w14:paraId="0471A097" w14:textId="2194F6B4" w:rsidR="00806015" w:rsidRPr="00ED0492" w:rsidRDefault="00806015" w:rsidP="002851FE">
            <w:pPr>
              <w:tabs>
                <w:tab w:val="left" w:pos="284"/>
                <w:tab w:val="left" w:pos="426"/>
              </w:tabs>
              <w:spacing w:after="0" w:line="240" w:lineRule="auto"/>
              <w:ind w:left="103" w:right="213"/>
              <w:rPr>
                <w:rFonts w:ascii="Times New Roman" w:hAnsi="Times New Roman"/>
                <w:lang w:val="ru-RU"/>
              </w:rPr>
            </w:pPr>
            <w:r w:rsidRPr="00ED0492">
              <w:rPr>
                <w:rFonts w:ascii="Times New Roman" w:hAnsi="Times New Roman"/>
                <w:lang w:val="ru-RU"/>
              </w:rPr>
              <w:t>Библиотека</w:t>
            </w:r>
          </w:p>
        </w:tc>
        <w:tc>
          <w:tcPr>
            <w:tcW w:w="2040" w:type="pct"/>
            <w:vAlign w:val="center"/>
          </w:tcPr>
          <w:p w14:paraId="162A869E" w14:textId="64466F6B" w:rsidR="00806015" w:rsidRPr="00ED0492" w:rsidRDefault="00806015" w:rsidP="002851FE">
            <w:pPr>
              <w:tabs>
                <w:tab w:val="left" w:pos="284"/>
                <w:tab w:val="left" w:pos="332"/>
                <w:tab w:val="left" w:pos="426"/>
              </w:tabs>
              <w:spacing w:after="0" w:line="240" w:lineRule="auto"/>
              <w:ind w:left="103"/>
              <w:rPr>
                <w:rFonts w:ascii="Times New Roman" w:hAnsi="Times New Roman"/>
                <w:shd w:val="clear" w:color="auto" w:fill="FFFFFF"/>
                <w:lang w:val="ru-RU"/>
              </w:rPr>
            </w:pPr>
            <w:r w:rsidRPr="00ED0492">
              <w:rPr>
                <w:rFonts w:ascii="Times New Roman" w:hAnsi="Times New Roman"/>
                <w:lang w:val="ru-RU"/>
              </w:rPr>
              <w:t>4 тыс. единиц хранения на 1тыс. жителей</w:t>
            </w:r>
          </w:p>
        </w:tc>
        <w:tc>
          <w:tcPr>
            <w:tcW w:w="1620" w:type="pct"/>
            <w:vMerge/>
            <w:vAlign w:val="center"/>
          </w:tcPr>
          <w:p w14:paraId="787B12FE" w14:textId="77777777" w:rsidR="00806015" w:rsidRPr="00ED0492" w:rsidRDefault="00806015" w:rsidP="002851FE">
            <w:pPr>
              <w:tabs>
                <w:tab w:val="left" w:pos="284"/>
                <w:tab w:val="left" w:pos="426"/>
              </w:tabs>
              <w:spacing w:after="0" w:line="240" w:lineRule="auto"/>
              <w:ind w:left="103"/>
              <w:rPr>
                <w:rFonts w:ascii="Times New Roman" w:hAnsi="Times New Roman"/>
                <w:lang w:val="ru-RU"/>
              </w:rPr>
            </w:pPr>
          </w:p>
        </w:tc>
      </w:tr>
      <w:tr w:rsidR="00532823" w:rsidRPr="00ED0492" w14:paraId="1BA2E819" w14:textId="77777777" w:rsidTr="00A33B85">
        <w:trPr>
          <w:trHeight w:val="283"/>
          <w:jc w:val="center"/>
        </w:trPr>
        <w:tc>
          <w:tcPr>
            <w:tcW w:w="5000" w:type="pct"/>
            <w:gridSpan w:val="3"/>
            <w:vAlign w:val="center"/>
            <w:hideMark/>
          </w:tcPr>
          <w:p w14:paraId="71DF3937" w14:textId="77777777" w:rsidR="0065137A" w:rsidRPr="00ED0492" w:rsidRDefault="0065137A" w:rsidP="002851FE">
            <w:pPr>
              <w:tabs>
                <w:tab w:val="left" w:pos="284"/>
                <w:tab w:val="left" w:pos="426"/>
              </w:tabs>
              <w:spacing w:after="0" w:line="240" w:lineRule="auto"/>
              <w:jc w:val="center"/>
              <w:rPr>
                <w:rFonts w:ascii="Times New Roman" w:hAnsi="Times New Roman"/>
                <w:lang w:val="ru-RU"/>
              </w:rPr>
            </w:pPr>
            <w:bookmarkStart w:id="404" w:name="_Hlk106040312"/>
            <w:r w:rsidRPr="00ED0492">
              <w:rPr>
                <w:rFonts w:ascii="Times New Roman" w:hAnsi="Times New Roman"/>
                <w:lang w:val="ru-RU"/>
              </w:rPr>
              <w:t>Объекты торговли, общественного питания и бытового обслуживания</w:t>
            </w:r>
          </w:p>
        </w:tc>
      </w:tr>
      <w:tr w:rsidR="00532823" w:rsidRPr="00ED0492" w14:paraId="53E48EBC" w14:textId="77777777" w:rsidTr="00A33B85">
        <w:trPr>
          <w:trHeight w:val="283"/>
          <w:jc w:val="center"/>
        </w:trPr>
        <w:tc>
          <w:tcPr>
            <w:tcW w:w="1340" w:type="pct"/>
            <w:vAlign w:val="center"/>
          </w:tcPr>
          <w:p w14:paraId="53AEB6F6" w14:textId="77777777" w:rsidR="0065137A" w:rsidRPr="00ED0492" w:rsidRDefault="0065137A" w:rsidP="002851FE">
            <w:pPr>
              <w:tabs>
                <w:tab w:val="left" w:pos="284"/>
                <w:tab w:val="left" w:pos="426"/>
              </w:tabs>
              <w:spacing w:after="0" w:line="240" w:lineRule="auto"/>
              <w:ind w:left="103" w:right="213"/>
              <w:rPr>
                <w:rFonts w:ascii="Times New Roman" w:hAnsi="Times New Roman"/>
                <w:lang w:val="ru-RU"/>
              </w:rPr>
            </w:pPr>
            <w:r w:rsidRPr="00ED0492">
              <w:rPr>
                <w:rFonts w:ascii="Times New Roman" w:hAnsi="Times New Roman"/>
                <w:lang w:val="ru-RU"/>
              </w:rPr>
              <w:t xml:space="preserve">Торговая площадь продовольственных </w:t>
            </w:r>
            <w:r w:rsidRPr="00ED0492">
              <w:rPr>
                <w:rFonts w:ascii="Times New Roman" w:hAnsi="Times New Roman"/>
                <w:lang w:val="ru-RU"/>
              </w:rPr>
              <w:lastRenderedPageBreak/>
              <w:t>магазинов</w:t>
            </w:r>
          </w:p>
        </w:tc>
        <w:tc>
          <w:tcPr>
            <w:tcW w:w="2040" w:type="pct"/>
            <w:vAlign w:val="center"/>
          </w:tcPr>
          <w:p w14:paraId="70ADD7D3" w14:textId="5A095586" w:rsidR="0065137A" w:rsidRPr="00ED0492" w:rsidRDefault="00A33B85" w:rsidP="002851FE">
            <w:pPr>
              <w:tabs>
                <w:tab w:val="left" w:pos="284"/>
                <w:tab w:val="left" w:pos="426"/>
              </w:tabs>
              <w:spacing w:after="0" w:line="240" w:lineRule="auto"/>
              <w:ind w:left="103" w:right="91"/>
              <w:rPr>
                <w:rFonts w:ascii="Times New Roman" w:hAnsi="Times New Roman"/>
                <w:lang w:val="ru-RU"/>
              </w:rPr>
            </w:pPr>
            <w:r w:rsidRPr="00ED0492">
              <w:rPr>
                <w:rFonts w:ascii="Times New Roman" w:hAnsi="Times New Roman"/>
                <w:lang w:val="ru-RU"/>
              </w:rPr>
              <w:lastRenderedPageBreak/>
              <w:t>100</w:t>
            </w:r>
            <w:r w:rsidR="0065137A" w:rsidRPr="00ED0492">
              <w:rPr>
                <w:rFonts w:ascii="Times New Roman" w:hAnsi="Times New Roman"/>
                <w:lang w:val="ru-RU"/>
              </w:rPr>
              <w:t xml:space="preserve"> м</w:t>
            </w:r>
            <w:r w:rsidR="0065137A" w:rsidRPr="00ED0492">
              <w:rPr>
                <w:rFonts w:ascii="Times New Roman" w:hAnsi="Times New Roman"/>
                <w:vertAlign w:val="superscript"/>
                <w:lang w:val="ru-RU"/>
              </w:rPr>
              <w:t>2</w:t>
            </w:r>
            <w:r w:rsidR="0065137A" w:rsidRPr="00ED0492">
              <w:rPr>
                <w:rFonts w:ascii="Times New Roman" w:hAnsi="Times New Roman"/>
                <w:position w:val="6"/>
                <w:lang w:val="ru-RU"/>
              </w:rPr>
              <w:t xml:space="preserve"> </w:t>
            </w:r>
            <w:r w:rsidR="0065137A" w:rsidRPr="00ED0492">
              <w:rPr>
                <w:rFonts w:ascii="Times New Roman" w:hAnsi="Times New Roman"/>
                <w:lang w:val="ru-RU"/>
              </w:rPr>
              <w:t>торговой площади на 1000 человек</w:t>
            </w:r>
          </w:p>
        </w:tc>
        <w:tc>
          <w:tcPr>
            <w:tcW w:w="1620" w:type="pct"/>
            <w:vMerge w:val="restart"/>
            <w:vAlign w:val="center"/>
          </w:tcPr>
          <w:p w14:paraId="583DBF66" w14:textId="502C323F" w:rsidR="00A33B85" w:rsidRPr="00ED0492" w:rsidRDefault="0065137A" w:rsidP="002851FE">
            <w:pPr>
              <w:tabs>
                <w:tab w:val="left" w:pos="284"/>
                <w:tab w:val="left" w:pos="426"/>
              </w:tabs>
              <w:spacing w:after="0" w:line="240" w:lineRule="auto"/>
              <w:ind w:left="103"/>
              <w:rPr>
                <w:rFonts w:ascii="Times New Roman" w:eastAsia="Times New Roman" w:hAnsi="Times New Roman"/>
                <w:lang w:val="ru-RU"/>
              </w:rPr>
            </w:pPr>
            <w:bookmarkStart w:id="405" w:name="_Hlk114053285"/>
            <w:r w:rsidRPr="00ED0492">
              <w:rPr>
                <w:rFonts w:ascii="Times New Roman" w:eastAsia="Arial" w:hAnsi="Times New Roman"/>
                <w:lang w:val="ru-RU"/>
              </w:rPr>
              <w:t xml:space="preserve">Постановление Правительства </w:t>
            </w:r>
            <w:r w:rsidR="00A33B85" w:rsidRPr="00ED0492">
              <w:rPr>
                <w:rFonts w:ascii="Times New Roman" w:eastAsia="Arial" w:hAnsi="Times New Roman"/>
                <w:lang w:val="ru-RU"/>
              </w:rPr>
              <w:t>Приморского края</w:t>
            </w:r>
            <w:r w:rsidRPr="00ED0492">
              <w:rPr>
                <w:rFonts w:ascii="Times New Roman" w:eastAsia="Arial" w:hAnsi="Times New Roman"/>
                <w:lang w:val="ru-RU"/>
              </w:rPr>
              <w:t xml:space="preserve"> от 2</w:t>
            </w:r>
            <w:r w:rsidR="00A33B85" w:rsidRPr="00ED0492">
              <w:rPr>
                <w:rFonts w:ascii="Times New Roman" w:eastAsia="Arial" w:hAnsi="Times New Roman"/>
                <w:lang w:val="ru-RU"/>
              </w:rPr>
              <w:t>7</w:t>
            </w:r>
            <w:r w:rsidRPr="00ED0492">
              <w:rPr>
                <w:rFonts w:ascii="Times New Roman" w:eastAsia="Arial" w:hAnsi="Times New Roman"/>
                <w:lang w:val="ru-RU"/>
              </w:rPr>
              <w:t>.</w:t>
            </w:r>
            <w:r w:rsidR="00A33B85" w:rsidRPr="00ED0492">
              <w:rPr>
                <w:rFonts w:ascii="Times New Roman" w:eastAsia="Arial" w:hAnsi="Times New Roman"/>
                <w:lang w:val="ru-RU"/>
              </w:rPr>
              <w:t>07</w:t>
            </w:r>
            <w:r w:rsidRPr="00ED0492">
              <w:rPr>
                <w:rFonts w:ascii="Times New Roman" w:eastAsia="Arial" w:hAnsi="Times New Roman"/>
                <w:lang w:val="ru-RU"/>
              </w:rPr>
              <w:t>.20</w:t>
            </w:r>
            <w:r w:rsidR="00A33B85" w:rsidRPr="00ED0492">
              <w:rPr>
                <w:rFonts w:ascii="Times New Roman" w:eastAsia="Arial" w:hAnsi="Times New Roman"/>
                <w:lang w:val="ru-RU"/>
              </w:rPr>
              <w:t>21</w:t>
            </w:r>
            <w:r w:rsidRPr="00ED0492">
              <w:rPr>
                <w:rFonts w:ascii="Times New Roman" w:eastAsia="Arial" w:hAnsi="Times New Roman"/>
                <w:lang w:val="ru-RU"/>
              </w:rPr>
              <w:t xml:space="preserve"> </w:t>
            </w:r>
            <w:r w:rsidRPr="00ED0492">
              <w:rPr>
                <w:rFonts w:ascii="Times New Roman" w:eastAsia="Arial" w:hAnsi="Times New Roman"/>
                <w:lang w:val="ru-RU"/>
              </w:rPr>
              <w:lastRenderedPageBreak/>
              <w:t xml:space="preserve">г. № </w:t>
            </w:r>
            <w:r w:rsidR="00A33B85" w:rsidRPr="00ED0492">
              <w:rPr>
                <w:rFonts w:ascii="Times New Roman" w:eastAsia="Arial" w:hAnsi="Times New Roman"/>
                <w:lang w:val="ru-RU"/>
              </w:rPr>
              <w:t>482-пп</w:t>
            </w:r>
            <w:r w:rsidRPr="00ED0492">
              <w:rPr>
                <w:rFonts w:ascii="Times New Roman" w:eastAsia="Arial" w:hAnsi="Times New Roman"/>
                <w:lang w:val="ru-RU"/>
              </w:rPr>
              <w:t xml:space="preserve"> «</w:t>
            </w:r>
            <w:r w:rsidR="00A33B85" w:rsidRPr="00ED0492">
              <w:rPr>
                <w:rFonts w:ascii="Times New Roman" w:hAnsi="Times New Roman"/>
                <w:lang w:val="ru-RU"/>
              </w:rPr>
              <w:t>О внесении изменений в</w:t>
            </w:r>
            <w:r w:rsidR="00A33B85" w:rsidRPr="00ED0492">
              <w:rPr>
                <w:rFonts w:ascii="Times New Roman" w:hAnsi="Times New Roman"/>
              </w:rPr>
              <w:t> </w:t>
            </w:r>
            <w:hyperlink r:id="rId73" w:history="1">
              <w:r w:rsidR="00A33B85" w:rsidRPr="00ED0492">
                <w:rPr>
                  <w:rStyle w:val="afa"/>
                  <w:rFonts w:ascii="Times New Roman" w:hAnsi="Times New Roman"/>
                  <w:color w:val="auto"/>
                  <w:u w:val="none"/>
                  <w:lang w:val="ru-RU"/>
                </w:rPr>
                <w:t xml:space="preserve">постановление </w:t>
              </w:r>
              <w:r w:rsidR="003D371F">
                <w:rPr>
                  <w:rStyle w:val="afa"/>
                  <w:rFonts w:ascii="Times New Roman" w:hAnsi="Times New Roman"/>
                  <w:color w:val="auto"/>
                  <w:u w:val="none"/>
                  <w:lang w:val="ru-RU"/>
                </w:rPr>
                <w:t>а</w:t>
              </w:r>
              <w:r w:rsidR="00A33B85" w:rsidRPr="00ED0492">
                <w:rPr>
                  <w:rStyle w:val="afa"/>
                  <w:rFonts w:ascii="Times New Roman" w:hAnsi="Times New Roman"/>
                  <w:color w:val="auto"/>
                  <w:u w:val="none"/>
                  <w:lang w:val="ru-RU"/>
                </w:rPr>
                <w:t xml:space="preserve">дминистрации Приморского края от 25 января 2017 года </w:t>
              </w:r>
              <w:r w:rsidR="00A33B85" w:rsidRPr="00ED0492">
                <w:rPr>
                  <w:rStyle w:val="afa"/>
                  <w:rFonts w:ascii="Times New Roman" w:hAnsi="Times New Roman"/>
                  <w:color w:val="auto"/>
                  <w:u w:val="none"/>
                </w:rPr>
                <w:t>N</w:t>
              </w:r>
              <w:r w:rsidR="00A33B85" w:rsidRPr="00ED0492">
                <w:rPr>
                  <w:rStyle w:val="afa"/>
                  <w:rFonts w:ascii="Times New Roman" w:hAnsi="Times New Roman"/>
                  <w:color w:val="auto"/>
                  <w:u w:val="none"/>
                  <w:lang w:val="ru-RU"/>
                </w:rPr>
                <w:t xml:space="preserve"> 18-па "Об утверждении нормативов минимальной обеспеченности населения площадью торговых объектов в Приморском крае»</w:t>
              </w:r>
            </w:hyperlink>
            <w:bookmarkEnd w:id="405"/>
          </w:p>
        </w:tc>
      </w:tr>
      <w:tr w:rsidR="00532823" w:rsidRPr="00ED0492" w14:paraId="45081E33" w14:textId="77777777" w:rsidTr="00A33B85">
        <w:trPr>
          <w:trHeight w:val="283"/>
          <w:jc w:val="center"/>
        </w:trPr>
        <w:tc>
          <w:tcPr>
            <w:tcW w:w="1340" w:type="pct"/>
            <w:vAlign w:val="center"/>
          </w:tcPr>
          <w:p w14:paraId="0244A49B" w14:textId="77777777" w:rsidR="0065137A" w:rsidRPr="00ED0492" w:rsidRDefault="0065137A" w:rsidP="002851FE">
            <w:pPr>
              <w:tabs>
                <w:tab w:val="left" w:pos="284"/>
                <w:tab w:val="left" w:pos="426"/>
              </w:tabs>
              <w:spacing w:after="0" w:line="240" w:lineRule="auto"/>
              <w:ind w:left="103" w:right="213"/>
              <w:rPr>
                <w:rFonts w:ascii="Times New Roman" w:hAnsi="Times New Roman"/>
                <w:lang w:val="ru-RU"/>
              </w:rPr>
            </w:pPr>
            <w:r w:rsidRPr="00ED0492">
              <w:rPr>
                <w:rFonts w:ascii="Times New Roman" w:hAnsi="Times New Roman"/>
                <w:lang w:val="ru-RU"/>
              </w:rPr>
              <w:lastRenderedPageBreak/>
              <w:t>Торговая площадь непродовольственных магазинов</w:t>
            </w:r>
          </w:p>
        </w:tc>
        <w:tc>
          <w:tcPr>
            <w:tcW w:w="2040" w:type="pct"/>
            <w:vAlign w:val="center"/>
          </w:tcPr>
          <w:p w14:paraId="1E6B8DC6" w14:textId="20227A49" w:rsidR="0065137A" w:rsidRPr="00ED0492" w:rsidRDefault="00A33B85" w:rsidP="002851FE">
            <w:pPr>
              <w:tabs>
                <w:tab w:val="left" w:pos="284"/>
                <w:tab w:val="left" w:pos="426"/>
              </w:tabs>
              <w:spacing w:after="0" w:line="240" w:lineRule="auto"/>
              <w:ind w:left="103" w:right="91"/>
              <w:rPr>
                <w:rFonts w:ascii="Times New Roman" w:hAnsi="Times New Roman"/>
                <w:lang w:val="ru-RU"/>
              </w:rPr>
            </w:pPr>
            <w:r w:rsidRPr="00ED0492">
              <w:rPr>
                <w:rFonts w:ascii="Times New Roman" w:hAnsi="Times New Roman"/>
                <w:lang w:val="ru-RU"/>
              </w:rPr>
              <w:t>204</w:t>
            </w:r>
            <w:r w:rsidR="0065137A" w:rsidRPr="00ED0492">
              <w:rPr>
                <w:rFonts w:ascii="Times New Roman" w:hAnsi="Times New Roman"/>
                <w:lang w:val="ru-RU"/>
              </w:rPr>
              <w:t xml:space="preserve"> м</w:t>
            </w:r>
            <w:r w:rsidR="0065137A" w:rsidRPr="00ED0492">
              <w:rPr>
                <w:rFonts w:ascii="Times New Roman" w:hAnsi="Times New Roman"/>
                <w:vertAlign w:val="superscript"/>
                <w:lang w:val="ru-RU"/>
              </w:rPr>
              <w:t>2</w:t>
            </w:r>
            <w:r w:rsidR="0065137A" w:rsidRPr="00ED0492">
              <w:rPr>
                <w:rFonts w:ascii="Times New Roman" w:hAnsi="Times New Roman"/>
                <w:position w:val="6"/>
                <w:lang w:val="ru-RU"/>
              </w:rPr>
              <w:t xml:space="preserve"> </w:t>
            </w:r>
            <w:r w:rsidR="0065137A" w:rsidRPr="00ED0492">
              <w:rPr>
                <w:rFonts w:ascii="Times New Roman" w:hAnsi="Times New Roman"/>
                <w:lang w:val="ru-RU"/>
              </w:rPr>
              <w:t>торговой площади на 1000 человек</w:t>
            </w:r>
          </w:p>
        </w:tc>
        <w:tc>
          <w:tcPr>
            <w:tcW w:w="1620" w:type="pct"/>
            <w:vMerge/>
            <w:vAlign w:val="center"/>
          </w:tcPr>
          <w:p w14:paraId="1F2AB901" w14:textId="77777777" w:rsidR="0065137A" w:rsidRPr="00ED0492" w:rsidRDefault="0065137A" w:rsidP="002851FE">
            <w:pPr>
              <w:tabs>
                <w:tab w:val="left" w:pos="284"/>
                <w:tab w:val="left" w:pos="426"/>
              </w:tabs>
              <w:spacing w:after="0" w:line="240" w:lineRule="auto"/>
              <w:ind w:left="103"/>
              <w:rPr>
                <w:rFonts w:ascii="Times New Roman" w:eastAsia="Arial" w:hAnsi="Times New Roman"/>
                <w:lang w:val="ru-RU"/>
              </w:rPr>
            </w:pPr>
          </w:p>
        </w:tc>
      </w:tr>
      <w:tr w:rsidR="00532823" w:rsidRPr="00ED0492" w14:paraId="770D63DE" w14:textId="77777777" w:rsidTr="00A33B85">
        <w:trPr>
          <w:trHeight w:val="283"/>
          <w:jc w:val="center"/>
        </w:trPr>
        <w:tc>
          <w:tcPr>
            <w:tcW w:w="1340" w:type="pct"/>
            <w:vAlign w:val="center"/>
          </w:tcPr>
          <w:p w14:paraId="637B6543" w14:textId="77777777" w:rsidR="0065137A" w:rsidRPr="00ED0492" w:rsidRDefault="0065137A" w:rsidP="002851FE">
            <w:pPr>
              <w:tabs>
                <w:tab w:val="left" w:pos="284"/>
                <w:tab w:val="left" w:pos="426"/>
              </w:tabs>
              <w:spacing w:after="0" w:line="240" w:lineRule="auto"/>
              <w:ind w:left="103" w:right="213"/>
              <w:rPr>
                <w:rFonts w:ascii="Times New Roman" w:hAnsi="Times New Roman"/>
                <w:lang w:val="ru-RU"/>
              </w:rPr>
            </w:pPr>
            <w:r w:rsidRPr="00ED0492">
              <w:rPr>
                <w:rFonts w:ascii="Times New Roman" w:hAnsi="Times New Roman"/>
                <w:lang w:val="ru-RU"/>
              </w:rPr>
              <w:t>Общая торговая площадь</w:t>
            </w:r>
          </w:p>
        </w:tc>
        <w:tc>
          <w:tcPr>
            <w:tcW w:w="2040" w:type="pct"/>
            <w:vAlign w:val="center"/>
          </w:tcPr>
          <w:p w14:paraId="0FE8BA46" w14:textId="75CFC48C" w:rsidR="0065137A" w:rsidRPr="00ED0492" w:rsidRDefault="00A33B85" w:rsidP="002851FE">
            <w:pPr>
              <w:tabs>
                <w:tab w:val="left" w:pos="284"/>
                <w:tab w:val="left" w:pos="426"/>
              </w:tabs>
              <w:spacing w:after="0" w:line="240" w:lineRule="auto"/>
              <w:ind w:left="103" w:right="91"/>
              <w:rPr>
                <w:rFonts w:ascii="Times New Roman" w:hAnsi="Times New Roman"/>
                <w:lang w:val="ru-RU"/>
              </w:rPr>
            </w:pPr>
            <w:r w:rsidRPr="00ED0492">
              <w:rPr>
                <w:rFonts w:ascii="Times New Roman" w:hAnsi="Times New Roman"/>
                <w:lang w:val="ru-RU"/>
              </w:rPr>
              <w:t>304</w:t>
            </w:r>
            <w:r w:rsidR="0065137A" w:rsidRPr="00ED0492">
              <w:rPr>
                <w:rFonts w:ascii="Times New Roman" w:hAnsi="Times New Roman"/>
                <w:lang w:val="ru-RU"/>
              </w:rPr>
              <w:t xml:space="preserve"> м</w:t>
            </w:r>
            <w:r w:rsidR="0065137A" w:rsidRPr="00ED0492">
              <w:rPr>
                <w:rFonts w:ascii="Times New Roman" w:hAnsi="Times New Roman"/>
                <w:vertAlign w:val="superscript"/>
                <w:lang w:val="ru-RU"/>
              </w:rPr>
              <w:t>2</w:t>
            </w:r>
            <w:r w:rsidR="0065137A" w:rsidRPr="00ED0492">
              <w:rPr>
                <w:rFonts w:ascii="Times New Roman" w:hAnsi="Times New Roman"/>
                <w:position w:val="6"/>
                <w:lang w:val="ru-RU"/>
              </w:rPr>
              <w:t xml:space="preserve"> </w:t>
            </w:r>
            <w:r w:rsidR="0065137A" w:rsidRPr="00ED0492">
              <w:rPr>
                <w:rFonts w:ascii="Times New Roman" w:hAnsi="Times New Roman"/>
                <w:lang w:val="ru-RU"/>
              </w:rPr>
              <w:t>торговой площади на 1000 человек</w:t>
            </w:r>
          </w:p>
        </w:tc>
        <w:tc>
          <w:tcPr>
            <w:tcW w:w="1620" w:type="pct"/>
            <w:vMerge/>
            <w:vAlign w:val="center"/>
          </w:tcPr>
          <w:p w14:paraId="6E3EB75D" w14:textId="77777777" w:rsidR="0065137A" w:rsidRPr="00ED0492" w:rsidRDefault="0065137A" w:rsidP="002851FE">
            <w:pPr>
              <w:tabs>
                <w:tab w:val="left" w:pos="284"/>
                <w:tab w:val="left" w:pos="426"/>
              </w:tabs>
              <w:spacing w:after="0" w:line="240" w:lineRule="auto"/>
              <w:ind w:left="103"/>
              <w:rPr>
                <w:rFonts w:ascii="Times New Roman" w:eastAsia="Arial" w:hAnsi="Times New Roman"/>
                <w:lang w:val="ru-RU"/>
              </w:rPr>
            </w:pPr>
          </w:p>
        </w:tc>
      </w:tr>
      <w:tr w:rsidR="00532823" w:rsidRPr="00ED0492" w14:paraId="470AF016" w14:textId="77777777" w:rsidTr="00A33B85">
        <w:tblPrEx>
          <w:tblLook w:val="04A0" w:firstRow="1" w:lastRow="0" w:firstColumn="1" w:lastColumn="0" w:noHBand="0" w:noVBand="1"/>
        </w:tblPrEx>
        <w:trPr>
          <w:trHeight w:val="320"/>
          <w:jc w:val="center"/>
        </w:trPr>
        <w:tc>
          <w:tcPr>
            <w:tcW w:w="1340" w:type="pct"/>
            <w:vAlign w:val="center"/>
          </w:tcPr>
          <w:p w14:paraId="57BD29DE" w14:textId="77777777" w:rsidR="0065137A" w:rsidRPr="00ED0492" w:rsidRDefault="0065137A" w:rsidP="002851FE">
            <w:pPr>
              <w:tabs>
                <w:tab w:val="left" w:pos="284"/>
                <w:tab w:val="left" w:pos="426"/>
              </w:tabs>
              <w:spacing w:after="0" w:line="240" w:lineRule="auto"/>
              <w:ind w:left="103"/>
              <w:rPr>
                <w:rFonts w:ascii="Times New Roman" w:hAnsi="Times New Roman"/>
                <w:lang w:val="ru-RU"/>
              </w:rPr>
            </w:pPr>
            <w:r w:rsidRPr="00ED0492">
              <w:rPr>
                <w:rFonts w:ascii="Times New Roman" w:hAnsi="Times New Roman"/>
                <w:lang w:val="ru-RU"/>
              </w:rPr>
              <w:t xml:space="preserve">Рынки </w:t>
            </w:r>
          </w:p>
        </w:tc>
        <w:tc>
          <w:tcPr>
            <w:tcW w:w="2040" w:type="pct"/>
            <w:vAlign w:val="center"/>
          </w:tcPr>
          <w:p w14:paraId="0EFC0AFC" w14:textId="77777777" w:rsidR="0065137A" w:rsidRPr="00ED0492" w:rsidRDefault="0065137A" w:rsidP="002851FE">
            <w:pPr>
              <w:pStyle w:val="TableParagraph"/>
              <w:tabs>
                <w:tab w:val="left" w:pos="284"/>
                <w:tab w:val="left" w:pos="426"/>
              </w:tabs>
              <w:ind w:left="103" w:right="91"/>
              <w:rPr>
                <w:rFonts w:ascii="Times New Roman" w:hAnsi="Times New Roman"/>
                <w:lang w:val="ru-RU"/>
              </w:rPr>
            </w:pPr>
            <w:r w:rsidRPr="00ED0492">
              <w:rPr>
                <w:rFonts w:ascii="Times New Roman" w:hAnsi="Times New Roman"/>
                <w:lang w:val="ru-RU"/>
              </w:rPr>
              <w:t>0,9 мест на 1000 чел.</w:t>
            </w:r>
          </w:p>
        </w:tc>
        <w:tc>
          <w:tcPr>
            <w:tcW w:w="1620" w:type="pct"/>
            <w:vMerge/>
          </w:tcPr>
          <w:p w14:paraId="763E1725" w14:textId="77777777" w:rsidR="0065137A" w:rsidRPr="00ED0492" w:rsidRDefault="0065137A" w:rsidP="002851FE">
            <w:pPr>
              <w:tabs>
                <w:tab w:val="left" w:pos="284"/>
                <w:tab w:val="left" w:pos="426"/>
              </w:tabs>
              <w:spacing w:after="0" w:line="240" w:lineRule="auto"/>
              <w:ind w:left="103"/>
              <w:rPr>
                <w:rFonts w:ascii="Times New Roman" w:eastAsia="Arial" w:hAnsi="Times New Roman"/>
                <w:lang w:val="ru-RU"/>
              </w:rPr>
            </w:pPr>
          </w:p>
        </w:tc>
      </w:tr>
      <w:tr w:rsidR="00532823" w:rsidRPr="00ED0492" w14:paraId="689D4F19" w14:textId="77777777" w:rsidTr="00A33B85">
        <w:tblPrEx>
          <w:tblLook w:val="04A0" w:firstRow="1" w:lastRow="0" w:firstColumn="1" w:lastColumn="0" w:noHBand="0" w:noVBand="1"/>
        </w:tblPrEx>
        <w:trPr>
          <w:trHeight w:val="283"/>
          <w:jc w:val="center"/>
        </w:trPr>
        <w:tc>
          <w:tcPr>
            <w:tcW w:w="1340" w:type="pct"/>
          </w:tcPr>
          <w:p w14:paraId="09A94966" w14:textId="77777777" w:rsidR="0065137A" w:rsidRPr="00ED0492" w:rsidRDefault="0065137A" w:rsidP="002851FE">
            <w:pPr>
              <w:tabs>
                <w:tab w:val="left" w:pos="284"/>
                <w:tab w:val="left" w:pos="426"/>
              </w:tabs>
              <w:spacing w:after="0" w:line="240" w:lineRule="auto"/>
              <w:ind w:left="103"/>
              <w:rPr>
                <w:rFonts w:ascii="Times New Roman" w:hAnsi="Times New Roman"/>
                <w:lang w:val="ru-RU"/>
              </w:rPr>
            </w:pPr>
            <w:r w:rsidRPr="00ED0492">
              <w:rPr>
                <w:rFonts w:ascii="Times New Roman" w:hAnsi="Times New Roman"/>
                <w:lang w:val="ru-RU"/>
              </w:rPr>
              <w:t>Объекты по продаже продовольственных товаров и сельскохозяйственной продукции, торг. объектов</w:t>
            </w:r>
          </w:p>
        </w:tc>
        <w:tc>
          <w:tcPr>
            <w:tcW w:w="2040" w:type="pct"/>
            <w:vAlign w:val="center"/>
          </w:tcPr>
          <w:p w14:paraId="3E717385" w14:textId="50E0ABEA" w:rsidR="0065137A" w:rsidRPr="00ED0492" w:rsidRDefault="0065137A" w:rsidP="002851FE">
            <w:pPr>
              <w:pStyle w:val="TableParagraph"/>
              <w:tabs>
                <w:tab w:val="left" w:pos="284"/>
                <w:tab w:val="left" w:pos="426"/>
              </w:tabs>
              <w:ind w:left="103" w:right="91"/>
              <w:rPr>
                <w:rFonts w:ascii="Times New Roman" w:hAnsi="Times New Roman"/>
                <w:lang w:val="ru-RU"/>
              </w:rPr>
            </w:pPr>
            <w:r w:rsidRPr="00ED0492">
              <w:rPr>
                <w:rFonts w:ascii="Times New Roman" w:hAnsi="Times New Roman"/>
                <w:lang w:val="ru-RU"/>
              </w:rPr>
              <w:t>7,</w:t>
            </w:r>
            <w:r w:rsidR="00A33B85" w:rsidRPr="00ED0492">
              <w:rPr>
                <w:rFonts w:ascii="Times New Roman" w:hAnsi="Times New Roman"/>
                <w:lang w:val="ru-RU"/>
              </w:rPr>
              <w:t>86</w:t>
            </w:r>
            <w:r w:rsidRPr="00ED0492">
              <w:rPr>
                <w:rFonts w:ascii="Times New Roman" w:hAnsi="Times New Roman"/>
                <w:lang w:val="ru-RU"/>
              </w:rPr>
              <w:t xml:space="preserve"> объектов на 10 тыс. чел.</w:t>
            </w:r>
          </w:p>
        </w:tc>
        <w:tc>
          <w:tcPr>
            <w:tcW w:w="1620" w:type="pct"/>
            <w:vMerge/>
          </w:tcPr>
          <w:p w14:paraId="21698844" w14:textId="77777777" w:rsidR="0065137A" w:rsidRPr="00ED0492" w:rsidRDefault="0065137A" w:rsidP="002851FE">
            <w:pPr>
              <w:tabs>
                <w:tab w:val="left" w:pos="284"/>
                <w:tab w:val="left" w:pos="426"/>
              </w:tabs>
              <w:spacing w:after="0" w:line="240" w:lineRule="auto"/>
              <w:ind w:left="103"/>
              <w:rPr>
                <w:rFonts w:ascii="Times New Roman" w:eastAsia="Arial" w:hAnsi="Times New Roman"/>
                <w:lang w:val="ru-RU"/>
              </w:rPr>
            </w:pPr>
          </w:p>
        </w:tc>
      </w:tr>
      <w:tr w:rsidR="00532823" w:rsidRPr="00ED0492" w14:paraId="41A6D1A5" w14:textId="77777777" w:rsidTr="00A33B85">
        <w:tblPrEx>
          <w:tblLook w:val="04A0" w:firstRow="1" w:lastRow="0" w:firstColumn="1" w:lastColumn="0" w:noHBand="0" w:noVBand="1"/>
        </w:tblPrEx>
        <w:trPr>
          <w:trHeight w:val="283"/>
          <w:jc w:val="center"/>
        </w:trPr>
        <w:tc>
          <w:tcPr>
            <w:tcW w:w="1340" w:type="pct"/>
          </w:tcPr>
          <w:p w14:paraId="75F06D56" w14:textId="77777777" w:rsidR="0065137A" w:rsidRPr="00ED0492" w:rsidRDefault="0065137A" w:rsidP="002851FE">
            <w:pPr>
              <w:tabs>
                <w:tab w:val="left" w:pos="284"/>
                <w:tab w:val="left" w:pos="426"/>
              </w:tabs>
              <w:spacing w:after="0" w:line="240" w:lineRule="auto"/>
              <w:ind w:left="103"/>
              <w:rPr>
                <w:rFonts w:ascii="Times New Roman" w:hAnsi="Times New Roman"/>
                <w:lang w:val="ru-RU"/>
              </w:rPr>
            </w:pPr>
            <w:r w:rsidRPr="00ED0492">
              <w:rPr>
                <w:rFonts w:ascii="Times New Roman" w:hAnsi="Times New Roman"/>
                <w:lang w:val="ru-RU"/>
              </w:rPr>
              <w:t>Объекты по продаже продукции общественного питания, торг. объектов</w:t>
            </w:r>
          </w:p>
        </w:tc>
        <w:tc>
          <w:tcPr>
            <w:tcW w:w="2040" w:type="pct"/>
            <w:vAlign w:val="center"/>
          </w:tcPr>
          <w:p w14:paraId="239F74BB" w14:textId="456ECC53" w:rsidR="0065137A" w:rsidRPr="00ED0492" w:rsidRDefault="0065137A" w:rsidP="002851FE">
            <w:pPr>
              <w:pStyle w:val="TableParagraph"/>
              <w:tabs>
                <w:tab w:val="left" w:pos="284"/>
                <w:tab w:val="left" w:pos="426"/>
              </w:tabs>
              <w:ind w:left="103" w:right="91"/>
              <w:rPr>
                <w:rFonts w:ascii="Times New Roman" w:hAnsi="Times New Roman"/>
                <w:lang w:val="ru-RU"/>
              </w:rPr>
            </w:pPr>
            <w:r w:rsidRPr="00ED0492">
              <w:rPr>
                <w:rFonts w:ascii="Times New Roman" w:hAnsi="Times New Roman"/>
                <w:lang w:val="ru-RU"/>
              </w:rPr>
              <w:t>0,</w:t>
            </w:r>
            <w:r w:rsidR="00A33B85" w:rsidRPr="00ED0492">
              <w:rPr>
                <w:rFonts w:ascii="Times New Roman" w:hAnsi="Times New Roman"/>
                <w:lang w:val="ru-RU"/>
              </w:rPr>
              <w:t>79</w:t>
            </w:r>
            <w:r w:rsidRPr="00ED0492">
              <w:rPr>
                <w:rFonts w:ascii="Times New Roman" w:hAnsi="Times New Roman"/>
                <w:lang w:val="ru-RU"/>
              </w:rPr>
              <w:t xml:space="preserve"> объектов на 10 тыс. чел.</w:t>
            </w:r>
          </w:p>
        </w:tc>
        <w:tc>
          <w:tcPr>
            <w:tcW w:w="1620" w:type="pct"/>
            <w:vMerge/>
          </w:tcPr>
          <w:p w14:paraId="374DE068" w14:textId="77777777" w:rsidR="0065137A" w:rsidRPr="00ED0492" w:rsidRDefault="0065137A" w:rsidP="002851FE">
            <w:pPr>
              <w:tabs>
                <w:tab w:val="left" w:pos="284"/>
                <w:tab w:val="left" w:pos="426"/>
              </w:tabs>
              <w:spacing w:after="0" w:line="240" w:lineRule="auto"/>
              <w:ind w:left="103"/>
              <w:rPr>
                <w:rFonts w:ascii="Times New Roman" w:eastAsia="Arial" w:hAnsi="Times New Roman"/>
                <w:lang w:val="ru-RU"/>
              </w:rPr>
            </w:pPr>
          </w:p>
        </w:tc>
      </w:tr>
      <w:tr w:rsidR="00532823" w:rsidRPr="00ED0492" w14:paraId="35637F78" w14:textId="77777777" w:rsidTr="00A33B85">
        <w:tblPrEx>
          <w:tblLook w:val="04A0" w:firstRow="1" w:lastRow="0" w:firstColumn="1" w:lastColumn="0" w:noHBand="0" w:noVBand="1"/>
        </w:tblPrEx>
        <w:trPr>
          <w:trHeight w:val="283"/>
          <w:jc w:val="center"/>
        </w:trPr>
        <w:tc>
          <w:tcPr>
            <w:tcW w:w="1340" w:type="pct"/>
          </w:tcPr>
          <w:p w14:paraId="37C574F1" w14:textId="77777777" w:rsidR="0065137A" w:rsidRPr="00ED0492" w:rsidRDefault="0065137A" w:rsidP="002851FE">
            <w:pPr>
              <w:tabs>
                <w:tab w:val="left" w:pos="284"/>
                <w:tab w:val="left" w:pos="426"/>
              </w:tabs>
              <w:spacing w:after="0" w:line="240" w:lineRule="auto"/>
              <w:ind w:left="103"/>
              <w:rPr>
                <w:rFonts w:ascii="Times New Roman" w:hAnsi="Times New Roman"/>
                <w:lang w:val="ru-RU"/>
              </w:rPr>
            </w:pPr>
            <w:r w:rsidRPr="00ED0492">
              <w:rPr>
                <w:rFonts w:ascii="Times New Roman" w:hAnsi="Times New Roman"/>
                <w:lang w:val="ru-RU"/>
              </w:rPr>
              <w:t>Объекты по продаже печатной продукции, торг. объектов</w:t>
            </w:r>
          </w:p>
        </w:tc>
        <w:tc>
          <w:tcPr>
            <w:tcW w:w="2040" w:type="pct"/>
            <w:vAlign w:val="center"/>
          </w:tcPr>
          <w:p w14:paraId="2D241EC3" w14:textId="4660F5AD" w:rsidR="0065137A" w:rsidRPr="00ED0492" w:rsidRDefault="00A33B85" w:rsidP="002851FE">
            <w:pPr>
              <w:pStyle w:val="TableParagraph"/>
              <w:tabs>
                <w:tab w:val="left" w:pos="284"/>
                <w:tab w:val="left" w:pos="426"/>
              </w:tabs>
              <w:ind w:left="103" w:right="91"/>
              <w:rPr>
                <w:rFonts w:ascii="Times New Roman" w:hAnsi="Times New Roman"/>
                <w:lang w:val="ru-RU"/>
              </w:rPr>
            </w:pPr>
            <w:r w:rsidRPr="00ED0492">
              <w:rPr>
                <w:rFonts w:ascii="Times New Roman" w:hAnsi="Times New Roman"/>
                <w:lang w:val="ru-RU"/>
              </w:rPr>
              <w:t>1,35</w:t>
            </w:r>
            <w:r w:rsidR="0065137A" w:rsidRPr="00ED0492">
              <w:rPr>
                <w:rFonts w:ascii="Times New Roman" w:hAnsi="Times New Roman"/>
                <w:lang w:val="ru-RU"/>
              </w:rPr>
              <w:t xml:space="preserve"> объектов на 10 тыс. чел.</w:t>
            </w:r>
          </w:p>
        </w:tc>
        <w:tc>
          <w:tcPr>
            <w:tcW w:w="1620" w:type="pct"/>
            <w:vMerge/>
          </w:tcPr>
          <w:p w14:paraId="5DBCF72E" w14:textId="77777777" w:rsidR="0065137A" w:rsidRPr="00ED0492" w:rsidRDefault="0065137A" w:rsidP="002851FE">
            <w:pPr>
              <w:tabs>
                <w:tab w:val="left" w:pos="284"/>
                <w:tab w:val="left" w:pos="426"/>
              </w:tabs>
              <w:spacing w:after="0" w:line="240" w:lineRule="auto"/>
              <w:ind w:left="103"/>
              <w:rPr>
                <w:rFonts w:ascii="Times New Roman" w:eastAsia="Arial" w:hAnsi="Times New Roman"/>
                <w:lang w:val="ru-RU"/>
              </w:rPr>
            </w:pPr>
          </w:p>
        </w:tc>
      </w:tr>
      <w:tr w:rsidR="00532823" w:rsidRPr="00ED0492" w14:paraId="7834BBF5" w14:textId="77777777" w:rsidTr="00A33B85">
        <w:tblPrEx>
          <w:tblLook w:val="04A0" w:firstRow="1" w:lastRow="0" w:firstColumn="1" w:lastColumn="0" w:noHBand="0" w:noVBand="1"/>
        </w:tblPrEx>
        <w:trPr>
          <w:trHeight w:val="371"/>
          <w:jc w:val="center"/>
        </w:trPr>
        <w:tc>
          <w:tcPr>
            <w:tcW w:w="1340" w:type="pct"/>
          </w:tcPr>
          <w:p w14:paraId="451DFDAE" w14:textId="77777777" w:rsidR="00A33B85" w:rsidRPr="00ED0492" w:rsidRDefault="00A33B85" w:rsidP="002851FE">
            <w:pPr>
              <w:tabs>
                <w:tab w:val="left" w:pos="284"/>
                <w:tab w:val="left" w:pos="426"/>
              </w:tabs>
              <w:spacing w:after="0" w:line="240" w:lineRule="auto"/>
              <w:ind w:left="103"/>
              <w:rPr>
                <w:rFonts w:ascii="Times New Roman" w:hAnsi="Times New Roman"/>
                <w:lang w:val="ru-RU"/>
              </w:rPr>
            </w:pPr>
            <w:r w:rsidRPr="00ED0492">
              <w:rPr>
                <w:rFonts w:ascii="Times New Roman" w:hAnsi="Times New Roman"/>
                <w:lang w:val="ru-RU"/>
              </w:rPr>
              <w:t>Торговые объекты местного значения, количество торговых объектов, том числе:</w:t>
            </w:r>
          </w:p>
        </w:tc>
        <w:tc>
          <w:tcPr>
            <w:tcW w:w="2040" w:type="pct"/>
            <w:vAlign w:val="center"/>
          </w:tcPr>
          <w:p w14:paraId="2A99C2F2" w14:textId="48F653EE" w:rsidR="00A33B85" w:rsidRPr="00ED0492" w:rsidRDefault="00A33B85" w:rsidP="002851FE">
            <w:pPr>
              <w:pStyle w:val="TableParagraph"/>
              <w:tabs>
                <w:tab w:val="left" w:pos="284"/>
                <w:tab w:val="left" w:pos="426"/>
              </w:tabs>
              <w:ind w:left="103" w:right="91"/>
              <w:jc w:val="center"/>
              <w:rPr>
                <w:rFonts w:ascii="Times New Roman" w:hAnsi="Times New Roman"/>
                <w:lang w:val="ru-RU"/>
              </w:rPr>
            </w:pPr>
            <w:r w:rsidRPr="00ED0492">
              <w:rPr>
                <w:rFonts w:ascii="Times New Roman" w:hAnsi="Times New Roman"/>
                <w:lang w:val="ru-RU"/>
              </w:rPr>
              <w:t>148 ед.</w:t>
            </w:r>
          </w:p>
        </w:tc>
        <w:tc>
          <w:tcPr>
            <w:tcW w:w="1620" w:type="pct"/>
            <w:vMerge/>
          </w:tcPr>
          <w:p w14:paraId="67D8835F" w14:textId="77777777" w:rsidR="00A33B85" w:rsidRPr="00ED0492" w:rsidRDefault="00A33B85" w:rsidP="002851FE">
            <w:pPr>
              <w:tabs>
                <w:tab w:val="left" w:pos="284"/>
                <w:tab w:val="left" w:pos="426"/>
              </w:tabs>
              <w:spacing w:after="0" w:line="240" w:lineRule="auto"/>
              <w:ind w:left="103"/>
              <w:rPr>
                <w:rFonts w:ascii="Times New Roman" w:eastAsia="Arial" w:hAnsi="Times New Roman"/>
              </w:rPr>
            </w:pPr>
          </w:p>
        </w:tc>
      </w:tr>
      <w:tr w:rsidR="00532823" w:rsidRPr="00ED0492" w14:paraId="7DD8BBA6" w14:textId="77777777" w:rsidTr="00A33B85">
        <w:tblPrEx>
          <w:tblLook w:val="04A0" w:firstRow="1" w:lastRow="0" w:firstColumn="1" w:lastColumn="0" w:noHBand="0" w:noVBand="1"/>
        </w:tblPrEx>
        <w:trPr>
          <w:trHeight w:val="283"/>
          <w:jc w:val="center"/>
        </w:trPr>
        <w:tc>
          <w:tcPr>
            <w:tcW w:w="1340" w:type="pct"/>
            <w:vAlign w:val="center"/>
          </w:tcPr>
          <w:p w14:paraId="675BDFC3" w14:textId="77777777" w:rsidR="00A33B85" w:rsidRPr="00ED0492" w:rsidRDefault="00A33B85" w:rsidP="002851FE">
            <w:pPr>
              <w:tabs>
                <w:tab w:val="left" w:pos="284"/>
                <w:tab w:val="left" w:pos="426"/>
              </w:tabs>
              <w:spacing w:after="0" w:line="240" w:lineRule="auto"/>
              <w:ind w:left="103"/>
              <w:rPr>
                <w:rFonts w:ascii="Times New Roman" w:hAnsi="Times New Roman"/>
                <w:i/>
                <w:iCs/>
                <w:shd w:val="clear" w:color="auto" w:fill="FFFFFF"/>
              </w:rPr>
            </w:pPr>
            <w:r w:rsidRPr="00ED0492">
              <w:rPr>
                <w:rFonts w:ascii="Times New Roman" w:hAnsi="Times New Roman"/>
                <w:lang w:val="ru-RU"/>
              </w:rPr>
              <w:t>Предприятия общественного питания</w:t>
            </w:r>
          </w:p>
        </w:tc>
        <w:tc>
          <w:tcPr>
            <w:tcW w:w="2040" w:type="pct"/>
            <w:vAlign w:val="center"/>
          </w:tcPr>
          <w:p w14:paraId="4AA42138" w14:textId="7AD00483" w:rsidR="00A33B85" w:rsidRPr="00ED0492" w:rsidRDefault="00A33B85" w:rsidP="002851FE">
            <w:pPr>
              <w:pStyle w:val="TableParagraph"/>
              <w:tabs>
                <w:tab w:val="left" w:pos="284"/>
                <w:tab w:val="left" w:pos="426"/>
              </w:tabs>
              <w:ind w:left="103" w:right="91"/>
              <w:jc w:val="center"/>
              <w:rPr>
                <w:rFonts w:ascii="Times New Roman" w:hAnsi="Times New Roman"/>
                <w:i/>
                <w:iCs/>
                <w:lang w:val="ru-RU"/>
              </w:rPr>
            </w:pPr>
            <w:r w:rsidRPr="00ED0492">
              <w:rPr>
                <w:rFonts w:ascii="Times New Roman" w:hAnsi="Times New Roman"/>
                <w:lang w:val="ru-RU"/>
              </w:rPr>
              <w:t>40 мест на 1 тыс. человек</w:t>
            </w:r>
          </w:p>
        </w:tc>
        <w:tc>
          <w:tcPr>
            <w:tcW w:w="1620" w:type="pct"/>
            <w:vMerge w:val="restart"/>
          </w:tcPr>
          <w:p w14:paraId="159B31F8" w14:textId="16F46961" w:rsidR="00A33B85" w:rsidRPr="00ED0492" w:rsidRDefault="00A33B85" w:rsidP="002851FE">
            <w:pPr>
              <w:tabs>
                <w:tab w:val="left" w:pos="284"/>
                <w:tab w:val="left" w:pos="426"/>
              </w:tabs>
              <w:spacing w:after="0" w:line="240" w:lineRule="auto"/>
              <w:ind w:left="103"/>
              <w:rPr>
                <w:rFonts w:ascii="Times New Roman" w:eastAsia="Arial" w:hAnsi="Times New Roman"/>
                <w:lang w:val="ru-RU"/>
              </w:rPr>
            </w:pPr>
            <w:r w:rsidRPr="00ED0492">
              <w:rPr>
                <w:rFonts w:ascii="Times New Roman" w:eastAsia="Arial" w:hAnsi="Times New Roman"/>
                <w:lang w:val="ru-RU"/>
              </w:rPr>
              <w:t xml:space="preserve">Местные нормативы градостроительного проектирования </w:t>
            </w:r>
            <w:r w:rsidRPr="00ED0492">
              <w:rPr>
                <w:rFonts w:ascii="Times New Roman" w:eastAsia="Times New Roman" w:hAnsi="Times New Roman"/>
                <w:lang w:val="ru-RU" w:eastAsia="ru-RU"/>
              </w:rPr>
              <w:t xml:space="preserve">Ханкайского муниципального округа </w:t>
            </w:r>
            <w:r w:rsidRPr="00ED0492">
              <w:rPr>
                <w:rFonts w:ascii="Times New Roman" w:eastAsia="Arial" w:hAnsi="Times New Roman"/>
                <w:lang w:val="ru-RU"/>
              </w:rPr>
              <w:t>Приморского края</w:t>
            </w:r>
            <w:r w:rsidR="00F61754" w:rsidRPr="00ED0492">
              <w:rPr>
                <w:rFonts w:ascii="Times New Roman" w:eastAsia="Arial" w:hAnsi="Times New Roman"/>
                <w:lang w:val="ru-RU"/>
              </w:rPr>
              <w:t xml:space="preserve">, утвержденные </w:t>
            </w:r>
            <w:r w:rsidR="00F70C7E" w:rsidRPr="00ED0492">
              <w:rPr>
                <w:rFonts w:ascii="Times New Roman" w:eastAsia="Arial" w:hAnsi="Times New Roman"/>
                <w:lang w:val="ru-RU"/>
              </w:rPr>
              <w:t>р</w:t>
            </w:r>
            <w:r w:rsidR="00F61754" w:rsidRPr="00ED0492">
              <w:rPr>
                <w:rFonts w:ascii="Times New Roman" w:eastAsia="Arial" w:hAnsi="Times New Roman"/>
                <w:lang w:val="ru-RU"/>
              </w:rPr>
              <w:t>ешением Думы Ханкайского муниципального округа Приморского края от 26.10.2021 г. № 272</w:t>
            </w:r>
          </w:p>
        </w:tc>
      </w:tr>
      <w:tr w:rsidR="00532823" w:rsidRPr="00ED0492" w14:paraId="19E7D1C1" w14:textId="77777777" w:rsidTr="00A33B85">
        <w:trPr>
          <w:trHeight w:val="576"/>
          <w:jc w:val="center"/>
        </w:trPr>
        <w:tc>
          <w:tcPr>
            <w:tcW w:w="1340" w:type="pct"/>
            <w:vAlign w:val="center"/>
          </w:tcPr>
          <w:p w14:paraId="7EA3D739" w14:textId="77777777" w:rsidR="00A33B85" w:rsidRPr="00ED0492" w:rsidRDefault="00A33B85" w:rsidP="002851FE">
            <w:pPr>
              <w:tabs>
                <w:tab w:val="left" w:pos="284"/>
                <w:tab w:val="left" w:pos="426"/>
              </w:tabs>
              <w:spacing w:after="0" w:line="240" w:lineRule="auto"/>
              <w:ind w:left="103" w:right="213"/>
              <w:rPr>
                <w:rFonts w:ascii="Times New Roman" w:hAnsi="Times New Roman"/>
                <w:lang w:val="ru-RU"/>
              </w:rPr>
            </w:pPr>
            <w:r w:rsidRPr="00ED0492">
              <w:rPr>
                <w:rFonts w:ascii="Times New Roman" w:hAnsi="Times New Roman"/>
                <w:lang w:val="ru-RU"/>
              </w:rPr>
              <w:t>Предприятия бытового обслуживания</w:t>
            </w:r>
          </w:p>
        </w:tc>
        <w:tc>
          <w:tcPr>
            <w:tcW w:w="2040" w:type="pct"/>
            <w:vAlign w:val="center"/>
          </w:tcPr>
          <w:p w14:paraId="6E8492BA" w14:textId="4A9790F8" w:rsidR="00A33B85" w:rsidRPr="00ED0492" w:rsidRDefault="00A33B85" w:rsidP="002851FE">
            <w:pPr>
              <w:tabs>
                <w:tab w:val="left" w:pos="284"/>
                <w:tab w:val="left" w:pos="426"/>
              </w:tabs>
              <w:spacing w:after="0" w:line="240" w:lineRule="auto"/>
              <w:ind w:left="103" w:right="91"/>
              <w:rPr>
                <w:rFonts w:ascii="Times New Roman" w:hAnsi="Times New Roman"/>
                <w:lang w:val="ru-RU"/>
              </w:rPr>
            </w:pPr>
            <w:r w:rsidRPr="00ED0492">
              <w:rPr>
                <w:rFonts w:ascii="Times New Roman" w:hAnsi="Times New Roman"/>
                <w:lang w:val="ru-RU"/>
              </w:rPr>
              <w:t>2 рабочих места на 1 тыс. человек</w:t>
            </w:r>
          </w:p>
        </w:tc>
        <w:tc>
          <w:tcPr>
            <w:tcW w:w="1620" w:type="pct"/>
            <w:vMerge/>
            <w:vAlign w:val="center"/>
          </w:tcPr>
          <w:p w14:paraId="6EFDCE7F" w14:textId="75E7C06C" w:rsidR="00A33B85" w:rsidRPr="00ED0492" w:rsidRDefault="00A33B85" w:rsidP="002851FE">
            <w:pPr>
              <w:tabs>
                <w:tab w:val="left" w:pos="284"/>
                <w:tab w:val="left" w:pos="426"/>
              </w:tabs>
              <w:spacing w:after="0" w:line="240" w:lineRule="auto"/>
              <w:ind w:left="103"/>
              <w:rPr>
                <w:rFonts w:ascii="Times New Roman" w:eastAsia="Arial" w:hAnsi="Times New Roman"/>
                <w:lang w:val="ru-RU"/>
              </w:rPr>
            </w:pPr>
          </w:p>
        </w:tc>
      </w:tr>
      <w:tr w:rsidR="00532823" w:rsidRPr="00ED0492" w14:paraId="593A8EAD" w14:textId="77777777" w:rsidTr="00A33B85">
        <w:trPr>
          <w:trHeight w:val="283"/>
          <w:jc w:val="center"/>
        </w:trPr>
        <w:tc>
          <w:tcPr>
            <w:tcW w:w="1340" w:type="pct"/>
            <w:vAlign w:val="center"/>
          </w:tcPr>
          <w:p w14:paraId="6D669714" w14:textId="77777777" w:rsidR="00A33B85" w:rsidRPr="00ED0492" w:rsidRDefault="00A33B85" w:rsidP="002851FE">
            <w:pPr>
              <w:tabs>
                <w:tab w:val="left" w:pos="284"/>
                <w:tab w:val="left" w:pos="426"/>
              </w:tabs>
              <w:spacing w:after="0" w:line="240" w:lineRule="auto"/>
              <w:ind w:left="103" w:right="213"/>
              <w:rPr>
                <w:rFonts w:ascii="Times New Roman" w:hAnsi="Times New Roman"/>
                <w:lang w:val="ru-RU"/>
              </w:rPr>
            </w:pPr>
            <w:r w:rsidRPr="00ED0492">
              <w:rPr>
                <w:rFonts w:ascii="Times New Roman" w:hAnsi="Times New Roman"/>
                <w:lang w:val="ru-RU"/>
              </w:rPr>
              <w:t>Бани</w:t>
            </w:r>
          </w:p>
        </w:tc>
        <w:tc>
          <w:tcPr>
            <w:tcW w:w="2040" w:type="pct"/>
            <w:vAlign w:val="center"/>
          </w:tcPr>
          <w:p w14:paraId="13BEBC6D" w14:textId="77777777" w:rsidR="00A33B85" w:rsidRPr="00ED0492" w:rsidRDefault="00A33B85" w:rsidP="002851FE">
            <w:pPr>
              <w:tabs>
                <w:tab w:val="left" w:pos="284"/>
                <w:tab w:val="left" w:pos="426"/>
              </w:tabs>
              <w:spacing w:after="0" w:line="240" w:lineRule="auto"/>
              <w:ind w:left="103" w:right="91"/>
              <w:rPr>
                <w:rFonts w:ascii="Times New Roman" w:hAnsi="Times New Roman"/>
                <w:lang w:val="ru-RU"/>
              </w:rPr>
            </w:pPr>
            <w:r w:rsidRPr="00ED0492">
              <w:rPr>
                <w:rFonts w:ascii="Times New Roman" w:hAnsi="Times New Roman"/>
                <w:lang w:val="ru-RU"/>
              </w:rPr>
              <w:t>7 рабочих места на 1 тыс. человек</w:t>
            </w:r>
          </w:p>
        </w:tc>
        <w:tc>
          <w:tcPr>
            <w:tcW w:w="1620" w:type="pct"/>
            <w:vMerge w:val="restart"/>
            <w:vAlign w:val="center"/>
          </w:tcPr>
          <w:p w14:paraId="174F5347" w14:textId="0A596FF1" w:rsidR="00A33B85" w:rsidRPr="00ED0492" w:rsidRDefault="00A33B85" w:rsidP="002851FE">
            <w:pPr>
              <w:tabs>
                <w:tab w:val="left" w:pos="284"/>
                <w:tab w:val="left" w:pos="426"/>
              </w:tabs>
              <w:spacing w:after="0" w:line="240" w:lineRule="auto"/>
              <w:ind w:left="103"/>
              <w:rPr>
                <w:rFonts w:ascii="Times New Roman" w:hAnsi="Times New Roman"/>
                <w:lang w:val="ru-RU"/>
              </w:rPr>
            </w:pPr>
            <w:r w:rsidRPr="00ED0492">
              <w:rPr>
                <w:rFonts w:ascii="Times New Roman" w:hAnsi="Times New Roman"/>
                <w:lang w:val="ru-RU"/>
              </w:rPr>
              <w:t xml:space="preserve">СП 42.13330.2016 Градостроительство. Планировка и застройка городских и сельских поселений. </w:t>
            </w:r>
            <w:r w:rsidRPr="00ED0492">
              <w:rPr>
                <w:rFonts w:ascii="Times New Roman" w:hAnsi="Times New Roman"/>
              </w:rPr>
              <w:t>Актуализированная редакция СНиП 2.07.01-89</w:t>
            </w:r>
          </w:p>
        </w:tc>
      </w:tr>
      <w:tr w:rsidR="00532823" w:rsidRPr="00ED0492" w14:paraId="109B65EB" w14:textId="77777777" w:rsidTr="00A33B85">
        <w:trPr>
          <w:trHeight w:val="283"/>
          <w:jc w:val="center"/>
        </w:trPr>
        <w:tc>
          <w:tcPr>
            <w:tcW w:w="1340" w:type="pct"/>
            <w:vAlign w:val="center"/>
          </w:tcPr>
          <w:p w14:paraId="3680726B" w14:textId="77777777" w:rsidR="00A33B85" w:rsidRPr="00ED0492" w:rsidRDefault="00A33B85" w:rsidP="002851FE">
            <w:pPr>
              <w:tabs>
                <w:tab w:val="left" w:pos="284"/>
                <w:tab w:val="left" w:pos="426"/>
              </w:tabs>
              <w:spacing w:after="0" w:line="240" w:lineRule="auto"/>
              <w:ind w:left="103" w:right="213"/>
              <w:rPr>
                <w:rFonts w:ascii="Times New Roman" w:hAnsi="Times New Roman"/>
                <w:lang w:val="ru-RU"/>
              </w:rPr>
            </w:pPr>
            <w:r w:rsidRPr="00ED0492">
              <w:rPr>
                <w:rFonts w:ascii="Times New Roman" w:hAnsi="Times New Roman"/>
                <w:lang w:val="ru-RU"/>
              </w:rPr>
              <w:t>Прачечные</w:t>
            </w:r>
          </w:p>
        </w:tc>
        <w:tc>
          <w:tcPr>
            <w:tcW w:w="2040" w:type="pct"/>
            <w:vAlign w:val="center"/>
          </w:tcPr>
          <w:p w14:paraId="78B2381A" w14:textId="00898348" w:rsidR="00A33B85" w:rsidRPr="00ED0492" w:rsidRDefault="00A33B85" w:rsidP="002851FE">
            <w:pPr>
              <w:tabs>
                <w:tab w:val="left" w:pos="284"/>
                <w:tab w:val="left" w:pos="426"/>
              </w:tabs>
              <w:spacing w:after="0" w:line="240" w:lineRule="auto"/>
              <w:ind w:left="103" w:right="91"/>
              <w:rPr>
                <w:rFonts w:ascii="Times New Roman" w:hAnsi="Times New Roman"/>
                <w:lang w:val="ru-RU"/>
              </w:rPr>
            </w:pPr>
            <w:r w:rsidRPr="00ED0492">
              <w:rPr>
                <w:rFonts w:ascii="Times New Roman" w:hAnsi="Times New Roman"/>
                <w:lang w:val="ru-RU"/>
              </w:rPr>
              <w:t xml:space="preserve">60 кг в смену на 1 тыс. жителей в </w:t>
            </w:r>
            <w:r w:rsidR="00295EC9" w:rsidRPr="00ED0492">
              <w:rPr>
                <w:rFonts w:ascii="Times New Roman" w:hAnsi="Times New Roman"/>
                <w:lang w:val="ru-RU"/>
              </w:rPr>
              <w:t>муниципальном</w:t>
            </w:r>
            <w:r w:rsidRPr="00ED0492">
              <w:rPr>
                <w:rFonts w:ascii="Times New Roman" w:hAnsi="Times New Roman"/>
                <w:lang w:val="ru-RU"/>
              </w:rPr>
              <w:t xml:space="preserve"> округе</w:t>
            </w:r>
          </w:p>
        </w:tc>
        <w:tc>
          <w:tcPr>
            <w:tcW w:w="1620" w:type="pct"/>
            <w:vMerge/>
            <w:vAlign w:val="center"/>
          </w:tcPr>
          <w:p w14:paraId="681F375A" w14:textId="77777777" w:rsidR="00A33B85" w:rsidRPr="00ED0492" w:rsidRDefault="00A33B85" w:rsidP="002851FE">
            <w:pPr>
              <w:tabs>
                <w:tab w:val="left" w:pos="284"/>
                <w:tab w:val="left" w:pos="426"/>
              </w:tabs>
              <w:spacing w:after="0" w:line="240" w:lineRule="auto"/>
              <w:rPr>
                <w:rFonts w:ascii="Times New Roman" w:hAnsi="Times New Roman"/>
                <w:lang w:val="ru-RU"/>
              </w:rPr>
            </w:pPr>
          </w:p>
        </w:tc>
      </w:tr>
      <w:tr w:rsidR="00532823" w:rsidRPr="00ED0492" w14:paraId="0574D2EB" w14:textId="77777777" w:rsidTr="00A33B85">
        <w:trPr>
          <w:trHeight w:val="283"/>
          <w:jc w:val="center"/>
        </w:trPr>
        <w:tc>
          <w:tcPr>
            <w:tcW w:w="1340" w:type="pct"/>
            <w:vAlign w:val="center"/>
          </w:tcPr>
          <w:p w14:paraId="34A1A344" w14:textId="77777777" w:rsidR="00A33B85" w:rsidRPr="00ED0492" w:rsidRDefault="00A33B85" w:rsidP="002851FE">
            <w:pPr>
              <w:tabs>
                <w:tab w:val="left" w:pos="284"/>
                <w:tab w:val="left" w:pos="426"/>
              </w:tabs>
              <w:spacing w:after="0" w:line="240" w:lineRule="auto"/>
              <w:ind w:left="103" w:right="213"/>
              <w:rPr>
                <w:rFonts w:ascii="Times New Roman" w:hAnsi="Times New Roman"/>
                <w:lang w:val="ru-RU"/>
              </w:rPr>
            </w:pPr>
            <w:r w:rsidRPr="00ED0492">
              <w:rPr>
                <w:rFonts w:ascii="Times New Roman" w:hAnsi="Times New Roman"/>
                <w:lang w:val="ru-RU"/>
              </w:rPr>
              <w:t>Химчистки</w:t>
            </w:r>
          </w:p>
        </w:tc>
        <w:tc>
          <w:tcPr>
            <w:tcW w:w="2040" w:type="pct"/>
            <w:vAlign w:val="center"/>
          </w:tcPr>
          <w:p w14:paraId="380138B4" w14:textId="77123DAD" w:rsidR="00A33B85" w:rsidRPr="00ED0492" w:rsidRDefault="00A33B85" w:rsidP="002851FE">
            <w:pPr>
              <w:tabs>
                <w:tab w:val="left" w:pos="284"/>
                <w:tab w:val="left" w:pos="426"/>
              </w:tabs>
              <w:spacing w:after="0" w:line="240" w:lineRule="auto"/>
              <w:ind w:left="103" w:right="91"/>
              <w:rPr>
                <w:rFonts w:ascii="Times New Roman" w:hAnsi="Times New Roman"/>
                <w:lang w:val="ru-RU"/>
              </w:rPr>
            </w:pPr>
            <w:r w:rsidRPr="00ED0492">
              <w:rPr>
                <w:rFonts w:ascii="Times New Roman" w:hAnsi="Times New Roman"/>
                <w:lang w:val="ru-RU"/>
              </w:rPr>
              <w:t xml:space="preserve">3,5 кг в смену на 1 тыс. жителей в </w:t>
            </w:r>
            <w:r w:rsidR="00295EC9" w:rsidRPr="00ED0492">
              <w:rPr>
                <w:rFonts w:ascii="Times New Roman" w:hAnsi="Times New Roman"/>
                <w:lang w:val="ru-RU"/>
              </w:rPr>
              <w:t>муниципальном</w:t>
            </w:r>
            <w:r w:rsidRPr="00ED0492">
              <w:rPr>
                <w:rFonts w:ascii="Times New Roman" w:hAnsi="Times New Roman"/>
                <w:lang w:val="ru-RU"/>
              </w:rPr>
              <w:t xml:space="preserve"> округе</w:t>
            </w:r>
          </w:p>
        </w:tc>
        <w:tc>
          <w:tcPr>
            <w:tcW w:w="1620" w:type="pct"/>
            <w:vMerge/>
            <w:vAlign w:val="center"/>
          </w:tcPr>
          <w:p w14:paraId="21E9126E" w14:textId="77777777" w:rsidR="00A33B85" w:rsidRPr="00ED0492" w:rsidRDefault="00A33B85" w:rsidP="002851FE">
            <w:pPr>
              <w:tabs>
                <w:tab w:val="left" w:pos="284"/>
                <w:tab w:val="left" w:pos="426"/>
              </w:tabs>
              <w:spacing w:after="0" w:line="240" w:lineRule="auto"/>
              <w:rPr>
                <w:rFonts w:ascii="Times New Roman" w:hAnsi="Times New Roman"/>
                <w:lang w:val="ru-RU"/>
              </w:rPr>
            </w:pPr>
          </w:p>
        </w:tc>
      </w:tr>
      <w:tr w:rsidR="00532823" w:rsidRPr="00ED0492" w14:paraId="3EDCAC77" w14:textId="77777777" w:rsidTr="00A33B85">
        <w:trPr>
          <w:trHeight w:val="283"/>
          <w:jc w:val="center"/>
        </w:trPr>
        <w:tc>
          <w:tcPr>
            <w:tcW w:w="1340" w:type="pct"/>
            <w:vAlign w:val="center"/>
          </w:tcPr>
          <w:p w14:paraId="6DCC2363" w14:textId="77777777" w:rsidR="00A33B85" w:rsidRPr="00ED0492" w:rsidRDefault="00A33B85" w:rsidP="002851FE">
            <w:pPr>
              <w:tabs>
                <w:tab w:val="left" w:pos="284"/>
                <w:tab w:val="left" w:pos="426"/>
              </w:tabs>
              <w:spacing w:after="0" w:line="240" w:lineRule="auto"/>
              <w:ind w:left="103" w:right="213"/>
              <w:rPr>
                <w:rFonts w:ascii="Times New Roman" w:hAnsi="Times New Roman"/>
              </w:rPr>
            </w:pPr>
            <w:r w:rsidRPr="00ED0492">
              <w:rPr>
                <w:rFonts w:ascii="Times New Roman" w:hAnsi="Times New Roman"/>
                <w:shd w:val="clear" w:color="auto" w:fill="FFFFFF"/>
              </w:rPr>
              <w:t>Отделения банков, операционная касса</w:t>
            </w:r>
          </w:p>
        </w:tc>
        <w:tc>
          <w:tcPr>
            <w:tcW w:w="2040" w:type="pct"/>
            <w:vAlign w:val="center"/>
          </w:tcPr>
          <w:p w14:paraId="4B7678A3" w14:textId="13102370" w:rsidR="00A33B85" w:rsidRPr="00ED0492" w:rsidRDefault="00A33B85" w:rsidP="002851FE">
            <w:pPr>
              <w:tabs>
                <w:tab w:val="left" w:pos="284"/>
                <w:tab w:val="left" w:pos="426"/>
              </w:tabs>
              <w:spacing w:after="0" w:line="240" w:lineRule="auto"/>
              <w:ind w:left="103" w:right="91"/>
              <w:rPr>
                <w:rFonts w:ascii="Times New Roman" w:hAnsi="Times New Roman"/>
                <w:lang w:val="ru-RU"/>
              </w:rPr>
            </w:pPr>
            <w:r w:rsidRPr="00ED0492">
              <w:rPr>
                <w:rFonts w:ascii="Times New Roman" w:hAnsi="Times New Roman"/>
                <w:shd w:val="clear" w:color="auto" w:fill="FFFFFF"/>
                <w:lang w:val="ru-RU"/>
              </w:rPr>
              <w:t xml:space="preserve">Операционная касса на </w:t>
            </w:r>
            <w:r w:rsidR="004A7DD0" w:rsidRPr="00ED0492">
              <w:rPr>
                <w:rFonts w:ascii="Times New Roman" w:hAnsi="Times New Roman"/>
                <w:shd w:val="clear" w:color="auto" w:fill="FFFFFF"/>
                <w:lang w:val="ru-RU"/>
              </w:rPr>
              <w:t>10–30</w:t>
            </w:r>
            <w:r w:rsidRPr="00ED0492">
              <w:rPr>
                <w:rFonts w:ascii="Times New Roman" w:hAnsi="Times New Roman"/>
                <w:shd w:val="clear" w:color="auto" w:fill="FFFFFF"/>
                <w:lang w:val="ru-RU"/>
              </w:rPr>
              <w:t xml:space="preserve"> тыс. чел.</w:t>
            </w:r>
          </w:p>
        </w:tc>
        <w:tc>
          <w:tcPr>
            <w:tcW w:w="1620" w:type="pct"/>
            <w:vMerge/>
            <w:vAlign w:val="center"/>
          </w:tcPr>
          <w:p w14:paraId="1AFEDFCE" w14:textId="77777777" w:rsidR="00A33B85" w:rsidRPr="00ED0492" w:rsidRDefault="00A33B85" w:rsidP="002851FE">
            <w:pPr>
              <w:tabs>
                <w:tab w:val="left" w:pos="284"/>
                <w:tab w:val="left" w:pos="426"/>
              </w:tabs>
              <w:spacing w:after="0" w:line="240" w:lineRule="auto"/>
              <w:rPr>
                <w:rFonts w:ascii="Times New Roman" w:hAnsi="Times New Roman"/>
                <w:lang w:val="ru-RU"/>
              </w:rPr>
            </w:pPr>
          </w:p>
        </w:tc>
      </w:tr>
      <w:tr w:rsidR="00532823" w:rsidRPr="00ED0492" w14:paraId="04A15A09" w14:textId="77777777" w:rsidTr="00A33B85">
        <w:trPr>
          <w:trHeight w:val="283"/>
          <w:jc w:val="center"/>
        </w:trPr>
        <w:tc>
          <w:tcPr>
            <w:tcW w:w="1340" w:type="pct"/>
            <w:vAlign w:val="center"/>
          </w:tcPr>
          <w:p w14:paraId="32D127C6" w14:textId="77777777" w:rsidR="00A33B85" w:rsidRPr="00ED0492" w:rsidRDefault="00A33B85" w:rsidP="002851FE">
            <w:pPr>
              <w:tabs>
                <w:tab w:val="left" w:pos="284"/>
                <w:tab w:val="left" w:pos="426"/>
              </w:tabs>
              <w:spacing w:after="0" w:line="240" w:lineRule="auto"/>
              <w:ind w:left="103" w:right="213"/>
              <w:rPr>
                <w:rFonts w:ascii="Times New Roman" w:hAnsi="Times New Roman"/>
                <w:shd w:val="clear" w:color="auto" w:fill="FFFFFF"/>
              </w:rPr>
            </w:pPr>
            <w:r w:rsidRPr="00ED0492">
              <w:rPr>
                <w:rFonts w:ascii="Times New Roman" w:hAnsi="Times New Roman"/>
                <w:shd w:val="clear" w:color="auto" w:fill="FFFFFF"/>
              </w:rPr>
              <w:t>Гостиницы</w:t>
            </w:r>
          </w:p>
        </w:tc>
        <w:tc>
          <w:tcPr>
            <w:tcW w:w="2040" w:type="pct"/>
            <w:vAlign w:val="center"/>
          </w:tcPr>
          <w:p w14:paraId="1CEFA8E7" w14:textId="77777777" w:rsidR="00A33B85" w:rsidRPr="00ED0492" w:rsidRDefault="00A33B85" w:rsidP="002851FE">
            <w:pPr>
              <w:tabs>
                <w:tab w:val="left" w:pos="284"/>
                <w:tab w:val="left" w:pos="426"/>
              </w:tabs>
              <w:spacing w:after="0" w:line="240" w:lineRule="auto"/>
              <w:ind w:left="103" w:right="91"/>
              <w:rPr>
                <w:rFonts w:ascii="Times New Roman" w:hAnsi="Times New Roman"/>
                <w:shd w:val="clear" w:color="auto" w:fill="FFFFFF"/>
              </w:rPr>
            </w:pPr>
            <w:r w:rsidRPr="00ED0492">
              <w:rPr>
                <w:rFonts w:ascii="Times New Roman" w:hAnsi="Times New Roman"/>
                <w:lang w:val="ru-RU"/>
              </w:rPr>
              <w:t>6 мест на 1 тыс. человек</w:t>
            </w:r>
          </w:p>
        </w:tc>
        <w:tc>
          <w:tcPr>
            <w:tcW w:w="1620" w:type="pct"/>
            <w:vMerge/>
            <w:vAlign w:val="center"/>
          </w:tcPr>
          <w:p w14:paraId="312F74D2" w14:textId="77777777" w:rsidR="00A33B85" w:rsidRPr="00ED0492" w:rsidRDefault="00A33B85" w:rsidP="002851FE">
            <w:pPr>
              <w:tabs>
                <w:tab w:val="left" w:pos="284"/>
                <w:tab w:val="left" w:pos="426"/>
              </w:tabs>
              <w:spacing w:after="0" w:line="240" w:lineRule="auto"/>
              <w:rPr>
                <w:rFonts w:ascii="Times New Roman" w:hAnsi="Times New Roman"/>
              </w:rPr>
            </w:pPr>
          </w:p>
        </w:tc>
      </w:tr>
      <w:tr w:rsidR="00532823" w:rsidRPr="00ED0492" w14:paraId="6B4A8CC8" w14:textId="77777777" w:rsidTr="00A33B85">
        <w:trPr>
          <w:trHeight w:val="283"/>
          <w:jc w:val="center"/>
        </w:trPr>
        <w:tc>
          <w:tcPr>
            <w:tcW w:w="5000" w:type="pct"/>
            <w:gridSpan w:val="3"/>
            <w:vAlign w:val="center"/>
            <w:hideMark/>
          </w:tcPr>
          <w:p w14:paraId="3D07B228" w14:textId="77777777" w:rsidR="0065137A" w:rsidRPr="00ED0492" w:rsidRDefault="0065137A" w:rsidP="002851FE">
            <w:pPr>
              <w:tabs>
                <w:tab w:val="left" w:pos="284"/>
                <w:tab w:val="left" w:pos="426"/>
              </w:tabs>
              <w:spacing w:after="0" w:line="240" w:lineRule="auto"/>
              <w:jc w:val="center"/>
              <w:rPr>
                <w:rFonts w:ascii="Times New Roman" w:hAnsi="Times New Roman"/>
                <w:lang w:val="ru-RU"/>
              </w:rPr>
            </w:pPr>
            <w:r w:rsidRPr="00ED0492">
              <w:rPr>
                <w:rFonts w:ascii="Times New Roman" w:hAnsi="Times New Roman"/>
                <w:lang w:val="ru-RU"/>
              </w:rPr>
              <w:t>Объекты специального назначения</w:t>
            </w:r>
          </w:p>
        </w:tc>
      </w:tr>
      <w:bookmarkEnd w:id="404"/>
      <w:tr w:rsidR="00A33B85" w:rsidRPr="00ED0492" w14:paraId="1D985171" w14:textId="77777777" w:rsidTr="00A33B85">
        <w:trPr>
          <w:trHeight w:val="1342"/>
          <w:jc w:val="center"/>
        </w:trPr>
        <w:tc>
          <w:tcPr>
            <w:tcW w:w="1340" w:type="pct"/>
            <w:vAlign w:val="center"/>
            <w:hideMark/>
          </w:tcPr>
          <w:p w14:paraId="2607D636" w14:textId="77777777" w:rsidR="0065137A" w:rsidRPr="00ED0492" w:rsidRDefault="0065137A" w:rsidP="002851FE">
            <w:pPr>
              <w:tabs>
                <w:tab w:val="left" w:pos="284"/>
                <w:tab w:val="left" w:pos="426"/>
              </w:tabs>
              <w:spacing w:after="0" w:line="240" w:lineRule="auto"/>
              <w:ind w:left="103"/>
              <w:rPr>
                <w:rFonts w:ascii="Times New Roman" w:hAnsi="Times New Roman"/>
                <w:lang w:val="ru-RU"/>
              </w:rPr>
            </w:pPr>
            <w:r w:rsidRPr="00ED0492">
              <w:rPr>
                <w:rFonts w:ascii="Times New Roman" w:hAnsi="Times New Roman"/>
                <w:lang w:val="ru-RU"/>
              </w:rPr>
              <w:t>Кладбища традиционного захоронения</w:t>
            </w:r>
          </w:p>
        </w:tc>
        <w:tc>
          <w:tcPr>
            <w:tcW w:w="2040" w:type="pct"/>
            <w:vAlign w:val="center"/>
            <w:hideMark/>
          </w:tcPr>
          <w:p w14:paraId="0CF69B4D" w14:textId="77777777" w:rsidR="0065137A" w:rsidRPr="00ED0492" w:rsidRDefault="0065137A" w:rsidP="002851FE">
            <w:pPr>
              <w:tabs>
                <w:tab w:val="left" w:pos="284"/>
                <w:tab w:val="left" w:pos="426"/>
              </w:tabs>
              <w:spacing w:after="0" w:line="240" w:lineRule="auto"/>
              <w:ind w:left="103" w:right="91"/>
              <w:rPr>
                <w:rFonts w:ascii="Times New Roman" w:hAnsi="Times New Roman"/>
                <w:lang w:val="ru-RU"/>
              </w:rPr>
            </w:pPr>
            <w:r w:rsidRPr="00ED0492">
              <w:rPr>
                <w:rFonts w:ascii="Times New Roman" w:hAnsi="Times New Roman"/>
                <w:lang w:val="ru-RU"/>
              </w:rPr>
              <w:t>0,24 га на 1 тыс. чел.</w:t>
            </w:r>
          </w:p>
          <w:p w14:paraId="15B18B58" w14:textId="49DD69B8" w:rsidR="00A33B85" w:rsidRPr="00ED0492" w:rsidRDefault="00A33B85" w:rsidP="002851FE">
            <w:pPr>
              <w:tabs>
                <w:tab w:val="left" w:pos="284"/>
                <w:tab w:val="left" w:pos="426"/>
              </w:tabs>
              <w:spacing w:after="0" w:line="240" w:lineRule="auto"/>
              <w:ind w:left="103" w:right="91"/>
              <w:rPr>
                <w:rFonts w:ascii="Times New Roman" w:hAnsi="Times New Roman"/>
                <w:lang w:val="ru-RU"/>
              </w:rPr>
            </w:pPr>
            <w:r w:rsidRPr="00ED0492">
              <w:rPr>
                <w:rFonts w:ascii="Times New Roman" w:hAnsi="Times New Roman"/>
                <w:shd w:val="clear" w:color="auto" w:fill="FFFFFF"/>
                <w:lang w:val="ru-RU"/>
              </w:rPr>
              <w:t>Размещения кладбищ площадью более 40 га не допускается.</w:t>
            </w:r>
          </w:p>
        </w:tc>
        <w:tc>
          <w:tcPr>
            <w:tcW w:w="1620" w:type="pct"/>
            <w:vAlign w:val="center"/>
            <w:hideMark/>
          </w:tcPr>
          <w:p w14:paraId="573B6B82" w14:textId="219603DC" w:rsidR="0065137A" w:rsidRPr="00ED0492" w:rsidRDefault="00595508" w:rsidP="002851FE">
            <w:pPr>
              <w:tabs>
                <w:tab w:val="left" w:pos="284"/>
                <w:tab w:val="left" w:pos="426"/>
              </w:tabs>
              <w:spacing w:after="0" w:line="240" w:lineRule="auto"/>
              <w:ind w:left="103"/>
              <w:rPr>
                <w:rFonts w:ascii="Times New Roman" w:hAnsi="Times New Roman"/>
                <w:lang w:val="ru-RU"/>
              </w:rPr>
            </w:pPr>
            <w:r w:rsidRPr="00ED0492">
              <w:rPr>
                <w:rFonts w:ascii="Times New Roman" w:eastAsia="Times New Roman" w:hAnsi="Times New Roman"/>
                <w:lang w:val="ru-RU" w:eastAsia="ru-RU"/>
              </w:rPr>
              <w:t xml:space="preserve">Региональные </w:t>
            </w:r>
            <w:r w:rsidRPr="00ED0492">
              <w:rPr>
                <w:rFonts w:ascii="Times New Roman" w:eastAsia="Arial" w:hAnsi="Times New Roman"/>
                <w:lang w:val="ru-RU"/>
              </w:rPr>
              <w:t xml:space="preserve">нормативы градостроительного проектирования Приморского края, утвержденными постановлением </w:t>
            </w:r>
            <w:r w:rsidR="003D371F">
              <w:rPr>
                <w:rFonts w:ascii="Times New Roman" w:eastAsia="Arial" w:hAnsi="Times New Roman"/>
                <w:lang w:val="ru-RU"/>
              </w:rPr>
              <w:t>а</w:t>
            </w:r>
            <w:r w:rsidRPr="00ED0492">
              <w:rPr>
                <w:rFonts w:ascii="Times New Roman" w:eastAsia="Arial" w:hAnsi="Times New Roman"/>
                <w:lang w:val="ru-RU"/>
              </w:rPr>
              <w:t>дминистрации Приморского края от 21.12.2016 г. № 593-па</w:t>
            </w:r>
          </w:p>
        </w:tc>
      </w:tr>
      <w:bookmarkEnd w:id="402"/>
    </w:tbl>
    <w:p w14:paraId="40FFA1BC" w14:textId="77777777" w:rsidR="0065137A" w:rsidRDefault="0065137A" w:rsidP="002851FE">
      <w:pPr>
        <w:tabs>
          <w:tab w:val="left" w:pos="284"/>
          <w:tab w:val="left" w:pos="426"/>
        </w:tabs>
        <w:spacing w:after="0" w:line="240" w:lineRule="auto"/>
        <w:jc w:val="center"/>
        <w:rPr>
          <w:rFonts w:ascii="Times New Roman" w:eastAsia="Times New Roman" w:hAnsi="Times New Roman"/>
          <w:sz w:val="28"/>
          <w:szCs w:val="24"/>
          <w:lang w:eastAsia="ru-RU"/>
        </w:rPr>
      </w:pPr>
    </w:p>
    <w:p w14:paraId="30AE03AB" w14:textId="77777777" w:rsidR="00EA6BAB" w:rsidRPr="00ED0492" w:rsidRDefault="00EA6BAB" w:rsidP="002851FE">
      <w:pPr>
        <w:tabs>
          <w:tab w:val="left" w:pos="284"/>
          <w:tab w:val="left" w:pos="426"/>
        </w:tabs>
        <w:spacing w:after="0" w:line="240" w:lineRule="auto"/>
        <w:jc w:val="center"/>
        <w:rPr>
          <w:rFonts w:ascii="Times New Roman" w:eastAsia="Times New Roman" w:hAnsi="Times New Roman"/>
          <w:sz w:val="28"/>
          <w:szCs w:val="24"/>
          <w:lang w:eastAsia="ru-RU"/>
        </w:rPr>
      </w:pPr>
    </w:p>
    <w:p w14:paraId="65EEC2C0" w14:textId="4CA8A4AD" w:rsidR="006876E9" w:rsidRPr="00ED0492" w:rsidRDefault="006876E9" w:rsidP="002851FE">
      <w:pPr>
        <w:tabs>
          <w:tab w:val="left" w:pos="284"/>
          <w:tab w:val="left" w:pos="426"/>
        </w:tabs>
        <w:autoSpaceDE w:val="0"/>
        <w:autoSpaceDN w:val="0"/>
        <w:adjustRightInd w:val="0"/>
        <w:spacing w:after="0" w:line="240" w:lineRule="auto"/>
        <w:ind w:firstLine="709"/>
        <w:jc w:val="center"/>
        <w:rPr>
          <w:rFonts w:ascii="Times New Roman" w:eastAsia="Times New Roman" w:hAnsi="Times New Roman"/>
          <w:sz w:val="28"/>
          <w:szCs w:val="24"/>
          <w:lang w:eastAsia="ru-RU"/>
        </w:rPr>
      </w:pPr>
      <w:r w:rsidRPr="00ED0492">
        <w:rPr>
          <w:rFonts w:ascii="Times New Roman" w:eastAsia="Times New Roman" w:hAnsi="Times New Roman"/>
          <w:b/>
          <w:bCs/>
          <w:sz w:val="28"/>
          <w:szCs w:val="24"/>
          <w:lang w:eastAsia="ru-RU"/>
        </w:rPr>
        <w:t xml:space="preserve">Таблица </w:t>
      </w:r>
      <w:r w:rsidR="002C1592" w:rsidRPr="00ED0492">
        <w:rPr>
          <w:rFonts w:ascii="Times New Roman" w:eastAsia="Times New Roman" w:hAnsi="Times New Roman"/>
          <w:b/>
          <w:bCs/>
          <w:sz w:val="28"/>
          <w:szCs w:val="24"/>
          <w:lang w:bidi="en-US"/>
        </w:rPr>
        <w:t>9</w:t>
      </w:r>
      <w:r w:rsidR="00274C3C" w:rsidRPr="00ED0492">
        <w:rPr>
          <w:rFonts w:ascii="Times New Roman" w:eastAsia="Times New Roman" w:hAnsi="Times New Roman"/>
          <w:b/>
          <w:bCs/>
          <w:sz w:val="28"/>
          <w:szCs w:val="24"/>
          <w:lang w:bidi="en-US"/>
        </w:rPr>
        <w:t>0</w:t>
      </w:r>
      <w:r w:rsidR="00A33B85" w:rsidRPr="00ED0492">
        <w:rPr>
          <w:rFonts w:ascii="Times New Roman" w:eastAsia="Times New Roman" w:hAnsi="Times New Roman"/>
          <w:b/>
          <w:bCs/>
          <w:sz w:val="28"/>
          <w:szCs w:val="24"/>
          <w:lang w:bidi="en-US"/>
        </w:rPr>
        <w:t>.</w:t>
      </w:r>
      <w:r w:rsidR="00A954A5" w:rsidRPr="00ED0492">
        <w:rPr>
          <w:rFonts w:ascii="Times New Roman" w:eastAsia="Times New Roman" w:hAnsi="Times New Roman"/>
          <w:b/>
          <w:bCs/>
          <w:sz w:val="28"/>
          <w:szCs w:val="24"/>
          <w:lang w:bidi="en-US"/>
        </w:rPr>
        <w:t xml:space="preserve"> - </w:t>
      </w:r>
      <w:r w:rsidRPr="00ED0492">
        <w:rPr>
          <w:rFonts w:ascii="Times New Roman" w:eastAsia="Times New Roman" w:hAnsi="Times New Roman"/>
          <w:sz w:val="28"/>
          <w:szCs w:val="24"/>
          <w:lang w:eastAsia="ru-RU"/>
        </w:rPr>
        <w:t>Объекты обслуживания населения</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625"/>
        <w:gridCol w:w="6778"/>
        <w:gridCol w:w="2786"/>
      </w:tblGrid>
      <w:tr w:rsidR="00532823" w:rsidRPr="00ED0492" w14:paraId="793F75D9" w14:textId="66A57C4E" w:rsidTr="00742DA1">
        <w:trPr>
          <w:trHeight w:val="57"/>
          <w:tblHeader/>
          <w:jc w:val="center"/>
        </w:trPr>
        <w:tc>
          <w:tcPr>
            <w:tcW w:w="307" w:type="pct"/>
            <w:vAlign w:val="center"/>
          </w:tcPr>
          <w:p w14:paraId="61A85339" w14:textId="77777777" w:rsidR="00567BB6" w:rsidRPr="00ED0492" w:rsidRDefault="00567BB6" w:rsidP="002851FE">
            <w:pPr>
              <w:tabs>
                <w:tab w:val="left" w:pos="284"/>
                <w:tab w:val="left" w:pos="426"/>
              </w:tabs>
              <w:autoSpaceDE w:val="0"/>
              <w:autoSpaceDN w:val="0"/>
              <w:adjustRightInd w:val="0"/>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w:t>
            </w:r>
          </w:p>
          <w:p w14:paraId="118DAF37" w14:textId="77777777" w:rsidR="00567BB6" w:rsidRPr="00ED0492" w:rsidRDefault="00567BB6" w:rsidP="002851FE">
            <w:pPr>
              <w:tabs>
                <w:tab w:val="left" w:pos="284"/>
                <w:tab w:val="left" w:pos="426"/>
              </w:tabs>
              <w:autoSpaceDE w:val="0"/>
              <w:autoSpaceDN w:val="0"/>
              <w:adjustRightInd w:val="0"/>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п/п</w:t>
            </w:r>
          </w:p>
        </w:tc>
        <w:tc>
          <w:tcPr>
            <w:tcW w:w="3326" w:type="pct"/>
            <w:vAlign w:val="center"/>
          </w:tcPr>
          <w:p w14:paraId="03878DFA" w14:textId="35277D4A" w:rsidR="00567BB6" w:rsidRPr="00ED0492" w:rsidRDefault="00567BB6" w:rsidP="002851FE">
            <w:pPr>
              <w:tabs>
                <w:tab w:val="left" w:pos="284"/>
                <w:tab w:val="left" w:pos="426"/>
              </w:tabs>
              <w:autoSpaceDE w:val="0"/>
              <w:autoSpaceDN w:val="0"/>
              <w:adjustRightInd w:val="0"/>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Объекты социального и коммунально-бытового назначения</w:t>
            </w:r>
          </w:p>
        </w:tc>
        <w:tc>
          <w:tcPr>
            <w:tcW w:w="1367" w:type="pct"/>
            <w:vAlign w:val="center"/>
          </w:tcPr>
          <w:p w14:paraId="759EB6FE" w14:textId="058B3E4F" w:rsidR="00567BB6" w:rsidRPr="00ED0492" w:rsidRDefault="00567BB6" w:rsidP="002851FE">
            <w:pPr>
              <w:widowControl w:val="0"/>
              <w:tabs>
                <w:tab w:val="left" w:pos="284"/>
                <w:tab w:val="left" w:pos="426"/>
              </w:tabs>
              <w:autoSpaceDE w:val="0"/>
              <w:autoSpaceDN w:val="0"/>
              <w:adjustRightInd w:val="0"/>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Радиус обслуживания, м</w:t>
            </w:r>
          </w:p>
        </w:tc>
      </w:tr>
      <w:tr w:rsidR="00532823" w:rsidRPr="00ED0492" w14:paraId="3277A18E" w14:textId="77777777" w:rsidTr="00742DA1">
        <w:trPr>
          <w:trHeight w:val="57"/>
          <w:jc w:val="center"/>
        </w:trPr>
        <w:tc>
          <w:tcPr>
            <w:tcW w:w="307" w:type="pct"/>
            <w:vAlign w:val="center"/>
          </w:tcPr>
          <w:p w14:paraId="49B0BB12" w14:textId="57DC4923" w:rsidR="00567BB6" w:rsidRPr="00ED0492" w:rsidRDefault="00567BB6"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w:t>
            </w:r>
          </w:p>
        </w:tc>
        <w:tc>
          <w:tcPr>
            <w:tcW w:w="3326" w:type="pct"/>
            <w:vAlign w:val="center"/>
          </w:tcPr>
          <w:p w14:paraId="17588110" w14:textId="0D06E006" w:rsidR="00567BB6" w:rsidRPr="00ED0492" w:rsidRDefault="00567BB6" w:rsidP="002851FE">
            <w:pPr>
              <w:tabs>
                <w:tab w:val="left" w:pos="284"/>
                <w:tab w:val="left" w:pos="426"/>
              </w:tabs>
              <w:autoSpaceDE w:val="0"/>
              <w:autoSpaceDN w:val="0"/>
              <w:adjustRightInd w:val="0"/>
              <w:spacing w:after="0" w:line="240" w:lineRule="auto"/>
              <w:ind w:left="126" w:hanging="126"/>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Детские образовательные учреждения </w:t>
            </w:r>
          </w:p>
        </w:tc>
        <w:tc>
          <w:tcPr>
            <w:tcW w:w="1367" w:type="pct"/>
            <w:vAlign w:val="center"/>
          </w:tcPr>
          <w:p w14:paraId="19435834" w14:textId="77777777" w:rsidR="00567BB6" w:rsidRPr="00ED0492" w:rsidRDefault="00567BB6" w:rsidP="002851FE">
            <w:pPr>
              <w:widowControl w:val="0"/>
              <w:tabs>
                <w:tab w:val="left" w:pos="284"/>
                <w:tab w:val="left" w:pos="426"/>
              </w:tabs>
              <w:autoSpaceDE w:val="0"/>
              <w:autoSpaceDN w:val="0"/>
              <w:adjustRightInd w:val="0"/>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500</w:t>
            </w:r>
          </w:p>
        </w:tc>
      </w:tr>
      <w:tr w:rsidR="00532823" w:rsidRPr="00ED0492" w14:paraId="72837324" w14:textId="77777777" w:rsidTr="00742DA1">
        <w:trPr>
          <w:trHeight w:val="57"/>
          <w:jc w:val="center"/>
        </w:trPr>
        <w:tc>
          <w:tcPr>
            <w:tcW w:w="307" w:type="pct"/>
            <w:vAlign w:val="center"/>
          </w:tcPr>
          <w:p w14:paraId="15005221" w14:textId="38EEA978" w:rsidR="00567BB6" w:rsidRPr="00ED0492" w:rsidRDefault="00567BB6"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lastRenderedPageBreak/>
              <w:t>2.</w:t>
            </w:r>
          </w:p>
        </w:tc>
        <w:tc>
          <w:tcPr>
            <w:tcW w:w="3326" w:type="pct"/>
            <w:vAlign w:val="center"/>
          </w:tcPr>
          <w:p w14:paraId="7A4831F0" w14:textId="644454AA" w:rsidR="00567BB6" w:rsidRPr="00ED0492" w:rsidRDefault="00567BB6" w:rsidP="002851FE">
            <w:pPr>
              <w:tabs>
                <w:tab w:val="left" w:pos="284"/>
                <w:tab w:val="left" w:pos="426"/>
              </w:tabs>
              <w:autoSpaceDE w:val="0"/>
              <w:autoSpaceDN w:val="0"/>
              <w:adjustRightInd w:val="0"/>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Общеобразовательные школы </w:t>
            </w:r>
          </w:p>
        </w:tc>
        <w:tc>
          <w:tcPr>
            <w:tcW w:w="1367" w:type="pct"/>
            <w:vAlign w:val="center"/>
          </w:tcPr>
          <w:p w14:paraId="1D3D2FBB" w14:textId="5F41AD27" w:rsidR="00567BB6" w:rsidRPr="00ED0492" w:rsidRDefault="00567BB6"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750</w:t>
            </w:r>
          </w:p>
          <w:p w14:paraId="4F5CE49C" w14:textId="77777777" w:rsidR="00567BB6" w:rsidRPr="00ED0492" w:rsidRDefault="00567BB6"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(500 – для начальных классов)</w:t>
            </w:r>
          </w:p>
        </w:tc>
      </w:tr>
      <w:tr w:rsidR="00532823" w:rsidRPr="00ED0492" w14:paraId="37917241" w14:textId="77777777" w:rsidTr="00742DA1">
        <w:trPr>
          <w:trHeight w:val="57"/>
          <w:jc w:val="center"/>
        </w:trPr>
        <w:tc>
          <w:tcPr>
            <w:tcW w:w="307" w:type="pct"/>
            <w:vAlign w:val="center"/>
          </w:tcPr>
          <w:p w14:paraId="6DC6B924" w14:textId="36E82DB2" w:rsidR="00567BB6" w:rsidRPr="00ED0492" w:rsidRDefault="00567BB6"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w:t>
            </w:r>
          </w:p>
        </w:tc>
        <w:tc>
          <w:tcPr>
            <w:tcW w:w="3326" w:type="pct"/>
            <w:vAlign w:val="center"/>
          </w:tcPr>
          <w:p w14:paraId="16755B1E" w14:textId="590BEA9B" w:rsidR="00567BB6" w:rsidRPr="00ED0492" w:rsidRDefault="00567BB6" w:rsidP="002851FE">
            <w:pPr>
              <w:tabs>
                <w:tab w:val="left" w:pos="284"/>
                <w:tab w:val="left" w:pos="426"/>
              </w:tabs>
              <w:autoSpaceDE w:val="0"/>
              <w:autoSpaceDN w:val="0"/>
              <w:adjustRightInd w:val="0"/>
              <w:spacing w:after="0" w:line="240" w:lineRule="auto"/>
              <w:ind w:left="126" w:hanging="126"/>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Внешкольные учреждения</w:t>
            </w:r>
          </w:p>
        </w:tc>
        <w:tc>
          <w:tcPr>
            <w:tcW w:w="1367" w:type="pct"/>
            <w:vAlign w:val="center"/>
          </w:tcPr>
          <w:p w14:paraId="2833DBE5" w14:textId="0710553D" w:rsidR="00567BB6" w:rsidRPr="00ED0492" w:rsidRDefault="00567BB6"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750</w:t>
            </w:r>
          </w:p>
        </w:tc>
      </w:tr>
      <w:tr w:rsidR="00532823" w:rsidRPr="00ED0492" w14:paraId="7BEEC4AC" w14:textId="77777777" w:rsidTr="00742DA1">
        <w:trPr>
          <w:trHeight w:val="57"/>
          <w:jc w:val="center"/>
        </w:trPr>
        <w:tc>
          <w:tcPr>
            <w:tcW w:w="307" w:type="pct"/>
            <w:vAlign w:val="center"/>
          </w:tcPr>
          <w:p w14:paraId="2173FCD9" w14:textId="477DB382" w:rsidR="00567BB6" w:rsidRPr="00ED0492" w:rsidRDefault="00567BB6"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w:t>
            </w:r>
          </w:p>
        </w:tc>
        <w:tc>
          <w:tcPr>
            <w:tcW w:w="3326" w:type="pct"/>
            <w:vAlign w:val="center"/>
          </w:tcPr>
          <w:p w14:paraId="79B7C8CD" w14:textId="77777777" w:rsidR="00567BB6" w:rsidRPr="00ED0492" w:rsidRDefault="00567BB6" w:rsidP="002851FE">
            <w:pPr>
              <w:tabs>
                <w:tab w:val="left" w:pos="284"/>
                <w:tab w:val="left" w:pos="426"/>
              </w:tabs>
              <w:autoSpaceDE w:val="0"/>
              <w:autoSpaceDN w:val="0"/>
              <w:adjustRightInd w:val="0"/>
              <w:spacing w:after="0" w:line="240" w:lineRule="auto"/>
              <w:ind w:left="530" w:hanging="530"/>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Физкультурно-спортивные центры </w:t>
            </w:r>
          </w:p>
          <w:p w14:paraId="1A9F549D" w14:textId="77777777" w:rsidR="00567BB6" w:rsidRPr="00ED0492" w:rsidRDefault="00567BB6" w:rsidP="002851FE">
            <w:pPr>
              <w:tabs>
                <w:tab w:val="left" w:pos="284"/>
                <w:tab w:val="left" w:pos="426"/>
              </w:tabs>
              <w:autoSpaceDE w:val="0"/>
              <w:autoSpaceDN w:val="0"/>
              <w:adjustRightInd w:val="0"/>
              <w:spacing w:after="0" w:line="240" w:lineRule="auto"/>
              <w:ind w:left="530" w:hanging="530"/>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жилых районов</w:t>
            </w:r>
          </w:p>
        </w:tc>
        <w:tc>
          <w:tcPr>
            <w:tcW w:w="1367" w:type="pct"/>
            <w:vAlign w:val="center"/>
          </w:tcPr>
          <w:p w14:paraId="0F27550E" w14:textId="77777777" w:rsidR="00567BB6" w:rsidRPr="00ED0492" w:rsidRDefault="00567BB6"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1500</w:t>
            </w:r>
          </w:p>
        </w:tc>
      </w:tr>
      <w:tr w:rsidR="00532823" w:rsidRPr="00ED0492" w14:paraId="51CE432A" w14:textId="77777777" w:rsidTr="00742DA1">
        <w:trPr>
          <w:trHeight w:val="57"/>
          <w:jc w:val="center"/>
        </w:trPr>
        <w:tc>
          <w:tcPr>
            <w:tcW w:w="307" w:type="pct"/>
            <w:vAlign w:val="center"/>
          </w:tcPr>
          <w:p w14:paraId="092F1650" w14:textId="042DDBFC" w:rsidR="00567BB6" w:rsidRPr="00ED0492" w:rsidRDefault="00567BB6"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6.</w:t>
            </w:r>
          </w:p>
        </w:tc>
        <w:tc>
          <w:tcPr>
            <w:tcW w:w="3326" w:type="pct"/>
            <w:vAlign w:val="center"/>
          </w:tcPr>
          <w:p w14:paraId="7E5BEDBA" w14:textId="3F36D9E1" w:rsidR="00567BB6" w:rsidRPr="00ED0492" w:rsidRDefault="00567BB6" w:rsidP="002851FE">
            <w:pPr>
              <w:tabs>
                <w:tab w:val="left" w:pos="284"/>
                <w:tab w:val="left" w:pos="426"/>
              </w:tabs>
              <w:autoSpaceDE w:val="0"/>
              <w:autoSpaceDN w:val="0"/>
              <w:adjustRightInd w:val="0"/>
              <w:spacing w:after="0" w:line="240" w:lineRule="auto"/>
              <w:ind w:left="-72"/>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 Раздаточные пункты детского питания </w:t>
            </w:r>
          </w:p>
        </w:tc>
        <w:tc>
          <w:tcPr>
            <w:tcW w:w="1367" w:type="pct"/>
            <w:vAlign w:val="center"/>
          </w:tcPr>
          <w:p w14:paraId="707A5EBA" w14:textId="4CC10E11" w:rsidR="00567BB6" w:rsidRPr="00ED0492" w:rsidRDefault="00567BB6"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500</w:t>
            </w:r>
          </w:p>
        </w:tc>
      </w:tr>
      <w:tr w:rsidR="00532823" w:rsidRPr="00ED0492" w14:paraId="5A3FF9AC" w14:textId="77777777" w:rsidTr="00742DA1">
        <w:trPr>
          <w:trHeight w:val="57"/>
          <w:jc w:val="center"/>
        </w:trPr>
        <w:tc>
          <w:tcPr>
            <w:tcW w:w="307" w:type="pct"/>
            <w:vAlign w:val="center"/>
          </w:tcPr>
          <w:p w14:paraId="4851383A" w14:textId="6E5D0F9C" w:rsidR="00567BB6" w:rsidRPr="00ED0492" w:rsidRDefault="00567BB6" w:rsidP="002851FE">
            <w:pPr>
              <w:tabs>
                <w:tab w:val="left" w:pos="284"/>
                <w:tab w:val="left" w:pos="426"/>
              </w:tabs>
              <w:autoSpaceDE w:val="0"/>
              <w:autoSpaceDN w:val="0"/>
              <w:adjustRightInd w:val="0"/>
              <w:spacing w:after="0" w:line="240" w:lineRule="auto"/>
              <w:ind w:left="470" w:hanging="470"/>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7.</w:t>
            </w:r>
          </w:p>
        </w:tc>
        <w:tc>
          <w:tcPr>
            <w:tcW w:w="3326" w:type="pct"/>
            <w:vAlign w:val="center"/>
          </w:tcPr>
          <w:p w14:paraId="6EE6EBC0" w14:textId="6DF9C4F7" w:rsidR="00567BB6" w:rsidRPr="00ED0492" w:rsidRDefault="00567BB6" w:rsidP="002851FE">
            <w:pPr>
              <w:tabs>
                <w:tab w:val="left" w:pos="284"/>
                <w:tab w:val="left" w:pos="426"/>
              </w:tabs>
              <w:autoSpaceDE w:val="0"/>
              <w:autoSpaceDN w:val="0"/>
              <w:adjustRightInd w:val="0"/>
              <w:spacing w:after="0" w:line="240" w:lineRule="auto"/>
              <w:ind w:left="108" w:hanging="108"/>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Предприятия торговли, общественного </w:t>
            </w:r>
          </w:p>
          <w:p w14:paraId="2BEF070F" w14:textId="62046FEF" w:rsidR="00567BB6" w:rsidRPr="00ED0492" w:rsidRDefault="00567BB6" w:rsidP="002851FE">
            <w:pPr>
              <w:widowControl w:val="0"/>
              <w:tabs>
                <w:tab w:val="left" w:pos="284"/>
                <w:tab w:val="left" w:pos="426"/>
              </w:tabs>
              <w:autoSpaceDE w:val="0"/>
              <w:autoSpaceDN w:val="0"/>
              <w:adjustRightInd w:val="0"/>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питания, бытового обслуживания </w:t>
            </w:r>
          </w:p>
        </w:tc>
        <w:tc>
          <w:tcPr>
            <w:tcW w:w="1367" w:type="pct"/>
            <w:vAlign w:val="center"/>
          </w:tcPr>
          <w:p w14:paraId="592DAA13" w14:textId="4DE82705" w:rsidR="00567BB6" w:rsidRPr="00ED0492" w:rsidRDefault="00567BB6"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500-2000</w:t>
            </w:r>
          </w:p>
        </w:tc>
      </w:tr>
      <w:tr w:rsidR="00532823" w:rsidRPr="00ED0492" w14:paraId="52CC8907" w14:textId="77777777" w:rsidTr="00742DA1">
        <w:trPr>
          <w:trHeight w:val="57"/>
          <w:jc w:val="center"/>
        </w:trPr>
        <w:tc>
          <w:tcPr>
            <w:tcW w:w="307" w:type="pct"/>
            <w:vAlign w:val="center"/>
          </w:tcPr>
          <w:p w14:paraId="11A06673" w14:textId="032CD54D" w:rsidR="00567BB6" w:rsidRPr="00ED0492" w:rsidRDefault="00567BB6"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8.</w:t>
            </w:r>
          </w:p>
        </w:tc>
        <w:tc>
          <w:tcPr>
            <w:tcW w:w="3326" w:type="pct"/>
            <w:vAlign w:val="center"/>
          </w:tcPr>
          <w:p w14:paraId="5186FD1A" w14:textId="7F8AFBEB" w:rsidR="00567BB6" w:rsidRPr="00ED0492" w:rsidRDefault="00567BB6" w:rsidP="002851FE">
            <w:pPr>
              <w:widowControl w:val="0"/>
              <w:tabs>
                <w:tab w:val="left" w:pos="284"/>
                <w:tab w:val="left" w:pos="426"/>
              </w:tabs>
              <w:autoSpaceDE w:val="0"/>
              <w:autoSpaceDN w:val="0"/>
              <w:adjustRightInd w:val="0"/>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Поликлиники, фельдшерско-акушерские </w:t>
            </w:r>
            <w:r w:rsidRPr="00ED0492">
              <w:rPr>
                <w:rFonts w:ascii="Times New Roman" w:eastAsia="Times New Roman" w:hAnsi="Times New Roman"/>
                <w:sz w:val="24"/>
                <w:szCs w:val="24"/>
                <w:lang w:eastAsia="ru-RU"/>
              </w:rPr>
              <w:br/>
              <w:t xml:space="preserve">пункты, общие врачебные практики </w:t>
            </w:r>
          </w:p>
        </w:tc>
        <w:tc>
          <w:tcPr>
            <w:tcW w:w="1367" w:type="pct"/>
            <w:vAlign w:val="center"/>
          </w:tcPr>
          <w:p w14:paraId="5DBC8E20" w14:textId="7C861175" w:rsidR="00567BB6" w:rsidRPr="00ED0492" w:rsidRDefault="009F6A21"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4"/>
                <w:szCs w:val="24"/>
                <w:lang w:eastAsia="ru-RU"/>
              </w:rPr>
            </w:pPr>
            <w:r w:rsidRPr="00ED0492">
              <w:rPr>
                <w:rFonts w:ascii="Times New Roman" w:hAnsi="Times New Roman"/>
                <w:sz w:val="24"/>
                <w:szCs w:val="24"/>
              </w:rPr>
              <w:t>1000</w:t>
            </w:r>
          </w:p>
        </w:tc>
      </w:tr>
      <w:tr w:rsidR="00532823" w:rsidRPr="00ED0492" w14:paraId="6C662EE5" w14:textId="77777777" w:rsidTr="00742DA1">
        <w:trPr>
          <w:trHeight w:val="57"/>
          <w:jc w:val="center"/>
        </w:trPr>
        <w:tc>
          <w:tcPr>
            <w:tcW w:w="307" w:type="pct"/>
            <w:vAlign w:val="center"/>
          </w:tcPr>
          <w:p w14:paraId="38621349" w14:textId="69FFA7BD" w:rsidR="00567BB6" w:rsidRPr="00ED0492" w:rsidRDefault="00567BB6"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9.</w:t>
            </w:r>
          </w:p>
        </w:tc>
        <w:tc>
          <w:tcPr>
            <w:tcW w:w="3326" w:type="pct"/>
            <w:vAlign w:val="center"/>
          </w:tcPr>
          <w:p w14:paraId="537E16B5" w14:textId="26985A16" w:rsidR="00567BB6" w:rsidRPr="00ED0492" w:rsidRDefault="00567BB6" w:rsidP="002851FE">
            <w:pPr>
              <w:tabs>
                <w:tab w:val="left" w:pos="284"/>
                <w:tab w:val="left" w:pos="426"/>
              </w:tabs>
              <w:autoSpaceDE w:val="0"/>
              <w:autoSpaceDN w:val="0"/>
              <w:adjustRightInd w:val="0"/>
              <w:spacing w:after="0" w:line="240" w:lineRule="auto"/>
              <w:ind w:left="126" w:hanging="126"/>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Аптеки </w:t>
            </w:r>
          </w:p>
        </w:tc>
        <w:tc>
          <w:tcPr>
            <w:tcW w:w="1367" w:type="pct"/>
            <w:vAlign w:val="center"/>
          </w:tcPr>
          <w:p w14:paraId="76972B7B" w14:textId="3E58B076" w:rsidR="00567BB6" w:rsidRPr="00ED0492" w:rsidRDefault="00567BB6"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800</w:t>
            </w:r>
          </w:p>
        </w:tc>
      </w:tr>
      <w:tr w:rsidR="00532823" w:rsidRPr="00ED0492" w14:paraId="4B9795D9" w14:textId="77777777" w:rsidTr="00742DA1">
        <w:trPr>
          <w:trHeight w:val="57"/>
          <w:jc w:val="center"/>
        </w:trPr>
        <w:tc>
          <w:tcPr>
            <w:tcW w:w="307" w:type="pct"/>
            <w:vAlign w:val="center"/>
          </w:tcPr>
          <w:p w14:paraId="5FAD9D92" w14:textId="0FD2E36B" w:rsidR="00567BB6" w:rsidRPr="00ED0492" w:rsidRDefault="00567BB6"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w:t>
            </w:r>
          </w:p>
        </w:tc>
        <w:tc>
          <w:tcPr>
            <w:tcW w:w="3326" w:type="pct"/>
            <w:vAlign w:val="center"/>
          </w:tcPr>
          <w:p w14:paraId="11E2CF66" w14:textId="119787C4" w:rsidR="00567BB6" w:rsidRPr="00ED0492" w:rsidRDefault="00567BB6" w:rsidP="002851FE">
            <w:pPr>
              <w:tabs>
                <w:tab w:val="left" w:pos="284"/>
                <w:tab w:val="left" w:pos="426"/>
              </w:tabs>
              <w:autoSpaceDE w:val="0"/>
              <w:autoSpaceDN w:val="0"/>
              <w:adjustRightInd w:val="0"/>
              <w:spacing w:after="0" w:line="240" w:lineRule="auto"/>
              <w:ind w:left="126" w:hanging="126"/>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Бани</w:t>
            </w:r>
          </w:p>
        </w:tc>
        <w:tc>
          <w:tcPr>
            <w:tcW w:w="1367" w:type="pct"/>
            <w:vAlign w:val="center"/>
          </w:tcPr>
          <w:p w14:paraId="0C3093D9" w14:textId="5C4B5F9D" w:rsidR="00567BB6" w:rsidRPr="00ED0492" w:rsidRDefault="00567BB6"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500-2000</w:t>
            </w:r>
          </w:p>
        </w:tc>
      </w:tr>
      <w:tr w:rsidR="00567BB6" w:rsidRPr="00ED0492" w14:paraId="7943F5A7" w14:textId="77777777" w:rsidTr="00742DA1">
        <w:trPr>
          <w:trHeight w:val="57"/>
          <w:jc w:val="center"/>
        </w:trPr>
        <w:tc>
          <w:tcPr>
            <w:tcW w:w="307" w:type="pct"/>
            <w:vAlign w:val="center"/>
          </w:tcPr>
          <w:p w14:paraId="7A0975D0" w14:textId="3647FB4E" w:rsidR="00567BB6" w:rsidRPr="00ED0492" w:rsidRDefault="00567BB6"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12.</w:t>
            </w:r>
          </w:p>
        </w:tc>
        <w:tc>
          <w:tcPr>
            <w:tcW w:w="3326" w:type="pct"/>
            <w:vAlign w:val="center"/>
          </w:tcPr>
          <w:p w14:paraId="57F9ABF1" w14:textId="0FCE34B5" w:rsidR="00567BB6" w:rsidRPr="00ED0492" w:rsidRDefault="00567BB6" w:rsidP="002851FE">
            <w:pPr>
              <w:widowControl w:val="0"/>
              <w:tabs>
                <w:tab w:val="left" w:pos="284"/>
                <w:tab w:val="left" w:pos="426"/>
              </w:tabs>
              <w:autoSpaceDE w:val="0"/>
              <w:autoSpaceDN w:val="0"/>
              <w:adjustRightInd w:val="0"/>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Отделения связи и филиалы сберегательного банка</w:t>
            </w:r>
          </w:p>
        </w:tc>
        <w:tc>
          <w:tcPr>
            <w:tcW w:w="1367" w:type="pct"/>
            <w:vAlign w:val="center"/>
          </w:tcPr>
          <w:p w14:paraId="3A9F59F8" w14:textId="3F013A60" w:rsidR="00567BB6" w:rsidRPr="00ED0492" w:rsidRDefault="006C2652"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500</w:t>
            </w:r>
          </w:p>
        </w:tc>
      </w:tr>
    </w:tbl>
    <w:p w14:paraId="0EFC98B4" w14:textId="77777777" w:rsidR="00642E25" w:rsidRPr="00ED0492" w:rsidRDefault="00642E25" w:rsidP="002851FE">
      <w:pPr>
        <w:tabs>
          <w:tab w:val="left" w:pos="284"/>
          <w:tab w:val="left" w:pos="426"/>
        </w:tabs>
        <w:spacing w:after="0" w:line="240" w:lineRule="auto"/>
        <w:ind w:firstLine="709"/>
        <w:contextualSpacing/>
        <w:jc w:val="both"/>
        <w:rPr>
          <w:rFonts w:ascii="Times New Roman" w:eastAsia="Times New Roman" w:hAnsi="Times New Roman"/>
          <w:b/>
          <w:i/>
          <w:sz w:val="28"/>
          <w:szCs w:val="24"/>
          <w:u w:val="single"/>
          <w:lang w:eastAsia="ru-RU"/>
        </w:rPr>
      </w:pPr>
    </w:p>
    <w:p w14:paraId="7E6A1C6D" w14:textId="6A6A66F4" w:rsidR="003A7901" w:rsidRPr="00ED0492" w:rsidRDefault="003A7901" w:rsidP="002851FE">
      <w:pPr>
        <w:tabs>
          <w:tab w:val="left" w:pos="284"/>
          <w:tab w:val="left" w:pos="426"/>
        </w:tabs>
        <w:spacing w:after="0" w:line="240" w:lineRule="auto"/>
        <w:ind w:firstLine="709"/>
        <w:contextualSpacing/>
        <w:jc w:val="both"/>
        <w:rPr>
          <w:rFonts w:ascii="Times New Roman" w:eastAsia="Times New Roman" w:hAnsi="Times New Roman"/>
          <w:b/>
          <w:i/>
          <w:sz w:val="28"/>
          <w:szCs w:val="24"/>
          <w:u w:val="single"/>
          <w:lang w:eastAsia="ru-RU"/>
        </w:rPr>
      </w:pPr>
      <w:r w:rsidRPr="00ED0492">
        <w:rPr>
          <w:rFonts w:ascii="Times New Roman" w:eastAsia="Times New Roman" w:hAnsi="Times New Roman"/>
          <w:b/>
          <w:i/>
          <w:sz w:val="28"/>
          <w:szCs w:val="24"/>
          <w:u w:val="single"/>
          <w:lang w:eastAsia="ru-RU"/>
        </w:rPr>
        <w:t>Сфера образования</w:t>
      </w:r>
    </w:p>
    <w:p w14:paraId="3E019003" w14:textId="7C55EFEE" w:rsidR="008636F5" w:rsidRPr="00ED0492" w:rsidRDefault="008636F5" w:rsidP="002851FE">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hAnsi="Times New Roman"/>
          <w:sz w:val="28"/>
          <w:szCs w:val="28"/>
        </w:rPr>
        <w:t xml:space="preserve">Развитие системы образования обусловлено значительными капиталовложениями для обновления школьной инфраструктуры и обеспечения условий отвечающим современным требованиям. Крайне важным остаётся и обновление состава и компетенций педагогических кадров, в том числе посредством введения стандартов профессиональной деятельности, заключения эффективных контрактов с педагогическими работниками, совершенствуя механизм мотивации и стимулирования педагогического труда. Достижению этих целей способствует принятая и реализуемая в </w:t>
      </w:r>
      <w:r w:rsidR="00A33B85" w:rsidRPr="00ED0492">
        <w:rPr>
          <w:rFonts w:ascii="Times New Roman" w:hAnsi="Times New Roman"/>
          <w:sz w:val="28"/>
          <w:szCs w:val="28"/>
        </w:rPr>
        <w:t xml:space="preserve">Приморском крае </w:t>
      </w:r>
      <w:r w:rsidRPr="00ED0492">
        <w:rPr>
          <w:rFonts w:ascii="Times New Roman" w:hAnsi="Times New Roman"/>
          <w:sz w:val="28"/>
          <w:szCs w:val="28"/>
        </w:rPr>
        <w:t>государственная программа «</w:t>
      </w:r>
      <w:r w:rsidR="00A33B85" w:rsidRPr="00ED0492">
        <w:rPr>
          <w:rFonts w:ascii="Times New Roman" w:hAnsi="Times New Roman"/>
          <w:sz w:val="28"/>
          <w:szCs w:val="28"/>
        </w:rPr>
        <w:t>Развитие образования Приморского края</w:t>
      </w:r>
      <w:r w:rsidRPr="00ED0492">
        <w:rPr>
          <w:rFonts w:ascii="Times New Roman" w:hAnsi="Times New Roman"/>
          <w:sz w:val="28"/>
          <w:szCs w:val="28"/>
        </w:rPr>
        <w:t xml:space="preserve">» и муниципальная программа </w:t>
      </w:r>
      <w:r w:rsidR="00A33B85" w:rsidRPr="00ED0492">
        <w:rPr>
          <w:rFonts w:ascii="Times New Roman" w:hAnsi="Times New Roman"/>
          <w:sz w:val="28"/>
          <w:szCs w:val="28"/>
        </w:rPr>
        <w:t>Ханкайского</w:t>
      </w:r>
      <w:r w:rsidRPr="00ED0492">
        <w:rPr>
          <w:rFonts w:ascii="Times New Roman" w:hAnsi="Times New Roman"/>
          <w:sz w:val="28"/>
          <w:szCs w:val="28"/>
        </w:rPr>
        <w:t xml:space="preserve"> муниципального округа </w:t>
      </w:r>
      <w:r w:rsidR="00A33B85" w:rsidRPr="00ED0492">
        <w:rPr>
          <w:rFonts w:ascii="Times New Roman" w:hAnsi="Times New Roman"/>
          <w:sz w:val="28"/>
          <w:szCs w:val="28"/>
        </w:rPr>
        <w:t xml:space="preserve">«Развитие образования в Ханкайском муниципальном округе» на </w:t>
      </w:r>
      <w:r w:rsidR="004A7DD0" w:rsidRPr="00ED0492">
        <w:rPr>
          <w:rFonts w:ascii="Times New Roman" w:hAnsi="Times New Roman"/>
          <w:sz w:val="28"/>
          <w:szCs w:val="28"/>
        </w:rPr>
        <w:t xml:space="preserve">2020–2024 </w:t>
      </w:r>
      <w:r w:rsidR="00A33B85" w:rsidRPr="00ED0492">
        <w:rPr>
          <w:rFonts w:ascii="Times New Roman" w:hAnsi="Times New Roman"/>
          <w:sz w:val="28"/>
          <w:szCs w:val="28"/>
        </w:rPr>
        <w:t>годы</w:t>
      </w:r>
      <w:r w:rsidRPr="00ED0492">
        <w:rPr>
          <w:rFonts w:ascii="Times New Roman" w:hAnsi="Times New Roman"/>
          <w:sz w:val="28"/>
          <w:szCs w:val="28"/>
        </w:rPr>
        <w:t xml:space="preserve">. </w:t>
      </w:r>
    </w:p>
    <w:p w14:paraId="48C43155" w14:textId="77777777" w:rsidR="00016BF0" w:rsidRPr="00ED0492" w:rsidRDefault="00016BF0"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Основными направлениями, определяющими решение задачи повышения качества образования, являются:</w:t>
      </w:r>
    </w:p>
    <w:p w14:paraId="29A573D4" w14:textId="77777777" w:rsidR="00016BF0" w:rsidRPr="00ED0492" w:rsidRDefault="00016BF0" w:rsidP="002851FE">
      <w:pPr>
        <w:numPr>
          <w:ilvl w:val="0"/>
          <w:numId w:val="47"/>
        </w:numPr>
        <w:tabs>
          <w:tab w:val="left" w:pos="284"/>
          <w:tab w:val="left" w:pos="426"/>
        </w:tabs>
        <w:spacing w:after="0" w:line="240" w:lineRule="auto"/>
        <w:ind w:left="1066"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создание условий для организации учебно-воспитательного процесса, развитие и укрепление учебно-материальной базы образовательных учреждений;</w:t>
      </w:r>
    </w:p>
    <w:p w14:paraId="4B595FB6" w14:textId="77777777" w:rsidR="00016BF0" w:rsidRPr="00ED0492" w:rsidRDefault="00016BF0" w:rsidP="002851FE">
      <w:pPr>
        <w:numPr>
          <w:ilvl w:val="0"/>
          <w:numId w:val="47"/>
        </w:numPr>
        <w:tabs>
          <w:tab w:val="left" w:pos="284"/>
          <w:tab w:val="left" w:pos="426"/>
        </w:tabs>
        <w:spacing w:after="0" w:line="240" w:lineRule="auto"/>
        <w:ind w:left="1066"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профилактика безнадзорности, подростковой преступности, наркомании.</w:t>
      </w:r>
    </w:p>
    <w:p w14:paraId="3EB99ED6" w14:textId="77777777" w:rsidR="00016BF0" w:rsidRPr="00ED0492" w:rsidRDefault="00016BF0" w:rsidP="002851FE">
      <w:pPr>
        <w:numPr>
          <w:ilvl w:val="0"/>
          <w:numId w:val="47"/>
        </w:numPr>
        <w:tabs>
          <w:tab w:val="left" w:pos="284"/>
          <w:tab w:val="left" w:pos="426"/>
        </w:tabs>
        <w:spacing w:after="0" w:line="240" w:lineRule="auto"/>
        <w:ind w:left="1066"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обеспечение инновационного характера образования через модернизацию кадровых, организационных, технологических и методических условий в соответствии с национальной образовательной инициативой «Наша новая школа», развитие системы выявления, поддержки и сопровождения одарённых детей, лидеров в сфере образования;</w:t>
      </w:r>
    </w:p>
    <w:p w14:paraId="720F49C9" w14:textId="77777777" w:rsidR="00016BF0" w:rsidRPr="00ED0492" w:rsidRDefault="00016BF0" w:rsidP="002851FE">
      <w:pPr>
        <w:numPr>
          <w:ilvl w:val="0"/>
          <w:numId w:val="47"/>
        </w:numPr>
        <w:tabs>
          <w:tab w:val="left" w:pos="284"/>
          <w:tab w:val="left" w:pos="426"/>
        </w:tabs>
        <w:spacing w:after="0" w:line="240" w:lineRule="auto"/>
        <w:ind w:left="1066"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повышение качества образования;</w:t>
      </w:r>
    </w:p>
    <w:p w14:paraId="4F8EA040" w14:textId="77777777" w:rsidR="00016BF0" w:rsidRPr="00ED0492" w:rsidRDefault="00016BF0" w:rsidP="002851FE">
      <w:pPr>
        <w:numPr>
          <w:ilvl w:val="0"/>
          <w:numId w:val="47"/>
        </w:numPr>
        <w:tabs>
          <w:tab w:val="left" w:pos="284"/>
          <w:tab w:val="left" w:pos="426"/>
        </w:tabs>
        <w:spacing w:after="0" w:line="240" w:lineRule="auto"/>
        <w:ind w:left="1066"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развитие инфраструктуры дошкольного, общего и дополнительного образования;</w:t>
      </w:r>
    </w:p>
    <w:p w14:paraId="2DA69762" w14:textId="77777777" w:rsidR="00016BF0" w:rsidRPr="00ED0492" w:rsidRDefault="00016BF0" w:rsidP="002851FE">
      <w:pPr>
        <w:numPr>
          <w:ilvl w:val="0"/>
          <w:numId w:val="47"/>
        </w:numPr>
        <w:tabs>
          <w:tab w:val="left" w:pos="284"/>
          <w:tab w:val="left" w:pos="426"/>
        </w:tabs>
        <w:spacing w:after="0" w:line="240" w:lineRule="auto"/>
        <w:ind w:left="1066"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обеспечение комплексной безопасности и комфортных условий образовательного процесса;</w:t>
      </w:r>
    </w:p>
    <w:p w14:paraId="6B0A6629" w14:textId="77777777" w:rsidR="00016BF0" w:rsidRPr="00ED0492" w:rsidRDefault="00016BF0" w:rsidP="002851FE">
      <w:pPr>
        <w:numPr>
          <w:ilvl w:val="0"/>
          <w:numId w:val="47"/>
        </w:numPr>
        <w:tabs>
          <w:tab w:val="left" w:pos="284"/>
          <w:tab w:val="left" w:pos="426"/>
        </w:tabs>
        <w:spacing w:after="0" w:line="240" w:lineRule="auto"/>
        <w:ind w:left="1066"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lastRenderedPageBreak/>
        <w:t>повышение заработной платы педагогическим работникам;</w:t>
      </w:r>
    </w:p>
    <w:p w14:paraId="08FE31C0" w14:textId="77777777" w:rsidR="00016BF0" w:rsidRPr="00ED0492" w:rsidRDefault="00016BF0" w:rsidP="002851FE">
      <w:pPr>
        <w:numPr>
          <w:ilvl w:val="0"/>
          <w:numId w:val="47"/>
        </w:numPr>
        <w:tabs>
          <w:tab w:val="left" w:pos="284"/>
          <w:tab w:val="left" w:pos="426"/>
        </w:tabs>
        <w:spacing w:after="0" w:line="240" w:lineRule="auto"/>
        <w:ind w:left="1066"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развитие платных образовательных услуг, в том числе и в системе дошкольного и дополнительного образования;</w:t>
      </w:r>
    </w:p>
    <w:p w14:paraId="1AC75A29" w14:textId="77777777" w:rsidR="00016BF0" w:rsidRPr="00ED0492" w:rsidRDefault="00016BF0" w:rsidP="002851FE">
      <w:pPr>
        <w:numPr>
          <w:ilvl w:val="0"/>
          <w:numId w:val="47"/>
        </w:numPr>
        <w:tabs>
          <w:tab w:val="left" w:pos="284"/>
          <w:tab w:val="left" w:pos="426"/>
        </w:tabs>
        <w:spacing w:after="0" w:line="240" w:lineRule="auto"/>
        <w:ind w:left="1066"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внедрение информационных технологий (электронный дневник, сайты школ, дистанционное обучение);</w:t>
      </w:r>
    </w:p>
    <w:p w14:paraId="6CDA8E57" w14:textId="77777777" w:rsidR="00016BF0" w:rsidRPr="00ED0492" w:rsidRDefault="00016BF0" w:rsidP="002851FE">
      <w:pPr>
        <w:numPr>
          <w:ilvl w:val="0"/>
          <w:numId w:val="47"/>
        </w:numPr>
        <w:tabs>
          <w:tab w:val="left" w:pos="284"/>
          <w:tab w:val="left" w:pos="426"/>
        </w:tabs>
        <w:spacing w:after="0" w:line="240" w:lineRule="auto"/>
        <w:ind w:left="1066"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внедрение инновационных форм педагогической деятельности;</w:t>
      </w:r>
    </w:p>
    <w:p w14:paraId="17938955" w14:textId="77777777" w:rsidR="00016BF0" w:rsidRPr="00ED0492" w:rsidRDefault="00016BF0" w:rsidP="002851FE">
      <w:pPr>
        <w:numPr>
          <w:ilvl w:val="0"/>
          <w:numId w:val="47"/>
        </w:numPr>
        <w:tabs>
          <w:tab w:val="left" w:pos="284"/>
          <w:tab w:val="left" w:pos="426"/>
        </w:tabs>
        <w:spacing w:after="0" w:line="240" w:lineRule="auto"/>
        <w:ind w:left="1066"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осуществление в старших классах школ профориентационных мероприятий, прежде всего ориентированных на местные рынки труда + начальное образование (УПК – профессия) на базе школ с получением удостоверений (швеи, водители, слесари);</w:t>
      </w:r>
    </w:p>
    <w:p w14:paraId="120840BF" w14:textId="15C32198" w:rsidR="00016BF0" w:rsidRPr="00ED0492" w:rsidRDefault="00016BF0" w:rsidP="002851FE">
      <w:pPr>
        <w:numPr>
          <w:ilvl w:val="0"/>
          <w:numId w:val="47"/>
        </w:numPr>
        <w:tabs>
          <w:tab w:val="left" w:pos="284"/>
          <w:tab w:val="left" w:pos="426"/>
        </w:tabs>
        <w:spacing w:after="0" w:line="240" w:lineRule="auto"/>
        <w:ind w:left="1066"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развитие системы общественного контроля деятельности образовательных учреждений (организация общественных, управляющих, попечительских Советов).</w:t>
      </w:r>
    </w:p>
    <w:p w14:paraId="4D29C37F" w14:textId="21C64B93" w:rsidR="006B5A55" w:rsidRPr="00ED0492" w:rsidRDefault="00A33B85"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bookmarkStart w:id="406" w:name="_Hlk114054120"/>
      <w:r w:rsidRPr="00ED0492">
        <w:rPr>
          <w:rFonts w:ascii="Times New Roman" w:eastAsia="Times New Roman" w:hAnsi="Times New Roman"/>
          <w:sz w:val="28"/>
          <w:szCs w:val="24"/>
          <w:lang w:eastAsia="ru-RU"/>
        </w:rPr>
        <w:t>Расчёт потребности в объектах образования на территории Ханкайского муниципального округа приведен ниже.</w:t>
      </w:r>
    </w:p>
    <w:p w14:paraId="4F4E0591" w14:textId="77777777" w:rsidR="009C66F2" w:rsidRPr="00ED0492" w:rsidRDefault="009C66F2"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p>
    <w:p w14:paraId="1D5E7FB5" w14:textId="7A0D369C" w:rsidR="00016BF0" w:rsidRPr="00ED0492" w:rsidRDefault="00016BF0" w:rsidP="002851FE">
      <w:pPr>
        <w:tabs>
          <w:tab w:val="left" w:pos="284"/>
          <w:tab w:val="left" w:pos="426"/>
        </w:tabs>
        <w:spacing w:after="0" w:line="240" w:lineRule="auto"/>
        <w:jc w:val="center"/>
        <w:rPr>
          <w:rFonts w:ascii="Times New Roman" w:eastAsia="Times New Roman" w:hAnsi="Times New Roman"/>
          <w:sz w:val="28"/>
          <w:szCs w:val="24"/>
          <w:lang w:eastAsia="ru-RU"/>
        </w:rPr>
      </w:pPr>
      <w:bookmarkStart w:id="407" w:name="_Hlk132880506"/>
      <w:r w:rsidRPr="00ED0492">
        <w:rPr>
          <w:rFonts w:ascii="Times New Roman" w:hAnsi="Times New Roman"/>
          <w:b/>
          <w:bCs/>
          <w:sz w:val="28"/>
          <w:szCs w:val="28"/>
        </w:rPr>
        <w:t xml:space="preserve">Таблица </w:t>
      </w:r>
      <w:r w:rsidR="002C1592" w:rsidRPr="00ED0492">
        <w:rPr>
          <w:rFonts w:ascii="Times New Roman" w:hAnsi="Times New Roman"/>
          <w:b/>
          <w:bCs/>
          <w:sz w:val="28"/>
          <w:szCs w:val="28"/>
        </w:rPr>
        <w:t>9</w:t>
      </w:r>
      <w:r w:rsidR="00274C3C" w:rsidRPr="00ED0492">
        <w:rPr>
          <w:rFonts w:ascii="Times New Roman" w:hAnsi="Times New Roman"/>
          <w:b/>
          <w:bCs/>
          <w:sz w:val="28"/>
          <w:szCs w:val="28"/>
        </w:rPr>
        <w:t>1</w:t>
      </w:r>
      <w:r w:rsidR="00A33B85" w:rsidRPr="00ED0492">
        <w:rPr>
          <w:rFonts w:ascii="Times New Roman" w:hAnsi="Times New Roman"/>
          <w:b/>
          <w:bCs/>
          <w:sz w:val="28"/>
          <w:szCs w:val="28"/>
        </w:rPr>
        <w:t>. -</w:t>
      </w:r>
      <w:r w:rsidR="008F3FEB" w:rsidRPr="00ED0492">
        <w:rPr>
          <w:rFonts w:ascii="Times New Roman" w:hAnsi="Times New Roman"/>
          <w:b/>
          <w:bCs/>
          <w:sz w:val="28"/>
          <w:szCs w:val="28"/>
        </w:rPr>
        <w:t xml:space="preserve"> </w:t>
      </w:r>
      <w:r w:rsidRPr="00ED0492">
        <w:rPr>
          <w:rFonts w:ascii="Times New Roman" w:eastAsia="Times New Roman" w:hAnsi="Times New Roman"/>
          <w:sz w:val="28"/>
          <w:szCs w:val="24"/>
          <w:lang w:eastAsia="ru-RU"/>
        </w:rPr>
        <w:t>Расчёт потребности в объектах общего образования</w:t>
      </w:r>
      <w:r w:rsidR="008F3FEB" w:rsidRPr="00ED0492">
        <w:rPr>
          <w:rFonts w:ascii="Times New Roman" w:eastAsia="Times New Roman" w:hAnsi="Times New Roman"/>
          <w:sz w:val="28"/>
          <w:szCs w:val="24"/>
          <w:lang w:eastAsia="ru-RU"/>
        </w:rPr>
        <w:t xml:space="preserve"> </w:t>
      </w:r>
    </w:p>
    <w:tbl>
      <w:tblPr>
        <w:tblW w:w="5000" w:type="pct"/>
        <w:jc w:val="center"/>
        <w:tblLook w:val="04A0" w:firstRow="1" w:lastRow="0" w:firstColumn="1" w:lastColumn="0" w:noHBand="0" w:noVBand="1"/>
      </w:tblPr>
      <w:tblGrid>
        <w:gridCol w:w="2410"/>
        <w:gridCol w:w="1326"/>
        <w:gridCol w:w="1111"/>
        <w:gridCol w:w="1104"/>
        <w:gridCol w:w="1469"/>
        <w:gridCol w:w="1450"/>
        <w:gridCol w:w="1325"/>
      </w:tblGrid>
      <w:tr w:rsidR="00532823" w:rsidRPr="00ED0492" w14:paraId="2EE80F00" w14:textId="77777777" w:rsidTr="00A33B85">
        <w:trPr>
          <w:trHeight w:val="170"/>
          <w:tblHeader/>
          <w:jc w:val="center"/>
        </w:trPr>
        <w:tc>
          <w:tcPr>
            <w:tcW w:w="1187" w:type="pct"/>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D55FD33" w14:textId="77777777" w:rsidR="00016BF0" w:rsidRPr="00ED0492" w:rsidRDefault="00776D66"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Населённый пункт</w:t>
            </w:r>
          </w:p>
        </w:tc>
        <w:tc>
          <w:tcPr>
            <w:tcW w:w="655" w:type="pct"/>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76DF5B13" w14:textId="6BBBD60F" w:rsidR="00016BF0" w:rsidRPr="00ED0492" w:rsidRDefault="004110DC"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 xml:space="preserve">Число </w:t>
            </w:r>
            <w:r w:rsidR="009370CC" w:rsidRPr="00ED0492">
              <w:rPr>
                <w:rFonts w:ascii="Times New Roman" w:eastAsia="Times New Roman" w:hAnsi="Times New Roman"/>
                <w:b/>
                <w:bCs/>
                <w:szCs w:val="24"/>
                <w:lang w:eastAsia="ru-RU"/>
              </w:rPr>
              <w:t>жителей</w:t>
            </w:r>
            <w:r w:rsidR="00016BF0" w:rsidRPr="00ED0492">
              <w:rPr>
                <w:rFonts w:ascii="Times New Roman" w:eastAsia="Times New Roman" w:hAnsi="Times New Roman"/>
                <w:b/>
                <w:bCs/>
                <w:szCs w:val="24"/>
                <w:lang w:eastAsia="ru-RU"/>
              </w:rPr>
              <w:t>, расчётный срок (20</w:t>
            </w:r>
            <w:r w:rsidR="00724B40" w:rsidRPr="00ED0492">
              <w:rPr>
                <w:rFonts w:ascii="Times New Roman" w:eastAsia="Times New Roman" w:hAnsi="Times New Roman"/>
                <w:b/>
                <w:bCs/>
                <w:szCs w:val="24"/>
                <w:lang w:eastAsia="ru-RU"/>
              </w:rPr>
              <w:t>4</w:t>
            </w:r>
            <w:r w:rsidR="00996E9E" w:rsidRPr="00ED0492">
              <w:rPr>
                <w:rFonts w:ascii="Times New Roman" w:eastAsia="Times New Roman" w:hAnsi="Times New Roman"/>
                <w:b/>
                <w:bCs/>
                <w:szCs w:val="24"/>
                <w:lang w:eastAsia="ru-RU"/>
              </w:rPr>
              <w:t>2</w:t>
            </w:r>
            <w:r w:rsidR="00016BF0" w:rsidRPr="00ED0492">
              <w:rPr>
                <w:rFonts w:ascii="Times New Roman" w:eastAsia="Times New Roman" w:hAnsi="Times New Roman"/>
                <w:b/>
                <w:bCs/>
                <w:szCs w:val="24"/>
                <w:lang w:eastAsia="ru-RU"/>
              </w:rPr>
              <w:t xml:space="preserve"> г.)</w:t>
            </w:r>
          </w:p>
        </w:tc>
        <w:tc>
          <w:tcPr>
            <w:tcW w:w="533" w:type="pct"/>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71B5E807" w14:textId="1D07A982" w:rsidR="00016BF0" w:rsidRPr="00ED0492" w:rsidRDefault="004110DC"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 xml:space="preserve">Число </w:t>
            </w:r>
            <w:r w:rsidR="009370CC" w:rsidRPr="00ED0492">
              <w:rPr>
                <w:rFonts w:ascii="Times New Roman" w:eastAsia="Times New Roman" w:hAnsi="Times New Roman"/>
                <w:b/>
                <w:bCs/>
                <w:szCs w:val="24"/>
                <w:lang w:eastAsia="ru-RU"/>
              </w:rPr>
              <w:t>жителей</w:t>
            </w:r>
            <w:r w:rsidR="00016BF0" w:rsidRPr="00ED0492">
              <w:rPr>
                <w:rFonts w:ascii="Times New Roman" w:eastAsia="Times New Roman" w:hAnsi="Times New Roman"/>
                <w:b/>
                <w:bCs/>
                <w:szCs w:val="24"/>
                <w:lang w:eastAsia="ru-RU"/>
              </w:rPr>
              <w:t>, 20</w:t>
            </w:r>
            <w:r w:rsidR="00724B40" w:rsidRPr="00ED0492">
              <w:rPr>
                <w:rFonts w:ascii="Times New Roman" w:eastAsia="Times New Roman" w:hAnsi="Times New Roman"/>
                <w:b/>
                <w:bCs/>
                <w:szCs w:val="24"/>
                <w:lang w:eastAsia="ru-RU"/>
              </w:rPr>
              <w:t>2</w:t>
            </w:r>
            <w:r w:rsidR="00996E9E" w:rsidRPr="00ED0492">
              <w:rPr>
                <w:rFonts w:ascii="Times New Roman" w:eastAsia="Times New Roman" w:hAnsi="Times New Roman"/>
                <w:b/>
                <w:bCs/>
                <w:szCs w:val="24"/>
                <w:lang w:eastAsia="ru-RU"/>
              </w:rPr>
              <w:t>2</w:t>
            </w:r>
            <w:r w:rsidR="00016BF0" w:rsidRPr="00ED0492">
              <w:rPr>
                <w:rFonts w:ascii="Times New Roman" w:eastAsia="Times New Roman" w:hAnsi="Times New Roman"/>
                <w:b/>
                <w:bCs/>
                <w:szCs w:val="24"/>
                <w:lang w:eastAsia="ru-RU"/>
              </w:rPr>
              <w:t xml:space="preserve"> г.</w:t>
            </w:r>
          </w:p>
        </w:tc>
        <w:tc>
          <w:tcPr>
            <w:tcW w:w="2625" w:type="pct"/>
            <w:gridSpan w:val="4"/>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A9345C2" w14:textId="0B14BDE0" w:rsidR="00016BF0" w:rsidRPr="00ED0492" w:rsidRDefault="00016BF0"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 xml:space="preserve">Существующее и расчётное количество мест </w:t>
            </w:r>
            <w:r w:rsidR="003227D7" w:rsidRPr="00ED0492">
              <w:rPr>
                <w:rFonts w:ascii="Times New Roman" w:eastAsia="Times New Roman" w:hAnsi="Times New Roman"/>
                <w:b/>
                <w:bCs/>
                <w:szCs w:val="24"/>
                <w:lang w:eastAsia="ru-RU"/>
              </w:rPr>
              <w:t>в</w:t>
            </w:r>
            <w:r w:rsidRPr="00ED0492">
              <w:rPr>
                <w:rFonts w:ascii="Times New Roman" w:eastAsia="Times New Roman" w:hAnsi="Times New Roman"/>
                <w:b/>
                <w:bCs/>
                <w:szCs w:val="24"/>
                <w:lang w:eastAsia="ru-RU"/>
              </w:rPr>
              <w:t xml:space="preserve"> общеобразовательных </w:t>
            </w:r>
            <w:r w:rsidR="003227D7" w:rsidRPr="00ED0492">
              <w:rPr>
                <w:rFonts w:ascii="Times New Roman" w:eastAsia="Times New Roman" w:hAnsi="Times New Roman"/>
                <w:b/>
                <w:bCs/>
                <w:szCs w:val="24"/>
                <w:lang w:eastAsia="ru-RU"/>
              </w:rPr>
              <w:t>учреждениях</w:t>
            </w:r>
            <w:r w:rsidRPr="00ED0492">
              <w:rPr>
                <w:rFonts w:ascii="Times New Roman" w:eastAsia="Times New Roman" w:hAnsi="Times New Roman"/>
                <w:b/>
                <w:bCs/>
                <w:szCs w:val="24"/>
                <w:lang w:eastAsia="ru-RU"/>
              </w:rPr>
              <w:t xml:space="preserve"> </w:t>
            </w:r>
          </w:p>
        </w:tc>
      </w:tr>
      <w:tr w:rsidR="00532823" w:rsidRPr="00ED0492" w14:paraId="017A44A8" w14:textId="77777777" w:rsidTr="00A33B85">
        <w:trPr>
          <w:trHeight w:val="170"/>
          <w:tblHeader/>
          <w:jc w:val="center"/>
        </w:trPr>
        <w:tc>
          <w:tcPr>
            <w:tcW w:w="1187" w:type="pct"/>
            <w:vMerge/>
            <w:tcBorders>
              <w:top w:val="single" w:sz="4" w:space="0" w:color="auto"/>
              <w:left w:val="single" w:sz="4" w:space="0" w:color="auto"/>
              <w:bottom w:val="single" w:sz="4" w:space="0" w:color="auto"/>
              <w:right w:val="single" w:sz="4" w:space="0" w:color="auto"/>
            </w:tcBorders>
            <w:vAlign w:val="center"/>
            <w:hideMark/>
          </w:tcPr>
          <w:p w14:paraId="17943F94" w14:textId="77777777" w:rsidR="00016BF0" w:rsidRPr="00ED0492" w:rsidRDefault="00016BF0" w:rsidP="002851FE">
            <w:pPr>
              <w:tabs>
                <w:tab w:val="left" w:pos="284"/>
                <w:tab w:val="left" w:pos="426"/>
              </w:tabs>
              <w:spacing w:after="0" w:line="240" w:lineRule="auto"/>
              <w:rPr>
                <w:rFonts w:ascii="Times New Roman" w:eastAsia="Times New Roman" w:hAnsi="Times New Roman"/>
                <w:b/>
                <w:bCs/>
                <w:szCs w:val="24"/>
                <w:lang w:eastAsia="ru-RU"/>
              </w:rPr>
            </w:pPr>
          </w:p>
        </w:tc>
        <w:tc>
          <w:tcPr>
            <w:tcW w:w="655" w:type="pct"/>
            <w:vMerge/>
            <w:tcBorders>
              <w:top w:val="single" w:sz="4" w:space="0" w:color="auto"/>
              <w:left w:val="single" w:sz="4" w:space="0" w:color="auto"/>
              <w:bottom w:val="single" w:sz="4" w:space="0" w:color="auto"/>
              <w:right w:val="single" w:sz="4" w:space="0" w:color="auto"/>
            </w:tcBorders>
            <w:vAlign w:val="center"/>
            <w:hideMark/>
          </w:tcPr>
          <w:p w14:paraId="2D57DCAB" w14:textId="77777777" w:rsidR="00016BF0" w:rsidRPr="00ED0492" w:rsidRDefault="00016BF0" w:rsidP="002851FE">
            <w:pPr>
              <w:tabs>
                <w:tab w:val="left" w:pos="284"/>
                <w:tab w:val="left" w:pos="426"/>
              </w:tabs>
              <w:spacing w:after="0" w:line="240" w:lineRule="auto"/>
              <w:rPr>
                <w:rFonts w:ascii="Times New Roman" w:eastAsia="Times New Roman" w:hAnsi="Times New Roman"/>
                <w:b/>
                <w:bCs/>
                <w:szCs w:val="24"/>
                <w:lang w:eastAsia="ru-RU"/>
              </w:rPr>
            </w:pPr>
          </w:p>
        </w:tc>
        <w:tc>
          <w:tcPr>
            <w:tcW w:w="533" w:type="pct"/>
            <w:vMerge/>
            <w:tcBorders>
              <w:top w:val="single" w:sz="4" w:space="0" w:color="auto"/>
              <w:left w:val="single" w:sz="4" w:space="0" w:color="auto"/>
              <w:bottom w:val="single" w:sz="4" w:space="0" w:color="auto"/>
              <w:right w:val="single" w:sz="4" w:space="0" w:color="auto"/>
            </w:tcBorders>
            <w:vAlign w:val="center"/>
            <w:hideMark/>
          </w:tcPr>
          <w:p w14:paraId="1EB9660A" w14:textId="77777777" w:rsidR="00016BF0" w:rsidRPr="00ED0492" w:rsidRDefault="00016BF0" w:rsidP="002851FE">
            <w:pPr>
              <w:tabs>
                <w:tab w:val="left" w:pos="284"/>
                <w:tab w:val="left" w:pos="426"/>
              </w:tabs>
              <w:spacing w:after="0" w:line="240" w:lineRule="auto"/>
              <w:rPr>
                <w:rFonts w:ascii="Times New Roman" w:eastAsia="Times New Roman" w:hAnsi="Times New Roman"/>
                <w:b/>
                <w:bCs/>
                <w:szCs w:val="24"/>
                <w:lang w:eastAsia="ru-RU"/>
              </w:rPr>
            </w:pP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98C3FE9" w14:textId="0BBB82FA" w:rsidR="00016BF0" w:rsidRPr="00ED0492" w:rsidRDefault="00016BF0"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Сущест</w:t>
            </w:r>
            <w:r w:rsidR="00CA1877" w:rsidRPr="00ED0492">
              <w:rPr>
                <w:rFonts w:ascii="Times New Roman" w:eastAsia="Times New Roman" w:hAnsi="Times New Roman"/>
                <w:b/>
                <w:bCs/>
                <w:szCs w:val="24"/>
                <w:lang w:eastAsia="ru-RU"/>
              </w:rPr>
              <w:t>-</w:t>
            </w:r>
            <w:r w:rsidRPr="00ED0492">
              <w:rPr>
                <w:rFonts w:ascii="Times New Roman" w:eastAsia="Times New Roman" w:hAnsi="Times New Roman"/>
                <w:b/>
                <w:bCs/>
                <w:szCs w:val="24"/>
                <w:lang w:eastAsia="ru-RU"/>
              </w:rPr>
              <w:t>вующее кол-во мест</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247CA2EA" w14:textId="40934271" w:rsidR="00016BF0" w:rsidRPr="00ED0492" w:rsidRDefault="00016BF0"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Норматив</w:t>
            </w:r>
            <w:r w:rsidR="00CA1877" w:rsidRPr="00ED0492">
              <w:rPr>
                <w:rFonts w:ascii="Times New Roman" w:eastAsia="Times New Roman" w:hAnsi="Times New Roman"/>
                <w:b/>
                <w:bCs/>
                <w:szCs w:val="24"/>
                <w:lang w:eastAsia="ru-RU"/>
              </w:rPr>
              <w:t>-</w:t>
            </w:r>
            <w:r w:rsidRPr="00ED0492">
              <w:rPr>
                <w:rFonts w:ascii="Times New Roman" w:eastAsia="Times New Roman" w:hAnsi="Times New Roman"/>
                <w:b/>
                <w:bCs/>
                <w:szCs w:val="24"/>
                <w:lang w:eastAsia="ru-RU"/>
              </w:rPr>
              <w:t xml:space="preserve">ная потребность мест, </w:t>
            </w:r>
            <w:r w:rsidR="004110DC" w:rsidRPr="00ED0492">
              <w:rPr>
                <w:rFonts w:ascii="Times New Roman" w:eastAsia="Times New Roman" w:hAnsi="Times New Roman"/>
                <w:b/>
                <w:bCs/>
                <w:szCs w:val="24"/>
                <w:lang w:eastAsia="ru-RU"/>
              </w:rPr>
              <w:t>20</w:t>
            </w:r>
            <w:r w:rsidR="00724B40" w:rsidRPr="00ED0492">
              <w:rPr>
                <w:rFonts w:ascii="Times New Roman" w:eastAsia="Times New Roman" w:hAnsi="Times New Roman"/>
                <w:b/>
                <w:bCs/>
                <w:szCs w:val="24"/>
                <w:lang w:eastAsia="ru-RU"/>
              </w:rPr>
              <w:t>2</w:t>
            </w:r>
            <w:r w:rsidR="001258FE" w:rsidRPr="00ED0492">
              <w:rPr>
                <w:rFonts w:ascii="Times New Roman" w:eastAsia="Times New Roman" w:hAnsi="Times New Roman"/>
                <w:b/>
                <w:bCs/>
                <w:szCs w:val="24"/>
                <w:lang w:eastAsia="ru-RU"/>
              </w:rPr>
              <w:t>2</w:t>
            </w:r>
            <w:r w:rsidRPr="00ED0492">
              <w:rPr>
                <w:rFonts w:ascii="Times New Roman" w:eastAsia="Times New Roman" w:hAnsi="Times New Roman"/>
                <w:b/>
                <w:bCs/>
                <w:szCs w:val="24"/>
                <w:lang w:eastAsia="ru-RU"/>
              </w:rPr>
              <w:t>г.</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5C82B99B" w14:textId="6C68CE34" w:rsidR="00016BF0" w:rsidRPr="00ED0492" w:rsidRDefault="00016BF0"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Прогнози</w:t>
            </w:r>
            <w:r w:rsidR="00CA1877" w:rsidRPr="00ED0492">
              <w:rPr>
                <w:rFonts w:ascii="Times New Roman" w:eastAsia="Times New Roman" w:hAnsi="Times New Roman"/>
                <w:b/>
                <w:bCs/>
                <w:szCs w:val="24"/>
                <w:lang w:eastAsia="ru-RU"/>
              </w:rPr>
              <w:t>-</w:t>
            </w:r>
            <w:r w:rsidRPr="00ED0492">
              <w:rPr>
                <w:rFonts w:ascii="Times New Roman" w:eastAsia="Times New Roman" w:hAnsi="Times New Roman"/>
                <w:b/>
                <w:bCs/>
                <w:szCs w:val="24"/>
                <w:lang w:eastAsia="ru-RU"/>
              </w:rPr>
              <w:t>руемая потребность мест, 20</w:t>
            </w:r>
            <w:r w:rsidR="00724B40" w:rsidRPr="00ED0492">
              <w:rPr>
                <w:rFonts w:ascii="Times New Roman" w:eastAsia="Times New Roman" w:hAnsi="Times New Roman"/>
                <w:b/>
                <w:bCs/>
                <w:szCs w:val="24"/>
                <w:lang w:eastAsia="ru-RU"/>
              </w:rPr>
              <w:t>4</w:t>
            </w:r>
            <w:r w:rsidR="001258FE" w:rsidRPr="00ED0492">
              <w:rPr>
                <w:rFonts w:ascii="Times New Roman" w:eastAsia="Times New Roman" w:hAnsi="Times New Roman"/>
                <w:b/>
                <w:bCs/>
                <w:szCs w:val="24"/>
                <w:lang w:eastAsia="ru-RU"/>
              </w:rPr>
              <w:t>2</w:t>
            </w:r>
            <w:r w:rsidRPr="00ED0492">
              <w:rPr>
                <w:rFonts w:ascii="Times New Roman" w:eastAsia="Times New Roman" w:hAnsi="Times New Roman"/>
                <w:b/>
                <w:bCs/>
                <w:szCs w:val="24"/>
                <w:lang w:eastAsia="ru-RU"/>
              </w:rPr>
              <w:t xml:space="preserve"> г.</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E175DE8" w14:textId="77777777" w:rsidR="00016BF0" w:rsidRPr="00ED0492" w:rsidRDefault="00016BF0"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Дефицит (-) / Избыток (+)</w:t>
            </w:r>
          </w:p>
        </w:tc>
      </w:tr>
      <w:tr w:rsidR="00532823" w:rsidRPr="00ED0492" w14:paraId="3BFFD89B"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AA89D6C" w14:textId="614A034D"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Камень-Рыболов + жд ст. Камень-Рыболов</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1AC2183" w14:textId="3F9E0D28"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10</w:t>
            </w:r>
            <w:r w:rsidR="003D75F9" w:rsidRPr="00ED0492">
              <w:rPr>
                <w:rFonts w:ascii="Times New Roman" w:eastAsia="Times New Roman" w:hAnsi="Times New Roman"/>
                <w:lang w:eastAsia="ru-RU"/>
              </w:rPr>
              <w:t>5</w:t>
            </w:r>
            <w:r w:rsidRPr="00ED0492">
              <w:rPr>
                <w:rFonts w:ascii="Times New Roman" w:eastAsia="Times New Roman" w:hAnsi="Times New Roman"/>
                <w:lang w:eastAsia="ru-RU"/>
              </w:rPr>
              <w:t>09</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38E6567" w14:textId="5FA37B29"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9438</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8D4C67C" w14:textId="164FBF44"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1626</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5CF4103" w14:textId="07DEF56E"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802</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AFDF23F" w14:textId="2DE606F4"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893</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B4332C7" w14:textId="2AAFAFE1"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733</w:t>
            </w:r>
          </w:p>
        </w:tc>
      </w:tr>
      <w:tr w:rsidR="00532823" w:rsidRPr="00ED0492" w14:paraId="51F069BC"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5C295C3" w14:textId="5B2374A6"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Алексеевка</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4F82E96" w14:textId="0E1AC77F"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175</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01FF4AE" w14:textId="50865BA0"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155</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4FA75ED" w14:textId="05263591"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78AE036" w14:textId="5FDD109F"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13</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5C84CAA" w14:textId="70B2EA32"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15</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031CF74" w14:textId="40D8289B"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-15</w:t>
            </w:r>
          </w:p>
        </w:tc>
      </w:tr>
      <w:tr w:rsidR="00532823" w:rsidRPr="00ED0492" w14:paraId="52B34CF8"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4C0826F" w14:textId="5ABFED63"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Астраханка</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858A409" w14:textId="7E586FF1"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2630</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B999A3A" w14:textId="3DBC38F9"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2305</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EBE7C4F" w14:textId="33E22159"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536</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CB3C95A" w14:textId="599A5490"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196</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84055B1" w14:textId="1D6779B3"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223</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7243287" w14:textId="785D1D66"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313</w:t>
            </w:r>
          </w:p>
        </w:tc>
      </w:tr>
      <w:tr w:rsidR="00532823" w:rsidRPr="00ED0492" w14:paraId="4C9EC28C"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39C9D76" w14:textId="558DDC21"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Владимиро-Петровка</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A5189C3" w14:textId="152A286E"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1549</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51EEC22" w14:textId="2451736C"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1360</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E55BC94" w14:textId="38740374"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320</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A3046A4" w14:textId="5518224A"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116</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912E95C" w14:textId="2A5F8EEB"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132</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58F117D" w14:textId="29EB0316"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188</w:t>
            </w:r>
          </w:p>
        </w:tc>
      </w:tr>
      <w:tr w:rsidR="00532823" w:rsidRPr="00ED0492" w14:paraId="2BD17122"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DCB2C00" w14:textId="208D51F3"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Дворянка</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663A2D0" w14:textId="631BC9C6"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85</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769E2D8" w14:textId="3384E057"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75</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4307E24" w14:textId="46263601"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36406B7" w14:textId="19E85CA2"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6</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F6279F0" w14:textId="2EFA90CF"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6</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FECD5C3" w14:textId="7D6147C1"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-6</w:t>
            </w:r>
          </w:p>
        </w:tc>
      </w:tr>
      <w:tr w:rsidR="00532823" w:rsidRPr="00ED0492" w14:paraId="548376E7"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E86CEB7" w14:textId="1A3BD256"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Ильинка</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4B538B8" w14:textId="1916E51F"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1610</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74DB698" w14:textId="7436A8C3"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1405</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B62D78E" w14:textId="123422CA"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180</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9F469FC" w14:textId="3F5BA0BF"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119</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092A4B7" w14:textId="13150308"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137</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4C5D4DA" w14:textId="6DA8F5DC"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43</w:t>
            </w:r>
          </w:p>
        </w:tc>
      </w:tr>
      <w:tr w:rsidR="00532823" w:rsidRPr="00ED0492" w14:paraId="1B0D8F23"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E4AB486" w14:textId="356B4E75"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Кировка</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2FC56F2" w14:textId="7C931B29"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112</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5A0225C" w14:textId="2B9139FE"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100</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D5B70DD" w14:textId="42F29937"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AA359DE" w14:textId="3932A657"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8</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CA521FB" w14:textId="28220075"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9</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A9F0B7F" w14:textId="6E85B94C"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-9</w:t>
            </w:r>
          </w:p>
        </w:tc>
      </w:tr>
      <w:tr w:rsidR="00532823" w:rsidRPr="00ED0492" w14:paraId="40887671"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8EBC713" w14:textId="540453F3"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Комиссарово</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84100F7" w14:textId="55DE6CD4"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468</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0CECE23" w14:textId="7948282D"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410</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8C6D65A" w14:textId="4D474F6D"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320</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F1A1908" w14:textId="70171047"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35</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73F15AF" w14:textId="0FFACE57"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40</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A2FA2E1" w14:textId="2A595B6A"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280</w:t>
            </w:r>
          </w:p>
        </w:tc>
      </w:tr>
      <w:tr w:rsidR="00532823" w:rsidRPr="00ED0492" w14:paraId="20C35E3A"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3DC90C6" w14:textId="63421DFB"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Люблино</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FAAC907" w14:textId="5080665B"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240</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5EF0E39" w14:textId="368EE286"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211</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F018423" w14:textId="6FECAD31"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8370DFA" w14:textId="6A7CF6B2"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18</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32012CD" w14:textId="2E0917D6"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20</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07E1A4A" w14:textId="206DDF28"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-20</w:t>
            </w:r>
          </w:p>
        </w:tc>
      </w:tr>
      <w:tr w:rsidR="00532823" w:rsidRPr="00ED0492" w14:paraId="0613FDC7"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63BFA4B" w14:textId="5D8C5EC3"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Майское</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5FDF201" w14:textId="7FFAA131"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678</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A39D347" w14:textId="47586BD0"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595</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76B0623" w14:textId="65BD2550"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FD74129" w14:textId="42DAE3D5"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51</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FEB9092" w14:textId="27412D27"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58</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B16003D" w14:textId="46845E6F"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-58</w:t>
            </w:r>
          </w:p>
        </w:tc>
      </w:tr>
      <w:tr w:rsidR="00532823" w:rsidRPr="00ED0492" w14:paraId="0FE9C3A4"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54482D1" w14:textId="6F91B30D"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Мельгуновка</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05B7712" w14:textId="1A967425"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433</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FF3E3FF" w14:textId="21CA8609"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380</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A7EB495" w14:textId="732A3E3E"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320</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9E29736" w14:textId="1171FFE5"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32</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4CFDFB7" w14:textId="35289CC5"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37</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5C634F1" w14:textId="1A3419BA"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283</w:t>
            </w:r>
          </w:p>
        </w:tc>
      </w:tr>
      <w:tr w:rsidR="00532823" w:rsidRPr="00ED0492" w14:paraId="02A6EE1D"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6BD4E64" w14:textId="5E19D639"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Новокачалинск</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7750C8C" w14:textId="26B83850"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1128</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06F35DE" w14:textId="0C561F0E"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990</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5726BC6" w14:textId="08B25E9A"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536</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19D7AF3" w14:textId="1174C9DC"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84</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5C42BF5" w14:textId="5D817F48"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96</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4CF601C" w14:textId="15ED1CA0"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440</w:t>
            </w:r>
          </w:p>
        </w:tc>
      </w:tr>
      <w:tr w:rsidR="00532823" w:rsidRPr="00ED0492" w14:paraId="7EDD58FE"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649570E" w14:textId="419B1D47"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Новониколаевка</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69D9FAF" w14:textId="4D9FC305"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264</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803D01F" w14:textId="0557AF7E"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233</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553FD0C" w14:textId="244D5949"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21F6949" w14:textId="253D7576"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20</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A16EAA4" w14:textId="3EF74D71"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22</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C34563D" w14:textId="53448F65"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-22</w:t>
            </w:r>
          </w:p>
        </w:tc>
      </w:tr>
      <w:tr w:rsidR="00532823" w:rsidRPr="00ED0492" w14:paraId="2C8CE2E1"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F58B056" w14:textId="17D33905"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Новоселище</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8719F4C" w14:textId="5647CDCC"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425</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9F8E819" w14:textId="22E18622"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373</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CECD77B" w14:textId="348F200E"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220</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5135FB4" w14:textId="64845CC3"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32</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34B43F3" w14:textId="57F456A7"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36</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97A86A9" w14:textId="15FEE295"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184</w:t>
            </w:r>
          </w:p>
        </w:tc>
      </w:tr>
      <w:tr w:rsidR="00532823" w:rsidRPr="00ED0492" w14:paraId="30013A42"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ECBDAC7" w14:textId="1CFEFFA4"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Октябрьское</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D94F896" w14:textId="2F10063E"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577</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711425E" w14:textId="7540A398"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502</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C2C12F9" w14:textId="7FDD942A"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250</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1E0B9FD" w14:textId="01667A34"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43</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54C0F87" w14:textId="2420032A"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49</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1FC882E" w14:textId="30A18D49"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201</w:t>
            </w:r>
          </w:p>
        </w:tc>
      </w:tr>
      <w:tr w:rsidR="00532823" w:rsidRPr="00ED0492" w14:paraId="35387453"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821915E" w14:textId="4B5D0190"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Пархоменко</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C398EF5" w14:textId="2AD074E2"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276</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72E04C0" w14:textId="29F15BAD"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242</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B7918FB" w14:textId="46671C96"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FC05038" w14:textId="44890F28"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20</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FD231B6" w14:textId="25DBCCB7"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23</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DC9E3E4" w14:textId="72DED784"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-23</w:t>
            </w:r>
          </w:p>
        </w:tc>
      </w:tr>
      <w:tr w:rsidR="00532823" w:rsidRPr="00ED0492" w14:paraId="228B50D8"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31DFF22" w14:textId="284C6199"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Первомайское</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0D15F05" w14:textId="76E7FDA5"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546</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B3707FA" w14:textId="399EDD29"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480</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939E567" w14:textId="6EC0912B"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192</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D226353" w14:textId="6E37873B"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41</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B496F39" w14:textId="20D014B4"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46</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B3CB227" w14:textId="016B3338"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146</w:t>
            </w:r>
          </w:p>
        </w:tc>
      </w:tr>
      <w:tr w:rsidR="00532823" w:rsidRPr="00ED0492" w14:paraId="08BE5AE4"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83BF0F1" w14:textId="2D1336B8"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Платоно-Александровское</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E97055F" w14:textId="76D8AE2F"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340</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2B5F3B8" w14:textId="28CDD554"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300</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9538407" w14:textId="7CC082E0"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3FCE47F" w14:textId="718755DB"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25</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7D6C1D0" w14:textId="2D3FE3EC"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29</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4D6350F" w14:textId="4BE4C052"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-29</w:t>
            </w:r>
          </w:p>
        </w:tc>
      </w:tr>
      <w:tr w:rsidR="00532823" w:rsidRPr="00ED0492" w14:paraId="0EFF114E"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657DF01" w14:textId="52E64EDF"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Рассказово</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41316FD" w14:textId="0195E0CA"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72</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B65916B" w14:textId="23E10CBA"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65</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288A7D7" w14:textId="0069CA28"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F9BA139" w14:textId="6FF5A319"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5</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084D170" w14:textId="07179819"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6</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2638557" w14:textId="65B6D5F6"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-6</w:t>
            </w:r>
          </w:p>
        </w:tc>
      </w:tr>
      <w:tr w:rsidR="00532823" w:rsidRPr="00ED0492" w14:paraId="30DF8F53"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21D77AD" w14:textId="038FFE94"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lastRenderedPageBreak/>
              <w:t xml:space="preserve">с. Троицкое </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F850609" w14:textId="5DF1D540"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690</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D45471C" w14:textId="44DEA903"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607</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5C5CDB8" w14:textId="56A2B30E"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320</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071EFCC" w14:textId="49BE2BA6"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52</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E094AEF" w14:textId="47780E18"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59</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58CAD41" w14:textId="6962A29B"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261</w:t>
            </w:r>
          </w:p>
        </w:tc>
      </w:tr>
      <w:tr w:rsidR="00532823" w:rsidRPr="00ED0492" w14:paraId="0DA7B075"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711B8B6" w14:textId="086F6958"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Турий Рог</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DE80811" w14:textId="02AAE52A"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552</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98A47DF" w14:textId="76C7B367"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485</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8F40BBC" w14:textId="01967194"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155</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572D6FC" w14:textId="7046EB12"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41</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1AE310C" w14:textId="114A9704"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47</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29C9FB5" w14:textId="644BA939"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108</w:t>
            </w:r>
          </w:p>
        </w:tc>
      </w:tr>
      <w:tr w:rsidR="00532823" w:rsidRPr="00ED0492" w14:paraId="7222DEE1"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E4A4859" w14:textId="05046EC2"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Удобное</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2C63661" w14:textId="61414E20"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30</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920FBFC" w14:textId="6B8F4763"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26</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16FB6BC" w14:textId="757D20E4"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5C20903" w14:textId="6BB50706"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FE09335" w14:textId="1BE2379C"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57C06EF" w14:textId="5549FF39"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w:t>
            </w:r>
          </w:p>
        </w:tc>
      </w:tr>
      <w:tr w:rsidR="00532823" w:rsidRPr="00ED0492" w14:paraId="19B082BD"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60099FD" w14:textId="750FC884"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ж/д ст. Ильинка</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0206232" w14:textId="552F46E6"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7</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563D622" w14:textId="465FC883"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5</w:t>
            </w:r>
            <w:r w:rsidRPr="00ED0492">
              <w:rPr>
                <w:rFonts w:ascii="Times New Roman" w:hAnsi="Times New Roman"/>
                <w:bCs/>
                <w:sz w:val="24"/>
                <w:szCs w:val="24"/>
              </w:rPr>
              <w:t xml:space="preserve"> </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21A9225" w14:textId="5C63CC28"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0656D55" w14:textId="1ADB6A31"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E203232" w14:textId="507C2B65"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4325340" w14:textId="79436A35"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w:t>
            </w:r>
          </w:p>
        </w:tc>
      </w:tr>
      <w:tr w:rsidR="00532823" w:rsidRPr="00ED0492" w14:paraId="20973BBE"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160294E" w14:textId="19E5D53B"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ж/д ст. Камень-Рыболов</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11D5C4C" w14:textId="11BFD3A1"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E6A839C" w14:textId="7A526A3F"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747D3C3" w14:textId="7B9BF005"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993A7D8" w14:textId="6E859AC3"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09AF8AA" w14:textId="4699A5B8"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4425A84" w14:textId="2A4E7089"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r>
      <w:tr w:rsidR="00532823" w:rsidRPr="00ED0492" w14:paraId="6736AC5F" w14:textId="77777777" w:rsidTr="00A33B85">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1486FA6" w14:textId="1681354C" w:rsidR="00A33B85" w:rsidRPr="00ED0492" w:rsidRDefault="00A33B85"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ж/д рзд. Морозовка</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2F018AF" w14:textId="694E12A7"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4</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FEFC233" w14:textId="4061C630"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3</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BF9E316" w14:textId="2853F9B0"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C89A48C" w14:textId="6C5B9A39"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77A7BE1" w14:textId="0F77707E"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0EF4BAB" w14:textId="1E400639" w:rsidR="00A33B85" w:rsidRPr="00ED0492" w:rsidRDefault="00A33B85"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r>
      <w:tr w:rsidR="00A33B85" w:rsidRPr="00ED0492" w14:paraId="4ACB90C9" w14:textId="77777777" w:rsidTr="00A33B85">
        <w:trPr>
          <w:trHeight w:val="170"/>
          <w:jc w:val="center"/>
        </w:trPr>
        <w:tc>
          <w:tcPr>
            <w:tcW w:w="2375" w:type="pct"/>
            <w:gridSpan w:val="3"/>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E2FCE20" w14:textId="78985966" w:rsidR="00A33B85" w:rsidRPr="00ED0492" w:rsidRDefault="00A33B85"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ИТОГО</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B03892D" w14:textId="07A6E733" w:rsidR="00A33B85" w:rsidRPr="00ED0492" w:rsidRDefault="00A33B85"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4975</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1B25E64" w14:textId="5FC595EB" w:rsidR="00A33B85" w:rsidRPr="00ED0492" w:rsidRDefault="00A33B85"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1762</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2DBCA0B" w14:textId="23A0E109" w:rsidR="00A33B85" w:rsidRPr="00ED0492" w:rsidRDefault="00A33B85"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1986</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4E2C5D0" w14:textId="2B0BB9C5" w:rsidR="00A33B85" w:rsidRPr="00ED0492" w:rsidRDefault="00A33B85"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2989</w:t>
            </w:r>
          </w:p>
        </w:tc>
      </w:tr>
    </w:tbl>
    <w:p w14:paraId="612583C1" w14:textId="77777777" w:rsidR="00642223" w:rsidRPr="00ED0492" w:rsidRDefault="00642223" w:rsidP="002851FE">
      <w:pPr>
        <w:tabs>
          <w:tab w:val="left" w:pos="284"/>
          <w:tab w:val="left" w:pos="426"/>
        </w:tabs>
        <w:spacing w:after="0" w:line="240" w:lineRule="auto"/>
        <w:ind w:firstLine="709"/>
        <w:contextualSpacing/>
        <w:jc w:val="both"/>
        <w:rPr>
          <w:rFonts w:ascii="Times New Roman" w:hAnsi="Times New Roman"/>
          <w:sz w:val="28"/>
          <w:szCs w:val="24"/>
        </w:rPr>
      </w:pPr>
    </w:p>
    <w:p w14:paraId="6F617298" w14:textId="64DDC7D3" w:rsidR="00724B40" w:rsidRPr="00ED0492" w:rsidRDefault="00642223" w:rsidP="002851FE">
      <w:pPr>
        <w:tabs>
          <w:tab w:val="left" w:pos="284"/>
          <w:tab w:val="left" w:pos="426"/>
        </w:tabs>
        <w:spacing w:after="0" w:line="240" w:lineRule="auto"/>
        <w:ind w:firstLine="709"/>
        <w:contextualSpacing/>
        <w:jc w:val="both"/>
        <w:rPr>
          <w:rFonts w:ascii="Times New Roman" w:hAnsi="Times New Roman"/>
          <w:sz w:val="28"/>
          <w:szCs w:val="24"/>
        </w:rPr>
      </w:pPr>
      <w:bookmarkStart w:id="408" w:name="_Hlk522283003"/>
      <w:bookmarkEnd w:id="407"/>
      <w:r w:rsidRPr="00ED0492">
        <w:rPr>
          <w:rFonts w:ascii="Times New Roman" w:hAnsi="Times New Roman"/>
          <w:sz w:val="28"/>
          <w:szCs w:val="24"/>
        </w:rPr>
        <w:t xml:space="preserve">В </w:t>
      </w:r>
      <w:r w:rsidR="00574989" w:rsidRPr="00ED0492">
        <w:rPr>
          <w:rFonts w:ascii="Times New Roman" w:hAnsi="Times New Roman"/>
          <w:sz w:val="28"/>
          <w:szCs w:val="28"/>
        </w:rPr>
        <w:t>муниципальном округе</w:t>
      </w:r>
      <w:r w:rsidR="00574989" w:rsidRPr="00ED0492">
        <w:rPr>
          <w:rFonts w:ascii="Times New Roman" w:eastAsia="Times New Roman" w:hAnsi="Times New Roman"/>
          <w:sz w:val="28"/>
          <w:szCs w:val="24"/>
          <w:lang w:eastAsia="ru-RU"/>
        </w:rPr>
        <w:t xml:space="preserve"> </w:t>
      </w:r>
      <w:r w:rsidR="001877FB" w:rsidRPr="00ED0492">
        <w:rPr>
          <w:rFonts w:ascii="Times New Roman" w:eastAsia="Times New Roman" w:hAnsi="Times New Roman"/>
          <w:sz w:val="28"/>
          <w:szCs w:val="24"/>
          <w:lang w:eastAsia="ru-RU"/>
        </w:rPr>
        <w:t>количество мест</w:t>
      </w:r>
      <w:r w:rsidRPr="00ED0492">
        <w:rPr>
          <w:rFonts w:ascii="Times New Roman" w:hAnsi="Times New Roman"/>
          <w:sz w:val="28"/>
          <w:szCs w:val="24"/>
        </w:rPr>
        <w:t xml:space="preserve"> </w:t>
      </w:r>
      <w:r w:rsidR="001877FB" w:rsidRPr="00ED0492">
        <w:rPr>
          <w:rFonts w:ascii="Times New Roman" w:eastAsia="Times New Roman" w:hAnsi="Times New Roman"/>
          <w:sz w:val="28"/>
          <w:szCs w:val="24"/>
          <w:lang w:eastAsia="ru-RU"/>
        </w:rPr>
        <w:t xml:space="preserve">в учреждениях общего образования </w:t>
      </w:r>
      <w:r w:rsidR="001877FB" w:rsidRPr="00ED0492">
        <w:rPr>
          <w:rFonts w:ascii="Times New Roman" w:hAnsi="Times New Roman"/>
          <w:sz w:val="28"/>
          <w:szCs w:val="24"/>
        </w:rPr>
        <w:t>больше необходимого количества</w:t>
      </w:r>
      <w:r w:rsidRPr="00ED0492">
        <w:rPr>
          <w:rFonts w:ascii="Times New Roman" w:hAnsi="Times New Roman"/>
          <w:sz w:val="28"/>
          <w:szCs w:val="24"/>
        </w:rPr>
        <w:t xml:space="preserve">. </w:t>
      </w:r>
      <w:r w:rsidR="001877FB" w:rsidRPr="00ED0492">
        <w:rPr>
          <w:rFonts w:ascii="Times New Roman" w:hAnsi="Times New Roman"/>
          <w:sz w:val="28"/>
          <w:szCs w:val="24"/>
        </w:rPr>
        <w:t xml:space="preserve">Однако многие учреждения </w:t>
      </w:r>
      <w:r w:rsidR="001877FB" w:rsidRPr="00ED0492">
        <w:rPr>
          <w:rFonts w:ascii="Times New Roman" w:hAnsi="Times New Roman"/>
          <w:sz w:val="28"/>
          <w:szCs w:val="28"/>
        </w:rPr>
        <w:t>находятся в ветхом состоянии, в связи с чем необходимо проведение капитальных ремонтов и новое строительство учр</w:t>
      </w:r>
      <w:r w:rsidR="00370E82" w:rsidRPr="00ED0492">
        <w:rPr>
          <w:rFonts w:ascii="Times New Roman" w:hAnsi="Times New Roman"/>
          <w:sz w:val="28"/>
          <w:szCs w:val="28"/>
        </w:rPr>
        <w:t>е</w:t>
      </w:r>
      <w:r w:rsidR="001877FB" w:rsidRPr="00ED0492">
        <w:rPr>
          <w:rFonts w:ascii="Times New Roman" w:hAnsi="Times New Roman"/>
          <w:sz w:val="28"/>
          <w:szCs w:val="28"/>
        </w:rPr>
        <w:t>ждений.</w:t>
      </w:r>
    </w:p>
    <w:p w14:paraId="43E2F9C3" w14:textId="0FE7127A" w:rsidR="00CA1877" w:rsidRPr="00ED0492" w:rsidRDefault="00CA1877" w:rsidP="002851FE">
      <w:pPr>
        <w:tabs>
          <w:tab w:val="left" w:pos="284"/>
          <w:tab w:val="left" w:pos="426"/>
        </w:tabs>
        <w:spacing w:after="0" w:line="240" w:lineRule="auto"/>
        <w:ind w:firstLine="709"/>
        <w:contextualSpacing/>
        <w:jc w:val="both"/>
        <w:rPr>
          <w:rFonts w:ascii="Times New Roman" w:hAnsi="Times New Roman"/>
          <w:sz w:val="28"/>
          <w:szCs w:val="24"/>
        </w:rPr>
      </w:pPr>
    </w:p>
    <w:bookmarkEnd w:id="408"/>
    <w:p w14:paraId="6B5591B5" w14:textId="65DD0DFA" w:rsidR="00016BF0" w:rsidRPr="00ED0492" w:rsidRDefault="00016BF0" w:rsidP="002851FE">
      <w:pPr>
        <w:tabs>
          <w:tab w:val="left" w:pos="284"/>
          <w:tab w:val="left" w:pos="426"/>
        </w:tabs>
        <w:spacing w:after="0" w:line="240" w:lineRule="auto"/>
        <w:jc w:val="center"/>
        <w:rPr>
          <w:rFonts w:ascii="Times New Roman" w:eastAsia="Times New Roman" w:hAnsi="Times New Roman"/>
          <w:sz w:val="28"/>
          <w:szCs w:val="24"/>
          <w:lang w:eastAsia="ru-RU"/>
        </w:rPr>
      </w:pPr>
      <w:r w:rsidRPr="00ED0492">
        <w:rPr>
          <w:rFonts w:ascii="Times New Roman" w:hAnsi="Times New Roman"/>
          <w:b/>
          <w:bCs/>
          <w:sz w:val="28"/>
          <w:szCs w:val="28"/>
        </w:rPr>
        <w:t xml:space="preserve">Таблица </w:t>
      </w:r>
      <w:r w:rsidR="002C1592" w:rsidRPr="00ED0492">
        <w:rPr>
          <w:rFonts w:ascii="Times New Roman" w:hAnsi="Times New Roman"/>
          <w:b/>
          <w:bCs/>
          <w:sz w:val="28"/>
          <w:szCs w:val="28"/>
        </w:rPr>
        <w:t>9</w:t>
      </w:r>
      <w:r w:rsidR="00274C3C" w:rsidRPr="00ED0492">
        <w:rPr>
          <w:rFonts w:ascii="Times New Roman" w:hAnsi="Times New Roman"/>
          <w:b/>
          <w:bCs/>
          <w:sz w:val="28"/>
          <w:szCs w:val="28"/>
        </w:rPr>
        <w:t>2</w:t>
      </w:r>
      <w:r w:rsidR="002C1592" w:rsidRPr="00ED0492">
        <w:rPr>
          <w:rFonts w:ascii="Times New Roman" w:hAnsi="Times New Roman"/>
          <w:b/>
          <w:bCs/>
          <w:sz w:val="28"/>
          <w:szCs w:val="28"/>
        </w:rPr>
        <w:t>.</w:t>
      </w:r>
      <w:r w:rsidR="00CA1877" w:rsidRPr="00ED0492">
        <w:rPr>
          <w:rFonts w:ascii="Times New Roman" w:hAnsi="Times New Roman"/>
          <w:b/>
          <w:bCs/>
          <w:sz w:val="28"/>
          <w:szCs w:val="28"/>
        </w:rPr>
        <w:t xml:space="preserve"> - </w:t>
      </w:r>
      <w:r w:rsidRPr="00ED0492">
        <w:rPr>
          <w:rFonts w:ascii="Times New Roman" w:eastAsia="Times New Roman" w:hAnsi="Times New Roman"/>
          <w:sz w:val="28"/>
          <w:szCs w:val="24"/>
          <w:lang w:eastAsia="ru-RU"/>
        </w:rPr>
        <w:t>Расчёт потребности в объектах дошкольного образования</w:t>
      </w:r>
    </w:p>
    <w:tbl>
      <w:tblPr>
        <w:tblW w:w="5000" w:type="pct"/>
        <w:jc w:val="center"/>
        <w:tblLook w:val="04A0" w:firstRow="1" w:lastRow="0" w:firstColumn="1" w:lastColumn="0" w:noHBand="0" w:noVBand="1"/>
      </w:tblPr>
      <w:tblGrid>
        <w:gridCol w:w="2410"/>
        <w:gridCol w:w="1326"/>
        <w:gridCol w:w="1111"/>
        <w:gridCol w:w="1104"/>
        <w:gridCol w:w="1469"/>
        <w:gridCol w:w="1450"/>
        <w:gridCol w:w="1325"/>
      </w:tblGrid>
      <w:tr w:rsidR="00532823" w:rsidRPr="00ED0492" w14:paraId="6233CF96" w14:textId="77777777" w:rsidTr="00E316E4">
        <w:trPr>
          <w:trHeight w:val="170"/>
          <w:tblHeader/>
          <w:jc w:val="center"/>
        </w:trPr>
        <w:tc>
          <w:tcPr>
            <w:tcW w:w="1188" w:type="pct"/>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10021DF" w14:textId="77777777" w:rsidR="00CA1877" w:rsidRPr="00ED0492" w:rsidRDefault="00CA1877" w:rsidP="002851FE">
            <w:pPr>
              <w:tabs>
                <w:tab w:val="left" w:pos="284"/>
                <w:tab w:val="left" w:pos="426"/>
              </w:tabs>
              <w:spacing w:after="0" w:line="240" w:lineRule="auto"/>
              <w:jc w:val="center"/>
              <w:rPr>
                <w:rFonts w:ascii="Times New Roman" w:eastAsia="Times New Roman" w:hAnsi="Times New Roman"/>
                <w:b/>
                <w:bCs/>
                <w:szCs w:val="24"/>
                <w:lang w:eastAsia="ru-RU"/>
              </w:rPr>
            </w:pPr>
            <w:bookmarkStart w:id="409" w:name="_Hlk107582338"/>
            <w:r w:rsidRPr="00ED0492">
              <w:rPr>
                <w:rFonts w:ascii="Times New Roman" w:eastAsia="Times New Roman" w:hAnsi="Times New Roman"/>
                <w:b/>
                <w:bCs/>
                <w:szCs w:val="24"/>
                <w:lang w:eastAsia="ru-RU"/>
              </w:rPr>
              <w:t>Населённый пункт</w:t>
            </w:r>
          </w:p>
        </w:tc>
        <w:tc>
          <w:tcPr>
            <w:tcW w:w="656" w:type="pct"/>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5D204E37" w14:textId="77777777" w:rsidR="00CA1877" w:rsidRPr="00ED0492" w:rsidRDefault="00CA1877"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Число жителей, расчётный срок (2042 г.)</w:t>
            </w:r>
          </w:p>
        </w:tc>
        <w:tc>
          <w:tcPr>
            <w:tcW w:w="527" w:type="pct"/>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B656FFE" w14:textId="77777777" w:rsidR="00CA1877" w:rsidRPr="00ED0492" w:rsidRDefault="00CA1877"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Число жителей, 2022 г.</w:t>
            </w:r>
          </w:p>
        </w:tc>
        <w:tc>
          <w:tcPr>
            <w:tcW w:w="2629" w:type="pct"/>
            <w:gridSpan w:val="4"/>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D863F36" w14:textId="5C435FCD" w:rsidR="00CA1877" w:rsidRPr="00ED0492" w:rsidRDefault="00CA1877"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Существующее и расчётное количество мест в дошкольных учреждениях</w:t>
            </w:r>
          </w:p>
        </w:tc>
      </w:tr>
      <w:tr w:rsidR="00532823" w:rsidRPr="00ED0492" w14:paraId="76F110C8" w14:textId="77777777" w:rsidTr="00E316E4">
        <w:trPr>
          <w:trHeight w:val="170"/>
          <w:tblHeader/>
          <w:jc w:val="center"/>
        </w:trPr>
        <w:tc>
          <w:tcPr>
            <w:tcW w:w="1188" w:type="pct"/>
            <w:vMerge/>
            <w:tcBorders>
              <w:top w:val="single" w:sz="4" w:space="0" w:color="auto"/>
              <w:left w:val="single" w:sz="4" w:space="0" w:color="auto"/>
              <w:bottom w:val="single" w:sz="4" w:space="0" w:color="auto"/>
              <w:right w:val="single" w:sz="4" w:space="0" w:color="auto"/>
            </w:tcBorders>
            <w:vAlign w:val="center"/>
            <w:hideMark/>
          </w:tcPr>
          <w:p w14:paraId="78AF8694" w14:textId="77777777" w:rsidR="00CA1877" w:rsidRPr="00ED0492" w:rsidRDefault="00CA1877" w:rsidP="002851FE">
            <w:pPr>
              <w:tabs>
                <w:tab w:val="left" w:pos="284"/>
                <w:tab w:val="left" w:pos="426"/>
              </w:tabs>
              <w:spacing w:after="0" w:line="240" w:lineRule="auto"/>
              <w:rPr>
                <w:rFonts w:ascii="Times New Roman" w:eastAsia="Times New Roman" w:hAnsi="Times New Roman"/>
                <w:b/>
                <w:bCs/>
                <w:szCs w:val="24"/>
                <w:lang w:eastAsia="ru-RU"/>
              </w:rPr>
            </w:pPr>
          </w:p>
        </w:tc>
        <w:tc>
          <w:tcPr>
            <w:tcW w:w="656" w:type="pct"/>
            <w:vMerge/>
            <w:tcBorders>
              <w:top w:val="single" w:sz="4" w:space="0" w:color="auto"/>
              <w:left w:val="single" w:sz="4" w:space="0" w:color="auto"/>
              <w:bottom w:val="single" w:sz="4" w:space="0" w:color="auto"/>
              <w:right w:val="single" w:sz="4" w:space="0" w:color="auto"/>
            </w:tcBorders>
            <w:vAlign w:val="center"/>
            <w:hideMark/>
          </w:tcPr>
          <w:p w14:paraId="00CADAD9" w14:textId="77777777" w:rsidR="00CA1877" w:rsidRPr="00ED0492" w:rsidRDefault="00CA1877" w:rsidP="002851FE">
            <w:pPr>
              <w:tabs>
                <w:tab w:val="left" w:pos="284"/>
                <w:tab w:val="left" w:pos="426"/>
              </w:tabs>
              <w:spacing w:after="0" w:line="240" w:lineRule="auto"/>
              <w:rPr>
                <w:rFonts w:ascii="Times New Roman" w:eastAsia="Times New Roman" w:hAnsi="Times New Roman"/>
                <w:b/>
                <w:bCs/>
                <w:szCs w:val="24"/>
                <w:lang w:eastAsia="ru-RU"/>
              </w:rPr>
            </w:pPr>
          </w:p>
        </w:tc>
        <w:tc>
          <w:tcPr>
            <w:tcW w:w="527" w:type="pct"/>
            <w:vMerge/>
            <w:tcBorders>
              <w:top w:val="single" w:sz="4" w:space="0" w:color="auto"/>
              <w:left w:val="single" w:sz="4" w:space="0" w:color="auto"/>
              <w:bottom w:val="single" w:sz="4" w:space="0" w:color="auto"/>
              <w:right w:val="single" w:sz="4" w:space="0" w:color="auto"/>
            </w:tcBorders>
            <w:vAlign w:val="center"/>
            <w:hideMark/>
          </w:tcPr>
          <w:p w14:paraId="013A6CB6" w14:textId="77777777" w:rsidR="00CA1877" w:rsidRPr="00ED0492" w:rsidRDefault="00CA1877" w:rsidP="002851FE">
            <w:pPr>
              <w:tabs>
                <w:tab w:val="left" w:pos="284"/>
                <w:tab w:val="left" w:pos="426"/>
              </w:tabs>
              <w:spacing w:after="0" w:line="240" w:lineRule="auto"/>
              <w:rPr>
                <w:rFonts w:ascii="Times New Roman" w:eastAsia="Times New Roman" w:hAnsi="Times New Roman"/>
                <w:b/>
                <w:bCs/>
                <w:szCs w:val="24"/>
                <w:lang w:eastAsia="ru-RU"/>
              </w:rPr>
            </w:pP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969263C" w14:textId="77777777" w:rsidR="00CA1877" w:rsidRPr="00ED0492" w:rsidRDefault="00CA1877"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Сущест-вующее кол-во мест</w:t>
            </w: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1EC9FE8" w14:textId="77777777" w:rsidR="00CA1877" w:rsidRPr="00ED0492" w:rsidRDefault="00CA1877"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Норматив-ная потребность мест, 2022г.</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DBF32D1" w14:textId="77777777" w:rsidR="00CA1877" w:rsidRPr="00ED0492" w:rsidRDefault="00CA1877"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Прогнози-руемая потребность мест, 2042 г.</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B0D43DB" w14:textId="77777777" w:rsidR="00CA1877" w:rsidRPr="00ED0492" w:rsidRDefault="00CA1877"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Дефицит (-) / Избыток (+)</w:t>
            </w:r>
          </w:p>
        </w:tc>
      </w:tr>
      <w:tr w:rsidR="00532823" w:rsidRPr="00ED0492" w14:paraId="50EA1CD5"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91DBBF9" w14:textId="5B3EC8A4"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Камень-Рыболов + жд ст. Камень-Рыболов</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4C107EA" w14:textId="36B328D8"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10509</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C59684A" w14:textId="3C3A31B7"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9438</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D028EEA" w14:textId="03875E99"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455</w:t>
            </w: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6316B0B" w14:textId="35AADA2B"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764</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0E45C23" w14:textId="0B43F78B"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851</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3AF8E13" w14:textId="3B7F0E86"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-309</w:t>
            </w:r>
          </w:p>
        </w:tc>
      </w:tr>
      <w:tr w:rsidR="00532823" w:rsidRPr="00ED0492" w14:paraId="062ACE65"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060FE7B" w14:textId="3F27A30D"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Алексеевка</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40F8C1F" w14:textId="1896B91B"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175</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37F807D" w14:textId="0CDA3380"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155</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D712596" w14:textId="7856CAEA"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8BBADBB" w14:textId="38C4A969"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12</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304A849" w14:textId="42133A3F"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14</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4B8F20E" w14:textId="24A2250E"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-12</w:t>
            </w:r>
          </w:p>
        </w:tc>
      </w:tr>
      <w:tr w:rsidR="00532823" w:rsidRPr="00ED0492" w14:paraId="046688DA"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33C9ADC" w14:textId="6C73D882"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Астраханка</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70DBD2B" w14:textId="1B932BFD"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2630</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51EECE5" w14:textId="6500F224"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2305</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E72D19A" w14:textId="2C55FB67"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5DFD492" w14:textId="2B6605F3"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187</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6EA8D6C" w14:textId="19F595D0"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213</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F4064C4" w14:textId="5F91A349"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w:t>
            </w:r>
            <w:r w:rsidR="00A22662" w:rsidRPr="00ED0492">
              <w:rPr>
                <w:rFonts w:ascii="Times New Roman" w:eastAsia="Times New Roman" w:hAnsi="Times New Roman"/>
                <w:szCs w:val="24"/>
                <w:lang w:eastAsia="ru-RU"/>
              </w:rPr>
              <w:t>13</w:t>
            </w:r>
          </w:p>
        </w:tc>
      </w:tr>
      <w:tr w:rsidR="00532823" w:rsidRPr="00ED0492" w14:paraId="47121687"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C9CB7E8" w14:textId="3563C5EC"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Владимиро-Петровка</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3483FA2" w14:textId="312791A1"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1549</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5BE098A" w14:textId="7040E484"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1360</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680A4E3" w14:textId="3446A5A5"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33</w:t>
            </w: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0426353" w14:textId="524F235A"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110</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DE905E0" w14:textId="6FF01D2A"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125</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F9327FC" w14:textId="5C807E66"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r w:rsidR="00A22662" w:rsidRPr="00ED0492">
              <w:rPr>
                <w:rFonts w:ascii="Times New Roman" w:eastAsia="Times New Roman" w:hAnsi="Times New Roman"/>
                <w:szCs w:val="24"/>
                <w:lang w:eastAsia="ru-RU"/>
              </w:rPr>
              <w:t>92</w:t>
            </w:r>
          </w:p>
        </w:tc>
      </w:tr>
      <w:tr w:rsidR="00532823" w:rsidRPr="00ED0492" w14:paraId="2EF731EC"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BF700E7" w14:textId="77662524"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Дворянка</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DEA58CF" w14:textId="6FF1F258"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85</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25DF48F" w14:textId="696BFAE6"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75</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97BF96C" w14:textId="5BC62F32"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41C9E85" w14:textId="410C090A"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6</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8FA1893" w14:textId="699BB8A9"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7</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D8DAB73" w14:textId="6CABF811"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-7</w:t>
            </w:r>
          </w:p>
        </w:tc>
      </w:tr>
      <w:tr w:rsidR="00532823" w:rsidRPr="00ED0492" w14:paraId="0BC5DB13"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C42E7B9" w14:textId="081E23AA"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Ильинка</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DC09EDE" w14:textId="5F33E2B1"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1610</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19B6B63" w14:textId="7E3071FC"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1405</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2738C68" w14:textId="4E5D8374"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90</w:t>
            </w: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5DE4AA6" w14:textId="5404BB1C"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114</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BE2861E" w14:textId="01DE56AF"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130</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C3FEF23" w14:textId="691F7EBA"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-40</w:t>
            </w:r>
          </w:p>
        </w:tc>
      </w:tr>
      <w:tr w:rsidR="00532823" w:rsidRPr="00ED0492" w14:paraId="7ACC3D34"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07214B6" w14:textId="2C7AE211"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Кировка</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391556B" w14:textId="7A27E1C1"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112</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986D8C4" w14:textId="6A8F13BB"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100</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536AA73" w14:textId="1D6A672E"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D35D00D" w14:textId="548B0068"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8</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47B4721" w14:textId="49B01F23"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9</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864B6F8" w14:textId="5605ACCA"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-9</w:t>
            </w:r>
          </w:p>
        </w:tc>
      </w:tr>
      <w:tr w:rsidR="00532823" w:rsidRPr="00ED0492" w14:paraId="36982A39"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854F06D" w14:textId="06545F3F"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Комиссарово</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D9834E1" w14:textId="5FB14304"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468</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33166D2" w14:textId="6C8BE716"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410</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94239EA" w14:textId="4DB239D4"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21</w:t>
            </w: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9426F8C" w14:textId="2C4FA15C"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33</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C650274" w14:textId="22E64578"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38</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B3A4C90" w14:textId="1DF71684"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-17</w:t>
            </w:r>
          </w:p>
        </w:tc>
      </w:tr>
      <w:tr w:rsidR="00532823" w:rsidRPr="00ED0492" w14:paraId="4172372F"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6989491" w14:textId="36A8968D"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Люблино</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6883992" w14:textId="4BD69738"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240</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3156709" w14:textId="3A6CF7F4"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211</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71EABAB" w14:textId="3474811C"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EACB26F" w14:textId="17E8E397"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17</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2463B24" w14:textId="6B24E812"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19</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B57C6CC" w14:textId="5098BF76"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-19</w:t>
            </w:r>
          </w:p>
        </w:tc>
      </w:tr>
      <w:tr w:rsidR="00532823" w:rsidRPr="00ED0492" w14:paraId="3C2D5A3C"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5BBCCF5" w14:textId="6D8C7EC9"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Майское</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0B2A667" w14:textId="1D8C45FB"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678</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0A67744" w14:textId="36094C66"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595</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D3A27E0" w14:textId="1041A340"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43</w:t>
            </w: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B186A63" w14:textId="470956DD"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48</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2B604CF" w14:textId="3BC49A2F"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55</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BE35B2B" w14:textId="4D9C5C0A"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-12</w:t>
            </w:r>
          </w:p>
        </w:tc>
      </w:tr>
      <w:tr w:rsidR="00532823" w:rsidRPr="00ED0492" w14:paraId="7ED9470E"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2EB92EE" w14:textId="1C75300D"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Мельгуновка</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27073DA" w14:textId="4B93F0A2"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433</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F193F4B" w14:textId="1C4DAA5C"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380</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69E1CEE" w14:textId="2A7067C0"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27</w:t>
            </w: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AC89386" w14:textId="20CF0DAA"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31</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BD07D4D" w14:textId="5E705642"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35</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863FC78" w14:textId="1571F6AA"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-8</w:t>
            </w:r>
          </w:p>
        </w:tc>
      </w:tr>
      <w:tr w:rsidR="00532823" w:rsidRPr="00ED0492" w14:paraId="2E617D9D"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087DE84" w14:textId="49EED57E"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Новокачалинск</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77066AA" w14:textId="73F77E71"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1128</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E1F5337" w14:textId="2A221A78"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990</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2C81516" w14:textId="3A44A3EA"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0DDB7FF" w14:textId="7630CD6E"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80</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4E884A9" w14:textId="1575BB39"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91</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73604C3" w14:textId="454989A2"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-91</w:t>
            </w:r>
          </w:p>
        </w:tc>
      </w:tr>
      <w:tr w:rsidR="00532823" w:rsidRPr="00ED0492" w14:paraId="4398AA51"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D1CC287" w14:textId="2CAE6FA0"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Новониколаевка</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35FB4BA" w14:textId="19404C46"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264</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9A4E478" w14:textId="62F1F659"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233</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5DD791B" w14:textId="52C6B7EF"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C7BCC69" w14:textId="19F273FE"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19</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45DBC8C" w14:textId="655854E5"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21</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B172FFB" w14:textId="73AEF14E"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-21</w:t>
            </w:r>
          </w:p>
        </w:tc>
      </w:tr>
      <w:tr w:rsidR="00532823" w:rsidRPr="00ED0492" w14:paraId="760ADEFB"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2CAC243" w14:textId="36FDD53D"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Новоселище</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78B6034" w14:textId="32E6E4B6"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425</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8F678E4" w14:textId="73023D74"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373</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288A00A" w14:textId="7BBFCAEF"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110</w:t>
            </w: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E7077F9" w14:textId="334AFCD8"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30</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BB76B36" w14:textId="73FB6905"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34</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698FC10" w14:textId="68454BAB"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76</w:t>
            </w:r>
          </w:p>
        </w:tc>
      </w:tr>
      <w:tr w:rsidR="00532823" w:rsidRPr="00ED0492" w14:paraId="5A58584A"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A1935FA" w14:textId="6E917FAE"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Октябрьское</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43875C9" w14:textId="3D299FFB"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577</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50B822E" w14:textId="5CAD57E0"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502</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58DD03C" w14:textId="2A4C7CCD"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C7A9078" w14:textId="526F2E29"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41</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5054367" w14:textId="7988AFD3"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47</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5F7B145" w14:textId="501C0805"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-47</w:t>
            </w:r>
          </w:p>
        </w:tc>
      </w:tr>
      <w:tr w:rsidR="00532823" w:rsidRPr="00ED0492" w14:paraId="72FDDA60"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A3FFFE1" w14:textId="057BA55F"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Пархоменко</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4480AEB" w14:textId="236CBD53"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276</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AD7AB57" w14:textId="4D1C6339"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242</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ED51DDE" w14:textId="187FC3C6"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0E7B1D5" w14:textId="65012B13"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20</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39DE64F" w14:textId="7F055F9E"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22</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B994BCD" w14:textId="03AF20A7"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-22</w:t>
            </w:r>
          </w:p>
        </w:tc>
      </w:tr>
      <w:tr w:rsidR="00532823" w:rsidRPr="00ED0492" w14:paraId="5F8661B6"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FAF8C17" w14:textId="7DFD060F"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Первомайское</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C9E0188" w14:textId="67076711"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546</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4AD9A92" w14:textId="70F731D8"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480</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30F968E" w14:textId="1E95C09C"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80F6BF4" w14:textId="098D172A"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39</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2AD231E" w14:textId="7B2F04E5"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44</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7291E90" w14:textId="4C55EEB2"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-44</w:t>
            </w:r>
          </w:p>
        </w:tc>
      </w:tr>
      <w:tr w:rsidR="00532823" w:rsidRPr="00ED0492" w14:paraId="0CC41270"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15F766F" w14:textId="72322CC5"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lastRenderedPageBreak/>
              <w:t>с. Платоно-Александровское</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64F48B5" w14:textId="4F2D2BE7"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340</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AA50D10" w14:textId="22FF5758"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300</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8F2F954" w14:textId="139189ED"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C53CF2D" w14:textId="17BE795D"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24</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63FCC02" w14:textId="6ABAAAD0"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27</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88260B1" w14:textId="7F262843"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-27</w:t>
            </w:r>
          </w:p>
        </w:tc>
      </w:tr>
      <w:tr w:rsidR="00532823" w:rsidRPr="00ED0492" w14:paraId="26BDEA64"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90405A3" w14:textId="3468F082"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Рассказово</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A592BD7" w14:textId="6DAE00A3"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72</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9F3809E" w14:textId="15BE7EDF"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65</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D99F901" w14:textId="3936EF15"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6F25968" w14:textId="0142B3D7"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5</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A5CAD8C" w14:textId="1637E467"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6</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07A8143" w14:textId="3B08F14A"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-6</w:t>
            </w:r>
          </w:p>
        </w:tc>
      </w:tr>
      <w:tr w:rsidR="00532823" w:rsidRPr="00ED0492" w14:paraId="66882BCB"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0695956" w14:textId="0AC602C4"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 xml:space="preserve">с. Троицкое </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494FA8F" w14:textId="5D434767"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690</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25CE9E8" w14:textId="0A30E2F2"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607</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1865EB2" w14:textId="228807AE"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23</w:t>
            </w: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AEB9E58" w14:textId="6BBCC83E"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49</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C265AF9" w14:textId="73223B6E"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56</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67D0DD2" w14:textId="1A49A73B"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-33</w:t>
            </w:r>
          </w:p>
        </w:tc>
      </w:tr>
      <w:tr w:rsidR="00532823" w:rsidRPr="00ED0492" w14:paraId="12000C0E"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1050A47" w14:textId="78F59687"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Турий Рог</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967FF1E" w14:textId="15BB0BD0"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552</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5B2D3A6" w14:textId="58A8A797"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485</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86E7885" w14:textId="70A7EF65"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11271D6" w14:textId="41288919"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39</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BA611AE" w14:textId="029E1EAB"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45</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D0132A0" w14:textId="39DE0C3C"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-45</w:t>
            </w:r>
          </w:p>
        </w:tc>
      </w:tr>
      <w:tr w:rsidR="00532823" w:rsidRPr="00ED0492" w14:paraId="75A224F8"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6DB2617" w14:textId="75D9B871"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с. Удобное</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0511241" w14:textId="73147C1D"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30</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1360F8C" w14:textId="00B4A92B"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26</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1FF2FB9" w14:textId="41BC7515"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5D69917" w14:textId="4B2061BE"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4BBADE9" w14:textId="444C50BF"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F0B755B" w14:textId="01E14983"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-2</w:t>
            </w:r>
          </w:p>
        </w:tc>
      </w:tr>
      <w:tr w:rsidR="00532823" w:rsidRPr="00ED0492" w14:paraId="4E15116D"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8713EE5" w14:textId="4F5724CA"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ж/д ст. Ильинка</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B86BA52" w14:textId="5B8B882C"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7</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AA6C18A" w14:textId="31CFB01E"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5</w:t>
            </w:r>
            <w:r w:rsidRPr="00ED0492">
              <w:rPr>
                <w:rFonts w:ascii="Times New Roman" w:hAnsi="Times New Roman"/>
                <w:bCs/>
                <w:sz w:val="24"/>
                <w:szCs w:val="24"/>
              </w:rPr>
              <w:t xml:space="preserve"> </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A5BBE99" w14:textId="6A33A9B4"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CABC9E6" w14:textId="38E76B8D"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00821CF" w14:textId="3EC289FA"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435ED9B" w14:textId="3ACDD9EB"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r>
      <w:tr w:rsidR="00532823" w:rsidRPr="00ED0492" w14:paraId="322D464A"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94A6488" w14:textId="40E9B5FA"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ж/д ст. Камень-Рыболов</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5FF7864" w14:textId="60F70179"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4BA7D01" w14:textId="4E88D72E"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15A5FB0" w14:textId="74E3CFF2"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315B1FD" w14:textId="2115D831"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25A0297" w14:textId="48340673"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2221FDD" w14:textId="062DD01D"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r>
      <w:tr w:rsidR="00532823" w:rsidRPr="00ED0492" w14:paraId="4297732B" w14:textId="77777777" w:rsidTr="00E316E4">
        <w:trPr>
          <w:trHeight w:val="170"/>
          <w:jc w:val="center"/>
        </w:trPr>
        <w:tc>
          <w:tcPr>
            <w:tcW w:w="118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DEE5908" w14:textId="7C11E0D6" w:rsidR="003D75F9" w:rsidRPr="00ED0492" w:rsidRDefault="003D75F9" w:rsidP="002851FE">
            <w:pPr>
              <w:tabs>
                <w:tab w:val="left" w:pos="284"/>
                <w:tab w:val="left" w:pos="426"/>
              </w:tabs>
              <w:spacing w:after="0" w:line="240" w:lineRule="auto"/>
              <w:rPr>
                <w:rFonts w:ascii="Times New Roman" w:eastAsia="Times New Roman" w:hAnsi="Times New Roman"/>
                <w:szCs w:val="24"/>
                <w:lang w:eastAsia="ru-RU"/>
              </w:rPr>
            </w:pPr>
            <w:r w:rsidRPr="00ED0492">
              <w:rPr>
                <w:rFonts w:ascii="Times New Roman" w:hAnsi="Times New Roman"/>
                <w:bCs/>
                <w:sz w:val="24"/>
                <w:szCs w:val="24"/>
              </w:rPr>
              <w:t>ж/д рзд. Морозовка</w:t>
            </w:r>
          </w:p>
        </w:tc>
        <w:tc>
          <w:tcPr>
            <w:tcW w:w="65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BDA3AB6" w14:textId="64E440AA"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lang w:eastAsia="ru-RU"/>
              </w:rPr>
              <w:t>4</w:t>
            </w:r>
          </w:p>
        </w:tc>
        <w:tc>
          <w:tcPr>
            <w:tcW w:w="52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E0B1170" w14:textId="235F402D"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hAnsi="Times New Roman"/>
                <w:sz w:val="24"/>
                <w:szCs w:val="24"/>
              </w:rPr>
              <w:t>3</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9A8CDCE" w14:textId="44516F0F"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BEC22B0" w14:textId="5E138CB7"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CFBA563" w14:textId="0EE84053"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D048CB9" w14:textId="26959472" w:rsidR="003D75F9" w:rsidRPr="00ED0492" w:rsidRDefault="003D75F9" w:rsidP="002851FE">
            <w:pPr>
              <w:tabs>
                <w:tab w:val="left" w:pos="284"/>
                <w:tab w:val="left" w:pos="426"/>
              </w:tabs>
              <w:spacing w:after="0" w:line="240" w:lineRule="auto"/>
              <w:jc w:val="center"/>
              <w:rPr>
                <w:rFonts w:ascii="Times New Roman" w:eastAsia="Times New Roman" w:hAnsi="Times New Roman"/>
                <w:szCs w:val="24"/>
                <w:lang w:eastAsia="ru-RU"/>
              </w:rPr>
            </w:pPr>
            <w:r w:rsidRPr="00ED0492">
              <w:rPr>
                <w:rFonts w:ascii="Times New Roman" w:eastAsia="Times New Roman" w:hAnsi="Times New Roman"/>
                <w:szCs w:val="24"/>
                <w:lang w:eastAsia="ru-RU"/>
              </w:rPr>
              <w:t>-</w:t>
            </w:r>
          </w:p>
        </w:tc>
      </w:tr>
      <w:tr w:rsidR="003D75F9" w:rsidRPr="00ED0492" w14:paraId="1546B1BD" w14:textId="77777777" w:rsidTr="003D75F9">
        <w:trPr>
          <w:trHeight w:val="170"/>
          <w:jc w:val="center"/>
        </w:trPr>
        <w:tc>
          <w:tcPr>
            <w:tcW w:w="2371" w:type="pct"/>
            <w:gridSpan w:val="3"/>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FB8BDBA" w14:textId="5CBE3629" w:rsidR="003D75F9" w:rsidRPr="00ED0492" w:rsidRDefault="003D75F9"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Итого:</w:t>
            </w:r>
          </w:p>
        </w:tc>
        <w:tc>
          <w:tcPr>
            <w:tcW w:w="54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D538CAC" w14:textId="11634765" w:rsidR="003D75F9" w:rsidRPr="00ED0492" w:rsidRDefault="003D75F9"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347</w:t>
            </w:r>
          </w:p>
        </w:tc>
        <w:tc>
          <w:tcPr>
            <w:tcW w:w="72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9485EF4" w14:textId="5DC40406" w:rsidR="003D75F9" w:rsidRPr="00ED0492" w:rsidRDefault="003D75F9"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914</w:t>
            </w:r>
          </w:p>
        </w:tc>
        <w:tc>
          <w:tcPr>
            <w:tcW w:w="70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86F8085" w14:textId="0884B9EF" w:rsidR="003D75F9" w:rsidRPr="00ED0492" w:rsidRDefault="003D75F9"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1040</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8A24BE7" w14:textId="4D1D9706" w:rsidR="003D75F9" w:rsidRPr="00ED0492" w:rsidRDefault="003D75F9" w:rsidP="002851FE">
            <w:pPr>
              <w:tabs>
                <w:tab w:val="left" w:pos="284"/>
                <w:tab w:val="left" w:pos="426"/>
              </w:tabs>
              <w:spacing w:after="0" w:line="240" w:lineRule="auto"/>
              <w:jc w:val="center"/>
              <w:rPr>
                <w:rFonts w:ascii="Times New Roman" w:eastAsia="Times New Roman" w:hAnsi="Times New Roman"/>
                <w:b/>
                <w:bCs/>
                <w:szCs w:val="24"/>
                <w:lang w:eastAsia="ru-RU"/>
              </w:rPr>
            </w:pPr>
            <w:r w:rsidRPr="00ED0492">
              <w:rPr>
                <w:rFonts w:ascii="Times New Roman" w:eastAsia="Times New Roman" w:hAnsi="Times New Roman"/>
                <w:b/>
                <w:bCs/>
                <w:szCs w:val="24"/>
                <w:lang w:eastAsia="ru-RU"/>
              </w:rPr>
              <w:t>-</w:t>
            </w:r>
            <w:r w:rsidR="00A22662" w:rsidRPr="00ED0492">
              <w:rPr>
                <w:rFonts w:ascii="Times New Roman" w:eastAsia="Times New Roman" w:hAnsi="Times New Roman"/>
                <w:b/>
                <w:bCs/>
                <w:szCs w:val="24"/>
                <w:lang w:eastAsia="ru-RU"/>
              </w:rPr>
              <w:t>693</w:t>
            </w:r>
          </w:p>
        </w:tc>
      </w:tr>
      <w:bookmarkEnd w:id="409"/>
    </w:tbl>
    <w:p w14:paraId="1E0B7553" w14:textId="77777777" w:rsidR="00F6030B" w:rsidRPr="00ED0492" w:rsidRDefault="00F6030B" w:rsidP="002851FE">
      <w:pPr>
        <w:tabs>
          <w:tab w:val="left" w:pos="284"/>
          <w:tab w:val="left" w:pos="426"/>
        </w:tabs>
        <w:spacing w:after="0" w:line="240" w:lineRule="auto"/>
        <w:jc w:val="center"/>
        <w:rPr>
          <w:rFonts w:ascii="Times New Roman" w:eastAsia="Times New Roman" w:hAnsi="Times New Roman"/>
          <w:sz w:val="28"/>
          <w:szCs w:val="24"/>
          <w:lang w:eastAsia="ru-RU"/>
        </w:rPr>
      </w:pPr>
    </w:p>
    <w:p w14:paraId="38A0BC75" w14:textId="1BF25FC8" w:rsidR="00F6030B" w:rsidRPr="00ED0492" w:rsidRDefault="00F6030B" w:rsidP="002851FE">
      <w:pPr>
        <w:tabs>
          <w:tab w:val="left" w:pos="284"/>
          <w:tab w:val="left" w:pos="426"/>
        </w:tabs>
        <w:spacing w:after="0" w:line="240" w:lineRule="auto"/>
        <w:ind w:firstLine="709"/>
        <w:contextualSpacing/>
        <w:jc w:val="both"/>
        <w:rPr>
          <w:rFonts w:ascii="Times New Roman" w:hAnsi="Times New Roman"/>
          <w:sz w:val="28"/>
          <w:szCs w:val="24"/>
        </w:rPr>
      </w:pPr>
      <w:bookmarkStart w:id="410" w:name="_Hlk107689980"/>
      <w:r w:rsidRPr="00ED0492">
        <w:rPr>
          <w:rFonts w:ascii="Times New Roman" w:hAnsi="Times New Roman"/>
          <w:sz w:val="28"/>
          <w:szCs w:val="24"/>
        </w:rPr>
        <w:t xml:space="preserve">В </w:t>
      </w:r>
      <w:r w:rsidRPr="00ED0492">
        <w:rPr>
          <w:rFonts w:ascii="Times New Roman" w:hAnsi="Times New Roman"/>
          <w:sz w:val="28"/>
          <w:szCs w:val="28"/>
        </w:rPr>
        <w:t>муниципальном округе</w:t>
      </w:r>
      <w:r w:rsidRPr="00ED0492">
        <w:rPr>
          <w:rFonts w:ascii="Times New Roman" w:eastAsia="Times New Roman" w:hAnsi="Times New Roman"/>
          <w:sz w:val="28"/>
          <w:szCs w:val="24"/>
          <w:lang w:eastAsia="ru-RU"/>
        </w:rPr>
        <w:t xml:space="preserve"> </w:t>
      </w:r>
      <w:r w:rsidR="001877FB" w:rsidRPr="00ED0492">
        <w:rPr>
          <w:rFonts w:ascii="Times New Roman" w:hAnsi="Times New Roman"/>
          <w:sz w:val="28"/>
          <w:szCs w:val="24"/>
        </w:rPr>
        <w:t>существует</w:t>
      </w:r>
      <w:r w:rsidRPr="00ED0492">
        <w:rPr>
          <w:rFonts w:ascii="Times New Roman" w:hAnsi="Times New Roman"/>
          <w:sz w:val="28"/>
          <w:szCs w:val="24"/>
        </w:rPr>
        <w:t xml:space="preserve"> дефицит мест в дошкольных образовательных учреждениях. </w:t>
      </w:r>
    </w:p>
    <w:p w14:paraId="5A173583" w14:textId="77777777" w:rsidR="00F6030B" w:rsidRPr="00ED0492" w:rsidRDefault="00F6030B" w:rsidP="002851FE">
      <w:pPr>
        <w:tabs>
          <w:tab w:val="left" w:pos="284"/>
          <w:tab w:val="left" w:pos="426"/>
        </w:tabs>
        <w:spacing w:after="0" w:line="240" w:lineRule="auto"/>
        <w:ind w:firstLine="709"/>
        <w:contextualSpacing/>
        <w:jc w:val="both"/>
        <w:rPr>
          <w:rFonts w:ascii="Times New Roman" w:hAnsi="Times New Roman"/>
          <w:sz w:val="28"/>
          <w:szCs w:val="24"/>
        </w:rPr>
      </w:pPr>
    </w:p>
    <w:p w14:paraId="78744B26" w14:textId="19512196" w:rsidR="00016BF0" w:rsidRPr="00ED0492" w:rsidRDefault="00016BF0" w:rsidP="002851FE">
      <w:pPr>
        <w:tabs>
          <w:tab w:val="left" w:pos="284"/>
          <w:tab w:val="left" w:pos="426"/>
        </w:tabs>
        <w:spacing w:after="0" w:line="240" w:lineRule="auto"/>
        <w:jc w:val="center"/>
        <w:rPr>
          <w:rFonts w:ascii="Times New Roman" w:eastAsia="Times New Roman" w:hAnsi="Times New Roman"/>
          <w:sz w:val="28"/>
          <w:szCs w:val="24"/>
          <w:lang w:eastAsia="ru-RU"/>
        </w:rPr>
      </w:pPr>
      <w:r w:rsidRPr="00ED0492">
        <w:rPr>
          <w:rFonts w:ascii="Times New Roman" w:hAnsi="Times New Roman"/>
          <w:b/>
          <w:bCs/>
          <w:sz w:val="28"/>
          <w:szCs w:val="28"/>
        </w:rPr>
        <w:t xml:space="preserve">Таблица </w:t>
      </w:r>
      <w:r w:rsidR="002C1592" w:rsidRPr="00ED0492">
        <w:rPr>
          <w:rFonts w:ascii="Times New Roman" w:hAnsi="Times New Roman"/>
          <w:b/>
          <w:bCs/>
          <w:sz w:val="28"/>
          <w:szCs w:val="28"/>
        </w:rPr>
        <w:t>9</w:t>
      </w:r>
      <w:r w:rsidR="00524169" w:rsidRPr="00ED0492">
        <w:rPr>
          <w:rFonts w:ascii="Times New Roman" w:hAnsi="Times New Roman"/>
          <w:b/>
          <w:bCs/>
          <w:sz w:val="28"/>
          <w:szCs w:val="28"/>
        </w:rPr>
        <w:t>3</w:t>
      </w:r>
      <w:r w:rsidR="002C1592" w:rsidRPr="00ED0492">
        <w:rPr>
          <w:rFonts w:ascii="Times New Roman" w:hAnsi="Times New Roman"/>
          <w:b/>
          <w:bCs/>
          <w:sz w:val="28"/>
          <w:szCs w:val="28"/>
        </w:rPr>
        <w:t>.</w:t>
      </w:r>
      <w:r w:rsidR="009A6296" w:rsidRPr="00ED0492">
        <w:rPr>
          <w:rFonts w:ascii="Times New Roman" w:hAnsi="Times New Roman"/>
          <w:b/>
          <w:bCs/>
          <w:sz w:val="28"/>
          <w:szCs w:val="28"/>
        </w:rPr>
        <w:t xml:space="preserve"> - </w:t>
      </w:r>
      <w:r w:rsidRPr="00ED0492">
        <w:rPr>
          <w:rFonts w:ascii="Times New Roman" w:eastAsia="Times New Roman" w:hAnsi="Times New Roman"/>
          <w:sz w:val="28"/>
          <w:szCs w:val="24"/>
          <w:lang w:eastAsia="ru-RU"/>
        </w:rPr>
        <w:t>Расчёт потребности в объектах дополнительного образования</w:t>
      </w:r>
    </w:p>
    <w:tbl>
      <w:tblPr>
        <w:tblW w:w="5000" w:type="pct"/>
        <w:jc w:val="center"/>
        <w:tblLook w:val="04A0" w:firstRow="1" w:lastRow="0" w:firstColumn="1" w:lastColumn="0" w:noHBand="0" w:noVBand="1"/>
      </w:tblPr>
      <w:tblGrid>
        <w:gridCol w:w="2410"/>
        <w:gridCol w:w="1326"/>
        <w:gridCol w:w="1111"/>
        <w:gridCol w:w="1104"/>
        <w:gridCol w:w="1469"/>
        <w:gridCol w:w="1450"/>
        <w:gridCol w:w="1325"/>
      </w:tblGrid>
      <w:tr w:rsidR="00A1562B" w:rsidRPr="00ED0492" w14:paraId="07B73770" w14:textId="77777777" w:rsidTr="005317C4">
        <w:trPr>
          <w:trHeight w:val="170"/>
          <w:tblHeader/>
          <w:jc w:val="center"/>
        </w:trPr>
        <w:tc>
          <w:tcPr>
            <w:tcW w:w="1187" w:type="pct"/>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22A7401" w14:textId="77777777" w:rsidR="00A1562B" w:rsidRPr="00ED0492" w:rsidRDefault="00A1562B" w:rsidP="0088715D">
            <w:pPr>
              <w:tabs>
                <w:tab w:val="left" w:pos="284"/>
                <w:tab w:val="left" w:pos="426"/>
              </w:tabs>
              <w:spacing w:after="0" w:line="240" w:lineRule="auto"/>
              <w:jc w:val="center"/>
              <w:rPr>
                <w:rFonts w:ascii="Times New Roman" w:eastAsia="Times New Roman" w:hAnsi="Times New Roman"/>
                <w:b/>
                <w:bCs/>
                <w:lang w:eastAsia="ru-RU"/>
              </w:rPr>
            </w:pPr>
            <w:bookmarkStart w:id="411" w:name="_Hlk107690127"/>
            <w:bookmarkEnd w:id="410"/>
            <w:r w:rsidRPr="00ED0492">
              <w:rPr>
                <w:rFonts w:ascii="Times New Roman" w:eastAsia="Times New Roman" w:hAnsi="Times New Roman"/>
                <w:b/>
                <w:bCs/>
                <w:lang w:eastAsia="ru-RU"/>
              </w:rPr>
              <w:t>Населённый пункт</w:t>
            </w:r>
          </w:p>
        </w:tc>
        <w:tc>
          <w:tcPr>
            <w:tcW w:w="655" w:type="pct"/>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21B10F13" w14:textId="77777777" w:rsidR="00A1562B" w:rsidRPr="00ED0492" w:rsidRDefault="00A1562B" w:rsidP="0088715D">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Число жителей, расчётный срок (2042 г.)</w:t>
            </w:r>
          </w:p>
        </w:tc>
        <w:tc>
          <w:tcPr>
            <w:tcW w:w="533" w:type="pct"/>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209C1509" w14:textId="77777777" w:rsidR="00A1562B" w:rsidRPr="00ED0492" w:rsidRDefault="00A1562B" w:rsidP="0088715D">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Число жителей, 2022 г.</w:t>
            </w:r>
          </w:p>
        </w:tc>
        <w:tc>
          <w:tcPr>
            <w:tcW w:w="2625" w:type="pct"/>
            <w:gridSpan w:val="4"/>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EDFB88A" w14:textId="0FAF2ADE" w:rsidR="00A1562B" w:rsidRPr="00ED0492" w:rsidRDefault="00A1562B" w:rsidP="0088715D">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Существующее и расчётное количество мест в учреждениях дополнительного образования</w:t>
            </w:r>
          </w:p>
        </w:tc>
      </w:tr>
      <w:tr w:rsidR="00A1562B" w:rsidRPr="00ED0492" w14:paraId="09979766" w14:textId="77777777" w:rsidTr="005317C4">
        <w:trPr>
          <w:trHeight w:val="170"/>
          <w:tblHeader/>
          <w:jc w:val="center"/>
        </w:trPr>
        <w:tc>
          <w:tcPr>
            <w:tcW w:w="1187" w:type="pct"/>
            <w:vMerge/>
            <w:tcBorders>
              <w:top w:val="single" w:sz="4" w:space="0" w:color="auto"/>
              <w:left w:val="single" w:sz="4" w:space="0" w:color="auto"/>
              <w:bottom w:val="single" w:sz="4" w:space="0" w:color="auto"/>
              <w:right w:val="single" w:sz="4" w:space="0" w:color="auto"/>
            </w:tcBorders>
            <w:vAlign w:val="center"/>
            <w:hideMark/>
          </w:tcPr>
          <w:p w14:paraId="1AD68B19" w14:textId="77777777" w:rsidR="00A1562B" w:rsidRPr="00ED0492" w:rsidRDefault="00A1562B" w:rsidP="0088715D">
            <w:pPr>
              <w:tabs>
                <w:tab w:val="left" w:pos="284"/>
                <w:tab w:val="left" w:pos="426"/>
              </w:tabs>
              <w:spacing w:after="0" w:line="240" w:lineRule="auto"/>
              <w:rPr>
                <w:rFonts w:ascii="Times New Roman" w:eastAsia="Times New Roman" w:hAnsi="Times New Roman"/>
                <w:b/>
                <w:bCs/>
                <w:lang w:eastAsia="ru-RU"/>
              </w:rPr>
            </w:pPr>
          </w:p>
        </w:tc>
        <w:tc>
          <w:tcPr>
            <w:tcW w:w="655" w:type="pct"/>
            <w:vMerge/>
            <w:tcBorders>
              <w:top w:val="single" w:sz="4" w:space="0" w:color="auto"/>
              <w:left w:val="single" w:sz="4" w:space="0" w:color="auto"/>
              <w:bottom w:val="single" w:sz="4" w:space="0" w:color="auto"/>
              <w:right w:val="single" w:sz="4" w:space="0" w:color="auto"/>
            </w:tcBorders>
            <w:vAlign w:val="center"/>
            <w:hideMark/>
          </w:tcPr>
          <w:p w14:paraId="33A2F588" w14:textId="77777777" w:rsidR="00A1562B" w:rsidRPr="00ED0492" w:rsidRDefault="00A1562B" w:rsidP="0088715D">
            <w:pPr>
              <w:tabs>
                <w:tab w:val="left" w:pos="284"/>
                <w:tab w:val="left" w:pos="426"/>
              </w:tabs>
              <w:spacing w:after="0" w:line="240" w:lineRule="auto"/>
              <w:rPr>
                <w:rFonts w:ascii="Times New Roman" w:eastAsia="Times New Roman" w:hAnsi="Times New Roman"/>
                <w:b/>
                <w:bCs/>
                <w:lang w:eastAsia="ru-RU"/>
              </w:rPr>
            </w:pPr>
          </w:p>
        </w:tc>
        <w:tc>
          <w:tcPr>
            <w:tcW w:w="533" w:type="pct"/>
            <w:vMerge/>
            <w:tcBorders>
              <w:top w:val="single" w:sz="4" w:space="0" w:color="auto"/>
              <w:left w:val="single" w:sz="4" w:space="0" w:color="auto"/>
              <w:bottom w:val="single" w:sz="4" w:space="0" w:color="auto"/>
              <w:right w:val="single" w:sz="4" w:space="0" w:color="auto"/>
            </w:tcBorders>
            <w:vAlign w:val="center"/>
            <w:hideMark/>
          </w:tcPr>
          <w:p w14:paraId="0DB225C5" w14:textId="77777777" w:rsidR="00A1562B" w:rsidRPr="00ED0492" w:rsidRDefault="00A1562B" w:rsidP="0088715D">
            <w:pPr>
              <w:tabs>
                <w:tab w:val="left" w:pos="284"/>
                <w:tab w:val="left" w:pos="426"/>
              </w:tabs>
              <w:spacing w:after="0" w:line="240" w:lineRule="auto"/>
              <w:rPr>
                <w:rFonts w:ascii="Times New Roman" w:eastAsia="Times New Roman" w:hAnsi="Times New Roman"/>
                <w:b/>
                <w:bCs/>
                <w:lang w:eastAsia="ru-RU"/>
              </w:rPr>
            </w:pP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065FB55C" w14:textId="77777777" w:rsidR="00A1562B" w:rsidRPr="00ED0492" w:rsidRDefault="00A1562B" w:rsidP="0088715D">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Сущест-вующее кол-во мест</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20BD4624" w14:textId="77777777" w:rsidR="00A1562B" w:rsidRPr="00ED0492" w:rsidRDefault="00A1562B" w:rsidP="0088715D">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Норматив-ная потребность мест, 2022г.</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838A401" w14:textId="77777777" w:rsidR="00A1562B" w:rsidRPr="00ED0492" w:rsidRDefault="00A1562B" w:rsidP="0088715D">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Прогнози-руемая потребность мест, 2042 г.</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FF8746F" w14:textId="77777777" w:rsidR="00A1562B" w:rsidRPr="00ED0492" w:rsidRDefault="00A1562B" w:rsidP="0088715D">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Дефицит (-) / Избыток (+)</w:t>
            </w:r>
          </w:p>
        </w:tc>
      </w:tr>
      <w:tr w:rsidR="00A1562B" w:rsidRPr="00ED0492" w14:paraId="7C8DF2C9"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797EC10" w14:textId="60EC75B5" w:rsidR="00A1562B" w:rsidRPr="00ED0492" w:rsidRDefault="00A1562B" w:rsidP="0088715D">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Камень-Рыболов + жд</w:t>
            </w:r>
            <w:r w:rsidR="008927F0" w:rsidRPr="00ED0492">
              <w:rPr>
                <w:rFonts w:ascii="Times New Roman" w:hAnsi="Times New Roman"/>
                <w:bCs/>
              </w:rPr>
              <w:t>.</w:t>
            </w:r>
            <w:r w:rsidRPr="00ED0492">
              <w:rPr>
                <w:rFonts w:ascii="Times New Roman" w:hAnsi="Times New Roman"/>
                <w:bCs/>
              </w:rPr>
              <w:t xml:space="preserve"> ст. Камень-Рыболов</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A47EAA5" w14:textId="77777777" w:rsidR="00A1562B" w:rsidRPr="00ED0492" w:rsidRDefault="00A1562B" w:rsidP="0088715D">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10509</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40184B2" w14:textId="77777777" w:rsidR="00A1562B" w:rsidRPr="00ED0492" w:rsidRDefault="00A1562B" w:rsidP="0088715D">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9438</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9873D80" w14:textId="6B3A545D" w:rsidR="00A1562B" w:rsidRPr="00ED0492" w:rsidRDefault="00DC4A84" w:rsidP="0088715D">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836</w:t>
            </w:r>
          </w:p>
          <w:p w14:paraId="794C88D0" w14:textId="72D4F99B" w:rsidR="008927F0" w:rsidRPr="00ED0492" w:rsidRDefault="008927F0" w:rsidP="0088715D">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8297FFD" w14:textId="255B2F46" w:rsidR="00A1562B" w:rsidRPr="00ED0492" w:rsidRDefault="00B24752" w:rsidP="0088715D">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521</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B1FBA18" w14:textId="6B094DAD" w:rsidR="00A1562B" w:rsidRPr="00ED0492" w:rsidRDefault="00B24752" w:rsidP="0088715D">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550</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B32F280" w14:textId="6FAFA5FD" w:rsidR="00A1562B" w:rsidRPr="00ED0492" w:rsidRDefault="00B24752" w:rsidP="0088715D">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2B9C3AD6"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CA80480"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Алексеевка</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4C18988"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175</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FC5D098"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155</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2E014D0" w14:textId="19B3F622"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98B2EE0" w14:textId="50AFD06A"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B9233DF" w14:textId="178CB4F4"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2DCCC73" w14:textId="102FA1FD"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4254894B"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389DC2A"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Астраханка</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AD0087A"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2630</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9E22CA1"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2305</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4D6DD28" w14:textId="42618C34"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1EEF1A5" w14:textId="7C3E778A"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128</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6B8FD91" w14:textId="6CBA8F52"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135</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1E4671C" w14:textId="0E66210F"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627C3BEC"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023E035"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Владимиро-Петровка</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B5D228D"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1549</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F035821"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1360</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E58F32F" w14:textId="1ABF42EA"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5761C07" w14:textId="53B14D1B"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76</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F1E1D19" w14:textId="57178664"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80</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14F18EE" w14:textId="7F0EEE20"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01022BDD"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313C84A"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Дворянка</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8F7ACE1"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85</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0B00018"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75</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B004FB7" w14:textId="0910F7B3"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5FF05C1" w14:textId="2109CF41"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38CBAFF" w14:textId="6932D91E"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8EE821B" w14:textId="7AD22BDF"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415B59C2"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B597FE5"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Ильинка</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38C6064"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1610</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B5AA65B"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1405</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FACDC94" w14:textId="43BC4728"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5970CC9" w14:textId="1DC5175A"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77</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ED22788" w14:textId="1A2389F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80</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F433BD6" w14:textId="6BE9F9BA"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19BB945C"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88F3939"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Кировка</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9932010"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112</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C41F647"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100</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991F449" w14:textId="6542452E"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F555CFA" w14:textId="1935DE72"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8DCAF19" w14:textId="14F89A73"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5362879" w14:textId="0A1E4E2F"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68EC0068"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C373E33"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Комиссарово</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E5A0DE1"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468</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FD36B65"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410</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CCBE8DE" w14:textId="4E29A474"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5B16B0F" w14:textId="48BC0D79"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23</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264F331" w14:textId="69EDAF6B"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5D2895A" w14:textId="47AA0D0F"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5807BAC5"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0D89742"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Люблино</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02F9405"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240</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C4E63E0"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211</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65A5CF7" w14:textId="6E58F7F4"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3AD72B6" w14:textId="25E92DB3"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01650B6" w14:textId="7B892A51"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13</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323307B" w14:textId="61C3C3D3"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0A12AE82"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B94FA79"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Майское</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D59C4CE"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678</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7DFEC4D"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595</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4791B2B" w14:textId="6E11E545"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5140840" w14:textId="2A9EE3A1"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33</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C8D71F8" w14:textId="303A6E9C"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35</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959EE2A" w14:textId="2E3C6B84"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256DFE60"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9BD5E69"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Мельгуновка</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0DBA9ED"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433</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612C363"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380</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8DE8215" w14:textId="6703EBF3"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B3146A7" w14:textId="4E45E803"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C706B81" w14:textId="0711B709"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23</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FD910FF" w14:textId="5EF57613"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65067460"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7C46665"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Новокачалинск</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498E90A"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1128</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930EEE3"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990</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5495487" w14:textId="6D756473"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93CA59F" w14:textId="4AF131A2"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36</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6AA91DD" w14:textId="24834740"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36</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8AAA19B" w14:textId="09BFAFEA"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06844AE8"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3AB6223"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Новониколаевка</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0E0BBB3"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264</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88D737A"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233</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5940B08" w14:textId="258B746C"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B77E11C" w14:textId="4654EDCE"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13</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103D9A4" w14:textId="6190A908"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13</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BC16D20" w14:textId="19CC64E6"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0BD2C7E9"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C3A5770"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Новоселище</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5391D29"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425</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B206D95"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373</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618D61B" w14:textId="3F05A439"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1DA8FB8" w14:textId="39B35572"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8C84B60" w14:textId="7999E8D4"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700914C" w14:textId="51478A92"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69D34551"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04BEB12"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Октябрьское</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B85D892"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577</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8D23A60"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502</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416268E" w14:textId="1D8943D5"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0D1D978" w14:textId="7DD2AF36"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28</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D90C029" w14:textId="52749349"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28</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528D07D" w14:textId="409BD3AA"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11D36EA6"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9172291"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Пархоменко</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7961554"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276</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3BD0CA3"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242</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69A89E0" w14:textId="1DFCA544"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1A84D37" w14:textId="40AC515D"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13</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0A6ED9B" w14:textId="03938996"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13</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EF616C0" w14:textId="3513E551"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10D84C6A"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7489C8C"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Первомайское</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7AA9EEF"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546</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7A000A1"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480</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044F71B" w14:textId="094A9F42"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0C89FC0" w14:textId="795C8203"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27</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BA55388" w14:textId="5B5A38C5"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27</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0824686" w14:textId="575135FB"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63652D89"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4F827CB"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lastRenderedPageBreak/>
              <w:t>с. Платоно-Александровское</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F1B73CE"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340</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B36969A"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300</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83C79F3" w14:textId="52D35BE0"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31F1740" w14:textId="7E1B472D"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ACBC006" w14:textId="752E75FA"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59294DA" w14:textId="6190CB0D"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7450DB47"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B90BF68"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Рассказово</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B0BBC11"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72</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C3AB65C"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65</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372CDA1" w14:textId="57837FB4"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64743AC" w14:textId="109D6A50"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6FC0170" w14:textId="768F443E"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CD00B5E" w14:textId="0ACAAF02"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0B3034DE"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CF93398"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 xml:space="preserve">с. Троицкое </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F3D3159"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690</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99B0916"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607</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BB85E18" w14:textId="6DFDC5CF"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AFE9509" w14:textId="1CD09C79"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34</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3A85DB4" w14:textId="47526246"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34</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D1F774B" w14:textId="1CA887D1"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51A547F0"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368DA1A"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Турий Рог</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883ECC9"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552</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81FD6F3"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485</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88612E6" w14:textId="340A44DB"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A8FEDAD" w14:textId="33D5C32C"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27</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E9DE3E3" w14:textId="66415B1F"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27</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A3C2D5E" w14:textId="086F1739"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6A73925E"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CC5A564"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Удобное</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566DA0C"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30</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5C7EDB3"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26</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1F6E915" w14:textId="6DC04494"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858AA8A" w14:textId="7A5A6F5E"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C9336CA" w14:textId="20C760D2"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6A9C83C" w14:textId="28DAA553"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06D2A852"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EC301A1"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ж/д ст. Ильинка</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A226364"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44BCE5E"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5</w:t>
            </w:r>
            <w:r w:rsidRPr="00ED0492">
              <w:rPr>
                <w:rFonts w:ascii="Times New Roman" w:hAnsi="Times New Roman"/>
                <w:bCs/>
              </w:rPr>
              <w:t xml:space="preserve"> </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B38BA3A" w14:textId="07FC2DD9"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A4D00E4" w14:textId="1B0D0152"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727D8B0" w14:textId="407D5F6D"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EB091B4" w14:textId="67051CCB"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7CAC331A"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A900411"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ж/д ст. Камень-Рыболов</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1F8D571"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2214504"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16172AE" w14:textId="38EB5465"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279814F"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A629688"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335A949" w14:textId="4A2E8810"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43D15215" w14:textId="77777777" w:rsidTr="005317C4">
        <w:trPr>
          <w:trHeight w:val="170"/>
          <w:jc w:val="center"/>
        </w:trPr>
        <w:tc>
          <w:tcPr>
            <w:tcW w:w="1187"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53167A0" w14:textId="77777777" w:rsidR="00B24752" w:rsidRPr="00ED0492" w:rsidRDefault="00B24752" w:rsidP="00B24752">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ж/д рзд. Морозовка</w:t>
            </w:r>
          </w:p>
        </w:tc>
        <w:tc>
          <w:tcPr>
            <w:tcW w:w="65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36156A5"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w:t>
            </w:r>
          </w:p>
        </w:tc>
        <w:tc>
          <w:tcPr>
            <w:tcW w:w="53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845B29C"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3</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4E1ED21" w14:textId="332C8DB8"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A52D863"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7444028" w14:textId="77777777"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05E117A" w14:textId="7626B25D" w:rsidR="00B24752" w:rsidRPr="00ED0492" w:rsidRDefault="00B24752" w:rsidP="00B24752">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B24752" w:rsidRPr="00ED0492" w14:paraId="680B5945" w14:textId="77777777" w:rsidTr="005317C4">
        <w:trPr>
          <w:trHeight w:val="170"/>
          <w:jc w:val="center"/>
        </w:trPr>
        <w:tc>
          <w:tcPr>
            <w:tcW w:w="2375" w:type="pct"/>
            <w:gridSpan w:val="3"/>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046C486" w14:textId="77777777" w:rsidR="00B24752" w:rsidRPr="00ED0492" w:rsidRDefault="00B24752" w:rsidP="00B24752">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ИТОГО</w:t>
            </w:r>
          </w:p>
        </w:tc>
        <w:tc>
          <w:tcPr>
            <w:tcW w:w="546"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5EE1ACD" w14:textId="5519FC2F" w:rsidR="00B24752" w:rsidRPr="00ED0492" w:rsidRDefault="00B24752" w:rsidP="00B24752">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н/д</w:t>
            </w:r>
          </w:p>
        </w:tc>
        <w:tc>
          <w:tcPr>
            <w:tcW w:w="725"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A87074F" w14:textId="0DAF34DF" w:rsidR="00B24752" w:rsidRPr="00ED0492" w:rsidRDefault="00B24752" w:rsidP="00B24752">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1128</w:t>
            </w:r>
          </w:p>
        </w:tc>
        <w:tc>
          <w:tcPr>
            <w:tcW w:w="700"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9303D91" w14:textId="65EB447C" w:rsidR="00B24752" w:rsidRPr="00ED0492" w:rsidRDefault="00B24752" w:rsidP="00B24752">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1178</w:t>
            </w:r>
          </w:p>
        </w:tc>
        <w:tc>
          <w:tcPr>
            <w:tcW w:w="654"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AB68B51" w14:textId="459590D9" w:rsidR="00B24752" w:rsidRPr="00ED0492" w:rsidRDefault="00B24752" w:rsidP="00B24752">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w:t>
            </w:r>
          </w:p>
        </w:tc>
      </w:tr>
    </w:tbl>
    <w:p w14:paraId="73A75976" w14:textId="761FE8B8" w:rsidR="00A1562B" w:rsidRPr="00ED0492" w:rsidRDefault="00A1562B" w:rsidP="002851FE">
      <w:pPr>
        <w:tabs>
          <w:tab w:val="left" w:pos="284"/>
          <w:tab w:val="left" w:pos="426"/>
        </w:tabs>
        <w:spacing w:after="0" w:line="240" w:lineRule="auto"/>
        <w:ind w:firstLine="709"/>
        <w:contextualSpacing/>
        <w:jc w:val="both"/>
        <w:rPr>
          <w:rFonts w:ascii="Times New Roman" w:hAnsi="Times New Roman"/>
          <w:sz w:val="28"/>
          <w:szCs w:val="24"/>
        </w:rPr>
      </w:pPr>
    </w:p>
    <w:p w14:paraId="6870296C" w14:textId="7B236CBF" w:rsidR="00570482" w:rsidRPr="00ED0492" w:rsidRDefault="00B24752"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В настоящее время в муниципальном округе с</w:t>
      </w:r>
      <w:r w:rsidR="00570482" w:rsidRPr="00ED0492">
        <w:rPr>
          <w:rFonts w:ascii="Times New Roman" w:hAnsi="Times New Roman"/>
          <w:sz w:val="28"/>
          <w:szCs w:val="24"/>
        </w:rPr>
        <w:t xml:space="preserve">уществует дефицит мест в </w:t>
      </w:r>
      <w:r w:rsidR="00570482" w:rsidRPr="00ED0492">
        <w:rPr>
          <w:rFonts w:ascii="Times New Roman" w:eastAsia="Times New Roman" w:hAnsi="Times New Roman"/>
          <w:sz w:val="28"/>
          <w:szCs w:val="24"/>
          <w:lang w:eastAsia="ru-RU"/>
        </w:rPr>
        <w:t>объектах дополнительного образования</w:t>
      </w:r>
      <w:r w:rsidR="00570482" w:rsidRPr="00ED0492">
        <w:rPr>
          <w:rFonts w:ascii="Times New Roman" w:hAnsi="Times New Roman"/>
          <w:sz w:val="28"/>
          <w:szCs w:val="24"/>
        </w:rPr>
        <w:t>. Необходима организация дополнительного образования на базе общеобразовательных учреждений и учреждений культуры</w:t>
      </w:r>
      <w:r w:rsidR="001877FB" w:rsidRPr="00ED0492">
        <w:rPr>
          <w:rFonts w:ascii="Times New Roman" w:hAnsi="Times New Roman"/>
          <w:sz w:val="28"/>
          <w:szCs w:val="24"/>
        </w:rPr>
        <w:t xml:space="preserve"> в населенных пунктах, в случае отсутствия.</w:t>
      </w:r>
      <w:r w:rsidR="00570482" w:rsidRPr="00ED0492">
        <w:rPr>
          <w:rFonts w:ascii="Times New Roman" w:hAnsi="Times New Roman"/>
          <w:sz w:val="28"/>
          <w:szCs w:val="24"/>
        </w:rPr>
        <w:t xml:space="preserve"> </w:t>
      </w:r>
    </w:p>
    <w:bookmarkEnd w:id="406"/>
    <w:bookmarkEnd w:id="411"/>
    <w:p w14:paraId="2545248B" w14:textId="77777777" w:rsidR="00F6030B" w:rsidRPr="00ED0492" w:rsidRDefault="00F6030B" w:rsidP="002851FE">
      <w:pPr>
        <w:tabs>
          <w:tab w:val="left" w:pos="284"/>
          <w:tab w:val="left" w:pos="426"/>
        </w:tabs>
        <w:spacing w:after="0" w:line="240" w:lineRule="auto"/>
        <w:ind w:firstLine="709"/>
        <w:contextualSpacing/>
        <w:jc w:val="both"/>
        <w:rPr>
          <w:rFonts w:ascii="Times New Roman" w:hAnsi="Times New Roman"/>
          <w:sz w:val="28"/>
          <w:szCs w:val="24"/>
        </w:rPr>
      </w:pPr>
    </w:p>
    <w:p w14:paraId="54D97DA4" w14:textId="77777777" w:rsidR="003A7901" w:rsidRPr="00ED0492" w:rsidRDefault="003A7901" w:rsidP="002851FE">
      <w:pPr>
        <w:tabs>
          <w:tab w:val="left" w:pos="284"/>
          <w:tab w:val="left" w:pos="426"/>
        </w:tabs>
        <w:spacing w:after="0" w:line="240" w:lineRule="auto"/>
        <w:ind w:firstLine="709"/>
        <w:contextualSpacing/>
        <w:jc w:val="both"/>
        <w:rPr>
          <w:rFonts w:ascii="Times New Roman" w:hAnsi="Times New Roman"/>
          <w:sz w:val="28"/>
          <w:szCs w:val="24"/>
        </w:rPr>
      </w:pPr>
      <w:r w:rsidRPr="00ED0492">
        <w:rPr>
          <w:rFonts w:ascii="Times New Roman" w:hAnsi="Times New Roman"/>
          <w:sz w:val="28"/>
          <w:szCs w:val="24"/>
        </w:rPr>
        <w:t>В целях обеспечения доступности получения качественного образования, повышения уровня подготовки выпускников, развития системы образования необходимо решение следующих задач:</w:t>
      </w:r>
    </w:p>
    <w:p w14:paraId="36B5DA77"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развитие у школьников положительной мотивации к обучению;</w:t>
      </w:r>
    </w:p>
    <w:p w14:paraId="798AD18E"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осуществление взаимосвязи обучения, учащихся с их воспитанием и развитием;</w:t>
      </w:r>
    </w:p>
    <w:p w14:paraId="5D963BFB"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применение личностно-ориентированных педагогических технологий, предусматривающих субъект-субъектный, деятельностный, индивидуальный, дифференцированный подходы, способствующие повышению качества обучения;</w:t>
      </w:r>
    </w:p>
    <w:p w14:paraId="6787EEB6"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создание психологической атмосферы, благоприятной для обучения всех категорий учащихся, которая способна обеспечить доступность качественного обучения;</w:t>
      </w:r>
    </w:p>
    <w:p w14:paraId="64DDB6D9"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повышение ответственности учителя и воспитателя за результаты своего труда и роли методической работы в решении этой проблемы;</w:t>
      </w:r>
    </w:p>
    <w:p w14:paraId="28BC90E7"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повышение роли классного руководителя как ключевой фигуры в организации воспитательного процесса;</w:t>
      </w:r>
    </w:p>
    <w:p w14:paraId="650FC13C"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ведение строгого контроля за состоянием управления в образовательных учреждениях;</w:t>
      </w:r>
    </w:p>
    <w:p w14:paraId="28751A67"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обеспечение качественной реализации базисных учебных планов;</w:t>
      </w:r>
    </w:p>
    <w:p w14:paraId="2F82A1B5"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внедрение обновляемых пакетов электронных образовательных ресурсов и ресурсов сети Интернет;</w:t>
      </w:r>
    </w:p>
    <w:p w14:paraId="418270C0"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lastRenderedPageBreak/>
        <w:t>внедрение системы мониторинговых исследований в целях изучения качества подготовки выпускников разных ступеней обучения и воспитания;</w:t>
      </w:r>
    </w:p>
    <w:p w14:paraId="442C40FA"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ежегодное обновление и пополнение материально-технической базы школы и детского дошкольного учреждения;</w:t>
      </w:r>
    </w:p>
    <w:p w14:paraId="70C59EBE"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eastAsia="Times New Roman" w:hAnsi="Times New Roman"/>
          <w:bCs/>
          <w:sz w:val="28"/>
          <w:szCs w:val="24"/>
          <w:lang w:eastAsia="ru-RU"/>
        </w:rPr>
      </w:pPr>
      <w:r w:rsidRPr="00ED0492">
        <w:rPr>
          <w:rFonts w:ascii="Times New Roman" w:hAnsi="Times New Roman"/>
          <w:sz w:val="28"/>
          <w:szCs w:val="24"/>
        </w:rPr>
        <w:t>организация досуговой деятельности школьников, организация летнего труда и отдыха школьников.</w:t>
      </w:r>
    </w:p>
    <w:p w14:paraId="6867DCC0" w14:textId="6CDCBFE8" w:rsidR="003A7901" w:rsidRPr="00ED0492" w:rsidRDefault="003A7901" w:rsidP="002851FE">
      <w:pPr>
        <w:tabs>
          <w:tab w:val="left" w:pos="284"/>
          <w:tab w:val="left" w:pos="426"/>
        </w:tabs>
        <w:spacing w:after="0" w:line="240" w:lineRule="auto"/>
        <w:rPr>
          <w:rFonts w:ascii="Times New Roman" w:hAnsi="Times New Roman"/>
          <w:sz w:val="28"/>
          <w:szCs w:val="28"/>
          <w:lang w:eastAsia="ru-RU"/>
        </w:rPr>
      </w:pPr>
    </w:p>
    <w:p w14:paraId="405A519E" w14:textId="290BF6CC" w:rsidR="001877FB" w:rsidRPr="00ED0492" w:rsidRDefault="001877FB" w:rsidP="001877FB">
      <w:pPr>
        <w:tabs>
          <w:tab w:val="left" w:pos="284"/>
          <w:tab w:val="left" w:pos="426"/>
        </w:tabs>
        <w:spacing w:after="0" w:line="240" w:lineRule="auto"/>
        <w:ind w:firstLine="709"/>
        <w:jc w:val="both"/>
        <w:rPr>
          <w:rFonts w:ascii="Times New Roman" w:hAnsi="Times New Roman"/>
          <w:i/>
          <w:iCs/>
          <w:sz w:val="28"/>
          <w:szCs w:val="28"/>
          <w:lang w:eastAsia="ru-RU"/>
        </w:rPr>
      </w:pPr>
      <w:r w:rsidRPr="00ED0492">
        <w:rPr>
          <w:rFonts w:ascii="Times New Roman" w:hAnsi="Times New Roman"/>
          <w:i/>
          <w:iCs/>
          <w:sz w:val="28"/>
          <w:szCs w:val="28"/>
        </w:rPr>
        <w:t xml:space="preserve">На основании расчетов нормативной потребности в образовательных организациях в соответствии с РНГП ПК и МНГП </w:t>
      </w:r>
      <w:r w:rsidRPr="00ED0492">
        <w:rPr>
          <w:rFonts w:ascii="Times New Roman" w:hAnsi="Times New Roman"/>
          <w:bCs/>
          <w:i/>
          <w:iCs/>
          <w:sz w:val="28"/>
          <w:szCs w:val="28"/>
        </w:rPr>
        <w:t>Ханкайского муниципального округа</w:t>
      </w:r>
      <w:r w:rsidRPr="00ED0492">
        <w:rPr>
          <w:rFonts w:ascii="Times New Roman" w:hAnsi="Times New Roman"/>
          <w:i/>
          <w:iCs/>
          <w:sz w:val="28"/>
          <w:szCs w:val="28"/>
        </w:rPr>
        <w:t>, проектом генерального плана предусмотрено размещение следующих объектов местного значения муниципального округа в сфере образования:</w:t>
      </w:r>
    </w:p>
    <w:p w14:paraId="29598509" w14:textId="4EB6931C" w:rsidR="00537B9B" w:rsidRPr="00ED0492" w:rsidRDefault="00D8358B" w:rsidP="009C66F2">
      <w:pPr>
        <w:pStyle w:val="ab"/>
        <w:numPr>
          <w:ilvl w:val="0"/>
          <w:numId w:val="99"/>
        </w:numPr>
        <w:tabs>
          <w:tab w:val="left" w:pos="284"/>
          <w:tab w:val="left" w:pos="426"/>
        </w:tabs>
        <w:spacing w:after="0" w:line="240" w:lineRule="auto"/>
        <w:ind w:left="924" w:hanging="357"/>
        <w:jc w:val="both"/>
        <w:rPr>
          <w:rFonts w:ascii="Times New Roman" w:hAnsi="Times New Roman"/>
          <w:i/>
          <w:iCs/>
          <w:sz w:val="28"/>
          <w:szCs w:val="28"/>
        </w:rPr>
      </w:pPr>
      <w:bookmarkStart w:id="412" w:name="_Hlk114054150"/>
      <w:r w:rsidRPr="00ED0492">
        <w:rPr>
          <w:rFonts w:ascii="Times New Roman" w:hAnsi="Times New Roman"/>
          <w:i/>
          <w:iCs/>
          <w:sz w:val="28"/>
          <w:szCs w:val="28"/>
        </w:rPr>
        <w:t>с</w:t>
      </w:r>
      <w:r w:rsidR="00537B9B" w:rsidRPr="00ED0492">
        <w:rPr>
          <w:rFonts w:ascii="Times New Roman" w:hAnsi="Times New Roman"/>
          <w:i/>
          <w:iCs/>
          <w:sz w:val="28"/>
          <w:szCs w:val="28"/>
        </w:rPr>
        <w:t>троительство детского сада, с</w:t>
      </w:r>
      <w:r w:rsidR="00370E82" w:rsidRPr="00ED0492">
        <w:rPr>
          <w:rFonts w:ascii="Times New Roman" w:hAnsi="Times New Roman"/>
          <w:i/>
          <w:iCs/>
          <w:sz w:val="28"/>
          <w:szCs w:val="28"/>
        </w:rPr>
        <w:t>.</w:t>
      </w:r>
      <w:r w:rsidR="00537B9B" w:rsidRPr="00ED0492">
        <w:rPr>
          <w:rFonts w:ascii="Times New Roman" w:hAnsi="Times New Roman"/>
          <w:i/>
          <w:iCs/>
          <w:sz w:val="28"/>
          <w:szCs w:val="28"/>
        </w:rPr>
        <w:t xml:space="preserve"> Октябрьское, ул. Новолуговая, 50 мест;</w:t>
      </w:r>
    </w:p>
    <w:p w14:paraId="6AF7F11C" w14:textId="4D367B07" w:rsidR="00537B9B" w:rsidRPr="00ED0492" w:rsidRDefault="00D8358B" w:rsidP="009C66F2">
      <w:pPr>
        <w:pStyle w:val="ab"/>
        <w:numPr>
          <w:ilvl w:val="0"/>
          <w:numId w:val="99"/>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р</w:t>
      </w:r>
      <w:r w:rsidR="00537B9B" w:rsidRPr="00ED0492">
        <w:rPr>
          <w:rFonts w:ascii="Times New Roman" w:hAnsi="Times New Roman"/>
          <w:i/>
          <w:iCs/>
          <w:sz w:val="28"/>
          <w:szCs w:val="28"/>
        </w:rPr>
        <w:t>еконструкция центра детского творчества (в здании клуба), с</w:t>
      </w:r>
      <w:r w:rsidR="00370E82" w:rsidRPr="00ED0492">
        <w:rPr>
          <w:rFonts w:ascii="Times New Roman" w:hAnsi="Times New Roman"/>
          <w:i/>
          <w:iCs/>
          <w:sz w:val="28"/>
          <w:szCs w:val="28"/>
        </w:rPr>
        <w:t>.</w:t>
      </w:r>
      <w:r w:rsidR="00537B9B" w:rsidRPr="00ED0492">
        <w:rPr>
          <w:rFonts w:ascii="Times New Roman" w:hAnsi="Times New Roman"/>
          <w:i/>
          <w:iCs/>
          <w:sz w:val="28"/>
          <w:szCs w:val="28"/>
        </w:rPr>
        <w:t xml:space="preserve"> Октябрьское, ул. 70 лет Октября, 16 мест;</w:t>
      </w:r>
    </w:p>
    <w:p w14:paraId="19681173" w14:textId="0B2B651B" w:rsidR="00537B9B" w:rsidRPr="00ED0492" w:rsidRDefault="00D8358B" w:rsidP="009C66F2">
      <w:pPr>
        <w:pStyle w:val="ab"/>
        <w:numPr>
          <w:ilvl w:val="0"/>
          <w:numId w:val="99"/>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о</w:t>
      </w:r>
      <w:r w:rsidR="00537B9B" w:rsidRPr="00ED0492">
        <w:rPr>
          <w:rFonts w:ascii="Times New Roman" w:hAnsi="Times New Roman"/>
          <w:i/>
          <w:iCs/>
          <w:sz w:val="28"/>
          <w:szCs w:val="28"/>
        </w:rPr>
        <w:t xml:space="preserve">рганизация на базе школы групп дошкольного обучения, </w:t>
      </w:r>
      <w:r w:rsidR="00537B9B" w:rsidRPr="00ED0492">
        <w:rPr>
          <w:rFonts w:ascii="Times New Roman" w:hAnsi="Times New Roman"/>
          <w:bCs/>
          <w:i/>
          <w:iCs/>
          <w:sz w:val="28"/>
          <w:szCs w:val="28"/>
        </w:rPr>
        <w:t xml:space="preserve">с. Владимиро-Петровка, </w:t>
      </w:r>
      <w:r w:rsidR="00537B9B" w:rsidRPr="00ED0492">
        <w:rPr>
          <w:rFonts w:ascii="Times New Roman" w:hAnsi="Times New Roman"/>
          <w:i/>
          <w:iCs/>
          <w:sz w:val="28"/>
          <w:szCs w:val="28"/>
        </w:rPr>
        <w:t>95 мест</w:t>
      </w:r>
      <w:r w:rsidR="005317C4" w:rsidRPr="00ED0492">
        <w:rPr>
          <w:rFonts w:ascii="Times New Roman" w:hAnsi="Times New Roman"/>
          <w:i/>
          <w:iCs/>
          <w:sz w:val="28"/>
          <w:szCs w:val="28"/>
        </w:rPr>
        <w:t>;</w:t>
      </w:r>
    </w:p>
    <w:p w14:paraId="1519E5EC" w14:textId="3E1A9DED" w:rsidR="00D8358B" w:rsidRPr="00ED0492" w:rsidRDefault="00D8358B" w:rsidP="009C66F2">
      <w:pPr>
        <w:pStyle w:val="ab"/>
        <w:numPr>
          <w:ilvl w:val="0"/>
          <w:numId w:val="100"/>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детского сада, с</w:t>
      </w:r>
      <w:r w:rsidR="00370E82" w:rsidRPr="00ED0492">
        <w:rPr>
          <w:rFonts w:ascii="Times New Roman" w:hAnsi="Times New Roman"/>
          <w:i/>
          <w:iCs/>
          <w:sz w:val="28"/>
          <w:szCs w:val="28"/>
        </w:rPr>
        <w:t>.</w:t>
      </w:r>
      <w:r w:rsidRPr="00ED0492">
        <w:rPr>
          <w:rFonts w:ascii="Times New Roman" w:hAnsi="Times New Roman"/>
          <w:i/>
          <w:iCs/>
          <w:sz w:val="28"/>
          <w:szCs w:val="28"/>
        </w:rPr>
        <w:t xml:space="preserve"> Ильинка, ул. Луговая, 130 мест;</w:t>
      </w:r>
    </w:p>
    <w:p w14:paraId="1D964FD9" w14:textId="1E295388" w:rsidR="00D8358B" w:rsidRPr="00ED0492" w:rsidRDefault="00D8358B" w:rsidP="009C66F2">
      <w:pPr>
        <w:pStyle w:val="ab"/>
        <w:numPr>
          <w:ilvl w:val="0"/>
          <w:numId w:val="100"/>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детского сада, с</w:t>
      </w:r>
      <w:r w:rsidR="00370E82" w:rsidRPr="00ED0492">
        <w:rPr>
          <w:rFonts w:ascii="Times New Roman" w:hAnsi="Times New Roman"/>
          <w:i/>
          <w:iCs/>
          <w:sz w:val="28"/>
          <w:szCs w:val="28"/>
        </w:rPr>
        <w:t>.</w:t>
      </w:r>
      <w:r w:rsidRPr="00ED0492">
        <w:rPr>
          <w:rFonts w:ascii="Times New Roman" w:hAnsi="Times New Roman"/>
          <w:i/>
          <w:iCs/>
          <w:sz w:val="28"/>
          <w:szCs w:val="28"/>
        </w:rPr>
        <w:t xml:space="preserve"> Троицкое, 60 мест;</w:t>
      </w:r>
    </w:p>
    <w:p w14:paraId="2A820BC1" w14:textId="3276585B" w:rsidR="00D8358B"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малокомплектного дошкольного учреждения, с</w:t>
      </w:r>
      <w:r w:rsidR="00370E82" w:rsidRPr="00ED0492">
        <w:rPr>
          <w:rFonts w:ascii="Times New Roman" w:hAnsi="Times New Roman"/>
          <w:i/>
          <w:iCs/>
          <w:sz w:val="28"/>
          <w:szCs w:val="28"/>
        </w:rPr>
        <w:t>.</w:t>
      </w:r>
      <w:r w:rsidRPr="00ED0492">
        <w:rPr>
          <w:rFonts w:ascii="Times New Roman" w:hAnsi="Times New Roman"/>
          <w:i/>
          <w:iCs/>
          <w:sz w:val="28"/>
          <w:szCs w:val="28"/>
        </w:rPr>
        <w:t xml:space="preserve"> Дворянка, ул. Седельникова, 20 мест;</w:t>
      </w:r>
    </w:p>
    <w:p w14:paraId="64BD33F0" w14:textId="01286DA2" w:rsidR="00D8358B" w:rsidRPr="00ED0492" w:rsidRDefault="00D8358B" w:rsidP="009C66F2">
      <w:pPr>
        <w:pStyle w:val="ab"/>
        <w:numPr>
          <w:ilvl w:val="0"/>
          <w:numId w:val="100"/>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детского сада, с</w:t>
      </w:r>
      <w:r w:rsidR="00370E82" w:rsidRPr="00ED0492">
        <w:rPr>
          <w:rFonts w:ascii="Times New Roman" w:hAnsi="Times New Roman"/>
          <w:i/>
          <w:iCs/>
          <w:sz w:val="28"/>
          <w:szCs w:val="28"/>
        </w:rPr>
        <w:t>.</w:t>
      </w:r>
      <w:r w:rsidRPr="00ED0492">
        <w:rPr>
          <w:rFonts w:ascii="Times New Roman" w:hAnsi="Times New Roman"/>
          <w:i/>
          <w:iCs/>
          <w:sz w:val="28"/>
          <w:szCs w:val="28"/>
        </w:rPr>
        <w:t xml:space="preserve"> Камень-Рыболов, ул. Красноармейская, 300 мест;</w:t>
      </w:r>
    </w:p>
    <w:p w14:paraId="497E79F8" w14:textId="070299C6" w:rsidR="00D8358B" w:rsidRPr="00ED0492" w:rsidRDefault="00D8358B" w:rsidP="009C66F2">
      <w:pPr>
        <w:pStyle w:val="ab"/>
        <w:numPr>
          <w:ilvl w:val="0"/>
          <w:numId w:val="100"/>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детского сада, с</w:t>
      </w:r>
      <w:r w:rsidR="00370E82" w:rsidRPr="00ED0492">
        <w:rPr>
          <w:rFonts w:ascii="Times New Roman" w:hAnsi="Times New Roman"/>
          <w:i/>
          <w:iCs/>
          <w:sz w:val="28"/>
          <w:szCs w:val="28"/>
        </w:rPr>
        <w:t>.</w:t>
      </w:r>
      <w:r w:rsidRPr="00ED0492">
        <w:rPr>
          <w:rFonts w:ascii="Times New Roman" w:hAnsi="Times New Roman"/>
          <w:i/>
          <w:iCs/>
          <w:sz w:val="28"/>
          <w:szCs w:val="28"/>
        </w:rPr>
        <w:t xml:space="preserve"> </w:t>
      </w:r>
      <w:r w:rsidRPr="00ED0492">
        <w:rPr>
          <w:rFonts w:ascii="Times New Roman" w:hAnsi="Times New Roman"/>
          <w:bCs/>
          <w:i/>
          <w:iCs/>
          <w:sz w:val="28"/>
          <w:szCs w:val="28"/>
        </w:rPr>
        <w:t xml:space="preserve">Астраханка, ул. Челюскина, </w:t>
      </w:r>
      <w:r w:rsidRPr="00ED0492">
        <w:rPr>
          <w:rFonts w:ascii="Times New Roman" w:hAnsi="Times New Roman"/>
          <w:i/>
          <w:iCs/>
          <w:sz w:val="28"/>
          <w:szCs w:val="28"/>
        </w:rPr>
        <w:t>220 мест;</w:t>
      </w:r>
    </w:p>
    <w:p w14:paraId="1419FBA2" w14:textId="77EBE9D3" w:rsidR="00D8358B" w:rsidRPr="00ED0492" w:rsidRDefault="00D8358B" w:rsidP="009C66F2">
      <w:pPr>
        <w:pStyle w:val="ab"/>
        <w:numPr>
          <w:ilvl w:val="0"/>
          <w:numId w:val="100"/>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малокомплектного дошкольного учреждения в комплексе с начальной школой, с</w:t>
      </w:r>
      <w:r w:rsidR="00370E82" w:rsidRPr="00ED0492">
        <w:rPr>
          <w:rFonts w:ascii="Times New Roman" w:hAnsi="Times New Roman"/>
          <w:i/>
          <w:iCs/>
          <w:sz w:val="28"/>
          <w:szCs w:val="28"/>
        </w:rPr>
        <w:t>.</w:t>
      </w:r>
      <w:r w:rsidRPr="00ED0492">
        <w:rPr>
          <w:rFonts w:ascii="Times New Roman" w:hAnsi="Times New Roman"/>
          <w:i/>
          <w:iCs/>
          <w:sz w:val="28"/>
          <w:szCs w:val="28"/>
        </w:rPr>
        <w:t xml:space="preserve"> Пархоменко, ул. Школьная, -25 мест/ 35 мест;</w:t>
      </w:r>
    </w:p>
    <w:p w14:paraId="32395797" w14:textId="099D6512" w:rsidR="00D8358B" w:rsidRPr="00ED0492" w:rsidRDefault="00D8358B" w:rsidP="009C66F2">
      <w:pPr>
        <w:pStyle w:val="ab"/>
        <w:numPr>
          <w:ilvl w:val="0"/>
          <w:numId w:val="100"/>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общеобразовательной школы, с помещениями для детского сада, с</w:t>
      </w:r>
      <w:r w:rsidR="00370E82" w:rsidRPr="00ED0492">
        <w:rPr>
          <w:rFonts w:ascii="Times New Roman" w:hAnsi="Times New Roman"/>
          <w:i/>
          <w:iCs/>
          <w:sz w:val="28"/>
          <w:szCs w:val="28"/>
        </w:rPr>
        <w:t>.</w:t>
      </w:r>
      <w:r w:rsidRPr="00ED0492">
        <w:rPr>
          <w:rFonts w:ascii="Times New Roman" w:hAnsi="Times New Roman"/>
          <w:i/>
          <w:iCs/>
          <w:sz w:val="28"/>
          <w:szCs w:val="28"/>
        </w:rPr>
        <w:t xml:space="preserve"> Новокачалинск, Ул. Ленина, 480 мест/ 90 мест;</w:t>
      </w:r>
    </w:p>
    <w:p w14:paraId="5CE21791" w14:textId="763B277F" w:rsidR="00D8358B"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малокомплектного дошкольного учреждения, с</w:t>
      </w:r>
      <w:r w:rsidR="00370E82" w:rsidRPr="00ED0492">
        <w:rPr>
          <w:rFonts w:ascii="Times New Roman" w:hAnsi="Times New Roman"/>
          <w:i/>
          <w:iCs/>
          <w:sz w:val="28"/>
          <w:szCs w:val="28"/>
        </w:rPr>
        <w:t>.</w:t>
      </w:r>
      <w:r w:rsidRPr="00ED0492">
        <w:rPr>
          <w:rFonts w:ascii="Times New Roman" w:hAnsi="Times New Roman"/>
          <w:i/>
          <w:iCs/>
          <w:sz w:val="28"/>
          <w:szCs w:val="28"/>
        </w:rPr>
        <w:t xml:space="preserve"> Платоно-Александровское, 30 мест;</w:t>
      </w:r>
    </w:p>
    <w:p w14:paraId="68AEFC1A" w14:textId="566729AC" w:rsidR="00D8358B" w:rsidRPr="00ED0492" w:rsidRDefault="00D8358B" w:rsidP="009C66F2">
      <w:pPr>
        <w:pStyle w:val="ab"/>
        <w:numPr>
          <w:ilvl w:val="0"/>
          <w:numId w:val="100"/>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малокомплектного дошкольного учреждения, с</w:t>
      </w:r>
      <w:r w:rsidR="00370E82" w:rsidRPr="00ED0492">
        <w:rPr>
          <w:rFonts w:ascii="Times New Roman" w:hAnsi="Times New Roman"/>
          <w:i/>
          <w:iCs/>
          <w:sz w:val="28"/>
          <w:szCs w:val="28"/>
        </w:rPr>
        <w:t>.</w:t>
      </w:r>
      <w:r w:rsidRPr="00ED0492">
        <w:rPr>
          <w:rFonts w:ascii="Times New Roman" w:hAnsi="Times New Roman"/>
          <w:i/>
          <w:iCs/>
          <w:sz w:val="28"/>
          <w:szCs w:val="28"/>
        </w:rPr>
        <w:t xml:space="preserve"> Первомайское, ул. 40- лет Победы, 45 мест;</w:t>
      </w:r>
    </w:p>
    <w:p w14:paraId="1C0A56E7" w14:textId="3E713ED9" w:rsidR="00D8358B"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малокомплектного дошкольного учреждения, с. Турий Рог, 45 мест;</w:t>
      </w:r>
    </w:p>
    <w:p w14:paraId="067DA34F" w14:textId="19D83113" w:rsidR="00A7795E"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р</w:t>
      </w:r>
      <w:r w:rsidR="00A7795E" w:rsidRPr="00ED0492">
        <w:rPr>
          <w:rFonts w:ascii="Times New Roman" w:hAnsi="Times New Roman"/>
          <w:bCs/>
          <w:i/>
          <w:iCs/>
          <w:sz w:val="28"/>
          <w:szCs w:val="28"/>
        </w:rPr>
        <w:t xml:space="preserve">еконструкция МБОУ СОШ №13, </w:t>
      </w:r>
      <w:r w:rsidR="00A7795E" w:rsidRPr="00ED0492">
        <w:rPr>
          <w:rFonts w:ascii="Times New Roman" w:hAnsi="Times New Roman"/>
          <w:i/>
          <w:iCs/>
          <w:sz w:val="28"/>
          <w:szCs w:val="28"/>
        </w:rPr>
        <w:t xml:space="preserve">с. </w:t>
      </w:r>
      <w:r w:rsidR="00A7795E" w:rsidRPr="00ED0492">
        <w:rPr>
          <w:rFonts w:ascii="Times New Roman" w:hAnsi="Times New Roman"/>
          <w:bCs/>
          <w:i/>
          <w:iCs/>
          <w:sz w:val="28"/>
          <w:szCs w:val="28"/>
        </w:rPr>
        <w:t>Владимиро-Петровка</w:t>
      </w:r>
      <w:r w:rsidRPr="00ED0492">
        <w:rPr>
          <w:rFonts w:ascii="Times New Roman" w:hAnsi="Times New Roman"/>
          <w:bCs/>
          <w:i/>
          <w:iCs/>
          <w:sz w:val="28"/>
          <w:szCs w:val="28"/>
        </w:rPr>
        <w:t>;</w:t>
      </w:r>
    </w:p>
    <w:p w14:paraId="7ABD44D9" w14:textId="34DC2B41" w:rsidR="00D8358B"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капитальный ремонт МБДОУ д/с №2 с. Майское;</w:t>
      </w:r>
    </w:p>
    <w:p w14:paraId="38E45CCD" w14:textId="6F0C09CB" w:rsidR="00D8358B"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 xml:space="preserve">капитальный ремонт МБДОУ д/с№3, </w:t>
      </w:r>
      <w:r w:rsidRPr="00ED0492">
        <w:rPr>
          <w:rFonts w:ascii="Times New Roman" w:hAnsi="Times New Roman"/>
          <w:i/>
          <w:iCs/>
          <w:sz w:val="28"/>
          <w:szCs w:val="28"/>
        </w:rPr>
        <w:t xml:space="preserve">с. </w:t>
      </w:r>
      <w:r w:rsidRPr="00ED0492">
        <w:rPr>
          <w:rFonts w:ascii="Times New Roman" w:hAnsi="Times New Roman"/>
          <w:bCs/>
          <w:i/>
          <w:iCs/>
          <w:sz w:val="28"/>
          <w:szCs w:val="28"/>
        </w:rPr>
        <w:t>Камень-Рыболов;</w:t>
      </w:r>
    </w:p>
    <w:p w14:paraId="78580795" w14:textId="32145883" w:rsidR="00D8358B"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капитальный ремонт МБДОУ д/с №6, с. Ильинка;</w:t>
      </w:r>
    </w:p>
    <w:p w14:paraId="3B41B59C" w14:textId="47D22C7C" w:rsidR="00D8358B"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 xml:space="preserve">капитальный ремонт МБДОУ «ЦРР –д/с №9», </w:t>
      </w:r>
      <w:r w:rsidRPr="00ED0492">
        <w:rPr>
          <w:rFonts w:ascii="Times New Roman" w:hAnsi="Times New Roman"/>
          <w:i/>
          <w:iCs/>
          <w:sz w:val="28"/>
          <w:szCs w:val="28"/>
        </w:rPr>
        <w:t xml:space="preserve">с. </w:t>
      </w:r>
      <w:r w:rsidRPr="00ED0492">
        <w:rPr>
          <w:rFonts w:ascii="Times New Roman" w:hAnsi="Times New Roman"/>
          <w:bCs/>
          <w:i/>
          <w:iCs/>
          <w:sz w:val="28"/>
          <w:szCs w:val="28"/>
        </w:rPr>
        <w:t>Камень-Рыболов;</w:t>
      </w:r>
    </w:p>
    <w:p w14:paraId="6ECC8109" w14:textId="03B32987" w:rsidR="00D8358B"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 xml:space="preserve">капитальный ремонт МБДОУ д/с №10, </w:t>
      </w:r>
      <w:r w:rsidRPr="00ED0492">
        <w:rPr>
          <w:rFonts w:ascii="Times New Roman" w:hAnsi="Times New Roman"/>
          <w:i/>
          <w:iCs/>
          <w:sz w:val="28"/>
          <w:szCs w:val="28"/>
        </w:rPr>
        <w:t xml:space="preserve">с. </w:t>
      </w:r>
      <w:r w:rsidRPr="00ED0492">
        <w:rPr>
          <w:rFonts w:ascii="Times New Roman" w:hAnsi="Times New Roman"/>
          <w:bCs/>
          <w:i/>
          <w:iCs/>
          <w:sz w:val="28"/>
          <w:szCs w:val="28"/>
        </w:rPr>
        <w:t>Владимиро -Петровка;</w:t>
      </w:r>
    </w:p>
    <w:p w14:paraId="42558312" w14:textId="1C7E10F3" w:rsidR="00D8358B"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 xml:space="preserve">капитальный ремонт МБДОУ д/с №12, </w:t>
      </w:r>
      <w:r w:rsidRPr="00ED0492">
        <w:rPr>
          <w:rFonts w:ascii="Times New Roman" w:hAnsi="Times New Roman"/>
          <w:i/>
          <w:iCs/>
          <w:sz w:val="28"/>
          <w:szCs w:val="28"/>
        </w:rPr>
        <w:t xml:space="preserve">с. </w:t>
      </w:r>
      <w:r w:rsidRPr="00ED0492">
        <w:rPr>
          <w:rFonts w:ascii="Times New Roman" w:hAnsi="Times New Roman"/>
          <w:bCs/>
          <w:i/>
          <w:iCs/>
          <w:sz w:val="28"/>
          <w:szCs w:val="28"/>
        </w:rPr>
        <w:t>Новоселище;</w:t>
      </w:r>
    </w:p>
    <w:p w14:paraId="6631A16B" w14:textId="28982596" w:rsidR="00D8358B"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 xml:space="preserve">капитальный ремонт МБДОУ д/с №19, </w:t>
      </w:r>
      <w:r w:rsidRPr="00ED0492">
        <w:rPr>
          <w:rFonts w:ascii="Times New Roman" w:hAnsi="Times New Roman"/>
          <w:i/>
          <w:iCs/>
          <w:sz w:val="28"/>
          <w:szCs w:val="28"/>
        </w:rPr>
        <w:t xml:space="preserve">с. </w:t>
      </w:r>
      <w:r w:rsidRPr="00ED0492">
        <w:rPr>
          <w:rFonts w:ascii="Times New Roman" w:hAnsi="Times New Roman"/>
          <w:bCs/>
          <w:i/>
          <w:iCs/>
          <w:sz w:val="28"/>
          <w:szCs w:val="28"/>
        </w:rPr>
        <w:t>Мельгуновка;</w:t>
      </w:r>
    </w:p>
    <w:p w14:paraId="12FCB2E8" w14:textId="01755357" w:rsidR="00D8358B"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 xml:space="preserve">капитальный ремонт МБДОУ д/с №20, </w:t>
      </w:r>
      <w:r w:rsidRPr="00ED0492">
        <w:rPr>
          <w:rFonts w:ascii="Times New Roman" w:hAnsi="Times New Roman"/>
          <w:i/>
          <w:iCs/>
          <w:sz w:val="28"/>
          <w:szCs w:val="28"/>
        </w:rPr>
        <w:t xml:space="preserve">с. </w:t>
      </w:r>
      <w:r w:rsidRPr="00ED0492">
        <w:rPr>
          <w:rFonts w:ascii="Times New Roman" w:hAnsi="Times New Roman"/>
          <w:bCs/>
          <w:i/>
          <w:iCs/>
          <w:sz w:val="28"/>
          <w:szCs w:val="28"/>
        </w:rPr>
        <w:t>Комиссарово;</w:t>
      </w:r>
    </w:p>
    <w:p w14:paraId="4FFC2D2A" w14:textId="784F6F1B" w:rsidR="00D8358B"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 xml:space="preserve">капитальный ремонт МБДОУ ЦРР №23, </w:t>
      </w:r>
      <w:r w:rsidRPr="00ED0492">
        <w:rPr>
          <w:rFonts w:ascii="Times New Roman" w:hAnsi="Times New Roman"/>
          <w:i/>
          <w:iCs/>
          <w:sz w:val="28"/>
          <w:szCs w:val="28"/>
        </w:rPr>
        <w:t xml:space="preserve">с. </w:t>
      </w:r>
      <w:r w:rsidRPr="00ED0492">
        <w:rPr>
          <w:rFonts w:ascii="Times New Roman" w:hAnsi="Times New Roman"/>
          <w:bCs/>
          <w:i/>
          <w:iCs/>
          <w:sz w:val="28"/>
          <w:szCs w:val="28"/>
        </w:rPr>
        <w:t>Камень-Рыболов;</w:t>
      </w:r>
    </w:p>
    <w:p w14:paraId="35D39D69" w14:textId="6398A079" w:rsidR="00D8358B"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 xml:space="preserve">капитальный ремонт МБОУ СОШ №4, </w:t>
      </w:r>
      <w:r w:rsidRPr="00ED0492">
        <w:rPr>
          <w:rFonts w:ascii="Times New Roman" w:hAnsi="Times New Roman"/>
          <w:i/>
          <w:iCs/>
          <w:sz w:val="28"/>
          <w:szCs w:val="28"/>
        </w:rPr>
        <w:t xml:space="preserve">с. </w:t>
      </w:r>
      <w:r w:rsidRPr="00ED0492">
        <w:rPr>
          <w:rFonts w:ascii="Times New Roman" w:hAnsi="Times New Roman"/>
          <w:bCs/>
          <w:i/>
          <w:iCs/>
          <w:sz w:val="28"/>
          <w:szCs w:val="28"/>
        </w:rPr>
        <w:t>Октябрьское;</w:t>
      </w:r>
    </w:p>
    <w:p w14:paraId="25794C71" w14:textId="51F73803" w:rsidR="00D8358B"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lastRenderedPageBreak/>
        <w:t>капитальный ремонт МБОУ СОШ №6, с. Новоселище;</w:t>
      </w:r>
    </w:p>
    <w:p w14:paraId="21585F07" w14:textId="0E55E06E" w:rsidR="00D8358B"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капитальный ремонт МБОУ СОШ №8, с. Мельгуновка;</w:t>
      </w:r>
    </w:p>
    <w:p w14:paraId="45D3751F" w14:textId="1480EAB4" w:rsidR="00D8358B"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капитальный ремонт МБОУ СОШ №10, с. Троицкое;</w:t>
      </w:r>
    </w:p>
    <w:p w14:paraId="7DA68E7C" w14:textId="393E7F21" w:rsidR="00D8358B"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капитальный ремонт МБОУ СОШ №3, с. Астрахонка;</w:t>
      </w:r>
    </w:p>
    <w:p w14:paraId="11EFA546" w14:textId="6BC80A9E" w:rsidR="00D8358B"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капитальный ремонт МБУ ДО ДЮСШ №2, с. Камень-Рыболов;</w:t>
      </w:r>
    </w:p>
    <w:p w14:paraId="3F7D10A4" w14:textId="2A638910" w:rsidR="00D8358B"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i/>
          <w:iCs/>
          <w:sz w:val="28"/>
          <w:szCs w:val="28"/>
        </w:rPr>
      </w:pPr>
      <w:r w:rsidRPr="00ED0492">
        <w:rPr>
          <w:rFonts w:ascii="Times New Roman" w:hAnsi="Times New Roman"/>
          <w:bCs/>
          <w:i/>
          <w:iCs/>
          <w:sz w:val="28"/>
          <w:szCs w:val="28"/>
        </w:rPr>
        <w:t xml:space="preserve">капитальный ремонт МБОУ СОШ №7, </w:t>
      </w:r>
      <w:r w:rsidRPr="00ED0492">
        <w:rPr>
          <w:rFonts w:ascii="Times New Roman" w:hAnsi="Times New Roman"/>
          <w:i/>
          <w:iCs/>
          <w:sz w:val="28"/>
          <w:szCs w:val="28"/>
        </w:rPr>
        <w:t>Ханкайский МО;</w:t>
      </w:r>
    </w:p>
    <w:p w14:paraId="1856F14F" w14:textId="2A953789" w:rsidR="00D8358B"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капитальный ремонт МБОУ СОШ №9, с. Комиссарово;</w:t>
      </w:r>
    </w:p>
    <w:p w14:paraId="6221D0D1" w14:textId="0BAA2724" w:rsidR="00D8358B"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капитальный ремонт МБОУ СОШ №12, с. Первомайское;</w:t>
      </w:r>
    </w:p>
    <w:p w14:paraId="721FF923" w14:textId="02579CDD" w:rsidR="00D8358B"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капитальный ремонт МБОУ СОШ №13, с. Владимиро-Петровка;</w:t>
      </w:r>
    </w:p>
    <w:p w14:paraId="0A0D4E1A" w14:textId="30127BCB" w:rsidR="00D8358B" w:rsidRPr="00ED0492" w:rsidRDefault="00D8358B" w:rsidP="009C66F2">
      <w:pPr>
        <w:pStyle w:val="ab"/>
        <w:numPr>
          <w:ilvl w:val="0"/>
          <w:numId w:val="100"/>
        </w:numPr>
        <w:tabs>
          <w:tab w:val="left" w:pos="284"/>
          <w:tab w:val="left" w:pos="426"/>
        </w:tabs>
        <w:autoSpaceDE w:val="0"/>
        <w:autoSpaceDN w:val="0"/>
        <w:adjustRightInd w:val="0"/>
        <w:spacing w:after="0" w:line="240" w:lineRule="auto"/>
        <w:ind w:left="924" w:hanging="357"/>
        <w:jc w:val="both"/>
        <w:rPr>
          <w:rFonts w:ascii="Times New Roman" w:hAnsi="Times New Roman"/>
          <w:i/>
          <w:iCs/>
          <w:sz w:val="28"/>
          <w:szCs w:val="28"/>
        </w:rPr>
      </w:pPr>
      <w:r w:rsidRPr="00ED0492">
        <w:rPr>
          <w:rFonts w:ascii="Times New Roman" w:hAnsi="Times New Roman"/>
          <w:bCs/>
          <w:i/>
          <w:iCs/>
          <w:sz w:val="28"/>
          <w:szCs w:val="28"/>
        </w:rPr>
        <w:t>капитальный ремонт МБОУ ООШ №15, с. Турий Рог.</w:t>
      </w:r>
    </w:p>
    <w:bookmarkEnd w:id="412"/>
    <w:p w14:paraId="738CAA28" w14:textId="77777777" w:rsidR="003A7901" w:rsidRPr="00ED0492" w:rsidRDefault="003A7901" w:rsidP="002851FE">
      <w:pPr>
        <w:tabs>
          <w:tab w:val="left" w:pos="284"/>
          <w:tab w:val="left" w:pos="426"/>
        </w:tabs>
        <w:spacing w:after="0" w:line="240" w:lineRule="auto"/>
        <w:rPr>
          <w:rFonts w:ascii="Times New Roman" w:hAnsi="Times New Roman"/>
          <w:sz w:val="16"/>
          <w:szCs w:val="16"/>
          <w:lang w:eastAsia="ru-RU"/>
        </w:rPr>
      </w:pPr>
    </w:p>
    <w:p w14:paraId="7668BCC2" w14:textId="77777777" w:rsidR="003A7901" w:rsidRPr="00ED0492" w:rsidRDefault="003A7901" w:rsidP="002851FE">
      <w:pPr>
        <w:tabs>
          <w:tab w:val="left" w:pos="284"/>
          <w:tab w:val="left" w:pos="426"/>
        </w:tabs>
        <w:spacing w:after="0" w:line="240" w:lineRule="auto"/>
        <w:ind w:firstLine="709"/>
        <w:contextualSpacing/>
        <w:jc w:val="both"/>
        <w:rPr>
          <w:rFonts w:ascii="Times New Roman" w:eastAsia="Times New Roman" w:hAnsi="Times New Roman"/>
          <w:b/>
          <w:i/>
          <w:sz w:val="28"/>
          <w:szCs w:val="24"/>
          <w:u w:val="single"/>
          <w:lang w:eastAsia="ru-RU"/>
        </w:rPr>
      </w:pPr>
      <w:r w:rsidRPr="00ED0492">
        <w:rPr>
          <w:rFonts w:ascii="Times New Roman" w:eastAsia="Times New Roman" w:hAnsi="Times New Roman"/>
          <w:b/>
          <w:i/>
          <w:sz w:val="28"/>
          <w:szCs w:val="24"/>
          <w:u w:val="single"/>
          <w:lang w:eastAsia="ru-RU"/>
        </w:rPr>
        <w:t>Сфера здравоохранения</w:t>
      </w:r>
    </w:p>
    <w:p w14:paraId="1009A032" w14:textId="41C2600B" w:rsidR="00175629" w:rsidRPr="00ED0492" w:rsidRDefault="00175629" w:rsidP="002851FE">
      <w:pPr>
        <w:tabs>
          <w:tab w:val="left" w:pos="284"/>
          <w:tab w:val="left" w:pos="426"/>
        </w:tabs>
        <w:spacing w:after="0" w:line="240" w:lineRule="auto"/>
        <w:ind w:firstLine="709"/>
        <w:jc w:val="both"/>
        <w:rPr>
          <w:rFonts w:ascii="Times New Roman" w:hAnsi="Times New Roman"/>
          <w:sz w:val="26"/>
          <w:szCs w:val="26"/>
        </w:rPr>
      </w:pPr>
      <w:bookmarkStart w:id="413" w:name="_Hlk114054602"/>
      <w:bookmarkStart w:id="414" w:name="_Hlk106398839"/>
      <w:r w:rsidRPr="00ED0492">
        <w:rPr>
          <w:rFonts w:ascii="Times New Roman" w:hAnsi="Times New Roman"/>
          <w:sz w:val="28"/>
          <w:szCs w:val="28"/>
        </w:rPr>
        <w:t xml:space="preserve">Развитие сферы здравоохранения и социальной защиты планируется за счёт реализации мероприятий подпрограммы «Совершенствование социальной поддержки семьи и детей» Государственной программы Российской Федерации «Социальная поддержка граждан», подпрограммы «Профилактика заболеваний и формирование здорового образа жизни. Развитие первичной медико-санитарной помощи» государственной программы Российской Федерации «Развитие здравоохранения» (утверждена постановлением Правительства Российской Федерации от 26.12.2017 № 1640 государственной программы </w:t>
      </w:r>
      <w:r w:rsidR="00D8358B" w:rsidRPr="00ED0492">
        <w:rPr>
          <w:rFonts w:ascii="Times New Roman" w:hAnsi="Times New Roman"/>
          <w:sz w:val="28"/>
          <w:szCs w:val="24"/>
        </w:rPr>
        <w:t xml:space="preserve">Приморского края </w:t>
      </w:r>
      <w:r w:rsidRPr="00ED0492">
        <w:rPr>
          <w:rFonts w:ascii="Times New Roman" w:hAnsi="Times New Roman"/>
          <w:sz w:val="28"/>
          <w:szCs w:val="28"/>
        </w:rPr>
        <w:t xml:space="preserve">«Развитие здравоохранения </w:t>
      </w:r>
      <w:r w:rsidR="00D8358B" w:rsidRPr="00ED0492">
        <w:rPr>
          <w:rFonts w:ascii="Times New Roman" w:hAnsi="Times New Roman"/>
          <w:sz w:val="28"/>
          <w:szCs w:val="24"/>
        </w:rPr>
        <w:t>Приморского края</w:t>
      </w:r>
      <w:r w:rsidRPr="00ED0492">
        <w:rPr>
          <w:rFonts w:ascii="Times New Roman" w:hAnsi="Times New Roman"/>
          <w:sz w:val="28"/>
          <w:szCs w:val="28"/>
        </w:rPr>
        <w:t>»</w:t>
      </w:r>
      <w:r w:rsidR="00D8358B" w:rsidRPr="00ED0492">
        <w:rPr>
          <w:rFonts w:ascii="Times New Roman" w:hAnsi="Times New Roman"/>
          <w:sz w:val="28"/>
          <w:szCs w:val="28"/>
        </w:rPr>
        <w:t>, а также программой Х</w:t>
      </w:r>
      <w:r w:rsidR="00D8358B" w:rsidRPr="00ED0492">
        <w:rPr>
          <w:rFonts w:ascii="Times New Roman" w:hAnsi="Times New Roman"/>
          <w:sz w:val="26"/>
          <w:szCs w:val="26"/>
        </w:rPr>
        <w:t xml:space="preserve">анкайского муниципального округа </w:t>
      </w:r>
      <w:bookmarkStart w:id="415" w:name="_Hlk113472119"/>
      <w:r w:rsidR="00D8358B" w:rsidRPr="00ED0492">
        <w:rPr>
          <w:rFonts w:ascii="Times New Roman" w:hAnsi="Times New Roman"/>
          <w:sz w:val="28"/>
          <w:szCs w:val="28"/>
        </w:rPr>
        <w:t xml:space="preserve">«Укрепление общественного здоровья в Ханкайском муниципальном округе» на </w:t>
      </w:r>
      <w:r w:rsidR="004A7DD0" w:rsidRPr="00ED0492">
        <w:rPr>
          <w:rFonts w:ascii="Times New Roman" w:hAnsi="Times New Roman"/>
          <w:sz w:val="28"/>
          <w:szCs w:val="28"/>
        </w:rPr>
        <w:t xml:space="preserve">2020–2024 </w:t>
      </w:r>
      <w:r w:rsidR="00D8358B" w:rsidRPr="00ED0492">
        <w:rPr>
          <w:rFonts w:ascii="Times New Roman" w:hAnsi="Times New Roman"/>
          <w:sz w:val="28"/>
          <w:szCs w:val="28"/>
        </w:rPr>
        <w:t>годы</w:t>
      </w:r>
      <w:bookmarkEnd w:id="415"/>
      <w:r w:rsidR="00D8358B" w:rsidRPr="00ED0492">
        <w:rPr>
          <w:rFonts w:ascii="Times New Roman" w:hAnsi="Times New Roman"/>
          <w:sz w:val="28"/>
          <w:szCs w:val="28"/>
        </w:rPr>
        <w:t>.</w:t>
      </w:r>
    </w:p>
    <w:bookmarkEnd w:id="413"/>
    <w:p w14:paraId="2B1E64F9" w14:textId="3832C323" w:rsidR="003375F2" w:rsidRPr="00ED0492" w:rsidRDefault="003375F2"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Основными направлениями, определяющими решение задач в сфере здравоохранения, являются:</w:t>
      </w:r>
    </w:p>
    <w:p w14:paraId="48148018" w14:textId="77777777" w:rsidR="003375F2" w:rsidRPr="00ED0492" w:rsidRDefault="003375F2"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создание эффективной базы по предупреждению заболеваний, угрожающих репродуктивному здоровью, здоровью матерей и детей, заболеваний, приводящих к преждевременной смертности и инвалидности;</w:t>
      </w:r>
    </w:p>
    <w:p w14:paraId="5582F82D" w14:textId="77777777" w:rsidR="003375F2" w:rsidRPr="00ED0492" w:rsidRDefault="003375F2"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совершенствование системы профилактических мероприятий, в том числе путём создания кабинетов профилактики;</w:t>
      </w:r>
    </w:p>
    <w:p w14:paraId="1C77BFED" w14:textId="77777777" w:rsidR="003375F2" w:rsidRPr="00ED0492" w:rsidRDefault="003375F2"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повышение укомплектованности и профессионального уровня медицинского персонала, улучшение условий труда медицинских работников;</w:t>
      </w:r>
    </w:p>
    <w:p w14:paraId="390A97F4" w14:textId="77777777" w:rsidR="003375F2" w:rsidRPr="00ED0492" w:rsidRDefault="003375F2"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совершенствование материально-технической базы учреждений здравоохранения;</w:t>
      </w:r>
    </w:p>
    <w:p w14:paraId="66742F99" w14:textId="77777777" w:rsidR="003375F2" w:rsidRPr="00ED0492" w:rsidRDefault="003375F2"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организация выездного (передвижного) обслуживания населения медицинскими услугами «узких» специалистов; </w:t>
      </w:r>
    </w:p>
    <w:p w14:paraId="1252F71F" w14:textId="77777777" w:rsidR="003375F2" w:rsidRPr="00ED0492" w:rsidRDefault="003375F2"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внедрение института «Врач общей практики» или «Семейный доктор»;</w:t>
      </w:r>
    </w:p>
    <w:p w14:paraId="13DF2161" w14:textId="77777777" w:rsidR="003375F2" w:rsidRPr="00ED0492" w:rsidRDefault="003375F2"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разработка и внедрение стандартов качества оказания медицинских услуг;</w:t>
      </w:r>
    </w:p>
    <w:p w14:paraId="721033CB" w14:textId="77777777" w:rsidR="003375F2" w:rsidRPr="00ED0492" w:rsidRDefault="003375F2"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обеспечение условий для эффективного использования современной медицинской техники и медицинского оборудования, в том числе использование возможностей телекоммуникационных сетей;</w:t>
      </w:r>
    </w:p>
    <w:p w14:paraId="729FDD5E" w14:textId="77777777" w:rsidR="003375F2" w:rsidRPr="00ED0492" w:rsidRDefault="004661B1"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развитие платных услуг.</w:t>
      </w:r>
    </w:p>
    <w:p w14:paraId="79FC4B44" w14:textId="77777777" w:rsidR="004661B1" w:rsidRPr="00ED0492" w:rsidRDefault="004661B1"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Основными направлениями в решении задачи социальной поддержки отдельных категорий граждан являются:</w:t>
      </w:r>
    </w:p>
    <w:p w14:paraId="5EE0741A" w14:textId="77777777" w:rsidR="004661B1" w:rsidRPr="00ED0492" w:rsidRDefault="004661B1"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lastRenderedPageBreak/>
        <w:t>совершенствование системы социальной защиты, укрепление материальной базы учреждений;</w:t>
      </w:r>
    </w:p>
    <w:p w14:paraId="63D2E1C9" w14:textId="77777777" w:rsidR="004661B1" w:rsidRPr="00ED0492" w:rsidRDefault="004661B1"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развитие системы социальной защиты семьи и детей, профилактика безнадзорности и правонарушений несовершеннолетних, организация оздоровления детей из социально незащищённых семей, обеспечение адресности предоставления пособия на детей;</w:t>
      </w:r>
    </w:p>
    <w:p w14:paraId="2C2CBBC8" w14:textId="77777777" w:rsidR="004661B1" w:rsidRPr="00ED0492" w:rsidRDefault="004661B1"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осуществление адресного предоставления льгот и субсидий за оказанные жилищно-коммунальные услуги;</w:t>
      </w:r>
    </w:p>
    <w:p w14:paraId="4B2CA060" w14:textId="77777777" w:rsidR="004661B1" w:rsidRPr="00ED0492" w:rsidRDefault="004661B1"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мониторинг уровня доходов населения;</w:t>
      </w:r>
    </w:p>
    <w:p w14:paraId="0A116FF9" w14:textId="77777777" w:rsidR="004661B1" w:rsidRPr="00ED0492" w:rsidRDefault="004661B1"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формирование системы социального патроната для населения (семей, детей), оказавшихся в сложной жизненной ситуации;</w:t>
      </w:r>
    </w:p>
    <w:p w14:paraId="5A0168EA" w14:textId="77777777" w:rsidR="004661B1" w:rsidRPr="00ED0492" w:rsidRDefault="004661B1"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формирование механизмов поддержки молодой семьи;</w:t>
      </w:r>
    </w:p>
    <w:p w14:paraId="0322C176" w14:textId="77777777" w:rsidR="004661B1" w:rsidRPr="00ED0492" w:rsidRDefault="004661B1"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институциональное развитие системы социального партнёрства бизнеса и власти на основе создания общественных и некоммерческих организаций, благотворительных организаций;</w:t>
      </w:r>
    </w:p>
    <w:p w14:paraId="67648749" w14:textId="77777777" w:rsidR="004661B1" w:rsidRPr="00ED0492" w:rsidRDefault="004661B1"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развитие системы предоставления социальных услуг (развитие системы адресного предоставления услуг и системы «одного окна», подготовка нормативных правовых актов (административные регламенты и стандарты качества муниципальных услуг) в социальной сфере, сфере образования, здравоохранения, культуры и спорта);</w:t>
      </w:r>
    </w:p>
    <w:p w14:paraId="16A6D6F0" w14:textId="77777777" w:rsidR="004661B1" w:rsidRPr="00ED0492" w:rsidRDefault="004661B1"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развитие системы социальной адаптации и реабилитации инвалидов.</w:t>
      </w:r>
    </w:p>
    <w:p w14:paraId="19907062" w14:textId="44BC16D6" w:rsidR="008D6F9D" w:rsidRPr="00ED0492" w:rsidRDefault="00D8358B"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В</w:t>
      </w:r>
      <w:r w:rsidR="008D6F9D" w:rsidRPr="00ED0492">
        <w:rPr>
          <w:rFonts w:ascii="Times New Roman" w:eastAsia="Times New Roman" w:hAnsi="Times New Roman"/>
          <w:sz w:val="28"/>
          <w:szCs w:val="24"/>
          <w:lang w:eastAsia="ru-RU"/>
        </w:rPr>
        <w:t xml:space="preserve"> соответствии с пп. 21-21.2, 24 ч. 2 ст. 26.3 Федерального закона от 06.10.1999 № 184-ФЗ «Об общих принципах организации законодательных (представительных) и исполнительных органов государственной власти субъектов Российской Федерации» организация оказания населению медицинской помощи, а также социальной поддержки и социального обслуживания граждан пожилого возраста и инвалидов, граждан, находящихся в трудной жизненной ситуации, относится к полномочиям органов государственной власти субъекта Российской Федерации, а также со ст. 6 Федерального закона об обязательном медицинском страховании в Российской Федерации от 29.11.2010 № 326-ФЗ полномочия Российской Федерации в отношении организации обязательного медицинского страхования на территориях субъектов Российской Федерации переданы органам государственной власти субъектов Российской Федерации. Необходимость размещения объектов здравоохранения и социального обеспечения решается на уровне субъекта Российской Федерации и к полномочиям </w:t>
      </w:r>
      <w:r w:rsidR="00B003E7">
        <w:rPr>
          <w:rFonts w:ascii="Times New Roman" w:eastAsia="Times New Roman" w:hAnsi="Times New Roman"/>
          <w:sz w:val="28"/>
          <w:szCs w:val="24"/>
          <w:lang w:eastAsia="ru-RU"/>
        </w:rPr>
        <w:t>г</w:t>
      </w:r>
      <w:r w:rsidR="008D6F9D" w:rsidRPr="00ED0492">
        <w:rPr>
          <w:rFonts w:ascii="Times New Roman" w:eastAsia="Times New Roman" w:hAnsi="Times New Roman"/>
          <w:sz w:val="28"/>
          <w:szCs w:val="24"/>
          <w:lang w:eastAsia="ru-RU"/>
        </w:rPr>
        <w:t>енерального плана не относится.</w:t>
      </w:r>
    </w:p>
    <w:p w14:paraId="126AB397" w14:textId="4E932AA0" w:rsidR="00015200" w:rsidRPr="00ED0492" w:rsidRDefault="00874CFB" w:rsidP="002851FE">
      <w:pPr>
        <w:tabs>
          <w:tab w:val="left" w:pos="284"/>
          <w:tab w:val="left" w:pos="426"/>
        </w:tabs>
        <w:spacing w:after="0" w:line="240" w:lineRule="auto"/>
        <w:ind w:firstLine="709"/>
        <w:jc w:val="both"/>
        <w:rPr>
          <w:rFonts w:ascii="Times New Roman" w:hAnsi="Times New Roman"/>
          <w:sz w:val="28"/>
          <w:szCs w:val="28"/>
        </w:rPr>
      </w:pPr>
      <w:bookmarkStart w:id="416" w:name="_Hlk98859989"/>
      <w:r w:rsidRPr="00ED0492">
        <w:rPr>
          <w:rFonts w:ascii="Times New Roman" w:hAnsi="Times New Roman"/>
          <w:sz w:val="28"/>
          <w:szCs w:val="28"/>
        </w:rPr>
        <w:t>Р</w:t>
      </w:r>
      <w:r w:rsidR="00015200" w:rsidRPr="00ED0492">
        <w:rPr>
          <w:rFonts w:ascii="Times New Roman" w:hAnsi="Times New Roman"/>
          <w:sz w:val="28"/>
          <w:szCs w:val="28"/>
        </w:rPr>
        <w:t xml:space="preserve">азвитие сферы здравоохранения в </w:t>
      </w:r>
      <w:r w:rsidR="00027F21" w:rsidRPr="00ED0492">
        <w:rPr>
          <w:rFonts w:ascii="Times New Roman" w:hAnsi="Times New Roman"/>
          <w:sz w:val="28"/>
          <w:szCs w:val="28"/>
        </w:rPr>
        <w:t>Ханкай</w:t>
      </w:r>
      <w:r w:rsidR="003C5F5C" w:rsidRPr="00ED0492">
        <w:rPr>
          <w:rFonts w:ascii="Times New Roman" w:hAnsi="Times New Roman"/>
          <w:sz w:val="28"/>
          <w:szCs w:val="28"/>
        </w:rPr>
        <w:t>ском муниципальном округе</w:t>
      </w:r>
      <w:r w:rsidR="00015200" w:rsidRPr="00ED0492">
        <w:rPr>
          <w:rFonts w:ascii="Times New Roman" w:hAnsi="Times New Roman"/>
          <w:sz w:val="28"/>
          <w:szCs w:val="28"/>
        </w:rPr>
        <w:t xml:space="preserve"> </w:t>
      </w:r>
      <w:bookmarkStart w:id="417" w:name="_Hlk114054626"/>
      <w:r w:rsidR="00015200" w:rsidRPr="00ED0492">
        <w:rPr>
          <w:rFonts w:ascii="Times New Roman" w:hAnsi="Times New Roman"/>
          <w:sz w:val="28"/>
          <w:szCs w:val="28"/>
        </w:rPr>
        <w:t>должно осуществляться, прежде всего, за счёт обеспечения укомплектованности учреждения медицинским персоналом. Работа самого здравоохранения должна быть направлена на эффективную профилактику заболеваний, сокращение сроков восстановления утраченного здоровья людей путём широкого внедрения в медицинскую практику современных методов диагностики и лечения.</w:t>
      </w:r>
    </w:p>
    <w:p w14:paraId="7101656F" w14:textId="1992EC40" w:rsidR="00020879" w:rsidRPr="00ED0492" w:rsidRDefault="00D8358B" w:rsidP="002851FE">
      <w:pPr>
        <w:tabs>
          <w:tab w:val="left" w:pos="284"/>
          <w:tab w:val="left" w:pos="426"/>
        </w:tabs>
        <w:spacing w:after="0" w:line="240" w:lineRule="auto"/>
        <w:ind w:firstLine="709"/>
        <w:jc w:val="both"/>
        <w:rPr>
          <w:rFonts w:ascii="Times New Roman" w:eastAsia="Times New Roman" w:hAnsi="Times New Roman"/>
          <w:i/>
          <w:iCs/>
          <w:sz w:val="28"/>
          <w:szCs w:val="28"/>
          <w:lang w:eastAsia="ru-RU"/>
        </w:rPr>
      </w:pPr>
      <w:bookmarkStart w:id="418" w:name="_Hlk114054764"/>
      <w:bookmarkStart w:id="419" w:name="_Hlk98860014"/>
      <w:bookmarkEnd w:id="416"/>
      <w:bookmarkEnd w:id="417"/>
      <w:r w:rsidRPr="00ED0492">
        <w:rPr>
          <w:rFonts w:ascii="Times New Roman" w:eastAsia="Times New Roman" w:hAnsi="Times New Roman"/>
          <w:i/>
          <w:iCs/>
          <w:sz w:val="28"/>
          <w:szCs w:val="28"/>
          <w:lang w:eastAsia="ru-RU"/>
        </w:rPr>
        <w:t>Схемой территориального планирования Приморского края в сфере здравоохранения предусмотрен</w:t>
      </w:r>
      <w:r w:rsidR="00370E82" w:rsidRPr="00ED0492">
        <w:rPr>
          <w:rFonts w:ascii="Times New Roman" w:eastAsia="Times New Roman" w:hAnsi="Times New Roman"/>
          <w:i/>
          <w:iCs/>
          <w:sz w:val="28"/>
          <w:szCs w:val="28"/>
          <w:lang w:eastAsia="ru-RU"/>
        </w:rPr>
        <w:t>о</w:t>
      </w:r>
      <w:r w:rsidRPr="00ED0492">
        <w:rPr>
          <w:rFonts w:ascii="Times New Roman" w:eastAsia="Times New Roman" w:hAnsi="Times New Roman"/>
          <w:i/>
          <w:iCs/>
          <w:sz w:val="28"/>
          <w:szCs w:val="28"/>
          <w:lang w:eastAsia="ru-RU"/>
        </w:rPr>
        <w:t xml:space="preserve"> </w:t>
      </w:r>
      <w:r w:rsidR="00370E82" w:rsidRPr="00ED0492">
        <w:rPr>
          <w:rFonts w:ascii="Times New Roman" w:eastAsia="Times New Roman" w:hAnsi="Times New Roman"/>
          <w:i/>
          <w:iCs/>
          <w:sz w:val="28"/>
          <w:szCs w:val="28"/>
          <w:lang w:eastAsia="ru-RU"/>
        </w:rPr>
        <w:t>строительство (ликвидация) следующих объектов</w:t>
      </w:r>
      <w:r w:rsidR="00020879" w:rsidRPr="00ED0492">
        <w:rPr>
          <w:rFonts w:ascii="Times New Roman" w:eastAsia="Times New Roman" w:hAnsi="Times New Roman"/>
          <w:i/>
          <w:iCs/>
          <w:sz w:val="28"/>
          <w:szCs w:val="28"/>
          <w:lang w:eastAsia="ru-RU"/>
        </w:rPr>
        <w:t>:</w:t>
      </w:r>
    </w:p>
    <w:p w14:paraId="3539E67C" w14:textId="6FBF4E53" w:rsidR="00B77179" w:rsidRPr="00ED0492" w:rsidRDefault="00D8358B" w:rsidP="009C66F2">
      <w:pPr>
        <w:pStyle w:val="ab"/>
        <w:numPr>
          <w:ilvl w:val="0"/>
          <w:numId w:val="101"/>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lastRenderedPageBreak/>
        <w:t>врачебная амбулатория/отделение общей врачебной практики КГБУЗ «Ханкайская центральная районная больница», строительство;</w:t>
      </w:r>
    </w:p>
    <w:p w14:paraId="6A183A13" w14:textId="655DC741" w:rsidR="00D8358B" w:rsidRPr="00ED0492" w:rsidRDefault="00D8358B" w:rsidP="009C66F2">
      <w:pPr>
        <w:pStyle w:val="ab"/>
        <w:numPr>
          <w:ilvl w:val="0"/>
          <w:numId w:val="101"/>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ФАП КГБУЗ «Ханкайская центральная районная больница», строительство;</w:t>
      </w:r>
    </w:p>
    <w:p w14:paraId="2C7C7A45" w14:textId="1C963C48" w:rsidR="00D8358B" w:rsidRPr="00ED0492" w:rsidRDefault="00D8358B" w:rsidP="009C66F2">
      <w:pPr>
        <w:pStyle w:val="ab"/>
        <w:numPr>
          <w:ilvl w:val="0"/>
          <w:numId w:val="101"/>
        </w:numPr>
        <w:tabs>
          <w:tab w:val="left" w:pos="284"/>
          <w:tab w:val="left" w:pos="426"/>
        </w:tabs>
        <w:spacing w:after="0" w:line="240" w:lineRule="auto"/>
        <w:ind w:left="924" w:hanging="357"/>
        <w:jc w:val="both"/>
        <w:rPr>
          <w:rFonts w:ascii="Times New Roman" w:hAnsi="Times New Roman"/>
          <w:bCs/>
          <w:i/>
          <w:iCs/>
          <w:sz w:val="28"/>
          <w:szCs w:val="28"/>
        </w:rPr>
      </w:pPr>
      <w:r w:rsidRPr="00ED0492">
        <w:rPr>
          <w:rFonts w:ascii="Times New Roman" w:hAnsi="Times New Roman"/>
          <w:i/>
          <w:iCs/>
          <w:sz w:val="28"/>
          <w:szCs w:val="28"/>
        </w:rPr>
        <w:t>ФАП КГБУЗ «Ханкайская центральная районная больница», ликвидация.</w:t>
      </w:r>
    </w:p>
    <w:bookmarkEnd w:id="418"/>
    <w:p w14:paraId="78CEF29F" w14:textId="02C34231" w:rsidR="00D8358B" w:rsidRPr="00ED0492" w:rsidRDefault="00D8358B" w:rsidP="002851FE">
      <w:pPr>
        <w:tabs>
          <w:tab w:val="left" w:pos="284"/>
          <w:tab w:val="left" w:pos="426"/>
        </w:tabs>
        <w:spacing w:after="0" w:line="240" w:lineRule="auto"/>
        <w:ind w:firstLine="709"/>
        <w:contextualSpacing/>
        <w:jc w:val="both"/>
        <w:rPr>
          <w:rFonts w:ascii="Times New Roman" w:hAnsi="Times New Roman"/>
          <w:bCs/>
          <w:i/>
          <w:iCs/>
          <w:sz w:val="28"/>
          <w:szCs w:val="28"/>
        </w:rPr>
      </w:pPr>
    </w:p>
    <w:p w14:paraId="17CEF77E" w14:textId="4F35D698" w:rsidR="00D8358B" w:rsidRPr="00ED0492" w:rsidRDefault="00D8358B" w:rsidP="002851FE">
      <w:pPr>
        <w:tabs>
          <w:tab w:val="left" w:pos="284"/>
          <w:tab w:val="left" w:pos="426"/>
        </w:tabs>
        <w:spacing w:after="0" w:line="240" w:lineRule="auto"/>
        <w:ind w:firstLine="709"/>
        <w:contextualSpacing/>
        <w:jc w:val="both"/>
        <w:rPr>
          <w:rFonts w:ascii="Times New Roman" w:hAnsi="Times New Roman"/>
          <w:b/>
          <w:i/>
          <w:iCs/>
          <w:sz w:val="28"/>
          <w:szCs w:val="28"/>
          <w:u w:val="single"/>
        </w:rPr>
      </w:pPr>
      <w:bookmarkStart w:id="420" w:name="_Hlk114054782"/>
      <w:r w:rsidRPr="00ED0492">
        <w:rPr>
          <w:rFonts w:ascii="Times New Roman" w:hAnsi="Times New Roman"/>
          <w:b/>
          <w:i/>
          <w:iCs/>
          <w:sz w:val="28"/>
          <w:szCs w:val="28"/>
          <w:u w:val="single"/>
        </w:rPr>
        <w:t>Сфера социального обеспечения</w:t>
      </w:r>
    </w:p>
    <w:p w14:paraId="745A5E7C" w14:textId="1C3178AE" w:rsidR="00D8358B" w:rsidRPr="00ED0492" w:rsidRDefault="00D8358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 сфере социального обеспечения планируется реализация мероприятий по организации поддержки и социальных гарантий наиболее уязвимых групп населения, нетрудоспособных граждан и членов их семей; осуществлению адресной социальной поддержки населения в форме предоставления гражданам субсидий на оплату жилого помещения и коммунальных услуг с использованием системы персонифицированных социальных счетов; льготного проезда на общественном транспорте детей из многодетных семей в образовательные учреждения; условий для ресоциализации (содействии в трудоустройстве и жилищно-бытовом устройстве, медицинском сопровождении и социальном обслуживании) граждан, отбывших уголовное наказание в виде лишения свободы и прибывших по избранному месту жительства в село. </w:t>
      </w:r>
    </w:p>
    <w:p w14:paraId="66B73058" w14:textId="77777777" w:rsidR="00CE02E1" w:rsidRPr="00ED0492" w:rsidRDefault="00CE02E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Для достижения задач, поставленных перед сферой социальной защиты населения, предстоит реализация мероприятий подпрограмм «Развитие мер социальной поддержки отдельных категорий граждан», «Модернизация и развитие социального обслуживания населения», «Совершенствование социальной поддержки семьи и детей» государственной программы Российской Федерации «Социальная поддержка граждан», других государственных и муниципальных программ в сфере развития системы социального обеспечения и социальной защиты населения на соответствующие годы. </w:t>
      </w:r>
    </w:p>
    <w:p w14:paraId="49E7AE4A" w14:textId="0F770004" w:rsidR="00D8358B" w:rsidRPr="00ED0492" w:rsidRDefault="00D8358B" w:rsidP="002851FE">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hAnsi="Times New Roman"/>
          <w:sz w:val="28"/>
          <w:szCs w:val="28"/>
        </w:rPr>
        <w:t xml:space="preserve">С целью создания равных условий для инвалидов и других маломобильных групп населения при пользовании объектами социальной инфраструктуры, получении образования, реализации своего творческого и профессионального потенциала, всестороннего развития личности и активного участия в общественной жизни, на территории муниципального округа реализуется государственная программа </w:t>
      </w:r>
      <w:r w:rsidRPr="00ED0492">
        <w:rPr>
          <w:rFonts w:ascii="Times New Roman" w:hAnsi="Times New Roman"/>
          <w:sz w:val="28"/>
          <w:szCs w:val="28"/>
          <w:shd w:val="clear" w:color="auto" w:fill="FFFFFF"/>
        </w:rPr>
        <w:t>Приморского края</w:t>
      </w:r>
      <w:r w:rsidRPr="00ED0492">
        <w:rPr>
          <w:rFonts w:ascii="Times New Roman" w:hAnsi="Times New Roman"/>
          <w:sz w:val="28"/>
          <w:szCs w:val="28"/>
        </w:rPr>
        <w:t xml:space="preserve"> «</w:t>
      </w:r>
      <w:bookmarkStart w:id="421" w:name="_Hlk113473970"/>
      <w:r w:rsidRPr="00ED0492">
        <w:rPr>
          <w:rFonts w:ascii="Times New Roman" w:hAnsi="Times New Roman"/>
          <w:sz w:val="26"/>
          <w:szCs w:val="26"/>
        </w:rPr>
        <w:t>Социальная поддержка населения Приморского края</w:t>
      </w:r>
      <w:bookmarkEnd w:id="421"/>
      <w:r w:rsidRPr="00ED0492">
        <w:rPr>
          <w:rFonts w:ascii="Times New Roman" w:hAnsi="Times New Roman"/>
          <w:sz w:val="28"/>
          <w:szCs w:val="28"/>
        </w:rPr>
        <w:t xml:space="preserve">». </w:t>
      </w:r>
    </w:p>
    <w:p w14:paraId="63484270" w14:textId="77777777" w:rsidR="00CE02E1" w:rsidRPr="00ED0492" w:rsidRDefault="00CE02E1" w:rsidP="002851FE">
      <w:pPr>
        <w:tabs>
          <w:tab w:val="left" w:pos="284"/>
          <w:tab w:val="left" w:pos="426"/>
        </w:tabs>
        <w:spacing w:after="0" w:line="240" w:lineRule="auto"/>
        <w:ind w:firstLine="709"/>
        <w:contextualSpacing/>
        <w:jc w:val="both"/>
        <w:rPr>
          <w:rFonts w:ascii="Times New Roman" w:hAnsi="Times New Roman"/>
          <w:sz w:val="28"/>
          <w:szCs w:val="28"/>
        </w:rPr>
      </w:pPr>
    </w:p>
    <w:bookmarkEnd w:id="414"/>
    <w:bookmarkEnd w:id="419"/>
    <w:bookmarkEnd w:id="420"/>
    <w:p w14:paraId="4A96AD2E" w14:textId="1E90FD5C" w:rsidR="003A7901" w:rsidRPr="00ED0492" w:rsidRDefault="003A7901" w:rsidP="002851FE">
      <w:pPr>
        <w:tabs>
          <w:tab w:val="left" w:pos="284"/>
          <w:tab w:val="left" w:pos="426"/>
        </w:tabs>
        <w:spacing w:after="0" w:line="240" w:lineRule="auto"/>
        <w:ind w:firstLine="709"/>
        <w:contextualSpacing/>
        <w:jc w:val="both"/>
        <w:rPr>
          <w:rFonts w:ascii="Times New Roman" w:eastAsia="Times New Roman" w:hAnsi="Times New Roman"/>
          <w:b/>
          <w:bCs/>
          <w:i/>
          <w:sz w:val="28"/>
          <w:szCs w:val="24"/>
          <w:u w:val="single"/>
          <w:lang w:eastAsia="ru-RU"/>
        </w:rPr>
      </w:pPr>
      <w:r w:rsidRPr="00ED0492">
        <w:rPr>
          <w:rFonts w:ascii="Times New Roman" w:eastAsia="Times New Roman" w:hAnsi="Times New Roman"/>
          <w:b/>
          <w:bCs/>
          <w:i/>
          <w:sz w:val="28"/>
          <w:szCs w:val="24"/>
          <w:u w:val="single"/>
          <w:lang w:eastAsia="ru-RU"/>
        </w:rPr>
        <w:t>Сфера физ</w:t>
      </w:r>
      <w:r w:rsidR="00CE02E1" w:rsidRPr="00ED0492">
        <w:rPr>
          <w:rFonts w:ascii="Times New Roman" w:eastAsia="Times New Roman" w:hAnsi="Times New Roman"/>
          <w:b/>
          <w:bCs/>
          <w:i/>
          <w:sz w:val="28"/>
          <w:szCs w:val="24"/>
          <w:u w:val="single"/>
          <w:lang w:eastAsia="ru-RU"/>
        </w:rPr>
        <w:t xml:space="preserve">ической </w:t>
      </w:r>
      <w:r w:rsidRPr="00ED0492">
        <w:rPr>
          <w:rFonts w:ascii="Times New Roman" w:eastAsia="Times New Roman" w:hAnsi="Times New Roman"/>
          <w:b/>
          <w:bCs/>
          <w:i/>
          <w:sz w:val="28"/>
          <w:szCs w:val="24"/>
          <w:u w:val="single"/>
          <w:lang w:eastAsia="ru-RU"/>
        </w:rPr>
        <w:t>культуры и спорта</w:t>
      </w:r>
    </w:p>
    <w:p w14:paraId="117EA8A3" w14:textId="77777777" w:rsidR="003A7901" w:rsidRPr="00ED0492" w:rsidRDefault="003A7901" w:rsidP="002851FE">
      <w:pPr>
        <w:tabs>
          <w:tab w:val="left" w:pos="284"/>
          <w:tab w:val="left" w:pos="426"/>
        </w:tabs>
        <w:spacing w:after="0" w:line="240" w:lineRule="auto"/>
        <w:ind w:firstLine="709"/>
        <w:jc w:val="both"/>
        <w:rPr>
          <w:rFonts w:ascii="Times New Roman" w:hAnsi="Times New Roman"/>
          <w:sz w:val="28"/>
          <w:szCs w:val="28"/>
        </w:rPr>
      </w:pPr>
      <w:bookmarkStart w:id="422" w:name="_Hlk106431272"/>
      <w:bookmarkStart w:id="423" w:name="_Hlk114054876"/>
      <w:r w:rsidRPr="00ED0492">
        <w:rPr>
          <w:rFonts w:ascii="Times New Roman" w:hAnsi="Times New Roman"/>
          <w:sz w:val="28"/>
          <w:szCs w:val="28"/>
        </w:rPr>
        <w:t xml:space="preserve">Одной из ключевых причин низкого охвата населения занятиями физической культуры и спорта, является несоответствие числа спортивных сооружений социальным нормативам и фактическим потребностям населения. </w:t>
      </w:r>
    </w:p>
    <w:p w14:paraId="43183069" w14:textId="77777777" w:rsidR="003A7901" w:rsidRPr="00ED0492" w:rsidRDefault="003A790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Для решения указанных проблем, в целях повышения эффективности использования возможностей физической культуры и спорта, укрепления здоровья и гармоничного развития личности, воспитания патриотизма и гражданственности, улучшения качества жизни граждан России Указом Президента Российской Федерации от 24.03.2</w:t>
      </w:r>
      <w:r w:rsidR="00D6567B" w:rsidRPr="00ED0492">
        <w:rPr>
          <w:rFonts w:ascii="Times New Roman" w:hAnsi="Times New Roman"/>
          <w:sz w:val="28"/>
          <w:szCs w:val="28"/>
        </w:rPr>
        <w:t>014 № 172 с 01.09.</w:t>
      </w:r>
      <w:r w:rsidRPr="00ED0492">
        <w:rPr>
          <w:rFonts w:ascii="Times New Roman" w:hAnsi="Times New Roman"/>
          <w:sz w:val="28"/>
          <w:szCs w:val="28"/>
        </w:rPr>
        <w:t xml:space="preserve">2014 введён в действие Всероссийский физкультурно-спортивный комплекс «Готов к труду и обороне» (ГТО). Одной из важнейших задач ВФСК ГТО является увеличение числа граждан, систематически занимающихся физической культурой и спортом, решение которой во многом </w:t>
      </w:r>
      <w:r w:rsidRPr="00ED0492">
        <w:rPr>
          <w:rFonts w:ascii="Times New Roman" w:hAnsi="Times New Roman"/>
          <w:sz w:val="28"/>
          <w:szCs w:val="28"/>
        </w:rPr>
        <w:lastRenderedPageBreak/>
        <w:t>зависит от качества и доступности спортивной инфраструктуры, использование которой будет способствовать подготовке к выполнению нормативов Комплекса ГТО.</w:t>
      </w:r>
    </w:p>
    <w:p w14:paraId="1205F2A8" w14:textId="1C54865C" w:rsidR="003A7901" w:rsidRPr="00ED0492" w:rsidRDefault="003A790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 Перечне поручений Президента Российской Федерации по итогам заседания Совета при Президенте Российской Федерации по развитию </w:t>
      </w:r>
      <w:r w:rsidR="00BC5197" w:rsidRPr="00ED0492">
        <w:rPr>
          <w:rFonts w:ascii="Times New Roman" w:hAnsi="Times New Roman"/>
          <w:sz w:val="28"/>
          <w:szCs w:val="28"/>
        </w:rPr>
        <w:t>физической культуры и спорта от 24.03.</w:t>
      </w:r>
      <w:r w:rsidRPr="00ED0492">
        <w:rPr>
          <w:rFonts w:ascii="Times New Roman" w:hAnsi="Times New Roman"/>
          <w:sz w:val="28"/>
          <w:szCs w:val="28"/>
        </w:rPr>
        <w:t>2014 уделено внимание вопросу о строительстве малобюджетных спортивных площадок в пределах шаговой доступности с указанием места для его реализации в проекте федеральной целевой программы «Развитие физической культуры и спорта».</w:t>
      </w:r>
    </w:p>
    <w:p w14:paraId="093AC797" w14:textId="77777777" w:rsidR="003A7901" w:rsidRPr="00ED0492" w:rsidRDefault="003A790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Реализация данного мероприятия позволит не только улучшить материально-техническую базу спортивных сооружений, но и обеспечить значительное улучшение здоровья граждан, увеличить количество систематически занимающихся, прежде всего среди подростков и молодёжи. </w:t>
      </w:r>
    </w:p>
    <w:p w14:paraId="2F0793F2" w14:textId="77777777" w:rsidR="00005636" w:rsidRPr="00ED0492" w:rsidRDefault="00005636"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Основными направлениями в решении задач развития физической культуры и спорта:</w:t>
      </w:r>
    </w:p>
    <w:p w14:paraId="50C36535" w14:textId="77777777" w:rsidR="00005636" w:rsidRPr="00ED0492" w:rsidRDefault="00005636"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развитие массовой физической культуры и спорта, формирование ценностей здоровья и здорового образа жизни;</w:t>
      </w:r>
    </w:p>
    <w:p w14:paraId="730E883B" w14:textId="77777777" w:rsidR="00005636" w:rsidRPr="00ED0492" w:rsidRDefault="00005636"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организация проведения муниципальных официальных спортивных мероприятий с целью популяризации спорта;</w:t>
      </w:r>
    </w:p>
    <w:p w14:paraId="0F8D2171" w14:textId="77777777" w:rsidR="00005636" w:rsidRPr="00ED0492" w:rsidRDefault="00005636"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оснащение оборудованием и инвентарём физкультурно-оздоровительных объектов.</w:t>
      </w:r>
    </w:p>
    <w:p w14:paraId="3448B602" w14:textId="77777777" w:rsidR="00005636" w:rsidRPr="00ED0492" w:rsidRDefault="00005636"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проведение мониторинга физической подготовки и физического развития населения;</w:t>
      </w:r>
    </w:p>
    <w:p w14:paraId="647B28EA" w14:textId="77777777" w:rsidR="00005636" w:rsidRPr="00ED0492" w:rsidRDefault="00005636"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содействие в строительстве современных спортивных объектов, в том числе и путём привлечения инвесторов к сооружению и модернизации спортивной базы, </w:t>
      </w:r>
    </w:p>
    <w:p w14:paraId="63DD9011" w14:textId="77777777" w:rsidR="00005636" w:rsidRPr="00ED0492" w:rsidRDefault="00005636"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участие в государственных программах строительства спортсооружений;</w:t>
      </w:r>
    </w:p>
    <w:p w14:paraId="45ECCE11" w14:textId="77777777" w:rsidR="00005636" w:rsidRPr="00ED0492" w:rsidRDefault="00005636"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развитие спорта высших достижений, формирование сборных команд для участия в окружных соревнованиях и соревнованиях другого уровня; </w:t>
      </w:r>
    </w:p>
    <w:p w14:paraId="28AA3F9D" w14:textId="77777777" w:rsidR="00005636" w:rsidRPr="00ED0492" w:rsidRDefault="00005636"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развитие национальных видов спорта;</w:t>
      </w:r>
    </w:p>
    <w:p w14:paraId="265730EB" w14:textId="78A34BA9" w:rsidR="00005636" w:rsidRPr="00ED0492" w:rsidRDefault="00005636"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увеличение возможностей участия в спортивных мероприятиях спортсменов с ограниченными возможностями.</w:t>
      </w:r>
    </w:p>
    <w:p w14:paraId="58E568BF" w14:textId="77777777" w:rsidR="00686B12" w:rsidRPr="00ED0492" w:rsidRDefault="00686B12" w:rsidP="002851FE">
      <w:pPr>
        <w:tabs>
          <w:tab w:val="left" w:pos="284"/>
          <w:tab w:val="left" w:pos="426"/>
        </w:tabs>
        <w:spacing w:after="0" w:line="240" w:lineRule="auto"/>
        <w:ind w:left="1494"/>
        <w:jc w:val="both"/>
        <w:rPr>
          <w:rFonts w:ascii="Times New Roman" w:eastAsia="Times New Roman" w:hAnsi="Times New Roman"/>
          <w:sz w:val="28"/>
          <w:szCs w:val="24"/>
          <w:lang w:eastAsia="ru-RU"/>
        </w:rPr>
        <w:sectPr w:rsidR="00686B12" w:rsidRPr="00ED0492" w:rsidSect="009B450D">
          <w:pgSz w:w="11906" w:h="16838"/>
          <w:pgMar w:top="1134" w:right="567" w:bottom="1134" w:left="1134" w:header="709" w:footer="794" w:gutter="0"/>
          <w:cols w:space="708"/>
          <w:titlePg/>
          <w:docGrid w:linePitch="360"/>
        </w:sectPr>
      </w:pPr>
    </w:p>
    <w:p w14:paraId="65FE9169" w14:textId="22889304" w:rsidR="00005636" w:rsidRPr="00ED0492" w:rsidRDefault="00005636" w:rsidP="002851FE">
      <w:pPr>
        <w:tabs>
          <w:tab w:val="left" w:pos="284"/>
          <w:tab w:val="left" w:pos="426"/>
        </w:tabs>
        <w:spacing w:after="0" w:line="240" w:lineRule="auto"/>
        <w:jc w:val="center"/>
        <w:rPr>
          <w:rFonts w:ascii="Times New Roman" w:eastAsia="Times New Roman" w:hAnsi="Times New Roman"/>
          <w:sz w:val="28"/>
          <w:szCs w:val="24"/>
          <w:lang w:eastAsia="ru-RU"/>
        </w:rPr>
      </w:pPr>
      <w:r w:rsidRPr="00ED0492">
        <w:rPr>
          <w:rFonts w:ascii="Times New Roman" w:hAnsi="Times New Roman"/>
          <w:b/>
          <w:bCs/>
          <w:sz w:val="28"/>
          <w:szCs w:val="28"/>
        </w:rPr>
        <w:lastRenderedPageBreak/>
        <w:t xml:space="preserve">Таблица </w:t>
      </w:r>
      <w:r w:rsidR="00FB6BE1" w:rsidRPr="00ED0492">
        <w:rPr>
          <w:rFonts w:ascii="Times New Roman" w:hAnsi="Times New Roman"/>
          <w:b/>
          <w:bCs/>
          <w:sz w:val="28"/>
          <w:szCs w:val="28"/>
        </w:rPr>
        <w:t>9</w:t>
      </w:r>
      <w:r w:rsidR="00524169" w:rsidRPr="00ED0492">
        <w:rPr>
          <w:rFonts w:ascii="Times New Roman" w:hAnsi="Times New Roman"/>
          <w:b/>
          <w:bCs/>
          <w:sz w:val="28"/>
          <w:szCs w:val="28"/>
        </w:rPr>
        <w:t>4</w:t>
      </w:r>
      <w:r w:rsidR="005A0318" w:rsidRPr="00ED0492">
        <w:rPr>
          <w:rFonts w:ascii="Times New Roman" w:hAnsi="Times New Roman"/>
          <w:b/>
          <w:bCs/>
          <w:sz w:val="28"/>
          <w:szCs w:val="28"/>
        </w:rPr>
        <w:t>.</w:t>
      </w:r>
      <w:r w:rsidR="00FE41A9" w:rsidRPr="00ED0492">
        <w:rPr>
          <w:rFonts w:ascii="Times New Roman" w:hAnsi="Times New Roman"/>
          <w:b/>
          <w:bCs/>
          <w:sz w:val="28"/>
          <w:szCs w:val="28"/>
        </w:rPr>
        <w:t xml:space="preserve"> - </w:t>
      </w:r>
      <w:r w:rsidRPr="00ED0492">
        <w:rPr>
          <w:rFonts w:ascii="Times New Roman" w:eastAsia="Times New Roman" w:hAnsi="Times New Roman"/>
          <w:sz w:val="28"/>
          <w:szCs w:val="24"/>
          <w:lang w:eastAsia="ru-RU"/>
        </w:rPr>
        <w:t>Расчёт потребности в объектах физической культуры и спорта</w:t>
      </w:r>
    </w:p>
    <w:tbl>
      <w:tblPr>
        <w:tblW w:w="0" w:type="auto"/>
        <w:jc w:val="center"/>
        <w:tblLook w:val="04A0" w:firstRow="1" w:lastRow="0" w:firstColumn="1" w:lastColumn="0" w:noHBand="0" w:noVBand="1"/>
      </w:tblPr>
      <w:tblGrid>
        <w:gridCol w:w="1554"/>
        <w:gridCol w:w="1104"/>
        <w:gridCol w:w="1764"/>
        <w:gridCol w:w="1542"/>
        <w:gridCol w:w="944"/>
        <w:gridCol w:w="1340"/>
        <w:gridCol w:w="1542"/>
        <w:gridCol w:w="944"/>
        <w:gridCol w:w="1340"/>
        <w:gridCol w:w="1542"/>
        <w:gridCol w:w="944"/>
      </w:tblGrid>
      <w:tr w:rsidR="007722E0" w:rsidRPr="004A7DD0" w14:paraId="57DAF9EE" w14:textId="77777777" w:rsidTr="004A7DD0">
        <w:trPr>
          <w:trHeight w:val="283"/>
          <w:tblHeader/>
          <w:jc w:val="center"/>
        </w:trPr>
        <w:tc>
          <w:tcPr>
            <w:tcW w:w="0" w:type="auto"/>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721D4BAC" w14:textId="77777777" w:rsidR="00005636" w:rsidRPr="004A7DD0" w:rsidRDefault="00CB26FD" w:rsidP="002851FE">
            <w:pPr>
              <w:tabs>
                <w:tab w:val="left" w:pos="284"/>
                <w:tab w:val="left" w:pos="426"/>
              </w:tabs>
              <w:spacing w:after="0" w:line="240" w:lineRule="auto"/>
              <w:jc w:val="center"/>
              <w:rPr>
                <w:rFonts w:ascii="Times New Roman" w:eastAsia="Times New Roman" w:hAnsi="Times New Roman"/>
                <w:b/>
                <w:bCs/>
                <w:sz w:val="18"/>
                <w:szCs w:val="18"/>
                <w:lang w:eastAsia="ru-RU"/>
              </w:rPr>
            </w:pPr>
            <w:bookmarkStart w:id="424" w:name="_Hlk107828099"/>
            <w:r w:rsidRPr="004A7DD0">
              <w:rPr>
                <w:rFonts w:ascii="Times New Roman" w:eastAsia="Times New Roman" w:hAnsi="Times New Roman"/>
                <w:b/>
                <w:bCs/>
                <w:sz w:val="18"/>
                <w:szCs w:val="18"/>
                <w:lang w:eastAsia="ru-RU"/>
              </w:rPr>
              <w:t>Населённые пункты</w:t>
            </w:r>
          </w:p>
        </w:tc>
        <w:tc>
          <w:tcPr>
            <w:tcW w:w="0" w:type="auto"/>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8ED0037" w14:textId="683F1B50" w:rsidR="00005636" w:rsidRPr="004A7DD0" w:rsidRDefault="00005636" w:rsidP="002851FE">
            <w:pPr>
              <w:tabs>
                <w:tab w:val="left" w:pos="284"/>
                <w:tab w:val="left" w:pos="426"/>
              </w:tabs>
              <w:spacing w:after="0" w:line="240" w:lineRule="auto"/>
              <w:ind w:right="-53"/>
              <w:jc w:val="center"/>
              <w:rPr>
                <w:rFonts w:ascii="Times New Roman" w:eastAsia="Times New Roman" w:hAnsi="Times New Roman"/>
                <w:b/>
                <w:bCs/>
                <w:sz w:val="18"/>
                <w:szCs w:val="18"/>
                <w:lang w:eastAsia="ru-RU"/>
              </w:rPr>
            </w:pPr>
            <w:r w:rsidRPr="004A7DD0">
              <w:rPr>
                <w:rFonts w:ascii="Times New Roman" w:eastAsia="Times New Roman" w:hAnsi="Times New Roman"/>
                <w:b/>
                <w:bCs/>
                <w:sz w:val="18"/>
                <w:szCs w:val="18"/>
                <w:lang w:eastAsia="ru-RU"/>
              </w:rPr>
              <w:t>Население</w:t>
            </w:r>
            <w:r w:rsidR="000E4D08" w:rsidRPr="004A7DD0">
              <w:rPr>
                <w:rFonts w:ascii="Times New Roman" w:eastAsia="Times New Roman" w:hAnsi="Times New Roman"/>
                <w:b/>
                <w:bCs/>
                <w:sz w:val="18"/>
                <w:szCs w:val="18"/>
                <w:lang w:eastAsia="ru-RU"/>
              </w:rPr>
              <w:t xml:space="preserve"> </w:t>
            </w:r>
            <w:r w:rsidRPr="004A7DD0">
              <w:rPr>
                <w:rFonts w:ascii="Times New Roman" w:eastAsia="Times New Roman" w:hAnsi="Times New Roman"/>
                <w:b/>
                <w:bCs/>
                <w:sz w:val="18"/>
                <w:szCs w:val="18"/>
                <w:lang w:eastAsia="ru-RU"/>
              </w:rPr>
              <w:t>расчётный срок (20</w:t>
            </w:r>
            <w:r w:rsidR="001E2549" w:rsidRPr="004A7DD0">
              <w:rPr>
                <w:rFonts w:ascii="Times New Roman" w:eastAsia="Times New Roman" w:hAnsi="Times New Roman"/>
                <w:b/>
                <w:bCs/>
                <w:sz w:val="18"/>
                <w:szCs w:val="18"/>
                <w:lang w:eastAsia="ru-RU"/>
              </w:rPr>
              <w:t>4</w:t>
            </w:r>
            <w:r w:rsidR="0044658C" w:rsidRPr="004A7DD0">
              <w:rPr>
                <w:rFonts w:ascii="Times New Roman" w:eastAsia="Times New Roman" w:hAnsi="Times New Roman"/>
                <w:b/>
                <w:bCs/>
                <w:sz w:val="18"/>
                <w:szCs w:val="18"/>
                <w:lang w:eastAsia="ru-RU"/>
              </w:rPr>
              <w:t>2</w:t>
            </w:r>
            <w:r w:rsidR="00FE23D2" w:rsidRPr="004A7DD0">
              <w:rPr>
                <w:rFonts w:ascii="Times New Roman" w:eastAsia="Times New Roman" w:hAnsi="Times New Roman"/>
                <w:b/>
                <w:bCs/>
                <w:sz w:val="18"/>
                <w:szCs w:val="18"/>
                <w:lang w:eastAsia="ru-RU"/>
              </w:rPr>
              <w:t xml:space="preserve"> </w:t>
            </w:r>
            <w:r w:rsidRPr="004A7DD0">
              <w:rPr>
                <w:rFonts w:ascii="Times New Roman" w:eastAsia="Times New Roman" w:hAnsi="Times New Roman"/>
                <w:b/>
                <w:bCs/>
                <w:sz w:val="18"/>
                <w:szCs w:val="18"/>
                <w:lang w:eastAsia="ru-RU"/>
              </w:rPr>
              <w:t>г.)</w:t>
            </w:r>
          </w:p>
        </w:tc>
        <w:tc>
          <w:tcPr>
            <w:tcW w:w="0" w:type="auto"/>
            <w:gridSpan w:val="3"/>
            <w:tcBorders>
              <w:top w:val="single" w:sz="4" w:space="0" w:color="auto"/>
              <w:left w:val="single" w:sz="4" w:space="0" w:color="auto"/>
              <w:bottom w:val="single" w:sz="4" w:space="0" w:color="auto"/>
              <w:right w:val="single" w:sz="4" w:space="0" w:color="auto"/>
            </w:tcBorders>
            <w:noWrap/>
            <w:tcMar>
              <w:top w:w="15" w:type="dxa"/>
              <w:left w:w="108" w:type="dxa"/>
              <w:bottom w:w="15" w:type="dxa"/>
              <w:right w:w="108" w:type="dxa"/>
            </w:tcMar>
            <w:vAlign w:val="bottom"/>
            <w:hideMark/>
          </w:tcPr>
          <w:p w14:paraId="672E2C33" w14:textId="77777777" w:rsidR="00005636" w:rsidRPr="004A7DD0" w:rsidRDefault="00005636" w:rsidP="002851FE">
            <w:pPr>
              <w:tabs>
                <w:tab w:val="left" w:pos="284"/>
                <w:tab w:val="left" w:pos="426"/>
              </w:tabs>
              <w:spacing w:after="0" w:line="240" w:lineRule="auto"/>
              <w:jc w:val="center"/>
              <w:rPr>
                <w:rFonts w:ascii="Times New Roman" w:eastAsia="Times New Roman" w:hAnsi="Times New Roman"/>
                <w:b/>
                <w:bCs/>
                <w:sz w:val="18"/>
                <w:szCs w:val="18"/>
                <w:lang w:eastAsia="ru-RU"/>
              </w:rPr>
            </w:pPr>
            <w:r w:rsidRPr="004A7DD0">
              <w:rPr>
                <w:rFonts w:ascii="Times New Roman" w:eastAsia="Times New Roman" w:hAnsi="Times New Roman"/>
                <w:b/>
                <w:bCs/>
                <w:sz w:val="18"/>
                <w:szCs w:val="18"/>
                <w:lang w:eastAsia="ru-RU"/>
              </w:rPr>
              <w:t>Плоскостные сооружения</w:t>
            </w:r>
          </w:p>
        </w:tc>
        <w:tc>
          <w:tcPr>
            <w:tcW w:w="0" w:type="auto"/>
            <w:gridSpan w:val="3"/>
            <w:tcBorders>
              <w:top w:val="single" w:sz="4" w:space="0" w:color="auto"/>
              <w:left w:val="single" w:sz="4" w:space="0" w:color="auto"/>
              <w:bottom w:val="single" w:sz="4" w:space="0" w:color="auto"/>
              <w:right w:val="single" w:sz="4" w:space="0" w:color="auto"/>
            </w:tcBorders>
            <w:noWrap/>
            <w:tcMar>
              <w:top w:w="15" w:type="dxa"/>
              <w:left w:w="108" w:type="dxa"/>
              <w:bottom w:w="15" w:type="dxa"/>
              <w:right w:w="108" w:type="dxa"/>
            </w:tcMar>
            <w:vAlign w:val="bottom"/>
            <w:hideMark/>
          </w:tcPr>
          <w:p w14:paraId="716281C8" w14:textId="77777777" w:rsidR="00005636" w:rsidRPr="004A7DD0" w:rsidRDefault="00005636" w:rsidP="002851FE">
            <w:pPr>
              <w:tabs>
                <w:tab w:val="left" w:pos="284"/>
                <w:tab w:val="left" w:pos="426"/>
              </w:tabs>
              <w:spacing w:after="0" w:line="240" w:lineRule="auto"/>
              <w:jc w:val="center"/>
              <w:rPr>
                <w:rFonts w:ascii="Times New Roman" w:eastAsia="Times New Roman" w:hAnsi="Times New Roman"/>
                <w:b/>
                <w:bCs/>
                <w:sz w:val="18"/>
                <w:szCs w:val="18"/>
                <w:lang w:eastAsia="ru-RU"/>
              </w:rPr>
            </w:pPr>
            <w:r w:rsidRPr="004A7DD0">
              <w:rPr>
                <w:rFonts w:ascii="Times New Roman" w:eastAsia="Times New Roman" w:hAnsi="Times New Roman"/>
                <w:b/>
                <w:bCs/>
                <w:sz w:val="18"/>
                <w:szCs w:val="18"/>
                <w:lang w:eastAsia="ru-RU"/>
              </w:rPr>
              <w:t>Спортивные залы</w:t>
            </w:r>
          </w:p>
        </w:tc>
        <w:tc>
          <w:tcPr>
            <w:tcW w:w="0" w:type="auto"/>
            <w:gridSpan w:val="3"/>
            <w:tcBorders>
              <w:top w:val="single" w:sz="4" w:space="0" w:color="auto"/>
              <w:left w:val="single" w:sz="4" w:space="0" w:color="auto"/>
              <w:bottom w:val="single" w:sz="4" w:space="0" w:color="auto"/>
              <w:right w:val="single" w:sz="4" w:space="0" w:color="auto"/>
            </w:tcBorders>
            <w:noWrap/>
            <w:tcMar>
              <w:top w:w="15" w:type="dxa"/>
              <w:left w:w="108" w:type="dxa"/>
              <w:bottom w:w="15" w:type="dxa"/>
              <w:right w:w="108" w:type="dxa"/>
            </w:tcMar>
            <w:vAlign w:val="bottom"/>
            <w:hideMark/>
          </w:tcPr>
          <w:p w14:paraId="6B19CD04" w14:textId="77777777" w:rsidR="00005636" w:rsidRPr="004A7DD0" w:rsidRDefault="00005636" w:rsidP="002851FE">
            <w:pPr>
              <w:tabs>
                <w:tab w:val="left" w:pos="284"/>
                <w:tab w:val="left" w:pos="426"/>
              </w:tabs>
              <w:spacing w:after="0" w:line="240" w:lineRule="auto"/>
              <w:jc w:val="center"/>
              <w:rPr>
                <w:rFonts w:ascii="Times New Roman" w:eastAsia="Times New Roman" w:hAnsi="Times New Roman"/>
                <w:b/>
                <w:bCs/>
                <w:sz w:val="18"/>
                <w:szCs w:val="18"/>
                <w:lang w:eastAsia="ru-RU"/>
              </w:rPr>
            </w:pPr>
            <w:r w:rsidRPr="004A7DD0">
              <w:rPr>
                <w:rFonts w:ascii="Times New Roman" w:eastAsia="Times New Roman" w:hAnsi="Times New Roman"/>
                <w:b/>
                <w:bCs/>
                <w:sz w:val="18"/>
                <w:szCs w:val="18"/>
                <w:lang w:eastAsia="ru-RU"/>
              </w:rPr>
              <w:t>Бассейны</w:t>
            </w:r>
          </w:p>
        </w:tc>
      </w:tr>
      <w:tr w:rsidR="007722E0" w:rsidRPr="004A7DD0" w14:paraId="50ED531A" w14:textId="77777777" w:rsidTr="004A7DD0">
        <w:trPr>
          <w:trHeight w:val="283"/>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6B2F376" w14:textId="77777777" w:rsidR="00005636" w:rsidRPr="004A7DD0" w:rsidRDefault="00005636" w:rsidP="002851FE">
            <w:pPr>
              <w:tabs>
                <w:tab w:val="left" w:pos="284"/>
                <w:tab w:val="left" w:pos="426"/>
              </w:tabs>
              <w:spacing w:after="0" w:line="240" w:lineRule="auto"/>
              <w:rPr>
                <w:rFonts w:ascii="Times New Roman" w:eastAsia="Times New Roman" w:hAnsi="Times New Roman"/>
                <w:b/>
                <w:bCs/>
                <w:sz w:val="18"/>
                <w:szCs w:val="18"/>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329ABC" w14:textId="77777777" w:rsidR="00005636" w:rsidRPr="004A7DD0" w:rsidRDefault="00005636" w:rsidP="002851FE">
            <w:pPr>
              <w:tabs>
                <w:tab w:val="left" w:pos="284"/>
                <w:tab w:val="left" w:pos="426"/>
              </w:tabs>
              <w:spacing w:after="0" w:line="240" w:lineRule="auto"/>
              <w:rPr>
                <w:rFonts w:ascii="Times New Roman" w:eastAsia="Times New Roman" w:hAnsi="Times New Roman"/>
                <w:b/>
                <w:bCs/>
                <w:sz w:val="18"/>
                <w:szCs w:val="18"/>
                <w:lang w:eastAsia="ru-RU"/>
              </w:rPr>
            </w:pPr>
          </w:p>
        </w:tc>
        <w:tc>
          <w:tcPr>
            <w:tcW w:w="182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2266DFDC" w14:textId="785529B4" w:rsidR="00005636" w:rsidRPr="004A7DD0" w:rsidRDefault="00005636" w:rsidP="002851FE">
            <w:pPr>
              <w:tabs>
                <w:tab w:val="left" w:pos="284"/>
                <w:tab w:val="left" w:pos="426"/>
              </w:tabs>
              <w:spacing w:after="0" w:line="240" w:lineRule="auto"/>
              <w:jc w:val="center"/>
              <w:rPr>
                <w:rFonts w:ascii="Times New Roman" w:eastAsia="Times New Roman" w:hAnsi="Times New Roman"/>
                <w:b/>
                <w:bCs/>
                <w:sz w:val="18"/>
                <w:szCs w:val="18"/>
                <w:lang w:eastAsia="ru-RU"/>
              </w:rPr>
            </w:pPr>
            <w:r w:rsidRPr="004A7DD0">
              <w:rPr>
                <w:rFonts w:ascii="Times New Roman" w:eastAsia="Times New Roman" w:hAnsi="Times New Roman"/>
                <w:b/>
                <w:bCs/>
                <w:sz w:val="18"/>
                <w:szCs w:val="18"/>
                <w:lang w:eastAsia="ru-RU"/>
              </w:rPr>
              <w:t xml:space="preserve">Нормативная потребность </w:t>
            </w:r>
            <w:r w:rsidR="00682040" w:rsidRPr="004A7DD0">
              <w:rPr>
                <w:rFonts w:ascii="Times New Roman" w:eastAsia="Times New Roman" w:hAnsi="Times New Roman"/>
                <w:b/>
                <w:bCs/>
                <w:sz w:val="18"/>
                <w:szCs w:val="18"/>
                <w:lang w:eastAsia="ru-RU"/>
              </w:rPr>
              <w:t>(м</w:t>
            </w:r>
            <w:r w:rsidR="00682040" w:rsidRPr="004A7DD0">
              <w:rPr>
                <w:rFonts w:ascii="Times New Roman" w:eastAsia="Times New Roman" w:hAnsi="Times New Roman"/>
                <w:b/>
                <w:bCs/>
                <w:sz w:val="18"/>
                <w:szCs w:val="18"/>
                <w:vertAlign w:val="superscript"/>
                <w:lang w:eastAsia="ru-RU"/>
              </w:rPr>
              <w:t>2</w:t>
            </w:r>
            <w:r w:rsidR="00682040" w:rsidRPr="004A7DD0">
              <w:rPr>
                <w:rFonts w:ascii="Times New Roman" w:eastAsia="Times New Roman" w:hAnsi="Times New Roman"/>
                <w:b/>
                <w:bCs/>
                <w:sz w:val="18"/>
                <w:szCs w:val="18"/>
                <w:lang w:eastAsia="ru-RU"/>
              </w:rPr>
              <w:t>)</w:t>
            </w:r>
          </w:p>
        </w:tc>
        <w:tc>
          <w:tcPr>
            <w:tcW w:w="11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5FA6D249" w14:textId="5807BC9B" w:rsidR="00005636" w:rsidRPr="004A7DD0" w:rsidRDefault="00005636" w:rsidP="002851FE">
            <w:pPr>
              <w:tabs>
                <w:tab w:val="left" w:pos="284"/>
                <w:tab w:val="left" w:pos="426"/>
              </w:tabs>
              <w:spacing w:after="0" w:line="240" w:lineRule="auto"/>
              <w:jc w:val="center"/>
              <w:rPr>
                <w:rFonts w:ascii="Times New Roman" w:eastAsia="Times New Roman" w:hAnsi="Times New Roman"/>
                <w:b/>
                <w:bCs/>
                <w:sz w:val="18"/>
                <w:szCs w:val="18"/>
                <w:lang w:eastAsia="ru-RU"/>
              </w:rPr>
            </w:pPr>
            <w:r w:rsidRPr="004A7DD0">
              <w:rPr>
                <w:rFonts w:ascii="Times New Roman" w:eastAsia="Times New Roman" w:hAnsi="Times New Roman"/>
                <w:b/>
                <w:bCs/>
                <w:sz w:val="18"/>
                <w:szCs w:val="18"/>
                <w:lang w:eastAsia="ru-RU"/>
              </w:rPr>
              <w:t xml:space="preserve">Существующие, </w:t>
            </w:r>
            <w:r w:rsidR="00E13857" w:rsidRPr="004A7DD0">
              <w:rPr>
                <w:rFonts w:ascii="Times New Roman" w:eastAsia="Times New Roman" w:hAnsi="Times New Roman"/>
                <w:b/>
                <w:bCs/>
                <w:sz w:val="18"/>
                <w:szCs w:val="18"/>
                <w:lang w:eastAsia="ru-RU"/>
              </w:rPr>
              <w:t>(га)</w:t>
            </w:r>
          </w:p>
        </w:tc>
        <w:tc>
          <w:tcPr>
            <w:tcW w:w="0" w:type="auto"/>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DDE32C8" w14:textId="3BDB5968" w:rsidR="00005636" w:rsidRPr="004A7DD0" w:rsidRDefault="00005636" w:rsidP="002851FE">
            <w:pPr>
              <w:tabs>
                <w:tab w:val="left" w:pos="284"/>
                <w:tab w:val="left" w:pos="426"/>
              </w:tabs>
              <w:spacing w:after="0" w:line="240" w:lineRule="auto"/>
              <w:jc w:val="center"/>
              <w:rPr>
                <w:rFonts w:ascii="Times New Roman" w:eastAsia="Times New Roman" w:hAnsi="Times New Roman"/>
                <w:b/>
                <w:bCs/>
                <w:sz w:val="18"/>
                <w:szCs w:val="18"/>
                <w:lang w:eastAsia="ru-RU"/>
              </w:rPr>
            </w:pPr>
            <w:r w:rsidRPr="004A7DD0">
              <w:rPr>
                <w:rFonts w:ascii="Times New Roman" w:eastAsia="Times New Roman" w:hAnsi="Times New Roman"/>
                <w:b/>
                <w:bCs/>
                <w:sz w:val="18"/>
                <w:szCs w:val="18"/>
                <w:lang w:eastAsia="ru-RU"/>
              </w:rPr>
              <w:t>Дефицит (-) / Избыток (+)</w:t>
            </w:r>
          </w:p>
        </w:tc>
        <w:tc>
          <w:tcPr>
            <w:tcW w:w="0" w:type="auto"/>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704EEA96" w14:textId="6F00D142" w:rsidR="00005636" w:rsidRPr="004A7DD0" w:rsidRDefault="00005636" w:rsidP="002851FE">
            <w:pPr>
              <w:tabs>
                <w:tab w:val="left" w:pos="284"/>
                <w:tab w:val="left" w:pos="426"/>
              </w:tabs>
              <w:spacing w:after="0" w:line="240" w:lineRule="auto"/>
              <w:jc w:val="center"/>
              <w:rPr>
                <w:rFonts w:ascii="Times New Roman" w:eastAsia="Times New Roman" w:hAnsi="Times New Roman"/>
                <w:b/>
                <w:bCs/>
                <w:sz w:val="18"/>
                <w:szCs w:val="18"/>
                <w:lang w:eastAsia="ru-RU"/>
              </w:rPr>
            </w:pPr>
            <w:r w:rsidRPr="004A7DD0">
              <w:rPr>
                <w:rFonts w:ascii="Times New Roman" w:eastAsia="Times New Roman" w:hAnsi="Times New Roman"/>
                <w:b/>
                <w:bCs/>
                <w:sz w:val="18"/>
                <w:szCs w:val="18"/>
                <w:lang w:eastAsia="ru-RU"/>
              </w:rPr>
              <w:t>Нормативная потребность (</w:t>
            </w:r>
            <w:bookmarkStart w:id="425" w:name="_Hlk105999141"/>
            <w:r w:rsidRPr="004A7DD0">
              <w:rPr>
                <w:rFonts w:ascii="Times New Roman" w:eastAsia="Times New Roman" w:hAnsi="Times New Roman"/>
                <w:b/>
                <w:bCs/>
                <w:sz w:val="18"/>
                <w:szCs w:val="18"/>
                <w:lang w:eastAsia="ru-RU"/>
              </w:rPr>
              <w:t>м</w:t>
            </w:r>
            <w:r w:rsidRPr="004A7DD0">
              <w:rPr>
                <w:rFonts w:ascii="Times New Roman" w:eastAsia="Times New Roman" w:hAnsi="Times New Roman"/>
                <w:b/>
                <w:bCs/>
                <w:sz w:val="18"/>
                <w:szCs w:val="18"/>
                <w:vertAlign w:val="superscript"/>
                <w:lang w:eastAsia="ru-RU"/>
              </w:rPr>
              <w:t>2</w:t>
            </w:r>
            <w:bookmarkEnd w:id="425"/>
            <w:r w:rsidRPr="004A7DD0">
              <w:rPr>
                <w:rFonts w:ascii="Times New Roman" w:eastAsia="Times New Roman" w:hAnsi="Times New Roman"/>
                <w:b/>
                <w:bCs/>
                <w:sz w:val="18"/>
                <w:szCs w:val="18"/>
                <w:lang w:eastAsia="ru-RU"/>
              </w:rPr>
              <w:t>)</w:t>
            </w:r>
          </w:p>
        </w:tc>
        <w:tc>
          <w:tcPr>
            <w:tcW w:w="0" w:type="auto"/>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E8A64B8" w14:textId="77777777" w:rsidR="00005636" w:rsidRPr="004A7DD0" w:rsidRDefault="00005636" w:rsidP="002851FE">
            <w:pPr>
              <w:tabs>
                <w:tab w:val="left" w:pos="284"/>
                <w:tab w:val="left" w:pos="426"/>
              </w:tabs>
              <w:spacing w:after="0" w:line="240" w:lineRule="auto"/>
              <w:jc w:val="center"/>
              <w:rPr>
                <w:rFonts w:ascii="Times New Roman" w:eastAsia="Times New Roman" w:hAnsi="Times New Roman"/>
                <w:b/>
                <w:bCs/>
                <w:sz w:val="18"/>
                <w:szCs w:val="18"/>
                <w:lang w:eastAsia="ru-RU"/>
              </w:rPr>
            </w:pPr>
            <w:r w:rsidRPr="004A7DD0">
              <w:rPr>
                <w:rFonts w:ascii="Times New Roman" w:eastAsia="Times New Roman" w:hAnsi="Times New Roman"/>
                <w:b/>
                <w:bCs/>
                <w:sz w:val="18"/>
                <w:szCs w:val="18"/>
                <w:lang w:eastAsia="ru-RU"/>
              </w:rPr>
              <w:t>Существующие, м</w:t>
            </w:r>
            <w:r w:rsidRPr="004A7DD0">
              <w:rPr>
                <w:rFonts w:ascii="Times New Roman" w:eastAsia="Times New Roman" w:hAnsi="Times New Roman"/>
                <w:b/>
                <w:bCs/>
                <w:sz w:val="18"/>
                <w:szCs w:val="18"/>
                <w:vertAlign w:val="superscript"/>
                <w:lang w:eastAsia="ru-RU"/>
              </w:rPr>
              <w:t>2</w:t>
            </w:r>
          </w:p>
        </w:tc>
        <w:tc>
          <w:tcPr>
            <w:tcW w:w="0" w:type="auto"/>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E46B3CC" w14:textId="09D45BF6" w:rsidR="00005636" w:rsidRPr="004A7DD0" w:rsidRDefault="00005636" w:rsidP="002851FE">
            <w:pPr>
              <w:tabs>
                <w:tab w:val="left" w:pos="284"/>
                <w:tab w:val="left" w:pos="426"/>
              </w:tabs>
              <w:spacing w:after="0" w:line="240" w:lineRule="auto"/>
              <w:jc w:val="center"/>
              <w:rPr>
                <w:rFonts w:ascii="Times New Roman" w:eastAsia="Times New Roman" w:hAnsi="Times New Roman"/>
                <w:b/>
                <w:bCs/>
                <w:sz w:val="18"/>
                <w:szCs w:val="18"/>
                <w:lang w:eastAsia="ru-RU"/>
              </w:rPr>
            </w:pPr>
            <w:r w:rsidRPr="004A7DD0">
              <w:rPr>
                <w:rFonts w:ascii="Times New Roman" w:eastAsia="Times New Roman" w:hAnsi="Times New Roman"/>
                <w:b/>
                <w:bCs/>
                <w:sz w:val="18"/>
                <w:szCs w:val="18"/>
                <w:lang w:eastAsia="ru-RU"/>
              </w:rPr>
              <w:t>Дефицит (-) / Избыток (+)</w:t>
            </w:r>
          </w:p>
        </w:tc>
        <w:tc>
          <w:tcPr>
            <w:tcW w:w="0" w:type="auto"/>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96C617E" w14:textId="0D68D587" w:rsidR="00005636" w:rsidRPr="004A7DD0" w:rsidRDefault="00005636" w:rsidP="002851FE">
            <w:pPr>
              <w:tabs>
                <w:tab w:val="left" w:pos="284"/>
                <w:tab w:val="left" w:pos="426"/>
              </w:tabs>
              <w:spacing w:after="0" w:line="240" w:lineRule="auto"/>
              <w:jc w:val="center"/>
              <w:rPr>
                <w:rFonts w:ascii="Times New Roman" w:eastAsia="Times New Roman" w:hAnsi="Times New Roman"/>
                <w:b/>
                <w:bCs/>
                <w:sz w:val="18"/>
                <w:szCs w:val="18"/>
                <w:lang w:eastAsia="ru-RU"/>
              </w:rPr>
            </w:pPr>
            <w:r w:rsidRPr="004A7DD0">
              <w:rPr>
                <w:rFonts w:ascii="Times New Roman" w:eastAsia="Times New Roman" w:hAnsi="Times New Roman"/>
                <w:b/>
                <w:bCs/>
                <w:sz w:val="18"/>
                <w:szCs w:val="18"/>
                <w:lang w:eastAsia="ru-RU"/>
              </w:rPr>
              <w:t>Нормативная потребность (м</w:t>
            </w:r>
            <w:r w:rsidRPr="004A7DD0">
              <w:rPr>
                <w:rFonts w:ascii="Times New Roman" w:eastAsia="Times New Roman" w:hAnsi="Times New Roman"/>
                <w:b/>
                <w:bCs/>
                <w:sz w:val="18"/>
                <w:szCs w:val="18"/>
                <w:vertAlign w:val="superscript"/>
                <w:lang w:eastAsia="ru-RU"/>
              </w:rPr>
              <w:t>2</w:t>
            </w:r>
            <w:r w:rsidRPr="004A7DD0">
              <w:rPr>
                <w:rFonts w:ascii="Times New Roman" w:eastAsia="Times New Roman" w:hAnsi="Times New Roman"/>
                <w:b/>
                <w:bCs/>
                <w:sz w:val="18"/>
                <w:szCs w:val="18"/>
                <w:lang w:eastAsia="ru-RU"/>
              </w:rPr>
              <w:t>)</w:t>
            </w:r>
          </w:p>
        </w:tc>
        <w:tc>
          <w:tcPr>
            <w:tcW w:w="0" w:type="auto"/>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0DE4E416" w14:textId="77777777" w:rsidR="00005636" w:rsidRPr="004A7DD0" w:rsidRDefault="00005636" w:rsidP="002851FE">
            <w:pPr>
              <w:tabs>
                <w:tab w:val="left" w:pos="284"/>
                <w:tab w:val="left" w:pos="426"/>
              </w:tabs>
              <w:spacing w:after="0" w:line="240" w:lineRule="auto"/>
              <w:jc w:val="center"/>
              <w:rPr>
                <w:rFonts w:ascii="Times New Roman" w:eastAsia="Times New Roman" w:hAnsi="Times New Roman"/>
                <w:b/>
                <w:bCs/>
                <w:sz w:val="18"/>
                <w:szCs w:val="18"/>
                <w:lang w:eastAsia="ru-RU"/>
              </w:rPr>
            </w:pPr>
            <w:r w:rsidRPr="004A7DD0">
              <w:rPr>
                <w:rFonts w:ascii="Times New Roman" w:eastAsia="Times New Roman" w:hAnsi="Times New Roman"/>
                <w:b/>
                <w:bCs/>
                <w:sz w:val="18"/>
                <w:szCs w:val="18"/>
                <w:lang w:eastAsia="ru-RU"/>
              </w:rPr>
              <w:t>Существующие, м</w:t>
            </w:r>
            <w:r w:rsidRPr="004A7DD0">
              <w:rPr>
                <w:rFonts w:ascii="Times New Roman" w:eastAsia="Times New Roman" w:hAnsi="Times New Roman"/>
                <w:b/>
                <w:bCs/>
                <w:sz w:val="18"/>
                <w:szCs w:val="18"/>
                <w:vertAlign w:val="superscript"/>
                <w:lang w:eastAsia="ru-RU"/>
              </w:rPr>
              <w:t>2</w:t>
            </w:r>
          </w:p>
        </w:tc>
        <w:tc>
          <w:tcPr>
            <w:tcW w:w="0" w:type="auto"/>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210ED425" w14:textId="77777777" w:rsidR="00005636" w:rsidRPr="004A7DD0" w:rsidRDefault="00005636" w:rsidP="002851FE">
            <w:pPr>
              <w:tabs>
                <w:tab w:val="left" w:pos="284"/>
                <w:tab w:val="left" w:pos="426"/>
              </w:tabs>
              <w:spacing w:after="0" w:line="240" w:lineRule="auto"/>
              <w:jc w:val="center"/>
              <w:rPr>
                <w:rFonts w:ascii="Times New Roman" w:eastAsia="Times New Roman" w:hAnsi="Times New Roman"/>
                <w:b/>
                <w:bCs/>
                <w:sz w:val="18"/>
                <w:szCs w:val="18"/>
                <w:lang w:eastAsia="ru-RU"/>
              </w:rPr>
            </w:pPr>
            <w:r w:rsidRPr="004A7DD0">
              <w:rPr>
                <w:rFonts w:ascii="Times New Roman" w:eastAsia="Times New Roman" w:hAnsi="Times New Roman"/>
                <w:b/>
                <w:bCs/>
                <w:sz w:val="18"/>
                <w:szCs w:val="18"/>
                <w:lang w:eastAsia="ru-RU"/>
              </w:rPr>
              <w:t>Дефицит (-) / Избыток (+)</w:t>
            </w:r>
          </w:p>
        </w:tc>
      </w:tr>
      <w:tr w:rsidR="007722E0" w:rsidRPr="004A7DD0" w14:paraId="1CB33565" w14:textId="77777777" w:rsidTr="004A7DD0">
        <w:trPr>
          <w:trHeight w:val="283"/>
          <w:jc w:val="center"/>
        </w:trPr>
        <w:tc>
          <w:tcPr>
            <w:tcW w:w="0" w:type="auto"/>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3B99E71C" w14:textId="46D88B42"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с. Камень-Рыболов + ж</w:t>
            </w:r>
            <w:r w:rsidR="004A7DD0">
              <w:rPr>
                <w:rFonts w:ascii="Times New Roman" w:hAnsi="Times New Roman"/>
                <w:bCs/>
                <w:sz w:val="18"/>
                <w:szCs w:val="18"/>
              </w:rPr>
              <w:t>/</w:t>
            </w:r>
            <w:r w:rsidRPr="004A7DD0">
              <w:rPr>
                <w:rFonts w:ascii="Times New Roman" w:hAnsi="Times New Roman"/>
                <w:bCs/>
                <w:sz w:val="18"/>
                <w:szCs w:val="18"/>
              </w:rPr>
              <w:t>д ст. Камень-Рыболов</w:t>
            </w:r>
          </w:p>
        </w:tc>
        <w:tc>
          <w:tcPr>
            <w:tcW w:w="0" w:type="auto"/>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A43EEC5" w14:textId="4AE651E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10509</w:t>
            </w:r>
          </w:p>
        </w:tc>
        <w:tc>
          <w:tcPr>
            <w:tcW w:w="1824" w:type="dxa"/>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B2BCDFD" w14:textId="24AFB2F1"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20492,5</w:t>
            </w:r>
          </w:p>
        </w:tc>
        <w:tc>
          <w:tcPr>
            <w:tcW w:w="1151" w:type="dxa"/>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A8A3542" w14:textId="50D16CC9"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hAnsi="Times New Roman"/>
                <w:sz w:val="18"/>
                <w:szCs w:val="18"/>
              </w:rPr>
              <w:t>17518</w:t>
            </w:r>
          </w:p>
        </w:tc>
        <w:tc>
          <w:tcPr>
            <w:tcW w:w="0" w:type="auto"/>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329F05B" w14:textId="5DF8EEFE"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-2974,5</w:t>
            </w:r>
          </w:p>
        </w:tc>
        <w:tc>
          <w:tcPr>
            <w:tcW w:w="0" w:type="auto"/>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AF6A28F" w14:textId="0FED5557"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1050</w:t>
            </w:r>
          </w:p>
        </w:tc>
        <w:tc>
          <w:tcPr>
            <w:tcW w:w="0" w:type="auto"/>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2C71713" w14:textId="26F112A7"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1926</w:t>
            </w:r>
          </w:p>
        </w:tc>
        <w:tc>
          <w:tcPr>
            <w:tcW w:w="0" w:type="auto"/>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ACD068C" w14:textId="19787F7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876</w:t>
            </w:r>
          </w:p>
        </w:tc>
        <w:tc>
          <w:tcPr>
            <w:tcW w:w="0" w:type="auto"/>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681101D" w14:textId="4C2DA27A"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525,4</w:t>
            </w:r>
          </w:p>
        </w:tc>
        <w:tc>
          <w:tcPr>
            <w:tcW w:w="0" w:type="auto"/>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053E78E" w14:textId="6CEF1133"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DE6DCD8" w14:textId="7AF93D0A"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-525,4</w:t>
            </w:r>
          </w:p>
        </w:tc>
      </w:tr>
      <w:tr w:rsidR="007722E0" w:rsidRPr="004A7DD0" w14:paraId="2E604B05"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5354F065" w14:textId="57E08527"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с. Алексеевка</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C974015" w14:textId="34894C38"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175</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1826D53" w14:textId="2BE05DBC"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341,2</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3A8E132" w14:textId="46B0866D"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0D3FF0C" w14:textId="1A3597EE"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-341,2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FEC5EED" w14:textId="6D16627D"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17,5</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A0295B2" w14:textId="0ECD3A0B"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035A136" w14:textId="5068B94B"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-17,5</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4765C67" w14:textId="7590E00B"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8,7</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BC38F59" w14:textId="2A73B0D6"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85EF817" w14:textId="46A7B08D"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-8,7</w:t>
            </w:r>
          </w:p>
        </w:tc>
      </w:tr>
      <w:tr w:rsidR="007722E0" w:rsidRPr="004A7DD0" w14:paraId="4133DA00"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5CF2A5EE" w14:textId="5619C436"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с. Астраханка</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3D47034" w14:textId="6D2C001C"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2630</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7E16570" w14:textId="1933AFC8"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5128,5</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CFD5EC4" w14:textId="0135AF28"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9224</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F296051" w14:textId="34DC7244"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4095,5</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160D878" w14:textId="280CAF17"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263</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B5D53A7" w14:textId="2E0674BE"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162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65F0244" w14:textId="23E79713"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-101</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5E6A0F4" w14:textId="19E284F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131,5</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BB9779A" w14:textId="3353DD61"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52E02F2" w14:textId="2A2CFE3F"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-131,5</w:t>
            </w:r>
          </w:p>
        </w:tc>
      </w:tr>
      <w:tr w:rsidR="007722E0" w:rsidRPr="004A7DD0" w14:paraId="184ACCDA"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3C24B0F7" w14:textId="58ED69F2"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с. Владимиро-Петровка</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6A5D3C9" w14:textId="38E4F923"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1549</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2BAC0FB" w14:textId="243CB934"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3020,5</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18A136E" w14:textId="362B6EDB"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hAnsi="Times New Roman"/>
                <w:sz w:val="18"/>
                <w:szCs w:val="18"/>
              </w:rPr>
              <w:t>1988</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9185049" w14:textId="0798B04D"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4CCCB85" w14:textId="597208F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155</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FA8A6B3" w14:textId="6BF5179B"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162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41004C2" w14:textId="069B8B46"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7</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5935752" w14:textId="19D18705"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77,45</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089E49D" w14:textId="3360B1B3"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5145698" w14:textId="1B227561"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-77,45</w:t>
            </w:r>
          </w:p>
        </w:tc>
      </w:tr>
      <w:tr w:rsidR="007722E0" w:rsidRPr="004A7DD0" w14:paraId="139E1AAC"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14BA52A6" w14:textId="7E076E81"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с. Дворянка</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B0176F5" w14:textId="43132CF6"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85</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23D67E1" w14:textId="5CC14B64"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165,7</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8C6D22B" w14:textId="03469AE2"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E7994A2" w14:textId="56F7B089"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-165,7</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94802F5" w14:textId="76AC1465"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8,5</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AA677B9" w14:textId="6A563F2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F4BE4D3" w14:textId="275EB5A4"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-8,5</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D964CB7" w14:textId="3CA6DB53"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4,25</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A09EF0E" w14:textId="1F8DE33E"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A24DF7A" w14:textId="13FDD073"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-4,25</w:t>
            </w:r>
          </w:p>
        </w:tc>
      </w:tr>
      <w:tr w:rsidR="007722E0" w:rsidRPr="004A7DD0" w14:paraId="7D7A763E"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69B0A5EB" w14:textId="51CFAEFD"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с. Ильинка</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8DA062F" w14:textId="6AFD3F49"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1610</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F2BFC70" w14:textId="77A72EA4"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3139,5</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5801379" w14:textId="36842D61"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hAnsi="Times New Roman"/>
                <w:sz w:val="18"/>
                <w:szCs w:val="18"/>
              </w:rPr>
              <w:t>1762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D781167" w14:textId="595FD184"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-1377,5</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2406D6B" w14:textId="52E24093"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161</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CB262E9" w14:textId="09C0998D"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2895198" w14:textId="7A8B9996"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-161</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90C22F7" w14:textId="25F812AA"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80,5</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1A62331" w14:textId="21537261"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DA0D0E3" w14:textId="0B3286D3"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-80,5</w:t>
            </w:r>
          </w:p>
        </w:tc>
      </w:tr>
      <w:tr w:rsidR="007722E0" w:rsidRPr="004A7DD0" w14:paraId="6C6FA1E4"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387A4AB4" w14:textId="503A3608"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с. Кировка</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690B382" w14:textId="4A1C2AD7"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112</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8434D15" w14:textId="4BB6131D"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218</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8F0E3B7" w14:textId="33CAB9CC"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C5CA917" w14:textId="0BAA3A1E"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-218</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9CFA761" w14:textId="4BDAE06A"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11,2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E550DC8" w14:textId="3CCF716B"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FFE6775" w14:textId="0CCFEBD5"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-11,2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DD3B704" w14:textId="40E3885F"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5,6</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E20E12E" w14:textId="1957B733"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E6B7B8D" w14:textId="2C6B053A"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-5,6</w:t>
            </w:r>
          </w:p>
        </w:tc>
      </w:tr>
      <w:tr w:rsidR="007722E0" w:rsidRPr="004A7DD0" w14:paraId="729678AB"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6AAE0F22" w14:textId="075693E3"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с. Комиссарово</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2878D34" w14:textId="434A06F1"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468</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540D56A" w14:textId="57450F45"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912,6</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3480EF5" w14:textId="5F257D81"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hAnsi="Times New Roman"/>
                <w:sz w:val="18"/>
                <w:szCs w:val="18"/>
              </w:rPr>
              <w:t>222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E72C9D6" w14:textId="5658A563"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-690,6</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4B5E1E6" w14:textId="3B85DA35"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46,8</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0A7EF26" w14:textId="5AF1C703"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162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58E604B" w14:textId="7A42F0D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115,2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210EEC4" w14:textId="7116B839"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23,4</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EA4C704" w14:textId="346A54BF"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273E149" w14:textId="20B43ADE"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-23,4</w:t>
            </w:r>
          </w:p>
        </w:tc>
      </w:tr>
      <w:tr w:rsidR="007722E0" w:rsidRPr="004A7DD0" w14:paraId="5D7F0A26"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56BEE0E6" w14:textId="3CA9C7F0"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с. Люблино</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B53618D" w14:textId="2A1F8BB6"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240</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8D22747" w14:textId="46548733"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468</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139AC73" w14:textId="35F9309D"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C99B9ED" w14:textId="4AC529F5"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-468,0</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07EA691" w14:textId="380D1E75"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24</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5C8F0FA" w14:textId="7D3EDC6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8D17AAB" w14:textId="75452914"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-24</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75BAF6A" w14:textId="293D8CB8"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12,0</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3653F50" w14:textId="6E41FB2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E3AB6AD" w14:textId="3D432459"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-12,0</w:t>
            </w:r>
          </w:p>
        </w:tc>
      </w:tr>
      <w:tr w:rsidR="007722E0" w:rsidRPr="004A7DD0" w14:paraId="59C271B6"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79C10D3D" w14:textId="3E9F5AB8"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с. Майское</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E25E11B" w14:textId="6CC4AFE5"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678</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E39C412" w14:textId="61A69144"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1322,1</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923925F" w14:textId="6B83AFB9"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4B32A51" w14:textId="5C522452"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-1322,1</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86B3D2B" w14:textId="13ACF96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67,8</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51668FF" w14:textId="6F994C27"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7C6D854" w14:textId="79F59CA8"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-67,8</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265D240" w14:textId="74EB5BC5"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33,9</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73FC2E1" w14:textId="744BEF5C"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4242593" w14:textId="53D65208"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-33,9</w:t>
            </w:r>
          </w:p>
        </w:tc>
      </w:tr>
      <w:tr w:rsidR="007722E0" w:rsidRPr="004A7DD0" w14:paraId="48D88D13"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505CE93E" w14:textId="7E465683"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с. Мельгуновка</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76CCC10" w14:textId="08759996"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433</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3DD41CD" w14:textId="6A86D499"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844,3</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A3233F6" w14:textId="27B6163F"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hAnsi="Times New Roman"/>
                <w:sz w:val="18"/>
                <w:szCs w:val="18"/>
              </w:rPr>
              <w:t>962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30019B8" w14:textId="6D6A98D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177,7</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5E767E9" w14:textId="30631791"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43,3</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98A14BD" w14:textId="51C8244F"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162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14A47E3" w14:textId="2BB9BF7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118,7</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9B4B643" w14:textId="47AD15EC"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21,65</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4C130A3" w14:textId="202A9CA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273A047" w14:textId="6015E5BB"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-21,65</w:t>
            </w:r>
          </w:p>
        </w:tc>
      </w:tr>
      <w:tr w:rsidR="007722E0" w:rsidRPr="004A7DD0" w14:paraId="6CED42BC"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25948588" w14:textId="4989ABA9"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с. Новокачалинск</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DD37E4F" w14:textId="1876E5C8"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1128</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5A1769D" w14:textId="0D031D1B"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2199,6</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E503DAC" w14:textId="4509011F"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hAnsi="Times New Roman"/>
                <w:sz w:val="18"/>
                <w:szCs w:val="18"/>
              </w:rPr>
              <w:t>460</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75AEB1E" w14:textId="21D39653"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-1739,6</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5FAAC81" w14:textId="5B8704ED"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112,8</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CB872BA" w14:textId="0B9EE161"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162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B164DAB" w14:textId="5035FF92"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49,2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1AE7BF4" w14:textId="7D05E6BA"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56,4</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DD60986" w14:textId="1DC777E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73810E6" w14:textId="431B1532"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-56,4</w:t>
            </w:r>
          </w:p>
        </w:tc>
      </w:tr>
      <w:tr w:rsidR="007722E0" w:rsidRPr="004A7DD0" w14:paraId="60889C05"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71D4507D" w14:textId="55A9186F"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с. Новониколаевка</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920CD08" w14:textId="5795AAF1"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264</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A66B565" w14:textId="2E0EB9C5"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514,8</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149EFE2" w14:textId="30F614AB"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C848540" w14:textId="74760117"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-514,8</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2F89B0E" w14:textId="43BA7347"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26,4</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6612168" w14:textId="670B68FB"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74B6AE6" w14:textId="46C85FBC"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-26,4</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350C469" w14:textId="2B63536E"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13,2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C8BB53B" w14:textId="084E866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6B45E0A" w14:textId="0108E5FA"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-13,2</w:t>
            </w:r>
          </w:p>
        </w:tc>
      </w:tr>
      <w:tr w:rsidR="007722E0" w:rsidRPr="004A7DD0" w14:paraId="7747FB60"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4226255B" w14:textId="7A4E85FB"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с. Новоселище</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C73F757" w14:textId="37AD3FDB"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425</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7E491EF" w14:textId="1D1E4229"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828,7</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6BF42AF" w14:textId="6652644C"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hAnsi="Times New Roman"/>
                <w:sz w:val="18"/>
                <w:szCs w:val="18"/>
              </w:rPr>
              <w:t>6950</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26E0AA4" w14:textId="7BD6AF93"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6121,3</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29B11F7" w14:textId="07B461FE"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42,5</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20D0926" w14:textId="6F05FE5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288</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924B72B" w14:textId="19215B62"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245,5</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093C797" w14:textId="393931B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21,25</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05CA39A" w14:textId="4785B49E"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CFD2A2D" w14:textId="4D6B4DE2"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-21,25</w:t>
            </w:r>
          </w:p>
        </w:tc>
      </w:tr>
      <w:tr w:rsidR="007722E0" w:rsidRPr="004A7DD0" w14:paraId="0FFF3535"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4BB25CD2" w14:textId="06FD32BB"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с. Октябрьское</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49FD476" w14:textId="3BACB4FC"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577</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2A6631F" w14:textId="1709CC69"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1125,2</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4357533" w14:textId="0AB2514D"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hAnsi="Times New Roman"/>
                <w:sz w:val="18"/>
                <w:szCs w:val="18"/>
              </w:rPr>
              <w:t>962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1DE16AC" w14:textId="7C48231D" w:rsidR="00BB16FB" w:rsidRPr="004A7DD0" w:rsidRDefault="00177218"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r w:rsidR="00BB16FB" w:rsidRPr="004A7DD0">
              <w:rPr>
                <w:rFonts w:ascii="Times New Roman" w:eastAsia="Times New Roman" w:hAnsi="Times New Roman"/>
                <w:sz w:val="18"/>
                <w:szCs w:val="18"/>
                <w:lang w:eastAsia="ru-RU"/>
              </w:rPr>
              <w:t>163,2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0188299" w14:textId="27F37343"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57,7</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75717AD" w14:textId="2B9B3C72"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162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334177F" w14:textId="7C4DB3C6"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104,3</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0764033" w14:textId="597F81F5"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28,85</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389AEEF" w14:textId="6F6EDD86"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408C875" w14:textId="2897BB6F"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-28,85</w:t>
            </w:r>
          </w:p>
        </w:tc>
      </w:tr>
      <w:tr w:rsidR="007722E0" w:rsidRPr="004A7DD0" w14:paraId="5ABE072C"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7E462EBD" w14:textId="2004CDC8"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с. Пархоменко</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57BF980" w14:textId="71101CD5"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276</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01F929E" w14:textId="309829C6"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538,2</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6489F8D" w14:textId="200D1547"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B1DAA22" w14:textId="3E71E6C4"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-538,2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C149FE2" w14:textId="32786979"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27,6</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E469086" w14:textId="2BFDAE1F"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4231BFB" w14:textId="1773189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-27,6</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1F5219C" w14:textId="2AF3C96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13,8</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41724B4" w14:textId="0B354C81"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6E7EEBA" w14:textId="5FFE5894"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-13,8</w:t>
            </w:r>
          </w:p>
        </w:tc>
      </w:tr>
      <w:tr w:rsidR="007722E0" w:rsidRPr="004A7DD0" w14:paraId="24F62D31"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68729D31" w14:textId="7C190EAE"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с. Первомайское</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0053F37" w14:textId="235119A4"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546</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456CF5D" w14:textId="370BC327"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1064,7</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15DE6F9" w14:textId="6DC12598"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hAnsi="Times New Roman"/>
                <w:sz w:val="18"/>
                <w:szCs w:val="18"/>
              </w:rPr>
              <w:t>1022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A729D2D" w14:textId="3C8AB15E"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-42,7</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A047C19" w14:textId="6D2E8052"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54,6</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919ABA0" w14:textId="01561726"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162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8DA07DE" w14:textId="23FBB38D"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107,4</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F6CBB52" w14:textId="7BC32443"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27,3</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95B1360" w14:textId="16C496DB"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6033ADD" w14:textId="3B991C01"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-27,3</w:t>
            </w:r>
          </w:p>
        </w:tc>
      </w:tr>
      <w:tr w:rsidR="007722E0" w:rsidRPr="004A7DD0" w14:paraId="62F29374"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2A3BA1D9" w14:textId="12686A7F"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с. Платоно-Александровское</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CBCDCDF" w14:textId="4AA20D9B"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340</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4722517" w14:textId="702B5BC5"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663</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A05A12C" w14:textId="367B94D8"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504E934" w14:textId="24C668D2"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-663</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8735007" w14:textId="171EC401"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34,0</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AD1D1BF" w14:textId="12521B54"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E683E83" w14:textId="41CB5869"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-34,0</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033154A" w14:textId="1017B75A"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17,0</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2C4685D" w14:textId="0EDC068F"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FF346DE" w14:textId="7BD41DF6"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-17,0</w:t>
            </w:r>
          </w:p>
        </w:tc>
      </w:tr>
      <w:tr w:rsidR="007722E0" w:rsidRPr="004A7DD0" w14:paraId="7CCA4527"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25C43B01" w14:textId="58CC3FF5"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с. Рассказово</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4184CF5" w14:textId="5F68895C"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72</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34D4AAA" w14:textId="22725201"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140,4</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73638BF" w14:textId="3E09FBC9"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62BBAD2" w14:textId="34784154"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-140,4</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6AAF669" w14:textId="3F11182B"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7,2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7BBF81A" w14:textId="72EF2B7F"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129F51B" w14:textId="6490BDD5"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-7,2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1ACE9B9" w14:textId="643E86EB"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3,6</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18F1AAE" w14:textId="29F45BDD"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9FF28BA" w14:textId="138E7123"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-3,6</w:t>
            </w:r>
          </w:p>
        </w:tc>
      </w:tr>
      <w:tr w:rsidR="007722E0" w:rsidRPr="004A7DD0" w14:paraId="00ABF422"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09424BEC" w14:textId="32F858DB"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 xml:space="preserve">с. Троицкое </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F676065" w14:textId="44FC74E7"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690</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BE9E8DB" w14:textId="783FAABA"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1345,5</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796F9C4" w14:textId="692A36A5"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hAnsi="Times New Roman"/>
                <w:sz w:val="18"/>
                <w:szCs w:val="18"/>
              </w:rPr>
              <w:t>2310</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5F8B6BC" w14:textId="6DC2CF3F"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964,5</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1871EAA" w14:textId="1B1526F9"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69,0</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7B04DD4" w14:textId="1105ADB2"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162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1A69156" w14:textId="201FCC21"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93</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E22697A" w14:textId="5E8F9EF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34,5</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9357A57" w14:textId="1E7504CE"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3A30963" w14:textId="5A970E7A"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-34,5</w:t>
            </w:r>
          </w:p>
        </w:tc>
      </w:tr>
      <w:tr w:rsidR="007722E0" w:rsidRPr="004A7DD0" w14:paraId="6DF209E8"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4ECB3074" w14:textId="0988AC4B"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с. Турий Рог</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40EAD7A" w14:textId="3627D981"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552</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2220B45" w14:textId="27A8789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1076,4</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F1729C4" w14:textId="247EF805"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hAnsi="Times New Roman"/>
                <w:sz w:val="18"/>
                <w:szCs w:val="18"/>
              </w:rPr>
              <w:t>800</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6A9F390" w14:textId="26A4B241" w:rsidR="00BB16FB" w:rsidRPr="004A7DD0" w:rsidRDefault="00F33C4C"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r w:rsidR="00BB16FB" w:rsidRPr="004A7DD0">
              <w:rPr>
                <w:rFonts w:ascii="Times New Roman" w:eastAsia="Times New Roman" w:hAnsi="Times New Roman"/>
                <w:sz w:val="18"/>
                <w:szCs w:val="18"/>
                <w:lang w:eastAsia="ru-RU"/>
              </w:rPr>
              <w:t>276,4</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0F186FF" w14:textId="1785328B"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55,2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CD4BA82" w14:textId="336F1729"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162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803C6D8" w14:textId="0F314FA5"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106,8</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3F04076" w14:textId="34F2E3F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27,6</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2E5A93C" w14:textId="34E01B0D"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F9A4FBE" w14:textId="70133216"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-27,6</w:t>
            </w:r>
          </w:p>
        </w:tc>
      </w:tr>
      <w:tr w:rsidR="007722E0" w:rsidRPr="004A7DD0" w14:paraId="335217E9"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0E3628DD" w14:textId="3A9ED5BF"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с. Удобное</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ECA6719" w14:textId="56F2EAA7"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30</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5E2087E" w14:textId="33DE3D46"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58,5</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B6C9E85" w14:textId="137F495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10A1880" w14:textId="2FE43F3B"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-58,5</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B5ACB94" w14:textId="35A43C9A"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3,0</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540C7E1" w14:textId="15DEFEC6"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140D7C8" w14:textId="101B775A"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-3,0</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FA2F3B8" w14:textId="79462E2B"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1,5</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96C8812" w14:textId="147A8AEE"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3AD1D83" w14:textId="2B75790B"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-1,5</w:t>
            </w:r>
          </w:p>
        </w:tc>
      </w:tr>
      <w:tr w:rsidR="007722E0" w:rsidRPr="004A7DD0" w14:paraId="04D70DE0"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63ED3E65" w14:textId="15EEF768"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ж/д ст. Ильинка</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F7F81A2" w14:textId="1522AA2B"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7</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99CEEA0" w14:textId="755065C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13,6</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47B7AF8" w14:textId="152C2EB9"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02945E5" w14:textId="21CBA0C9"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-13,6</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A6B5F2C" w14:textId="391B03E8"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0,7</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42EF3EC" w14:textId="3D31DFEB"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162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85095E0" w14:textId="449420E5"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161,3</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6929701" w14:textId="2B4B4CB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0,35</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0B7D907" w14:textId="3C3091B2"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80DCF50" w14:textId="54B168FF"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-0,35</w:t>
            </w:r>
          </w:p>
        </w:tc>
      </w:tr>
      <w:tr w:rsidR="007722E0" w:rsidRPr="004A7DD0" w14:paraId="67AE54F6"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508CB7D5" w14:textId="47A1527B"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lastRenderedPageBreak/>
              <w:t>ж/д ст. Камень-Рыболов</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1753787" w14:textId="7F0FB797"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8E00504" w14:textId="285C7C0D"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0</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52D5586" w14:textId="5B092C92"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736E52C" w14:textId="1BE402D5"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0</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002AD9E" w14:textId="5C719EA4"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1CB37B4" w14:textId="2FEC434F"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C24BBCD" w14:textId="6138327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8455EEB" w14:textId="02C9C1A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8574719" w14:textId="2E522D36"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74F48F2" w14:textId="1E0C1802"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r>
      <w:tr w:rsidR="007722E0" w:rsidRPr="004A7DD0" w14:paraId="5DEF0D18" w14:textId="77777777" w:rsidTr="004A7DD0">
        <w:trPr>
          <w:trHeight w:val="283"/>
          <w:jc w:val="center"/>
        </w:trPr>
        <w:tc>
          <w:tcPr>
            <w:tcW w:w="0" w:type="auto"/>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16B981CB" w14:textId="1B984BE3" w:rsidR="00BB16FB" w:rsidRPr="004A7DD0" w:rsidRDefault="00BB16FB" w:rsidP="002851FE">
            <w:pPr>
              <w:tabs>
                <w:tab w:val="left" w:pos="284"/>
                <w:tab w:val="left" w:pos="426"/>
              </w:tabs>
              <w:spacing w:after="0" w:line="240" w:lineRule="auto"/>
              <w:rPr>
                <w:rFonts w:ascii="Times New Roman" w:hAnsi="Times New Roman"/>
                <w:sz w:val="18"/>
                <w:szCs w:val="18"/>
              </w:rPr>
            </w:pPr>
            <w:r w:rsidRPr="004A7DD0">
              <w:rPr>
                <w:rFonts w:ascii="Times New Roman" w:hAnsi="Times New Roman"/>
                <w:bCs/>
                <w:sz w:val="18"/>
                <w:szCs w:val="18"/>
              </w:rPr>
              <w:t>ж/д рзд. Морозовка</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5B4F7CD" w14:textId="787C1646"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4</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A935002" w14:textId="4638DCF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7,8</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0714314" w14:textId="09FFD42E"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42734C1" w14:textId="3855C7D3"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-7,8</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F1F8576" w14:textId="5905006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0,4</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74FE64C" w14:textId="26E0B9F0"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F42B0C6" w14:textId="188C80DC"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-0,4</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C847A7C" w14:textId="22F6B0F3"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0,2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15BF018" w14:textId="219D3867"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F1684BD" w14:textId="3515DBD9" w:rsidR="00BB16FB" w:rsidRPr="004A7DD0" w:rsidRDefault="00BB16FB" w:rsidP="002851FE">
            <w:pPr>
              <w:tabs>
                <w:tab w:val="left" w:pos="284"/>
                <w:tab w:val="left" w:pos="426"/>
              </w:tabs>
              <w:spacing w:after="0" w:line="240" w:lineRule="auto"/>
              <w:ind w:right="-53"/>
              <w:jc w:val="center"/>
              <w:rPr>
                <w:rFonts w:ascii="Times New Roman" w:eastAsia="Times New Roman" w:hAnsi="Times New Roman"/>
                <w:sz w:val="18"/>
                <w:szCs w:val="18"/>
                <w:lang w:eastAsia="ru-RU"/>
              </w:rPr>
            </w:pPr>
            <w:r w:rsidRPr="004A7DD0">
              <w:rPr>
                <w:rFonts w:ascii="Times New Roman" w:eastAsia="Times New Roman" w:hAnsi="Times New Roman"/>
                <w:sz w:val="18"/>
                <w:szCs w:val="18"/>
                <w:lang w:eastAsia="ru-RU"/>
              </w:rPr>
              <w:t>-0,2</w:t>
            </w:r>
          </w:p>
        </w:tc>
      </w:tr>
      <w:tr w:rsidR="00BB16FB" w:rsidRPr="004A7DD0" w14:paraId="2748CBA7" w14:textId="77777777" w:rsidTr="004A7DD0">
        <w:trPr>
          <w:trHeight w:val="283"/>
          <w:jc w:val="center"/>
        </w:trPr>
        <w:tc>
          <w:tcPr>
            <w:tcW w:w="0" w:type="auto"/>
            <w:gridSpan w:val="2"/>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1FF494BC" w14:textId="1C313E59" w:rsidR="00AF2721" w:rsidRPr="004A7DD0" w:rsidRDefault="00AF2721" w:rsidP="002851FE">
            <w:pPr>
              <w:tabs>
                <w:tab w:val="left" w:pos="284"/>
                <w:tab w:val="left" w:pos="426"/>
              </w:tabs>
              <w:spacing w:after="0" w:line="240" w:lineRule="auto"/>
              <w:ind w:right="-53"/>
              <w:jc w:val="center"/>
              <w:rPr>
                <w:rFonts w:ascii="Times New Roman" w:eastAsia="Times New Roman" w:hAnsi="Times New Roman"/>
                <w:b/>
                <w:bCs/>
                <w:sz w:val="18"/>
                <w:szCs w:val="18"/>
                <w:lang w:eastAsia="ru-RU"/>
              </w:rPr>
            </w:pPr>
            <w:r w:rsidRPr="004A7DD0">
              <w:rPr>
                <w:rFonts w:ascii="Times New Roman" w:eastAsia="Times New Roman" w:hAnsi="Times New Roman"/>
                <w:b/>
                <w:bCs/>
                <w:sz w:val="18"/>
                <w:szCs w:val="18"/>
                <w:lang w:eastAsia="ru-RU"/>
              </w:rPr>
              <w:t>ИТОГО</w:t>
            </w:r>
          </w:p>
        </w:tc>
        <w:tc>
          <w:tcPr>
            <w:tcW w:w="1824"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0F7C670" w14:textId="14C80B60" w:rsidR="00AF2721" w:rsidRPr="004A7DD0" w:rsidRDefault="000317AA" w:rsidP="002851FE">
            <w:pPr>
              <w:tabs>
                <w:tab w:val="left" w:pos="284"/>
                <w:tab w:val="left" w:pos="426"/>
              </w:tabs>
              <w:spacing w:after="0" w:line="240" w:lineRule="auto"/>
              <w:ind w:right="-53"/>
              <w:jc w:val="center"/>
              <w:rPr>
                <w:rFonts w:ascii="Times New Roman" w:eastAsia="Times New Roman" w:hAnsi="Times New Roman"/>
                <w:b/>
                <w:bCs/>
                <w:sz w:val="18"/>
                <w:szCs w:val="18"/>
                <w:lang w:eastAsia="ru-RU"/>
              </w:rPr>
            </w:pPr>
            <w:r w:rsidRPr="004A7DD0">
              <w:rPr>
                <w:rFonts w:ascii="Times New Roman" w:eastAsia="Times New Roman" w:hAnsi="Times New Roman"/>
                <w:b/>
                <w:bCs/>
                <w:sz w:val="18"/>
                <w:szCs w:val="18"/>
                <w:lang w:eastAsia="ru-RU"/>
              </w:rPr>
              <w:t>45629,3</w:t>
            </w:r>
          </w:p>
        </w:tc>
        <w:tc>
          <w:tcPr>
            <w:tcW w:w="1151" w:type="dxa"/>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C849014" w14:textId="47694CA9" w:rsidR="00AF2721" w:rsidRPr="004A7DD0" w:rsidRDefault="000317AA" w:rsidP="002851FE">
            <w:pPr>
              <w:tabs>
                <w:tab w:val="left" w:pos="284"/>
                <w:tab w:val="left" w:pos="426"/>
              </w:tabs>
              <w:spacing w:after="0" w:line="240" w:lineRule="auto"/>
              <w:ind w:right="-53"/>
              <w:jc w:val="center"/>
              <w:rPr>
                <w:rFonts w:ascii="Times New Roman" w:eastAsia="Times New Roman" w:hAnsi="Times New Roman"/>
                <w:b/>
                <w:bCs/>
                <w:sz w:val="18"/>
                <w:szCs w:val="18"/>
                <w:lang w:eastAsia="ru-RU"/>
              </w:rPr>
            </w:pPr>
            <w:r w:rsidRPr="004A7DD0">
              <w:rPr>
                <w:rFonts w:ascii="Times New Roman" w:eastAsia="Times New Roman" w:hAnsi="Times New Roman"/>
                <w:b/>
                <w:bCs/>
                <w:sz w:val="18"/>
                <w:szCs w:val="18"/>
                <w:lang w:eastAsia="ru-RU"/>
              </w:rPr>
              <w:t>44180</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4981D7E" w14:textId="2B67842A" w:rsidR="00AF2721" w:rsidRPr="004A7DD0" w:rsidRDefault="000317AA" w:rsidP="002851FE">
            <w:pPr>
              <w:tabs>
                <w:tab w:val="left" w:pos="284"/>
                <w:tab w:val="left" w:pos="426"/>
              </w:tabs>
              <w:spacing w:after="0" w:line="240" w:lineRule="auto"/>
              <w:ind w:right="-53"/>
              <w:jc w:val="center"/>
              <w:rPr>
                <w:rFonts w:ascii="Times New Roman" w:eastAsia="Times New Roman" w:hAnsi="Times New Roman"/>
                <w:b/>
                <w:bCs/>
                <w:sz w:val="18"/>
                <w:szCs w:val="18"/>
                <w:lang w:eastAsia="ru-RU"/>
              </w:rPr>
            </w:pPr>
            <w:r w:rsidRPr="004A7DD0">
              <w:rPr>
                <w:rFonts w:ascii="Times New Roman" w:eastAsia="Times New Roman" w:hAnsi="Times New Roman"/>
                <w:b/>
                <w:bCs/>
                <w:sz w:val="18"/>
                <w:szCs w:val="18"/>
                <w:lang w:eastAsia="ru-RU"/>
              </w:rPr>
              <w:t>-1465,6</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AB03687" w14:textId="2E12A4A1" w:rsidR="00AF2721" w:rsidRPr="004A7DD0" w:rsidRDefault="005517F4" w:rsidP="002851FE">
            <w:pPr>
              <w:tabs>
                <w:tab w:val="left" w:pos="284"/>
                <w:tab w:val="left" w:pos="426"/>
              </w:tabs>
              <w:spacing w:after="0" w:line="240" w:lineRule="auto"/>
              <w:ind w:right="-53"/>
              <w:jc w:val="center"/>
              <w:rPr>
                <w:rFonts w:ascii="Times New Roman" w:eastAsia="Times New Roman" w:hAnsi="Times New Roman"/>
                <w:b/>
                <w:bCs/>
                <w:sz w:val="18"/>
                <w:szCs w:val="18"/>
                <w:lang w:eastAsia="ru-RU"/>
              </w:rPr>
            </w:pPr>
            <w:r w:rsidRPr="004A7DD0">
              <w:rPr>
                <w:rFonts w:ascii="Times New Roman" w:eastAsia="Times New Roman" w:hAnsi="Times New Roman"/>
                <w:b/>
                <w:bCs/>
                <w:sz w:val="18"/>
                <w:szCs w:val="18"/>
                <w:lang w:eastAsia="ru-RU"/>
              </w:rPr>
              <w:t>2339,2</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528A505" w14:textId="5CB8CC73" w:rsidR="00AF2721" w:rsidRPr="004A7DD0" w:rsidRDefault="005517F4" w:rsidP="002851FE">
            <w:pPr>
              <w:tabs>
                <w:tab w:val="left" w:pos="284"/>
                <w:tab w:val="left" w:pos="426"/>
              </w:tabs>
              <w:spacing w:after="0" w:line="240" w:lineRule="auto"/>
              <w:ind w:right="-53"/>
              <w:jc w:val="center"/>
              <w:rPr>
                <w:rFonts w:ascii="Times New Roman" w:eastAsia="Times New Roman" w:hAnsi="Times New Roman"/>
                <w:b/>
                <w:bCs/>
                <w:sz w:val="18"/>
                <w:szCs w:val="18"/>
                <w:lang w:eastAsia="ru-RU"/>
              </w:rPr>
            </w:pPr>
            <w:r w:rsidRPr="004A7DD0">
              <w:rPr>
                <w:rFonts w:ascii="Times New Roman" w:eastAsia="Times New Roman" w:hAnsi="Times New Roman"/>
                <w:b/>
                <w:bCs/>
                <w:sz w:val="18"/>
                <w:szCs w:val="18"/>
                <w:lang w:eastAsia="ru-RU"/>
              </w:rPr>
              <w:t>3834</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34F91B3" w14:textId="364D921F" w:rsidR="00AF2721" w:rsidRPr="004A7DD0" w:rsidRDefault="005517F4" w:rsidP="002851FE">
            <w:pPr>
              <w:tabs>
                <w:tab w:val="left" w:pos="284"/>
                <w:tab w:val="left" w:pos="426"/>
              </w:tabs>
              <w:spacing w:after="0" w:line="240" w:lineRule="auto"/>
              <w:ind w:right="-53"/>
              <w:jc w:val="center"/>
              <w:rPr>
                <w:rFonts w:ascii="Times New Roman" w:eastAsia="Times New Roman" w:hAnsi="Times New Roman"/>
                <w:b/>
                <w:bCs/>
                <w:sz w:val="18"/>
                <w:szCs w:val="18"/>
                <w:lang w:eastAsia="ru-RU"/>
              </w:rPr>
            </w:pPr>
            <w:r w:rsidRPr="004A7DD0">
              <w:rPr>
                <w:rFonts w:ascii="Times New Roman" w:eastAsia="Times New Roman" w:hAnsi="Times New Roman"/>
                <w:b/>
                <w:bCs/>
                <w:sz w:val="18"/>
                <w:szCs w:val="18"/>
                <w:lang w:eastAsia="ru-RU"/>
              </w:rPr>
              <w:t>1494,8</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E95548B" w14:textId="54048B4D" w:rsidR="00AF2721" w:rsidRPr="004A7DD0" w:rsidRDefault="00BB16FB" w:rsidP="002851FE">
            <w:pPr>
              <w:tabs>
                <w:tab w:val="left" w:pos="284"/>
                <w:tab w:val="left" w:pos="426"/>
              </w:tabs>
              <w:spacing w:after="0" w:line="240" w:lineRule="auto"/>
              <w:ind w:right="-53"/>
              <w:jc w:val="center"/>
              <w:rPr>
                <w:rFonts w:ascii="Times New Roman" w:eastAsia="Times New Roman" w:hAnsi="Times New Roman"/>
                <w:b/>
                <w:bCs/>
                <w:sz w:val="18"/>
                <w:szCs w:val="18"/>
                <w:lang w:eastAsia="ru-RU"/>
              </w:rPr>
            </w:pPr>
            <w:r w:rsidRPr="004A7DD0">
              <w:rPr>
                <w:rFonts w:ascii="Times New Roman" w:eastAsia="Times New Roman" w:hAnsi="Times New Roman"/>
                <w:b/>
                <w:bCs/>
                <w:sz w:val="18"/>
                <w:szCs w:val="18"/>
                <w:lang w:eastAsia="ru-RU"/>
              </w:rPr>
              <w:t>1169,9</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608241A" w14:textId="1F1F92EE" w:rsidR="00AF2721" w:rsidRPr="004A7DD0" w:rsidRDefault="00BB16FB" w:rsidP="002851FE">
            <w:pPr>
              <w:tabs>
                <w:tab w:val="left" w:pos="284"/>
                <w:tab w:val="left" w:pos="426"/>
              </w:tabs>
              <w:spacing w:after="0" w:line="240" w:lineRule="auto"/>
              <w:ind w:right="-53"/>
              <w:jc w:val="center"/>
              <w:rPr>
                <w:rFonts w:ascii="Times New Roman" w:eastAsia="Times New Roman" w:hAnsi="Times New Roman"/>
                <w:b/>
                <w:bCs/>
                <w:sz w:val="18"/>
                <w:szCs w:val="18"/>
                <w:lang w:eastAsia="ru-RU"/>
              </w:rPr>
            </w:pPr>
            <w:r w:rsidRPr="004A7DD0">
              <w:rPr>
                <w:rFonts w:ascii="Times New Roman" w:eastAsia="Times New Roman" w:hAnsi="Times New Roman"/>
                <w:b/>
                <w:bCs/>
                <w:sz w:val="18"/>
                <w:szCs w:val="18"/>
                <w:lang w:eastAsia="ru-RU"/>
              </w:rPr>
              <w:t>0</w:t>
            </w:r>
          </w:p>
        </w:tc>
        <w:tc>
          <w:tcPr>
            <w:tcW w:w="0" w:type="auto"/>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15DD1DD" w14:textId="65FC679B" w:rsidR="00AF2721" w:rsidRPr="004A7DD0" w:rsidRDefault="00BB16FB" w:rsidP="002851FE">
            <w:pPr>
              <w:tabs>
                <w:tab w:val="left" w:pos="284"/>
                <w:tab w:val="left" w:pos="426"/>
              </w:tabs>
              <w:spacing w:after="0" w:line="240" w:lineRule="auto"/>
              <w:ind w:right="-53"/>
              <w:jc w:val="center"/>
              <w:rPr>
                <w:rFonts w:ascii="Times New Roman" w:eastAsia="Times New Roman" w:hAnsi="Times New Roman"/>
                <w:b/>
                <w:bCs/>
                <w:sz w:val="18"/>
                <w:szCs w:val="18"/>
                <w:lang w:eastAsia="ru-RU"/>
              </w:rPr>
            </w:pPr>
            <w:r w:rsidRPr="004A7DD0">
              <w:rPr>
                <w:rFonts w:ascii="Times New Roman" w:eastAsia="Times New Roman" w:hAnsi="Times New Roman"/>
                <w:b/>
                <w:bCs/>
                <w:sz w:val="18"/>
                <w:szCs w:val="18"/>
                <w:lang w:eastAsia="ru-RU"/>
              </w:rPr>
              <w:t>-1169,9</w:t>
            </w:r>
          </w:p>
        </w:tc>
      </w:tr>
    </w:tbl>
    <w:p w14:paraId="29FD23B4" w14:textId="73F054A2" w:rsidR="000C7025" w:rsidRPr="00ED0492" w:rsidRDefault="000C7025" w:rsidP="002851FE">
      <w:pPr>
        <w:tabs>
          <w:tab w:val="left" w:pos="284"/>
          <w:tab w:val="left" w:pos="426"/>
        </w:tabs>
        <w:spacing w:after="0" w:line="240" w:lineRule="auto"/>
        <w:ind w:firstLine="709"/>
        <w:jc w:val="both"/>
        <w:rPr>
          <w:rFonts w:ascii="Times New Roman" w:hAnsi="Times New Roman"/>
          <w:b/>
          <w:bCs/>
          <w:sz w:val="28"/>
          <w:szCs w:val="28"/>
        </w:rPr>
      </w:pPr>
      <w:bookmarkStart w:id="426" w:name="_Hlk522284029"/>
      <w:bookmarkEnd w:id="424"/>
    </w:p>
    <w:p w14:paraId="65EBB53F" w14:textId="1E952F65" w:rsidR="00686B12" w:rsidRPr="00ED0492" w:rsidRDefault="00686B12" w:rsidP="002851FE">
      <w:pPr>
        <w:tabs>
          <w:tab w:val="left" w:pos="284"/>
          <w:tab w:val="left" w:pos="426"/>
        </w:tabs>
        <w:spacing w:after="0" w:line="240" w:lineRule="auto"/>
        <w:ind w:firstLine="709"/>
        <w:jc w:val="both"/>
        <w:rPr>
          <w:rFonts w:ascii="Times New Roman" w:hAnsi="Times New Roman"/>
          <w:sz w:val="28"/>
          <w:szCs w:val="28"/>
        </w:rPr>
      </w:pPr>
    </w:p>
    <w:p w14:paraId="7284CFAA" w14:textId="77777777" w:rsidR="00686B12" w:rsidRPr="00ED0492" w:rsidRDefault="00686B12" w:rsidP="002851FE">
      <w:pPr>
        <w:tabs>
          <w:tab w:val="left" w:pos="284"/>
          <w:tab w:val="left" w:pos="426"/>
        </w:tabs>
        <w:spacing w:after="0" w:line="240" w:lineRule="auto"/>
        <w:ind w:firstLine="709"/>
        <w:jc w:val="both"/>
        <w:rPr>
          <w:rFonts w:ascii="Times New Roman" w:hAnsi="Times New Roman"/>
          <w:sz w:val="28"/>
          <w:szCs w:val="28"/>
        </w:rPr>
        <w:sectPr w:rsidR="00686B12" w:rsidRPr="00ED0492" w:rsidSect="00686B12">
          <w:pgSz w:w="16838" w:h="11906" w:orient="landscape"/>
          <w:pgMar w:top="1134" w:right="1134" w:bottom="567" w:left="1134" w:header="709" w:footer="794" w:gutter="0"/>
          <w:cols w:space="708"/>
          <w:titlePg/>
          <w:docGrid w:linePitch="360"/>
        </w:sectPr>
      </w:pPr>
    </w:p>
    <w:bookmarkEnd w:id="426"/>
    <w:p w14:paraId="181ECB88" w14:textId="7FD0F9BF" w:rsidR="00BB16FB" w:rsidRPr="00ED0492" w:rsidRDefault="00BB16F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lastRenderedPageBreak/>
        <w:t>В Ханкайском муниципальном округе существует недостаток в плоскостных спортивных сооружениях, бассейны на территории округа отсутствуют.</w:t>
      </w:r>
    </w:p>
    <w:p w14:paraId="009ED21F" w14:textId="77777777" w:rsidR="00BB16FB" w:rsidRPr="00ED0492" w:rsidRDefault="00BB16FB" w:rsidP="002851FE">
      <w:pPr>
        <w:tabs>
          <w:tab w:val="left" w:pos="284"/>
          <w:tab w:val="left" w:pos="426"/>
        </w:tabs>
        <w:spacing w:after="0" w:line="240" w:lineRule="auto"/>
        <w:ind w:firstLine="709"/>
        <w:jc w:val="both"/>
        <w:rPr>
          <w:rFonts w:ascii="Times New Roman" w:hAnsi="Times New Roman"/>
          <w:sz w:val="28"/>
          <w:szCs w:val="28"/>
        </w:rPr>
      </w:pPr>
    </w:p>
    <w:p w14:paraId="38ED9C5C" w14:textId="1AAFA0D9" w:rsidR="0016130B" w:rsidRPr="00ED0492" w:rsidRDefault="0016130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Для </w:t>
      </w:r>
      <w:r w:rsidR="000F071D" w:rsidRPr="00ED0492">
        <w:rPr>
          <w:rFonts w:ascii="Times New Roman" w:hAnsi="Times New Roman"/>
          <w:sz w:val="28"/>
          <w:szCs w:val="28"/>
        </w:rPr>
        <w:t xml:space="preserve">дальнейшего </w:t>
      </w:r>
      <w:r w:rsidRPr="00ED0492">
        <w:rPr>
          <w:rFonts w:ascii="Times New Roman" w:hAnsi="Times New Roman"/>
          <w:sz w:val="28"/>
          <w:szCs w:val="28"/>
        </w:rPr>
        <w:t xml:space="preserve">стимулирования интереса к здоровому образу жизни, укреплению здоровья жителей </w:t>
      </w:r>
      <w:r w:rsidR="00BB16FB" w:rsidRPr="00ED0492">
        <w:rPr>
          <w:rFonts w:ascii="Times New Roman" w:hAnsi="Times New Roman"/>
          <w:sz w:val="28"/>
          <w:szCs w:val="28"/>
        </w:rPr>
        <w:t>округа</w:t>
      </w:r>
      <w:r w:rsidRPr="00ED0492">
        <w:rPr>
          <w:rFonts w:ascii="Times New Roman" w:hAnsi="Times New Roman"/>
          <w:sz w:val="28"/>
          <w:szCs w:val="28"/>
        </w:rPr>
        <w:t xml:space="preserve">, на его территории реализуется </w:t>
      </w:r>
      <w:r w:rsidR="009F11C5" w:rsidRPr="00ED0492">
        <w:rPr>
          <w:rFonts w:ascii="Times New Roman" w:hAnsi="Times New Roman"/>
          <w:sz w:val="28"/>
          <w:szCs w:val="28"/>
        </w:rPr>
        <w:t xml:space="preserve">муниципальная программа </w:t>
      </w:r>
      <w:r w:rsidR="00BB16FB" w:rsidRPr="00ED0492">
        <w:rPr>
          <w:rFonts w:ascii="Times New Roman" w:hAnsi="Times New Roman"/>
          <w:sz w:val="28"/>
          <w:szCs w:val="28"/>
        </w:rPr>
        <w:t>«</w:t>
      </w:r>
      <w:bookmarkStart w:id="427" w:name="_Hlk113471607"/>
      <w:r w:rsidR="00BB16FB" w:rsidRPr="00ED0492">
        <w:rPr>
          <w:rFonts w:ascii="Times New Roman" w:hAnsi="Times New Roman"/>
          <w:sz w:val="28"/>
          <w:szCs w:val="28"/>
        </w:rPr>
        <w:t xml:space="preserve">Развитие физической культуры и спорта в Ханкайском муниципальном округе» на </w:t>
      </w:r>
      <w:r w:rsidR="004A7DD0" w:rsidRPr="00ED0492">
        <w:rPr>
          <w:rFonts w:ascii="Times New Roman" w:hAnsi="Times New Roman"/>
          <w:sz w:val="28"/>
          <w:szCs w:val="28"/>
        </w:rPr>
        <w:t xml:space="preserve">2020–2024 </w:t>
      </w:r>
      <w:r w:rsidR="00BB16FB" w:rsidRPr="00ED0492">
        <w:rPr>
          <w:rFonts w:ascii="Times New Roman" w:hAnsi="Times New Roman"/>
          <w:sz w:val="28"/>
          <w:szCs w:val="28"/>
        </w:rPr>
        <w:t>годы</w:t>
      </w:r>
      <w:bookmarkEnd w:id="427"/>
      <w:r w:rsidR="009F11C5" w:rsidRPr="00ED0492">
        <w:rPr>
          <w:rFonts w:ascii="Times New Roman" w:hAnsi="Times New Roman"/>
          <w:sz w:val="28"/>
          <w:szCs w:val="28"/>
        </w:rPr>
        <w:t xml:space="preserve">, а также государственная программа </w:t>
      </w:r>
      <w:r w:rsidR="00BB16FB" w:rsidRPr="00ED0492">
        <w:rPr>
          <w:rFonts w:ascii="Times New Roman" w:hAnsi="Times New Roman"/>
          <w:sz w:val="28"/>
          <w:szCs w:val="28"/>
        </w:rPr>
        <w:t xml:space="preserve">Приморского края </w:t>
      </w:r>
      <w:r w:rsidR="009F11C5" w:rsidRPr="00ED0492">
        <w:rPr>
          <w:rFonts w:ascii="Times New Roman" w:hAnsi="Times New Roman"/>
          <w:sz w:val="28"/>
          <w:szCs w:val="28"/>
        </w:rPr>
        <w:t>«</w:t>
      </w:r>
      <w:r w:rsidR="00BB16FB" w:rsidRPr="00ED0492">
        <w:rPr>
          <w:rFonts w:ascii="Times New Roman" w:hAnsi="Times New Roman"/>
          <w:sz w:val="28"/>
          <w:szCs w:val="28"/>
        </w:rPr>
        <w:t>Развитие физической культуры и спорта Приморского края</w:t>
      </w:r>
      <w:r w:rsidR="009F11C5" w:rsidRPr="00ED0492">
        <w:rPr>
          <w:rFonts w:ascii="Times New Roman" w:hAnsi="Times New Roman"/>
          <w:sz w:val="28"/>
          <w:szCs w:val="28"/>
        </w:rPr>
        <w:t>»</w:t>
      </w:r>
      <w:r w:rsidR="006C71FF" w:rsidRPr="00ED0492">
        <w:rPr>
          <w:rFonts w:ascii="Times New Roman" w:hAnsi="Times New Roman"/>
          <w:sz w:val="28"/>
          <w:szCs w:val="28"/>
        </w:rPr>
        <w:t>.</w:t>
      </w:r>
      <w:r w:rsidR="00ED3BE2" w:rsidRPr="00ED0492">
        <w:rPr>
          <w:rFonts w:ascii="Times New Roman" w:hAnsi="Times New Roman"/>
          <w:sz w:val="28"/>
          <w:szCs w:val="28"/>
        </w:rPr>
        <w:t xml:space="preserve"> </w:t>
      </w:r>
    </w:p>
    <w:p w14:paraId="0E944E24" w14:textId="5FC2B29F" w:rsidR="003A7901" w:rsidRPr="00ED0492" w:rsidRDefault="003A790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Основными принципами развития физической культуры и спорта </w:t>
      </w:r>
      <w:r w:rsidR="00574989" w:rsidRPr="00ED0492">
        <w:rPr>
          <w:rFonts w:ascii="Times New Roman" w:hAnsi="Times New Roman"/>
          <w:sz w:val="28"/>
          <w:szCs w:val="28"/>
        </w:rPr>
        <w:t>муниципального округа</w:t>
      </w:r>
      <w:r w:rsidR="003C6155" w:rsidRPr="00ED0492">
        <w:rPr>
          <w:rFonts w:ascii="Times New Roman" w:hAnsi="Times New Roman"/>
          <w:sz w:val="28"/>
          <w:szCs w:val="28"/>
        </w:rPr>
        <w:t xml:space="preserve"> </w:t>
      </w:r>
      <w:r w:rsidRPr="00ED0492">
        <w:rPr>
          <w:rFonts w:ascii="Times New Roman" w:hAnsi="Times New Roman"/>
          <w:sz w:val="28"/>
          <w:szCs w:val="28"/>
        </w:rPr>
        <w:t>в ближайшие годы должны стать:</w:t>
      </w:r>
    </w:p>
    <w:p w14:paraId="6A8670F3"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комплексность решения проблем развития спорта;</w:t>
      </w:r>
    </w:p>
    <w:p w14:paraId="42A80B1F"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концентрация материальных, финансовых, человеческих ресурсов для развития спорта;</w:t>
      </w:r>
    </w:p>
    <w:p w14:paraId="43BF6CDE" w14:textId="55EEDFF5"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организация спортивных зрелищных мероприяти</w:t>
      </w:r>
      <w:r w:rsidR="00AD3154" w:rsidRPr="00ED0492">
        <w:rPr>
          <w:rFonts w:ascii="Times New Roman" w:hAnsi="Times New Roman"/>
          <w:sz w:val="28"/>
          <w:szCs w:val="24"/>
        </w:rPr>
        <w:t>й</w:t>
      </w:r>
      <w:r w:rsidRPr="00ED0492">
        <w:rPr>
          <w:rFonts w:ascii="Times New Roman" w:hAnsi="Times New Roman"/>
          <w:sz w:val="28"/>
          <w:szCs w:val="24"/>
        </w:rPr>
        <w:t xml:space="preserve">, обеспечение поездок спортивных команд для участия в </w:t>
      </w:r>
      <w:r w:rsidR="00AD3154" w:rsidRPr="00ED0492">
        <w:rPr>
          <w:rFonts w:ascii="Times New Roman" w:hAnsi="Times New Roman"/>
          <w:sz w:val="28"/>
          <w:szCs w:val="24"/>
        </w:rPr>
        <w:t>краевых</w:t>
      </w:r>
      <w:r w:rsidRPr="00ED0492">
        <w:rPr>
          <w:rFonts w:ascii="Times New Roman" w:hAnsi="Times New Roman"/>
          <w:sz w:val="28"/>
          <w:szCs w:val="24"/>
        </w:rPr>
        <w:t xml:space="preserve"> и </w:t>
      </w:r>
      <w:r w:rsidR="00AD3154" w:rsidRPr="00ED0492">
        <w:rPr>
          <w:rFonts w:ascii="Times New Roman" w:hAnsi="Times New Roman"/>
          <w:sz w:val="28"/>
          <w:szCs w:val="24"/>
        </w:rPr>
        <w:t>межмуниципальных</w:t>
      </w:r>
      <w:r w:rsidRPr="00ED0492">
        <w:rPr>
          <w:rFonts w:ascii="Times New Roman" w:hAnsi="Times New Roman"/>
          <w:sz w:val="28"/>
          <w:szCs w:val="24"/>
        </w:rPr>
        <w:t xml:space="preserve"> соревнованиях;</w:t>
      </w:r>
    </w:p>
    <w:p w14:paraId="21C05ADD"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преемственность и непрерывность в подготовке спортивного резерва;</w:t>
      </w:r>
    </w:p>
    <w:p w14:paraId="6B6A9E6F"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4"/>
        </w:rPr>
        <w:t>активное вовлечение широких масс населения в регулярное занятие</w:t>
      </w:r>
      <w:r w:rsidRPr="00ED0492">
        <w:rPr>
          <w:rFonts w:ascii="Times New Roman" w:hAnsi="Times New Roman"/>
          <w:sz w:val="28"/>
          <w:szCs w:val="28"/>
        </w:rPr>
        <w:t xml:space="preserve"> физической культурой и спортом.</w:t>
      </w:r>
    </w:p>
    <w:p w14:paraId="22BB273C" w14:textId="77777777" w:rsidR="00A6794E" w:rsidRPr="00ED0492" w:rsidRDefault="00A6794E"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среднесрочной перспективе политика в сфере развития физкультуры и спорта будет направлена на пропаганду здорового образа жизни, обеспечение условий для занятий физической культурой и спортом всех категорий граждан.</w:t>
      </w:r>
    </w:p>
    <w:p w14:paraId="136B9EE3" w14:textId="67588096" w:rsidR="00A6794E" w:rsidRPr="00ED0492" w:rsidRDefault="00424E1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i/>
          <w:iCs/>
          <w:sz w:val="28"/>
          <w:szCs w:val="28"/>
        </w:rPr>
        <w:t xml:space="preserve">На основании расчетов нормативной потребности в спортивных учреждениях в соответствии с РНГП ПК и МНГП </w:t>
      </w:r>
      <w:r w:rsidRPr="00ED0492">
        <w:rPr>
          <w:rFonts w:ascii="Times New Roman" w:hAnsi="Times New Roman"/>
          <w:bCs/>
          <w:i/>
          <w:iCs/>
          <w:sz w:val="28"/>
          <w:szCs w:val="28"/>
        </w:rPr>
        <w:t>Ханкайского муниципального округа</w:t>
      </w:r>
      <w:r w:rsidRPr="00ED0492">
        <w:rPr>
          <w:rFonts w:ascii="Times New Roman" w:hAnsi="Times New Roman"/>
          <w:i/>
          <w:iCs/>
          <w:sz w:val="28"/>
          <w:szCs w:val="28"/>
        </w:rPr>
        <w:t>, с учетом п</w:t>
      </w:r>
      <w:r w:rsidRPr="00ED0492">
        <w:rPr>
          <w:rFonts w:ascii="Times New Roman" w:hAnsi="Times New Roman"/>
          <w:bCs/>
          <w:i/>
          <w:iCs/>
          <w:sz w:val="28"/>
          <w:szCs w:val="28"/>
        </w:rPr>
        <w:t xml:space="preserve">рограммы комплексного развития социальной инфраструктуры Ханкайского муниципального округа, Адресной </w:t>
      </w:r>
      <w:r w:rsidRPr="00ED0492">
        <w:rPr>
          <w:rFonts w:ascii="Times New Roman" w:hAnsi="Times New Roman"/>
          <w:i/>
          <w:iCs/>
          <w:sz w:val="28"/>
          <w:szCs w:val="28"/>
        </w:rPr>
        <w:t>инвестиционной программы Приморского края на 2023 год и плановый период 2024 и 2025 годов предусмотрено размещение следующих объектов местного значения муниципального округа:</w:t>
      </w:r>
    </w:p>
    <w:p w14:paraId="3B09EA33" w14:textId="77777777" w:rsidR="0034492F" w:rsidRPr="00ED0492" w:rsidRDefault="0034492F" w:rsidP="009C66F2">
      <w:pPr>
        <w:pStyle w:val="ab"/>
        <w:numPr>
          <w:ilvl w:val="0"/>
          <w:numId w:val="102"/>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спортивно - оздоровительного комплекса, с. Октябрьское, ул. 70 лет Октября, площадь 200 м</w:t>
      </w:r>
      <w:r w:rsidRPr="00ED0492">
        <w:rPr>
          <w:rFonts w:ascii="Times New Roman" w:hAnsi="Times New Roman"/>
          <w:i/>
          <w:iCs/>
          <w:sz w:val="28"/>
          <w:szCs w:val="28"/>
          <w:vertAlign w:val="superscript"/>
        </w:rPr>
        <w:t>2</w:t>
      </w:r>
    </w:p>
    <w:p w14:paraId="066A6BD7" w14:textId="77777777" w:rsidR="0034492F" w:rsidRPr="00ED0492" w:rsidRDefault="0034492F" w:rsidP="009C66F2">
      <w:pPr>
        <w:pStyle w:val="ab"/>
        <w:numPr>
          <w:ilvl w:val="0"/>
          <w:numId w:val="102"/>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стрелкового клуба, с. Камень-Рыболов, площадь 300 м</w:t>
      </w:r>
      <w:r w:rsidRPr="00ED0492">
        <w:rPr>
          <w:rFonts w:ascii="Times New Roman" w:hAnsi="Times New Roman"/>
          <w:i/>
          <w:iCs/>
          <w:sz w:val="28"/>
          <w:szCs w:val="28"/>
          <w:vertAlign w:val="superscript"/>
        </w:rPr>
        <w:t>2</w:t>
      </w:r>
      <w:r w:rsidRPr="00ED0492">
        <w:rPr>
          <w:rFonts w:ascii="Times New Roman" w:hAnsi="Times New Roman"/>
          <w:i/>
          <w:iCs/>
          <w:sz w:val="28"/>
          <w:szCs w:val="28"/>
        </w:rPr>
        <w:t>;</w:t>
      </w:r>
    </w:p>
    <w:p w14:paraId="3BB7CB42" w14:textId="77777777" w:rsidR="0034492F" w:rsidRPr="00ED0492" w:rsidRDefault="0034492F" w:rsidP="009C66F2">
      <w:pPr>
        <w:pStyle w:val="ab"/>
        <w:numPr>
          <w:ilvl w:val="0"/>
          <w:numId w:val="103"/>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реконструкция стадиона «Урожай», с. Камень-Рыболов, ул. Кирова, 8а;</w:t>
      </w:r>
    </w:p>
    <w:p w14:paraId="14FD66A4" w14:textId="77777777" w:rsidR="0034492F" w:rsidRPr="00ED0492" w:rsidRDefault="0034492F" w:rsidP="009C66F2">
      <w:pPr>
        <w:pStyle w:val="ab"/>
        <w:numPr>
          <w:ilvl w:val="0"/>
          <w:numId w:val="103"/>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универсальная площадка для игровых видов спорта, с. Октябрьское, площадь 900 м</w:t>
      </w:r>
      <w:r w:rsidRPr="00ED0492">
        <w:rPr>
          <w:rFonts w:ascii="Times New Roman" w:hAnsi="Times New Roman"/>
          <w:i/>
          <w:iCs/>
          <w:sz w:val="28"/>
          <w:szCs w:val="28"/>
          <w:vertAlign w:val="superscript"/>
        </w:rPr>
        <w:t>2</w:t>
      </w:r>
      <w:r w:rsidRPr="00ED0492">
        <w:rPr>
          <w:rFonts w:ascii="Times New Roman" w:hAnsi="Times New Roman"/>
          <w:i/>
          <w:iCs/>
          <w:sz w:val="28"/>
          <w:szCs w:val="28"/>
        </w:rPr>
        <w:t>;</w:t>
      </w:r>
    </w:p>
    <w:p w14:paraId="585755E0" w14:textId="77777777" w:rsidR="0034492F" w:rsidRPr="00ED0492" w:rsidRDefault="0034492F" w:rsidP="009C66F2">
      <w:pPr>
        <w:pStyle w:val="ab"/>
        <w:numPr>
          <w:ilvl w:val="0"/>
          <w:numId w:val="103"/>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 xml:space="preserve">строительство спортивной площадки, с. Рассказово, ул. Школьная, </w:t>
      </w:r>
      <w:r w:rsidRPr="00ED0492">
        <w:rPr>
          <w:rFonts w:ascii="Times New Roman" w:hAnsi="Times New Roman"/>
          <w:bCs/>
          <w:i/>
          <w:iCs/>
          <w:sz w:val="28"/>
          <w:szCs w:val="28"/>
        </w:rPr>
        <w:t>площадь 200 м</w:t>
      </w:r>
      <w:r w:rsidRPr="00ED0492">
        <w:rPr>
          <w:rFonts w:ascii="Times New Roman" w:hAnsi="Times New Roman"/>
          <w:bCs/>
          <w:i/>
          <w:iCs/>
          <w:sz w:val="28"/>
          <w:szCs w:val="28"/>
          <w:vertAlign w:val="superscript"/>
        </w:rPr>
        <w:t>2</w:t>
      </w:r>
    </w:p>
    <w:p w14:paraId="29866A56" w14:textId="77777777" w:rsidR="0034492F" w:rsidRPr="00ED0492" w:rsidRDefault="0034492F" w:rsidP="009C66F2">
      <w:pPr>
        <w:pStyle w:val="ab"/>
        <w:numPr>
          <w:ilvl w:val="0"/>
          <w:numId w:val="103"/>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спортивной площадки, с. Турий Рог, площадь</w:t>
      </w:r>
      <w:r w:rsidRPr="00ED0492">
        <w:rPr>
          <w:rFonts w:ascii="Times New Roman" w:hAnsi="Times New Roman"/>
          <w:bCs/>
          <w:i/>
          <w:iCs/>
          <w:sz w:val="28"/>
          <w:szCs w:val="28"/>
        </w:rPr>
        <w:t xml:space="preserve"> 900 м2</w:t>
      </w:r>
      <w:r w:rsidRPr="00ED0492">
        <w:rPr>
          <w:rFonts w:ascii="Times New Roman" w:hAnsi="Times New Roman"/>
          <w:i/>
          <w:iCs/>
          <w:sz w:val="28"/>
          <w:szCs w:val="28"/>
        </w:rPr>
        <w:t>;</w:t>
      </w:r>
    </w:p>
    <w:p w14:paraId="24AA37AA" w14:textId="77777777" w:rsidR="0034492F" w:rsidRPr="00ED0492" w:rsidRDefault="0034492F" w:rsidP="009C66F2">
      <w:pPr>
        <w:pStyle w:val="ab"/>
        <w:numPr>
          <w:ilvl w:val="0"/>
          <w:numId w:val="103"/>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комбинированный спортивный комплекс (для игровых видов спорта и тренажерный сектор) с. Новокачалинск, площадь 1800 м</w:t>
      </w:r>
      <w:r w:rsidRPr="00ED0492">
        <w:rPr>
          <w:rFonts w:ascii="Times New Roman" w:hAnsi="Times New Roman"/>
          <w:i/>
          <w:iCs/>
          <w:sz w:val="28"/>
          <w:szCs w:val="28"/>
          <w:vertAlign w:val="superscript"/>
        </w:rPr>
        <w:t>2</w:t>
      </w:r>
      <w:r w:rsidRPr="00ED0492">
        <w:rPr>
          <w:rFonts w:ascii="Times New Roman" w:hAnsi="Times New Roman"/>
          <w:i/>
          <w:iCs/>
          <w:sz w:val="28"/>
          <w:szCs w:val="28"/>
        </w:rPr>
        <w:t>;</w:t>
      </w:r>
    </w:p>
    <w:p w14:paraId="3126471B" w14:textId="77777777" w:rsidR="0034492F" w:rsidRPr="00ED0492" w:rsidRDefault="0034492F" w:rsidP="009C66F2">
      <w:pPr>
        <w:pStyle w:val="ab"/>
        <w:numPr>
          <w:ilvl w:val="0"/>
          <w:numId w:val="103"/>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универсальная площадка для игровых видов спорта, с. Владимиро-Петровка, площадь 1200 м</w:t>
      </w:r>
      <w:r w:rsidRPr="00ED0492">
        <w:rPr>
          <w:rFonts w:ascii="Times New Roman" w:hAnsi="Times New Roman"/>
          <w:i/>
          <w:iCs/>
          <w:sz w:val="28"/>
          <w:szCs w:val="28"/>
          <w:vertAlign w:val="superscript"/>
        </w:rPr>
        <w:t>2</w:t>
      </w:r>
      <w:r w:rsidRPr="00ED0492">
        <w:rPr>
          <w:rFonts w:ascii="Times New Roman" w:hAnsi="Times New Roman"/>
          <w:i/>
          <w:iCs/>
          <w:sz w:val="28"/>
          <w:szCs w:val="28"/>
        </w:rPr>
        <w:t>;</w:t>
      </w:r>
    </w:p>
    <w:p w14:paraId="2482A230" w14:textId="77777777" w:rsidR="0034492F" w:rsidRPr="00ED0492" w:rsidRDefault="0034492F" w:rsidP="009C66F2">
      <w:pPr>
        <w:pStyle w:val="ab"/>
        <w:numPr>
          <w:ilvl w:val="0"/>
          <w:numId w:val="103"/>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универсальная площадка для игровых видов спорта, с. Новоселище, площадь 900 м</w:t>
      </w:r>
      <w:r w:rsidRPr="00ED0492">
        <w:rPr>
          <w:rFonts w:ascii="Times New Roman" w:hAnsi="Times New Roman"/>
          <w:i/>
          <w:iCs/>
          <w:sz w:val="28"/>
          <w:szCs w:val="28"/>
          <w:vertAlign w:val="superscript"/>
        </w:rPr>
        <w:t>2</w:t>
      </w:r>
      <w:r w:rsidRPr="00ED0492">
        <w:rPr>
          <w:rFonts w:ascii="Times New Roman" w:hAnsi="Times New Roman"/>
          <w:i/>
          <w:iCs/>
          <w:sz w:val="28"/>
          <w:szCs w:val="28"/>
        </w:rPr>
        <w:t>;</w:t>
      </w:r>
    </w:p>
    <w:p w14:paraId="4294DAF0" w14:textId="77777777" w:rsidR="0034492F" w:rsidRPr="00ED0492" w:rsidRDefault="0034492F" w:rsidP="009C66F2">
      <w:pPr>
        <w:pStyle w:val="ab"/>
        <w:numPr>
          <w:ilvl w:val="0"/>
          <w:numId w:val="103"/>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lastRenderedPageBreak/>
        <w:t>комбинированный спортивный комплекс (для игровых видов спорта и тренажерный сектор), с. Астраханка, площадь 1200 м</w:t>
      </w:r>
      <w:r w:rsidRPr="00ED0492">
        <w:rPr>
          <w:rFonts w:ascii="Times New Roman" w:hAnsi="Times New Roman"/>
          <w:i/>
          <w:iCs/>
          <w:sz w:val="28"/>
          <w:szCs w:val="28"/>
          <w:vertAlign w:val="superscript"/>
        </w:rPr>
        <w:t>2</w:t>
      </w:r>
      <w:r w:rsidRPr="00ED0492">
        <w:rPr>
          <w:rFonts w:ascii="Times New Roman" w:hAnsi="Times New Roman"/>
          <w:i/>
          <w:iCs/>
          <w:sz w:val="28"/>
          <w:szCs w:val="28"/>
        </w:rPr>
        <w:t>;</w:t>
      </w:r>
    </w:p>
    <w:p w14:paraId="639FF84F" w14:textId="77777777" w:rsidR="0034492F" w:rsidRPr="00ED0492" w:rsidRDefault="0034492F" w:rsidP="009C66F2">
      <w:pPr>
        <w:pStyle w:val="ab"/>
        <w:numPr>
          <w:ilvl w:val="0"/>
          <w:numId w:val="103"/>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комбинированный спортивный комплекс (для игровых видов спорта и тренажерный сектор), с. Мельгуновка, площадь 630 м</w:t>
      </w:r>
      <w:r w:rsidRPr="00ED0492">
        <w:rPr>
          <w:rFonts w:ascii="Times New Roman" w:hAnsi="Times New Roman"/>
          <w:i/>
          <w:iCs/>
          <w:sz w:val="28"/>
          <w:szCs w:val="28"/>
          <w:vertAlign w:val="superscript"/>
        </w:rPr>
        <w:t>2</w:t>
      </w:r>
      <w:r w:rsidRPr="00ED0492">
        <w:rPr>
          <w:rFonts w:ascii="Times New Roman" w:hAnsi="Times New Roman"/>
          <w:i/>
          <w:iCs/>
          <w:sz w:val="28"/>
          <w:szCs w:val="28"/>
        </w:rPr>
        <w:t>;</w:t>
      </w:r>
    </w:p>
    <w:p w14:paraId="0B05E7B6" w14:textId="77777777" w:rsidR="0034492F" w:rsidRPr="00ED0492" w:rsidRDefault="0034492F" w:rsidP="009C66F2">
      <w:pPr>
        <w:pStyle w:val="ab"/>
        <w:numPr>
          <w:ilvl w:val="0"/>
          <w:numId w:val="103"/>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комбинированный спортивный комплекс (для игровых видов спорта и тренажерный сектор), с. Камень-Рыболов, 2 объекта площадь каждого по 1200 м</w:t>
      </w:r>
      <w:r w:rsidRPr="00ED0492">
        <w:rPr>
          <w:rFonts w:ascii="Times New Roman" w:hAnsi="Times New Roman"/>
          <w:i/>
          <w:iCs/>
          <w:sz w:val="28"/>
          <w:szCs w:val="28"/>
          <w:vertAlign w:val="superscript"/>
        </w:rPr>
        <w:t>2</w:t>
      </w:r>
      <w:r w:rsidRPr="00ED0492">
        <w:rPr>
          <w:rFonts w:ascii="Times New Roman" w:hAnsi="Times New Roman"/>
          <w:i/>
          <w:iCs/>
          <w:sz w:val="28"/>
          <w:szCs w:val="28"/>
        </w:rPr>
        <w:t>;</w:t>
      </w:r>
    </w:p>
    <w:p w14:paraId="7C96F200" w14:textId="77777777" w:rsidR="0034492F" w:rsidRPr="00ED0492" w:rsidRDefault="0034492F" w:rsidP="009C66F2">
      <w:pPr>
        <w:pStyle w:val="ab"/>
        <w:numPr>
          <w:ilvl w:val="0"/>
          <w:numId w:val="103"/>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универсальная площадка для игровых видов спорта, с. Троицкое, площадь 1000 м</w:t>
      </w:r>
      <w:r w:rsidRPr="00ED0492">
        <w:rPr>
          <w:rFonts w:ascii="Times New Roman" w:hAnsi="Times New Roman"/>
          <w:i/>
          <w:iCs/>
          <w:sz w:val="28"/>
          <w:szCs w:val="28"/>
          <w:vertAlign w:val="superscript"/>
        </w:rPr>
        <w:t>2</w:t>
      </w:r>
      <w:r w:rsidRPr="00ED0492">
        <w:rPr>
          <w:rFonts w:ascii="Times New Roman" w:hAnsi="Times New Roman"/>
          <w:i/>
          <w:iCs/>
          <w:sz w:val="28"/>
          <w:szCs w:val="28"/>
        </w:rPr>
        <w:t>;</w:t>
      </w:r>
    </w:p>
    <w:p w14:paraId="45CEF5BE" w14:textId="77777777" w:rsidR="0034492F" w:rsidRPr="00ED0492" w:rsidRDefault="0034492F" w:rsidP="009C66F2">
      <w:pPr>
        <w:pStyle w:val="ab"/>
        <w:numPr>
          <w:ilvl w:val="0"/>
          <w:numId w:val="103"/>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многопрофильных спортивных площадок, с.</w:t>
      </w:r>
      <w:r w:rsidRPr="00ED0492">
        <w:rPr>
          <w:rFonts w:ascii="Times New Roman" w:hAnsi="Times New Roman"/>
          <w:bCs/>
          <w:i/>
          <w:iCs/>
          <w:sz w:val="28"/>
          <w:szCs w:val="28"/>
        </w:rPr>
        <w:t xml:space="preserve"> Ильинка, с Комиссарово, с Майское, с Первомайское, </w:t>
      </w:r>
      <w:r w:rsidRPr="00ED0492">
        <w:rPr>
          <w:rFonts w:ascii="Times New Roman" w:hAnsi="Times New Roman"/>
          <w:i/>
          <w:iCs/>
          <w:sz w:val="28"/>
          <w:szCs w:val="28"/>
        </w:rPr>
        <w:t>площадь 1400 м</w:t>
      </w:r>
      <w:r w:rsidRPr="00ED0492">
        <w:rPr>
          <w:rFonts w:ascii="Times New Roman" w:hAnsi="Times New Roman"/>
          <w:i/>
          <w:iCs/>
          <w:sz w:val="28"/>
          <w:szCs w:val="28"/>
          <w:vertAlign w:val="superscript"/>
        </w:rPr>
        <w:t>2</w:t>
      </w:r>
      <w:r w:rsidRPr="00ED0492">
        <w:rPr>
          <w:rFonts w:ascii="Times New Roman" w:hAnsi="Times New Roman"/>
          <w:i/>
          <w:iCs/>
          <w:sz w:val="28"/>
          <w:szCs w:val="28"/>
        </w:rPr>
        <w:t>, 800 м</w:t>
      </w:r>
      <w:r w:rsidRPr="00ED0492">
        <w:rPr>
          <w:rFonts w:ascii="Times New Roman" w:hAnsi="Times New Roman"/>
          <w:i/>
          <w:iCs/>
          <w:sz w:val="28"/>
          <w:szCs w:val="28"/>
          <w:vertAlign w:val="superscript"/>
        </w:rPr>
        <w:t>2</w:t>
      </w:r>
      <w:r w:rsidRPr="00ED0492">
        <w:rPr>
          <w:rFonts w:ascii="Times New Roman" w:hAnsi="Times New Roman"/>
          <w:i/>
          <w:iCs/>
          <w:sz w:val="28"/>
          <w:szCs w:val="28"/>
        </w:rPr>
        <w:t>, 1400 м</w:t>
      </w:r>
      <w:r w:rsidRPr="00ED0492">
        <w:rPr>
          <w:rFonts w:ascii="Times New Roman" w:hAnsi="Times New Roman"/>
          <w:i/>
          <w:iCs/>
          <w:sz w:val="28"/>
          <w:szCs w:val="28"/>
          <w:vertAlign w:val="superscript"/>
        </w:rPr>
        <w:t>2</w:t>
      </w:r>
      <w:r w:rsidRPr="00ED0492">
        <w:rPr>
          <w:rFonts w:ascii="Times New Roman" w:hAnsi="Times New Roman"/>
          <w:i/>
          <w:iCs/>
          <w:sz w:val="28"/>
          <w:szCs w:val="28"/>
        </w:rPr>
        <w:t>, 800 м</w:t>
      </w:r>
      <w:r w:rsidRPr="00ED0492">
        <w:rPr>
          <w:rFonts w:ascii="Times New Roman" w:hAnsi="Times New Roman"/>
          <w:i/>
          <w:iCs/>
          <w:sz w:val="28"/>
          <w:szCs w:val="28"/>
          <w:vertAlign w:val="superscript"/>
        </w:rPr>
        <w:t>2</w:t>
      </w:r>
      <w:r w:rsidRPr="00ED0492">
        <w:rPr>
          <w:rFonts w:ascii="Times New Roman" w:hAnsi="Times New Roman"/>
          <w:i/>
          <w:iCs/>
          <w:sz w:val="28"/>
          <w:szCs w:val="28"/>
        </w:rPr>
        <w:t>;</w:t>
      </w:r>
    </w:p>
    <w:p w14:paraId="2FB64AB9" w14:textId="77777777" w:rsidR="0034492F" w:rsidRPr="00ED0492" w:rsidRDefault="0034492F" w:rsidP="009C66F2">
      <w:pPr>
        <w:pStyle w:val="ab"/>
        <w:numPr>
          <w:ilvl w:val="0"/>
          <w:numId w:val="103"/>
        </w:numPr>
        <w:tabs>
          <w:tab w:val="left" w:pos="284"/>
          <w:tab w:val="left" w:pos="426"/>
          <w:tab w:val="left" w:pos="1418"/>
        </w:tabs>
        <w:spacing w:after="0" w:line="240" w:lineRule="auto"/>
        <w:ind w:left="924" w:hanging="357"/>
        <w:jc w:val="both"/>
        <w:rPr>
          <w:rFonts w:ascii="Times New Roman" w:hAnsi="Times New Roman"/>
          <w:i/>
          <w:iCs/>
          <w:sz w:val="28"/>
          <w:szCs w:val="28"/>
        </w:rPr>
      </w:pPr>
      <w:bookmarkStart w:id="428" w:name="_Hlk132818451"/>
      <w:r w:rsidRPr="00ED0492">
        <w:rPr>
          <w:rFonts w:ascii="Times New Roman" w:hAnsi="Times New Roman"/>
          <w:i/>
          <w:iCs/>
          <w:sz w:val="28"/>
          <w:szCs w:val="28"/>
        </w:rPr>
        <w:t>капитальный ремонт спортивного зала ДЮСШ в с. Камень-Рыболов</w:t>
      </w:r>
      <w:bookmarkEnd w:id="428"/>
      <w:r w:rsidRPr="00ED0492">
        <w:rPr>
          <w:rFonts w:ascii="Times New Roman" w:hAnsi="Times New Roman"/>
          <w:i/>
          <w:iCs/>
          <w:sz w:val="28"/>
          <w:szCs w:val="28"/>
        </w:rPr>
        <w:t>.</w:t>
      </w:r>
    </w:p>
    <w:p w14:paraId="74BF02E5" w14:textId="47B61DF4" w:rsidR="00BB16FB" w:rsidRPr="00ED0492" w:rsidRDefault="00BB16FB" w:rsidP="009C66F2">
      <w:pPr>
        <w:tabs>
          <w:tab w:val="left" w:pos="284"/>
          <w:tab w:val="left" w:pos="426"/>
          <w:tab w:val="left" w:pos="1418"/>
        </w:tabs>
        <w:spacing w:after="0" w:line="240" w:lineRule="auto"/>
        <w:ind w:left="924" w:hanging="357"/>
        <w:jc w:val="both"/>
        <w:rPr>
          <w:rFonts w:ascii="Times New Roman" w:hAnsi="Times New Roman"/>
          <w:i/>
          <w:iCs/>
          <w:sz w:val="28"/>
          <w:szCs w:val="28"/>
        </w:rPr>
      </w:pPr>
    </w:p>
    <w:bookmarkEnd w:id="422"/>
    <w:p w14:paraId="0112F1B0" w14:textId="1160086B" w:rsidR="007B73D9" w:rsidRPr="00ED0492" w:rsidRDefault="007B73D9" w:rsidP="002851FE">
      <w:pPr>
        <w:tabs>
          <w:tab w:val="left" w:pos="284"/>
          <w:tab w:val="left" w:pos="426"/>
        </w:tabs>
        <w:spacing w:after="0" w:line="240" w:lineRule="auto"/>
        <w:ind w:firstLine="709"/>
        <w:jc w:val="both"/>
        <w:rPr>
          <w:rFonts w:ascii="Times New Roman" w:hAnsi="Times New Roman"/>
          <w:sz w:val="28"/>
          <w:szCs w:val="28"/>
        </w:rPr>
      </w:pPr>
    </w:p>
    <w:p w14:paraId="2C2F9849" w14:textId="5FEA6F97" w:rsidR="00BB16FB" w:rsidRPr="00ED0492" w:rsidRDefault="00BB16FB" w:rsidP="002851FE">
      <w:pPr>
        <w:tabs>
          <w:tab w:val="left" w:pos="284"/>
          <w:tab w:val="left" w:pos="426"/>
        </w:tabs>
        <w:spacing w:after="0" w:line="240" w:lineRule="auto"/>
        <w:ind w:firstLine="709"/>
        <w:jc w:val="both"/>
        <w:rPr>
          <w:rFonts w:ascii="Times New Roman" w:hAnsi="Times New Roman"/>
          <w:b/>
          <w:bCs/>
          <w:i/>
          <w:iCs/>
          <w:sz w:val="28"/>
          <w:szCs w:val="28"/>
          <w:u w:val="single"/>
        </w:rPr>
      </w:pPr>
      <w:r w:rsidRPr="00ED0492">
        <w:rPr>
          <w:rFonts w:ascii="Times New Roman" w:hAnsi="Times New Roman"/>
          <w:b/>
          <w:bCs/>
          <w:i/>
          <w:iCs/>
          <w:sz w:val="28"/>
          <w:szCs w:val="28"/>
          <w:u w:val="single"/>
        </w:rPr>
        <w:t>Молодежная политика.</w:t>
      </w:r>
    </w:p>
    <w:p w14:paraId="7162CF64" w14:textId="7D3758D2" w:rsidR="00BB16FB" w:rsidRPr="00ED0492" w:rsidRDefault="00BB16FB" w:rsidP="002851FE">
      <w:pPr>
        <w:pStyle w:val="ConsPlusNormal"/>
        <w:tabs>
          <w:tab w:val="left" w:pos="284"/>
          <w:tab w:val="left" w:pos="426"/>
        </w:tabs>
        <w:ind w:firstLine="709"/>
        <w:jc w:val="both"/>
        <w:rPr>
          <w:rFonts w:ascii="Times New Roman" w:hAnsi="Times New Roman" w:cs="Times New Roman"/>
          <w:sz w:val="28"/>
          <w:szCs w:val="28"/>
        </w:rPr>
      </w:pPr>
      <w:r w:rsidRPr="00ED0492">
        <w:rPr>
          <w:rFonts w:ascii="Times New Roman" w:hAnsi="Times New Roman" w:cs="Times New Roman"/>
          <w:sz w:val="28"/>
          <w:szCs w:val="28"/>
        </w:rPr>
        <w:t>Целью молодежной политики</w:t>
      </w:r>
      <w:r w:rsidR="00A6794E" w:rsidRPr="00ED0492">
        <w:rPr>
          <w:rFonts w:ascii="Times New Roman" w:hAnsi="Times New Roman" w:cs="Times New Roman"/>
          <w:sz w:val="28"/>
          <w:szCs w:val="28"/>
        </w:rPr>
        <w:t xml:space="preserve"> Ханкайского</w:t>
      </w:r>
      <w:r w:rsidRPr="00ED0492">
        <w:rPr>
          <w:rFonts w:ascii="Times New Roman" w:hAnsi="Times New Roman" w:cs="Times New Roman"/>
          <w:sz w:val="28"/>
          <w:szCs w:val="28"/>
        </w:rPr>
        <w:t xml:space="preserve"> муниципального округа является</w:t>
      </w:r>
      <w:r w:rsidRPr="00ED0492">
        <w:rPr>
          <w:rFonts w:ascii="Times New Roman" w:hAnsi="Times New Roman" w:cs="Times New Roman"/>
          <w:sz w:val="28"/>
          <w:szCs w:val="28"/>
          <w:shd w:val="clear" w:color="auto" w:fill="FFFFFF"/>
        </w:rPr>
        <w:t xml:space="preserve"> создание условий для успешной социализации и эффективной самореализации молодежи, развитие и использование ее потенциала в интересах развития </w:t>
      </w:r>
      <w:r w:rsidR="00027F21" w:rsidRPr="00ED0492">
        <w:rPr>
          <w:rFonts w:ascii="Times New Roman" w:hAnsi="Times New Roman" w:cs="Times New Roman"/>
          <w:sz w:val="28"/>
          <w:szCs w:val="28"/>
          <w:shd w:val="clear" w:color="auto" w:fill="FFFFFF"/>
        </w:rPr>
        <w:t>Ханкай</w:t>
      </w:r>
      <w:r w:rsidRPr="00ED0492">
        <w:rPr>
          <w:rFonts w:ascii="Times New Roman" w:hAnsi="Times New Roman" w:cs="Times New Roman"/>
          <w:sz w:val="28"/>
          <w:szCs w:val="28"/>
          <w:shd w:val="clear" w:color="auto" w:fill="FFFFFF"/>
        </w:rPr>
        <w:t>ского муниципального округа с учетом приоритетных направлений государственной молодежной политики</w:t>
      </w:r>
      <w:r w:rsidRPr="00ED0492">
        <w:rPr>
          <w:rFonts w:ascii="Times New Roman" w:hAnsi="Times New Roman" w:cs="Times New Roman"/>
          <w:sz w:val="28"/>
          <w:szCs w:val="28"/>
        </w:rPr>
        <w:t>,</w:t>
      </w:r>
    </w:p>
    <w:p w14:paraId="03031E44" w14:textId="77777777" w:rsidR="00A6794E" w:rsidRPr="00ED0492" w:rsidRDefault="00A6794E"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целях содействия социальной самореализации и патриотического воспитания молодёжи, обеспечения улучшения состояния здоровья молодого поколения, создания условий для развития массовой физической культуры и спорта, предупреждения правонарушений необходимо решение задач:</w:t>
      </w:r>
    </w:p>
    <w:p w14:paraId="29ACB7F9" w14:textId="77777777" w:rsidR="00A6794E" w:rsidRPr="00ED0492" w:rsidRDefault="00A6794E"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активизация работы с талантливой молодёжью путём создания открытой общественной системы поддержки талантливой молодёжи;</w:t>
      </w:r>
    </w:p>
    <w:p w14:paraId="621A97CF" w14:textId="77777777" w:rsidR="00A6794E" w:rsidRPr="00ED0492" w:rsidRDefault="00A6794E"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создание условий для закрепления молодёжи на земле через комплекс мер поддержки;</w:t>
      </w:r>
    </w:p>
    <w:p w14:paraId="313ED490" w14:textId="77777777" w:rsidR="00A6794E" w:rsidRPr="00ED0492" w:rsidRDefault="00A6794E"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вовлечение молодёжи в предпринимательскую деятельность, оказание юридической и методической помощи;</w:t>
      </w:r>
    </w:p>
    <w:p w14:paraId="526D7586" w14:textId="77777777" w:rsidR="00A6794E" w:rsidRPr="00ED0492" w:rsidRDefault="00A6794E"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совершенствование методов организации досуга молодёжи;</w:t>
      </w:r>
    </w:p>
    <w:p w14:paraId="4C426E05" w14:textId="77777777" w:rsidR="00A6794E" w:rsidRPr="00ED0492" w:rsidRDefault="00A6794E"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усиление профилактики социально-значимых заболеваний среди молодёжи;</w:t>
      </w:r>
    </w:p>
    <w:p w14:paraId="2B839594" w14:textId="77777777" w:rsidR="00A6794E" w:rsidRPr="00ED0492" w:rsidRDefault="00A6794E"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4"/>
        </w:rPr>
      </w:pPr>
      <w:r w:rsidRPr="00ED0492">
        <w:rPr>
          <w:rFonts w:ascii="Times New Roman" w:hAnsi="Times New Roman"/>
          <w:sz w:val="28"/>
          <w:szCs w:val="24"/>
        </w:rPr>
        <w:t>создание возможностей дистанционного обучения молодёжи.</w:t>
      </w:r>
    </w:p>
    <w:bookmarkEnd w:id="423"/>
    <w:p w14:paraId="159CA1B9" w14:textId="77777777" w:rsidR="00A6794E" w:rsidRPr="00ED0492" w:rsidRDefault="00A6794E" w:rsidP="002851FE">
      <w:pPr>
        <w:tabs>
          <w:tab w:val="left" w:pos="284"/>
          <w:tab w:val="left" w:pos="426"/>
        </w:tabs>
        <w:spacing w:after="0" w:line="240" w:lineRule="auto"/>
        <w:ind w:firstLine="709"/>
        <w:contextualSpacing/>
        <w:jc w:val="both"/>
        <w:rPr>
          <w:rFonts w:ascii="Times New Roman" w:eastAsia="Times New Roman" w:hAnsi="Times New Roman"/>
          <w:bCs/>
          <w:i/>
          <w:sz w:val="28"/>
          <w:szCs w:val="24"/>
          <w:u w:val="single"/>
          <w:lang w:eastAsia="ru-RU"/>
        </w:rPr>
      </w:pPr>
    </w:p>
    <w:p w14:paraId="372B3369" w14:textId="3EB3DFC7" w:rsidR="003A7901" w:rsidRPr="00ED0492" w:rsidRDefault="003A7901" w:rsidP="002851FE">
      <w:pPr>
        <w:tabs>
          <w:tab w:val="left" w:pos="284"/>
          <w:tab w:val="left" w:pos="426"/>
        </w:tabs>
        <w:spacing w:after="0" w:line="240" w:lineRule="auto"/>
        <w:ind w:firstLine="709"/>
        <w:contextualSpacing/>
        <w:jc w:val="both"/>
        <w:rPr>
          <w:rFonts w:ascii="Times New Roman" w:eastAsia="Times New Roman" w:hAnsi="Times New Roman"/>
          <w:b/>
          <w:i/>
          <w:sz w:val="28"/>
          <w:szCs w:val="24"/>
          <w:u w:val="single"/>
          <w:lang w:eastAsia="ru-RU"/>
        </w:rPr>
      </w:pPr>
      <w:r w:rsidRPr="00ED0492">
        <w:rPr>
          <w:rFonts w:ascii="Times New Roman" w:eastAsia="Times New Roman" w:hAnsi="Times New Roman"/>
          <w:b/>
          <w:i/>
          <w:sz w:val="28"/>
          <w:szCs w:val="24"/>
          <w:u w:val="single"/>
          <w:lang w:eastAsia="ru-RU"/>
        </w:rPr>
        <w:t>Сфера культуры</w:t>
      </w:r>
    </w:p>
    <w:p w14:paraId="0F601B6A" w14:textId="77777777" w:rsidR="003A7901" w:rsidRPr="00ED0492" w:rsidRDefault="003A7901" w:rsidP="002851FE">
      <w:pPr>
        <w:tabs>
          <w:tab w:val="left" w:pos="284"/>
          <w:tab w:val="left" w:pos="426"/>
        </w:tabs>
        <w:spacing w:after="0" w:line="240" w:lineRule="auto"/>
        <w:ind w:firstLine="709"/>
        <w:jc w:val="both"/>
        <w:rPr>
          <w:rFonts w:ascii="Times New Roman" w:hAnsi="Times New Roman"/>
          <w:sz w:val="28"/>
          <w:szCs w:val="28"/>
        </w:rPr>
      </w:pPr>
      <w:bookmarkStart w:id="429" w:name="_Hlk106431544"/>
      <w:r w:rsidRPr="00ED0492">
        <w:rPr>
          <w:rFonts w:ascii="Times New Roman" w:hAnsi="Times New Roman"/>
          <w:sz w:val="28"/>
          <w:szCs w:val="28"/>
        </w:rPr>
        <w:t>Для успешного развития культуры и искусства население должно иметь возможность активно реализовать право на участие в культурной жизни и пользование учреждениями культуры, свободу литературного, художественного, научного, технического и других видов творчества.</w:t>
      </w:r>
    </w:p>
    <w:p w14:paraId="750863EF" w14:textId="77777777" w:rsidR="00212629" w:rsidRPr="00ED0492" w:rsidRDefault="00212629"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Основными направлениями в решении задачи развития культуры являются:</w:t>
      </w:r>
    </w:p>
    <w:p w14:paraId="5DEEAB07" w14:textId="317A2974" w:rsidR="00212629" w:rsidRPr="00ED0492" w:rsidRDefault="00212629"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поддержка развития профессионального и непрофессионального творчества, участия жителей в культурной деятельности, в том числе в виде проведения конкурсов и фестивалей;</w:t>
      </w:r>
    </w:p>
    <w:p w14:paraId="28241844" w14:textId="300F6A81" w:rsidR="00212629" w:rsidRPr="00ED0492" w:rsidRDefault="00212629"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lastRenderedPageBreak/>
        <w:t xml:space="preserve">укрепление материально-технической базы учреждений культуры </w:t>
      </w:r>
      <w:r w:rsidR="008B1E7E" w:rsidRPr="00ED0492">
        <w:rPr>
          <w:rFonts w:ascii="Times New Roman" w:eastAsia="Times New Roman" w:hAnsi="Times New Roman"/>
          <w:sz w:val="28"/>
          <w:szCs w:val="28"/>
          <w:lang w:eastAsia="ru-RU"/>
        </w:rPr>
        <w:t xml:space="preserve">муниципального </w:t>
      </w:r>
      <w:r w:rsidR="00BD1B92" w:rsidRPr="00ED0492">
        <w:rPr>
          <w:rFonts w:ascii="Times New Roman" w:eastAsia="Times New Roman" w:hAnsi="Times New Roman"/>
          <w:sz w:val="28"/>
          <w:szCs w:val="28"/>
          <w:lang w:eastAsia="ru-RU"/>
        </w:rPr>
        <w:t>округа</w:t>
      </w:r>
      <w:r w:rsidR="008B1E7E"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4"/>
          <w:lang w:eastAsia="ru-RU"/>
        </w:rPr>
        <w:t>за счёт приобретения современного светового и звукового, кино- и видеопроекционного оборудования, музыкальных инструментов для учреждений культуры.</w:t>
      </w:r>
    </w:p>
    <w:p w14:paraId="0BC3B1B0" w14:textId="77777777" w:rsidR="00212629" w:rsidRPr="00ED0492" w:rsidRDefault="00212629"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разработка стандартов качества оказания муниципальных услуг в культурной сфере;</w:t>
      </w:r>
    </w:p>
    <w:p w14:paraId="6D845D44" w14:textId="77777777" w:rsidR="00212629" w:rsidRPr="00ED0492" w:rsidRDefault="00212629"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разработка стратегических направлений, определяющих сохранение и развитие историко-культурного наследия территории, развитие краеведения, восстановление памятников культуры;</w:t>
      </w:r>
    </w:p>
    <w:p w14:paraId="09FAD99D" w14:textId="77777777" w:rsidR="00212629" w:rsidRPr="00ED0492" w:rsidRDefault="00212629"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укрепление национальных традиций, межнационального взаимоуважения;</w:t>
      </w:r>
    </w:p>
    <w:p w14:paraId="777B22B1" w14:textId="05C63ED9" w:rsidR="00212629" w:rsidRPr="00ED0492" w:rsidRDefault="00212629"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привлечение внебюджетных средств.</w:t>
      </w:r>
    </w:p>
    <w:p w14:paraId="12011D7C" w14:textId="25F15F92" w:rsidR="00701EAD" w:rsidRPr="00ED0492" w:rsidRDefault="00BD2648" w:rsidP="002851FE">
      <w:pPr>
        <w:tabs>
          <w:tab w:val="left" w:pos="284"/>
          <w:tab w:val="left" w:pos="426"/>
        </w:tabs>
        <w:autoSpaceDE w:val="0"/>
        <w:autoSpaceDN w:val="0"/>
        <w:adjustRightInd w:val="0"/>
        <w:spacing w:after="0" w:line="240" w:lineRule="auto"/>
        <w:ind w:firstLine="709"/>
        <w:jc w:val="both"/>
        <w:rPr>
          <w:rFonts w:ascii="Times New Roman" w:eastAsia="Times New Roman" w:hAnsi="Times New Roman"/>
          <w:sz w:val="28"/>
          <w:szCs w:val="24"/>
          <w:lang w:eastAsia="ru-RU"/>
        </w:rPr>
      </w:pPr>
      <w:bookmarkStart w:id="430" w:name="_Hlk114055737"/>
      <w:r w:rsidRPr="00ED0492">
        <w:rPr>
          <w:rFonts w:ascii="Times New Roman" w:hAnsi="Times New Roman"/>
          <w:sz w:val="28"/>
          <w:szCs w:val="28"/>
        </w:rPr>
        <w:t xml:space="preserve">В таблице </w:t>
      </w:r>
      <w:r w:rsidR="00FB6BE1" w:rsidRPr="00ED0492">
        <w:rPr>
          <w:rFonts w:ascii="Times New Roman" w:hAnsi="Times New Roman"/>
          <w:sz w:val="28"/>
          <w:szCs w:val="28"/>
        </w:rPr>
        <w:t>9</w:t>
      </w:r>
      <w:r w:rsidR="00524169" w:rsidRPr="00ED0492">
        <w:rPr>
          <w:rFonts w:ascii="Times New Roman" w:hAnsi="Times New Roman"/>
          <w:sz w:val="28"/>
          <w:szCs w:val="28"/>
        </w:rPr>
        <w:t>5</w:t>
      </w:r>
      <w:r w:rsidRPr="00ED0492">
        <w:rPr>
          <w:rFonts w:ascii="Times New Roman" w:hAnsi="Times New Roman"/>
          <w:sz w:val="28"/>
          <w:szCs w:val="28"/>
        </w:rPr>
        <w:t xml:space="preserve"> произведен расчет </w:t>
      </w:r>
      <w:r w:rsidRPr="00ED0492">
        <w:rPr>
          <w:rFonts w:ascii="Times New Roman" w:eastAsia="Times New Roman" w:hAnsi="Times New Roman"/>
          <w:sz w:val="28"/>
          <w:szCs w:val="24"/>
          <w:lang w:eastAsia="ru-RU"/>
        </w:rPr>
        <w:t>потребности в объектах культурно-досугового профиля на территории Ханкайского муниципального округа.</w:t>
      </w:r>
    </w:p>
    <w:p w14:paraId="37EC3676" w14:textId="77777777" w:rsidR="00A50AAA" w:rsidRPr="00ED0492" w:rsidRDefault="00A50AAA" w:rsidP="002851FE">
      <w:pPr>
        <w:tabs>
          <w:tab w:val="left" w:pos="284"/>
          <w:tab w:val="left" w:pos="426"/>
        </w:tabs>
        <w:autoSpaceDE w:val="0"/>
        <w:autoSpaceDN w:val="0"/>
        <w:adjustRightInd w:val="0"/>
        <w:spacing w:after="0" w:line="240" w:lineRule="auto"/>
        <w:ind w:firstLine="709"/>
        <w:jc w:val="both"/>
        <w:rPr>
          <w:rFonts w:ascii="Times New Roman" w:hAnsi="Times New Roman"/>
          <w:sz w:val="28"/>
          <w:szCs w:val="28"/>
        </w:rPr>
      </w:pPr>
    </w:p>
    <w:p w14:paraId="680E55E3" w14:textId="74F45F6E" w:rsidR="00212629" w:rsidRPr="00ED0492" w:rsidRDefault="00212629" w:rsidP="002851FE">
      <w:pPr>
        <w:tabs>
          <w:tab w:val="left" w:pos="284"/>
          <w:tab w:val="left" w:pos="426"/>
        </w:tabs>
        <w:spacing w:after="0" w:line="240" w:lineRule="auto"/>
        <w:ind w:left="1069"/>
        <w:jc w:val="center"/>
        <w:rPr>
          <w:rFonts w:ascii="Times New Roman" w:eastAsia="Times New Roman" w:hAnsi="Times New Roman"/>
          <w:sz w:val="28"/>
          <w:szCs w:val="24"/>
          <w:lang w:eastAsia="ru-RU"/>
        </w:rPr>
      </w:pPr>
      <w:r w:rsidRPr="00ED0492">
        <w:rPr>
          <w:rFonts w:ascii="Times New Roman" w:hAnsi="Times New Roman"/>
          <w:b/>
          <w:bCs/>
          <w:sz w:val="28"/>
          <w:szCs w:val="28"/>
        </w:rPr>
        <w:t xml:space="preserve">Таблица </w:t>
      </w:r>
      <w:r w:rsidR="00FB6BE1" w:rsidRPr="00ED0492">
        <w:rPr>
          <w:rFonts w:ascii="Times New Roman" w:hAnsi="Times New Roman"/>
          <w:b/>
          <w:bCs/>
          <w:sz w:val="28"/>
          <w:szCs w:val="28"/>
        </w:rPr>
        <w:t>9</w:t>
      </w:r>
      <w:r w:rsidR="00524169" w:rsidRPr="00ED0492">
        <w:rPr>
          <w:rFonts w:ascii="Times New Roman" w:hAnsi="Times New Roman"/>
          <w:b/>
          <w:bCs/>
          <w:sz w:val="28"/>
          <w:szCs w:val="28"/>
        </w:rPr>
        <w:t>5</w:t>
      </w:r>
      <w:r w:rsidR="00FB6BE1" w:rsidRPr="00ED0492">
        <w:rPr>
          <w:rFonts w:ascii="Times New Roman" w:hAnsi="Times New Roman"/>
          <w:b/>
          <w:bCs/>
          <w:sz w:val="28"/>
          <w:szCs w:val="28"/>
        </w:rPr>
        <w:t>.</w:t>
      </w:r>
      <w:r w:rsidR="0021332D" w:rsidRPr="00ED0492">
        <w:rPr>
          <w:rFonts w:ascii="Times New Roman" w:hAnsi="Times New Roman"/>
          <w:b/>
          <w:bCs/>
          <w:sz w:val="28"/>
          <w:szCs w:val="28"/>
        </w:rPr>
        <w:t xml:space="preserve"> - </w:t>
      </w:r>
      <w:r w:rsidRPr="00ED0492">
        <w:rPr>
          <w:rFonts w:ascii="Times New Roman" w:eastAsia="Times New Roman" w:hAnsi="Times New Roman"/>
          <w:sz w:val="28"/>
          <w:szCs w:val="24"/>
          <w:lang w:eastAsia="ru-RU"/>
        </w:rPr>
        <w:t>Расчёт потребности в объектах культурно-досугового профиля</w:t>
      </w:r>
    </w:p>
    <w:tbl>
      <w:tblPr>
        <w:tblW w:w="5000" w:type="pct"/>
        <w:jc w:val="center"/>
        <w:tblLook w:val="04A0" w:firstRow="1" w:lastRow="0" w:firstColumn="1" w:lastColumn="0" w:noHBand="0" w:noVBand="1"/>
      </w:tblPr>
      <w:tblGrid>
        <w:gridCol w:w="2203"/>
        <w:gridCol w:w="1320"/>
        <w:gridCol w:w="1048"/>
        <w:gridCol w:w="830"/>
        <w:gridCol w:w="1106"/>
        <w:gridCol w:w="1752"/>
        <w:gridCol w:w="830"/>
        <w:gridCol w:w="1106"/>
      </w:tblGrid>
      <w:tr w:rsidR="007722E0" w:rsidRPr="00ED0492" w14:paraId="07C9F752" w14:textId="77777777" w:rsidTr="006C1610">
        <w:trPr>
          <w:trHeight w:val="170"/>
          <w:tblHeader/>
          <w:jc w:val="center"/>
        </w:trPr>
        <w:tc>
          <w:tcPr>
            <w:tcW w:w="1131" w:type="pct"/>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386E5A0" w14:textId="77777777" w:rsidR="00241082" w:rsidRPr="00ED0492" w:rsidRDefault="00241082" w:rsidP="002851FE">
            <w:pPr>
              <w:tabs>
                <w:tab w:val="left" w:pos="284"/>
                <w:tab w:val="left" w:pos="426"/>
              </w:tabs>
              <w:spacing w:after="0" w:line="240" w:lineRule="auto"/>
              <w:jc w:val="center"/>
              <w:rPr>
                <w:rFonts w:ascii="Times New Roman" w:eastAsia="Times New Roman" w:hAnsi="Times New Roman"/>
                <w:b/>
                <w:bCs/>
                <w:lang w:eastAsia="ru-RU"/>
              </w:rPr>
            </w:pPr>
            <w:bookmarkStart w:id="431" w:name="_Hlk106521100"/>
            <w:r w:rsidRPr="00ED0492">
              <w:rPr>
                <w:rFonts w:ascii="Times New Roman" w:eastAsia="Times New Roman" w:hAnsi="Times New Roman"/>
                <w:b/>
                <w:bCs/>
                <w:lang w:eastAsia="ru-RU"/>
              </w:rPr>
              <w:t>Населённые пункты</w:t>
            </w:r>
          </w:p>
        </w:tc>
        <w:tc>
          <w:tcPr>
            <w:tcW w:w="633" w:type="pct"/>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5923F740" w14:textId="77777777" w:rsidR="00241082" w:rsidRPr="00ED0492" w:rsidRDefault="00241082"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Население, расчётный срок (2042 г.)</w:t>
            </w:r>
          </w:p>
        </w:tc>
        <w:tc>
          <w:tcPr>
            <w:tcW w:w="1484" w:type="pct"/>
            <w:gridSpan w:val="3"/>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53D14111" w14:textId="77777777" w:rsidR="00241082" w:rsidRPr="00ED0492" w:rsidRDefault="00241082"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Учреждения клубного типа, мест</w:t>
            </w:r>
          </w:p>
        </w:tc>
        <w:tc>
          <w:tcPr>
            <w:tcW w:w="1751" w:type="pct"/>
            <w:gridSpan w:val="3"/>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DBA1BD2" w14:textId="77777777" w:rsidR="00241082" w:rsidRPr="00ED0492" w:rsidRDefault="00241082"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Массовые библиотеки, тыс. экз. хранения</w:t>
            </w:r>
          </w:p>
        </w:tc>
      </w:tr>
      <w:tr w:rsidR="007722E0" w:rsidRPr="00ED0492" w14:paraId="748F6882" w14:textId="77777777" w:rsidTr="006C1610">
        <w:trPr>
          <w:trHeight w:val="170"/>
          <w:tblHeader/>
          <w:jc w:val="center"/>
        </w:trPr>
        <w:tc>
          <w:tcPr>
            <w:tcW w:w="1131" w:type="pct"/>
            <w:vMerge/>
            <w:tcBorders>
              <w:top w:val="single" w:sz="4" w:space="0" w:color="auto"/>
              <w:left w:val="single" w:sz="4" w:space="0" w:color="auto"/>
              <w:bottom w:val="single" w:sz="4" w:space="0" w:color="auto"/>
              <w:right w:val="single" w:sz="4" w:space="0" w:color="auto"/>
            </w:tcBorders>
            <w:vAlign w:val="center"/>
            <w:hideMark/>
          </w:tcPr>
          <w:p w14:paraId="6A21C8D2" w14:textId="77777777" w:rsidR="00241082" w:rsidRPr="00ED0492" w:rsidRDefault="00241082" w:rsidP="002851FE">
            <w:pPr>
              <w:tabs>
                <w:tab w:val="left" w:pos="284"/>
                <w:tab w:val="left" w:pos="426"/>
              </w:tabs>
              <w:spacing w:after="0" w:line="240" w:lineRule="auto"/>
              <w:rPr>
                <w:rFonts w:ascii="Times New Roman" w:eastAsia="Times New Roman" w:hAnsi="Times New Roman"/>
                <w:b/>
                <w:bCs/>
                <w:lang w:eastAsia="ru-RU"/>
              </w:rPr>
            </w:pPr>
          </w:p>
        </w:tc>
        <w:tc>
          <w:tcPr>
            <w:tcW w:w="633" w:type="pct"/>
            <w:vMerge/>
            <w:tcBorders>
              <w:top w:val="single" w:sz="4" w:space="0" w:color="auto"/>
              <w:left w:val="single" w:sz="4" w:space="0" w:color="auto"/>
              <w:bottom w:val="single" w:sz="4" w:space="0" w:color="auto"/>
              <w:right w:val="single" w:sz="4" w:space="0" w:color="auto"/>
            </w:tcBorders>
            <w:vAlign w:val="center"/>
            <w:hideMark/>
          </w:tcPr>
          <w:p w14:paraId="2D221DCC" w14:textId="77777777" w:rsidR="00241082" w:rsidRPr="00ED0492" w:rsidRDefault="00241082" w:rsidP="002851FE">
            <w:pPr>
              <w:tabs>
                <w:tab w:val="left" w:pos="284"/>
                <w:tab w:val="left" w:pos="426"/>
              </w:tabs>
              <w:spacing w:after="0" w:line="240" w:lineRule="auto"/>
              <w:rPr>
                <w:rFonts w:ascii="Times New Roman" w:eastAsia="Times New Roman" w:hAnsi="Times New Roman"/>
                <w:b/>
                <w:bCs/>
                <w:lang w:eastAsia="ru-RU"/>
              </w:rPr>
            </w:pPr>
          </w:p>
        </w:tc>
        <w:tc>
          <w:tcPr>
            <w:tcW w:w="51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0DDD81B" w14:textId="77777777" w:rsidR="00241082" w:rsidRPr="00ED0492" w:rsidRDefault="00241082"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Сущест-вующее кол-во</w:t>
            </w:r>
          </w:p>
        </w:tc>
        <w:tc>
          <w:tcPr>
            <w:tcW w:w="398"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29B831BE" w14:textId="77777777" w:rsidR="00241082" w:rsidRPr="00ED0492" w:rsidRDefault="00241082"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Нор-матив</w:t>
            </w:r>
          </w:p>
        </w:tc>
        <w:tc>
          <w:tcPr>
            <w:tcW w:w="573"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A5906C4" w14:textId="77777777" w:rsidR="00241082" w:rsidRPr="00ED0492" w:rsidRDefault="00241082"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Дефицит (-) / Избыток (+)</w:t>
            </w:r>
          </w:p>
        </w:tc>
        <w:tc>
          <w:tcPr>
            <w:tcW w:w="799"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4653E47" w14:textId="77777777" w:rsidR="00241082" w:rsidRPr="00ED0492" w:rsidRDefault="00241082"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Существующее кол-во</w:t>
            </w:r>
          </w:p>
        </w:tc>
        <w:tc>
          <w:tcPr>
            <w:tcW w:w="42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B132906" w14:textId="77777777" w:rsidR="00241082" w:rsidRPr="00ED0492" w:rsidRDefault="00241082"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Нор-матив</w:t>
            </w:r>
          </w:p>
        </w:tc>
        <w:tc>
          <w:tcPr>
            <w:tcW w:w="531" w:type="pc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9198EFD" w14:textId="77777777" w:rsidR="00241082" w:rsidRPr="00ED0492" w:rsidRDefault="00241082"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Дефицит (-) / Избыток (+)</w:t>
            </w:r>
          </w:p>
        </w:tc>
      </w:tr>
      <w:tr w:rsidR="007722E0" w:rsidRPr="00ED0492" w14:paraId="03DB2E02" w14:textId="77777777" w:rsidTr="006C1610">
        <w:trPr>
          <w:trHeight w:val="170"/>
          <w:jc w:val="center"/>
        </w:trPr>
        <w:tc>
          <w:tcPr>
            <w:tcW w:w="1131"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3CA932F2" w14:textId="3A9EFC5D"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с. Камень-Рыболов + жд ст. Камень-Рыболов</w:t>
            </w:r>
          </w:p>
        </w:tc>
        <w:tc>
          <w:tcPr>
            <w:tcW w:w="63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2144129" w14:textId="00444DFC"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10509</w:t>
            </w:r>
          </w:p>
        </w:tc>
        <w:tc>
          <w:tcPr>
            <w:tcW w:w="5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E14942B" w14:textId="69BCFA81"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411</w:t>
            </w:r>
          </w:p>
        </w:tc>
        <w:tc>
          <w:tcPr>
            <w:tcW w:w="398"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684FA09" w14:textId="08045512"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841</w:t>
            </w:r>
          </w:p>
        </w:tc>
        <w:tc>
          <w:tcPr>
            <w:tcW w:w="57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678D888" w14:textId="27C21727"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-430</w:t>
            </w:r>
          </w:p>
        </w:tc>
        <w:tc>
          <w:tcPr>
            <w:tcW w:w="79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51781CA" w14:textId="32985C09"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35,315</w:t>
            </w:r>
          </w:p>
        </w:tc>
        <w:tc>
          <w:tcPr>
            <w:tcW w:w="42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1DB1EEA" w14:textId="115BE69F"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42,036</w:t>
            </w:r>
          </w:p>
        </w:tc>
        <w:tc>
          <w:tcPr>
            <w:tcW w:w="53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E3DCC80" w14:textId="425EECE9"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-6,721</w:t>
            </w:r>
          </w:p>
        </w:tc>
      </w:tr>
      <w:tr w:rsidR="007722E0" w:rsidRPr="00ED0492" w14:paraId="6F71C47B" w14:textId="77777777" w:rsidTr="006C1610">
        <w:trPr>
          <w:trHeight w:val="170"/>
          <w:jc w:val="center"/>
        </w:trPr>
        <w:tc>
          <w:tcPr>
            <w:tcW w:w="1131"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0A80BE99" w14:textId="1104B6A8"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с. Алексеевка</w:t>
            </w:r>
          </w:p>
        </w:tc>
        <w:tc>
          <w:tcPr>
            <w:tcW w:w="63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81CAC15" w14:textId="7CE0016D"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175</w:t>
            </w:r>
          </w:p>
        </w:tc>
        <w:tc>
          <w:tcPr>
            <w:tcW w:w="5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F025375" w14:textId="4EE930AE"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50</w:t>
            </w:r>
          </w:p>
        </w:tc>
        <w:tc>
          <w:tcPr>
            <w:tcW w:w="398"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7488154" w14:textId="21953A44"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14</w:t>
            </w:r>
          </w:p>
        </w:tc>
        <w:tc>
          <w:tcPr>
            <w:tcW w:w="57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396347B" w14:textId="309D90A0"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36</w:t>
            </w:r>
          </w:p>
        </w:tc>
        <w:tc>
          <w:tcPr>
            <w:tcW w:w="79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46818AA" w14:textId="19154A21"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2,716</w:t>
            </w:r>
          </w:p>
        </w:tc>
        <w:tc>
          <w:tcPr>
            <w:tcW w:w="42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88724A0" w14:textId="2BB72470"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0,7</w:t>
            </w:r>
          </w:p>
        </w:tc>
        <w:tc>
          <w:tcPr>
            <w:tcW w:w="53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394D30F" w14:textId="3321D773"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2,016</w:t>
            </w:r>
          </w:p>
        </w:tc>
      </w:tr>
      <w:tr w:rsidR="007722E0" w:rsidRPr="00ED0492" w14:paraId="00CBFD70" w14:textId="77777777" w:rsidTr="006C1610">
        <w:trPr>
          <w:trHeight w:val="170"/>
          <w:jc w:val="center"/>
        </w:trPr>
        <w:tc>
          <w:tcPr>
            <w:tcW w:w="1131"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7A8BA14F" w14:textId="7A517CC0"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с. Астраханка</w:t>
            </w:r>
          </w:p>
        </w:tc>
        <w:tc>
          <w:tcPr>
            <w:tcW w:w="63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9B85300" w14:textId="232BDBEB"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2630</w:t>
            </w:r>
          </w:p>
        </w:tc>
        <w:tc>
          <w:tcPr>
            <w:tcW w:w="5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F551838" w14:textId="46438C6E"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398"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E8EE16D" w14:textId="18C5F929"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210</w:t>
            </w:r>
          </w:p>
        </w:tc>
        <w:tc>
          <w:tcPr>
            <w:tcW w:w="57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A6AFE91" w14:textId="673C3040"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-210</w:t>
            </w:r>
          </w:p>
        </w:tc>
        <w:tc>
          <w:tcPr>
            <w:tcW w:w="79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5B4F710" w14:textId="00723F8C"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8,851</w:t>
            </w:r>
          </w:p>
        </w:tc>
        <w:tc>
          <w:tcPr>
            <w:tcW w:w="42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A76FA5B" w14:textId="3FE1AFA2"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10,52</w:t>
            </w:r>
          </w:p>
        </w:tc>
        <w:tc>
          <w:tcPr>
            <w:tcW w:w="53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16F2ADB" w14:textId="18F3464B"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-1,669</w:t>
            </w:r>
          </w:p>
        </w:tc>
      </w:tr>
      <w:tr w:rsidR="007722E0" w:rsidRPr="00ED0492" w14:paraId="3F05B358" w14:textId="77777777" w:rsidTr="006C1610">
        <w:trPr>
          <w:trHeight w:val="170"/>
          <w:jc w:val="center"/>
        </w:trPr>
        <w:tc>
          <w:tcPr>
            <w:tcW w:w="1131"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2CC6580D" w14:textId="00DE8CEA"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с. Владимиро-Петровка</w:t>
            </w:r>
          </w:p>
        </w:tc>
        <w:tc>
          <w:tcPr>
            <w:tcW w:w="63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02CC490" w14:textId="74D0A055"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1549</w:t>
            </w:r>
          </w:p>
        </w:tc>
        <w:tc>
          <w:tcPr>
            <w:tcW w:w="5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07DA57C" w14:textId="289BECEE"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250</w:t>
            </w:r>
          </w:p>
        </w:tc>
        <w:tc>
          <w:tcPr>
            <w:tcW w:w="398"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F426E0C" w14:textId="562A9F45"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124</w:t>
            </w:r>
          </w:p>
        </w:tc>
        <w:tc>
          <w:tcPr>
            <w:tcW w:w="57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284A0B2" w14:textId="6CFDD7D1"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126</w:t>
            </w:r>
          </w:p>
        </w:tc>
        <w:tc>
          <w:tcPr>
            <w:tcW w:w="79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5159A70" w14:textId="1C822DB0"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6,789</w:t>
            </w:r>
          </w:p>
        </w:tc>
        <w:tc>
          <w:tcPr>
            <w:tcW w:w="42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8D2A95B" w14:textId="4A65C39E"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6,196</w:t>
            </w:r>
          </w:p>
        </w:tc>
        <w:tc>
          <w:tcPr>
            <w:tcW w:w="53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4B7ECD7" w14:textId="0E5FB67E"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0,593</w:t>
            </w:r>
          </w:p>
        </w:tc>
      </w:tr>
      <w:tr w:rsidR="007722E0" w:rsidRPr="00ED0492" w14:paraId="39E1DB00" w14:textId="77777777" w:rsidTr="006C1610">
        <w:trPr>
          <w:trHeight w:val="170"/>
          <w:jc w:val="center"/>
        </w:trPr>
        <w:tc>
          <w:tcPr>
            <w:tcW w:w="1131"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58BE1C7F" w14:textId="601551FD"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с. Дворянка</w:t>
            </w:r>
          </w:p>
        </w:tc>
        <w:tc>
          <w:tcPr>
            <w:tcW w:w="63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05812B3" w14:textId="2CF749B4"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85</w:t>
            </w:r>
          </w:p>
        </w:tc>
        <w:tc>
          <w:tcPr>
            <w:tcW w:w="5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DD21959" w14:textId="286F4249"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398"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0232747" w14:textId="3C2CF448"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w:t>
            </w:r>
          </w:p>
        </w:tc>
        <w:tc>
          <w:tcPr>
            <w:tcW w:w="57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FA68E41" w14:textId="6D4FF6FC"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w:t>
            </w:r>
          </w:p>
        </w:tc>
        <w:tc>
          <w:tcPr>
            <w:tcW w:w="79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3AC4E0C" w14:textId="0271F76E"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42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43AF4B4" w14:textId="164C269C"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0,34</w:t>
            </w:r>
          </w:p>
        </w:tc>
        <w:tc>
          <w:tcPr>
            <w:tcW w:w="53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4CA8F22" w14:textId="7AAED502"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-0,34</w:t>
            </w:r>
          </w:p>
        </w:tc>
      </w:tr>
      <w:tr w:rsidR="007722E0" w:rsidRPr="00ED0492" w14:paraId="2B96B4F3" w14:textId="77777777" w:rsidTr="006C1610">
        <w:trPr>
          <w:trHeight w:val="170"/>
          <w:jc w:val="center"/>
        </w:trPr>
        <w:tc>
          <w:tcPr>
            <w:tcW w:w="1131"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289B6C10" w14:textId="3731C983"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с. Ильинка</w:t>
            </w:r>
          </w:p>
        </w:tc>
        <w:tc>
          <w:tcPr>
            <w:tcW w:w="63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D8D6C37" w14:textId="0C0C7F4F"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1610</w:t>
            </w:r>
          </w:p>
        </w:tc>
        <w:tc>
          <w:tcPr>
            <w:tcW w:w="5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57D61FB" w14:textId="6C9FC51C"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208</w:t>
            </w:r>
          </w:p>
        </w:tc>
        <w:tc>
          <w:tcPr>
            <w:tcW w:w="398"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624B885" w14:textId="1A50D026"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129</w:t>
            </w:r>
          </w:p>
        </w:tc>
        <w:tc>
          <w:tcPr>
            <w:tcW w:w="57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9C79418" w14:textId="68B3D9F2"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79</w:t>
            </w:r>
          </w:p>
        </w:tc>
        <w:tc>
          <w:tcPr>
            <w:tcW w:w="79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8892507" w14:textId="4E821ECE"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9,253</w:t>
            </w:r>
          </w:p>
        </w:tc>
        <w:tc>
          <w:tcPr>
            <w:tcW w:w="42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05E3BE2" w14:textId="135790F8"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6,44</w:t>
            </w:r>
          </w:p>
        </w:tc>
        <w:tc>
          <w:tcPr>
            <w:tcW w:w="53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A2C2BBD" w14:textId="0D5FF1DD"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2,813</w:t>
            </w:r>
          </w:p>
        </w:tc>
      </w:tr>
      <w:tr w:rsidR="007722E0" w:rsidRPr="00ED0492" w14:paraId="34A72706" w14:textId="77777777" w:rsidTr="006C1610">
        <w:trPr>
          <w:trHeight w:val="170"/>
          <w:jc w:val="center"/>
        </w:trPr>
        <w:tc>
          <w:tcPr>
            <w:tcW w:w="1131"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4FA88619" w14:textId="086864E3"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с. Кировка</w:t>
            </w:r>
          </w:p>
        </w:tc>
        <w:tc>
          <w:tcPr>
            <w:tcW w:w="63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F2D534A" w14:textId="27F2FAB5"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112</w:t>
            </w:r>
          </w:p>
        </w:tc>
        <w:tc>
          <w:tcPr>
            <w:tcW w:w="5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8E0E811" w14:textId="4F4EBAB1"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398"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733B821" w14:textId="294DFC07"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w:t>
            </w:r>
          </w:p>
        </w:tc>
        <w:tc>
          <w:tcPr>
            <w:tcW w:w="57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62BAFAB" w14:textId="2C012D89"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w:t>
            </w:r>
          </w:p>
        </w:tc>
        <w:tc>
          <w:tcPr>
            <w:tcW w:w="79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4FEF940" w14:textId="692DF8BF"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42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4AD0D0D" w14:textId="28A2A717"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0,448</w:t>
            </w:r>
          </w:p>
        </w:tc>
        <w:tc>
          <w:tcPr>
            <w:tcW w:w="53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DDA8EDB" w14:textId="319456C3"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-0,448</w:t>
            </w:r>
          </w:p>
        </w:tc>
      </w:tr>
      <w:tr w:rsidR="007722E0" w:rsidRPr="00ED0492" w14:paraId="7646AC22" w14:textId="77777777" w:rsidTr="006C1610">
        <w:trPr>
          <w:trHeight w:val="170"/>
          <w:jc w:val="center"/>
        </w:trPr>
        <w:tc>
          <w:tcPr>
            <w:tcW w:w="1131"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0B90E541" w14:textId="2E05B73F"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с. Комиссарово</w:t>
            </w:r>
          </w:p>
        </w:tc>
        <w:tc>
          <w:tcPr>
            <w:tcW w:w="63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0B79A72" w14:textId="2C53B0AC"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468</w:t>
            </w:r>
          </w:p>
        </w:tc>
        <w:tc>
          <w:tcPr>
            <w:tcW w:w="5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EACEB38" w14:textId="1A5CFFC8"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398"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AC89B16" w14:textId="7F998490"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37</w:t>
            </w:r>
          </w:p>
        </w:tc>
        <w:tc>
          <w:tcPr>
            <w:tcW w:w="57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CF2695E" w14:textId="086CED2D"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-37</w:t>
            </w:r>
          </w:p>
        </w:tc>
        <w:tc>
          <w:tcPr>
            <w:tcW w:w="79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AC114D7" w14:textId="53090971"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8,986</w:t>
            </w:r>
          </w:p>
        </w:tc>
        <w:tc>
          <w:tcPr>
            <w:tcW w:w="42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C493FD8" w14:textId="0BED8AF4"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1,872</w:t>
            </w:r>
          </w:p>
        </w:tc>
        <w:tc>
          <w:tcPr>
            <w:tcW w:w="53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122FCBD" w14:textId="7E6A875D"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7,114</w:t>
            </w:r>
          </w:p>
        </w:tc>
      </w:tr>
      <w:tr w:rsidR="007722E0" w:rsidRPr="00ED0492" w14:paraId="68174DA7" w14:textId="77777777" w:rsidTr="006C1610">
        <w:trPr>
          <w:trHeight w:val="170"/>
          <w:jc w:val="center"/>
        </w:trPr>
        <w:tc>
          <w:tcPr>
            <w:tcW w:w="1131"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10468D84" w14:textId="1910E2A4"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с. Люблино</w:t>
            </w:r>
          </w:p>
        </w:tc>
        <w:tc>
          <w:tcPr>
            <w:tcW w:w="63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DAFA97C" w14:textId="37D35F42"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240</w:t>
            </w:r>
          </w:p>
        </w:tc>
        <w:tc>
          <w:tcPr>
            <w:tcW w:w="5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7060483" w14:textId="7CCD4936"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398"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CE80935" w14:textId="18353DD7"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19</w:t>
            </w:r>
          </w:p>
        </w:tc>
        <w:tc>
          <w:tcPr>
            <w:tcW w:w="57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CB5F426" w14:textId="1547C5A1"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-19</w:t>
            </w:r>
          </w:p>
        </w:tc>
        <w:tc>
          <w:tcPr>
            <w:tcW w:w="79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B640AA1" w14:textId="23ACA3AA"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42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7F89E81" w14:textId="073ACAA2"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0,96</w:t>
            </w:r>
          </w:p>
        </w:tc>
        <w:tc>
          <w:tcPr>
            <w:tcW w:w="53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7E5706F" w14:textId="01B91A82"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-0,96</w:t>
            </w:r>
          </w:p>
        </w:tc>
      </w:tr>
      <w:tr w:rsidR="007722E0" w:rsidRPr="00ED0492" w14:paraId="082620AD" w14:textId="77777777" w:rsidTr="006C1610">
        <w:trPr>
          <w:trHeight w:val="170"/>
          <w:jc w:val="center"/>
        </w:trPr>
        <w:tc>
          <w:tcPr>
            <w:tcW w:w="1131"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610AFF1F" w14:textId="124B297E"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с. Майское</w:t>
            </w:r>
          </w:p>
        </w:tc>
        <w:tc>
          <w:tcPr>
            <w:tcW w:w="63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DEA20F9" w14:textId="68838C01"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678</w:t>
            </w:r>
          </w:p>
        </w:tc>
        <w:tc>
          <w:tcPr>
            <w:tcW w:w="5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9FFF30F" w14:textId="6A7E873D"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398"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B1C5102" w14:textId="7BFADDF5"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54</w:t>
            </w:r>
          </w:p>
        </w:tc>
        <w:tc>
          <w:tcPr>
            <w:tcW w:w="57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85C62F0" w14:textId="79DFA351"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-54</w:t>
            </w:r>
          </w:p>
        </w:tc>
        <w:tc>
          <w:tcPr>
            <w:tcW w:w="79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B4C6747" w14:textId="03F1AD59"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3,819</w:t>
            </w:r>
          </w:p>
        </w:tc>
        <w:tc>
          <w:tcPr>
            <w:tcW w:w="42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D2303AE" w14:textId="44184793"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2,712</w:t>
            </w:r>
          </w:p>
        </w:tc>
        <w:tc>
          <w:tcPr>
            <w:tcW w:w="53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35111D5" w14:textId="0D469D4F"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1,107</w:t>
            </w:r>
          </w:p>
        </w:tc>
      </w:tr>
      <w:tr w:rsidR="007722E0" w:rsidRPr="00ED0492" w14:paraId="081BCA5B" w14:textId="77777777" w:rsidTr="006C1610">
        <w:trPr>
          <w:trHeight w:val="170"/>
          <w:jc w:val="center"/>
        </w:trPr>
        <w:tc>
          <w:tcPr>
            <w:tcW w:w="1131"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39C04FE9" w14:textId="0340D137"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с. Мельгуновка</w:t>
            </w:r>
          </w:p>
        </w:tc>
        <w:tc>
          <w:tcPr>
            <w:tcW w:w="63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1C666ED" w14:textId="68A6DEE7"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433</w:t>
            </w:r>
          </w:p>
        </w:tc>
        <w:tc>
          <w:tcPr>
            <w:tcW w:w="5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3675E4D" w14:textId="3D9D7955"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60</w:t>
            </w:r>
          </w:p>
        </w:tc>
        <w:tc>
          <w:tcPr>
            <w:tcW w:w="398"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F997F66" w14:textId="4AF93F3F"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35</w:t>
            </w:r>
          </w:p>
        </w:tc>
        <w:tc>
          <w:tcPr>
            <w:tcW w:w="57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EB93435" w14:textId="1489A524"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25</w:t>
            </w:r>
          </w:p>
        </w:tc>
        <w:tc>
          <w:tcPr>
            <w:tcW w:w="79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214D263" w14:textId="23D7B2EC"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4,698</w:t>
            </w:r>
          </w:p>
        </w:tc>
        <w:tc>
          <w:tcPr>
            <w:tcW w:w="42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3D7E0A2" w14:textId="62D758BE"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1,732</w:t>
            </w:r>
          </w:p>
        </w:tc>
        <w:tc>
          <w:tcPr>
            <w:tcW w:w="53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BD150F6" w14:textId="4CE8F326"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2,966</w:t>
            </w:r>
          </w:p>
        </w:tc>
      </w:tr>
      <w:tr w:rsidR="007722E0" w:rsidRPr="00ED0492" w14:paraId="61298FF4" w14:textId="77777777" w:rsidTr="006C1610">
        <w:trPr>
          <w:trHeight w:val="170"/>
          <w:jc w:val="center"/>
        </w:trPr>
        <w:tc>
          <w:tcPr>
            <w:tcW w:w="1131"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2D2EC87F" w14:textId="0B072A16"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с. Новокачалинск</w:t>
            </w:r>
          </w:p>
        </w:tc>
        <w:tc>
          <w:tcPr>
            <w:tcW w:w="63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6CE75E4" w14:textId="2CE65566"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1128</w:t>
            </w:r>
          </w:p>
        </w:tc>
        <w:tc>
          <w:tcPr>
            <w:tcW w:w="5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98DB026" w14:textId="45D542B9"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80</w:t>
            </w:r>
          </w:p>
        </w:tc>
        <w:tc>
          <w:tcPr>
            <w:tcW w:w="398"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BAB999D" w14:textId="2667083B"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90</w:t>
            </w:r>
          </w:p>
        </w:tc>
        <w:tc>
          <w:tcPr>
            <w:tcW w:w="57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13106E3" w14:textId="79578C1E"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w:t>
            </w:r>
          </w:p>
        </w:tc>
        <w:tc>
          <w:tcPr>
            <w:tcW w:w="79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0E1E6D7" w14:textId="56888AFE"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8,244</w:t>
            </w:r>
          </w:p>
        </w:tc>
        <w:tc>
          <w:tcPr>
            <w:tcW w:w="42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5619EAD" w14:textId="214FDF9E"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4,512</w:t>
            </w:r>
          </w:p>
        </w:tc>
        <w:tc>
          <w:tcPr>
            <w:tcW w:w="53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D110640" w14:textId="7C074077"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3,732</w:t>
            </w:r>
          </w:p>
        </w:tc>
      </w:tr>
      <w:tr w:rsidR="007722E0" w:rsidRPr="00ED0492" w14:paraId="6180D8AF" w14:textId="77777777" w:rsidTr="006C1610">
        <w:trPr>
          <w:trHeight w:val="170"/>
          <w:jc w:val="center"/>
        </w:trPr>
        <w:tc>
          <w:tcPr>
            <w:tcW w:w="1131"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12846127" w14:textId="5AA59302"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с. Новониколаевка</w:t>
            </w:r>
          </w:p>
        </w:tc>
        <w:tc>
          <w:tcPr>
            <w:tcW w:w="63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B8FE304" w14:textId="1D0598E2"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264</w:t>
            </w:r>
          </w:p>
        </w:tc>
        <w:tc>
          <w:tcPr>
            <w:tcW w:w="5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A050617" w14:textId="02097912"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398"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DC78117" w14:textId="5887D58F"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w:t>
            </w:r>
          </w:p>
        </w:tc>
        <w:tc>
          <w:tcPr>
            <w:tcW w:w="57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9B015F0" w14:textId="1DA4A630"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w:t>
            </w:r>
          </w:p>
        </w:tc>
        <w:tc>
          <w:tcPr>
            <w:tcW w:w="79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3467613" w14:textId="310F66EF"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42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12C813C" w14:textId="336D9F95"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1,056</w:t>
            </w:r>
          </w:p>
        </w:tc>
        <w:tc>
          <w:tcPr>
            <w:tcW w:w="53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3669578" w14:textId="1644C570"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-1,056</w:t>
            </w:r>
          </w:p>
        </w:tc>
      </w:tr>
      <w:tr w:rsidR="007722E0" w:rsidRPr="00ED0492" w14:paraId="61917823" w14:textId="77777777" w:rsidTr="006C1610">
        <w:trPr>
          <w:trHeight w:val="170"/>
          <w:jc w:val="center"/>
        </w:trPr>
        <w:tc>
          <w:tcPr>
            <w:tcW w:w="1131"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2705A557" w14:textId="386C3636"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с. Новоселище</w:t>
            </w:r>
          </w:p>
        </w:tc>
        <w:tc>
          <w:tcPr>
            <w:tcW w:w="63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EA4C66F" w14:textId="2A68960D"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425</w:t>
            </w:r>
          </w:p>
        </w:tc>
        <w:tc>
          <w:tcPr>
            <w:tcW w:w="5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25D6345" w14:textId="2B013FDA"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50</w:t>
            </w:r>
          </w:p>
        </w:tc>
        <w:tc>
          <w:tcPr>
            <w:tcW w:w="398"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3B62AD4" w14:textId="45E19E98"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34</w:t>
            </w:r>
          </w:p>
        </w:tc>
        <w:tc>
          <w:tcPr>
            <w:tcW w:w="57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E95DBE9" w14:textId="170CEA8A"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w:t>
            </w:r>
          </w:p>
        </w:tc>
        <w:tc>
          <w:tcPr>
            <w:tcW w:w="79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6224BC5" w14:textId="183903DE"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2,581</w:t>
            </w:r>
          </w:p>
        </w:tc>
        <w:tc>
          <w:tcPr>
            <w:tcW w:w="42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CC17B0A" w14:textId="2F8311DD"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w:t>
            </w:r>
          </w:p>
        </w:tc>
        <w:tc>
          <w:tcPr>
            <w:tcW w:w="53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59A0A7E" w14:textId="08CC205D"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0,881</w:t>
            </w:r>
          </w:p>
        </w:tc>
      </w:tr>
      <w:tr w:rsidR="007722E0" w:rsidRPr="00ED0492" w14:paraId="681E02B4" w14:textId="77777777" w:rsidTr="006C1610">
        <w:trPr>
          <w:trHeight w:val="170"/>
          <w:jc w:val="center"/>
        </w:trPr>
        <w:tc>
          <w:tcPr>
            <w:tcW w:w="1131"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24BAB3ED" w14:textId="0D55F71E"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с. Октябрьское</w:t>
            </w:r>
          </w:p>
        </w:tc>
        <w:tc>
          <w:tcPr>
            <w:tcW w:w="63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9956371" w14:textId="35F602BB"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577</w:t>
            </w:r>
          </w:p>
        </w:tc>
        <w:tc>
          <w:tcPr>
            <w:tcW w:w="5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3149F72" w14:textId="40765F36"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398"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935B780" w14:textId="12D9DA50"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46</w:t>
            </w:r>
          </w:p>
        </w:tc>
        <w:tc>
          <w:tcPr>
            <w:tcW w:w="57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CCD703C" w14:textId="44201F27"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-46</w:t>
            </w:r>
          </w:p>
        </w:tc>
        <w:tc>
          <w:tcPr>
            <w:tcW w:w="79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0577341" w14:textId="67374F39"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2,733</w:t>
            </w:r>
          </w:p>
        </w:tc>
        <w:tc>
          <w:tcPr>
            <w:tcW w:w="42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5ED6D0F" w14:textId="20AD0EAA"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2,308</w:t>
            </w:r>
          </w:p>
        </w:tc>
        <w:tc>
          <w:tcPr>
            <w:tcW w:w="53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07DE098" w14:textId="36B40DB4"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0,465</w:t>
            </w:r>
          </w:p>
        </w:tc>
      </w:tr>
      <w:tr w:rsidR="007722E0" w:rsidRPr="00ED0492" w14:paraId="182E5376" w14:textId="77777777" w:rsidTr="006C1610">
        <w:trPr>
          <w:trHeight w:val="170"/>
          <w:jc w:val="center"/>
        </w:trPr>
        <w:tc>
          <w:tcPr>
            <w:tcW w:w="1131"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625AAB46" w14:textId="032FB018"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с. Пархоменко</w:t>
            </w:r>
          </w:p>
        </w:tc>
        <w:tc>
          <w:tcPr>
            <w:tcW w:w="63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B698E3F" w14:textId="57832843"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276</w:t>
            </w:r>
          </w:p>
        </w:tc>
        <w:tc>
          <w:tcPr>
            <w:tcW w:w="5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B82DD5B" w14:textId="182F72E3"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398"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672B710" w14:textId="53FCE44D"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22</w:t>
            </w:r>
          </w:p>
        </w:tc>
        <w:tc>
          <w:tcPr>
            <w:tcW w:w="57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9E5B3D6" w14:textId="17947426"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-22</w:t>
            </w:r>
          </w:p>
        </w:tc>
        <w:tc>
          <w:tcPr>
            <w:tcW w:w="79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C30D61C" w14:textId="102599B3"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42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892C0F3" w14:textId="6E56B9DF"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1,104</w:t>
            </w:r>
          </w:p>
        </w:tc>
        <w:tc>
          <w:tcPr>
            <w:tcW w:w="53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100D66A" w14:textId="4A2505DE"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-1,104</w:t>
            </w:r>
          </w:p>
        </w:tc>
      </w:tr>
      <w:tr w:rsidR="007722E0" w:rsidRPr="00ED0492" w14:paraId="436BE641" w14:textId="77777777" w:rsidTr="006C1610">
        <w:trPr>
          <w:trHeight w:val="170"/>
          <w:jc w:val="center"/>
        </w:trPr>
        <w:tc>
          <w:tcPr>
            <w:tcW w:w="1131"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44449D20" w14:textId="3D73CA38"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с. Первомайское</w:t>
            </w:r>
          </w:p>
        </w:tc>
        <w:tc>
          <w:tcPr>
            <w:tcW w:w="63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74CB001" w14:textId="1E219AF1"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546</w:t>
            </w:r>
          </w:p>
        </w:tc>
        <w:tc>
          <w:tcPr>
            <w:tcW w:w="5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408CA36" w14:textId="4FD10B0C"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40</w:t>
            </w:r>
          </w:p>
        </w:tc>
        <w:tc>
          <w:tcPr>
            <w:tcW w:w="398"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0426E22" w14:textId="129D6E2E"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44</w:t>
            </w:r>
          </w:p>
        </w:tc>
        <w:tc>
          <w:tcPr>
            <w:tcW w:w="57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F87D336" w14:textId="545947F1"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w:t>
            </w:r>
          </w:p>
        </w:tc>
        <w:tc>
          <w:tcPr>
            <w:tcW w:w="79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8BE95AE" w14:textId="0608ED13"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6,007</w:t>
            </w:r>
          </w:p>
        </w:tc>
        <w:tc>
          <w:tcPr>
            <w:tcW w:w="42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28136F6" w14:textId="337DCEEF"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2,184</w:t>
            </w:r>
          </w:p>
        </w:tc>
        <w:tc>
          <w:tcPr>
            <w:tcW w:w="53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22653DB" w14:textId="08449827"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3,823</w:t>
            </w:r>
          </w:p>
        </w:tc>
      </w:tr>
      <w:tr w:rsidR="007722E0" w:rsidRPr="00ED0492" w14:paraId="1C6CB4F2" w14:textId="77777777" w:rsidTr="006C1610">
        <w:trPr>
          <w:trHeight w:val="170"/>
          <w:jc w:val="center"/>
        </w:trPr>
        <w:tc>
          <w:tcPr>
            <w:tcW w:w="1131" w:type="pct"/>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1D6D2275" w14:textId="184E106F"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с. Платоно-Александровское</w:t>
            </w:r>
          </w:p>
        </w:tc>
        <w:tc>
          <w:tcPr>
            <w:tcW w:w="63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ECFA9FB" w14:textId="05D92654"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340</w:t>
            </w:r>
          </w:p>
        </w:tc>
        <w:tc>
          <w:tcPr>
            <w:tcW w:w="51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FB90D52" w14:textId="047523C4"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50</w:t>
            </w:r>
          </w:p>
        </w:tc>
        <w:tc>
          <w:tcPr>
            <w:tcW w:w="398"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9410ED4" w14:textId="45DB1EDB"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27</w:t>
            </w:r>
          </w:p>
        </w:tc>
        <w:tc>
          <w:tcPr>
            <w:tcW w:w="57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FE2C796" w14:textId="5C7AEEDA"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23</w:t>
            </w:r>
          </w:p>
        </w:tc>
        <w:tc>
          <w:tcPr>
            <w:tcW w:w="799"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A0FA6F9" w14:textId="402BAB2C"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0,782</w:t>
            </w:r>
          </w:p>
        </w:tc>
        <w:tc>
          <w:tcPr>
            <w:tcW w:w="421"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585845C" w14:textId="4AF4BCD1"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1,36</w:t>
            </w:r>
          </w:p>
        </w:tc>
        <w:tc>
          <w:tcPr>
            <w:tcW w:w="531"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E339875" w14:textId="1E3F5251"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-0,578</w:t>
            </w:r>
          </w:p>
        </w:tc>
      </w:tr>
      <w:tr w:rsidR="007722E0" w:rsidRPr="00ED0492" w14:paraId="659C7842" w14:textId="77777777" w:rsidTr="006C1610">
        <w:trPr>
          <w:trHeight w:val="170"/>
          <w:jc w:val="center"/>
        </w:trPr>
        <w:tc>
          <w:tcPr>
            <w:tcW w:w="1131" w:type="pct"/>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116665E2" w14:textId="771B7910"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с. Рассказово</w:t>
            </w:r>
          </w:p>
        </w:tc>
        <w:tc>
          <w:tcPr>
            <w:tcW w:w="63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05F4AE6" w14:textId="74005205"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72</w:t>
            </w:r>
          </w:p>
        </w:tc>
        <w:tc>
          <w:tcPr>
            <w:tcW w:w="51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2C90B16" w14:textId="6F5737E4"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398"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5BB00F0" w14:textId="023B985F"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w:t>
            </w:r>
          </w:p>
        </w:tc>
        <w:tc>
          <w:tcPr>
            <w:tcW w:w="57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21FEF01" w14:textId="307B9B32"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w:t>
            </w:r>
          </w:p>
        </w:tc>
        <w:tc>
          <w:tcPr>
            <w:tcW w:w="799"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E20AE7D" w14:textId="29FC8AF3"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421"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6D2C2F0" w14:textId="3585AD82"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0,288</w:t>
            </w:r>
          </w:p>
        </w:tc>
        <w:tc>
          <w:tcPr>
            <w:tcW w:w="531"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E8D1647" w14:textId="73B2178B"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-0,288</w:t>
            </w:r>
          </w:p>
        </w:tc>
      </w:tr>
      <w:tr w:rsidR="007722E0" w:rsidRPr="00ED0492" w14:paraId="10067FFF" w14:textId="77777777" w:rsidTr="006C1610">
        <w:trPr>
          <w:trHeight w:val="170"/>
          <w:jc w:val="center"/>
        </w:trPr>
        <w:tc>
          <w:tcPr>
            <w:tcW w:w="1131" w:type="pct"/>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3EBE6D58" w14:textId="784B3414"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 xml:space="preserve">с. Троицкое </w:t>
            </w:r>
          </w:p>
        </w:tc>
        <w:tc>
          <w:tcPr>
            <w:tcW w:w="63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A759BFE" w14:textId="7819D41B"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690</w:t>
            </w:r>
          </w:p>
        </w:tc>
        <w:tc>
          <w:tcPr>
            <w:tcW w:w="51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CEE1CA3" w14:textId="353BFBF9"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80</w:t>
            </w:r>
          </w:p>
        </w:tc>
        <w:tc>
          <w:tcPr>
            <w:tcW w:w="398"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5CD905A" w14:textId="19A07BCC"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55</w:t>
            </w:r>
          </w:p>
        </w:tc>
        <w:tc>
          <w:tcPr>
            <w:tcW w:w="57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A279F57" w14:textId="6A64CC6B"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25</w:t>
            </w:r>
          </w:p>
        </w:tc>
        <w:tc>
          <w:tcPr>
            <w:tcW w:w="799"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D18B3DB" w14:textId="6CC4C6EE"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6,125</w:t>
            </w:r>
          </w:p>
        </w:tc>
        <w:tc>
          <w:tcPr>
            <w:tcW w:w="421"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7B8BDEF" w14:textId="0DB9A916"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2,76</w:t>
            </w:r>
          </w:p>
        </w:tc>
        <w:tc>
          <w:tcPr>
            <w:tcW w:w="531"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55B70E3" w14:textId="56D3D33A"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3,365</w:t>
            </w:r>
          </w:p>
        </w:tc>
      </w:tr>
      <w:tr w:rsidR="007722E0" w:rsidRPr="00ED0492" w14:paraId="5AAC91F5" w14:textId="77777777" w:rsidTr="006C1610">
        <w:trPr>
          <w:trHeight w:val="170"/>
          <w:jc w:val="center"/>
        </w:trPr>
        <w:tc>
          <w:tcPr>
            <w:tcW w:w="1131" w:type="pct"/>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646910B5" w14:textId="7F42B252"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с. Турий Рог</w:t>
            </w:r>
          </w:p>
        </w:tc>
        <w:tc>
          <w:tcPr>
            <w:tcW w:w="63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DB2DD00" w14:textId="3CBFE708"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552</w:t>
            </w:r>
          </w:p>
        </w:tc>
        <w:tc>
          <w:tcPr>
            <w:tcW w:w="51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1D51C65" w14:textId="4616C296"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398"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7AF2EE7" w14:textId="346D0501"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44</w:t>
            </w:r>
          </w:p>
        </w:tc>
        <w:tc>
          <w:tcPr>
            <w:tcW w:w="57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6A71017" w14:textId="3D2DD770"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-44</w:t>
            </w:r>
          </w:p>
        </w:tc>
        <w:tc>
          <w:tcPr>
            <w:tcW w:w="799"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220F05C" w14:textId="3AD885F6"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421"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4B1E77E" w14:textId="2C43A9DE"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2,208</w:t>
            </w:r>
          </w:p>
        </w:tc>
        <w:tc>
          <w:tcPr>
            <w:tcW w:w="531"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80AA018" w14:textId="489FD35E"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-2,208</w:t>
            </w:r>
          </w:p>
        </w:tc>
      </w:tr>
      <w:tr w:rsidR="007722E0" w:rsidRPr="00ED0492" w14:paraId="5AED68B2" w14:textId="77777777" w:rsidTr="006C1610">
        <w:trPr>
          <w:trHeight w:val="170"/>
          <w:jc w:val="center"/>
        </w:trPr>
        <w:tc>
          <w:tcPr>
            <w:tcW w:w="1131" w:type="pct"/>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29684AA8" w14:textId="3A9FD5F6"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с. Удобное</w:t>
            </w:r>
          </w:p>
        </w:tc>
        <w:tc>
          <w:tcPr>
            <w:tcW w:w="63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104E307" w14:textId="20E01044"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30</w:t>
            </w:r>
          </w:p>
        </w:tc>
        <w:tc>
          <w:tcPr>
            <w:tcW w:w="51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3864EC5" w14:textId="53B35223"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398"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288C37D" w14:textId="46D317D2"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w:t>
            </w:r>
          </w:p>
        </w:tc>
        <w:tc>
          <w:tcPr>
            <w:tcW w:w="57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3C09024" w14:textId="5CB364BF"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w:t>
            </w:r>
          </w:p>
        </w:tc>
        <w:tc>
          <w:tcPr>
            <w:tcW w:w="799"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D6686F9" w14:textId="1F97FFD1"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421"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154ECC0" w14:textId="1C958D5E"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0,12</w:t>
            </w:r>
          </w:p>
        </w:tc>
        <w:tc>
          <w:tcPr>
            <w:tcW w:w="531"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20B69FA" w14:textId="7EF46776"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-0,12</w:t>
            </w:r>
          </w:p>
        </w:tc>
      </w:tr>
      <w:tr w:rsidR="007722E0" w:rsidRPr="00ED0492" w14:paraId="4466F1F3" w14:textId="77777777" w:rsidTr="006C1610">
        <w:trPr>
          <w:trHeight w:val="170"/>
          <w:jc w:val="center"/>
        </w:trPr>
        <w:tc>
          <w:tcPr>
            <w:tcW w:w="1131" w:type="pct"/>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60D65C70" w14:textId="0709D715"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lastRenderedPageBreak/>
              <w:t>ж/д ст. Ильинка</w:t>
            </w:r>
          </w:p>
        </w:tc>
        <w:tc>
          <w:tcPr>
            <w:tcW w:w="63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AA5247C" w14:textId="1F8CE725"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w:t>
            </w:r>
          </w:p>
        </w:tc>
        <w:tc>
          <w:tcPr>
            <w:tcW w:w="51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C755CD2" w14:textId="2162D898"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398"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D76D1D5" w14:textId="4A474029"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w:t>
            </w:r>
          </w:p>
        </w:tc>
        <w:tc>
          <w:tcPr>
            <w:tcW w:w="57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25CC7A5" w14:textId="799B7B47"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w:t>
            </w:r>
          </w:p>
        </w:tc>
        <w:tc>
          <w:tcPr>
            <w:tcW w:w="799"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C63FB08" w14:textId="253DB96A"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421"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2A21F93" w14:textId="14761A22"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0,028</w:t>
            </w:r>
          </w:p>
        </w:tc>
        <w:tc>
          <w:tcPr>
            <w:tcW w:w="531"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0A210AF" w14:textId="0F0CD252"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-0,028</w:t>
            </w:r>
          </w:p>
        </w:tc>
      </w:tr>
      <w:tr w:rsidR="007722E0" w:rsidRPr="00ED0492" w14:paraId="50EE6B3C" w14:textId="77777777" w:rsidTr="006C1610">
        <w:trPr>
          <w:trHeight w:val="170"/>
          <w:jc w:val="center"/>
        </w:trPr>
        <w:tc>
          <w:tcPr>
            <w:tcW w:w="1131" w:type="pct"/>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3C5CD217" w14:textId="4D4795FD"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ж/д ст. Камень-Рыболов</w:t>
            </w:r>
          </w:p>
        </w:tc>
        <w:tc>
          <w:tcPr>
            <w:tcW w:w="63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FF49BE3" w14:textId="4E51E50C"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51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60D4401" w14:textId="681BF218"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398"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5F6D3D2" w14:textId="3C3D3EE7"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57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9290A11" w14:textId="094C3F6B"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799"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673DB82" w14:textId="4BFECBBC"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421"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5B8DFF2" w14:textId="4D299D06"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531"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07418F7" w14:textId="79ED4D2E"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7722E0" w:rsidRPr="00ED0492" w14:paraId="5417C45B" w14:textId="77777777" w:rsidTr="006C1610">
        <w:trPr>
          <w:trHeight w:val="170"/>
          <w:jc w:val="center"/>
        </w:trPr>
        <w:tc>
          <w:tcPr>
            <w:tcW w:w="1131" w:type="pct"/>
            <w:tcBorders>
              <w:top w:val="nil"/>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6594BCC7" w14:textId="6E5C8F2F" w:rsidR="006C1610" w:rsidRPr="00ED0492" w:rsidRDefault="006C1610" w:rsidP="002851FE">
            <w:pPr>
              <w:tabs>
                <w:tab w:val="left" w:pos="284"/>
                <w:tab w:val="left" w:pos="426"/>
              </w:tabs>
              <w:spacing w:after="0" w:line="240" w:lineRule="auto"/>
              <w:rPr>
                <w:rFonts w:ascii="Times New Roman" w:hAnsi="Times New Roman"/>
              </w:rPr>
            </w:pPr>
            <w:r w:rsidRPr="00ED0492">
              <w:rPr>
                <w:rFonts w:ascii="Times New Roman" w:hAnsi="Times New Roman"/>
                <w:bCs/>
              </w:rPr>
              <w:t>ж/д рзд. Морозовка</w:t>
            </w:r>
          </w:p>
        </w:tc>
        <w:tc>
          <w:tcPr>
            <w:tcW w:w="63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61B1249" w14:textId="6FEDF429"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w:t>
            </w:r>
          </w:p>
        </w:tc>
        <w:tc>
          <w:tcPr>
            <w:tcW w:w="51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279934E4" w14:textId="13236960"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398"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B8ED569" w14:textId="2A753645"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573"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719DFB07" w14:textId="6356857F"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799"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4B42C3C" w14:textId="08DAB5EE"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421"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F11DAD5" w14:textId="6467207F"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0,016</w:t>
            </w:r>
          </w:p>
        </w:tc>
        <w:tc>
          <w:tcPr>
            <w:tcW w:w="531" w:type="pct"/>
            <w:tcBorders>
              <w:top w:val="nil"/>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B04D97A" w14:textId="16426176" w:rsidR="006C1610" w:rsidRPr="00ED0492" w:rsidRDefault="006C161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-0,016</w:t>
            </w:r>
          </w:p>
        </w:tc>
      </w:tr>
      <w:tr w:rsidR="006C1610" w:rsidRPr="00ED0492" w14:paraId="76C14B89" w14:textId="77777777" w:rsidTr="006C1610">
        <w:trPr>
          <w:trHeight w:val="170"/>
          <w:jc w:val="center"/>
        </w:trPr>
        <w:tc>
          <w:tcPr>
            <w:tcW w:w="1131" w:type="pc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15" w:type="dxa"/>
              <w:right w:w="108" w:type="dxa"/>
            </w:tcMar>
            <w:vAlign w:val="center"/>
          </w:tcPr>
          <w:p w14:paraId="7F166EA3" w14:textId="77777777" w:rsidR="00241082" w:rsidRPr="00ED0492" w:rsidRDefault="00241082" w:rsidP="002851FE">
            <w:pPr>
              <w:tabs>
                <w:tab w:val="left" w:pos="284"/>
                <w:tab w:val="left" w:pos="426"/>
              </w:tabs>
              <w:spacing w:after="0" w:line="240" w:lineRule="auto"/>
              <w:rPr>
                <w:rFonts w:ascii="Times New Roman" w:hAnsi="Times New Roman"/>
                <w:b/>
                <w:bCs/>
              </w:rPr>
            </w:pPr>
            <w:r w:rsidRPr="00ED0492">
              <w:rPr>
                <w:rFonts w:ascii="Times New Roman" w:hAnsi="Times New Roman"/>
                <w:b/>
                <w:bCs/>
              </w:rPr>
              <w:t>ИТОГО</w:t>
            </w:r>
          </w:p>
        </w:tc>
        <w:tc>
          <w:tcPr>
            <w:tcW w:w="63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A9F64EB" w14:textId="10C3FE3A" w:rsidR="00241082" w:rsidRPr="00ED0492" w:rsidRDefault="00241082" w:rsidP="002851FE">
            <w:pPr>
              <w:tabs>
                <w:tab w:val="left" w:pos="284"/>
                <w:tab w:val="left" w:pos="426"/>
              </w:tabs>
              <w:spacing w:after="0" w:line="240" w:lineRule="auto"/>
              <w:jc w:val="center"/>
              <w:rPr>
                <w:rFonts w:ascii="Times New Roman" w:eastAsia="Times New Roman" w:hAnsi="Times New Roman"/>
                <w:b/>
                <w:bCs/>
                <w:lang w:eastAsia="ru-RU"/>
              </w:rPr>
            </w:pPr>
          </w:p>
        </w:tc>
        <w:tc>
          <w:tcPr>
            <w:tcW w:w="51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6FEF4F07" w14:textId="52A47DC9" w:rsidR="00241082" w:rsidRPr="00ED0492" w:rsidRDefault="006C1610"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1279</w:t>
            </w:r>
          </w:p>
        </w:tc>
        <w:tc>
          <w:tcPr>
            <w:tcW w:w="398"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4AB7C092" w14:textId="124492E5" w:rsidR="00241082" w:rsidRPr="00ED0492" w:rsidRDefault="006C1610"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1871</w:t>
            </w:r>
          </w:p>
        </w:tc>
        <w:tc>
          <w:tcPr>
            <w:tcW w:w="573"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066372CA" w14:textId="341EAC9C" w:rsidR="00241082" w:rsidRPr="00ED0492" w:rsidRDefault="006C1610"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-592</w:t>
            </w:r>
          </w:p>
        </w:tc>
        <w:tc>
          <w:tcPr>
            <w:tcW w:w="799"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30376961" w14:textId="0428E7DF" w:rsidR="00241082" w:rsidRPr="00ED0492" w:rsidRDefault="006C1610"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106,899</w:t>
            </w:r>
          </w:p>
        </w:tc>
        <w:tc>
          <w:tcPr>
            <w:tcW w:w="42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58D27857" w14:textId="31372CEC" w:rsidR="00241082" w:rsidRPr="00ED0492" w:rsidRDefault="006C1610"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93,6</w:t>
            </w:r>
          </w:p>
        </w:tc>
        <w:tc>
          <w:tcPr>
            <w:tcW w:w="531" w:type="pct"/>
            <w:tcBorders>
              <w:top w:val="single" w:sz="4" w:space="0" w:color="auto"/>
              <w:left w:val="nil"/>
              <w:bottom w:val="single" w:sz="4" w:space="0" w:color="auto"/>
              <w:right w:val="single" w:sz="4" w:space="0" w:color="auto"/>
            </w:tcBorders>
            <w:shd w:val="clear" w:color="auto" w:fill="auto"/>
            <w:tcMar>
              <w:top w:w="15" w:type="dxa"/>
              <w:left w:w="108" w:type="dxa"/>
              <w:bottom w:w="15" w:type="dxa"/>
              <w:right w:w="108" w:type="dxa"/>
            </w:tcMar>
            <w:vAlign w:val="center"/>
          </w:tcPr>
          <w:p w14:paraId="1D5F9419" w14:textId="2BEFF1C6" w:rsidR="00241082" w:rsidRPr="00ED0492" w:rsidRDefault="006C1610"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13,339</w:t>
            </w:r>
          </w:p>
        </w:tc>
      </w:tr>
      <w:bookmarkEnd w:id="431"/>
    </w:tbl>
    <w:p w14:paraId="3026633A" w14:textId="77777777" w:rsidR="00241082" w:rsidRPr="00ED0492" w:rsidRDefault="00241082" w:rsidP="002851FE">
      <w:pPr>
        <w:tabs>
          <w:tab w:val="left" w:pos="284"/>
          <w:tab w:val="left" w:pos="426"/>
        </w:tabs>
        <w:spacing w:after="0" w:line="240" w:lineRule="auto"/>
        <w:ind w:left="1069"/>
        <w:jc w:val="center"/>
        <w:rPr>
          <w:rFonts w:ascii="Times New Roman" w:eastAsia="Times New Roman" w:hAnsi="Times New Roman"/>
          <w:sz w:val="28"/>
          <w:szCs w:val="24"/>
          <w:lang w:eastAsia="ru-RU"/>
        </w:rPr>
      </w:pPr>
    </w:p>
    <w:p w14:paraId="3554638E" w14:textId="18780081" w:rsidR="00241082" w:rsidRPr="00ED0492" w:rsidRDefault="00241082" w:rsidP="002851FE">
      <w:pPr>
        <w:tabs>
          <w:tab w:val="left" w:pos="284"/>
          <w:tab w:val="left" w:pos="426"/>
        </w:tabs>
        <w:spacing w:after="0" w:line="240" w:lineRule="auto"/>
        <w:ind w:firstLine="709"/>
        <w:jc w:val="both"/>
        <w:rPr>
          <w:rFonts w:ascii="Times New Roman" w:hAnsi="Times New Roman"/>
          <w:bCs/>
          <w:sz w:val="28"/>
          <w:szCs w:val="28"/>
        </w:rPr>
      </w:pPr>
      <w:bookmarkStart w:id="432" w:name="_Hlk106519797"/>
      <w:r w:rsidRPr="00ED0492">
        <w:rPr>
          <w:rFonts w:ascii="Times New Roman" w:hAnsi="Times New Roman"/>
          <w:sz w:val="28"/>
          <w:szCs w:val="28"/>
        </w:rPr>
        <w:t xml:space="preserve">В некоторых клубных учреждениях </w:t>
      </w:r>
      <w:r w:rsidR="006C1610" w:rsidRPr="00ED0492">
        <w:rPr>
          <w:rFonts w:ascii="Times New Roman" w:hAnsi="Times New Roman"/>
          <w:bCs/>
          <w:sz w:val="28"/>
          <w:szCs w:val="28"/>
        </w:rPr>
        <w:t>с. Камень-Рыболов, с. Астраханка</w:t>
      </w:r>
      <w:r w:rsidR="00D92560" w:rsidRPr="00ED0492">
        <w:rPr>
          <w:rFonts w:ascii="Times New Roman" w:hAnsi="Times New Roman"/>
          <w:bCs/>
          <w:sz w:val="28"/>
          <w:szCs w:val="28"/>
        </w:rPr>
        <w:t xml:space="preserve"> имеется недостаток мест.</w:t>
      </w:r>
    </w:p>
    <w:p w14:paraId="6B7AAAF4" w14:textId="7A74EA6A" w:rsidR="00D92560" w:rsidRPr="00ED0492" w:rsidRDefault="00D92560" w:rsidP="002851FE">
      <w:pPr>
        <w:tabs>
          <w:tab w:val="left" w:pos="284"/>
          <w:tab w:val="left" w:pos="426"/>
        </w:tabs>
        <w:spacing w:after="0" w:line="240" w:lineRule="auto"/>
        <w:ind w:firstLine="709"/>
        <w:jc w:val="both"/>
        <w:rPr>
          <w:rFonts w:ascii="Times New Roman" w:hAnsi="Times New Roman"/>
          <w:sz w:val="28"/>
          <w:szCs w:val="28"/>
        </w:rPr>
      </w:pPr>
      <w:bookmarkStart w:id="433" w:name="_Hlk132578816"/>
      <w:r w:rsidRPr="00ED0492">
        <w:rPr>
          <w:rFonts w:ascii="Times New Roman" w:hAnsi="Times New Roman"/>
          <w:sz w:val="28"/>
        </w:rPr>
        <w:t xml:space="preserve">В населенных пунктах </w:t>
      </w:r>
      <w:r w:rsidRPr="00ED0492">
        <w:rPr>
          <w:rFonts w:ascii="Times New Roman" w:hAnsi="Times New Roman"/>
          <w:sz w:val="28"/>
          <w:szCs w:val="28"/>
        </w:rPr>
        <w:t xml:space="preserve">Ханкайского муниципального округа </w:t>
      </w:r>
      <w:r w:rsidRPr="00ED0492">
        <w:rPr>
          <w:rFonts w:ascii="Times New Roman" w:hAnsi="Times New Roman"/>
          <w:sz w:val="28"/>
        </w:rPr>
        <w:t xml:space="preserve">обеспеченность книжным фондом не соответствует нормативным показателям. </w:t>
      </w:r>
      <w:bookmarkStart w:id="434" w:name="_Hlk132578975"/>
      <w:bookmarkEnd w:id="433"/>
      <w:r w:rsidRPr="00ED0492">
        <w:rPr>
          <w:rFonts w:ascii="Times New Roman" w:hAnsi="Times New Roman"/>
          <w:sz w:val="28"/>
        </w:rPr>
        <w:t xml:space="preserve">Учреждения культуры и библиотеки, имеющие большой износ нуждаются в </w:t>
      </w:r>
      <w:bookmarkEnd w:id="434"/>
      <w:r w:rsidRPr="00ED0492">
        <w:rPr>
          <w:rFonts w:ascii="Times New Roman" w:hAnsi="Times New Roman"/>
          <w:sz w:val="28"/>
        </w:rPr>
        <w:t>проведении капитальных ремонтов.</w:t>
      </w:r>
    </w:p>
    <w:p w14:paraId="3F0B4A3E" w14:textId="1E500145" w:rsidR="006C1610" w:rsidRPr="00ED0492" w:rsidRDefault="006C1610"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Необходимо </w:t>
      </w:r>
      <w:r w:rsidR="00A50AAA" w:rsidRPr="00ED0492">
        <w:rPr>
          <w:rFonts w:ascii="Times New Roman" w:hAnsi="Times New Roman"/>
          <w:sz w:val="28"/>
          <w:szCs w:val="28"/>
        </w:rPr>
        <w:t>увеличение</w:t>
      </w:r>
      <w:r w:rsidRPr="00ED0492">
        <w:rPr>
          <w:rFonts w:ascii="Times New Roman" w:hAnsi="Times New Roman"/>
          <w:sz w:val="28"/>
          <w:szCs w:val="28"/>
        </w:rPr>
        <w:t xml:space="preserve"> числа мест в клубных учреждениях в соответствие нормативным показателям</w:t>
      </w:r>
      <w:r w:rsidR="00A50AAA" w:rsidRPr="00ED0492">
        <w:rPr>
          <w:rFonts w:ascii="Times New Roman" w:hAnsi="Times New Roman"/>
          <w:sz w:val="28"/>
          <w:szCs w:val="28"/>
        </w:rPr>
        <w:t xml:space="preserve">, </w:t>
      </w:r>
      <w:r w:rsidR="00192A3A" w:rsidRPr="00ED0492">
        <w:rPr>
          <w:rFonts w:ascii="Times New Roman" w:hAnsi="Times New Roman"/>
          <w:sz w:val="28"/>
          <w:szCs w:val="28"/>
        </w:rPr>
        <w:t xml:space="preserve">сохранение и </w:t>
      </w:r>
      <w:r w:rsidR="00A50AAA" w:rsidRPr="00ED0492">
        <w:rPr>
          <w:rFonts w:ascii="Times New Roman" w:hAnsi="Times New Roman"/>
          <w:sz w:val="28"/>
          <w:szCs w:val="28"/>
        </w:rPr>
        <w:t xml:space="preserve">увеличение </w:t>
      </w:r>
      <w:r w:rsidRPr="00ED0492">
        <w:rPr>
          <w:rFonts w:ascii="Times New Roman" w:hAnsi="Times New Roman"/>
          <w:sz w:val="28"/>
          <w:szCs w:val="28"/>
        </w:rPr>
        <w:t>книжных фондов библиотек</w:t>
      </w:r>
      <w:r w:rsidR="00192A3A" w:rsidRPr="00ED0492">
        <w:rPr>
          <w:rFonts w:ascii="Times New Roman" w:hAnsi="Times New Roman"/>
          <w:sz w:val="28"/>
          <w:szCs w:val="28"/>
        </w:rPr>
        <w:t>.</w:t>
      </w:r>
    </w:p>
    <w:bookmarkEnd w:id="430"/>
    <w:bookmarkEnd w:id="432"/>
    <w:p w14:paraId="4F5766E9" w14:textId="7C0A6E5A" w:rsidR="00241082" w:rsidRPr="00ED0492" w:rsidRDefault="00E54E13" w:rsidP="002851FE">
      <w:pPr>
        <w:tabs>
          <w:tab w:val="left" w:pos="284"/>
          <w:tab w:val="left" w:pos="426"/>
        </w:tabs>
        <w:spacing w:after="0" w:line="240" w:lineRule="auto"/>
        <w:ind w:firstLine="709"/>
        <w:jc w:val="both"/>
        <w:rPr>
          <w:rFonts w:ascii="Times New Roman" w:hAnsi="Times New Roman"/>
          <w:i/>
          <w:iCs/>
          <w:sz w:val="28"/>
          <w:szCs w:val="28"/>
        </w:rPr>
      </w:pPr>
      <w:r w:rsidRPr="00ED0492">
        <w:rPr>
          <w:rFonts w:ascii="Times New Roman" w:hAnsi="Times New Roman"/>
          <w:sz w:val="28"/>
          <w:szCs w:val="28"/>
        </w:rPr>
        <w:t>В целях раскрытия культурно-исторического потенциала и создания культурного имиджа муниципальных образований Приморского края предлагается размещение краевого национально-культурного центра в с. Камень-Рыболов (Ханкайский муниципальный округ).</w:t>
      </w:r>
    </w:p>
    <w:p w14:paraId="0C45C847" w14:textId="0C317D40" w:rsidR="003A7901" w:rsidRPr="00ED0492" w:rsidRDefault="003A790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Необходимо уделить особое внимание решению следующих проблем в сфере культуры:</w:t>
      </w:r>
    </w:p>
    <w:p w14:paraId="6C210FAD" w14:textId="77777777" w:rsidR="003A7901" w:rsidRPr="00ED0492" w:rsidRDefault="003A790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недостаток кадров, имеющих специальное образование для работы в учреждениях культуры;</w:t>
      </w:r>
    </w:p>
    <w:p w14:paraId="4B634F6A" w14:textId="77777777" w:rsidR="003A7901" w:rsidRPr="00ED0492" w:rsidRDefault="003A790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неполный охват населения творческой деятельностью, необходимо увеличить рост клубных формирований, а также количество и качество предоставляемых услуг;</w:t>
      </w:r>
    </w:p>
    <w:p w14:paraId="3BEA812E" w14:textId="77777777" w:rsidR="003A7901" w:rsidRPr="00ED0492" w:rsidRDefault="003A790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недостаточно активное использование резерва неорганизованной самодеятельности, а также недостаточная пропаганда семейных ансамблей и отдельных исполнителей;</w:t>
      </w:r>
    </w:p>
    <w:p w14:paraId="2E6A9C3A" w14:textId="77777777" w:rsidR="003A7901" w:rsidRPr="00ED0492" w:rsidRDefault="003A790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слабая материально-техническая база учреждений культуры;</w:t>
      </w:r>
    </w:p>
    <w:p w14:paraId="4AF820BB" w14:textId="77777777" w:rsidR="003A7901" w:rsidRPr="00ED0492" w:rsidRDefault="003A790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необходимость обеспечения безопасности населения при посещении культурно-массовых мероприятий (пожарная сигнализация и т.п.);</w:t>
      </w:r>
    </w:p>
    <w:p w14:paraId="2C0C8099" w14:textId="77777777" w:rsidR="003A7901" w:rsidRPr="00ED0492" w:rsidRDefault="003A790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необходимость проведения капитального ремонта в учреждениях культуры.</w:t>
      </w:r>
    </w:p>
    <w:p w14:paraId="76AE3F2D" w14:textId="77777777" w:rsidR="003A7901" w:rsidRPr="00ED0492" w:rsidRDefault="003A790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Целью политики в сфере культуры и искусства является сохранение сети учреждений культуры, развитие творческого потенциала, сохранение культурного наследия, повышение нравственного уровня развития молодёжи. Для достижения основной цели необходимо решение следующих задач:</w:t>
      </w:r>
    </w:p>
    <w:p w14:paraId="15BA9A23"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привлечение молодёжи к решению проблем общества;</w:t>
      </w:r>
    </w:p>
    <w:p w14:paraId="32B7DCB3"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lastRenderedPageBreak/>
        <w:t>обновление и укрепление материально-технической базы учреждений культуры, внедрение современных, комфортных, информационных технологий в работу культурно-досуговых учреждений;</w:t>
      </w:r>
    </w:p>
    <w:p w14:paraId="529A8A68"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развитие всех видов и жанров творческой и исполнительской деятельности.</w:t>
      </w:r>
    </w:p>
    <w:p w14:paraId="0DBC8749" w14:textId="77777777" w:rsidR="003A7901" w:rsidRPr="00ED0492" w:rsidRDefault="003A790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Выполнению поставленных задач будут способствовать следующие мероприятия:</w:t>
      </w:r>
    </w:p>
    <w:p w14:paraId="149EA449"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комплектование и обновление библиотечного фонда; </w:t>
      </w:r>
    </w:p>
    <w:p w14:paraId="251130CE" w14:textId="07DD823F"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приобретение оборудования </w:t>
      </w:r>
      <w:r w:rsidR="0030186A" w:rsidRPr="00ED0492">
        <w:rPr>
          <w:rFonts w:ascii="Times New Roman" w:hAnsi="Times New Roman"/>
          <w:sz w:val="28"/>
          <w:szCs w:val="28"/>
        </w:rPr>
        <w:t>для</w:t>
      </w:r>
      <w:r w:rsidRPr="00ED0492">
        <w:rPr>
          <w:rFonts w:ascii="Times New Roman" w:hAnsi="Times New Roman"/>
          <w:sz w:val="28"/>
          <w:szCs w:val="28"/>
        </w:rPr>
        <w:t xml:space="preserve"> информационное обеспечение библиотечной системы;</w:t>
      </w:r>
    </w:p>
    <w:p w14:paraId="1F8A0FBA"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обновление музыкальной аппаратуры, атрибутов сцены, ежегодное пополнение материально-технической базы;</w:t>
      </w:r>
    </w:p>
    <w:p w14:paraId="0E8A1197"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организация занятости и досуга детей, развитие творческих способностей ребёнка («Неделя детской книги», конкурсы, праздники, посвящённые литературным героям) работа кружков, клубов, работа с детьми</w:t>
      </w:r>
      <w:r w:rsidRPr="00ED0492">
        <w:rPr>
          <w:rFonts w:ascii="Times New Roman" w:hAnsi="Times New Roman"/>
          <w:sz w:val="28"/>
          <w:szCs w:val="28"/>
        </w:rPr>
        <w:noBreakHyphen/>
        <w:t>инвалидами;</w:t>
      </w:r>
    </w:p>
    <w:p w14:paraId="61D1781D"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создание при библиотечно-информационной системе кабинета библиотерапии для читателей</w:t>
      </w:r>
      <w:r w:rsidRPr="00ED0492">
        <w:rPr>
          <w:rFonts w:ascii="Times New Roman" w:hAnsi="Times New Roman"/>
          <w:sz w:val="28"/>
          <w:szCs w:val="28"/>
        </w:rPr>
        <w:noBreakHyphen/>
        <w:t>инвалидов;</w:t>
      </w:r>
    </w:p>
    <w:p w14:paraId="3BF9DB75"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проведение массовых праздников и народных гуляний;</w:t>
      </w:r>
    </w:p>
    <w:p w14:paraId="7B64F90F"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развитие детского художественного творчества и поддержка молодых дарований;</w:t>
      </w:r>
    </w:p>
    <w:p w14:paraId="6BB3A151"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поддержка стабильно действующих и вновь созданных перспективных творческих коллективов, участие в районных и окружных мероприятиях;</w:t>
      </w:r>
    </w:p>
    <w:p w14:paraId="65409DC7" w14:textId="77777777" w:rsidR="003A7901" w:rsidRPr="00ED0492" w:rsidRDefault="003A7901" w:rsidP="009C66F2">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обеспечение сохранности имущества учреждений культуры.</w:t>
      </w:r>
    </w:p>
    <w:p w14:paraId="7AF1D725" w14:textId="4DDC7E23" w:rsidR="00452310" w:rsidRPr="00ED0492" w:rsidRDefault="00452310" w:rsidP="002851FE">
      <w:pPr>
        <w:tabs>
          <w:tab w:val="left" w:pos="284"/>
          <w:tab w:val="left" w:pos="426"/>
        </w:tabs>
        <w:spacing w:after="0" w:line="240" w:lineRule="auto"/>
        <w:ind w:firstLine="709"/>
        <w:jc w:val="both"/>
        <w:rPr>
          <w:rFonts w:ascii="Times New Roman" w:hAnsi="Times New Roman"/>
          <w:sz w:val="28"/>
          <w:szCs w:val="28"/>
        </w:rPr>
      </w:pPr>
      <w:bookmarkStart w:id="435" w:name="_Hlk114055753"/>
      <w:r w:rsidRPr="00ED0492">
        <w:rPr>
          <w:rFonts w:ascii="Times New Roman" w:eastAsia="Times New Roman" w:hAnsi="Times New Roman"/>
          <w:sz w:val="28"/>
          <w:szCs w:val="28"/>
          <w:lang w:eastAsia="ru-RU"/>
        </w:rPr>
        <w:t xml:space="preserve">С целью развития отрасли культуры и нивелирования существующих в ней на сегодняшний день проблем, в </w:t>
      </w:r>
      <w:r w:rsidR="00574989" w:rsidRPr="00ED0492">
        <w:rPr>
          <w:rFonts w:ascii="Times New Roman" w:hAnsi="Times New Roman"/>
          <w:sz w:val="28"/>
          <w:szCs w:val="28"/>
        </w:rPr>
        <w:t>муниципальном округе</w:t>
      </w:r>
      <w:r w:rsidR="00574989"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 xml:space="preserve">реализуется </w:t>
      </w:r>
      <w:r w:rsidR="00F00C25" w:rsidRPr="00ED0492">
        <w:rPr>
          <w:rFonts w:ascii="Times New Roman" w:eastAsia="Times New Roman" w:hAnsi="Times New Roman"/>
          <w:sz w:val="28"/>
          <w:szCs w:val="28"/>
          <w:lang w:eastAsia="ru-RU"/>
        </w:rPr>
        <w:t xml:space="preserve">муниципальная </w:t>
      </w:r>
      <w:r w:rsidR="005B1A97" w:rsidRPr="00ED0492">
        <w:rPr>
          <w:rFonts w:ascii="Times New Roman" w:eastAsia="Times New Roman" w:hAnsi="Times New Roman"/>
          <w:sz w:val="28"/>
          <w:szCs w:val="28"/>
          <w:lang w:eastAsia="ru-RU"/>
        </w:rPr>
        <w:t xml:space="preserve">программа </w:t>
      </w:r>
      <w:r w:rsidR="00726B9C" w:rsidRPr="00ED0492">
        <w:rPr>
          <w:rFonts w:ascii="Times New Roman" w:hAnsi="Times New Roman"/>
          <w:sz w:val="28"/>
          <w:szCs w:val="28"/>
        </w:rPr>
        <w:t xml:space="preserve">«Развитие культуры и туризма в Ханкайском муниципальном округе» на </w:t>
      </w:r>
      <w:r w:rsidR="004A7DD0" w:rsidRPr="00ED0492">
        <w:rPr>
          <w:rFonts w:ascii="Times New Roman" w:hAnsi="Times New Roman"/>
          <w:sz w:val="28"/>
          <w:szCs w:val="28"/>
        </w:rPr>
        <w:t xml:space="preserve">2020–2024 </w:t>
      </w:r>
      <w:r w:rsidR="00726B9C" w:rsidRPr="00ED0492">
        <w:rPr>
          <w:rFonts w:ascii="Times New Roman" w:hAnsi="Times New Roman"/>
          <w:sz w:val="28"/>
          <w:szCs w:val="28"/>
        </w:rPr>
        <w:t>годы</w:t>
      </w:r>
      <w:r w:rsidR="00511A8A" w:rsidRPr="00ED0492">
        <w:rPr>
          <w:rFonts w:ascii="Times New Roman" w:eastAsia="Times New Roman" w:hAnsi="Times New Roman"/>
          <w:sz w:val="28"/>
          <w:szCs w:val="28"/>
          <w:lang w:eastAsia="ru-RU"/>
        </w:rPr>
        <w:t xml:space="preserve"> и государственная программа </w:t>
      </w:r>
      <w:r w:rsidR="00726B9C" w:rsidRPr="00ED0492">
        <w:rPr>
          <w:rFonts w:ascii="Times New Roman" w:hAnsi="Times New Roman"/>
          <w:sz w:val="28"/>
          <w:szCs w:val="28"/>
        </w:rPr>
        <w:t>Приморского края</w:t>
      </w:r>
      <w:r w:rsidR="00511A8A" w:rsidRPr="00ED0492">
        <w:rPr>
          <w:rFonts w:ascii="Times New Roman" w:eastAsia="Times New Roman" w:hAnsi="Times New Roman"/>
          <w:sz w:val="28"/>
          <w:szCs w:val="28"/>
          <w:lang w:eastAsia="ru-RU"/>
        </w:rPr>
        <w:t xml:space="preserve"> «</w:t>
      </w:r>
      <w:r w:rsidR="00726B9C" w:rsidRPr="00ED0492">
        <w:rPr>
          <w:rFonts w:ascii="Times New Roman" w:hAnsi="Times New Roman"/>
          <w:sz w:val="28"/>
          <w:szCs w:val="28"/>
        </w:rPr>
        <w:t>Развитие культуры Приморского края</w:t>
      </w:r>
      <w:r w:rsidR="00511A8A" w:rsidRPr="00ED0492">
        <w:rPr>
          <w:rFonts w:ascii="Times New Roman" w:eastAsia="Times New Roman" w:hAnsi="Times New Roman"/>
          <w:sz w:val="28"/>
          <w:szCs w:val="28"/>
          <w:lang w:eastAsia="ru-RU"/>
        </w:rPr>
        <w:t>»</w:t>
      </w:r>
      <w:r w:rsidR="00D838DC" w:rsidRPr="00ED0492">
        <w:rPr>
          <w:rFonts w:ascii="Times New Roman" w:hAnsi="Times New Roman"/>
          <w:sz w:val="28"/>
          <w:szCs w:val="28"/>
        </w:rPr>
        <w:t>.</w:t>
      </w:r>
    </w:p>
    <w:p w14:paraId="11BD5931" w14:textId="28137602" w:rsidR="00726B9C" w:rsidRPr="00ED0492" w:rsidRDefault="00726B9C" w:rsidP="002851FE">
      <w:pPr>
        <w:tabs>
          <w:tab w:val="left" w:pos="284"/>
          <w:tab w:val="left" w:pos="426"/>
        </w:tabs>
        <w:spacing w:after="0" w:line="240" w:lineRule="auto"/>
        <w:ind w:firstLine="709"/>
        <w:jc w:val="both"/>
        <w:rPr>
          <w:rFonts w:ascii="Times New Roman" w:hAnsi="Times New Roman"/>
          <w:sz w:val="28"/>
          <w:szCs w:val="28"/>
        </w:rPr>
      </w:pPr>
    </w:p>
    <w:p w14:paraId="0DA2EFF7" w14:textId="392B61A0" w:rsidR="00726B9C" w:rsidRPr="00ED0492" w:rsidRDefault="00726B9C" w:rsidP="002851FE">
      <w:pPr>
        <w:tabs>
          <w:tab w:val="left" w:pos="284"/>
          <w:tab w:val="left" w:pos="426"/>
        </w:tabs>
        <w:spacing w:after="0" w:line="240" w:lineRule="auto"/>
        <w:ind w:firstLine="709"/>
        <w:jc w:val="both"/>
        <w:rPr>
          <w:rFonts w:ascii="Times New Roman" w:hAnsi="Times New Roman"/>
          <w:i/>
          <w:iCs/>
          <w:sz w:val="28"/>
          <w:szCs w:val="28"/>
        </w:rPr>
      </w:pPr>
      <w:r w:rsidRPr="00ED0492">
        <w:rPr>
          <w:rFonts w:ascii="Times New Roman" w:hAnsi="Times New Roman"/>
          <w:i/>
          <w:iCs/>
          <w:sz w:val="28"/>
          <w:szCs w:val="28"/>
        </w:rPr>
        <w:t>Схемой территориального планирования Приморского края предусмотрено строительство национально-культурного центра в с. Камень-Рыболов.</w:t>
      </w:r>
    </w:p>
    <w:p w14:paraId="3218791B" w14:textId="2D90D5C1" w:rsidR="00424E1A" w:rsidRPr="00ED0492" w:rsidRDefault="00424E1A" w:rsidP="00424E1A">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i/>
          <w:iCs/>
          <w:sz w:val="28"/>
          <w:szCs w:val="28"/>
        </w:rPr>
        <w:t>На основании расчетов нормативной потребности в объектах культуры</w:t>
      </w:r>
      <w:r w:rsidRPr="00ED0492">
        <w:rPr>
          <w:rFonts w:ascii="Times New Roman" w:hAnsi="Times New Roman"/>
          <w:sz w:val="28"/>
          <w:szCs w:val="28"/>
        </w:rPr>
        <w:t xml:space="preserve"> </w:t>
      </w:r>
      <w:r w:rsidRPr="00ED0492">
        <w:rPr>
          <w:rFonts w:ascii="Times New Roman" w:hAnsi="Times New Roman"/>
          <w:i/>
          <w:iCs/>
          <w:sz w:val="28"/>
          <w:szCs w:val="28"/>
        </w:rPr>
        <w:t xml:space="preserve">в соответствии с РНГП ПК и МНГП </w:t>
      </w:r>
      <w:r w:rsidRPr="00ED0492">
        <w:rPr>
          <w:rFonts w:ascii="Times New Roman" w:hAnsi="Times New Roman"/>
          <w:bCs/>
          <w:i/>
          <w:iCs/>
          <w:sz w:val="28"/>
          <w:szCs w:val="28"/>
        </w:rPr>
        <w:t>Ханкайского муниципального округа</w:t>
      </w:r>
      <w:r w:rsidRPr="00ED0492">
        <w:rPr>
          <w:rFonts w:ascii="Times New Roman" w:hAnsi="Times New Roman"/>
          <w:i/>
          <w:iCs/>
          <w:sz w:val="28"/>
          <w:szCs w:val="28"/>
        </w:rPr>
        <w:t>, с учетом п</w:t>
      </w:r>
      <w:r w:rsidRPr="00ED0492">
        <w:rPr>
          <w:rFonts w:ascii="Times New Roman" w:hAnsi="Times New Roman"/>
          <w:bCs/>
          <w:i/>
          <w:iCs/>
          <w:sz w:val="28"/>
          <w:szCs w:val="28"/>
        </w:rPr>
        <w:t>рограммы комплексного развития социальной инфраструктуры Ханкайского муниципального округа проектом генерального плана</w:t>
      </w:r>
      <w:r w:rsidRPr="00ED0492">
        <w:rPr>
          <w:rFonts w:ascii="Times New Roman" w:hAnsi="Times New Roman"/>
          <w:i/>
          <w:iCs/>
          <w:sz w:val="28"/>
          <w:szCs w:val="28"/>
        </w:rPr>
        <w:t xml:space="preserve"> предусмотрено размещение следующих объектов местного значения муниципального округа:</w:t>
      </w:r>
    </w:p>
    <w:p w14:paraId="32D4484C" w14:textId="75485F06" w:rsidR="00726B9C"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к</w:t>
      </w:r>
      <w:r w:rsidR="00726B9C" w:rsidRPr="00ED0492">
        <w:rPr>
          <w:rFonts w:ascii="Times New Roman" w:hAnsi="Times New Roman"/>
          <w:i/>
          <w:iCs/>
          <w:sz w:val="28"/>
          <w:szCs w:val="28"/>
        </w:rPr>
        <w:t>апитальный ремонт центрального дома культуры, с</w:t>
      </w:r>
      <w:r w:rsidR="002611E9" w:rsidRPr="00ED0492">
        <w:rPr>
          <w:rFonts w:ascii="Times New Roman" w:hAnsi="Times New Roman"/>
          <w:i/>
          <w:iCs/>
          <w:sz w:val="28"/>
          <w:szCs w:val="28"/>
        </w:rPr>
        <w:t>.</w:t>
      </w:r>
      <w:r w:rsidR="00726B9C" w:rsidRPr="00ED0492">
        <w:rPr>
          <w:rFonts w:ascii="Times New Roman" w:hAnsi="Times New Roman"/>
          <w:i/>
          <w:iCs/>
          <w:sz w:val="28"/>
          <w:szCs w:val="28"/>
        </w:rPr>
        <w:t xml:space="preserve"> Камень-Рыболов, ул. Кирова, д.10.;</w:t>
      </w:r>
    </w:p>
    <w:p w14:paraId="0B2C9647" w14:textId="636A0FF9" w:rsidR="00726B9C"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bCs/>
          <w:i/>
          <w:iCs/>
          <w:sz w:val="28"/>
          <w:szCs w:val="28"/>
        </w:rPr>
        <w:t>к</w:t>
      </w:r>
      <w:r w:rsidR="00726B9C" w:rsidRPr="00ED0492">
        <w:rPr>
          <w:rFonts w:ascii="Times New Roman" w:hAnsi="Times New Roman"/>
          <w:bCs/>
          <w:i/>
          <w:iCs/>
          <w:sz w:val="28"/>
          <w:szCs w:val="28"/>
        </w:rPr>
        <w:t xml:space="preserve">апитальный ремонт кровли и актового зала здания ДШП, </w:t>
      </w:r>
      <w:r w:rsidR="00726B9C" w:rsidRPr="00ED0492">
        <w:rPr>
          <w:rFonts w:ascii="Times New Roman" w:hAnsi="Times New Roman"/>
          <w:i/>
          <w:iCs/>
          <w:sz w:val="28"/>
          <w:szCs w:val="28"/>
        </w:rPr>
        <w:t>с</w:t>
      </w:r>
      <w:r w:rsidR="002611E9" w:rsidRPr="00ED0492">
        <w:rPr>
          <w:rFonts w:ascii="Times New Roman" w:hAnsi="Times New Roman"/>
          <w:i/>
          <w:iCs/>
          <w:sz w:val="28"/>
          <w:szCs w:val="28"/>
        </w:rPr>
        <w:t>.</w:t>
      </w:r>
      <w:r w:rsidR="00726B9C" w:rsidRPr="00ED0492">
        <w:rPr>
          <w:rFonts w:ascii="Times New Roman" w:hAnsi="Times New Roman"/>
          <w:i/>
          <w:iCs/>
          <w:sz w:val="28"/>
          <w:szCs w:val="28"/>
        </w:rPr>
        <w:t xml:space="preserve"> Камень-Рыболов;</w:t>
      </w:r>
    </w:p>
    <w:p w14:paraId="6D7533AD" w14:textId="7B2B3B2D" w:rsidR="00726B9C"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к</w:t>
      </w:r>
      <w:r w:rsidR="00726B9C" w:rsidRPr="00ED0492">
        <w:rPr>
          <w:rFonts w:ascii="Times New Roman" w:hAnsi="Times New Roman"/>
          <w:bCs/>
          <w:i/>
          <w:iCs/>
          <w:sz w:val="28"/>
          <w:szCs w:val="28"/>
        </w:rPr>
        <w:t>апитальный ремонт СДК, с</w:t>
      </w:r>
      <w:r w:rsidR="002611E9" w:rsidRPr="00ED0492">
        <w:rPr>
          <w:rFonts w:ascii="Times New Roman" w:hAnsi="Times New Roman"/>
          <w:bCs/>
          <w:i/>
          <w:iCs/>
          <w:sz w:val="28"/>
          <w:szCs w:val="28"/>
        </w:rPr>
        <w:t>.</w:t>
      </w:r>
      <w:r w:rsidR="00726B9C" w:rsidRPr="00ED0492">
        <w:rPr>
          <w:rFonts w:ascii="Times New Roman" w:hAnsi="Times New Roman"/>
          <w:bCs/>
          <w:i/>
          <w:iCs/>
          <w:sz w:val="28"/>
          <w:szCs w:val="28"/>
        </w:rPr>
        <w:t xml:space="preserve"> Троицкое, ул. Трактовая, д.1А;</w:t>
      </w:r>
    </w:p>
    <w:p w14:paraId="5E3DC629" w14:textId="00A3F2C5" w:rsidR="00726B9C"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к</w:t>
      </w:r>
      <w:r w:rsidR="00726B9C" w:rsidRPr="00ED0492">
        <w:rPr>
          <w:rFonts w:ascii="Times New Roman" w:hAnsi="Times New Roman"/>
          <w:bCs/>
          <w:i/>
          <w:iCs/>
          <w:sz w:val="28"/>
          <w:szCs w:val="28"/>
        </w:rPr>
        <w:t>апитальный ремонт здания СДК, с</w:t>
      </w:r>
      <w:r w:rsidR="002611E9" w:rsidRPr="00ED0492">
        <w:rPr>
          <w:rFonts w:ascii="Times New Roman" w:hAnsi="Times New Roman"/>
          <w:bCs/>
          <w:i/>
          <w:iCs/>
          <w:sz w:val="28"/>
          <w:szCs w:val="28"/>
        </w:rPr>
        <w:t>.</w:t>
      </w:r>
      <w:r w:rsidR="00726B9C" w:rsidRPr="00ED0492">
        <w:rPr>
          <w:rFonts w:ascii="Times New Roman" w:hAnsi="Times New Roman"/>
          <w:bCs/>
          <w:i/>
          <w:iCs/>
          <w:sz w:val="28"/>
          <w:szCs w:val="28"/>
        </w:rPr>
        <w:t xml:space="preserve"> Новокачалинск, ул. Клубная, 8А;</w:t>
      </w:r>
    </w:p>
    <w:p w14:paraId="0E5FA813" w14:textId="5885B46A" w:rsidR="00726B9C"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к</w:t>
      </w:r>
      <w:r w:rsidR="00726B9C" w:rsidRPr="00ED0492">
        <w:rPr>
          <w:rFonts w:ascii="Times New Roman" w:hAnsi="Times New Roman"/>
          <w:bCs/>
          <w:i/>
          <w:iCs/>
          <w:sz w:val="28"/>
          <w:szCs w:val="28"/>
        </w:rPr>
        <w:t xml:space="preserve">апитальный ремонт здания СДК, </w:t>
      </w:r>
      <w:r w:rsidR="002611E9" w:rsidRPr="00ED0492">
        <w:rPr>
          <w:rFonts w:ascii="Times New Roman" w:hAnsi="Times New Roman"/>
          <w:bCs/>
          <w:i/>
          <w:iCs/>
          <w:sz w:val="28"/>
          <w:szCs w:val="28"/>
        </w:rPr>
        <w:t>с. Первомайское, ул. Ленина, 33А;</w:t>
      </w:r>
    </w:p>
    <w:p w14:paraId="32188DA3" w14:textId="3E155817" w:rsidR="002611E9"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bCs/>
          <w:i/>
          <w:iCs/>
          <w:sz w:val="28"/>
          <w:szCs w:val="28"/>
        </w:rPr>
        <w:t>к</w:t>
      </w:r>
      <w:r w:rsidR="002611E9" w:rsidRPr="00ED0492">
        <w:rPr>
          <w:rFonts w:ascii="Times New Roman" w:hAnsi="Times New Roman"/>
          <w:bCs/>
          <w:i/>
          <w:iCs/>
          <w:sz w:val="28"/>
          <w:szCs w:val="28"/>
        </w:rPr>
        <w:t>апитальный ремонт здания СДК, с. Камень-Рыболов, ул. Кирова,10;</w:t>
      </w:r>
    </w:p>
    <w:p w14:paraId="01BA8B7A" w14:textId="00A96A61" w:rsidR="00241082"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eastAsia="Times New Roman" w:hAnsi="Times New Roman"/>
          <w:i/>
          <w:iCs/>
          <w:sz w:val="28"/>
          <w:szCs w:val="28"/>
          <w:lang w:eastAsia="ru-RU"/>
        </w:rPr>
      </w:pPr>
      <w:r w:rsidRPr="00ED0492">
        <w:rPr>
          <w:rFonts w:ascii="Times New Roman" w:hAnsi="Times New Roman"/>
          <w:bCs/>
          <w:i/>
          <w:iCs/>
          <w:sz w:val="28"/>
          <w:szCs w:val="28"/>
        </w:rPr>
        <w:lastRenderedPageBreak/>
        <w:t>к</w:t>
      </w:r>
      <w:r w:rsidR="002611E9" w:rsidRPr="00ED0492">
        <w:rPr>
          <w:rFonts w:ascii="Times New Roman" w:hAnsi="Times New Roman"/>
          <w:bCs/>
          <w:i/>
          <w:iCs/>
          <w:sz w:val="28"/>
          <w:szCs w:val="28"/>
        </w:rPr>
        <w:t xml:space="preserve">апитальный ремонт здания СДК, </w:t>
      </w:r>
      <w:r w:rsidR="002611E9" w:rsidRPr="00ED0492">
        <w:rPr>
          <w:rFonts w:ascii="Times New Roman" w:hAnsi="Times New Roman"/>
          <w:i/>
          <w:iCs/>
          <w:sz w:val="28"/>
          <w:szCs w:val="28"/>
        </w:rPr>
        <w:t xml:space="preserve">с. </w:t>
      </w:r>
      <w:r w:rsidR="002611E9" w:rsidRPr="00ED0492">
        <w:rPr>
          <w:rFonts w:ascii="Times New Roman" w:hAnsi="Times New Roman"/>
          <w:bCs/>
          <w:i/>
          <w:iCs/>
          <w:sz w:val="28"/>
          <w:szCs w:val="28"/>
        </w:rPr>
        <w:t>Ильинка, ул. Столетия, д.1;</w:t>
      </w:r>
    </w:p>
    <w:bookmarkEnd w:id="429"/>
    <w:p w14:paraId="1126B30E" w14:textId="2D3B4428" w:rsidR="00E13857"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к</w:t>
      </w:r>
      <w:r w:rsidR="002611E9" w:rsidRPr="00ED0492">
        <w:rPr>
          <w:rFonts w:ascii="Times New Roman" w:hAnsi="Times New Roman"/>
          <w:bCs/>
          <w:i/>
          <w:iCs/>
          <w:sz w:val="28"/>
          <w:szCs w:val="28"/>
        </w:rPr>
        <w:t xml:space="preserve">апитальный ремонт здания СДК, </w:t>
      </w:r>
      <w:r w:rsidR="002611E9" w:rsidRPr="00ED0492">
        <w:rPr>
          <w:rFonts w:ascii="Times New Roman" w:hAnsi="Times New Roman"/>
          <w:i/>
          <w:iCs/>
          <w:sz w:val="28"/>
          <w:szCs w:val="28"/>
        </w:rPr>
        <w:t xml:space="preserve">с. </w:t>
      </w:r>
      <w:r w:rsidR="002611E9" w:rsidRPr="00ED0492">
        <w:rPr>
          <w:rFonts w:ascii="Times New Roman" w:hAnsi="Times New Roman"/>
          <w:bCs/>
          <w:i/>
          <w:iCs/>
          <w:sz w:val="28"/>
          <w:szCs w:val="28"/>
        </w:rPr>
        <w:t>Октябрьское, ул. Советская;</w:t>
      </w:r>
    </w:p>
    <w:p w14:paraId="6487F643" w14:textId="39A99942" w:rsidR="002611E9"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к</w:t>
      </w:r>
      <w:r w:rsidR="002611E9" w:rsidRPr="00ED0492">
        <w:rPr>
          <w:rFonts w:ascii="Times New Roman" w:hAnsi="Times New Roman"/>
          <w:bCs/>
          <w:i/>
          <w:iCs/>
          <w:sz w:val="28"/>
          <w:szCs w:val="28"/>
        </w:rPr>
        <w:t xml:space="preserve">апитальный ремонт здания СДК, </w:t>
      </w:r>
      <w:r w:rsidR="002611E9" w:rsidRPr="00ED0492">
        <w:rPr>
          <w:rFonts w:ascii="Times New Roman" w:hAnsi="Times New Roman"/>
          <w:i/>
          <w:iCs/>
          <w:sz w:val="28"/>
          <w:szCs w:val="28"/>
        </w:rPr>
        <w:t xml:space="preserve">с. </w:t>
      </w:r>
      <w:r w:rsidR="002611E9" w:rsidRPr="00ED0492">
        <w:rPr>
          <w:rFonts w:ascii="Times New Roman" w:hAnsi="Times New Roman"/>
          <w:bCs/>
          <w:i/>
          <w:iCs/>
          <w:sz w:val="28"/>
          <w:szCs w:val="28"/>
        </w:rPr>
        <w:t>Мельгуновка, ул. Ленинская, д.30А;</w:t>
      </w:r>
    </w:p>
    <w:p w14:paraId="733311C7" w14:textId="761F27A5" w:rsidR="002611E9"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к</w:t>
      </w:r>
      <w:r w:rsidR="002611E9" w:rsidRPr="00ED0492">
        <w:rPr>
          <w:rFonts w:ascii="Times New Roman" w:hAnsi="Times New Roman"/>
          <w:bCs/>
          <w:i/>
          <w:iCs/>
          <w:sz w:val="28"/>
          <w:szCs w:val="28"/>
        </w:rPr>
        <w:t xml:space="preserve">апитальный ремонт здания СДК, </w:t>
      </w:r>
      <w:r w:rsidR="002611E9" w:rsidRPr="00ED0492">
        <w:rPr>
          <w:rFonts w:ascii="Times New Roman" w:hAnsi="Times New Roman"/>
          <w:i/>
          <w:iCs/>
          <w:sz w:val="28"/>
          <w:szCs w:val="28"/>
        </w:rPr>
        <w:t xml:space="preserve">с. </w:t>
      </w:r>
      <w:r w:rsidR="002611E9" w:rsidRPr="00ED0492">
        <w:rPr>
          <w:rFonts w:ascii="Times New Roman" w:hAnsi="Times New Roman"/>
          <w:bCs/>
          <w:i/>
          <w:iCs/>
          <w:sz w:val="28"/>
          <w:szCs w:val="28"/>
        </w:rPr>
        <w:t>Владимиро-Петровка, ул. Молодежная, д.9;</w:t>
      </w:r>
    </w:p>
    <w:p w14:paraId="76532B56" w14:textId="68E88B15" w:rsidR="002611E9"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bCs/>
          <w:i/>
          <w:iCs/>
          <w:sz w:val="28"/>
          <w:szCs w:val="28"/>
        </w:rPr>
        <w:t>к</w:t>
      </w:r>
      <w:r w:rsidR="002611E9" w:rsidRPr="00ED0492">
        <w:rPr>
          <w:rFonts w:ascii="Times New Roman" w:hAnsi="Times New Roman"/>
          <w:bCs/>
          <w:i/>
          <w:iCs/>
          <w:sz w:val="28"/>
          <w:szCs w:val="28"/>
        </w:rPr>
        <w:t>апитальный ремонт библиотеки</w:t>
      </w:r>
      <w:r w:rsidR="009357FC" w:rsidRPr="00ED0492">
        <w:rPr>
          <w:rFonts w:ascii="Times New Roman" w:hAnsi="Times New Roman"/>
          <w:bCs/>
          <w:i/>
          <w:iCs/>
          <w:sz w:val="28"/>
          <w:szCs w:val="28"/>
        </w:rPr>
        <w:t xml:space="preserve">, </w:t>
      </w:r>
      <w:r w:rsidR="009357FC" w:rsidRPr="00ED0492">
        <w:rPr>
          <w:rFonts w:ascii="Times New Roman" w:hAnsi="Times New Roman"/>
          <w:i/>
          <w:iCs/>
          <w:sz w:val="28"/>
          <w:szCs w:val="28"/>
        </w:rPr>
        <w:t>с. Камень-Рыболов;</w:t>
      </w:r>
    </w:p>
    <w:p w14:paraId="3693977E" w14:textId="15638C15" w:rsidR="009357FC"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bCs/>
          <w:i/>
          <w:iCs/>
          <w:sz w:val="28"/>
          <w:szCs w:val="28"/>
        </w:rPr>
        <w:t>к</w:t>
      </w:r>
      <w:r w:rsidR="009357FC" w:rsidRPr="00ED0492">
        <w:rPr>
          <w:rFonts w:ascii="Times New Roman" w:hAnsi="Times New Roman"/>
          <w:bCs/>
          <w:i/>
          <w:iCs/>
          <w:sz w:val="28"/>
          <w:szCs w:val="28"/>
        </w:rPr>
        <w:t xml:space="preserve">апитальный ремонт библиотеки, </w:t>
      </w:r>
      <w:r w:rsidR="009357FC" w:rsidRPr="00ED0492">
        <w:rPr>
          <w:rFonts w:ascii="Times New Roman" w:hAnsi="Times New Roman"/>
          <w:i/>
          <w:iCs/>
          <w:sz w:val="28"/>
          <w:szCs w:val="28"/>
        </w:rPr>
        <w:t>с. Камень-Рыболов;</w:t>
      </w:r>
    </w:p>
    <w:p w14:paraId="55F76670" w14:textId="0A146163" w:rsidR="009357FC"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к</w:t>
      </w:r>
      <w:r w:rsidR="009357FC" w:rsidRPr="00ED0492">
        <w:rPr>
          <w:rFonts w:ascii="Times New Roman" w:hAnsi="Times New Roman"/>
          <w:bCs/>
          <w:i/>
          <w:iCs/>
          <w:sz w:val="28"/>
          <w:szCs w:val="28"/>
        </w:rPr>
        <w:t xml:space="preserve">апитальный ремонт библиотеки, </w:t>
      </w:r>
      <w:r w:rsidR="009357FC" w:rsidRPr="00ED0492">
        <w:rPr>
          <w:rFonts w:ascii="Times New Roman" w:hAnsi="Times New Roman"/>
          <w:i/>
          <w:iCs/>
          <w:sz w:val="28"/>
          <w:szCs w:val="28"/>
        </w:rPr>
        <w:t xml:space="preserve">с. </w:t>
      </w:r>
      <w:r w:rsidR="009357FC" w:rsidRPr="00ED0492">
        <w:rPr>
          <w:rFonts w:ascii="Times New Roman" w:hAnsi="Times New Roman"/>
          <w:bCs/>
          <w:i/>
          <w:iCs/>
          <w:sz w:val="28"/>
          <w:szCs w:val="28"/>
        </w:rPr>
        <w:t>Астраханка;</w:t>
      </w:r>
    </w:p>
    <w:p w14:paraId="03D5F532" w14:textId="5E065AC0" w:rsidR="009357FC"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eastAsia="Times New Roman" w:hAnsi="Times New Roman"/>
          <w:i/>
          <w:iCs/>
          <w:sz w:val="28"/>
          <w:szCs w:val="28"/>
          <w:u w:val="single"/>
          <w:lang w:eastAsia="ru-RU"/>
        </w:rPr>
      </w:pPr>
      <w:r w:rsidRPr="00ED0492">
        <w:rPr>
          <w:rFonts w:ascii="Times New Roman" w:hAnsi="Times New Roman"/>
          <w:bCs/>
          <w:i/>
          <w:iCs/>
          <w:sz w:val="28"/>
          <w:szCs w:val="28"/>
        </w:rPr>
        <w:t>к</w:t>
      </w:r>
      <w:r w:rsidR="009357FC" w:rsidRPr="00ED0492">
        <w:rPr>
          <w:rFonts w:ascii="Times New Roman" w:hAnsi="Times New Roman"/>
          <w:bCs/>
          <w:i/>
          <w:iCs/>
          <w:sz w:val="28"/>
          <w:szCs w:val="28"/>
        </w:rPr>
        <w:t xml:space="preserve">апитальный ремонт библиотеки, </w:t>
      </w:r>
      <w:r w:rsidR="009357FC" w:rsidRPr="00ED0492">
        <w:rPr>
          <w:rFonts w:ascii="Times New Roman" w:hAnsi="Times New Roman"/>
          <w:i/>
          <w:iCs/>
          <w:sz w:val="28"/>
          <w:szCs w:val="28"/>
        </w:rPr>
        <w:t>с. Владимиро-Петровка;</w:t>
      </w:r>
    </w:p>
    <w:p w14:paraId="3B639C7E" w14:textId="502B40F3" w:rsidR="00726B9C"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bCs/>
          <w:i/>
          <w:iCs/>
          <w:sz w:val="28"/>
          <w:szCs w:val="28"/>
        </w:rPr>
        <w:t>к</w:t>
      </w:r>
      <w:r w:rsidR="009357FC" w:rsidRPr="00ED0492">
        <w:rPr>
          <w:rFonts w:ascii="Times New Roman" w:hAnsi="Times New Roman"/>
          <w:bCs/>
          <w:i/>
          <w:iCs/>
          <w:sz w:val="28"/>
          <w:szCs w:val="28"/>
        </w:rPr>
        <w:t xml:space="preserve">апитальный ремонт библиотеки, </w:t>
      </w:r>
      <w:r w:rsidR="009357FC" w:rsidRPr="00ED0492">
        <w:rPr>
          <w:rFonts w:ascii="Times New Roman" w:hAnsi="Times New Roman"/>
          <w:i/>
          <w:iCs/>
          <w:sz w:val="28"/>
          <w:szCs w:val="28"/>
        </w:rPr>
        <w:t>с. Ильинка;</w:t>
      </w:r>
    </w:p>
    <w:p w14:paraId="051583DE" w14:textId="6D3E5951" w:rsidR="009357FC"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bCs/>
          <w:i/>
          <w:iCs/>
          <w:sz w:val="28"/>
          <w:szCs w:val="28"/>
        </w:rPr>
        <w:t>к</w:t>
      </w:r>
      <w:r w:rsidR="009357FC" w:rsidRPr="00ED0492">
        <w:rPr>
          <w:rFonts w:ascii="Times New Roman" w:hAnsi="Times New Roman"/>
          <w:bCs/>
          <w:i/>
          <w:iCs/>
          <w:sz w:val="28"/>
          <w:szCs w:val="28"/>
        </w:rPr>
        <w:t xml:space="preserve">апитальный ремонт библиотеки, </w:t>
      </w:r>
      <w:r w:rsidR="009357FC" w:rsidRPr="00ED0492">
        <w:rPr>
          <w:rFonts w:ascii="Times New Roman" w:hAnsi="Times New Roman"/>
          <w:i/>
          <w:iCs/>
          <w:sz w:val="28"/>
          <w:szCs w:val="28"/>
        </w:rPr>
        <w:t>с. Комиссарово;</w:t>
      </w:r>
    </w:p>
    <w:p w14:paraId="6D804206" w14:textId="611381D3" w:rsidR="009357FC"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к</w:t>
      </w:r>
      <w:r w:rsidR="009357FC" w:rsidRPr="00ED0492">
        <w:rPr>
          <w:rFonts w:ascii="Times New Roman" w:hAnsi="Times New Roman"/>
          <w:bCs/>
          <w:i/>
          <w:iCs/>
          <w:sz w:val="28"/>
          <w:szCs w:val="28"/>
        </w:rPr>
        <w:t xml:space="preserve">апитальный ремонт библиотеки, </w:t>
      </w:r>
      <w:r w:rsidR="009357FC" w:rsidRPr="00ED0492">
        <w:rPr>
          <w:rFonts w:ascii="Times New Roman" w:hAnsi="Times New Roman"/>
          <w:i/>
          <w:iCs/>
          <w:sz w:val="28"/>
          <w:szCs w:val="28"/>
        </w:rPr>
        <w:t>с. Майское;</w:t>
      </w:r>
    </w:p>
    <w:p w14:paraId="0BC36443" w14:textId="755C09A3" w:rsidR="009357FC"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к</w:t>
      </w:r>
      <w:r w:rsidR="009357FC" w:rsidRPr="00ED0492">
        <w:rPr>
          <w:rFonts w:ascii="Times New Roman" w:hAnsi="Times New Roman"/>
          <w:bCs/>
          <w:i/>
          <w:iCs/>
          <w:sz w:val="28"/>
          <w:szCs w:val="28"/>
        </w:rPr>
        <w:t xml:space="preserve">апитальный ремонт библиотеки, </w:t>
      </w:r>
      <w:r w:rsidR="009357FC" w:rsidRPr="00ED0492">
        <w:rPr>
          <w:rFonts w:ascii="Times New Roman" w:hAnsi="Times New Roman"/>
          <w:i/>
          <w:iCs/>
          <w:sz w:val="28"/>
          <w:szCs w:val="28"/>
        </w:rPr>
        <w:t>с. Мельгуновка;</w:t>
      </w:r>
    </w:p>
    <w:p w14:paraId="1F89283B" w14:textId="51870A2D" w:rsidR="009357FC"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к</w:t>
      </w:r>
      <w:r w:rsidR="009357FC" w:rsidRPr="00ED0492">
        <w:rPr>
          <w:rFonts w:ascii="Times New Roman" w:hAnsi="Times New Roman"/>
          <w:bCs/>
          <w:i/>
          <w:iCs/>
          <w:sz w:val="28"/>
          <w:szCs w:val="28"/>
        </w:rPr>
        <w:t xml:space="preserve">апитальный ремонт библиотеки, </w:t>
      </w:r>
      <w:r w:rsidR="009357FC" w:rsidRPr="00ED0492">
        <w:rPr>
          <w:rFonts w:ascii="Times New Roman" w:hAnsi="Times New Roman"/>
          <w:i/>
          <w:iCs/>
          <w:sz w:val="28"/>
          <w:szCs w:val="28"/>
        </w:rPr>
        <w:t>с. Новоселище;</w:t>
      </w:r>
    </w:p>
    <w:p w14:paraId="0E393497" w14:textId="069824B0" w:rsidR="009357FC"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к</w:t>
      </w:r>
      <w:r w:rsidR="009357FC" w:rsidRPr="00ED0492">
        <w:rPr>
          <w:rFonts w:ascii="Times New Roman" w:hAnsi="Times New Roman"/>
          <w:bCs/>
          <w:i/>
          <w:iCs/>
          <w:sz w:val="28"/>
          <w:szCs w:val="28"/>
        </w:rPr>
        <w:t xml:space="preserve">апитальный ремонт библиотеки, </w:t>
      </w:r>
      <w:r w:rsidR="009357FC" w:rsidRPr="00ED0492">
        <w:rPr>
          <w:rFonts w:ascii="Times New Roman" w:hAnsi="Times New Roman"/>
          <w:i/>
          <w:iCs/>
          <w:sz w:val="28"/>
          <w:szCs w:val="28"/>
        </w:rPr>
        <w:t>с. Новокачалинск;</w:t>
      </w:r>
    </w:p>
    <w:p w14:paraId="3493BE7C" w14:textId="2325A84B" w:rsidR="009357FC"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к</w:t>
      </w:r>
      <w:r w:rsidR="009357FC" w:rsidRPr="00ED0492">
        <w:rPr>
          <w:rFonts w:ascii="Times New Roman" w:hAnsi="Times New Roman"/>
          <w:bCs/>
          <w:i/>
          <w:iCs/>
          <w:sz w:val="28"/>
          <w:szCs w:val="28"/>
        </w:rPr>
        <w:t xml:space="preserve">апитальный ремонт библиотеки, </w:t>
      </w:r>
      <w:r w:rsidR="009357FC" w:rsidRPr="00ED0492">
        <w:rPr>
          <w:rFonts w:ascii="Times New Roman" w:hAnsi="Times New Roman"/>
          <w:i/>
          <w:iCs/>
          <w:sz w:val="28"/>
          <w:szCs w:val="28"/>
        </w:rPr>
        <w:t>с. Октябрьское;</w:t>
      </w:r>
    </w:p>
    <w:p w14:paraId="216373FB" w14:textId="3DEE4490" w:rsidR="009357FC"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bCs/>
          <w:i/>
          <w:iCs/>
          <w:sz w:val="28"/>
          <w:szCs w:val="28"/>
        </w:rPr>
        <w:t>к</w:t>
      </w:r>
      <w:r w:rsidR="009357FC" w:rsidRPr="00ED0492">
        <w:rPr>
          <w:rFonts w:ascii="Times New Roman" w:hAnsi="Times New Roman"/>
          <w:bCs/>
          <w:i/>
          <w:iCs/>
          <w:sz w:val="28"/>
          <w:szCs w:val="28"/>
        </w:rPr>
        <w:t xml:space="preserve">апитальный ремонт библиотеки, </w:t>
      </w:r>
      <w:r w:rsidR="009357FC" w:rsidRPr="00ED0492">
        <w:rPr>
          <w:rFonts w:ascii="Times New Roman" w:hAnsi="Times New Roman"/>
          <w:i/>
          <w:iCs/>
          <w:sz w:val="28"/>
          <w:szCs w:val="28"/>
        </w:rPr>
        <w:t>с. Первомайское;</w:t>
      </w:r>
    </w:p>
    <w:p w14:paraId="206D2A63" w14:textId="53A96C72" w:rsidR="009357FC"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к</w:t>
      </w:r>
      <w:r w:rsidR="009357FC" w:rsidRPr="00ED0492">
        <w:rPr>
          <w:rFonts w:ascii="Times New Roman" w:hAnsi="Times New Roman"/>
          <w:bCs/>
          <w:i/>
          <w:iCs/>
          <w:sz w:val="28"/>
          <w:szCs w:val="28"/>
        </w:rPr>
        <w:t xml:space="preserve">апитальный ремонт библиотеки, </w:t>
      </w:r>
      <w:r w:rsidR="009357FC" w:rsidRPr="00ED0492">
        <w:rPr>
          <w:rFonts w:ascii="Times New Roman" w:hAnsi="Times New Roman"/>
          <w:i/>
          <w:iCs/>
          <w:sz w:val="28"/>
          <w:szCs w:val="28"/>
        </w:rPr>
        <w:t>с. Платоно – Александровское;</w:t>
      </w:r>
    </w:p>
    <w:p w14:paraId="50CABAF5" w14:textId="4353FEB1" w:rsidR="009357FC"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hAnsi="Times New Roman"/>
          <w:bCs/>
          <w:i/>
          <w:iCs/>
          <w:sz w:val="28"/>
          <w:szCs w:val="28"/>
        </w:rPr>
      </w:pPr>
      <w:r w:rsidRPr="00ED0492">
        <w:rPr>
          <w:rFonts w:ascii="Times New Roman" w:hAnsi="Times New Roman"/>
          <w:bCs/>
          <w:i/>
          <w:iCs/>
          <w:sz w:val="28"/>
          <w:szCs w:val="28"/>
        </w:rPr>
        <w:t>к</w:t>
      </w:r>
      <w:r w:rsidR="009357FC" w:rsidRPr="00ED0492">
        <w:rPr>
          <w:rFonts w:ascii="Times New Roman" w:hAnsi="Times New Roman"/>
          <w:bCs/>
          <w:i/>
          <w:iCs/>
          <w:sz w:val="28"/>
          <w:szCs w:val="28"/>
        </w:rPr>
        <w:t xml:space="preserve">апитальный ремонт библиотеки, </w:t>
      </w:r>
      <w:r w:rsidR="009357FC" w:rsidRPr="00ED0492">
        <w:rPr>
          <w:rFonts w:ascii="Times New Roman" w:hAnsi="Times New Roman"/>
          <w:i/>
          <w:iCs/>
          <w:sz w:val="28"/>
          <w:szCs w:val="28"/>
        </w:rPr>
        <w:t>с. Троицкое;</w:t>
      </w:r>
    </w:p>
    <w:p w14:paraId="07B6F51C" w14:textId="34B9267D" w:rsidR="009357FC" w:rsidRPr="00ED0492" w:rsidRDefault="00923E5C" w:rsidP="009C66F2">
      <w:pPr>
        <w:pStyle w:val="ab"/>
        <w:numPr>
          <w:ilvl w:val="0"/>
          <w:numId w:val="104"/>
        </w:numPr>
        <w:tabs>
          <w:tab w:val="left" w:pos="284"/>
          <w:tab w:val="left" w:pos="426"/>
        </w:tabs>
        <w:spacing w:after="0" w:line="240" w:lineRule="auto"/>
        <w:ind w:left="924" w:hanging="357"/>
        <w:jc w:val="both"/>
        <w:rPr>
          <w:rFonts w:ascii="Times New Roman" w:eastAsia="Times New Roman" w:hAnsi="Times New Roman"/>
          <w:i/>
          <w:iCs/>
          <w:sz w:val="28"/>
          <w:szCs w:val="28"/>
          <w:u w:val="single"/>
          <w:lang w:eastAsia="ru-RU"/>
        </w:rPr>
      </w:pPr>
      <w:r w:rsidRPr="00ED0492">
        <w:rPr>
          <w:rFonts w:ascii="Times New Roman" w:hAnsi="Times New Roman"/>
          <w:bCs/>
          <w:i/>
          <w:iCs/>
          <w:sz w:val="28"/>
          <w:szCs w:val="28"/>
        </w:rPr>
        <w:t>р</w:t>
      </w:r>
      <w:r w:rsidR="009357FC" w:rsidRPr="00ED0492">
        <w:rPr>
          <w:rFonts w:ascii="Times New Roman" w:hAnsi="Times New Roman"/>
          <w:bCs/>
          <w:i/>
          <w:iCs/>
          <w:sz w:val="28"/>
          <w:szCs w:val="28"/>
        </w:rPr>
        <w:t xml:space="preserve">емонт школы искусство, </w:t>
      </w:r>
      <w:r w:rsidR="009357FC" w:rsidRPr="00ED0492">
        <w:rPr>
          <w:rFonts w:ascii="Times New Roman" w:hAnsi="Times New Roman"/>
          <w:i/>
          <w:iCs/>
          <w:sz w:val="28"/>
          <w:szCs w:val="28"/>
        </w:rPr>
        <w:t>с. Камень-Рыболов.</w:t>
      </w:r>
    </w:p>
    <w:p w14:paraId="3E4986C3" w14:textId="77777777" w:rsidR="00726B9C" w:rsidRPr="00ED0492" w:rsidRDefault="00726B9C" w:rsidP="002851FE">
      <w:pPr>
        <w:tabs>
          <w:tab w:val="left" w:pos="284"/>
          <w:tab w:val="left" w:pos="426"/>
        </w:tabs>
        <w:spacing w:after="0" w:line="240" w:lineRule="auto"/>
        <w:ind w:firstLine="709"/>
        <w:jc w:val="both"/>
        <w:rPr>
          <w:rFonts w:ascii="Times New Roman" w:eastAsia="Times New Roman" w:hAnsi="Times New Roman"/>
          <w:b/>
          <w:bCs/>
          <w:i/>
          <w:sz w:val="28"/>
          <w:szCs w:val="28"/>
          <w:u w:val="single"/>
          <w:lang w:eastAsia="ru-RU"/>
        </w:rPr>
      </w:pPr>
    </w:p>
    <w:bookmarkEnd w:id="435"/>
    <w:p w14:paraId="2F93A8EE" w14:textId="44266CBF" w:rsidR="00031883" w:rsidRPr="00ED0492" w:rsidRDefault="00031883" w:rsidP="002851FE">
      <w:pPr>
        <w:tabs>
          <w:tab w:val="left" w:pos="284"/>
          <w:tab w:val="left" w:pos="426"/>
        </w:tabs>
        <w:spacing w:after="0" w:line="240" w:lineRule="auto"/>
        <w:ind w:firstLine="709"/>
        <w:jc w:val="both"/>
        <w:rPr>
          <w:rFonts w:ascii="Times New Roman" w:eastAsia="Times New Roman" w:hAnsi="Times New Roman"/>
          <w:b/>
          <w:bCs/>
          <w:i/>
          <w:sz w:val="28"/>
          <w:szCs w:val="28"/>
          <w:u w:val="single"/>
          <w:lang w:eastAsia="ru-RU"/>
        </w:rPr>
      </w:pPr>
      <w:r w:rsidRPr="00ED0492">
        <w:rPr>
          <w:rFonts w:ascii="Times New Roman" w:eastAsia="Times New Roman" w:hAnsi="Times New Roman"/>
          <w:b/>
          <w:bCs/>
          <w:i/>
          <w:sz w:val="28"/>
          <w:szCs w:val="28"/>
          <w:u w:val="single"/>
          <w:lang w:eastAsia="ru-RU"/>
        </w:rPr>
        <w:t>Сфера бытового обслуживания и торговли</w:t>
      </w:r>
    </w:p>
    <w:p w14:paraId="4EC49152" w14:textId="6555D7E5" w:rsidR="00031883" w:rsidRPr="00ED0492" w:rsidRDefault="00031883"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Основными направлениями в решении задач повышения качества торгового обслуживания в</w:t>
      </w:r>
      <w:r w:rsidR="00153816" w:rsidRPr="00ED0492">
        <w:rPr>
          <w:rFonts w:ascii="Times New Roman" w:eastAsia="Times New Roman" w:hAnsi="Times New Roman"/>
          <w:sz w:val="28"/>
          <w:szCs w:val="24"/>
          <w:lang w:eastAsia="ru-RU"/>
        </w:rPr>
        <w:t xml:space="preserve"> </w:t>
      </w:r>
      <w:r w:rsidR="00923E5C" w:rsidRPr="00ED0492">
        <w:rPr>
          <w:rFonts w:ascii="Times New Roman" w:eastAsia="Times New Roman" w:hAnsi="Times New Roman"/>
          <w:sz w:val="28"/>
          <w:szCs w:val="24"/>
          <w:lang w:eastAsia="ru-RU"/>
        </w:rPr>
        <w:t>Ханкайском</w:t>
      </w:r>
      <w:r w:rsidRPr="00ED0492">
        <w:rPr>
          <w:rFonts w:ascii="Times New Roman" w:eastAsia="Times New Roman" w:hAnsi="Times New Roman"/>
          <w:sz w:val="28"/>
          <w:szCs w:val="24"/>
          <w:lang w:eastAsia="ru-RU"/>
        </w:rPr>
        <w:t xml:space="preserve"> </w:t>
      </w:r>
      <w:r w:rsidR="00574989" w:rsidRPr="00ED0492">
        <w:rPr>
          <w:rFonts w:ascii="Times New Roman" w:hAnsi="Times New Roman"/>
          <w:sz w:val="28"/>
          <w:szCs w:val="28"/>
        </w:rPr>
        <w:t>муниципальном округе</w:t>
      </w:r>
      <w:r w:rsidR="00574989" w:rsidRPr="00ED0492">
        <w:rPr>
          <w:rFonts w:ascii="Times New Roman" w:eastAsia="Times New Roman" w:hAnsi="Times New Roman"/>
          <w:sz w:val="28"/>
          <w:szCs w:val="24"/>
          <w:lang w:eastAsia="ru-RU"/>
        </w:rPr>
        <w:t xml:space="preserve"> </w:t>
      </w:r>
      <w:r w:rsidRPr="00ED0492">
        <w:rPr>
          <w:rFonts w:ascii="Times New Roman" w:eastAsia="Times New Roman" w:hAnsi="Times New Roman"/>
          <w:sz w:val="28"/>
          <w:szCs w:val="24"/>
          <w:lang w:eastAsia="ru-RU"/>
        </w:rPr>
        <w:t>являются:</w:t>
      </w:r>
    </w:p>
    <w:p w14:paraId="6607CEFA" w14:textId="39DEF99A" w:rsidR="00031883" w:rsidRPr="00ED0492" w:rsidRDefault="00031883"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разработка механизмов рационального размещения организаций потребительского рынка на территории </w:t>
      </w:r>
      <w:r w:rsidR="00153816" w:rsidRPr="00ED0492">
        <w:rPr>
          <w:rFonts w:ascii="Times New Roman" w:eastAsia="Times New Roman" w:hAnsi="Times New Roman"/>
          <w:sz w:val="28"/>
          <w:szCs w:val="24"/>
          <w:lang w:eastAsia="ru-RU"/>
        </w:rPr>
        <w:t>МО</w:t>
      </w:r>
      <w:r w:rsidRPr="00ED0492">
        <w:rPr>
          <w:rFonts w:ascii="Times New Roman" w:eastAsia="Times New Roman" w:hAnsi="Times New Roman"/>
          <w:sz w:val="28"/>
          <w:szCs w:val="24"/>
          <w:lang w:eastAsia="ru-RU"/>
        </w:rPr>
        <w:t>;</w:t>
      </w:r>
    </w:p>
    <w:p w14:paraId="549C4501" w14:textId="77777777" w:rsidR="00031883" w:rsidRPr="00ED0492" w:rsidRDefault="00031883"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создание инвестиционной привлекательности организаций потребительского рынка;</w:t>
      </w:r>
    </w:p>
    <w:p w14:paraId="0A101EB1" w14:textId="77777777" w:rsidR="00031883" w:rsidRPr="00ED0492" w:rsidRDefault="00031883"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развитие рыночной инфраструктуры потребительского рынка, в том числе через создание рынка местной продукции;</w:t>
      </w:r>
    </w:p>
    <w:p w14:paraId="27763249" w14:textId="77777777" w:rsidR="00031883" w:rsidRPr="00ED0492" w:rsidRDefault="00031883"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организация ярмарочной торговли на основе межмуниципального сотрудничества;</w:t>
      </w:r>
    </w:p>
    <w:p w14:paraId="7C73E705" w14:textId="4D0AB2AF" w:rsidR="00031883" w:rsidRPr="00ED0492" w:rsidRDefault="00031883"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организация придорожной инфраструктуры вдоль </w:t>
      </w:r>
      <w:r w:rsidR="00E86185" w:rsidRPr="00ED0492">
        <w:rPr>
          <w:rFonts w:ascii="Times New Roman" w:eastAsia="Times New Roman" w:hAnsi="Times New Roman"/>
          <w:sz w:val="28"/>
          <w:szCs w:val="24"/>
          <w:lang w:eastAsia="ru-RU"/>
        </w:rPr>
        <w:t>автомобильных дорог</w:t>
      </w:r>
      <w:r w:rsidRPr="00ED0492">
        <w:rPr>
          <w:rFonts w:ascii="Times New Roman" w:eastAsia="Times New Roman" w:hAnsi="Times New Roman"/>
          <w:sz w:val="28"/>
          <w:szCs w:val="24"/>
          <w:lang w:eastAsia="ru-RU"/>
        </w:rPr>
        <w:t>;</w:t>
      </w:r>
    </w:p>
    <w:p w14:paraId="0572961E" w14:textId="77777777" w:rsidR="00031883" w:rsidRPr="00ED0492" w:rsidRDefault="00031883"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активное противодействие теневому обороту в сфере потребительского рынка путём согласованных действий с различными структурами.</w:t>
      </w:r>
    </w:p>
    <w:p w14:paraId="481D1D4E" w14:textId="1EDFEEE4" w:rsidR="00031883" w:rsidRPr="00ED0492" w:rsidRDefault="00031883"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Для расширения спектра бытовых услуг возможно создание многофункциональных центров бытовых услуг – комплексные пункты оказания бытовых услуг. Их функционирование предполагается в двух вариантах: создание при муниципальной поддержке (предоставление на льготных условиях муниципальной собственности) предприятий бытовых услуг, оснащённых современным технологическим оборудованием: прачечным, швейным, парикмахерским, для химчистки, ремонта бытовой техники, ремонта обуви и т.п. При отсутствии необходимых помещений возможна организация на муниципальной территории единого приёмного пункта, где будет осуществляться оформление </w:t>
      </w:r>
      <w:r w:rsidRPr="00ED0492">
        <w:rPr>
          <w:rFonts w:ascii="Times New Roman" w:eastAsia="Times New Roman" w:hAnsi="Times New Roman"/>
          <w:sz w:val="28"/>
          <w:szCs w:val="24"/>
          <w:lang w:eastAsia="ru-RU"/>
        </w:rPr>
        <w:lastRenderedPageBreak/>
        <w:t>заказов на оказание бытовых услуг. Осуществление самих работ будет осуществляться «на дому» по договорам с частными предпринимателями. Для эффективной работы данной системы необходимо обеспечить специальным оборудованием частных предпринимателей, определить возможность доставки заказов до пункта приёма. Данная организация предполагает возможность вовлечения в данную деятельность многодетных матерей, пенсионеров, женщин, находящихся в отпуске по уходу за ребёнком, т.</w:t>
      </w:r>
      <w:r w:rsidR="004A7DD0">
        <w:rPr>
          <w:rFonts w:ascii="Times New Roman" w:eastAsia="Times New Roman" w:hAnsi="Times New Roman"/>
          <w:sz w:val="28"/>
          <w:szCs w:val="24"/>
          <w:lang w:eastAsia="ru-RU"/>
        </w:rPr>
        <w:t xml:space="preserve"> </w:t>
      </w:r>
      <w:r w:rsidRPr="00ED0492">
        <w:rPr>
          <w:rFonts w:ascii="Times New Roman" w:eastAsia="Times New Roman" w:hAnsi="Times New Roman"/>
          <w:sz w:val="28"/>
          <w:szCs w:val="24"/>
          <w:lang w:eastAsia="ru-RU"/>
        </w:rPr>
        <w:t xml:space="preserve">е. усилить возможности декларируемой в </w:t>
      </w:r>
      <w:r w:rsidR="00E86185" w:rsidRPr="00ED0492">
        <w:rPr>
          <w:rFonts w:ascii="Times New Roman" w:eastAsia="Times New Roman" w:hAnsi="Times New Roman"/>
          <w:sz w:val="28"/>
          <w:szCs w:val="24"/>
          <w:lang w:eastAsia="ru-RU"/>
        </w:rPr>
        <w:t>муниципальном округе</w:t>
      </w:r>
      <w:r w:rsidRPr="00ED0492">
        <w:rPr>
          <w:rFonts w:ascii="Times New Roman" w:eastAsia="Times New Roman" w:hAnsi="Times New Roman"/>
          <w:sz w:val="28"/>
          <w:szCs w:val="24"/>
          <w:lang w:eastAsia="ru-RU"/>
        </w:rPr>
        <w:t xml:space="preserve"> системы «самозанятости». </w:t>
      </w:r>
    </w:p>
    <w:p w14:paraId="1FFA1221" w14:textId="77777777" w:rsidR="00031883" w:rsidRPr="00ED0492" w:rsidRDefault="00031883"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Помимо прочего единые приёмные пункты могут использоваться для оказания бытовых услуг населению приглашёнными специалистами с других территорий на определённый срок.</w:t>
      </w:r>
    </w:p>
    <w:p w14:paraId="579638D4" w14:textId="72B21077" w:rsidR="00031883" w:rsidRPr="00ED0492" w:rsidRDefault="00031883"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Улучшение качества услуг общественного питания предполагает расширение общедоступной сети, создание кафе быстрого питания и кулинарий (на первом этапе – на площадях действующих торговых точек), специализированных кафе национальной кухни (что особенно актуально при развитии туристического кластера), превращение предприятий общественного питания в центры культурно-досуговой жизни.</w:t>
      </w:r>
    </w:p>
    <w:p w14:paraId="1DD71D97" w14:textId="1ECF6C53" w:rsidR="00577513" w:rsidRPr="00ED0492" w:rsidRDefault="00923E5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bookmarkStart w:id="436" w:name="_Hlk114055911"/>
      <w:r w:rsidRPr="00ED0492">
        <w:rPr>
          <w:rFonts w:ascii="Times New Roman" w:eastAsia="Arial" w:hAnsi="Times New Roman"/>
          <w:sz w:val="28"/>
          <w:szCs w:val="28"/>
        </w:rPr>
        <w:t xml:space="preserve">Постановлением </w:t>
      </w:r>
      <w:hyperlink r:id="rId74" w:history="1">
        <w:r w:rsidR="003D371F">
          <w:rPr>
            <w:rStyle w:val="afa"/>
            <w:rFonts w:ascii="Times New Roman" w:hAnsi="Times New Roman"/>
            <w:color w:val="auto"/>
            <w:sz w:val="28"/>
            <w:szCs w:val="28"/>
            <w:u w:val="none"/>
          </w:rPr>
          <w:t>а</w:t>
        </w:r>
        <w:r w:rsidRPr="00ED0492">
          <w:rPr>
            <w:rStyle w:val="afa"/>
            <w:rFonts w:ascii="Times New Roman" w:hAnsi="Times New Roman"/>
            <w:color w:val="auto"/>
            <w:sz w:val="28"/>
            <w:szCs w:val="28"/>
            <w:u w:val="none"/>
          </w:rPr>
          <w:t>дминистрации Приморского края от 25 января 2017 года N 18-па «Об утверждении нормативов минимальной обеспеченности населения площадью торговых объектов в Приморском крае»</w:t>
        </w:r>
      </w:hyperlink>
      <w:r w:rsidRPr="00ED0492">
        <w:rPr>
          <w:rStyle w:val="afa"/>
          <w:rFonts w:ascii="Times New Roman" w:hAnsi="Times New Roman"/>
          <w:color w:val="auto"/>
          <w:sz w:val="28"/>
          <w:szCs w:val="28"/>
          <w:u w:val="none"/>
        </w:rPr>
        <w:t xml:space="preserve"> </w:t>
      </w:r>
      <w:r w:rsidRPr="00ED0492">
        <w:rPr>
          <w:rFonts w:ascii="Times New Roman" w:eastAsia="Times New Roman" w:hAnsi="Times New Roman"/>
          <w:sz w:val="28"/>
          <w:szCs w:val="28"/>
          <w:lang w:eastAsia="ru-RU"/>
        </w:rPr>
        <w:t>устанавливаются нормативы обеспеченности торговыми площадями</w:t>
      </w:r>
      <w:r w:rsidR="00577513" w:rsidRPr="00ED0492">
        <w:rPr>
          <w:rFonts w:ascii="Times New Roman" w:eastAsia="Times New Roman" w:hAnsi="Times New Roman"/>
          <w:sz w:val="24"/>
          <w:szCs w:val="24"/>
          <w:lang w:eastAsia="ru-RU"/>
        </w:rPr>
        <w:t xml:space="preserve"> </w:t>
      </w:r>
      <w:r w:rsidR="00577513" w:rsidRPr="00ED0492">
        <w:rPr>
          <w:rFonts w:ascii="Times New Roman" w:eastAsia="Times New Roman" w:hAnsi="Times New Roman"/>
          <w:sz w:val="28"/>
          <w:szCs w:val="28"/>
          <w:lang w:eastAsia="ru-RU"/>
        </w:rPr>
        <w:t>на территории Приморского края.</w:t>
      </w:r>
    </w:p>
    <w:p w14:paraId="75320806" w14:textId="77777777" w:rsidR="00626ABB" w:rsidRPr="00ED0492" w:rsidRDefault="00626ABB" w:rsidP="002851FE">
      <w:pPr>
        <w:tabs>
          <w:tab w:val="left" w:pos="284"/>
          <w:tab w:val="left" w:pos="426"/>
        </w:tabs>
        <w:spacing w:after="0" w:line="240" w:lineRule="auto"/>
        <w:ind w:firstLine="709"/>
        <w:jc w:val="both"/>
        <w:rPr>
          <w:rFonts w:ascii="Times New Roman" w:eastAsia="Times New Roman" w:hAnsi="Times New Roman"/>
          <w:sz w:val="24"/>
          <w:szCs w:val="24"/>
          <w:lang w:eastAsia="ru-RU"/>
        </w:rPr>
      </w:pPr>
    </w:p>
    <w:p w14:paraId="41DFD1AB" w14:textId="73BFC52D" w:rsidR="002043BF" w:rsidRPr="00ED0492" w:rsidRDefault="002043BF" w:rsidP="002851FE">
      <w:pPr>
        <w:tabs>
          <w:tab w:val="left" w:pos="284"/>
          <w:tab w:val="left" w:pos="426"/>
        </w:tabs>
        <w:spacing w:after="0" w:line="240" w:lineRule="auto"/>
        <w:ind w:left="1069"/>
        <w:jc w:val="center"/>
        <w:rPr>
          <w:rFonts w:ascii="Times New Roman" w:eastAsia="Times New Roman" w:hAnsi="Times New Roman"/>
          <w:bCs/>
          <w:sz w:val="28"/>
          <w:szCs w:val="28"/>
          <w:lang w:eastAsia="ar-SA"/>
        </w:rPr>
      </w:pPr>
      <w:r w:rsidRPr="00ED0492">
        <w:rPr>
          <w:rFonts w:ascii="Times New Roman" w:hAnsi="Times New Roman"/>
          <w:b/>
          <w:bCs/>
          <w:sz w:val="28"/>
          <w:szCs w:val="28"/>
        </w:rPr>
        <w:t xml:space="preserve">Таблица </w:t>
      </w:r>
      <w:r w:rsidR="00FB6BE1" w:rsidRPr="00ED0492">
        <w:rPr>
          <w:rFonts w:ascii="Times New Roman" w:hAnsi="Times New Roman"/>
          <w:b/>
          <w:bCs/>
          <w:sz w:val="28"/>
          <w:szCs w:val="28"/>
        </w:rPr>
        <w:t>9</w:t>
      </w:r>
      <w:r w:rsidR="00524169" w:rsidRPr="00ED0492">
        <w:rPr>
          <w:rFonts w:ascii="Times New Roman" w:hAnsi="Times New Roman"/>
          <w:b/>
          <w:bCs/>
          <w:sz w:val="28"/>
          <w:szCs w:val="28"/>
        </w:rPr>
        <w:t>6</w:t>
      </w:r>
      <w:r w:rsidR="00923E5C" w:rsidRPr="00ED0492">
        <w:rPr>
          <w:rFonts w:ascii="Times New Roman" w:hAnsi="Times New Roman"/>
          <w:b/>
          <w:bCs/>
          <w:sz w:val="28"/>
          <w:szCs w:val="28"/>
        </w:rPr>
        <w:t>.</w:t>
      </w:r>
      <w:r w:rsidR="00D37DFC" w:rsidRPr="00ED0492">
        <w:rPr>
          <w:rFonts w:ascii="Times New Roman" w:hAnsi="Times New Roman"/>
          <w:b/>
          <w:bCs/>
          <w:sz w:val="28"/>
          <w:szCs w:val="28"/>
        </w:rPr>
        <w:t xml:space="preserve"> - </w:t>
      </w:r>
      <w:r w:rsidRPr="00ED0492">
        <w:rPr>
          <w:rFonts w:ascii="Times New Roman" w:eastAsia="Times New Roman" w:hAnsi="Times New Roman"/>
          <w:bCs/>
          <w:sz w:val="28"/>
          <w:szCs w:val="28"/>
          <w:lang w:eastAsia="ar-SA"/>
        </w:rPr>
        <w:t xml:space="preserve">Потребность населения </w:t>
      </w:r>
      <w:r w:rsidR="00923E5C" w:rsidRPr="00ED0492">
        <w:rPr>
          <w:rFonts w:ascii="Times New Roman" w:eastAsia="Times New Roman" w:hAnsi="Times New Roman"/>
          <w:bCs/>
          <w:sz w:val="28"/>
          <w:szCs w:val="28"/>
          <w:lang w:eastAsia="ar-SA"/>
        </w:rPr>
        <w:t>Ханкайского</w:t>
      </w:r>
      <w:r w:rsidR="00D37DFC" w:rsidRPr="00ED0492">
        <w:rPr>
          <w:rFonts w:ascii="Times New Roman" w:eastAsia="Times New Roman" w:hAnsi="Times New Roman"/>
          <w:bCs/>
          <w:sz w:val="28"/>
          <w:szCs w:val="28"/>
          <w:lang w:eastAsia="ar-SA"/>
        </w:rPr>
        <w:t xml:space="preserve"> муниципального округа</w:t>
      </w:r>
      <w:r w:rsidR="00194AB8" w:rsidRPr="00ED0492">
        <w:rPr>
          <w:rFonts w:ascii="Times New Roman" w:eastAsia="Times New Roman" w:hAnsi="Times New Roman"/>
          <w:sz w:val="28"/>
          <w:szCs w:val="28"/>
          <w:lang w:eastAsia="ar-SA"/>
        </w:rPr>
        <w:t xml:space="preserve"> </w:t>
      </w:r>
      <w:r w:rsidRPr="00ED0492">
        <w:rPr>
          <w:rFonts w:ascii="Times New Roman" w:eastAsia="Times New Roman" w:hAnsi="Times New Roman"/>
          <w:bCs/>
          <w:sz w:val="28"/>
          <w:szCs w:val="28"/>
          <w:lang w:eastAsia="ar-SA"/>
        </w:rPr>
        <w:t xml:space="preserve">в объектах, рекомендуемых для </w:t>
      </w:r>
      <w:r w:rsidRPr="00ED0492">
        <w:rPr>
          <w:rFonts w:ascii="Times New Roman" w:hAnsi="Times New Roman"/>
          <w:sz w:val="28"/>
          <w:szCs w:val="28"/>
        </w:rPr>
        <w:t>размещения</w:t>
      </w:r>
      <w:r w:rsidRPr="00ED0492">
        <w:rPr>
          <w:rFonts w:ascii="Times New Roman" w:eastAsia="Times New Roman" w:hAnsi="Times New Roman"/>
          <w:bCs/>
          <w:sz w:val="28"/>
          <w:szCs w:val="28"/>
          <w:lang w:eastAsia="ar-SA"/>
        </w:rPr>
        <w:t>, по этапам планирования</w:t>
      </w:r>
    </w:p>
    <w:tbl>
      <w:tblPr>
        <w:tblW w:w="0" w:type="auto"/>
        <w:jc w:val="center"/>
        <w:tblLayout w:type="fixed"/>
        <w:tblLook w:val="04A0" w:firstRow="1" w:lastRow="0" w:firstColumn="1" w:lastColumn="0" w:noHBand="0" w:noVBand="1"/>
      </w:tblPr>
      <w:tblGrid>
        <w:gridCol w:w="4023"/>
        <w:gridCol w:w="2012"/>
        <w:gridCol w:w="2080"/>
        <w:gridCol w:w="2080"/>
      </w:tblGrid>
      <w:tr w:rsidR="007722E0" w:rsidRPr="00ED0492" w14:paraId="4B0BFCEE" w14:textId="77777777" w:rsidTr="00C85B14">
        <w:trPr>
          <w:trHeight w:val="170"/>
          <w:tblHeader/>
          <w:jc w:val="center"/>
        </w:trPr>
        <w:tc>
          <w:tcPr>
            <w:tcW w:w="402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7B54AE" w14:textId="77777777" w:rsidR="002043BF" w:rsidRPr="00ED0492" w:rsidRDefault="002043BF"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Наименование, единица измерения</w:t>
            </w:r>
          </w:p>
        </w:tc>
        <w:tc>
          <w:tcPr>
            <w:tcW w:w="20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6C5C99" w14:textId="77777777" w:rsidR="002043BF" w:rsidRPr="00ED0492" w:rsidRDefault="002043BF"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Норматив</w:t>
            </w:r>
          </w:p>
        </w:tc>
        <w:tc>
          <w:tcPr>
            <w:tcW w:w="4160" w:type="dxa"/>
            <w:gridSpan w:val="2"/>
            <w:tcBorders>
              <w:top w:val="single" w:sz="4" w:space="0" w:color="auto"/>
              <w:left w:val="nil"/>
              <w:bottom w:val="single" w:sz="4" w:space="0" w:color="auto"/>
              <w:right w:val="single" w:sz="4" w:space="0" w:color="auto"/>
            </w:tcBorders>
            <w:shd w:val="clear" w:color="auto" w:fill="auto"/>
            <w:vAlign w:val="center"/>
            <w:hideMark/>
          </w:tcPr>
          <w:p w14:paraId="282914B4" w14:textId="77777777" w:rsidR="002043BF" w:rsidRPr="00ED0492" w:rsidRDefault="002043BF"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Потребность</w:t>
            </w:r>
          </w:p>
        </w:tc>
      </w:tr>
      <w:tr w:rsidR="007722E0" w:rsidRPr="00ED0492" w14:paraId="3983EE56" w14:textId="77777777" w:rsidTr="00C85B14">
        <w:trPr>
          <w:trHeight w:val="170"/>
          <w:tblHeader/>
          <w:jc w:val="center"/>
        </w:trPr>
        <w:tc>
          <w:tcPr>
            <w:tcW w:w="4023" w:type="dxa"/>
            <w:vMerge/>
            <w:tcBorders>
              <w:top w:val="single" w:sz="4" w:space="0" w:color="auto"/>
              <w:left w:val="single" w:sz="4" w:space="0" w:color="auto"/>
              <w:bottom w:val="single" w:sz="4" w:space="0" w:color="auto"/>
              <w:right w:val="single" w:sz="4" w:space="0" w:color="auto"/>
            </w:tcBorders>
            <w:vAlign w:val="center"/>
            <w:hideMark/>
          </w:tcPr>
          <w:p w14:paraId="25F31180" w14:textId="77777777" w:rsidR="002043BF" w:rsidRPr="00ED0492" w:rsidRDefault="002043BF" w:rsidP="002851FE">
            <w:pPr>
              <w:tabs>
                <w:tab w:val="left" w:pos="284"/>
                <w:tab w:val="left" w:pos="426"/>
              </w:tabs>
              <w:spacing w:after="0" w:line="240" w:lineRule="auto"/>
              <w:rPr>
                <w:rFonts w:ascii="Times New Roman" w:eastAsia="Times New Roman" w:hAnsi="Times New Roman"/>
                <w:b/>
                <w:bCs/>
                <w:lang w:eastAsia="ru-RU"/>
              </w:rPr>
            </w:pPr>
          </w:p>
        </w:tc>
        <w:tc>
          <w:tcPr>
            <w:tcW w:w="2012" w:type="dxa"/>
            <w:vMerge/>
            <w:tcBorders>
              <w:top w:val="single" w:sz="4" w:space="0" w:color="auto"/>
              <w:left w:val="single" w:sz="4" w:space="0" w:color="auto"/>
              <w:bottom w:val="single" w:sz="4" w:space="0" w:color="auto"/>
              <w:right w:val="single" w:sz="4" w:space="0" w:color="auto"/>
            </w:tcBorders>
            <w:vAlign w:val="center"/>
            <w:hideMark/>
          </w:tcPr>
          <w:p w14:paraId="78F32992" w14:textId="77777777" w:rsidR="002043BF" w:rsidRPr="00ED0492" w:rsidRDefault="002043BF" w:rsidP="002851FE">
            <w:pPr>
              <w:tabs>
                <w:tab w:val="left" w:pos="284"/>
                <w:tab w:val="left" w:pos="426"/>
              </w:tabs>
              <w:spacing w:after="0" w:line="240" w:lineRule="auto"/>
              <w:rPr>
                <w:rFonts w:ascii="Times New Roman" w:eastAsia="Times New Roman" w:hAnsi="Times New Roman"/>
                <w:b/>
                <w:bCs/>
                <w:lang w:eastAsia="ru-RU"/>
              </w:rPr>
            </w:pPr>
          </w:p>
        </w:tc>
        <w:tc>
          <w:tcPr>
            <w:tcW w:w="2080" w:type="dxa"/>
            <w:tcBorders>
              <w:top w:val="nil"/>
              <w:left w:val="nil"/>
              <w:bottom w:val="single" w:sz="4" w:space="0" w:color="auto"/>
              <w:right w:val="single" w:sz="4" w:space="0" w:color="auto"/>
            </w:tcBorders>
            <w:shd w:val="clear" w:color="auto" w:fill="auto"/>
            <w:vAlign w:val="center"/>
            <w:hideMark/>
          </w:tcPr>
          <w:p w14:paraId="7F57871F" w14:textId="6183D081" w:rsidR="002043BF" w:rsidRPr="00ED0492" w:rsidRDefault="00742DA1"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первая</w:t>
            </w:r>
            <w:r w:rsidR="002043BF" w:rsidRPr="00ED0492">
              <w:rPr>
                <w:rFonts w:ascii="Times New Roman" w:eastAsia="Times New Roman" w:hAnsi="Times New Roman"/>
                <w:b/>
                <w:bCs/>
                <w:lang w:eastAsia="ru-RU"/>
              </w:rPr>
              <w:t xml:space="preserve"> очередь</w:t>
            </w:r>
          </w:p>
          <w:p w14:paraId="238ED095" w14:textId="32828CD1" w:rsidR="00923E5C" w:rsidRPr="00ED0492" w:rsidRDefault="00923E5C"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21700</w:t>
            </w:r>
          </w:p>
        </w:tc>
        <w:tc>
          <w:tcPr>
            <w:tcW w:w="2080" w:type="dxa"/>
            <w:tcBorders>
              <w:top w:val="nil"/>
              <w:left w:val="nil"/>
              <w:bottom w:val="single" w:sz="4" w:space="0" w:color="auto"/>
              <w:right w:val="single" w:sz="4" w:space="0" w:color="auto"/>
            </w:tcBorders>
            <w:shd w:val="clear" w:color="auto" w:fill="auto"/>
            <w:vAlign w:val="center"/>
            <w:hideMark/>
          </w:tcPr>
          <w:p w14:paraId="077C2FFB" w14:textId="7B79705E" w:rsidR="002043BF" w:rsidRPr="00ED0492" w:rsidRDefault="00742DA1"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р</w:t>
            </w:r>
            <w:r w:rsidR="002043BF" w:rsidRPr="00ED0492">
              <w:rPr>
                <w:rFonts w:ascii="Times New Roman" w:eastAsia="Times New Roman" w:hAnsi="Times New Roman"/>
                <w:b/>
                <w:bCs/>
                <w:lang w:eastAsia="ru-RU"/>
              </w:rPr>
              <w:t>асч</w:t>
            </w:r>
            <w:r w:rsidRPr="00ED0492">
              <w:rPr>
                <w:rFonts w:ascii="Times New Roman" w:eastAsia="Times New Roman" w:hAnsi="Times New Roman"/>
                <w:b/>
                <w:bCs/>
                <w:lang w:eastAsia="ru-RU"/>
              </w:rPr>
              <w:t>етный с</w:t>
            </w:r>
            <w:r w:rsidR="002043BF" w:rsidRPr="00ED0492">
              <w:rPr>
                <w:rFonts w:ascii="Times New Roman" w:eastAsia="Times New Roman" w:hAnsi="Times New Roman"/>
                <w:b/>
                <w:bCs/>
                <w:lang w:eastAsia="ru-RU"/>
              </w:rPr>
              <w:t>рок</w:t>
            </w:r>
          </w:p>
          <w:p w14:paraId="38E4B86D" w14:textId="0BB16FE0" w:rsidR="00923E5C" w:rsidRPr="00ED0492" w:rsidRDefault="00923E5C"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23400</w:t>
            </w:r>
          </w:p>
        </w:tc>
      </w:tr>
      <w:tr w:rsidR="007722E0" w:rsidRPr="00ED0492" w14:paraId="525B8A09" w14:textId="77777777" w:rsidTr="00FA6D19">
        <w:trPr>
          <w:trHeight w:val="170"/>
          <w:jc w:val="center"/>
        </w:trPr>
        <w:tc>
          <w:tcPr>
            <w:tcW w:w="10195" w:type="dxa"/>
            <w:gridSpan w:val="4"/>
            <w:tcBorders>
              <w:top w:val="nil"/>
              <w:left w:val="single" w:sz="4" w:space="0" w:color="auto"/>
              <w:bottom w:val="single" w:sz="4" w:space="0" w:color="auto"/>
              <w:right w:val="single" w:sz="4" w:space="0" w:color="auto"/>
            </w:tcBorders>
            <w:shd w:val="clear" w:color="auto" w:fill="auto"/>
            <w:vAlign w:val="center"/>
            <w:hideMark/>
          </w:tcPr>
          <w:p w14:paraId="2DA29C86" w14:textId="3864DB56" w:rsidR="00761258" w:rsidRPr="00ED0492" w:rsidRDefault="00761258" w:rsidP="002851FE">
            <w:pPr>
              <w:tabs>
                <w:tab w:val="left" w:pos="284"/>
                <w:tab w:val="left" w:pos="426"/>
              </w:tabs>
              <w:spacing w:after="0" w:line="240" w:lineRule="auto"/>
              <w:jc w:val="center"/>
              <w:rPr>
                <w:rFonts w:ascii="Times New Roman" w:eastAsia="Times New Roman" w:hAnsi="Times New Roman"/>
                <w:lang w:eastAsia="ru-RU"/>
              </w:rPr>
            </w:pPr>
            <w:bookmarkStart w:id="437" w:name="RANGE!A3"/>
            <w:r w:rsidRPr="00ED0492">
              <w:rPr>
                <w:rFonts w:ascii="Times New Roman" w:eastAsia="Times New Roman" w:hAnsi="Times New Roman"/>
                <w:lang w:eastAsia="ru-RU"/>
              </w:rPr>
              <w:t>Предприятия торговли и общественного питания</w:t>
            </w:r>
            <w:bookmarkEnd w:id="437"/>
          </w:p>
        </w:tc>
      </w:tr>
      <w:tr w:rsidR="007722E0" w:rsidRPr="00ED0492" w14:paraId="75282EB7" w14:textId="77777777" w:rsidTr="005A21EE">
        <w:trPr>
          <w:trHeight w:val="926"/>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1CCB4E71" w14:textId="50B960A9" w:rsidR="005A21EE" w:rsidRPr="00ED0492" w:rsidRDefault="005A21E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 xml:space="preserve">Стационарные торговые объекты, </w:t>
            </w:r>
            <w:r w:rsidR="00046667" w:rsidRPr="00ED0492">
              <w:rPr>
                <w:rFonts w:ascii="Times New Roman" w:hAnsi="Times New Roman"/>
              </w:rPr>
              <w:t>м</w:t>
            </w:r>
            <w:r w:rsidR="00046667" w:rsidRPr="00ED0492">
              <w:rPr>
                <w:rFonts w:ascii="Times New Roman" w:hAnsi="Times New Roman"/>
                <w:vertAlign w:val="superscript"/>
              </w:rPr>
              <w:t xml:space="preserve">2 </w:t>
            </w:r>
            <w:r w:rsidRPr="00ED0492">
              <w:rPr>
                <w:rFonts w:ascii="Times New Roman" w:eastAsia="Times New Roman" w:hAnsi="Times New Roman"/>
                <w:lang w:eastAsia="ru-RU"/>
              </w:rPr>
              <w:t>площади торгового объекта, в том числе:</w:t>
            </w:r>
          </w:p>
        </w:tc>
        <w:tc>
          <w:tcPr>
            <w:tcW w:w="2012" w:type="dxa"/>
            <w:tcBorders>
              <w:top w:val="nil"/>
              <w:left w:val="nil"/>
              <w:bottom w:val="single" w:sz="4" w:space="0" w:color="auto"/>
              <w:right w:val="single" w:sz="4" w:space="0" w:color="auto"/>
            </w:tcBorders>
            <w:shd w:val="clear" w:color="auto" w:fill="auto"/>
            <w:vAlign w:val="center"/>
            <w:hideMark/>
          </w:tcPr>
          <w:p w14:paraId="3E8D105B" w14:textId="4635EB09" w:rsidR="005A21EE" w:rsidRPr="00ED0492" w:rsidRDefault="00923E5C"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304</w:t>
            </w:r>
            <w:r w:rsidR="005A21EE" w:rsidRPr="00ED0492">
              <w:rPr>
                <w:rFonts w:ascii="Times New Roman" w:hAnsi="Times New Roman"/>
              </w:rPr>
              <w:t xml:space="preserve"> м</w:t>
            </w:r>
            <w:r w:rsidR="005A21EE" w:rsidRPr="00ED0492">
              <w:rPr>
                <w:rFonts w:ascii="Times New Roman" w:hAnsi="Times New Roman"/>
                <w:vertAlign w:val="superscript"/>
              </w:rPr>
              <w:t>2</w:t>
            </w:r>
            <w:r w:rsidR="005A21EE" w:rsidRPr="00ED0492">
              <w:rPr>
                <w:rFonts w:ascii="Times New Roman" w:hAnsi="Times New Roman"/>
                <w:position w:val="6"/>
              </w:rPr>
              <w:t xml:space="preserve"> </w:t>
            </w:r>
            <w:r w:rsidR="005A21EE" w:rsidRPr="00ED0492">
              <w:rPr>
                <w:rFonts w:ascii="Times New Roman" w:hAnsi="Times New Roman"/>
              </w:rPr>
              <w:t>торговой площади на 1000 человек</w:t>
            </w:r>
          </w:p>
        </w:tc>
        <w:tc>
          <w:tcPr>
            <w:tcW w:w="2080" w:type="dxa"/>
            <w:tcBorders>
              <w:top w:val="nil"/>
              <w:left w:val="nil"/>
              <w:bottom w:val="single" w:sz="4" w:space="0" w:color="auto"/>
              <w:right w:val="single" w:sz="4" w:space="0" w:color="auto"/>
            </w:tcBorders>
            <w:shd w:val="clear" w:color="auto" w:fill="auto"/>
            <w:vAlign w:val="center"/>
          </w:tcPr>
          <w:p w14:paraId="44B93B97" w14:textId="6F3416C2" w:rsidR="005A21EE" w:rsidRPr="00ED0492" w:rsidRDefault="001621BA"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6596,8</w:t>
            </w:r>
          </w:p>
        </w:tc>
        <w:tc>
          <w:tcPr>
            <w:tcW w:w="2080" w:type="dxa"/>
            <w:tcBorders>
              <w:top w:val="nil"/>
              <w:left w:val="nil"/>
              <w:bottom w:val="single" w:sz="4" w:space="0" w:color="auto"/>
              <w:right w:val="single" w:sz="4" w:space="0" w:color="auto"/>
            </w:tcBorders>
            <w:shd w:val="clear" w:color="auto" w:fill="auto"/>
            <w:vAlign w:val="center"/>
          </w:tcPr>
          <w:p w14:paraId="112FE31B" w14:textId="6DB35104" w:rsidR="005A21EE" w:rsidRPr="00ED0492" w:rsidRDefault="001621BA"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7113,6</w:t>
            </w:r>
          </w:p>
        </w:tc>
      </w:tr>
      <w:tr w:rsidR="007722E0" w:rsidRPr="00ED0492" w14:paraId="211BA1F5" w14:textId="77777777" w:rsidTr="00761258">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2039AD25" w14:textId="12E2CA36" w:rsidR="005A21EE" w:rsidRPr="00ED0492" w:rsidRDefault="005A21EE" w:rsidP="002851FE">
            <w:pPr>
              <w:tabs>
                <w:tab w:val="left" w:pos="284"/>
                <w:tab w:val="left" w:pos="426"/>
              </w:tabs>
              <w:spacing w:after="0" w:line="240" w:lineRule="auto"/>
              <w:rPr>
                <w:rFonts w:ascii="Times New Roman" w:eastAsia="Times New Roman" w:hAnsi="Times New Roman"/>
                <w:i/>
                <w:iCs/>
                <w:lang w:eastAsia="ru-RU"/>
              </w:rPr>
            </w:pPr>
            <w:r w:rsidRPr="00ED0492">
              <w:rPr>
                <w:rFonts w:ascii="Times New Roman" w:eastAsia="Times New Roman" w:hAnsi="Times New Roman"/>
                <w:i/>
                <w:iCs/>
                <w:lang w:eastAsia="ru-RU"/>
              </w:rPr>
              <w:t xml:space="preserve">площадь стационарных торговых объектов, на которой осуществляется продажа продовольственных товаров, </w:t>
            </w:r>
            <w:r w:rsidR="00046667" w:rsidRPr="00ED0492">
              <w:rPr>
                <w:rFonts w:ascii="Times New Roman" w:hAnsi="Times New Roman"/>
                <w:i/>
                <w:iCs/>
              </w:rPr>
              <w:t>м</w:t>
            </w:r>
            <w:r w:rsidR="00046667" w:rsidRPr="00ED0492">
              <w:rPr>
                <w:rFonts w:ascii="Times New Roman" w:hAnsi="Times New Roman"/>
                <w:i/>
                <w:iCs/>
                <w:vertAlign w:val="superscript"/>
              </w:rPr>
              <w:t>2</w:t>
            </w:r>
          </w:p>
        </w:tc>
        <w:tc>
          <w:tcPr>
            <w:tcW w:w="2012" w:type="dxa"/>
            <w:tcBorders>
              <w:top w:val="nil"/>
              <w:left w:val="nil"/>
              <w:bottom w:val="single" w:sz="4" w:space="0" w:color="auto"/>
              <w:right w:val="single" w:sz="4" w:space="0" w:color="auto"/>
            </w:tcBorders>
            <w:shd w:val="clear" w:color="auto" w:fill="auto"/>
            <w:vAlign w:val="center"/>
            <w:hideMark/>
          </w:tcPr>
          <w:p w14:paraId="5FB43211" w14:textId="2535832A" w:rsidR="005A21EE" w:rsidRPr="00ED0492" w:rsidRDefault="00923E5C" w:rsidP="002851FE">
            <w:pPr>
              <w:tabs>
                <w:tab w:val="left" w:pos="284"/>
                <w:tab w:val="left" w:pos="426"/>
              </w:tabs>
              <w:spacing w:after="0" w:line="240" w:lineRule="auto"/>
              <w:jc w:val="center"/>
              <w:rPr>
                <w:rFonts w:ascii="Times New Roman" w:eastAsia="Times New Roman" w:hAnsi="Times New Roman"/>
                <w:i/>
                <w:iCs/>
                <w:lang w:eastAsia="ru-RU"/>
              </w:rPr>
            </w:pPr>
            <w:r w:rsidRPr="00ED0492">
              <w:rPr>
                <w:rFonts w:ascii="Times New Roman" w:hAnsi="Times New Roman"/>
                <w:i/>
                <w:iCs/>
              </w:rPr>
              <w:t>100</w:t>
            </w:r>
            <w:r w:rsidR="005A21EE" w:rsidRPr="00ED0492">
              <w:rPr>
                <w:rFonts w:ascii="Times New Roman" w:hAnsi="Times New Roman"/>
                <w:i/>
                <w:iCs/>
              </w:rPr>
              <w:t xml:space="preserve"> м</w:t>
            </w:r>
            <w:r w:rsidR="005A21EE" w:rsidRPr="00ED0492">
              <w:rPr>
                <w:rFonts w:ascii="Times New Roman" w:hAnsi="Times New Roman"/>
                <w:i/>
                <w:iCs/>
                <w:vertAlign w:val="superscript"/>
              </w:rPr>
              <w:t>2</w:t>
            </w:r>
            <w:r w:rsidR="005A21EE" w:rsidRPr="00ED0492">
              <w:rPr>
                <w:rFonts w:ascii="Times New Roman" w:hAnsi="Times New Roman"/>
                <w:i/>
                <w:iCs/>
                <w:position w:val="6"/>
              </w:rPr>
              <w:t xml:space="preserve"> </w:t>
            </w:r>
            <w:r w:rsidR="005A21EE" w:rsidRPr="00ED0492">
              <w:rPr>
                <w:rFonts w:ascii="Times New Roman" w:hAnsi="Times New Roman"/>
                <w:i/>
                <w:iCs/>
              </w:rPr>
              <w:t>торговой площади на 1000 человек</w:t>
            </w:r>
          </w:p>
        </w:tc>
        <w:tc>
          <w:tcPr>
            <w:tcW w:w="2080" w:type="dxa"/>
            <w:tcBorders>
              <w:top w:val="nil"/>
              <w:left w:val="nil"/>
              <w:bottom w:val="single" w:sz="4" w:space="0" w:color="auto"/>
              <w:right w:val="single" w:sz="4" w:space="0" w:color="auto"/>
            </w:tcBorders>
            <w:shd w:val="clear" w:color="auto" w:fill="auto"/>
            <w:vAlign w:val="center"/>
          </w:tcPr>
          <w:p w14:paraId="1EF196E9" w14:textId="0D86B3BA" w:rsidR="005A21EE" w:rsidRPr="00ED0492" w:rsidRDefault="005A21EE" w:rsidP="002851FE">
            <w:pPr>
              <w:tabs>
                <w:tab w:val="left" w:pos="284"/>
                <w:tab w:val="left" w:pos="426"/>
              </w:tabs>
              <w:spacing w:after="0" w:line="240" w:lineRule="auto"/>
              <w:jc w:val="center"/>
              <w:rPr>
                <w:rFonts w:ascii="Times New Roman" w:eastAsia="Times New Roman" w:hAnsi="Times New Roman"/>
                <w:i/>
                <w:iCs/>
                <w:lang w:eastAsia="ru-RU"/>
              </w:rPr>
            </w:pPr>
          </w:p>
        </w:tc>
        <w:tc>
          <w:tcPr>
            <w:tcW w:w="2080" w:type="dxa"/>
            <w:tcBorders>
              <w:top w:val="nil"/>
              <w:left w:val="nil"/>
              <w:bottom w:val="single" w:sz="4" w:space="0" w:color="auto"/>
              <w:right w:val="single" w:sz="4" w:space="0" w:color="auto"/>
            </w:tcBorders>
            <w:shd w:val="clear" w:color="auto" w:fill="auto"/>
            <w:vAlign w:val="center"/>
          </w:tcPr>
          <w:p w14:paraId="35372F3A" w14:textId="281335B4" w:rsidR="005A21EE" w:rsidRPr="00ED0492" w:rsidRDefault="001621BA" w:rsidP="002851FE">
            <w:pPr>
              <w:tabs>
                <w:tab w:val="left" w:pos="284"/>
                <w:tab w:val="left" w:pos="426"/>
              </w:tabs>
              <w:spacing w:after="0" w:line="240" w:lineRule="auto"/>
              <w:jc w:val="center"/>
              <w:rPr>
                <w:rFonts w:ascii="Times New Roman" w:eastAsia="Times New Roman" w:hAnsi="Times New Roman"/>
                <w:i/>
                <w:iCs/>
                <w:lang w:eastAsia="ru-RU"/>
              </w:rPr>
            </w:pPr>
            <w:r w:rsidRPr="00ED0492">
              <w:rPr>
                <w:rFonts w:ascii="Times New Roman" w:eastAsia="Times New Roman" w:hAnsi="Times New Roman"/>
                <w:i/>
                <w:iCs/>
                <w:lang w:eastAsia="ru-RU"/>
              </w:rPr>
              <w:t>2340</w:t>
            </w:r>
          </w:p>
        </w:tc>
      </w:tr>
      <w:tr w:rsidR="007722E0" w:rsidRPr="00ED0492" w14:paraId="0ED45EAA" w14:textId="77777777" w:rsidTr="00761258">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3C20FE55" w14:textId="01E71867" w:rsidR="005A21EE" w:rsidRPr="00ED0492" w:rsidRDefault="005A21EE" w:rsidP="002851FE">
            <w:pPr>
              <w:tabs>
                <w:tab w:val="left" w:pos="284"/>
                <w:tab w:val="left" w:pos="426"/>
              </w:tabs>
              <w:spacing w:after="0" w:line="240" w:lineRule="auto"/>
              <w:rPr>
                <w:rFonts w:ascii="Times New Roman" w:eastAsia="Times New Roman" w:hAnsi="Times New Roman"/>
                <w:i/>
                <w:iCs/>
                <w:lang w:eastAsia="ru-RU"/>
              </w:rPr>
            </w:pPr>
            <w:r w:rsidRPr="00ED0492">
              <w:rPr>
                <w:rFonts w:ascii="Times New Roman" w:eastAsia="Times New Roman" w:hAnsi="Times New Roman"/>
                <w:i/>
                <w:iCs/>
                <w:lang w:eastAsia="ru-RU"/>
              </w:rPr>
              <w:t xml:space="preserve">площадь стационарных торговых объектов, на которой осуществляется продажа непродовольственных товаров, </w:t>
            </w:r>
            <w:r w:rsidR="00046667" w:rsidRPr="00ED0492">
              <w:rPr>
                <w:rFonts w:ascii="Times New Roman" w:hAnsi="Times New Roman"/>
                <w:i/>
                <w:iCs/>
              </w:rPr>
              <w:t>м</w:t>
            </w:r>
            <w:r w:rsidR="00046667" w:rsidRPr="00ED0492">
              <w:rPr>
                <w:rFonts w:ascii="Times New Roman" w:hAnsi="Times New Roman"/>
                <w:i/>
                <w:iCs/>
                <w:vertAlign w:val="superscript"/>
              </w:rPr>
              <w:t>2</w:t>
            </w:r>
          </w:p>
        </w:tc>
        <w:tc>
          <w:tcPr>
            <w:tcW w:w="2012" w:type="dxa"/>
            <w:tcBorders>
              <w:top w:val="nil"/>
              <w:left w:val="nil"/>
              <w:bottom w:val="single" w:sz="4" w:space="0" w:color="auto"/>
              <w:right w:val="single" w:sz="4" w:space="0" w:color="auto"/>
            </w:tcBorders>
            <w:shd w:val="clear" w:color="auto" w:fill="auto"/>
            <w:vAlign w:val="center"/>
            <w:hideMark/>
          </w:tcPr>
          <w:p w14:paraId="58C9E3E9" w14:textId="6EA8C2A1" w:rsidR="005A21EE" w:rsidRPr="00ED0492" w:rsidRDefault="00923E5C" w:rsidP="002851FE">
            <w:pPr>
              <w:tabs>
                <w:tab w:val="left" w:pos="284"/>
                <w:tab w:val="left" w:pos="426"/>
              </w:tabs>
              <w:spacing w:after="0" w:line="240" w:lineRule="auto"/>
              <w:jc w:val="center"/>
              <w:rPr>
                <w:rFonts w:ascii="Times New Roman" w:eastAsia="Times New Roman" w:hAnsi="Times New Roman"/>
                <w:i/>
                <w:iCs/>
                <w:lang w:eastAsia="ru-RU"/>
              </w:rPr>
            </w:pPr>
            <w:r w:rsidRPr="00ED0492">
              <w:rPr>
                <w:rFonts w:ascii="Times New Roman" w:hAnsi="Times New Roman"/>
                <w:i/>
                <w:iCs/>
              </w:rPr>
              <w:t>204</w:t>
            </w:r>
            <w:r w:rsidR="005A21EE" w:rsidRPr="00ED0492">
              <w:rPr>
                <w:rFonts w:ascii="Times New Roman" w:hAnsi="Times New Roman"/>
                <w:i/>
                <w:iCs/>
              </w:rPr>
              <w:t xml:space="preserve"> м</w:t>
            </w:r>
            <w:r w:rsidR="005A21EE" w:rsidRPr="00ED0492">
              <w:rPr>
                <w:rFonts w:ascii="Times New Roman" w:hAnsi="Times New Roman"/>
                <w:i/>
                <w:iCs/>
                <w:vertAlign w:val="superscript"/>
              </w:rPr>
              <w:t>2</w:t>
            </w:r>
            <w:r w:rsidR="005A21EE" w:rsidRPr="00ED0492">
              <w:rPr>
                <w:rFonts w:ascii="Times New Roman" w:hAnsi="Times New Roman"/>
                <w:i/>
                <w:iCs/>
                <w:position w:val="6"/>
              </w:rPr>
              <w:t xml:space="preserve"> </w:t>
            </w:r>
            <w:r w:rsidR="005A21EE" w:rsidRPr="00ED0492">
              <w:rPr>
                <w:rFonts w:ascii="Times New Roman" w:hAnsi="Times New Roman"/>
                <w:i/>
                <w:iCs/>
              </w:rPr>
              <w:t>торговой площади на 1000 человек</w:t>
            </w:r>
          </w:p>
        </w:tc>
        <w:tc>
          <w:tcPr>
            <w:tcW w:w="2080" w:type="dxa"/>
            <w:tcBorders>
              <w:top w:val="nil"/>
              <w:left w:val="nil"/>
              <w:bottom w:val="single" w:sz="4" w:space="0" w:color="auto"/>
              <w:right w:val="single" w:sz="4" w:space="0" w:color="auto"/>
            </w:tcBorders>
            <w:shd w:val="clear" w:color="auto" w:fill="auto"/>
            <w:vAlign w:val="center"/>
          </w:tcPr>
          <w:p w14:paraId="54394419" w14:textId="1B459E85" w:rsidR="005A21EE" w:rsidRPr="00ED0492" w:rsidRDefault="005A21EE" w:rsidP="002851FE">
            <w:pPr>
              <w:tabs>
                <w:tab w:val="left" w:pos="284"/>
                <w:tab w:val="left" w:pos="426"/>
              </w:tabs>
              <w:spacing w:after="0" w:line="240" w:lineRule="auto"/>
              <w:jc w:val="center"/>
              <w:rPr>
                <w:rFonts w:ascii="Times New Roman" w:eastAsia="Times New Roman" w:hAnsi="Times New Roman"/>
                <w:i/>
                <w:iCs/>
                <w:lang w:eastAsia="ru-RU"/>
              </w:rPr>
            </w:pPr>
          </w:p>
        </w:tc>
        <w:tc>
          <w:tcPr>
            <w:tcW w:w="2080" w:type="dxa"/>
            <w:tcBorders>
              <w:top w:val="nil"/>
              <w:left w:val="nil"/>
              <w:bottom w:val="single" w:sz="4" w:space="0" w:color="auto"/>
              <w:right w:val="single" w:sz="4" w:space="0" w:color="auto"/>
            </w:tcBorders>
            <w:shd w:val="clear" w:color="auto" w:fill="auto"/>
            <w:vAlign w:val="center"/>
          </w:tcPr>
          <w:p w14:paraId="33F666D9" w14:textId="363AEF9B" w:rsidR="005A21EE" w:rsidRPr="00ED0492" w:rsidRDefault="001621BA" w:rsidP="002851FE">
            <w:pPr>
              <w:tabs>
                <w:tab w:val="left" w:pos="284"/>
                <w:tab w:val="left" w:pos="426"/>
              </w:tabs>
              <w:spacing w:after="0" w:line="240" w:lineRule="auto"/>
              <w:jc w:val="center"/>
              <w:rPr>
                <w:rFonts w:ascii="Times New Roman" w:eastAsia="Times New Roman" w:hAnsi="Times New Roman"/>
                <w:i/>
                <w:iCs/>
                <w:lang w:eastAsia="ru-RU"/>
              </w:rPr>
            </w:pPr>
            <w:r w:rsidRPr="00ED0492">
              <w:rPr>
                <w:rFonts w:ascii="Times New Roman" w:eastAsia="Times New Roman" w:hAnsi="Times New Roman"/>
                <w:i/>
                <w:iCs/>
                <w:lang w:eastAsia="ru-RU"/>
              </w:rPr>
              <w:t>4773,6</w:t>
            </w:r>
          </w:p>
        </w:tc>
      </w:tr>
      <w:tr w:rsidR="007722E0" w:rsidRPr="00ED0492" w14:paraId="3E0800BC" w14:textId="77777777" w:rsidTr="00251A32">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04404C58" w14:textId="3F03EB9A" w:rsidR="005A21EE" w:rsidRPr="00ED0492" w:rsidRDefault="005A21EE" w:rsidP="002851FE">
            <w:pPr>
              <w:tabs>
                <w:tab w:val="left" w:pos="284"/>
                <w:tab w:val="left" w:pos="426"/>
              </w:tabs>
              <w:spacing w:after="0" w:line="240" w:lineRule="auto"/>
              <w:rPr>
                <w:rFonts w:ascii="Times New Roman" w:eastAsia="Times New Roman" w:hAnsi="Times New Roman"/>
                <w:b/>
                <w:bCs/>
                <w:lang w:eastAsia="ru-RU"/>
              </w:rPr>
            </w:pPr>
            <w:r w:rsidRPr="00ED0492">
              <w:rPr>
                <w:rFonts w:ascii="Times New Roman" w:eastAsia="Times New Roman" w:hAnsi="Times New Roman"/>
                <w:b/>
                <w:bCs/>
                <w:lang w:eastAsia="ru-RU"/>
              </w:rPr>
              <w:t>Торговые объекты местного значения, количество торговых объектов, в том числе:</w:t>
            </w:r>
          </w:p>
        </w:tc>
        <w:tc>
          <w:tcPr>
            <w:tcW w:w="2012" w:type="dxa"/>
            <w:tcBorders>
              <w:top w:val="nil"/>
              <w:left w:val="nil"/>
              <w:bottom w:val="single" w:sz="4" w:space="0" w:color="auto"/>
              <w:right w:val="single" w:sz="4" w:space="0" w:color="auto"/>
            </w:tcBorders>
            <w:shd w:val="clear" w:color="auto" w:fill="auto"/>
            <w:vAlign w:val="center"/>
            <w:hideMark/>
          </w:tcPr>
          <w:p w14:paraId="31BD825E" w14:textId="24D71E1E" w:rsidR="005A21EE" w:rsidRPr="00ED0492" w:rsidRDefault="005A21EE"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ед.</w:t>
            </w:r>
          </w:p>
        </w:tc>
        <w:tc>
          <w:tcPr>
            <w:tcW w:w="2080" w:type="dxa"/>
            <w:tcBorders>
              <w:top w:val="nil"/>
              <w:left w:val="nil"/>
              <w:bottom w:val="single" w:sz="4" w:space="0" w:color="auto"/>
              <w:right w:val="single" w:sz="4" w:space="0" w:color="auto"/>
            </w:tcBorders>
            <w:shd w:val="clear" w:color="auto" w:fill="auto"/>
            <w:vAlign w:val="center"/>
            <w:hideMark/>
          </w:tcPr>
          <w:p w14:paraId="4E3F250B" w14:textId="383A01AC" w:rsidR="005A21EE" w:rsidRPr="00ED0492" w:rsidRDefault="00923E5C"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120</w:t>
            </w:r>
          </w:p>
        </w:tc>
        <w:tc>
          <w:tcPr>
            <w:tcW w:w="2080" w:type="dxa"/>
            <w:tcBorders>
              <w:top w:val="nil"/>
              <w:left w:val="nil"/>
              <w:bottom w:val="single" w:sz="4" w:space="0" w:color="auto"/>
              <w:right w:val="single" w:sz="4" w:space="0" w:color="auto"/>
            </w:tcBorders>
            <w:shd w:val="clear" w:color="auto" w:fill="auto"/>
            <w:vAlign w:val="center"/>
            <w:hideMark/>
          </w:tcPr>
          <w:p w14:paraId="677CE91E" w14:textId="6CACDCCB" w:rsidR="005A21EE" w:rsidRPr="00ED0492" w:rsidRDefault="00923E5C"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148</w:t>
            </w:r>
          </w:p>
        </w:tc>
      </w:tr>
      <w:tr w:rsidR="007722E0" w:rsidRPr="00ED0492" w14:paraId="6C891D3C" w14:textId="77777777" w:rsidTr="00761258">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54110828" w14:textId="53134E24" w:rsidR="005A21EE" w:rsidRPr="00ED0492" w:rsidRDefault="005A21E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Рынки универсальные, торг. мест</w:t>
            </w:r>
          </w:p>
        </w:tc>
        <w:tc>
          <w:tcPr>
            <w:tcW w:w="2012" w:type="dxa"/>
            <w:tcBorders>
              <w:top w:val="nil"/>
              <w:left w:val="nil"/>
              <w:bottom w:val="single" w:sz="4" w:space="0" w:color="auto"/>
              <w:right w:val="single" w:sz="4" w:space="0" w:color="auto"/>
            </w:tcBorders>
            <w:shd w:val="clear" w:color="auto" w:fill="auto"/>
            <w:vAlign w:val="center"/>
            <w:hideMark/>
          </w:tcPr>
          <w:p w14:paraId="2C72DAE5" w14:textId="52850EAE" w:rsidR="005A21EE" w:rsidRPr="00ED0492" w:rsidRDefault="005A21E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0,9 мест на 1000 чел.</w:t>
            </w:r>
          </w:p>
        </w:tc>
        <w:tc>
          <w:tcPr>
            <w:tcW w:w="2080" w:type="dxa"/>
            <w:tcBorders>
              <w:top w:val="nil"/>
              <w:left w:val="nil"/>
              <w:bottom w:val="single" w:sz="4" w:space="0" w:color="auto"/>
              <w:right w:val="single" w:sz="4" w:space="0" w:color="auto"/>
            </w:tcBorders>
            <w:shd w:val="clear" w:color="auto" w:fill="auto"/>
            <w:vAlign w:val="center"/>
          </w:tcPr>
          <w:p w14:paraId="4D446067" w14:textId="4CADD81B" w:rsidR="005A21EE" w:rsidRPr="00ED0492" w:rsidRDefault="006C23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19</w:t>
            </w:r>
          </w:p>
        </w:tc>
        <w:tc>
          <w:tcPr>
            <w:tcW w:w="2080" w:type="dxa"/>
            <w:tcBorders>
              <w:top w:val="nil"/>
              <w:left w:val="nil"/>
              <w:bottom w:val="single" w:sz="4" w:space="0" w:color="auto"/>
              <w:right w:val="single" w:sz="4" w:space="0" w:color="auto"/>
            </w:tcBorders>
            <w:shd w:val="clear" w:color="auto" w:fill="auto"/>
            <w:vAlign w:val="center"/>
          </w:tcPr>
          <w:p w14:paraId="533327C2" w14:textId="641BB12A" w:rsidR="005A21EE" w:rsidRPr="00ED0492" w:rsidRDefault="001621BA"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w:t>
            </w:r>
          </w:p>
        </w:tc>
      </w:tr>
      <w:tr w:rsidR="007722E0" w:rsidRPr="00ED0492" w14:paraId="4A4EFCCE" w14:textId="77777777" w:rsidTr="00761258">
        <w:trPr>
          <w:trHeight w:val="170"/>
          <w:jc w:val="center"/>
        </w:trPr>
        <w:tc>
          <w:tcPr>
            <w:tcW w:w="4023" w:type="dxa"/>
            <w:tcBorders>
              <w:top w:val="nil"/>
              <w:left w:val="single" w:sz="4" w:space="0" w:color="auto"/>
              <w:bottom w:val="single" w:sz="4" w:space="0" w:color="auto"/>
              <w:right w:val="single" w:sz="4" w:space="0" w:color="auto"/>
            </w:tcBorders>
            <w:shd w:val="clear" w:color="auto" w:fill="auto"/>
            <w:hideMark/>
          </w:tcPr>
          <w:p w14:paraId="633365E1" w14:textId="1C27F54E" w:rsidR="005A21EE" w:rsidRPr="00ED0492" w:rsidRDefault="005A21E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Объекты по продаже продовольственных товаров и сельскохозяйственной продукции, торг. объектов</w:t>
            </w:r>
          </w:p>
        </w:tc>
        <w:tc>
          <w:tcPr>
            <w:tcW w:w="2012" w:type="dxa"/>
            <w:tcBorders>
              <w:top w:val="nil"/>
              <w:left w:val="nil"/>
              <w:bottom w:val="single" w:sz="4" w:space="0" w:color="auto"/>
              <w:right w:val="single" w:sz="4" w:space="0" w:color="auto"/>
            </w:tcBorders>
            <w:shd w:val="clear" w:color="auto" w:fill="auto"/>
            <w:vAlign w:val="center"/>
            <w:hideMark/>
          </w:tcPr>
          <w:p w14:paraId="45D855E9" w14:textId="743CFD50" w:rsidR="005A21EE" w:rsidRPr="00ED0492" w:rsidRDefault="005A21E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7,</w:t>
            </w:r>
            <w:r w:rsidR="001621BA" w:rsidRPr="00ED0492">
              <w:rPr>
                <w:rFonts w:ascii="Times New Roman" w:hAnsi="Times New Roman"/>
              </w:rPr>
              <w:t>86</w:t>
            </w:r>
            <w:r w:rsidRPr="00ED0492">
              <w:rPr>
                <w:rFonts w:ascii="Times New Roman" w:hAnsi="Times New Roman"/>
              </w:rPr>
              <w:t xml:space="preserve"> объектов на 10 тыс. чел.</w:t>
            </w:r>
          </w:p>
        </w:tc>
        <w:tc>
          <w:tcPr>
            <w:tcW w:w="2080" w:type="dxa"/>
            <w:tcBorders>
              <w:top w:val="nil"/>
              <w:left w:val="nil"/>
              <w:bottom w:val="single" w:sz="4" w:space="0" w:color="auto"/>
              <w:right w:val="single" w:sz="4" w:space="0" w:color="auto"/>
            </w:tcBorders>
            <w:shd w:val="clear" w:color="auto" w:fill="auto"/>
            <w:vAlign w:val="center"/>
          </w:tcPr>
          <w:p w14:paraId="17649813" w14:textId="634E7BD8" w:rsidR="005A21EE" w:rsidRPr="00ED0492" w:rsidRDefault="006C23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170</w:t>
            </w:r>
          </w:p>
        </w:tc>
        <w:tc>
          <w:tcPr>
            <w:tcW w:w="2080" w:type="dxa"/>
            <w:tcBorders>
              <w:top w:val="nil"/>
              <w:left w:val="nil"/>
              <w:bottom w:val="single" w:sz="4" w:space="0" w:color="auto"/>
              <w:right w:val="single" w:sz="4" w:space="0" w:color="auto"/>
            </w:tcBorders>
            <w:shd w:val="clear" w:color="auto" w:fill="auto"/>
            <w:vAlign w:val="center"/>
          </w:tcPr>
          <w:p w14:paraId="092ACEDF" w14:textId="741BCBF5" w:rsidR="005A21EE" w:rsidRPr="00ED0492" w:rsidRDefault="001621BA"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184</w:t>
            </w:r>
          </w:p>
        </w:tc>
      </w:tr>
      <w:tr w:rsidR="007722E0" w:rsidRPr="00ED0492" w14:paraId="724D1B57" w14:textId="77777777" w:rsidTr="00761258">
        <w:trPr>
          <w:trHeight w:val="170"/>
          <w:jc w:val="center"/>
        </w:trPr>
        <w:tc>
          <w:tcPr>
            <w:tcW w:w="4023" w:type="dxa"/>
            <w:tcBorders>
              <w:top w:val="nil"/>
              <w:left w:val="single" w:sz="4" w:space="0" w:color="auto"/>
              <w:bottom w:val="single" w:sz="4" w:space="0" w:color="auto"/>
              <w:right w:val="single" w:sz="4" w:space="0" w:color="auto"/>
            </w:tcBorders>
            <w:shd w:val="clear" w:color="auto" w:fill="auto"/>
            <w:hideMark/>
          </w:tcPr>
          <w:p w14:paraId="534542BA" w14:textId="60A316A6" w:rsidR="005A21EE" w:rsidRPr="00ED0492" w:rsidRDefault="005A21E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lastRenderedPageBreak/>
              <w:t>Объекты по продаже продукции общественного питания, торг. объектов</w:t>
            </w:r>
          </w:p>
        </w:tc>
        <w:tc>
          <w:tcPr>
            <w:tcW w:w="2012" w:type="dxa"/>
            <w:tcBorders>
              <w:top w:val="nil"/>
              <w:left w:val="nil"/>
              <w:bottom w:val="single" w:sz="4" w:space="0" w:color="auto"/>
              <w:right w:val="single" w:sz="4" w:space="0" w:color="auto"/>
            </w:tcBorders>
            <w:shd w:val="clear" w:color="auto" w:fill="auto"/>
            <w:vAlign w:val="center"/>
            <w:hideMark/>
          </w:tcPr>
          <w:p w14:paraId="231DB5E2" w14:textId="08C4C7B5" w:rsidR="005A21EE" w:rsidRPr="00ED0492" w:rsidRDefault="005A21E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0,</w:t>
            </w:r>
            <w:r w:rsidR="001621BA" w:rsidRPr="00ED0492">
              <w:rPr>
                <w:rFonts w:ascii="Times New Roman" w:hAnsi="Times New Roman"/>
              </w:rPr>
              <w:t>79</w:t>
            </w:r>
            <w:r w:rsidRPr="00ED0492">
              <w:rPr>
                <w:rFonts w:ascii="Times New Roman" w:hAnsi="Times New Roman"/>
              </w:rPr>
              <w:t xml:space="preserve"> объектов на 10 тыс. чел.</w:t>
            </w:r>
          </w:p>
        </w:tc>
        <w:tc>
          <w:tcPr>
            <w:tcW w:w="2080" w:type="dxa"/>
            <w:tcBorders>
              <w:top w:val="nil"/>
              <w:left w:val="nil"/>
              <w:bottom w:val="single" w:sz="4" w:space="0" w:color="auto"/>
              <w:right w:val="single" w:sz="4" w:space="0" w:color="auto"/>
            </w:tcBorders>
            <w:shd w:val="clear" w:color="auto" w:fill="auto"/>
            <w:vAlign w:val="center"/>
          </w:tcPr>
          <w:p w14:paraId="45D7708C" w14:textId="60FE3F74" w:rsidR="005A21EE" w:rsidRPr="00ED0492" w:rsidRDefault="006C23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w:t>
            </w:r>
          </w:p>
        </w:tc>
        <w:tc>
          <w:tcPr>
            <w:tcW w:w="2080" w:type="dxa"/>
            <w:tcBorders>
              <w:top w:val="nil"/>
              <w:left w:val="nil"/>
              <w:bottom w:val="single" w:sz="4" w:space="0" w:color="auto"/>
              <w:right w:val="single" w:sz="4" w:space="0" w:color="auto"/>
            </w:tcBorders>
            <w:shd w:val="clear" w:color="auto" w:fill="auto"/>
            <w:vAlign w:val="center"/>
          </w:tcPr>
          <w:p w14:paraId="750595B4" w14:textId="7596B9F0" w:rsidR="005A21EE" w:rsidRPr="00ED0492" w:rsidRDefault="001621BA"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18</w:t>
            </w:r>
          </w:p>
        </w:tc>
      </w:tr>
      <w:tr w:rsidR="007722E0" w:rsidRPr="00ED0492" w14:paraId="5780F85C" w14:textId="77777777" w:rsidTr="00761258">
        <w:trPr>
          <w:trHeight w:val="170"/>
          <w:jc w:val="center"/>
        </w:trPr>
        <w:tc>
          <w:tcPr>
            <w:tcW w:w="4023" w:type="dxa"/>
            <w:tcBorders>
              <w:top w:val="nil"/>
              <w:left w:val="single" w:sz="4" w:space="0" w:color="auto"/>
              <w:bottom w:val="single" w:sz="4" w:space="0" w:color="auto"/>
              <w:right w:val="single" w:sz="4" w:space="0" w:color="auto"/>
            </w:tcBorders>
            <w:shd w:val="clear" w:color="auto" w:fill="auto"/>
            <w:hideMark/>
          </w:tcPr>
          <w:p w14:paraId="131EC9AD" w14:textId="36BE7268" w:rsidR="005A21EE" w:rsidRPr="00ED0492" w:rsidRDefault="005A21E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Объекты по продаже печатной продукции, торг. объектов</w:t>
            </w:r>
          </w:p>
        </w:tc>
        <w:tc>
          <w:tcPr>
            <w:tcW w:w="2012" w:type="dxa"/>
            <w:tcBorders>
              <w:top w:val="nil"/>
              <w:left w:val="nil"/>
              <w:bottom w:val="single" w:sz="4" w:space="0" w:color="auto"/>
              <w:right w:val="single" w:sz="4" w:space="0" w:color="auto"/>
            </w:tcBorders>
            <w:shd w:val="clear" w:color="auto" w:fill="auto"/>
            <w:vAlign w:val="center"/>
            <w:hideMark/>
          </w:tcPr>
          <w:p w14:paraId="1F2BA912" w14:textId="5ED4046B" w:rsidR="005A21EE" w:rsidRPr="00ED0492" w:rsidRDefault="005A21E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1,</w:t>
            </w:r>
            <w:r w:rsidR="001621BA" w:rsidRPr="00ED0492">
              <w:rPr>
                <w:rFonts w:ascii="Times New Roman" w:hAnsi="Times New Roman"/>
              </w:rPr>
              <w:t>35</w:t>
            </w:r>
            <w:r w:rsidRPr="00ED0492">
              <w:rPr>
                <w:rFonts w:ascii="Times New Roman" w:hAnsi="Times New Roman"/>
              </w:rPr>
              <w:t xml:space="preserve"> объектов на 10 тыс. чел.</w:t>
            </w:r>
          </w:p>
        </w:tc>
        <w:tc>
          <w:tcPr>
            <w:tcW w:w="2080" w:type="dxa"/>
            <w:tcBorders>
              <w:top w:val="nil"/>
              <w:left w:val="nil"/>
              <w:bottom w:val="single" w:sz="4" w:space="0" w:color="auto"/>
              <w:right w:val="single" w:sz="4" w:space="0" w:color="auto"/>
            </w:tcBorders>
            <w:shd w:val="clear" w:color="auto" w:fill="auto"/>
            <w:vAlign w:val="center"/>
          </w:tcPr>
          <w:p w14:paraId="6901EC5B" w14:textId="51A1B75E" w:rsidR="005A21EE" w:rsidRPr="00ED0492" w:rsidRDefault="006C23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29</w:t>
            </w:r>
          </w:p>
        </w:tc>
        <w:tc>
          <w:tcPr>
            <w:tcW w:w="2080" w:type="dxa"/>
            <w:tcBorders>
              <w:top w:val="nil"/>
              <w:left w:val="nil"/>
              <w:bottom w:val="single" w:sz="4" w:space="0" w:color="auto"/>
              <w:right w:val="single" w:sz="4" w:space="0" w:color="auto"/>
            </w:tcBorders>
            <w:shd w:val="clear" w:color="auto" w:fill="auto"/>
            <w:vAlign w:val="center"/>
          </w:tcPr>
          <w:p w14:paraId="09D55094" w14:textId="683D5312" w:rsidR="005A21EE" w:rsidRPr="00ED0492" w:rsidRDefault="001621BA"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32</w:t>
            </w:r>
          </w:p>
        </w:tc>
      </w:tr>
      <w:tr w:rsidR="007722E0" w:rsidRPr="00ED0492" w14:paraId="24FBA784" w14:textId="77777777" w:rsidTr="00761258">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09C4BCEA" w14:textId="54BB4DEE" w:rsidR="005A21EE" w:rsidRPr="00ED0492" w:rsidRDefault="005A21E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Предприятие общественного питания, посадочное место</w:t>
            </w:r>
            <w:r w:rsidRPr="00ED0492">
              <w:rPr>
                <w:rStyle w:val="afb"/>
                <w:rFonts w:ascii="Times New Roman" w:eastAsia="Times New Roman" w:hAnsi="Times New Roman"/>
                <w:lang w:eastAsia="ru-RU"/>
              </w:rPr>
              <w:footnoteReference w:id="7"/>
            </w:r>
          </w:p>
        </w:tc>
        <w:tc>
          <w:tcPr>
            <w:tcW w:w="2012" w:type="dxa"/>
            <w:tcBorders>
              <w:top w:val="nil"/>
              <w:left w:val="nil"/>
              <w:bottom w:val="single" w:sz="4" w:space="0" w:color="auto"/>
              <w:right w:val="single" w:sz="4" w:space="0" w:color="auto"/>
            </w:tcBorders>
            <w:shd w:val="clear" w:color="auto" w:fill="auto"/>
            <w:vAlign w:val="center"/>
            <w:hideMark/>
          </w:tcPr>
          <w:p w14:paraId="5B90082A" w14:textId="7CB238E8" w:rsidR="005A21EE" w:rsidRPr="00ED0492" w:rsidRDefault="001621BA"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40</w:t>
            </w:r>
            <w:r w:rsidR="005A21EE" w:rsidRPr="00ED0492">
              <w:rPr>
                <w:rFonts w:ascii="Times New Roman" w:hAnsi="Times New Roman"/>
              </w:rPr>
              <w:t xml:space="preserve"> мест на 1 тыс. человек</w:t>
            </w:r>
          </w:p>
        </w:tc>
        <w:tc>
          <w:tcPr>
            <w:tcW w:w="2080" w:type="dxa"/>
            <w:tcBorders>
              <w:top w:val="nil"/>
              <w:left w:val="nil"/>
              <w:bottom w:val="single" w:sz="4" w:space="0" w:color="auto"/>
              <w:right w:val="single" w:sz="4" w:space="0" w:color="auto"/>
            </w:tcBorders>
            <w:shd w:val="clear" w:color="auto" w:fill="auto"/>
            <w:vAlign w:val="center"/>
          </w:tcPr>
          <w:p w14:paraId="3F962513" w14:textId="2DE966C0" w:rsidR="005A21EE" w:rsidRPr="00ED0492" w:rsidRDefault="006C23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868</w:t>
            </w:r>
          </w:p>
        </w:tc>
        <w:tc>
          <w:tcPr>
            <w:tcW w:w="2080" w:type="dxa"/>
            <w:tcBorders>
              <w:top w:val="nil"/>
              <w:left w:val="nil"/>
              <w:bottom w:val="single" w:sz="4" w:space="0" w:color="auto"/>
              <w:right w:val="single" w:sz="4" w:space="0" w:color="auto"/>
            </w:tcBorders>
            <w:shd w:val="clear" w:color="auto" w:fill="auto"/>
            <w:vAlign w:val="center"/>
          </w:tcPr>
          <w:p w14:paraId="7E19205E" w14:textId="42A3C153" w:rsidR="005A21EE" w:rsidRPr="00ED0492" w:rsidRDefault="001621BA"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936</w:t>
            </w:r>
          </w:p>
        </w:tc>
      </w:tr>
      <w:tr w:rsidR="007722E0" w:rsidRPr="00ED0492" w14:paraId="39CA250F" w14:textId="77777777" w:rsidTr="00C85B14">
        <w:trPr>
          <w:trHeight w:val="170"/>
          <w:jc w:val="center"/>
        </w:trPr>
        <w:tc>
          <w:tcPr>
            <w:tcW w:w="10195"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6556460C" w14:textId="74214325" w:rsidR="005A21EE" w:rsidRPr="00ED0492" w:rsidRDefault="005A21E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Предприятия бытового обслуживания</w:t>
            </w:r>
            <w:r w:rsidRPr="00ED0492">
              <w:rPr>
                <w:rStyle w:val="afb"/>
                <w:rFonts w:ascii="Times New Roman" w:eastAsia="Times New Roman" w:hAnsi="Times New Roman"/>
                <w:lang w:eastAsia="ru-RU"/>
              </w:rPr>
              <w:footnoteReference w:id="8"/>
            </w:r>
          </w:p>
        </w:tc>
      </w:tr>
      <w:tr w:rsidR="007722E0" w:rsidRPr="00ED0492" w14:paraId="13D0EA2C" w14:textId="77777777" w:rsidTr="00761258">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1AFC7D1A" w14:textId="77777777" w:rsidR="005A21EE" w:rsidRPr="00ED0492" w:rsidRDefault="005A21E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Предприятие бытового обслуживания, рабочее место</w:t>
            </w:r>
          </w:p>
        </w:tc>
        <w:tc>
          <w:tcPr>
            <w:tcW w:w="2012" w:type="dxa"/>
            <w:tcBorders>
              <w:top w:val="nil"/>
              <w:left w:val="nil"/>
              <w:bottom w:val="single" w:sz="4" w:space="0" w:color="auto"/>
              <w:right w:val="single" w:sz="4" w:space="0" w:color="auto"/>
            </w:tcBorders>
            <w:shd w:val="clear" w:color="auto" w:fill="auto"/>
            <w:vAlign w:val="center"/>
            <w:hideMark/>
          </w:tcPr>
          <w:p w14:paraId="63582150" w14:textId="0D61E365" w:rsidR="005A21EE" w:rsidRPr="00ED0492" w:rsidRDefault="001621BA"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 xml:space="preserve">2 </w:t>
            </w:r>
            <w:r w:rsidR="005A21EE" w:rsidRPr="00ED0492">
              <w:rPr>
                <w:rFonts w:ascii="Times New Roman" w:hAnsi="Times New Roman"/>
              </w:rPr>
              <w:t xml:space="preserve">рабочих места на 1 тыс. человек </w:t>
            </w:r>
          </w:p>
        </w:tc>
        <w:tc>
          <w:tcPr>
            <w:tcW w:w="2080" w:type="dxa"/>
            <w:tcBorders>
              <w:top w:val="nil"/>
              <w:left w:val="nil"/>
              <w:bottom w:val="single" w:sz="4" w:space="0" w:color="auto"/>
              <w:right w:val="single" w:sz="4" w:space="0" w:color="auto"/>
            </w:tcBorders>
            <w:shd w:val="clear" w:color="auto" w:fill="auto"/>
            <w:vAlign w:val="center"/>
          </w:tcPr>
          <w:p w14:paraId="4702F638" w14:textId="18B401D9" w:rsidR="005A21EE" w:rsidRPr="00ED0492" w:rsidRDefault="006C23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43</w:t>
            </w:r>
          </w:p>
        </w:tc>
        <w:tc>
          <w:tcPr>
            <w:tcW w:w="2080" w:type="dxa"/>
            <w:tcBorders>
              <w:top w:val="nil"/>
              <w:left w:val="nil"/>
              <w:bottom w:val="single" w:sz="4" w:space="0" w:color="auto"/>
              <w:right w:val="single" w:sz="4" w:space="0" w:color="auto"/>
            </w:tcBorders>
            <w:shd w:val="clear" w:color="auto" w:fill="auto"/>
            <w:vAlign w:val="center"/>
          </w:tcPr>
          <w:p w14:paraId="57AC9B5C" w14:textId="6D89B5F3" w:rsidR="005A21EE" w:rsidRPr="00ED0492" w:rsidRDefault="001621BA"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47</w:t>
            </w:r>
          </w:p>
        </w:tc>
      </w:tr>
      <w:tr w:rsidR="007722E0" w:rsidRPr="00ED0492" w14:paraId="621F3447" w14:textId="77777777" w:rsidTr="00C85B14">
        <w:trPr>
          <w:trHeight w:val="170"/>
          <w:jc w:val="center"/>
        </w:trPr>
        <w:tc>
          <w:tcPr>
            <w:tcW w:w="10195"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50081BCC" w14:textId="4621357D" w:rsidR="005A21EE" w:rsidRPr="00ED0492" w:rsidRDefault="005A21E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Организации и учреждения управления, кредитные организации и организации связи</w:t>
            </w:r>
            <w:r w:rsidRPr="00ED0492">
              <w:rPr>
                <w:rStyle w:val="afb"/>
                <w:rFonts w:ascii="Times New Roman" w:eastAsia="Times New Roman" w:hAnsi="Times New Roman"/>
                <w:lang w:eastAsia="ru-RU"/>
              </w:rPr>
              <w:footnoteReference w:id="9"/>
            </w:r>
          </w:p>
        </w:tc>
      </w:tr>
      <w:tr w:rsidR="006C23B7" w:rsidRPr="00ED0492" w14:paraId="65A1B5D8" w14:textId="77777777" w:rsidTr="00761258">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1AD32BF9" w14:textId="77777777" w:rsidR="005A21EE" w:rsidRPr="00ED0492" w:rsidRDefault="005A21E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Отделение банка, операционная касса</w:t>
            </w:r>
          </w:p>
        </w:tc>
        <w:tc>
          <w:tcPr>
            <w:tcW w:w="2012" w:type="dxa"/>
            <w:tcBorders>
              <w:top w:val="nil"/>
              <w:left w:val="nil"/>
              <w:bottom w:val="single" w:sz="4" w:space="0" w:color="auto"/>
              <w:right w:val="single" w:sz="4" w:space="0" w:color="auto"/>
            </w:tcBorders>
            <w:shd w:val="clear" w:color="auto" w:fill="auto"/>
            <w:vAlign w:val="center"/>
            <w:hideMark/>
          </w:tcPr>
          <w:p w14:paraId="324AB5F7" w14:textId="755B8911" w:rsidR="005A21EE" w:rsidRPr="00ED0492" w:rsidRDefault="005A21E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 xml:space="preserve">1 на </w:t>
            </w:r>
            <w:r w:rsidR="004A7DD0" w:rsidRPr="00ED0492">
              <w:rPr>
                <w:rFonts w:ascii="Times New Roman" w:eastAsia="Times New Roman" w:hAnsi="Times New Roman"/>
                <w:lang w:eastAsia="ru-RU"/>
              </w:rPr>
              <w:t xml:space="preserve">10–30 </w:t>
            </w:r>
            <w:r w:rsidRPr="00ED0492">
              <w:rPr>
                <w:rFonts w:ascii="Times New Roman" w:eastAsia="Times New Roman" w:hAnsi="Times New Roman"/>
                <w:lang w:eastAsia="ru-RU"/>
              </w:rPr>
              <w:t>тыс. человек</w:t>
            </w:r>
          </w:p>
        </w:tc>
        <w:tc>
          <w:tcPr>
            <w:tcW w:w="2080" w:type="dxa"/>
            <w:tcBorders>
              <w:top w:val="nil"/>
              <w:left w:val="nil"/>
              <w:bottom w:val="single" w:sz="4" w:space="0" w:color="auto"/>
              <w:right w:val="single" w:sz="4" w:space="0" w:color="auto"/>
            </w:tcBorders>
            <w:shd w:val="clear" w:color="auto" w:fill="auto"/>
            <w:vAlign w:val="center"/>
          </w:tcPr>
          <w:p w14:paraId="77339BA5" w14:textId="189E89AF" w:rsidR="005A21EE" w:rsidRPr="00ED0492" w:rsidRDefault="00903DCC"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w:t>
            </w:r>
          </w:p>
        </w:tc>
        <w:tc>
          <w:tcPr>
            <w:tcW w:w="2080" w:type="dxa"/>
            <w:tcBorders>
              <w:top w:val="nil"/>
              <w:left w:val="nil"/>
              <w:bottom w:val="single" w:sz="4" w:space="0" w:color="auto"/>
              <w:right w:val="single" w:sz="4" w:space="0" w:color="auto"/>
            </w:tcBorders>
            <w:shd w:val="clear" w:color="auto" w:fill="auto"/>
            <w:vAlign w:val="center"/>
          </w:tcPr>
          <w:p w14:paraId="11E6FDC2" w14:textId="1514CB87" w:rsidR="005A21EE" w:rsidRPr="00ED0492" w:rsidRDefault="00903DCC"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w:t>
            </w:r>
          </w:p>
        </w:tc>
      </w:tr>
    </w:tbl>
    <w:p w14:paraId="68046C44" w14:textId="77777777" w:rsidR="00CC168D" w:rsidRPr="00ED0492" w:rsidRDefault="00CC168D"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p>
    <w:p w14:paraId="5983642A" w14:textId="4659399F" w:rsidR="002043BF" w:rsidRPr="00ED0492" w:rsidRDefault="002043BF"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Перспективное развитие сети коммерческих предприятий обслуживания населения (торговля, общественное питание, бытовое обслуживание) как по объёмным, так и по структурным показателям полностью будет происходить в соответствии с требованиями рынка. </w:t>
      </w:r>
    </w:p>
    <w:p w14:paraId="20A6834A" w14:textId="40CC779C" w:rsidR="002043BF" w:rsidRPr="00ED0492" w:rsidRDefault="002043BF"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Размещение крупных и средних объектов будет происходить преимущественно в общественном центре. Предлагается дальнейшее совершенствование и развитие системы культурно-бытового обслуживания. </w:t>
      </w:r>
    </w:p>
    <w:p w14:paraId="7A20FC23" w14:textId="0B18A653" w:rsidR="0048623B" w:rsidRPr="00ED0492" w:rsidRDefault="00AF6963" w:rsidP="002851FE">
      <w:pPr>
        <w:tabs>
          <w:tab w:val="left" w:pos="284"/>
          <w:tab w:val="left" w:pos="426"/>
        </w:tabs>
        <w:spacing w:after="0" w:line="240" w:lineRule="auto"/>
        <w:ind w:firstLine="709"/>
        <w:jc w:val="both"/>
        <w:rPr>
          <w:rFonts w:ascii="Times New Roman" w:hAnsi="Times New Roman"/>
          <w:bCs/>
          <w:i/>
          <w:iCs/>
          <w:sz w:val="28"/>
          <w:szCs w:val="28"/>
        </w:rPr>
      </w:pPr>
      <w:r w:rsidRPr="00ED0492">
        <w:rPr>
          <w:rFonts w:ascii="Times New Roman" w:hAnsi="Times New Roman"/>
          <w:i/>
          <w:iCs/>
          <w:sz w:val="28"/>
          <w:szCs w:val="28"/>
        </w:rPr>
        <w:t xml:space="preserve">Проектом генерального плана на территории Ханкайского </w:t>
      </w:r>
      <w:r w:rsidR="00E86185" w:rsidRPr="00ED0492">
        <w:rPr>
          <w:rFonts w:ascii="Times New Roman" w:hAnsi="Times New Roman"/>
          <w:i/>
          <w:iCs/>
          <w:sz w:val="28"/>
          <w:szCs w:val="28"/>
        </w:rPr>
        <w:t>муниципального округа</w:t>
      </w:r>
      <w:r w:rsidRPr="00ED0492">
        <w:rPr>
          <w:rFonts w:ascii="Times New Roman" w:hAnsi="Times New Roman"/>
          <w:i/>
          <w:iCs/>
          <w:sz w:val="28"/>
          <w:szCs w:val="28"/>
        </w:rPr>
        <w:t xml:space="preserve"> </w:t>
      </w:r>
      <w:r w:rsidR="0048623B" w:rsidRPr="00ED0492">
        <w:rPr>
          <w:rFonts w:ascii="Times New Roman" w:hAnsi="Times New Roman"/>
          <w:i/>
          <w:iCs/>
          <w:sz w:val="28"/>
          <w:szCs w:val="28"/>
        </w:rPr>
        <w:t>предусмотрено размещение объектов местного значения</w:t>
      </w:r>
      <w:r w:rsidR="002C2964" w:rsidRPr="00ED0492">
        <w:rPr>
          <w:rFonts w:ascii="Times New Roman" w:hAnsi="Times New Roman"/>
          <w:i/>
          <w:iCs/>
          <w:sz w:val="28"/>
          <w:szCs w:val="28"/>
        </w:rPr>
        <w:t xml:space="preserve"> в сфере торговли, общественного питания и бытового обслуживания</w:t>
      </w:r>
      <w:r w:rsidR="0048623B" w:rsidRPr="00ED0492">
        <w:rPr>
          <w:rFonts w:ascii="Times New Roman" w:hAnsi="Times New Roman"/>
          <w:i/>
          <w:iCs/>
          <w:sz w:val="28"/>
          <w:szCs w:val="28"/>
        </w:rPr>
        <w:t>.</w:t>
      </w:r>
      <w:r w:rsidR="0048623B" w:rsidRPr="00ED0492">
        <w:rPr>
          <w:rFonts w:ascii="Times New Roman" w:hAnsi="Times New Roman"/>
          <w:bCs/>
          <w:i/>
          <w:iCs/>
          <w:sz w:val="28"/>
          <w:szCs w:val="28"/>
        </w:rPr>
        <w:t xml:space="preserve"> </w:t>
      </w:r>
    </w:p>
    <w:p w14:paraId="7F158039" w14:textId="7BB37753" w:rsidR="00AF6963" w:rsidRPr="00ED0492" w:rsidRDefault="00DB7165" w:rsidP="009C66F2">
      <w:pPr>
        <w:pStyle w:val="ab"/>
        <w:numPr>
          <w:ilvl w:val="0"/>
          <w:numId w:val="10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w:t>
      </w:r>
      <w:r w:rsidR="00AF6963" w:rsidRPr="00ED0492">
        <w:rPr>
          <w:rFonts w:ascii="Times New Roman" w:hAnsi="Times New Roman"/>
          <w:i/>
          <w:iCs/>
          <w:sz w:val="28"/>
          <w:szCs w:val="28"/>
        </w:rPr>
        <w:t>троительство торговых комплексов, с. Камень-Рыболов;</w:t>
      </w:r>
    </w:p>
    <w:p w14:paraId="1BDC0814" w14:textId="4583AF2F" w:rsidR="00AF6963" w:rsidRPr="00ED0492" w:rsidRDefault="00DB7165" w:rsidP="009C66F2">
      <w:pPr>
        <w:pStyle w:val="ab"/>
        <w:numPr>
          <w:ilvl w:val="0"/>
          <w:numId w:val="10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р</w:t>
      </w:r>
      <w:r w:rsidR="00AF6963" w:rsidRPr="00ED0492">
        <w:rPr>
          <w:rFonts w:ascii="Times New Roman" w:hAnsi="Times New Roman"/>
          <w:i/>
          <w:iCs/>
          <w:sz w:val="28"/>
          <w:szCs w:val="28"/>
        </w:rPr>
        <w:t>еконструкция торгового комплекса «Гермес»</w:t>
      </w:r>
      <w:r w:rsidR="00F25789" w:rsidRPr="00ED0492">
        <w:rPr>
          <w:rFonts w:ascii="Times New Roman" w:hAnsi="Times New Roman"/>
          <w:i/>
          <w:iCs/>
          <w:sz w:val="28"/>
          <w:szCs w:val="28"/>
        </w:rPr>
        <w:t>;</w:t>
      </w:r>
    </w:p>
    <w:p w14:paraId="5F228B2C" w14:textId="0501AA90" w:rsidR="00AF6963" w:rsidRPr="00ED0492" w:rsidRDefault="00DB7165" w:rsidP="009C66F2">
      <w:pPr>
        <w:pStyle w:val="ab"/>
        <w:numPr>
          <w:ilvl w:val="0"/>
          <w:numId w:val="106"/>
        </w:numPr>
        <w:tabs>
          <w:tab w:val="left" w:pos="284"/>
          <w:tab w:val="left" w:pos="426"/>
        </w:tabs>
        <w:spacing w:after="0" w:line="240" w:lineRule="auto"/>
        <w:ind w:left="924" w:hanging="357"/>
        <w:jc w:val="both"/>
        <w:rPr>
          <w:rFonts w:ascii="Times New Roman" w:eastAsia="Times New Roman" w:hAnsi="Times New Roman"/>
          <w:i/>
          <w:iCs/>
          <w:sz w:val="28"/>
          <w:szCs w:val="28"/>
          <w:lang w:eastAsia="ru-RU"/>
        </w:rPr>
      </w:pPr>
      <w:r w:rsidRPr="00ED0492">
        <w:rPr>
          <w:rFonts w:ascii="Times New Roman" w:hAnsi="Times New Roman"/>
          <w:i/>
          <w:iCs/>
          <w:sz w:val="28"/>
          <w:szCs w:val="28"/>
        </w:rPr>
        <w:t>с</w:t>
      </w:r>
      <w:r w:rsidR="00AF6963" w:rsidRPr="00ED0492">
        <w:rPr>
          <w:rFonts w:ascii="Times New Roman" w:hAnsi="Times New Roman"/>
          <w:i/>
          <w:iCs/>
          <w:sz w:val="28"/>
          <w:szCs w:val="28"/>
        </w:rPr>
        <w:t>троительство рынка, с. Новокачалинск</w:t>
      </w:r>
      <w:r w:rsidR="00F459A6" w:rsidRPr="00ED0492">
        <w:rPr>
          <w:rFonts w:ascii="Times New Roman" w:hAnsi="Times New Roman"/>
          <w:i/>
          <w:iCs/>
          <w:sz w:val="28"/>
          <w:szCs w:val="28"/>
        </w:rPr>
        <w:t>, 200 м</w:t>
      </w:r>
      <w:r w:rsidR="00F459A6" w:rsidRPr="00ED0492">
        <w:rPr>
          <w:rFonts w:ascii="Times New Roman" w:hAnsi="Times New Roman"/>
          <w:i/>
          <w:iCs/>
          <w:sz w:val="28"/>
          <w:szCs w:val="28"/>
          <w:vertAlign w:val="superscript"/>
        </w:rPr>
        <w:t>2</w:t>
      </w:r>
      <w:r w:rsidR="00AF6963" w:rsidRPr="00ED0492">
        <w:rPr>
          <w:rFonts w:ascii="Times New Roman" w:hAnsi="Times New Roman"/>
          <w:i/>
          <w:iCs/>
          <w:sz w:val="28"/>
          <w:szCs w:val="28"/>
        </w:rPr>
        <w:t>;</w:t>
      </w:r>
    </w:p>
    <w:p w14:paraId="3FF96FB3" w14:textId="0E57E0C5" w:rsidR="00AF6963" w:rsidRPr="00ED0492" w:rsidRDefault="00DB7165" w:rsidP="009C66F2">
      <w:pPr>
        <w:pStyle w:val="ab"/>
        <w:numPr>
          <w:ilvl w:val="0"/>
          <w:numId w:val="106"/>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w:t>
      </w:r>
      <w:r w:rsidR="00AF6963" w:rsidRPr="00ED0492">
        <w:rPr>
          <w:rFonts w:ascii="Times New Roman" w:hAnsi="Times New Roman"/>
          <w:i/>
          <w:iCs/>
          <w:sz w:val="28"/>
          <w:szCs w:val="28"/>
        </w:rPr>
        <w:t>троительство предприятий</w:t>
      </w:r>
      <w:r w:rsidR="00AF6963" w:rsidRPr="00ED0492">
        <w:rPr>
          <w:rFonts w:ascii="Times New Roman" w:hAnsi="Times New Roman"/>
          <w:i/>
          <w:iCs/>
          <w:spacing w:val="-1"/>
          <w:sz w:val="28"/>
          <w:szCs w:val="28"/>
        </w:rPr>
        <w:t xml:space="preserve"> </w:t>
      </w:r>
      <w:r w:rsidR="00AF6963" w:rsidRPr="00ED0492">
        <w:rPr>
          <w:rFonts w:ascii="Times New Roman" w:hAnsi="Times New Roman"/>
          <w:i/>
          <w:iCs/>
          <w:sz w:val="28"/>
          <w:szCs w:val="28"/>
        </w:rPr>
        <w:t>торговли (магазин смешанных</w:t>
      </w:r>
      <w:r w:rsidR="00AF6963" w:rsidRPr="00ED0492">
        <w:rPr>
          <w:rFonts w:ascii="Times New Roman" w:hAnsi="Times New Roman"/>
          <w:i/>
          <w:iCs/>
          <w:spacing w:val="-1"/>
          <w:sz w:val="28"/>
          <w:szCs w:val="28"/>
        </w:rPr>
        <w:t xml:space="preserve"> </w:t>
      </w:r>
      <w:r w:rsidR="00AF6963" w:rsidRPr="00ED0492">
        <w:rPr>
          <w:rFonts w:ascii="Times New Roman" w:hAnsi="Times New Roman"/>
          <w:i/>
          <w:iCs/>
          <w:sz w:val="28"/>
          <w:szCs w:val="28"/>
        </w:rPr>
        <w:t>товаров), общественного питания, с. Дворянка, ул. Седельникова</w:t>
      </w:r>
      <w:r w:rsidR="00F459A6" w:rsidRPr="00ED0492">
        <w:rPr>
          <w:rFonts w:ascii="Times New Roman" w:hAnsi="Times New Roman"/>
          <w:i/>
          <w:iCs/>
          <w:sz w:val="28"/>
          <w:szCs w:val="28"/>
        </w:rPr>
        <w:t>, 100 м</w:t>
      </w:r>
      <w:r w:rsidR="00F459A6" w:rsidRPr="00ED0492">
        <w:rPr>
          <w:rFonts w:ascii="Times New Roman" w:hAnsi="Times New Roman"/>
          <w:i/>
          <w:iCs/>
          <w:sz w:val="28"/>
          <w:szCs w:val="28"/>
          <w:vertAlign w:val="superscript"/>
        </w:rPr>
        <w:t>2</w:t>
      </w:r>
      <w:r w:rsidR="00AF6963" w:rsidRPr="00ED0492">
        <w:rPr>
          <w:rFonts w:ascii="Times New Roman" w:hAnsi="Times New Roman"/>
          <w:i/>
          <w:iCs/>
          <w:sz w:val="28"/>
          <w:szCs w:val="28"/>
        </w:rPr>
        <w:t>;</w:t>
      </w:r>
    </w:p>
    <w:p w14:paraId="72082342" w14:textId="03145755" w:rsidR="00AF6963" w:rsidRPr="00ED0492" w:rsidRDefault="00DB7165" w:rsidP="009C66F2">
      <w:pPr>
        <w:pStyle w:val="ab"/>
        <w:numPr>
          <w:ilvl w:val="0"/>
          <w:numId w:val="106"/>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w:t>
      </w:r>
      <w:r w:rsidR="00AF6963" w:rsidRPr="00ED0492">
        <w:rPr>
          <w:rFonts w:ascii="Times New Roman" w:hAnsi="Times New Roman"/>
          <w:i/>
          <w:iCs/>
          <w:sz w:val="28"/>
          <w:szCs w:val="28"/>
        </w:rPr>
        <w:t>троительство предприятия</w:t>
      </w:r>
      <w:r w:rsidR="00AF6963" w:rsidRPr="00ED0492">
        <w:rPr>
          <w:rFonts w:ascii="Times New Roman" w:hAnsi="Times New Roman"/>
          <w:i/>
          <w:iCs/>
          <w:spacing w:val="-1"/>
          <w:sz w:val="28"/>
          <w:szCs w:val="28"/>
        </w:rPr>
        <w:t xml:space="preserve"> </w:t>
      </w:r>
      <w:r w:rsidR="00AF6963" w:rsidRPr="00ED0492">
        <w:rPr>
          <w:rFonts w:ascii="Times New Roman" w:hAnsi="Times New Roman"/>
          <w:i/>
          <w:iCs/>
          <w:sz w:val="28"/>
          <w:szCs w:val="28"/>
        </w:rPr>
        <w:t>торговли (магазин смешанных</w:t>
      </w:r>
      <w:r w:rsidR="00AF6963" w:rsidRPr="00ED0492">
        <w:rPr>
          <w:rFonts w:ascii="Times New Roman" w:hAnsi="Times New Roman"/>
          <w:i/>
          <w:iCs/>
          <w:spacing w:val="-1"/>
          <w:sz w:val="28"/>
          <w:szCs w:val="28"/>
        </w:rPr>
        <w:t xml:space="preserve"> </w:t>
      </w:r>
      <w:r w:rsidR="00AF6963" w:rsidRPr="00ED0492">
        <w:rPr>
          <w:rFonts w:ascii="Times New Roman" w:hAnsi="Times New Roman"/>
          <w:i/>
          <w:iCs/>
          <w:sz w:val="28"/>
          <w:szCs w:val="28"/>
        </w:rPr>
        <w:t xml:space="preserve">товаров), в комплексе с аптекой, гостиницей, сауной и предприятиями бытового обслуживания, </w:t>
      </w:r>
      <w:r w:rsidRPr="00ED0492">
        <w:rPr>
          <w:rFonts w:ascii="Times New Roman" w:hAnsi="Times New Roman"/>
          <w:i/>
          <w:iCs/>
          <w:sz w:val="28"/>
          <w:szCs w:val="28"/>
        </w:rPr>
        <w:t>с. Новокачалинск</w:t>
      </w:r>
      <w:r w:rsidR="00F459A6" w:rsidRPr="00ED0492">
        <w:rPr>
          <w:rFonts w:ascii="Times New Roman" w:hAnsi="Times New Roman"/>
          <w:i/>
          <w:iCs/>
          <w:sz w:val="28"/>
          <w:szCs w:val="28"/>
        </w:rPr>
        <w:t>, 500 м</w:t>
      </w:r>
      <w:r w:rsidR="00F459A6" w:rsidRPr="00ED0492">
        <w:rPr>
          <w:rFonts w:ascii="Times New Roman" w:hAnsi="Times New Roman"/>
          <w:i/>
          <w:iCs/>
          <w:sz w:val="28"/>
          <w:szCs w:val="28"/>
          <w:vertAlign w:val="superscript"/>
        </w:rPr>
        <w:t>2</w:t>
      </w:r>
      <w:r w:rsidRPr="00ED0492">
        <w:rPr>
          <w:rFonts w:ascii="Times New Roman" w:hAnsi="Times New Roman"/>
          <w:i/>
          <w:iCs/>
          <w:sz w:val="28"/>
          <w:szCs w:val="28"/>
        </w:rPr>
        <w:t>;</w:t>
      </w:r>
    </w:p>
    <w:p w14:paraId="5CA3158E" w14:textId="13AF8247" w:rsidR="00DB7165" w:rsidRPr="00ED0492" w:rsidRDefault="00DB7165" w:rsidP="009C66F2">
      <w:pPr>
        <w:pStyle w:val="ab"/>
        <w:numPr>
          <w:ilvl w:val="0"/>
          <w:numId w:val="106"/>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предприятия</w:t>
      </w:r>
      <w:r w:rsidRPr="00ED0492">
        <w:rPr>
          <w:rFonts w:ascii="Times New Roman" w:hAnsi="Times New Roman"/>
          <w:i/>
          <w:iCs/>
          <w:spacing w:val="-1"/>
          <w:sz w:val="28"/>
          <w:szCs w:val="28"/>
        </w:rPr>
        <w:t xml:space="preserve"> </w:t>
      </w:r>
      <w:r w:rsidRPr="00ED0492">
        <w:rPr>
          <w:rFonts w:ascii="Times New Roman" w:hAnsi="Times New Roman"/>
          <w:i/>
          <w:iCs/>
          <w:sz w:val="28"/>
          <w:szCs w:val="28"/>
        </w:rPr>
        <w:t>торговли (магазин смешанных</w:t>
      </w:r>
      <w:r w:rsidRPr="00ED0492">
        <w:rPr>
          <w:rFonts w:ascii="Times New Roman" w:hAnsi="Times New Roman"/>
          <w:i/>
          <w:iCs/>
          <w:spacing w:val="-1"/>
          <w:sz w:val="28"/>
          <w:szCs w:val="28"/>
        </w:rPr>
        <w:t xml:space="preserve"> </w:t>
      </w:r>
      <w:r w:rsidRPr="00ED0492">
        <w:rPr>
          <w:rFonts w:ascii="Times New Roman" w:hAnsi="Times New Roman"/>
          <w:i/>
          <w:iCs/>
          <w:sz w:val="28"/>
          <w:szCs w:val="28"/>
        </w:rPr>
        <w:t>товаров), в комплексе с аптекой, гостиницей, сауной, спортивным центром, почтой, АТС и предприятиями бытового обслуживания, с. Турий Рог</w:t>
      </w:r>
      <w:r w:rsidR="00F459A6" w:rsidRPr="00ED0492">
        <w:rPr>
          <w:rFonts w:ascii="Times New Roman" w:hAnsi="Times New Roman"/>
          <w:i/>
          <w:iCs/>
          <w:sz w:val="28"/>
          <w:szCs w:val="28"/>
        </w:rPr>
        <w:t>, 500 м</w:t>
      </w:r>
      <w:r w:rsidR="00F459A6" w:rsidRPr="00ED0492">
        <w:rPr>
          <w:rFonts w:ascii="Times New Roman" w:hAnsi="Times New Roman"/>
          <w:i/>
          <w:iCs/>
          <w:sz w:val="28"/>
          <w:szCs w:val="28"/>
          <w:vertAlign w:val="superscript"/>
        </w:rPr>
        <w:t>2</w:t>
      </w:r>
      <w:r w:rsidRPr="00ED0492">
        <w:rPr>
          <w:rFonts w:ascii="Times New Roman" w:hAnsi="Times New Roman"/>
          <w:i/>
          <w:iCs/>
          <w:sz w:val="28"/>
          <w:szCs w:val="28"/>
        </w:rPr>
        <w:t>;</w:t>
      </w:r>
    </w:p>
    <w:p w14:paraId="419F276B" w14:textId="6FC1500C" w:rsidR="00DB7165" w:rsidRPr="00ED0492" w:rsidRDefault="00DB7165" w:rsidP="009C66F2">
      <w:pPr>
        <w:pStyle w:val="ab"/>
        <w:numPr>
          <w:ilvl w:val="0"/>
          <w:numId w:val="106"/>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предприятия</w:t>
      </w:r>
      <w:r w:rsidRPr="00ED0492">
        <w:rPr>
          <w:rFonts w:ascii="Times New Roman" w:hAnsi="Times New Roman"/>
          <w:i/>
          <w:iCs/>
          <w:spacing w:val="-1"/>
          <w:sz w:val="28"/>
          <w:szCs w:val="28"/>
        </w:rPr>
        <w:t xml:space="preserve"> </w:t>
      </w:r>
      <w:r w:rsidRPr="00ED0492">
        <w:rPr>
          <w:rFonts w:ascii="Times New Roman" w:hAnsi="Times New Roman"/>
          <w:i/>
          <w:iCs/>
          <w:sz w:val="28"/>
          <w:szCs w:val="28"/>
        </w:rPr>
        <w:t>торговли (магазин смешанных</w:t>
      </w:r>
      <w:r w:rsidRPr="00ED0492">
        <w:rPr>
          <w:rFonts w:ascii="Times New Roman" w:hAnsi="Times New Roman"/>
          <w:i/>
          <w:iCs/>
          <w:spacing w:val="-1"/>
          <w:sz w:val="28"/>
          <w:szCs w:val="28"/>
        </w:rPr>
        <w:t xml:space="preserve"> </w:t>
      </w:r>
      <w:r w:rsidRPr="00ED0492">
        <w:rPr>
          <w:rFonts w:ascii="Times New Roman" w:hAnsi="Times New Roman"/>
          <w:i/>
          <w:iCs/>
          <w:sz w:val="28"/>
          <w:szCs w:val="28"/>
        </w:rPr>
        <w:t>товаров), в комплексе с аптекой, гостиницей, баней и предприятиями бытового обслуживания, с. Октябрьское, ул. Советская</w:t>
      </w:r>
      <w:r w:rsidR="00F459A6" w:rsidRPr="00ED0492">
        <w:rPr>
          <w:rFonts w:ascii="Times New Roman" w:hAnsi="Times New Roman"/>
          <w:i/>
          <w:iCs/>
          <w:sz w:val="28"/>
          <w:szCs w:val="28"/>
        </w:rPr>
        <w:t>, 200 м</w:t>
      </w:r>
      <w:r w:rsidR="00F459A6" w:rsidRPr="00ED0492">
        <w:rPr>
          <w:rFonts w:ascii="Times New Roman" w:hAnsi="Times New Roman"/>
          <w:i/>
          <w:iCs/>
          <w:sz w:val="28"/>
          <w:szCs w:val="28"/>
          <w:vertAlign w:val="superscript"/>
        </w:rPr>
        <w:t>2</w:t>
      </w:r>
      <w:r w:rsidRPr="00ED0492">
        <w:rPr>
          <w:rFonts w:ascii="Times New Roman" w:hAnsi="Times New Roman"/>
          <w:i/>
          <w:iCs/>
          <w:sz w:val="28"/>
          <w:szCs w:val="28"/>
        </w:rPr>
        <w:t>;</w:t>
      </w:r>
    </w:p>
    <w:p w14:paraId="19E42904" w14:textId="4463C2F2" w:rsidR="00DB7165" w:rsidRPr="00ED0492" w:rsidRDefault="00DB7165" w:rsidP="009C66F2">
      <w:pPr>
        <w:pStyle w:val="ab"/>
        <w:numPr>
          <w:ilvl w:val="0"/>
          <w:numId w:val="106"/>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предприятия</w:t>
      </w:r>
      <w:r w:rsidRPr="00ED0492">
        <w:rPr>
          <w:rFonts w:ascii="Times New Roman" w:hAnsi="Times New Roman"/>
          <w:i/>
          <w:iCs/>
          <w:spacing w:val="-1"/>
          <w:sz w:val="28"/>
          <w:szCs w:val="28"/>
        </w:rPr>
        <w:t xml:space="preserve"> </w:t>
      </w:r>
      <w:r w:rsidRPr="00ED0492">
        <w:rPr>
          <w:rFonts w:ascii="Times New Roman" w:hAnsi="Times New Roman"/>
          <w:i/>
          <w:iCs/>
          <w:sz w:val="28"/>
          <w:szCs w:val="28"/>
        </w:rPr>
        <w:t>торговли (магазин смешанных</w:t>
      </w:r>
      <w:r w:rsidRPr="00ED0492">
        <w:rPr>
          <w:rFonts w:ascii="Times New Roman" w:hAnsi="Times New Roman"/>
          <w:i/>
          <w:iCs/>
          <w:spacing w:val="-1"/>
          <w:sz w:val="28"/>
          <w:szCs w:val="28"/>
        </w:rPr>
        <w:t xml:space="preserve"> </w:t>
      </w:r>
      <w:r w:rsidRPr="00ED0492">
        <w:rPr>
          <w:rFonts w:ascii="Times New Roman" w:hAnsi="Times New Roman"/>
          <w:i/>
          <w:iCs/>
          <w:sz w:val="28"/>
          <w:szCs w:val="28"/>
        </w:rPr>
        <w:t>товаров), в комплексе с аптекой, с. Комиссарово, ул. Колхозная</w:t>
      </w:r>
      <w:r w:rsidR="00F459A6" w:rsidRPr="00ED0492">
        <w:rPr>
          <w:rFonts w:ascii="Times New Roman" w:hAnsi="Times New Roman"/>
          <w:i/>
          <w:iCs/>
          <w:sz w:val="28"/>
          <w:szCs w:val="28"/>
        </w:rPr>
        <w:t>, 100 м</w:t>
      </w:r>
      <w:r w:rsidR="00F459A6" w:rsidRPr="00ED0492">
        <w:rPr>
          <w:rFonts w:ascii="Times New Roman" w:hAnsi="Times New Roman"/>
          <w:i/>
          <w:iCs/>
          <w:sz w:val="28"/>
          <w:szCs w:val="28"/>
          <w:vertAlign w:val="superscript"/>
        </w:rPr>
        <w:t>2</w:t>
      </w:r>
      <w:r w:rsidRPr="00ED0492">
        <w:rPr>
          <w:rFonts w:ascii="Times New Roman" w:hAnsi="Times New Roman"/>
          <w:i/>
          <w:iCs/>
          <w:sz w:val="28"/>
          <w:szCs w:val="28"/>
        </w:rPr>
        <w:t>;</w:t>
      </w:r>
    </w:p>
    <w:p w14:paraId="00203506" w14:textId="5B9207A8" w:rsidR="00DB7165" w:rsidRPr="00ED0492" w:rsidRDefault="00DB7165" w:rsidP="009C66F2">
      <w:pPr>
        <w:pStyle w:val="ab"/>
        <w:numPr>
          <w:ilvl w:val="0"/>
          <w:numId w:val="106"/>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lastRenderedPageBreak/>
        <w:t>строительство предприятия</w:t>
      </w:r>
      <w:r w:rsidRPr="00ED0492">
        <w:rPr>
          <w:rFonts w:ascii="Times New Roman" w:hAnsi="Times New Roman"/>
          <w:i/>
          <w:iCs/>
          <w:spacing w:val="-1"/>
          <w:sz w:val="28"/>
          <w:szCs w:val="28"/>
        </w:rPr>
        <w:t xml:space="preserve"> </w:t>
      </w:r>
      <w:r w:rsidRPr="00ED0492">
        <w:rPr>
          <w:rFonts w:ascii="Times New Roman" w:hAnsi="Times New Roman"/>
          <w:i/>
          <w:iCs/>
          <w:sz w:val="28"/>
          <w:szCs w:val="28"/>
        </w:rPr>
        <w:t>торговли (магазин</w:t>
      </w:r>
      <w:r w:rsidRPr="00ED0492">
        <w:rPr>
          <w:rFonts w:ascii="Times New Roman" w:hAnsi="Times New Roman"/>
          <w:i/>
          <w:iCs/>
          <w:spacing w:val="-2"/>
          <w:sz w:val="28"/>
          <w:szCs w:val="28"/>
        </w:rPr>
        <w:t xml:space="preserve"> </w:t>
      </w:r>
      <w:r w:rsidRPr="00ED0492">
        <w:rPr>
          <w:rFonts w:ascii="Times New Roman" w:hAnsi="Times New Roman"/>
          <w:i/>
          <w:iCs/>
          <w:sz w:val="28"/>
          <w:szCs w:val="28"/>
        </w:rPr>
        <w:t>смешанных</w:t>
      </w:r>
      <w:r w:rsidRPr="00ED0492">
        <w:rPr>
          <w:rFonts w:ascii="Times New Roman" w:hAnsi="Times New Roman"/>
          <w:i/>
          <w:iCs/>
          <w:spacing w:val="-1"/>
          <w:sz w:val="28"/>
          <w:szCs w:val="28"/>
        </w:rPr>
        <w:t xml:space="preserve"> </w:t>
      </w:r>
      <w:r w:rsidRPr="00ED0492">
        <w:rPr>
          <w:rFonts w:ascii="Times New Roman" w:hAnsi="Times New Roman"/>
          <w:i/>
          <w:iCs/>
          <w:sz w:val="28"/>
          <w:szCs w:val="28"/>
        </w:rPr>
        <w:t>товаров), с. Ильинка, ул. Трактовая</w:t>
      </w:r>
      <w:r w:rsidR="00F459A6" w:rsidRPr="00ED0492">
        <w:rPr>
          <w:rFonts w:ascii="Times New Roman" w:hAnsi="Times New Roman"/>
          <w:i/>
          <w:iCs/>
          <w:sz w:val="28"/>
          <w:szCs w:val="28"/>
        </w:rPr>
        <w:t>, 100 м</w:t>
      </w:r>
      <w:r w:rsidR="00F459A6" w:rsidRPr="00ED0492">
        <w:rPr>
          <w:rFonts w:ascii="Times New Roman" w:hAnsi="Times New Roman"/>
          <w:i/>
          <w:iCs/>
          <w:sz w:val="28"/>
          <w:szCs w:val="28"/>
          <w:vertAlign w:val="superscript"/>
        </w:rPr>
        <w:t>2</w:t>
      </w:r>
      <w:r w:rsidRPr="00ED0492">
        <w:rPr>
          <w:rFonts w:ascii="Times New Roman" w:hAnsi="Times New Roman"/>
          <w:i/>
          <w:iCs/>
          <w:sz w:val="28"/>
          <w:szCs w:val="28"/>
        </w:rPr>
        <w:t>;</w:t>
      </w:r>
    </w:p>
    <w:p w14:paraId="7DF23668" w14:textId="0CABF30E" w:rsidR="00DB7165" w:rsidRPr="00ED0492" w:rsidRDefault="00DB7165" w:rsidP="009C66F2">
      <w:pPr>
        <w:pStyle w:val="ab"/>
        <w:numPr>
          <w:ilvl w:val="0"/>
          <w:numId w:val="106"/>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предприятия</w:t>
      </w:r>
      <w:r w:rsidRPr="00ED0492">
        <w:rPr>
          <w:rFonts w:ascii="Times New Roman" w:hAnsi="Times New Roman"/>
          <w:i/>
          <w:iCs/>
          <w:spacing w:val="-1"/>
          <w:sz w:val="28"/>
          <w:szCs w:val="28"/>
        </w:rPr>
        <w:t xml:space="preserve"> </w:t>
      </w:r>
      <w:r w:rsidRPr="00ED0492">
        <w:rPr>
          <w:rFonts w:ascii="Times New Roman" w:hAnsi="Times New Roman"/>
          <w:i/>
          <w:iCs/>
          <w:sz w:val="28"/>
          <w:szCs w:val="28"/>
        </w:rPr>
        <w:t>торговли, в комплексе с предприятиями бытового обслуживания и гостиницей, сауной, с. Ильинка, в районе планируемой жилой застройки</w:t>
      </w:r>
      <w:r w:rsidR="00F459A6" w:rsidRPr="00ED0492">
        <w:rPr>
          <w:rFonts w:ascii="Times New Roman" w:hAnsi="Times New Roman"/>
          <w:i/>
          <w:iCs/>
          <w:sz w:val="28"/>
          <w:szCs w:val="28"/>
        </w:rPr>
        <w:t>, 300 м</w:t>
      </w:r>
      <w:r w:rsidR="00F459A6" w:rsidRPr="00ED0492">
        <w:rPr>
          <w:rFonts w:ascii="Times New Roman" w:hAnsi="Times New Roman"/>
          <w:i/>
          <w:iCs/>
          <w:sz w:val="28"/>
          <w:szCs w:val="28"/>
          <w:vertAlign w:val="superscript"/>
        </w:rPr>
        <w:t>2</w:t>
      </w:r>
      <w:r w:rsidRPr="00ED0492">
        <w:rPr>
          <w:rFonts w:ascii="Times New Roman" w:hAnsi="Times New Roman"/>
          <w:i/>
          <w:iCs/>
          <w:sz w:val="28"/>
          <w:szCs w:val="28"/>
        </w:rPr>
        <w:t>;</w:t>
      </w:r>
    </w:p>
    <w:p w14:paraId="028BBC24" w14:textId="554A2070" w:rsidR="00DB7165" w:rsidRPr="00ED0492" w:rsidRDefault="00DB7165" w:rsidP="009C66F2">
      <w:pPr>
        <w:pStyle w:val="ab"/>
        <w:numPr>
          <w:ilvl w:val="0"/>
          <w:numId w:val="106"/>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 Ильинка, в районе планируемой жилой застройки, с. Ильинка, ул. Столетия</w:t>
      </w:r>
      <w:r w:rsidR="00F459A6" w:rsidRPr="00ED0492">
        <w:rPr>
          <w:rFonts w:ascii="Times New Roman" w:hAnsi="Times New Roman"/>
          <w:i/>
          <w:iCs/>
          <w:sz w:val="28"/>
          <w:szCs w:val="28"/>
        </w:rPr>
        <w:t xml:space="preserve">, </w:t>
      </w:r>
      <w:bookmarkStart w:id="438" w:name="_Hlk130501722"/>
      <w:r w:rsidR="00F459A6" w:rsidRPr="00ED0492">
        <w:rPr>
          <w:rFonts w:ascii="Times New Roman" w:hAnsi="Times New Roman"/>
          <w:i/>
          <w:iCs/>
          <w:sz w:val="28"/>
          <w:szCs w:val="28"/>
        </w:rPr>
        <w:t>100</w:t>
      </w:r>
      <w:bookmarkEnd w:id="438"/>
      <w:r w:rsidR="00F459A6" w:rsidRPr="00ED0492">
        <w:rPr>
          <w:rFonts w:ascii="Times New Roman" w:hAnsi="Times New Roman"/>
          <w:i/>
          <w:iCs/>
          <w:sz w:val="28"/>
          <w:szCs w:val="28"/>
        </w:rPr>
        <w:t xml:space="preserve"> м</w:t>
      </w:r>
      <w:r w:rsidR="00F459A6" w:rsidRPr="00ED0492">
        <w:rPr>
          <w:rFonts w:ascii="Times New Roman" w:hAnsi="Times New Roman"/>
          <w:i/>
          <w:iCs/>
          <w:sz w:val="28"/>
          <w:szCs w:val="28"/>
          <w:vertAlign w:val="superscript"/>
        </w:rPr>
        <w:t>2</w:t>
      </w:r>
      <w:r w:rsidRPr="00ED0492">
        <w:rPr>
          <w:rFonts w:ascii="Times New Roman" w:hAnsi="Times New Roman"/>
          <w:i/>
          <w:iCs/>
          <w:sz w:val="28"/>
          <w:szCs w:val="28"/>
        </w:rPr>
        <w:t>;</w:t>
      </w:r>
    </w:p>
    <w:p w14:paraId="64733B61" w14:textId="6F088114" w:rsidR="00DB7165" w:rsidRPr="00ED0492" w:rsidRDefault="00DB7165" w:rsidP="009C66F2">
      <w:pPr>
        <w:pStyle w:val="ab"/>
        <w:numPr>
          <w:ilvl w:val="0"/>
          <w:numId w:val="106"/>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предприятия</w:t>
      </w:r>
      <w:r w:rsidRPr="00ED0492">
        <w:rPr>
          <w:rFonts w:ascii="Times New Roman" w:hAnsi="Times New Roman"/>
          <w:i/>
          <w:iCs/>
          <w:spacing w:val="-1"/>
          <w:sz w:val="28"/>
          <w:szCs w:val="28"/>
        </w:rPr>
        <w:t xml:space="preserve"> </w:t>
      </w:r>
      <w:r w:rsidRPr="00ED0492">
        <w:rPr>
          <w:rFonts w:ascii="Times New Roman" w:hAnsi="Times New Roman"/>
          <w:i/>
          <w:iCs/>
          <w:sz w:val="28"/>
          <w:szCs w:val="28"/>
        </w:rPr>
        <w:t>торговли, в комплексе с предприятиями бытового обслуживания, с. Ильинка, в районе существующей АЗС, ул. Садовая</w:t>
      </w:r>
      <w:r w:rsidR="00F459A6" w:rsidRPr="00ED0492">
        <w:rPr>
          <w:rFonts w:ascii="Times New Roman" w:hAnsi="Times New Roman"/>
          <w:i/>
          <w:iCs/>
          <w:sz w:val="28"/>
          <w:szCs w:val="28"/>
        </w:rPr>
        <w:t>, 200 м</w:t>
      </w:r>
      <w:r w:rsidR="00F459A6" w:rsidRPr="00ED0492">
        <w:rPr>
          <w:rFonts w:ascii="Times New Roman" w:hAnsi="Times New Roman"/>
          <w:i/>
          <w:iCs/>
          <w:sz w:val="28"/>
          <w:szCs w:val="28"/>
          <w:vertAlign w:val="superscript"/>
        </w:rPr>
        <w:t>2</w:t>
      </w:r>
      <w:r w:rsidRPr="00ED0492">
        <w:rPr>
          <w:rFonts w:ascii="Times New Roman" w:hAnsi="Times New Roman"/>
          <w:i/>
          <w:iCs/>
          <w:sz w:val="28"/>
          <w:szCs w:val="28"/>
        </w:rPr>
        <w:t>;</w:t>
      </w:r>
    </w:p>
    <w:p w14:paraId="4D84773F" w14:textId="02232B3F" w:rsidR="00DB7165" w:rsidRPr="00ED0492" w:rsidRDefault="00DB7165" w:rsidP="009C66F2">
      <w:pPr>
        <w:pStyle w:val="ab"/>
        <w:numPr>
          <w:ilvl w:val="0"/>
          <w:numId w:val="106"/>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бани-сауны, с. Камень-Рыболов</w:t>
      </w:r>
      <w:r w:rsidR="00F459A6" w:rsidRPr="00ED0492">
        <w:rPr>
          <w:rFonts w:ascii="Times New Roman" w:hAnsi="Times New Roman"/>
          <w:i/>
          <w:iCs/>
          <w:sz w:val="28"/>
          <w:szCs w:val="28"/>
        </w:rPr>
        <w:t>, 50 мест</w:t>
      </w:r>
      <w:r w:rsidRPr="00ED0492">
        <w:rPr>
          <w:rFonts w:ascii="Times New Roman" w:hAnsi="Times New Roman"/>
          <w:i/>
          <w:iCs/>
          <w:sz w:val="28"/>
          <w:szCs w:val="28"/>
        </w:rPr>
        <w:t>;</w:t>
      </w:r>
    </w:p>
    <w:p w14:paraId="378EAE7A" w14:textId="7463BDC2" w:rsidR="00DB7165" w:rsidRPr="00ED0492" w:rsidRDefault="00DB7165" w:rsidP="009C66F2">
      <w:pPr>
        <w:pStyle w:val="ab"/>
        <w:numPr>
          <w:ilvl w:val="0"/>
          <w:numId w:val="106"/>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предприятия</w:t>
      </w:r>
      <w:r w:rsidRPr="00ED0492">
        <w:rPr>
          <w:rFonts w:ascii="Times New Roman" w:hAnsi="Times New Roman"/>
          <w:i/>
          <w:iCs/>
          <w:spacing w:val="-1"/>
          <w:sz w:val="28"/>
          <w:szCs w:val="28"/>
        </w:rPr>
        <w:t xml:space="preserve"> </w:t>
      </w:r>
      <w:r w:rsidRPr="00ED0492">
        <w:rPr>
          <w:rFonts w:ascii="Times New Roman" w:hAnsi="Times New Roman"/>
          <w:i/>
          <w:iCs/>
          <w:sz w:val="28"/>
          <w:szCs w:val="28"/>
        </w:rPr>
        <w:t>торговли, в комплексе с предприятиями общественного питания, с. Владимиро-Петровка, ул. Молодежная</w:t>
      </w:r>
      <w:r w:rsidR="00F459A6" w:rsidRPr="00ED0492">
        <w:rPr>
          <w:rFonts w:ascii="Times New Roman" w:hAnsi="Times New Roman"/>
          <w:i/>
          <w:iCs/>
          <w:sz w:val="28"/>
          <w:szCs w:val="28"/>
        </w:rPr>
        <w:t>, 220 м</w:t>
      </w:r>
      <w:r w:rsidR="00F459A6" w:rsidRPr="00ED0492">
        <w:rPr>
          <w:rFonts w:ascii="Times New Roman" w:hAnsi="Times New Roman"/>
          <w:i/>
          <w:iCs/>
          <w:sz w:val="28"/>
          <w:szCs w:val="28"/>
          <w:vertAlign w:val="superscript"/>
        </w:rPr>
        <w:t>2</w:t>
      </w:r>
      <w:r w:rsidRPr="00ED0492">
        <w:rPr>
          <w:rFonts w:ascii="Times New Roman" w:hAnsi="Times New Roman"/>
          <w:i/>
          <w:iCs/>
          <w:sz w:val="28"/>
          <w:szCs w:val="28"/>
        </w:rPr>
        <w:t>;</w:t>
      </w:r>
    </w:p>
    <w:p w14:paraId="23B2DE1F" w14:textId="3FE8547A" w:rsidR="00DB7165" w:rsidRPr="00ED0492" w:rsidRDefault="00DB7165" w:rsidP="009C66F2">
      <w:pPr>
        <w:pStyle w:val="ab"/>
        <w:numPr>
          <w:ilvl w:val="0"/>
          <w:numId w:val="106"/>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предприятия</w:t>
      </w:r>
      <w:r w:rsidRPr="00ED0492">
        <w:rPr>
          <w:rFonts w:ascii="Times New Roman" w:hAnsi="Times New Roman"/>
          <w:i/>
          <w:iCs/>
          <w:spacing w:val="-1"/>
          <w:sz w:val="28"/>
          <w:szCs w:val="28"/>
        </w:rPr>
        <w:t xml:space="preserve"> </w:t>
      </w:r>
      <w:r w:rsidRPr="00ED0492">
        <w:rPr>
          <w:rFonts w:ascii="Times New Roman" w:hAnsi="Times New Roman"/>
          <w:i/>
          <w:iCs/>
          <w:sz w:val="28"/>
          <w:szCs w:val="28"/>
        </w:rPr>
        <w:t>торговли, в комплексе с предприятиями общественного питания, с. Пархоменко, вдоль центральной дороги на въезде в село</w:t>
      </w:r>
      <w:r w:rsidR="00F459A6" w:rsidRPr="00ED0492">
        <w:rPr>
          <w:rFonts w:ascii="Times New Roman" w:hAnsi="Times New Roman"/>
          <w:i/>
          <w:iCs/>
          <w:sz w:val="28"/>
          <w:szCs w:val="28"/>
        </w:rPr>
        <w:t>, 130 м</w:t>
      </w:r>
      <w:r w:rsidR="00F459A6" w:rsidRPr="00ED0492">
        <w:rPr>
          <w:rFonts w:ascii="Times New Roman" w:hAnsi="Times New Roman"/>
          <w:i/>
          <w:iCs/>
          <w:sz w:val="28"/>
          <w:szCs w:val="28"/>
          <w:vertAlign w:val="superscript"/>
        </w:rPr>
        <w:t>2</w:t>
      </w:r>
      <w:r w:rsidRPr="00ED0492">
        <w:rPr>
          <w:rFonts w:ascii="Times New Roman" w:hAnsi="Times New Roman"/>
          <w:i/>
          <w:iCs/>
          <w:sz w:val="28"/>
          <w:szCs w:val="28"/>
        </w:rPr>
        <w:t>;</w:t>
      </w:r>
    </w:p>
    <w:p w14:paraId="1AF28A09" w14:textId="718EFF13" w:rsidR="00DB7165" w:rsidRPr="00ED0492" w:rsidRDefault="00DB7165" w:rsidP="009C66F2">
      <w:pPr>
        <w:pStyle w:val="ab"/>
        <w:numPr>
          <w:ilvl w:val="0"/>
          <w:numId w:val="106"/>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предприятия</w:t>
      </w:r>
      <w:r w:rsidRPr="00ED0492">
        <w:rPr>
          <w:rFonts w:ascii="Times New Roman" w:hAnsi="Times New Roman"/>
          <w:i/>
          <w:iCs/>
          <w:spacing w:val="-1"/>
          <w:sz w:val="28"/>
          <w:szCs w:val="28"/>
        </w:rPr>
        <w:t xml:space="preserve"> </w:t>
      </w:r>
      <w:r w:rsidRPr="00ED0492">
        <w:rPr>
          <w:rFonts w:ascii="Times New Roman" w:hAnsi="Times New Roman"/>
          <w:i/>
          <w:iCs/>
          <w:sz w:val="28"/>
          <w:szCs w:val="28"/>
        </w:rPr>
        <w:t>торговли, в комплексе с аптекой, с. Первомайское</w:t>
      </w:r>
      <w:r w:rsidR="00F459A6" w:rsidRPr="00ED0492">
        <w:rPr>
          <w:rFonts w:ascii="Times New Roman" w:hAnsi="Times New Roman"/>
          <w:i/>
          <w:iCs/>
          <w:sz w:val="28"/>
          <w:szCs w:val="28"/>
        </w:rPr>
        <w:t>, 150 м</w:t>
      </w:r>
      <w:r w:rsidR="00F459A6" w:rsidRPr="00ED0492">
        <w:rPr>
          <w:rFonts w:ascii="Times New Roman" w:hAnsi="Times New Roman"/>
          <w:i/>
          <w:iCs/>
          <w:sz w:val="28"/>
          <w:szCs w:val="28"/>
          <w:vertAlign w:val="superscript"/>
        </w:rPr>
        <w:t>2</w:t>
      </w:r>
      <w:r w:rsidRPr="00ED0492">
        <w:rPr>
          <w:rFonts w:ascii="Times New Roman" w:hAnsi="Times New Roman"/>
          <w:i/>
          <w:iCs/>
          <w:sz w:val="28"/>
          <w:szCs w:val="28"/>
        </w:rPr>
        <w:t>;</w:t>
      </w:r>
    </w:p>
    <w:p w14:paraId="351D1B1B" w14:textId="39701F5F" w:rsidR="00DB7165" w:rsidRPr="00ED0492" w:rsidRDefault="00DB7165" w:rsidP="009C66F2">
      <w:pPr>
        <w:pStyle w:val="ab"/>
        <w:numPr>
          <w:ilvl w:val="0"/>
          <w:numId w:val="106"/>
        </w:numPr>
        <w:tabs>
          <w:tab w:val="left" w:pos="284"/>
          <w:tab w:val="left" w:pos="426"/>
        </w:tabs>
        <w:spacing w:after="0" w:line="240" w:lineRule="auto"/>
        <w:ind w:left="924" w:hanging="357"/>
        <w:jc w:val="both"/>
        <w:rPr>
          <w:rFonts w:ascii="Times New Roman" w:hAnsi="Times New Roman"/>
          <w:bCs/>
          <w:i/>
          <w:iCs/>
          <w:sz w:val="28"/>
          <w:szCs w:val="28"/>
        </w:rPr>
      </w:pPr>
      <w:r w:rsidRPr="00ED0492">
        <w:rPr>
          <w:rFonts w:ascii="Times New Roman" w:hAnsi="Times New Roman"/>
          <w:i/>
          <w:iCs/>
          <w:sz w:val="28"/>
          <w:szCs w:val="28"/>
        </w:rPr>
        <w:t>- строительство предприятия</w:t>
      </w:r>
      <w:r w:rsidRPr="00ED0492">
        <w:rPr>
          <w:rFonts w:ascii="Times New Roman" w:hAnsi="Times New Roman"/>
          <w:i/>
          <w:iCs/>
          <w:spacing w:val="-1"/>
          <w:sz w:val="28"/>
          <w:szCs w:val="28"/>
        </w:rPr>
        <w:t xml:space="preserve"> </w:t>
      </w:r>
      <w:r w:rsidRPr="00ED0492">
        <w:rPr>
          <w:rFonts w:ascii="Times New Roman" w:hAnsi="Times New Roman"/>
          <w:i/>
          <w:iCs/>
          <w:sz w:val="28"/>
          <w:szCs w:val="28"/>
        </w:rPr>
        <w:t xml:space="preserve">торговли, в комплексе с предприятиями бытового обслуживания и гостиницей, с. </w:t>
      </w:r>
      <w:r w:rsidRPr="00ED0492">
        <w:rPr>
          <w:rFonts w:ascii="Times New Roman" w:hAnsi="Times New Roman"/>
          <w:bCs/>
          <w:i/>
          <w:iCs/>
          <w:sz w:val="28"/>
          <w:szCs w:val="28"/>
        </w:rPr>
        <w:t>Новоселище</w:t>
      </w:r>
      <w:r w:rsidR="00F459A6" w:rsidRPr="00ED0492">
        <w:rPr>
          <w:rFonts w:ascii="Times New Roman" w:hAnsi="Times New Roman"/>
          <w:bCs/>
          <w:i/>
          <w:iCs/>
          <w:sz w:val="28"/>
          <w:szCs w:val="28"/>
        </w:rPr>
        <w:t xml:space="preserve">, </w:t>
      </w:r>
      <w:r w:rsidR="00F459A6" w:rsidRPr="00ED0492">
        <w:rPr>
          <w:rFonts w:ascii="Times New Roman" w:hAnsi="Times New Roman"/>
          <w:i/>
          <w:iCs/>
          <w:sz w:val="28"/>
          <w:szCs w:val="28"/>
        </w:rPr>
        <w:t>500 м</w:t>
      </w:r>
      <w:r w:rsidR="00F459A6" w:rsidRPr="00ED0492">
        <w:rPr>
          <w:rFonts w:ascii="Times New Roman" w:hAnsi="Times New Roman"/>
          <w:i/>
          <w:iCs/>
          <w:sz w:val="28"/>
          <w:szCs w:val="28"/>
          <w:vertAlign w:val="superscript"/>
        </w:rPr>
        <w:t>2</w:t>
      </w:r>
      <w:r w:rsidRPr="00ED0492">
        <w:rPr>
          <w:rFonts w:ascii="Times New Roman" w:hAnsi="Times New Roman"/>
          <w:bCs/>
          <w:i/>
          <w:iCs/>
          <w:sz w:val="28"/>
          <w:szCs w:val="28"/>
        </w:rPr>
        <w:t>;</w:t>
      </w:r>
    </w:p>
    <w:p w14:paraId="20EE3F4C" w14:textId="46A048D5" w:rsidR="00DB7165" w:rsidRPr="00ED0492" w:rsidRDefault="00DB7165" w:rsidP="009C66F2">
      <w:pPr>
        <w:pStyle w:val="ab"/>
        <w:numPr>
          <w:ilvl w:val="0"/>
          <w:numId w:val="106"/>
        </w:numPr>
        <w:tabs>
          <w:tab w:val="left" w:pos="284"/>
          <w:tab w:val="left" w:pos="426"/>
        </w:tabs>
        <w:spacing w:after="0" w:line="240" w:lineRule="auto"/>
        <w:ind w:left="924" w:hanging="357"/>
        <w:jc w:val="both"/>
        <w:rPr>
          <w:rFonts w:ascii="Times New Roman" w:hAnsi="Times New Roman"/>
          <w:bCs/>
          <w:i/>
          <w:iCs/>
          <w:sz w:val="28"/>
          <w:szCs w:val="28"/>
        </w:rPr>
      </w:pPr>
      <w:r w:rsidRPr="00ED0492">
        <w:rPr>
          <w:rFonts w:ascii="Times New Roman" w:hAnsi="Times New Roman"/>
          <w:i/>
          <w:iCs/>
          <w:sz w:val="28"/>
          <w:szCs w:val="28"/>
        </w:rPr>
        <w:t>строительство предприятия</w:t>
      </w:r>
      <w:r w:rsidRPr="00ED0492">
        <w:rPr>
          <w:rFonts w:ascii="Times New Roman" w:hAnsi="Times New Roman"/>
          <w:i/>
          <w:iCs/>
          <w:spacing w:val="-1"/>
          <w:sz w:val="28"/>
          <w:szCs w:val="28"/>
        </w:rPr>
        <w:t xml:space="preserve"> </w:t>
      </w:r>
      <w:r w:rsidRPr="00ED0492">
        <w:rPr>
          <w:rFonts w:ascii="Times New Roman" w:hAnsi="Times New Roman"/>
          <w:i/>
          <w:iCs/>
          <w:sz w:val="28"/>
          <w:szCs w:val="28"/>
        </w:rPr>
        <w:t xml:space="preserve">торговли, в комплексе с предприятиями бытового обслуживания, с. </w:t>
      </w:r>
      <w:r w:rsidRPr="00ED0492">
        <w:rPr>
          <w:rFonts w:ascii="Times New Roman" w:hAnsi="Times New Roman"/>
          <w:bCs/>
          <w:i/>
          <w:iCs/>
          <w:sz w:val="28"/>
          <w:szCs w:val="28"/>
        </w:rPr>
        <w:t>Алексеевка</w:t>
      </w:r>
      <w:r w:rsidR="00F459A6" w:rsidRPr="00ED0492">
        <w:rPr>
          <w:rFonts w:ascii="Times New Roman" w:hAnsi="Times New Roman"/>
          <w:bCs/>
          <w:i/>
          <w:iCs/>
          <w:sz w:val="28"/>
          <w:szCs w:val="28"/>
        </w:rPr>
        <w:t xml:space="preserve">, </w:t>
      </w:r>
      <w:r w:rsidR="00F459A6" w:rsidRPr="00ED0492">
        <w:rPr>
          <w:rFonts w:ascii="Times New Roman" w:hAnsi="Times New Roman"/>
          <w:i/>
          <w:iCs/>
          <w:sz w:val="28"/>
          <w:szCs w:val="28"/>
        </w:rPr>
        <w:t>100 м</w:t>
      </w:r>
      <w:r w:rsidR="00F459A6" w:rsidRPr="00ED0492">
        <w:rPr>
          <w:rFonts w:ascii="Times New Roman" w:hAnsi="Times New Roman"/>
          <w:i/>
          <w:iCs/>
          <w:sz w:val="28"/>
          <w:szCs w:val="28"/>
          <w:vertAlign w:val="superscript"/>
        </w:rPr>
        <w:t>2</w:t>
      </w:r>
      <w:r w:rsidRPr="00ED0492">
        <w:rPr>
          <w:rFonts w:ascii="Times New Roman" w:hAnsi="Times New Roman"/>
          <w:bCs/>
          <w:i/>
          <w:iCs/>
          <w:sz w:val="28"/>
          <w:szCs w:val="28"/>
        </w:rPr>
        <w:t>;</w:t>
      </w:r>
    </w:p>
    <w:p w14:paraId="1E749EBB" w14:textId="232F5125" w:rsidR="00DB7165" w:rsidRPr="00ED0492" w:rsidRDefault="00DB7165" w:rsidP="009C66F2">
      <w:pPr>
        <w:pStyle w:val="ab"/>
        <w:numPr>
          <w:ilvl w:val="0"/>
          <w:numId w:val="106"/>
        </w:numPr>
        <w:tabs>
          <w:tab w:val="left" w:pos="284"/>
          <w:tab w:val="left" w:pos="426"/>
        </w:tabs>
        <w:spacing w:after="0" w:line="240" w:lineRule="auto"/>
        <w:ind w:left="924" w:hanging="357"/>
        <w:jc w:val="both"/>
        <w:rPr>
          <w:rFonts w:ascii="Times New Roman" w:eastAsia="Times New Roman" w:hAnsi="Times New Roman"/>
          <w:i/>
          <w:iCs/>
          <w:sz w:val="28"/>
          <w:szCs w:val="28"/>
          <w:lang w:eastAsia="ru-RU"/>
        </w:rPr>
      </w:pPr>
      <w:r w:rsidRPr="00ED0492">
        <w:rPr>
          <w:rFonts w:ascii="Times New Roman" w:hAnsi="Times New Roman"/>
          <w:i/>
          <w:iCs/>
          <w:sz w:val="28"/>
          <w:szCs w:val="28"/>
        </w:rPr>
        <w:t>строительство предприятия</w:t>
      </w:r>
      <w:r w:rsidRPr="00ED0492">
        <w:rPr>
          <w:rFonts w:ascii="Times New Roman" w:hAnsi="Times New Roman"/>
          <w:i/>
          <w:iCs/>
          <w:spacing w:val="-1"/>
          <w:sz w:val="28"/>
          <w:szCs w:val="28"/>
        </w:rPr>
        <w:t xml:space="preserve"> </w:t>
      </w:r>
      <w:r w:rsidRPr="00ED0492">
        <w:rPr>
          <w:rFonts w:ascii="Times New Roman" w:hAnsi="Times New Roman"/>
          <w:i/>
          <w:iCs/>
          <w:sz w:val="28"/>
          <w:szCs w:val="28"/>
        </w:rPr>
        <w:t xml:space="preserve">торговли, в комплексе с предприятиями бытового обслуживания, с. </w:t>
      </w:r>
      <w:r w:rsidRPr="00ED0492">
        <w:rPr>
          <w:rFonts w:ascii="Times New Roman" w:hAnsi="Times New Roman"/>
          <w:bCs/>
          <w:i/>
          <w:iCs/>
          <w:sz w:val="28"/>
          <w:szCs w:val="28"/>
        </w:rPr>
        <w:t>Мельгуновка</w:t>
      </w:r>
      <w:r w:rsidR="00F459A6" w:rsidRPr="00ED0492">
        <w:rPr>
          <w:rFonts w:ascii="Times New Roman" w:hAnsi="Times New Roman"/>
          <w:bCs/>
          <w:i/>
          <w:iCs/>
          <w:sz w:val="28"/>
          <w:szCs w:val="28"/>
        </w:rPr>
        <w:t xml:space="preserve">, </w:t>
      </w:r>
      <w:r w:rsidR="00F459A6" w:rsidRPr="00ED0492">
        <w:rPr>
          <w:rFonts w:ascii="Times New Roman" w:hAnsi="Times New Roman"/>
          <w:i/>
          <w:iCs/>
          <w:sz w:val="28"/>
          <w:szCs w:val="28"/>
        </w:rPr>
        <w:t>100 м</w:t>
      </w:r>
      <w:r w:rsidR="00F459A6" w:rsidRPr="00ED0492">
        <w:rPr>
          <w:rFonts w:ascii="Times New Roman" w:hAnsi="Times New Roman"/>
          <w:i/>
          <w:iCs/>
          <w:sz w:val="28"/>
          <w:szCs w:val="28"/>
          <w:vertAlign w:val="superscript"/>
        </w:rPr>
        <w:t>2</w:t>
      </w:r>
      <w:r w:rsidRPr="00ED0492">
        <w:rPr>
          <w:rFonts w:ascii="Times New Roman" w:hAnsi="Times New Roman"/>
          <w:bCs/>
          <w:i/>
          <w:iCs/>
          <w:sz w:val="28"/>
          <w:szCs w:val="28"/>
        </w:rPr>
        <w:t>.</w:t>
      </w:r>
    </w:p>
    <w:bookmarkEnd w:id="436"/>
    <w:p w14:paraId="4FD982DB" w14:textId="77777777" w:rsidR="00AE5D98" w:rsidRPr="00ED0492" w:rsidRDefault="00AE5D9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p>
    <w:p w14:paraId="667DFD73" w14:textId="77777777" w:rsidR="000E1736" w:rsidRPr="00ED0492" w:rsidRDefault="000E1736" w:rsidP="002851FE">
      <w:pPr>
        <w:tabs>
          <w:tab w:val="left" w:pos="284"/>
          <w:tab w:val="left" w:pos="426"/>
        </w:tabs>
        <w:spacing w:after="0" w:line="240" w:lineRule="auto"/>
        <w:ind w:firstLine="709"/>
        <w:jc w:val="both"/>
        <w:rPr>
          <w:rFonts w:ascii="Times New Roman" w:eastAsia="Times New Roman" w:hAnsi="Times New Roman"/>
          <w:b/>
          <w:bCs/>
          <w:i/>
          <w:sz w:val="28"/>
          <w:szCs w:val="28"/>
          <w:u w:val="single"/>
          <w:lang w:eastAsia="ru-RU"/>
        </w:rPr>
      </w:pPr>
      <w:bookmarkStart w:id="439" w:name="_Toc477355610"/>
      <w:bookmarkStart w:id="440" w:name="_Toc477355972"/>
      <w:bookmarkStart w:id="441" w:name="_Toc477362807"/>
      <w:bookmarkStart w:id="442" w:name="_Toc477363278"/>
      <w:bookmarkStart w:id="443" w:name="_Toc477364602"/>
      <w:bookmarkStart w:id="444" w:name="_Toc477422463"/>
      <w:bookmarkStart w:id="445" w:name="_Toc477423549"/>
      <w:bookmarkStart w:id="446" w:name="_Toc477424525"/>
      <w:bookmarkStart w:id="447" w:name="_Toc477427153"/>
      <w:bookmarkStart w:id="448" w:name="_Toc477428274"/>
      <w:bookmarkStart w:id="449" w:name="_Toc477428774"/>
      <w:bookmarkStart w:id="450" w:name="_Toc477431440"/>
      <w:bookmarkStart w:id="451" w:name="_Toc477432352"/>
      <w:bookmarkStart w:id="452" w:name="_Toc477438403"/>
      <w:bookmarkStart w:id="453" w:name="_Toc477436820"/>
      <w:bookmarkStart w:id="454" w:name="_Toc477526038"/>
      <w:bookmarkStart w:id="455" w:name="_Toc477535189"/>
      <w:bookmarkStart w:id="456" w:name="_Toc477536870"/>
      <w:bookmarkStart w:id="457" w:name="_Toc477538629"/>
      <w:bookmarkStart w:id="458" w:name="_Toc479260930"/>
      <w:bookmarkStart w:id="459" w:name="_Toc492309867"/>
      <w:bookmarkStart w:id="460" w:name="_Toc497667488"/>
      <w:bookmarkStart w:id="461" w:name="_Toc464050124"/>
      <w:bookmarkStart w:id="462" w:name="_Toc464220838"/>
      <w:bookmarkStart w:id="463" w:name="_Toc464221320"/>
      <w:bookmarkStart w:id="464" w:name="_Toc464221503"/>
      <w:bookmarkStart w:id="465" w:name="_Toc464223927"/>
      <w:bookmarkStart w:id="466" w:name="_Toc464486122"/>
      <w:r w:rsidRPr="00ED0492">
        <w:rPr>
          <w:rFonts w:ascii="Times New Roman" w:eastAsia="Times New Roman" w:hAnsi="Times New Roman"/>
          <w:b/>
          <w:bCs/>
          <w:i/>
          <w:sz w:val="28"/>
          <w:szCs w:val="28"/>
          <w:u w:val="single"/>
          <w:lang w:eastAsia="ru-RU"/>
        </w:rPr>
        <w:t>Мероприятия для маломобильных групп населения</w:t>
      </w:r>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p>
    <w:bookmarkEnd w:id="461"/>
    <w:bookmarkEnd w:id="462"/>
    <w:bookmarkEnd w:id="463"/>
    <w:bookmarkEnd w:id="464"/>
    <w:bookmarkEnd w:id="465"/>
    <w:bookmarkEnd w:id="466"/>
    <w:p w14:paraId="0A710237" w14:textId="77777777" w:rsidR="000E1736" w:rsidRPr="00ED0492" w:rsidRDefault="000E173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При подготовке проектной документации в обязательном порядке необходимо предусмотреть выполнение мероприятий, предусмотренных сводом правил СП 59.13330.2016 «Свод правил. Доступность зданий и сооружений для маломобильных групп населения. Актуализированная редакция СНиП 35-01-2001», в том числе:</w:t>
      </w:r>
    </w:p>
    <w:p w14:paraId="2C6EBEDD" w14:textId="77777777" w:rsidR="000E1736" w:rsidRPr="00ED0492" w:rsidRDefault="000E1736"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п. 5.1.3. В проектной документации должны быть предусмотрены условия беспрепятственного, безопасного и удобного передвижения МГН по участку к доступному входу в здание с учётом требований СП 42.13330. Пешеходные пути должны иметь непрерывную связь с внешними, по отношению к участку, транспортными и пешеходными коммуникациями, остановочными пунктами пассажирского транспорта общего пользования. Система средств информационной поддержки и навигации должна быть обеспечена на всех путях движения, доступных для МГН на часы работы организации (учреждения или предприятия); </w:t>
      </w:r>
    </w:p>
    <w:p w14:paraId="2F9CF7AF" w14:textId="77777777" w:rsidR="000E1736" w:rsidRPr="00ED0492" w:rsidRDefault="000E1736"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4"/>
          <w:lang w:eastAsia="ru-RU"/>
        </w:rPr>
        <w:t xml:space="preserve">п. 8.1.3. В зоне обслуживания посетителей общественных зданий и сооружений различного назначения следует предусматривать места для инвалидов из расчёта не менее 5 %, расчётной вместимости учреждения или </w:t>
      </w:r>
      <w:r w:rsidRPr="00ED0492">
        <w:rPr>
          <w:rFonts w:ascii="Times New Roman" w:eastAsia="Times New Roman" w:hAnsi="Times New Roman"/>
          <w:sz w:val="28"/>
          <w:szCs w:val="24"/>
          <w:lang w:eastAsia="ru-RU"/>
        </w:rPr>
        <w:lastRenderedPageBreak/>
        <w:t>расчётного числа посетителей, но не менее одного места, в том числе при выделении зон специализированного обслуживания МГН в здании.</w:t>
      </w:r>
    </w:p>
    <w:p w14:paraId="33D6AE6C" w14:textId="51209FFC" w:rsidR="000E1736" w:rsidRPr="00ED0492" w:rsidRDefault="000E173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Система средств информационной поддержки должна быть обеспечена на всех путях движения, доступных для МГН на все время (в течение суток) эксплуатации учреждения или предприятия в соответствии с ГОСТ Р 51256-2011 «Технические средства организации дорожного движения. Разметка дорожная. Классификация. Технические требования» и ГОСТ Р 56305 «Технические средства помощи слепым и слабовидящим людям. Тактильные указатели не пешеходной поверхности».</w:t>
      </w:r>
    </w:p>
    <w:p w14:paraId="6BA65D50" w14:textId="7A1D7D16" w:rsidR="00AF6963" w:rsidRPr="00ED0492" w:rsidRDefault="00AF696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p>
    <w:p w14:paraId="4DEE2167" w14:textId="54CE28E8" w:rsidR="00533F94" w:rsidRPr="00ED0492" w:rsidRDefault="00B15C8C" w:rsidP="002851FE">
      <w:pPr>
        <w:pStyle w:val="2"/>
        <w:numPr>
          <w:ilvl w:val="1"/>
          <w:numId w:val="51"/>
        </w:numPr>
        <w:tabs>
          <w:tab w:val="left" w:pos="284"/>
          <w:tab w:val="left" w:pos="426"/>
        </w:tabs>
        <w:spacing w:before="240"/>
        <w:ind w:left="1344" w:hanging="635"/>
        <w:jc w:val="both"/>
        <w:rPr>
          <w:b/>
        </w:rPr>
      </w:pPr>
      <w:r w:rsidRPr="00ED0492">
        <w:rPr>
          <w:b/>
        </w:rPr>
        <w:t xml:space="preserve"> </w:t>
      </w:r>
      <w:bookmarkStart w:id="467" w:name="_Toc144335996"/>
      <w:r w:rsidR="00533F94" w:rsidRPr="00ED0492">
        <w:rPr>
          <w:b/>
        </w:rPr>
        <w:t xml:space="preserve">Развитие </w:t>
      </w:r>
      <w:r w:rsidR="00761258" w:rsidRPr="00ED0492">
        <w:rPr>
          <w:b/>
        </w:rPr>
        <w:t>сельского хозяйства</w:t>
      </w:r>
      <w:bookmarkEnd w:id="467"/>
    </w:p>
    <w:p w14:paraId="43B64D17" w14:textId="4FADD33F" w:rsidR="00D74D31" w:rsidRPr="00ED0492" w:rsidRDefault="00D74D3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При всей сложности прогнозирования </w:t>
      </w:r>
      <w:r w:rsidR="00A62BFA" w:rsidRPr="00ED0492">
        <w:rPr>
          <w:rFonts w:ascii="Times New Roman" w:eastAsia="Times New Roman" w:hAnsi="Times New Roman"/>
          <w:sz w:val="28"/>
          <w:szCs w:val="28"/>
          <w:lang w:eastAsia="ru-RU"/>
        </w:rPr>
        <w:t>сельскохозяйственного</w:t>
      </w:r>
      <w:r w:rsidR="00CE2B81"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 xml:space="preserve">производственного потенциала </w:t>
      </w:r>
      <w:r w:rsidR="00574989" w:rsidRPr="00ED0492">
        <w:rPr>
          <w:rFonts w:ascii="Times New Roman" w:hAnsi="Times New Roman"/>
          <w:sz w:val="28"/>
          <w:szCs w:val="28"/>
        </w:rPr>
        <w:t>муниципального округа</w:t>
      </w:r>
      <w:r w:rsidRPr="00ED0492">
        <w:rPr>
          <w:rFonts w:ascii="Times New Roman" w:eastAsia="Times New Roman" w:hAnsi="Times New Roman"/>
          <w:sz w:val="28"/>
          <w:szCs w:val="28"/>
          <w:lang w:eastAsia="ru-RU"/>
        </w:rPr>
        <w:t xml:space="preserve"> есть все основания полагать, что дальнейшее развитие и формирование его экономической базы будет базироваться на </w:t>
      </w:r>
      <w:r w:rsidR="00D41245" w:rsidRPr="00ED0492">
        <w:rPr>
          <w:rFonts w:ascii="Times New Roman" w:eastAsia="Times New Roman" w:hAnsi="Times New Roman"/>
          <w:sz w:val="28"/>
          <w:szCs w:val="28"/>
          <w:lang w:eastAsia="ru-RU"/>
        </w:rPr>
        <w:t xml:space="preserve">существующем </w:t>
      </w:r>
      <w:r w:rsidRPr="00ED0492">
        <w:rPr>
          <w:rFonts w:ascii="Times New Roman" w:eastAsia="Times New Roman" w:hAnsi="Times New Roman"/>
          <w:sz w:val="28"/>
          <w:szCs w:val="28"/>
          <w:lang w:eastAsia="ru-RU"/>
        </w:rPr>
        <w:t>природно-рекреационном потенциале и уже сложившейся социально-экономической базе.</w:t>
      </w:r>
    </w:p>
    <w:p w14:paraId="43B83EAD" w14:textId="77777777" w:rsidR="00D74D31" w:rsidRPr="00ED0492" w:rsidRDefault="00D74D3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Основным направлением деятельности для улучшения работы экономики должно стать создание благоприятного хозяйственного климата.</w:t>
      </w:r>
    </w:p>
    <w:p w14:paraId="0E494C17" w14:textId="5C398A34" w:rsidR="00D74D31" w:rsidRPr="00ED0492" w:rsidRDefault="00F301FD"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Учитывая особенности географического положения </w:t>
      </w:r>
      <w:r w:rsidR="00574989" w:rsidRPr="00ED0492">
        <w:rPr>
          <w:rFonts w:ascii="Times New Roman" w:hAnsi="Times New Roman"/>
          <w:sz w:val="28"/>
          <w:szCs w:val="28"/>
        </w:rPr>
        <w:t>муниципального округа</w:t>
      </w:r>
      <w:r w:rsidRPr="00ED0492">
        <w:rPr>
          <w:rFonts w:ascii="Times New Roman" w:eastAsia="Times New Roman" w:hAnsi="Times New Roman"/>
          <w:sz w:val="28"/>
          <w:szCs w:val="28"/>
          <w:lang w:eastAsia="ru-RU"/>
        </w:rPr>
        <w:t xml:space="preserve">, климатические условия, имеющиеся сырьевые ресурсы, одно из </w:t>
      </w:r>
      <w:r w:rsidR="00D74D31" w:rsidRPr="00ED0492">
        <w:rPr>
          <w:rFonts w:ascii="Times New Roman" w:eastAsia="Times New Roman" w:hAnsi="Times New Roman"/>
          <w:sz w:val="28"/>
          <w:szCs w:val="28"/>
          <w:lang w:eastAsia="ru-RU"/>
        </w:rPr>
        <w:t>ведущ</w:t>
      </w:r>
      <w:r w:rsidRPr="00ED0492">
        <w:rPr>
          <w:rFonts w:ascii="Times New Roman" w:eastAsia="Times New Roman" w:hAnsi="Times New Roman"/>
          <w:sz w:val="28"/>
          <w:szCs w:val="28"/>
          <w:lang w:eastAsia="ru-RU"/>
        </w:rPr>
        <w:t>их</w:t>
      </w:r>
      <w:r w:rsidR="00D74D31" w:rsidRPr="00ED0492">
        <w:rPr>
          <w:rFonts w:ascii="Times New Roman" w:eastAsia="Times New Roman" w:hAnsi="Times New Roman"/>
          <w:sz w:val="28"/>
          <w:szCs w:val="28"/>
          <w:lang w:eastAsia="ru-RU"/>
        </w:rPr>
        <w:t xml:space="preserve"> мест в экономике сохранится за </w:t>
      </w:r>
      <w:r w:rsidR="00957FBA" w:rsidRPr="00ED0492">
        <w:rPr>
          <w:rFonts w:ascii="Times New Roman" w:eastAsia="Times New Roman" w:hAnsi="Times New Roman"/>
          <w:sz w:val="28"/>
          <w:szCs w:val="28"/>
          <w:lang w:eastAsia="ru-RU"/>
        </w:rPr>
        <w:t>обслуживающими производствами (сельское хозяйство, торговля, строительство)</w:t>
      </w:r>
      <w:r w:rsidR="00D74D31" w:rsidRPr="00ED0492">
        <w:rPr>
          <w:rFonts w:ascii="Times New Roman" w:eastAsia="Times New Roman" w:hAnsi="Times New Roman"/>
          <w:sz w:val="28"/>
          <w:szCs w:val="28"/>
          <w:lang w:eastAsia="ru-RU"/>
        </w:rPr>
        <w:t>.</w:t>
      </w:r>
    </w:p>
    <w:p w14:paraId="2CF8CEA5" w14:textId="60102841" w:rsidR="00D74D31" w:rsidRPr="00ED0492" w:rsidRDefault="00D74D3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bookmarkStart w:id="468" w:name="_Hlk114063976"/>
      <w:r w:rsidRPr="00ED0492">
        <w:rPr>
          <w:rFonts w:ascii="Times New Roman" w:eastAsia="Times New Roman" w:hAnsi="Times New Roman"/>
          <w:sz w:val="28"/>
          <w:szCs w:val="28"/>
          <w:lang w:eastAsia="ru-RU"/>
        </w:rPr>
        <w:t xml:space="preserve">С целью эффективного использования сельскохозяйственного потенциала </w:t>
      </w:r>
      <w:r w:rsidR="00D41245" w:rsidRPr="00ED0492">
        <w:rPr>
          <w:rFonts w:ascii="Times New Roman" w:eastAsia="Times New Roman" w:hAnsi="Times New Roman"/>
          <w:sz w:val="28"/>
          <w:szCs w:val="28"/>
          <w:lang w:eastAsia="ru-RU"/>
        </w:rPr>
        <w:t>территории</w:t>
      </w:r>
      <w:r w:rsidRPr="00ED0492">
        <w:rPr>
          <w:rFonts w:ascii="Times New Roman" w:eastAsia="Times New Roman" w:hAnsi="Times New Roman"/>
          <w:sz w:val="28"/>
          <w:szCs w:val="28"/>
          <w:lang w:eastAsia="ru-RU"/>
        </w:rPr>
        <w:t>, направленного на создание дополнительных рабочих мест в на среднесрочную перспективу посредством создания условий для организации обрабатывающих производств, развития заготовительной деятельности и реализации продукции разработан</w:t>
      </w:r>
      <w:r w:rsidR="0066496F" w:rsidRPr="00ED0492">
        <w:rPr>
          <w:rFonts w:ascii="Times New Roman" w:eastAsia="Times New Roman" w:hAnsi="Times New Roman"/>
          <w:sz w:val="28"/>
          <w:szCs w:val="28"/>
          <w:lang w:eastAsia="ru-RU"/>
        </w:rPr>
        <w:t>ы</w:t>
      </w:r>
      <w:r w:rsidRPr="00ED0492">
        <w:rPr>
          <w:rFonts w:ascii="Times New Roman" w:eastAsia="Times New Roman" w:hAnsi="Times New Roman"/>
          <w:sz w:val="28"/>
          <w:szCs w:val="28"/>
          <w:lang w:eastAsia="ru-RU"/>
        </w:rPr>
        <w:t xml:space="preserve"> </w:t>
      </w:r>
      <w:r w:rsidR="0066496F" w:rsidRPr="00ED0492">
        <w:rPr>
          <w:rFonts w:ascii="Times New Roman" w:eastAsia="Times New Roman" w:hAnsi="Times New Roman"/>
          <w:sz w:val="28"/>
          <w:szCs w:val="28"/>
          <w:lang w:eastAsia="ru-RU"/>
        </w:rPr>
        <w:t xml:space="preserve">муниципальная программа </w:t>
      </w:r>
      <w:r w:rsidR="005A18AD" w:rsidRPr="00ED0492">
        <w:rPr>
          <w:rFonts w:ascii="Times New Roman" w:hAnsi="Times New Roman"/>
          <w:sz w:val="28"/>
          <w:szCs w:val="28"/>
        </w:rPr>
        <w:t>«Комплексное развитие сельских территорий Ханкайского муниципального округа» на 2020-2024 годы</w:t>
      </w:r>
      <w:r w:rsidR="0066496F" w:rsidRPr="00ED0492">
        <w:rPr>
          <w:rFonts w:ascii="Times New Roman" w:eastAsia="Times New Roman" w:hAnsi="Times New Roman"/>
          <w:sz w:val="28"/>
          <w:szCs w:val="28"/>
          <w:lang w:eastAsia="ru-RU"/>
        </w:rPr>
        <w:t xml:space="preserve"> и государственная программа </w:t>
      </w:r>
      <w:r w:rsidR="005A18AD" w:rsidRPr="00ED0492">
        <w:rPr>
          <w:rFonts w:ascii="Times New Roman" w:hAnsi="Times New Roman"/>
          <w:sz w:val="28"/>
          <w:szCs w:val="28"/>
        </w:rPr>
        <w:t>Приморского края</w:t>
      </w:r>
      <w:r w:rsidR="0066496F" w:rsidRPr="00ED0492">
        <w:rPr>
          <w:rFonts w:ascii="Times New Roman" w:eastAsia="Times New Roman" w:hAnsi="Times New Roman"/>
          <w:sz w:val="28"/>
          <w:szCs w:val="28"/>
          <w:lang w:eastAsia="ru-RU"/>
        </w:rPr>
        <w:t xml:space="preserve"> </w:t>
      </w:r>
      <w:r w:rsidR="00957FBA" w:rsidRPr="00ED0492">
        <w:rPr>
          <w:rFonts w:ascii="Times New Roman" w:eastAsia="Times New Roman" w:hAnsi="Times New Roman"/>
          <w:sz w:val="28"/>
          <w:szCs w:val="28"/>
          <w:lang w:eastAsia="ru-RU"/>
        </w:rPr>
        <w:t>«</w:t>
      </w:r>
      <w:r w:rsidR="005A18AD" w:rsidRPr="00ED0492">
        <w:rPr>
          <w:rFonts w:ascii="Times New Roman" w:hAnsi="Times New Roman"/>
          <w:sz w:val="28"/>
          <w:szCs w:val="28"/>
        </w:rPr>
        <w:t>Развитие сельского хозяйства и регулирование рынков сельскохозяйственной продукции, сырья и продовольствия. Повышение уровня жизни сельского населения Приморского края</w:t>
      </w:r>
      <w:r w:rsidR="00957FBA" w:rsidRPr="00ED0492">
        <w:rPr>
          <w:rFonts w:ascii="Times New Roman" w:eastAsia="Times New Roman" w:hAnsi="Times New Roman"/>
          <w:sz w:val="28"/>
          <w:szCs w:val="28"/>
          <w:lang w:eastAsia="ru-RU"/>
        </w:rPr>
        <w:t>»</w:t>
      </w:r>
      <w:r w:rsidR="00ED3BE2" w:rsidRPr="00ED0492">
        <w:rPr>
          <w:rFonts w:ascii="Times New Roman" w:eastAsia="Times New Roman" w:hAnsi="Times New Roman"/>
          <w:sz w:val="28"/>
          <w:szCs w:val="28"/>
          <w:lang w:eastAsia="ru-RU"/>
        </w:rPr>
        <w:t>.</w:t>
      </w:r>
    </w:p>
    <w:p w14:paraId="601C63EF" w14:textId="7D397B98" w:rsidR="009B4B92" w:rsidRPr="00ED0492" w:rsidRDefault="00EF39A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w:t>
      </w:r>
      <w:r w:rsidR="009B4B92" w:rsidRPr="00ED0492">
        <w:rPr>
          <w:rFonts w:ascii="Times New Roman" w:eastAsia="Times New Roman" w:hAnsi="Times New Roman"/>
          <w:sz w:val="28"/>
          <w:szCs w:val="28"/>
          <w:lang w:eastAsia="ru-RU"/>
        </w:rPr>
        <w:t xml:space="preserve"> агропромышленном комплексе </w:t>
      </w:r>
      <w:r w:rsidR="00574989" w:rsidRPr="00ED0492">
        <w:rPr>
          <w:rFonts w:ascii="Times New Roman" w:hAnsi="Times New Roman"/>
          <w:sz w:val="28"/>
          <w:szCs w:val="28"/>
        </w:rPr>
        <w:t>муниципального округа</w:t>
      </w:r>
      <w:r w:rsidR="00574989" w:rsidRPr="00ED0492">
        <w:rPr>
          <w:rFonts w:ascii="Times New Roman" w:eastAsia="Times New Roman" w:hAnsi="Times New Roman"/>
          <w:sz w:val="28"/>
          <w:szCs w:val="28"/>
          <w:lang w:eastAsia="ru-RU"/>
        </w:rPr>
        <w:t xml:space="preserve"> </w:t>
      </w:r>
      <w:r w:rsidR="009B4B92" w:rsidRPr="00ED0492">
        <w:rPr>
          <w:rFonts w:ascii="Times New Roman" w:eastAsia="Times New Roman" w:hAnsi="Times New Roman"/>
          <w:sz w:val="28"/>
          <w:szCs w:val="28"/>
          <w:lang w:eastAsia="ru-RU"/>
        </w:rPr>
        <w:t>приоритеты развития обусловливаются расширением ресурсной базы, модернизацией и созданием новых перерабатывающих мощностей.</w:t>
      </w:r>
      <w:r w:rsidRPr="00ED0492">
        <w:rPr>
          <w:rFonts w:ascii="Times New Roman" w:eastAsia="Times New Roman" w:hAnsi="Times New Roman"/>
          <w:sz w:val="28"/>
          <w:szCs w:val="28"/>
          <w:lang w:eastAsia="ru-RU"/>
        </w:rPr>
        <w:t xml:space="preserve"> </w:t>
      </w:r>
      <w:bookmarkEnd w:id="468"/>
      <w:r w:rsidRPr="00ED0492">
        <w:rPr>
          <w:rFonts w:ascii="Times New Roman" w:eastAsia="Times New Roman" w:hAnsi="Times New Roman"/>
          <w:sz w:val="28"/>
          <w:szCs w:val="28"/>
          <w:lang w:eastAsia="ru-RU"/>
        </w:rPr>
        <w:t xml:space="preserve">Основными стратегическими задачами развития </w:t>
      </w:r>
      <w:r w:rsidR="00574989" w:rsidRPr="00ED0492">
        <w:rPr>
          <w:rFonts w:ascii="Times New Roman" w:hAnsi="Times New Roman"/>
          <w:sz w:val="28"/>
          <w:szCs w:val="28"/>
        </w:rPr>
        <w:t>муниципального округа</w:t>
      </w:r>
      <w:r w:rsidR="00574989"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 xml:space="preserve">в сфере агропромышленного сектора экономики </w:t>
      </w:r>
      <w:r w:rsidR="003765EC" w:rsidRPr="00ED0492">
        <w:rPr>
          <w:rFonts w:ascii="Times New Roman" w:eastAsia="Times New Roman" w:hAnsi="Times New Roman"/>
          <w:sz w:val="28"/>
          <w:szCs w:val="28"/>
          <w:lang w:eastAsia="ru-RU"/>
        </w:rPr>
        <w:t xml:space="preserve">может </w:t>
      </w:r>
      <w:r w:rsidRPr="00ED0492">
        <w:rPr>
          <w:rFonts w:ascii="Times New Roman" w:eastAsia="Times New Roman" w:hAnsi="Times New Roman"/>
          <w:sz w:val="28"/>
          <w:szCs w:val="28"/>
          <w:lang w:eastAsia="ru-RU"/>
        </w:rPr>
        <w:t>являт</w:t>
      </w:r>
      <w:r w:rsidR="003765EC" w:rsidRPr="00ED0492">
        <w:rPr>
          <w:rFonts w:ascii="Times New Roman" w:eastAsia="Times New Roman" w:hAnsi="Times New Roman"/>
          <w:sz w:val="28"/>
          <w:szCs w:val="28"/>
          <w:lang w:eastAsia="ru-RU"/>
        </w:rPr>
        <w:t>ь</w:t>
      </w:r>
      <w:r w:rsidRPr="00ED0492">
        <w:rPr>
          <w:rFonts w:ascii="Times New Roman" w:eastAsia="Times New Roman" w:hAnsi="Times New Roman"/>
          <w:sz w:val="28"/>
          <w:szCs w:val="28"/>
          <w:lang w:eastAsia="ru-RU"/>
        </w:rPr>
        <w:t>ся:</w:t>
      </w:r>
    </w:p>
    <w:p w14:paraId="3050637E" w14:textId="4C43AEA9" w:rsidR="00F301FD" w:rsidRPr="00ED0492" w:rsidRDefault="00F301FD"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устойчивое развитие агропромышленного комплекса на основе роста производства сельскохозяйственной продукции;</w:t>
      </w:r>
    </w:p>
    <w:p w14:paraId="1705958B" w14:textId="5B906ED9" w:rsidR="00F301FD" w:rsidRPr="00ED0492" w:rsidRDefault="00F301FD"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модернизация и обновление материально-технической и технологической базы функционирования сельскохозяйственного производства;</w:t>
      </w:r>
    </w:p>
    <w:p w14:paraId="4C46B4E3" w14:textId="4EF9526C" w:rsidR="00F301FD" w:rsidRPr="00ED0492" w:rsidRDefault="00F301FD"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обеспечение финансовой устойчивости товаропроизводителей агропромышленного комплекса;</w:t>
      </w:r>
    </w:p>
    <w:p w14:paraId="4F963591" w14:textId="5B230CB1" w:rsidR="00F301FD" w:rsidRPr="00ED0492" w:rsidRDefault="00F301FD"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создание благоприятных условий для повышения объёма инвестиций в агропромышленный комплекс;</w:t>
      </w:r>
    </w:p>
    <w:p w14:paraId="5091D1FE" w14:textId="2F216A1F" w:rsidR="00F301FD" w:rsidRPr="00ED0492" w:rsidRDefault="00F301FD"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lastRenderedPageBreak/>
        <w:t xml:space="preserve">устойчивое развитие сельских территорий, обеспечение занятости сельского населения, повышение уровня его жизни и </w:t>
      </w:r>
      <w:r w:rsidR="00072EBB" w:rsidRPr="00ED0492">
        <w:rPr>
          <w:rFonts w:ascii="Times New Roman" w:eastAsia="Times New Roman" w:hAnsi="Times New Roman"/>
          <w:sz w:val="28"/>
          <w:szCs w:val="24"/>
          <w:lang w:eastAsia="ru-RU"/>
        </w:rPr>
        <w:t>квал</w:t>
      </w:r>
      <w:r w:rsidRPr="00ED0492">
        <w:rPr>
          <w:rFonts w:ascii="Times New Roman" w:eastAsia="Times New Roman" w:hAnsi="Times New Roman"/>
          <w:sz w:val="28"/>
          <w:szCs w:val="24"/>
          <w:lang w:eastAsia="ru-RU"/>
        </w:rPr>
        <w:t>ификации.</w:t>
      </w:r>
    </w:p>
    <w:p w14:paraId="0531E0B5" w14:textId="2204DCE1" w:rsidR="00F301FD" w:rsidRPr="00ED0492" w:rsidRDefault="00F301FD"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развитие отрасли растениеводства, переработки и реализации продукции;</w:t>
      </w:r>
    </w:p>
    <w:p w14:paraId="658634A7" w14:textId="2F9A660D" w:rsidR="00F301FD" w:rsidRPr="00ED0492" w:rsidRDefault="00F301FD"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развитие отрасли животноводства, переработки и реализации продукции животноводства;</w:t>
      </w:r>
    </w:p>
    <w:p w14:paraId="689ECDA5" w14:textId="5149D10C" w:rsidR="00F301FD" w:rsidRPr="00ED0492" w:rsidRDefault="00F301FD"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развитие кооперации, малого и среднего предпринимательства на селе;</w:t>
      </w:r>
    </w:p>
    <w:p w14:paraId="2F44311F" w14:textId="17E58869" w:rsidR="00F301FD" w:rsidRPr="00ED0492" w:rsidRDefault="00F301FD"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техническая и технологическая модернизация, инновационное развитие;</w:t>
      </w:r>
    </w:p>
    <w:p w14:paraId="0C50DAE1" w14:textId="38E4DF35" w:rsidR="00F301FD" w:rsidRPr="00ED0492" w:rsidRDefault="00F301FD"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устойчивое развитие сельских территорий;</w:t>
      </w:r>
    </w:p>
    <w:p w14:paraId="14E9ADDA" w14:textId="4F191C9C" w:rsidR="00F301FD" w:rsidRPr="00ED0492" w:rsidRDefault="00F301FD" w:rsidP="009C66F2">
      <w:pPr>
        <w:numPr>
          <w:ilvl w:val="0"/>
          <w:numId w:val="47"/>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eastAsia="Times New Roman" w:hAnsi="Times New Roman"/>
          <w:sz w:val="28"/>
          <w:szCs w:val="24"/>
          <w:lang w:eastAsia="ru-RU"/>
        </w:rPr>
        <w:t>развитие рыб</w:t>
      </w:r>
      <w:r w:rsidRPr="00ED0492">
        <w:rPr>
          <w:rFonts w:ascii="Times New Roman" w:hAnsi="Times New Roman"/>
          <w:sz w:val="28"/>
          <w:szCs w:val="28"/>
        </w:rPr>
        <w:t>оловства и рыбоводства.</w:t>
      </w:r>
    </w:p>
    <w:p w14:paraId="63BF3BF1" w14:textId="0A5CD90C" w:rsidR="00F301FD" w:rsidRPr="00ED0492" w:rsidRDefault="00F301FD" w:rsidP="002851FE">
      <w:pPr>
        <w:shd w:val="clear" w:color="auto" w:fill="FFFFFF"/>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lang w:eastAsia="ru-RU"/>
        </w:rPr>
        <w:t xml:space="preserve">Основными мероприятиями в рамках развития агропромышленного комплекса </w:t>
      </w:r>
      <w:r w:rsidR="00574989" w:rsidRPr="00ED0492">
        <w:rPr>
          <w:rFonts w:ascii="Times New Roman" w:hAnsi="Times New Roman"/>
          <w:sz w:val="28"/>
          <w:szCs w:val="28"/>
        </w:rPr>
        <w:t>муниципального округа</w:t>
      </w:r>
      <w:r w:rsidR="00574989" w:rsidRPr="00ED0492">
        <w:rPr>
          <w:rFonts w:ascii="Times New Roman" w:hAnsi="Times New Roman"/>
          <w:sz w:val="28"/>
          <w:szCs w:val="28"/>
          <w:lang w:eastAsia="ru-RU"/>
        </w:rPr>
        <w:t xml:space="preserve"> </w:t>
      </w:r>
      <w:r w:rsidRPr="00ED0492">
        <w:rPr>
          <w:rFonts w:ascii="Times New Roman" w:hAnsi="Times New Roman"/>
          <w:sz w:val="28"/>
          <w:szCs w:val="28"/>
          <w:lang w:eastAsia="ru-RU"/>
        </w:rPr>
        <w:t>являются</w:t>
      </w:r>
      <w:r w:rsidRPr="00ED0492">
        <w:rPr>
          <w:rFonts w:ascii="Times New Roman" w:hAnsi="Times New Roman"/>
          <w:sz w:val="28"/>
          <w:szCs w:val="28"/>
        </w:rPr>
        <w:t>:</w:t>
      </w:r>
    </w:p>
    <w:p w14:paraId="3A6B6BC9" w14:textId="63171F32" w:rsidR="00F301FD" w:rsidRPr="00ED0492" w:rsidRDefault="00F301FD"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применение интенсивных агротехнологий (разработка оптимальной структуры посевов, расширение посевных площадей, внедрение высокоурожайных районированных сортов);</w:t>
      </w:r>
    </w:p>
    <w:p w14:paraId="4612D2B0" w14:textId="2F6E847F" w:rsidR="00F301FD" w:rsidRPr="00ED0492" w:rsidRDefault="00F301FD"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вовлечение к участию в национальный проект «Повышение производительности труда и занятости населения» сельскохозяйственных организаций </w:t>
      </w:r>
      <w:r w:rsidR="00574989" w:rsidRPr="00ED0492">
        <w:rPr>
          <w:rFonts w:ascii="Times New Roman" w:hAnsi="Times New Roman"/>
          <w:sz w:val="28"/>
          <w:szCs w:val="28"/>
        </w:rPr>
        <w:t>муниципального округа</w:t>
      </w:r>
      <w:r w:rsidRPr="00ED0492">
        <w:rPr>
          <w:rFonts w:ascii="Times New Roman" w:eastAsia="Times New Roman" w:hAnsi="Times New Roman"/>
          <w:sz w:val="28"/>
          <w:szCs w:val="24"/>
          <w:lang w:eastAsia="ru-RU"/>
        </w:rPr>
        <w:t>;</w:t>
      </w:r>
    </w:p>
    <w:p w14:paraId="5B298D84" w14:textId="73066487" w:rsidR="00F301FD" w:rsidRPr="00ED0492" w:rsidRDefault="00F301FD"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увеличение производительности труда в сельском хозяйстве, в том числе повышение экономической эффективности сельскохозяйственного производства за счёт внедрения инновационных технологий и сокращения потерь продукции при хранении;</w:t>
      </w:r>
    </w:p>
    <w:p w14:paraId="6426EA27" w14:textId="7E60285B" w:rsidR="00F301FD" w:rsidRPr="00ED0492" w:rsidRDefault="00F301FD"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повышение плодородия и развитие мелиорации сельскохозяйственных земель;</w:t>
      </w:r>
    </w:p>
    <w:p w14:paraId="2AB600D9" w14:textId="0914B768" w:rsidR="00F301FD" w:rsidRPr="00ED0492" w:rsidRDefault="00F301FD"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увеличение объёма выращивания овощей;</w:t>
      </w:r>
    </w:p>
    <w:p w14:paraId="234B5322" w14:textId="4E3132EE" w:rsidR="00F301FD" w:rsidRPr="00ED0492" w:rsidRDefault="00F301FD"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обновление сельскохозяйственной техники;</w:t>
      </w:r>
    </w:p>
    <w:p w14:paraId="58DF2AC2" w14:textId="77777777" w:rsidR="00F301FD" w:rsidRPr="00ED0492" w:rsidRDefault="00F301FD"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создание новой технологической базы с использованием современного оборудования для модернизации животноводческих ферм, а также наращивание генетического потенциала продуктивности животных;</w:t>
      </w:r>
    </w:p>
    <w:p w14:paraId="047835BD" w14:textId="77777777" w:rsidR="00F301FD" w:rsidRPr="00ED0492" w:rsidRDefault="00F301FD"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содействие взаимодействию хозяйствующих субъектов в инвестиционно-инновационной сфере;</w:t>
      </w:r>
    </w:p>
    <w:p w14:paraId="12B23E4C" w14:textId="7ACCB604" w:rsidR="00F301FD" w:rsidRPr="00ED0492" w:rsidRDefault="00F301FD"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развитие кооперации в скотоводстве и повышение товарности продукции ЛПХ;</w:t>
      </w:r>
    </w:p>
    <w:p w14:paraId="0FFB6F42" w14:textId="77777777" w:rsidR="00F301FD" w:rsidRPr="00ED0492" w:rsidRDefault="00F301FD"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создание семейных ферм на базе КФХ;</w:t>
      </w:r>
    </w:p>
    <w:p w14:paraId="3BE7FF5C" w14:textId="77777777" w:rsidR="00F301FD" w:rsidRPr="00ED0492" w:rsidRDefault="00F301FD" w:rsidP="009C66F2">
      <w:pPr>
        <w:numPr>
          <w:ilvl w:val="0"/>
          <w:numId w:val="47"/>
        </w:numPr>
        <w:tabs>
          <w:tab w:val="left" w:pos="284"/>
          <w:tab w:val="left" w:pos="426"/>
        </w:tabs>
        <w:spacing w:after="0" w:line="240" w:lineRule="auto"/>
        <w:ind w:left="924" w:hanging="357"/>
        <w:jc w:val="both"/>
        <w:rPr>
          <w:rFonts w:ascii="Times New Roman" w:hAnsi="Times New Roman"/>
          <w:sz w:val="28"/>
          <w:szCs w:val="28"/>
          <w:lang w:eastAsia="ru-RU"/>
        </w:rPr>
      </w:pPr>
      <w:r w:rsidRPr="00ED0492">
        <w:rPr>
          <w:rFonts w:ascii="Times New Roman" w:eastAsia="Times New Roman" w:hAnsi="Times New Roman"/>
          <w:sz w:val="28"/>
          <w:szCs w:val="24"/>
          <w:lang w:eastAsia="ru-RU"/>
        </w:rPr>
        <w:t>рос</w:t>
      </w:r>
      <w:r w:rsidRPr="00ED0492">
        <w:rPr>
          <w:rFonts w:ascii="Times New Roman" w:hAnsi="Times New Roman"/>
          <w:sz w:val="28"/>
          <w:szCs w:val="28"/>
          <w:lang w:eastAsia="ru-RU"/>
        </w:rPr>
        <w:t>т заработной платы работников агропромышленного комплекса.</w:t>
      </w:r>
    </w:p>
    <w:p w14:paraId="6509921C" w14:textId="39D647F0" w:rsidR="00A3603E" w:rsidRPr="00ED0492" w:rsidRDefault="00A3603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Реализация инвестиционных проектов по указанным направлениям </w:t>
      </w:r>
      <w:r w:rsidR="00BE6E6F" w:rsidRPr="00ED0492">
        <w:rPr>
          <w:rFonts w:ascii="Times New Roman" w:eastAsia="Times New Roman" w:hAnsi="Times New Roman"/>
          <w:sz w:val="28"/>
          <w:szCs w:val="28"/>
          <w:lang w:eastAsia="ru-RU"/>
        </w:rPr>
        <w:t>предполагает</w:t>
      </w:r>
      <w:r w:rsidRPr="00ED0492">
        <w:rPr>
          <w:rFonts w:ascii="Times New Roman" w:eastAsia="Times New Roman" w:hAnsi="Times New Roman"/>
          <w:sz w:val="28"/>
          <w:szCs w:val="28"/>
          <w:lang w:eastAsia="ru-RU"/>
        </w:rPr>
        <w:t xml:space="preserve"> привлечение средств государственной и муниципальной поддержки, предусмотренной государственными программами Российской Федерации «Экономическое развитие и инновационная экономика», Государственной программой развития сельского хозяйства и регулирования рынков сельскохозяйственной продукции, сырья и продовольствия, </w:t>
      </w:r>
      <w:r w:rsidR="00BE6E6F" w:rsidRPr="00ED0492">
        <w:rPr>
          <w:rFonts w:ascii="Times New Roman" w:eastAsia="Times New Roman" w:hAnsi="Times New Roman"/>
          <w:sz w:val="28"/>
          <w:szCs w:val="28"/>
          <w:lang w:eastAsia="ru-RU"/>
        </w:rPr>
        <w:t>государственными</w:t>
      </w:r>
      <w:r w:rsidRPr="00ED0492">
        <w:rPr>
          <w:rFonts w:ascii="Times New Roman" w:eastAsia="Times New Roman" w:hAnsi="Times New Roman"/>
          <w:sz w:val="28"/>
          <w:szCs w:val="28"/>
          <w:lang w:eastAsia="ru-RU"/>
        </w:rPr>
        <w:t xml:space="preserve"> программами </w:t>
      </w:r>
      <w:r w:rsidR="005A18AD" w:rsidRPr="00ED0492">
        <w:rPr>
          <w:rFonts w:ascii="Times New Roman" w:eastAsia="Times New Roman" w:hAnsi="Times New Roman"/>
          <w:sz w:val="28"/>
          <w:szCs w:val="28"/>
          <w:lang w:eastAsia="ru-RU"/>
        </w:rPr>
        <w:t>Приморского края</w:t>
      </w:r>
      <w:r w:rsidR="0066496F" w:rsidRPr="00ED0492">
        <w:rPr>
          <w:rFonts w:ascii="Times New Roman" w:eastAsia="Times New Roman" w:hAnsi="Times New Roman"/>
          <w:sz w:val="28"/>
          <w:szCs w:val="28"/>
          <w:lang w:eastAsia="ru-RU"/>
        </w:rPr>
        <w:t>.</w:t>
      </w:r>
    </w:p>
    <w:p w14:paraId="751E3E77" w14:textId="7EF6A202" w:rsidR="00892E52" w:rsidRPr="00ED0492" w:rsidRDefault="00892E52" w:rsidP="004A7DD0">
      <w:pPr>
        <w:pStyle w:val="affffffff4"/>
        <w:tabs>
          <w:tab w:val="left" w:pos="284"/>
          <w:tab w:val="left" w:pos="426"/>
        </w:tabs>
        <w:spacing w:before="0" w:after="0"/>
        <w:ind w:firstLine="709"/>
        <w:rPr>
          <w:sz w:val="28"/>
          <w:szCs w:val="28"/>
        </w:rPr>
      </w:pPr>
      <w:r w:rsidRPr="00ED0492">
        <w:rPr>
          <w:sz w:val="28"/>
          <w:szCs w:val="28"/>
        </w:rPr>
        <w:t xml:space="preserve">Целью долгосрочного развития сельского хозяйства является развитие и реализация стимулов для эффективного производства сельскохозяйственной </w:t>
      </w:r>
      <w:r w:rsidRPr="00ED0492">
        <w:rPr>
          <w:sz w:val="28"/>
          <w:szCs w:val="28"/>
        </w:rPr>
        <w:lastRenderedPageBreak/>
        <w:t xml:space="preserve">продукции, как материальной основы обеспечения экономического роста </w:t>
      </w:r>
      <w:r w:rsidR="00027F21" w:rsidRPr="00ED0492">
        <w:rPr>
          <w:sz w:val="28"/>
          <w:szCs w:val="28"/>
          <w:lang w:val="ru-RU"/>
        </w:rPr>
        <w:t>Ханкай</w:t>
      </w:r>
      <w:r w:rsidRPr="00ED0492">
        <w:rPr>
          <w:sz w:val="28"/>
          <w:szCs w:val="28"/>
        </w:rPr>
        <w:t>ского муниципального округа, повышения качества жизни сельского населения и достижения продовольственной безопасности, повышения конкурентоспособности сельскохозяйственной продукции.</w:t>
      </w:r>
    </w:p>
    <w:bookmarkStart w:id="469" w:name="_Hlk106882713"/>
    <w:p w14:paraId="685F0391" w14:textId="2D9E5B78" w:rsidR="00AD41C5" w:rsidRPr="00ED0492" w:rsidRDefault="004251AE" w:rsidP="004A7DD0">
      <w:pPr>
        <w:pStyle w:val="formattext0"/>
        <w:tabs>
          <w:tab w:val="left" w:pos="284"/>
          <w:tab w:val="left" w:pos="426"/>
        </w:tabs>
        <w:spacing w:before="0" w:beforeAutospacing="0" w:after="0" w:afterAutospacing="0"/>
        <w:ind w:firstLine="480"/>
        <w:jc w:val="both"/>
        <w:textAlignment w:val="baseline"/>
        <w:rPr>
          <w:sz w:val="28"/>
          <w:szCs w:val="28"/>
          <w:lang w:val="ru-RU"/>
        </w:rPr>
      </w:pPr>
      <w:r w:rsidRPr="00ED0492">
        <w:fldChar w:fldCharType="begin"/>
      </w:r>
      <w:r w:rsidRPr="00ED0492">
        <w:rPr>
          <w:lang w:val="ru-RU"/>
        </w:rPr>
        <w:instrText xml:space="preserve"> </w:instrText>
      </w:r>
      <w:r w:rsidRPr="00ED0492">
        <w:instrText>HYPERLINK</w:instrText>
      </w:r>
      <w:r w:rsidRPr="00ED0492">
        <w:rPr>
          <w:lang w:val="ru-RU"/>
        </w:rPr>
        <w:instrText xml:space="preserve"> "</w:instrText>
      </w:r>
      <w:r w:rsidRPr="00ED0492">
        <w:instrText>https</w:instrText>
      </w:r>
      <w:r w:rsidRPr="00ED0492">
        <w:rPr>
          <w:lang w:val="ru-RU"/>
        </w:rPr>
        <w:instrText>://</w:instrText>
      </w:r>
      <w:r w:rsidRPr="00ED0492">
        <w:instrText>docs</w:instrText>
      </w:r>
      <w:r w:rsidRPr="00ED0492">
        <w:rPr>
          <w:lang w:val="ru-RU"/>
        </w:rPr>
        <w:instrText>.</w:instrText>
      </w:r>
      <w:r w:rsidRPr="00ED0492">
        <w:instrText>cntd</w:instrText>
      </w:r>
      <w:r w:rsidRPr="00ED0492">
        <w:rPr>
          <w:lang w:val="ru-RU"/>
        </w:rPr>
        <w:instrText>.</w:instrText>
      </w:r>
      <w:r w:rsidRPr="00ED0492">
        <w:instrText>ru</w:instrText>
      </w:r>
      <w:r w:rsidRPr="00ED0492">
        <w:rPr>
          <w:lang w:val="ru-RU"/>
        </w:rPr>
        <w:instrText>/</w:instrText>
      </w:r>
      <w:r w:rsidRPr="00ED0492">
        <w:instrText>document</w:instrText>
      </w:r>
      <w:r w:rsidRPr="00ED0492">
        <w:rPr>
          <w:lang w:val="ru-RU"/>
        </w:rPr>
        <w:instrText>/420251273" \</w:instrText>
      </w:r>
      <w:r w:rsidRPr="00ED0492">
        <w:instrText>l</w:instrText>
      </w:r>
      <w:r w:rsidRPr="00ED0492">
        <w:rPr>
          <w:lang w:val="ru-RU"/>
        </w:rPr>
        <w:instrText xml:space="preserve"> "6580</w:instrText>
      </w:r>
      <w:r w:rsidRPr="00ED0492">
        <w:instrText>IP</w:instrText>
      </w:r>
      <w:r w:rsidRPr="00ED0492">
        <w:rPr>
          <w:lang w:val="ru-RU"/>
        </w:rPr>
        <w:instrText xml:space="preserve">" </w:instrText>
      </w:r>
      <w:r w:rsidRPr="00ED0492">
        <w:fldChar w:fldCharType="separate"/>
      </w:r>
      <w:r w:rsidR="00AD41C5" w:rsidRPr="00ED0492">
        <w:rPr>
          <w:rStyle w:val="afa"/>
          <w:color w:val="auto"/>
          <w:sz w:val="28"/>
          <w:szCs w:val="28"/>
          <w:u w:val="none"/>
          <w:lang w:val="ru-RU"/>
        </w:rPr>
        <w:t>Стратеги</w:t>
      </w:r>
      <w:r w:rsidR="007E7749" w:rsidRPr="00ED0492">
        <w:rPr>
          <w:rStyle w:val="afa"/>
          <w:color w:val="auto"/>
          <w:sz w:val="28"/>
          <w:szCs w:val="28"/>
          <w:u w:val="none"/>
          <w:lang w:val="ru-RU"/>
        </w:rPr>
        <w:t>ей</w:t>
      </w:r>
      <w:r w:rsidR="00AD41C5" w:rsidRPr="00ED0492">
        <w:rPr>
          <w:rStyle w:val="afa"/>
          <w:color w:val="auto"/>
          <w:sz w:val="28"/>
          <w:szCs w:val="28"/>
          <w:u w:val="none"/>
          <w:lang w:val="ru-RU"/>
        </w:rPr>
        <w:t xml:space="preserve"> устойчивого развития сельских территорий Российской Федерации на период до 2030 года</w:t>
      </w:r>
      <w:r w:rsidRPr="00ED0492">
        <w:rPr>
          <w:rStyle w:val="afa"/>
          <w:color w:val="auto"/>
          <w:sz w:val="28"/>
          <w:szCs w:val="28"/>
          <w:u w:val="none"/>
          <w:lang w:val="ru-RU"/>
        </w:rPr>
        <w:fldChar w:fldCharType="end"/>
      </w:r>
      <w:r w:rsidR="00AD41C5" w:rsidRPr="00ED0492">
        <w:rPr>
          <w:rStyle w:val="afa"/>
          <w:color w:val="auto"/>
          <w:sz w:val="28"/>
          <w:szCs w:val="28"/>
          <w:u w:val="none"/>
          <w:lang w:val="ru-RU"/>
        </w:rPr>
        <w:t xml:space="preserve">, утвержденной распоряжением Правительства Российской федерации от 02.02.2015 г. № 151-р </w:t>
      </w:r>
      <w:r w:rsidR="007E7749" w:rsidRPr="00ED0492">
        <w:rPr>
          <w:rStyle w:val="afa"/>
          <w:color w:val="auto"/>
          <w:sz w:val="28"/>
          <w:szCs w:val="28"/>
          <w:u w:val="none"/>
          <w:lang w:val="ru-RU"/>
        </w:rPr>
        <w:t>определены о</w:t>
      </w:r>
      <w:r w:rsidR="00AD41C5" w:rsidRPr="00ED0492">
        <w:rPr>
          <w:sz w:val="28"/>
          <w:szCs w:val="28"/>
          <w:lang w:val="ru-RU"/>
        </w:rPr>
        <w:t>сновны</w:t>
      </w:r>
      <w:r w:rsidR="007E7749" w:rsidRPr="00ED0492">
        <w:rPr>
          <w:sz w:val="28"/>
          <w:szCs w:val="28"/>
          <w:lang w:val="ru-RU"/>
        </w:rPr>
        <w:t>е</w:t>
      </w:r>
      <w:r w:rsidR="00AD41C5" w:rsidRPr="00ED0492">
        <w:rPr>
          <w:sz w:val="28"/>
          <w:szCs w:val="28"/>
          <w:lang w:val="ru-RU"/>
        </w:rPr>
        <w:t xml:space="preserve"> фактор</w:t>
      </w:r>
      <w:r w:rsidR="007E7749" w:rsidRPr="00ED0492">
        <w:rPr>
          <w:sz w:val="28"/>
          <w:szCs w:val="28"/>
          <w:lang w:val="ru-RU"/>
        </w:rPr>
        <w:t>ы</w:t>
      </w:r>
      <w:r w:rsidR="00AD41C5" w:rsidRPr="00ED0492">
        <w:rPr>
          <w:sz w:val="28"/>
          <w:szCs w:val="28"/>
          <w:lang w:val="ru-RU"/>
        </w:rPr>
        <w:t xml:space="preserve"> более полно</w:t>
      </w:r>
      <w:r w:rsidR="007E7749" w:rsidRPr="00ED0492">
        <w:rPr>
          <w:sz w:val="28"/>
          <w:szCs w:val="28"/>
          <w:lang w:val="ru-RU"/>
        </w:rPr>
        <w:t xml:space="preserve">го </w:t>
      </w:r>
      <w:r w:rsidR="00AD41C5" w:rsidRPr="00ED0492">
        <w:rPr>
          <w:sz w:val="28"/>
          <w:szCs w:val="28"/>
          <w:lang w:val="ru-RU"/>
        </w:rPr>
        <w:t>использование имеющегося в отрасли потенциала, являются:</w:t>
      </w:r>
    </w:p>
    <w:p w14:paraId="2018B016" w14:textId="321575CA" w:rsidR="00AD41C5" w:rsidRPr="00ED0492" w:rsidRDefault="00C0551F" w:rsidP="004A7DD0">
      <w:pPr>
        <w:pStyle w:val="formattext0"/>
        <w:tabs>
          <w:tab w:val="left" w:pos="284"/>
          <w:tab w:val="left" w:pos="426"/>
        </w:tabs>
        <w:spacing w:before="0" w:beforeAutospacing="0" w:after="0" w:afterAutospacing="0"/>
        <w:ind w:firstLine="480"/>
        <w:jc w:val="both"/>
        <w:textAlignment w:val="baseline"/>
        <w:rPr>
          <w:sz w:val="28"/>
          <w:szCs w:val="28"/>
          <w:lang w:val="ru-RU"/>
        </w:rPr>
      </w:pPr>
      <w:r w:rsidRPr="00ED0492">
        <w:rPr>
          <w:sz w:val="28"/>
          <w:szCs w:val="28"/>
          <w:lang w:val="ru-RU"/>
        </w:rPr>
        <w:t xml:space="preserve">- </w:t>
      </w:r>
      <w:r w:rsidR="00AD41C5" w:rsidRPr="00ED0492">
        <w:rPr>
          <w:sz w:val="28"/>
          <w:szCs w:val="28"/>
          <w:lang w:val="ru-RU"/>
        </w:rPr>
        <w:t>модернизация и переход к инновационной модели развития, ускоренное освоение современных достижений науки и техники, позволяющих повышать производительность труда, снижать ресурсоемкость производимой продукции и формировать кадровый потенциал села, способный осваивать прогрессивные технологии;</w:t>
      </w:r>
    </w:p>
    <w:p w14:paraId="6E2810BC" w14:textId="52774034" w:rsidR="00AD41C5" w:rsidRPr="00ED0492" w:rsidRDefault="00C0551F" w:rsidP="004A7DD0">
      <w:pPr>
        <w:pStyle w:val="formattext0"/>
        <w:tabs>
          <w:tab w:val="left" w:pos="284"/>
          <w:tab w:val="left" w:pos="426"/>
        </w:tabs>
        <w:spacing w:before="0" w:beforeAutospacing="0" w:after="0" w:afterAutospacing="0"/>
        <w:ind w:firstLine="480"/>
        <w:jc w:val="both"/>
        <w:textAlignment w:val="baseline"/>
        <w:rPr>
          <w:sz w:val="28"/>
          <w:szCs w:val="28"/>
          <w:lang w:val="ru-RU"/>
        </w:rPr>
      </w:pPr>
      <w:r w:rsidRPr="00ED0492">
        <w:rPr>
          <w:sz w:val="28"/>
          <w:szCs w:val="28"/>
          <w:lang w:val="ru-RU"/>
        </w:rPr>
        <w:t xml:space="preserve">- </w:t>
      </w:r>
      <w:r w:rsidR="00AD41C5" w:rsidRPr="00ED0492">
        <w:rPr>
          <w:sz w:val="28"/>
          <w:szCs w:val="28"/>
          <w:lang w:val="ru-RU"/>
        </w:rPr>
        <w:t>введение в оборот заброшенных неиспользуемых сельскохозяйственных угодий, в том числе пашен, в целях наращивания отечественного производства, а также формирования экспортных ресурсов и более полного освоения сельских территорий;</w:t>
      </w:r>
    </w:p>
    <w:p w14:paraId="1216E6D9" w14:textId="0A6BFC6C" w:rsidR="00AD41C5" w:rsidRPr="00ED0492" w:rsidRDefault="00C0551F" w:rsidP="004A7DD0">
      <w:pPr>
        <w:pStyle w:val="formattext0"/>
        <w:tabs>
          <w:tab w:val="left" w:pos="284"/>
          <w:tab w:val="left" w:pos="426"/>
        </w:tabs>
        <w:spacing w:before="0" w:beforeAutospacing="0" w:after="0" w:afterAutospacing="0"/>
        <w:ind w:firstLine="480"/>
        <w:jc w:val="both"/>
        <w:textAlignment w:val="baseline"/>
        <w:rPr>
          <w:sz w:val="28"/>
          <w:szCs w:val="28"/>
          <w:lang w:val="ru-RU"/>
        </w:rPr>
      </w:pPr>
      <w:r w:rsidRPr="00ED0492">
        <w:rPr>
          <w:sz w:val="28"/>
          <w:szCs w:val="28"/>
          <w:lang w:val="ru-RU"/>
        </w:rPr>
        <w:t xml:space="preserve">- </w:t>
      </w:r>
      <w:r w:rsidR="00AD41C5" w:rsidRPr="00ED0492">
        <w:rPr>
          <w:sz w:val="28"/>
          <w:szCs w:val="28"/>
          <w:lang w:val="ru-RU"/>
        </w:rPr>
        <w:t>диверсификация агропромышленного производства, направленная на создание эффективной занятости сельского населения;</w:t>
      </w:r>
    </w:p>
    <w:p w14:paraId="13A2D1B3" w14:textId="6BBF6CE9" w:rsidR="00AD41C5" w:rsidRPr="00ED0492" w:rsidRDefault="00C0551F" w:rsidP="004A7DD0">
      <w:pPr>
        <w:pStyle w:val="formattext0"/>
        <w:tabs>
          <w:tab w:val="left" w:pos="284"/>
          <w:tab w:val="left" w:pos="426"/>
        </w:tabs>
        <w:spacing w:before="0" w:beforeAutospacing="0" w:after="0" w:afterAutospacing="0"/>
        <w:ind w:firstLine="480"/>
        <w:jc w:val="both"/>
        <w:textAlignment w:val="baseline"/>
        <w:rPr>
          <w:sz w:val="28"/>
          <w:szCs w:val="28"/>
          <w:lang w:val="ru-RU"/>
        </w:rPr>
      </w:pPr>
      <w:r w:rsidRPr="00ED0492">
        <w:rPr>
          <w:sz w:val="28"/>
          <w:szCs w:val="28"/>
          <w:lang w:val="ru-RU"/>
        </w:rPr>
        <w:t>-</w:t>
      </w:r>
      <w:r w:rsidR="00AD41C5" w:rsidRPr="00ED0492">
        <w:rPr>
          <w:sz w:val="28"/>
          <w:szCs w:val="28"/>
          <w:lang w:val="ru-RU"/>
        </w:rPr>
        <w:t>повышение доходности сельскохозяйственных товаропроизводителей в целях создания условий для расширенного воспроизводства, сближение уровня оплаты труда занятых в сельском хозяйстве со средним его значением по экономике страны, а также рост престижности сельскохозяйственного труда;</w:t>
      </w:r>
    </w:p>
    <w:p w14:paraId="46DBFFD1" w14:textId="150EEA8D" w:rsidR="00AD41C5" w:rsidRPr="00ED0492" w:rsidRDefault="00C0551F" w:rsidP="004A7DD0">
      <w:pPr>
        <w:pStyle w:val="affffffff4"/>
        <w:tabs>
          <w:tab w:val="left" w:pos="284"/>
          <w:tab w:val="left" w:pos="426"/>
        </w:tabs>
        <w:spacing w:before="0" w:after="0"/>
        <w:ind w:firstLine="709"/>
        <w:rPr>
          <w:sz w:val="28"/>
          <w:szCs w:val="28"/>
          <w:lang w:val="ru-RU"/>
        </w:rPr>
      </w:pPr>
      <w:r w:rsidRPr="00ED0492">
        <w:rPr>
          <w:sz w:val="28"/>
          <w:szCs w:val="28"/>
          <w:lang w:val="ru-RU"/>
        </w:rPr>
        <w:t>-</w:t>
      </w:r>
      <w:r w:rsidR="00AD41C5" w:rsidRPr="00ED0492">
        <w:rPr>
          <w:sz w:val="28"/>
          <w:szCs w:val="28"/>
          <w:lang w:val="ru-RU"/>
        </w:rPr>
        <w:t>развитие производственной и непроизводственной инфраструктуры, воспроизводство земельных и других ресурсов отрасли, а также экологизация производства.</w:t>
      </w:r>
    </w:p>
    <w:p w14:paraId="17E49919" w14:textId="15958B97" w:rsidR="00C0551F" w:rsidRPr="00ED0492" w:rsidRDefault="00C0551F" w:rsidP="004A7DD0">
      <w:pPr>
        <w:pStyle w:val="formattext0"/>
        <w:tabs>
          <w:tab w:val="left" w:pos="284"/>
          <w:tab w:val="left" w:pos="426"/>
        </w:tabs>
        <w:spacing w:before="0" w:beforeAutospacing="0" w:after="0" w:afterAutospacing="0"/>
        <w:ind w:firstLine="709"/>
        <w:jc w:val="both"/>
        <w:textAlignment w:val="baseline"/>
        <w:rPr>
          <w:sz w:val="28"/>
          <w:szCs w:val="28"/>
          <w:lang w:val="ru-RU"/>
        </w:rPr>
      </w:pPr>
      <w:bookmarkStart w:id="470" w:name="_Hlk114064014"/>
      <w:r w:rsidRPr="00ED0492">
        <w:rPr>
          <w:sz w:val="28"/>
          <w:szCs w:val="28"/>
          <w:lang w:val="ru-RU"/>
        </w:rPr>
        <w:t>Ключевым направлением повышения уровня доходов сельских жителей является развитие сельскохозяйственной кооперации, поскольку сельскохозяйственные кооперативы различных видов решают задачи повышения доли сельскохозяйственных товаропроизводителей в конечной цене реализации его продукции, обеспечения доступа своих членов к заемным ресурсам, снабжения продукцией производственного назначения и обеспечения занятости посредством совместного использования основных фондов.</w:t>
      </w:r>
    </w:p>
    <w:p w14:paraId="37D20EE7" w14:textId="7F23098B" w:rsidR="00C0551F" w:rsidRPr="00ED0492" w:rsidRDefault="00C0551F" w:rsidP="004A7DD0">
      <w:pPr>
        <w:pStyle w:val="formattext0"/>
        <w:tabs>
          <w:tab w:val="left" w:pos="284"/>
          <w:tab w:val="left" w:pos="426"/>
        </w:tabs>
        <w:spacing w:before="0" w:beforeAutospacing="0" w:after="0" w:afterAutospacing="0"/>
        <w:ind w:firstLine="709"/>
        <w:jc w:val="both"/>
        <w:textAlignment w:val="baseline"/>
        <w:rPr>
          <w:sz w:val="28"/>
          <w:szCs w:val="28"/>
          <w:lang w:val="ru-RU"/>
        </w:rPr>
      </w:pPr>
      <w:r w:rsidRPr="00ED0492">
        <w:rPr>
          <w:sz w:val="28"/>
          <w:szCs w:val="28"/>
          <w:lang w:val="ru-RU"/>
        </w:rPr>
        <w:t xml:space="preserve">Развитие сельскохозяйственной кооперации является необходимым условием обеспечения рентабельности сельскохозяйственного производства, сохранения занятости в сельской местности, повышения покупательной способности сельского населения и, в конечном счете, устойчивого развития сельских территорий. </w:t>
      </w:r>
    </w:p>
    <w:p w14:paraId="10927DF3" w14:textId="2EE3AC40" w:rsidR="00C0551F" w:rsidRPr="00ED0492" w:rsidRDefault="00C0551F" w:rsidP="002851FE">
      <w:pPr>
        <w:pStyle w:val="formattext0"/>
        <w:tabs>
          <w:tab w:val="left" w:pos="284"/>
          <w:tab w:val="left" w:pos="426"/>
        </w:tabs>
        <w:spacing w:before="0" w:beforeAutospacing="0" w:after="0" w:afterAutospacing="0"/>
        <w:ind w:firstLine="709"/>
        <w:jc w:val="both"/>
        <w:textAlignment w:val="baseline"/>
        <w:rPr>
          <w:sz w:val="28"/>
          <w:szCs w:val="28"/>
          <w:lang w:val="ru-RU"/>
        </w:rPr>
      </w:pPr>
      <w:r w:rsidRPr="00ED0492">
        <w:rPr>
          <w:sz w:val="28"/>
          <w:szCs w:val="28"/>
          <w:lang w:val="ru-RU"/>
        </w:rPr>
        <w:t>Кооперирование крестьянских (фермерских) хозяйств и личных подсобных хозяйств позволит повысить уровень доходов сельского населения и улучшить качество жизни в сельской местности.</w:t>
      </w:r>
    </w:p>
    <w:p w14:paraId="6F53DDE1" w14:textId="77777777" w:rsidR="00A81989" w:rsidRPr="00ED0492" w:rsidRDefault="00A81989" w:rsidP="002851FE">
      <w:pPr>
        <w:pStyle w:val="formattext0"/>
        <w:tabs>
          <w:tab w:val="left" w:pos="284"/>
          <w:tab w:val="left" w:pos="426"/>
        </w:tabs>
        <w:spacing w:before="0" w:beforeAutospacing="0" w:after="0" w:afterAutospacing="0"/>
        <w:ind w:firstLine="709"/>
        <w:jc w:val="both"/>
        <w:textAlignment w:val="baseline"/>
        <w:rPr>
          <w:sz w:val="28"/>
          <w:szCs w:val="28"/>
          <w:lang w:val="ru-RU"/>
        </w:rPr>
      </w:pPr>
    </w:p>
    <w:p w14:paraId="4F159D17" w14:textId="50797CF0" w:rsidR="00717EB2" w:rsidRDefault="00717EB2" w:rsidP="002851FE">
      <w:pPr>
        <w:tabs>
          <w:tab w:val="left" w:pos="284"/>
          <w:tab w:val="left" w:pos="426"/>
        </w:tabs>
        <w:spacing w:after="0" w:line="240" w:lineRule="auto"/>
        <w:ind w:firstLine="709"/>
        <w:jc w:val="center"/>
        <w:rPr>
          <w:rFonts w:ascii="Times New Roman" w:hAnsi="Times New Roman"/>
          <w:sz w:val="28"/>
          <w:szCs w:val="28"/>
        </w:rPr>
      </w:pPr>
      <w:r w:rsidRPr="00ED0492">
        <w:rPr>
          <w:rFonts w:ascii="Times New Roman" w:hAnsi="Times New Roman"/>
          <w:b/>
          <w:bCs/>
          <w:sz w:val="28"/>
          <w:szCs w:val="28"/>
        </w:rPr>
        <w:t xml:space="preserve">Таблица </w:t>
      </w:r>
      <w:r w:rsidR="00E66A2B" w:rsidRPr="00ED0492">
        <w:rPr>
          <w:rFonts w:ascii="Times New Roman" w:hAnsi="Times New Roman"/>
          <w:b/>
          <w:bCs/>
          <w:noProof/>
          <w:sz w:val="28"/>
          <w:szCs w:val="28"/>
        </w:rPr>
        <w:t>9</w:t>
      </w:r>
      <w:r w:rsidR="00524169" w:rsidRPr="00ED0492">
        <w:rPr>
          <w:rFonts w:ascii="Times New Roman" w:hAnsi="Times New Roman"/>
          <w:b/>
          <w:bCs/>
          <w:noProof/>
          <w:sz w:val="28"/>
          <w:szCs w:val="28"/>
        </w:rPr>
        <w:t>7</w:t>
      </w:r>
      <w:r w:rsidRPr="00ED0492">
        <w:rPr>
          <w:rFonts w:ascii="Times New Roman" w:hAnsi="Times New Roman"/>
          <w:b/>
          <w:bCs/>
          <w:noProof/>
          <w:sz w:val="28"/>
          <w:szCs w:val="28"/>
        </w:rPr>
        <w:t>.</w:t>
      </w:r>
      <w:r w:rsidRPr="00ED0492">
        <w:rPr>
          <w:rFonts w:ascii="Times New Roman" w:hAnsi="Times New Roman"/>
          <w:sz w:val="28"/>
          <w:szCs w:val="28"/>
        </w:rPr>
        <w:t xml:space="preserve"> – </w:t>
      </w:r>
      <w:r w:rsidRPr="00ED0492">
        <w:rPr>
          <w:rFonts w:ascii="Times New Roman" w:hAnsi="Times New Roman"/>
          <w:bCs/>
          <w:sz w:val="28"/>
          <w:szCs w:val="28"/>
        </w:rPr>
        <w:t>Инвестиционные проекты регионального значения в</w:t>
      </w:r>
      <w:r w:rsidRPr="00ED0492">
        <w:rPr>
          <w:rFonts w:ascii="Times New Roman" w:hAnsi="Times New Roman"/>
          <w:bCs/>
          <w:spacing w:val="-4"/>
          <w:sz w:val="28"/>
          <w:szCs w:val="28"/>
        </w:rPr>
        <w:t xml:space="preserve"> </w:t>
      </w:r>
      <w:r w:rsidRPr="00ED0492">
        <w:rPr>
          <w:rFonts w:ascii="Times New Roman" w:hAnsi="Times New Roman"/>
          <w:bCs/>
          <w:sz w:val="28"/>
          <w:szCs w:val="28"/>
        </w:rPr>
        <w:t>сфере агропромышленного комплекса</w:t>
      </w:r>
      <w:r w:rsidRPr="00ED0492">
        <w:rPr>
          <w:rFonts w:ascii="Times New Roman" w:hAnsi="Times New Roman"/>
          <w:sz w:val="28"/>
          <w:szCs w:val="28"/>
        </w:rPr>
        <w:t xml:space="preserve"> Ханкайского муниципального округа</w:t>
      </w:r>
    </w:p>
    <w:p w14:paraId="0E5E3B91" w14:textId="77777777" w:rsidR="00EA6BAB" w:rsidRPr="00ED0492" w:rsidRDefault="00EA6BAB" w:rsidP="002851FE">
      <w:pPr>
        <w:tabs>
          <w:tab w:val="left" w:pos="284"/>
          <w:tab w:val="left" w:pos="426"/>
        </w:tabs>
        <w:spacing w:after="0" w:line="240" w:lineRule="auto"/>
        <w:ind w:firstLine="709"/>
        <w:jc w:val="center"/>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8"/>
        <w:gridCol w:w="3744"/>
        <w:gridCol w:w="2912"/>
        <w:gridCol w:w="2461"/>
      </w:tblGrid>
      <w:tr w:rsidR="007722E0" w:rsidRPr="00ED0492" w14:paraId="0DDC77E9" w14:textId="77777777" w:rsidTr="00B4254D">
        <w:trPr>
          <w:cantSplit/>
          <w:trHeight w:val="449"/>
        </w:trPr>
        <w:tc>
          <w:tcPr>
            <w:tcW w:w="528" w:type="pct"/>
            <w:shd w:val="clear" w:color="auto" w:fill="auto"/>
            <w:noWrap/>
            <w:vAlign w:val="center"/>
            <w:hideMark/>
          </w:tcPr>
          <w:p w14:paraId="0B384A1C" w14:textId="77777777" w:rsidR="00717EB2" w:rsidRPr="00ED0492" w:rsidRDefault="00717EB2" w:rsidP="002851FE">
            <w:pPr>
              <w:tabs>
                <w:tab w:val="left" w:pos="284"/>
                <w:tab w:val="left" w:pos="426"/>
              </w:tabs>
              <w:spacing w:after="0" w:line="240" w:lineRule="auto"/>
              <w:jc w:val="center"/>
              <w:rPr>
                <w:rFonts w:ascii="Times New Roman" w:hAnsi="Times New Roman"/>
                <w:b/>
                <w:bCs/>
                <w:sz w:val="24"/>
                <w:szCs w:val="24"/>
              </w:rPr>
            </w:pPr>
            <w:bookmarkStart w:id="471" w:name="_Hlk124845386"/>
            <w:r w:rsidRPr="00ED0492">
              <w:rPr>
                <w:rFonts w:ascii="Times New Roman" w:hAnsi="Times New Roman"/>
                <w:b/>
                <w:bCs/>
                <w:sz w:val="24"/>
                <w:szCs w:val="24"/>
              </w:rPr>
              <w:lastRenderedPageBreak/>
              <w:t>№ п/п</w:t>
            </w:r>
          </w:p>
        </w:tc>
        <w:tc>
          <w:tcPr>
            <w:tcW w:w="1836" w:type="pct"/>
            <w:shd w:val="clear" w:color="auto" w:fill="auto"/>
            <w:vAlign w:val="center"/>
            <w:hideMark/>
          </w:tcPr>
          <w:p w14:paraId="097FC3FB" w14:textId="77777777" w:rsidR="00717EB2" w:rsidRPr="00ED0492" w:rsidRDefault="00717EB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b/>
                <w:sz w:val="24"/>
                <w:szCs w:val="24"/>
              </w:rPr>
              <w:t>Наименование</w:t>
            </w:r>
          </w:p>
        </w:tc>
        <w:tc>
          <w:tcPr>
            <w:tcW w:w="1428" w:type="pct"/>
            <w:shd w:val="clear" w:color="auto" w:fill="auto"/>
            <w:vAlign w:val="center"/>
            <w:hideMark/>
          </w:tcPr>
          <w:p w14:paraId="058E2351" w14:textId="77777777" w:rsidR="00717EB2" w:rsidRPr="00ED0492" w:rsidRDefault="00717EB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b/>
                <w:sz w:val="24"/>
                <w:szCs w:val="24"/>
              </w:rPr>
              <w:t>Местоположение</w:t>
            </w:r>
          </w:p>
        </w:tc>
        <w:tc>
          <w:tcPr>
            <w:tcW w:w="1207" w:type="pct"/>
            <w:vAlign w:val="center"/>
          </w:tcPr>
          <w:p w14:paraId="38ED9791" w14:textId="77777777" w:rsidR="00717EB2" w:rsidRPr="00ED0492" w:rsidRDefault="00717EB2"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b/>
                <w:sz w:val="24"/>
                <w:szCs w:val="24"/>
              </w:rPr>
              <w:t>Характеристики</w:t>
            </w:r>
          </w:p>
        </w:tc>
      </w:tr>
      <w:tr w:rsidR="00962F5C" w:rsidRPr="00ED0492" w14:paraId="348EF2AB" w14:textId="77777777" w:rsidTr="00B4254D">
        <w:trPr>
          <w:cantSplit/>
          <w:trHeight w:val="20"/>
        </w:trPr>
        <w:tc>
          <w:tcPr>
            <w:tcW w:w="528" w:type="pct"/>
            <w:shd w:val="clear" w:color="auto" w:fill="auto"/>
            <w:noWrap/>
            <w:vAlign w:val="center"/>
          </w:tcPr>
          <w:p w14:paraId="296547CC" w14:textId="778410B9" w:rsidR="00962F5C" w:rsidRPr="00ED0492" w:rsidRDefault="005C1C9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1836" w:type="pct"/>
            <w:shd w:val="clear" w:color="auto" w:fill="auto"/>
            <w:vAlign w:val="center"/>
          </w:tcPr>
          <w:p w14:paraId="2D801934" w14:textId="1B50513A" w:rsidR="00962F5C" w:rsidRPr="00ED0492" w:rsidRDefault="00962F5C"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Территория, предназначенная для реализации инвестиционных проектов (сельскохозяйственное предприятие по разведению свиней)</w:t>
            </w:r>
          </w:p>
        </w:tc>
        <w:tc>
          <w:tcPr>
            <w:tcW w:w="1428" w:type="pct"/>
            <w:shd w:val="clear" w:color="auto" w:fill="auto"/>
            <w:vAlign w:val="center"/>
          </w:tcPr>
          <w:p w14:paraId="2653AD4B" w14:textId="4FF1479C" w:rsidR="00962F5C" w:rsidRPr="00ED0492" w:rsidRDefault="00962F5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с. Пархоменко</w:t>
            </w:r>
          </w:p>
        </w:tc>
        <w:tc>
          <w:tcPr>
            <w:tcW w:w="1207" w:type="pct"/>
            <w:vAlign w:val="center"/>
          </w:tcPr>
          <w:p w14:paraId="758CC5D8" w14:textId="211B7294" w:rsidR="00962F5C" w:rsidRPr="00ED0492" w:rsidRDefault="00962F5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60 рабочих мест</w:t>
            </w:r>
          </w:p>
        </w:tc>
      </w:tr>
      <w:bookmarkEnd w:id="471"/>
    </w:tbl>
    <w:p w14:paraId="69472B6F" w14:textId="77777777" w:rsidR="00717EB2" w:rsidRPr="00ED0492" w:rsidRDefault="00717EB2" w:rsidP="002851FE">
      <w:pPr>
        <w:pStyle w:val="affffffff4"/>
        <w:tabs>
          <w:tab w:val="left" w:pos="284"/>
          <w:tab w:val="left" w:pos="426"/>
        </w:tabs>
        <w:spacing w:before="0" w:after="0"/>
        <w:ind w:firstLine="709"/>
        <w:rPr>
          <w:sz w:val="28"/>
          <w:szCs w:val="28"/>
          <w:lang w:val="ru-RU"/>
        </w:rPr>
      </w:pPr>
    </w:p>
    <w:p w14:paraId="46D882CB" w14:textId="034A692A" w:rsidR="00617DEC" w:rsidRPr="00ED0492" w:rsidRDefault="00617DEC" w:rsidP="002851FE">
      <w:pPr>
        <w:tabs>
          <w:tab w:val="left" w:pos="284"/>
          <w:tab w:val="left" w:pos="426"/>
        </w:tabs>
        <w:spacing w:after="0" w:line="240" w:lineRule="auto"/>
        <w:ind w:firstLine="709"/>
        <w:jc w:val="both"/>
        <w:rPr>
          <w:rFonts w:ascii="Times New Roman" w:hAnsi="Times New Roman"/>
          <w:sz w:val="28"/>
          <w:szCs w:val="28"/>
        </w:rPr>
      </w:pPr>
      <w:bookmarkStart w:id="472" w:name="_Ref4672175"/>
      <w:bookmarkEnd w:id="469"/>
      <w:r w:rsidRPr="00ED0492">
        <w:rPr>
          <w:rFonts w:ascii="Times New Roman" w:hAnsi="Times New Roman"/>
          <w:b/>
          <w:bCs/>
          <w:sz w:val="28"/>
          <w:szCs w:val="28"/>
        </w:rPr>
        <w:t xml:space="preserve">Таблица </w:t>
      </w:r>
      <w:bookmarkEnd w:id="472"/>
      <w:r w:rsidR="002F741B" w:rsidRPr="00ED0492">
        <w:rPr>
          <w:rFonts w:ascii="Times New Roman" w:hAnsi="Times New Roman"/>
          <w:b/>
          <w:bCs/>
          <w:noProof/>
          <w:sz w:val="28"/>
          <w:szCs w:val="28"/>
        </w:rPr>
        <w:t>9</w:t>
      </w:r>
      <w:r w:rsidR="00524169" w:rsidRPr="00ED0492">
        <w:rPr>
          <w:rFonts w:ascii="Times New Roman" w:hAnsi="Times New Roman"/>
          <w:b/>
          <w:bCs/>
          <w:noProof/>
          <w:sz w:val="28"/>
          <w:szCs w:val="28"/>
        </w:rPr>
        <w:t>8</w:t>
      </w:r>
      <w:r w:rsidR="00962F5C" w:rsidRPr="00ED0492">
        <w:rPr>
          <w:rFonts w:ascii="Times New Roman" w:hAnsi="Times New Roman"/>
          <w:b/>
          <w:bCs/>
          <w:noProof/>
          <w:sz w:val="28"/>
          <w:szCs w:val="28"/>
        </w:rPr>
        <w:t>.</w:t>
      </w:r>
      <w:r w:rsidRPr="00ED0492">
        <w:rPr>
          <w:rFonts w:ascii="Times New Roman" w:hAnsi="Times New Roman"/>
          <w:sz w:val="28"/>
          <w:szCs w:val="28"/>
        </w:rPr>
        <w:t xml:space="preserve"> – Перечень </w:t>
      </w:r>
      <w:r w:rsidR="00DE0CE6" w:rsidRPr="00ED0492">
        <w:rPr>
          <w:rFonts w:ascii="Times New Roman" w:hAnsi="Times New Roman"/>
          <w:sz w:val="28"/>
          <w:szCs w:val="28"/>
        </w:rPr>
        <w:t>объектов</w:t>
      </w:r>
      <w:r w:rsidRPr="00ED0492">
        <w:rPr>
          <w:rFonts w:ascii="Times New Roman" w:hAnsi="Times New Roman"/>
          <w:sz w:val="28"/>
          <w:szCs w:val="28"/>
        </w:rPr>
        <w:t xml:space="preserve"> агропромышленного комплекса, </w:t>
      </w:r>
      <w:r w:rsidR="00DE0CE6" w:rsidRPr="00ED0492">
        <w:rPr>
          <w:rFonts w:ascii="Times New Roman" w:hAnsi="Times New Roman"/>
          <w:sz w:val="28"/>
          <w:szCs w:val="28"/>
        </w:rPr>
        <w:t>планируемых</w:t>
      </w:r>
      <w:r w:rsidRPr="00ED0492">
        <w:rPr>
          <w:rFonts w:ascii="Times New Roman" w:hAnsi="Times New Roman"/>
          <w:sz w:val="28"/>
          <w:szCs w:val="28"/>
        </w:rPr>
        <w:t xml:space="preserve"> к </w:t>
      </w:r>
      <w:r w:rsidR="000C050E" w:rsidRPr="00ED0492">
        <w:rPr>
          <w:rFonts w:ascii="Times New Roman" w:hAnsi="Times New Roman"/>
          <w:sz w:val="28"/>
          <w:szCs w:val="28"/>
        </w:rPr>
        <w:t>размещению</w:t>
      </w:r>
      <w:r w:rsidRPr="00ED0492">
        <w:rPr>
          <w:rFonts w:ascii="Times New Roman" w:hAnsi="Times New Roman"/>
          <w:sz w:val="28"/>
          <w:szCs w:val="28"/>
        </w:rPr>
        <w:t xml:space="preserve"> на территории </w:t>
      </w:r>
      <w:r w:rsidR="00DE0CE6" w:rsidRPr="00ED0492">
        <w:rPr>
          <w:rFonts w:ascii="Times New Roman" w:hAnsi="Times New Roman"/>
          <w:sz w:val="28"/>
          <w:szCs w:val="28"/>
        </w:rPr>
        <w:t>Ханкайского</w:t>
      </w:r>
      <w:r w:rsidRPr="00ED0492">
        <w:rPr>
          <w:rFonts w:ascii="Times New Roman" w:hAnsi="Times New Roman"/>
          <w:sz w:val="28"/>
          <w:szCs w:val="28"/>
        </w:rPr>
        <w:t xml:space="preserve"> муниципального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6"/>
        <w:gridCol w:w="3744"/>
        <w:gridCol w:w="2914"/>
        <w:gridCol w:w="2461"/>
      </w:tblGrid>
      <w:tr w:rsidR="007722E0" w:rsidRPr="00ED0492" w14:paraId="7CEF0459" w14:textId="77777777" w:rsidTr="00B4254D">
        <w:trPr>
          <w:cantSplit/>
          <w:trHeight w:val="497"/>
        </w:trPr>
        <w:tc>
          <w:tcPr>
            <w:tcW w:w="528" w:type="pct"/>
            <w:shd w:val="clear" w:color="auto" w:fill="auto"/>
            <w:noWrap/>
            <w:vAlign w:val="center"/>
            <w:hideMark/>
          </w:tcPr>
          <w:p w14:paraId="4874043D" w14:textId="687EE3EC" w:rsidR="00DE0CE6" w:rsidRPr="00ED0492" w:rsidRDefault="00DE0CE6"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 п/п</w:t>
            </w:r>
          </w:p>
        </w:tc>
        <w:tc>
          <w:tcPr>
            <w:tcW w:w="1836" w:type="pct"/>
            <w:shd w:val="clear" w:color="auto" w:fill="auto"/>
            <w:vAlign w:val="center"/>
            <w:hideMark/>
          </w:tcPr>
          <w:p w14:paraId="25D37F57" w14:textId="399C2AF8" w:rsidR="00DE0CE6" w:rsidRPr="00ED0492" w:rsidRDefault="00DE0CE6"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b/>
                <w:sz w:val="24"/>
                <w:szCs w:val="24"/>
              </w:rPr>
              <w:t>Наименование</w:t>
            </w:r>
          </w:p>
        </w:tc>
        <w:tc>
          <w:tcPr>
            <w:tcW w:w="1429" w:type="pct"/>
            <w:shd w:val="clear" w:color="auto" w:fill="auto"/>
            <w:vAlign w:val="center"/>
            <w:hideMark/>
          </w:tcPr>
          <w:p w14:paraId="3DC8E4A7" w14:textId="454FF4CA" w:rsidR="00DE0CE6" w:rsidRPr="00ED0492" w:rsidRDefault="00DE0CE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b/>
                <w:sz w:val="24"/>
                <w:szCs w:val="24"/>
              </w:rPr>
              <w:t>Местоположение</w:t>
            </w:r>
          </w:p>
        </w:tc>
        <w:tc>
          <w:tcPr>
            <w:tcW w:w="1207" w:type="pct"/>
            <w:vAlign w:val="center"/>
          </w:tcPr>
          <w:p w14:paraId="5EF8AF69" w14:textId="32A0B736" w:rsidR="00DE0CE6" w:rsidRPr="00ED0492" w:rsidRDefault="00B15C8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b/>
                <w:sz w:val="24"/>
                <w:szCs w:val="24"/>
              </w:rPr>
              <w:t>Характеристики</w:t>
            </w:r>
          </w:p>
        </w:tc>
      </w:tr>
      <w:tr w:rsidR="007722E0" w:rsidRPr="00ED0492" w14:paraId="2135E17E" w14:textId="77777777" w:rsidTr="0048623B">
        <w:trPr>
          <w:cantSplit/>
          <w:trHeight w:val="497"/>
        </w:trPr>
        <w:tc>
          <w:tcPr>
            <w:tcW w:w="5000" w:type="pct"/>
            <w:gridSpan w:val="4"/>
            <w:shd w:val="clear" w:color="auto" w:fill="auto"/>
            <w:noWrap/>
            <w:vAlign w:val="center"/>
          </w:tcPr>
          <w:p w14:paraId="1F051651" w14:textId="67E48147" w:rsidR="0048623B" w:rsidRPr="00ED0492" w:rsidRDefault="0048623B" w:rsidP="002851FE">
            <w:pPr>
              <w:tabs>
                <w:tab w:val="left" w:pos="284"/>
                <w:tab w:val="left" w:pos="426"/>
              </w:tabs>
              <w:spacing w:after="0" w:line="240" w:lineRule="auto"/>
              <w:jc w:val="center"/>
              <w:rPr>
                <w:rFonts w:ascii="Times New Roman" w:hAnsi="Times New Roman"/>
                <w:b/>
                <w:sz w:val="24"/>
                <w:szCs w:val="24"/>
              </w:rPr>
            </w:pPr>
            <w:r w:rsidRPr="00ED0492">
              <w:rPr>
                <w:rFonts w:ascii="Times New Roman" w:hAnsi="Times New Roman"/>
                <w:b/>
                <w:bCs/>
                <w:sz w:val="24"/>
                <w:szCs w:val="24"/>
              </w:rPr>
              <w:t xml:space="preserve">Объекты </w:t>
            </w:r>
            <w:r w:rsidRPr="00ED0492">
              <w:rPr>
                <w:rFonts w:ascii="Times New Roman" w:hAnsi="Times New Roman"/>
                <w:b/>
                <w:sz w:val="24"/>
                <w:szCs w:val="24"/>
              </w:rPr>
              <w:t>местного</w:t>
            </w:r>
            <w:r w:rsidRPr="00ED0492">
              <w:rPr>
                <w:rFonts w:ascii="Times New Roman" w:hAnsi="Times New Roman"/>
                <w:b/>
                <w:spacing w:val="-3"/>
                <w:sz w:val="24"/>
                <w:szCs w:val="24"/>
              </w:rPr>
              <w:t xml:space="preserve"> </w:t>
            </w:r>
            <w:r w:rsidRPr="00ED0492">
              <w:rPr>
                <w:rFonts w:ascii="Times New Roman" w:hAnsi="Times New Roman"/>
                <w:b/>
                <w:sz w:val="24"/>
                <w:szCs w:val="24"/>
              </w:rPr>
              <w:t xml:space="preserve">значения </w:t>
            </w:r>
          </w:p>
        </w:tc>
      </w:tr>
      <w:tr w:rsidR="007722E0" w:rsidRPr="00ED0492" w14:paraId="6B1DBB74" w14:textId="77777777" w:rsidTr="00B4254D">
        <w:trPr>
          <w:cantSplit/>
          <w:trHeight w:val="20"/>
        </w:trPr>
        <w:tc>
          <w:tcPr>
            <w:tcW w:w="528" w:type="pct"/>
            <w:shd w:val="clear" w:color="auto" w:fill="auto"/>
            <w:noWrap/>
            <w:vAlign w:val="center"/>
          </w:tcPr>
          <w:p w14:paraId="44AE4A0F" w14:textId="35A5D1D6" w:rsidR="00DE0CE6" w:rsidRPr="00ED0492" w:rsidRDefault="00C75C9F"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r w:rsidR="00A81989" w:rsidRPr="00ED0492">
              <w:rPr>
                <w:rFonts w:ascii="Times New Roman" w:hAnsi="Times New Roman"/>
                <w:sz w:val="24"/>
                <w:szCs w:val="24"/>
              </w:rPr>
              <w:t>.</w:t>
            </w:r>
          </w:p>
        </w:tc>
        <w:tc>
          <w:tcPr>
            <w:tcW w:w="1836" w:type="pct"/>
            <w:shd w:val="clear" w:color="auto" w:fill="auto"/>
            <w:vAlign w:val="center"/>
          </w:tcPr>
          <w:p w14:paraId="6D5C09D2" w14:textId="2AD42FFC" w:rsidR="00DE0CE6" w:rsidRPr="00ED0492" w:rsidRDefault="00DE0CE6"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Строительство животноводческого комплекса</w:t>
            </w:r>
          </w:p>
        </w:tc>
        <w:tc>
          <w:tcPr>
            <w:tcW w:w="1429" w:type="pct"/>
            <w:shd w:val="clear" w:color="auto" w:fill="auto"/>
            <w:vAlign w:val="center"/>
          </w:tcPr>
          <w:p w14:paraId="7EF1BE76" w14:textId="04E60594" w:rsidR="00DE0CE6" w:rsidRPr="00ED0492" w:rsidRDefault="00E4318E"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с. </w:t>
            </w:r>
            <w:r w:rsidR="00DE0CE6" w:rsidRPr="00ED0492">
              <w:rPr>
                <w:rFonts w:ascii="Times New Roman" w:hAnsi="Times New Roman"/>
                <w:sz w:val="24"/>
                <w:szCs w:val="24"/>
              </w:rPr>
              <w:t>Камень-Рыболов</w:t>
            </w:r>
          </w:p>
        </w:tc>
        <w:tc>
          <w:tcPr>
            <w:tcW w:w="1207" w:type="pct"/>
            <w:vAlign w:val="center"/>
          </w:tcPr>
          <w:p w14:paraId="1B24BAC4" w14:textId="57779EE1" w:rsidR="00DE0CE6" w:rsidRPr="00ED0492" w:rsidRDefault="00DE0CE6"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2 тыс. голов</w:t>
            </w:r>
          </w:p>
        </w:tc>
      </w:tr>
      <w:tr w:rsidR="007722E0" w:rsidRPr="00ED0492" w14:paraId="5844AFB2" w14:textId="77777777" w:rsidTr="00B4254D">
        <w:trPr>
          <w:cantSplit/>
          <w:trHeight w:val="20"/>
        </w:trPr>
        <w:tc>
          <w:tcPr>
            <w:tcW w:w="528" w:type="pct"/>
            <w:shd w:val="clear" w:color="auto" w:fill="auto"/>
            <w:noWrap/>
            <w:vAlign w:val="center"/>
          </w:tcPr>
          <w:p w14:paraId="48A505F7" w14:textId="356FC34D" w:rsidR="00DE0CE6" w:rsidRPr="00ED0492" w:rsidRDefault="00C75C9F"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w:t>
            </w:r>
            <w:r w:rsidR="00A81989" w:rsidRPr="00ED0492">
              <w:rPr>
                <w:rFonts w:ascii="Times New Roman" w:hAnsi="Times New Roman"/>
                <w:sz w:val="24"/>
                <w:szCs w:val="24"/>
              </w:rPr>
              <w:t>.</w:t>
            </w:r>
          </w:p>
        </w:tc>
        <w:tc>
          <w:tcPr>
            <w:tcW w:w="1836" w:type="pct"/>
            <w:shd w:val="clear" w:color="auto" w:fill="auto"/>
            <w:vAlign w:val="center"/>
          </w:tcPr>
          <w:p w14:paraId="7DE2B89B" w14:textId="2316F7BB" w:rsidR="00DE0CE6" w:rsidRPr="00ED0492" w:rsidRDefault="00DE0CE6"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Строительство фермы крупного рогатого скота</w:t>
            </w:r>
          </w:p>
        </w:tc>
        <w:tc>
          <w:tcPr>
            <w:tcW w:w="1429" w:type="pct"/>
            <w:shd w:val="clear" w:color="auto" w:fill="auto"/>
            <w:vAlign w:val="center"/>
          </w:tcPr>
          <w:p w14:paraId="7DD11761" w14:textId="432A7A2E" w:rsidR="00DE0CE6" w:rsidRPr="00ED0492" w:rsidRDefault="00DE0CE6"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в районе села Новониколаевка</w:t>
            </w:r>
          </w:p>
        </w:tc>
        <w:tc>
          <w:tcPr>
            <w:tcW w:w="1207" w:type="pct"/>
            <w:vAlign w:val="center"/>
          </w:tcPr>
          <w:p w14:paraId="4F9E07DC" w14:textId="77777777" w:rsidR="00DE0CE6" w:rsidRPr="00ED0492" w:rsidRDefault="00DE0CE6"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300 голов,</w:t>
            </w:r>
          </w:p>
          <w:p w14:paraId="597AD4DB" w14:textId="7CA051E5" w:rsidR="00DE0CE6" w:rsidRPr="00ED0492" w:rsidRDefault="00DE0CE6"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площадью 89900 м</w:t>
            </w:r>
            <w:r w:rsidRPr="00ED0492">
              <w:rPr>
                <w:rFonts w:ascii="Times New Roman" w:hAnsi="Times New Roman"/>
                <w:sz w:val="24"/>
                <w:szCs w:val="24"/>
                <w:vertAlign w:val="superscript"/>
              </w:rPr>
              <w:t>2</w:t>
            </w:r>
          </w:p>
        </w:tc>
      </w:tr>
      <w:tr w:rsidR="007722E0" w:rsidRPr="00ED0492" w14:paraId="27A0D020" w14:textId="77777777" w:rsidTr="00B4254D">
        <w:trPr>
          <w:cantSplit/>
          <w:trHeight w:val="20"/>
        </w:trPr>
        <w:tc>
          <w:tcPr>
            <w:tcW w:w="528" w:type="pct"/>
            <w:shd w:val="clear" w:color="auto" w:fill="auto"/>
            <w:noWrap/>
            <w:vAlign w:val="center"/>
          </w:tcPr>
          <w:p w14:paraId="07FB4327" w14:textId="1BA44288" w:rsidR="00DE0CE6" w:rsidRPr="00ED0492" w:rsidRDefault="00C75C9F"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w:t>
            </w:r>
            <w:r w:rsidR="00A81989" w:rsidRPr="00ED0492">
              <w:rPr>
                <w:rFonts w:ascii="Times New Roman" w:hAnsi="Times New Roman"/>
                <w:sz w:val="24"/>
                <w:szCs w:val="24"/>
              </w:rPr>
              <w:t>.</w:t>
            </w:r>
          </w:p>
        </w:tc>
        <w:tc>
          <w:tcPr>
            <w:tcW w:w="1836" w:type="pct"/>
            <w:shd w:val="clear" w:color="auto" w:fill="auto"/>
            <w:vAlign w:val="center"/>
          </w:tcPr>
          <w:p w14:paraId="4D4BEE2F" w14:textId="2D72A944" w:rsidR="00DE0CE6" w:rsidRPr="00ED0492" w:rsidRDefault="00DE0CE6"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Строительство фермы откорма свиней</w:t>
            </w:r>
          </w:p>
        </w:tc>
        <w:tc>
          <w:tcPr>
            <w:tcW w:w="1429" w:type="pct"/>
            <w:shd w:val="clear" w:color="auto" w:fill="auto"/>
            <w:vAlign w:val="center"/>
          </w:tcPr>
          <w:p w14:paraId="74FD51B2" w14:textId="22D45EE9" w:rsidR="00DE0CE6" w:rsidRPr="00ED0492" w:rsidRDefault="00DE0CE6"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в районе села Астраханка</w:t>
            </w:r>
          </w:p>
        </w:tc>
        <w:tc>
          <w:tcPr>
            <w:tcW w:w="1207" w:type="pct"/>
            <w:vAlign w:val="center"/>
          </w:tcPr>
          <w:p w14:paraId="35340496" w14:textId="4849D5E1" w:rsidR="00DE0CE6" w:rsidRPr="00ED0492" w:rsidRDefault="00DE0CE6"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100 голов</w:t>
            </w:r>
          </w:p>
        </w:tc>
      </w:tr>
      <w:tr w:rsidR="007722E0" w:rsidRPr="00ED0492" w14:paraId="7DB03DEB" w14:textId="77777777" w:rsidTr="00B4254D">
        <w:trPr>
          <w:cantSplit/>
          <w:trHeight w:val="20"/>
        </w:trPr>
        <w:tc>
          <w:tcPr>
            <w:tcW w:w="528" w:type="pct"/>
            <w:shd w:val="clear" w:color="auto" w:fill="auto"/>
            <w:noWrap/>
            <w:vAlign w:val="center"/>
          </w:tcPr>
          <w:p w14:paraId="3DD38910" w14:textId="079921EB" w:rsidR="00DE0CE6" w:rsidRPr="00ED0492" w:rsidRDefault="00C75C9F"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4</w:t>
            </w:r>
            <w:r w:rsidR="00A81989" w:rsidRPr="00ED0492">
              <w:rPr>
                <w:rFonts w:ascii="Times New Roman" w:hAnsi="Times New Roman"/>
                <w:sz w:val="24"/>
                <w:szCs w:val="24"/>
              </w:rPr>
              <w:t>.</w:t>
            </w:r>
          </w:p>
        </w:tc>
        <w:tc>
          <w:tcPr>
            <w:tcW w:w="1836" w:type="pct"/>
            <w:shd w:val="clear" w:color="auto" w:fill="auto"/>
            <w:vAlign w:val="center"/>
          </w:tcPr>
          <w:p w14:paraId="773E0BB1" w14:textId="539EEC48" w:rsidR="00DE0CE6" w:rsidRPr="00ED0492" w:rsidRDefault="00DE0CE6"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Строительство фермы</w:t>
            </w:r>
          </w:p>
        </w:tc>
        <w:tc>
          <w:tcPr>
            <w:tcW w:w="1429" w:type="pct"/>
            <w:shd w:val="clear" w:color="auto" w:fill="auto"/>
            <w:vAlign w:val="center"/>
          </w:tcPr>
          <w:p w14:paraId="2253802F" w14:textId="1DBA0888" w:rsidR="00DE0CE6" w:rsidRPr="00ED0492" w:rsidRDefault="00E4318E"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с. </w:t>
            </w:r>
            <w:r w:rsidR="00DE0CE6" w:rsidRPr="00ED0492">
              <w:rPr>
                <w:rFonts w:ascii="Times New Roman" w:hAnsi="Times New Roman"/>
                <w:sz w:val="24"/>
                <w:szCs w:val="24"/>
              </w:rPr>
              <w:t>Октябрьское</w:t>
            </w:r>
          </w:p>
        </w:tc>
        <w:tc>
          <w:tcPr>
            <w:tcW w:w="1207" w:type="pct"/>
            <w:vAlign w:val="center"/>
          </w:tcPr>
          <w:p w14:paraId="786960B7" w14:textId="08098844" w:rsidR="00DE0CE6" w:rsidRPr="00ED0492" w:rsidRDefault="00DE0CE6"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1.7 га, до 50 голов</w:t>
            </w:r>
          </w:p>
        </w:tc>
      </w:tr>
      <w:tr w:rsidR="007722E0" w:rsidRPr="00ED0492" w14:paraId="75EA73D3" w14:textId="77777777" w:rsidTr="00B4254D">
        <w:trPr>
          <w:cantSplit/>
          <w:trHeight w:val="20"/>
        </w:trPr>
        <w:tc>
          <w:tcPr>
            <w:tcW w:w="528" w:type="pct"/>
            <w:shd w:val="clear" w:color="auto" w:fill="auto"/>
            <w:noWrap/>
            <w:vAlign w:val="center"/>
          </w:tcPr>
          <w:p w14:paraId="01A99637" w14:textId="02818128" w:rsidR="007F288B" w:rsidRPr="00ED0492" w:rsidRDefault="007F288B"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w:t>
            </w:r>
          </w:p>
        </w:tc>
        <w:tc>
          <w:tcPr>
            <w:tcW w:w="1836" w:type="pct"/>
            <w:shd w:val="clear" w:color="auto" w:fill="auto"/>
            <w:vAlign w:val="center"/>
          </w:tcPr>
          <w:p w14:paraId="61F46617" w14:textId="7FF2DF32" w:rsidR="007F288B" w:rsidRPr="00ED0492" w:rsidRDefault="007F288B"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Строительство прудов для рыборазведения</w:t>
            </w:r>
          </w:p>
        </w:tc>
        <w:tc>
          <w:tcPr>
            <w:tcW w:w="1429" w:type="pct"/>
            <w:shd w:val="clear" w:color="auto" w:fill="auto"/>
            <w:vAlign w:val="center"/>
          </w:tcPr>
          <w:p w14:paraId="77FD5D57" w14:textId="23698A36" w:rsidR="007F288B" w:rsidRPr="00ED0492" w:rsidRDefault="007F288B"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Камень-Рыболов</w:t>
            </w:r>
          </w:p>
        </w:tc>
        <w:tc>
          <w:tcPr>
            <w:tcW w:w="1207" w:type="pct"/>
            <w:vAlign w:val="center"/>
          </w:tcPr>
          <w:p w14:paraId="4DF2C7DE" w14:textId="22E7F5A3" w:rsidR="007F288B" w:rsidRPr="00ED0492" w:rsidRDefault="007F288B"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мощностью 1 млн. мальков в год</w:t>
            </w:r>
          </w:p>
        </w:tc>
      </w:tr>
      <w:tr w:rsidR="007722E0" w:rsidRPr="00ED0492" w14:paraId="000136FA" w14:textId="77777777" w:rsidTr="00B4254D">
        <w:trPr>
          <w:cantSplit/>
          <w:trHeight w:val="20"/>
        </w:trPr>
        <w:tc>
          <w:tcPr>
            <w:tcW w:w="528" w:type="pct"/>
            <w:shd w:val="clear" w:color="auto" w:fill="auto"/>
            <w:noWrap/>
            <w:vAlign w:val="center"/>
          </w:tcPr>
          <w:p w14:paraId="565786A0" w14:textId="6E16D054" w:rsidR="007F288B" w:rsidRPr="00ED0492" w:rsidRDefault="007F288B"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w:t>
            </w:r>
          </w:p>
        </w:tc>
        <w:tc>
          <w:tcPr>
            <w:tcW w:w="1836" w:type="pct"/>
            <w:shd w:val="clear" w:color="auto" w:fill="auto"/>
            <w:vAlign w:val="center"/>
          </w:tcPr>
          <w:p w14:paraId="76D48B67" w14:textId="70BD4775" w:rsidR="007F288B" w:rsidRPr="00ED0492" w:rsidRDefault="007F288B"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Реконструкция фермы</w:t>
            </w:r>
          </w:p>
        </w:tc>
        <w:tc>
          <w:tcPr>
            <w:tcW w:w="1429" w:type="pct"/>
            <w:shd w:val="clear" w:color="auto" w:fill="auto"/>
            <w:vAlign w:val="center"/>
          </w:tcPr>
          <w:p w14:paraId="52F4E21B" w14:textId="6E6E6F8B" w:rsidR="007F288B" w:rsidRPr="00ED0492" w:rsidRDefault="007F288B"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Люблино</w:t>
            </w:r>
          </w:p>
        </w:tc>
        <w:tc>
          <w:tcPr>
            <w:tcW w:w="1207" w:type="pct"/>
            <w:vAlign w:val="center"/>
          </w:tcPr>
          <w:p w14:paraId="17931109" w14:textId="34B143F5" w:rsidR="007F288B" w:rsidRPr="00ED0492" w:rsidRDefault="007F288B"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10.3 га, 100 голов</w:t>
            </w:r>
          </w:p>
        </w:tc>
      </w:tr>
      <w:tr w:rsidR="007722E0" w:rsidRPr="00ED0492" w14:paraId="6CEFA25A" w14:textId="77777777" w:rsidTr="00B4254D">
        <w:trPr>
          <w:cantSplit/>
          <w:trHeight w:val="20"/>
        </w:trPr>
        <w:tc>
          <w:tcPr>
            <w:tcW w:w="528" w:type="pct"/>
            <w:shd w:val="clear" w:color="auto" w:fill="auto"/>
            <w:noWrap/>
            <w:vAlign w:val="center"/>
          </w:tcPr>
          <w:p w14:paraId="2124F3A2" w14:textId="37734FB1" w:rsidR="007F288B" w:rsidRPr="00ED0492" w:rsidRDefault="007F288B"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7.</w:t>
            </w:r>
          </w:p>
        </w:tc>
        <w:tc>
          <w:tcPr>
            <w:tcW w:w="1836" w:type="pct"/>
            <w:shd w:val="clear" w:color="auto" w:fill="auto"/>
            <w:vAlign w:val="center"/>
          </w:tcPr>
          <w:p w14:paraId="21A364D8" w14:textId="542A4A6C" w:rsidR="007F288B" w:rsidRPr="00ED0492" w:rsidRDefault="007F288B"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Реконструкция фермы КРС</w:t>
            </w:r>
          </w:p>
        </w:tc>
        <w:tc>
          <w:tcPr>
            <w:tcW w:w="1429" w:type="pct"/>
            <w:shd w:val="clear" w:color="auto" w:fill="auto"/>
            <w:vAlign w:val="center"/>
          </w:tcPr>
          <w:p w14:paraId="146087E4" w14:textId="7F40A7B3" w:rsidR="007F288B" w:rsidRPr="00ED0492" w:rsidRDefault="007F288B"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Новониколаевка</w:t>
            </w:r>
          </w:p>
        </w:tc>
        <w:tc>
          <w:tcPr>
            <w:tcW w:w="1207" w:type="pct"/>
            <w:vAlign w:val="center"/>
          </w:tcPr>
          <w:p w14:paraId="5649EC00" w14:textId="4965F6F3" w:rsidR="007F288B" w:rsidRPr="00ED0492" w:rsidRDefault="007F288B"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1.7 га, 300 голов</w:t>
            </w:r>
          </w:p>
        </w:tc>
      </w:tr>
      <w:tr w:rsidR="007722E0" w:rsidRPr="00ED0492" w14:paraId="1D14BAE8" w14:textId="77777777" w:rsidTr="00B4254D">
        <w:trPr>
          <w:cantSplit/>
          <w:trHeight w:val="20"/>
        </w:trPr>
        <w:tc>
          <w:tcPr>
            <w:tcW w:w="528" w:type="pct"/>
            <w:shd w:val="clear" w:color="auto" w:fill="auto"/>
            <w:noWrap/>
            <w:vAlign w:val="center"/>
          </w:tcPr>
          <w:p w14:paraId="15E50405" w14:textId="6BCFA582" w:rsidR="007F288B" w:rsidRPr="00ED0492" w:rsidRDefault="007F288B"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8.</w:t>
            </w:r>
          </w:p>
        </w:tc>
        <w:tc>
          <w:tcPr>
            <w:tcW w:w="1836" w:type="pct"/>
            <w:shd w:val="clear" w:color="auto" w:fill="auto"/>
            <w:vAlign w:val="center"/>
          </w:tcPr>
          <w:p w14:paraId="0DD7E858" w14:textId="67BFB632" w:rsidR="007F288B" w:rsidRPr="00ED0492" w:rsidRDefault="007F288B"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Строительство фермы</w:t>
            </w:r>
          </w:p>
        </w:tc>
        <w:tc>
          <w:tcPr>
            <w:tcW w:w="1429" w:type="pct"/>
            <w:shd w:val="clear" w:color="auto" w:fill="auto"/>
            <w:vAlign w:val="center"/>
          </w:tcPr>
          <w:p w14:paraId="2EF9381C" w14:textId="0BBB9C7D" w:rsidR="007F288B" w:rsidRPr="00ED0492" w:rsidRDefault="007F288B"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Рассказово</w:t>
            </w:r>
          </w:p>
        </w:tc>
        <w:tc>
          <w:tcPr>
            <w:tcW w:w="1207" w:type="pct"/>
            <w:vAlign w:val="center"/>
          </w:tcPr>
          <w:p w14:paraId="29EA503B" w14:textId="2E373229" w:rsidR="007F288B" w:rsidRPr="00ED0492" w:rsidRDefault="00645235"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100 голов</w:t>
            </w:r>
          </w:p>
        </w:tc>
      </w:tr>
      <w:tr w:rsidR="007722E0" w:rsidRPr="00ED0492" w14:paraId="210DB5D7" w14:textId="77777777" w:rsidTr="00B4254D">
        <w:trPr>
          <w:cantSplit/>
          <w:trHeight w:val="20"/>
        </w:trPr>
        <w:tc>
          <w:tcPr>
            <w:tcW w:w="528" w:type="pct"/>
            <w:shd w:val="clear" w:color="auto" w:fill="auto"/>
            <w:noWrap/>
            <w:vAlign w:val="center"/>
          </w:tcPr>
          <w:p w14:paraId="6A16386A" w14:textId="52C3EF36" w:rsidR="007F288B" w:rsidRPr="00ED0492" w:rsidRDefault="007F288B"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9.</w:t>
            </w:r>
          </w:p>
        </w:tc>
        <w:tc>
          <w:tcPr>
            <w:tcW w:w="1836" w:type="pct"/>
            <w:shd w:val="clear" w:color="auto" w:fill="auto"/>
            <w:vAlign w:val="center"/>
          </w:tcPr>
          <w:p w14:paraId="717F2ABF" w14:textId="37DDC38C" w:rsidR="007F288B" w:rsidRPr="00ED0492" w:rsidRDefault="007F288B"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Реконструкция мелиоративных систем</w:t>
            </w:r>
          </w:p>
        </w:tc>
        <w:tc>
          <w:tcPr>
            <w:tcW w:w="1429" w:type="pct"/>
            <w:shd w:val="clear" w:color="auto" w:fill="auto"/>
            <w:vAlign w:val="center"/>
          </w:tcPr>
          <w:p w14:paraId="3697E556" w14:textId="4147EC4A" w:rsidR="007F288B" w:rsidRPr="00ED0492" w:rsidRDefault="007F288B"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с. </w:t>
            </w:r>
            <w:r w:rsidRPr="00ED0492">
              <w:rPr>
                <w:rFonts w:ascii="Times New Roman" w:hAnsi="Times New Roman"/>
                <w:bCs/>
                <w:sz w:val="24"/>
                <w:szCs w:val="24"/>
              </w:rPr>
              <w:t>Пархоменко</w:t>
            </w:r>
          </w:p>
        </w:tc>
        <w:tc>
          <w:tcPr>
            <w:tcW w:w="1207" w:type="pct"/>
            <w:vAlign w:val="center"/>
          </w:tcPr>
          <w:p w14:paraId="7C45E922" w14:textId="3E451DB4" w:rsidR="007F288B" w:rsidRPr="00ED0492" w:rsidRDefault="007F288B" w:rsidP="00B4254D">
            <w:pPr>
              <w:tabs>
                <w:tab w:val="left" w:pos="284"/>
                <w:tab w:val="left" w:pos="426"/>
              </w:tabs>
              <w:spacing w:after="0" w:line="240" w:lineRule="auto"/>
              <w:rPr>
                <w:rFonts w:ascii="Times New Roman" w:hAnsi="Times New Roman"/>
                <w:sz w:val="24"/>
                <w:szCs w:val="24"/>
              </w:rPr>
            </w:pPr>
            <w:smartTag w:uri="urn:schemas-microsoft-com:office:smarttags" w:element="metricconverter">
              <w:smartTagPr>
                <w:attr w:name="ProductID" w:val="8960 га"/>
              </w:smartTagPr>
              <w:r w:rsidRPr="00ED0492">
                <w:rPr>
                  <w:rFonts w:ascii="Times New Roman" w:hAnsi="Times New Roman"/>
                  <w:sz w:val="24"/>
                  <w:szCs w:val="24"/>
                </w:rPr>
                <w:t>8960 га</w:t>
              </w:r>
            </w:smartTag>
          </w:p>
        </w:tc>
      </w:tr>
      <w:tr w:rsidR="00DD610B" w:rsidRPr="00ED0492" w14:paraId="706EB07C" w14:textId="77777777" w:rsidTr="00B4254D">
        <w:trPr>
          <w:cantSplit/>
          <w:trHeight w:val="20"/>
        </w:trPr>
        <w:tc>
          <w:tcPr>
            <w:tcW w:w="528" w:type="pct"/>
            <w:shd w:val="clear" w:color="auto" w:fill="auto"/>
            <w:noWrap/>
            <w:vAlign w:val="center"/>
          </w:tcPr>
          <w:p w14:paraId="39D93CFE" w14:textId="3FC26DB2" w:rsidR="00DD610B" w:rsidRPr="00ED0492" w:rsidRDefault="007F288B"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10</w:t>
            </w:r>
            <w:r w:rsidR="00A81989" w:rsidRPr="00ED0492">
              <w:rPr>
                <w:rFonts w:ascii="Times New Roman" w:hAnsi="Times New Roman"/>
                <w:sz w:val="24"/>
                <w:szCs w:val="24"/>
              </w:rPr>
              <w:t>.</w:t>
            </w:r>
          </w:p>
        </w:tc>
        <w:tc>
          <w:tcPr>
            <w:tcW w:w="1836" w:type="pct"/>
            <w:shd w:val="clear" w:color="auto" w:fill="auto"/>
            <w:vAlign w:val="center"/>
          </w:tcPr>
          <w:p w14:paraId="5E05A3C1" w14:textId="7C916691" w:rsidR="00DD610B" w:rsidRPr="00ED0492" w:rsidRDefault="00DD610B"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Строительство молочной фермы </w:t>
            </w:r>
          </w:p>
        </w:tc>
        <w:tc>
          <w:tcPr>
            <w:tcW w:w="1429" w:type="pct"/>
            <w:shd w:val="clear" w:color="auto" w:fill="auto"/>
            <w:vAlign w:val="center"/>
          </w:tcPr>
          <w:p w14:paraId="196807E5" w14:textId="5A6A7644" w:rsidR="00DD610B" w:rsidRPr="00ED0492" w:rsidRDefault="00E4318E"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с. </w:t>
            </w:r>
            <w:r w:rsidR="00DD610B" w:rsidRPr="00ED0492">
              <w:rPr>
                <w:rFonts w:ascii="Times New Roman" w:hAnsi="Times New Roman"/>
                <w:bCs/>
                <w:sz w:val="24"/>
                <w:szCs w:val="24"/>
              </w:rPr>
              <w:t>Новоселище</w:t>
            </w:r>
          </w:p>
        </w:tc>
        <w:tc>
          <w:tcPr>
            <w:tcW w:w="1207" w:type="pct"/>
            <w:vAlign w:val="center"/>
          </w:tcPr>
          <w:p w14:paraId="47039B6E" w14:textId="6DE2D14D" w:rsidR="00DD610B" w:rsidRPr="00ED0492" w:rsidRDefault="00645235"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100 голов</w:t>
            </w:r>
          </w:p>
        </w:tc>
      </w:tr>
      <w:tr w:rsidR="00B4254D" w:rsidRPr="00ED0492" w14:paraId="4B586CC7" w14:textId="77777777" w:rsidTr="00B4254D">
        <w:trPr>
          <w:cantSplit/>
          <w:trHeight w:val="20"/>
        </w:trPr>
        <w:tc>
          <w:tcPr>
            <w:tcW w:w="528" w:type="pct"/>
            <w:shd w:val="clear" w:color="auto" w:fill="auto"/>
            <w:noWrap/>
            <w:vAlign w:val="center"/>
          </w:tcPr>
          <w:p w14:paraId="4985F335" w14:textId="421CBCFA" w:rsidR="00B4254D" w:rsidRPr="00ED0492" w:rsidRDefault="00B4254D" w:rsidP="00B4254D">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11.</w:t>
            </w:r>
          </w:p>
        </w:tc>
        <w:tc>
          <w:tcPr>
            <w:tcW w:w="1836" w:type="pct"/>
            <w:shd w:val="clear" w:color="auto" w:fill="auto"/>
            <w:vAlign w:val="center"/>
          </w:tcPr>
          <w:p w14:paraId="32D002CF" w14:textId="64589236"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Цех переработки и хранения зерна</w:t>
            </w:r>
          </w:p>
        </w:tc>
        <w:tc>
          <w:tcPr>
            <w:tcW w:w="1429" w:type="pct"/>
            <w:shd w:val="clear" w:color="auto" w:fill="auto"/>
            <w:vAlign w:val="center"/>
          </w:tcPr>
          <w:p w14:paraId="71088EC5" w14:textId="34EE1096"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Платоно-Александровское</w:t>
            </w:r>
          </w:p>
        </w:tc>
        <w:tc>
          <w:tcPr>
            <w:tcW w:w="1207" w:type="pct"/>
            <w:vAlign w:val="center"/>
          </w:tcPr>
          <w:p w14:paraId="705A1805" w14:textId="2BFF24B5"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Площадью 18000 м</w:t>
            </w:r>
            <w:r w:rsidRPr="00ED0492">
              <w:rPr>
                <w:rFonts w:ascii="Times New Roman" w:hAnsi="Times New Roman"/>
                <w:sz w:val="24"/>
                <w:szCs w:val="24"/>
                <w:vertAlign w:val="superscript"/>
              </w:rPr>
              <w:t>2</w:t>
            </w:r>
          </w:p>
        </w:tc>
      </w:tr>
      <w:tr w:rsidR="00B4254D" w:rsidRPr="00ED0492" w14:paraId="406B8B59" w14:textId="77777777" w:rsidTr="00B4254D">
        <w:trPr>
          <w:cantSplit/>
          <w:trHeight w:val="20"/>
        </w:trPr>
        <w:tc>
          <w:tcPr>
            <w:tcW w:w="528" w:type="pct"/>
            <w:shd w:val="clear" w:color="auto" w:fill="auto"/>
            <w:noWrap/>
            <w:vAlign w:val="center"/>
          </w:tcPr>
          <w:p w14:paraId="246EA3B9" w14:textId="065637CE" w:rsidR="00B4254D" w:rsidRPr="00ED0492" w:rsidRDefault="00B4254D" w:rsidP="00B4254D">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12.</w:t>
            </w:r>
          </w:p>
        </w:tc>
        <w:tc>
          <w:tcPr>
            <w:tcW w:w="1836" w:type="pct"/>
            <w:shd w:val="clear" w:color="auto" w:fill="auto"/>
            <w:vAlign w:val="center"/>
          </w:tcPr>
          <w:p w14:paraId="438BB764" w14:textId="763001E7"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Элеваторы по переработке зерна</w:t>
            </w:r>
          </w:p>
        </w:tc>
        <w:tc>
          <w:tcPr>
            <w:tcW w:w="1429" w:type="pct"/>
            <w:shd w:val="clear" w:color="auto" w:fill="auto"/>
            <w:vAlign w:val="center"/>
          </w:tcPr>
          <w:p w14:paraId="2AC5E611" w14:textId="77777777" w:rsidR="00B4254D" w:rsidRPr="00ED0492" w:rsidRDefault="00B4254D" w:rsidP="00B4254D">
            <w:pPr>
              <w:tabs>
                <w:tab w:val="left" w:pos="284"/>
                <w:tab w:val="left" w:pos="426"/>
                <w:tab w:val="left" w:pos="1418"/>
              </w:tabs>
              <w:spacing w:after="0" w:line="240" w:lineRule="auto"/>
              <w:rPr>
                <w:rFonts w:ascii="Times New Roman" w:hAnsi="Times New Roman"/>
                <w:sz w:val="24"/>
                <w:szCs w:val="24"/>
              </w:rPr>
            </w:pPr>
            <w:r w:rsidRPr="00ED0492">
              <w:rPr>
                <w:rFonts w:ascii="Times New Roman" w:hAnsi="Times New Roman"/>
                <w:sz w:val="24"/>
                <w:szCs w:val="24"/>
              </w:rPr>
              <w:t xml:space="preserve">с. Новониколаевка, </w:t>
            </w:r>
          </w:p>
          <w:p w14:paraId="6207403B" w14:textId="0517EA6E"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Камень-Рыболов</w:t>
            </w:r>
          </w:p>
        </w:tc>
        <w:tc>
          <w:tcPr>
            <w:tcW w:w="1207" w:type="pct"/>
            <w:vAlign w:val="center"/>
          </w:tcPr>
          <w:p w14:paraId="01891FAF" w14:textId="77777777"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2 объекта,</w:t>
            </w:r>
          </w:p>
          <w:p w14:paraId="4B380D85" w14:textId="04912603"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мощностью 20 тонн в час </w:t>
            </w:r>
          </w:p>
        </w:tc>
      </w:tr>
      <w:tr w:rsidR="00B4254D" w:rsidRPr="00ED0492" w14:paraId="11626698" w14:textId="77777777" w:rsidTr="00B4254D">
        <w:trPr>
          <w:cantSplit/>
          <w:trHeight w:val="20"/>
        </w:trPr>
        <w:tc>
          <w:tcPr>
            <w:tcW w:w="528" w:type="pct"/>
            <w:shd w:val="clear" w:color="auto" w:fill="auto"/>
            <w:noWrap/>
            <w:vAlign w:val="center"/>
          </w:tcPr>
          <w:p w14:paraId="49122E0F" w14:textId="2E64EDCF" w:rsidR="00B4254D" w:rsidRPr="00ED0492" w:rsidRDefault="00B4254D" w:rsidP="00B4254D">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13.</w:t>
            </w:r>
          </w:p>
        </w:tc>
        <w:tc>
          <w:tcPr>
            <w:tcW w:w="1836" w:type="pct"/>
            <w:shd w:val="clear" w:color="auto" w:fill="auto"/>
            <w:vAlign w:val="center"/>
          </w:tcPr>
          <w:p w14:paraId="597DC2ED" w14:textId="4F6C05BA"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Зерносушилка</w:t>
            </w:r>
          </w:p>
        </w:tc>
        <w:tc>
          <w:tcPr>
            <w:tcW w:w="1429" w:type="pct"/>
            <w:shd w:val="clear" w:color="auto" w:fill="auto"/>
            <w:vAlign w:val="center"/>
          </w:tcPr>
          <w:p w14:paraId="48ABD0E5" w14:textId="7E247E3A"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Новониколаевка</w:t>
            </w:r>
          </w:p>
        </w:tc>
        <w:tc>
          <w:tcPr>
            <w:tcW w:w="1207" w:type="pct"/>
            <w:vAlign w:val="center"/>
          </w:tcPr>
          <w:p w14:paraId="0279B005" w14:textId="590B66DD"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Мощностью 10 тонн в час</w:t>
            </w:r>
          </w:p>
        </w:tc>
      </w:tr>
      <w:tr w:rsidR="00B4254D" w:rsidRPr="00ED0492" w14:paraId="36DD0641" w14:textId="77777777" w:rsidTr="00B4254D">
        <w:trPr>
          <w:cantSplit/>
          <w:trHeight w:val="20"/>
        </w:trPr>
        <w:tc>
          <w:tcPr>
            <w:tcW w:w="528" w:type="pct"/>
            <w:shd w:val="clear" w:color="auto" w:fill="auto"/>
            <w:noWrap/>
            <w:vAlign w:val="center"/>
          </w:tcPr>
          <w:p w14:paraId="4886F209" w14:textId="14B12B5F" w:rsidR="00B4254D" w:rsidRPr="00ED0492" w:rsidRDefault="00B4254D" w:rsidP="00B4254D">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14.</w:t>
            </w:r>
          </w:p>
        </w:tc>
        <w:tc>
          <w:tcPr>
            <w:tcW w:w="1836" w:type="pct"/>
            <w:shd w:val="clear" w:color="auto" w:fill="auto"/>
            <w:vAlign w:val="center"/>
          </w:tcPr>
          <w:p w14:paraId="7C001A8F" w14:textId="2576066D"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Производственно-отгрузочная база</w:t>
            </w:r>
          </w:p>
        </w:tc>
        <w:tc>
          <w:tcPr>
            <w:tcW w:w="1429" w:type="pct"/>
            <w:shd w:val="clear" w:color="auto" w:fill="auto"/>
            <w:vAlign w:val="center"/>
          </w:tcPr>
          <w:p w14:paraId="2B07D13E" w14:textId="3BE14AC8"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Новокачалинск</w:t>
            </w:r>
          </w:p>
        </w:tc>
        <w:tc>
          <w:tcPr>
            <w:tcW w:w="1207" w:type="pct"/>
            <w:vAlign w:val="center"/>
          </w:tcPr>
          <w:p w14:paraId="65F30393" w14:textId="4CFEA390"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Мощностью 1200 тонн грузов в сутки</w:t>
            </w:r>
          </w:p>
        </w:tc>
      </w:tr>
      <w:tr w:rsidR="00B4254D" w:rsidRPr="00ED0492" w14:paraId="79D6F44B" w14:textId="77777777" w:rsidTr="00B4254D">
        <w:trPr>
          <w:cantSplit/>
          <w:trHeight w:val="20"/>
        </w:trPr>
        <w:tc>
          <w:tcPr>
            <w:tcW w:w="528" w:type="pct"/>
            <w:shd w:val="clear" w:color="auto" w:fill="auto"/>
            <w:noWrap/>
            <w:vAlign w:val="center"/>
          </w:tcPr>
          <w:p w14:paraId="065692B5" w14:textId="5336BC46" w:rsidR="00B4254D" w:rsidRPr="00ED0492" w:rsidRDefault="00B4254D" w:rsidP="00B4254D">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15.</w:t>
            </w:r>
          </w:p>
        </w:tc>
        <w:tc>
          <w:tcPr>
            <w:tcW w:w="1836" w:type="pct"/>
            <w:shd w:val="clear" w:color="auto" w:fill="auto"/>
            <w:vAlign w:val="center"/>
          </w:tcPr>
          <w:p w14:paraId="4246D0DE" w14:textId="276A1A3D"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Строительство зернотока с первичной переработкой</w:t>
            </w:r>
          </w:p>
        </w:tc>
        <w:tc>
          <w:tcPr>
            <w:tcW w:w="1429" w:type="pct"/>
            <w:shd w:val="clear" w:color="auto" w:fill="auto"/>
            <w:vAlign w:val="center"/>
          </w:tcPr>
          <w:p w14:paraId="31C7A772" w14:textId="2C7D6A02"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Кировка</w:t>
            </w:r>
          </w:p>
        </w:tc>
        <w:tc>
          <w:tcPr>
            <w:tcW w:w="1207" w:type="pct"/>
            <w:vAlign w:val="center"/>
          </w:tcPr>
          <w:p w14:paraId="536F8F3D" w14:textId="62588C04"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Мощностью до 70 тонн в сутки</w:t>
            </w:r>
          </w:p>
        </w:tc>
      </w:tr>
      <w:tr w:rsidR="00B4254D" w:rsidRPr="00ED0492" w14:paraId="53D40DDA" w14:textId="77777777" w:rsidTr="00B4254D">
        <w:trPr>
          <w:cantSplit/>
          <w:trHeight w:val="20"/>
        </w:trPr>
        <w:tc>
          <w:tcPr>
            <w:tcW w:w="528" w:type="pct"/>
            <w:shd w:val="clear" w:color="auto" w:fill="auto"/>
            <w:noWrap/>
            <w:vAlign w:val="center"/>
          </w:tcPr>
          <w:p w14:paraId="2D01CF52" w14:textId="2A7F2246" w:rsidR="00B4254D" w:rsidRPr="00ED0492" w:rsidRDefault="00B4254D" w:rsidP="00B4254D">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16.</w:t>
            </w:r>
          </w:p>
        </w:tc>
        <w:tc>
          <w:tcPr>
            <w:tcW w:w="1836" w:type="pct"/>
            <w:shd w:val="clear" w:color="auto" w:fill="auto"/>
            <w:vAlign w:val="center"/>
          </w:tcPr>
          <w:p w14:paraId="397B5415" w14:textId="7A00659E"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Зерносушилка</w:t>
            </w:r>
          </w:p>
        </w:tc>
        <w:tc>
          <w:tcPr>
            <w:tcW w:w="1429" w:type="pct"/>
            <w:shd w:val="clear" w:color="auto" w:fill="auto"/>
            <w:vAlign w:val="center"/>
          </w:tcPr>
          <w:p w14:paraId="4B55748F" w14:textId="7C475B60"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Майское</w:t>
            </w:r>
          </w:p>
        </w:tc>
        <w:tc>
          <w:tcPr>
            <w:tcW w:w="1207" w:type="pct"/>
            <w:vAlign w:val="center"/>
          </w:tcPr>
          <w:p w14:paraId="28655E01" w14:textId="5889712D"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Мощностью 70 тонн в сутки</w:t>
            </w:r>
          </w:p>
        </w:tc>
      </w:tr>
      <w:tr w:rsidR="00B4254D" w:rsidRPr="00ED0492" w14:paraId="32A1DFBB" w14:textId="77777777" w:rsidTr="00B4254D">
        <w:trPr>
          <w:cantSplit/>
          <w:trHeight w:val="20"/>
        </w:trPr>
        <w:tc>
          <w:tcPr>
            <w:tcW w:w="528" w:type="pct"/>
            <w:shd w:val="clear" w:color="auto" w:fill="auto"/>
            <w:noWrap/>
            <w:vAlign w:val="center"/>
          </w:tcPr>
          <w:p w14:paraId="02E62337" w14:textId="3E1C216C" w:rsidR="00B4254D" w:rsidRPr="00ED0492" w:rsidRDefault="00B4254D" w:rsidP="00B4254D">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17.</w:t>
            </w:r>
          </w:p>
        </w:tc>
        <w:tc>
          <w:tcPr>
            <w:tcW w:w="1836" w:type="pct"/>
            <w:shd w:val="clear" w:color="auto" w:fill="auto"/>
            <w:vAlign w:val="center"/>
          </w:tcPr>
          <w:p w14:paraId="51E1B1E5" w14:textId="2BC7BC91"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Предприятие по переработке молочной продукции</w:t>
            </w:r>
          </w:p>
        </w:tc>
        <w:tc>
          <w:tcPr>
            <w:tcW w:w="1429" w:type="pct"/>
            <w:shd w:val="clear" w:color="auto" w:fill="auto"/>
            <w:vAlign w:val="center"/>
          </w:tcPr>
          <w:p w14:paraId="5A7291E2" w14:textId="2899CBC3"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Территории вне населенных пунктов, 4,0 км южнее с. Алексеевка</w:t>
            </w:r>
          </w:p>
        </w:tc>
        <w:tc>
          <w:tcPr>
            <w:tcW w:w="1207" w:type="pct"/>
            <w:vAlign w:val="center"/>
          </w:tcPr>
          <w:p w14:paraId="785366F6" w14:textId="237D907F"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Мощностью</w:t>
            </w:r>
            <w:r w:rsidRPr="00ED0492">
              <w:rPr>
                <w:rFonts w:ascii="Times New Roman" w:hAnsi="Times New Roman"/>
                <w:sz w:val="24"/>
                <w:szCs w:val="24"/>
                <w:vertAlign w:val="superscript"/>
              </w:rPr>
              <w:footnoteReference w:id="10"/>
            </w:r>
            <w:r w:rsidRPr="00ED0492">
              <w:rPr>
                <w:rFonts w:ascii="Times New Roman" w:hAnsi="Times New Roman"/>
                <w:sz w:val="24"/>
                <w:szCs w:val="24"/>
              </w:rPr>
              <w:t xml:space="preserve"> до 2 тонн / сутки</w:t>
            </w:r>
          </w:p>
        </w:tc>
      </w:tr>
      <w:tr w:rsidR="00B4254D" w:rsidRPr="00ED0492" w14:paraId="2179A578" w14:textId="77777777" w:rsidTr="00B4254D">
        <w:trPr>
          <w:cantSplit/>
          <w:trHeight w:val="20"/>
        </w:trPr>
        <w:tc>
          <w:tcPr>
            <w:tcW w:w="528" w:type="pct"/>
            <w:shd w:val="clear" w:color="auto" w:fill="auto"/>
            <w:noWrap/>
            <w:vAlign w:val="center"/>
          </w:tcPr>
          <w:p w14:paraId="575D26F0" w14:textId="39BC15D7" w:rsidR="00B4254D" w:rsidRPr="00ED0492" w:rsidRDefault="00B4254D" w:rsidP="00B4254D">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lastRenderedPageBreak/>
              <w:t>18.</w:t>
            </w:r>
          </w:p>
        </w:tc>
        <w:tc>
          <w:tcPr>
            <w:tcW w:w="1836" w:type="pct"/>
            <w:shd w:val="clear" w:color="auto" w:fill="auto"/>
            <w:vAlign w:val="center"/>
          </w:tcPr>
          <w:p w14:paraId="2BABAD57" w14:textId="306F6860"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Создание мясоперерабатывающих цехов на базе местных животноводческих хозяйств</w:t>
            </w:r>
          </w:p>
        </w:tc>
        <w:tc>
          <w:tcPr>
            <w:tcW w:w="1429" w:type="pct"/>
            <w:shd w:val="clear" w:color="auto" w:fill="auto"/>
            <w:vAlign w:val="center"/>
          </w:tcPr>
          <w:p w14:paraId="7425A883" w14:textId="3D03F820"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Октябрьское, с. Алексеевка, с. Пархоменко</w:t>
            </w:r>
          </w:p>
        </w:tc>
        <w:tc>
          <w:tcPr>
            <w:tcW w:w="1207" w:type="pct"/>
            <w:vAlign w:val="center"/>
          </w:tcPr>
          <w:p w14:paraId="5C52C7E1" w14:textId="77777777" w:rsidR="00B4254D" w:rsidRPr="00ED0492" w:rsidRDefault="00B4254D" w:rsidP="00B4254D">
            <w:pPr>
              <w:spacing w:after="0" w:line="240" w:lineRule="auto"/>
              <w:rPr>
                <w:rFonts w:ascii="Times New Roman" w:hAnsi="Times New Roman"/>
                <w:sz w:val="24"/>
                <w:szCs w:val="24"/>
              </w:rPr>
            </w:pPr>
            <w:r w:rsidRPr="00ED0492">
              <w:rPr>
                <w:rFonts w:ascii="Times New Roman" w:hAnsi="Times New Roman"/>
                <w:sz w:val="24"/>
                <w:szCs w:val="24"/>
              </w:rPr>
              <w:t>3 объекта</w:t>
            </w:r>
            <w:r w:rsidRPr="00ED0492">
              <w:rPr>
                <w:rFonts w:ascii="Times New Roman" w:hAnsi="Times New Roman"/>
                <w:sz w:val="24"/>
                <w:szCs w:val="24"/>
                <w:vertAlign w:val="superscript"/>
              </w:rPr>
              <w:footnoteReference w:id="11"/>
            </w:r>
            <w:r w:rsidRPr="00ED0492">
              <w:rPr>
                <w:rFonts w:ascii="Times New Roman" w:hAnsi="Times New Roman"/>
                <w:sz w:val="24"/>
                <w:szCs w:val="24"/>
              </w:rPr>
              <w:t xml:space="preserve"> </w:t>
            </w:r>
          </w:p>
          <w:p w14:paraId="63BE957C" w14:textId="6ECADDEC"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мощностью х 1-2 тонны / сутки</w:t>
            </w:r>
          </w:p>
        </w:tc>
      </w:tr>
      <w:tr w:rsidR="00B4254D" w:rsidRPr="00ED0492" w14:paraId="56C5C225" w14:textId="77777777" w:rsidTr="00B4254D">
        <w:trPr>
          <w:cantSplit/>
          <w:trHeight w:val="20"/>
        </w:trPr>
        <w:tc>
          <w:tcPr>
            <w:tcW w:w="528" w:type="pct"/>
            <w:shd w:val="clear" w:color="auto" w:fill="auto"/>
            <w:noWrap/>
            <w:vAlign w:val="center"/>
          </w:tcPr>
          <w:p w14:paraId="496CCD12" w14:textId="0518CD0A" w:rsidR="00B4254D" w:rsidRPr="00ED0492" w:rsidRDefault="00B4254D" w:rsidP="00B4254D">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19</w:t>
            </w:r>
          </w:p>
        </w:tc>
        <w:tc>
          <w:tcPr>
            <w:tcW w:w="1836" w:type="pct"/>
            <w:shd w:val="clear" w:color="auto" w:fill="auto"/>
            <w:vAlign w:val="center"/>
          </w:tcPr>
          <w:p w14:paraId="6E0406B9" w14:textId="4F54731C"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Строительство цехов по производству пищевой продукции из грибов, плодов, ягод</w:t>
            </w:r>
          </w:p>
        </w:tc>
        <w:tc>
          <w:tcPr>
            <w:tcW w:w="1429" w:type="pct"/>
            <w:shd w:val="clear" w:color="auto" w:fill="auto"/>
            <w:vAlign w:val="center"/>
          </w:tcPr>
          <w:p w14:paraId="2B82E995" w14:textId="75D0CE36"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Троицкое, с. Астраханка</w:t>
            </w:r>
          </w:p>
        </w:tc>
        <w:tc>
          <w:tcPr>
            <w:tcW w:w="1207" w:type="pct"/>
            <w:vAlign w:val="center"/>
          </w:tcPr>
          <w:p w14:paraId="6683F409" w14:textId="77777777" w:rsidR="00B4254D" w:rsidRPr="00ED0492" w:rsidRDefault="00B4254D" w:rsidP="00B4254D">
            <w:pPr>
              <w:spacing w:after="0" w:line="240" w:lineRule="auto"/>
              <w:rPr>
                <w:rFonts w:ascii="Times New Roman" w:hAnsi="Times New Roman"/>
                <w:sz w:val="24"/>
                <w:szCs w:val="24"/>
              </w:rPr>
            </w:pPr>
            <w:r w:rsidRPr="00ED0492">
              <w:rPr>
                <w:rFonts w:ascii="Times New Roman" w:hAnsi="Times New Roman"/>
                <w:sz w:val="24"/>
                <w:szCs w:val="24"/>
              </w:rPr>
              <w:t>2 объекта</w:t>
            </w:r>
            <w:r w:rsidRPr="00ED0492">
              <w:rPr>
                <w:rFonts w:ascii="Times New Roman" w:hAnsi="Times New Roman"/>
                <w:sz w:val="24"/>
                <w:szCs w:val="24"/>
                <w:vertAlign w:val="superscript"/>
              </w:rPr>
              <w:footnoteReference w:id="12"/>
            </w:r>
          </w:p>
          <w:p w14:paraId="5847D511" w14:textId="6F35F860"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мощностью до 30 тонн / год</w:t>
            </w:r>
          </w:p>
        </w:tc>
      </w:tr>
      <w:tr w:rsidR="00B4254D" w:rsidRPr="00ED0492" w14:paraId="5B277E92" w14:textId="77777777" w:rsidTr="00B4254D">
        <w:trPr>
          <w:cantSplit/>
          <w:trHeight w:val="20"/>
        </w:trPr>
        <w:tc>
          <w:tcPr>
            <w:tcW w:w="528" w:type="pct"/>
            <w:shd w:val="clear" w:color="auto" w:fill="auto"/>
            <w:noWrap/>
            <w:vAlign w:val="center"/>
          </w:tcPr>
          <w:p w14:paraId="5D6692BF" w14:textId="5D5919AC" w:rsidR="00B4254D" w:rsidRPr="00ED0492" w:rsidRDefault="00B4254D" w:rsidP="00B4254D">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20.</w:t>
            </w:r>
          </w:p>
        </w:tc>
        <w:tc>
          <w:tcPr>
            <w:tcW w:w="1836" w:type="pct"/>
            <w:shd w:val="clear" w:color="auto" w:fill="auto"/>
            <w:vAlign w:val="center"/>
          </w:tcPr>
          <w:p w14:paraId="43188446" w14:textId="32EDC577"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Строительство транспортно-логистического комплекса для обеспечения потребностей приграничной торговли Приморского края в складских помещениях</w:t>
            </w:r>
          </w:p>
        </w:tc>
        <w:tc>
          <w:tcPr>
            <w:tcW w:w="1429" w:type="pct"/>
            <w:shd w:val="clear" w:color="auto" w:fill="auto"/>
            <w:vAlign w:val="center"/>
          </w:tcPr>
          <w:p w14:paraId="1E9757EF" w14:textId="66BD28EA"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Турий Рог</w:t>
            </w:r>
          </w:p>
        </w:tc>
        <w:tc>
          <w:tcPr>
            <w:tcW w:w="1207" w:type="pct"/>
            <w:vAlign w:val="center"/>
          </w:tcPr>
          <w:p w14:paraId="452954CB" w14:textId="55F6789E" w:rsidR="00B4254D" w:rsidRPr="00ED0492" w:rsidRDefault="00B4254D" w:rsidP="00B4254D">
            <w:pPr>
              <w:spacing w:after="0" w:line="240" w:lineRule="auto"/>
              <w:rPr>
                <w:rFonts w:ascii="Times New Roman" w:hAnsi="Times New Roman"/>
                <w:sz w:val="24"/>
                <w:szCs w:val="24"/>
                <w:vertAlign w:val="superscript"/>
              </w:rPr>
            </w:pPr>
            <w:r w:rsidRPr="00ED0492">
              <w:rPr>
                <w:rFonts w:ascii="Times New Roman" w:hAnsi="Times New Roman"/>
                <w:sz w:val="24"/>
                <w:szCs w:val="24"/>
              </w:rPr>
              <w:t>Площадь участка 8 га, площадь складских помещений</w:t>
            </w:r>
            <w:r w:rsidRPr="00ED0492">
              <w:rPr>
                <w:rFonts w:ascii="Times New Roman" w:hAnsi="Times New Roman"/>
                <w:sz w:val="24"/>
                <w:szCs w:val="24"/>
                <w:vertAlign w:val="superscript"/>
              </w:rPr>
              <w:footnoteReference w:id="13"/>
            </w:r>
            <w:r w:rsidRPr="00ED0492">
              <w:rPr>
                <w:rFonts w:ascii="Times New Roman" w:hAnsi="Times New Roman"/>
                <w:sz w:val="24"/>
                <w:szCs w:val="24"/>
              </w:rPr>
              <w:t xml:space="preserve"> </w:t>
            </w:r>
          </w:p>
          <w:p w14:paraId="2F1531E2" w14:textId="5DA6BD4C"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5000 м</w:t>
            </w:r>
            <w:r w:rsidRPr="00ED0492">
              <w:rPr>
                <w:rFonts w:ascii="Times New Roman" w:hAnsi="Times New Roman"/>
                <w:sz w:val="24"/>
                <w:szCs w:val="24"/>
                <w:vertAlign w:val="superscript"/>
              </w:rPr>
              <w:t>2</w:t>
            </w:r>
          </w:p>
        </w:tc>
      </w:tr>
      <w:tr w:rsidR="00B4254D" w:rsidRPr="00ED0492" w14:paraId="7CAF0300" w14:textId="77777777" w:rsidTr="00B4254D">
        <w:trPr>
          <w:cantSplit/>
          <w:trHeight w:val="20"/>
        </w:trPr>
        <w:tc>
          <w:tcPr>
            <w:tcW w:w="528" w:type="pct"/>
            <w:shd w:val="clear" w:color="auto" w:fill="auto"/>
            <w:noWrap/>
            <w:vAlign w:val="center"/>
          </w:tcPr>
          <w:p w14:paraId="489915D0" w14:textId="189BCF12" w:rsidR="00B4254D" w:rsidRPr="00ED0492" w:rsidRDefault="00B4254D" w:rsidP="00B4254D">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21.</w:t>
            </w:r>
          </w:p>
        </w:tc>
        <w:tc>
          <w:tcPr>
            <w:tcW w:w="1836" w:type="pct"/>
            <w:shd w:val="clear" w:color="auto" w:fill="auto"/>
            <w:vAlign w:val="center"/>
          </w:tcPr>
          <w:p w14:paraId="33E6A62E" w14:textId="10F164E7"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Строительство предприятия по производству пищевых продуктов</w:t>
            </w:r>
          </w:p>
        </w:tc>
        <w:tc>
          <w:tcPr>
            <w:tcW w:w="1429" w:type="pct"/>
            <w:shd w:val="clear" w:color="auto" w:fill="auto"/>
            <w:vAlign w:val="center"/>
          </w:tcPr>
          <w:p w14:paraId="3281EF7B" w14:textId="17B8A47F"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с. </w:t>
            </w:r>
            <w:r w:rsidRPr="00ED0492">
              <w:rPr>
                <w:rFonts w:ascii="Times New Roman" w:hAnsi="Times New Roman"/>
                <w:bCs/>
                <w:sz w:val="24"/>
                <w:szCs w:val="24"/>
              </w:rPr>
              <w:t>Астраханка</w:t>
            </w:r>
          </w:p>
        </w:tc>
        <w:tc>
          <w:tcPr>
            <w:tcW w:w="1207" w:type="pct"/>
            <w:vAlign w:val="center"/>
          </w:tcPr>
          <w:p w14:paraId="3DCD0113" w14:textId="218B66EB" w:rsidR="00B4254D" w:rsidRPr="00ED0492" w:rsidRDefault="00B4254D" w:rsidP="00B4254D">
            <w:pPr>
              <w:spacing w:after="0" w:line="240" w:lineRule="auto"/>
              <w:rPr>
                <w:rFonts w:ascii="Times New Roman" w:hAnsi="Times New Roman"/>
                <w:sz w:val="24"/>
                <w:szCs w:val="24"/>
              </w:rPr>
            </w:pPr>
            <w:r w:rsidRPr="00ED0492">
              <w:rPr>
                <w:rFonts w:ascii="Times New Roman" w:hAnsi="Times New Roman"/>
                <w:sz w:val="24"/>
                <w:szCs w:val="24"/>
              </w:rPr>
              <w:t>Мощностью до 10 тонн сутки</w:t>
            </w:r>
          </w:p>
        </w:tc>
      </w:tr>
      <w:tr w:rsidR="00B4254D" w:rsidRPr="00ED0492" w14:paraId="320F3E80" w14:textId="77777777" w:rsidTr="00B4254D">
        <w:trPr>
          <w:cantSplit/>
          <w:trHeight w:val="20"/>
        </w:trPr>
        <w:tc>
          <w:tcPr>
            <w:tcW w:w="528" w:type="pct"/>
            <w:shd w:val="clear" w:color="auto" w:fill="auto"/>
            <w:noWrap/>
            <w:vAlign w:val="center"/>
          </w:tcPr>
          <w:p w14:paraId="5E517A8C" w14:textId="36B0DCD5" w:rsidR="00B4254D" w:rsidRPr="00ED0492" w:rsidRDefault="00B4254D" w:rsidP="00B4254D">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22.</w:t>
            </w:r>
          </w:p>
        </w:tc>
        <w:tc>
          <w:tcPr>
            <w:tcW w:w="1836" w:type="pct"/>
            <w:shd w:val="clear" w:color="auto" w:fill="auto"/>
            <w:vAlign w:val="center"/>
          </w:tcPr>
          <w:p w14:paraId="76D741D2" w14:textId="2D605335"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Строительство предприятия по переработке сельхозпродукции</w:t>
            </w:r>
          </w:p>
        </w:tc>
        <w:tc>
          <w:tcPr>
            <w:tcW w:w="1429" w:type="pct"/>
            <w:shd w:val="clear" w:color="auto" w:fill="auto"/>
            <w:vAlign w:val="center"/>
          </w:tcPr>
          <w:p w14:paraId="3B0503E2" w14:textId="6364D6D1" w:rsidR="00B4254D" w:rsidRPr="00ED0492" w:rsidRDefault="00B4254D" w:rsidP="00B4254D">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с. </w:t>
            </w:r>
            <w:r w:rsidRPr="00ED0492">
              <w:rPr>
                <w:rFonts w:ascii="Times New Roman" w:hAnsi="Times New Roman"/>
                <w:bCs/>
                <w:sz w:val="24"/>
                <w:szCs w:val="24"/>
              </w:rPr>
              <w:t>Пархоменко</w:t>
            </w:r>
          </w:p>
        </w:tc>
        <w:tc>
          <w:tcPr>
            <w:tcW w:w="1207" w:type="pct"/>
            <w:vAlign w:val="center"/>
          </w:tcPr>
          <w:p w14:paraId="4A72D2D6" w14:textId="2E920377" w:rsidR="00B4254D" w:rsidRPr="00ED0492" w:rsidRDefault="00B4254D" w:rsidP="00B4254D">
            <w:pPr>
              <w:spacing w:after="0" w:line="240" w:lineRule="auto"/>
              <w:rPr>
                <w:rFonts w:ascii="Times New Roman" w:hAnsi="Times New Roman"/>
                <w:sz w:val="24"/>
                <w:szCs w:val="24"/>
              </w:rPr>
            </w:pPr>
            <w:r w:rsidRPr="00ED0492">
              <w:rPr>
                <w:rFonts w:ascii="Times New Roman" w:hAnsi="Times New Roman"/>
                <w:sz w:val="24"/>
                <w:szCs w:val="24"/>
              </w:rPr>
              <w:t>Мощностью 15 тонн сутки</w:t>
            </w:r>
          </w:p>
        </w:tc>
      </w:tr>
    </w:tbl>
    <w:p w14:paraId="32AE2F13" w14:textId="77777777" w:rsidR="005C1C9E" w:rsidRPr="00ED0492" w:rsidRDefault="005C1C9E" w:rsidP="002851FE">
      <w:pPr>
        <w:tabs>
          <w:tab w:val="left" w:pos="284"/>
          <w:tab w:val="left" w:pos="426"/>
        </w:tabs>
        <w:spacing w:after="0" w:line="240" w:lineRule="auto"/>
        <w:ind w:firstLine="709"/>
        <w:jc w:val="both"/>
        <w:rPr>
          <w:rFonts w:ascii="Times New Roman" w:hAnsi="Times New Roman"/>
          <w:bCs/>
          <w:sz w:val="28"/>
          <w:szCs w:val="28"/>
        </w:rPr>
      </w:pPr>
      <w:bookmarkStart w:id="473" w:name="_Toc525816043"/>
      <w:bookmarkStart w:id="474" w:name="_Toc12528009"/>
    </w:p>
    <w:p w14:paraId="79BE974E" w14:textId="6FBDEC8E" w:rsidR="002F741B" w:rsidRPr="00ED0492" w:rsidRDefault="005C1C9E" w:rsidP="002851FE">
      <w:pPr>
        <w:tabs>
          <w:tab w:val="left" w:pos="284"/>
          <w:tab w:val="left" w:pos="426"/>
        </w:tabs>
        <w:spacing w:after="0" w:line="240" w:lineRule="auto"/>
        <w:ind w:firstLine="709"/>
        <w:jc w:val="both"/>
        <w:rPr>
          <w:rFonts w:ascii="Times New Roman" w:hAnsi="Times New Roman"/>
          <w:i/>
          <w:iCs/>
          <w:sz w:val="28"/>
          <w:szCs w:val="28"/>
        </w:rPr>
      </w:pPr>
      <w:r w:rsidRPr="00ED0492">
        <w:rPr>
          <w:rFonts w:ascii="Times New Roman" w:hAnsi="Times New Roman"/>
          <w:bCs/>
          <w:i/>
          <w:iCs/>
          <w:sz w:val="28"/>
          <w:szCs w:val="28"/>
        </w:rPr>
        <w:t xml:space="preserve">Инвестиционные проекты </w:t>
      </w:r>
      <w:r w:rsidR="00C4180C" w:rsidRPr="00ED0492">
        <w:rPr>
          <w:rFonts w:ascii="Times New Roman" w:hAnsi="Times New Roman"/>
          <w:bCs/>
          <w:i/>
          <w:iCs/>
          <w:sz w:val="28"/>
          <w:szCs w:val="28"/>
        </w:rPr>
        <w:t>местного</w:t>
      </w:r>
      <w:r w:rsidRPr="00ED0492">
        <w:rPr>
          <w:rFonts w:ascii="Times New Roman" w:hAnsi="Times New Roman"/>
          <w:bCs/>
          <w:i/>
          <w:iCs/>
          <w:sz w:val="28"/>
          <w:szCs w:val="28"/>
        </w:rPr>
        <w:t xml:space="preserve"> значения в</w:t>
      </w:r>
      <w:r w:rsidRPr="00ED0492">
        <w:rPr>
          <w:rFonts w:ascii="Times New Roman" w:hAnsi="Times New Roman"/>
          <w:bCs/>
          <w:i/>
          <w:iCs/>
          <w:spacing w:val="-4"/>
          <w:sz w:val="28"/>
          <w:szCs w:val="28"/>
        </w:rPr>
        <w:t xml:space="preserve"> </w:t>
      </w:r>
      <w:r w:rsidRPr="00ED0492">
        <w:rPr>
          <w:rFonts w:ascii="Times New Roman" w:hAnsi="Times New Roman"/>
          <w:bCs/>
          <w:i/>
          <w:iCs/>
          <w:sz w:val="28"/>
          <w:szCs w:val="28"/>
        </w:rPr>
        <w:t>сфере агропромышленного комплекса</w:t>
      </w:r>
      <w:r w:rsidRPr="00ED0492">
        <w:rPr>
          <w:rFonts w:ascii="Times New Roman" w:hAnsi="Times New Roman"/>
          <w:i/>
          <w:iCs/>
          <w:sz w:val="28"/>
          <w:szCs w:val="28"/>
        </w:rPr>
        <w:t xml:space="preserve"> на территории Ханкайского муниципального округа:</w:t>
      </w:r>
    </w:p>
    <w:p w14:paraId="5C54A638" w14:textId="4C4982DA" w:rsidR="005C1C9E" w:rsidRPr="00ED0492" w:rsidRDefault="005C1C9E" w:rsidP="009C66F2">
      <w:pPr>
        <w:pStyle w:val="ab"/>
        <w:numPr>
          <w:ilvl w:val="0"/>
          <w:numId w:val="107"/>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инвестиционный проект «</w:t>
      </w:r>
      <w:r w:rsidRPr="00ED0492">
        <w:rPr>
          <w:rFonts w:ascii="Times New Roman" w:eastAsia="Times New Roman" w:hAnsi="Times New Roman"/>
          <w:i/>
          <w:iCs/>
          <w:sz w:val="28"/>
          <w:szCs w:val="28"/>
          <w:lang w:eastAsia="ru-RU"/>
        </w:rPr>
        <w:t xml:space="preserve">строительство животноводческого комплекса», инициатор ООО ХАПК «Грин Агро», </w:t>
      </w:r>
      <w:r w:rsidRPr="00ED0492">
        <w:rPr>
          <w:rFonts w:ascii="Times New Roman" w:hAnsi="Times New Roman"/>
          <w:i/>
          <w:iCs/>
          <w:sz w:val="28"/>
          <w:szCs w:val="28"/>
          <w:shd w:val="clear" w:color="auto" w:fill="FFFFFF"/>
        </w:rPr>
        <w:t>на 10000 голов дойного стада и завода по переработке молока 300 тонн в сутки</w:t>
      </w:r>
      <w:r w:rsidRPr="00ED0492">
        <w:rPr>
          <w:rFonts w:ascii="Times New Roman" w:hAnsi="Times New Roman"/>
          <w:i/>
          <w:iCs/>
          <w:sz w:val="28"/>
          <w:szCs w:val="28"/>
        </w:rPr>
        <w:t>, 450 рабочих мест;</w:t>
      </w:r>
    </w:p>
    <w:p w14:paraId="1D47DE6B" w14:textId="63B07D54" w:rsidR="009830CC" w:rsidRPr="00ED0492" w:rsidRDefault="009830CC" w:rsidP="009C66F2">
      <w:pPr>
        <w:pStyle w:val="ab"/>
        <w:numPr>
          <w:ilvl w:val="0"/>
          <w:numId w:val="107"/>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инвестиционный проект «с</w:t>
      </w:r>
      <w:r w:rsidRPr="00ED0492">
        <w:rPr>
          <w:rFonts w:ascii="Times New Roman" w:eastAsia="Times New Roman" w:hAnsi="Times New Roman"/>
          <w:i/>
          <w:iCs/>
          <w:sz w:val="28"/>
          <w:szCs w:val="28"/>
          <w:lang w:eastAsia="ru-RU"/>
        </w:rPr>
        <w:t xml:space="preserve">троительство второго животноводческого комплекса на 2500 голов дойного стада», инициатор ООО «Ханкайский промышленный комплекс «Грин Агро», </w:t>
      </w:r>
      <w:r w:rsidRPr="00ED0492">
        <w:rPr>
          <w:rFonts w:ascii="Times New Roman" w:hAnsi="Times New Roman"/>
          <w:i/>
          <w:iCs/>
          <w:sz w:val="28"/>
          <w:szCs w:val="28"/>
        </w:rPr>
        <w:t>200 рабочих мест, с. Алексеевка;</w:t>
      </w:r>
    </w:p>
    <w:p w14:paraId="6595C6AB" w14:textId="5201B319" w:rsidR="005C1C9E" w:rsidRPr="00ED0492" w:rsidRDefault="005C1C9E" w:rsidP="009C66F2">
      <w:pPr>
        <w:pStyle w:val="ab"/>
        <w:numPr>
          <w:ilvl w:val="0"/>
          <w:numId w:val="107"/>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инвестиционный проект «с</w:t>
      </w:r>
      <w:r w:rsidRPr="00ED0492">
        <w:rPr>
          <w:rFonts w:ascii="Times New Roman" w:eastAsia="Times New Roman" w:hAnsi="Times New Roman"/>
          <w:i/>
          <w:iCs/>
          <w:sz w:val="28"/>
          <w:szCs w:val="28"/>
          <w:lang w:eastAsia="ru-RU"/>
        </w:rPr>
        <w:t xml:space="preserve">оздание комплекса переработки сои», инициатор ООО «Цзян Чэн Дальний Восток», </w:t>
      </w:r>
      <w:r w:rsidRPr="00ED0492">
        <w:rPr>
          <w:rFonts w:ascii="Times New Roman" w:hAnsi="Times New Roman"/>
          <w:i/>
          <w:iCs/>
          <w:sz w:val="28"/>
          <w:szCs w:val="28"/>
        </w:rPr>
        <w:t>250 рабочих мес</w:t>
      </w:r>
      <w:r w:rsidR="00B4254D" w:rsidRPr="00ED0492">
        <w:rPr>
          <w:rFonts w:ascii="Times New Roman" w:hAnsi="Times New Roman"/>
          <w:i/>
          <w:iCs/>
          <w:sz w:val="28"/>
          <w:szCs w:val="28"/>
        </w:rPr>
        <w:t>т,</w:t>
      </w:r>
      <w:r w:rsidR="00B4254D" w:rsidRPr="00ED0492">
        <w:rPr>
          <w:rFonts w:ascii="Times New Roman" w:hAnsi="Times New Roman"/>
        </w:rPr>
        <w:t xml:space="preserve"> </w:t>
      </w:r>
      <w:r w:rsidR="00B4254D" w:rsidRPr="00ED0492">
        <w:rPr>
          <w:rFonts w:ascii="Times New Roman" w:hAnsi="Times New Roman"/>
          <w:i/>
          <w:iCs/>
          <w:sz w:val="28"/>
          <w:szCs w:val="28"/>
        </w:rPr>
        <w:t>0,7 км от с. Кировка.</w:t>
      </w:r>
    </w:p>
    <w:p w14:paraId="4A589F31" w14:textId="6A0A3CA3" w:rsidR="005C1C9E" w:rsidRPr="00ED0492" w:rsidRDefault="005C1C9E" w:rsidP="002851FE">
      <w:pPr>
        <w:tabs>
          <w:tab w:val="left" w:pos="284"/>
          <w:tab w:val="left" w:pos="426"/>
        </w:tabs>
        <w:spacing w:after="0" w:line="240" w:lineRule="auto"/>
        <w:ind w:firstLine="709"/>
        <w:jc w:val="both"/>
        <w:rPr>
          <w:rFonts w:ascii="Times New Roman" w:hAnsi="Times New Roman"/>
          <w:sz w:val="28"/>
          <w:szCs w:val="28"/>
        </w:rPr>
      </w:pPr>
    </w:p>
    <w:p w14:paraId="1EEAA6C2" w14:textId="0D173BA9" w:rsidR="00A52F73" w:rsidRPr="00ED0492" w:rsidRDefault="00A52F73" w:rsidP="002851FE">
      <w:pPr>
        <w:tabs>
          <w:tab w:val="left" w:pos="284"/>
          <w:tab w:val="left" w:pos="426"/>
        </w:tabs>
        <w:spacing w:after="0" w:line="240" w:lineRule="auto"/>
        <w:ind w:firstLine="709"/>
        <w:jc w:val="both"/>
        <w:rPr>
          <w:rFonts w:ascii="Times New Roman" w:hAnsi="Times New Roman"/>
          <w:sz w:val="28"/>
          <w:szCs w:val="28"/>
          <w:lang w:eastAsia="ru-RU"/>
        </w:rPr>
      </w:pPr>
      <w:r w:rsidRPr="00ED0492">
        <w:rPr>
          <w:rFonts w:ascii="Times New Roman" w:hAnsi="Times New Roman"/>
          <w:bCs/>
          <w:sz w:val="28"/>
          <w:szCs w:val="28"/>
        </w:rPr>
        <w:t xml:space="preserve">На территории </w:t>
      </w:r>
      <w:r w:rsidR="00DD610B" w:rsidRPr="00ED0492">
        <w:rPr>
          <w:rFonts w:ascii="Times New Roman" w:hAnsi="Times New Roman"/>
          <w:bCs/>
          <w:sz w:val="28"/>
          <w:szCs w:val="28"/>
        </w:rPr>
        <w:t>Ханкайского</w:t>
      </w:r>
      <w:r w:rsidRPr="00ED0492">
        <w:rPr>
          <w:rFonts w:ascii="Times New Roman" w:hAnsi="Times New Roman"/>
          <w:bCs/>
          <w:sz w:val="28"/>
          <w:szCs w:val="28"/>
        </w:rPr>
        <w:t xml:space="preserve"> муниципального округа действует муниципальная программа «</w:t>
      </w:r>
      <w:r w:rsidR="00C75C9F" w:rsidRPr="00ED0492">
        <w:rPr>
          <w:rFonts w:ascii="Times New Roman" w:hAnsi="Times New Roman"/>
          <w:sz w:val="28"/>
          <w:szCs w:val="28"/>
        </w:rPr>
        <w:t xml:space="preserve">Комплексное развитие сельских территорий Ханкайского муниципального округа» на </w:t>
      </w:r>
      <w:r w:rsidR="004A7DD0" w:rsidRPr="00ED0492">
        <w:rPr>
          <w:rFonts w:ascii="Times New Roman" w:hAnsi="Times New Roman"/>
          <w:sz w:val="28"/>
          <w:szCs w:val="28"/>
        </w:rPr>
        <w:t xml:space="preserve">2020–2024 </w:t>
      </w:r>
      <w:r w:rsidR="00C75C9F" w:rsidRPr="00ED0492">
        <w:rPr>
          <w:rFonts w:ascii="Times New Roman" w:hAnsi="Times New Roman"/>
          <w:sz w:val="28"/>
          <w:szCs w:val="28"/>
        </w:rPr>
        <w:t>годы.</w:t>
      </w:r>
    </w:p>
    <w:bookmarkEnd w:id="470"/>
    <w:p w14:paraId="19C32418" w14:textId="77777777" w:rsidR="008E22DA" w:rsidRPr="00ED0492" w:rsidRDefault="008E22D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Основными мероприятия программы являются:</w:t>
      </w:r>
    </w:p>
    <w:p w14:paraId="2E721E10" w14:textId="77777777" w:rsidR="008E22DA" w:rsidRPr="00ED0492" w:rsidRDefault="008E22DA" w:rsidP="002851FE">
      <w:pPr>
        <w:tabs>
          <w:tab w:val="left" w:pos="284"/>
          <w:tab w:val="left" w:pos="426"/>
        </w:tabs>
        <w:autoSpaceDE w:val="0"/>
        <w:autoSpaceDN w:val="0"/>
        <w:adjustRightInd w:val="0"/>
        <w:spacing w:after="0" w:line="240" w:lineRule="auto"/>
        <w:ind w:firstLine="709"/>
        <w:jc w:val="both"/>
        <w:rPr>
          <w:rFonts w:ascii="Times New Roman" w:hAnsi="Times New Roman"/>
          <w:bCs/>
          <w:sz w:val="28"/>
          <w:szCs w:val="28"/>
        </w:rPr>
      </w:pPr>
      <w:r w:rsidRPr="00ED0492">
        <w:rPr>
          <w:rFonts w:ascii="Times New Roman" w:hAnsi="Times New Roman"/>
          <w:bCs/>
          <w:sz w:val="28"/>
          <w:szCs w:val="28"/>
        </w:rPr>
        <w:t>1. Улучшение жилищных условий граждан, проживающих в сельской местности, и обеспечение доступным жильем граждан, молодых семей и молодых специалистов на селе</w:t>
      </w:r>
      <w:r w:rsidRPr="00ED0492">
        <w:rPr>
          <w:rFonts w:ascii="Times New Roman" w:hAnsi="Times New Roman"/>
          <w:sz w:val="28"/>
          <w:szCs w:val="28"/>
        </w:rPr>
        <w:t xml:space="preserve"> путем предоставления субсидий на приобретение и строительство жилья.</w:t>
      </w:r>
    </w:p>
    <w:p w14:paraId="6AF82952" w14:textId="77777777" w:rsidR="008E22DA" w:rsidRPr="00ED0492" w:rsidRDefault="008E22DA" w:rsidP="002851FE">
      <w:pPr>
        <w:shd w:val="clear" w:color="auto" w:fill="FFFFFF"/>
        <w:tabs>
          <w:tab w:val="left" w:pos="284"/>
          <w:tab w:val="left" w:pos="426"/>
        </w:tabs>
        <w:spacing w:after="0" w:line="240" w:lineRule="auto"/>
        <w:ind w:firstLine="709"/>
        <w:contextualSpacing/>
        <w:rPr>
          <w:rFonts w:ascii="Times New Roman" w:hAnsi="Times New Roman"/>
          <w:bCs/>
          <w:sz w:val="28"/>
          <w:szCs w:val="28"/>
        </w:rPr>
      </w:pPr>
      <w:r w:rsidRPr="00ED0492">
        <w:rPr>
          <w:rFonts w:ascii="Times New Roman" w:hAnsi="Times New Roman"/>
          <w:bCs/>
          <w:sz w:val="28"/>
          <w:szCs w:val="28"/>
        </w:rPr>
        <w:t>2. Стимулирование привлечения и закрепления для работы в социальной сфере и других секторах сельской экономики выпускников высших учебных и средних профессиональных заведений, молодых специалистов.</w:t>
      </w:r>
    </w:p>
    <w:p w14:paraId="3E35F18F" w14:textId="6E085A44" w:rsidR="00745E7A" w:rsidRPr="00ED0492" w:rsidRDefault="008C51E9" w:rsidP="002851FE">
      <w:pPr>
        <w:tabs>
          <w:tab w:val="left" w:pos="284"/>
          <w:tab w:val="left" w:pos="426"/>
        </w:tabs>
        <w:spacing w:after="0" w:line="240" w:lineRule="auto"/>
        <w:ind w:firstLine="709"/>
        <w:jc w:val="both"/>
        <w:rPr>
          <w:rFonts w:ascii="Times New Roman" w:hAnsi="Times New Roman"/>
          <w:sz w:val="28"/>
          <w:szCs w:val="28"/>
        </w:rPr>
      </w:pPr>
      <w:bookmarkStart w:id="475" w:name="_Hlk106268202"/>
      <w:r w:rsidRPr="00ED0492">
        <w:rPr>
          <w:rFonts w:ascii="Times New Roman" w:eastAsia="Times New Roman" w:hAnsi="Times New Roman"/>
          <w:sz w:val="28"/>
          <w:szCs w:val="28"/>
          <w:lang w:eastAsia="ru-RU"/>
        </w:rPr>
        <w:t xml:space="preserve">Развитие </w:t>
      </w:r>
      <w:r w:rsidR="00241B52" w:rsidRPr="00ED0492">
        <w:rPr>
          <w:rFonts w:ascii="Times New Roman" w:eastAsia="Times New Roman" w:hAnsi="Times New Roman"/>
          <w:sz w:val="28"/>
          <w:szCs w:val="28"/>
          <w:lang w:eastAsia="ru-RU"/>
        </w:rPr>
        <w:t>сельскохозяйственного</w:t>
      </w:r>
      <w:r w:rsidRPr="00ED0492">
        <w:rPr>
          <w:rFonts w:ascii="Times New Roman" w:eastAsia="Times New Roman" w:hAnsi="Times New Roman"/>
          <w:sz w:val="28"/>
          <w:szCs w:val="28"/>
          <w:lang w:eastAsia="ru-RU"/>
        </w:rPr>
        <w:t xml:space="preserve"> комплекса позволит обеспечить занятость населения и увеличить потребление местной экологически чистой продукции. </w:t>
      </w:r>
    </w:p>
    <w:bookmarkEnd w:id="473"/>
    <w:bookmarkEnd w:id="474"/>
    <w:bookmarkEnd w:id="475"/>
    <w:p w14:paraId="715277AC" w14:textId="4833876E" w:rsidR="001C0F27" w:rsidRPr="00ED0492" w:rsidRDefault="00DB5546" w:rsidP="002851FE">
      <w:pPr>
        <w:pStyle w:val="2"/>
        <w:numPr>
          <w:ilvl w:val="1"/>
          <w:numId w:val="51"/>
        </w:numPr>
        <w:tabs>
          <w:tab w:val="left" w:pos="284"/>
          <w:tab w:val="left" w:pos="426"/>
        </w:tabs>
        <w:spacing w:before="240"/>
        <w:ind w:left="1344" w:hanging="635"/>
        <w:jc w:val="both"/>
        <w:rPr>
          <w:b/>
        </w:rPr>
      </w:pPr>
      <w:r w:rsidRPr="00ED0492">
        <w:rPr>
          <w:b/>
        </w:rPr>
        <w:lastRenderedPageBreak/>
        <w:t xml:space="preserve"> </w:t>
      </w:r>
      <w:bookmarkStart w:id="476" w:name="_Toc144335997"/>
      <w:r w:rsidR="001C0F27" w:rsidRPr="00ED0492">
        <w:rPr>
          <w:b/>
        </w:rPr>
        <w:t xml:space="preserve">Развитие </w:t>
      </w:r>
      <w:r w:rsidR="00DD685A" w:rsidRPr="00ED0492">
        <w:rPr>
          <w:b/>
        </w:rPr>
        <w:t>производственной сферы</w:t>
      </w:r>
      <w:bookmarkEnd w:id="476"/>
    </w:p>
    <w:p w14:paraId="205377A9" w14:textId="77777777" w:rsidR="003A7901" w:rsidRPr="00ED0492" w:rsidRDefault="003A7901" w:rsidP="002851FE">
      <w:pPr>
        <w:tabs>
          <w:tab w:val="left" w:pos="284"/>
          <w:tab w:val="left" w:pos="426"/>
        </w:tabs>
        <w:spacing w:after="0" w:line="240" w:lineRule="auto"/>
        <w:rPr>
          <w:rFonts w:ascii="Times New Roman" w:hAnsi="Times New Roman"/>
          <w:sz w:val="16"/>
          <w:szCs w:val="16"/>
          <w:lang w:eastAsia="ru-RU"/>
        </w:rPr>
      </w:pPr>
    </w:p>
    <w:p w14:paraId="68C9BCB6" w14:textId="7896EF3D" w:rsidR="00BE6E6F" w:rsidRPr="00ED0492" w:rsidRDefault="00F748E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bookmarkStart w:id="477" w:name="_Hlk114063503"/>
      <w:r w:rsidRPr="00ED0492">
        <w:rPr>
          <w:rFonts w:ascii="Times New Roman" w:eastAsia="Times New Roman" w:hAnsi="Times New Roman"/>
          <w:sz w:val="28"/>
          <w:szCs w:val="28"/>
          <w:lang w:eastAsia="ru-RU"/>
        </w:rPr>
        <w:t>В</w:t>
      </w:r>
      <w:r w:rsidR="00D505EF" w:rsidRPr="00ED0492">
        <w:rPr>
          <w:rFonts w:ascii="Times New Roman" w:eastAsia="Times New Roman" w:hAnsi="Times New Roman"/>
          <w:sz w:val="28"/>
          <w:szCs w:val="28"/>
          <w:lang w:eastAsia="ru-RU"/>
        </w:rPr>
        <w:t>ажное</w:t>
      </w:r>
      <w:r w:rsidR="00580EAD" w:rsidRPr="00ED0492">
        <w:rPr>
          <w:rFonts w:ascii="Times New Roman" w:eastAsia="Times New Roman" w:hAnsi="Times New Roman"/>
          <w:sz w:val="28"/>
          <w:szCs w:val="28"/>
          <w:lang w:eastAsia="ru-RU"/>
        </w:rPr>
        <w:t xml:space="preserve"> место в системе мероприятий и проектов развития </w:t>
      </w:r>
      <w:r w:rsidR="00574989" w:rsidRPr="00ED0492">
        <w:rPr>
          <w:rFonts w:ascii="Times New Roman" w:hAnsi="Times New Roman"/>
          <w:sz w:val="28"/>
          <w:szCs w:val="28"/>
        </w:rPr>
        <w:t>муниципального округа</w:t>
      </w:r>
      <w:r w:rsidR="00574989" w:rsidRPr="00ED0492">
        <w:rPr>
          <w:rFonts w:ascii="Times New Roman" w:eastAsia="Times New Roman" w:hAnsi="Times New Roman"/>
          <w:sz w:val="28"/>
          <w:szCs w:val="28"/>
          <w:lang w:eastAsia="ru-RU"/>
        </w:rPr>
        <w:t xml:space="preserve"> </w:t>
      </w:r>
      <w:r w:rsidR="00580EAD" w:rsidRPr="00ED0492">
        <w:rPr>
          <w:rFonts w:ascii="Times New Roman" w:eastAsia="Times New Roman" w:hAnsi="Times New Roman"/>
          <w:sz w:val="28"/>
          <w:szCs w:val="28"/>
          <w:lang w:eastAsia="ru-RU"/>
        </w:rPr>
        <w:t>занимает комплексный проект вовлечения в хозяйственный оборот промышленных</w:t>
      </w:r>
      <w:r w:rsidR="00A3603E" w:rsidRPr="00ED0492">
        <w:rPr>
          <w:rFonts w:ascii="Times New Roman" w:eastAsia="Times New Roman" w:hAnsi="Times New Roman"/>
          <w:sz w:val="28"/>
          <w:szCs w:val="28"/>
          <w:lang w:eastAsia="ru-RU"/>
        </w:rPr>
        <w:t xml:space="preserve"> </w:t>
      </w:r>
      <w:r w:rsidR="00580EAD" w:rsidRPr="00ED0492">
        <w:rPr>
          <w:rFonts w:ascii="Times New Roman" w:eastAsia="Times New Roman" w:hAnsi="Times New Roman"/>
          <w:sz w:val="28"/>
          <w:szCs w:val="28"/>
          <w:lang w:eastAsia="ru-RU"/>
        </w:rPr>
        <w:t>предприяти</w:t>
      </w:r>
      <w:r w:rsidR="00A3603E" w:rsidRPr="00ED0492">
        <w:rPr>
          <w:rFonts w:ascii="Times New Roman" w:eastAsia="Times New Roman" w:hAnsi="Times New Roman"/>
          <w:sz w:val="28"/>
          <w:szCs w:val="28"/>
          <w:lang w:eastAsia="ru-RU"/>
        </w:rPr>
        <w:t>й</w:t>
      </w:r>
      <w:r w:rsidR="00580EAD" w:rsidRPr="00ED0492">
        <w:rPr>
          <w:rFonts w:ascii="Times New Roman" w:eastAsia="Times New Roman" w:hAnsi="Times New Roman"/>
          <w:sz w:val="28"/>
          <w:szCs w:val="28"/>
          <w:lang w:eastAsia="ru-RU"/>
        </w:rPr>
        <w:t xml:space="preserve">. </w:t>
      </w:r>
    </w:p>
    <w:bookmarkEnd w:id="477"/>
    <w:p w14:paraId="5C7F3F92" w14:textId="167B6910" w:rsidR="0082585E" w:rsidRPr="00ED0492" w:rsidRDefault="00992077"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Приоритетными задачами в рамках развития промышленности </w:t>
      </w:r>
      <w:r w:rsidR="00574989" w:rsidRPr="00ED0492">
        <w:rPr>
          <w:rFonts w:ascii="Times New Roman" w:hAnsi="Times New Roman"/>
          <w:sz w:val="28"/>
          <w:szCs w:val="28"/>
        </w:rPr>
        <w:t>муниципального округа</w:t>
      </w:r>
      <w:r w:rsidRPr="00ED0492">
        <w:rPr>
          <w:rFonts w:ascii="Times New Roman" w:eastAsia="Times New Roman" w:hAnsi="Times New Roman"/>
          <w:sz w:val="28"/>
          <w:szCs w:val="28"/>
          <w:lang w:eastAsia="ru-RU"/>
        </w:rPr>
        <w:t xml:space="preserve"> являются</w:t>
      </w:r>
      <w:r w:rsidR="0082585E" w:rsidRPr="00ED0492">
        <w:rPr>
          <w:rFonts w:ascii="Times New Roman" w:eastAsia="Times New Roman" w:hAnsi="Times New Roman"/>
          <w:sz w:val="28"/>
          <w:szCs w:val="28"/>
          <w:lang w:eastAsia="ru-RU"/>
        </w:rPr>
        <w:t>:</w:t>
      </w:r>
    </w:p>
    <w:p w14:paraId="6AF369C0" w14:textId="6A67663F" w:rsidR="00992077" w:rsidRPr="00ED0492" w:rsidRDefault="00992077"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обеспечение эффективного саморазвития промышленности </w:t>
      </w:r>
      <w:r w:rsidR="00574989" w:rsidRPr="00ED0492">
        <w:rPr>
          <w:rFonts w:ascii="Times New Roman" w:hAnsi="Times New Roman"/>
          <w:sz w:val="28"/>
          <w:szCs w:val="28"/>
        </w:rPr>
        <w:t>муниципального округа</w:t>
      </w:r>
      <w:r w:rsidR="00574989" w:rsidRPr="00ED0492">
        <w:rPr>
          <w:rFonts w:ascii="Times New Roman" w:eastAsia="Times New Roman" w:hAnsi="Times New Roman"/>
          <w:sz w:val="28"/>
          <w:szCs w:val="24"/>
          <w:lang w:eastAsia="ru-RU"/>
        </w:rPr>
        <w:t xml:space="preserve"> </w:t>
      </w:r>
      <w:r w:rsidRPr="00ED0492">
        <w:rPr>
          <w:rFonts w:ascii="Times New Roman" w:eastAsia="Times New Roman" w:hAnsi="Times New Roman"/>
          <w:sz w:val="28"/>
          <w:szCs w:val="24"/>
          <w:lang w:eastAsia="ru-RU"/>
        </w:rPr>
        <w:t xml:space="preserve">на основе применения передовых промышленных технологий, нацеленного на формирование и освоение новых рынков инновационной продукции, эффективно решающего задачи обеспечения экономического развития </w:t>
      </w:r>
      <w:r w:rsidR="00574989" w:rsidRPr="00ED0492">
        <w:rPr>
          <w:rFonts w:ascii="Times New Roman" w:hAnsi="Times New Roman"/>
          <w:sz w:val="28"/>
          <w:szCs w:val="28"/>
        </w:rPr>
        <w:t>муниципального округа</w:t>
      </w:r>
      <w:r w:rsidRPr="00ED0492">
        <w:rPr>
          <w:rFonts w:ascii="Times New Roman" w:eastAsia="Times New Roman" w:hAnsi="Times New Roman"/>
          <w:sz w:val="28"/>
          <w:szCs w:val="24"/>
          <w:lang w:eastAsia="ru-RU"/>
        </w:rPr>
        <w:t>;</w:t>
      </w:r>
    </w:p>
    <w:p w14:paraId="172CEAF5" w14:textId="5164FCFB" w:rsidR="00992077" w:rsidRPr="00ED0492" w:rsidRDefault="00992077"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привлечение инвесторов;</w:t>
      </w:r>
    </w:p>
    <w:p w14:paraId="313E6463" w14:textId="77777777" w:rsidR="00992077" w:rsidRPr="00ED0492" w:rsidRDefault="00992077"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освоение производства новых видов промышленной продукции; </w:t>
      </w:r>
    </w:p>
    <w:p w14:paraId="419E0A53" w14:textId="77777777" w:rsidR="00992077" w:rsidRPr="00ED0492" w:rsidRDefault="00992077"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определение приоритетных направлений организации промышленного производства представителями малого и среднего бизнеса и оказание поддержки за счёт средств местного и краевого бюджетов субъектам малого и среднего предпринимательства.</w:t>
      </w:r>
    </w:p>
    <w:p w14:paraId="66FEDC41" w14:textId="77777777" w:rsidR="00992077" w:rsidRPr="00ED0492" w:rsidRDefault="00992077"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развитие существующей промышленной базы, направленной на повышение её устойчивости в условиях изменчивости мировой конъюнктуры и внутреннего спроса;</w:t>
      </w:r>
    </w:p>
    <w:p w14:paraId="5A549C1A" w14:textId="77777777" w:rsidR="00992077" w:rsidRPr="00ED0492" w:rsidRDefault="00992077"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повышение конкурентоспособности промышленных предприятий;</w:t>
      </w:r>
    </w:p>
    <w:p w14:paraId="7AF58043" w14:textId="77777777" w:rsidR="00992077" w:rsidRPr="00ED0492" w:rsidRDefault="00992077"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расширение ассортимента и значительный рост объёмов выпускаемой продукции;</w:t>
      </w:r>
    </w:p>
    <w:p w14:paraId="37467CFB" w14:textId="77777777" w:rsidR="00992077" w:rsidRPr="00ED0492" w:rsidRDefault="00992077"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значительный рост инвестиций в расширение производственных мощностей;</w:t>
      </w:r>
    </w:p>
    <w:p w14:paraId="26357FBA" w14:textId="77777777" w:rsidR="00992077" w:rsidRPr="00ED0492" w:rsidRDefault="00992077"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привлечение мер государственной поддержки на модернизацию и техническое перевооружение;</w:t>
      </w:r>
    </w:p>
    <w:p w14:paraId="6D71D48A" w14:textId="4F586FA7" w:rsidR="00992077" w:rsidRPr="00ED0492" w:rsidRDefault="00992077"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обеспечение загрузки свободных производственных мощностей путём их продажи, сдачи в аренду и т.</w:t>
      </w:r>
      <w:r w:rsidR="004A7DD0">
        <w:rPr>
          <w:rFonts w:ascii="Times New Roman" w:eastAsia="Times New Roman" w:hAnsi="Times New Roman"/>
          <w:sz w:val="28"/>
          <w:szCs w:val="24"/>
          <w:lang w:eastAsia="ru-RU"/>
        </w:rPr>
        <w:t xml:space="preserve"> </w:t>
      </w:r>
      <w:r w:rsidRPr="00ED0492">
        <w:rPr>
          <w:rFonts w:ascii="Times New Roman" w:eastAsia="Times New Roman" w:hAnsi="Times New Roman"/>
          <w:sz w:val="28"/>
          <w:szCs w:val="24"/>
          <w:lang w:eastAsia="ru-RU"/>
        </w:rPr>
        <w:t>д.;</w:t>
      </w:r>
    </w:p>
    <w:p w14:paraId="42F3A765" w14:textId="77777777" w:rsidR="00992077" w:rsidRPr="00ED0492" w:rsidRDefault="00992077"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эффективное использование пустующих территорий, пригодных для размещения промышленных предприятий.</w:t>
      </w:r>
    </w:p>
    <w:p w14:paraId="1869B1E0" w14:textId="77777777" w:rsidR="00992077" w:rsidRPr="00ED0492" w:rsidRDefault="00992077"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расширение промышленного использования местных сырьевых ресурсов.</w:t>
      </w:r>
    </w:p>
    <w:p w14:paraId="29D98C3C" w14:textId="77777777" w:rsidR="00992077" w:rsidRPr="00ED0492" w:rsidRDefault="00992077"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создание благоприятных условий и формирование информационной открытости для привлечения инвесторов;</w:t>
      </w:r>
    </w:p>
    <w:p w14:paraId="19E59392" w14:textId="77777777" w:rsidR="00992077" w:rsidRPr="00ED0492" w:rsidRDefault="00992077"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повышение инновационной активности бизнеса.</w:t>
      </w:r>
    </w:p>
    <w:p w14:paraId="175AFD3E" w14:textId="41A5B099" w:rsidR="00992077" w:rsidRPr="00ED0492" w:rsidRDefault="00992077"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Основными мероприятиями в рамках развития промышленности являются:</w:t>
      </w:r>
    </w:p>
    <w:p w14:paraId="18B1E5A7" w14:textId="4BB178E5" w:rsidR="00992077" w:rsidRPr="00ED0492" w:rsidRDefault="00992077"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информационная поддержка инвестиционной деятельности с использованием интернет</w:t>
      </w:r>
      <w:r w:rsidR="00E0219B" w:rsidRPr="00ED0492">
        <w:rPr>
          <w:rFonts w:ascii="Times New Roman" w:eastAsia="Times New Roman" w:hAnsi="Times New Roman"/>
          <w:sz w:val="28"/>
          <w:szCs w:val="24"/>
          <w:lang w:eastAsia="ru-RU"/>
        </w:rPr>
        <w:t>-</w:t>
      </w:r>
      <w:r w:rsidRPr="00ED0492">
        <w:rPr>
          <w:rFonts w:ascii="Times New Roman" w:eastAsia="Times New Roman" w:hAnsi="Times New Roman"/>
          <w:sz w:val="28"/>
          <w:szCs w:val="24"/>
          <w:lang w:eastAsia="ru-RU"/>
        </w:rPr>
        <w:t xml:space="preserve">ресурсов администрации </w:t>
      </w:r>
      <w:r w:rsidR="00574989" w:rsidRPr="00ED0492">
        <w:rPr>
          <w:rFonts w:ascii="Times New Roman" w:hAnsi="Times New Roman"/>
          <w:sz w:val="28"/>
          <w:szCs w:val="28"/>
        </w:rPr>
        <w:t>муниципального округа</w:t>
      </w:r>
      <w:r w:rsidR="0056250F" w:rsidRPr="00ED0492">
        <w:rPr>
          <w:rFonts w:ascii="Times New Roman" w:eastAsia="Times New Roman" w:hAnsi="Times New Roman"/>
          <w:sz w:val="28"/>
          <w:szCs w:val="24"/>
          <w:lang w:eastAsia="ru-RU"/>
        </w:rPr>
        <w:t xml:space="preserve">, </w:t>
      </w:r>
      <w:r w:rsidRPr="00ED0492">
        <w:rPr>
          <w:rFonts w:ascii="Times New Roman" w:eastAsia="Times New Roman" w:hAnsi="Times New Roman"/>
          <w:sz w:val="28"/>
          <w:szCs w:val="24"/>
          <w:lang w:eastAsia="ru-RU"/>
        </w:rPr>
        <w:t>с использованием региональных средств массовой информации;</w:t>
      </w:r>
    </w:p>
    <w:p w14:paraId="7BC3FEFF" w14:textId="75AA102B" w:rsidR="00992077" w:rsidRPr="00ED0492" w:rsidRDefault="00992077"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реализация промышленными предприятиями </w:t>
      </w:r>
      <w:r w:rsidR="00574989" w:rsidRPr="00ED0492">
        <w:rPr>
          <w:rFonts w:ascii="Times New Roman" w:hAnsi="Times New Roman"/>
          <w:sz w:val="28"/>
          <w:szCs w:val="28"/>
        </w:rPr>
        <w:t>муниципального округа</w:t>
      </w:r>
      <w:r w:rsidR="00574989" w:rsidRPr="00ED0492">
        <w:rPr>
          <w:rFonts w:ascii="Times New Roman" w:eastAsia="Times New Roman" w:hAnsi="Times New Roman"/>
          <w:sz w:val="28"/>
          <w:szCs w:val="24"/>
          <w:lang w:eastAsia="ru-RU"/>
        </w:rPr>
        <w:t xml:space="preserve"> </w:t>
      </w:r>
      <w:r w:rsidRPr="00ED0492">
        <w:rPr>
          <w:rFonts w:ascii="Times New Roman" w:eastAsia="Times New Roman" w:hAnsi="Times New Roman"/>
          <w:sz w:val="28"/>
          <w:szCs w:val="24"/>
          <w:lang w:eastAsia="ru-RU"/>
        </w:rPr>
        <w:t>производственных программ развития, планов технического перевооружения;</w:t>
      </w:r>
    </w:p>
    <w:p w14:paraId="16C0161C" w14:textId="02F5E959" w:rsidR="00C47FA7" w:rsidRPr="00ED0492" w:rsidRDefault="0056250F"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lastRenderedPageBreak/>
        <w:t>р</w:t>
      </w:r>
      <w:r w:rsidR="00401E53" w:rsidRPr="00ED0492">
        <w:rPr>
          <w:rFonts w:ascii="Times New Roman" w:eastAsia="Times New Roman" w:hAnsi="Times New Roman"/>
          <w:sz w:val="28"/>
          <w:szCs w:val="24"/>
          <w:lang w:eastAsia="ru-RU"/>
        </w:rPr>
        <w:t>азвитие сферы малого и среднего предпринимательства также является одним из факторов, с одной стороны, инновационного развития и улучшения отраслевой структуры экономки, а с другой – социального развития и обеспечения стабильно высокого уровня занятости.</w:t>
      </w:r>
      <w:r w:rsidR="00BE6E6F" w:rsidRPr="00ED0492">
        <w:rPr>
          <w:rFonts w:ascii="Times New Roman" w:eastAsia="Times New Roman" w:hAnsi="Times New Roman"/>
          <w:sz w:val="28"/>
          <w:szCs w:val="24"/>
          <w:lang w:eastAsia="ru-RU"/>
        </w:rPr>
        <w:t xml:space="preserve"> </w:t>
      </w:r>
    </w:p>
    <w:p w14:paraId="6A7178C1" w14:textId="12305C78" w:rsidR="00BE6E6F" w:rsidRPr="00ED0492" w:rsidRDefault="00BE6E6F" w:rsidP="002851FE">
      <w:pPr>
        <w:tabs>
          <w:tab w:val="left" w:pos="284"/>
          <w:tab w:val="left" w:pos="426"/>
        </w:tabs>
        <w:spacing w:after="0" w:line="240" w:lineRule="auto"/>
        <w:ind w:firstLine="709"/>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Развитию малого и среднего бизнеса, привлечению инвестиций экономику </w:t>
      </w:r>
      <w:r w:rsidR="00433A66">
        <w:rPr>
          <w:rFonts w:ascii="Times New Roman" w:hAnsi="Times New Roman"/>
          <w:sz w:val="28"/>
          <w:szCs w:val="28"/>
        </w:rPr>
        <w:t>муниципального округа</w:t>
      </w:r>
      <w:r w:rsidR="00073EB9" w:rsidRPr="00ED0492">
        <w:rPr>
          <w:rFonts w:ascii="Times New Roman" w:eastAsia="Times New Roman" w:hAnsi="Times New Roman"/>
          <w:sz w:val="28"/>
          <w:szCs w:val="24"/>
          <w:lang w:eastAsia="ru-RU"/>
        </w:rPr>
        <w:t xml:space="preserve"> </w:t>
      </w:r>
      <w:r w:rsidRPr="00ED0492">
        <w:rPr>
          <w:rFonts w:ascii="Times New Roman" w:eastAsia="Times New Roman" w:hAnsi="Times New Roman"/>
          <w:sz w:val="28"/>
          <w:szCs w:val="24"/>
          <w:lang w:eastAsia="ru-RU"/>
        </w:rPr>
        <w:t>будет способствовать активная муниципальная политика поддержки предпринимательских инициатив, реализуемая через:</w:t>
      </w:r>
    </w:p>
    <w:p w14:paraId="2D86D13B" w14:textId="77777777" w:rsidR="00401E53" w:rsidRPr="00ED0492" w:rsidRDefault="00401E53"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оказание консультационной и информационной помощи для участия в конкурсах на получение грантов, субсидий и субвенций, а также в части взаимодействия с организациями, образующими инфраструктуру поддержки субъектам малого и среднего предпринимательства;</w:t>
      </w:r>
    </w:p>
    <w:p w14:paraId="28158326" w14:textId="77777777" w:rsidR="00401E53" w:rsidRPr="00ED0492" w:rsidRDefault="00401E53"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проведение школ предпринимательства;</w:t>
      </w:r>
    </w:p>
    <w:p w14:paraId="5C5523EB" w14:textId="77777777" w:rsidR="00401E53" w:rsidRPr="00ED0492" w:rsidRDefault="00401E53"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проведение работы с незанятыми в экономике гражданами и гражданами, ведущими личное подсобное хозяйство, по вопросу содействия в выборе вида деятельности, оказание помощи в их регистрации в качестве субъектов предпринимательской деятельности;</w:t>
      </w:r>
    </w:p>
    <w:p w14:paraId="494FC36A" w14:textId="21F3744E" w:rsidR="00401E53" w:rsidRPr="00ED0492" w:rsidRDefault="00401E53"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ориентация субъектов малого предпринимательства в значимые для </w:t>
      </w:r>
      <w:r w:rsidR="00E86185" w:rsidRPr="00ED0492">
        <w:rPr>
          <w:rFonts w:ascii="Times New Roman" w:eastAsia="Times New Roman" w:hAnsi="Times New Roman"/>
          <w:sz w:val="28"/>
          <w:szCs w:val="24"/>
          <w:lang w:eastAsia="ru-RU"/>
        </w:rPr>
        <w:t>муниципального округа</w:t>
      </w:r>
      <w:r w:rsidRPr="00ED0492">
        <w:rPr>
          <w:rFonts w:ascii="Times New Roman" w:eastAsia="Times New Roman" w:hAnsi="Times New Roman"/>
          <w:sz w:val="28"/>
          <w:szCs w:val="24"/>
          <w:lang w:eastAsia="ru-RU"/>
        </w:rPr>
        <w:t xml:space="preserve"> виды деятельности (социальное предпринимательство, гостиничные услуги, услуги в сфере туризма, ремесленничество, перерабатывающее производство);</w:t>
      </w:r>
    </w:p>
    <w:p w14:paraId="14089992" w14:textId="77777777" w:rsidR="00401E53" w:rsidRPr="00ED0492" w:rsidRDefault="00401E53"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оказание консультационной и информационной помощи в части взаимодействия с организациями, образующими инфраструктуру поддержки субъектам малого и среднего предпринимательства;</w:t>
      </w:r>
    </w:p>
    <w:p w14:paraId="28F82446" w14:textId="77777777" w:rsidR="00401E53" w:rsidRPr="00ED0492" w:rsidRDefault="00401E53"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выявление и составление реестра брошенных и необрабатываемых земель, в том числе личных подсобных хозяйств; </w:t>
      </w:r>
    </w:p>
    <w:p w14:paraId="529447AD" w14:textId="77777777" w:rsidR="00401E53" w:rsidRPr="00ED0492" w:rsidRDefault="00401E53"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проведение информационной кампании среди сельского населения с целью отбора лиц, желающих расширить землепользование;</w:t>
      </w:r>
    </w:p>
    <w:p w14:paraId="1D8EA52C" w14:textId="77777777" w:rsidR="00401E53" w:rsidRPr="00ED0492" w:rsidRDefault="00401E53" w:rsidP="009C66F2">
      <w:pPr>
        <w:numPr>
          <w:ilvl w:val="0"/>
          <w:numId w:val="47"/>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проведение работы с фермерами и другими потенциальными землепользователями с целью передачи им невостребованных земель</w:t>
      </w:r>
      <w:r w:rsidR="00516CF7" w:rsidRPr="00ED0492">
        <w:rPr>
          <w:rFonts w:ascii="Times New Roman" w:eastAsia="Times New Roman" w:hAnsi="Times New Roman"/>
          <w:sz w:val="28"/>
          <w:szCs w:val="24"/>
          <w:lang w:eastAsia="ru-RU"/>
        </w:rPr>
        <w:t>.</w:t>
      </w:r>
    </w:p>
    <w:p w14:paraId="315945E7" w14:textId="606DC7B6" w:rsidR="00D70F4A" w:rsidRPr="00ED0492" w:rsidRDefault="00D70F4A"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При </w:t>
      </w:r>
      <w:r w:rsidR="00516CF7" w:rsidRPr="00ED0492">
        <w:rPr>
          <w:rFonts w:ascii="Times New Roman" w:eastAsia="Times New Roman" w:hAnsi="Times New Roman"/>
          <w:sz w:val="28"/>
          <w:szCs w:val="28"/>
          <w:lang w:eastAsia="ru-RU"/>
        </w:rPr>
        <w:t xml:space="preserve">развитии существующих производств и строительстве новых объектов </w:t>
      </w:r>
      <w:r w:rsidRPr="00ED0492">
        <w:rPr>
          <w:rFonts w:ascii="Times New Roman" w:eastAsia="Times New Roman" w:hAnsi="Times New Roman"/>
          <w:sz w:val="28"/>
          <w:szCs w:val="28"/>
          <w:lang w:eastAsia="ru-RU"/>
        </w:rPr>
        <w:t xml:space="preserve">рекомендуется проведение компенсирующих мероприятий по соблюдению санитарных и других норм охраны окружающей среды. В перспективе данная территория должна озеленяться. Для уменьшения вредности от предприятий проектом предлагаются защитные лесопосадки вдоль границ производственных территорий и максимальное озеленение пустырей между жильём и производством. Новое жилищное строительство вблизи производственных зон не предусмотрено. </w:t>
      </w:r>
    </w:p>
    <w:p w14:paraId="1BA7F8B1" w14:textId="77777777" w:rsidR="003A7901" w:rsidRPr="00ED0492" w:rsidRDefault="003A790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Согласно СП </w:t>
      </w:r>
      <w:r w:rsidR="004F570C" w:rsidRPr="00ED0492">
        <w:rPr>
          <w:rFonts w:ascii="Times New Roman" w:eastAsia="Times New Roman" w:hAnsi="Times New Roman"/>
          <w:sz w:val="28"/>
          <w:szCs w:val="28"/>
          <w:lang w:eastAsia="ru-RU"/>
        </w:rPr>
        <w:t>42.13330.2016</w:t>
      </w:r>
      <w:r w:rsidRPr="00ED0492">
        <w:rPr>
          <w:rFonts w:ascii="Times New Roman" w:eastAsia="Times New Roman" w:hAnsi="Times New Roman"/>
          <w:sz w:val="28"/>
          <w:szCs w:val="28"/>
          <w:lang w:eastAsia="ru-RU"/>
        </w:rPr>
        <w:t xml:space="preserve"> «Градостроительство. Планировка и застройка городских и сельских поселений. Актуализированная редакция СНиП 2.07.01-89*» минимальную площадь озеленения санитарно-защитных зон следует принимать в зависимости от ширины СЗЗ:</w:t>
      </w:r>
    </w:p>
    <w:p w14:paraId="15FC548D" w14:textId="77777777" w:rsidR="003A7901" w:rsidRPr="00ED0492" w:rsidRDefault="003A790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 xml:space="preserve">до 300 м – 60 %; </w:t>
      </w:r>
    </w:p>
    <w:p w14:paraId="0C446C2F" w14:textId="77777777" w:rsidR="003A7901" w:rsidRPr="00ED0492" w:rsidRDefault="003A790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свыше 300 м до 1000 м – 50 %.</w:t>
      </w:r>
    </w:p>
    <w:p w14:paraId="37F6FB13" w14:textId="00B30E39" w:rsidR="003A7901" w:rsidRPr="00ED0492" w:rsidRDefault="003A790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lastRenderedPageBreak/>
        <w:t xml:space="preserve">Проектом </w:t>
      </w:r>
      <w:r w:rsidR="00741684" w:rsidRPr="00ED0492">
        <w:rPr>
          <w:rFonts w:ascii="Times New Roman" w:eastAsia="Times New Roman" w:hAnsi="Times New Roman"/>
          <w:sz w:val="28"/>
          <w:szCs w:val="28"/>
          <w:lang w:eastAsia="ru-RU"/>
        </w:rPr>
        <w:t xml:space="preserve">генерального плана </w:t>
      </w:r>
      <w:r w:rsidRPr="00ED0492">
        <w:rPr>
          <w:rFonts w:ascii="Times New Roman" w:eastAsia="Times New Roman" w:hAnsi="Times New Roman"/>
          <w:sz w:val="28"/>
          <w:szCs w:val="28"/>
          <w:lang w:eastAsia="ru-RU"/>
        </w:rPr>
        <w:t>предлагается создать озеленение лесопосадками защитного и фильтрующего типа в санитарно-защитной зоне от промышленных предприятий.</w:t>
      </w:r>
    </w:p>
    <w:p w14:paraId="4B30B72F" w14:textId="6C336F34" w:rsidR="00E1763F" w:rsidRPr="00ED0492" w:rsidRDefault="00E1763F" w:rsidP="002851FE">
      <w:pPr>
        <w:tabs>
          <w:tab w:val="left" w:pos="284"/>
          <w:tab w:val="left" w:pos="426"/>
        </w:tabs>
        <w:spacing w:after="0" w:line="240" w:lineRule="auto"/>
        <w:ind w:firstLine="709"/>
        <w:jc w:val="both"/>
        <w:rPr>
          <w:rFonts w:ascii="Times New Roman" w:hAnsi="Times New Roman"/>
          <w:sz w:val="28"/>
          <w:szCs w:val="28"/>
        </w:rPr>
      </w:pPr>
      <w:bookmarkStart w:id="478" w:name="_Hlk106349997"/>
      <w:bookmarkStart w:id="479" w:name="_Hlk114063686"/>
      <w:r w:rsidRPr="00ED0492">
        <w:rPr>
          <w:rFonts w:ascii="Times New Roman" w:hAnsi="Times New Roman"/>
          <w:sz w:val="28"/>
          <w:szCs w:val="28"/>
          <w:lang w:eastAsia="ru-RU"/>
        </w:rPr>
        <w:t>На территории</w:t>
      </w:r>
      <w:r w:rsidRPr="00ED0492">
        <w:rPr>
          <w:rFonts w:ascii="Times New Roman" w:hAnsi="Times New Roman"/>
          <w:sz w:val="28"/>
          <w:szCs w:val="28"/>
        </w:rPr>
        <w:t xml:space="preserve"> </w:t>
      </w:r>
      <w:r w:rsidR="00B77DD1" w:rsidRPr="00ED0492">
        <w:rPr>
          <w:rFonts w:ascii="Times New Roman" w:hAnsi="Times New Roman"/>
          <w:sz w:val="28"/>
          <w:szCs w:val="28"/>
        </w:rPr>
        <w:t>Ханкайского</w:t>
      </w:r>
      <w:r w:rsidRPr="00ED0492">
        <w:rPr>
          <w:rFonts w:ascii="Times New Roman" w:hAnsi="Times New Roman"/>
          <w:sz w:val="28"/>
          <w:szCs w:val="28"/>
        </w:rPr>
        <w:t xml:space="preserve"> муниципального округа действует муниципальная программа </w:t>
      </w:r>
      <w:bookmarkStart w:id="480" w:name="_Hlk113971955"/>
      <w:r w:rsidRPr="00ED0492">
        <w:rPr>
          <w:rFonts w:ascii="Times New Roman" w:hAnsi="Times New Roman"/>
          <w:sz w:val="28"/>
          <w:szCs w:val="28"/>
        </w:rPr>
        <w:t>«</w:t>
      </w:r>
      <w:r w:rsidR="00B77DD1" w:rsidRPr="00ED0492">
        <w:rPr>
          <w:rFonts w:ascii="Times New Roman" w:hAnsi="Times New Roman"/>
          <w:sz w:val="28"/>
          <w:szCs w:val="28"/>
        </w:rPr>
        <w:t xml:space="preserve">Развитие малого и среднего предпринимательства в Ханкайском муниципальном округе» на </w:t>
      </w:r>
      <w:r w:rsidR="004A7DD0" w:rsidRPr="00ED0492">
        <w:rPr>
          <w:rFonts w:ascii="Times New Roman" w:hAnsi="Times New Roman"/>
          <w:sz w:val="28"/>
          <w:szCs w:val="28"/>
        </w:rPr>
        <w:t xml:space="preserve">2020–2024 </w:t>
      </w:r>
      <w:r w:rsidR="00B77DD1" w:rsidRPr="00ED0492">
        <w:rPr>
          <w:rFonts w:ascii="Times New Roman" w:hAnsi="Times New Roman"/>
          <w:sz w:val="28"/>
          <w:szCs w:val="28"/>
        </w:rPr>
        <w:t>годы</w:t>
      </w:r>
      <w:r w:rsidRPr="00ED0492">
        <w:rPr>
          <w:rFonts w:ascii="Times New Roman" w:hAnsi="Times New Roman"/>
          <w:sz w:val="28"/>
          <w:szCs w:val="28"/>
        </w:rPr>
        <w:t>, которая предусматривает:</w:t>
      </w:r>
    </w:p>
    <w:p w14:paraId="3390EBCA" w14:textId="51AF31A9" w:rsidR="00B77DD1" w:rsidRPr="00ED0492" w:rsidRDefault="00B77DD1" w:rsidP="002851FE">
      <w:pPr>
        <w:tabs>
          <w:tab w:val="left" w:pos="284"/>
          <w:tab w:val="left" w:pos="426"/>
        </w:tabs>
        <w:autoSpaceDE w:val="0"/>
        <w:autoSpaceDN w:val="0"/>
        <w:adjustRightInd w:val="0"/>
        <w:spacing w:after="0" w:line="240" w:lineRule="auto"/>
        <w:ind w:firstLine="709"/>
        <w:jc w:val="both"/>
        <w:rPr>
          <w:rFonts w:ascii="Times New Roman" w:hAnsi="Times New Roman"/>
          <w:sz w:val="28"/>
          <w:szCs w:val="28"/>
        </w:rPr>
      </w:pPr>
      <w:bookmarkStart w:id="481" w:name="_Hlk106350020"/>
      <w:bookmarkStart w:id="482" w:name="_Hlk105583259"/>
      <w:bookmarkEnd w:id="478"/>
      <w:r w:rsidRPr="00ED0492">
        <w:rPr>
          <w:rFonts w:ascii="Times New Roman" w:hAnsi="Times New Roman"/>
          <w:sz w:val="28"/>
          <w:szCs w:val="28"/>
        </w:rPr>
        <w:t>- расширение доступа субъектов малого и среднего предпринимательства к финансовой поддержке, в том числе к льготному финансированию через механизмы микрокредитования, лизинга, предоставления гарантий и поручительств;</w:t>
      </w:r>
    </w:p>
    <w:p w14:paraId="59B261E6" w14:textId="29E41269" w:rsidR="00B77DD1" w:rsidRPr="00ED0492" w:rsidRDefault="00B77DD1" w:rsidP="002851FE">
      <w:pPr>
        <w:tabs>
          <w:tab w:val="left" w:pos="284"/>
          <w:tab w:val="left" w:pos="426"/>
        </w:tabs>
        <w:autoSpaceDE w:val="0"/>
        <w:autoSpaceDN w:val="0"/>
        <w:adjustRightInd w:val="0"/>
        <w:spacing w:after="0" w:line="240" w:lineRule="auto"/>
        <w:ind w:firstLine="709"/>
        <w:jc w:val="both"/>
        <w:rPr>
          <w:rFonts w:ascii="Times New Roman" w:hAnsi="Times New Roman"/>
          <w:sz w:val="28"/>
          <w:szCs w:val="28"/>
        </w:rPr>
      </w:pPr>
      <w:r w:rsidRPr="00ED0492">
        <w:rPr>
          <w:rFonts w:ascii="Times New Roman" w:hAnsi="Times New Roman"/>
          <w:sz w:val="28"/>
          <w:szCs w:val="28"/>
        </w:rPr>
        <w:t>- создание системы акселерации субъектов малого и среднего предпринимательства;</w:t>
      </w:r>
    </w:p>
    <w:p w14:paraId="6F59E3DE" w14:textId="77777777" w:rsidR="00B77DD1" w:rsidRPr="00ED0492" w:rsidRDefault="00B77DD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популяризация предпринимательства, вовлечение граждан, включая самозанятых, в предпринимательскую деятельность.</w:t>
      </w:r>
    </w:p>
    <w:p w14:paraId="00CF2F4F" w14:textId="5CFCE119" w:rsidR="00617DEC" w:rsidRPr="00ED0492" w:rsidRDefault="00617DEC" w:rsidP="002851FE">
      <w:pPr>
        <w:pStyle w:val="affffffff4"/>
        <w:tabs>
          <w:tab w:val="left" w:pos="284"/>
          <w:tab w:val="left" w:pos="426"/>
        </w:tabs>
        <w:spacing w:before="0" w:after="0"/>
        <w:ind w:firstLine="709"/>
        <w:rPr>
          <w:sz w:val="28"/>
          <w:szCs w:val="28"/>
        </w:rPr>
      </w:pPr>
      <w:bookmarkStart w:id="483" w:name="_Hlk105583214"/>
      <w:bookmarkEnd w:id="480"/>
      <w:bookmarkEnd w:id="481"/>
      <w:bookmarkEnd w:id="482"/>
      <w:r w:rsidRPr="00ED0492">
        <w:rPr>
          <w:sz w:val="28"/>
          <w:szCs w:val="28"/>
        </w:rPr>
        <w:t xml:space="preserve">Размещение </w:t>
      </w:r>
      <w:r w:rsidR="00DF33D8" w:rsidRPr="00ED0492">
        <w:rPr>
          <w:sz w:val="28"/>
          <w:szCs w:val="28"/>
          <w:lang w:val="ru-RU"/>
        </w:rPr>
        <w:t>производства</w:t>
      </w:r>
      <w:r w:rsidRPr="00ED0492">
        <w:rPr>
          <w:sz w:val="28"/>
          <w:szCs w:val="28"/>
        </w:rPr>
        <w:t xml:space="preserve"> позволит создать дополнительные рабочие места и позволит пополнить бюджет за счет дополнительных поступлений.</w:t>
      </w:r>
    </w:p>
    <w:p w14:paraId="6C547623" w14:textId="7F4518CB" w:rsidR="00C63E10" w:rsidRPr="00ED0492" w:rsidRDefault="00C63E10" w:rsidP="002851FE">
      <w:pPr>
        <w:pStyle w:val="affffffff4"/>
        <w:tabs>
          <w:tab w:val="left" w:pos="284"/>
          <w:tab w:val="left" w:pos="426"/>
        </w:tabs>
        <w:spacing w:before="0" w:after="0"/>
        <w:ind w:firstLine="709"/>
        <w:rPr>
          <w:sz w:val="28"/>
          <w:szCs w:val="28"/>
        </w:rPr>
      </w:pPr>
    </w:p>
    <w:p w14:paraId="6BF4CC4A" w14:textId="78598B6D" w:rsidR="009C050E" w:rsidRPr="00ED0492" w:rsidRDefault="009C050E" w:rsidP="002851FE">
      <w:pPr>
        <w:tabs>
          <w:tab w:val="left" w:pos="284"/>
          <w:tab w:val="left" w:pos="426"/>
        </w:tabs>
        <w:spacing w:after="0" w:line="240" w:lineRule="auto"/>
        <w:ind w:firstLine="709"/>
        <w:jc w:val="center"/>
        <w:rPr>
          <w:rFonts w:ascii="Times New Roman" w:hAnsi="Times New Roman"/>
          <w:sz w:val="28"/>
          <w:szCs w:val="28"/>
        </w:rPr>
      </w:pPr>
      <w:r w:rsidRPr="00ED0492">
        <w:rPr>
          <w:rFonts w:ascii="Times New Roman" w:hAnsi="Times New Roman"/>
          <w:b/>
          <w:bCs/>
          <w:sz w:val="28"/>
          <w:szCs w:val="28"/>
        </w:rPr>
        <w:t xml:space="preserve">Таблица </w:t>
      </w:r>
      <w:r w:rsidR="00524169" w:rsidRPr="00ED0492">
        <w:rPr>
          <w:rFonts w:ascii="Times New Roman" w:hAnsi="Times New Roman"/>
          <w:b/>
          <w:bCs/>
          <w:noProof/>
          <w:sz w:val="28"/>
          <w:szCs w:val="28"/>
        </w:rPr>
        <w:t>99</w:t>
      </w:r>
      <w:r w:rsidRPr="00ED0492">
        <w:rPr>
          <w:rFonts w:ascii="Times New Roman" w:hAnsi="Times New Roman"/>
          <w:b/>
          <w:bCs/>
          <w:noProof/>
          <w:sz w:val="28"/>
          <w:szCs w:val="28"/>
        </w:rPr>
        <w:t>.</w:t>
      </w:r>
      <w:r w:rsidRPr="00ED0492">
        <w:rPr>
          <w:rFonts w:ascii="Times New Roman" w:hAnsi="Times New Roman"/>
          <w:sz w:val="28"/>
          <w:szCs w:val="28"/>
        </w:rPr>
        <w:t xml:space="preserve"> – </w:t>
      </w:r>
      <w:r w:rsidRPr="00ED0492">
        <w:rPr>
          <w:rFonts w:ascii="Times New Roman" w:hAnsi="Times New Roman"/>
          <w:bCs/>
          <w:sz w:val="28"/>
          <w:szCs w:val="28"/>
        </w:rPr>
        <w:t>Инвестиционные проекты регионального значения в</w:t>
      </w:r>
      <w:r w:rsidRPr="00ED0492">
        <w:rPr>
          <w:rFonts w:ascii="Times New Roman" w:hAnsi="Times New Roman"/>
          <w:bCs/>
          <w:spacing w:val="-4"/>
          <w:sz w:val="28"/>
          <w:szCs w:val="28"/>
        </w:rPr>
        <w:t xml:space="preserve"> </w:t>
      </w:r>
      <w:r w:rsidRPr="00ED0492">
        <w:rPr>
          <w:rFonts w:ascii="Times New Roman" w:hAnsi="Times New Roman"/>
          <w:bCs/>
          <w:sz w:val="28"/>
          <w:szCs w:val="28"/>
        </w:rPr>
        <w:t>сфере производства</w:t>
      </w:r>
      <w:r w:rsidRPr="00ED0492">
        <w:rPr>
          <w:rFonts w:ascii="Times New Roman" w:hAnsi="Times New Roman"/>
          <w:sz w:val="28"/>
          <w:szCs w:val="28"/>
        </w:rPr>
        <w:t xml:space="preserve"> на территории Ханкайского муниципального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8"/>
        <w:gridCol w:w="3872"/>
        <w:gridCol w:w="2775"/>
        <w:gridCol w:w="2600"/>
      </w:tblGrid>
      <w:tr w:rsidR="007722E0" w:rsidRPr="00ED0492" w14:paraId="428A8122" w14:textId="77777777" w:rsidTr="00B4254D">
        <w:trPr>
          <w:cantSplit/>
          <w:trHeight w:val="449"/>
        </w:trPr>
        <w:tc>
          <w:tcPr>
            <w:tcW w:w="465" w:type="pct"/>
            <w:shd w:val="clear" w:color="auto" w:fill="auto"/>
            <w:noWrap/>
            <w:vAlign w:val="center"/>
            <w:hideMark/>
          </w:tcPr>
          <w:p w14:paraId="7497D375" w14:textId="77777777" w:rsidR="009C050E" w:rsidRPr="00ED0492" w:rsidRDefault="009C050E" w:rsidP="002851FE">
            <w:pPr>
              <w:tabs>
                <w:tab w:val="left" w:pos="284"/>
                <w:tab w:val="left" w:pos="426"/>
              </w:tabs>
              <w:spacing w:after="0" w:line="240" w:lineRule="auto"/>
              <w:jc w:val="center"/>
              <w:rPr>
                <w:rFonts w:ascii="Times New Roman" w:hAnsi="Times New Roman"/>
                <w:b/>
                <w:bCs/>
                <w:sz w:val="24"/>
                <w:szCs w:val="24"/>
              </w:rPr>
            </w:pPr>
            <w:r w:rsidRPr="00ED0492">
              <w:rPr>
                <w:rFonts w:ascii="Times New Roman" w:hAnsi="Times New Roman"/>
                <w:b/>
                <w:bCs/>
                <w:sz w:val="24"/>
                <w:szCs w:val="24"/>
              </w:rPr>
              <w:t>№ п/п</w:t>
            </w:r>
          </w:p>
        </w:tc>
        <w:tc>
          <w:tcPr>
            <w:tcW w:w="1899" w:type="pct"/>
            <w:shd w:val="clear" w:color="auto" w:fill="auto"/>
            <w:vAlign w:val="center"/>
            <w:hideMark/>
          </w:tcPr>
          <w:p w14:paraId="7F9825D0" w14:textId="77777777" w:rsidR="009C050E" w:rsidRPr="00ED0492" w:rsidRDefault="009C050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b/>
                <w:sz w:val="24"/>
                <w:szCs w:val="24"/>
              </w:rPr>
              <w:t>Наименование</w:t>
            </w:r>
          </w:p>
        </w:tc>
        <w:tc>
          <w:tcPr>
            <w:tcW w:w="1361" w:type="pct"/>
            <w:shd w:val="clear" w:color="auto" w:fill="auto"/>
            <w:vAlign w:val="center"/>
            <w:hideMark/>
          </w:tcPr>
          <w:p w14:paraId="0AEF9593" w14:textId="77777777" w:rsidR="009C050E" w:rsidRPr="00ED0492" w:rsidRDefault="009C050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b/>
                <w:sz w:val="24"/>
                <w:szCs w:val="24"/>
              </w:rPr>
              <w:t>Местоположение</w:t>
            </w:r>
          </w:p>
        </w:tc>
        <w:tc>
          <w:tcPr>
            <w:tcW w:w="1275" w:type="pct"/>
            <w:vAlign w:val="center"/>
          </w:tcPr>
          <w:p w14:paraId="2449E95E" w14:textId="39632142" w:rsidR="009C050E" w:rsidRPr="00ED0492" w:rsidRDefault="009C050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b/>
                <w:sz w:val="24"/>
                <w:szCs w:val="24"/>
              </w:rPr>
              <w:t>Характеристики</w:t>
            </w:r>
          </w:p>
        </w:tc>
      </w:tr>
      <w:tr w:rsidR="007722E0" w:rsidRPr="00ED0492" w14:paraId="4C2C6D05" w14:textId="77777777" w:rsidTr="00B4254D">
        <w:trPr>
          <w:cantSplit/>
          <w:trHeight w:val="20"/>
        </w:trPr>
        <w:tc>
          <w:tcPr>
            <w:tcW w:w="465" w:type="pct"/>
            <w:shd w:val="clear" w:color="auto" w:fill="auto"/>
            <w:noWrap/>
            <w:vAlign w:val="center"/>
          </w:tcPr>
          <w:p w14:paraId="5688C1DA" w14:textId="1099D135" w:rsidR="009C050E" w:rsidRPr="00ED0492" w:rsidRDefault="009C050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r w:rsidR="00A81989" w:rsidRPr="00ED0492">
              <w:rPr>
                <w:rFonts w:ascii="Times New Roman" w:hAnsi="Times New Roman"/>
                <w:sz w:val="24"/>
                <w:szCs w:val="24"/>
              </w:rPr>
              <w:t>.</w:t>
            </w:r>
          </w:p>
        </w:tc>
        <w:tc>
          <w:tcPr>
            <w:tcW w:w="1899" w:type="pct"/>
            <w:shd w:val="clear" w:color="auto" w:fill="auto"/>
            <w:vAlign w:val="center"/>
          </w:tcPr>
          <w:p w14:paraId="5781B37E" w14:textId="0C1A4D99" w:rsidR="009C050E" w:rsidRPr="00ED0492" w:rsidRDefault="009C050E"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Земельный участок для размещения объекта промышленно-производственного типа</w:t>
            </w:r>
          </w:p>
        </w:tc>
        <w:tc>
          <w:tcPr>
            <w:tcW w:w="1361" w:type="pct"/>
            <w:shd w:val="clear" w:color="auto" w:fill="auto"/>
            <w:vAlign w:val="center"/>
          </w:tcPr>
          <w:p w14:paraId="25CFC6CF" w14:textId="0F36871B" w:rsidR="009C050E" w:rsidRPr="00ED0492" w:rsidRDefault="009C050E" w:rsidP="00FF70C2">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с. Ильинка, кадастровый </w:t>
            </w:r>
            <w:r w:rsidR="0081124D" w:rsidRPr="00ED0492">
              <w:rPr>
                <w:rFonts w:ascii="Times New Roman" w:hAnsi="Times New Roman"/>
                <w:sz w:val="24"/>
                <w:szCs w:val="24"/>
              </w:rPr>
              <w:t>квартал</w:t>
            </w:r>
            <w:r w:rsidRPr="00ED0492">
              <w:rPr>
                <w:rFonts w:ascii="Times New Roman" w:hAnsi="Times New Roman"/>
                <w:sz w:val="24"/>
                <w:szCs w:val="24"/>
              </w:rPr>
              <w:t xml:space="preserve"> 25:19:010601</w:t>
            </w:r>
          </w:p>
        </w:tc>
        <w:tc>
          <w:tcPr>
            <w:tcW w:w="1275" w:type="pct"/>
            <w:vAlign w:val="center"/>
          </w:tcPr>
          <w:p w14:paraId="5E53DF42" w14:textId="77777777" w:rsidR="009C050E" w:rsidRPr="00ED0492" w:rsidRDefault="009C050E" w:rsidP="00B4254D">
            <w:pPr>
              <w:tabs>
                <w:tab w:val="left" w:pos="284"/>
                <w:tab w:val="left" w:pos="426"/>
                <w:tab w:val="left" w:pos="1418"/>
              </w:tabs>
              <w:spacing w:after="0" w:line="240" w:lineRule="auto"/>
              <w:jc w:val="center"/>
              <w:rPr>
                <w:rFonts w:ascii="Times New Roman" w:hAnsi="Times New Roman"/>
                <w:sz w:val="24"/>
                <w:szCs w:val="24"/>
                <w:lang w:bidi="ru-RU"/>
              </w:rPr>
            </w:pPr>
            <w:r w:rsidRPr="00ED0492">
              <w:rPr>
                <w:rFonts w:ascii="Times New Roman" w:hAnsi="Times New Roman"/>
                <w:sz w:val="24"/>
                <w:szCs w:val="24"/>
                <w:lang w:bidi="ru-RU"/>
              </w:rPr>
              <w:t>1 объект,</w:t>
            </w:r>
          </w:p>
          <w:p w14:paraId="2F0ACB77" w14:textId="52A8BD38" w:rsidR="009C050E" w:rsidRPr="00ED0492" w:rsidRDefault="009C050E" w:rsidP="00B4254D">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500 рабочих мест, площадь 18 га</w:t>
            </w:r>
          </w:p>
        </w:tc>
      </w:tr>
      <w:tr w:rsidR="007722E0" w:rsidRPr="00ED0492" w14:paraId="0DF7B7DA" w14:textId="77777777" w:rsidTr="00B4254D">
        <w:trPr>
          <w:cantSplit/>
          <w:trHeight w:val="20"/>
        </w:trPr>
        <w:tc>
          <w:tcPr>
            <w:tcW w:w="465" w:type="pct"/>
            <w:shd w:val="clear" w:color="auto" w:fill="auto"/>
            <w:noWrap/>
            <w:vAlign w:val="center"/>
          </w:tcPr>
          <w:p w14:paraId="5F5F3C05" w14:textId="77FBA9C7" w:rsidR="009C050E" w:rsidRPr="00ED0492" w:rsidRDefault="009C050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w:t>
            </w:r>
            <w:r w:rsidR="00A81989" w:rsidRPr="00ED0492">
              <w:rPr>
                <w:rFonts w:ascii="Times New Roman" w:hAnsi="Times New Roman"/>
                <w:sz w:val="24"/>
                <w:szCs w:val="24"/>
              </w:rPr>
              <w:t>.</w:t>
            </w:r>
          </w:p>
        </w:tc>
        <w:tc>
          <w:tcPr>
            <w:tcW w:w="1899" w:type="pct"/>
            <w:shd w:val="clear" w:color="auto" w:fill="auto"/>
            <w:vAlign w:val="center"/>
          </w:tcPr>
          <w:p w14:paraId="638E7889" w14:textId="16696339" w:rsidR="009C050E" w:rsidRPr="00ED0492" w:rsidRDefault="009C050E"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Участок для размещения производства</w:t>
            </w:r>
          </w:p>
        </w:tc>
        <w:tc>
          <w:tcPr>
            <w:tcW w:w="1361" w:type="pct"/>
            <w:shd w:val="clear" w:color="auto" w:fill="auto"/>
            <w:vAlign w:val="center"/>
          </w:tcPr>
          <w:p w14:paraId="4F57A23A" w14:textId="6645CBC9" w:rsidR="009C050E" w:rsidRPr="00ED0492" w:rsidRDefault="009C050E" w:rsidP="00FF70C2">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Комиссарово</w:t>
            </w:r>
          </w:p>
        </w:tc>
        <w:tc>
          <w:tcPr>
            <w:tcW w:w="1275" w:type="pct"/>
            <w:vAlign w:val="center"/>
          </w:tcPr>
          <w:p w14:paraId="7FA8A53D" w14:textId="77777777" w:rsidR="009C050E" w:rsidRPr="00ED0492" w:rsidRDefault="009C050E" w:rsidP="00B4254D">
            <w:pPr>
              <w:tabs>
                <w:tab w:val="left" w:pos="284"/>
                <w:tab w:val="left" w:pos="426"/>
                <w:tab w:val="left" w:pos="1418"/>
              </w:tabs>
              <w:spacing w:after="0" w:line="240" w:lineRule="auto"/>
              <w:jc w:val="center"/>
              <w:rPr>
                <w:rFonts w:ascii="Times New Roman" w:hAnsi="Times New Roman"/>
                <w:sz w:val="24"/>
                <w:szCs w:val="24"/>
                <w:lang w:bidi="ru-RU"/>
              </w:rPr>
            </w:pPr>
            <w:r w:rsidRPr="00ED0492">
              <w:rPr>
                <w:rFonts w:ascii="Times New Roman" w:hAnsi="Times New Roman"/>
                <w:sz w:val="24"/>
                <w:szCs w:val="24"/>
                <w:lang w:bidi="ru-RU"/>
              </w:rPr>
              <w:t>1 объект,</w:t>
            </w:r>
          </w:p>
          <w:p w14:paraId="01D2C5B7" w14:textId="03D8113F" w:rsidR="009C050E" w:rsidRPr="00ED0492" w:rsidRDefault="009C050E" w:rsidP="00B4254D">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190 рабочих мест, площадь 18 га</w:t>
            </w:r>
          </w:p>
        </w:tc>
      </w:tr>
      <w:tr w:rsidR="007722E0" w:rsidRPr="00ED0492" w14:paraId="2668ED77" w14:textId="77777777" w:rsidTr="00B4254D">
        <w:trPr>
          <w:cantSplit/>
          <w:trHeight w:val="20"/>
        </w:trPr>
        <w:tc>
          <w:tcPr>
            <w:tcW w:w="465" w:type="pct"/>
            <w:shd w:val="clear" w:color="auto" w:fill="auto"/>
            <w:noWrap/>
            <w:vAlign w:val="center"/>
          </w:tcPr>
          <w:p w14:paraId="7354ECC7" w14:textId="0CAD3B18" w:rsidR="009C050E" w:rsidRPr="00ED0492" w:rsidRDefault="009C050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w:t>
            </w:r>
            <w:r w:rsidR="00A81989" w:rsidRPr="00ED0492">
              <w:rPr>
                <w:rFonts w:ascii="Times New Roman" w:hAnsi="Times New Roman"/>
                <w:sz w:val="24"/>
                <w:szCs w:val="24"/>
              </w:rPr>
              <w:t>.</w:t>
            </w:r>
          </w:p>
        </w:tc>
        <w:tc>
          <w:tcPr>
            <w:tcW w:w="1899" w:type="pct"/>
            <w:shd w:val="clear" w:color="auto" w:fill="auto"/>
            <w:vAlign w:val="center"/>
          </w:tcPr>
          <w:p w14:paraId="1C0C832F" w14:textId="72853BE7" w:rsidR="009C050E" w:rsidRPr="00ED0492" w:rsidRDefault="009C050E"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Участок для размещения производства</w:t>
            </w:r>
          </w:p>
        </w:tc>
        <w:tc>
          <w:tcPr>
            <w:tcW w:w="1361" w:type="pct"/>
            <w:shd w:val="clear" w:color="auto" w:fill="auto"/>
            <w:vAlign w:val="center"/>
          </w:tcPr>
          <w:p w14:paraId="27116357" w14:textId="59E7E567" w:rsidR="009C050E" w:rsidRPr="00ED0492" w:rsidRDefault="009C050E" w:rsidP="00FF70C2">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Мельгуновка</w:t>
            </w:r>
          </w:p>
        </w:tc>
        <w:tc>
          <w:tcPr>
            <w:tcW w:w="1275" w:type="pct"/>
            <w:vAlign w:val="center"/>
          </w:tcPr>
          <w:p w14:paraId="4F6DAF98" w14:textId="77777777" w:rsidR="009C050E" w:rsidRPr="00ED0492" w:rsidRDefault="009C050E" w:rsidP="00B4254D">
            <w:pPr>
              <w:tabs>
                <w:tab w:val="left" w:pos="284"/>
                <w:tab w:val="left" w:pos="426"/>
                <w:tab w:val="left" w:pos="1418"/>
              </w:tabs>
              <w:spacing w:after="0" w:line="240" w:lineRule="auto"/>
              <w:jc w:val="center"/>
              <w:rPr>
                <w:rFonts w:ascii="Times New Roman" w:hAnsi="Times New Roman"/>
                <w:sz w:val="24"/>
                <w:szCs w:val="24"/>
                <w:lang w:bidi="ru-RU"/>
              </w:rPr>
            </w:pPr>
            <w:r w:rsidRPr="00ED0492">
              <w:rPr>
                <w:rFonts w:ascii="Times New Roman" w:hAnsi="Times New Roman"/>
                <w:sz w:val="24"/>
                <w:szCs w:val="24"/>
                <w:lang w:bidi="ru-RU"/>
              </w:rPr>
              <w:t>1 объект,</w:t>
            </w:r>
          </w:p>
          <w:p w14:paraId="611CBC19" w14:textId="3DF6345C" w:rsidR="009C050E" w:rsidRPr="00ED0492" w:rsidRDefault="009C050E" w:rsidP="00B4254D">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90 рабочих мест, площадь 3,5 га</w:t>
            </w:r>
          </w:p>
        </w:tc>
      </w:tr>
      <w:tr w:rsidR="007722E0" w:rsidRPr="00ED0492" w14:paraId="368CBE91" w14:textId="77777777" w:rsidTr="00B4254D">
        <w:trPr>
          <w:cantSplit/>
          <w:trHeight w:val="20"/>
        </w:trPr>
        <w:tc>
          <w:tcPr>
            <w:tcW w:w="465" w:type="pct"/>
            <w:shd w:val="clear" w:color="auto" w:fill="auto"/>
            <w:noWrap/>
            <w:vAlign w:val="center"/>
          </w:tcPr>
          <w:p w14:paraId="226AB4AA" w14:textId="6CC0CEAC" w:rsidR="009C050E" w:rsidRPr="00ED0492" w:rsidRDefault="009C050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4</w:t>
            </w:r>
            <w:r w:rsidR="00A81989" w:rsidRPr="00ED0492">
              <w:rPr>
                <w:rFonts w:ascii="Times New Roman" w:hAnsi="Times New Roman"/>
                <w:sz w:val="24"/>
                <w:szCs w:val="24"/>
              </w:rPr>
              <w:t>.</w:t>
            </w:r>
          </w:p>
        </w:tc>
        <w:tc>
          <w:tcPr>
            <w:tcW w:w="1899" w:type="pct"/>
            <w:shd w:val="clear" w:color="auto" w:fill="auto"/>
            <w:vAlign w:val="center"/>
          </w:tcPr>
          <w:p w14:paraId="72A1ADB4" w14:textId="1BDD2737" w:rsidR="009C050E" w:rsidRPr="00ED0492" w:rsidRDefault="009C050E"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Участок для размещения производства</w:t>
            </w:r>
          </w:p>
        </w:tc>
        <w:tc>
          <w:tcPr>
            <w:tcW w:w="1361" w:type="pct"/>
            <w:shd w:val="clear" w:color="auto" w:fill="auto"/>
            <w:vAlign w:val="center"/>
          </w:tcPr>
          <w:p w14:paraId="3F91CB53" w14:textId="512A356B" w:rsidR="009C050E" w:rsidRPr="00ED0492" w:rsidRDefault="009C050E" w:rsidP="00FF70C2">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Новокачалинск</w:t>
            </w:r>
          </w:p>
        </w:tc>
        <w:tc>
          <w:tcPr>
            <w:tcW w:w="1275" w:type="pct"/>
            <w:vAlign w:val="center"/>
          </w:tcPr>
          <w:p w14:paraId="2F484E54" w14:textId="77777777" w:rsidR="009C050E" w:rsidRPr="00ED0492" w:rsidRDefault="009C050E" w:rsidP="00B4254D">
            <w:pPr>
              <w:tabs>
                <w:tab w:val="left" w:pos="284"/>
                <w:tab w:val="left" w:pos="426"/>
                <w:tab w:val="left" w:pos="1418"/>
              </w:tabs>
              <w:spacing w:after="0" w:line="240" w:lineRule="auto"/>
              <w:jc w:val="center"/>
              <w:rPr>
                <w:rFonts w:ascii="Times New Roman" w:hAnsi="Times New Roman"/>
                <w:sz w:val="24"/>
                <w:szCs w:val="24"/>
                <w:lang w:bidi="ru-RU"/>
              </w:rPr>
            </w:pPr>
            <w:r w:rsidRPr="00ED0492">
              <w:rPr>
                <w:rFonts w:ascii="Times New Roman" w:hAnsi="Times New Roman"/>
                <w:sz w:val="24"/>
                <w:szCs w:val="24"/>
                <w:lang w:bidi="ru-RU"/>
              </w:rPr>
              <w:t>1 объект,</w:t>
            </w:r>
          </w:p>
          <w:p w14:paraId="57320F95" w14:textId="03F1C755" w:rsidR="009C050E" w:rsidRPr="00ED0492" w:rsidRDefault="009C050E" w:rsidP="00B4254D">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80 рабочих мест, площадь 2,8 га</w:t>
            </w:r>
          </w:p>
        </w:tc>
      </w:tr>
      <w:tr w:rsidR="007722E0" w:rsidRPr="00ED0492" w14:paraId="3A1C56A5" w14:textId="77777777" w:rsidTr="00B4254D">
        <w:trPr>
          <w:cantSplit/>
          <w:trHeight w:val="20"/>
        </w:trPr>
        <w:tc>
          <w:tcPr>
            <w:tcW w:w="465" w:type="pct"/>
            <w:shd w:val="clear" w:color="auto" w:fill="auto"/>
            <w:noWrap/>
            <w:vAlign w:val="center"/>
          </w:tcPr>
          <w:p w14:paraId="507788AE" w14:textId="3BC59D36" w:rsidR="009C050E" w:rsidRPr="00ED0492" w:rsidRDefault="009C050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w:t>
            </w:r>
            <w:r w:rsidR="00A81989" w:rsidRPr="00ED0492">
              <w:rPr>
                <w:rFonts w:ascii="Times New Roman" w:hAnsi="Times New Roman"/>
                <w:sz w:val="24"/>
                <w:szCs w:val="24"/>
              </w:rPr>
              <w:t>.</w:t>
            </w:r>
          </w:p>
        </w:tc>
        <w:tc>
          <w:tcPr>
            <w:tcW w:w="1899" w:type="pct"/>
            <w:shd w:val="clear" w:color="auto" w:fill="auto"/>
            <w:vAlign w:val="center"/>
          </w:tcPr>
          <w:p w14:paraId="14C36A68" w14:textId="4C92D9E7" w:rsidR="009C050E" w:rsidRPr="00ED0492" w:rsidRDefault="009C050E"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Участок для размещения производства</w:t>
            </w:r>
          </w:p>
        </w:tc>
        <w:tc>
          <w:tcPr>
            <w:tcW w:w="1361" w:type="pct"/>
            <w:shd w:val="clear" w:color="auto" w:fill="auto"/>
            <w:vAlign w:val="center"/>
          </w:tcPr>
          <w:p w14:paraId="27D5E08A" w14:textId="76968B87" w:rsidR="009C050E" w:rsidRPr="00ED0492" w:rsidRDefault="009C050E" w:rsidP="00FF70C2">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Октябрьское</w:t>
            </w:r>
          </w:p>
        </w:tc>
        <w:tc>
          <w:tcPr>
            <w:tcW w:w="1275" w:type="pct"/>
            <w:vAlign w:val="center"/>
          </w:tcPr>
          <w:p w14:paraId="5786B99F" w14:textId="77777777" w:rsidR="009C050E" w:rsidRPr="00ED0492" w:rsidRDefault="009C050E" w:rsidP="00B4254D">
            <w:pPr>
              <w:tabs>
                <w:tab w:val="left" w:pos="284"/>
                <w:tab w:val="left" w:pos="426"/>
                <w:tab w:val="left" w:pos="1418"/>
              </w:tabs>
              <w:spacing w:after="0" w:line="240" w:lineRule="auto"/>
              <w:jc w:val="center"/>
              <w:rPr>
                <w:rFonts w:ascii="Times New Roman" w:hAnsi="Times New Roman"/>
                <w:sz w:val="24"/>
                <w:szCs w:val="24"/>
                <w:lang w:bidi="ru-RU"/>
              </w:rPr>
            </w:pPr>
            <w:r w:rsidRPr="00ED0492">
              <w:rPr>
                <w:rFonts w:ascii="Times New Roman" w:hAnsi="Times New Roman"/>
                <w:sz w:val="24"/>
                <w:szCs w:val="24"/>
                <w:lang w:bidi="ru-RU"/>
              </w:rPr>
              <w:t>1 объект,</w:t>
            </w:r>
          </w:p>
          <w:p w14:paraId="5313CFEB" w14:textId="668BDE7A" w:rsidR="009C050E" w:rsidRPr="00ED0492" w:rsidRDefault="009C050E" w:rsidP="00B4254D">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40 рабочих мест, площадь 0,5 га</w:t>
            </w:r>
          </w:p>
        </w:tc>
      </w:tr>
      <w:tr w:rsidR="002F741B" w:rsidRPr="00ED0492" w14:paraId="7EDD7805" w14:textId="77777777" w:rsidTr="00B4254D">
        <w:trPr>
          <w:cantSplit/>
          <w:trHeight w:val="20"/>
        </w:trPr>
        <w:tc>
          <w:tcPr>
            <w:tcW w:w="465" w:type="pct"/>
            <w:shd w:val="clear" w:color="auto" w:fill="auto"/>
            <w:noWrap/>
            <w:vAlign w:val="center"/>
          </w:tcPr>
          <w:p w14:paraId="6C34BD79" w14:textId="272CFCDB" w:rsidR="009C050E" w:rsidRPr="00ED0492" w:rsidRDefault="009C050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w:t>
            </w:r>
            <w:r w:rsidR="00A81989" w:rsidRPr="00ED0492">
              <w:rPr>
                <w:rFonts w:ascii="Times New Roman" w:hAnsi="Times New Roman"/>
                <w:sz w:val="24"/>
                <w:szCs w:val="24"/>
              </w:rPr>
              <w:t>.</w:t>
            </w:r>
          </w:p>
        </w:tc>
        <w:tc>
          <w:tcPr>
            <w:tcW w:w="1899" w:type="pct"/>
            <w:shd w:val="clear" w:color="auto" w:fill="auto"/>
            <w:vAlign w:val="center"/>
          </w:tcPr>
          <w:p w14:paraId="3E55BA60" w14:textId="01BA69CE" w:rsidR="009C050E" w:rsidRPr="00ED0492" w:rsidRDefault="009C050E" w:rsidP="002851FE">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Участок для размещения производства</w:t>
            </w:r>
          </w:p>
        </w:tc>
        <w:tc>
          <w:tcPr>
            <w:tcW w:w="1361" w:type="pct"/>
            <w:shd w:val="clear" w:color="auto" w:fill="auto"/>
            <w:vAlign w:val="center"/>
          </w:tcPr>
          <w:p w14:paraId="79DBD29B" w14:textId="4465FF22" w:rsidR="009C050E" w:rsidRPr="00ED0492" w:rsidRDefault="009C050E" w:rsidP="00FF70C2">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Турий Рог</w:t>
            </w:r>
          </w:p>
        </w:tc>
        <w:tc>
          <w:tcPr>
            <w:tcW w:w="1275" w:type="pct"/>
            <w:vAlign w:val="center"/>
          </w:tcPr>
          <w:p w14:paraId="5B987916" w14:textId="77777777" w:rsidR="009C050E" w:rsidRPr="00ED0492" w:rsidRDefault="009C050E" w:rsidP="00B4254D">
            <w:pPr>
              <w:tabs>
                <w:tab w:val="left" w:pos="284"/>
                <w:tab w:val="left" w:pos="426"/>
                <w:tab w:val="left" w:pos="1418"/>
              </w:tabs>
              <w:spacing w:after="0" w:line="240" w:lineRule="auto"/>
              <w:jc w:val="center"/>
              <w:rPr>
                <w:rFonts w:ascii="Times New Roman" w:hAnsi="Times New Roman"/>
                <w:sz w:val="24"/>
                <w:szCs w:val="24"/>
                <w:lang w:bidi="ru-RU"/>
              </w:rPr>
            </w:pPr>
            <w:r w:rsidRPr="00ED0492">
              <w:rPr>
                <w:rFonts w:ascii="Times New Roman" w:hAnsi="Times New Roman"/>
                <w:sz w:val="24"/>
                <w:szCs w:val="24"/>
                <w:lang w:bidi="ru-RU"/>
              </w:rPr>
              <w:t>1 объект,</w:t>
            </w:r>
          </w:p>
          <w:p w14:paraId="012B8D6E" w14:textId="036A1FB5" w:rsidR="009C050E" w:rsidRPr="00ED0492" w:rsidRDefault="009C050E" w:rsidP="00B4254D">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110 рабочих мест, площадь 5 га</w:t>
            </w:r>
          </w:p>
        </w:tc>
      </w:tr>
    </w:tbl>
    <w:p w14:paraId="18D51C29" w14:textId="42A60079" w:rsidR="00C63E10" w:rsidRPr="00ED0492" w:rsidRDefault="00C63E10" w:rsidP="002851FE">
      <w:pPr>
        <w:pStyle w:val="affffffff4"/>
        <w:tabs>
          <w:tab w:val="left" w:pos="284"/>
          <w:tab w:val="left" w:pos="426"/>
        </w:tabs>
        <w:spacing w:before="0" w:after="0"/>
        <w:ind w:firstLine="709"/>
        <w:rPr>
          <w:sz w:val="28"/>
          <w:szCs w:val="28"/>
          <w:lang w:val="ru-RU"/>
        </w:rPr>
      </w:pPr>
    </w:p>
    <w:p w14:paraId="4B6D25ED" w14:textId="5F24D183" w:rsidR="00B77DD1" w:rsidRPr="00ED0492" w:rsidRDefault="00B77DD1" w:rsidP="002851FE">
      <w:pPr>
        <w:tabs>
          <w:tab w:val="left" w:pos="284"/>
          <w:tab w:val="left" w:pos="426"/>
        </w:tabs>
        <w:spacing w:after="0" w:line="240" w:lineRule="auto"/>
        <w:ind w:firstLine="709"/>
        <w:jc w:val="center"/>
        <w:rPr>
          <w:rFonts w:ascii="Times New Roman" w:hAnsi="Times New Roman"/>
          <w:sz w:val="28"/>
          <w:szCs w:val="28"/>
        </w:rPr>
      </w:pPr>
      <w:r w:rsidRPr="00ED0492">
        <w:rPr>
          <w:rFonts w:ascii="Times New Roman" w:hAnsi="Times New Roman"/>
          <w:b/>
          <w:bCs/>
          <w:sz w:val="28"/>
          <w:szCs w:val="28"/>
        </w:rPr>
        <w:t xml:space="preserve">Таблица </w:t>
      </w:r>
      <w:r w:rsidR="00F15A1E" w:rsidRPr="00ED0492">
        <w:rPr>
          <w:rFonts w:ascii="Times New Roman" w:hAnsi="Times New Roman"/>
          <w:b/>
          <w:bCs/>
          <w:noProof/>
          <w:sz w:val="28"/>
          <w:szCs w:val="28"/>
        </w:rPr>
        <w:t>1</w:t>
      </w:r>
      <w:r w:rsidR="002F741B" w:rsidRPr="00ED0492">
        <w:rPr>
          <w:rFonts w:ascii="Times New Roman" w:hAnsi="Times New Roman"/>
          <w:b/>
          <w:bCs/>
          <w:noProof/>
          <w:sz w:val="28"/>
          <w:szCs w:val="28"/>
        </w:rPr>
        <w:t>0</w:t>
      </w:r>
      <w:r w:rsidR="00524169" w:rsidRPr="00ED0492">
        <w:rPr>
          <w:rFonts w:ascii="Times New Roman" w:hAnsi="Times New Roman"/>
          <w:b/>
          <w:bCs/>
          <w:noProof/>
          <w:sz w:val="28"/>
          <w:szCs w:val="28"/>
        </w:rPr>
        <w:t>0</w:t>
      </w:r>
      <w:r w:rsidRPr="00ED0492">
        <w:rPr>
          <w:rFonts w:ascii="Times New Roman" w:hAnsi="Times New Roman"/>
          <w:b/>
          <w:bCs/>
          <w:noProof/>
          <w:sz w:val="28"/>
          <w:szCs w:val="28"/>
        </w:rPr>
        <w:t>.</w:t>
      </w:r>
      <w:r w:rsidRPr="00ED0492">
        <w:rPr>
          <w:rFonts w:ascii="Times New Roman" w:hAnsi="Times New Roman"/>
          <w:sz w:val="28"/>
          <w:szCs w:val="28"/>
        </w:rPr>
        <w:t xml:space="preserve"> – Перечень объектов производства</w:t>
      </w:r>
      <w:r w:rsidR="009C050E" w:rsidRPr="00ED0492">
        <w:rPr>
          <w:rFonts w:ascii="Times New Roman" w:hAnsi="Times New Roman"/>
          <w:sz w:val="28"/>
          <w:szCs w:val="28"/>
        </w:rPr>
        <w:t xml:space="preserve"> местного значения</w:t>
      </w:r>
      <w:r w:rsidRPr="00ED0492">
        <w:rPr>
          <w:rFonts w:ascii="Times New Roman" w:hAnsi="Times New Roman"/>
          <w:sz w:val="28"/>
          <w:szCs w:val="28"/>
        </w:rPr>
        <w:t xml:space="preserve">, планируемых к </w:t>
      </w:r>
      <w:r w:rsidR="00F25789" w:rsidRPr="00ED0492">
        <w:rPr>
          <w:rFonts w:ascii="Times New Roman" w:hAnsi="Times New Roman"/>
          <w:sz w:val="28"/>
          <w:szCs w:val="28"/>
        </w:rPr>
        <w:t>размещению</w:t>
      </w:r>
      <w:r w:rsidRPr="00ED0492">
        <w:rPr>
          <w:rFonts w:ascii="Times New Roman" w:hAnsi="Times New Roman"/>
          <w:sz w:val="28"/>
          <w:szCs w:val="28"/>
        </w:rPr>
        <w:t xml:space="preserve"> на территории Ханкайского муниципального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3"/>
        <w:gridCol w:w="3707"/>
        <w:gridCol w:w="2775"/>
        <w:gridCol w:w="2600"/>
      </w:tblGrid>
      <w:tr w:rsidR="007722E0" w:rsidRPr="00ED0492" w14:paraId="67996AF9" w14:textId="77777777" w:rsidTr="00B4254D">
        <w:trPr>
          <w:cantSplit/>
          <w:trHeight w:val="635"/>
        </w:trPr>
        <w:tc>
          <w:tcPr>
            <w:tcW w:w="546" w:type="pct"/>
            <w:shd w:val="clear" w:color="auto" w:fill="auto"/>
            <w:noWrap/>
            <w:vAlign w:val="center"/>
            <w:hideMark/>
          </w:tcPr>
          <w:p w14:paraId="7D920AC5" w14:textId="77777777" w:rsidR="00DF33D8" w:rsidRPr="00ED0492" w:rsidRDefault="00DF33D8" w:rsidP="00DE4F7B">
            <w:pPr>
              <w:tabs>
                <w:tab w:val="left" w:pos="284"/>
                <w:tab w:val="left" w:pos="426"/>
              </w:tabs>
              <w:spacing w:after="0" w:line="240" w:lineRule="auto"/>
              <w:jc w:val="center"/>
              <w:rPr>
                <w:rFonts w:ascii="Times New Roman" w:hAnsi="Times New Roman"/>
                <w:b/>
                <w:bCs/>
                <w:sz w:val="24"/>
                <w:szCs w:val="24"/>
              </w:rPr>
            </w:pPr>
            <w:bookmarkStart w:id="484" w:name="_Hlk132871370"/>
            <w:r w:rsidRPr="00ED0492">
              <w:rPr>
                <w:rFonts w:ascii="Times New Roman" w:hAnsi="Times New Roman"/>
                <w:b/>
                <w:bCs/>
                <w:sz w:val="24"/>
                <w:szCs w:val="24"/>
              </w:rPr>
              <w:t>№ п/п</w:t>
            </w:r>
          </w:p>
        </w:tc>
        <w:tc>
          <w:tcPr>
            <w:tcW w:w="1818" w:type="pct"/>
            <w:shd w:val="clear" w:color="auto" w:fill="auto"/>
            <w:vAlign w:val="center"/>
            <w:hideMark/>
          </w:tcPr>
          <w:p w14:paraId="66B4187B" w14:textId="77777777" w:rsidR="00DF33D8" w:rsidRPr="00ED0492" w:rsidRDefault="00DF33D8" w:rsidP="00DE4F7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b/>
                <w:sz w:val="24"/>
                <w:szCs w:val="24"/>
              </w:rPr>
              <w:t>Наименование</w:t>
            </w:r>
          </w:p>
        </w:tc>
        <w:tc>
          <w:tcPr>
            <w:tcW w:w="1361" w:type="pct"/>
            <w:shd w:val="clear" w:color="auto" w:fill="auto"/>
            <w:vAlign w:val="center"/>
            <w:hideMark/>
          </w:tcPr>
          <w:p w14:paraId="261C1CB3" w14:textId="77777777" w:rsidR="00DF33D8" w:rsidRPr="00ED0492" w:rsidRDefault="00DF33D8" w:rsidP="00DE4F7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b/>
                <w:sz w:val="24"/>
                <w:szCs w:val="24"/>
              </w:rPr>
              <w:t>Местоположение</w:t>
            </w:r>
          </w:p>
        </w:tc>
        <w:tc>
          <w:tcPr>
            <w:tcW w:w="1275" w:type="pct"/>
            <w:vAlign w:val="center"/>
          </w:tcPr>
          <w:p w14:paraId="1F85B5BA" w14:textId="4A055D69" w:rsidR="00DF33D8" w:rsidRPr="00ED0492" w:rsidRDefault="009C050E" w:rsidP="00DE4F7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b/>
                <w:sz w:val="24"/>
                <w:szCs w:val="24"/>
              </w:rPr>
              <w:t>Характеристики</w:t>
            </w:r>
          </w:p>
        </w:tc>
      </w:tr>
      <w:tr w:rsidR="00DE4F7B" w:rsidRPr="00ED0492" w14:paraId="0E2E228E" w14:textId="77777777" w:rsidTr="00B4254D">
        <w:trPr>
          <w:cantSplit/>
          <w:trHeight w:val="20"/>
        </w:trPr>
        <w:tc>
          <w:tcPr>
            <w:tcW w:w="546" w:type="pct"/>
            <w:shd w:val="clear" w:color="auto" w:fill="auto"/>
            <w:noWrap/>
            <w:vAlign w:val="center"/>
          </w:tcPr>
          <w:p w14:paraId="3803CC19" w14:textId="362F68FE" w:rsidR="00DE4F7B" w:rsidRPr="00ED0492" w:rsidRDefault="00DE4F7B" w:rsidP="00DE4F7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p>
        </w:tc>
        <w:tc>
          <w:tcPr>
            <w:tcW w:w="1818" w:type="pct"/>
            <w:shd w:val="clear" w:color="auto" w:fill="auto"/>
            <w:vAlign w:val="center"/>
          </w:tcPr>
          <w:p w14:paraId="04B9A87D" w14:textId="77777777" w:rsidR="00DE4F7B" w:rsidRPr="00ED0492" w:rsidRDefault="00DE4F7B" w:rsidP="00DE4F7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Строительство производственной базы</w:t>
            </w:r>
          </w:p>
        </w:tc>
        <w:tc>
          <w:tcPr>
            <w:tcW w:w="1361" w:type="pct"/>
            <w:shd w:val="clear" w:color="auto" w:fill="auto"/>
            <w:vAlign w:val="center"/>
          </w:tcPr>
          <w:p w14:paraId="618168DF" w14:textId="77777777" w:rsidR="00DE4F7B" w:rsidRPr="00ED0492" w:rsidRDefault="00DE4F7B" w:rsidP="00DE4F7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Камень-Рыболов</w:t>
            </w:r>
          </w:p>
        </w:tc>
        <w:tc>
          <w:tcPr>
            <w:tcW w:w="1275" w:type="pct"/>
            <w:vAlign w:val="center"/>
          </w:tcPr>
          <w:p w14:paraId="3CA12C52" w14:textId="735E7D86" w:rsidR="00DE4F7B" w:rsidRPr="00ED0492" w:rsidRDefault="00DE4F7B" w:rsidP="00DE4F7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Площадь 2240 м</w:t>
            </w:r>
            <w:r w:rsidRPr="00ED0492">
              <w:rPr>
                <w:rFonts w:ascii="Times New Roman" w:hAnsi="Times New Roman"/>
                <w:sz w:val="24"/>
                <w:szCs w:val="24"/>
                <w:vertAlign w:val="superscript"/>
              </w:rPr>
              <w:t>2</w:t>
            </w:r>
          </w:p>
        </w:tc>
      </w:tr>
      <w:tr w:rsidR="00DE4F7B" w:rsidRPr="00ED0492" w14:paraId="454BAA68" w14:textId="77777777" w:rsidTr="00B4254D">
        <w:trPr>
          <w:cantSplit/>
          <w:trHeight w:val="20"/>
        </w:trPr>
        <w:tc>
          <w:tcPr>
            <w:tcW w:w="546" w:type="pct"/>
            <w:shd w:val="clear" w:color="auto" w:fill="auto"/>
            <w:noWrap/>
            <w:vAlign w:val="center"/>
          </w:tcPr>
          <w:p w14:paraId="1AF0501E" w14:textId="2E94B0FA" w:rsidR="00DE4F7B" w:rsidRPr="00ED0492" w:rsidRDefault="00DE4F7B" w:rsidP="00DE4F7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w:t>
            </w:r>
          </w:p>
        </w:tc>
        <w:tc>
          <w:tcPr>
            <w:tcW w:w="1818" w:type="pct"/>
            <w:shd w:val="clear" w:color="auto" w:fill="auto"/>
            <w:vAlign w:val="center"/>
          </w:tcPr>
          <w:p w14:paraId="103E6106" w14:textId="77777777" w:rsidR="00DE4F7B" w:rsidRPr="00ED0492" w:rsidRDefault="00DE4F7B" w:rsidP="00DE4F7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Строительство производственной базы</w:t>
            </w:r>
          </w:p>
        </w:tc>
        <w:tc>
          <w:tcPr>
            <w:tcW w:w="1361" w:type="pct"/>
            <w:shd w:val="clear" w:color="auto" w:fill="auto"/>
            <w:vAlign w:val="center"/>
          </w:tcPr>
          <w:p w14:paraId="441CD9A7" w14:textId="77777777" w:rsidR="00DE4F7B" w:rsidRPr="00ED0492" w:rsidRDefault="00DE4F7B" w:rsidP="00DE4F7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Мельгуновка</w:t>
            </w:r>
          </w:p>
        </w:tc>
        <w:tc>
          <w:tcPr>
            <w:tcW w:w="1275" w:type="pct"/>
            <w:vAlign w:val="center"/>
          </w:tcPr>
          <w:p w14:paraId="21D6B788" w14:textId="1D996EA9" w:rsidR="00DE4F7B" w:rsidRPr="00ED0492" w:rsidRDefault="00DE4F7B" w:rsidP="00DE4F7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Площадь 10000 м</w:t>
            </w:r>
            <w:r w:rsidRPr="00ED0492">
              <w:rPr>
                <w:rFonts w:ascii="Times New Roman" w:hAnsi="Times New Roman"/>
                <w:sz w:val="24"/>
                <w:szCs w:val="24"/>
                <w:vertAlign w:val="superscript"/>
              </w:rPr>
              <w:t>2</w:t>
            </w:r>
          </w:p>
        </w:tc>
      </w:tr>
      <w:tr w:rsidR="00DE4F7B" w:rsidRPr="00ED0492" w14:paraId="50711E68" w14:textId="77777777" w:rsidTr="00B4254D">
        <w:trPr>
          <w:cantSplit/>
          <w:trHeight w:val="20"/>
        </w:trPr>
        <w:tc>
          <w:tcPr>
            <w:tcW w:w="546" w:type="pct"/>
            <w:shd w:val="clear" w:color="auto" w:fill="auto"/>
            <w:noWrap/>
            <w:vAlign w:val="center"/>
          </w:tcPr>
          <w:p w14:paraId="02D534FF" w14:textId="18F9333D" w:rsidR="00DE4F7B" w:rsidRPr="00ED0492" w:rsidRDefault="00DE4F7B" w:rsidP="00DE4F7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lastRenderedPageBreak/>
              <w:t>3.</w:t>
            </w:r>
          </w:p>
        </w:tc>
        <w:tc>
          <w:tcPr>
            <w:tcW w:w="1818" w:type="pct"/>
            <w:shd w:val="clear" w:color="auto" w:fill="auto"/>
            <w:vAlign w:val="center"/>
          </w:tcPr>
          <w:p w14:paraId="485ECC9D" w14:textId="77777777" w:rsidR="00DE4F7B" w:rsidRPr="00ED0492" w:rsidRDefault="00DE4F7B" w:rsidP="00DE4F7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Строительство ремонтных мастерских и гаража по ремонту сельхозтехники ООО «Урожай»</w:t>
            </w:r>
          </w:p>
        </w:tc>
        <w:tc>
          <w:tcPr>
            <w:tcW w:w="1361" w:type="pct"/>
            <w:shd w:val="clear" w:color="auto" w:fill="auto"/>
            <w:vAlign w:val="center"/>
          </w:tcPr>
          <w:p w14:paraId="77DC82CB" w14:textId="77777777" w:rsidR="00DE4F7B" w:rsidRPr="00ED0492" w:rsidRDefault="00DE4F7B" w:rsidP="00DE4F7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Платоно-Александровское</w:t>
            </w:r>
          </w:p>
        </w:tc>
        <w:tc>
          <w:tcPr>
            <w:tcW w:w="1275" w:type="pct"/>
            <w:vAlign w:val="center"/>
          </w:tcPr>
          <w:p w14:paraId="61929BD5" w14:textId="09ED762B" w:rsidR="00DE4F7B" w:rsidRPr="00ED0492" w:rsidRDefault="00DE4F7B" w:rsidP="00DE4F7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Площадь участка 1,57 га</w:t>
            </w:r>
          </w:p>
        </w:tc>
      </w:tr>
      <w:tr w:rsidR="00DE4F7B" w:rsidRPr="00ED0492" w14:paraId="6B6996B8" w14:textId="77777777" w:rsidTr="00B4254D">
        <w:trPr>
          <w:cantSplit/>
          <w:trHeight w:val="20"/>
        </w:trPr>
        <w:tc>
          <w:tcPr>
            <w:tcW w:w="546" w:type="pct"/>
            <w:shd w:val="clear" w:color="auto" w:fill="auto"/>
            <w:noWrap/>
            <w:vAlign w:val="center"/>
          </w:tcPr>
          <w:p w14:paraId="1EA8686E" w14:textId="553FAE83" w:rsidR="00DE4F7B" w:rsidRPr="00ED0492" w:rsidRDefault="00DE4F7B" w:rsidP="00DE4F7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4.</w:t>
            </w:r>
          </w:p>
        </w:tc>
        <w:tc>
          <w:tcPr>
            <w:tcW w:w="1818" w:type="pct"/>
            <w:shd w:val="clear" w:color="auto" w:fill="auto"/>
            <w:vAlign w:val="center"/>
          </w:tcPr>
          <w:p w14:paraId="3DBB05F9" w14:textId="4A365D25" w:rsidR="00DE4F7B" w:rsidRPr="00ED0492" w:rsidRDefault="00DE4F7B" w:rsidP="00DE4F7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Строительство кирпичного завода</w:t>
            </w:r>
          </w:p>
        </w:tc>
        <w:tc>
          <w:tcPr>
            <w:tcW w:w="1361" w:type="pct"/>
            <w:shd w:val="clear" w:color="auto" w:fill="auto"/>
            <w:vAlign w:val="center"/>
          </w:tcPr>
          <w:p w14:paraId="343AC29A" w14:textId="22A02B23" w:rsidR="00DE4F7B" w:rsidRPr="00ED0492" w:rsidRDefault="00DE4F7B" w:rsidP="00DE4F7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Новокачалинск</w:t>
            </w:r>
          </w:p>
        </w:tc>
        <w:tc>
          <w:tcPr>
            <w:tcW w:w="1275" w:type="pct"/>
            <w:vAlign w:val="center"/>
          </w:tcPr>
          <w:p w14:paraId="4D485820" w14:textId="1F4F6A98" w:rsidR="00DE4F7B" w:rsidRPr="00ED0492" w:rsidRDefault="00DE4F7B" w:rsidP="00DE4F7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Мощностью 100 шт. кирпича в сутки</w:t>
            </w:r>
          </w:p>
        </w:tc>
      </w:tr>
      <w:tr w:rsidR="00DE4F7B" w:rsidRPr="00ED0492" w14:paraId="73078B17" w14:textId="77777777" w:rsidTr="00B4254D">
        <w:trPr>
          <w:cantSplit/>
          <w:trHeight w:val="20"/>
        </w:trPr>
        <w:tc>
          <w:tcPr>
            <w:tcW w:w="546" w:type="pct"/>
            <w:shd w:val="clear" w:color="auto" w:fill="auto"/>
            <w:noWrap/>
            <w:vAlign w:val="center"/>
          </w:tcPr>
          <w:p w14:paraId="569B8AF7" w14:textId="0EF49FDE" w:rsidR="00DE4F7B" w:rsidRPr="00ED0492" w:rsidRDefault="00DE4F7B" w:rsidP="00DE4F7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w:t>
            </w:r>
          </w:p>
        </w:tc>
        <w:tc>
          <w:tcPr>
            <w:tcW w:w="1818" w:type="pct"/>
            <w:shd w:val="clear" w:color="auto" w:fill="auto"/>
            <w:vAlign w:val="center"/>
          </w:tcPr>
          <w:p w14:paraId="282F0617" w14:textId="77777777" w:rsidR="00DE4F7B" w:rsidRPr="00ED0492" w:rsidRDefault="00DE4F7B" w:rsidP="00DE4F7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Строительство кирпичного завода</w:t>
            </w:r>
          </w:p>
        </w:tc>
        <w:tc>
          <w:tcPr>
            <w:tcW w:w="1361" w:type="pct"/>
            <w:shd w:val="clear" w:color="auto" w:fill="auto"/>
            <w:vAlign w:val="center"/>
          </w:tcPr>
          <w:p w14:paraId="2F096A76" w14:textId="77777777" w:rsidR="00DE4F7B" w:rsidRPr="00ED0492" w:rsidRDefault="00DE4F7B" w:rsidP="00DE4F7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Камень-Рыболов</w:t>
            </w:r>
          </w:p>
        </w:tc>
        <w:tc>
          <w:tcPr>
            <w:tcW w:w="1275" w:type="pct"/>
            <w:vAlign w:val="center"/>
          </w:tcPr>
          <w:p w14:paraId="1745FCFF" w14:textId="08886123" w:rsidR="00DE4F7B" w:rsidRPr="00ED0492" w:rsidRDefault="00DE4F7B" w:rsidP="00DE4F7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Мощностью 9,0 млн. шт. кирпича в год</w:t>
            </w:r>
          </w:p>
        </w:tc>
      </w:tr>
      <w:tr w:rsidR="00DE4F7B" w:rsidRPr="00ED0492" w14:paraId="312F27CE" w14:textId="77777777" w:rsidTr="00B4254D">
        <w:trPr>
          <w:cantSplit/>
          <w:trHeight w:val="20"/>
        </w:trPr>
        <w:tc>
          <w:tcPr>
            <w:tcW w:w="546" w:type="pct"/>
            <w:shd w:val="clear" w:color="auto" w:fill="auto"/>
            <w:noWrap/>
            <w:vAlign w:val="center"/>
          </w:tcPr>
          <w:p w14:paraId="036FE400" w14:textId="449B7CB9" w:rsidR="00DE4F7B" w:rsidRPr="00ED0492" w:rsidRDefault="00DE4F7B" w:rsidP="00DE4F7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w:t>
            </w:r>
          </w:p>
        </w:tc>
        <w:tc>
          <w:tcPr>
            <w:tcW w:w="1818" w:type="pct"/>
            <w:shd w:val="clear" w:color="auto" w:fill="auto"/>
            <w:vAlign w:val="center"/>
          </w:tcPr>
          <w:p w14:paraId="768A842D" w14:textId="77777777" w:rsidR="00DE4F7B" w:rsidRPr="00ED0492" w:rsidRDefault="00DE4F7B" w:rsidP="00DE4F7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Строительство деревообрабатывающего предприятия </w:t>
            </w:r>
          </w:p>
        </w:tc>
        <w:tc>
          <w:tcPr>
            <w:tcW w:w="1361" w:type="pct"/>
            <w:shd w:val="clear" w:color="auto" w:fill="auto"/>
            <w:vAlign w:val="center"/>
          </w:tcPr>
          <w:p w14:paraId="3AFDAAAF" w14:textId="77777777" w:rsidR="00DE4F7B" w:rsidRPr="00ED0492" w:rsidRDefault="00DE4F7B" w:rsidP="00DE4F7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с. </w:t>
            </w:r>
            <w:r w:rsidRPr="00ED0492">
              <w:rPr>
                <w:rFonts w:ascii="Times New Roman" w:hAnsi="Times New Roman"/>
                <w:bCs/>
                <w:sz w:val="24"/>
                <w:szCs w:val="24"/>
              </w:rPr>
              <w:t>Астраханка</w:t>
            </w:r>
          </w:p>
        </w:tc>
        <w:tc>
          <w:tcPr>
            <w:tcW w:w="1275" w:type="pct"/>
            <w:vAlign w:val="center"/>
          </w:tcPr>
          <w:p w14:paraId="3089CAA0" w14:textId="2EB940D5" w:rsidR="00DE4F7B" w:rsidRPr="00ED0492" w:rsidRDefault="00DE4F7B" w:rsidP="00DE4F7B">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 xml:space="preserve">Объем производства </w:t>
            </w:r>
            <w:r w:rsidRPr="00ED0492">
              <w:rPr>
                <w:rFonts w:ascii="Times New Roman" w:hAnsi="Times New Roman"/>
                <w:sz w:val="24"/>
                <w:szCs w:val="24"/>
              </w:rPr>
              <w:t>50</w:t>
            </w:r>
            <w:r w:rsidRPr="00ED0492">
              <w:rPr>
                <w:rFonts w:ascii="Times New Roman" w:eastAsia="Times New Roman" w:hAnsi="Times New Roman"/>
                <w:sz w:val="24"/>
                <w:szCs w:val="24"/>
                <w:lang w:eastAsia="ru-RU"/>
              </w:rPr>
              <w:t>00 м</w:t>
            </w:r>
            <w:r w:rsidRPr="00ED0492">
              <w:rPr>
                <w:rFonts w:ascii="Times New Roman" w:eastAsia="Times New Roman" w:hAnsi="Times New Roman"/>
                <w:sz w:val="24"/>
                <w:szCs w:val="24"/>
                <w:vertAlign w:val="superscript"/>
                <w:lang w:eastAsia="ru-RU"/>
              </w:rPr>
              <w:t>3</w:t>
            </w:r>
            <w:r w:rsidRPr="00ED0492">
              <w:rPr>
                <w:rFonts w:ascii="Times New Roman" w:eastAsia="Times New Roman" w:hAnsi="Times New Roman"/>
                <w:sz w:val="24"/>
                <w:szCs w:val="24"/>
                <w:lang w:eastAsia="ru-RU"/>
              </w:rPr>
              <w:t>/год</w:t>
            </w:r>
            <w:r w:rsidRPr="00ED0492">
              <w:rPr>
                <w:rFonts w:ascii="Times New Roman" w:hAnsi="Times New Roman"/>
                <w:sz w:val="24"/>
                <w:szCs w:val="24"/>
                <w:vertAlign w:val="superscript"/>
              </w:rPr>
              <w:footnoteReference w:id="14"/>
            </w:r>
          </w:p>
        </w:tc>
      </w:tr>
      <w:tr w:rsidR="00DE4F7B" w:rsidRPr="00ED0492" w14:paraId="273C903B" w14:textId="77777777" w:rsidTr="00B4254D">
        <w:trPr>
          <w:cantSplit/>
          <w:trHeight w:val="20"/>
        </w:trPr>
        <w:tc>
          <w:tcPr>
            <w:tcW w:w="546" w:type="pct"/>
            <w:shd w:val="clear" w:color="auto" w:fill="auto"/>
            <w:noWrap/>
            <w:vAlign w:val="center"/>
          </w:tcPr>
          <w:p w14:paraId="2E2BD81D" w14:textId="763A8082" w:rsidR="00DE4F7B" w:rsidRPr="00ED0492" w:rsidRDefault="00DE4F7B" w:rsidP="00DE4F7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7.</w:t>
            </w:r>
          </w:p>
        </w:tc>
        <w:tc>
          <w:tcPr>
            <w:tcW w:w="1818" w:type="pct"/>
            <w:shd w:val="clear" w:color="auto" w:fill="auto"/>
            <w:vAlign w:val="center"/>
          </w:tcPr>
          <w:p w14:paraId="630E98EA" w14:textId="0C04159E" w:rsidR="00DE4F7B" w:rsidRPr="00ED0492" w:rsidRDefault="00DE4F7B" w:rsidP="00DE4F7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Строительство деревообрабатывающего предприятия </w:t>
            </w:r>
          </w:p>
        </w:tc>
        <w:tc>
          <w:tcPr>
            <w:tcW w:w="1361" w:type="pct"/>
            <w:shd w:val="clear" w:color="auto" w:fill="auto"/>
            <w:vAlign w:val="center"/>
          </w:tcPr>
          <w:p w14:paraId="420D34AE" w14:textId="13BE12F6" w:rsidR="00DE4F7B" w:rsidRPr="00ED0492" w:rsidRDefault="00DE4F7B" w:rsidP="00DE4F7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Первомайское</w:t>
            </w:r>
          </w:p>
        </w:tc>
        <w:tc>
          <w:tcPr>
            <w:tcW w:w="1275" w:type="pct"/>
            <w:vAlign w:val="center"/>
          </w:tcPr>
          <w:p w14:paraId="0FAAD1BA" w14:textId="0DC9A622" w:rsidR="00DE4F7B" w:rsidRPr="00ED0492" w:rsidRDefault="00DE4F7B" w:rsidP="00DE4F7B">
            <w:pPr>
              <w:tabs>
                <w:tab w:val="left" w:pos="284"/>
                <w:tab w:val="left" w:pos="426"/>
              </w:tabs>
              <w:spacing w:after="0" w:line="240" w:lineRule="auto"/>
              <w:rPr>
                <w:rFonts w:ascii="Times New Roman" w:hAnsi="Times New Roman"/>
                <w:sz w:val="24"/>
                <w:szCs w:val="24"/>
              </w:rPr>
            </w:pPr>
            <w:r w:rsidRPr="00ED0492">
              <w:rPr>
                <w:rFonts w:ascii="Times New Roman" w:eastAsia="Times New Roman" w:hAnsi="Times New Roman"/>
                <w:sz w:val="24"/>
                <w:szCs w:val="24"/>
                <w:lang w:eastAsia="ru-RU"/>
              </w:rPr>
              <w:t xml:space="preserve">Объем производства </w:t>
            </w:r>
            <w:r w:rsidRPr="00ED0492">
              <w:rPr>
                <w:rFonts w:ascii="Times New Roman" w:hAnsi="Times New Roman"/>
                <w:sz w:val="24"/>
                <w:szCs w:val="24"/>
              </w:rPr>
              <w:t>50</w:t>
            </w:r>
            <w:r w:rsidRPr="00ED0492">
              <w:rPr>
                <w:rFonts w:ascii="Times New Roman" w:eastAsia="Times New Roman" w:hAnsi="Times New Roman"/>
                <w:sz w:val="24"/>
                <w:szCs w:val="24"/>
                <w:lang w:eastAsia="ru-RU"/>
              </w:rPr>
              <w:t>00 м</w:t>
            </w:r>
            <w:r w:rsidRPr="00ED0492">
              <w:rPr>
                <w:rFonts w:ascii="Times New Roman" w:eastAsia="Times New Roman" w:hAnsi="Times New Roman"/>
                <w:sz w:val="24"/>
                <w:szCs w:val="24"/>
                <w:vertAlign w:val="superscript"/>
                <w:lang w:eastAsia="ru-RU"/>
              </w:rPr>
              <w:t>3</w:t>
            </w:r>
            <w:r w:rsidRPr="00ED0492">
              <w:rPr>
                <w:rFonts w:ascii="Times New Roman" w:eastAsia="Times New Roman" w:hAnsi="Times New Roman"/>
                <w:sz w:val="24"/>
                <w:szCs w:val="24"/>
                <w:lang w:eastAsia="ru-RU"/>
              </w:rPr>
              <w:t>/год</w:t>
            </w:r>
            <w:r w:rsidRPr="00ED0492">
              <w:rPr>
                <w:rFonts w:ascii="Times New Roman" w:hAnsi="Times New Roman"/>
                <w:sz w:val="24"/>
                <w:szCs w:val="24"/>
                <w:vertAlign w:val="superscript"/>
              </w:rPr>
              <w:footnoteReference w:id="15"/>
            </w:r>
          </w:p>
        </w:tc>
      </w:tr>
      <w:tr w:rsidR="005A51A2" w:rsidRPr="00ED0492" w14:paraId="372F6E26" w14:textId="77777777" w:rsidTr="00B4254D">
        <w:trPr>
          <w:cantSplit/>
          <w:trHeight w:val="20"/>
        </w:trPr>
        <w:tc>
          <w:tcPr>
            <w:tcW w:w="546" w:type="pct"/>
            <w:shd w:val="clear" w:color="auto" w:fill="auto"/>
            <w:noWrap/>
            <w:vAlign w:val="center"/>
          </w:tcPr>
          <w:p w14:paraId="4AD63948" w14:textId="1A707A34" w:rsidR="005A51A2" w:rsidRPr="00ED0492" w:rsidRDefault="005A51A2" w:rsidP="00DE4F7B">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8.</w:t>
            </w:r>
          </w:p>
        </w:tc>
        <w:tc>
          <w:tcPr>
            <w:tcW w:w="1818" w:type="pct"/>
            <w:shd w:val="clear" w:color="auto" w:fill="auto"/>
            <w:vAlign w:val="center"/>
          </w:tcPr>
          <w:p w14:paraId="17605819" w14:textId="7E86985A" w:rsidR="005A51A2" w:rsidRPr="00ED0492" w:rsidRDefault="007F5184" w:rsidP="00DE4F7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Строительство п</w:t>
            </w:r>
            <w:r w:rsidR="005A51A2" w:rsidRPr="00ED0492">
              <w:rPr>
                <w:rFonts w:ascii="Times New Roman" w:hAnsi="Times New Roman"/>
                <w:sz w:val="24"/>
                <w:szCs w:val="24"/>
              </w:rPr>
              <w:t>редприяти</w:t>
            </w:r>
            <w:r w:rsidRPr="00ED0492">
              <w:rPr>
                <w:rFonts w:ascii="Times New Roman" w:hAnsi="Times New Roman"/>
                <w:sz w:val="24"/>
                <w:szCs w:val="24"/>
              </w:rPr>
              <w:t>я</w:t>
            </w:r>
            <w:r w:rsidR="005A51A2" w:rsidRPr="00ED0492">
              <w:rPr>
                <w:rFonts w:ascii="Times New Roman" w:hAnsi="Times New Roman"/>
                <w:sz w:val="24"/>
                <w:szCs w:val="24"/>
              </w:rPr>
              <w:t xml:space="preserve"> по добыче кирпичных глин</w:t>
            </w:r>
          </w:p>
        </w:tc>
        <w:tc>
          <w:tcPr>
            <w:tcW w:w="1361" w:type="pct"/>
            <w:shd w:val="clear" w:color="auto" w:fill="auto"/>
            <w:vAlign w:val="center"/>
          </w:tcPr>
          <w:p w14:paraId="662081DC" w14:textId="0796DEFC" w:rsidR="005A51A2" w:rsidRPr="00ED0492" w:rsidRDefault="005A51A2" w:rsidP="00DE4F7B">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 Новокачалинск</w:t>
            </w:r>
          </w:p>
        </w:tc>
        <w:tc>
          <w:tcPr>
            <w:tcW w:w="1275" w:type="pct"/>
            <w:vAlign w:val="center"/>
          </w:tcPr>
          <w:p w14:paraId="0822B968" w14:textId="18D64204" w:rsidR="005A51A2" w:rsidRPr="00ED0492" w:rsidRDefault="005A51A2" w:rsidP="00DE4F7B">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hAnsi="Times New Roman"/>
                <w:sz w:val="24"/>
                <w:szCs w:val="24"/>
              </w:rPr>
              <w:t>Площадь участка 13600 м</w:t>
            </w:r>
            <w:r w:rsidRPr="00ED0492">
              <w:rPr>
                <w:rFonts w:ascii="Times New Roman" w:hAnsi="Times New Roman"/>
                <w:sz w:val="24"/>
                <w:szCs w:val="24"/>
                <w:vertAlign w:val="superscript"/>
              </w:rPr>
              <w:t>2</w:t>
            </w:r>
          </w:p>
        </w:tc>
      </w:tr>
      <w:bookmarkEnd w:id="484"/>
    </w:tbl>
    <w:p w14:paraId="5F3D98EC" w14:textId="59208813" w:rsidR="00DF33D8" w:rsidRPr="00ED0492" w:rsidRDefault="00DF33D8" w:rsidP="002851FE">
      <w:pPr>
        <w:tabs>
          <w:tab w:val="left" w:pos="284"/>
          <w:tab w:val="left" w:pos="426"/>
        </w:tabs>
        <w:spacing w:after="0" w:line="240" w:lineRule="auto"/>
        <w:ind w:firstLine="709"/>
        <w:jc w:val="both"/>
        <w:rPr>
          <w:rFonts w:ascii="Times New Roman" w:hAnsi="Times New Roman"/>
          <w:sz w:val="28"/>
          <w:szCs w:val="28"/>
        </w:rPr>
      </w:pPr>
    </w:p>
    <w:p w14:paraId="190AE3FE" w14:textId="4582E85E" w:rsidR="003A7901" w:rsidRPr="00ED0492" w:rsidRDefault="00DF33D8" w:rsidP="002851FE">
      <w:pPr>
        <w:pStyle w:val="2"/>
        <w:numPr>
          <w:ilvl w:val="1"/>
          <w:numId w:val="51"/>
        </w:numPr>
        <w:tabs>
          <w:tab w:val="left" w:pos="284"/>
          <w:tab w:val="left" w:pos="426"/>
        </w:tabs>
        <w:spacing w:before="240"/>
        <w:ind w:left="1344" w:hanging="635"/>
        <w:jc w:val="both"/>
        <w:rPr>
          <w:b/>
        </w:rPr>
      </w:pPr>
      <w:bookmarkStart w:id="485" w:name="_Toc468971951"/>
      <w:bookmarkStart w:id="486" w:name="_Toc475037117"/>
      <w:bookmarkEnd w:id="479"/>
      <w:bookmarkEnd w:id="483"/>
      <w:r w:rsidRPr="00ED0492">
        <w:rPr>
          <w:b/>
        </w:rPr>
        <w:t xml:space="preserve"> </w:t>
      </w:r>
      <w:bookmarkStart w:id="487" w:name="_Toc144335998"/>
      <w:r w:rsidR="003A7901" w:rsidRPr="00ED0492">
        <w:rPr>
          <w:b/>
        </w:rPr>
        <w:t>Развитие транспортной инфраструктуры</w:t>
      </w:r>
      <w:bookmarkEnd w:id="485"/>
      <w:bookmarkEnd w:id="486"/>
      <w:bookmarkEnd w:id="487"/>
    </w:p>
    <w:p w14:paraId="258431C4" w14:textId="0E15174D" w:rsidR="00260F01" w:rsidRPr="00ED0492" w:rsidRDefault="00260F0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bookmarkStart w:id="488" w:name="_Hlk106450706"/>
      <w:r w:rsidRPr="00ED0492">
        <w:rPr>
          <w:rFonts w:ascii="Times New Roman" w:eastAsia="Times New Roman" w:hAnsi="Times New Roman"/>
          <w:sz w:val="28"/>
          <w:szCs w:val="28"/>
          <w:lang w:eastAsia="ru-RU"/>
        </w:rPr>
        <w:t xml:space="preserve">Автомобильный транспорт – важнейшая составная часть инфраструктуры </w:t>
      </w:r>
      <w:r w:rsidR="00574989" w:rsidRPr="00ED0492">
        <w:rPr>
          <w:rFonts w:ascii="Times New Roman" w:hAnsi="Times New Roman"/>
          <w:sz w:val="28"/>
          <w:szCs w:val="28"/>
        </w:rPr>
        <w:t>муниципального округа</w:t>
      </w:r>
      <w:r w:rsidRPr="00ED0492">
        <w:rPr>
          <w:rFonts w:ascii="Times New Roman" w:eastAsia="Times New Roman" w:hAnsi="Times New Roman"/>
          <w:sz w:val="28"/>
          <w:szCs w:val="28"/>
          <w:lang w:eastAsia="ru-RU"/>
        </w:rPr>
        <w:t>, удовлетворяющая потребностям всех отраслей экономики и населения в перевозках грузов и пассажиров, перемещающая различные виды продукции между производителями и потребителями, осуществляющий общедоступное транспортное обслуживание населения.</w:t>
      </w:r>
    </w:p>
    <w:p w14:paraId="32889029" w14:textId="182E0B3F" w:rsidR="007A1C50" w:rsidRPr="00ED0492" w:rsidRDefault="007A1C50"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На территории </w:t>
      </w:r>
      <w:r w:rsidR="004E6962" w:rsidRPr="00ED0492">
        <w:rPr>
          <w:rFonts w:ascii="Times New Roman" w:eastAsia="Times New Roman" w:hAnsi="Times New Roman"/>
          <w:sz w:val="28"/>
          <w:szCs w:val="28"/>
          <w:lang w:eastAsia="ru-RU"/>
        </w:rPr>
        <w:t>Ханкай</w:t>
      </w:r>
      <w:r w:rsidRPr="00ED0492">
        <w:rPr>
          <w:rFonts w:ascii="Times New Roman" w:eastAsia="Times New Roman" w:hAnsi="Times New Roman"/>
          <w:sz w:val="28"/>
          <w:szCs w:val="28"/>
          <w:lang w:eastAsia="ru-RU"/>
        </w:rPr>
        <w:t>ского муниципального округа действует Муниципальная программа «</w:t>
      </w:r>
      <w:r w:rsidR="00EA1031" w:rsidRPr="00ED0492">
        <w:rPr>
          <w:rFonts w:ascii="Times New Roman" w:hAnsi="Times New Roman"/>
          <w:sz w:val="28"/>
          <w:szCs w:val="28"/>
        </w:rPr>
        <w:t xml:space="preserve">Поддержка и развитие транспортного обслуживания на территории Ханкайского муниципального округа» на 2022–2026 годы, «Развитие дорожного хозяйства и повышение безопасности дорожного движения в Ханкайском муниципальном округе» на </w:t>
      </w:r>
      <w:r w:rsidR="00BF3F53" w:rsidRPr="00ED0492">
        <w:rPr>
          <w:rFonts w:ascii="Times New Roman" w:hAnsi="Times New Roman"/>
          <w:sz w:val="28"/>
          <w:szCs w:val="28"/>
        </w:rPr>
        <w:t xml:space="preserve">2020–2024 </w:t>
      </w:r>
      <w:r w:rsidR="00EA1031" w:rsidRPr="00ED0492">
        <w:rPr>
          <w:rFonts w:ascii="Times New Roman" w:hAnsi="Times New Roman"/>
          <w:sz w:val="28"/>
          <w:szCs w:val="28"/>
        </w:rPr>
        <w:t xml:space="preserve"> годы</w:t>
      </w:r>
      <w:r w:rsidR="005C0697" w:rsidRPr="00ED0492">
        <w:rPr>
          <w:rFonts w:ascii="Times New Roman" w:hAnsi="Times New Roman"/>
          <w:sz w:val="28"/>
          <w:szCs w:val="28"/>
        </w:rPr>
        <w:t>,</w:t>
      </w:r>
      <w:r w:rsidR="005C0697" w:rsidRPr="00ED0492">
        <w:rPr>
          <w:rFonts w:ascii="Times New Roman" w:hAnsi="Times New Roman"/>
          <w:color w:val="000000"/>
          <w:spacing w:val="-4"/>
          <w:sz w:val="28"/>
          <w:szCs w:val="28"/>
          <w:lang w:eastAsia="ru-RU"/>
        </w:rPr>
        <w:t xml:space="preserve"> программа комплексного развития</w:t>
      </w:r>
      <w:r w:rsidR="005C0697" w:rsidRPr="00ED0492">
        <w:rPr>
          <w:rFonts w:ascii="Times New Roman" w:hAnsi="Times New Roman"/>
          <w:sz w:val="28"/>
          <w:szCs w:val="28"/>
        </w:rPr>
        <w:t xml:space="preserve"> </w:t>
      </w:r>
      <w:r w:rsidR="005C0697" w:rsidRPr="00ED0492">
        <w:rPr>
          <w:rFonts w:ascii="Times New Roman" w:hAnsi="Times New Roman"/>
          <w:color w:val="000000"/>
          <w:spacing w:val="-4"/>
          <w:sz w:val="28"/>
          <w:szCs w:val="28"/>
          <w:lang w:eastAsia="ru-RU"/>
        </w:rPr>
        <w:t>транспортной инфраструктуры Ханкайского</w:t>
      </w:r>
      <w:r w:rsidR="005C0697" w:rsidRPr="00ED0492">
        <w:rPr>
          <w:rFonts w:ascii="Times New Roman" w:hAnsi="Times New Roman"/>
          <w:sz w:val="28"/>
          <w:szCs w:val="28"/>
        </w:rPr>
        <w:t xml:space="preserve"> </w:t>
      </w:r>
      <w:r w:rsidR="005C0697" w:rsidRPr="00ED0492">
        <w:rPr>
          <w:rFonts w:ascii="Times New Roman" w:hAnsi="Times New Roman"/>
          <w:color w:val="000000"/>
          <w:spacing w:val="-4"/>
          <w:sz w:val="28"/>
          <w:szCs w:val="28"/>
          <w:lang w:eastAsia="ru-RU"/>
        </w:rPr>
        <w:t>муниципального округа на 2021-2030 годы.</w:t>
      </w:r>
      <w:r w:rsidR="005C0697" w:rsidRPr="00ED0492">
        <w:rPr>
          <w:rFonts w:ascii="Times New Roman" w:hAnsi="Times New Roman"/>
          <w:sz w:val="28"/>
          <w:szCs w:val="28"/>
        </w:rPr>
        <w:t xml:space="preserve"> </w:t>
      </w:r>
    </w:p>
    <w:p w14:paraId="2E4B7A65" w14:textId="58A22C14" w:rsidR="001B177A" w:rsidRPr="00ED0492" w:rsidRDefault="001B177A"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Основные направления развития транспортной инфраструктуры предусматривают:</w:t>
      </w:r>
    </w:p>
    <w:p w14:paraId="20A349E3" w14:textId="0D1DF2D4" w:rsidR="001B177A" w:rsidRPr="00ED0492" w:rsidRDefault="001B177A" w:rsidP="009C66F2">
      <w:pPr>
        <w:numPr>
          <w:ilvl w:val="0"/>
          <w:numId w:val="14"/>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реконструкцию существующих дорог с приведением их </w:t>
      </w:r>
      <w:r w:rsidR="003D1A47" w:rsidRPr="00ED0492">
        <w:rPr>
          <w:rFonts w:ascii="Times New Roman" w:eastAsia="Times New Roman" w:hAnsi="Times New Roman"/>
          <w:sz w:val="28"/>
          <w:szCs w:val="28"/>
          <w:lang w:eastAsia="ru-RU"/>
        </w:rPr>
        <w:t>к необходимым нормируемым показателям,</w:t>
      </w:r>
      <w:r w:rsidRPr="00ED0492">
        <w:rPr>
          <w:rFonts w:ascii="Times New Roman" w:eastAsia="Times New Roman" w:hAnsi="Times New Roman"/>
          <w:sz w:val="28"/>
          <w:szCs w:val="28"/>
          <w:lang w:eastAsia="ru-RU"/>
        </w:rPr>
        <w:t xml:space="preserve"> соответствующим технической категории дороги</w:t>
      </w:r>
      <w:r w:rsidR="007A1C50" w:rsidRPr="00ED0492">
        <w:rPr>
          <w:rStyle w:val="afb"/>
          <w:rFonts w:ascii="Times New Roman" w:eastAsia="Times New Roman" w:hAnsi="Times New Roman"/>
          <w:sz w:val="28"/>
          <w:szCs w:val="28"/>
          <w:lang w:eastAsia="ru-RU"/>
        </w:rPr>
        <w:t>;</w:t>
      </w:r>
    </w:p>
    <w:p w14:paraId="33565119" w14:textId="77777777" w:rsidR="001B177A" w:rsidRPr="00ED0492" w:rsidRDefault="001B177A" w:rsidP="009C66F2">
      <w:pPr>
        <w:numPr>
          <w:ilvl w:val="0"/>
          <w:numId w:val="14"/>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резервирование коридоров под сеть улиц и дорог в проектируемых жилых районах;</w:t>
      </w:r>
    </w:p>
    <w:p w14:paraId="1171F870" w14:textId="77777777" w:rsidR="001B177A" w:rsidRPr="00ED0492" w:rsidRDefault="001B177A" w:rsidP="009C66F2">
      <w:pPr>
        <w:numPr>
          <w:ilvl w:val="0"/>
          <w:numId w:val="14"/>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повышение пропускной способности улиц;</w:t>
      </w:r>
    </w:p>
    <w:p w14:paraId="5C5497AF" w14:textId="77777777" w:rsidR="001B177A" w:rsidRPr="00ED0492" w:rsidRDefault="001B177A" w:rsidP="009C66F2">
      <w:pPr>
        <w:numPr>
          <w:ilvl w:val="0"/>
          <w:numId w:val="14"/>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создание транспортных развязок;</w:t>
      </w:r>
    </w:p>
    <w:p w14:paraId="344BFADA" w14:textId="77777777" w:rsidR="001B177A" w:rsidRPr="00ED0492" w:rsidRDefault="001B177A" w:rsidP="009C66F2">
      <w:pPr>
        <w:numPr>
          <w:ilvl w:val="0"/>
          <w:numId w:val="14"/>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создание сети пешеходных зон;</w:t>
      </w:r>
    </w:p>
    <w:p w14:paraId="61E354B6" w14:textId="77777777" w:rsidR="001B177A" w:rsidRPr="00ED0492" w:rsidRDefault="001B177A" w:rsidP="009C66F2">
      <w:pPr>
        <w:numPr>
          <w:ilvl w:val="0"/>
          <w:numId w:val="14"/>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строительство комплексов автосервиса на коммунально-складских территориях;</w:t>
      </w:r>
    </w:p>
    <w:p w14:paraId="6935A9F3" w14:textId="77777777" w:rsidR="001B177A" w:rsidRPr="00ED0492" w:rsidRDefault="001B177A" w:rsidP="009C66F2">
      <w:pPr>
        <w:numPr>
          <w:ilvl w:val="0"/>
          <w:numId w:val="14"/>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вынос основных потоков грузового транспорта на автодороги, проходящие периферийно по отношению к застройке;</w:t>
      </w:r>
    </w:p>
    <w:p w14:paraId="4AC5B554" w14:textId="77777777" w:rsidR="001B177A" w:rsidRPr="00ED0492" w:rsidRDefault="001B177A" w:rsidP="009C66F2">
      <w:pPr>
        <w:numPr>
          <w:ilvl w:val="0"/>
          <w:numId w:val="14"/>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дальнейшее развитие сети всех существующих видов транспорта.</w:t>
      </w:r>
    </w:p>
    <w:p w14:paraId="177B89A0" w14:textId="77777777" w:rsidR="00702468" w:rsidRPr="00ED0492" w:rsidRDefault="00702468" w:rsidP="009C66F2">
      <w:pPr>
        <w:tabs>
          <w:tab w:val="left" w:pos="284"/>
          <w:tab w:val="left" w:pos="426"/>
        </w:tabs>
        <w:spacing w:after="0" w:line="240" w:lineRule="auto"/>
        <w:ind w:left="924" w:hanging="357"/>
        <w:jc w:val="both"/>
        <w:rPr>
          <w:rFonts w:ascii="Times New Roman" w:eastAsia="Times New Roman" w:hAnsi="Times New Roman"/>
          <w:i/>
          <w:sz w:val="28"/>
          <w:szCs w:val="28"/>
          <w:u w:val="single"/>
          <w:lang w:eastAsia="ru-RU"/>
        </w:rPr>
      </w:pPr>
      <w:bookmarkStart w:id="489" w:name="_Toc390245044"/>
      <w:bookmarkStart w:id="490" w:name="_Toc464050119"/>
      <w:bookmarkStart w:id="491" w:name="_Toc464220833"/>
      <w:bookmarkStart w:id="492" w:name="_Toc464221315"/>
      <w:bookmarkStart w:id="493" w:name="_Toc464221498"/>
      <w:bookmarkStart w:id="494" w:name="_Toc464223922"/>
      <w:bookmarkStart w:id="495" w:name="_Toc464486117"/>
      <w:bookmarkStart w:id="496" w:name="_Toc477355607"/>
      <w:bookmarkStart w:id="497" w:name="_Toc477355969"/>
      <w:bookmarkStart w:id="498" w:name="_Toc477362804"/>
      <w:bookmarkStart w:id="499" w:name="_Toc477363275"/>
      <w:bookmarkStart w:id="500" w:name="_Toc477364599"/>
      <w:bookmarkStart w:id="501" w:name="_Toc477422460"/>
      <w:bookmarkStart w:id="502" w:name="_Toc477423546"/>
      <w:bookmarkStart w:id="503" w:name="_Toc477424522"/>
      <w:bookmarkStart w:id="504" w:name="_Toc477427150"/>
      <w:bookmarkStart w:id="505" w:name="_Toc477428271"/>
      <w:bookmarkStart w:id="506" w:name="_Toc477428771"/>
      <w:bookmarkStart w:id="507" w:name="_Toc477431437"/>
      <w:bookmarkStart w:id="508" w:name="_Toc477432349"/>
      <w:bookmarkStart w:id="509" w:name="_Toc477438400"/>
      <w:bookmarkStart w:id="510" w:name="_Toc477436817"/>
      <w:bookmarkStart w:id="511" w:name="_Toc477526034"/>
      <w:bookmarkStart w:id="512" w:name="_Toc477535185"/>
      <w:bookmarkStart w:id="513" w:name="_Toc477536866"/>
      <w:bookmarkStart w:id="514" w:name="_Toc477538625"/>
      <w:bookmarkStart w:id="515" w:name="_Toc479260926"/>
      <w:bookmarkStart w:id="516" w:name="_Toc492309863"/>
      <w:bookmarkStart w:id="517" w:name="_Toc497667484"/>
    </w:p>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p w14:paraId="27FCF680" w14:textId="46013250" w:rsidR="007E13EE" w:rsidRPr="00ED0492" w:rsidRDefault="003D0E03" w:rsidP="002851FE">
      <w:pPr>
        <w:tabs>
          <w:tab w:val="left" w:pos="284"/>
          <w:tab w:val="left" w:pos="426"/>
        </w:tabs>
        <w:spacing w:after="0" w:line="240" w:lineRule="auto"/>
        <w:ind w:firstLine="709"/>
        <w:jc w:val="both"/>
        <w:rPr>
          <w:rFonts w:ascii="Times New Roman" w:eastAsia="Times New Roman" w:hAnsi="Times New Roman"/>
          <w:b/>
          <w:bCs/>
          <w:iCs/>
          <w:sz w:val="28"/>
          <w:szCs w:val="28"/>
          <w:lang w:eastAsia="ru-RU"/>
        </w:rPr>
      </w:pPr>
      <w:r w:rsidRPr="00ED0492">
        <w:rPr>
          <w:rFonts w:ascii="Times New Roman" w:eastAsia="Times New Roman" w:hAnsi="Times New Roman"/>
          <w:b/>
          <w:bCs/>
          <w:iCs/>
          <w:sz w:val="28"/>
          <w:szCs w:val="28"/>
          <w:lang w:eastAsia="ru-RU"/>
        </w:rPr>
        <w:t>Автомобильный транспорт</w:t>
      </w:r>
    </w:p>
    <w:p w14:paraId="7318E79B" w14:textId="7BC0043E" w:rsidR="00B814F5" w:rsidRPr="00ED0492" w:rsidRDefault="00B814F5"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bookmarkStart w:id="518" w:name="_Hlk114065186"/>
      <w:r w:rsidRPr="00ED0492">
        <w:rPr>
          <w:rFonts w:ascii="Times New Roman" w:eastAsia="Times New Roman" w:hAnsi="Times New Roman"/>
          <w:sz w:val="28"/>
          <w:szCs w:val="28"/>
          <w:lang w:eastAsia="ru-RU"/>
        </w:rPr>
        <w:t xml:space="preserve">Развитие транспортной инфраструктуры </w:t>
      </w:r>
      <w:r w:rsidR="008523C3" w:rsidRPr="00ED0492">
        <w:rPr>
          <w:rFonts w:ascii="Times New Roman" w:eastAsia="Times New Roman" w:hAnsi="Times New Roman"/>
          <w:sz w:val="28"/>
          <w:szCs w:val="24"/>
          <w:lang w:eastAsia="ru-RU"/>
        </w:rPr>
        <w:t>Ханкайского</w:t>
      </w:r>
      <w:r w:rsidR="007E13EE" w:rsidRPr="00ED0492">
        <w:rPr>
          <w:rFonts w:ascii="Times New Roman" w:eastAsia="Times New Roman" w:hAnsi="Times New Roman"/>
          <w:sz w:val="28"/>
          <w:szCs w:val="24"/>
          <w:lang w:eastAsia="ru-RU"/>
        </w:rPr>
        <w:t xml:space="preserve"> МО</w:t>
      </w:r>
      <w:r w:rsidR="00073EB9" w:rsidRPr="00ED0492">
        <w:rPr>
          <w:rFonts w:ascii="Times New Roman" w:eastAsia="Times New Roman" w:hAnsi="Times New Roman"/>
          <w:sz w:val="28"/>
          <w:szCs w:val="24"/>
          <w:lang w:eastAsia="ru-RU"/>
        </w:rPr>
        <w:t xml:space="preserve"> </w:t>
      </w:r>
      <w:r w:rsidRPr="00ED0492">
        <w:rPr>
          <w:rFonts w:ascii="Times New Roman" w:eastAsia="Times New Roman" w:hAnsi="Times New Roman"/>
          <w:sz w:val="28"/>
          <w:szCs w:val="28"/>
          <w:lang w:eastAsia="ru-RU"/>
        </w:rPr>
        <w:t>в целом должно стать одним из условий повышения уровня жизни и его социально-экономического развития. Основными направлениями развития транспортной инфраструктуры является поддержка социальных направлений развития транспортной системы.</w:t>
      </w:r>
      <w:r w:rsidR="00CE2B81" w:rsidRPr="00ED0492">
        <w:rPr>
          <w:rFonts w:ascii="Times New Roman" w:eastAsia="Times New Roman" w:hAnsi="Times New Roman"/>
          <w:sz w:val="28"/>
          <w:szCs w:val="28"/>
          <w:lang w:eastAsia="ru-RU"/>
        </w:rPr>
        <w:t xml:space="preserve"> </w:t>
      </w:r>
    </w:p>
    <w:p w14:paraId="6DE79369" w14:textId="77777777" w:rsidR="00273CFC" w:rsidRPr="00ED0492" w:rsidRDefault="00273CF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Повышение числа автомобилей в частной собственности, реконструкция пассажирских комплексов на железнодорожном и автомобильном транспорте будут способствовать улучшению качества пассажирских перевозок, возрождению традиционных и появлению новых форм и мест отдыха.</w:t>
      </w:r>
    </w:p>
    <w:p w14:paraId="680F0765" w14:textId="77777777" w:rsidR="00273CFC" w:rsidRPr="00ED0492" w:rsidRDefault="00273CF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Раскрытию потенциала автомобилизации будет способствовать, прежде всего, развитие автодорожной сети. Улучшение качества дорог, автомобильной техники и топлива, реализация системных мер по повышению безопасности движения обеспечат снижение уровня дорожной аварийности и экологической нагрузки, создаваемой автомобильным транспортом.</w:t>
      </w:r>
    </w:p>
    <w:bookmarkEnd w:id="518"/>
    <w:p w14:paraId="239BAF65" w14:textId="07EFE2BC" w:rsidR="00273CFC" w:rsidRPr="00ED0492" w:rsidRDefault="00273CF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Имеется тесная взаимосвязь между развитием транспортной системы и пространственным распределением экономической активности, то есть </w:t>
      </w:r>
      <w:r w:rsidR="00073FB7" w:rsidRPr="00ED0492">
        <w:rPr>
          <w:rFonts w:ascii="Times New Roman" w:hAnsi="Times New Roman"/>
          <w:sz w:val="28"/>
          <w:szCs w:val="28"/>
        </w:rPr>
        <w:t>надёжная</w:t>
      </w:r>
      <w:r w:rsidRPr="00ED0492">
        <w:rPr>
          <w:rFonts w:ascii="Times New Roman" w:hAnsi="Times New Roman"/>
          <w:sz w:val="28"/>
          <w:szCs w:val="28"/>
        </w:rPr>
        <w:t xml:space="preserve"> транспортная система является тем инструментом, который способен внести существенный вклад в исправление экономического и социального неравенства в развитии </w:t>
      </w:r>
      <w:r w:rsidR="00E86185" w:rsidRPr="00ED0492">
        <w:rPr>
          <w:rFonts w:ascii="Times New Roman" w:hAnsi="Times New Roman"/>
          <w:sz w:val="28"/>
          <w:szCs w:val="28"/>
        </w:rPr>
        <w:t>Ханкайского муниципального округа</w:t>
      </w:r>
      <w:r w:rsidRPr="00ED0492">
        <w:rPr>
          <w:rFonts w:ascii="Times New Roman" w:hAnsi="Times New Roman"/>
          <w:sz w:val="28"/>
          <w:szCs w:val="28"/>
        </w:rPr>
        <w:t>.</w:t>
      </w:r>
    </w:p>
    <w:p w14:paraId="26A47947" w14:textId="77777777" w:rsidR="00273CFC" w:rsidRPr="00ED0492" w:rsidRDefault="00273CF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Проектная сеть автомобильных дорог по своей конфигурации и техническому состоянию должна обеспечивать высокую рентабельность, удобство и безопасность работы автомобильного транспорта. Автомобильные дороги, обслуживающие население и все отрасли материального производства, относятся к числу важнейших составляющих инфраструктуры. Состояние сети </w:t>
      </w:r>
      <w:r w:rsidR="00073FB7" w:rsidRPr="00ED0492">
        <w:rPr>
          <w:rFonts w:ascii="Times New Roman" w:hAnsi="Times New Roman"/>
          <w:sz w:val="28"/>
          <w:szCs w:val="28"/>
        </w:rPr>
        <w:t>автодорог, повышение</w:t>
      </w:r>
      <w:r w:rsidRPr="00ED0492">
        <w:rPr>
          <w:rFonts w:ascii="Times New Roman" w:hAnsi="Times New Roman"/>
          <w:sz w:val="28"/>
          <w:szCs w:val="28"/>
        </w:rPr>
        <w:t xml:space="preserve"> их технической </w:t>
      </w:r>
      <w:r w:rsidR="00073FB7" w:rsidRPr="00ED0492">
        <w:rPr>
          <w:rFonts w:ascii="Times New Roman" w:hAnsi="Times New Roman"/>
          <w:sz w:val="28"/>
          <w:szCs w:val="28"/>
        </w:rPr>
        <w:t>надёжности</w:t>
      </w:r>
      <w:r w:rsidRPr="00ED0492">
        <w:rPr>
          <w:rFonts w:ascii="Times New Roman" w:hAnsi="Times New Roman"/>
          <w:sz w:val="28"/>
          <w:szCs w:val="28"/>
        </w:rPr>
        <w:t xml:space="preserve"> особенно заметно сказывается на развитии единого экономического пространства, создании товарных рынков, так как в сфере рыночных отношений преобладают малые и средние предприятия, все перевозки которых обслуживаются автотранспортом.</w:t>
      </w:r>
    </w:p>
    <w:p w14:paraId="0ECD6C7E" w14:textId="5C257185" w:rsidR="00273CFC" w:rsidRPr="00ED0492" w:rsidRDefault="00273CF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Автомобильные дороги, являясь одним из основных системообразующих элементов, должны обеспечивать качественную связь</w:t>
      </w:r>
      <w:r w:rsidR="00073EB9" w:rsidRPr="00ED0492">
        <w:rPr>
          <w:rFonts w:ascii="Times New Roman" w:eastAsia="Times New Roman" w:hAnsi="Times New Roman"/>
          <w:sz w:val="28"/>
          <w:szCs w:val="24"/>
          <w:lang w:eastAsia="ru-RU"/>
        </w:rPr>
        <w:t xml:space="preserve"> </w:t>
      </w:r>
      <w:r w:rsidR="00574989" w:rsidRPr="00ED0492">
        <w:rPr>
          <w:rFonts w:ascii="Times New Roman" w:hAnsi="Times New Roman"/>
          <w:sz w:val="28"/>
          <w:szCs w:val="28"/>
        </w:rPr>
        <w:t xml:space="preserve">муниципального округа </w:t>
      </w:r>
      <w:r w:rsidRPr="00ED0492">
        <w:rPr>
          <w:rFonts w:ascii="Times New Roman" w:hAnsi="Times New Roman"/>
          <w:sz w:val="28"/>
          <w:szCs w:val="28"/>
        </w:rPr>
        <w:t>с центрами соседних районов</w:t>
      </w:r>
      <w:r w:rsidR="004D3266" w:rsidRPr="00ED0492">
        <w:rPr>
          <w:rFonts w:ascii="Times New Roman" w:hAnsi="Times New Roman"/>
          <w:sz w:val="28"/>
          <w:szCs w:val="28"/>
        </w:rPr>
        <w:t xml:space="preserve"> и округов</w:t>
      </w:r>
      <w:r w:rsidRPr="00ED0492">
        <w:rPr>
          <w:rFonts w:ascii="Times New Roman" w:hAnsi="Times New Roman"/>
          <w:sz w:val="28"/>
          <w:szCs w:val="28"/>
        </w:rPr>
        <w:t xml:space="preserve">, со всеми </w:t>
      </w:r>
      <w:r w:rsidR="00073FB7" w:rsidRPr="00ED0492">
        <w:rPr>
          <w:rFonts w:ascii="Times New Roman" w:hAnsi="Times New Roman"/>
          <w:sz w:val="28"/>
          <w:szCs w:val="28"/>
        </w:rPr>
        <w:t>населёнными</w:t>
      </w:r>
      <w:r w:rsidRPr="00ED0492">
        <w:rPr>
          <w:rFonts w:ascii="Times New Roman" w:hAnsi="Times New Roman"/>
          <w:sz w:val="28"/>
          <w:szCs w:val="28"/>
        </w:rPr>
        <w:t xml:space="preserve"> пунктами</w:t>
      </w:r>
      <w:r w:rsidR="00DD092F" w:rsidRPr="00ED0492">
        <w:rPr>
          <w:rFonts w:ascii="Times New Roman" w:eastAsia="Times New Roman" w:hAnsi="Times New Roman"/>
          <w:sz w:val="28"/>
          <w:szCs w:val="24"/>
          <w:lang w:eastAsia="ru-RU"/>
        </w:rPr>
        <w:t xml:space="preserve"> Муниципального округа</w:t>
      </w:r>
      <w:r w:rsidRPr="00ED0492">
        <w:rPr>
          <w:rFonts w:ascii="Times New Roman" w:hAnsi="Times New Roman"/>
          <w:sz w:val="28"/>
          <w:szCs w:val="28"/>
        </w:rPr>
        <w:t xml:space="preserve">, а также с устройствами внешнего транспорта, расположенными в границах </w:t>
      </w:r>
      <w:r w:rsidR="00DD092F" w:rsidRPr="00ED0492">
        <w:rPr>
          <w:rFonts w:ascii="Times New Roman" w:hAnsi="Times New Roman"/>
          <w:sz w:val="28"/>
          <w:szCs w:val="28"/>
        </w:rPr>
        <w:t>МО</w:t>
      </w:r>
      <w:r w:rsidR="00073EB9" w:rsidRPr="00ED0492">
        <w:rPr>
          <w:rFonts w:ascii="Times New Roman" w:eastAsia="Times New Roman" w:hAnsi="Times New Roman"/>
          <w:sz w:val="28"/>
          <w:szCs w:val="24"/>
          <w:lang w:eastAsia="ru-RU"/>
        </w:rPr>
        <w:t xml:space="preserve"> </w:t>
      </w:r>
      <w:r w:rsidRPr="00ED0492">
        <w:rPr>
          <w:rFonts w:ascii="Times New Roman" w:hAnsi="Times New Roman"/>
          <w:sz w:val="28"/>
          <w:szCs w:val="28"/>
        </w:rPr>
        <w:t>(станциями железной дороги) и территориями массового отдыха.</w:t>
      </w:r>
    </w:p>
    <w:p w14:paraId="79C7CD20" w14:textId="2F666AC2" w:rsidR="00273CFC" w:rsidRPr="00ED0492" w:rsidRDefault="00273CF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Анализ состояния дорожного хозяйства и его влияния на социально-экономическое развитие </w:t>
      </w:r>
      <w:r w:rsidR="00E86185" w:rsidRPr="00ED0492">
        <w:rPr>
          <w:rFonts w:ascii="Times New Roman" w:hAnsi="Times New Roman"/>
          <w:sz w:val="28"/>
          <w:szCs w:val="28"/>
        </w:rPr>
        <w:t xml:space="preserve">территории </w:t>
      </w:r>
      <w:r w:rsidRPr="00ED0492">
        <w:rPr>
          <w:rFonts w:ascii="Times New Roman" w:hAnsi="Times New Roman"/>
          <w:sz w:val="28"/>
          <w:szCs w:val="28"/>
        </w:rPr>
        <w:t xml:space="preserve">определяет цели и задачи программы модернизации и развития сети автомобильных дорог. </w:t>
      </w:r>
    </w:p>
    <w:p w14:paraId="01153D0A" w14:textId="20BB1CE8" w:rsidR="00273CFC" w:rsidRPr="00ED0492" w:rsidRDefault="00273CF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Существующая сеть автомобильных дорог, сложившаяся в процессе экономического развития </w:t>
      </w:r>
      <w:r w:rsidR="00FF0277" w:rsidRPr="00ED0492">
        <w:rPr>
          <w:rFonts w:ascii="Times New Roman" w:hAnsi="Times New Roman"/>
          <w:sz w:val="28"/>
          <w:szCs w:val="28"/>
        </w:rPr>
        <w:t>муниципального округа</w:t>
      </w:r>
      <w:r w:rsidRPr="00ED0492">
        <w:rPr>
          <w:rFonts w:ascii="Times New Roman" w:hAnsi="Times New Roman"/>
          <w:sz w:val="28"/>
          <w:szCs w:val="28"/>
        </w:rPr>
        <w:t xml:space="preserve"> с </w:t>
      </w:r>
      <w:r w:rsidR="0058054B" w:rsidRPr="00ED0492">
        <w:rPr>
          <w:rFonts w:ascii="Times New Roman" w:hAnsi="Times New Roman"/>
          <w:sz w:val="28"/>
          <w:szCs w:val="28"/>
        </w:rPr>
        <w:t>учётом</w:t>
      </w:r>
      <w:r w:rsidRPr="00ED0492">
        <w:rPr>
          <w:rFonts w:ascii="Times New Roman" w:hAnsi="Times New Roman"/>
          <w:sz w:val="28"/>
          <w:szCs w:val="28"/>
        </w:rPr>
        <w:t xml:space="preserve"> природно-географических условий, и, в основном, соответствующая направлениям транспортных связей, положена в основу проектируемого состава дорожной сети. </w:t>
      </w:r>
    </w:p>
    <w:p w14:paraId="26D35837" w14:textId="339607E8" w:rsidR="00273CFC" w:rsidRPr="00ED0492" w:rsidRDefault="00273CF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lastRenderedPageBreak/>
        <w:t xml:space="preserve">Проектная сеть автомобильных дорог, как и в настоящее время, будет состоять из территориальных дорог, которые включают дороги </w:t>
      </w:r>
      <w:r w:rsidR="00796F44" w:rsidRPr="00ED0492">
        <w:rPr>
          <w:rFonts w:ascii="Times New Roman" w:hAnsi="Times New Roman"/>
          <w:sz w:val="28"/>
          <w:szCs w:val="28"/>
        </w:rPr>
        <w:t>регионального</w:t>
      </w:r>
      <w:r w:rsidRPr="00ED0492">
        <w:rPr>
          <w:rFonts w:ascii="Times New Roman" w:hAnsi="Times New Roman"/>
          <w:sz w:val="28"/>
          <w:szCs w:val="28"/>
        </w:rPr>
        <w:t xml:space="preserve">, </w:t>
      </w:r>
      <w:r w:rsidR="00796F44" w:rsidRPr="00ED0492">
        <w:rPr>
          <w:rFonts w:ascii="Times New Roman" w:hAnsi="Times New Roman"/>
          <w:sz w:val="28"/>
          <w:szCs w:val="28"/>
        </w:rPr>
        <w:t>межмуниципального</w:t>
      </w:r>
      <w:r w:rsidRPr="00ED0492">
        <w:rPr>
          <w:rFonts w:ascii="Times New Roman" w:hAnsi="Times New Roman"/>
          <w:sz w:val="28"/>
          <w:szCs w:val="28"/>
        </w:rPr>
        <w:t xml:space="preserve"> и </w:t>
      </w:r>
      <w:r w:rsidR="00796F44" w:rsidRPr="00ED0492">
        <w:rPr>
          <w:rFonts w:ascii="Times New Roman" w:hAnsi="Times New Roman"/>
          <w:sz w:val="28"/>
          <w:szCs w:val="28"/>
        </w:rPr>
        <w:t>местного</w:t>
      </w:r>
      <w:r w:rsidRPr="00ED0492">
        <w:rPr>
          <w:rFonts w:ascii="Times New Roman" w:hAnsi="Times New Roman"/>
          <w:sz w:val="28"/>
          <w:szCs w:val="28"/>
        </w:rPr>
        <w:t xml:space="preserve"> значения.</w:t>
      </w:r>
    </w:p>
    <w:p w14:paraId="1DBA2839" w14:textId="0A511589" w:rsidR="004D24CB" w:rsidRPr="00ED0492" w:rsidRDefault="004D24CB"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Проектом генерального плана предусмотрено строительство и реконструкция автомобильных дорог. </w:t>
      </w:r>
      <w:r w:rsidRPr="00ED0492">
        <w:rPr>
          <w:rFonts w:ascii="Times New Roman" w:hAnsi="Times New Roman"/>
          <w:spacing w:val="-6"/>
          <w:sz w:val="6"/>
        </w:rPr>
        <w:t xml:space="preserve">- </w:t>
      </w:r>
      <w:r w:rsidRPr="00ED0492">
        <w:rPr>
          <w:rFonts w:ascii="Times New Roman" w:hAnsi="Times New Roman"/>
          <w:spacing w:val="-6"/>
          <w:w w:val="105"/>
          <w:sz w:val="28"/>
        </w:rPr>
        <w:t xml:space="preserve">При реконструкции существующих автомобильных дорог необходимо в </w:t>
      </w:r>
      <w:r w:rsidRPr="00ED0492">
        <w:rPr>
          <w:rFonts w:ascii="Times New Roman" w:hAnsi="Times New Roman"/>
          <w:w w:val="105"/>
          <w:sz w:val="28"/>
        </w:rPr>
        <w:t xml:space="preserve">первую очередь выполнить реконструкцию искусственных дорожных сооружений, не отвечающих нормативному техническому состоянию и </w:t>
      </w:r>
      <w:r w:rsidRPr="00ED0492">
        <w:rPr>
          <w:rFonts w:ascii="Times New Roman" w:hAnsi="Times New Roman"/>
          <w:spacing w:val="-6"/>
          <w:w w:val="105"/>
          <w:sz w:val="28"/>
        </w:rPr>
        <w:t>перспективным нагрузкам.</w:t>
      </w:r>
    </w:p>
    <w:p w14:paraId="495EF162" w14:textId="77777777" w:rsidR="00DD092F" w:rsidRPr="00ED0492" w:rsidRDefault="00DD092F" w:rsidP="002851FE">
      <w:pPr>
        <w:shd w:val="clear" w:color="auto" w:fill="FFFFFF"/>
        <w:tabs>
          <w:tab w:val="left" w:pos="284"/>
          <w:tab w:val="left" w:pos="426"/>
        </w:tabs>
        <w:spacing w:after="0" w:line="240" w:lineRule="auto"/>
        <w:rPr>
          <w:rFonts w:ascii="Times New Roman" w:eastAsia="Times New Roman" w:hAnsi="Times New Roman"/>
          <w:sz w:val="21"/>
          <w:szCs w:val="21"/>
          <w:lang w:eastAsia="ru-RU"/>
        </w:rPr>
      </w:pPr>
    </w:p>
    <w:p w14:paraId="4921E37D" w14:textId="6E6FEE96" w:rsidR="00A56D1D" w:rsidRPr="00ED0492" w:rsidRDefault="00A56D1D" w:rsidP="002851FE">
      <w:pPr>
        <w:tabs>
          <w:tab w:val="left" w:pos="284"/>
          <w:tab w:val="left" w:pos="426"/>
        </w:tabs>
        <w:autoSpaceDE w:val="0"/>
        <w:autoSpaceDN w:val="0"/>
        <w:adjustRightInd w:val="0"/>
        <w:spacing w:after="0" w:line="240" w:lineRule="auto"/>
        <w:ind w:firstLine="709"/>
        <w:jc w:val="both"/>
        <w:rPr>
          <w:rFonts w:ascii="Times New Roman" w:eastAsia="Times New Roman" w:hAnsi="Times New Roman"/>
          <w:i/>
          <w:iCs/>
          <w:sz w:val="28"/>
          <w:szCs w:val="28"/>
          <w:lang w:eastAsia="ru-RU"/>
        </w:rPr>
      </w:pPr>
      <w:bookmarkStart w:id="519" w:name="_Hlk104545770"/>
      <w:bookmarkStart w:id="520" w:name="_Hlk104977753"/>
      <w:bookmarkStart w:id="521" w:name="_Hlk114065229"/>
      <w:r w:rsidRPr="00ED0492">
        <w:rPr>
          <w:rFonts w:ascii="Times New Roman" w:eastAsia="Times New Roman" w:hAnsi="Times New Roman"/>
          <w:i/>
          <w:iCs/>
          <w:sz w:val="28"/>
          <w:szCs w:val="28"/>
          <w:lang w:eastAsia="ru-RU"/>
        </w:rPr>
        <w:t>Схемой территориального планирования Приморского края</w:t>
      </w:r>
      <w:r w:rsidRPr="00ED0492">
        <w:rPr>
          <w:rFonts w:ascii="Times New Roman" w:hAnsi="Times New Roman"/>
          <w:i/>
          <w:iCs/>
          <w:sz w:val="28"/>
          <w:szCs w:val="28"/>
        </w:rPr>
        <w:t xml:space="preserve"> </w:t>
      </w:r>
      <w:r w:rsidR="00FF0277" w:rsidRPr="00ED0492">
        <w:rPr>
          <w:rFonts w:ascii="Times New Roman" w:hAnsi="Times New Roman"/>
          <w:i/>
          <w:iCs/>
          <w:sz w:val="28"/>
          <w:szCs w:val="28"/>
        </w:rPr>
        <w:t xml:space="preserve">в сфере </w:t>
      </w:r>
      <w:r w:rsidR="009456EF" w:rsidRPr="00ED0492">
        <w:rPr>
          <w:rFonts w:ascii="Times New Roman" w:hAnsi="Times New Roman"/>
          <w:i/>
          <w:iCs/>
          <w:sz w:val="28"/>
          <w:szCs w:val="28"/>
        </w:rPr>
        <w:t xml:space="preserve">автомобильного </w:t>
      </w:r>
      <w:r w:rsidR="00FF0277" w:rsidRPr="00ED0492">
        <w:rPr>
          <w:rFonts w:ascii="Times New Roman" w:hAnsi="Times New Roman"/>
          <w:i/>
          <w:iCs/>
          <w:sz w:val="28"/>
          <w:szCs w:val="28"/>
        </w:rPr>
        <w:t xml:space="preserve">транспорта </w:t>
      </w:r>
      <w:r w:rsidRPr="00ED0492">
        <w:rPr>
          <w:rFonts w:ascii="Times New Roman" w:hAnsi="Times New Roman"/>
          <w:i/>
          <w:iCs/>
          <w:sz w:val="28"/>
          <w:szCs w:val="28"/>
        </w:rPr>
        <w:t>запланированы следующие мероприятия</w:t>
      </w:r>
      <w:r w:rsidRPr="00ED0492">
        <w:rPr>
          <w:rFonts w:ascii="Times New Roman" w:eastAsia="Times New Roman" w:hAnsi="Times New Roman"/>
          <w:i/>
          <w:iCs/>
          <w:sz w:val="28"/>
          <w:szCs w:val="28"/>
          <w:lang w:eastAsia="ru-RU"/>
        </w:rPr>
        <w:t>:</w:t>
      </w:r>
    </w:p>
    <w:p w14:paraId="5720E933" w14:textId="249F3B58" w:rsidR="0003518C" w:rsidRPr="00ED0492" w:rsidRDefault="0003518C" w:rsidP="002851FE">
      <w:pPr>
        <w:tabs>
          <w:tab w:val="left" w:pos="284"/>
          <w:tab w:val="left" w:pos="426"/>
        </w:tabs>
        <w:autoSpaceDE w:val="0"/>
        <w:autoSpaceDN w:val="0"/>
        <w:adjustRightInd w:val="0"/>
        <w:spacing w:after="0" w:line="240" w:lineRule="auto"/>
        <w:ind w:firstLine="709"/>
        <w:jc w:val="both"/>
        <w:rPr>
          <w:rFonts w:ascii="Times New Roman" w:eastAsia="Times New Roman" w:hAnsi="Times New Roman"/>
          <w:i/>
          <w:iCs/>
          <w:sz w:val="28"/>
          <w:szCs w:val="28"/>
          <w:u w:val="single"/>
          <w:lang w:eastAsia="ru-RU"/>
        </w:rPr>
      </w:pPr>
      <w:r w:rsidRPr="00ED0492">
        <w:rPr>
          <w:rFonts w:ascii="Times New Roman" w:hAnsi="Times New Roman"/>
          <w:i/>
          <w:iCs/>
          <w:sz w:val="28"/>
          <w:szCs w:val="28"/>
          <w:u w:val="single"/>
        </w:rPr>
        <w:t>Первая очередь</w:t>
      </w:r>
    </w:p>
    <w:p w14:paraId="34211CA9" w14:textId="6365ED00" w:rsidR="00A56D1D" w:rsidRPr="00ED0492" w:rsidRDefault="00A56D1D" w:rsidP="009C66F2">
      <w:pPr>
        <w:pStyle w:val="ab"/>
        <w:numPr>
          <w:ilvl w:val="0"/>
          <w:numId w:val="108"/>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eastAsia="Times New Roman" w:hAnsi="Times New Roman"/>
          <w:i/>
          <w:iCs/>
          <w:sz w:val="28"/>
          <w:szCs w:val="28"/>
          <w:lang w:eastAsia="ru-RU"/>
        </w:rPr>
        <w:t xml:space="preserve"> </w:t>
      </w:r>
      <w:r w:rsidR="00E317DA" w:rsidRPr="00ED0492">
        <w:rPr>
          <w:rFonts w:ascii="Times New Roman" w:hAnsi="Times New Roman"/>
          <w:i/>
          <w:iCs/>
          <w:sz w:val="28"/>
          <w:szCs w:val="28"/>
          <w:lang w:bidi="ru-RU"/>
        </w:rPr>
        <w:t>р</w:t>
      </w:r>
      <w:r w:rsidRPr="00ED0492">
        <w:rPr>
          <w:rFonts w:ascii="Times New Roman" w:hAnsi="Times New Roman"/>
          <w:i/>
          <w:iCs/>
          <w:sz w:val="28"/>
          <w:szCs w:val="28"/>
          <w:lang w:bidi="ru-RU"/>
        </w:rPr>
        <w:t xml:space="preserve">еконструкция </w:t>
      </w:r>
      <w:r w:rsidR="004D24CB" w:rsidRPr="00ED0492">
        <w:rPr>
          <w:rFonts w:ascii="Times New Roman" w:hAnsi="Times New Roman"/>
          <w:i/>
          <w:iCs/>
          <w:sz w:val="28"/>
          <w:szCs w:val="28"/>
          <w:lang w:bidi="ru-RU"/>
        </w:rPr>
        <w:t>автомобильной дороги</w:t>
      </w:r>
      <w:r w:rsidRPr="00ED0492">
        <w:rPr>
          <w:rFonts w:ascii="Times New Roman" w:hAnsi="Times New Roman"/>
          <w:i/>
          <w:iCs/>
          <w:sz w:val="28"/>
          <w:szCs w:val="28"/>
          <w:lang w:bidi="ru-RU"/>
        </w:rPr>
        <w:t xml:space="preserve"> «</w:t>
      </w:r>
      <w:r w:rsidRPr="00ED0492">
        <w:rPr>
          <w:rFonts w:ascii="Times New Roman" w:hAnsi="Times New Roman"/>
          <w:i/>
          <w:iCs/>
          <w:sz w:val="28"/>
          <w:szCs w:val="28"/>
        </w:rPr>
        <w:t>Михайловка – Турий Рог» (05 ОП РЗ 05А-192)</w:t>
      </w:r>
      <w:r w:rsidR="0003518C" w:rsidRPr="00ED0492">
        <w:rPr>
          <w:rFonts w:ascii="Times New Roman" w:hAnsi="Times New Roman"/>
          <w:i/>
          <w:iCs/>
          <w:sz w:val="28"/>
          <w:szCs w:val="28"/>
        </w:rPr>
        <w:t>, протяженность сооружения 153,1 км, III категория автомобильной дороги (проектная)</w:t>
      </w:r>
      <w:r w:rsidRPr="00ED0492">
        <w:rPr>
          <w:rFonts w:ascii="Times New Roman" w:hAnsi="Times New Roman"/>
          <w:i/>
          <w:iCs/>
          <w:sz w:val="28"/>
          <w:szCs w:val="28"/>
        </w:rPr>
        <w:t>;</w:t>
      </w:r>
    </w:p>
    <w:p w14:paraId="284EC96E" w14:textId="7192461E" w:rsidR="0003518C" w:rsidRPr="00ED0492" w:rsidRDefault="0003518C" w:rsidP="002851FE">
      <w:pPr>
        <w:tabs>
          <w:tab w:val="left" w:pos="284"/>
          <w:tab w:val="left" w:pos="426"/>
        </w:tabs>
        <w:spacing w:after="0" w:line="240" w:lineRule="auto"/>
        <w:ind w:firstLine="709"/>
        <w:jc w:val="both"/>
        <w:rPr>
          <w:rFonts w:ascii="Times New Roman" w:hAnsi="Times New Roman"/>
          <w:i/>
          <w:iCs/>
          <w:sz w:val="28"/>
          <w:szCs w:val="28"/>
          <w:u w:val="single"/>
        </w:rPr>
      </w:pPr>
      <w:r w:rsidRPr="00ED0492">
        <w:rPr>
          <w:rFonts w:ascii="Times New Roman" w:hAnsi="Times New Roman"/>
          <w:i/>
          <w:iCs/>
          <w:sz w:val="28"/>
          <w:szCs w:val="28"/>
          <w:u w:val="single"/>
        </w:rPr>
        <w:t>Расчётный срок</w:t>
      </w:r>
    </w:p>
    <w:p w14:paraId="75554899" w14:textId="7D2CF46F" w:rsidR="00A56D1D" w:rsidRPr="00ED0492" w:rsidRDefault="00E317DA" w:rsidP="009C66F2">
      <w:pPr>
        <w:pStyle w:val="ab"/>
        <w:numPr>
          <w:ilvl w:val="0"/>
          <w:numId w:val="108"/>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eastAsia="Times New Roman" w:hAnsi="Times New Roman"/>
          <w:i/>
          <w:iCs/>
          <w:sz w:val="28"/>
          <w:szCs w:val="28"/>
          <w:lang w:eastAsia="ru-RU" w:bidi="ru-RU"/>
        </w:rPr>
        <w:t>р</w:t>
      </w:r>
      <w:r w:rsidR="00A56D1D" w:rsidRPr="00ED0492">
        <w:rPr>
          <w:rFonts w:ascii="Times New Roman" w:eastAsia="Times New Roman" w:hAnsi="Times New Roman"/>
          <w:i/>
          <w:iCs/>
          <w:sz w:val="28"/>
          <w:szCs w:val="28"/>
          <w:lang w:eastAsia="ru-RU" w:bidi="ru-RU"/>
        </w:rPr>
        <w:t xml:space="preserve">еконструкция </w:t>
      </w:r>
      <w:r w:rsidR="004D24CB" w:rsidRPr="00ED0492">
        <w:rPr>
          <w:rFonts w:ascii="Times New Roman" w:hAnsi="Times New Roman"/>
          <w:i/>
          <w:iCs/>
          <w:sz w:val="28"/>
          <w:szCs w:val="28"/>
          <w:lang w:bidi="ru-RU"/>
        </w:rPr>
        <w:t>автомобильной дороги</w:t>
      </w:r>
      <w:r w:rsidR="00A56D1D" w:rsidRPr="00ED0492">
        <w:rPr>
          <w:rFonts w:ascii="Times New Roman" w:eastAsia="Times New Roman" w:hAnsi="Times New Roman"/>
          <w:i/>
          <w:iCs/>
          <w:sz w:val="28"/>
          <w:szCs w:val="28"/>
          <w:lang w:eastAsia="ru-RU" w:bidi="ru-RU"/>
        </w:rPr>
        <w:t xml:space="preserve"> «</w:t>
      </w:r>
      <w:r w:rsidR="00A56D1D" w:rsidRPr="00ED0492">
        <w:rPr>
          <w:rFonts w:ascii="Times New Roman" w:hAnsi="Times New Roman"/>
          <w:i/>
          <w:iCs/>
          <w:sz w:val="28"/>
          <w:szCs w:val="28"/>
        </w:rPr>
        <w:t>Подъезд к с. Камень-Рыболов от Сибирцево – Жариково – Комиссарово» (05 ОП РЗ 05К-267)</w:t>
      </w:r>
      <w:r w:rsidR="0003518C" w:rsidRPr="00ED0492">
        <w:rPr>
          <w:rFonts w:ascii="Times New Roman" w:hAnsi="Times New Roman"/>
          <w:i/>
          <w:iCs/>
          <w:sz w:val="28"/>
          <w:szCs w:val="28"/>
        </w:rPr>
        <w:t>, протяженность сооружения 31,2 км, III категория автомобильной дороги (проектная)</w:t>
      </w:r>
      <w:r w:rsidR="00A56D1D" w:rsidRPr="00ED0492">
        <w:rPr>
          <w:rFonts w:ascii="Times New Roman" w:hAnsi="Times New Roman"/>
          <w:i/>
          <w:iCs/>
          <w:sz w:val="28"/>
          <w:szCs w:val="28"/>
        </w:rPr>
        <w:t>;</w:t>
      </w:r>
    </w:p>
    <w:p w14:paraId="63CF012D" w14:textId="5CE8173D" w:rsidR="00A56D1D" w:rsidRPr="00ED0492" w:rsidRDefault="00E317DA" w:rsidP="009C66F2">
      <w:pPr>
        <w:pStyle w:val="ab"/>
        <w:numPr>
          <w:ilvl w:val="0"/>
          <w:numId w:val="108"/>
        </w:numPr>
        <w:tabs>
          <w:tab w:val="left" w:pos="284"/>
          <w:tab w:val="left" w:pos="426"/>
        </w:tabs>
        <w:spacing w:after="0" w:line="240" w:lineRule="auto"/>
        <w:ind w:left="924" w:hanging="357"/>
        <w:jc w:val="both"/>
        <w:rPr>
          <w:rFonts w:ascii="Times New Roman" w:hAnsi="Times New Roman"/>
          <w:i/>
          <w:iCs/>
          <w:sz w:val="28"/>
          <w:szCs w:val="28"/>
        </w:rPr>
      </w:pPr>
      <w:bookmarkStart w:id="522" w:name="_Hlk86611516"/>
      <w:r w:rsidRPr="00ED0492">
        <w:rPr>
          <w:rFonts w:ascii="Times New Roman" w:eastAsia="Times New Roman" w:hAnsi="Times New Roman"/>
          <w:i/>
          <w:iCs/>
          <w:sz w:val="28"/>
          <w:szCs w:val="28"/>
          <w:lang w:eastAsia="ru-RU" w:bidi="ru-RU"/>
        </w:rPr>
        <w:t>р</w:t>
      </w:r>
      <w:r w:rsidR="00A56D1D" w:rsidRPr="00ED0492">
        <w:rPr>
          <w:rFonts w:ascii="Times New Roman" w:eastAsia="Times New Roman" w:hAnsi="Times New Roman"/>
          <w:i/>
          <w:iCs/>
          <w:sz w:val="28"/>
          <w:szCs w:val="28"/>
          <w:lang w:eastAsia="ru-RU" w:bidi="ru-RU"/>
        </w:rPr>
        <w:t xml:space="preserve">еконструкция </w:t>
      </w:r>
      <w:bookmarkEnd w:id="522"/>
      <w:r w:rsidR="004D24CB" w:rsidRPr="00ED0492">
        <w:rPr>
          <w:rFonts w:ascii="Times New Roman" w:hAnsi="Times New Roman"/>
          <w:i/>
          <w:iCs/>
          <w:sz w:val="28"/>
          <w:szCs w:val="28"/>
          <w:lang w:bidi="ru-RU"/>
        </w:rPr>
        <w:t xml:space="preserve">автомобильной дороги </w:t>
      </w:r>
      <w:r w:rsidR="00A56D1D" w:rsidRPr="00ED0492">
        <w:rPr>
          <w:rFonts w:ascii="Times New Roman" w:eastAsia="Times New Roman" w:hAnsi="Times New Roman"/>
          <w:i/>
          <w:iCs/>
          <w:sz w:val="28"/>
          <w:szCs w:val="28"/>
          <w:lang w:eastAsia="ru-RU" w:bidi="ru-RU"/>
        </w:rPr>
        <w:t>«</w:t>
      </w:r>
      <w:r w:rsidR="00A56D1D" w:rsidRPr="00ED0492">
        <w:rPr>
          <w:rFonts w:ascii="Times New Roman" w:hAnsi="Times New Roman"/>
          <w:i/>
          <w:iCs/>
          <w:sz w:val="28"/>
          <w:szCs w:val="28"/>
        </w:rPr>
        <w:t>Михайловка – Турий Рог – ст. Ильинка» (05 ОП РЗ 05К-353)</w:t>
      </w:r>
      <w:r w:rsidR="0003518C" w:rsidRPr="00ED0492">
        <w:rPr>
          <w:rFonts w:ascii="Times New Roman" w:hAnsi="Times New Roman"/>
          <w:i/>
          <w:iCs/>
          <w:sz w:val="28"/>
          <w:szCs w:val="28"/>
        </w:rPr>
        <w:t>, протяженность сооружения 1,21 км, V категория автомобильной дороги (проектная)</w:t>
      </w:r>
      <w:r w:rsidR="00A56D1D" w:rsidRPr="00ED0492">
        <w:rPr>
          <w:rFonts w:ascii="Times New Roman" w:hAnsi="Times New Roman"/>
          <w:i/>
          <w:iCs/>
          <w:sz w:val="28"/>
          <w:szCs w:val="28"/>
        </w:rPr>
        <w:t>;</w:t>
      </w:r>
    </w:p>
    <w:p w14:paraId="176D1542" w14:textId="2E909185" w:rsidR="00A56D1D" w:rsidRPr="00ED0492" w:rsidRDefault="00E317DA" w:rsidP="009C66F2">
      <w:pPr>
        <w:pStyle w:val="ab"/>
        <w:numPr>
          <w:ilvl w:val="0"/>
          <w:numId w:val="108"/>
        </w:numPr>
        <w:tabs>
          <w:tab w:val="left" w:pos="284"/>
          <w:tab w:val="left" w:pos="426"/>
        </w:tabs>
        <w:spacing w:after="0" w:line="240" w:lineRule="auto"/>
        <w:ind w:left="924" w:hanging="357"/>
        <w:jc w:val="both"/>
        <w:rPr>
          <w:rFonts w:ascii="Times New Roman" w:hAnsi="Times New Roman"/>
          <w:i/>
          <w:iCs/>
          <w:sz w:val="28"/>
          <w:szCs w:val="28"/>
        </w:rPr>
      </w:pPr>
      <w:bookmarkStart w:id="523" w:name="_Hlk86611535"/>
      <w:r w:rsidRPr="00ED0492">
        <w:rPr>
          <w:rFonts w:ascii="Times New Roman" w:eastAsia="Times New Roman" w:hAnsi="Times New Roman"/>
          <w:i/>
          <w:iCs/>
          <w:sz w:val="28"/>
          <w:szCs w:val="28"/>
          <w:lang w:eastAsia="ru-RU" w:bidi="ru-RU"/>
        </w:rPr>
        <w:t>р</w:t>
      </w:r>
      <w:r w:rsidR="00A56D1D" w:rsidRPr="00ED0492">
        <w:rPr>
          <w:rFonts w:ascii="Times New Roman" w:eastAsia="Times New Roman" w:hAnsi="Times New Roman"/>
          <w:i/>
          <w:iCs/>
          <w:sz w:val="28"/>
          <w:szCs w:val="28"/>
          <w:lang w:eastAsia="ru-RU" w:bidi="ru-RU"/>
        </w:rPr>
        <w:t xml:space="preserve">еконструкция </w:t>
      </w:r>
      <w:r w:rsidR="004D24CB" w:rsidRPr="00ED0492">
        <w:rPr>
          <w:rFonts w:ascii="Times New Roman" w:hAnsi="Times New Roman"/>
          <w:i/>
          <w:iCs/>
          <w:sz w:val="28"/>
          <w:szCs w:val="28"/>
          <w:lang w:bidi="ru-RU"/>
        </w:rPr>
        <w:t xml:space="preserve">автомобильной дороги </w:t>
      </w:r>
      <w:r w:rsidR="00A56D1D" w:rsidRPr="00ED0492">
        <w:rPr>
          <w:rFonts w:ascii="Times New Roman" w:eastAsia="Times New Roman" w:hAnsi="Times New Roman"/>
          <w:i/>
          <w:iCs/>
          <w:sz w:val="28"/>
          <w:szCs w:val="28"/>
          <w:lang w:eastAsia="ru-RU" w:bidi="ru-RU"/>
        </w:rPr>
        <w:t>«</w:t>
      </w:r>
      <w:r w:rsidR="00A56D1D" w:rsidRPr="00ED0492">
        <w:rPr>
          <w:rFonts w:ascii="Times New Roman" w:hAnsi="Times New Roman"/>
          <w:i/>
          <w:iCs/>
          <w:sz w:val="28"/>
          <w:szCs w:val="28"/>
        </w:rPr>
        <w:t>Подъезд к реалбазе ХПП» (05 ОП РЗ 05К-360)</w:t>
      </w:r>
      <w:bookmarkEnd w:id="523"/>
      <w:r w:rsidR="0003518C" w:rsidRPr="00ED0492">
        <w:rPr>
          <w:rFonts w:ascii="Times New Roman" w:hAnsi="Times New Roman"/>
          <w:i/>
          <w:iCs/>
          <w:sz w:val="28"/>
          <w:szCs w:val="28"/>
        </w:rPr>
        <w:t>, протяженность сооружения 1,76 км, IV категория автомобильной дороги (проектная)</w:t>
      </w:r>
      <w:r w:rsidR="00A56D1D" w:rsidRPr="00ED0492">
        <w:rPr>
          <w:rFonts w:ascii="Times New Roman" w:hAnsi="Times New Roman"/>
          <w:i/>
          <w:iCs/>
          <w:sz w:val="28"/>
          <w:szCs w:val="28"/>
        </w:rPr>
        <w:t>;</w:t>
      </w:r>
    </w:p>
    <w:p w14:paraId="4ED54CC2" w14:textId="4C4BBBF0" w:rsidR="00A56D1D" w:rsidRPr="00ED0492" w:rsidRDefault="00E317DA" w:rsidP="009C66F2">
      <w:pPr>
        <w:pStyle w:val="TableParagraph"/>
        <w:numPr>
          <w:ilvl w:val="0"/>
          <w:numId w:val="108"/>
        </w:numPr>
        <w:tabs>
          <w:tab w:val="left" w:pos="284"/>
          <w:tab w:val="left" w:pos="426"/>
          <w:tab w:val="left" w:pos="1977"/>
          <w:tab w:val="left" w:pos="3272"/>
          <w:tab w:val="left" w:pos="4453"/>
        </w:tabs>
        <w:ind w:left="924" w:hanging="357"/>
        <w:jc w:val="both"/>
        <w:rPr>
          <w:rFonts w:ascii="Times New Roman" w:hAnsi="Times New Roman"/>
          <w:i/>
          <w:iCs/>
          <w:sz w:val="28"/>
          <w:szCs w:val="28"/>
          <w:lang w:val="ru-RU"/>
        </w:rPr>
      </w:pPr>
      <w:r w:rsidRPr="00ED0492">
        <w:rPr>
          <w:rFonts w:ascii="Times New Roman" w:eastAsia="Times New Roman" w:hAnsi="Times New Roman"/>
          <w:i/>
          <w:iCs/>
          <w:sz w:val="28"/>
          <w:szCs w:val="28"/>
          <w:lang w:val="ru-RU" w:eastAsia="ru-RU" w:bidi="ru-RU"/>
        </w:rPr>
        <w:t>р</w:t>
      </w:r>
      <w:r w:rsidR="00A56D1D" w:rsidRPr="00ED0492">
        <w:rPr>
          <w:rFonts w:ascii="Times New Roman" w:eastAsia="Times New Roman" w:hAnsi="Times New Roman"/>
          <w:i/>
          <w:iCs/>
          <w:sz w:val="28"/>
          <w:szCs w:val="28"/>
          <w:lang w:val="ru-RU" w:eastAsia="ru-RU" w:bidi="ru-RU"/>
        </w:rPr>
        <w:t xml:space="preserve">еконструкция </w:t>
      </w:r>
      <w:r w:rsidR="004D24CB" w:rsidRPr="00ED0492">
        <w:rPr>
          <w:rFonts w:ascii="Times New Roman" w:hAnsi="Times New Roman"/>
          <w:i/>
          <w:iCs/>
          <w:sz w:val="28"/>
          <w:szCs w:val="28"/>
          <w:lang w:val="ru-RU" w:bidi="ru-RU"/>
        </w:rPr>
        <w:t xml:space="preserve">автомобильной дороги </w:t>
      </w:r>
      <w:r w:rsidR="00A56D1D" w:rsidRPr="00ED0492">
        <w:rPr>
          <w:rFonts w:ascii="Times New Roman" w:eastAsia="Times New Roman" w:hAnsi="Times New Roman"/>
          <w:i/>
          <w:iCs/>
          <w:sz w:val="28"/>
          <w:szCs w:val="28"/>
          <w:lang w:val="ru-RU" w:eastAsia="ru-RU" w:bidi="ru-RU"/>
        </w:rPr>
        <w:t>«</w:t>
      </w:r>
      <w:r w:rsidR="00A56D1D" w:rsidRPr="00ED0492">
        <w:rPr>
          <w:rFonts w:ascii="Times New Roman" w:hAnsi="Times New Roman"/>
          <w:i/>
          <w:iCs/>
          <w:sz w:val="28"/>
          <w:szCs w:val="28"/>
          <w:lang w:val="ru-RU"/>
        </w:rPr>
        <w:t>Подъезд к ст. Камень-Рыболов» (05</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ОП</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РЗ</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05К-359)</w:t>
      </w:r>
      <w:r w:rsidR="0003518C" w:rsidRPr="00ED0492">
        <w:rPr>
          <w:rFonts w:ascii="Times New Roman" w:hAnsi="Times New Roman"/>
          <w:i/>
          <w:iCs/>
          <w:sz w:val="28"/>
          <w:szCs w:val="28"/>
          <w:lang w:val="ru-RU"/>
        </w:rPr>
        <w:t xml:space="preserve">, протяженность сооружения 2,0 км, </w:t>
      </w:r>
      <w:r w:rsidR="0003518C" w:rsidRPr="00ED0492">
        <w:rPr>
          <w:rFonts w:ascii="Times New Roman" w:hAnsi="Times New Roman"/>
          <w:i/>
          <w:iCs/>
          <w:sz w:val="28"/>
          <w:szCs w:val="28"/>
        </w:rPr>
        <w:t>IV</w:t>
      </w:r>
      <w:r w:rsidR="0003518C" w:rsidRPr="00ED0492">
        <w:rPr>
          <w:rFonts w:ascii="Times New Roman" w:hAnsi="Times New Roman"/>
          <w:i/>
          <w:iCs/>
          <w:sz w:val="28"/>
          <w:szCs w:val="28"/>
          <w:lang w:val="ru-RU"/>
        </w:rPr>
        <w:t xml:space="preserve"> категория автомобильной дороги (проектная)</w:t>
      </w:r>
      <w:r w:rsidR="00A56D1D" w:rsidRPr="00ED0492">
        <w:rPr>
          <w:rFonts w:ascii="Times New Roman" w:hAnsi="Times New Roman"/>
          <w:i/>
          <w:iCs/>
          <w:sz w:val="28"/>
          <w:szCs w:val="28"/>
          <w:lang w:val="ru-RU"/>
        </w:rPr>
        <w:t>;</w:t>
      </w:r>
    </w:p>
    <w:p w14:paraId="67EE88C3" w14:textId="0FCAA46D" w:rsidR="00A56D1D" w:rsidRPr="00ED0492" w:rsidRDefault="00E317DA" w:rsidP="009C66F2">
      <w:pPr>
        <w:pStyle w:val="TableParagraph"/>
        <w:numPr>
          <w:ilvl w:val="0"/>
          <w:numId w:val="108"/>
        </w:numPr>
        <w:tabs>
          <w:tab w:val="left" w:pos="284"/>
          <w:tab w:val="left" w:pos="426"/>
          <w:tab w:val="left" w:pos="1977"/>
          <w:tab w:val="left" w:pos="3272"/>
          <w:tab w:val="left" w:pos="4453"/>
        </w:tabs>
        <w:ind w:left="924" w:hanging="357"/>
        <w:jc w:val="both"/>
        <w:rPr>
          <w:rFonts w:ascii="Times New Roman" w:hAnsi="Times New Roman"/>
          <w:i/>
          <w:iCs/>
          <w:sz w:val="28"/>
          <w:szCs w:val="28"/>
          <w:lang w:val="ru-RU"/>
        </w:rPr>
      </w:pPr>
      <w:r w:rsidRPr="00ED0492">
        <w:rPr>
          <w:rFonts w:ascii="Times New Roman" w:hAnsi="Times New Roman"/>
          <w:i/>
          <w:iCs/>
          <w:sz w:val="28"/>
          <w:szCs w:val="28"/>
          <w:lang w:val="ru-RU"/>
        </w:rPr>
        <w:t>р</w:t>
      </w:r>
      <w:r w:rsidR="00A56D1D" w:rsidRPr="00ED0492">
        <w:rPr>
          <w:rFonts w:ascii="Times New Roman" w:eastAsia="Times New Roman" w:hAnsi="Times New Roman"/>
          <w:i/>
          <w:iCs/>
          <w:sz w:val="28"/>
          <w:szCs w:val="28"/>
          <w:lang w:val="ru-RU" w:eastAsia="ru-RU" w:bidi="ru-RU"/>
        </w:rPr>
        <w:t xml:space="preserve">еконструкция </w:t>
      </w:r>
      <w:r w:rsidR="004D24CB" w:rsidRPr="00ED0492">
        <w:rPr>
          <w:rFonts w:ascii="Times New Roman" w:hAnsi="Times New Roman"/>
          <w:i/>
          <w:iCs/>
          <w:sz w:val="28"/>
          <w:szCs w:val="28"/>
          <w:lang w:val="ru-RU" w:bidi="ru-RU"/>
        </w:rPr>
        <w:t xml:space="preserve">автомобильной дороги </w:t>
      </w:r>
      <w:r w:rsidR="00A56D1D" w:rsidRPr="00ED0492">
        <w:rPr>
          <w:rFonts w:ascii="Times New Roman" w:eastAsia="Times New Roman" w:hAnsi="Times New Roman"/>
          <w:i/>
          <w:iCs/>
          <w:sz w:val="28"/>
          <w:szCs w:val="28"/>
          <w:lang w:val="ru-RU" w:eastAsia="ru-RU" w:bidi="ru-RU"/>
        </w:rPr>
        <w:t>«</w:t>
      </w:r>
      <w:r w:rsidR="00A56D1D" w:rsidRPr="00ED0492">
        <w:rPr>
          <w:rFonts w:ascii="Times New Roman" w:hAnsi="Times New Roman"/>
          <w:i/>
          <w:iCs/>
          <w:sz w:val="28"/>
          <w:szCs w:val="28"/>
          <w:lang w:val="ru-RU"/>
        </w:rPr>
        <w:t>Михайловка – Турий Рог – Владимиро-Петровка» (05</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ОП</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РЗ</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05К-351)</w:t>
      </w:r>
      <w:r w:rsidR="0003518C" w:rsidRPr="00ED0492">
        <w:rPr>
          <w:rFonts w:ascii="Times New Roman" w:hAnsi="Times New Roman"/>
          <w:i/>
          <w:iCs/>
          <w:sz w:val="28"/>
          <w:szCs w:val="28"/>
          <w:lang w:val="ru-RU"/>
        </w:rPr>
        <w:t xml:space="preserve">, протяженность сооружения 3,8 км, </w:t>
      </w:r>
      <w:r w:rsidR="0003518C" w:rsidRPr="00ED0492">
        <w:rPr>
          <w:rFonts w:ascii="Times New Roman" w:hAnsi="Times New Roman"/>
          <w:i/>
          <w:iCs/>
          <w:sz w:val="28"/>
          <w:szCs w:val="28"/>
        </w:rPr>
        <w:t>IV</w:t>
      </w:r>
      <w:r w:rsidR="0003518C" w:rsidRPr="00ED0492">
        <w:rPr>
          <w:rFonts w:ascii="Times New Roman" w:hAnsi="Times New Roman"/>
          <w:i/>
          <w:iCs/>
          <w:sz w:val="28"/>
          <w:szCs w:val="28"/>
          <w:lang w:val="ru-RU"/>
        </w:rPr>
        <w:t xml:space="preserve"> категория автомобильной дороги (проектная)</w:t>
      </w:r>
      <w:r w:rsidR="00A56D1D" w:rsidRPr="00ED0492">
        <w:rPr>
          <w:rFonts w:ascii="Times New Roman" w:hAnsi="Times New Roman"/>
          <w:i/>
          <w:iCs/>
          <w:sz w:val="28"/>
          <w:szCs w:val="28"/>
          <w:lang w:val="ru-RU"/>
        </w:rPr>
        <w:t>;</w:t>
      </w:r>
    </w:p>
    <w:p w14:paraId="45019C52" w14:textId="21F56A02" w:rsidR="00A56D1D" w:rsidRPr="00ED0492" w:rsidRDefault="00E317DA" w:rsidP="009C66F2">
      <w:pPr>
        <w:pStyle w:val="TableParagraph"/>
        <w:numPr>
          <w:ilvl w:val="0"/>
          <w:numId w:val="108"/>
        </w:numPr>
        <w:tabs>
          <w:tab w:val="left" w:pos="284"/>
          <w:tab w:val="left" w:pos="426"/>
          <w:tab w:val="left" w:pos="1977"/>
          <w:tab w:val="left" w:pos="3272"/>
          <w:tab w:val="left" w:pos="4453"/>
        </w:tabs>
        <w:ind w:left="924" w:hanging="357"/>
        <w:jc w:val="both"/>
        <w:rPr>
          <w:rFonts w:ascii="Times New Roman" w:hAnsi="Times New Roman"/>
          <w:i/>
          <w:iCs/>
          <w:sz w:val="28"/>
          <w:szCs w:val="28"/>
          <w:lang w:val="ru-RU"/>
        </w:rPr>
      </w:pPr>
      <w:r w:rsidRPr="00ED0492">
        <w:rPr>
          <w:rFonts w:ascii="Times New Roman" w:eastAsia="Times New Roman" w:hAnsi="Times New Roman"/>
          <w:i/>
          <w:iCs/>
          <w:sz w:val="28"/>
          <w:szCs w:val="28"/>
          <w:lang w:val="ru-RU" w:eastAsia="ru-RU" w:bidi="ru-RU"/>
        </w:rPr>
        <w:t>р</w:t>
      </w:r>
      <w:r w:rsidR="00A56D1D" w:rsidRPr="00ED0492">
        <w:rPr>
          <w:rFonts w:ascii="Times New Roman" w:eastAsia="Times New Roman" w:hAnsi="Times New Roman"/>
          <w:i/>
          <w:iCs/>
          <w:sz w:val="28"/>
          <w:szCs w:val="28"/>
          <w:lang w:val="ru-RU" w:eastAsia="ru-RU" w:bidi="ru-RU"/>
        </w:rPr>
        <w:t xml:space="preserve">еконструкция </w:t>
      </w:r>
      <w:r w:rsidR="004D24CB" w:rsidRPr="00ED0492">
        <w:rPr>
          <w:rFonts w:ascii="Times New Roman" w:hAnsi="Times New Roman"/>
          <w:i/>
          <w:iCs/>
          <w:sz w:val="28"/>
          <w:szCs w:val="28"/>
          <w:lang w:val="ru-RU" w:bidi="ru-RU"/>
        </w:rPr>
        <w:t xml:space="preserve">автомобильной дороги </w:t>
      </w:r>
      <w:r w:rsidR="00A56D1D" w:rsidRPr="00ED0492">
        <w:rPr>
          <w:rFonts w:ascii="Times New Roman" w:eastAsia="Times New Roman" w:hAnsi="Times New Roman"/>
          <w:i/>
          <w:iCs/>
          <w:sz w:val="28"/>
          <w:szCs w:val="28"/>
          <w:lang w:val="ru-RU" w:eastAsia="ru-RU" w:bidi="ru-RU"/>
        </w:rPr>
        <w:t>«</w:t>
      </w:r>
      <w:r w:rsidR="00A56D1D" w:rsidRPr="00ED0492">
        <w:rPr>
          <w:rFonts w:ascii="Times New Roman" w:hAnsi="Times New Roman"/>
          <w:i/>
          <w:iCs/>
          <w:sz w:val="28"/>
          <w:szCs w:val="28"/>
          <w:lang w:val="ru-RU"/>
        </w:rPr>
        <w:t>Михайловка – Турий Рог – Пархоменко» (05</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ОП</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РЗ</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05К-358)</w:t>
      </w:r>
      <w:r w:rsidR="0003518C" w:rsidRPr="00ED0492">
        <w:rPr>
          <w:rFonts w:ascii="Times New Roman" w:hAnsi="Times New Roman"/>
          <w:i/>
          <w:iCs/>
          <w:sz w:val="28"/>
          <w:szCs w:val="28"/>
          <w:lang w:val="ru-RU"/>
        </w:rPr>
        <w:t xml:space="preserve">, протяженность сооружения 4,24 км, </w:t>
      </w:r>
      <w:r w:rsidR="0003518C" w:rsidRPr="00ED0492">
        <w:rPr>
          <w:rFonts w:ascii="Times New Roman" w:hAnsi="Times New Roman"/>
          <w:i/>
          <w:iCs/>
          <w:sz w:val="28"/>
          <w:szCs w:val="28"/>
        </w:rPr>
        <w:t>V</w:t>
      </w:r>
      <w:r w:rsidR="0003518C" w:rsidRPr="00ED0492">
        <w:rPr>
          <w:rFonts w:ascii="Times New Roman" w:hAnsi="Times New Roman"/>
          <w:i/>
          <w:iCs/>
          <w:sz w:val="28"/>
          <w:szCs w:val="28"/>
          <w:lang w:val="ru-RU"/>
        </w:rPr>
        <w:t xml:space="preserve"> категория автомобильной дороги (проектная)</w:t>
      </w:r>
      <w:r w:rsidR="00A56D1D" w:rsidRPr="00ED0492">
        <w:rPr>
          <w:rFonts w:ascii="Times New Roman" w:hAnsi="Times New Roman"/>
          <w:i/>
          <w:iCs/>
          <w:sz w:val="28"/>
          <w:szCs w:val="28"/>
          <w:lang w:val="ru-RU"/>
        </w:rPr>
        <w:t>;</w:t>
      </w:r>
    </w:p>
    <w:p w14:paraId="69D6DCD0" w14:textId="4BF953FA" w:rsidR="00A56D1D" w:rsidRPr="00ED0492" w:rsidRDefault="00E317DA" w:rsidP="009C66F2">
      <w:pPr>
        <w:pStyle w:val="TableParagraph"/>
        <w:numPr>
          <w:ilvl w:val="0"/>
          <w:numId w:val="108"/>
        </w:numPr>
        <w:tabs>
          <w:tab w:val="left" w:pos="284"/>
          <w:tab w:val="left" w:pos="426"/>
          <w:tab w:val="left" w:pos="1977"/>
          <w:tab w:val="left" w:pos="3272"/>
          <w:tab w:val="left" w:pos="4453"/>
        </w:tabs>
        <w:ind w:left="924" w:hanging="357"/>
        <w:jc w:val="both"/>
        <w:rPr>
          <w:rFonts w:ascii="Times New Roman" w:hAnsi="Times New Roman"/>
          <w:i/>
          <w:iCs/>
          <w:sz w:val="28"/>
          <w:szCs w:val="28"/>
          <w:lang w:val="ru-RU"/>
        </w:rPr>
      </w:pPr>
      <w:r w:rsidRPr="00ED0492">
        <w:rPr>
          <w:rFonts w:ascii="Times New Roman" w:eastAsia="Times New Roman" w:hAnsi="Times New Roman"/>
          <w:i/>
          <w:iCs/>
          <w:sz w:val="28"/>
          <w:szCs w:val="28"/>
          <w:lang w:val="ru-RU" w:eastAsia="ru-RU" w:bidi="ru-RU"/>
        </w:rPr>
        <w:t>р</w:t>
      </w:r>
      <w:r w:rsidR="00A56D1D" w:rsidRPr="00ED0492">
        <w:rPr>
          <w:rFonts w:ascii="Times New Roman" w:eastAsia="Times New Roman" w:hAnsi="Times New Roman"/>
          <w:i/>
          <w:iCs/>
          <w:sz w:val="28"/>
          <w:szCs w:val="28"/>
          <w:lang w:val="ru-RU" w:eastAsia="ru-RU" w:bidi="ru-RU"/>
        </w:rPr>
        <w:t xml:space="preserve">еконструкция </w:t>
      </w:r>
      <w:r w:rsidR="004D24CB" w:rsidRPr="00ED0492">
        <w:rPr>
          <w:rFonts w:ascii="Times New Roman" w:hAnsi="Times New Roman"/>
          <w:i/>
          <w:iCs/>
          <w:sz w:val="28"/>
          <w:szCs w:val="28"/>
          <w:lang w:val="ru-RU" w:bidi="ru-RU"/>
        </w:rPr>
        <w:t xml:space="preserve">автомобильной дороги </w:t>
      </w:r>
      <w:r w:rsidR="00A56D1D" w:rsidRPr="00ED0492">
        <w:rPr>
          <w:rFonts w:ascii="Times New Roman" w:eastAsia="Times New Roman" w:hAnsi="Times New Roman"/>
          <w:i/>
          <w:iCs/>
          <w:sz w:val="28"/>
          <w:szCs w:val="28"/>
          <w:lang w:val="ru-RU" w:eastAsia="ru-RU" w:bidi="ru-RU"/>
        </w:rPr>
        <w:t>«</w:t>
      </w:r>
      <w:r w:rsidR="00A56D1D" w:rsidRPr="00ED0492">
        <w:rPr>
          <w:rFonts w:ascii="Times New Roman" w:hAnsi="Times New Roman"/>
          <w:i/>
          <w:iCs/>
          <w:sz w:val="28"/>
          <w:szCs w:val="28"/>
          <w:lang w:val="ru-RU"/>
        </w:rPr>
        <w:t>Михайловка – Турий Рог – 5-й» (05</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ОП</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РЗ</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05К-348)</w:t>
      </w:r>
      <w:r w:rsidR="0003518C" w:rsidRPr="00ED0492">
        <w:rPr>
          <w:rFonts w:ascii="Times New Roman" w:hAnsi="Times New Roman"/>
          <w:i/>
          <w:iCs/>
          <w:sz w:val="28"/>
          <w:szCs w:val="28"/>
          <w:lang w:val="ru-RU"/>
        </w:rPr>
        <w:t xml:space="preserve">, Протяженность сооружения 4,73 км, </w:t>
      </w:r>
      <w:r w:rsidR="0003518C" w:rsidRPr="00ED0492">
        <w:rPr>
          <w:rFonts w:ascii="Times New Roman" w:hAnsi="Times New Roman"/>
          <w:i/>
          <w:iCs/>
          <w:sz w:val="28"/>
          <w:szCs w:val="28"/>
        </w:rPr>
        <w:t>V</w:t>
      </w:r>
      <w:r w:rsidR="0003518C" w:rsidRPr="00ED0492">
        <w:rPr>
          <w:rFonts w:ascii="Times New Roman" w:hAnsi="Times New Roman"/>
          <w:i/>
          <w:iCs/>
          <w:sz w:val="28"/>
          <w:szCs w:val="28"/>
          <w:lang w:val="ru-RU"/>
        </w:rPr>
        <w:t xml:space="preserve"> категория автомобильной дороги (проектная)</w:t>
      </w:r>
      <w:r w:rsidR="00A56D1D" w:rsidRPr="00ED0492">
        <w:rPr>
          <w:rFonts w:ascii="Times New Roman" w:hAnsi="Times New Roman"/>
          <w:i/>
          <w:iCs/>
          <w:sz w:val="28"/>
          <w:szCs w:val="28"/>
          <w:lang w:val="ru-RU"/>
        </w:rPr>
        <w:t>;</w:t>
      </w:r>
    </w:p>
    <w:p w14:paraId="72E20E65" w14:textId="196AAAAC" w:rsidR="00A56D1D" w:rsidRPr="00ED0492" w:rsidRDefault="00E317DA" w:rsidP="009C66F2">
      <w:pPr>
        <w:pStyle w:val="TableParagraph"/>
        <w:numPr>
          <w:ilvl w:val="0"/>
          <w:numId w:val="108"/>
        </w:numPr>
        <w:tabs>
          <w:tab w:val="left" w:pos="284"/>
          <w:tab w:val="left" w:pos="426"/>
          <w:tab w:val="left" w:pos="1977"/>
          <w:tab w:val="left" w:pos="3272"/>
          <w:tab w:val="left" w:pos="4453"/>
        </w:tabs>
        <w:ind w:left="924" w:hanging="357"/>
        <w:jc w:val="both"/>
        <w:rPr>
          <w:rFonts w:ascii="Times New Roman" w:hAnsi="Times New Roman"/>
          <w:i/>
          <w:iCs/>
          <w:sz w:val="28"/>
          <w:szCs w:val="28"/>
          <w:lang w:val="ru-RU"/>
        </w:rPr>
      </w:pPr>
      <w:r w:rsidRPr="00ED0492">
        <w:rPr>
          <w:rFonts w:ascii="Times New Roman" w:eastAsia="Times New Roman" w:hAnsi="Times New Roman"/>
          <w:i/>
          <w:iCs/>
          <w:sz w:val="28"/>
          <w:szCs w:val="28"/>
          <w:lang w:val="ru-RU" w:eastAsia="ru-RU" w:bidi="ru-RU"/>
        </w:rPr>
        <w:t>р</w:t>
      </w:r>
      <w:r w:rsidR="00A56D1D" w:rsidRPr="00ED0492">
        <w:rPr>
          <w:rFonts w:ascii="Times New Roman" w:eastAsia="Times New Roman" w:hAnsi="Times New Roman"/>
          <w:i/>
          <w:iCs/>
          <w:sz w:val="28"/>
          <w:szCs w:val="28"/>
          <w:lang w:val="ru-RU" w:eastAsia="ru-RU" w:bidi="ru-RU"/>
        </w:rPr>
        <w:t xml:space="preserve">еконструкция </w:t>
      </w:r>
      <w:r w:rsidR="004D24CB" w:rsidRPr="00ED0492">
        <w:rPr>
          <w:rFonts w:ascii="Times New Roman" w:hAnsi="Times New Roman"/>
          <w:i/>
          <w:iCs/>
          <w:sz w:val="28"/>
          <w:szCs w:val="28"/>
          <w:lang w:val="ru-RU" w:bidi="ru-RU"/>
        </w:rPr>
        <w:t xml:space="preserve">автомобильной дороги </w:t>
      </w:r>
      <w:r w:rsidR="00A56D1D" w:rsidRPr="00ED0492">
        <w:rPr>
          <w:rFonts w:ascii="Times New Roman" w:eastAsia="Times New Roman" w:hAnsi="Times New Roman"/>
          <w:i/>
          <w:iCs/>
          <w:sz w:val="28"/>
          <w:szCs w:val="28"/>
          <w:lang w:val="ru-RU" w:eastAsia="ru-RU" w:bidi="ru-RU"/>
        </w:rPr>
        <w:t>«</w:t>
      </w:r>
      <w:r w:rsidR="00A56D1D" w:rsidRPr="00ED0492">
        <w:rPr>
          <w:rFonts w:ascii="Times New Roman" w:hAnsi="Times New Roman"/>
          <w:i/>
          <w:iCs/>
          <w:sz w:val="28"/>
          <w:szCs w:val="28"/>
          <w:lang w:val="ru-RU"/>
        </w:rPr>
        <w:t>Подъезд к Новокачалинскому ХПП» (05</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ОП</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РЗ</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05К-345)</w:t>
      </w:r>
      <w:r w:rsidR="0003518C" w:rsidRPr="00ED0492">
        <w:rPr>
          <w:rFonts w:ascii="Times New Roman" w:hAnsi="Times New Roman"/>
          <w:i/>
          <w:iCs/>
          <w:sz w:val="28"/>
          <w:szCs w:val="28"/>
          <w:lang w:val="ru-RU"/>
        </w:rPr>
        <w:t xml:space="preserve">, протяженность сооружения 5,9 км, </w:t>
      </w:r>
      <w:r w:rsidR="0003518C" w:rsidRPr="00ED0492">
        <w:rPr>
          <w:rFonts w:ascii="Times New Roman" w:hAnsi="Times New Roman"/>
          <w:i/>
          <w:iCs/>
          <w:sz w:val="28"/>
          <w:szCs w:val="28"/>
        </w:rPr>
        <w:t>IV</w:t>
      </w:r>
      <w:r w:rsidR="0003518C" w:rsidRPr="00ED0492">
        <w:rPr>
          <w:rFonts w:ascii="Times New Roman" w:hAnsi="Times New Roman"/>
          <w:i/>
          <w:iCs/>
          <w:sz w:val="28"/>
          <w:szCs w:val="28"/>
          <w:lang w:val="ru-RU"/>
        </w:rPr>
        <w:t xml:space="preserve"> категория автомобильной дороги (проектная)</w:t>
      </w:r>
      <w:r w:rsidR="00A56D1D" w:rsidRPr="00ED0492">
        <w:rPr>
          <w:rFonts w:ascii="Times New Roman" w:hAnsi="Times New Roman"/>
          <w:i/>
          <w:iCs/>
          <w:sz w:val="28"/>
          <w:szCs w:val="28"/>
          <w:lang w:val="ru-RU"/>
        </w:rPr>
        <w:t>;</w:t>
      </w:r>
    </w:p>
    <w:p w14:paraId="654F3C0A" w14:textId="3CF7E946" w:rsidR="00A56D1D" w:rsidRPr="00ED0492" w:rsidRDefault="00E317DA" w:rsidP="009C66F2">
      <w:pPr>
        <w:pStyle w:val="TableParagraph"/>
        <w:numPr>
          <w:ilvl w:val="0"/>
          <w:numId w:val="108"/>
        </w:numPr>
        <w:tabs>
          <w:tab w:val="left" w:pos="284"/>
          <w:tab w:val="left" w:pos="426"/>
          <w:tab w:val="left" w:pos="1977"/>
          <w:tab w:val="left" w:pos="3272"/>
          <w:tab w:val="left" w:pos="4453"/>
        </w:tabs>
        <w:ind w:left="924" w:hanging="357"/>
        <w:jc w:val="both"/>
        <w:rPr>
          <w:rFonts w:ascii="Times New Roman" w:hAnsi="Times New Roman"/>
          <w:i/>
          <w:iCs/>
          <w:sz w:val="28"/>
          <w:szCs w:val="28"/>
          <w:lang w:val="ru-RU"/>
        </w:rPr>
      </w:pPr>
      <w:r w:rsidRPr="00ED0492">
        <w:rPr>
          <w:rFonts w:ascii="Times New Roman" w:eastAsia="Times New Roman" w:hAnsi="Times New Roman"/>
          <w:i/>
          <w:iCs/>
          <w:sz w:val="28"/>
          <w:szCs w:val="28"/>
          <w:lang w:val="ru-RU" w:eastAsia="ru-RU" w:bidi="ru-RU"/>
        </w:rPr>
        <w:t>р</w:t>
      </w:r>
      <w:r w:rsidR="00A56D1D" w:rsidRPr="00ED0492">
        <w:rPr>
          <w:rFonts w:ascii="Times New Roman" w:eastAsia="Times New Roman" w:hAnsi="Times New Roman"/>
          <w:i/>
          <w:iCs/>
          <w:sz w:val="28"/>
          <w:szCs w:val="28"/>
          <w:lang w:val="ru-RU" w:eastAsia="ru-RU" w:bidi="ru-RU"/>
        </w:rPr>
        <w:t xml:space="preserve">еконструкция </w:t>
      </w:r>
      <w:r w:rsidR="004D24CB" w:rsidRPr="00ED0492">
        <w:rPr>
          <w:rFonts w:ascii="Times New Roman" w:hAnsi="Times New Roman"/>
          <w:i/>
          <w:iCs/>
          <w:sz w:val="28"/>
          <w:szCs w:val="28"/>
          <w:lang w:val="ru-RU" w:bidi="ru-RU"/>
        </w:rPr>
        <w:t xml:space="preserve">автомобильной дороги </w:t>
      </w:r>
      <w:r w:rsidR="00A56D1D" w:rsidRPr="00ED0492">
        <w:rPr>
          <w:rFonts w:ascii="Times New Roman" w:eastAsia="Times New Roman" w:hAnsi="Times New Roman"/>
          <w:i/>
          <w:iCs/>
          <w:sz w:val="28"/>
          <w:szCs w:val="28"/>
          <w:lang w:val="ru-RU" w:eastAsia="ru-RU" w:bidi="ru-RU"/>
        </w:rPr>
        <w:t>«</w:t>
      </w:r>
      <w:r w:rsidR="00A56D1D" w:rsidRPr="00ED0492">
        <w:rPr>
          <w:rFonts w:ascii="Times New Roman" w:hAnsi="Times New Roman"/>
          <w:i/>
          <w:iCs/>
          <w:sz w:val="28"/>
          <w:szCs w:val="28"/>
          <w:lang w:val="ru-RU"/>
        </w:rPr>
        <w:t>Михайловка – Турий Рог – Майское</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 Октябрьское» (05</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ОП</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РЗ</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05К-355)</w:t>
      </w:r>
      <w:r w:rsidR="0003518C" w:rsidRPr="00ED0492">
        <w:rPr>
          <w:rFonts w:ascii="Times New Roman" w:hAnsi="Times New Roman"/>
          <w:i/>
          <w:iCs/>
          <w:sz w:val="28"/>
          <w:szCs w:val="28"/>
          <w:lang w:val="ru-RU"/>
        </w:rPr>
        <w:t xml:space="preserve">, протяженность сооружения 6,4 км, </w:t>
      </w:r>
      <w:r w:rsidR="0003518C" w:rsidRPr="00ED0492">
        <w:rPr>
          <w:rFonts w:ascii="Times New Roman" w:hAnsi="Times New Roman"/>
          <w:i/>
          <w:iCs/>
          <w:sz w:val="28"/>
          <w:szCs w:val="28"/>
        </w:rPr>
        <w:t>IV</w:t>
      </w:r>
      <w:r w:rsidR="0003518C" w:rsidRPr="00ED0492">
        <w:rPr>
          <w:rFonts w:ascii="Times New Roman" w:hAnsi="Times New Roman"/>
          <w:i/>
          <w:iCs/>
          <w:sz w:val="28"/>
          <w:szCs w:val="28"/>
          <w:lang w:val="ru-RU"/>
        </w:rPr>
        <w:t xml:space="preserve"> категория автомобильной дороги (проектная)</w:t>
      </w:r>
      <w:r w:rsidR="00A56D1D" w:rsidRPr="00ED0492">
        <w:rPr>
          <w:rFonts w:ascii="Times New Roman" w:hAnsi="Times New Roman"/>
          <w:i/>
          <w:iCs/>
          <w:sz w:val="28"/>
          <w:szCs w:val="28"/>
          <w:lang w:val="ru-RU"/>
        </w:rPr>
        <w:t>;</w:t>
      </w:r>
    </w:p>
    <w:p w14:paraId="2BBF3582" w14:textId="27126A23" w:rsidR="00A56D1D" w:rsidRPr="00ED0492" w:rsidRDefault="00E317DA" w:rsidP="009C66F2">
      <w:pPr>
        <w:pStyle w:val="TableParagraph"/>
        <w:numPr>
          <w:ilvl w:val="0"/>
          <w:numId w:val="108"/>
        </w:numPr>
        <w:tabs>
          <w:tab w:val="left" w:pos="284"/>
          <w:tab w:val="left" w:pos="426"/>
          <w:tab w:val="left" w:pos="1977"/>
          <w:tab w:val="left" w:pos="3272"/>
          <w:tab w:val="left" w:pos="4453"/>
        </w:tabs>
        <w:ind w:left="924" w:hanging="357"/>
        <w:jc w:val="both"/>
        <w:rPr>
          <w:rFonts w:ascii="Times New Roman" w:hAnsi="Times New Roman"/>
          <w:i/>
          <w:iCs/>
          <w:sz w:val="28"/>
          <w:szCs w:val="28"/>
          <w:lang w:val="ru-RU"/>
        </w:rPr>
      </w:pPr>
      <w:r w:rsidRPr="00ED0492">
        <w:rPr>
          <w:rFonts w:ascii="Times New Roman" w:eastAsia="Times New Roman" w:hAnsi="Times New Roman"/>
          <w:i/>
          <w:iCs/>
          <w:sz w:val="28"/>
          <w:szCs w:val="28"/>
          <w:lang w:val="ru-RU" w:eastAsia="ru-RU" w:bidi="ru-RU"/>
        </w:rPr>
        <w:t>р</w:t>
      </w:r>
      <w:r w:rsidR="00A56D1D" w:rsidRPr="00ED0492">
        <w:rPr>
          <w:rFonts w:ascii="Times New Roman" w:eastAsia="Times New Roman" w:hAnsi="Times New Roman"/>
          <w:i/>
          <w:iCs/>
          <w:sz w:val="28"/>
          <w:szCs w:val="28"/>
          <w:lang w:val="ru-RU" w:eastAsia="ru-RU" w:bidi="ru-RU"/>
        </w:rPr>
        <w:t xml:space="preserve">еконструкция </w:t>
      </w:r>
      <w:r w:rsidR="004D24CB" w:rsidRPr="00ED0492">
        <w:rPr>
          <w:rFonts w:ascii="Times New Roman" w:hAnsi="Times New Roman"/>
          <w:i/>
          <w:iCs/>
          <w:sz w:val="28"/>
          <w:szCs w:val="28"/>
          <w:lang w:val="ru-RU" w:bidi="ru-RU"/>
        </w:rPr>
        <w:t xml:space="preserve">автомобильной дороги </w:t>
      </w:r>
      <w:r w:rsidR="00A56D1D" w:rsidRPr="00ED0492">
        <w:rPr>
          <w:rFonts w:ascii="Times New Roman" w:eastAsia="Times New Roman" w:hAnsi="Times New Roman"/>
          <w:i/>
          <w:iCs/>
          <w:sz w:val="28"/>
          <w:szCs w:val="28"/>
          <w:lang w:val="ru-RU" w:eastAsia="ru-RU" w:bidi="ru-RU"/>
        </w:rPr>
        <w:t>«</w:t>
      </w:r>
      <w:r w:rsidR="00A56D1D" w:rsidRPr="00ED0492">
        <w:rPr>
          <w:rFonts w:ascii="Times New Roman" w:hAnsi="Times New Roman"/>
          <w:i/>
          <w:iCs/>
          <w:sz w:val="28"/>
          <w:szCs w:val="28"/>
          <w:lang w:val="ru-RU"/>
        </w:rPr>
        <w:t xml:space="preserve">Михайловка – Турий Рог – ст. Камень </w:t>
      </w:r>
      <w:r w:rsidR="00A56D1D" w:rsidRPr="00ED0492">
        <w:rPr>
          <w:rFonts w:ascii="Times New Roman" w:hAnsi="Times New Roman"/>
          <w:i/>
          <w:iCs/>
          <w:sz w:val="28"/>
          <w:szCs w:val="28"/>
          <w:lang w:val="ru-RU"/>
        </w:rPr>
        <w:lastRenderedPageBreak/>
        <w:t>Рыболов» (05</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ОП</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РЗ</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05К-362)</w:t>
      </w:r>
      <w:r w:rsidR="0003518C" w:rsidRPr="00ED0492">
        <w:rPr>
          <w:rFonts w:ascii="Times New Roman" w:hAnsi="Times New Roman"/>
          <w:i/>
          <w:iCs/>
          <w:sz w:val="28"/>
          <w:szCs w:val="28"/>
          <w:lang w:val="ru-RU"/>
        </w:rPr>
        <w:t xml:space="preserve">, протяженность сооружения 7,3 км, </w:t>
      </w:r>
      <w:r w:rsidR="0003518C" w:rsidRPr="00ED0492">
        <w:rPr>
          <w:rFonts w:ascii="Times New Roman" w:hAnsi="Times New Roman"/>
          <w:i/>
          <w:iCs/>
          <w:sz w:val="28"/>
          <w:szCs w:val="28"/>
        </w:rPr>
        <w:t>IV</w:t>
      </w:r>
      <w:r w:rsidR="0003518C" w:rsidRPr="00ED0492">
        <w:rPr>
          <w:rFonts w:ascii="Times New Roman" w:hAnsi="Times New Roman"/>
          <w:i/>
          <w:iCs/>
          <w:sz w:val="28"/>
          <w:szCs w:val="28"/>
          <w:lang w:val="ru-RU"/>
        </w:rPr>
        <w:t xml:space="preserve"> категория автомобильной дороги (проектная)</w:t>
      </w:r>
      <w:r w:rsidR="00A56D1D" w:rsidRPr="00ED0492">
        <w:rPr>
          <w:rFonts w:ascii="Times New Roman" w:hAnsi="Times New Roman"/>
          <w:i/>
          <w:iCs/>
          <w:sz w:val="28"/>
          <w:szCs w:val="28"/>
          <w:lang w:val="ru-RU"/>
        </w:rPr>
        <w:t>;</w:t>
      </w:r>
    </w:p>
    <w:p w14:paraId="617488F4" w14:textId="5E37A822" w:rsidR="00A56D1D" w:rsidRPr="00ED0492" w:rsidRDefault="00A56D1D" w:rsidP="009C66F2">
      <w:pPr>
        <w:pStyle w:val="TableParagraph"/>
        <w:numPr>
          <w:ilvl w:val="0"/>
          <w:numId w:val="108"/>
        </w:numPr>
        <w:tabs>
          <w:tab w:val="left" w:pos="284"/>
          <w:tab w:val="left" w:pos="426"/>
          <w:tab w:val="left" w:pos="1977"/>
          <w:tab w:val="left" w:pos="3272"/>
          <w:tab w:val="left" w:pos="4453"/>
        </w:tabs>
        <w:ind w:left="924" w:hanging="357"/>
        <w:jc w:val="both"/>
        <w:rPr>
          <w:rFonts w:ascii="Times New Roman" w:hAnsi="Times New Roman"/>
          <w:i/>
          <w:iCs/>
          <w:sz w:val="28"/>
          <w:szCs w:val="28"/>
          <w:lang w:val="ru-RU"/>
        </w:rPr>
      </w:pPr>
      <w:r w:rsidRPr="00ED0492">
        <w:rPr>
          <w:rFonts w:ascii="Times New Roman" w:hAnsi="Times New Roman"/>
          <w:i/>
          <w:iCs/>
          <w:sz w:val="28"/>
          <w:szCs w:val="28"/>
          <w:lang w:val="ru-RU"/>
        </w:rPr>
        <w:t xml:space="preserve">- </w:t>
      </w:r>
      <w:r w:rsidR="00E317DA" w:rsidRPr="00ED0492">
        <w:rPr>
          <w:rFonts w:ascii="Times New Roman" w:eastAsia="Times New Roman" w:hAnsi="Times New Roman"/>
          <w:i/>
          <w:iCs/>
          <w:sz w:val="28"/>
          <w:szCs w:val="28"/>
          <w:lang w:val="ru-RU" w:eastAsia="ru-RU" w:bidi="ru-RU"/>
        </w:rPr>
        <w:t>р</w:t>
      </w:r>
      <w:r w:rsidRPr="00ED0492">
        <w:rPr>
          <w:rFonts w:ascii="Times New Roman" w:eastAsia="Times New Roman" w:hAnsi="Times New Roman"/>
          <w:i/>
          <w:iCs/>
          <w:sz w:val="28"/>
          <w:szCs w:val="28"/>
          <w:lang w:val="ru-RU" w:eastAsia="ru-RU" w:bidi="ru-RU"/>
        </w:rPr>
        <w:t xml:space="preserve">еконструкция </w:t>
      </w:r>
      <w:r w:rsidR="004D24CB" w:rsidRPr="00ED0492">
        <w:rPr>
          <w:rFonts w:ascii="Times New Roman" w:hAnsi="Times New Roman"/>
          <w:i/>
          <w:iCs/>
          <w:sz w:val="28"/>
          <w:szCs w:val="28"/>
          <w:lang w:val="ru-RU" w:bidi="ru-RU"/>
        </w:rPr>
        <w:t xml:space="preserve">автомобильной дороги </w:t>
      </w:r>
      <w:r w:rsidRPr="00ED0492">
        <w:rPr>
          <w:rFonts w:ascii="Times New Roman" w:eastAsia="Times New Roman" w:hAnsi="Times New Roman"/>
          <w:i/>
          <w:iCs/>
          <w:sz w:val="28"/>
          <w:szCs w:val="28"/>
          <w:lang w:val="ru-RU" w:eastAsia="ru-RU" w:bidi="ru-RU"/>
        </w:rPr>
        <w:t>«</w:t>
      </w:r>
      <w:r w:rsidRPr="00ED0492">
        <w:rPr>
          <w:rFonts w:ascii="Times New Roman" w:hAnsi="Times New Roman"/>
          <w:i/>
          <w:iCs/>
          <w:sz w:val="28"/>
          <w:szCs w:val="28"/>
          <w:lang w:val="ru-RU"/>
        </w:rPr>
        <w:t>Михайловка – Турий Рог – Алексеевка» (05</w:t>
      </w:r>
      <w:r w:rsidRPr="00ED0492">
        <w:rPr>
          <w:rFonts w:ascii="Times New Roman" w:hAnsi="Times New Roman"/>
          <w:i/>
          <w:iCs/>
          <w:sz w:val="28"/>
          <w:szCs w:val="28"/>
        </w:rPr>
        <w:t> </w:t>
      </w:r>
      <w:r w:rsidRPr="00ED0492">
        <w:rPr>
          <w:rFonts w:ascii="Times New Roman" w:hAnsi="Times New Roman"/>
          <w:i/>
          <w:iCs/>
          <w:sz w:val="28"/>
          <w:szCs w:val="28"/>
          <w:lang w:val="ru-RU"/>
        </w:rPr>
        <w:t>ОП</w:t>
      </w:r>
      <w:r w:rsidRPr="00ED0492">
        <w:rPr>
          <w:rFonts w:ascii="Times New Roman" w:hAnsi="Times New Roman"/>
          <w:i/>
          <w:iCs/>
          <w:sz w:val="28"/>
          <w:szCs w:val="28"/>
        </w:rPr>
        <w:t> </w:t>
      </w:r>
      <w:r w:rsidRPr="00ED0492">
        <w:rPr>
          <w:rFonts w:ascii="Times New Roman" w:hAnsi="Times New Roman"/>
          <w:i/>
          <w:iCs/>
          <w:sz w:val="28"/>
          <w:szCs w:val="28"/>
          <w:lang w:val="ru-RU"/>
        </w:rPr>
        <w:t>РЗ</w:t>
      </w:r>
      <w:r w:rsidRPr="00ED0492">
        <w:rPr>
          <w:rFonts w:ascii="Times New Roman" w:hAnsi="Times New Roman"/>
          <w:i/>
          <w:iCs/>
          <w:sz w:val="28"/>
          <w:szCs w:val="28"/>
        </w:rPr>
        <w:t> </w:t>
      </w:r>
      <w:r w:rsidRPr="00ED0492">
        <w:rPr>
          <w:rFonts w:ascii="Times New Roman" w:hAnsi="Times New Roman"/>
          <w:i/>
          <w:iCs/>
          <w:sz w:val="28"/>
          <w:szCs w:val="28"/>
          <w:lang w:val="ru-RU"/>
        </w:rPr>
        <w:t>05К-350)</w:t>
      </w:r>
      <w:r w:rsidR="0003518C" w:rsidRPr="00ED0492">
        <w:rPr>
          <w:rFonts w:ascii="Times New Roman" w:hAnsi="Times New Roman"/>
          <w:i/>
          <w:iCs/>
          <w:sz w:val="28"/>
          <w:szCs w:val="28"/>
          <w:lang w:val="ru-RU"/>
        </w:rPr>
        <w:t xml:space="preserve">, протяженность сооружения 7,122 км, </w:t>
      </w:r>
      <w:r w:rsidR="0003518C" w:rsidRPr="00ED0492">
        <w:rPr>
          <w:rFonts w:ascii="Times New Roman" w:hAnsi="Times New Roman"/>
          <w:i/>
          <w:iCs/>
          <w:sz w:val="28"/>
          <w:szCs w:val="28"/>
        </w:rPr>
        <w:t>V</w:t>
      </w:r>
      <w:r w:rsidR="0003518C" w:rsidRPr="00ED0492">
        <w:rPr>
          <w:rFonts w:ascii="Times New Roman" w:hAnsi="Times New Roman"/>
          <w:i/>
          <w:iCs/>
          <w:sz w:val="28"/>
          <w:szCs w:val="28"/>
          <w:lang w:val="ru-RU"/>
        </w:rPr>
        <w:t xml:space="preserve"> категория автомобильной дороги (проектная)</w:t>
      </w:r>
      <w:r w:rsidRPr="00ED0492">
        <w:rPr>
          <w:rFonts w:ascii="Times New Roman" w:hAnsi="Times New Roman"/>
          <w:i/>
          <w:iCs/>
          <w:sz w:val="28"/>
          <w:szCs w:val="28"/>
          <w:lang w:val="ru-RU"/>
        </w:rPr>
        <w:t>;</w:t>
      </w:r>
    </w:p>
    <w:p w14:paraId="4EB6D27B" w14:textId="7744C192" w:rsidR="00A56D1D" w:rsidRPr="00ED0492" w:rsidRDefault="00E317DA" w:rsidP="009C66F2">
      <w:pPr>
        <w:pStyle w:val="TableParagraph"/>
        <w:numPr>
          <w:ilvl w:val="0"/>
          <w:numId w:val="108"/>
        </w:numPr>
        <w:tabs>
          <w:tab w:val="left" w:pos="284"/>
          <w:tab w:val="left" w:pos="426"/>
          <w:tab w:val="left" w:pos="1977"/>
          <w:tab w:val="left" w:pos="3272"/>
          <w:tab w:val="left" w:pos="4453"/>
        </w:tabs>
        <w:ind w:left="924" w:hanging="357"/>
        <w:jc w:val="both"/>
        <w:rPr>
          <w:rFonts w:ascii="Times New Roman" w:hAnsi="Times New Roman"/>
          <w:i/>
          <w:iCs/>
          <w:sz w:val="28"/>
          <w:szCs w:val="28"/>
          <w:lang w:val="ru-RU"/>
        </w:rPr>
      </w:pPr>
      <w:r w:rsidRPr="00ED0492">
        <w:rPr>
          <w:rFonts w:ascii="Times New Roman" w:eastAsia="Times New Roman" w:hAnsi="Times New Roman"/>
          <w:i/>
          <w:iCs/>
          <w:sz w:val="28"/>
          <w:szCs w:val="28"/>
          <w:lang w:val="ru-RU" w:eastAsia="ru-RU" w:bidi="ru-RU"/>
        </w:rPr>
        <w:t>р</w:t>
      </w:r>
      <w:r w:rsidR="00A56D1D" w:rsidRPr="00ED0492">
        <w:rPr>
          <w:rFonts w:ascii="Times New Roman" w:eastAsia="Times New Roman" w:hAnsi="Times New Roman"/>
          <w:i/>
          <w:iCs/>
          <w:sz w:val="28"/>
          <w:szCs w:val="28"/>
          <w:lang w:val="ru-RU" w:eastAsia="ru-RU" w:bidi="ru-RU"/>
        </w:rPr>
        <w:t xml:space="preserve">еконструкция </w:t>
      </w:r>
      <w:r w:rsidR="004D24CB" w:rsidRPr="00ED0492">
        <w:rPr>
          <w:rFonts w:ascii="Times New Roman" w:hAnsi="Times New Roman"/>
          <w:i/>
          <w:iCs/>
          <w:sz w:val="28"/>
          <w:szCs w:val="28"/>
          <w:lang w:val="ru-RU" w:bidi="ru-RU"/>
        </w:rPr>
        <w:t xml:space="preserve">автомобильной дороги </w:t>
      </w:r>
      <w:r w:rsidR="00A56D1D" w:rsidRPr="00ED0492">
        <w:rPr>
          <w:rFonts w:ascii="Times New Roman" w:eastAsia="Times New Roman" w:hAnsi="Times New Roman"/>
          <w:i/>
          <w:iCs/>
          <w:sz w:val="28"/>
          <w:szCs w:val="28"/>
          <w:lang w:val="ru-RU" w:eastAsia="ru-RU" w:bidi="ru-RU"/>
        </w:rPr>
        <w:t>«</w:t>
      </w:r>
      <w:r w:rsidR="00A56D1D" w:rsidRPr="00ED0492">
        <w:rPr>
          <w:rFonts w:ascii="Times New Roman" w:hAnsi="Times New Roman"/>
          <w:i/>
          <w:iCs/>
          <w:sz w:val="28"/>
          <w:szCs w:val="28"/>
          <w:lang w:val="ru-RU"/>
        </w:rPr>
        <w:t>Михайловка – Турий Рог – Астраханка» (05</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ОП</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РЗ</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05К-352)</w:t>
      </w:r>
      <w:r w:rsidR="0003518C" w:rsidRPr="00ED0492">
        <w:rPr>
          <w:rFonts w:ascii="Times New Roman" w:hAnsi="Times New Roman"/>
          <w:i/>
          <w:iCs/>
          <w:sz w:val="28"/>
          <w:szCs w:val="28"/>
          <w:lang w:val="ru-RU"/>
        </w:rPr>
        <w:t xml:space="preserve">, протяженность сооружения 8,0 км, </w:t>
      </w:r>
      <w:r w:rsidR="0003518C" w:rsidRPr="00ED0492">
        <w:rPr>
          <w:rFonts w:ascii="Times New Roman" w:hAnsi="Times New Roman"/>
          <w:i/>
          <w:iCs/>
          <w:sz w:val="28"/>
          <w:szCs w:val="28"/>
        </w:rPr>
        <w:t>IV</w:t>
      </w:r>
      <w:r w:rsidR="0003518C" w:rsidRPr="00ED0492">
        <w:rPr>
          <w:rFonts w:ascii="Times New Roman" w:hAnsi="Times New Roman"/>
          <w:i/>
          <w:iCs/>
          <w:sz w:val="28"/>
          <w:szCs w:val="28"/>
          <w:lang w:val="ru-RU"/>
        </w:rPr>
        <w:t xml:space="preserve"> категория автомобильной дороги (проектная)</w:t>
      </w:r>
      <w:r w:rsidR="00A56D1D" w:rsidRPr="00ED0492">
        <w:rPr>
          <w:rFonts w:ascii="Times New Roman" w:hAnsi="Times New Roman"/>
          <w:i/>
          <w:iCs/>
          <w:sz w:val="28"/>
          <w:szCs w:val="28"/>
          <w:lang w:val="ru-RU"/>
        </w:rPr>
        <w:t>;</w:t>
      </w:r>
    </w:p>
    <w:p w14:paraId="56B58A5B" w14:textId="0B3B9B4A" w:rsidR="00A56D1D" w:rsidRPr="00ED0492" w:rsidRDefault="00E317DA" w:rsidP="009C66F2">
      <w:pPr>
        <w:pStyle w:val="TableParagraph"/>
        <w:numPr>
          <w:ilvl w:val="0"/>
          <w:numId w:val="108"/>
        </w:numPr>
        <w:tabs>
          <w:tab w:val="left" w:pos="284"/>
          <w:tab w:val="left" w:pos="426"/>
          <w:tab w:val="left" w:pos="1977"/>
          <w:tab w:val="left" w:pos="3272"/>
          <w:tab w:val="left" w:pos="4453"/>
        </w:tabs>
        <w:ind w:left="924" w:hanging="357"/>
        <w:jc w:val="both"/>
        <w:rPr>
          <w:rFonts w:ascii="Times New Roman" w:hAnsi="Times New Roman"/>
          <w:i/>
          <w:iCs/>
          <w:sz w:val="28"/>
          <w:szCs w:val="28"/>
          <w:lang w:val="ru-RU"/>
        </w:rPr>
      </w:pPr>
      <w:r w:rsidRPr="00ED0492">
        <w:rPr>
          <w:rFonts w:ascii="Times New Roman" w:eastAsia="Times New Roman" w:hAnsi="Times New Roman"/>
          <w:i/>
          <w:iCs/>
          <w:sz w:val="28"/>
          <w:szCs w:val="28"/>
          <w:lang w:val="ru-RU" w:eastAsia="ru-RU" w:bidi="ru-RU"/>
        </w:rPr>
        <w:t>р</w:t>
      </w:r>
      <w:r w:rsidR="00A56D1D" w:rsidRPr="00ED0492">
        <w:rPr>
          <w:rFonts w:ascii="Times New Roman" w:eastAsia="Times New Roman" w:hAnsi="Times New Roman"/>
          <w:i/>
          <w:iCs/>
          <w:sz w:val="28"/>
          <w:szCs w:val="28"/>
          <w:lang w:val="ru-RU" w:eastAsia="ru-RU" w:bidi="ru-RU"/>
        </w:rPr>
        <w:t xml:space="preserve">еконструкция </w:t>
      </w:r>
      <w:r w:rsidR="004D24CB" w:rsidRPr="00ED0492">
        <w:rPr>
          <w:rFonts w:ascii="Times New Roman" w:hAnsi="Times New Roman"/>
          <w:i/>
          <w:iCs/>
          <w:sz w:val="28"/>
          <w:szCs w:val="28"/>
          <w:lang w:val="ru-RU" w:bidi="ru-RU"/>
        </w:rPr>
        <w:t xml:space="preserve">автомобильной дороги </w:t>
      </w:r>
      <w:r w:rsidR="00A56D1D" w:rsidRPr="00ED0492">
        <w:rPr>
          <w:rFonts w:ascii="Times New Roman" w:eastAsia="Times New Roman" w:hAnsi="Times New Roman"/>
          <w:i/>
          <w:iCs/>
          <w:sz w:val="28"/>
          <w:szCs w:val="28"/>
          <w:lang w:val="ru-RU" w:eastAsia="ru-RU" w:bidi="ru-RU"/>
        </w:rPr>
        <w:t>«</w:t>
      </w:r>
      <w:r w:rsidR="00A56D1D" w:rsidRPr="00ED0492">
        <w:rPr>
          <w:rFonts w:ascii="Times New Roman" w:hAnsi="Times New Roman"/>
          <w:i/>
          <w:iCs/>
          <w:sz w:val="28"/>
          <w:szCs w:val="28"/>
          <w:lang w:val="ru-RU"/>
        </w:rPr>
        <w:t>Михайловка – Турий Рог – Троицкое» (05</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ОП</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РЗ</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05К-361)</w:t>
      </w:r>
      <w:r w:rsidR="0003518C" w:rsidRPr="00ED0492">
        <w:rPr>
          <w:rFonts w:ascii="Times New Roman" w:hAnsi="Times New Roman"/>
          <w:i/>
          <w:iCs/>
          <w:sz w:val="28"/>
          <w:szCs w:val="28"/>
          <w:lang w:val="ru-RU"/>
        </w:rPr>
        <w:t xml:space="preserve">, протяженность сооружения 9,82 км, </w:t>
      </w:r>
      <w:r w:rsidR="0003518C" w:rsidRPr="00ED0492">
        <w:rPr>
          <w:rFonts w:ascii="Times New Roman" w:hAnsi="Times New Roman"/>
          <w:i/>
          <w:iCs/>
          <w:sz w:val="28"/>
          <w:szCs w:val="28"/>
        </w:rPr>
        <w:t>IV</w:t>
      </w:r>
      <w:r w:rsidR="0003518C" w:rsidRPr="00ED0492">
        <w:rPr>
          <w:rFonts w:ascii="Times New Roman" w:hAnsi="Times New Roman"/>
          <w:i/>
          <w:iCs/>
          <w:sz w:val="28"/>
          <w:szCs w:val="28"/>
          <w:lang w:val="ru-RU"/>
        </w:rPr>
        <w:t xml:space="preserve"> категория автомобильной дороги (проектная)</w:t>
      </w:r>
      <w:r w:rsidR="00A56D1D" w:rsidRPr="00ED0492">
        <w:rPr>
          <w:rFonts w:ascii="Times New Roman" w:hAnsi="Times New Roman"/>
          <w:i/>
          <w:iCs/>
          <w:sz w:val="28"/>
          <w:szCs w:val="28"/>
          <w:lang w:val="ru-RU"/>
        </w:rPr>
        <w:t>;</w:t>
      </w:r>
    </w:p>
    <w:p w14:paraId="0D899E74" w14:textId="7515F7A6" w:rsidR="00A56D1D" w:rsidRPr="00ED0492" w:rsidRDefault="00E317DA" w:rsidP="009C66F2">
      <w:pPr>
        <w:pStyle w:val="TableParagraph"/>
        <w:numPr>
          <w:ilvl w:val="0"/>
          <w:numId w:val="108"/>
        </w:numPr>
        <w:tabs>
          <w:tab w:val="left" w:pos="284"/>
          <w:tab w:val="left" w:pos="426"/>
          <w:tab w:val="left" w:pos="1977"/>
          <w:tab w:val="left" w:pos="3272"/>
          <w:tab w:val="left" w:pos="4453"/>
        </w:tabs>
        <w:ind w:left="924" w:hanging="357"/>
        <w:jc w:val="both"/>
        <w:rPr>
          <w:rFonts w:ascii="Times New Roman" w:hAnsi="Times New Roman"/>
          <w:i/>
          <w:iCs/>
          <w:sz w:val="28"/>
          <w:szCs w:val="28"/>
          <w:lang w:val="ru-RU"/>
        </w:rPr>
      </w:pPr>
      <w:r w:rsidRPr="00ED0492">
        <w:rPr>
          <w:rFonts w:ascii="Times New Roman" w:eastAsia="Times New Roman" w:hAnsi="Times New Roman"/>
          <w:i/>
          <w:iCs/>
          <w:sz w:val="28"/>
          <w:szCs w:val="28"/>
          <w:lang w:val="ru-RU" w:eastAsia="ru-RU" w:bidi="ru-RU"/>
        </w:rPr>
        <w:t>р</w:t>
      </w:r>
      <w:r w:rsidR="00A56D1D" w:rsidRPr="00ED0492">
        <w:rPr>
          <w:rFonts w:ascii="Times New Roman" w:eastAsia="Times New Roman" w:hAnsi="Times New Roman"/>
          <w:i/>
          <w:iCs/>
          <w:sz w:val="28"/>
          <w:szCs w:val="28"/>
          <w:lang w:val="ru-RU" w:eastAsia="ru-RU" w:bidi="ru-RU"/>
        </w:rPr>
        <w:t xml:space="preserve">еконструкция </w:t>
      </w:r>
      <w:r w:rsidR="004D24CB" w:rsidRPr="00ED0492">
        <w:rPr>
          <w:rFonts w:ascii="Times New Roman" w:hAnsi="Times New Roman"/>
          <w:i/>
          <w:iCs/>
          <w:sz w:val="28"/>
          <w:szCs w:val="28"/>
          <w:lang w:val="ru-RU" w:bidi="ru-RU"/>
        </w:rPr>
        <w:t xml:space="preserve">автомобильной дороги </w:t>
      </w:r>
      <w:r w:rsidR="00A56D1D" w:rsidRPr="00ED0492">
        <w:rPr>
          <w:rFonts w:ascii="Times New Roman" w:eastAsia="Times New Roman" w:hAnsi="Times New Roman"/>
          <w:i/>
          <w:iCs/>
          <w:sz w:val="28"/>
          <w:szCs w:val="28"/>
          <w:lang w:val="ru-RU" w:eastAsia="ru-RU" w:bidi="ru-RU"/>
        </w:rPr>
        <w:t>«</w:t>
      </w:r>
      <w:r w:rsidR="00A56D1D" w:rsidRPr="00ED0492">
        <w:rPr>
          <w:rFonts w:ascii="Times New Roman" w:hAnsi="Times New Roman"/>
          <w:i/>
          <w:iCs/>
          <w:sz w:val="28"/>
          <w:szCs w:val="28"/>
          <w:lang w:val="ru-RU"/>
        </w:rPr>
        <w:t>Михайловка – Турий Рог – Кировка» (05</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ОП</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РЗ</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05К-347)</w:t>
      </w:r>
      <w:r w:rsidR="0003518C" w:rsidRPr="00ED0492">
        <w:rPr>
          <w:rFonts w:ascii="Times New Roman" w:hAnsi="Times New Roman"/>
          <w:i/>
          <w:iCs/>
          <w:sz w:val="28"/>
          <w:szCs w:val="28"/>
          <w:lang w:val="ru-RU"/>
        </w:rPr>
        <w:t xml:space="preserve">, протяженность сооружения 12,0 км, </w:t>
      </w:r>
      <w:r w:rsidR="0003518C" w:rsidRPr="00ED0492">
        <w:rPr>
          <w:rFonts w:ascii="Times New Roman" w:hAnsi="Times New Roman"/>
          <w:i/>
          <w:iCs/>
          <w:sz w:val="28"/>
          <w:szCs w:val="28"/>
        </w:rPr>
        <w:t>V</w:t>
      </w:r>
      <w:r w:rsidR="0003518C" w:rsidRPr="00ED0492">
        <w:rPr>
          <w:rFonts w:ascii="Times New Roman" w:hAnsi="Times New Roman"/>
          <w:i/>
          <w:iCs/>
          <w:sz w:val="28"/>
          <w:szCs w:val="28"/>
          <w:lang w:val="ru-RU"/>
        </w:rPr>
        <w:t xml:space="preserve"> категория автомобильной дороги (проектная)</w:t>
      </w:r>
      <w:r w:rsidR="00A56D1D" w:rsidRPr="00ED0492">
        <w:rPr>
          <w:rFonts w:ascii="Times New Roman" w:hAnsi="Times New Roman"/>
          <w:i/>
          <w:iCs/>
          <w:sz w:val="28"/>
          <w:szCs w:val="28"/>
          <w:lang w:val="ru-RU"/>
        </w:rPr>
        <w:t>;</w:t>
      </w:r>
    </w:p>
    <w:p w14:paraId="73907000" w14:textId="03EDD0E0" w:rsidR="00A56D1D" w:rsidRPr="00ED0492" w:rsidRDefault="00E317DA" w:rsidP="009C66F2">
      <w:pPr>
        <w:pStyle w:val="TableParagraph"/>
        <w:numPr>
          <w:ilvl w:val="0"/>
          <w:numId w:val="108"/>
        </w:numPr>
        <w:tabs>
          <w:tab w:val="left" w:pos="284"/>
          <w:tab w:val="left" w:pos="426"/>
          <w:tab w:val="left" w:pos="1977"/>
          <w:tab w:val="left" w:pos="3272"/>
          <w:tab w:val="left" w:pos="4453"/>
        </w:tabs>
        <w:ind w:left="924" w:hanging="357"/>
        <w:jc w:val="both"/>
        <w:rPr>
          <w:rFonts w:ascii="Times New Roman" w:hAnsi="Times New Roman"/>
          <w:i/>
          <w:iCs/>
          <w:sz w:val="28"/>
          <w:szCs w:val="28"/>
          <w:lang w:val="ru-RU"/>
        </w:rPr>
      </w:pPr>
      <w:r w:rsidRPr="00ED0492">
        <w:rPr>
          <w:rFonts w:ascii="Times New Roman" w:eastAsia="Times New Roman" w:hAnsi="Times New Roman"/>
          <w:i/>
          <w:iCs/>
          <w:sz w:val="28"/>
          <w:szCs w:val="28"/>
          <w:lang w:val="ru-RU" w:eastAsia="ru-RU" w:bidi="ru-RU"/>
        </w:rPr>
        <w:t>р</w:t>
      </w:r>
      <w:r w:rsidR="00A56D1D" w:rsidRPr="00ED0492">
        <w:rPr>
          <w:rFonts w:ascii="Times New Roman" w:eastAsia="Times New Roman" w:hAnsi="Times New Roman"/>
          <w:i/>
          <w:iCs/>
          <w:sz w:val="28"/>
          <w:szCs w:val="28"/>
          <w:lang w:val="ru-RU" w:eastAsia="ru-RU" w:bidi="ru-RU"/>
        </w:rPr>
        <w:t xml:space="preserve">еконструкция </w:t>
      </w:r>
      <w:r w:rsidR="004D24CB" w:rsidRPr="00ED0492">
        <w:rPr>
          <w:rFonts w:ascii="Times New Roman" w:hAnsi="Times New Roman"/>
          <w:i/>
          <w:iCs/>
          <w:sz w:val="28"/>
          <w:szCs w:val="28"/>
          <w:lang w:val="ru-RU" w:bidi="ru-RU"/>
        </w:rPr>
        <w:t xml:space="preserve">автомобильной дороги </w:t>
      </w:r>
      <w:r w:rsidR="00A56D1D" w:rsidRPr="00ED0492">
        <w:rPr>
          <w:rFonts w:ascii="Times New Roman" w:eastAsia="Times New Roman" w:hAnsi="Times New Roman"/>
          <w:b/>
          <w:bCs/>
          <w:i/>
          <w:iCs/>
          <w:sz w:val="28"/>
          <w:szCs w:val="28"/>
          <w:lang w:val="ru-RU" w:eastAsia="ru-RU" w:bidi="ru-RU"/>
        </w:rPr>
        <w:t>«</w:t>
      </w:r>
      <w:r w:rsidR="00A56D1D" w:rsidRPr="00ED0492">
        <w:rPr>
          <w:rFonts w:ascii="Times New Roman" w:hAnsi="Times New Roman"/>
          <w:i/>
          <w:iCs/>
          <w:sz w:val="28"/>
          <w:szCs w:val="28"/>
          <w:lang w:val="ru-RU"/>
        </w:rPr>
        <w:t>Михайловка – Турий Рог – Новониколаевка» (05</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ОП</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РЗ</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05К-354)</w:t>
      </w:r>
      <w:r w:rsidR="0003518C" w:rsidRPr="00ED0492">
        <w:rPr>
          <w:rFonts w:ascii="Times New Roman" w:hAnsi="Times New Roman"/>
          <w:i/>
          <w:iCs/>
          <w:sz w:val="28"/>
          <w:szCs w:val="28"/>
          <w:lang w:val="ru-RU"/>
        </w:rPr>
        <w:t xml:space="preserve">, протяженность сооружения 12,52 км, </w:t>
      </w:r>
      <w:r w:rsidR="0003518C" w:rsidRPr="00ED0492">
        <w:rPr>
          <w:rFonts w:ascii="Times New Roman" w:hAnsi="Times New Roman"/>
          <w:i/>
          <w:iCs/>
          <w:sz w:val="28"/>
          <w:szCs w:val="28"/>
        </w:rPr>
        <w:t>IV</w:t>
      </w:r>
      <w:r w:rsidR="0003518C" w:rsidRPr="00ED0492">
        <w:rPr>
          <w:rFonts w:ascii="Times New Roman" w:hAnsi="Times New Roman"/>
          <w:i/>
          <w:iCs/>
          <w:sz w:val="28"/>
          <w:szCs w:val="28"/>
          <w:lang w:val="ru-RU"/>
        </w:rPr>
        <w:t xml:space="preserve"> категория автомобильной дороги (проектная)</w:t>
      </w:r>
      <w:r w:rsidR="00A56D1D" w:rsidRPr="00ED0492">
        <w:rPr>
          <w:rFonts w:ascii="Times New Roman" w:hAnsi="Times New Roman"/>
          <w:i/>
          <w:iCs/>
          <w:sz w:val="28"/>
          <w:szCs w:val="28"/>
          <w:lang w:val="ru-RU"/>
        </w:rPr>
        <w:t>;</w:t>
      </w:r>
    </w:p>
    <w:p w14:paraId="0725A21F" w14:textId="2F543847" w:rsidR="00A56D1D" w:rsidRPr="00ED0492" w:rsidRDefault="00E317DA" w:rsidP="009C66F2">
      <w:pPr>
        <w:pStyle w:val="TableParagraph"/>
        <w:numPr>
          <w:ilvl w:val="0"/>
          <w:numId w:val="108"/>
        </w:numPr>
        <w:tabs>
          <w:tab w:val="left" w:pos="284"/>
          <w:tab w:val="left" w:pos="426"/>
          <w:tab w:val="left" w:pos="1977"/>
          <w:tab w:val="left" w:pos="3272"/>
          <w:tab w:val="left" w:pos="4453"/>
        </w:tabs>
        <w:ind w:left="924" w:hanging="357"/>
        <w:jc w:val="both"/>
        <w:rPr>
          <w:rFonts w:ascii="Times New Roman" w:hAnsi="Times New Roman"/>
          <w:i/>
          <w:iCs/>
          <w:sz w:val="28"/>
          <w:szCs w:val="28"/>
          <w:lang w:val="ru-RU"/>
        </w:rPr>
      </w:pPr>
      <w:r w:rsidRPr="00ED0492">
        <w:rPr>
          <w:rFonts w:ascii="Times New Roman" w:eastAsia="Times New Roman" w:hAnsi="Times New Roman"/>
          <w:i/>
          <w:iCs/>
          <w:sz w:val="28"/>
          <w:szCs w:val="28"/>
          <w:lang w:val="ru-RU" w:eastAsia="ru-RU" w:bidi="ru-RU"/>
        </w:rPr>
        <w:t>р</w:t>
      </w:r>
      <w:r w:rsidR="00A56D1D" w:rsidRPr="00ED0492">
        <w:rPr>
          <w:rFonts w:ascii="Times New Roman" w:eastAsia="Times New Roman" w:hAnsi="Times New Roman"/>
          <w:i/>
          <w:iCs/>
          <w:sz w:val="28"/>
          <w:szCs w:val="28"/>
          <w:lang w:val="ru-RU" w:eastAsia="ru-RU" w:bidi="ru-RU"/>
        </w:rPr>
        <w:t xml:space="preserve">еконструкция </w:t>
      </w:r>
      <w:r w:rsidR="004D24CB" w:rsidRPr="00ED0492">
        <w:rPr>
          <w:rFonts w:ascii="Times New Roman" w:hAnsi="Times New Roman"/>
          <w:i/>
          <w:iCs/>
          <w:sz w:val="28"/>
          <w:szCs w:val="28"/>
          <w:lang w:val="ru-RU" w:bidi="ru-RU"/>
        </w:rPr>
        <w:t xml:space="preserve">автомобильной дороги </w:t>
      </w:r>
      <w:r w:rsidR="00A56D1D" w:rsidRPr="00ED0492">
        <w:rPr>
          <w:rFonts w:ascii="Times New Roman" w:eastAsia="Times New Roman" w:hAnsi="Times New Roman"/>
          <w:b/>
          <w:bCs/>
          <w:i/>
          <w:iCs/>
          <w:sz w:val="28"/>
          <w:szCs w:val="28"/>
          <w:lang w:val="ru-RU" w:eastAsia="ru-RU" w:bidi="ru-RU"/>
        </w:rPr>
        <w:t>«</w:t>
      </w:r>
      <w:r w:rsidR="00A56D1D" w:rsidRPr="00ED0492">
        <w:rPr>
          <w:rFonts w:ascii="Times New Roman" w:hAnsi="Times New Roman"/>
          <w:i/>
          <w:iCs/>
          <w:sz w:val="28"/>
          <w:szCs w:val="28"/>
          <w:lang w:val="ru-RU"/>
        </w:rPr>
        <w:t>Михайловка – Турий Рог – Мельгуновка» (05</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ОП</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РЗ</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05К-349)</w:t>
      </w:r>
      <w:r w:rsidR="0003518C" w:rsidRPr="00ED0492">
        <w:rPr>
          <w:rFonts w:ascii="Times New Roman" w:hAnsi="Times New Roman"/>
          <w:i/>
          <w:iCs/>
          <w:sz w:val="28"/>
          <w:szCs w:val="28"/>
          <w:lang w:val="ru-RU"/>
        </w:rPr>
        <w:t xml:space="preserve">, протяженность сооружения 13,0 км, </w:t>
      </w:r>
      <w:r w:rsidR="0003518C" w:rsidRPr="00ED0492">
        <w:rPr>
          <w:rFonts w:ascii="Times New Roman" w:hAnsi="Times New Roman"/>
          <w:i/>
          <w:iCs/>
          <w:sz w:val="28"/>
          <w:szCs w:val="28"/>
        </w:rPr>
        <w:t>IV</w:t>
      </w:r>
      <w:r w:rsidR="0003518C" w:rsidRPr="00ED0492">
        <w:rPr>
          <w:rFonts w:ascii="Times New Roman" w:hAnsi="Times New Roman"/>
          <w:i/>
          <w:iCs/>
          <w:sz w:val="28"/>
          <w:szCs w:val="28"/>
          <w:lang w:val="ru-RU"/>
        </w:rPr>
        <w:t xml:space="preserve"> категория автомобильной дороги (проектная)</w:t>
      </w:r>
      <w:r w:rsidR="00A56D1D" w:rsidRPr="00ED0492">
        <w:rPr>
          <w:rFonts w:ascii="Times New Roman" w:hAnsi="Times New Roman"/>
          <w:i/>
          <w:iCs/>
          <w:sz w:val="28"/>
          <w:szCs w:val="28"/>
          <w:lang w:val="ru-RU"/>
        </w:rPr>
        <w:t>;</w:t>
      </w:r>
    </w:p>
    <w:p w14:paraId="49C924F3" w14:textId="22D9CCC3" w:rsidR="00A56D1D" w:rsidRPr="00ED0492" w:rsidRDefault="00E317DA" w:rsidP="009C66F2">
      <w:pPr>
        <w:pStyle w:val="TableParagraph"/>
        <w:numPr>
          <w:ilvl w:val="0"/>
          <w:numId w:val="108"/>
        </w:numPr>
        <w:tabs>
          <w:tab w:val="left" w:pos="284"/>
          <w:tab w:val="left" w:pos="426"/>
          <w:tab w:val="left" w:pos="1977"/>
          <w:tab w:val="left" w:pos="3272"/>
          <w:tab w:val="left" w:pos="4453"/>
        </w:tabs>
        <w:ind w:left="924" w:hanging="357"/>
        <w:jc w:val="both"/>
        <w:rPr>
          <w:rFonts w:ascii="Times New Roman" w:hAnsi="Times New Roman"/>
          <w:i/>
          <w:iCs/>
          <w:sz w:val="28"/>
          <w:szCs w:val="28"/>
          <w:lang w:val="ru-RU"/>
        </w:rPr>
      </w:pPr>
      <w:r w:rsidRPr="00ED0492">
        <w:rPr>
          <w:rFonts w:ascii="Times New Roman" w:eastAsia="Times New Roman" w:hAnsi="Times New Roman"/>
          <w:i/>
          <w:iCs/>
          <w:sz w:val="28"/>
          <w:szCs w:val="28"/>
          <w:lang w:val="ru-RU" w:eastAsia="ru-RU" w:bidi="ru-RU"/>
        </w:rPr>
        <w:t>р</w:t>
      </w:r>
      <w:r w:rsidR="00A56D1D" w:rsidRPr="00ED0492">
        <w:rPr>
          <w:rFonts w:ascii="Times New Roman" w:eastAsia="Times New Roman" w:hAnsi="Times New Roman"/>
          <w:i/>
          <w:iCs/>
          <w:sz w:val="28"/>
          <w:szCs w:val="28"/>
          <w:lang w:val="ru-RU" w:eastAsia="ru-RU" w:bidi="ru-RU"/>
        </w:rPr>
        <w:t xml:space="preserve">еконструкция </w:t>
      </w:r>
      <w:r w:rsidR="004D24CB" w:rsidRPr="00ED0492">
        <w:rPr>
          <w:rFonts w:ascii="Times New Roman" w:hAnsi="Times New Roman"/>
          <w:i/>
          <w:iCs/>
          <w:sz w:val="28"/>
          <w:szCs w:val="28"/>
          <w:lang w:val="ru-RU" w:bidi="ru-RU"/>
        </w:rPr>
        <w:t xml:space="preserve">автомобильной дороги </w:t>
      </w:r>
      <w:r w:rsidR="00A56D1D" w:rsidRPr="00ED0492">
        <w:rPr>
          <w:rFonts w:ascii="Times New Roman" w:eastAsia="Times New Roman" w:hAnsi="Times New Roman"/>
          <w:i/>
          <w:iCs/>
          <w:sz w:val="28"/>
          <w:szCs w:val="28"/>
          <w:lang w:val="ru-RU" w:eastAsia="ru-RU" w:bidi="ru-RU"/>
        </w:rPr>
        <w:t>«</w:t>
      </w:r>
      <w:r w:rsidR="00A56D1D" w:rsidRPr="00ED0492">
        <w:rPr>
          <w:rFonts w:ascii="Times New Roman" w:hAnsi="Times New Roman"/>
          <w:i/>
          <w:iCs/>
          <w:sz w:val="28"/>
          <w:szCs w:val="28"/>
          <w:lang w:val="ru-RU"/>
        </w:rPr>
        <w:t>Сибирцево – Жариково – Комиссарово</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 Дворянка» (05</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ОП</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РЗ</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05К-357)</w:t>
      </w:r>
      <w:r w:rsidR="0003518C" w:rsidRPr="00ED0492">
        <w:rPr>
          <w:rFonts w:ascii="Times New Roman" w:hAnsi="Times New Roman"/>
          <w:i/>
          <w:iCs/>
          <w:sz w:val="28"/>
          <w:szCs w:val="28"/>
          <w:lang w:val="ru-RU"/>
        </w:rPr>
        <w:t xml:space="preserve">, протяженность сооружения 17,0 км, </w:t>
      </w:r>
      <w:r w:rsidR="0003518C" w:rsidRPr="00ED0492">
        <w:rPr>
          <w:rFonts w:ascii="Times New Roman" w:hAnsi="Times New Roman"/>
          <w:i/>
          <w:iCs/>
          <w:sz w:val="28"/>
          <w:szCs w:val="28"/>
        </w:rPr>
        <w:t>IV</w:t>
      </w:r>
      <w:r w:rsidR="0003518C" w:rsidRPr="00ED0492">
        <w:rPr>
          <w:rFonts w:ascii="Times New Roman" w:hAnsi="Times New Roman"/>
          <w:i/>
          <w:iCs/>
          <w:sz w:val="28"/>
          <w:szCs w:val="28"/>
          <w:lang w:val="ru-RU"/>
        </w:rPr>
        <w:t xml:space="preserve"> категория автомобильной дороги (проектная)</w:t>
      </w:r>
      <w:r w:rsidR="00A56D1D" w:rsidRPr="00ED0492">
        <w:rPr>
          <w:rFonts w:ascii="Times New Roman" w:hAnsi="Times New Roman"/>
          <w:i/>
          <w:iCs/>
          <w:sz w:val="28"/>
          <w:szCs w:val="28"/>
          <w:lang w:val="ru-RU"/>
        </w:rPr>
        <w:t>;</w:t>
      </w:r>
    </w:p>
    <w:p w14:paraId="449B6621" w14:textId="5F3F84E2" w:rsidR="00A56D1D" w:rsidRPr="00ED0492" w:rsidRDefault="00E317DA" w:rsidP="009C66F2">
      <w:pPr>
        <w:pStyle w:val="TableParagraph"/>
        <w:numPr>
          <w:ilvl w:val="0"/>
          <w:numId w:val="108"/>
        </w:numPr>
        <w:tabs>
          <w:tab w:val="left" w:pos="284"/>
          <w:tab w:val="left" w:pos="426"/>
          <w:tab w:val="left" w:pos="1977"/>
          <w:tab w:val="left" w:pos="3272"/>
          <w:tab w:val="left" w:pos="4453"/>
        </w:tabs>
        <w:ind w:left="924" w:hanging="357"/>
        <w:jc w:val="both"/>
        <w:rPr>
          <w:rFonts w:ascii="Times New Roman" w:hAnsi="Times New Roman"/>
          <w:i/>
          <w:iCs/>
          <w:sz w:val="28"/>
          <w:szCs w:val="28"/>
          <w:lang w:val="ru-RU"/>
        </w:rPr>
      </w:pPr>
      <w:r w:rsidRPr="00ED0492">
        <w:rPr>
          <w:rFonts w:ascii="Times New Roman" w:eastAsia="Times New Roman" w:hAnsi="Times New Roman"/>
          <w:i/>
          <w:iCs/>
          <w:sz w:val="28"/>
          <w:szCs w:val="28"/>
          <w:lang w:val="ru-RU" w:eastAsia="ru-RU" w:bidi="ru-RU"/>
        </w:rPr>
        <w:t>р</w:t>
      </w:r>
      <w:r w:rsidR="00A56D1D" w:rsidRPr="00ED0492">
        <w:rPr>
          <w:rFonts w:ascii="Times New Roman" w:eastAsia="Times New Roman" w:hAnsi="Times New Roman"/>
          <w:i/>
          <w:iCs/>
          <w:sz w:val="28"/>
          <w:szCs w:val="28"/>
          <w:lang w:val="ru-RU" w:eastAsia="ru-RU" w:bidi="ru-RU"/>
        </w:rPr>
        <w:t xml:space="preserve">еконструкция </w:t>
      </w:r>
      <w:r w:rsidR="004D24CB" w:rsidRPr="00ED0492">
        <w:rPr>
          <w:rFonts w:ascii="Times New Roman" w:hAnsi="Times New Roman"/>
          <w:i/>
          <w:iCs/>
          <w:sz w:val="28"/>
          <w:szCs w:val="28"/>
          <w:lang w:val="ru-RU" w:bidi="ru-RU"/>
        </w:rPr>
        <w:t xml:space="preserve">автомобильной дороги </w:t>
      </w:r>
      <w:r w:rsidR="00A56D1D" w:rsidRPr="00ED0492">
        <w:rPr>
          <w:rFonts w:ascii="Times New Roman" w:eastAsia="Times New Roman" w:hAnsi="Times New Roman"/>
          <w:i/>
          <w:iCs/>
          <w:sz w:val="28"/>
          <w:szCs w:val="28"/>
          <w:lang w:val="ru-RU" w:eastAsia="ru-RU" w:bidi="ru-RU"/>
        </w:rPr>
        <w:t>«</w:t>
      </w:r>
      <w:r w:rsidR="00A56D1D" w:rsidRPr="00ED0492">
        <w:rPr>
          <w:rFonts w:ascii="Times New Roman" w:hAnsi="Times New Roman"/>
          <w:i/>
          <w:iCs/>
          <w:sz w:val="28"/>
          <w:szCs w:val="28"/>
          <w:lang w:val="ru-RU"/>
        </w:rPr>
        <w:t>Сибирцево – Жариково – Комиссарово</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 Ильинка – Комиссарово» (05</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ОП</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РЗ</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05К-356)</w:t>
      </w:r>
      <w:r w:rsidR="0003518C" w:rsidRPr="00ED0492">
        <w:rPr>
          <w:rFonts w:ascii="Times New Roman" w:hAnsi="Times New Roman"/>
          <w:i/>
          <w:iCs/>
          <w:sz w:val="28"/>
          <w:szCs w:val="28"/>
          <w:lang w:val="ru-RU"/>
        </w:rPr>
        <w:t xml:space="preserve">, протяженность сооружения 20,73 км, </w:t>
      </w:r>
      <w:r w:rsidR="0003518C" w:rsidRPr="00ED0492">
        <w:rPr>
          <w:rFonts w:ascii="Times New Roman" w:hAnsi="Times New Roman"/>
          <w:i/>
          <w:iCs/>
          <w:sz w:val="28"/>
          <w:szCs w:val="28"/>
        </w:rPr>
        <w:t>IV</w:t>
      </w:r>
      <w:r w:rsidR="0003518C" w:rsidRPr="00ED0492">
        <w:rPr>
          <w:rFonts w:ascii="Times New Roman" w:hAnsi="Times New Roman"/>
          <w:i/>
          <w:iCs/>
          <w:sz w:val="28"/>
          <w:szCs w:val="28"/>
          <w:lang w:val="ru-RU"/>
        </w:rPr>
        <w:t xml:space="preserve"> категория автомобильной дороги (проектная)</w:t>
      </w:r>
      <w:r w:rsidR="00A56D1D" w:rsidRPr="00ED0492">
        <w:rPr>
          <w:rFonts w:ascii="Times New Roman" w:hAnsi="Times New Roman"/>
          <w:i/>
          <w:iCs/>
          <w:sz w:val="28"/>
          <w:szCs w:val="28"/>
          <w:lang w:val="ru-RU"/>
        </w:rPr>
        <w:t>;</w:t>
      </w:r>
    </w:p>
    <w:p w14:paraId="18A9D064" w14:textId="10F5A636" w:rsidR="00A56D1D" w:rsidRPr="00ED0492" w:rsidRDefault="00E317DA" w:rsidP="009C66F2">
      <w:pPr>
        <w:pStyle w:val="TableParagraph"/>
        <w:numPr>
          <w:ilvl w:val="0"/>
          <w:numId w:val="108"/>
        </w:numPr>
        <w:tabs>
          <w:tab w:val="left" w:pos="284"/>
          <w:tab w:val="left" w:pos="426"/>
          <w:tab w:val="left" w:pos="1977"/>
          <w:tab w:val="left" w:pos="3272"/>
          <w:tab w:val="left" w:pos="4453"/>
        </w:tabs>
        <w:ind w:left="924" w:hanging="357"/>
        <w:jc w:val="both"/>
        <w:rPr>
          <w:rFonts w:ascii="Times New Roman" w:hAnsi="Times New Roman"/>
          <w:i/>
          <w:iCs/>
          <w:sz w:val="28"/>
          <w:szCs w:val="28"/>
          <w:lang w:val="ru-RU"/>
        </w:rPr>
      </w:pPr>
      <w:r w:rsidRPr="00ED0492">
        <w:rPr>
          <w:rFonts w:ascii="Times New Roman" w:eastAsia="Times New Roman" w:hAnsi="Times New Roman"/>
          <w:i/>
          <w:iCs/>
          <w:sz w:val="28"/>
          <w:szCs w:val="28"/>
          <w:lang w:val="ru-RU" w:eastAsia="ru-RU" w:bidi="ru-RU"/>
        </w:rPr>
        <w:t>р</w:t>
      </w:r>
      <w:r w:rsidR="00A56D1D" w:rsidRPr="00ED0492">
        <w:rPr>
          <w:rFonts w:ascii="Times New Roman" w:eastAsia="Times New Roman" w:hAnsi="Times New Roman"/>
          <w:i/>
          <w:iCs/>
          <w:sz w:val="28"/>
          <w:szCs w:val="28"/>
          <w:lang w:val="ru-RU" w:eastAsia="ru-RU" w:bidi="ru-RU"/>
        </w:rPr>
        <w:t xml:space="preserve">еконструкция </w:t>
      </w:r>
      <w:r w:rsidR="004D24CB" w:rsidRPr="00ED0492">
        <w:rPr>
          <w:rFonts w:ascii="Times New Roman" w:hAnsi="Times New Roman"/>
          <w:i/>
          <w:iCs/>
          <w:sz w:val="28"/>
          <w:szCs w:val="28"/>
          <w:lang w:val="ru-RU" w:bidi="ru-RU"/>
        </w:rPr>
        <w:t xml:space="preserve">автомобильной дороги </w:t>
      </w:r>
      <w:r w:rsidR="00A56D1D" w:rsidRPr="00ED0492">
        <w:rPr>
          <w:rFonts w:ascii="Times New Roman" w:eastAsia="Times New Roman" w:hAnsi="Times New Roman"/>
          <w:i/>
          <w:iCs/>
          <w:sz w:val="28"/>
          <w:szCs w:val="28"/>
          <w:lang w:val="ru-RU" w:eastAsia="ru-RU" w:bidi="ru-RU"/>
        </w:rPr>
        <w:t>«</w:t>
      </w:r>
      <w:r w:rsidR="00A56D1D" w:rsidRPr="00ED0492">
        <w:rPr>
          <w:rFonts w:ascii="Times New Roman" w:hAnsi="Times New Roman"/>
          <w:i/>
          <w:iCs/>
          <w:sz w:val="28"/>
          <w:szCs w:val="28"/>
          <w:lang w:val="ru-RU"/>
        </w:rPr>
        <w:t>Михайловка – Турий Рог – Рассказово» (05</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ОП</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РЗ</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05К-346)</w:t>
      </w:r>
      <w:r w:rsidR="0003518C" w:rsidRPr="00ED0492">
        <w:rPr>
          <w:rFonts w:ascii="Times New Roman" w:hAnsi="Times New Roman"/>
          <w:i/>
          <w:iCs/>
          <w:sz w:val="28"/>
          <w:szCs w:val="28"/>
          <w:lang w:val="ru-RU"/>
        </w:rPr>
        <w:t xml:space="preserve">, протяженность сооружения 24,0 км, </w:t>
      </w:r>
      <w:r w:rsidR="0003518C" w:rsidRPr="00ED0492">
        <w:rPr>
          <w:rFonts w:ascii="Times New Roman" w:hAnsi="Times New Roman"/>
          <w:i/>
          <w:iCs/>
          <w:sz w:val="28"/>
          <w:szCs w:val="28"/>
        </w:rPr>
        <w:t>IV</w:t>
      </w:r>
      <w:r w:rsidR="0003518C" w:rsidRPr="00ED0492">
        <w:rPr>
          <w:rFonts w:ascii="Times New Roman" w:hAnsi="Times New Roman"/>
          <w:i/>
          <w:iCs/>
          <w:sz w:val="28"/>
          <w:szCs w:val="28"/>
          <w:lang w:val="ru-RU"/>
        </w:rPr>
        <w:t xml:space="preserve"> категория автомобильной дороги (проектная)</w:t>
      </w:r>
      <w:r w:rsidR="00A56D1D" w:rsidRPr="00ED0492">
        <w:rPr>
          <w:rFonts w:ascii="Times New Roman" w:hAnsi="Times New Roman"/>
          <w:i/>
          <w:iCs/>
          <w:sz w:val="28"/>
          <w:szCs w:val="28"/>
          <w:lang w:val="ru-RU"/>
        </w:rPr>
        <w:t>;</w:t>
      </w:r>
    </w:p>
    <w:p w14:paraId="45AC3BFC" w14:textId="0E082113" w:rsidR="00A56D1D" w:rsidRPr="00ED0492" w:rsidRDefault="00E317DA" w:rsidP="009C66F2">
      <w:pPr>
        <w:pStyle w:val="TableParagraph"/>
        <w:numPr>
          <w:ilvl w:val="0"/>
          <w:numId w:val="108"/>
        </w:numPr>
        <w:tabs>
          <w:tab w:val="left" w:pos="284"/>
          <w:tab w:val="left" w:pos="426"/>
          <w:tab w:val="left" w:pos="1977"/>
          <w:tab w:val="left" w:pos="3272"/>
          <w:tab w:val="left" w:pos="4453"/>
        </w:tabs>
        <w:ind w:left="924" w:hanging="357"/>
        <w:jc w:val="both"/>
        <w:rPr>
          <w:rFonts w:ascii="Times New Roman" w:hAnsi="Times New Roman"/>
          <w:i/>
          <w:iCs/>
          <w:sz w:val="28"/>
          <w:szCs w:val="28"/>
          <w:lang w:val="ru-RU"/>
        </w:rPr>
      </w:pPr>
      <w:r w:rsidRPr="00ED0492">
        <w:rPr>
          <w:rFonts w:ascii="Times New Roman" w:eastAsia="Times New Roman" w:hAnsi="Times New Roman"/>
          <w:i/>
          <w:iCs/>
          <w:sz w:val="28"/>
          <w:szCs w:val="28"/>
          <w:lang w:val="ru-RU" w:eastAsia="ru-RU" w:bidi="ru-RU"/>
        </w:rPr>
        <w:t>р</w:t>
      </w:r>
      <w:r w:rsidR="00A56D1D" w:rsidRPr="00ED0492">
        <w:rPr>
          <w:rFonts w:ascii="Times New Roman" w:eastAsia="Times New Roman" w:hAnsi="Times New Roman"/>
          <w:i/>
          <w:iCs/>
          <w:sz w:val="28"/>
          <w:szCs w:val="28"/>
          <w:lang w:val="ru-RU" w:eastAsia="ru-RU" w:bidi="ru-RU"/>
        </w:rPr>
        <w:t xml:space="preserve">еконструкция </w:t>
      </w:r>
      <w:r w:rsidR="004D24CB" w:rsidRPr="00ED0492">
        <w:rPr>
          <w:rFonts w:ascii="Times New Roman" w:hAnsi="Times New Roman"/>
          <w:i/>
          <w:iCs/>
          <w:sz w:val="28"/>
          <w:szCs w:val="28"/>
          <w:lang w:val="ru-RU" w:bidi="ru-RU"/>
        </w:rPr>
        <w:t>автомобильной дороги</w:t>
      </w:r>
      <w:r w:rsidR="00A56D1D" w:rsidRPr="00ED0492">
        <w:rPr>
          <w:rFonts w:ascii="Times New Roman" w:eastAsia="Times New Roman" w:hAnsi="Times New Roman"/>
          <w:i/>
          <w:iCs/>
          <w:sz w:val="28"/>
          <w:szCs w:val="28"/>
          <w:lang w:val="ru-RU" w:eastAsia="ru-RU" w:bidi="ru-RU"/>
        </w:rPr>
        <w:t xml:space="preserve"> </w:t>
      </w:r>
      <w:r w:rsidR="00A56D1D" w:rsidRPr="00ED0492">
        <w:rPr>
          <w:rFonts w:ascii="Times New Roman" w:hAnsi="Times New Roman"/>
          <w:i/>
          <w:iCs/>
          <w:sz w:val="28"/>
          <w:szCs w:val="28"/>
          <w:lang w:val="ru-RU"/>
        </w:rPr>
        <w:t>«Сибирцево – Жариково – Комиссарово» (05</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ОП</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РЗ</w:t>
      </w:r>
      <w:r w:rsidR="00A56D1D" w:rsidRPr="00ED0492">
        <w:rPr>
          <w:rFonts w:ascii="Times New Roman" w:hAnsi="Times New Roman"/>
          <w:i/>
          <w:iCs/>
          <w:sz w:val="28"/>
          <w:szCs w:val="28"/>
        </w:rPr>
        <w:t> </w:t>
      </w:r>
      <w:r w:rsidR="00A56D1D" w:rsidRPr="00ED0492">
        <w:rPr>
          <w:rFonts w:ascii="Times New Roman" w:hAnsi="Times New Roman"/>
          <w:i/>
          <w:iCs/>
          <w:sz w:val="28"/>
          <w:szCs w:val="28"/>
          <w:lang w:val="ru-RU"/>
        </w:rPr>
        <w:t>05Н-263)</w:t>
      </w:r>
      <w:r w:rsidR="0003518C" w:rsidRPr="00ED0492">
        <w:rPr>
          <w:rFonts w:ascii="Times New Roman" w:hAnsi="Times New Roman"/>
          <w:i/>
          <w:iCs/>
          <w:sz w:val="28"/>
          <w:szCs w:val="28"/>
          <w:lang w:val="ru-RU"/>
        </w:rPr>
        <w:t xml:space="preserve">, протяженность сооружения 142,91 км, </w:t>
      </w:r>
      <w:r w:rsidR="0003518C" w:rsidRPr="00ED0492">
        <w:rPr>
          <w:rFonts w:ascii="Times New Roman" w:hAnsi="Times New Roman"/>
          <w:i/>
          <w:iCs/>
          <w:sz w:val="28"/>
          <w:szCs w:val="28"/>
        </w:rPr>
        <w:t>III</w:t>
      </w:r>
      <w:r w:rsidR="0003518C" w:rsidRPr="00ED0492">
        <w:rPr>
          <w:rFonts w:ascii="Times New Roman" w:hAnsi="Times New Roman"/>
          <w:i/>
          <w:iCs/>
          <w:sz w:val="28"/>
          <w:szCs w:val="28"/>
          <w:lang w:val="ru-RU"/>
        </w:rPr>
        <w:t xml:space="preserve"> категория автомобильной дороги (проектная)</w:t>
      </w:r>
      <w:r w:rsidR="00A56D1D" w:rsidRPr="00ED0492">
        <w:rPr>
          <w:rFonts w:ascii="Times New Roman" w:hAnsi="Times New Roman"/>
          <w:i/>
          <w:iCs/>
          <w:sz w:val="28"/>
          <w:szCs w:val="28"/>
          <w:lang w:val="ru-RU"/>
        </w:rPr>
        <w:t>.</w:t>
      </w:r>
    </w:p>
    <w:p w14:paraId="587C0DCB" w14:textId="77777777" w:rsidR="0003518C" w:rsidRPr="00ED0492" w:rsidRDefault="0003518C" w:rsidP="002851FE">
      <w:pPr>
        <w:pStyle w:val="TableParagraph"/>
        <w:tabs>
          <w:tab w:val="left" w:pos="284"/>
          <w:tab w:val="left" w:pos="426"/>
          <w:tab w:val="left" w:pos="1977"/>
          <w:tab w:val="left" w:pos="3272"/>
          <w:tab w:val="left" w:pos="4453"/>
        </w:tabs>
        <w:ind w:firstLine="709"/>
        <w:jc w:val="both"/>
        <w:rPr>
          <w:rFonts w:ascii="Times New Roman" w:hAnsi="Times New Roman"/>
          <w:i/>
          <w:iCs/>
          <w:sz w:val="28"/>
          <w:szCs w:val="28"/>
          <w:lang w:val="ru-RU"/>
        </w:rPr>
      </w:pPr>
    </w:p>
    <w:bookmarkEnd w:id="519"/>
    <w:bookmarkEnd w:id="520"/>
    <w:p w14:paraId="341A261B" w14:textId="1B0FEEA3" w:rsidR="002639D2" w:rsidRPr="00ED0492" w:rsidRDefault="00177D31" w:rsidP="00470B99">
      <w:pPr>
        <w:tabs>
          <w:tab w:val="left" w:pos="284"/>
          <w:tab w:val="left" w:pos="426"/>
        </w:tabs>
        <w:spacing w:after="0" w:line="240" w:lineRule="auto"/>
        <w:ind w:firstLine="709"/>
        <w:jc w:val="both"/>
        <w:rPr>
          <w:rFonts w:ascii="Times New Roman" w:hAnsi="Times New Roman"/>
          <w:i/>
          <w:iCs/>
          <w:sz w:val="28"/>
          <w:szCs w:val="28"/>
        </w:rPr>
      </w:pPr>
      <w:r w:rsidRPr="00ED0492">
        <w:rPr>
          <w:rFonts w:ascii="Times New Roman" w:hAnsi="Times New Roman"/>
          <w:i/>
          <w:iCs/>
          <w:sz w:val="28"/>
          <w:szCs w:val="28"/>
        </w:rPr>
        <w:t>Проектом генерального плана</w:t>
      </w:r>
      <w:r w:rsidR="00470B99" w:rsidRPr="00ED0492">
        <w:rPr>
          <w:rFonts w:ascii="Times New Roman" w:hAnsi="Times New Roman"/>
          <w:i/>
          <w:iCs/>
          <w:sz w:val="28"/>
          <w:szCs w:val="28"/>
        </w:rPr>
        <w:t>, в соответствии с</w:t>
      </w:r>
      <w:r w:rsidR="00E317DA" w:rsidRPr="00ED0492">
        <w:rPr>
          <w:rFonts w:ascii="Times New Roman" w:hAnsi="Times New Roman"/>
          <w:i/>
          <w:iCs/>
          <w:sz w:val="28"/>
          <w:szCs w:val="28"/>
        </w:rPr>
        <w:t xml:space="preserve"> </w:t>
      </w:r>
      <w:r w:rsidR="00470B99" w:rsidRPr="00ED0492">
        <w:rPr>
          <w:rFonts w:ascii="Times New Roman" w:hAnsi="Times New Roman"/>
          <w:i/>
          <w:iCs/>
          <w:color w:val="000000"/>
          <w:spacing w:val="-4"/>
          <w:sz w:val="28"/>
          <w:szCs w:val="28"/>
          <w:lang w:eastAsia="ru-RU"/>
        </w:rPr>
        <w:t>программой комплексного развития</w:t>
      </w:r>
      <w:r w:rsidR="00470B99" w:rsidRPr="00ED0492">
        <w:rPr>
          <w:rFonts w:ascii="Times New Roman" w:hAnsi="Times New Roman"/>
          <w:i/>
          <w:iCs/>
          <w:sz w:val="28"/>
          <w:szCs w:val="28"/>
        </w:rPr>
        <w:t xml:space="preserve"> </w:t>
      </w:r>
      <w:r w:rsidR="00470B99" w:rsidRPr="00ED0492">
        <w:rPr>
          <w:rFonts w:ascii="Times New Roman" w:hAnsi="Times New Roman"/>
          <w:i/>
          <w:iCs/>
          <w:color w:val="000000"/>
          <w:spacing w:val="-4"/>
          <w:sz w:val="28"/>
          <w:szCs w:val="28"/>
          <w:lang w:eastAsia="ru-RU"/>
        </w:rPr>
        <w:t>транспортной инфраструктуры Ханкайского</w:t>
      </w:r>
      <w:r w:rsidR="00470B99" w:rsidRPr="00ED0492">
        <w:rPr>
          <w:rFonts w:ascii="Times New Roman" w:hAnsi="Times New Roman"/>
          <w:i/>
          <w:iCs/>
          <w:sz w:val="28"/>
          <w:szCs w:val="28"/>
        </w:rPr>
        <w:t xml:space="preserve"> </w:t>
      </w:r>
      <w:r w:rsidR="00470B99" w:rsidRPr="00ED0492">
        <w:rPr>
          <w:rFonts w:ascii="Times New Roman" w:hAnsi="Times New Roman"/>
          <w:i/>
          <w:iCs/>
          <w:color w:val="000000"/>
          <w:spacing w:val="-4"/>
          <w:sz w:val="28"/>
          <w:szCs w:val="28"/>
          <w:lang w:eastAsia="ru-RU"/>
        </w:rPr>
        <w:t xml:space="preserve">муниципального округа на </w:t>
      </w:r>
      <w:r w:rsidR="00FD5C8A" w:rsidRPr="00ED0492">
        <w:rPr>
          <w:rFonts w:ascii="Times New Roman" w:hAnsi="Times New Roman"/>
          <w:i/>
          <w:iCs/>
          <w:color w:val="000000"/>
          <w:spacing w:val="-4"/>
          <w:sz w:val="28"/>
          <w:szCs w:val="28"/>
          <w:lang w:eastAsia="ru-RU"/>
        </w:rPr>
        <w:t xml:space="preserve">2021–2030 </w:t>
      </w:r>
      <w:r w:rsidR="00470B99" w:rsidRPr="00ED0492">
        <w:rPr>
          <w:rFonts w:ascii="Times New Roman" w:hAnsi="Times New Roman"/>
          <w:i/>
          <w:iCs/>
          <w:color w:val="000000"/>
          <w:spacing w:val="-4"/>
          <w:sz w:val="28"/>
          <w:szCs w:val="28"/>
          <w:lang w:eastAsia="ru-RU"/>
        </w:rPr>
        <w:t>годы</w:t>
      </w:r>
      <w:r w:rsidR="00FD5C8A">
        <w:rPr>
          <w:rFonts w:ascii="Times New Roman" w:hAnsi="Times New Roman"/>
          <w:i/>
          <w:iCs/>
          <w:color w:val="000000"/>
          <w:spacing w:val="-4"/>
          <w:sz w:val="28"/>
          <w:szCs w:val="28"/>
          <w:lang w:eastAsia="ru-RU"/>
        </w:rPr>
        <w:t>,</w:t>
      </w:r>
      <w:r w:rsidR="00470B99" w:rsidRPr="00ED0492">
        <w:rPr>
          <w:rFonts w:ascii="Times New Roman" w:hAnsi="Times New Roman"/>
          <w:i/>
          <w:iCs/>
          <w:color w:val="000000"/>
          <w:spacing w:val="-4"/>
          <w:sz w:val="28"/>
          <w:szCs w:val="28"/>
          <w:lang w:eastAsia="ru-RU"/>
        </w:rPr>
        <w:t xml:space="preserve"> </w:t>
      </w:r>
      <w:r w:rsidR="00E317DA" w:rsidRPr="00ED0492">
        <w:rPr>
          <w:rFonts w:ascii="Times New Roman" w:hAnsi="Times New Roman"/>
          <w:i/>
          <w:iCs/>
          <w:sz w:val="28"/>
          <w:szCs w:val="28"/>
        </w:rPr>
        <w:t>предусмотрены следующие мероприятия:</w:t>
      </w:r>
    </w:p>
    <w:p w14:paraId="5A92223E" w14:textId="34319F3B" w:rsidR="00E317DA" w:rsidRPr="00ED0492" w:rsidRDefault="00470B99" w:rsidP="009C66F2">
      <w:pPr>
        <w:pStyle w:val="ab"/>
        <w:numPr>
          <w:ilvl w:val="0"/>
          <w:numId w:val="109"/>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содержание автомобильных дорог общего пользования местного значения</w:t>
      </w:r>
      <w:r w:rsidR="00E317DA" w:rsidRPr="00ED0492">
        <w:rPr>
          <w:rFonts w:ascii="Times New Roman" w:hAnsi="Times New Roman"/>
          <w:i/>
          <w:iCs/>
          <w:sz w:val="28"/>
          <w:szCs w:val="28"/>
        </w:rPr>
        <w:t>;</w:t>
      </w:r>
    </w:p>
    <w:p w14:paraId="5D779086" w14:textId="5D006798" w:rsidR="00E317DA" w:rsidRPr="00ED0492" w:rsidRDefault="00470B99" w:rsidP="009C66F2">
      <w:pPr>
        <w:pStyle w:val="ab"/>
        <w:numPr>
          <w:ilvl w:val="0"/>
          <w:numId w:val="109"/>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ремонт автомобильных дорог общего пользования местного значения</w:t>
      </w:r>
      <w:r w:rsidR="00E317DA" w:rsidRPr="00ED0492">
        <w:rPr>
          <w:rFonts w:ascii="Times New Roman" w:hAnsi="Times New Roman"/>
          <w:i/>
          <w:iCs/>
          <w:sz w:val="28"/>
          <w:szCs w:val="28"/>
        </w:rPr>
        <w:t>;</w:t>
      </w:r>
    </w:p>
    <w:p w14:paraId="3580EDFE" w14:textId="421F9303" w:rsidR="003F399B" w:rsidRPr="00ED0492" w:rsidRDefault="00470B99" w:rsidP="009C66F2">
      <w:pPr>
        <w:pStyle w:val="ab"/>
        <w:numPr>
          <w:ilvl w:val="0"/>
          <w:numId w:val="109"/>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капитальный ремонт автомобильных дорог общего пользования местного значения</w:t>
      </w:r>
      <w:r w:rsidR="00751DB7" w:rsidRPr="00ED0492">
        <w:rPr>
          <w:rFonts w:ascii="Times New Roman" w:hAnsi="Times New Roman"/>
          <w:i/>
          <w:iCs/>
          <w:sz w:val="28"/>
          <w:szCs w:val="28"/>
        </w:rPr>
        <w:t>;</w:t>
      </w:r>
    </w:p>
    <w:p w14:paraId="50579F3F" w14:textId="51C2D707" w:rsidR="00751DB7" w:rsidRPr="00ED0492" w:rsidRDefault="00751DB7" w:rsidP="009C66F2">
      <w:pPr>
        <w:pStyle w:val="ab"/>
        <w:numPr>
          <w:ilvl w:val="0"/>
          <w:numId w:val="109"/>
        </w:numPr>
        <w:tabs>
          <w:tab w:val="left" w:pos="284"/>
          <w:tab w:val="left" w:pos="426"/>
          <w:tab w:val="left" w:pos="1418"/>
        </w:tabs>
        <w:spacing w:after="0" w:line="240" w:lineRule="auto"/>
        <w:ind w:left="924" w:hanging="357"/>
        <w:jc w:val="both"/>
        <w:rPr>
          <w:rFonts w:ascii="Times New Roman" w:hAnsi="Times New Roman"/>
          <w:i/>
          <w:iCs/>
          <w:sz w:val="28"/>
          <w:szCs w:val="28"/>
        </w:rPr>
      </w:pPr>
      <w:bookmarkStart w:id="524" w:name="_Hlk113698805"/>
      <w:r w:rsidRPr="00ED0492">
        <w:rPr>
          <w:rFonts w:ascii="Times New Roman" w:hAnsi="Times New Roman"/>
          <w:i/>
          <w:iCs/>
          <w:sz w:val="28"/>
          <w:szCs w:val="28"/>
        </w:rPr>
        <w:t>строительство автодорог общего пользования местного значения</w:t>
      </w:r>
      <w:bookmarkEnd w:id="524"/>
      <w:r w:rsidRPr="00ED0492">
        <w:rPr>
          <w:rFonts w:ascii="Times New Roman" w:hAnsi="Times New Roman"/>
          <w:i/>
          <w:iCs/>
          <w:sz w:val="28"/>
          <w:szCs w:val="28"/>
        </w:rPr>
        <w:t>, территории вне населенных пунктов, протяженность</w:t>
      </w:r>
      <w:r w:rsidR="00162A26">
        <w:rPr>
          <w:rFonts w:ascii="Times New Roman" w:hAnsi="Times New Roman"/>
          <w:i/>
          <w:iCs/>
          <w:sz w:val="28"/>
          <w:szCs w:val="28"/>
        </w:rPr>
        <w:t>ю</w:t>
      </w:r>
      <w:r w:rsidRPr="00ED0492">
        <w:rPr>
          <w:rFonts w:ascii="Times New Roman" w:hAnsi="Times New Roman"/>
          <w:i/>
          <w:iCs/>
          <w:sz w:val="28"/>
          <w:szCs w:val="28"/>
        </w:rPr>
        <w:t xml:space="preserve"> 7,29 км.</w:t>
      </w:r>
    </w:p>
    <w:bookmarkEnd w:id="521"/>
    <w:p w14:paraId="7E6EC48B" w14:textId="77777777" w:rsidR="00177D31" w:rsidRPr="00ED0492" w:rsidRDefault="00177D31" w:rsidP="002851FE">
      <w:pPr>
        <w:tabs>
          <w:tab w:val="left" w:pos="284"/>
          <w:tab w:val="left" w:pos="426"/>
          <w:tab w:val="left" w:pos="1418"/>
        </w:tabs>
        <w:spacing w:after="0" w:line="240" w:lineRule="auto"/>
        <w:ind w:firstLine="709"/>
        <w:jc w:val="both"/>
        <w:rPr>
          <w:rFonts w:ascii="Times New Roman" w:hAnsi="Times New Roman"/>
          <w:sz w:val="28"/>
          <w:szCs w:val="28"/>
        </w:rPr>
      </w:pPr>
    </w:p>
    <w:p w14:paraId="446C9751" w14:textId="77777777" w:rsidR="002639D2" w:rsidRPr="00ED0492" w:rsidRDefault="002639D2" w:rsidP="002851FE">
      <w:pPr>
        <w:tabs>
          <w:tab w:val="left" w:pos="284"/>
          <w:tab w:val="left" w:pos="426"/>
        </w:tabs>
        <w:ind w:firstLine="709"/>
        <w:contextualSpacing/>
        <w:jc w:val="both"/>
        <w:rPr>
          <w:rFonts w:ascii="Times New Roman" w:eastAsia="Times New Roman" w:hAnsi="Times New Roman"/>
          <w:b/>
          <w:bCs/>
          <w:iCs/>
          <w:sz w:val="28"/>
          <w:szCs w:val="28"/>
          <w:lang w:eastAsia="ru-RU"/>
        </w:rPr>
      </w:pPr>
      <w:r w:rsidRPr="00ED0492">
        <w:rPr>
          <w:rFonts w:ascii="Times New Roman" w:eastAsia="Times New Roman" w:hAnsi="Times New Roman"/>
          <w:b/>
          <w:bCs/>
          <w:iCs/>
          <w:sz w:val="28"/>
          <w:szCs w:val="28"/>
          <w:lang w:eastAsia="ru-RU"/>
        </w:rPr>
        <w:lastRenderedPageBreak/>
        <w:t>Объекты транспортной инфраструктуры</w:t>
      </w:r>
    </w:p>
    <w:p w14:paraId="30614A99" w14:textId="77777777" w:rsidR="00BF3F53" w:rsidRPr="00ED0492" w:rsidRDefault="00BF3F53" w:rsidP="00BF3F53">
      <w:pPr>
        <w:tabs>
          <w:tab w:val="left" w:pos="284"/>
          <w:tab w:val="left" w:pos="426"/>
        </w:tabs>
        <w:spacing w:after="0" w:line="240" w:lineRule="auto"/>
        <w:ind w:firstLine="737"/>
        <w:jc w:val="both"/>
        <w:rPr>
          <w:rFonts w:ascii="Times New Roman" w:eastAsia="Times New Roman" w:hAnsi="Times New Roman"/>
          <w:bCs/>
          <w:iCs/>
          <w:color w:val="000000"/>
          <w:kern w:val="2"/>
          <w:sz w:val="28"/>
          <w:szCs w:val="28"/>
          <w:lang w:eastAsia="ar-SA" w:bidi="en-US"/>
        </w:rPr>
      </w:pPr>
      <w:r w:rsidRPr="00ED0492">
        <w:rPr>
          <w:rFonts w:ascii="Times New Roman" w:eastAsia="Times New Roman" w:hAnsi="Times New Roman"/>
          <w:bCs/>
          <w:iCs/>
          <w:color w:val="000000"/>
          <w:kern w:val="2"/>
          <w:sz w:val="28"/>
          <w:szCs w:val="28"/>
          <w:lang w:eastAsia="ar-SA" w:bidi="en-US"/>
        </w:rPr>
        <w:t>Объекты транспортной инфраструктуры должны быть размещены с учетом требований СП 59.13330.2020.</w:t>
      </w:r>
    </w:p>
    <w:p w14:paraId="14F5D679" w14:textId="48EF767B" w:rsidR="002639D2" w:rsidRPr="00ED0492" w:rsidRDefault="002639D2"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Хранение легкового автотранспорта жителей, проживающих в индивидуальных жилых домах, осуществляется на территории приусадебных участков.</w:t>
      </w:r>
    </w:p>
    <w:p w14:paraId="3631947C" w14:textId="4537F10B" w:rsidR="002639D2" w:rsidRPr="00ED0492" w:rsidRDefault="002639D2"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bookmarkStart w:id="525" w:name="_Hlk114065488"/>
      <w:r w:rsidRPr="00ED0492">
        <w:rPr>
          <w:rFonts w:ascii="Times New Roman" w:eastAsia="Times New Roman" w:hAnsi="Times New Roman"/>
          <w:sz w:val="28"/>
          <w:szCs w:val="28"/>
          <w:lang w:eastAsia="ru-RU"/>
        </w:rPr>
        <w:t>В соответствии с расчётными нормами (</w:t>
      </w:r>
      <w:r w:rsidR="00177D31" w:rsidRPr="00ED0492">
        <w:rPr>
          <w:rFonts w:ascii="Times New Roman" w:eastAsia="Times New Roman" w:hAnsi="Times New Roman"/>
          <w:sz w:val="28"/>
          <w:szCs w:val="28"/>
          <w:lang w:eastAsia="ru-RU"/>
        </w:rPr>
        <w:t>3</w:t>
      </w:r>
      <w:r w:rsidRPr="00ED0492">
        <w:rPr>
          <w:rFonts w:ascii="Times New Roman" w:eastAsia="Times New Roman" w:hAnsi="Times New Roman"/>
          <w:sz w:val="28"/>
          <w:szCs w:val="28"/>
          <w:lang w:eastAsia="ru-RU"/>
        </w:rPr>
        <w:t xml:space="preserve">00 автомобилей на 1000 жителей), обеспеченность населения индивидуальными легковыми автомобилями составит </w:t>
      </w:r>
      <w:r w:rsidR="00177D31" w:rsidRPr="00ED0492">
        <w:rPr>
          <w:rFonts w:ascii="Times New Roman" w:eastAsia="Times New Roman" w:hAnsi="Times New Roman"/>
          <w:sz w:val="28"/>
          <w:szCs w:val="28"/>
          <w:lang w:eastAsia="ru-RU"/>
        </w:rPr>
        <w:t>7020</w:t>
      </w:r>
      <w:r w:rsidRPr="00ED0492">
        <w:rPr>
          <w:rFonts w:ascii="Times New Roman" w:eastAsia="Times New Roman" w:hAnsi="Times New Roman"/>
          <w:sz w:val="28"/>
          <w:szCs w:val="28"/>
          <w:lang w:eastAsia="ru-RU"/>
        </w:rPr>
        <w:t xml:space="preserve"> автомобилей на расчетный срок. </w:t>
      </w:r>
    </w:p>
    <w:p w14:paraId="271A1930" w14:textId="77777777" w:rsidR="002639D2" w:rsidRPr="00ED0492" w:rsidRDefault="002639D2" w:rsidP="002851FE">
      <w:pPr>
        <w:pStyle w:val="a7"/>
        <w:tabs>
          <w:tab w:val="left" w:pos="284"/>
          <w:tab w:val="left" w:pos="426"/>
        </w:tabs>
        <w:ind w:firstLine="709"/>
        <w:rPr>
          <w:szCs w:val="28"/>
        </w:rPr>
      </w:pPr>
      <w:r w:rsidRPr="00ED0492">
        <w:rPr>
          <w:szCs w:val="28"/>
        </w:rPr>
        <w:t>В соответствии с СП 42.13330.2016 «Градостроительство. Планировка и застройка городских и сельских поселений» (актуализированная редакция СНиП 2.07.01-89*):</w:t>
      </w:r>
    </w:p>
    <w:p w14:paraId="2F450C7F" w14:textId="11BBCCC3" w:rsidR="002639D2" w:rsidRPr="00ED0492" w:rsidRDefault="00BA1FC2" w:rsidP="00D069C9">
      <w:pPr>
        <w:tabs>
          <w:tab w:val="left" w:pos="284"/>
          <w:tab w:val="left" w:pos="426"/>
          <w:tab w:val="left" w:pos="1134"/>
        </w:tabs>
        <w:spacing w:after="0" w:line="240" w:lineRule="auto"/>
        <w:ind w:left="567"/>
        <w:jc w:val="both"/>
        <w:rPr>
          <w:rFonts w:ascii="Times New Roman" w:eastAsia="Times New Roman" w:hAnsi="Times New Roman"/>
          <w:sz w:val="28"/>
          <w:szCs w:val="28"/>
          <w:lang w:eastAsia="ru-RU"/>
        </w:rPr>
      </w:pPr>
      <w:r w:rsidRPr="00ED0492">
        <w:rPr>
          <w:rFonts w:ascii="Times New Roman" w:hAnsi="Times New Roman"/>
          <w:sz w:val="28"/>
          <w:szCs w:val="28"/>
        </w:rPr>
        <w:t xml:space="preserve">- </w:t>
      </w:r>
      <w:r w:rsidR="002639D2" w:rsidRPr="00ED0492">
        <w:rPr>
          <w:rFonts w:ascii="Times New Roman" w:hAnsi="Times New Roman"/>
          <w:sz w:val="28"/>
          <w:szCs w:val="28"/>
        </w:rPr>
        <w:t>потребность</w:t>
      </w:r>
      <w:r w:rsidR="002639D2" w:rsidRPr="00ED0492">
        <w:rPr>
          <w:rFonts w:ascii="Times New Roman" w:eastAsia="Times New Roman" w:hAnsi="Times New Roman"/>
          <w:sz w:val="28"/>
          <w:szCs w:val="28"/>
          <w:lang w:eastAsia="ru-RU"/>
        </w:rPr>
        <w:t xml:space="preserve"> в АЗС составляет: 1 топливораздаточная колонка на 1200 легковых автомобилей;</w:t>
      </w:r>
    </w:p>
    <w:p w14:paraId="06FD379C" w14:textId="7B30DD27" w:rsidR="002639D2" w:rsidRPr="00ED0492" w:rsidRDefault="00BA1FC2" w:rsidP="00D069C9">
      <w:pPr>
        <w:tabs>
          <w:tab w:val="left" w:pos="284"/>
          <w:tab w:val="left" w:pos="426"/>
          <w:tab w:val="left" w:pos="1134"/>
        </w:tabs>
        <w:spacing w:after="0" w:line="240" w:lineRule="auto"/>
        <w:ind w:left="567"/>
        <w:jc w:val="both"/>
        <w:rPr>
          <w:rFonts w:ascii="Times New Roman" w:hAnsi="Times New Roman"/>
          <w:sz w:val="28"/>
          <w:szCs w:val="28"/>
        </w:rPr>
      </w:pPr>
      <w:r w:rsidRPr="00ED0492">
        <w:rPr>
          <w:rFonts w:ascii="Times New Roman" w:hAnsi="Times New Roman"/>
          <w:sz w:val="28"/>
          <w:szCs w:val="28"/>
        </w:rPr>
        <w:t xml:space="preserve">- </w:t>
      </w:r>
      <w:r w:rsidR="002639D2" w:rsidRPr="00ED0492">
        <w:rPr>
          <w:rFonts w:ascii="Times New Roman" w:hAnsi="Times New Roman"/>
          <w:sz w:val="28"/>
          <w:szCs w:val="28"/>
        </w:rPr>
        <w:t>минимальный уровень обеспеченности станциями технического обслуживания – 1 пост на 200 легковых автомобилей.</w:t>
      </w:r>
    </w:p>
    <w:p w14:paraId="3B4B1C7C" w14:textId="77777777" w:rsidR="002639D2" w:rsidRPr="00ED0492" w:rsidRDefault="002639D2"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Исходя из общего количества легковых автомобилей, нормативных требований и наличия объектов дорожного сервиса, для обеспечения легкового автотранспорта населения на расчётный срок требуется:</w:t>
      </w:r>
    </w:p>
    <w:p w14:paraId="4B909F75" w14:textId="330C269B" w:rsidR="002639D2" w:rsidRPr="00ED0492" w:rsidRDefault="00BA1FC2" w:rsidP="00D069C9">
      <w:pPr>
        <w:tabs>
          <w:tab w:val="left" w:pos="284"/>
          <w:tab w:val="left" w:pos="426"/>
          <w:tab w:val="left" w:pos="1134"/>
        </w:tabs>
        <w:spacing w:after="0" w:line="240" w:lineRule="auto"/>
        <w:ind w:left="567"/>
        <w:jc w:val="both"/>
        <w:rPr>
          <w:rFonts w:ascii="Times New Roman" w:hAnsi="Times New Roman"/>
          <w:sz w:val="28"/>
          <w:szCs w:val="28"/>
        </w:rPr>
      </w:pPr>
      <w:r w:rsidRPr="00ED0492">
        <w:rPr>
          <w:rFonts w:ascii="Times New Roman" w:hAnsi="Times New Roman"/>
          <w:sz w:val="28"/>
          <w:szCs w:val="28"/>
        </w:rPr>
        <w:t xml:space="preserve">- </w:t>
      </w:r>
      <w:r w:rsidR="002639D2" w:rsidRPr="00ED0492">
        <w:rPr>
          <w:rFonts w:ascii="Times New Roman" w:hAnsi="Times New Roman"/>
          <w:sz w:val="28"/>
          <w:szCs w:val="28"/>
        </w:rPr>
        <w:t xml:space="preserve">СТО, общей мощностью </w:t>
      </w:r>
      <w:r w:rsidR="00177D31" w:rsidRPr="00ED0492">
        <w:rPr>
          <w:rFonts w:ascii="Times New Roman" w:hAnsi="Times New Roman"/>
          <w:sz w:val="28"/>
          <w:szCs w:val="28"/>
        </w:rPr>
        <w:t>35</w:t>
      </w:r>
      <w:r w:rsidR="002639D2" w:rsidRPr="00ED0492">
        <w:rPr>
          <w:rFonts w:ascii="Times New Roman" w:hAnsi="Times New Roman"/>
          <w:sz w:val="28"/>
          <w:szCs w:val="28"/>
        </w:rPr>
        <w:t xml:space="preserve"> пост</w:t>
      </w:r>
      <w:r w:rsidR="00177D31" w:rsidRPr="00ED0492">
        <w:rPr>
          <w:rFonts w:ascii="Times New Roman" w:hAnsi="Times New Roman"/>
          <w:sz w:val="28"/>
          <w:szCs w:val="28"/>
        </w:rPr>
        <w:t>ов</w:t>
      </w:r>
      <w:r w:rsidR="002639D2" w:rsidRPr="00ED0492">
        <w:rPr>
          <w:rFonts w:ascii="Times New Roman" w:hAnsi="Times New Roman"/>
          <w:sz w:val="28"/>
          <w:szCs w:val="28"/>
        </w:rPr>
        <w:t>;</w:t>
      </w:r>
    </w:p>
    <w:p w14:paraId="06422040" w14:textId="0D96E339" w:rsidR="002639D2" w:rsidRPr="00ED0492" w:rsidRDefault="00BA1FC2" w:rsidP="00D069C9">
      <w:pPr>
        <w:tabs>
          <w:tab w:val="left" w:pos="284"/>
          <w:tab w:val="left" w:pos="426"/>
          <w:tab w:val="left" w:pos="1134"/>
        </w:tabs>
        <w:spacing w:after="0" w:line="240" w:lineRule="auto"/>
        <w:ind w:left="567"/>
        <w:jc w:val="both"/>
        <w:rPr>
          <w:rFonts w:ascii="Times New Roman" w:hAnsi="Times New Roman"/>
          <w:sz w:val="28"/>
          <w:szCs w:val="28"/>
        </w:rPr>
      </w:pPr>
      <w:r w:rsidRPr="00ED0492">
        <w:rPr>
          <w:rFonts w:ascii="Times New Roman" w:hAnsi="Times New Roman"/>
          <w:sz w:val="28"/>
          <w:szCs w:val="28"/>
        </w:rPr>
        <w:t xml:space="preserve">- </w:t>
      </w:r>
      <w:r w:rsidR="002639D2" w:rsidRPr="00ED0492">
        <w:rPr>
          <w:rFonts w:ascii="Times New Roman" w:hAnsi="Times New Roman"/>
          <w:sz w:val="28"/>
          <w:szCs w:val="28"/>
        </w:rPr>
        <w:t xml:space="preserve">АЗС, мощностью </w:t>
      </w:r>
      <w:r w:rsidR="00177D31" w:rsidRPr="00ED0492">
        <w:rPr>
          <w:rFonts w:ascii="Times New Roman" w:hAnsi="Times New Roman"/>
          <w:sz w:val="28"/>
          <w:szCs w:val="28"/>
        </w:rPr>
        <w:t>6</w:t>
      </w:r>
      <w:r w:rsidR="002639D2" w:rsidRPr="00ED0492">
        <w:rPr>
          <w:rFonts w:ascii="Times New Roman" w:hAnsi="Times New Roman"/>
          <w:sz w:val="28"/>
          <w:szCs w:val="28"/>
        </w:rPr>
        <w:t xml:space="preserve"> топливораздаточных колонок.</w:t>
      </w:r>
    </w:p>
    <w:p w14:paraId="31DBFB70" w14:textId="245544BA" w:rsidR="002639D2" w:rsidRDefault="002639D2"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При развитии рекреационных зон на водных объектах </w:t>
      </w:r>
      <w:r w:rsidR="00433A66">
        <w:rPr>
          <w:rFonts w:ascii="Times New Roman" w:hAnsi="Times New Roman"/>
          <w:sz w:val="28"/>
          <w:szCs w:val="28"/>
        </w:rPr>
        <w:t>муниципального округа</w:t>
      </w:r>
      <w:r w:rsidRPr="00ED0492">
        <w:rPr>
          <w:rFonts w:ascii="Times New Roman" w:eastAsia="Times New Roman" w:hAnsi="Times New Roman"/>
          <w:sz w:val="28"/>
          <w:szCs w:val="28"/>
          <w:lang w:eastAsia="ru-RU"/>
        </w:rPr>
        <w:t xml:space="preserve"> необходимо предусмотреть комплекс технических и организационных мероприятий, исключающих движение и стоянку автотранспорта вне предназначенных для этого мест.</w:t>
      </w:r>
    </w:p>
    <w:p w14:paraId="7B7E6738" w14:textId="3E18C223" w:rsidR="005241BB" w:rsidRPr="00ED0492" w:rsidRDefault="005241BB" w:rsidP="002851FE">
      <w:pPr>
        <w:tabs>
          <w:tab w:val="left" w:pos="284"/>
          <w:tab w:val="left" w:pos="426"/>
        </w:tabs>
        <w:autoSpaceDE w:val="0"/>
        <w:autoSpaceDN w:val="0"/>
        <w:adjustRightInd w:val="0"/>
        <w:spacing w:after="0" w:line="240" w:lineRule="auto"/>
        <w:ind w:firstLine="709"/>
        <w:jc w:val="both"/>
        <w:rPr>
          <w:rFonts w:ascii="Times New Roman" w:eastAsia="Times New Roman" w:hAnsi="Times New Roman"/>
          <w:i/>
          <w:iCs/>
          <w:sz w:val="28"/>
          <w:szCs w:val="28"/>
          <w:lang w:eastAsia="ru-RU"/>
        </w:rPr>
      </w:pPr>
      <w:r w:rsidRPr="00ED0492">
        <w:rPr>
          <w:rFonts w:ascii="Times New Roman" w:eastAsia="Times New Roman" w:hAnsi="Times New Roman"/>
          <w:i/>
          <w:iCs/>
          <w:sz w:val="28"/>
          <w:szCs w:val="28"/>
          <w:lang w:eastAsia="ru-RU"/>
        </w:rPr>
        <w:t>Схемой территориального планирования Приморского края</w:t>
      </w:r>
      <w:r w:rsidRPr="00ED0492">
        <w:rPr>
          <w:rFonts w:ascii="Times New Roman" w:hAnsi="Times New Roman"/>
          <w:i/>
          <w:iCs/>
          <w:sz w:val="28"/>
          <w:szCs w:val="28"/>
        </w:rPr>
        <w:t xml:space="preserve"> запланировано строительство автостанции в с. Новокачалинск.</w:t>
      </w:r>
    </w:p>
    <w:p w14:paraId="5796A6C8" w14:textId="4191A612" w:rsidR="009456EF" w:rsidRPr="00ED0492" w:rsidRDefault="009456EF" w:rsidP="002851FE">
      <w:pPr>
        <w:tabs>
          <w:tab w:val="left" w:pos="284"/>
          <w:tab w:val="left" w:pos="426"/>
          <w:tab w:val="left" w:pos="1418"/>
        </w:tabs>
        <w:spacing w:after="0" w:line="240" w:lineRule="auto"/>
        <w:ind w:firstLine="709"/>
        <w:jc w:val="both"/>
        <w:rPr>
          <w:rFonts w:ascii="Times New Roman" w:hAnsi="Times New Roman"/>
          <w:i/>
          <w:iCs/>
          <w:sz w:val="28"/>
          <w:szCs w:val="28"/>
        </w:rPr>
      </w:pPr>
      <w:r w:rsidRPr="00ED0492">
        <w:rPr>
          <w:rFonts w:ascii="Times New Roman" w:hAnsi="Times New Roman"/>
          <w:i/>
          <w:iCs/>
          <w:sz w:val="28"/>
          <w:szCs w:val="28"/>
        </w:rPr>
        <w:t>Проектом генерального плана предусмотрено</w:t>
      </w:r>
      <w:r w:rsidR="00FD5C8A">
        <w:rPr>
          <w:rFonts w:ascii="Times New Roman" w:hAnsi="Times New Roman"/>
          <w:i/>
          <w:iCs/>
          <w:sz w:val="28"/>
          <w:szCs w:val="28"/>
        </w:rPr>
        <w:t xml:space="preserve"> строительство следующих объектов</w:t>
      </w:r>
      <w:r w:rsidRPr="00ED0492">
        <w:rPr>
          <w:rFonts w:ascii="Times New Roman" w:hAnsi="Times New Roman"/>
          <w:i/>
          <w:iCs/>
          <w:sz w:val="28"/>
          <w:szCs w:val="28"/>
        </w:rPr>
        <w:t>:</w:t>
      </w:r>
    </w:p>
    <w:p w14:paraId="43C4FB7A" w14:textId="35C3315C" w:rsidR="009456EF" w:rsidRPr="00ED0492" w:rsidRDefault="004A7EEC" w:rsidP="00D069C9">
      <w:pPr>
        <w:pStyle w:val="ab"/>
        <w:numPr>
          <w:ilvl w:val="0"/>
          <w:numId w:val="110"/>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АЗС на 2 колонки, 200 м к югу от с. Октябрьское;</w:t>
      </w:r>
    </w:p>
    <w:p w14:paraId="4FF81656" w14:textId="44653A0D" w:rsidR="004A7EEC" w:rsidRPr="00ED0492" w:rsidRDefault="004A7EEC" w:rsidP="00D069C9">
      <w:pPr>
        <w:pStyle w:val="ab"/>
        <w:numPr>
          <w:ilvl w:val="0"/>
          <w:numId w:val="110"/>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СТО на 4 поста 200 м к югу от с. Октябрьское;</w:t>
      </w:r>
    </w:p>
    <w:p w14:paraId="758EA642" w14:textId="586A3CB9" w:rsidR="004A7EEC" w:rsidRPr="00ED0492" w:rsidRDefault="004A7EEC" w:rsidP="00D069C9">
      <w:pPr>
        <w:pStyle w:val="ab"/>
        <w:numPr>
          <w:ilvl w:val="0"/>
          <w:numId w:val="110"/>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 xml:space="preserve">строительство </w:t>
      </w:r>
      <w:r w:rsidR="00340A14" w:rsidRPr="00ED0492">
        <w:rPr>
          <w:rFonts w:ascii="Times New Roman" w:hAnsi="Times New Roman"/>
          <w:i/>
          <w:iCs/>
          <w:sz w:val="28"/>
          <w:szCs w:val="28"/>
        </w:rPr>
        <w:t>п</w:t>
      </w:r>
      <w:r w:rsidRPr="00ED0492">
        <w:rPr>
          <w:rFonts w:ascii="Times New Roman" w:hAnsi="Times New Roman"/>
          <w:i/>
          <w:iCs/>
          <w:sz w:val="28"/>
          <w:szCs w:val="28"/>
        </w:rPr>
        <w:t>авильон</w:t>
      </w:r>
      <w:r w:rsidR="00340A14" w:rsidRPr="00ED0492">
        <w:rPr>
          <w:rFonts w:ascii="Times New Roman" w:hAnsi="Times New Roman"/>
          <w:i/>
          <w:iCs/>
          <w:sz w:val="28"/>
          <w:szCs w:val="28"/>
        </w:rPr>
        <w:t>а</w:t>
      </w:r>
      <w:r w:rsidRPr="00ED0492">
        <w:rPr>
          <w:rFonts w:ascii="Times New Roman" w:hAnsi="Times New Roman"/>
          <w:i/>
          <w:iCs/>
          <w:sz w:val="28"/>
          <w:szCs w:val="28"/>
        </w:rPr>
        <w:t xml:space="preserve"> для временного пребывания пассажиров, с. Люблино</w:t>
      </w:r>
      <w:r w:rsidR="0003518C" w:rsidRPr="00ED0492">
        <w:rPr>
          <w:rFonts w:ascii="Times New Roman" w:hAnsi="Times New Roman"/>
          <w:i/>
          <w:iCs/>
          <w:sz w:val="28"/>
          <w:szCs w:val="28"/>
        </w:rPr>
        <w:t>, 12 кв. м</w:t>
      </w:r>
      <w:r w:rsidR="00340A14" w:rsidRPr="00ED0492">
        <w:rPr>
          <w:rFonts w:ascii="Times New Roman" w:hAnsi="Times New Roman"/>
          <w:i/>
          <w:iCs/>
          <w:sz w:val="28"/>
          <w:szCs w:val="28"/>
        </w:rPr>
        <w:t>;</w:t>
      </w:r>
    </w:p>
    <w:p w14:paraId="7056F7CC" w14:textId="08C70373" w:rsidR="004A7EEC" w:rsidRPr="00ED0492" w:rsidRDefault="004A7EEC" w:rsidP="00D069C9">
      <w:pPr>
        <w:pStyle w:val="ab"/>
        <w:numPr>
          <w:ilvl w:val="0"/>
          <w:numId w:val="110"/>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АЗС на 3 колонки, с. Новокачалинск;</w:t>
      </w:r>
    </w:p>
    <w:p w14:paraId="390A1786" w14:textId="17A5E277" w:rsidR="004A7EEC" w:rsidRPr="00ED0492" w:rsidRDefault="004A7EEC" w:rsidP="00D069C9">
      <w:pPr>
        <w:pStyle w:val="ab"/>
        <w:numPr>
          <w:ilvl w:val="0"/>
          <w:numId w:val="110"/>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 xml:space="preserve">строительство СТО на 10 постов, </w:t>
      </w:r>
      <w:bookmarkStart w:id="526" w:name="_Hlk113700138"/>
      <w:r w:rsidRPr="00ED0492">
        <w:rPr>
          <w:rFonts w:ascii="Times New Roman" w:hAnsi="Times New Roman"/>
          <w:i/>
          <w:iCs/>
          <w:sz w:val="28"/>
          <w:szCs w:val="28"/>
        </w:rPr>
        <w:t>с. Новокачалинск</w:t>
      </w:r>
      <w:bookmarkEnd w:id="526"/>
      <w:r w:rsidRPr="00ED0492">
        <w:rPr>
          <w:rFonts w:ascii="Times New Roman" w:hAnsi="Times New Roman"/>
          <w:i/>
          <w:iCs/>
          <w:sz w:val="28"/>
          <w:szCs w:val="28"/>
        </w:rPr>
        <w:t>;</w:t>
      </w:r>
    </w:p>
    <w:p w14:paraId="5E068AF4" w14:textId="28774E19" w:rsidR="004A7EEC" w:rsidRPr="00ED0492" w:rsidRDefault="004A7EEC" w:rsidP="00D069C9">
      <w:pPr>
        <w:pStyle w:val="ab"/>
        <w:numPr>
          <w:ilvl w:val="0"/>
          <w:numId w:val="110"/>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 xml:space="preserve">строительство </w:t>
      </w:r>
      <w:r w:rsidR="00340A14" w:rsidRPr="00ED0492">
        <w:rPr>
          <w:rFonts w:ascii="Times New Roman" w:hAnsi="Times New Roman"/>
          <w:i/>
          <w:iCs/>
          <w:sz w:val="28"/>
          <w:szCs w:val="28"/>
        </w:rPr>
        <w:t>т</w:t>
      </w:r>
      <w:r w:rsidRPr="00ED0492">
        <w:rPr>
          <w:rFonts w:ascii="Times New Roman" w:hAnsi="Times New Roman"/>
          <w:i/>
          <w:iCs/>
          <w:sz w:val="28"/>
          <w:szCs w:val="28"/>
        </w:rPr>
        <w:t>епл</w:t>
      </w:r>
      <w:r w:rsidR="00340A14" w:rsidRPr="00ED0492">
        <w:rPr>
          <w:rFonts w:ascii="Times New Roman" w:hAnsi="Times New Roman"/>
          <w:i/>
          <w:iCs/>
          <w:sz w:val="28"/>
          <w:szCs w:val="28"/>
        </w:rPr>
        <w:t>ого</w:t>
      </w:r>
      <w:r w:rsidRPr="00ED0492">
        <w:rPr>
          <w:rFonts w:ascii="Times New Roman" w:hAnsi="Times New Roman"/>
          <w:i/>
          <w:iCs/>
          <w:sz w:val="28"/>
          <w:szCs w:val="28"/>
        </w:rPr>
        <w:t xml:space="preserve"> павильон</w:t>
      </w:r>
      <w:r w:rsidR="00340A14" w:rsidRPr="00ED0492">
        <w:rPr>
          <w:rFonts w:ascii="Times New Roman" w:hAnsi="Times New Roman"/>
          <w:i/>
          <w:iCs/>
          <w:sz w:val="28"/>
          <w:szCs w:val="28"/>
        </w:rPr>
        <w:t>а</w:t>
      </w:r>
      <w:r w:rsidRPr="00ED0492">
        <w:rPr>
          <w:rFonts w:ascii="Times New Roman" w:hAnsi="Times New Roman"/>
          <w:i/>
          <w:iCs/>
          <w:sz w:val="28"/>
          <w:szCs w:val="28"/>
        </w:rPr>
        <w:t xml:space="preserve"> для пребывания пассажиров, с. Новокачалинск</w:t>
      </w:r>
      <w:r w:rsidR="0003518C" w:rsidRPr="00ED0492">
        <w:rPr>
          <w:rFonts w:ascii="Times New Roman" w:hAnsi="Times New Roman"/>
          <w:i/>
          <w:iCs/>
          <w:sz w:val="28"/>
          <w:szCs w:val="28"/>
        </w:rPr>
        <w:t>, 12 кв. м</w:t>
      </w:r>
      <w:r w:rsidRPr="00ED0492">
        <w:rPr>
          <w:rFonts w:ascii="Times New Roman" w:hAnsi="Times New Roman"/>
          <w:i/>
          <w:iCs/>
          <w:sz w:val="28"/>
          <w:szCs w:val="28"/>
        </w:rPr>
        <w:t>;</w:t>
      </w:r>
    </w:p>
    <w:p w14:paraId="11C0A029" w14:textId="721B1023" w:rsidR="004A7EEC" w:rsidRPr="00ED0492" w:rsidRDefault="004A7EEC" w:rsidP="00D069C9">
      <w:pPr>
        <w:pStyle w:val="ab"/>
        <w:numPr>
          <w:ilvl w:val="0"/>
          <w:numId w:val="110"/>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 xml:space="preserve">строительство </w:t>
      </w:r>
      <w:r w:rsidR="00340A14" w:rsidRPr="00ED0492">
        <w:rPr>
          <w:rFonts w:ascii="Times New Roman" w:hAnsi="Times New Roman"/>
          <w:i/>
          <w:iCs/>
          <w:sz w:val="28"/>
          <w:szCs w:val="28"/>
        </w:rPr>
        <w:t>т</w:t>
      </w:r>
      <w:r w:rsidRPr="00ED0492">
        <w:rPr>
          <w:rFonts w:ascii="Times New Roman" w:hAnsi="Times New Roman"/>
          <w:i/>
          <w:iCs/>
          <w:sz w:val="28"/>
          <w:szCs w:val="28"/>
        </w:rPr>
        <w:t>епл</w:t>
      </w:r>
      <w:r w:rsidR="00340A14" w:rsidRPr="00ED0492">
        <w:rPr>
          <w:rFonts w:ascii="Times New Roman" w:hAnsi="Times New Roman"/>
          <w:i/>
          <w:iCs/>
          <w:sz w:val="28"/>
          <w:szCs w:val="28"/>
        </w:rPr>
        <w:t>ых</w:t>
      </w:r>
      <w:r w:rsidRPr="00ED0492">
        <w:rPr>
          <w:rFonts w:ascii="Times New Roman" w:hAnsi="Times New Roman"/>
          <w:i/>
          <w:iCs/>
          <w:sz w:val="28"/>
          <w:szCs w:val="28"/>
        </w:rPr>
        <w:t xml:space="preserve"> павильон</w:t>
      </w:r>
      <w:r w:rsidR="00340A14" w:rsidRPr="00ED0492">
        <w:rPr>
          <w:rFonts w:ascii="Times New Roman" w:hAnsi="Times New Roman"/>
          <w:i/>
          <w:iCs/>
          <w:sz w:val="28"/>
          <w:szCs w:val="28"/>
        </w:rPr>
        <w:t>ов</w:t>
      </w:r>
      <w:r w:rsidRPr="00ED0492">
        <w:rPr>
          <w:rFonts w:ascii="Times New Roman" w:hAnsi="Times New Roman"/>
          <w:i/>
          <w:iCs/>
          <w:sz w:val="28"/>
          <w:szCs w:val="28"/>
        </w:rPr>
        <w:t xml:space="preserve"> для пребывания пассажиров, с.</w:t>
      </w:r>
      <w:r w:rsidR="00340A14" w:rsidRPr="00ED0492">
        <w:rPr>
          <w:rFonts w:ascii="Times New Roman" w:hAnsi="Times New Roman"/>
          <w:i/>
          <w:iCs/>
          <w:sz w:val="28"/>
          <w:szCs w:val="28"/>
        </w:rPr>
        <w:t xml:space="preserve"> </w:t>
      </w:r>
      <w:r w:rsidRPr="00ED0492">
        <w:rPr>
          <w:rFonts w:ascii="Times New Roman" w:hAnsi="Times New Roman"/>
          <w:i/>
          <w:iCs/>
          <w:sz w:val="28"/>
          <w:szCs w:val="28"/>
        </w:rPr>
        <w:t>Платоно-Александровское, с. Турий Рог</w:t>
      </w:r>
      <w:r w:rsidR="0003518C" w:rsidRPr="00ED0492">
        <w:rPr>
          <w:rFonts w:ascii="Times New Roman" w:hAnsi="Times New Roman"/>
          <w:i/>
          <w:iCs/>
          <w:sz w:val="28"/>
          <w:szCs w:val="28"/>
        </w:rPr>
        <w:t>, 2 объекта х 12 кв. м</w:t>
      </w:r>
      <w:r w:rsidR="00740AA6" w:rsidRPr="00ED0492">
        <w:rPr>
          <w:rFonts w:ascii="Times New Roman" w:hAnsi="Times New Roman"/>
          <w:i/>
          <w:iCs/>
          <w:sz w:val="28"/>
          <w:szCs w:val="28"/>
        </w:rPr>
        <w:t>.</w:t>
      </w:r>
    </w:p>
    <w:bookmarkEnd w:id="525"/>
    <w:p w14:paraId="1887EACC" w14:textId="31475453" w:rsidR="005C0697" w:rsidRPr="00ED0492" w:rsidRDefault="005C0697" w:rsidP="002851FE">
      <w:pPr>
        <w:tabs>
          <w:tab w:val="left" w:pos="284"/>
          <w:tab w:val="left" w:pos="426"/>
        </w:tabs>
        <w:spacing w:after="0" w:line="240" w:lineRule="auto"/>
        <w:ind w:firstLine="709"/>
        <w:jc w:val="both"/>
        <w:rPr>
          <w:rFonts w:ascii="Times New Roman" w:eastAsia="Times New Roman" w:hAnsi="Times New Roman"/>
          <w:i/>
          <w:sz w:val="28"/>
          <w:szCs w:val="28"/>
          <w:u w:val="single"/>
          <w:lang w:eastAsia="ru-RU"/>
        </w:rPr>
      </w:pPr>
    </w:p>
    <w:p w14:paraId="187AC12E" w14:textId="49D15A1A" w:rsidR="005C0697" w:rsidRPr="00ED0492" w:rsidRDefault="005C0697" w:rsidP="002851FE">
      <w:pPr>
        <w:tabs>
          <w:tab w:val="left" w:pos="284"/>
          <w:tab w:val="left" w:pos="426"/>
        </w:tabs>
        <w:spacing w:after="0" w:line="240" w:lineRule="auto"/>
        <w:ind w:firstLine="709"/>
        <w:jc w:val="both"/>
        <w:rPr>
          <w:rFonts w:ascii="Times New Roman" w:eastAsia="Times New Roman" w:hAnsi="Times New Roman"/>
          <w:b/>
          <w:bCs/>
          <w:iCs/>
          <w:sz w:val="28"/>
          <w:szCs w:val="28"/>
          <w:lang w:eastAsia="ru-RU"/>
        </w:rPr>
      </w:pPr>
      <w:r w:rsidRPr="00ED0492">
        <w:rPr>
          <w:rFonts w:ascii="Times New Roman" w:eastAsia="Times New Roman" w:hAnsi="Times New Roman"/>
          <w:b/>
          <w:bCs/>
          <w:iCs/>
          <w:sz w:val="28"/>
          <w:szCs w:val="28"/>
          <w:lang w:eastAsia="ru-RU"/>
        </w:rPr>
        <w:t>Формирование единого парковочного пространства</w:t>
      </w:r>
    </w:p>
    <w:p w14:paraId="35CE1400" w14:textId="315D5066" w:rsidR="005C0697" w:rsidRPr="00ED0492" w:rsidRDefault="005C069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color w:val="000000"/>
          <w:spacing w:val="-4"/>
          <w:sz w:val="28"/>
          <w:szCs w:val="28"/>
          <w:lang w:eastAsia="ru-RU"/>
        </w:rPr>
        <w:t>Программой комплексного развития</w:t>
      </w:r>
      <w:r w:rsidRPr="00ED0492">
        <w:rPr>
          <w:rFonts w:ascii="Times New Roman" w:hAnsi="Times New Roman"/>
          <w:sz w:val="28"/>
          <w:szCs w:val="28"/>
        </w:rPr>
        <w:t xml:space="preserve"> </w:t>
      </w:r>
      <w:r w:rsidRPr="00ED0492">
        <w:rPr>
          <w:rFonts w:ascii="Times New Roman" w:hAnsi="Times New Roman"/>
          <w:color w:val="000000"/>
          <w:spacing w:val="-4"/>
          <w:sz w:val="28"/>
          <w:szCs w:val="28"/>
          <w:lang w:eastAsia="ru-RU"/>
        </w:rPr>
        <w:t>транспортной инфраструктуры Ханкайского</w:t>
      </w:r>
      <w:r w:rsidRPr="00ED0492">
        <w:rPr>
          <w:rFonts w:ascii="Times New Roman" w:hAnsi="Times New Roman"/>
          <w:sz w:val="28"/>
          <w:szCs w:val="28"/>
        </w:rPr>
        <w:t xml:space="preserve"> </w:t>
      </w:r>
      <w:r w:rsidRPr="00ED0492">
        <w:rPr>
          <w:rFonts w:ascii="Times New Roman" w:hAnsi="Times New Roman"/>
          <w:color w:val="000000"/>
          <w:spacing w:val="-4"/>
          <w:sz w:val="28"/>
          <w:szCs w:val="28"/>
          <w:lang w:eastAsia="ru-RU"/>
        </w:rPr>
        <w:t xml:space="preserve">муниципального округа на </w:t>
      </w:r>
      <w:r w:rsidR="00FD5C8A" w:rsidRPr="00ED0492">
        <w:rPr>
          <w:rFonts w:ascii="Times New Roman" w:hAnsi="Times New Roman"/>
          <w:color w:val="000000"/>
          <w:spacing w:val="-4"/>
          <w:sz w:val="28"/>
          <w:szCs w:val="28"/>
          <w:lang w:eastAsia="ru-RU"/>
        </w:rPr>
        <w:t xml:space="preserve">2021–2030 </w:t>
      </w:r>
      <w:r w:rsidRPr="00ED0492">
        <w:rPr>
          <w:rFonts w:ascii="Times New Roman" w:hAnsi="Times New Roman"/>
          <w:color w:val="000000"/>
          <w:spacing w:val="-4"/>
          <w:sz w:val="28"/>
          <w:szCs w:val="28"/>
          <w:lang w:eastAsia="ru-RU"/>
        </w:rPr>
        <w:t xml:space="preserve">годы </w:t>
      </w:r>
      <w:r w:rsidRPr="00ED0492">
        <w:rPr>
          <w:rFonts w:ascii="Times New Roman" w:hAnsi="Times New Roman"/>
          <w:sz w:val="28"/>
          <w:szCs w:val="28"/>
        </w:rPr>
        <w:t>рекомендованы мероприятия по обустройству дополнительных парковок (парковочных мест) при разработке проектов капитального ремонта автодорог и строительству охраняемых автостоянок:</w:t>
      </w:r>
    </w:p>
    <w:p w14:paraId="24778CA1" w14:textId="756585C8" w:rsidR="005C0697" w:rsidRPr="00ED0492" w:rsidRDefault="005C069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lastRenderedPageBreak/>
        <w:t>- строительство и увеличение существующих парковочных карманов у общеобразовательных учреждений городского округа с обязательным выделением мест для автотранспорта инвалидов;</w:t>
      </w:r>
    </w:p>
    <w:p w14:paraId="0DE1C5C1" w14:textId="02D5796B" w:rsidR="005C0697" w:rsidRPr="00ED0492" w:rsidRDefault="005C069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 </w:t>
      </w:r>
      <w:bookmarkStart w:id="527" w:name="bookmark42"/>
      <w:r w:rsidRPr="00ED0492">
        <w:rPr>
          <w:rFonts w:ascii="Times New Roman" w:hAnsi="Times New Roman"/>
          <w:sz w:val="28"/>
          <w:szCs w:val="28"/>
        </w:rPr>
        <w:t>строительство и увеличение</w:t>
      </w:r>
      <w:r w:rsidRPr="00ED0492">
        <w:rPr>
          <w:rFonts w:ascii="Times New Roman" w:hAnsi="Times New Roman"/>
          <w:sz w:val="28"/>
          <w:szCs w:val="28"/>
        </w:rPr>
        <w:tab/>
        <w:t>ёмкости</w:t>
      </w:r>
      <w:bookmarkEnd w:id="527"/>
      <w:r w:rsidRPr="00ED0492">
        <w:rPr>
          <w:rFonts w:ascii="Times New Roman" w:hAnsi="Times New Roman"/>
          <w:sz w:val="28"/>
          <w:szCs w:val="28"/>
        </w:rPr>
        <w:t xml:space="preserve"> существующих парковочных карманов у социально-значимых объектов населенных пунктов;</w:t>
      </w:r>
    </w:p>
    <w:p w14:paraId="529FA283" w14:textId="218966FE" w:rsidR="005C0697" w:rsidRPr="00ED0492" w:rsidRDefault="005C069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устройство парковочных карманов вдоль улично-дорожной сети в тех местах, где это возможно организовать для стоянки транспортных средств под углом 45 градусов к тротуару</w:t>
      </w:r>
      <w:r w:rsidR="00470B99" w:rsidRPr="00ED0492">
        <w:rPr>
          <w:rFonts w:ascii="Times New Roman" w:hAnsi="Times New Roman"/>
          <w:sz w:val="28"/>
          <w:szCs w:val="28"/>
        </w:rPr>
        <w:t>;</w:t>
      </w:r>
    </w:p>
    <w:p w14:paraId="62839EA2" w14:textId="0DDEE7F4" w:rsidR="00470B99" w:rsidRPr="00ED0492" w:rsidRDefault="00470B99" w:rsidP="00470B99">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строительство открытых стоянок временного хранения автомобилей на территории жилых групп и возле общественных зданий.</w:t>
      </w:r>
    </w:p>
    <w:p w14:paraId="025E3765" w14:textId="77777777" w:rsidR="005C0697" w:rsidRPr="00ED0492" w:rsidRDefault="005C0697" w:rsidP="002851FE">
      <w:pPr>
        <w:tabs>
          <w:tab w:val="left" w:pos="284"/>
          <w:tab w:val="left" w:pos="426"/>
        </w:tabs>
        <w:spacing w:after="0" w:line="240" w:lineRule="auto"/>
        <w:ind w:firstLine="709"/>
        <w:jc w:val="both"/>
        <w:rPr>
          <w:rFonts w:ascii="Times New Roman" w:eastAsia="Times New Roman" w:hAnsi="Times New Roman"/>
          <w:i/>
          <w:sz w:val="28"/>
          <w:szCs w:val="28"/>
          <w:u w:val="single"/>
          <w:lang w:eastAsia="ru-RU"/>
        </w:rPr>
      </w:pPr>
    </w:p>
    <w:p w14:paraId="4990D9C0" w14:textId="299371F7" w:rsidR="003A7901" w:rsidRPr="00ED0492" w:rsidRDefault="003A7901" w:rsidP="002851FE">
      <w:pPr>
        <w:tabs>
          <w:tab w:val="left" w:pos="284"/>
          <w:tab w:val="left" w:pos="426"/>
        </w:tabs>
        <w:spacing w:after="0" w:line="240" w:lineRule="auto"/>
        <w:ind w:firstLine="709"/>
        <w:jc w:val="both"/>
        <w:rPr>
          <w:rFonts w:ascii="Times New Roman" w:eastAsia="Times New Roman" w:hAnsi="Times New Roman"/>
          <w:b/>
          <w:bCs/>
          <w:iCs/>
          <w:sz w:val="28"/>
          <w:szCs w:val="28"/>
          <w:lang w:eastAsia="ru-RU"/>
        </w:rPr>
      </w:pPr>
      <w:r w:rsidRPr="00ED0492">
        <w:rPr>
          <w:rFonts w:ascii="Times New Roman" w:eastAsia="Times New Roman" w:hAnsi="Times New Roman"/>
          <w:b/>
          <w:bCs/>
          <w:iCs/>
          <w:sz w:val="28"/>
          <w:szCs w:val="28"/>
          <w:lang w:eastAsia="ru-RU"/>
        </w:rPr>
        <w:t>Улично-дорожная сеть</w:t>
      </w:r>
    </w:p>
    <w:p w14:paraId="54FE848C" w14:textId="77777777" w:rsidR="003C619A" w:rsidRPr="00ED0492" w:rsidRDefault="003C619A"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bookmarkStart w:id="528" w:name="_Hlk114065544"/>
      <w:r w:rsidRPr="00ED0492">
        <w:rPr>
          <w:rFonts w:ascii="Times New Roman" w:eastAsia="Times New Roman" w:hAnsi="Times New Roman"/>
          <w:sz w:val="28"/>
          <w:szCs w:val="28"/>
          <w:lang w:eastAsia="ru-RU"/>
        </w:rPr>
        <w:t>В основе принятой системы улиц и дорог лежит принцип оптимальности транспортных связей между отдельными функциональными элементами населённого пункта, организация автобусного маршрута с соблюдением нормативных радиусов пешеходной доступности.</w:t>
      </w:r>
    </w:p>
    <w:p w14:paraId="432FDAFB" w14:textId="77777777" w:rsidR="003C619A" w:rsidRPr="00ED0492" w:rsidRDefault="003C619A"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При этом большое значение на решение уличной сети населённого пункта оказала застройка, сложившаяся к моменту проектирования.</w:t>
      </w:r>
    </w:p>
    <w:p w14:paraId="4100D79C" w14:textId="7860A51B" w:rsidR="00226BFE" w:rsidRPr="00ED0492" w:rsidRDefault="00226BFE" w:rsidP="002851FE">
      <w:pPr>
        <w:tabs>
          <w:tab w:val="left" w:pos="284"/>
          <w:tab w:val="left" w:pos="426"/>
        </w:tabs>
        <w:spacing w:after="0" w:line="240" w:lineRule="auto"/>
        <w:ind w:firstLine="709"/>
        <w:jc w:val="both"/>
        <w:rPr>
          <w:rFonts w:ascii="Times New Roman" w:eastAsia="Times New Roman" w:hAnsi="Times New Roman"/>
          <w:bCs/>
          <w:sz w:val="28"/>
          <w:szCs w:val="28"/>
          <w:lang w:eastAsia="ru-RU"/>
        </w:rPr>
      </w:pPr>
      <w:r w:rsidRPr="00ED0492">
        <w:rPr>
          <w:rFonts w:ascii="Times New Roman" w:eastAsia="Times New Roman" w:hAnsi="Times New Roman"/>
          <w:bCs/>
          <w:sz w:val="28"/>
          <w:szCs w:val="28"/>
          <w:lang w:eastAsia="ru-RU"/>
        </w:rPr>
        <w:t xml:space="preserve">Техническое состояние УДС в настоящее время несколько ухудшилось в связи с сокращением объёмов ремонтно-восстановительных работ. </w:t>
      </w:r>
    </w:p>
    <w:p w14:paraId="3708B929" w14:textId="5FE71DBC" w:rsidR="00E569F4" w:rsidRPr="00ED0492" w:rsidRDefault="00E569F4" w:rsidP="002851FE">
      <w:pPr>
        <w:tabs>
          <w:tab w:val="left" w:pos="284"/>
          <w:tab w:val="left" w:pos="426"/>
          <w:tab w:val="left" w:pos="1418"/>
        </w:tabs>
        <w:spacing w:after="0" w:line="240" w:lineRule="auto"/>
        <w:ind w:firstLine="709"/>
        <w:jc w:val="both"/>
        <w:rPr>
          <w:rFonts w:ascii="Times New Roman" w:hAnsi="Times New Roman"/>
          <w:bCs/>
          <w:i/>
          <w:iCs/>
          <w:sz w:val="28"/>
          <w:szCs w:val="28"/>
        </w:rPr>
      </w:pPr>
      <w:bookmarkStart w:id="529" w:name="_Hlk107479777"/>
      <w:bookmarkStart w:id="530" w:name="_Hlk130578907"/>
      <w:bookmarkStart w:id="531" w:name="_Toc390245047"/>
      <w:bookmarkStart w:id="532" w:name="_Toc464050123"/>
      <w:bookmarkStart w:id="533" w:name="_Toc464220837"/>
      <w:bookmarkStart w:id="534" w:name="_Toc464221319"/>
      <w:bookmarkStart w:id="535" w:name="_Toc464221502"/>
      <w:bookmarkStart w:id="536" w:name="_Toc464223926"/>
      <w:bookmarkStart w:id="537" w:name="_Toc464486121"/>
      <w:bookmarkStart w:id="538" w:name="_Toc477355609"/>
      <w:bookmarkStart w:id="539" w:name="_Toc477355971"/>
      <w:bookmarkStart w:id="540" w:name="_Toc477362806"/>
      <w:bookmarkStart w:id="541" w:name="_Toc477363277"/>
      <w:bookmarkStart w:id="542" w:name="_Toc477364601"/>
      <w:bookmarkStart w:id="543" w:name="_Toc477422462"/>
      <w:bookmarkStart w:id="544" w:name="_Toc477423548"/>
      <w:bookmarkStart w:id="545" w:name="_Toc477424524"/>
      <w:bookmarkStart w:id="546" w:name="_Toc477427152"/>
      <w:bookmarkStart w:id="547" w:name="_Toc477428273"/>
      <w:bookmarkStart w:id="548" w:name="_Toc477428773"/>
      <w:bookmarkStart w:id="549" w:name="_Toc477431439"/>
      <w:bookmarkStart w:id="550" w:name="_Toc477432351"/>
      <w:bookmarkStart w:id="551" w:name="_Toc477438402"/>
      <w:bookmarkStart w:id="552" w:name="_Toc477436819"/>
      <w:bookmarkStart w:id="553" w:name="_Toc477526037"/>
      <w:bookmarkStart w:id="554" w:name="_Toc477535188"/>
      <w:bookmarkStart w:id="555" w:name="_Toc477536869"/>
      <w:bookmarkStart w:id="556" w:name="_Toc477538628"/>
      <w:bookmarkStart w:id="557" w:name="_Toc479260929"/>
      <w:bookmarkStart w:id="558" w:name="_Toc492309866"/>
      <w:bookmarkStart w:id="559" w:name="_Toc497667487"/>
      <w:r w:rsidRPr="00ED0492">
        <w:rPr>
          <w:rFonts w:ascii="Times New Roman" w:hAnsi="Times New Roman"/>
          <w:bCs/>
          <w:i/>
          <w:iCs/>
          <w:sz w:val="28"/>
          <w:szCs w:val="28"/>
        </w:rPr>
        <w:t>Проектом генерального плана предусмотрено:</w:t>
      </w:r>
    </w:p>
    <w:p w14:paraId="64B4312F" w14:textId="15E3A923" w:rsidR="00E569F4" w:rsidRPr="00ED0492" w:rsidRDefault="00E569F4" w:rsidP="002851FE">
      <w:pPr>
        <w:pStyle w:val="ab"/>
        <w:numPr>
          <w:ilvl w:val="0"/>
          <w:numId w:val="111"/>
        </w:numPr>
        <w:tabs>
          <w:tab w:val="left" w:pos="284"/>
          <w:tab w:val="left" w:pos="426"/>
          <w:tab w:val="left" w:pos="1418"/>
        </w:tabs>
        <w:spacing w:after="0" w:line="240" w:lineRule="auto"/>
        <w:jc w:val="both"/>
        <w:rPr>
          <w:rFonts w:ascii="Times New Roman" w:hAnsi="Times New Roman"/>
          <w:bCs/>
          <w:i/>
          <w:iCs/>
          <w:sz w:val="28"/>
          <w:szCs w:val="28"/>
        </w:rPr>
      </w:pPr>
      <w:r w:rsidRPr="00ED0492">
        <w:rPr>
          <w:rFonts w:ascii="Times New Roman" w:hAnsi="Times New Roman"/>
          <w:i/>
          <w:iCs/>
          <w:sz w:val="28"/>
          <w:szCs w:val="28"/>
        </w:rPr>
        <w:t>строительство улично-дорожной сети</w:t>
      </w:r>
      <w:r w:rsidR="00BF2F85" w:rsidRPr="00ED0492">
        <w:rPr>
          <w:rFonts w:ascii="Times New Roman" w:hAnsi="Times New Roman"/>
          <w:i/>
          <w:iCs/>
          <w:sz w:val="28"/>
          <w:szCs w:val="28"/>
        </w:rPr>
        <w:t>, протяженностью 16,82 км</w:t>
      </w:r>
      <w:r w:rsidRPr="00ED0492">
        <w:rPr>
          <w:rFonts w:ascii="Times New Roman" w:hAnsi="Times New Roman"/>
          <w:i/>
          <w:iCs/>
          <w:sz w:val="28"/>
          <w:szCs w:val="28"/>
        </w:rPr>
        <w:t>;</w:t>
      </w:r>
    </w:p>
    <w:p w14:paraId="6FCFC95D" w14:textId="132BB9F1" w:rsidR="00E569F4" w:rsidRPr="00ED0492" w:rsidRDefault="00E569F4" w:rsidP="002851FE">
      <w:pPr>
        <w:pStyle w:val="ab"/>
        <w:numPr>
          <w:ilvl w:val="0"/>
          <w:numId w:val="111"/>
        </w:numPr>
        <w:tabs>
          <w:tab w:val="left" w:pos="284"/>
          <w:tab w:val="left" w:pos="426"/>
          <w:tab w:val="left" w:pos="1418"/>
        </w:tabs>
        <w:spacing w:after="0" w:line="240" w:lineRule="auto"/>
        <w:jc w:val="both"/>
        <w:rPr>
          <w:rFonts w:ascii="Times New Roman" w:hAnsi="Times New Roman"/>
          <w:i/>
          <w:iCs/>
          <w:sz w:val="28"/>
          <w:szCs w:val="28"/>
        </w:rPr>
      </w:pPr>
      <w:r w:rsidRPr="00ED0492">
        <w:rPr>
          <w:rFonts w:ascii="Times New Roman" w:hAnsi="Times New Roman"/>
          <w:i/>
          <w:iCs/>
          <w:sz w:val="28"/>
          <w:szCs w:val="28"/>
        </w:rPr>
        <w:t>реконструкция улично-дорожной сети</w:t>
      </w:r>
      <w:r w:rsidR="00C06B4C" w:rsidRPr="00ED0492">
        <w:rPr>
          <w:rFonts w:ascii="Times New Roman" w:hAnsi="Times New Roman"/>
          <w:i/>
          <w:iCs/>
          <w:sz w:val="28"/>
          <w:szCs w:val="28"/>
        </w:rPr>
        <w:t>;</w:t>
      </w:r>
    </w:p>
    <w:p w14:paraId="0F88FDA3" w14:textId="09AFE212" w:rsidR="00470B99" w:rsidRPr="00ED0492" w:rsidRDefault="00470B99" w:rsidP="002851FE">
      <w:pPr>
        <w:pStyle w:val="ab"/>
        <w:numPr>
          <w:ilvl w:val="0"/>
          <w:numId w:val="111"/>
        </w:numPr>
        <w:tabs>
          <w:tab w:val="left" w:pos="284"/>
          <w:tab w:val="left" w:pos="426"/>
          <w:tab w:val="left" w:pos="1418"/>
        </w:tabs>
        <w:spacing w:after="0" w:line="240" w:lineRule="auto"/>
        <w:jc w:val="both"/>
        <w:rPr>
          <w:rFonts w:ascii="Times New Roman" w:hAnsi="Times New Roman"/>
          <w:i/>
          <w:iCs/>
          <w:sz w:val="28"/>
          <w:szCs w:val="28"/>
        </w:rPr>
      </w:pPr>
      <w:r w:rsidRPr="00ED0492">
        <w:rPr>
          <w:rFonts w:ascii="Times New Roman" w:hAnsi="Times New Roman"/>
          <w:i/>
          <w:iCs/>
          <w:sz w:val="28"/>
          <w:szCs w:val="28"/>
        </w:rPr>
        <w:t>строительство тротуаров на улицах и пешеходных дорожек вдоль автомобильных дорог;</w:t>
      </w:r>
    </w:p>
    <w:p w14:paraId="580DC7EB" w14:textId="45B4EC87" w:rsidR="00C06B4C" w:rsidRPr="00ED0492" w:rsidRDefault="00C06B4C" w:rsidP="002851FE">
      <w:pPr>
        <w:pStyle w:val="ab"/>
        <w:numPr>
          <w:ilvl w:val="0"/>
          <w:numId w:val="111"/>
        </w:numPr>
        <w:tabs>
          <w:tab w:val="left" w:pos="284"/>
          <w:tab w:val="left" w:pos="426"/>
          <w:tab w:val="left" w:pos="1418"/>
        </w:tabs>
        <w:spacing w:after="0" w:line="240" w:lineRule="auto"/>
        <w:jc w:val="both"/>
        <w:rPr>
          <w:rFonts w:ascii="Times New Roman" w:hAnsi="Times New Roman"/>
          <w:i/>
          <w:iCs/>
          <w:sz w:val="28"/>
          <w:szCs w:val="28"/>
        </w:rPr>
      </w:pPr>
      <w:r w:rsidRPr="00ED0492">
        <w:rPr>
          <w:rFonts w:ascii="Times New Roman" w:eastAsia="Times New Roman" w:hAnsi="Times New Roman"/>
          <w:i/>
          <w:iCs/>
          <w:sz w:val="28"/>
          <w:szCs w:val="28"/>
          <w:lang w:eastAsia="ru-RU"/>
        </w:rPr>
        <w:t xml:space="preserve">строительство </w:t>
      </w:r>
      <w:r w:rsidRPr="00ED0492">
        <w:rPr>
          <w:rFonts w:ascii="Times New Roman" w:hAnsi="Times New Roman"/>
          <w:i/>
          <w:iCs/>
          <w:sz w:val="28"/>
          <w:szCs w:val="28"/>
        </w:rPr>
        <w:t>велосипедных дорожек и полос для велосипедистов (</w:t>
      </w:r>
      <w:r w:rsidR="00470B99" w:rsidRPr="00ED0492">
        <w:rPr>
          <w:rFonts w:ascii="Times New Roman" w:hAnsi="Times New Roman"/>
          <w:bCs/>
          <w:i/>
          <w:iCs/>
          <w:sz w:val="28"/>
          <w:szCs w:val="28"/>
        </w:rPr>
        <w:t>в крупных населенных пунктах, протяженностью 3,7 км</w:t>
      </w:r>
      <w:r w:rsidRPr="00ED0492">
        <w:rPr>
          <w:rFonts w:ascii="Times New Roman" w:hAnsi="Times New Roman"/>
          <w:i/>
          <w:iCs/>
          <w:sz w:val="28"/>
          <w:szCs w:val="28"/>
        </w:rPr>
        <w:t>).</w:t>
      </w:r>
    </w:p>
    <w:p w14:paraId="15C4A91A" w14:textId="11453787" w:rsidR="00730F4C" w:rsidRPr="00ED0492" w:rsidRDefault="00E569F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bookmarkStart w:id="560" w:name="_Hlk107479853"/>
      <w:bookmarkEnd w:id="529"/>
      <w:r w:rsidRPr="00ED0492">
        <w:rPr>
          <w:rFonts w:ascii="Times New Roman" w:eastAsia="Times New Roman" w:hAnsi="Times New Roman"/>
          <w:sz w:val="28"/>
          <w:szCs w:val="28"/>
          <w:lang w:eastAsia="ru-RU"/>
        </w:rPr>
        <w:t>Протяжённость и технические характеристики дорог требуют уточнения на этапе проектирования.</w:t>
      </w:r>
      <w:bookmarkEnd w:id="530"/>
    </w:p>
    <w:p w14:paraId="276FF80E" w14:textId="13308450" w:rsidR="00470B99" w:rsidRPr="00ED0492" w:rsidRDefault="00470B99"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hAnsi="Times New Roman"/>
          <w:sz w:val="28"/>
          <w:szCs w:val="28"/>
        </w:rPr>
        <w:t>Повышение уровня безопасности предполагается достигать за счет обустройства пешеходных переходов, освещения участков автомобильных дорог, установления искусственных неровностей, дорожных знаков, светофоров, нанесения дорожной разметки и других мероприятий.</w:t>
      </w:r>
    </w:p>
    <w:p w14:paraId="23F0E1F9" w14:textId="5069E94D" w:rsidR="003A7302" w:rsidRPr="00ED0492" w:rsidRDefault="003A7302" w:rsidP="002851FE">
      <w:pPr>
        <w:tabs>
          <w:tab w:val="left" w:pos="284"/>
          <w:tab w:val="left" w:pos="426"/>
        </w:tabs>
        <w:spacing w:after="0" w:line="240" w:lineRule="auto"/>
        <w:ind w:firstLine="709"/>
        <w:jc w:val="both"/>
        <w:rPr>
          <w:rFonts w:ascii="Times New Roman" w:hAnsi="Times New Roman"/>
          <w:i/>
          <w:iCs/>
          <w:sz w:val="28"/>
          <w:szCs w:val="28"/>
        </w:rPr>
      </w:pPr>
    </w:p>
    <w:p w14:paraId="05361D29" w14:textId="77777777" w:rsidR="00D50F65" w:rsidRPr="00ED0492" w:rsidRDefault="00D50F65" w:rsidP="002851FE">
      <w:pPr>
        <w:tabs>
          <w:tab w:val="left" w:pos="284"/>
          <w:tab w:val="left" w:pos="426"/>
        </w:tabs>
        <w:spacing w:after="0" w:line="240" w:lineRule="auto"/>
        <w:ind w:firstLine="709"/>
        <w:jc w:val="both"/>
        <w:rPr>
          <w:rFonts w:ascii="Times New Roman" w:eastAsia="Times New Roman" w:hAnsi="Times New Roman"/>
          <w:b/>
          <w:sz w:val="28"/>
          <w:szCs w:val="28"/>
          <w:lang w:eastAsia="ru-RU"/>
        </w:rPr>
      </w:pPr>
      <w:bookmarkStart w:id="561" w:name="_Toc468971952"/>
      <w:bookmarkStart w:id="562" w:name="_Toc475037118"/>
      <w:bookmarkEnd w:id="528"/>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r w:rsidRPr="00ED0492">
        <w:rPr>
          <w:rFonts w:ascii="Times New Roman" w:eastAsia="Times New Roman" w:hAnsi="Times New Roman"/>
          <w:b/>
          <w:sz w:val="28"/>
          <w:szCs w:val="28"/>
          <w:lang w:eastAsia="ru-RU"/>
        </w:rPr>
        <w:t>Мероприятия для маломобильных групп населения</w:t>
      </w:r>
    </w:p>
    <w:p w14:paraId="08095862" w14:textId="77777777" w:rsidR="000C4DF2" w:rsidRPr="00ED0492" w:rsidRDefault="00D50F65"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Согласно </w:t>
      </w:r>
      <w:r w:rsidR="000C4DF2" w:rsidRPr="00ED0492">
        <w:rPr>
          <w:rFonts w:ascii="Times New Roman" w:eastAsia="Times New Roman" w:hAnsi="Times New Roman"/>
          <w:sz w:val="28"/>
          <w:szCs w:val="28"/>
          <w:lang w:eastAsia="ru-RU"/>
        </w:rPr>
        <w:t>СП 59.13330.2012 «Свод правил. Доступность зданий и сооружений для маломобильных групп населения. Актуализированная редакция СНиП 35-01-2001» (утв. Приказом Минрегиона России от 27.12.2011 № 605)</w:t>
      </w:r>
      <w:r w:rsidRPr="00ED0492">
        <w:rPr>
          <w:rFonts w:ascii="Times New Roman" w:eastAsia="Times New Roman" w:hAnsi="Times New Roman"/>
          <w:sz w:val="28"/>
          <w:szCs w:val="28"/>
          <w:lang w:eastAsia="ru-RU"/>
        </w:rPr>
        <w:t>, на открытых автостоянках около объектов социальной инфраструктуры на расстоянии не далее 50 м от входа, а при жилых зданиях – не далее 100 м следует выделять места для транспорта инвалидов.</w:t>
      </w:r>
      <w:r w:rsidR="000C4DF2" w:rsidRPr="00ED0492">
        <w:rPr>
          <w:rFonts w:ascii="Times New Roman" w:hAnsi="Times New Roman"/>
        </w:rPr>
        <w:t xml:space="preserve"> </w:t>
      </w:r>
      <w:r w:rsidR="000C4DF2" w:rsidRPr="00ED0492">
        <w:rPr>
          <w:rFonts w:ascii="Times New Roman" w:eastAsia="Times New Roman" w:hAnsi="Times New Roman"/>
          <w:sz w:val="28"/>
          <w:szCs w:val="28"/>
          <w:lang w:eastAsia="ru-RU"/>
        </w:rPr>
        <w:t>Размеры парковочных мест, расположенных параллельно бордюру, должны обеспечивать доступ к задней части автомобиля для пользования пандусом или подъёмным приспособлением.</w:t>
      </w:r>
    </w:p>
    <w:p w14:paraId="69905AB3" w14:textId="77777777" w:rsidR="000C4DF2" w:rsidRPr="00ED0492" w:rsidRDefault="000C4DF2"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lastRenderedPageBreak/>
        <w:t>Пандус должен иметь блистерное покрытие, обеспечивающее удобный переход с площадки для стоянки на тротуар. В местах высадки и передвижения инвалидов из личного автотранспорта до входов в здания должно применяться нескользкое покрытие.</w:t>
      </w:r>
    </w:p>
    <w:p w14:paraId="61F48095" w14:textId="77777777" w:rsidR="000C4DF2" w:rsidRPr="00ED0492" w:rsidRDefault="000C4DF2"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Разметку места для стоянки автомашины инвалида на кресле-коляске следует предусматривать размером 6,0×3,6 м, что даёт возможность создать безопасную зону сбоку и сзади машины – 1,2 м.</w:t>
      </w:r>
    </w:p>
    <w:p w14:paraId="7BF5C21F" w14:textId="77777777" w:rsidR="00D50F65" w:rsidRPr="00ED0492" w:rsidRDefault="000C4DF2"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Если на стоянке предусматривается место для регулярной парковки автомашин, салоны которых приспособлены для перевозки инвалидов на креслах-колясках, ширина боковых подходов к автомашине должна быть не менее 2,5 м.</w:t>
      </w:r>
    </w:p>
    <w:p w14:paraId="1E2511FB" w14:textId="04ABE9D2" w:rsidR="00D50F65" w:rsidRPr="00ED0492" w:rsidRDefault="00D50F65"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На автомобильных стоянках при специализированных зданиях и сооружениях </w:t>
      </w:r>
      <w:r w:rsidRPr="00ED0492">
        <w:rPr>
          <w:rFonts w:ascii="Times New Roman" w:eastAsia="Times New Roman" w:hAnsi="Times New Roman"/>
          <w:sz w:val="28"/>
          <w:szCs w:val="28"/>
          <w:lang w:eastAsia="ru-RU"/>
        </w:rPr>
        <w:br/>
        <w:t>для инвалидов следует выделять для личных автомобилей инвалидов не менее 20 % мест, а около учреждений, специализирующихся на лечении спинальных больных и восстановлении опорно-двигательных функций – не менее 30 % мест.</w:t>
      </w:r>
    </w:p>
    <w:p w14:paraId="5235C1B4" w14:textId="0B79818D" w:rsidR="003575C4" w:rsidRPr="00ED0492" w:rsidRDefault="003575C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p>
    <w:p w14:paraId="61357EE2" w14:textId="17178CEC" w:rsidR="003575C4" w:rsidRPr="00ED0492" w:rsidRDefault="003575C4" w:rsidP="002851FE">
      <w:pPr>
        <w:pStyle w:val="2"/>
        <w:numPr>
          <w:ilvl w:val="1"/>
          <w:numId w:val="51"/>
        </w:numPr>
        <w:tabs>
          <w:tab w:val="left" w:pos="284"/>
          <w:tab w:val="left" w:pos="426"/>
        </w:tabs>
        <w:spacing w:before="240"/>
        <w:ind w:left="1344" w:hanging="635"/>
        <w:jc w:val="both"/>
        <w:rPr>
          <w:b/>
        </w:rPr>
      </w:pPr>
      <w:r w:rsidRPr="00ED0492">
        <w:rPr>
          <w:b/>
        </w:rPr>
        <w:t xml:space="preserve"> </w:t>
      </w:r>
      <w:bookmarkStart w:id="563" w:name="_Toc144335999"/>
      <w:bookmarkStart w:id="564" w:name="_Hlk115422469"/>
      <w:r w:rsidRPr="00ED0492">
        <w:rPr>
          <w:b/>
          <w:iCs/>
          <w:szCs w:val="28"/>
        </w:rPr>
        <w:t>Пункт пропуска через государственную границу</w:t>
      </w:r>
      <w:bookmarkEnd w:id="563"/>
      <w:r w:rsidRPr="00ED0492">
        <w:rPr>
          <w:b/>
          <w:iCs/>
          <w:szCs w:val="28"/>
        </w:rPr>
        <w:t xml:space="preserve"> </w:t>
      </w:r>
      <w:bookmarkEnd w:id="564"/>
    </w:p>
    <w:p w14:paraId="3BAD93C5" w14:textId="3570BA6A" w:rsidR="00DB7D5C" w:rsidRPr="00EB7F9C" w:rsidRDefault="00EB7F9C"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bookmarkStart w:id="565" w:name="_Hlk115421254"/>
      <w:r w:rsidRPr="00EB7F9C">
        <w:rPr>
          <w:rFonts w:ascii="Times New Roman" w:eastAsia="Times New Roman" w:hAnsi="Times New Roman"/>
          <w:sz w:val="28"/>
          <w:szCs w:val="28"/>
          <w:lang w:eastAsia="ru-RU"/>
        </w:rPr>
        <w:t>В рамках реконструкции пункта пропуска предусмотрены мероприятия по выведению из эксплуатации и ликвидации объекта незавершенного строительства — автомобильный контрольно-пропускной пункт на 400 автомашин в сутки в пос. Турий Рог.</w:t>
      </w:r>
    </w:p>
    <w:bookmarkEnd w:id="565"/>
    <w:p w14:paraId="3E1FAF4D" w14:textId="48DED5F9" w:rsidR="003575C4" w:rsidRPr="00ED0492" w:rsidRDefault="003575C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p>
    <w:bookmarkEnd w:id="488"/>
    <w:p w14:paraId="0F2F8142" w14:textId="6A53F088" w:rsidR="003A7901" w:rsidRPr="00ED0492" w:rsidRDefault="00CD25B0" w:rsidP="002851FE">
      <w:pPr>
        <w:pStyle w:val="2"/>
        <w:numPr>
          <w:ilvl w:val="1"/>
          <w:numId w:val="51"/>
        </w:numPr>
        <w:tabs>
          <w:tab w:val="left" w:pos="284"/>
          <w:tab w:val="left" w:pos="426"/>
        </w:tabs>
        <w:spacing w:before="240"/>
        <w:ind w:left="1344" w:hanging="635"/>
        <w:jc w:val="both"/>
        <w:rPr>
          <w:b/>
        </w:rPr>
      </w:pPr>
      <w:r w:rsidRPr="00ED0492">
        <w:rPr>
          <w:b/>
        </w:rPr>
        <w:t xml:space="preserve"> </w:t>
      </w:r>
      <w:bookmarkStart w:id="566" w:name="_Toc144336000"/>
      <w:r w:rsidR="003A7901" w:rsidRPr="00ED0492">
        <w:rPr>
          <w:b/>
        </w:rPr>
        <w:t xml:space="preserve">Развитие </w:t>
      </w:r>
      <w:bookmarkEnd w:id="561"/>
      <w:bookmarkEnd w:id="562"/>
      <w:r w:rsidR="00561439" w:rsidRPr="00ED0492">
        <w:rPr>
          <w:b/>
        </w:rPr>
        <w:t>рекреации и туризма</w:t>
      </w:r>
      <w:bookmarkEnd w:id="566"/>
    </w:p>
    <w:p w14:paraId="58E0C1A2" w14:textId="77777777" w:rsidR="003A7901" w:rsidRPr="00ED0492" w:rsidRDefault="003A790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Природно-рекреационная зона предназначена для организации мест отдыха населения и включает в себя парки, сады, лесопарки, пляжи.</w:t>
      </w:r>
    </w:p>
    <w:p w14:paraId="41714662" w14:textId="525B449F" w:rsidR="00A37DC7" w:rsidRPr="00ED0492" w:rsidRDefault="00A37DC7"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bookmarkStart w:id="567" w:name="_Hlk114065857"/>
      <w:r w:rsidRPr="00ED0492">
        <w:rPr>
          <w:rFonts w:ascii="Times New Roman" w:eastAsia="Times New Roman" w:hAnsi="Times New Roman"/>
          <w:sz w:val="28"/>
          <w:szCs w:val="28"/>
          <w:lang w:eastAsia="ru-RU"/>
        </w:rPr>
        <w:t xml:space="preserve">Туристско-рекреационный потенциал </w:t>
      </w:r>
      <w:r w:rsidR="006214F0" w:rsidRPr="00ED0492">
        <w:rPr>
          <w:rFonts w:ascii="Times New Roman" w:eastAsia="Times New Roman" w:hAnsi="Times New Roman"/>
          <w:sz w:val="28"/>
          <w:szCs w:val="28"/>
          <w:lang w:eastAsia="ru-RU"/>
        </w:rPr>
        <w:t>Ханкайского</w:t>
      </w:r>
      <w:r w:rsidR="00574989" w:rsidRPr="00ED0492">
        <w:rPr>
          <w:rFonts w:ascii="Times New Roman" w:eastAsia="Times New Roman" w:hAnsi="Times New Roman"/>
          <w:sz w:val="28"/>
          <w:szCs w:val="28"/>
          <w:lang w:eastAsia="ru-RU"/>
        </w:rPr>
        <w:t xml:space="preserve"> </w:t>
      </w:r>
      <w:r w:rsidR="00574989" w:rsidRPr="00ED0492">
        <w:rPr>
          <w:rFonts w:ascii="Times New Roman" w:hAnsi="Times New Roman"/>
          <w:sz w:val="28"/>
          <w:szCs w:val="28"/>
        </w:rPr>
        <w:t>муниципального округа</w:t>
      </w:r>
      <w:r w:rsidR="00574989"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слагается из природных ландшафтов, оздоровительных возможностей и историко-культурн</w:t>
      </w:r>
      <w:r w:rsidR="00635E9A" w:rsidRPr="00ED0492">
        <w:rPr>
          <w:rFonts w:ascii="Times New Roman" w:eastAsia="Times New Roman" w:hAnsi="Times New Roman"/>
          <w:sz w:val="28"/>
          <w:szCs w:val="28"/>
          <w:lang w:eastAsia="ru-RU"/>
        </w:rPr>
        <w:t>ых</w:t>
      </w:r>
      <w:r w:rsidRPr="00ED0492">
        <w:rPr>
          <w:rFonts w:ascii="Times New Roman" w:eastAsia="Times New Roman" w:hAnsi="Times New Roman"/>
          <w:sz w:val="28"/>
          <w:szCs w:val="28"/>
          <w:lang w:eastAsia="ru-RU"/>
        </w:rPr>
        <w:t xml:space="preserve"> традици</w:t>
      </w:r>
      <w:r w:rsidR="00635E9A" w:rsidRPr="00ED0492">
        <w:rPr>
          <w:rFonts w:ascii="Times New Roman" w:eastAsia="Times New Roman" w:hAnsi="Times New Roman"/>
          <w:sz w:val="28"/>
          <w:szCs w:val="28"/>
          <w:lang w:eastAsia="ru-RU"/>
        </w:rPr>
        <w:t>й</w:t>
      </w:r>
      <w:r w:rsidRPr="00ED0492">
        <w:rPr>
          <w:rFonts w:ascii="Times New Roman" w:eastAsia="Times New Roman" w:hAnsi="Times New Roman"/>
          <w:sz w:val="28"/>
          <w:szCs w:val="28"/>
          <w:lang w:eastAsia="ru-RU"/>
        </w:rPr>
        <w:t>, которые в сумме создают привлекательность для туристической деятельности.</w:t>
      </w:r>
    </w:p>
    <w:bookmarkEnd w:id="567"/>
    <w:p w14:paraId="1B3713E9" w14:textId="64D6C9FB" w:rsidR="006B3691" w:rsidRPr="00ED0492" w:rsidRDefault="006B369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Приоритетные задачи в рамках развития туризма на территории </w:t>
      </w:r>
      <w:r w:rsidR="00635E9A" w:rsidRPr="00ED0492">
        <w:rPr>
          <w:rFonts w:ascii="Times New Roman" w:eastAsia="Times New Roman" w:hAnsi="Times New Roman"/>
          <w:sz w:val="28"/>
          <w:szCs w:val="28"/>
          <w:lang w:eastAsia="ru-RU"/>
        </w:rPr>
        <w:t>Ханкайского</w:t>
      </w:r>
      <w:r w:rsidR="00574989" w:rsidRPr="00ED0492">
        <w:rPr>
          <w:rFonts w:ascii="Times New Roman" w:eastAsia="Times New Roman" w:hAnsi="Times New Roman"/>
          <w:sz w:val="28"/>
          <w:szCs w:val="28"/>
          <w:lang w:eastAsia="ru-RU"/>
        </w:rPr>
        <w:t xml:space="preserve"> </w:t>
      </w:r>
      <w:r w:rsidR="00574989" w:rsidRPr="00ED0492">
        <w:rPr>
          <w:rFonts w:ascii="Times New Roman" w:hAnsi="Times New Roman"/>
          <w:sz w:val="28"/>
          <w:szCs w:val="28"/>
        </w:rPr>
        <w:t>муниципального округа</w:t>
      </w:r>
      <w:r w:rsidR="00574989" w:rsidRPr="00ED0492">
        <w:rPr>
          <w:rFonts w:ascii="Times New Roman" w:eastAsia="Times New Roman" w:hAnsi="Times New Roman"/>
          <w:sz w:val="28"/>
          <w:szCs w:val="28"/>
          <w:lang w:eastAsia="ru-RU"/>
        </w:rPr>
        <w:t xml:space="preserve"> </w:t>
      </w:r>
      <w:r w:rsidRPr="00ED0492">
        <w:rPr>
          <w:rFonts w:ascii="Times New Roman" w:hAnsi="Times New Roman"/>
          <w:sz w:val="28"/>
          <w:szCs w:val="28"/>
        </w:rPr>
        <w:t>являются:</w:t>
      </w:r>
    </w:p>
    <w:p w14:paraId="2B03A1D2" w14:textId="4F36240E" w:rsidR="006B3691" w:rsidRPr="00ED0492" w:rsidRDefault="006B369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 xml:space="preserve">сохранение историко-культурного наследия </w:t>
      </w:r>
      <w:r w:rsidR="00635E9A" w:rsidRPr="00ED0492">
        <w:rPr>
          <w:rFonts w:ascii="Times New Roman" w:eastAsia="Times New Roman" w:hAnsi="Times New Roman"/>
          <w:sz w:val="28"/>
          <w:szCs w:val="28"/>
          <w:lang w:eastAsia="ru-RU"/>
        </w:rPr>
        <w:t>Ханкайского</w:t>
      </w:r>
      <w:r w:rsidR="00574989" w:rsidRPr="00ED0492">
        <w:rPr>
          <w:rFonts w:ascii="Times New Roman" w:eastAsia="Times New Roman" w:hAnsi="Times New Roman"/>
          <w:sz w:val="28"/>
          <w:szCs w:val="28"/>
          <w:lang w:eastAsia="ru-RU"/>
        </w:rPr>
        <w:t xml:space="preserve"> </w:t>
      </w:r>
      <w:r w:rsidR="00574989" w:rsidRPr="00ED0492">
        <w:rPr>
          <w:rFonts w:ascii="Times New Roman" w:hAnsi="Times New Roman"/>
          <w:sz w:val="28"/>
          <w:szCs w:val="28"/>
        </w:rPr>
        <w:t>муниципального округа</w:t>
      </w:r>
      <w:r w:rsidRPr="00ED0492">
        <w:rPr>
          <w:rFonts w:ascii="Times New Roman" w:hAnsi="Times New Roman"/>
          <w:sz w:val="28"/>
          <w:szCs w:val="28"/>
        </w:rPr>
        <w:t>;</w:t>
      </w:r>
    </w:p>
    <w:p w14:paraId="4563B667" w14:textId="77777777" w:rsidR="006B3691" w:rsidRPr="00ED0492" w:rsidRDefault="006B369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привлечение инвестиций в строительство культурно-развлекательных комплексов;</w:t>
      </w:r>
    </w:p>
    <w:p w14:paraId="1D596157" w14:textId="77777777" w:rsidR="006B3691" w:rsidRPr="00ED0492" w:rsidRDefault="006B369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развитие системы придорожного сервиса;</w:t>
      </w:r>
    </w:p>
    <w:p w14:paraId="08F80ADE" w14:textId="77777777" w:rsidR="006B3691" w:rsidRPr="00ED0492" w:rsidRDefault="006B369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создание благоприятных условий для развития предпринимательства в сфере туризма;</w:t>
      </w:r>
    </w:p>
    <w:p w14:paraId="2EC5AC55" w14:textId="77777777" w:rsidR="006B3691" w:rsidRPr="00ED0492" w:rsidRDefault="006B369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расширение ассортимента туристских услуг, проведение крупных событийных мероприятий в период межсезонья;</w:t>
      </w:r>
    </w:p>
    <w:p w14:paraId="70710FDE" w14:textId="0C0F1F49" w:rsidR="006B3691" w:rsidRPr="00ED0492" w:rsidRDefault="006B369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формирование и развитие новых видов туристических продуктов.</w:t>
      </w:r>
    </w:p>
    <w:p w14:paraId="3C7AB36E" w14:textId="2EEFAEEE" w:rsidR="006B3691" w:rsidRPr="00ED0492" w:rsidRDefault="006B3691" w:rsidP="002851FE">
      <w:pPr>
        <w:tabs>
          <w:tab w:val="left" w:pos="284"/>
          <w:tab w:val="left" w:pos="426"/>
        </w:tabs>
        <w:spacing w:after="0" w:line="240" w:lineRule="auto"/>
        <w:ind w:firstLine="709"/>
        <w:jc w:val="both"/>
        <w:rPr>
          <w:rFonts w:ascii="Times New Roman" w:hAnsi="Times New Roman"/>
          <w:sz w:val="28"/>
          <w:szCs w:val="28"/>
        </w:rPr>
      </w:pPr>
      <w:bookmarkStart w:id="568" w:name="_Hlk106349041"/>
      <w:r w:rsidRPr="00ED0492">
        <w:rPr>
          <w:rFonts w:ascii="Times New Roman" w:hAnsi="Times New Roman"/>
          <w:sz w:val="28"/>
          <w:szCs w:val="28"/>
        </w:rPr>
        <w:t xml:space="preserve">Основными мероприятиями в рамках развития туризма </w:t>
      </w:r>
      <w:r w:rsidR="00635E9A" w:rsidRPr="00ED0492">
        <w:rPr>
          <w:rFonts w:ascii="Times New Roman" w:eastAsia="Times New Roman" w:hAnsi="Times New Roman"/>
          <w:sz w:val="28"/>
          <w:szCs w:val="28"/>
          <w:lang w:eastAsia="ru-RU"/>
        </w:rPr>
        <w:t>Ханкайского</w:t>
      </w:r>
      <w:r w:rsidR="00574989" w:rsidRPr="00ED0492">
        <w:rPr>
          <w:rFonts w:ascii="Times New Roman" w:eastAsia="Times New Roman" w:hAnsi="Times New Roman"/>
          <w:sz w:val="28"/>
          <w:szCs w:val="28"/>
          <w:lang w:eastAsia="ru-RU"/>
        </w:rPr>
        <w:t xml:space="preserve"> </w:t>
      </w:r>
      <w:r w:rsidR="00574989" w:rsidRPr="00ED0492">
        <w:rPr>
          <w:rFonts w:ascii="Times New Roman" w:hAnsi="Times New Roman"/>
          <w:sz w:val="28"/>
          <w:szCs w:val="28"/>
        </w:rPr>
        <w:t>муниципального округа</w:t>
      </w:r>
      <w:r w:rsidRPr="00ED0492">
        <w:rPr>
          <w:rFonts w:ascii="Times New Roman" w:hAnsi="Times New Roman"/>
          <w:sz w:val="28"/>
          <w:szCs w:val="28"/>
        </w:rPr>
        <w:t>:</w:t>
      </w:r>
    </w:p>
    <w:p w14:paraId="4A425F7F" w14:textId="77777777" w:rsidR="006B3691" w:rsidRPr="00ED0492" w:rsidRDefault="006B369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lastRenderedPageBreak/>
        <w:t>привлечение инвестиций в целях модернизации существующих и строительства новых объектов размещения;</w:t>
      </w:r>
    </w:p>
    <w:p w14:paraId="6F56717C" w14:textId="59C300B3" w:rsidR="006B3691" w:rsidRPr="00ED0492" w:rsidRDefault="006B369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проведение крупных массовых культурных и спортивных мероприятий на территории;</w:t>
      </w:r>
    </w:p>
    <w:p w14:paraId="624CA6E5" w14:textId="77777777" w:rsidR="006B3691" w:rsidRPr="00ED0492" w:rsidRDefault="006B369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развитие гостиничного бизнеса и повышение его качества;</w:t>
      </w:r>
    </w:p>
    <w:p w14:paraId="31AB7AFB" w14:textId="3A44E9AA" w:rsidR="006B3691" w:rsidRPr="00ED0492" w:rsidRDefault="006B369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 xml:space="preserve">формирование имиджа </w:t>
      </w:r>
      <w:r w:rsidR="00433A66">
        <w:rPr>
          <w:rFonts w:ascii="Times New Roman" w:hAnsi="Times New Roman"/>
          <w:sz w:val="28"/>
          <w:szCs w:val="28"/>
        </w:rPr>
        <w:t>муниципального округа</w:t>
      </w:r>
      <w:r w:rsidRPr="00ED0492">
        <w:rPr>
          <w:rFonts w:ascii="Times New Roman" w:hAnsi="Times New Roman"/>
          <w:sz w:val="28"/>
          <w:szCs w:val="28"/>
        </w:rPr>
        <w:t>, как гостеприимной и безопасной туристской территории;</w:t>
      </w:r>
    </w:p>
    <w:p w14:paraId="1A99B638" w14:textId="77777777" w:rsidR="006B3691" w:rsidRPr="00ED0492" w:rsidRDefault="006B369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развитие музейно-выставочной деятельности;</w:t>
      </w:r>
    </w:p>
    <w:p w14:paraId="15F03D51" w14:textId="77777777" w:rsidR="006B3691" w:rsidRPr="00ED0492" w:rsidRDefault="006B3691" w:rsidP="002851FE">
      <w:pPr>
        <w:numPr>
          <w:ilvl w:val="0"/>
          <w:numId w:val="14"/>
        </w:numPr>
        <w:tabs>
          <w:tab w:val="left" w:pos="284"/>
          <w:tab w:val="left" w:pos="426"/>
          <w:tab w:val="left" w:pos="1134"/>
        </w:tabs>
        <w:spacing w:after="0" w:line="240" w:lineRule="auto"/>
        <w:ind w:left="1134"/>
        <w:jc w:val="both"/>
        <w:rPr>
          <w:rFonts w:ascii="Times New Roman" w:hAnsi="Times New Roman"/>
          <w:sz w:val="28"/>
          <w:szCs w:val="28"/>
        </w:rPr>
      </w:pPr>
      <w:r w:rsidRPr="00ED0492">
        <w:rPr>
          <w:rFonts w:ascii="Times New Roman" w:hAnsi="Times New Roman"/>
          <w:sz w:val="28"/>
          <w:szCs w:val="28"/>
        </w:rPr>
        <w:t>создание условий для повышения безопасности потребителей туристских услуг.</w:t>
      </w:r>
    </w:p>
    <w:p w14:paraId="39EE2FCA" w14:textId="32B0998F" w:rsidR="006B3691" w:rsidRPr="00ED0492" w:rsidRDefault="00B153D5"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Отсюда, р</w:t>
      </w:r>
      <w:r w:rsidR="006B3691" w:rsidRPr="00ED0492">
        <w:rPr>
          <w:rFonts w:ascii="Times New Roman" w:hAnsi="Times New Roman"/>
          <w:sz w:val="28"/>
          <w:szCs w:val="28"/>
        </w:rPr>
        <w:t xml:space="preserve">азвитие </w:t>
      </w:r>
      <w:r w:rsidRPr="00ED0492">
        <w:rPr>
          <w:rFonts w:ascii="Times New Roman" w:hAnsi="Times New Roman"/>
          <w:sz w:val="28"/>
          <w:szCs w:val="28"/>
        </w:rPr>
        <w:t xml:space="preserve">таких отраслей </w:t>
      </w:r>
      <w:r w:rsidR="006B3691" w:rsidRPr="00ED0492">
        <w:rPr>
          <w:rFonts w:ascii="Times New Roman" w:hAnsi="Times New Roman"/>
          <w:sz w:val="28"/>
          <w:szCs w:val="28"/>
        </w:rPr>
        <w:t>туризма</w:t>
      </w:r>
      <w:r w:rsidRPr="00ED0492">
        <w:rPr>
          <w:rFonts w:ascii="Times New Roman" w:hAnsi="Times New Roman"/>
          <w:sz w:val="28"/>
          <w:szCs w:val="28"/>
        </w:rPr>
        <w:t>, как событийный, познавательный, сельский,</w:t>
      </w:r>
      <w:r w:rsidR="006B3691" w:rsidRPr="00ED0492">
        <w:rPr>
          <w:rFonts w:ascii="Times New Roman" w:hAnsi="Times New Roman"/>
          <w:sz w:val="28"/>
          <w:szCs w:val="28"/>
        </w:rPr>
        <w:t xml:space="preserve"> </w:t>
      </w:r>
      <w:r w:rsidRPr="00ED0492">
        <w:rPr>
          <w:rFonts w:ascii="Times New Roman" w:hAnsi="Times New Roman"/>
          <w:sz w:val="28"/>
          <w:szCs w:val="28"/>
        </w:rPr>
        <w:t xml:space="preserve">спортивный, </w:t>
      </w:r>
      <w:r w:rsidR="006B3691" w:rsidRPr="00ED0492">
        <w:rPr>
          <w:rFonts w:ascii="Times New Roman" w:hAnsi="Times New Roman"/>
          <w:sz w:val="28"/>
          <w:szCs w:val="28"/>
        </w:rPr>
        <w:t xml:space="preserve">в </w:t>
      </w:r>
      <w:r w:rsidR="00574989" w:rsidRPr="00ED0492">
        <w:rPr>
          <w:rFonts w:ascii="Times New Roman" w:hAnsi="Times New Roman"/>
          <w:sz w:val="28"/>
          <w:szCs w:val="28"/>
        </w:rPr>
        <w:t>муниципальном округе</w:t>
      </w:r>
      <w:r w:rsidR="00574989" w:rsidRPr="00ED0492">
        <w:rPr>
          <w:rFonts w:ascii="Times New Roman" w:eastAsia="Times New Roman" w:hAnsi="Times New Roman"/>
          <w:sz w:val="28"/>
          <w:szCs w:val="28"/>
          <w:lang w:eastAsia="ru-RU"/>
        </w:rPr>
        <w:t xml:space="preserve"> </w:t>
      </w:r>
      <w:r w:rsidR="006B3691" w:rsidRPr="00ED0492">
        <w:rPr>
          <w:rFonts w:ascii="Times New Roman" w:hAnsi="Times New Roman"/>
          <w:sz w:val="28"/>
          <w:szCs w:val="28"/>
        </w:rPr>
        <w:t xml:space="preserve">позволит не только сохранить имеющийся богатый культурный и исторический потенциал, но и использовать его в будущем как источник пополнения доходной части бюджета </w:t>
      </w:r>
      <w:r w:rsidR="00E86185" w:rsidRPr="00ED0492">
        <w:rPr>
          <w:rFonts w:ascii="Times New Roman" w:hAnsi="Times New Roman"/>
          <w:sz w:val="28"/>
          <w:szCs w:val="28"/>
        </w:rPr>
        <w:t>округа</w:t>
      </w:r>
      <w:r w:rsidR="006B3691" w:rsidRPr="00ED0492">
        <w:rPr>
          <w:rFonts w:ascii="Times New Roman" w:hAnsi="Times New Roman"/>
          <w:sz w:val="28"/>
          <w:szCs w:val="28"/>
        </w:rPr>
        <w:t>. Для этого необходимо формирование туризма, как полноценной индустрии гостеприимства, позволяющей дать толчок развитию и других важнейших отраслей хозяйства (транспорт, связь, сфера услуг).</w:t>
      </w:r>
    </w:p>
    <w:p w14:paraId="26D9B699" w14:textId="142A63D3" w:rsidR="002855F7" w:rsidRPr="00ED0492" w:rsidRDefault="002855F7" w:rsidP="002851FE">
      <w:pPr>
        <w:shd w:val="clear" w:color="auto" w:fill="FFFFFF"/>
        <w:tabs>
          <w:tab w:val="left" w:pos="284"/>
          <w:tab w:val="left" w:pos="426"/>
        </w:tabs>
        <w:spacing w:after="0" w:line="240" w:lineRule="auto"/>
        <w:ind w:firstLine="709"/>
        <w:jc w:val="both"/>
        <w:rPr>
          <w:rFonts w:ascii="Times New Roman" w:hAnsi="Times New Roman"/>
          <w:sz w:val="28"/>
          <w:szCs w:val="28"/>
        </w:rPr>
      </w:pPr>
      <w:bookmarkStart w:id="569" w:name="_Hlk114065872"/>
      <w:r w:rsidRPr="00ED0492">
        <w:rPr>
          <w:rFonts w:ascii="Times New Roman" w:hAnsi="Times New Roman"/>
          <w:sz w:val="28"/>
          <w:szCs w:val="28"/>
        </w:rPr>
        <w:t xml:space="preserve">Муниципальной программой </w:t>
      </w:r>
      <w:bookmarkStart w:id="570" w:name="_Hlk113971903"/>
      <w:r w:rsidRPr="00ED0492">
        <w:rPr>
          <w:rFonts w:ascii="Times New Roman" w:hAnsi="Times New Roman"/>
          <w:sz w:val="28"/>
          <w:szCs w:val="28"/>
        </w:rPr>
        <w:t>«</w:t>
      </w:r>
      <w:r w:rsidR="00472D14" w:rsidRPr="00ED0492">
        <w:rPr>
          <w:rFonts w:ascii="Times New Roman" w:hAnsi="Times New Roman"/>
          <w:sz w:val="28"/>
          <w:szCs w:val="28"/>
        </w:rPr>
        <w:t xml:space="preserve">Развитие культуры и туризма в Ханкайском муниципальном округе» на </w:t>
      </w:r>
      <w:r w:rsidR="004A7DD0" w:rsidRPr="00ED0492">
        <w:rPr>
          <w:rFonts w:ascii="Times New Roman" w:hAnsi="Times New Roman"/>
          <w:sz w:val="28"/>
          <w:szCs w:val="28"/>
        </w:rPr>
        <w:t xml:space="preserve">2020–2024 </w:t>
      </w:r>
      <w:r w:rsidR="00472D14" w:rsidRPr="00ED0492">
        <w:rPr>
          <w:rFonts w:ascii="Times New Roman" w:hAnsi="Times New Roman"/>
          <w:sz w:val="28"/>
          <w:szCs w:val="28"/>
        </w:rPr>
        <w:t xml:space="preserve">годы </w:t>
      </w:r>
      <w:r w:rsidRPr="00ED0492">
        <w:rPr>
          <w:rFonts w:ascii="Times New Roman" w:hAnsi="Times New Roman"/>
          <w:sz w:val="28"/>
          <w:szCs w:val="28"/>
        </w:rPr>
        <w:t xml:space="preserve">предусмотрено развитие туризма </w:t>
      </w:r>
      <w:r w:rsidR="00472D14" w:rsidRPr="00ED0492">
        <w:rPr>
          <w:rFonts w:ascii="Times New Roman" w:hAnsi="Times New Roman"/>
          <w:sz w:val="28"/>
          <w:szCs w:val="28"/>
        </w:rPr>
        <w:t>и учреждений культуры:</w:t>
      </w:r>
    </w:p>
    <w:p w14:paraId="46098DAD" w14:textId="55E8F018" w:rsidR="00472D14" w:rsidRPr="00ED0492" w:rsidRDefault="00472D14"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обеспечение деятельности библиотечно-музейного обслуживания;</w:t>
      </w:r>
    </w:p>
    <w:p w14:paraId="778CEF93" w14:textId="644F9BD0" w:rsidR="00472D14" w:rsidRPr="00ED0492" w:rsidRDefault="00472D14"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обеспечение деятельности учреждений дополнительного образования;</w:t>
      </w:r>
    </w:p>
    <w:p w14:paraId="74CFD069" w14:textId="3BFFC569" w:rsidR="00472D14" w:rsidRPr="00ED0492" w:rsidRDefault="00472D14"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организация культурно-массовых мероприятий;</w:t>
      </w:r>
    </w:p>
    <w:p w14:paraId="11A674D4" w14:textId="7956DE8D" w:rsidR="00472D14" w:rsidRPr="00ED0492" w:rsidRDefault="00472D14" w:rsidP="002851FE">
      <w:pPr>
        <w:shd w:val="clear" w:color="auto" w:fill="FFFFFF"/>
        <w:tabs>
          <w:tab w:val="left" w:pos="284"/>
          <w:tab w:val="left" w:pos="426"/>
        </w:tabs>
        <w:spacing w:after="0" w:line="240" w:lineRule="auto"/>
        <w:ind w:firstLine="709"/>
        <w:jc w:val="both"/>
        <w:rPr>
          <w:rFonts w:ascii="Times New Roman" w:hAnsi="Times New Roman"/>
          <w:sz w:val="28"/>
          <w:szCs w:val="28"/>
          <w:lang w:eastAsia="ru-RU"/>
        </w:rPr>
      </w:pPr>
      <w:r w:rsidRPr="00ED0492">
        <w:rPr>
          <w:rFonts w:ascii="Times New Roman" w:hAnsi="Times New Roman"/>
          <w:sz w:val="28"/>
          <w:szCs w:val="28"/>
        </w:rPr>
        <w:t>- содействие развитию туризма.</w:t>
      </w:r>
    </w:p>
    <w:bookmarkStart w:id="571" w:name="_Hlk106349278"/>
    <w:bookmarkEnd w:id="568"/>
    <w:bookmarkEnd w:id="569"/>
    <w:bookmarkEnd w:id="570"/>
    <w:p w14:paraId="10CF402E" w14:textId="6CB9C754" w:rsidR="003029C0" w:rsidRPr="00ED0492" w:rsidRDefault="00546D2C" w:rsidP="002851FE">
      <w:pPr>
        <w:pStyle w:val="formattext0"/>
        <w:tabs>
          <w:tab w:val="left" w:pos="284"/>
          <w:tab w:val="left" w:pos="426"/>
        </w:tabs>
        <w:spacing w:before="0" w:beforeAutospacing="0" w:after="0" w:afterAutospacing="0"/>
        <w:ind w:firstLine="480"/>
        <w:jc w:val="both"/>
        <w:textAlignment w:val="baseline"/>
        <w:rPr>
          <w:sz w:val="28"/>
          <w:szCs w:val="28"/>
          <w:lang w:val="ru-RU"/>
        </w:rPr>
      </w:pPr>
      <w:r w:rsidRPr="00ED0492">
        <w:fldChar w:fldCharType="begin"/>
      </w:r>
      <w:r w:rsidRPr="00ED0492">
        <w:rPr>
          <w:lang w:val="ru-RU"/>
        </w:rPr>
        <w:instrText xml:space="preserve"> </w:instrText>
      </w:r>
      <w:r w:rsidRPr="00ED0492">
        <w:instrText>HYPERLINK</w:instrText>
      </w:r>
      <w:r w:rsidRPr="00ED0492">
        <w:rPr>
          <w:lang w:val="ru-RU"/>
        </w:rPr>
        <w:instrText xml:space="preserve"> "</w:instrText>
      </w:r>
      <w:r w:rsidRPr="00ED0492">
        <w:instrText>https</w:instrText>
      </w:r>
      <w:r w:rsidRPr="00ED0492">
        <w:rPr>
          <w:lang w:val="ru-RU"/>
        </w:rPr>
        <w:instrText>://</w:instrText>
      </w:r>
      <w:r w:rsidRPr="00ED0492">
        <w:instrText>docs</w:instrText>
      </w:r>
      <w:r w:rsidRPr="00ED0492">
        <w:rPr>
          <w:lang w:val="ru-RU"/>
        </w:rPr>
        <w:instrText>.</w:instrText>
      </w:r>
      <w:r w:rsidRPr="00ED0492">
        <w:instrText>cntd</w:instrText>
      </w:r>
      <w:r w:rsidRPr="00ED0492">
        <w:rPr>
          <w:lang w:val="ru-RU"/>
        </w:rPr>
        <w:instrText>.</w:instrText>
      </w:r>
      <w:r w:rsidRPr="00ED0492">
        <w:instrText>ru</w:instrText>
      </w:r>
      <w:r w:rsidRPr="00ED0492">
        <w:rPr>
          <w:lang w:val="ru-RU"/>
        </w:rPr>
        <w:instrText>/</w:instrText>
      </w:r>
      <w:r w:rsidRPr="00ED0492">
        <w:instrText>document</w:instrText>
      </w:r>
      <w:r w:rsidRPr="00ED0492">
        <w:rPr>
          <w:lang w:val="ru-RU"/>
        </w:rPr>
        <w:instrText>/420251273" \</w:instrText>
      </w:r>
      <w:r w:rsidRPr="00ED0492">
        <w:instrText>l</w:instrText>
      </w:r>
      <w:r w:rsidRPr="00ED0492">
        <w:rPr>
          <w:lang w:val="ru-RU"/>
        </w:rPr>
        <w:instrText xml:space="preserve"> "6580</w:instrText>
      </w:r>
      <w:r w:rsidRPr="00ED0492">
        <w:instrText>IP</w:instrText>
      </w:r>
      <w:r w:rsidRPr="00ED0492">
        <w:rPr>
          <w:lang w:val="ru-RU"/>
        </w:rPr>
        <w:instrText xml:space="preserve">" </w:instrText>
      </w:r>
      <w:r w:rsidRPr="00ED0492">
        <w:fldChar w:fldCharType="separate"/>
      </w:r>
      <w:r w:rsidR="003029C0" w:rsidRPr="00ED0492">
        <w:rPr>
          <w:rStyle w:val="afa"/>
          <w:color w:val="auto"/>
          <w:sz w:val="28"/>
          <w:szCs w:val="28"/>
          <w:u w:val="none"/>
          <w:lang w:val="ru-RU"/>
        </w:rPr>
        <w:t>Стратегией устойчивого развития сельских территорий Российской Федерации на период до 2030 года</w:t>
      </w:r>
      <w:r w:rsidRPr="00ED0492">
        <w:rPr>
          <w:rStyle w:val="afa"/>
          <w:color w:val="auto"/>
          <w:sz w:val="28"/>
          <w:szCs w:val="28"/>
          <w:u w:val="none"/>
          <w:lang w:val="ru-RU"/>
        </w:rPr>
        <w:fldChar w:fldCharType="end"/>
      </w:r>
      <w:r w:rsidR="003029C0" w:rsidRPr="00ED0492">
        <w:rPr>
          <w:rStyle w:val="afa"/>
          <w:color w:val="auto"/>
          <w:sz w:val="28"/>
          <w:szCs w:val="28"/>
          <w:u w:val="none"/>
          <w:lang w:val="ru-RU"/>
        </w:rPr>
        <w:t>, утвержденной распоряжением Правительства Российской федерации от 02.02.2015 г. № 151-р</w:t>
      </w:r>
      <w:bookmarkEnd w:id="571"/>
      <w:r w:rsidR="003029C0" w:rsidRPr="00ED0492">
        <w:rPr>
          <w:rStyle w:val="afa"/>
          <w:color w:val="auto"/>
          <w:sz w:val="28"/>
          <w:szCs w:val="28"/>
          <w:u w:val="none"/>
          <w:lang w:val="ru-RU"/>
        </w:rPr>
        <w:t xml:space="preserve"> уделяется особое внимание р</w:t>
      </w:r>
      <w:r w:rsidR="003029C0" w:rsidRPr="00ED0492">
        <w:rPr>
          <w:sz w:val="28"/>
          <w:szCs w:val="28"/>
          <w:lang w:val="ru-RU"/>
        </w:rPr>
        <w:t>азвитию несельскохозяйственных видов деятельности, являющихся важным источником занятости и доходов сельского населения, которые зачастую носят сезонный характер.</w:t>
      </w:r>
    </w:p>
    <w:p w14:paraId="0B33C99E" w14:textId="014290F7" w:rsidR="00165B4E" w:rsidRPr="00ED0492" w:rsidRDefault="00165B4E" w:rsidP="002851FE">
      <w:pPr>
        <w:pStyle w:val="formattext0"/>
        <w:tabs>
          <w:tab w:val="left" w:pos="284"/>
          <w:tab w:val="left" w:pos="426"/>
        </w:tabs>
        <w:spacing w:before="0" w:beforeAutospacing="0" w:after="0" w:afterAutospacing="0"/>
        <w:ind w:firstLine="709"/>
        <w:jc w:val="both"/>
        <w:textAlignment w:val="baseline"/>
        <w:rPr>
          <w:sz w:val="28"/>
          <w:szCs w:val="28"/>
          <w:lang w:val="ru-RU"/>
        </w:rPr>
      </w:pPr>
      <w:bookmarkStart w:id="572" w:name="_Hlk106349323"/>
      <w:r w:rsidRPr="00ED0492">
        <w:rPr>
          <w:sz w:val="28"/>
          <w:szCs w:val="28"/>
          <w:lang w:val="ru-RU"/>
        </w:rPr>
        <w:t>Сельский туризм является не просто отраслью туристической индустрии, но выполняет следующие важные социально-экономические функции:</w:t>
      </w:r>
    </w:p>
    <w:p w14:paraId="5CCA7755" w14:textId="2DA5322A" w:rsidR="00165B4E" w:rsidRPr="00ED0492" w:rsidRDefault="00165B4E" w:rsidP="002851FE">
      <w:pPr>
        <w:pStyle w:val="formattext0"/>
        <w:tabs>
          <w:tab w:val="left" w:pos="284"/>
          <w:tab w:val="left" w:pos="426"/>
        </w:tabs>
        <w:spacing w:before="0" w:beforeAutospacing="0" w:after="0" w:afterAutospacing="0"/>
        <w:ind w:firstLine="709"/>
        <w:jc w:val="both"/>
        <w:textAlignment w:val="baseline"/>
        <w:rPr>
          <w:sz w:val="28"/>
          <w:szCs w:val="28"/>
          <w:lang w:val="ru-RU"/>
        </w:rPr>
      </w:pPr>
      <w:r w:rsidRPr="00ED0492">
        <w:rPr>
          <w:sz w:val="28"/>
          <w:szCs w:val="28"/>
          <w:lang w:val="ru-RU"/>
        </w:rPr>
        <w:t>- создание привлекательных рабочих мест, в том числе для сельской молодежи и женщин;</w:t>
      </w:r>
    </w:p>
    <w:p w14:paraId="5E50D5EA" w14:textId="5F16724F" w:rsidR="00165B4E" w:rsidRPr="00ED0492" w:rsidRDefault="00165B4E" w:rsidP="002851FE">
      <w:pPr>
        <w:pStyle w:val="formattext0"/>
        <w:tabs>
          <w:tab w:val="left" w:pos="284"/>
          <w:tab w:val="left" w:pos="426"/>
        </w:tabs>
        <w:spacing w:before="0" w:beforeAutospacing="0" w:after="0" w:afterAutospacing="0"/>
        <w:ind w:firstLine="709"/>
        <w:jc w:val="both"/>
        <w:textAlignment w:val="baseline"/>
        <w:rPr>
          <w:sz w:val="28"/>
          <w:szCs w:val="28"/>
          <w:lang w:val="ru-RU"/>
        </w:rPr>
      </w:pPr>
      <w:r w:rsidRPr="00ED0492">
        <w:rPr>
          <w:sz w:val="28"/>
          <w:szCs w:val="28"/>
          <w:lang w:val="ru-RU"/>
        </w:rPr>
        <w:t>- обустройство сельских территорий;</w:t>
      </w:r>
    </w:p>
    <w:p w14:paraId="5E2B4A46" w14:textId="69CE8617" w:rsidR="00165B4E" w:rsidRPr="00ED0492" w:rsidRDefault="00165B4E" w:rsidP="002851FE">
      <w:pPr>
        <w:pStyle w:val="formattext0"/>
        <w:tabs>
          <w:tab w:val="left" w:pos="284"/>
          <w:tab w:val="left" w:pos="426"/>
        </w:tabs>
        <w:spacing w:before="0" w:beforeAutospacing="0" w:after="0" w:afterAutospacing="0"/>
        <w:ind w:firstLine="709"/>
        <w:jc w:val="both"/>
        <w:textAlignment w:val="baseline"/>
        <w:rPr>
          <w:sz w:val="28"/>
          <w:szCs w:val="28"/>
          <w:lang w:val="ru-RU"/>
        </w:rPr>
      </w:pPr>
      <w:r w:rsidRPr="00ED0492">
        <w:rPr>
          <w:sz w:val="28"/>
          <w:szCs w:val="28"/>
          <w:lang w:val="ru-RU"/>
        </w:rPr>
        <w:t>- комплексное использование природных и культурных потенциалов сельских территорий.</w:t>
      </w:r>
    </w:p>
    <w:p w14:paraId="3DCD3838" w14:textId="4AEA0038" w:rsidR="00165B4E" w:rsidRPr="00ED0492" w:rsidRDefault="00165B4E" w:rsidP="002851FE">
      <w:pPr>
        <w:pStyle w:val="formattext0"/>
        <w:tabs>
          <w:tab w:val="left" w:pos="284"/>
          <w:tab w:val="left" w:pos="426"/>
        </w:tabs>
        <w:spacing w:before="0" w:beforeAutospacing="0" w:after="0" w:afterAutospacing="0"/>
        <w:ind w:firstLine="709"/>
        <w:jc w:val="both"/>
        <w:textAlignment w:val="baseline"/>
        <w:rPr>
          <w:sz w:val="28"/>
          <w:szCs w:val="28"/>
          <w:lang w:val="ru-RU"/>
        </w:rPr>
      </w:pPr>
      <w:r w:rsidRPr="00ED0492">
        <w:rPr>
          <w:sz w:val="28"/>
          <w:szCs w:val="28"/>
          <w:lang w:val="ru-RU"/>
        </w:rPr>
        <w:t>Развитие сельского туризма напрямую содействует повышению привлекательности проживания в сельской местности.</w:t>
      </w:r>
    </w:p>
    <w:bookmarkEnd w:id="572"/>
    <w:p w14:paraId="6ADFAA94" w14:textId="2B242BFC" w:rsidR="00165B4E" w:rsidRPr="00ED0492" w:rsidRDefault="00165B4E" w:rsidP="002851FE">
      <w:pPr>
        <w:pStyle w:val="formattext0"/>
        <w:tabs>
          <w:tab w:val="left" w:pos="284"/>
          <w:tab w:val="left" w:pos="426"/>
        </w:tabs>
        <w:spacing w:before="0" w:beforeAutospacing="0" w:after="0" w:afterAutospacing="0"/>
        <w:ind w:firstLine="709"/>
        <w:jc w:val="both"/>
        <w:textAlignment w:val="baseline"/>
        <w:rPr>
          <w:sz w:val="28"/>
          <w:szCs w:val="28"/>
          <w:lang w:val="ru-RU"/>
        </w:rPr>
      </w:pPr>
      <w:r w:rsidRPr="00ED0492">
        <w:rPr>
          <w:sz w:val="28"/>
          <w:szCs w:val="28"/>
          <w:lang w:val="ru-RU"/>
        </w:rPr>
        <w:t>В целях повышения туристической привлекательности сельских территорий необходимо принятие мер, направленных:</w:t>
      </w:r>
    </w:p>
    <w:p w14:paraId="219FDF1C" w14:textId="654574D4" w:rsidR="00165B4E" w:rsidRPr="00ED0492" w:rsidRDefault="00165B4E" w:rsidP="002851FE">
      <w:pPr>
        <w:pStyle w:val="formattext0"/>
        <w:tabs>
          <w:tab w:val="left" w:pos="284"/>
          <w:tab w:val="left" w:pos="426"/>
        </w:tabs>
        <w:spacing w:before="0" w:beforeAutospacing="0" w:after="0" w:afterAutospacing="0"/>
        <w:ind w:firstLine="709"/>
        <w:jc w:val="both"/>
        <w:textAlignment w:val="baseline"/>
        <w:rPr>
          <w:sz w:val="28"/>
          <w:szCs w:val="28"/>
          <w:lang w:val="ru-RU"/>
        </w:rPr>
      </w:pPr>
      <w:r w:rsidRPr="00ED0492">
        <w:rPr>
          <w:sz w:val="28"/>
          <w:szCs w:val="28"/>
          <w:lang w:val="ru-RU"/>
        </w:rPr>
        <w:t>- на создание агротуристских кластеров;</w:t>
      </w:r>
    </w:p>
    <w:p w14:paraId="0D3F0C04" w14:textId="473508A0" w:rsidR="00165B4E" w:rsidRPr="00ED0492" w:rsidRDefault="00165B4E" w:rsidP="002851FE">
      <w:pPr>
        <w:pStyle w:val="formattext0"/>
        <w:tabs>
          <w:tab w:val="left" w:pos="284"/>
          <w:tab w:val="left" w:pos="426"/>
        </w:tabs>
        <w:spacing w:before="0" w:beforeAutospacing="0" w:after="0" w:afterAutospacing="0"/>
        <w:ind w:firstLine="709"/>
        <w:jc w:val="both"/>
        <w:textAlignment w:val="baseline"/>
        <w:rPr>
          <w:sz w:val="28"/>
          <w:szCs w:val="28"/>
          <w:lang w:val="ru-RU"/>
        </w:rPr>
      </w:pPr>
      <w:r w:rsidRPr="00ED0492">
        <w:rPr>
          <w:sz w:val="28"/>
          <w:szCs w:val="28"/>
          <w:lang w:val="ru-RU"/>
        </w:rPr>
        <w:t xml:space="preserve">- на проведение образовательных мероприятий (курсы повышения </w:t>
      </w:r>
      <w:r w:rsidR="00072EBB" w:rsidRPr="00ED0492">
        <w:rPr>
          <w:sz w:val="28"/>
          <w:szCs w:val="28"/>
          <w:lang w:val="ru-RU"/>
        </w:rPr>
        <w:t>квал</w:t>
      </w:r>
      <w:r w:rsidRPr="00ED0492">
        <w:rPr>
          <w:sz w:val="28"/>
          <w:szCs w:val="28"/>
          <w:lang w:val="ru-RU"/>
        </w:rPr>
        <w:t xml:space="preserve">ификации, обучающие семинары, мастер-классы, тренинги) для владельцев </w:t>
      </w:r>
      <w:r w:rsidRPr="00ED0492">
        <w:rPr>
          <w:sz w:val="28"/>
          <w:szCs w:val="28"/>
          <w:lang w:val="ru-RU"/>
        </w:rPr>
        <w:lastRenderedPageBreak/>
        <w:t>сельских гостевых домов, представителей крестьянских (фермерских) хозяйств, индивидуальных предпринимателей, сельских жителей, занятых в организации и предоставлении туристских услуг в сельской местности;</w:t>
      </w:r>
    </w:p>
    <w:p w14:paraId="46BCBCEF" w14:textId="0A7140D0" w:rsidR="00165B4E" w:rsidRPr="00ED0492" w:rsidRDefault="00165B4E" w:rsidP="002851FE">
      <w:pPr>
        <w:pStyle w:val="formattext0"/>
        <w:tabs>
          <w:tab w:val="left" w:pos="284"/>
          <w:tab w:val="left" w:pos="426"/>
        </w:tabs>
        <w:spacing w:before="0" w:beforeAutospacing="0" w:after="0" w:afterAutospacing="0"/>
        <w:ind w:firstLine="709"/>
        <w:jc w:val="both"/>
        <w:textAlignment w:val="baseline"/>
        <w:rPr>
          <w:sz w:val="28"/>
          <w:szCs w:val="28"/>
          <w:lang w:val="ru-RU"/>
        </w:rPr>
      </w:pPr>
      <w:r w:rsidRPr="00ED0492">
        <w:rPr>
          <w:sz w:val="28"/>
          <w:szCs w:val="28"/>
          <w:lang w:val="ru-RU"/>
        </w:rPr>
        <w:t>- на освещение в средствах массовой информации лучшего опыта и наиболее успешных проектов по развитию сельского туризма.</w:t>
      </w:r>
    </w:p>
    <w:p w14:paraId="0CC4263B" w14:textId="00C4DFBA" w:rsidR="006D3AD2" w:rsidRPr="00ED0492" w:rsidRDefault="00165B4E"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Для решения задач развития удаленных сельских территорий целесообразно развивать местные строительные организации, в том числе на кооперативной основе, и строительную индустрию местных строительных материалов, что позволит экономить на стоимости возводимых объектов, создать новые рабочие места в сельской местности и повысить налоговую базу.</w:t>
      </w:r>
    </w:p>
    <w:p w14:paraId="766920FE" w14:textId="77777777" w:rsidR="00F77ACA" w:rsidRPr="00ED0492" w:rsidRDefault="00F77ACA" w:rsidP="002851FE">
      <w:pPr>
        <w:pStyle w:val="affffffff4"/>
        <w:tabs>
          <w:tab w:val="left" w:pos="284"/>
          <w:tab w:val="left" w:pos="426"/>
        </w:tabs>
        <w:spacing w:before="0" w:after="0"/>
        <w:ind w:firstLine="709"/>
        <w:rPr>
          <w:b/>
          <w:sz w:val="28"/>
          <w:szCs w:val="28"/>
        </w:rPr>
      </w:pPr>
      <w:bookmarkStart w:id="573" w:name="_Hlk106349659"/>
      <w:bookmarkStart w:id="574" w:name="_Hlk114065909"/>
    </w:p>
    <w:p w14:paraId="573AE34B" w14:textId="031F8D90" w:rsidR="00AB6AC9" w:rsidRPr="00ED0492" w:rsidRDefault="00F77ACA" w:rsidP="002851FE">
      <w:pPr>
        <w:pStyle w:val="affffffff4"/>
        <w:tabs>
          <w:tab w:val="left" w:pos="284"/>
          <w:tab w:val="left" w:pos="426"/>
        </w:tabs>
        <w:spacing w:before="0" w:after="0"/>
        <w:ind w:firstLine="709"/>
        <w:rPr>
          <w:b/>
          <w:sz w:val="28"/>
          <w:szCs w:val="28"/>
          <w:lang w:val="ru-RU"/>
        </w:rPr>
      </w:pPr>
      <w:r w:rsidRPr="00ED0492">
        <w:rPr>
          <w:b/>
          <w:sz w:val="28"/>
          <w:szCs w:val="28"/>
        </w:rPr>
        <w:t>Мероприятия по развитию туристско-рекреационной инфраструктуры</w:t>
      </w:r>
      <w:r w:rsidRPr="00ED0492">
        <w:rPr>
          <w:b/>
          <w:sz w:val="28"/>
          <w:szCs w:val="28"/>
          <w:lang w:val="ru-RU"/>
        </w:rPr>
        <w:t>:</w:t>
      </w:r>
    </w:p>
    <w:p w14:paraId="77423BCE" w14:textId="54269C48" w:rsidR="00B633D0" w:rsidRPr="00ED0492" w:rsidRDefault="00B633D0" w:rsidP="002851FE">
      <w:pPr>
        <w:pStyle w:val="a7"/>
        <w:tabs>
          <w:tab w:val="left" w:pos="284"/>
          <w:tab w:val="left" w:pos="426"/>
        </w:tabs>
        <w:ind w:firstLine="709"/>
        <w:rPr>
          <w:szCs w:val="28"/>
        </w:rPr>
      </w:pPr>
      <w:r w:rsidRPr="00ED0492">
        <w:rPr>
          <w:szCs w:val="28"/>
        </w:rPr>
        <w:t>Н</w:t>
      </w:r>
      <w:r w:rsidR="00F77ACA" w:rsidRPr="00ED0492">
        <w:rPr>
          <w:szCs w:val="28"/>
        </w:rPr>
        <w:t xml:space="preserve">а территории </w:t>
      </w:r>
      <w:r w:rsidR="00E86185" w:rsidRPr="00ED0492">
        <w:rPr>
          <w:szCs w:val="28"/>
        </w:rPr>
        <w:t xml:space="preserve">Ханкайского муниципального округа </w:t>
      </w:r>
      <w:r w:rsidR="00D720E5" w:rsidRPr="00ED0492">
        <w:rPr>
          <w:szCs w:val="28"/>
        </w:rPr>
        <w:t>предусмотрено</w:t>
      </w:r>
      <w:r w:rsidRPr="00ED0492">
        <w:rPr>
          <w:szCs w:val="28"/>
        </w:rPr>
        <w:t xml:space="preserve"> развитие следующих видов туризма:</w:t>
      </w:r>
    </w:p>
    <w:p w14:paraId="42FD3277" w14:textId="7B1238D8" w:rsidR="00B633D0" w:rsidRPr="00ED0492" w:rsidRDefault="00B633D0" w:rsidP="00EB20E4">
      <w:pPr>
        <w:pStyle w:val="a7"/>
        <w:numPr>
          <w:ilvl w:val="0"/>
          <w:numId w:val="112"/>
        </w:numPr>
        <w:tabs>
          <w:tab w:val="left" w:pos="284"/>
          <w:tab w:val="left" w:pos="426"/>
        </w:tabs>
        <w:ind w:left="924" w:hanging="357"/>
        <w:rPr>
          <w:szCs w:val="28"/>
        </w:rPr>
      </w:pPr>
      <w:r w:rsidRPr="00ED0492">
        <w:rPr>
          <w:szCs w:val="28"/>
        </w:rPr>
        <w:t>спортивно-оздоровительный;</w:t>
      </w:r>
    </w:p>
    <w:p w14:paraId="0685D6FA" w14:textId="11DD0603" w:rsidR="00B633D0" w:rsidRPr="00ED0492" w:rsidRDefault="00B633D0" w:rsidP="00EB20E4">
      <w:pPr>
        <w:pStyle w:val="a7"/>
        <w:numPr>
          <w:ilvl w:val="0"/>
          <w:numId w:val="112"/>
        </w:numPr>
        <w:tabs>
          <w:tab w:val="left" w:pos="284"/>
          <w:tab w:val="left" w:pos="426"/>
        </w:tabs>
        <w:ind w:left="924" w:hanging="357"/>
        <w:rPr>
          <w:szCs w:val="28"/>
        </w:rPr>
      </w:pPr>
      <w:r w:rsidRPr="00ED0492">
        <w:rPr>
          <w:szCs w:val="28"/>
        </w:rPr>
        <w:t>промысловый;</w:t>
      </w:r>
    </w:p>
    <w:p w14:paraId="5794DCD5" w14:textId="121A5E1E" w:rsidR="00B633D0" w:rsidRPr="00ED0492" w:rsidRDefault="00B633D0" w:rsidP="00EB20E4">
      <w:pPr>
        <w:pStyle w:val="a7"/>
        <w:numPr>
          <w:ilvl w:val="0"/>
          <w:numId w:val="112"/>
        </w:numPr>
        <w:tabs>
          <w:tab w:val="left" w:pos="284"/>
          <w:tab w:val="left" w:pos="426"/>
        </w:tabs>
        <w:ind w:left="924" w:hanging="357"/>
        <w:rPr>
          <w:szCs w:val="28"/>
        </w:rPr>
      </w:pPr>
      <w:r w:rsidRPr="00ED0492">
        <w:rPr>
          <w:szCs w:val="28"/>
        </w:rPr>
        <w:t>познавательный.</w:t>
      </w:r>
    </w:p>
    <w:p w14:paraId="0702496C" w14:textId="7FFCEA09" w:rsidR="00F77ACA" w:rsidRPr="00ED0492" w:rsidRDefault="00B633D0"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Для развития туризма </w:t>
      </w:r>
      <w:r w:rsidR="00D720E5" w:rsidRPr="00ED0492">
        <w:rPr>
          <w:rFonts w:ascii="Times New Roman" w:eastAsia="Times New Roman" w:hAnsi="Times New Roman"/>
          <w:sz w:val="28"/>
          <w:szCs w:val="28"/>
          <w:lang w:eastAsia="ru-RU"/>
        </w:rPr>
        <w:t>необходимо</w:t>
      </w:r>
      <w:r w:rsidRPr="00ED0492">
        <w:rPr>
          <w:rFonts w:ascii="Times New Roman" w:eastAsia="Times New Roman" w:hAnsi="Times New Roman"/>
          <w:sz w:val="28"/>
          <w:szCs w:val="28"/>
          <w:lang w:eastAsia="ru-RU"/>
        </w:rPr>
        <w:t xml:space="preserve"> с</w:t>
      </w:r>
      <w:r w:rsidR="00F77ACA" w:rsidRPr="00ED0492">
        <w:rPr>
          <w:rFonts w:ascii="Times New Roman" w:eastAsia="Times New Roman" w:hAnsi="Times New Roman"/>
          <w:sz w:val="28"/>
          <w:szCs w:val="28"/>
          <w:lang w:eastAsia="ru-RU"/>
        </w:rPr>
        <w:t>оздание новых и модернизация существующих мест размещения туристов:</w:t>
      </w:r>
    </w:p>
    <w:p w14:paraId="7DC777D1" w14:textId="0C4B116A" w:rsidR="00F77ACA" w:rsidRPr="00ED0492" w:rsidRDefault="00F77ACA" w:rsidP="00EB20E4">
      <w:pPr>
        <w:pStyle w:val="ab"/>
        <w:numPr>
          <w:ilvl w:val="0"/>
          <w:numId w:val="113"/>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благоустройство мест массового отдыха населения (пляжей, мест массового отдыха на водоемах и др.);</w:t>
      </w:r>
    </w:p>
    <w:p w14:paraId="684C86FB" w14:textId="751604DF" w:rsidR="00F77ACA" w:rsidRPr="00ED0492" w:rsidRDefault="00F77ACA" w:rsidP="00EB20E4">
      <w:pPr>
        <w:pStyle w:val="ab"/>
        <w:numPr>
          <w:ilvl w:val="0"/>
          <w:numId w:val="113"/>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создание сети торговых учреждений в рекреационных зонах.</w:t>
      </w:r>
    </w:p>
    <w:p w14:paraId="2DE1205B" w14:textId="0695FAD2" w:rsidR="00F77ACA" w:rsidRPr="00ED0492" w:rsidRDefault="00F77ACA" w:rsidP="00EB20E4">
      <w:pPr>
        <w:pStyle w:val="ab"/>
        <w:numPr>
          <w:ilvl w:val="0"/>
          <w:numId w:val="113"/>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строительство баз отдыха</w:t>
      </w:r>
      <w:r w:rsidR="00B633D0" w:rsidRPr="00ED0492">
        <w:rPr>
          <w:rFonts w:ascii="Times New Roman" w:eastAsia="Times New Roman" w:hAnsi="Times New Roman"/>
          <w:sz w:val="28"/>
          <w:szCs w:val="28"/>
          <w:lang w:eastAsia="ru-RU"/>
        </w:rPr>
        <w:t xml:space="preserve">, гостиницы, </w:t>
      </w:r>
      <w:r w:rsidRPr="00ED0492">
        <w:rPr>
          <w:rFonts w:ascii="Times New Roman" w:eastAsia="Times New Roman" w:hAnsi="Times New Roman"/>
          <w:sz w:val="28"/>
          <w:szCs w:val="28"/>
          <w:lang w:eastAsia="ru-RU"/>
        </w:rPr>
        <w:t>лыжной базы</w:t>
      </w:r>
      <w:r w:rsidR="00D720E5" w:rsidRPr="00ED0492">
        <w:rPr>
          <w:rFonts w:ascii="Times New Roman" w:eastAsia="Times New Roman" w:hAnsi="Times New Roman"/>
          <w:sz w:val="28"/>
          <w:szCs w:val="28"/>
          <w:lang w:eastAsia="ru-RU"/>
        </w:rPr>
        <w:t>;</w:t>
      </w:r>
    </w:p>
    <w:p w14:paraId="4FDF01E7" w14:textId="16DB87C9" w:rsidR="00B633D0" w:rsidRPr="00ED0492" w:rsidRDefault="00B633D0" w:rsidP="00EB20E4">
      <w:pPr>
        <w:pStyle w:val="ab"/>
        <w:numPr>
          <w:ilvl w:val="0"/>
          <w:numId w:val="113"/>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определение тематических туристко-рекреационных маршрутов на территории </w:t>
      </w:r>
      <w:r w:rsidR="00E86185" w:rsidRPr="00ED0492">
        <w:rPr>
          <w:rFonts w:ascii="Times New Roman" w:hAnsi="Times New Roman"/>
          <w:sz w:val="28"/>
          <w:szCs w:val="28"/>
        </w:rPr>
        <w:t>Ханкайского муниципального округа</w:t>
      </w:r>
      <w:r w:rsidR="00E86185"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с учетом структуры природно-ресурсного потенциала объектов рекреации</w:t>
      </w:r>
      <w:r w:rsidR="00D720E5" w:rsidRPr="00ED0492">
        <w:rPr>
          <w:rFonts w:ascii="Times New Roman" w:eastAsia="Times New Roman" w:hAnsi="Times New Roman"/>
          <w:sz w:val="28"/>
          <w:szCs w:val="28"/>
          <w:lang w:eastAsia="ru-RU"/>
        </w:rPr>
        <w:t>;</w:t>
      </w:r>
    </w:p>
    <w:p w14:paraId="30A31016" w14:textId="35A5D172" w:rsidR="00F77ACA" w:rsidRPr="00ED0492" w:rsidRDefault="00D720E5" w:rsidP="00EB20E4">
      <w:pPr>
        <w:pStyle w:val="ab"/>
        <w:numPr>
          <w:ilvl w:val="0"/>
          <w:numId w:val="113"/>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ф</w:t>
      </w:r>
      <w:r w:rsidR="00F77ACA" w:rsidRPr="00ED0492">
        <w:rPr>
          <w:rFonts w:ascii="Times New Roman" w:eastAsia="Times New Roman" w:hAnsi="Times New Roman"/>
          <w:sz w:val="28"/>
          <w:szCs w:val="28"/>
          <w:lang w:eastAsia="ru-RU"/>
        </w:rPr>
        <w:t>ормирование инфраструктуры для охотничьего и рыболовного туризм</w:t>
      </w:r>
      <w:r w:rsidRPr="00ED0492">
        <w:rPr>
          <w:rFonts w:ascii="Times New Roman" w:eastAsia="Times New Roman" w:hAnsi="Times New Roman"/>
          <w:sz w:val="28"/>
          <w:szCs w:val="28"/>
          <w:lang w:eastAsia="ru-RU"/>
        </w:rPr>
        <w:t>а;</w:t>
      </w:r>
    </w:p>
    <w:p w14:paraId="4CE09679" w14:textId="4961FFE8" w:rsidR="00F77ACA" w:rsidRPr="00ED0492" w:rsidRDefault="00D720E5" w:rsidP="00EB20E4">
      <w:pPr>
        <w:pStyle w:val="ab"/>
        <w:numPr>
          <w:ilvl w:val="0"/>
          <w:numId w:val="113"/>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р</w:t>
      </w:r>
      <w:r w:rsidR="00F77ACA" w:rsidRPr="00ED0492">
        <w:rPr>
          <w:rFonts w:ascii="Times New Roman" w:eastAsia="Times New Roman" w:hAnsi="Times New Roman"/>
          <w:sz w:val="28"/>
          <w:szCs w:val="28"/>
          <w:lang w:eastAsia="ru-RU"/>
        </w:rPr>
        <w:t>азвитие системы организованного летнего отдыха детей</w:t>
      </w:r>
      <w:r w:rsidRPr="00ED0492">
        <w:rPr>
          <w:rFonts w:ascii="Times New Roman" w:eastAsia="Times New Roman" w:hAnsi="Times New Roman"/>
          <w:sz w:val="28"/>
          <w:szCs w:val="28"/>
          <w:lang w:eastAsia="ru-RU"/>
        </w:rPr>
        <w:t>.</w:t>
      </w:r>
      <w:bookmarkStart w:id="575" w:name="_Hlk106467117"/>
      <w:bookmarkStart w:id="576" w:name="_Toc468971953"/>
      <w:bookmarkStart w:id="577" w:name="_Toc475037119"/>
      <w:bookmarkEnd w:id="573"/>
    </w:p>
    <w:p w14:paraId="4FA343E4" w14:textId="77777777" w:rsidR="00025C0C" w:rsidRPr="00ED0492" w:rsidRDefault="00025C0C" w:rsidP="002851FE">
      <w:pPr>
        <w:pStyle w:val="ab"/>
        <w:tabs>
          <w:tab w:val="left" w:pos="284"/>
          <w:tab w:val="left" w:pos="426"/>
        </w:tabs>
        <w:spacing w:after="0" w:line="240" w:lineRule="auto"/>
        <w:ind w:left="1429"/>
        <w:jc w:val="both"/>
        <w:rPr>
          <w:rFonts w:ascii="Times New Roman" w:eastAsia="Times New Roman" w:hAnsi="Times New Roman"/>
          <w:sz w:val="28"/>
          <w:szCs w:val="28"/>
          <w:lang w:eastAsia="ru-RU"/>
        </w:rPr>
      </w:pPr>
    </w:p>
    <w:p w14:paraId="48F04949" w14:textId="3040EF67" w:rsidR="001C1387" w:rsidRPr="00ED0492" w:rsidRDefault="00621A76" w:rsidP="002851FE">
      <w:pPr>
        <w:tabs>
          <w:tab w:val="left" w:pos="284"/>
          <w:tab w:val="left" w:pos="426"/>
        </w:tabs>
        <w:spacing w:after="0" w:line="240" w:lineRule="auto"/>
        <w:ind w:firstLine="709"/>
        <w:jc w:val="center"/>
        <w:rPr>
          <w:rFonts w:ascii="Times New Roman" w:hAnsi="Times New Roman"/>
          <w:bCs/>
          <w:sz w:val="28"/>
          <w:szCs w:val="28"/>
        </w:rPr>
      </w:pPr>
      <w:r w:rsidRPr="00ED0492">
        <w:rPr>
          <w:rFonts w:ascii="Times New Roman" w:hAnsi="Times New Roman"/>
          <w:b/>
          <w:sz w:val="28"/>
          <w:szCs w:val="28"/>
        </w:rPr>
        <w:t xml:space="preserve">Таблица </w:t>
      </w:r>
      <w:r w:rsidR="00F15A1E" w:rsidRPr="00ED0492">
        <w:rPr>
          <w:rFonts w:ascii="Times New Roman" w:hAnsi="Times New Roman"/>
          <w:b/>
          <w:sz w:val="28"/>
          <w:szCs w:val="28"/>
        </w:rPr>
        <w:t>10</w:t>
      </w:r>
      <w:r w:rsidR="00524169" w:rsidRPr="00ED0492">
        <w:rPr>
          <w:rFonts w:ascii="Times New Roman" w:hAnsi="Times New Roman"/>
          <w:b/>
          <w:sz w:val="28"/>
          <w:szCs w:val="28"/>
        </w:rPr>
        <w:t>1</w:t>
      </w:r>
      <w:r w:rsidR="00B15C8C" w:rsidRPr="00ED0492">
        <w:rPr>
          <w:rFonts w:ascii="Times New Roman" w:hAnsi="Times New Roman"/>
          <w:b/>
          <w:sz w:val="28"/>
          <w:szCs w:val="28"/>
        </w:rPr>
        <w:t>.</w:t>
      </w:r>
      <w:r w:rsidRPr="00ED0492">
        <w:rPr>
          <w:rFonts w:ascii="Times New Roman" w:hAnsi="Times New Roman"/>
          <w:bCs/>
          <w:sz w:val="28"/>
          <w:szCs w:val="28"/>
        </w:rPr>
        <w:t xml:space="preserve"> - </w:t>
      </w:r>
      <w:r w:rsidR="00AB6AC9" w:rsidRPr="00ED0492">
        <w:rPr>
          <w:rFonts w:ascii="Times New Roman" w:hAnsi="Times New Roman"/>
          <w:bCs/>
          <w:sz w:val="28"/>
          <w:szCs w:val="28"/>
        </w:rPr>
        <w:t>О</w:t>
      </w:r>
      <w:r w:rsidR="00CD43C8" w:rsidRPr="00ED0492">
        <w:rPr>
          <w:rFonts w:ascii="Times New Roman" w:hAnsi="Times New Roman"/>
          <w:bCs/>
          <w:sz w:val="28"/>
          <w:szCs w:val="28"/>
        </w:rPr>
        <w:t xml:space="preserve">бъекты </w:t>
      </w:r>
      <w:r w:rsidR="00075646" w:rsidRPr="00ED0492">
        <w:rPr>
          <w:rFonts w:ascii="Times New Roman" w:hAnsi="Times New Roman"/>
          <w:bCs/>
          <w:sz w:val="28"/>
          <w:szCs w:val="28"/>
        </w:rPr>
        <w:t>местного значения</w:t>
      </w:r>
      <w:r w:rsidR="00626ABB" w:rsidRPr="00ED0492">
        <w:rPr>
          <w:rFonts w:ascii="Times New Roman" w:hAnsi="Times New Roman"/>
          <w:bCs/>
          <w:sz w:val="28"/>
          <w:szCs w:val="28"/>
        </w:rPr>
        <w:t xml:space="preserve"> в сфере туризма</w:t>
      </w:r>
      <w:r w:rsidR="00F77ACA" w:rsidRPr="00ED0492">
        <w:rPr>
          <w:rFonts w:ascii="Times New Roman" w:hAnsi="Times New Roman"/>
          <w:bCs/>
          <w:sz w:val="28"/>
          <w:szCs w:val="28"/>
        </w:rPr>
        <w:t xml:space="preserve">, </w:t>
      </w:r>
      <w:r w:rsidR="00AB6AC9" w:rsidRPr="00ED0492">
        <w:rPr>
          <w:rFonts w:ascii="Times New Roman" w:hAnsi="Times New Roman"/>
          <w:bCs/>
          <w:sz w:val="28"/>
          <w:szCs w:val="28"/>
        </w:rPr>
        <w:t>планируемые к размещению на территории Ханкайского муниципального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
        <w:gridCol w:w="2634"/>
        <w:gridCol w:w="4298"/>
        <w:gridCol w:w="2324"/>
      </w:tblGrid>
      <w:tr w:rsidR="007722E0" w:rsidRPr="00ED0492" w14:paraId="71D0FC7F" w14:textId="77777777" w:rsidTr="002F741B">
        <w:trPr>
          <w:cantSplit/>
          <w:trHeight w:val="603"/>
        </w:trPr>
        <w:tc>
          <w:tcPr>
            <w:tcW w:w="460" w:type="pct"/>
            <w:shd w:val="clear" w:color="auto" w:fill="auto"/>
            <w:noWrap/>
            <w:vAlign w:val="center"/>
            <w:hideMark/>
          </w:tcPr>
          <w:p w14:paraId="0A5D572F" w14:textId="77777777" w:rsidR="00B15C8C" w:rsidRPr="00ED0492" w:rsidRDefault="00B15C8C" w:rsidP="002851FE">
            <w:pPr>
              <w:tabs>
                <w:tab w:val="left" w:pos="284"/>
                <w:tab w:val="left" w:pos="426"/>
              </w:tabs>
              <w:spacing w:after="0" w:line="240" w:lineRule="auto"/>
              <w:jc w:val="center"/>
              <w:rPr>
                <w:rFonts w:ascii="Times New Roman" w:hAnsi="Times New Roman"/>
                <w:b/>
                <w:bCs/>
                <w:sz w:val="24"/>
                <w:szCs w:val="24"/>
              </w:rPr>
            </w:pPr>
            <w:bookmarkStart w:id="578" w:name="_Hlk130578959"/>
            <w:r w:rsidRPr="00ED0492">
              <w:rPr>
                <w:rFonts w:ascii="Times New Roman" w:hAnsi="Times New Roman"/>
                <w:b/>
                <w:bCs/>
                <w:sz w:val="24"/>
                <w:szCs w:val="24"/>
              </w:rPr>
              <w:t>№ п/п</w:t>
            </w:r>
          </w:p>
        </w:tc>
        <w:tc>
          <w:tcPr>
            <w:tcW w:w="1292" w:type="pct"/>
            <w:shd w:val="clear" w:color="auto" w:fill="auto"/>
            <w:vAlign w:val="center"/>
            <w:hideMark/>
          </w:tcPr>
          <w:p w14:paraId="39E662D7" w14:textId="77777777" w:rsidR="00B15C8C" w:rsidRPr="00ED0492" w:rsidRDefault="00B15C8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b/>
                <w:sz w:val="24"/>
                <w:szCs w:val="24"/>
              </w:rPr>
              <w:t>Наименование</w:t>
            </w:r>
          </w:p>
        </w:tc>
        <w:tc>
          <w:tcPr>
            <w:tcW w:w="2108" w:type="pct"/>
            <w:shd w:val="clear" w:color="auto" w:fill="auto"/>
            <w:vAlign w:val="center"/>
            <w:hideMark/>
          </w:tcPr>
          <w:p w14:paraId="566AB7DB" w14:textId="77777777" w:rsidR="00B15C8C" w:rsidRPr="00ED0492" w:rsidRDefault="00B15C8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b/>
                <w:sz w:val="24"/>
                <w:szCs w:val="24"/>
              </w:rPr>
              <w:t>Местоположение</w:t>
            </w:r>
          </w:p>
        </w:tc>
        <w:tc>
          <w:tcPr>
            <w:tcW w:w="1140" w:type="pct"/>
            <w:vAlign w:val="center"/>
          </w:tcPr>
          <w:p w14:paraId="571C4006" w14:textId="09A365A7" w:rsidR="00B15C8C" w:rsidRPr="00ED0492" w:rsidRDefault="00B15C8C"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b/>
                <w:sz w:val="24"/>
                <w:szCs w:val="24"/>
              </w:rPr>
              <w:t>Характеристики</w:t>
            </w:r>
          </w:p>
        </w:tc>
      </w:tr>
      <w:tr w:rsidR="007722E0" w:rsidRPr="00ED0492" w14:paraId="270F1747" w14:textId="77777777" w:rsidTr="002F741B">
        <w:trPr>
          <w:cantSplit/>
          <w:trHeight w:val="20"/>
        </w:trPr>
        <w:tc>
          <w:tcPr>
            <w:tcW w:w="460" w:type="pct"/>
            <w:shd w:val="clear" w:color="auto" w:fill="auto"/>
            <w:noWrap/>
            <w:vAlign w:val="center"/>
          </w:tcPr>
          <w:p w14:paraId="79737790" w14:textId="1B05511E"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r w:rsidR="00A81989" w:rsidRPr="00ED0492">
              <w:rPr>
                <w:rFonts w:ascii="Times New Roman" w:hAnsi="Times New Roman"/>
                <w:sz w:val="24"/>
                <w:szCs w:val="24"/>
              </w:rPr>
              <w:t>.</w:t>
            </w:r>
          </w:p>
        </w:tc>
        <w:tc>
          <w:tcPr>
            <w:tcW w:w="1292" w:type="pct"/>
            <w:shd w:val="clear" w:color="auto" w:fill="auto"/>
            <w:vAlign w:val="center"/>
          </w:tcPr>
          <w:p w14:paraId="5DBED103" w14:textId="01DDF57B" w:rsidR="00B117B6" w:rsidRPr="00ED0492" w:rsidRDefault="00B117B6"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Строительство баз отдыха </w:t>
            </w:r>
          </w:p>
        </w:tc>
        <w:tc>
          <w:tcPr>
            <w:tcW w:w="2108" w:type="pct"/>
            <w:shd w:val="clear" w:color="auto" w:fill="auto"/>
            <w:vAlign w:val="center"/>
          </w:tcPr>
          <w:p w14:paraId="1987D406" w14:textId="77777777" w:rsidR="00AB3E9F"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 xml:space="preserve">На берегу о. Ханка, </w:t>
            </w:r>
          </w:p>
          <w:p w14:paraId="733DE478" w14:textId="77777777" w:rsidR="00AB3E9F"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 xml:space="preserve">с. Астраханка, </w:t>
            </w:r>
          </w:p>
          <w:p w14:paraId="53986519" w14:textId="77777777" w:rsidR="00AB3E9F"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 xml:space="preserve">с. Новокачалинск (3базы), </w:t>
            </w:r>
          </w:p>
          <w:p w14:paraId="7C654A1C" w14:textId="2872B50C"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с. Платоново-Александровское (3 базы)</w:t>
            </w:r>
          </w:p>
        </w:tc>
        <w:tc>
          <w:tcPr>
            <w:tcW w:w="1140" w:type="pct"/>
            <w:vAlign w:val="center"/>
          </w:tcPr>
          <w:p w14:paraId="54D91533" w14:textId="0EBDB157"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50 мест</w:t>
            </w:r>
          </w:p>
        </w:tc>
      </w:tr>
      <w:tr w:rsidR="007722E0" w:rsidRPr="00ED0492" w14:paraId="0CDE67BF" w14:textId="77777777" w:rsidTr="002F741B">
        <w:trPr>
          <w:cantSplit/>
          <w:trHeight w:val="20"/>
        </w:trPr>
        <w:tc>
          <w:tcPr>
            <w:tcW w:w="460" w:type="pct"/>
            <w:shd w:val="clear" w:color="auto" w:fill="auto"/>
            <w:noWrap/>
            <w:vAlign w:val="center"/>
          </w:tcPr>
          <w:p w14:paraId="08FCB8CB" w14:textId="3605B986"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2</w:t>
            </w:r>
            <w:r w:rsidR="00A81989" w:rsidRPr="00ED0492">
              <w:rPr>
                <w:rFonts w:ascii="Times New Roman" w:hAnsi="Times New Roman"/>
                <w:sz w:val="24"/>
                <w:szCs w:val="24"/>
              </w:rPr>
              <w:t>.</w:t>
            </w:r>
          </w:p>
        </w:tc>
        <w:tc>
          <w:tcPr>
            <w:tcW w:w="1292" w:type="pct"/>
            <w:shd w:val="clear" w:color="auto" w:fill="auto"/>
            <w:vAlign w:val="center"/>
          </w:tcPr>
          <w:p w14:paraId="6249E77C" w14:textId="7675D25F" w:rsidR="00B117B6" w:rsidRPr="00ED0492" w:rsidRDefault="00B117B6"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Строительство базы отдыха</w:t>
            </w:r>
          </w:p>
        </w:tc>
        <w:tc>
          <w:tcPr>
            <w:tcW w:w="2108" w:type="pct"/>
            <w:shd w:val="clear" w:color="auto" w:fill="auto"/>
            <w:vAlign w:val="center"/>
          </w:tcPr>
          <w:p w14:paraId="4842728A" w14:textId="186B64D3"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с. Турий Рог</w:t>
            </w:r>
          </w:p>
        </w:tc>
        <w:tc>
          <w:tcPr>
            <w:tcW w:w="1140" w:type="pct"/>
            <w:vAlign w:val="center"/>
          </w:tcPr>
          <w:p w14:paraId="4624CD22" w14:textId="147B525E"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5.8 га</w:t>
            </w:r>
            <w:r w:rsidR="001C3E46" w:rsidRPr="00ED0492">
              <w:rPr>
                <w:rFonts w:ascii="Times New Roman" w:hAnsi="Times New Roman"/>
                <w:sz w:val="24"/>
                <w:szCs w:val="24"/>
              </w:rPr>
              <w:t>, 30 мест</w:t>
            </w:r>
          </w:p>
        </w:tc>
      </w:tr>
      <w:tr w:rsidR="007722E0" w:rsidRPr="00ED0492" w14:paraId="67EB27AB" w14:textId="77777777" w:rsidTr="002F741B">
        <w:trPr>
          <w:cantSplit/>
          <w:trHeight w:val="20"/>
        </w:trPr>
        <w:tc>
          <w:tcPr>
            <w:tcW w:w="460" w:type="pct"/>
            <w:shd w:val="clear" w:color="auto" w:fill="auto"/>
            <w:noWrap/>
            <w:vAlign w:val="center"/>
          </w:tcPr>
          <w:p w14:paraId="4B3ECE6C" w14:textId="6844373A"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w:t>
            </w:r>
            <w:r w:rsidR="00A81989" w:rsidRPr="00ED0492">
              <w:rPr>
                <w:rFonts w:ascii="Times New Roman" w:hAnsi="Times New Roman"/>
                <w:sz w:val="24"/>
                <w:szCs w:val="24"/>
              </w:rPr>
              <w:t>.</w:t>
            </w:r>
          </w:p>
        </w:tc>
        <w:tc>
          <w:tcPr>
            <w:tcW w:w="1292" w:type="pct"/>
            <w:shd w:val="clear" w:color="auto" w:fill="auto"/>
            <w:vAlign w:val="center"/>
          </w:tcPr>
          <w:p w14:paraId="4381DC60" w14:textId="163A7CB9" w:rsidR="00B117B6" w:rsidRPr="00ED0492" w:rsidRDefault="00B117B6"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Строительство базы отдыха</w:t>
            </w:r>
          </w:p>
        </w:tc>
        <w:tc>
          <w:tcPr>
            <w:tcW w:w="2108" w:type="pct"/>
            <w:shd w:val="clear" w:color="auto" w:fill="auto"/>
            <w:vAlign w:val="center"/>
          </w:tcPr>
          <w:p w14:paraId="6814339F" w14:textId="77777777" w:rsidR="00AB3E9F"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 xml:space="preserve">с. Камень-Рыболов, </w:t>
            </w:r>
          </w:p>
          <w:p w14:paraId="67F0323A" w14:textId="3A8A560E"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ул. Советская</w:t>
            </w:r>
          </w:p>
        </w:tc>
        <w:tc>
          <w:tcPr>
            <w:tcW w:w="1140" w:type="pct"/>
            <w:vAlign w:val="center"/>
          </w:tcPr>
          <w:p w14:paraId="04C3D5BB" w14:textId="7D31EE0F" w:rsidR="00B117B6" w:rsidRPr="00ED0492" w:rsidRDefault="001C3E4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30 мест</w:t>
            </w:r>
          </w:p>
        </w:tc>
      </w:tr>
      <w:tr w:rsidR="007722E0" w:rsidRPr="00ED0492" w14:paraId="647DA686" w14:textId="77777777" w:rsidTr="002F741B">
        <w:trPr>
          <w:cantSplit/>
          <w:trHeight w:val="20"/>
        </w:trPr>
        <w:tc>
          <w:tcPr>
            <w:tcW w:w="460" w:type="pct"/>
            <w:shd w:val="clear" w:color="auto" w:fill="auto"/>
            <w:noWrap/>
            <w:vAlign w:val="center"/>
          </w:tcPr>
          <w:p w14:paraId="435DC8ED" w14:textId="1C078E87"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4</w:t>
            </w:r>
            <w:r w:rsidR="00A81989" w:rsidRPr="00ED0492">
              <w:rPr>
                <w:rFonts w:ascii="Times New Roman" w:hAnsi="Times New Roman"/>
                <w:sz w:val="24"/>
                <w:szCs w:val="24"/>
              </w:rPr>
              <w:t>.</w:t>
            </w:r>
          </w:p>
        </w:tc>
        <w:tc>
          <w:tcPr>
            <w:tcW w:w="1292" w:type="pct"/>
            <w:shd w:val="clear" w:color="auto" w:fill="auto"/>
            <w:vAlign w:val="center"/>
          </w:tcPr>
          <w:p w14:paraId="7FF204F6" w14:textId="3379A9CE" w:rsidR="00B117B6" w:rsidRPr="00ED0492" w:rsidRDefault="00B117B6"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Строительство базы отдыха</w:t>
            </w:r>
          </w:p>
        </w:tc>
        <w:tc>
          <w:tcPr>
            <w:tcW w:w="2108" w:type="pct"/>
            <w:shd w:val="clear" w:color="auto" w:fill="auto"/>
            <w:vAlign w:val="center"/>
          </w:tcPr>
          <w:p w14:paraId="636BD2FE" w14:textId="77777777" w:rsidR="00AB3E9F"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 xml:space="preserve">с. </w:t>
            </w:r>
            <w:r w:rsidRPr="00ED0492">
              <w:rPr>
                <w:rFonts w:ascii="Times New Roman" w:hAnsi="Times New Roman"/>
                <w:bCs/>
                <w:sz w:val="24"/>
                <w:szCs w:val="24"/>
              </w:rPr>
              <w:t>Астраханка</w:t>
            </w:r>
            <w:r w:rsidRPr="00ED0492">
              <w:rPr>
                <w:rFonts w:ascii="Times New Roman" w:hAnsi="Times New Roman"/>
                <w:sz w:val="24"/>
                <w:szCs w:val="24"/>
              </w:rPr>
              <w:t xml:space="preserve">, </w:t>
            </w:r>
          </w:p>
          <w:p w14:paraId="02B53B8B" w14:textId="125509F6"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ул. Решетникова</w:t>
            </w:r>
          </w:p>
        </w:tc>
        <w:tc>
          <w:tcPr>
            <w:tcW w:w="1140" w:type="pct"/>
            <w:vAlign w:val="center"/>
          </w:tcPr>
          <w:p w14:paraId="7DBA05CE" w14:textId="49DB3DA6" w:rsidR="00B117B6" w:rsidRPr="00ED0492" w:rsidRDefault="001C3E4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30 мест</w:t>
            </w:r>
          </w:p>
        </w:tc>
      </w:tr>
      <w:tr w:rsidR="007722E0" w:rsidRPr="00ED0492" w14:paraId="729332CB" w14:textId="77777777" w:rsidTr="002F741B">
        <w:trPr>
          <w:cantSplit/>
          <w:trHeight w:val="20"/>
        </w:trPr>
        <w:tc>
          <w:tcPr>
            <w:tcW w:w="460" w:type="pct"/>
            <w:shd w:val="clear" w:color="auto" w:fill="auto"/>
            <w:noWrap/>
            <w:vAlign w:val="center"/>
          </w:tcPr>
          <w:p w14:paraId="436A48CF" w14:textId="68F39E71"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5</w:t>
            </w:r>
            <w:r w:rsidR="00A81989" w:rsidRPr="00ED0492">
              <w:rPr>
                <w:rFonts w:ascii="Times New Roman" w:hAnsi="Times New Roman"/>
                <w:sz w:val="24"/>
                <w:szCs w:val="24"/>
              </w:rPr>
              <w:t>.</w:t>
            </w:r>
          </w:p>
        </w:tc>
        <w:tc>
          <w:tcPr>
            <w:tcW w:w="1292" w:type="pct"/>
            <w:shd w:val="clear" w:color="auto" w:fill="auto"/>
            <w:vAlign w:val="center"/>
          </w:tcPr>
          <w:p w14:paraId="5F77F6C7" w14:textId="24937CC8" w:rsidR="00B117B6" w:rsidRPr="00ED0492" w:rsidRDefault="00B117B6"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Строительство базы отдыха</w:t>
            </w:r>
          </w:p>
        </w:tc>
        <w:tc>
          <w:tcPr>
            <w:tcW w:w="2108" w:type="pct"/>
            <w:shd w:val="clear" w:color="auto" w:fill="auto"/>
            <w:vAlign w:val="center"/>
          </w:tcPr>
          <w:p w14:paraId="1843185F" w14:textId="70EAFA0F"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 xml:space="preserve">с. </w:t>
            </w:r>
            <w:r w:rsidRPr="00ED0492">
              <w:rPr>
                <w:rFonts w:ascii="Times New Roman" w:hAnsi="Times New Roman"/>
                <w:bCs/>
                <w:sz w:val="24"/>
                <w:szCs w:val="24"/>
              </w:rPr>
              <w:t>Мельгуновка</w:t>
            </w:r>
          </w:p>
        </w:tc>
        <w:tc>
          <w:tcPr>
            <w:tcW w:w="1140" w:type="pct"/>
            <w:vAlign w:val="center"/>
          </w:tcPr>
          <w:p w14:paraId="610AB373" w14:textId="08AE2678" w:rsidR="00B117B6" w:rsidRPr="00ED0492" w:rsidRDefault="001C3E4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30 мест</w:t>
            </w:r>
          </w:p>
        </w:tc>
      </w:tr>
      <w:tr w:rsidR="007722E0" w:rsidRPr="00ED0492" w14:paraId="46CB77FD" w14:textId="77777777" w:rsidTr="002F741B">
        <w:trPr>
          <w:cantSplit/>
          <w:trHeight w:val="20"/>
        </w:trPr>
        <w:tc>
          <w:tcPr>
            <w:tcW w:w="460" w:type="pct"/>
            <w:shd w:val="clear" w:color="auto" w:fill="auto"/>
            <w:noWrap/>
            <w:vAlign w:val="center"/>
          </w:tcPr>
          <w:p w14:paraId="141084CB" w14:textId="6512473D"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lastRenderedPageBreak/>
              <w:t>6</w:t>
            </w:r>
            <w:r w:rsidR="00A81989" w:rsidRPr="00ED0492">
              <w:rPr>
                <w:rFonts w:ascii="Times New Roman" w:hAnsi="Times New Roman"/>
                <w:sz w:val="24"/>
                <w:szCs w:val="24"/>
              </w:rPr>
              <w:t>.</w:t>
            </w:r>
          </w:p>
        </w:tc>
        <w:tc>
          <w:tcPr>
            <w:tcW w:w="1292" w:type="pct"/>
            <w:shd w:val="clear" w:color="auto" w:fill="auto"/>
            <w:vAlign w:val="center"/>
          </w:tcPr>
          <w:p w14:paraId="58C31AB7" w14:textId="0E8505D2" w:rsidR="00B117B6" w:rsidRPr="00ED0492" w:rsidRDefault="00B117B6"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 xml:space="preserve">Строительство причала маломерных судов  </w:t>
            </w:r>
          </w:p>
        </w:tc>
        <w:tc>
          <w:tcPr>
            <w:tcW w:w="2108" w:type="pct"/>
            <w:shd w:val="clear" w:color="auto" w:fill="auto"/>
            <w:vAlign w:val="center"/>
          </w:tcPr>
          <w:p w14:paraId="4FE4B672" w14:textId="5F327771"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с. Камень-Рыболов</w:t>
            </w:r>
          </w:p>
        </w:tc>
        <w:tc>
          <w:tcPr>
            <w:tcW w:w="1140" w:type="pct"/>
            <w:vAlign w:val="center"/>
          </w:tcPr>
          <w:p w14:paraId="143816B2" w14:textId="2CE873F2"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площадь участка 5700 м</w:t>
            </w:r>
            <w:r w:rsidRPr="00ED0492">
              <w:rPr>
                <w:rFonts w:ascii="Times New Roman" w:hAnsi="Times New Roman"/>
                <w:sz w:val="24"/>
                <w:szCs w:val="24"/>
                <w:vertAlign w:val="superscript"/>
              </w:rPr>
              <w:t>2</w:t>
            </w:r>
          </w:p>
        </w:tc>
      </w:tr>
      <w:tr w:rsidR="007722E0" w:rsidRPr="00ED0492" w14:paraId="730CB70D" w14:textId="77777777" w:rsidTr="002F741B">
        <w:trPr>
          <w:cantSplit/>
          <w:trHeight w:val="20"/>
        </w:trPr>
        <w:tc>
          <w:tcPr>
            <w:tcW w:w="460" w:type="pct"/>
            <w:shd w:val="clear" w:color="auto" w:fill="auto"/>
            <w:noWrap/>
            <w:vAlign w:val="center"/>
          </w:tcPr>
          <w:p w14:paraId="06C71023" w14:textId="0943E879"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7</w:t>
            </w:r>
            <w:r w:rsidR="00A81989" w:rsidRPr="00ED0492">
              <w:rPr>
                <w:rFonts w:ascii="Times New Roman" w:hAnsi="Times New Roman"/>
                <w:sz w:val="24"/>
                <w:szCs w:val="24"/>
              </w:rPr>
              <w:t>.</w:t>
            </w:r>
          </w:p>
        </w:tc>
        <w:tc>
          <w:tcPr>
            <w:tcW w:w="1292" w:type="pct"/>
            <w:shd w:val="clear" w:color="auto" w:fill="auto"/>
            <w:vAlign w:val="center"/>
          </w:tcPr>
          <w:p w14:paraId="1DC2BF6C" w14:textId="7170E087" w:rsidR="00B117B6" w:rsidRPr="00ED0492" w:rsidRDefault="00B117B6"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Строительство лыжной базы</w:t>
            </w:r>
          </w:p>
        </w:tc>
        <w:tc>
          <w:tcPr>
            <w:tcW w:w="2108" w:type="pct"/>
            <w:shd w:val="clear" w:color="auto" w:fill="auto"/>
            <w:vAlign w:val="center"/>
          </w:tcPr>
          <w:p w14:paraId="53364842" w14:textId="6783C454"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с. Камень-Рыболов</w:t>
            </w:r>
          </w:p>
        </w:tc>
        <w:tc>
          <w:tcPr>
            <w:tcW w:w="1140" w:type="pct"/>
            <w:vAlign w:val="center"/>
          </w:tcPr>
          <w:p w14:paraId="647EE464" w14:textId="6B07A5FA"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площадь 71000 м</w:t>
            </w:r>
            <w:r w:rsidRPr="00ED0492">
              <w:rPr>
                <w:rFonts w:ascii="Times New Roman" w:hAnsi="Times New Roman"/>
                <w:sz w:val="24"/>
                <w:szCs w:val="24"/>
                <w:vertAlign w:val="superscript"/>
              </w:rPr>
              <w:t>2</w:t>
            </w:r>
          </w:p>
        </w:tc>
      </w:tr>
      <w:tr w:rsidR="007722E0" w:rsidRPr="00ED0492" w14:paraId="1DDF3F9F" w14:textId="77777777" w:rsidTr="002F741B">
        <w:trPr>
          <w:cantSplit/>
          <w:trHeight w:val="20"/>
        </w:trPr>
        <w:tc>
          <w:tcPr>
            <w:tcW w:w="460" w:type="pct"/>
            <w:shd w:val="clear" w:color="auto" w:fill="auto"/>
            <w:noWrap/>
            <w:vAlign w:val="center"/>
          </w:tcPr>
          <w:p w14:paraId="49D76F0C" w14:textId="0D3A205C"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8</w:t>
            </w:r>
            <w:r w:rsidR="00A81989" w:rsidRPr="00ED0492">
              <w:rPr>
                <w:rFonts w:ascii="Times New Roman" w:hAnsi="Times New Roman"/>
                <w:sz w:val="24"/>
                <w:szCs w:val="24"/>
              </w:rPr>
              <w:t>.</w:t>
            </w:r>
          </w:p>
        </w:tc>
        <w:tc>
          <w:tcPr>
            <w:tcW w:w="1292" w:type="pct"/>
            <w:shd w:val="clear" w:color="auto" w:fill="auto"/>
            <w:vAlign w:val="center"/>
          </w:tcPr>
          <w:p w14:paraId="771AC90E" w14:textId="7A84565F" w:rsidR="00B117B6" w:rsidRPr="00ED0492" w:rsidRDefault="00B117B6"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Строительство гостиницы</w:t>
            </w:r>
          </w:p>
        </w:tc>
        <w:tc>
          <w:tcPr>
            <w:tcW w:w="2108" w:type="pct"/>
            <w:shd w:val="clear" w:color="auto" w:fill="auto"/>
            <w:vAlign w:val="center"/>
          </w:tcPr>
          <w:p w14:paraId="59A0100D" w14:textId="0B835106"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с. Троицкое</w:t>
            </w:r>
          </w:p>
        </w:tc>
        <w:tc>
          <w:tcPr>
            <w:tcW w:w="1140" w:type="pct"/>
            <w:vAlign w:val="center"/>
          </w:tcPr>
          <w:p w14:paraId="6C94A733" w14:textId="62BF29A7"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60 мест</w:t>
            </w:r>
          </w:p>
        </w:tc>
      </w:tr>
      <w:tr w:rsidR="007722E0" w:rsidRPr="00ED0492" w14:paraId="61DDE83D" w14:textId="77777777" w:rsidTr="002F741B">
        <w:trPr>
          <w:cantSplit/>
          <w:trHeight w:val="20"/>
        </w:trPr>
        <w:tc>
          <w:tcPr>
            <w:tcW w:w="460" w:type="pct"/>
            <w:shd w:val="clear" w:color="auto" w:fill="auto"/>
            <w:noWrap/>
            <w:vAlign w:val="center"/>
          </w:tcPr>
          <w:p w14:paraId="1898866A" w14:textId="09F817F5"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9</w:t>
            </w:r>
            <w:r w:rsidR="00A81989" w:rsidRPr="00ED0492">
              <w:rPr>
                <w:rFonts w:ascii="Times New Roman" w:hAnsi="Times New Roman"/>
                <w:sz w:val="24"/>
                <w:szCs w:val="24"/>
              </w:rPr>
              <w:t>.</w:t>
            </w:r>
          </w:p>
        </w:tc>
        <w:tc>
          <w:tcPr>
            <w:tcW w:w="1292" w:type="pct"/>
            <w:shd w:val="clear" w:color="auto" w:fill="auto"/>
            <w:vAlign w:val="center"/>
          </w:tcPr>
          <w:p w14:paraId="2E694735" w14:textId="5C8983D4" w:rsidR="00B117B6" w:rsidRPr="00ED0492" w:rsidRDefault="00B117B6"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Реконструкция гостиничного комплекса «Ригель»</w:t>
            </w:r>
          </w:p>
        </w:tc>
        <w:tc>
          <w:tcPr>
            <w:tcW w:w="2108" w:type="pct"/>
            <w:shd w:val="clear" w:color="auto" w:fill="auto"/>
            <w:vAlign w:val="center"/>
          </w:tcPr>
          <w:p w14:paraId="17DD86A9" w14:textId="08DE522F"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с. Камень-Рыболов</w:t>
            </w:r>
          </w:p>
        </w:tc>
        <w:tc>
          <w:tcPr>
            <w:tcW w:w="1140" w:type="pct"/>
            <w:vAlign w:val="center"/>
          </w:tcPr>
          <w:p w14:paraId="2883C309" w14:textId="28FE9F5A" w:rsidR="00B117B6" w:rsidRPr="00ED0492" w:rsidRDefault="00B117B6"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 объект</w:t>
            </w:r>
          </w:p>
        </w:tc>
      </w:tr>
      <w:tr w:rsidR="007722E0" w:rsidRPr="00ED0492" w14:paraId="3FFB9E76" w14:textId="77777777" w:rsidTr="006C072E">
        <w:trPr>
          <w:cantSplit/>
          <w:trHeight w:val="20"/>
        </w:trPr>
        <w:tc>
          <w:tcPr>
            <w:tcW w:w="5000" w:type="pct"/>
            <w:gridSpan w:val="4"/>
            <w:shd w:val="clear" w:color="auto" w:fill="auto"/>
            <w:noWrap/>
            <w:vAlign w:val="center"/>
          </w:tcPr>
          <w:p w14:paraId="6B694151" w14:textId="0894FA23" w:rsidR="006C072E" w:rsidRPr="00ED0492" w:rsidRDefault="006C072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bCs/>
                <w:sz w:val="24"/>
                <w:szCs w:val="24"/>
              </w:rPr>
              <w:t>Прочие мероприятия в сфере туризма</w:t>
            </w:r>
          </w:p>
        </w:tc>
      </w:tr>
      <w:tr w:rsidR="007722E0" w:rsidRPr="00ED0492" w14:paraId="1F61CB04" w14:textId="77777777" w:rsidTr="002F741B">
        <w:trPr>
          <w:cantSplit/>
          <w:trHeight w:val="20"/>
        </w:trPr>
        <w:tc>
          <w:tcPr>
            <w:tcW w:w="460" w:type="pct"/>
            <w:shd w:val="clear" w:color="auto" w:fill="auto"/>
            <w:noWrap/>
            <w:vAlign w:val="center"/>
          </w:tcPr>
          <w:p w14:paraId="4F700640" w14:textId="7BA4A5E1" w:rsidR="006C072E" w:rsidRPr="00ED0492" w:rsidRDefault="006C072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r w:rsidR="00501486" w:rsidRPr="00ED0492">
              <w:rPr>
                <w:rFonts w:ascii="Times New Roman" w:hAnsi="Times New Roman"/>
                <w:sz w:val="24"/>
                <w:szCs w:val="24"/>
              </w:rPr>
              <w:t>0</w:t>
            </w:r>
            <w:r w:rsidRPr="00ED0492">
              <w:rPr>
                <w:rFonts w:ascii="Times New Roman" w:hAnsi="Times New Roman"/>
                <w:sz w:val="24"/>
                <w:szCs w:val="24"/>
              </w:rPr>
              <w:t>.</w:t>
            </w:r>
          </w:p>
        </w:tc>
        <w:tc>
          <w:tcPr>
            <w:tcW w:w="1292" w:type="pct"/>
            <w:shd w:val="clear" w:color="auto" w:fill="auto"/>
            <w:vAlign w:val="center"/>
          </w:tcPr>
          <w:p w14:paraId="17ACA383" w14:textId="5EF63B16" w:rsidR="006C072E" w:rsidRPr="00ED0492" w:rsidRDefault="006C072E" w:rsidP="002851FE">
            <w:pPr>
              <w:pStyle w:val="affffffff4"/>
              <w:tabs>
                <w:tab w:val="left" w:pos="284"/>
                <w:tab w:val="left" w:pos="426"/>
              </w:tabs>
              <w:spacing w:before="0" w:after="0"/>
              <w:ind w:firstLine="0"/>
              <w:jc w:val="left"/>
              <w:rPr>
                <w:lang w:val="ru-RU" w:eastAsia="ru-RU"/>
              </w:rPr>
            </w:pPr>
            <w:r w:rsidRPr="00ED0492">
              <w:rPr>
                <w:bCs/>
              </w:rPr>
              <w:t>Мероприятия по ремонту лестницы «Смотровая площадка»</w:t>
            </w:r>
          </w:p>
        </w:tc>
        <w:tc>
          <w:tcPr>
            <w:tcW w:w="2108" w:type="pct"/>
            <w:shd w:val="clear" w:color="auto" w:fill="auto"/>
            <w:vAlign w:val="center"/>
          </w:tcPr>
          <w:p w14:paraId="55099F65" w14:textId="27459954" w:rsidR="006C072E" w:rsidRPr="00ED0492" w:rsidRDefault="006C072E" w:rsidP="002851FE">
            <w:pPr>
              <w:tabs>
                <w:tab w:val="left" w:pos="284"/>
                <w:tab w:val="left" w:pos="426"/>
              </w:tabs>
              <w:spacing w:after="0" w:line="240" w:lineRule="auto"/>
              <w:jc w:val="center"/>
              <w:rPr>
                <w:rFonts w:ascii="Times New Roman" w:eastAsia="Times New Roman" w:hAnsi="Times New Roman"/>
                <w:sz w:val="24"/>
                <w:szCs w:val="16"/>
                <w:lang w:eastAsia="ru-RU"/>
              </w:rPr>
            </w:pPr>
            <w:r w:rsidRPr="00ED0492">
              <w:rPr>
                <w:rFonts w:ascii="Times New Roman" w:hAnsi="Times New Roman"/>
                <w:sz w:val="24"/>
                <w:szCs w:val="24"/>
              </w:rPr>
              <w:t>Ханкайский МО</w:t>
            </w:r>
          </w:p>
        </w:tc>
        <w:tc>
          <w:tcPr>
            <w:tcW w:w="1140" w:type="pct"/>
            <w:vAlign w:val="center"/>
          </w:tcPr>
          <w:p w14:paraId="6D34D87B" w14:textId="3417F94B" w:rsidR="006C072E" w:rsidRPr="00ED0492" w:rsidRDefault="006C072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 объект</w:t>
            </w:r>
          </w:p>
        </w:tc>
      </w:tr>
      <w:tr w:rsidR="006C072E" w:rsidRPr="00ED0492" w14:paraId="1970CA3C" w14:textId="77777777" w:rsidTr="002F741B">
        <w:trPr>
          <w:cantSplit/>
          <w:trHeight w:val="20"/>
        </w:trPr>
        <w:tc>
          <w:tcPr>
            <w:tcW w:w="460" w:type="pct"/>
            <w:shd w:val="clear" w:color="auto" w:fill="auto"/>
            <w:noWrap/>
            <w:vAlign w:val="center"/>
          </w:tcPr>
          <w:p w14:paraId="7E0F4FA1" w14:textId="27EB5168" w:rsidR="006C072E" w:rsidRPr="00ED0492" w:rsidRDefault="006C072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w:t>
            </w:r>
            <w:r w:rsidR="00501486" w:rsidRPr="00ED0492">
              <w:rPr>
                <w:rFonts w:ascii="Times New Roman" w:hAnsi="Times New Roman"/>
                <w:sz w:val="24"/>
                <w:szCs w:val="24"/>
              </w:rPr>
              <w:t>1</w:t>
            </w:r>
            <w:r w:rsidRPr="00ED0492">
              <w:rPr>
                <w:rFonts w:ascii="Times New Roman" w:hAnsi="Times New Roman"/>
                <w:sz w:val="24"/>
                <w:szCs w:val="24"/>
              </w:rPr>
              <w:t>.</w:t>
            </w:r>
          </w:p>
        </w:tc>
        <w:tc>
          <w:tcPr>
            <w:tcW w:w="1292" w:type="pct"/>
            <w:shd w:val="clear" w:color="auto" w:fill="auto"/>
            <w:vAlign w:val="center"/>
          </w:tcPr>
          <w:p w14:paraId="2C6EC5C1" w14:textId="6A6C1AB9" w:rsidR="006C072E" w:rsidRPr="00ED0492" w:rsidRDefault="006C072E" w:rsidP="002851FE">
            <w:pPr>
              <w:pStyle w:val="affffffff4"/>
              <w:tabs>
                <w:tab w:val="left" w:pos="284"/>
                <w:tab w:val="left" w:pos="426"/>
              </w:tabs>
              <w:spacing w:before="0" w:after="0"/>
              <w:ind w:firstLine="0"/>
              <w:jc w:val="left"/>
              <w:rPr>
                <w:bCs/>
              </w:rPr>
            </w:pPr>
            <w:r w:rsidRPr="00ED0492">
              <w:rPr>
                <w:lang w:val="ru-RU"/>
              </w:rPr>
              <w:t>Организация т</w:t>
            </w:r>
            <w:r w:rsidRPr="00ED0492">
              <w:t>уристическ</w:t>
            </w:r>
            <w:r w:rsidRPr="00ED0492">
              <w:rPr>
                <w:lang w:val="ru-RU"/>
              </w:rPr>
              <w:t>ого</w:t>
            </w:r>
            <w:r w:rsidRPr="00ED0492">
              <w:t xml:space="preserve"> маршрут</w:t>
            </w:r>
            <w:r w:rsidRPr="00ED0492">
              <w:rPr>
                <w:lang w:val="ru-RU"/>
              </w:rPr>
              <w:t>а</w:t>
            </w:r>
            <w:r w:rsidRPr="00ED0492">
              <w:t xml:space="preserve"> «Ханкайские зори»</w:t>
            </w:r>
          </w:p>
        </w:tc>
        <w:tc>
          <w:tcPr>
            <w:tcW w:w="2108" w:type="pct"/>
            <w:shd w:val="clear" w:color="auto" w:fill="auto"/>
            <w:vAlign w:val="center"/>
          </w:tcPr>
          <w:p w14:paraId="30A5571A" w14:textId="504A195A" w:rsidR="006C072E" w:rsidRPr="00ED0492" w:rsidRDefault="006C072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оз. Ханка</w:t>
            </w:r>
          </w:p>
        </w:tc>
        <w:tc>
          <w:tcPr>
            <w:tcW w:w="1140" w:type="pct"/>
            <w:vAlign w:val="center"/>
          </w:tcPr>
          <w:p w14:paraId="520B600E" w14:textId="45BB6BFC" w:rsidR="006C072E" w:rsidRPr="00ED0492" w:rsidRDefault="006C072E" w:rsidP="002851FE">
            <w:pPr>
              <w:tabs>
                <w:tab w:val="left" w:pos="284"/>
                <w:tab w:val="left" w:pos="426"/>
              </w:tabs>
              <w:spacing w:after="0" w:line="240" w:lineRule="auto"/>
              <w:jc w:val="center"/>
              <w:rPr>
                <w:rFonts w:ascii="Times New Roman" w:hAnsi="Times New Roman"/>
                <w:sz w:val="24"/>
                <w:szCs w:val="24"/>
              </w:rPr>
            </w:pPr>
            <w:r w:rsidRPr="00ED0492">
              <w:rPr>
                <w:rFonts w:ascii="Times New Roman" w:hAnsi="Times New Roman"/>
                <w:sz w:val="24"/>
                <w:szCs w:val="24"/>
              </w:rPr>
              <w:t>1 объект</w:t>
            </w:r>
          </w:p>
        </w:tc>
      </w:tr>
      <w:bookmarkEnd w:id="578"/>
    </w:tbl>
    <w:p w14:paraId="790AEB6F" w14:textId="7079B1FF" w:rsidR="00B15C8C" w:rsidRPr="00ED0492" w:rsidRDefault="00B15C8C" w:rsidP="002851FE">
      <w:pPr>
        <w:tabs>
          <w:tab w:val="left" w:pos="284"/>
          <w:tab w:val="left" w:pos="426"/>
        </w:tabs>
        <w:spacing w:after="0" w:line="240" w:lineRule="auto"/>
        <w:ind w:firstLine="709"/>
        <w:jc w:val="center"/>
        <w:rPr>
          <w:rFonts w:ascii="Times New Roman" w:hAnsi="Times New Roman"/>
          <w:bCs/>
          <w:sz w:val="28"/>
          <w:szCs w:val="28"/>
        </w:rPr>
      </w:pPr>
    </w:p>
    <w:p w14:paraId="6CF6F372" w14:textId="22180A29" w:rsidR="003A7901" w:rsidRPr="00ED0492" w:rsidRDefault="005F5B9D" w:rsidP="002851FE">
      <w:pPr>
        <w:pStyle w:val="2"/>
        <w:numPr>
          <w:ilvl w:val="1"/>
          <w:numId w:val="51"/>
        </w:numPr>
        <w:tabs>
          <w:tab w:val="left" w:pos="284"/>
          <w:tab w:val="left" w:pos="426"/>
        </w:tabs>
        <w:spacing w:before="240"/>
        <w:ind w:left="709" w:firstLine="0"/>
        <w:jc w:val="both"/>
        <w:rPr>
          <w:b/>
        </w:rPr>
      </w:pPr>
      <w:bookmarkStart w:id="579" w:name="_Toc468971954"/>
      <w:bookmarkStart w:id="580" w:name="_Toc475037120"/>
      <w:bookmarkEnd w:id="574"/>
      <w:bookmarkEnd w:id="575"/>
      <w:bookmarkEnd w:id="576"/>
      <w:bookmarkEnd w:id="577"/>
      <w:r w:rsidRPr="00ED0492">
        <w:rPr>
          <w:b/>
        </w:rPr>
        <w:t xml:space="preserve"> </w:t>
      </w:r>
      <w:bookmarkStart w:id="581" w:name="_Toc144336001"/>
      <w:r w:rsidR="003A7901" w:rsidRPr="00ED0492">
        <w:rPr>
          <w:b/>
        </w:rPr>
        <w:t>Инженерное оборудование территории</w:t>
      </w:r>
      <w:bookmarkEnd w:id="579"/>
      <w:bookmarkEnd w:id="580"/>
      <w:bookmarkEnd w:id="581"/>
    </w:p>
    <w:p w14:paraId="41050B11" w14:textId="77777777" w:rsidR="006563B8" w:rsidRPr="00ED0492" w:rsidRDefault="006563B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Инженерная подготовка и инженерно-строительная защита проводится для улучшения качества территорий и исключения негативного воздействия на застраиваемые (реконструируемые) территории с целью создания благоприятных условий для рационального функционирования застройки, системы инженерной инфраструктуры, сохранности историко-культурных, архитектурно-ландшафтных и водных объектов, а также зелёных массивов.</w:t>
      </w:r>
    </w:p>
    <w:p w14:paraId="7986665C" w14:textId="77777777" w:rsidR="006563B8" w:rsidRPr="00ED0492" w:rsidRDefault="006563B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Мероприятия по инженерной подготовке территории приняты с учётом инженерно-геологических условий, планировочных ограничений и архитектурно-планировочных решений генерального плана, а также требований СП 42.13330.2016.</w:t>
      </w:r>
    </w:p>
    <w:p w14:paraId="3411D9CC" w14:textId="77777777" w:rsidR="006563B8" w:rsidRPr="00ED0492" w:rsidRDefault="006563B8"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 учётом природно-климатических факторов степени антропогенного воздействия на природную среду, а также состояния и условий функционирования имеющихся инженерно-технических сооружений инженерной подготовкой территории предусматриваются следующие мероприятия в зависимости от значимости проблемы и осуществления программы действий:</w:t>
      </w:r>
    </w:p>
    <w:p w14:paraId="2BDD430C" w14:textId="77777777" w:rsidR="006563B8" w:rsidRPr="00ED0492" w:rsidRDefault="006563B8" w:rsidP="002851FE">
      <w:pPr>
        <w:pStyle w:val="ab"/>
        <w:numPr>
          <w:ilvl w:val="0"/>
          <w:numId w:val="77"/>
        </w:numPr>
        <w:tabs>
          <w:tab w:val="left" w:pos="284"/>
          <w:tab w:val="left" w:pos="426"/>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Инженерной подготовке площадок освоения:</w:t>
      </w:r>
    </w:p>
    <w:p w14:paraId="6261F854" w14:textId="77777777" w:rsidR="006563B8" w:rsidRPr="00ED0492" w:rsidRDefault="006563B8" w:rsidP="002851FE">
      <w:pPr>
        <w:numPr>
          <w:ilvl w:val="0"/>
          <w:numId w:val="14"/>
        </w:numPr>
        <w:tabs>
          <w:tab w:val="left" w:pos="284"/>
          <w:tab w:val="left" w:pos="426"/>
          <w:tab w:val="num" w:pos="1800"/>
        </w:tabs>
        <w:spacing w:after="0" w:line="240" w:lineRule="auto"/>
        <w:ind w:left="142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организация и очистка поверхностного стока;</w:t>
      </w:r>
    </w:p>
    <w:p w14:paraId="6380879B" w14:textId="77777777" w:rsidR="006563B8" w:rsidRPr="00ED0492" w:rsidRDefault="006563B8" w:rsidP="002851FE">
      <w:pPr>
        <w:numPr>
          <w:ilvl w:val="0"/>
          <w:numId w:val="14"/>
        </w:numPr>
        <w:tabs>
          <w:tab w:val="left" w:pos="284"/>
          <w:tab w:val="left" w:pos="426"/>
          <w:tab w:val="num" w:pos="1800"/>
        </w:tabs>
        <w:spacing w:after="0" w:line="240" w:lineRule="auto"/>
        <w:ind w:left="142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дренаж территории,</w:t>
      </w:r>
    </w:p>
    <w:p w14:paraId="54DF1E06" w14:textId="77777777" w:rsidR="006563B8" w:rsidRPr="00ED0492" w:rsidRDefault="006563B8" w:rsidP="002851FE">
      <w:pPr>
        <w:numPr>
          <w:ilvl w:val="0"/>
          <w:numId w:val="14"/>
        </w:numPr>
        <w:tabs>
          <w:tab w:val="left" w:pos="284"/>
          <w:tab w:val="left" w:pos="426"/>
          <w:tab w:val="num" w:pos="1800"/>
        </w:tabs>
        <w:spacing w:after="0" w:line="240" w:lineRule="auto"/>
        <w:ind w:left="142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регулирование, расчистка и благоустройство внутренних водотоков,</w:t>
      </w:r>
    </w:p>
    <w:p w14:paraId="0E8FA86B" w14:textId="77777777" w:rsidR="006563B8" w:rsidRPr="00ED0492" w:rsidRDefault="006563B8" w:rsidP="002851FE">
      <w:pPr>
        <w:numPr>
          <w:ilvl w:val="0"/>
          <w:numId w:val="14"/>
        </w:numPr>
        <w:tabs>
          <w:tab w:val="left" w:pos="284"/>
          <w:tab w:val="left" w:pos="426"/>
          <w:tab w:val="num" w:pos="1800"/>
        </w:tabs>
        <w:spacing w:after="0" w:line="240" w:lineRule="auto"/>
        <w:ind w:left="142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вертикальная планировка территории и подсыпка.</w:t>
      </w:r>
    </w:p>
    <w:p w14:paraId="383CDB5A" w14:textId="77777777" w:rsidR="006563B8" w:rsidRPr="00ED0492" w:rsidRDefault="006563B8" w:rsidP="002851FE">
      <w:pPr>
        <w:pStyle w:val="ab"/>
        <w:numPr>
          <w:ilvl w:val="0"/>
          <w:numId w:val="77"/>
        </w:numPr>
        <w:tabs>
          <w:tab w:val="left" w:pos="284"/>
          <w:tab w:val="left" w:pos="426"/>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Комплекс мероприятий по реабилитации водных объектов, включая мероприятия по восстановлению/реконструкции мелиоративных систем;</w:t>
      </w:r>
    </w:p>
    <w:p w14:paraId="11B7D44E" w14:textId="77777777" w:rsidR="006563B8" w:rsidRPr="00ED0492" w:rsidRDefault="006563B8" w:rsidP="002851FE">
      <w:pPr>
        <w:pStyle w:val="ab"/>
        <w:numPr>
          <w:ilvl w:val="0"/>
          <w:numId w:val="77"/>
        </w:numPr>
        <w:tabs>
          <w:tab w:val="left" w:pos="284"/>
          <w:tab w:val="left" w:pos="426"/>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Противоэрозионные мероприятия.</w:t>
      </w:r>
    </w:p>
    <w:p w14:paraId="3FD3065E" w14:textId="7708E033" w:rsidR="00262883" w:rsidRPr="00ED0492" w:rsidRDefault="0026288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bookmarkStart w:id="582" w:name="_Hlk106437153"/>
      <w:r w:rsidRPr="00ED0492">
        <w:rPr>
          <w:rFonts w:ascii="Times New Roman" w:eastAsia="Times New Roman" w:hAnsi="Times New Roman"/>
          <w:sz w:val="28"/>
          <w:szCs w:val="28"/>
          <w:lang w:eastAsia="ru-RU"/>
        </w:rPr>
        <w:t xml:space="preserve">Настоящим проектом </w:t>
      </w:r>
      <w:r w:rsidR="006563B8" w:rsidRPr="00ED0492">
        <w:rPr>
          <w:rFonts w:ascii="Times New Roman" w:eastAsia="Times New Roman" w:hAnsi="Times New Roman"/>
          <w:sz w:val="28"/>
          <w:szCs w:val="28"/>
          <w:lang w:eastAsia="ru-RU"/>
        </w:rPr>
        <w:t>рекомендованы</w:t>
      </w:r>
      <w:r w:rsidRPr="00ED0492">
        <w:rPr>
          <w:rFonts w:ascii="Times New Roman" w:eastAsia="Times New Roman" w:hAnsi="Times New Roman"/>
          <w:sz w:val="28"/>
          <w:szCs w:val="28"/>
          <w:lang w:eastAsia="ru-RU"/>
        </w:rPr>
        <w:t xml:space="preserve"> следующие мероприятия по инженерной подготовке территории: </w:t>
      </w:r>
    </w:p>
    <w:p w14:paraId="532F0021" w14:textId="77777777" w:rsidR="00262883" w:rsidRPr="00ED0492" w:rsidRDefault="00262883" w:rsidP="002851FE">
      <w:pPr>
        <w:numPr>
          <w:ilvl w:val="0"/>
          <w:numId w:val="14"/>
        </w:numPr>
        <w:tabs>
          <w:tab w:val="left" w:pos="284"/>
          <w:tab w:val="left" w:pos="426"/>
          <w:tab w:val="left" w:pos="1134"/>
          <w:tab w:val="num" w:pos="1353"/>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организация рельефа и поверхностного водоотвода;</w:t>
      </w:r>
    </w:p>
    <w:p w14:paraId="4100B1C3" w14:textId="6820B2F9" w:rsidR="00E57EBA" w:rsidRPr="00ED0492" w:rsidRDefault="00E57EBA" w:rsidP="002851FE">
      <w:pPr>
        <w:numPr>
          <w:ilvl w:val="0"/>
          <w:numId w:val="14"/>
        </w:numPr>
        <w:tabs>
          <w:tab w:val="left" w:pos="284"/>
          <w:tab w:val="left" w:pos="426"/>
          <w:tab w:val="left" w:pos="1134"/>
          <w:tab w:val="num" w:pos="1353"/>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защита от заболачивания и подтопления пойменных территорий;</w:t>
      </w:r>
    </w:p>
    <w:p w14:paraId="21F10A6F" w14:textId="234199AE" w:rsidR="00E57EBA" w:rsidRPr="00ED0492" w:rsidRDefault="00E57EBA" w:rsidP="002851FE">
      <w:pPr>
        <w:numPr>
          <w:ilvl w:val="0"/>
          <w:numId w:val="14"/>
        </w:numPr>
        <w:tabs>
          <w:tab w:val="left" w:pos="284"/>
          <w:tab w:val="left" w:pos="426"/>
          <w:tab w:val="left" w:pos="1134"/>
          <w:tab w:val="num" w:pos="1353"/>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lastRenderedPageBreak/>
        <w:t>противоэрозионные мероприятия;</w:t>
      </w:r>
    </w:p>
    <w:p w14:paraId="26B15CAA" w14:textId="3710A6B5" w:rsidR="00E57EBA" w:rsidRPr="00ED0492" w:rsidRDefault="00E57EBA" w:rsidP="002851FE">
      <w:pPr>
        <w:numPr>
          <w:ilvl w:val="0"/>
          <w:numId w:val="14"/>
        </w:numPr>
        <w:tabs>
          <w:tab w:val="left" w:pos="284"/>
          <w:tab w:val="left" w:pos="426"/>
          <w:tab w:val="left" w:pos="1134"/>
          <w:tab w:val="num" w:pos="1353"/>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благоустройство водоёмов;</w:t>
      </w:r>
    </w:p>
    <w:p w14:paraId="14D83337" w14:textId="685000F6" w:rsidR="00E57EBA" w:rsidRPr="00ED0492" w:rsidRDefault="00E57EBA" w:rsidP="002851FE">
      <w:pPr>
        <w:numPr>
          <w:ilvl w:val="0"/>
          <w:numId w:val="14"/>
        </w:numPr>
        <w:tabs>
          <w:tab w:val="left" w:pos="284"/>
          <w:tab w:val="left" w:pos="426"/>
          <w:tab w:val="left" w:pos="1134"/>
          <w:tab w:val="num" w:pos="1353"/>
        </w:tabs>
        <w:spacing w:after="0" w:line="240" w:lineRule="auto"/>
        <w:ind w:left="1134"/>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агролесомелиорация.</w:t>
      </w:r>
    </w:p>
    <w:bookmarkEnd w:id="582"/>
    <w:p w14:paraId="27034F7E" w14:textId="77777777" w:rsidR="00262883" w:rsidRPr="00ED0492" w:rsidRDefault="00262883" w:rsidP="002851FE">
      <w:pPr>
        <w:tabs>
          <w:tab w:val="left" w:pos="284"/>
          <w:tab w:val="left" w:pos="426"/>
        </w:tabs>
        <w:spacing w:after="0" w:line="240" w:lineRule="auto"/>
        <w:ind w:firstLine="709"/>
        <w:jc w:val="both"/>
        <w:rPr>
          <w:rFonts w:ascii="Times New Roman" w:eastAsia="Times New Roman" w:hAnsi="Times New Roman"/>
          <w:i/>
          <w:iCs/>
          <w:sz w:val="28"/>
          <w:szCs w:val="28"/>
          <w:u w:val="single"/>
          <w:lang w:eastAsia="ru-RU"/>
        </w:rPr>
      </w:pPr>
      <w:r w:rsidRPr="00ED0492">
        <w:rPr>
          <w:rFonts w:ascii="Times New Roman" w:eastAsia="Times New Roman" w:hAnsi="Times New Roman"/>
          <w:i/>
          <w:iCs/>
          <w:sz w:val="28"/>
          <w:szCs w:val="28"/>
          <w:u w:val="single"/>
          <w:lang w:eastAsia="ru-RU"/>
        </w:rPr>
        <w:t xml:space="preserve">Организация рельефа и поверхностного водоотвода </w:t>
      </w:r>
    </w:p>
    <w:p w14:paraId="450D6027" w14:textId="77777777" w:rsidR="00262883" w:rsidRPr="00ED0492" w:rsidRDefault="0026288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Существующая система отвода поверхностных вод и её намечаемое развитие, с учётом освоения площадок нового развития, решена с соблюдением положениями Водного кодекса Российской Федерации, федерального закона от 10.01.2002 № 7-ФЗ «Об охране окружающей среды», «Правил охраны поверхностных вод», требованиями СанПиН 2.1.5.980-00, СП 32.13330.2012, СанПиН 2.2.1/2.1.1.1200-03.</w:t>
      </w:r>
    </w:p>
    <w:p w14:paraId="2D2E87AB" w14:textId="337F6719" w:rsidR="00262883" w:rsidRPr="00ED0492" w:rsidRDefault="0026288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Вертикальная планировка территорий нового строительства должна осуществляться с учётом существующих отметок проезжих частей смежных улиц, тротуаров и отметок колодцев уличных инженерных коммуникаций. На площадках нового строительства проектом предусматривается организация рельефа с приданием ему нормативных уклонов для отвода поверхностного стока в сторону проектируемых улиц. Вертикальная планировка намечается путём подсыпки местных понижений рельефа, за счёт срезки повышений с использованием излишков минерального грунта от прокладки инженерных сетей и устройства фундаментов зданий. </w:t>
      </w:r>
    </w:p>
    <w:p w14:paraId="7D1EA966" w14:textId="63EBE24C" w:rsidR="00EC742D" w:rsidRPr="00ED0492" w:rsidRDefault="00EC742D"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Сеть проектируется как система самотёчных трубопроводов с использованием существующего уклона поверхности земли. Ливневые стоки посредствам коллекторов и дождеприемников поступают на очистные сооружения. Пройдя очистку, дождевой сток отводится в водоёмы</w:t>
      </w:r>
      <w:r w:rsidR="00507B71"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w:t>
      </w:r>
    </w:p>
    <w:p w14:paraId="6D177A3E" w14:textId="033F88A1" w:rsidR="00262883" w:rsidRPr="00ED0492" w:rsidRDefault="0026288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Минимальные уклоны коллекторов по улицам с пилообразным профилем приняты в пределах </w:t>
      </w:r>
      <w:r w:rsidR="00013A8B" w:rsidRPr="00ED0492">
        <w:rPr>
          <w:rFonts w:ascii="Times New Roman" w:eastAsia="Times New Roman" w:hAnsi="Times New Roman"/>
          <w:sz w:val="28"/>
          <w:szCs w:val="28"/>
          <w:lang w:eastAsia="ru-RU"/>
        </w:rPr>
        <w:t>0,002–0,004</w:t>
      </w:r>
      <w:r w:rsidRPr="00ED0492">
        <w:rPr>
          <w:rFonts w:ascii="Times New Roman" w:eastAsia="Times New Roman" w:hAnsi="Times New Roman"/>
          <w:sz w:val="28"/>
          <w:szCs w:val="28"/>
          <w:lang w:eastAsia="ru-RU"/>
        </w:rPr>
        <w:t>.</w:t>
      </w:r>
    </w:p>
    <w:p w14:paraId="38B99589" w14:textId="0F3D96AB" w:rsidR="00262883" w:rsidRPr="00ED0492" w:rsidRDefault="0026288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Трассы проектируемой самотёчной сети уличной дождевой канализации из железобетонных труб, диаметром </w:t>
      </w:r>
      <w:r w:rsidR="00013A8B" w:rsidRPr="00ED0492">
        <w:rPr>
          <w:rFonts w:ascii="Times New Roman" w:eastAsia="Times New Roman" w:hAnsi="Times New Roman"/>
          <w:sz w:val="28"/>
          <w:szCs w:val="28"/>
          <w:lang w:eastAsia="ru-RU"/>
        </w:rPr>
        <w:t xml:space="preserve">400–800 </w:t>
      </w:r>
      <w:r w:rsidRPr="00ED0492">
        <w:rPr>
          <w:rFonts w:ascii="Times New Roman" w:eastAsia="Times New Roman" w:hAnsi="Times New Roman"/>
          <w:sz w:val="28"/>
          <w:szCs w:val="28"/>
          <w:lang w:eastAsia="ru-RU"/>
        </w:rPr>
        <w:t xml:space="preserve">мм, намечены с минимальными уклонами, обеспечивающими скорость движения воды по трубам не менее 0,6 м/с. </w:t>
      </w:r>
    </w:p>
    <w:p w14:paraId="42AA69BC" w14:textId="0568E8CB" w:rsidR="00262883" w:rsidRPr="00ED0492" w:rsidRDefault="0026288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Минимальная глубина заложения труб в сухих устойчивых грунтах принята </w:t>
      </w:r>
      <w:r w:rsidR="00EC742D" w:rsidRPr="00ED0492">
        <w:rPr>
          <w:rFonts w:ascii="Times New Roman" w:eastAsia="Times New Roman" w:hAnsi="Times New Roman"/>
          <w:sz w:val="28"/>
          <w:szCs w:val="28"/>
          <w:lang w:eastAsia="ru-RU"/>
        </w:rPr>
        <w:t>0,</w:t>
      </w:r>
      <w:r w:rsidR="00EA48CC" w:rsidRPr="00ED0492">
        <w:rPr>
          <w:rFonts w:ascii="Times New Roman" w:eastAsia="Times New Roman" w:hAnsi="Times New Roman"/>
          <w:sz w:val="28"/>
          <w:szCs w:val="28"/>
          <w:lang w:eastAsia="ru-RU"/>
        </w:rPr>
        <w:t>5</w:t>
      </w:r>
      <w:r w:rsidRPr="00ED0492">
        <w:rPr>
          <w:rFonts w:ascii="Times New Roman" w:eastAsia="Times New Roman" w:hAnsi="Times New Roman"/>
          <w:sz w:val="28"/>
          <w:szCs w:val="28"/>
          <w:lang w:eastAsia="ru-RU"/>
        </w:rPr>
        <w:t xml:space="preserve"> м, с учётом запаса 0,</w:t>
      </w:r>
      <w:r w:rsidR="00EA48CC" w:rsidRPr="00ED0492">
        <w:rPr>
          <w:rFonts w:ascii="Times New Roman" w:eastAsia="Times New Roman" w:hAnsi="Times New Roman"/>
          <w:sz w:val="28"/>
          <w:szCs w:val="28"/>
          <w:lang w:eastAsia="ru-RU"/>
        </w:rPr>
        <w:t>3</w:t>
      </w:r>
      <w:r w:rsidRPr="00ED0492">
        <w:rPr>
          <w:rFonts w:ascii="Times New Roman" w:eastAsia="Times New Roman" w:hAnsi="Times New Roman"/>
          <w:sz w:val="28"/>
          <w:szCs w:val="28"/>
          <w:lang w:eastAsia="ru-RU"/>
        </w:rPr>
        <w:t xml:space="preserve"> м ниже глубины промерзания грунта </w:t>
      </w:r>
      <w:r w:rsidR="00EC742D" w:rsidRPr="00ED0492">
        <w:rPr>
          <w:rFonts w:ascii="Times New Roman" w:eastAsia="Times New Roman" w:hAnsi="Times New Roman"/>
          <w:sz w:val="28"/>
          <w:szCs w:val="28"/>
          <w:lang w:eastAsia="ru-RU"/>
        </w:rPr>
        <w:t>0,</w:t>
      </w:r>
      <w:r w:rsidR="00EA48CC" w:rsidRPr="00ED0492">
        <w:rPr>
          <w:rFonts w:ascii="Times New Roman" w:eastAsia="Times New Roman" w:hAnsi="Times New Roman"/>
          <w:sz w:val="28"/>
          <w:szCs w:val="28"/>
          <w:lang w:eastAsia="ru-RU"/>
        </w:rPr>
        <w:t>2</w:t>
      </w:r>
      <w:r w:rsidRPr="00ED0492">
        <w:rPr>
          <w:rFonts w:ascii="Times New Roman" w:eastAsia="Times New Roman" w:hAnsi="Times New Roman"/>
          <w:sz w:val="28"/>
          <w:szCs w:val="28"/>
          <w:lang w:eastAsia="ru-RU"/>
        </w:rPr>
        <w:t xml:space="preserve"> м.</w:t>
      </w:r>
    </w:p>
    <w:p w14:paraId="1EA71748" w14:textId="5ABB4994" w:rsidR="00262883" w:rsidRPr="00ED0492" w:rsidRDefault="0026288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Сброс поверхностного стока с селитебной территории в водные </w:t>
      </w:r>
      <w:r w:rsidR="00EC742D" w:rsidRPr="00ED0492">
        <w:rPr>
          <w:rFonts w:ascii="Times New Roman" w:eastAsia="Times New Roman" w:hAnsi="Times New Roman"/>
          <w:sz w:val="28"/>
          <w:szCs w:val="28"/>
          <w:lang w:eastAsia="ru-RU"/>
        </w:rPr>
        <w:t>объекты в</w:t>
      </w:r>
      <w:r w:rsidRPr="00ED0492">
        <w:rPr>
          <w:rFonts w:ascii="Times New Roman" w:eastAsia="Times New Roman" w:hAnsi="Times New Roman"/>
          <w:sz w:val="28"/>
          <w:szCs w:val="28"/>
          <w:lang w:eastAsia="ru-RU"/>
        </w:rPr>
        <w:t xml:space="preserve"> генеральном плане решён в соответствии с положениями федерального закона «Об охране окружающей среды», «Правил охраны поверхностных вод», требованиями СанПиН </w:t>
      </w:r>
      <w:r w:rsidR="00013A8B" w:rsidRPr="00ED0492">
        <w:rPr>
          <w:rFonts w:ascii="Times New Roman" w:eastAsia="Times New Roman" w:hAnsi="Times New Roman"/>
          <w:sz w:val="28"/>
          <w:szCs w:val="28"/>
          <w:lang w:eastAsia="ru-RU"/>
        </w:rPr>
        <w:t>2.1.5.980–00</w:t>
      </w:r>
      <w:r w:rsidRPr="00ED0492">
        <w:rPr>
          <w:rFonts w:ascii="Times New Roman" w:eastAsia="Times New Roman" w:hAnsi="Times New Roman"/>
          <w:sz w:val="28"/>
          <w:szCs w:val="28"/>
          <w:lang w:eastAsia="ru-RU"/>
        </w:rPr>
        <w:t>.</w:t>
      </w:r>
    </w:p>
    <w:p w14:paraId="6599B163" w14:textId="77777777" w:rsidR="00366DCB" w:rsidRPr="00ED0492" w:rsidRDefault="00366DCB" w:rsidP="002851FE">
      <w:pPr>
        <w:tabs>
          <w:tab w:val="left" w:pos="284"/>
          <w:tab w:val="left" w:pos="426"/>
          <w:tab w:val="left" w:pos="1418"/>
        </w:tabs>
        <w:spacing w:after="0" w:line="240" w:lineRule="auto"/>
        <w:ind w:firstLine="709"/>
        <w:jc w:val="both"/>
        <w:rPr>
          <w:rFonts w:ascii="Times New Roman" w:eastAsia="Times New Roman" w:hAnsi="Times New Roman"/>
          <w:sz w:val="28"/>
          <w:szCs w:val="28"/>
          <w:lang w:eastAsia="ru-RU"/>
        </w:rPr>
      </w:pPr>
      <w:bookmarkStart w:id="583" w:name="_Hlk106437260"/>
      <w:bookmarkStart w:id="584" w:name="_Hlk106437306"/>
      <w:r w:rsidRPr="00ED0492">
        <w:rPr>
          <w:rFonts w:ascii="Times New Roman" w:eastAsia="Times New Roman" w:hAnsi="Times New Roman"/>
          <w:sz w:val="28"/>
          <w:szCs w:val="28"/>
          <w:lang w:eastAsia="ru-RU"/>
        </w:rPr>
        <w:t xml:space="preserve">Проектом генерального плана предлагается устройство ливневой канализации на территории </w:t>
      </w:r>
      <w:r w:rsidRPr="00ED0492">
        <w:rPr>
          <w:rFonts w:ascii="Times New Roman" w:hAnsi="Times New Roman"/>
          <w:bCs/>
          <w:sz w:val="28"/>
          <w:szCs w:val="28"/>
        </w:rPr>
        <w:t>с. Камень-Рыболов, с. Астраханка, с. Владимиро-Петровка, с. Ильинка, с. Комиссарово, с. Майское, с. Мельгуновка, с. Новокачалинск, с. Новониколаевка, с. Новоселище, с. Октябрьское, с. Пархоменко, с. Первомайское, с. Платоно-Александровское, с. Турий Рог, с. Турий Рог.</w:t>
      </w:r>
    </w:p>
    <w:bookmarkEnd w:id="583"/>
    <w:p w14:paraId="71EB430E" w14:textId="54372005" w:rsidR="00262883" w:rsidRPr="00ED0492" w:rsidRDefault="00366DCB" w:rsidP="002851FE">
      <w:pPr>
        <w:tabs>
          <w:tab w:val="left" w:pos="284"/>
          <w:tab w:val="left" w:pos="426"/>
        </w:tabs>
        <w:spacing w:after="0" w:line="240" w:lineRule="auto"/>
        <w:ind w:firstLine="709"/>
        <w:jc w:val="both"/>
        <w:rPr>
          <w:rFonts w:ascii="Times New Roman" w:eastAsia="Times New Roman" w:hAnsi="Times New Roman"/>
          <w:i/>
          <w:iCs/>
          <w:sz w:val="28"/>
          <w:szCs w:val="28"/>
          <w:lang w:eastAsia="ru-RU"/>
        </w:rPr>
      </w:pPr>
      <w:r w:rsidRPr="00ED0492">
        <w:rPr>
          <w:rFonts w:ascii="Times New Roman" w:eastAsia="Times New Roman" w:hAnsi="Times New Roman"/>
          <w:sz w:val="28"/>
          <w:szCs w:val="28"/>
          <w:lang w:eastAsia="ru-RU"/>
        </w:rPr>
        <w:t>В качестве сооружений по очистке дождевого стока предлагается использовать планируемые к размещению очистные сооружения системы водоотведения</w:t>
      </w:r>
      <w:r w:rsidR="006075A4" w:rsidRPr="00ED0492">
        <w:rPr>
          <w:rFonts w:ascii="Times New Roman" w:eastAsia="Times New Roman" w:hAnsi="Times New Roman"/>
          <w:i/>
          <w:iCs/>
          <w:sz w:val="28"/>
          <w:szCs w:val="28"/>
          <w:lang w:eastAsia="ru-RU"/>
        </w:rPr>
        <w:t>.</w:t>
      </w:r>
      <w:bookmarkEnd w:id="584"/>
    </w:p>
    <w:p w14:paraId="0F726368" w14:textId="79C4B1D4" w:rsidR="00262883" w:rsidRPr="00ED0492" w:rsidRDefault="00262883"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Протяженность проектируемых водостоков </w:t>
      </w:r>
      <w:r w:rsidR="00E57EE4" w:rsidRPr="00ED0492">
        <w:rPr>
          <w:rFonts w:ascii="Times New Roman" w:eastAsia="Times New Roman" w:hAnsi="Times New Roman"/>
          <w:sz w:val="28"/>
          <w:szCs w:val="28"/>
          <w:lang w:eastAsia="ru-RU"/>
        </w:rPr>
        <w:t>требует уточнения на этапе проектирования микрорайонов новой застройки и формирования улично-дорожной сети в них</w:t>
      </w:r>
      <w:r w:rsidRPr="00ED0492">
        <w:rPr>
          <w:rFonts w:ascii="Times New Roman" w:eastAsia="Times New Roman" w:hAnsi="Times New Roman"/>
          <w:sz w:val="28"/>
          <w:szCs w:val="28"/>
          <w:lang w:eastAsia="ru-RU"/>
        </w:rPr>
        <w:t>.</w:t>
      </w:r>
    </w:p>
    <w:p w14:paraId="09E709FB" w14:textId="1E0F064C" w:rsidR="00E57EE4" w:rsidRPr="00ED0492" w:rsidRDefault="008B050E" w:rsidP="002851FE">
      <w:pPr>
        <w:tabs>
          <w:tab w:val="left" w:pos="284"/>
          <w:tab w:val="left" w:pos="426"/>
        </w:tabs>
        <w:spacing w:after="0" w:line="240" w:lineRule="auto"/>
        <w:ind w:firstLine="709"/>
        <w:jc w:val="both"/>
        <w:rPr>
          <w:rFonts w:ascii="Times New Roman" w:eastAsia="Times New Roman" w:hAnsi="Times New Roman"/>
          <w:i/>
          <w:iCs/>
          <w:sz w:val="28"/>
          <w:szCs w:val="28"/>
          <w:u w:val="single"/>
          <w:lang w:eastAsia="ru-RU"/>
        </w:rPr>
      </w:pPr>
      <w:r w:rsidRPr="00ED0492">
        <w:rPr>
          <w:rFonts w:ascii="Times New Roman" w:eastAsia="Times New Roman" w:hAnsi="Times New Roman"/>
          <w:i/>
          <w:iCs/>
          <w:sz w:val="28"/>
          <w:szCs w:val="28"/>
          <w:u w:val="single"/>
          <w:lang w:eastAsia="ru-RU"/>
        </w:rPr>
        <w:t>Защита от заболачивания и подтопления пойменных территорий</w:t>
      </w:r>
    </w:p>
    <w:p w14:paraId="3176B08C" w14:textId="75E019E2" w:rsidR="008B050E" w:rsidRPr="00ED0492" w:rsidRDefault="008B050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lastRenderedPageBreak/>
        <w:t>Основной источник питания подземных вод – атмосферные осадки. Лишь на сравнительно ограниченных участках существенную роль в питании подземных вод приобретает подток из нижележащих водоносных горизонтов и из поверхностных водотоков (в период паводков), а также из поверхностных водоёмов.</w:t>
      </w:r>
    </w:p>
    <w:p w14:paraId="315FB5B7" w14:textId="77777777" w:rsidR="008B050E" w:rsidRPr="00ED0492" w:rsidRDefault="008B050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Подтопление территории осуществляется подземными водами, первым от поверхности водоносным горизонтом.</w:t>
      </w:r>
    </w:p>
    <w:p w14:paraId="3FCAF291" w14:textId="77777777" w:rsidR="008B050E" w:rsidRPr="00ED0492" w:rsidRDefault="008B050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 зависимости от положения уровня подземных вод и глубины залегания коммуникаций и подземных сооружений последние могут оказаться постоянно или временно подтопленными.</w:t>
      </w:r>
    </w:p>
    <w:p w14:paraId="67C86A48" w14:textId="77777777" w:rsidR="008B050E" w:rsidRPr="00ED0492" w:rsidRDefault="008B050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К подтопленным могут быть отнесены площади, где уровень распространения подземных вод от 0 до 2,0 м.</w:t>
      </w:r>
    </w:p>
    <w:p w14:paraId="7C3E3D6E" w14:textId="34FD913D" w:rsidR="008B050E" w:rsidRPr="00ED0492" w:rsidRDefault="008B050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Причинами заболачивания являются: недостаточные уклоны русла рек, заиление дна, вследствие устройства многочисленных дамб для проездов через реки, обводнённые балки, изменения русла родников, вследствие заиления, слабые фильтрационные свойства глинистых грунтов.</w:t>
      </w:r>
    </w:p>
    <w:p w14:paraId="7AC78ED5" w14:textId="69DA194B" w:rsidR="008B050E" w:rsidRPr="00ED0492" w:rsidRDefault="008B050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В целях защиты от подтопления пойменных территорий, проектом, кроме вышеперечисленных, рекомендуются мероприятия по расчистке и регулированию русла </w:t>
      </w:r>
      <w:r w:rsidR="006075A4" w:rsidRPr="00ED0492">
        <w:rPr>
          <w:rFonts w:ascii="Times New Roman" w:eastAsia="Times New Roman" w:hAnsi="Times New Roman"/>
          <w:sz w:val="28"/>
          <w:szCs w:val="28"/>
          <w:lang w:eastAsia="ru-RU"/>
        </w:rPr>
        <w:t>рек</w:t>
      </w:r>
      <w:r w:rsidRPr="00ED0492">
        <w:rPr>
          <w:rFonts w:ascii="Times New Roman" w:eastAsia="Times New Roman" w:hAnsi="Times New Roman"/>
          <w:sz w:val="28"/>
          <w:szCs w:val="28"/>
          <w:lang w:eastAsia="ru-RU"/>
        </w:rPr>
        <w:t>, создание уклона русла реки и балок, расчистка существующих водопропускных труб или замена их в случае необходимости. Проектом рекомендуется замена отсыпанных земляных дамб, способствующих заилению рек и балок, мостами.</w:t>
      </w:r>
    </w:p>
    <w:p w14:paraId="42ECB7E7" w14:textId="4B803BC6" w:rsidR="00E57EE4" w:rsidRPr="00ED0492" w:rsidRDefault="008B050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Превышение гребня дамб обвалования над расчётным уровнем воды водных объектов необходимо определять в зависимости от класса защитных сооружений и с учётом требований СП 39.13330.2012 «Плотины из грунтовых материалов. Актуализированная редакция СНиП 2.06.05-84* (с Изменениями № 1, 2, 3)».</w:t>
      </w:r>
    </w:p>
    <w:p w14:paraId="19EAF593" w14:textId="04098F66" w:rsidR="008B050E" w:rsidRPr="00ED0492" w:rsidRDefault="008B050E" w:rsidP="002851FE">
      <w:pPr>
        <w:tabs>
          <w:tab w:val="left" w:pos="284"/>
          <w:tab w:val="left" w:pos="426"/>
        </w:tabs>
        <w:spacing w:after="0" w:line="240" w:lineRule="auto"/>
        <w:ind w:firstLine="709"/>
        <w:jc w:val="both"/>
        <w:rPr>
          <w:rFonts w:ascii="Times New Roman" w:eastAsia="Times New Roman" w:hAnsi="Times New Roman"/>
          <w:i/>
          <w:iCs/>
          <w:sz w:val="28"/>
          <w:szCs w:val="28"/>
          <w:u w:val="single"/>
          <w:lang w:eastAsia="ru-RU"/>
        </w:rPr>
      </w:pPr>
      <w:r w:rsidRPr="00ED0492">
        <w:rPr>
          <w:rFonts w:ascii="Times New Roman" w:eastAsia="Times New Roman" w:hAnsi="Times New Roman"/>
          <w:i/>
          <w:iCs/>
          <w:sz w:val="28"/>
          <w:szCs w:val="28"/>
          <w:u w:val="single"/>
          <w:lang w:eastAsia="ru-RU"/>
        </w:rPr>
        <w:t>Противоэрозионные мероприятия</w:t>
      </w:r>
    </w:p>
    <w:p w14:paraId="1D513749" w14:textId="5423CBEA" w:rsidR="008B050E" w:rsidRPr="00ED0492" w:rsidRDefault="008B050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Выделяются два типа деятельности временных текучих вод. Первый – плоскостная эрозия и делювиальная аккумуляция – происходят, когда выпадающие атмосферные осадки, множественными струйками, скатываясь по склону, захватывают, уносят и откладывают мелкие частицы; второй – линейная эрозия – вода, концентрируясь </w:t>
      </w:r>
      <w:r w:rsidR="00195AE5" w:rsidRPr="00ED0492">
        <w:rPr>
          <w:rFonts w:ascii="Times New Roman" w:eastAsia="Times New Roman" w:hAnsi="Times New Roman"/>
          <w:sz w:val="28"/>
          <w:szCs w:val="28"/>
          <w:lang w:eastAsia="ru-RU"/>
        </w:rPr>
        <w:t>в потоки,</w:t>
      </w:r>
      <w:r w:rsidRPr="00ED0492">
        <w:rPr>
          <w:rFonts w:ascii="Times New Roman" w:eastAsia="Times New Roman" w:hAnsi="Times New Roman"/>
          <w:sz w:val="28"/>
          <w:szCs w:val="28"/>
          <w:lang w:eastAsia="ru-RU"/>
        </w:rPr>
        <w:t xml:space="preserve"> текущие в руслах, производит линейный размыв, углубляя дно и стенки своего русла.</w:t>
      </w:r>
    </w:p>
    <w:p w14:paraId="4FC2A1D8" w14:textId="77777777" w:rsidR="008B050E" w:rsidRPr="00ED0492" w:rsidRDefault="008B050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Ливневой характер дождей и неорганизованный поверхностный сток на территории способствуют интенсивному развитию эрозии. Она проявляется как в руслах постоянных водотоков, так и в сухих руслах временных. Очень быстро на территории вырабатываются каналы стока различной глубины.</w:t>
      </w:r>
    </w:p>
    <w:p w14:paraId="6EB2765C" w14:textId="0FCB0922" w:rsidR="008B050E" w:rsidRPr="00ED0492" w:rsidRDefault="008B050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Также рекомендуется выполнение противоэрозионного регулирования территории путём максимального сохранения почвенного покрова и растительности, регулирования и укрепления русел и балок, регулирования стока поверхностных и дождевых вод.</w:t>
      </w:r>
    </w:p>
    <w:p w14:paraId="4F738DC6" w14:textId="77777777" w:rsidR="008B050E" w:rsidRPr="00ED0492" w:rsidRDefault="008B050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Для предотвращения эрозии бортов береговых склонов, днища рек и балок необходимо выполнить берегоукрепительные работы, а именно:</w:t>
      </w:r>
    </w:p>
    <w:p w14:paraId="1F12C391" w14:textId="4D30C35E" w:rsidR="008B050E" w:rsidRPr="00ED0492" w:rsidRDefault="008B050E" w:rsidP="00EB20E4">
      <w:pPr>
        <w:numPr>
          <w:ilvl w:val="0"/>
          <w:numId w:val="14"/>
        </w:numPr>
        <w:tabs>
          <w:tab w:val="left" w:pos="284"/>
          <w:tab w:val="left" w:pos="426"/>
          <w:tab w:val="left" w:pos="1134"/>
          <w:tab w:val="num" w:pos="1353"/>
        </w:tabs>
        <w:spacing w:after="0" w:line="240" w:lineRule="auto"/>
        <w:ind w:left="1066"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профилирование склонов для предотвращения задержки ливневых и талых вод;</w:t>
      </w:r>
    </w:p>
    <w:p w14:paraId="2DE554F6" w14:textId="77777777" w:rsidR="008B050E" w:rsidRPr="00ED0492" w:rsidRDefault="008B050E" w:rsidP="00EB20E4">
      <w:pPr>
        <w:numPr>
          <w:ilvl w:val="0"/>
          <w:numId w:val="14"/>
        </w:numPr>
        <w:tabs>
          <w:tab w:val="left" w:pos="284"/>
          <w:tab w:val="left" w:pos="426"/>
          <w:tab w:val="left" w:pos="1134"/>
          <w:tab w:val="num" w:pos="1353"/>
        </w:tabs>
        <w:spacing w:after="0" w:line="240" w:lineRule="auto"/>
        <w:ind w:left="1066"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lastRenderedPageBreak/>
        <w:t>укрепление берегов рек и балок;</w:t>
      </w:r>
    </w:p>
    <w:p w14:paraId="16D3449C" w14:textId="0E816962" w:rsidR="008B050E" w:rsidRPr="00ED0492" w:rsidRDefault="008B050E" w:rsidP="00EB20E4">
      <w:pPr>
        <w:numPr>
          <w:ilvl w:val="0"/>
          <w:numId w:val="14"/>
        </w:numPr>
        <w:tabs>
          <w:tab w:val="left" w:pos="284"/>
          <w:tab w:val="left" w:pos="426"/>
          <w:tab w:val="left" w:pos="1134"/>
          <w:tab w:val="num" w:pos="1353"/>
        </w:tabs>
        <w:spacing w:after="0" w:line="240" w:lineRule="auto"/>
        <w:ind w:left="1066"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предусмотреть укрепление склонов посевом трав, редкой посадкой деревьев и кустарников для проветривания и быстрого осушения склонов.</w:t>
      </w:r>
    </w:p>
    <w:p w14:paraId="731A8CE5" w14:textId="07F30701" w:rsidR="008B050E" w:rsidRPr="00ED0492" w:rsidRDefault="008B050E" w:rsidP="002851FE">
      <w:pPr>
        <w:tabs>
          <w:tab w:val="left" w:pos="284"/>
          <w:tab w:val="left" w:pos="426"/>
        </w:tabs>
        <w:spacing w:after="0" w:line="240" w:lineRule="auto"/>
        <w:ind w:firstLine="709"/>
        <w:jc w:val="both"/>
        <w:rPr>
          <w:rFonts w:ascii="Times New Roman" w:eastAsia="Times New Roman" w:hAnsi="Times New Roman"/>
          <w:i/>
          <w:iCs/>
          <w:sz w:val="28"/>
          <w:szCs w:val="28"/>
          <w:u w:val="single"/>
          <w:lang w:eastAsia="ru-RU"/>
        </w:rPr>
      </w:pPr>
      <w:r w:rsidRPr="00ED0492">
        <w:rPr>
          <w:rFonts w:ascii="Times New Roman" w:eastAsia="Times New Roman" w:hAnsi="Times New Roman"/>
          <w:i/>
          <w:iCs/>
          <w:sz w:val="28"/>
          <w:szCs w:val="28"/>
          <w:u w:val="single"/>
          <w:lang w:eastAsia="ru-RU"/>
        </w:rPr>
        <w:t>Благоустройство водоёмов</w:t>
      </w:r>
    </w:p>
    <w:p w14:paraId="465B9BFE" w14:textId="22FAC3B1" w:rsidR="008B050E" w:rsidRPr="00ED0492" w:rsidRDefault="008B050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Проектом генерального плана </w:t>
      </w:r>
      <w:r w:rsidR="00C67ED7" w:rsidRPr="00ED0492">
        <w:rPr>
          <w:rFonts w:ascii="Times New Roman" w:eastAsia="Times New Roman" w:hAnsi="Times New Roman"/>
          <w:sz w:val="28"/>
          <w:szCs w:val="28"/>
          <w:lang w:eastAsia="ru-RU"/>
        </w:rPr>
        <w:t>Ханкайского</w:t>
      </w:r>
      <w:r w:rsidR="00574989" w:rsidRPr="00ED0492">
        <w:rPr>
          <w:rFonts w:ascii="Times New Roman" w:eastAsia="Times New Roman" w:hAnsi="Times New Roman"/>
          <w:sz w:val="28"/>
          <w:szCs w:val="28"/>
          <w:lang w:eastAsia="ru-RU"/>
        </w:rPr>
        <w:t xml:space="preserve"> </w:t>
      </w:r>
      <w:r w:rsidR="00574989" w:rsidRPr="00ED0492">
        <w:rPr>
          <w:rFonts w:ascii="Times New Roman" w:hAnsi="Times New Roman"/>
          <w:sz w:val="28"/>
          <w:szCs w:val="28"/>
        </w:rPr>
        <w:t>муниципального округа</w:t>
      </w:r>
      <w:r w:rsidR="00574989"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 xml:space="preserve">в целях охраны водотоков рекомендуется: </w:t>
      </w:r>
    </w:p>
    <w:p w14:paraId="0E5A6E36" w14:textId="7AC8FF7C" w:rsidR="008B050E" w:rsidRPr="00ED0492" w:rsidRDefault="00DF72ED" w:rsidP="00EB20E4">
      <w:pPr>
        <w:numPr>
          <w:ilvl w:val="0"/>
          <w:numId w:val="14"/>
        </w:numPr>
        <w:tabs>
          <w:tab w:val="left" w:pos="284"/>
          <w:tab w:val="left" w:pos="426"/>
          <w:tab w:val="left" w:pos="1134"/>
          <w:tab w:val="num" w:pos="1353"/>
        </w:tabs>
        <w:spacing w:after="0" w:line="240" w:lineRule="auto"/>
        <w:ind w:left="1066"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w:t>
      </w:r>
      <w:r w:rsidR="008B050E" w:rsidRPr="00ED0492">
        <w:rPr>
          <w:rFonts w:ascii="Times New Roman" w:eastAsia="Times New Roman" w:hAnsi="Times New Roman"/>
          <w:sz w:val="28"/>
          <w:szCs w:val="28"/>
          <w:lang w:eastAsia="ru-RU"/>
        </w:rPr>
        <w:t>ынос из охранных зон водотоков промышленн</w:t>
      </w:r>
      <w:r w:rsidRPr="00ED0492">
        <w:rPr>
          <w:rFonts w:ascii="Times New Roman" w:eastAsia="Times New Roman" w:hAnsi="Times New Roman"/>
          <w:sz w:val="28"/>
          <w:szCs w:val="28"/>
          <w:lang w:eastAsia="ru-RU"/>
        </w:rPr>
        <w:t>ых</w:t>
      </w:r>
      <w:r w:rsidR="008B050E" w:rsidRPr="00ED0492">
        <w:rPr>
          <w:rFonts w:ascii="Times New Roman" w:eastAsia="Times New Roman" w:hAnsi="Times New Roman"/>
          <w:sz w:val="28"/>
          <w:szCs w:val="28"/>
          <w:lang w:eastAsia="ru-RU"/>
        </w:rPr>
        <w:t xml:space="preserve"> и </w:t>
      </w:r>
      <w:r w:rsidRPr="00ED0492">
        <w:rPr>
          <w:rFonts w:ascii="Times New Roman" w:eastAsia="Times New Roman" w:hAnsi="Times New Roman"/>
          <w:sz w:val="28"/>
          <w:szCs w:val="28"/>
          <w:lang w:eastAsia="ru-RU"/>
        </w:rPr>
        <w:t>жилых объектов</w:t>
      </w:r>
      <w:r w:rsidR="008B050E" w:rsidRPr="00ED0492">
        <w:rPr>
          <w:rFonts w:ascii="Times New Roman" w:eastAsia="Times New Roman" w:hAnsi="Times New Roman"/>
          <w:sz w:val="28"/>
          <w:szCs w:val="28"/>
          <w:lang w:eastAsia="ru-RU"/>
        </w:rPr>
        <w:t>;</w:t>
      </w:r>
    </w:p>
    <w:p w14:paraId="3E42D254" w14:textId="2F654797" w:rsidR="008B050E" w:rsidRPr="00ED0492" w:rsidRDefault="00DF72ED" w:rsidP="00EB20E4">
      <w:pPr>
        <w:numPr>
          <w:ilvl w:val="0"/>
          <w:numId w:val="14"/>
        </w:numPr>
        <w:tabs>
          <w:tab w:val="left" w:pos="284"/>
          <w:tab w:val="left" w:pos="426"/>
          <w:tab w:val="left" w:pos="1134"/>
          <w:tab w:val="num" w:pos="1353"/>
        </w:tabs>
        <w:spacing w:after="0" w:line="240" w:lineRule="auto"/>
        <w:ind w:left="1066"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р</w:t>
      </w:r>
      <w:r w:rsidR="008B050E" w:rsidRPr="00ED0492">
        <w:rPr>
          <w:rFonts w:ascii="Times New Roman" w:eastAsia="Times New Roman" w:hAnsi="Times New Roman"/>
          <w:sz w:val="28"/>
          <w:szCs w:val="28"/>
          <w:lang w:eastAsia="ru-RU"/>
        </w:rPr>
        <w:t>асчистку русел водотоков;</w:t>
      </w:r>
    </w:p>
    <w:p w14:paraId="248BA9A6" w14:textId="30B4A839" w:rsidR="008B050E" w:rsidRPr="00ED0492" w:rsidRDefault="00DF72ED" w:rsidP="00EB20E4">
      <w:pPr>
        <w:numPr>
          <w:ilvl w:val="0"/>
          <w:numId w:val="14"/>
        </w:numPr>
        <w:tabs>
          <w:tab w:val="left" w:pos="284"/>
          <w:tab w:val="left" w:pos="426"/>
          <w:tab w:val="left" w:pos="1134"/>
          <w:tab w:val="num" w:pos="1353"/>
        </w:tabs>
        <w:spacing w:after="0" w:line="240" w:lineRule="auto"/>
        <w:ind w:left="1066"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w:t>
      </w:r>
      <w:r w:rsidR="008B050E" w:rsidRPr="00ED0492">
        <w:rPr>
          <w:rFonts w:ascii="Times New Roman" w:eastAsia="Times New Roman" w:hAnsi="Times New Roman"/>
          <w:sz w:val="28"/>
          <w:szCs w:val="28"/>
          <w:lang w:eastAsia="ru-RU"/>
        </w:rPr>
        <w:t>ыполнение оптимальной вертикальной планировки прилегающих к водотокам территорий с посадкой зеленных насаждений и посевом трав в целях берегоукрепления;</w:t>
      </w:r>
    </w:p>
    <w:p w14:paraId="1CF80393" w14:textId="63B8ECDD" w:rsidR="008B050E" w:rsidRPr="00ED0492" w:rsidRDefault="00DF72ED" w:rsidP="00EB20E4">
      <w:pPr>
        <w:numPr>
          <w:ilvl w:val="0"/>
          <w:numId w:val="14"/>
        </w:numPr>
        <w:tabs>
          <w:tab w:val="left" w:pos="284"/>
          <w:tab w:val="left" w:pos="426"/>
          <w:tab w:val="left" w:pos="1134"/>
          <w:tab w:val="num" w:pos="1353"/>
        </w:tabs>
        <w:spacing w:after="0" w:line="240" w:lineRule="auto"/>
        <w:ind w:left="1066"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л</w:t>
      </w:r>
      <w:r w:rsidR="008B050E" w:rsidRPr="00ED0492">
        <w:rPr>
          <w:rFonts w:ascii="Times New Roman" w:eastAsia="Times New Roman" w:hAnsi="Times New Roman"/>
          <w:sz w:val="28"/>
          <w:szCs w:val="28"/>
          <w:lang w:eastAsia="ru-RU"/>
        </w:rPr>
        <w:t>иквидация несанкционированных платин и дамб</w:t>
      </w:r>
      <w:r w:rsidRPr="00ED0492">
        <w:rPr>
          <w:rFonts w:ascii="Times New Roman" w:eastAsia="Times New Roman" w:hAnsi="Times New Roman"/>
          <w:sz w:val="28"/>
          <w:szCs w:val="28"/>
          <w:lang w:eastAsia="ru-RU"/>
        </w:rPr>
        <w:t>.</w:t>
      </w:r>
    </w:p>
    <w:p w14:paraId="4863CC53" w14:textId="79540244" w:rsidR="00AB7E0F" w:rsidRPr="00ED0492" w:rsidRDefault="00AB7E0F" w:rsidP="002851FE">
      <w:pPr>
        <w:tabs>
          <w:tab w:val="left" w:pos="284"/>
          <w:tab w:val="left" w:pos="426"/>
        </w:tabs>
        <w:spacing w:after="0" w:line="240" w:lineRule="auto"/>
        <w:ind w:firstLine="709"/>
        <w:jc w:val="both"/>
        <w:rPr>
          <w:rFonts w:ascii="Times New Roman" w:eastAsia="Times New Roman" w:hAnsi="Times New Roman"/>
          <w:i/>
          <w:iCs/>
          <w:sz w:val="28"/>
          <w:szCs w:val="28"/>
          <w:u w:val="single"/>
          <w:lang w:eastAsia="ru-RU"/>
        </w:rPr>
      </w:pPr>
      <w:r w:rsidRPr="00ED0492">
        <w:rPr>
          <w:rFonts w:ascii="Times New Roman" w:eastAsia="Times New Roman" w:hAnsi="Times New Roman"/>
          <w:i/>
          <w:iCs/>
          <w:sz w:val="28"/>
          <w:szCs w:val="28"/>
          <w:u w:val="single"/>
          <w:lang w:eastAsia="ru-RU"/>
        </w:rPr>
        <w:t>Агролесомелиорация</w:t>
      </w:r>
    </w:p>
    <w:p w14:paraId="1C5117A5" w14:textId="66AF6B4B" w:rsidR="00AB7E0F" w:rsidRPr="00ED0492" w:rsidRDefault="00AB7E0F"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Агролесомелиорация включает в себя защиту природных ландшафтов территорий, а также предусматривает использование территории для создания санитарно-защитных зон, лесопарков, зон отдыха.</w:t>
      </w:r>
    </w:p>
    <w:p w14:paraId="6E04DA9F" w14:textId="7622B6E3" w:rsidR="00AB7E0F" w:rsidRPr="00ED0492" w:rsidRDefault="00C67ED7"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С</w:t>
      </w:r>
      <w:r w:rsidR="00AB7E0F" w:rsidRPr="00ED0492">
        <w:rPr>
          <w:rFonts w:ascii="Times New Roman" w:eastAsia="Times New Roman" w:hAnsi="Times New Roman"/>
          <w:sz w:val="28"/>
          <w:szCs w:val="28"/>
          <w:lang w:eastAsia="ru-RU"/>
        </w:rPr>
        <w:t>истема зелёных насаждений состоит из:</w:t>
      </w:r>
    </w:p>
    <w:p w14:paraId="4B44031E" w14:textId="32E36273" w:rsidR="00AB7E0F" w:rsidRPr="00ED0492" w:rsidRDefault="00AB7E0F" w:rsidP="00EB20E4">
      <w:pPr>
        <w:numPr>
          <w:ilvl w:val="0"/>
          <w:numId w:val="67"/>
        </w:numPr>
        <w:tabs>
          <w:tab w:val="left" w:pos="284"/>
          <w:tab w:val="left" w:pos="426"/>
        </w:tabs>
        <w:spacing w:after="0" w:line="240" w:lineRule="auto"/>
        <w:ind w:left="1163"/>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зелёных насаждений общего пользования в жилой и общественной зонах;</w:t>
      </w:r>
    </w:p>
    <w:p w14:paraId="0B386B65" w14:textId="7D5BF701" w:rsidR="00AB7E0F" w:rsidRPr="00ED0492" w:rsidRDefault="00AB7E0F" w:rsidP="00EB20E4">
      <w:pPr>
        <w:numPr>
          <w:ilvl w:val="0"/>
          <w:numId w:val="67"/>
        </w:numPr>
        <w:tabs>
          <w:tab w:val="left" w:pos="284"/>
          <w:tab w:val="left" w:pos="426"/>
        </w:tabs>
        <w:spacing w:after="0" w:line="240" w:lineRule="auto"/>
        <w:ind w:left="1163"/>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лесопарка;</w:t>
      </w:r>
    </w:p>
    <w:p w14:paraId="0E7CBED6" w14:textId="5ED2A967" w:rsidR="00AB7E0F" w:rsidRPr="00ED0492" w:rsidRDefault="00AB7E0F" w:rsidP="00EB20E4">
      <w:pPr>
        <w:numPr>
          <w:ilvl w:val="0"/>
          <w:numId w:val="67"/>
        </w:numPr>
        <w:tabs>
          <w:tab w:val="left" w:pos="284"/>
          <w:tab w:val="left" w:pos="426"/>
        </w:tabs>
        <w:spacing w:after="0" w:line="240" w:lineRule="auto"/>
        <w:ind w:left="1163"/>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зелёных насаждений специального назначения;</w:t>
      </w:r>
    </w:p>
    <w:p w14:paraId="62B1D39C" w14:textId="3CEB1746" w:rsidR="00AB7E0F" w:rsidRPr="00ED0492" w:rsidRDefault="00AB7E0F" w:rsidP="00EB20E4">
      <w:pPr>
        <w:numPr>
          <w:ilvl w:val="0"/>
          <w:numId w:val="67"/>
        </w:numPr>
        <w:tabs>
          <w:tab w:val="left" w:pos="284"/>
          <w:tab w:val="left" w:pos="426"/>
        </w:tabs>
        <w:spacing w:after="0" w:line="240" w:lineRule="auto"/>
        <w:ind w:left="1163"/>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зелёных насаждений ограниченного пользования.</w:t>
      </w:r>
    </w:p>
    <w:p w14:paraId="5B0FE688" w14:textId="0BDE9938" w:rsidR="00AB7E0F" w:rsidRPr="00ED0492" w:rsidRDefault="00AB7E0F"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На территории населённых пунктов при устройстве покрытий тротуаров, дорожек и т. д. необходимо максимально сохранять зелёные насаждения.</w:t>
      </w:r>
    </w:p>
    <w:p w14:paraId="0C0BC79A" w14:textId="77777777" w:rsidR="00AB7E0F" w:rsidRPr="00ED0492" w:rsidRDefault="00AB7E0F"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Все существующие насаждения общего пользования также сохраняются.</w:t>
      </w:r>
    </w:p>
    <w:p w14:paraId="3AF50A68" w14:textId="11A55ECA" w:rsidR="00AB7E0F" w:rsidRPr="00ED0492" w:rsidRDefault="00AB7E0F"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 состав мероприятий по агролесомелиорации включён посев многолетних трав, посадка деревьев и кустарников.</w:t>
      </w:r>
    </w:p>
    <w:p w14:paraId="49121A2D" w14:textId="77777777" w:rsidR="00AB6AC9" w:rsidRPr="00ED0492" w:rsidRDefault="00AB6AC9" w:rsidP="002851FE">
      <w:pPr>
        <w:tabs>
          <w:tab w:val="left" w:pos="284"/>
          <w:tab w:val="left" w:pos="426"/>
        </w:tabs>
        <w:spacing w:after="0" w:line="240" w:lineRule="auto"/>
        <w:ind w:firstLine="709"/>
        <w:jc w:val="both"/>
        <w:rPr>
          <w:rFonts w:ascii="Times New Roman" w:eastAsia="Times New Roman" w:hAnsi="Times New Roman"/>
          <w:i/>
          <w:iCs/>
          <w:sz w:val="28"/>
          <w:szCs w:val="28"/>
          <w:lang w:eastAsia="ru-RU"/>
        </w:rPr>
      </w:pPr>
    </w:p>
    <w:p w14:paraId="1987FCEE" w14:textId="761FB2B2" w:rsidR="00C67ED7" w:rsidRPr="00ED0492" w:rsidRDefault="00C67ED7" w:rsidP="002851FE">
      <w:pPr>
        <w:tabs>
          <w:tab w:val="left" w:pos="284"/>
          <w:tab w:val="left" w:pos="426"/>
        </w:tabs>
        <w:spacing w:after="0" w:line="240" w:lineRule="auto"/>
        <w:ind w:firstLine="709"/>
        <w:jc w:val="both"/>
        <w:rPr>
          <w:rFonts w:ascii="Times New Roman" w:hAnsi="Times New Roman"/>
          <w:i/>
          <w:iCs/>
          <w:sz w:val="28"/>
          <w:szCs w:val="28"/>
        </w:rPr>
      </w:pPr>
      <w:r w:rsidRPr="00ED0492">
        <w:rPr>
          <w:rFonts w:ascii="Times New Roman" w:eastAsia="Times New Roman" w:hAnsi="Times New Roman"/>
          <w:i/>
          <w:iCs/>
          <w:sz w:val="28"/>
          <w:szCs w:val="28"/>
          <w:lang w:eastAsia="ru-RU"/>
        </w:rPr>
        <w:t>Проектом генерального плана</w:t>
      </w:r>
      <w:r w:rsidR="00195AE5">
        <w:rPr>
          <w:rFonts w:ascii="Times New Roman" w:eastAsia="Times New Roman" w:hAnsi="Times New Roman"/>
          <w:i/>
          <w:iCs/>
          <w:sz w:val="28"/>
          <w:szCs w:val="28"/>
          <w:lang w:eastAsia="ru-RU"/>
        </w:rPr>
        <w:t xml:space="preserve"> для защиты населенных пунктов от затопления</w:t>
      </w:r>
      <w:r w:rsidRPr="00ED0492">
        <w:rPr>
          <w:rFonts w:ascii="Times New Roman" w:eastAsia="Times New Roman" w:hAnsi="Times New Roman"/>
          <w:i/>
          <w:iCs/>
          <w:sz w:val="28"/>
          <w:szCs w:val="28"/>
          <w:lang w:eastAsia="ru-RU"/>
        </w:rPr>
        <w:t xml:space="preserve"> предусмотрено строительство</w:t>
      </w:r>
      <w:r w:rsidR="00E72DAA" w:rsidRPr="00ED0492">
        <w:rPr>
          <w:rFonts w:ascii="Times New Roman" w:hAnsi="Times New Roman"/>
          <w:i/>
          <w:iCs/>
          <w:sz w:val="28"/>
          <w:szCs w:val="28"/>
        </w:rPr>
        <w:t xml:space="preserve"> дамб</w:t>
      </w:r>
      <w:r w:rsidRPr="00ED0492">
        <w:rPr>
          <w:rFonts w:ascii="Times New Roman" w:hAnsi="Times New Roman"/>
          <w:i/>
          <w:iCs/>
          <w:sz w:val="28"/>
          <w:szCs w:val="28"/>
        </w:rPr>
        <w:t xml:space="preserve"> на территории Ханкайского муниципального округа:</w:t>
      </w:r>
    </w:p>
    <w:p w14:paraId="28EE5B9B" w14:textId="37FD6BF1" w:rsidR="00C67ED7" w:rsidRPr="00ED0492" w:rsidRDefault="00E72DAA" w:rsidP="00EB20E4">
      <w:pPr>
        <w:pStyle w:val="ab"/>
        <w:numPr>
          <w:ilvl w:val="0"/>
          <w:numId w:val="114"/>
        </w:numPr>
        <w:tabs>
          <w:tab w:val="left" w:pos="284"/>
          <w:tab w:val="left" w:pos="426"/>
        </w:tabs>
        <w:spacing w:after="0" w:line="240" w:lineRule="auto"/>
        <w:ind w:left="1066" w:hanging="357"/>
        <w:jc w:val="both"/>
        <w:rPr>
          <w:rFonts w:ascii="Times New Roman" w:hAnsi="Times New Roman"/>
          <w:i/>
          <w:iCs/>
          <w:sz w:val="28"/>
          <w:szCs w:val="28"/>
        </w:rPr>
      </w:pPr>
      <w:r w:rsidRPr="00ED0492">
        <w:rPr>
          <w:rFonts w:ascii="Times New Roman" w:hAnsi="Times New Roman"/>
          <w:i/>
          <w:iCs/>
          <w:sz w:val="28"/>
          <w:szCs w:val="28"/>
        </w:rPr>
        <w:t>с. Ильинка</w:t>
      </w:r>
      <w:r w:rsidR="00D720E5" w:rsidRPr="00ED0492">
        <w:rPr>
          <w:rFonts w:ascii="Times New Roman" w:hAnsi="Times New Roman"/>
          <w:i/>
          <w:iCs/>
          <w:sz w:val="28"/>
          <w:szCs w:val="28"/>
        </w:rPr>
        <w:t>, протяженностью</w:t>
      </w:r>
      <w:r w:rsidRPr="00ED0492">
        <w:rPr>
          <w:rFonts w:ascii="Times New Roman" w:hAnsi="Times New Roman"/>
          <w:i/>
          <w:iCs/>
          <w:sz w:val="28"/>
          <w:szCs w:val="28"/>
        </w:rPr>
        <w:t xml:space="preserve"> 3,5 км;</w:t>
      </w:r>
    </w:p>
    <w:p w14:paraId="341F0D29" w14:textId="219082A2" w:rsidR="00C67ED7" w:rsidRPr="00ED0492" w:rsidRDefault="00E72DAA" w:rsidP="00EB20E4">
      <w:pPr>
        <w:pStyle w:val="ab"/>
        <w:numPr>
          <w:ilvl w:val="0"/>
          <w:numId w:val="114"/>
        </w:numPr>
        <w:tabs>
          <w:tab w:val="left" w:pos="284"/>
          <w:tab w:val="left" w:pos="426"/>
        </w:tabs>
        <w:spacing w:after="0" w:line="240" w:lineRule="auto"/>
        <w:ind w:left="1066" w:hanging="357"/>
        <w:jc w:val="both"/>
        <w:rPr>
          <w:rFonts w:ascii="Times New Roman" w:hAnsi="Times New Roman"/>
          <w:i/>
          <w:iCs/>
          <w:sz w:val="28"/>
          <w:szCs w:val="28"/>
        </w:rPr>
      </w:pPr>
      <w:r w:rsidRPr="00ED0492">
        <w:rPr>
          <w:rFonts w:ascii="Times New Roman" w:hAnsi="Times New Roman"/>
          <w:i/>
          <w:iCs/>
          <w:sz w:val="28"/>
          <w:szCs w:val="28"/>
        </w:rPr>
        <w:t>с. Троицкое</w:t>
      </w:r>
      <w:r w:rsidR="00D720E5" w:rsidRPr="00ED0492">
        <w:rPr>
          <w:rFonts w:ascii="Times New Roman" w:hAnsi="Times New Roman"/>
          <w:i/>
          <w:iCs/>
          <w:sz w:val="28"/>
          <w:szCs w:val="28"/>
        </w:rPr>
        <w:t>, протяженностью</w:t>
      </w:r>
      <w:r w:rsidRPr="00ED0492">
        <w:rPr>
          <w:rFonts w:ascii="Times New Roman" w:hAnsi="Times New Roman"/>
          <w:i/>
          <w:iCs/>
          <w:sz w:val="28"/>
          <w:szCs w:val="28"/>
        </w:rPr>
        <w:t xml:space="preserve"> 2,5 км</w:t>
      </w:r>
      <w:r w:rsidR="009456EF" w:rsidRPr="00ED0492">
        <w:rPr>
          <w:rFonts w:ascii="Times New Roman" w:hAnsi="Times New Roman"/>
          <w:i/>
          <w:iCs/>
          <w:sz w:val="28"/>
          <w:szCs w:val="28"/>
        </w:rPr>
        <w:t>,</w:t>
      </w:r>
    </w:p>
    <w:p w14:paraId="03087412" w14:textId="019AB813" w:rsidR="00C67ED7" w:rsidRPr="00ED0492" w:rsidRDefault="009456EF" w:rsidP="00EB20E4">
      <w:pPr>
        <w:pStyle w:val="ab"/>
        <w:numPr>
          <w:ilvl w:val="0"/>
          <w:numId w:val="114"/>
        </w:numPr>
        <w:tabs>
          <w:tab w:val="left" w:pos="284"/>
          <w:tab w:val="left" w:pos="426"/>
        </w:tabs>
        <w:spacing w:after="0" w:line="240" w:lineRule="auto"/>
        <w:ind w:left="1066" w:hanging="357"/>
        <w:jc w:val="both"/>
        <w:rPr>
          <w:rFonts w:ascii="Times New Roman" w:hAnsi="Times New Roman"/>
          <w:i/>
          <w:iCs/>
          <w:sz w:val="28"/>
          <w:szCs w:val="28"/>
        </w:rPr>
      </w:pPr>
      <w:r w:rsidRPr="00ED0492">
        <w:rPr>
          <w:rFonts w:ascii="Times New Roman" w:hAnsi="Times New Roman"/>
          <w:i/>
          <w:iCs/>
          <w:sz w:val="28"/>
          <w:szCs w:val="28"/>
        </w:rPr>
        <w:t>с. Новокачалинск</w:t>
      </w:r>
      <w:r w:rsidR="00D720E5" w:rsidRPr="00ED0492">
        <w:rPr>
          <w:rFonts w:ascii="Times New Roman" w:hAnsi="Times New Roman"/>
          <w:i/>
          <w:iCs/>
          <w:sz w:val="28"/>
          <w:szCs w:val="28"/>
        </w:rPr>
        <w:t>, протяженностью</w:t>
      </w:r>
      <w:r w:rsidRPr="00ED0492">
        <w:rPr>
          <w:rFonts w:ascii="Times New Roman" w:hAnsi="Times New Roman"/>
          <w:i/>
          <w:iCs/>
          <w:sz w:val="28"/>
          <w:szCs w:val="28"/>
        </w:rPr>
        <w:t xml:space="preserve"> 1,5 км, вдоль ул. Набережной</w:t>
      </w:r>
      <w:r w:rsidR="00C67ED7" w:rsidRPr="00ED0492">
        <w:rPr>
          <w:rFonts w:ascii="Times New Roman" w:hAnsi="Times New Roman"/>
          <w:i/>
          <w:iCs/>
          <w:sz w:val="28"/>
          <w:szCs w:val="28"/>
        </w:rPr>
        <w:t>;</w:t>
      </w:r>
    </w:p>
    <w:p w14:paraId="63B8A90A" w14:textId="011E22F6" w:rsidR="00E72DAA" w:rsidRPr="00ED0492" w:rsidRDefault="009456EF" w:rsidP="00EB20E4">
      <w:pPr>
        <w:pStyle w:val="ab"/>
        <w:numPr>
          <w:ilvl w:val="0"/>
          <w:numId w:val="114"/>
        </w:numPr>
        <w:tabs>
          <w:tab w:val="left" w:pos="284"/>
          <w:tab w:val="left" w:pos="426"/>
        </w:tabs>
        <w:spacing w:after="0" w:line="240" w:lineRule="auto"/>
        <w:ind w:left="1066" w:hanging="357"/>
        <w:jc w:val="both"/>
        <w:rPr>
          <w:rFonts w:ascii="Times New Roman" w:hAnsi="Times New Roman"/>
          <w:i/>
          <w:iCs/>
          <w:sz w:val="28"/>
          <w:szCs w:val="28"/>
        </w:rPr>
      </w:pPr>
      <w:r w:rsidRPr="00ED0492">
        <w:rPr>
          <w:rFonts w:ascii="Times New Roman" w:hAnsi="Times New Roman"/>
          <w:i/>
          <w:iCs/>
          <w:sz w:val="28"/>
          <w:szCs w:val="28"/>
        </w:rPr>
        <w:t>с. Первомайское</w:t>
      </w:r>
      <w:r w:rsidR="00D720E5" w:rsidRPr="00ED0492">
        <w:rPr>
          <w:rFonts w:ascii="Times New Roman" w:hAnsi="Times New Roman"/>
          <w:i/>
          <w:iCs/>
          <w:sz w:val="28"/>
          <w:szCs w:val="28"/>
        </w:rPr>
        <w:t>, протяженностью</w:t>
      </w:r>
      <w:r w:rsidRPr="00ED0492">
        <w:rPr>
          <w:rFonts w:ascii="Times New Roman" w:hAnsi="Times New Roman"/>
          <w:i/>
          <w:iCs/>
          <w:sz w:val="28"/>
          <w:szCs w:val="28"/>
        </w:rPr>
        <w:t xml:space="preserve"> 0,7 км.</w:t>
      </w:r>
    </w:p>
    <w:p w14:paraId="1F24D97F" w14:textId="77777777" w:rsidR="00E72DAA" w:rsidRDefault="00E72DAA"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p>
    <w:p w14:paraId="194EEDFF" w14:textId="678257B2" w:rsidR="00F71A8C" w:rsidRPr="00ED0492" w:rsidRDefault="00F71A8C" w:rsidP="00F71A8C">
      <w:pPr>
        <w:pStyle w:val="2"/>
        <w:numPr>
          <w:ilvl w:val="1"/>
          <w:numId w:val="51"/>
        </w:numPr>
        <w:tabs>
          <w:tab w:val="left" w:pos="284"/>
          <w:tab w:val="left" w:pos="426"/>
        </w:tabs>
        <w:spacing w:before="240"/>
        <w:ind w:left="709" w:firstLine="0"/>
        <w:jc w:val="both"/>
        <w:rPr>
          <w:b/>
        </w:rPr>
      </w:pPr>
      <w:bookmarkStart w:id="585" w:name="_Toc144336002"/>
      <w:r w:rsidRPr="00ED0492">
        <w:rPr>
          <w:b/>
        </w:rPr>
        <w:t>Инженерн</w:t>
      </w:r>
      <w:r>
        <w:rPr>
          <w:b/>
        </w:rPr>
        <w:t>ая</w:t>
      </w:r>
      <w:r w:rsidRPr="00ED0492">
        <w:rPr>
          <w:b/>
        </w:rPr>
        <w:t xml:space="preserve"> </w:t>
      </w:r>
      <w:r>
        <w:rPr>
          <w:b/>
        </w:rPr>
        <w:t>инфраструктура</w:t>
      </w:r>
      <w:bookmarkEnd w:id="585"/>
    </w:p>
    <w:p w14:paraId="3DB8F4E4" w14:textId="1EBB33C3" w:rsidR="003A7901" w:rsidRPr="00ED0492" w:rsidRDefault="003A7901" w:rsidP="002851FE">
      <w:pPr>
        <w:pStyle w:val="3"/>
        <w:numPr>
          <w:ilvl w:val="2"/>
          <w:numId w:val="51"/>
        </w:numPr>
        <w:tabs>
          <w:tab w:val="left" w:pos="284"/>
          <w:tab w:val="left" w:pos="426"/>
          <w:tab w:val="left" w:pos="1418"/>
        </w:tabs>
        <w:spacing w:before="120"/>
        <w:ind w:left="1418" w:hanging="698"/>
        <w:jc w:val="both"/>
        <w:rPr>
          <w:rFonts w:ascii="Times New Roman" w:hAnsi="Times New Roman"/>
          <w:sz w:val="28"/>
        </w:rPr>
      </w:pPr>
      <w:bookmarkStart w:id="586" w:name="_Toc468971955"/>
      <w:bookmarkStart w:id="587" w:name="_Toc475037121"/>
      <w:bookmarkStart w:id="588" w:name="_Toc144336003"/>
      <w:r w:rsidRPr="00ED0492">
        <w:rPr>
          <w:rFonts w:ascii="Times New Roman" w:hAnsi="Times New Roman"/>
          <w:sz w:val="28"/>
        </w:rPr>
        <w:t>Водоснабжение</w:t>
      </w:r>
      <w:bookmarkEnd w:id="586"/>
      <w:bookmarkEnd w:id="587"/>
      <w:bookmarkEnd w:id="588"/>
    </w:p>
    <w:p w14:paraId="01B624A3" w14:textId="77777777" w:rsidR="0091207E" w:rsidRPr="00ED0492" w:rsidRDefault="0091207E"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Раздел выполнен в соответствии с действующими нормативными документами.</w:t>
      </w:r>
    </w:p>
    <w:p w14:paraId="43A82182" w14:textId="77777777" w:rsidR="003A7901" w:rsidRPr="00ED0492" w:rsidRDefault="003A790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В соответствии со </w:t>
      </w:r>
      <w:r w:rsidR="00BD7CEE" w:rsidRPr="00ED0492">
        <w:rPr>
          <w:rFonts w:ascii="Times New Roman" w:eastAsia="Times New Roman" w:hAnsi="Times New Roman"/>
          <w:sz w:val="28"/>
          <w:szCs w:val="28"/>
          <w:lang w:eastAsia="ru-RU"/>
        </w:rPr>
        <w:t>статьёй</w:t>
      </w:r>
      <w:r w:rsidRPr="00ED0492">
        <w:rPr>
          <w:rFonts w:ascii="Times New Roman" w:eastAsia="Times New Roman" w:hAnsi="Times New Roman"/>
          <w:sz w:val="28"/>
          <w:szCs w:val="28"/>
          <w:lang w:eastAsia="ru-RU"/>
        </w:rPr>
        <w:t xml:space="preserve"> 10 главы 3 Федерального закона от </w:t>
      </w:r>
      <w:r w:rsidR="00A75E76" w:rsidRPr="00ED0492">
        <w:rPr>
          <w:rFonts w:ascii="Times New Roman" w:eastAsia="Times New Roman" w:hAnsi="Times New Roman"/>
          <w:sz w:val="28"/>
          <w:szCs w:val="28"/>
          <w:lang w:eastAsia="ru-RU"/>
        </w:rPr>
        <w:t>0</w:t>
      </w:r>
      <w:r w:rsidRPr="00ED0492">
        <w:rPr>
          <w:rFonts w:ascii="Times New Roman" w:eastAsia="Times New Roman" w:hAnsi="Times New Roman"/>
          <w:sz w:val="28"/>
          <w:szCs w:val="28"/>
          <w:lang w:eastAsia="ru-RU"/>
        </w:rPr>
        <w:t>7.12.2011 № 416</w:t>
      </w:r>
      <w:r w:rsidRPr="00ED0492">
        <w:rPr>
          <w:rFonts w:ascii="Times New Roman" w:eastAsia="Times New Roman" w:hAnsi="Times New Roman"/>
          <w:sz w:val="28"/>
          <w:szCs w:val="28"/>
          <w:lang w:eastAsia="ru-RU"/>
        </w:rPr>
        <w:noBreakHyphen/>
        <w:t xml:space="preserve">ФЗ «О водоснабжении и водоотведении» собственники и иные законные владельцы централизованных систем холодного водоснабжения и их отдельных объектов, организации, осуществляющие холодное водоснабжение, принимают меры </w:t>
      </w:r>
      <w:r w:rsidRPr="00ED0492">
        <w:rPr>
          <w:rFonts w:ascii="Times New Roman" w:eastAsia="Times New Roman" w:hAnsi="Times New Roman"/>
          <w:sz w:val="28"/>
          <w:szCs w:val="28"/>
          <w:lang w:eastAsia="ru-RU"/>
        </w:rPr>
        <w:lastRenderedPageBreak/>
        <w:t xml:space="preserve">по обеспечению безопасности таких систем и их отдельных объектов, направленные на предотвращение возникновения аварийных ситуаций, снижение риска и смягчение последствий чрезвычайных ситуаций. </w:t>
      </w:r>
    </w:p>
    <w:p w14:paraId="241A5D16" w14:textId="56831BF2" w:rsidR="00342266" w:rsidRPr="00ED0492" w:rsidRDefault="003422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Настоящим </w:t>
      </w:r>
      <w:r w:rsidR="00231CEC" w:rsidRPr="00ED0492">
        <w:rPr>
          <w:rFonts w:ascii="Times New Roman" w:eastAsia="Times New Roman" w:hAnsi="Times New Roman"/>
          <w:sz w:val="28"/>
          <w:szCs w:val="28"/>
          <w:lang w:eastAsia="ru-RU"/>
        </w:rPr>
        <w:t>про</w:t>
      </w:r>
      <w:r w:rsidR="00AB6AC9" w:rsidRPr="00ED0492">
        <w:rPr>
          <w:rFonts w:ascii="Times New Roman" w:eastAsia="Times New Roman" w:hAnsi="Times New Roman"/>
          <w:sz w:val="28"/>
          <w:szCs w:val="28"/>
          <w:lang w:eastAsia="ru-RU"/>
        </w:rPr>
        <w:t>е</w:t>
      </w:r>
      <w:r w:rsidR="00231CEC" w:rsidRPr="00ED0492">
        <w:rPr>
          <w:rFonts w:ascii="Times New Roman" w:eastAsia="Times New Roman" w:hAnsi="Times New Roman"/>
          <w:sz w:val="28"/>
          <w:szCs w:val="28"/>
          <w:lang w:eastAsia="ru-RU"/>
        </w:rPr>
        <w:t>ктом</w:t>
      </w:r>
      <w:r w:rsidRPr="00ED0492">
        <w:rPr>
          <w:rFonts w:ascii="Times New Roman" w:eastAsia="Times New Roman" w:hAnsi="Times New Roman"/>
          <w:sz w:val="28"/>
          <w:szCs w:val="28"/>
          <w:lang w:eastAsia="ru-RU"/>
        </w:rPr>
        <w:t xml:space="preserve"> предлагается развитие существующей водопроводной сети с установкой на ней пожарных гидрантов и запорно-регулирующей арматуры в соответствии с СП 31.13330.2012 «Водоснабжение. Наружные сети и сооружения. Актуализированная редакция СНиП 2.04.02-84 (с Изменениями № 1, 2, 3)».</w:t>
      </w:r>
    </w:p>
    <w:p w14:paraId="2271CBD8" w14:textId="77777777" w:rsidR="00342266" w:rsidRPr="00ED0492" w:rsidRDefault="003422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Проектом предусматривается максимальное использование тепловых сетей для совместной прокладки их с водопроводом. В канале теплосети водопровод прокладывается из стальных электросварных труб, которые покрываются антикоррозийной изоляцией и утепляются минерально-ватными или пенополиуретановыми скорлупами. Планируемая к строительству трасса водопровода совпадает с теплотрассой на всем протяжении.</w:t>
      </w:r>
    </w:p>
    <w:p w14:paraId="02A5CF73" w14:textId="59E819D8" w:rsidR="00342266" w:rsidRPr="00ED0492" w:rsidRDefault="0034226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Внутри</w:t>
      </w:r>
      <w:r w:rsidR="0081124D" w:rsidRPr="00ED0492">
        <w:rPr>
          <w:rFonts w:ascii="Times New Roman" w:eastAsia="Times New Roman" w:hAnsi="Times New Roman"/>
          <w:sz w:val="28"/>
          <w:szCs w:val="28"/>
          <w:lang w:eastAsia="ru-RU"/>
        </w:rPr>
        <w:t>квартал</w:t>
      </w:r>
      <w:r w:rsidRPr="00ED0492">
        <w:rPr>
          <w:rFonts w:ascii="Times New Roman" w:eastAsia="Times New Roman" w:hAnsi="Times New Roman"/>
          <w:sz w:val="28"/>
          <w:szCs w:val="28"/>
          <w:lang w:eastAsia="ru-RU"/>
        </w:rPr>
        <w:t>ьная разводящая сеть водопровода прокладывается в канале теплосети и учитывается в стоимости объектов.</w:t>
      </w:r>
    </w:p>
    <w:p w14:paraId="2E14282D" w14:textId="4944C442" w:rsidR="00342266" w:rsidRPr="00ED0492" w:rsidRDefault="00AE6F8E" w:rsidP="002851FE">
      <w:pPr>
        <w:tabs>
          <w:tab w:val="left" w:pos="284"/>
          <w:tab w:val="left" w:pos="426"/>
        </w:tabs>
        <w:spacing w:after="0" w:line="240" w:lineRule="auto"/>
        <w:jc w:val="both"/>
        <w:rPr>
          <w:rFonts w:ascii="Times New Roman" w:eastAsia="Times New Roman" w:hAnsi="Times New Roman"/>
          <w:lang w:eastAsia="ru-RU"/>
        </w:rPr>
      </w:pPr>
      <w:r w:rsidRPr="00ED0492">
        <w:rPr>
          <w:rFonts w:ascii="Times New Roman" w:eastAsia="Times New Roman" w:hAnsi="Times New Roman"/>
          <w:sz w:val="28"/>
          <w:szCs w:val="28"/>
          <w:lang w:eastAsia="ru-RU"/>
        </w:rPr>
        <w:t>Система водоснабжения предусматривается с учётом развития на расчётный срок (20</w:t>
      </w:r>
      <w:r w:rsidR="00337A40" w:rsidRPr="00ED0492">
        <w:rPr>
          <w:rFonts w:ascii="Times New Roman" w:eastAsia="Times New Roman" w:hAnsi="Times New Roman"/>
          <w:sz w:val="28"/>
          <w:szCs w:val="28"/>
          <w:lang w:eastAsia="ru-RU"/>
        </w:rPr>
        <w:t>4</w:t>
      </w:r>
      <w:r w:rsidR="002F09B6" w:rsidRPr="00ED0492">
        <w:rPr>
          <w:rFonts w:ascii="Times New Roman" w:eastAsia="Times New Roman" w:hAnsi="Times New Roman"/>
          <w:sz w:val="28"/>
          <w:szCs w:val="28"/>
          <w:lang w:eastAsia="ru-RU"/>
        </w:rPr>
        <w:t>2</w:t>
      </w:r>
      <w:r w:rsidRPr="00ED0492">
        <w:rPr>
          <w:rFonts w:ascii="Times New Roman" w:eastAsia="Times New Roman" w:hAnsi="Times New Roman"/>
          <w:sz w:val="28"/>
          <w:szCs w:val="28"/>
          <w:lang w:eastAsia="ru-RU"/>
        </w:rPr>
        <w:t xml:space="preserve"> год). Охват населения централизованной услугой водоснабжения предлагается </w:t>
      </w:r>
      <w:r w:rsidR="00FD2ED7" w:rsidRPr="00ED0492">
        <w:rPr>
          <w:rFonts w:ascii="Times New Roman" w:eastAsia="Times New Roman" w:hAnsi="Times New Roman"/>
          <w:sz w:val="28"/>
          <w:szCs w:val="28"/>
          <w:lang w:eastAsia="ru-RU"/>
        </w:rPr>
        <w:t>обеспечить</w:t>
      </w:r>
      <w:r w:rsidRPr="00ED0492">
        <w:rPr>
          <w:rFonts w:ascii="Times New Roman" w:eastAsia="Times New Roman" w:hAnsi="Times New Roman"/>
          <w:sz w:val="28"/>
          <w:szCs w:val="28"/>
          <w:lang w:eastAsia="ru-RU"/>
        </w:rPr>
        <w:t xml:space="preserve"> на уровне 100 %</w:t>
      </w:r>
      <w:r w:rsidR="00B9479D" w:rsidRPr="00ED0492">
        <w:rPr>
          <w:rFonts w:ascii="Times New Roman" w:eastAsia="Times New Roman" w:hAnsi="Times New Roman"/>
          <w:sz w:val="28"/>
          <w:szCs w:val="28"/>
          <w:lang w:eastAsia="ru-RU"/>
        </w:rPr>
        <w:t xml:space="preserve">, </w:t>
      </w:r>
      <w:r w:rsidR="00FD2ED7" w:rsidRPr="00ED0492">
        <w:rPr>
          <w:rFonts w:ascii="Times New Roman" w:eastAsia="Times New Roman" w:hAnsi="Times New Roman"/>
          <w:sz w:val="28"/>
          <w:szCs w:val="28"/>
          <w:lang w:eastAsia="ru-RU"/>
        </w:rPr>
        <w:t>кроме</w:t>
      </w:r>
      <w:r w:rsidR="00B9479D" w:rsidRPr="00ED0492">
        <w:rPr>
          <w:rFonts w:ascii="Times New Roman" w:eastAsia="Times New Roman" w:hAnsi="Times New Roman"/>
          <w:sz w:val="28"/>
          <w:szCs w:val="28"/>
          <w:lang w:eastAsia="ru-RU"/>
        </w:rPr>
        <w:t xml:space="preserve"> </w:t>
      </w:r>
      <w:r w:rsidR="005640BF" w:rsidRPr="00ED0492">
        <w:rPr>
          <w:rFonts w:ascii="Times New Roman" w:hAnsi="Times New Roman"/>
          <w:bCs/>
          <w:sz w:val="28"/>
          <w:szCs w:val="28"/>
        </w:rPr>
        <w:t>ж/д ст. Ильинка</w:t>
      </w:r>
      <w:r w:rsidR="002F09B6" w:rsidRPr="00ED0492">
        <w:rPr>
          <w:rFonts w:ascii="Times New Roman" w:eastAsia="Times New Roman" w:hAnsi="Times New Roman"/>
          <w:sz w:val="28"/>
          <w:szCs w:val="28"/>
          <w:lang w:eastAsia="ru-RU"/>
        </w:rPr>
        <w:t xml:space="preserve">, </w:t>
      </w:r>
      <w:r w:rsidR="005640BF" w:rsidRPr="00ED0492">
        <w:rPr>
          <w:rFonts w:ascii="Times New Roman" w:hAnsi="Times New Roman"/>
          <w:bCs/>
          <w:sz w:val="28"/>
          <w:szCs w:val="28"/>
        </w:rPr>
        <w:t>ж/д ст. Камень-Рыболов</w:t>
      </w:r>
      <w:r w:rsidR="005640BF" w:rsidRPr="00ED0492">
        <w:rPr>
          <w:rFonts w:ascii="Times New Roman" w:eastAsia="Times New Roman" w:hAnsi="Times New Roman"/>
          <w:sz w:val="28"/>
          <w:szCs w:val="28"/>
          <w:lang w:eastAsia="ru-RU"/>
        </w:rPr>
        <w:t xml:space="preserve">, </w:t>
      </w:r>
      <w:r w:rsidR="005640BF" w:rsidRPr="00ED0492">
        <w:rPr>
          <w:rFonts w:ascii="Times New Roman" w:hAnsi="Times New Roman"/>
          <w:bCs/>
          <w:sz w:val="28"/>
          <w:szCs w:val="28"/>
        </w:rPr>
        <w:t>ж/д рзд. Морозовка</w:t>
      </w:r>
      <w:r w:rsidR="005640BF" w:rsidRPr="00ED0492">
        <w:rPr>
          <w:rFonts w:ascii="Times New Roman" w:eastAsia="Times New Roman" w:hAnsi="Times New Roman"/>
          <w:sz w:val="28"/>
          <w:szCs w:val="28"/>
          <w:lang w:eastAsia="ru-RU"/>
        </w:rPr>
        <w:t xml:space="preserve">, </w:t>
      </w:r>
      <w:r w:rsidR="00B9479D" w:rsidRPr="00ED0492">
        <w:rPr>
          <w:rFonts w:ascii="Times New Roman" w:eastAsia="Times New Roman" w:hAnsi="Times New Roman"/>
          <w:sz w:val="28"/>
          <w:szCs w:val="28"/>
          <w:lang w:eastAsia="ru-RU"/>
        </w:rPr>
        <w:t>где на расчётный срок предлагается сохранить децентрализованное водоснабжение</w:t>
      </w:r>
      <w:r w:rsidRPr="00ED0492">
        <w:rPr>
          <w:rFonts w:ascii="Times New Roman" w:eastAsia="Times New Roman" w:hAnsi="Times New Roman"/>
          <w:sz w:val="28"/>
          <w:szCs w:val="28"/>
          <w:lang w:eastAsia="ru-RU"/>
        </w:rPr>
        <w:t>.</w:t>
      </w:r>
    </w:p>
    <w:p w14:paraId="3C273346" w14:textId="58516EC8" w:rsidR="004B213E" w:rsidRPr="00ED0492" w:rsidRDefault="007977EE" w:rsidP="002851FE">
      <w:pPr>
        <w:tabs>
          <w:tab w:val="left" w:pos="284"/>
          <w:tab w:val="left" w:pos="426"/>
        </w:tabs>
        <w:spacing w:after="0" w:line="240" w:lineRule="auto"/>
        <w:ind w:firstLine="709"/>
        <w:contextualSpacing/>
        <w:jc w:val="both"/>
        <w:rPr>
          <w:rFonts w:ascii="Times New Roman" w:hAnsi="Times New Roman"/>
          <w:sz w:val="28"/>
          <w:szCs w:val="28"/>
        </w:rPr>
      </w:pPr>
      <w:bookmarkStart w:id="589" w:name="_Hlk106444116"/>
      <w:bookmarkStart w:id="590" w:name="_Hlk114061230"/>
      <w:r w:rsidRPr="00ED0492">
        <w:rPr>
          <w:rFonts w:ascii="Times New Roman" w:eastAsia="Times New Roman" w:hAnsi="Times New Roman"/>
          <w:sz w:val="28"/>
          <w:szCs w:val="28"/>
          <w:lang w:eastAsia="ru-RU"/>
        </w:rPr>
        <w:t xml:space="preserve">При расчётах </w:t>
      </w:r>
      <w:r w:rsidR="00BF52C9" w:rsidRPr="00ED0492">
        <w:rPr>
          <w:rFonts w:ascii="Times New Roman" w:eastAsia="Times New Roman" w:hAnsi="Times New Roman"/>
          <w:sz w:val="28"/>
          <w:szCs w:val="28"/>
          <w:lang w:eastAsia="ru-RU"/>
        </w:rPr>
        <w:t xml:space="preserve">неучтённых расходов, а также корректировочных коэффициентов </w:t>
      </w:r>
      <w:r w:rsidRPr="00ED0492">
        <w:rPr>
          <w:rFonts w:ascii="Times New Roman" w:eastAsia="Times New Roman" w:hAnsi="Times New Roman"/>
          <w:sz w:val="28"/>
          <w:szCs w:val="28"/>
          <w:lang w:eastAsia="ru-RU"/>
        </w:rPr>
        <w:t xml:space="preserve">приняты нормативы по СП 31.13330.2012 «Водоснабжение. Наружные сети и сооружения». </w:t>
      </w:r>
      <w:r w:rsidR="00CE775D" w:rsidRPr="00ED0492">
        <w:rPr>
          <w:rFonts w:ascii="Times New Roman" w:eastAsia="Times New Roman" w:hAnsi="Times New Roman"/>
          <w:sz w:val="28"/>
          <w:szCs w:val="28"/>
          <w:lang w:eastAsia="ru-RU"/>
        </w:rPr>
        <w:t xml:space="preserve">Неучтённые расходы </w:t>
      </w:r>
      <w:r w:rsidR="007E72A0" w:rsidRPr="00ED0492">
        <w:rPr>
          <w:rFonts w:ascii="Times New Roman" w:eastAsia="Times New Roman" w:hAnsi="Times New Roman"/>
          <w:sz w:val="28"/>
          <w:szCs w:val="28"/>
          <w:lang w:eastAsia="ru-RU"/>
        </w:rPr>
        <w:t>приняты</w:t>
      </w:r>
      <w:r w:rsidR="00CE775D" w:rsidRPr="00ED0492">
        <w:rPr>
          <w:rFonts w:ascii="Times New Roman" w:eastAsia="Times New Roman" w:hAnsi="Times New Roman"/>
          <w:sz w:val="28"/>
          <w:szCs w:val="28"/>
          <w:lang w:eastAsia="ru-RU"/>
        </w:rPr>
        <w:t xml:space="preserve"> на уровне</w:t>
      </w:r>
      <w:r w:rsidR="009311A0" w:rsidRPr="00ED0492">
        <w:rPr>
          <w:rFonts w:ascii="Times New Roman" w:eastAsia="Times New Roman" w:hAnsi="Times New Roman"/>
          <w:sz w:val="28"/>
          <w:szCs w:val="28"/>
          <w:lang w:eastAsia="ru-RU"/>
        </w:rPr>
        <w:t xml:space="preserve"> </w:t>
      </w:r>
      <w:r w:rsidR="00CE775D" w:rsidRPr="00ED0492">
        <w:rPr>
          <w:rFonts w:ascii="Times New Roman" w:eastAsia="Times New Roman" w:hAnsi="Times New Roman"/>
          <w:sz w:val="28"/>
          <w:szCs w:val="28"/>
          <w:lang w:eastAsia="ru-RU"/>
        </w:rPr>
        <w:t xml:space="preserve">– </w:t>
      </w:r>
      <w:r w:rsidR="00FD2ED7" w:rsidRPr="00ED0492">
        <w:rPr>
          <w:rFonts w:ascii="Times New Roman" w:eastAsia="Times New Roman" w:hAnsi="Times New Roman"/>
          <w:sz w:val="28"/>
          <w:szCs w:val="28"/>
          <w:lang w:eastAsia="ru-RU"/>
        </w:rPr>
        <w:t>10</w:t>
      </w:r>
      <w:r w:rsidR="007E72A0" w:rsidRPr="00ED0492">
        <w:rPr>
          <w:rFonts w:ascii="Times New Roman" w:eastAsia="Times New Roman" w:hAnsi="Times New Roman"/>
          <w:sz w:val="28"/>
          <w:szCs w:val="28"/>
          <w:lang w:eastAsia="ru-RU"/>
        </w:rPr>
        <w:t xml:space="preserve"> %. </w:t>
      </w:r>
      <w:r w:rsidR="004D21E0" w:rsidRPr="00ED0492">
        <w:rPr>
          <w:rFonts w:ascii="Times New Roman" w:eastAsia="Times New Roman" w:hAnsi="Times New Roman"/>
          <w:sz w:val="28"/>
          <w:szCs w:val="28"/>
          <w:lang w:eastAsia="ru-RU"/>
        </w:rPr>
        <w:t>Коэффициент суточной неравномерности водопотребления принят на уровне 1,</w:t>
      </w:r>
      <w:r w:rsidR="009311A0" w:rsidRPr="00ED0492">
        <w:rPr>
          <w:rFonts w:ascii="Times New Roman" w:eastAsia="Times New Roman" w:hAnsi="Times New Roman"/>
          <w:sz w:val="28"/>
          <w:szCs w:val="28"/>
          <w:lang w:eastAsia="ru-RU"/>
        </w:rPr>
        <w:t>2</w:t>
      </w:r>
      <w:r w:rsidR="004D21E0"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Коэффициент, учитывающий степень благоустройства зданий, режим работы предприятий и другие местные условия принят на уровне 1,3. Коэффициент, учитывающий число жителей в населённом пункте, принимае</w:t>
      </w:r>
      <w:r w:rsidR="004D21E0" w:rsidRPr="00ED0492">
        <w:rPr>
          <w:rFonts w:ascii="Times New Roman" w:eastAsia="Times New Roman" w:hAnsi="Times New Roman"/>
          <w:sz w:val="28"/>
          <w:szCs w:val="28"/>
          <w:lang w:eastAsia="ru-RU"/>
        </w:rPr>
        <w:t>тся</w:t>
      </w:r>
      <w:r w:rsidRPr="00ED0492">
        <w:rPr>
          <w:rFonts w:ascii="Times New Roman" w:eastAsia="Times New Roman" w:hAnsi="Times New Roman"/>
          <w:sz w:val="28"/>
          <w:szCs w:val="28"/>
          <w:lang w:eastAsia="ru-RU"/>
        </w:rPr>
        <w:t xml:space="preserve"> по таблице 2 п. 5.2 СП 31.13330.2012. </w:t>
      </w:r>
      <w:r w:rsidR="004B213E" w:rsidRPr="00ED0492">
        <w:rPr>
          <w:rFonts w:ascii="Times New Roman" w:hAnsi="Times New Roman"/>
          <w:sz w:val="28"/>
          <w:szCs w:val="28"/>
        </w:rPr>
        <w:t>При разработке проектной документации необходимо предусмотреть мероприятия по пожаротушению.</w:t>
      </w:r>
    </w:p>
    <w:p w14:paraId="2BBD5520" w14:textId="2A9D60A5" w:rsidR="00D3047D" w:rsidRPr="00ED0492" w:rsidRDefault="00D3047D" w:rsidP="002851FE">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hAnsi="Times New Roman"/>
          <w:sz w:val="28"/>
          <w:szCs w:val="28"/>
        </w:rPr>
        <w:t>Нормы водопотребления для населения приняты согласно СП 31.13330.2012. «Водоснабжение. Наружные сети и сооружения». Для населения принята норма водопотребления150 л/сут</w:t>
      </w:r>
      <w:r w:rsidR="00B96C71" w:rsidRPr="00ED0492">
        <w:rPr>
          <w:rFonts w:ascii="Times New Roman" w:hAnsi="Times New Roman"/>
          <w:sz w:val="28"/>
          <w:szCs w:val="28"/>
        </w:rPr>
        <w:t>ки</w:t>
      </w:r>
      <w:r w:rsidRPr="00ED0492">
        <w:rPr>
          <w:rFonts w:ascii="Times New Roman" w:hAnsi="Times New Roman"/>
          <w:sz w:val="28"/>
          <w:szCs w:val="28"/>
        </w:rPr>
        <w:t xml:space="preserve"> на 1 человека</w:t>
      </w:r>
      <w:r w:rsidR="005F3CB5" w:rsidRPr="00ED0492">
        <w:rPr>
          <w:rFonts w:ascii="Times New Roman" w:hAnsi="Times New Roman"/>
          <w:sz w:val="28"/>
          <w:szCs w:val="28"/>
        </w:rPr>
        <w:t>.</w:t>
      </w:r>
    </w:p>
    <w:bookmarkEnd w:id="589"/>
    <w:p w14:paraId="2345206E" w14:textId="77777777" w:rsidR="005C7727" w:rsidRPr="00ED0492" w:rsidRDefault="005C7727" w:rsidP="002851FE">
      <w:pPr>
        <w:tabs>
          <w:tab w:val="left" w:pos="284"/>
          <w:tab w:val="left" w:pos="426"/>
        </w:tabs>
        <w:spacing w:after="0" w:line="240" w:lineRule="auto"/>
        <w:ind w:firstLine="709"/>
        <w:contextualSpacing/>
        <w:jc w:val="both"/>
        <w:rPr>
          <w:rFonts w:ascii="Times New Roman" w:hAnsi="Times New Roman"/>
          <w:sz w:val="28"/>
          <w:szCs w:val="28"/>
        </w:rPr>
      </w:pPr>
    </w:p>
    <w:p w14:paraId="233FDF5A" w14:textId="5F731BE6" w:rsidR="003A7901" w:rsidRPr="00ED0492" w:rsidRDefault="003A7901" w:rsidP="002851FE">
      <w:pPr>
        <w:tabs>
          <w:tab w:val="left" w:pos="284"/>
          <w:tab w:val="left" w:pos="426"/>
        </w:tabs>
        <w:autoSpaceDE w:val="0"/>
        <w:autoSpaceDN w:val="0"/>
        <w:adjustRightInd w:val="0"/>
        <w:spacing w:after="0" w:line="240" w:lineRule="auto"/>
        <w:jc w:val="center"/>
        <w:rPr>
          <w:rFonts w:ascii="Times New Roman" w:eastAsia="Times New Roman" w:hAnsi="Times New Roman"/>
          <w:sz w:val="28"/>
          <w:szCs w:val="24"/>
          <w:lang w:eastAsia="ru-RU"/>
        </w:rPr>
      </w:pPr>
      <w:bookmarkStart w:id="591" w:name="_Hlk106444139"/>
      <w:r w:rsidRPr="00ED0492">
        <w:rPr>
          <w:rFonts w:ascii="Times New Roman" w:eastAsia="Times New Roman" w:hAnsi="Times New Roman"/>
          <w:b/>
          <w:bCs/>
          <w:sz w:val="28"/>
          <w:szCs w:val="28"/>
          <w:lang w:eastAsia="ru-RU"/>
        </w:rPr>
        <w:t xml:space="preserve">Таблица </w:t>
      </w:r>
      <w:r w:rsidR="00F15A1E" w:rsidRPr="00ED0492">
        <w:rPr>
          <w:rFonts w:ascii="Times New Roman" w:eastAsia="Times New Roman" w:hAnsi="Times New Roman"/>
          <w:b/>
          <w:bCs/>
          <w:sz w:val="28"/>
          <w:szCs w:val="28"/>
          <w:lang w:bidi="en-US"/>
        </w:rPr>
        <w:t>10</w:t>
      </w:r>
      <w:r w:rsidR="00524169" w:rsidRPr="00ED0492">
        <w:rPr>
          <w:rFonts w:ascii="Times New Roman" w:eastAsia="Times New Roman" w:hAnsi="Times New Roman"/>
          <w:b/>
          <w:bCs/>
          <w:sz w:val="28"/>
          <w:szCs w:val="28"/>
          <w:lang w:bidi="en-US"/>
        </w:rPr>
        <w:t>2</w:t>
      </w:r>
      <w:r w:rsidR="00F15A1E" w:rsidRPr="00ED0492">
        <w:rPr>
          <w:rFonts w:ascii="Times New Roman" w:eastAsia="Times New Roman" w:hAnsi="Times New Roman"/>
          <w:b/>
          <w:bCs/>
          <w:sz w:val="28"/>
          <w:szCs w:val="28"/>
          <w:lang w:bidi="en-US"/>
        </w:rPr>
        <w:t xml:space="preserve">. </w:t>
      </w:r>
      <w:r w:rsidR="001B2F98" w:rsidRPr="00ED0492">
        <w:rPr>
          <w:rFonts w:ascii="Times New Roman" w:eastAsia="Times New Roman" w:hAnsi="Times New Roman"/>
          <w:b/>
          <w:bCs/>
          <w:sz w:val="28"/>
          <w:szCs w:val="28"/>
          <w:lang w:bidi="en-US"/>
        </w:rPr>
        <w:t xml:space="preserve">- </w:t>
      </w:r>
      <w:bookmarkStart w:id="592" w:name="_Hlk105420925"/>
      <w:r w:rsidRPr="00ED0492">
        <w:rPr>
          <w:rFonts w:ascii="Times New Roman" w:hAnsi="Times New Roman"/>
          <w:sz w:val="28"/>
          <w:szCs w:val="28"/>
        </w:rPr>
        <w:t>Ожидаемое потребление воды на расчётный срок в</w:t>
      </w:r>
      <w:r w:rsidR="00B9479D" w:rsidRPr="00ED0492">
        <w:rPr>
          <w:rFonts w:ascii="Times New Roman" w:hAnsi="Times New Roman"/>
          <w:sz w:val="28"/>
          <w:szCs w:val="28"/>
        </w:rPr>
        <w:t xml:space="preserve"> </w:t>
      </w:r>
      <w:r w:rsidR="00B96C71" w:rsidRPr="00ED0492">
        <w:rPr>
          <w:rFonts w:ascii="Times New Roman" w:hAnsi="Times New Roman"/>
          <w:sz w:val="28"/>
          <w:szCs w:val="28"/>
        </w:rPr>
        <w:t>Ханкайском</w:t>
      </w:r>
      <w:r w:rsidR="00B9479D" w:rsidRPr="00ED0492">
        <w:rPr>
          <w:rFonts w:ascii="Times New Roman" w:hAnsi="Times New Roman"/>
          <w:sz w:val="28"/>
          <w:szCs w:val="28"/>
        </w:rPr>
        <w:t xml:space="preserve"> </w:t>
      </w:r>
      <w:r w:rsidR="005C7727" w:rsidRPr="00ED0492">
        <w:rPr>
          <w:rFonts w:ascii="Times New Roman" w:hAnsi="Times New Roman"/>
          <w:sz w:val="28"/>
          <w:szCs w:val="28"/>
        </w:rPr>
        <w:t>муниципальном округе</w:t>
      </w:r>
    </w:p>
    <w:tbl>
      <w:tblPr>
        <w:tblW w:w="102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9"/>
        <w:gridCol w:w="578"/>
        <w:gridCol w:w="728"/>
        <w:gridCol w:w="812"/>
        <w:gridCol w:w="1173"/>
        <w:gridCol w:w="1171"/>
        <w:gridCol w:w="955"/>
        <w:gridCol w:w="850"/>
        <w:gridCol w:w="851"/>
        <w:gridCol w:w="746"/>
      </w:tblGrid>
      <w:tr w:rsidR="007722E0" w:rsidRPr="00ED0492" w14:paraId="1F47D514" w14:textId="77777777" w:rsidTr="00F375A2">
        <w:trPr>
          <w:trHeight w:val="57"/>
          <w:tblHeader/>
          <w:jc w:val="center"/>
        </w:trPr>
        <w:tc>
          <w:tcPr>
            <w:tcW w:w="2419" w:type="dxa"/>
            <w:vMerge w:val="restart"/>
            <w:shd w:val="clear" w:color="auto" w:fill="auto"/>
            <w:vAlign w:val="center"/>
            <w:hideMark/>
          </w:tcPr>
          <w:p w14:paraId="23337757" w14:textId="77777777" w:rsidR="003469F4" w:rsidRPr="00ED0492" w:rsidRDefault="003469F4" w:rsidP="002851FE">
            <w:pPr>
              <w:tabs>
                <w:tab w:val="left" w:pos="284"/>
                <w:tab w:val="left" w:pos="426"/>
              </w:tabs>
              <w:spacing w:after="0" w:line="240" w:lineRule="auto"/>
              <w:jc w:val="center"/>
              <w:rPr>
                <w:rFonts w:ascii="Times New Roman" w:eastAsia="Times New Roman" w:hAnsi="Times New Roman"/>
                <w:b/>
                <w:bCs/>
                <w:sz w:val="20"/>
                <w:szCs w:val="20"/>
                <w:lang w:eastAsia="ru-RU"/>
              </w:rPr>
            </w:pPr>
            <w:bookmarkStart w:id="593" w:name="_Hlk106444224"/>
            <w:bookmarkEnd w:id="591"/>
            <w:r w:rsidRPr="00ED0492">
              <w:rPr>
                <w:rFonts w:ascii="Times New Roman" w:eastAsia="Times New Roman" w:hAnsi="Times New Roman"/>
                <w:b/>
                <w:bCs/>
                <w:sz w:val="20"/>
                <w:szCs w:val="20"/>
                <w:lang w:eastAsia="ru-RU"/>
              </w:rPr>
              <w:t>Наименование потребителей</w:t>
            </w:r>
          </w:p>
        </w:tc>
        <w:tc>
          <w:tcPr>
            <w:tcW w:w="578" w:type="dxa"/>
            <w:vMerge w:val="restart"/>
            <w:shd w:val="clear" w:color="auto" w:fill="auto"/>
            <w:vAlign w:val="center"/>
            <w:hideMark/>
          </w:tcPr>
          <w:p w14:paraId="0875F96F" w14:textId="6E1C8099" w:rsidR="003469F4" w:rsidRPr="00ED0492" w:rsidRDefault="003469F4" w:rsidP="002851FE">
            <w:pPr>
              <w:tabs>
                <w:tab w:val="left" w:pos="284"/>
                <w:tab w:val="left" w:pos="426"/>
              </w:tabs>
              <w:spacing w:after="0" w:line="240" w:lineRule="auto"/>
              <w:jc w:val="center"/>
              <w:rPr>
                <w:rFonts w:ascii="Times New Roman" w:eastAsia="Times New Roman" w:hAnsi="Times New Roman"/>
                <w:b/>
                <w:bCs/>
                <w:sz w:val="20"/>
                <w:szCs w:val="20"/>
                <w:lang w:eastAsia="ru-RU"/>
              </w:rPr>
            </w:pPr>
            <w:r w:rsidRPr="00ED0492">
              <w:rPr>
                <w:rFonts w:ascii="Times New Roman" w:eastAsia="Times New Roman" w:hAnsi="Times New Roman"/>
                <w:b/>
                <w:bCs/>
                <w:sz w:val="20"/>
                <w:szCs w:val="20"/>
                <w:lang w:eastAsia="ru-RU"/>
              </w:rPr>
              <w:t>Ед. изм</w:t>
            </w:r>
          </w:p>
        </w:tc>
        <w:tc>
          <w:tcPr>
            <w:tcW w:w="728" w:type="dxa"/>
            <w:vMerge w:val="restart"/>
            <w:shd w:val="clear" w:color="auto" w:fill="auto"/>
            <w:vAlign w:val="center"/>
            <w:hideMark/>
          </w:tcPr>
          <w:p w14:paraId="30EECCF9" w14:textId="77777777" w:rsidR="003469F4" w:rsidRPr="00ED0492" w:rsidRDefault="003469F4" w:rsidP="002851FE">
            <w:pPr>
              <w:tabs>
                <w:tab w:val="left" w:pos="284"/>
                <w:tab w:val="left" w:pos="426"/>
              </w:tabs>
              <w:spacing w:after="0" w:line="240" w:lineRule="auto"/>
              <w:jc w:val="center"/>
              <w:rPr>
                <w:rFonts w:ascii="Times New Roman" w:eastAsia="Times New Roman" w:hAnsi="Times New Roman"/>
                <w:b/>
                <w:bCs/>
                <w:sz w:val="20"/>
                <w:szCs w:val="20"/>
                <w:lang w:eastAsia="ru-RU"/>
              </w:rPr>
            </w:pPr>
            <w:r w:rsidRPr="00ED0492">
              <w:rPr>
                <w:rFonts w:ascii="Times New Roman" w:eastAsia="Times New Roman" w:hAnsi="Times New Roman"/>
                <w:b/>
                <w:bCs/>
                <w:sz w:val="20"/>
                <w:szCs w:val="20"/>
                <w:lang w:eastAsia="ru-RU"/>
              </w:rPr>
              <w:t>Кол.</w:t>
            </w:r>
          </w:p>
        </w:tc>
        <w:tc>
          <w:tcPr>
            <w:tcW w:w="812" w:type="dxa"/>
            <w:vMerge w:val="restart"/>
            <w:shd w:val="clear" w:color="auto" w:fill="auto"/>
            <w:vAlign w:val="center"/>
            <w:hideMark/>
          </w:tcPr>
          <w:p w14:paraId="543A4865" w14:textId="4FD4FB36" w:rsidR="003469F4" w:rsidRPr="00ED0492" w:rsidRDefault="003469F4" w:rsidP="002851FE">
            <w:pPr>
              <w:tabs>
                <w:tab w:val="left" w:pos="284"/>
                <w:tab w:val="left" w:pos="426"/>
              </w:tabs>
              <w:spacing w:after="0" w:line="240" w:lineRule="auto"/>
              <w:jc w:val="center"/>
              <w:rPr>
                <w:rFonts w:ascii="Times New Roman" w:eastAsia="Times New Roman" w:hAnsi="Times New Roman"/>
                <w:b/>
                <w:bCs/>
                <w:sz w:val="20"/>
                <w:szCs w:val="20"/>
                <w:lang w:eastAsia="ru-RU"/>
              </w:rPr>
            </w:pPr>
            <w:r w:rsidRPr="00ED0492">
              <w:rPr>
                <w:rFonts w:ascii="Times New Roman" w:eastAsia="Times New Roman" w:hAnsi="Times New Roman"/>
                <w:b/>
                <w:bCs/>
                <w:sz w:val="20"/>
                <w:szCs w:val="20"/>
                <w:lang w:eastAsia="ru-RU"/>
              </w:rPr>
              <w:t>Норма л/сут</w:t>
            </w:r>
            <w:r w:rsidR="00F54E20" w:rsidRPr="00ED0492">
              <w:rPr>
                <w:rFonts w:ascii="Times New Roman" w:eastAsia="Times New Roman" w:hAnsi="Times New Roman"/>
                <w:b/>
                <w:bCs/>
                <w:sz w:val="20"/>
                <w:szCs w:val="20"/>
                <w:lang w:eastAsia="ru-RU"/>
              </w:rPr>
              <w:t>.</w:t>
            </w:r>
            <w:r w:rsidRPr="00ED0492">
              <w:rPr>
                <w:rFonts w:ascii="Times New Roman" w:eastAsia="Times New Roman" w:hAnsi="Times New Roman"/>
                <w:b/>
                <w:bCs/>
                <w:sz w:val="20"/>
                <w:szCs w:val="20"/>
                <w:lang w:eastAsia="ru-RU"/>
              </w:rPr>
              <w:t xml:space="preserve"> на чел.</w:t>
            </w:r>
          </w:p>
        </w:tc>
        <w:tc>
          <w:tcPr>
            <w:tcW w:w="1173" w:type="dxa"/>
            <w:vMerge w:val="restart"/>
            <w:shd w:val="clear" w:color="auto" w:fill="auto"/>
            <w:vAlign w:val="center"/>
            <w:hideMark/>
          </w:tcPr>
          <w:p w14:paraId="5AF81FA9" w14:textId="77777777" w:rsidR="003469F4" w:rsidRPr="00ED0492" w:rsidRDefault="003469F4" w:rsidP="002851FE">
            <w:pPr>
              <w:tabs>
                <w:tab w:val="left" w:pos="284"/>
                <w:tab w:val="left" w:pos="426"/>
              </w:tabs>
              <w:spacing w:after="0" w:line="240" w:lineRule="auto"/>
              <w:jc w:val="center"/>
              <w:rPr>
                <w:rFonts w:ascii="Times New Roman" w:eastAsia="Times New Roman" w:hAnsi="Times New Roman"/>
                <w:b/>
                <w:bCs/>
                <w:sz w:val="20"/>
                <w:szCs w:val="20"/>
                <w:lang w:eastAsia="ru-RU"/>
              </w:rPr>
            </w:pPr>
            <w:r w:rsidRPr="00ED0492">
              <w:rPr>
                <w:rFonts w:ascii="Times New Roman" w:eastAsia="Times New Roman" w:hAnsi="Times New Roman"/>
                <w:b/>
                <w:bCs/>
                <w:sz w:val="20"/>
                <w:szCs w:val="20"/>
                <w:lang w:eastAsia="ru-RU"/>
              </w:rPr>
              <w:t>К суточной неравномерности</w:t>
            </w:r>
          </w:p>
        </w:tc>
        <w:tc>
          <w:tcPr>
            <w:tcW w:w="1171" w:type="dxa"/>
            <w:vMerge w:val="restart"/>
            <w:shd w:val="clear" w:color="auto" w:fill="auto"/>
            <w:vAlign w:val="center"/>
            <w:hideMark/>
          </w:tcPr>
          <w:p w14:paraId="7BE36F7B" w14:textId="77777777" w:rsidR="003469F4" w:rsidRPr="00ED0492" w:rsidRDefault="003469F4" w:rsidP="002851FE">
            <w:pPr>
              <w:tabs>
                <w:tab w:val="left" w:pos="284"/>
                <w:tab w:val="left" w:pos="426"/>
              </w:tabs>
              <w:spacing w:after="0" w:line="240" w:lineRule="auto"/>
              <w:jc w:val="center"/>
              <w:rPr>
                <w:rFonts w:ascii="Times New Roman" w:eastAsia="Times New Roman" w:hAnsi="Times New Roman"/>
                <w:b/>
                <w:bCs/>
                <w:sz w:val="20"/>
                <w:szCs w:val="20"/>
                <w:lang w:eastAsia="ru-RU"/>
              </w:rPr>
            </w:pPr>
            <w:r w:rsidRPr="00ED0492">
              <w:rPr>
                <w:rFonts w:ascii="Times New Roman" w:eastAsia="Times New Roman" w:hAnsi="Times New Roman"/>
                <w:b/>
                <w:bCs/>
                <w:sz w:val="20"/>
                <w:szCs w:val="20"/>
                <w:lang w:eastAsia="ru-RU"/>
              </w:rPr>
              <w:t>К часовой неравномерности</w:t>
            </w:r>
          </w:p>
        </w:tc>
        <w:tc>
          <w:tcPr>
            <w:tcW w:w="3402" w:type="dxa"/>
            <w:gridSpan w:val="4"/>
            <w:shd w:val="clear" w:color="auto" w:fill="auto"/>
            <w:vAlign w:val="center"/>
            <w:hideMark/>
          </w:tcPr>
          <w:p w14:paraId="5F38C0C3" w14:textId="77777777" w:rsidR="003469F4" w:rsidRPr="00ED0492" w:rsidRDefault="003469F4" w:rsidP="002851FE">
            <w:pPr>
              <w:tabs>
                <w:tab w:val="left" w:pos="284"/>
                <w:tab w:val="left" w:pos="426"/>
              </w:tabs>
              <w:spacing w:after="0" w:line="240" w:lineRule="auto"/>
              <w:jc w:val="center"/>
              <w:rPr>
                <w:rFonts w:ascii="Times New Roman" w:eastAsia="Times New Roman" w:hAnsi="Times New Roman"/>
                <w:b/>
                <w:bCs/>
                <w:sz w:val="20"/>
                <w:szCs w:val="20"/>
                <w:lang w:eastAsia="ru-RU"/>
              </w:rPr>
            </w:pPr>
            <w:r w:rsidRPr="00ED0492">
              <w:rPr>
                <w:rFonts w:ascii="Times New Roman" w:eastAsia="Times New Roman" w:hAnsi="Times New Roman"/>
                <w:b/>
                <w:bCs/>
                <w:sz w:val="20"/>
                <w:szCs w:val="20"/>
                <w:lang w:eastAsia="ru-RU"/>
              </w:rPr>
              <w:t>Расход воды м</w:t>
            </w:r>
            <w:r w:rsidRPr="00ED0492">
              <w:rPr>
                <w:rFonts w:ascii="Times New Roman" w:eastAsia="Times New Roman" w:hAnsi="Times New Roman"/>
                <w:b/>
                <w:bCs/>
                <w:sz w:val="20"/>
                <w:szCs w:val="20"/>
                <w:vertAlign w:val="superscript"/>
                <w:lang w:eastAsia="ru-RU"/>
              </w:rPr>
              <w:t>3</w:t>
            </w:r>
          </w:p>
        </w:tc>
      </w:tr>
      <w:tr w:rsidR="007722E0" w:rsidRPr="00ED0492" w14:paraId="4FA35205" w14:textId="77777777" w:rsidTr="0048753B">
        <w:trPr>
          <w:trHeight w:val="57"/>
          <w:tblHeader/>
          <w:jc w:val="center"/>
        </w:trPr>
        <w:tc>
          <w:tcPr>
            <w:tcW w:w="2419" w:type="dxa"/>
            <w:vMerge/>
            <w:shd w:val="clear" w:color="auto" w:fill="auto"/>
            <w:vAlign w:val="center"/>
            <w:hideMark/>
          </w:tcPr>
          <w:p w14:paraId="21C62ABF" w14:textId="77777777" w:rsidR="003469F4" w:rsidRPr="00ED0492" w:rsidRDefault="003469F4" w:rsidP="002851FE">
            <w:pPr>
              <w:tabs>
                <w:tab w:val="left" w:pos="284"/>
                <w:tab w:val="left" w:pos="426"/>
              </w:tabs>
              <w:spacing w:after="0" w:line="240" w:lineRule="auto"/>
              <w:rPr>
                <w:rFonts w:ascii="Times New Roman" w:eastAsia="Times New Roman" w:hAnsi="Times New Roman"/>
                <w:b/>
                <w:bCs/>
                <w:sz w:val="20"/>
                <w:szCs w:val="20"/>
                <w:lang w:eastAsia="ru-RU"/>
              </w:rPr>
            </w:pPr>
          </w:p>
        </w:tc>
        <w:tc>
          <w:tcPr>
            <w:tcW w:w="578" w:type="dxa"/>
            <w:vMerge/>
            <w:shd w:val="clear" w:color="auto" w:fill="auto"/>
            <w:vAlign w:val="center"/>
            <w:hideMark/>
          </w:tcPr>
          <w:p w14:paraId="4A62A9FE" w14:textId="77777777" w:rsidR="003469F4" w:rsidRPr="00ED0492" w:rsidRDefault="003469F4" w:rsidP="002851FE">
            <w:pPr>
              <w:tabs>
                <w:tab w:val="left" w:pos="284"/>
                <w:tab w:val="left" w:pos="426"/>
              </w:tabs>
              <w:spacing w:after="0" w:line="240" w:lineRule="auto"/>
              <w:rPr>
                <w:rFonts w:ascii="Times New Roman" w:eastAsia="Times New Roman" w:hAnsi="Times New Roman"/>
                <w:b/>
                <w:bCs/>
                <w:sz w:val="20"/>
                <w:szCs w:val="20"/>
                <w:lang w:eastAsia="ru-RU"/>
              </w:rPr>
            </w:pPr>
          </w:p>
        </w:tc>
        <w:tc>
          <w:tcPr>
            <w:tcW w:w="728" w:type="dxa"/>
            <w:vMerge/>
            <w:shd w:val="clear" w:color="auto" w:fill="auto"/>
            <w:vAlign w:val="center"/>
            <w:hideMark/>
          </w:tcPr>
          <w:p w14:paraId="46204F7D" w14:textId="77777777" w:rsidR="003469F4" w:rsidRPr="00ED0492" w:rsidRDefault="003469F4" w:rsidP="002851FE">
            <w:pPr>
              <w:tabs>
                <w:tab w:val="left" w:pos="284"/>
                <w:tab w:val="left" w:pos="426"/>
              </w:tabs>
              <w:spacing w:after="0" w:line="240" w:lineRule="auto"/>
              <w:rPr>
                <w:rFonts w:ascii="Times New Roman" w:eastAsia="Times New Roman" w:hAnsi="Times New Roman"/>
                <w:b/>
                <w:bCs/>
                <w:sz w:val="20"/>
                <w:szCs w:val="20"/>
                <w:lang w:eastAsia="ru-RU"/>
              </w:rPr>
            </w:pPr>
          </w:p>
        </w:tc>
        <w:tc>
          <w:tcPr>
            <w:tcW w:w="812" w:type="dxa"/>
            <w:vMerge/>
            <w:shd w:val="clear" w:color="auto" w:fill="auto"/>
            <w:vAlign w:val="center"/>
            <w:hideMark/>
          </w:tcPr>
          <w:p w14:paraId="60963C8F" w14:textId="77777777" w:rsidR="003469F4" w:rsidRPr="00ED0492" w:rsidRDefault="003469F4" w:rsidP="002851FE">
            <w:pPr>
              <w:tabs>
                <w:tab w:val="left" w:pos="284"/>
                <w:tab w:val="left" w:pos="426"/>
              </w:tabs>
              <w:spacing w:after="0" w:line="240" w:lineRule="auto"/>
              <w:rPr>
                <w:rFonts w:ascii="Times New Roman" w:eastAsia="Times New Roman" w:hAnsi="Times New Roman"/>
                <w:b/>
                <w:bCs/>
                <w:sz w:val="20"/>
                <w:szCs w:val="20"/>
                <w:lang w:eastAsia="ru-RU"/>
              </w:rPr>
            </w:pPr>
          </w:p>
        </w:tc>
        <w:tc>
          <w:tcPr>
            <w:tcW w:w="1173" w:type="dxa"/>
            <w:vMerge/>
            <w:shd w:val="clear" w:color="auto" w:fill="auto"/>
            <w:vAlign w:val="center"/>
            <w:hideMark/>
          </w:tcPr>
          <w:p w14:paraId="7E9E2518" w14:textId="77777777" w:rsidR="003469F4" w:rsidRPr="00ED0492" w:rsidRDefault="003469F4" w:rsidP="002851FE">
            <w:pPr>
              <w:tabs>
                <w:tab w:val="left" w:pos="284"/>
                <w:tab w:val="left" w:pos="426"/>
              </w:tabs>
              <w:spacing w:after="0" w:line="240" w:lineRule="auto"/>
              <w:rPr>
                <w:rFonts w:ascii="Times New Roman" w:eastAsia="Times New Roman" w:hAnsi="Times New Roman"/>
                <w:b/>
                <w:bCs/>
                <w:sz w:val="20"/>
                <w:szCs w:val="20"/>
                <w:lang w:eastAsia="ru-RU"/>
              </w:rPr>
            </w:pPr>
          </w:p>
        </w:tc>
        <w:tc>
          <w:tcPr>
            <w:tcW w:w="1171" w:type="dxa"/>
            <w:vMerge/>
            <w:shd w:val="clear" w:color="auto" w:fill="auto"/>
            <w:vAlign w:val="center"/>
            <w:hideMark/>
          </w:tcPr>
          <w:p w14:paraId="1402002F" w14:textId="77777777" w:rsidR="003469F4" w:rsidRPr="00ED0492" w:rsidRDefault="003469F4" w:rsidP="002851FE">
            <w:pPr>
              <w:tabs>
                <w:tab w:val="left" w:pos="284"/>
                <w:tab w:val="left" w:pos="426"/>
              </w:tabs>
              <w:spacing w:after="0" w:line="240" w:lineRule="auto"/>
              <w:rPr>
                <w:rFonts w:ascii="Times New Roman" w:eastAsia="Times New Roman" w:hAnsi="Times New Roman"/>
                <w:b/>
                <w:bCs/>
                <w:sz w:val="20"/>
                <w:szCs w:val="20"/>
                <w:lang w:eastAsia="ru-RU"/>
              </w:rPr>
            </w:pPr>
          </w:p>
        </w:tc>
        <w:tc>
          <w:tcPr>
            <w:tcW w:w="955" w:type="dxa"/>
            <w:shd w:val="clear" w:color="auto" w:fill="auto"/>
            <w:vAlign w:val="center"/>
            <w:hideMark/>
          </w:tcPr>
          <w:p w14:paraId="2BCDC54C" w14:textId="5B0BFC76" w:rsidR="003469F4" w:rsidRPr="00ED0492" w:rsidRDefault="00F54E20" w:rsidP="002851FE">
            <w:pPr>
              <w:tabs>
                <w:tab w:val="left" w:pos="284"/>
                <w:tab w:val="left" w:pos="426"/>
              </w:tabs>
              <w:spacing w:after="0" w:line="240" w:lineRule="auto"/>
              <w:jc w:val="center"/>
              <w:rPr>
                <w:rFonts w:ascii="Times New Roman" w:eastAsia="Times New Roman" w:hAnsi="Times New Roman"/>
                <w:b/>
                <w:bCs/>
                <w:sz w:val="20"/>
                <w:szCs w:val="20"/>
                <w:lang w:eastAsia="ru-RU"/>
              </w:rPr>
            </w:pPr>
            <w:r w:rsidRPr="00ED0492">
              <w:rPr>
                <w:rFonts w:ascii="Times New Roman" w:eastAsia="Times New Roman" w:hAnsi="Times New Roman"/>
                <w:b/>
                <w:bCs/>
                <w:sz w:val="20"/>
                <w:szCs w:val="20"/>
                <w:lang w:eastAsia="ru-RU"/>
              </w:rPr>
              <w:t>с</w:t>
            </w:r>
            <w:r w:rsidR="003469F4" w:rsidRPr="00ED0492">
              <w:rPr>
                <w:rFonts w:ascii="Times New Roman" w:eastAsia="Times New Roman" w:hAnsi="Times New Roman"/>
                <w:b/>
                <w:bCs/>
                <w:sz w:val="20"/>
                <w:szCs w:val="20"/>
                <w:lang w:eastAsia="ru-RU"/>
              </w:rPr>
              <w:t>ут</w:t>
            </w:r>
            <w:r w:rsidRPr="00ED0492">
              <w:rPr>
                <w:rFonts w:ascii="Times New Roman" w:eastAsia="Times New Roman" w:hAnsi="Times New Roman"/>
                <w:b/>
                <w:bCs/>
                <w:sz w:val="20"/>
                <w:szCs w:val="20"/>
                <w:lang w:eastAsia="ru-RU"/>
              </w:rPr>
              <w:t>.</w:t>
            </w:r>
          </w:p>
        </w:tc>
        <w:tc>
          <w:tcPr>
            <w:tcW w:w="850" w:type="dxa"/>
            <w:shd w:val="clear" w:color="auto" w:fill="auto"/>
            <w:vAlign w:val="center"/>
            <w:hideMark/>
          </w:tcPr>
          <w:p w14:paraId="34144BF6" w14:textId="77777777" w:rsidR="0048753B" w:rsidRPr="00ED0492" w:rsidRDefault="00F54E20" w:rsidP="002851FE">
            <w:pPr>
              <w:tabs>
                <w:tab w:val="left" w:pos="284"/>
                <w:tab w:val="left" w:pos="426"/>
              </w:tabs>
              <w:spacing w:after="0" w:line="240" w:lineRule="auto"/>
              <w:jc w:val="center"/>
              <w:rPr>
                <w:rFonts w:ascii="Times New Roman" w:eastAsia="Times New Roman" w:hAnsi="Times New Roman"/>
                <w:b/>
                <w:bCs/>
                <w:sz w:val="20"/>
                <w:szCs w:val="20"/>
                <w:lang w:eastAsia="ru-RU"/>
              </w:rPr>
            </w:pPr>
            <w:r w:rsidRPr="00ED0492">
              <w:rPr>
                <w:rFonts w:ascii="Times New Roman" w:eastAsia="Times New Roman" w:hAnsi="Times New Roman"/>
                <w:b/>
                <w:bCs/>
                <w:sz w:val="20"/>
                <w:szCs w:val="20"/>
                <w:lang w:eastAsia="ru-RU"/>
              </w:rPr>
              <w:t>с</w:t>
            </w:r>
            <w:r w:rsidR="003469F4" w:rsidRPr="00ED0492">
              <w:rPr>
                <w:rFonts w:ascii="Times New Roman" w:eastAsia="Times New Roman" w:hAnsi="Times New Roman"/>
                <w:b/>
                <w:bCs/>
                <w:sz w:val="20"/>
                <w:szCs w:val="20"/>
                <w:lang w:eastAsia="ru-RU"/>
              </w:rPr>
              <w:t>ут</w:t>
            </w:r>
            <w:r w:rsidRPr="00ED0492">
              <w:rPr>
                <w:rFonts w:ascii="Times New Roman" w:eastAsia="Times New Roman" w:hAnsi="Times New Roman"/>
                <w:b/>
                <w:bCs/>
                <w:sz w:val="20"/>
                <w:szCs w:val="20"/>
                <w:lang w:eastAsia="ru-RU"/>
              </w:rPr>
              <w:t>.</w:t>
            </w:r>
          </w:p>
          <w:p w14:paraId="1016AD42" w14:textId="756162B2" w:rsidR="003469F4" w:rsidRPr="00ED0492" w:rsidRDefault="003469F4" w:rsidP="002851FE">
            <w:pPr>
              <w:tabs>
                <w:tab w:val="left" w:pos="284"/>
                <w:tab w:val="left" w:pos="426"/>
              </w:tabs>
              <w:spacing w:after="0" w:line="240" w:lineRule="auto"/>
              <w:jc w:val="center"/>
              <w:rPr>
                <w:rFonts w:ascii="Times New Roman" w:eastAsia="Times New Roman" w:hAnsi="Times New Roman"/>
                <w:b/>
                <w:bCs/>
                <w:sz w:val="20"/>
                <w:szCs w:val="20"/>
                <w:lang w:eastAsia="ru-RU"/>
              </w:rPr>
            </w:pPr>
            <w:r w:rsidRPr="00ED0492">
              <w:rPr>
                <w:rFonts w:ascii="Times New Roman" w:eastAsia="Times New Roman" w:hAnsi="Times New Roman"/>
                <w:b/>
                <w:bCs/>
                <w:sz w:val="20"/>
                <w:szCs w:val="20"/>
                <w:vertAlign w:val="subscript"/>
                <w:lang w:eastAsia="ru-RU"/>
              </w:rPr>
              <w:t>max</w:t>
            </w:r>
          </w:p>
        </w:tc>
        <w:tc>
          <w:tcPr>
            <w:tcW w:w="851" w:type="dxa"/>
            <w:shd w:val="clear" w:color="auto" w:fill="auto"/>
            <w:vAlign w:val="center"/>
            <w:hideMark/>
          </w:tcPr>
          <w:p w14:paraId="51017CBD" w14:textId="77777777" w:rsidR="003469F4" w:rsidRPr="00ED0492" w:rsidRDefault="003469F4" w:rsidP="002851FE">
            <w:pPr>
              <w:tabs>
                <w:tab w:val="left" w:pos="284"/>
                <w:tab w:val="left" w:pos="426"/>
              </w:tabs>
              <w:spacing w:after="0" w:line="240" w:lineRule="auto"/>
              <w:jc w:val="center"/>
              <w:rPr>
                <w:rFonts w:ascii="Times New Roman" w:eastAsia="Times New Roman" w:hAnsi="Times New Roman"/>
                <w:b/>
                <w:bCs/>
                <w:sz w:val="20"/>
                <w:szCs w:val="20"/>
                <w:lang w:eastAsia="ru-RU"/>
              </w:rPr>
            </w:pPr>
            <w:r w:rsidRPr="00ED0492">
              <w:rPr>
                <w:rFonts w:ascii="Times New Roman" w:eastAsia="Times New Roman" w:hAnsi="Times New Roman"/>
                <w:b/>
                <w:bCs/>
                <w:sz w:val="20"/>
                <w:szCs w:val="20"/>
                <w:lang w:eastAsia="ru-RU"/>
              </w:rPr>
              <w:t>час</w:t>
            </w:r>
          </w:p>
        </w:tc>
        <w:tc>
          <w:tcPr>
            <w:tcW w:w="746" w:type="dxa"/>
            <w:shd w:val="clear" w:color="auto" w:fill="auto"/>
            <w:vAlign w:val="center"/>
            <w:hideMark/>
          </w:tcPr>
          <w:p w14:paraId="54D6DDD3" w14:textId="5A687BC7" w:rsidR="0048753B" w:rsidRPr="00ED0492" w:rsidRDefault="0048753B" w:rsidP="002851FE">
            <w:pPr>
              <w:tabs>
                <w:tab w:val="left" w:pos="284"/>
                <w:tab w:val="left" w:pos="426"/>
              </w:tabs>
              <w:spacing w:after="0" w:line="240" w:lineRule="auto"/>
              <w:jc w:val="center"/>
              <w:rPr>
                <w:rFonts w:ascii="Times New Roman" w:eastAsia="Times New Roman" w:hAnsi="Times New Roman"/>
                <w:b/>
                <w:bCs/>
                <w:sz w:val="20"/>
                <w:szCs w:val="20"/>
                <w:lang w:eastAsia="ru-RU"/>
              </w:rPr>
            </w:pPr>
            <w:r w:rsidRPr="00ED0492">
              <w:rPr>
                <w:rFonts w:ascii="Times New Roman" w:eastAsia="Times New Roman" w:hAnsi="Times New Roman"/>
                <w:b/>
                <w:bCs/>
                <w:sz w:val="20"/>
                <w:szCs w:val="20"/>
                <w:lang w:eastAsia="ru-RU"/>
              </w:rPr>
              <w:t>ч</w:t>
            </w:r>
            <w:r w:rsidR="003469F4" w:rsidRPr="00ED0492">
              <w:rPr>
                <w:rFonts w:ascii="Times New Roman" w:eastAsia="Times New Roman" w:hAnsi="Times New Roman"/>
                <w:b/>
                <w:bCs/>
                <w:sz w:val="20"/>
                <w:szCs w:val="20"/>
                <w:lang w:eastAsia="ru-RU"/>
              </w:rPr>
              <w:t>ас</w:t>
            </w:r>
          </w:p>
          <w:p w14:paraId="411B4E9A" w14:textId="74D2C4DA" w:rsidR="003469F4" w:rsidRPr="00ED0492" w:rsidRDefault="003469F4" w:rsidP="002851FE">
            <w:pPr>
              <w:tabs>
                <w:tab w:val="left" w:pos="284"/>
                <w:tab w:val="left" w:pos="426"/>
              </w:tabs>
              <w:spacing w:after="0" w:line="240" w:lineRule="auto"/>
              <w:jc w:val="center"/>
              <w:rPr>
                <w:rFonts w:ascii="Times New Roman" w:eastAsia="Times New Roman" w:hAnsi="Times New Roman"/>
                <w:b/>
                <w:bCs/>
                <w:sz w:val="20"/>
                <w:szCs w:val="20"/>
                <w:lang w:eastAsia="ru-RU"/>
              </w:rPr>
            </w:pPr>
            <w:r w:rsidRPr="00ED0492">
              <w:rPr>
                <w:rFonts w:ascii="Times New Roman" w:eastAsia="Times New Roman" w:hAnsi="Times New Roman"/>
                <w:b/>
                <w:bCs/>
                <w:sz w:val="20"/>
                <w:szCs w:val="20"/>
                <w:vertAlign w:val="subscript"/>
                <w:lang w:eastAsia="ru-RU"/>
              </w:rPr>
              <w:t>max</w:t>
            </w:r>
          </w:p>
        </w:tc>
      </w:tr>
      <w:tr w:rsidR="007722E0" w:rsidRPr="00ED0492" w14:paraId="3E49C1EB" w14:textId="77777777" w:rsidTr="004E2B89">
        <w:trPr>
          <w:trHeight w:val="57"/>
          <w:jc w:val="center"/>
        </w:trPr>
        <w:tc>
          <w:tcPr>
            <w:tcW w:w="10283" w:type="dxa"/>
            <w:gridSpan w:val="10"/>
            <w:shd w:val="clear" w:color="auto" w:fill="auto"/>
            <w:vAlign w:val="center"/>
            <w:hideMark/>
          </w:tcPr>
          <w:p w14:paraId="478E6F1F" w14:textId="23861923" w:rsidR="003469F4" w:rsidRPr="00ED0492" w:rsidRDefault="0072170D"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hAnsi="Times New Roman"/>
                <w:bCs/>
                <w:sz w:val="20"/>
                <w:szCs w:val="20"/>
              </w:rPr>
              <w:t>с. Камень-Рыболов + ж</w:t>
            </w:r>
            <w:r w:rsidR="00742DA1" w:rsidRPr="00ED0492">
              <w:rPr>
                <w:rFonts w:ascii="Times New Roman" w:hAnsi="Times New Roman"/>
                <w:bCs/>
                <w:sz w:val="20"/>
                <w:szCs w:val="20"/>
              </w:rPr>
              <w:t>/</w:t>
            </w:r>
            <w:r w:rsidRPr="00ED0492">
              <w:rPr>
                <w:rFonts w:ascii="Times New Roman" w:hAnsi="Times New Roman"/>
                <w:bCs/>
                <w:sz w:val="20"/>
                <w:szCs w:val="20"/>
              </w:rPr>
              <w:t>д</w:t>
            </w:r>
            <w:r w:rsidR="00742DA1" w:rsidRPr="00ED0492">
              <w:rPr>
                <w:rFonts w:ascii="Times New Roman" w:hAnsi="Times New Roman"/>
                <w:bCs/>
                <w:sz w:val="20"/>
                <w:szCs w:val="20"/>
              </w:rPr>
              <w:t>.</w:t>
            </w:r>
            <w:r w:rsidRPr="00ED0492">
              <w:rPr>
                <w:rFonts w:ascii="Times New Roman" w:hAnsi="Times New Roman"/>
                <w:bCs/>
                <w:sz w:val="20"/>
                <w:szCs w:val="20"/>
              </w:rPr>
              <w:t xml:space="preserve"> ст. Камень-Рыболов</w:t>
            </w:r>
          </w:p>
        </w:tc>
      </w:tr>
      <w:tr w:rsidR="007722E0" w:rsidRPr="00ED0492" w14:paraId="74BDE293" w14:textId="77777777" w:rsidTr="0048753B">
        <w:trPr>
          <w:trHeight w:val="57"/>
          <w:jc w:val="center"/>
        </w:trPr>
        <w:tc>
          <w:tcPr>
            <w:tcW w:w="2419" w:type="dxa"/>
            <w:shd w:val="clear" w:color="auto" w:fill="auto"/>
            <w:vAlign w:val="center"/>
            <w:hideMark/>
          </w:tcPr>
          <w:p w14:paraId="2EA11D0E" w14:textId="77777777" w:rsidR="003469F4" w:rsidRPr="00ED0492" w:rsidRDefault="003469F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Население проживающие в благоустроенных домах</w:t>
            </w:r>
          </w:p>
        </w:tc>
        <w:tc>
          <w:tcPr>
            <w:tcW w:w="578" w:type="dxa"/>
            <w:shd w:val="clear" w:color="auto" w:fill="auto"/>
            <w:vAlign w:val="center"/>
            <w:hideMark/>
          </w:tcPr>
          <w:p w14:paraId="75E45CE7" w14:textId="77777777" w:rsidR="003469F4" w:rsidRPr="00ED0492" w:rsidRDefault="003469F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hideMark/>
          </w:tcPr>
          <w:p w14:paraId="54CCFA4F" w14:textId="3D69BD50" w:rsidR="003469F4" w:rsidRPr="00ED0492" w:rsidRDefault="0072170D"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10509</w:t>
            </w:r>
          </w:p>
        </w:tc>
        <w:tc>
          <w:tcPr>
            <w:tcW w:w="812" w:type="dxa"/>
            <w:shd w:val="clear" w:color="auto" w:fill="auto"/>
            <w:vAlign w:val="center"/>
            <w:hideMark/>
          </w:tcPr>
          <w:p w14:paraId="56AB9438" w14:textId="11504FC3" w:rsidR="003469F4" w:rsidRPr="00ED0492" w:rsidRDefault="005F3CB5"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150</w:t>
            </w:r>
          </w:p>
        </w:tc>
        <w:tc>
          <w:tcPr>
            <w:tcW w:w="1173" w:type="dxa"/>
            <w:shd w:val="clear" w:color="auto" w:fill="auto"/>
            <w:vAlign w:val="center"/>
            <w:hideMark/>
          </w:tcPr>
          <w:p w14:paraId="0F621B49" w14:textId="77777777" w:rsidR="003469F4" w:rsidRPr="00ED0492" w:rsidRDefault="003469F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41BD8B6C" w14:textId="4B4E229A" w:rsidR="003469F4" w:rsidRPr="00ED0492" w:rsidRDefault="00EA001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1,56</w:t>
            </w:r>
          </w:p>
        </w:tc>
        <w:tc>
          <w:tcPr>
            <w:tcW w:w="955" w:type="dxa"/>
            <w:shd w:val="clear" w:color="auto" w:fill="auto"/>
            <w:vAlign w:val="center"/>
          </w:tcPr>
          <w:p w14:paraId="1F9A8827" w14:textId="7E1DB839" w:rsidR="003469F4" w:rsidRPr="00ED0492" w:rsidRDefault="00B7448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1576,3</w:t>
            </w:r>
          </w:p>
        </w:tc>
        <w:tc>
          <w:tcPr>
            <w:tcW w:w="850" w:type="dxa"/>
            <w:shd w:val="clear" w:color="auto" w:fill="auto"/>
            <w:vAlign w:val="center"/>
          </w:tcPr>
          <w:p w14:paraId="0665F273" w14:textId="17B50C0C" w:rsidR="003469F4" w:rsidRPr="00ED0492" w:rsidRDefault="00B7448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1891,6</w:t>
            </w:r>
          </w:p>
        </w:tc>
        <w:tc>
          <w:tcPr>
            <w:tcW w:w="851" w:type="dxa"/>
            <w:shd w:val="clear" w:color="auto" w:fill="auto"/>
            <w:vAlign w:val="center"/>
          </w:tcPr>
          <w:p w14:paraId="1012D4B0" w14:textId="1570F346" w:rsidR="003469F4" w:rsidRPr="00ED0492" w:rsidRDefault="00B7448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66,7</w:t>
            </w:r>
          </w:p>
        </w:tc>
        <w:tc>
          <w:tcPr>
            <w:tcW w:w="746" w:type="dxa"/>
            <w:shd w:val="clear" w:color="auto" w:fill="auto"/>
            <w:vAlign w:val="center"/>
          </w:tcPr>
          <w:p w14:paraId="3D760C2D" w14:textId="31BFB37D" w:rsidR="003469F4" w:rsidRPr="00ED0492" w:rsidRDefault="00B7448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102,5</w:t>
            </w:r>
          </w:p>
        </w:tc>
      </w:tr>
      <w:tr w:rsidR="007722E0" w:rsidRPr="00ED0492" w14:paraId="2BC111E4" w14:textId="77777777" w:rsidTr="0048753B">
        <w:trPr>
          <w:trHeight w:val="57"/>
          <w:jc w:val="center"/>
        </w:trPr>
        <w:tc>
          <w:tcPr>
            <w:tcW w:w="2419" w:type="dxa"/>
            <w:shd w:val="clear" w:color="auto" w:fill="auto"/>
            <w:vAlign w:val="center"/>
            <w:hideMark/>
          </w:tcPr>
          <w:p w14:paraId="33AA2581" w14:textId="77777777" w:rsidR="003469F4" w:rsidRPr="00ED0492" w:rsidRDefault="003469F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Адм. здание и общественные здание</w:t>
            </w:r>
          </w:p>
        </w:tc>
        <w:tc>
          <w:tcPr>
            <w:tcW w:w="578" w:type="dxa"/>
            <w:shd w:val="clear" w:color="auto" w:fill="auto"/>
            <w:vAlign w:val="center"/>
            <w:hideMark/>
          </w:tcPr>
          <w:p w14:paraId="216D8255" w14:textId="77777777" w:rsidR="003469F4" w:rsidRPr="00ED0492" w:rsidRDefault="003469F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hideMark/>
          </w:tcPr>
          <w:p w14:paraId="012DC0C3" w14:textId="77777777" w:rsidR="003469F4" w:rsidRPr="00ED0492" w:rsidRDefault="003469F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hideMark/>
          </w:tcPr>
          <w:p w14:paraId="5348B010" w14:textId="77777777" w:rsidR="003469F4" w:rsidRPr="00ED0492" w:rsidRDefault="003469F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w:t>
            </w:r>
          </w:p>
        </w:tc>
        <w:tc>
          <w:tcPr>
            <w:tcW w:w="1173" w:type="dxa"/>
            <w:shd w:val="clear" w:color="auto" w:fill="auto"/>
            <w:vAlign w:val="center"/>
            <w:hideMark/>
          </w:tcPr>
          <w:p w14:paraId="26972AA2" w14:textId="77777777" w:rsidR="003469F4" w:rsidRPr="00ED0492" w:rsidRDefault="003469F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104B5F79" w14:textId="0D4DD31F" w:rsidR="003469F4" w:rsidRPr="00ED0492" w:rsidRDefault="00EA001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1,56</w:t>
            </w:r>
          </w:p>
        </w:tc>
        <w:tc>
          <w:tcPr>
            <w:tcW w:w="955" w:type="dxa"/>
            <w:shd w:val="clear" w:color="auto" w:fill="auto"/>
            <w:vAlign w:val="center"/>
          </w:tcPr>
          <w:p w14:paraId="369A5789" w14:textId="73A87099" w:rsidR="003469F4" w:rsidRPr="00ED0492" w:rsidRDefault="00B7448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157,63</w:t>
            </w:r>
          </w:p>
        </w:tc>
        <w:tc>
          <w:tcPr>
            <w:tcW w:w="850" w:type="dxa"/>
            <w:shd w:val="clear" w:color="auto" w:fill="auto"/>
            <w:vAlign w:val="center"/>
          </w:tcPr>
          <w:p w14:paraId="5A1CED8C" w14:textId="74481BF7" w:rsidR="003469F4" w:rsidRPr="00ED0492" w:rsidRDefault="00B7448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189,16</w:t>
            </w:r>
          </w:p>
        </w:tc>
        <w:tc>
          <w:tcPr>
            <w:tcW w:w="851" w:type="dxa"/>
            <w:shd w:val="clear" w:color="auto" w:fill="auto"/>
            <w:vAlign w:val="center"/>
          </w:tcPr>
          <w:p w14:paraId="22D1F857" w14:textId="76E17AEB" w:rsidR="003469F4" w:rsidRPr="00ED0492" w:rsidRDefault="00B7448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6,67</w:t>
            </w:r>
          </w:p>
        </w:tc>
        <w:tc>
          <w:tcPr>
            <w:tcW w:w="746" w:type="dxa"/>
            <w:shd w:val="clear" w:color="auto" w:fill="auto"/>
            <w:vAlign w:val="center"/>
          </w:tcPr>
          <w:p w14:paraId="6C30EB55" w14:textId="7EEDD934" w:rsidR="003469F4" w:rsidRPr="00ED0492" w:rsidRDefault="00B7448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10,25</w:t>
            </w:r>
          </w:p>
        </w:tc>
      </w:tr>
      <w:tr w:rsidR="007722E0" w:rsidRPr="00ED0492" w14:paraId="4BD0473E" w14:textId="77777777" w:rsidTr="0048753B">
        <w:trPr>
          <w:trHeight w:val="57"/>
          <w:jc w:val="center"/>
        </w:trPr>
        <w:tc>
          <w:tcPr>
            <w:tcW w:w="2419" w:type="dxa"/>
            <w:shd w:val="clear" w:color="auto" w:fill="auto"/>
            <w:vAlign w:val="center"/>
            <w:hideMark/>
          </w:tcPr>
          <w:p w14:paraId="28D834F7" w14:textId="77777777" w:rsidR="00A868F8" w:rsidRPr="00ED0492" w:rsidRDefault="00A868F8"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Противопожарное водоснабжение</w:t>
            </w:r>
          </w:p>
        </w:tc>
        <w:tc>
          <w:tcPr>
            <w:tcW w:w="578" w:type="dxa"/>
            <w:shd w:val="clear" w:color="auto" w:fill="auto"/>
            <w:vAlign w:val="center"/>
            <w:hideMark/>
          </w:tcPr>
          <w:p w14:paraId="0974B91B" w14:textId="77777777" w:rsidR="00A868F8" w:rsidRPr="00ED0492" w:rsidRDefault="00A868F8"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л/с</w:t>
            </w:r>
          </w:p>
        </w:tc>
        <w:tc>
          <w:tcPr>
            <w:tcW w:w="728" w:type="dxa"/>
            <w:shd w:val="clear" w:color="auto" w:fill="auto"/>
            <w:vAlign w:val="center"/>
            <w:hideMark/>
          </w:tcPr>
          <w:p w14:paraId="5DEDFE53" w14:textId="34DACF55" w:rsidR="00A868F8" w:rsidRPr="00ED0492" w:rsidRDefault="004E7FF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812" w:type="dxa"/>
            <w:shd w:val="clear" w:color="auto" w:fill="auto"/>
            <w:vAlign w:val="center"/>
            <w:hideMark/>
          </w:tcPr>
          <w:p w14:paraId="0E4294DD" w14:textId="6A1F9E9A" w:rsidR="00A868F8" w:rsidRPr="00ED0492" w:rsidRDefault="00A868F8"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hideMark/>
          </w:tcPr>
          <w:p w14:paraId="2B55AC8A" w14:textId="5AD34130" w:rsidR="00A868F8" w:rsidRPr="00ED0492" w:rsidRDefault="00A868F8"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10C90433" w14:textId="43AA0143" w:rsidR="00A868F8" w:rsidRPr="00ED0492" w:rsidRDefault="00A868F8"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w:t>
            </w:r>
            <w:r w:rsidR="00B7448E" w:rsidRPr="00ED0492">
              <w:rPr>
                <w:rFonts w:ascii="Times New Roman" w:eastAsia="Times New Roman" w:hAnsi="Times New Roman"/>
                <w:sz w:val="20"/>
                <w:szCs w:val="20"/>
                <w:lang w:eastAsia="ru-RU"/>
              </w:rPr>
              <w:t>56</w:t>
            </w:r>
          </w:p>
        </w:tc>
        <w:tc>
          <w:tcPr>
            <w:tcW w:w="955" w:type="dxa"/>
            <w:shd w:val="clear" w:color="auto" w:fill="auto"/>
            <w:vAlign w:val="center"/>
          </w:tcPr>
          <w:p w14:paraId="0AB2D8BF" w14:textId="748B6798" w:rsidR="004E7FF7" w:rsidRPr="00ED0492" w:rsidRDefault="004E7FF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324</w:t>
            </w:r>
          </w:p>
        </w:tc>
        <w:tc>
          <w:tcPr>
            <w:tcW w:w="850" w:type="dxa"/>
            <w:shd w:val="clear" w:color="auto" w:fill="auto"/>
            <w:vAlign w:val="center"/>
          </w:tcPr>
          <w:p w14:paraId="0A31BE0E" w14:textId="204AAE1B" w:rsidR="004E7FF7" w:rsidRPr="00ED0492" w:rsidRDefault="004E7FF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388,8</w:t>
            </w:r>
          </w:p>
        </w:tc>
        <w:tc>
          <w:tcPr>
            <w:tcW w:w="851" w:type="dxa"/>
            <w:shd w:val="clear" w:color="auto" w:fill="auto"/>
            <w:vAlign w:val="center"/>
          </w:tcPr>
          <w:p w14:paraId="3154C813" w14:textId="2EB63559" w:rsidR="004E7FF7" w:rsidRPr="00ED0492" w:rsidRDefault="004E7FF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13,5</w:t>
            </w:r>
          </w:p>
        </w:tc>
        <w:tc>
          <w:tcPr>
            <w:tcW w:w="746" w:type="dxa"/>
            <w:shd w:val="clear" w:color="auto" w:fill="auto"/>
            <w:vAlign w:val="center"/>
          </w:tcPr>
          <w:p w14:paraId="1C8C4218" w14:textId="33E0B1B6" w:rsidR="004E7FF7" w:rsidRPr="00ED0492" w:rsidRDefault="004E7FF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21,06</w:t>
            </w:r>
          </w:p>
        </w:tc>
      </w:tr>
      <w:tr w:rsidR="007722E0" w:rsidRPr="00ED0492" w14:paraId="203D2C6F" w14:textId="77777777" w:rsidTr="0048753B">
        <w:trPr>
          <w:trHeight w:val="57"/>
          <w:jc w:val="center"/>
        </w:trPr>
        <w:tc>
          <w:tcPr>
            <w:tcW w:w="2419" w:type="dxa"/>
            <w:shd w:val="clear" w:color="auto" w:fill="auto"/>
            <w:vAlign w:val="center"/>
            <w:hideMark/>
          </w:tcPr>
          <w:p w14:paraId="1049FC07" w14:textId="77777777" w:rsidR="003469F4" w:rsidRPr="00ED0492" w:rsidRDefault="003469F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Поливка</w:t>
            </w:r>
          </w:p>
        </w:tc>
        <w:tc>
          <w:tcPr>
            <w:tcW w:w="578" w:type="dxa"/>
            <w:shd w:val="clear" w:color="auto" w:fill="auto"/>
            <w:vAlign w:val="center"/>
            <w:hideMark/>
          </w:tcPr>
          <w:p w14:paraId="01565E9B" w14:textId="77777777" w:rsidR="003469F4" w:rsidRPr="00ED0492" w:rsidRDefault="003469F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hideMark/>
          </w:tcPr>
          <w:p w14:paraId="69780D6A" w14:textId="5875117E" w:rsidR="003469F4" w:rsidRPr="00ED0492" w:rsidRDefault="00F375A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10509</w:t>
            </w:r>
          </w:p>
        </w:tc>
        <w:tc>
          <w:tcPr>
            <w:tcW w:w="812" w:type="dxa"/>
            <w:shd w:val="clear" w:color="auto" w:fill="auto"/>
            <w:vAlign w:val="center"/>
            <w:hideMark/>
          </w:tcPr>
          <w:p w14:paraId="3DA782B0" w14:textId="77777777" w:rsidR="003469F4" w:rsidRPr="00ED0492" w:rsidRDefault="003469F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60</w:t>
            </w:r>
          </w:p>
        </w:tc>
        <w:tc>
          <w:tcPr>
            <w:tcW w:w="1173" w:type="dxa"/>
            <w:shd w:val="clear" w:color="auto" w:fill="auto"/>
            <w:vAlign w:val="center"/>
            <w:hideMark/>
          </w:tcPr>
          <w:p w14:paraId="5E4D5D72" w14:textId="77777777" w:rsidR="003469F4" w:rsidRPr="00ED0492" w:rsidRDefault="003469F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5906D181" w14:textId="7E09A5DB" w:rsidR="003469F4" w:rsidRPr="00ED0492" w:rsidRDefault="00EA001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1,56</w:t>
            </w:r>
          </w:p>
        </w:tc>
        <w:tc>
          <w:tcPr>
            <w:tcW w:w="955" w:type="dxa"/>
            <w:shd w:val="clear" w:color="auto" w:fill="auto"/>
            <w:vAlign w:val="center"/>
          </w:tcPr>
          <w:p w14:paraId="75A01BB3" w14:textId="0429AFBC" w:rsidR="003469F4" w:rsidRPr="00ED0492" w:rsidRDefault="00F375A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630,54</w:t>
            </w:r>
          </w:p>
        </w:tc>
        <w:tc>
          <w:tcPr>
            <w:tcW w:w="850" w:type="dxa"/>
            <w:shd w:val="clear" w:color="auto" w:fill="auto"/>
            <w:vAlign w:val="center"/>
          </w:tcPr>
          <w:p w14:paraId="1A539A11" w14:textId="69A158C9" w:rsidR="003469F4" w:rsidRPr="00ED0492" w:rsidRDefault="00F375A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756,65</w:t>
            </w:r>
          </w:p>
        </w:tc>
        <w:tc>
          <w:tcPr>
            <w:tcW w:w="851" w:type="dxa"/>
            <w:shd w:val="clear" w:color="auto" w:fill="auto"/>
            <w:vAlign w:val="center"/>
          </w:tcPr>
          <w:p w14:paraId="144A315B" w14:textId="52FC5F5C" w:rsidR="003469F4" w:rsidRPr="00ED0492" w:rsidRDefault="00F375A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26,27</w:t>
            </w:r>
          </w:p>
        </w:tc>
        <w:tc>
          <w:tcPr>
            <w:tcW w:w="746" w:type="dxa"/>
            <w:shd w:val="clear" w:color="auto" w:fill="auto"/>
            <w:vAlign w:val="center"/>
          </w:tcPr>
          <w:p w14:paraId="7D5425DB" w14:textId="2ADD2A9B" w:rsidR="003469F4" w:rsidRPr="00ED0492" w:rsidRDefault="00F375A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40,99</w:t>
            </w:r>
          </w:p>
        </w:tc>
      </w:tr>
      <w:tr w:rsidR="007722E0" w:rsidRPr="00ED0492" w14:paraId="0AFBF300" w14:textId="77777777" w:rsidTr="0048753B">
        <w:trPr>
          <w:trHeight w:val="57"/>
          <w:jc w:val="center"/>
        </w:trPr>
        <w:tc>
          <w:tcPr>
            <w:tcW w:w="2419" w:type="dxa"/>
            <w:shd w:val="clear" w:color="auto" w:fill="auto"/>
            <w:vAlign w:val="center"/>
            <w:hideMark/>
          </w:tcPr>
          <w:p w14:paraId="65DE6B20" w14:textId="77777777" w:rsidR="00B7448E" w:rsidRPr="00ED0492" w:rsidRDefault="00B7448E"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lastRenderedPageBreak/>
              <w:t>Неучтённые расходы</w:t>
            </w:r>
          </w:p>
        </w:tc>
        <w:tc>
          <w:tcPr>
            <w:tcW w:w="578" w:type="dxa"/>
            <w:shd w:val="clear" w:color="auto" w:fill="auto"/>
            <w:vAlign w:val="center"/>
            <w:hideMark/>
          </w:tcPr>
          <w:p w14:paraId="20C08B6F" w14:textId="77777777" w:rsidR="00B7448E" w:rsidRPr="00ED0492" w:rsidRDefault="00B7448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hideMark/>
          </w:tcPr>
          <w:p w14:paraId="15B1EEE1" w14:textId="77777777" w:rsidR="00B7448E" w:rsidRPr="00ED0492" w:rsidRDefault="00B7448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hideMark/>
          </w:tcPr>
          <w:p w14:paraId="6625E123" w14:textId="77777777" w:rsidR="00B7448E" w:rsidRPr="00ED0492" w:rsidRDefault="00B7448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w:t>
            </w:r>
          </w:p>
        </w:tc>
        <w:tc>
          <w:tcPr>
            <w:tcW w:w="1173" w:type="dxa"/>
            <w:shd w:val="clear" w:color="auto" w:fill="auto"/>
            <w:vAlign w:val="center"/>
            <w:hideMark/>
          </w:tcPr>
          <w:p w14:paraId="563AECC8" w14:textId="77777777" w:rsidR="00B7448E" w:rsidRPr="00ED0492" w:rsidRDefault="00B7448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2D9A922B" w14:textId="65696295" w:rsidR="00B7448E" w:rsidRPr="00ED0492" w:rsidRDefault="00B7448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1,56</w:t>
            </w:r>
          </w:p>
        </w:tc>
        <w:tc>
          <w:tcPr>
            <w:tcW w:w="955" w:type="dxa"/>
            <w:shd w:val="clear" w:color="auto" w:fill="auto"/>
            <w:vAlign w:val="center"/>
          </w:tcPr>
          <w:p w14:paraId="1DE64979" w14:textId="3DBB1AD6" w:rsidR="00B7448E" w:rsidRPr="00ED0492" w:rsidRDefault="00B7448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157,63</w:t>
            </w:r>
          </w:p>
        </w:tc>
        <w:tc>
          <w:tcPr>
            <w:tcW w:w="850" w:type="dxa"/>
            <w:shd w:val="clear" w:color="auto" w:fill="auto"/>
            <w:vAlign w:val="center"/>
          </w:tcPr>
          <w:p w14:paraId="269D763C" w14:textId="4E0153C4" w:rsidR="00B7448E" w:rsidRPr="00ED0492" w:rsidRDefault="00B7448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189,16</w:t>
            </w:r>
          </w:p>
        </w:tc>
        <w:tc>
          <w:tcPr>
            <w:tcW w:w="851" w:type="dxa"/>
            <w:shd w:val="clear" w:color="auto" w:fill="auto"/>
            <w:vAlign w:val="center"/>
          </w:tcPr>
          <w:p w14:paraId="01CD9605" w14:textId="23F75FBF" w:rsidR="00B7448E" w:rsidRPr="00ED0492" w:rsidRDefault="00B7448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6,67</w:t>
            </w:r>
          </w:p>
        </w:tc>
        <w:tc>
          <w:tcPr>
            <w:tcW w:w="746" w:type="dxa"/>
            <w:shd w:val="clear" w:color="auto" w:fill="auto"/>
            <w:vAlign w:val="center"/>
          </w:tcPr>
          <w:p w14:paraId="4700F676" w14:textId="6420D82F" w:rsidR="00B7448E" w:rsidRPr="00ED0492" w:rsidRDefault="00B7448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10,25</w:t>
            </w:r>
          </w:p>
        </w:tc>
      </w:tr>
      <w:tr w:rsidR="007722E0" w:rsidRPr="00ED0492" w14:paraId="2DD5F588" w14:textId="77777777" w:rsidTr="0048753B">
        <w:trPr>
          <w:trHeight w:val="57"/>
          <w:jc w:val="center"/>
        </w:trPr>
        <w:tc>
          <w:tcPr>
            <w:tcW w:w="6881" w:type="dxa"/>
            <w:gridSpan w:val="6"/>
            <w:shd w:val="clear" w:color="auto" w:fill="auto"/>
            <w:vAlign w:val="center"/>
            <w:hideMark/>
          </w:tcPr>
          <w:p w14:paraId="7EA60137" w14:textId="77777777" w:rsidR="003469F4" w:rsidRPr="00ED0492" w:rsidRDefault="003469F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ИТОГО:</w:t>
            </w:r>
          </w:p>
        </w:tc>
        <w:tc>
          <w:tcPr>
            <w:tcW w:w="955" w:type="dxa"/>
            <w:shd w:val="clear" w:color="auto" w:fill="auto"/>
            <w:vAlign w:val="center"/>
          </w:tcPr>
          <w:p w14:paraId="4189A05A" w14:textId="0ADB9774" w:rsidR="003469F4" w:rsidRPr="00ED0492" w:rsidRDefault="004E7FF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2846,1</w:t>
            </w:r>
          </w:p>
        </w:tc>
        <w:tc>
          <w:tcPr>
            <w:tcW w:w="850" w:type="dxa"/>
            <w:shd w:val="clear" w:color="auto" w:fill="auto"/>
            <w:vAlign w:val="center"/>
          </w:tcPr>
          <w:p w14:paraId="57D982D2" w14:textId="1B79AED8" w:rsidR="003469F4" w:rsidRPr="00ED0492" w:rsidRDefault="004E7FF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3415,4</w:t>
            </w:r>
          </w:p>
        </w:tc>
        <w:tc>
          <w:tcPr>
            <w:tcW w:w="851" w:type="dxa"/>
            <w:shd w:val="clear" w:color="auto" w:fill="auto"/>
            <w:vAlign w:val="center"/>
          </w:tcPr>
          <w:p w14:paraId="4E7CA23B" w14:textId="4D40487A" w:rsidR="003469F4"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119,8</w:t>
            </w:r>
          </w:p>
        </w:tc>
        <w:tc>
          <w:tcPr>
            <w:tcW w:w="746" w:type="dxa"/>
            <w:shd w:val="clear" w:color="auto" w:fill="auto"/>
            <w:vAlign w:val="center"/>
          </w:tcPr>
          <w:p w14:paraId="1E689983" w14:textId="09B2FB9B" w:rsidR="003469F4"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185,0</w:t>
            </w:r>
          </w:p>
        </w:tc>
      </w:tr>
      <w:tr w:rsidR="007722E0" w:rsidRPr="00ED0492" w14:paraId="205C2A7F" w14:textId="77777777" w:rsidTr="004E2B89">
        <w:trPr>
          <w:trHeight w:val="57"/>
          <w:jc w:val="center"/>
        </w:trPr>
        <w:tc>
          <w:tcPr>
            <w:tcW w:w="10283" w:type="dxa"/>
            <w:gridSpan w:val="10"/>
            <w:shd w:val="clear" w:color="auto" w:fill="auto"/>
            <w:vAlign w:val="center"/>
            <w:hideMark/>
          </w:tcPr>
          <w:p w14:paraId="04392C11" w14:textId="2AB3B30B" w:rsidR="003469F4"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hAnsi="Times New Roman"/>
                <w:bCs/>
                <w:sz w:val="20"/>
                <w:szCs w:val="20"/>
              </w:rPr>
              <w:t>с. Алексеевка</w:t>
            </w:r>
          </w:p>
        </w:tc>
      </w:tr>
      <w:tr w:rsidR="007722E0" w:rsidRPr="00ED0492" w14:paraId="7E7D16D4" w14:textId="77777777" w:rsidTr="0048753B">
        <w:trPr>
          <w:trHeight w:val="57"/>
          <w:jc w:val="center"/>
        </w:trPr>
        <w:tc>
          <w:tcPr>
            <w:tcW w:w="2419" w:type="dxa"/>
            <w:shd w:val="clear" w:color="auto" w:fill="auto"/>
            <w:vAlign w:val="center"/>
            <w:hideMark/>
          </w:tcPr>
          <w:p w14:paraId="0AD704F6" w14:textId="77777777" w:rsidR="003469F4" w:rsidRPr="00ED0492" w:rsidRDefault="003469F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Население проживающие в благоустроенных домах</w:t>
            </w:r>
          </w:p>
        </w:tc>
        <w:tc>
          <w:tcPr>
            <w:tcW w:w="578" w:type="dxa"/>
            <w:shd w:val="clear" w:color="auto" w:fill="auto"/>
            <w:vAlign w:val="center"/>
            <w:hideMark/>
          </w:tcPr>
          <w:p w14:paraId="75E5F508" w14:textId="77777777" w:rsidR="003469F4" w:rsidRPr="00ED0492" w:rsidRDefault="003469F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hideMark/>
          </w:tcPr>
          <w:p w14:paraId="11F61F6E" w14:textId="29D44E53" w:rsidR="003469F4"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175</w:t>
            </w:r>
          </w:p>
        </w:tc>
        <w:tc>
          <w:tcPr>
            <w:tcW w:w="812" w:type="dxa"/>
            <w:shd w:val="clear" w:color="auto" w:fill="auto"/>
            <w:vAlign w:val="center"/>
            <w:hideMark/>
          </w:tcPr>
          <w:p w14:paraId="2A208B9D" w14:textId="175948BD" w:rsidR="003469F4" w:rsidRPr="00ED0492" w:rsidRDefault="005F3CB5"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150</w:t>
            </w:r>
          </w:p>
        </w:tc>
        <w:tc>
          <w:tcPr>
            <w:tcW w:w="1173" w:type="dxa"/>
            <w:shd w:val="clear" w:color="auto" w:fill="auto"/>
            <w:vAlign w:val="center"/>
            <w:hideMark/>
          </w:tcPr>
          <w:p w14:paraId="3D98D8E8" w14:textId="77777777" w:rsidR="003469F4" w:rsidRPr="00ED0492" w:rsidRDefault="003469F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2BC61213" w14:textId="27F68A01" w:rsidR="003469F4" w:rsidRPr="00ED0492" w:rsidRDefault="00EA001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4,8</w:t>
            </w:r>
          </w:p>
        </w:tc>
        <w:tc>
          <w:tcPr>
            <w:tcW w:w="955" w:type="dxa"/>
            <w:shd w:val="clear" w:color="auto" w:fill="auto"/>
            <w:vAlign w:val="center"/>
          </w:tcPr>
          <w:p w14:paraId="68B03BEA" w14:textId="7F8CE77F" w:rsidR="003469F4" w:rsidRPr="00ED0492" w:rsidRDefault="000C706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26,25</w:t>
            </w:r>
          </w:p>
        </w:tc>
        <w:tc>
          <w:tcPr>
            <w:tcW w:w="850" w:type="dxa"/>
            <w:shd w:val="clear" w:color="auto" w:fill="auto"/>
            <w:vAlign w:val="center"/>
          </w:tcPr>
          <w:p w14:paraId="4BF7781E" w14:textId="78312709" w:rsidR="003469F4" w:rsidRPr="00ED0492" w:rsidRDefault="000C706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31,5</w:t>
            </w:r>
          </w:p>
        </w:tc>
        <w:tc>
          <w:tcPr>
            <w:tcW w:w="851" w:type="dxa"/>
            <w:shd w:val="clear" w:color="auto" w:fill="auto"/>
            <w:vAlign w:val="center"/>
          </w:tcPr>
          <w:p w14:paraId="6FC7F741" w14:textId="0AF1B4C7" w:rsidR="003469F4" w:rsidRPr="00ED0492" w:rsidRDefault="000C706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1,09</w:t>
            </w:r>
          </w:p>
        </w:tc>
        <w:tc>
          <w:tcPr>
            <w:tcW w:w="746" w:type="dxa"/>
            <w:shd w:val="clear" w:color="auto" w:fill="auto"/>
            <w:vAlign w:val="center"/>
          </w:tcPr>
          <w:p w14:paraId="65656914" w14:textId="70A99E5D" w:rsidR="003469F4" w:rsidRPr="00ED0492" w:rsidRDefault="000C706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5,25</w:t>
            </w:r>
          </w:p>
        </w:tc>
      </w:tr>
      <w:tr w:rsidR="007722E0" w:rsidRPr="00ED0492" w14:paraId="78124D1F" w14:textId="77777777" w:rsidTr="0048753B">
        <w:trPr>
          <w:trHeight w:val="57"/>
          <w:jc w:val="center"/>
        </w:trPr>
        <w:tc>
          <w:tcPr>
            <w:tcW w:w="2419" w:type="dxa"/>
            <w:shd w:val="clear" w:color="auto" w:fill="auto"/>
            <w:vAlign w:val="center"/>
            <w:hideMark/>
          </w:tcPr>
          <w:p w14:paraId="529A8570" w14:textId="77777777" w:rsidR="00A868F8" w:rsidRPr="00ED0492" w:rsidRDefault="00A868F8"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Противопожарное водоснабжение</w:t>
            </w:r>
          </w:p>
        </w:tc>
        <w:tc>
          <w:tcPr>
            <w:tcW w:w="578" w:type="dxa"/>
            <w:shd w:val="clear" w:color="auto" w:fill="auto"/>
            <w:vAlign w:val="center"/>
            <w:hideMark/>
          </w:tcPr>
          <w:p w14:paraId="0CFDF40E" w14:textId="77777777" w:rsidR="00A868F8" w:rsidRPr="00ED0492" w:rsidRDefault="00A868F8"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л/с</w:t>
            </w:r>
          </w:p>
        </w:tc>
        <w:tc>
          <w:tcPr>
            <w:tcW w:w="728" w:type="dxa"/>
            <w:shd w:val="clear" w:color="auto" w:fill="auto"/>
            <w:vAlign w:val="center"/>
            <w:hideMark/>
          </w:tcPr>
          <w:p w14:paraId="058872D0" w14:textId="44658D56" w:rsidR="00A868F8" w:rsidRPr="00ED0492" w:rsidRDefault="00A868F8"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w:t>
            </w:r>
          </w:p>
        </w:tc>
        <w:tc>
          <w:tcPr>
            <w:tcW w:w="812" w:type="dxa"/>
            <w:shd w:val="clear" w:color="auto" w:fill="auto"/>
            <w:vAlign w:val="center"/>
            <w:hideMark/>
          </w:tcPr>
          <w:p w14:paraId="5EA9521A" w14:textId="23CB26A2" w:rsidR="00A868F8" w:rsidRPr="00ED0492" w:rsidRDefault="00A868F8"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w:t>
            </w:r>
          </w:p>
        </w:tc>
        <w:tc>
          <w:tcPr>
            <w:tcW w:w="1173" w:type="dxa"/>
            <w:shd w:val="clear" w:color="auto" w:fill="auto"/>
            <w:vAlign w:val="center"/>
            <w:hideMark/>
          </w:tcPr>
          <w:p w14:paraId="20BFA6A9" w14:textId="666676D6" w:rsidR="00A868F8" w:rsidRPr="00ED0492" w:rsidRDefault="00A868F8"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7369547E" w14:textId="13CE8A80" w:rsidR="00A868F8" w:rsidRPr="00ED0492" w:rsidRDefault="00A868F8"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4,8</w:t>
            </w:r>
          </w:p>
        </w:tc>
        <w:tc>
          <w:tcPr>
            <w:tcW w:w="955" w:type="dxa"/>
            <w:shd w:val="clear" w:color="auto" w:fill="auto"/>
            <w:vAlign w:val="center"/>
          </w:tcPr>
          <w:p w14:paraId="2ADB6155" w14:textId="7C437477" w:rsidR="00A868F8" w:rsidRPr="00ED0492" w:rsidRDefault="00B9309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850" w:type="dxa"/>
            <w:shd w:val="clear" w:color="auto" w:fill="auto"/>
            <w:vAlign w:val="center"/>
          </w:tcPr>
          <w:p w14:paraId="3D31C196" w14:textId="4930F0B6" w:rsidR="00A868F8"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64,8</w:t>
            </w:r>
          </w:p>
        </w:tc>
        <w:tc>
          <w:tcPr>
            <w:tcW w:w="851" w:type="dxa"/>
            <w:shd w:val="clear" w:color="auto" w:fill="auto"/>
            <w:vAlign w:val="center"/>
          </w:tcPr>
          <w:p w14:paraId="38DC6AD0" w14:textId="1C3B5DB5" w:rsidR="00A868F8" w:rsidRPr="00ED0492" w:rsidRDefault="004E7FF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w:t>
            </w:r>
          </w:p>
        </w:tc>
        <w:tc>
          <w:tcPr>
            <w:tcW w:w="746" w:type="dxa"/>
            <w:shd w:val="clear" w:color="auto" w:fill="auto"/>
            <w:vAlign w:val="center"/>
          </w:tcPr>
          <w:p w14:paraId="7AFA86CC" w14:textId="6C182E00" w:rsidR="00A868F8" w:rsidRPr="00ED0492" w:rsidRDefault="004E7FF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14,4</w:t>
            </w:r>
          </w:p>
        </w:tc>
      </w:tr>
      <w:tr w:rsidR="007722E0" w:rsidRPr="00ED0492" w14:paraId="3B1E9B75" w14:textId="77777777" w:rsidTr="0048753B">
        <w:trPr>
          <w:trHeight w:val="57"/>
          <w:jc w:val="center"/>
        </w:trPr>
        <w:tc>
          <w:tcPr>
            <w:tcW w:w="2419" w:type="dxa"/>
            <w:shd w:val="clear" w:color="auto" w:fill="auto"/>
            <w:vAlign w:val="center"/>
            <w:hideMark/>
          </w:tcPr>
          <w:p w14:paraId="712598C4" w14:textId="77777777" w:rsidR="003469F4" w:rsidRPr="00ED0492" w:rsidRDefault="003469F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Поливка</w:t>
            </w:r>
          </w:p>
        </w:tc>
        <w:tc>
          <w:tcPr>
            <w:tcW w:w="578" w:type="dxa"/>
            <w:shd w:val="clear" w:color="auto" w:fill="auto"/>
            <w:vAlign w:val="center"/>
            <w:hideMark/>
          </w:tcPr>
          <w:p w14:paraId="4A6296CE" w14:textId="77777777" w:rsidR="003469F4" w:rsidRPr="00ED0492" w:rsidRDefault="003469F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hideMark/>
          </w:tcPr>
          <w:p w14:paraId="43404390" w14:textId="7C0BB286" w:rsidR="003469F4" w:rsidRPr="00ED0492" w:rsidRDefault="00F375A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175</w:t>
            </w:r>
          </w:p>
        </w:tc>
        <w:tc>
          <w:tcPr>
            <w:tcW w:w="812" w:type="dxa"/>
            <w:shd w:val="clear" w:color="auto" w:fill="auto"/>
            <w:vAlign w:val="center"/>
            <w:hideMark/>
          </w:tcPr>
          <w:p w14:paraId="136CC647" w14:textId="77777777" w:rsidR="003469F4" w:rsidRPr="00ED0492" w:rsidRDefault="003469F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60</w:t>
            </w:r>
          </w:p>
        </w:tc>
        <w:tc>
          <w:tcPr>
            <w:tcW w:w="1173" w:type="dxa"/>
            <w:shd w:val="clear" w:color="auto" w:fill="auto"/>
            <w:vAlign w:val="center"/>
            <w:hideMark/>
          </w:tcPr>
          <w:p w14:paraId="4EFF58E6" w14:textId="77777777" w:rsidR="003469F4" w:rsidRPr="00ED0492" w:rsidRDefault="003469F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350257DB" w14:textId="32BCE961" w:rsidR="003469F4" w:rsidRPr="00ED0492" w:rsidRDefault="00EA001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4,8</w:t>
            </w:r>
          </w:p>
        </w:tc>
        <w:tc>
          <w:tcPr>
            <w:tcW w:w="955" w:type="dxa"/>
            <w:shd w:val="clear" w:color="auto" w:fill="auto"/>
            <w:vAlign w:val="center"/>
          </w:tcPr>
          <w:p w14:paraId="35F14067" w14:textId="674624D4" w:rsidR="003469F4" w:rsidRPr="00ED0492" w:rsidRDefault="00F375A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10,5</w:t>
            </w:r>
          </w:p>
        </w:tc>
        <w:tc>
          <w:tcPr>
            <w:tcW w:w="850" w:type="dxa"/>
            <w:shd w:val="clear" w:color="auto" w:fill="auto"/>
            <w:vAlign w:val="center"/>
          </w:tcPr>
          <w:p w14:paraId="03409314" w14:textId="1F554154" w:rsidR="003469F4" w:rsidRPr="00ED0492" w:rsidRDefault="00F375A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12,6</w:t>
            </w:r>
          </w:p>
        </w:tc>
        <w:tc>
          <w:tcPr>
            <w:tcW w:w="851" w:type="dxa"/>
            <w:shd w:val="clear" w:color="auto" w:fill="auto"/>
            <w:vAlign w:val="center"/>
          </w:tcPr>
          <w:p w14:paraId="5F5709B5" w14:textId="249873DA" w:rsidR="003469F4" w:rsidRPr="00ED0492" w:rsidRDefault="00F375A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0,44</w:t>
            </w:r>
          </w:p>
        </w:tc>
        <w:tc>
          <w:tcPr>
            <w:tcW w:w="746" w:type="dxa"/>
            <w:shd w:val="clear" w:color="auto" w:fill="auto"/>
            <w:vAlign w:val="center"/>
          </w:tcPr>
          <w:p w14:paraId="291C3B60" w14:textId="55832775" w:rsidR="003469F4" w:rsidRPr="00ED0492" w:rsidRDefault="00F375A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2,1</w:t>
            </w:r>
          </w:p>
        </w:tc>
      </w:tr>
      <w:tr w:rsidR="007722E0" w:rsidRPr="00ED0492" w14:paraId="7E5A9BF3" w14:textId="77777777" w:rsidTr="0048753B">
        <w:trPr>
          <w:trHeight w:val="57"/>
          <w:jc w:val="center"/>
        </w:trPr>
        <w:tc>
          <w:tcPr>
            <w:tcW w:w="2419" w:type="dxa"/>
            <w:shd w:val="clear" w:color="auto" w:fill="auto"/>
            <w:vAlign w:val="center"/>
            <w:hideMark/>
          </w:tcPr>
          <w:p w14:paraId="203E9938" w14:textId="77777777" w:rsidR="0035197A" w:rsidRPr="00ED0492" w:rsidRDefault="0035197A"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Неучтённые расходы</w:t>
            </w:r>
          </w:p>
        </w:tc>
        <w:tc>
          <w:tcPr>
            <w:tcW w:w="578" w:type="dxa"/>
            <w:shd w:val="clear" w:color="auto" w:fill="auto"/>
            <w:vAlign w:val="center"/>
            <w:hideMark/>
          </w:tcPr>
          <w:p w14:paraId="1C88B849" w14:textId="77777777" w:rsidR="0035197A" w:rsidRPr="00ED0492" w:rsidRDefault="0035197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hideMark/>
          </w:tcPr>
          <w:p w14:paraId="4412922D" w14:textId="77777777" w:rsidR="0035197A" w:rsidRPr="00ED0492" w:rsidRDefault="0035197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hideMark/>
          </w:tcPr>
          <w:p w14:paraId="177E9108" w14:textId="77777777" w:rsidR="0035197A" w:rsidRPr="00ED0492" w:rsidRDefault="0035197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w:t>
            </w:r>
          </w:p>
        </w:tc>
        <w:tc>
          <w:tcPr>
            <w:tcW w:w="1173" w:type="dxa"/>
            <w:shd w:val="clear" w:color="auto" w:fill="auto"/>
            <w:vAlign w:val="center"/>
            <w:hideMark/>
          </w:tcPr>
          <w:p w14:paraId="6D8E9AB9" w14:textId="77777777" w:rsidR="0035197A" w:rsidRPr="00ED0492" w:rsidRDefault="0035197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12D29B9A" w14:textId="07C445DE" w:rsidR="0035197A" w:rsidRPr="00ED0492" w:rsidRDefault="00EA001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4,8</w:t>
            </w:r>
          </w:p>
        </w:tc>
        <w:tc>
          <w:tcPr>
            <w:tcW w:w="955" w:type="dxa"/>
            <w:shd w:val="clear" w:color="auto" w:fill="auto"/>
            <w:vAlign w:val="center"/>
          </w:tcPr>
          <w:p w14:paraId="34A8281B" w14:textId="7D5BAFCB" w:rsidR="0035197A"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2,62</w:t>
            </w:r>
          </w:p>
        </w:tc>
        <w:tc>
          <w:tcPr>
            <w:tcW w:w="850" w:type="dxa"/>
            <w:shd w:val="clear" w:color="auto" w:fill="auto"/>
            <w:vAlign w:val="center"/>
          </w:tcPr>
          <w:p w14:paraId="32176063" w14:textId="158B86CD" w:rsidR="0035197A"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3,15</w:t>
            </w:r>
          </w:p>
        </w:tc>
        <w:tc>
          <w:tcPr>
            <w:tcW w:w="851" w:type="dxa"/>
            <w:shd w:val="clear" w:color="auto" w:fill="auto"/>
            <w:vAlign w:val="center"/>
          </w:tcPr>
          <w:p w14:paraId="45D981DE" w14:textId="2C71BD1C" w:rsidR="0035197A"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0,11</w:t>
            </w:r>
          </w:p>
        </w:tc>
        <w:tc>
          <w:tcPr>
            <w:tcW w:w="746" w:type="dxa"/>
            <w:shd w:val="clear" w:color="auto" w:fill="auto"/>
            <w:vAlign w:val="center"/>
          </w:tcPr>
          <w:p w14:paraId="4457FB90" w14:textId="5CF60D31" w:rsidR="0035197A"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0,52</w:t>
            </w:r>
          </w:p>
        </w:tc>
      </w:tr>
      <w:tr w:rsidR="007722E0" w:rsidRPr="00ED0492" w14:paraId="3AE10D86" w14:textId="77777777" w:rsidTr="0048753B">
        <w:trPr>
          <w:trHeight w:val="57"/>
          <w:jc w:val="center"/>
        </w:trPr>
        <w:tc>
          <w:tcPr>
            <w:tcW w:w="6881" w:type="dxa"/>
            <w:gridSpan w:val="6"/>
            <w:shd w:val="clear" w:color="auto" w:fill="auto"/>
            <w:vAlign w:val="center"/>
            <w:hideMark/>
          </w:tcPr>
          <w:p w14:paraId="751DB4E8" w14:textId="77777777" w:rsidR="003469F4" w:rsidRPr="00ED0492" w:rsidRDefault="003469F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ИТОГО:</w:t>
            </w:r>
          </w:p>
        </w:tc>
        <w:tc>
          <w:tcPr>
            <w:tcW w:w="955" w:type="dxa"/>
            <w:shd w:val="clear" w:color="auto" w:fill="auto"/>
            <w:vAlign w:val="center"/>
          </w:tcPr>
          <w:p w14:paraId="0FB21D66" w14:textId="529EF61B" w:rsidR="003469F4"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93,37</w:t>
            </w:r>
          </w:p>
        </w:tc>
        <w:tc>
          <w:tcPr>
            <w:tcW w:w="850" w:type="dxa"/>
            <w:shd w:val="clear" w:color="auto" w:fill="auto"/>
            <w:vAlign w:val="center"/>
          </w:tcPr>
          <w:p w14:paraId="3F1E81EF" w14:textId="7C077D86" w:rsidR="003469F4"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112,05</w:t>
            </w:r>
          </w:p>
        </w:tc>
        <w:tc>
          <w:tcPr>
            <w:tcW w:w="851" w:type="dxa"/>
            <w:shd w:val="clear" w:color="auto" w:fill="auto"/>
            <w:vAlign w:val="center"/>
          </w:tcPr>
          <w:p w14:paraId="106B8A4A" w14:textId="2CB46CF6" w:rsidR="003469F4"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4,64</w:t>
            </w:r>
          </w:p>
        </w:tc>
        <w:tc>
          <w:tcPr>
            <w:tcW w:w="746" w:type="dxa"/>
            <w:shd w:val="clear" w:color="auto" w:fill="auto"/>
            <w:vAlign w:val="center"/>
          </w:tcPr>
          <w:p w14:paraId="08A4F1E8" w14:textId="2618807E" w:rsidR="003469F4"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22,27</w:t>
            </w:r>
          </w:p>
        </w:tc>
      </w:tr>
      <w:tr w:rsidR="007722E0" w:rsidRPr="00ED0492" w14:paraId="6DF0E866" w14:textId="77777777" w:rsidTr="004E2B89">
        <w:trPr>
          <w:trHeight w:val="57"/>
          <w:jc w:val="center"/>
        </w:trPr>
        <w:tc>
          <w:tcPr>
            <w:tcW w:w="10283" w:type="dxa"/>
            <w:gridSpan w:val="10"/>
            <w:shd w:val="clear" w:color="auto" w:fill="auto"/>
            <w:vAlign w:val="center"/>
            <w:hideMark/>
          </w:tcPr>
          <w:p w14:paraId="66D0A904" w14:textId="04465CEF" w:rsidR="003469F4"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hAnsi="Times New Roman"/>
                <w:bCs/>
                <w:sz w:val="20"/>
                <w:szCs w:val="20"/>
              </w:rPr>
              <w:t>с. Астраханка</w:t>
            </w:r>
          </w:p>
        </w:tc>
      </w:tr>
      <w:tr w:rsidR="007722E0" w:rsidRPr="00ED0492" w14:paraId="2EB654B2" w14:textId="77777777" w:rsidTr="0048753B">
        <w:trPr>
          <w:trHeight w:val="57"/>
          <w:jc w:val="center"/>
        </w:trPr>
        <w:tc>
          <w:tcPr>
            <w:tcW w:w="2419" w:type="dxa"/>
            <w:shd w:val="clear" w:color="auto" w:fill="auto"/>
            <w:vAlign w:val="center"/>
            <w:hideMark/>
          </w:tcPr>
          <w:p w14:paraId="4E108B1D" w14:textId="77777777" w:rsidR="00CC168D" w:rsidRPr="00ED0492" w:rsidRDefault="00CC168D"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Население проживающие в благоустроенных домах</w:t>
            </w:r>
          </w:p>
        </w:tc>
        <w:tc>
          <w:tcPr>
            <w:tcW w:w="578" w:type="dxa"/>
            <w:shd w:val="clear" w:color="auto" w:fill="auto"/>
            <w:vAlign w:val="center"/>
            <w:hideMark/>
          </w:tcPr>
          <w:p w14:paraId="6BB5AD53" w14:textId="77777777" w:rsidR="00CC168D" w:rsidRPr="00ED0492" w:rsidRDefault="00CC168D"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33C74888" w14:textId="43FABA47" w:rsidR="00CC168D"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2630</w:t>
            </w:r>
          </w:p>
        </w:tc>
        <w:tc>
          <w:tcPr>
            <w:tcW w:w="812" w:type="dxa"/>
            <w:shd w:val="clear" w:color="auto" w:fill="auto"/>
            <w:vAlign w:val="center"/>
            <w:hideMark/>
          </w:tcPr>
          <w:p w14:paraId="7F365B26" w14:textId="7A8DD21D" w:rsidR="00CC168D"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150</w:t>
            </w:r>
          </w:p>
        </w:tc>
        <w:tc>
          <w:tcPr>
            <w:tcW w:w="1173" w:type="dxa"/>
            <w:shd w:val="clear" w:color="auto" w:fill="auto"/>
            <w:vAlign w:val="center"/>
            <w:hideMark/>
          </w:tcPr>
          <w:p w14:paraId="6353C786" w14:textId="6A5D9EA6" w:rsidR="00CC168D" w:rsidRPr="00ED0492" w:rsidRDefault="00CC168D"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201A504D" w14:textId="27E36C3F" w:rsidR="00CC168D" w:rsidRPr="00ED0492" w:rsidRDefault="00EA001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1,92</w:t>
            </w:r>
          </w:p>
        </w:tc>
        <w:tc>
          <w:tcPr>
            <w:tcW w:w="955" w:type="dxa"/>
            <w:shd w:val="clear" w:color="auto" w:fill="auto"/>
            <w:vAlign w:val="center"/>
          </w:tcPr>
          <w:p w14:paraId="2C874DAD" w14:textId="0381F1C5" w:rsidR="00CC168D"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394,5</w:t>
            </w:r>
          </w:p>
        </w:tc>
        <w:tc>
          <w:tcPr>
            <w:tcW w:w="850" w:type="dxa"/>
            <w:shd w:val="clear" w:color="auto" w:fill="auto"/>
            <w:vAlign w:val="center"/>
          </w:tcPr>
          <w:p w14:paraId="5DBBA60F" w14:textId="199D72E8" w:rsidR="00CC168D"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473,4</w:t>
            </w:r>
          </w:p>
        </w:tc>
        <w:tc>
          <w:tcPr>
            <w:tcW w:w="851" w:type="dxa"/>
            <w:shd w:val="clear" w:color="auto" w:fill="auto"/>
            <w:vAlign w:val="center"/>
          </w:tcPr>
          <w:p w14:paraId="02DE80D8" w14:textId="3EFC2427" w:rsidR="00CC168D"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16,44</w:t>
            </w:r>
          </w:p>
        </w:tc>
        <w:tc>
          <w:tcPr>
            <w:tcW w:w="746" w:type="dxa"/>
            <w:shd w:val="clear" w:color="auto" w:fill="auto"/>
            <w:vAlign w:val="center"/>
          </w:tcPr>
          <w:p w14:paraId="2D018775" w14:textId="5232797E" w:rsidR="00CC168D"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19,75</w:t>
            </w:r>
          </w:p>
        </w:tc>
      </w:tr>
      <w:tr w:rsidR="007722E0" w:rsidRPr="00ED0492" w14:paraId="2424A493" w14:textId="77777777" w:rsidTr="0048753B">
        <w:trPr>
          <w:trHeight w:val="57"/>
          <w:jc w:val="center"/>
        </w:trPr>
        <w:tc>
          <w:tcPr>
            <w:tcW w:w="2419" w:type="dxa"/>
            <w:shd w:val="clear" w:color="auto" w:fill="auto"/>
            <w:vAlign w:val="center"/>
            <w:hideMark/>
          </w:tcPr>
          <w:p w14:paraId="23DBFC32" w14:textId="77777777" w:rsidR="00CC168D" w:rsidRPr="00ED0492" w:rsidRDefault="00CC168D"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Адм. здание и общественные здание</w:t>
            </w:r>
          </w:p>
        </w:tc>
        <w:tc>
          <w:tcPr>
            <w:tcW w:w="578" w:type="dxa"/>
            <w:shd w:val="clear" w:color="auto" w:fill="auto"/>
            <w:vAlign w:val="center"/>
            <w:hideMark/>
          </w:tcPr>
          <w:p w14:paraId="4966C13C" w14:textId="77777777" w:rsidR="00CC168D" w:rsidRPr="00ED0492" w:rsidRDefault="00CC168D"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hideMark/>
          </w:tcPr>
          <w:p w14:paraId="0610080C" w14:textId="11AF64EE" w:rsidR="00CC168D" w:rsidRPr="00ED0492" w:rsidRDefault="00CC168D"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hideMark/>
          </w:tcPr>
          <w:p w14:paraId="30116165" w14:textId="10BFADBE" w:rsidR="00CC168D" w:rsidRPr="00ED0492" w:rsidRDefault="00CC168D"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hideMark/>
          </w:tcPr>
          <w:p w14:paraId="25D2198A" w14:textId="555E486F" w:rsidR="00CC168D" w:rsidRPr="00ED0492" w:rsidRDefault="00CC168D"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082A7F4E" w14:textId="487C50C5" w:rsidR="00CC168D" w:rsidRPr="00ED0492" w:rsidRDefault="00EA001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1,92</w:t>
            </w:r>
          </w:p>
        </w:tc>
        <w:tc>
          <w:tcPr>
            <w:tcW w:w="955" w:type="dxa"/>
            <w:shd w:val="clear" w:color="auto" w:fill="auto"/>
            <w:vAlign w:val="center"/>
          </w:tcPr>
          <w:p w14:paraId="61628157" w14:textId="311D2C98" w:rsidR="00CC168D"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39,45</w:t>
            </w:r>
          </w:p>
        </w:tc>
        <w:tc>
          <w:tcPr>
            <w:tcW w:w="850" w:type="dxa"/>
            <w:shd w:val="clear" w:color="auto" w:fill="auto"/>
            <w:vAlign w:val="center"/>
          </w:tcPr>
          <w:p w14:paraId="1B08D4AD" w14:textId="5E50A3A7" w:rsidR="00CC168D"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47,34</w:t>
            </w:r>
          </w:p>
        </w:tc>
        <w:tc>
          <w:tcPr>
            <w:tcW w:w="851" w:type="dxa"/>
            <w:shd w:val="clear" w:color="auto" w:fill="auto"/>
            <w:vAlign w:val="center"/>
          </w:tcPr>
          <w:p w14:paraId="3CD3C42B" w14:textId="6A886678" w:rsidR="00CC168D"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1,64</w:t>
            </w:r>
          </w:p>
        </w:tc>
        <w:tc>
          <w:tcPr>
            <w:tcW w:w="746" w:type="dxa"/>
            <w:shd w:val="clear" w:color="auto" w:fill="auto"/>
            <w:vAlign w:val="center"/>
          </w:tcPr>
          <w:p w14:paraId="23197EDD" w14:textId="1E000AE9" w:rsidR="00CC168D"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1,97</w:t>
            </w:r>
          </w:p>
        </w:tc>
      </w:tr>
      <w:tr w:rsidR="007722E0" w:rsidRPr="00ED0492" w14:paraId="3131C9B6" w14:textId="77777777" w:rsidTr="0048753B">
        <w:trPr>
          <w:trHeight w:val="57"/>
          <w:jc w:val="center"/>
        </w:trPr>
        <w:tc>
          <w:tcPr>
            <w:tcW w:w="2419" w:type="dxa"/>
            <w:shd w:val="clear" w:color="auto" w:fill="auto"/>
            <w:vAlign w:val="center"/>
            <w:hideMark/>
          </w:tcPr>
          <w:p w14:paraId="2CCA6F66" w14:textId="77777777" w:rsidR="00A23F9B" w:rsidRPr="00ED0492" w:rsidRDefault="00A23F9B"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Противопожарное водоснабжение</w:t>
            </w:r>
          </w:p>
        </w:tc>
        <w:tc>
          <w:tcPr>
            <w:tcW w:w="578" w:type="dxa"/>
            <w:shd w:val="clear" w:color="auto" w:fill="auto"/>
            <w:vAlign w:val="center"/>
            <w:hideMark/>
          </w:tcPr>
          <w:p w14:paraId="6D206748" w14:textId="44BFE824"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л/с</w:t>
            </w:r>
          </w:p>
        </w:tc>
        <w:tc>
          <w:tcPr>
            <w:tcW w:w="728" w:type="dxa"/>
            <w:shd w:val="clear" w:color="auto" w:fill="auto"/>
            <w:vAlign w:val="center"/>
            <w:hideMark/>
          </w:tcPr>
          <w:p w14:paraId="0F271D16" w14:textId="684FC7A7"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hideMark/>
          </w:tcPr>
          <w:p w14:paraId="6A938611" w14:textId="3B4B3C1E"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hideMark/>
          </w:tcPr>
          <w:p w14:paraId="388B3968" w14:textId="5DDEBE51"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50260E97" w14:textId="0F3B71E4"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1,92</w:t>
            </w:r>
          </w:p>
        </w:tc>
        <w:tc>
          <w:tcPr>
            <w:tcW w:w="955" w:type="dxa"/>
            <w:shd w:val="clear" w:color="auto" w:fill="auto"/>
            <w:vAlign w:val="center"/>
          </w:tcPr>
          <w:p w14:paraId="5F0A9F74" w14:textId="5ABDC822"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108</w:t>
            </w:r>
          </w:p>
        </w:tc>
        <w:tc>
          <w:tcPr>
            <w:tcW w:w="850" w:type="dxa"/>
            <w:shd w:val="clear" w:color="auto" w:fill="auto"/>
            <w:vAlign w:val="center"/>
          </w:tcPr>
          <w:p w14:paraId="359414DC" w14:textId="3DB3B89D"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129,6</w:t>
            </w:r>
          </w:p>
        </w:tc>
        <w:tc>
          <w:tcPr>
            <w:tcW w:w="851" w:type="dxa"/>
            <w:shd w:val="clear" w:color="auto" w:fill="auto"/>
            <w:vAlign w:val="center"/>
          </w:tcPr>
          <w:p w14:paraId="0CF10F19" w14:textId="631EBAF6" w:rsidR="00A23F9B"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4,5</w:t>
            </w:r>
          </w:p>
        </w:tc>
        <w:tc>
          <w:tcPr>
            <w:tcW w:w="746" w:type="dxa"/>
            <w:shd w:val="clear" w:color="auto" w:fill="auto"/>
            <w:vAlign w:val="center"/>
          </w:tcPr>
          <w:p w14:paraId="16DCD706" w14:textId="5A87D89F" w:rsidR="00A23F9B"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8,64</w:t>
            </w:r>
          </w:p>
        </w:tc>
      </w:tr>
      <w:tr w:rsidR="007722E0" w:rsidRPr="00ED0492" w14:paraId="2CCC69C9" w14:textId="77777777" w:rsidTr="0048753B">
        <w:trPr>
          <w:trHeight w:val="57"/>
          <w:jc w:val="center"/>
        </w:trPr>
        <w:tc>
          <w:tcPr>
            <w:tcW w:w="2419" w:type="dxa"/>
            <w:shd w:val="clear" w:color="auto" w:fill="auto"/>
            <w:vAlign w:val="center"/>
            <w:hideMark/>
          </w:tcPr>
          <w:p w14:paraId="5E141E5C" w14:textId="77777777" w:rsidR="00CC168D" w:rsidRPr="00ED0492" w:rsidRDefault="00CC168D"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Поливка</w:t>
            </w:r>
          </w:p>
        </w:tc>
        <w:tc>
          <w:tcPr>
            <w:tcW w:w="578" w:type="dxa"/>
            <w:shd w:val="clear" w:color="auto" w:fill="auto"/>
            <w:vAlign w:val="center"/>
            <w:hideMark/>
          </w:tcPr>
          <w:p w14:paraId="44DDA80E" w14:textId="77777777" w:rsidR="00CC168D" w:rsidRPr="00ED0492" w:rsidRDefault="00CC168D"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06850BDD" w14:textId="7DBD8706" w:rsidR="00CC168D" w:rsidRPr="00ED0492" w:rsidRDefault="00F375A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2630</w:t>
            </w:r>
          </w:p>
        </w:tc>
        <w:tc>
          <w:tcPr>
            <w:tcW w:w="812" w:type="dxa"/>
            <w:shd w:val="clear" w:color="auto" w:fill="auto"/>
            <w:vAlign w:val="center"/>
            <w:hideMark/>
          </w:tcPr>
          <w:p w14:paraId="3924CA8B" w14:textId="31748FE9" w:rsidR="00CC168D" w:rsidRPr="00ED0492" w:rsidRDefault="00CC168D"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60</w:t>
            </w:r>
          </w:p>
        </w:tc>
        <w:tc>
          <w:tcPr>
            <w:tcW w:w="1173" w:type="dxa"/>
            <w:shd w:val="clear" w:color="auto" w:fill="auto"/>
            <w:vAlign w:val="center"/>
            <w:hideMark/>
          </w:tcPr>
          <w:p w14:paraId="537B053F" w14:textId="21CEEE14" w:rsidR="00CC168D" w:rsidRPr="00ED0492" w:rsidRDefault="00CC168D"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3185180E" w14:textId="642B91B2" w:rsidR="00CC168D" w:rsidRPr="00ED0492" w:rsidRDefault="00EA001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1,92</w:t>
            </w:r>
          </w:p>
        </w:tc>
        <w:tc>
          <w:tcPr>
            <w:tcW w:w="955" w:type="dxa"/>
            <w:shd w:val="clear" w:color="auto" w:fill="auto"/>
            <w:vAlign w:val="center"/>
          </w:tcPr>
          <w:p w14:paraId="59F8A694" w14:textId="2DFBCE51" w:rsidR="00CC168D"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159,78</w:t>
            </w:r>
          </w:p>
        </w:tc>
        <w:tc>
          <w:tcPr>
            <w:tcW w:w="850" w:type="dxa"/>
            <w:shd w:val="clear" w:color="auto" w:fill="auto"/>
            <w:vAlign w:val="center"/>
          </w:tcPr>
          <w:p w14:paraId="331B5F46" w14:textId="1C5A0416" w:rsidR="00CC168D"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191,74</w:t>
            </w:r>
          </w:p>
        </w:tc>
        <w:tc>
          <w:tcPr>
            <w:tcW w:w="851" w:type="dxa"/>
            <w:shd w:val="clear" w:color="auto" w:fill="auto"/>
            <w:vAlign w:val="center"/>
          </w:tcPr>
          <w:p w14:paraId="3C22BC4C" w14:textId="42CA4118" w:rsidR="00CC168D"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6,66</w:t>
            </w:r>
          </w:p>
        </w:tc>
        <w:tc>
          <w:tcPr>
            <w:tcW w:w="746" w:type="dxa"/>
            <w:shd w:val="clear" w:color="auto" w:fill="auto"/>
            <w:vAlign w:val="center"/>
          </w:tcPr>
          <w:p w14:paraId="1B9E8E79" w14:textId="404C28FE" w:rsidR="00CC168D"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12,78</w:t>
            </w:r>
          </w:p>
        </w:tc>
      </w:tr>
      <w:tr w:rsidR="007722E0" w:rsidRPr="00ED0492" w14:paraId="570D01C8" w14:textId="77777777" w:rsidTr="0048753B">
        <w:trPr>
          <w:trHeight w:val="57"/>
          <w:jc w:val="center"/>
        </w:trPr>
        <w:tc>
          <w:tcPr>
            <w:tcW w:w="2419" w:type="dxa"/>
            <w:shd w:val="clear" w:color="auto" w:fill="auto"/>
            <w:vAlign w:val="center"/>
            <w:hideMark/>
          </w:tcPr>
          <w:p w14:paraId="390315D8" w14:textId="77777777" w:rsidR="00C13B44" w:rsidRPr="00ED0492" w:rsidRDefault="00C13B4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Неучтённые расходы</w:t>
            </w:r>
          </w:p>
        </w:tc>
        <w:tc>
          <w:tcPr>
            <w:tcW w:w="578" w:type="dxa"/>
            <w:shd w:val="clear" w:color="auto" w:fill="auto"/>
            <w:vAlign w:val="center"/>
            <w:hideMark/>
          </w:tcPr>
          <w:p w14:paraId="4669C06E" w14:textId="77777777"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hideMark/>
          </w:tcPr>
          <w:p w14:paraId="6208284E" w14:textId="6AA1D398"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hideMark/>
          </w:tcPr>
          <w:p w14:paraId="6DFF2B33" w14:textId="5D3F4BBA"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hideMark/>
          </w:tcPr>
          <w:p w14:paraId="71292ED2" w14:textId="6E62784B"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53F632B0" w14:textId="14CC9C0B"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1,92</w:t>
            </w:r>
          </w:p>
        </w:tc>
        <w:tc>
          <w:tcPr>
            <w:tcW w:w="955" w:type="dxa"/>
            <w:shd w:val="clear" w:color="auto" w:fill="auto"/>
            <w:vAlign w:val="center"/>
          </w:tcPr>
          <w:p w14:paraId="27036248" w14:textId="0440659C"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39,45</w:t>
            </w:r>
          </w:p>
        </w:tc>
        <w:tc>
          <w:tcPr>
            <w:tcW w:w="850" w:type="dxa"/>
            <w:shd w:val="clear" w:color="auto" w:fill="auto"/>
            <w:vAlign w:val="center"/>
          </w:tcPr>
          <w:p w14:paraId="47DE1D8D" w14:textId="3586CED0"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47,34</w:t>
            </w:r>
          </w:p>
        </w:tc>
        <w:tc>
          <w:tcPr>
            <w:tcW w:w="851" w:type="dxa"/>
            <w:shd w:val="clear" w:color="auto" w:fill="auto"/>
            <w:vAlign w:val="center"/>
          </w:tcPr>
          <w:p w14:paraId="2F20894F" w14:textId="0FB8E3CC"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1,64</w:t>
            </w:r>
          </w:p>
        </w:tc>
        <w:tc>
          <w:tcPr>
            <w:tcW w:w="746" w:type="dxa"/>
            <w:shd w:val="clear" w:color="auto" w:fill="auto"/>
            <w:vAlign w:val="center"/>
          </w:tcPr>
          <w:p w14:paraId="0E40626F" w14:textId="4307C19B"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1,97</w:t>
            </w:r>
          </w:p>
        </w:tc>
      </w:tr>
      <w:tr w:rsidR="007722E0" w:rsidRPr="00ED0492" w14:paraId="03E50836" w14:textId="77777777" w:rsidTr="0048753B">
        <w:trPr>
          <w:trHeight w:val="57"/>
          <w:jc w:val="center"/>
        </w:trPr>
        <w:tc>
          <w:tcPr>
            <w:tcW w:w="6881" w:type="dxa"/>
            <w:gridSpan w:val="6"/>
            <w:shd w:val="clear" w:color="auto" w:fill="auto"/>
            <w:vAlign w:val="center"/>
            <w:hideMark/>
          </w:tcPr>
          <w:p w14:paraId="290A3E1C" w14:textId="77777777" w:rsidR="00CC168D" w:rsidRPr="00ED0492" w:rsidRDefault="00CC168D"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ИТОГО:</w:t>
            </w:r>
          </w:p>
        </w:tc>
        <w:tc>
          <w:tcPr>
            <w:tcW w:w="955" w:type="dxa"/>
            <w:shd w:val="clear" w:color="auto" w:fill="auto"/>
            <w:vAlign w:val="center"/>
          </w:tcPr>
          <w:p w14:paraId="08FD7398" w14:textId="56E4255A" w:rsidR="00CC168D"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741,18</w:t>
            </w:r>
          </w:p>
        </w:tc>
        <w:tc>
          <w:tcPr>
            <w:tcW w:w="850" w:type="dxa"/>
            <w:shd w:val="clear" w:color="auto" w:fill="auto"/>
            <w:vAlign w:val="center"/>
          </w:tcPr>
          <w:p w14:paraId="7E484344" w14:textId="3FB8EDCF" w:rsidR="00CC168D"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889,42</w:t>
            </w:r>
          </w:p>
        </w:tc>
        <w:tc>
          <w:tcPr>
            <w:tcW w:w="851" w:type="dxa"/>
            <w:shd w:val="clear" w:color="auto" w:fill="auto"/>
            <w:vAlign w:val="center"/>
          </w:tcPr>
          <w:p w14:paraId="3549789F" w14:textId="05B9FEC1" w:rsidR="00CC168D"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30,88</w:t>
            </w:r>
          </w:p>
        </w:tc>
        <w:tc>
          <w:tcPr>
            <w:tcW w:w="746" w:type="dxa"/>
            <w:shd w:val="clear" w:color="auto" w:fill="auto"/>
            <w:vAlign w:val="center"/>
          </w:tcPr>
          <w:p w14:paraId="5EA53B69" w14:textId="62D07875" w:rsidR="00CC168D"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45,11</w:t>
            </w:r>
          </w:p>
        </w:tc>
      </w:tr>
      <w:tr w:rsidR="007722E0" w:rsidRPr="00ED0492" w14:paraId="232B4C09" w14:textId="77777777" w:rsidTr="004E2B89">
        <w:trPr>
          <w:trHeight w:val="57"/>
          <w:jc w:val="center"/>
        </w:trPr>
        <w:tc>
          <w:tcPr>
            <w:tcW w:w="10283" w:type="dxa"/>
            <w:gridSpan w:val="10"/>
            <w:shd w:val="clear" w:color="auto" w:fill="auto"/>
            <w:vAlign w:val="center"/>
            <w:hideMark/>
          </w:tcPr>
          <w:p w14:paraId="0478A3A9" w14:textId="3A3797BE" w:rsidR="003469F4"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hAnsi="Times New Roman"/>
                <w:bCs/>
                <w:sz w:val="20"/>
                <w:szCs w:val="20"/>
              </w:rPr>
              <w:t>с. Владимиро-Петровка</w:t>
            </w:r>
          </w:p>
        </w:tc>
      </w:tr>
      <w:tr w:rsidR="007722E0" w:rsidRPr="00ED0492" w14:paraId="0862FAC0" w14:textId="77777777" w:rsidTr="0048753B">
        <w:trPr>
          <w:trHeight w:val="57"/>
          <w:jc w:val="center"/>
        </w:trPr>
        <w:tc>
          <w:tcPr>
            <w:tcW w:w="2419" w:type="dxa"/>
            <w:shd w:val="clear" w:color="auto" w:fill="auto"/>
            <w:vAlign w:val="center"/>
            <w:hideMark/>
          </w:tcPr>
          <w:p w14:paraId="4F10AD3E" w14:textId="77777777" w:rsidR="00CC168D" w:rsidRPr="00ED0492" w:rsidRDefault="00CC168D"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Население проживающие в благоустроенных домах</w:t>
            </w:r>
          </w:p>
        </w:tc>
        <w:tc>
          <w:tcPr>
            <w:tcW w:w="578" w:type="dxa"/>
            <w:shd w:val="clear" w:color="auto" w:fill="auto"/>
            <w:vAlign w:val="center"/>
            <w:hideMark/>
          </w:tcPr>
          <w:p w14:paraId="4DD2F14C" w14:textId="77777777" w:rsidR="00CC168D" w:rsidRPr="00ED0492" w:rsidRDefault="00CC168D"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hideMark/>
          </w:tcPr>
          <w:p w14:paraId="307FDF48" w14:textId="3D55ED7C" w:rsidR="00CC168D"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1549</w:t>
            </w:r>
          </w:p>
        </w:tc>
        <w:tc>
          <w:tcPr>
            <w:tcW w:w="812" w:type="dxa"/>
            <w:shd w:val="clear" w:color="auto" w:fill="auto"/>
            <w:vAlign w:val="center"/>
            <w:hideMark/>
          </w:tcPr>
          <w:p w14:paraId="34A58B7F" w14:textId="272A0A5D" w:rsidR="00CC168D"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150</w:t>
            </w:r>
          </w:p>
        </w:tc>
        <w:tc>
          <w:tcPr>
            <w:tcW w:w="1173" w:type="dxa"/>
            <w:shd w:val="clear" w:color="auto" w:fill="auto"/>
            <w:vAlign w:val="center"/>
            <w:hideMark/>
          </w:tcPr>
          <w:p w14:paraId="4DE565C5" w14:textId="14B16718" w:rsidR="00CC168D" w:rsidRPr="00ED0492" w:rsidRDefault="00CC168D"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747E2036" w14:textId="12D82043" w:rsidR="00CC168D" w:rsidRPr="00ED0492" w:rsidRDefault="00EA001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2,16</w:t>
            </w:r>
          </w:p>
        </w:tc>
        <w:tc>
          <w:tcPr>
            <w:tcW w:w="955" w:type="dxa"/>
            <w:shd w:val="clear" w:color="auto" w:fill="auto"/>
            <w:vAlign w:val="center"/>
          </w:tcPr>
          <w:p w14:paraId="25A6BC2B" w14:textId="67019E7F" w:rsidR="00CC168D"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232,35</w:t>
            </w:r>
          </w:p>
        </w:tc>
        <w:tc>
          <w:tcPr>
            <w:tcW w:w="850" w:type="dxa"/>
            <w:shd w:val="clear" w:color="auto" w:fill="auto"/>
            <w:vAlign w:val="center"/>
          </w:tcPr>
          <w:p w14:paraId="088D7D8A" w14:textId="0CD5C3E8" w:rsidR="00CC168D"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278,82</w:t>
            </w:r>
          </w:p>
        </w:tc>
        <w:tc>
          <w:tcPr>
            <w:tcW w:w="851" w:type="dxa"/>
            <w:shd w:val="clear" w:color="auto" w:fill="auto"/>
            <w:vAlign w:val="center"/>
          </w:tcPr>
          <w:p w14:paraId="3715C849" w14:textId="0D463FB0" w:rsidR="00CC168D"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9,68</w:t>
            </w:r>
          </w:p>
        </w:tc>
        <w:tc>
          <w:tcPr>
            <w:tcW w:w="746" w:type="dxa"/>
            <w:shd w:val="clear" w:color="auto" w:fill="auto"/>
            <w:vAlign w:val="center"/>
          </w:tcPr>
          <w:p w14:paraId="59B1785A" w14:textId="0462A895" w:rsidR="00CC168D"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20,91</w:t>
            </w:r>
          </w:p>
        </w:tc>
      </w:tr>
      <w:tr w:rsidR="007722E0" w:rsidRPr="00ED0492" w14:paraId="1DBE9BFA" w14:textId="77777777" w:rsidTr="0048753B">
        <w:trPr>
          <w:trHeight w:val="57"/>
          <w:jc w:val="center"/>
        </w:trPr>
        <w:tc>
          <w:tcPr>
            <w:tcW w:w="2419" w:type="dxa"/>
            <w:shd w:val="clear" w:color="auto" w:fill="auto"/>
            <w:vAlign w:val="center"/>
            <w:hideMark/>
          </w:tcPr>
          <w:p w14:paraId="583A5A5C" w14:textId="77777777" w:rsidR="00EA0017" w:rsidRPr="00ED0492" w:rsidRDefault="00EA0017"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Адм. здание и общественные здание</w:t>
            </w:r>
          </w:p>
        </w:tc>
        <w:tc>
          <w:tcPr>
            <w:tcW w:w="578" w:type="dxa"/>
            <w:shd w:val="clear" w:color="auto" w:fill="auto"/>
            <w:vAlign w:val="center"/>
            <w:hideMark/>
          </w:tcPr>
          <w:p w14:paraId="51A9679E" w14:textId="77777777" w:rsidR="00EA0017" w:rsidRPr="00ED0492" w:rsidRDefault="00EA001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hideMark/>
          </w:tcPr>
          <w:p w14:paraId="6AF8FD53" w14:textId="4385E7F0" w:rsidR="00EA0017" w:rsidRPr="00ED0492" w:rsidRDefault="00EA001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hideMark/>
          </w:tcPr>
          <w:p w14:paraId="6D1B4CB0" w14:textId="031FC971" w:rsidR="00EA0017" w:rsidRPr="00ED0492" w:rsidRDefault="00EA0017"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hideMark/>
          </w:tcPr>
          <w:p w14:paraId="4B59FFBC" w14:textId="3F0563CD" w:rsidR="00EA0017" w:rsidRPr="00ED0492" w:rsidRDefault="00EA001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56B4BC9E" w14:textId="48F037A8" w:rsidR="00EA0017" w:rsidRPr="00ED0492" w:rsidRDefault="00EA001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2,16</w:t>
            </w:r>
          </w:p>
        </w:tc>
        <w:tc>
          <w:tcPr>
            <w:tcW w:w="955" w:type="dxa"/>
            <w:shd w:val="clear" w:color="auto" w:fill="auto"/>
            <w:vAlign w:val="center"/>
          </w:tcPr>
          <w:p w14:paraId="6EB4D3C2" w14:textId="50BB369A" w:rsidR="00EA0017"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23,23</w:t>
            </w:r>
          </w:p>
        </w:tc>
        <w:tc>
          <w:tcPr>
            <w:tcW w:w="850" w:type="dxa"/>
            <w:shd w:val="clear" w:color="auto" w:fill="auto"/>
            <w:vAlign w:val="center"/>
          </w:tcPr>
          <w:p w14:paraId="2A2CBBEE" w14:textId="285251C6" w:rsidR="00EA0017"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27,88</w:t>
            </w:r>
          </w:p>
        </w:tc>
        <w:tc>
          <w:tcPr>
            <w:tcW w:w="851" w:type="dxa"/>
            <w:shd w:val="clear" w:color="auto" w:fill="auto"/>
            <w:vAlign w:val="center"/>
          </w:tcPr>
          <w:p w14:paraId="11325615" w14:textId="64322C78" w:rsidR="00EA0017"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0,97</w:t>
            </w:r>
          </w:p>
        </w:tc>
        <w:tc>
          <w:tcPr>
            <w:tcW w:w="746" w:type="dxa"/>
            <w:shd w:val="clear" w:color="auto" w:fill="auto"/>
            <w:vAlign w:val="center"/>
          </w:tcPr>
          <w:p w14:paraId="531D1515" w14:textId="7132C85F" w:rsidR="00EA0017"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2,09</w:t>
            </w:r>
          </w:p>
        </w:tc>
      </w:tr>
      <w:tr w:rsidR="007722E0" w:rsidRPr="00ED0492" w14:paraId="2FC1CC8D" w14:textId="77777777" w:rsidTr="0048753B">
        <w:trPr>
          <w:trHeight w:val="57"/>
          <w:jc w:val="center"/>
        </w:trPr>
        <w:tc>
          <w:tcPr>
            <w:tcW w:w="2419" w:type="dxa"/>
            <w:shd w:val="clear" w:color="auto" w:fill="auto"/>
            <w:vAlign w:val="center"/>
            <w:hideMark/>
          </w:tcPr>
          <w:p w14:paraId="34727507" w14:textId="77777777" w:rsidR="00A23F9B" w:rsidRPr="00ED0492" w:rsidRDefault="00A23F9B"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Противопожарное водоснабжение</w:t>
            </w:r>
          </w:p>
        </w:tc>
        <w:tc>
          <w:tcPr>
            <w:tcW w:w="578" w:type="dxa"/>
            <w:shd w:val="clear" w:color="auto" w:fill="auto"/>
            <w:vAlign w:val="center"/>
            <w:hideMark/>
          </w:tcPr>
          <w:p w14:paraId="260051A8" w14:textId="34F26BF1"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л/с</w:t>
            </w:r>
          </w:p>
        </w:tc>
        <w:tc>
          <w:tcPr>
            <w:tcW w:w="728" w:type="dxa"/>
            <w:shd w:val="clear" w:color="auto" w:fill="auto"/>
            <w:vAlign w:val="center"/>
            <w:hideMark/>
          </w:tcPr>
          <w:p w14:paraId="754951C6" w14:textId="1E86074A"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hideMark/>
          </w:tcPr>
          <w:p w14:paraId="18D31E88" w14:textId="6E2406E3"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hideMark/>
          </w:tcPr>
          <w:p w14:paraId="7646F5C9" w14:textId="21E470C6"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1B500A92" w14:textId="4293FDF9"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2,16</w:t>
            </w:r>
          </w:p>
        </w:tc>
        <w:tc>
          <w:tcPr>
            <w:tcW w:w="955" w:type="dxa"/>
            <w:shd w:val="clear" w:color="auto" w:fill="auto"/>
            <w:vAlign w:val="center"/>
          </w:tcPr>
          <w:p w14:paraId="68B241E7" w14:textId="40E39B19"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108</w:t>
            </w:r>
          </w:p>
        </w:tc>
        <w:tc>
          <w:tcPr>
            <w:tcW w:w="850" w:type="dxa"/>
            <w:shd w:val="clear" w:color="auto" w:fill="auto"/>
            <w:vAlign w:val="center"/>
          </w:tcPr>
          <w:p w14:paraId="199723F8" w14:textId="76C1D76F"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129,6</w:t>
            </w:r>
          </w:p>
        </w:tc>
        <w:tc>
          <w:tcPr>
            <w:tcW w:w="851" w:type="dxa"/>
            <w:shd w:val="clear" w:color="auto" w:fill="auto"/>
            <w:vAlign w:val="center"/>
          </w:tcPr>
          <w:p w14:paraId="564BADE5" w14:textId="2FF381F4" w:rsidR="00A23F9B"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4,5</w:t>
            </w:r>
          </w:p>
        </w:tc>
        <w:tc>
          <w:tcPr>
            <w:tcW w:w="746" w:type="dxa"/>
            <w:shd w:val="clear" w:color="auto" w:fill="auto"/>
            <w:vAlign w:val="center"/>
          </w:tcPr>
          <w:p w14:paraId="305B0B00" w14:textId="6358782D" w:rsidR="00A23F9B"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9,72</w:t>
            </w:r>
          </w:p>
        </w:tc>
      </w:tr>
      <w:tr w:rsidR="007722E0" w:rsidRPr="00ED0492" w14:paraId="1D969778" w14:textId="77777777" w:rsidTr="0048753B">
        <w:trPr>
          <w:trHeight w:val="57"/>
          <w:jc w:val="center"/>
        </w:trPr>
        <w:tc>
          <w:tcPr>
            <w:tcW w:w="2419" w:type="dxa"/>
            <w:shd w:val="clear" w:color="auto" w:fill="auto"/>
            <w:vAlign w:val="center"/>
            <w:hideMark/>
          </w:tcPr>
          <w:p w14:paraId="38D116FD" w14:textId="77777777" w:rsidR="00EA0017" w:rsidRPr="00ED0492" w:rsidRDefault="00EA0017"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Поливка</w:t>
            </w:r>
          </w:p>
        </w:tc>
        <w:tc>
          <w:tcPr>
            <w:tcW w:w="578" w:type="dxa"/>
            <w:shd w:val="clear" w:color="auto" w:fill="auto"/>
            <w:vAlign w:val="center"/>
            <w:hideMark/>
          </w:tcPr>
          <w:p w14:paraId="486BB29D" w14:textId="77777777" w:rsidR="00EA0017" w:rsidRPr="00ED0492" w:rsidRDefault="00EA001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hideMark/>
          </w:tcPr>
          <w:p w14:paraId="66B00E8B" w14:textId="0ADD55B5" w:rsidR="00EA0017" w:rsidRPr="00ED0492" w:rsidRDefault="00F375A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1549</w:t>
            </w:r>
          </w:p>
        </w:tc>
        <w:tc>
          <w:tcPr>
            <w:tcW w:w="812" w:type="dxa"/>
            <w:shd w:val="clear" w:color="auto" w:fill="auto"/>
            <w:vAlign w:val="center"/>
            <w:hideMark/>
          </w:tcPr>
          <w:p w14:paraId="0B2ADEB7" w14:textId="601F5EC6" w:rsidR="00EA0017" w:rsidRPr="00ED0492" w:rsidRDefault="00EA001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60</w:t>
            </w:r>
          </w:p>
        </w:tc>
        <w:tc>
          <w:tcPr>
            <w:tcW w:w="1173" w:type="dxa"/>
            <w:shd w:val="clear" w:color="auto" w:fill="auto"/>
            <w:vAlign w:val="center"/>
            <w:hideMark/>
          </w:tcPr>
          <w:p w14:paraId="06AEBB65" w14:textId="0BEE7B6A" w:rsidR="00EA0017" w:rsidRPr="00ED0492" w:rsidRDefault="00EA001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7857CBE8" w14:textId="42832069" w:rsidR="00EA0017" w:rsidRPr="00ED0492" w:rsidRDefault="00EA001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2,16</w:t>
            </w:r>
          </w:p>
        </w:tc>
        <w:tc>
          <w:tcPr>
            <w:tcW w:w="955" w:type="dxa"/>
            <w:shd w:val="clear" w:color="auto" w:fill="auto"/>
            <w:vAlign w:val="center"/>
          </w:tcPr>
          <w:p w14:paraId="5B3688A7" w14:textId="2F7C43DF" w:rsidR="00EA0017" w:rsidRPr="00ED0492" w:rsidRDefault="00F375A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92,94</w:t>
            </w:r>
          </w:p>
        </w:tc>
        <w:tc>
          <w:tcPr>
            <w:tcW w:w="850" w:type="dxa"/>
            <w:shd w:val="clear" w:color="auto" w:fill="auto"/>
            <w:vAlign w:val="center"/>
          </w:tcPr>
          <w:p w14:paraId="562554CB" w14:textId="13547BF0" w:rsidR="00EA0017" w:rsidRPr="00ED0492" w:rsidRDefault="00F375A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111,53</w:t>
            </w:r>
          </w:p>
        </w:tc>
        <w:tc>
          <w:tcPr>
            <w:tcW w:w="851" w:type="dxa"/>
            <w:shd w:val="clear" w:color="auto" w:fill="auto"/>
            <w:vAlign w:val="center"/>
          </w:tcPr>
          <w:p w14:paraId="7132DFB0" w14:textId="69493699" w:rsidR="00EA0017"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3,87</w:t>
            </w:r>
          </w:p>
        </w:tc>
        <w:tc>
          <w:tcPr>
            <w:tcW w:w="746" w:type="dxa"/>
            <w:shd w:val="clear" w:color="auto" w:fill="auto"/>
            <w:vAlign w:val="center"/>
          </w:tcPr>
          <w:p w14:paraId="47BC4B03" w14:textId="05E7BF4E" w:rsidR="00EA0017"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8,36</w:t>
            </w:r>
          </w:p>
        </w:tc>
      </w:tr>
      <w:tr w:rsidR="007722E0" w:rsidRPr="00ED0492" w14:paraId="618E3552" w14:textId="77777777" w:rsidTr="0048753B">
        <w:trPr>
          <w:trHeight w:val="57"/>
          <w:jc w:val="center"/>
        </w:trPr>
        <w:tc>
          <w:tcPr>
            <w:tcW w:w="2419" w:type="dxa"/>
            <w:shd w:val="clear" w:color="auto" w:fill="auto"/>
            <w:vAlign w:val="center"/>
            <w:hideMark/>
          </w:tcPr>
          <w:p w14:paraId="353DA738" w14:textId="77777777" w:rsidR="00C13B44" w:rsidRPr="00ED0492" w:rsidRDefault="00C13B4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Неучтённые расходы</w:t>
            </w:r>
          </w:p>
        </w:tc>
        <w:tc>
          <w:tcPr>
            <w:tcW w:w="578" w:type="dxa"/>
            <w:shd w:val="clear" w:color="auto" w:fill="auto"/>
            <w:vAlign w:val="center"/>
            <w:hideMark/>
          </w:tcPr>
          <w:p w14:paraId="1944D3E8" w14:textId="77777777"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hideMark/>
          </w:tcPr>
          <w:p w14:paraId="0082267B" w14:textId="1028A04E"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hideMark/>
          </w:tcPr>
          <w:p w14:paraId="1C0ADCD5" w14:textId="019A8B02"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hideMark/>
          </w:tcPr>
          <w:p w14:paraId="67C687EE" w14:textId="6E0E50B0"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4659B5C7" w14:textId="3B7F25A6"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2,16</w:t>
            </w:r>
          </w:p>
        </w:tc>
        <w:tc>
          <w:tcPr>
            <w:tcW w:w="955" w:type="dxa"/>
            <w:shd w:val="clear" w:color="auto" w:fill="auto"/>
            <w:vAlign w:val="center"/>
          </w:tcPr>
          <w:p w14:paraId="7A9F5C45" w14:textId="55DA2132"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23,23</w:t>
            </w:r>
          </w:p>
        </w:tc>
        <w:tc>
          <w:tcPr>
            <w:tcW w:w="850" w:type="dxa"/>
            <w:shd w:val="clear" w:color="auto" w:fill="auto"/>
            <w:vAlign w:val="center"/>
          </w:tcPr>
          <w:p w14:paraId="4EA3C01F" w14:textId="2C38675D"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27,88</w:t>
            </w:r>
          </w:p>
        </w:tc>
        <w:tc>
          <w:tcPr>
            <w:tcW w:w="851" w:type="dxa"/>
            <w:shd w:val="clear" w:color="auto" w:fill="auto"/>
            <w:vAlign w:val="center"/>
          </w:tcPr>
          <w:p w14:paraId="7B0E453E" w14:textId="0AE2195B"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0,97</w:t>
            </w:r>
          </w:p>
        </w:tc>
        <w:tc>
          <w:tcPr>
            <w:tcW w:w="746" w:type="dxa"/>
            <w:shd w:val="clear" w:color="auto" w:fill="auto"/>
            <w:vAlign w:val="center"/>
          </w:tcPr>
          <w:p w14:paraId="6D834F83" w14:textId="1EF35EE0"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2,09</w:t>
            </w:r>
          </w:p>
        </w:tc>
      </w:tr>
      <w:tr w:rsidR="007722E0" w:rsidRPr="00ED0492" w14:paraId="0370421C" w14:textId="77777777" w:rsidTr="0048753B">
        <w:trPr>
          <w:trHeight w:val="57"/>
          <w:jc w:val="center"/>
        </w:trPr>
        <w:tc>
          <w:tcPr>
            <w:tcW w:w="6881" w:type="dxa"/>
            <w:gridSpan w:val="6"/>
            <w:shd w:val="clear" w:color="auto" w:fill="auto"/>
            <w:vAlign w:val="center"/>
            <w:hideMark/>
          </w:tcPr>
          <w:p w14:paraId="27A077D0" w14:textId="77777777" w:rsidR="00CC168D" w:rsidRPr="00ED0492" w:rsidRDefault="00CC168D"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ИТОГО:</w:t>
            </w:r>
          </w:p>
        </w:tc>
        <w:tc>
          <w:tcPr>
            <w:tcW w:w="955" w:type="dxa"/>
            <w:shd w:val="clear" w:color="auto" w:fill="auto"/>
            <w:vAlign w:val="center"/>
          </w:tcPr>
          <w:p w14:paraId="5221250D" w14:textId="5EB2A3FA" w:rsidR="00CC168D"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479,75</w:t>
            </w:r>
          </w:p>
        </w:tc>
        <w:tc>
          <w:tcPr>
            <w:tcW w:w="850" w:type="dxa"/>
            <w:shd w:val="clear" w:color="auto" w:fill="auto"/>
            <w:vAlign w:val="center"/>
          </w:tcPr>
          <w:p w14:paraId="5C97504B" w14:textId="2A2679DC" w:rsidR="00CC168D"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575,71</w:t>
            </w:r>
          </w:p>
        </w:tc>
        <w:tc>
          <w:tcPr>
            <w:tcW w:w="851" w:type="dxa"/>
            <w:shd w:val="clear" w:color="auto" w:fill="auto"/>
            <w:vAlign w:val="center"/>
          </w:tcPr>
          <w:p w14:paraId="33F02EA7" w14:textId="10380C89" w:rsidR="00CC168D"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19,99</w:t>
            </w:r>
          </w:p>
        </w:tc>
        <w:tc>
          <w:tcPr>
            <w:tcW w:w="746" w:type="dxa"/>
            <w:shd w:val="clear" w:color="auto" w:fill="auto"/>
            <w:vAlign w:val="center"/>
          </w:tcPr>
          <w:p w14:paraId="203A9B9B" w14:textId="366E2AFC" w:rsidR="00CC168D"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43,17</w:t>
            </w:r>
          </w:p>
        </w:tc>
      </w:tr>
      <w:tr w:rsidR="007722E0" w:rsidRPr="00ED0492" w14:paraId="425309ED" w14:textId="77777777" w:rsidTr="004E2B89">
        <w:trPr>
          <w:trHeight w:val="57"/>
          <w:jc w:val="center"/>
        </w:trPr>
        <w:tc>
          <w:tcPr>
            <w:tcW w:w="10283" w:type="dxa"/>
            <w:gridSpan w:val="10"/>
            <w:shd w:val="clear" w:color="auto" w:fill="auto"/>
            <w:vAlign w:val="center"/>
            <w:hideMark/>
          </w:tcPr>
          <w:p w14:paraId="04A4D383" w14:textId="19BF5090" w:rsidR="003469F4"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hAnsi="Times New Roman"/>
                <w:bCs/>
                <w:sz w:val="20"/>
                <w:szCs w:val="20"/>
              </w:rPr>
              <w:t>с. Дворянка</w:t>
            </w:r>
          </w:p>
        </w:tc>
      </w:tr>
      <w:tr w:rsidR="007722E0" w:rsidRPr="00ED0492" w14:paraId="34605860" w14:textId="77777777" w:rsidTr="0048753B">
        <w:trPr>
          <w:trHeight w:val="57"/>
          <w:jc w:val="center"/>
        </w:trPr>
        <w:tc>
          <w:tcPr>
            <w:tcW w:w="2419" w:type="dxa"/>
            <w:shd w:val="clear" w:color="auto" w:fill="auto"/>
            <w:vAlign w:val="center"/>
            <w:hideMark/>
          </w:tcPr>
          <w:p w14:paraId="06B0B1ED" w14:textId="77777777" w:rsidR="00CC168D" w:rsidRPr="00ED0492" w:rsidRDefault="00CC168D"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Население проживающие в благоустроенных домах</w:t>
            </w:r>
          </w:p>
        </w:tc>
        <w:tc>
          <w:tcPr>
            <w:tcW w:w="578" w:type="dxa"/>
            <w:shd w:val="clear" w:color="auto" w:fill="auto"/>
            <w:vAlign w:val="center"/>
            <w:hideMark/>
          </w:tcPr>
          <w:p w14:paraId="43A688FF" w14:textId="77777777" w:rsidR="00CC168D" w:rsidRPr="00ED0492" w:rsidRDefault="00CC168D"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hideMark/>
          </w:tcPr>
          <w:p w14:paraId="66E26571" w14:textId="749B8694" w:rsidR="00CC168D"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85</w:t>
            </w:r>
          </w:p>
        </w:tc>
        <w:tc>
          <w:tcPr>
            <w:tcW w:w="812" w:type="dxa"/>
            <w:shd w:val="clear" w:color="auto" w:fill="auto"/>
            <w:vAlign w:val="center"/>
            <w:hideMark/>
          </w:tcPr>
          <w:p w14:paraId="165A92D8" w14:textId="748E8EED" w:rsidR="00CC168D" w:rsidRPr="00ED0492" w:rsidRDefault="00EC4F13"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w:t>
            </w:r>
            <w:r w:rsidR="00B1034B" w:rsidRPr="00ED0492">
              <w:rPr>
                <w:rFonts w:ascii="Times New Roman" w:eastAsia="Times New Roman" w:hAnsi="Times New Roman"/>
                <w:sz w:val="20"/>
                <w:szCs w:val="20"/>
                <w:lang w:eastAsia="ru-RU"/>
              </w:rPr>
              <w:t>50</w:t>
            </w:r>
          </w:p>
        </w:tc>
        <w:tc>
          <w:tcPr>
            <w:tcW w:w="1173" w:type="dxa"/>
            <w:shd w:val="clear" w:color="auto" w:fill="auto"/>
            <w:vAlign w:val="center"/>
            <w:hideMark/>
          </w:tcPr>
          <w:p w14:paraId="2BC02670" w14:textId="52201EDF" w:rsidR="00CC168D" w:rsidRPr="00ED0492" w:rsidRDefault="00CC168D"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058F527C" w14:textId="618DDD51" w:rsidR="00CC168D" w:rsidRPr="00ED0492" w:rsidRDefault="00EA001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955" w:type="dxa"/>
            <w:shd w:val="clear" w:color="auto" w:fill="auto"/>
            <w:vAlign w:val="center"/>
          </w:tcPr>
          <w:p w14:paraId="665C1093" w14:textId="1C909446" w:rsidR="00CC168D"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12,75</w:t>
            </w:r>
          </w:p>
        </w:tc>
        <w:tc>
          <w:tcPr>
            <w:tcW w:w="850" w:type="dxa"/>
            <w:shd w:val="clear" w:color="auto" w:fill="auto"/>
            <w:vAlign w:val="center"/>
          </w:tcPr>
          <w:p w14:paraId="74F4B3B6" w14:textId="12D0627A" w:rsidR="00CC168D"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15,3</w:t>
            </w:r>
          </w:p>
        </w:tc>
        <w:tc>
          <w:tcPr>
            <w:tcW w:w="851" w:type="dxa"/>
            <w:shd w:val="clear" w:color="auto" w:fill="auto"/>
            <w:vAlign w:val="center"/>
          </w:tcPr>
          <w:p w14:paraId="6A9F44ED" w14:textId="1EDFE2DD" w:rsidR="00CC168D"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0,53</w:t>
            </w:r>
          </w:p>
        </w:tc>
        <w:tc>
          <w:tcPr>
            <w:tcW w:w="746" w:type="dxa"/>
            <w:shd w:val="clear" w:color="auto" w:fill="auto"/>
            <w:vAlign w:val="center"/>
          </w:tcPr>
          <w:p w14:paraId="7B242304" w14:textId="7C3FF0FF" w:rsidR="00CC168D"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2,87</w:t>
            </w:r>
          </w:p>
        </w:tc>
      </w:tr>
      <w:tr w:rsidR="007722E0" w:rsidRPr="00ED0492" w14:paraId="7A75AB02" w14:textId="77777777" w:rsidTr="0048753B">
        <w:trPr>
          <w:trHeight w:val="57"/>
          <w:jc w:val="center"/>
        </w:trPr>
        <w:tc>
          <w:tcPr>
            <w:tcW w:w="2419" w:type="dxa"/>
            <w:shd w:val="clear" w:color="auto" w:fill="auto"/>
            <w:vAlign w:val="center"/>
            <w:hideMark/>
          </w:tcPr>
          <w:p w14:paraId="08D09EB0" w14:textId="77777777" w:rsidR="00A23F9B" w:rsidRPr="00ED0492" w:rsidRDefault="00A23F9B"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Противопожарное водоснабжение</w:t>
            </w:r>
          </w:p>
        </w:tc>
        <w:tc>
          <w:tcPr>
            <w:tcW w:w="578" w:type="dxa"/>
            <w:shd w:val="clear" w:color="auto" w:fill="auto"/>
            <w:vAlign w:val="center"/>
            <w:hideMark/>
          </w:tcPr>
          <w:p w14:paraId="46648208" w14:textId="77777777"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л/с</w:t>
            </w:r>
          </w:p>
        </w:tc>
        <w:tc>
          <w:tcPr>
            <w:tcW w:w="728" w:type="dxa"/>
            <w:shd w:val="clear" w:color="auto" w:fill="auto"/>
            <w:vAlign w:val="center"/>
            <w:hideMark/>
          </w:tcPr>
          <w:p w14:paraId="18DD3A4F" w14:textId="12B6554A"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w:t>
            </w:r>
          </w:p>
        </w:tc>
        <w:tc>
          <w:tcPr>
            <w:tcW w:w="812" w:type="dxa"/>
            <w:shd w:val="clear" w:color="auto" w:fill="auto"/>
            <w:vAlign w:val="center"/>
            <w:hideMark/>
          </w:tcPr>
          <w:p w14:paraId="7A12B486" w14:textId="77F2AF54"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w:t>
            </w:r>
          </w:p>
        </w:tc>
        <w:tc>
          <w:tcPr>
            <w:tcW w:w="1173" w:type="dxa"/>
            <w:shd w:val="clear" w:color="auto" w:fill="auto"/>
            <w:vAlign w:val="center"/>
            <w:hideMark/>
          </w:tcPr>
          <w:p w14:paraId="3AA471FD" w14:textId="2617F064"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51B5D3BF" w14:textId="71807A15"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955" w:type="dxa"/>
            <w:shd w:val="clear" w:color="auto" w:fill="auto"/>
            <w:vAlign w:val="center"/>
          </w:tcPr>
          <w:p w14:paraId="47892240" w14:textId="6404105B"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850" w:type="dxa"/>
            <w:shd w:val="clear" w:color="auto" w:fill="auto"/>
            <w:vAlign w:val="center"/>
          </w:tcPr>
          <w:p w14:paraId="72F3BF3F" w14:textId="0AF44CC0"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64,8</w:t>
            </w:r>
          </w:p>
        </w:tc>
        <w:tc>
          <w:tcPr>
            <w:tcW w:w="851" w:type="dxa"/>
            <w:shd w:val="clear" w:color="auto" w:fill="auto"/>
            <w:vAlign w:val="center"/>
          </w:tcPr>
          <w:p w14:paraId="0BFCD777" w14:textId="1C1D729C" w:rsidR="00A23F9B"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2,25</w:t>
            </w:r>
          </w:p>
        </w:tc>
        <w:tc>
          <w:tcPr>
            <w:tcW w:w="746" w:type="dxa"/>
            <w:shd w:val="clear" w:color="auto" w:fill="auto"/>
            <w:vAlign w:val="center"/>
          </w:tcPr>
          <w:p w14:paraId="7DE2A234" w14:textId="7A8D6D1E" w:rsidR="00A23F9B"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12,15</w:t>
            </w:r>
          </w:p>
        </w:tc>
      </w:tr>
      <w:tr w:rsidR="007722E0" w:rsidRPr="00ED0492" w14:paraId="7703B842" w14:textId="77777777" w:rsidTr="0048753B">
        <w:trPr>
          <w:trHeight w:val="57"/>
          <w:jc w:val="center"/>
        </w:trPr>
        <w:tc>
          <w:tcPr>
            <w:tcW w:w="2419" w:type="dxa"/>
            <w:shd w:val="clear" w:color="auto" w:fill="auto"/>
            <w:vAlign w:val="center"/>
            <w:hideMark/>
          </w:tcPr>
          <w:p w14:paraId="0F2E7154" w14:textId="77777777" w:rsidR="00CC168D" w:rsidRPr="00ED0492" w:rsidRDefault="00CC168D"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Поливка</w:t>
            </w:r>
          </w:p>
        </w:tc>
        <w:tc>
          <w:tcPr>
            <w:tcW w:w="578" w:type="dxa"/>
            <w:shd w:val="clear" w:color="auto" w:fill="auto"/>
            <w:vAlign w:val="center"/>
            <w:hideMark/>
          </w:tcPr>
          <w:p w14:paraId="03BE51E6" w14:textId="77777777" w:rsidR="00CC168D" w:rsidRPr="00ED0492" w:rsidRDefault="00CC168D"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hideMark/>
          </w:tcPr>
          <w:p w14:paraId="3758A8BE" w14:textId="6375DD39" w:rsidR="00CC168D" w:rsidRPr="00ED0492" w:rsidRDefault="00F375A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85</w:t>
            </w:r>
          </w:p>
        </w:tc>
        <w:tc>
          <w:tcPr>
            <w:tcW w:w="812" w:type="dxa"/>
            <w:shd w:val="clear" w:color="auto" w:fill="auto"/>
            <w:vAlign w:val="center"/>
            <w:hideMark/>
          </w:tcPr>
          <w:p w14:paraId="5F4E3FBD" w14:textId="458C1EC4" w:rsidR="00CC168D" w:rsidRPr="00ED0492" w:rsidRDefault="00CC168D"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60</w:t>
            </w:r>
          </w:p>
        </w:tc>
        <w:tc>
          <w:tcPr>
            <w:tcW w:w="1173" w:type="dxa"/>
            <w:shd w:val="clear" w:color="auto" w:fill="auto"/>
            <w:vAlign w:val="center"/>
            <w:hideMark/>
          </w:tcPr>
          <w:p w14:paraId="57F010C6" w14:textId="2F8B7D92" w:rsidR="00CC168D" w:rsidRPr="00ED0492" w:rsidRDefault="00CC168D"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2FC050FA" w14:textId="41355162" w:rsidR="00CC168D" w:rsidRPr="00ED0492" w:rsidRDefault="00EA001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955" w:type="dxa"/>
            <w:shd w:val="clear" w:color="auto" w:fill="auto"/>
            <w:vAlign w:val="center"/>
          </w:tcPr>
          <w:p w14:paraId="7FEF4083" w14:textId="53231241" w:rsidR="00CC168D"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159,78</w:t>
            </w:r>
          </w:p>
        </w:tc>
        <w:tc>
          <w:tcPr>
            <w:tcW w:w="850" w:type="dxa"/>
            <w:shd w:val="clear" w:color="auto" w:fill="auto"/>
            <w:vAlign w:val="center"/>
          </w:tcPr>
          <w:p w14:paraId="188ADC8D" w14:textId="7E684990" w:rsidR="00CC168D"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191,74</w:t>
            </w:r>
          </w:p>
        </w:tc>
        <w:tc>
          <w:tcPr>
            <w:tcW w:w="851" w:type="dxa"/>
            <w:shd w:val="clear" w:color="auto" w:fill="auto"/>
            <w:vAlign w:val="center"/>
          </w:tcPr>
          <w:p w14:paraId="223BC38C" w14:textId="7E467B88" w:rsidR="00CC168D"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6,66</w:t>
            </w:r>
          </w:p>
        </w:tc>
        <w:tc>
          <w:tcPr>
            <w:tcW w:w="746" w:type="dxa"/>
            <w:shd w:val="clear" w:color="auto" w:fill="auto"/>
            <w:vAlign w:val="center"/>
          </w:tcPr>
          <w:p w14:paraId="69C99FC8" w14:textId="1DBB88D5" w:rsidR="00CC168D"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35,95</w:t>
            </w:r>
          </w:p>
        </w:tc>
      </w:tr>
      <w:tr w:rsidR="007722E0" w:rsidRPr="00ED0492" w14:paraId="51A351C2" w14:textId="77777777" w:rsidTr="0048753B">
        <w:trPr>
          <w:trHeight w:val="57"/>
          <w:jc w:val="center"/>
        </w:trPr>
        <w:tc>
          <w:tcPr>
            <w:tcW w:w="2419" w:type="dxa"/>
            <w:shd w:val="clear" w:color="auto" w:fill="auto"/>
            <w:vAlign w:val="center"/>
            <w:hideMark/>
          </w:tcPr>
          <w:p w14:paraId="64C0BECD" w14:textId="77777777" w:rsidR="00C13B44" w:rsidRPr="00ED0492" w:rsidRDefault="00C13B4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Неучтённые расходы</w:t>
            </w:r>
          </w:p>
        </w:tc>
        <w:tc>
          <w:tcPr>
            <w:tcW w:w="578" w:type="dxa"/>
            <w:shd w:val="clear" w:color="auto" w:fill="auto"/>
            <w:vAlign w:val="center"/>
            <w:hideMark/>
          </w:tcPr>
          <w:p w14:paraId="51649E01" w14:textId="77777777"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hideMark/>
          </w:tcPr>
          <w:p w14:paraId="1C0E7CE8" w14:textId="4F754871"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hideMark/>
          </w:tcPr>
          <w:p w14:paraId="72DAA360" w14:textId="6168F4DC"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hideMark/>
          </w:tcPr>
          <w:p w14:paraId="48BA8493" w14:textId="4DC1F018"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367CC80E" w14:textId="6C2D80B4"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955" w:type="dxa"/>
            <w:shd w:val="clear" w:color="auto" w:fill="auto"/>
            <w:vAlign w:val="center"/>
          </w:tcPr>
          <w:p w14:paraId="6C1393F4" w14:textId="24C1AD3B"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1,27</w:t>
            </w:r>
          </w:p>
        </w:tc>
        <w:tc>
          <w:tcPr>
            <w:tcW w:w="850" w:type="dxa"/>
            <w:shd w:val="clear" w:color="auto" w:fill="auto"/>
            <w:vAlign w:val="center"/>
          </w:tcPr>
          <w:p w14:paraId="461FF3CC" w14:textId="351F8182"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1,53</w:t>
            </w:r>
          </w:p>
        </w:tc>
        <w:tc>
          <w:tcPr>
            <w:tcW w:w="851" w:type="dxa"/>
            <w:shd w:val="clear" w:color="auto" w:fill="auto"/>
            <w:vAlign w:val="center"/>
          </w:tcPr>
          <w:p w14:paraId="52D8B233" w14:textId="14B8373D"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0,05</w:t>
            </w:r>
          </w:p>
        </w:tc>
        <w:tc>
          <w:tcPr>
            <w:tcW w:w="746" w:type="dxa"/>
            <w:shd w:val="clear" w:color="auto" w:fill="auto"/>
            <w:vAlign w:val="center"/>
          </w:tcPr>
          <w:p w14:paraId="5E39273E" w14:textId="7A2BDEEC"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0,29</w:t>
            </w:r>
          </w:p>
        </w:tc>
      </w:tr>
      <w:tr w:rsidR="007722E0" w:rsidRPr="00ED0492" w14:paraId="488DDA0C" w14:textId="77777777" w:rsidTr="0048753B">
        <w:trPr>
          <w:trHeight w:val="57"/>
          <w:jc w:val="center"/>
        </w:trPr>
        <w:tc>
          <w:tcPr>
            <w:tcW w:w="6881" w:type="dxa"/>
            <w:gridSpan w:val="6"/>
            <w:shd w:val="clear" w:color="auto" w:fill="auto"/>
            <w:vAlign w:val="center"/>
          </w:tcPr>
          <w:p w14:paraId="1DC61E2A" w14:textId="389444AD" w:rsidR="00EC4F13" w:rsidRPr="00ED0492" w:rsidRDefault="00EC4F13"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ИТОГО:</w:t>
            </w:r>
          </w:p>
        </w:tc>
        <w:tc>
          <w:tcPr>
            <w:tcW w:w="955" w:type="dxa"/>
            <w:shd w:val="clear" w:color="auto" w:fill="auto"/>
            <w:vAlign w:val="center"/>
          </w:tcPr>
          <w:p w14:paraId="547FFC43" w14:textId="065014A4" w:rsidR="00EC4F13"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227,8</w:t>
            </w:r>
          </w:p>
        </w:tc>
        <w:tc>
          <w:tcPr>
            <w:tcW w:w="850" w:type="dxa"/>
            <w:shd w:val="clear" w:color="auto" w:fill="auto"/>
            <w:vAlign w:val="center"/>
          </w:tcPr>
          <w:p w14:paraId="4CFD695C" w14:textId="572393A6" w:rsidR="00EC4F13"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273,37</w:t>
            </w:r>
          </w:p>
        </w:tc>
        <w:tc>
          <w:tcPr>
            <w:tcW w:w="851" w:type="dxa"/>
            <w:shd w:val="clear" w:color="auto" w:fill="auto"/>
            <w:vAlign w:val="center"/>
          </w:tcPr>
          <w:p w14:paraId="30BFD227" w14:textId="3F60479A" w:rsidR="00EC4F13"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9,49</w:t>
            </w:r>
          </w:p>
        </w:tc>
        <w:tc>
          <w:tcPr>
            <w:tcW w:w="746" w:type="dxa"/>
            <w:shd w:val="clear" w:color="auto" w:fill="auto"/>
            <w:vAlign w:val="center"/>
          </w:tcPr>
          <w:p w14:paraId="49EDF2F1" w14:textId="692D0A8C" w:rsidR="00EC4F13"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51,26</w:t>
            </w:r>
          </w:p>
        </w:tc>
      </w:tr>
      <w:tr w:rsidR="007722E0" w:rsidRPr="00ED0492" w14:paraId="7968A006" w14:textId="77777777" w:rsidTr="004E2B89">
        <w:trPr>
          <w:trHeight w:val="57"/>
          <w:jc w:val="center"/>
        </w:trPr>
        <w:tc>
          <w:tcPr>
            <w:tcW w:w="10283" w:type="dxa"/>
            <w:gridSpan w:val="10"/>
            <w:shd w:val="clear" w:color="auto" w:fill="auto"/>
            <w:vAlign w:val="center"/>
          </w:tcPr>
          <w:p w14:paraId="088F381F" w14:textId="440F96E8" w:rsidR="00EC4F13"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hAnsi="Times New Roman"/>
                <w:bCs/>
                <w:sz w:val="20"/>
                <w:szCs w:val="20"/>
              </w:rPr>
              <w:t>с. Ильинка</w:t>
            </w:r>
          </w:p>
        </w:tc>
      </w:tr>
      <w:tr w:rsidR="007722E0" w:rsidRPr="00ED0492" w14:paraId="51295B89" w14:textId="77777777" w:rsidTr="0048753B">
        <w:trPr>
          <w:trHeight w:val="57"/>
          <w:jc w:val="center"/>
        </w:trPr>
        <w:tc>
          <w:tcPr>
            <w:tcW w:w="2419" w:type="dxa"/>
            <w:shd w:val="clear" w:color="auto" w:fill="auto"/>
            <w:vAlign w:val="center"/>
          </w:tcPr>
          <w:p w14:paraId="4C122650" w14:textId="7BA059B8" w:rsidR="00EC4F13" w:rsidRPr="00ED0492" w:rsidRDefault="00EC4F13"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Население проживающие в благоустроенных домах</w:t>
            </w:r>
          </w:p>
        </w:tc>
        <w:tc>
          <w:tcPr>
            <w:tcW w:w="578" w:type="dxa"/>
            <w:shd w:val="clear" w:color="auto" w:fill="auto"/>
            <w:vAlign w:val="center"/>
          </w:tcPr>
          <w:p w14:paraId="6F54A7BF" w14:textId="519ECF18" w:rsidR="00EC4F13" w:rsidRPr="00ED0492" w:rsidRDefault="00EC4F13"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1DB43EAE" w14:textId="4184804D" w:rsidR="00EC4F13"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1610</w:t>
            </w:r>
          </w:p>
        </w:tc>
        <w:tc>
          <w:tcPr>
            <w:tcW w:w="812" w:type="dxa"/>
            <w:shd w:val="clear" w:color="auto" w:fill="auto"/>
            <w:vAlign w:val="center"/>
          </w:tcPr>
          <w:p w14:paraId="26D54918" w14:textId="3F000C00" w:rsidR="00EC4F13" w:rsidRPr="00ED0492" w:rsidRDefault="00EC4F13"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w:t>
            </w:r>
            <w:r w:rsidR="00B1034B" w:rsidRPr="00ED0492">
              <w:rPr>
                <w:rFonts w:ascii="Times New Roman" w:eastAsia="Times New Roman" w:hAnsi="Times New Roman"/>
                <w:sz w:val="20"/>
                <w:szCs w:val="20"/>
                <w:lang w:eastAsia="ru-RU"/>
              </w:rPr>
              <w:t>50</w:t>
            </w:r>
          </w:p>
        </w:tc>
        <w:tc>
          <w:tcPr>
            <w:tcW w:w="1173" w:type="dxa"/>
            <w:shd w:val="clear" w:color="auto" w:fill="auto"/>
            <w:vAlign w:val="center"/>
          </w:tcPr>
          <w:p w14:paraId="5F61D3D1" w14:textId="77BDA417" w:rsidR="00EC4F13" w:rsidRPr="00ED0492" w:rsidRDefault="00EC4F13"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4707D84F" w14:textId="43076314" w:rsidR="00EC4F13" w:rsidRPr="00ED0492" w:rsidRDefault="00710B1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2,16</w:t>
            </w:r>
          </w:p>
        </w:tc>
        <w:tc>
          <w:tcPr>
            <w:tcW w:w="955" w:type="dxa"/>
            <w:shd w:val="clear" w:color="auto" w:fill="auto"/>
            <w:vAlign w:val="center"/>
          </w:tcPr>
          <w:p w14:paraId="1302314F" w14:textId="334B1367" w:rsidR="00EC4F13"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241,5</w:t>
            </w:r>
          </w:p>
        </w:tc>
        <w:tc>
          <w:tcPr>
            <w:tcW w:w="850" w:type="dxa"/>
            <w:shd w:val="clear" w:color="auto" w:fill="auto"/>
            <w:vAlign w:val="center"/>
          </w:tcPr>
          <w:p w14:paraId="562A58AC" w14:textId="4D434909" w:rsidR="00EC4F13"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289,8</w:t>
            </w:r>
          </w:p>
        </w:tc>
        <w:tc>
          <w:tcPr>
            <w:tcW w:w="851" w:type="dxa"/>
            <w:shd w:val="clear" w:color="auto" w:fill="auto"/>
            <w:vAlign w:val="center"/>
          </w:tcPr>
          <w:p w14:paraId="3198A86F" w14:textId="25764D90" w:rsidR="00EC4F13"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10,06</w:t>
            </w:r>
          </w:p>
        </w:tc>
        <w:tc>
          <w:tcPr>
            <w:tcW w:w="746" w:type="dxa"/>
            <w:shd w:val="clear" w:color="auto" w:fill="auto"/>
            <w:vAlign w:val="center"/>
          </w:tcPr>
          <w:p w14:paraId="48827E05" w14:textId="4C494600" w:rsidR="00EC4F13"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21,73</w:t>
            </w:r>
          </w:p>
        </w:tc>
      </w:tr>
      <w:tr w:rsidR="007722E0" w:rsidRPr="00ED0492" w14:paraId="405F4624" w14:textId="77777777" w:rsidTr="0048753B">
        <w:trPr>
          <w:trHeight w:val="57"/>
          <w:jc w:val="center"/>
        </w:trPr>
        <w:tc>
          <w:tcPr>
            <w:tcW w:w="2419" w:type="dxa"/>
            <w:shd w:val="clear" w:color="auto" w:fill="auto"/>
            <w:vAlign w:val="center"/>
          </w:tcPr>
          <w:p w14:paraId="45097806" w14:textId="414D0F06" w:rsidR="00710B14" w:rsidRPr="00ED0492" w:rsidRDefault="00710B1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Адм. здание и общественные здание</w:t>
            </w:r>
          </w:p>
        </w:tc>
        <w:tc>
          <w:tcPr>
            <w:tcW w:w="578" w:type="dxa"/>
            <w:shd w:val="clear" w:color="auto" w:fill="auto"/>
            <w:vAlign w:val="center"/>
          </w:tcPr>
          <w:p w14:paraId="174E6881" w14:textId="44463F02" w:rsidR="00710B14" w:rsidRPr="00ED0492" w:rsidRDefault="00710B1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360BED0A" w14:textId="55EC03CC" w:rsidR="00710B14" w:rsidRPr="00ED0492" w:rsidRDefault="00710B1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029159C0" w14:textId="77777777" w:rsidR="00710B14" w:rsidRPr="00ED0492" w:rsidRDefault="00710B14"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1D2CC84F" w14:textId="5A5A7B4E" w:rsidR="00710B14" w:rsidRPr="00ED0492" w:rsidRDefault="00710B1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5A0D42F6" w14:textId="2B9D2E02" w:rsidR="00710B14" w:rsidRPr="00ED0492" w:rsidRDefault="00710B1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2,16</w:t>
            </w:r>
          </w:p>
        </w:tc>
        <w:tc>
          <w:tcPr>
            <w:tcW w:w="955" w:type="dxa"/>
            <w:shd w:val="clear" w:color="auto" w:fill="auto"/>
            <w:vAlign w:val="center"/>
          </w:tcPr>
          <w:p w14:paraId="49CEB40E" w14:textId="5DE13DFF" w:rsidR="00710B1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24,15</w:t>
            </w:r>
          </w:p>
        </w:tc>
        <w:tc>
          <w:tcPr>
            <w:tcW w:w="850" w:type="dxa"/>
            <w:shd w:val="clear" w:color="auto" w:fill="auto"/>
            <w:vAlign w:val="center"/>
          </w:tcPr>
          <w:p w14:paraId="19DE4B04" w14:textId="206E1839" w:rsidR="00710B1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28,98</w:t>
            </w:r>
          </w:p>
        </w:tc>
        <w:tc>
          <w:tcPr>
            <w:tcW w:w="851" w:type="dxa"/>
            <w:shd w:val="clear" w:color="auto" w:fill="auto"/>
            <w:vAlign w:val="center"/>
          </w:tcPr>
          <w:p w14:paraId="7FF08854" w14:textId="67E3DE0E" w:rsidR="00710B1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1,00</w:t>
            </w:r>
          </w:p>
        </w:tc>
        <w:tc>
          <w:tcPr>
            <w:tcW w:w="746" w:type="dxa"/>
            <w:shd w:val="clear" w:color="auto" w:fill="auto"/>
            <w:vAlign w:val="center"/>
          </w:tcPr>
          <w:p w14:paraId="49AB0157" w14:textId="6D8303F3" w:rsidR="00710B1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2,17</w:t>
            </w:r>
          </w:p>
        </w:tc>
      </w:tr>
      <w:tr w:rsidR="007722E0" w:rsidRPr="00ED0492" w14:paraId="6A509831" w14:textId="77777777" w:rsidTr="0048753B">
        <w:trPr>
          <w:trHeight w:val="57"/>
          <w:jc w:val="center"/>
        </w:trPr>
        <w:tc>
          <w:tcPr>
            <w:tcW w:w="2419" w:type="dxa"/>
            <w:shd w:val="clear" w:color="auto" w:fill="auto"/>
            <w:vAlign w:val="center"/>
          </w:tcPr>
          <w:p w14:paraId="12508447" w14:textId="5C394324" w:rsidR="00A23F9B" w:rsidRPr="00ED0492" w:rsidRDefault="00A23F9B"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Противопожарное водоснабжение</w:t>
            </w:r>
          </w:p>
        </w:tc>
        <w:tc>
          <w:tcPr>
            <w:tcW w:w="578" w:type="dxa"/>
            <w:shd w:val="clear" w:color="auto" w:fill="auto"/>
            <w:vAlign w:val="center"/>
          </w:tcPr>
          <w:p w14:paraId="35EF657F" w14:textId="1BD193D2"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л/с</w:t>
            </w:r>
          </w:p>
        </w:tc>
        <w:tc>
          <w:tcPr>
            <w:tcW w:w="728" w:type="dxa"/>
            <w:shd w:val="clear" w:color="auto" w:fill="auto"/>
            <w:vAlign w:val="center"/>
          </w:tcPr>
          <w:p w14:paraId="3C157A7A" w14:textId="6147EEBB"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1F085CC9" w14:textId="77777777"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1EDC42EB" w14:textId="1A080AB0"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02FFF82F" w14:textId="5D81C02B"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2,16</w:t>
            </w:r>
          </w:p>
        </w:tc>
        <w:tc>
          <w:tcPr>
            <w:tcW w:w="955" w:type="dxa"/>
            <w:shd w:val="clear" w:color="auto" w:fill="auto"/>
            <w:vAlign w:val="center"/>
          </w:tcPr>
          <w:p w14:paraId="30E0C924" w14:textId="3FBDF27F"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108</w:t>
            </w:r>
          </w:p>
        </w:tc>
        <w:tc>
          <w:tcPr>
            <w:tcW w:w="850" w:type="dxa"/>
            <w:shd w:val="clear" w:color="auto" w:fill="auto"/>
            <w:vAlign w:val="center"/>
          </w:tcPr>
          <w:p w14:paraId="3A91280C" w14:textId="750CC4A1"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129,6</w:t>
            </w:r>
          </w:p>
        </w:tc>
        <w:tc>
          <w:tcPr>
            <w:tcW w:w="851" w:type="dxa"/>
            <w:shd w:val="clear" w:color="auto" w:fill="auto"/>
            <w:vAlign w:val="center"/>
          </w:tcPr>
          <w:p w14:paraId="6DBA2727" w14:textId="7C4E4283" w:rsidR="00A23F9B"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4,5</w:t>
            </w:r>
          </w:p>
        </w:tc>
        <w:tc>
          <w:tcPr>
            <w:tcW w:w="746" w:type="dxa"/>
            <w:shd w:val="clear" w:color="auto" w:fill="auto"/>
            <w:vAlign w:val="center"/>
          </w:tcPr>
          <w:p w14:paraId="197CF85C" w14:textId="3DB30F60" w:rsidR="00A23F9B"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9,72</w:t>
            </w:r>
          </w:p>
        </w:tc>
      </w:tr>
      <w:tr w:rsidR="007722E0" w:rsidRPr="00ED0492" w14:paraId="51827AF9" w14:textId="77777777" w:rsidTr="0048753B">
        <w:trPr>
          <w:trHeight w:val="57"/>
          <w:jc w:val="center"/>
        </w:trPr>
        <w:tc>
          <w:tcPr>
            <w:tcW w:w="2419" w:type="dxa"/>
            <w:shd w:val="clear" w:color="auto" w:fill="auto"/>
            <w:vAlign w:val="center"/>
          </w:tcPr>
          <w:p w14:paraId="5A4F6EBA" w14:textId="56BCFB83" w:rsidR="00710B14" w:rsidRPr="00ED0492" w:rsidRDefault="00710B1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Поливка</w:t>
            </w:r>
          </w:p>
        </w:tc>
        <w:tc>
          <w:tcPr>
            <w:tcW w:w="578" w:type="dxa"/>
            <w:shd w:val="clear" w:color="auto" w:fill="auto"/>
            <w:vAlign w:val="center"/>
          </w:tcPr>
          <w:p w14:paraId="3457AD03" w14:textId="2B09B239" w:rsidR="00710B14" w:rsidRPr="00ED0492" w:rsidRDefault="00710B1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229524F5" w14:textId="55FA59A3" w:rsidR="00710B14" w:rsidRPr="00ED0492" w:rsidRDefault="00F375A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1610</w:t>
            </w:r>
          </w:p>
        </w:tc>
        <w:tc>
          <w:tcPr>
            <w:tcW w:w="812" w:type="dxa"/>
            <w:shd w:val="clear" w:color="auto" w:fill="auto"/>
            <w:vAlign w:val="center"/>
          </w:tcPr>
          <w:p w14:paraId="4EB78ED0" w14:textId="5DEB97DE" w:rsidR="00710B14" w:rsidRPr="00ED0492" w:rsidRDefault="00710B1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60</w:t>
            </w:r>
          </w:p>
        </w:tc>
        <w:tc>
          <w:tcPr>
            <w:tcW w:w="1173" w:type="dxa"/>
            <w:shd w:val="clear" w:color="auto" w:fill="auto"/>
            <w:vAlign w:val="center"/>
          </w:tcPr>
          <w:p w14:paraId="72EEAA29" w14:textId="322E14D6" w:rsidR="00710B14" w:rsidRPr="00ED0492" w:rsidRDefault="00710B1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4902D69D" w14:textId="7AB65D55" w:rsidR="00710B14" w:rsidRPr="00ED0492" w:rsidRDefault="00710B1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2,16</w:t>
            </w:r>
          </w:p>
        </w:tc>
        <w:tc>
          <w:tcPr>
            <w:tcW w:w="955" w:type="dxa"/>
            <w:shd w:val="clear" w:color="auto" w:fill="auto"/>
            <w:vAlign w:val="center"/>
          </w:tcPr>
          <w:p w14:paraId="0CF01849" w14:textId="6F81271B" w:rsidR="00710B14"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96,6</w:t>
            </w:r>
          </w:p>
        </w:tc>
        <w:tc>
          <w:tcPr>
            <w:tcW w:w="850" w:type="dxa"/>
            <w:shd w:val="clear" w:color="auto" w:fill="auto"/>
            <w:vAlign w:val="center"/>
          </w:tcPr>
          <w:p w14:paraId="71E0546D" w14:textId="57519C03" w:rsidR="00710B14"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115,92</w:t>
            </w:r>
          </w:p>
        </w:tc>
        <w:tc>
          <w:tcPr>
            <w:tcW w:w="851" w:type="dxa"/>
            <w:shd w:val="clear" w:color="auto" w:fill="auto"/>
            <w:vAlign w:val="center"/>
          </w:tcPr>
          <w:p w14:paraId="4613C45F" w14:textId="56612CB0" w:rsidR="00710B14"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4,025</w:t>
            </w:r>
          </w:p>
        </w:tc>
        <w:tc>
          <w:tcPr>
            <w:tcW w:w="746" w:type="dxa"/>
            <w:shd w:val="clear" w:color="auto" w:fill="auto"/>
            <w:vAlign w:val="center"/>
          </w:tcPr>
          <w:p w14:paraId="7F614434" w14:textId="61894624" w:rsidR="00710B14"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8,69</w:t>
            </w:r>
          </w:p>
        </w:tc>
      </w:tr>
      <w:tr w:rsidR="007722E0" w:rsidRPr="00ED0492" w14:paraId="2BEB1650" w14:textId="77777777" w:rsidTr="0048753B">
        <w:trPr>
          <w:trHeight w:val="57"/>
          <w:jc w:val="center"/>
        </w:trPr>
        <w:tc>
          <w:tcPr>
            <w:tcW w:w="2419" w:type="dxa"/>
            <w:shd w:val="clear" w:color="auto" w:fill="auto"/>
            <w:vAlign w:val="center"/>
          </w:tcPr>
          <w:p w14:paraId="5D02E632" w14:textId="2CE232E1" w:rsidR="00C13B44" w:rsidRPr="00ED0492" w:rsidRDefault="00C13B4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Неучтённые расходы</w:t>
            </w:r>
          </w:p>
        </w:tc>
        <w:tc>
          <w:tcPr>
            <w:tcW w:w="578" w:type="dxa"/>
            <w:shd w:val="clear" w:color="auto" w:fill="auto"/>
            <w:vAlign w:val="center"/>
          </w:tcPr>
          <w:p w14:paraId="5345E567" w14:textId="7CC6B31B"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3B7E8712" w14:textId="6DD21D0C"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0010918A" w14:textId="77777777"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16AC0000" w14:textId="30B15A82"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5F88C190" w14:textId="41277AFE"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2,16</w:t>
            </w:r>
          </w:p>
        </w:tc>
        <w:tc>
          <w:tcPr>
            <w:tcW w:w="955" w:type="dxa"/>
            <w:shd w:val="clear" w:color="auto" w:fill="auto"/>
            <w:vAlign w:val="center"/>
          </w:tcPr>
          <w:p w14:paraId="1C769656" w14:textId="7F1CD5D3"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24,15</w:t>
            </w:r>
          </w:p>
        </w:tc>
        <w:tc>
          <w:tcPr>
            <w:tcW w:w="850" w:type="dxa"/>
            <w:shd w:val="clear" w:color="auto" w:fill="auto"/>
            <w:vAlign w:val="center"/>
          </w:tcPr>
          <w:p w14:paraId="0C722D86" w14:textId="10440E9E"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28,98</w:t>
            </w:r>
          </w:p>
        </w:tc>
        <w:tc>
          <w:tcPr>
            <w:tcW w:w="851" w:type="dxa"/>
            <w:shd w:val="clear" w:color="auto" w:fill="auto"/>
            <w:vAlign w:val="center"/>
          </w:tcPr>
          <w:p w14:paraId="13491DB6" w14:textId="1DF18CC1"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1,00</w:t>
            </w:r>
          </w:p>
        </w:tc>
        <w:tc>
          <w:tcPr>
            <w:tcW w:w="746" w:type="dxa"/>
            <w:shd w:val="clear" w:color="auto" w:fill="auto"/>
            <w:vAlign w:val="center"/>
          </w:tcPr>
          <w:p w14:paraId="77059326" w14:textId="56B19B48"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2,17</w:t>
            </w:r>
          </w:p>
        </w:tc>
      </w:tr>
      <w:tr w:rsidR="007722E0" w:rsidRPr="00ED0492" w14:paraId="472D35FC" w14:textId="77777777" w:rsidTr="0048753B">
        <w:trPr>
          <w:trHeight w:val="57"/>
          <w:jc w:val="center"/>
        </w:trPr>
        <w:tc>
          <w:tcPr>
            <w:tcW w:w="6881" w:type="dxa"/>
            <w:gridSpan w:val="6"/>
            <w:shd w:val="clear" w:color="auto" w:fill="auto"/>
            <w:vAlign w:val="center"/>
          </w:tcPr>
          <w:p w14:paraId="00926EAD" w14:textId="3A39307C" w:rsidR="00EC4F13" w:rsidRPr="00ED0492" w:rsidRDefault="00EC4F13"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ИТОГО:</w:t>
            </w:r>
          </w:p>
        </w:tc>
        <w:tc>
          <w:tcPr>
            <w:tcW w:w="955" w:type="dxa"/>
            <w:shd w:val="clear" w:color="auto" w:fill="auto"/>
            <w:vAlign w:val="center"/>
          </w:tcPr>
          <w:p w14:paraId="0CAC8219" w14:textId="6FCF1F7F" w:rsidR="00EC4F13"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494,4</w:t>
            </w:r>
          </w:p>
        </w:tc>
        <w:tc>
          <w:tcPr>
            <w:tcW w:w="850" w:type="dxa"/>
            <w:shd w:val="clear" w:color="auto" w:fill="auto"/>
            <w:vAlign w:val="center"/>
          </w:tcPr>
          <w:p w14:paraId="5107A2BE" w14:textId="7487C696" w:rsidR="00EC4F13"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593,28</w:t>
            </w:r>
          </w:p>
        </w:tc>
        <w:tc>
          <w:tcPr>
            <w:tcW w:w="851" w:type="dxa"/>
            <w:shd w:val="clear" w:color="auto" w:fill="auto"/>
            <w:vAlign w:val="center"/>
          </w:tcPr>
          <w:p w14:paraId="2CFB3811" w14:textId="40D5FAB9" w:rsidR="00EC4F13"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20,58</w:t>
            </w:r>
          </w:p>
        </w:tc>
        <w:tc>
          <w:tcPr>
            <w:tcW w:w="746" w:type="dxa"/>
            <w:shd w:val="clear" w:color="auto" w:fill="auto"/>
            <w:vAlign w:val="center"/>
          </w:tcPr>
          <w:p w14:paraId="3CA2A8A9" w14:textId="65365120" w:rsidR="00EC4F13"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44,48</w:t>
            </w:r>
          </w:p>
        </w:tc>
      </w:tr>
      <w:tr w:rsidR="007722E0" w:rsidRPr="00ED0492" w14:paraId="66588125" w14:textId="77777777" w:rsidTr="004E2B89">
        <w:trPr>
          <w:trHeight w:val="57"/>
          <w:jc w:val="center"/>
        </w:trPr>
        <w:tc>
          <w:tcPr>
            <w:tcW w:w="10283" w:type="dxa"/>
            <w:gridSpan w:val="10"/>
            <w:shd w:val="clear" w:color="auto" w:fill="auto"/>
            <w:vAlign w:val="center"/>
          </w:tcPr>
          <w:p w14:paraId="6236AB5A" w14:textId="0FA05C89" w:rsidR="00EC4F13"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hAnsi="Times New Roman"/>
                <w:bCs/>
                <w:sz w:val="20"/>
                <w:szCs w:val="20"/>
              </w:rPr>
              <w:t>с. Кировка</w:t>
            </w:r>
          </w:p>
        </w:tc>
      </w:tr>
      <w:tr w:rsidR="007722E0" w:rsidRPr="00ED0492" w14:paraId="641318CF" w14:textId="77777777" w:rsidTr="0048753B">
        <w:trPr>
          <w:trHeight w:val="57"/>
          <w:jc w:val="center"/>
        </w:trPr>
        <w:tc>
          <w:tcPr>
            <w:tcW w:w="2419" w:type="dxa"/>
            <w:shd w:val="clear" w:color="auto" w:fill="auto"/>
            <w:vAlign w:val="center"/>
          </w:tcPr>
          <w:p w14:paraId="4D28271A" w14:textId="1AD1D4EC" w:rsidR="00EC4F13" w:rsidRPr="00ED0492" w:rsidRDefault="00EC4F13"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Население проживающие в благоустроенных домах</w:t>
            </w:r>
          </w:p>
        </w:tc>
        <w:tc>
          <w:tcPr>
            <w:tcW w:w="578" w:type="dxa"/>
            <w:shd w:val="clear" w:color="auto" w:fill="auto"/>
            <w:vAlign w:val="center"/>
          </w:tcPr>
          <w:p w14:paraId="1870E8CA" w14:textId="7EE22218" w:rsidR="00EC4F13" w:rsidRPr="00ED0492" w:rsidRDefault="00EC4F13"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3E9F46C7" w14:textId="3BBC1BD0" w:rsidR="00EC4F13"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112</w:t>
            </w:r>
          </w:p>
        </w:tc>
        <w:tc>
          <w:tcPr>
            <w:tcW w:w="812" w:type="dxa"/>
            <w:shd w:val="clear" w:color="auto" w:fill="auto"/>
            <w:vAlign w:val="center"/>
          </w:tcPr>
          <w:p w14:paraId="7F6B1F60" w14:textId="212B664C" w:rsidR="00EC4F13" w:rsidRPr="00ED0492" w:rsidRDefault="00EC4F13"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w:t>
            </w:r>
            <w:r w:rsidR="00B1034B" w:rsidRPr="00ED0492">
              <w:rPr>
                <w:rFonts w:ascii="Times New Roman" w:eastAsia="Times New Roman" w:hAnsi="Times New Roman"/>
                <w:sz w:val="20"/>
                <w:szCs w:val="20"/>
                <w:lang w:eastAsia="ru-RU"/>
              </w:rPr>
              <w:t>50</w:t>
            </w:r>
          </w:p>
        </w:tc>
        <w:tc>
          <w:tcPr>
            <w:tcW w:w="1173" w:type="dxa"/>
            <w:shd w:val="clear" w:color="auto" w:fill="auto"/>
            <w:vAlign w:val="center"/>
          </w:tcPr>
          <w:p w14:paraId="4B9F92F8" w14:textId="2BF77846" w:rsidR="00EC4F13" w:rsidRPr="00ED0492" w:rsidRDefault="00EC4F13"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43D61FEA" w14:textId="022A4DE5" w:rsidR="00EC4F13" w:rsidRPr="00ED0492" w:rsidRDefault="00710B1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955" w:type="dxa"/>
            <w:shd w:val="clear" w:color="auto" w:fill="auto"/>
            <w:vAlign w:val="center"/>
          </w:tcPr>
          <w:p w14:paraId="08933C76" w14:textId="19B3AEE0" w:rsidR="00EC4F13"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16,8</w:t>
            </w:r>
          </w:p>
        </w:tc>
        <w:tc>
          <w:tcPr>
            <w:tcW w:w="850" w:type="dxa"/>
            <w:shd w:val="clear" w:color="auto" w:fill="auto"/>
            <w:vAlign w:val="center"/>
          </w:tcPr>
          <w:p w14:paraId="1383364A" w14:textId="0DF749EF" w:rsidR="00EC4F13"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20,16</w:t>
            </w:r>
          </w:p>
        </w:tc>
        <w:tc>
          <w:tcPr>
            <w:tcW w:w="851" w:type="dxa"/>
            <w:shd w:val="clear" w:color="auto" w:fill="auto"/>
            <w:vAlign w:val="center"/>
          </w:tcPr>
          <w:p w14:paraId="2BC669EF" w14:textId="3B43D0BC" w:rsidR="00EC4F13"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0,7</w:t>
            </w:r>
          </w:p>
        </w:tc>
        <w:tc>
          <w:tcPr>
            <w:tcW w:w="746" w:type="dxa"/>
            <w:shd w:val="clear" w:color="auto" w:fill="auto"/>
            <w:vAlign w:val="center"/>
          </w:tcPr>
          <w:p w14:paraId="75DAC060" w14:textId="6E6038CA" w:rsidR="00EC4F13"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3,78</w:t>
            </w:r>
          </w:p>
        </w:tc>
      </w:tr>
      <w:tr w:rsidR="007722E0" w:rsidRPr="00ED0492" w14:paraId="2CBECC3F" w14:textId="77777777" w:rsidTr="0048753B">
        <w:trPr>
          <w:trHeight w:val="57"/>
          <w:jc w:val="center"/>
        </w:trPr>
        <w:tc>
          <w:tcPr>
            <w:tcW w:w="2419" w:type="dxa"/>
            <w:shd w:val="clear" w:color="auto" w:fill="auto"/>
            <w:vAlign w:val="center"/>
          </w:tcPr>
          <w:p w14:paraId="6B1AE005" w14:textId="4FCDE108" w:rsidR="00710B14" w:rsidRPr="00ED0492" w:rsidRDefault="00710B1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Адм. здание и общественные здание</w:t>
            </w:r>
          </w:p>
        </w:tc>
        <w:tc>
          <w:tcPr>
            <w:tcW w:w="578" w:type="dxa"/>
            <w:shd w:val="clear" w:color="auto" w:fill="auto"/>
            <w:vAlign w:val="center"/>
          </w:tcPr>
          <w:p w14:paraId="011105CC" w14:textId="283ED450" w:rsidR="00710B14" w:rsidRPr="00ED0492" w:rsidRDefault="00710B1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05181ED5" w14:textId="0D63C3D4" w:rsidR="00710B14" w:rsidRPr="00ED0492" w:rsidRDefault="00710B1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09637BF1" w14:textId="77777777" w:rsidR="00710B14" w:rsidRPr="00ED0492" w:rsidRDefault="00710B14"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4896921E" w14:textId="475C496C" w:rsidR="00710B14" w:rsidRPr="00ED0492" w:rsidRDefault="00710B1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537060FF" w14:textId="6465FD77" w:rsidR="00710B14" w:rsidRPr="00ED0492" w:rsidRDefault="00710B1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955" w:type="dxa"/>
            <w:shd w:val="clear" w:color="auto" w:fill="auto"/>
            <w:vAlign w:val="center"/>
          </w:tcPr>
          <w:p w14:paraId="1945E95C" w14:textId="2A17D310" w:rsidR="00710B1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1,68</w:t>
            </w:r>
          </w:p>
        </w:tc>
        <w:tc>
          <w:tcPr>
            <w:tcW w:w="850" w:type="dxa"/>
            <w:shd w:val="clear" w:color="auto" w:fill="auto"/>
            <w:vAlign w:val="center"/>
          </w:tcPr>
          <w:p w14:paraId="2A163648" w14:textId="35EF9ADF" w:rsidR="00710B1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2,02</w:t>
            </w:r>
          </w:p>
        </w:tc>
        <w:tc>
          <w:tcPr>
            <w:tcW w:w="851" w:type="dxa"/>
            <w:shd w:val="clear" w:color="auto" w:fill="auto"/>
            <w:vAlign w:val="center"/>
          </w:tcPr>
          <w:p w14:paraId="312D230D" w14:textId="6BD5722C" w:rsidR="00710B1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0,07</w:t>
            </w:r>
          </w:p>
        </w:tc>
        <w:tc>
          <w:tcPr>
            <w:tcW w:w="746" w:type="dxa"/>
            <w:shd w:val="clear" w:color="auto" w:fill="auto"/>
            <w:vAlign w:val="center"/>
          </w:tcPr>
          <w:p w14:paraId="2BA67AB9" w14:textId="343E50C5" w:rsidR="00710B1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0,38</w:t>
            </w:r>
          </w:p>
        </w:tc>
      </w:tr>
      <w:tr w:rsidR="007722E0" w:rsidRPr="00ED0492" w14:paraId="195926DA" w14:textId="77777777" w:rsidTr="0048753B">
        <w:trPr>
          <w:trHeight w:val="57"/>
          <w:jc w:val="center"/>
        </w:trPr>
        <w:tc>
          <w:tcPr>
            <w:tcW w:w="2419" w:type="dxa"/>
            <w:shd w:val="clear" w:color="auto" w:fill="auto"/>
            <w:vAlign w:val="center"/>
          </w:tcPr>
          <w:p w14:paraId="2259362B" w14:textId="3A7990EC" w:rsidR="00A23F9B" w:rsidRPr="00ED0492" w:rsidRDefault="00A23F9B"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Противопожарное водоснабжение</w:t>
            </w:r>
          </w:p>
        </w:tc>
        <w:tc>
          <w:tcPr>
            <w:tcW w:w="578" w:type="dxa"/>
            <w:shd w:val="clear" w:color="auto" w:fill="auto"/>
            <w:vAlign w:val="center"/>
          </w:tcPr>
          <w:p w14:paraId="537FD3F4" w14:textId="64B97BA8"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л/с</w:t>
            </w:r>
          </w:p>
        </w:tc>
        <w:tc>
          <w:tcPr>
            <w:tcW w:w="728" w:type="dxa"/>
            <w:shd w:val="clear" w:color="auto" w:fill="auto"/>
            <w:vAlign w:val="center"/>
          </w:tcPr>
          <w:p w14:paraId="69F32AA7" w14:textId="344B70FE"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w:t>
            </w:r>
          </w:p>
        </w:tc>
        <w:tc>
          <w:tcPr>
            <w:tcW w:w="812" w:type="dxa"/>
            <w:shd w:val="clear" w:color="auto" w:fill="auto"/>
            <w:vAlign w:val="center"/>
          </w:tcPr>
          <w:p w14:paraId="30B841E7" w14:textId="5BE3BFF5"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w:t>
            </w:r>
          </w:p>
        </w:tc>
        <w:tc>
          <w:tcPr>
            <w:tcW w:w="1173" w:type="dxa"/>
            <w:shd w:val="clear" w:color="auto" w:fill="auto"/>
            <w:vAlign w:val="center"/>
          </w:tcPr>
          <w:p w14:paraId="27C510B6" w14:textId="22FAD04A"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4E1EEF22" w14:textId="35D46BF2"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955" w:type="dxa"/>
            <w:shd w:val="clear" w:color="auto" w:fill="auto"/>
            <w:vAlign w:val="center"/>
          </w:tcPr>
          <w:p w14:paraId="13C8BD1A" w14:textId="56961C6D"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850" w:type="dxa"/>
            <w:shd w:val="clear" w:color="auto" w:fill="auto"/>
            <w:vAlign w:val="center"/>
          </w:tcPr>
          <w:p w14:paraId="170B4871" w14:textId="57CD657A"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64,8</w:t>
            </w:r>
          </w:p>
        </w:tc>
        <w:tc>
          <w:tcPr>
            <w:tcW w:w="851" w:type="dxa"/>
            <w:shd w:val="clear" w:color="auto" w:fill="auto"/>
            <w:vAlign w:val="center"/>
          </w:tcPr>
          <w:p w14:paraId="26E6E128" w14:textId="74C747E1" w:rsidR="00A23F9B"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2,25</w:t>
            </w:r>
          </w:p>
        </w:tc>
        <w:tc>
          <w:tcPr>
            <w:tcW w:w="746" w:type="dxa"/>
            <w:shd w:val="clear" w:color="auto" w:fill="auto"/>
            <w:vAlign w:val="center"/>
          </w:tcPr>
          <w:p w14:paraId="025887AA" w14:textId="55764DC2" w:rsidR="00A23F9B"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12,15</w:t>
            </w:r>
          </w:p>
        </w:tc>
      </w:tr>
      <w:tr w:rsidR="007722E0" w:rsidRPr="00ED0492" w14:paraId="3AD299F3" w14:textId="77777777" w:rsidTr="0048753B">
        <w:trPr>
          <w:trHeight w:val="57"/>
          <w:jc w:val="center"/>
        </w:trPr>
        <w:tc>
          <w:tcPr>
            <w:tcW w:w="2419" w:type="dxa"/>
            <w:shd w:val="clear" w:color="auto" w:fill="auto"/>
            <w:vAlign w:val="center"/>
          </w:tcPr>
          <w:p w14:paraId="6A5E5316" w14:textId="557AE93B" w:rsidR="00710B14" w:rsidRPr="00ED0492" w:rsidRDefault="00710B1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lastRenderedPageBreak/>
              <w:t>Поливка</w:t>
            </w:r>
          </w:p>
        </w:tc>
        <w:tc>
          <w:tcPr>
            <w:tcW w:w="578" w:type="dxa"/>
            <w:shd w:val="clear" w:color="auto" w:fill="auto"/>
            <w:vAlign w:val="center"/>
          </w:tcPr>
          <w:p w14:paraId="3FA67418" w14:textId="67525F1D" w:rsidR="00710B14" w:rsidRPr="00ED0492" w:rsidRDefault="00710B1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6FC09548" w14:textId="0220C930" w:rsidR="00710B14" w:rsidRPr="00ED0492" w:rsidRDefault="00F375A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112</w:t>
            </w:r>
          </w:p>
        </w:tc>
        <w:tc>
          <w:tcPr>
            <w:tcW w:w="812" w:type="dxa"/>
            <w:shd w:val="clear" w:color="auto" w:fill="auto"/>
            <w:vAlign w:val="center"/>
          </w:tcPr>
          <w:p w14:paraId="4A2BDFD2" w14:textId="4FDAC6EF" w:rsidR="00710B14" w:rsidRPr="00ED0492" w:rsidRDefault="00710B1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60</w:t>
            </w:r>
          </w:p>
        </w:tc>
        <w:tc>
          <w:tcPr>
            <w:tcW w:w="1173" w:type="dxa"/>
            <w:shd w:val="clear" w:color="auto" w:fill="auto"/>
            <w:vAlign w:val="center"/>
          </w:tcPr>
          <w:p w14:paraId="10364E17" w14:textId="170E92E6" w:rsidR="00710B14" w:rsidRPr="00ED0492" w:rsidRDefault="00710B1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0E5E70D2" w14:textId="667BD72A" w:rsidR="00710B14" w:rsidRPr="00ED0492" w:rsidRDefault="00710B1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955" w:type="dxa"/>
            <w:shd w:val="clear" w:color="auto" w:fill="auto"/>
            <w:vAlign w:val="center"/>
          </w:tcPr>
          <w:p w14:paraId="581ADF0F" w14:textId="229053F0" w:rsidR="00710B14"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6,72</w:t>
            </w:r>
          </w:p>
        </w:tc>
        <w:tc>
          <w:tcPr>
            <w:tcW w:w="850" w:type="dxa"/>
            <w:shd w:val="clear" w:color="auto" w:fill="auto"/>
            <w:vAlign w:val="center"/>
          </w:tcPr>
          <w:p w14:paraId="19EC3A30" w14:textId="384ED571" w:rsidR="00710B14"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8,06</w:t>
            </w:r>
          </w:p>
        </w:tc>
        <w:tc>
          <w:tcPr>
            <w:tcW w:w="851" w:type="dxa"/>
            <w:shd w:val="clear" w:color="auto" w:fill="auto"/>
            <w:vAlign w:val="center"/>
          </w:tcPr>
          <w:p w14:paraId="168100F5" w14:textId="00A9B9FF" w:rsidR="00710B14"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0,28</w:t>
            </w:r>
          </w:p>
        </w:tc>
        <w:tc>
          <w:tcPr>
            <w:tcW w:w="746" w:type="dxa"/>
            <w:shd w:val="clear" w:color="auto" w:fill="auto"/>
            <w:vAlign w:val="center"/>
          </w:tcPr>
          <w:p w14:paraId="6E0E6F59" w14:textId="26A3B686" w:rsidR="00710B14"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1,51</w:t>
            </w:r>
          </w:p>
        </w:tc>
      </w:tr>
      <w:tr w:rsidR="007722E0" w:rsidRPr="00ED0492" w14:paraId="2EF6335B" w14:textId="77777777" w:rsidTr="0048753B">
        <w:trPr>
          <w:trHeight w:val="57"/>
          <w:jc w:val="center"/>
        </w:trPr>
        <w:tc>
          <w:tcPr>
            <w:tcW w:w="2419" w:type="dxa"/>
            <w:shd w:val="clear" w:color="auto" w:fill="auto"/>
            <w:vAlign w:val="center"/>
          </w:tcPr>
          <w:p w14:paraId="519537B2" w14:textId="25262D64" w:rsidR="00C13B44" w:rsidRPr="00ED0492" w:rsidRDefault="00C13B4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Неучтённые расходы</w:t>
            </w:r>
          </w:p>
        </w:tc>
        <w:tc>
          <w:tcPr>
            <w:tcW w:w="578" w:type="dxa"/>
            <w:shd w:val="clear" w:color="auto" w:fill="auto"/>
            <w:vAlign w:val="center"/>
          </w:tcPr>
          <w:p w14:paraId="648696B5" w14:textId="44A812C5"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1A507EF0" w14:textId="7EE4E74E"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1D228738" w14:textId="77777777"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50AA3480" w14:textId="2E8A9013"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2CAD0571" w14:textId="37FA5EBE"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955" w:type="dxa"/>
            <w:shd w:val="clear" w:color="auto" w:fill="auto"/>
            <w:vAlign w:val="center"/>
          </w:tcPr>
          <w:p w14:paraId="04B68BF5" w14:textId="7D6AA964"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1,68</w:t>
            </w:r>
          </w:p>
        </w:tc>
        <w:tc>
          <w:tcPr>
            <w:tcW w:w="850" w:type="dxa"/>
            <w:shd w:val="clear" w:color="auto" w:fill="auto"/>
            <w:vAlign w:val="center"/>
          </w:tcPr>
          <w:p w14:paraId="6A23E98D" w14:textId="7FF14DE5"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2,02</w:t>
            </w:r>
          </w:p>
        </w:tc>
        <w:tc>
          <w:tcPr>
            <w:tcW w:w="851" w:type="dxa"/>
            <w:shd w:val="clear" w:color="auto" w:fill="auto"/>
            <w:vAlign w:val="center"/>
          </w:tcPr>
          <w:p w14:paraId="7EC3C539" w14:textId="67465209"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0,07</w:t>
            </w:r>
          </w:p>
        </w:tc>
        <w:tc>
          <w:tcPr>
            <w:tcW w:w="746" w:type="dxa"/>
            <w:shd w:val="clear" w:color="auto" w:fill="auto"/>
            <w:vAlign w:val="center"/>
          </w:tcPr>
          <w:p w14:paraId="37721757" w14:textId="0FC60940"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0,38</w:t>
            </w:r>
          </w:p>
        </w:tc>
      </w:tr>
      <w:tr w:rsidR="007722E0" w:rsidRPr="00ED0492" w14:paraId="619CDD99" w14:textId="77777777" w:rsidTr="0048753B">
        <w:trPr>
          <w:trHeight w:val="57"/>
          <w:jc w:val="center"/>
        </w:trPr>
        <w:tc>
          <w:tcPr>
            <w:tcW w:w="6881" w:type="dxa"/>
            <w:gridSpan w:val="6"/>
            <w:shd w:val="clear" w:color="auto" w:fill="auto"/>
            <w:vAlign w:val="center"/>
          </w:tcPr>
          <w:p w14:paraId="1892AD11" w14:textId="1DD406E8" w:rsidR="00EC4F13" w:rsidRPr="00ED0492" w:rsidRDefault="00EC4F13"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ИТОГО:</w:t>
            </w:r>
          </w:p>
        </w:tc>
        <w:tc>
          <w:tcPr>
            <w:tcW w:w="955" w:type="dxa"/>
            <w:shd w:val="clear" w:color="auto" w:fill="auto"/>
            <w:vAlign w:val="center"/>
          </w:tcPr>
          <w:p w14:paraId="4E062457" w14:textId="77429578" w:rsidR="00EC4F13"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80,88</w:t>
            </w:r>
          </w:p>
        </w:tc>
        <w:tc>
          <w:tcPr>
            <w:tcW w:w="850" w:type="dxa"/>
            <w:shd w:val="clear" w:color="auto" w:fill="auto"/>
            <w:vAlign w:val="center"/>
          </w:tcPr>
          <w:p w14:paraId="5CACFC2A" w14:textId="13C153F0" w:rsidR="00EC4F13"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97,06</w:t>
            </w:r>
          </w:p>
        </w:tc>
        <w:tc>
          <w:tcPr>
            <w:tcW w:w="851" w:type="dxa"/>
            <w:shd w:val="clear" w:color="auto" w:fill="auto"/>
            <w:vAlign w:val="center"/>
          </w:tcPr>
          <w:p w14:paraId="7352B9F0" w14:textId="281C5682" w:rsidR="00EC4F13"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3,37</w:t>
            </w:r>
          </w:p>
        </w:tc>
        <w:tc>
          <w:tcPr>
            <w:tcW w:w="746" w:type="dxa"/>
            <w:shd w:val="clear" w:color="auto" w:fill="auto"/>
            <w:vAlign w:val="center"/>
          </w:tcPr>
          <w:p w14:paraId="47B40E7E" w14:textId="2BCCAF10" w:rsidR="00EC4F13"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18,2</w:t>
            </w:r>
          </w:p>
        </w:tc>
      </w:tr>
      <w:tr w:rsidR="007722E0" w:rsidRPr="00ED0492" w14:paraId="77855B67" w14:textId="77777777" w:rsidTr="004E2B89">
        <w:trPr>
          <w:trHeight w:val="57"/>
          <w:jc w:val="center"/>
        </w:trPr>
        <w:tc>
          <w:tcPr>
            <w:tcW w:w="10283" w:type="dxa"/>
            <w:gridSpan w:val="10"/>
            <w:shd w:val="clear" w:color="auto" w:fill="auto"/>
            <w:vAlign w:val="center"/>
          </w:tcPr>
          <w:p w14:paraId="0F52D36B" w14:textId="54B390F0" w:rsidR="00EC4F13"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hAnsi="Times New Roman"/>
                <w:bCs/>
                <w:sz w:val="20"/>
                <w:szCs w:val="20"/>
              </w:rPr>
              <w:t>с. Комиссарово</w:t>
            </w:r>
          </w:p>
        </w:tc>
      </w:tr>
      <w:tr w:rsidR="007722E0" w:rsidRPr="00ED0492" w14:paraId="47ED422B" w14:textId="77777777" w:rsidTr="0048753B">
        <w:trPr>
          <w:trHeight w:val="57"/>
          <w:jc w:val="center"/>
        </w:trPr>
        <w:tc>
          <w:tcPr>
            <w:tcW w:w="2419" w:type="dxa"/>
            <w:shd w:val="clear" w:color="auto" w:fill="auto"/>
            <w:vAlign w:val="center"/>
          </w:tcPr>
          <w:p w14:paraId="38B863A9" w14:textId="0F6FDE93" w:rsidR="00EC4F13" w:rsidRPr="00ED0492" w:rsidRDefault="00EC4F13"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Население проживающие в благоустроенных домах</w:t>
            </w:r>
          </w:p>
        </w:tc>
        <w:tc>
          <w:tcPr>
            <w:tcW w:w="578" w:type="dxa"/>
            <w:shd w:val="clear" w:color="auto" w:fill="auto"/>
            <w:vAlign w:val="center"/>
          </w:tcPr>
          <w:p w14:paraId="14D423A3" w14:textId="51BA6260" w:rsidR="00EC4F13" w:rsidRPr="00ED0492" w:rsidRDefault="00EC4F13"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2967E481" w14:textId="506F6785" w:rsidR="00EC4F13"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468</w:t>
            </w:r>
          </w:p>
        </w:tc>
        <w:tc>
          <w:tcPr>
            <w:tcW w:w="812" w:type="dxa"/>
            <w:shd w:val="clear" w:color="auto" w:fill="auto"/>
            <w:vAlign w:val="center"/>
          </w:tcPr>
          <w:p w14:paraId="11B5FCDC" w14:textId="71A6838A" w:rsidR="00EC4F13" w:rsidRPr="00ED0492" w:rsidRDefault="00EC4F13"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w:t>
            </w:r>
            <w:r w:rsidR="00B1034B" w:rsidRPr="00ED0492">
              <w:rPr>
                <w:rFonts w:ascii="Times New Roman" w:eastAsia="Times New Roman" w:hAnsi="Times New Roman"/>
                <w:sz w:val="20"/>
                <w:szCs w:val="20"/>
                <w:lang w:eastAsia="ru-RU"/>
              </w:rPr>
              <w:t>50</w:t>
            </w:r>
          </w:p>
        </w:tc>
        <w:tc>
          <w:tcPr>
            <w:tcW w:w="1173" w:type="dxa"/>
            <w:shd w:val="clear" w:color="auto" w:fill="auto"/>
            <w:vAlign w:val="center"/>
          </w:tcPr>
          <w:p w14:paraId="0DB24F27" w14:textId="31EA2C20" w:rsidR="00EC4F13" w:rsidRPr="00ED0492" w:rsidRDefault="00EC4F13"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0C934CBC" w14:textId="6D4B547B" w:rsidR="00EC4F13"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w:t>
            </w:r>
          </w:p>
        </w:tc>
        <w:tc>
          <w:tcPr>
            <w:tcW w:w="955" w:type="dxa"/>
            <w:shd w:val="clear" w:color="auto" w:fill="auto"/>
            <w:vAlign w:val="center"/>
          </w:tcPr>
          <w:p w14:paraId="09F3794E" w14:textId="384C9545" w:rsidR="00EC4F13"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70,2</w:t>
            </w:r>
          </w:p>
        </w:tc>
        <w:tc>
          <w:tcPr>
            <w:tcW w:w="850" w:type="dxa"/>
            <w:shd w:val="clear" w:color="auto" w:fill="auto"/>
            <w:vAlign w:val="center"/>
          </w:tcPr>
          <w:p w14:paraId="5C8150DE" w14:textId="6A66B4F0" w:rsidR="00EC4F13"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84,12</w:t>
            </w:r>
          </w:p>
        </w:tc>
        <w:tc>
          <w:tcPr>
            <w:tcW w:w="851" w:type="dxa"/>
            <w:shd w:val="clear" w:color="auto" w:fill="auto"/>
            <w:vAlign w:val="center"/>
          </w:tcPr>
          <w:p w14:paraId="680842F1" w14:textId="37CBDB7F" w:rsidR="00EC4F13"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2,925</w:t>
            </w:r>
          </w:p>
        </w:tc>
        <w:tc>
          <w:tcPr>
            <w:tcW w:w="746" w:type="dxa"/>
            <w:shd w:val="clear" w:color="auto" w:fill="auto"/>
            <w:vAlign w:val="center"/>
          </w:tcPr>
          <w:p w14:paraId="1FFCFFC7" w14:textId="361D7A89" w:rsidR="00EC4F13" w:rsidRPr="00ED0492" w:rsidRDefault="00F92E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10,53</w:t>
            </w:r>
          </w:p>
        </w:tc>
      </w:tr>
      <w:tr w:rsidR="007722E0" w:rsidRPr="00ED0492" w14:paraId="69E24569" w14:textId="77777777" w:rsidTr="0048753B">
        <w:trPr>
          <w:trHeight w:val="57"/>
          <w:jc w:val="center"/>
        </w:trPr>
        <w:tc>
          <w:tcPr>
            <w:tcW w:w="2419" w:type="dxa"/>
            <w:shd w:val="clear" w:color="auto" w:fill="auto"/>
            <w:vAlign w:val="center"/>
          </w:tcPr>
          <w:p w14:paraId="39E5F97F" w14:textId="6AA69A88" w:rsidR="00B3533A" w:rsidRPr="00ED0492" w:rsidRDefault="00B3533A"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Адм. здание и общественные здание</w:t>
            </w:r>
          </w:p>
        </w:tc>
        <w:tc>
          <w:tcPr>
            <w:tcW w:w="578" w:type="dxa"/>
            <w:shd w:val="clear" w:color="auto" w:fill="auto"/>
            <w:vAlign w:val="center"/>
          </w:tcPr>
          <w:p w14:paraId="46A1625D" w14:textId="14833305" w:rsidR="00B3533A" w:rsidRPr="00ED0492" w:rsidRDefault="00B3533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384772D6" w14:textId="0848F19B" w:rsidR="00B3533A" w:rsidRPr="00ED0492" w:rsidRDefault="00B3533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280D488C" w14:textId="77777777" w:rsidR="00B3533A" w:rsidRPr="00ED0492" w:rsidRDefault="00B3533A"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20A4DD4E" w14:textId="71696FEB" w:rsidR="00B3533A" w:rsidRPr="00ED0492" w:rsidRDefault="00B3533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6FCAC6E2" w14:textId="369E1C12" w:rsidR="00B3533A" w:rsidRPr="00ED0492" w:rsidRDefault="00B3533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w:t>
            </w:r>
          </w:p>
        </w:tc>
        <w:tc>
          <w:tcPr>
            <w:tcW w:w="955" w:type="dxa"/>
            <w:shd w:val="clear" w:color="auto" w:fill="auto"/>
            <w:vAlign w:val="center"/>
          </w:tcPr>
          <w:p w14:paraId="513CCC3A" w14:textId="2D168056" w:rsidR="00B3533A"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7,02</w:t>
            </w:r>
          </w:p>
        </w:tc>
        <w:tc>
          <w:tcPr>
            <w:tcW w:w="850" w:type="dxa"/>
            <w:shd w:val="clear" w:color="auto" w:fill="auto"/>
            <w:vAlign w:val="center"/>
          </w:tcPr>
          <w:p w14:paraId="2473BE4A" w14:textId="34A3FE48" w:rsidR="00B3533A"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8,41</w:t>
            </w:r>
          </w:p>
        </w:tc>
        <w:tc>
          <w:tcPr>
            <w:tcW w:w="851" w:type="dxa"/>
            <w:shd w:val="clear" w:color="auto" w:fill="auto"/>
            <w:vAlign w:val="center"/>
          </w:tcPr>
          <w:p w14:paraId="0757E1F8" w14:textId="425AA6D1" w:rsidR="00B3533A"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0,29</w:t>
            </w:r>
          </w:p>
        </w:tc>
        <w:tc>
          <w:tcPr>
            <w:tcW w:w="746" w:type="dxa"/>
            <w:shd w:val="clear" w:color="auto" w:fill="auto"/>
            <w:vAlign w:val="center"/>
          </w:tcPr>
          <w:p w14:paraId="5184ACB4" w14:textId="27147739" w:rsidR="00B3533A"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1,05</w:t>
            </w:r>
          </w:p>
        </w:tc>
      </w:tr>
      <w:tr w:rsidR="007722E0" w:rsidRPr="00ED0492" w14:paraId="467E2EC1" w14:textId="77777777" w:rsidTr="0048753B">
        <w:trPr>
          <w:trHeight w:val="57"/>
          <w:jc w:val="center"/>
        </w:trPr>
        <w:tc>
          <w:tcPr>
            <w:tcW w:w="2419" w:type="dxa"/>
            <w:shd w:val="clear" w:color="auto" w:fill="auto"/>
            <w:vAlign w:val="center"/>
          </w:tcPr>
          <w:p w14:paraId="0BBAB263" w14:textId="52AC7BF4"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Поливка</w:t>
            </w:r>
          </w:p>
        </w:tc>
        <w:tc>
          <w:tcPr>
            <w:tcW w:w="578" w:type="dxa"/>
            <w:shd w:val="clear" w:color="auto" w:fill="auto"/>
            <w:vAlign w:val="center"/>
          </w:tcPr>
          <w:p w14:paraId="145A3CE2" w14:textId="3E1C265E"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64DE776D" w14:textId="313897C7" w:rsidR="00114442" w:rsidRPr="00ED0492" w:rsidRDefault="00F375A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468</w:t>
            </w:r>
          </w:p>
        </w:tc>
        <w:tc>
          <w:tcPr>
            <w:tcW w:w="812" w:type="dxa"/>
            <w:shd w:val="clear" w:color="auto" w:fill="auto"/>
            <w:vAlign w:val="center"/>
          </w:tcPr>
          <w:p w14:paraId="45987BD2" w14:textId="59C882A4"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60</w:t>
            </w:r>
          </w:p>
        </w:tc>
        <w:tc>
          <w:tcPr>
            <w:tcW w:w="1173" w:type="dxa"/>
            <w:shd w:val="clear" w:color="auto" w:fill="auto"/>
            <w:vAlign w:val="center"/>
          </w:tcPr>
          <w:p w14:paraId="05D2FE5C" w14:textId="7C48B5E0"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0A74C573" w14:textId="3F767C6C"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w:t>
            </w:r>
          </w:p>
        </w:tc>
        <w:tc>
          <w:tcPr>
            <w:tcW w:w="955" w:type="dxa"/>
            <w:shd w:val="clear" w:color="auto" w:fill="auto"/>
            <w:vAlign w:val="center"/>
          </w:tcPr>
          <w:p w14:paraId="3CC77ED4" w14:textId="5AF73488" w:rsidR="00114442"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28,08</w:t>
            </w:r>
          </w:p>
        </w:tc>
        <w:tc>
          <w:tcPr>
            <w:tcW w:w="850" w:type="dxa"/>
            <w:shd w:val="clear" w:color="auto" w:fill="auto"/>
            <w:vAlign w:val="center"/>
          </w:tcPr>
          <w:p w14:paraId="4C5971BE" w14:textId="67E927AB" w:rsidR="00114442"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33,70</w:t>
            </w:r>
          </w:p>
        </w:tc>
        <w:tc>
          <w:tcPr>
            <w:tcW w:w="851" w:type="dxa"/>
            <w:shd w:val="clear" w:color="auto" w:fill="auto"/>
            <w:vAlign w:val="center"/>
          </w:tcPr>
          <w:p w14:paraId="1E6D60FD" w14:textId="73440A40" w:rsidR="00114442"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1,17</w:t>
            </w:r>
          </w:p>
        </w:tc>
        <w:tc>
          <w:tcPr>
            <w:tcW w:w="746" w:type="dxa"/>
            <w:shd w:val="clear" w:color="auto" w:fill="auto"/>
            <w:vAlign w:val="center"/>
          </w:tcPr>
          <w:p w14:paraId="652E9104" w14:textId="1B048525" w:rsidR="00114442"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4,21</w:t>
            </w:r>
          </w:p>
        </w:tc>
      </w:tr>
      <w:tr w:rsidR="007722E0" w:rsidRPr="00ED0492" w14:paraId="2C01AFBF" w14:textId="77777777" w:rsidTr="0048753B">
        <w:trPr>
          <w:trHeight w:val="57"/>
          <w:jc w:val="center"/>
        </w:trPr>
        <w:tc>
          <w:tcPr>
            <w:tcW w:w="2419" w:type="dxa"/>
            <w:shd w:val="clear" w:color="auto" w:fill="auto"/>
            <w:vAlign w:val="center"/>
          </w:tcPr>
          <w:p w14:paraId="19CC68DE" w14:textId="12C87F9B" w:rsidR="00A23F9B" w:rsidRPr="00ED0492" w:rsidRDefault="00A23F9B"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Противопожарное водоснабжение</w:t>
            </w:r>
          </w:p>
        </w:tc>
        <w:tc>
          <w:tcPr>
            <w:tcW w:w="578" w:type="dxa"/>
            <w:shd w:val="clear" w:color="auto" w:fill="auto"/>
            <w:vAlign w:val="center"/>
          </w:tcPr>
          <w:p w14:paraId="51DFBC74" w14:textId="30D416A1"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л/с</w:t>
            </w:r>
          </w:p>
        </w:tc>
        <w:tc>
          <w:tcPr>
            <w:tcW w:w="728" w:type="dxa"/>
            <w:shd w:val="clear" w:color="auto" w:fill="auto"/>
            <w:vAlign w:val="center"/>
          </w:tcPr>
          <w:p w14:paraId="0F4D83A3" w14:textId="5374F69A"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w:t>
            </w:r>
          </w:p>
        </w:tc>
        <w:tc>
          <w:tcPr>
            <w:tcW w:w="812" w:type="dxa"/>
            <w:shd w:val="clear" w:color="auto" w:fill="auto"/>
            <w:vAlign w:val="center"/>
          </w:tcPr>
          <w:p w14:paraId="2BBFC15C" w14:textId="49256329"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w:t>
            </w:r>
          </w:p>
        </w:tc>
        <w:tc>
          <w:tcPr>
            <w:tcW w:w="1173" w:type="dxa"/>
            <w:shd w:val="clear" w:color="auto" w:fill="auto"/>
            <w:vAlign w:val="center"/>
          </w:tcPr>
          <w:p w14:paraId="7669A249" w14:textId="3A5A0758"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4D83CFBE" w14:textId="2587BB4E"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w:t>
            </w:r>
          </w:p>
        </w:tc>
        <w:tc>
          <w:tcPr>
            <w:tcW w:w="955" w:type="dxa"/>
            <w:shd w:val="clear" w:color="auto" w:fill="auto"/>
            <w:vAlign w:val="center"/>
          </w:tcPr>
          <w:p w14:paraId="54C5845D" w14:textId="6E9B98EB"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850" w:type="dxa"/>
            <w:shd w:val="clear" w:color="auto" w:fill="auto"/>
            <w:vAlign w:val="center"/>
          </w:tcPr>
          <w:p w14:paraId="3873C38B" w14:textId="62466801"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64,8</w:t>
            </w:r>
          </w:p>
        </w:tc>
        <w:tc>
          <w:tcPr>
            <w:tcW w:w="851" w:type="dxa"/>
            <w:shd w:val="clear" w:color="auto" w:fill="auto"/>
            <w:vAlign w:val="center"/>
          </w:tcPr>
          <w:p w14:paraId="4C218A94" w14:textId="7D1048D6" w:rsidR="00A23F9B"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2,25</w:t>
            </w:r>
          </w:p>
        </w:tc>
        <w:tc>
          <w:tcPr>
            <w:tcW w:w="746" w:type="dxa"/>
            <w:shd w:val="clear" w:color="auto" w:fill="auto"/>
            <w:vAlign w:val="center"/>
          </w:tcPr>
          <w:p w14:paraId="3DCE3CDD" w14:textId="10A0F20C" w:rsidR="00A23F9B"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8,1</w:t>
            </w:r>
          </w:p>
        </w:tc>
      </w:tr>
      <w:tr w:rsidR="007722E0" w:rsidRPr="00ED0492" w14:paraId="0155C98C" w14:textId="77777777" w:rsidTr="0048753B">
        <w:trPr>
          <w:trHeight w:val="57"/>
          <w:jc w:val="center"/>
        </w:trPr>
        <w:tc>
          <w:tcPr>
            <w:tcW w:w="2419" w:type="dxa"/>
            <w:shd w:val="clear" w:color="auto" w:fill="auto"/>
            <w:vAlign w:val="center"/>
          </w:tcPr>
          <w:p w14:paraId="16EE8705" w14:textId="0C764C96" w:rsidR="00C13B44" w:rsidRPr="00ED0492" w:rsidRDefault="00C13B4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Неучтённые расходы</w:t>
            </w:r>
          </w:p>
        </w:tc>
        <w:tc>
          <w:tcPr>
            <w:tcW w:w="578" w:type="dxa"/>
            <w:shd w:val="clear" w:color="auto" w:fill="auto"/>
            <w:vAlign w:val="center"/>
          </w:tcPr>
          <w:p w14:paraId="57BE8004" w14:textId="3164D3DC"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4241F1F2" w14:textId="04206FB3"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76EB983E" w14:textId="77777777"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473C7FBA" w14:textId="6B69D228"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76FCF07D" w14:textId="3F901A2B"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w:t>
            </w:r>
          </w:p>
        </w:tc>
        <w:tc>
          <w:tcPr>
            <w:tcW w:w="955" w:type="dxa"/>
            <w:shd w:val="clear" w:color="auto" w:fill="auto"/>
            <w:vAlign w:val="center"/>
          </w:tcPr>
          <w:p w14:paraId="60A2D728" w14:textId="22253183"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7,02</w:t>
            </w:r>
          </w:p>
        </w:tc>
        <w:tc>
          <w:tcPr>
            <w:tcW w:w="850" w:type="dxa"/>
            <w:shd w:val="clear" w:color="auto" w:fill="auto"/>
            <w:vAlign w:val="center"/>
          </w:tcPr>
          <w:p w14:paraId="6224FB29" w14:textId="07E94117"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8,41</w:t>
            </w:r>
          </w:p>
        </w:tc>
        <w:tc>
          <w:tcPr>
            <w:tcW w:w="851" w:type="dxa"/>
            <w:shd w:val="clear" w:color="auto" w:fill="auto"/>
            <w:vAlign w:val="center"/>
          </w:tcPr>
          <w:p w14:paraId="3FC447BC" w14:textId="1A72C24F"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0,29</w:t>
            </w:r>
          </w:p>
        </w:tc>
        <w:tc>
          <w:tcPr>
            <w:tcW w:w="746" w:type="dxa"/>
            <w:shd w:val="clear" w:color="auto" w:fill="auto"/>
            <w:vAlign w:val="center"/>
          </w:tcPr>
          <w:p w14:paraId="6800CA17" w14:textId="3F9517F5"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1,05</w:t>
            </w:r>
          </w:p>
        </w:tc>
      </w:tr>
      <w:tr w:rsidR="007722E0" w:rsidRPr="00ED0492" w14:paraId="23C243AB" w14:textId="77777777" w:rsidTr="0048753B">
        <w:trPr>
          <w:trHeight w:val="57"/>
          <w:jc w:val="center"/>
        </w:trPr>
        <w:tc>
          <w:tcPr>
            <w:tcW w:w="6881" w:type="dxa"/>
            <w:gridSpan w:val="6"/>
            <w:shd w:val="clear" w:color="auto" w:fill="auto"/>
            <w:vAlign w:val="center"/>
          </w:tcPr>
          <w:p w14:paraId="7D175D72" w14:textId="5A148273" w:rsidR="00EC4F13" w:rsidRPr="00ED0492" w:rsidRDefault="00EC4F13"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ИТОГО:</w:t>
            </w:r>
          </w:p>
        </w:tc>
        <w:tc>
          <w:tcPr>
            <w:tcW w:w="955" w:type="dxa"/>
            <w:shd w:val="clear" w:color="auto" w:fill="auto"/>
            <w:vAlign w:val="center"/>
          </w:tcPr>
          <w:p w14:paraId="0468D3C1" w14:textId="56C6700E" w:rsidR="00EC4F13"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166,32</w:t>
            </w:r>
          </w:p>
        </w:tc>
        <w:tc>
          <w:tcPr>
            <w:tcW w:w="850" w:type="dxa"/>
            <w:shd w:val="clear" w:color="auto" w:fill="auto"/>
            <w:vAlign w:val="center"/>
          </w:tcPr>
          <w:p w14:paraId="449057F9" w14:textId="3BC8F321" w:rsidR="00EC4F13"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199,44</w:t>
            </w:r>
          </w:p>
        </w:tc>
        <w:tc>
          <w:tcPr>
            <w:tcW w:w="851" w:type="dxa"/>
            <w:shd w:val="clear" w:color="auto" w:fill="auto"/>
            <w:vAlign w:val="center"/>
          </w:tcPr>
          <w:p w14:paraId="708BC285" w14:textId="61C4AD07" w:rsidR="00EC4F13"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6,92</w:t>
            </w:r>
          </w:p>
        </w:tc>
        <w:tc>
          <w:tcPr>
            <w:tcW w:w="746" w:type="dxa"/>
            <w:shd w:val="clear" w:color="auto" w:fill="auto"/>
            <w:vAlign w:val="center"/>
          </w:tcPr>
          <w:p w14:paraId="3CB26B11" w14:textId="56CF6F59" w:rsidR="00EC4F13"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24,94</w:t>
            </w:r>
          </w:p>
        </w:tc>
      </w:tr>
      <w:tr w:rsidR="007722E0" w:rsidRPr="00ED0492" w14:paraId="1D6294DE" w14:textId="77777777" w:rsidTr="004E2B89">
        <w:trPr>
          <w:trHeight w:val="57"/>
          <w:jc w:val="center"/>
        </w:trPr>
        <w:tc>
          <w:tcPr>
            <w:tcW w:w="10283" w:type="dxa"/>
            <w:gridSpan w:val="10"/>
            <w:shd w:val="clear" w:color="auto" w:fill="auto"/>
            <w:vAlign w:val="center"/>
          </w:tcPr>
          <w:p w14:paraId="3EDF7399" w14:textId="487C8A9B" w:rsidR="00997302"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hAnsi="Times New Roman"/>
                <w:bCs/>
                <w:sz w:val="20"/>
                <w:szCs w:val="20"/>
              </w:rPr>
              <w:t>с. Люблино</w:t>
            </w:r>
          </w:p>
        </w:tc>
      </w:tr>
      <w:tr w:rsidR="007722E0" w:rsidRPr="00ED0492" w14:paraId="78E1808C" w14:textId="77777777" w:rsidTr="0048753B">
        <w:trPr>
          <w:trHeight w:val="57"/>
          <w:jc w:val="center"/>
        </w:trPr>
        <w:tc>
          <w:tcPr>
            <w:tcW w:w="2419" w:type="dxa"/>
            <w:shd w:val="clear" w:color="auto" w:fill="auto"/>
            <w:vAlign w:val="center"/>
          </w:tcPr>
          <w:p w14:paraId="457DA9E7" w14:textId="55602724" w:rsidR="00997302" w:rsidRPr="00ED0492" w:rsidRDefault="0099730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Население проживающие в благоустроенных домах</w:t>
            </w:r>
          </w:p>
        </w:tc>
        <w:tc>
          <w:tcPr>
            <w:tcW w:w="578" w:type="dxa"/>
            <w:shd w:val="clear" w:color="auto" w:fill="auto"/>
            <w:vAlign w:val="center"/>
          </w:tcPr>
          <w:p w14:paraId="00EBD0FF" w14:textId="64CA65A5"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71BD8473" w14:textId="18550524" w:rsidR="00997302"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240</w:t>
            </w:r>
          </w:p>
        </w:tc>
        <w:tc>
          <w:tcPr>
            <w:tcW w:w="812" w:type="dxa"/>
            <w:shd w:val="clear" w:color="auto" w:fill="auto"/>
            <w:vAlign w:val="center"/>
          </w:tcPr>
          <w:p w14:paraId="0E8F2A5D" w14:textId="74B5AB8A"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w:t>
            </w:r>
            <w:r w:rsidR="00B1034B" w:rsidRPr="00ED0492">
              <w:rPr>
                <w:rFonts w:ascii="Times New Roman" w:eastAsia="Times New Roman" w:hAnsi="Times New Roman"/>
                <w:sz w:val="20"/>
                <w:szCs w:val="20"/>
                <w:lang w:eastAsia="ru-RU"/>
              </w:rPr>
              <w:t>50</w:t>
            </w:r>
          </w:p>
        </w:tc>
        <w:tc>
          <w:tcPr>
            <w:tcW w:w="1173" w:type="dxa"/>
            <w:shd w:val="clear" w:color="auto" w:fill="auto"/>
            <w:vAlign w:val="center"/>
          </w:tcPr>
          <w:p w14:paraId="2558F719" w14:textId="059409A3"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610C2E3B" w14:textId="4762CAC2" w:rsidR="0099730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4,2</w:t>
            </w:r>
          </w:p>
        </w:tc>
        <w:tc>
          <w:tcPr>
            <w:tcW w:w="955" w:type="dxa"/>
            <w:shd w:val="clear" w:color="auto" w:fill="auto"/>
            <w:vAlign w:val="center"/>
          </w:tcPr>
          <w:p w14:paraId="2B567775" w14:textId="08A1A182" w:rsidR="00997302"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36,0</w:t>
            </w:r>
          </w:p>
        </w:tc>
        <w:tc>
          <w:tcPr>
            <w:tcW w:w="850" w:type="dxa"/>
            <w:shd w:val="clear" w:color="auto" w:fill="auto"/>
            <w:vAlign w:val="center"/>
          </w:tcPr>
          <w:p w14:paraId="2F319E2B" w14:textId="0139DB9B" w:rsidR="00CD18C0"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43,2</w:t>
            </w:r>
          </w:p>
        </w:tc>
        <w:tc>
          <w:tcPr>
            <w:tcW w:w="851" w:type="dxa"/>
            <w:shd w:val="clear" w:color="auto" w:fill="auto"/>
            <w:vAlign w:val="center"/>
          </w:tcPr>
          <w:p w14:paraId="1D8DA938" w14:textId="71F0C09C" w:rsidR="00997302"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1,5</w:t>
            </w:r>
          </w:p>
        </w:tc>
        <w:tc>
          <w:tcPr>
            <w:tcW w:w="746" w:type="dxa"/>
            <w:shd w:val="clear" w:color="auto" w:fill="auto"/>
            <w:vAlign w:val="center"/>
          </w:tcPr>
          <w:p w14:paraId="5EA19BC3" w14:textId="37C350D3" w:rsidR="00997302"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6,3</w:t>
            </w:r>
          </w:p>
        </w:tc>
      </w:tr>
      <w:tr w:rsidR="007722E0" w:rsidRPr="00ED0492" w14:paraId="09A238F7" w14:textId="77777777" w:rsidTr="0048753B">
        <w:trPr>
          <w:trHeight w:val="57"/>
          <w:jc w:val="center"/>
        </w:trPr>
        <w:tc>
          <w:tcPr>
            <w:tcW w:w="2419" w:type="dxa"/>
            <w:shd w:val="clear" w:color="auto" w:fill="auto"/>
            <w:vAlign w:val="center"/>
          </w:tcPr>
          <w:p w14:paraId="5E27CBB2" w14:textId="1B426099" w:rsidR="00997302" w:rsidRPr="00ED0492" w:rsidRDefault="0099730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Адм. здание и общественные здание</w:t>
            </w:r>
          </w:p>
        </w:tc>
        <w:tc>
          <w:tcPr>
            <w:tcW w:w="578" w:type="dxa"/>
            <w:shd w:val="clear" w:color="auto" w:fill="auto"/>
            <w:vAlign w:val="center"/>
          </w:tcPr>
          <w:p w14:paraId="37BE54A4" w14:textId="5C8091C4"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1BC1DD6A" w14:textId="4B64F148"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7757EA12" w14:textId="77777777"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02BBA815" w14:textId="7A893244"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742BE4B3" w14:textId="4974FB4E" w:rsidR="00997302" w:rsidRPr="00ED0492" w:rsidRDefault="00A868F8"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4,2</w:t>
            </w:r>
          </w:p>
        </w:tc>
        <w:tc>
          <w:tcPr>
            <w:tcW w:w="955" w:type="dxa"/>
            <w:shd w:val="clear" w:color="auto" w:fill="auto"/>
            <w:vAlign w:val="center"/>
          </w:tcPr>
          <w:p w14:paraId="52F19446" w14:textId="73232E02" w:rsidR="0099730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w:t>
            </w:r>
          </w:p>
        </w:tc>
        <w:tc>
          <w:tcPr>
            <w:tcW w:w="850" w:type="dxa"/>
            <w:shd w:val="clear" w:color="auto" w:fill="auto"/>
            <w:vAlign w:val="center"/>
          </w:tcPr>
          <w:p w14:paraId="18D22BE8" w14:textId="598F6C99" w:rsidR="00997302" w:rsidRPr="00ED0492" w:rsidRDefault="00CD18C0"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w:t>
            </w:r>
            <w:r w:rsidR="00C13B44" w:rsidRPr="00ED0492">
              <w:rPr>
                <w:rFonts w:ascii="Times New Roman" w:eastAsia="Times New Roman" w:hAnsi="Times New Roman"/>
                <w:sz w:val="20"/>
                <w:szCs w:val="20"/>
                <w:lang w:eastAsia="ru-RU"/>
              </w:rPr>
              <w:t>,32</w:t>
            </w:r>
          </w:p>
        </w:tc>
        <w:tc>
          <w:tcPr>
            <w:tcW w:w="851" w:type="dxa"/>
            <w:shd w:val="clear" w:color="auto" w:fill="auto"/>
            <w:vAlign w:val="center"/>
          </w:tcPr>
          <w:p w14:paraId="51EB1B07" w14:textId="2A06F643" w:rsidR="0099730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0,15</w:t>
            </w:r>
          </w:p>
        </w:tc>
        <w:tc>
          <w:tcPr>
            <w:tcW w:w="746" w:type="dxa"/>
            <w:shd w:val="clear" w:color="auto" w:fill="auto"/>
            <w:vAlign w:val="center"/>
          </w:tcPr>
          <w:p w14:paraId="4378BAC7" w14:textId="4BA78767" w:rsidR="0099730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0,63</w:t>
            </w:r>
          </w:p>
        </w:tc>
      </w:tr>
      <w:tr w:rsidR="007722E0" w:rsidRPr="00ED0492" w14:paraId="2FF8A968" w14:textId="77777777" w:rsidTr="0048753B">
        <w:trPr>
          <w:trHeight w:val="57"/>
          <w:jc w:val="center"/>
        </w:trPr>
        <w:tc>
          <w:tcPr>
            <w:tcW w:w="2419" w:type="dxa"/>
            <w:shd w:val="clear" w:color="auto" w:fill="auto"/>
            <w:vAlign w:val="center"/>
          </w:tcPr>
          <w:p w14:paraId="2D59D767" w14:textId="41F7AACB" w:rsidR="00A23F9B" w:rsidRPr="00ED0492" w:rsidRDefault="00A23F9B"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Противопожарное водоснабжение</w:t>
            </w:r>
          </w:p>
        </w:tc>
        <w:tc>
          <w:tcPr>
            <w:tcW w:w="578" w:type="dxa"/>
            <w:shd w:val="clear" w:color="auto" w:fill="auto"/>
            <w:vAlign w:val="center"/>
          </w:tcPr>
          <w:p w14:paraId="6AA959C4" w14:textId="5DEDAFBC"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л/с</w:t>
            </w:r>
          </w:p>
        </w:tc>
        <w:tc>
          <w:tcPr>
            <w:tcW w:w="728" w:type="dxa"/>
            <w:shd w:val="clear" w:color="auto" w:fill="auto"/>
            <w:vAlign w:val="center"/>
          </w:tcPr>
          <w:p w14:paraId="7DE59BC0" w14:textId="5CF90B01"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w:t>
            </w:r>
          </w:p>
        </w:tc>
        <w:tc>
          <w:tcPr>
            <w:tcW w:w="812" w:type="dxa"/>
            <w:shd w:val="clear" w:color="auto" w:fill="auto"/>
            <w:vAlign w:val="center"/>
          </w:tcPr>
          <w:p w14:paraId="6C951600" w14:textId="6EE391A6"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w:t>
            </w:r>
          </w:p>
        </w:tc>
        <w:tc>
          <w:tcPr>
            <w:tcW w:w="1173" w:type="dxa"/>
            <w:shd w:val="clear" w:color="auto" w:fill="auto"/>
            <w:vAlign w:val="center"/>
          </w:tcPr>
          <w:p w14:paraId="2E79E494" w14:textId="56F6BBE7"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1542CEDF" w14:textId="092F47EF"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4,2</w:t>
            </w:r>
          </w:p>
        </w:tc>
        <w:tc>
          <w:tcPr>
            <w:tcW w:w="955" w:type="dxa"/>
            <w:shd w:val="clear" w:color="auto" w:fill="auto"/>
            <w:vAlign w:val="center"/>
          </w:tcPr>
          <w:p w14:paraId="3F06F0F7" w14:textId="539FF88A"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850" w:type="dxa"/>
            <w:shd w:val="clear" w:color="auto" w:fill="auto"/>
            <w:vAlign w:val="center"/>
          </w:tcPr>
          <w:p w14:paraId="0857172A" w14:textId="3B0EA824"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64,8</w:t>
            </w:r>
          </w:p>
        </w:tc>
        <w:tc>
          <w:tcPr>
            <w:tcW w:w="851" w:type="dxa"/>
            <w:shd w:val="clear" w:color="auto" w:fill="auto"/>
            <w:vAlign w:val="center"/>
          </w:tcPr>
          <w:p w14:paraId="10205B29" w14:textId="5870DE62" w:rsidR="00A23F9B"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2,25</w:t>
            </w:r>
          </w:p>
        </w:tc>
        <w:tc>
          <w:tcPr>
            <w:tcW w:w="746" w:type="dxa"/>
            <w:shd w:val="clear" w:color="auto" w:fill="auto"/>
            <w:vAlign w:val="center"/>
          </w:tcPr>
          <w:p w14:paraId="4455F083" w14:textId="3A8C6551" w:rsidR="00A23F9B"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9,45</w:t>
            </w:r>
          </w:p>
        </w:tc>
      </w:tr>
      <w:tr w:rsidR="007722E0" w:rsidRPr="00ED0492" w14:paraId="56A4384A" w14:textId="77777777" w:rsidTr="0048753B">
        <w:trPr>
          <w:trHeight w:val="57"/>
          <w:jc w:val="center"/>
        </w:trPr>
        <w:tc>
          <w:tcPr>
            <w:tcW w:w="2419" w:type="dxa"/>
            <w:shd w:val="clear" w:color="auto" w:fill="auto"/>
            <w:vAlign w:val="center"/>
          </w:tcPr>
          <w:p w14:paraId="226A9B8C" w14:textId="5B08C0BB" w:rsidR="00997302" w:rsidRPr="00ED0492" w:rsidRDefault="0099730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Поливка</w:t>
            </w:r>
          </w:p>
        </w:tc>
        <w:tc>
          <w:tcPr>
            <w:tcW w:w="578" w:type="dxa"/>
            <w:shd w:val="clear" w:color="auto" w:fill="auto"/>
            <w:vAlign w:val="center"/>
          </w:tcPr>
          <w:p w14:paraId="6EDE0619" w14:textId="79D6AB15"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569CEEC8" w14:textId="7117581C" w:rsidR="00997302" w:rsidRPr="00ED0492" w:rsidRDefault="00F375A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240</w:t>
            </w:r>
          </w:p>
        </w:tc>
        <w:tc>
          <w:tcPr>
            <w:tcW w:w="812" w:type="dxa"/>
            <w:shd w:val="clear" w:color="auto" w:fill="auto"/>
            <w:vAlign w:val="center"/>
          </w:tcPr>
          <w:p w14:paraId="5D8158AE" w14:textId="118FA2E7"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60</w:t>
            </w:r>
          </w:p>
        </w:tc>
        <w:tc>
          <w:tcPr>
            <w:tcW w:w="1173" w:type="dxa"/>
            <w:shd w:val="clear" w:color="auto" w:fill="auto"/>
            <w:vAlign w:val="center"/>
          </w:tcPr>
          <w:p w14:paraId="4633E5E0" w14:textId="4E6938F5"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500693F9" w14:textId="16E05158" w:rsidR="00997302" w:rsidRPr="00ED0492" w:rsidRDefault="00A868F8"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4,2</w:t>
            </w:r>
          </w:p>
        </w:tc>
        <w:tc>
          <w:tcPr>
            <w:tcW w:w="955" w:type="dxa"/>
            <w:shd w:val="clear" w:color="auto" w:fill="auto"/>
            <w:vAlign w:val="center"/>
          </w:tcPr>
          <w:p w14:paraId="276789E1" w14:textId="1F55F44B" w:rsidR="00997302"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14,4</w:t>
            </w:r>
          </w:p>
        </w:tc>
        <w:tc>
          <w:tcPr>
            <w:tcW w:w="850" w:type="dxa"/>
            <w:shd w:val="clear" w:color="auto" w:fill="auto"/>
            <w:vAlign w:val="center"/>
          </w:tcPr>
          <w:p w14:paraId="4A214F16" w14:textId="47655299" w:rsidR="00997302"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17,28</w:t>
            </w:r>
          </w:p>
        </w:tc>
        <w:tc>
          <w:tcPr>
            <w:tcW w:w="851" w:type="dxa"/>
            <w:shd w:val="clear" w:color="auto" w:fill="auto"/>
            <w:vAlign w:val="center"/>
          </w:tcPr>
          <w:p w14:paraId="7AE3CA5E" w14:textId="13D89170" w:rsidR="00997302"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0,6</w:t>
            </w:r>
          </w:p>
        </w:tc>
        <w:tc>
          <w:tcPr>
            <w:tcW w:w="746" w:type="dxa"/>
            <w:shd w:val="clear" w:color="auto" w:fill="auto"/>
            <w:vAlign w:val="center"/>
          </w:tcPr>
          <w:p w14:paraId="0FD76E04" w14:textId="5181BAC9" w:rsidR="00997302"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2,52</w:t>
            </w:r>
          </w:p>
        </w:tc>
      </w:tr>
      <w:tr w:rsidR="007722E0" w:rsidRPr="00ED0492" w14:paraId="71EEF5B6" w14:textId="77777777" w:rsidTr="0048753B">
        <w:trPr>
          <w:trHeight w:val="57"/>
          <w:jc w:val="center"/>
        </w:trPr>
        <w:tc>
          <w:tcPr>
            <w:tcW w:w="2419" w:type="dxa"/>
            <w:shd w:val="clear" w:color="auto" w:fill="auto"/>
            <w:vAlign w:val="center"/>
          </w:tcPr>
          <w:p w14:paraId="194FB8A9" w14:textId="35BADBF5" w:rsidR="00C13B44" w:rsidRPr="00ED0492" w:rsidRDefault="00C13B4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Неучтённые расходы</w:t>
            </w:r>
          </w:p>
        </w:tc>
        <w:tc>
          <w:tcPr>
            <w:tcW w:w="578" w:type="dxa"/>
            <w:shd w:val="clear" w:color="auto" w:fill="auto"/>
            <w:vAlign w:val="center"/>
          </w:tcPr>
          <w:p w14:paraId="226BFAF8" w14:textId="5C950E62"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2387D230" w14:textId="5D55B146"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2C9749F7" w14:textId="77777777"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42FD49FE" w14:textId="3B7EA4F2"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0A0C7722" w14:textId="08B3F2F5"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4,2</w:t>
            </w:r>
          </w:p>
        </w:tc>
        <w:tc>
          <w:tcPr>
            <w:tcW w:w="955" w:type="dxa"/>
            <w:shd w:val="clear" w:color="auto" w:fill="auto"/>
            <w:vAlign w:val="center"/>
          </w:tcPr>
          <w:p w14:paraId="1B430F5F" w14:textId="4EABC9A6"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w:t>
            </w:r>
          </w:p>
        </w:tc>
        <w:tc>
          <w:tcPr>
            <w:tcW w:w="850" w:type="dxa"/>
            <w:shd w:val="clear" w:color="auto" w:fill="auto"/>
            <w:vAlign w:val="center"/>
          </w:tcPr>
          <w:p w14:paraId="76B175F1" w14:textId="69DF5993" w:rsidR="00C13B44" w:rsidRPr="00ED0492" w:rsidRDefault="00CD18C0"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w:t>
            </w:r>
            <w:r w:rsidR="00C13B44" w:rsidRPr="00ED0492">
              <w:rPr>
                <w:rFonts w:ascii="Times New Roman" w:eastAsia="Times New Roman" w:hAnsi="Times New Roman"/>
                <w:sz w:val="20"/>
                <w:szCs w:val="20"/>
                <w:lang w:eastAsia="ru-RU"/>
              </w:rPr>
              <w:t>,32</w:t>
            </w:r>
          </w:p>
        </w:tc>
        <w:tc>
          <w:tcPr>
            <w:tcW w:w="851" w:type="dxa"/>
            <w:shd w:val="clear" w:color="auto" w:fill="auto"/>
            <w:vAlign w:val="center"/>
          </w:tcPr>
          <w:p w14:paraId="110694DE" w14:textId="1F279172"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0,15</w:t>
            </w:r>
          </w:p>
        </w:tc>
        <w:tc>
          <w:tcPr>
            <w:tcW w:w="746" w:type="dxa"/>
            <w:shd w:val="clear" w:color="auto" w:fill="auto"/>
            <w:vAlign w:val="center"/>
          </w:tcPr>
          <w:p w14:paraId="4489B4EE" w14:textId="4C038493"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0,63</w:t>
            </w:r>
          </w:p>
        </w:tc>
      </w:tr>
      <w:tr w:rsidR="007722E0" w:rsidRPr="00ED0492" w14:paraId="749E4106" w14:textId="77777777" w:rsidTr="0048753B">
        <w:trPr>
          <w:trHeight w:val="57"/>
          <w:jc w:val="center"/>
        </w:trPr>
        <w:tc>
          <w:tcPr>
            <w:tcW w:w="6881" w:type="dxa"/>
            <w:gridSpan w:val="6"/>
            <w:shd w:val="clear" w:color="auto" w:fill="auto"/>
            <w:vAlign w:val="center"/>
          </w:tcPr>
          <w:p w14:paraId="50EBE7BC" w14:textId="083CE461" w:rsidR="00997302" w:rsidRPr="00ED0492" w:rsidRDefault="0099730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ИТОГО:</w:t>
            </w:r>
          </w:p>
        </w:tc>
        <w:tc>
          <w:tcPr>
            <w:tcW w:w="955" w:type="dxa"/>
            <w:shd w:val="clear" w:color="auto" w:fill="auto"/>
            <w:vAlign w:val="center"/>
          </w:tcPr>
          <w:p w14:paraId="0525EC6B" w14:textId="24A93BE8" w:rsidR="00997302"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111,6</w:t>
            </w:r>
          </w:p>
        </w:tc>
        <w:tc>
          <w:tcPr>
            <w:tcW w:w="850" w:type="dxa"/>
            <w:shd w:val="clear" w:color="auto" w:fill="auto"/>
            <w:vAlign w:val="center"/>
          </w:tcPr>
          <w:p w14:paraId="1AEB8589" w14:textId="12841FD1" w:rsidR="00997302" w:rsidRPr="00ED0492" w:rsidRDefault="00CD18C0"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133</w:t>
            </w:r>
            <w:r w:rsidR="0022225B" w:rsidRPr="00ED0492">
              <w:rPr>
                <w:rFonts w:ascii="Times New Roman" w:eastAsia="Times New Roman" w:hAnsi="Times New Roman"/>
                <w:sz w:val="20"/>
                <w:szCs w:val="20"/>
                <w:lang w:eastAsia="ru-RU"/>
              </w:rPr>
              <w:t>,92</w:t>
            </w:r>
          </w:p>
        </w:tc>
        <w:tc>
          <w:tcPr>
            <w:tcW w:w="851" w:type="dxa"/>
            <w:shd w:val="clear" w:color="auto" w:fill="auto"/>
            <w:vAlign w:val="center"/>
          </w:tcPr>
          <w:p w14:paraId="586EA93E" w14:textId="754A7BBC" w:rsidR="00997302" w:rsidRPr="00ED0492" w:rsidRDefault="00307107" w:rsidP="00307107">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4,65</w:t>
            </w:r>
          </w:p>
        </w:tc>
        <w:tc>
          <w:tcPr>
            <w:tcW w:w="746" w:type="dxa"/>
            <w:shd w:val="clear" w:color="auto" w:fill="auto"/>
            <w:vAlign w:val="center"/>
          </w:tcPr>
          <w:p w14:paraId="285F8C83" w14:textId="3772CBCA" w:rsidR="00997302"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19,53</w:t>
            </w:r>
          </w:p>
        </w:tc>
      </w:tr>
      <w:tr w:rsidR="007722E0" w:rsidRPr="00ED0492" w14:paraId="7CC7E491" w14:textId="77777777" w:rsidTr="004E2B89">
        <w:trPr>
          <w:trHeight w:val="57"/>
          <w:jc w:val="center"/>
        </w:trPr>
        <w:tc>
          <w:tcPr>
            <w:tcW w:w="10283" w:type="dxa"/>
            <w:gridSpan w:val="10"/>
            <w:shd w:val="clear" w:color="auto" w:fill="auto"/>
            <w:vAlign w:val="center"/>
          </w:tcPr>
          <w:p w14:paraId="4DBA3D20" w14:textId="160BA94A" w:rsidR="00997302"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hAnsi="Times New Roman"/>
                <w:bCs/>
                <w:sz w:val="20"/>
                <w:szCs w:val="20"/>
              </w:rPr>
              <w:t>с. Майское</w:t>
            </w:r>
          </w:p>
        </w:tc>
      </w:tr>
      <w:tr w:rsidR="007722E0" w:rsidRPr="00ED0492" w14:paraId="5E9C9009" w14:textId="77777777" w:rsidTr="0048753B">
        <w:trPr>
          <w:trHeight w:val="57"/>
          <w:jc w:val="center"/>
        </w:trPr>
        <w:tc>
          <w:tcPr>
            <w:tcW w:w="2419" w:type="dxa"/>
            <w:shd w:val="clear" w:color="auto" w:fill="auto"/>
            <w:vAlign w:val="center"/>
          </w:tcPr>
          <w:p w14:paraId="1D92006C" w14:textId="75AC6C62" w:rsidR="00997302" w:rsidRPr="00ED0492" w:rsidRDefault="0099730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Население проживающие в благоустроенных домах</w:t>
            </w:r>
          </w:p>
        </w:tc>
        <w:tc>
          <w:tcPr>
            <w:tcW w:w="578" w:type="dxa"/>
            <w:shd w:val="clear" w:color="auto" w:fill="auto"/>
            <w:vAlign w:val="center"/>
          </w:tcPr>
          <w:p w14:paraId="0526EA5B" w14:textId="72C6CF54"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40F96499" w14:textId="2679604B" w:rsidR="00997302"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678</w:t>
            </w:r>
          </w:p>
        </w:tc>
        <w:tc>
          <w:tcPr>
            <w:tcW w:w="812" w:type="dxa"/>
            <w:shd w:val="clear" w:color="auto" w:fill="auto"/>
            <w:vAlign w:val="center"/>
          </w:tcPr>
          <w:p w14:paraId="3A951C9F" w14:textId="144A791D"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125</w:t>
            </w:r>
          </w:p>
        </w:tc>
        <w:tc>
          <w:tcPr>
            <w:tcW w:w="1173" w:type="dxa"/>
            <w:shd w:val="clear" w:color="auto" w:fill="auto"/>
            <w:vAlign w:val="center"/>
          </w:tcPr>
          <w:p w14:paraId="0577CDD7" w14:textId="08150356"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60206EEB" w14:textId="0BF43E8F" w:rsidR="0099730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574C27F4" w14:textId="6BC2E3A9" w:rsidR="00997302"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101,7</w:t>
            </w:r>
          </w:p>
        </w:tc>
        <w:tc>
          <w:tcPr>
            <w:tcW w:w="850" w:type="dxa"/>
            <w:shd w:val="clear" w:color="auto" w:fill="auto"/>
            <w:vAlign w:val="center"/>
          </w:tcPr>
          <w:p w14:paraId="1FA59BC7" w14:textId="5F64B587" w:rsidR="00997302"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122,04</w:t>
            </w:r>
          </w:p>
        </w:tc>
        <w:tc>
          <w:tcPr>
            <w:tcW w:w="851" w:type="dxa"/>
            <w:shd w:val="clear" w:color="auto" w:fill="auto"/>
            <w:vAlign w:val="center"/>
          </w:tcPr>
          <w:p w14:paraId="2F55D67E" w14:textId="4CD7C43E" w:rsidR="00997302"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4,237</w:t>
            </w:r>
          </w:p>
        </w:tc>
        <w:tc>
          <w:tcPr>
            <w:tcW w:w="746" w:type="dxa"/>
            <w:shd w:val="clear" w:color="auto" w:fill="auto"/>
            <w:vAlign w:val="center"/>
          </w:tcPr>
          <w:p w14:paraId="0B127844" w14:textId="1E7FD12A" w:rsidR="00997302"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12,71</w:t>
            </w:r>
          </w:p>
        </w:tc>
      </w:tr>
      <w:tr w:rsidR="007722E0" w:rsidRPr="00ED0492" w14:paraId="1E66E742" w14:textId="77777777" w:rsidTr="0048753B">
        <w:trPr>
          <w:trHeight w:val="57"/>
          <w:jc w:val="center"/>
        </w:trPr>
        <w:tc>
          <w:tcPr>
            <w:tcW w:w="2419" w:type="dxa"/>
            <w:shd w:val="clear" w:color="auto" w:fill="auto"/>
            <w:vAlign w:val="center"/>
          </w:tcPr>
          <w:p w14:paraId="6D79AF69" w14:textId="292DBDC1"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Адм. здание и общественные здание</w:t>
            </w:r>
          </w:p>
        </w:tc>
        <w:tc>
          <w:tcPr>
            <w:tcW w:w="578" w:type="dxa"/>
            <w:shd w:val="clear" w:color="auto" w:fill="auto"/>
            <w:vAlign w:val="center"/>
          </w:tcPr>
          <w:p w14:paraId="704B5377" w14:textId="5AD561D7"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14CDF40B" w14:textId="47174EF2"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3C180E8E" w14:textId="77777777"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01F33F26" w14:textId="643C6B96"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6BCA34F2" w14:textId="558C4C13"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475E2532" w14:textId="3A66C2BF"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10,17</w:t>
            </w:r>
          </w:p>
        </w:tc>
        <w:tc>
          <w:tcPr>
            <w:tcW w:w="850" w:type="dxa"/>
            <w:shd w:val="clear" w:color="auto" w:fill="auto"/>
            <w:vAlign w:val="center"/>
          </w:tcPr>
          <w:p w14:paraId="01C5D4B2" w14:textId="24965573"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12,20</w:t>
            </w:r>
          </w:p>
        </w:tc>
        <w:tc>
          <w:tcPr>
            <w:tcW w:w="851" w:type="dxa"/>
            <w:shd w:val="clear" w:color="auto" w:fill="auto"/>
            <w:vAlign w:val="center"/>
          </w:tcPr>
          <w:p w14:paraId="1D7D68DD" w14:textId="104E9D0F"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0,42</w:t>
            </w:r>
          </w:p>
        </w:tc>
        <w:tc>
          <w:tcPr>
            <w:tcW w:w="746" w:type="dxa"/>
            <w:shd w:val="clear" w:color="auto" w:fill="auto"/>
            <w:vAlign w:val="center"/>
          </w:tcPr>
          <w:p w14:paraId="6F2CA29A" w14:textId="22C9CA5D"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1,27</w:t>
            </w:r>
          </w:p>
        </w:tc>
      </w:tr>
      <w:tr w:rsidR="007722E0" w:rsidRPr="00ED0492" w14:paraId="7129C34D" w14:textId="77777777" w:rsidTr="0048753B">
        <w:trPr>
          <w:trHeight w:val="57"/>
          <w:jc w:val="center"/>
        </w:trPr>
        <w:tc>
          <w:tcPr>
            <w:tcW w:w="2419" w:type="dxa"/>
            <w:shd w:val="clear" w:color="auto" w:fill="auto"/>
            <w:vAlign w:val="center"/>
          </w:tcPr>
          <w:p w14:paraId="78413028" w14:textId="309FAFA6" w:rsidR="00A23F9B" w:rsidRPr="00ED0492" w:rsidRDefault="00A23F9B"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Противопожарное водоснабжение</w:t>
            </w:r>
          </w:p>
        </w:tc>
        <w:tc>
          <w:tcPr>
            <w:tcW w:w="578" w:type="dxa"/>
            <w:shd w:val="clear" w:color="auto" w:fill="auto"/>
            <w:vAlign w:val="center"/>
          </w:tcPr>
          <w:p w14:paraId="77E16DD5" w14:textId="32AEA4DC"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л/с</w:t>
            </w:r>
          </w:p>
        </w:tc>
        <w:tc>
          <w:tcPr>
            <w:tcW w:w="728" w:type="dxa"/>
            <w:shd w:val="clear" w:color="auto" w:fill="auto"/>
            <w:vAlign w:val="center"/>
          </w:tcPr>
          <w:p w14:paraId="1E3F7599" w14:textId="59A0EE35"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w:t>
            </w:r>
          </w:p>
        </w:tc>
        <w:tc>
          <w:tcPr>
            <w:tcW w:w="812" w:type="dxa"/>
            <w:shd w:val="clear" w:color="auto" w:fill="auto"/>
            <w:vAlign w:val="center"/>
          </w:tcPr>
          <w:p w14:paraId="038F33BF" w14:textId="496680AA"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w:t>
            </w:r>
          </w:p>
        </w:tc>
        <w:tc>
          <w:tcPr>
            <w:tcW w:w="1173" w:type="dxa"/>
            <w:shd w:val="clear" w:color="auto" w:fill="auto"/>
            <w:vAlign w:val="center"/>
          </w:tcPr>
          <w:p w14:paraId="27C0CC9A" w14:textId="78AC8B9C"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2A75FBD9" w14:textId="4B2157E1"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0B4B8DC0" w14:textId="08ADC474" w:rsidR="00A23F9B" w:rsidRPr="00ED0492" w:rsidRDefault="00A23F9B" w:rsidP="002851FE">
            <w:pPr>
              <w:tabs>
                <w:tab w:val="left" w:pos="284"/>
                <w:tab w:val="left" w:pos="426"/>
              </w:tabs>
              <w:spacing w:after="0" w:line="240" w:lineRule="auto"/>
              <w:jc w:val="center"/>
              <w:rPr>
                <w:rFonts w:ascii="Times New Roman" w:eastAsia="Times New Roman" w:hAnsi="Times New Roman"/>
                <w:b/>
                <w:bCs/>
                <w:sz w:val="20"/>
                <w:szCs w:val="20"/>
                <w:lang w:eastAsia="ru-RU"/>
              </w:rPr>
            </w:pPr>
            <w:r w:rsidRPr="00ED0492">
              <w:rPr>
                <w:rFonts w:ascii="Times New Roman" w:eastAsia="Times New Roman" w:hAnsi="Times New Roman"/>
                <w:sz w:val="20"/>
                <w:szCs w:val="20"/>
                <w:lang w:eastAsia="ru-RU"/>
              </w:rPr>
              <w:t>54</w:t>
            </w:r>
          </w:p>
        </w:tc>
        <w:tc>
          <w:tcPr>
            <w:tcW w:w="850" w:type="dxa"/>
            <w:shd w:val="clear" w:color="auto" w:fill="auto"/>
            <w:vAlign w:val="center"/>
          </w:tcPr>
          <w:p w14:paraId="6C89B106" w14:textId="0D564FFD"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64,8</w:t>
            </w:r>
          </w:p>
        </w:tc>
        <w:tc>
          <w:tcPr>
            <w:tcW w:w="851" w:type="dxa"/>
            <w:shd w:val="clear" w:color="auto" w:fill="auto"/>
            <w:vAlign w:val="center"/>
          </w:tcPr>
          <w:p w14:paraId="79592ECF" w14:textId="3134FA3E" w:rsidR="00A23F9B"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2,25</w:t>
            </w:r>
          </w:p>
        </w:tc>
        <w:tc>
          <w:tcPr>
            <w:tcW w:w="746" w:type="dxa"/>
            <w:shd w:val="clear" w:color="auto" w:fill="auto"/>
            <w:vAlign w:val="center"/>
          </w:tcPr>
          <w:p w14:paraId="6D65B04F" w14:textId="04D0E5F1"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p>
        </w:tc>
      </w:tr>
      <w:tr w:rsidR="007722E0" w:rsidRPr="00ED0492" w14:paraId="2B714386" w14:textId="77777777" w:rsidTr="0048753B">
        <w:trPr>
          <w:trHeight w:val="57"/>
          <w:jc w:val="center"/>
        </w:trPr>
        <w:tc>
          <w:tcPr>
            <w:tcW w:w="2419" w:type="dxa"/>
            <w:shd w:val="clear" w:color="auto" w:fill="auto"/>
            <w:vAlign w:val="center"/>
          </w:tcPr>
          <w:p w14:paraId="7DD16D7B" w14:textId="68F85DE0"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Поливка</w:t>
            </w:r>
          </w:p>
        </w:tc>
        <w:tc>
          <w:tcPr>
            <w:tcW w:w="578" w:type="dxa"/>
            <w:shd w:val="clear" w:color="auto" w:fill="auto"/>
            <w:vAlign w:val="center"/>
          </w:tcPr>
          <w:p w14:paraId="6661F1B5" w14:textId="1B365543"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5682877E" w14:textId="7022A716" w:rsidR="00114442" w:rsidRPr="00ED0492" w:rsidRDefault="00816668"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678</w:t>
            </w:r>
          </w:p>
        </w:tc>
        <w:tc>
          <w:tcPr>
            <w:tcW w:w="812" w:type="dxa"/>
            <w:shd w:val="clear" w:color="auto" w:fill="auto"/>
            <w:vAlign w:val="center"/>
          </w:tcPr>
          <w:p w14:paraId="6894C556" w14:textId="374590D7"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60</w:t>
            </w:r>
          </w:p>
        </w:tc>
        <w:tc>
          <w:tcPr>
            <w:tcW w:w="1173" w:type="dxa"/>
            <w:shd w:val="clear" w:color="auto" w:fill="auto"/>
            <w:vAlign w:val="center"/>
          </w:tcPr>
          <w:p w14:paraId="2E6368E8" w14:textId="02D26219"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36BC5F01" w14:textId="37B1FF04"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73957137" w14:textId="4D069114" w:rsidR="00114442"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40,68</w:t>
            </w:r>
          </w:p>
        </w:tc>
        <w:tc>
          <w:tcPr>
            <w:tcW w:w="850" w:type="dxa"/>
            <w:shd w:val="clear" w:color="auto" w:fill="auto"/>
            <w:vAlign w:val="center"/>
          </w:tcPr>
          <w:p w14:paraId="4725529A" w14:textId="3EA8ADC5" w:rsidR="00114442"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48,82</w:t>
            </w:r>
          </w:p>
        </w:tc>
        <w:tc>
          <w:tcPr>
            <w:tcW w:w="851" w:type="dxa"/>
            <w:shd w:val="clear" w:color="auto" w:fill="auto"/>
            <w:vAlign w:val="center"/>
          </w:tcPr>
          <w:p w14:paraId="7DDEAF17" w14:textId="1434354A" w:rsidR="00114442"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1,69</w:t>
            </w:r>
          </w:p>
        </w:tc>
        <w:tc>
          <w:tcPr>
            <w:tcW w:w="746" w:type="dxa"/>
            <w:shd w:val="clear" w:color="auto" w:fill="auto"/>
            <w:vAlign w:val="center"/>
          </w:tcPr>
          <w:p w14:paraId="62EFFAB1" w14:textId="0A92BC55" w:rsidR="00114442"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5,08</w:t>
            </w:r>
          </w:p>
        </w:tc>
      </w:tr>
      <w:tr w:rsidR="007722E0" w:rsidRPr="00ED0492" w14:paraId="49BABA1B" w14:textId="77777777" w:rsidTr="0048753B">
        <w:trPr>
          <w:trHeight w:val="57"/>
          <w:jc w:val="center"/>
        </w:trPr>
        <w:tc>
          <w:tcPr>
            <w:tcW w:w="2419" w:type="dxa"/>
            <w:shd w:val="clear" w:color="auto" w:fill="auto"/>
            <w:vAlign w:val="center"/>
          </w:tcPr>
          <w:p w14:paraId="09C752DD" w14:textId="5C0A1253" w:rsidR="00C13B44" w:rsidRPr="00ED0492" w:rsidRDefault="00C13B4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Неучтённые расходы</w:t>
            </w:r>
          </w:p>
        </w:tc>
        <w:tc>
          <w:tcPr>
            <w:tcW w:w="578" w:type="dxa"/>
            <w:shd w:val="clear" w:color="auto" w:fill="auto"/>
            <w:vAlign w:val="center"/>
          </w:tcPr>
          <w:p w14:paraId="3EC29E29" w14:textId="096DF1AB"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4B3A555F" w14:textId="59DCECBC"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17EA0C7C" w14:textId="77777777"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08EDA4E7" w14:textId="0B72CA4E"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1FDBD9B5" w14:textId="429106A2"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503BB98A" w14:textId="45C187DE"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10,17</w:t>
            </w:r>
          </w:p>
        </w:tc>
        <w:tc>
          <w:tcPr>
            <w:tcW w:w="850" w:type="dxa"/>
            <w:shd w:val="clear" w:color="auto" w:fill="auto"/>
            <w:vAlign w:val="center"/>
          </w:tcPr>
          <w:p w14:paraId="1E49B33C" w14:textId="2C8638A0"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12,20</w:t>
            </w:r>
          </w:p>
        </w:tc>
        <w:tc>
          <w:tcPr>
            <w:tcW w:w="851" w:type="dxa"/>
            <w:shd w:val="clear" w:color="auto" w:fill="auto"/>
            <w:vAlign w:val="center"/>
          </w:tcPr>
          <w:p w14:paraId="0C6DBEF2" w14:textId="343717F6"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0,42</w:t>
            </w:r>
          </w:p>
        </w:tc>
        <w:tc>
          <w:tcPr>
            <w:tcW w:w="746" w:type="dxa"/>
            <w:shd w:val="clear" w:color="auto" w:fill="auto"/>
            <w:vAlign w:val="center"/>
          </w:tcPr>
          <w:p w14:paraId="6942FB97" w14:textId="409EF6EF"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1,27</w:t>
            </w:r>
          </w:p>
        </w:tc>
      </w:tr>
      <w:tr w:rsidR="007722E0" w:rsidRPr="00ED0492" w14:paraId="220DF1EA" w14:textId="77777777" w:rsidTr="0048753B">
        <w:trPr>
          <w:trHeight w:val="57"/>
          <w:jc w:val="center"/>
        </w:trPr>
        <w:tc>
          <w:tcPr>
            <w:tcW w:w="6881" w:type="dxa"/>
            <w:gridSpan w:val="6"/>
            <w:shd w:val="clear" w:color="auto" w:fill="auto"/>
            <w:vAlign w:val="center"/>
          </w:tcPr>
          <w:p w14:paraId="668929B8" w14:textId="2FC93E80" w:rsidR="00997302" w:rsidRPr="00ED0492" w:rsidRDefault="0099730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ИТОГО:</w:t>
            </w:r>
          </w:p>
        </w:tc>
        <w:tc>
          <w:tcPr>
            <w:tcW w:w="955" w:type="dxa"/>
            <w:shd w:val="clear" w:color="auto" w:fill="auto"/>
            <w:vAlign w:val="center"/>
          </w:tcPr>
          <w:p w14:paraId="37125535" w14:textId="0769A213" w:rsidR="00997302"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216,72</w:t>
            </w:r>
          </w:p>
        </w:tc>
        <w:tc>
          <w:tcPr>
            <w:tcW w:w="850" w:type="dxa"/>
            <w:shd w:val="clear" w:color="auto" w:fill="auto"/>
            <w:vAlign w:val="center"/>
          </w:tcPr>
          <w:p w14:paraId="555B922B" w14:textId="6E5C9819" w:rsidR="00997302"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260,06</w:t>
            </w:r>
          </w:p>
        </w:tc>
        <w:tc>
          <w:tcPr>
            <w:tcW w:w="851" w:type="dxa"/>
            <w:shd w:val="clear" w:color="auto" w:fill="auto"/>
            <w:vAlign w:val="center"/>
          </w:tcPr>
          <w:p w14:paraId="35035323" w14:textId="2B9E3BD3" w:rsidR="00997302"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9,02</w:t>
            </w:r>
          </w:p>
        </w:tc>
        <w:tc>
          <w:tcPr>
            <w:tcW w:w="746" w:type="dxa"/>
            <w:shd w:val="clear" w:color="auto" w:fill="auto"/>
            <w:vAlign w:val="center"/>
          </w:tcPr>
          <w:p w14:paraId="5B99458C" w14:textId="10370680" w:rsidR="00997302"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20,33</w:t>
            </w:r>
          </w:p>
        </w:tc>
      </w:tr>
      <w:tr w:rsidR="007722E0" w:rsidRPr="00ED0492" w14:paraId="62794789" w14:textId="77777777" w:rsidTr="004E2B89">
        <w:trPr>
          <w:trHeight w:val="57"/>
          <w:jc w:val="center"/>
        </w:trPr>
        <w:tc>
          <w:tcPr>
            <w:tcW w:w="10283" w:type="dxa"/>
            <w:gridSpan w:val="10"/>
            <w:shd w:val="clear" w:color="auto" w:fill="auto"/>
            <w:vAlign w:val="center"/>
          </w:tcPr>
          <w:p w14:paraId="604C1973" w14:textId="385D4DC7" w:rsidR="00997302"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hAnsi="Times New Roman"/>
                <w:bCs/>
                <w:sz w:val="20"/>
                <w:szCs w:val="20"/>
              </w:rPr>
              <w:t>с. Мельгуновка</w:t>
            </w:r>
          </w:p>
        </w:tc>
      </w:tr>
      <w:tr w:rsidR="007722E0" w:rsidRPr="00ED0492" w14:paraId="276BC150" w14:textId="77777777" w:rsidTr="0048753B">
        <w:trPr>
          <w:trHeight w:val="57"/>
          <w:jc w:val="center"/>
        </w:trPr>
        <w:tc>
          <w:tcPr>
            <w:tcW w:w="2419" w:type="dxa"/>
            <w:shd w:val="clear" w:color="auto" w:fill="auto"/>
            <w:vAlign w:val="center"/>
          </w:tcPr>
          <w:p w14:paraId="22424686" w14:textId="57239226" w:rsidR="00997302" w:rsidRPr="00ED0492" w:rsidRDefault="0099730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Население проживающие в благоустроенных домах</w:t>
            </w:r>
          </w:p>
        </w:tc>
        <w:tc>
          <w:tcPr>
            <w:tcW w:w="578" w:type="dxa"/>
            <w:shd w:val="clear" w:color="auto" w:fill="auto"/>
            <w:vAlign w:val="center"/>
          </w:tcPr>
          <w:p w14:paraId="63983B06" w14:textId="0AAAA455"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621D45CC" w14:textId="3352C6A6" w:rsidR="00997302"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433</w:t>
            </w:r>
          </w:p>
        </w:tc>
        <w:tc>
          <w:tcPr>
            <w:tcW w:w="812" w:type="dxa"/>
            <w:shd w:val="clear" w:color="auto" w:fill="auto"/>
            <w:vAlign w:val="center"/>
          </w:tcPr>
          <w:p w14:paraId="180B7D2D" w14:textId="2539FB0C"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w:t>
            </w:r>
            <w:r w:rsidR="00B1034B" w:rsidRPr="00ED0492">
              <w:rPr>
                <w:rFonts w:ascii="Times New Roman" w:eastAsia="Times New Roman" w:hAnsi="Times New Roman"/>
                <w:sz w:val="20"/>
                <w:szCs w:val="20"/>
                <w:lang w:eastAsia="ru-RU"/>
              </w:rPr>
              <w:t>50</w:t>
            </w:r>
          </w:p>
        </w:tc>
        <w:tc>
          <w:tcPr>
            <w:tcW w:w="1173" w:type="dxa"/>
            <w:shd w:val="clear" w:color="auto" w:fill="auto"/>
            <w:vAlign w:val="center"/>
          </w:tcPr>
          <w:p w14:paraId="0BCDE791" w14:textId="69D77790"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75394C56" w14:textId="6D61C51E" w:rsidR="0099730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w:t>
            </w:r>
          </w:p>
        </w:tc>
        <w:tc>
          <w:tcPr>
            <w:tcW w:w="955" w:type="dxa"/>
            <w:shd w:val="clear" w:color="auto" w:fill="auto"/>
            <w:vAlign w:val="center"/>
          </w:tcPr>
          <w:p w14:paraId="323274F5" w14:textId="1399F926" w:rsidR="00997302"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64,95</w:t>
            </w:r>
          </w:p>
        </w:tc>
        <w:tc>
          <w:tcPr>
            <w:tcW w:w="850" w:type="dxa"/>
            <w:shd w:val="clear" w:color="auto" w:fill="auto"/>
            <w:vAlign w:val="center"/>
          </w:tcPr>
          <w:p w14:paraId="54BD9C44" w14:textId="186D50EC" w:rsidR="00997302"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77,94</w:t>
            </w:r>
          </w:p>
        </w:tc>
        <w:tc>
          <w:tcPr>
            <w:tcW w:w="851" w:type="dxa"/>
            <w:shd w:val="clear" w:color="auto" w:fill="auto"/>
            <w:vAlign w:val="center"/>
          </w:tcPr>
          <w:p w14:paraId="0920BE90" w14:textId="10C15A4D" w:rsidR="00997302"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2,71</w:t>
            </w:r>
          </w:p>
        </w:tc>
        <w:tc>
          <w:tcPr>
            <w:tcW w:w="746" w:type="dxa"/>
            <w:shd w:val="clear" w:color="auto" w:fill="auto"/>
            <w:vAlign w:val="center"/>
          </w:tcPr>
          <w:p w14:paraId="483B5654" w14:textId="09ABDEDE" w:rsidR="00997302"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9,74</w:t>
            </w:r>
          </w:p>
        </w:tc>
      </w:tr>
      <w:tr w:rsidR="007722E0" w:rsidRPr="00ED0492" w14:paraId="50D76CB5" w14:textId="77777777" w:rsidTr="0048753B">
        <w:trPr>
          <w:trHeight w:val="57"/>
          <w:jc w:val="center"/>
        </w:trPr>
        <w:tc>
          <w:tcPr>
            <w:tcW w:w="2419" w:type="dxa"/>
            <w:shd w:val="clear" w:color="auto" w:fill="auto"/>
            <w:vAlign w:val="center"/>
          </w:tcPr>
          <w:p w14:paraId="0CF07545" w14:textId="0A12C1BB"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Адм. здание и общественные здание</w:t>
            </w:r>
          </w:p>
        </w:tc>
        <w:tc>
          <w:tcPr>
            <w:tcW w:w="578" w:type="dxa"/>
            <w:shd w:val="clear" w:color="auto" w:fill="auto"/>
            <w:vAlign w:val="center"/>
          </w:tcPr>
          <w:p w14:paraId="7FCF9CB2" w14:textId="0C9EE46D"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5ABB678D" w14:textId="46ADD3A2"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6280750C" w14:textId="77777777"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75172B9E" w14:textId="159CC3DF"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14F13992" w14:textId="0756AF78"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w:t>
            </w:r>
          </w:p>
        </w:tc>
        <w:tc>
          <w:tcPr>
            <w:tcW w:w="955" w:type="dxa"/>
            <w:shd w:val="clear" w:color="auto" w:fill="auto"/>
            <w:vAlign w:val="center"/>
          </w:tcPr>
          <w:p w14:paraId="053A628B" w14:textId="6F19F381"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6,49</w:t>
            </w:r>
          </w:p>
        </w:tc>
        <w:tc>
          <w:tcPr>
            <w:tcW w:w="850" w:type="dxa"/>
            <w:shd w:val="clear" w:color="auto" w:fill="auto"/>
            <w:vAlign w:val="center"/>
          </w:tcPr>
          <w:p w14:paraId="2BE3336F" w14:textId="3C2296E9"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7,79</w:t>
            </w:r>
          </w:p>
        </w:tc>
        <w:tc>
          <w:tcPr>
            <w:tcW w:w="851" w:type="dxa"/>
            <w:shd w:val="clear" w:color="auto" w:fill="auto"/>
            <w:vAlign w:val="center"/>
          </w:tcPr>
          <w:p w14:paraId="4638E0FF" w14:textId="47911155"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0,27</w:t>
            </w:r>
          </w:p>
        </w:tc>
        <w:tc>
          <w:tcPr>
            <w:tcW w:w="746" w:type="dxa"/>
            <w:shd w:val="clear" w:color="auto" w:fill="auto"/>
            <w:vAlign w:val="center"/>
          </w:tcPr>
          <w:p w14:paraId="0F1C6EE8" w14:textId="65C89B1D"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0,97</w:t>
            </w:r>
          </w:p>
        </w:tc>
      </w:tr>
      <w:tr w:rsidR="007722E0" w:rsidRPr="00ED0492" w14:paraId="4C22493C" w14:textId="77777777" w:rsidTr="0048753B">
        <w:trPr>
          <w:trHeight w:val="57"/>
          <w:jc w:val="center"/>
        </w:trPr>
        <w:tc>
          <w:tcPr>
            <w:tcW w:w="2419" w:type="dxa"/>
            <w:shd w:val="clear" w:color="auto" w:fill="auto"/>
            <w:vAlign w:val="center"/>
          </w:tcPr>
          <w:p w14:paraId="4DF6FEA6" w14:textId="317617C3" w:rsidR="00A23F9B" w:rsidRPr="00ED0492" w:rsidRDefault="00A23F9B"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Противопожарное водоснабжение</w:t>
            </w:r>
          </w:p>
        </w:tc>
        <w:tc>
          <w:tcPr>
            <w:tcW w:w="578" w:type="dxa"/>
            <w:shd w:val="clear" w:color="auto" w:fill="auto"/>
            <w:vAlign w:val="center"/>
          </w:tcPr>
          <w:p w14:paraId="179410EE" w14:textId="666F76A3"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л/с</w:t>
            </w:r>
          </w:p>
        </w:tc>
        <w:tc>
          <w:tcPr>
            <w:tcW w:w="728" w:type="dxa"/>
            <w:shd w:val="clear" w:color="auto" w:fill="auto"/>
            <w:vAlign w:val="center"/>
          </w:tcPr>
          <w:p w14:paraId="265A4025" w14:textId="475CDB5A"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w:t>
            </w:r>
          </w:p>
        </w:tc>
        <w:tc>
          <w:tcPr>
            <w:tcW w:w="812" w:type="dxa"/>
            <w:shd w:val="clear" w:color="auto" w:fill="auto"/>
            <w:vAlign w:val="center"/>
          </w:tcPr>
          <w:p w14:paraId="6F5BA26E" w14:textId="59E1E9DA"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w:t>
            </w:r>
          </w:p>
        </w:tc>
        <w:tc>
          <w:tcPr>
            <w:tcW w:w="1173" w:type="dxa"/>
            <w:shd w:val="clear" w:color="auto" w:fill="auto"/>
            <w:vAlign w:val="center"/>
          </w:tcPr>
          <w:p w14:paraId="297351BF" w14:textId="6E41B25F"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4813C28F" w14:textId="4F21481C"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w:t>
            </w:r>
          </w:p>
        </w:tc>
        <w:tc>
          <w:tcPr>
            <w:tcW w:w="955" w:type="dxa"/>
            <w:shd w:val="clear" w:color="auto" w:fill="auto"/>
            <w:vAlign w:val="center"/>
          </w:tcPr>
          <w:p w14:paraId="391BCE4D" w14:textId="1BF063D5"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850" w:type="dxa"/>
            <w:shd w:val="clear" w:color="auto" w:fill="auto"/>
            <w:vAlign w:val="center"/>
          </w:tcPr>
          <w:p w14:paraId="7AC63E74" w14:textId="7032AD9B"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64,8</w:t>
            </w:r>
          </w:p>
        </w:tc>
        <w:tc>
          <w:tcPr>
            <w:tcW w:w="851" w:type="dxa"/>
            <w:shd w:val="clear" w:color="auto" w:fill="auto"/>
            <w:vAlign w:val="center"/>
          </w:tcPr>
          <w:p w14:paraId="2256EA38" w14:textId="760176BC" w:rsidR="00A23F9B"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2,25</w:t>
            </w:r>
          </w:p>
        </w:tc>
        <w:tc>
          <w:tcPr>
            <w:tcW w:w="746" w:type="dxa"/>
            <w:shd w:val="clear" w:color="auto" w:fill="auto"/>
            <w:vAlign w:val="center"/>
          </w:tcPr>
          <w:p w14:paraId="7B642667" w14:textId="2D407ABA" w:rsidR="00A23F9B"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8,1</w:t>
            </w:r>
          </w:p>
        </w:tc>
      </w:tr>
      <w:tr w:rsidR="007722E0" w:rsidRPr="00ED0492" w14:paraId="772C94C6" w14:textId="77777777" w:rsidTr="0048753B">
        <w:trPr>
          <w:trHeight w:val="57"/>
          <w:jc w:val="center"/>
        </w:trPr>
        <w:tc>
          <w:tcPr>
            <w:tcW w:w="2419" w:type="dxa"/>
            <w:shd w:val="clear" w:color="auto" w:fill="auto"/>
            <w:vAlign w:val="center"/>
          </w:tcPr>
          <w:p w14:paraId="130657DE" w14:textId="41157BA4"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Поливка</w:t>
            </w:r>
          </w:p>
        </w:tc>
        <w:tc>
          <w:tcPr>
            <w:tcW w:w="578" w:type="dxa"/>
            <w:shd w:val="clear" w:color="auto" w:fill="auto"/>
            <w:vAlign w:val="center"/>
          </w:tcPr>
          <w:p w14:paraId="7565AA0D" w14:textId="703510BA"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58399CB9" w14:textId="3BF9361A" w:rsidR="00114442" w:rsidRPr="00ED0492" w:rsidRDefault="00816668"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433</w:t>
            </w:r>
          </w:p>
        </w:tc>
        <w:tc>
          <w:tcPr>
            <w:tcW w:w="812" w:type="dxa"/>
            <w:shd w:val="clear" w:color="auto" w:fill="auto"/>
            <w:vAlign w:val="center"/>
          </w:tcPr>
          <w:p w14:paraId="353E438B" w14:textId="3D6F5518"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60</w:t>
            </w:r>
          </w:p>
        </w:tc>
        <w:tc>
          <w:tcPr>
            <w:tcW w:w="1173" w:type="dxa"/>
            <w:shd w:val="clear" w:color="auto" w:fill="auto"/>
            <w:vAlign w:val="center"/>
          </w:tcPr>
          <w:p w14:paraId="30B1F946" w14:textId="732041CC"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36B4BABD" w14:textId="562101D5"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w:t>
            </w:r>
          </w:p>
        </w:tc>
        <w:tc>
          <w:tcPr>
            <w:tcW w:w="955" w:type="dxa"/>
            <w:shd w:val="clear" w:color="auto" w:fill="auto"/>
            <w:vAlign w:val="center"/>
          </w:tcPr>
          <w:p w14:paraId="4E6CA300" w14:textId="00C1D15D" w:rsidR="00114442" w:rsidRPr="00ED0492" w:rsidRDefault="00526E1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25,98</w:t>
            </w:r>
          </w:p>
        </w:tc>
        <w:tc>
          <w:tcPr>
            <w:tcW w:w="850" w:type="dxa"/>
            <w:shd w:val="clear" w:color="auto" w:fill="auto"/>
            <w:vAlign w:val="center"/>
          </w:tcPr>
          <w:p w14:paraId="38B615A3" w14:textId="72AFB477" w:rsidR="00114442" w:rsidRPr="00ED0492" w:rsidRDefault="003A677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31,18</w:t>
            </w:r>
          </w:p>
        </w:tc>
        <w:tc>
          <w:tcPr>
            <w:tcW w:w="851" w:type="dxa"/>
            <w:shd w:val="clear" w:color="auto" w:fill="auto"/>
            <w:vAlign w:val="center"/>
          </w:tcPr>
          <w:p w14:paraId="3C68D180" w14:textId="3217237B" w:rsidR="00114442" w:rsidRPr="00ED0492" w:rsidRDefault="003A677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1,08</w:t>
            </w:r>
          </w:p>
        </w:tc>
        <w:tc>
          <w:tcPr>
            <w:tcW w:w="746" w:type="dxa"/>
            <w:shd w:val="clear" w:color="auto" w:fill="auto"/>
            <w:vAlign w:val="center"/>
          </w:tcPr>
          <w:p w14:paraId="1C39F9B0" w14:textId="56056859" w:rsidR="00114442" w:rsidRPr="00ED0492" w:rsidRDefault="003A677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3,90</w:t>
            </w:r>
          </w:p>
        </w:tc>
      </w:tr>
      <w:tr w:rsidR="007722E0" w:rsidRPr="00ED0492" w14:paraId="273AEB30" w14:textId="77777777" w:rsidTr="0048753B">
        <w:trPr>
          <w:trHeight w:val="57"/>
          <w:jc w:val="center"/>
        </w:trPr>
        <w:tc>
          <w:tcPr>
            <w:tcW w:w="2419" w:type="dxa"/>
            <w:shd w:val="clear" w:color="auto" w:fill="auto"/>
            <w:vAlign w:val="center"/>
          </w:tcPr>
          <w:p w14:paraId="6D02201B" w14:textId="37892546" w:rsidR="00C13B44" w:rsidRPr="00ED0492" w:rsidRDefault="00C13B4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Неучтённые расходы</w:t>
            </w:r>
          </w:p>
        </w:tc>
        <w:tc>
          <w:tcPr>
            <w:tcW w:w="578" w:type="dxa"/>
            <w:shd w:val="clear" w:color="auto" w:fill="auto"/>
            <w:vAlign w:val="center"/>
          </w:tcPr>
          <w:p w14:paraId="0596A532" w14:textId="2367B324"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7F4C2C87" w14:textId="5C503535"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28552E2E" w14:textId="77777777"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66D96D5B" w14:textId="0C1616E3"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3E45234F" w14:textId="4B502211"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w:t>
            </w:r>
          </w:p>
        </w:tc>
        <w:tc>
          <w:tcPr>
            <w:tcW w:w="955" w:type="dxa"/>
            <w:shd w:val="clear" w:color="auto" w:fill="auto"/>
            <w:vAlign w:val="center"/>
          </w:tcPr>
          <w:p w14:paraId="7D687313" w14:textId="08609A23"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6,49</w:t>
            </w:r>
          </w:p>
        </w:tc>
        <w:tc>
          <w:tcPr>
            <w:tcW w:w="850" w:type="dxa"/>
            <w:shd w:val="clear" w:color="auto" w:fill="auto"/>
            <w:vAlign w:val="center"/>
          </w:tcPr>
          <w:p w14:paraId="2B1396E4" w14:textId="7D05E9A8"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7,79</w:t>
            </w:r>
          </w:p>
        </w:tc>
        <w:tc>
          <w:tcPr>
            <w:tcW w:w="851" w:type="dxa"/>
            <w:shd w:val="clear" w:color="auto" w:fill="auto"/>
            <w:vAlign w:val="center"/>
          </w:tcPr>
          <w:p w14:paraId="29906D64" w14:textId="66E1D408"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0,27</w:t>
            </w:r>
          </w:p>
        </w:tc>
        <w:tc>
          <w:tcPr>
            <w:tcW w:w="746" w:type="dxa"/>
            <w:shd w:val="clear" w:color="auto" w:fill="auto"/>
            <w:vAlign w:val="center"/>
          </w:tcPr>
          <w:p w14:paraId="24C15086" w14:textId="00901672"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0,97</w:t>
            </w:r>
          </w:p>
        </w:tc>
      </w:tr>
      <w:tr w:rsidR="007722E0" w:rsidRPr="00ED0492" w14:paraId="057A8F82" w14:textId="77777777" w:rsidTr="0048753B">
        <w:trPr>
          <w:trHeight w:val="57"/>
          <w:jc w:val="center"/>
        </w:trPr>
        <w:tc>
          <w:tcPr>
            <w:tcW w:w="6881" w:type="dxa"/>
            <w:gridSpan w:val="6"/>
            <w:shd w:val="clear" w:color="auto" w:fill="auto"/>
            <w:vAlign w:val="center"/>
          </w:tcPr>
          <w:p w14:paraId="49044060" w14:textId="67F1CCD4" w:rsidR="00997302" w:rsidRPr="00ED0492" w:rsidRDefault="0099730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ИТОГО:</w:t>
            </w:r>
          </w:p>
        </w:tc>
        <w:tc>
          <w:tcPr>
            <w:tcW w:w="955" w:type="dxa"/>
            <w:shd w:val="clear" w:color="auto" w:fill="auto"/>
            <w:vAlign w:val="center"/>
          </w:tcPr>
          <w:p w14:paraId="43266CC1" w14:textId="5255B532" w:rsidR="00997302"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157,91</w:t>
            </w:r>
          </w:p>
        </w:tc>
        <w:tc>
          <w:tcPr>
            <w:tcW w:w="850" w:type="dxa"/>
            <w:shd w:val="clear" w:color="auto" w:fill="auto"/>
            <w:vAlign w:val="center"/>
          </w:tcPr>
          <w:p w14:paraId="342705B3" w14:textId="4470690B" w:rsidR="00997302"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189,5</w:t>
            </w:r>
          </w:p>
        </w:tc>
        <w:tc>
          <w:tcPr>
            <w:tcW w:w="851" w:type="dxa"/>
            <w:shd w:val="clear" w:color="auto" w:fill="auto"/>
            <w:vAlign w:val="center"/>
          </w:tcPr>
          <w:p w14:paraId="581278D8" w14:textId="3749D79F" w:rsidR="00997302"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6,58</w:t>
            </w:r>
          </w:p>
        </w:tc>
        <w:tc>
          <w:tcPr>
            <w:tcW w:w="746" w:type="dxa"/>
            <w:shd w:val="clear" w:color="auto" w:fill="auto"/>
            <w:vAlign w:val="center"/>
          </w:tcPr>
          <w:p w14:paraId="57B2E7FC" w14:textId="4B444E7C" w:rsidR="00997302"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23,68</w:t>
            </w:r>
          </w:p>
        </w:tc>
      </w:tr>
      <w:tr w:rsidR="007722E0" w:rsidRPr="00ED0492" w14:paraId="3C5C747E" w14:textId="77777777" w:rsidTr="004E2B89">
        <w:trPr>
          <w:trHeight w:val="57"/>
          <w:jc w:val="center"/>
        </w:trPr>
        <w:tc>
          <w:tcPr>
            <w:tcW w:w="10283" w:type="dxa"/>
            <w:gridSpan w:val="10"/>
            <w:shd w:val="clear" w:color="auto" w:fill="auto"/>
            <w:vAlign w:val="center"/>
          </w:tcPr>
          <w:p w14:paraId="59C02BC8" w14:textId="50DB2C0D" w:rsidR="00997302"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hAnsi="Times New Roman"/>
                <w:bCs/>
                <w:sz w:val="20"/>
                <w:szCs w:val="20"/>
              </w:rPr>
              <w:t>с. Новокачалинск</w:t>
            </w:r>
          </w:p>
        </w:tc>
      </w:tr>
      <w:tr w:rsidR="007722E0" w:rsidRPr="00ED0492" w14:paraId="55B23621" w14:textId="77777777" w:rsidTr="0048753B">
        <w:trPr>
          <w:trHeight w:val="57"/>
          <w:jc w:val="center"/>
        </w:trPr>
        <w:tc>
          <w:tcPr>
            <w:tcW w:w="2419" w:type="dxa"/>
            <w:shd w:val="clear" w:color="auto" w:fill="auto"/>
            <w:vAlign w:val="center"/>
          </w:tcPr>
          <w:p w14:paraId="73E5A93B" w14:textId="4BD0271A" w:rsidR="00997302" w:rsidRPr="00ED0492" w:rsidRDefault="0099730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Население проживающие в благоустроенных домах</w:t>
            </w:r>
          </w:p>
        </w:tc>
        <w:tc>
          <w:tcPr>
            <w:tcW w:w="578" w:type="dxa"/>
            <w:shd w:val="clear" w:color="auto" w:fill="auto"/>
            <w:vAlign w:val="center"/>
          </w:tcPr>
          <w:p w14:paraId="4C9A29C1" w14:textId="0B78EBDD"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5140AB8D" w14:textId="2D808BD7" w:rsidR="00997302"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1128</w:t>
            </w:r>
          </w:p>
        </w:tc>
        <w:tc>
          <w:tcPr>
            <w:tcW w:w="812" w:type="dxa"/>
            <w:shd w:val="clear" w:color="auto" w:fill="auto"/>
            <w:vAlign w:val="center"/>
          </w:tcPr>
          <w:p w14:paraId="39022347" w14:textId="0415E099"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w:t>
            </w:r>
            <w:r w:rsidR="00B1034B" w:rsidRPr="00ED0492">
              <w:rPr>
                <w:rFonts w:ascii="Times New Roman" w:eastAsia="Times New Roman" w:hAnsi="Times New Roman"/>
                <w:sz w:val="20"/>
                <w:szCs w:val="20"/>
                <w:lang w:eastAsia="ru-RU"/>
              </w:rPr>
              <w:t>50</w:t>
            </w:r>
          </w:p>
        </w:tc>
        <w:tc>
          <w:tcPr>
            <w:tcW w:w="1173" w:type="dxa"/>
            <w:shd w:val="clear" w:color="auto" w:fill="auto"/>
            <w:vAlign w:val="center"/>
          </w:tcPr>
          <w:p w14:paraId="22103994" w14:textId="52006B49"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637DB3FC" w14:textId="3709064A" w:rsidR="0099730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2,4</w:t>
            </w:r>
          </w:p>
        </w:tc>
        <w:tc>
          <w:tcPr>
            <w:tcW w:w="955" w:type="dxa"/>
            <w:shd w:val="clear" w:color="auto" w:fill="auto"/>
            <w:vAlign w:val="center"/>
          </w:tcPr>
          <w:p w14:paraId="686EC6DA" w14:textId="7CDCD2D5" w:rsidR="00997302"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169,2</w:t>
            </w:r>
          </w:p>
        </w:tc>
        <w:tc>
          <w:tcPr>
            <w:tcW w:w="850" w:type="dxa"/>
            <w:shd w:val="clear" w:color="auto" w:fill="auto"/>
            <w:vAlign w:val="center"/>
          </w:tcPr>
          <w:p w14:paraId="7CCF8025" w14:textId="221D06D6" w:rsidR="00997302"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203,04</w:t>
            </w:r>
          </w:p>
        </w:tc>
        <w:tc>
          <w:tcPr>
            <w:tcW w:w="851" w:type="dxa"/>
            <w:shd w:val="clear" w:color="auto" w:fill="auto"/>
            <w:vAlign w:val="center"/>
          </w:tcPr>
          <w:p w14:paraId="3F73FB4F" w14:textId="23BD3B5B" w:rsidR="00997302"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7,05</w:t>
            </w:r>
          </w:p>
        </w:tc>
        <w:tc>
          <w:tcPr>
            <w:tcW w:w="746" w:type="dxa"/>
            <w:shd w:val="clear" w:color="auto" w:fill="auto"/>
            <w:vAlign w:val="center"/>
          </w:tcPr>
          <w:p w14:paraId="5F7CE6E1" w14:textId="24652DFF" w:rsidR="00997302"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16,94</w:t>
            </w:r>
          </w:p>
        </w:tc>
      </w:tr>
      <w:tr w:rsidR="007722E0" w:rsidRPr="00ED0492" w14:paraId="72451546" w14:textId="77777777" w:rsidTr="0048753B">
        <w:trPr>
          <w:trHeight w:val="57"/>
          <w:jc w:val="center"/>
        </w:trPr>
        <w:tc>
          <w:tcPr>
            <w:tcW w:w="2419" w:type="dxa"/>
            <w:shd w:val="clear" w:color="auto" w:fill="auto"/>
            <w:vAlign w:val="center"/>
          </w:tcPr>
          <w:p w14:paraId="53AA82BF" w14:textId="75209E0B"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Адм. здание и общественные здание</w:t>
            </w:r>
          </w:p>
        </w:tc>
        <w:tc>
          <w:tcPr>
            <w:tcW w:w="578" w:type="dxa"/>
            <w:shd w:val="clear" w:color="auto" w:fill="auto"/>
            <w:vAlign w:val="center"/>
          </w:tcPr>
          <w:p w14:paraId="4F66CAC1" w14:textId="7F5BF39E"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357D2123" w14:textId="059DFCB2"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1C6CF915" w14:textId="77777777"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1B9C6B67" w14:textId="18F3FBBA"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5AD120EA" w14:textId="27F64418"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2,4</w:t>
            </w:r>
          </w:p>
        </w:tc>
        <w:tc>
          <w:tcPr>
            <w:tcW w:w="955" w:type="dxa"/>
            <w:shd w:val="clear" w:color="auto" w:fill="auto"/>
            <w:vAlign w:val="center"/>
          </w:tcPr>
          <w:p w14:paraId="23E88A53" w14:textId="2222108C"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16,92</w:t>
            </w:r>
          </w:p>
        </w:tc>
        <w:tc>
          <w:tcPr>
            <w:tcW w:w="850" w:type="dxa"/>
            <w:shd w:val="clear" w:color="auto" w:fill="auto"/>
            <w:vAlign w:val="center"/>
          </w:tcPr>
          <w:p w14:paraId="2B0F5969" w14:textId="016ADD8A"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20,30</w:t>
            </w:r>
          </w:p>
        </w:tc>
        <w:tc>
          <w:tcPr>
            <w:tcW w:w="851" w:type="dxa"/>
            <w:shd w:val="clear" w:color="auto" w:fill="auto"/>
            <w:vAlign w:val="center"/>
          </w:tcPr>
          <w:p w14:paraId="06E5E106" w14:textId="358D18E6"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0,70</w:t>
            </w:r>
          </w:p>
        </w:tc>
        <w:tc>
          <w:tcPr>
            <w:tcW w:w="746" w:type="dxa"/>
            <w:shd w:val="clear" w:color="auto" w:fill="auto"/>
            <w:vAlign w:val="center"/>
          </w:tcPr>
          <w:p w14:paraId="3BF6486B" w14:textId="1FC69ED0"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1,69</w:t>
            </w:r>
          </w:p>
        </w:tc>
      </w:tr>
      <w:tr w:rsidR="007722E0" w:rsidRPr="00ED0492" w14:paraId="5E187864" w14:textId="77777777" w:rsidTr="0048753B">
        <w:trPr>
          <w:trHeight w:val="57"/>
          <w:jc w:val="center"/>
        </w:trPr>
        <w:tc>
          <w:tcPr>
            <w:tcW w:w="2419" w:type="dxa"/>
            <w:shd w:val="clear" w:color="auto" w:fill="auto"/>
            <w:vAlign w:val="center"/>
          </w:tcPr>
          <w:p w14:paraId="65F5087C" w14:textId="316B8601" w:rsidR="00A23F9B" w:rsidRPr="00ED0492" w:rsidRDefault="00A23F9B"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Противопожарное водоснабжение</w:t>
            </w:r>
          </w:p>
        </w:tc>
        <w:tc>
          <w:tcPr>
            <w:tcW w:w="578" w:type="dxa"/>
            <w:shd w:val="clear" w:color="auto" w:fill="auto"/>
            <w:vAlign w:val="center"/>
          </w:tcPr>
          <w:p w14:paraId="04536BDF" w14:textId="05E89569"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л/с</w:t>
            </w:r>
          </w:p>
        </w:tc>
        <w:tc>
          <w:tcPr>
            <w:tcW w:w="728" w:type="dxa"/>
            <w:shd w:val="clear" w:color="auto" w:fill="auto"/>
            <w:vAlign w:val="center"/>
          </w:tcPr>
          <w:p w14:paraId="0F5DEFEE" w14:textId="33965E28"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w:t>
            </w:r>
          </w:p>
        </w:tc>
        <w:tc>
          <w:tcPr>
            <w:tcW w:w="812" w:type="dxa"/>
            <w:shd w:val="clear" w:color="auto" w:fill="auto"/>
            <w:vAlign w:val="center"/>
          </w:tcPr>
          <w:p w14:paraId="21CA2D7E" w14:textId="2AA6F109"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w:t>
            </w:r>
          </w:p>
        </w:tc>
        <w:tc>
          <w:tcPr>
            <w:tcW w:w="1173" w:type="dxa"/>
            <w:shd w:val="clear" w:color="auto" w:fill="auto"/>
            <w:vAlign w:val="center"/>
          </w:tcPr>
          <w:p w14:paraId="643FFECE" w14:textId="13A9C7EE"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061F2258" w14:textId="7069197C"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2,4</w:t>
            </w:r>
          </w:p>
        </w:tc>
        <w:tc>
          <w:tcPr>
            <w:tcW w:w="955" w:type="dxa"/>
            <w:shd w:val="clear" w:color="auto" w:fill="auto"/>
            <w:vAlign w:val="center"/>
          </w:tcPr>
          <w:p w14:paraId="737546F5" w14:textId="65A470E7"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850" w:type="dxa"/>
            <w:shd w:val="clear" w:color="auto" w:fill="auto"/>
            <w:vAlign w:val="center"/>
          </w:tcPr>
          <w:p w14:paraId="75301FA9" w14:textId="708C3036"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64,8</w:t>
            </w:r>
          </w:p>
        </w:tc>
        <w:tc>
          <w:tcPr>
            <w:tcW w:w="851" w:type="dxa"/>
            <w:shd w:val="clear" w:color="auto" w:fill="auto"/>
            <w:vAlign w:val="center"/>
          </w:tcPr>
          <w:p w14:paraId="523B7D92" w14:textId="5A01114C" w:rsidR="00A23F9B"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2,25</w:t>
            </w:r>
          </w:p>
        </w:tc>
        <w:tc>
          <w:tcPr>
            <w:tcW w:w="746" w:type="dxa"/>
            <w:shd w:val="clear" w:color="auto" w:fill="auto"/>
            <w:vAlign w:val="center"/>
          </w:tcPr>
          <w:p w14:paraId="4F4D2886" w14:textId="07CEFA9A" w:rsidR="00A23F9B"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r>
      <w:tr w:rsidR="007722E0" w:rsidRPr="00ED0492" w14:paraId="00BFE78C" w14:textId="77777777" w:rsidTr="0048753B">
        <w:trPr>
          <w:trHeight w:val="57"/>
          <w:jc w:val="center"/>
        </w:trPr>
        <w:tc>
          <w:tcPr>
            <w:tcW w:w="2419" w:type="dxa"/>
            <w:shd w:val="clear" w:color="auto" w:fill="auto"/>
            <w:vAlign w:val="center"/>
          </w:tcPr>
          <w:p w14:paraId="650C92D4" w14:textId="10265EE0"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Поливка</w:t>
            </w:r>
          </w:p>
        </w:tc>
        <w:tc>
          <w:tcPr>
            <w:tcW w:w="578" w:type="dxa"/>
            <w:shd w:val="clear" w:color="auto" w:fill="auto"/>
            <w:vAlign w:val="center"/>
          </w:tcPr>
          <w:p w14:paraId="2E69AF26" w14:textId="2B12780A"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2771205E" w14:textId="1D926FEE" w:rsidR="00114442" w:rsidRPr="00ED0492" w:rsidRDefault="00816668"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1128</w:t>
            </w:r>
          </w:p>
        </w:tc>
        <w:tc>
          <w:tcPr>
            <w:tcW w:w="812" w:type="dxa"/>
            <w:shd w:val="clear" w:color="auto" w:fill="auto"/>
            <w:vAlign w:val="center"/>
          </w:tcPr>
          <w:p w14:paraId="39F38EA4" w14:textId="0B3C30CC"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60</w:t>
            </w:r>
          </w:p>
        </w:tc>
        <w:tc>
          <w:tcPr>
            <w:tcW w:w="1173" w:type="dxa"/>
            <w:shd w:val="clear" w:color="auto" w:fill="auto"/>
            <w:vAlign w:val="center"/>
          </w:tcPr>
          <w:p w14:paraId="4FB3F0E9" w14:textId="1F28C59F"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452DF17D" w14:textId="49B47A5E"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2,4</w:t>
            </w:r>
          </w:p>
        </w:tc>
        <w:tc>
          <w:tcPr>
            <w:tcW w:w="955" w:type="dxa"/>
            <w:shd w:val="clear" w:color="auto" w:fill="auto"/>
            <w:vAlign w:val="center"/>
          </w:tcPr>
          <w:p w14:paraId="0E960FE5" w14:textId="379A976E" w:rsidR="00114442" w:rsidRPr="00ED0492" w:rsidRDefault="003A677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25,98</w:t>
            </w:r>
          </w:p>
        </w:tc>
        <w:tc>
          <w:tcPr>
            <w:tcW w:w="850" w:type="dxa"/>
            <w:shd w:val="clear" w:color="auto" w:fill="auto"/>
            <w:vAlign w:val="center"/>
          </w:tcPr>
          <w:p w14:paraId="2DEC829C" w14:textId="55DDBB39" w:rsidR="00114442" w:rsidRPr="00ED0492" w:rsidRDefault="003A677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31,18</w:t>
            </w:r>
          </w:p>
        </w:tc>
        <w:tc>
          <w:tcPr>
            <w:tcW w:w="851" w:type="dxa"/>
            <w:shd w:val="clear" w:color="auto" w:fill="auto"/>
            <w:vAlign w:val="center"/>
          </w:tcPr>
          <w:p w14:paraId="655B59E9" w14:textId="70595A09" w:rsidR="00114442" w:rsidRPr="00ED0492" w:rsidRDefault="003A677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1,08</w:t>
            </w:r>
          </w:p>
        </w:tc>
        <w:tc>
          <w:tcPr>
            <w:tcW w:w="746" w:type="dxa"/>
            <w:shd w:val="clear" w:color="auto" w:fill="auto"/>
            <w:vAlign w:val="center"/>
          </w:tcPr>
          <w:p w14:paraId="7C95252B" w14:textId="7B35B2ED" w:rsidR="00114442" w:rsidRPr="00ED0492" w:rsidRDefault="003A677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2,60</w:t>
            </w:r>
          </w:p>
        </w:tc>
      </w:tr>
      <w:tr w:rsidR="007722E0" w:rsidRPr="00ED0492" w14:paraId="6AC18DC4" w14:textId="77777777" w:rsidTr="0048753B">
        <w:trPr>
          <w:trHeight w:val="57"/>
          <w:jc w:val="center"/>
        </w:trPr>
        <w:tc>
          <w:tcPr>
            <w:tcW w:w="2419" w:type="dxa"/>
            <w:shd w:val="clear" w:color="auto" w:fill="auto"/>
            <w:vAlign w:val="center"/>
          </w:tcPr>
          <w:p w14:paraId="36EF1230" w14:textId="7A32317C" w:rsidR="00C13B44" w:rsidRPr="00ED0492" w:rsidRDefault="00C13B4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Неучтённые расходы</w:t>
            </w:r>
          </w:p>
        </w:tc>
        <w:tc>
          <w:tcPr>
            <w:tcW w:w="578" w:type="dxa"/>
            <w:shd w:val="clear" w:color="auto" w:fill="auto"/>
            <w:vAlign w:val="center"/>
          </w:tcPr>
          <w:p w14:paraId="0C9995A8" w14:textId="72A1623F"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7B0EF5D1" w14:textId="344302FF"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07F93E14" w14:textId="77777777"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7FCF2F26" w14:textId="09D6D113"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4A50B340" w14:textId="2BC747FC"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2,4</w:t>
            </w:r>
          </w:p>
        </w:tc>
        <w:tc>
          <w:tcPr>
            <w:tcW w:w="955" w:type="dxa"/>
            <w:shd w:val="clear" w:color="auto" w:fill="auto"/>
            <w:vAlign w:val="center"/>
          </w:tcPr>
          <w:p w14:paraId="14F96E34" w14:textId="404B98ED"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16,92</w:t>
            </w:r>
          </w:p>
        </w:tc>
        <w:tc>
          <w:tcPr>
            <w:tcW w:w="850" w:type="dxa"/>
            <w:shd w:val="clear" w:color="auto" w:fill="auto"/>
            <w:vAlign w:val="center"/>
          </w:tcPr>
          <w:p w14:paraId="40056D19" w14:textId="2F368C33"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20,30</w:t>
            </w:r>
          </w:p>
        </w:tc>
        <w:tc>
          <w:tcPr>
            <w:tcW w:w="851" w:type="dxa"/>
            <w:shd w:val="clear" w:color="auto" w:fill="auto"/>
            <w:vAlign w:val="center"/>
          </w:tcPr>
          <w:p w14:paraId="2B37385E" w14:textId="5AAD51AC"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0,70</w:t>
            </w:r>
          </w:p>
        </w:tc>
        <w:tc>
          <w:tcPr>
            <w:tcW w:w="746" w:type="dxa"/>
            <w:shd w:val="clear" w:color="auto" w:fill="auto"/>
            <w:vAlign w:val="center"/>
          </w:tcPr>
          <w:p w14:paraId="007A314A" w14:textId="462328D2"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1,69</w:t>
            </w:r>
          </w:p>
        </w:tc>
      </w:tr>
      <w:tr w:rsidR="007722E0" w:rsidRPr="00ED0492" w14:paraId="0943E972" w14:textId="77777777" w:rsidTr="0048753B">
        <w:trPr>
          <w:trHeight w:val="57"/>
          <w:jc w:val="center"/>
        </w:trPr>
        <w:tc>
          <w:tcPr>
            <w:tcW w:w="6881" w:type="dxa"/>
            <w:gridSpan w:val="6"/>
            <w:shd w:val="clear" w:color="auto" w:fill="auto"/>
            <w:vAlign w:val="center"/>
          </w:tcPr>
          <w:p w14:paraId="50168E82" w14:textId="14B37B7C" w:rsidR="00997302" w:rsidRPr="00ED0492" w:rsidRDefault="0099730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ИТОГО:</w:t>
            </w:r>
          </w:p>
        </w:tc>
        <w:tc>
          <w:tcPr>
            <w:tcW w:w="955" w:type="dxa"/>
            <w:shd w:val="clear" w:color="auto" w:fill="auto"/>
            <w:vAlign w:val="center"/>
          </w:tcPr>
          <w:p w14:paraId="0C65E048" w14:textId="2DDCF2FF" w:rsidR="00997302"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283,02</w:t>
            </w:r>
          </w:p>
        </w:tc>
        <w:tc>
          <w:tcPr>
            <w:tcW w:w="850" w:type="dxa"/>
            <w:shd w:val="clear" w:color="auto" w:fill="auto"/>
            <w:vAlign w:val="center"/>
          </w:tcPr>
          <w:p w14:paraId="3B59CF79" w14:textId="626B4AEC" w:rsidR="00997302"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339,62</w:t>
            </w:r>
          </w:p>
        </w:tc>
        <w:tc>
          <w:tcPr>
            <w:tcW w:w="851" w:type="dxa"/>
            <w:shd w:val="clear" w:color="auto" w:fill="auto"/>
            <w:vAlign w:val="center"/>
          </w:tcPr>
          <w:p w14:paraId="7F7919F6" w14:textId="1A16B2B9" w:rsidR="00997302"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11,78</w:t>
            </w:r>
          </w:p>
        </w:tc>
        <w:tc>
          <w:tcPr>
            <w:tcW w:w="746" w:type="dxa"/>
            <w:shd w:val="clear" w:color="auto" w:fill="auto"/>
            <w:vAlign w:val="center"/>
          </w:tcPr>
          <w:p w14:paraId="63E5FDBB" w14:textId="2068DDAD" w:rsidR="00997302"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28,32</w:t>
            </w:r>
          </w:p>
        </w:tc>
      </w:tr>
      <w:tr w:rsidR="007722E0" w:rsidRPr="00ED0492" w14:paraId="0F823AEC" w14:textId="77777777" w:rsidTr="004E2B89">
        <w:trPr>
          <w:trHeight w:val="57"/>
          <w:jc w:val="center"/>
        </w:trPr>
        <w:tc>
          <w:tcPr>
            <w:tcW w:w="10283" w:type="dxa"/>
            <w:gridSpan w:val="10"/>
            <w:shd w:val="clear" w:color="auto" w:fill="auto"/>
            <w:vAlign w:val="center"/>
          </w:tcPr>
          <w:p w14:paraId="70087520" w14:textId="1F01C87C" w:rsidR="00997302"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hAnsi="Times New Roman"/>
                <w:bCs/>
                <w:sz w:val="20"/>
                <w:szCs w:val="20"/>
              </w:rPr>
              <w:t>с. Новониколаевка</w:t>
            </w:r>
          </w:p>
        </w:tc>
      </w:tr>
      <w:tr w:rsidR="007722E0" w:rsidRPr="00ED0492" w14:paraId="24F6ACF4" w14:textId="77777777" w:rsidTr="0048753B">
        <w:trPr>
          <w:trHeight w:val="57"/>
          <w:jc w:val="center"/>
        </w:trPr>
        <w:tc>
          <w:tcPr>
            <w:tcW w:w="2419" w:type="dxa"/>
            <w:shd w:val="clear" w:color="auto" w:fill="auto"/>
            <w:vAlign w:val="center"/>
          </w:tcPr>
          <w:p w14:paraId="47D530DA" w14:textId="18C30D4C" w:rsidR="00997302" w:rsidRPr="00ED0492" w:rsidRDefault="0099730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lastRenderedPageBreak/>
              <w:t>Население проживающие в благоустроенных домах</w:t>
            </w:r>
          </w:p>
        </w:tc>
        <w:tc>
          <w:tcPr>
            <w:tcW w:w="578" w:type="dxa"/>
            <w:shd w:val="clear" w:color="auto" w:fill="auto"/>
            <w:vAlign w:val="center"/>
          </w:tcPr>
          <w:p w14:paraId="58BFF94E" w14:textId="0DE1E36C"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57CC0492" w14:textId="129FE6EF" w:rsidR="00997302"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264</w:t>
            </w:r>
          </w:p>
        </w:tc>
        <w:tc>
          <w:tcPr>
            <w:tcW w:w="812" w:type="dxa"/>
            <w:shd w:val="clear" w:color="auto" w:fill="auto"/>
            <w:vAlign w:val="center"/>
          </w:tcPr>
          <w:p w14:paraId="48D829B5" w14:textId="0F4BB0DE"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w:t>
            </w:r>
            <w:r w:rsidR="00B1034B" w:rsidRPr="00ED0492">
              <w:rPr>
                <w:rFonts w:ascii="Times New Roman" w:eastAsia="Times New Roman" w:hAnsi="Times New Roman"/>
                <w:sz w:val="20"/>
                <w:szCs w:val="20"/>
                <w:lang w:eastAsia="ru-RU"/>
              </w:rPr>
              <w:t>50</w:t>
            </w:r>
          </w:p>
        </w:tc>
        <w:tc>
          <w:tcPr>
            <w:tcW w:w="1173" w:type="dxa"/>
            <w:shd w:val="clear" w:color="auto" w:fill="auto"/>
            <w:vAlign w:val="center"/>
          </w:tcPr>
          <w:p w14:paraId="27C4E856" w14:textId="63325057"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4811EE14" w14:textId="23FF3DC4" w:rsidR="0099730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4,2</w:t>
            </w:r>
          </w:p>
        </w:tc>
        <w:tc>
          <w:tcPr>
            <w:tcW w:w="955" w:type="dxa"/>
            <w:shd w:val="clear" w:color="auto" w:fill="auto"/>
            <w:vAlign w:val="center"/>
          </w:tcPr>
          <w:p w14:paraId="72E75000" w14:textId="050A5E38" w:rsidR="00997302"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39,6</w:t>
            </w:r>
          </w:p>
        </w:tc>
        <w:tc>
          <w:tcPr>
            <w:tcW w:w="850" w:type="dxa"/>
            <w:shd w:val="clear" w:color="auto" w:fill="auto"/>
            <w:vAlign w:val="center"/>
          </w:tcPr>
          <w:p w14:paraId="2EF50EEE" w14:textId="7BEF62BF" w:rsidR="00997302"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47,52</w:t>
            </w:r>
          </w:p>
        </w:tc>
        <w:tc>
          <w:tcPr>
            <w:tcW w:w="851" w:type="dxa"/>
            <w:shd w:val="clear" w:color="auto" w:fill="auto"/>
            <w:vAlign w:val="center"/>
          </w:tcPr>
          <w:p w14:paraId="0A4A8EEA" w14:textId="172274DF" w:rsidR="00997302"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1,65</w:t>
            </w:r>
          </w:p>
        </w:tc>
        <w:tc>
          <w:tcPr>
            <w:tcW w:w="746" w:type="dxa"/>
            <w:shd w:val="clear" w:color="auto" w:fill="auto"/>
            <w:vAlign w:val="center"/>
          </w:tcPr>
          <w:p w14:paraId="6959614D" w14:textId="2D630D24" w:rsidR="00997302"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6,93</w:t>
            </w:r>
          </w:p>
        </w:tc>
      </w:tr>
      <w:tr w:rsidR="007722E0" w:rsidRPr="00ED0492" w14:paraId="67C3651E" w14:textId="77777777" w:rsidTr="0048753B">
        <w:trPr>
          <w:trHeight w:val="57"/>
          <w:jc w:val="center"/>
        </w:trPr>
        <w:tc>
          <w:tcPr>
            <w:tcW w:w="2419" w:type="dxa"/>
            <w:shd w:val="clear" w:color="auto" w:fill="auto"/>
            <w:vAlign w:val="center"/>
          </w:tcPr>
          <w:p w14:paraId="103CB414" w14:textId="1C4117DD"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Адм. здание и общественные здание</w:t>
            </w:r>
          </w:p>
        </w:tc>
        <w:tc>
          <w:tcPr>
            <w:tcW w:w="578" w:type="dxa"/>
            <w:shd w:val="clear" w:color="auto" w:fill="auto"/>
            <w:vAlign w:val="center"/>
          </w:tcPr>
          <w:p w14:paraId="03D52C66" w14:textId="083D2F3D"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24150352" w14:textId="2E49E23F"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552D3874" w14:textId="77777777"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42DBA7E9" w14:textId="63794F5F"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7FC57374" w14:textId="45239CE9"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4,2</w:t>
            </w:r>
          </w:p>
        </w:tc>
        <w:tc>
          <w:tcPr>
            <w:tcW w:w="955" w:type="dxa"/>
            <w:shd w:val="clear" w:color="auto" w:fill="auto"/>
            <w:vAlign w:val="center"/>
          </w:tcPr>
          <w:p w14:paraId="54EB12DD" w14:textId="11609C5F"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3,96</w:t>
            </w:r>
          </w:p>
        </w:tc>
        <w:tc>
          <w:tcPr>
            <w:tcW w:w="850" w:type="dxa"/>
            <w:shd w:val="clear" w:color="auto" w:fill="auto"/>
            <w:vAlign w:val="center"/>
          </w:tcPr>
          <w:p w14:paraId="593F8D83" w14:textId="71C3E439"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4,75</w:t>
            </w:r>
          </w:p>
        </w:tc>
        <w:tc>
          <w:tcPr>
            <w:tcW w:w="851" w:type="dxa"/>
            <w:shd w:val="clear" w:color="auto" w:fill="auto"/>
            <w:vAlign w:val="center"/>
          </w:tcPr>
          <w:p w14:paraId="7624C3A3" w14:textId="6A9C7335"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0,16</w:t>
            </w:r>
          </w:p>
        </w:tc>
        <w:tc>
          <w:tcPr>
            <w:tcW w:w="746" w:type="dxa"/>
            <w:shd w:val="clear" w:color="auto" w:fill="auto"/>
            <w:vAlign w:val="center"/>
          </w:tcPr>
          <w:p w14:paraId="7B723760" w14:textId="5BB542B7"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0,69</w:t>
            </w:r>
          </w:p>
        </w:tc>
      </w:tr>
      <w:tr w:rsidR="007722E0" w:rsidRPr="00ED0492" w14:paraId="0B42E541" w14:textId="77777777" w:rsidTr="0048753B">
        <w:trPr>
          <w:trHeight w:val="57"/>
          <w:jc w:val="center"/>
        </w:trPr>
        <w:tc>
          <w:tcPr>
            <w:tcW w:w="2419" w:type="dxa"/>
            <w:shd w:val="clear" w:color="auto" w:fill="auto"/>
            <w:vAlign w:val="center"/>
          </w:tcPr>
          <w:p w14:paraId="1FC0F56E" w14:textId="757AF50A" w:rsidR="00A23F9B" w:rsidRPr="00ED0492" w:rsidRDefault="00A23F9B"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Противопожарное водоснабжение</w:t>
            </w:r>
          </w:p>
        </w:tc>
        <w:tc>
          <w:tcPr>
            <w:tcW w:w="578" w:type="dxa"/>
            <w:shd w:val="clear" w:color="auto" w:fill="auto"/>
            <w:vAlign w:val="center"/>
          </w:tcPr>
          <w:p w14:paraId="48943B73" w14:textId="616F4039"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л/с</w:t>
            </w:r>
          </w:p>
        </w:tc>
        <w:tc>
          <w:tcPr>
            <w:tcW w:w="728" w:type="dxa"/>
            <w:shd w:val="clear" w:color="auto" w:fill="auto"/>
            <w:vAlign w:val="center"/>
          </w:tcPr>
          <w:p w14:paraId="79B99758" w14:textId="067445B1"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w:t>
            </w:r>
          </w:p>
        </w:tc>
        <w:tc>
          <w:tcPr>
            <w:tcW w:w="812" w:type="dxa"/>
            <w:shd w:val="clear" w:color="auto" w:fill="auto"/>
            <w:vAlign w:val="center"/>
          </w:tcPr>
          <w:p w14:paraId="5FF012BD" w14:textId="35A24F0C"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w:t>
            </w:r>
          </w:p>
        </w:tc>
        <w:tc>
          <w:tcPr>
            <w:tcW w:w="1173" w:type="dxa"/>
            <w:shd w:val="clear" w:color="auto" w:fill="auto"/>
            <w:vAlign w:val="center"/>
          </w:tcPr>
          <w:p w14:paraId="180BBB99" w14:textId="7E9CC1E2"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15289561" w14:textId="490A2D6B"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4,2</w:t>
            </w:r>
          </w:p>
        </w:tc>
        <w:tc>
          <w:tcPr>
            <w:tcW w:w="955" w:type="dxa"/>
            <w:shd w:val="clear" w:color="auto" w:fill="auto"/>
            <w:vAlign w:val="center"/>
          </w:tcPr>
          <w:p w14:paraId="50F777F0" w14:textId="4B7C27F0"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850" w:type="dxa"/>
            <w:shd w:val="clear" w:color="auto" w:fill="auto"/>
            <w:vAlign w:val="center"/>
          </w:tcPr>
          <w:p w14:paraId="40C119E3" w14:textId="7515070A"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64,8</w:t>
            </w:r>
          </w:p>
        </w:tc>
        <w:tc>
          <w:tcPr>
            <w:tcW w:w="851" w:type="dxa"/>
            <w:shd w:val="clear" w:color="auto" w:fill="auto"/>
            <w:vAlign w:val="center"/>
          </w:tcPr>
          <w:p w14:paraId="4B0B024A" w14:textId="402802D2" w:rsidR="00A23F9B"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2,25</w:t>
            </w:r>
          </w:p>
        </w:tc>
        <w:tc>
          <w:tcPr>
            <w:tcW w:w="746" w:type="dxa"/>
            <w:shd w:val="clear" w:color="auto" w:fill="auto"/>
            <w:vAlign w:val="center"/>
          </w:tcPr>
          <w:p w14:paraId="0063AF26" w14:textId="124B80D5" w:rsidR="00A23F9B"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9,45</w:t>
            </w:r>
          </w:p>
        </w:tc>
      </w:tr>
      <w:tr w:rsidR="007722E0" w:rsidRPr="00ED0492" w14:paraId="157E4980" w14:textId="77777777" w:rsidTr="0048753B">
        <w:trPr>
          <w:trHeight w:val="57"/>
          <w:jc w:val="center"/>
        </w:trPr>
        <w:tc>
          <w:tcPr>
            <w:tcW w:w="2419" w:type="dxa"/>
            <w:shd w:val="clear" w:color="auto" w:fill="auto"/>
            <w:vAlign w:val="center"/>
          </w:tcPr>
          <w:p w14:paraId="302BF914" w14:textId="314A50DE"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Поливка</w:t>
            </w:r>
          </w:p>
        </w:tc>
        <w:tc>
          <w:tcPr>
            <w:tcW w:w="578" w:type="dxa"/>
            <w:shd w:val="clear" w:color="auto" w:fill="auto"/>
            <w:vAlign w:val="center"/>
          </w:tcPr>
          <w:p w14:paraId="21FF4304" w14:textId="0B0D1265"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58BAC69F" w14:textId="666FBDB2" w:rsidR="00114442" w:rsidRPr="00ED0492" w:rsidRDefault="00816668"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264</w:t>
            </w:r>
          </w:p>
        </w:tc>
        <w:tc>
          <w:tcPr>
            <w:tcW w:w="812" w:type="dxa"/>
            <w:shd w:val="clear" w:color="auto" w:fill="auto"/>
            <w:vAlign w:val="center"/>
          </w:tcPr>
          <w:p w14:paraId="10629742" w14:textId="559E3905"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60</w:t>
            </w:r>
          </w:p>
        </w:tc>
        <w:tc>
          <w:tcPr>
            <w:tcW w:w="1173" w:type="dxa"/>
            <w:shd w:val="clear" w:color="auto" w:fill="auto"/>
            <w:vAlign w:val="center"/>
          </w:tcPr>
          <w:p w14:paraId="31517C1F" w14:textId="31FE5001"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1E136D22" w14:textId="082388B3"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4,2</w:t>
            </w:r>
          </w:p>
        </w:tc>
        <w:tc>
          <w:tcPr>
            <w:tcW w:w="955" w:type="dxa"/>
            <w:shd w:val="clear" w:color="auto" w:fill="auto"/>
            <w:vAlign w:val="center"/>
          </w:tcPr>
          <w:p w14:paraId="6A4E69D8" w14:textId="56771AB5" w:rsidR="00114442" w:rsidRPr="00ED0492" w:rsidRDefault="003A677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15,84</w:t>
            </w:r>
          </w:p>
        </w:tc>
        <w:tc>
          <w:tcPr>
            <w:tcW w:w="850" w:type="dxa"/>
            <w:shd w:val="clear" w:color="auto" w:fill="auto"/>
            <w:vAlign w:val="center"/>
          </w:tcPr>
          <w:p w14:paraId="5D3F8205" w14:textId="7A042965" w:rsidR="00114442" w:rsidRPr="00ED0492" w:rsidRDefault="003A677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19,01</w:t>
            </w:r>
          </w:p>
        </w:tc>
        <w:tc>
          <w:tcPr>
            <w:tcW w:w="851" w:type="dxa"/>
            <w:shd w:val="clear" w:color="auto" w:fill="auto"/>
            <w:vAlign w:val="center"/>
          </w:tcPr>
          <w:p w14:paraId="686BF200" w14:textId="2ED17DD0" w:rsidR="00114442" w:rsidRPr="00ED0492" w:rsidRDefault="003A677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0,66</w:t>
            </w:r>
          </w:p>
        </w:tc>
        <w:tc>
          <w:tcPr>
            <w:tcW w:w="746" w:type="dxa"/>
            <w:shd w:val="clear" w:color="auto" w:fill="auto"/>
            <w:vAlign w:val="center"/>
          </w:tcPr>
          <w:p w14:paraId="102FD154" w14:textId="1C268344" w:rsidR="00114442" w:rsidRPr="00ED0492" w:rsidRDefault="003A677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2,77</w:t>
            </w:r>
          </w:p>
        </w:tc>
      </w:tr>
      <w:tr w:rsidR="007722E0" w:rsidRPr="00ED0492" w14:paraId="1C079AA1" w14:textId="77777777" w:rsidTr="0048753B">
        <w:trPr>
          <w:trHeight w:val="57"/>
          <w:jc w:val="center"/>
        </w:trPr>
        <w:tc>
          <w:tcPr>
            <w:tcW w:w="2419" w:type="dxa"/>
            <w:shd w:val="clear" w:color="auto" w:fill="auto"/>
            <w:vAlign w:val="center"/>
          </w:tcPr>
          <w:p w14:paraId="6730021D" w14:textId="04501261" w:rsidR="003E31AA" w:rsidRPr="00ED0492" w:rsidRDefault="003E31AA"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Неучтённые расходы</w:t>
            </w:r>
          </w:p>
        </w:tc>
        <w:tc>
          <w:tcPr>
            <w:tcW w:w="578" w:type="dxa"/>
            <w:shd w:val="clear" w:color="auto" w:fill="auto"/>
            <w:vAlign w:val="center"/>
          </w:tcPr>
          <w:p w14:paraId="37CDED80" w14:textId="0EDDC8D1" w:rsidR="003E31AA" w:rsidRPr="00ED0492" w:rsidRDefault="003E31A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721D0E9B" w14:textId="6D6DA887" w:rsidR="003E31AA" w:rsidRPr="00ED0492" w:rsidRDefault="003E31A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5FC6389B" w14:textId="77777777" w:rsidR="003E31AA" w:rsidRPr="00ED0492" w:rsidRDefault="003E31AA"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52768C84" w14:textId="22E74280" w:rsidR="003E31AA" w:rsidRPr="00ED0492" w:rsidRDefault="003E31A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28F9879C" w14:textId="563FEB6F" w:rsidR="003E31AA" w:rsidRPr="00ED0492" w:rsidRDefault="003E31A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4,2</w:t>
            </w:r>
          </w:p>
        </w:tc>
        <w:tc>
          <w:tcPr>
            <w:tcW w:w="955" w:type="dxa"/>
            <w:shd w:val="clear" w:color="auto" w:fill="auto"/>
            <w:vAlign w:val="center"/>
          </w:tcPr>
          <w:p w14:paraId="07D4357B" w14:textId="5CDF61E2" w:rsidR="003E31AA" w:rsidRPr="00ED0492" w:rsidRDefault="003E31A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3,96</w:t>
            </w:r>
          </w:p>
        </w:tc>
        <w:tc>
          <w:tcPr>
            <w:tcW w:w="850" w:type="dxa"/>
            <w:shd w:val="clear" w:color="auto" w:fill="auto"/>
            <w:vAlign w:val="center"/>
          </w:tcPr>
          <w:p w14:paraId="73145FEF" w14:textId="00BB074E" w:rsidR="003E31AA" w:rsidRPr="00ED0492" w:rsidRDefault="003E31A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4,75</w:t>
            </w:r>
          </w:p>
        </w:tc>
        <w:tc>
          <w:tcPr>
            <w:tcW w:w="851" w:type="dxa"/>
            <w:shd w:val="clear" w:color="auto" w:fill="auto"/>
            <w:vAlign w:val="center"/>
          </w:tcPr>
          <w:p w14:paraId="6FB15320" w14:textId="2213DF01" w:rsidR="003E31AA" w:rsidRPr="00ED0492" w:rsidRDefault="003E31A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0,16</w:t>
            </w:r>
          </w:p>
        </w:tc>
        <w:tc>
          <w:tcPr>
            <w:tcW w:w="746" w:type="dxa"/>
            <w:shd w:val="clear" w:color="auto" w:fill="auto"/>
            <w:vAlign w:val="center"/>
          </w:tcPr>
          <w:p w14:paraId="00CEE3D9" w14:textId="6F5EEE85" w:rsidR="003E31AA" w:rsidRPr="00ED0492" w:rsidRDefault="003E31A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0,69</w:t>
            </w:r>
          </w:p>
        </w:tc>
      </w:tr>
      <w:tr w:rsidR="007722E0" w:rsidRPr="00ED0492" w14:paraId="4F4D90E2" w14:textId="77777777" w:rsidTr="0048753B">
        <w:trPr>
          <w:trHeight w:val="57"/>
          <w:jc w:val="center"/>
        </w:trPr>
        <w:tc>
          <w:tcPr>
            <w:tcW w:w="6881" w:type="dxa"/>
            <w:gridSpan w:val="6"/>
            <w:shd w:val="clear" w:color="auto" w:fill="auto"/>
            <w:vAlign w:val="center"/>
          </w:tcPr>
          <w:p w14:paraId="7CF164EF" w14:textId="230AF44B" w:rsidR="00997302" w:rsidRPr="00ED0492" w:rsidRDefault="0099730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ИТОГО:</w:t>
            </w:r>
          </w:p>
        </w:tc>
        <w:tc>
          <w:tcPr>
            <w:tcW w:w="955" w:type="dxa"/>
            <w:shd w:val="clear" w:color="auto" w:fill="auto"/>
            <w:vAlign w:val="center"/>
          </w:tcPr>
          <w:p w14:paraId="53BA1F8E" w14:textId="24CD859C" w:rsidR="00997302"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117,36</w:t>
            </w:r>
          </w:p>
        </w:tc>
        <w:tc>
          <w:tcPr>
            <w:tcW w:w="850" w:type="dxa"/>
            <w:shd w:val="clear" w:color="auto" w:fill="auto"/>
            <w:vAlign w:val="center"/>
          </w:tcPr>
          <w:p w14:paraId="265978CF" w14:textId="5E931EC0" w:rsidR="00997302"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140,83</w:t>
            </w:r>
          </w:p>
        </w:tc>
        <w:tc>
          <w:tcPr>
            <w:tcW w:w="851" w:type="dxa"/>
            <w:shd w:val="clear" w:color="auto" w:fill="auto"/>
            <w:vAlign w:val="center"/>
          </w:tcPr>
          <w:p w14:paraId="517C5818" w14:textId="0B8E64A4" w:rsidR="00997302"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4,88</w:t>
            </w:r>
          </w:p>
        </w:tc>
        <w:tc>
          <w:tcPr>
            <w:tcW w:w="746" w:type="dxa"/>
            <w:shd w:val="clear" w:color="auto" w:fill="auto"/>
            <w:vAlign w:val="center"/>
          </w:tcPr>
          <w:p w14:paraId="2A4C61B8" w14:textId="52BDBBC8" w:rsidR="00997302"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20,53</w:t>
            </w:r>
          </w:p>
        </w:tc>
      </w:tr>
      <w:tr w:rsidR="007722E0" w:rsidRPr="00ED0492" w14:paraId="18AA956C" w14:textId="77777777" w:rsidTr="004E2B89">
        <w:trPr>
          <w:trHeight w:val="57"/>
          <w:jc w:val="center"/>
        </w:trPr>
        <w:tc>
          <w:tcPr>
            <w:tcW w:w="10283" w:type="dxa"/>
            <w:gridSpan w:val="10"/>
            <w:shd w:val="clear" w:color="auto" w:fill="auto"/>
            <w:vAlign w:val="center"/>
          </w:tcPr>
          <w:p w14:paraId="752E9F85" w14:textId="1E5BBC7E" w:rsidR="00997302"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hAnsi="Times New Roman"/>
                <w:bCs/>
                <w:sz w:val="20"/>
                <w:szCs w:val="20"/>
              </w:rPr>
              <w:t>с. Новоселище</w:t>
            </w:r>
          </w:p>
        </w:tc>
      </w:tr>
      <w:tr w:rsidR="007722E0" w:rsidRPr="00ED0492" w14:paraId="068C9910" w14:textId="77777777" w:rsidTr="0048753B">
        <w:trPr>
          <w:trHeight w:val="57"/>
          <w:jc w:val="center"/>
        </w:trPr>
        <w:tc>
          <w:tcPr>
            <w:tcW w:w="2419" w:type="dxa"/>
            <w:shd w:val="clear" w:color="auto" w:fill="auto"/>
            <w:vAlign w:val="center"/>
          </w:tcPr>
          <w:p w14:paraId="4DE6DF4E" w14:textId="21DD62D5" w:rsidR="00997302" w:rsidRPr="00ED0492" w:rsidRDefault="0099730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Население проживающие в благоустроенных домах</w:t>
            </w:r>
          </w:p>
        </w:tc>
        <w:tc>
          <w:tcPr>
            <w:tcW w:w="578" w:type="dxa"/>
            <w:shd w:val="clear" w:color="auto" w:fill="auto"/>
            <w:vAlign w:val="center"/>
          </w:tcPr>
          <w:p w14:paraId="2D11981E" w14:textId="45254A76"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17057624" w14:textId="47682C86" w:rsidR="00997302"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425</w:t>
            </w:r>
          </w:p>
        </w:tc>
        <w:tc>
          <w:tcPr>
            <w:tcW w:w="812" w:type="dxa"/>
            <w:shd w:val="clear" w:color="auto" w:fill="auto"/>
            <w:vAlign w:val="center"/>
          </w:tcPr>
          <w:p w14:paraId="4792023E" w14:textId="65CC2EDC"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w:t>
            </w:r>
            <w:r w:rsidR="00B1034B" w:rsidRPr="00ED0492">
              <w:rPr>
                <w:rFonts w:ascii="Times New Roman" w:eastAsia="Times New Roman" w:hAnsi="Times New Roman"/>
                <w:sz w:val="20"/>
                <w:szCs w:val="20"/>
                <w:lang w:eastAsia="ru-RU"/>
              </w:rPr>
              <w:t>50</w:t>
            </w:r>
          </w:p>
        </w:tc>
        <w:tc>
          <w:tcPr>
            <w:tcW w:w="1173" w:type="dxa"/>
            <w:shd w:val="clear" w:color="auto" w:fill="auto"/>
            <w:vAlign w:val="center"/>
          </w:tcPr>
          <w:p w14:paraId="476CE315" w14:textId="6BE10F86"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37507F4F" w14:textId="4182EF21" w:rsidR="0099730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w:t>
            </w:r>
          </w:p>
        </w:tc>
        <w:tc>
          <w:tcPr>
            <w:tcW w:w="955" w:type="dxa"/>
            <w:shd w:val="clear" w:color="auto" w:fill="auto"/>
            <w:vAlign w:val="center"/>
          </w:tcPr>
          <w:p w14:paraId="2630DC02" w14:textId="763DBB78" w:rsidR="00997302"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63,75</w:t>
            </w:r>
          </w:p>
        </w:tc>
        <w:tc>
          <w:tcPr>
            <w:tcW w:w="850" w:type="dxa"/>
            <w:shd w:val="clear" w:color="auto" w:fill="auto"/>
            <w:vAlign w:val="center"/>
          </w:tcPr>
          <w:p w14:paraId="3B74F831" w14:textId="55325BEB" w:rsidR="00997302"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76,5</w:t>
            </w:r>
          </w:p>
        </w:tc>
        <w:tc>
          <w:tcPr>
            <w:tcW w:w="851" w:type="dxa"/>
            <w:shd w:val="clear" w:color="auto" w:fill="auto"/>
            <w:vAlign w:val="center"/>
          </w:tcPr>
          <w:p w14:paraId="116243E0" w14:textId="706E3D9D" w:rsidR="00997302"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2,66</w:t>
            </w:r>
          </w:p>
        </w:tc>
        <w:tc>
          <w:tcPr>
            <w:tcW w:w="746" w:type="dxa"/>
            <w:shd w:val="clear" w:color="auto" w:fill="auto"/>
            <w:vAlign w:val="center"/>
          </w:tcPr>
          <w:p w14:paraId="01D29436" w14:textId="2A9CAE32" w:rsidR="00997302" w:rsidRPr="00ED0492" w:rsidRDefault="006E07E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9,56</w:t>
            </w:r>
          </w:p>
        </w:tc>
      </w:tr>
      <w:tr w:rsidR="007722E0" w:rsidRPr="00ED0492" w14:paraId="1BF6B546" w14:textId="77777777" w:rsidTr="0048753B">
        <w:trPr>
          <w:trHeight w:val="57"/>
          <w:jc w:val="center"/>
        </w:trPr>
        <w:tc>
          <w:tcPr>
            <w:tcW w:w="2419" w:type="dxa"/>
            <w:shd w:val="clear" w:color="auto" w:fill="auto"/>
            <w:vAlign w:val="center"/>
          </w:tcPr>
          <w:p w14:paraId="723FFB11" w14:textId="341D8A35" w:rsidR="00997302" w:rsidRPr="00ED0492" w:rsidRDefault="0099730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Адм. здание и общественные здание</w:t>
            </w:r>
          </w:p>
        </w:tc>
        <w:tc>
          <w:tcPr>
            <w:tcW w:w="578" w:type="dxa"/>
            <w:shd w:val="clear" w:color="auto" w:fill="auto"/>
            <w:vAlign w:val="center"/>
          </w:tcPr>
          <w:p w14:paraId="1B8F9F48" w14:textId="6C4BD6E9"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6FDE5A68" w14:textId="3480A9AC"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403F2C09" w14:textId="77777777"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5289309B" w14:textId="46F9FD3B"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741A9441" w14:textId="12F1CFDE" w:rsidR="0099730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w:t>
            </w:r>
          </w:p>
        </w:tc>
        <w:tc>
          <w:tcPr>
            <w:tcW w:w="955" w:type="dxa"/>
            <w:shd w:val="clear" w:color="auto" w:fill="auto"/>
            <w:vAlign w:val="center"/>
          </w:tcPr>
          <w:p w14:paraId="3AB67BAC" w14:textId="3EE2E64F" w:rsidR="0099730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6,37</w:t>
            </w:r>
          </w:p>
        </w:tc>
        <w:tc>
          <w:tcPr>
            <w:tcW w:w="850" w:type="dxa"/>
            <w:shd w:val="clear" w:color="auto" w:fill="auto"/>
            <w:vAlign w:val="center"/>
          </w:tcPr>
          <w:p w14:paraId="05B34B48" w14:textId="638ACABF" w:rsidR="0099730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7,65</w:t>
            </w:r>
          </w:p>
        </w:tc>
        <w:tc>
          <w:tcPr>
            <w:tcW w:w="851" w:type="dxa"/>
            <w:shd w:val="clear" w:color="auto" w:fill="auto"/>
            <w:vAlign w:val="center"/>
          </w:tcPr>
          <w:p w14:paraId="4A5BBBCF" w14:textId="4CE6940C" w:rsidR="0099730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0,27</w:t>
            </w:r>
          </w:p>
        </w:tc>
        <w:tc>
          <w:tcPr>
            <w:tcW w:w="746" w:type="dxa"/>
            <w:shd w:val="clear" w:color="auto" w:fill="auto"/>
            <w:vAlign w:val="center"/>
          </w:tcPr>
          <w:p w14:paraId="3C40C5F2" w14:textId="62AA08A4" w:rsidR="0099730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0,96</w:t>
            </w:r>
          </w:p>
        </w:tc>
      </w:tr>
      <w:tr w:rsidR="007722E0" w:rsidRPr="00ED0492" w14:paraId="580D4FC7" w14:textId="77777777" w:rsidTr="0048753B">
        <w:trPr>
          <w:trHeight w:val="57"/>
          <w:jc w:val="center"/>
        </w:trPr>
        <w:tc>
          <w:tcPr>
            <w:tcW w:w="2419" w:type="dxa"/>
            <w:shd w:val="clear" w:color="auto" w:fill="auto"/>
            <w:vAlign w:val="center"/>
          </w:tcPr>
          <w:p w14:paraId="3D1187FF" w14:textId="662CF3A3" w:rsidR="00A23F9B" w:rsidRPr="00ED0492" w:rsidRDefault="00A23F9B"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Противопожарное водоснабжение</w:t>
            </w:r>
          </w:p>
        </w:tc>
        <w:tc>
          <w:tcPr>
            <w:tcW w:w="578" w:type="dxa"/>
            <w:shd w:val="clear" w:color="auto" w:fill="auto"/>
            <w:vAlign w:val="center"/>
          </w:tcPr>
          <w:p w14:paraId="649B13FB" w14:textId="373430FB"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л/с</w:t>
            </w:r>
          </w:p>
        </w:tc>
        <w:tc>
          <w:tcPr>
            <w:tcW w:w="728" w:type="dxa"/>
            <w:shd w:val="clear" w:color="auto" w:fill="auto"/>
            <w:vAlign w:val="center"/>
          </w:tcPr>
          <w:p w14:paraId="2C5A75ED" w14:textId="28CA2A9D"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w:t>
            </w:r>
          </w:p>
        </w:tc>
        <w:tc>
          <w:tcPr>
            <w:tcW w:w="812" w:type="dxa"/>
            <w:shd w:val="clear" w:color="auto" w:fill="auto"/>
            <w:vAlign w:val="center"/>
          </w:tcPr>
          <w:p w14:paraId="256AD499" w14:textId="6ED18D24"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w:t>
            </w:r>
          </w:p>
        </w:tc>
        <w:tc>
          <w:tcPr>
            <w:tcW w:w="1173" w:type="dxa"/>
            <w:shd w:val="clear" w:color="auto" w:fill="auto"/>
            <w:vAlign w:val="center"/>
          </w:tcPr>
          <w:p w14:paraId="0E6AC0B6" w14:textId="1708DA76"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306FB267" w14:textId="2BBF9929"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w:t>
            </w:r>
          </w:p>
        </w:tc>
        <w:tc>
          <w:tcPr>
            <w:tcW w:w="955" w:type="dxa"/>
            <w:shd w:val="clear" w:color="auto" w:fill="auto"/>
            <w:vAlign w:val="center"/>
          </w:tcPr>
          <w:p w14:paraId="481BDA4E" w14:textId="619BFB79"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850" w:type="dxa"/>
            <w:shd w:val="clear" w:color="auto" w:fill="auto"/>
            <w:vAlign w:val="center"/>
          </w:tcPr>
          <w:p w14:paraId="6F92C7B6" w14:textId="380B3177"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64,8</w:t>
            </w:r>
          </w:p>
        </w:tc>
        <w:tc>
          <w:tcPr>
            <w:tcW w:w="851" w:type="dxa"/>
            <w:shd w:val="clear" w:color="auto" w:fill="auto"/>
            <w:vAlign w:val="center"/>
          </w:tcPr>
          <w:p w14:paraId="6D04881A" w14:textId="4E236D61" w:rsidR="00A23F9B"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2,25</w:t>
            </w:r>
          </w:p>
        </w:tc>
        <w:tc>
          <w:tcPr>
            <w:tcW w:w="746" w:type="dxa"/>
            <w:shd w:val="clear" w:color="auto" w:fill="auto"/>
            <w:vAlign w:val="center"/>
          </w:tcPr>
          <w:p w14:paraId="61E6385E" w14:textId="75D2E0FA" w:rsidR="00A23F9B"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8,1</w:t>
            </w:r>
          </w:p>
        </w:tc>
      </w:tr>
      <w:tr w:rsidR="007722E0" w:rsidRPr="00ED0492" w14:paraId="20D424C2" w14:textId="77777777" w:rsidTr="0048753B">
        <w:trPr>
          <w:trHeight w:val="57"/>
          <w:jc w:val="center"/>
        </w:trPr>
        <w:tc>
          <w:tcPr>
            <w:tcW w:w="2419" w:type="dxa"/>
            <w:shd w:val="clear" w:color="auto" w:fill="auto"/>
            <w:vAlign w:val="center"/>
          </w:tcPr>
          <w:p w14:paraId="487668AA" w14:textId="434806D7"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Поливка</w:t>
            </w:r>
          </w:p>
        </w:tc>
        <w:tc>
          <w:tcPr>
            <w:tcW w:w="578" w:type="dxa"/>
            <w:shd w:val="clear" w:color="auto" w:fill="auto"/>
            <w:vAlign w:val="center"/>
          </w:tcPr>
          <w:p w14:paraId="019A0F76" w14:textId="3D3B3CF3"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0E4FE335" w14:textId="27EF18EE" w:rsidR="00114442" w:rsidRPr="00ED0492" w:rsidRDefault="00816668"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425</w:t>
            </w:r>
          </w:p>
        </w:tc>
        <w:tc>
          <w:tcPr>
            <w:tcW w:w="812" w:type="dxa"/>
            <w:shd w:val="clear" w:color="auto" w:fill="auto"/>
            <w:vAlign w:val="center"/>
          </w:tcPr>
          <w:p w14:paraId="29CC2AB8" w14:textId="5C1CE041"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60</w:t>
            </w:r>
          </w:p>
        </w:tc>
        <w:tc>
          <w:tcPr>
            <w:tcW w:w="1173" w:type="dxa"/>
            <w:shd w:val="clear" w:color="auto" w:fill="auto"/>
            <w:vAlign w:val="center"/>
          </w:tcPr>
          <w:p w14:paraId="188F983F" w14:textId="5AD40337"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57D057FA" w14:textId="79631FF2"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w:t>
            </w:r>
          </w:p>
        </w:tc>
        <w:tc>
          <w:tcPr>
            <w:tcW w:w="955" w:type="dxa"/>
            <w:shd w:val="clear" w:color="auto" w:fill="auto"/>
            <w:vAlign w:val="center"/>
          </w:tcPr>
          <w:p w14:paraId="6ECC0505" w14:textId="115F6288" w:rsidR="00114442" w:rsidRPr="00ED0492" w:rsidRDefault="00524335"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25,5</w:t>
            </w:r>
          </w:p>
        </w:tc>
        <w:tc>
          <w:tcPr>
            <w:tcW w:w="850" w:type="dxa"/>
            <w:shd w:val="clear" w:color="auto" w:fill="auto"/>
            <w:vAlign w:val="center"/>
          </w:tcPr>
          <w:p w14:paraId="23E98841" w14:textId="72828964" w:rsidR="00114442" w:rsidRPr="00ED0492" w:rsidRDefault="00524335"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30,6</w:t>
            </w:r>
          </w:p>
        </w:tc>
        <w:tc>
          <w:tcPr>
            <w:tcW w:w="851" w:type="dxa"/>
            <w:shd w:val="clear" w:color="auto" w:fill="auto"/>
            <w:vAlign w:val="center"/>
          </w:tcPr>
          <w:p w14:paraId="511CEDC5" w14:textId="249A7ACD" w:rsidR="00114442" w:rsidRPr="00ED0492" w:rsidRDefault="003A677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1,06</w:t>
            </w:r>
          </w:p>
        </w:tc>
        <w:tc>
          <w:tcPr>
            <w:tcW w:w="746" w:type="dxa"/>
            <w:shd w:val="clear" w:color="auto" w:fill="auto"/>
            <w:vAlign w:val="center"/>
          </w:tcPr>
          <w:p w14:paraId="5DDA7555" w14:textId="61DEE6F8" w:rsidR="00114442" w:rsidRPr="00ED0492" w:rsidRDefault="003A677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3,82</w:t>
            </w:r>
          </w:p>
        </w:tc>
      </w:tr>
      <w:tr w:rsidR="007722E0" w:rsidRPr="00ED0492" w14:paraId="7F24554E" w14:textId="77777777" w:rsidTr="0048753B">
        <w:trPr>
          <w:trHeight w:val="57"/>
          <w:jc w:val="center"/>
        </w:trPr>
        <w:tc>
          <w:tcPr>
            <w:tcW w:w="2419" w:type="dxa"/>
            <w:shd w:val="clear" w:color="auto" w:fill="auto"/>
            <w:vAlign w:val="center"/>
          </w:tcPr>
          <w:p w14:paraId="5009E437" w14:textId="128C3A83" w:rsidR="00C13B44" w:rsidRPr="00ED0492" w:rsidRDefault="00C13B4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Неучтённые расходы</w:t>
            </w:r>
          </w:p>
        </w:tc>
        <w:tc>
          <w:tcPr>
            <w:tcW w:w="578" w:type="dxa"/>
            <w:shd w:val="clear" w:color="auto" w:fill="auto"/>
            <w:vAlign w:val="center"/>
          </w:tcPr>
          <w:p w14:paraId="2684DFAF" w14:textId="28AD6BCA"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5285FDE9" w14:textId="200CE0B4"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796ABC77" w14:textId="77777777"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0ECD25DB" w14:textId="29151556"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6F320983" w14:textId="6ACD7B5A"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w:t>
            </w:r>
          </w:p>
        </w:tc>
        <w:tc>
          <w:tcPr>
            <w:tcW w:w="955" w:type="dxa"/>
            <w:shd w:val="clear" w:color="auto" w:fill="auto"/>
            <w:vAlign w:val="center"/>
          </w:tcPr>
          <w:p w14:paraId="6DA3E750" w14:textId="26CA652E"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6,37</w:t>
            </w:r>
          </w:p>
        </w:tc>
        <w:tc>
          <w:tcPr>
            <w:tcW w:w="850" w:type="dxa"/>
            <w:shd w:val="clear" w:color="auto" w:fill="auto"/>
            <w:vAlign w:val="center"/>
          </w:tcPr>
          <w:p w14:paraId="43EDEAAA" w14:textId="3D986D87"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7,65</w:t>
            </w:r>
          </w:p>
        </w:tc>
        <w:tc>
          <w:tcPr>
            <w:tcW w:w="851" w:type="dxa"/>
            <w:shd w:val="clear" w:color="auto" w:fill="auto"/>
            <w:vAlign w:val="center"/>
          </w:tcPr>
          <w:p w14:paraId="19504650" w14:textId="1BAEA964"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0,27</w:t>
            </w:r>
          </w:p>
        </w:tc>
        <w:tc>
          <w:tcPr>
            <w:tcW w:w="746" w:type="dxa"/>
            <w:shd w:val="clear" w:color="auto" w:fill="auto"/>
            <w:vAlign w:val="center"/>
          </w:tcPr>
          <w:p w14:paraId="37A63AA3" w14:textId="16A51089"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0,96</w:t>
            </w:r>
          </w:p>
        </w:tc>
      </w:tr>
      <w:tr w:rsidR="007722E0" w:rsidRPr="00ED0492" w14:paraId="3B6C7AA9" w14:textId="77777777" w:rsidTr="0048753B">
        <w:trPr>
          <w:trHeight w:val="57"/>
          <w:jc w:val="center"/>
        </w:trPr>
        <w:tc>
          <w:tcPr>
            <w:tcW w:w="6881" w:type="dxa"/>
            <w:gridSpan w:val="6"/>
            <w:shd w:val="clear" w:color="auto" w:fill="auto"/>
            <w:vAlign w:val="center"/>
          </w:tcPr>
          <w:p w14:paraId="1E4AB4D6" w14:textId="34D47B61" w:rsidR="00997302" w:rsidRPr="00ED0492" w:rsidRDefault="0099730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ИТОГО:</w:t>
            </w:r>
          </w:p>
        </w:tc>
        <w:tc>
          <w:tcPr>
            <w:tcW w:w="955" w:type="dxa"/>
            <w:shd w:val="clear" w:color="auto" w:fill="auto"/>
            <w:vAlign w:val="center"/>
          </w:tcPr>
          <w:p w14:paraId="3308423F" w14:textId="1DB69591" w:rsidR="00997302"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155,99</w:t>
            </w:r>
          </w:p>
        </w:tc>
        <w:tc>
          <w:tcPr>
            <w:tcW w:w="850" w:type="dxa"/>
            <w:shd w:val="clear" w:color="auto" w:fill="auto"/>
            <w:vAlign w:val="center"/>
          </w:tcPr>
          <w:p w14:paraId="5EE22FD2" w14:textId="7CBCD771" w:rsidR="00997302"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187,2</w:t>
            </w:r>
          </w:p>
        </w:tc>
        <w:tc>
          <w:tcPr>
            <w:tcW w:w="851" w:type="dxa"/>
            <w:shd w:val="clear" w:color="auto" w:fill="auto"/>
            <w:vAlign w:val="center"/>
          </w:tcPr>
          <w:p w14:paraId="26516953" w14:textId="6D80ACF1" w:rsidR="00997302" w:rsidRPr="00ED0492" w:rsidRDefault="0048753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6,51</w:t>
            </w:r>
          </w:p>
        </w:tc>
        <w:tc>
          <w:tcPr>
            <w:tcW w:w="746" w:type="dxa"/>
            <w:shd w:val="clear" w:color="auto" w:fill="auto"/>
            <w:vAlign w:val="center"/>
          </w:tcPr>
          <w:p w14:paraId="1C426D6C" w14:textId="726E3F7E" w:rsidR="00997302" w:rsidRPr="00ED0492" w:rsidRDefault="0048753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23,4</w:t>
            </w:r>
          </w:p>
        </w:tc>
      </w:tr>
      <w:tr w:rsidR="007722E0" w:rsidRPr="00ED0492" w14:paraId="2404CB3D" w14:textId="77777777" w:rsidTr="004E2B89">
        <w:trPr>
          <w:trHeight w:val="57"/>
          <w:jc w:val="center"/>
        </w:trPr>
        <w:tc>
          <w:tcPr>
            <w:tcW w:w="10283" w:type="dxa"/>
            <w:gridSpan w:val="10"/>
            <w:shd w:val="clear" w:color="auto" w:fill="auto"/>
            <w:vAlign w:val="center"/>
          </w:tcPr>
          <w:p w14:paraId="065FCB3E" w14:textId="604B9888" w:rsidR="00997302"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hAnsi="Times New Roman"/>
                <w:bCs/>
                <w:sz w:val="20"/>
                <w:szCs w:val="20"/>
              </w:rPr>
              <w:t>с. Октябрьское</w:t>
            </w:r>
          </w:p>
        </w:tc>
      </w:tr>
      <w:tr w:rsidR="007722E0" w:rsidRPr="00ED0492" w14:paraId="35E002B3" w14:textId="77777777" w:rsidTr="0048753B">
        <w:trPr>
          <w:trHeight w:val="57"/>
          <w:jc w:val="center"/>
        </w:trPr>
        <w:tc>
          <w:tcPr>
            <w:tcW w:w="2419" w:type="dxa"/>
            <w:shd w:val="clear" w:color="auto" w:fill="auto"/>
            <w:vAlign w:val="center"/>
          </w:tcPr>
          <w:p w14:paraId="390F50EA" w14:textId="6767A7C5" w:rsidR="00997302" w:rsidRPr="00ED0492" w:rsidRDefault="0099730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Население проживающие в благоустроенных домах</w:t>
            </w:r>
          </w:p>
        </w:tc>
        <w:tc>
          <w:tcPr>
            <w:tcW w:w="578" w:type="dxa"/>
            <w:shd w:val="clear" w:color="auto" w:fill="auto"/>
            <w:vAlign w:val="center"/>
          </w:tcPr>
          <w:p w14:paraId="1B9FFDB2" w14:textId="0E9C1AD1"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63D46396" w14:textId="5A235EFC" w:rsidR="00997302"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577</w:t>
            </w:r>
          </w:p>
        </w:tc>
        <w:tc>
          <w:tcPr>
            <w:tcW w:w="812" w:type="dxa"/>
            <w:shd w:val="clear" w:color="auto" w:fill="auto"/>
            <w:vAlign w:val="center"/>
          </w:tcPr>
          <w:p w14:paraId="65FD6E19" w14:textId="29D95571"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w:t>
            </w:r>
            <w:r w:rsidR="00B1034B" w:rsidRPr="00ED0492">
              <w:rPr>
                <w:rFonts w:ascii="Times New Roman" w:eastAsia="Times New Roman" w:hAnsi="Times New Roman"/>
                <w:sz w:val="20"/>
                <w:szCs w:val="20"/>
                <w:lang w:eastAsia="ru-RU"/>
              </w:rPr>
              <w:t>50</w:t>
            </w:r>
          </w:p>
        </w:tc>
        <w:tc>
          <w:tcPr>
            <w:tcW w:w="1173" w:type="dxa"/>
            <w:shd w:val="clear" w:color="auto" w:fill="auto"/>
            <w:vAlign w:val="center"/>
          </w:tcPr>
          <w:p w14:paraId="4675918B" w14:textId="4D5B4C09" w:rsidR="00997302" w:rsidRPr="00ED0492" w:rsidRDefault="0099730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275D60E2" w14:textId="1A3CD302" w:rsidR="0099730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445A7A58" w14:textId="18EAF83B" w:rsidR="00997302" w:rsidRPr="00ED0492" w:rsidRDefault="00A7550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86,55</w:t>
            </w:r>
          </w:p>
        </w:tc>
        <w:tc>
          <w:tcPr>
            <w:tcW w:w="850" w:type="dxa"/>
            <w:shd w:val="clear" w:color="auto" w:fill="auto"/>
            <w:vAlign w:val="center"/>
          </w:tcPr>
          <w:p w14:paraId="5E145D4E" w14:textId="4E13055B" w:rsidR="00997302" w:rsidRPr="00ED0492" w:rsidRDefault="00A7550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103,86</w:t>
            </w:r>
          </w:p>
        </w:tc>
        <w:tc>
          <w:tcPr>
            <w:tcW w:w="851" w:type="dxa"/>
            <w:shd w:val="clear" w:color="auto" w:fill="auto"/>
            <w:vAlign w:val="center"/>
          </w:tcPr>
          <w:p w14:paraId="4E4C6349" w14:textId="2F038BFF" w:rsidR="00997302" w:rsidRPr="00ED0492" w:rsidRDefault="00A7550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3,61</w:t>
            </w:r>
          </w:p>
        </w:tc>
        <w:tc>
          <w:tcPr>
            <w:tcW w:w="746" w:type="dxa"/>
            <w:shd w:val="clear" w:color="auto" w:fill="auto"/>
            <w:vAlign w:val="center"/>
          </w:tcPr>
          <w:p w14:paraId="6389BB36" w14:textId="7C47F330" w:rsidR="00997302" w:rsidRPr="00ED0492" w:rsidRDefault="00A7550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10,82</w:t>
            </w:r>
          </w:p>
        </w:tc>
      </w:tr>
      <w:tr w:rsidR="007722E0" w:rsidRPr="00ED0492" w14:paraId="581B00E0" w14:textId="77777777" w:rsidTr="0048753B">
        <w:trPr>
          <w:trHeight w:val="57"/>
          <w:jc w:val="center"/>
        </w:trPr>
        <w:tc>
          <w:tcPr>
            <w:tcW w:w="2419" w:type="dxa"/>
            <w:shd w:val="clear" w:color="auto" w:fill="auto"/>
            <w:vAlign w:val="center"/>
          </w:tcPr>
          <w:p w14:paraId="64193B70" w14:textId="4280E36A"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Адм. здание и общественные здание</w:t>
            </w:r>
          </w:p>
        </w:tc>
        <w:tc>
          <w:tcPr>
            <w:tcW w:w="578" w:type="dxa"/>
            <w:shd w:val="clear" w:color="auto" w:fill="auto"/>
            <w:vAlign w:val="center"/>
          </w:tcPr>
          <w:p w14:paraId="370A33EC" w14:textId="65A133CB"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1D76A9D2" w14:textId="744CEE3A"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6C5DA2E5" w14:textId="77777777"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5F3F2194" w14:textId="465C0E19"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13F8044F" w14:textId="3AB1B642"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2CCA0080" w14:textId="6AE39488"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8,66</w:t>
            </w:r>
          </w:p>
        </w:tc>
        <w:tc>
          <w:tcPr>
            <w:tcW w:w="850" w:type="dxa"/>
            <w:shd w:val="clear" w:color="auto" w:fill="auto"/>
            <w:vAlign w:val="center"/>
          </w:tcPr>
          <w:p w14:paraId="5C81F202" w14:textId="751E7F26"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10,39</w:t>
            </w:r>
          </w:p>
        </w:tc>
        <w:tc>
          <w:tcPr>
            <w:tcW w:w="851" w:type="dxa"/>
            <w:shd w:val="clear" w:color="auto" w:fill="auto"/>
            <w:vAlign w:val="center"/>
          </w:tcPr>
          <w:p w14:paraId="002E29D2" w14:textId="54CAED34"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0,36</w:t>
            </w:r>
          </w:p>
        </w:tc>
        <w:tc>
          <w:tcPr>
            <w:tcW w:w="746" w:type="dxa"/>
            <w:shd w:val="clear" w:color="auto" w:fill="auto"/>
            <w:vAlign w:val="center"/>
          </w:tcPr>
          <w:p w14:paraId="060710C5" w14:textId="356F326E"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1,08</w:t>
            </w:r>
          </w:p>
        </w:tc>
      </w:tr>
      <w:tr w:rsidR="007722E0" w:rsidRPr="00ED0492" w14:paraId="7CA534D4" w14:textId="77777777" w:rsidTr="0048753B">
        <w:trPr>
          <w:trHeight w:val="57"/>
          <w:jc w:val="center"/>
        </w:trPr>
        <w:tc>
          <w:tcPr>
            <w:tcW w:w="2419" w:type="dxa"/>
            <w:shd w:val="clear" w:color="auto" w:fill="auto"/>
            <w:vAlign w:val="center"/>
          </w:tcPr>
          <w:p w14:paraId="6264C3B3" w14:textId="43574633" w:rsidR="00A23F9B" w:rsidRPr="00ED0492" w:rsidRDefault="00A23F9B"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Противопожарное водоснабжение</w:t>
            </w:r>
          </w:p>
        </w:tc>
        <w:tc>
          <w:tcPr>
            <w:tcW w:w="578" w:type="dxa"/>
            <w:shd w:val="clear" w:color="auto" w:fill="auto"/>
            <w:vAlign w:val="center"/>
          </w:tcPr>
          <w:p w14:paraId="4EB4971F" w14:textId="0526DBCE"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л/с</w:t>
            </w:r>
          </w:p>
        </w:tc>
        <w:tc>
          <w:tcPr>
            <w:tcW w:w="728" w:type="dxa"/>
            <w:shd w:val="clear" w:color="auto" w:fill="auto"/>
            <w:vAlign w:val="center"/>
          </w:tcPr>
          <w:p w14:paraId="01166C16" w14:textId="13ACB603"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w:t>
            </w:r>
          </w:p>
        </w:tc>
        <w:tc>
          <w:tcPr>
            <w:tcW w:w="812" w:type="dxa"/>
            <w:shd w:val="clear" w:color="auto" w:fill="auto"/>
            <w:vAlign w:val="center"/>
          </w:tcPr>
          <w:p w14:paraId="543D4A14" w14:textId="63CF4251"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w:t>
            </w:r>
          </w:p>
        </w:tc>
        <w:tc>
          <w:tcPr>
            <w:tcW w:w="1173" w:type="dxa"/>
            <w:shd w:val="clear" w:color="auto" w:fill="auto"/>
            <w:vAlign w:val="center"/>
          </w:tcPr>
          <w:p w14:paraId="4E4FC30C" w14:textId="4A1F0700"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64FA8A3C" w14:textId="2DCB84AF"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7A9608B1" w14:textId="0F82C24D"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850" w:type="dxa"/>
            <w:shd w:val="clear" w:color="auto" w:fill="auto"/>
            <w:vAlign w:val="center"/>
          </w:tcPr>
          <w:p w14:paraId="68D879E4" w14:textId="2664BE32"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64,8</w:t>
            </w:r>
          </w:p>
        </w:tc>
        <w:tc>
          <w:tcPr>
            <w:tcW w:w="851" w:type="dxa"/>
            <w:shd w:val="clear" w:color="auto" w:fill="auto"/>
            <w:vAlign w:val="center"/>
          </w:tcPr>
          <w:p w14:paraId="53C908F4" w14:textId="7EB3ADE7" w:rsidR="00A23F9B"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2,25</w:t>
            </w:r>
          </w:p>
        </w:tc>
        <w:tc>
          <w:tcPr>
            <w:tcW w:w="746" w:type="dxa"/>
            <w:shd w:val="clear" w:color="auto" w:fill="auto"/>
            <w:vAlign w:val="center"/>
          </w:tcPr>
          <w:p w14:paraId="62694C69" w14:textId="26179BCF" w:rsidR="00A23F9B"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6,75</w:t>
            </w:r>
          </w:p>
        </w:tc>
      </w:tr>
      <w:tr w:rsidR="007722E0" w:rsidRPr="00ED0492" w14:paraId="2D597801" w14:textId="77777777" w:rsidTr="0048753B">
        <w:trPr>
          <w:trHeight w:val="57"/>
          <w:jc w:val="center"/>
        </w:trPr>
        <w:tc>
          <w:tcPr>
            <w:tcW w:w="2419" w:type="dxa"/>
            <w:shd w:val="clear" w:color="auto" w:fill="auto"/>
            <w:vAlign w:val="center"/>
          </w:tcPr>
          <w:p w14:paraId="5880A1A8" w14:textId="2580BF9E"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Поливка</w:t>
            </w:r>
          </w:p>
        </w:tc>
        <w:tc>
          <w:tcPr>
            <w:tcW w:w="578" w:type="dxa"/>
            <w:shd w:val="clear" w:color="auto" w:fill="auto"/>
            <w:vAlign w:val="center"/>
          </w:tcPr>
          <w:p w14:paraId="59C69075" w14:textId="5743CD17"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31A0BDF5" w14:textId="47C59310" w:rsidR="00114442" w:rsidRPr="00ED0492" w:rsidRDefault="00816668"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577</w:t>
            </w:r>
          </w:p>
        </w:tc>
        <w:tc>
          <w:tcPr>
            <w:tcW w:w="812" w:type="dxa"/>
            <w:shd w:val="clear" w:color="auto" w:fill="auto"/>
            <w:vAlign w:val="center"/>
          </w:tcPr>
          <w:p w14:paraId="7EA43797" w14:textId="619A984C"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60</w:t>
            </w:r>
          </w:p>
        </w:tc>
        <w:tc>
          <w:tcPr>
            <w:tcW w:w="1173" w:type="dxa"/>
            <w:shd w:val="clear" w:color="auto" w:fill="auto"/>
            <w:vAlign w:val="center"/>
          </w:tcPr>
          <w:p w14:paraId="7CF5A904" w14:textId="02D197EB"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776206BF" w14:textId="6309EDA0"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06A9B6D1" w14:textId="353A69A6" w:rsidR="00114442" w:rsidRPr="00ED0492" w:rsidRDefault="00524335"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34,62</w:t>
            </w:r>
          </w:p>
        </w:tc>
        <w:tc>
          <w:tcPr>
            <w:tcW w:w="850" w:type="dxa"/>
            <w:shd w:val="clear" w:color="auto" w:fill="auto"/>
            <w:vAlign w:val="center"/>
          </w:tcPr>
          <w:p w14:paraId="37D712EB" w14:textId="563308AA" w:rsidR="00114442" w:rsidRPr="00ED0492" w:rsidRDefault="00524335"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41,54</w:t>
            </w:r>
          </w:p>
        </w:tc>
        <w:tc>
          <w:tcPr>
            <w:tcW w:w="851" w:type="dxa"/>
            <w:shd w:val="clear" w:color="auto" w:fill="auto"/>
            <w:vAlign w:val="center"/>
          </w:tcPr>
          <w:p w14:paraId="50FD948A" w14:textId="7AC0B735" w:rsidR="00114442" w:rsidRPr="00ED0492" w:rsidRDefault="00524335"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1,44</w:t>
            </w:r>
          </w:p>
        </w:tc>
        <w:tc>
          <w:tcPr>
            <w:tcW w:w="746" w:type="dxa"/>
            <w:shd w:val="clear" w:color="auto" w:fill="auto"/>
            <w:vAlign w:val="center"/>
          </w:tcPr>
          <w:p w14:paraId="2B3863CD" w14:textId="707D58ED" w:rsidR="00114442" w:rsidRPr="00ED0492" w:rsidRDefault="00524335"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4,33</w:t>
            </w:r>
          </w:p>
        </w:tc>
      </w:tr>
      <w:tr w:rsidR="007722E0" w:rsidRPr="00ED0492" w14:paraId="50B79506" w14:textId="77777777" w:rsidTr="0048753B">
        <w:trPr>
          <w:trHeight w:val="57"/>
          <w:jc w:val="center"/>
        </w:trPr>
        <w:tc>
          <w:tcPr>
            <w:tcW w:w="2419" w:type="dxa"/>
            <w:shd w:val="clear" w:color="auto" w:fill="auto"/>
            <w:vAlign w:val="center"/>
          </w:tcPr>
          <w:p w14:paraId="3E8D8606" w14:textId="3DBDD2F6" w:rsidR="00C13B44" w:rsidRPr="00ED0492" w:rsidRDefault="00C13B4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Неучтённые расходы</w:t>
            </w:r>
          </w:p>
        </w:tc>
        <w:tc>
          <w:tcPr>
            <w:tcW w:w="578" w:type="dxa"/>
            <w:shd w:val="clear" w:color="auto" w:fill="auto"/>
            <w:vAlign w:val="center"/>
          </w:tcPr>
          <w:p w14:paraId="565B6D3B" w14:textId="3652F0E0"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0C7A58E3" w14:textId="26EF9320"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4CB0B7E2" w14:textId="77777777"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328B3484" w14:textId="4FEBEC9E"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216A7682" w14:textId="0EEDFDD4"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0C5128CE" w14:textId="782A1F56"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8,66</w:t>
            </w:r>
          </w:p>
        </w:tc>
        <w:tc>
          <w:tcPr>
            <w:tcW w:w="850" w:type="dxa"/>
            <w:shd w:val="clear" w:color="auto" w:fill="auto"/>
            <w:vAlign w:val="center"/>
          </w:tcPr>
          <w:p w14:paraId="20971691" w14:textId="03012600"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10,39</w:t>
            </w:r>
          </w:p>
        </w:tc>
        <w:tc>
          <w:tcPr>
            <w:tcW w:w="851" w:type="dxa"/>
            <w:shd w:val="clear" w:color="auto" w:fill="auto"/>
            <w:vAlign w:val="center"/>
          </w:tcPr>
          <w:p w14:paraId="5F498733" w14:textId="5E1B75EF"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0,36</w:t>
            </w:r>
          </w:p>
        </w:tc>
        <w:tc>
          <w:tcPr>
            <w:tcW w:w="746" w:type="dxa"/>
            <w:shd w:val="clear" w:color="auto" w:fill="auto"/>
            <w:vAlign w:val="center"/>
          </w:tcPr>
          <w:p w14:paraId="22D49728" w14:textId="5E884AE9"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1,08</w:t>
            </w:r>
          </w:p>
        </w:tc>
      </w:tr>
      <w:tr w:rsidR="007722E0" w:rsidRPr="00ED0492" w14:paraId="7810B1B4" w14:textId="77777777" w:rsidTr="0048753B">
        <w:trPr>
          <w:trHeight w:val="57"/>
          <w:jc w:val="center"/>
        </w:trPr>
        <w:tc>
          <w:tcPr>
            <w:tcW w:w="6881" w:type="dxa"/>
            <w:gridSpan w:val="6"/>
            <w:shd w:val="clear" w:color="auto" w:fill="auto"/>
            <w:vAlign w:val="center"/>
          </w:tcPr>
          <w:p w14:paraId="45861345" w14:textId="3C60EE39" w:rsidR="00997302" w:rsidRPr="00ED0492" w:rsidRDefault="0099730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ИТОГО:</w:t>
            </w:r>
          </w:p>
        </w:tc>
        <w:tc>
          <w:tcPr>
            <w:tcW w:w="955" w:type="dxa"/>
            <w:shd w:val="clear" w:color="auto" w:fill="auto"/>
            <w:vAlign w:val="center"/>
          </w:tcPr>
          <w:p w14:paraId="439E2192" w14:textId="2428593F" w:rsidR="00997302"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192,49</w:t>
            </w:r>
          </w:p>
        </w:tc>
        <w:tc>
          <w:tcPr>
            <w:tcW w:w="850" w:type="dxa"/>
            <w:shd w:val="clear" w:color="auto" w:fill="auto"/>
            <w:vAlign w:val="center"/>
          </w:tcPr>
          <w:p w14:paraId="247AC046" w14:textId="44DFC9FB" w:rsidR="00997302"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230,98</w:t>
            </w:r>
          </w:p>
        </w:tc>
        <w:tc>
          <w:tcPr>
            <w:tcW w:w="851" w:type="dxa"/>
            <w:shd w:val="clear" w:color="auto" w:fill="auto"/>
            <w:vAlign w:val="center"/>
          </w:tcPr>
          <w:p w14:paraId="142EF5EE" w14:textId="452A5E11" w:rsidR="00997302"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6,51</w:t>
            </w:r>
          </w:p>
        </w:tc>
        <w:tc>
          <w:tcPr>
            <w:tcW w:w="746" w:type="dxa"/>
            <w:shd w:val="clear" w:color="auto" w:fill="auto"/>
            <w:vAlign w:val="center"/>
          </w:tcPr>
          <w:p w14:paraId="689D5D49" w14:textId="7F2B1956" w:rsidR="00997302"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23,4</w:t>
            </w:r>
          </w:p>
        </w:tc>
      </w:tr>
      <w:tr w:rsidR="007722E0" w:rsidRPr="00ED0492" w14:paraId="388574EE" w14:textId="77777777" w:rsidTr="004E2B89">
        <w:trPr>
          <w:trHeight w:val="57"/>
          <w:jc w:val="center"/>
        </w:trPr>
        <w:tc>
          <w:tcPr>
            <w:tcW w:w="10283" w:type="dxa"/>
            <w:gridSpan w:val="10"/>
            <w:shd w:val="clear" w:color="auto" w:fill="auto"/>
            <w:vAlign w:val="center"/>
          </w:tcPr>
          <w:p w14:paraId="5F902918" w14:textId="548581C0" w:rsidR="00997302"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hAnsi="Times New Roman"/>
                <w:bCs/>
                <w:sz w:val="20"/>
                <w:szCs w:val="20"/>
              </w:rPr>
              <w:t>с. Пархоменко</w:t>
            </w:r>
          </w:p>
        </w:tc>
      </w:tr>
      <w:tr w:rsidR="007722E0" w:rsidRPr="00ED0492" w14:paraId="0F62A5F3" w14:textId="77777777" w:rsidTr="0048753B">
        <w:trPr>
          <w:trHeight w:val="57"/>
          <w:jc w:val="center"/>
        </w:trPr>
        <w:tc>
          <w:tcPr>
            <w:tcW w:w="2419" w:type="dxa"/>
            <w:shd w:val="clear" w:color="auto" w:fill="auto"/>
            <w:vAlign w:val="center"/>
          </w:tcPr>
          <w:p w14:paraId="62F3EF53" w14:textId="0656597A" w:rsidR="006211E7" w:rsidRPr="00ED0492" w:rsidRDefault="006211E7"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Население проживающие в благоустроенных домах</w:t>
            </w:r>
          </w:p>
        </w:tc>
        <w:tc>
          <w:tcPr>
            <w:tcW w:w="578" w:type="dxa"/>
            <w:shd w:val="clear" w:color="auto" w:fill="auto"/>
            <w:vAlign w:val="center"/>
          </w:tcPr>
          <w:p w14:paraId="433137AA" w14:textId="39B35D03" w:rsidR="006211E7" w:rsidRPr="00ED0492" w:rsidRDefault="006211E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52315FE8" w14:textId="4C91C139" w:rsidR="006211E7"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276</w:t>
            </w:r>
          </w:p>
        </w:tc>
        <w:tc>
          <w:tcPr>
            <w:tcW w:w="812" w:type="dxa"/>
            <w:shd w:val="clear" w:color="auto" w:fill="auto"/>
            <w:vAlign w:val="center"/>
          </w:tcPr>
          <w:p w14:paraId="4B391761" w14:textId="3C083078" w:rsidR="006211E7" w:rsidRPr="00ED0492" w:rsidRDefault="006211E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w:t>
            </w:r>
            <w:r w:rsidR="00B1034B" w:rsidRPr="00ED0492">
              <w:rPr>
                <w:rFonts w:ascii="Times New Roman" w:eastAsia="Times New Roman" w:hAnsi="Times New Roman"/>
                <w:sz w:val="20"/>
                <w:szCs w:val="20"/>
                <w:lang w:eastAsia="ru-RU"/>
              </w:rPr>
              <w:t>50</w:t>
            </w:r>
          </w:p>
        </w:tc>
        <w:tc>
          <w:tcPr>
            <w:tcW w:w="1173" w:type="dxa"/>
            <w:shd w:val="clear" w:color="auto" w:fill="auto"/>
            <w:vAlign w:val="center"/>
          </w:tcPr>
          <w:p w14:paraId="6842C4BE" w14:textId="4F8840A3" w:rsidR="006211E7" w:rsidRPr="00ED0492" w:rsidRDefault="006211E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6482AB6D" w14:textId="4B9B520C" w:rsidR="006211E7"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4,2</w:t>
            </w:r>
          </w:p>
        </w:tc>
        <w:tc>
          <w:tcPr>
            <w:tcW w:w="955" w:type="dxa"/>
            <w:shd w:val="clear" w:color="auto" w:fill="auto"/>
            <w:vAlign w:val="center"/>
          </w:tcPr>
          <w:p w14:paraId="03F75EDA" w14:textId="57505EC0" w:rsidR="006211E7" w:rsidRPr="00ED0492" w:rsidRDefault="00A7550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41,4</w:t>
            </w:r>
          </w:p>
        </w:tc>
        <w:tc>
          <w:tcPr>
            <w:tcW w:w="850" w:type="dxa"/>
            <w:shd w:val="clear" w:color="auto" w:fill="auto"/>
            <w:vAlign w:val="center"/>
          </w:tcPr>
          <w:p w14:paraId="43FE7409" w14:textId="0F9BEBE4" w:rsidR="006211E7" w:rsidRPr="00ED0492" w:rsidRDefault="00A7550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46,68</w:t>
            </w:r>
          </w:p>
        </w:tc>
        <w:tc>
          <w:tcPr>
            <w:tcW w:w="851" w:type="dxa"/>
            <w:shd w:val="clear" w:color="auto" w:fill="auto"/>
            <w:vAlign w:val="center"/>
          </w:tcPr>
          <w:p w14:paraId="13B668DF" w14:textId="271DF403" w:rsidR="006211E7" w:rsidRPr="00ED0492" w:rsidRDefault="00A7550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1,75</w:t>
            </w:r>
          </w:p>
        </w:tc>
        <w:tc>
          <w:tcPr>
            <w:tcW w:w="746" w:type="dxa"/>
            <w:shd w:val="clear" w:color="auto" w:fill="auto"/>
            <w:vAlign w:val="center"/>
          </w:tcPr>
          <w:p w14:paraId="57E1E031" w14:textId="62683017" w:rsidR="006211E7" w:rsidRPr="00ED0492" w:rsidRDefault="00A7550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7,245</w:t>
            </w:r>
          </w:p>
        </w:tc>
      </w:tr>
      <w:tr w:rsidR="007722E0" w:rsidRPr="00ED0492" w14:paraId="2EF1E8AE" w14:textId="77777777" w:rsidTr="0048753B">
        <w:trPr>
          <w:trHeight w:val="57"/>
          <w:jc w:val="center"/>
        </w:trPr>
        <w:tc>
          <w:tcPr>
            <w:tcW w:w="2419" w:type="dxa"/>
            <w:shd w:val="clear" w:color="auto" w:fill="auto"/>
            <w:vAlign w:val="center"/>
          </w:tcPr>
          <w:p w14:paraId="274161FB" w14:textId="39247A65"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Адм. здание и общественные здание</w:t>
            </w:r>
          </w:p>
        </w:tc>
        <w:tc>
          <w:tcPr>
            <w:tcW w:w="578" w:type="dxa"/>
            <w:shd w:val="clear" w:color="auto" w:fill="auto"/>
            <w:vAlign w:val="center"/>
          </w:tcPr>
          <w:p w14:paraId="125892C2" w14:textId="47783714"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6B02D545" w14:textId="69E5D18E"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66BCAC21" w14:textId="77777777"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6F2455C3" w14:textId="30A525E1"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5FFB09A2" w14:textId="2EF22FEA"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4,2</w:t>
            </w:r>
          </w:p>
        </w:tc>
        <w:tc>
          <w:tcPr>
            <w:tcW w:w="955" w:type="dxa"/>
            <w:shd w:val="clear" w:color="auto" w:fill="auto"/>
            <w:vAlign w:val="center"/>
          </w:tcPr>
          <w:p w14:paraId="3CAD65FE" w14:textId="1F54ABC1"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4,14</w:t>
            </w:r>
          </w:p>
        </w:tc>
        <w:tc>
          <w:tcPr>
            <w:tcW w:w="850" w:type="dxa"/>
            <w:shd w:val="clear" w:color="auto" w:fill="auto"/>
            <w:vAlign w:val="center"/>
          </w:tcPr>
          <w:p w14:paraId="632E8874" w14:textId="78257251"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4,67</w:t>
            </w:r>
          </w:p>
        </w:tc>
        <w:tc>
          <w:tcPr>
            <w:tcW w:w="851" w:type="dxa"/>
            <w:shd w:val="clear" w:color="auto" w:fill="auto"/>
            <w:vAlign w:val="center"/>
          </w:tcPr>
          <w:p w14:paraId="0B35B96A" w14:textId="6214F70B"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0,17</w:t>
            </w:r>
          </w:p>
        </w:tc>
        <w:tc>
          <w:tcPr>
            <w:tcW w:w="746" w:type="dxa"/>
            <w:shd w:val="clear" w:color="auto" w:fill="auto"/>
            <w:vAlign w:val="center"/>
          </w:tcPr>
          <w:p w14:paraId="2716C0DF" w14:textId="148211E5"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0,72</w:t>
            </w:r>
          </w:p>
        </w:tc>
      </w:tr>
      <w:tr w:rsidR="007722E0" w:rsidRPr="00ED0492" w14:paraId="5BC02C5A" w14:textId="77777777" w:rsidTr="0048753B">
        <w:trPr>
          <w:trHeight w:val="57"/>
          <w:jc w:val="center"/>
        </w:trPr>
        <w:tc>
          <w:tcPr>
            <w:tcW w:w="2419" w:type="dxa"/>
            <w:shd w:val="clear" w:color="auto" w:fill="auto"/>
            <w:vAlign w:val="center"/>
          </w:tcPr>
          <w:p w14:paraId="2003D6A0" w14:textId="7B2F91AD" w:rsidR="00A23F9B" w:rsidRPr="00ED0492" w:rsidRDefault="00A23F9B"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Противопожарное водоснабжение</w:t>
            </w:r>
          </w:p>
        </w:tc>
        <w:tc>
          <w:tcPr>
            <w:tcW w:w="578" w:type="dxa"/>
            <w:shd w:val="clear" w:color="auto" w:fill="auto"/>
            <w:vAlign w:val="center"/>
          </w:tcPr>
          <w:p w14:paraId="4E4D6B60" w14:textId="4484995E"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л/с</w:t>
            </w:r>
          </w:p>
        </w:tc>
        <w:tc>
          <w:tcPr>
            <w:tcW w:w="728" w:type="dxa"/>
            <w:shd w:val="clear" w:color="auto" w:fill="auto"/>
            <w:vAlign w:val="center"/>
          </w:tcPr>
          <w:p w14:paraId="0B1D2502" w14:textId="4E2D1110"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w:t>
            </w:r>
          </w:p>
        </w:tc>
        <w:tc>
          <w:tcPr>
            <w:tcW w:w="812" w:type="dxa"/>
            <w:shd w:val="clear" w:color="auto" w:fill="auto"/>
            <w:vAlign w:val="center"/>
          </w:tcPr>
          <w:p w14:paraId="78217D1D" w14:textId="31F45EB7"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w:t>
            </w:r>
          </w:p>
        </w:tc>
        <w:tc>
          <w:tcPr>
            <w:tcW w:w="1173" w:type="dxa"/>
            <w:shd w:val="clear" w:color="auto" w:fill="auto"/>
            <w:vAlign w:val="center"/>
          </w:tcPr>
          <w:p w14:paraId="37C9B500" w14:textId="37653755"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50319764" w14:textId="3E40DA02"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4,2</w:t>
            </w:r>
          </w:p>
        </w:tc>
        <w:tc>
          <w:tcPr>
            <w:tcW w:w="955" w:type="dxa"/>
            <w:shd w:val="clear" w:color="auto" w:fill="auto"/>
            <w:vAlign w:val="center"/>
          </w:tcPr>
          <w:p w14:paraId="1989C1BB" w14:textId="1156B02C"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850" w:type="dxa"/>
            <w:shd w:val="clear" w:color="auto" w:fill="auto"/>
            <w:vAlign w:val="center"/>
          </w:tcPr>
          <w:p w14:paraId="54D9D3B6" w14:textId="45B13BD6"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64,8</w:t>
            </w:r>
          </w:p>
        </w:tc>
        <w:tc>
          <w:tcPr>
            <w:tcW w:w="851" w:type="dxa"/>
            <w:shd w:val="clear" w:color="auto" w:fill="auto"/>
            <w:vAlign w:val="center"/>
          </w:tcPr>
          <w:p w14:paraId="439BD079" w14:textId="673BDDAA" w:rsidR="00A23F9B"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2,25</w:t>
            </w:r>
          </w:p>
        </w:tc>
        <w:tc>
          <w:tcPr>
            <w:tcW w:w="746" w:type="dxa"/>
            <w:shd w:val="clear" w:color="auto" w:fill="auto"/>
            <w:vAlign w:val="center"/>
          </w:tcPr>
          <w:p w14:paraId="4B998640" w14:textId="5094C0B0" w:rsidR="00A23F9B"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9,45</w:t>
            </w:r>
          </w:p>
        </w:tc>
      </w:tr>
      <w:tr w:rsidR="007722E0" w:rsidRPr="00ED0492" w14:paraId="4A8BF481" w14:textId="77777777" w:rsidTr="0048753B">
        <w:trPr>
          <w:trHeight w:val="57"/>
          <w:jc w:val="center"/>
        </w:trPr>
        <w:tc>
          <w:tcPr>
            <w:tcW w:w="2419" w:type="dxa"/>
            <w:shd w:val="clear" w:color="auto" w:fill="auto"/>
            <w:vAlign w:val="center"/>
          </w:tcPr>
          <w:p w14:paraId="24D4C1E9" w14:textId="1CE029A2"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Поливка</w:t>
            </w:r>
          </w:p>
        </w:tc>
        <w:tc>
          <w:tcPr>
            <w:tcW w:w="578" w:type="dxa"/>
            <w:shd w:val="clear" w:color="auto" w:fill="auto"/>
            <w:vAlign w:val="center"/>
          </w:tcPr>
          <w:p w14:paraId="111FD6BC" w14:textId="5EA9F13C"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0D7DB4AB" w14:textId="50687BAB" w:rsidR="00114442" w:rsidRPr="00ED0492" w:rsidRDefault="00816668"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276</w:t>
            </w:r>
          </w:p>
        </w:tc>
        <w:tc>
          <w:tcPr>
            <w:tcW w:w="812" w:type="dxa"/>
            <w:shd w:val="clear" w:color="auto" w:fill="auto"/>
            <w:vAlign w:val="center"/>
          </w:tcPr>
          <w:p w14:paraId="2A88AF18" w14:textId="4A7EC5B2"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60</w:t>
            </w:r>
          </w:p>
        </w:tc>
        <w:tc>
          <w:tcPr>
            <w:tcW w:w="1173" w:type="dxa"/>
            <w:shd w:val="clear" w:color="auto" w:fill="auto"/>
            <w:vAlign w:val="center"/>
          </w:tcPr>
          <w:p w14:paraId="58B1F8EE" w14:textId="7C7318B3"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3EA7B66A" w14:textId="52959AB8"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4,2</w:t>
            </w:r>
          </w:p>
        </w:tc>
        <w:tc>
          <w:tcPr>
            <w:tcW w:w="955" w:type="dxa"/>
            <w:shd w:val="clear" w:color="auto" w:fill="auto"/>
            <w:vAlign w:val="center"/>
          </w:tcPr>
          <w:p w14:paraId="430DCA89" w14:textId="4EA65432" w:rsidR="00114442" w:rsidRPr="00ED0492" w:rsidRDefault="00524335"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16,56</w:t>
            </w:r>
          </w:p>
        </w:tc>
        <w:tc>
          <w:tcPr>
            <w:tcW w:w="850" w:type="dxa"/>
            <w:shd w:val="clear" w:color="auto" w:fill="auto"/>
            <w:vAlign w:val="center"/>
          </w:tcPr>
          <w:p w14:paraId="031FD54C" w14:textId="7570C61F" w:rsidR="00114442" w:rsidRPr="00ED0492" w:rsidRDefault="00524335"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19,87</w:t>
            </w:r>
          </w:p>
        </w:tc>
        <w:tc>
          <w:tcPr>
            <w:tcW w:w="851" w:type="dxa"/>
            <w:shd w:val="clear" w:color="auto" w:fill="auto"/>
            <w:vAlign w:val="center"/>
          </w:tcPr>
          <w:p w14:paraId="77466AD2" w14:textId="249A2394" w:rsidR="00114442" w:rsidRPr="00ED0492" w:rsidRDefault="00524335"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0,69</w:t>
            </w:r>
          </w:p>
        </w:tc>
        <w:tc>
          <w:tcPr>
            <w:tcW w:w="746" w:type="dxa"/>
            <w:shd w:val="clear" w:color="auto" w:fill="auto"/>
            <w:vAlign w:val="center"/>
          </w:tcPr>
          <w:p w14:paraId="637CEC8E" w14:textId="5F2E7E69" w:rsidR="00114442" w:rsidRPr="00ED0492" w:rsidRDefault="00524335"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2,90</w:t>
            </w:r>
          </w:p>
        </w:tc>
      </w:tr>
      <w:tr w:rsidR="007722E0" w:rsidRPr="00ED0492" w14:paraId="25E10E08" w14:textId="77777777" w:rsidTr="0048753B">
        <w:trPr>
          <w:trHeight w:val="57"/>
          <w:jc w:val="center"/>
        </w:trPr>
        <w:tc>
          <w:tcPr>
            <w:tcW w:w="2419" w:type="dxa"/>
            <w:shd w:val="clear" w:color="auto" w:fill="auto"/>
            <w:vAlign w:val="center"/>
          </w:tcPr>
          <w:p w14:paraId="727D3412" w14:textId="66877F77" w:rsidR="00C13B44" w:rsidRPr="00ED0492" w:rsidRDefault="00C13B4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Неучтённые расходы</w:t>
            </w:r>
          </w:p>
        </w:tc>
        <w:tc>
          <w:tcPr>
            <w:tcW w:w="578" w:type="dxa"/>
            <w:shd w:val="clear" w:color="auto" w:fill="auto"/>
            <w:vAlign w:val="center"/>
          </w:tcPr>
          <w:p w14:paraId="4843971E" w14:textId="7731DC8E"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6409280C" w14:textId="4EE73C1B"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4E523F82" w14:textId="77777777"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445B2E53" w14:textId="17F9AFDA"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790D06A8" w14:textId="505D5F35"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4,2</w:t>
            </w:r>
          </w:p>
        </w:tc>
        <w:tc>
          <w:tcPr>
            <w:tcW w:w="955" w:type="dxa"/>
            <w:shd w:val="clear" w:color="auto" w:fill="auto"/>
            <w:vAlign w:val="center"/>
          </w:tcPr>
          <w:p w14:paraId="03C55970" w14:textId="32E14C92"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4,14</w:t>
            </w:r>
          </w:p>
        </w:tc>
        <w:tc>
          <w:tcPr>
            <w:tcW w:w="850" w:type="dxa"/>
            <w:shd w:val="clear" w:color="auto" w:fill="auto"/>
            <w:vAlign w:val="center"/>
          </w:tcPr>
          <w:p w14:paraId="4504E1A6" w14:textId="08434DBE"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4,67</w:t>
            </w:r>
          </w:p>
        </w:tc>
        <w:tc>
          <w:tcPr>
            <w:tcW w:w="851" w:type="dxa"/>
            <w:shd w:val="clear" w:color="auto" w:fill="auto"/>
            <w:vAlign w:val="center"/>
          </w:tcPr>
          <w:p w14:paraId="67516D7A" w14:textId="190A1731"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0,17</w:t>
            </w:r>
          </w:p>
        </w:tc>
        <w:tc>
          <w:tcPr>
            <w:tcW w:w="746" w:type="dxa"/>
            <w:shd w:val="clear" w:color="auto" w:fill="auto"/>
            <w:vAlign w:val="center"/>
          </w:tcPr>
          <w:p w14:paraId="39E1C8CC" w14:textId="332869E0"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0,72</w:t>
            </w:r>
          </w:p>
        </w:tc>
      </w:tr>
      <w:tr w:rsidR="007722E0" w:rsidRPr="00ED0492" w14:paraId="4BD15DED" w14:textId="77777777" w:rsidTr="0048753B">
        <w:trPr>
          <w:trHeight w:val="57"/>
          <w:jc w:val="center"/>
        </w:trPr>
        <w:tc>
          <w:tcPr>
            <w:tcW w:w="6881" w:type="dxa"/>
            <w:gridSpan w:val="6"/>
            <w:shd w:val="clear" w:color="auto" w:fill="auto"/>
            <w:vAlign w:val="center"/>
          </w:tcPr>
          <w:p w14:paraId="4DE61565" w14:textId="2BE1D330" w:rsidR="006211E7" w:rsidRPr="00ED0492" w:rsidRDefault="006211E7"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ИТОГО:</w:t>
            </w:r>
          </w:p>
        </w:tc>
        <w:tc>
          <w:tcPr>
            <w:tcW w:w="955" w:type="dxa"/>
            <w:shd w:val="clear" w:color="auto" w:fill="auto"/>
            <w:vAlign w:val="center"/>
          </w:tcPr>
          <w:p w14:paraId="0ECFA2DB" w14:textId="3B2F11A0" w:rsidR="006211E7"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120,24</w:t>
            </w:r>
          </w:p>
        </w:tc>
        <w:tc>
          <w:tcPr>
            <w:tcW w:w="850" w:type="dxa"/>
            <w:shd w:val="clear" w:color="auto" w:fill="auto"/>
            <w:vAlign w:val="center"/>
          </w:tcPr>
          <w:p w14:paraId="4EA752E5" w14:textId="742A5D77" w:rsidR="006211E7"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140,69</w:t>
            </w:r>
          </w:p>
        </w:tc>
        <w:tc>
          <w:tcPr>
            <w:tcW w:w="851" w:type="dxa"/>
            <w:shd w:val="clear" w:color="auto" w:fill="auto"/>
            <w:vAlign w:val="center"/>
          </w:tcPr>
          <w:p w14:paraId="042402E5" w14:textId="55A5749D" w:rsidR="006211E7"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5,03</w:t>
            </w:r>
          </w:p>
        </w:tc>
        <w:tc>
          <w:tcPr>
            <w:tcW w:w="746" w:type="dxa"/>
            <w:shd w:val="clear" w:color="auto" w:fill="auto"/>
            <w:vAlign w:val="center"/>
          </w:tcPr>
          <w:p w14:paraId="748FCDA6" w14:textId="58A4B47B" w:rsidR="006211E7"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21,03</w:t>
            </w:r>
          </w:p>
        </w:tc>
      </w:tr>
      <w:tr w:rsidR="007722E0" w:rsidRPr="00ED0492" w14:paraId="1BF7DA5F" w14:textId="77777777" w:rsidTr="004E2B89">
        <w:trPr>
          <w:trHeight w:val="57"/>
          <w:jc w:val="center"/>
        </w:trPr>
        <w:tc>
          <w:tcPr>
            <w:tcW w:w="10283" w:type="dxa"/>
            <w:gridSpan w:val="10"/>
            <w:shd w:val="clear" w:color="auto" w:fill="auto"/>
            <w:vAlign w:val="center"/>
          </w:tcPr>
          <w:p w14:paraId="7BD45618" w14:textId="2108E79C" w:rsidR="006211E7"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hAnsi="Times New Roman"/>
                <w:bCs/>
                <w:sz w:val="20"/>
                <w:szCs w:val="20"/>
              </w:rPr>
              <w:t>с. Первомайское</w:t>
            </w:r>
          </w:p>
        </w:tc>
      </w:tr>
      <w:tr w:rsidR="007722E0" w:rsidRPr="00ED0492" w14:paraId="6AF4359B" w14:textId="77777777" w:rsidTr="0048753B">
        <w:trPr>
          <w:trHeight w:val="57"/>
          <w:jc w:val="center"/>
        </w:trPr>
        <w:tc>
          <w:tcPr>
            <w:tcW w:w="2419" w:type="dxa"/>
            <w:shd w:val="clear" w:color="auto" w:fill="auto"/>
            <w:vAlign w:val="center"/>
          </w:tcPr>
          <w:p w14:paraId="14C3904A" w14:textId="753B17E2" w:rsidR="006211E7" w:rsidRPr="00ED0492" w:rsidRDefault="006211E7"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Население проживающие в благоустроенных домах</w:t>
            </w:r>
          </w:p>
        </w:tc>
        <w:tc>
          <w:tcPr>
            <w:tcW w:w="578" w:type="dxa"/>
            <w:shd w:val="clear" w:color="auto" w:fill="auto"/>
            <w:vAlign w:val="center"/>
          </w:tcPr>
          <w:p w14:paraId="2D831148" w14:textId="77103388" w:rsidR="006211E7" w:rsidRPr="00ED0492" w:rsidRDefault="006211E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183AC9C4" w14:textId="1348FA0F" w:rsidR="006211E7"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546</w:t>
            </w:r>
          </w:p>
        </w:tc>
        <w:tc>
          <w:tcPr>
            <w:tcW w:w="812" w:type="dxa"/>
            <w:shd w:val="clear" w:color="auto" w:fill="auto"/>
            <w:vAlign w:val="center"/>
          </w:tcPr>
          <w:p w14:paraId="225B34CA" w14:textId="7CDC2882" w:rsidR="006211E7" w:rsidRPr="00ED0492" w:rsidRDefault="006211E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w:t>
            </w:r>
            <w:r w:rsidR="00B1034B" w:rsidRPr="00ED0492">
              <w:rPr>
                <w:rFonts w:ascii="Times New Roman" w:eastAsia="Times New Roman" w:hAnsi="Times New Roman"/>
                <w:sz w:val="20"/>
                <w:szCs w:val="20"/>
                <w:lang w:eastAsia="ru-RU"/>
              </w:rPr>
              <w:t>50</w:t>
            </w:r>
          </w:p>
        </w:tc>
        <w:tc>
          <w:tcPr>
            <w:tcW w:w="1173" w:type="dxa"/>
            <w:shd w:val="clear" w:color="auto" w:fill="auto"/>
            <w:vAlign w:val="center"/>
          </w:tcPr>
          <w:p w14:paraId="2004FDA4" w14:textId="1828DE2A" w:rsidR="006211E7" w:rsidRPr="00ED0492" w:rsidRDefault="006211E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7A834D03" w14:textId="2F4BFE70" w:rsidR="006211E7"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1A2E58C7" w14:textId="03ADB8D0" w:rsidR="006211E7" w:rsidRPr="00ED0492" w:rsidRDefault="00A7550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81,9</w:t>
            </w:r>
          </w:p>
        </w:tc>
        <w:tc>
          <w:tcPr>
            <w:tcW w:w="850" w:type="dxa"/>
            <w:shd w:val="clear" w:color="auto" w:fill="auto"/>
            <w:vAlign w:val="center"/>
          </w:tcPr>
          <w:p w14:paraId="7F107CB7" w14:textId="4A7D18EF" w:rsidR="006211E7" w:rsidRPr="00ED0492" w:rsidRDefault="00A7550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98,28</w:t>
            </w:r>
          </w:p>
        </w:tc>
        <w:tc>
          <w:tcPr>
            <w:tcW w:w="851" w:type="dxa"/>
            <w:shd w:val="clear" w:color="auto" w:fill="auto"/>
            <w:vAlign w:val="center"/>
          </w:tcPr>
          <w:p w14:paraId="368D820D" w14:textId="2478A8D5" w:rsidR="006211E7" w:rsidRPr="00ED0492" w:rsidRDefault="00A7550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3,41</w:t>
            </w:r>
          </w:p>
        </w:tc>
        <w:tc>
          <w:tcPr>
            <w:tcW w:w="746" w:type="dxa"/>
            <w:shd w:val="clear" w:color="auto" w:fill="auto"/>
            <w:vAlign w:val="center"/>
          </w:tcPr>
          <w:p w14:paraId="6DC2F314" w14:textId="76B5A8A4" w:rsidR="006211E7" w:rsidRPr="00ED0492" w:rsidRDefault="00A7550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10,24</w:t>
            </w:r>
          </w:p>
        </w:tc>
      </w:tr>
      <w:tr w:rsidR="007722E0" w:rsidRPr="00ED0492" w14:paraId="61A57430" w14:textId="77777777" w:rsidTr="0048753B">
        <w:trPr>
          <w:trHeight w:val="57"/>
          <w:jc w:val="center"/>
        </w:trPr>
        <w:tc>
          <w:tcPr>
            <w:tcW w:w="2419" w:type="dxa"/>
            <w:shd w:val="clear" w:color="auto" w:fill="auto"/>
            <w:vAlign w:val="center"/>
          </w:tcPr>
          <w:p w14:paraId="144819A3" w14:textId="2B5F61CB" w:rsidR="00A23F9B" w:rsidRPr="00ED0492" w:rsidRDefault="00A23F9B"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Противопожарное водоснабжение</w:t>
            </w:r>
          </w:p>
        </w:tc>
        <w:tc>
          <w:tcPr>
            <w:tcW w:w="578" w:type="dxa"/>
            <w:shd w:val="clear" w:color="auto" w:fill="auto"/>
            <w:vAlign w:val="center"/>
          </w:tcPr>
          <w:p w14:paraId="2D0C371E" w14:textId="3AF8E46D"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л/с</w:t>
            </w:r>
          </w:p>
        </w:tc>
        <w:tc>
          <w:tcPr>
            <w:tcW w:w="728" w:type="dxa"/>
            <w:shd w:val="clear" w:color="auto" w:fill="auto"/>
            <w:vAlign w:val="center"/>
          </w:tcPr>
          <w:p w14:paraId="48AB3684" w14:textId="7428A914"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w:t>
            </w:r>
          </w:p>
        </w:tc>
        <w:tc>
          <w:tcPr>
            <w:tcW w:w="812" w:type="dxa"/>
            <w:shd w:val="clear" w:color="auto" w:fill="auto"/>
            <w:vAlign w:val="center"/>
          </w:tcPr>
          <w:p w14:paraId="6B573DC4" w14:textId="56EB68F6"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w:t>
            </w:r>
          </w:p>
        </w:tc>
        <w:tc>
          <w:tcPr>
            <w:tcW w:w="1173" w:type="dxa"/>
            <w:shd w:val="clear" w:color="auto" w:fill="auto"/>
            <w:vAlign w:val="center"/>
          </w:tcPr>
          <w:p w14:paraId="0CE983EA" w14:textId="03DEB868"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75765749" w14:textId="7E50BDE0"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57FF7CF6" w14:textId="5B21D8B3"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850" w:type="dxa"/>
            <w:shd w:val="clear" w:color="auto" w:fill="auto"/>
            <w:vAlign w:val="center"/>
          </w:tcPr>
          <w:p w14:paraId="7F69C381" w14:textId="3C8336A0"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64,8</w:t>
            </w:r>
          </w:p>
        </w:tc>
        <w:tc>
          <w:tcPr>
            <w:tcW w:w="851" w:type="dxa"/>
            <w:shd w:val="clear" w:color="auto" w:fill="auto"/>
            <w:vAlign w:val="center"/>
          </w:tcPr>
          <w:p w14:paraId="177E1969" w14:textId="66DDD4DC" w:rsidR="00A23F9B"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2,25</w:t>
            </w:r>
          </w:p>
        </w:tc>
        <w:tc>
          <w:tcPr>
            <w:tcW w:w="746" w:type="dxa"/>
            <w:shd w:val="clear" w:color="auto" w:fill="auto"/>
            <w:vAlign w:val="center"/>
          </w:tcPr>
          <w:p w14:paraId="5BA19A33" w14:textId="040CE9E9" w:rsidR="00A23F9B"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6,75</w:t>
            </w:r>
          </w:p>
        </w:tc>
      </w:tr>
      <w:tr w:rsidR="007722E0" w:rsidRPr="00ED0492" w14:paraId="11AFB8D7" w14:textId="77777777" w:rsidTr="0048753B">
        <w:trPr>
          <w:trHeight w:val="57"/>
          <w:jc w:val="center"/>
        </w:trPr>
        <w:tc>
          <w:tcPr>
            <w:tcW w:w="2419" w:type="dxa"/>
            <w:shd w:val="clear" w:color="auto" w:fill="auto"/>
            <w:vAlign w:val="center"/>
          </w:tcPr>
          <w:p w14:paraId="37EDFAB7" w14:textId="78AEEFD9" w:rsidR="00B3533A" w:rsidRPr="00ED0492" w:rsidRDefault="00B3533A"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Адм. здание и общественные здание</w:t>
            </w:r>
          </w:p>
        </w:tc>
        <w:tc>
          <w:tcPr>
            <w:tcW w:w="578" w:type="dxa"/>
            <w:shd w:val="clear" w:color="auto" w:fill="auto"/>
            <w:vAlign w:val="center"/>
          </w:tcPr>
          <w:p w14:paraId="3FB81912" w14:textId="6A3460B9" w:rsidR="00B3533A" w:rsidRPr="00ED0492" w:rsidRDefault="00B3533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14A6922C" w14:textId="766F9403" w:rsidR="00B3533A" w:rsidRPr="00ED0492" w:rsidRDefault="00B3533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5542522A" w14:textId="77777777" w:rsidR="00B3533A" w:rsidRPr="00ED0492" w:rsidRDefault="00B3533A"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6C56E73A" w14:textId="318E2C21" w:rsidR="00B3533A" w:rsidRPr="00ED0492" w:rsidRDefault="00B3533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5CF19155" w14:textId="711A0DA2" w:rsidR="00B3533A" w:rsidRPr="00ED0492" w:rsidRDefault="00B3533A"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3A614E0F" w14:textId="77FEC15F" w:rsidR="00B3533A"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8,19</w:t>
            </w:r>
          </w:p>
        </w:tc>
        <w:tc>
          <w:tcPr>
            <w:tcW w:w="850" w:type="dxa"/>
            <w:shd w:val="clear" w:color="auto" w:fill="auto"/>
            <w:vAlign w:val="center"/>
          </w:tcPr>
          <w:p w14:paraId="41FC69AB" w14:textId="46660028" w:rsidR="00B3533A"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9,83</w:t>
            </w:r>
          </w:p>
        </w:tc>
        <w:tc>
          <w:tcPr>
            <w:tcW w:w="851" w:type="dxa"/>
            <w:shd w:val="clear" w:color="auto" w:fill="auto"/>
            <w:vAlign w:val="center"/>
          </w:tcPr>
          <w:p w14:paraId="0B6EA542" w14:textId="2A0B79A0" w:rsidR="00B3533A"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0,34</w:t>
            </w:r>
          </w:p>
        </w:tc>
        <w:tc>
          <w:tcPr>
            <w:tcW w:w="746" w:type="dxa"/>
            <w:shd w:val="clear" w:color="auto" w:fill="auto"/>
            <w:vAlign w:val="center"/>
          </w:tcPr>
          <w:p w14:paraId="2EC68A2D" w14:textId="3793C596" w:rsidR="00B3533A"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1,02</w:t>
            </w:r>
          </w:p>
        </w:tc>
      </w:tr>
      <w:tr w:rsidR="007722E0" w:rsidRPr="00ED0492" w14:paraId="3690B801" w14:textId="77777777" w:rsidTr="0048753B">
        <w:trPr>
          <w:trHeight w:val="57"/>
          <w:jc w:val="center"/>
        </w:trPr>
        <w:tc>
          <w:tcPr>
            <w:tcW w:w="2419" w:type="dxa"/>
            <w:shd w:val="clear" w:color="auto" w:fill="auto"/>
            <w:vAlign w:val="center"/>
          </w:tcPr>
          <w:p w14:paraId="5F0D3F3A" w14:textId="5B9199DC"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Поливка</w:t>
            </w:r>
          </w:p>
        </w:tc>
        <w:tc>
          <w:tcPr>
            <w:tcW w:w="578" w:type="dxa"/>
            <w:shd w:val="clear" w:color="auto" w:fill="auto"/>
            <w:vAlign w:val="center"/>
          </w:tcPr>
          <w:p w14:paraId="1A3F6F43" w14:textId="7BC862B6"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0E9C12FE" w14:textId="732AA358" w:rsidR="00114442" w:rsidRPr="00ED0492" w:rsidRDefault="00816668"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546</w:t>
            </w:r>
          </w:p>
        </w:tc>
        <w:tc>
          <w:tcPr>
            <w:tcW w:w="812" w:type="dxa"/>
            <w:shd w:val="clear" w:color="auto" w:fill="auto"/>
            <w:vAlign w:val="center"/>
          </w:tcPr>
          <w:p w14:paraId="14914FDA" w14:textId="31ADDCE2"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60</w:t>
            </w:r>
          </w:p>
        </w:tc>
        <w:tc>
          <w:tcPr>
            <w:tcW w:w="1173" w:type="dxa"/>
            <w:shd w:val="clear" w:color="auto" w:fill="auto"/>
            <w:vAlign w:val="center"/>
          </w:tcPr>
          <w:p w14:paraId="25B10CCD" w14:textId="75FFAA75"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1444ED91" w14:textId="5A59ED55"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335A8607" w14:textId="60E1948F" w:rsidR="00114442" w:rsidRPr="00ED0492" w:rsidRDefault="00524335"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32,76</w:t>
            </w:r>
          </w:p>
        </w:tc>
        <w:tc>
          <w:tcPr>
            <w:tcW w:w="850" w:type="dxa"/>
            <w:shd w:val="clear" w:color="auto" w:fill="auto"/>
            <w:vAlign w:val="center"/>
          </w:tcPr>
          <w:p w14:paraId="32D496C8" w14:textId="57DC6A32" w:rsidR="00114442" w:rsidRPr="00ED0492" w:rsidRDefault="00524335"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39,31</w:t>
            </w:r>
          </w:p>
        </w:tc>
        <w:tc>
          <w:tcPr>
            <w:tcW w:w="851" w:type="dxa"/>
            <w:shd w:val="clear" w:color="auto" w:fill="auto"/>
            <w:vAlign w:val="center"/>
          </w:tcPr>
          <w:p w14:paraId="20A94123" w14:textId="66D1C33D" w:rsidR="00114442" w:rsidRPr="00ED0492" w:rsidRDefault="00524335"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1,36</w:t>
            </w:r>
          </w:p>
        </w:tc>
        <w:tc>
          <w:tcPr>
            <w:tcW w:w="746" w:type="dxa"/>
            <w:shd w:val="clear" w:color="auto" w:fill="auto"/>
            <w:vAlign w:val="center"/>
          </w:tcPr>
          <w:p w14:paraId="1834A453" w14:textId="1465AA64" w:rsidR="00114442" w:rsidRPr="00ED0492" w:rsidRDefault="00524335"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4,09</w:t>
            </w:r>
          </w:p>
        </w:tc>
      </w:tr>
      <w:tr w:rsidR="007722E0" w:rsidRPr="00ED0492" w14:paraId="1453C282" w14:textId="77777777" w:rsidTr="0048753B">
        <w:trPr>
          <w:trHeight w:val="57"/>
          <w:jc w:val="center"/>
        </w:trPr>
        <w:tc>
          <w:tcPr>
            <w:tcW w:w="2419" w:type="dxa"/>
            <w:shd w:val="clear" w:color="auto" w:fill="auto"/>
            <w:vAlign w:val="center"/>
          </w:tcPr>
          <w:p w14:paraId="7D76D9D1" w14:textId="53B5B483" w:rsidR="00C13B44" w:rsidRPr="00ED0492" w:rsidRDefault="00C13B4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Неучтённые расходы</w:t>
            </w:r>
          </w:p>
        </w:tc>
        <w:tc>
          <w:tcPr>
            <w:tcW w:w="578" w:type="dxa"/>
            <w:shd w:val="clear" w:color="auto" w:fill="auto"/>
            <w:vAlign w:val="center"/>
          </w:tcPr>
          <w:p w14:paraId="538F1DD6" w14:textId="7CDAF3F5"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34787EC6" w14:textId="76CDED32"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0DA43837" w14:textId="77777777"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700D57FD" w14:textId="77777777"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1" w:type="dxa"/>
            <w:shd w:val="clear" w:color="auto" w:fill="auto"/>
            <w:vAlign w:val="center"/>
          </w:tcPr>
          <w:p w14:paraId="4AF58616" w14:textId="46F2BFAD"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4825D987" w14:textId="1D70ECF1"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8,19</w:t>
            </w:r>
          </w:p>
        </w:tc>
        <w:tc>
          <w:tcPr>
            <w:tcW w:w="850" w:type="dxa"/>
            <w:shd w:val="clear" w:color="auto" w:fill="auto"/>
            <w:vAlign w:val="center"/>
          </w:tcPr>
          <w:p w14:paraId="6F16DA38" w14:textId="103E944C"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9,83</w:t>
            </w:r>
          </w:p>
        </w:tc>
        <w:tc>
          <w:tcPr>
            <w:tcW w:w="851" w:type="dxa"/>
            <w:shd w:val="clear" w:color="auto" w:fill="auto"/>
            <w:vAlign w:val="center"/>
          </w:tcPr>
          <w:p w14:paraId="5ABE8FCD" w14:textId="4BCBEAAB"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0,34</w:t>
            </w:r>
          </w:p>
        </w:tc>
        <w:tc>
          <w:tcPr>
            <w:tcW w:w="746" w:type="dxa"/>
            <w:shd w:val="clear" w:color="auto" w:fill="auto"/>
            <w:vAlign w:val="center"/>
          </w:tcPr>
          <w:p w14:paraId="5B9F963E" w14:textId="68F691C3"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1,02</w:t>
            </w:r>
          </w:p>
        </w:tc>
      </w:tr>
      <w:tr w:rsidR="007722E0" w:rsidRPr="00ED0492" w14:paraId="4E37DF2B" w14:textId="77777777" w:rsidTr="0048753B">
        <w:trPr>
          <w:trHeight w:val="57"/>
          <w:jc w:val="center"/>
        </w:trPr>
        <w:tc>
          <w:tcPr>
            <w:tcW w:w="6881" w:type="dxa"/>
            <w:gridSpan w:val="6"/>
            <w:shd w:val="clear" w:color="auto" w:fill="auto"/>
            <w:vAlign w:val="center"/>
          </w:tcPr>
          <w:p w14:paraId="0CE2A1EC" w14:textId="7C873D69" w:rsidR="006211E7" w:rsidRPr="00ED0492" w:rsidRDefault="006211E7"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ИТОГО:</w:t>
            </w:r>
          </w:p>
        </w:tc>
        <w:tc>
          <w:tcPr>
            <w:tcW w:w="955" w:type="dxa"/>
            <w:shd w:val="clear" w:color="auto" w:fill="auto"/>
            <w:vAlign w:val="center"/>
          </w:tcPr>
          <w:p w14:paraId="6D6AA5A9" w14:textId="1DB6210E" w:rsidR="006211E7"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185,04</w:t>
            </w:r>
          </w:p>
        </w:tc>
        <w:tc>
          <w:tcPr>
            <w:tcW w:w="850" w:type="dxa"/>
            <w:shd w:val="clear" w:color="auto" w:fill="auto"/>
            <w:vAlign w:val="center"/>
          </w:tcPr>
          <w:p w14:paraId="2F6236D0" w14:textId="0127108B" w:rsidR="006211E7"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222,05</w:t>
            </w:r>
          </w:p>
        </w:tc>
        <w:tc>
          <w:tcPr>
            <w:tcW w:w="851" w:type="dxa"/>
            <w:shd w:val="clear" w:color="auto" w:fill="auto"/>
            <w:vAlign w:val="center"/>
          </w:tcPr>
          <w:p w14:paraId="65DD8B1F" w14:textId="1355FF7A" w:rsidR="006211E7"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7,7</w:t>
            </w:r>
          </w:p>
        </w:tc>
        <w:tc>
          <w:tcPr>
            <w:tcW w:w="746" w:type="dxa"/>
            <w:shd w:val="clear" w:color="auto" w:fill="auto"/>
            <w:vAlign w:val="center"/>
          </w:tcPr>
          <w:p w14:paraId="7F2F21FD" w14:textId="5C824FD0" w:rsidR="006211E7"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23,12</w:t>
            </w:r>
          </w:p>
        </w:tc>
      </w:tr>
      <w:tr w:rsidR="007722E0" w:rsidRPr="00ED0492" w14:paraId="6878B20A" w14:textId="77777777" w:rsidTr="004E2B89">
        <w:trPr>
          <w:trHeight w:val="57"/>
          <w:jc w:val="center"/>
        </w:trPr>
        <w:tc>
          <w:tcPr>
            <w:tcW w:w="10283" w:type="dxa"/>
            <w:gridSpan w:val="10"/>
            <w:shd w:val="clear" w:color="auto" w:fill="auto"/>
            <w:vAlign w:val="center"/>
          </w:tcPr>
          <w:p w14:paraId="028FFA0F" w14:textId="058FD49C" w:rsidR="006211E7"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hAnsi="Times New Roman"/>
                <w:bCs/>
                <w:sz w:val="20"/>
                <w:szCs w:val="20"/>
              </w:rPr>
              <w:t>с. Платоно-Александровское</w:t>
            </w:r>
          </w:p>
        </w:tc>
      </w:tr>
      <w:tr w:rsidR="007722E0" w:rsidRPr="00ED0492" w14:paraId="0C2C3199" w14:textId="77777777" w:rsidTr="0048753B">
        <w:trPr>
          <w:trHeight w:val="57"/>
          <w:jc w:val="center"/>
        </w:trPr>
        <w:tc>
          <w:tcPr>
            <w:tcW w:w="2419" w:type="dxa"/>
            <w:shd w:val="clear" w:color="auto" w:fill="auto"/>
            <w:vAlign w:val="center"/>
          </w:tcPr>
          <w:p w14:paraId="73A4B041" w14:textId="2C111FD8" w:rsidR="006211E7" w:rsidRPr="00ED0492" w:rsidRDefault="006211E7"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Население проживающие в благоустроенных домах</w:t>
            </w:r>
          </w:p>
        </w:tc>
        <w:tc>
          <w:tcPr>
            <w:tcW w:w="578" w:type="dxa"/>
            <w:shd w:val="clear" w:color="auto" w:fill="auto"/>
            <w:vAlign w:val="center"/>
          </w:tcPr>
          <w:p w14:paraId="100A9E4F" w14:textId="27FF788A" w:rsidR="006211E7" w:rsidRPr="00ED0492" w:rsidRDefault="006211E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0267F75F" w14:textId="232ECB66" w:rsidR="006211E7"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340</w:t>
            </w:r>
          </w:p>
        </w:tc>
        <w:tc>
          <w:tcPr>
            <w:tcW w:w="812" w:type="dxa"/>
            <w:shd w:val="clear" w:color="auto" w:fill="auto"/>
            <w:vAlign w:val="center"/>
          </w:tcPr>
          <w:p w14:paraId="6989B39A" w14:textId="116C6DCA" w:rsidR="006211E7" w:rsidRPr="00ED0492" w:rsidRDefault="006211E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w:t>
            </w:r>
            <w:r w:rsidR="00B1034B" w:rsidRPr="00ED0492">
              <w:rPr>
                <w:rFonts w:ascii="Times New Roman" w:eastAsia="Times New Roman" w:hAnsi="Times New Roman"/>
                <w:sz w:val="20"/>
                <w:szCs w:val="20"/>
                <w:lang w:eastAsia="ru-RU"/>
              </w:rPr>
              <w:t>50</w:t>
            </w:r>
          </w:p>
        </w:tc>
        <w:tc>
          <w:tcPr>
            <w:tcW w:w="1173" w:type="dxa"/>
            <w:shd w:val="clear" w:color="auto" w:fill="auto"/>
            <w:vAlign w:val="center"/>
          </w:tcPr>
          <w:p w14:paraId="62BC0EB6" w14:textId="1295C4A5" w:rsidR="006211E7" w:rsidRPr="00ED0492" w:rsidRDefault="006211E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638D3EF2" w14:textId="05592563" w:rsidR="006211E7"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w:t>
            </w:r>
          </w:p>
        </w:tc>
        <w:tc>
          <w:tcPr>
            <w:tcW w:w="955" w:type="dxa"/>
            <w:shd w:val="clear" w:color="auto" w:fill="auto"/>
            <w:vAlign w:val="center"/>
          </w:tcPr>
          <w:p w14:paraId="3CB4BA28" w14:textId="2D9F960D" w:rsidR="006211E7" w:rsidRPr="00ED0492" w:rsidRDefault="00B1034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51,0</w:t>
            </w:r>
          </w:p>
        </w:tc>
        <w:tc>
          <w:tcPr>
            <w:tcW w:w="850" w:type="dxa"/>
            <w:shd w:val="clear" w:color="auto" w:fill="auto"/>
            <w:vAlign w:val="center"/>
          </w:tcPr>
          <w:p w14:paraId="7C566E1D" w14:textId="7F96D986" w:rsidR="006211E7" w:rsidRPr="00ED0492" w:rsidRDefault="00B1034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61,2</w:t>
            </w:r>
          </w:p>
        </w:tc>
        <w:tc>
          <w:tcPr>
            <w:tcW w:w="851" w:type="dxa"/>
            <w:shd w:val="clear" w:color="auto" w:fill="auto"/>
            <w:vAlign w:val="center"/>
          </w:tcPr>
          <w:p w14:paraId="1ACB49B8" w14:textId="0A0E297E" w:rsidR="006211E7" w:rsidRPr="00ED0492" w:rsidRDefault="00B1034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2,125</w:t>
            </w:r>
          </w:p>
        </w:tc>
        <w:tc>
          <w:tcPr>
            <w:tcW w:w="746" w:type="dxa"/>
            <w:shd w:val="clear" w:color="auto" w:fill="auto"/>
            <w:vAlign w:val="center"/>
          </w:tcPr>
          <w:p w14:paraId="03D7E300" w14:textId="0DBA56B9" w:rsidR="006211E7" w:rsidRPr="00ED0492" w:rsidRDefault="00B1034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7,65</w:t>
            </w:r>
          </w:p>
        </w:tc>
      </w:tr>
      <w:tr w:rsidR="007722E0" w:rsidRPr="00ED0492" w14:paraId="06C32E55" w14:textId="77777777" w:rsidTr="0048753B">
        <w:trPr>
          <w:trHeight w:val="57"/>
          <w:jc w:val="center"/>
        </w:trPr>
        <w:tc>
          <w:tcPr>
            <w:tcW w:w="2419" w:type="dxa"/>
            <w:shd w:val="clear" w:color="auto" w:fill="auto"/>
            <w:vAlign w:val="center"/>
          </w:tcPr>
          <w:p w14:paraId="27EB9642" w14:textId="16A5A29E"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Адм. здание и общественные здание</w:t>
            </w:r>
          </w:p>
        </w:tc>
        <w:tc>
          <w:tcPr>
            <w:tcW w:w="578" w:type="dxa"/>
            <w:shd w:val="clear" w:color="auto" w:fill="auto"/>
            <w:vAlign w:val="center"/>
          </w:tcPr>
          <w:p w14:paraId="13F027E3" w14:textId="6B5C5579"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7F36F4FF" w14:textId="5047E723"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7A61CA0D" w14:textId="77777777"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149158D3" w14:textId="717AFE02"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2709531F" w14:textId="2A182742"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w:t>
            </w:r>
          </w:p>
        </w:tc>
        <w:tc>
          <w:tcPr>
            <w:tcW w:w="955" w:type="dxa"/>
            <w:shd w:val="clear" w:color="auto" w:fill="auto"/>
            <w:vAlign w:val="center"/>
          </w:tcPr>
          <w:p w14:paraId="2BC69624" w14:textId="36E2F181"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5,1</w:t>
            </w:r>
          </w:p>
        </w:tc>
        <w:tc>
          <w:tcPr>
            <w:tcW w:w="850" w:type="dxa"/>
            <w:shd w:val="clear" w:color="auto" w:fill="auto"/>
            <w:vAlign w:val="center"/>
          </w:tcPr>
          <w:p w14:paraId="7C7AC0A9" w14:textId="6175BC2C"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6,12</w:t>
            </w:r>
          </w:p>
        </w:tc>
        <w:tc>
          <w:tcPr>
            <w:tcW w:w="851" w:type="dxa"/>
            <w:shd w:val="clear" w:color="auto" w:fill="auto"/>
            <w:vAlign w:val="center"/>
          </w:tcPr>
          <w:p w14:paraId="0C3E0E95" w14:textId="3695E43D"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0,21</w:t>
            </w:r>
          </w:p>
        </w:tc>
        <w:tc>
          <w:tcPr>
            <w:tcW w:w="746" w:type="dxa"/>
            <w:shd w:val="clear" w:color="auto" w:fill="auto"/>
            <w:vAlign w:val="center"/>
          </w:tcPr>
          <w:p w14:paraId="43C20EEB" w14:textId="17252B6D"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0,76</w:t>
            </w:r>
          </w:p>
        </w:tc>
      </w:tr>
      <w:tr w:rsidR="007722E0" w:rsidRPr="00ED0492" w14:paraId="0F80D5F5" w14:textId="77777777" w:rsidTr="0048753B">
        <w:trPr>
          <w:trHeight w:val="57"/>
          <w:jc w:val="center"/>
        </w:trPr>
        <w:tc>
          <w:tcPr>
            <w:tcW w:w="2419" w:type="dxa"/>
            <w:shd w:val="clear" w:color="auto" w:fill="auto"/>
            <w:vAlign w:val="center"/>
          </w:tcPr>
          <w:p w14:paraId="03D37173" w14:textId="104A2691" w:rsidR="00A23F9B" w:rsidRPr="00ED0492" w:rsidRDefault="00A23F9B"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lastRenderedPageBreak/>
              <w:t>Противопожарное водоснабжение</w:t>
            </w:r>
          </w:p>
        </w:tc>
        <w:tc>
          <w:tcPr>
            <w:tcW w:w="578" w:type="dxa"/>
            <w:shd w:val="clear" w:color="auto" w:fill="auto"/>
            <w:vAlign w:val="center"/>
          </w:tcPr>
          <w:p w14:paraId="61B402B2" w14:textId="777E9B32"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л/с</w:t>
            </w:r>
          </w:p>
        </w:tc>
        <w:tc>
          <w:tcPr>
            <w:tcW w:w="728" w:type="dxa"/>
            <w:shd w:val="clear" w:color="auto" w:fill="auto"/>
            <w:vAlign w:val="center"/>
          </w:tcPr>
          <w:p w14:paraId="51D85E89" w14:textId="6B486A34"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w:t>
            </w:r>
          </w:p>
        </w:tc>
        <w:tc>
          <w:tcPr>
            <w:tcW w:w="812" w:type="dxa"/>
            <w:shd w:val="clear" w:color="auto" w:fill="auto"/>
            <w:vAlign w:val="center"/>
          </w:tcPr>
          <w:p w14:paraId="74AF88BB" w14:textId="541F496C"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w:t>
            </w:r>
          </w:p>
        </w:tc>
        <w:tc>
          <w:tcPr>
            <w:tcW w:w="1173" w:type="dxa"/>
            <w:shd w:val="clear" w:color="auto" w:fill="auto"/>
            <w:vAlign w:val="center"/>
          </w:tcPr>
          <w:p w14:paraId="0D1D5B68" w14:textId="5FC647D1"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3A4866CB" w14:textId="4B4B1CA4"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w:t>
            </w:r>
          </w:p>
        </w:tc>
        <w:tc>
          <w:tcPr>
            <w:tcW w:w="955" w:type="dxa"/>
            <w:shd w:val="clear" w:color="auto" w:fill="auto"/>
            <w:vAlign w:val="center"/>
          </w:tcPr>
          <w:p w14:paraId="069C5490" w14:textId="4395CC64"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850" w:type="dxa"/>
            <w:shd w:val="clear" w:color="auto" w:fill="auto"/>
            <w:vAlign w:val="center"/>
          </w:tcPr>
          <w:p w14:paraId="3664D17C" w14:textId="64CF0220"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64,8</w:t>
            </w:r>
          </w:p>
        </w:tc>
        <w:tc>
          <w:tcPr>
            <w:tcW w:w="851" w:type="dxa"/>
            <w:shd w:val="clear" w:color="auto" w:fill="auto"/>
            <w:vAlign w:val="center"/>
          </w:tcPr>
          <w:p w14:paraId="54C54C3A" w14:textId="1716F5BB" w:rsidR="00A23F9B"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2,25</w:t>
            </w:r>
          </w:p>
        </w:tc>
        <w:tc>
          <w:tcPr>
            <w:tcW w:w="746" w:type="dxa"/>
            <w:shd w:val="clear" w:color="auto" w:fill="auto"/>
            <w:vAlign w:val="center"/>
          </w:tcPr>
          <w:p w14:paraId="300A202B" w14:textId="3CDE692D" w:rsidR="00A23F9B"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8,1</w:t>
            </w:r>
          </w:p>
        </w:tc>
      </w:tr>
      <w:tr w:rsidR="007722E0" w:rsidRPr="00ED0492" w14:paraId="4E39AD5B" w14:textId="77777777" w:rsidTr="0048753B">
        <w:trPr>
          <w:trHeight w:val="57"/>
          <w:jc w:val="center"/>
        </w:trPr>
        <w:tc>
          <w:tcPr>
            <w:tcW w:w="2419" w:type="dxa"/>
            <w:shd w:val="clear" w:color="auto" w:fill="auto"/>
            <w:vAlign w:val="center"/>
          </w:tcPr>
          <w:p w14:paraId="6282A1E5" w14:textId="4DCF3063"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Поливка</w:t>
            </w:r>
          </w:p>
        </w:tc>
        <w:tc>
          <w:tcPr>
            <w:tcW w:w="578" w:type="dxa"/>
            <w:shd w:val="clear" w:color="auto" w:fill="auto"/>
            <w:vAlign w:val="center"/>
          </w:tcPr>
          <w:p w14:paraId="4889B5AB" w14:textId="208035AF"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660B350A" w14:textId="635B5A6C" w:rsidR="00114442" w:rsidRPr="00ED0492" w:rsidRDefault="00816668"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340</w:t>
            </w:r>
          </w:p>
        </w:tc>
        <w:tc>
          <w:tcPr>
            <w:tcW w:w="812" w:type="dxa"/>
            <w:shd w:val="clear" w:color="auto" w:fill="auto"/>
            <w:vAlign w:val="center"/>
          </w:tcPr>
          <w:p w14:paraId="56FEAB41" w14:textId="7AEB63B0"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60</w:t>
            </w:r>
          </w:p>
        </w:tc>
        <w:tc>
          <w:tcPr>
            <w:tcW w:w="1173" w:type="dxa"/>
            <w:shd w:val="clear" w:color="auto" w:fill="auto"/>
            <w:vAlign w:val="center"/>
          </w:tcPr>
          <w:p w14:paraId="02FCC8AA" w14:textId="335C45E8"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36AAD263" w14:textId="4C0DB94E"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w:t>
            </w:r>
          </w:p>
        </w:tc>
        <w:tc>
          <w:tcPr>
            <w:tcW w:w="955" w:type="dxa"/>
            <w:shd w:val="clear" w:color="auto" w:fill="auto"/>
            <w:vAlign w:val="center"/>
          </w:tcPr>
          <w:p w14:paraId="5255F562" w14:textId="12872834" w:rsidR="00114442" w:rsidRPr="00ED0492" w:rsidRDefault="00524335"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20,4</w:t>
            </w:r>
          </w:p>
        </w:tc>
        <w:tc>
          <w:tcPr>
            <w:tcW w:w="850" w:type="dxa"/>
            <w:shd w:val="clear" w:color="auto" w:fill="auto"/>
            <w:vAlign w:val="center"/>
          </w:tcPr>
          <w:p w14:paraId="46B3A424" w14:textId="0F6B799E" w:rsidR="00114442" w:rsidRPr="00ED0492" w:rsidRDefault="00524335"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24,48</w:t>
            </w:r>
          </w:p>
        </w:tc>
        <w:tc>
          <w:tcPr>
            <w:tcW w:w="851" w:type="dxa"/>
            <w:shd w:val="clear" w:color="auto" w:fill="auto"/>
            <w:vAlign w:val="center"/>
          </w:tcPr>
          <w:p w14:paraId="74ACD65C" w14:textId="400F95A7" w:rsidR="00114442" w:rsidRPr="00ED0492" w:rsidRDefault="00524335"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0,85</w:t>
            </w:r>
          </w:p>
        </w:tc>
        <w:tc>
          <w:tcPr>
            <w:tcW w:w="746" w:type="dxa"/>
            <w:shd w:val="clear" w:color="auto" w:fill="auto"/>
            <w:vAlign w:val="center"/>
          </w:tcPr>
          <w:p w14:paraId="25A88D19" w14:textId="22D20D17" w:rsidR="00114442" w:rsidRPr="00ED0492" w:rsidRDefault="00524335"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3,06</w:t>
            </w:r>
          </w:p>
        </w:tc>
      </w:tr>
      <w:tr w:rsidR="007722E0" w:rsidRPr="00ED0492" w14:paraId="2F219234" w14:textId="77777777" w:rsidTr="0048753B">
        <w:trPr>
          <w:trHeight w:val="57"/>
          <w:jc w:val="center"/>
        </w:trPr>
        <w:tc>
          <w:tcPr>
            <w:tcW w:w="2419" w:type="dxa"/>
            <w:shd w:val="clear" w:color="auto" w:fill="auto"/>
            <w:vAlign w:val="center"/>
          </w:tcPr>
          <w:p w14:paraId="0127F3F6" w14:textId="75F2AF91" w:rsidR="00C13B44" w:rsidRPr="00ED0492" w:rsidRDefault="00C13B4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Неучтённые расходы</w:t>
            </w:r>
          </w:p>
        </w:tc>
        <w:tc>
          <w:tcPr>
            <w:tcW w:w="578" w:type="dxa"/>
            <w:shd w:val="clear" w:color="auto" w:fill="auto"/>
            <w:vAlign w:val="center"/>
          </w:tcPr>
          <w:p w14:paraId="74C6D478" w14:textId="7A464928"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0AD1F0F7" w14:textId="75716A8E"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3315EC01" w14:textId="77777777"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6B0BA5A6" w14:textId="1B11C080"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38DEAF7E" w14:textId="458ACD90"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3,6</w:t>
            </w:r>
          </w:p>
        </w:tc>
        <w:tc>
          <w:tcPr>
            <w:tcW w:w="955" w:type="dxa"/>
            <w:shd w:val="clear" w:color="auto" w:fill="auto"/>
            <w:vAlign w:val="center"/>
          </w:tcPr>
          <w:p w14:paraId="51FF34B0" w14:textId="562BF1FD"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5,1</w:t>
            </w:r>
          </w:p>
        </w:tc>
        <w:tc>
          <w:tcPr>
            <w:tcW w:w="850" w:type="dxa"/>
            <w:shd w:val="clear" w:color="auto" w:fill="auto"/>
            <w:vAlign w:val="center"/>
          </w:tcPr>
          <w:p w14:paraId="46951B74" w14:textId="6EEF4A4E"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6,12</w:t>
            </w:r>
          </w:p>
        </w:tc>
        <w:tc>
          <w:tcPr>
            <w:tcW w:w="851" w:type="dxa"/>
            <w:shd w:val="clear" w:color="auto" w:fill="auto"/>
            <w:vAlign w:val="center"/>
          </w:tcPr>
          <w:p w14:paraId="614B10F9" w14:textId="6D02728B"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0,21</w:t>
            </w:r>
          </w:p>
        </w:tc>
        <w:tc>
          <w:tcPr>
            <w:tcW w:w="746" w:type="dxa"/>
            <w:shd w:val="clear" w:color="auto" w:fill="auto"/>
            <w:vAlign w:val="center"/>
          </w:tcPr>
          <w:p w14:paraId="17D70683" w14:textId="11F12108"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0,76</w:t>
            </w:r>
          </w:p>
        </w:tc>
      </w:tr>
      <w:tr w:rsidR="007722E0" w:rsidRPr="00ED0492" w14:paraId="571C0D0F" w14:textId="77777777" w:rsidTr="0048753B">
        <w:trPr>
          <w:trHeight w:val="57"/>
          <w:jc w:val="center"/>
        </w:trPr>
        <w:tc>
          <w:tcPr>
            <w:tcW w:w="6881" w:type="dxa"/>
            <w:gridSpan w:val="6"/>
            <w:shd w:val="clear" w:color="auto" w:fill="auto"/>
            <w:vAlign w:val="center"/>
          </w:tcPr>
          <w:p w14:paraId="65B5463B" w14:textId="11C77A75" w:rsidR="006211E7" w:rsidRPr="00ED0492" w:rsidRDefault="006211E7"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ИТОГО:</w:t>
            </w:r>
          </w:p>
        </w:tc>
        <w:tc>
          <w:tcPr>
            <w:tcW w:w="955" w:type="dxa"/>
            <w:shd w:val="clear" w:color="auto" w:fill="auto"/>
            <w:vAlign w:val="center"/>
          </w:tcPr>
          <w:p w14:paraId="76541FB8" w14:textId="4A744A79" w:rsidR="006211E7"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135,6</w:t>
            </w:r>
          </w:p>
        </w:tc>
        <w:tc>
          <w:tcPr>
            <w:tcW w:w="850" w:type="dxa"/>
            <w:shd w:val="clear" w:color="auto" w:fill="auto"/>
            <w:vAlign w:val="center"/>
          </w:tcPr>
          <w:p w14:paraId="1451D154" w14:textId="4935621E" w:rsidR="006211E7"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162,72</w:t>
            </w:r>
          </w:p>
        </w:tc>
        <w:tc>
          <w:tcPr>
            <w:tcW w:w="851" w:type="dxa"/>
            <w:shd w:val="clear" w:color="auto" w:fill="auto"/>
            <w:vAlign w:val="center"/>
          </w:tcPr>
          <w:p w14:paraId="21D8442E" w14:textId="26036550" w:rsidR="006211E7"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5,65</w:t>
            </w:r>
          </w:p>
        </w:tc>
        <w:tc>
          <w:tcPr>
            <w:tcW w:w="746" w:type="dxa"/>
            <w:shd w:val="clear" w:color="auto" w:fill="auto"/>
            <w:vAlign w:val="center"/>
          </w:tcPr>
          <w:p w14:paraId="00BC6930" w14:textId="25CABC5A" w:rsidR="006211E7"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23,12</w:t>
            </w:r>
          </w:p>
        </w:tc>
      </w:tr>
      <w:tr w:rsidR="007722E0" w:rsidRPr="00ED0492" w14:paraId="0CC25A89" w14:textId="77777777" w:rsidTr="004E2B89">
        <w:trPr>
          <w:trHeight w:val="57"/>
          <w:jc w:val="center"/>
        </w:trPr>
        <w:tc>
          <w:tcPr>
            <w:tcW w:w="10283" w:type="dxa"/>
            <w:gridSpan w:val="10"/>
            <w:shd w:val="clear" w:color="auto" w:fill="auto"/>
            <w:vAlign w:val="center"/>
          </w:tcPr>
          <w:p w14:paraId="02B8F602" w14:textId="1DD8B81A" w:rsidR="006211E7"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hAnsi="Times New Roman"/>
                <w:bCs/>
                <w:sz w:val="20"/>
                <w:szCs w:val="20"/>
              </w:rPr>
              <w:t>с. Рассказово</w:t>
            </w:r>
          </w:p>
        </w:tc>
      </w:tr>
      <w:tr w:rsidR="007722E0" w:rsidRPr="00ED0492" w14:paraId="52D4BDAF" w14:textId="77777777" w:rsidTr="0048753B">
        <w:trPr>
          <w:trHeight w:val="57"/>
          <w:jc w:val="center"/>
        </w:trPr>
        <w:tc>
          <w:tcPr>
            <w:tcW w:w="2419" w:type="dxa"/>
            <w:shd w:val="clear" w:color="auto" w:fill="auto"/>
            <w:vAlign w:val="center"/>
          </w:tcPr>
          <w:p w14:paraId="4F348126" w14:textId="738151FF" w:rsidR="006211E7" w:rsidRPr="00ED0492" w:rsidRDefault="006211E7"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Население проживающие в благоустроенных домах</w:t>
            </w:r>
          </w:p>
        </w:tc>
        <w:tc>
          <w:tcPr>
            <w:tcW w:w="578" w:type="dxa"/>
            <w:shd w:val="clear" w:color="auto" w:fill="auto"/>
            <w:vAlign w:val="center"/>
          </w:tcPr>
          <w:p w14:paraId="2C4B6BDE" w14:textId="4333A809" w:rsidR="006211E7" w:rsidRPr="00ED0492" w:rsidRDefault="006211E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6475EE0D" w14:textId="4DF249B7" w:rsidR="006211E7"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72</w:t>
            </w:r>
          </w:p>
        </w:tc>
        <w:tc>
          <w:tcPr>
            <w:tcW w:w="812" w:type="dxa"/>
            <w:shd w:val="clear" w:color="auto" w:fill="auto"/>
            <w:vAlign w:val="center"/>
          </w:tcPr>
          <w:p w14:paraId="1B3A50BA" w14:textId="609B6224" w:rsidR="006211E7" w:rsidRPr="00ED0492" w:rsidRDefault="006211E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w:t>
            </w:r>
            <w:r w:rsidR="00B1034B" w:rsidRPr="00ED0492">
              <w:rPr>
                <w:rFonts w:ascii="Times New Roman" w:eastAsia="Times New Roman" w:hAnsi="Times New Roman"/>
                <w:sz w:val="20"/>
                <w:szCs w:val="20"/>
                <w:lang w:eastAsia="ru-RU"/>
              </w:rPr>
              <w:t>50</w:t>
            </w:r>
          </w:p>
        </w:tc>
        <w:tc>
          <w:tcPr>
            <w:tcW w:w="1173" w:type="dxa"/>
            <w:shd w:val="clear" w:color="auto" w:fill="auto"/>
            <w:vAlign w:val="center"/>
          </w:tcPr>
          <w:p w14:paraId="2737A78B" w14:textId="435C5C0C" w:rsidR="006211E7" w:rsidRPr="00ED0492" w:rsidRDefault="006211E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1D234D46" w14:textId="3E91467C" w:rsidR="006211E7"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955" w:type="dxa"/>
            <w:shd w:val="clear" w:color="auto" w:fill="auto"/>
            <w:vAlign w:val="center"/>
          </w:tcPr>
          <w:p w14:paraId="6E583EBC" w14:textId="39BDF64B" w:rsidR="006211E7" w:rsidRPr="00ED0492" w:rsidRDefault="00B1034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10,8</w:t>
            </w:r>
          </w:p>
        </w:tc>
        <w:tc>
          <w:tcPr>
            <w:tcW w:w="850" w:type="dxa"/>
            <w:shd w:val="clear" w:color="auto" w:fill="auto"/>
            <w:vAlign w:val="center"/>
          </w:tcPr>
          <w:p w14:paraId="4A6B9700" w14:textId="3C145AB3" w:rsidR="006211E7" w:rsidRPr="00ED0492" w:rsidRDefault="00B1034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12,96</w:t>
            </w:r>
          </w:p>
        </w:tc>
        <w:tc>
          <w:tcPr>
            <w:tcW w:w="851" w:type="dxa"/>
            <w:shd w:val="clear" w:color="auto" w:fill="auto"/>
            <w:vAlign w:val="center"/>
          </w:tcPr>
          <w:p w14:paraId="1C8CB9A3" w14:textId="32D5A9DB" w:rsidR="006211E7" w:rsidRPr="00ED0492" w:rsidRDefault="00B1034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0,45</w:t>
            </w:r>
          </w:p>
        </w:tc>
        <w:tc>
          <w:tcPr>
            <w:tcW w:w="746" w:type="dxa"/>
            <w:shd w:val="clear" w:color="auto" w:fill="auto"/>
            <w:vAlign w:val="center"/>
          </w:tcPr>
          <w:p w14:paraId="5DBA6580" w14:textId="54CC92F5" w:rsidR="006211E7" w:rsidRPr="00ED0492" w:rsidRDefault="00B1034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2,43</w:t>
            </w:r>
          </w:p>
        </w:tc>
      </w:tr>
      <w:tr w:rsidR="007722E0" w:rsidRPr="00ED0492" w14:paraId="5BD229E1" w14:textId="77777777" w:rsidTr="0048753B">
        <w:trPr>
          <w:trHeight w:val="57"/>
          <w:jc w:val="center"/>
        </w:trPr>
        <w:tc>
          <w:tcPr>
            <w:tcW w:w="2419" w:type="dxa"/>
            <w:shd w:val="clear" w:color="auto" w:fill="auto"/>
            <w:vAlign w:val="center"/>
          </w:tcPr>
          <w:p w14:paraId="091111E2" w14:textId="2EF40D44" w:rsidR="00A23F9B" w:rsidRPr="00ED0492" w:rsidRDefault="00A23F9B"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Противопожарное водоснабжение</w:t>
            </w:r>
          </w:p>
        </w:tc>
        <w:tc>
          <w:tcPr>
            <w:tcW w:w="578" w:type="dxa"/>
            <w:shd w:val="clear" w:color="auto" w:fill="auto"/>
            <w:vAlign w:val="center"/>
          </w:tcPr>
          <w:p w14:paraId="6EE7BD00" w14:textId="1B814530"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л/с</w:t>
            </w:r>
          </w:p>
        </w:tc>
        <w:tc>
          <w:tcPr>
            <w:tcW w:w="728" w:type="dxa"/>
            <w:shd w:val="clear" w:color="auto" w:fill="auto"/>
            <w:vAlign w:val="center"/>
          </w:tcPr>
          <w:p w14:paraId="4B4AA827" w14:textId="6C6C38BE"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w:t>
            </w:r>
          </w:p>
        </w:tc>
        <w:tc>
          <w:tcPr>
            <w:tcW w:w="812" w:type="dxa"/>
            <w:shd w:val="clear" w:color="auto" w:fill="auto"/>
            <w:vAlign w:val="center"/>
          </w:tcPr>
          <w:p w14:paraId="0A21C374" w14:textId="0EC9B74E"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w:t>
            </w:r>
          </w:p>
        </w:tc>
        <w:tc>
          <w:tcPr>
            <w:tcW w:w="1173" w:type="dxa"/>
            <w:shd w:val="clear" w:color="auto" w:fill="auto"/>
            <w:vAlign w:val="center"/>
          </w:tcPr>
          <w:p w14:paraId="4C53E01A" w14:textId="22DF671E"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48C930AB" w14:textId="286FAF95"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955" w:type="dxa"/>
            <w:shd w:val="clear" w:color="auto" w:fill="auto"/>
            <w:vAlign w:val="center"/>
          </w:tcPr>
          <w:p w14:paraId="695CE730" w14:textId="7571DF4A"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850" w:type="dxa"/>
            <w:shd w:val="clear" w:color="auto" w:fill="auto"/>
            <w:vAlign w:val="center"/>
          </w:tcPr>
          <w:p w14:paraId="2C1DF8D3" w14:textId="2C901238"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64,8</w:t>
            </w:r>
          </w:p>
        </w:tc>
        <w:tc>
          <w:tcPr>
            <w:tcW w:w="851" w:type="dxa"/>
            <w:shd w:val="clear" w:color="auto" w:fill="auto"/>
            <w:vAlign w:val="center"/>
          </w:tcPr>
          <w:p w14:paraId="14DF8F12" w14:textId="00F37688" w:rsidR="00A23F9B"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2,25</w:t>
            </w:r>
          </w:p>
        </w:tc>
        <w:tc>
          <w:tcPr>
            <w:tcW w:w="746" w:type="dxa"/>
            <w:shd w:val="clear" w:color="auto" w:fill="auto"/>
            <w:vAlign w:val="center"/>
          </w:tcPr>
          <w:p w14:paraId="5F8065E7" w14:textId="17DE400F" w:rsidR="00A23F9B"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12,15</w:t>
            </w:r>
          </w:p>
        </w:tc>
      </w:tr>
      <w:tr w:rsidR="007722E0" w:rsidRPr="00ED0492" w14:paraId="05728063" w14:textId="77777777" w:rsidTr="0048753B">
        <w:trPr>
          <w:trHeight w:val="57"/>
          <w:jc w:val="center"/>
        </w:trPr>
        <w:tc>
          <w:tcPr>
            <w:tcW w:w="2419" w:type="dxa"/>
            <w:shd w:val="clear" w:color="auto" w:fill="auto"/>
            <w:vAlign w:val="center"/>
          </w:tcPr>
          <w:p w14:paraId="39E0DCA3" w14:textId="61E3283D"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Поливка</w:t>
            </w:r>
          </w:p>
        </w:tc>
        <w:tc>
          <w:tcPr>
            <w:tcW w:w="578" w:type="dxa"/>
            <w:shd w:val="clear" w:color="auto" w:fill="auto"/>
            <w:vAlign w:val="center"/>
          </w:tcPr>
          <w:p w14:paraId="027D3502" w14:textId="628B9D13"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18672E66" w14:textId="54117D49" w:rsidR="00114442" w:rsidRPr="00ED0492" w:rsidRDefault="00816668"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72</w:t>
            </w:r>
          </w:p>
        </w:tc>
        <w:tc>
          <w:tcPr>
            <w:tcW w:w="812" w:type="dxa"/>
            <w:shd w:val="clear" w:color="auto" w:fill="auto"/>
            <w:vAlign w:val="center"/>
          </w:tcPr>
          <w:p w14:paraId="496BBA06" w14:textId="5E062932"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60</w:t>
            </w:r>
          </w:p>
        </w:tc>
        <w:tc>
          <w:tcPr>
            <w:tcW w:w="1173" w:type="dxa"/>
            <w:shd w:val="clear" w:color="auto" w:fill="auto"/>
            <w:vAlign w:val="center"/>
          </w:tcPr>
          <w:p w14:paraId="44CC6726" w14:textId="2D67580E"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709DF704" w14:textId="5124C9E4"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955" w:type="dxa"/>
            <w:shd w:val="clear" w:color="auto" w:fill="auto"/>
            <w:vAlign w:val="center"/>
          </w:tcPr>
          <w:p w14:paraId="771A48F7" w14:textId="02A27E9D" w:rsidR="00114442" w:rsidRPr="00ED0492" w:rsidRDefault="009E4A2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4,32</w:t>
            </w:r>
          </w:p>
        </w:tc>
        <w:tc>
          <w:tcPr>
            <w:tcW w:w="850" w:type="dxa"/>
            <w:shd w:val="clear" w:color="auto" w:fill="auto"/>
            <w:vAlign w:val="center"/>
          </w:tcPr>
          <w:p w14:paraId="466E16F4" w14:textId="7B7C39BA" w:rsidR="00114442" w:rsidRPr="00ED0492" w:rsidRDefault="009E4A2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5,184</w:t>
            </w:r>
          </w:p>
        </w:tc>
        <w:tc>
          <w:tcPr>
            <w:tcW w:w="851" w:type="dxa"/>
            <w:shd w:val="clear" w:color="auto" w:fill="auto"/>
            <w:vAlign w:val="center"/>
          </w:tcPr>
          <w:p w14:paraId="087365C9" w14:textId="359ED272" w:rsidR="00114442" w:rsidRPr="00ED0492" w:rsidRDefault="009E4A2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0,18</w:t>
            </w:r>
          </w:p>
        </w:tc>
        <w:tc>
          <w:tcPr>
            <w:tcW w:w="746" w:type="dxa"/>
            <w:shd w:val="clear" w:color="auto" w:fill="auto"/>
            <w:vAlign w:val="center"/>
          </w:tcPr>
          <w:p w14:paraId="4E148D03" w14:textId="36B72C96" w:rsidR="00114442" w:rsidRPr="00ED0492" w:rsidRDefault="009E4A2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0,972</w:t>
            </w:r>
          </w:p>
        </w:tc>
      </w:tr>
      <w:tr w:rsidR="007722E0" w:rsidRPr="00ED0492" w14:paraId="346BA3A0" w14:textId="77777777" w:rsidTr="0048753B">
        <w:trPr>
          <w:trHeight w:val="57"/>
          <w:jc w:val="center"/>
        </w:trPr>
        <w:tc>
          <w:tcPr>
            <w:tcW w:w="2419" w:type="dxa"/>
            <w:shd w:val="clear" w:color="auto" w:fill="auto"/>
            <w:vAlign w:val="center"/>
          </w:tcPr>
          <w:p w14:paraId="7648CBA1" w14:textId="6C0D9FF3" w:rsidR="00512FE0" w:rsidRPr="00ED0492" w:rsidRDefault="00512FE0"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Неучтённые расходы</w:t>
            </w:r>
          </w:p>
        </w:tc>
        <w:tc>
          <w:tcPr>
            <w:tcW w:w="578" w:type="dxa"/>
            <w:shd w:val="clear" w:color="auto" w:fill="auto"/>
            <w:vAlign w:val="center"/>
          </w:tcPr>
          <w:p w14:paraId="61B8C384" w14:textId="61BE1893" w:rsidR="00512FE0" w:rsidRPr="00ED0492" w:rsidRDefault="00512FE0"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08318BAE" w14:textId="54C19D70" w:rsidR="00512FE0" w:rsidRPr="00ED0492" w:rsidRDefault="00512FE0"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6FC834D3" w14:textId="77777777" w:rsidR="00512FE0" w:rsidRPr="00ED0492" w:rsidRDefault="00512FE0"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6E9F7FB5" w14:textId="22C1A9F5" w:rsidR="00512FE0" w:rsidRPr="00ED0492" w:rsidRDefault="00512FE0"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77F322BC" w14:textId="31F8B919" w:rsidR="00512FE0" w:rsidRPr="00ED0492" w:rsidRDefault="00512FE0"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955" w:type="dxa"/>
            <w:shd w:val="clear" w:color="auto" w:fill="auto"/>
            <w:vAlign w:val="center"/>
          </w:tcPr>
          <w:p w14:paraId="45887A5C" w14:textId="6171D39D" w:rsidR="00512FE0"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1,1</w:t>
            </w:r>
          </w:p>
        </w:tc>
        <w:tc>
          <w:tcPr>
            <w:tcW w:w="850" w:type="dxa"/>
            <w:shd w:val="clear" w:color="auto" w:fill="auto"/>
            <w:vAlign w:val="center"/>
          </w:tcPr>
          <w:p w14:paraId="1FCB0333" w14:textId="1AAE56D5" w:rsidR="00512FE0"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1,30</w:t>
            </w:r>
          </w:p>
        </w:tc>
        <w:tc>
          <w:tcPr>
            <w:tcW w:w="851" w:type="dxa"/>
            <w:shd w:val="clear" w:color="auto" w:fill="auto"/>
            <w:vAlign w:val="center"/>
          </w:tcPr>
          <w:p w14:paraId="4A4684F5" w14:textId="5D98C851" w:rsidR="00512FE0"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0,04</w:t>
            </w:r>
          </w:p>
        </w:tc>
        <w:tc>
          <w:tcPr>
            <w:tcW w:w="746" w:type="dxa"/>
            <w:shd w:val="clear" w:color="auto" w:fill="auto"/>
            <w:vAlign w:val="center"/>
          </w:tcPr>
          <w:p w14:paraId="0E678525" w14:textId="6D21AFF4" w:rsidR="00512FE0"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0,24</w:t>
            </w:r>
          </w:p>
        </w:tc>
      </w:tr>
      <w:tr w:rsidR="007722E0" w:rsidRPr="00ED0492" w14:paraId="5DE1E684" w14:textId="77777777" w:rsidTr="0048753B">
        <w:trPr>
          <w:trHeight w:val="57"/>
          <w:jc w:val="center"/>
        </w:trPr>
        <w:tc>
          <w:tcPr>
            <w:tcW w:w="6881" w:type="dxa"/>
            <w:gridSpan w:val="6"/>
            <w:shd w:val="clear" w:color="auto" w:fill="auto"/>
            <w:vAlign w:val="center"/>
          </w:tcPr>
          <w:p w14:paraId="1F616700" w14:textId="5FE3EC16" w:rsidR="006211E7" w:rsidRPr="00ED0492" w:rsidRDefault="006211E7"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ИТОГО:</w:t>
            </w:r>
          </w:p>
        </w:tc>
        <w:tc>
          <w:tcPr>
            <w:tcW w:w="955" w:type="dxa"/>
            <w:shd w:val="clear" w:color="auto" w:fill="auto"/>
            <w:vAlign w:val="center"/>
          </w:tcPr>
          <w:p w14:paraId="76B93B2C" w14:textId="4E7A3DC6" w:rsidR="006211E7"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70,22</w:t>
            </w:r>
          </w:p>
        </w:tc>
        <w:tc>
          <w:tcPr>
            <w:tcW w:w="850" w:type="dxa"/>
            <w:shd w:val="clear" w:color="auto" w:fill="auto"/>
            <w:vAlign w:val="center"/>
          </w:tcPr>
          <w:p w14:paraId="3B1FEE76" w14:textId="49BF5838" w:rsidR="006211E7"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84,24</w:t>
            </w:r>
          </w:p>
        </w:tc>
        <w:tc>
          <w:tcPr>
            <w:tcW w:w="851" w:type="dxa"/>
            <w:shd w:val="clear" w:color="auto" w:fill="auto"/>
            <w:vAlign w:val="center"/>
          </w:tcPr>
          <w:p w14:paraId="530BF8DC" w14:textId="2DBC7C37" w:rsidR="006211E7"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2,92</w:t>
            </w:r>
          </w:p>
        </w:tc>
        <w:tc>
          <w:tcPr>
            <w:tcW w:w="746" w:type="dxa"/>
            <w:shd w:val="clear" w:color="auto" w:fill="auto"/>
            <w:vAlign w:val="center"/>
          </w:tcPr>
          <w:p w14:paraId="0D570184" w14:textId="21C65B2C" w:rsidR="006211E7"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15,79</w:t>
            </w:r>
          </w:p>
        </w:tc>
      </w:tr>
      <w:tr w:rsidR="007722E0" w:rsidRPr="00ED0492" w14:paraId="79E978F6" w14:textId="77777777" w:rsidTr="004E2B89">
        <w:trPr>
          <w:trHeight w:val="57"/>
          <w:jc w:val="center"/>
        </w:trPr>
        <w:tc>
          <w:tcPr>
            <w:tcW w:w="10283" w:type="dxa"/>
            <w:gridSpan w:val="10"/>
            <w:shd w:val="clear" w:color="auto" w:fill="auto"/>
            <w:vAlign w:val="center"/>
          </w:tcPr>
          <w:p w14:paraId="6749164D" w14:textId="6AA57382" w:rsidR="006211E7"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hAnsi="Times New Roman"/>
                <w:bCs/>
                <w:sz w:val="20"/>
                <w:szCs w:val="20"/>
              </w:rPr>
              <w:t>с. Троицкое</w:t>
            </w:r>
          </w:p>
        </w:tc>
      </w:tr>
      <w:tr w:rsidR="007722E0" w:rsidRPr="00ED0492" w14:paraId="2C5DA52D" w14:textId="77777777" w:rsidTr="0048753B">
        <w:trPr>
          <w:trHeight w:val="57"/>
          <w:jc w:val="center"/>
        </w:trPr>
        <w:tc>
          <w:tcPr>
            <w:tcW w:w="2419" w:type="dxa"/>
            <w:shd w:val="clear" w:color="auto" w:fill="auto"/>
            <w:vAlign w:val="center"/>
          </w:tcPr>
          <w:p w14:paraId="4481B74E" w14:textId="2358C126" w:rsidR="006211E7" w:rsidRPr="00ED0492" w:rsidRDefault="006211E7"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Население проживающие в благоустроенных домах</w:t>
            </w:r>
          </w:p>
        </w:tc>
        <w:tc>
          <w:tcPr>
            <w:tcW w:w="578" w:type="dxa"/>
            <w:shd w:val="clear" w:color="auto" w:fill="auto"/>
            <w:vAlign w:val="center"/>
          </w:tcPr>
          <w:p w14:paraId="3F62046D" w14:textId="1EF695FD" w:rsidR="006211E7" w:rsidRPr="00ED0492" w:rsidRDefault="006211E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2E50A250" w14:textId="104802E4" w:rsidR="006211E7"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690</w:t>
            </w:r>
          </w:p>
        </w:tc>
        <w:tc>
          <w:tcPr>
            <w:tcW w:w="812" w:type="dxa"/>
            <w:shd w:val="clear" w:color="auto" w:fill="auto"/>
            <w:vAlign w:val="center"/>
          </w:tcPr>
          <w:p w14:paraId="666FB34C" w14:textId="2188044B" w:rsidR="006211E7" w:rsidRPr="00ED0492" w:rsidRDefault="006211E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w:t>
            </w:r>
            <w:r w:rsidR="00B1034B" w:rsidRPr="00ED0492">
              <w:rPr>
                <w:rFonts w:ascii="Times New Roman" w:eastAsia="Times New Roman" w:hAnsi="Times New Roman"/>
                <w:sz w:val="20"/>
                <w:szCs w:val="20"/>
                <w:lang w:eastAsia="ru-RU"/>
              </w:rPr>
              <w:t>50</w:t>
            </w:r>
          </w:p>
        </w:tc>
        <w:tc>
          <w:tcPr>
            <w:tcW w:w="1173" w:type="dxa"/>
            <w:shd w:val="clear" w:color="auto" w:fill="auto"/>
            <w:vAlign w:val="center"/>
          </w:tcPr>
          <w:p w14:paraId="663E5B73" w14:textId="2B846C56" w:rsidR="006211E7" w:rsidRPr="00ED0492" w:rsidRDefault="006211E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014739C0" w14:textId="130962C2" w:rsidR="006211E7"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247F2E9A" w14:textId="43A4EF56" w:rsidR="006211E7" w:rsidRPr="00ED0492" w:rsidRDefault="00B1034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103,5</w:t>
            </w:r>
          </w:p>
        </w:tc>
        <w:tc>
          <w:tcPr>
            <w:tcW w:w="850" w:type="dxa"/>
            <w:shd w:val="clear" w:color="auto" w:fill="auto"/>
            <w:vAlign w:val="center"/>
          </w:tcPr>
          <w:p w14:paraId="3E2B9819" w14:textId="521AC660" w:rsidR="006211E7" w:rsidRPr="00ED0492" w:rsidRDefault="00B1034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124,2</w:t>
            </w:r>
          </w:p>
        </w:tc>
        <w:tc>
          <w:tcPr>
            <w:tcW w:w="851" w:type="dxa"/>
            <w:shd w:val="clear" w:color="auto" w:fill="auto"/>
            <w:vAlign w:val="center"/>
          </w:tcPr>
          <w:p w14:paraId="2976C75F" w14:textId="46FCFCE0" w:rsidR="006211E7" w:rsidRPr="00ED0492" w:rsidRDefault="00B1034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4,31</w:t>
            </w:r>
          </w:p>
        </w:tc>
        <w:tc>
          <w:tcPr>
            <w:tcW w:w="746" w:type="dxa"/>
            <w:shd w:val="clear" w:color="auto" w:fill="auto"/>
            <w:vAlign w:val="center"/>
          </w:tcPr>
          <w:p w14:paraId="4CCB3FDB" w14:textId="02BF448C" w:rsidR="006211E7" w:rsidRPr="00ED0492" w:rsidRDefault="00B1034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12,94</w:t>
            </w:r>
          </w:p>
        </w:tc>
      </w:tr>
      <w:tr w:rsidR="007722E0" w:rsidRPr="00ED0492" w14:paraId="3BD305E8" w14:textId="77777777" w:rsidTr="0048753B">
        <w:trPr>
          <w:trHeight w:val="57"/>
          <w:jc w:val="center"/>
        </w:trPr>
        <w:tc>
          <w:tcPr>
            <w:tcW w:w="2419" w:type="dxa"/>
            <w:shd w:val="clear" w:color="auto" w:fill="auto"/>
            <w:vAlign w:val="center"/>
          </w:tcPr>
          <w:p w14:paraId="6633E3D4" w14:textId="123CE587" w:rsidR="006211E7" w:rsidRPr="00ED0492" w:rsidRDefault="006211E7"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Адм. здание и общественные здание</w:t>
            </w:r>
          </w:p>
        </w:tc>
        <w:tc>
          <w:tcPr>
            <w:tcW w:w="578" w:type="dxa"/>
            <w:shd w:val="clear" w:color="auto" w:fill="auto"/>
            <w:vAlign w:val="center"/>
          </w:tcPr>
          <w:p w14:paraId="6FB82DFB" w14:textId="453E2E0E" w:rsidR="006211E7" w:rsidRPr="00ED0492" w:rsidRDefault="006211E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07C8DA97" w14:textId="7D79A9E5" w:rsidR="006211E7" w:rsidRPr="00ED0492" w:rsidRDefault="006211E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3F76959E" w14:textId="77777777" w:rsidR="006211E7" w:rsidRPr="00ED0492" w:rsidRDefault="006211E7"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4356A22B" w14:textId="3F77BC17" w:rsidR="006211E7" w:rsidRPr="00ED0492" w:rsidRDefault="006211E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6D98284E" w14:textId="3FF9D436" w:rsidR="006211E7"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014F2CA1" w14:textId="121B5CD4" w:rsidR="006211E7"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10,35</w:t>
            </w:r>
          </w:p>
        </w:tc>
        <w:tc>
          <w:tcPr>
            <w:tcW w:w="850" w:type="dxa"/>
            <w:shd w:val="clear" w:color="auto" w:fill="auto"/>
            <w:vAlign w:val="center"/>
          </w:tcPr>
          <w:p w14:paraId="556FCC5E" w14:textId="6DB9E14F" w:rsidR="006211E7"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12,42</w:t>
            </w:r>
          </w:p>
        </w:tc>
        <w:tc>
          <w:tcPr>
            <w:tcW w:w="851" w:type="dxa"/>
            <w:shd w:val="clear" w:color="auto" w:fill="auto"/>
            <w:vAlign w:val="center"/>
          </w:tcPr>
          <w:p w14:paraId="3D000E9D" w14:textId="26D77255" w:rsidR="006211E7"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0,43</w:t>
            </w:r>
          </w:p>
        </w:tc>
        <w:tc>
          <w:tcPr>
            <w:tcW w:w="746" w:type="dxa"/>
            <w:shd w:val="clear" w:color="auto" w:fill="auto"/>
            <w:vAlign w:val="center"/>
          </w:tcPr>
          <w:p w14:paraId="463D6185" w14:textId="7B28928B" w:rsidR="006211E7"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1,29</w:t>
            </w:r>
          </w:p>
        </w:tc>
      </w:tr>
      <w:tr w:rsidR="007722E0" w:rsidRPr="00ED0492" w14:paraId="065FC07B" w14:textId="77777777" w:rsidTr="0048753B">
        <w:trPr>
          <w:trHeight w:val="57"/>
          <w:jc w:val="center"/>
        </w:trPr>
        <w:tc>
          <w:tcPr>
            <w:tcW w:w="2419" w:type="dxa"/>
            <w:shd w:val="clear" w:color="auto" w:fill="auto"/>
            <w:vAlign w:val="center"/>
          </w:tcPr>
          <w:p w14:paraId="7D86ADD2" w14:textId="4FA00B90" w:rsidR="00A23F9B" w:rsidRPr="00ED0492" w:rsidRDefault="00A23F9B"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Противопожарное водоснабжение</w:t>
            </w:r>
          </w:p>
        </w:tc>
        <w:tc>
          <w:tcPr>
            <w:tcW w:w="578" w:type="dxa"/>
            <w:shd w:val="clear" w:color="auto" w:fill="auto"/>
            <w:vAlign w:val="center"/>
          </w:tcPr>
          <w:p w14:paraId="32C74B46" w14:textId="74378845"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л/с</w:t>
            </w:r>
          </w:p>
        </w:tc>
        <w:tc>
          <w:tcPr>
            <w:tcW w:w="728" w:type="dxa"/>
            <w:shd w:val="clear" w:color="auto" w:fill="auto"/>
            <w:vAlign w:val="center"/>
          </w:tcPr>
          <w:p w14:paraId="229F96B8" w14:textId="1D9DACEC"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w:t>
            </w:r>
          </w:p>
        </w:tc>
        <w:tc>
          <w:tcPr>
            <w:tcW w:w="812" w:type="dxa"/>
            <w:shd w:val="clear" w:color="auto" w:fill="auto"/>
            <w:vAlign w:val="center"/>
          </w:tcPr>
          <w:p w14:paraId="5F65E5F6" w14:textId="44FFA6E9"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w:t>
            </w:r>
          </w:p>
        </w:tc>
        <w:tc>
          <w:tcPr>
            <w:tcW w:w="1173" w:type="dxa"/>
            <w:shd w:val="clear" w:color="auto" w:fill="auto"/>
            <w:vAlign w:val="center"/>
          </w:tcPr>
          <w:p w14:paraId="6333F564" w14:textId="575D2AC5"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5B59F42A" w14:textId="06272037"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24F8CC3F" w14:textId="378AAE98"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850" w:type="dxa"/>
            <w:shd w:val="clear" w:color="auto" w:fill="auto"/>
            <w:vAlign w:val="center"/>
          </w:tcPr>
          <w:p w14:paraId="77C05052" w14:textId="5E58D555"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64,8</w:t>
            </w:r>
          </w:p>
        </w:tc>
        <w:tc>
          <w:tcPr>
            <w:tcW w:w="851" w:type="dxa"/>
            <w:shd w:val="clear" w:color="auto" w:fill="auto"/>
            <w:vAlign w:val="center"/>
          </w:tcPr>
          <w:p w14:paraId="27D645EA" w14:textId="6F934CBA" w:rsidR="00A23F9B"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2,25</w:t>
            </w:r>
          </w:p>
        </w:tc>
        <w:tc>
          <w:tcPr>
            <w:tcW w:w="746" w:type="dxa"/>
            <w:shd w:val="clear" w:color="auto" w:fill="auto"/>
            <w:vAlign w:val="center"/>
          </w:tcPr>
          <w:p w14:paraId="6244D9AE" w14:textId="7487C4D8" w:rsidR="00A23F9B"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6,75</w:t>
            </w:r>
          </w:p>
        </w:tc>
      </w:tr>
      <w:tr w:rsidR="007722E0" w:rsidRPr="00ED0492" w14:paraId="78C881AA" w14:textId="77777777" w:rsidTr="0048753B">
        <w:trPr>
          <w:trHeight w:val="57"/>
          <w:jc w:val="center"/>
        </w:trPr>
        <w:tc>
          <w:tcPr>
            <w:tcW w:w="2419" w:type="dxa"/>
            <w:shd w:val="clear" w:color="auto" w:fill="auto"/>
            <w:vAlign w:val="center"/>
          </w:tcPr>
          <w:p w14:paraId="3E9A78B8" w14:textId="0851848D"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Поливка</w:t>
            </w:r>
          </w:p>
        </w:tc>
        <w:tc>
          <w:tcPr>
            <w:tcW w:w="578" w:type="dxa"/>
            <w:shd w:val="clear" w:color="auto" w:fill="auto"/>
            <w:vAlign w:val="center"/>
          </w:tcPr>
          <w:p w14:paraId="4715F9E5" w14:textId="3A56D729"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312091DF" w14:textId="2180AE9A" w:rsidR="00114442" w:rsidRPr="00ED0492" w:rsidRDefault="00816668"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690</w:t>
            </w:r>
          </w:p>
        </w:tc>
        <w:tc>
          <w:tcPr>
            <w:tcW w:w="812" w:type="dxa"/>
            <w:shd w:val="clear" w:color="auto" w:fill="auto"/>
            <w:vAlign w:val="center"/>
          </w:tcPr>
          <w:p w14:paraId="4988DD05" w14:textId="15C71D51"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60</w:t>
            </w:r>
          </w:p>
        </w:tc>
        <w:tc>
          <w:tcPr>
            <w:tcW w:w="1173" w:type="dxa"/>
            <w:shd w:val="clear" w:color="auto" w:fill="auto"/>
            <w:vAlign w:val="center"/>
          </w:tcPr>
          <w:p w14:paraId="2293EDD2" w14:textId="12BC763C"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20176570" w14:textId="6B48E896"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3C9B2C7D" w14:textId="6950A856" w:rsidR="00114442" w:rsidRPr="00ED0492" w:rsidRDefault="009E4A2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41,4</w:t>
            </w:r>
          </w:p>
        </w:tc>
        <w:tc>
          <w:tcPr>
            <w:tcW w:w="850" w:type="dxa"/>
            <w:shd w:val="clear" w:color="auto" w:fill="auto"/>
            <w:vAlign w:val="center"/>
          </w:tcPr>
          <w:p w14:paraId="28069718" w14:textId="5BC03B1E" w:rsidR="00114442" w:rsidRPr="00ED0492" w:rsidRDefault="009E4A2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49,68</w:t>
            </w:r>
          </w:p>
        </w:tc>
        <w:tc>
          <w:tcPr>
            <w:tcW w:w="851" w:type="dxa"/>
            <w:shd w:val="clear" w:color="auto" w:fill="auto"/>
            <w:vAlign w:val="center"/>
          </w:tcPr>
          <w:p w14:paraId="1FDF4BD6" w14:textId="233273C3" w:rsidR="00114442" w:rsidRPr="00ED0492" w:rsidRDefault="009E4A2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1,72</w:t>
            </w:r>
          </w:p>
        </w:tc>
        <w:tc>
          <w:tcPr>
            <w:tcW w:w="746" w:type="dxa"/>
            <w:shd w:val="clear" w:color="auto" w:fill="auto"/>
            <w:vAlign w:val="center"/>
          </w:tcPr>
          <w:p w14:paraId="546D1B98" w14:textId="725106D9" w:rsidR="00114442" w:rsidRPr="00ED0492" w:rsidRDefault="009E4A2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5,17</w:t>
            </w:r>
          </w:p>
        </w:tc>
      </w:tr>
      <w:tr w:rsidR="007722E0" w:rsidRPr="00ED0492" w14:paraId="5972F4B4" w14:textId="77777777" w:rsidTr="0048753B">
        <w:trPr>
          <w:trHeight w:val="57"/>
          <w:jc w:val="center"/>
        </w:trPr>
        <w:tc>
          <w:tcPr>
            <w:tcW w:w="2419" w:type="dxa"/>
            <w:shd w:val="clear" w:color="auto" w:fill="auto"/>
            <w:vAlign w:val="center"/>
          </w:tcPr>
          <w:p w14:paraId="0AA61A11" w14:textId="63108C0D" w:rsidR="00C13B44" w:rsidRPr="00ED0492" w:rsidRDefault="00C13B4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Неучтённые расходы</w:t>
            </w:r>
          </w:p>
        </w:tc>
        <w:tc>
          <w:tcPr>
            <w:tcW w:w="578" w:type="dxa"/>
            <w:shd w:val="clear" w:color="auto" w:fill="auto"/>
            <w:vAlign w:val="center"/>
          </w:tcPr>
          <w:p w14:paraId="2142AA50" w14:textId="0CD9A7AA"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158C7204" w14:textId="1501EF8A"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47FECAB6" w14:textId="77777777"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14B377FE" w14:textId="064F3F41"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440F16E0" w14:textId="670FBD13"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11ED73C8" w14:textId="4B4E32EE"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10,35</w:t>
            </w:r>
          </w:p>
        </w:tc>
        <w:tc>
          <w:tcPr>
            <w:tcW w:w="850" w:type="dxa"/>
            <w:shd w:val="clear" w:color="auto" w:fill="auto"/>
            <w:vAlign w:val="center"/>
          </w:tcPr>
          <w:p w14:paraId="5D7F826A" w14:textId="1204A22A"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12,42</w:t>
            </w:r>
          </w:p>
        </w:tc>
        <w:tc>
          <w:tcPr>
            <w:tcW w:w="851" w:type="dxa"/>
            <w:shd w:val="clear" w:color="auto" w:fill="auto"/>
            <w:vAlign w:val="center"/>
          </w:tcPr>
          <w:p w14:paraId="7FBB16A3" w14:textId="56CDE698"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0,43</w:t>
            </w:r>
          </w:p>
        </w:tc>
        <w:tc>
          <w:tcPr>
            <w:tcW w:w="746" w:type="dxa"/>
            <w:shd w:val="clear" w:color="auto" w:fill="auto"/>
            <w:vAlign w:val="center"/>
          </w:tcPr>
          <w:p w14:paraId="47606E44" w14:textId="34143E0B"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1,29</w:t>
            </w:r>
          </w:p>
        </w:tc>
      </w:tr>
      <w:tr w:rsidR="007722E0" w:rsidRPr="00ED0492" w14:paraId="4D2CCDC3" w14:textId="77777777" w:rsidTr="0048753B">
        <w:trPr>
          <w:trHeight w:val="57"/>
          <w:jc w:val="center"/>
        </w:trPr>
        <w:tc>
          <w:tcPr>
            <w:tcW w:w="6881" w:type="dxa"/>
            <w:gridSpan w:val="6"/>
            <w:shd w:val="clear" w:color="auto" w:fill="auto"/>
            <w:vAlign w:val="center"/>
          </w:tcPr>
          <w:p w14:paraId="5D5DE472" w14:textId="7E57B9ED" w:rsidR="006211E7" w:rsidRPr="00ED0492" w:rsidRDefault="006211E7"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ИТОГО:</w:t>
            </w:r>
          </w:p>
        </w:tc>
        <w:tc>
          <w:tcPr>
            <w:tcW w:w="955" w:type="dxa"/>
            <w:shd w:val="clear" w:color="auto" w:fill="auto"/>
            <w:vAlign w:val="center"/>
          </w:tcPr>
          <w:p w14:paraId="7611C37A" w14:textId="7AE50CEE" w:rsidR="006211E7"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219,6</w:t>
            </w:r>
          </w:p>
        </w:tc>
        <w:tc>
          <w:tcPr>
            <w:tcW w:w="850" w:type="dxa"/>
            <w:shd w:val="clear" w:color="auto" w:fill="auto"/>
            <w:vAlign w:val="center"/>
          </w:tcPr>
          <w:p w14:paraId="228505E6" w14:textId="25017C2C" w:rsidR="006211E7"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263,52</w:t>
            </w:r>
          </w:p>
        </w:tc>
        <w:tc>
          <w:tcPr>
            <w:tcW w:w="851" w:type="dxa"/>
            <w:shd w:val="clear" w:color="auto" w:fill="auto"/>
            <w:vAlign w:val="center"/>
          </w:tcPr>
          <w:p w14:paraId="644015A7" w14:textId="5180A25B" w:rsidR="006211E7"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9,14</w:t>
            </w:r>
          </w:p>
        </w:tc>
        <w:tc>
          <w:tcPr>
            <w:tcW w:w="746" w:type="dxa"/>
            <w:shd w:val="clear" w:color="auto" w:fill="auto"/>
            <w:vAlign w:val="center"/>
          </w:tcPr>
          <w:p w14:paraId="098BA45A" w14:textId="553CCEF4" w:rsidR="006211E7"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27,44</w:t>
            </w:r>
          </w:p>
        </w:tc>
      </w:tr>
      <w:tr w:rsidR="007722E0" w:rsidRPr="00ED0492" w14:paraId="3B470F6B" w14:textId="77777777" w:rsidTr="004E2B89">
        <w:trPr>
          <w:trHeight w:val="57"/>
          <w:jc w:val="center"/>
        </w:trPr>
        <w:tc>
          <w:tcPr>
            <w:tcW w:w="10283" w:type="dxa"/>
            <w:gridSpan w:val="10"/>
            <w:shd w:val="clear" w:color="auto" w:fill="auto"/>
            <w:vAlign w:val="center"/>
          </w:tcPr>
          <w:p w14:paraId="0D7ACE3F" w14:textId="19661D8B" w:rsidR="006211E7"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hAnsi="Times New Roman"/>
                <w:bCs/>
                <w:sz w:val="20"/>
                <w:szCs w:val="20"/>
              </w:rPr>
              <w:t>с. Турий Рог</w:t>
            </w:r>
          </w:p>
        </w:tc>
      </w:tr>
      <w:tr w:rsidR="007722E0" w:rsidRPr="00ED0492" w14:paraId="12E19129" w14:textId="77777777" w:rsidTr="0048753B">
        <w:trPr>
          <w:trHeight w:val="57"/>
          <w:jc w:val="center"/>
        </w:trPr>
        <w:tc>
          <w:tcPr>
            <w:tcW w:w="2419" w:type="dxa"/>
            <w:shd w:val="clear" w:color="auto" w:fill="auto"/>
            <w:vAlign w:val="center"/>
          </w:tcPr>
          <w:p w14:paraId="16B73F0A" w14:textId="05CE4083"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Население проживающие в благоустроенных домах</w:t>
            </w:r>
          </w:p>
        </w:tc>
        <w:tc>
          <w:tcPr>
            <w:tcW w:w="578" w:type="dxa"/>
            <w:shd w:val="clear" w:color="auto" w:fill="auto"/>
            <w:vAlign w:val="center"/>
          </w:tcPr>
          <w:p w14:paraId="0EFA1AFC" w14:textId="548D8E79"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2BE9E4F1" w14:textId="0AE70696"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552</w:t>
            </w:r>
          </w:p>
        </w:tc>
        <w:tc>
          <w:tcPr>
            <w:tcW w:w="812" w:type="dxa"/>
            <w:shd w:val="clear" w:color="auto" w:fill="auto"/>
            <w:vAlign w:val="center"/>
          </w:tcPr>
          <w:p w14:paraId="4700B3E6" w14:textId="21D852CB"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w:t>
            </w:r>
            <w:r w:rsidR="00B1034B" w:rsidRPr="00ED0492">
              <w:rPr>
                <w:rFonts w:ascii="Times New Roman" w:eastAsia="Times New Roman" w:hAnsi="Times New Roman"/>
                <w:sz w:val="20"/>
                <w:szCs w:val="20"/>
                <w:lang w:eastAsia="ru-RU"/>
              </w:rPr>
              <w:t>50</w:t>
            </w:r>
          </w:p>
        </w:tc>
        <w:tc>
          <w:tcPr>
            <w:tcW w:w="1173" w:type="dxa"/>
            <w:shd w:val="clear" w:color="auto" w:fill="auto"/>
            <w:vAlign w:val="center"/>
          </w:tcPr>
          <w:p w14:paraId="0102658C" w14:textId="202DDB17"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53FE65B4" w14:textId="4405E980"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61908CEC" w14:textId="59126EBF" w:rsidR="00114442" w:rsidRPr="00ED0492" w:rsidRDefault="00B1034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82,8</w:t>
            </w:r>
          </w:p>
        </w:tc>
        <w:tc>
          <w:tcPr>
            <w:tcW w:w="850" w:type="dxa"/>
            <w:shd w:val="clear" w:color="auto" w:fill="auto"/>
            <w:vAlign w:val="center"/>
          </w:tcPr>
          <w:p w14:paraId="017B1992" w14:textId="71B198D3" w:rsidR="00114442" w:rsidRPr="00ED0492" w:rsidRDefault="00B1034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99,36</w:t>
            </w:r>
          </w:p>
        </w:tc>
        <w:tc>
          <w:tcPr>
            <w:tcW w:w="851" w:type="dxa"/>
            <w:shd w:val="clear" w:color="auto" w:fill="auto"/>
            <w:vAlign w:val="center"/>
          </w:tcPr>
          <w:p w14:paraId="6A90B5BA" w14:textId="491260F3" w:rsidR="00114442" w:rsidRPr="00ED0492" w:rsidRDefault="00B1034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3,45</w:t>
            </w:r>
          </w:p>
        </w:tc>
        <w:tc>
          <w:tcPr>
            <w:tcW w:w="746" w:type="dxa"/>
            <w:shd w:val="clear" w:color="auto" w:fill="auto"/>
            <w:vAlign w:val="center"/>
          </w:tcPr>
          <w:p w14:paraId="4C98898C" w14:textId="443654FD" w:rsidR="00114442" w:rsidRPr="00ED0492" w:rsidRDefault="00B1034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10,35</w:t>
            </w:r>
          </w:p>
        </w:tc>
      </w:tr>
      <w:tr w:rsidR="007722E0" w:rsidRPr="00ED0492" w14:paraId="6DED47D8" w14:textId="77777777" w:rsidTr="0048753B">
        <w:trPr>
          <w:trHeight w:val="57"/>
          <w:jc w:val="center"/>
        </w:trPr>
        <w:tc>
          <w:tcPr>
            <w:tcW w:w="2419" w:type="dxa"/>
            <w:shd w:val="clear" w:color="auto" w:fill="auto"/>
            <w:vAlign w:val="center"/>
          </w:tcPr>
          <w:p w14:paraId="554BF014" w14:textId="1A3AD01C"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Адм. здание и общественные здание</w:t>
            </w:r>
          </w:p>
        </w:tc>
        <w:tc>
          <w:tcPr>
            <w:tcW w:w="578" w:type="dxa"/>
            <w:shd w:val="clear" w:color="auto" w:fill="auto"/>
            <w:vAlign w:val="center"/>
          </w:tcPr>
          <w:p w14:paraId="5D460DD3" w14:textId="5D4E71FA"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638D3A55" w14:textId="25775951"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3C03B12F" w14:textId="77777777"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74B13DE6" w14:textId="6EAA3591"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4EA09AFD" w14:textId="31DB9B0F"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0266AE43" w14:textId="79194980"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8,28</w:t>
            </w:r>
          </w:p>
        </w:tc>
        <w:tc>
          <w:tcPr>
            <w:tcW w:w="850" w:type="dxa"/>
            <w:shd w:val="clear" w:color="auto" w:fill="auto"/>
            <w:vAlign w:val="center"/>
          </w:tcPr>
          <w:p w14:paraId="3837E55B" w14:textId="3AA54584"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9,94</w:t>
            </w:r>
          </w:p>
        </w:tc>
        <w:tc>
          <w:tcPr>
            <w:tcW w:w="851" w:type="dxa"/>
            <w:shd w:val="clear" w:color="auto" w:fill="auto"/>
            <w:vAlign w:val="center"/>
          </w:tcPr>
          <w:p w14:paraId="5366A38F" w14:textId="2F4109AD"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0,34</w:t>
            </w:r>
          </w:p>
        </w:tc>
        <w:tc>
          <w:tcPr>
            <w:tcW w:w="746" w:type="dxa"/>
            <w:shd w:val="clear" w:color="auto" w:fill="auto"/>
            <w:vAlign w:val="center"/>
          </w:tcPr>
          <w:p w14:paraId="239D8B14" w14:textId="78522FFB"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1,04</w:t>
            </w:r>
          </w:p>
        </w:tc>
      </w:tr>
      <w:tr w:rsidR="007722E0" w:rsidRPr="00ED0492" w14:paraId="594E1FAD" w14:textId="77777777" w:rsidTr="0048753B">
        <w:trPr>
          <w:trHeight w:val="57"/>
          <w:jc w:val="center"/>
        </w:trPr>
        <w:tc>
          <w:tcPr>
            <w:tcW w:w="2419" w:type="dxa"/>
            <w:shd w:val="clear" w:color="auto" w:fill="auto"/>
            <w:vAlign w:val="center"/>
          </w:tcPr>
          <w:p w14:paraId="51D28574" w14:textId="5D01E563" w:rsidR="00A23F9B" w:rsidRPr="00ED0492" w:rsidRDefault="00A23F9B"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Противопожарное водоснабжение</w:t>
            </w:r>
          </w:p>
        </w:tc>
        <w:tc>
          <w:tcPr>
            <w:tcW w:w="578" w:type="dxa"/>
            <w:shd w:val="clear" w:color="auto" w:fill="auto"/>
            <w:vAlign w:val="center"/>
          </w:tcPr>
          <w:p w14:paraId="145695E6" w14:textId="5C739A73"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л/с</w:t>
            </w:r>
          </w:p>
        </w:tc>
        <w:tc>
          <w:tcPr>
            <w:tcW w:w="728" w:type="dxa"/>
            <w:shd w:val="clear" w:color="auto" w:fill="auto"/>
            <w:vAlign w:val="center"/>
          </w:tcPr>
          <w:p w14:paraId="58C15B77" w14:textId="42248461"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w:t>
            </w:r>
          </w:p>
        </w:tc>
        <w:tc>
          <w:tcPr>
            <w:tcW w:w="812" w:type="dxa"/>
            <w:shd w:val="clear" w:color="auto" w:fill="auto"/>
            <w:vAlign w:val="center"/>
          </w:tcPr>
          <w:p w14:paraId="0CDEC5F1" w14:textId="0DF7611F"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w:t>
            </w:r>
          </w:p>
        </w:tc>
        <w:tc>
          <w:tcPr>
            <w:tcW w:w="1173" w:type="dxa"/>
            <w:shd w:val="clear" w:color="auto" w:fill="auto"/>
            <w:vAlign w:val="center"/>
          </w:tcPr>
          <w:p w14:paraId="595C5CA1" w14:textId="7D191CEC"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475A8187" w14:textId="10EFF90D"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7627E73D" w14:textId="31AEE98E"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850" w:type="dxa"/>
            <w:shd w:val="clear" w:color="auto" w:fill="auto"/>
            <w:vAlign w:val="center"/>
          </w:tcPr>
          <w:p w14:paraId="73DF0F23" w14:textId="1E42C740"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64,8</w:t>
            </w:r>
          </w:p>
        </w:tc>
        <w:tc>
          <w:tcPr>
            <w:tcW w:w="851" w:type="dxa"/>
            <w:shd w:val="clear" w:color="auto" w:fill="auto"/>
            <w:vAlign w:val="center"/>
          </w:tcPr>
          <w:p w14:paraId="4F5494D8" w14:textId="37A27C9C" w:rsidR="00A23F9B"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2,25</w:t>
            </w:r>
          </w:p>
        </w:tc>
        <w:tc>
          <w:tcPr>
            <w:tcW w:w="746" w:type="dxa"/>
            <w:shd w:val="clear" w:color="auto" w:fill="auto"/>
            <w:vAlign w:val="center"/>
          </w:tcPr>
          <w:p w14:paraId="7ADF084B" w14:textId="5D369BD1" w:rsidR="00A23F9B"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6,75</w:t>
            </w:r>
          </w:p>
        </w:tc>
      </w:tr>
      <w:tr w:rsidR="007722E0" w:rsidRPr="00ED0492" w14:paraId="153D74F2" w14:textId="77777777" w:rsidTr="0048753B">
        <w:trPr>
          <w:trHeight w:val="57"/>
          <w:jc w:val="center"/>
        </w:trPr>
        <w:tc>
          <w:tcPr>
            <w:tcW w:w="2419" w:type="dxa"/>
            <w:shd w:val="clear" w:color="auto" w:fill="auto"/>
            <w:vAlign w:val="center"/>
          </w:tcPr>
          <w:p w14:paraId="25A24804" w14:textId="45FA44FE"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Поливка</w:t>
            </w:r>
          </w:p>
        </w:tc>
        <w:tc>
          <w:tcPr>
            <w:tcW w:w="578" w:type="dxa"/>
            <w:shd w:val="clear" w:color="auto" w:fill="auto"/>
            <w:vAlign w:val="center"/>
          </w:tcPr>
          <w:p w14:paraId="5DB18C3B" w14:textId="2D35AD19"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7F5D97E9" w14:textId="3739BB1E" w:rsidR="00114442" w:rsidRPr="00ED0492" w:rsidRDefault="00EB2CA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552</w:t>
            </w:r>
          </w:p>
        </w:tc>
        <w:tc>
          <w:tcPr>
            <w:tcW w:w="812" w:type="dxa"/>
            <w:shd w:val="clear" w:color="auto" w:fill="auto"/>
            <w:vAlign w:val="center"/>
          </w:tcPr>
          <w:p w14:paraId="4499B5BD" w14:textId="1A4ED4C7"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60</w:t>
            </w:r>
          </w:p>
        </w:tc>
        <w:tc>
          <w:tcPr>
            <w:tcW w:w="1173" w:type="dxa"/>
            <w:shd w:val="clear" w:color="auto" w:fill="auto"/>
            <w:vAlign w:val="center"/>
          </w:tcPr>
          <w:p w14:paraId="57DDE34F" w14:textId="5D45A2CB"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76662AC2" w14:textId="1614F3DD"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4883453E" w14:textId="47C5CF27" w:rsidR="00114442" w:rsidRPr="00ED0492" w:rsidRDefault="009E4A2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33,12</w:t>
            </w:r>
          </w:p>
        </w:tc>
        <w:tc>
          <w:tcPr>
            <w:tcW w:w="850" w:type="dxa"/>
            <w:shd w:val="clear" w:color="auto" w:fill="auto"/>
            <w:vAlign w:val="center"/>
          </w:tcPr>
          <w:p w14:paraId="6F044399" w14:textId="397A8414" w:rsidR="00114442"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39,74</w:t>
            </w:r>
          </w:p>
        </w:tc>
        <w:tc>
          <w:tcPr>
            <w:tcW w:w="851" w:type="dxa"/>
            <w:shd w:val="clear" w:color="auto" w:fill="auto"/>
            <w:vAlign w:val="center"/>
          </w:tcPr>
          <w:p w14:paraId="11A229E3" w14:textId="1E7FA3BF" w:rsidR="00114442"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1,38</w:t>
            </w:r>
          </w:p>
        </w:tc>
        <w:tc>
          <w:tcPr>
            <w:tcW w:w="746" w:type="dxa"/>
            <w:shd w:val="clear" w:color="auto" w:fill="auto"/>
            <w:vAlign w:val="center"/>
          </w:tcPr>
          <w:p w14:paraId="152DB31F" w14:textId="09B4A537" w:rsidR="00114442"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4,14</w:t>
            </w:r>
          </w:p>
        </w:tc>
      </w:tr>
      <w:tr w:rsidR="007722E0" w:rsidRPr="00ED0492" w14:paraId="215F9CCF" w14:textId="77777777" w:rsidTr="0048753B">
        <w:trPr>
          <w:trHeight w:val="57"/>
          <w:jc w:val="center"/>
        </w:trPr>
        <w:tc>
          <w:tcPr>
            <w:tcW w:w="2419" w:type="dxa"/>
            <w:shd w:val="clear" w:color="auto" w:fill="auto"/>
            <w:vAlign w:val="center"/>
          </w:tcPr>
          <w:p w14:paraId="2504FD26" w14:textId="5383310B" w:rsidR="00C13B44" w:rsidRPr="00ED0492" w:rsidRDefault="00C13B44"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Неучтённые расходы</w:t>
            </w:r>
          </w:p>
        </w:tc>
        <w:tc>
          <w:tcPr>
            <w:tcW w:w="578" w:type="dxa"/>
            <w:shd w:val="clear" w:color="auto" w:fill="auto"/>
            <w:vAlign w:val="center"/>
          </w:tcPr>
          <w:p w14:paraId="4B707205" w14:textId="6AFD5107"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33D31424" w14:textId="131A782D"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43B87940" w14:textId="77777777"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171073BB" w14:textId="798108EC"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6D347A7D" w14:textId="3CDC24D3"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955" w:type="dxa"/>
            <w:shd w:val="clear" w:color="auto" w:fill="auto"/>
            <w:vAlign w:val="center"/>
          </w:tcPr>
          <w:p w14:paraId="114BF809" w14:textId="207D7F1A"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8,28</w:t>
            </w:r>
          </w:p>
        </w:tc>
        <w:tc>
          <w:tcPr>
            <w:tcW w:w="850" w:type="dxa"/>
            <w:shd w:val="clear" w:color="auto" w:fill="auto"/>
            <w:vAlign w:val="center"/>
          </w:tcPr>
          <w:p w14:paraId="2A773708" w14:textId="0981CDC2"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9,94</w:t>
            </w:r>
          </w:p>
        </w:tc>
        <w:tc>
          <w:tcPr>
            <w:tcW w:w="851" w:type="dxa"/>
            <w:shd w:val="clear" w:color="auto" w:fill="auto"/>
            <w:vAlign w:val="center"/>
          </w:tcPr>
          <w:p w14:paraId="3A86E581" w14:textId="53BF3FA0"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0,34</w:t>
            </w:r>
          </w:p>
        </w:tc>
        <w:tc>
          <w:tcPr>
            <w:tcW w:w="746" w:type="dxa"/>
            <w:shd w:val="clear" w:color="auto" w:fill="auto"/>
            <w:vAlign w:val="center"/>
          </w:tcPr>
          <w:p w14:paraId="641F5729" w14:textId="6AF8C725" w:rsidR="00C13B44"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1,04</w:t>
            </w:r>
          </w:p>
        </w:tc>
      </w:tr>
      <w:tr w:rsidR="007722E0" w:rsidRPr="00ED0492" w14:paraId="1E7EB7B2" w14:textId="77777777" w:rsidTr="0048753B">
        <w:trPr>
          <w:trHeight w:val="307"/>
          <w:jc w:val="center"/>
        </w:trPr>
        <w:tc>
          <w:tcPr>
            <w:tcW w:w="6881" w:type="dxa"/>
            <w:gridSpan w:val="6"/>
            <w:shd w:val="clear" w:color="auto" w:fill="auto"/>
            <w:vAlign w:val="center"/>
          </w:tcPr>
          <w:p w14:paraId="64DB780D" w14:textId="68501ABC" w:rsidR="006211E7" w:rsidRPr="00ED0492" w:rsidRDefault="006211E7"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ИТОГО:</w:t>
            </w:r>
          </w:p>
        </w:tc>
        <w:tc>
          <w:tcPr>
            <w:tcW w:w="955" w:type="dxa"/>
            <w:shd w:val="clear" w:color="auto" w:fill="auto"/>
            <w:vAlign w:val="center"/>
          </w:tcPr>
          <w:p w14:paraId="52996573" w14:textId="2CF083EA" w:rsidR="006211E7"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186,48</w:t>
            </w:r>
          </w:p>
        </w:tc>
        <w:tc>
          <w:tcPr>
            <w:tcW w:w="850" w:type="dxa"/>
            <w:shd w:val="clear" w:color="auto" w:fill="auto"/>
            <w:vAlign w:val="center"/>
          </w:tcPr>
          <w:p w14:paraId="61D5DC6B" w14:textId="5ED78810" w:rsidR="006211E7"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223,78</w:t>
            </w:r>
          </w:p>
        </w:tc>
        <w:tc>
          <w:tcPr>
            <w:tcW w:w="851" w:type="dxa"/>
            <w:shd w:val="clear" w:color="auto" w:fill="auto"/>
            <w:vAlign w:val="center"/>
          </w:tcPr>
          <w:p w14:paraId="6475E76F" w14:textId="48A049E5" w:rsidR="006211E7"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7,8</w:t>
            </w:r>
          </w:p>
        </w:tc>
        <w:tc>
          <w:tcPr>
            <w:tcW w:w="746" w:type="dxa"/>
            <w:shd w:val="clear" w:color="auto" w:fill="auto"/>
            <w:vAlign w:val="center"/>
          </w:tcPr>
          <w:p w14:paraId="1A3C831D" w14:textId="5C5BF990" w:rsidR="006211E7"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23,3</w:t>
            </w:r>
          </w:p>
        </w:tc>
      </w:tr>
      <w:tr w:rsidR="007722E0" w:rsidRPr="00ED0492" w14:paraId="31E0F3D5" w14:textId="77777777" w:rsidTr="004E2B89">
        <w:trPr>
          <w:trHeight w:val="57"/>
          <w:jc w:val="center"/>
        </w:trPr>
        <w:tc>
          <w:tcPr>
            <w:tcW w:w="10283" w:type="dxa"/>
            <w:gridSpan w:val="10"/>
            <w:shd w:val="clear" w:color="auto" w:fill="auto"/>
            <w:vAlign w:val="center"/>
          </w:tcPr>
          <w:p w14:paraId="7BA2DC0E" w14:textId="041D3C53" w:rsidR="006211E7"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hAnsi="Times New Roman"/>
                <w:bCs/>
                <w:sz w:val="20"/>
                <w:szCs w:val="20"/>
              </w:rPr>
              <w:t>с. Удобное</w:t>
            </w:r>
          </w:p>
        </w:tc>
      </w:tr>
      <w:tr w:rsidR="007722E0" w:rsidRPr="00ED0492" w14:paraId="19A0C4C9" w14:textId="77777777" w:rsidTr="0048753B">
        <w:trPr>
          <w:trHeight w:val="57"/>
          <w:jc w:val="center"/>
        </w:trPr>
        <w:tc>
          <w:tcPr>
            <w:tcW w:w="2419" w:type="dxa"/>
            <w:shd w:val="clear" w:color="auto" w:fill="auto"/>
            <w:vAlign w:val="center"/>
          </w:tcPr>
          <w:p w14:paraId="07666564" w14:textId="6FE68701" w:rsidR="006211E7" w:rsidRPr="00ED0492" w:rsidRDefault="006211E7" w:rsidP="002851FE">
            <w:pPr>
              <w:tabs>
                <w:tab w:val="left" w:pos="284"/>
                <w:tab w:val="left" w:pos="426"/>
              </w:tabs>
              <w:spacing w:after="0" w:line="240" w:lineRule="auto"/>
              <w:rPr>
                <w:rFonts w:ascii="Times New Roman" w:eastAsia="Times New Roman" w:hAnsi="Times New Roman"/>
                <w:sz w:val="20"/>
                <w:szCs w:val="20"/>
                <w:lang w:eastAsia="ru-RU"/>
              </w:rPr>
            </w:pPr>
            <w:bookmarkStart w:id="594" w:name="_Hlk105499020"/>
            <w:r w:rsidRPr="00ED0492">
              <w:rPr>
                <w:rFonts w:ascii="Times New Roman" w:eastAsia="Times New Roman" w:hAnsi="Times New Roman"/>
                <w:sz w:val="20"/>
                <w:szCs w:val="20"/>
                <w:lang w:eastAsia="ru-RU"/>
              </w:rPr>
              <w:t>Население проживающие в благоустроенных домах</w:t>
            </w:r>
          </w:p>
        </w:tc>
        <w:tc>
          <w:tcPr>
            <w:tcW w:w="578" w:type="dxa"/>
            <w:shd w:val="clear" w:color="auto" w:fill="auto"/>
            <w:vAlign w:val="center"/>
          </w:tcPr>
          <w:p w14:paraId="7E4C587C" w14:textId="79D61697" w:rsidR="006211E7" w:rsidRPr="00ED0492" w:rsidRDefault="006211E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51EB7EDD" w14:textId="75AEC1C3" w:rsidR="006211E7" w:rsidRPr="00ED0492" w:rsidRDefault="00F9561F"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812" w:type="dxa"/>
            <w:shd w:val="clear" w:color="auto" w:fill="auto"/>
            <w:vAlign w:val="center"/>
          </w:tcPr>
          <w:p w14:paraId="526EBAD4" w14:textId="7729FF0A" w:rsidR="006211E7" w:rsidRPr="00ED0492" w:rsidRDefault="006211E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w:t>
            </w:r>
            <w:r w:rsidR="00B1034B" w:rsidRPr="00ED0492">
              <w:rPr>
                <w:rFonts w:ascii="Times New Roman" w:eastAsia="Times New Roman" w:hAnsi="Times New Roman"/>
                <w:sz w:val="20"/>
                <w:szCs w:val="20"/>
                <w:lang w:eastAsia="ru-RU"/>
              </w:rPr>
              <w:t>50</w:t>
            </w:r>
          </w:p>
        </w:tc>
        <w:tc>
          <w:tcPr>
            <w:tcW w:w="1173" w:type="dxa"/>
            <w:shd w:val="clear" w:color="auto" w:fill="auto"/>
            <w:vAlign w:val="center"/>
          </w:tcPr>
          <w:p w14:paraId="7D0228FC" w14:textId="7F90FC32" w:rsidR="006211E7" w:rsidRPr="00ED0492" w:rsidRDefault="006211E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56EB40CF" w14:textId="1989800F" w:rsidR="006211E7"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955" w:type="dxa"/>
            <w:shd w:val="clear" w:color="auto" w:fill="auto"/>
            <w:vAlign w:val="center"/>
          </w:tcPr>
          <w:p w14:paraId="1A222962" w14:textId="3DAF0655" w:rsidR="006211E7" w:rsidRPr="00ED0492" w:rsidRDefault="00B1034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4,5</w:t>
            </w:r>
          </w:p>
        </w:tc>
        <w:tc>
          <w:tcPr>
            <w:tcW w:w="850" w:type="dxa"/>
            <w:shd w:val="clear" w:color="auto" w:fill="auto"/>
            <w:vAlign w:val="center"/>
          </w:tcPr>
          <w:p w14:paraId="2B9A4276" w14:textId="484DF48C" w:rsidR="006211E7" w:rsidRPr="00ED0492" w:rsidRDefault="00B1034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851" w:type="dxa"/>
            <w:shd w:val="clear" w:color="auto" w:fill="auto"/>
            <w:vAlign w:val="center"/>
          </w:tcPr>
          <w:p w14:paraId="57F462A3" w14:textId="0F04C0CD" w:rsidR="006211E7" w:rsidRPr="00ED0492" w:rsidRDefault="00B1034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0,19</w:t>
            </w:r>
          </w:p>
        </w:tc>
        <w:tc>
          <w:tcPr>
            <w:tcW w:w="746" w:type="dxa"/>
            <w:shd w:val="clear" w:color="auto" w:fill="auto"/>
            <w:vAlign w:val="center"/>
          </w:tcPr>
          <w:p w14:paraId="5578E2C7" w14:textId="15BC337B" w:rsidR="006211E7" w:rsidRPr="00ED0492" w:rsidRDefault="00B1034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1,01</w:t>
            </w:r>
          </w:p>
        </w:tc>
      </w:tr>
      <w:tr w:rsidR="007722E0" w:rsidRPr="00ED0492" w14:paraId="1335898F" w14:textId="77777777" w:rsidTr="0048753B">
        <w:trPr>
          <w:trHeight w:val="57"/>
          <w:jc w:val="center"/>
        </w:trPr>
        <w:tc>
          <w:tcPr>
            <w:tcW w:w="2419" w:type="dxa"/>
            <w:shd w:val="clear" w:color="auto" w:fill="auto"/>
            <w:vAlign w:val="center"/>
          </w:tcPr>
          <w:p w14:paraId="32D34334" w14:textId="12E924D6" w:rsidR="00A23F9B" w:rsidRPr="00ED0492" w:rsidRDefault="00A23F9B"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Противопожарное водоснабжение</w:t>
            </w:r>
          </w:p>
        </w:tc>
        <w:tc>
          <w:tcPr>
            <w:tcW w:w="578" w:type="dxa"/>
            <w:shd w:val="clear" w:color="auto" w:fill="auto"/>
            <w:vAlign w:val="center"/>
          </w:tcPr>
          <w:p w14:paraId="6DC5F343" w14:textId="7734A89D"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л/с</w:t>
            </w:r>
          </w:p>
        </w:tc>
        <w:tc>
          <w:tcPr>
            <w:tcW w:w="728" w:type="dxa"/>
            <w:shd w:val="clear" w:color="auto" w:fill="auto"/>
            <w:vAlign w:val="center"/>
          </w:tcPr>
          <w:p w14:paraId="5E123538" w14:textId="30668FB5"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w:t>
            </w:r>
          </w:p>
        </w:tc>
        <w:tc>
          <w:tcPr>
            <w:tcW w:w="812" w:type="dxa"/>
            <w:shd w:val="clear" w:color="auto" w:fill="auto"/>
            <w:vAlign w:val="center"/>
          </w:tcPr>
          <w:p w14:paraId="7B908420" w14:textId="69A3D570"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w:t>
            </w:r>
          </w:p>
        </w:tc>
        <w:tc>
          <w:tcPr>
            <w:tcW w:w="1173" w:type="dxa"/>
            <w:shd w:val="clear" w:color="auto" w:fill="auto"/>
            <w:vAlign w:val="center"/>
          </w:tcPr>
          <w:p w14:paraId="7229B735" w14:textId="2F9FB801"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w:t>
            </w:r>
          </w:p>
        </w:tc>
        <w:tc>
          <w:tcPr>
            <w:tcW w:w="1171" w:type="dxa"/>
            <w:shd w:val="clear" w:color="auto" w:fill="auto"/>
            <w:vAlign w:val="center"/>
          </w:tcPr>
          <w:p w14:paraId="4566688F" w14:textId="7235A9C5"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955" w:type="dxa"/>
            <w:shd w:val="clear" w:color="auto" w:fill="auto"/>
            <w:vAlign w:val="center"/>
          </w:tcPr>
          <w:p w14:paraId="04C61CFB" w14:textId="4A56B3C0"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850" w:type="dxa"/>
            <w:shd w:val="clear" w:color="auto" w:fill="auto"/>
            <w:vAlign w:val="center"/>
          </w:tcPr>
          <w:p w14:paraId="3F52734B" w14:textId="7B3AAD08" w:rsidR="00A23F9B"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64,8</w:t>
            </w:r>
          </w:p>
        </w:tc>
        <w:tc>
          <w:tcPr>
            <w:tcW w:w="851" w:type="dxa"/>
            <w:shd w:val="clear" w:color="auto" w:fill="auto"/>
            <w:vAlign w:val="center"/>
          </w:tcPr>
          <w:p w14:paraId="591DE13B" w14:textId="59416644" w:rsidR="00A23F9B" w:rsidRPr="00ED0492" w:rsidRDefault="00973E6E"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2,25</w:t>
            </w:r>
          </w:p>
        </w:tc>
        <w:tc>
          <w:tcPr>
            <w:tcW w:w="746" w:type="dxa"/>
            <w:shd w:val="clear" w:color="auto" w:fill="auto"/>
            <w:vAlign w:val="center"/>
          </w:tcPr>
          <w:p w14:paraId="6A567E3B" w14:textId="53AA9DCB" w:rsidR="00A23F9B"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12,15</w:t>
            </w:r>
          </w:p>
        </w:tc>
      </w:tr>
      <w:tr w:rsidR="007722E0" w:rsidRPr="00ED0492" w14:paraId="519EC696" w14:textId="77777777" w:rsidTr="0048753B">
        <w:trPr>
          <w:trHeight w:val="57"/>
          <w:jc w:val="center"/>
        </w:trPr>
        <w:tc>
          <w:tcPr>
            <w:tcW w:w="2419" w:type="dxa"/>
            <w:shd w:val="clear" w:color="auto" w:fill="auto"/>
            <w:vAlign w:val="center"/>
          </w:tcPr>
          <w:p w14:paraId="7924376D" w14:textId="2D25CDC1"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Поливка</w:t>
            </w:r>
          </w:p>
        </w:tc>
        <w:tc>
          <w:tcPr>
            <w:tcW w:w="578" w:type="dxa"/>
            <w:shd w:val="clear" w:color="auto" w:fill="auto"/>
            <w:vAlign w:val="center"/>
          </w:tcPr>
          <w:p w14:paraId="7D6F390B" w14:textId="1E534373"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чел.</w:t>
            </w:r>
          </w:p>
        </w:tc>
        <w:tc>
          <w:tcPr>
            <w:tcW w:w="728" w:type="dxa"/>
            <w:shd w:val="clear" w:color="auto" w:fill="auto"/>
            <w:vAlign w:val="center"/>
          </w:tcPr>
          <w:p w14:paraId="2EEC634B" w14:textId="3F428841" w:rsidR="00114442" w:rsidRPr="00ED0492" w:rsidRDefault="00EB2CA9"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30</w:t>
            </w:r>
          </w:p>
        </w:tc>
        <w:tc>
          <w:tcPr>
            <w:tcW w:w="812" w:type="dxa"/>
            <w:shd w:val="clear" w:color="auto" w:fill="auto"/>
            <w:vAlign w:val="center"/>
          </w:tcPr>
          <w:p w14:paraId="3DA9F74F" w14:textId="2F37EFE5"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60</w:t>
            </w:r>
          </w:p>
        </w:tc>
        <w:tc>
          <w:tcPr>
            <w:tcW w:w="1173" w:type="dxa"/>
            <w:shd w:val="clear" w:color="auto" w:fill="auto"/>
            <w:vAlign w:val="center"/>
          </w:tcPr>
          <w:p w14:paraId="3C815AFB" w14:textId="0FFAE29C"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498C1B63" w14:textId="6A8FD6E1"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955" w:type="dxa"/>
            <w:shd w:val="clear" w:color="auto" w:fill="auto"/>
            <w:vAlign w:val="center"/>
          </w:tcPr>
          <w:p w14:paraId="1F037464" w14:textId="5FEDC9EC" w:rsidR="00114442"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1,8</w:t>
            </w:r>
          </w:p>
        </w:tc>
        <w:tc>
          <w:tcPr>
            <w:tcW w:w="850" w:type="dxa"/>
            <w:shd w:val="clear" w:color="auto" w:fill="auto"/>
            <w:vAlign w:val="center"/>
          </w:tcPr>
          <w:p w14:paraId="6294E87B" w14:textId="23A9A70C" w:rsidR="00114442"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2,16</w:t>
            </w:r>
          </w:p>
        </w:tc>
        <w:tc>
          <w:tcPr>
            <w:tcW w:w="851" w:type="dxa"/>
            <w:shd w:val="clear" w:color="auto" w:fill="auto"/>
            <w:vAlign w:val="center"/>
          </w:tcPr>
          <w:p w14:paraId="05A7B3D1" w14:textId="3F35AB34" w:rsidR="00114442"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0,075</w:t>
            </w:r>
          </w:p>
        </w:tc>
        <w:tc>
          <w:tcPr>
            <w:tcW w:w="746" w:type="dxa"/>
            <w:shd w:val="clear" w:color="auto" w:fill="auto"/>
            <w:vAlign w:val="center"/>
          </w:tcPr>
          <w:p w14:paraId="0DAA1971" w14:textId="4F78ECD3" w:rsidR="00114442" w:rsidRPr="00ED0492" w:rsidRDefault="00A23F9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0,41</w:t>
            </w:r>
          </w:p>
        </w:tc>
      </w:tr>
      <w:tr w:rsidR="007722E0" w:rsidRPr="00ED0492" w14:paraId="580F3C90" w14:textId="77777777" w:rsidTr="0048753B">
        <w:trPr>
          <w:trHeight w:val="198"/>
          <w:jc w:val="center"/>
        </w:trPr>
        <w:tc>
          <w:tcPr>
            <w:tcW w:w="2419" w:type="dxa"/>
            <w:shd w:val="clear" w:color="auto" w:fill="auto"/>
            <w:vAlign w:val="center"/>
          </w:tcPr>
          <w:p w14:paraId="4F2ED50D" w14:textId="26D439EA" w:rsidR="00114442" w:rsidRPr="00ED0492" w:rsidRDefault="00114442"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Неучтённые расходы</w:t>
            </w:r>
          </w:p>
        </w:tc>
        <w:tc>
          <w:tcPr>
            <w:tcW w:w="578" w:type="dxa"/>
            <w:shd w:val="clear" w:color="auto" w:fill="auto"/>
            <w:vAlign w:val="center"/>
          </w:tcPr>
          <w:p w14:paraId="52B02432" w14:textId="36BE852C"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w:t>
            </w:r>
          </w:p>
        </w:tc>
        <w:tc>
          <w:tcPr>
            <w:tcW w:w="728" w:type="dxa"/>
            <w:shd w:val="clear" w:color="auto" w:fill="auto"/>
            <w:vAlign w:val="center"/>
          </w:tcPr>
          <w:p w14:paraId="4A696F26" w14:textId="4607C78B"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10</w:t>
            </w:r>
          </w:p>
        </w:tc>
        <w:tc>
          <w:tcPr>
            <w:tcW w:w="812" w:type="dxa"/>
            <w:shd w:val="clear" w:color="auto" w:fill="auto"/>
            <w:vAlign w:val="center"/>
          </w:tcPr>
          <w:p w14:paraId="49D9EE9A" w14:textId="77777777"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p>
        </w:tc>
        <w:tc>
          <w:tcPr>
            <w:tcW w:w="1173" w:type="dxa"/>
            <w:shd w:val="clear" w:color="auto" w:fill="auto"/>
            <w:vAlign w:val="center"/>
          </w:tcPr>
          <w:p w14:paraId="48A37611" w14:textId="337F022E"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1,20</w:t>
            </w:r>
          </w:p>
        </w:tc>
        <w:tc>
          <w:tcPr>
            <w:tcW w:w="1171" w:type="dxa"/>
            <w:shd w:val="clear" w:color="auto" w:fill="auto"/>
            <w:vAlign w:val="center"/>
          </w:tcPr>
          <w:p w14:paraId="41F54823" w14:textId="2B336C6D" w:rsidR="00114442" w:rsidRPr="00ED0492" w:rsidRDefault="00114442"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5,4</w:t>
            </w:r>
          </w:p>
        </w:tc>
        <w:tc>
          <w:tcPr>
            <w:tcW w:w="955" w:type="dxa"/>
            <w:shd w:val="clear" w:color="auto" w:fill="auto"/>
            <w:vAlign w:val="center"/>
          </w:tcPr>
          <w:p w14:paraId="79DD3802" w14:textId="02A8F390"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0,45</w:t>
            </w:r>
          </w:p>
        </w:tc>
        <w:tc>
          <w:tcPr>
            <w:tcW w:w="850" w:type="dxa"/>
            <w:shd w:val="clear" w:color="auto" w:fill="auto"/>
            <w:vAlign w:val="center"/>
          </w:tcPr>
          <w:p w14:paraId="36BAA800" w14:textId="710C903C"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0,54</w:t>
            </w:r>
          </w:p>
        </w:tc>
        <w:tc>
          <w:tcPr>
            <w:tcW w:w="851" w:type="dxa"/>
            <w:shd w:val="clear" w:color="auto" w:fill="auto"/>
            <w:vAlign w:val="center"/>
          </w:tcPr>
          <w:p w14:paraId="31CBEAD5" w14:textId="1EE1D77C"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0,02</w:t>
            </w:r>
          </w:p>
        </w:tc>
        <w:tc>
          <w:tcPr>
            <w:tcW w:w="746" w:type="dxa"/>
            <w:shd w:val="clear" w:color="auto" w:fill="auto"/>
            <w:vAlign w:val="center"/>
          </w:tcPr>
          <w:p w14:paraId="76FCB741" w14:textId="3D2A6ABA" w:rsidR="00114442" w:rsidRPr="00ED0492" w:rsidRDefault="00C13B44"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0,1</w:t>
            </w:r>
          </w:p>
        </w:tc>
      </w:tr>
      <w:bookmarkEnd w:id="594"/>
      <w:tr w:rsidR="007722E0" w:rsidRPr="00ED0492" w14:paraId="01BA5E18" w14:textId="77777777" w:rsidTr="0048753B">
        <w:trPr>
          <w:trHeight w:val="57"/>
          <w:jc w:val="center"/>
        </w:trPr>
        <w:tc>
          <w:tcPr>
            <w:tcW w:w="6881" w:type="dxa"/>
            <w:gridSpan w:val="6"/>
            <w:shd w:val="clear" w:color="auto" w:fill="auto"/>
            <w:vAlign w:val="center"/>
          </w:tcPr>
          <w:p w14:paraId="68E949DA" w14:textId="2B0DD3DF" w:rsidR="006211E7" w:rsidRPr="00ED0492" w:rsidRDefault="006211E7" w:rsidP="002851FE">
            <w:pPr>
              <w:tabs>
                <w:tab w:val="left" w:pos="284"/>
                <w:tab w:val="left" w:pos="426"/>
              </w:tabs>
              <w:spacing w:after="0" w:line="240" w:lineRule="auto"/>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 ИТОГО:</w:t>
            </w:r>
          </w:p>
        </w:tc>
        <w:tc>
          <w:tcPr>
            <w:tcW w:w="955" w:type="dxa"/>
            <w:shd w:val="clear" w:color="auto" w:fill="auto"/>
            <w:vAlign w:val="center"/>
          </w:tcPr>
          <w:p w14:paraId="58C3320B" w14:textId="639F0BEF" w:rsidR="006211E7"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60,75</w:t>
            </w:r>
          </w:p>
        </w:tc>
        <w:tc>
          <w:tcPr>
            <w:tcW w:w="850" w:type="dxa"/>
            <w:shd w:val="clear" w:color="auto" w:fill="auto"/>
            <w:vAlign w:val="center"/>
          </w:tcPr>
          <w:p w14:paraId="5363C7E1" w14:textId="69D5131E" w:rsidR="006211E7" w:rsidRPr="00ED0492" w:rsidRDefault="0022225B"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72,90</w:t>
            </w:r>
          </w:p>
        </w:tc>
        <w:tc>
          <w:tcPr>
            <w:tcW w:w="851" w:type="dxa"/>
            <w:shd w:val="clear" w:color="auto" w:fill="auto"/>
            <w:vAlign w:val="center"/>
          </w:tcPr>
          <w:p w14:paraId="35F7F48E" w14:textId="34E706AA" w:rsidR="006211E7"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2,54</w:t>
            </w:r>
          </w:p>
        </w:tc>
        <w:tc>
          <w:tcPr>
            <w:tcW w:w="746" w:type="dxa"/>
            <w:shd w:val="clear" w:color="auto" w:fill="auto"/>
            <w:vAlign w:val="center"/>
          </w:tcPr>
          <w:p w14:paraId="046DC20F" w14:textId="3DED8EED" w:rsidR="006211E7" w:rsidRPr="00ED0492" w:rsidRDefault="00307107" w:rsidP="002851FE">
            <w:pPr>
              <w:tabs>
                <w:tab w:val="left" w:pos="284"/>
                <w:tab w:val="left" w:pos="426"/>
              </w:tabs>
              <w:spacing w:after="0" w:line="240" w:lineRule="auto"/>
              <w:jc w:val="center"/>
              <w:rPr>
                <w:rFonts w:ascii="Times New Roman" w:eastAsia="Times New Roman" w:hAnsi="Times New Roman"/>
                <w:sz w:val="20"/>
                <w:szCs w:val="20"/>
                <w:lang w:eastAsia="ru-RU"/>
              </w:rPr>
            </w:pPr>
            <w:r w:rsidRPr="00ED0492">
              <w:rPr>
                <w:rFonts w:ascii="Times New Roman" w:eastAsia="Times New Roman" w:hAnsi="Times New Roman"/>
                <w:sz w:val="20"/>
                <w:szCs w:val="20"/>
                <w:lang w:eastAsia="ru-RU"/>
              </w:rPr>
              <w:t>13,</w:t>
            </w:r>
            <w:r w:rsidR="0048753B" w:rsidRPr="00ED0492">
              <w:rPr>
                <w:rFonts w:ascii="Times New Roman" w:eastAsia="Times New Roman" w:hAnsi="Times New Roman"/>
                <w:sz w:val="20"/>
                <w:szCs w:val="20"/>
                <w:lang w:eastAsia="ru-RU"/>
              </w:rPr>
              <w:t>67</w:t>
            </w:r>
          </w:p>
        </w:tc>
      </w:tr>
      <w:tr w:rsidR="004E2B89" w:rsidRPr="00ED0492" w14:paraId="6BC7A7DD" w14:textId="77777777" w:rsidTr="0048753B">
        <w:trPr>
          <w:trHeight w:val="372"/>
          <w:jc w:val="center"/>
        </w:trPr>
        <w:tc>
          <w:tcPr>
            <w:tcW w:w="6881" w:type="dxa"/>
            <w:gridSpan w:val="6"/>
            <w:shd w:val="clear" w:color="auto" w:fill="auto"/>
            <w:vAlign w:val="center"/>
            <w:hideMark/>
          </w:tcPr>
          <w:p w14:paraId="274BE21A" w14:textId="53356115" w:rsidR="006B036B" w:rsidRPr="00ED0492" w:rsidRDefault="006B036B" w:rsidP="002851FE">
            <w:pPr>
              <w:tabs>
                <w:tab w:val="left" w:pos="284"/>
                <w:tab w:val="left" w:pos="426"/>
              </w:tabs>
              <w:spacing w:after="0" w:line="240" w:lineRule="auto"/>
              <w:jc w:val="center"/>
              <w:rPr>
                <w:rFonts w:ascii="Times New Roman" w:eastAsia="Times New Roman" w:hAnsi="Times New Roman"/>
                <w:b/>
                <w:bCs/>
                <w:sz w:val="20"/>
                <w:szCs w:val="20"/>
                <w:lang w:eastAsia="ru-RU"/>
              </w:rPr>
            </w:pPr>
            <w:r w:rsidRPr="00ED0492">
              <w:rPr>
                <w:rFonts w:ascii="Times New Roman" w:eastAsia="Times New Roman" w:hAnsi="Times New Roman"/>
                <w:b/>
                <w:bCs/>
                <w:sz w:val="20"/>
                <w:szCs w:val="20"/>
                <w:lang w:eastAsia="ru-RU"/>
              </w:rPr>
              <w:t xml:space="preserve">ВСЕГО по </w:t>
            </w:r>
            <w:r w:rsidR="00BC68EB" w:rsidRPr="00ED0492">
              <w:rPr>
                <w:rFonts w:ascii="Times New Roman" w:eastAsia="Times New Roman" w:hAnsi="Times New Roman"/>
                <w:b/>
                <w:bCs/>
                <w:sz w:val="20"/>
                <w:szCs w:val="20"/>
                <w:lang w:eastAsia="ru-RU"/>
              </w:rPr>
              <w:t>М</w:t>
            </w:r>
            <w:r w:rsidRPr="00ED0492">
              <w:rPr>
                <w:rFonts w:ascii="Times New Roman" w:eastAsia="Times New Roman" w:hAnsi="Times New Roman"/>
                <w:b/>
                <w:bCs/>
                <w:sz w:val="20"/>
                <w:szCs w:val="20"/>
                <w:lang w:eastAsia="ru-RU"/>
              </w:rPr>
              <w:t>О:</w:t>
            </w:r>
          </w:p>
        </w:tc>
        <w:tc>
          <w:tcPr>
            <w:tcW w:w="955" w:type="dxa"/>
            <w:shd w:val="clear" w:color="auto" w:fill="auto"/>
            <w:vAlign w:val="center"/>
          </w:tcPr>
          <w:p w14:paraId="252DCA60" w14:textId="3205A66E" w:rsidR="006B036B" w:rsidRPr="00ED0492" w:rsidRDefault="0048753B" w:rsidP="002851FE">
            <w:pPr>
              <w:tabs>
                <w:tab w:val="left" w:pos="284"/>
                <w:tab w:val="left" w:pos="426"/>
              </w:tabs>
              <w:spacing w:after="0" w:line="240" w:lineRule="auto"/>
              <w:jc w:val="center"/>
              <w:rPr>
                <w:rFonts w:ascii="Times New Roman" w:eastAsia="Times New Roman" w:hAnsi="Times New Roman"/>
                <w:b/>
                <w:bCs/>
                <w:sz w:val="20"/>
                <w:szCs w:val="20"/>
                <w:lang w:eastAsia="ru-RU"/>
              </w:rPr>
            </w:pPr>
            <w:r w:rsidRPr="00ED0492">
              <w:rPr>
                <w:rFonts w:ascii="Times New Roman" w:eastAsia="Times New Roman" w:hAnsi="Times New Roman"/>
                <w:b/>
                <w:bCs/>
                <w:sz w:val="20"/>
                <w:szCs w:val="20"/>
                <w:lang w:eastAsia="ru-RU"/>
              </w:rPr>
              <w:t>7014,7</w:t>
            </w:r>
          </w:p>
        </w:tc>
        <w:tc>
          <w:tcPr>
            <w:tcW w:w="850" w:type="dxa"/>
            <w:shd w:val="clear" w:color="auto" w:fill="auto"/>
            <w:vAlign w:val="center"/>
          </w:tcPr>
          <w:p w14:paraId="68B990ED" w14:textId="5B1FABD8" w:rsidR="006B036B" w:rsidRPr="00ED0492" w:rsidRDefault="0048753B" w:rsidP="002851FE">
            <w:pPr>
              <w:tabs>
                <w:tab w:val="left" w:pos="284"/>
                <w:tab w:val="left" w:pos="426"/>
              </w:tabs>
              <w:spacing w:after="0" w:line="240" w:lineRule="auto"/>
              <w:jc w:val="center"/>
              <w:rPr>
                <w:rFonts w:ascii="Times New Roman" w:eastAsia="Times New Roman" w:hAnsi="Times New Roman"/>
                <w:b/>
                <w:bCs/>
                <w:sz w:val="20"/>
                <w:szCs w:val="20"/>
                <w:lang w:eastAsia="ru-RU"/>
              </w:rPr>
            </w:pPr>
            <w:r w:rsidRPr="00ED0492">
              <w:rPr>
                <w:rFonts w:ascii="Times New Roman" w:eastAsia="Times New Roman" w:hAnsi="Times New Roman"/>
                <w:b/>
                <w:bCs/>
                <w:sz w:val="20"/>
                <w:szCs w:val="20"/>
                <w:lang w:eastAsia="ru-RU"/>
              </w:rPr>
              <w:t>8415,0</w:t>
            </w:r>
          </w:p>
        </w:tc>
        <w:tc>
          <w:tcPr>
            <w:tcW w:w="851" w:type="dxa"/>
            <w:shd w:val="clear" w:color="auto" w:fill="auto"/>
            <w:vAlign w:val="center"/>
          </w:tcPr>
          <w:p w14:paraId="31F9BBF3" w14:textId="0D9ED513" w:rsidR="006B036B" w:rsidRPr="00ED0492" w:rsidRDefault="0048753B" w:rsidP="002851FE">
            <w:pPr>
              <w:tabs>
                <w:tab w:val="left" w:pos="284"/>
                <w:tab w:val="left" w:pos="426"/>
              </w:tabs>
              <w:spacing w:after="0" w:line="240" w:lineRule="auto"/>
              <w:jc w:val="center"/>
              <w:rPr>
                <w:rFonts w:ascii="Times New Roman" w:eastAsia="Times New Roman" w:hAnsi="Times New Roman"/>
                <w:b/>
                <w:bCs/>
                <w:sz w:val="20"/>
                <w:szCs w:val="20"/>
                <w:lang w:eastAsia="ru-RU"/>
              </w:rPr>
            </w:pPr>
            <w:r w:rsidRPr="00ED0492">
              <w:rPr>
                <w:rFonts w:ascii="Times New Roman" w:eastAsia="Times New Roman" w:hAnsi="Times New Roman"/>
                <w:b/>
                <w:bCs/>
                <w:sz w:val="20"/>
                <w:szCs w:val="20"/>
                <w:lang w:eastAsia="ru-RU"/>
              </w:rPr>
              <w:t>294,2</w:t>
            </w:r>
          </w:p>
        </w:tc>
        <w:tc>
          <w:tcPr>
            <w:tcW w:w="746" w:type="dxa"/>
            <w:shd w:val="clear" w:color="auto" w:fill="auto"/>
            <w:vAlign w:val="center"/>
          </w:tcPr>
          <w:p w14:paraId="54AC29AD" w14:textId="5A0A8C12" w:rsidR="006B036B" w:rsidRPr="00ED0492" w:rsidRDefault="0048753B" w:rsidP="002851FE">
            <w:pPr>
              <w:tabs>
                <w:tab w:val="left" w:pos="284"/>
                <w:tab w:val="left" w:pos="426"/>
              </w:tabs>
              <w:spacing w:after="0" w:line="240" w:lineRule="auto"/>
              <w:jc w:val="center"/>
              <w:rPr>
                <w:rFonts w:ascii="Times New Roman" w:eastAsia="Times New Roman" w:hAnsi="Times New Roman"/>
                <w:b/>
                <w:bCs/>
                <w:sz w:val="20"/>
                <w:szCs w:val="20"/>
                <w:lang w:eastAsia="ru-RU"/>
              </w:rPr>
            </w:pPr>
            <w:r w:rsidRPr="00ED0492">
              <w:rPr>
                <w:rFonts w:ascii="Times New Roman" w:eastAsia="Times New Roman" w:hAnsi="Times New Roman"/>
                <w:b/>
                <w:bCs/>
                <w:sz w:val="20"/>
                <w:szCs w:val="20"/>
                <w:lang w:eastAsia="ru-RU"/>
              </w:rPr>
              <w:t>694,6</w:t>
            </w:r>
          </w:p>
        </w:tc>
      </w:tr>
      <w:bookmarkEnd w:id="593"/>
    </w:tbl>
    <w:p w14:paraId="1237A845" w14:textId="77777777" w:rsidR="004E7FF7" w:rsidRPr="00ED0492" w:rsidRDefault="004E7FF7" w:rsidP="002851FE">
      <w:pPr>
        <w:tabs>
          <w:tab w:val="left" w:pos="284"/>
          <w:tab w:val="left" w:pos="426"/>
        </w:tabs>
        <w:spacing w:after="0" w:line="240" w:lineRule="auto"/>
        <w:jc w:val="center"/>
        <w:rPr>
          <w:rFonts w:ascii="Times New Roman" w:hAnsi="Times New Roman"/>
          <w:sz w:val="28"/>
          <w:szCs w:val="28"/>
        </w:rPr>
      </w:pPr>
    </w:p>
    <w:p w14:paraId="0872018E" w14:textId="31941BBA" w:rsidR="0089078B" w:rsidRPr="00ED0492" w:rsidRDefault="0089078B" w:rsidP="002851FE">
      <w:pPr>
        <w:tabs>
          <w:tab w:val="left" w:pos="284"/>
          <w:tab w:val="left" w:pos="426"/>
        </w:tabs>
        <w:spacing w:after="0" w:line="240" w:lineRule="auto"/>
        <w:ind w:firstLine="709"/>
        <w:contextualSpacing/>
        <w:jc w:val="both"/>
        <w:rPr>
          <w:rFonts w:ascii="Times New Roman" w:hAnsi="Times New Roman"/>
          <w:sz w:val="28"/>
          <w:szCs w:val="28"/>
        </w:rPr>
      </w:pPr>
      <w:bookmarkStart w:id="595" w:name="_Hlk106444336"/>
      <w:bookmarkEnd w:id="592"/>
      <w:r w:rsidRPr="00ED0492">
        <w:rPr>
          <w:rFonts w:ascii="Times New Roman" w:hAnsi="Times New Roman"/>
          <w:sz w:val="28"/>
          <w:szCs w:val="28"/>
        </w:rPr>
        <w:t xml:space="preserve">Водопотребление </w:t>
      </w:r>
      <w:r w:rsidR="004E2B89" w:rsidRPr="00ED0492">
        <w:rPr>
          <w:rFonts w:ascii="Times New Roman" w:hAnsi="Times New Roman"/>
          <w:sz w:val="28"/>
          <w:szCs w:val="28"/>
        </w:rPr>
        <w:t>Ханкайского</w:t>
      </w:r>
      <w:r w:rsidR="002E096F" w:rsidRPr="00ED0492">
        <w:rPr>
          <w:rFonts w:ascii="Times New Roman" w:hAnsi="Times New Roman"/>
          <w:sz w:val="28"/>
          <w:szCs w:val="28"/>
        </w:rPr>
        <w:t xml:space="preserve"> МО</w:t>
      </w:r>
      <w:r w:rsidR="00073EB9" w:rsidRPr="00ED0492">
        <w:rPr>
          <w:rFonts w:ascii="Times New Roman" w:eastAsia="Times New Roman" w:hAnsi="Times New Roman"/>
          <w:sz w:val="28"/>
          <w:szCs w:val="24"/>
          <w:lang w:eastAsia="ru-RU"/>
        </w:rPr>
        <w:t xml:space="preserve"> </w:t>
      </w:r>
      <w:r w:rsidRPr="00ED0492">
        <w:rPr>
          <w:rFonts w:ascii="Times New Roman" w:hAnsi="Times New Roman"/>
          <w:sz w:val="28"/>
          <w:szCs w:val="28"/>
        </w:rPr>
        <w:t xml:space="preserve">на хозяйственно-питьевые нужды с учётом суточного максимума на расчётный срок составит </w:t>
      </w:r>
      <w:r w:rsidR="0022225B" w:rsidRPr="00ED0492">
        <w:rPr>
          <w:rFonts w:ascii="Times New Roman" w:hAnsi="Times New Roman"/>
          <w:sz w:val="28"/>
          <w:szCs w:val="28"/>
        </w:rPr>
        <w:t>8,</w:t>
      </w:r>
      <w:r w:rsidR="0048753B" w:rsidRPr="00ED0492">
        <w:rPr>
          <w:rFonts w:ascii="Times New Roman" w:hAnsi="Times New Roman"/>
          <w:sz w:val="28"/>
          <w:szCs w:val="28"/>
        </w:rPr>
        <w:t>4</w:t>
      </w:r>
      <w:r w:rsidR="00025C0C" w:rsidRPr="00ED0492">
        <w:rPr>
          <w:rFonts w:ascii="Times New Roman" w:hAnsi="Times New Roman"/>
          <w:sz w:val="28"/>
          <w:szCs w:val="28"/>
        </w:rPr>
        <w:t>1</w:t>
      </w:r>
      <w:r w:rsidRPr="00ED0492">
        <w:rPr>
          <w:rFonts w:ascii="Times New Roman" w:hAnsi="Times New Roman"/>
          <w:sz w:val="28"/>
          <w:szCs w:val="28"/>
        </w:rPr>
        <w:t xml:space="preserve"> тыс. м</w:t>
      </w:r>
      <w:r w:rsidRPr="00ED0492">
        <w:rPr>
          <w:rFonts w:ascii="Times New Roman" w:hAnsi="Times New Roman"/>
          <w:sz w:val="28"/>
          <w:szCs w:val="28"/>
          <w:vertAlign w:val="superscript"/>
        </w:rPr>
        <w:t>3</w:t>
      </w:r>
      <w:r w:rsidRPr="00ED0492">
        <w:rPr>
          <w:rFonts w:ascii="Times New Roman" w:hAnsi="Times New Roman"/>
          <w:sz w:val="28"/>
          <w:szCs w:val="28"/>
        </w:rPr>
        <w:t>/сут</w:t>
      </w:r>
      <w:r w:rsidR="004E2B89" w:rsidRPr="00ED0492">
        <w:rPr>
          <w:rFonts w:ascii="Times New Roman" w:hAnsi="Times New Roman"/>
          <w:sz w:val="28"/>
          <w:szCs w:val="28"/>
        </w:rPr>
        <w:t>ки</w:t>
      </w:r>
      <w:r w:rsidRPr="00ED0492">
        <w:rPr>
          <w:rFonts w:ascii="Times New Roman" w:hAnsi="Times New Roman"/>
          <w:sz w:val="28"/>
          <w:szCs w:val="28"/>
        </w:rPr>
        <w:t>.</w:t>
      </w:r>
    </w:p>
    <w:p w14:paraId="38CF59CA" w14:textId="31DDADE3" w:rsidR="00A858AC" w:rsidRPr="00ED0492" w:rsidRDefault="00A858AC" w:rsidP="00A858AC">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eastAsia="Times New Roman" w:hAnsi="Times New Roman"/>
          <w:sz w:val="28"/>
          <w:szCs w:val="28"/>
        </w:rPr>
        <w:t>Централизованная система водоснабжения населённых пунктов должна обеспечивать хозяйственно-питьевое водопотребление в жилых и общественных зданиях, нужды коммунально-бытовых предприятий, нужды местной промышленности, нужды пожаротушения.</w:t>
      </w:r>
    </w:p>
    <w:p w14:paraId="5A3C52DD" w14:textId="77777777" w:rsidR="00A858AC" w:rsidRPr="00ED0492" w:rsidRDefault="00A858AC" w:rsidP="00A858AC">
      <w:pPr>
        <w:spacing w:after="0" w:line="240" w:lineRule="auto"/>
        <w:ind w:firstLine="709"/>
        <w:contextualSpacing/>
        <w:jc w:val="both"/>
        <w:rPr>
          <w:rFonts w:ascii="Times New Roman" w:hAnsi="Times New Roman"/>
          <w:sz w:val="28"/>
          <w:szCs w:val="28"/>
        </w:rPr>
      </w:pPr>
      <w:r w:rsidRPr="00ED0492">
        <w:rPr>
          <w:rFonts w:ascii="Times New Roman" w:hAnsi="Times New Roman"/>
          <w:sz w:val="28"/>
          <w:szCs w:val="28"/>
        </w:rPr>
        <w:t>Хранение противопожарных запасов воды предусматривается в пожарных водоемах, сборных подземных резервуарах или в баках водонапорных башен.</w:t>
      </w:r>
    </w:p>
    <w:bookmarkEnd w:id="595"/>
    <w:p w14:paraId="6ED23C78" w14:textId="124F90A5" w:rsidR="004E2B89" w:rsidRPr="00ED0492" w:rsidRDefault="004E2B89" w:rsidP="002851FE">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hAnsi="Times New Roman"/>
          <w:sz w:val="28"/>
          <w:szCs w:val="28"/>
        </w:rPr>
        <w:lastRenderedPageBreak/>
        <w:t xml:space="preserve">Минимальные расстояния в плане и при пересечениях от наружной поверхности труб до сооружений и инженерных сетей должны приниматься согласно СП 42.13330.2016. </w:t>
      </w:r>
    </w:p>
    <w:bookmarkEnd w:id="590"/>
    <w:p w14:paraId="1266CB3F" w14:textId="77777777" w:rsidR="004E2B89" w:rsidRPr="00ED0492" w:rsidRDefault="004E2B89" w:rsidP="002851FE">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hAnsi="Times New Roman"/>
          <w:sz w:val="28"/>
          <w:szCs w:val="28"/>
        </w:rPr>
        <w:t xml:space="preserve">Выбор диаметров труб водоводов и водопроводных сетей надлежит производить на основании проекта водоснабжения, учитывая при этом условия их работы при аварийном выключении отдельных участков. Диаметры водоводов должны уточняться на этапе проведения проектных работ с учётом гидравлических расчётов. </w:t>
      </w:r>
    </w:p>
    <w:p w14:paraId="45AC9E2A" w14:textId="6416813B" w:rsidR="003A0398" w:rsidRPr="00ED0492" w:rsidRDefault="003A0398" w:rsidP="002851FE">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hAnsi="Times New Roman"/>
          <w:sz w:val="28"/>
          <w:szCs w:val="28"/>
        </w:rPr>
        <w:t xml:space="preserve">Расположение линий водопровода на схеме </w:t>
      </w:r>
      <w:r w:rsidR="00B003E7">
        <w:rPr>
          <w:rFonts w:ascii="Times New Roman" w:hAnsi="Times New Roman"/>
          <w:sz w:val="28"/>
          <w:szCs w:val="28"/>
        </w:rPr>
        <w:t>г</w:t>
      </w:r>
      <w:r w:rsidRPr="00ED0492">
        <w:rPr>
          <w:rFonts w:ascii="Times New Roman" w:hAnsi="Times New Roman"/>
          <w:sz w:val="28"/>
          <w:szCs w:val="28"/>
        </w:rPr>
        <w:t xml:space="preserve">енерального плана, а также </w:t>
      </w:r>
    </w:p>
    <w:p w14:paraId="0A3C91FE" w14:textId="77777777" w:rsidR="003A7901" w:rsidRPr="00ED0492" w:rsidRDefault="003A7901" w:rsidP="002851FE">
      <w:pPr>
        <w:tabs>
          <w:tab w:val="left" w:pos="284"/>
          <w:tab w:val="left" w:pos="426"/>
        </w:tabs>
        <w:spacing w:after="0" w:line="240" w:lineRule="auto"/>
        <w:ind w:firstLine="709"/>
        <w:contextualSpacing/>
        <w:jc w:val="both"/>
        <w:rPr>
          <w:rFonts w:ascii="Times New Roman" w:hAnsi="Times New Roman"/>
          <w:sz w:val="28"/>
          <w:szCs w:val="28"/>
          <w:lang w:bidi="ru-RU"/>
        </w:rPr>
      </w:pPr>
      <w:r w:rsidRPr="00ED0492">
        <w:rPr>
          <w:rFonts w:ascii="Times New Roman" w:hAnsi="Times New Roman"/>
          <w:sz w:val="28"/>
          <w:szCs w:val="28"/>
          <w:lang w:bidi="ru-RU"/>
        </w:rPr>
        <w:t>Основные направления, принципы, задачи и показатели развития централизованн</w:t>
      </w:r>
      <w:r w:rsidR="00891FAF" w:rsidRPr="00ED0492">
        <w:rPr>
          <w:rFonts w:ascii="Times New Roman" w:hAnsi="Times New Roman"/>
          <w:sz w:val="28"/>
          <w:szCs w:val="28"/>
          <w:lang w:bidi="ru-RU"/>
        </w:rPr>
        <w:t>ой</w:t>
      </w:r>
      <w:r w:rsidRPr="00ED0492">
        <w:rPr>
          <w:rFonts w:ascii="Times New Roman" w:hAnsi="Times New Roman"/>
          <w:sz w:val="28"/>
          <w:szCs w:val="28"/>
          <w:lang w:bidi="ru-RU"/>
        </w:rPr>
        <w:t xml:space="preserve"> систем</w:t>
      </w:r>
      <w:r w:rsidR="00891FAF" w:rsidRPr="00ED0492">
        <w:rPr>
          <w:rFonts w:ascii="Times New Roman" w:hAnsi="Times New Roman"/>
          <w:sz w:val="28"/>
          <w:szCs w:val="28"/>
          <w:lang w:bidi="ru-RU"/>
        </w:rPr>
        <w:t>ы</w:t>
      </w:r>
      <w:r w:rsidRPr="00ED0492">
        <w:rPr>
          <w:rFonts w:ascii="Times New Roman" w:hAnsi="Times New Roman"/>
          <w:sz w:val="28"/>
          <w:szCs w:val="28"/>
          <w:lang w:bidi="ru-RU"/>
        </w:rPr>
        <w:t xml:space="preserve"> водоснабжения.</w:t>
      </w:r>
    </w:p>
    <w:p w14:paraId="50B983DB" w14:textId="77777777" w:rsidR="003A7901" w:rsidRPr="00ED0492" w:rsidRDefault="003A7901" w:rsidP="00EB20E4">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повышение качества питьевой и горячей воды;</w:t>
      </w:r>
    </w:p>
    <w:p w14:paraId="78044671" w14:textId="77777777" w:rsidR="003A7901" w:rsidRPr="00ED0492" w:rsidRDefault="003A7901" w:rsidP="00EB20E4">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повышение надёжности водоснабжения с выделением объектов централизованных систем водоснабжения, которые необходимо построить, модернизировать или реконструировать;</w:t>
      </w:r>
    </w:p>
    <w:p w14:paraId="570F4DBE" w14:textId="77777777" w:rsidR="003A7901" w:rsidRPr="00ED0492" w:rsidRDefault="003A7901" w:rsidP="00EB20E4">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повышение качества обслуживания абонентов;</w:t>
      </w:r>
    </w:p>
    <w:p w14:paraId="0126530F" w14:textId="77777777" w:rsidR="003A7901" w:rsidRPr="00ED0492" w:rsidRDefault="003A7901" w:rsidP="00EB20E4">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энергосбережение и повышение энергетической эффективности объектов централизованных систем водоснабжения;</w:t>
      </w:r>
    </w:p>
    <w:p w14:paraId="364D228B" w14:textId="77777777" w:rsidR="003A7901" w:rsidRPr="00ED0492" w:rsidRDefault="003A7901" w:rsidP="00EB20E4">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снижение удельных расходов энергетических ресурсов;</w:t>
      </w:r>
    </w:p>
    <w:p w14:paraId="4832FBE6" w14:textId="77777777" w:rsidR="003A7901" w:rsidRPr="00ED0492" w:rsidRDefault="003A7901" w:rsidP="00EB20E4">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подключение к централизованным системам водоснабжения новых абонентов с указанием мест их расположения, нагрузок и сроков подключения, с выделением объектов, строительство которых финансируется за счёт утверждённой в установленном порядке платы за подключение;</w:t>
      </w:r>
    </w:p>
    <w:p w14:paraId="66F67DD8" w14:textId="77777777" w:rsidR="003A7901" w:rsidRPr="00ED0492" w:rsidRDefault="003A7901" w:rsidP="00EB20E4">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защиту централизованных систем водоснабжения и их отдельных объектов от угроз техногенного, природного характера и террористических актов, предотвращение возникновения аварийных ситуаций, снижение риска и смягчение последствий чрезвычайных ситуаций.</w:t>
      </w:r>
    </w:p>
    <w:p w14:paraId="1946B8C3" w14:textId="77777777" w:rsidR="003A7901" w:rsidRPr="00ED0492" w:rsidRDefault="00891FAF"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На расчётный срок</w:t>
      </w:r>
      <w:r w:rsidR="003A7901" w:rsidRPr="00ED0492">
        <w:rPr>
          <w:rFonts w:ascii="Times New Roman" w:hAnsi="Times New Roman"/>
          <w:sz w:val="28"/>
          <w:szCs w:val="28"/>
        </w:rPr>
        <w:t xml:space="preserve"> генерального плана необходимо выполнить проект зон санитарной охраны водозаборов подземных вод с целью определения границ трёх поясов зон санитарной охраны, организации защиты площадок водозаборов от случайного или умышленного загрязнения и повреждения, а также предупреждения загрязнения воды источников водоснабжения. Для его разработки и согласования в установленном порядке необходимо:</w:t>
      </w:r>
    </w:p>
    <w:p w14:paraId="492ADCE4" w14:textId="77777777" w:rsidR="00A75B68" w:rsidRPr="00ED0492" w:rsidRDefault="00A75B68" w:rsidP="00EB20E4">
      <w:pPr>
        <w:numPr>
          <w:ilvl w:val="0"/>
          <w:numId w:val="30"/>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Разработать проект зон санитарной охраны источников водоснабжения и водопроводов питьевого назначения, в соответствии с требованиями СанПиН 2.1.4.1110-02.</w:t>
      </w:r>
    </w:p>
    <w:p w14:paraId="0C68FEAF" w14:textId="77777777" w:rsidR="00A75B68" w:rsidRPr="00ED0492" w:rsidRDefault="00A75B68" w:rsidP="00EB20E4">
      <w:pPr>
        <w:numPr>
          <w:ilvl w:val="0"/>
          <w:numId w:val="30"/>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Получить санитарно-эпидемиологическое заключение о соответствии Проекта санитарным правилам;</w:t>
      </w:r>
    </w:p>
    <w:p w14:paraId="32FF299C" w14:textId="3CAFB289" w:rsidR="00A75B68" w:rsidRPr="00ED0492" w:rsidRDefault="00A75B68" w:rsidP="00EB20E4">
      <w:pPr>
        <w:numPr>
          <w:ilvl w:val="0"/>
          <w:numId w:val="30"/>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Получить решение об утверждении проекта зон санитарной охраны в </w:t>
      </w:r>
      <w:r w:rsidR="001618CA" w:rsidRPr="00ED0492">
        <w:rPr>
          <w:rFonts w:ascii="Times New Roman" w:hAnsi="Times New Roman"/>
          <w:sz w:val="28"/>
          <w:szCs w:val="28"/>
        </w:rPr>
        <w:t xml:space="preserve">Министерстве </w:t>
      </w:r>
      <w:r w:rsidR="00334C84" w:rsidRPr="00ED0492">
        <w:rPr>
          <w:rFonts w:ascii="Times New Roman" w:hAnsi="Times New Roman"/>
          <w:sz w:val="28"/>
          <w:szCs w:val="28"/>
        </w:rPr>
        <w:t xml:space="preserve">природных ресурсов </w:t>
      </w:r>
      <w:r w:rsidR="004E2B89" w:rsidRPr="00ED0492">
        <w:rPr>
          <w:rFonts w:ascii="Times New Roman" w:hAnsi="Times New Roman"/>
          <w:sz w:val="28"/>
          <w:szCs w:val="28"/>
        </w:rPr>
        <w:t>Приморского края</w:t>
      </w:r>
      <w:r w:rsidRPr="00ED0492">
        <w:rPr>
          <w:rFonts w:ascii="Times New Roman" w:hAnsi="Times New Roman"/>
          <w:sz w:val="28"/>
          <w:szCs w:val="28"/>
        </w:rPr>
        <w:t>.</w:t>
      </w:r>
    </w:p>
    <w:p w14:paraId="01EC1BB2" w14:textId="77777777" w:rsidR="003A7901" w:rsidRPr="00ED0492" w:rsidRDefault="003A790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Согласно СанПиН 2.1.4.1110-02 «Зоны санитарной охраны источников водоснабжения и водопрово</w:t>
      </w:r>
      <w:r w:rsidR="003A0398" w:rsidRPr="00ED0492">
        <w:rPr>
          <w:rFonts w:ascii="Times New Roman" w:hAnsi="Times New Roman"/>
          <w:sz w:val="28"/>
          <w:szCs w:val="28"/>
        </w:rPr>
        <w:t>дов питьевого назначения» от 26.02.</w:t>
      </w:r>
      <w:r w:rsidRPr="00ED0492">
        <w:rPr>
          <w:rFonts w:ascii="Times New Roman" w:hAnsi="Times New Roman"/>
          <w:sz w:val="28"/>
          <w:szCs w:val="28"/>
        </w:rPr>
        <w:t xml:space="preserve">2002, введённым в действие </w:t>
      </w:r>
      <w:r w:rsidR="003A0398" w:rsidRPr="00ED0492">
        <w:rPr>
          <w:rFonts w:ascii="Times New Roman" w:hAnsi="Times New Roman"/>
          <w:sz w:val="28"/>
          <w:szCs w:val="28"/>
        </w:rPr>
        <w:t>01.06.</w:t>
      </w:r>
      <w:r w:rsidRPr="00ED0492">
        <w:rPr>
          <w:rFonts w:ascii="Times New Roman" w:hAnsi="Times New Roman"/>
          <w:sz w:val="28"/>
          <w:szCs w:val="28"/>
        </w:rPr>
        <w:t xml:space="preserve">2002, для каждой системы водоснабжения составляется проект водозабора, в составе которого рассчитываются зоны санитарной охраны трёх поясов, </w:t>
      </w:r>
      <w:r w:rsidRPr="00ED0492">
        <w:rPr>
          <w:rFonts w:ascii="Times New Roman" w:hAnsi="Times New Roman"/>
          <w:sz w:val="28"/>
          <w:szCs w:val="28"/>
        </w:rPr>
        <w:lastRenderedPageBreak/>
        <w:t>чётко определяются мероприятия по соблюдению условий хозяйственной деятельности в этих зонах:</w:t>
      </w:r>
    </w:p>
    <w:p w14:paraId="59EF1CDB" w14:textId="17C6EF42" w:rsidR="003A7901" w:rsidRPr="00ED0492" w:rsidRDefault="003A7901" w:rsidP="00EB20E4">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первый пояс – радиус </w:t>
      </w:r>
      <w:r w:rsidR="00FA43B6" w:rsidRPr="00ED0492">
        <w:rPr>
          <w:rFonts w:ascii="Times New Roman" w:hAnsi="Times New Roman"/>
          <w:sz w:val="28"/>
          <w:szCs w:val="28"/>
        </w:rPr>
        <w:t>3</w:t>
      </w:r>
      <w:r w:rsidRPr="00ED0492">
        <w:rPr>
          <w:rFonts w:ascii="Times New Roman" w:hAnsi="Times New Roman"/>
          <w:sz w:val="28"/>
          <w:szCs w:val="28"/>
        </w:rPr>
        <w:t>0 метров, в зависимости от защищённости горизонта.</w:t>
      </w:r>
    </w:p>
    <w:p w14:paraId="4532E94F" w14:textId="77777777" w:rsidR="003A7901" w:rsidRPr="00ED0492" w:rsidRDefault="003A7901" w:rsidP="00EB20E4">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второй пояс – радиус определяется расчётом, защищает от микробиологических загрязнений.</w:t>
      </w:r>
    </w:p>
    <w:p w14:paraId="4D2D4DD2" w14:textId="77777777" w:rsidR="003A7901" w:rsidRPr="00ED0492" w:rsidRDefault="003A7901" w:rsidP="00EB20E4">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третий пояс </w:t>
      </w:r>
      <w:r w:rsidR="00C56423" w:rsidRPr="00ED0492">
        <w:rPr>
          <w:rFonts w:ascii="Times New Roman" w:hAnsi="Times New Roman"/>
          <w:sz w:val="28"/>
          <w:szCs w:val="28"/>
        </w:rPr>
        <w:t>–</w:t>
      </w:r>
      <w:r w:rsidRPr="00ED0492">
        <w:rPr>
          <w:rFonts w:ascii="Times New Roman" w:hAnsi="Times New Roman"/>
          <w:sz w:val="28"/>
          <w:szCs w:val="28"/>
        </w:rPr>
        <w:t xml:space="preserve"> радиус определяется расчётом, защищает от химических загрязнений.</w:t>
      </w:r>
    </w:p>
    <w:p w14:paraId="5E0F4E20" w14:textId="77777777" w:rsidR="003A7901" w:rsidRPr="00ED0492" w:rsidRDefault="003A7901"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При разработке проекта второй и третьей зон санитарной охраны водозаборов размеры границ зон санитарной охраны определя</w:t>
      </w:r>
      <w:r w:rsidR="00C56423" w:rsidRPr="00ED0492">
        <w:rPr>
          <w:rFonts w:ascii="Times New Roman" w:eastAsia="Times New Roman" w:hAnsi="Times New Roman"/>
          <w:sz w:val="28"/>
          <w:szCs w:val="28"/>
          <w:lang w:eastAsia="ru-RU"/>
        </w:rPr>
        <w:t>ются</w:t>
      </w:r>
      <w:r w:rsidRPr="00ED0492">
        <w:rPr>
          <w:rFonts w:ascii="Times New Roman" w:eastAsia="Times New Roman" w:hAnsi="Times New Roman"/>
          <w:sz w:val="28"/>
          <w:szCs w:val="28"/>
          <w:lang w:eastAsia="ru-RU"/>
        </w:rPr>
        <w:t xml:space="preserve"> методом гидродинамических расчётов по методике Всесоюзного научно-исследовательского института «ВОДГЕО», разработанной и утверждённой в 1983 году (авторы Н.Н. Лапшин и А.Е. Орадовская).</w:t>
      </w:r>
    </w:p>
    <w:p w14:paraId="3C56179E" w14:textId="51225861" w:rsidR="00C67514" w:rsidRPr="00ED0492" w:rsidRDefault="00C67514" w:rsidP="002851FE">
      <w:pPr>
        <w:tabs>
          <w:tab w:val="left" w:pos="284"/>
          <w:tab w:val="left" w:pos="426"/>
        </w:tabs>
        <w:spacing w:after="0" w:line="240" w:lineRule="auto"/>
        <w:ind w:firstLine="709"/>
        <w:jc w:val="both"/>
        <w:rPr>
          <w:rFonts w:ascii="Times New Roman" w:eastAsia="Times New Roman" w:hAnsi="Times New Roman"/>
          <w:i/>
          <w:iCs/>
          <w:sz w:val="28"/>
          <w:szCs w:val="28"/>
          <w:lang w:eastAsia="ru-RU"/>
        </w:rPr>
      </w:pPr>
    </w:p>
    <w:p w14:paraId="0C6F6462" w14:textId="7F6ABE6B" w:rsidR="004E2B89" w:rsidRPr="00ED0492" w:rsidRDefault="004E2B89" w:rsidP="002851FE">
      <w:pPr>
        <w:shd w:val="clear" w:color="auto" w:fill="FFFFFF"/>
        <w:tabs>
          <w:tab w:val="left" w:pos="284"/>
          <w:tab w:val="left" w:pos="426"/>
        </w:tabs>
        <w:spacing w:after="0" w:line="240" w:lineRule="auto"/>
        <w:ind w:firstLine="709"/>
        <w:jc w:val="both"/>
        <w:rPr>
          <w:rFonts w:ascii="Times New Roman" w:hAnsi="Times New Roman"/>
          <w:i/>
          <w:iCs/>
          <w:sz w:val="28"/>
          <w:szCs w:val="28"/>
        </w:rPr>
      </w:pPr>
      <w:bookmarkStart w:id="596" w:name="_Hlk114061318"/>
      <w:r w:rsidRPr="00ED0492">
        <w:rPr>
          <w:rFonts w:ascii="Times New Roman" w:hAnsi="Times New Roman"/>
          <w:i/>
          <w:iCs/>
          <w:sz w:val="28"/>
          <w:szCs w:val="28"/>
        </w:rPr>
        <w:t>Проектом генерального плана</w:t>
      </w:r>
      <w:r w:rsidR="003D261D" w:rsidRPr="00ED0492">
        <w:rPr>
          <w:rFonts w:ascii="Times New Roman" w:hAnsi="Times New Roman"/>
          <w:i/>
          <w:iCs/>
          <w:sz w:val="28"/>
          <w:szCs w:val="28"/>
        </w:rPr>
        <w:t xml:space="preserve"> на</w:t>
      </w:r>
      <w:r w:rsidR="005C7789" w:rsidRPr="00ED0492">
        <w:rPr>
          <w:rFonts w:ascii="Times New Roman" w:hAnsi="Times New Roman"/>
          <w:i/>
          <w:iCs/>
          <w:sz w:val="28"/>
          <w:szCs w:val="28"/>
        </w:rPr>
        <w:t xml:space="preserve"> территори</w:t>
      </w:r>
      <w:r w:rsidR="003D261D" w:rsidRPr="00ED0492">
        <w:rPr>
          <w:rFonts w:ascii="Times New Roman" w:hAnsi="Times New Roman"/>
          <w:i/>
          <w:iCs/>
          <w:sz w:val="28"/>
          <w:szCs w:val="28"/>
        </w:rPr>
        <w:t>и</w:t>
      </w:r>
      <w:r w:rsidR="005C7789" w:rsidRPr="00ED0492">
        <w:rPr>
          <w:rFonts w:ascii="Times New Roman" w:hAnsi="Times New Roman"/>
          <w:i/>
          <w:iCs/>
          <w:sz w:val="28"/>
          <w:szCs w:val="28"/>
        </w:rPr>
        <w:t xml:space="preserve"> Ханкайского муниципального округа в сфере водоснабжения</w:t>
      </w:r>
      <w:r w:rsidR="003D261D" w:rsidRPr="00ED0492">
        <w:rPr>
          <w:rFonts w:ascii="Times New Roman" w:hAnsi="Times New Roman"/>
          <w:i/>
          <w:iCs/>
          <w:sz w:val="28"/>
          <w:szCs w:val="28"/>
        </w:rPr>
        <w:t>, в соответствии</w:t>
      </w:r>
      <w:r w:rsidR="00E86185" w:rsidRPr="00ED0492">
        <w:rPr>
          <w:rFonts w:ascii="Times New Roman" w:hAnsi="Times New Roman"/>
          <w:i/>
          <w:iCs/>
          <w:sz w:val="28"/>
          <w:szCs w:val="28"/>
        </w:rPr>
        <w:t xml:space="preserve"> со</w:t>
      </w:r>
      <w:r w:rsidR="003D261D" w:rsidRPr="00ED0492">
        <w:rPr>
          <w:rFonts w:ascii="Times New Roman" w:hAnsi="Times New Roman"/>
          <w:i/>
          <w:iCs/>
          <w:sz w:val="28"/>
          <w:szCs w:val="28"/>
        </w:rPr>
        <w:t xml:space="preserve"> Схемой водоснабжения </w:t>
      </w:r>
      <w:r w:rsidR="00EC26F9" w:rsidRPr="00ED0492">
        <w:rPr>
          <w:rFonts w:ascii="Times New Roman" w:hAnsi="Times New Roman"/>
          <w:i/>
          <w:iCs/>
          <w:sz w:val="28"/>
          <w:szCs w:val="28"/>
        </w:rPr>
        <w:t xml:space="preserve">и водоотведения </w:t>
      </w:r>
      <w:r w:rsidR="003D261D" w:rsidRPr="00ED0492">
        <w:rPr>
          <w:rFonts w:ascii="Times New Roman" w:hAnsi="Times New Roman"/>
          <w:i/>
          <w:iCs/>
          <w:sz w:val="28"/>
          <w:szCs w:val="28"/>
        </w:rPr>
        <w:t xml:space="preserve">Ханкайского района, </w:t>
      </w:r>
      <w:r w:rsidR="003D261D" w:rsidRPr="00ED0492">
        <w:rPr>
          <w:rFonts w:ascii="Times New Roman" w:hAnsi="Times New Roman"/>
          <w:bCs/>
          <w:i/>
          <w:iCs/>
          <w:sz w:val="28"/>
          <w:szCs w:val="28"/>
        </w:rPr>
        <w:t>Программ</w:t>
      </w:r>
      <w:r w:rsidR="00EC26F9" w:rsidRPr="00ED0492">
        <w:rPr>
          <w:rFonts w:ascii="Times New Roman" w:hAnsi="Times New Roman"/>
          <w:bCs/>
          <w:i/>
          <w:iCs/>
          <w:sz w:val="28"/>
          <w:szCs w:val="28"/>
        </w:rPr>
        <w:t>ой</w:t>
      </w:r>
      <w:r w:rsidR="003D261D" w:rsidRPr="00ED0492">
        <w:rPr>
          <w:rFonts w:ascii="Times New Roman" w:hAnsi="Times New Roman"/>
          <w:bCs/>
          <w:i/>
          <w:iCs/>
          <w:sz w:val="28"/>
          <w:szCs w:val="28"/>
        </w:rPr>
        <w:t xml:space="preserve"> комплексного развития систем коммунальной инфраструктуры </w:t>
      </w:r>
      <w:r w:rsidR="00E86185" w:rsidRPr="00ED0492">
        <w:rPr>
          <w:rFonts w:ascii="Times New Roman" w:hAnsi="Times New Roman"/>
          <w:i/>
          <w:iCs/>
          <w:sz w:val="28"/>
          <w:szCs w:val="28"/>
        </w:rPr>
        <w:t>Ханкайского муниципального округа</w:t>
      </w:r>
      <w:r w:rsidR="003D261D" w:rsidRPr="00ED0492">
        <w:rPr>
          <w:rFonts w:ascii="Times New Roman" w:hAnsi="Times New Roman"/>
          <w:bCs/>
          <w:i/>
          <w:iCs/>
          <w:sz w:val="28"/>
          <w:szCs w:val="28"/>
        </w:rPr>
        <w:t>,</w:t>
      </w:r>
      <w:r w:rsidR="003D261D" w:rsidRPr="00ED0492">
        <w:rPr>
          <w:rFonts w:ascii="Times New Roman" w:hAnsi="Times New Roman"/>
          <w:i/>
          <w:iCs/>
          <w:sz w:val="28"/>
          <w:szCs w:val="28"/>
        </w:rPr>
        <w:t xml:space="preserve"> </w:t>
      </w:r>
      <w:r w:rsidR="009D0C61" w:rsidRPr="00ED0492">
        <w:rPr>
          <w:rFonts w:ascii="Times New Roman" w:hAnsi="Times New Roman"/>
          <w:i/>
          <w:iCs/>
          <w:sz w:val="28"/>
          <w:szCs w:val="28"/>
        </w:rPr>
        <w:t xml:space="preserve">запланировано </w:t>
      </w:r>
      <w:r w:rsidR="005C7789" w:rsidRPr="00ED0492">
        <w:rPr>
          <w:rFonts w:ascii="Times New Roman" w:hAnsi="Times New Roman"/>
          <w:i/>
          <w:iCs/>
          <w:sz w:val="28"/>
          <w:szCs w:val="28"/>
        </w:rPr>
        <w:t>размещение следующих объектов</w:t>
      </w:r>
      <w:r w:rsidRPr="00ED0492">
        <w:rPr>
          <w:rFonts w:ascii="Times New Roman" w:hAnsi="Times New Roman"/>
          <w:i/>
          <w:iCs/>
          <w:sz w:val="28"/>
          <w:szCs w:val="28"/>
        </w:rPr>
        <w:t>:</w:t>
      </w:r>
    </w:p>
    <w:p w14:paraId="79F81321" w14:textId="6CDA94B1" w:rsidR="00C03268" w:rsidRPr="00ED0492" w:rsidRDefault="00CA5075" w:rsidP="00EA6BAB">
      <w:pPr>
        <w:pStyle w:val="ab"/>
        <w:numPr>
          <w:ilvl w:val="0"/>
          <w:numId w:val="115"/>
        </w:numPr>
        <w:tabs>
          <w:tab w:val="left" w:pos="284"/>
          <w:tab w:val="left" w:pos="426"/>
        </w:tabs>
        <w:spacing w:after="0" w:line="240" w:lineRule="auto"/>
        <w:ind w:left="924" w:hanging="357"/>
        <w:jc w:val="both"/>
        <w:rPr>
          <w:rFonts w:ascii="Times New Roman" w:hAnsi="Times New Roman"/>
          <w:bCs/>
          <w:i/>
          <w:iCs/>
          <w:sz w:val="28"/>
          <w:szCs w:val="28"/>
        </w:rPr>
      </w:pPr>
      <w:bookmarkStart w:id="597" w:name="_Hlk130719994"/>
      <w:bookmarkStart w:id="598" w:name="_Hlk130488200"/>
      <w:r w:rsidRPr="00ED0492">
        <w:rPr>
          <w:rFonts w:ascii="Times New Roman" w:hAnsi="Times New Roman"/>
          <w:i/>
          <w:iCs/>
          <w:sz w:val="28"/>
          <w:szCs w:val="28"/>
        </w:rPr>
        <w:t>строительство водозаборов с оборудованием водоочистной станции:</w:t>
      </w:r>
      <w:r w:rsidRPr="00ED0492">
        <w:rPr>
          <w:rFonts w:ascii="Times New Roman" w:hAnsi="Times New Roman"/>
          <w:bCs/>
          <w:i/>
          <w:iCs/>
          <w:sz w:val="28"/>
          <w:szCs w:val="28"/>
        </w:rPr>
        <w:t xml:space="preserve"> с. Комиссарово производительностью </w:t>
      </w:r>
      <w:r w:rsidRPr="00ED0492">
        <w:rPr>
          <w:rFonts w:ascii="Times New Roman" w:hAnsi="Times New Roman"/>
          <w:i/>
          <w:iCs/>
          <w:sz w:val="28"/>
          <w:szCs w:val="28"/>
        </w:rPr>
        <w:t>200 м</w:t>
      </w:r>
      <w:r w:rsidRPr="00ED0492">
        <w:rPr>
          <w:rFonts w:ascii="Times New Roman" w:hAnsi="Times New Roman"/>
          <w:i/>
          <w:iCs/>
          <w:sz w:val="28"/>
          <w:szCs w:val="28"/>
          <w:vertAlign w:val="superscript"/>
        </w:rPr>
        <w:t>3</w:t>
      </w:r>
      <w:r w:rsidRPr="00ED0492">
        <w:rPr>
          <w:rFonts w:ascii="Times New Roman" w:hAnsi="Times New Roman"/>
          <w:i/>
          <w:iCs/>
          <w:sz w:val="28"/>
          <w:szCs w:val="28"/>
        </w:rPr>
        <w:t>/сутки</w:t>
      </w:r>
      <w:r w:rsidRPr="00ED0492">
        <w:rPr>
          <w:rFonts w:ascii="Times New Roman" w:hAnsi="Times New Roman"/>
          <w:bCs/>
          <w:i/>
          <w:iCs/>
          <w:sz w:val="28"/>
          <w:szCs w:val="28"/>
        </w:rPr>
        <w:t>,</w:t>
      </w:r>
      <w:bookmarkStart w:id="599" w:name="_Hlk108005675"/>
      <w:r w:rsidRPr="00ED0492">
        <w:rPr>
          <w:rFonts w:ascii="Times New Roman" w:hAnsi="Times New Roman"/>
          <w:bCs/>
          <w:i/>
          <w:iCs/>
          <w:sz w:val="28"/>
          <w:szCs w:val="28"/>
        </w:rPr>
        <w:t xml:space="preserve"> с. Люблино</w:t>
      </w:r>
      <w:bookmarkEnd w:id="599"/>
      <w:r w:rsidRPr="00ED0492">
        <w:rPr>
          <w:rFonts w:ascii="Times New Roman" w:hAnsi="Times New Roman"/>
          <w:bCs/>
          <w:i/>
          <w:iCs/>
          <w:sz w:val="28"/>
          <w:szCs w:val="28"/>
        </w:rPr>
        <w:t xml:space="preserve"> производительностью</w:t>
      </w:r>
      <w:r w:rsidRPr="00ED0492">
        <w:rPr>
          <w:rFonts w:ascii="Times New Roman" w:hAnsi="Times New Roman"/>
          <w:i/>
          <w:iCs/>
          <w:sz w:val="28"/>
          <w:szCs w:val="28"/>
        </w:rPr>
        <w:t xml:space="preserve"> 140 м</w:t>
      </w:r>
      <w:r w:rsidRPr="00ED0492">
        <w:rPr>
          <w:rFonts w:ascii="Times New Roman" w:hAnsi="Times New Roman"/>
          <w:i/>
          <w:iCs/>
          <w:sz w:val="28"/>
          <w:szCs w:val="28"/>
          <w:vertAlign w:val="superscript"/>
        </w:rPr>
        <w:t>3</w:t>
      </w:r>
      <w:r w:rsidRPr="00ED0492">
        <w:rPr>
          <w:rFonts w:ascii="Times New Roman" w:hAnsi="Times New Roman"/>
          <w:i/>
          <w:iCs/>
          <w:sz w:val="28"/>
          <w:szCs w:val="28"/>
        </w:rPr>
        <w:t>/сутки</w:t>
      </w:r>
      <w:r w:rsidRPr="00ED0492">
        <w:rPr>
          <w:rFonts w:ascii="Times New Roman" w:hAnsi="Times New Roman"/>
          <w:bCs/>
          <w:i/>
          <w:iCs/>
          <w:sz w:val="28"/>
          <w:szCs w:val="28"/>
        </w:rPr>
        <w:t xml:space="preserve">, с. Майское </w:t>
      </w:r>
      <w:r w:rsidR="00F4606F" w:rsidRPr="00ED0492">
        <w:rPr>
          <w:rFonts w:ascii="Times New Roman" w:hAnsi="Times New Roman"/>
          <w:bCs/>
          <w:i/>
          <w:iCs/>
          <w:sz w:val="28"/>
          <w:szCs w:val="28"/>
        </w:rPr>
        <w:t>производительностью</w:t>
      </w:r>
      <w:r w:rsidR="00F4606F" w:rsidRPr="00ED0492">
        <w:rPr>
          <w:rFonts w:ascii="Times New Roman" w:hAnsi="Times New Roman"/>
          <w:i/>
          <w:iCs/>
          <w:sz w:val="28"/>
          <w:szCs w:val="28"/>
        </w:rPr>
        <w:t xml:space="preserve"> </w:t>
      </w:r>
      <w:r w:rsidRPr="00ED0492">
        <w:rPr>
          <w:rFonts w:ascii="Times New Roman" w:hAnsi="Times New Roman"/>
          <w:i/>
          <w:iCs/>
          <w:sz w:val="28"/>
          <w:szCs w:val="28"/>
        </w:rPr>
        <w:t>270 м</w:t>
      </w:r>
      <w:r w:rsidRPr="00ED0492">
        <w:rPr>
          <w:rFonts w:ascii="Times New Roman" w:hAnsi="Times New Roman"/>
          <w:i/>
          <w:iCs/>
          <w:sz w:val="28"/>
          <w:szCs w:val="28"/>
          <w:vertAlign w:val="superscript"/>
        </w:rPr>
        <w:t>3</w:t>
      </w:r>
      <w:r w:rsidRPr="00ED0492">
        <w:rPr>
          <w:rFonts w:ascii="Times New Roman" w:hAnsi="Times New Roman"/>
          <w:i/>
          <w:iCs/>
          <w:sz w:val="28"/>
          <w:szCs w:val="28"/>
        </w:rPr>
        <w:t>/сутки</w:t>
      </w:r>
      <w:r w:rsidRPr="00ED0492">
        <w:rPr>
          <w:rFonts w:ascii="Times New Roman" w:hAnsi="Times New Roman"/>
          <w:bCs/>
          <w:i/>
          <w:iCs/>
          <w:sz w:val="28"/>
          <w:szCs w:val="28"/>
        </w:rPr>
        <w:t xml:space="preserve">, </w:t>
      </w:r>
      <w:bookmarkStart w:id="600" w:name="_Hlk108005681"/>
      <w:r w:rsidRPr="00ED0492">
        <w:rPr>
          <w:rFonts w:ascii="Times New Roman" w:hAnsi="Times New Roman"/>
          <w:bCs/>
          <w:i/>
          <w:iCs/>
          <w:sz w:val="28"/>
          <w:szCs w:val="28"/>
        </w:rPr>
        <w:t>с. Новониколаевка</w:t>
      </w:r>
      <w:bookmarkEnd w:id="600"/>
      <w:r w:rsidRPr="00ED0492">
        <w:rPr>
          <w:rFonts w:ascii="Times New Roman" w:hAnsi="Times New Roman"/>
          <w:bCs/>
          <w:i/>
          <w:iCs/>
          <w:sz w:val="28"/>
          <w:szCs w:val="28"/>
        </w:rPr>
        <w:t xml:space="preserve"> </w:t>
      </w:r>
      <w:r w:rsidR="00F4606F" w:rsidRPr="00ED0492">
        <w:rPr>
          <w:rFonts w:ascii="Times New Roman" w:hAnsi="Times New Roman"/>
          <w:bCs/>
          <w:i/>
          <w:iCs/>
          <w:sz w:val="28"/>
          <w:szCs w:val="28"/>
        </w:rPr>
        <w:t>производительностью</w:t>
      </w:r>
      <w:r w:rsidR="00F4606F" w:rsidRPr="00ED0492">
        <w:rPr>
          <w:rFonts w:ascii="Times New Roman" w:hAnsi="Times New Roman"/>
          <w:i/>
          <w:iCs/>
          <w:sz w:val="28"/>
          <w:szCs w:val="28"/>
        </w:rPr>
        <w:t xml:space="preserve"> </w:t>
      </w:r>
      <w:r w:rsidRPr="00ED0492">
        <w:rPr>
          <w:rFonts w:ascii="Times New Roman" w:hAnsi="Times New Roman"/>
          <w:i/>
          <w:iCs/>
          <w:sz w:val="28"/>
          <w:szCs w:val="28"/>
        </w:rPr>
        <w:t>145 м</w:t>
      </w:r>
      <w:r w:rsidRPr="00ED0492">
        <w:rPr>
          <w:rFonts w:ascii="Times New Roman" w:hAnsi="Times New Roman"/>
          <w:i/>
          <w:iCs/>
          <w:sz w:val="28"/>
          <w:szCs w:val="28"/>
          <w:vertAlign w:val="superscript"/>
        </w:rPr>
        <w:t>3</w:t>
      </w:r>
      <w:r w:rsidRPr="00ED0492">
        <w:rPr>
          <w:rFonts w:ascii="Times New Roman" w:hAnsi="Times New Roman"/>
          <w:i/>
          <w:iCs/>
          <w:sz w:val="28"/>
          <w:szCs w:val="28"/>
        </w:rPr>
        <w:t>/сутки</w:t>
      </w:r>
      <w:r w:rsidRPr="00ED0492">
        <w:rPr>
          <w:rFonts w:ascii="Times New Roman" w:hAnsi="Times New Roman"/>
          <w:bCs/>
          <w:i/>
          <w:iCs/>
          <w:sz w:val="28"/>
          <w:szCs w:val="28"/>
        </w:rPr>
        <w:t xml:space="preserve">, </w:t>
      </w:r>
      <w:bookmarkStart w:id="601" w:name="_Hlk108005688"/>
      <w:r w:rsidRPr="00ED0492">
        <w:rPr>
          <w:rFonts w:ascii="Times New Roman" w:hAnsi="Times New Roman"/>
          <w:bCs/>
          <w:i/>
          <w:iCs/>
          <w:sz w:val="28"/>
          <w:szCs w:val="28"/>
        </w:rPr>
        <w:t>с. Пархоменко</w:t>
      </w:r>
      <w:bookmarkEnd w:id="601"/>
      <w:r w:rsidRPr="00ED0492">
        <w:rPr>
          <w:rFonts w:ascii="Times New Roman" w:hAnsi="Times New Roman"/>
          <w:bCs/>
          <w:i/>
          <w:iCs/>
          <w:sz w:val="28"/>
          <w:szCs w:val="28"/>
        </w:rPr>
        <w:t xml:space="preserve"> </w:t>
      </w:r>
      <w:r w:rsidR="00F4606F" w:rsidRPr="00ED0492">
        <w:rPr>
          <w:rFonts w:ascii="Times New Roman" w:hAnsi="Times New Roman"/>
          <w:bCs/>
          <w:i/>
          <w:iCs/>
          <w:sz w:val="28"/>
          <w:szCs w:val="28"/>
        </w:rPr>
        <w:t>производительностью</w:t>
      </w:r>
      <w:r w:rsidR="00F4606F" w:rsidRPr="00ED0492">
        <w:rPr>
          <w:rFonts w:ascii="Times New Roman" w:hAnsi="Times New Roman"/>
          <w:i/>
          <w:iCs/>
          <w:sz w:val="28"/>
          <w:szCs w:val="28"/>
        </w:rPr>
        <w:t xml:space="preserve"> </w:t>
      </w:r>
      <w:r w:rsidRPr="00ED0492">
        <w:rPr>
          <w:rFonts w:ascii="Times New Roman" w:hAnsi="Times New Roman"/>
          <w:i/>
          <w:iCs/>
          <w:sz w:val="28"/>
          <w:szCs w:val="28"/>
        </w:rPr>
        <w:t>145 м</w:t>
      </w:r>
      <w:r w:rsidRPr="00ED0492">
        <w:rPr>
          <w:rFonts w:ascii="Times New Roman" w:hAnsi="Times New Roman"/>
          <w:i/>
          <w:iCs/>
          <w:sz w:val="28"/>
          <w:szCs w:val="28"/>
          <w:vertAlign w:val="superscript"/>
        </w:rPr>
        <w:t>3</w:t>
      </w:r>
      <w:r w:rsidRPr="00ED0492">
        <w:rPr>
          <w:rFonts w:ascii="Times New Roman" w:hAnsi="Times New Roman"/>
          <w:i/>
          <w:iCs/>
          <w:sz w:val="28"/>
          <w:szCs w:val="28"/>
        </w:rPr>
        <w:t>/сутки</w:t>
      </w:r>
      <w:r w:rsidRPr="00ED0492">
        <w:rPr>
          <w:rFonts w:ascii="Times New Roman" w:hAnsi="Times New Roman"/>
          <w:bCs/>
          <w:i/>
          <w:iCs/>
          <w:sz w:val="28"/>
          <w:szCs w:val="28"/>
        </w:rPr>
        <w:t>,</w:t>
      </w:r>
      <w:r w:rsidRPr="00ED0492">
        <w:rPr>
          <w:rFonts w:ascii="Times New Roman" w:hAnsi="Times New Roman"/>
          <w:i/>
          <w:iCs/>
          <w:sz w:val="28"/>
          <w:szCs w:val="28"/>
        </w:rPr>
        <w:t xml:space="preserve"> </w:t>
      </w:r>
      <w:r w:rsidRPr="00ED0492">
        <w:rPr>
          <w:rFonts w:ascii="Times New Roman" w:hAnsi="Times New Roman"/>
          <w:bCs/>
          <w:i/>
          <w:iCs/>
          <w:sz w:val="28"/>
          <w:szCs w:val="28"/>
        </w:rPr>
        <w:t xml:space="preserve">с. Платоно-Александровское </w:t>
      </w:r>
      <w:r w:rsidR="00F4606F" w:rsidRPr="00ED0492">
        <w:rPr>
          <w:rFonts w:ascii="Times New Roman" w:hAnsi="Times New Roman"/>
          <w:bCs/>
          <w:i/>
          <w:iCs/>
          <w:sz w:val="28"/>
          <w:szCs w:val="28"/>
        </w:rPr>
        <w:t>производительностью</w:t>
      </w:r>
      <w:r w:rsidR="00F4606F" w:rsidRPr="00ED0492">
        <w:rPr>
          <w:rFonts w:ascii="Times New Roman" w:hAnsi="Times New Roman"/>
          <w:i/>
          <w:iCs/>
          <w:sz w:val="28"/>
          <w:szCs w:val="28"/>
        </w:rPr>
        <w:t xml:space="preserve"> </w:t>
      </w:r>
      <w:r w:rsidRPr="00ED0492">
        <w:rPr>
          <w:rFonts w:ascii="Times New Roman" w:hAnsi="Times New Roman"/>
          <w:i/>
          <w:iCs/>
          <w:sz w:val="28"/>
          <w:szCs w:val="28"/>
        </w:rPr>
        <w:t>170 м</w:t>
      </w:r>
      <w:r w:rsidRPr="00ED0492">
        <w:rPr>
          <w:rFonts w:ascii="Times New Roman" w:hAnsi="Times New Roman"/>
          <w:i/>
          <w:iCs/>
          <w:sz w:val="28"/>
          <w:szCs w:val="28"/>
          <w:vertAlign w:val="superscript"/>
        </w:rPr>
        <w:t>3</w:t>
      </w:r>
      <w:r w:rsidRPr="00ED0492">
        <w:rPr>
          <w:rFonts w:ascii="Times New Roman" w:hAnsi="Times New Roman"/>
          <w:i/>
          <w:iCs/>
          <w:sz w:val="28"/>
          <w:szCs w:val="28"/>
        </w:rPr>
        <w:t>/сутки</w:t>
      </w:r>
      <w:r w:rsidR="00C03268" w:rsidRPr="00ED0492">
        <w:rPr>
          <w:rFonts w:ascii="Times New Roman" w:hAnsi="Times New Roman"/>
          <w:i/>
          <w:iCs/>
          <w:sz w:val="28"/>
          <w:szCs w:val="28"/>
        </w:rPr>
        <w:t xml:space="preserve"> , </w:t>
      </w:r>
      <w:r w:rsidR="00C03268" w:rsidRPr="00ED0492">
        <w:rPr>
          <w:rFonts w:ascii="Times New Roman" w:hAnsi="Times New Roman"/>
          <w:bCs/>
          <w:i/>
          <w:iCs/>
          <w:sz w:val="28"/>
          <w:szCs w:val="28"/>
        </w:rPr>
        <w:t>с.</w:t>
      </w:r>
      <w:r w:rsidR="00C03268" w:rsidRPr="00ED0492">
        <w:rPr>
          <w:rFonts w:ascii="Times New Roman" w:hAnsi="Times New Roman"/>
          <w:i/>
          <w:iCs/>
          <w:sz w:val="28"/>
          <w:szCs w:val="28"/>
        </w:rPr>
        <w:t xml:space="preserve"> Первомайское </w:t>
      </w:r>
      <w:r w:rsidR="00C03268" w:rsidRPr="00ED0492">
        <w:rPr>
          <w:rFonts w:ascii="Times New Roman" w:hAnsi="Times New Roman"/>
          <w:bCs/>
          <w:i/>
          <w:iCs/>
          <w:sz w:val="28"/>
          <w:szCs w:val="28"/>
        </w:rPr>
        <w:t>производительностью</w:t>
      </w:r>
      <w:r w:rsidR="00C03268" w:rsidRPr="00ED0492">
        <w:rPr>
          <w:rFonts w:ascii="Times New Roman" w:hAnsi="Times New Roman"/>
          <w:i/>
          <w:iCs/>
          <w:sz w:val="28"/>
          <w:szCs w:val="28"/>
        </w:rPr>
        <w:t xml:space="preserve"> 230 м</w:t>
      </w:r>
      <w:r w:rsidR="00C03268" w:rsidRPr="00ED0492">
        <w:rPr>
          <w:rFonts w:ascii="Times New Roman" w:hAnsi="Times New Roman"/>
          <w:i/>
          <w:iCs/>
          <w:sz w:val="28"/>
          <w:szCs w:val="28"/>
          <w:vertAlign w:val="superscript"/>
        </w:rPr>
        <w:t>3</w:t>
      </w:r>
      <w:r w:rsidR="00C03268" w:rsidRPr="00ED0492">
        <w:rPr>
          <w:rFonts w:ascii="Times New Roman" w:hAnsi="Times New Roman"/>
          <w:i/>
          <w:iCs/>
          <w:sz w:val="28"/>
          <w:szCs w:val="28"/>
        </w:rPr>
        <w:t xml:space="preserve">/сутки, </w:t>
      </w:r>
      <w:r w:rsidR="00C03268" w:rsidRPr="00ED0492">
        <w:rPr>
          <w:rFonts w:ascii="Times New Roman" w:hAnsi="Times New Roman"/>
          <w:bCs/>
          <w:i/>
          <w:iCs/>
          <w:sz w:val="28"/>
          <w:szCs w:val="28"/>
        </w:rPr>
        <w:t xml:space="preserve">с. </w:t>
      </w:r>
      <w:r w:rsidR="00C03268" w:rsidRPr="00ED0492">
        <w:rPr>
          <w:rFonts w:ascii="Times New Roman" w:hAnsi="Times New Roman"/>
          <w:i/>
          <w:iCs/>
          <w:sz w:val="28"/>
          <w:szCs w:val="28"/>
        </w:rPr>
        <w:t xml:space="preserve">Рассказово </w:t>
      </w:r>
      <w:r w:rsidR="00C03268" w:rsidRPr="00ED0492">
        <w:rPr>
          <w:rFonts w:ascii="Times New Roman" w:hAnsi="Times New Roman"/>
          <w:bCs/>
          <w:i/>
          <w:iCs/>
          <w:sz w:val="28"/>
          <w:szCs w:val="28"/>
        </w:rPr>
        <w:t>производительностью</w:t>
      </w:r>
      <w:r w:rsidR="00C03268" w:rsidRPr="00ED0492">
        <w:rPr>
          <w:rFonts w:ascii="Times New Roman" w:hAnsi="Times New Roman"/>
          <w:i/>
          <w:iCs/>
          <w:sz w:val="28"/>
          <w:szCs w:val="28"/>
        </w:rPr>
        <w:t xml:space="preserve"> 90 м</w:t>
      </w:r>
      <w:r w:rsidR="00C03268" w:rsidRPr="00ED0492">
        <w:rPr>
          <w:rFonts w:ascii="Times New Roman" w:hAnsi="Times New Roman"/>
          <w:i/>
          <w:iCs/>
          <w:sz w:val="28"/>
          <w:szCs w:val="28"/>
          <w:vertAlign w:val="superscript"/>
        </w:rPr>
        <w:t>3</w:t>
      </w:r>
      <w:r w:rsidR="00C03268" w:rsidRPr="00ED0492">
        <w:rPr>
          <w:rFonts w:ascii="Times New Roman" w:hAnsi="Times New Roman"/>
          <w:i/>
          <w:iCs/>
          <w:sz w:val="28"/>
          <w:szCs w:val="28"/>
        </w:rPr>
        <w:t xml:space="preserve">/сутки, с. Октябрьское </w:t>
      </w:r>
      <w:r w:rsidR="00C03268" w:rsidRPr="00ED0492">
        <w:rPr>
          <w:rFonts w:ascii="Times New Roman" w:hAnsi="Times New Roman"/>
          <w:bCs/>
          <w:i/>
          <w:iCs/>
          <w:sz w:val="28"/>
          <w:szCs w:val="28"/>
        </w:rPr>
        <w:t>производительностью</w:t>
      </w:r>
      <w:r w:rsidR="00C03268" w:rsidRPr="00ED0492">
        <w:rPr>
          <w:rFonts w:ascii="Times New Roman" w:hAnsi="Times New Roman"/>
          <w:i/>
          <w:iCs/>
          <w:sz w:val="28"/>
          <w:szCs w:val="28"/>
        </w:rPr>
        <w:t xml:space="preserve"> 240 м</w:t>
      </w:r>
      <w:r w:rsidR="00C03268" w:rsidRPr="00ED0492">
        <w:rPr>
          <w:rFonts w:ascii="Times New Roman" w:hAnsi="Times New Roman"/>
          <w:i/>
          <w:iCs/>
          <w:sz w:val="28"/>
          <w:szCs w:val="28"/>
          <w:vertAlign w:val="superscript"/>
        </w:rPr>
        <w:t>3</w:t>
      </w:r>
      <w:r w:rsidR="00C03268" w:rsidRPr="00ED0492">
        <w:rPr>
          <w:rFonts w:ascii="Times New Roman" w:hAnsi="Times New Roman"/>
          <w:i/>
          <w:iCs/>
          <w:sz w:val="28"/>
          <w:szCs w:val="28"/>
        </w:rPr>
        <w:t xml:space="preserve">/сутки; , </w:t>
      </w:r>
      <w:r w:rsidR="00C03268" w:rsidRPr="00ED0492">
        <w:rPr>
          <w:rFonts w:ascii="Times New Roman" w:hAnsi="Times New Roman"/>
          <w:bCs/>
          <w:i/>
          <w:iCs/>
          <w:sz w:val="28"/>
          <w:szCs w:val="28"/>
        </w:rPr>
        <w:t xml:space="preserve">с. </w:t>
      </w:r>
      <w:r w:rsidR="00C03268" w:rsidRPr="00ED0492">
        <w:rPr>
          <w:rFonts w:ascii="Times New Roman" w:hAnsi="Times New Roman"/>
          <w:i/>
          <w:iCs/>
          <w:sz w:val="28"/>
          <w:szCs w:val="28"/>
        </w:rPr>
        <w:t xml:space="preserve">Дворянка </w:t>
      </w:r>
      <w:r w:rsidR="00C03268" w:rsidRPr="00ED0492">
        <w:rPr>
          <w:rFonts w:ascii="Times New Roman" w:hAnsi="Times New Roman"/>
          <w:bCs/>
          <w:i/>
          <w:iCs/>
          <w:sz w:val="28"/>
          <w:szCs w:val="28"/>
        </w:rPr>
        <w:t>производительностью</w:t>
      </w:r>
      <w:r w:rsidR="00C03268" w:rsidRPr="00ED0492">
        <w:rPr>
          <w:rFonts w:ascii="Times New Roman" w:hAnsi="Times New Roman"/>
          <w:i/>
          <w:iCs/>
          <w:sz w:val="28"/>
          <w:szCs w:val="28"/>
        </w:rPr>
        <w:t xml:space="preserve"> 90 м</w:t>
      </w:r>
      <w:r w:rsidR="00C03268" w:rsidRPr="00ED0492">
        <w:rPr>
          <w:rFonts w:ascii="Times New Roman" w:hAnsi="Times New Roman"/>
          <w:i/>
          <w:iCs/>
          <w:sz w:val="28"/>
          <w:szCs w:val="28"/>
          <w:vertAlign w:val="superscript"/>
        </w:rPr>
        <w:t>3</w:t>
      </w:r>
      <w:r w:rsidR="00C03268" w:rsidRPr="00ED0492">
        <w:rPr>
          <w:rFonts w:ascii="Times New Roman" w:hAnsi="Times New Roman"/>
          <w:i/>
          <w:iCs/>
          <w:sz w:val="28"/>
          <w:szCs w:val="28"/>
        </w:rPr>
        <w:t>/сутки;</w:t>
      </w:r>
    </w:p>
    <w:p w14:paraId="31A8200E" w14:textId="3D50E663" w:rsidR="004F0E15" w:rsidRPr="00ED0492" w:rsidRDefault="00CA5075" w:rsidP="00EA6BAB">
      <w:pPr>
        <w:pStyle w:val="ab"/>
        <w:numPr>
          <w:ilvl w:val="0"/>
          <w:numId w:val="11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 xml:space="preserve">строительство водонапорных башен: </w:t>
      </w:r>
      <w:r w:rsidR="004F0E15" w:rsidRPr="00ED0492">
        <w:rPr>
          <w:rFonts w:ascii="Times New Roman" w:hAnsi="Times New Roman"/>
          <w:i/>
          <w:iCs/>
          <w:sz w:val="28"/>
          <w:szCs w:val="28"/>
        </w:rPr>
        <w:t>с. Комиссарово</w:t>
      </w:r>
      <w:r w:rsidR="009C2992" w:rsidRPr="00ED0492">
        <w:rPr>
          <w:rFonts w:ascii="Times New Roman" w:hAnsi="Times New Roman"/>
          <w:i/>
          <w:iCs/>
          <w:sz w:val="28"/>
          <w:szCs w:val="28"/>
        </w:rPr>
        <w:t xml:space="preserve"> 50 куб. м</w:t>
      </w:r>
      <w:r w:rsidR="004F0E15" w:rsidRPr="00ED0492">
        <w:rPr>
          <w:rFonts w:ascii="Times New Roman" w:hAnsi="Times New Roman"/>
          <w:i/>
          <w:iCs/>
          <w:sz w:val="28"/>
          <w:szCs w:val="28"/>
        </w:rPr>
        <w:t>, с. Люблино</w:t>
      </w:r>
      <w:r w:rsidR="009C2992" w:rsidRPr="00ED0492">
        <w:rPr>
          <w:rFonts w:ascii="Times New Roman" w:hAnsi="Times New Roman"/>
          <w:i/>
          <w:iCs/>
          <w:sz w:val="28"/>
          <w:szCs w:val="28"/>
        </w:rPr>
        <w:t xml:space="preserve"> 50 куб. м</w:t>
      </w:r>
      <w:r w:rsidR="004F0E15" w:rsidRPr="00ED0492">
        <w:rPr>
          <w:rFonts w:ascii="Times New Roman" w:hAnsi="Times New Roman"/>
          <w:i/>
          <w:iCs/>
          <w:sz w:val="28"/>
          <w:szCs w:val="28"/>
        </w:rPr>
        <w:t>, с. Майское</w:t>
      </w:r>
      <w:r w:rsidR="009C2992" w:rsidRPr="00ED0492">
        <w:rPr>
          <w:rFonts w:ascii="Times New Roman" w:hAnsi="Times New Roman"/>
          <w:i/>
          <w:iCs/>
          <w:sz w:val="28"/>
          <w:szCs w:val="28"/>
        </w:rPr>
        <w:t xml:space="preserve"> 50 куб. м</w:t>
      </w:r>
      <w:r w:rsidR="004F0E15" w:rsidRPr="00ED0492">
        <w:rPr>
          <w:rFonts w:ascii="Times New Roman" w:hAnsi="Times New Roman"/>
          <w:i/>
          <w:iCs/>
          <w:sz w:val="28"/>
          <w:szCs w:val="28"/>
        </w:rPr>
        <w:t>, с. Новониколаевка</w:t>
      </w:r>
      <w:r w:rsidR="009C2992" w:rsidRPr="00ED0492">
        <w:rPr>
          <w:rFonts w:ascii="Times New Roman" w:hAnsi="Times New Roman"/>
          <w:i/>
          <w:iCs/>
          <w:sz w:val="28"/>
          <w:szCs w:val="28"/>
        </w:rPr>
        <w:t xml:space="preserve"> 50 куб. м</w:t>
      </w:r>
      <w:r w:rsidR="004F0E15" w:rsidRPr="00ED0492">
        <w:rPr>
          <w:rFonts w:ascii="Times New Roman" w:hAnsi="Times New Roman"/>
          <w:i/>
          <w:iCs/>
          <w:sz w:val="28"/>
          <w:szCs w:val="28"/>
        </w:rPr>
        <w:t>, с. Пархоменко</w:t>
      </w:r>
      <w:r w:rsidR="009C2992" w:rsidRPr="00ED0492">
        <w:rPr>
          <w:rFonts w:ascii="Times New Roman" w:hAnsi="Times New Roman"/>
          <w:i/>
          <w:iCs/>
          <w:sz w:val="28"/>
          <w:szCs w:val="28"/>
        </w:rPr>
        <w:t xml:space="preserve"> 50 куб. м</w:t>
      </w:r>
      <w:r w:rsidR="004F0E15" w:rsidRPr="00ED0492">
        <w:rPr>
          <w:rFonts w:ascii="Times New Roman" w:hAnsi="Times New Roman"/>
          <w:i/>
          <w:iCs/>
          <w:sz w:val="28"/>
          <w:szCs w:val="28"/>
        </w:rPr>
        <w:t>, с. Платоно-Александровское</w:t>
      </w:r>
      <w:r w:rsidR="009C2992" w:rsidRPr="00ED0492">
        <w:rPr>
          <w:rFonts w:ascii="Times New Roman" w:hAnsi="Times New Roman"/>
          <w:i/>
          <w:iCs/>
          <w:sz w:val="28"/>
          <w:szCs w:val="28"/>
        </w:rPr>
        <w:t xml:space="preserve"> 50 куб. м</w:t>
      </w:r>
      <w:r w:rsidR="004F0E15" w:rsidRPr="00ED0492">
        <w:rPr>
          <w:rFonts w:ascii="Times New Roman" w:hAnsi="Times New Roman"/>
          <w:i/>
          <w:iCs/>
          <w:sz w:val="28"/>
          <w:szCs w:val="28"/>
        </w:rPr>
        <w:t>, с. Первомайское</w:t>
      </w:r>
      <w:r w:rsidR="009C2992" w:rsidRPr="00ED0492">
        <w:rPr>
          <w:rFonts w:ascii="Times New Roman" w:hAnsi="Times New Roman"/>
          <w:i/>
          <w:iCs/>
          <w:sz w:val="28"/>
          <w:szCs w:val="28"/>
        </w:rPr>
        <w:t xml:space="preserve"> 50 куб. м</w:t>
      </w:r>
      <w:r w:rsidR="004F0E15" w:rsidRPr="00ED0492">
        <w:rPr>
          <w:rFonts w:ascii="Times New Roman" w:hAnsi="Times New Roman"/>
          <w:i/>
          <w:iCs/>
          <w:sz w:val="28"/>
          <w:szCs w:val="28"/>
        </w:rPr>
        <w:t>, с. Рассказово</w:t>
      </w:r>
      <w:r w:rsidR="009C2992" w:rsidRPr="00ED0492">
        <w:rPr>
          <w:rFonts w:ascii="Times New Roman" w:hAnsi="Times New Roman"/>
          <w:i/>
          <w:iCs/>
          <w:sz w:val="28"/>
          <w:szCs w:val="28"/>
        </w:rPr>
        <w:t xml:space="preserve"> 50 куб. м</w:t>
      </w:r>
      <w:r w:rsidR="004F0E15" w:rsidRPr="00ED0492">
        <w:rPr>
          <w:rFonts w:ascii="Times New Roman" w:hAnsi="Times New Roman"/>
          <w:i/>
          <w:iCs/>
          <w:sz w:val="28"/>
          <w:szCs w:val="28"/>
        </w:rPr>
        <w:t>, с. Кировка 50 куб. м;</w:t>
      </w:r>
    </w:p>
    <w:p w14:paraId="426118C9" w14:textId="6E4DC864" w:rsidR="00CA5075" w:rsidRPr="00ED0492" w:rsidRDefault="00CA5075" w:rsidP="00EA6BAB">
      <w:pPr>
        <w:pStyle w:val="ab"/>
        <w:numPr>
          <w:ilvl w:val="0"/>
          <w:numId w:val="11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водопроводных сетей</w:t>
      </w:r>
      <w:r w:rsidR="004F0E15" w:rsidRPr="00ED0492">
        <w:rPr>
          <w:rFonts w:ascii="Times New Roman" w:hAnsi="Times New Roman"/>
          <w:i/>
          <w:iCs/>
          <w:sz w:val="28"/>
          <w:szCs w:val="28"/>
        </w:rPr>
        <w:t>:</w:t>
      </w:r>
      <w:r w:rsidRPr="00ED0492">
        <w:rPr>
          <w:rFonts w:ascii="Times New Roman" w:hAnsi="Times New Roman"/>
          <w:i/>
          <w:iCs/>
          <w:sz w:val="28"/>
          <w:szCs w:val="28"/>
        </w:rPr>
        <w:t xml:space="preserve"> </w:t>
      </w:r>
      <w:r w:rsidRPr="00ED0492">
        <w:rPr>
          <w:rFonts w:ascii="Times New Roman" w:hAnsi="Times New Roman"/>
          <w:bCs/>
          <w:i/>
          <w:iCs/>
          <w:sz w:val="28"/>
          <w:szCs w:val="28"/>
        </w:rPr>
        <w:t>с.</w:t>
      </w:r>
      <w:r w:rsidRPr="00ED0492">
        <w:rPr>
          <w:rFonts w:ascii="Times New Roman" w:hAnsi="Times New Roman"/>
          <w:i/>
          <w:iCs/>
          <w:sz w:val="28"/>
          <w:szCs w:val="28"/>
        </w:rPr>
        <w:t xml:space="preserve"> Ильинка 12,8 км, </w:t>
      </w:r>
      <w:r w:rsidRPr="00ED0492">
        <w:rPr>
          <w:rFonts w:ascii="Times New Roman" w:hAnsi="Times New Roman"/>
          <w:bCs/>
          <w:i/>
          <w:iCs/>
          <w:sz w:val="28"/>
          <w:szCs w:val="28"/>
        </w:rPr>
        <w:t>с.</w:t>
      </w:r>
      <w:r w:rsidRPr="00ED0492">
        <w:rPr>
          <w:rFonts w:ascii="Times New Roman" w:hAnsi="Times New Roman"/>
          <w:i/>
          <w:iCs/>
          <w:sz w:val="28"/>
          <w:szCs w:val="28"/>
        </w:rPr>
        <w:t xml:space="preserve"> Троицкое 12,</w:t>
      </w:r>
      <w:r w:rsidR="00DC75D3" w:rsidRPr="00ED0492">
        <w:rPr>
          <w:rFonts w:ascii="Times New Roman" w:hAnsi="Times New Roman"/>
          <w:i/>
          <w:iCs/>
          <w:sz w:val="28"/>
          <w:szCs w:val="28"/>
        </w:rPr>
        <w:t>4</w:t>
      </w:r>
      <w:r w:rsidRPr="00ED0492">
        <w:rPr>
          <w:rFonts w:ascii="Times New Roman" w:hAnsi="Times New Roman"/>
          <w:i/>
          <w:iCs/>
          <w:sz w:val="28"/>
          <w:szCs w:val="28"/>
        </w:rPr>
        <w:t xml:space="preserve"> км, </w:t>
      </w:r>
      <w:r w:rsidRPr="00ED0492">
        <w:rPr>
          <w:rFonts w:ascii="Times New Roman" w:hAnsi="Times New Roman"/>
          <w:bCs/>
          <w:i/>
          <w:iCs/>
          <w:sz w:val="28"/>
          <w:szCs w:val="28"/>
        </w:rPr>
        <w:t>с.</w:t>
      </w:r>
      <w:r w:rsidRPr="00ED0492">
        <w:rPr>
          <w:rFonts w:ascii="Times New Roman" w:hAnsi="Times New Roman"/>
          <w:i/>
          <w:iCs/>
          <w:sz w:val="28"/>
          <w:szCs w:val="28"/>
        </w:rPr>
        <w:t xml:space="preserve"> Комиссарово 5,</w:t>
      </w:r>
      <w:r w:rsidR="00DC75D3" w:rsidRPr="00ED0492">
        <w:rPr>
          <w:rFonts w:ascii="Times New Roman" w:hAnsi="Times New Roman"/>
          <w:i/>
          <w:iCs/>
          <w:sz w:val="28"/>
          <w:szCs w:val="28"/>
        </w:rPr>
        <w:t>2</w:t>
      </w:r>
      <w:r w:rsidRPr="00ED0492">
        <w:rPr>
          <w:rFonts w:ascii="Times New Roman" w:hAnsi="Times New Roman"/>
          <w:i/>
          <w:iCs/>
          <w:sz w:val="28"/>
          <w:szCs w:val="28"/>
        </w:rPr>
        <w:t xml:space="preserve"> км</w:t>
      </w:r>
      <w:r w:rsidR="00C03268" w:rsidRPr="00ED0492">
        <w:rPr>
          <w:rFonts w:ascii="Times New Roman" w:hAnsi="Times New Roman"/>
          <w:i/>
          <w:iCs/>
          <w:sz w:val="28"/>
          <w:szCs w:val="28"/>
        </w:rPr>
        <w:t>,</w:t>
      </w:r>
      <w:r w:rsidRPr="00ED0492">
        <w:rPr>
          <w:rFonts w:ascii="Times New Roman" w:hAnsi="Times New Roman"/>
          <w:i/>
          <w:iCs/>
          <w:sz w:val="28"/>
          <w:szCs w:val="28"/>
        </w:rPr>
        <w:t xml:space="preserve"> </w:t>
      </w:r>
      <w:r w:rsidRPr="00ED0492">
        <w:rPr>
          <w:rFonts w:ascii="Times New Roman" w:hAnsi="Times New Roman"/>
          <w:bCs/>
          <w:i/>
          <w:iCs/>
          <w:sz w:val="28"/>
          <w:szCs w:val="28"/>
        </w:rPr>
        <w:t>с.</w:t>
      </w:r>
      <w:r w:rsidRPr="00ED0492">
        <w:rPr>
          <w:rFonts w:ascii="Times New Roman" w:hAnsi="Times New Roman"/>
          <w:i/>
          <w:iCs/>
          <w:sz w:val="28"/>
          <w:szCs w:val="28"/>
        </w:rPr>
        <w:t xml:space="preserve"> Камень-Рыболов </w:t>
      </w:r>
      <w:r w:rsidR="00DC75D3" w:rsidRPr="00ED0492">
        <w:rPr>
          <w:rFonts w:ascii="Times New Roman" w:hAnsi="Times New Roman"/>
          <w:i/>
          <w:iCs/>
          <w:sz w:val="28"/>
          <w:szCs w:val="28"/>
        </w:rPr>
        <w:t xml:space="preserve">23,0 </w:t>
      </w:r>
      <w:r w:rsidRPr="00ED0492">
        <w:rPr>
          <w:rFonts w:ascii="Times New Roman" w:hAnsi="Times New Roman"/>
          <w:i/>
          <w:iCs/>
          <w:sz w:val="28"/>
          <w:szCs w:val="28"/>
        </w:rPr>
        <w:t>км,</w:t>
      </w:r>
      <w:r w:rsidR="00DC75D3" w:rsidRPr="00ED0492">
        <w:rPr>
          <w:rFonts w:ascii="Times New Roman" w:hAnsi="Times New Roman"/>
          <w:i/>
          <w:iCs/>
          <w:sz w:val="28"/>
          <w:szCs w:val="28"/>
        </w:rPr>
        <w:t xml:space="preserve"> ж/д ст. Камень-Рыболов 2,5 км,</w:t>
      </w:r>
      <w:r w:rsidRPr="00ED0492">
        <w:rPr>
          <w:rFonts w:ascii="Times New Roman" w:hAnsi="Times New Roman"/>
          <w:i/>
          <w:iCs/>
          <w:sz w:val="28"/>
          <w:szCs w:val="28"/>
        </w:rPr>
        <w:t xml:space="preserve"> </w:t>
      </w:r>
      <w:r w:rsidRPr="00ED0492">
        <w:rPr>
          <w:rFonts w:ascii="Times New Roman" w:hAnsi="Times New Roman"/>
          <w:bCs/>
          <w:i/>
          <w:iCs/>
          <w:sz w:val="28"/>
          <w:szCs w:val="28"/>
        </w:rPr>
        <w:t>с.</w:t>
      </w:r>
      <w:r w:rsidRPr="00ED0492">
        <w:rPr>
          <w:rFonts w:ascii="Times New Roman" w:hAnsi="Times New Roman"/>
          <w:i/>
          <w:iCs/>
          <w:sz w:val="28"/>
          <w:szCs w:val="28"/>
        </w:rPr>
        <w:t xml:space="preserve"> Астраханка 15,</w:t>
      </w:r>
      <w:r w:rsidR="00DC75D3" w:rsidRPr="00ED0492">
        <w:rPr>
          <w:rFonts w:ascii="Times New Roman" w:hAnsi="Times New Roman"/>
          <w:i/>
          <w:iCs/>
          <w:sz w:val="28"/>
          <w:szCs w:val="28"/>
        </w:rPr>
        <w:t>7</w:t>
      </w:r>
      <w:r w:rsidRPr="00ED0492">
        <w:rPr>
          <w:rFonts w:ascii="Times New Roman" w:hAnsi="Times New Roman"/>
          <w:i/>
          <w:iCs/>
          <w:sz w:val="28"/>
          <w:szCs w:val="28"/>
        </w:rPr>
        <w:t xml:space="preserve"> км, </w:t>
      </w:r>
      <w:r w:rsidRPr="00ED0492">
        <w:rPr>
          <w:rFonts w:ascii="Times New Roman" w:hAnsi="Times New Roman"/>
          <w:bCs/>
          <w:i/>
          <w:iCs/>
          <w:sz w:val="28"/>
          <w:szCs w:val="28"/>
        </w:rPr>
        <w:t>с.</w:t>
      </w:r>
      <w:r w:rsidRPr="00ED0492">
        <w:rPr>
          <w:rFonts w:ascii="Times New Roman" w:hAnsi="Times New Roman"/>
          <w:i/>
          <w:iCs/>
          <w:sz w:val="28"/>
          <w:szCs w:val="28"/>
        </w:rPr>
        <w:t xml:space="preserve"> Владимиро-Петровка 4,1 км, </w:t>
      </w:r>
      <w:r w:rsidRPr="00ED0492">
        <w:rPr>
          <w:rFonts w:ascii="Times New Roman" w:hAnsi="Times New Roman"/>
          <w:bCs/>
          <w:i/>
          <w:iCs/>
          <w:sz w:val="28"/>
          <w:szCs w:val="28"/>
        </w:rPr>
        <w:t>с.</w:t>
      </w:r>
      <w:r w:rsidRPr="00ED0492">
        <w:rPr>
          <w:rFonts w:ascii="Times New Roman" w:hAnsi="Times New Roman"/>
          <w:i/>
          <w:iCs/>
          <w:sz w:val="28"/>
          <w:szCs w:val="28"/>
        </w:rPr>
        <w:t xml:space="preserve"> Пархоменко 2,3 км, </w:t>
      </w:r>
      <w:r w:rsidRPr="00ED0492">
        <w:rPr>
          <w:rFonts w:ascii="Times New Roman" w:hAnsi="Times New Roman"/>
          <w:bCs/>
          <w:i/>
          <w:iCs/>
          <w:sz w:val="28"/>
          <w:szCs w:val="28"/>
        </w:rPr>
        <w:t>с.</w:t>
      </w:r>
      <w:r w:rsidRPr="00ED0492">
        <w:rPr>
          <w:rFonts w:ascii="Times New Roman" w:hAnsi="Times New Roman"/>
          <w:i/>
          <w:iCs/>
          <w:sz w:val="28"/>
          <w:szCs w:val="28"/>
        </w:rPr>
        <w:t xml:space="preserve"> Новоселище </w:t>
      </w:r>
      <w:r w:rsidR="00DC75D3" w:rsidRPr="00ED0492">
        <w:rPr>
          <w:rFonts w:ascii="Times New Roman" w:hAnsi="Times New Roman"/>
          <w:i/>
          <w:iCs/>
          <w:sz w:val="28"/>
          <w:szCs w:val="28"/>
        </w:rPr>
        <w:t>5</w:t>
      </w:r>
      <w:r w:rsidRPr="00ED0492">
        <w:rPr>
          <w:rFonts w:ascii="Times New Roman" w:hAnsi="Times New Roman"/>
          <w:i/>
          <w:iCs/>
          <w:sz w:val="28"/>
          <w:szCs w:val="28"/>
        </w:rPr>
        <w:t xml:space="preserve">,2 км, </w:t>
      </w:r>
      <w:r w:rsidRPr="00ED0492">
        <w:rPr>
          <w:rFonts w:ascii="Times New Roman" w:hAnsi="Times New Roman"/>
          <w:bCs/>
          <w:i/>
          <w:iCs/>
          <w:sz w:val="28"/>
          <w:szCs w:val="28"/>
        </w:rPr>
        <w:t>с.</w:t>
      </w:r>
      <w:r w:rsidRPr="00ED0492">
        <w:rPr>
          <w:rFonts w:ascii="Times New Roman" w:hAnsi="Times New Roman"/>
          <w:i/>
          <w:iCs/>
          <w:sz w:val="28"/>
          <w:szCs w:val="28"/>
        </w:rPr>
        <w:t xml:space="preserve"> Алексеевка </w:t>
      </w:r>
      <w:r w:rsidR="00DC75D3" w:rsidRPr="00ED0492">
        <w:rPr>
          <w:rFonts w:ascii="Times New Roman" w:hAnsi="Times New Roman"/>
          <w:i/>
          <w:iCs/>
          <w:sz w:val="28"/>
          <w:szCs w:val="28"/>
        </w:rPr>
        <w:t>4</w:t>
      </w:r>
      <w:r w:rsidRPr="00ED0492">
        <w:rPr>
          <w:rFonts w:ascii="Times New Roman" w:hAnsi="Times New Roman"/>
          <w:i/>
          <w:iCs/>
          <w:sz w:val="28"/>
          <w:szCs w:val="28"/>
        </w:rPr>
        <w:t>,</w:t>
      </w:r>
      <w:r w:rsidR="00DC75D3" w:rsidRPr="00ED0492">
        <w:rPr>
          <w:rFonts w:ascii="Times New Roman" w:hAnsi="Times New Roman"/>
          <w:i/>
          <w:iCs/>
          <w:sz w:val="28"/>
          <w:szCs w:val="28"/>
        </w:rPr>
        <w:t>1</w:t>
      </w:r>
      <w:r w:rsidRPr="00ED0492">
        <w:rPr>
          <w:rFonts w:ascii="Times New Roman" w:hAnsi="Times New Roman"/>
          <w:i/>
          <w:iCs/>
          <w:sz w:val="28"/>
          <w:szCs w:val="28"/>
        </w:rPr>
        <w:t xml:space="preserve"> км, </w:t>
      </w:r>
      <w:r w:rsidRPr="00ED0492">
        <w:rPr>
          <w:rFonts w:ascii="Times New Roman" w:hAnsi="Times New Roman"/>
          <w:bCs/>
          <w:i/>
          <w:iCs/>
          <w:sz w:val="28"/>
          <w:szCs w:val="28"/>
        </w:rPr>
        <w:t>с.</w:t>
      </w:r>
      <w:r w:rsidRPr="00ED0492">
        <w:rPr>
          <w:rFonts w:ascii="Times New Roman" w:hAnsi="Times New Roman"/>
          <w:i/>
          <w:iCs/>
          <w:sz w:val="28"/>
          <w:szCs w:val="28"/>
        </w:rPr>
        <w:t xml:space="preserve"> Мельгуновка </w:t>
      </w:r>
      <w:r w:rsidR="00DC75D3" w:rsidRPr="00ED0492">
        <w:rPr>
          <w:rFonts w:ascii="Times New Roman" w:hAnsi="Times New Roman"/>
          <w:i/>
          <w:iCs/>
          <w:sz w:val="28"/>
          <w:szCs w:val="28"/>
        </w:rPr>
        <w:t>7</w:t>
      </w:r>
      <w:r w:rsidRPr="00ED0492">
        <w:rPr>
          <w:rFonts w:ascii="Times New Roman" w:hAnsi="Times New Roman"/>
          <w:i/>
          <w:iCs/>
          <w:sz w:val="28"/>
          <w:szCs w:val="28"/>
        </w:rPr>
        <w:t>,</w:t>
      </w:r>
      <w:r w:rsidR="00DC75D3" w:rsidRPr="00ED0492">
        <w:rPr>
          <w:rFonts w:ascii="Times New Roman" w:hAnsi="Times New Roman"/>
          <w:i/>
          <w:iCs/>
          <w:sz w:val="28"/>
          <w:szCs w:val="28"/>
        </w:rPr>
        <w:t>6</w:t>
      </w:r>
      <w:r w:rsidRPr="00ED0492">
        <w:rPr>
          <w:rFonts w:ascii="Times New Roman" w:hAnsi="Times New Roman"/>
          <w:i/>
          <w:iCs/>
          <w:sz w:val="28"/>
          <w:szCs w:val="28"/>
        </w:rPr>
        <w:t xml:space="preserve"> км</w:t>
      </w:r>
      <w:r w:rsidR="00C03268" w:rsidRPr="00ED0492">
        <w:rPr>
          <w:rFonts w:ascii="Times New Roman" w:hAnsi="Times New Roman"/>
          <w:i/>
          <w:iCs/>
          <w:sz w:val="28"/>
          <w:szCs w:val="28"/>
        </w:rPr>
        <w:t>,</w:t>
      </w:r>
      <w:r w:rsidRPr="00ED0492">
        <w:rPr>
          <w:rFonts w:ascii="Times New Roman" w:hAnsi="Times New Roman"/>
          <w:i/>
          <w:iCs/>
          <w:sz w:val="28"/>
          <w:szCs w:val="28"/>
        </w:rPr>
        <w:t xml:space="preserve"> </w:t>
      </w:r>
      <w:r w:rsidRPr="00ED0492">
        <w:rPr>
          <w:rFonts w:ascii="Times New Roman" w:hAnsi="Times New Roman"/>
          <w:bCs/>
          <w:i/>
          <w:iCs/>
          <w:sz w:val="28"/>
          <w:szCs w:val="28"/>
        </w:rPr>
        <w:t>с.</w:t>
      </w:r>
      <w:r w:rsidRPr="00ED0492">
        <w:rPr>
          <w:rFonts w:ascii="Times New Roman" w:hAnsi="Times New Roman"/>
          <w:i/>
          <w:iCs/>
          <w:sz w:val="28"/>
          <w:szCs w:val="28"/>
        </w:rPr>
        <w:t xml:space="preserve"> Кировка </w:t>
      </w:r>
      <w:r w:rsidR="00DC75D3" w:rsidRPr="00ED0492">
        <w:rPr>
          <w:rFonts w:ascii="Times New Roman" w:hAnsi="Times New Roman"/>
          <w:i/>
          <w:iCs/>
          <w:sz w:val="28"/>
          <w:szCs w:val="28"/>
        </w:rPr>
        <w:t>1</w:t>
      </w:r>
      <w:r w:rsidRPr="00ED0492">
        <w:rPr>
          <w:rFonts w:ascii="Times New Roman" w:hAnsi="Times New Roman"/>
          <w:i/>
          <w:iCs/>
          <w:sz w:val="28"/>
          <w:szCs w:val="28"/>
        </w:rPr>
        <w:t>,</w:t>
      </w:r>
      <w:r w:rsidR="00DC75D3" w:rsidRPr="00ED0492">
        <w:rPr>
          <w:rFonts w:ascii="Times New Roman" w:hAnsi="Times New Roman"/>
          <w:i/>
          <w:iCs/>
          <w:sz w:val="28"/>
          <w:szCs w:val="28"/>
        </w:rPr>
        <w:t>91</w:t>
      </w:r>
      <w:r w:rsidRPr="00ED0492">
        <w:rPr>
          <w:rFonts w:ascii="Times New Roman" w:hAnsi="Times New Roman"/>
          <w:i/>
          <w:iCs/>
          <w:sz w:val="28"/>
          <w:szCs w:val="28"/>
        </w:rPr>
        <w:t xml:space="preserve"> км, с. Платоно-Александровское </w:t>
      </w:r>
      <w:r w:rsidR="00DC75D3" w:rsidRPr="00ED0492">
        <w:rPr>
          <w:rFonts w:ascii="Times New Roman" w:hAnsi="Times New Roman"/>
          <w:i/>
          <w:iCs/>
          <w:sz w:val="28"/>
          <w:szCs w:val="28"/>
        </w:rPr>
        <w:t>3</w:t>
      </w:r>
      <w:r w:rsidRPr="00ED0492">
        <w:rPr>
          <w:rFonts w:ascii="Times New Roman" w:hAnsi="Times New Roman"/>
          <w:i/>
          <w:iCs/>
          <w:sz w:val="28"/>
          <w:szCs w:val="28"/>
        </w:rPr>
        <w:t>,</w:t>
      </w:r>
      <w:r w:rsidR="00DC75D3" w:rsidRPr="00ED0492">
        <w:rPr>
          <w:rFonts w:ascii="Times New Roman" w:hAnsi="Times New Roman"/>
          <w:i/>
          <w:iCs/>
          <w:sz w:val="28"/>
          <w:szCs w:val="28"/>
        </w:rPr>
        <w:t>1</w:t>
      </w:r>
      <w:r w:rsidRPr="00ED0492">
        <w:rPr>
          <w:rFonts w:ascii="Times New Roman" w:hAnsi="Times New Roman"/>
          <w:i/>
          <w:iCs/>
          <w:sz w:val="28"/>
          <w:szCs w:val="28"/>
        </w:rPr>
        <w:t xml:space="preserve"> км, </w:t>
      </w:r>
      <w:r w:rsidRPr="00ED0492">
        <w:rPr>
          <w:rFonts w:ascii="Times New Roman" w:hAnsi="Times New Roman"/>
          <w:bCs/>
          <w:i/>
          <w:iCs/>
          <w:sz w:val="28"/>
          <w:szCs w:val="28"/>
        </w:rPr>
        <w:t>с.</w:t>
      </w:r>
      <w:r w:rsidRPr="00ED0492">
        <w:rPr>
          <w:rFonts w:ascii="Times New Roman" w:hAnsi="Times New Roman"/>
          <w:i/>
          <w:iCs/>
          <w:sz w:val="28"/>
          <w:szCs w:val="28"/>
        </w:rPr>
        <w:t xml:space="preserve"> Турий Рог </w:t>
      </w:r>
      <w:r w:rsidR="00DC75D3" w:rsidRPr="00ED0492">
        <w:rPr>
          <w:rFonts w:ascii="Times New Roman" w:hAnsi="Times New Roman"/>
          <w:i/>
          <w:iCs/>
          <w:sz w:val="28"/>
          <w:szCs w:val="28"/>
        </w:rPr>
        <w:t>5</w:t>
      </w:r>
      <w:r w:rsidRPr="00ED0492">
        <w:rPr>
          <w:rFonts w:ascii="Times New Roman" w:hAnsi="Times New Roman"/>
          <w:i/>
          <w:iCs/>
          <w:sz w:val="28"/>
          <w:szCs w:val="28"/>
        </w:rPr>
        <w:t>,</w:t>
      </w:r>
      <w:r w:rsidR="00DC75D3" w:rsidRPr="00ED0492">
        <w:rPr>
          <w:rFonts w:ascii="Times New Roman" w:hAnsi="Times New Roman"/>
          <w:i/>
          <w:iCs/>
          <w:sz w:val="28"/>
          <w:szCs w:val="28"/>
        </w:rPr>
        <w:t>9</w:t>
      </w:r>
      <w:r w:rsidRPr="00ED0492">
        <w:rPr>
          <w:rFonts w:ascii="Times New Roman" w:hAnsi="Times New Roman"/>
          <w:i/>
          <w:iCs/>
          <w:sz w:val="28"/>
          <w:szCs w:val="28"/>
        </w:rPr>
        <w:t xml:space="preserve"> км, </w:t>
      </w:r>
      <w:r w:rsidRPr="00ED0492">
        <w:rPr>
          <w:rFonts w:ascii="Times New Roman" w:hAnsi="Times New Roman"/>
          <w:bCs/>
          <w:i/>
          <w:iCs/>
          <w:sz w:val="28"/>
          <w:szCs w:val="28"/>
        </w:rPr>
        <w:t>с.</w:t>
      </w:r>
      <w:r w:rsidRPr="00ED0492">
        <w:rPr>
          <w:rFonts w:ascii="Times New Roman" w:hAnsi="Times New Roman"/>
          <w:i/>
          <w:iCs/>
          <w:sz w:val="28"/>
          <w:szCs w:val="28"/>
        </w:rPr>
        <w:t xml:space="preserve"> Первомайское </w:t>
      </w:r>
      <w:r w:rsidR="00DC75D3" w:rsidRPr="00ED0492">
        <w:rPr>
          <w:rFonts w:ascii="Times New Roman" w:hAnsi="Times New Roman"/>
          <w:i/>
          <w:iCs/>
          <w:sz w:val="28"/>
          <w:szCs w:val="28"/>
        </w:rPr>
        <w:t>1</w:t>
      </w:r>
      <w:r w:rsidRPr="00ED0492">
        <w:rPr>
          <w:rFonts w:ascii="Times New Roman" w:hAnsi="Times New Roman"/>
          <w:i/>
          <w:iCs/>
          <w:sz w:val="28"/>
          <w:szCs w:val="28"/>
        </w:rPr>
        <w:t>,</w:t>
      </w:r>
      <w:r w:rsidR="00DC75D3" w:rsidRPr="00ED0492">
        <w:rPr>
          <w:rFonts w:ascii="Times New Roman" w:hAnsi="Times New Roman"/>
          <w:i/>
          <w:iCs/>
          <w:sz w:val="28"/>
          <w:szCs w:val="28"/>
        </w:rPr>
        <w:t>7</w:t>
      </w:r>
      <w:r w:rsidRPr="00ED0492">
        <w:rPr>
          <w:rFonts w:ascii="Times New Roman" w:hAnsi="Times New Roman"/>
          <w:i/>
          <w:iCs/>
          <w:sz w:val="28"/>
          <w:szCs w:val="28"/>
        </w:rPr>
        <w:t xml:space="preserve"> км, </w:t>
      </w:r>
      <w:r w:rsidRPr="00ED0492">
        <w:rPr>
          <w:rFonts w:ascii="Times New Roman" w:hAnsi="Times New Roman"/>
          <w:bCs/>
          <w:i/>
          <w:iCs/>
          <w:sz w:val="28"/>
          <w:szCs w:val="28"/>
        </w:rPr>
        <w:t>с.</w:t>
      </w:r>
      <w:r w:rsidRPr="00ED0492">
        <w:rPr>
          <w:rFonts w:ascii="Times New Roman" w:hAnsi="Times New Roman"/>
          <w:i/>
          <w:iCs/>
          <w:sz w:val="28"/>
          <w:szCs w:val="28"/>
        </w:rPr>
        <w:t xml:space="preserve"> Рассказово 2,</w:t>
      </w:r>
      <w:r w:rsidR="00DC75D3" w:rsidRPr="00ED0492">
        <w:rPr>
          <w:rFonts w:ascii="Times New Roman" w:hAnsi="Times New Roman"/>
          <w:i/>
          <w:iCs/>
          <w:sz w:val="28"/>
          <w:szCs w:val="28"/>
        </w:rPr>
        <w:t>4</w:t>
      </w:r>
      <w:r w:rsidRPr="00ED0492">
        <w:rPr>
          <w:rFonts w:ascii="Times New Roman" w:hAnsi="Times New Roman"/>
          <w:i/>
          <w:iCs/>
          <w:sz w:val="28"/>
          <w:szCs w:val="28"/>
        </w:rPr>
        <w:t xml:space="preserve"> км, </w:t>
      </w:r>
      <w:r w:rsidRPr="00ED0492">
        <w:rPr>
          <w:rFonts w:ascii="Times New Roman" w:hAnsi="Times New Roman"/>
          <w:bCs/>
          <w:i/>
          <w:iCs/>
          <w:sz w:val="28"/>
          <w:szCs w:val="28"/>
        </w:rPr>
        <w:t>с.</w:t>
      </w:r>
      <w:r w:rsidRPr="00ED0492">
        <w:rPr>
          <w:rFonts w:ascii="Times New Roman" w:hAnsi="Times New Roman"/>
          <w:i/>
          <w:iCs/>
          <w:sz w:val="28"/>
          <w:szCs w:val="28"/>
        </w:rPr>
        <w:t xml:space="preserve"> Кировка 1,</w:t>
      </w:r>
      <w:r w:rsidR="00DC75D3" w:rsidRPr="00ED0492">
        <w:rPr>
          <w:rFonts w:ascii="Times New Roman" w:hAnsi="Times New Roman"/>
          <w:i/>
          <w:iCs/>
          <w:sz w:val="28"/>
          <w:szCs w:val="28"/>
        </w:rPr>
        <w:t>6</w:t>
      </w:r>
      <w:r w:rsidRPr="00ED0492">
        <w:rPr>
          <w:rFonts w:ascii="Times New Roman" w:hAnsi="Times New Roman"/>
          <w:i/>
          <w:iCs/>
          <w:sz w:val="28"/>
          <w:szCs w:val="28"/>
        </w:rPr>
        <w:t xml:space="preserve"> км</w:t>
      </w:r>
      <w:bookmarkEnd w:id="597"/>
      <w:r w:rsidR="00C03268" w:rsidRPr="00ED0492">
        <w:rPr>
          <w:rFonts w:ascii="Times New Roman" w:hAnsi="Times New Roman"/>
          <w:i/>
          <w:iCs/>
          <w:sz w:val="28"/>
          <w:szCs w:val="28"/>
        </w:rPr>
        <w:t>, с. Дворянка 2,0 км.</w:t>
      </w:r>
    </w:p>
    <w:p w14:paraId="3F9DA882" w14:textId="7DF93620" w:rsidR="00CA5075" w:rsidRPr="00ED0492" w:rsidRDefault="00CA5075" w:rsidP="002851FE">
      <w:pPr>
        <w:pStyle w:val="ab"/>
        <w:tabs>
          <w:tab w:val="left" w:pos="284"/>
          <w:tab w:val="left" w:pos="426"/>
        </w:tabs>
        <w:spacing w:after="0" w:line="240" w:lineRule="auto"/>
        <w:ind w:left="1429"/>
        <w:jc w:val="both"/>
        <w:rPr>
          <w:rFonts w:ascii="Times New Roman" w:hAnsi="Times New Roman"/>
          <w:i/>
          <w:iCs/>
          <w:sz w:val="28"/>
          <w:szCs w:val="28"/>
        </w:rPr>
      </w:pPr>
    </w:p>
    <w:bookmarkEnd w:id="598"/>
    <w:p w14:paraId="0070A09F" w14:textId="77777777" w:rsidR="00E86185" w:rsidRPr="00ED0492" w:rsidRDefault="009D0C61" w:rsidP="002851FE">
      <w:pPr>
        <w:tabs>
          <w:tab w:val="left" w:pos="284"/>
          <w:tab w:val="left" w:pos="426"/>
        </w:tabs>
        <w:spacing w:after="0" w:line="240" w:lineRule="auto"/>
        <w:ind w:firstLine="709"/>
        <w:jc w:val="both"/>
        <w:rPr>
          <w:rFonts w:ascii="Times New Roman" w:hAnsi="Times New Roman"/>
          <w:bCs/>
          <w:sz w:val="28"/>
          <w:szCs w:val="28"/>
        </w:rPr>
      </w:pPr>
      <w:r w:rsidRPr="00ED0492">
        <w:rPr>
          <w:rFonts w:ascii="Times New Roman" w:hAnsi="Times New Roman"/>
          <w:sz w:val="28"/>
          <w:szCs w:val="28"/>
        </w:rPr>
        <w:t xml:space="preserve">Схемой водоснабжения и водоотведения Ханкайского района, </w:t>
      </w:r>
      <w:r w:rsidRPr="00ED0492">
        <w:rPr>
          <w:rFonts w:ascii="Times New Roman" w:hAnsi="Times New Roman"/>
          <w:bCs/>
          <w:sz w:val="28"/>
          <w:szCs w:val="28"/>
        </w:rPr>
        <w:t xml:space="preserve">Программой комплексного развития систем коммунальной инфраструктуры </w:t>
      </w:r>
      <w:r w:rsidR="00E86185" w:rsidRPr="00ED0492">
        <w:rPr>
          <w:rFonts w:ascii="Times New Roman" w:hAnsi="Times New Roman"/>
          <w:sz w:val="28"/>
          <w:szCs w:val="28"/>
        </w:rPr>
        <w:t>Ханкайского муниципального округа</w:t>
      </w:r>
      <w:r w:rsidR="00E86185" w:rsidRPr="00ED0492">
        <w:rPr>
          <w:rFonts w:ascii="Times New Roman" w:hAnsi="Times New Roman"/>
          <w:bCs/>
          <w:sz w:val="28"/>
          <w:szCs w:val="28"/>
        </w:rPr>
        <w:t xml:space="preserve"> </w:t>
      </w:r>
      <w:r w:rsidRPr="00ED0492">
        <w:rPr>
          <w:rFonts w:ascii="Times New Roman" w:hAnsi="Times New Roman"/>
          <w:bCs/>
          <w:sz w:val="28"/>
          <w:szCs w:val="28"/>
        </w:rPr>
        <w:t>предусмотрено</w:t>
      </w:r>
      <w:r w:rsidR="00E86185" w:rsidRPr="00ED0492">
        <w:rPr>
          <w:rFonts w:ascii="Times New Roman" w:hAnsi="Times New Roman"/>
          <w:bCs/>
          <w:sz w:val="28"/>
          <w:szCs w:val="28"/>
        </w:rPr>
        <w:t>:</w:t>
      </w:r>
    </w:p>
    <w:p w14:paraId="419911F7" w14:textId="48EE1400" w:rsidR="009D0C61" w:rsidRPr="00ED0492" w:rsidRDefault="00E86185" w:rsidP="00EB20E4">
      <w:pPr>
        <w:pStyle w:val="ab"/>
        <w:numPr>
          <w:ilvl w:val="0"/>
          <w:numId w:val="116"/>
        </w:numPr>
        <w:tabs>
          <w:tab w:val="left" w:pos="284"/>
          <w:tab w:val="left" w:pos="426"/>
        </w:tabs>
        <w:spacing w:after="0" w:line="240" w:lineRule="auto"/>
        <w:ind w:left="924" w:hanging="357"/>
        <w:jc w:val="both"/>
        <w:rPr>
          <w:rFonts w:ascii="Times New Roman" w:hAnsi="Times New Roman"/>
          <w:bCs/>
          <w:sz w:val="28"/>
          <w:szCs w:val="28"/>
        </w:rPr>
      </w:pPr>
      <w:r w:rsidRPr="00ED0492">
        <w:rPr>
          <w:rFonts w:ascii="Times New Roman" w:hAnsi="Times New Roman"/>
          <w:bCs/>
          <w:sz w:val="28"/>
          <w:szCs w:val="28"/>
        </w:rPr>
        <w:t>проведение ремонта водопроводной сети и насосных установок</w:t>
      </w:r>
      <w:r w:rsidR="009D0C61" w:rsidRPr="00ED0492">
        <w:rPr>
          <w:rFonts w:ascii="Times New Roman" w:hAnsi="Times New Roman"/>
          <w:bCs/>
          <w:sz w:val="28"/>
          <w:szCs w:val="28"/>
        </w:rPr>
        <w:t>;</w:t>
      </w:r>
    </w:p>
    <w:p w14:paraId="426E3B46" w14:textId="2FC48A09" w:rsidR="00E86185" w:rsidRPr="00ED0492" w:rsidRDefault="00E86185" w:rsidP="00EB20E4">
      <w:pPr>
        <w:pStyle w:val="ab"/>
        <w:numPr>
          <w:ilvl w:val="0"/>
          <w:numId w:val="116"/>
        </w:numPr>
        <w:tabs>
          <w:tab w:val="left" w:pos="284"/>
          <w:tab w:val="left" w:pos="426"/>
        </w:tabs>
        <w:spacing w:after="0" w:line="240" w:lineRule="auto"/>
        <w:ind w:left="924" w:hanging="357"/>
        <w:jc w:val="both"/>
        <w:rPr>
          <w:rFonts w:ascii="Times New Roman" w:hAnsi="Times New Roman"/>
          <w:bCs/>
          <w:sz w:val="28"/>
          <w:szCs w:val="28"/>
        </w:rPr>
      </w:pPr>
      <w:r w:rsidRPr="00ED0492">
        <w:rPr>
          <w:rFonts w:ascii="Times New Roman" w:hAnsi="Times New Roman"/>
          <w:bCs/>
          <w:sz w:val="28"/>
          <w:szCs w:val="28"/>
        </w:rPr>
        <w:lastRenderedPageBreak/>
        <w:t>ремонт участка водопроводной сети, ул. Трактовая, с. Камень-Рыболов, протяженность 750 м;</w:t>
      </w:r>
    </w:p>
    <w:p w14:paraId="28530CF9" w14:textId="5E97AB61" w:rsidR="009D0C61" w:rsidRPr="00ED0492" w:rsidRDefault="009D0C61" w:rsidP="00EB20E4">
      <w:pPr>
        <w:pStyle w:val="ab"/>
        <w:numPr>
          <w:ilvl w:val="0"/>
          <w:numId w:val="116"/>
        </w:numPr>
        <w:tabs>
          <w:tab w:val="left" w:pos="284"/>
          <w:tab w:val="left" w:pos="426"/>
        </w:tabs>
        <w:spacing w:after="0" w:line="240" w:lineRule="auto"/>
        <w:ind w:left="924" w:hanging="357"/>
        <w:jc w:val="both"/>
        <w:rPr>
          <w:rFonts w:ascii="Times New Roman" w:hAnsi="Times New Roman"/>
          <w:bCs/>
          <w:sz w:val="28"/>
          <w:szCs w:val="28"/>
        </w:rPr>
      </w:pPr>
      <w:r w:rsidRPr="00ED0492">
        <w:rPr>
          <w:rFonts w:ascii="Times New Roman" w:hAnsi="Times New Roman"/>
          <w:bCs/>
          <w:sz w:val="28"/>
          <w:szCs w:val="28"/>
        </w:rPr>
        <w:t>ремонт сетей водоснабжения, с. Камень-Рыболов – с. Астраханка (участок ул. Лузанова – ул. Вокзальная);</w:t>
      </w:r>
    </w:p>
    <w:p w14:paraId="15256794" w14:textId="57AD0F13" w:rsidR="009D0C61" w:rsidRPr="00ED0492" w:rsidRDefault="009D0C61" w:rsidP="00EB20E4">
      <w:pPr>
        <w:pStyle w:val="ab"/>
        <w:numPr>
          <w:ilvl w:val="0"/>
          <w:numId w:val="116"/>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bCs/>
          <w:sz w:val="28"/>
          <w:szCs w:val="28"/>
        </w:rPr>
        <w:t xml:space="preserve">ремонт сетей водоснабжения, с. </w:t>
      </w:r>
      <w:r w:rsidRPr="00ED0492">
        <w:rPr>
          <w:rFonts w:ascii="Times New Roman" w:hAnsi="Times New Roman"/>
          <w:sz w:val="28"/>
          <w:szCs w:val="28"/>
        </w:rPr>
        <w:t>Камень-Рыболов, ул. Трактовая;</w:t>
      </w:r>
    </w:p>
    <w:p w14:paraId="5703584E" w14:textId="12B51F3F" w:rsidR="009D0C61" w:rsidRPr="00ED0492" w:rsidRDefault="009D0C61" w:rsidP="00EB20E4">
      <w:pPr>
        <w:pStyle w:val="ab"/>
        <w:numPr>
          <w:ilvl w:val="0"/>
          <w:numId w:val="116"/>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bCs/>
          <w:sz w:val="28"/>
          <w:szCs w:val="28"/>
        </w:rPr>
        <w:t xml:space="preserve">ремонт сетей водоснабжения, с. </w:t>
      </w:r>
      <w:r w:rsidRPr="00ED0492">
        <w:rPr>
          <w:rFonts w:ascii="Times New Roman" w:hAnsi="Times New Roman"/>
          <w:sz w:val="28"/>
          <w:szCs w:val="28"/>
        </w:rPr>
        <w:t>Камень-Рыболов, ул. Вокзальная - ул. Лузанова;</w:t>
      </w:r>
    </w:p>
    <w:p w14:paraId="365F8360" w14:textId="46A154EB" w:rsidR="009D0C61" w:rsidRPr="00ED0492" w:rsidRDefault="009D0C61" w:rsidP="00EB20E4">
      <w:pPr>
        <w:pStyle w:val="ab"/>
        <w:numPr>
          <w:ilvl w:val="0"/>
          <w:numId w:val="116"/>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bCs/>
          <w:sz w:val="28"/>
          <w:szCs w:val="28"/>
        </w:rPr>
        <w:t xml:space="preserve">ремонт сетей водоснабжения, с. </w:t>
      </w:r>
      <w:r w:rsidRPr="00ED0492">
        <w:rPr>
          <w:rFonts w:ascii="Times New Roman" w:hAnsi="Times New Roman"/>
          <w:sz w:val="28"/>
          <w:szCs w:val="28"/>
        </w:rPr>
        <w:t>Камень-Рыболов, ул. Беговая;</w:t>
      </w:r>
    </w:p>
    <w:p w14:paraId="093FC7F4" w14:textId="5C43ED52" w:rsidR="009D0C61" w:rsidRPr="00ED0492" w:rsidRDefault="009D0C61" w:rsidP="00EB20E4">
      <w:pPr>
        <w:pStyle w:val="ab"/>
        <w:numPr>
          <w:ilvl w:val="0"/>
          <w:numId w:val="116"/>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bCs/>
          <w:sz w:val="28"/>
          <w:szCs w:val="28"/>
        </w:rPr>
        <w:t xml:space="preserve">ремонт сетей водоснабжения, с. </w:t>
      </w:r>
      <w:r w:rsidRPr="00ED0492">
        <w:rPr>
          <w:rFonts w:ascii="Times New Roman" w:hAnsi="Times New Roman"/>
          <w:sz w:val="28"/>
          <w:szCs w:val="28"/>
        </w:rPr>
        <w:t>Ильинка;</w:t>
      </w:r>
    </w:p>
    <w:p w14:paraId="6EE69974" w14:textId="18598314" w:rsidR="009D0C61" w:rsidRPr="00ED0492" w:rsidRDefault="009D0C61" w:rsidP="00EB20E4">
      <w:pPr>
        <w:pStyle w:val="ab"/>
        <w:numPr>
          <w:ilvl w:val="0"/>
          <w:numId w:val="116"/>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bCs/>
          <w:sz w:val="28"/>
          <w:szCs w:val="28"/>
        </w:rPr>
        <w:t xml:space="preserve">ремонт сетей водоснабжения, </w:t>
      </w:r>
      <w:r w:rsidRPr="00ED0492">
        <w:rPr>
          <w:rFonts w:ascii="Times New Roman" w:hAnsi="Times New Roman"/>
          <w:sz w:val="28"/>
          <w:szCs w:val="28"/>
        </w:rPr>
        <w:t>от НС 2 подъема с. Камень-Рыболов;</w:t>
      </w:r>
    </w:p>
    <w:p w14:paraId="4ED42D8A" w14:textId="76FD7F3B" w:rsidR="009D0C61" w:rsidRPr="00ED0492" w:rsidRDefault="009D0C61" w:rsidP="00EB20E4">
      <w:pPr>
        <w:pStyle w:val="ab"/>
        <w:numPr>
          <w:ilvl w:val="0"/>
          <w:numId w:val="116"/>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bCs/>
          <w:sz w:val="28"/>
          <w:szCs w:val="28"/>
        </w:rPr>
        <w:t xml:space="preserve">ремонт сетей водоснабжения, </w:t>
      </w:r>
      <w:r w:rsidRPr="00ED0492">
        <w:rPr>
          <w:rFonts w:ascii="Times New Roman" w:hAnsi="Times New Roman"/>
          <w:sz w:val="28"/>
          <w:szCs w:val="28"/>
        </w:rPr>
        <w:t>от НС 3 до РЧВ с. Камень-Рыболов</w:t>
      </w:r>
      <w:r w:rsidR="004B720C" w:rsidRPr="00ED0492">
        <w:rPr>
          <w:rFonts w:ascii="Times New Roman" w:hAnsi="Times New Roman"/>
          <w:sz w:val="28"/>
          <w:szCs w:val="28"/>
        </w:rPr>
        <w:t>.</w:t>
      </w:r>
    </w:p>
    <w:p w14:paraId="20555196" w14:textId="77777777" w:rsidR="006E68C9" w:rsidRPr="00ED0492" w:rsidRDefault="006E68C9" w:rsidP="002851FE">
      <w:pPr>
        <w:tabs>
          <w:tab w:val="left" w:pos="284"/>
          <w:tab w:val="left" w:pos="426"/>
        </w:tabs>
        <w:spacing w:after="0" w:line="240" w:lineRule="auto"/>
        <w:ind w:firstLine="709"/>
        <w:jc w:val="both"/>
        <w:rPr>
          <w:rFonts w:ascii="Times New Roman" w:hAnsi="Times New Roman"/>
          <w:i/>
          <w:iCs/>
          <w:sz w:val="28"/>
          <w:szCs w:val="28"/>
        </w:rPr>
      </w:pPr>
    </w:p>
    <w:p w14:paraId="31C39E2E" w14:textId="77777777" w:rsidR="003A7901" w:rsidRPr="00ED0492" w:rsidRDefault="003A7901" w:rsidP="002851FE">
      <w:pPr>
        <w:pStyle w:val="3"/>
        <w:numPr>
          <w:ilvl w:val="2"/>
          <w:numId w:val="51"/>
        </w:numPr>
        <w:tabs>
          <w:tab w:val="left" w:pos="284"/>
          <w:tab w:val="left" w:pos="426"/>
          <w:tab w:val="left" w:pos="1418"/>
        </w:tabs>
        <w:spacing w:before="120"/>
        <w:ind w:left="1418" w:hanging="698"/>
        <w:jc w:val="both"/>
        <w:rPr>
          <w:rFonts w:ascii="Times New Roman" w:hAnsi="Times New Roman"/>
          <w:sz w:val="28"/>
        </w:rPr>
      </w:pPr>
      <w:bookmarkStart w:id="602" w:name="_Toc468971956"/>
      <w:bookmarkStart w:id="603" w:name="_Toc475037122"/>
      <w:bookmarkStart w:id="604" w:name="_Toc144336004"/>
      <w:bookmarkEnd w:id="596"/>
      <w:r w:rsidRPr="00ED0492">
        <w:rPr>
          <w:rFonts w:ascii="Times New Roman" w:hAnsi="Times New Roman"/>
          <w:sz w:val="28"/>
        </w:rPr>
        <w:t>Водоотведение</w:t>
      </w:r>
      <w:bookmarkEnd w:id="602"/>
      <w:bookmarkEnd w:id="603"/>
      <w:bookmarkEnd w:id="604"/>
    </w:p>
    <w:p w14:paraId="401DE2A1" w14:textId="77777777" w:rsidR="006805C0" w:rsidRPr="00ED0492" w:rsidRDefault="006805C0"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Раздел выполнен в соответствии с действующими нормативными документами.</w:t>
      </w:r>
    </w:p>
    <w:p w14:paraId="620DDE98" w14:textId="5D63E238" w:rsidR="00C008E4" w:rsidRPr="00ED0492" w:rsidRDefault="00C66FF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Целью всех мероприятий по новому строительству, реконструкции, модернизации и развития системы канализации </w:t>
      </w:r>
      <w:r w:rsidR="003A40E7" w:rsidRPr="00ED0492">
        <w:rPr>
          <w:rFonts w:ascii="Times New Roman" w:eastAsia="Times New Roman" w:hAnsi="Times New Roman"/>
          <w:sz w:val="28"/>
          <w:szCs w:val="28"/>
          <w:lang w:eastAsia="ru-RU"/>
        </w:rPr>
        <w:t>Ханкайского</w:t>
      </w:r>
      <w:r w:rsidR="00502F5A" w:rsidRPr="00ED0492">
        <w:rPr>
          <w:rFonts w:ascii="Times New Roman" w:eastAsia="Times New Roman" w:hAnsi="Times New Roman"/>
          <w:sz w:val="28"/>
          <w:szCs w:val="28"/>
          <w:lang w:eastAsia="ru-RU"/>
        </w:rPr>
        <w:t xml:space="preserve"> муниципального округа</w:t>
      </w:r>
      <w:r w:rsidR="00502F5A" w:rsidRPr="00ED0492">
        <w:rPr>
          <w:rFonts w:ascii="Times New Roman" w:eastAsia="Times New Roman" w:hAnsi="Times New Roman"/>
          <w:i/>
          <w:iCs/>
          <w:sz w:val="28"/>
          <w:szCs w:val="28"/>
          <w:lang w:eastAsia="ru-RU"/>
        </w:rPr>
        <w:t xml:space="preserve"> </w:t>
      </w:r>
      <w:r w:rsidRPr="00ED0492">
        <w:rPr>
          <w:rFonts w:ascii="Times New Roman" w:eastAsia="Times New Roman" w:hAnsi="Times New Roman"/>
          <w:sz w:val="28"/>
          <w:szCs w:val="28"/>
          <w:lang w:eastAsia="ru-RU"/>
        </w:rPr>
        <w:t>является бесперебойное отведение сточных вод, снижение аварийности, повышение энергетической эффективности оборудования.</w:t>
      </w:r>
      <w:r w:rsidR="00C008E4" w:rsidRPr="00ED0492">
        <w:rPr>
          <w:rFonts w:ascii="Times New Roman" w:eastAsia="Times New Roman" w:hAnsi="Times New Roman"/>
          <w:sz w:val="28"/>
          <w:szCs w:val="28"/>
          <w:lang w:eastAsia="ru-RU"/>
        </w:rPr>
        <w:t xml:space="preserve"> Ц</w:t>
      </w:r>
      <w:r w:rsidR="00AC5929" w:rsidRPr="00ED0492">
        <w:rPr>
          <w:rFonts w:ascii="Times New Roman" w:eastAsia="Times New Roman" w:hAnsi="Times New Roman"/>
          <w:sz w:val="28"/>
          <w:szCs w:val="28"/>
          <w:lang w:eastAsia="ru-RU"/>
        </w:rPr>
        <w:t xml:space="preserve">ентрализованное водоотведение на расчётный срок сохраняется </w:t>
      </w:r>
      <w:r w:rsidR="0052427C" w:rsidRPr="00ED0492">
        <w:rPr>
          <w:rFonts w:ascii="Times New Roman" w:eastAsia="Times New Roman" w:hAnsi="Times New Roman"/>
          <w:sz w:val="28"/>
          <w:szCs w:val="28"/>
          <w:lang w:eastAsia="ru-RU"/>
        </w:rPr>
        <w:t xml:space="preserve">и развивается </w:t>
      </w:r>
      <w:r w:rsidR="00772B09" w:rsidRPr="00ED0492">
        <w:rPr>
          <w:rFonts w:ascii="Times New Roman" w:eastAsia="Times New Roman" w:hAnsi="Times New Roman"/>
          <w:sz w:val="28"/>
          <w:szCs w:val="28"/>
          <w:lang w:eastAsia="ru-RU"/>
        </w:rPr>
        <w:t xml:space="preserve">во всех населённых пунктах </w:t>
      </w:r>
      <w:r w:rsidR="00DC40BD">
        <w:rPr>
          <w:rFonts w:ascii="Times New Roman" w:hAnsi="Times New Roman"/>
          <w:sz w:val="28"/>
          <w:szCs w:val="28"/>
        </w:rPr>
        <w:t>муниципального округа</w:t>
      </w:r>
      <w:r w:rsidR="00772B09" w:rsidRPr="00ED0492">
        <w:rPr>
          <w:rFonts w:ascii="Times New Roman" w:eastAsia="Times New Roman" w:hAnsi="Times New Roman"/>
          <w:sz w:val="28"/>
          <w:szCs w:val="28"/>
          <w:lang w:eastAsia="ru-RU"/>
        </w:rPr>
        <w:t xml:space="preserve"> кроме </w:t>
      </w:r>
      <w:r w:rsidR="008D43E5" w:rsidRPr="00ED0492">
        <w:rPr>
          <w:rFonts w:ascii="Times New Roman" w:eastAsia="Times New Roman" w:hAnsi="Times New Roman"/>
          <w:sz w:val="28"/>
          <w:szCs w:val="28"/>
          <w:lang w:eastAsia="ru-RU"/>
        </w:rPr>
        <w:t xml:space="preserve">сёл </w:t>
      </w:r>
      <w:r w:rsidR="009775EB" w:rsidRPr="00ED0492">
        <w:rPr>
          <w:rFonts w:ascii="Times New Roman" w:hAnsi="Times New Roman"/>
          <w:bCs/>
          <w:sz w:val="28"/>
          <w:szCs w:val="28"/>
        </w:rPr>
        <w:t>Алексеевка</w:t>
      </w:r>
      <w:r w:rsidR="008D43E5" w:rsidRPr="00ED0492">
        <w:rPr>
          <w:rFonts w:ascii="Times New Roman" w:eastAsia="Times New Roman" w:hAnsi="Times New Roman"/>
          <w:sz w:val="28"/>
          <w:szCs w:val="28"/>
          <w:lang w:eastAsia="ru-RU"/>
        </w:rPr>
        <w:t xml:space="preserve">, </w:t>
      </w:r>
      <w:r w:rsidR="009775EB" w:rsidRPr="00ED0492">
        <w:rPr>
          <w:rFonts w:ascii="Times New Roman" w:hAnsi="Times New Roman"/>
          <w:bCs/>
          <w:sz w:val="28"/>
          <w:szCs w:val="28"/>
        </w:rPr>
        <w:t>Дворянка</w:t>
      </w:r>
      <w:r w:rsidR="00772B09" w:rsidRPr="00ED0492">
        <w:rPr>
          <w:rFonts w:ascii="Times New Roman" w:eastAsia="Times New Roman" w:hAnsi="Times New Roman"/>
          <w:sz w:val="28"/>
          <w:szCs w:val="28"/>
          <w:lang w:eastAsia="ru-RU"/>
        </w:rPr>
        <w:t xml:space="preserve">, </w:t>
      </w:r>
      <w:r w:rsidR="009775EB" w:rsidRPr="00ED0492">
        <w:rPr>
          <w:rFonts w:ascii="Times New Roman" w:hAnsi="Times New Roman"/>
          <w:bCs/>
          <w:sz w:val="28"/>
          <w:szCs w:val="28"/>
        </w:rPr>
        <w:t>Кировка</w:t>
      </w:r>
      <w:r w:rsidR="008D43E5" w:rsidRPr="00ED0492">
        <w:rPr>
          <w:rFonts w:ascii="Times New Roman" w:eastAsia="Times New Roman" w:hAnsi="Times New Roman"/>
          <w:sz w:val="28"/>
          <w:szCs w:val="28"/>
          <w:lang w:eastAsia="ru-RU"/>
        </w:rPr>
        <w:t xml:space="preserve">, </w:t>
      </w:r>
      <w:r w:rsidR="009775EB" w:rsidRPr="00ED0492">
        <w:rPr>
          <w:rFonts w:ascii="Times New Roman" w:hAnsi="Times New Roman"/>
          <w:bCs/>
          <w:sz w:val="28"/>
          <w:szCs w:val="28"/>
        </w:rPr>
        <w:t>Люблино</w:t>
      </w:r>
      <w:r w:rsidR="008D43E5" w:rsidRPr="00ED0492">
        <w:rPr>
          <w:rFonts w:ascii="Times New Roman" w:eastAsia="Times New Roman" w:hAnsi="Times New Roman"/>
          <w:sz w:val="28"/>
          <w:szCs w:val="28"/>
          <w:lang w:eastAsia="ru-RU"/>
        </w:rPr>
        <w:t xml:space="preserve">, </w:t>
      </w:r>
      <w:r w:rsidR="009775EB" w:rsidRPr="00ED0492">
        <w:rPr>
          <w:rFonts w:ascii="Times New Roman" w:hAnsi="Times New Roman"/>
          <w:bCs/>
          <w:sz w:val="28"/>
          <w:szCs w:val="28"/>
        </w:rPr>
        <w:t>Новониколаевка</w:t>
      </w:r>
      <w:r w:rsidR="008D43E5" w:rsidRPr="00ED0492">
        <w:rPr>
          <w:rFonts w:ascii="Times New Roman" w:eastAsia="Times New Roman" w:hAnsi="Times New Roman"/>
          <w:sz w:val="28"/>
          <w:szCs w:val="28"/>
          <w:lang w:eastAsia="ru-RU"/>
        </w:rPr>
        <w:t xml:space="preserve">, </w:t>
      </w:r>
      <w:r w:rsidR="009775EB" w:rsidRPr="00ED0492">
        <w:rPr>
          <w:rFonts w:ascii="Times New Roman" w:hAnsi="Times New Roman"/>
          <w:bCs/>
          <w:sz w:val="28"/>
          <w:szCs w:val="28"/>
        </w:rPr>
        <w:t>Пархоменко</w:t>
      </w:r>
      <w:r w:rsidR="008D43E5" w:rsidRPr="00ED0492">
        <w:rPr>
          <w:rFonts w:ascii="Times New Roman" w:eastAsia="Times New Roman" w:hAnsi="Times New Roman"/>
          <w:sz w:val="28"/>
          <w:szCs w:val="28"/>
          <w:lang w:eastAsia="ru-RU"/>
        </w:rPr>
        <w:t xml:space="preserve">, </w:t>
      </w:r>
      <w:r w:rsidR="009775EB" w:rsidRPr="00ED0492">
        <w:rPr>
          <w:rFonts w:ascii="Times New Roman" w:hAnsi="Times New Roman"/>
          <w:bCs/>
          <w:sz w:val="28"/>
          <w:szCs w:val="28"/>
        </w:rPr>
        <w:t>Платоно-Александровское</w:t>
      </w:r>
      <w:r w:rsidR="008D43E5" w:rsidRPr="00ED0492">
        <w:rPr>
          <w:rFonts w:ascii="Times New Roman" w:eastAsia="Times New Roman" w:hAnsi="Times New Roman"/>
          <w:sz w:val="28"/>
          <w:szCs w:val="28"/>
          <w:lang w:eastAsia="ru-RU"/>
        </w:rPr>
        <w:t xml:space="preserve">, </w:t>
      </w:r>
      <w:r w:rsidR="009775EB" w:rsidRPr="00ED0492">
        <w:rPr>
          <w:rFonts w:ascii="Times New Roman" w:hAnsi="Times New Roman"/>
          <w:bCs/>
          <w:sz w:val="28"/>
          <w:szCs w:val="28"/>
        </w:rPr>
        <w:t>Рассказово, Удобное</w:t>
      </w:r>
      <w:r w:rsidR="008D43E5" w:rsidRPr="00ED0492">
        <w:rPr>
          <w:rFonts w:ascii="Times New Roman" w:eastAsia="Times New Roman" w:hAnsi="Times New Roman"/>
          <w:sz w:val="28"/>
          <w:szCs w:val="28"/>
          <w:lang w:eastAsia="ru-RU"/>
        </w:rPr>
        <w:t xml:space="preserve">, </w:t>
      </w:r>
      <w:r w:rsidR="009775EB" w:rsidRPr="00ED0492">
        <w:rPr>
          <w:rFonts w:ascii="Times New Roman" w:hAnsi="Times New Roman"/>
          <w:bCs/>
          <w:sz w:val="28"/>
          <w:szCs w:val="28"/>
        </w:rPr>
        <w:t>ж/д ст. Ильинка, ж/д ст. Камень-Рыболов, ж/д рзд Морозовка</w:t>
      </w:r>
      <w:r w:rsidR="009775EB" w:rsidRPr="00ED0492">
        <w:rPr>
          <w:rFonts w:ascii="Times New Roman" w:eastAsia="Times New Roman" w:hAnsi="Times New Roman"/>
          <w:sz w:val="28"/>
          <w:szCs w:val="28"/>
          <w:lang w:eastAsia="ru-RU"/>
        </w:rPr>
        <w:t xml:space="preserve">, </w:t>
      </w:r>
      <w:r w:rsidR="00772B09" w:rsidRPr="00ED0492">
        <w:rPr>
          <w:rFonts w:ascii="Times New Roman" w:eastAsia="Times New Roman" w:hAnsi="Times New Roman"/>
          <w:sz w:val="28"/>
          <w:szCs w:val="28"/>
          <w:lang w:eastAsia="ru-RU"/>
        </w:rPr>
        <w:t>где остаётся децентрализованная система водоотведения</w:t>
      </w:r>
      <w:r w:rsidR="00AC5929" w:rsidRPr="00ED0492">
        <w:rPr>
          <w:rFonts w:ascii="Times New Roman" w:eastAsia="Times New Roman" w:hAnsi="Times New Roman"/>
          <w:sz w:val="28"/>
          <w:szCs w:val="28"/>
          <w:lang w:eastAsia="ru-RU"/>
        </w:rPr>
        <w:t xml:space="preserve">. В </w:t>
      </w:r>
      <w:r w:rsidR="00772B09" w:rsidRPr="00ED0492">
        <w:rPr>
          <w:rFonts w:ascii="Times New Roman" w:eastAsia="Times New Roman" w:hAnsi="Times New Roman"/>
          <w:sz w:val="28"/>
          <w:szCs w:val="28"/>
          <w:lang w:eastAsia="ru-RU"/>
        </w:rPr>
        <w:t>данн</w:t>
      </w:r>
      <w:r w:rsidR="008D43E5" w:rsidRPr="00ED0492">
        <w:rPr>
          <w:rFonts w:ascii="Times New Roman" w:eastAsia="Times New Roman" w:hAnsi="Times New Roman"/>
          <w:sz w:val="28"/>
          <w:szCs w:val="28"/>
          <w:lang w:eastAsia="ru-RU"/>
        </w:rPr>
        <w:t>ых</w:t>
      </w:r>
      <w:r w:rsidR="00772B09" w:rsidRPr="00ED0492">
        <w:rPr>
          <w:rFonts w:ascii="Times New Roman" w:eastAsia="Times New Roman" w:hAnsi="Times New Roman"/>
          <w:sz w:val="28"/>
          <w:szCs w:val="28"/>
          <w:lang w:eastAsia="ru-RU"/>
        </w:rPr>
        <w:t xml:space="preserve"> </w:t>
      </w:r>
      <w:r w:rsidR="00AC5929" w:rsidRPr="00ED0492">
        <w:rPr>
          <w:rFonts w:ascii="Times New Roman" w:eastAsia="Times New Roman" w:hAnsi="Times New Roman"/>
          <w:sz w:val="28"/>
          <w:szCs w:val="28"/>
          <w:lang w:eastAsia="ru-RU"/>
        </w:rPr>
        <w:t>населённ</w:t>
      </w:r>
      <w:r w:rsidR="008D43E5" w:rsidRPr="00ED0492">
        <w:rPr>
          <w:rFonts w:ascii="Times New Roman" w:eastAsia="Times New Roman" w:hAnsi="Times New Roman"/>
          <w:sz w:val="28"/>
          <w:szCs w:val="28"/>
          <w:lang w:eastAsia="ru-RU"/>
        </w:rPr>
        <w:t>ых</w:t>
      </w:r>
      <w:r w:rsidR="00AC5929" w:rsidRPr="00ED0492">
        <w:rPr>
          <w:rFonts w:ascii="Times New Roman" w:eastAsia="Times New Roman" w:hAnsi="Times New Roman"/>
          <w:sz w:val="28"/>
          <w:szCs w:val="28"/>
          <w:lang w:eastAsia="ru-RU"/>
        </w:rPr>
        <w:t xml:space="preserve"> пункт</w:t>
      </w:r>
      <w:r w:rsidR="008D43E5" w:rsidRPr="00ED0492">
        <w:rPr>
          <w:rFonts w:ascii="Times New Roman" w:eastAsia="Times New Roman" w:hAnsi="Times New Roman"/>
          <w:sz w:val="28"/>
          <w:szCs w:val="28"/>
          <w:lang w:eastAsia="ru-RU"/>
        </w:rPr>
        <w:t>ах</w:t>
      </w:r>
      <w:r w:rsidR="00AC5929" w:rsidRPr="00ED0492">
        <w:rPr>
          <w:rFonts w:ascii="Times New Roman" w:eastAsia="Times New Roman" w:hAnsi="Times New Roman"/>
          <w:sz w:val="28"/>
          <w:szCs w:val="28"/>
          <w:lang w:eastAsia="ru-RU"/>
        </w:rPr>
        <w:t xml:space="preserve"> предусмотреть размещение индивидуальных накопителей (септиков) заводской готовности с вывозом ЖБО на проектируемые очистные станции</w:t>
      </w:r>
      <w:r w:rsidR="00927A1A" w:rsidRPr="00ED0492">
        <w:rPr>
          <w:rFonts w:ascii="Times New Roman" w:eastAsia="Times New Roman" w:hAnsi="Times New Roman"/>
          <w:sz w:val="28"/>
          <w:szCs w:val="28"/>
          <w:lang w:eastAsia="ru-RU"/>
        </w:rPr>
        <w:t xml:space="preserve">, со сбросом очищенных в соответствии с нормативами стоков в </w:t>
      </w:r>
      <w:r w:rsidR="00772B09" w:rsidRPr="00ED0492">
        <w:rPr>
          <w:rFonts w:ascii="Times New Roman" w:eastAsia="Times New Roman" w:hAnsi="Times New Roman"/>
          <w:sz w:val="28"/>
          <w:szCs w:val="28"/>
          <w:lang w:eastAsia="ru-RU"/>
        </w:rPr>
        <w:t>водотоки</w:t>
      </w:r>
      <w:r w:rsidR="0052427C" w:rsidRPr="00ED0492">
        <w:rPr>
          <w:rFonts w:ascii="Times New Roman" w:eastAsia="Times New Roman" w:hAnsi="Times New Roman"/>
          <w:sz w:val="28"/>
          <w:szCs w:val="28"/>
          <w:lang w:eastAsia="ru-RU"/>
        </w:rPr>
        <w:t xml:space="preserve"> (необходимо уточнение на этапе проектирования)</w:t>
      </w:r>
      <w:r w:rsidR="00927A1A" w:rsidRPr="00ED0492">
        <w:rPr>
          <w:rFonts w:ascii="Times New Roman" w:eastAsia="Times New Roman" w:hAnsi="Times New Roman"/>
          <w:sz w:val="28"/>
          <w:szCs w:val="28"/>
          <w:lang w:eastAsia="ru-RU"/>
        </w:rPr>
        <w:t>.</w:t>
      </w:r>
    </w:p>
    <w:p w14:paraId="61B57D9F" w14:textId="5F2BD403" w:rsidR="00E00270" w:rsidRPr="00ED0492" w:rsidRDefault="00E00270"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bookmarkStart w:id="605" w:name="_Hlk114061389"/>
      <w:r w:rsidRPr="00ED0492">
        <w:rPr>
          <w:rFonts w:ascii="Times New Roman" w:eastAsia="Times New Roman" w:hAnsi="Times New Roman"/>
          <w:sz w:val="28"/>
          <w:szCs w:val="28"/>
          <w:lang w:eastAsia="ru-RU"/>
        </w:rPr>
        <w:t>Объём сточных вод, отводимых</w:t>
      </w:r>
      <w:r w:rsidR="00AC5929" w:rsidRPr="00ED0492">
        <w:rPr>
          <w:rFonts w:ascii="Times New Roman" w:eastAsia="Times New Roman" w:hAnsi="Times New Roman"/>
          <w:sz w:val="28"/>
          <w:szCs w:val="28"/>
          <w:lang w:eastAsia="ru-RU"/>
        </w:rPr>
        <w:t xml:space="preserve"> (вывозимых)</w:t>
      </w:r>
      <w:r w:rsidRPr="00ED0492">
        <w:rPr>
          <w:rFonts w:ascii="Times New Roman" w:eastAsia="Times New Roman" w:hAnsi="Times New Roman"/>
          <w:sz w:val="28"/>
          <w:szCs w:val="28"/>
          <w:lang w:eastAsia="ru-RU"/>
        </w:rPr>
        <w:t xml:space="preserve"> с территории</w:t>
      </w:r>
      <w:r w:rsidR="00C008E4" w:rsidRPr="00ED0492">
        <w:rPr>
          <w:rFonts w:ascii="Times New Roman" w:hAnsi="Times New Roman"/>
          <w:sz w:val="28"/>
          <w:szCs w:val="28"/>
        </w:rPr>
        <w:t xml:space="preserve"> </w:t>
      </w:r>
      <w:r w:rsidR="009775EB" w:rsidRPr="00ED0492">
        <w:rPr>
          <w:rFonts w:ascii="Times New Roman" w:eastAsia="Times New Roman" w:hAnsi="Times New Roman"/>
          <w:sz w:val="28"/>
          <w:szCs w:val="28"/>
          <w:lang w:eastAsia="ru-RU"/>
        </w:rPr>
        <w:t>Ханкайского</w:t>
      </w:r>
      <w:r w:rsidR="00574989" w:rsidRPr="00ED0492">
        <w:rPr>
          <w:rFonts w:ascii="Times New Roman" w:eastAsia="Times New Roman" w:hAnsi="Times New Roman"/>
          <w:sz w:val="28"/>
          <w:szCs w:val="28"/>
          <w:lang w:eastAsia="ru-RU"/>
        </w:rPr>
        <w:t xml:space="preserve"> </w:t>
      </w:r>
      <w:r w:rsidR="00574989" w:rsidRPr="00ED0492">
        <w:rPr>
          <w:rFonts w:ascii="Times New Roman" w:hAnsi="Times New Roman"/>
          <w:sz w:val="28"/>
          <w:szCs w:val="28"/>
        </w:rPr>
        <w:t>муниципального округа</w:t>
      </w:r>
      <w:r w:rsidRPr="00ED0492">
        <w:rPr>
          <w:rFonts w:ascii="Times New Roman" w:hAnsi="Times New Roman"/>
          <w:sz w:val="28"/>
          <w:szCs w:val="28"/>
        </w:rPr>
        <w:t>, рассчитанный с учётом</w:t>
      </w:r>
      <w:r w:rsidR="006F378A" w:rsidRPr="00ED0492">
        <w:rPr>
          <w:rFonts w:ascii="Times New Roman" w:hAnsi="Times New Roman"/>
          <w:sz w:val="28"/>
          <w:szCs w:val="28"/>
        </w:rPr>
        <w:t xml:space="preserve"> норм водопотребления для населения приняты согласно СП 31.13330.2012. «Водоснабжение. Наружные сети и сооружения»</w:t>
      </w:r>
      <w:r w:rsidRPr="00ED0492">
        <w:rPr>
          <w:rFonts w:ascii="Times New Roman" w:hAnsi="Times New Roman"/>
          <w:sz w:val="28"/>
          <w:szCs w:val="28"/>
        </w:rPr>
        <w:t xml:space="preserve"> </w:t>
      </w:r>
      <w:r w:rsidR="009775EB" w:rsidRPr="00ED0492">
        <w:rPr>
          <w:rFonts w:ascii="Times New Roman" w:hAnsi="Times New Roman"/>
          <w:sz w:val="28"/>
          <w:szCs w:val="28"/>
        </w:rPr>
        <w:t>150</w:t>
      </w:r>
      <w:r w:rsidR="002A4417" w:rsidRPr="00ED0492">
        <w:rPr>
          <w:rFonts w:ascii="Times New Roman" w:hAnsi="Times New Roman"/>
          <w:sz w:val="28"/>
          <w:szCs w:val="28"/>
        </w:rPr>
        <w:t xml:space="preserve"> </w:t>
      </w:r>
      <w:r w:rsidR="002A4417" w:rsidRPr="00ED0492">
        <w:rPr>
          <w:rFonts w:ascii="Times New Roman" w:eastAsia="Times New Roman" w:hAnsi="Times New Roman"/>
          <w:sz w:val="28"/>
          <w:szCs w:val="28"/>
          <w:lang w:eastAsia="ru-RU"/>
        </w:rPr>
        <w:t>л/сут на чел</w:t>
      </w:r>
      <w:r w:rsidR="002A4417" w:rsidRPr="00ED0492">
        <w:rPr>
          <w:rFonts w:ascii="Times New Roman" w:eastAsia="Times New Roman" w:hAnsi="Times New Roman"/>
          <w:sz w:val="20"/>
          <w:szCs w:val="20"/>
          <w:lang w:eastAsia="ru-RU"/>
        </w:rPr>
        <w:t>.</w:t>
      </w:r>
      <w:r w:rsidRPr="00ED0492">
        <w:rPr>
          <w:rFonts w:ascii="Times New Roman" w:hAnsi="Times New Roman"/>
          <w:sz w:val="28"/>
          <w:szCs w:val="28"/>
        </w:rPr>
        <w:t xml:space="preserve"> (по отношению к расходу воды), но без учёта расхода воды на полив приусадебных участков, </w:t>
      </w:r>
      <w:r w:rsidRPr="00ED0492">
        <w:rPr>
          <w:rFonts w:ascii="Times New Roman" w:eastAsia="Times New Roman" w:hAnsi="Times New Roman"/>
          <w:sz w:val="28"/>
          <w:szCs w:val="28"/>
          <w:lang w:eastAsia="ru-RU"/>
        </w:rPr>
        <w:t>на расчётный срок (204</w:t>
      </w:r>
      <w:r w:rsidR="002A4417" w:rsidRPr="00ED0492">
        <w:rPr>
          <w:rFonts w:ascii="Times New Roman" w:eastAsia="Times New Roman" w:hAnsi="Times New Roman"/>
          <w:sz w:val="28"/>
          <w:szCs w:val="28"/>
          <w:lang w:eastAsia="ru-RU"/>
        </w:rPr>
        <w:t>2</w:t>
      </w:r>
      <w:r w:rsidRPr="00ED0492">
        <w:rPr>
          <w:rFonts w:ascii="Times New Roman" w:eastAsia="Times New Roman" w:hAnsi="Times New Roman"/>
          <w:sz w:val="28"/>
          <w:szCs w:val="28"/>
          <w:lang w:eastAsia="ru-RU"/>
        </w:rPr>
        <w:t xml:space="preserve"> года) составит </w:t>
      </w:r>
      <w:r w:rsidR="002E14D5" w:rsidRPr="00ED0492">
        <w:rPr>
          <w:rFonts w:ascii="Times New Roman" w:eastAsia="Times New Roman" w:hAnsi="Times New Roman"/>
          <w:sz w:val="28"/>
          <w:szCs w:val="28"/>
          <w:lang w:eastAsia="ru-RU"/>
        </w:rPr>
        <w:t>4</w:t>
      </w:r>
      <w:r w:rsidR="00502F5A" w:rsidRPr="00ED0492">
        <w:rPr>
          <w:rFonts w:ascii="Times New Roman" w:eastAsia="Times New Roman" w:hAnsi="Times New Roman"/>
          <w:sz w:val="28"/>
          <w:szCs w:val="28"/>
          <w:lang w:eastAsia="ru-RU"/>
        </w:rPr>
        <w:t>,</w:t>
      </w:r>
      <w:r w:rsidR="002E14D5" w:rsidRPr="00ED0492">
        <w:rPr>
          <w:rFonts w:ascii="Times New Roman" w:eastAsia="Times New Roman" w:hAnsi="Times New Roman"/>
          <w:sz w:val="28"/>
          <w:szCs w:val="28"/>
          <w:lang w:eastAsia="ru-RU"/>
        </w:rPr>
        <w:t>0</w:t>
      </w:r>
      <w:r w:rsidR="00EC26F9" w:rsidRPr="00ED0492">
        <w:rPr>
          <w:rFonts w:ascii="Times New Roman" w:eastAsia="Times New Roman" w:hAnsi="Times New Roman"/>
          <w:sz w:val="28"/>
          <w:szCs w:val="28"/>
          <w:lang w:eastAsia="ru-RU"/>
        </w:rPr>
        <w:t>2</w:t>
      </w:r>
      <w:r w:rsidRPr="00ED0492">
        <w:rPr>
          <w:rFonts w:ascii="Times New Roman" w:eastAsia="Times New Roman" w:hAnsi="Times New Roman"/>
          <w:sz w:val="28"/>
          <w:szCs w:val="28"/>
          <w:lang w:eastAsia="ru-RU"/>
        </w:rPr>
        <w:t xml:space="preserve"> тыс. м</w:t>
      </w:r>
      <w:r w:rsidRPr="00ED0492">
        <w:rPr>
          <w:rFonts w:ascii="Times New Roman" w:eastAsia="Times New Roman" w:hAnsi="Times New Roman"/>
          <w:sz w:val="28"/>
          <w:szCs w:val="28"/>
          <w:vertAlign w:val="superscript"/>
          <w:lang w:eastAsia="ru-RU"/>
        </w:rPr>
        <w:t>3</w:t>
      </w:r>
      <w:r w:rsidRPr="00ED0492">
        <w:rPr>
          <w:rFonts w:ascii="Times New Roman" w:eastAsia="Times New Roman" w:hAnsi="Times New Roman"/>
          <w:sz w:val="28"/>
          <w:szCs w:val="28"/>
          <w:lang w:eastAsia="ru-RU"/>
        </w:rPr>
        <w:t>/сут</w:t>
      </w:r>
      <w:r w:rsidR="00EC26F9" w:rsidRPr="00ED0492">
        <w:rPr>
          <w:rFonts w:ascii="Times New Roman" w:eastAsia="Times New Roman" w:hAnsi="Times New Roman"/>
          <w:sz w:val="28"/>
          <w:szCs w:val="28"/>
          <w:lang w:eastAsia="ru-RU"/>
        </w:rPr>
        <w:t>ки</w:t>
      </w:r>
      <w:r w:rsidR="008D43E5" w:rsidRPr="00ED0492">
        <w:rPr>
          <w:rFonts w:ascii="Times New Roman" w:eastAsia="Times New Roman" w:hAnsi="Times New Roman"/>
          <w:sz w:val="28"/>
          <w:szCs w:val="28"/>
          <w:lang w:eastAsia="ru-RU"/>
        </w:rPr>
        <w:t xml:space="preserve"> (таблица </w:t>
      </w:r>
      <w:r w:rsidR="00F15A1E" w:rsidRPr="00ED0492">
        <w:rPr>
          <w:rFonts w:ascii="Times New Roman" w:eastAsia="Times New Roman" w:hAnsi="Times New Roman"/>
          <w:sz w:val="28"/>
          <w:szCs w:val="28"/>
          <w:lang w:eastAsia="ru-RU"/>
        </w:rPr>
        <w:t>10</w:t>
      </w:r>
      <w:r w:rsidR="00524169" w:rsidRPr="00ED0492">
        <w:rPr>
          <w:rFonts w:ascii="Times New Roman" w:eastAsia="Times New Roman" w:hAnsi="Times New Roman"/>
          <w:sz w:val="28"/>
          <w:szCs w:val="28"/>
          <w:lang w:eastAsia="ru-RU"/>
        </w:rPr>
        <w:t>3</w:t>
      </w:r>
      <w:r w:rsidR="008D43E5" w:rsidRPr="00ED0492">
        <w:rPr>
          <w:rFonts w:ascii="Times New Roman" w:eastAsia="Times New Roman" w:hAnsi="Times New Roman"/>
          <w:sz w:val="28"/>
          <w:szCs w:val="28"/>
          <w:lang w:eastAsia="ru-RU"/>
        </w:rPr>
        <w:t>)</w:t>
      </w:r>
      <w:r w:rsidRPr="00ED0492">
        <w:rPr>
          <w:rFonts w:ascii="Times New Roman" w:eastAsia="Times New Roman" w:hAnsi="Times New Roman"/>
          <w:sz w:val="28"/>
          <w:szCs w:val="28"/>
          <w:lang w:eastAsia="ru-RU"/>
        </w:rPr>
        <w:t xml:space="preserve">. </w:t>
      </w:r>
    </w:p>
    <w:p w14:paraId="67187829" w14:textId="77777777" w:rsidR="008D43E5" w:rsidRPr="00ED0492" w:rsidRDefault="008D43E5"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bookmarkStart w:id="606" w:name="_Hlk105420765"/>
    </w:p>
    <w:p w14:paraId="62A78FB3" w14:textId="03E4B8AD" w:rsidR="00E00270" w:rsidRPr="00ED0492" w:rsidRDefault="00E00270" w:rsidP="002851FE">
      <w:pPr>
        <w:tabs>
          <w:tab w:val="left" w:pos="284"/>
          <w:tab w:val="left" w:pos="426"/>
        </w:tabs>
        <w:autoSpaceDE w:val="0"/>
        <w:autoSpaceDN w:val="0"/>
        <w:adjustRightInd w:val="0"/>
        <w:spacing w:after="0" w:line="240" w:lineRule="auto"/>
        <w:jc w:val="center"/>
        <w:rPr>
          <w:rFonts w:ascii="Times New Roman" w:hAnsi="Times New Roman"/>
          <w:sz w:val="28"/>
          <w:szCs w:val="28"/>
        </w:rPr>
      </w:pPr>
      <w:r w:rsidRPr="00ED0492">
        <w:rPr>
          <w:rFonts w:ascii="Times New Roman" w:eastAsia="Times New Roman" w:hAnsi="Times New Roman"/>
          <w:b/>
          <w:bCs/>
          <w:sz w:val="28"/>
          <w:szCs w:val="28"/>
          <w:lang w:eastAsia="ru-RU"/>
        </w:rPr>
        <w:t xml:space="preserve">Таблица </w:t>
      </w:r>
      <w:r w:rsidR="00F15A1E" w:rsidRPr="00ED0492">
        <w:rPr>
          <w:rFonts w:ascii="Times New Roman" w:eastAsia="Times New Roman" w:hAnsi="Times New Roman"/>
          <w:b/>
          <w:bCs/>
          <w:sz w:val="28"/>
          <w:szCs w:val="28"/>
          <w:lang w:bidi="en-US"/>
        </w:rPr>
        <w:t>10</w:t>
      </w:r>
      <w:r w:rsidR="00524169" w:rsidRPr="00ED0492">
        <w:rPr>
          <w:rFonts w:ascii="Times New Roman" w:eastAsia="Times New Roman" w:hAnsi="Times New Roman"/>
          <w:b/>
          <w:bCs/>
          <w:sz w:val="28"/>
          <w:szCs w:val="28"/>
          <w:lang w:bidi="en-US"/>
        </w:rPr>
        <w:t>3</w:t>
      </w:r>
      <w:r w:rsidR="00F15A1E" w:rsidRPr="00ED0492">
        <w:rPr>
          <w:rFonts w:ascii="Times New Roman" w:eastAsia="Times New Roman" w:hAnsi="Times New Roman"/>
          <w:b/>
          <w:bCs/>
          <w:sz w:val="28"/>
          <w:szCs w:val="28"/>
          <w:lang w:bidi="en-US"/>
        </w:rPr>
        <w:t xml:space="preserve">. </w:t>
      </w:r>
      <w:r w:rsidR="002A4417" w:rsidRPr="00ED0492">
        <w:rPr>
          <w:rFonts w:ascii="Times New Roman" w:eastAsia="Times New Roman" w:hAnsi="Times New Roman"/>
          <w:b/>
          <w:bCs/>
          <w:sz w:val="28"/>
          <w:szCs w:val="28"/>
          <w:lang w:bidi="en-US"/>
        </w:rPr>
        <w:t xml:space="preserve">- </w:t>
      </w:r>
      <w:r w:rsidR="0004406C" w:rsidRPr="00ED0492">
        <w:rPr>
          <w:rFonts w:ascii="Times New Roman" w:hAnsi="Times New Roman"/>
          <w:sz w:val="28"/>
          <w:szCs w:val="28"/>
        </w:rPr>
        <w:t xml:space="preserve">Ожидаемое водоотведение на расчётный срок в </w:t>
      </w:r>
      <w:r w:rsidR="006F378A" w:rsidRPr="00ED0492">
        <w:rPr>
          <w:rFonts w:ascii="Times New Roman" w:hAnsi="Times New Roman"/>
          <w:sz w:val="28"/>
          <w:szCs w:val="28"/>
        </w:rPr>
        <w:t>Ханкайском</w:t>
      </w:r>
      <w:r w:rsidR="0004406C" w:rsidRPr="00ED0492">
        <w:rPr>
          <w:rFonts w:ascii="Times New Roman" w:hAnsi="Times New Roman"/>
          <w:sz w:val="28"/>
          <w:szCs w:val="28"/>
        </w:rPr>
        <w:t xml:space="preserve"> муниципальном округе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8"/>
        <w:gridCol w:w="1338"/>
        <w:gridCol w:w="1450"/>
        <w:gridCol w:w="1448"/>
        <w:gridCol w:w="1168"/>
        <w:gridCol w:w="1433"/>
      </w:tblGrid>
      <w:tr w:rsidR="007722E0" w:rsidRPr="00ED0492" w14:paraId="3B558B35" w14:textId="77777777" w:rsidTr="00C06FAC">
        <w:trPr>
          <w:trHeight w:val="57"/>
          <w:tblHeader/>
        </w:trPr>
        <w:tc>
          <w:tcPr>
            <w:tcW w:w="1647" w:type="pct"/>
            <w:shd w:val="clear" w:color="auto" w:fill="auto"/>
            <w:vAlign w:val="center"/>
            <w:hideMark/>
          </w:tcPr>
          <w:p w14:paraId="3A5FA65F"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b/>
                <w:bCs/>
                <w:sz w:val="24"/>
                <w:szCs w:val="24"/>
                <w:lang w:eastAsia="ru-RU"/>
              </w:rPr>
            </w:pPr>
            <w:bookmarkStart w:id="607" w:name="_Hlk105416251"/>
            <w:r w:rsidRPr="00ED0492">
              <w:rPr>
                <w:rFonts w:ascii="Times New Roman" w:eastAsia="Times New Roman" w:hAnsi="Times New Roman"/>
                <w:b/>
                <w:bCs/>
                <w:sz w:val="24"/>
                <w:szCs w:val="24"/>
                <w:lang w:eastAsia="ru-RU"/>
              </w:rPr>
              <w:t>Зона</w:t>
            </w:r>
          </w:p>
        </w:tc>
        <w:tc>
          <w:tcPr>
            <w:tcW w:w="656" w:type="pct"/>
            <w:shd w:val="clear" w:color="auto" w:fill="auto"/>
            <w:vAlign w:val="center"/>
            <w:hideMark/>
          </w:tcPr>
          <w:p w14:paraId="027E5CC9"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Ед.</w:t>
            </w:r>
          </w:p>
        </w:tc>
        <w:tc>
          <w:tcPr>
            <w:tcW w:w="711" w:type="pct"/>
            <w:shd w:val="clear" w:color="auto" w:fill="auto"/>
            <w:vAlign w:val="center"/>
            <w:hideMark/>
          </w:tcPr>
          <w:p w14:paraId="44BA4F6E"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Кол.</w:t>
            </w:r>
          </w:p>
        </w:tc>
        <w:tc>
          <w:tcPr>
            <w:tcW w:w="710" w:type="pct"/>
            <w:shd w:val="clear" w:color="auto" w:fill="auto"/>
            <w:vAlign w:val="center"/>
            <w:hideMark/>
          </w:tcPr>
          <w:p w14:paraId="3A860295" w14:textId="4157E64A" w:rsidR="00D54B7D" w:rsidRPr="00ED0492" w:rsidRDefault="00D54B7D"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Суточный м</w:t>
            </w:r>
            <w:r w:rsidRPr="00ED0492">
              <w:rPr>
                <w:rFonts w:ascii="Times New Roman" w:eastAsia="Times New Roman" w:hAnsi="Times New Roman"/>
                <w:b/>
                <w:bCs/>
                <w:sz w:val="24"/>
                <w:szCs w:val="24"/>
                <w:vertAlign w:val="superscript"/>
                <w:lang w:eastAsia="ru-RU"/>
              </w:rPr>
              <w:t>3</w:t>
            </w:r>
            <w:r w:rsidRPr="00ED0492">
              <w:rPr>
                <w:rFonts w:ascii="Times New Roman" w:eastAsia="Times New Roman" w:hAnsi="Times New Roman"/>
                <w:b/>
                <w:bCs/>
                <w:sz w:val="24"/>
                <w:szCs w:val="24"/>
                <w:lang w:eastAsia="ru-RU"/>
              </w:rPr>
              <w:t>/сут</w:t>
            </w:r>
            <w:r w:rsidR="00742DA1" w:rsidRPr="00ED0492">
              <w:rPr>
                <w:rFonts w:ascii="Times New Roman" w:eastAsia="Times New Roman" w:hAnsi="Times New Roman"/>
                <w:b/>
                <w:bCs/>
                <w:sz w:val="24"/>
                <w:szCs w:val="24"/>
                <w:lang w:eastAsia="ru-RU"/>
              </w:rPr>
              <w:t>.</w:t>
            </w:r>
          </w:p>
        </w:tc>
        <w:tc>
          <w:tcPr>
            <w:tcW w:w="573" w:type="pct"/>
            <w:shd w:val="clear" w:color="auto" w:fill="auto"/>
            <w:vAlign w:val="center"/>
            <w:hideMark/>
          </w:tcPr>
          <w:p w14:paraId="421DF3E2"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Часовой м</w:t>
            </w:r>
            <w:r w:rsidRPr="00ED0492">
              <w:rPr>
                <w:rFonts w:ascii="Times New Roman" w:eastAsia="Times New Roman" w:hAnsi="Times New Roman"/>
                <w:b/>
                <w:bCs/>
                <w:sz w:val="24"/>
                <w:szCs w:val="24"/>
                <w:vertAlign w:val="superscript"/>
                <w:lang w:eastAsia="ru-RU"/>
              </w:rPr>
              <w:t>3</w:t>
            </w:r>
            <w:r w:rsidRPr="00ED0492">
              <w:rPr>
                <w:rFonts w:ascii="Times New Roman" w:eastAsia="Times New Roman" w:hAnsi="Times New Roman"/>
                <w:b/>
                <w:bCs/>
                <w:sz w:val="24"/>
                <w:szCs w:val="24"/>
                <w:lang w:eastAsia="ru-RU"/>
              </w:rPr>
              <w:t>/час</w:t>
            </w:r>
          </w:p>
        </w:tc>
        <w:tc>
          <w:tcPr>
            <w:tcW w:w="703" w:type="pct"/>
            <w:shd w:val="clear" w:color="auto" w:fill="auto"/>
            <w:vAlign w:val="center"/>
            <w:hideMark/>
          </w:tcPr>
          <w:p w14:paraId="1221F235"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Расчётный л/с</w:t>
            </w:r>
          </w:p>
        </w:tc>
      </w:tr>
      <w:tr w:rsidR="007722E0" w:rsidRPr="00ED0492" w14:paraId="7BF93BD5" w14:textId="77777777" w:rsidTr="00C06FAC">
        <w:trPr>
          <w:trHeight w:val="57"/>
        </w:trPr>
        <w:tc>
          <w:tcPr>
            <w:tcW w:w="5000" w:type="pct"/>
            <w:gridSpan w:val="6"/>
            <w:shd w:val="clear" w:color="auto" w:fill="auto"/>
            <w:vAlign w:val="bottom"/>
            <w:hideMark/>
          </w:tcPr>
          <w:p w14:paraId="5BCA53AF" w14:textId="2804204D"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с Камень-Рыболов + ж</w:t>
            </w:r>
            <w:r w:rsidR="00742DA1" w:rsidRPr="00ED0492">
              <w:rPr>
                <w:rFonts w:ascii="Times New Roman" w:hAnsi="Times New Roman"/>
                <w:bCs/>
                <w:sz w:val="24"/>
                <w:szCs w:val="24"/>
              </w:rPr>
              <w:t>/</w:t>
            </w:r>
            <w:r w:rsidRPr="00ED0492">
              <w:rPr>
                <w:rFonts w:ascii="Times New Roman" w:hAnsi="Times New Roman"/>
                <w:bCs/>
                <w:sz w:val="24"/>
                <w:szCs w:val="24"/>
              </w:rPr>
              <w:t>д</w:t>
            </w:r>
            <w:r w:rsidR="00742DA1" w:rsidRPr="00ED0492">
              <w:rPr>
                <w:rFonts w:ascii="Times New Roman" w:hAnsi="Times New Roman"/>
                <w:bCs/>
                <w:sz w:val="24"/>
                <w:szCs w:val="24"/>
              </w:rPr>
              <w:t>.</w:t>
            </w:r>
            <w:r w:rsidRPr="00ED0492">
              <w:rPr>
                <w:rFonts w:ascii="Times New Roman" w:hAnsi="Times New Roman"/>
                <w:bCs/>
                <w:sz w:val="24"/>
                <w:szCs w:val="24"/>
              </w:rPr>
              <w:t xml:space="preserve"> ст. Камень-Рыболов</w:t>
            </w:r>
          </w:p>
        </w:tc>
      </w:tr>
      <w:tr w:rsidR="007722E0" w:rsidRPr="00ED0492" w14:paraId="366CA2DA" w14:textId="77777777" w:rsidTr="00C06FAC">
        <w:trPr>
          <w:trHeight w:val="57"/>
        </w:trPr>
        <w:tc>
          <w:tcPr>
            <w:tcW w:w="1647" w:type="pct"/>
            <w:shd w:val="clear" w:color="auto" w:fill="auto"/>
            <w:vAlign w:val="center"/>
            <w:hideMark/>
          </w:tcPr>
          <w:p w14:paraId="237963B9" w14:textId="2535C524"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hideMark/>
          </w:tcPr>
          <w:p w14:paraId="02F3881A"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hideMark/>
          </w:tcPr>
          <w:p w14:paraId="53B90365"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10509</w:t>
            </w:r>
          </w:p>
        </w:tc>
        <w:tc>
          <w:tcPr>
            <w:tcW w:w="710" w:type="pct"/>
            <w:shd w:val="clear" w:color="auto" w:fill="auto"/>
            <w:vAlign w:val="center"/>
          </w:tcPr>
          <w:p w14:paraId="7BC40B23" w14:textId="1C963CD1" w:rsidR="00D54B7D" w:rsidRPr="00ED0492" w:rsidRDefault="006D72E8"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1576,3</w:t>
            </w:r>
          </w:p>
        </w:tc>
        <w:tc>
          <w:tcPr>
            <w:tcW w:w="573" w:type="pct"/>
            <w:shd w:val="clear" w:color="auto" w:fill="auto"/>
            <w:vAlign w:val="center"/>
          </w:tcPr>
          <w:p w14:paraId="2AEC3F91" w14:textId="4E39D1EE" w:rsidR="00D54B7D" w:rsidRPr="00ED0492" w:rsidRDefault="006D72E8"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65,7</w:t>
            </w:r>
          </w:p>
        </w:tc>
        <w:tc>
          <w:tcPr>
            <w:tcW w:w="703" w:type="pct"/>
            <w:shd w:val="clear" w:color="auto" w:fill="auto"/>
            <w:vAlign w:val="center"/>
          </w:tcPr>
          <w:p w14:paraId="444F6F46" w14:textId="4862392B" w:rsidR="00D54B7D" w:rsidRPr="00ED0492" w:rsidRDefault="006D72E8"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18,24</w:t>
            </w:r>
          </w:p>
        </w:tc>
      </w:tr>
      <w:tr w:rsidR="007722E0" w:rsidRPr="00ED0492" w14:paraId="3C17A7C4" w14:textId="77777777" w:rsidTr="00C06FAC">
        <w:trPr>
          <w:trHeight w:val="57"/>
        </w:trPr>
        <w:tc>
          <w:tcPr>
            <w:tcW w:w="1647" w:type="pct"/>
            <w:shd w:val="clear" w:color="auto" w:fill="auto"/>
            <w:vAlign w:val="bottom"/>
            <w:hideMark/>
          </w:tcPr>
          <w:p w14:paraId="00B0578C"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Существующие общественные и административные здания</w:t>
            </w:r>
          </w:p>
        </w:tc>
        <w:tc>
          <w:tcPr>
            <w:tcW w:w="656" w:type="pct"/>
            <w:shd w:val="clear" w:color="auto" w:fill="auto"/>
            <w:vAlign w:val="center"/>
            <w:hideMark/>
          </w:tcPr>
          <w:p w14:paraId="081B3AE1"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hideMark/>
          </w:tcPr>
          <w:p w14:paraId="17AE72E1"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w:t>
            </w:r>
          </w:p>
        </w:tc>
        <w:tc>
          <w:tcPr>
            <w:tcW w:w="710" w:type="pct"/>
            <w:shd w:val="clear" w:color="auto" w:fill="auto"/>
            <w:vAlign w:val="center"/>
          </w:tcPr>
          <w:p w14:paraId="1A79D601" w14:textId="6205E2C5"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157,63</w:t>
            </w:r>
          </w:p>
        </w:tc>
        <w:tc>
          <w:tcPr>
            <w:tcW w:w="573" w:type="pct"/>
            <w:shd w:val="clear" w:color="auto" w:fill="auto"/>
            <w:vAlign w:val="center"/>
          </w:tcPr>
          <w:p w14:paraId="4F139F4B" w14:textId="1DC6C195"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6,57</w:t>
            </w:r>
          </w:p>
        </w:tc>
        <w:tc>
          <w:tcPr>
            <w:tcW w:w="703" w:type="pct"/>
            <w:shd w:val="clear" w:color="auto" w:fill="auto"/>
            <w:vAlign w:val="center"/>
          </w:tcPr>
          <w:p w14:paraId="3ED2E7E9" w14:textId="27D928F8"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1,82</w:t>
            </w:r>
          </w:p>
        </w:tc>
      </w:tr>
      <w:tr w:rsidR="007722E0" w:rsidRPr="00ED0492" w14:paraId="0E484271" w14:textId="77777777" w:rsidTr="00C06FAC">
        <w:trPr>
          <w:trHeight w:val="57"/>
        </w:trPr>
        <w:tc>
          <w:tcPr>
            <w:tcW w:w="1647" w:type="pct"/>
            <w:shd w:val="clear" w:color="auto" w:fill="auto"/>
            <w:vAlign w:val="bottom"/>
            <w:hideMark/>
          </w:tcPr>
          <w:p w14:paraId="728BE709"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lastRenderedPageBreak/>
              <w:t>Проектируемые общественные и административные здания</w:t>
            </w:r>
          </w:p>
        </w:tc>
        <w:tc>
          <w:tcPr>
            <w:tcW w:w="656" w:type="pct"/>
            <w:shd w:val="clear" w:color="auto" w:fill="auto"/>
            <w:vAlign w:val="center"/>
            <w:hideMark/>
          </w:tcPr>
          <w:p w14:paraId="7C2B467E"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hideMark/>
          </w:tcPr>
          <w:p w14:paraId="233C444A"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w:t>
            </w:r>
          </w:p>
        </w:tc>
        <w:tc>
          <w:tcPr>
            <w:tcW w:w="710" w:type="pct"/>
            <w:shd w:val="clear" w:color="auto" w:fill="auto"/>
            <w:vAlign w:val="center"/>
          </w:tcPr>
          <w:p w14:paraId="5A148FBE" w14:textId="3E71F6D6"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78,8</w:t>
            </w:r>
          </w:p>
        </w:tc>
        <w:tc>
          <w:tcPr>
            <w:tcW w:w="573" w:type="pct"/>
            <w:shd w:val="clear" w:color="auto" w:fill="auto"/>
            <w:vAlign w:val="center"/>
          </w:tcPr>
          <w:p w14:paraId="61DB4317" w14:textId="6D358001"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3,28</w:t>
            </w:r>
          </w:p>
        </w:tc>
        <w:tc>
          <w:tcPr>
            <w:tcW w:w="703" w:type="pct"/>
            <w:shd w:val="clear" w:color="auto" w:fill="auto"/>
            <w:vAlign w:val="center"/>
          </w:tcPr>
          <w:p w14:paraId="33A9A5BE" w14:textId="00C7090E"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0,91</w:t>
            </w:r>
          </w:p>
        </w:tc>
      </w:tr>
      <w:tr w:rsidR="007722E0" w:rsidRPr="00ED0492" w14:paraId="1425277F" w14:textId="77777777" w:rsidTr="00C06FAC">
        <w:trPr>
          <w:trHeight w:val="57"/>
        </w:trPr>
        <w:tc>
          <w:tcPr>
            <w:tcW w:w="1647" w:type="pct"/>
            <w:shd w:val="clear" w:color="auto" w:fill="auto"/>
            <w:vAlign w:val="bottom"/>
            <w:hideMark/>
          </w:tcPr>
          <w:p w14:paraId="0529A96B"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ИТОГО: </w:t>
            </w:r>
          </w:p>
        </w:tc>
        <w:tc>
          <w:tcPr>
            <w:tcW w:w="656" w:type="pct"/>
            <w:shd w:val="clear" w:color="auto" w:fill="auto"/>
            <w:vAlign w:val="bottom"/>
            <w:hideMark/>
          </w:tcPr>
          <w:p w14:paraId="2A552279"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w:t>
            </w:r>
          </w:p>
        </w:tc>
        <w:tc>
          <w:tcPr>
            <w:tcW w:w="711" w:type="pct"/>
            <w:shd w:val="clear" w:color="auto" w:fill="auto"/>
            <w:vAlign w:val="bottom"/>
            <w:hideMark/>
          </w:tcPr>
          <w:p w14:paraId="1F184311"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w:t>
            </w:r>
          </w:p>
        </w:tc>
        <w:tc>
          <w:tcPr>
            <w:tcW w:w="710" w:type="pct"/>
            <w:shd w:val="clear" w:color="auto" w:fill="auto"/>
            <w:vAlign w:val="center"/>
          </w:tcPr>
          <w:p w14:paraId="00D1A51E" w14:textId="284B1E58"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1812,73</w:t>
            </w:r>
          </w:p>
        </w:tc>
        <w:tc>
          <w:tcPr>
            <w:tcW w:w="573" w:type="pct"/>
            <w:shd w:val="clear" w:color="auto" w:fill="auto"/>
            <w:vAlign w:val="center"/>
          </w:tcPr>
          <w:p w14:paraId="05B81D62" w14:textId="0A467763"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75,55</w:t>
            </w:r>
          </w:p>
        </w:tc>
        <w:tc>
          <w:tcPr>
            <w:tcW w:w="703" w:type="pct"/>
            <w:shd w:val="clear" w:color="auto" w:fill="auto"/>
            <w:vAlign w:val="center"/>
          </w:tcPr>
          <w:p w14:paraId="034BF5E6" w14:textId="79C943E4"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20,97</w:t>
            </w:r>
          </w:p>
        </w:tc>
      </w:tr>
      <w:tr w:rsidR="007722E0" w:rsidRPr="00ED0492" w14:paraId="03F5B125" w14:textId="77777777" w:rsidTr="00C06FAC">
        <w:trPr>
          <w:trHeight w:val="57"/>
        </w:trPr>
        <w:tc>
          <w:tcPr>
            <w:tcW w:w="5000" w:type="pct"/>
            <w:gridSpan w:val="6"/>
            <w:shd w:val="clear" w:color="auto" w:fill="auto"/>
            <w:vAlign w:val="bottom"/>
            <w:hideMark/>
          </w:tcPr>
          <w:p w14:paraId="7068EA69"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с. Алексеевка</w:t>
            </w:r>
          </w:p>
        </w:tc>
      </w:tr>
      <w:tr w:rsidR="007722E0" w:rsidRPr="00ED0492" w14:paraId="0190A40D" w14:textId="77777777" w:rsidTr="00C06FAC">
        <w:trPr>
          <w:trHeight w:val="57"/>
        </w:trPr>
        <w:tc>
          <w:tcPr>
            <w:tcW w:w="1647" w:type="pct"/>
            <w:shd w:val="clear" w:color="auto" w:fill="auto"/>
            <w:vAlign w:val="bottom"/>
            <w:hideMark/>
          </w:tcPr>
          <w:p w14:paraId="03998CD2"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hideMark/>
          </w:tcPr>
          <w:p w14:paraId="34BC067E"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hideMark/>
          </w:tcPr>
          <w:p w14:paraId="2C51DE13"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175</w:t>
            </w:r>
          </w:p>
        </w:tc>
        <w:tc>
          <w:tcPr>
            <w:tcW w:w="710" w:type="pct"/>
            <w:shd w:val="clear" w:color="auto" w:fill="auto"/>
            <w:vAlign w:val="center"/>
          </w:tcPr>
          <w:p w14:paraId="5BC1519F" w14:textId="0365558E" w:rsidR="00D54B7D" w:rsidRPr="00ED0492" w:rsidRDefault="00AC3D3F"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26,25</w:t>
            </w:r>
          </w:p>
        </w:tc>
        <w:tc>
          <w:tcPr>
            <w:tcW w:w="573" w:type="pct"/>
            <w:shd w:val="clear" w:color="auto" w:fill="auto"/>
            <w:vAlign w:val="center"/>
          </w:tcPr>
          <w:p w14:paraId="22652EFC" w14:textId="50DA7372" w:rsidR="00D54B7D" w:rsidRPr="00ED0492" w:rsidRDefault="006D72E8"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w:t>
            </w:r>
            <w:r w:rsidR="00AC3D3F" w:rsidRPr="00ED0492">
              <w:rPr>
                <w:rFonts w:ascii="Times New Roman" w:eastAsia="Times New Roman" w:hAnsi="Times New Roman"/>
                <w:sz w:val="24"/>
                <w:szCs w:val="24"/>
                <w:lang w:eastAsia="ru-RU"/>
              </w:rPr>
              <w:t>,</w:t>
            </w:r>
            <w:r w:rsidRPr="00ED0492">
              <w:rPr>
                <w:rFonts w:ascii="Times New Roman" w:eastAsia="Times New Roman" w:hAnsi="Times New Roman"/>
                <w:sz w:val="24"/>
                <w:szCs w:val="24"/>
                <w:lang w:eastAsia="ru-RU"/>
              </w:rPr>
              <w:t>09</w:t>
            </w:r>
          </w:p>
        </w:tc>
        <w:tc>
          <w:tcPr>
            <w:tcW w:w="703" w:type="pct"/>
            <w:shd w:val="clear" w:color="auto" w:fill="auto"/>
            <w:vAlign w:val="center"/>
          </w:tcPr>
          <w:p w14:paraId="1EC83471" w14:textId="2E27299E" w:rsidR="00D54B7D" w:rsidRPr="00ED0492" w:rsidRDefault="00AC3D3F"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0,3</w:t>
            </w:r>
          </w:p>
        </w:tc>
      </w:tr>
      <w:tr w:rsidR="007722E0" w:rsidRPr="00ED0492" w14:paraId="38064E6D" w14:textId="77777777" w:rsidTr="00C06FAC">
        <w:trPr>
          <w:trHeight w:val="57"/>
        </w:trPr>
        <w:tc>
          <w:tcPr>
            <w:tcW w:w="1647" w:type="pct"/>
            <w:shd w:val="clear" w:color="auto" w:fill="auto"/>
            <w:vAlign w:val="bottom"/>
            <w:hideMark/>
          </w:tcPr>
          <w:p w14:paraId="24F247C3"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Существующие общественные и административные здания</w:t>
            </w:r>
          </w:p>
        </w:tc>
        <w:tc>
          <w:tcPr>
            <w:tcW w:w="656" w:type="pct"/>
            <w:shd w:val="clear" w:color="auto" w:fill="auto"/>
            <w:vAlign w:val="center"/>
            <w:hideMark/>
          </w:tcPr>
          <w:p w14:paraId="7DB7D0CA"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hideMark/>
          </w:tcPr>
          <w:p w14:paraId="0FD1CFA2"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w:t>
            </w:r>
          </w:p>
        </w:tc>
        <w:tc>
          <w:tcPr>
            <w:tcW w:w="710" w:type="pct"/>
            <w:shd w:val="clear" w:color="auto" w:fill="auto"/>
            <w:vAlign w:val="center"/>
          </w:tcPr>
          <w:p w14:paraId="7F17277B" w14:textId="4A98AF45"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2,62</w:t>
            </w:r>
          </w:p>
        </w:tc>
        <w:tc>
          <w:tcPr>
            <w:tcW w:w="573" w:type="pct"/>
            <w:shd w:val="clear" w:color="auto" w:fill="auto"/>
            <w:vAlign w:val="center"/>
          </w:tcPr>
          <w:p w14:paraId="36528B47" w14:textId="74136902"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0,11</w:t>
            </w:r>
          </w:p>
        </w:tc>
        <w:tc>
          <w:tcPr>
            <w:tcW w:w="703" w:type="pct"/>
            <w:shd w:val="clear" w:color="auto" w:fill="auto"/>
            <w:vAlign w:val="center"/>
          </w:tcPr>
          <w:p w14:paraId="17B5E45C" w14:textId="3A6043C9"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0,03</w:t>
            </w:r>
          </w:p>
        </w:tc>
      </w:tr>
      <w:tr w:rsidR="007722E0" w:rsidRPr="00ED0492" w14:paraId="01667FD1" w14:textId="77777777" w:rsidTr="00C06FAC">
        <w:trPr>
          <w:trHeight w:val="57"/>
        </w:trPr>
        <w:tc>
          <w:tcPr>
            <w:tcW w:w="1647" w:type="pct"/>
            <w:shd w:val="clear" w:color="auto" w:fill="auto"/>
            <w:vAlign w:val="bottom"/>
            <w:hideMark/>
          </w:tcPr>
          <w:p w14:paraId="64FB7D7E"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Проектируемые общественные и административные здания</w:t>
            </w:r>
          </w:p>
        </w:tc>
        <w:tc>
          <w:tcPr>
            <w:tcW w:w="656" w:type="pct"/>
            <w:shd w:val="clear" w:color="auto" w:fill="auto"/>
            <w:vAlign w:val="center"/>
            <w:hideMark/>
          </w:tcPr>
          <w:p w14:paraId="1F0A3912"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hideMark/>
          </w:tcPr>
          <w:p w14:paraId="663C2966"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w:t>
            </w:r>
          </w:p>
        </w:tc>
        <w:tc>
          <w:tcPr>
            <w:tcW w:w="710" w:type="pct"/>
            <w:shd w:val="clear" w:color="auto" w:fill="auto"/>
            <w:vAlign w:val="center"/>
          </w:tcPr>
          <w:p w14:paraId="2D0D214C" w14:textId="524B5268"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1,31</w:t>
            </w:r>
          </w:p>
        </w:tc>
        <w:tc>
          <w:tcPr>
            <w:tcW w:w="573" w:type="pct"/>
            <w:shd w:val="clear" w:color="auto" w:fill="auto"/>
            <w:vAlign w:val="center"/>
          </w:tcPr>
          <w:p w14:paraId="6BC32205" w14:textId="44E1B290"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0,05</w:t>
            </w:r>
          </w:p>
        </w:tc>
        <w:tc>
          <w:tcPr>
            <w:tcW w:w="703" w:type="pct"/>
            <w:shd w:val="clear" w:color="auto" w:fill="auto"/>
            <w:vAlign w:val="center"/>
          </w:tcPr>
          <w:p w14:paraId="37FD099C" w14:textId="76576EBF"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0,015</w:t>
            </w:r>
          </w:p>
        </w:tc>
      </w:tr>
      <w:tr w:rsidR="007722E0" w:rsidRPr="00ED0492" w14:paraId="77917B4C" w14:textId="77777777" w:rsidTr="00C06FAC">
        <w:trPr>
          <w:trHeight w:val="57"/>
        </w:trPr>
        <w:tc>
          <w:tcPr>
            <w:tcW w:w="1647" w:type="pct"/>
            <w:shd w:val="clear" w:color="auto" w:fill="auto"/>
            <w:vAlign w:val="bottom"/>
            <w:hideMark/>
          </w:tcPr>
          <w:p w14:paraId="544215BE"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ИТОГО: </w:t>
            </w:r>
          </w:p>
        </w:tc>
        <w:tc>
          <w:tcPr>
            <w:tcW w:w="656" w:type="pct"/>
            <w:shd w:val="clear" w:color="auto" w:fill="auto"/>
            <w:vAlign w:val="bottom"/>
            <w:hideMark/>
          </w:tcPr>
          <w:p w14:paraId="0649094C"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w:t>
            </w:r>
          </w:p>
        </w:tc>
        <w:tc>
          <w:tcPr>
            <w:tcW w:w="711" w:type="pct"/>
            <w:shd w:val="clear" w:color="auto" w:fill="auto"/>
            <w:vAlign w:val="bottom"/>
            <w:hideMark/>
          </w:tcPr>
          <w:p w14:paraId="3AF65D6F"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w:t>
            </w:r>
          </w:p>
        </w:tc>
        <w:tc>
          <w:tcPr>
            <w:tcW w:w="710" w:type="pct"/>
            <w:shd w:val="clear" w:color="auto" w:fill="auto"/>
            <w:vAlign w:val="center"/>
          </w:tcPr>
          <w:p w14:paraId="186B4757" w14:textId="3A64FF50"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30,18</w:t>
            </w:r>
          </w:p>
        </w:tc>
        <w:tc>
          <w:tcPr>
            <w:tcW w:w="573" w:type="pct"/>
            <w:shd w:val="clear" w:color="auto" w:fill="auto"/>
            <w:vAlign w:val="center"/>
          </w:tcPr>
          <w:p w14:paraId="669C8A2D" w14:textId="025A2204"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1,25</w:t>
            </w:r>
          </w:p>
        </w:tc>
        <w:tc>
          <w:tcPr>
            <w:tcW w:w="703" w:type="pct"/>
            <w:shd w:val="clear" w:color="auto" w:fill="auto"/>
            <w:vAlign w:val="center"/>
          </w:tcPr>
          <w:p w14:paraId="1E6DDBAF" w14:textId="7903B120"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0,34</w:t>
            </w:r>
          </w:p>
        </w:tc>
      </w:tr>
      <w:tr w:rsidR="007722E0" w:rsidRPr="00ED0492" w14:paraId="1F97692D" w14:textId="77777777" w:rsidTr="00C06FAC">
        <w:trPr>
          <w:trHeight w:val="57"/>
        </w:trPr>
        <w:tc>
          <w:tcPr>
            <w:tcW w:w="5000" w:type="pct"/>
            <w:gridSpan w:val="6"/>
            <w:shd w:val="clear" w:color="auto" w:fill="auto"/>
            <w:vAlign w:val="bottom"/>
            <w:hideMark/>
          </w:tcPr>
          <w:p w14:paraId="233411B1"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с. Астраханка</w:t>
            </w:r>
          </w:p>
        </w:tc>
      </w:tr>
      <w:tr w:rsidR="007722E0" w:rsidRPr="00ED0492" w14:paraId="4E88A245" w14:textId="77777777" w:rsidTr="00C06FAC">
        <w:trPr>
          <w:trHeight w:val="57"/>
        </w:trPr>
        <w:tc>
          <w:tcPr>
            <w:tcW w:w="1647" w:type="pct"/>
            <w:shd w:val="clear" w:color="auto" w:fill="auto"/>
            <w:vAlign w:val="bottom"/>
            <w:hideMark/>
          </w:tcPr>
          <w:p w14:paraId="0EAAADD4"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hideMark/>
          </w:tcPr>
          <w:p w14:paraId="44DB669F"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hideMark/>
          </w:tcPr>
          <w:p w14:paraId="2FFCBBFA"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2630</w:t>
            </w:r>
          </w:p>
        </w:tc>
        <w:tc>
          <w:tcPr>
            <w:tcW w:w="710" w:type="pct"/>
            <w:shd w:val="clear" w:color="auto" w:fill="auto"/>
            <w:vAlign w:val="center"/>
          </w:tcPr>
          <w:p w14:paraId="0DC433F9" w14:textId="1788CA3D" w:rsidR="00D54B7D" w:rsidRPr="00ED0492" w:rsidRDefault="00AC3D3F"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394,5</w:t>
            </w:r>
          </w:p>
        </w:tc>
        <w:tc>
          <w:tcPr>
            <w:tcW w:w="573" w:type="pct"/>
            <w:shd w:val="clear" w:color="auto" w:fill="auto"/>
            <w:vAlign w:val="center"/>
          </w:tcPr>
          <w:p w14:paraId="3B0A9C3E" w14:textId="54B05CF2" w:rsidR="00D54B7D" w:rsidRPr="00ED0492" w:rsidRDefault="00AC3D3F"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16,44</w:t>
            </w:r>
          </w:p>
        </w:tc>
        <w:tc>
          <w:tcPr>
            <w:tcW w:w="703" w:type="pct"/>
            <w:shd w:val="clear" w:color="auto" w:fill="auto"/>
            <w:vAlign w:val="center"/>
          </w:tcPr>
          <w:p w14:paraId="2118C6A0" w14:textId="08F3F4A6" w:rsidR="00D54B7D" w:rsidRPr="00ED0492" w:rsidRDefault="00AC3D3F"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4,57</w:t>
            </w:r>
          </w:p>
        </w:tc>
      </w:tr>
      <w:tr w:rsidR="007722E0" w:rsidRPr="00ED0492" w14:paraId="0FDE43F0" w14:textId="77777777" w:rsidTr="00C06FAC">
        <w:trPr>
          <w:trHeight w:val="57"/>
        </w:trPr>
        <w:tc>
          <w:tcPr>
            <w:tcW w:w="1647" w:type="pct"/>
            <w:shd w:val="clear" w:color="auto" w:fill="auto"/>
            <w:vAlign w:val="bottom"/>
            <w:hideMark/>
          </w:tcPr>
          <w:p w14:paraId="6AC6091B"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Существующие общественные и административные здания</w:t>
            </w:r>
          </w:p>
        </w:tc>
        <w:tc>
          <w:tcPr>
            <w:tcW w:w="656" w:type="pct"/>
            <w:shd w:val="clear" w:color="auto" w:fill="auto"/>
            <w:vAlign w:val="center"/>
            <w:hideMark/>
          </w:tcPr>
          <w:p w14:paraId="4A583B0E"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hideMark/>
          </w:tcPr>
          <w:p w14:paraId="35DE77CE"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w:t>
            </w:r>
          </w:p>
        </w:tc>
        <w:tc>
          <w:tcPr>
            <w:tcW w:w="710" w:type="pct"/>
            <w:shd w:val="clear" w:color="auto" w:fill="auto"/>
            <w:vAlign w:val="center"/>
          </w:tcPr>
          <w:p w14:paraId="32A6ED02" w14:textId="289EA35A"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39,45</w:t>
            </w:r>
          </w:p>
        </w:tc>
        <w:tc>
          <w:tcPr>
            <w:tcW w:w="573" w:type="pct"/>
            <w:shd w:val="clear" w:color="auto" w:fill="auto"/>
            <w:vAlign w:val="center"/>
          </w:tcPr>
          <w:p w14:paraId="48DF3107" w14:textId="551A2A32"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1,644</w:t>
            </w:r>
          </w:p>
        </w:tc>
        <w:tc>
          <w:tcPr>
            <w:tcW w:w="703" w:type="pct"/>
            <w:shd w:val="clear" w:color="auto" w:fill="auto"/>
            <w:vAlign w:val="center"/>
          </w:tcPr>
          <w:p w14:paraId="3568C870" w14:textId="739CE3F0"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0,457</w:t>
            </w:r>
          </w:p>
        </w:tc>
      </w:tr>
      <w:tr w:rsidR="007722E0" w:rsidRPr="00ED0492" w14:paraId="4391CC02" w14:textId="77777777" w:rsidTr="00C06FAC">
        <w:trPr>
          <w:trHeight w:val="57"/>
        </w:trPr>
        <w:tc>
          <w:tcPr>
            <w:tcW w:w="1647" w:type="pct"/>
            <w:shd w:val="clear" w:color="auto" w:fill="auto"/>
            <w:vAlign w:val="bottom"/>
            <w:hideMark/>
          </w:tcPr>
          <w:p w14:paraId="5CE0FA18"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Проектируемые общественные и административные здания</w:t>
            </w:r>
          </w:p>
        </w:tc>
        <w:tc>
          <w:tcPr>
            <w:tcW w:w="656" w:type="pct"/>
            <w:shd w:val="clear" w:color="auto" w:fill="auto"/>
            <w:vAlign w:val="center"/>
            <w:hideMark/>
          </w:tcPr>
          <w:p w14:paraId="3DE7557E"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hideMark/>
          </w:tcPr>
          <w:p w14:paraId="6EC79664"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w:t>
            </w:r>
          </w:p>
        </w:tc>
        <w:tc>
          <w:tcPr>
            <w:tcW w:w="710" w:type="pct"/>
            <w:shd w:val="clear" w:color="auto" w:fill="auto"/>
            <w:vAlign w:val="center"/>
          </w:tcPr>
          <w:p w14:paraId="79E16F70" w14:textId="6ABEA6C1"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1,97</w:t>
            </w:r>
          </w:p>
        </w:tc>
        <w:tc>
          <w:tcPr>
            <w:tcW w:w="573" w:type="pct"/>
            <w:shd w:val="clear" w:color="auto" w:fill="auto"/>
            <w:vAlign w:val="center"/>
          </w:tcPr>
          <w:p w14:paraId="587D184B" w14:textId="2818FF0C"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0,822</w:t>
            </w:r>
          </w:p>
        </w:tc>
        <w:tc>
          <w:tcPr>
            <w:tcW w:w="703" w:type="pct"/>
            <w:shd w:val="clear" w:color="auto" w:fill="auto"/>
            <w:vAlign w:val="center"/>
          </w:tcPr>
          <w:p w14:paraId="5219D1C8" w14:textId="3FAC3965"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0,23</w:t>
            </w:r>
          </w:p>
        </w:tc>
      </w:tr>
      <w:tr w:rsidR="007722E0" w:rsidRPr="00ED0492" w14:paraId="15F3271B" w14:textId="77777777" w:rsidTr="00C06FAC">
        <w:trPr>
          <w:trHeight w:val="57"/>
        </w:trPr>
        <w:tc>
          <w:tcPr>
            <w:tcW w:w="3014" w:type="pct"/>
            <w:gridSpan w:val="3"/>
            <w:shd w:val="clear" w:color="auto" w:fill="auto"/>
            <w:vAlign w:val="bottom"/>
            <w:hideMark/>
          </w:tcPr>
          <w:p w14:paraId="4B4C4736"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ИТОГО: </w:t>
            </w:r>
          </w:p>
        </w:tc>
        <w:tc>
          <w:tcPr>
            <w:tcW w:w="710" w:type="pct"/>
            <w:shd w:val="clear" w:color="auto" w:fill="auto"/>
            <w:vAlign w:val="center"/>
          </w:tcPr>
          <w:p w14:paraId="4854BE54" w14:textId="7765113F"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435,92</w:t>
            </w:r>
          </w:p>
        </w:tc>
        <w:tc>
          <w:tcPr>
            <w:tcW w:w="573" w:type="pct"/>
            <w:shd w:val="clear" w:color="auto" w:fill="auto"/>
            <w:vAlign w:val="center"/>
          </w:tcPr>
          <w:p w14:paraId="761682F1" w14:textId="21B867F7"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18,906</w:t>
            </w:r>
          </w:p>
        </w:tc>
        <w:tc>
          <w:tcPr>
            <w:tcW w:w="703" w:type="pct"/>
            <w:shd w:val="clear" w:color="auto" w:fill="auto"/>
            <w:vAlign w:val="center"/>
          </w:tcPr>
          <w:p w14:paraId="58AA3D01" w14:textId="52CC5EDB"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5,26</w:t>
            </w:r>
          </w:p>
        </w:tc>
      </w:tr>
      <w:tr w:rsidR="007722E0" w:rsidRPr="00ED0492" w14:paraId="4943B5C3" w14:textId="77777777" w:rsidTr="00C06FAC">
        <w:trPr>
          <w:trHeight w:val="57"/>
        </w:trPr>
        <w:tc>
          <w:tcPr>
            <w:tcW w:w="5000" w:type="pct"/>
            <w:gridSpan w:val="6"/>
            <w:shd w:val="clear" w:color="auto" w:fill="auto"/>
            <w:vAlign w:val="bottom"/>
            <w:hideMark/>
          </w:tcPr>
          <w:p w14:paraId="2C30052F"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с. Владимиро-Петровка</w:t>
            </w:r>
          </w:p>
        </w:tc>
      </w:tr>
      <w:tr w:rsidR="007722E0" w:rsidRPr="00ED0492" w14:paraId="1A81F5C2" w14:textId="77777777" w:rsidTr="00C06FAC">
        <w:trPr>
          <w:trHeight w:val="57"/>
        </w:trPr>
        <w:tc>
          <w:tcPr>
            <w:tcW w:w="1647" w:type="pct"/>
            <w:shd w:val="clear" w:color="auto" w:fill="auto"/>
            <w:vAlign w:val="bottom"/>
            <w:hideMark/>
          </w:tcPr>
          <w:p w14:paraId="45A0E3F0"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hideMark/>
          </w:tcPr>
          <w:p w14:paraId="48554FD2"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hideMark/>
          </w:tcPr>
          <w:p w14:paraId="0BE3F8C5"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1549</w:t>
            </w:r>
          </w:p>
        </w:tc>
        <w:tc>
          <w:tcPr>
            <w:tcW w:w="710" w:type="pct"/>
            <w:shd w:val="clear" w:color="auto" w:fill="auto"/>
            <w:vAlign w:val="center"/>
          </w:tcPr>
          <w:p w14:paraId="43CB4A00" w14:textId="51061EBE" w:rsidR="00D54B7D" w:rsidRPr="00ED0492" w:rsidRDefault="00AC3D3F"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232,35</w:t>
            </w:r>
          </w:p>
        </w:tc>
        <w:tc>
          <w:tcPr>
            <w:tcW w:w="573" w:type="pct"/>
            <w:shd w:val="clear" w:color="auto" w:fill="auto"/>
            <w:vAlign w:val="center"/>
          </w:tcPr>
          <w:p w14:paraId="68E2B0D3" w14:textId="5DD73B4E" w:rsidR="00D54B7D" w:rsidRPr="00ED0492" w:rsidRDefault="00AC3D3F"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9,68</w:t>
            </w:r>
          </w:p>
        </w:tc>
        <w:tc>
          <w:tcPr>
            <w:tcW w:w="703" w:type="pct"/>
            <w:shd w:val="clear" w:color="auto" w:fill="auto"/>
            <w:vAlign w:val="center"/>
          </w:tcPr>
          <w:p w14:paraId="5BA66BC9" w14:textId="5FC61435" w:rsidR="00D54B7D" w:rsidRPr="00ED0492" w:rsidRDefault="00AC3D3F"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2,69</w:t>
            </w:r>
          </w:p>
        </w:tc>
      </w:tr>
      <w:tr w:rsidR="007722E0" w:rsidRPr="00ED0492" w14:paraId="3FA24AC5" w14:textId="77777777" w:rsidTr="00C06FAC">
        <w:trPr>
          <w:trHeight w:val="57"/>
        </w:trPr>
        <w:tc>
          <w:tcPr>
            <w:tcW w:w="1647" w:type="pct"/>
            <w:shd w:val="clear" w:color="auto" w:fill="auto"/>
            <w:vAlign w:val="bottom"/>
            <w:hideMark/>
          </w:tcPr>
          <w:p w14:paraId="06BDD0FF"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Существующие общественные и административные здания</w:t>
            </w:r>
          </w:p>
        </w:tc>
        <w:tc>
          <w:tcPr>
            <w:tcW w:w="656" w:type="pct"/>
            <w:shd w:val="clear" w:color="auto" w:fill="auto"/>
            <w:vAlign w:val="center"/>
            <w:hideMark/>
          </w:tcPr>
          <w:p w14:paraId="3B077EFC"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hideMark/>
          </w:tcPr>
          <w:p w14:paraId="299F53CD"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w:t>
            </w:r>
          </w:p>
        </w:tc>
        <w:tc>
          <w:tcPr>
            <w:tcW w:w="710" w:type="pct"/>
            <w:shd w:val="clear" w:color="auto" w:fill="auto"/>
            <w:vAlign w:val="center"/>
          </w:tcPr>
          <w:p w14:paraId="605EB989" w14:textId="0B41F98F"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23,23</w:t>
            </w:r>
          </w:p>
        </w:tc>
        <w:tc>
          <w:tcPr>
            <w:tcW w:w="573" w:type="pct"/>
            <w:shd w:val="clear" w:color="auto" w:fill="auto"/>
            <w:vAlign w:val="center"/>
          </w:tcPr>
          <w:p w14:paraId="2D00A359" w14:textId="3F950D6E"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0,968</w:t>
            </w:r>
          </w:p>
        </w:tc>
        <w:tc>
          <w:tcPr>
            <w:tcW w:w="703" w:type="pct"/>
            <w:shd w:val="clear" w:color="auto" w:fill="auto"/>
            <w:vAlign w:val="center"/>
          </w:tcPr>
          <w:p w14:paraId="0C875A5D" w14:textId="6BC0D6E9"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0,269</w:t>
            </w:r>
          </w:p>
        </w:tc>
      </w:tr>
      <w:tr w:rsidR="007722E0" w:rsidRPr="00ED0492" w14:paraId="7A7E47AA" w14:textId="77777777" w:rsidTr="00C06FAC">
        <w:trPr>
          <w:trHeight w:val="57"/>
        </w:trPr>
        <w:tc>
          <w:tcPr>
            <w:tcW w:w="1647" w:type="pct"/>
            <w:shd w:val="clear" w:color="auto" w:fill="auto"/>
            <w:vAlign w:val="bottom"/>
            <w:hideMark/>
          </w:tcPr>
          <w:p w14:paraId="501B4F1E"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Проектируемые общественные и административные здания</w:t>
            </w:r>
          </w:p>
        </w:tc>
        <w:tc>
          <w:tcPr>
            <w:tcW w:w="656" w:type="pct"/>
            <w:shd w:val="clear" w:color="auto" w:fill="auto"/>
            <w:vAlign w:val="center"/>
            <w:hideMark/>
          </w:tcPr>
          <w:p w14:paraId="42B70CC9"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hideMark/>
          </w:tcPr>
          <w:p w14:paraId="03726187"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w:t>
            </w:r>
          </w:p>
        </w:tc>
        <w:tc>
          <w:tcPr>
            <w:tcW w:w="710" w:type="pct"/>
            <w:shd w:val="clear" w:color="auto" w:fill="auto"/>
            <w:vAlign w:val="center"/>
          </w:tcPr>
          <w:p w14:paraId="561417BD" w14:textId="049A32F7"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11,62</w:t>
            </w:r>
          </w:p>
        </w:tc>
        <w:tc>
          <w:tcPr>
            <w:tcW w:w="573" w:type="pct"/>
            <w:shd w:val="clear" w:color="auto" w:fill="auto"/>
            <w:vAlign w:val="center"/>
          </w:tcPr>
          <w:p w14:paraId="5BDF8121" w14:textId="3CCF524F"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0,48</w:t>
            </w:r>
          </w:p>
        </w:tc>
        <w:tc>
          <w:tcPr>
            <w:tcW w:w="703" w:type="pct"/>
            <w:shd w:val="clear" w:color="auto" w:fill="auto"/>
            <w:vAlign w:val="center"/>
          </w:tcPr>
          <w:p w14:paraId="2869B62B" w14:textId="3DDC2D4F"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0,13</w:t>
            </w:r>
          </w:p>
        </w:tc>
      </w:tr>
      <w:tr w:rsidR="007722E0" w:rsidRPr="00ED0492" w14:paraId="352EB0A5" w14:textId="77777777" w:rsidTr="00C06FAC">
        <w:trPr>
          <w:trHeight w:val="57"/>
        </w:trPr>
        <w:tc>
          <w:tcPr>
            <w:tcW w:w="3014" w:type="pct"/>
            <w:gridSpan w:val="3"/>
            <w:shd w:val="clear" w:color="auto" w:fill="auto"/>
            <w:vAlign w:val="bottom"/>
            <w:hideMark/>
          </w:tcPr>
          <w:p w14:paraId="59903FDD"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ИТОГО: </w:t>
            </w:r>
          </w:p>
        </w:tc>
        <w:tc>
          <w:tcPr>
            <w:tcW w:w="710" w:type="pct"/>
            <w:shd w:val="clear" w:color="auto" w:fill="auto"/>
            <w:vAlign w:val="center"/>
          </w:tcPr>
          <w:p w14:paraId="0DEEEBE9" w14:textId="5B25CD84"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267,2</w:t>
            </w:r>
          </w:p>
        </w:tc>
        <w:tc>
          <w:tcPr>
            <w:tcW w:w="573" w:type="pct"/>
            <w:shd w:val="clear" w:color="auto" w:fill="auto"/>
            <w:vAlign w:val="center"/>
          </w:tcPr>
          <w:p w14:paraId="21DD0F54" w14:textId="6209316B"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11,13</w:t>
            </w:r>
          </w:p>
        </w:tc>
        <w:tc>
          <w:tcPr>
            <w:tcW w:w="703" w:type="pct"/>
            <w:shd w:val="clear" w:color="auto" w:fill="auto"/>
            <w:vAlign w:val="center"/>
          </w:tcPr>
          <w:p w14:paraId="38A1E082" w14:textId="2211946C"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3,09</w:t>
            </w:r>
          </w:p>
        </w:tc>
      </w:tr>
      <w:tr w:rsidR="007722E0" w:rsidRPr="00ED0492" w14:paraId="15A2DCAD" w14:textId="77777777" w:rsidTr="00C06FAC">
        <w:trPr>
          <w:trHeight w:val="57"/>
        </w:trPr>
        <w:tc>
          <w:tcPr>
            <w:tcW w:w="5000" w:type="pct"/>
            <w:gridSpan w:val="6"/>
            <w:shd w:val="clear" w:color="auto" w:fill="auto"/>
            <w:vAlign w:val="bottom"/>
            <w:hideMark/>
          </w:tcPr>
          <w:p w14:paraId="5B3B867A"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с. Ильинка</w:t>
            </w:r>
          </w:p>
        </w:tc>
      </w:tr>
      <w:tr w:rsidR="007722E0" w:rsidRPr="00ED0492" w14:paraId="7B41B5ED" w14:textId="77777777" w:rsidTr="00C06FAC">
        <w:trPr>
          <w:trHeight w:val="57"/>
        </w:trPr>
        <w:tc>
          <w:tcPr>
            <w:tcW w:w="1647" w:type="pct"/>
            <w:shd w:val="clear" w:color="auto" w:fill="auto"/>
            <w:vAlign w:val="bottom"/>
            <w:hideMark/>
          </w:tcPr>
          <w:p w14:paraId="23F890F9"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hideMark/>
          </w:tcPr>
          <w:p w14:paraId="11DE55CF"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hideMark/>
          </w:tcPr>
          <w:p w14:paraId="198EA644"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1610</w:t>
            </w:r>
          </w:p>
        </w:tc>
        <w:tc>
          <w:tcPr>
            <w:tcW w:w="710" w:type="pct"/>
            <w:shd w:val="clear" w:color="auto" w:fill="auto"/>
            <w:vAlign w:val="center"/>
          </w:tcPr>
          <w:p w14:paraId="108D3DCC" w14:textId="7D032A98" w:rsidR="00D54B7D" w:rsidRPr="00ED0492" w:rsidRDefault="00AC3D3F"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241,5</w:t>
            </w:r>
          </w:p>
        </w:tc>
        <w:tc>
          <w:tcPr>
            <w:tcW w:w="573" w:type="pct"/>
            <w:shd w:val="clear" w:color="auto" w:fill="auto"/>
            <w:vAlign w:val="center"/>
          </w:tcPr>
          <w:p w14:paraId="15886C57" w14:textId="4B869A0D" w:rsidR="00D54B7D" w:rsidRPr="00ED0492" w:rsidRDefault="00AC3D3F"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10,06</w:t>
            </w:r>
          </w:p>
        </w:tc>
        <w:tc>
          <w:tcPr>
            <w:tcW w:w="703" w:type="pct"/>
            <w:shd w:val="clear" w:color="auto" w:fill="auto"/>
            <w:vAlign w:val="center"/>
          </w:tcPr>
          <w:p w14:paraId="2DB1060C" w14:textId="0A69999F" w:rsidR="00D54B7D" w:rsidRPr="00ED0492" w:rsidRDefault="00AC3D3F"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2,79</w:t>
            </w:r>
          </w:p>
        </w:tc>
      </w:tr>
      <w:tr w:rsidR="007722E0" w:rsidRPr="00ED0492" w14:paraId="5C315E79" w14:textId="77777777" w:rsidTr="00C06FAC">
        <w:trPr>
          <w:trHeight w:val="57"/>
        </w:trPr>
        <w:tc>
          <w:tcPr>
            <w:tcW w:w="1647" w:type="pct"/>
            <w:shd w:val="clear" w:color="auto" w:fill="auto"/>
            <w:vAlign w:val="bottom"/>
            <w:hideMark/>
          </w:tcPr>
          <w:p w14:paraId="22ED2E73"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Существующие общественные и административные здания</w:t>
            </w:r>
          </w:p>
        </w:tc>
        <w:tc>
          <w:tcPr>
            <w:tcW w:w="656" w:type="pct"/>
            <w:shd w:val="clear" w:color="auto" w:fill="auto"/>
            <w:vAlign w:val="center"/>
            <w:hideMark/>
          </w:tcPr>
          <w:p w14:paraId="001BB43E"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hideMark/>
          </w:tcPr>
          <w:p w14:paraId="41DE666C"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w:t>
            </w:r>
          </w:p>
        </w:tc>
        <w:tc>
          <w:tcPr>
            <w:tcW w:w="710" w:type="pct"/>
            <w:shd w:val="clear" w:color="auto" w:fill="auto"/>
            <w:vAlign w:val="center"/>
          </w:tcPr>
          <w:p w14:paraId="0C0C040C" w14:textId="1AF33234"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24,15</w:t>
            </w:r>
          </w:p>
        </w:tc>
        <w:tc>
          <w:tcPr>
            <w:tcW w:w="573" w:type="pct"/>
            <w:shd w:val="clear" w:color="auto" w:fill="auto"/>
            <w:vAlign w:val="center"/>
          </w:tcPr>
          <w:p w14:paraId="4403F4CF" w14:textId="226D8E53"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1,01</w:t>
            </w:r>
          </w:p>
        </w:tc>
        <w:tc>
          <w:tcPr>
            <w:tcW w:w="703" w:type="pct"/>
            <w:shd w:val="clear" w:color="auto" w:fill="auto"/>
            <w:vAlign w:val="center"/>
          </w:tcPr>
          <w:p w14:paraId="66D388BB" w14:textId="0595559C"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0,279</w:t>
            </w:r>
          </w:p>
        </w:tc>
      </w:tr>
      <w:tr w:rsidR="007722E0" w:rsidRPr="00ED0492" w14:paraId="6C3E89FF" w14:textId="77777777" w:rsidTr="00C06FAC">
        <w:trPr>
          <w:trHeight w:val="57"/>
        </w:trPr>
        <w:tc>
          <w:tcPr>
            <w:tcW w:w="1647" w:type="pct"/>
            <w:shd w:val="clear" w:color="auto" w:fill="auto"/>
            <w:vAlign w:val="bottom"/>
            <w:hideMark/>
          </w:tcPr>
          <w:p w14:paraId="6D02416A"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Проектируемые общественные и административные здания</w:t>
            </w:r>
          </w:p>
        </w:tc>
        <w:tc>
          <w:tcPr>
            <w:tcW w:w="656" w:type="pct"/>
            <w:shd w:val="clear" w:color="auto" w:fill="auto"/>
            <w:vAlign w:val="center"/>
            <w:hideMark/>
          </w:tcPr>
          <w:p w14:paraId="0A946A36"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hideMark/>
          </w:tcPr>
          <w:p w14:paraId="7ABB3FE7"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w:t>
            </w:r>
          </w:p>
        </w:tc>
        <w:tc>
          <w:tcPr>
            <w:tcW w:w="710" w:type="pct"/>
            <w:shd w:val="clear" w:color="auto" w:fill="auto"/>
            <w:vAlign w:val="center"/>
          </w:tcPr>
          <w:p w14:paraId="7C8F7A26" w14:textId="79817EC4"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12,075</w:t>
            </w:r>
          </w:p>
        </w:tc>
        <w:tc>
          <w:tcPr>
            <w:tcW w:w="573" w:type="pct"/>
            <w:shd w:val="clear" w:color="auto" w:fill="auto"/>
            <w:vAlign w:val="center"/>
          </w:tcPr>
          <w:p w14:paraId="274E001D" w14:textId="0F5AC632"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0,505</w:t>
            </w:r>
          </w:p>
        </w:tc>
        <w:tc>
          <w:tcPr>
            <w:tcW w:w="703" w:type="pct"/>
            <w:shd w:val="clear" w:color="auto" w:fill="auto"/>
            <w:vAlign w:val="center"/>
          </w:tcPr>
          <w:p w14:paraId="76671932" w14:textId="04FDE1A8"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0,1395</w:t>
            </w:r>
          </w:p>
        </w:tc>
      </w:tr>
      <w:tr w:rsidR="007722E0" w:rsidRPr="00ED0492" w14:paraId="460C7E7B" w14:textId="77777777" w:rsidTr="00C06FAC">
        <w:trPr>
          <w:trHeight w:val="57"/>
        </w:trPr>
        <w:tc>
          <w:tcPr>
            <w:tcW w:w="3014" w:type="pct"/>
            <w:gridSpan w:val="3"/>
            <w:shd w:val="clear" w:color="auto" w:fill="auto"/>
            <w:vAlign w:val="bottom"/>
          </w:tcPr>
          <w:p w14:paraId="3640FF23"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ИТОГО: </w:t>
            </w:r>
          </w:p>
        </w:tc>
        <w:tc>
          <w:tcPr>
            <w:tcW w:w="710" w:type="pct"/>
            <w:shd w:val="clear" w:color="auto" w:fill="auto"/>
            <w:vAlign w:val="center"/>
          </w:tcPr>
          <w:p w14:paraId="7688B329" w14:textId="2EA42BBC"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277,72</w:t>
            </w:r>
          </w:p>
        </w:tc>
        <w:tc>
          <w:tcPr>
            <w:tcW w:w="573" w:type="pct"/>
            <w:shd w:val="clear" w:color="auto" w:fill="auto"/>
            <w:vAlign w:val="center"/>
          </w:tcPr>
          <w:p w14:paraId="754E16BD" w14:textId="4D59BFA5"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11,57</w:t>
            </w:r>
          </w:p>
        </w:tc>
        <w:tc>
          <w:tcPr>
            <w:tcW w:w="703" w:type="pct"/>
            <w:shd w:val="clear" w:color="auto" w:fill="auto"/>
            <w:vAlign w:val="center"/>
          </w:tcPr>
          <w:p w14:paraId="4FCB51C3" w14:textId="2109B6D6"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3,21</w:t>
            </w:r>
          </w:p>
        </w:tc>
      </w:tr>
      <w:tr w:rsidR="007722E0" w:rsidRPr="00ED0492" w14:paraId="5453A43D" w14:textId="77777777" w:rsidTr="00C06FAC">
        <w:trPr>
          <w:trHeight w:val="57"/>
        </w:trPr>
        <w:tc>
          <w:tcPr>
            <w:tcW w:w="5000" w:type="pct"/>
            <w:gridSpan w:val="6"/>
            <w:shd w:val="clear" w:color="auto" w:fill="auto"/>
            <w:vAlign w:val="bottom"/>
          </w:tcPr>
          <w:p w14:paraId="685D09F3"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с. Дворянка</w:t>
            </w:r>
          </w:p>
        </w:tc>
      </w:tr>
      <w:tr w:rsidR="007722E0" w:rsidRPr="00ED0492" w14:paraId="0D45351C" w14:textId="77777777" w:rsidTr="00C06FAC">
        <w:trPr>
          <w:trHeight w:val="57"/>
        </w:trPr>
        <w:tc>
          <w:tcPr>
            <w:tcW w:w="1647" w:type="pct"/>
            <w:shd w:val="clear" w:color="auto" w:fill="auto"/>
            <w:vAlign w:val="bottom"/>
          </w:tcPr>
          <w:p w14:paraId="27D0A6C2"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tcPr>
          <w:p w14:paraId="0A9A17DA"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tcPr>
          <w:p w14:paraId="5491C296"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85</w:t>
            </w:r>
          </w:p>
        </w:tc>
        <w:tc>
          <w:tcPr>
            <w:tcW w:w="710" w:type="pct"/>
            <w:shd w:val="clear" w:color="auto" w:fill="auto"/>
            <w:vAlign w:val="center"/>
          </w:tcPr>
          <w:p w14:paraId="76E2DDC3" w14:textId="5595B2D1" w:rsidR="00D54B7D" w:rsidRPr="00ED0492" w:rsidRDefault="00AC3D3F"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12,75</w:t>
            </w:r>
          </w:p>
        </w:tc>
        <w:tc>
          <w:tcPr>
            <w:tcW w:w="573" w:type="pct"/>
            <w:shd w:val="clear" w:color="auto" w:fill="auto"/>
            <w:vAlign w:val="center"/>
          </w:tcPr>
          <w:p w14:paraId="786289E8" w14:textId="3D034A50" w:rsidR="00D54B7D" w:rsidRPr="00ED0492" w:rsidRDefault="00AC3D3F"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0,53</w:t>
            </w:r>
          </w:p>
        </w:tc>
        <w:tc>
          <w:tcPr>
            <w:tcW w:w="703" w:type="pct"/>
            <w:shd w:val="clear" w:color="auto" w:fill="auto"/>
            <w:vAlign w:val="center"/>
          </w:tcPr>
          <w:p w14:paraId="77518416" w14:textId="417B32EA" w:rsidR="00D54B7D" w:rsidRPr="00ED0492" w:rsidRDefault="00AC3D3F"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0,15</w:t>
            </w:r>
          </w:p>
        </w:tc>
      </w:tr>
      <w:tr w:rsidR="007722E0" w:rsidRPr="00ED0492" w14:paraId="011B52E6" w14:textId="77777777" w:rsidTr="00C06FAC">
        <w:trPr>
          <w:trHeight w:val="57"/>
        </w:trPr>
        <w:tc>
          <w:tcPr>
            <w:tcW w:w="3014" w:type="pct"/>
            <w:gridSpan w:val="3"/>
            <w:shd w:val="clear" w:color="auto" w:fill="auto"/>
            <w:vAlign w:val="bottom"/>
          </w:tcPr>
          <w:p w14:paraId="3313230D"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ИТОГО: </w:t>
            </w:r>
          </w:p>
        </w:tc>
        <w:tc>
          <w:tcPr>
            <w:tcW w:w="710" w:type="pct"/>
            <w:shd w:val="clear" w:color="auto" w:fill="auto"/>
            <w:vAlign w:val="center"/>
          </w:tcPr>
          <w:p w14:paraId="00348630" w14:textId="749DF20F"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12,75</w:t>
            </w:r>
          </w:p>
        </w:tc>
        <w:tc>
          <w:tcPr>
            <w:tcW w:w="573" w:type="pct"/>
            <w:shd w:val="clear" w:color="auto" w:fill="auto"/>
            <w:vAlign w:val="center"/>
          </w:tcPr>
          <w:p w14:paraId="7A0C9874" w14:textId="3D2402BB"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0,53</w:t>
            </w:r>
          </w:p>
        </w:tc>
        <w:tc>
          <w:tcPr>
            <w:tcW w:w="703" w:type="pct"/>
            <w:shd w:val="clear" w:color="auto" w:fill="auto"/>
            <w:vAlign w:val="center"/>
          </w:tcPr>
          <w:p w14:paraId="5041A31C" w14:textId="1546F3B7"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0,15</w:t>
            </w:r>
          </w:p>
        </w:tc>
      </w:tr>
      <w:tr w:rsidR="007722E0" w:rsidRPr="00ED0492" w14:paraId="3542120D" w14:textId="77777777" w:rsidTr="00C06FAC">
        <w:trPr>
          <w:trHeight w:val="57"/>
        </w:trPr>
        <w:tc>
          <w:tcPr>
            <w:tcW w:w="5000" w:type="pct"/>
            <w:gridSpan w:val="6"/>
            <w:shd w:val="clear" w:color="auto" w:fill="auto"/>
            <w:vAlign w:val="bottom"/>
          </w:tcPr>
          <w:p w14:paraId="10480059"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с. Кировка</w:t>
            </w:r>
          </w:p>
        </w:tc>
      </w:tr>
      <w:tr w:rsidR="007722E0" w:rsidRPr="00ED0492" w14:paraId="38DFCD52" w14:textId="77777777" w:rsidTr="00C06FAC">
        <w:trPr>
          <w:trHeight w:val="57"/>
        </w:trPr>
        <w:tc>
          <w:tcPr>
            <w:tcW w:w="1647" w:type="pct"/>
            <w:shd w:val="clear" w:color="auto" w:fill="auto"/>
            <w:vAlign w:val="bottom"/>
          </w:tcPr>
          <w:p w14:paraId="42BB5926"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tcPr>
          <w:p w14:paraId="2857CF86"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tcPr>
          <w:p w14:paraId="4BC11934"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112</w:t>
            </w:r>
          </w:p>
        </w:tc>
        <w:tc>
          <w:tcPr>
            <w:tcW w:w="710" w:type="pct"/>
            <w:shd w:val="clear" w:color="auto" w:fill="auto"/>
            <w:vAlign w:val="center"/>
          </w:tcPr>
          <w:p w14:paraId="49F0AB58" w14:textId="097C7589" w:rsidR="00D54B7D" w:rsidRPr="00ED0492" w:rsidRDefault="00A66AD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16,8</w:t>
            </w:r>
          </w:p>
        </w:tc>
        <w:tc>
          <w:tcPr>
            <w:tcW w:w="573" w:type="pct"/>
            <w:shd w:val="clear" w:color="auto" w:fill="auto"/>
            <w:vAlign w:val="center"/>
          </w:tcPr>
          <w:p w14:paraId="30EA2570" w14:textId="11E2060C" w:rsidR="00D54B7D" w:rsidRPr="00ED0492" w:rsidRDefault="00A66AD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0,7</w:t>
            </w:r>
          </w:p>
        </w:tc>
        <w:tc>
          <w:tcPr>
            <w:tcW w:w="703" w:type="pct"/>
            <w:shd w:val="clear" w:color="auto" w:fill="auto"/>
            <w:vAlign w:val="center"/>
          </w:tcPr>
          <w:p w14:paraId="21AB04B1" w14:textId="5B24679A" w:rsidR="00D54B7D" w:rsidRPr="00ED0492" w:rsidRDefault="00A66AD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0,19</w:t>
            </w:r>
          </w:p>
        </w:tc>
      </w:tr>
      <w:tr w:rsidR="007722E0" w:rsidRPr="00ED0492" w14:paraId="4B72E718" w14:textId="77777777" w:rsidTr="00C06FAC">
        <w:trPr>
          <w:trHeight w:val="57"/>
        </w:trPr>
        <w:tc>
          <w:tcPr>
            <w:tcW w:w="1647" w:type="pct"/>
            <w:shd w:val="clear" w:color="auto" w:fill="auto"/>
            <w:vAlign w:val="bottom"/>
          </w:tcPr>
          <w:p w14:paraId="7CD4A684"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Существующие общественные и административные здания</w:t>
            </w:r>
          </w:p>
        </w:tc>
        <w:tc>
          <w:tcPr>
            <w:tcW w:w="656" w:type="pct"/>
            <w:shd w:val="clear" w:color="auto" w:fill="auto"/>
            <w:vAlign w:val="center"/>
          </w:tcPr>
          <w:p w14:paraId="05050D18"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2DD3FE01"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w:t>
            </w:r>
          </w:p>
        </w:tc>
        <w:tc>
          <w:tcPr>
            <w:tcW w:w="710" w:type="pct"/>
            <w:shd w:val="clear" w:color="auto" w:fill="auto"/>
            <w:vAlign w:val="center"/>
          </w:tcPr>
          <w:p w14:paraId="38C42D40" w14:textId="625F1F1A"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1,68</w:t>
            </w:r>
          </w:p>
        </w:tc>
        <w:tc>
          <w:tcPr>
            <w:tcW w:w="573" w:type="pct"/>
            <w:shd w:val="clear" w:color="auto" w:fill="auto"/>
            <w:vAlign w:val="center"/>
          </w:tcPr>
          <w:p w14:paraId="5908D5A0" w14:textId="02E32612"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0,07</w:t>
            </w:r>
          </w:p>
        </w:tc>
        <w:tc>
          <w:tcPr>
            <w:tcW w:w="703" w:type="pct"/>
            <w:shd w:val="clear" w:color="auto" w:fill="auto"/>
            <w:vAlign w:val="center"/>
          </w:tcPr>
          <w:p w14:paraId="42F8521C" w14:textId="3028B79C"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0,02</w:t>
            </w:r>
          </w:p>
        </w:tc>
      </w:tr>
      <w:tr w:rsidR="007722E0" w:rsidRPr="00ED0492" w14:paraId="3F231503" w14:textId="77777777" w:rsidTr="00C06FAC">
        <w:trPr>
          <w:trHeight w:val="57"/>
        </w:trPr>
        <w:tc>
          <w:tcPr>
            <w:tcW w:w="1647" w:type="pct"/>
            <w:shd w:val="clear" w:color="auto" w:fill="auto"/>
            <w:vAlign w:val="bottom"/>
          </w:tcPr>
          <w:p w14:paraId="12186547"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lastRenderedPageBreak/>
              <w:t>Проектируемые общественные и административные здания</w:t>
            </w:r>
          </w:p>
        </w:tc>
        <w:tc>
          <w:tcPr>
            <w:tcW w:w="656" w:type="pct"/>
            <w:shd w:val="clear" w:color="auto" w:fill="auto"/>
            <w:vAlign w:val="center"/>
          </w:tcPr>
          <w:p w14:paraId="4CF21B4D"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7F0E2FE3"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w:t>
            </w:r>
          </w:p>
        </w:tc>
        <w:tc>
          <w:tcPr>
            <w:tcW w:w="710" w:type="pct"/>
            <w:shd w:val="clear" w:color="auto" w:fill="auto"/>
            <w:vAlign w:val="center"/>
          </w:tcPr>
          <w:p w14:paraId="5E500C47" w14:textId="1B0CBAA0"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0,84</w:t>
            </w:r>
          </w:p>
        </w:tc>
        <w:tc>
          <w:tcPr>
            <w:tcW w:w="573" w:type="pct"/>
            <w:shd w:val="clear" w:color="auto" w:fill="auto"/>
            <w:vAlign w:val="center"/>
          </w:tcPr>
          <w:p w14:paraId="3FF3E087" w14:textId="3AAFDD10"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0,035</w:t>
            </w:r>
          </w:p>
        </w:tc>
        <w:tc>
          <w:tcPr>
            <w:tcW w:w="703" w:type="pct"/>
            <w:shd w:val="clear" w:color="auto" w:fill="auto"/>
            <w:vAlign w:val="center"/>
          </w:tcPr>
          <w:p w14:paraId="09F961A1" w14:textId="418934C3"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0,01</w:t>
            </w:r>
          </w:p>
        </w:tc>
      </w:tr>
      <w:tr w:rsidR="007722E0" w:rsidRPr="00ED0492" w14:paraId="15BC2AA0" w14:textId="77777777" w:rsidTr="00C06FAC">
        <w:trPr>
          <w:trHeight w:val="57"/>
        </w:trPr>
        <w:tc>
          <w:tcPr>
            <w:tcW w:w="3014" w:type="pct"/>
            <w:gridSpan w:val="3"/>
            <w:shd w:val="clear" w:color="auto" w:fill="auto"/>
            <w:vAlign w:val="bottom"/>
          </w:tcPr>
          <w:p w14:paraId="3FE9DE6B"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ИТОГО: </w:t>
            </w:r>
          </w:p>
        </w:tc>
        <w:tc>
          <w:tcPr>
            <w:tcW w:w="710" w:type="pct"/>
            <w:shd w:val="clear" w:color="auto" w:fill="auto"/>
            <w:vAlign w:val="center"/>
          </w:tcPr>
          <w:p w14:paraId="0A068FE8" w14:textId="1FCD6079"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19,32</w:t>
            </w:r>
          </w:p>
        </w:tc>
        <w:tc>
          <w:tcPr>
            <w:tcW w:w="573" w:type="pct"/>
            <w:shd w:val="clear" w:color="auto" w:fill="auto"/>
            <w:vAlign w:val="center"/>
          </w:tcPr>
          <w:p w14:paraId="38CB7360" w14:textId="605DEA86"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0,805</w:t>
            </w:r>
          </w:p>
        </w:tc>
        <w:tc>
          <w:tcPr>
            <w:tcW w:w="703" w:type="pct"/>
            <w:shd w:val="clear" w:color="auto" w:fill="auto"/>
            <w:vAlign w:val="center"/>
          </w:tcPr>
          <w:p w14:paraId="7015F746" w14:textId="2C69C572"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0,22</w:t>
            </w:r>
          </w:p>
        </w:tc>
      </w:tr>
      <w:tr w:rsidR="007722E0" w:rsidRPr="00ED0492" w14:paraId="39DB4484" w14:textId="77777777" w:rsidTr="00C06FAC">
        <w:trPr>
          <w:trHeight w:val="57"/>
        </w:trPr>
        <w:tc>
          <w:tcPr>
            <w:tcW w:w="5000" w:type="pct"/>
            <w:gridSpan w:val="6"/>
            <w:shd w:val="clear" w:color="auto" w:fill="auto"/>
            <w:vAlign w:val="bottom"/>
          </w:tcPr>
          <w:p w14:paraId="6EBBE8B4"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с. Комиссарово</w:t>
            </w:r>
          </w:p>
        </w:tc>
      </w:tr>
      <w:tr w:rsidR="007722E0" w:rsidRPr="00ED0492" w14:paraId="4BB74F2F" w14:textId="77777777" w:rsidTr="00C06FAC">
        <w:trPr>
          <w:trHeight w:val="57"/>
        </w:trPr>
        <w:tc>
          <w:tcPr>
            <w:tcW w:w="1647" w:type="pct"/>
            <w:shd w:val="clear" w:color="auto" w:fill="auto"/>
            <w:vAlign w:val="bottom"/>
          </w:tcPr>
          <w:p w14:paraId="2BE05100"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tcPr>
          <w:p w14:paraId="579026B2"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tcPr>
          <w:p w14:paraId="50294F42"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468</w:t>
            </w:r>
          </w:p>
        </w:tc>
        <w:tc>
          <w:tcPr>
            <w:tcW w:w="710" w:type="pct"/>
            <w:shd w:val="clear" w:color="auto" w:fill="auto"/>
            <w:vAlign w:val="center"/>
          </w:tcPr>
          <w:p w14:paraId="5BD27396" w14:textId="027F6205" w:rsidR="00D54B7D" w:rsidRPr="00ED0492" w:rsidRDefault="00A66AD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70,2</w:t>
            </w:r>
          </w:p>
        </w:tc>
        <w:tc>
          <w:tcPr>
            <w:tcW w:w="573" w:type="pct"/>
            <w:shd w:val="clear" w:color="auto" w:fill="auto"/>
            <w:vAlign w:val="center"/>
          </w:tcPr>
          <w:p w14:paraId="33A92ED0" w14:textId="0243B7A3" w:rsidR="00D54B7D" w:rsidRPr="00ED0492" w:rsidRDefault="00A66AD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2,9</w:t>
            </w:r>
          </w:p>
        </w:tc>
        <w:tc>
          <w:tcPr>
            <w:tcW w:w="703" w:type="pct"/>
            <w:shd w:val="clear" w:color="auto" w:fill="auto"/>
            <w:vAlign w:val="center"/>
          </w:tcPr>
          <w:p w14:paraId="7C75BBEC" w14:textId="12C47038" w:rsidR="00D54B7D" w:rsidRPr="00ED0492" w:rsidRDefault="00A66AD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0,81</w:t>
            </w:r>
          </w:p>
        </w:tc>
      </w:tr>
      <w:tr w:rsidR="007722E0" w:rsidRPr="00ED0492" w14:paraId="2C2F64B9" w14:textId="77777777" w:rsidTr="00C06FAC">
        <w:trPr>
          <w:trHeight w:val="57"/>
        </w:trPr>
        <w:tc>
          <w:tcPr>
            <w:tcW w:w="1647" w:type="pct"/>
            <w:shd w:val="clear" w:color="auto" w:fill="auto"/>
            <w:vAlign w:val="bottom"/>
          </w:tcPr>
          <w:p w14:paraId="5265A10E"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Существующие общественные и административные здания</w:t>
            </w:r>
          </w:p>
        </w:tc>
        <w:tc>
          <w:tcPr>
            <w:tcW w:w="656" w:type="pct"/>
            <w:shd w:val="clear" w:color="auto" w:fill="auto"/>
            <w:vAlign w:val="center"/>
          </w:tcPr>
          <w:p w14:paraId="1FE06DE7"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7FE50C42"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w:t>
            </w:r>
          </w:p>
        </w:tc>
        <w:tc>
          <w:tcPr>
            <w:tcW w:w="710" w:type="pct"/>
            <w:shd w:val="clear" w:color="auto" w:fill="auto"/>
            <w:vAlign w:val="center"/>
          </w:tcPr>
          <w:p w14:paraId="11143BE9" w14:textId="37C94A04"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7,02</w:t>
            </w:r>
          </w:p>
        </w:tc>
        <w:tc>
          <w:tcPr>
            <w:tcW w:w="573" w:type="pct"/>
            <w:shd w:val="clear" w:color="auto" w:fill="auto"/>
            <w:vAlign w:val="center"/>
          </w:tcPr>
          <w:p w14:paraId="504B1DE7" w14:textId="45992760"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0,29</w:t>
            </w:r>
          </w:p>
        </w:tc>
        <w:tc>
          <w:tcPr>
            <w:tcW w:w="703" w:type="pct"/>
            <w:shd w:val="clear" w:color="auto" w:fill="auto"/>
            <w:vAlign w:val="center"/>
          </w:tcPr>
          <w:p w14:paraId="6CC712F6" w14:textId="5A210718"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0,08</w:t>
            </w:r>
          </w:p>
        </w:tc>
      </w:tr>
      <w:tr w:rsidR="007722E0" w:rsidRPr="00ED0492" w14:paraId="1C8ACF76" w14:textId="77777777" w:rsidTr="00C06FAC">
        <w:trPr>
          <w:trHeight w:val="57"/>
        </w:trPr>
        <w:tc>
          <w:tcPr>
            <w:tcW w:w="1647" w:type="pct"/>
            <w:shd w:val="clear" w:color="auto" w:fill="auto"/>
            <w:vAlign w:val="bottom"/>
          </w:tcPr>
          <w:p w14:paraId="3137E2B4"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Проектируемые общественные и административные здания</w:t>
            </w:r>
          </w:p>
        </w:tc>
        <w:tc>
          <w:tcPr>
            <w:tcW w:w="656" w:type="pct"/>
            <w:shd w:val="clear" w:color="auto" w:fill="auto"/>
            <w:vAlign w:val="center"/>
          </w:tcPr>
          <w:p w14:paraId="4800D088"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624CD3A3"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w:t>
            </w:r>
          </w:p>
        </w:tc>
        <w:tc>
          <w:tcPr>
            <w:tcW w:w="710" w:type="pct"/>
            <w:shd w:val="clear" w:color="auto" w:fill="auto"/>
            <w:vAlign w:val="center"/>
          </w:tcPr>
          <w:p w14:paraId="385FF313" w14:textId="1C9FCED3"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3,51</w:t>
            </w:r>
          </w:p>
        </w:tc>
        <w:tc>
          <w:tcPr>
            <w:tcW w:w="573" w:type="pct"/>
            <w:shd w:val="clear" w:color="auto" w:fill="auto"/>
            <w:vAlign w:val="center"/>
          </w:tcPr>
          <w:p w14:paraId="53FCF818" w14:textId="21E3CC09"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0,145</w:t>
            </w:r>
          </w:p>
        </w:tc>
        <w:tc>
          <w:tcPr>
            <w:tcW w:w="703" w:type="pct"/>
            <w:shd w:val="clear" w:color="auto" w:fill="auto"/>
            <w:vAlign w:val="center"/>
          </w:tcPr>
          <w:p w14:paraId="2AC6828B" w14:textId="7AE593AE"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0,04</w:t>
            </w:r>
          </w:p>
        </w:tc>
      </w:tr>
      <w:tr w:rsidR="007722E0" w:rsidRPr="00ED0492" w14:paraId="28696FAF" w14:textId="77777777" w:rsidTr="00C06FAC">
        <w:trPr>
          <w:trHeight w:val="57"/>
        </w:trPr>
        <w:tc>
          <w:tcPr>
            <w:tcW w:w="3014" w:type="pct"/>
            <w:gridSpan w:val="3"/>
            <w:shd w:val="clear" w:color="auto" w:fill="auto"/>
            <w:vAlign w:val="bottom"/>
          </w:tcPr>
          <w:p w14:paraId="1445A7DA"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ИТОГО: </w:t>
            </w:r>
          </w:p>
        </w:tc>
        <w:tc>
          <w:tcPr>
            <w:tcW w:w="710" w:type="pct"/>
            <w:shd w:val="clear" w:color="auto" w:fill="auto"/>
            <w:vAlign w:val="center"/>
          </w:tcPr>
          <w:p w14:paraId="4F4522B2" w14:textId="11A1F403"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80,73</w:t>
            </w:r>
          </w:p>
        </w:tc>
        <w:tc>
          <w:tcPr>
            <w:tcW w:w="573" w:type="pct"/>
            <w:shd w:val="clear" w:color="auto" w:fill="auto"/>
            <w:vAlign w:val="center"/>
          </w:tcPr>
          <w:p w14:paraId="2A50F1F7" w14:textId="2FC10F1B"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3,33</w:t>
            </w:r>
          </w:p>
        </w:tc>
        <w:tc>
          <w:tcPr>
            <w:tcW w:w="703" w:type="pct"/>
            <w:shd w:val="clear" w:color="auto" w:fill="auto"/>
            <w:vAlign w:val="center"/>
          </w:tcPr>
          <w:p w14:paraId="7E5F4866" w14:textId="365477D7"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0,93</w:t>
            </w:r>
          </w:p>
        </w:tc>
      </w:tr>
      <w:tr w:rsidR="007722E0" w:rsidRPr="00ED0492" w14:paraId="27B943BC" w14:textId="77777777" w:rsidTr="00C06FAC">
        <w:trPr>
          <w:trHeight w:val="57"/>
        </w:trPr>
        <w:tc>
          <w:tcPr>
            <w:tcW w:w="5000" w:type="pct"/>
            <w:gridSpan w:val="6"/>
            <w:shd w:val="clear" w:color="auto" w:fill="auto"/>
            <w:vAlign w:val="bottom"/>
          </w:tcPr>
          <w:p w14:paraId="6FEE6583"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с. Люблино</w:t>
            </w:r>
          </w:p>
        </w:tc>
      </w:tr>
      <w:tr w:rsidR="007722E0" w:rsidRPr="00ED0492" w14:paraId="2D9E11EB" w14:textId="77777777" w:rsidTr="00C06FAC">
        <w:trPr>
          <w:trHeight w:val="57"/>
        </w:trPr>
        <w:tc>
          <w:tcPr>
            <w:tcW w:w="1647" w:type="pct"/>
            <w:shd w:val="clear" w:color="auto" w:fill="auto"/>
            <w:vAlign w:val="bottom"/>
          </w:tcPr>
          <w:p w14:paraId="09684191"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tcPr>
          <w:p w14:paraId="7FA808FA"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tcPr>
          <w:p w14:paraId="6C6D4C96"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240</w:t>
            </w:r>
          </w:p>
        </w:tc>
        <w:tc>
          <w:tcPr>
            <w:tcW w:w="710" w:type="pct"/>
            <w:shd w:val="clear" w:color="auto" w:fill="auto"/>
            <w:vAlign w:val="center"/>
          </w:tcPr>
          <w:p w14:paraId="38201ABE" w14:textId="3B4A3903" w:rsidR="00D54B7D" w:rsidRPr="00ED0492" w:rsidRDefault="00A66AD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36,0</w:t>
            </w:r>
          </w:p>
        </w:tc>
        <w:tc>
          <w:tcPr>
            <w:tcW w:w="573" w:type="pct"/>
            <w:shd w:val="clear" w:color="auto" w:fill="auto"/>
            <w:vAlign w:val="center"/>
          </w:tcPr>
          <w:p w14:paraId="42AEB56D" w14:textId="09DF446F" w:rsidR="00D54B7D" w:rsidRPr="00ED0492" w:rsidRDefault="00A66AD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1,5</w:t>
            </w:r>
          </w:p>
        </w:tc>
        <w:tc>
          <w:tcPr>
            <w:tcW w:w="703" w:type="pct"/>
            <w:shd w:val="clear" w:color="auto" w:fill="auto"/>
            <w:vAlign w:val="center"/>
          </w:tcPr>
          <w:p w14:paraId="4372FE99" w14:textId="74429FBF"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0,42</w:t>
            </w:r>
          </w:p>
        </w:tc>
      </w:tr>
      <w:tr w:rsidR="007722E0" w:rsidRPr="00ED0492" w14:paraId="77B822A6" w14:textId="77777777" w:rsidTr="00C06FAC">
        <w:trPr>
          <w:trHeight w:val="57"/>
        </w:trPr>
        <w:tc>
          <w:tcPr>
            <w:tcW w:w="1647" w:type="pct"/>
            <w:shd w:val="clear" w:color="auto" w:fill="auto"/>
            <w:vAlign w:val="bottom"/>
          </w:tcPr>
          <w:p w14:paraId="24223226"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Существующие общественные и административные здания</w:t>
            </w:r>
          </w:p>
        </w:tc>
        <w:tc>
          <w:tcPr>
            <w:tcW w:w="656" w:type="pct"/>
            <w:shd w:val="clear" w:color="auto" w:fill="auto"/>
            <w:vAlign w:val="center"/>
          </w:tcPr>
          <w:p w14:paraId="4EEAA41C"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1AA6AAE1"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w:t>
            </w:r>
          </w:p>
        </w:tc>
        <w:tc>
          <w:tcPr>
            <w:tcW w:w="710" w:type="pct"/>
            <w:shd w:val="clear" w:color="auto" w:fill="auto"/>
            <w:vAlign w:val="center"/>
          </w:tcPr>
          <w:p w14:paraId="06F63203" w14:textId="1D76FE66"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3,6</w:t>
            </w:r>
          </w:p>
        </w:tc>
        <w:tc>
          <w:tcPr>
            <w:tcW w:w="573" w:type="pct"/>
            <w:shd w:val="clear" w:color="auto" w:fill="auto"/>
            <w:vAlign w:val="center"/>
          </w:tcPr>
          <w:p w14:paraId="2DE96060" w14:textId="2E032393"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0,15</w:t>
            </w:r>
          </w:p>
        </w:tc>
        <w:tc>
          <w:tcPr>
            <w:tcW w:w="703" w:type="pct"/>
            <w:shd w:val="clear" w:color="auto" w:fill="auto"/>
            <w:vAlign w:val="center"/>
          </w:tcPr>
          <w:p w14:paraId="6D23210F" w14:textId="6F6FFDEA"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0,04</w:t>
            </w:r>
          </w:p>
        </w:tc>
      </w:tr>
      <w:tr w:rsidR="007722E0" w:rsidRPr="00ED0492" w14:paraId="06994563" w14:textId="77777777" w:rsidTr="00C06FAC">
        <w:trPr>
          <w:trHeight w:val="57"/>
        </w:trPr>
        <w:tc>
          <w:tcPr>
            <w:tcW w:w="1647" w:type="pct"/>
            <w:shd w:val="clear" w:color="auto" w:fill="auto"/>
            <w:vAlign w:val="bottom"/>
          </w:tcPr>
          <w:p w14:paraId="6E163137"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Проектируемые общественные и административные здания</w:t>
            </w:r>
          </w:p>
        </w:tc>
        <w:tc>
          <w:tcPr>
            <w:tcW w:w="656" w:type="pct"/>
            <w:shd w:val="clear" w:color="auto" w:fill="auto"/>
            <w:vAlign w:val="center"/>
          </w:tcPr>
          <w:p w14:paraId="646AEF02"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75600C72"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w:t>
            </w:r>
          </w:p>
        </w:tc>
        <w:tc>
          <w:tcPr>
            <w:tcW w:w="710" w:type="pct"/>
            <w:shd w:val="clear" w:color="auto" w:fill="auto"/>
            <w:vAlign w:val="center"/>
          </w:tcPr>
          <w:p w14:paraId="00CA60C3" w14:textId="4B0F33A3"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1,8</w:t>
            </w:r>
          </w:p>
        </w:tc>
        <w:tc>
          <w:tcPr>
            <w:tcW w:w="573" w:type="pct"/>
            <w:shd w:val="clear" w:color="auto" w:fill="auto"/>
            <w:vAlign w:val="center"/>
          </w:tcPr>
          <w:p w14:paraId="6EEEC951" w14:textId="5812944F"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0,075</w:t>
            </w:r>
          </w:p>
        </w:tc>
        <w:tc>
          <w:tcPr>
            <w:tcW w:w="703" w:type="pct"/>
            <w:shd w:val="clear" w:color="auto" w:fill="auto"/>
            <w:vAlign w:val="center"/>
          </w:tcPr>
          <w:p w14:paraId="59AE1645" w14:textId="695C3FBB"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0,02</w:t>
            </w:r>
          </w:p>
        </w:tc>
      </w:tr>
      <w:tr w:rsidR="007722E0" w:rsidRPr="00ED0492" w14:paraId="192529B9" w14:textId="77777777" w:rsidTr="00C06FAC">
        <w:trPr>
          <w:trHeight w:val="57"/>
        </w:trPr>
        <w:tc>
          <w:tcPr>
            <w:tcW w:w="3014" w:type="pct"/>
            <w:gridSpan w:val="3"/>
            <w:shd w:val="clear" w:color="auto" w:fill="auto"/>
            <w:vAlign w:val="bottom"/>
          </w:tcPr>
          <w:p w14:paraId="4107A528"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ИТОГО: </w:t>
            </w:r>
          </w:p>
        </w:tc>
        <w:tc>
          <w:tcPr>
            <w:tcW w:w="710" w:type="pct"/>
            <w:shd w:val="clear" w:color="auto" w:fill="auto"/>
            <w:vAlign w:val="center"/>
          </w:tcPr>
          <w:p w14:paraId="5D57C03A" w14:textId="3B29BB4D"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41,4</w:t>
            </w:r>
          </w:p>
        </w:tc>
        <w:tc>
          <w:tcPr>
            <w:tcW w:w="573" w:type="pct"/>
            <w:shd w:val="clear" w:color="auto" w:fill="auto"/>
            <w:vAlign w:val="center"/>
          </w:tcPr>
          <w:p w14:paraId="0A7662F7" w14:textId="1C509593"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1,72</w:t>
            </w:r>
          </w:p>
        </w:tc>
        <w:tc>
          <w:tcPr>
            <w:tcW w:w="703" w:type="pct"/>
            <w:shd w:val="clear" w:color="auto" w:fill="auto"/>
            <w:vAlign w:val="center"/>
          </w:tcPr>
          <w:p w14:paraId="7ABF54CD" w14:textId="0EDDEC29"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0,48</w:t>
            </w:r>
          </w:p>
        </w:tc>
      </w:tr>
      <w:tr w:rsidR="007722E0" w:rsidRPr="00ED0492" w14:paraId="3C5F031C" w14:textId="77777777" w:rsidTr="00C06FAC">
        <w:trPr>
          <w:trHeight w:val="57"/>
        </w:trPr>
        <w:tc>
          <w:tcPr>
            <w:tcW w:w="5000" w:type="pct"/>
            <w:gridSpan w:val="6"/>
            <w:shd w:val="clear" w:color="auto" w:fill="auto"/>
            <w:vAlign w:val="bottom"/>
          </w:tcPr>
          <w:p w14:paraId="41BE4B64"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с. Майское</w:t>
            </w:r>
          </w:p>
        </w:tc>
      </w:tr>
      <w:tr w:rsidR="007722E0" w:rsidRPr="00ED0492" w14:paraId="74036476" w14:textId="77777777" w:rsidTr="00C06FAC">
        <w:trPr>
          <w:trHeight w:val="57"/>
        </w:trPr>
        <w:tc>
          <w:tcPr>
            <w:tcW w:w="1647" w:type="pct"/>
            <w:shd w:val="clear" w:color="auto" w:fill="auto"/>
            <w:vAlign w:val="bottom"/>
          </w:tcPr>
          <w:p w14:paraId="24072376"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tcPr>
          <w:p w14:paraId="40E83AFC"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tcPr>
          <w:p w14:paraId="282BBC93"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678</w:t>
            </w:r>
          </w:p>
        </w:tc>
        <w:tc>
          <w:tcPr>
            <w:tcW w:w="710" w:type="pct"/>
            <w:shd w:val="clear" w:color="auto" w:fill="auto"/>
            <w:vAlign w:val="center"/>
          </w:tcPr>
          <w:p w14:paraId="30EE23E0" w14:textId="61EF9DD7" w:rsidR="00D54B7D" w:rsidRPr="00ED0492" w:rsidRDefault="00A66AD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101,7</w:t>
            </w:r>
          </w:p>
        </w:tc>
        <w:tc>
          <w:tcPr>
            <w:tcW w:w="573" w:type="pct"/>
            <w:shd w:val="clear" w:color="auto" w:fill="auto"/>
            <w:vAlign w:val="center"/>
          </w:tcPr>
          <w:p w14:paraId="3AE3255D" w14:textId="2D30312B" w:rsidR="00D54B7D" w:rsidRPr="00ED0492" w:rsidRDefault="00A66AD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4,24</w:t>
            </w:r>
          </w:p>
        </w:tc>
        <w:tc>
          <w:tcPr>
            <w:tcW w:w="703" w:type="pct"/>
            <w:shd w:val="clear" w:color="auto" w:fill="auto"/>
            <w:vAlign w:val="center"/>
          </w:tcPr>
          <w:p w14:paraId="371D2439" w14:textId="75DA375E"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1,18</w:t>
            </w:r>
          </w:p>
        </w:tc>
      </w:tr>
      <w:tr w:rsidR="007722E0" w:rsidRPr="00ED0492" w14:paraId="1ECFC350" w14:textId="77777777" w:rsidTr="00C06FAC">
        <w:trPr>
          <w:trHeight w:val="57"/>
        </w:trPr>
        <w:tc>
          <w:tcPr>
            <w:tcW w:w="1647" w:type="pct"/>
            <w:shd w:val="clear" w:color="auto" w:fill="auto"/>
            <w:vAlign w:val="bottom"/>
          </w:tcPr>
          <w:p w14:paraId="41320731"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Существующие общественные и административные здания</w:t>
            </w:r>
          </w:p>
        </w:tc>
        <w:tc>
          <w:tcPr>
            <w:tcW w:w="656" w:type="pct"/>
            <w:shd w:val="clear" w:color="auto" w:fill="auto"/>
            <w:vAlign w:val="center"/>
          </w:tcPr>
          <w:p w14:paraId="374AB440"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47F1BFBC"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w:t>
            </w:r>
          </w:p>
        </w:tc>
        <w:tc>
          <w:tcPr>
            <w:tcW w:w="710" w:type="pct"/>
            <w:shd w:val="clear" w:color="auto" w:fill="auto"/>
            <w:vAlign w:val="center"/>
          </w:tcPr>
          <w:p w14:paraId="205569E3" w14:textId="19DA9E92"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12,17</w:t>
            </w:r>
          </w:p>
        </w:tc>
        <w:tc>
          <w:tcPr>
            <w:tcW w:w="573" w:type="pct"/>
            <w:shd w:val="clear" w:color="auto" w:fill="auto"/>
            <w:vAlign w:val="center"/>
          </w:tcPr>
          <w:p w14:paraId="07CBF419" w14:textId="7671FA05"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0,42</w:t>
            </w:r>
          </w:p>
        </w:tc>
        <w:tc>
          <w:tcPr>
            <w:tcW w:w="703" w:type="pct"/>
            <w:shd w:val="clear" w:color="auto" w:fill="auto"/>
            <w:vAlign w:val="center"/>
          </w:tcPr>
          <w:p w14:paraId="36601343" w14:textId="5DEAE1D4"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0,12</w:t>
            </w:r>
          </w:p>
        </w:tc>
      </w:tr>
      <w:tr w:rsidR="007722E0" w:rsidRPr="00ED0492" w14:paraId="2C43FD20" w14:textId="77777777" w:rsidTr="00C06FAC">
        <w:trPr>
          <w:trHeight w:val="57"/>
        </w:trPr>
        <w:tc>
          <w:tcPr>
            <w:tcW w:w="1647" w:type="pct"/>
            <w:shd w:val="clear" w:color="auto" w:fill="auto"/>
            <w:vAlign w:val="bottom"/>
          </w:tcPr>
          <w:p w14:paraId="2384A2F7"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Проектируемые общественные и административные здания</w:t>
            </w:r>
          </w:p>
        </w:tc>
        <w:tc>
          <w:tcPr>
            <w:tcW w:w="656" w:type="pct"/>
            <w:shd w:val="clear" w:color="auto" w:fill="auto"/>
            <w:vAlign w:val="center"/>
          </w:tcPr>
          <w:p w14:paraId="326C9B79"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0B953E36"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w:t>
            </w:r>
          </w:p>
        </w:tc>
        <w:tc>
          <w:tcPr>
            <w:tcW w:w="710" w:type="pct"/>
            <w:shd w:val="clear" w:color="auto" w:fill="auto"/>
            <w:vAlign w:val="center"/>
          </w:tcPr>
          <w:p w14:paraId="77805B81" w14:textId="25075354"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6,085</w:t>
            </w:r>
          </w:p>
        </w:tc>
        <w:tc>
          <w:tcPr>
            <w:tcW w:w="573" w:type="pct"/>
            <w:shd w:val="clear" w:color="auto" w:fill="auto"/>
            <w:vAlign w:val="center"/>
          </w:tcPr>
          <w:p w14:paraId="1243656B" w14:textId="6D8CA63C"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0,21</w:t>
            </w:r>
          </w:p>
        </w:tc>
        <w:tc>
          <w:tcPr>
            <w:tcW w:w="703" w:type="pct"/>
            <w:shd w:val="clear" w:color="auto" w:fill="auto"/>
            <w:vAlign w:val="center"/>
          </w:tcPr>
          <w:p w14:paraId="3E966F98" w14:textId="047927FC"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0,06</w:t>
            </w:r>
          </w:p>
        </w:tc>
      </w:tr>
      <w:tr w:rsidR="007722E0" w:rsidRPr="00ED0492" w14:paraId="29078A93" w14:textId="77777777" w:rsidTr="00C06FAC">
        <w:trPr>
          <w:trHeight w:val="57"/>
        </w:trPr>
        <w:tc>
          <w:tcPr>
            <w:tcW w:w="3014" w:type="pct"/>
            <w:gridSpan w:val="3"/>
            <w:shd w:val="clear" w:color="auto" w:fill="auto"/>
            <w:vAlign w:val="bottom"/>
          </w:tcPr>
          <w:p w14:paraId="47528579"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ИТОГО: </w:t>
            </w:r>
          </w:p>
        </w:tc>
        <w:tc>
          <w:tcPr>
            <w:tcW w:w="710" w:type="pct"/>
            <w:shd w:val="clear" w:color="auto" w:fill="auto"/>
            <w:vAlign w:val="center"/>
          </w:tcPr>
          <w:p w14:paraId="43D74C6C" w14:textId="68477549"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119,96</w:t>
            </w:r>
          </w:p>
        </w:tc>
        <w:tc>
          <w:tcPr>
            <w:tcW w:w="573" w:type="pct"/>
            <w:shd w:val="clear" w:color="auto" w:fill="auto"/>
            <w:vAlign w:val="center"/>
          </w:tcPr>
          <w:p w14:paraId="359BA06E" w14:textId="571CD061"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4,87</w:t>
            </w:r>
          </w:p>
        </w:tc>
        <w:tc>
          <w:tcPr>
            <w:tcW w:w="703" w:type="pct"/>
            <w:shd w:val="clear" w:color="auto" w:fill="auto"/>
            <w:vAlign w:val="center"/>
          </w:tcPr>
          <w:p w14:paraId="2E666398" w14:textId="5771F757"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1,36</w:t>
            </w:r>
          </w:p>
        </w:tc>
      </w:tr>
      <w:tr w:rsidR="007722E0" w:rsidRPr="00ED0492" w14:paraId="5CBC8F55" w14:textId="77777777" w:rsidTr="00C06FAC">
        <w:trPr>
          <w:trHeight w:val="57"/>
        </w:trPr>
        <w:tc>
          <w:tcPr>
            <w:tcW w:w="5000" w:type="pct"/>
            <w:gridSpan w:val="6"/>
            <w:shd w:val="clear" w:color="auto" w:fill="auto"/>
            <w:vAlign w:val="bottom"/>
          </w:tcPr>
          <w:p w14:paraId="215BE067"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с. Мельгуновка</w:t>
            </w:r>
          </w:p>
        </w:tc>
      </w:tr>
      <w:tr w:rsidR="007722E0" w:rsidRPr="00ED0492" w14:paraId="740E56D4" w14:textId="77777777" w:rsidTr="00C06FAC">
        <w:trPr>
          <w:trHeight w:val="57"/>
        </w:trPr>
        <w:tc>
          <w:tcPr>
            <w:tcW w:w="1647" w:type="pct"/>
            <w:shd w:val="clear" w:color="auto" w:fill="auto"/>
            <w:vAlign w:val="bottom"/>
          </w:tcPr>
          <w:p w14:paraId="48D38765"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tcPr>
          <w:p w14:paraId="75FE0D86"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tcPr>
          <w:p w14:paraId="2E59B3BC"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433</w:t>
            </w:r>
          </w:p>
        </w:tc>
        <w:tc>
          <w:tcPr>
            <w:tcW w:w="710" w:type="pct"/>
            <w:shd w:val="clear" w:color="auto" w:fill="auto"/>
            <w:vAlign w:val="center"/>
          </w:tcPr>
          <w:p w14:paraId="4250F60F" w14:textId="44D88318"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64,95</w:t>
            </w:r>
          </w:p>
        </w:tc>
        <w:tc>
          <w:tcPr>
            <w:tcW w:w="573" w:type="pct"/>
            <w:shd w:val="clear" w:color="auto" w:fill="auto"/>
            <w:vAlign w:val="center"/>
          </w:tcPr>
          <w:p w14:paraId="36FC7138" w14:textId="5012C74B"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2,71</w:t>
            </w:r>
          </w:p>
        </w:tc>
        <w:tc>
          <w:tcPr>
            <w:tcW w:w="703" w:type="pct"/>
            <w:shd w:val="clear" w:color="auto" w:fill="auto"/>
            <w:vAlign w:val="center"/>
          </w:tcPr>
          <w:p w14:paraId="0D904E09" w14:textId="5363E77C"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0,75</w:t>
            </w:r>
          </w:p>
        </w:tc>
      </w:tr>
      <w:tr w:rsidR="007722E0" w:rsidRPr="00ED0492" w14:paraId="7659B49C" w14:textId="77777777" w:rsidTr="00C06FAC">
        <w:trPr>
          <w:trHeight w:val="57"/>
        </w:trPr>
        <w:tc>
          <w:tcPr>
            <w:tcW w:w="1647" w:type="pct"/>
            <w:shd w:val="clear" w:color="auto" w:fill="auto"/>
            <w:vAlign w:val="bottom"/>
          </w:tcPr>
          <w:p w14:paraId="6525FF9F"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Существующие общественные и административные здания</w:t>
            </w:r>
          </w:p>
        </w:tc>
        <w:tc>
          <w:tcPr>
            <w:tcW w:w="656" w:type="pct"/>
            <w:shd w:val="clear" w:color="auto" w:fill="auto"/>
            <w:vAlign w:val="center"/>
          </w:tcPr>
          <w:p w14:paraId="7DCC534B"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22A470F7"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w:t>
            </w:r>
          </w:p>
        </w:tc>
        <w:tc>
          <w:tcPr>
            <w:tcW w:w="710" w:type="pct"/>
            <w:shd w:val="clear" w:color="auto" w:fill="auto"/>
            <w:vAlign w:val="center"/>
          </w:tcPr>
          <w:p w14:paraId="198E6C01" w14:textId="0EBA9AEB"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6,49</w:t>
            </w:r>
          </w:p>
        </w:tc>
        <w:tc>
          <w:tcPr>
            <w:tcW w:w="573" w:type="pct"/>
            <w:shd w:val="clear" w:color="auto" w:fill="auto"/>
            <w:vAlign w:val="center"/>
          </w:tcPr>
          <w:p w14:paraId="07D225A7" w14:textId="45A49989"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0,27</w:t>
            </w:r>
          </w:p>
        </w:tc>
        <w:tc>
          <w:tcPr>
            <w:tcW w:w="703" w:type="pct"/>
            <w:shd w:val="clear" w:color="auto" w:fill="auto"/>
            <w:vAlign w:val="center"/>
          </w:tcPr>
          <w:p w14:paraId="23FB2F7E" w14:textId="2AAF88FB"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0,08</w:t>
            </w:r>
          </w:p>
        </w:tc>
      </w:tr>
      <w:tr w:rsidR="007722E0" w:rsidRPr="00ED0492" w14:paraId="31FDDBC4" w14:textId="77777777" w:rsidTr="00C06FAC">
        <w:trPr>
          <w:trHeight w:val="57"/>
        </w:trPr>
        <w:tc>
          <w:tcPr>
            <w:tcW w:w="1647" w:type="pct"/>
            <w:shd w:val="clear" w:color="auto" w:fill="auto"/>
            <w:vAlign w:val="bottom"/>
          </w:tcPr>
          <w:p w14:paraId="6A72BB95"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Проектируемые общественные и административные здания</w:t>
            </w:r>
          </w:p>
        </w:tc>
        <w:tc>
          <w:tcPr>
            <w:tcW w:w="656" w:type="pct"/>
            <w:shd w:val="clear" w:color="auto" w:fill="auto"/>
            <w:vAlign w:val="center"/>
          </w:tcPr>
          <w:p w14:paraId="4E932728"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7E52162C"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w:t>
            </w:r>
          </w:p>
        </w:tc>
        <w:tc>
          <w:tcPr>
            <w:tcW w:w="710" w:type="pct"/>
            <w:shd w:val="clear" w:color="auto" w:fill="auto"/>
            <w:vAlign w:val="center"/>
          </w:tcPr>
          <w:p w14:paraId="2E29A4B9" w14:textId="03FB174E"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3,24</w:t>
            </w:r>
          </w:p>
        </w:tc>
        <w:tc>
          <w:tcPr>
            <w:tcW w:w="573" w:type="pct"/>
            <w:shd w:val="clear" w:color="auto" w:fill="auto"/>
            <w:vAlign w:val="center"/>
          </w:tcPr>
          <w:p w14:paraId="0EA12819" w14:textId="3DB8FF6F"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0,13</w:t>
            </w:r>
          </w:p>
        </w:tc>
        <w:tc>
          <w:tcPr>
            <w:tcW w:w="703" w:type="pct"/>
            <w:shd w:val="clear" w:color="auto" w:fill="auto"/>
            <w:vAlign w:val="center"/>
          </w:tcPr>
          <w:p w14:paraId="578C0738" w14:textId="13AC2AA1"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0,04</w:t>
            </w:r>
          </w:p>
        </w:tc>
      </w:tr>
      <w:tr w:rsidR="007722E0" w:rsidRPr="00ED0492" w14:paraId="4356F434" w14:textId="77777777" w:rsidTr="00C06FAC">
        <w:trPr>
          <w:trHeight w:val="57"/>
        </w:trPr>
        <w:tc>
          <w:tcPr>
            <w:tcW w:w="3014" w:type="pct"/>
            <w:gridSpan w:val="3"/>
            <w:shd w:val="clear" w:color="auto" w:fill="auto"/>
            <w:vAlign w:val="bottom"/>
          </w:tcPr>
          <w:p w14:paraId="72E4C1AC"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ИТОГО: </w:t>
            </w:r>
          </w:p>
        </w:tc>
        <w:tc>
          <w:tcPr>
            <w:tcW w:w="710" w:type="pct"/>
            <w:shd w:val="clear" w:color="auto" w:fill="auto"/>
            <w:vAlign w:val="center"/>
          </w:tcPr>
          <w:p w14:paraId="4CE6CAA9" w14:textId="45660D43"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74,68</w:t>
            </w:r>
          </w:p>
        </w:tc>
        <w:tc>
          <w:tcPr>
            <w:tcW w:w="573" w:type="pct"/>
            <w:shd w:val="clear" w:color="auto" w:fill="auto"/>
            <w:vAlign w:val="center"/>
          </w:tcPr>
          <w:p w14:paraId="4CF993E1" w14:textId="305E1B79"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3,11</w:t>
            </w:r>
          </w:p>
        </w:tc>
        <w:tc>
          <w:tcPr>
            <w:tcW w:w="703" w:type="pct"/>
            <w:shd w:val="clear" w:color="auto" w:fill="auto"/>
            <w:vAlign w:val="center"/>
          </w:tcPr>
          <w:p w14:paraId="1DAAFA74" w14:textId="6EC482F2" w:rsidR="00D54B7D" w:rsidRPr="00ED0492" w:rsidRDefault="00BD6E9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0,87</w:t>
            </w:r>
          </w:p>
        </w:tc>
      </w:tr>
      <w:tr w:rsidR="007722E0" w:rsidRPr="00ED0492" w14:paraId="21278B90" w14:textId="77777777" w:rsidTr="00C06FAC">
        <w:trPr>
          <w:trHeight w:val="57"/>
        </w:trPr>
        <w:tc>
          <w:tcPr>
            <w:tcW w:w="5000" w:type="pct"/>
            <w:gridSpan w:val="6"/>
            <w:shd w:val="clear" w:color="auto" w:fill="auto"/>
            <w:vAlign w:val="bottom"/>
          </w:tcPr>
          <w:p w14:paraId="79E35457"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с. Новониколаевка</w:t>
            </w:r>
          </w:p>
        </w:tc>
      </w:tr>
      <w:tr w:rsidR="007722E0" w:rsidRPr="00ED0492" w14:paraId="07FC7D0E" w14:textId="77777777" w:rsidTr="00C06FAC">
        <w:trPr>
          <w:trHeight w:val="57"/>
        </w:trPr>
        <w:tc>
          <w:tcPr>
            <w:tcW w:w="1647" w:type="pct"/>
            <w:shd w:val="clear" w:color="auto" w:fill="auto"/>
            <w:vAlign w:val="bottom"/>
          </w:tcPr>
          <w:p w14:paraId="0521D3D4"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tcPr>
          <w:p w14:paraId="7DC82E8C"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tcPr>
          <w:p w14:paraId="03AEBC74"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264</w:t>
            </w:r>
          </w:p>
        </w:tc>
        <w:tc>
          <w:tcPr>
            <w:tcW w:w="710" w:type="pct"/>
            <w:shd w:val="clear" w:color="auto" w:fill="auto"/>
            <w:vAlign w:val="center"/>
          </w:tcPr>
          <w:p w14:paraId="618070E6" w14:textId="1E3F69FE"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39,6</w:t>
            </w:r>
          </w:p>
        </w:tc>
        <w:tc>
          <w:tcPr>
            <w:tcW w:w="573" w:type="pct"/>
            <w:shd w:val="clear" w:color="auto" w:fill="auto"/>
            <w:vAlign w:val="center"/>
          </w:tcPr>
          <w:p w14:paraId="177821B1" w14:textId="4F739BA9"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1,65</w:t>
            </w:r>
          </w:p>
        </w:tc>
        <w:tc>
          <w:tcPr>
            <w:tcW w:w="703" w:type="pct"/>
            <w:shd w:val="clear" w:color="auto" w:fill="auto"/>
            <w:vAlign w:val="center"/>
          </w:tcPr>
          <w:p w14:paraId="76B1399F" w14:textId="3A481DDF"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0,46</w:t>
            </w:r>
          </w:p>
        </w:tc>
      </w:tr>
      <w:tr w:rsidR="007722E0" w:rsidRPr="00ED0492" w14:paraId="68F0EAA1" w14:textId="77777777" w:rsidTr="00C06FAC">
        <w:trPr>
          <w:trHeight w:val="57"/>
        </w:trPr>
        <w:tc>
          <w:tcPr>
            <w:tcW w:w="1647" w:type="pct"/>
            <w:shd w:val="clear" w:color="auto" w:fill="auto"/>
            <w:vAlign w:val="bottom"/>
          </w:tcPr>
          <w:p w14:paraId="7C5631F6"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Существующие общественные и административные здания</w:t>
            </w:r>
          </w:p>
        </w:tc>
        <w:tc>
          <w:tcPr>
            <w:tcW w:w="656" w:type="pct"/>
            <w:shd w:val="clear" w:color="auto" w:fill="auto"/>
            <w:vAlign w:val="center"/>
          </w:tcPr>
          <w:p w14:paraId="11C7AD32"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344C1056"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w:t>
            </w:r>
          </w:p>
        </w:tc>
        <w:tc>
          <w:tcPr>
            <w:tcW w:w="710" w:type="pct"/>
            <w:shd w:val="clear" w:color="auto" w:fill="auto"/>
            <w:vAlign w:val="center"/>
          </w:tcPr>
          <w:p w14:paraId="651B7D6B" w14:textId="1BC456DE"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3,96</w:t>
            </w:r>
          </w:p>
        </w:tc>
        <w:tc>
          <w:tcPr>
            <w:tcW w:w="573" w:type="pct"/>
            <w:shd w:val="clear" w:color="auto" w:fill="auto"/>
            <w:vAlign w:val="center"/>
          </w:tcPr>
          <w:p w14:paraId="6AA76B54" w14:textId="2B1C3EE9"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0,165</w:t>
            </w:r>
          </w:p>
        </w:tc>
        <w:tc>
          <w:tcPr>
            <w:tcW w:w="703" w:type="pct"/>
            <w:shd w:val="clear" w:color="auto" w:fill="auto"/>
            <w:vAlign w:val="center"/>
          </w:tcPr>
          <w:p w14:paraId="33CD6037" w14:textId="2A349475"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0,046</w:t>
            </w:r>
          </w:p>
        </w:tc>
      </w:tr>
      <w:tr w:rsidR="007722E0" w:rsidRPr="00ED0492" w14:paraId="49084489" w14:textId="77777777" w:rsidTr="00C06FAC">
        <w:trPr>
          <w:trHeight w:val="57"/>
        </w:trPr>
        <w:tc>
          <w:tcPr>
            <w:tcW w:w="1647" w:type="pct"/>
            <w:shd w:val="clear" w:color="auto" w:fill="auto"/>
            <w:vAlign w:val="bottom"/>
          </w:tcPr>
          <w:p w14:paraId="7D661BB8"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Проектируемые общественные и административные здания</w:t>
            </w:r>
          </w:p>
        </w:tc>
        <w:tc>
          <w:tcPr>
            <w:tcW w:w="656" w:type="pct"/>
            <w:shd w:val="clear" w:color="auto" w:fill="auto"/>
            <w:vAlign w:val="center"/>
          </w:tcPr>
          <w:p w14:paraId="51425E00"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7A1CFF16"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w:t>
            </w:r>
          </w:p>
        </w:tc>
        <w:tc>
          <w:tcPr>
            <w:tcW w:w="710" w:type="pct"/>
            <w:shd w:val="clear" w:color="auto" w:fill="auto"/>
            <w:vAlign w:val="center"/>
          </w:tcPr>
          <w:p w14:paraId="4572EE12" w14:textId="21C39D6B"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3,2</w:t>
            </w:r>
          </w:p>
        </w:tc>
        <w:tc>
          <w:tcPr>
            <w:tcW w:w="573" w:type="pct"/>
            <w:shd w:val="clear" w:color="auto" w:fill="auto"/>
            <w:vAlign w:val="center"/>
          </w:tcPr>
          <w:p w14:paraId="652404C6" w14:textId="7B9A29D3"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0,082</w:t>
            </w:r>
          </w:p>
        </w:tc>
        <w:tc>
          <w:tcPr>
            <w:tcW w:w="703" w:type="pct"/>
            <w:shd w:val="clear" w:color="auto" w:fill="auto"/>
            <w:vAlign w:val="center"/>
          </w:tcPr>
          <w:p w14:paraId="31D810C6" w14:textId="4722CF72"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0,023</w:t>
            </w:r>
          </w:p>
        </w:tc>
      </w:tr>
      <w:tr w:rsidR="007722E0" w:rsidRPr="00ED0492" w14:paraId="1EE34364" w14:textId="77777777" w:rsidTr="00BF6810">
        <w:trPr>
          <w:trHeight w:val="57"/>
        </w:trPr>
        <w:tc>
          <w:tcPr>
            <w:tcW w:w="3014" w:type="pct"/>
            <w:gridSpan w:val="3"/>
            <w:shd w:val="clear" w:color="auto" w:fill="auto"/>
            <w:vAlign w:val="bottom"/>
          </w:tcPr>
          <w:p w14:paraId="5EEEB94F" w14:textId="7DD6E48D" w:rsidR="00BF6810" w:rsidRPr="00ED0492" w:rsidRDefault="00BF681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lastRenderedPageBreak/>
              <w:t> ИТОГО: </w:t>
            </w:r>
          </w:p>
        </w:tc>
        <w:tc>
          <w:tcPr>
            <w:tcW w:w="710" w:type="pct"/>
            <w:shd w:val="clear" w:color="auto" w:fill="auto"/>
            <w:vAlign w:val="center"/>
          </w:tcPr>
          <w:p w14:paraId="0747FBB9" w14:textId="380AE744" w:rsidR="00BF6810" w:rsidRPr="00ED0492" w:rsidRDefault="00BF681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46,76</w:t>
            </w:r>
          </w:p>
        </w:tc>
        <w:tc>
          <w:tcPr>
            <w:tcW w:w="573" w:type="pct"/>
            <w:shd w:val="clear" w:color="auto" w:fill="auto"/>
            <w:vAlign w:val="center"/>
          </w:tcPr>
          <w:p w14:paraId="6F908A86" w14:textId="1556E0DD" w:rsidR="00BF6810" w:rsidRPr="00ED0492" w:rsidRDefault="00BF681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1,90</w:t>
            </w:r>
          </w:p>
        </w:tc>
        <w:tc>
          <w:tcPr>
            <w:tcW w:w="703" w:type="pct"/>
            <w:shd w:val="clear" w:color="auto" w:fill="auto"/>
            <w:vAlign w:val="center"/>
          </w:tcPr>
          <w:p w14:paraId="171F17DD" w14:textId="40FD4ADD" w:rsidR="00BF6810" w:rsidRPr="00ED0492" w:rsidRDefault="00BF681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0,53</w:t>
            </w:r>
          </w:p>
        </w:tc>
      </w:tr>
      <w:tr w:rsidR="007722E0" w:rsidRPr="00ED0492" w14:paraId="2A06CB25" w14:textId="77777777" w:rsidTr="00BF6810">
        <w:trPr>
          <w:trHeight w:val="57"/>
        </w:trPr>
        <w:tc>
          <w:tcPr>
            <w:tcW w:w="5000" w:type="pct"/>
            <w:gridSpan w:val="6"/>
            <w:shd w:val="clear" w:color="auto" w:fill="auto"/>
            <w:vAlign w:val="bottom"/>
          </w:tcPr>
          <w:p w14:paraId="5A131B2F" w14:textId="0C8CFC28" w:rsidR="00BF6810" w:rsidRPr="00ED0492" w:rsidRDefault="00BF681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с. Новокачалинск</w:t>
            </w:r>
          </w:p>
        </w:tc>
      </w:tr>
      <w:tr w:rsidR="007722E0" w:rsidRPr="00ED0492" w14:paraId="09331D12" w14:textId="77777777" w:rsidTr="00C06FAC">
        <w:trPr>
          <w:trHeight w:val="57"/>
        </w:trPr>
        <w:tc>
          <w:tcPr>
            <w:tcW w:w="1647" w:type="pct"/>
            <w:shd w:val="clear" w:color="auto" w:fill="auto"/>
            <w:vAlign w:val="bottom"/>
          </w:tcPr>
          <w:p w14:paraId="48DFE13F" w14:textId="5779E33E" w:rsidR="00BF6810" w:rsidRPr="00ED0492" w:rsidRDefault="00BF6810"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tcPr>
          <w:p w14:paraId="4FD103D4" w14:textId="7A0FACF8" w:rsidR="00BF6810" w:rsidRPr="00ED0492" w:rsidRDefault="00BF681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tcPr>
          <w:p w14:paraId="208CC2F8" w14:textId="47C7535E" w:rsidR="00BF6810" w:rsidRPr="00ED0492" w:rsidRDefault="00BF681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0"/>
                <w:szCs w:val="20"/>
                <w:lang w:eastAsia="ru-RU"/>
              </w:rPr>
              <w:t>1128</w:t>
            </w:r>
          </w:p>
        </w:tc>
        <w:tc>
          <w:tcPr>
            <w:tcW w:w="710" w:type="pct"/>
            <w:shd w:val="clear" w:color="auto" w:fill="auto"/>
            <w:vAlign w:val="center"/>
          </w:tcPr>
          <w:p w14:paraId="53206D99" w14:textId="26348170" w:rsidR="00BF6810" w:rsidRPr="00ED0492" w:rsidRDefault="002E14D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169,2</w:t>
            </w:r>
          </w:p>
        </w:tc>
        <w:tc>
          <w:tcPr>
            <w:tcW w:w="573" w:type="pct"/>
            <w:shd w:val="clear" w:color="auto" w:fill="auto"/>
            <w:vAlign w:val="center"/>
          </w:tcPr>
          <w:p w14:paraId="1E1967B1" w14:textId="377F6176" w:rsidR="00BF6810" w:rsidRPr="00ED0492" w:rsidRDefault="002E14D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7,05</w:t>
            </w:r>
          </w:p>
        </w:tc>
        <w:tc>
          <w:tcPr>
            <w:tcW w:w="703" w:type="pct"/>
            <w:shd w:val="clear" w:color="auto" w:fill="auto"/>
            <w:vAlign w:val="center"/>
          </w:tcPr>
          <w:p w14:paraId="4FABB45C" w14:textId="7F946B61" w:rsidR="00BF6810" w:rsidRPr="00ED0492" w:rsidRDefault="002E14D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1,96</w:t>
            </w:r>
          </w:p>
        </w:tc>
      </w:tr>
      <w:tr w:rsidR="007722E0" w:rsidRPr="00ED0492" w14:paraId="62FD8F31" w14:textId="77777777" w:rsidTr="00C06FAC">
        <w:trPr>
          <w:trHeight w:val="57"/>
        </w:trPr>
        <w:tc>
          <w:tcPr>
            <w:tcW w:w="1647" w:type="pct"/>
            <w:shd w:val="clear" w:color="auto" w:fill="auto"/>
            <w:vAlign w:val="bottom"/>
          </w:tcPr>
          <w:p w14:paraId="71AE8597" w14:textId="466B9211" w:rsidR="00BF6810" w:rsidRPr="00ED0492" w:rsidRDefault="00BF6810"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Существующие общественные и административные здания</w:t>
            </w:r>
          </w:p>
        </w:tc>
        <w:tc>
          <w:tcPr>
            <w:tcW w:w="656" w:type="pct"/>
            <w:shd w:val="clear" w:color="auto" w:fill="auto"/>
            <w:vAlign w:val="center"/>
          </w:tcPr>
          <w:p w14:paraId="4F47ECE3" w14:textId="27CF6647" w:rsidR="00BF6810" w:rsidRPr="00ED0492" w:rsidRDefault="00BF681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1557B26F" w14:textId="2938DC5C" w:rsidR="00BF6810" w:rsidRPr="00ED0492" w:rsidRDefault="00BF681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w:t>
            </w:r>
          </w:p>
        </w:tc>
        <w:tc>
          <w:tcPr>
            <w:tcW w:w="710" w:type="pct"/>
            <w:shd w:val="clear" w:color="auto" w:fill="auto"/>
            <w:vAlign w:val="center"/>
          </w:tcPr>
          <w:p w14:paraId="60650A5D" w14:textId="085955F3" w:rsidR="00BF6810" w:rsidRPr="00ED0492" w:rsidRDefault="002E14D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16,92</w:t>
            </w:r>
          </w:p>
        </w:tc>
        <w:tc>
          <w:tcPr>
            <w:tcW w:w="573" w:type="pct"/>
            <w:shd w:val="clear" w:color="auto" w:fill="auto"/>
            <w:vAlign w:val="center"/>
          </w:tcPr>
          <w:p w14:paraId="1F4B7AE9" w14:textId="5F772452" w:rsidR="00BF6810" w:rsidRPr="00ED0492" w:rsidRDefault="002E14D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0,71</w:t>
            </w:r>
          </w:p>
        </w:tc>
        <w:tc>
          <w:tcPr>
            <w:tcW w:w="703" w:type="pct"/>
            <w:shd w:val="clear" w:color="auto" w:fill="auto"/>
            <w:vAlign w:val="center"/>
          </w:tcPr>
          <w:p w14:paraId="2DB7106A" w14:textId="6BC59AD8" w:rsidR="00BF6810" w:rsidRPr="00ED0492" w:rsidRDefault="002E14D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0,20</w:t>
            </w:r>
          </w:p>
        </w:tc>
      </w:tr>
      <w:tr w:rsidR="007722E0" w:rsidRPr="00ED0492" w14:paraId="24163134" w14:textId="77777777" w:rsidTr="00C06FAC">
        <w:trPr>
          <w:trHeight w:val="57"/>
        </w:trPr>
        <w:tc>
          <w:tcPr>
            <w:tcW w:w="1647" w:type="pct"/>
            <w:shd w:val="clear" w:color="auto" w:fill="auto"/>
            <w:vAlign w:val="bottom"/>
          </w:tcPr>
          <w:p w14:paraId="7E81F351" w14:textId="5A936BF0" w:rsidR="00BF6810" w:rsidRPr="00ED0492" w:rsidRDefault="00BF6810"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Проектируемые общественные и административные здания</w:t>
            </w:r>
          </w:p>
        </w:tc>
        <w:tc>
          <w:tcPr>
            <w:tcW w:w="656" w:type="pct"/>
            <w:shd w:val="clear" w:color="auto" w:fill="auto"/>
            <w:vAlign w:val="center"/>
          </w:tcPr>
          <w:p w14:paraId="5A605DE4" w14:textId="64A0AE3A" w:rsidR="00BF6810" w:rsidRPr="00ED0492" w:rsidRDefault="00BF681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3DFECA39" w14:textId="056A6E72" w:rsidR="00BF6810" w:rsidRPr="00ED0492" w:rsidRDefault="00BF6810"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w:t>
            </w:r>
          </w:p>
        </w:tc>
        <w:tc>
          <w:tcPr>
            <w:tcW w:w="710" w:type="pct"/>
            <w:shd w:val="clear" w:color="auto" w:fill="auto"/>
            <w:vAlign w:val="center"/>
          </w:tcPr>
          <w:p w14:paraId="72A0B0BD" w14:textId="48E24DDE" w:rsidR="00BF6810" w:rsidRPr="00ED0492" w:rsidRDefault="002E14D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8,46</w:t>
            </w:r>
          </w:p>
        </w:tc>
        <w:tc>
          <w:tcPr>
            <w:tcW w:w="573" w:type="pct"/>
            <w:shd w:val="clear" w:color="auto" w:fill="auto"/>
            <w:vAlign w:val="center"/>
          </w:tcPr>
          <w:p w14:paraId="19A9402B" w14:textId="71E41875" w:rsidR="00BF6810" w:rsidRPr="00ED0492" w:rsidRDefault="002E14D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0,36</w:t>
            </w:r>
          </w:p>
        </w:tc>
        <w:tc>
          <w:tcPr>
            <w:tcW w:w="703" w:type="pct"/>
            <w:shd w:val="clear" w:color="auto" w:fill="auto"/>
            <w:vAlign w:val="center"/>
          </w:tcPr>
          <w:p w14:paraId="0D0F6EB1" w14:textId="331F40E4" w:rsidR="00BF6810" w:rsidRPr="00ED0492" w:rsidRDefault="002E14D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w:t>
            </w:r>
          </w:p>
        </w:tc>
      </w:tr>
      <w:tr w:rsidR="007722E0" w:rsidRPr="00ED0492" w14:paraId="5E15EBE7" w14:textId="77777777" w:rsidTr="00C06FAC">
        <w:trPr>
          <w:trHeight w:val="57"/>
        </w:trPr>
        <w:tc>
          <w:tcPr>
            <w:tcW w:w="3014" w:type="pct"/>
            <w:gridSpan w:val="3"/>
            <w:shd w:val="clear" w:color="auto" w:fill="auto"/>
            <w:vAlign w:val="bottom"/>
          </w:tcPr>
          <w:p w14:paraId="5D3A15FB"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ИТОГО: </w:t>
            </w:r>
          </w:p>
        </w:tc>
        <w:tc>
          <w:tcPr>
            <w:tcW w:w="710" w:type="pct"/>
            <w:shd w:val="clear" w:color="auto" w:fill="auto"/>
            <w:vAlign w:val="center"/>
          </w:tcPr>
          <w:p w14:paraId="186A32B3" w14:textId="4B2A994A" w:rsidR="00D54B7D" w:rsidRPr="00ED0492" w:rsidRDefault="002E14D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194,58</w:t>
            </w:r>
          </w:p>
        </w:tc>
        <w:tc>
          <w:tcPr>
            <w:tcW w:w="573" w:type="pct"/>
            <w:shd w:val="clear" w:color="auto" w:fill="auto"/>
            <w:vAlign w:val="center"/>
          </w:tcPr>
          <w:p w14:paraId="3D27C1D0" w14:textId="1F0FD9D0" w:rsidR="00D54B7D" w:rsidRPr="00ED0492" w:rsidRDefault="002E14D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8,12</w:t>
            </w:r>
          </w:p>
        </w:tc>
        <w:tc>
          <w:tcPr>
            <w:tcW w:w="703" w:type="pct"/>
            <w:shd w:val="clear" w:color="auto" w:fill="auto"/>
            <w:vAlign w:val="center"/>
          </w:tcPr>
          <w:p w14:paraId="394318A9" w14:textId="7C4B6374" w:rsidR="00D54B7D" w:rsidRPr="00ED0492" w:rsidRDefault="002E14D5"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2,26</w:t>
            </w:r>
          </w:p>
        </w:tc>
      </w:tr>
      <w:tr w:rsidR="007722E0" w:rsidRPr="00ED0492" w14:paraId="6981A540" w14:textId="77777777" w:rsidTr="00C06FAC">
        <w:trPr>
          <w:trHeight w:val="57"/>
        </w:trPr>
        <w:tc>
          <w:tcPr>
            <w:tcW w:w="5000" w:type="pct"/>
            <w:gridSpan w:val="6"/>
            <w:shd w:val="clear" w:color="auto" w:fill="auto"/>
            <w:vAlign w:val="bottom"/>
          </w:tcPr>
          <w:p w14:paraId="0A07D4F6"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с. Новоселище</w:t>
            </w:r>
          </w:p>
        </w:tc>
      </w:tr>
      <w:tr w:rsidR="007722E0" w:rsidRPr="00ED0492" w14:paraId="3C35497D" w14:textId="77777777" w:rsidTr="00C06FAC">
        <w:trPr>
          <w:trHeight w:val="57"/>
        </w:trPr>
        <w:tc>
          <w:tcPr>
            <w:tcW w:w="1647" w:type="pct"/>
            <w:shd w:val="clear" w:color="auto" w:fill="auto"/>
            <w:vAlign w:val="bottom"/>
          </w:tcPr>
          <w:p w14:paraId="2DAD77D2"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tcPr>
          <w:p w14:paraId="72DA7885"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tcPr>
          <w:p w14:paraId="424E803A"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425</w:t>
            </w:r>
          </w:p>
        </w:tc>
        <w:tc>
          <w:tcPr>
            <w:tcW w:w="710" w:type="pct"/>
            <w:shd w:val="clear" w:color="auto" w:fill="auto"/>
            <w:vAlign w:val="center"/>
          </w:tcPr>
          <w:p w14:paraId="5899F8ED" w14:textId="1CB17EE5"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63,75</w:t>
            </w:r>
          </w:p>
        </w:tc>
        <w:tc>
          <w:tcPr>
            <w:tcW w:w="573" w:type="pct"/>
            <w:shd w:val="clear" w:color="auto" w:fill="auto"/>
            <w:vAlign w:val="center"/>
          </w:tcPr>
          <w:p w14:paraId="25EF7D5B" w14:textId="7BD48EB0"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2,66</w:t>
            </w:r>
          </w:p>
        </w:tc>
        <w:tc>
          <w:tcPr>
            <w:tcW w:w="703" w:type="pct"/>
            <w:shd w:val="clear" w:color="auto" w:fill="auto"/>
            <w:vAlign w:val="center"/>
          </w:tcPr>
          <w:p w14:paraId="6FA8DD0E" w14:textId="370359DF"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0,74</w:t>
            </w:r>
          </w:p>
        </w:tc>
      </w:tr>
      <w:tr w:rsidR="007722E0" w:rsidRPr="00ED0492" w14:paraId="35617DEE" w14:textId="77777777" w:rsidTr="00C06FAC">
        <w:trPr>
          <w:trHeight w:val="57"/>
        </w:trPr>
        <w:tc>
          <w:tcPr>
            <w:tcW w:w="1647" w:type="pct"/>
            <w:shd w:val="clear" w:color="auto" w:fill="auto"/>
            <w:vAlign w:val="bottom"/>
          </w:tcPr>
          <w:p w14:paraId="63510D5C"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Существующие общественные и административные здания</w:t>
            </w:r>
          </w:p>
        </w:tc>
        <w:tc>
          <w:tcPr>
            <w:tcW w:w="656" w:type="pct"/>
            <w:shd w:val="clear" w:color="auto" w:fill="auto"/>
            <w:vAlign w:val="center"/>
          </w:tcPr>
          <w:p w14:paraId="377A712B"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6F5443ED"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w:t>
            </w:r>
          </w:p>
        </w:tc>
        <w:tc>
          <w:tcPr>
            <w:tcW w:w="710" w:type="pct"/>
            <w:shd w:val="clear" w:color="auto" w:fill="auto"/>
            <w:vAlign w:val="center"/>
          </w:tcPr>
          <w:p w14:paraId="0EBEDBFA" w14:textId="064C16C5"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6,37</w:t>
            </w:r>
          </w:p>
        </w:tc>
        <w:tc>
          <w:tcPr>
            <w:tcW w:w="573" w:type="pct"/>
            <w:shd w:val="clear" w:color="auto" w:fill="auto"/>
            <w:vAlign w:val="center"/>
          </w:tcPr>
          <w:p w14:paraId="4B09C97B" w14:textId="4F2FCDB1"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0,27</w:t>
            </w:r>
          </w:p>
        </w:tc>
        <w:tc>
          <w:tcPr>
            <w:tcW w:w="703" w:type="pct"/>
            <w:shd w:val="clear" w:color="auto" w:fill="auto"/>
            <w:vAlign w:val="center"/>
          </w:tcPr>
          <w:p w14:paraId="51834E59" w14:textId="047BC0B7"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0,07</w:t>
            </w:r>
          </w:p>
        </w:tc>
      </w:tr>
      <w:tr w:rsidR="007722E0" w:rsidRPr="00ED0492" w14:paraId="3B3C4CD8" w14:textId="77777777" w:rsidTr="00C06FAC">
        <w:trPr>
          <w:trHeight w:val="57"/>
        </w:trPr>
        <w:tc>
          <w:tcPr>
            <w:tcW w:w="1647" w:type="pct"/>
            <w:shd w:val="clear" w:color="auto" w:fill="auto"/>
            <w:vAlign w:val="bottom"/>
          </w:tcPr>
          <w:p w14:paraId="7828E5E1"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Проектируемые общественные и административные здания</w:t>
            </w:r>
          </w:p>
        </w:tc>
        <w:tc>
          <w:tcPr>
            <w:tcW w:w="656" w:type="pct"/>
            <w:shd w:val="clear" w:color="auto" w:fill="auto"/>
            <w:vAlign w:val="center"/>
          </w:tcPr>
          <w:p w14:paraId="5407E172"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4D60C43B"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w:t>
            </w:r>
          </w:p>
        </w:tc>
        <w:tc>
          <w:tcPr>
            <w:tcW w:w="710" w:type="pct"/>
            <w:shd w:val="clear" w:color="auto" w:fill="auto"/>
            <w:vAlign w:val="center"/>
          </w:tcPr>
          <w:p w14:paraId="1454E1E7" w14:textId="23C4D00C"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3,18</w:t>
            </w:r>
          </w:p>
        </w:tc>
        <w:tc>
          <w:tcPr>
            <w:tcW w:w="573" w:type="pct"/>
            <w:shd w:val="clear" w:color="auto" w:fill="auto"/>
            <w:vAlign w:val="center"/>
          </w:tcPr>
          <w:p w14:paraId="176B25ED" w14:textId="13A3F62E"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0,135</w:t>
            </w:r>
          </w:p>
        </w:tc>
        <w:tc>
          <w:tcPr>
            <w:tcW w:w="703" w:type="pct"/>
            <w:shd w:val="clear" w:color="auto" w:fill="auto"/>
            <w:vAlign w:val="center"/>
          </w:tcPr>
          <w:p w14:paraId="049AA1C2" w14:textId="3B4AB50E"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0,035</w:t>
            </w:r>
          </w:p>
        </w:tc>
      </w:tr>
      <w:tr w:rsidR="007722E0" w:rsidRPr="00ED0492" w14:paraId="3FE3A08C" w14:textId="77777777" w:rsidTr="00C06FAC">
        <w:trPr>
          <w:trHeight w:val="190"/>
        </w:trPr>
        <w:tc>
          <w:tcPr>
            <w:tcW w:w="3014" w:type="pct"/>
            <w:gridSpan w:val="3"/>
            <w:shd w:val="clear" w:color="auto" w:fill="auto"/>
            <w:vAlign w:val="bottom"/>
          </w:tcPr>
          <w:p w14:paraId="135CCB3F"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ИТОГО: </w:t>
            </w:r>
          </w:p>
        </w:tc>
        <w:tc>
          <w:tcPr>
            <w:tcW w:w="710" w:type="pct"/>
            <w:shd w:val="clear" w:color="auto" w:fill="auto"/>
            <w:vAlign w:val="center"/>
          </w:tcPr>
          <w:p w14:paraId="69EDDC04" w14:textId="42BA5424" w:rsidR="00D54B7D"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73,3</w:t>
            </w:r>
          </w:p>
        </w:tc>
        <w:tc>
          <w:tcPr>
            <w:tcW w:w="573" w:type="pct"/>
            <w:shd w:val="clear" w:color="auto" w:fill="auto"/>
            <w:vAlign w:val="center"/>
          </w:tcPr>
          <w:p w14:paraId="651E8521" w14:textId="15CDBCD1" w:rsidR="00D54B7D"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3,065</w:t>
            </w:r>
          </w:p>
        </w:tc>
        <w:tc>
          <w:tcPr>
            <w:tcW w:w="703" w:type="pct"/>
            <w:shd w:val="clear" w:color="auto" w:fill="auto"/>
            <w:vAlign w:val="center"/>
          </w:tcPr>
          <w:p w14:paraId="5EE6309B" w14:textId="547EF7B8" w:rsidR="00D54B7D"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0,845</w:t>
            </w:r>
          </w:p>
        </w:tc>
      </w:tr>
      <w:tr w:rsidR="007722E0" w:rsidRPr="00ED0492" w14:paraId="10A02146" w14:textId="77777777" w:rsidTr="00C06FAC">
        <w:trPr>
          <w:trHeight w:val="57"/>
        </w:trPr>
        <w:tc>
          <w:tcPr>
            <w:tcW w:w="5000" w:type="pct"/>
            <w:gridSpan w:val="6"/>
            <w:shd w:val="clear" w:color="auto" w:fill="auto"/>
            <w:vAlign w:val="bottom"/>
          </w:tcPr>
          <w:p w14:paraId="1A92E677"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с. Октябрьское</w:t>
            </w:r>
          </w:p>
        </w:tc>
      </w:tr>
      <w:tr w:rsidR="007722E0" w:rsidRPr="00ED0492" w14:paraId="4D390348" w14:textId="77777777" w:rsidTr="00C06FAC">
        <w:trPr>
          <w:trHeight w:val="57"/>
        </w:trPr>
        <w:tc>
          <w:tcPr>
            <w:tcW w:w="1647" w:type="pct"/>
            <w:shd w:val="clear" w:color="auto" w:fill="auto"/>
            <w:vAlign w:val="bottom"/>
          </w:tcPr>
          <w:p w14:paraId="6A293D30"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tcPr>
          <w:p w14:paraId="4B1D5492"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tcPr>
          <w:p w14:paraId="3F4241BA"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577</w:t>
            </w:r>
          </w:p>
        </w:tc>
        <w:tc>
          <w:tcPr>
            <w:tcW w:w="710" w:type="pct"/>
            <w:shd w:val="clear" w:color="auto" w:fill="auto"/>
            <w:vAlign w:val="center"/>
          </w:tcPr>
          <w:p w14:paraId="6BE04A7E" w14:textId="6F5B0A3A"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86,55</w:t>
            </w:r>
          </w:p>
        </w:tc>
        <w:tc>
          <w:tcPr>
            <w:tcW w:w="573" w:type="pct"/>
            <w:shd w:val="clear" w:color="auto" w:fill="auto"/>
            <w:vAlign w:val="center"/>
          </w:tcPr>
          <w:p w14:paraId="1696C062" w14:textId="38FB63F1"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3,61</w:t>
            </w:r>
          </w:p>
        </w:tc>
        <w:tc>
          <w:tcPr>
            <w:tcW w:w="703" w:type="pct"/>
            <w:shd w:val="clear" w:color="auto" w:fill="auto"/>
            <w:vAlign w:val="center"/>
          </w:tcPr>
          <w:p w14:paraId="305F25C7" w14:textId="581F2482"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1,00</w:t>
            </w:r>
          </w:p>
        </w:tc>
      </w:tr>
      <w:tr w:rsidR="007722E0" w:rsidRPr="00ED0492" w14:paraId="2DC954EE" w14:textId="77777777" w:rsidTr="00C06FAC">
        <w:trPr>
          <w:trHeight w:val="57"/>
        </w:trPr>
        <w:tc>
          <w:tcPr>
            <w:tcW w:w="1647" w:type="pct"/>
            <w:shd w:val="clear" w:color="auto" w:fill="auto"/>
            <w:vAlign w:val="bottom"/>
          </w:tcPr>
          <w:p w14:paraId="1F3FBFA5"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Существующие общественные и административные здания</w:t>
            </w:r>
          </w:p>
        </w:tc>
        <w:tc>
          <w:tcPr>
            <w:tcW w:w="656" w:type="pct"/>
            <w:shd w:val="clear" w:color="auto" w:fill="auto"/>
            <w:vAlign w:val="center"/>
          </w:tcPr>
          <w:p w14:paraId="6BA7D24A"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203B4750"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w:t>
            </w:r>
          </w:p>
        </w:tc>
        <w:tc>
          <w:tcPr>
            <w:tcW w:w="710" w:type="pct"/>
            <w:shd w:val="clear" w:color="auto" w:fill="auto"/>
            <w:vAlign w:val="center"/>
          </w:tcPr>
          <w:p w14:paraId="1D2B873B" w14:textId="6B433C0C"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8,66</w:t>
            </w:r>
          </w:p>
        </w:tc>
        <w:tc>
          <w:tcPr>
            <w:tcW w:w="573" w:type="pct"/>
            <w:shd w:val="clear" w:color="auto" w:fill="auto"/>
            <w:vAlign w:val="center"/>
          </w:tcPr>
          <w:p w14:paraId="29EF9AA2" w14:textId="7CD9E2BC"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0,36</w:t>
            </w:r>
          </w:p>
        </w:tc>
        <w:tc>
          <w:tcPr>
            <w:tcW w:w="703" w:type="pct"/>
            <w:shd w:val="clear" w:color="auto" w:fill="auto"/>
            <w:vAlign w:val="center"/>
          </w:tcPr>
          <w:p w14:paraId="680BF52B" w14:textId="76B13311"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w:t>
            </w:r>
          </w:p>
        </w:tc>
      </w:tr>
      <w:tr w:rsidR="007722E0" w:rsidRPr="00ED0492" w14:paraId="01FB4DD1" w14:textId="77777777" w:rsidTr="00C06FAC">
        <w:trPr>
          <w:trHeight w:val="57"/>
        </w:trPr>
        <w:tc>
          <w:tcPr>
            <w:tcW w:w="1647" w:type="pct"/>
            <w:shd w:val="clear" w:color="auto" w:fill="auto"/>
            <w:vAlign w:val="bottom"/>
          </w:tcPr>
          <w:p w14:paraId="1FCBEDED"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Проектируемые общественные и административные здания</w:t>
            </w:r>
          </w:p>
        </w:tc>
        <w:tc>
          <w:tcPr>
            <w:tcW w:w="656" w:type="pct"/>
            <w:shd w:val="clear" w:color="auto" w:fill="auto"/>
            <w:vAlign w:val="center"/>
          </w:tcPr>
          <w:p w14:paraId="6D73712A"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00C950D2"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w:t>
            </w:r>
          </w:p>
        </w:tc>
        <w:tc>
          <w:tcPr>
            <w:tcW w:w="710" w:type="pct"/>
            <w:shd w:val="clear" w:color="auto" w:fill="auto"/>
            <w:vAlign w:val="center"/>
          </w:tcPr>
          <w:p w14:paraId="462E45CE" w14:textId="5A8585F9"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4,33</w:t>
            </w:r>
          </w:p>
        </w:tc>
        <w:tc>
          <w:tcPr>
            <w:tcW w:w="573" w:type="pct"/>
            <w:shd w:val="clear" w:color="auto" w:fill="auto"/>
            <w:vAlign w:val="center"/>
          </w:tcPr>
          <w:p w14:paraId="7838CE8B" w14:textId="444A4B75"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0,18</w:t>
            </w:r>
          </w:p>
        </w:tc>
        <w:tc>
          <w:tcPr>
            <w:tcW w:w="703" w:type="pct"/>
            <w:shd w:val="clear" w:color="auto" w:fill="auto"/>
            <w:vAlign w:val="center"/>
          </w:tcPr>
          <w:p w14:paraId="3658A694" w14:textId="6ADF4350"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0,05</w:t>
            </w:r>
          </w:p>
        </w:tc>
      </w:tr>
      <w:tr w:rsidR="007722E0" w:rsidRPr="00ED0492" w14:paraId="2527D7AB" w14:textId="77777777" w:rsidTr="00C06FAC">
        <w:trPr>
          <w:trHeight w:val="57"/>
        </w:trPr>
        <w:tc>
          <w:tcPr>
            <w:tcW w:w="3014" w:type="pct"/>
            <w:gridSpan w:val="3"/>
            <w:shd w:val="clear" w:color="auto" w:fill="auto"/>
            <w:vAlign w:val="bottom"/>
          </w:tcPr>
          <w:p w14:paraId="20E4FA6F"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ИТОГО: </w:t>
            </w:r>
          </w:p>
        </w:tc>
        <w:tc>
          <w:tcPr>
            <w:tcW w:w="710" w:type="pct"/>
            <w:shd w:val="clear" w:color="auto" w:fill="auto"/>
            <w:vAlign w:val="center"/>
          </w:tcPr>
          <w:p w14:paraId="0B682DF3" w14:textId="36940D1C" w:rsidR="00D54B7D"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99,54</w:t>
            </w:r>
          </w:p>
        </w:tc>
        <w:tc>
          <w:tcPr>
            <w:tcW w:w="573" w:type="pct"/>
            <w:shd w:val="clear" w:color="auto" w:fill="auto"/>
            <w:vAlign w:val="center"/>
          </w:tcPr>
          <w:p w14:paraId="36B7818B" w14:textId="18842836" w:rsidR="00D54B7D"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4,15</w:t>
            </w:r>
          </w:p>
        </w:tc>
        <w:tc>
          <w:tcPr>
            <w:tcW w:w="703" w:type="pct"/>
            <w:shd w:val="clear" w:color="auto" w:fill="auto"/>
            <w:vAlign w:val="center"/>
          </w:tcPr>
          <w:p w14:paraId="38F1892A" w14:textId="5AE98BAD" w:rsidR="00D54B7D"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1,15</w:t>
            </w:r>
          </w:p>
        </w:tc>
      </w:tr>
      <w:tr w:rsidR="007722E0" w:rsidRPr="00ED0492" w14:paraId="27FD0E67" w14:textId="77777777" w:rsidTr="00C06FAC">
        <w:trPr>
          <w:trHeight w:val="57"/>
        </w:trPr>
        <w:tc>
          <w:tcPr>
            <w:tcW w:w="5000" w:type="pct"/>
            <w:gridSpan w:val="6"/>
            <w:shd w:val="clear" w:color="auto" w:fill="auto"/>
            <w:vAlign w:val="bottom"/>
          </w:tcPr>
          <w:p w14:paraId="04897292"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с. Пархоменко</w:t>
            </w:r>
          </w:p>
        </w:tc>
      </w:tr>
      <w:tr w:rsidR="007722E0" w:rsidRPr="00ED0492" w14:paraId="318047B2" w14:textId="77777777" w:rsidTr="00C06FAC">
        <w:trPr>
          <w:trHeight w:val="57"/>
        </w:trPr>
        <w:tc>
          <w:tcPr>
            <w:tcW w:w="1647" w:type="pct"/>
            <w:shd w:val="clear" w:color="auto" w:fill="auto"/>
            <w:vAlign w:val="bottom"/>
          </w:tcPr>
          <w:p w14:paraId="321E4436"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tcPr>
          <w:p w14:paraId="4E2B8756"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tcPr>
          <w:p w14:paraId="76F3BF29"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276</w:t>
            </w:r>
          </w:p>
        </w:tc>
        <w:tc>
          <w:tcPr>
            <w:tcW w:w="710" w:type="pct"/>
            <w:shd w:val="clear" w:color="auto" w:fill="auto"/>
            <w:vAlign w:val="center"/>
          </w:tcPr>
          <w:p w14:paraId="7FF98EB0" w14:textId="301F2847"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41,4</w:t>
            </w:r>
          </w:p>
        </w:tc>
        <w:tc>
          <w:tcPr>
            <w:tcW w:w="573" w:type="pct"/>
            <w:shd w:val="clear" w:color="auto" w:fill="auto"/>
            <w:vAlign w:val="center"/>
          </w:tcPr>
          <w:p w14:paraId="23E3ED73" w14:textId="6E0A799A"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1,72</w:t>
            </w:r>
          </w:p>
        </w:tc>
        <w:tc>
          <w:tcPr>
            <w:tcW w:w="703" w:type="pct"/>
            <w:shd w:val="clear" w:color="auto" w:fill="auto"/>
            <w:vAlign w:val="center"/>
          </w:tcPr>
          <w:p w14:paraId="7A1923D3" w14:textId="11534E9B"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0,48</w:t>
            </w:r>
          </w:p>
        </w:tc>
      </w:tr>
      <w:tr w:rsidR="007722E0" w:rsidRPr="00ED0492" w14:paraId="100F8329" w14:textId="77777777" w:rsidTr="00C06FAC">
        <w:trPr>
          <w:trHeight w:val="57"/>
        </w:trPr>
        <w:tc>
          <w:tcPr>
            <w:tcW w:w="1647" w:type="pct"/>
            <w:shd w:val="clear" w:color="auto" w:fill="auto"/>
            <w:vAlign w:val="bottom"/>
          </w:tcPr>
          <w:p w14:paraId="214B3CD3"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Существующие общественные и административные здания</w:t>
            </w:r>
          </w:p>
        </w:tc>
        <w:tc>
          <w:tcPr>
            <w:tcW w:w="656" w:type="pct"/>
            <w:shd w:val="clear" w:color="auto" w:fill="auto"/>
            <w:vAlign w:val="center"/>
          </w:tcPr>
          <w:p w14:paraId="5E69373A"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05789E57"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w:t>
            </w:r>
          </w:p>
        </w:tc>
        <w:tc>
          <w:tcPr>
            <w:tcW w:w="710" w:type="pct"/>
            <w:shd w:val="clear" w:color="auto" w:fill="auto"/>
            <w:vAlign w:val="center"/>
          </w:tcPr>
          <w:p w14:paraId="7F5F2327" w14:textId="5257F057"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4,14</w:t>
            </w:r>
          </w:p>
        </w:tc>
        <w:tc>
          <w:tcPr>
            <w:tcW w:w="573" w:type="pct"/>
            <w:shd w:val="clear" w:color="auto" w:fill="auto"/>
            <w:vAlign w:val="center"/>
          </w:tcPr>
          <w:p w14:paraId="7FD48E2B" w14:textId="3DD9C10C"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0,17</w:t>
            </w:r>
          </w:p>
        </w:tc>
        <w:tc>
          <w:tcPr>
            <w:tcW w:w="703" w:type="pct"/>
            <w:shd w:val="clear" w:color="auto" w:fill="auto"/>
            <w:vAlign w:val="center"/>
          </w:tcPr>
          <w:p w14:paraId="185F0355" w14:textId="4BAA694B"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0,05</w:t>
            </w:r>
          </w:p>
        </w:tc>
      </w:tr>
      <w:tr w:rsidR="007722E0" w:rsidRPr="00ED0492" w14:paraId="4B0D892D" w14:textId="77777777" w:rsidTr="00C06FAC">
        <w:trPr>
          <w:trHeight w:val="57"/>
        </w:trPr>
        <w:tc>
          <w:tcPr>
            <w:tcW w:w="1647" w:type="pct"/>
            <w:shd w:val="clear" w:color="auto" w:fill="auto"/>
            <w:vAlign w:val="bottom"/>
          </w:tcPr>
          <w:p w14:paraId="3E2786F9"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Проектируемые общественные и административные здания</w:t>
            </w:r>
          </w:p>
        </w:tc>
        <w:tc>
          <w:tcPr>
            <w:tcW w:w="656" w:type="pct"/>
            <w:shd w:val="clear" w:color="auto" w:fill="auto"/>
            <w:vAlign w:val="center"/>
          </w:tcPr>
          <w:p w14:paraId="0D71D873"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63896D05"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w:t>
            </w:r>
          </w:p>
        </w:tc>
        <w:tc>
          <w:tcPr>
            <w:tcW w:w="710" w:type="pct"/>
            <w:shd w:val="clear" w:color="auto" w:fill="auto"/>
            <w:vAlign w:val="center"/>
          </w:tcPr>
          <w:p w14:paraId="2A285054" w14:textId="087EE920"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2,07</w:t>
            </w:r>
          </w:p>
        </w:tc>
        <w:tc>
          <w:tcPr>
            <w:tcW w:w="573" w:type="pct"/>
            <w:shd w:val="clear" w:color="auto" w:fill="auto"/>
            <w:vAlign w:val="center"/>
          </w:tcPr>
          <w:p w14:paraId="679E757D" w14:textId="2C5FF99E"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0,085</w:t>
            </w:r>
          </w:p>
        </w:tc>
        <w:tc>
          <w:tcPr>
            <w:tcW w:w="703" w:type="pct"/>
            <w:shd w:val="clear" w:color="auto" w:fill="auto"/>
            <w:vAlign w:val="center"/>
          </w:tcPr>
          <w:p w14:paraId="450E277C" w14:textId="1025FEB1"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0,02</w:t>
            </w:r>
          </w:p>
        </w:tc>
      </w:tr>
      <w:tr w:rsidR="007722E0" w:rsidRPr="00ED0492" w14:paraId="002EB7E5" w14:textId="77777777" w:rsidTr="00C06FAC">
        <w:trPr>
          <w:trHeight w:val="57"/>
        </w:trPr>
        <w:tc>
          <w:tcPr>
            <w:tcW w:w="3014" w:type="pct"/>
            <w:gridSpan w:val="3"/>
            <w:shd w:val="clear" w:color="auto" w:fill="auto"/>
            <w:vAlign w:val="bottom"/>
          </w:tcPr>
          <w:p w14:paraId="615467FA"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ИТОГО: </w:t>
            </w:r>
          </w:p>
        </w:tc>
        <w:tc>
          <w:tcPr>
            <w:tcW w:w="710" w:type="pct"/>
            <w:shd w:val="clear" w:color="auto" w:fill="auto"/>
            <w:vAlign w:val="center"/>
          </w:tcPr>
          <w:p w14:paraId="7E25B97C" w14:textId="21928397" w:rsidR="00D54B7D"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47,61</w:t>
            </w:r>
          </w:p>
        </w:tc>
        <w:tc>
          <w:tcPr>
            <w:tcW w:w="573" w:type="pct"/>
            <w:shd w:val="clear" w:color="auto" w:fill="auto"/>
            <w:vAlign w:val="center"/>
          </w:tcPr>
          <w:p w14:paraId="0849B7D2" w14:textId="0CAE915F" w:rsidR="00D54B7D"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1,97</w:t>
            </w:r>
          </w:p>
        </w:tc>
        <w:tc>
          <w:tcPr>
            <w:tcW w:w="703" w:type="pct"/>
            <w:shd w:val="clear" w:color="auto" w:fill="auto"/>
            <w:vAlign w:val="center"/>
          </w:tcPr>
          <w:p w14:paraId="0F1DAAD0" w14:textId="313D534F" w:rsidR="00D54B7D"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0,55</w:t>
            </w:r>
          </w:p>
        </w:tc>
      </w:tr>
      <w:tr w:rsidR="007722E0" w:rsidRPr="00ED0492" w14:paraId="21AF8862" w14:textId="77777777" w:rsidTr="00C06FAC">
        <w:trPr>
          <w:trHeight w:val="57"/>
        </w:trPr>
        <w:tc>
          <w:tcPr>
            <w:tcW w:w="5000" w:type="pct"/>
            <w:gridSpan w:val="6"/>
            <w:shd w:val="clear" w:color="auto" w:fill="auto"/>
            <w:vAlign w:val="bottom"/>
          </w:tcPr>
          <w:p w14:paraId="1B5186DD"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с. Первомайское</w:t>
            </w:r>
          </w:p>
        </w:tc>
      </w:tr>
      <w:tr w:rsidR="007722E0" w:rsidRPr="00ED0492" w14:paraId="69DDA136" w14:textId="77777777" w:rsidTr="00C06FAC">
        <w:trPr>
          <w:trHeight w:val="57"/>
        </w:trPr>
        <w:tc>
          <w:tcPr>
            <w:tcW w:w="1647" w:type="pct"/>
            <w:shd w:val="clear" w:color="auto" w:fill="auto"/>
            <w:vAlign w:val="bottom"/>
          </w:tcPr>
          <w:p w14:paraId="660FCD06"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tcPr>
          <w:p w14:paraId="07394C94"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tcPr>
          <w:p w14:paraId="3C3B84BC"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546</w:t>
            </w:r>
          </w:p>
        </w:tc>
        <w:tc>
          <w:tcPr>
            <w:tcW w:w="710" w:type="pct"/>
            <w:shd w:val="clear" w:color="auto" w:fill="auto"/>
            <w:vAlign w:val="center"/>
          </w:tcPr>
          <w:p w14:paraId="525FF843" w14:textId="775201C5"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81,9</w:t>
            </w:r>
          </w:p>
        </w:tc>
        <w:tc>
          <w:tcPr>
            <w:tcW w:w="573" w:type="pct"/>
            <w:shd w:val="clear" w:color="auto" w:fill="auto"/>
            <w:vAlign w:val="center"/>
          </w:tcPr>
          <w:p w14:paraId="46C4059F" w14:textId="24CA41CE"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3,41</w:t>
            </w:r>
          </w:p>
        </w:tc>
        <w:tc>
          <w:tcPr>
            <w:tcW w:w="703" w:type="pct"/>
            <w:shd w:val="clear" w:color="auto" w:fill="auto"/>
            <w:vAlign w:val="center"/>
          </w:tcPr>
          <w:p w14:paraId="69187216" w14:textId="058C824F"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0,95</w:t>
            </w:r>
          </w:p>
        </w:tc>
      </w:tr>
      <w:tr w:rsidR="007722E0" w:rsidRPr="00ED0492" w14:paraId="002192B0" w14:textId="77777777" w:rsidTr="00C06FAC">
        <w:trPr>
          <w:trHeight w:val="57"/>
        </w:trPr>
        <w:tc>
          <w:tcPr>
            <w:tcW w:w="1647" w:type="pct"/>
            <w:shd w:val="clear" w:color="auto" w:fill="auto"/>
            <w:vAlign w:val="bottom"/>
          </w:tcPr>
          <w:p w14:paraId="767E920B"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Существующие общественные и административные здания</w:t>
            </w:r>
          </w:p>
        </w:tc>
        <w:tc>
          <w:tcPr>
            <w:tcW w:w="656" w:type="pct"/>
            <w:shd w:val="clear" w:color="auto" w:fill="auto"/>
            <w:vAlign w:val="center"/>
          </w:tcPr>
          <w:p w14:paraId="70B5B2BE"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059721E2"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w:t>
            </w:r>
          </w:p>
        </w:tc>
        <w:tc>
          <w:tcPr>
            <w:tcW w:w="710" w:type="pct"/>
            <w:shd w:val="clear" w:color="auto" w:fill="auto"/>
            <w:vAlign w:val="center"/>
          </w:tcPr>
          <w:p w14:paraId="11FB7C26" w14:textId="6AE1D8C0"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8,2</w:t>
            </w:r>
          </w:p>
        </w:tc>
        <w:tc>
          <w:tcPr>
            <w:tcW w:w="573" w:type="pct"/>
            <w:shd w:val="clear" w:color="auto" w:fill="auto"/>
            <w:vAlign w:val="center"/>
          </w:tcPr>
          <w:p w14:paraId="77D67540" w14:textId="012B4141"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0,34</w:t>
            </w:r>
          </w:p>
        </w:tc>
        <w:tc>
          <w:tcPr>
            <w:tcW w:w="703" w:type="pct"/>
            <w:shd w:val="clear" w:color="auto" w:fill="auto"/>
            <w:vAlign w:val="center"/>
          </w:tcPr>
          <w:p w14:paraId="795D01F8" w14:textId="28BF7EA6"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0,09</w:t>
            </w:r>
          </w:p>
        </w:tc>
      </w:tr>
      <w:tr w:rsidR="007722E0" w:rsidRPr="00ED0492" w14:paraId="0C75ADF5" w14:textId="77777777" w:rsidTr="00C06FAC">
        <w:trPr>
          <w:trHeight w:val="57"/>
        </w:trPr>
        <w:tc>
          <w:tcPr>
            <w:tcW w:w="1647" w:type="pct"/>
            <w:shd w:val="clear" w:color="auto" w:fill="auto"/>
            <w:vAlign w:val="bottom"/>
          </w:tcPr>
          <w:p w14:paraId="23052CB3"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Проектируемые общественные и административные здания</w:t>
            </w:r>
          </w:p>
        </w:tc>
        <w:tc>
          <w:tcPr>
            <w:tcW w:w="656" w:type="pct"/>
            <w:shd w:val="clear" w:color="auto" w:fill="auto"/>
            <w:vAlign w:val="center"/>
          </w:tcPr>
          <w:p w14:paraId="1890A2CD"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7FC2572E"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w:t>
            </w:r>
          </w:p>
        </w:tc>
        <w:tc>
          <w:tcPr>
            <w:tcW w:w="710" w:type="pct"/>
            <w:shd w:val="clear" w:color="auto" w:fill="auto"/>
            <w:vAlign w:val="center"/>
          </w:tcPr>
          <w:p w14:paraId="5D976F34" w14:textId="5ECCDB59"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4,1</w:t>
            </w:r>
          </w:p>
        </w:tc>
        <w:tc>
          <w:tcPr>
            <w:tcW w:w="573" w:type="pct"/>
            <w:shd w:val="clear" w:color="auto" w:fill="auto"/>
            <w:vAlign w:val="center"/>
          </w:tcPr>
          <w:p w14:paraId="15920286" w14:textId="49D094D0"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0,17</w:t>
            </w:r>
          </w:p>
        </w:tc>
        <w:tc>
          <w:tcPr>
            <w:tcW w:w="703" w:type="pct"/>
            <w:shd w:val="clear" w:color="auto" w:fill="auto"/>
            <w:vAlign w:val="center"/>
          </w:tcPr>
          <w:p w14:paraId="1D777FFC" w14:textId="2ACE25CD"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0,045</w:t>
            </w:r>
          </w:p>
        </w:tc>
      </w:tr>
      <w:tr w:rsidR="007722E0" w:rsidRPr="00ED0492" w14:paraId="33AD79AC" w14:textId="77777777" w:rsidTr="00C06FAC">
        <w:trPr>
          <w:trHeight w:val="57"/>
        </w:trPr>
        <w:tc>
          <w:tcPr>
            <w:tcW w:w="3014" w:type="pct"/>
            <w:gridSpan w:val="3"/>
            <w:shd w:val="clear" w:color="auto" w:fill="auto"/>
            <w:vAlign w:val="bottom"/>
          </w:tcPr>
          <w:p w14:paraId="199F4774"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ИТОГО: </w:t>
            </w:r>
          </w:p>
        </w:tc>
        <w:tc>
          <w:tcPr>
            <w:tcW w:w="710" w:type="pct"/>
            <w:shd w:val="clear" w:color="auto" w:fill="auto"/>
            <w:vAlign w:val="center"/>
          </w:tcPr>
          <w:p w14:paraId="0E84F081" w14:textId="30655855" w:rsidR="00D54B7D"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94,2</w:t>
            </w:r>
          </w:p>
        </w:tc>
        <w:tc>
          <w:tcPr>
            <w:tcW w:w="573" w:type="pct"/>
            <w:shd w:val="clear" w:color="auto" w:fill="auto"/>
            <w:vAlign w:val="center"/>
          </w:tcPr>
          <w:p w14:paraId="1D0B43A8" w14:textId="15063009" w:rsidR="00D54B7D"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3,92</w:t>
            </w:r>
          </w:p>
        </w:tc>
        <w:tc>
          <w:tcPr>
            <w:tcW w:w="703" w:type="pct"/>
            <w:shd w:val="clear" w:color="auto" w:fill="auto"/>
            <w:vAlign w:val="center"/>
          </w:tcPr>
          <w:p w14:paraId="542F3FC0" w14:textId="30D0F6CC" w:rsidR="00D54B7D"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1,08</w:t>
            </w:r>
          </w:p>
        </w:tc>
      </w:tr>
      <w:tr w:rsidR="007722E0" w:rsidRPr="00ED0492" w14:paraId="21675772" w14:textId="77777777" w:rsidTr="00C06FAC">
        <w:trPr>
          <w:trHeight w:val="57"/>
        </w:trPr>
        <w:tc>
          <w:tcPr>
            <w:tcW w:w="5000" w:type="pct"/>
            <w:gridSpan w:val="6"/>
            <w:shd w:val="clear" w:color="auto" w:fill="auto"/>
            <w:vAlign w:val="bottom"/>
          </w:tcPr>
          <w:p w14:paraId="21219BEB"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с. Платоно-Александровское</w:t>
            </w:r>
          </w:p>
        </w:tc>
      </w:tr>
      <w:tr w:rsidR="007722E0" w:rsidRPr="00ED0492" w14:paraId="70F1B3D4" w14:textId="77777777" w:rsidTr="00C06FAC">
        <w:trPr>
          <w:trHeight w:val="57"/>
        </w:trPr>
        <w:tc>
          <w:tcPr>
            <w:tcW w:w="1647" w:type="pct"/>
            <w:shd w:val="clear" w:color="auto" w:fill="auto"/>
            <w:vAlign w:val="bottom"/>
          </w:tcPr>
          <w:p w14:paraId="1492786C"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tcPr>
          <w:p w14:paraId="52229010"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tcPr>
          <w:p w14:paraId="12FDA4EF"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340</w:t>
            </w:r>
          </w:p>
        </w:tc>
        <w:tc>
          <w:tcPr>
            <w:tcW w:w="710" w:type="pct"/>
            <w:shd w:val="clear" w:color="auto" w:fill="auto"/>
            <w:vAlign w:val="center"/>
          </w:tcPr>
          <w:p w14:paraId="27AD269D" w14:textId="2038938F"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51,0</w:t>
            </w:r>
          </w:p>
        </w:tc>
        <w:tc>
          <w:tcPr>
            <w:tcW w:w="573" w:type="pct"/>
            <w:shd w:val="clear" w:color="auto" w:fill="auto"/>
            <w:vAlign w:val="center"/>
          </w:tcPr>
          <w:p w14:paraId="38AF1AF2" w14:textId="2C579553"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2,12</w:t>
            </w:r>
          </w:p>
        </w:tc>
        <w:tc>
          <w:tcPr>
            <w:tcW w:w="703" w:type="pct"/>
            <w:shd w:val="clear" w:color="auto" w:fill="auto"/>
            <w:vAlign w:val="center"/>
          </w:tcPr>
          <w:p w14:paraId="30A97B73" w14:textId="711D59EE"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0,59</w:t>
            </w:r>
          </w:p>
        </w:tc>
      </w:tr>
      <w:tr w:rsidR="007722E0" w:rsidRPr="00ED0492" w14:paraId="27CDB14C" w14:textId="77777777" w:rsidTr="00C06FAC">
        <w:trPr>
          <w:trHeight w:val="57"/>
        </w:trPr>
        <w:tc>
          <w:tcPr>
            <w:tcW w:w="1647" w:type="pct"/>
            <w:shd w:val="clear" w:color="auto" w:fill="auto"/>
            <w:vAlign w:val="bottom"/>
          </w:tcPr>
          <w:p w14:paraId="038CD00B"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lastRenderedPageBreak/>
              <w:t>Существующие общественные и административные здания</w:t>
            </w:r>
          </w:p>
        </w:tc>
        <w:tc>
          <w:tcPr>
            <w:tcW w:w="656" w:type="pct"/>
            <w:shd w:val="clear" w:color="auto" w:fill="auto"/>
            <w:vAlign w:val="center"/>
          </w:tcPr>
          <w:p w14:paraId="4C15EB92"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7FFB1501"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w:t>
            </w:r>
          </w:p>
        </w:tc>
        <w:tc>
          <w:tcPr>
            <w:tcW w:w="710" w:type="pct"/>
            <w:shd w:val="clear" w:color="auto" w:fill="auto"/>
            <w:vAlign w:val="center"/>
          </w:tcPr>
          <w:p w14:paraId="5E61C6D1" w14:textId="55B69485"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5,1</w:t>
            </w:r>
          </w:p>
        </w:tc>
        <w:tc>
          <w:tcPr>
            <w:tcW w:w="573" w:type="pct"/>
            <w:shd w:val="clear" w:color="auto" w:fill="auto"/>
            <w:vAlign w:val="center"/>
          </w:tcPr>
          <w:p w14:paraId="681518B7" w14:textId="31A56F76"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0,21</w:t>
            </w:r>
          </w:p>
        </w:tc>
        <w:tc>
          <w:tcPr>
            <w:tcW w:w="703" w:type="pct"/>
            <w:shd w:val="clear" w:color="auto" w:fill="auto"/>
            <w:vAlign w:val="center"/>
          </w:tcPr>
          <w:p w14:paraId="0C6207B0" w14:textId="2F664C12"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0,06</w:t>
            </w:r>
          </w:p>
        </w:tc>
      </w:tr>
      <w:tr w:rsidR="007722E0" w:rsidRPr="00ED0492" w14:paraId="241F1ABA" w14:textId="77777777" w:rsidTr="00C06FAC">
        <w:trPr>
          <w:trHeight w:val="893"/>
        </w:trPr>
        <w:tc>
          <w:tcPr>
            <w:tcW w:w="1647" w:type="pct"/>
            <w:shd w:val="clear" w:color="auto" w:fill="auto"/>
            <w:vAlign w:val="bottom"/>
          </w:tcPr>
          <w:p w14:paraId="19177998"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Проектируемые общественные и административные здания</w:t>
            </w:r>
          </w:p>
        </w:tc>
        <w:tc>
          <w:tcPr>
            <w:tcW w:w="656" w:type="pct"/>
            <w:shd w:val="clear" w:color="auto" w:fill="auto"/>
            <w:vAlign w:val="center"/>
          </w:tcPr>
          <w:p w14:paraId="34A06C8C"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097116C5"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w:t>
            </w:r>
          </w:p>
        </w:tc>
        <w:tc>
          <w:tcPr>
            <w:tcW w:w="710" w:type="pct"/>
            <w:shd w:val="clear" w:color="auto" w:fill="auto"/>
            <w:vAlign w:val="center"/>
          </w:tcPr>
          <w:p w14:paraId="52834A39" w14:textId="4F90D5D2"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2,55</w:t>
            </w:r>
          </w:p>
        </w:tc>
        <w:tc>
          <w:tcPr>
            <w:tcW w:w="573" w:type="pct"/>
            <w:shd w:val="clear" w:color="auto" w:fill="auto"/>
            <w:vAlign w:val="center"/>
          </w:tcPr>
          <w:p w14:paraId="11C35190" w14:textId="7B874036"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0,105</w:t>
            </w:r>
          </w:p>
        </w:tc>
        <w:tc>
          <w:tcPr>
            <w:tcW w:w="703" w:type="pct"/>
            <w:shd w:val="clear" w:color="auto" w:fill="auto"/>
            <w:vAlign w:val="center"/>
          </w:tcPr>
          <w:p w14:paraId="0D1CC786" w14:textId="6253A215"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0,03</w:t>
            </w:r>
          </w:p>
        </w:tc>
      </w:tr>
      <w:tr w:rsidR="007722E0" w:rsidRPr="00ED0492" w14:paraId="5DBA7696" w14:textId="77777777" w:rsidTr="00C06FAC">
        <w:trPr>
          <w:trHeight w:val="57"/>
        </w:trPr>
        <w:tc>
          <w:tcPr>
            <w:tcW w:w="3014" w:type="pct"/>
            <w:gridSpan w:val="3"/>
            <w:shd w:val="clear" w:color="auto" w:fill="auto"/>
            <w:vAlign w:val="bottom"/>
          </w:tcPr>
          <w:p w14:paraId="58510A24"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ИТОГО: </w:t>
            </w:r>
          </w:p>
        </w:tc>
        <w:tc>
          <w:tcPr>
            <w:tcW w:w="710" w:type="pct"/>
            <w:shd w:val="clear" w:color="auto" w:fill="auto"/>
            <w:vAlign w:val="center"/>
          </w:tcPr>
          <w:p w14:paraId="37FEE63D" w14:textId="221D5B90" w:rsidR="00D54B7D"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58,65</w:t>
            </w:r>
          </w:p>
        </w:tc>
        <w:tc>
          <w:tcPr>
            <w:tcW w:w="573" w:type="pct"/>
            <w:shd w:val="clear" w:color="auto" w:fill="auto"/>
            <w:vAlign w:val="center"/>
          </w:tcPr>
          <w:p w14:paraId="48D37FDC" w14:textId="4B9A5533" w:rsidR="00D54B7D"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0,435</w:t>
            </w:r>
          </w:p>
        </w:tc>
        <w:tc>
          <w:tcPr>
            <w:tcW w:w="703" w:type="pct"/>
            <w:shd w:val="clear" w:color="auto" w:fill="auto"/>
            <w:vAlign w:val="center"/>
          </w:tcPr>
          <w:p w14:paraId="74DD029F" w14:textId="074CDB0F" w:rsidR="00D54B7D"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0,68</w:t>
            </w:r>
          </w:p>
        </w:tc>
      </w:tr>
      <w:tr w:rsidR="007722E0" w:rsidRPr="00ED0492" w14:paraId="009830CC" w14:textId="77777777" w:rsidTr="00C06FAC">
        <w:trPr>
          <w:trHeight w:val="57"/>
        </w:trPr>
        <w:tc>
          <w:tcPr>
            <w:tcW w:w="5000" w:type="pct"/>
            <w:gridSpan w:val="6"/>
            <w:shd w:val="clear" w:color="auto" w:fill="auto"/>
            <w:vAlign w:val="bottom"/>
          </w:tcPr>
          <w:p w14:paraId="556436D3"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с. Рассказово</w:t>
            </w:r>
          </w:p>
        </w:tc>
      </w:tr>
      <w:tr w:rsidR="007722E0" w:rsidRPr="00ED0492" w14:paraId="22F9B736" w14:textId="77777777" w:rsidTr="00C06FAC">
        <w:trPr>
          <w:trHeight w:val="57"/>
        </w:trPr>
        <w:tc>
          <w:tcPr>
            <w:tcW w:w="1647" w:type="pct"/>
            <w:shd w:val="clear" w:color="auto" w:fill="auto"/>
            <w:vAlign w:val="bottom"/>
          </w:tcPr>
          <w:p w14:paraId="6994A40D"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tcPr>
          <w:p w14:paraId="06666B6E"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tcPr>
          <w:p w14:paraId="22341EB3"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72</w:t>
            </w:r>
          </w:p>
        </w:tc>
        <w:tc>
          <w:tcPr>
            <w:tcW w:w="710" w:type="pct"/>
            <w:shd w:val="clear" w:color="auto" w:fill="auto"/>
            <w:vAlign w:val="center"/>
          </w:tcPr>
          <w:p w14:paraId="448A744C" w14:textId="25066BDD" w:rsidR="00D54B7D"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10,8</w:t>
            </w:r>
          </w:p>
        </w:tc>
        <w:tc>
          <w:tcPr>
            <w:tcW w:w="573" w:type="pct"/>
            <w:shd w:val="clear" w:color="auto" w:fill="auto"/>
            <w:vAlign w:val="center"/>
          </w:tcPr>
          <w:p w14:paraId="0E9C5517" w14:textId="330021AB" w:rsidR="00D54B7D"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0,45</w:t>
            </w:r>
          </w:p>
        </w:tc>
        <w:tc>
          <w:tcPr>
            <w:tcW w:w="703" w:type="pct"/>
            <w:shd w:val="clear" w:color="auto" w:fill="auto"/>
            <w:vAlign w:val="center"/>
          </w:tcPr>
          <w:p w14:paraId="1E78FFCA" w14:textId="42EA891B" w:rsidR="00D54B7D" w:rsidRPr="00ED0492" w:rsidRDefault="00B30351"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0,125</w:t>
            </w:r>
          </w:p>
        </w:tc>
      </w:tr>
      <w:tr w:rsidR="007722E0" w:rsidRPr="00ED0492" w14:paraId="2CC640AC" w14:textId="77777777" w:rsidTr="00C06FAC">
        <w:trPr>
          <w:trHeight w:val="57"/>
        </w:trPr>
        <w:tc>
          <w:tcPr>
            <w:tcW w:w="3014" w:type="pct"/>
            <w:gridSpan w:val="3"/>
            <w:shd w:val="clear" w:color="auto" w:fill="auto"/>
            <w:vAlign w:val="bottom"/>
          </w:tcPr>
          <w:p w14:paraId="5C57EB81" w14:textId="77777777" w:rsidR="00EC26F9"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ИТОГО: </w:t>
            </w:r>
          </w:p>
        </w:tc>
        <w:tc>
          <w:tcPr>
            <w:tcW w:w="710" w:type="pct"/>
            <w:shd w:val="clear" w:color="auto" w:fill="auto"/>
            <w:vAlign w:val="center"/>
          </w:tcPr>
          <w:p w14:paraId="33F2A588" w14:textId="41189F9B" w:rsidR="00EC26F9"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10,8</w:t>
            </w:r>
          </w:p>
        </w:tc>
        <w:tc>
          <w:tcPr>
            <w:tcW w:w="573" w:type="pct"/>
            <w:shd w:val="clear" w:color="auto" w:fill="auto"/>
            <w:vAlign w:val="center"/>
          </w:tcPr>
          <w:p w14:paraId="7EC51AEF" w14:textId="68AFC7B6" w:rsidR="00EC26F9"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0,45</w:t>
            </w:r>
          </w:p>
        </w:tc>
        <w:tc>
          <w:tcPr>
            <w:tcW w:w="703" w:type="pct"/>
            <w:shd w:val="clear" w:color="auto" w:fill="auto"/>
            <w:vAlign w:val="center"/>
          </w:tcPr>
          <w:p w14:paraId="6AA73C6E" w14:textId="3A8D791E" w:rsidR="00EC26F9"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0,125</w:t>
            </w:r>
          </w:p>
        </w:tc>
      </w:tr>
      <w:tr w:rsidR="007722E0" w:rsidRPr="00ED0492" w14:paraId="769EDAC8" w14:textId="77777777" w:rsidTr="00C06FAC">
        <w:trPr>
          <w:trHeight w:val="57"/>
        </w:trPr>
        <w:tc>
          <w:tcPr>
            <w:tcW w:w="5000" w:type="pct"/>
            <w:gridSpan w:val="6"/>
            <w:shd w:val="clear" w:color="auto" w:fill="auto"/>
            <w:vAlign w:val="bottom"/>
          </w:tcPr>
          <w:p w14:paraId="4CABD1DD"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с. Троицкое</w:t>
            </w:r>
          </w:p>
        </w:tc>
      </w:tr>
      <w:tr w:rsidR="007722E0" w:rsidRPr="00ED0492" w14:paraId="573AA1A4" w14:textId="77777777" w:rsidTr="00C06FAC">
        <w:trPr>
          <w:trHeight w:val="57"/>
        </w:trPr>
        <w:tc>
          <w:tcPr>
            <w:tcW w:w="1647" w:type="pct"/>
            <w:shd w:val="clear" w:color="auto" w:fill="auto"/>
            <w:vAlign w:val="bottom"/>
          </w:tcPr>
          <w:p w14:paraId="473C2025"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tcPr>
          <w:p w14:paraId="68A9FE16"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tcPr>
          <w:p w14:paraId="5C85793E"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690</w:t>
            </w:r>
          </w:p>
        </w:tc>
        <w:tc>
          <w:tcPr>
            <w:tcW w:w="710" w:type="pct"/>
            <w:shd w:val="clear" w:color="auto" w:fill="auto"/>
            <w:vAlign w:val="center"/>
          </w:tcPr>
          <w:p w14:paraId="078924E8" w14:textId="673B353B" w:rsidR="00D54B7D"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103,5</w:t>
            </w:r>
          </w:p>
        </w:tc>
        <w:tc>
          <w:tcPr>
            <w:tcW w:w="573" w:type="pct"/>
            <w:shd w:val="clear" w:color="auto" w:fill="auto"/>
            <w:vAlign w:val="center"/>
          </w:tcPr>
          <w:p w14:paraId="3359828B" w14:textId="3B8F4B99" w:rsidR="00D54B7D"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4,31</w:t>
            </w:r>
          </w:p>
        </w:tc>
        <w:tc>
          <w:tcPr>
            <w:tcW w:w="703" w:type="pct"/>
            <w:shd w:val="clear" w:color="auto" w:fill="auto"/>
            <w:vAlign w:val="center"/>
          </w:tcPr>
          <w:p w14:paraId="0BF1D30F" w14:textId="15D1A620" w:rsidR="00D54B7D"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1,20</w:t>
            </w:r>
          </w:p>
        </w:tc>
      </w:tr>
      <w:tr w:rsidR="007722E0" w:rsidRPr="00ED0492" w14:paraId="3959EB22" w14:textId="77777777" w:rsidTr="00C06FAC">
        <w:trPr>
          <w:trHeight w:val="57"/>
        </w:trPr>
        <w:tc>
          <w:tcPr>
            <w:tcW w:w="1647" w:type="pct"/>
            <w:shd w:val="clear" w:color="auto" w:fill="auto"/>
            <w:vAlign w:val="bottom"/>
          </w:tcPr>
          <w:p w14:paraId="7F57FD72"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Существующие общественные и административные здания</w:t>
            </w:r>
          </w:p>
        </w:tc>
        <w:tc>
          <w:tcPr>
            <w:tcW w:w="656" w:type="pct"/>
            <w:shd w:val="clear" w:color="auto" w:fill="auto"/>
            <w:vAlign w:val="center"/>
          </w:tcPr>
          <w:p w14:paraId="6DA2FBB1"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209EAA1E"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w:t>
            </w:r>
          </w:p>
        </w:tc>
        <w:tc>
          <w:tcPr>
            <w:tcW w:w="710" w:type="pct"/>
            <w:shd w:val="clear" w:color="auto" w:fill="auto"/>
            <w:vAlign w:val="center"/>
          </w:tcPr>
          <w:p w14:paraId="01F0FB46" w14:textId="7A8AAA2C"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10,4</w:t>
            </w:r>
          </w:p>
        </w:tc>
        <w:tc>
          <w:tcPr>
            <w:tcW w:w="573" w:type="pct"/>
            <w:shd w:val="clear" w:color="auto" w:fill="auto"/>
            <w:vAlign w:val="center"/>
          </w:tcPr>
          <w:p w14:paraId="14E44CA7" w14:textId="28A47046"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0,43</w:t>
            </w:r>
          </w:p>
        </w:tc>
        <w:tc>
          <w:tcPr>
            <w:tcW w:w="703" w:type="pct"/>
            <w:shd w:val="clear" w:color="auto" w:fill="auto"/>
            <w:vAlign w:val="center"/>
          </w:tcPr>
          <w:p w14:paraId="155D5A32" w14:textId="6EDDC57E"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0,12</w:t>
            </w:r>
          </w:p>
        </w:tc>
      </w:tr>
      <w:tr w:rsidR="007722E0" w:rsidRPr="00ED0492" w14:paraId="33AF022C" w14:textId="77777777" w:rsidTr="00C06FAC">
        <w:trPr>
          <w:trHeight w:val="57"/>
        </w:trPr>
        <w:tc>
          <w:tcPr>
            <w:tcW w:w="1647" w:type="pct"/>
            <w:shd w:val="clear" w:color="auto" w:fill="auto"/>
            <w:vAlign w:val="bottom"/>
          </w:tcPr>
          <w:p w14:paraId="499E4F51"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Проектируемые общественные и административные здания</w:t>
            </w:r>
          </w:p>
        </w:tc>
        <w:tc>
          <w:tcPr>
            <w:tcW w:w="656" w:type="pct"/>
            <w:shd w:val="clear" w:color="auto" w:fill="auto"/>
            <w:vAlign w:val="center"/>
          </w:tcPr>
          <w:p w14:paraId="5955B9B4"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48C22214"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w:t>
            </w:r>
          </w:p>
        </w:tc>
        <w:tc>
          <w:tcPr>
            <w:tcW w:w="710" w:type="pct"/>
            <w:shd w:val="clear" w:color="auto" w:fill="auto"/>
            <w:vAlign w:val="center"/>
          </w:tcPr>
          <w:p w14:paraId="5AA2447D" w14:textId="10014D19"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5,2</w:t>
            </w:r>
          </w:p>
        </w:tc>
        <w:tc>
          <w:tcPr>
            <w:tcW w:w="573" w:type="pct"/>
            <w:shd w:val="clear" w:color="auto" w:fill="auto"/>
            <w:vAlign w:val="center"/>
          </w:tcPr>
          <w:p w14:paraId="1E2A467B" w14:textId="7499C2EC"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0,22</w:t>
            </w:r>
          </w:p>
        </w:tc>
        <w:tc>
          <w:tcPr>
            <w:tcW w:w="703" w:type="pct"/>
            <w:shd w:val="clear" w:color="auto" w:fill="auto"/>
            <w:vAlign w:val="center"/>
          </w:tcPr>
          <w:p w14:paraId="56DE92B5" w14:textId="69887144"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0,06</w:t>
            </w:r>
          </w:p>
        </w:tc>
      </w:tr>
      <w:tr w:rsidR="007722E0" w:rsidRPr="00ED0492" w14:paraId="46439F28" w14:textId="77777777" w:rsidTr="00C06FAC">
        <w:trPr>
          <w:trHeight w:val="57"/>
        </w:trPr>
        <w:tc>
          <w:tcPr>
            <w:tcW w:w="2303" w:type="pct"/>
            <w:gridSpan w:val="2"/>
            <w:shd w:val="clear" w:color="auto" w:fill="auto"/>
            <w:vAlign w:val="bottom"/>
          </w:tcPr>
          <w:p w14:paraId="5BF31259"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ИТОГО: </w:t>
            </w:r>
          </w:p>
        </w:tc>
        <w:tc>
          <w:tcPr>
            <w:tcW w:w="711" w:type="pct"/>
            <w:shd w:val="clear" w:color="auto" w:fill="auto"/>
            <w:vAlign w:val="center"/>
          </w:tcPr>
          <w:p w14:paraId="1713BB4C"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p>
        </w:tc>
        <w:tc>
          <w:tcPr>
            <w:tcW w:w="710" w:type="pct"/>
            <w:shd w:val="clear" w:color="auto" w:fill="auto"/>
            <w:vAlign w:val="center"/>
          </w:tcPr>
          <w:p w14:paraId="6B0519B7" w14:textId="297D33C2" w:rsidR="00D54B7D"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119,1</w:t>
            </w:r>
          </w:p>
        </w:tc>
        <w:tc>
          <w:tcPr>
            <w:tcW w:w="573" w:type="pct"/>
            <w:shd w:val="clear" w:color="auto" w:fill="auto"/>
            <w:vAlign w:val="center"/>
          </w:tcPr>
          <w:p w14:paraId="3DB869C8" w14:textId="1796717E" w:rsidR="00D54B7D"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4,96</w:t>
            </w:r>
          </w:p>
        </w:tc>
        <w:tc>
          <w:tcPr>
            <w:tcW w:w="703" w:type="pct"/>
            <w:shd w:val="clear" w:color="auto" w:fill="auto"/>
            <w:vAlign w:val="center"/>
          </w:tcPr>
          <w:p w14:paraId="66BEF180" w14:textId="54DC6F2E" w:rsidR="00D54B7D"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1,38</w:t>
            </w:r>
          </w:p>
        </w:tc>
      </w:tr>
      <w:tr w:rsidR="007722E0" w:rsidRPr="00ED0492" w14:paraId="731738DB" w14:textId="77777777" w:rsidTr="00C06FAC">
        <w:trPr>
          <w:trHeight w:val="57"/>
        </w:trPr>
        <w:tc>
          <w:tcPr>
            <w:tcW w:w="5000" w:type="pct"/>
            <w:gridSpan w:val="6"/>
            <w:shd w:val="clear" w:color="auto" w:fill="auto"/>
            <w:vAlign w:val="bottom"/>
          </w:tcPr>
          <w:p w14:paraId="2B3D8B56"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с. Турий Рог</w:t>
            </w:r>
          </w:p>
        </w:tc>
      </w:tr>
      <w:tr w:rsidR="007722E0" w:rsidRPr="00ED0492" w14:paraId="0AA6CD6C" w14:textId="77777777" w:rsidTr="00C06FAC">
        <w:trPr>
          <w:trHeight w:val="57"/>
        </w:trPr>
        <w:tc>
          <w:tcPr>
            <w:tcW w:w="1647" w:type="pct"/>
            <w:shd w:val="clear" w:color="auto" w:fill="auto"/>
            <w:vAlign w:val="bottom"/>
          </w:tcPr>
          <w:p w14:paraId="5CED28DC"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tcPr>
          <w:p w14:paraId="11457124"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tcPr>
          <w:p w14:paraId="3012372A"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552</w:t>
            </w:r>
          </w:p>
        </w:tc>
        <w:tc>
          <w:tcPr>
            <w:tcW w:w="710" w:type="pct"/>
            <w:shd w:val="clear" w:color="auto" w:fill="auto"/>
            <w:vAlign w:val="center"/>
          </w:tcPr>
          <w:p w14:paraId="45DB0BDE" w14:textId="575B2BB8" w:rsidR="00D54B7D"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82,8</w:t>
            </w:r>
          </w:p>
        </w:tc>
        <w:tc>
          <w:tcPr>
            <w:tcW w:w="573" w:type="pct"/>
            <w:shd w:val="clear" w:color="auto" w:fill="auto"/>
            <w:vAlign w:val="center"/>
          </w:tcPr>
          <w:p w14:paraId="7F6313AB" w14:textId="07298F2A" w:rsidR="00D54B7D"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3,45</w:t>
            </w:r>
          </w:p>
        </w:tc>
        <w:tc>
          <w:tcPr>
            <w:tcW w:w="703" w:type="pct"/>
            <w:shd w:val="clear" w:color="auto" w:fill="auto"/>
            <w:vAlign w:val="center"/>
          </w:tcPr>
          <w:p w14:paraId="16F68707" w14:textId="2B101064" w:rsidR="00D54B7D"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0,96</w:t>
            </w:r>
          </w:p>
        </w:tc>
      </w:tr>
      <w:tr w:rsidR="007722E0" w:rsidRPr="00ED0492" w14:paraId="63BAFD5A" w14:textId="77777777" w:rsidTr="00C06FAC">
        <w:trPr>
          <w:trHeight w:val="57"/>
        </w:trPr>
        <w:tc>
          <w:tcPr>
            <w:tcW w:w="1647" w:type="pct"/>
            <w:shd w:val="clear" w:color="auto" w:fill="auto"/>
            <w:vAlign w:val="bottom"/>
          </w:tcPr>
          <w:p w14:paraId="3C234C5A"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Существующие общественные и административные здания</w:t>
            </w:r>
          </w:p>
        </w:tc>
        <w:tc>
          <w:tcPr>
            <w:tcW w:w="656" w:type="pct"/>
            <w:shd w:val="clear" w:color="auto" w:fill="auto"/>
            <w:vAlign w:val="center"/>
          </w:tcPr>
          <w:p w14:paraId="3134E14D"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54B4212F"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w:t>
            </w:r>
          </w:p>
        </w:tc>
        <w:tc>
          <w:tcPr>
            <w:tcW w:w="710" w:type="pct"/>
            <w:shd w:val="clear" w:color="auto" w:fill="auto"/>
            <w:vAlign w:val="center"/>
          </w:tcPr>
          <w:p w14:paraId="1D69FC97" w14:textId="05A09938"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8,28</w:t>
            </w:r>
          </w:p>
        </w:tc>
        <w:tc>
          <w:tcPr>
            <w:tcW w:w="573" w:type="pct"/>
            <w:shd w:val="clear" w:color="auto" w:fill="auto"/>
            <w:vAlign w:val="center"/>
          </w:tcPr>
          <w:p w14:paraId="060BF1A5" w14:textId="4920C622"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0,34</w:t>
            </w:r>
          </w:p>
        </w:tc>
        <w:tc>
          <w:tcPr>
            <w:tcW w:w="703" w:type="pct"/>
            <w:shd w:val="clear" w:color="auto" w:fill="auto"/>
            <w:vAlign w:val="center"/>
          </w:tcPr>
          <w:p w14:paraId="1341F0AE" w14:textId="51DF3455" w:rsidR="00D54B7D" w:rsidRPr="00ED0492" w:rsidRDefault="000215D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w:t>
            </w:r>
          </w:p>
        </w:tc>
      </w:tr>
      <w:tr w:rsidR="007722E0" w:rsidRPr="00ED0492" w14:paraId="5E262833" w14:textId="77777777" w:rsidTr="00C06FAC">
        <w:trPr>
          <w:trHeight w:val="57"/>
        </w:trPr>
        <w:tc>
          <w:tcPr>
            <w:tcW w:w="1647" w:type="pct"/>
            <w:shd w:val="clear" w:color="auto" w:fill="auto"/>
            <w:vAlign w:val="bottom"/>
          </w:tcPr>
          <w:p w14:paraId="1796641A"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Проектируемые общественные и административные здания</w:t>
            </w:r>
          </w:p>
        </w:tc>
        <w:tc>
          <w:tcPr>
            <w:tcW w:w="656" w:type="pct"/>
            <w:shd w:val="clear" w:color="auto" w:fill="auto"/>
            <w:vAlign w:val="center"/>
          </w:tcPr>
          <w:p w14:paraId="7F8AFD54"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w:t>
            </w:r>
          </w:p>
        </w:tc>
        <w:tc>
          <w:tcPr>
            <w:tcW w:w="711" w:type="pct"/>
            <w:shd w:val="clear" w:color="auto" w:fill="auto"/>
            <w:vAlign w:val="center"/>
          </w:tcPr>
          <w:p w14:paraId="12256F16"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5</w:t>
            </w:r>
          </w:p>
        </w:tc>
        <w:tc>
          <w:tcPr>
            <w:tcW w:w="710" w:type="pct"/>
            <w:shd w:val="clear" w:color="auto" w:fill="auto"/>
            <w:vAlign w:val="center"/>
          </w:tcPr>
          <w:p w14:paraId="4123644D" w14:textId="374E5732"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4,14</w:t>
            </w:r>
          </w:p>
        </w:tc>
        <w:tc>
          <w:tcPr>
            <w:tcW w:w="573" w:type="pct"/>
            <w:shd w:val="clear" w:color="auto" w:fill="auto"/>
            <w:vAlign w:val="center"/>
          </w:tcPr>
          <w:p w14:paraId="05CBB87D" w14:textId="43621068"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0,17</w:t>
            </w:r>
          </w:p>
        </w:tc>
        <w:tc>
          <w:tcPr>
            <w:tcW w:w="703" w:type="pct"/>
            <w:shd w:val="clear" w:color="auto" w:fill="auto"/>
            <w:vAlign w:val="center"/>
          </w:tcPr>
          <w:p w14:paraId="73715711" w14:textId="141A5A56" w:rsidR="00D54B7D" w:rsidRPr="00ED0492" w:rsidRDefault="008006C4"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0,05</w:t>
            </w:r>
          </w:p>
        </w:tc>
      </w:tr>
      <w:tr w:rsidR="007722E0" w:rsidRPr="00ED0492" w14:paraId="76BDE83D" w14:textId="77777777" w:rsidTr="00C06FAC">
        <w:trPr>
          <w:trHeight w:val="57"/>
        </w:trPr>
        <w:tc>
          <w:tcPr>
            <w:tcW w:w="3014" w:type="pct"/>
            <w:gridSpan w:val="3"/>
            <w:shd w:val="clear" w:color="auto" w:fill="auto"/>
            <w:vAlign w:val="bottom"/>
          </w:tcPr>
          <w:p w14:paraId="78E124A2"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ИТОГО: </w:t>
            </w:r>
          </w:p>
        </w:tc>
        <w:tc>
          <w:tcPr>
            <w:tcW w:w="710" w:type="pct"/>
            <w:shd w:val="clear" w:color="auto" w:fill="auto"/>
            <w:vAlign w:val="center"/>
          </w:tcPr>
          <w:p w14:paraId="70476192" w14:textId="5375FC69" w:rsidR="00D54B7D"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95,22</w:t>
            </w:r>
          </w:p>
        </w:tc>
        <w:tc>
          <w:tcPr>
            <w:tcW w:w="573" w:type="pct"/>
            <w:shd w:val="clear" w:color="auto" w:fill="auto"/>
            <w:vAlign w:val="center"/>
          </w:tcPr>
          <w:p w14:paraId="7D770EA7" w14:textId="561F6600" w:rsidR="00D54B7D"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3,96</w:t>
            </w:r>
          </w:p>
        </w:tc>
        <w:tc>
          <w:tcPr>
            <w:tcW w:w="703" w:type="pct"/>
            <w:shd w:val="clear" w:color="auto" w:fill="auto"/>
            <w:vAlign w:val="center"/>
          </w:tcPr>
          <w:p w14:paraId="5B7A1D2B" w14:textId="22DD88A0" w:rsidR="00D54B7D" w:rsidRPr="00ED0492" w:rsidRDefault="00EC26F9"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1,11</w:t>
            </w:r>
          </w:p>
        </w:tc>
      </w:tr>
      <w:tr w:rsidR="007722E0" w:rsidRPr="00ED0492" w14:paraId="4162AECF" w14:textId="77777777" w:rsidTr="00C06FAC">
        <w:trPr>
          <w:trHeight w:val="57"/>
        </w:trPr>
        <w:tc>
          <w:tcPr>
            <w:tcW w:w="5000" w:type="pct"/>
            <w:gridSpan w:val="6"/>
            <w:shd w:val="clear" w:color="auto" w:fill="auto"/>
            <w:vAlign w:val="bottom"/>
          </w:tcPr>
          <w:p w14:paraId="6E836265"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с. Удобное</w:t>
            </w:r>
          </w:p>
        </w:tc>
      </w:tr>
      <w:tr w:rsidR="007722E0" w:rsidRPr="00ED0492" w14:paraId="1EEA480E" w14:textId="77777777" w:rsidTr="00C06FAC">
        <w:trPr>
          <w:trHeight w:val="57"/>
        </w:trPr>
        <w:tc>
          <w:tcPr>
            <w:tcW w:w="1647" w:type="pct"/>
            <w:shd w:val="clear" w:color="auto" w:fill="auto"/>
            <w:vAlign w:val="bottom"/>
          </w:tcPr>
          <w:p w14:paraId="01D90741"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tcPr>
          <w:p w14:paraId="7DF80A19"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tcPr>
          <w:p w14:paraId="2FA857D9"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30</w:t>
            </w:r>
          </w:p>
        </w:tc>
        <w:tc>
          <w:tcPr>
            <w:tcW w:w="710" w:type="pct"/>
            <w:shd w:val="clear" w:color="auto" w:fill="auto"/>
            <w:vAlign w:val="center"/>
          </w:tcPr>
          <w:p w14:paraId="683EE67D" w14:textId="28A644B7" w:rsidR="00D54B7D"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4,5</w:t>
            </w:r>
          </w:p>
        </w:tc>
        <w:tc>
          <w:tcPr>
            <w:tcW w:w="573" w:type="pct"/>
            <w:shd w:val="clear" w:color="auto" w:fill="auto"/>
            <w:vAlign w:val="center"/>
          </w:tcPr>
          <w:p w14:paraId="501D2E43" w14:textId="79B7ABEB" w:rsidR="00D54B7D"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0,19</w:t>
            </w:r>
          </w:p>
        </w:tc>
        <w:tc>
          <w:tcPr>
            <w:tcW w:w="703" w:type="pct"/>
            <w:shd w:val="clear" w:color="auto" w:fill="auto"/>
            <w:vAlign w:val="center"/>
          </w:tcPr>
          <w:p w14:paraId="0A84ACEA" w14:textId="3480E567" w:rsidR="00D54B7D"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0,05</w:t>
            </w:r>
          </w:p>
        </w:tc>
      </w:tr>
      <w:tr w:rsidR="007722E0" w:rsidRPr="00ED0492" w14:paraId="64351D5A" w14:textId="77777777" w:rsidTr="00C06FAC">
        <w:trPr>
          <w:trHeight w:val="57"/>
        </w:trPr>
        <w:tc>
          <w:tcPr>
            <w:tcW w:w="3014" w:type="pct"/>
            <w:gridSpan w:val="3"/>
            <w:shd w:val="clear" w:color="auto" w:fill="auto"/>
            <w:vAlign w:val="bottom"/>
          </w:tcPr>
          <w:p w14:paraId="1CDAF9A9" w14:textId="77777777" w:rsidR="005412C3"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ИТОГО: </w:t>
            </w:r>
          </w:p>
        </w:tc>
        <w:tc>
          <w:tcPr>
            <w:tcW w:w="710" w:type="pct"/>
            <w:shd w:val="clear" w:color="auto" w:fill="auto"/>
            <w:vAlign w:val="center"/>
          </w:tcPr>
          <w:p w14:paraId="17A88131" w14:textId="2D5BD56F" w:rsidR="005412C3"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4,5</w:t>
            </w:r>
          </w:p>
        </w:tc>
        <w:tc>
          <w:tcPr>
            <w:tcW w:w="573" w:type="pct"/>
            <w:shd w:val="clear" w:color="auto" w:fill="auto"/>
            <w:vAlign w:val="center"/>
          </w:tcPr>
          <w:p w14:paraId="36710281" w14:textId="3717DFF0" w:rsidR="005412C3"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0,19</w:t>
            </w:r>
          </w:p>
        </w:tc>
        <w:tc>
          <w:tcPr>
            <w:tcW w:w="703" w:type="pct"/>
            <w:shd w:val="clear" w:color="auto" w:fill="auto"/>
            <w:vAlign w:val="center"/>
          </w:tcPr>
          <w:p w14:paraId="2879D034" w14:textId="29F6C125" w:rsidR="005412C3"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0,05</w:t>
            </w:r>
          </w:p>
        </w:tc>
      </w:tr>
      <w:tr w:rsidR="007722E0" w:rsidRPr="00ED0492" w14:paraId="643CF4CF" w14:textId="77777777" w:rsidTr="00C06FAC">
        <w:trPr>
          <w:trHeight w:val="57"/>
        </w:trPr>
        <w:tc>
          <w:tcPr>
            <w:tcW w:w="5000" w:type="pct"/>
            <w:gridSpan w:val="6"/>
            <w:shd w:val="clear" w:color="auto" w:fill="auto"/>
            <w:vAlign w:val="bottom"/>
          </w:tcPr>
          <w:p w14:paraId="64B3E3F4"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ж/д ст. Ильинка</w:t>
            </w:r>
          </w:p>
        </w:tc>
      </w:tr>
      <w:tr w:rsidR="007722E0" w:rsidRPr="00ED0492" w14:paraId="72CFE7A7" w14:textId="77777777" w:rsidTr="00C06FAC">
        <w:trPr>
          <w:trHeight w:val="57"/>
        </w:trPr>
        <w:tc>
          <w:tcPr>
            <w:tcW w:w="1647" w:type="pct"/>
            <w:shd w:val="clear" w:color="auto" w:fill="auto"/>
            <w:vAlign w:val="bottom"/>
          </w:tcPr>
          <w:p w14:paraId="11889BFE" w14:textId="77777777" w:rsidR="005412C3" w:rsidRPr="00ED0492" w:rsidRDefault="005412C3"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tcPr>
          <w:p w14:paraId="40D51D3D" w14:textId="77777777" w:rsidR="005412C3"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tcPr>
          <w:p w14:paraId="4ACF8F51" w14:textId="77777777" w:rsidR="005412C3"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7</w:t>
            </w:r>
          </w:p>
        </w:tc>
        <w:tc>
          <w:tcPr>
            <w:tcW w:w="710" w:type="pct"/>
            <w:shd w:val="clear" w:color="auto" w:fill="auto"/>
            <w:vAlign w:val="center"/>
          </w:tcPr>
          <w:p w14:paraId="17B9EE52" w14:textId="275FC0B0" w:rsidR="005412C3"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1,05</w:t>
            </w:r>
          </w:p>
        </w:tc>
        <w:tc>
          <w:tcPr>
            <w:tcW w:w="573" w:type="pct"/>
            <w:shd w:val="clear" w:color="auto" w:fill="auto"/>
            <w:vAlign w:val="center"/>
          </w:tcPr>
          <w:p w14:paraId="52F875BD" w14:textId="1F6FE5B3" w:rsidR="005412C3"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0,04</w:t>
            </w:r>
          </w:p>
        </w:tc>
        <w:tc>
          <w:tcPr>
            <w:tcW w:w="703" w:type="pct"/>
            <w:shd w:val="clear" w:color="auto" w:fill="auto"/>
            <w:vAlign w:val="center"/>
          </w:tcPr>
          <w:p w14:paraId="20C9A51C" w14:textId="22CBBBA0" w:rsidR="005412C3"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0,012</w:t>
            </w:r>
          </w:p>
        </w:tc>
      </w:tr>
      <w:tr w:rsidR="007722E0" w:rsidRPr="00ED0492" w14:paraId="455E2750" w14:textId="77777777" w:rsidTr="00C06FAC">
        <w:trPr>
          <w:trHeight w:val="57"/>
        </w:trPr>
        <w:tc>
          <w:tcPr>
            <w:tcW w:w="3014" w:type="pct"/>
            <w:gridSpan w:val="3"/>
            <w:shd w:val="clear" w:color="auto" w:fill="auto"/>
            <w:vAlign w:val="bottom"/>
          </w:tcPr>
          <w:p w14:paraId="65DF21E4"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ИТОГО: </w:t>
            </w:r>
          </w:p>
        </w:tc>
        <w:tc>
          <w:tcPr>
            <w:tcW w:w="710" w:type="pct"/>
            <w:shd w:val="clear" w:color="auto" w:fill="auto"/>
            <w:vAlign w:val="center"/>
          </w:tcPr>
          <w:p w14:paraId="3C240BC8" w14:textId="7029DF1A" w:rsidR="00D54B7D"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1,05</w:t>
            </w:r>
          </w:p>
        </w:tc>
        <w:tc>
          <w:tcPr>
            <w:tcW w:w="573" w:type="pct"/>
            <w:shd w:val="clear" w:color="auto" w:fill="auto"/>
            <w:vAlign w:val="center"/>
          </w:tcPr>
          <w:p w14:paraId="4DE4DD55" w14:textId="596B7B07" w:rsidR="00D54B7D"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0,04</w:t>
            </w:r>
          </w:p>
        </w:tc>
        <w:tc>
          <w:tcPr>
            <w:tcW w:w="703" w:type="pct"/>
            <w:shd w:val="clear" w:color="auto" w:fill="auto"/>
            <w:vAlign w:val="center"/>
          </w:tcPr>
          <w:p w14:paraId="600BF260" w14:textId="7C5598A2" w:rsidR="00D54B7D"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0,012</w:t>
            </w:r>
          </w:p>
        </w:tc>
      </w:tr>
      <w:tr w:rsidR="007722E0" w:rsidRPr="00ED0492" w14:paraId="37125CAF" w14:textId="77777777" w:rsidTr="00C06FAC">
        <w:trPr>
          <w:trHeight w:val="57"/>
        </w:trPr>
        <w:tc>
          <w:tcPr>
            <w:tcW w:w="5000" w:type="pct"/>
            <w:gridSpan w:val="6"/>
            <w:shd w:val="clear" w:color="auto" w:fill="auto"/>
            <w:vAlign w:val="bottom"/>
          </w:tcPr>
          <w:p w14:paraId="48170B1E"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hAnsi="Times New Roman"/>
                <w:bCs/>
                <w:sz w:val="24"/>
                <w:szCs w:val="24"/>
              </w:rPr>
              <w:t>ж/д рзд. Морозовка</w:t>
            </w:r>
          </w:p>
        </w:tc>
      </w:tr>
      <w:tr w:rsidR="007722E0" w:rsidRPr="00ED0492" w14:paraId="050F47D7" w14:textId="77777777" w:rsidTr="00C06FAC">
        <w:trPr>
          <w:trHeight w:val="57"/>
        </w:trPr>
        <w:tc>
          <w:tcPr>
            <w:tcW w:w="1647" w:type="pct"/>
            <w:shd w:val="clear" w:color="auto" w:fill="auto"/>
            <w:vAlign w:val="bottom"/>
          </w:tcPr>
          <w:p w14:paraId="567A76CC" w14:textId="77777777" w:rsidR="00D54B7D" w:rsidRPr="00ED0492" w:rsidRDefault="00D54B7D"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Население</w:t>
            </w:r>
          </w:p>
        </w:tc>
        <w:tc>
          <w:tcPr>
            <w:tcW w:w="656" w:type="pct"/>
            <w:shd w:val="clear" w:color="auto" w:fill="auto"/>
            <w:vAlign w:val="center"/>
          </w:tcPr>
          <w:p w14:paraId="332C460E"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чел.</w:t>
            </w:r>
          </w:p>
        </w:tc>
        <w:tc>
          <w:tcPr>
            <w:tcW w:w="711" w:type="pct"/>
            <w:shd w:val="clear" w:color="auto" w:fill="auto"/>
            <w:vAlign w:val="center"/>
          </w:tcPr>
          <w:p w14:paraId="448847AD"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4</w:t>
            </w:r>
          </w:p>
        </w:tc>
        <w:tc>
          <w:tcPr>
            <w:tcW w:w="710" w:type="pct"/>
            <w:shd w:val="clear" w:color="auto" w:fill="auto"/>
            <w:vAlign w:val="center"/>
          </w:tcPr>
          <w:p w14:paraId="3B32815A" w14:textId="2C3CD446" w:rsidR="00D54B7D"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0,6</w:t>
            </w:r>
          </w:p>
        </w:tc>
        <w:tc>
          <w:tcPr>
            <w:tcW w:w="573" w:type="pct"/>
            <w:shd w:val="clear" w:color="auto" w:fill="auto"/>
            <w:vAlign w:val="center"/>
          </w:tcPr>
          <w:p w14:paraId="1B993ACE" w14:textId="59CC636F" w:rsidR="00D54B7D"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0,025</w:t>
            </w:r>
          </w:p>
        </w:tc>
        <w:tc>
          <w:tcPr>
            <w:tcW w:w="703" w:type="pct"/>
            <w:shd w:val="clear" w:color="auto" w:fill="auto"/>
            <w:vAlign w:val="center"/>
          </w:tcPr>
          <w:p w14:paraId="6071B3E5" w14:textId="4159BC1B" w:rsidR="00D54B7D"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0,007</w:t>
            </w:r>
          </w:p>
        </w:tc>
      </w:tr>
      <w:tr w:rsidR="007722E0" w:rsidRPr="00ED0492" w14:paraId="0AD93430" w14:textId="77777777" w:rsidTr="00C06FAC">
        <w:trPr>
          <w:trHeight w:val="57"/>
        </w:trPr>
        <w:tc>
          <w:tcPr>
            <w:tcW w:w="3014" w:type="pct"/>
            <w:gridSpan w:val="3"/>
            <w:shd w:val="clear" w:color="auto" w:fill="auto"/>
            <w:vAlign w:val="bottom"/>
          </w:tcPr>
          <w:p w14:paraId="3643A8F2" w14:textId="77777777" w:rsidR="005412C3"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ИТОГО: </w:t>
            </w:r>
          </w:p>
        </w:tc>
        <w:tc>
          <w:tcPr>
            <w:tcW w:w="710" w:type="pct"/>
            <w:shd w:val="clear" w:color="auto" w:fill="auto"/>
            <w:vAlign w:val="center"/>
          </w:tcPr>
          <w:p w14:paraId="5CB51B56" w14:textId="70BE40C6" w:rsidR="005412C3"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0,6</w:t>
            </w:r>
          </w:p>
        </w:tc>
        <w:tc>
          <w:tcPr>
            <w:tcW w:w="573" w:type="pct"/>
            <w:shd w:val="clear" w:color="auto" w:fill="auto"/>
            <w:vAlign w:val="center"/>
          </w:tcPr>
          <w:p w14:paraId="2AE6A0C3" w14:textId="4DC7D414" w:rsidR="005412C3"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0,025</w:t>
            </w:r>
          </w:p>
        </w:tc>
        <w:tc>
          <w:tcPr>
            <w:tcW w:w="703" w:type="pct"/>
            <w:shd w:val="clear" w:color="auto" w:fill="auto"/>
            <w:vAlign w:val="center"/>
          </w:tcPr>
          <w:p w14:paraId="6CB22F9B" w14:textId="061FEFB1" w:rsidR="005412C3" w:rsidRPr="00ED0492" w:rsidRDefault="005412C3" w:rsidP="002851FE">
            <w:pPr>
              <w:tabs>
                <w:tab w:val="left" w:pos="284"/>
                <w:tab w:val="left" w:pos="426"/>
              </w:tabs>
              <w:spacing w:after="0" w:line="240" w:lineRule="auto"/>
              <w:jc w:val="center"/>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0,007</w:t>
            </w:r>
          </w:p>
        </w:tc>
      </w:tr>
      <w:tr w:rsidR="00EC26F9" w:rsidRPr="00ED0492" w14:paraId="5F1B6C6C" w14:textId="77777777" w:rsidTr="00F15A1E">
        <w:trPr>
          <w:trHeight w:val="399"/>
        </w:trPr>
        <w:tc>
          <w:tcPr>
            <w:tcW w:w="3014" w:type="pct"/>
            <w:gridSpan w:val="3"/>
            <w:shd w:val="clear" w:color="auto" w:fill="auto"/>
            <w:vAlign w:val="bottom"/>
            <w:hideMark/>
          </w:tcPr>
          <w:p w14:paraId="49B3D80C" w14:textId="77777777" w:rsidR="00D54B7D" w:rsidRPr="00ED0492" w:rsidRDefault="00D54B7D"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ВСЕГО по муниципальному округу:</w:t>
            </w:r>
          </w:p>
        </w:tc>
        <w:tc>
          <w:tcPr>
            <w:tcW w:w="710" w:type="pct"/>
            <w:shd w:val="clear" w:color="auto" w:fill="auto"/>
            <w:vAlign w:val="center"/>
          </w:tcPr>
          <w:p w14:paraId="1374308F" w14:textId="4671896D" w:rsidR="00D54B7D" w:rsidRPr="00ED0492" w:rsidRDefault="002E14D5"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4018</w:t>
            </w:r>
            <w:r w:rsidR="00EC26F9" w:rsidRPr="00ED0492">
              <w:rPr>
                <w:rFonts w:ascii="Times New Roman" w:eastAsia="Times New Roman" w:hAnsi="Times New Roman"/>
                <w:b/>
                <w:bCs/>
                <w:sz w:val="24"/>
                <w:szCs w:val="24"/>
                <w:lang w:eastAsia="ru-RU"/>
              </w:rPr>
              <w:t>,</w:t>
            </w:r>
            <w:r w:rsidRPr="00ED0492">
              <w:rPr>
                <w:rFonts w:ascii="Times New Roman" w:eastAsia="Times New Roman" w:hAnsi="Times New Roman"/>
                <w:b/>
                <w:bCs/>
                <w:sz w:val="24"/>
                <w:szCs w:val="24"/>
                <w:lang w:eastAsia="ru-RU"/>
              </w:rPr>
              <w:t>5</w:t>
            </w:r>
          </w:p>
        </w:tc>
        <w:tc>
          <w:tcPr>
            <w:tcW w:w="573" w:type="pct"/>
            <w:shd w:val="clear" w:color="auto" w:fill="auto"/>
            <w:vAlign w:val="center"/>
          </w:tcPr>
          <w:p w14:paraId="6B779C83" w14:textId="733E9C5B" w:rsidR="00D54B7D" w:rsidRPr="00ED0492" w:rsidRDefault="00EC26F9"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1</w:t>
            </w:r>
            <w:r w:rsidR="002E14D5" w:rsidRPr="00ED0492">
              <w:rPr>
                <w:rFonts w:ascii="Times New Roman" w:eastAsia="Times New Roman" w:hAnsi="Times New Roman"/>
                <w:b/>
                <w:bCs/>
                <w:sz w:val="24"/>
                <w:szCs w:val="24"/>
                <w:lang w:eastAsia="ru-RU"/>
              </w:rPr>
              <w:t>65</w:t>
            </w:r>
            <w:r w:rsidRPr="00ED0492">
              <w:rPr>
                <w:rFonts w:ascii="Times New Roman" w:eastAsia="Times New Roman" w:hAnsi="Times New Roman"/>
                <w:b/>
                <w:bCs/>
                <w:sz w:val="24"/>
                <w:szCs w:val="24"/>
                <w:lang w:eastAsia="ru-RU"/>
              </w:rPr>
              <w:t>,</w:t>
            </w:r>
            <w:r w:rsidR="002E14D5" w:rsidRPr="00ED0492">
              <w:rPr>
                <w:rFonts w:ascii="Times New Roman" w:eastAsia="Times New Roman" w:hAnsi="Times New Roman"/>
                <w:b/>
                <w:bCs/>
                <w:sz w:val="24"/>
                <w:szCs w:val="24"/>
                <w:lang w:eastAsia="ru-RU"/>
              </w:rPr>
              <w:t>96</w:t>
            </w:r>
          </w:p>
        </w:tc>
        <w:tc>
          <w:tcPr>
            <w:tcW w:w="703" w:type="pct"/>
            <w:shd w:val="clear" w:color="auto" w:fill="auto"/>
            <w:vAlign w:val="center"/>
          </w:tcPr>
          <w:p w14:paraId="66BC4121" w14:textId="6BF4A1E6" w:rsidR="00D54B7D" w:rsidRPr="00ED0492" w:rsidRDefault="00EC26F9"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4</w:t>
            </w:r>
            <w:r w:rsidR="002E14D5" w:rsidRPr="00ED0492">
              <w:rPr>
                <w:rFonts w:ascii="Times New Roman" w:eastAsia="Times New Roman" w:hAnsi="Times New Roman"/>
                <w:b/>
                <w:bCs/>
                <w:sz w:val="24"/>
                <w:szCs w:val="24"/>
                <w:lang w:eastAsia="ru-RU"/>
              </w:rPr>
              <w:t>6</w:t>
            </w:r>
            <w:r w:rsidRPr="00ED0492">
              <w:rPr>
                <w:rFonts w:ascii="Times New Roman" w:eastAsia="Times New Roman" w:hAnsi="Times New Roman"/>
                <w:b/>
                <w:bCs/>
                <w:sz w:val="24"/>
                <w:szCs w:val="24"/>
                <w:lang w:eastAsia="ru-RU"/>
              </w:rPr>
              <w:t>,</w:t>
            </w:r>
            <w:r w:rsidR="002E14D5" w:rsidRPr="00ED0492">
              <w:rPr>
                <w:rFonts w:ascii="Times New Roman" w:eastAsia="Times New Roman" w:hAnsi="Times New Roman"/>
                <w:b/>
                <w:bCs/>
                <w:sz w:val="24"/>
                <w:szCs w:val="24"/>
                <w:lang w:eastAsia="ru-RU"/>
              </w:rPr>
              <w:t>66</w:t>
            </w:r>
          </w:p>
        </w:tc>
      </w:tr>
      <w:bookmarkEnd w:id="607"/>
    </w:tbl>
    <w:p w14:paraId="0D1CDD73" w14:textId="27684FDB" w:rsidR="006F378A" w:rsidRPr="00ED0492" w:rsidRDefault="006F378A" w:rsidP="002851FE">
      <w:pPr>
        <w:tabs>
          <w:tab w:val="left" w:pos="284"/>
          <w:tab w:val="left" w:pos="426"/>
        </w:tabs>
        <w:autoSpaceDE w:val="0"/>
        <w:autoSpaceDN w:val="0"/>
        <w:adjustRightInd w:val="0"/>
        <w:spacing w:after="0" w:line="240" w:lineRule="auto"/>
        <w:jc w:val="center"/>
        <w:rPr>
          <w:rFonts w:ascii="Times New Roman" w:hAnsi="Times New Roman"/>
          <w:sz w:val="28"/>
          <w:szCs w:val="28"/>
        </w:rPr>
      </w:pPr>
    </w:p>
    <w:bookmarkEnd w:id="606"/>
    <w:p w14:paraId="3CD36485" w14:textId="29A9D6FA" w:rsidR="00EC26F9" w:rsidRPr="00ED0492" w:rsidRDefault="00EC26F9" w:rsidP="002851FE">
      <w:pPr>
        <w:tabs>
          <w:tab w:val="left" w:pos="284"/>
          <w:tab w:val="left" w:pos="426"/>
        </w:tabs>
        <w:spacing w:after="0" w:line="240" w:lineRule="auto"/>
        <w:ind w:firstLine="709"/>
        <w:jc w:val="both"/>
        <w:rPr>
          <w:rFonts w:ascii="Times New Roman" w:hAnsi="Times New Roman"/>
          <w:i/>
          <w:iCs/>
          <w:sz w:val="28"/>
          <w:szCs w:val="28"/>
        </w:rPr>
      </w:pPr>
      <w:r w:rsidRPr="00ED0492">
        <w:rPr>
          <w:rFonts w:ascii="Times New Roman" w:hAnsi="Times New Roman"/>
          <w:i/>
          <w:iCs/>
          <w:sz w:val="28"/>
          <w:szCs w:val="28"/>
        </w:rPr>
        <w:t xml:space="preserve">Проектом генерального плана на территории Ханкайского муниципального округа в сфере водоотведения, в соответствии </w:t>
      </w:r>
      <w:r w:rsidR="00E86185" w:rsidRPr="00ED0492">
        <w:rPr>
          <w:rFonts w:ascii="Times New Roman" w:hAnsi="Times New Roman"/>
          <w:i/>
          <w:iCs/>
          <w:sz w:val="28"/>
          <w:szCs w:val="28"/>
        </w:rPr>
        <w:t>со</w:t>
      </w:r>
      <w:r w:rsidRPr="00ED0492">
        <w:rPr>
          <w:rFonts w:ascii="Times New Roman" w:hAnsi="Times New Roman"/>
          <w:i/>
          <w:iCs/>
          <w:sz w:val="28"/>
          <w:szCs w:val="28"/>
        </w:rPr>
        <w:t xml:space="preserve"> Схемой водоснабжения и водоотведения Ханкайского района, </w:t>
      </w:r>
      <w:r w:rsidRPr="00ED0492">
        <w:rPr>
          <w:rFonts w:ascii="Times New Roman" w:hAnsi="Times New Roman"/>
          <w:bCs/>
          <w:i/>
          <w:iCs/>
          <w:sz w:val="28"/>
          <w:szCs w:val="28"/>
        </w:rPr>
        <w:t xml:space="preserve">Программой комплексного развития систем коммунальной инфраструктуры </w:t>
      </w:r>
      <w:r w:rsidR="00E86185" w:rsidRPr="00ED0492">
        <w:rPr>
          <w:rFonts w:ascii="Times New Roman" w:hAnsi="Times New Roman"/>
          <w:i/>
          <w:iCs/>
          <w:sz w:val="28"/>
          <w:szCs w:val="28"/>
        </w:rPr>
        <w:t>Ханкайского муниципального округа</w:t>
      </w:r>
      <w:r w:rsidRPr="00ED0492">
        <w:rPr>
          <w:rFonts w:ascii="Times New Roman" w:hAnsi="Times New Roman"/>
          <w:bCs/>
          <w:i/>
          <w:iCs/>
          <w:sz w:val="28"/>
          <w:szCs w:val="28"/>
        </w:rPr>
        <w:t>,</w:t>
      </w:r>
      <w:r w:rsidRPr="00ED0492">
        <w:rPr>
          <w:rFonts w:ascii="Times New Roman" w:hAnsi="Times New Roman"/>
          <w:i/>
          <w:iCs/>
          <w:sz w:val="28"/>
          <w:szCs w:val="28"/>
        </w:rPr>
        <w:t xml:space="preserve"> </w:t>
      </w:r>
      <w:r w:rsidR="00E86185" w:rsidRPr="00ED0492">
        <w:rPr>
          <w:rFonts w:ascii="Times New Roman" w:hAnsi="Times New Roman"/>
          <w:i/>
          <w:iCs/>
          <w:sz w:val="28"/>
          <w:szCs w:val="28"/>
        </w:rPr>
        <w:t>предусмотрено</w:t>
      </w:r>
      <w:r w:rsidRPr="00ED0492">
        <w:rPr>
          <w:rFonts w:ascii="Times New Roman" w:hAnsi="Times New Roman"/>
          <w:i/>
          <w:iCs/>
          <w:sz w:val="28"/>
          <w:szCs w:val="28"/>
        </w:rPr>
        <w:t xml:space="preserve"> размещение следующих объектов:</w:t>
      </w:r>
      <w:bookmarkStart w:id="608" w:name="_Hlk113789380"/>
      <w:r w:rsidR="0019456B" w:rsidRPr="00ED0492">
        <w:rPr>
          <w:rFonts w:ascii="Times New Roman" w:hAnsi="Times New Roman"/>
          <w:bCs/>
          <w:i/>
          <w:iCs/>
          <w:sz w:val="28"/>
          <w:szCs w:val="28"/>
        </w:rPr>
        <w:t xml:space="preserve"> </w:t>
      </w:r>
      <w:bookmarkEnd w:id="608"/>
    </w:p>
    <w:p w14:paraId="77F95BB2" w14:textId="3B78DF1D" w:rsidR="002610B8" w:rsidRPr="00ED0492" w:rsidRDefault="002610B8" w:rsidP="00013A8B">
      <w:pPr>
        <w:pStyle w:val="ab"/>
        <w:numPr>
          <w:ilvl w:val="0"/>
          <w:numId w:val="117"/>
        </w:numPr>
        <w:tabs>
          <w:tab w:val="left" w:pos="284"/>
          <w:tab w:val="left" w:pos="426"/>
        </w:tabs>
        <w:spacing w:after="0" w:line="240" w:lineRule="auto"/>
        <w:ind w:left="924" w:hanging="357"/>
        <w:jc w:val="both"/>
        <w:rPr>
          <w:rFonts w:ascii="Times New Roman" w:hAnsi="Times New Roman"/>
          <w:i/>
          <w:iCs/>
          <w:sz w:val="28"/>
          <w:szCs w:val="28"/>
        </w:rPr>
      </w:pPr>
      <w:bookmarkStart w:id="609" w:name="_Hlk113810950"/>
      <w:bookmarkStart w:id="610" w:name="_Hlk130720438"/>
      <w:r w:rsidRPr="00ED0492">
        <w:rPr>
          <w:rFonts w:ascii="Times New Roman" w:hAnsi="Times New Roman"/>
          <w:i/>
          <w:iCs/>
          <w:sz w:val="28"/>
          <w:szCs w:val="28"/>
        </w:rPr>
        <w:t>Строительство канализационных очистных сооружений: с. Ильинка, до 1 тыс. м</w:t>
      </w:r>
      <w:r w:rsidRPr="00ED0492">
        <w:rPr>
          <w:rFonts w:ascii="Times New Roman" w:hAnsi="Times New Roman"/>
          <w:i/>
          <w:iCs/>
          <w:sz w:val="28"/>
          <w:szCs w:val="28"/>
          <w:vertAlign w:val="superscript"/>
        </w:rPr>
        <w:t>3</w:t>
      </w:r>
      <w:r w:rsidRPr="00ED0492">
        <w:rPr>
          <w:rFonts w:ascii="Times New Roman" w:hAnsi="Times New Roman"/>
          <w:i/>
          <w:iCs/>
          <w:sz w:val="28"/>
          <w:szCs w:val="28"/>
        </w:rPr>
        <w:t xml:space="preserve"> /сутки, с. Мельгуновка, до 2 тыс. м</w:t>
      </w:r>
      <w:r w:rsidRPr="00ED0492">
        <w:rPr>
          <w:rFonts w:ascii="Times New Roman" w:hAnsi="Times New Roman"/>
          <w:i/>
          <w:iCs/>
          <w:sz w:val="28"/>
          <w:szCs w:val="28"/>
          <w:vertAlign w:val="superscript"/>
        </w:rPr>
        <w:t>3</w:t>
      </w:r>
      <w:r w:rsidRPr="00ED0492">
        <w:rPr>
          <w:rFonts w:ascii="Times New Roman" w:hAnsi="Times New Roman"/>
          <w:i/>
          <w:iCs/>
          <w:sz w:val="28"/>
          <w:szCs w:val="28"/>
        </w:rPr>
        <w:t xml:space="preserve"> /сутки, с. Новоселище, до 1 тыс. </w:t>
      </w:r>
      <w:r w:rsidRPr="00ED0492">
        <w:rPr>
          <w:rFonts w:ascii="Times New Roman" w:hAnsi="Times New Roman"/>
          <w:i/>
          <w:iCs/>
          <w:sz w:val="28"/>
          <w:szCs w:val="28"/>
        </w:rPr>
        <w:lastRenderedPageBreak/>
        <w:t>м</w:t>
      </w:r>
      <w:r w:rsidRPr="00ED0492">
        <w:rPr>
          <w:rFonts w:ascii="Times New Roman" w:hAnsi="Times New Roman"/>
          <w:i/>
          <w:iCs/>
          <w:sz w:val="28"/>
          <w:szCs w:val="28"/>
          <w:vertAlign w:val="superscript"/>
        </w:rPr>
        <w:t>3</w:t>
      </w:r>
      <w:r w:rsidRPr="00ED0492">
        <w:rPr>
          <w:rFonts w:ascii="Times New Roman" w:hAnsi="Times New Roman"/>
          <w:i/>
          <w:iCs/>
          <w:sz w:val="28"/>
          <w:szCs w:val="28"/>
        </w:rPr>
        <w:t xml:space="preserve"> /сутки, с. Троицкое, 210 м</w:t>
      </w:r>
      <w:r w:rsidRPr="00ED0492">
        <w:rPr>
          <w:rFonts w:ascii="Times New Roman" w:hAnsi="Times New Roman"/>
          <w:i/>
          <w:iCs/>
          <w:sz w:val="28"/>
          <w:szCs w:val="28"/>
          <w:vertAlign w:val="superscript"/>
        </w:rPr>
        <w:t>3</w:t>
      </w:r>
      <w:r w:rsidRPr="00ED0492">
        <w:rPr>
          <w:rFonts w:ascii="Times New Roman" w:hAnsi="Times New Roman"/>
          <w:i/>
          <w:iCs/>
          <w:sz w:val="28"/>
          <w:szCs w:val="28"/>
        </w:rPr>
        <w:t xml:space="preserve"> / сутки, с. Комиссарово, 25 м</w:t>
      </w:r>
      <w:r w:rsidRPr="00ED0492">
        <w:rPr>
          <w:rFonts w:ascii="Times New Roman" w:hAnsi="Times New Roman"/>
          <w:i/>
          <w:iCs/>
          <w:sz w:val="28"/>
          <w:szCs w:val="28"/>
          <w:vertAlign w:val="superscript"/>
        </w:rPr>
        <w:t>3</w:t>
      </w:r>
      <w:r w:rsidRPr="00ED0492">
        <w:rPr>
          <w:rFonts w:ascii="Times New Roman" w:hAnsi="Times New Roman"/>
          <w:i/>
          <w:iCs/>
          <w:sz w:val="28"/>
          <w:szCs w:val="28"/>
        </w:rPr>
        <w:t xml:space="preserve"> /сутки, с. Астраханка, 450 м</w:t>
      </w:r>
      <w:r w:rsidRPr="00ED0492">
        <w:rPr>
          <w:rFonts w:ascii="Times New Roman" w:hAnsi="Times New Roman"/>
          <w:i/>
          <w:iCs/>
          <w:sz w:val="28"/>
          <w:szCs w:val="28"/>
          <w:vertAlign w:val="superscript"/>
        </w:rPr>
        <w:t>3</w:t>
      </w:r>
      <w:r w:rsidRPr="00ED0492">
        <w:rPr>
          <w:rFonts w:ascii="Times New Roman" w:hAnsi="Times New Roman"/>
          <w:i/>
          <w:iCs/>
          <w:sz w:val="28"/>
          <w:szCs w:val="28"/>
        </w:rPr>
        <w:t xml:space="preserve"> /сутки, с. Новокачалинск, 615 м</w:t>
      </w:r>
      <w:r w:rsidRPr="00ED0492">
        <w:rPr>
          <w:rFonts w:ascii="Times New Roman" w:hAnsi="Times New Roman"/>
          <w:i/>
          <w:iCs/>
          <w:sz w:val="28"/>
          <w:szCs w:val="28"/>
          <w:vertAlign w:val="superscript"/>
        </w:rPr>
        <w:t>3</w:t>
      </w:r>
      <w:r w:rsidRPr="00ED0492">
        <w:rPr>
          <w:rFonts w:ascii="Times New Roman" w:hAnsi="Times New Roman"/>
          <w:i/>
          <w:iCs/>
          <w:sz w:val="28"/>
          <w:szCs w:val="28"/>
        </w:rPr>
        <w:t>/сутки, с. Октябрьское, 100 м</w:t>
      </w:r>
      <w:r w:rsidRPr="00ED0492">
        <w:rPr>
          <w:rFonts w:ascii="Times New Roman" w:hAnsi="Times New Roman"/>
          <w:i/>
          <w:iCs/>
          <w:sz w:val="28"/>
          <w:szCs w:val="28"/>
          <w:vertAlign w:val="superscript"/>
        </w:rPr>
        <w:t>3</w:t>
      </w:r>
      <w:r w:rsidRPr="00ED0492">
        <w:rPr>
          <w:rFonts w:ascii="Times New Roman" w:hAnsi="Times New Roman"/>
          <w:i/>
          <w:iCs/>
          <w:sz w:val="28"/>
          <w:szCs w:val="28"/>
        </w:rPr>
        <w:t>/сутки, с. Турий Рог, 450 м</w:t>
      </w:r>
      <w:r w:rsidRPr="00ED0492">
        <w:rPr>
          <w:rFonts w:ascii="Times New Roman" w:hAnsi="Times New Roman"/>
          <w:i/>
          <w:iCs/>
          <w:sz w:val="28"/>
          <w:szCs w:val="28"/>
          <w:vertAlign w:val="superscript"/>
        </w:rPr>
        <w:t>3</w:t>
      </w:r>
      <w:r w:rsidRPr="00ED0492">
        <w:rPr>
          <w:rFonts w:ascii="Times New Roman" w:hAnsi="Times New Roman"/>
          <w:i/>
          <w:iCs/>
          <w:sz w:val="28"/>
          <w:szCs w:val="28"/>
        </w:rPr>
        <w:t>/сутки, с. Первомайское, 138 м</w:t>
      </w:r>
      <w:r w:rsidRPr="00ED0492">
        <w:rPr>
          <w:rFonts w:ascii="Times New Roman" w:hAnsi="Times New Roman"/>
          <w:i/>
          <w:iCs/>
          <w:sz w:val="28"/>
          <w:szCs w:val="28"/>
          <w:vertAlign w:val="superscript"/>
        </w:rPr>
        <w:t>3</w:t>
      </w:r>
      <w:r w:rsidRPr="00ED0492">
        <w:rPr>
          <w:rFonts w:ascii="Times New Roman" w:hAnsi="Times New Roman"/>
          <w:i/>
          <w:iCs/>
          <w:sz w:val="28"/>
          <w:szCs w:val="28"/>
        </w:rPr>
        <w:t xml:space="preserve"> /сутки, с. Майское, 150 м</w:t>
      </w:r>
      <w:r w:rsidRPr="00ED0492">
        <w:rPr>
          <w:rFonts w:ascii="Times New Roman" w:hAnsi="Times New Roman"/>
          <w:i/>
          <w:iCs/>
          <w:sz w:val="28"/>
          <w:szCs w:val="28"/>
          <w:vertAlign w:val="superscript"/>
        </w:rPr>
        <w:t>3</w:t>
      </w:r>
      <w:r w:rsidRPr="00ED0492">
        <w:rPr>
          <w:rFonts w:ascii="Times New Roman" w:hAnsi="Times New Roman"/>
          <w:i/>
          <w:iCs/>
          <w:sz w:val="28"/>
          <w:szCs w:val="28"/>
        </w:rPr>
        <w:t xml:space="preserve"> /сутки, с. Камень-Рыболов</w:t>
      </w:r>
      <w:bookmarkEnd w:id="609"/>
      <w:r w:rsidRPr="00ED0492">
        <w:rPr>
          <w:rFonts w:ascii="Times New Roman" w:hAnsi="Times New Roman"/>
          <w:i/>
          <w:iCs/>
          <w:sz w:val="28"/>
          <w:szCs w:val="28"/>
        </w:rPr>
        <w:t>, 3500 м</w:t>
      </w:r>
      <w:r w:rsidRPr="00ED0492">
        <w:rPr>
          <w:rFonts w:ascii="Times New Roman" w:hAnsi="Times New Roman"/>
          <w:i/>
          <w:iCs/>
          <w:sz w:val="28"/>
          <w:szCs w:val="28"/>
          <w:vertAlign w:val="superscript"/>
        </w:rPr>
        <w:t xml:space="preserve">3 </w:t>
      </w:r>
      <w:r w:rsidRPr="00ED0492">
        <w:rPr>
          <w:rFonts w:ascii="Times New Roman" w:hAnsi="Times New Roman"/>
          <w:i/>
          <w:iCs/>
          <w:sz w:val="28"/>
          <w:szCs w:val="28"/>
        </w:rPr>
        <w:t>/сутки;</w:t>
      </w:r>
    </w:p>
    <w:p w14:paraId="46736A22" w14:textId="24A0A947" w:rsidR="002610B8" w:rsidRPr="00ED0492" w:rsidRDefault="002610B8" w:rsidP="00013A8B">
      <w:pPr>
        <w:pStyle w:val="ab"/>
        <w:numPr>
          <w:ilvl w:val="0"/>
          <w:numId w:val="117"/>
        </w:numPr>
        <w:tabs>
          <w:tab w:val="left" w:pos="284"/>
          <w:tab w:val="left" w:pos="426"/>
        </w:tabs>
        <w:spacing w:after="0" w:line="240" w:lineRule="auto"/>
        <w:ind w:left="924" w:hanging="357"/>
        <w:contextualSpacing w:val="0"/>
        <w:jc w:val="both"/>
        <w:rPr>
          <w:rFonts w:ascii="Times New Roman" w:hAnsi="Times New Roman"/>
          <w:i/>
          <w:iCs/>
          <w:sz w:val="28"/>
          <w:szCs w:val="28"/>
        </w:rPr>
      </w:pPr>
      <w:bookmarkStart w:id="611" w:name="_Hlk113789369"/>
      <w:bookmarkStart w:id="612" w:name="_Hlk130720403"/>
      <w:r w:rsidRPr="00ED0492">
        <w:rPr>
          <w:rFonts w:ascii="Times New Roman" w:hAnsi="Times New Roman"/>
          <w:i/>
          <w:iCs/>
          <w:sz w:val="28"/>
          <w:szCs w:val="28"/>
        </w:rPr>
        <w:t>строительство сетей водоотведения и подключение к системе централизованного водоотведения абонентов</w:t>
      </w:r>
      <w:bookmarkEnd w:id="611"/>
      <w:r w:rsidRPr="00ED0492">
        <w:rPr>
          <w:rFonts w:ascii="Times New Roman" w:hAnsi="Times New Roman"/>
          <w:i/>
          <w:iCs/>
          <w:sz w:val="28"/>
          <w:szCs w:val="28"/>
        </w:rPr>
        <w:t>:</w:t>
      </w:r>
      <w:r w:rsidRPr="00ED0492">
        <w:rPr>
          <w:rFonts w:ascii="Times New Roman" w:hAnsi="Times New Roman"/>
          <w:bCs/>
          <w:i/>
          <w:iCs/>
          <w:sz w:val="28"/>
          <w:szCs w:val="28"/>
        </w:rPr>
        <w:t xml:space="preserve"> с.</w:t>
      </w:r>
      <w:r w:rsidRPr="00ED0492">
        <w:rPr>
          <w:rFonts w:ascii="Times New Roman" w:hAnsi="Times New Roman"/>
          <w:i/>
          <w:iCs/>
          <w:sz w:val="28"/>
          <w:szCs w:val="28"/>
        </w:rPr>
        <w:t xml:space="preserve"> Ильинка 6,3 км, </w:t>
      </w:r>
      <w:r w:rsidRPr="00ED0492">
        <w:rPr>
          <w:rFonts w:ascii="Times New Roman" w:hAnsi="Times New Roman"/>
          <w:bCs/>
          <w:i/>
          <w:iCs/>
          <w:sz w:val="28"/>
          <w:szCs w:val="28"/>
        </w:rPr>
        <w:t>с.</w:t>
      </w:r>
      <w:r w:rsidRPr="00ED0492">
        <w:rPr>
          <w:rFonts w:ascii="Times New Roman" w:hAnsi="Times New Roman"/>
          <w:i/>
          <w:iCs/>
          <w:sz w:val="28"/>
          <w:szCs w:val="28"/>
        </w:rPr>
        <w:t xml:space="preserve"> Троицкое 4,1 км, </w:t>
      </w:r>
      <w:r w:rsidRPr="00ED0492">
        <w:rPr>
          <w:rFonts w:ascii="Times New Roman" w:hAnsi="Times New Roman"/>
          <w:bCs/>
          <w:i/>
          <w:iCs/>
          <w:sz w:val="28"/>
          <w:szCs w:val="28"/>
        </w:rPr>
        <w:t>с.</w:t>
      </w:r>
      <w:r w:rsidRPr="00ED0492">
        <w:rPr>
          <w:rFonts w:ascii="Times New Roman" w:hAnsi="Times New Roman"/>
          <w:i/>
          <w:iCs/>
          <w:sz w:val="28"/>
          <w:szCs w:val="28"/>
        </w:rPr>
        <w:t xml:space="preserve"> Комиссарово 5,4 км, </w:t>
      </w:r>
      <w:r w:rsidRPr="00ED0492">
        <w:rPr>
          <w:rFonts w:ascii="Times New Roman" w:hAnsi="Times New Roman"/>
          <w:bCs/>
          <w:i/>
          <w:iCs/>
          <w:sz w:val="28"/>
          <w:szCs w:val="28"/>
        </w:rPr>
        <w:t>с.</w:t>
      </w:r>
      <w:r w:rsidRPr="00ED0492">
        <w:rPr>
          <w:rFonts w:ascii="Times New Roman" w:hAnsi="Times New Roman"/>
          <w:i/>
          <w:iCs/>
          <w:sz w:val="28"/>
          <w:szCs w:val="28"/>
        </w:rPr>
        <w:t xml:space="preserve"> Октябрьское 2,8 км;</w:t>
      </w:r>
      <w:bookmarkStart w:id="613" w:name="_Hlk130720425"/>
      <w:bookmarkEnd w:id="612"/>
      <w:r w:rsidRPr="00ED0492">
        <w:rPr>
          <w:rFonts w:ascii="Times New Roman" w:hAnsi="Times New Roman"/>
          <w:i/>
          <w:iCs/>
          <w:sz w:val="28"/>
          <w:szCs w:val="28"/>
        </w:rPr>
        <w:t xml:space="preserve"> </w:t>
      </w:r>
      <w:r w:rsidRPr="00ED0492">
        <w:rPr>
          <w:rFonts w:ascii="Times New Roman" w:hAnsi="Times New Roman"/>
          <w:bCs/>
          <w:i/>
          <w:iCs/>
          <w:sz w:val="28"/>
          <w:szCs w:val="28"/>
        </w:rPr>
        <w:t xml:space="preserve">с. Новокачалинск </w:t>
      </w:r>
      <w:r w:rsidRPr="00ED0492">
        <w:rPr>
          <w:rFonts w:ascii="Times New Roman" w:hAnsi="Times New Roman"/>
          <w:i/>
          <w:iCs/>
          <w:sz w:val="28"/>
          <w:szCs w:val="28"/>
        </w:rPr>
        <w:t>7,9 км</w:t>
      </w:r>
      <w:r w:rsidRPr="00ED0492">
        <w:rPr>
          <w:rFonts w:ascii="Times New Roman" w:hAnsi="Times New Roman"/>
          <w:bCs/>
          <w:i/>
          <w:iCs/>
          <w:sz w:val="28"/>
          <w:szCs w:val="28"/>
        </w:rPr>
        <w:t>, с.</w:t>
      </w:r>
      <w:r w:rsidRPr="00ED0492">
        <w:rPr>
          <w:rFonts w:ascii="Times New Roman" w:hAnsi="Times New Roman"/>
          <w:i/>
          <w:iCs/>
          <w:sz w:val="28"/>
          <w:szCs w:val="28"/>
        </w:rPr>
        <w:t xml:space="preserve"> Турий Рог 6,8 км, </w:t>
      </w:r>
      <w:r w:rsidRPr="00ED0492">
        <w:rPr>
          <w:rFonts w:ascii="Times New Roman" w:hAnsi="Times New Roman"/>
          <w:bCs/>
          <w:i/>
          <w:iCs/>
          <w:sz w:val="28"/>
          <w:szCs w:val="28"/>
        </w:rPr>
        <w:t>с.</w:t>
      </w:r>
      <w:r w:rsidRPr="00ED0492">
        <w:rPr>
          <w:rFonts w:ascii="Times New Roman" w:hAnsi="Times New Roman"/>
          <w:i/>
          <w:iCs/>
          <w:sz w:val="28"/>
          <w:szCs w:val="28"/>
        </w:rPr>
        <w:t xml:space="preserve"> Первомайское 4,5 км</w:t>
      </w:r>
      <w:bookmarkEnd w:id="613"/>
      <w:r w:rsidRPr="00ED0492">
        <w:rPr>
          <w:rFonts w:ascii="Times New Roman" w:hAnsi="Times New Roman"/>
          <w:i/>
          <w:iCs/>
          <w:sz w:val="28"/>
          <w:szCs w:val="28"/>
        </w:rPr>
        <w:t xml:space="preserve">, </w:t>
      </w:r>
      <w:r w:rsidRPr="00ED0492">
        <w:rPr>
          <w:rFonts w:ascii="Times New Roman" w:hAnsi="Times New Roman"/>
          <w:bCs/>
          <w:i/>
          <w:iCs/>
          <w:sz w:val="28"/>
          <w:szCs w:val="28"/>
        </w:rPr>
        <w:t>с. Майское</w:t>
      </w:r>
      <w:r w:rsidRPr="00ED0492">
        <w:rPr>
          <w:rFonts w:ascii="Times New Roman" w:hAnsi="Times New Roman"/>
          <w:i/>
          <w:iCs/>
          <w:sz w:val="28"/>
          <w:szCs w:val="28"/>
        </w:rPr>
        <w:t xml:space="preserve"> 3,2 км, </w:t>
      </w:r>
      <w:r w:rsidRPr="00ED0492">
        <w:rPr>
          <w:rFonts w:ascii="Times New Roman" w:hAnsi="Times New Roman"/>
          <w:bCs/>
          <w:i/>
          <w:iCs/>
          <w:sz w:val="28"/>
          <w:szCs w:val="28"/>
        </w:rPr>
        <w:t>с.</w:t>
      </w:r>
      <w:r w:rsidRPr="00ED0492">
        <w:rPr>
          <w:rFonts w:ascii="Times New Roman" w:hAnsi="Times New Roman"/>
          <w:i/>
          <w:iCs/>
          <w:sz w:val="28"/>
          <w:szCs w:val="28"/>
        </w:rPr>
        <w:t xml:space="preserve"> Камень-Рыболов 0,3 км, </w:t>
      </w:r>
      <w:r w:rsidRPr="00ED0492">
        <w:rPr>
          <w:rFonts w:ascii="Times New Roman" w:hAnsi="Times New Roman"/>
          <w:bCs/>
          <w:i/>
          <w:iCs/>
          <w:sz w:val="28"/>
          <w:szCs w:val="28"/>
        </w:rPr>
        <w:t>с.</w:t>
      </w:r>
      <w:r w:rsidRPr="00ED0492">
        <w:rPr>
          <w:rFonts w:ascii="Times New Roman" w:hAnsi="Times New Roman"/>
          <w:i/>
          <w:iCs/>
          <w:sz w:val="28"/>
          <w:szCs w:val="28"/>
        </w:rPr>
        <w:t xml:space="preserve"> Астраханка 8,7 км, </w:t>
      </w:r>
      <w:r w:rsidRPr="00ED0492">
        <w:rPr>
          <w:rFonts w:ascii="Times New Roman" w:hAnsi="Times New Roman"/>
          <w:bCs/>
          <w:i/>
          <w:iCs/>
          <w:sz w:val="28"/>
          <w:szCs w:val="28"/>
        </w:rPr>
        <w:t>с.</w:t>
      </w:r>
      <w:r w:rsidRPr="00ED0492">
        <w:rPr>
          <w:rFonts w:ascii="Times New Roman" w:hAnsi="Times New Roman"/>
          <w:i/>
          <w:iCs/>
          <w:sz w:val="28"/>
          <w:szCs w:val="28"/>
        </w:rPr>
        <w:t xml:space="preserve"> Новоселище 3,1 км, </w:t>
      </w:r>
      <w:r w:rsidRPr="00ED0492">
        <w:rPr>
          <w:rFonts w:ascii="Times New Roman" w:hAnsi="Times New Roman"/>
          <w:bCs/>
          <w:i/>
          <w:iCs/>
          <w:sz w:val="28"/>
          <w:szCs w:val="28"/>
        </w:rPr>
        <w:t>с.</w:t>
      </w:r>
      <w:r w:rsidRPr="00ED0492">
        <w:rPr>
          <w:rFonts w:ascii="Times New Roman" w:hAnsi="Times New Roman"/>
          <w:i/>
          <w:iCs/>
          <w:sz w:val="28"/>
          <w:szCs w:val="28"/>
        </w:rPr>
        <w:t xml:space="preserve"> Мельгуновка 4,7 км.</w:t>
      </w:r>
    </w:p>
    <w:p w14:paraId="44C4F96B" w14:textId="77777777" w:rsidR="002610B8" w:rsidRPr="00ED0492" w:rsidRDefault="002610B8" w:rsidP="002610B8">
      <w:pPr>
        <w:pStyle w:val="ab"/>
        <w:tabs>
          <w:tab w:val="left" w:pos="284"/>
          <w:tab w:val="left" w:pos="426"/>
        </w:tabs>
        <w:spacing w:after="0" w:line="240" w:lineRule="auto"/>
        <w:ind w:left="924"/>
        <w:jc w:val="both"/>
        <w:rPr>
          <w:rFonts w:ascii="Times New Roman" w:hAnsi="Times New Roman"/>
          <w:i/>
          <w:iCs/>
          <w:sz w:val="28"/>
          <w:szCs w:val="28"/>
        </w:rPr>
      </w:pPr>
    </w:p>
    <w:p w14:paraId="69DC3980" w14:textId="77777777" w:rsidR="003A7901" w:rsidRPr="00ED0492" w:rsidRDefault="003A7901" w:rsidP="002851FE">
      <w:pPr>
        <w:pStyle w:val="3"/>
        <w:numPr>
          <w:ilvl w:val="2"/>
          <w:numId w:val="51"/>
        </w:numPr>
        <w:tabs>
          <w:tab w:val="left" w:pos="284"/>
          <w:tab w:val="left" w:pos="426"/>
          <w:tab w:val="left" w:pos="1418"/>
        </w:tabs>
        <w:spacing w:before="120"/>
        <w:ind w:left="1418" w:hanging="698"/>
        <w:jc w:val="both"/>
        <w:rPr>
          <w:rFonts w:ascii="Times New Roman" w:hAnsi="Times New Roman"/>
          <w:sz w:val="28"/>
        </w:rPr>
      </w:pPr>
      <w:bookmarkStart w:id="614" w:name="_Toc468971957"/>
      <w:bookmarkStart w:id="615" w:name="_Toc475037123"/>
      <w:bookmarkStart w:id="616" w:name="_Toc144336005"/>
      <w:bookmarkEnd w:id="605"/>
      <w:bookmarkEnd w:id="610"/>
      <w:r w:rsidRPr="00ED0492">
        <w:rPr>
          <w:rFonts w:ascii="Times New Roman" w:hAnsi="Times New Roman"/>
          <w:sz w:val="28"/>
        </w:rPr>
        <w:t>Теплоснабжение</w:t>
      </w:r>
      <w:bookmarkEnd w:id="614"/>
      <w:bookmarkEnd w:id="615"/>
      <w:bookmarkEnd w:id="616"/>
    </w:p>
    <w:p w14:paraId="59523A10" w14:textId="26566D36" w:rsidR="00AE3A84" w:rsidRPr="00ED0492" w:rsidRDefault="00AE3A84" w:rsidP="002851FE">
      <w:pPr>
        <w:tabs>
          <w:tab w:val="left" w:pos="284"/>
          <w:tab w:val="left" w:pos="426"/>
        </w:tabs>
        <w:spacing w:after="0" w:line="240" w:lineRule="auto"/>
        <w:ind w:firstLine="567"/>
        <w:jc w:val="both"/>
        <w:rPr>
          <w:rFonts w:ascii="Times New Roman" w:hAnsi="Times New Roman"/>
          <w:sz w:val="28"/>
          <w:szCs w:val="28"/>
        </w:rPr>
      </w:pPr>
      <w:bookmarkStart w:id="617" w:name="_Hlk114061471"/>
      <w:r w:rsidRPr="00ED0492">
        <w:rPr>
          <w:rFonts w:ascii="Times New Roman" w:hAnsi="Times New Roman"/>
          <w:sz w:val="28"/>
          <w:szCs w:val="28"/>
        </w:rPr>
        <w:t>Суммарная максимальная тепловая нагрузка жилищно-коммунального сектора Ханкайского муниципального округа к 20</w:t>
      </w:r>
      <w:r w:rsidR="00E3362B" w:rsidRPr="00ED0492">
        <w:rPr>
          <w:rFonts w:ascii="Times New Roman" w:hAnsi="Times New Roman"/>
          <w:sz w:val="28"/>
          <w:szCs w:val="28"/>
        </w:rPr>
        <w:t>42</w:t>
      </w:r>
      <w:r w:rsidRPr="00ED0492">
        <w:rPr>
          <w:rFonts w:ascii="Times New Roman" w:hAnsi="Times New Roman"/>
          <w:sz w:val="28"/>
          <w:szCs w:val="28"/>
        </w:rPr>
        <w:t xml:space="preserve"> году должна возрасти в связи с ожидаемым ростом строительства нового жилого фонда. Сохраняемый и новый жилой фонд будет обеспечиваться теплоснабжением от существующих котельных, с учетом их реконструкции, новых котельных и индивидуальных отопительных систем (печей, котлов, газогенераторов, тепловых насосов и др.). </w:t>
      </w:r>
    </w:p>
    <w:p w14:paraId="428A4E34" w14:textId="77777777" w:rsidR="00AE3A84" w:rsidRPr="00ED0492" w:rsidRDefault="00AE3A84" w:rsidP="002851FE">
      <w:pPr>
        <w:tabs>
          <w:tab w:val="left" w:pos="284"/>
          <w:tab w:val="left" w:pos="426"/>
        </w:tabs>
        <w:spacing w:after="0" w:line="240" w:lineRule="auto"/>
        <w:ind w:firstLine="567"/>
        <w:jc w:val="both"/>
        <w:rPr>
          <w:rFonts w:ascii="Times New Roman" w:hAnsi="Times New Roman"/>
          <w:sz w:val="28"/>
          <w:szCs w:val="28"/>
        </w:rPr>
      </w:pPr>
      <w:r w:rsidRPr="00ED0492">
        <w:rPr>
          <w:rFonts w:ascii="Times New Roman" w:hAnsi="Times New Roman"/>
          <w:sz w:val="28"/>
          <w:szCs w:val="28"/>
        </w:rPr>
        <w:t>Покрытие тепловых нагрузок промышленных предприятий будет осуществляться от собственных котельных. Планируемые к вводу новые производственные мощности будут обеспечены независимыми источниками теплоснабжения, находящиеся на балансе промышленных объектов.</w:t>
      </w:r>
    </w:p>
    <w:p w14:paraId="4EE70B4A" w14:textId="77777777" w:rsidR="00AE3A84" w:rsidRPr="00ED0492" w:rsidRDefault="00AE3A84" w:rsidP="002851FE">
      <w:pPr>
        <w:tabs>
          <w:tab w:val="left" w:pos="284"/>
          <w:tab w:val="left" w:pos="426"/>
        </w:tabs>
        <w:spacing w:after="0" w:line="240" w:lineRule="auto"/>
        <w:ind w:firstLine="567"/>
        <w:jc w:val="both"/>
        <w:rPr>
          <w:rFonts w:ascii="Times New Roman" w:hAnsi="Times New Roman"/>
          <w:sz w:val="28"/>
          <w:szCs w:val="28"/>
        </w:rPr>
      </w:pPr>
      <w:r w:rsidRPr="00ED0492">
        <w:rPr>
          <w:rFonts w:ascii="Times New Roman" w:hAnsi="Times New Roman"/>
          <w:sz w:val="28"/>
          <w:szCs w:val="28"/>
        </w:rPr>
        <w:t>Для улучшения качества водоподготовки с целью предотвращения образований накипи и снижения коррозии в котлах, теплообменниках, трубопроводах, насосах, а также для размыва старых карбонатных отложений рекомендуется установка в котельных устройства типа «МОУТ».</w:t>
      </w:r>
    </w:p>
    <w:bookmarkEnd w:id="617"/>
    <w:p w14:paraId="10A8ED07" w14:textId="77777777" w:rsidR="00AE3A84" w:rsidRPr="00ED0492" w:rsidRDefault="00AE3A84" w:rsidP="002851FE">
      <w:pPr>
        <w:tabs>
          <w:tab w:val="left" w:pos="284"/>
          <w:tab w:val="left" w:pos="426"/>
        </w:tabs>
        <w:spacing w:after="0" w:line="240" w:lineRule="auto"/>
        <w:ind w:firstLine="567"/>
        <w:jc w:val="both"/>
        <w:rPr>
          <w:rFonts w:ascii="Times New Roman" w:hAnsi="Times New Roman"/>
          <w:sz w:val="28"/>
          <w:szCs w:val="28"/>
        </w:rPr>
      </w:pPr>
      <w:r w:rsidRPr="00ED0492">
        <w:rPr>
          <w:rFonts w:ascii="Times New Roman" w:hAnsi="Times New Roman"/>
          <w:sz w:val="28"/>
          <w:szCs w:val="28"/>
        </w:rPr>
        <w:t xml:space="preserve">Применение магнитной обработки воды рекомендовано в СНиП </w:t>
      </w:r>
      <w:r w:rsidRPr="00ED0492">
        <w:rPr>
          <w:rFonts w:ascii="Times New Roman" w:hAnsi="Times New Roman"/>
          <w:sz w:val="28"/>
          <w:szCs w:val="28"/>
          <w:lang w:val="en-US"/>
        </w:rPr>
        <w:t>II</w:t>
      </w:r>
      <w:r w:rsidRPr="00ED0492">
        <w:rPr>
          <w:rFonts w:ascii="Times New Roman" w:hAnsi="Times New Roman"/>
          <w:sz w:val="28"/>
          <w:szCs w:val="28"/>
        </w:rPr>
        <w:t>-35-76 – «Котельные установки» - п.10.19, п.10.24 и СП 41-101-95 «Проектирование тепловых пунктов» - п.5.6, п.5.8 и позволяют достичь:</w:t>
      </w:r>
    </w:p>
    <w:p w14:paraId="5E025EEC" w14:textId="14055EF4" w:rsidR="00AE3A84" w:rsidRPr="00ED0492" w:rsidRDefault="00AE3A84" w:rsidP="00EB20E4">
      <w:pPr>
        <w:pStyle w:val="ab"/>
        <w:numPr>
          <w:ilvl w:val="0"/>
          <w:numId w:val="118"/>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снижения расхода химических реагентов до 35%, применяемых при регенерации фильтров (при установке устройства на котельных с ХВП);</w:t>
      </w:r>
    </w:p>
    <w:p w14:paraId="0229456C" w14:textId="1B8C5F81" w:rsidR="00AE3A84" w:rsidRPr="00ED0492" w:rsidRDefault="00AE3A84" w:rsidP="00EB20E4">
      <w:pPr>
        <w:pStyle w:val="ab"/>
        <w:numPr>
          <w:ilvl w:val="0"/>
          <w:numId w:val="118"/>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снижения интенсивности работы системы ХВО (химводообработки);</w:t>
      </w:r>
    </w:p>
    <w:p w14:paraId="57E4219D" w14:textId="5F7969E8" w:rsidR="00AE3A84" w:rsidRPr="00ED0492" w:rsidRDefault="00AE3A84" w:rsidP="00EB20E4">
      <w:pPr>
        <w:pStyle w:val="ab"/>
        <w:numPr>
          <w:ilvl w:val="0"/>
          <w:numId w:val="118"/>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снижения топливных ресурсов до 30%;</w:t>
      </w:r>
    </w:p>
    <w:p w14:paraId="23180B66" w14:textId="01561823" w:rsidR="00AE3A84" w:rsidRPr="00ED0492" w:rsidRDefault="00AE3A84" w:rsidP="00EB20E4">
      <w:pPr>
        <w:pStyle w:val="ab"/>
        <w:numPr>
          <w:ilvl w:val="0"/>
          <w:numId w:val="118"/>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увеличения КПД системы теплоснабжения (размыв 1 мм накипи увеличивает КПД системы отопления на 6%);</w:t>
      </w:r>
    </w:p>
    <w:p w14:paraId="002468ED" w14:textId="2090978F" w:rsidR="00AE3A84" w:rsidRPr="00ED0492" w:rsidRDefault="00AE3A84" w:rsidP="00EB20E4">
      <w:pPr>
        <w:pStyle w:val="ab"/>
        <w:numPr>
          <w:ilvl w:val="0"/>
          <w:numId w:val="118"/>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снижения трудозатрат по очистке труб теплообменников, котлов, насосов и т.д.;</w:t>
      </w:r>
    </w:p>
    <w:p w14:paraId="7D80ED1F" w14:textId="05B1E200" w:rsidR="00AE3A84" w:rsidRPr="00ED0492" w:rsidRDefault="00AE3A84" w:rsidP="00EB20E4">
      <w:pPr>
        <w:pStyle w:val="ab"/>
        <w:numPr>
          <w:ilvl w:val="0"/>
          <w:numId w:val="118"/>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снижения коррозии внутренних поверхностей труб тепловых сетей, теплообменников, котлов, бойлеров и т.д.;</w:t>
      </w:r>
    </w:p>
    <w:p w14:paraId="2FB445D7" w14:textId="3C2BAEFC" w:rsidR="00AE3A84" w:rsidRPr="00ED0492" w:rsidRDefault="00AE3A84" w:rsidP="00EB20E4">
      <w:pPr>
        <w:pStyle w:val="ab"/>
        <w:numPr>
          <w:ilvl w:val="0"/>
          <w:numId w:val="118"/>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увеличение длительности эксплуатации питательных линий котлов.</w:t>
      </w:r>
    </w:p>
    <w:p w14:paraId="4E009678" w14:textId="77777777" w:rsidR="00AE3A84" w:rsidRPr="00ED0492" w:rsidRDefault="00AE3A84" w:rsidP="002851FE">
      <w:pPr>
        <w:tabs>
          <w:tab w:val="left" w:pos="284"/>
          <w:tab w:val="left" w:pos="426"/>
        </w:tabs>
        <w:spacing w:after="0" w:line="240" w:lineRule="auto"/>
        <w:ind w:firstLine="567"/>
        <w:jc w:val="both"/>
        <w:rPr>
          <w:rFonts w:ascii="Times New Roman" w:hAnsi="Times New Roman"/>
          <w:sz w:val="28"/>
          <w:szCs w:val="28"/>
        </w:rPr>
      </w:pPr>
      <w:r w:rsidRPr="00ED0492">
        <w:rPr>
          <w:rFonts w:ascii="Times New Roman" w:hAnsi="Times New Roman"/>
          <w:sz w:val="28"/>
          <w:szCs w:val="28"/>
        </w:rPr>
        <w:t>Необходимо дальнейшее внедрение у потребителей приборов учета и систем регулирования теплоэнергии.</w:t>
      </w:r>
    </w:p>
    <w:p w14:paraId="07996532" w14:textId="77777777" w:rsidR="00AE3A84" w:rsidRPr="00ED0492" w:rsidRDefault="00AE3A84" w:rsidP="002851FE">
      <w:pPr>
        <w:tabs>
          <w:tab w:val="left" w:pos="284"/>
          <w:tab w:val="left" w:pos="426"/>
        </w:tabs>
        <w:spacing w:after="0" w:line="240" w:lineRule="auto"/>
        <w:ind w:firstLine="567"/>
        <w:jc w:val="both"/>
        <w:rPr>
          <w:rFonts w:ascii="Times New Roman" w:hAnsi="Times New Roman"/>
          <w:sz w:val="28"/>
          <w:szCs w:val="28"/>
        </w:rPr>
      </w:pPr>
      <w:bookmarkStart w:id="618" w:name="_Hlk114061499"/>
      <w:r w:rsidRPr="00ED0492">
        <w:rPr>
          <w:rFonts w:ascii="Times New Roman" w:hAnsi="Times New Roman"/>
          <w:sz w:val="28"/>
          <w:szCs w:val="28"/>
        </w:rPr>
        <w:t xml:space="preserve">Для обеспечения теплоэнергией и горячим водоснабжением населения индивидуальной жилой застройки необходимо применять индивидуальные </w:t>
      </w:r>
      <w:r w:rsidRPr="00ED0492">
        <w:rPr>
          <w:rFonts w:ascii="Times New Roman" w:hAnsi="Times New Roman"/>
          <w:sz w:val="28"/>
          <w:szCs w:val="28"/>
        </w:rPr>
        <w:lastRenderedPageBreak/>
        <w:t>отопительные системы, топливом для которых будет природный газ, древесное топливо или тепловые насосы.</w:t>
      </w:r>
    </w:p>
    <w:bookmarkEnd w:id="618"/>
    <w:p w14:paraId="22CBDC59" w14:textId="01CA3AB3" w:rsidR="00AE3A84" w:rsidRPr="00ED0492" w:rsidRDefault="00AE3A84" w:rsidP="002851FE">
      <w:pPr>
        <w:tabs>
          <w:tab w:val="left" w:pos="284"/>
          <w:tab w:val="left" w:pos="426"/>
          <w:tab w:val="left" w:pos="567"/>
        </w:tabs>
        <w:spacing w:after="0" w:line="240" w:lineRule="auto"/>
        <w:ind w:firstLine="567"/>
        <w:jc w:val="both"/>
        <w:rPr>
          <w:rFonts w:ascii="Times New Roman" w:hAnsi="Times New Roman"/>
          <w:sz w:val="28"/>
          <w:szCs w:val="28"/>
        </w:rPr>
      </w:pPr>
      <w:r w:rsidRPr="00ED0492">
        <w:rPr>
          <w:rFonts w:ascii="Times New Roman" w:hAnsi="Times New Roman"/>
          <w:sz w:val="28"/>
          <w:szCs w:val="28"/>
        </w:rPr>
        <w:t>Основные мероприяти</w:t>
      </w:r>
      <w:r w:rsidR="00E86185" w:rsidRPr="00ED0492">
        <w:rPr>
          <w:rFonts w:ascii="Times New Roman" w:hAnsi="Times New Roman"/>
          <w:sz w:val="28"/>
          <w:szCs w:val="28"/>
        </w:rPr>
        <w:t>я</w:t>
      </w:r>
      <w:r w:rsidRPr="00ED0492">
        <w:rPr>
          <w:rFonts w:ascii="Times New Roman" w:hAnsi="Times New Roman"/>
          <w:sz w:val="28"/>
          <w:szCs w:val="28"/>
        </w:rPr>
        <w:t xml:space="preserve"> по </w:t>
      </w:r>
      <w:r w:rsidR="005E236F" w:rsidRPr="00ED0492">
        <w:rPr>
          <w:rFonts w:ascii="Times New Roman" w:hAnsi="Times New Roman"/>
          <w:sz w:val="28"/>
          <w:szCs w:val="28"/>
        </w:rPr>
        <w:t>развитию</w:t>
      </w:r>
      <w:r w:rsidRPr="00ED0492">
        <w:rPr>
          <w:rFonts w:ascii="Times New Roman" w:hAnsi="Times New Roman"/>
          <w:sz w:val="28"/>
          <w:szCs w:val="28"/>
        </w:rPr>
        <w:t xml:space="preserve"> теплового хозяйства Ханкайского муниципального округа:</w:t>
      </w:r>
    </w:p>
    <w:p w14:paraId="6B458A5D" w14:textId="0ACE64D0" w:rsidR="00AE3A84" w:rsidRPr="00ED0492" w:rsidRDefault="00AE3A84" w:rsidP="00EB20E4">
      <w:pPr>
        <w:pStyle w:val="ab"/>
        <w:numPr>
          <w:ilvl w:val="0"/>
          <w:numId w:val="119"/>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оснащение систем теплоснабжения, особенно приемников теплоэнергии, средствами коммерческого учета и регулирования;</w:t>
      </w:r>
    </w:p>
    <w:p w14:paraId="650A52BC" w14:textId="74B3DB68" w:rsidR="00AE3A84" w:rsidRPr="00ED0492" w:rsidRDefault="00AE3A84" w:rsidP="00EB20E4">
      <w:pPr>
        <w:pStyle w:val="ab"/>
        <w:numPr>
          <w:ilvl w:val="0"/>
          <w:numId w:val="119"/>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переход на закрытые системы теплоснабжения;</w:t>
      </w:r>
    </w:p>
    <w:p w14:paraId="779823C2" w14:textId="7F1A8600" w:rsidR="00AE3A84" w:rsidRPr="00ED0492" w:rsidRDefault="00AE3A84" w:rsidP="00EB20E4">
      <w:pPr>
        <w:pStyle w:val="ab"/>
        <w:numPr>
          <w:ilvl w:val="0"/>
          <w:numId w:val="119"/>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замена изношенных участков тепловых сетей и повышение их теплоизоляции;</w:t>
      </w:r>
    </w:p>
    <w:p w14:paraId="3DA0F2D8" w14:textId="37A8B166" w:rsidR="00AE3A84" w:rsidRPr="00ED0492" w:rsidRDefault="00AE3A84" w:rsidP="00EB20E4">
      <w:pPr>
        <w:pStyle w:val="ab"/>
        <w:numPr>
          <w:ilvl w:val="0"/>
          <w:numId w:val="119"/>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резервирование магистральных тепловых сетей между радиальными теплопроводами;</w:t>
      </w:r>
    </w:p>
    <w:p w14:paraId="3679B281" w14:textId="6EB31470" w:rsidR="00AE3A84" w:rsidRPr="00ED0492" w:rsidRDefault="00AE3A84" w:rsidP="00EB20E4">
      <w:pPr>
        <w:pStyle w:val="ab"/>
        <w:numPr>
          <w:ilvl w:val="0"/>
          <w:numId w:val="119"/>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обеспечение достаточности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w:t>
      </w:r>
    </w:p>
    <w:p w14:paraId="4F5B6806" w14:textId="6BF2C54D" w:rsidR="00AE3A84" w:rsidRPr="00ED0492" w:rsidRDefault="00AE3A84" w:rsidP="00EB20E4">
      <w:pPr>
        <w:pStyle w:val="ab"/>
        <w:numPr>
          <w:ilvl w:val="0"/>
          <w:numId w:val="119"/>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соблюдение очередности ремонтов и замен теплопроводов, частично или полностью утративших свой ресурс;</w:t>
      </w:r>
    </w:p>
    <w:p w14:paraId="6ADAFB94" w14:textId="0D5C9822" w:rsidR="00AE3A84" w:rsidRPr="00ED0492" w:rsidRDefault="00AE3A84" w:rsidP="00EB20E4">
      <w:pPr>
        <w:pStyle w:val="ab"/>
        <w:numPr>
          <w:ilvl w:val="0"/>
          <w:numId w:val="119"/>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усиление теплоизоляции ограждающих конструкций зданий с проведением малозатратных мероприятий.</w:t>
      </w:r>
    </w:p>
    <w:p w14:paraId="2C281C6F" w14:textId="26C1665A" w:rsidR="00AE3A84" w:rsidRPr="00ED0492" w:rsidRDefault="00AE3A84" w:rsidP="002851FE">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hAnsi="Times New Roman"/>
          <w:sz w:val="28"/>
          <w:szCs w:val="28"/>
        </w:rPr>
        <w:t>В том числе предусматривается реализация следующих мероприятий:</w:t>
      </w:r>
    </w:p>
    <w:p w14:paraId="648061C3" w14:textId="4F573F1D" w:rsidR="00AE3A84" w:rsidRPr="00ED0492" w:rsidRDefault="00AE3A84" w:rsidP="00EB20E4">
      <w:pPr>
        <w:pStyle w:val="ab"/>
        <w:numPr>
          <w:ilvl w:val="0"/>
          <w:numId w:val="120"/>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проведение энергетического аудита котельных;</w:t>
      </w:r>
    </w:p>
    <w:p w14:paraId="29FA1004" w14:textId="35DABDC0" w:rsidR="00AE3A84" w:rsidRPr="00ED0492" w:rsidRDefault="00AE3A84" w:rsidP="00EB20E4">
      <w:pPr>
        <w:pStyle w:val="ab"/>
        <w:numPr>
          <w:ilvl w:val="0"/>
          <w:numId w:val="120"/>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оптимизация режимов энергоисточников, количества котельных и их установленной мощности с учетом корректировки схем энергоснабжения;</w:t>
      </w:r>
    </w:p>
    <w:p w14:paraId="5ED03E79" w14:textId="716B4BC8" w:rsidR="00AE3A84" w:rsidRPr="00ED0492" w:rsidRDefault="00AE3A84" w:rsidP="00EB20E4">
      <w:pPr>
        <w:pStyle w:val="ab"/>
        <w:numPr>
          <w:ilvl w:val="0"/>
          <w:numId w:val="120"/>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установка энергосберегающего оборудования;</w:t>
      </w:r>
    </w:p>
    <w:p w14:paraId="4CC2B6F3" w14:textId="7DBE9364" w:rsidR="00AE3A84" w:rsidRPr="00ED0492" w:rsidRDefault="00AE3A84" w:rsidP="00EB20E4">
      <w:pPr>
        <w:pStyle w:val="ab"/>
        <w:numPr>
          <w:ilvl w:val="0"/>
          <w:numId w:val="120"/>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r w:rsidRPr="00ED0492">
        <w:rPr>
          <w:rFonts w:ascii="Times New Roman" w:hAnsi="Times New Roman"/>
          <w:sz w:val="28"/>
          <w:szCs w:val="28"/>
        </w:rPr>
        <w:t>реконструкция и строительство новых тепловых сетей с применением эффективных изоляционных материалов</w:t>
      </w:r>
      <w:r w:rsidRPr="00ED0492">
        <w:rPr>
          <w:rFonts w:ascii="Times New Roman" w:eastAsia="Times New Roman" w:hAnsi="Times New Roman"/>
          <w:sz w:val="28"/>
          <w:szCs w:val="28"/>
          <w:lang w:eastAsia="ru-RU"/>
        </w:rPr>
        <w:t>, установка узлов учета тепловой энергии;</w:t>
      </w:r>
    </w:p>
    <w:p w14:paraId="69EB01C1" w14:textId="37043CE9" w:rsidR="00AE3A84" w:rsidRPr="00ED0492" w:rsidRDefault="00AE3A84" w:rsidP="00EB20E4">
      <w:pPr>
        <w:pStyle w:val="ab"/>
        <w:numPr>
          <w:ilvl w:val="0"/>
          <w:numId w:val="120"/>
        </w:numPr>
        <w:tabs>
          <w:tab w:val="left" w:pos="284"/>
          <w:tab w:val="left" w:pos="426"/>
        </w:tabs>
        <w:spacing w:after="0" w:line="240" w:lineRule="auto"/>
        <w:ind w:left="924" w:hanging="357"/>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реконструкция и модернизация существующих котельных;</w:t>
      </w:r>
    </w:p>
    <w:p w14:paraId="4E168E84" w14:textId="251785ED" w:rsidR="00AE3A84" w:rsidRPr="00ED0492" w:rsidRDefault="00AE3A84" w:rsidP="00EB20E4">
      <w:pPr>
        <w:pStyle w:val="ab"/>
        <w:numPr>
          <w:ilvl w:val="0"/>
          <w:numId w:val="120"/>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централизация системы теплоснабжения за счет укрупнения источников теплоснабжения, что позволит улучшить экологические показатели населённых пунктов, предотвратит загрязнение воздушного бассейна.</w:t>
      </w:r>
    </w:p>
    <w:p w14:paraId="2DA8D75F" w14:textId="5E606F6C" w:rsidR="00367642" w:rsidRPr="00ED0492" w:rsidRDefault="003556B2" w:rsidP="002851FE">
      <w:pPr>
        <w:tabs>
          <w:tab w:val="left" w:pos="284"/>
          <w:tab w:val="left" w:pos="426"/>
        </w:tabs>
        <w:spacing w:after="0" w:line="240" w:lineRule="auto"/>
        <w:ind w:firstLine="709"/>
        <w:jc w:val="both"/>
        <w:rPr>
          <w:rFonts w:ascii="Times New Roman" w:hAnsi="Times New Roman"/>
          <w:sz w:val="28"/>
          <w:szCs w:val="28"/>
        </w:rPr>
      </w:pPr>
      <w:bookmarkStart w:id="619" w:name="_Hlk114061515"/>
      <w:r w:rsidRPr="00ED0492">
        <w:rPr>
          <w:rFonts w:ascii="Times New Roman" w:hAnsi="Times New Roman"/>
          <w:sz w:val="28"/>
          <w:szCs w:val="28"/>
        </w:rPr>
        <w:t>На территории Ханкайского муниципального округа</w:t>
      </w:r>
      <w:r w:rsidR="001800EF" w:rsidRPr="00ED0492">
        <w:rPr>
          <w:rFonts w:ascii="Times New Roman" w:hAnsi="Times New Roman"/>
          <w:sz w:val="28"/>
          <w:szCs w:val="28"/>
        </w:rPr>
        <w:t xml:space="preserve"> запланировано строительство газопроводов распределительных высокого давления до населенных пункто</w:t>
      </w:r>
      <w:r w:rsidRPr="00ED0492">
        <w:rPr>
          <w:rFonts w:ascii="Times New Roman" w:hAnsi="Times New Roman"/>
          <w:sz w:val="28"/>
          <w:szCs w:val="28"/>
        </w:rPr>
        <w:t>в</w:t>
      </w:r>
      <w:r w:rsidR="001800EF" w:rsidRPr="00ED0492">
        <w:rPr>
          <w:rFonts w:ascii="Times New Roman" w:hAnsi="Times New Roman"/>
          <w:sz w:val="28"/>
          <w:szCs w:val="28"/>
        </w:rPr>
        <w:t xml:space="preserve">. На расчетный срок проектом </w:t>
      </w:r>
      <w:r w:rsidR="005E236F" w:rsidRPr="00ED0492">
        <w:rPr>
          <w:rFonts w:ascii="Times New Roman" w:hAnsi="Times New Roman"/>
          <w:sz w:val="28"/>
          <w:szCs w:val="28"/>
        </w:rPr>
        <w:t xml:space="preserve">предусматривается </w:t>
      </w:r>
      <w:r w:rsidR="001800EF" w:rsidRPr="00ED0492">
        <w:rPr>
          <w:rFonts w:ascii="Times New Roman" w:hAnsi="Times New Roman"/>
          <w:sz w:val="28"/>
          <w:szCs w:val="28"/>
        </w:rPr>
        <w:t xml:space="preserve">перевод </w:t>
      </w:r>
      <w:r w:rsidR="00367642" w:rsidRPr="00ED0492">
        <w:rPr>
          <w:rFonts w:ascii="Times New Roman" w:hAnsi="Times New Roman"/>
          <w:sz w:val="28"/>
          <w:szCs w:val="28"/>
        </w:rPr>
        <w:t>котельных</w:t>
      </w:r>
      <w:r w:rsidR="001800EF" w:rsidRPr="00ED0492">
        <w:rPr>
          <w:rFonts w:ascii="Times New Roman" w:hAnsi="Times New Roman"/>
          <w:sz w:val="28"/>
          <w:szCs w:val="28"/>
        </w:rPr>
        <w:t xml:space="preserve"> на газовое топливо</w:t>
      </w:r>
      <w:r w:rsidR="00923E56" w:rsidRPr="00ED0492">
        <w:rPr>
          <w:rFonts w:ascii="Times New Roman" w:hAnsi="Times New Roman"/>
          <w:sz w:val="28"/>
          <w:szCs w:val="28"/>
        </w:rPr>
        <w:t>.</w:t>
      </w:r>
    </w:p>
    <w:p w14:paraId="4D910A6A" w14:textId="1CC9D7C8" w:rsidR="002A3A7A" w:rsidRPr="00EA6BAB" w:rsidRDefault="005E236F" w:rsidP="002851FE">
      <w:pPr>
        <w:tabs>
          <w:tab w:val="left" w:pos="284"/>
          <w:tab w:val="left" w:pos="426"/>
        </w:tabs>
        <w:spacing w:after="0" w:line="240" w:lineRule="auto"/>
        <w:ind w:firstLine="709"/>
        <w:jc w:val="both"/>
        <w:rPr>
          <w:rFonts w:ascii="Times New Roman" w:hAnsi="Times New Roman"/>
          <w:i/>
          <w:iCs/>
          <w:sz w:val="28"/>
          <w:szCs w:val="28"/>
        </w:rPr>
      </w:pPr>
      <w:r w:rsidRPr="00EA6BAB">
        <w:rPr>
          <w:rFonts w:ascii="Times New Roman" w:hAnsi="Times New Roman"/>
          <w:i/>
          <w:iCs/>
          <w:sz w:val="28"/>
          <w:szCs w:val="28"/>
        </w:rPr>
        <w:t>Проектом генерального плана</w:t>
      </w:r>
      <w:r w:rsidR="006C072E" w:rsidRPr="00EA6BAB">
        <w:rPr>
          <w:rFonts w:ascii="Times New Roman" w:hAnsi="Times New Roman"/>
          <w:i/>
          <w:iCs/>
          <w:sz w:val="28"/>
          <w:szCs w:val="28"/>
        </w:rPr>
        <w:t xml:space="preserve"> запланировано</w:t>
      </w:r>
      <w:r w:rsidR="00025C0C" w:rsidRPr="00EA6BAB">
        <w:rPr>
          <w:rFonts w:ascii="Times New Roman" w:hAnsi="Times New Roman"/>
          <w:i/>
          <w:iCs/>
          <w:sz w:val="28"/>
          <w:szCs w:val="28"/>
        </w:rPr>
        <w:t xml:space="preserve"> проведение следующих мероприятий</w:t>
      </w:r>
      <w:r w:rsidR="009D0C61" w:rsidRPr="00EA6BAB">
        <w:rPr>
          <w:rFonts w:ascii="Times New Roman" w:hAnsi="Times New Roman"/>
          <w:i/>
          <w:iCs/>
          <w:sz w:val="28"/>
          <w:szCs w:val="28"/>
        </w:rPr>
        <w:t>:</w:t>
      </w:r>
      <w:r w:rsidR="002A3A7A" w:rsidRPr="00EA6BAB">
        <w:rPr>
          <w:rFonts w:ascii="Times New Roman" w:hAnsi="Times New Roman"/>
          <w:i/>
          <w:iCs/>
          <w:sz w:val="28"/>
          <w:szCs w:val="28"/>
        </w:rPr>
        <w:t xml:space="preserve"> </w:t>
      </w:r>
    </w:p>
    <w:p w14:paraId="47006EEB" w14:textId="0939EFA3" w:rsidR="00D92B44" w:rsidRPr="00EA6BAB" w:rsidRDefault="00D116D9" w:rsidP="00EB20E4">
      <w:pPr>
        <w:pStyle w:val="ab"/>
        <w:numPr>
          <w:ilvl w:val="0"/>
          <w:numId w:val="121"/>
        </w:numPr>
        <w:tabs>
          <w:tab w:val="left" w:pos="284"/>
          <w:tab w:val="left" w:pos="426"/>
        </w:tabs>
        <w:autoSpaceDE w:val="0"/>
        <w:autoSpaceDN w:val="0"/>
        <w:adjustRightInd w:val="0"/>
        <w:spacing w:after="0" w:line="240" w:lineRule="auto"/>
        <w:ind w:left="924" w:hanging="357"/>
        <w:jc w:val="both"/>
        <w:rPr>
          <w:rFonts w:ascii="Times New Roman" w:hAnsi="Times New Roman"/>
          <w:i/>
          <w:iCs/>
          <w:sz w:val="28"/>
          <w:szCs w:val="28"/>
        </w:rPr>
      </w:pPr>
      <w:r w:rsidRPr="00EA6BAB">
        <w:rPr>
          <w:rFonts w:ascii="Times New Roman" w:hAnsi="Times New Roman"/>
          <w:i/>
          <w:iCs/>
          <w:sz w:val="28"/>
          <w:szCs w:val="28"/>
        </w:rPr>
        <w:t>реконструкция и модернизация существующих котельных при переводе их на газовое топливо</w:t>
      </w:r>
      <w:r w:rsidR="00D92B44" w:rsidRPr="00EA6BAB">
        <w:rPr>
          <w:rFonts w:ascii="Times New Roman" w:hAnsi="Times New Roman"/>
          <w:i/>
          <w:iCs/>
          <w:sz w:val="28"/>
          <w:szCs w:val="28"/>
        </w:rPr>
        <w:t>;</w:t>
      </w:r>
    </w:p>
    <w:p w14:paraId="5A920A9F" w14:textId="27C42507" w:rsidR="00D92B44" w:rsidRPr="00EA6BAB" w:rsidRDefault="00D116D9" w:rsidP="00EB20E4">
      <w:pPr>
        <w:pStyle w:val="ab"/>
        <w:numPr>
          <w:ilvl w:val="0"/>
          <w:numId w:val="121"/>
        </w:numPr>
        <w:tabs>
          <w:tab w:val="left" w:pos="284"/>
          <w:tab w:val="left" w:pos="426"/>
        </w:tabs>
        <w:autoSpaceDE w:val="0"/>
        <w:autoSpaceDN w:val="0"/>
        <w:adjustRightInd w:val="0"/>
        <w:spacing w:after="0" w:line="240" w:lineRule="auto"/>
        <w:ind w:left="924" w:hanging="357"/>
        <w:jc w:val="both"/>
        <w:rPr>
          <w:rFonts w:ascii="Times New Roman" w:hAnsi="Times New Roman"/>
          <w:i/>
          <w:iCs/>
          <w:sz w:val="28"/>
          <w:szCs w:val="28"/>
        </w:rPr>
      </w:pPr>
      <w:bookmarkStart w:id="620" w:name="_Hlk87028466"/>
      <w:r w:rsidRPr="00EA6BAB">
        <w:rPr>
          <w:rFonts w:ascii="Times New Roman" w:eastAsia="MS Mincho" w:hAnsi="Times New Roman"/>
          <w:i/>
          <w:iCs/>
          <w:sz w:val="28"/>
          <w:szCs w:val="28"/>
        </w:rPr>
        <w:t>строительство сетей теплоснабжения</w:t>
      </w:r>
      <w:bookmarkEnd w:id="620"/>
      <w:r w:rsidRPr="00EA6BAB">
        <w:rPr>
          <w:rFonts w:ascii="Times New Roman" w:eastAsia="MS Mincho" w:hAnsi="Times New Roman"/>
          <w:i/>
          <w:iCs/>
          <w:sz w:val="28"/>
          <w:szCs w:val="28"/>
        </w:rPr>
        <w:t xml:space="preserve"> на территории Ханкайского муниципального </w:t>
      </w:r>
      <w:r w:rsidR="00BD1B92" w:rsidRPr="00EA6BAB">
        <w:rPr>
          <w:rFonts w:ascii="Times New Roman" w:eastAsia="MS Mincho" w:hAnsi="Times New Roman"/>
          <w:i/>
          <w:iCs/>
          <w:sz w:val="28"/>
          <w:szCs w:val="28"/>
        </w:rPr>
        <w:t>округа</w:t>
      </w:r>
      <w:r w:rsidR="00D92B44" w:rsidRPr="00EA6BAB">
        <w:rPr>
          <w:rFonts w:ascii="Times New Roman" w:hAnsi="Times New Roman"/>
          <w:i/>
          <w:iCs/>
          <w:sz w:val="28"/>
          <w:szCs w:val="28"/>
        </w:rPr>
        <w:t>;</w:t>
      </w:r>
    </w:p>
    <w:p w14:paraId="27649E97" w14:textId="5A334F4C" w:rsidR="00D92B44" w:rsidRPr="00EA6BAB" w:rsidRDefault="00D116D9" w:rsidP="00EB20E4">
      <w:pPr>
        <w:pStyle w:val="ab"/>
        <w:numPr>
          <w:ilvl w:val="0"/>
          <w:numId w:val="121"/>
        </w:numPr>
        <w:tabs>
          <w:tab w:val="left" w:pos="284"/>
          <w:tab w:val="left" w:pos="426"/>
        </w:tabs>
        <w:autoSpaceDE w:val="0"/>
        <w:autoSpaceDN w:val="0"/>
        <w:adjustRightInd w:val="0"/>
        <w:spacing w:after="0" w:line="240" w:lineRule="auto"/>
        <w:ind w:left="924" w:hanging="357"/>
        <w:jc w:val="both"/>
        <w:rPr>
          <w:rFonts w:ascii="Times New Roman" w:hAnsi="Times New Roman"/>
          <w:i/>
          <w:iCs/>
          <w:sz w:val="28"/>
          <w:szCs w:val="28"/>
        </w:rPr>
      </w:pPr>
      <w:r w:rsidRPr="00EA6BAB">
        <w:rPr>
          <w:rFonts w:ascii="Times New Roman" w:eastAsia="MS Mincho" w:hAnsi="Times New Roman"/>
          <w:i/>
          <w:iCs/>
          <w:sz w:val="28"/>
          <w:szCs w:val="28"/>
        </w:rPr>
        <w:t>реконструкция сетей теплоснабжения</w:t>
      </w:r>
      <w:r w:rsidR="00D92B44" w:rsidRPr="00EA6BAB">
        <w:rPr>
          <w:rFonts w:ascii="Times New Roman" w:hAnsi="Times New Roman"/>
          <w:i/>
          <w:iCs/>
          <w:sz w:val="28"/>
          <w:szCs w:val="28"/>
        </w:rPr>
        <w:t xml:space="preserve"> </w:t>
      </w:r>
      <w:r w:rsidRPr="00EA6BAB">
        <w:rPr>
          <w:rFonts w:ascii="Times New Roman" w:eastAsia="MS Mincho" w:hAnsi="Times New Roman"/>
          <w:i/>
          <w:iCs/>
          <w:sz w:val="28"/>
          <w:szCs w:val="28"/>
        </w:rPr>
        <w:t xml:space="preserve">на территории Ханкайского муниципального </w:t>
      </w:r>
      <w:r w:rsidR="00BD1B92" w:rsidRPr="00EA6BAB">
        <w:rPr>
          <w:rFonts w:ascii="Times New Roman" w:eastAsia="MS Mincho" w:hAnsi="Times New Roman"/>
          <w:i/>
          <w:iCs/>
          <w:sz w:val="28"/>
          <w:szCs w:val="28"/>
        </w:rPr>
        <w:t>округа</w:t>
      </w:r>
      <w:r w:rsidR="002A3A7A" w:rsidRPr="00EA6BAB">
        <w:rPr>
          <w:rFonts w:ascii="Times New Roman" w:hAnsi="Times New Roman"/>
          <w:i/>
          <w:iCs/>
          <w:sz w:val="28"/>
          <w:szCs w:val="28"/>
        </w:rPr>
        <w:t>.</w:t>
      </w:r>
    </w:p>
    <w:p w14:paraId="67DE5E92" w14:textId="77777777" w:rsidR="009D0C61" w:rsidRPr="00ED0492" w:rsidRDefault="009D0C61" w:rsidP="002851FE">
      <w:pPr>
        <w:tabs>
          <w:tab w:val="left" w:pos="284"/>
          <w:tab w:val="left" w:pos="426"/>
        </w:tabs>
        <w:autoSpaceDE w:val="0"/>
        <w:autoSpaceDN w:val="0"/>
        <w:adjustRightInd w:val="0"/>
        <w:spacing w:after="0" w:line="240" w:lineRule="auto"/>
        <w:ind w:left="709"/>
        <w:jc w:val="both"/>
        <w:rPr>
          <w:rFonts w:ascii="Times New Roman" w:hAnsi="Times New Roman"/>
          <w:i/>
          <w:iCs/>
          <w:sz w:val="28"/>
          <w:szCs w:val="28"/>
        </w:rPr>
      </w:pPr>
    </w:p>
    <w:p w14:paraId="17A30D14" w14:textId="2DF69090" w:rsidR="009D0C61" w:rsidRPr="00ED0492" w:rsidRDefault="009D0C61" w:rsidP="002851FE">
      <w:pPr>
        <w:tabs>
          <w:tab w:val="left" w:pos="284"/>
          <w:tab w:val="left" w:pos="426"/>
        </w:tabs>
        <w:autoSpaceDE w:val="0"/>
        <w:autoSpaceDN w:val="0"/>
        <w:adjustRightInd w:val="0"/>
        <w:spacing w:after="0" w:line="240" w:lineRule="auto"/>
        <w:ind w:left="709"/>
        <w:jc w:val="both"/>
        <w:rPr>
          <w:rFonts w:ascii="Times New Roman" w:hAnsi="Times New Roman"/>
          <w:bCs/>
          <w:sz w:val="28"/>
          <w:szCs w:val="28"/>
        </w:rPr>
      </w:pPr>
      <w:r w:rsidRPr="00ED0492">
        <w:rPr>
          <w:rFonts w:ascii="Times New Roman" w:hAnsi="Times New Roman"/>
          <w:bCs/>
          <w:sz w:val="28"/>
          <w:szCs w:val="28"/>
        </w:rPr>
        <w:lastRenderedPageBreak/>
        <w:t xml:space="preserve">Программой комплексного развития систем коммунальной инфраструктуры Ханкайского </w:t>
      </w:r>
      <w:r w:rsidR="006C072E" w:rsidRPr="00ED0492">
        <w:rPr>
          <w:rFonts w:ascii="Times New Roman" w:hAnsi="Times New Roman"/>
          <w:bCs/>
          <w:sz w:val="28"/>
          <w:szCs w:val="28"/>
        </w:rPr>
        <w:t>муниципального округа предусмотрены следующие мероприятия в сфере теплоснабжения:</w:t>
      </w:r>
      <w:r w:rsidRPr="00ED0492">
        <w:rPr>
          <w:rFonts w:ascii="Times New Roman" w:hAnsi="Times New Roman"/>
          <w:bCs/>
          <w:sz w:val="28"/>
          <w:szCs w:val="28"/>
        </w:rPr>
        <w:t xml:space="preserve"> </w:t>
      </w:r>
    </w:p>
    <w:p w14:paraId="671AA79B" w14:textId="019B0B14" w:rsidR="00D92B44" w:rsidRPr="00ED0492" w:rsidRDefault="00D116D9" w:rsidP="00EB20E4">
      <w:pPr>
        <w:pStyle w:val="ab"/>
        <w:numPr>
          <w:ilvl w:val="0"/>
          <w:numId w:val="122"/>
        </w:numPr>
        <w:tabs>
          <w:tab w:val="left" w:pos="284"/>
          <w:tab w:val="left" w:pos="426"/>
        </w:tabs>
        <w:autoSpaceDE w:val="0"/>
        <w:autoSpaceDN w:val="0"/>
        <w:adjustRightInd w:val="0"/>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замена дымовой трубы котельной №5/10, с. Новоселище</w:t>
      </w:r>
      <w:r w:rsidR="00D92B44" w:rsidRPr="00ED0492">
        <w:rPr>
          <w:rFonts w:ascii="Times New Roman" w:hAnsi="Times New Roman"/>
          <w:sz w:val="28"/>
          <w:szCs w:val="28"/>
        </w:rPr>
        <w:t>;</w:t>
      </w:r>
    </w:p>
    <w:p w14:paraId="25688FE1" w14:textId="7943765E" w:rsidR="00D92B44" w:rsidRPr="00ED0492" w:rsidRDefault="00D116D9" w:rsidP="00EB20E4">
      <w:pPr>
        <w:pStyle w:val="ab"/>
        <w:numPr>
          <w:ilvl w:val="0"/>
          <w:numId w:val="122"/>
        </w:numPr>
        <w:tabs>
          <w:tab w:val="left" w:pos="284"/>
          <w:tab w:val="left" w:pos="426"/>
        </w:tabs>
        <w:autoSpaceDE w:val="0"/>
        <w:autoSpaceDN w:val="0"/>
        <w:adjustRightInd w:val="0"/>
        <w:spacing w:after="0" w:line="240" w:lineRule="auto"/>
        <w:ind w:left="924" w:hanging="357"/>
        <w:jc w:val="both"/>
        <w:rPr>
          <w:rFonts w:ascii="Times New Roman" w:hAnsi="Times New Roman"/>
          <w:bCs/>
          <w:sz w:val="28"/>
          <w:szCs w:val="28"/>
        </w:rPr>
      </w:pPr>
      <w:r w:rsidRPr="00ED0492">
        <w:rPr>
          <w:rFonts w:ascii="Times New Roman" w:hAnsi="Times New Roman"/>
          <w:sz w:val="28"/>
          <w:szCs w:val="28"/>
        </w:rPr>
        <w:t>капитальный ремонт котельного оборудования котельной №5/4, с. Камень-Рыболов</w:t>
      </w:r>
      <w:r w:rsidR="00D92B44" w:rsidRPr="00ED0492">
        <w:rPr>
          <w:rFonts w:ascii="Times New Roman" w:hAnsi="Times New Roman"/>
          <w:bCs/>
          <w:sz w:val="28"/>
          <w:szCs w:val="28"/>
        </w:rPr>
        <w:t>;</w:t>
      </w:r>
    </w:p>
    <w:p w14:paraId="7E5D5BA1" w14:textId="04A770C3" w:rsidR="00D92B44" w:rsidRPr="00ED0492" w:rsidRDefault="00D116D9" w:rsidP="00EB20E4">
      <w:pPr>
        <w:pStyle w:val="ab"/>
        <w:numPr>
          <w:ilvl w:val="0"/>
          <w:numId w:val="122"/>
        </w:numPr>
        <w:tabs>
          <w:tab w:val="left" w:pos="284"/>
          <w:tab w:val="left" w:pos="426"/>
        </w:tabs>
        <w:autoSpaceDE w:val="0"/>
        <w:autoSpaceDN w:val="0"/>
        <w:adjustRightInd w:val="0"/>
        <w:spacing w:after="0" w:line="240" w:lineRule="auto"/>
        <w:ind w:left="924" w:hanging="357"/>
        <w:jc w:val="both"/>
        <w:rPr>
          <w:rFonts w:ascii="Times New Roman" w:hAnsi="Times New Roman"/>
          <w:bCs/>
          <w:sz w:val="28"/>
          <w:szCs w:val="28"/>
        </w:rPr>
      </w:pPr>
      <w:r w:rsidRPr="00ED0492">
        <w:rPr>
          <w:rFonts w:ascii="Times New Roman" w:hAnsi="Times New Roman"/>
          <w:sz w:val="28"/>
          <w:szCs w:val="28"/>
        </w:rPr>
        <w:t>ремонт тепловой сети, котельная №5/4, с. Камень-Рыболов</w:t>
      </w:r>
      <w:r w:rsidR="00D92B44" w:rsidRPr="00ED0492">
        <w:rPr>
          <w:rFonts w:ascii="Times New Roman" w:hAnsi="Times New Roman"/>
          <w:bCs/>
          <w:sz w:val="28"/>
          <w:szCs w:val="28"/>
        </w:rPr>
        <w:t>;</w:t>
      </w:r>
    </w:p>
    <w:p w14:paraId="7F75C27E" w14:textId="08D8B1B6" w:rsidR="00D92B44" w:rsidRPr="00ED0492" w:rsidRDefault="00D116D9" w:rsidP="00EB20E4">
      <w:pPr>
        <w:pStyle w:val="ab"/>
        <w:numPr>
          <w:ilvl w:val="0"/>
          <w:numId w:val="122"/>
        </w:numPr>
        <w:tabs>
          <w:tab w:val="left" w:pos="284"/>
          <w:tab w:val="left" w:pos="426"/>
        </w:tabs>
        <w:autoSpaceDE w:val="0"/>
        <w:autoSpaceDN w:val="0"/>
        <w:adjustRightInd w:val="0"/>
        <w:spacing w:after="0" w:line="240" w:lineRule="auto"/>
        <w:ind w:left="924" w:hanging="357"/>
        <w:jc w:val="both"/>
        <w:rPr>
          <w:rFonts w:ascii="Times New Roman" w:hAnsi="Times New Roman"/>
          <w:bCs/>
          <w:sz w:val="28"/>
          <w:szCs w:val="28"/>
        </w:rPr>
      </w:pPr>
      <w:r w:rsidRPr="00ED0492">
        <w:rPr>
          <w:rFonts w:ascii="Times New Roman" w:hAnsi="Times New Roman"/>
          <w:sz w:val="28"/>
          <w:szCs w:val="28"/>
        </w:rPr>
        <w:t>ремонт тепловой сети, котельная №5/3, с. Камень-Рыболов</w:t>
      </w:r>
      <w:r w:rsidR="00D92B44" w:rsidRPr="00ED0492">
        <w:rPr>
          <w:rFonts w:ascii="Times New Roman" w:hAnsi="Times New Roman"/>
          <w:bCs/>
          <w:sz w:val="28"/>
          <w:szCs w:val="28"/>
        </w:rPr>
        <w:t>;</w:t>
      </w:r>
    </w:p>
    <w:p w14:paraId="671BE7DC" w14:textId="649CD94F" w:rsidR="00D92B44" w:rsidRPr="00ED0492" w:rsidRDefault="00D116D9" w:rsidP="00EB20E4">
      <w:pPr>
        <w:pStyle w:val="ab"/>
        <w:numPr>
          <w:ilvl w:val="0"/>
          <w:numId w:val="122"/>
        </w:numPr>
        <w:tabs>
          <w:tab w:val="left" w:pos="284"/>
          <w:tab w:val="left" w:pos="426"/>
        </w:tabs>
        <w:autoSpaceDE w:val="0"/>
        <w:autoSpaceDN w:val="0"/>
        <w:adjustRightInd w:val="0"/>
        <w:spacing w:after="0" w:line="240" w:lineRule="auto"/>
        <w:ind w:left="924" w:hanging="357"/>
        <w:jc w:val="both"/>
        <w:rPr>
          <w:rFonts w:ascii="Times New Roman" w:hAnsi="Times New Roman"/>
          <w:bCs/>
          <w:sz w:val="28"/>
          <w:szCs w:val="28"/>
        </w:rPr>
      </w:pPr>
      <w:r w:rsidRPr="00ED0492">
        <w:rPr>
          <w:rFonts w:ascii="Times New Roman" w:hAnsi="Times New Roman"/>
          <w:sz w:val="28"/>
          <w:szCs w:val="28"/>
        </w:rPr>
        <w:t>ремонт тепловой сети, котельная №5/2, с. Камень-Рыболов</w:t>
      </w:r>
      <w:r w:rsidR="00D92B44" w:rsidRPr="00ED0492">
        <w:rPr>
          <w:rFonts w:ascii="Times New Roman" w:hAnsi="Times New Roman"/>
          <w:bCs/>
          <w:sz w:val="28"/>
          <w:szCs w:val="28"/>
        </w:rPr>
        <w:t>;</w:t>
      </w:r>
    </w:p>
    <w:p w14:paraId="38197773" w14:textId="53AB21BB" w:rsidR="00D92B44" w:rsidRPr="00ED0492" w:rsidRDefault="00D116D9" w:rsidP="00EB20E4">
      <w:pPr>
        <w:pStyle w:val="ab"/>
        <w:numPr>
          <w:ilvl w:val="0"/>
          <w:numId w:val="122"/>
        </w:numPr>
        <w:tabs>
          <w:tab w:val="left" w:pos="284"/>
          <w:tab w:val="left" w:pos="426"/>
        </w:tabs>
        <w:autoSpaceDE w:val="0"/>
        <w:autoSpaceDN w:val="0"/>
        <w:adjustRightInd w:val="0"/>
        <w:spacing w:after="0" w:line="240" w:lineRule="auto"/>
        <w:ind w:left="924" w:hanging="357"/>
        <w:jc w:val="both"/>
        <w:rPr>
          <w:rFonts w:ascii="Times New Roman" w:hAnsi="Times New Roman"/>
          <w:bCs/>
          <w:sz w:val="28"/>
          <w:szCs w:val="28"/>
        </w:rPr>
      </w:pPr>
      <w:r w:rsidRPr="00ED0492">
        <w:rPr>
          <w:rFonts w:ascii="Times New Roman" w:hAnsi="Times New Roman"/>
          <w:sz w:val="28"/>
          <w:szCs w:val="28"/>
        </w:rPr>
        <w:t>ремонт тепловой сети, котельная №5/7, с. Комиссарово</w:t>
      </w:r>
      <w:r w:rsidR="00D92B44" w:rsidRPr="00ED0492">
        <w:rPr>
          <w:rFonts w:ascii="Times New Roman" w:hAnsi="Times New Roman"/>
          <w:bCs/>
          <w:sz w:val="28"/>
          <w:szCs w:val="28"/>
        </w:rPr>
        <w:t>;</w:t>
      </w:r>
    </w:p>
    <w:p w14:paraId="3AC6D968" w14:textId="313670D8" w:rsidR="00D92B44" w:rsidRPr="00ED0492" w:rsidRDefault="00D116D9" w:rsidP="00EB20E4">
      <w:pPr>
        <w:pStyle w:val="ab"/>
        <w:numPr>
          <w:ilvl w:val="0"/>
          <w:numId w:val="122"/>
        </w:numPr>
        <w:tabs>
          <w:tab w:val="left" w:pos="284"/>
          <w:tab w:val="left" w:pos="426"/>
        </w:tabs>
        <w:autoSpaceDE w:val="0"/>
        <w:autoSpaceDN w:val="0"/>
        <w:adjustRightInd w:val="0"/>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ремонт тепловой сети, котельная №5/11, с. Владимиро-Петровка.</w:t>
      </w:r>
    </w:p>
    <w:p w14:paraId="1E7ECEB6" w14:textId="77777777" w:rsidR="00A81989" w:rsidRPr="00ED0492" w:rsidRDefault="00A81989" w:rsidP="002851FE">
      <w:pPr>
        <w:tabs>
          <w:tab w:val="left" w:pos="284"/>
          <w:tab w:val="left" w:pos="426"/>
        </w:tabs>
        <w:autoSpaceDE w:val="0"/>
        <w:autoSpaceDN w:val="0"/>
        <w:adjustRightInd w:val="0"/>
        <w:spacing w:after="0" w:line="240" w:lineRule="auto"/>
        <w:ind w:firstLine="709"/>
        <w:jc w:val="both"/>
        <w:rPr>
          <w:rFonts w:ascii="Times New Roman" w:hAnsi="Times New Roman"/>
          <w:bCs/>
          <w:i/>
          <w:iCs/>
          <w:sz w:val="28"/>
          <w:szCs w:val="28"/>
        </w:rPr>
      </w:pPr>
    </w:p>
    <w:p w14:paraId="1AB9653D" w14:textId="0BDA4B88" w:rsidR="003A7901" w:rsidRPr="00ED0492" w:rsidRDefault="003A7901" w:rsidP="002851FE">
      <w:pPr>
        <w:pStyle w:val="3"/>
        <w:numPr>
          <w:ilvl w:val="2"/>
          <w:numId w:val="51"/>
        </w:numPr>
        <w:tabs>
          <w:tab w:val="left" w:pos="284"/>
          <w:tab w:val="left" w:pos="426"/>
          <w:tab w:val="left" w:pos="1418"/>
        </w:tabs>
        <w:spacing w:before="120"/>
        <w:ind w:left="1418" w:hanging="698"/>
        <w:jc w:val="both"/>
        <w:rPr>
          <w:rFonts w:ascii="Times New Roman" w:hAnsi="Times New Roman"/>
          <w:sz w:val="28"/>
        </w:rPr>
      </w:pPr>
      <w:bookmarkStart w:id="621" w:name="_Toc468971958"/>
      <w:bookmarkStart w:id="622" w:name="_Toc475037124"/>
      <w:bookmarkStart w:id="623" w:name="_Toc144336006"/>
      <w:bookmarkEnd w:id="619"/>
      <w:r w:rsidRPr="00ED0492">
        <w:rPr>
          <w:rFonts w:ascii="Times New Roman" w:hAnsi="Times New Roman"/>
          <w:sz w:val="28"/>
        </w:rPr>
        <w:t>Газоснабжение</w:t>
      </w:r>
      <w:bookmarkEnd w:id="621"/>
      <w:bookmarkEnd w:id="622"/>
      <w:bookmarkEnd w:id="623"/>
    </w:p>
    <w:p w14:paraId="7D881505" w14:textId="1C606284" w:rsidR="00D26341" w:rsidRPr="00ED0492" w:rsidRDefault="00D26341" w:rsidP="002851FE">
      <w:pPr>
        <w:pStyle w:val="affffffff4"/>
        <w:tabs>
          <w:tab w:val="left" w:pos="284"/>
          <w:tab w:val="left" w:pos="426"/>
        </w:tabs>
        <w:spacing w:before="0" w:after="0"/>
        <w:ind w:firstLine="709"/>
        <w:rPr>
          <w:sz w:val="28"/>
          <w:szCs w:val="28"/>
          <w:lang w:val="ru-RU"/>
        </w:rPr>
      </w:pPr>
      <w:bookmarkStart w:id="624" w:name="_Hlk114062321"/>
      <w:r w:rsidRPr="00ED0492">
        <w:rPr>
          <w:sz w:val="28"/>
          <w:szCs w:val="28"/>
        </w:rPr>
        <w:t xml:space="preserve">Развитие системы газоснабжения </w:t>
      </w:r>
      <w:r w:rsidR="00A764E9" w:rsidRPr="00ED0492">
        <w:rPr>
          <w:sz w:val="28"/>
          <w:szCs w:val="28"/>
          <w:lang w:val="ru-RU"/>
        </w:rPr>
        <w:t>Ханкайского муниципального округа</w:t>
      </w:r>
      <w:r w:rsidRPr="00ED0492">
        <w:rPr>
          <w:sz w:val="28"/>
          <w:szCs w:val="28"/>
        </w:rPr>
        <w:t xml:space="preserve"> предусматривается в соответствии с </w:t>
      </w:r>
      <w:r w:rsidR="00B003E7">
        <w:rPr>
          <w:sz w:val="28"/>
          <w:szCs w:val="28"/>
          <w:lang w:val="ru-RU"/>
        </w:rPr>
        <w:t>г</w:t>
      </w:r>
      <w:r w:rsidRPr="00ED0492">
        <w:rPr>
          <w:sz w:val="28"/>
          <w:szCs w:val="28"/>
        </w:rPr>
        <w:t>енеральной схемой газоснабжения</w:t>
      </w:r>
      <w:r w:rsidR="00A764E9" w:rsidRPr="00ED0492">
        <w:rPr>
          <w:sz w:val="28"/>
          <w:szCs w:val="28"/>
          <w:lang w:val="ru-RU"/>
        </w:rPr>
        <w:t>.</w:t>
      </w:r>
    </w:p>
    <w:p w14:paraId="689B68A9" w14:textId="4C95AB69" w:rsidR="00D26341" w:rsidRPr="00ED0492" w:rsidRDefault="00D26341" w:rsidP="002851FE">
      <w:pPr>
        <w:pStyle w:val="affffffff4"/>
        <w:tabs>
          <w:tab w:val="left" w:pos="284"/>
          <w:tab w:val="left" w:pos="426"/>
        </w:tabs>
        <w:spacing w:before="0" w:after="0"/>
        <w:ind w:firstLine="709"/>
        <w:rPr>
          <w:sz w:val="28"/>
          <w:szCs w:val="28"/>
        </w:rPr>
      </w:pPr>
      <w:r w:rsidRPr="00ED0492">
        <w:rPr>
          <w:sz w:val="28"/>
          <w:szCs w:val="28"/>
        </w:rPr>
        <w:t>Это позволит повысить уровень жизни населения, обеспечив качественное предоставление коммунальных услуг, улучшить экологическую обстановку и снизить удельное потребление топливно-энергетических ресурсов на производство продукции предприятиями.</w:t>
      </w:r>
    </w:p>
    <w:p w14:paraId="2D0B0160" w14:textId="1AC85518" w:rsidR="00D26341" w:rsidRPr="00ED0492" w:rsidRDefault="00D26341" w:rsidP="002851FE">
      <w:pPr>
        <w:pStyle w:val="affffffff4"/>
        <w:tabs>
          <w:tab w:val="left" w:pos="284"/>
          <w:tab w:val="left" w:pos="426"/>
        </w:tabs>
        <w:spacing w:before="0" w:after="0"/>
        <w:ind w:firstLine="709"/>
        <w:rPr>
          <w:sz w:val="28"/>
          <w:szCs w:val="28"/>
        </w:rPr>
      </w:pPr>
      <w:r w:rsidRPr="00ED0492">
        <w:rPr>
          <w:sz w:val="28"/>
          <w:szCs w:val="28"/>
        </w:rPr>
        <w:t xml:space="preserve">Расчетная потребность </w:t>
      </w:r>
      <w:r w:rsidR="00A764E9" w:rsidRPr="00ED0492">
        <w:rPr>
          <w:sz w:val="28"/>
          <w:szCs w:val="28"/>
          <w:lang w:val="ru-RU"/>
        </w:rPr>
        <w:t>округа</w:t>
      </w:r>
      <w:r w:rsidRPr="00ED0492">
        <w:rPr>
          <w:sz w:val="28"/>
          <w:szCs w:val="28"/>
        </w:rPr>
        <w:t xml:space="preserve"> в природном газе определена:</w:t>
      </w:r>
    </w:p>
    <w:p w14:paraId="1A407B85" w14:textId="374BCDC6" w:rsidR="00D26341" w:rsidRPr="00ED0492" w:rsidRDefault="00D26341" w:rsidP="00EB20E4">
      <w:pPr>
        <w:pStyle w:val="afff2"/>
        <w:numPr>
          <w:ilvl w:val="0"/>
          <w:numId w:val="123"/>
        </w:numPr>
        <w:tabs>
          <w:tab w:val="left" w:pos="284"/>
          <w:tab w:val="left" w:pos="426"/>
        </w:tabs>
        <w:spacing w:after="0" w:line="240" w:lineRule="auto"/>
        <w:ind w:left="924" w:hanging="357"/>
        <w:rPr>
          <w:rFonts w:ascii="Times New Roman" w:hAnsi="Times New Roman" w:cs="Times New Roman"/>
          <w:sz w:val="28"/>
          <w:szCs w:val="28"/>
        </w:rPr>
      </w:pPr>
      <w:r w:rsidRPr="00ED0492">
        <w:rPr>
          <w:rFonts w:ascii="Times New Roman" w:hAnsi="Times New Roman" w:cs="Times New Roman"/>
          <w:sz w:val="28"/>
          <w:szCs w:val="28"/>
        </w:rPr>
        <w:t>на индивидуально-бытовые и коммунальные нужды жилищного фонда населения;</w:t>
      </w:r>
    </w:p>
    <w:p w14:paraId="36CF6746" w14:textId="1B0FB612" w:rsidR="00D26341" w:rsidRPr="00ED0492" w:rsidRDefault="00D26341" w:rsidP="00EB20E4">
      <w:pPr>
        <w:pStyle w:val="afff2"/>
        <w:numPr>
          <w:ilvl w:val="0"/>
          <w:numId w:val="123"/>
        </w:numPr>
        <w:tabs>
          <w:tab w:val="left" w:pos="284"/>
          <w:tab w:val="left" w:pos="426"/>
        </w:tabs>
        <w:spacing w:after="0" w:line="240" w:lineRule="auto"/>
        <w:ind w:left="924" w:hanging="357"/>
        <w:rPr>
          <w:rFonts w:ascii="Times New Roman" w:hAnsi="Times New Roman" w:cs="Times New Roman"/>
          <w:sz w:val="28"/>
          <w:szCs w:val="28"/>
        </w:rPr>
      </w:pPr>
      <w:r w:rsidRPr="00ED0492">
        <w:rPr>
          <w:rFonts w:ascii="Times New Roman" w:hAnsi="Times New Roman" w:cs="Times New Roman"/>
          <w:sz w:val="28"/>
          <w:szCs w:val="28"/>
        </w:rPr>
        <w:t>на отопление и вентиляцию жилых и общественных зданий;</w:t>
      </w:r>
    </w:p>
    <w:p w14:paraId="4DB9A69F" w14:textId="5F09B642" w:rsidR="00D26341" w:rsidRPr="00ED0492" w:rsidRDefault="00D26341" w:rsidP="00EB20E4">
      <w:pPr>
        <w:pStyle w:val="afff2"/>
        <w:numPr>
          <w:ilvl w:val="0"/>
          <w:numId w:val="123"/>
        </w:numPr>
        <w:tabs>
          <w:tab w:val="left" w:pos="284"/>
          <w:tab w:val="left" w:pos="426"/>
        </w:tabs>
        <w:spacing w:after="0" w:line="240" w:lineRule="auto"/>
        <w:ind w:left="924" w:hanging="357"/>
        <w:rPr>
          <w:rFonts w:ascii="Times New Roman" w:hAnsi="Times New Roman" w:cs="Times New Roman"/>
          <w:sz w:val="28"/>
          <w:szCs w:val="28"/>
        </w:rPr>
      </w:pPr>
      <w:r w:rsidRPr="00ED0492">
        <w:rPr>
          <w:rFonts w:ascii="Times New Roman" w:hAnsi="Times New Roman" w:cs="Times New Roman"/>
          <w:sz w:val="28"/>
          <w:szCs w:val="28"/>
        </w:rPr>
        <w:t>на потребление топлива источниками теплоснабжения.</w:t>
      </w:r>
    </w:p>
    <w:p w14:paraId="6639F275" w14:textId="48044B4B" w:rsidR="00D26341" w:rsidRPr="00ED0492" w:rsidRDefault="00D26341" w:rsidP="002851FE">
      <w:pPr>
        <w:pStyle w:val="affffffff4"/>
        <w:tabs>
          <w:tab w:val="left" w:pos="284"/>
          <w:tab w:val="left" w:pos="426"/>
        </w:tabs>
        <w:spacing w:before="0" w:after="0"/>
        <w:ind w:firstLine="709"/>
        <w:rPr>
          <w:sz w:val="28"/>
          <w:szCs w:val="28"/>
        </w:rPr>
      </w:pPr>
      <w:r w:rsidRPr="00ED0492">
        <w:rPr>
          <w:sz w:val="28"/>
          <w:szCs w:val="28"/>
        </w:rPr>
        <w:t xml:space="preserve">Перспективные объемы газопотребления </w:t>
      </w:r>
      <w:r w:rsidR="00A764E9" w:rsidRPr="00ED0492">
        <w:rPr>
          <w:sz w:val="28"/>
          <w:szCs w:val="28"/>
          <w:lang w:val="ru-RU"/>
        </w:rPr>
        <w:t>Ханкайского муниципального округа, в соответс</w:t>
      </w:r>
      <w:r w:rsidR="007E630C" w:rsidRPr="00ED0492">
        <w:rPr>
          <w:sz w:val="28"/>
          <w:szCs w:val="28"/>
          <w:lang w:val="ru-RU"/>
        </w:rPr>
        <w:t>т</w:t>
      </w:r>
      <w:r w:rsidR="00A764E9" w:rsidRPr="00ED0492">
        <w:rPr>
          <w:sz w:val="28"/>
          <w:szCs w:val="28"/>
          <w:lang w:val="ru-RU"/>
        </w:rPr>
        <w:t>вии со Схемой</w:t>
      </w:r>
      <w:r w:rsidR="00406F52" w:rsidRPr="00ED0492">
        <w:rPr>
          <w:sz w:val="28"/>
          <w:szCs w:val="28"/>
          <w:lang w:val="ru-RU"/>
        </w:rPr>
        <w:t xml:space="preserve"> </w:t>
      </w:r>
      <w:r w:rsidR="00A764E9" w:rsidRPr="00ED0492">
        <w:rPr>
          <w:sz w:val="28"/>
          <w:szCs w:val="28"/>
          <w:lang w:val="ru-RU"/>
        </w:rPr>
        <w:t>территориального планирования Приморского края</w:t>
      </w:r>
      <w:r w:rsidRPr="00ED0492">
        <w:rPr>
          <w:sz w:val="28"/>
          <w:szCs w:val="28"/>
        </w:rPr>
        <w:t xml:space="preserve"> приведены ниже (</w:t>
      </w:r>
      <w:r w:rsidR="002F741B" w:rsidRPr="00ED0492">
        <w:rPr>
          <w:sz w:val="28"/>
          <w:szCs w:val="28"/>
          <w:lang w:val="ru-RU"/>
        </w:rPr>
        <w:t>таблица 10</w:t>
      </w:r>
      <w:r w:rsidR="00524169" w:rsidRPr="00ED0492">
        <w:rPr>
          <w:sz w:val="28"/>
          <w:szCs w:val="28"/>
          <w:lang w:val="ru-RU"/>
        </w:rPr>
        <w:t>4</w:t>
      </w:r>
      <w:r w:rsidRPr="00ED0492">
        <w:rPr>
          <w:sz w:val="28"/>
          <w:szCs w:val="28"/>
        </w:rPr>
        <w:t>).</w:t>
      </w:r>
    </w:p>
    <w:p w14:paraId="67C945E6" w14:textId="77777777" w:rsidR="00626ABB" w:rsidRPr="00ED0492" w:rsidRDefault="00626ABB" w:rsidP="002851FE">
      <w:pPr>
        <w:pStyle w:val="affffffff4"/>
        <w:tabs>
          <w:tab w:val="left" w:pos="284"/>
          <w:tab w:val="left" w:pos="426"/>
        </w:tabs>
        <w:spacing w:before="0" w:after="0"/>
        <w:ind w:firstLine="709"/>
        <w:rPr>
          <w:sz w:val="28"/>
          <w:szCs w:val="28"/>
        </w:rPr>
      </w:pPr>
    </w:p>
    <w:p w14:paraId="58176465" w14:textId="7B0FF90D" w:rsidR="00D26341" w:rsidRPr="00ED0492" w:rsidRDefault="00D26341" w:rsidP="002851FE">
      <w:pPr>
        <w:pStyle w:val="13"/>
        <w:tabs>
          <w:tab w:val="left" w:pos="284"/>
          <w:tab w:val="left" w:pos="426"/>
        </w:tabs>
      </w:pPr>
      <w:bookmarkStart w:id="625" w:name="_Ref69909979"/>
      <w:bookmarkStart w:id="626" w:name="_Ref36724001"/>
      <w:r w:rsidRPr="00ED0492">
        <w:rPr>
          <w:b/>
          <w:bCs/>
        </w:rPr>
        <w:t xml:space="preserve">Таблица </w:t>
      </w:r>
      <w:bookmarkEnd w:id="625"/>
      <w:r w:rsidR="00F15A1E" w:rsidRPr="00ED0492">
        <w:rPr>
          <w:b/>
          <w:bCs/>
          <w:noProof/>
        </w:rPr>
        <w:t>10</w:t>
      </w:r>
      <w:r w:rsidR="00524169" w:rsidRPr="00ED0492">
        <w:rPr>
          <w:b/>
          <w:bCs/>
          <w:noProof/>
        </w:rPr>
        <w:t>4</w:t>
      </w:r>
      <w:r w:rsidR="00F15A1E" w:rsidRPr="00ED0492">
        <w:rPr>
          <w:b/>
          <w:bCs/>
          <w:noProof/>
        </w:rPr>
        <w:t>.</w:t>
      </w:r>
      <w:r w:rsidRPr="00ED0492">
        <w:t xml:space="preserve"> – Перспективные объемы потребления природного газа населением на расчетный срок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49"/>
        <w:gridCol w:w="1191"/>
        <w:gridCol w:w="1193"/>
        <w:gridCol w:w="1191"/>
        <w:gridCol w:w="1193"/>
        <w:gridCol w:w="1191"/>
        <w:gridCol w:w="1187"/>
      </w:tblGrid>
      <w:tr w:rsidR="007722E0" w:rsidRPr="00ED0492" w14:paraId="0B082772" w14:textId="77777777" w:rsidTr="00F15A1E">
        <w:trPr>
          <w:trHeight w:val="20"/>
          <w:tblHeader/>
        </w:trPr>
        <w:tc>
          <w:tcPr>
            <w:tcW w:w="1496" w:type="pct"/>
            <w:vMerge w:val="restart"/>
            <w:shd w:val="clear" w:color="auto" w:fill="auto"/>
            <w:vAlign w:val="center"/>
            <w:hideMark/>
          </w:tcPr>
          <w:p w14:paraId="14735421" w14:textId="77777777" w:rsidR="00D26341" w:rsidRPr="00ED0492" w:rsidRDefault="00D26341" w:rsidP="002851FE">
            <w:pPr>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b/>
                <w:lang w:eastAsia="ru-RU"/>
              </w:rPr>
              <w:t xml:space="preserve">Наименование муниципального </w:t>
            </w:r>
            <w:r w:rsidRPr="00ED0492">
              <w:rPr>
                <w:rFonts w:ascii="Times New Roman" w:eastAsia="Times New Roman" w:hAnsi="Times New Roman"/>
                <w:b/>
                <w:lang w:eastAsia="ru-RU"/>
              </w:rPr>
              <w:br/>
              <w:t>образования</w:t>
            </w:r>
          </w:p>
        </w:tc>
        <w:tc>
          <w:tcPr>
            <w:tcW w:w="1169" w:type="pct"/>
            <w:gridSpan w:val="2"/>
            <w:shd w:val="clear" w:color="auto" w:fill="auto"/>
            <w:vAlign w:val="center"/>
            <w:hideMark/>
          </w:tcPr>
          <w:p w14:paraId="276F3CDF" w14:textId="77777777" w:rsidR="00D26341" w:rsidRPr="00ED0492" w:rsidRDefault="00D26341" w:rsidP="002851FE">
            <w:pPr>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b/>
                <w:lang w:eastAsia="ru-RU"/>
              </w:rPr>
              <w:t>Уровень газификации населенных пунктов, %</w:t>
            </w:r>
          </w:p>
        </w:tc>
        <w:tc>
          <w:tcPr>
            <w:tcW w:w="1169" w:type="pct"/>
            <w:gridSpan w:val="2"/>
            <w:shd w:val="clear" w:color="auto" w:fill="auto"/>
            <w:vAlign w:val="center"/>
            <w:hideMark/>
          </w:tcPr>
          <w:p w14:paraId="717F0A67" w14:textId="77777777" w:rsidR="00D26341" w:rsidRPr="00ED0492" w:rsidRDefault="00D26341" w:rsidP="002851FE">
            <w:pPr>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b/>
                <w:lang w:eastAsia="ru-RU"/>
              </w:rPr>
              <w:t xml:space="preserve">Часовой расход газа, </w:t>
            </w:r>
            <w:r w:rsidRPr="00ED0492">
              <w:rPr>
                <w:rFonts w:ascii="Times New Roman" w:eastAsia="Times New Roman" w:hAnsi="Times New Roman"/>
                <w:b/>
                <w:lang w:eastAsia="ru-RU"/>
              </w:rPr>
              <w:br/>
              <w:t>тыс. куб. м</w:t>
            </w:r>
          </w:p>
        </w:tc>
        <w:tc>
          <w:tcPr>
            <w:tcW w:w="1166" w:type="pct"/>
            <w:gridSpan w:val="2"/>
            <w:shd w:val="clear" w:color="auto" w:fill="auto"/>
            <w:vAlign w:val="center"/>
            <w:hideMark/>
          </w:tcPr>
          <w:p w14:paraId="31BF17FE" w14:textId="77777777" w:rsidR="00D26341" w:rsidRPr="00ED0492" w:rsidRDefault="00D26341" w:rsidP="002851FE">
            <w:pPr>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b/>
                <w:lang w:eastAsia="ru-RU"/>
              </w:rPr>
              <w:t>Годовое потребление газа, млн куб. м</w:t>
            </w:r>
          </w:p>
        </w:tc>
      </w:tr>
      <w:tr w:rsidR="007722E0" w:rsidRPr="00ED0492" w14:paraId="32F31B98" w14:textId="77777777" w:rsidTr="00F15A1E">
        <w:trPr>
          <w:trHeight w:val="20"/>
          <w:tblHeader/>
        </w:trPr>
        <w:tc>
          <w:tcPr>
            <w:tcW w:w="1496" w:type="pct"/>
            <w:vMerge/>
            <w:vAlign w:val="center"/>
            <w:hideMark/>
          </w:tcPr>
          <w:p w14:paraId="52DDEE6B" w14:textId="77777777" w:rsidR="00406F52" w:rsidRPr="00ED0492" w:rsidRDefault="00406F52" w:rsidP="002851FE">
            <w:pPr>
              <w:tabs>
                <w:tab w:val="left" w:pos="284"/>
                <w:tab w:val="left" w:pos="426"/>
              </w:tabs>
              <w:spacing w:after="0" w:line="240" w:lineRule="auto"/>
              <w:rPr>
                <w:rFonts w:ascii="Times New Roman" w:eastAsia="Times New Roman" w:hAnsi="Times New Roman"/>
                <w:b/>
                <w:lang w:eastAsia="ru-RU"/>
              </w:rPr>
            </w:pPr>
          </w:p>
        </w:tc>
        <w:tc>
          <w:tcPr>
            <w:tcW w:w="584" w:type="pct"/>
            <w:shd w:val="clear" w:color="auto" w:fill="auto"/>
            <w:vAlign w:val="center"/>
            <w:hideMark/>
          </w:tcPr>
          <w:p w14:paraId="27106CF1" w14:textId="5122D746" w:rsidR="00406F52" w:rsidRPr="00ED0492" w:rsidRDefault="00406F52" w:rsidP="002851FE">
            <w:pPr>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b/>
                <w:lang w:eastAsia="ru-RU"/>
              </w:rPr>
              <w:t>Первая очередь</w:t>
            </w:r>
          </w:p>
        </w:tc>
        <w:tc>
          <w:tcPr>
            <w:tcW w:w="585" w:type="pct"/>
            <w:shd w:val="clear" w:color="auto" w:fill="auto"/>
            <w:vAlign w:val="center"/>
            <w:hideMark/>
          </w:tcPr>
          <w:p w14:paraId="3C302CDF" w14:textId="0B147676" w:rsidR="00406F52" w:rsidRPr="00ED0492" w:rsidRDefault="00406F52" w:rsidP="002851FE">
            <w:pPr>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b/>
                <w:lang w:eastAsia="ru-RU"/>
              </w:rPr>
              <w:t>Расчетный строк</w:t>
            </w:r>
          </w:p>
        </w:tc>
        <w:tc>
          <w:tcPr>
            <w:tcW w:w="584" w:type="pct"/>
            <w:shd w:val="clear" w:color="auto" w:fill="auto"/>
            <w:vAlign w:val="center"/>
            <w:hideMark/>
          </w:tcPr>
          <w:p w14:paraId="1F364041" w14:textId="0D474F98" w:rsidR="00406F52" w:rsidRPr="00ED0492" w:rsidRDefault="00406F52" w:rsidP="002851FE">
            <w:pPr>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b/>
                <w:lang w:eastAsia="ru-RU"/>
              </w:rPr>
              <w:t>Первая очередь</w:t>
            </w:r>
          </w:p>
        </w:tc>
        <w:tc>
          <w:tcPr>
            <w:tcW w:w="585" w:type="pct"/>
            <w:shd w:val="clear" w:color="auto" w:fill="auto"/>
            <w:vAlign w:val="center"/>
            <w:hideMark/>
          </w:tcPr>
          <w:p w14:paraId="7F4BBDE6" w14:textId="7E68DC65" w:rsidR="00406F52" w:rsidRPr="00ED0492" w:rsidRDefault="00406F52" w:rsidP="002851FE">
            <w:pPr>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b/>
                <w:lang w:eastAsia="ru-RU"/>
              </w:rPr>
              <w:t>Расчетный строк</w:t>
            </w:r>
          </w:p>
        </w:tc>
        <w:tc>
          <w:tcPr>
            <w:tcW w:w="584" w:type="pct"/>
            <w:shd w:val="clear" w:color="auto" w:fill="auto"/>
            <w:vAlign w:val="center"/>
            <w:hideMark/>
          </w:tcPr>
          <w:p w14:paraId="17C11AEA" w14:textId="25860AC8" w:rsidR="00406F52" w:rsidRPr="00ED0492" w:rsidRDefault="00406F52" w:rsidP="002851FE">
            <w:pPr>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b/>
                <w:lang w:eastAsia="ru-RU"/>
              </w:rPr>
              <w:t>Первая очередь</w:t>
            </w:r>
          </w:p>
        </w:tc>
        <w:tc>
          <w:tcPr>
            <w:tcW w:w="582" w:type="pct"/>
            <w:shd w:val="clear" w:color="auto" w:fill="auto"/>
            <w:vAlign w:val="center"/>
            <w:hideMark/>
          </w:tcPr>
          <w:p w14:paraId="66324E4F" w14:textId="773AC325" w:rsidR="00406F52" w:rsidRPr="00ED0492" w:rsidRDefault="00406F52" w:rsidP="002851FE">
            <w:pPr>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b/>
                <w:lang w:eastAsia="ru-RU"/>
              </w:rPr>
              <w:t>Расчетный строк</w:t>
            </w:r>
          </w:p>
        </w:tc>
      </w:tr>
      <w:tr w:rsidR="00F15A1E" w:rsidRPr="00ED0492" w14:paraId="190C3A9C" w14:textId="77777777" w:rsidTr="00F15A1E">
        <w:trPr>
          <w:trHeight w:val="20"/>
        </w:trPr>
        <w:tc>
          <w:tcPr>
            <w:tcW w:w="1496" w:type="pct"/>
            <w:shd w:val="clear" w:color="auto" w:fill="auto"/>
            <w:vAlign w:val="center"/>
            <w:hideMark/>
          </w:tcPr>
          <w:p w14:paraId="6FAF9A7E" w14:textId="77777777" w:rsidR="00D26341" w:rsidRPr="00ED0492" w:rsidRDefault="00D26341"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Ханкайский муниципальный округ</w:t>
            </w:r>
          </w:p>
        </w:tc>
        <w:tc>
          <w:tcPr>
            <w:tcW w:w="584" w:type="pct"/>
            <w:shd w:val="clear" w:color="auto" w:fill="auto"/>
            <w:vAlign w:val="center"/>
          </w:tcPr>
          <w:p w14:paraId="3EC6BDCC" w14:textId="77777777" w:rsidR="00D26341" w:rsidRPr="00ED0492" w:rsidRDefault="00D26341"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w:t>
            </w:r>
          </w:p>
        </w:tc>
        <w:tc>
          <w:tcPr>
            <w:tcW w:w="585" w:type="pct"/>
            <w:shd w:val="clear" w:color="auto" w:fill="auto"/>
            <w:vAlign w:val="center"/>
          </w:tcPr>
          <w:p w14:paraId="696C15D8" w14:textId="77777777" w:rsidR="00D26341" w:rsidRPr="00ED0492" w:rsidRDefault="00D26341"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98,4</w:t>
            </w:r>
          </w:p>
        </w:tc>
        <w:tc>
          <w:tcPr>
            <w:tcW w:w="584" w:type="pct"/>
            <w:shd w:val="clear" w:color="auto" w:fill="auto"/>
            <w:vAlign w:val="center"/>
          </w:tcPr>
          <w:p w14:paraId="728EFE65" w14:textId="77777777" w:rsidR="00D26341" w:rsidRPr="00ED0492" w:rsidRDefault="00D26341"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w:t>
            </w:r>
          </w:p>
        </w:tc>
        <w:tc>
          <w:tcPr>
            <w:tcW w:w="585" w:type="pct"/>
            <w:shd w:val="clear" w:color="auto" w:fill="auto"/>
            <w:vAlign w:val="center"/>
          </w:tcPr>
          <w:p w14:paraId="72C25D5A" w14:textId="77777777" w:rsidR="00D26341" w:rsidRPr="00ED0492" w:rsidRDefault="00D26341"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6,1</w:t>
            </w:r>
          </w:p>
        </w:tc>
        <w:tc>
          <w:tcPr>
            <w:tcW w:w="584" w:type="pct"/>
            <w:shd w:val="clear" w:color="auto" w:fill="auto"/>
            <w:vAlign w:val="center"/>
          </w:tcPr>
          <w:p w14:paraId="25843EDB" w14:textId="77777777" w:rsidR="00D26341" w:rsidRPr="00ED0492" w:rsidRDefault="00D26341"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0,00</w:t>
            </w:r>
          </w:p>
        </w:tc>
        <w:tc>
          <w:tcPr>
            <w:tcW w:w="582" w:type="pct"/>
            <w:shd w:val="clear" w:color="auto" w:fill="auto"/>
            <w:vAlign w:val="center"/>
          </w:tcPr>
          <w:p w14:paraId="5D6C2675" w14:textId="77777777" w:rsidR="00D26341" w:rsidRPr="00ED0492" w:rsidRDefault="00D26341"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23,23</w:t>
            </w:r>
          </w:p>
        </w:tc>
      </w:tr>
      <w:bookmarkEnd w:id="626"/>
    </w:tbl>
    <w:p w14:paraId="5EE7CBF3" w14:textId="77777777" w:rsidR="00D26341" w:rsidRPr="00ED0492" w:rsidRDefault="00D26341" w:rsidP="002851FE">
      <w:pPr>
        <w:tabs>
          <w:tab w:val="left" w:pos="284"/>
          <w:tab w:val="left" w:pos="426"/>
        </w:tabs>
        <w:rPr>
          <w:rFonts w:ascii="Times New Roman" w:hAnsi="Times New Roman"/>
          <w:lang w:val="x-none" w:eastAsia="x-none"/>
        </w:rPr>
      </w:pPr>
    </w:p>
    <w:p w14:paraId="5F01C448" w14:textId="45D39682" w:rsidR="00F05A30" w:rsidRPr="00ED0492" w:rsidRDefault="00F05A30"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Газификация </w:t>
      </w:r>
      <w:r w:rsidR="00406F52" w:rsidRPr="00ED0492">
        <w:rPr>
          <w:rFonts w:ascii="Times New Roman" w:hAnsi="Times New Roman"/>
          <w:sz w:val="28"/>
          <w:szCs w:val="28"/>
        </w:rPr>
        <w:t>округ</w:t>
      </w:r>
      <w:r w:rsidRPr="00ED0492">
        <w:rPr>
          <w:rFonts w:ascii="Times New Roman" w:hAnsi="Times New Roman"/>
          <w:sz w:val="28"/>
          <w:szCs w:val="28"/>
        </w:rPr>
        <w:t xml:space="preserve">а осуществляется на базе использования природного газа в соответствии с решениями Схемы газоснабжения </w:t>
      </w:r>
      <w:r w:rsidR="00791AD9" w:rsidRPr="00ED0492">
        <w:rPr>
          <w:rFonts w:ascii="Times New Roman" w:hAnsi="Times New Roman"/>
          <w:sz w:val="28"/>
          <w:szCs w:val="28"/>
        </w:rPr>
        <w:t xml:space="preserve">Приморского </w:t>
      </w:r>
      <w:r w:rsidRPr="00ED0492">
        <w:rPr>
          <w:rFonts w:ascii="Times New Roman" w:hAnsi="Times New Roman"/>
          <w:sz w:val="28"/>
          <w:szCs w:val="28"/>
        </w:rPr>
        <w:t>края, разработанной ОАО «Газпром».</w:t>
      </w:r>
    </w:p>
    <w:p w14:paraId="6F7CA8A8" w14:textId="7E2E0048" w:rsidR="007E630C" w:rsidRPr="00ED0492" w:rsidRDefault="007E630C" w:rsidP="002851FE">
      <w:pPr>
        <w:tabs>
          <w:tab w:val="left" w:pos="284"/>
          <w:tab w:val="left" w:pos="426"/>
        </w:tabs>
        <w:spacing w:after="0" w:line="240" w:lineRule="auto"/>
        <w:ind w:firstLine="709"/>
        <w:jc w:val="both"/>
        <w:rPr>
          <w:rFonts w:ascii="Times New Roman" w:hAnsi="Times New Roman"/>
          <w:bCs/>
          <w:i/>
          <w:iCs/>
          <w:sz w:val="28"/>
          <w:szCs w:val="28"/>
        </w:rPr>
      </w:pPr>
      <w:r w:rsidRPr="00ED0492">
        <w:rPr>
          <w:rFonts w:ascii="Times New Roman" w:hAnsi="Times New Roman"/>
          <w:i/>
          <w:iCs/>
          <w:sz w:val="28"/>
          <w:szCs w:val="28"/>
        </w:rPr>
        <w:t>Проектом генерального плана на территории Ханкайского муниципального округа в сфере газоснабжения, в соответствии</w:t>
      </w:r>
      <w:r w:rsidR="005E236F" w:rsidRPr="00ED0492">
        <w:rPr>
          <w:rFonts w:ascii="Times New Roman" w:hAnsi="Times New Roman"/>
          <w:i/>
          <w:iCs/>
          <w:sz w:val="28"/>
          <w:szCs w:val="28"/>
        </w:rPr>
        <w:t xml:space="preserve"> с</w:t>
      </w:r>
      <w:r w:rsidRPr="00ED0492">
        <w:rPr>
          <w:rFonts w:ascii="Times New Roman" w:hAnsi="Times New Roman"/>
          <w:i/>
          <w:iCs/>
          <w:sz w:val="28"/>
          <w:szCs w:val="28"/>
        </w:rPr>
        <w:t xml:space="preserve"> </w:t>
      </w:r>
      <w:r w:rsidRPr="00ED0492">
        <w:rPr>
          <w:rFonts w:ascii="Times New Roman" w:hAnsi="Times New Roman"/>
          <w:bCs/>
          <w:i/>
          <w:iCs/>
          <w:sz w:val="28"/>
          <w:szCs w:val="28"/>
        </w:rPr>
        <w:t xml:space="preserve">Программой комплексного </w:t>
      </w:r>
      <w:r w:rsidRPr="00ED0492">
        <w:rPr>
          <w:rFonts w:ascii="Times New Roman" w:hAnsi="Times New Roman"/>
          <w:bCs/>
          <w:i/>
          <w:iCs/>
          <w:sz w:val="28"/>
          <w:szCs w:val="28"/>
        </w:rPr>
        <w:lastRenderedPageBreak/>
        <w:t>развития систем коммунальной инфраструктуры Ханкайского МО</w:t>
      </w:r>
      <w:r w:rsidRPr="00ED0492">
        <w:rPr>
          <w:rFonts w:ascii="Times New Roman" w:hAnsi="Times New Roman"/>
          <w:i/>
          <w:iCs/>
          <w:sz w:val="28"/>
          <w:szCs w:val="28"/>
        </w:rPr>
        <w:t xml:space="preserve"> </w:t>
      </w:r>
      <w:r w:rsidR="002A3A7A" w:rsidRPr="00ED0492">
        <w:rPr>
          <w:rFonts w:ascii="Times New Roman" w:hAnsi="Times New Roman"/>
          <w:i/>
          <w:iCs/>
          <w:sz w:val="28"/>
          <w:szCs w:val="28"/>
        </w:rPr>
        <w:t>запланировано</w:t>
      </w:r>
      <w:r w:rsidR="00047884" w:rsidRPr="00ED0492">
        <w:rPr>
          <w:rFonts w:ascii="Times New Roman" w:hAnsi="Times New Roman"/>
          <w:i/>
          <w:iCs/>
          <w:sz w:val="28"/>
          <w:szCs w:val="28"/>
        </w:rPr>
        <w:t xml:space="preserve"> размещение следующих объектов</w:t>
      </w:r>
      <w:r w:rsidR="006C072E" w:rsidRPr="00ED0492">
        <w:rPr>
          <w:rFonts w:ascii="Times New Roman" w:hAnsi="Times New Roman"/>
          <w:i/>
          <w:iCs/>
          <w:sz w:val="28"/>
          <w:szCs w:val="28"/>
        </w:rPr>
        <w:t>:</w:t>
      </w:r>
    </w:p>
    <w:p w14:paraId="202D6231" w14:textId="69E655F8" w:rsidR="00AC2461" w:rsidRPr="00ED0492" w:rsidRDefault="00AC2461" w:rsidP="00EB20E4">
      <w:pPr>
        <w:pStyle w:val="ab"/>
        <w:numPr>
          <w:ilvl w:val="0"/>
          <w:numId w:val="12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 xml:space="preserve">строительство межпоселковой газораспределительной сети на территории Ханкайского муниципального округа, </w:t>
      </w:r>
      <w:bookmarkStart w:id="627" w:name="_Hlk130557665"/>
      <w:r w:rsidRPr="00ED0492">
        <w:rPr>
          <w:rFonts w:ascii="Times New Roman" w:hAnsi="Times New Roman"/>
          <w:i/>
          <w:iCs/>
          <w:sz w:val="28"/>
          <w:szCs w:val="28"/>
        </w:rPr>
        <w:t>1,2 МПа, протяженностью 137,73 км</w:t>
      </w:r>
      <w:bookmarkEnd w:id="627"/>
      <w:r w:rsidR="005E236F" w:rsidRPr="00ED0492">
        <w:rPr>
          <w:rFonts w:ascii="Times New Roman" w:hAnsi="Times New Roman"/>
          <w:i/>
          <w:iCs/>
          <w:sz w:val="28"/>
          <w:szCs w:val="28"/>
        </w:rPr>
        <w:t>;</w:t>
      </w:r>
    </w:p>
    <w:p w14:paraId="7CE27909" w14:textId="77777777" w:rsidR="00AC2461" w:rsidRPr="00ED0492" w:rsidRDefault="00AC2461" w:rsidP="00EB20E4">
      <w:pPr>
        <w:pStyle w:val="ab"/>
        <w:numPr>
          <w:ilvl w:val="0"/>
          <w:numId w:val="12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ГРС 1,2 Мпа, 16 ед. на Ханкайский муниципальный округ;</w:t>
      </w:r>
    </w:p>
    <w:p w14:paraId="174A5764" w14:textId="77777777" w:rsidR="00AC2461" w:rsidRPr="00ED0492" w:rsidRDefault="00AC2461" w:rsidP="00EB20E4">
      <w:pPr>
        <w:pStyle w:val="ab"/>
        <w:numPr>
          <w:ilvl w:val="0"/>
          <w:numId w:val="12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внутрипоселковый газопровод среднего давления, с. Ильинка, 0,3 МПа, 5,87 км; ГРП 25-350 м</w:t>
      </w:r>
      <w:r w:rsidRPr="00ED0492">
        <w:rPr>
          <w:rFonts w:ascii="Times New Roman" w:hAnsi="Times New Roman"/>
          <w:i/>
          <w:iCs/>
          <w:sz w:val="28"/>
          <w:szCs w:val="28"/>
          <w:vertAlign w:val="superscript"/>
        </w:rPr>
        <w:t>3</w:t>
      </w:r>
      <w:r w:rsidRPr="00ED0492">
        <w:rPr>
          <w:rFonts w:ascii="Times New Roman" w:hAnsi="Times New Roman"/>
          <w:i/>
          <w:iCs/>
          <w:sz w:val="28"/>
          <w:szCs w:val="28"/>
        </w:rPr>
        <w:t>/час, 6 ед.;</w:t>
      </w:r>
    </w:p>
    <w:p w14:paraId="1A075A64" w14:textId="77777777" w:rsidR="00AC2461" w:rsidRPr="00ED0492" w:rsidRDefault="00AC2461" w:rsidP="00EB20E4">
      <w:pPr>
        <w:pStyle w:val="ab"/>
        <w:numPr>
          <w:ilvl w:val="0"/>
          <w:numId w:val="12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внутрипоселковый газопровод среднего давления, с. Троицкое, 0,3 МПа, 4,14 км; ГРП 300-360 м</w:t>
      </w:r>
      <w:r w:rsidRPr="00ED0492">
        <w:rPr>
          <w:rFonts w:ascii="Times New Roman" w:hAnsi="Times New Roman"/>
          <w:i/>
          <w:iCs/>
          <w:sz w:val="28"/>
          <w:szCs w:val="28"/>
          <w:vertAlign w:val="superscript"/>
        </w:rPr>
        <w:t>3</w:t>
      </w:r>
      <w:r w:rsidRPr="00ED0492">
        <w:rPr>
          <w:rFonts w:ascii="Times New Roman" w:hAnsi="Times New Roman"/>
          <w:i/>
          <w:iCs/>
          <w:sz w:val="28"/>
          <w:szCs w:val="28"/>
        </w:rPr>
        <w:t>/час, 4 ед.;</w:t>
      </w:r>
    </w:p>
    <w:p w14:paraId="2723779C" w14:textId="77777777" w:rsidR="00AC2461" w:rsidRPr="00ED0492" w:rsidRDefault="00AC2461" w:rsidP="00EB20E4">
      <w:pPr>
        <w:pStyle w:val="ab"/>
        <w:numPr>
          <w:ilvl w:val="0"/>
          <w:numId w:val="12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внутрипоселковый газопровод среднего давления, с. Комиссарово, 0,3 МПа, 3,35 км; ГРП 225-350 м</w:t>
      </w:r>
      <w:r w:rsidRPr="00ED0492">
        <w:rPr>
          <w:rFonts w:ascii="Times New Roman" w:hAnsi="Times New Roman"/>
          <w:i/>
          <w:iCs/>
          <w:sz w:val="28"/>
          <w:szCs w:val="28"/>
          <w:vertAlign w:val="superscript"/>
        </w:rPr>
        <w:t>3</w:t>
      </w:r>
      <w:r w:rsidRPr="00ED0492">
        <w:rPr>
          <w:rFonts w:ascii="Times New Roman" w:hAnsi="Times New Roman"/>
          <w:i/>
          <w:iCs/>
          <w:sz w:val="28"/>
          <w:szCs w:val="28"/>
        </w:rPr>
        <w:t>/час, 4 ед.;</w:t>
      </w:r>
    </w:p>
    <w:p w14:paraId="088DCBCD" w14:textId="77777777" w:rsidR="00AC2461" w:rsidRPr="00ED0492" w:rsidRDefault="00AC2461" w:rsidP="00EB20E4">
      <w:pPr>
        <w:pStyle w:val="ab"/>
        <w:numPr>
          <w:ilvl w:val="0"/>
          <w:numId w:val="12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внутрипоселковый газопровод среднего давления, с. Октябрьское, 0,3 Мпа, 3,4км; ГРП 145 – 1904 м</w:t>
      </w:r>
      <w:r w:rsidRPr="00ED0492">
        <w:rPr>
          <w:rFonts w:ascii="Times New Roman" w:hAnsi="Times New Roman"/>
          <w:i/>
          <w:iCs/>
          <w:sz w:val="28"/>
          <w:szCs w:val="28"/>
          <w:vertAlign w:val="superscript"/>
        </w:rPr>
        <w:t>3</w:t>
      </w:r>
      <w:r w:rsidRPr="00ED0492">
        <w:rPr>
          <w:rFonts w:ascii="Times New Roman" w:hAnsi="Times New Roman"/>
          <w:i/>
          <w:iCs/>
          <w:sz w:val="28"/>
          <w:szCs w:val="28"/>
        </w:rPr>
        <w:t>/час, 3 ед.;</w:t>
      </w:r>
    </w:p>
    <w:p w14:paraId="42D03FA1" w14:textId="77777777" w:rsidR="00AC2461" w:rsidRPr="00ED0492" w:rsidRDefault="00AC2461" w:rsidP="00EB20E4">
      <w:pPr>
        <w:pStyle w:val="ab"/>
        <w:numPr>
          <w:ilvl w:val="0"/>
          <w:numId w:val="12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внутрипоселковый газопровод среднего давления, с. Майское, 0,3 Мпа, 3,4км; ГРП 220-350 м</w:t>
      </w:r>
      <w:r w:rsidRPr="00ED0492">
        <w:rPr>
          <w:rFonts w:ascii="Times New Roman" w:hAnsi="Times New Roman"/>
          <w:i/>
          <w:iCs/>
          <w:sz w:val="28"/>
          <w:szCs w:val="28"/>
          <w:vertAlign w:val="superscript"/>
        </w:rPr>
        <w:t>3</w:t>
      </w:r>
      <w:r w:rsidRPr="00ED0492">
        <w:rPr>
          <w:rFonts w:ascii="Times New Roman" w:hAnsi="Times New Roman"/>
          <w:i/>
          <w:iCs/>
          <w:sz w:val="28"/>
          <w:szCs w:val="28"/>
        </w:rPr>
        <w:t>/час, 5 ед.;</w:t>
      </w:r>
    </w:p>
    <w:p w14:paraId="4A25DA41" w14:textId="77777777" w:rsidR="00AC2461" w:rsidRPr="00ED0492" w:rsidRDefault="00AC2461" w:rsidP="00EB20E4">
      <w:pPr>
        <w:pStyle w:val="ab"/>
        <w:numPr>
          <w:ilvl w:val="0"/>
          <w:numId w:val="12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внутрипоселковый газопровод среднего давления, с. Люблино, 0,3 Мпа, 1,14км; ГРП 220-350 м</w:t>
      </w:r>
      <w:r w:rsidRPr="00ED0492">
        <w:rPr>
          <w:rFonts w:ascii="Times New Roman" w:hAnsi="Times New Roman"/>
          <w:i/>
          <w:iCs/>
          <w:sz w:val="28"/>
          <w:szCs w:val="28"/>
          <w:vertAlign w:val="superscript"/>
        </w:rPr>
        <w:t>3</w:t>
      </w:r>
      <w:r w:rsidRPr="00ED0492">
        <w:rPr>
          <w:rFonts w:ascii="Times New Roman" w:hAnsi="Times New Roman"/>
          <w:i/>
          <w:iCs/>
          <w:sz w:val="28"/>
          <w:szCs w:val="28"/>
        </w:rPr>
        <w:t>/час, 2ед.;</w:t>
      </w:r>
    </w:p>
    <w:p w14:paraId="2932D67E" w14:textId="77777777" w:rsidR="00AC2461" w:rsidRPr="00ED0492" w:rsidRDefault="00AC2461" w:rsidP="00EB20E4">
      <w:pPr>
        <w:pStyle w:val="ab"/>
        <w:numPr>
          <w:ilvl w:val="0"/>
          <w:numId w:val="12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внутрипоселковый газопровод среднего давления, с. Камень-Рыболов, 0,3 МПа, 18,7 км; ГРП 225-350 м</w:t>
      </w:r>
      <w:r w:rsidRPr="00ED0492">
        <w:rPr>
          <w:rFonts w:ascii="Times New Roman" w:hAnsi="Times New Roman"/>
          <w:i/>
          <w:iCs/>
          <w:sz w:val="28"/>
          <w:szCs w:val="28"/>
          <w:vertAlign w:val="superscript"/>
        </w:rPr>
        <w:t>3</w:t>
      </w:r>
      <w:r w:rsidRPr="00ED0492">
        <w:rPr>
          <w:rFonts w:ascii="Times New Roman" w:hAnsi="Times New Roman"/>
          <w:i/>
          <w:iCs/>
          <w:sz w:val="28"/>
          <w:szCs w:val="28"/>
        </w:rPr>
        <w:t>/час, 30 ед.;</w:t>
      </w:r>
    </w:p>
    <w:p w14:paraId="1E5B6250" w14:textId="77777777" w:rsidR="00AC2461" w:rsidRPr="00ED0492" w:rsidRDefault="00AC2461" w:rsidP="00EB20E4">
      <w:pPr>
        <w:pStyle w:val="ab"/>
        <w:numPr>
          <w:ilvl w:val="0"/>
          <w:numId w:val="12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внутрипоселковый газопровод среднего давления, с Новониколаевка, 0,3 МПа, 1,33 км; ГРП 220-350 м</w:t>
      </w:r>
      <w:r w:rsidRPr="00ED0492">
        <w:rPr>
          <w:rFonts w:ascii="Times New Roman" w:hAnsi="Times New Roman"/>
          <w:i/>
          <w:iCs/>
          <w:sz w:val="28"/>
          <w:szCs w:val="28"/>
          <w:vertAlign w:val="superscript"/>
        </w:rPr>
        <w:t>3</w:t>
      </w:r>
      <w:r w:rsidRPr="00ED0492">
        <w:rPr>
          <w:rFonts w:ascii="Times New Roman" w:hAnsi="Times New Roman"/>
          <w:i/>
          <w:iCs/>
          <w:sz w:val="28"/>
          <w:szCs w:val="28"/>
        </w:rPr>
        <w:t>/час, 2 ед.;</w:t>
      </w:r>
    </w:p>
    <w:p w14:paraId="32D755EE" w14:textId="77777777" w:rsidR="00AC2461" w:rsidRPr="00ED0492" w:rsidRDefault="00AC2461" w:rsidP="00EB20E4">
      <w:pPr>
        <w:pStyle w:val="ab"/>
        <w:numPr>
          <w:ilvl w:val="0"/>
          <w:numId w:val="12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внутрипоселковый газопровод среднего давления, ж/д ст. Камень-Рыболов, 0,3 МПа, 3,0км; ГРП 225-350 м</w:t>
      </w:r>
      <w:r w:rsidRPr="00ED0492">
        <w:rPr>
          <w:rFonts w:ascii="Times New Roman" w:hAnsi="Times New Roman"/>
          <w:i/>
          <w:iCs/>
          <w:sz w:val="28"/>
          <w:szCs w:val="28"/>
          <w:vertAlign w:val="superscript"/>
        </w:rPr>
        <w:t>3</w:t>
      </w:r>
      <w:r w:rsidRPr="00ED0492">
        <w:rPr>
          <w:rFonts w:ascii="Times New Roman" w:hAnsi="Times New Roman"/>
          <w:i/>
          <w:iCs/>
          <w:sz w:val="28"/>
          <w:szCs w:val="28"/>
        </w:rPr>
        <w:t>/час, 4 ед.;</w:t>
      </w:r>
    </w:p>
    <w:p w14:paraId="0A084E27" w14:textId="77777777" w:rsidR="00AC2461" w:rsidRPr="00ED0492" w:rsidRDefault="00AC2461" w:rsidP="00EB20E4">
      <w:pPr>
        <w:pStyle w:val="ab"/>
        <w:numPr>
          <w:ilvl w:val="0"/>
          <w:numId w:val="12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внутрипоселковый газопровод среднего давления, с. Астраханка, 0,6 МПа, 7,0 км; ГРП, 225-350 м</w:t>
      </w:r>
      <w:r w:rsidRPr="00ED0492">
        <w:rPr>
          <w:rFonts w:ascii="Times New Roman" w:hAnsi="Times New Roman"/>
          <w:i/>
          <w:iCs/>
          <w:sz w:val="28"/>
          <w:szCs w:val="28"/>
          <w:vertAlign w:val="superscript"/>
        </w:rPr>
        <w:t>3</w:t>
      </w:r>
      <w:r w:rsidRPr="00ED0492">
        <w:rPr>
          <w:rFonts w:ascii="Times New Roman" w:hAnsi="Times New Roman"/>
          <w:i/>
          <w:iCs/>
          <w:sz w:val="28"/>
          <w:szCs w:val="28"/>
        </w:rPr>
        <w:t>/час, 16 ед.;</w:t>
      </w:r>
    </w:p>
    <w:p w14:paraId="7BAAD49A" w14:textId="77777777" w:rsidR="00AC2461" w:rsidRPr="00ED0492" w:rsidRDefault="00AC2461" w:rsidP="00EB20E4">
      <w:pPr>
        <w:pStyle w:val="ab"/>
        <w:numPr>
          <w:ilvl w:val="0"/>
          <w:numId w:val="12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внутрипоселковый газопровод среднего давления, с. Владимиро-Петровка, 0,3 МПа, 4,7км; ГРП 380-392 м3/час, 5 ед.;</w:t>
      </w:r>
    </w:p>
    <w:p w14:paraId="63AB1F1D" w14:textId="77777777" w:rsidR="00AC2461" w:rsidRPr="00ED0492" w:rsidRDefault="00AC2461" w:rsidP="00EB20E4">
      <w:pPr>
        <w:pStyle w:val="ab"/>
        <w:numPr>
          <w:ilvl w:val="0"/>
          <w:numId w:val="12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внутрипоселковый газопровод среднего давления, с. Пархоменко, 0,3 МПа, 1,37 км; ГРП 380-392 м</w:t>
      </w:r>
      <w:r w:rsidRPr="00ED0492">
        <w:rPr>
          <w:rFonts w:ascii="Times New Roman" w:hAnsi="Times New Roman"/>
          <w:i/>
          <w:iCs/>
          <w:sz w:val="28"/>
          <w:szCs w:val="28"/>
          <w:vertAlign w:val="superscript"/>
        </w:rPr>
        <w:t>3</w:t>
      </w:r>
      <w:r w:rsidRPr="00ED0492">
        <w:rPr>
          <w:rFonts w:ascii="Times New Roman" w:hAnsi="Times New Roman"/>
          <w:i/>
          <w:iCs/>
          <w:sz w:val="28"/>
          <w:szCs w:val="28"/>
        </w:rPr>
        <w:t>/час, 2 ед.;</w:t>
      </w:r>
    </w:p>
    <w:p w14:paraId="36D58F73" w14:textId="77777777" w:rsidR="00AC2461" w:rsidRPr="00ED0492" w:rsidRDefault="00AC2461" w:rsidP="00EB20E4">
      <w:pPr>
        <w:pStyle w:val="ab"/>
        <w:numPr>
          <w:ilvl w:val="0"/>
          <w:numId w:val="12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внутрипоселковый газопровод среднего давления, с. Новоселище, 0,3 МПа, 3,25 км; ГРП 140-410 м</w:t>
      </w:r>
      <w:r w:rsidRPr="00ED0492">
        <w:rPr>
          <w:rFonts w:ascii="Times New Roman" w:hAnsi="Times New Roman"/>
          <w:i/>
          <w:iCs/>
          <w:sz w:val="28"/>
          <w:szCs w:val="28"/>
          <w:vertAlign w:val="superscript"/>
        </w:rPr>
        <w:t>3</w:t>
      </w:r>
      <w:r w:rsidRPr="00ED0492">
        <w:rPr>
          <w:rFonts w:ascii="Times New Roman" w:hAnsi="Times New Roman"/>
          <w:i/>
          <w:iCs/>
          <w:sz w:val="28"/>
          <w:szCs w:val="28"/>
        </w:rPr>
        <w:t>/час, 4 ед.;</w:t>
      </w:r>
    </w:p>
    <w:p w14:paraId="39ED088B" w14:textId="77777777" w:rsidR="00AC2461" w:rsidRPr="00ED0492" w:rsidRDefault="00AC2461" w:rsidP="00EB20E4">
      <w:pPr>
        <w:pStyle w:val="ab"/>
        <w:numPr>
          <w:ilvl w:val="0"/>
          <w:numId w:val="12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внутрипоселковый газопровод среднего давления, с. Алексеевка, 0,3 МПа, 1,2 км; ГРП 213-230 м</w:t>
      </w:r>
      <w:r w:rsidRPr="00ED0492">
        <w:rPr>
          <w:rFonts w:ascii="Times New Roman" w:hAnsi="Times New Roman"/>
          <w:i/>
          <w:iCs/>
          <w:sz w:val="28"/>
          <w:szCs w:val="28"/>
          <w:vertAlign w:val="superscript"/>
        </w:rPr>
        <w:t>3</w:t>
      </w:r>
      <w:r w:rsidRPr="00ED0492">
        <w:rPr>
          <w:rFonts w:ascii="Times New Roman" w:hAnsi="Times New Roman"/>
          <w:i/>
          <w:iCs/>
          <w:sz w:val="28"/>
          <w:szCs w:val="28"/>
        </w:rPr>
        <w:t>/час, 2 ед.;</w:t>
      </w:r>
    </w:p>
    <w:p w14:paraId="65E88D09" w14:textId="6FB7FC1A" w:rsidR="00AC2461" w:rsidRPr="00ED0492" w:rsidRDefault="00AC2461" w:rsidP="00BF6939">
      <w:pPr>
        <w:pStyle w:val="ab"/>
        <w:numPr>
          <w:ilvl w:val="0"/>
          <w:numId w:val="12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внутрипоселковый газопровод среднего давления, с. Мельгуновка, 0,3 МПа, 5,9 км;ГРП 411-440 м</w:t>
      </w:r>
      <w:r w:rsidRPr="00ED0492">
        <w:rPr>
          <w:rFonts w:ascii="Times New Roman" w:hAnsi="Times New Roman"/>
          <w:i/>
          <w:iCs/>
          <w:sz w:val="28"/>
          <w:szCs w:val="28"/>
          <w:vertAlign w:val="superscript"/>
        </w:rPr>
        <w:t>3</w:t>
      </w:r>
      <w:r w:rsidRPr="00ED0492">
        <w:rPr>
          <w:rFonts w:ascii="Times New Roman" w:hAnsi="Times New Roman"/>
          <w:i/>
          <w:iCs/>
          <w:sz w:val="28"/>
          <w:szCs w:val="28"/>
        </w:rPr>
        <w:t>/час, 3 ед.;</w:t>
      </w:r>
    </w:p>
    <w:p w14:paraId="2577867C" w14:textId="77777777" w:rsidR="00AC2461" w:rsidRPr="00ED0492" w:rsidRDefault="00AC2461" w:rsidP="00EB20E4">
      <w:pPr>
        <w:pStyle w:val="ab"/>
        <w:numPr>
          <w:ilvl w:val="0"/>
          <w:numId w:val="12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внутрипоселковый газопровод среднего давления, с. Удобное, 0,3 МПа, 3,3 км; ГРП 57 м3/час, 1 ед.;</w:t>
      </w:r>
    </w:p>
    <w:p w14:paraId="756F1251" w14:textId="77777777" w:rsidR="00AC2461" w:rsidRPr="00ED0492" w:rsidRDefault="00AC2461" w:rsidP="00EB20E4">
      <w:pPr>
        <w:pStyle w:val="ab"/>
        <w:numPr>
          <w:ilvl w:val="0"/>
          <w:numId w:val="12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внутрипоселковый газопровод среднего давления, с. Новокачалинск, 0,3 МПа, 4,5 км; ГРП 225-350 м</w:t>
      </w:r>
      <w:r w:rsidRPr="00ED0492">
        <w:rPr>
          <w:rFonts w:ascii="Times New Roman" w:hAnsi="Times New Roman"/>
          <w:i/>
          <w:iCs/>
          <w:sz w:val="28"/>
          <w:szCs w:val="28"/>
          <w:vertAlign w:val="superscript"/>
        </w:rPr>
        <w:t>3</w:t>
      </w:r>
      <w:r w:rsidRPr="00ED0492">
        <w:rPr>
          <w:rFonts w:ascii="Times New Roman" w:hAnsi="Times New Roman"/>
          <w:i/>
          <w:iCs/>
          <w:sz w:val="28"/>
          <w:szCs w:val="28"/>
        </w:rPr>
        <w:t>/час, 6 ед.;</w:t>
      </w:r>
    </w:p>
    <w:p w14:paraId="411EB45F" w14:textId="77777777" w:rsidR="00AC2461" w:rsidRPr="00ED0492" w:rsidRDefault="00AC2461" w:rsidP="00EB20E4">
      <w:pPr>
        <w:pStyle w:val="ab"/>
        <w:numPr>
          <w:ilvl w:val="0"/>
          <w:numId w:val="12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внутрипоселковый газопровод среднего давления, с. Турий – Рог, 0,3 МПа, 2,9км; ГРП 380-392 м</w:t>
      </w:r>
      <w:r w:rsidRPr="00ED0492">
        <w:rPr>
          <w:rFonts w:ascii="Times New Roman" w:hAnsi="Times New Roman"/>
          <w:i/>
          <w:iCs/>
          <w:sz w:val="28"/>
          <w:szCs w:val="28"/>
          <w:vertAlign w:val="superscript"/>
        </w:rPr>
        <w:t>3</w:t>
      </w:r>
      <w:r w:rsidRPr="00ED0492">
        <w:rPr>
          <w:rFonts w:ascii="Times New Roman" w:hAnsi="Times New Roman"/>
          <w:i/>
          <w:iCs/>
          <w:sz w:val="28"/>
          <w:szCs w:val="28"/>
        </w:rPr>
        <w:t>/час, 2 ед.;</w:t>
      </w:r>
    </w:p>
    <w:p w14:paraId="11FDD751" w14:textId="4B3F0663" w:rsidR="00AC2461" w:rsidRPr="00ED0492" w:rsidRDefault="00AC2461" w:rsidP="00B90DFA">
      <w:pPr>
        <w:pStyle w:val="ab"/>
        <w:numPr>
          <w:ilvl w:val="0"/>
          <w:numId w:val="12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внутрипоселковый газопровод среднего давления, с. Первомайское, 0,3 МПа, 2,7 км;</w:t>
      </w:r>
      <w:r w:rsidR="00195AE5">
        <w:rPr>
          <w:rFonts w:ascii="Times New Roman" w:hAnsi="Times New Roman"/>
          <w:i/>
          <w:iCs/>
          <w:sz w:val="28"/>
          <w:szCs w:val="28"/>
        </w:rPr>
        <w:t xml:space="preserve"> </w:t>
      </w:r>
      <w:r w:rsidRPr="00ED0492">
        <w:rPr>
          <w:rFonts w:ascii="Times New Roman" w:hAnsi="Times New Roman"/>
          <w:i/>
          <w:iCs/>
          <w:sz w:val="28"/>
          <w:szCs w:val="28"/>
        </w:rPr>
        <w:t>ГРП 225-350 м</w:t>
      </w:r>
      <w:r w:rsidRPr="00ED0492">
        <w:rPr>
          <w:rFonts w:ascii="Times New Roman" w:hAnsi="Times New Roman"/>
          <w:i/>
          <w:iCs/>
          <w:sz w:val="28"/>
          <w:szCs w:val="28"/>
          <w:vertAlign w:val="superscript"/>
        </w:rPr>
        <w:t>3</w:t>
      </w:r>
      <w:r w:rsidRPr="00ED0492">
        <w:rPr>
          <w:rFonts w:ascii="Times New Roman" w:hAnsi="Times New Roman"/>
          <w:i/>
          <w:iCs/>
          <w:sz w:val="28"/>
          <w:szCs w:val="28"/>
        </w:rPr>
        <w:t>/час, 4 ед.;</w:t>
      </w:r>
    </w:p>
    <w:p w14:paraId="523A03E2" w14:textId="77777777" w:rsidR="00AC2461" w:rsidRPr="00ED0492" w:rsidRDefault="00AC2461" w:rsidP="00EB20E4">
      <w:pPr>
        <w:pStyle w:val="ab"/>
        <w:numPr>
          <w:ilvl w:val="0"/>
          <w:numId w:val="125"/>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lastRenderedPageBreak/>
        <w:t>внутрипоселковый газопровод среднего давления, с. Платоно-Александровское, 0,3 МПа, 3,7 км; ГРП</w:t>
      </w:r>
      <w:bookmarkStart w:id="628" w:name="_Hlk113816404"/>
      <w:r w:rsidRPr="00ED0492">
        <w:rPr>
          <w:rFonts w:ascii="Times New Roman" w:hAnsi="Times New Roman"/>
          <w:i/>
          <w:iCs/>
          <w:sz w:val="28"/>
          <w:szCs w:val="28"/>
        </w:rPr>
        <w:t xml:space="preserve"> </w:t>
      </w:r>
      <w:bookmarkEnd w:id="628"/>
      <w:r w:rsidRPr="00ED0492">
        <w:rPr>
          <w:rFonts w:ascii="Times New Roman" w:hAnsi="Times New Roman"/>
          <w:i/>
          <w:iCs/>
          <w:sz w:val="28"/>
          <w:szCs w:val="28"/>
        </w:rPr>
        <w:t>300-360 м</w:t>
      </w:r>
      <w:r w:rsidRPr="00ED0492">
        <w:rPr>
          <w:rFonts w:ascii="Times New Roman" w:hAnsi="Times New Roman"/>
          <w:i/>
          <w:iCs/>
          <w:sz w:val="28"/>
          <w:szCs w:val="28"/>
          <w:vertAlign w:val="superscript"/>
        </w:rPr>
        <w:t>3</w:t>
      </w:r>
      <w:r w:rsidRPr="00ED0492">
        <w:rPr>
          <w:rFonts w:ascii="Times New Roman" w:hAnsi="Times New Roman"/>
          <w:i/>
          <w:iCs/>
          <w:sz w:val="28"/>
          <w:szCs w:val="28"/>
        </w:rPr>
        <w:t>/час, 3 ед.</w:t>
      </w:r>
    </w:p>
    <w:bookmarkEnd w:id="624"/>
    <w:p w14:paraId="010D0C91" w14:textId="77777777" w:rsidR="00276A90" w:rsidRPr="00ED0492" w:rsidRDefault="00276A90" w:rsidP="002851FE">
      <w:pPr>
        <w:tabs>
          <w:tab w:val="left" w:pos="284"/>
          <w:tab w:val="left" w:pos="426"/>
        </w:tabs>
        <w:spacing w:after="0" w:line="240" w:lineRule="auto"/>
        <w:ind w:firstLine="709"/>
        <w:jc w:val="both"/>
        <w:rPr>
          <w:rFonts w:ascii="Times New Roman" w:hAnsi="Times New Roman"/>
          <w:i/>
          <w:iCs/>
          <w:sz w:val="28"/>
          <w:szCs w:val="28"/>
        </w:rPr>
      </w:pPr>
    </w:p>
    <w:p w14:paraId="52D7E5EF" w14:textId="1D95BAE6" w:rsidR="003A7901" w:rsidRPr="00ED0492" w:rsidRDefault="003A7901" w:rsidP="002851FE">
      <w:pPr>
        <w:pStyle w:val="3"/>
        <w:numPr>
          <w:ilvl w:val="2"/>
          <w:numId w:val="51"/>
        </w:numPr>
        <w:tabs>
          <w:tab w:val="left" w:pos="284"/>
          <w:tab w:val="left" w:pos="426"/>
          <w:tab w:val="left" w:pos="1418"/>
        </w:tabs>
        <w:spacing w:before="120"/>
        <w:ind w:left="1418" w:hanging="698"/>
        <w:jc w:val="both"/>
        <w:rPr>
          <w:rFonts w:ascii="Times New Roman" w:hAnsi="Times New Roman"/>
          <w:sz w:val="28"/>
        </w:rPr>
      </w:pPr>
      <w:bookmarkStart w:id="629" w:name="_Toc468971959"/>
      <w:bookmarkStart w:id="630" w:name="_Toc475037125"/>
      <w:bookmarkStart w:id="631" w:name="_Toc144336007"/>
      <w:r w:rsidRPr="00ED0492">
        <w:rPr>
          <w:rFonts w:ascii="Times New Roman" w:hAnsi="Times New Roman"/>
          <w:sz w:val="28"/>
        </w:rPr>
        <w:t>Электроснабжение</w:t>
      </w:r>
      <w:bookmarkEnd w:id="629"/>
      <w:bookmarkEnd w:id="630"/>
      <w:bookmarkEnd w:id="631"/>
      <w:r w:rsidRPr="00ED0492">
        <w:rPr>
          <w:rFonts w:ascii="Times New Roman" w:hAnsi="Times New Roman"/>
          <w:sz w:val="28"/>
        </w:rPr>
        <w:tab/>
      </w:r>
    </w:p>
    <w:p w14:paraId="6DDB0A05" w14:textId="26595747" w:rsidR="009625F8" w:rsidRPr="00ED0492" w:rsidRDefault="009625F8" w:rsidP="002851FE">
      <w:pPr>
        <w:pStyle w:val="affffffff4"/>
        <w:tabs>
          <w:tab w:val="left" w:pos="284"/>
          <w:tab w:val="left" w:pos="426"/>
        </w:tabs>
        <w:spacing w:before="0" w:after="0"/>
        <w:ind w:firstLine="709"/>
        <w:rPr>
          <w:sz w:val="28"/>
          <w:szCs w:val="28"/>
        </w:rPr>
      </w:pPr>
      <w:bookmarkStart w:id="632" w:name="_Hlk114062493"/>
      <w:r w:rsidRPr="00ED0492">
        <w:rPr>
          <w:sz w:val="28"/>
          <w:szCs w:val="28"/>
        </w:rPr>
        <w:t xml:space="preserve">Основные задачи электроэнергетической отрасли </w:t>
      </w:r>
      <w:r w:rsidR="00EC6209" w:rsidRPr="00ED0492">
        <w:rPr>
          <w:sz w:val="28"/>
          <w:szCs w:val="28"/>
          <w:lang w:val="ru-RU"/>
        </w:rPr>
        <w:t>Ханкайского муниципального округа</w:t>
      </w:r>
      <w:r w:rsidRPr="00ED0492">
        <w:rPr>
          <w:sz w:val="28"/>
          <w:szCs w:val="28"/>
        </w:rPr>
        <w:t>:</w:t>
      </w:r>
    </w:p>
    <w:p w14:paraId="071C507D" w14:textId="31BCD2C4" w:rsidR="009625F8" w:rsidRPr="00ED0492" w:rsidRDefault="009625F8" w:rsidP="00EB20E4">
      <w:pPr>
        <w:pStyle w:val="afff2"/>
        <w:numPr>
          <w:ilvl w:val="0"/>
          <w:numId w:val="126"/>
        </w:numPr>
        <w:tabs>
          <w:tab w:val="left" w:pos="284"/>
          <w:tab w:val="left" w:pos="426"/>
        </w:tabs>
        <w:spacing w:after="0" w:line="240" w:lineRule="auto"/>
        <w:ind w:left="924" w:hanging="357"/>
        <w:rPr>
          <w:rFonts w:ascii="Times New Roman" w:hAnsi="Times New Roman" w:cs="Times New Roman"/>
          <w:sz w:val="28"/>
          <w:szCs w:val="28"/>
        </w:rPr>
      </w:pPr>
      <w:r w:rsidRPr="00ED0492">
        <w:rPr>
          <w:rFonts w:ascii="Times New Roman" w:hAnsi="Times New Roman" w:cs="Times New Roman"/>
          <w:sz w:val="28"/>
          <w:szCs w:val="28"/>
        </w:rPr>
        <w:t xml:space="preserve">развитие систем электроснабжения в </w:t>
      </w:r>
      <w:r w:rsidR="00EC6209" w:rsidRPr="00ED0492">
        <w:rPr>
          <w:rFonts w:ascii="Times New Roman" w:hAnsi="Times New Roman" w:cs="Times New Roman"/>
          <w:sz w:val="28"/>
          <w:szCs w:val="28"/>
        </w:rPr>
        <w:t>населенных пунктах</w:t>
      </w:r>
      <w:r w:rsidRPr="00ED0492">
        <w:rPr>
          <w:rFonts w:ascii="Times New Roman" w:hAnsi="Times New Roman" w:cs="Times New Roman"/>
          <w:sz w:val="28"/>
          <w:szCs w:val="28"/>
        </w:rPr>
        <w:t>;</w:t>
      </w:r>
    </w:p>
    <w:p w14:paraId="644889D3" w14:textId="5F401903" w:rsidR="009625F8" w:rsidRPr="00ED0492" w:rsidRDefault="009625F8" w:rsidP="00EB20E4">
      <w:pPr>
        <w:pStyle w:val="afff2"/>
        <w:numPr>
          <w:ilvl w:val="0"/>
          <w:numId w:val="126"/>
        </w:numPr>
        <w:tabs>
          <w:tab w:val="left" w:pos="284"/>
          <w:tab w:val="left" w:pos="426"/>
        </w:tabs>
        <w:spacing w:after="0" w:line="240" w:lineRule="auto"/>
        <w:ind w:left="924" w:hanging="357"/>
        <w:rPr>
          <w:rFonts w:ascii="Times New Roman" w:hAnsi="Times New Roman" w:cs="Times New Roman"/>
          <w:sz w:val="28"/>
          <w:szCs w:val="28"/>
        </w:rPr>
      </w:pPr>
      <w:r w:rsidRPr="00ED0492">
        <w:rPr>
          <w:rFonts w:ascii="Times New Roman" w:hAnsi="Times New Roman" w:cs="Times New Roman"/>
          <w:sz w:val="28"/>
          <w:szCs w:val="28"/>
        </w:rPr>
        <w:t>надежное и качественное электроснабжение потребителей;</w:t>
      </w:r>
    </w:p>
    <w:p w14:paraId="4DDC4941" w14:textId="2E6E5298" w:rsidR="009625F8" w:rsidRPr="00ED0492" w:rsidRDefault="009625F8" w:rsidP="00EB20E4">
      <w:pPr>
        <w:pStyle w:val="afff2"/>
        <w:numPr>
          <w:ilvl w:val="0"/>
          <w:numId w:val="126"/>
        </w:numPr>
        <w:tabs>
          <w:tab w:val="left" w:pos="284"/>
          <w:tab w:val="left" w:pos="426"/>
        </w:tabs>
        <w:spacing w:after="0" w:line="240" w:lineRule="auto"/>
        <w:ind w:left="924" w:hanging="357"/>
        <w:rPr>
          <w:rFonts w:ascii="Times New Roman" w:hAnsi="Times New Roman" w:cs="Times New Roman"/>
          <w:sz w:val="28"/>
          <w:szCs w:val="28"/>
        </w:rPr>
      </w:pPr>
      <w:r w:rsidRPr="00ED0492">
        <w:rPr>
          <w:rFonts w:ascii="Times New Roman" w:hAnsi="Times New Roman" w:cs="Times New Roman"/>
          <w:sz w:val="28"/>
          <w:szCs w:val="28"/>
        </w:rPr>
        <w:t>реконструкция и техническое перевооружение электросетевого хозяйства;</w:t>
      </w:r>
    </w:p>
    <w:p w14:paraId="16F32825" w14:textId="55EC71AC" w:rsidR="009625F8" w:rsidRPr="00ED0492" w:rsidRDefault="009625F8" w:rsidP="00EB20E4">
      <w:pPr>
        <w:pStyle w:val="afff2"/>
        <w:numPr>
          <w:ilvl w:val="0"/>
          <w:numId w:val="126"/>
        </w:numPr>
        <w:tabs>
          <w:tab w:val="left" w:pos="284"/>
          <w:tab w:val="left" w:pos="426"/>
        </w:tabs>
        <w:spacing w:after="0" w:line="240" w:lineRule="auto"/>
        <w:ind w:left="924" w:hanging="357"/>
        <w:rPr>
          <w:rFonts w:ascii="Times New Roman" w:hAnsi="Times New Roman" w:cs="Times New Roman"/>
          <w:sz w:val="28"/>
          <w:szCs w:val="28"/>
        </w:rPr>
      </w:pPr>
      <w:r w:rsidRPr="00ED0492">
        <w:rPr>
          <w:rFonts w:ascii="Times New Roman" w:hAnsi="Times New Roman" w:cs="Times New Roman"/>
          <w:sz w:val="28"/>
          <w:szCs w:val="28"/>
        </w:rPr>
        <w:t>создание условий для технологического присоединения потребителей;</w:t>
      </w:r>
    </w:p>
    <w:p w14:paraId="0957CBA4" w14:textId="087ACF2E" w:rsidR="009625F8" w:rsidRPr="00ED0492" w:rsidRDefault="009625F8" w:rsidP="00EB20E4">
      <w:pPr>
        <w:pStyle w:val="afff2"/>
        <w:numPr>
          <w:ilvl w:val="0"/>
          <w:numId w:val="126"/>
        </w:numPr>
        <w:tabs>
          <w:tab w:val="left" w:pos="284"/>
          <w:tab w:val="left" w:pos="426"/>
        </w:tabs>
        <w:spacing w:after="0" w:line="240" w:lineRule="auto"/>
        <w:ind w:left="924" w:hanging="357"/>
        <w:rPr>
          <w:rFonts w:ascii="Times New Roman" w:hAnsi="Times New Roman" w:cs="Times New Roman"/>
          <w:sz w:val="28"/>
          <w:szCs w:val="28"/>
        </w:rPr>
      </w:pPr>
      <w:r w:rsidRPr="00ED0492">
        <w:rPr>
          <w:rFonts w:ascii="Times New Roman" w:hAnsi="Times New Roman" w:cs="Times New Roman"/>
          <w:sz w:val="28"/>
          <w:szCs w:val="28"/>
        </w:rPr>
        <w:t xml:space="preserve">эффективное использование топливно-энергетических ресурсов региона; </w:t>
      </w:r>
    </w:p>
    <w:p w14:paraId="082C0EE6" w14:textId="1D32CB6C" w:rsidR="009625F8" w:rsidRPr="00ED0492" w:rsidRDefault="009625F8" w:rsidP="00EB20E4">
      <w:pPr>
        <w:pStyle w:val="afff2"/>
        <w:numPr>
          <w:ilvl w:val="0"/>
          <w:numId w:val="126"/>
        </w:numPr>
        <w:tabs>
          <w:tab w:val="left" w:pos="284"/>
          <w:tab w:val="left" w:pos="426"/>
        </w:tabs>
        <w:spacing w:after="0" w:line="240" w:lineRule="auto"/>
        <w:ind w:left="924" w:hanging="357"/>
        <w:rPr>
          <w:rFonts w:ascii="Times New Roman" w:hAnsi="Times New Roman" w:cs="Times New Roman"/>
          <w:sz w:val="28"/>
          <w:szCs w:val="28"/>
        </w:rPr>
      </w:pPr>
      <w:r w:rsidRPr="00ED0492">
        <w:rPr>
          <w:rFonts w:ascii="Times New Roman" w:hAnsi="Times New Roman" w:cs="Times New Roman"/>
          <w:sz w:val="28"/>
          <w:szCs w:val="28"/>
        </w:rPr>
        <w:t>повышение энергоэффективности производства электрической и тепловой энергии.</w:t>
      </w:r>
    </w:p>
    <w:p w14:paraId="04F69A54" w14:textId="08347440" w:rsidR="009625F8" w:rsidRPr="00ED0492" w:rsidRDefault="009625F8" w:rsidP="002851FE">
      <w:pPr>
        <w:pStyle w:val="affffffff4"/>
        <w:tabs>
          <w:tab w:val="left" w:pos="284"/>
          <w:tab w:val="left" w:pos="426"/>
        </w:tabs>
        <w:spacing w:before="0" w:after="0"/>
        <w:ind w:firstLine="709"/>
        <w:rPr>
          <w:sz w:val="28"/>
          <w:szCs w:val="28"/>
        </w:rPr>
      </w:pPr>
      <w:r w:rsidRPr="00ED0492">
        <w:rPr>
          <w:sz w:val="28"/>
          <w:szCs w:val="28"/>
        </w:rPr>
        <w:t>Прогноз потребления электрической энергии на расчетный срок приведен ниже (</w:t>
      </w:r>
      <w:r w:rsidR="00A81989" w:rsidRPr="00ED0492">
        <w:rPr>
          <w:sz w:val="28"/>
          <w:szCs w:val="28"/>
          <w:lang w:val="ru-RU"/>
        </w:rPr>
        <w:t>таблица 10</w:t>
      </w:r>
      <w:r w:rsidR="00611214" w:rsidRPr="00ED0492">
        <w:rPr>
          <w:sz w:val="28"/>
          <w:szCs w:val="28"/>
          <w:lang w:val="ru-RU"/>
        </w:rPr>
        <w:t>5</w:t>
      </w:r>
      <w:r w:rsidRPr="00ED0492">
        <w:rPr>
          <w:sz w:val="28"/>
          <w:szCs w:val="28"/>
        </w:rPr>
        <w:t>).</w:t>
      </w:r>
    </w:p>
    <w:p w14:paraId="5BF15680" w14:textId="529A8C3D" w:rsidR="00D62A2B" w:rsidRPr="00ED0492" w:rsidRDefault="00D62A2B" w:rsidP="002851FE">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hAnsi="Times New Roman"/>
          <w:sz w:val="28"/>
          <w:szCs w:val="28"/>
        </w:rPr>
        <w:t xml:space="preserve">Подсчёт электрических нагрузок выполнен с учётом всех потребителей, расположенных или намеченных к размещению в </w:t>
      </w:r>
      <w:r w:rsidR="00574989" w:rsidRPr="00ED0492">
        <w:rPr>
          <w:rFonts w:ascii="Times New Roman" w:hAnsi="Times New Roman"/>
          <w:sz w:val="28"/>
          <w:szCs w:val="28"/>
        </w:rPr>
        <w:t>муниципальном округе</w:t>
      </w:r>
      <w:r w:rsidR="00542E95" w:rsidRPr="00ED0492">
        <w:rPr>
          <w:rFonts w:ascii="Times New Roman" w:hAnsi="Times New Roman"/>
          <w:sz w:val="28"/>
          <w:szCs w:val="28"/>
        </w:rPr>
        <w:t xml:space="preserve">, </w:t>
      </w:r>
      <w:r w:rsidRPr="00ED0492">
        <w:rPr>
          <w:rFonts w:ascii="Times New Roman" w:hAnsi="Times New Roman"/>
          <w:sz w:val="28"/>
          <w:szCs w:val="28"/>
        </w:rPr>
        <w:t>в соответствии с «Инструкцией по проектированию городских сетей» (РД34.20.185-94),</w:t>
      </w:r>
      <w:r w:rsidR="001504AC" w:rsidRPr="00ED0492">
        <w:rPr>
          <w:rFonts w:ascii="Times New Roman" w:hAnsi="Times New Roman"/>
          <w:sz w:val="28"/>
          <w:szCs w:val="28"/>
        </w:rPr>
        <w:t xml:space="preserve"> </w:t>
      </w:r>
      <w:r w:rsidRPr="00ED0492">
        <w:rPr>
          <w:rFonts w:ascii="Times New Roman" w:hAnsi="Times New Roman"/>
          <w:sz w:val="28"/>
          <w:szCs w:val="28"/>
        </w:rPr>
        <w:t>раздел 2 с учётом «Нормативов для определения расчётных электрических нагрузок зданий (</w:t>
      </w:r>
      <w:r w:rsidR="0081124D" w:rsidRPr="00ED0492">
        <w:rPr>
          <w:rFonts w:ascii="Times New Roman" w:hAnsi="Times New Roman"/>
          <w:sz w:val="28"/>
          <w:szCs w:val="28"/>
        </w:rPr>
        <w:t>квартир</w:t>
      </w:r>
      <w:r w:rsidRPr="00ED0492">
        <w:rPr>
          <w:rFonts w:ascii="Times New Roman" w:hAnsi="Times New Roman"/>
          <w:sz w:val="28"/>
          <w:szCs w:val="28"/>
        </w:rPr>
        <w:t>), коттеджей, микрорайонов (</w:t>
      </w:r>
      <w:r w:rsidR="0081124D" w:rsidRPr="00ED0492">
        <w:rPr>
          <w:rFonts w:ascii="Times New Roman" w:hAnsi="Times New Roman"/>
          <w:sz w:val="28"/>
          <w:szCs w:val="28"/>
        </w:rPr>
        <w:t>кварталов</w:t>
      </w:r>
      <w:r w:rsidRPr="00ED0492">
        <w:rPr>
          <w:rFonts w:ascii="Times New Roman" w:hAnsi="Times New Roman"/>
          <w:sz w:val="28"/>
          <w:szCs w:val="28"/>
        </w:rPr>
        <w:t>) застройки и элементов распределительной сети», утверждённых</w:t>
      </w:r>
      <w:r w:rsidR="001504AC" w:rsidRPr="00ED0492">
        <w:rPr>
          <w:rFonts w:ascii="Times New Roman" w:hAnsi="Times New Roman"/>
          <w:sz w:val="28"/>
          <w:szCs w:val="28"/>
        </w:rPr>
        <w:t xml:space="preserve"> </w:t>
      </w:r>
      <w:r w:rsidRPr="00ED0492">
        <w:rPr>
          <w:rFonts w:ascii="Times New Roman" w:hAnsi="Times New Roman"/>
          <w:sz w:val="28"/>
          <w:szCs w:val="28"/>
        </w:rPr>
        <w:t xml:space="preserve">приказам Минтопэнерго России от 29.06.99 № 213 («Изменение и дополнения раздела 2 РД34.20.185-94», с учётом СП31-110-2003 («Проектирование и монтаж электроустановок жилых и общественных зданий») и </w:t>
      </w:r>
      <w:r w:rsidR="005B36E1" w:rsidRPr="00ED0492">
        <w:rPr>
          <w:rFonts w:ascii="Times New Roman" w:hAnsi="Times New Roman"/>
          <w:sz w:val="28"/>
          <w:szCs w:val="28"/>
        </w:rPr>
        <w:t>М</w:t>
      </w:r>
      <w:r w:rsidRPr="00ED0492">
        <w:rPr>
          <w:rFonts w:ascii="Times New Roman" w:hAnsi="Times New Roman"/>
          <w:sz w:val="28"/>
          <w:szCs w:val="28"/>
        </w:rPr>
        <w:t xml:space="preserve">НГП </w:t>
      </w:r>
      <w:r w:rsidR="005B36E1" w:rsidRPr="00ED0492">
        <w:rPr>
          <w:rFonts w:ascii="Times New Roman" w:hAnsi="Times New Roman"/>
          <w:sz w:val="28"/>
          <w:szCs w:val="28"/>
        </w:rPr>
        <w:t>Ханкайского муниципального округа</w:t>
      </w:r>
      <w:r w:rsidRPr="00ED0492">
        <w:rPr>
          <w:rFonts w:ascii="Times New Roman" w:hAnsi="Times New Roman"/>
          <w:sz w:val="28"/>
          <w:szCs w:val="28"/>
        </w:rPr>
        <w:t xml:space="preserve">. </w:t>
      </w:r>
    </w:p>
    <w:p w14:paraId="0B9D2C61" w14:textId="5E41884F" w:rsidR="0075105A" w:rsidRPr="00ED0492" w:rsidRDefault="0075105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По укрупнённым показателям энергопотребления в год на одного жителя </w:t>
      </w:r>
      <w:r w:rsidR="00867203" w:rsidRPr="00ED0492">
        <w:rPr>
          <w:rFonts w:ascii="Times New Roman" w:hAnsi="Times New Roman"/>
          <w:sz w:val="28"/>
          <w:szCs w:val="28"/>
        </w:rPr>
        <w:t xml:space="preserve">для сельских населённых пунктов – </w:t>
      </w:r>
      <w:r w:rsidR="005B36E1" w:rsidRPr="00ED0492">
        <w:rPr>
          <w:rFonts w:ascii="Times New Roman" w:hAnsi="Times New Roman"/>
          <w:sz w:val="28"/>
          <w:szCs w:val="28"/>
        </w:rPr>
        <w:t>1700</w:t>
      </w:r>
      <w:r w:rsidR="00867203" w:rsidRPr="00ED0492">
        <w:rPr>
          <w:rFonts w:ascii="Times New Roman" w:hAnsi="Times New Roman"/>
          <w:sz w:val="28"/>
          <w:szCs w:val="28"/>
        </w:rPr>
        <w:t xml:space="preserve"> кВт×ч/чел в год. </w:t>
      </w:r>
    </w:p>
    <w:p w14:paraId="5F3CE673" w14:textId="77777777" w:rsidR="0082304A" w:rsidRPr="00ED0492" w:rsidRDefault="0082304A" w:rsidP="002851FE">
      <w:pPr>
        <w:tabs>
          <w:tab w:val="left" w:pos="284"/>
          <w:tab w:val="left" w:pos="426"/>
        </w:tabs>
        <w:spacing w:after="0" w:line="240" w:lineRule="auto"/>
        <w:ind w:firstLine="709"/>
        <w:jc w:val="both"/>
        <w:rPr>
          <w:rFonts w:ascii="Times New Roman" w:hAnsi="Times New Roman"/>
          <w:sz w:val="28"/>
          <w:szCs w:val="28"/>
        </w:rPr>
      </w:pPr>
    </w:p>
    <w:p w14:paraId="2DF1CC82" w14:textId="58710646" w:rsidR="00664C65" w:rsidRPr="00ED0492" w:rsidRDefault="0075105A" w:rsidP="002851FE">
      <w:pPr>
        <w:tabs>
          <w:tab w:val="left" w:pos="284"/>
          <w:tab w:val="left" w:pos="426"/>
        </w:tabs>
        <w:autoSpaceDE w:val="0"/>
        <w:autoSpaceDN w:val="0"/>
        <w:adjustRightInd w:val="0"/>
        <w:spacing w:after="0" w:line="240" w:lineRule="auto"/>
        <w:ind w:firstLine="709"/>
        <w:jc w:val="center"/>
        <w:rPr>
          <w:rFonts w:ascii="Times New Roman" w:hAnsi="Times New Roman"/>
          <w:sz w:val="28"/>
          <w:szCs w:val="28"/>
        </w:rPr>
      </w:pPr>
      <w:r w:rsidRPr="00ED0492">
        <w:rPr>
          <w:rFonts w:ascii="Times New Roman" w:eastAsia="Times New Roman" w:hAnsi="Times New Roman"/>
          <w:b/>
          <w:bCs/>
          <w:sz w:val="28"/>
          <w:szCs w:val="28"/>
          <w:lang w:eastAsia="ru-RU"/>
        </w:rPr>
        <w:t xml:space="preserve">Таблица </w:t>
      </w:r>
      <w:r w:rsidR="00276A90" w:rsidRPr="00ED0492">
        <w:rPr>
          <w:rFonts w:ascii="Times New Roman" w:eastAsia="Times New Roman" w:hAnsi="Times New Roman"/>
          <w:b/>
          <w:bCs/>
          <w:sz w:val="28"/>
          <w:szCs w:val="28"/>
          <w:lang w:bidi="en-US"/>
        </w:rPr>
        <w:t>10</w:t>
      </w:r>
      <w:r w:rsidR="00524169" w:rsidRPr="00ED0492">
        <w:rPr>
          <w:rFonts w:ascii="Times New Roman" w:eastAsia="Times New Roman" w:hAnsi="Times New Roman"/>
          <w:b/>
          <w:bCs/>
          <w:sz w:val="28"/>
          <w:szCs w:val="28"/>
          <w:lang w:bidi="en-US"/>
        </w:rPr>
        <w:t>5</w:t>
      </w:r>
      <w:r w:rsidR="00276A90" w:rsidRPr="00ED0492">
        <w:rPr>
          <w:rFonts w:ascii="Times New Roman" w:eastAsia="Times New Roman" w:hAnsi="Times New Roman"/>
          <w:b/>
          <w:bCs/>
          <w:sz w:val="28"/>
          <w:szCs w:val="28"/>
          <w:lang w:bidi="en-US"/>
        </w:rPr>
        <w:t>.</w:t>
      </w:r>
      <w:r w:rsidR="00664C65" w:rsidRPr="00ED0492">
        <w:rPr>
          <w:rFonts w:ascii="Times New Roman" w:eastAsia="Times New Roman" w:hAnsi="Times New Roman"/>
          <w:b/>
          <w:bCs/>
          <w:sz w:val="28"/>
          <w:szCs w:val="28"/>
          <w:lang w:bidi="en-US"/>
        </w:rPr>
        <w:t xml:space="preserve"> - </w:t>
      </w:r>
      <w:r w:rsidRPr="00ED0492">
        <w:rPr>
          <w:rFonts w:ascii="Times New Roman" w:hAnsi="Times New Roman"/>
          <w:sz w:val="28"/>
          <w:szCs w:val="28"/>
        </w:rPr>
        <w:t>Потребность в электроэнергии в</w:t>
      </w:r>
    </w:p>
    <w:p w14:paraId="4DCFB9DE" w14:textId="76FE7466" w:rsidR="0082304A" w:rsidRPr="00ED0492" w:rsidRDefault="00F41EC0" w:rsidP="002851FE">
      <w:pPr>
        <w:pStyle w:val="13"/>
        <w:tabs>
          <w:tab w:val="left" w:pos="284"/>
          <w:tab w:val="left" w:pos="426"/>
        </w:tabs>
      </w:pPr>
      <w:r w:rsidRPr="00ED0492">
        <w:rPr>
          <w:szCs w:val="28"/>
        </w:rPr>
        <w:t>Ханкайском</w:t>
      </w:r>
      <w:r w:rsidR="00574989" w:rsidRPr="00ED0492">
        <w:rPr>
          <w:szCs w:val="28"/>
        </w:rPr>
        <w:t xml:space="preserve"> муниципальном округе</w:t>
      </w:r>
      <w:r w:rsidR="0082304A" w:rsidRPr="00ED0492">
        <w:rPr>
          <w:szCs w:val="28"/>
        </w:rPr>
        <w:t xml:space="preserve"> </w:t>
      </w:r>
      <w:r w:rsidR="0082304A" w:rsidRPr="00ED0492">
        <w:t>на расчетный срок (конец 2042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8"/>
        <w:gridCol w:w="2218"/>
        <w:gridCol w:w="2463"/>
        <w:gridCol w:w="2496"/>
      </w:tblGrid>
      <w:tr w:rsidR="007722E0" w:rsidRPr="00ED0492" w14:paraId="025AF571" w14:textId="77777777" w:rsidTr="00542E95">
        <w:trPr>
          <w:tblHeader/>
        </w:trPr>
        <w:tc>
          <w:tcPr>
            <w:tcW w:w="1480" w:type="pct"/>
            <w:shd w:val="clear" w:color="000000" w:fill="FFFFFF"/>
            <w:vAlign w:val="center"/>
          </w:tcPr>
          <w:p w14:paraId="590EE0D1" w14:textId="77777777" w:rsidR="00664C65" w:rsidRPr="00ED0492" w:rsidRDefault="00664C65" w:rsidP="002851FE">
            <w:pPr>
              <w:pStyle w:val="affffffff8"/>
              <w:tabs>
                <w:tab w:val="left" w:pos="284"/>
                <w:tab w:val="left" w:pos="426"/>
              </w:tabs>
              <w:jc w:val="center"/>
              <w:rPr>
                <w:b/>
              </w:rPr>
            </w:pPr>
            <w:r w:rsidRPr="00ED0492">
              <w:rPr>
                <w:b/>
              </w:rPr>
              <w:t xml:space="preserve">Наименование </w:t>
            </w:r>
          </w:p>
          <w:p w14:paraId="2AD39ECC" w14:textId="4871A9BD" w:rsidR="00664C65" w:rsidRPr="00ED0492" w:rsidRDefault="00664C65" w:rsidP="002851FE">
            <w:pPr>
              <w:pStyle w:val="affffffff8"/>
              <w:tabs>
                <w:tab w:val="left" w:pos="284"/>
                <w:tab w:val="left" w:pos="426"/>
              </w:tabs>
              <w:jc w:val="center"/>
              <w:rPr>
                <w:b/>
              </w:rPr>
            </w:pPr>
            <w:r w:rsidRPr="00ED0492">
              <w:rPr>
                <w:b/>
              </w:rPr>
              <w:t>населенного пункта</w:t>
            </w:r>
          </w:p>
        </w:tc>
        <w:tc>
          <w:tcPr>
            <w:tcW w:w="1088" w:type="pct"/>
            <w:shd w:val="clear" w:color="000000" w:fill="FFFFFF"/>
            <w:vAlign w:val="center"/>
          </w:tcPr>
          <w:p w14:paraId="137FCF07" w14:textId="77777777" w:rsidR="00664C65" w:rsidRPr="00ED0492" w:rsidRDefault="00664C65" w:rsidP="002851FE">
            <w:pPr>
              <w:pStyle w:val="affffffff7"/>
              <w:tabs>
                <w:tab w:val="left" w:pos="284"/>
                <w:tab w:val="left" w:pos="426"/>
              </w:tabs>
              <w:rPr>
                <w:b/>
              </w:rPr>
            </w:pPr>
            <w:r w:rsidRPr="00ED0492">
              <w:rPr>
                <w:b/>
              </w:rPr>
              <w:t>Прогнозная численность, тыс. чел.</w:t>
            </w:r>
          </w:p>
        </w:tc>
        <w:tc>
          <w:tcPr>
            <w:tcW w:w="1208" w:type="pct"/>
            <w:shd w:val="clear" w:color="000000" w:fill="FFFFFF"/>
            <w:vAlign w:val="center"/>
          </w:tcPr>
          <w:p w14:paraId="29360DFF" w14:textId="77777777" w:rsidR="00664C65" w:rsidRPr="00ED0492" w:rsidRDefault="00664C65" w:rsidP="002851FE">
            <w:pPr>
              <w:pStyle w:val="affffffff7"/>
              <w:tabs>
                <w:tab w:val="left" w:pos="284"/>
                <w:tab w:val="left" w:pos="426"/>
              </w:tabs>
              <w:rPr>
                <w:b/>
              </w:rPr>
            </w:pPr>
            <w:r w:rsidRPr="00ED0492">
              <w:rPr>
                <w:b/>
              </w:rPr>
              <w:t>Удельный расход электроэнергии, кВт*ч/год на чел.</w:t>
            </w:r>
          </w:p>
        </w:tc>
        <w:tc>
          <w:tcPr>
            <w:tcW w:w="1224" w:type="pct"/>
            <w:shd w:val="clear" w:color="000000" w:fill="FFFFFF"/>
            <w:vAlign w:val="center"/>
          </w:tcPr>
          <w:p w14:paraId="19C3A9EF" w14:textId="77777777" w:rsidR="00664C65" w:rsidRPr="00ED0492" w:rsidRDefault="00664C65" w:rsidP="002851FE">
            <w:pPr>
              <w:pStyle w:val="affffffff7"/>
              <w:tabs>
                <w:tab w:val="left" w:pos="284"/>
                <w:tab w:val="left" w:pos="426"/>
              </w:tabs>
              <w:rPr>
                <w:b/>
              </w:rPr>
            </w:pPr>
            <w:r w:rsidRPr="00ED0492">
              <w:rPr>
                <w:b/>
              </w:rPr>
              <w:t>Электропотребление, млн кВт*ч</w:t>
            </w:r>
          </w:p>
        </w:tc>
      </w:tr>
      <w:tr w:rsidR="007722E0" w:rsidRPr="00ED0492" w14:paraId="7D57D090" w14:textId="77777777" w:rsidTr="00C06FAC">
        <w:tc>
          <w:tcPr>
            <w:tcW w:w="1480" w:type="pct"/>
            <w:vAlign w:val="center"/>
          </w:tcPr>
          <w:p w14:paraId="7686ABB1" w14:textId="478B7800" w:rsidR="005E41F5" w:rsidRPr="00ED0492" w:rsidRDefault="00511D6E" w:rsidP="002851FE">
            <w:pPr>
              <w:pStyle w:val="affffffff7"/>
              <w:tabs>
                <w:tab w:val="left" w:pos="284"/>
                <w:tab w:val="left" w:pos="426"/>
              </w:tabs>
              <w:jc w:val="left"/>
              <w:rPr>
                <w:b/>
                <w:bCs/>
              </w:rPr>
            </w:pPr>
            <w:r w:rsidRPr="00ED0492">
              <w:rPr>
                <w:b/>
                <w:bCs/>
              </w:rPr>
              <w:t xml:space="preserve">Ханкайский </w:t>
            </w:r>
            <w:r w:rsidR="005E41F5" w:rsidRPr="00ED0492">
              <w:rPr>
                <w:b/>
                <w:bCs/>
              </w:rPr>
              <w:t>муниципальный округ</w:t>
            </w:r>
          </w:p>
        </w:tc>
        <w:tc>
          <w:tcPr>
            <w:tcW w:w="1088" w:type="pct"/>
            <w:shd w:val="clear" w:color="auto" w:fill="auto"/>
            <w:noWrap/>
            <w:vAlign w:val="center"/>
          </w:tcPr>
          <w:p w14:paraId="2775959F" w14:textId="1D5AF97B" w:rsidR="005E41F5" w:rsidRPr="00ED0492" w:rsidRDefault="005E41F5" w:rsidP="002851FE">
            <w:pPr>
              <w:pStyle w:val="affffffff7"/>
              <w:tabs>
                <w:tab w:val="left" w:pos="284"/>
                <w:tab w:val="left" w:pos="426"/>
              </w:tabs>
              <w:rPr>
                <w:b/>
                <w:bCs/>
              </w:rPr>
            </w:pPr>
            <w:r w:rsidRPr="00ED0492">
              <w:rPr>
                <w:b/>
                <w:bCs/>
              </w:rPr>
              <w:t>23,400</w:t>
            </w:r>
          </w:p>
        </w:tc>
        <w:tc>
          <w:tcPr>
            <w:tcW w:w="1208" w:type="pct"/>
            <w:shd w:val="clear" w:color="auto" w:fill="auto"/>
            <w:noWrap/>
          </w:tcPr>
          <w:p w14:paraId="64F9C9F4" w14:textId="602EC8DB" w:rsidR="005E41F5" w:rsidRPr="00ED0492" w:rsidRDefault="005E41F5" w:rsidP="002851FE">
            <w:pPr>
              <w:pStyle w:val="affffffff7"/>
              <w:tabs>
                <w:tab w:val="left" w:pos="284"/>
                <w:tab w:val="left" w:pos="426"/>
              </w:tabs>
              <w:rPr>
                <w:b/>
                <w:bCs/>
              </w:rPr>
            </w:pPr>
            <w:r w:rsidRPr="00ED0492">
              <w:t>1700</w:t>
            </w:r>
          </w:p>
        </w:tc>
        <w:tc>
          <w:tcPr>
            <w:tcW w:w="1224" w:type="pct"/>
            <w:shd w:val="clear" w:color="auto" w:fill="auto"/>
            <w:noWrap/>
            <w:vAlign w:val="center"/>
          </w:tcPr>
          <w:p w14:paraId="5DC583A2" w14:textId="12B8FD8C" w:rsidR="005E41F5" w:rsidRPr="00ED0492" w:rsidRDefault="005E41F5" w:rsidP="002851FE">
            <w:pPr>
              <w:pStyle w:val="affffffff7"/>
              <w:tabs>
                <w:tab w:val="left" w:pos="284"/>
                <w:tab w:val="left" w:pos="426"/>
              </w:tabs>
              <w:rPr>
                <w:b/>
                <w:bCs/>
              </w:rPr>
            </w:pPr>
            <w:r w:rsidRPr="00ED0492">
              <w:rPr>
                <w:b/>
                <w:bCs/>
              </w:rPr>
              <w:t>39,78</w:t>
            </w:r>
          </w:p>
        </w:tc>
      </w:tr>
      <w:tr w:rsidR="007722E0" w:rsidRPr="00ED0492" w14:paraId="37BADD7F" w14:textId="77777777" w:rsidTr="00C06FAC">
        <w:tc>
          <w:tcPr>
            <w:tcW w:w="1480" w:type="pct"/>
          </w:tcPr>
          <w:p w14:paraId="351A8E1E" w14:textId="1DA68121" w:rsidR="005E41F5" w:rsidRPr="00ED0492" w:rsidRDefault="005E41F5" w:rsidP="002851FE">
            <w:pPr>
              <w:pStyle w:val="affffffff7"/>
              <w:tabs>
                <w:tab w:val="left" w:pos="284"/>
                <w:tab w:val="left" w:pos="426"/>
              </w:tabs>
              <w:jc w:val="left"/>
            </w:pPr>
            <w:r w:rsidRPr="00ED0492">
              <w:rPr>
                <w:bCs/>
              </w:rPr>
              <w:t>с. Камень-Рыболов + ж</w:t>
            </w:r>
            <w:r w:rsidR="000C050E" w:rsidRPr="00ED0492">
              <w:rPr>
                <w:bCs/>
              </w:rPr>
              <w:t>/</w:t>
            </w:r>
            <w:r w:rsidRPr="00ED0492">
              <w:rPr>
                <w:bCs/>
              </w:rPr>
              <w:t>д</w:t>
            </w:r>
            <w:r w:rsidR="000C050E" w:rsidRPr="00ED0492">
              <w:rPr>
                <w:bCs/>
              </w:rPr>
              <w:t>.</w:t>
            </w:r>
            <w:r w:rsidRPr="00ED0492">
              <w:rPr>
                <w:bCs/>
              </w:rPr>
              <w:t xml:space="preserve"> ст. Камень-Рыболов</w:t>
            </w:r>
          </w:p>
        </w:tc>
        <w:tc>
          <w:tcPr>
            <w:tcW w:w="1088" w:type="pct"/>
            <w:shd w:val="clear" w:color="auto" w:fill="auto"/>
            <w:noWrap/>
            <w:vAlign w:val="center"/>
          </w:tcPr>
          <w:p w14:paraId="56CAEED0" w14:textId="4621A013" w:rsidR="005E41F5" w:rsidRPr="00ED0492" w:rsidRDefault="005E41F5" w:rsidP="002851FE">
            <w:pPr>
              <w:pStyle w:val="affffffff7"/>
              <w:tabs>
                <w:tab w:val="left" w:pos="284"/>
                <w:tab w:val="left" w:pos="426"/>
              </w:tabs>
            </w:pPr>
            <w:r w:rsidRPr="00ED0492">
              <w:t>10,509</w:t>
            </w:r>
          </w:p>
        </w:tc>
        <w:tc>
          <w:tcPr>
            <w:tcW w:w="1208" w:type="pct"/>
            <w:shd w:val="clear" w:color="auto" w:fill="auto"/>
            <w:noWrap/>
          </w:tcPr>
          <w:p w14:paraId="42387A34" w14:textId="0824E57B"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0BB4F22A" w14:textId="44CDBC12" w:rsidR="005E41F5" w:rsidRPr="00ED0492" w:rsidRDefault="005E41F5" w:rsidP="002851FE">
            <w:pPr>
              <w:pStyle w:val="affffffff7"/>
              <w:tabs>
                <w:tab w:val="left" w:pos="284"/>
                <w:tab w:val="left" w:pos="426"/>
              </w:tabs>
            </w:pPr>
            <w:r w:rsidRPr="00ED0492">
              <w:t>17,865</w:t>
            </w:r>
          </w:p>
        </w:tc>
      </w:tr>
      <w:tr w:rsidR="007722E0" w:rsidRPr="00ED0492" w14:paraId="08B513E0" w14:textId="77777777" w:rsidTr="00C06FAC">
        <w:tc>
          <w:tcPr>
            <w:tcW w:w="1480" w:type="pct"/>
          </w:tcPr>
          <w:p w14:paraId="4E766E00" w14:textId="49801891" w:rsidR="005E41F5" w:rsidRPr="00ED0492" w:rsidRDefault="005E41F5" w:rsidP="002851FE">
            <w:pPr>
              <w:pStyle w:val="affffffff7"/>
              <w:tabs>
                <w:tab w:val="left" w:pos="284"/>
                <w:tab w:val="left" w:pos="426"/>
              </w:tabs>
              <w:jc w:val="left"/>
            </w:pPr>
            <w:r w:rsidRPr="00ED0492">
              <w:rPr>
                <w:bCs/>
              </w:rPr>
              <w:t>с. Алексеевка</w:t>
            </w:r>
          </w:p>
        </w:tc>
        <w:tc>
          <w:tcPr>
            <w:tcW w:w="1088" w:type="pct"/>
            <w:shd w:val="clear" w:color="auto" w:fill="auto"/>
            <w:noWrap/>
            <w:vAlign w:val="center"/>
          </w:tcPr>
          <w:p w14:paraId="3066CA4C" w14:textId="0A1FBA0F" w:rsidR="005E41F5" w:rsidRPr="00ED0492" w:rsidRDefault="005E41F5" w:rsidP="002851FE">
            <w:pPr>
              <w:pStyle w:val="affffffff7"/>
              <w:tabs>
                <w:tab w:val="left" w:pos="284"/>
                <w:tab w:val="left" w:pos="426"/>
              </w:tabs>
            </w:pPr>
            <w:r w:rsidRPr="00ED0492">
              <w:t>0,175</w:t>
            </w:r>
          </w:p>
        </w:tc>
        <w:tc>
          <w:tcPr>
            <w:tcW w:w="1208" w:type="pct"/>
            <w:shd w:val="clear" w:color="auto" w:fill="auto"/>
            <w:noWrap/>
          </w:tcPr>
          <w:p w14:paraId="726B8658" w14:textId="12125696"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220DDBC7" w14:textId="729BB0FA" w:rsidR="005E41F5" w:rsidRPr="00ED0492" w:rsidRDefault="005E41F5" w:rsidP="002851FE">
            <w:pPr>
              <w:pStyle w:val="affffffff7"/>
              <w:tabs>
                <w:tab w:val="left" w:pos="284"/>
                <w:tab w:val="left" w:pos="426"/>
              </w:tabs>
            </w:pPr>
            <w:r w:rsidRPr="00ED0492">
              <w:t>0,897</w:t>
            </w:r>
          </w:p>
        </w:tc>
      </w:tr>
      <w:tr w:rsidR="007722E0" w:rsidRPr="00ED0492" w14:paraId="1C4CAE45" w14:textId="77777777" w:rsidTr="00C06FAC">
        <w:tc>
          <w:tcPr>
            <w:tcW w:w="1480" w:type="pct"/>
          </w:tcPr>
          <w:p w14:paraId="67B40652" w14:textId="46D3C28F" w:rsidR="005E41F5" w:rsidRPr="00ED0492" w:rsidRDefault="005E41F5" w:rsidP="002851FE">
            <w:pPr>
              <w:pStyle w:val="affffffff7"/>
              <w:tabs>
                <w:tab w:val="left" w:pos="284"/>
                <w:tab w:val="left" w:pos="426"/>
              </w:tabs>
              <w:jc w:val="left"/>
            </w:pPr>
            <w:r w:rsidRPr="00ED0492">
              <w:rPr>
                <w:bCs/>
              </w:rPr>
              <w:t>с. Астраханка</w:t>
            </w:r>
          </w:p>
        </w:tc>
        <w:tc>
          <w:tcPr>
            <w:tcW w:w="1088" w:type="pct"/>
            <w:shd w:val="clear" w:color="auto" w:fill="auto"/>
            <w:noWrap/>
            <w:vAlign w:val="center"/>
          </w:tcPr>
          <w:p w14:paraId="006370BA" w14:textId="4BF65315" w:rsidR="005E41F5" w:rsidRPr="00ED0492" w:rsidRDefault="005E41F5" w:rsidP="002851FE">
            <w:pPr>
              <w:pStyle w:val="affffffff7"/>
              <w:tabs>
                <w:tab w:val="left" w:pos="284"/>
                <w:tab w:val="left" w:pos="426"/>
              </w:tabs>
            </w:pPr>
            <w:r w:rsidRPr="00ED0492">
              <w:t>2,63</w:t>
            </w:r>
          </w:p>
        </w:tc>
        <w:tc>
          <w:tcPr>
            <w:tcW w:w="1208" w:type="pct"/>
            <w:shd w:val="clear" w:color="auto" w:fill="auto"/>
            <w:noWrap/>
          </w:tcPr>
          <w:p w14:paraId="01E8497E" w14:textId="149ECE5A"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475829E9" w14:textId="510CF2EE" w:rsidR="005E41F5" w:rsidRPr="00ED0492" w:rsidRDefault="005E41F5" w:rsidP="002851FE">
            <w:pPr>
              <w:pStyle w:val="affffffff7"/>
              <w:tabs>
                <w:tab w:val="left" w:pos="284"/>
                <w:tab w:val="left" w:pos="426"/>
              </w:tabs>
            </w:pPr>
            <w:r w:rsidRPr="00ED0492">
              <w:t>4,471</w:t>
            </w:r>
          </w:p>
        </w:tc>
      </w:tr>
      <w:tr w:rsidR="007722E0" w:rsidRPr="00ED0492" w14:paraId="40EAC533" w14:textId="77777777" w:rsidTr="00C06FAC">
        <w:tc>
          <w:tcPr>
            <w:tcW w:w="1480" w:type="pct"/>
          </w:tcPr>
          <w:p w14:paraId="17D46FFA" w14:textId="3C1985E7" w:rsidR="005E41F5" w:rsidRPr="00ED0492" w:rsidRDefault="005E41F5" w:rsidP="002851FE">
            <w:pPr>
              <w:pStyle w:val="affffffff7"/>
              <w:tabs>
                <w:tab w:val="left" w:pos="284"/>
                <w:tab w:val="left" w:pos="426"/>
              </w:tabs>
              <w:jc w:val="left"/>
            </w:pPr>
            <w:r w:rsidRPr="00ED0492">
              <w:rPr>
                <w:bCs/>
              </w:rPr>
              <w:t>с. Владимиро-Петровка</w:t>
            </w:r>
          </w:p>
        </w:tc>
        <w:tc>
          <w:tcPr>
            <w:tcW w:w="1088" w:type="pct"/>
            <w:shd w:val="clear" w:color="auto" w:fill="auto"/>
            <w:noWrap/>
            <w:vAlign w:val="center"/>
          </w:tcPr>
          <w:p w14:paraId="4BD885D6" w14:textId="43DE1BFA" w:rsidR="005E41F5" w:rsidRPr="00ED0492" w:rsidRDefault="005E41F5" w:rsidP="002851FE">
            <w:pPr>
              <w:pStyle w:val="affffffff7"/>
              <w:tabs>
                <w:tab w:val="left" w:pos="284"/>
                <w:tab w:val="left" w:pos="426"/>
              </w:tabs>
            </w:pPr>
            <w:r w:rsidRPr="00ED0492">
              <w:t>1,549</w:t>
            </w:r>
          </w:p>
        </w:tc>
        <w:tc>
          <w:tcPr>
            <w:tcW w:w="1208" w:type="pct"/>
            <w:shd w:val="clear" w:color="auto" w:fill="auto"/>
            <w:noWrap/>
          </w:tcPr>
          <w:p w14:paraId="4C934F8A" w14:textId="7B5F2AE8"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4A5F3115" w14:textId="032DECED" w:rsidR="005E41F5" w:rsidRPr="00ED0492" w:rsidRDefault="005E41F5" w:rsidP="002851FE">
            <w:pPr>
              <w:pStyle w:val="affffffff7"/>
              <w:tabs>
                <w:tab w:val="left" w:pos="284"/>
                <w:tab w:val="left" w:pos="426"/>
              </w:tabs>
            </w:pPr>
            <w:r w:rsidRPr="00ED0492">
              <w:t>2,633</w:t>
            </w:r>
          </w:p>
        </w:tc>
      </w:tr>
      <w:tr w:rsidR="007722E0" w:rsidRPr="00ED0492" w14:paraId="3A6834E1" w14:textId="77777777" w:rsidTr="00C06FAC">
        <w:tc>
          <w:tcPr>
            <w:tcW w:w="1480" w:type="pct"/>
          </w:tcPr>
          <w:p w14:paraId="288FBAF3" w14:textId="48389890" w:rsidR="005E41F5" w:rsidRPr="00ED0492" w:rsidRDefault="005E41F5" w:rsidP="002851FE">
            <w:pPr>
              <w:pStyle w:val="affffffff7"/>
              <w:tabs>
                <w:tab w:val="left" w:pos="284"/>
                <w:tab w:val="left" w:pos="426"/>
              </w:tabs>
              <w:jc w:val="left"/>
            </w:pPr>
            <w:r w:rsidRPr="00ED0492">
              <w:rPr>
                <w:bCs/>
              </w:rPr>
              <w:t>с. Дворянка</w:t>
            </w:r>
          </w:p>
        </w:tc>
        <w:tc>
          <w:tcPr>
            <w:tcW w:w="1088" w:type="pct"/>
            <w:shd w:val="clear" w:color="auto" w:fill="auto"/>
            <w:noWrap/>
            <w:vAlign w:val="center"/>
          </w:tcPr>
          <w:p w14:paraId="2D03C855" w14:textId="3EBDDF8F" w:rsidR="005E41F5" w:rsidRPr="00ED0492" w:rsidRDefault="005E41F5" w:rsidP="002851FE">
            <w:pPr>
              <w:pStyle w:val="affffffff7"/>
              <w:tabs>
                <w:tab w:val="left" w:pos="284"/>
                <w:tab w:val="left" w:pos="426"/>
              </w:tabs>
            </w:pPr>
            <w:r w:rsidRPr="00ED0492">
              <w:t>0,085</w:t>
            </w:r>
          </w:p>
        </w:tc>
        <w:tc>
          <w:tcPr>
            <w:tcW w:w="1208" w:type="pct"/>
            <w:shd w:val="clear" w:color="auto" w:fill="auto"/>
            <w:noWrap/>
          </w:tcPr>
          <w:p w14:paraId="0529265F" w14:textId="074320B2"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16B1B48D" w14:textId="3FD69FE7" w:rsidR="005E41F5" w:rsidRPr="00ED0492" w:rsidRDefault="005E41F5" w:rsidP="002851FE">
            <w:pPr>
              <w:pStyle w:val="affffffff7"/>
              <w:tabs>
                <w:tab w:val="left" w:pos="284"/>
                <w:tab w:val="left" w:pos="426"/>
              </w:tabs>
            </w:pPr>
            <w:r w:rsidRPr="00ED0492">
              <w:t>0,144</w:t>
            </w:r>
          </w:p>
        </w:tc>
      </w:tr>
      <w:tr w:rsidR="007722E0" w:rsidRPr="00ED0492" w14:paraId="09CBE0D5" w14:textId="77777777" w:rsidTr="00C06FAC">
        <w:tc>
          <w:tcPr>
            <w:tcW w:w="1480" w:type="pct"/>
          </w:tcPr>
          <w:p w14:paraId="77787999" w14:textId="794AA3EC" w:rsidR="005E41F5" w:rsidRPr="00ED0492" w:rsidRDefault="005E41F5" w:rsidP="002851FE">
            <w:pPr>
              <w:pStyle w:val="affffffff7"/>
              <w:tabs>
                <w:tab w:val="left" w:pos="284"/>
                <w:tab w:val="left" w:pos="426"/>
              </w:tabs>
              <w:jc w:val="left"/>
            </w:pPr>
            <w:r w:rsidRPr="00ED0492">
              <w:rPr>
                <w:bCs/>
              </w:rPr>
              <w:t>с. Ильинка</w:t>
            </w:r>
          </w:p>
        </w:tc>
        <w:tc>
          <w:tcPr>
            <w:tcW w:w="1088" w:type="pct"/>
            <w:shd w:val="clear" w:color="auto" w:fill="auto"/>
            <w:noWrap/>
            <w:vAlign w:val="center"/>
          </w:tcPr>
          <w:p w14:paraId="63DDDB37" w14:textId="15363703" w:rsidR="005E41F5" w:rsidRPr="00ED0492" w:rsidRDefault="005E41F5" w:rsidP="002851FE">
            <w:pPr>
              <w:pStyle w:val="affffffff7"/>
              <w:tabs>
                <w:tab w:val="left" w:pos="284"/>
                <w:tab w:val="left" w:pos="426"/>
              </w:tabs>
            </w:pPr>
            <w:r w:rsidRPr="00ED0492">
              <w:t>1,610</w:t>
            </w:r>
          </w:p>
        </w:tc>
        <w:tc>
          <w:tcPr>
            <w:tcW w:w="1208" w:type="pct"/>
            <w:shd w:val="clear" w:color="auto" w:fill="auto"/>
            <w:noWrap/>
          </w:tcPr>
          <w:p w14:paraId="512FB7E7" w14:textId="7341D341"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2EAEFA7A" w14:textId="5A4A5854" w:rsidR="005E41F5" w:rsidRPr="00ED0492" w:rsidRDefault="005E41F5" w:rsidP="002851FE">
            <w:pPr>
              <w:pStyle w:val="affffffff7"/>
              <w:tabs>
                <w:tab w:val="left" w:pos="284"/>
                <w:tab w:val="left" w:pos="426"/>
              </w:tabs>
            </w:pPr>
            <w:r w:rsidRPr="00ED0492">
              <w:t>2,737</w:t>
            </w:r>
          </w:p>
        </w:tc>
      </w:tr>
      <w:tr w:rsidR="007722E0" w:rsidRPr="00ED0492" w14:paraId="0CADAF90" w14:textId="77777777" w:rsidTr="00C06FAC">
        <w:tc>
          <w:tcPr>
            <w:tcW w:w="1480" w:type="pct"/>
          </w:tcPr>
          <w:p w14:paraId="6A2D32CA" w14:textId="195131AA" w:rsidR="005E41F5" w:rsidRPr="00ED0492" w:rsidRDefault="005E41F5" w:rsidP="002851FE">
            <w:pPr>
              <w:pStyle w:val="affffffff7"/>
              <w:tabs>
                <w:tab w:val="left" w:pos="284"/>
                <w:tab w:val="left" w:pos="426"/>
              </w:tabs>
              <w:jc w:val="left"/>
            </w:pPr>
            <w:r w:rsidRPr="00ED0492">
              <w:rPr>
                <w:bCs/>
              </w:rPr>
              <w:t>с. Кировка</w:t>
            </w:r>
          </w:p>
        </w:tc>
        <w:tc>
          <w:tcPr>
            <w:tcW w:w="1088" w:type="pct"/>
            <w:shd w:val="clear" w:color="auto" w:fill="auto"/>
            <w:noWrap/>
            <w:vAlign w:val="center"/>
          </w:tcPr>
          <w:p w14:paraId="630271C2" w14:textId="18C53458" w:rsidR="005E41F5" w:rsidRPr="00ED0492" w:rsidRDefault="005E41F5" w:rsidP="002851FE">
            <w:pPr>
              <w:pStyle w:val="affffffff7"/>
              <w:tabs>
                <w:tab w:val="left" w:pos="284"/>
                <w:tab w:val="left" w:pos="426"/>
              </w:tabs>
            </w:pPr>
            <w:r w:rsidRPr="00ED0492">
              <w:t>0,112</w:t>
            </w:r>
          </w:p>
        </w:tc>
        <w:tc>
          <w:tcPr>
            <w:tcW w:w="1208" w:type="pct"/>
            <w:shd w:val="clear" w:color="auto" w:fill="auto"/>
            <w:noWrap/>
          </w:tcPr>
          <w:p w14:paraId="6FD2FB69" w14:textId="5773D1C7"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0C03E67B" w14:textId="67E17C68" w:rsidR="005E41F5" w:rsidRPr="00ED0492" w:rsidRDefault="005E41F5" w:rsidP="002851FE">
            <w:pPr>
              <w:pStyle w:val="affffffff7"/>
              <w:tabs>
                <w:tab w:val="left" w:pos="284"/>
                <w:tab w:val="left" w:pos="426"/>
              </w:tabs>
            </w:pPr>
            <w:r w:rsidRPr="00ED0492">
              <w:t>0,190</w:t>
            </w:r>
          </w:p>
        </w:tc>
      </w:tr>
      <w:tr w:rsidR="007722E0" w:rsidRPr="00ED0492" w14:paraId="4237449C" w14:textId="77777777" w:rsidTr="00C06FAC">
        <w:tc>
          <w:tcPr>
            <w:tcW w:w="1480" w:type="pct"/>
          </w:tcPr>
          <w:p w14:paraId="6155F524" w14:textId="07741499" w:rsidR="005E41F5" w:rsidRPr="00ED0492" w:rsidRDefault="005E41F5" w:rsidP="002851FE">
            <w:pPr>
              <w:pStyle w:val="affffffff7"/>
              <w:tabs>
                <w:tab w:val="left" w:pos="284"/>
                <w:tab w:val="left" w:pos="426"/>
              </w:tabs>
              <w:jc w:val="left"/>
            </w:pPr>
            <w:r w:rsidRPr="00ED0492">
              <w:rPr>
                <w:bCs/>
              </w:rPr>
              <w:t>с. Комиссарово</w:t>
            </w:r>
          </w:p>
        </w:tc>
        <w:tc>
          <w:tcPr>
            <w:tcW w:w="1088" w:type="pct"/>
            <w:shd w:val="clear" w:color="auto" w:fill="auto"/>
            <w:noWrap/>
            <w:vAlign w:val="center"/>
          </w:tcPr>
          <w:p w14:paraId="39AA4071" w14:textId="22208A33" w:rsidR="005E41F5" w:rsidRPr="00ED0492" w:rsidRDefault="005E41F5" w:rsidP="002851FE">
            <w:pPr>
              <w:pStyle w:val="affffffff7"/>
              <w:tabs>
                <w:tab w:val="left" w:pos="284"/>
                <w:tab w:val="left" w:pos="426"/>
              </w:tabs>
            </w:pPr>
            <w:r w:rsidRPr="00ED0492">
              <w:t>0,468</w:t>
            </w:r>
          </w:p>
        </w:tc>
        <w:tc>
          <w:tcPr>
            <w:tcW w:w="1208" w:type="pct"/>
            <w:shd w:val="clear" w:color="auto" w:fill="auto"/>
            <w:noWrap/>
          </w:tcPr>
          <w:p w14:paraId="53770B23" w14:textId="6A3994CE"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18F3209F" w14:textId="348466C8" w:rsidR="005E41F5" w:rsidRPr="00ED0492" w:rsidRDefault="005E41F5" w:rsidP="002851FE">
            <w:pPr>
              <w:pStyle w:val="affffffff7"/>
              <w:tabs>
                <w:tab w:val="left" w:pos="284"/>
                <w:tab w:val="left" w:pos="426"/>
              </w:tabs>
            </w:pPr>
            <w:r w:rsidRPr="00ED0492">
              <w:t>0,796</w:t>
            </w:r>
          </w:p>
        </w:tc>
      </w:tr>
      <w:tr w:rsidR="007722E0" w:rsidRPr="00ED0492" w14:paraId="12CC2C00" w14:textId="77777777" w:rsidTr="00C06FAC">
        <w:tc>
          <w:tcPr>
            <w:tcW w:w="1480" w:type="pct"/>
          </w:tcPr>
          <w:p w14:paraId="3E80878F" w14:textId="3827B522" w:rsidR="005E41F5" w:rsidRPr="00ED0492" w:rsidRDefault="005E41F5" w:rsidP="002851FE">
            <w:pPr>
              <w:pStyle w:val="affffffff7"/>
              <w:tabs>
                <w:tab w:val="left" w:pos="284"/>
                <w:tab w:val="left" w:pos="426"/>
              </w:tabs>
              <w:jc w:val="left"/>
            </w:pPr>
            <w:r w:rsidRPr="00ED0492">
              <w:rPr>
                <w:bCs/>
              </w:rPr>
              <w:t>с. Люблино</w:t>
            </w:r>
          </w:p>
        </w:tc>
        <w:tc>
          <w:tcPr>
            <w:tcW w:w="1088" w:type="pct"/>
            <w:shd w:val="clear" w:color="auto" w:fill="auto"/>
            <w:noWrap/>
            <w:vAlign w:val="center"/>
          </w:tcPr>
          <w:p w14:paraId="63DD599B" w14:textId="40704D32" w:rsidR="005E41F5" w:rsidRPr="00ED0492" w:rsidRDefault="005E41F5" w:rsidP="002851FE">
            <w:pPr>
              <w:pStyle w:val="affffffff7"/>
              <w:tabs>
                <w:tab w:val="left" w:pos="284"/>
                <w:tab w:val="left" w:pos="426"/>
              </w:tabs>
            </w:pPr>
            <w:r w:rsidRPr="00ED0492">
              <w:t>0,240</w:t>
            </w:r>
          </w:p>
        </w:tc>
        <w:tc>
          <w:tcPr>
            <w:tcW w:w="1208" w:type="pct"/>
            <w:shd w:val="clear" w:color="auto" w:fill="auto"/>
            <w:noWrap/>
          </w:tcPr>
          <w:p w14:paraId="3DC37549" w14:textId="4FB48948"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0E775387" w14:textId="11FFEFB4" w:rsidR="005E41F5" w:rsidRPr="00ED0492" w:rsidRDefault="005E41F5" w:rsidP="002851FE">
            <w:pPr>
              <w:pStyle w:val="affffffff7"/>
              <w:tabs>
                <w:tab w:val="left" w:pos="284"/>
                <w:tab w:val="left" w:pos="426"/>
              </w:tabs>
            </w:pPr>
            <w:r w:rsidRPr="00ED0492">
              <w:t>0,408</w:t>
            </w:r>
          </w:p>
        </w:tc>
      </w:tr>
      <w:tr w:rsidR="007722E0" w:rsidRPr="00ED0492" w14:paraId="2341EBFA" w14:textId="77777777" w:rsidTr="00C06FAC">
        <w:tc>
          <w:tcPr>
            <w:tcW w:w="1480" w:type="pct"/>
          </w:tcPr>
          <w:p w14:paraId="67B3A565" w14:textId="0C0E5F17" w:rsidR="005E41F5" w:rsidRPr="00ED0492" w:rsidRDefault="005E41F5" w:rsidP="002851FE">
            <w:pPr>
              <w:pStyle w:val="affffffff7"/>
              <w:tabs>
                <w:tab w:val="left" w:pos="284"/>
                <w:tab w:val="left" w:pos="426"/>
              </w:tabs>
              <w:jc w:val="left"/>
            </w:pPr>
            <w:r w:rsidRPr="00ED0492">
              <w:rPr>
                <w:bCs/>
              </w:rPr>
              <w:t>с. Майское</w:t>
            </w:r>
          </w:p>
        </w:tc>
        <w:tc>
          <w:tcPr>
            <w:tcW w:w="1088" w:type="pct"/>
            <w:shd w:val="clear" w:color="auto" w:fill="auto"/>
            <w:noWrap/>
            <w:vAlign w:val="center"/>
          </w:tcPr>
          <w:p w14:paraId="71DCF253" w14:textId="6AB742D6" w:rsidR="005E41F5" w:rsidRPr="00ED0492" w:rsidRDefault="005E41F5" w:rsidP="002851FE">
            <w:pPr>
              <w:pStyle w:val="affffffff7"/>
              <w:tabs>
                <w:tab w:val="left" w:pos="284"/>
                <w:tab w:val="left" w:pos="426"/>
              </w:tabs>
            </w:pPr>
            <w:r w:rsidRPr="00ED0492">
              <w:t>0,678</w:t>
            </w:r>
          </w:p>
        </w:tc>
        <w:tc>
          <w:tcPr>
            <w:tcW w:w="1208" w:type="pct"/>
            <w:shd w:val="clear" w:color="auto" w:fill="auto"/>
            <w:noWrap/>
          </w:tcPr>
          <w:p w14:paraId="444943CD" w14:textId="0C105718"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49BAEDCF" w14:textId="69032E10" w:rsidR="005E41F5" w:rsidRPr="00ED0492" w:rsidRDefault="005E41F5" w:rsidP="002851FE">
            <w:pPr>
              <w:pStyle w:val="affffffff7"/>
              <w:tabs>
                <w:tab w:val="left" w:pos="284"/>
                <w:tab w:val="left" w:pos="426"/>
              </w:tabs>
            </w:pPr>
            <w:r w:rsidRPr="00ED0492">
              <w:t>1,153</w:t>
            </w:r>
          </w:p>
        </w:tc>
      </w:tr>
      <w:tr w:rsidR="007722E0" w:rsidRPr="00ED0492" w14:paraId="0211299D" w14:textId="77777777" w:rsidTr="00C06FAC">
        <w:tc>
          <w:tcPr>
            <w:tcW w:w="1480" w:type="pct"/>
          </w:tcPr>
          <w:p w14:paraId="00136186" w14:textId="4AAE9CA5" w:rsidR="005E41F5" w:rsidRPr="00ED0492" w:rsidRDefault="005E41F5" w:rsidP="002851FE">
            <w:pPr>
              <w:pStyle w:val="affffffff7"/>
              <w:tabs>
                <w:tab w:val="left" w:pos="284"/>
                <w:tab w:val="left" w:pos="426"/>
              </w:tabs>
              <w:jc w:val="left"/>
            </w:pPr>
            <w:r w:rsidRPr="00ED0492">
              <w:rPr>
                <w:bCs/>
              </w:rPr>
              <w:t>с. Мельгуновка</w:t>
            </w:r>
          </w:p>
        </w:tc>
        <w:tc>
          <w:tcPr>
            <w:tcW w:w="1088" w:type="pct"/>
            <w:shd w:val="clear" w:color="auto" w:fill="auto"/>
            <w:noWrap/>
            <w:vAlign w:val="center"/>
          </w:tcPr>
          <w:p w14:paraId="0290F4D3" w14:textId="79E1EC10" w:rsidR="005E41F5" w:rsidRPr="00ED0492" w:rsidRDefault="005E41F5" w:rsidP="002851FE">
            <w:pPr>
              <w:pStyle w:val="affffffff7"/>
              <w:tabs>
                <w:tab w:val="left" w:pos="284"/>
                <w:tab w:val="left" w:pos="426"/>
              </w:tabs>
            </w:pPr>
            <w:r w:rsidRPr="00ED0492">
              <w:t>0,433</w:t>
            </w:r>
          </w:p>
        </w:tc>
        <w:tc>
          <w:tcPr>
            <w:tcW w:w="1208" w:type="pct"/>
            <w:shd w:val="clear" w:color="auto" w:fill="auto"/>
            <w:noWrap/>
          </w:tcPr>
          <w:p w14:paraId="0E0CFD67" w14:textId="4D93981F"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236202C6" w14:textId="3D546B80" w:rsidR="005E41F5" w:rsidRPr="00ED0492" w:rsidRDefault="005E41F5" w:rsidP="002851FE">
            <w:pPr>
              <w:pStyle w:val="affffffff7"/>
              <w:tabs>
                <w:tab w:val="left" w:pos="284"/>
                <w:tab w:val="left" w:pos="426"/>
              </w:tabs>
            </w:pPr>
            <w:r w:rsidRPr="00ED0492">
              <w:t>0,736</w:t>
            </w:r>
          </w:p>
        </w:tc>
      </w:tr>
      <w:tr w:rsidR="007722E0" w:rsidRPr="00ED0492" w14:paraId="2D79C0B0" w14:textId="77777777" w:rsidTr="00C06FAC">
        <w:tc>
          <w:tcPr>
            <w:tcW w:w="1480" w:type="pct"/>
          </w:tcPr>
          <w:p w14:paraId="761A25E1" w14:textId="7BF04CF0" w:rsidR="005E41F5" w:rsidRPr="00ED0492" w:rsidRDefault="005E41F5" w:rsidP="002851FE">
            <w:pPr>
              <w:pStyle w:val="affffffff7"/>
              <w:tabs>
                <w:tab w:val="left" w:pos="284"/>
                <w:tab w:val="left" w:pos="426"/>
              </w:tabs>
              <w:jc w:val="left"/>
            </w:pPr>
            <w:r w:rsidRPr="00ED0492">
              <w:rPr>
                <w:bCs/>
              </w:rPr>
              <w:t>с. Новокачалинск</w:t>
            </w:r>
          </w:p>
        </w:tc>
        <w:tc>
          <w:tcPr>
            <w:tcW w:w="1088" w:type="pct"/>
            <w:shd w:val="clear" w:color="auto" w:fill="auto"/>
            <w:noWrap/>
            <w:vAlign w:val="center"/>
          </w:tcPr>
          <w:p w14:paraId="642C2B56" w14:textId="6B2A24C9" w:rsidR="005E41F5" w:rsidRPr="00ED0492" w:rsidRDefault="005E41F5" w:rsidP="002851FE">
            <w:pPr>
              <w:pStyle w:val="affffffff7"/>
              <w:tabs>
                <w:tab w:val="left" w:pos="284"/>
                <w:tab w:val="left" w:pos="426"/>
              </w:tabs>
            </w:pPr>
            <w:r w:rsidRPr="00ED0492">
              <w:t>1,128</w:t>
            </w:r>
          </w:p>
        </w:tc>
        <w:tc>
          <w:tcPr>
            <w:tcW w:w="1208" w:type="pct"/>
            <w:shd w:val="clear" w:color="auto" w:fill="auto"/>
            <w:noWrap/>
          </w:tcPr>
          <w:p w14:paraId="0D87732A" w14:textId="4FD663D6"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2059BB78" w14:textId="5D8CE8EC" w:rsidR="005E41F5" w:rsidRPr="00ED0492" w:rsidRDefault="005E41F5" w:rsidP="002851FE">
            <w:pPr>
              <w:pStyle w:val="affffffff7"/>
              <w:tabs>
                <w:tab w:val="left" w:pos="284"/>
                <w:tab w:val="left" w:pos="426"/>
              </w:tabs>
            </w:pPr>
            <w:r w:rsidRPr="00ED0492">
              <w:t>1,918</w:t>
            </w:r>
          </w:p>
        </w:tc>
      </w:tr>
      <w:tr w:rsidR="007722E0" w:rsidRPr="00ED0492" w14:paraId="7F606E28" w14:textId="77777777" w:rsidTr="00C06FAC">
        <w:tc>
          <w:tcPr>
            <w:tcW w:w="1480" w:type="pct"/>
          </w:tcPr>
          <w:p w14:paraId="0F14BE86" w14:textId="2A6BAB1E" w:rsidR="005E41F5" w:rsidRPr="00ED0492" w:rsidRDefault="005E41F5" w:rsidP="002851FE">
            <w:pPr>
              <w:pStyle w:val="affffffff7"/>
              <w:tabs>
                <w:tab w:val="left" w:pos="284"/>
                <w:tab w:val="left" w:pos="426"/>
              </w:tabs>
              <w:jc w:val="left"/>
            </w:pPr>
            <w:r w:rsidRPr="00ED0492">
              <w:rPr>
                <w:bCs/>
              </w:rPr>
              <w:lastRenderedPageBreak/>
              <w:t>с. Новониколаевка</w:t>
            </w:r>
          </w:p>
        </w:tc>
        <w:tc>
          <w:tcPr>
            <w:tcW w:w="1088" w:type="pct"/>
            <w:shd w:val="clear" w:color="auto" w:fill="auto"/>
            <w:noWrap/>
            <w:vAlign w:val="center"/>
          </w:tcPr>
          <w:p w14:paraId="29DDD86C" w14:textId="7A2F840A" w:rsidR="005E41F5" w:rsidRPr="00ED0492" w:rsidRDefault="005E41F5" w:rsidP="002851FE">
            <w:pPr>
              <w:pStyle w:val="affffffff7"/>
              <w:tabs>
                <w:tab w:val="left" w:pos="284"/>
                <w:tab w:val="left" w:pos="426"/>
              </w:tabs>
            </w:pPr>
            <w:r w:rsidRPr="00ED0492">
              <w:t>0,264</w:t>
            </w:r>
          </w:p>
        </w:tc>
        <w:tc>
          <w:tcPr>
            <w:tcW w:w="1208" w:type="pct"/>
            <w:shd w:val="clear" w:color="auto" w:fill="auto"/>
            <w:noWrap/>
          </w:tcPr>
          <w:p w14:paraId="3EC4747C" w14:textId="770F3353"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11B59D4E" w14:textId="344C2035" w:rsidR="005E41F5" w:rsidRPr="00ED0492" w:rsidRDefault="005E41F5" w:rsidP="002851FE">
            <w:pPr>
              <w:pStyle w:val="affffffff7"/>
              <w:tabs>
                <w:tab w:val="left" w:pos="284"/>
                <w:tab w:val="left" w:pos="426"/>
              </w:tabs>
            </w:pPr>
            <w:r w:rsidRPr="00ED0492">
              <w:t>0,449</w:t>
            </w:r>
          </w:p>
        </w:tc>
      </w:tr>
      <w:tr w:rsidR="007722E0" w:rsidRPr="00ED0492" w14:paraId="77F138B3" w14:textId="77777777" w:rsidTr="00C06FAC">
        <w:tc>
          <w:tcPr>
            <w:tcW w:w="1480" w:type="pct"/>
          </w:tcPr>
          <w:p w14:paraId="7880DC36" w14:textId="609CA9E1" w:rsidR="005E41F5" w:rsidRPr="00ED0492" w:rsidRDefault="005E41F5" w:rsidP="002851FE">
            <w:pPr>
              <w:pStyle w:val="affffffff7"/>
              <w:tabs>
                <w:tab w:val="left" w:pos="284"/>
                <w:tab w:val="left" w:pos="426"/>
              </w:tabs>
              <w:jc w:val="left"/>
            </w:pPr>
            <w:r w:rsidRPr="00ED0492">
              <w:rPr>
                <w:bCs/>
              </w:rPr>
              <w:t>с. Новоселище</w:t>
            </w:r>
          </w:p>
        </w:tc>
        <w:tc>
          <w:tcPr>
            <w:tcW w:w="1088" w:type="pct"/>
            <w:shd w:val="clear" w:color="auto" w:fill="auto"/>
            <w:noWrap/>
            <w:vAlign w:val="center"/>
          </w:tcPr>
          <w:p w14:paraId="028CE999" w14:textId="176F3AA9" w:rsidR="005E41F5" w:rsidRPr="00ED0492" w:rsidRDefault="005E41F5" w:rsidP="002851FE">
            <w:pPr>
              <w:pStyle w:val="affffffff7"/>
              <w:tabs>
                <w:tab w:val="left" w:pos="284"/>
                <w:tab w:val="left" w:pos="426"/>
              </w:tabs>
            </w:pPr>
            <w:r w:rsidRPr="00ED0492">
              <w:t>0,425</w:t>
            </w:r>
          </w:p>
        </w:tc>
        <w:tc>
          <w:tcPr>
            <w:tcW w:w="1208" w:type="pct"/>
            <w:shd w:val="clear" w:color="auto" w:fill="auto"/>
            <w:noWrap/>
          </w:tcPr>
          <w:p w14:paraId="72EA4E4C" w14:textId="7BC4A1D6"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21CAB0E6" w14:textId="7EA36986" w:rsidR="005E41F5" w:rsidRPr="00ED0492" w:rsidRDefault="005E41F5" w:rsidP="002851FE">
            <w:pPr>
              <w:pStyle w:val="affffffff7"/>
              <w:tabs>
                <w:tab w:val="left" w:pos="284"/>
                <w:tab w:val="left" w:pos="426"/>
              </w:tabs>
            </w:pPr>
            <w:r w:rsidRPr="00ED0492">
              <w:t>0,722</w:t>
            </w:r>
          </w:p>
        </w:tc>
      </w:tr>
      <w:tr w:rsidR="007722E0" w:rsidRPr="00ED0492" w14:paraId="354F1C87" w14:textId="77777777" w:rsidTr="00C06FAC">
        <w:tc>
          <w:tcPr>
            <w:tcW w:w="1480" w:type="pct"/>
          </w:tcPr>
          <w:p w14:paraId="2F41365D" w14:textId="01420775" w:rsidR="005E41F5" w:rsidRPr="00ED0492" w:rsidRDefault="005E41F5" w:rsidP="002851FE">
            <w:pPr>
              <w:pStyle w:val="affffffff7"/>
              <w:tabs>
                <w:tab w:val="left" w:pos="284"/>
                <w:tab w:val="left" w:pos="426"/>
              </w:tabs>
              <w:jc w:val="left"/>
            </w:pPr>
            <w:r w:rsidRPr="00ED0492">
              <w:rPr>
                <w:bCs/>
              </w:rPr>
              <w:t>с. Октябрьское</w:t>
            </w:r>
          </w:p>
        </w:tc>
        <w:tc>
          <w:tcPr>
            <w:tcW w:w="1088" w:type="pct"/>
            <w:shd w:val="clear" w:color="auto" w:fill="auto"/>
            <w:noWrap/>
            <w:vAlign w:val="center"/>
          </w:tcPr>
          <w:p w14:paraId="73CF65AC" w14:textId="67D50B80" w:rsidR="005E41F5" w:rsidRPr="00ED0492" w:rsidRDefault="005E41F5" w:rsidP="002851FE">
            <w:pPr>
              <w:pStyle w:val="affffffff7"/>
              <w:tabs>
                <w:tab w:val="left" w:pos="284"/>
                <w:tab w:val="left" w:pos="426"/>
              </w:tabs>
            </w:pPr>
            <w:r w:rsidRPr="00ED0492">
              <w:t>0,577</w:t>
            </w:r>
          </w:p>
        </w:tc>
        <w:tc>
          <w:tcPr>
            <w:tcW w:w="1208" w:type="pct"/>
            <w:shd w:val="clear" w:color="auto" w:fill="auto"/>
            <w:noWrap/>
          </w:tcPr>
          <w:p w14:paraId="767C7A28" w14:textId="1FDA6852"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20674858" w14:textId="09DCA4B9" w:rsidR="005E41F5" w:rsidRPr="00ED0492" w:rsidRDefault="005E41F5" w:rsidP="002851FE">
            <w:pPr>
              <w:pStyle w:val="affffffff7"/>
              <w:tabs>
                <w:tab w:val="left" w:pos="284"/>
                <w:tab w:val="left" w:pos="426"/>
              </w:tabs>
            </w:pPr>
            <w:r w:rsidRPr="00ED0492">
              <w:t>0,981</w:t>
            </w:r>
          </w:p>
        </w:tc>
      </w:tr>
      <w:tr w:rsidR="007722E0" w:rsidRPr="00ED0492" w14:paraId="4F5252A8" w14:textId="77777777" w:rsidTr="00C06FAC">
        <w:tc>
          <w:tcPr>
            <w:tcW w:w="1480" w:type="pct"/>
          </w:tcPr>
          <w:p w14:paraId="0B1891BE" w14:textId="655FEEF6" w:rsidR="005E41F5" w:rsidRPr="00ED0492" w:rsidRDefault="005E41F5" w:rsidP="002851FE">
            <w:pPr>
              <w:pStyle w:val="affffffff7"/>
              <w:tabs>
                <w:tab w:val="left" w:pos="284"/>
                <w:tab w:val="left" w:pos="426"/>
              </w:tabs>
              <w:jc w:val="left"/>
            </w:pPr>
            <w:r w:rsidRPr="00ED0492">
              <w:rPr>
                <w:bCs/>
              </w:rPr>
              <w:t>с. Пархоменко</w:t>
            </w:r>
          </w:p>
        </w:tc>
        <w:tc>
          <w:tcPr>
            <w:tcW w:w="1088" w:type="pct"/>
            <w:shd w:val="clear" w:color="auto" w:fill="auto"/>
            <w:noWrap/>
            <w:vAlign w:val="center"/>
          </w:tcPr>
          <w:p w14:paraId="489BEE08" w14:textId="3D652E5A" w:rsidR="005E41F5" w:rsidRPr="00ED0492" w:rsidRDefault="005E41F5" w:rsidP="002851FE">
            <w:pPr>
              <w:pStyle w:val="affffffff7"/>
              <w:tabs>
                <w:tab w:val="left" w:pos="284"/>
                <w:tab w:val="left" w:pos="426"/>
              </w:tabs>
            </w:pPr>
            <w:r w:rsidRPr="00ED0492">
              <w:t>0,276</w:t>
            </w:r>
          </w:p>
        </w:tc>
        <w:tc>
          <w:tcPr>
            <w:tcW w:w="1208" w:type="pct"/>
            <w:shd w:val="clear" w:color="auto" w:fill="auto"/>
            <w:noWrap/>
          </w:tcPr>
          <w:p w14:paraId="210771BD" w14:textId="0283AD4D"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35A3286B" w14:textId="516FACB3" w:rsidR="005E41F5" w:rsidRPr="00ED0492" w:rsidRDefault="005E41F5" w:rsidP="002851FE">
            <w:pPr>
              <w:pStyle w:val="affffffff7"/>
              <w:tabs>
                <w:tab w:val="left" w:pos="284"/>
                <w:tab w:val="left" w:pos="426"/>
              </w:tabs>
            </w:pPr>
            <w:r w:rsidRPr="00ED0492">
              <w:t>0,469</w:t>
            </w:r>
          </w:p>
        </w:tc>
      </w:tr>
      <w:tr w:rsidR="007722E0" w:rsidRPr="00ED0492" w14:paraId="696DD4B7" w14:textId="77777777" w:rsidTr="00C06FAC">
        <w:tc>
          <w:tcPr>
            <w:tcW w:w="1480" w:type="pct"/>
          </w:tcPr>
          <w:p w14:paraId="4B33C139" w14:textId="5C362654" w:rsidR="005E41F5" w:rsidRPr="00ED0492" w:rsidRDefault="005E41F5" w:rsidP="002851FE">
            <w:pPr>
              <w:pStyle w:val="affffffff7"/>
              <w:tabs>
                <w:tab w:val="left" w:pos="284"/>
                <w:tab w:val="left" w:pos="426"/>
              </w:tabs>
              <w:jc w:val="left"/>
            </w:pPr>
            <w:r w:rsidRPr="00ED0492">
              <w:rPr>
                <w:bCs/>
              </w:rPr>
              <w:t>с. Первомайское</w:t>
            </w:r>
          </w:p>
        </w:tc>
        <w:tc>
          <w:tcPr>
            <w:tcW w:w="1088" w:type="pct"/>
            <w:shd w:val="clear" w:color="auto" w:fill="auto"/>
            <w:noWrap/>
            <w:vAlign w:val="center"/>
          </w:tcPr>
          <w:p w14:paraId="1B88763C" w14:textId="168A2DAF" w:rsidR="005E41F5" w:rsidRPr="00ED0492" w:rsidRDefault="005E41F5" w:rsidP="002851FE">
            <w:pPr>
              <w:pStyle w:val="affffffff7"/>
              <w:tabs>
                <w:tab w:val="left" w:pos="284"/>
                <w:tab w:val="left" w:pos="426"/>
              </w:tabs>
            </w:pPr>
            <w:r w:rsidRPr="00ED0492">
              <w:t>0,546</w:t>
            </w:r>
          </w:p>
        </w:tc>
        <w:tc>
          <w:tcPr>
            <w:tcW w:w="1208" w:type="pct"/>
            <w:shd w:val="clear" w:color="auto" w:fill="auto"/>
            <w:noWrap/>
          </w:tcPr>
          <w:p w14:paraId="5D2C9D0F" w14:textId="4EBCEF76"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13922A4F" w14:textId="4ED7C63E" w:rsidR="005E41F5" w:rsidRPr="00ED0492" w:rsidRDefault="005E41F5" w:rsidP="002851FE">
            <w:pPr>
              <w:pStyle w:val="affffffff7"/>
              <w:tabs>
                <w:tab w:val="left" w:pos="284"/>
                <w:tab w:val="left" w:pos="426"/>
              </w:tabs>
            </w:pPr>
            <w:r w:rsidRPr="00ED0492">
              <w:t>0,928</w:t>
            </w:r>
          </w:p>
        </w:tc>
      </w:tr>
      <w:tr w:rsidR="007722E0" w:rsidRPr="00ED0492" w14:paraId="215CFE88" w14:textId="77777777" w:rsidTr="00C06FAC">
        <w:tc>
          <w:tcPr>
            <w:tcW w:w="1480" w:type="pct"/>
          </w:tcPr>
          <w:p w14:paraId="1403A2EA" w14:textId="74D1D77F" w:rsidR="005E41F5" w:rsidRPr="00ED0492" w:rsidRDefault="005E41F5" w:rsidP="002851FE">
            <w:pPr>
              <w:pStyle w:val="affffffff7"/>
              <w:tabs>
                <w:tab w:val="left" w:pos="284"/>
                <w:tab w:val="left" w:pos="426"/>
              </w:tabs>
              <w:jc w:val="left"/>
            </w:pPr>
            <w:r w:rsidRPr="00ED0492">
              <w:rPr>
                <w:bCs/>
              </w:rPr>
              <w:t>с. Платоно-Александровское</w:t>
            </w:r>
          </w:p>
        </w:tc>
        <w:tc>
          <w:tcPr>
            <w:tcW w:w="1088" w:type="pct"/>
            <w:shd w:val="clear" w:color="auto" w:fill="auto"/>
            <w:noWrap/>
            <w:vAlign w:val="center"/>
          </w:tcPr>
          <w:p w14:paraId="6A8D968A" w14:textId="0B3C0E30" w:rsidR="005E41F5" w:rsidRPr="00ED0492" w:rsidRDefault="005E41F5" w:rsidP="002851FE">
            <w:pPr>
              <w:pStyle w:val="affffffff7"/>
              <w:tabs>
                <w:tab w:val="left" w:pos="284"/>
                <w:tab w:val="left" w:pos="426"/>
              </w:tabs>
            </w:pPr>
            <w:r w:rsidRPr="00ED0492">
              <w:t>0,340</w:t>
            </w:r>
          </w:p>
        </w:tc>
        <w:tc>
          <w:tcPr>
            <w:tcW w:w="1208" w:type="pct"/>
            <w:shd w:val="clear" w:color="auto" w:fill="auto"/>
            <w:noWrap/>
          </w:tcPr>
          <w:p w14:paraId="54D51A6D" w14:textId="1CC145DC"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0E63AFD4" w14:textId="5B6C1558" w:rsidR="005E41F5" w:rsidRPr="00ED0492" w:rsidRDefault="005E41F5" w:rsidP="002851FE">
            <w:pPr>
              <w:pStyle w:val="affffffff7"/>
              <w:tabs>
                <w:tab w:val="left" w:pos="284"/>
                <w:tab w:val="left" w:pos="426"/>
              </w:tabs>
            </w:pPr>
            <w:r w:rsidRPr="00ED0492">
              <w:t>0,578</w:t>
            </w:r>
          </w:p>
        </w:tc>
      </w:tr>
      <w:tr w:rsidR="007722E0" w:rsidRPr="00ED0492" w14:paraId="18273B4D" w14:textId="77777777" w:rsidTr="00C06FAC">
        <w:tc>
          <w:tcPr>
            <w:tcW w:w="1480" w:type="pct"/>
          </w:tcPr>
          <w:p w14:paraId="0AD32CBC" w14:textId="40676099" w:rsidR="005E41F5" w:rsidRPr="00ED0492" w:rsidRDefault="005E41F5" w:rsidP="002851FE">
            <w:pPr>
              <w:pStyle w:val="affffffff7"/>
              <w:tabs>
                <w:tab w:val="left" w:pos="284"/>
                <w:tab w:val="left" w:pos="426"/>
              </w:tabs>
              <w:jc w:val="left"/>
            </w:pPr>
            <w:r w:rsidRPr="00ED0492">
              <w:rPr>
                <w:bCs/>
              </w:rPr>
              <w:t>с. Рассказово</w:t>
            </w:r>
          </w:p>
        </w:tc>
        <w:tc>
          <w:tcPr>
            <w:tcW w:w="1088" w:type="pct"/>
            <w:shd w:val="clear" w:color="auto" w:fill="auto"/>
            <w:noWrap/>
            <w:vAlign w:val="center"/>
          </w:tcPr>
          <w:p w14:paraId="6267D1BB" w14:textId="017F49A2" w:rsidR="005E41F5" w:rsidRPr="00ED0492" w:rsidRDefault="005E41F5" w:rsidP="002851FE">
            <w:pPr>
              <w:pStyle w:val="affffffff7"/>
              <w:tabs>
                <w:tab w:val="left" w:pos="284"/>
                <w:tab w:val="left" w:pos="426"/>
              </w:tabs>
            </w:pPr>
            <w:r w:rsidRPr="00ED0492">
              <w:t>0,072</w:t>
            </w:r>
          </w:p>
        </w:tc>
        <w:tc>
          <w:tcPr>
            <w:tcW w:w="1208" w:type="pct"/>
            <w:shd w:val="clear" w:color="auto" w:fill="auto"/>
            <w:noWrap/>
          </w:tcPr>
          <w:p w14:paraId="43E5DDEE" w14:textId="03A545A0"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647FDBFC" w14:textId="323D07F1" w:rsidR="005E41F5" w:rsidRPr="00ED0492" w:rsidRDefault="005E41F5" w:rsidP="002851FE">
            <w:pPr>
              <w:pStyle w:val="affffffff7"/>
              <w:tabs>
                <w:tab w:val="left" w:pos="284"/>
                <w:tab w:val="left" w:pos="426"/>
              </w:tabs>
            </w:pPr>
            <w:r w:rsidRPr="00ED0492">
              <w:t>0,122</w:t>
            </w:r>
          </w:p>
        </w:tc>
      </w:tr>
      <w:tr w:rsidR="007722E0" w:rsidRPr="00ED0492" w14:paraId="7D529B0C" w14:textId="77777777" w:rsidTr="00C06FAC">
        <w:tc>
          <w:tcPr>
            <w:tcW w:w="1480" w:type="pct"/>
          </w:tcPr>
          <w:p w14:paraId="430C9F3B" w14:textId="47F8DFB1" w:rsidR="005E41F5" w:rsidRPr="00ED0492" w:rsidRDefault="005E41F5" w:rsidP="002851FE">
            <w:pPr>
              <w:pStyle w:val="affffffff7"/>
              <w:tabs>
                <w:tab w:val="left" w:pos="284"/>
                <w:tab w:val="left" w:pos="426"/>
              </w:tabs>
              <w:jc w:val="left"/>
            </w:pPr>
            <w:r w:rsidRPr="00ED0492">
              <w:rPr>
                <w:bCs/>
              </w:rPr>
              <w:t>с. Троицкое + гарнизон</w:t>
            </w:r>
          </w:p>
        </w:tc>
        <w:tc>
          <w:tcPr>
            <w:tcW w:w="1088" w:type="pct"/>
            <w:shd w:val="clear" w:color="auto" w:fill="auto"/>
            <w:noWrap/>
            <w:vAlign w:val="center"/>
          </w:tcPr>
          <w:p w14:paraId="56456643" w14:textId="12E97AA3" w:rsidR="005E41F5" w:rsidRPr="00ED0492" w:rsidRDefault="005E41F5" w:rsidP="002851FE">
            <w:pPr>
              <w:pStyle w:val="affffffff7"/>
              <w:tabs>
                <w:tab w:val="left" w:pos="284"/>
                <w:tab w:val="left" w:pos="426"/>
              </w:tabs>
            </w:pPr>
            <w:r w:rsidRPr="00ED0492">
              <w:t>0,690</w:t>
            </w:r>
          </w:p>
        </w:tc>
        <w:tc>
          <w:tcPr>
            <w:tcW w:w="1208" w:type="pct"/>
            <w:shd w:val="clear" w:color="auto" w:fill="auto"/>
            <w:noWrap/>
          </w:tcPr>
          <w:p w14:paraId="3F70EB49" w14:textId="41E7CD80"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69FF2C47" w14:textId="15DB2A48" w:rsidR="005E41F5" w:rsidRPr="00ED0492" w:rsidRDefault="005E41F5" w:rsidP="002851FE">
            <w:pPr>
              <w:pStyle w:val="affffffff7"/>
              <w:tabs>
                <w:tab w:val="left" w:pos="284"/>
                <w:tab w:val="left" w:pos="426"/>
              </w:tabs>
            </w:pPr>
            <w:r w:rsidRPr="00ED0492">
              <w:t>1,173</w:t>
            </w:r>
          </w:p>
        </w:tc>
      </w:tr>
      <w:tr w:rsidR="007722E0" w:rsidRPr="00ED0492" w14:paraId="7C3E116D" w14:textId="77777777" w:rsidTr="00C06FAC">
        <w:tc>
          <w:tcPr>
            <w:tcW w:w="1480" w:type="pct"/>
          </w:tcPr>
          <w:p w14:paraId="14C83482" w14:textId="7319F1AF" w:rsidR="005E41F5" w:rsidRPr="00ED0492" w:rsidRDefault="005E41F5" w:rsidP="002851FE">
            <w:pPr>
              <w:pStyle w:val="affffffff7"/>
              <w:tabs>
                <w:tab w:val="left" w:pos="284"/>
                <w:tab w:val="left" w:pos="426"/>
              </w:tabs>
              <w:jc w:val="left"/>
            </w:pPr>
            <w:r w:rsidRPr="00ED0492">
              <w:rPr>
                <w:bCs/>
              </w:rPr>
              <w:t>с. Турий Рог</w:t>
            </w:r>
          </w:p>
        </w:tc>
        <w:tc>
          <w:tcPr>
            <w:tcW w:w="1088" w:type="pct"/>
            <w:shd w:val="clear" w:color="auto" w:fill="auto"/>
            <w:noWrap/>
            <w:vAlign w:val="center"/>
          </w:tcPr>
          <w:p w14:paraId="5F9315C6" w14:textId="3BDEAE58" w:rsidR="005E41F5" w:rsidRPr="00ED0492" w:rsidRDefault="005E41F5" w:rsidP="002851FE">
            <w:pPr>
              <w:pStyle w:val="affffffff7"/>
              <w:tabs>
                <w:tab w:val="left" w:pos="284"/>
                <w:tab w:val="left" w:pos="426"/>
              </w:tabs>
            </w:pPr>
            <w:r w:rsidRPr="00ED0492">
              <w:t>0,552</w:t>
            </w:r>
          </w:p>
        </w:tc>
        <w:tc>
          <w:tcPr>
            <w:tcW w:w="1208" w:type="pct"/>
            <w:shd w:val="clear" w:color="auto" w:fill="auto"/>
            <w:noWrap/>
          </w:tcPr>
          <w:p w14:paraId="28B72FC3" w14:textId="0C092F7D"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16B015B9" w14:textId="64DB03CB" w:rsidR="005E41F5" w:rsidRPr="00ED0492" w:rsidRDefault="005E41F5" w:rsidP="002851FE">
            <w:pPr>
              <w:pStyle w:val="affffffff7"/>
              <w:tabs>
                <w:tab w:val="left" w:pos="284"/>
                <w:tab w:val="left" w:pos="426"/>
              </w:tabs>
            </w:pPr>
            <w:r w:rsidRPr="00ED0492">
              <w:t>0,938</w:t>
            </w:r>
          </w:p>
        </w:tc>
      </w:tr>
      <w:tr w:rsidR="007722E0" w:rsidRPr="00ED0492" w14:paraId="3179D3FE" w14:textId="77777777" w:rsidTr="00C06FAC">
        <w:tc>
          <w:tcPr>
            <w:tcW w:w="1480" w:type="pct"/>
          </w:tcPr>
          <w:p w14:paraId="629D7CCD" w14:textId="1E514775" w:rsidR="005E41F5" w:rsidRPr="00ED0492" w:rsidRDefault="005E41F5" w:rsidP="002851FE">
            <w:pPr>
              <w:pStyle w:val="affffffff7"/>
              <w:tabs>
                <w:tab w:val="left" w:pos="284"/>
                <w:tab w:val="left" w:pos="426"/>
              </w:tabs>
              <w:jc w:val="left"/>
            </w:pPr>
            <w:r w:rsidRPr="00ED0492">
              <w:rPr>
                <w:bCs/>
              </w:rPr>
              <w:t>с. Удобное</w:t>
            </w:r>
          </w:p>
        </w:tc>
        <w:tc>
          <w:tcPr>
            <w:tcW w:w="1088" w:type="pct"/>
            <w:shd w:val="clear" w:color="auto" w:fill="auto"/>
            <w:noWrap/>
            <w:vAlign w:val="center"/>
          </w:tcPr>
          <w:p w14:paraId="4EC9A488" w14:textId="46425E4C" w:rsidR="005E41F5" w:rsidRPr="00ED0492" w:rsidRDefault="005E41F5" w:rsidP="002851FE">
            <w:pPr>
              <w:pStyle w:val="affffffff7"/>
              <w:tabs>
                <w:tab w:val="left" w:pos="284"/>
                <w:tab w:val="left" w:pos="426"/>
              </w:tabs>
            </w:pPr>
            <w:r w:rsidRPr="00ED0492">
              <w:t>0,030</w:t>
            </w:r>
          </w:p>
        </w:tc>
        <w:tc>
          <w:tcPr>
            <w:tcW w:w="1208" w:type="pct"/>
            <w:shd w:val="clear" w:color="auto" w:fill="auto"/>
            <w:noWrap/>
          </w:tcPr>
          <w:p w14:paraId="28B9CA01" w14:textId="6A0AC7D4"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7A873E9C" w14:textId="438B2CB2" w:rsidR="005E41F5" w:rsidRPr="00ED0492" w:rsidRDefault="005E41F5" w:rsidP="002851FE">
            <w:pPr>
              <w:pStyle w:val="affffffff7"/>
              <w:tabs>
                <w:tab w:val="left" w:pos="284"/>
                <w:tab w:val="left" w:pos="426"/>
              </w:tabs>
            </w:pPr>
            <w:r w:rsidRPr="00ED0492">
              <w:t>0,051</w:t>
            </w:r>
          </w:p>
        </w:tc>
      </w:tr>
      <w:tr w:rsidR="007722E0" w:rsidRPr="00ED0492" w14:paraId="14071881" w14:textId="77777777" w:rsidTr="00C06FAC">
        <w:tc>
          <w:tcPr>
            <w:tcW w:w="1480" w:type="pct"/>
          </w:tcPr>
          <w:p w14:paraId="328CA6E9" w14:textId="3A9BB7D0" w:rsidR="005E41F5" w:rsidRPr="00ED0492" w:rsidRDefault="005E41F5" w:rsidP="002851FE">
            <w:pPr>
              <w:pStyle w:val="affffffff7"/>
              <w:tabs>
                <w:tab w:val="left" w:pos="284"/>
                <w:tab w:val="left" w:pos="426"/>
              </w:tabs>
              <w:jc w:val="left"/>
            </w:pPr>
            <w:r w:rsidRPr="00ED0492">
              <w:rPr>
                <w:bCs/>
              </w:rPr>
              <w:t>ж/д ст. Ильинка</w:t>
            </w:r>
          </w:p>
        </w:tc>
        <w:tc>
          <w:tcPr>
            <w:tcW w:w="1088" w:type="pct"/>
            <w:shd w:val="clear" w:color="auto" w:fill="auto"/>
            <w:noWrap/>
            <w:vAlign w:val="center"/>
          </w:tcPr>
          <w:p w14:paraId="58EC12A2" w14:textId="17228C5F" w:rsidR="005E41F5" w:rsidRPr="00ED0492" w:rsidRDefault="005E41F5" w:rsidP="002851FE">
            <w:pPr>
              <w:pStyle w:val="affffffff7"/>
              <w:tabs>
                <w:tab w:val="left" w:pos="284"/>
                <w:tab w:val="left" w:pos="426"/>
              </w:tabs>
            </w:pPr>
            <w:r w:rsidRPr="00ED0492">
              <w:t>0,007</w:t>
            </w:r>
          </w:p>
        </w:tc>
        <w:tc>
          <w:tcPr>
            <w:tcW w:w="1208" w:type="pct"/>
            <w:shd w:val="clear" w:color="auto" w:fill="auto"/>
            <w:noWrap/>
          </w:tcPr>
          <w:p w14:paraId="7393B075" w14:textId="4B3AFC97"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03E57005" w14:textId="36568428" w:rsidR="005E41F5" w:rsidRPr="00ED0492" w:rsidRDefault="005E41F5" w:rsidP="002851FE">
            <w:pPr>
              <w:pStyle w:val="affffffff7"/>
              <w:tabs>
                <w:tab w:val="left" w:pos="284"/>
                <w:tab w:val="left" w:pos="426"/>
              </w:tabs>
            </w:pPr>
            <w:r w:rsidRPr="00ED0492">
              <w:t>0,0012</w:t>
            </w:r>
          </w:p>
        </w:tc>
      </w:tr>
      <w:tr w:rsidR="007722E0" w:rsidRPr="00ED0492" w14:paraId="624334DD" w14:textId="77777777" w:rsidTr="00C06FAC">
        <w:tc>
          <w:tcPr>
            <w:tcW w:w="1480" w:type="pct"/>
          </w:tcPr>
          <w:p w14:paraId="007F1088" w14:textId="050DAE6A" w:rsidR="005E41F5" w:rsidRPr="00ED0492" w:rsidRDefault="005E41F5" w:rsidP="002851FE">
            <w:pPr>
              <w:pStyle w:val="affffffff7"/>
              <w:tabs>
                <w:tab w:val="left" w:pos="284"/>
                <w:tab w:val="left" w:pos="426"/>
              </w:tabs>
              <w:jc w:val="left"/>
            </w:pPr>
            <w:r w:rsidRPr="00ED0492">
              <w:rPr>
                <w:bCs/>
              </w:rPr>
              <w:t>ж/д ст. Камень-Рыболов</w:t>
            </w:r>
          </w:p>
        </w:tc>
        <w:tc>
          <w:tcPr>
            <w:tcW w:w="1088" w:type="pct"/>
            <w:shd w:val="clear" w:color="auto" w:fill="auto"/>
            <w:noWrap/>
            <w:vAlign w:val="center"/>
          </w:tcPr>
          <w:p w14:paraId="25A9F272" w14:textId="76821DF0" w:rsidR="005E41F5" w:rsidRPr="00ED0492" w:rsidRDefault="005E41F5" w:rsidP="002851FE">
            <w:pPr>
              <w:pStyle w:val="affffffff7"/>
              <w:tabs>
                <w:tab w:val="left" w:pos="284"/>
                <w:tab w:val="left" w:pos="426"/>
              </w:tabs>
            </w:pPr>
            <w:r w:rsidRPr="00ED0492">
              <w:t>-</w:t>
            </w:r>
          </w:p>
        </w:tc>
        <w:tc>
          <w:tcPr>
            <w:tcW w:w="1208" w:type="pct"/>
            <w:shd w:val="clear" w:color="auto" w:fill="auto"/>
            <w:noWrap/>
          </w:tcPr>
          <w:p w14:paraId="03C6CC5F" w14:textId="5E5A1720"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7C9B0607" w14:textId="3376FAD9" w:rsidR="005E41F5" w:rsidRPr="00ED0492" w:rsidRDefault="005E41F5" w:rsidP="002851FE">
            <w:pPr>
              <w:pStyle w:val="affffffff7"/>
              <w:tabs>
                <w:tab w:val="left" w:pos="284"/>
                <w:tab w:val="left" w:pos="426"/>
              </w:tabs>
            </w:pPr>
            <w:r w:rsidRPr="00ED0492">
              <w:t>-</w:t>
            </w:r>
          </w:p>
        </w:tc>
      </w:tr>
      <w:tr w:rsidR="00F41EC0" w:rsidRPr="00ED0492" w14:paraId="60DA1084" w14:textId="77777777" w:rsidTr="00C06FAC">
        <w:tc>
          <w:tcPr>
            <w:tcW w:w="1480" w:type="pct"/>
          </w:tcPr>
          <w:p w14:paraId="66F33E9C" w14:textId="163407B9" w:rsidR="005E41F5" w:rsidRPr="00ED0492" w:rsidRDefault="005E41F5" w:rsidP="002851FE">
            <w:pPr>
              <w:pStyle w:val="affffffff7"/>
              <w:tabs>
                <w:tab w:val="left" w:pos="284"/>
                <w:tab w:val="left" w:pos="426"/>
              </w:tabs>
              <w:jc w:val="left"/>
            </w:pPr>
            <w:r w:rsidRPr="00ED0492">
              <w:rPr>
                <w:bCs/>
              </w:rPr>
              <w:t>ж/д рзд. Морозовка</w:t>
            </w:r>
          </w:p>
        </w:tc>
        <w:tc>
          <w:tcPr>
            <w:tcW w:w="1088" w:type="pct"/>
            <w:shd w:val="clear" w:color="auto" w:fill="auto"/>
            <w:noWrap/>
            <w:vAlign w:val="center"/>
          </w:tcPr>
          <w:p w14:paraId="1CB5CA41" w14:textId="3018C64E" w:rsidR="005E41F5" w:rsidRPr="00ED0492" w:rsidRDefault="005E41F5" w:rsidP="002851FE">
            <w:pPr>
              <w:pStyle w:val="affffffff7"/>
              <w:tabs>
                <w:tab w:val="left" w:pos="284"/>
                <w:tab w:val="left" w:pos="426"/>
              </w:tabs>
            </w:pPr>
            <w:r w:rsidRPr="00ED0492">
              <w:t>0,0004</w:t>
            </w:r>
          </w:p>
        </w:tc>
        <w:tc>
          <w:tcPr>
            <w:tcW w:w="1208" w:type="pct"/>
            <w:shd w:val="clear" w:color="auto" w:fill="auto"/>
            <w:noWrap/>
          </w:tcPr>
          <w:p w14:paraId="051CE274" w14:textId="51DECE54" w:rsidR="005E41F5" w:rsidRPr="00ED0492" w:rsidRDefault="005E41F5" w:rsidP="002851FE">
            <w:pPr>
              <w:pStyle w:val="affffffff7"/>
              <w:tabs>
                <w:tab w:val="left" w:pos="284"/>
                <w:tab w:val="left" w:pos="426"/>
              </w:tabs>
            </w:pPr>
            <w:r w:rsidRPr="00ED0492">
              <w:t>1700</w:t>
            </w:r>
          </w:p>
        </w:tc>
        <w:tc>
          <w:tcPr>
            <w:tcW w:w="1224" w:type="pct"/>
            <w:shd w:val="clear" w:color="auto" w:fill="auto"/>
            <w:noWrap/>
            <w:vAlign w:val="center"/>
          </w:tcPr>
          <w:p w14:paraId="40283084" w14:textId="46B89D4A" w:rsidR="005E41F5" w:rsidRPr="00ED0492" w:rsidRDefault="005E41F5" w:rsidP="002851FE">
            <w:pPr>
              <w:pStyle w:val="affffffff7"/>
              <w:tabs>
                <w:tab w:val="left" w:pos="284"/>
                <w:tab w:val="left" w:pos="426"/>
              </w:tabs>
            </w:pPr>
            <w:r w:rsidRPr="00ED0492">
              <w:t>0,0007</w:t>
            </w:r>
          </w:p>
        </w:tc>
      </w:tr>
    </w:tbl>
    <w:p w14:paraId="147809C4" w14:textId="77777777" w:rsidR="00626ABB" w:rsidRPr="00ED0492" w:rsidRDefault="00626ABB" w:rsidP="002851FE">
      <w:pPr>
        <w:tabs>
          <w:tab w:val="left" w:pos="284"/>
          <w:tab w:val="left" w:pos="426"/>
        </w:tabs>
        <w:spacing w:after="0" w:line="240" w:lineRule="auto"/>
        <w:ind w:firstLine="709"/>
        <w:jc w:val="both"/>
        <w:rPr>
          <w:rFonts w:ascii="Times New Roman" w:hAnsi="Times New Roman"/>
          <w:sz w:val="28"/>
          <w:szCs w:val="28"/>
        </w:rPr>
      </w:pPr>
    </w:p>
    <w:p w14:paraId="7D19146A" w14:textId="2F8B779A" w:rsidR="0075105A" w:rsidRPr="00ED0492" w:rsidRDefault="0075105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Таким образом, на расчётный срок потребность в электроэнергии составит </w:t>
      </w:r>
      <w:r w:rsidR="00F41EC0" w:rsidRPr="00ED0492">
        <w:rPr>
          <w:rFonts w:ascii="Times New Roman" w:hAnsi="Times New Roman"/>
          <w:sz w:val="28"/>
          <w:szCs w:val="28"/>
        </w:rPr>
        <w:t>39,78</w:t>
      </w:r>
      <w:r w:rsidRPr="00ED0492">
        <w:rPr>
          <w:rFonts w:ascii="Times New Roman" w:hAnsi="Times New Roman"/>
          <w:sz w:val="28"/>
          <w:szCs w:val="28"/>
        </w:rPr>
        <w:t xml:space="preserve"> МВт×ч в год при сохранении среднегодового потребления электроэнергии на 1 жителя </w:t>
      </w:r>
      <w:r w:rsidR="002E2B01" w:rsidRPr="00ED0492">
        <w:rPr>
          <w:rFonts w:ascii="Times New Roman" w:hAnsi="Times New Roman"/>
          <w:sz w:val="28"/>
          <w:szCs w:val="28"/>
        </w:rPr>
        <w:t>согласно нормативам</w:t>
      </w:r>
      <w:r w:rsidR="0082304A" w:rsidRPr="00ED0492">
        <w:rPr>
          <w:rFonts w:ascii="Times New Roman" w:hAnsi="Times New Roman"/>
          <w:sz w:val="28"/>
          <w:szCs w:val="28"/>
        </w:rPr>
        <w:t>.</w:t>
      </w:r>
    </w:p>
    <w:p w14:paraId="40689998" w14:textId="78826CA9" w:rsidR="00542E95" w:rsidRPr="00ED0492" w:rsidRDefault="005E41F5" w:rsidP="002851FE">
      <w:pPr>
        <w:tabs>
          <w:tab w:val="left" w:pos="284"/>
          <w:tab w:val="left" w:pos="426"/>
        </w:tabs>
        <w:spacing w:after="0" w:line="240" w:lineRule="auto"/>
        <w:ind w:firstLine="709"/>
        <w:contextualSpacing/>
        <w:jc w:val="both"/>
        <w:rPr>
          <w:rFonts w:ascii="Times New Roman" w:hAnsi="Times New Roman"/>
          <w:sz w:val="28"/>
          <w:szCs w:val="28"/>
        </w:rPr>
      </w:pPr>
      <w:bookmarkStart w:id="633" w:name="_Toc468971960"/>
      <w:bookmarkStart w:id="634" w:name="_Toc475037126"/>
      <w:r w:rsidRPr="00ED0492">
        <w:rPr>
          <w:rFonts w:ascii="Times New Roman" w:hAnsi="Times New Roman"/>
          <w:sz w:val="28"/>
          <w:szCs w:val="28"/>
        </w:rPr>
        <w:t>Э</w:t>
      </w:r>
      <w:r w:rsidR="00542E95" w:rsidRPr="00ED0492">
        <w:rPr>
          <w:rFonts w:ascii="Times New Roman" w:hAnsi="Times New Roman"/>
          <w:sz w:val="28"/>
          <w:szCs w:val="28"/>
        </w:rPr>
        <w:t>лектроснабжение жилых домов усадебного типа предусматрива</w:t>
      </w:r>
      <w:r w:rsidR="00077BED" w:rsidRPr="00ED0492">
        <w:rPr>
          <w:rFonts w:ascii="Times New Roman" w:hAnsi="Times New Roman"/>
          <w:sz w:val="28"/>
          <w:szCs w:val="28"/>
        </w:rPr>
        <w:t xml:space="preserve">ется </w:t>
      </w:r>
      <w:r w:rsidR="00542E95" w:rsidRPr="00ED0492">
        <w:rPr>
          <w:rFonts w:ascii="Times New Roman" w:hAnsi="Times New Roman"/>
          <w:sz w:val="28"/>
          <w:szCs w:val="28"/>
        </w:rPr>
        <w:t>выполнить с помощью воздушной линии 0,4 кВ проводом типа АПК на железобетонных опорах.</w:t>
      </w:r>
    </w:p>
    <w:p w14:paraId="07D92607" w14:textId="77777777" w:rsidR="00542E95" w:rsidRPr="00ED0492" w:rsidRDefault="00542E95" w:rsidP="002851FE">
      <w:pPr>
        <w:tabs>
          <w:tab w:val="left" w:pos="284"/>
          <w:tab w:val="left" w:pos="426"/>
        </w:tabs>
        <w:spacing w:after="0" w:line="240" w:lineRule="auto"/>
        <w:ind w:firstLine="709"/>
        <w:contextualSpacing/>
        <w:jc w:val="both"/>
        <w:rPr>
          <w:rFonts w:ascii="Times New Roman" w:hAnsi="Times New Roman"/>
          <w:sz w:val="28"/>
          <w:szCs w:val="28"/>
        </w:rPr>
      </w:pPr>
      <w:r w:rsidRPr="00ED0492">
        <w:rPr>
          <w:rFonts w:ascii="Times New Roman" w:hAnsi="Times New Roman"/>
          <w:sz w:val="28"/>
          <w:szCs w:val="28"/>
        </w:rPr>
        <w:t xml:space="preserve">Предполагается размещение трансформаторных подстанций в населённых пунктах. Марку и мощность трансформаторов и коммутационного оборудования планируемых трансформаторных подстанций, сечения проводов и марку опор уточнить на стадии рабочего проектирования. </w:t>
      </w:r>
    </w:p>
    <w:p w14:paraId="30948ACC" w14:textId="77777777" w:rsidR="00542E95" w:rsidRPr="00ED0492" w:rsidRDefault="00542E95"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Важным блоком задач органов местного самоуправления в сфере энергосбережения является снижение затрат на энергоносители, уменьшение потерь энергоресурсов, укрепление экологической безопасности путём развития малой и альтернативной энергетики с использованием местных ресурсов. </w:t>
      </w:r>
    </w:p>
    <w:p w14:paraId="77D7940F" w14:textId="315D45C8" w:rsidR="00F41EC0" w:rsidRPr="00ED0492" w:rsidRDefault="00F41EC0" w:rsidP="002851FE">
      <w:pPr>
        <w:tabs>
          <w:tab w:val="left" w:pos="284"/>
          <w:tab w:val="left" w:pos="426"/>
        </w:tabs>
        <w:spacing w:after="0" w:line="240" w:lineRule="auto"/>
        <w:ind w:firstLine="709"/>
        <w:jc w:val="both"/>
        <w:rPr>
          <w:rFonts w:ascii="Times New Roman" w:hAnsi="Times New Roman"/>
          <w:bCs/>
          <w:i/>
          <w:iCs/>
          <w:sz w:val="28"/>
          <w:szCs w:val="28"/>
        </w:rPr>
      </w:pPr>
      <w:r w:rsidRPr="00ED0492">
        <w:rPr>
          <w:rFonts w:ascii="Times New Roman" w:hAnsi="Times New Roman"/>
          <w:i/>
          <w:iCs/>
          <w:sz w:val="28"/>
          <w:szCs w:val="28"/>
        </w:rPr>
        <w:t xml:space="preserve">Проектом генерального плана на территории Ханкайского муниципального округа в сфере электроснабжения, </w:t>
      </w:r>
      <w:r w:rsidR="0081124D" w:rsidRPr="00ED0492">
        <w:rPr>
          <w:rFonts w:ascii="Times New Roman" w:hAnsi="Times New Roman"/>
          <w:i/>
          <w:iCs/>
          <w:sz w:val="28"/>
          <w:szCs w:val="28"/>
        </w:rPr>
        <w:t>учитывая</w:t>
      </w:r>
      <w:r w:rsidRPr="00ED0492">
        <w:rPr>
          <w:rFonts w:ascii="Times New Roman" w:hAnsi="Times New Roman"/>
          <w:i/>
          <w:iCs/>
          <w:sz w:val="28"/>
          <w:szCs w:val="28"/>
        </w:rPr>
        <w:t xml:space="preserve"> генеральны</w:t>
      </w:r>
      <w:r w:rsidR="0081124D" w:rsidRPr="00ED0492">
        <w:rPr>
          <w:rFonts w:ascii="Times New Roman" w:hAnsi="Times New Roman"/>
          <w:i/>
          <w:iCs/>
          <w:sz w:val="28"/>
          <w:szCs w:val="28"/>
        </w:rPr>
        <w:t>е</w:t>
      </w:r>
      <w:r w:rsidRPr="00ED0492">
        <w:rPr>
          <w:rFonts w:ascii="Times New Roman" w:hAnsi="Times New Roman"/>
          <w:i/>
          <w:iCs/>
          <w:sz w:val="28"/>
          <w:szCs w:val="28"/>
        </w:rPr>
        <w:t xml:space="preserve"> план</w:t>
      </w:r>
      <w:r w:rsidR="0081124D" w:rsidRPr="00ED0492">
        <w:rPr>
          <w:rFonts w:ascii="Times New Roman" w:hAnsi="Times New Roman"/>
          <w:i/>
          <w:iCs/>
          <w:sz w:val="28"/>
          <w:szCs w:val="28"/>
        </w:rPr>
        <w:t>ы</w:t>
      </w:r>
      <w:r w:rsidRPr="00ED0492">
        <w:rPr>
          <w:rFonts w:ascii="Times New Roman" w:hAnsi="Times New Roman"/>
          <w:i/>
          <w:iCs/>
          <w:sz w:val="28"/>
          <w:szCs w:val="28"/>
        </w:rPr>
        <w:t xml:space="preserve"> </w:t>
      </w:r>
      <w:r w:rsidRPr="00ED0492">
        <w:rPr>
          <w:rFonts w:ascii="Times New Roman" w:hAnsi="Times New Roman"/>
          <w:bCs/>
          <w:i/>
          <w:iCs/>
          <w:sz w:val="28"/>
          <w:szCs w:val="28"/>
        </w:rPr>
        <w:t xml:space="preserve">Ильинского СП, </w:t>
      </w:r>
      <w:r w:rsidRPr="00ED0492">
        <w:rPr>
          <w:rFonts w:ascii="Times New Roman" w:hAnsi="Times New Roman"/>
          <w:i/>
          <w:iCs/>
          <w:sz w:val="28"/>
          <w:szCs w:val="28"/>
        </w:rPr>
        <w:t>Камень-Рыболовского</w:t>
      </w:r>
      <w:r w:rsidRPr="00ED0492">
        <w:rPr>
          <w:rFonts w:ascii="Times New Roman" w:hAnsi="Times New Roman"/>
          <w:bCs/>
          <w:i/>
          <w:iCs/>
          <w:sz w:val="28"/>
          <w:szCs w:val="28"/>
        </w:rPr>
        <w:t xml:space="preserve"> СП</w:t>
      </w:r>
      <w:r w:rsidRPr="00ED0492">
        <w:rPr>
          <w:rFonts w:ascii="Times New Roman" w:hAnsi="Times New Roman"/>
          <w:i/>
          <w:iCs/>
          <w:sz w:val="28"/>
          <w:szCs w:val="28"/>
        </w:rPr>
        <w:t xml:space="preserve">, </w:t>
      </w:r>
      <w:r w:rsidRPr="00ED0492">
        <w:rPr>
          <w:rFonts w:ascii="Times New Roman" w:hAnsi="Times New Roman"/>
          <w:bCs/>
          <w:i/>
          <w:iCs/>
          <w:sz w:val="28"/>
          <w:szCs w:val="28"/>
        </w:rPr>
        <w:t>Новокачалинского СП</w:t>
      </w:r>
      <w:r w:rsidR="0081124D" w:rsidRPr="00ED0492">
        <w:rPr>
          <w:rFonts w:ascii="Times New Roman" w:hAnsi="Times New Roman"/>
          <w:bCs/>
          <w:i/>
          <w:iCs/>
          <w:sz w:val="28"/>
          <w:szCs w:val="28"/>
        </w:rPr>
        <w:t>,</w:t>
      </w:r>
      <w:r w:rsidRPr="00ED0492">
        <w:rPr>
          <w:rFonts w:ascii="Times New Roman" w:hAnsi="Times New Roman"/>
          <w:i/>
          <w:iCs/>
          <w:sz w:val="28"/>
          <w:szCs w:val="28"/>
        </w:rPr>
        <w:t xml:space="preserve"> рекомендуется размещение следующих объектов:</w:t>
      </w:r>
      <w:r w:rsidRPr="00ED0492">
        <w:rPr>
          <w:rFonts w:ascii="Times New Roman" w:hAnsi="Times New Roman"/>
          <w:bCs/>
          <w:i/>
          <w:iCs/>
          <w:sz w:val="28"/>
          <w:szCs w:val="28"/>
        </w:rPr>
        <w:t xml:space="preserve"> </w:t>
      </w:r>
    </w:p>
    <w:p w14:paraId="380A5F86" w14:textId="763E3952" w:rsidR="00F41EC0" w:rsidRPr="00ED0492" w:rsidRDefault="00F41EC0" w:rsidP="00EB20E4">
      <w:pPr>
        <w:pStyle w:val="ab"/>
        <w:numPr>
          <w:ilvl w:val="0"/>
          <w:numId w:val="127"/>
        </w:numPr>
        <w:tabs>
          <w:tab w:val="left" w:pos="284"/>
          <w:tab w:val="left" w:pos="426"/>
        </w:tabs>
        <w:spacing w:after="0" w:line="240" w:lineRule="auto"/>
        <w:ind w:left="924" w:hanging="357"/>
        <w:jc w:val="both"/>
        <w:rPr>
          <w:rFonts w:ascii="Times New Roman" w:hAnsi="Times New Roman"/>
          <w:i/>
          <w:iCs/>
          <w:sz w:val="28"/>
          <w:szCs w:val="28"/>
        </w:rPr>
      </w:pPr>
      <w:bookmarkStart w:id="635" w:name="_Hlk130720866"/>
      <w:r w:rsidRPr="00ED0492">
        <w:rPr>
          <w:rFonts w:ascii="Times New Roman" w:hAnsi="Times New Roman"/>
          <w:i/>
          <w:iCs/>
          <w:sz w:val="28"/>
          <w:szCs w:val="28"/>
        </w:rPr>
        <w:t xml:space="preserve">прокладка ВЛ 10 кВ, </w:t>
      </w:r>
      <w:r w:rsidRPr="00ED0492">
        <w:rPr>
          <w:rFonts w:ascii="Times New Roman" w:hAnsi="Times New Roman"/>
          <w:bCs/>
          <w:i/>
          <w:iCs/>
          <w:sz w:val="28"/>
          <w:szCs w:val="28"/>
        </w:rPr>
        <w:t>с.</w:t>
      </w:r>
      <w:r w:rsidRPr="00ED0492">
        <w:rPr>
          <w:rFonts w:ascii="Times New Roman" w:hAnsi="Times New Roman"/>
          <w:i/>
          <w:iCs/>
          <w:sz w:val="28"/>
          <w:szCs w:val="28"/>
        </w:rPr>
        <w:t xml:space="preserve"> Ильинка 2,0 км, </w:t>
      </w:r>
      <w:r w:rsidRPr="00ED0492">
        <w:rPr>
          <w:rFonts w:ascii="Times New Roman" w:hAnsi="Times New Roman"/>
          <w:bCs/>
          <w:i/>
          <w:iCs/>
          <w:sz w:val="28"/>
          <w:szCs w:val="28"/>
        </w:rPr>
        <w:t>с.</w:t>
      </w:r>
      <w:r w:rsidRPr="00ED0492">
        <w:rPr>
          <w:rFonts w:ascii="Times New Roman" w:hAnsi="Times New Roman"/>
          <w:i/>
          <w:iCs/>
          <w:sz w:val="28"/>
          <w:szCs w:val="28"/>
        </w:rPr>
        <w:t xml:space="preserve"> Троицкое 1,20 км, </w:t>
      </w:r>
      <w:r w:rsidRPr="00ED0492">
        <w:rPr>
          <w:rFonts w:ascii="Times New Roman" w:hAnsi="Times New Roman"/>
          <w:bCs/>
          <w:i/>
          <w:iCs/>
          <w:sz w:val="28"/>
          <w:szCs w:val="28"/>
        </w:rPr>
        <w:t>с.</w:t>
      </w:r>
      <w:r w:rsidRPr="00ED0492">
        <w:rPr>
          <w:rFonts w:ascii="Times New Roman" w:hAnsi="Times New Roman"/>
          <w:i/>
          <w:iCs/>
          <w:sz w:val="28"/>
          <w:szCs w:val="28"/>
        </w:rPr>
        <w:t xml:space="preserve"> Комиссарово </w:t>
      </w:r>
      <w:r w:rsidR="002B1F56" w:rsidRPr="00ED0492">
        <w:rPr>
          <w:rFonts w:ascii="Times New Roman" w:hAnsi="Times New Roman"/>
          <w:i/>
          <w:iCs/>
          <w:sz w:val="28"/>
          <w:szCs w:val="28"/>
        </w:rPr>
        <w:t>1,3</w:t>
      </w:r>
      <w:r w:rsidRPr="00ED0492">
        <w:rPr>
          <w:rFonts w:ascii="Times New Roman" w:hAnsi="Times New Roman"/>
          <w:i/>
          <w:iCs/>
          <w:sz w:val="28"/>
          <w:szCs w:val="28"/>
        </w:rPr>
        <w:t xml:space="preserve"> км, </w:t>
      </w:r>
      <w:r w:rsidRPr="00ED0492">
        <w:rPr>
          <w:rFonts w:ascii="Times New Roman" w:hAnsi="Times New Roman"/>
          <w:bCs/>
          <w:i/>
          <w:iCs/>
          <w:sz w:val="28"/>
          <w:szCs w:val="28"/>
        </w:rPr>
        <w:t>с.</w:t>
      </w:r>
      <w:r w:rsidRPr="00ED0492">
        <w:rPr>
          <w:rFonts w:ascii="Times New Roman" w:hAnsi="Times New Roman"/>
          <w:i/>
          <w:iCs/>
          <w:sz w:val="28"/>
          <w:szCs w:val="28"/>
        </w:rPr>
        <w:t xml:space="preserve"> Дворянка </w:t>
      </w:r>
      <w:r w:rsidR="002B1F56" w:rsidRPr="00ED0492">
        <w:rPr>
          <w:rFonts w:ascii="Times New Roman" w:hAnsi="Times New Roman"/>
          <w:i/>
          <w:iCs/>
          <w:sz w:val="28"/>
          <w:szCs w:val="28"/>
        </w:rPr>
        <w:t>0</w:t>
      </w:r>
      <w:r w:rsidRPr="00ED0492">
        <w:rPr>
          <w:rFonts w:ascii="Times New Roman" w:hAnsi="Times New Roman"/>
          <w:i/>
          <w:iCs/>
          <w:sz w:val="28"/>
          <w:szCs w:val="28"/>
        </w:rPr>
        <w:t>,</w:t>
      </w:r>
      <w:r w:rsidR="002B1F56" w:rsidRPr="00ED0492">
        <w:rPr>
          <w:rFonts w:ascii="Times New Roman" w:hAnsi="Times New Roman"/>
          <w:i/>
          <w:iCs/>
          <w:sz w:val="28"/>
          <w:szCs w:val="28"/>
        </w:rPr>
        <w:t>3</w:t>
      </w:r>
      <w:r w:rsidRPr="00ED0492">
        <w:rPr>
          <w:rFonts w:ascii="Times New Roman" w:hAnsi="Times New Roman"/>
          <w:i/>
          <w:iCs/>
          <w:sz w:val="28"/>
          <w:szCs w:val="28"/>
        </w:rPr>
        <w:t xml:space="preserve"> км;</w:t>
      </w:r>
    </w:p>
    <w:p w14:paraId="079FF95A" w14:textId="6AC634D0" w:rsidR="00F41EC0" w:rsidRPr="00ED0492" w:rsidRDefault="00F41EC0" w:rsidP="00EB20E4">
      <w:pPr>
        <w:pStyle w:val="ab"/>
        <w:numPr>
          <w:ilvl w:val="0"/>
          <w:numId w:val="127"/>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 xml:space="preserve">строительство ТП 10/0,4 кВ </w:t>
      </w:r>
      <w:r w:rsidRPr="00ED0492">
        <w:rPr>
          <w:rFonts w:ascii="Times New Roman" w:hAnsi="Times New Roman"/>
          <w:bCs/>
          <w:i/>
          <w:iCs/>
          <w:sz w:val="28"/>
          <w:szCs w:val="28"/>
        </w:rPr>
        <w:t>с.</w:t>
      </w:r>
      <w:r w:rsidRPr="00ED0492">
        <w:rPr>
          <w:rFonts w:ascii="Times New Roman" w:hAnsi="Times New Roman"/>
          <w:i/>
          <w:iCs/>
          <w:sz w:val="28"/>
          <w:szCs w:val="28"/>
        </w:rPr>
        <w:t xml:space="preserve"> Ильинка </w:t>
      </w:r>
      <w:r w:rsidRPr="00ED0492">
        <w:rPr>
          <w:rFonts w:ascii="Times New Roman" w:hAnsi="Times New Roman"/>
          <w:bCs/>
          <w:i/>
          <w:iCs/>
          <w:sz w:val="28"/>
          <w:szCs w:val="28"/>
        </w:rPr>
        <w:t xml:space="preserve">4 ед. х </w:t>
      </w:r>
      <w:r w:rsidRPr="00ED0492">
        <w:rPr>
          <w:rFonts w:ascii="Times New Roman" w:hAnsi="Times New Roman"/>
          <w:i/>
          <w:iCs/>
          <w:sz w:val="28"/>
          <w:szCs w:val="28"/>
        </w:rPr>
        <w:t xml:space="preserve">100-250 </w:t>
      </w:r>
      <w:r w:rsidR="00455A03" w:rsidRPr="00ED0492">
        <w:rPr>
          <w:rFonts w:ascii="Times New Roman" w:hAnsi="Times New Roman"/>
          <w:i/>
          <w:iCs/>
          <w:sz w:val="28"/>
          <w:szCs w:val="28"/>
        </w:rPr>
        <w:t>кВА</w:t>
      </w:r>
      <w:r w:rsidRPr="00ED0492">
        <w:rPr>
          <w:rFonts w:ascii="Times New Roman" w:hAnsi="Times New Roman"/>
          <w:i/>
          <w:iCs/>
          <w:sz w:val="28"/>
          <w:szCs w:val="28"/>
        </w:rPr>
        <w:t xml:space="preserve">, </w:t>
      </w:r>
      <w:r w:rsidRPr="00ED0492">
        <w:rPr>
          <w:rFonts w:ascii="Times New Roman" w:hAnsi="Times New Roman"/>
          <w:bCs/>
          <w:i/>
          <w:iCs/>
          <w:sz w:val="28"/>
          <w:szCs w:val="28"/>
        </w:rPr>
        <w:t>с.</w:t>
      </w:r>
      <w:r w:rsidRPr="00ED0492">
        <w:rPr>
          <w:rFonts w:ascii="Times New Roman" w:hAnsi="Times New Roman"/>
          <w:i/>
          <w:iCs/>
          <w:sz w:val="28"/>
          <w:szCs w:val="28"/>
        </w:rPr>
        <w:t xml:space="preserve"> Троицкое 4 ед. х 100-160 </w:t>
      </w:r>
      <w:r w:rsidR="00455A03" w:rsidRPr="00ED0492">
        <w:rPr>
          <w:rFonts w:ascii="Times New Roman" w:hAnsi="Times New Roman"/>
          <w:i/>
          <w:iCs/>
          <w:sz w:val="28"/>
          <w:szCs w:val="28"/>
        </w:rPr>
        <w:t>кВА</w:t>
      </w:r>
      <w:r w:rsidRPr="00ED0492">
        <w:rPr>
          <w:rFonts w:ascii="Times New Roman" w:hAnsi="Times New Roman"/>
          <w:i/>
          <w:iCs/>
          <w:sz w:val="28"/>
          <w:szCs w:val="28"/>
        </w:rPr>
        <w:t xml:space="preserve">, </w:t>
      </w:r>
      <w:r w:rsidRPr="00ED0492">
        <w:rPr>
          <w:rFonts w:ascii="Times New Roman" w:hAnsi="Times New Roman"/>
          <w:bCs/>
          <w:i/>
          <w:iCs/>
          <w:sz w:val="28"/>
          <w:szCs w:val="28"/>
        </w:rPr>
        <w:t>с.</w:t>
      </w:r>
      <w:r w:rsidRPr="00ED0492">
        <w:rPr>
          <w:rFonts w:ascii="Times New Roman" w:hAnsi="Times New Roman"/>
          <w:i/>
          <w:iCs/>
          <w:sz w:val="28"/>
          <w:szCs w:val="28"/>
        </w:rPr>
        <w:t xml:space="preserve"> Комиссарово 4 ед. х 100-250 </w:t>
      </w:r>
      <w:r w:rsidR="00455A03" w:rsidRPr="00ED0492">
        <w:rPr>
          <w:rFonts w:ascii="Times New Roman" w:hAnsi="Times New Roman"/>
          <w:i/>
          <w:iCs/>
          <w:sz w:val="28"/>
          <w:szCs w:val="28"/>
        </w:rPr>
        <w:t>кВА</w:t>
      </w:r>
      <w:r w:rsidRPr="00ED0492">
        <w:rPr>
          <w:rFonts w:ascii="Times New Roman" w:hAnsi="Times New Roman"/>
          <w:i/>
          <w:iCs/>
          <w:sz w:val="28"/>
          <w:szCs w:val="28"/>
        </w:rPr>
        <w:t xml:space="preserve">, </w:t>
      </w:r>
      <w:r w:rsidRPr="00ED0492">
        <w:rPr>
          <w:rFonts w:ascii="Times New Roman" w:hAnsi="Times New Roman"/>
          <w:bCs/>
          <w:i/>
          <w:iCs/>
          <w:sz w:val="28"/>
          <w:szCs w:val="28"/>
        </w:rPr>
        <w:t>с.</w:t>
      </w:r>
      <w:r w:rsidRPr="00ED0492">
        <w:rPr>
          <w:rFonts w:ascii="Times New Roman" w:hAnsi="Times New Roman"/>
          <w:i/>
          <w:iCs/>
          <w:sz w:val="28"/>
          <w:szCs w:val="28"/>
        </w:rPr>
        <w:t xml:space="preserve"> Дворянка 1 ед. х 160 </w:t>
      </w:r>
      <w:r w:rsidR="00455A03" w:rsidRPr="00ED0492">
        <w:rPr>
          <w:rFonts w:ascii="Times New Roman" w:hAnsi="Times New Roman"/>
          <w:i/>
          <w:iCs/>
          <w:sz w:val="28"/>
          <w:szCs w:val="28"/>
        </w:rPr>
        <w:t>кВА</w:t>
      </w:r>
      <w:r w:rsidRPr="00ED0492">
        <w:rPr>
          <w:rFonts w:ascii="Times New Roman" w:hAnsi="Times New Roman"/>
          <w:i/>
          <w:iCs/>
          <w:sz w:val="28"/>
          <w:szCs w:val="28"/>
        </w:rPr>
        <w:t xml:space="preserve">, 13 ед. х 63-250 </w:t>
      </w:r>
      <w:r w:rsidR="00455A03" w:rsidRPr="00ED0492">
        <w:rPr>
          <w:rFonts w:ascii="Times New Roman" w:hAnsi="Times New Roman"/>
          <w:i/>
          <w:iCs/>
          <w:sz w:val="28"/>
          <w:szCs w:val="28"/>
        </w:rPr>
        <w:t>кВА</w:t>
      </w:r>
      <w:r w:rsidRPr="00ED0492">
        <w:rPr>
          <w:rFonts w:ascii="Times New Roman" w:hAnsi="Times New Roman"/>
          <w:i/>
          <w:iCs/>
          <w:sz w:val="28"/>
          <w:szCs w:val="28"/>
        </w:rPr>
        <w:t>;</w:t>
      </w:r>
    </w:p>
    <w:p w14:paraId="7FDA6911" w14:textId="44E9DA57" w:rsidR="00F41EC0" w:rsidRPr="00ED0492" w:rsidRDefault="00F41EC0" w:rsidP="00EB20E4">
      <w:pPr>
        <w:pStyle w:val="ab"/>
        <w:numPr>
          <w:ilvl w:val="0"/>
          <w:numId w:val="127"/>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 xml:space="preserve">прокладка ВЛ 10 кВ </w:t>
      </w:r>
      <w:r w:rsidRPr="00ED0492">
        <w:rPr>
          <w:rFonts w:ascii="Times New Roman" w:hAnsi="Times New Roman"/>
          <w:bCs/>
          <w:i/>
          <w:iCs/>
          <w:sz w:val="28"/>
          <w:szCs w:val="28"/>
        </w:rPr>
        <w:t>с.</w:t>
      </w:r>
      <w:r w:rsidRPr="00ED0492">
        <w:rPr>
          <w:rFonts w:ascii="Times New Roman" w:hAnsi="Times New Roman"/>
          <w:i/>
          <w:iCs/>
          <w:sz w:val="28"/>
          <w:szCs w:val="28"/>
        </w:rPr>
        <w:t xml:space="preserve"> Камень-Рыболов </w:t>
      </w:r>
      <w:r w:rsidR="002B1F56" w:rsidRPr="00ED0492">
        <w:rPr>
          <w:rFonts w:ascii="Times New Roman" w:hAnsi="Times New Roman"/>
          <w:i/>
          <w:iCs/>
          <w:sz w:val="28"/>
          <w:szCs w:val="28"/>
        </w:rPr>
        <w:t xml:space="preserve">12,2 </w:t>
      </w:r>
      <w:r w:rsidRPr="00ED0492">
        <w:rPr>
          <w:rFonts w:ascii="Times New Roman" w:hAnsi="Times New Roman"/>
          <w:i/>
          <w:iCs/>
          <w:sz w:val="28"/>
          <w:szCs w:val="28"/>
        </w:rPr>
        <w:t xml:space="preserve">км, </w:t>
      </w:r>
      <w:r w:rsidRPr="00ED0492">
        <w:rPr>
          <w:rFonts w:ascii="Times New Roman" w:hAnsi="Times New Roman"/>
          <w:bCs/>
          <w:i/>
          <w:iCs/>
          <w:sz w:val="28"/>
          <w:szCs w:val="28"/>
        </w:rPr>
        <w:t>с.</w:t>
      </w:r>
      <w:r w:rsidRPr="00ED0492">
        <w:rPr>
          <w:rFonts w:ascii="Times New Roman" w:hAnsi="Times New Roman"/>
          <w:i/>
          <w:iCs/>
          <w:sz w:val="28"/>
          <w:szCs w:val="28"/>
        </w:rPr>
        <w:t xml:space="preserve"> Астраханка </w:t>
      </w:r>
      <w:r w:rsidR="002B1F56" w:rsidRPr="00ED0492">
        <w:rPr>
          <w:rFonts w:ascii="Times New Roman" w:hAnsi="Times New Roman"/>
          <w:i/>
          <w:iCs/>
          <w:sz w:val="28"/>
          <w:szCs w:val="28"/>
        </w:rPr>
        <w:t xml:space="preserve">0,5 </w:t>
      </w:r>
      <w:r w:rsidRPr="00ED0492">
        <w:rPr>
          <w:rFonts w:ascii="Times New Roman" w:hAnsi="Times New Roman"/>
          <w:i/>
          <w:iCs/>
          <w:sz w:val="28"/>
          <w:szCs w:val="28"/>
        </w:rPr>
        <w:t xml:space="preserve">км, </w:t>
      </w:r>
      <w:r w:rsidRPr="00ED0492">
        <w:rPr>
          <w:rFonts w:ascii="Times New Roman" w:hAnsi="Times New Roman"/>
          <w:bCs/>
          <w:i/>
          <w:iCs/>
          <w:sz w:val="28"/>
          <w:szCs w:val="28"/>
        </w:rPr>
        <w:t>с.</w:t>
      </w:r>
      <w:r w:rsidRPr="00ED0492">
        <w:rPr>
          <w:rFonts w:ascii="Times New Roman" w:hAnsi="Times New Roman"/>
          <w:i/>
          <w:iCs/>
          <w:sz w:val="28"/>
          <w:szCs w:val="28"/>
        </w:rPr>
        <w:t xml:space="preserve"> Владимиро-Петровка 0,1 км, с. Пархоменко 0,6 км, </w:t>
      </w:r>
      <w:r w:rsidRPr="00ED0492">
        <w:rPr>
          <w:rFonts w:ascii="Times New Roman" w:hAnsi="Times New Roman"/>
          <w:bCs/>
          <w:i/>
          <w:iCs/>
          <w:sz w:val="28"/>
          <w:szCs w:val="28"/>
        </w:rPr>
        <w:t>с.</w:t>
      </w:r>
      <w:r w:rsidRPr="00ED0492">
        <w:rPr>
          <w:rFonts w:ascii="Times New Roman" w:hAnsi="Times New Roman"/>
          <w:i/>
          <w:iCs/>
          <w:sz w:val="28"/>
          <w:szCs w:val="28"/>
        </w:rPr>
        <w:t xml:space="preserve"> </w:t>
      </w:r>
      <w:r w:rsidRPr="00ED0492">
        <w:rPr>
          <w:rFonts w:ascii="Times New Roman" w:hAnsi="Times New Roman"/>
          <w:i/>
          <w:iCs/>
          <w:noProof/>
          <w:sz w:val="28"/>
          <w:szCs w:val="28"/>
        </w:rPr>
        <w:t xml:space="preserve">Новоселище </w:t>
      </w:r>
      <w:r w:rsidR="002B1F56" w:rsidRPr="00ED0492">
        <w:rPr>
          <w:rFonts w:ascii="Times New Roman" w:hAnsi="Times New Roman"/>
          <w:i/>
          <w:iCs/>
          <w:sz w:val="28"/>
          <w:szCs w:val="28"/>
        </w:rPr>
        <w:t xml:space="preserve">0,5 </w:t>
      </w:r>
      <w:r w:rsidRPr="00ED0492">
        <w:rPr>
          <w:rFonts w:ascii="Times New Roman" w:hAnsi="Times New Roman"/>
          <w:i/>
          <w:iCs/>
          <w:noProof/>
          <w:sz w:val="28"/>
          <w:szCs w:val="28"/>
        </w:rPr>
        <w:t xml:space="preserve">км, </w:t>
      </w:r>
      <w:r w:rsidRPr="00ED0492">
        <w:rPr>
          <w:rFonts w:ascii="Times New Roman" w:hAnsi="Times New Roman"/>
          <w:bCs/>
          <w:i/>
          <w:iCs/>
          <w:sz w:val="28"/>
          <w:szCs w:val="28"/>
        </w:rPr>
        <w:t>с.</w:t>
      </w:r>
      <w:r w:rsidRPr="00ED0492">
        <w:rPr>
          <w:rFonts w:ascii="Times New Roman" w:hAnsi="Times New Roman"/>
          <w:i/>
          <w:iCs/>
          <w:sz w:val="28"/>
          <w:szCs w:val="28"/>
        </w:rPr>
        <w:t xml:space="preserve"> Алексеевка 0,</w:t>
      </w:r>
      <w:r w:rsidR="002B1F56" w:rsidRPr="00ED0492">
        <w:rPr>
          <w:rFonts w:ascii="Times New Roman" w:hAnsi="Times New Roman"/>
          <w:i/>
          <w:iCs/>
          <w:sz w:val="28"/>
          <w:szCs w:val="28"/>
        </w:rPr>
        <w:t>6</w:t>
      </w:r>
      <w:r w:rsidRPr="00ED0492">
        <w:rPr>
          <w:rFonts w:ascii="Times New Roman" w:hAnsi="Times New Roman"/>
          <w:i/>
          <w:iCs/>
          <w:sz w:val="28"/>
          <w:szCs w:val="28"/>
        </w:rPr>
        <w:t xml:space="preserve"> км, </w:t>
      </w:r>
      <w:r w:rsidRPr="00ED0492">
        <w:rPr>
          <w:rFonts w:ascii="Times New Roman" w:hAnsi="Times New Roman"/>
          <w:bCs/>
          <w:i/>
          <w:iCs/>
          <w:sz w:val="28"/>
          <w:szCs w:val="28"/>
        </w:rPr>
        <w:t xml:space="preserve">с. </w:t>
      </w:r>
      <w:r w:rsidRPr="00ED0492">
        <w:rPr>
          <w:rFonts w:ascii="Times New Roman" w:hAnsi="Times New Roman"/>
          <w:i/>
          <w:iCs/>
          <w:sz w:val="28"/>
          <w:szCs w:val="28"/>
        </w:rPr>
        <w:t>Мельгуновка 0,7 км;</w:t>
      </w:r>
    </w:p>
    <w:p w14:paraId="4C8244D3" w14:textId="07F0C34E" w:rsidR="00F41EC0" w:rsidRPr="00ED0492" w:rsidRDefault="00F41EC0" w:rsidP="00EB20E4">
      <w:pPr>
        <w:pStyle w:val="ab"/>
        <w:numPr>
          <w:ilvl w:val="0"/>
          <w:numId w:val="127"/>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 xml:space="preserve">строительство ТП 10/0,4 кВ </w:t>
      </w:r>
      <w:r w:rsidRPr="00ED0492">
        <w:rPr>
          <w:rFonts w:ascii="Times New Roman" w:hAnsi="Times New Roman"/>
          <w:bCs/>
          <w:i/>
          <w:iCs/>
          <w:sz w:val="28"/>
          <w:szCs w:val="28"/>
        </w:rPr>
        <w:t>с.</w:t>
      </w:r>
      <w:r w:rsidRPr="00ED0492">
        <w:rPr>
          <w:rFonts w:ascii="Times New Roman" w:hAnsi="Times New Roman"/>
          <w:i/>
          <w:iCs/>
          <w:sz w:val="28"/>
          <w:szCs w:val="28"/>
        </w:rPr>
        <w:t xml:space="preserve"> Камень-Рыболов 19 ед. х 63-400 </w:t>
      </w:r>
      <w:r w:rsidR="00455A03" w:rsidRPr="00ED0492">
        <w:rPr>
          <w:rFonts w:ascii="Times New Roman" w:hAnsi="Times New Roman"/>
          <w:i/>
          <w:iCs/>
          <w:sz w:val="28"/>
          <w:szCs w:val="28"/>
        </w:rPr>
        <w:t>кВА</w:t>
      </w:r>
      <w:r w:rsidRPr="00ED0492">
        <w:rPr>
          <w:rFonts w:ascii="Times New Roman" w:hAnsi="Times New Roman"/>
          <w:i/>
          <w:iCs/>
          <w:sz w:val="28"/>
          <w:szCs w:val="28"/>
        </w:rPr>
        <w:t xml:space="preserve">, </w:t>
      </w:r>
      <w:r w:rsidRPr="00ED0492">
        <w:rPr>
          <w:rFonts w:ascii="Times New Roman" w:hAnsi="Times New Roman"/>
          <w:bCs/>
          <w:i/>
          <w:iCs/>
          <w:sz w:val="28"/>
          <w:szCs w:val="28"/>
        </w:rPr>
        <w:t>с.</w:t>
      </w:r>
      <w:r w:rsidRPr="00ED0492">
        <w:rPr>
          <w:rFonts w:ascii="Times New Roman" w:hAnsi="Times New Roman"/>
          <w:i/>
          <w:iCs/>
          <w:sz w:val="28"/>
          <w:szCs w:val="28"/>
        </w:rPr>
        <w:t xml:space="preserve"> Астраханка 5 ед. х 63-250 </w:t>
      </w:r>
      <w:r w:rsidR="00455A03" w:rsidRPr="00ED0492">
        <w:rPr>
          <w:rFonts w:ascii="Times New Roman" w:hAnsi="Times New Roman"/>
          <w:i/>
          <w:iCs/>
          <w:sz w:val="28"/>
          <w:szCs w:val="28"/>
        </w:rPr>
        <w:t>кВА</w:t>
      </w:r>
      <w:r w:rsidRPr="00ED0492">
        <w:rPr>
          <w:rFonts w:ascii="Times New Roman" w:hAnsi="Times New Roman"/>
          <w:i/>
          <w:iCs/>
          <w:sz w:val="28"/>
          <w:szCs w:val="28"/>
        </w:rPr>
        <w:t xml:space="preserve">, </w:t>
      </w:r>
      <w:r w:rsidRPr="00ED0492">
        <w:rPr>
          <w:rFonts w:ascii="Times New Roman" w:hAnsi="Times New Roman"/>
          <w:bCs/>
          <w:i/>
          <w:iCs/>
          <w:sz w:val="28"/>
          <w:szCs w:val="28"/>
        </w:rPr>
        <w:t>с.</w:t>
      </w:r>
      <w:r w:rsidRPr="00ED0492">
        <w:rPr>
          <w:rFonts w:ascii="Times New Roman" w:hAnsi="Times New Roman"/>
          <w:i/>
          <w:iCs/>
          <w:sz w:val="28"/>
          <w:szCs w:val="28"/>
        </w:rPr>
        <w:t xml:space="preserve"> Владимиро-Петровка 3 ед. х 63-160 </w:t>
      </w:r>
      <w:r w:rsidR="00455A03" w:rsidRPr="00ED0492">
        <w:rPr>
          <w:rFonts w:ascii="Times New Roman" w:hAnsi="Times New Roman"/>
          <w:i/>
          <w:iCs/>
          <w:sz w:val="28"/>
          <w:szCs w:val="28"/>
        </w:rPr>
        <w:t>кВА</w:t>
      </w:r>
      <w:r w:rsidRPr="00ED0492">
        <w:rPr>
          <w:rFonts w:ascii="Times New Roman" w:hAnsi="Times New Roman"/>
          <w:i/>
          <w:iCs/>
          <w:sz w:val="28"/>
          <w:szCs w:val="28"/>
        </w:rPr>
        <w:t xml:space="preserve">, с. Пархоменко 1 ед. х 160 </w:t>
      </w:r>
      <w:r w:rsidR="00455A03" w:rsidRPr="00ED0492">
        <w:rPr>
          <w:rFonts w:ascii="Times New Roman" w:hAnsi="Times New Roman"/>
          <w:i/>
          <w:iCs/>
          <w:sz w:val="28"/>
          <w:szCs w:val="28"/>
        </w:rPr>
        <w:t>кВА</w:t>
      </w:r>
      <w:r w:rsidRPr="00ED0492">
        <w:rPr>
          <w:rFonts w:ascii="Times New Roman" w:hAnsi="Times New Roman"/>
          <w:i/>
          <w:iCs/>
          <w:sz w:val="28"/>
          <w:szCs w:val="28"/>
        </w:rPr>
        <w:t xml:space="preserve">, </w:t>
      </w:r>
      <w:r w:rsidRPr="00ED0492">
        <w:rPr>
          <w:rFonts w:ascii="Times New Roman" w:hAnsi="Times New Roman"/>
          <w:bCs/>
          <w:i/>
          <w:iCs/>
          <w:sz w:val="28"/>
          <w:szCs w:val="28"/>
        </w:rPr>
        <w:t>с.</w:t>
      </w:r>
      <w:r w:rsidRPr="00ED0492">
        <w:rPr>
          <w:rFonts w:ascii="Times New Roman" w:hAnsi="Times New Roman"/>
          <w:i/>
          <w:iCs/>
          <w:sz w:val="28"/>
          <w:szCs w:val="28"/>
        </w:rPr>
        <w:t xml:space="preserve"> Новоселище 3 ед. х 160-250 </w:t>
      </w:r>
      <w:r w:rsidR="00455A03" w:rsidRPr="00ED0492">
        <w:rPr>
          <w:rFonts w:ascii="Times New Roman" w:hAnsi="Times New Roman"/>
          <w:i/>
          <w:iCs/>
          <w:sz w:val="28"/>
          <w:szCs w:val="28"/>
        </w:rPr>
        <w:t>кВА</w:t>
      </w:r>
      <w:r w:rsidRPr="00ED0492">
        <w:rPr>
          <w:rFonts w:ascii="Times New Roman" w:hAnsi="Times New Roman"/>
          <w:i/>
          <w:iCs/>
          <w:sz w:val="28"/>
          <w:szCs w:val="28"/>
        </w:rPr>
        <w:t xml:space="preserve">, </w:t>
      </w:r>
      <w:r w:rsidRPr="00ED0492">
        <w:rPr>
          <w:rFonts w:ascii="Times New Roman" w:hAnsi="Times New Roman"/>
          <w:bCs/>
          <w:i/>
          <w:iCs/>
          <w:sz w:val="28"/>
          <w:szCs w:val="28"/>
        </w:rPr>
        <w:t>с.</w:t>
      </w:r>
      <w:r w:rsidRPr="00ED0492">
        <w:rPr>
          <w:rFonts w:ascii="Times New Roman" w:hAnsi="Times New Roman"/>
          <w:i/>
          <w:iCs/>
          <w:sz w:val="28"/>
          <w:szCs w:val="28"/>
        </w:rPr>
        <w:t xml:space="preserve"> Алексеевка 4 ед. х 63-160 </w:t>
      </w:r>
      <w:r w:rsidR="00455A03" w:rsidRPr="00ED0492">
        <w:rPr>
          <w:rFonts w:ascii="Times New Roman" w:hAnsi="Times New Roman"/>
          <w:i/>
          <w:iCs/>
          <w:sz w:val="28"/>
          <w:szCs w:val="28"/>
        </w:rPr>
        <w:t>кВА</w:t>
      </w:r>
      <w:r w:rsidRPr="00ED0492">
        <w:rPr>
          <w:rFonts w:ascii="Times New Roman" w:hAnsi="Times New Roman"/>
          <w:i/>
          <w:iCs/>
          <w:sz w:val="28"/>
          <w:szCs w:val="28"/>
        </w:rPr>
        <w:t xml:space="preserve">, </w:t>
      </w:r>
      <w:r w:rsidRPr="00ED0492">
        <w:rPr>
          <w:rFonts w:ascii="Times New Roman" w:hAnsi="Times New Roman"/>
          <w:bCs/>
          <w:i/>
          <w:iCs/>
          <w:sz w:val="28"/>
          <w:szCs w:val="28"/>
        </w:rPr>
        <w:t>с.</w:t>
      </w:r>
      <w:r w:rsidRPr="00ED0492">
        <w:rPr>
          <w:rFonts w:ascii="Times New Roman" w:hAnsi="Times New Roman"/>
          <w:i/>
          <w:iCs/>
          <w:sz w:val="28"/>
          <w:szCs w:val="28"/>
        </w:rPr>
        <w:t xml:space="preserve"> Мельгуновка 2 ед. х 160-250 </w:t>
      </w:r>
      <w:r w:rsidR="00455A03" w:rsidRPr="00ED0492">
        <w:rPr>
          <w:rFonts w:ascii="Times New Roman" w:hAnsi="Times New Roman"/>
          <w:i/>
          <w:iCs/>
          <w:sz w:val="28"/>
          <w:szCs w:val="28"/>
        </w:rPr>
        <w:t>кВА</w:t>
      </w:r>
      <w:r w:rsidRPr="00ED0492">
        <w:rPr>
          <w:rFonts w:ascii="Times New Roman" w:hAnsi="Times New Roman"/>
          <w:i/>
          <w:iCs/>
          <w:sz w:val="28"/>
          <w:szCs w:val="28"/>
        </w:rPr>
        <w:t>;</w:t>
      </w:r>
    </w:p>
    <w:p w14:paraId="0DF2CB2C" w14:textId="1080E08B" w:rsidR="00F41EC0" w:rsidRPr="00ED0492" w:rsidRDefault="00F41EC0" w:rsidP="00EB20E4">
      <w:pPr>
        <w:pStyle w:val="ab"/>
        <w:numPr>
          <w:ilvl w:val="0"/>
          <w:numId w:val="127"/>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lastRenderedPageBreak/>
        <w:t xml:space="preserve">прокладка ВЛ 10 кВ, </w:t>
      </w:r>
      <w:r w:rsidRPr="00ED0492">
        <w:rPr>
          <w:rFonts w:ascii="Times New Roman" w:hAnsi="Times New Roman"/>
          <w:bCs/>
          <w:i/>
          <w:iCs/>
          <w:sz w:val="28"/>
          <w:szCs w:val="28"/>
        </w:rPr>
        <w:t xml:space="preserve">с. </w:t>
      </w:r>
      <w:r w:rsidRPr="00ED0492">
        <w:rPr>
          <w:rFonts w:ascii="Times New Roman" w:hAnsi="Times New Roman"/>
          <w:i/>
          <w:iCs/>
          <w:sz w:val="28"/>
          <w:szCs w:val="28"/>
        </w:rPr>
        <w:t>Новокачалинск, 1</w:t>
      </w:r>
      <w:r w:rsidR="002B1F56" w:rsidRPr="00ED0492">
        <w:rPr>
          <w:rFonts w:ascii="Times New Roman" w:hAnsi="Times New Roman"/>
          <w:i/>
          <w:iCs/>
          <w:sz w:val="28"/>
          <w:szCs w:val="28"/>
        </w:rPr>
        <w:t>,</w:t>
      </w:r>
      <w:r w:rsidRPr="00ED0492">
        <w:rPr>
          <w:rFonts w:ascii="Times New Roman" w:hAnsi="Times New Roman"/>
          <w:i/>
          <w:iCs/>
          <w:sz w:val="28"/>
          <w:szCs w:val="28"/>
        </w:rPr>
        <w:t>4 км;</w:t>
      </w:r>
    </w:p>
    <w:p w14:paraId="19B88DDE" w14:textId="0C523CE0" w:rsidR="00F41EC0" w:rsidRPr="00ED0492" w:rsidRDefault="00F41EC0" w:rsidP="00EB20E4">
      <w:pPr>
        <w:pStyle w:val="ab"/>
        <w:numPr>
          <w:ilvl w:val="0"/>
          <w:numId w:val="127"/>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 xml:space="preserve">строительство ТП 10/0,4 кВ, </w:t>
      </w:r>
      <w:r w:rsidRPr="00ED0492">
        <w:rPr>
          <w:rFonts w:ascii="Times New Roman" w:hAnsi="Times New Roman"/>
          <w:bCs/>
          <w:i/>
          <w:iCs/>
          <w:sz w:val="28"/>
          <w:szCs w:val="28"/>
        </w:rPr>
        <w:t>с.</w:t>
      </w:r>
      <w:r w:rsidRPr="00ED0492">
        <w:rPr>
          <w:rFonts w:ascii="Times New Roman" w:hAnsi="Times New Roman"/>
          <w:i/>
          <w:iCs/>
          <w:sz w:val="28"/>
          <w:szCs w:val="28"/>
        </w:rPr>
        <w:t xml:space="preserve"> Новокачалинск </w:t>
      </w:r>
      <w:r w:rsidR="002B1F56" w:rsidRPr="00ED0492">
        <w:rPr>
          <w:rFonts w:ascii="Times New Roman" w:hAnsi="Times New Roman"/>
          <w:i/>
          <w:iCs/>
          <w:sz w:val="28"/>
          <w:szCs w:val="28"/>
        </w:rPr>
        <w:t>4</w:t>
      </w:r>
      <w:r w:rsidRPr="00ED0492">
        <w:rPr>
          <w:rFonts w:ascii="Times New Roman" w:hAnsi="Times New Roman"/>
          <w:i/>
          <w:iCs/>
          <w:sz w:val="28"/>
          <w:szCs w:val="28"/>
        </w:rPr>
        <w:t xml:space="preserve"> ед. х 100-250 </w:t>
      </w:r>
      <w:r w:rsidR="00455A03" w:rsidRPr="00ED0492">
        <w:rPr>
          <w:rFonts w:ascii="Times New Roman" w:hAnsi="Times New Roman"/>
          <w:i/>
          <w:iCs/>
          <w:sz w:val="28"/>
          <w:szCs w:val="28"/>
        </w:rPr>
        <w:t>кВА</w:t>
      </w:r>
      <w:r w:rsidRPr="00ED0492">
        <w:rPr>
          <w:rFonts w:ascii="Times New Roman" w:hAnsi="Times New Roman"/>
          <w:i/>
          <w:iCs/>
          <w:sz w:val="28"/>
          <w:szCs w:val="28"/>
        </w:rPr>
        <w:t>;</w:t>
      </w:r>
    </w:p>
    <w:p w14:paraId="3EB4D874" w14:textId="42C7E5A3" w:rsidR="00F41EC0" w:rsidRPr="00ED0492" w:rsidRDefault="00F41EC0" w:rsidP="00EB20E4">
      <w:pPr>
        <w:pStyle w:val="ab"/>
        <w:numPr>
          <w:ilvl w:val="0"/>
          <w:numId w:val="127"/>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прокладка ВЛ 10 кВ,</w:t>
      </w:r>
      <w:r w:rsidR="00626ABB" w:rsidRPr="00ED0492">
        <w:rPr>
          <w:rFonts w:ascii="Times New Roman" w:hAnsi="Times New Roman"/>
          <w:i/>
          <w:iCs/>
          <w:sz w:val="28"/>
          <w:szCs w:val="28"/>
        </w:rPr>
        <w:t xml:space="preserve"> </w:t>
      </w:r>
      <w:r w:rsidR="00511D6E" w:rsidRPr="00ED0492">
        <w:rPr>
          <w:rFonts w:ascii="Times New Roman" w:hAnsi="Times New Roman"/>
          <w:i/>
          <w:iCs/>
          <w:sz w:val="28"/>
          <w:szCs w:val="28"/>
        </w:rPr>
        <w:t>с</w:t>
      </w:r>
      <w:r w:rsidR="00626ABB" w:rsidRPr="00ED0492">
        <w:rPr>
          <w:rFonts w:ascii="Times New Roman" w:hAnsi="Times New Roman"/>
          <w:bCs/>
          <w:i/>
          <w:iCs/>
          <w:sz w:val="28"/>
          <w:szCs w:val="28"/>
        </w:rPr>
        <w:t>.</w:t>
      </w:r>
      <w:r w:rsidRPr="00ED0492">
        <w:rPr>
          <w:rFonts w:ascii="Times New Roman" w:hAnsi="Times New Roman"/>
          <w:i/>
          <w:iCs/>
          <w:sz w:val="28"/>
          <w:szCs w:val="28"/>
        </w:rPr>
        <w:t xml:space="preserve"> Платоно-Александровское, 1</w:t>
      </w:r>
      <w:r w:rsidR="002B1F56" w:rsidRPr="00ED0492">
        <w:rPr>
          <w:rFonts w:ascii="Times New Roman" w:hAnsi="Times New Roman"/>
          <w:i/>
          <w:iCs/>
          <w:sz w:val="28"/>
          <w:szCs w:val="28"/>
        </w:rPr>
        <w:t>,0</w:t>
      </w:r>
      <w:r w:rsidRPr="00ED0492">
        <w:rPr>
          <w:rFonts w:ascii="Times New Roman" w:hAnsi="Times New Roman"/>
          <w:i/>
          <w:iCs/>
          <w:sz w:val="28"/>
          <w:szCs w:val="28"/>
        </w:rPr>
        <w:t xml:space="preserve"> км;</w:t>
      </w:r>
    </w:p>
    <w:p w14:paraId="60FBBF18" w14:textId="7E6A5E74" w:rsidR="00F41EC0" w:rsidRPr="00ED0492" w:rsidRDefault="00F41EC0" w:rsidP="00EB20E4">
      <w:pPr>
        <w:pStyle w:val="ab"/>
        <w:numPr>
          <w:ilvl w:val="0"/>
          <w:numId w:val="127"/>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 xml:space="preserve">строительство ТП 10/0,4 кВ, </w:t>
      </w:r>
      <w:r w:rsidRPr="00ED0492">
        <w:rPr>
          <w:rFonts w:ascii="Times New Roman" w:hAnsi="Times New Roman"/>
          <w:bCs/>
          <w:i/>
          <w:iCs/>
          <w:sz w:val="28"/>
          <w:szCs w:val="28"/>
        </w:rPr>
        <w:t>с.</w:t>
      </w:r>
      <w:r w:rsidRPr="00ED0492">
        <w:rPr>
          <w:rFonts w:ascii="Times New Roman" w:hAnsi="Times New Roman"/>
          <w:i/>
          <w:iCs/>
          <w:sz w:val="28"/>
          <w:szCs w:val="28"/>
        </w:rPr>
        <w:t xml:space="preserve"> Платоно-Александровское, 2 ед. х 100-160 </w:t>
      </w:r>
      <w:r w:rsidR="00455A03" w:rsidRPr="00ED0492">
        <w:rPr>
          <w:rFonts w:ascii="Times New Roman" w:hAnsi="Times New Roman"/>
          <w:i/>
          <w:iCs/>
          <w:sz w:val="28"/>
          <w:szCs w:val="28"/>
        </w:rPr>
        <w:t>кВА</w:t>
      </w:r>
      <w:r w:rsidRPr="00ED0492">
        <w:rPr>
          <w:rFonts w:ascii="Times New Roman" w:hAnsi="Times New Roman"/>
          <w:i/>
          <w:iCs/>
          <w:sz w:val="28"/>
          <w:szCs w:val="28"/>
        </w:rPr>
        <w:t>;</w:t>
      </w:r>
    </w:p>
    <w:p w14:paraId="115CED72" w14:textId="72B49743" w:rsidR="00F41EC0" w:rsidRPr="00ED0492" w:rsidRDefault="00F41EC0" w:rsidP="00EB20E4">
      <w:pPr>
        <w:pStyle w:val="ab"/>
        <w:numPr>
          <w:ilvl w:val="0"/>
          <w:numId w:val="127"/>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 xml:space="preserve">прокладка ВЛ 10 кВ, </w:t>
      </w:r>
      <w:r w:rsidRPr="00ED0492">
        <w:rPr>
          <w:rFonts w:ascii="Times New Roman" w:hAnsi="Times New Roman"/>
          <w:bCs/>
          <w:i/>
          <w:iCs/>
          <w:sz w:val="28"/>
          <w:szCs w:val="28"/>
        </w:rPr>
        <w:t>с.</w:t>
      </w:r>
      <w:r w:rsidRPr="00ED0492">
        <w:rPr>
          <w:rFonts w:ascii="Times New Roman" w:hAnsi="Times New Roman"/>
          <w:i/>
          <w:iCs/>
          <w:sz w:val="28"/>
          <w:szCs w:val="28"/>
        </w:rPr>
        <w:t xml:space="preserve"> Турий Рог, </w:t>
      </w:r>
      <w:r w:rsidR="002B1F56" w:rsidRPr="00ED0492">
        <w:rPr>
          <w:rFonts w:ascii="Times New Roman" w:hAnsi="Times New Roman"/>
          <w:i/>
          <w:iCs/>
          <w:sz w:val="28"/>
          <w:szCs w:val="28"/>
        </w:rPr>
        <w:t>1,4</w:t>
      </w:r>
      <w:r w:rsidRPr="00ED0492">
        <w:rPr>
          <w:rFonts w:ascii="Times New Roman" w:hAnsi="Times New Roman"/>
          <w:i/>
          <w:iCs/>
          <w:sz w:val="28"/>
          <w:szCs w:val="28"/>
        </w:rPr>
        <w:t xml:space="preserve"> км;</w:t>
      </w:r>
    </w:p>
    <w:p w14:paraId="7C0F962E" w14:textId="6049445B" w:rsidR="00F41EC0" w:rsidRPr="00ED0492" w:rsidRDefault="00F41EC0" w:rsidP="00EB20E4">
      <w:pPr>
        <w:pStyle w:val="ab"/>
        <w:numPr>
          <w:ilvl w:val="0"/>
          <w:numId w:val="127"/>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 xml:space="preserve">строительство ТП 10/0,4 кВ, </w:t>
      </w:r>
      <w:r w:rsidRPr="00ED0492">
        <w:rPr>
          <w:rFonts w:ascii="Times New Roman" w:hAnsi="Times New Roman"/>
          <w:bCs/>
          <w:i/>
          <w:iCs/>
          <w:sz w:val="28"/>
          <w:szCs w:val="28"/>
        </w:rPr>
        <w:t>с.</w:t>
      </w:r>
      <w:r w:rsidRPr="00ED0492">
        <w:rPr>
          <w:rFonts w:ascii="Times New Roman" w:hAnsi="Times New Roman"/>
          <w:i/>
          <w:iCs/>
          <w:sz w:val="28"/>
          <w:szCs w:val="28"/>
        </w:rPr>
        <w:t xml:space="preserve"> Турий Рог, 4 ед. х 63-160 </w:t>
      </w:r>
      <w:r w:rsidR="00455A03" w:rsidRPr="00ED0492">
        <w:rPr>
          <w:rFonts w:ascii="Times New Roman" w:hAnsi="Times New Roman"/>
          <w:i/>
          <w:iCs/>
          <w:sz w:val="28"/>
          <w:szCs w:val="28"/>
        </w:rPr>
        <w:t>кВА</w:t>
      </w:r>
      <w:r w:rsidRPr="00ED0492">
        <w:rPr>
          <w:rFonts w:ascii="Times New Roman" w:hAnsi="Times New Roman"/>
          <w:i/>
          <w:iCs/>
          <w:sz w:val="28"/>
          <w:szCs w:val="28"/>
        </w:rPr>
        <w:t>;</w:t>
      </w:r>
    </w:p>
    <w:p w14:paraId="1CCB1076" w14:textId="6944E29F" w:rsidR="00F41EC0" w:rsidRPr="00ED0492" w:rsidRDefault="00F41EC0" w:rsidP="00EB20E4">
      <w:pPr>
        <w:pStyle w:val="ab"/>
        <w:numPr>
          <w:ilvl w:val="0"/>
          <w:numId w:val="127"/>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 xml:space="preserve">прокладка ВЛ 10 кВ, </w:t>
      </w:r>
      <w:r w:rsidRPr="00ED0492">
        <w:rPr>
          <w:rFonts w:ascii="Times New Roman" w:hAnsi="Times New Roman"/>
          <w:bCs/>
          <w:i/>
          <w:iCs/>
          <w:sz w:val="28"/>
          <w:szCs w:val="28"/>
        </w:rPr>
        <w:t>с.</w:t>
      </w:r>
      <w:r w:rsidRPr="00ED0492">
        <w:rPr>
          <w:rFonts w:ascii="Times New Roman" w:hAnsi="Times New Roman"/>
          <w:i/>
          <w:iCs/>
          <w:sz w:val="28"/>
          <w:szCs w:val="28"/>
        </w:rPr>
        <w:t xml:space="preserve"> Первомайское, 0</w:t>
      </w:r>
      <w:r w:rsidR="002B1F56" w:rsidRPr="00ED0492">
        <w:rPr>
          <w:rFonts w:ascii="Times New Roman" w:hAnsi="Times New Roman"/>
          <w:i/>
          <w:iCs/>
          <w:sz w:val="28"/>
          <w:szCs w:val="28"/>
        </w:rPr>
        <w:t>,</w:t>
      </w:r>
      <w:r w:rsidRPr="00ED0492">
        <w:rPr>
          <w:rFonts w:ascii="Times New Roman" w:hAnsi="Times New Roman"/>
          <w:i/>
          <w:iCs/>
          <w:sz w:val="28"/>
          <w:szCs w:val="28"/>
        </w:rPr>
        <w:t>3 км;</w:t>
      </w:r>
    </w:p>
    <w:p w14:paraId="0F3994B0" w14:textId="50A88570" w:rsidR="00F41EC0" w:rsidRPr="00ED0492" w:rsidRDefault="00F41EC0" w:rsidP="00EB20E4">
      <w:pPr>
        <w:pStyle w:val="ab"/>
        <w:numPr>
          <w:ilvl w:val="0"/>
          <w:numId w:val="127"/>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 xml:space="preserve">строительство ТП 10/0,4 кВ, </w:t>
      </w:r>
      <w:r w:rsidRPr="00ED0492">
        <w:rPr>
          <w:rFonts w:ascii="Times New Roman" w:hAnsi="Times New Roman"/>
          <w:bCs/>
          <w:i/>
          <w:iCs/>
          <w:sz w:val="28"/>
          <w:szCs w:val="28"/>
        </w:rPr>
        <w:t xml:space="preserve">с. </w:t>
      </w:r>
      <w:r w:rsidRPr="00ED0492">
        <w:rPr>
          <w:rFonts w:ascii="Times New Roman" w:hAnsi="Times New Roman"/>
          <w:i/>
          <w:iCs/>
          <w:sz w:val="28"/>
          <w:szCs w:val="28"/>
        </w:rPr>
        <w:t xml:space="preserve">Первомайское, 3 ед. х 100-250 </w:t>
      </w:r>
      <w:r w:rsidR="00455A03" w:rsidRPr="00ED0492">
        <w:rPr>
          <w:rFonts w:ascii="Times New Roman" w:hAnsi="Times New Roman"/>
          <w:i/>
          <w:iCs/>
          <w:sz w:val="28"/>
          <w:szCs w:val="28"/>
        </w:rPr>
        <w:t>кВА</w:t>
      </w:r>
      <w:r w:rsidRPr="00ED0492">
        <w:rPr>
          <w:rFonts w:ascii="Times New Roman" w:hAnsi="Times New Roman"/>
          <w:i/>
          <w:iCs/>
          <w:sz w:val="28"/>
          <w:szCs w:val="28"/>
        </w:rPr>
        <w:t>;</w:t>
      </w:r>
    </w:p>
    <w:p w14:paraId="00E705AC" w14:textId="0CA9275E" w:rsidR="00F41EC0" w:rsidRPr="00ED0492" w:rsidRDefault="00F41EC0" w:rsidP="00EB20E4">
      <w:pPr>
        <w:pStyle w:val="ab"/>
        <w:numPr>
          <w:ilvl w:val="0"/>
          <w:numId w:val="127"/>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 xml:space="preserve">прокладка ВЛ 10 кВ, </w:t>
      </w:r>
      <w:r w:rsidRPr="00ED0492">
        <w:rPr>
          <w:rFonts w:ascii="Times New Roman" w:hAnsi="Times New Roman"/>
          <w:bCs/>
          <w:i/>
          <w:iCs/>
          <w:sz w:val="28"/>
          <w:szCs w:val="28"/>
        </w:rPr>
        <w:t>с.</w:t>
      </w:r>
      <w:r w:rsidRPr="00ED0492">
        <w:rPr>
          <w:rFonts w:ascii="Times New Roman" w:hAnsi="Times New Roman"/>
          <w:i/>
          <w:iCs/>
          <w:sz w:val="28"/>
          <w:szCs w:val="28"/>
        </w:rPr>
        <w:t xml:space="preserve"> Рассказово, 0</w:t>
      </w:r>
      <w:r w:rsidR="002B1F56" w:rsidRPr="00ED0492">
        <w:rPr>
          <w:rFonts w:ascii="Times New Roman" w:hAnsi="Times New Roman"/>
          <w:i/>
          <w:iCs/>
          <w:sz w:val="28"/>
          <w:szCs w:val="28"/>
        </w:rPr>
        <w:t>,</w:t>
      </w:r>
      <w:r w:rsidRPr="00ED0492">
        <w:rPr>
          <w:rFonts w:ascii="Times New Roman" w:hAnsi="Times New Roman"/>
          <w:i/>
          <w:iCs/>
          <w:sz w:val="28"/>
          <w:szCs w:val="28"/>
        </w:rPr>
        <w:t>1 км;</w:t>
      </w:r>
    </w:p>
    <w:p w14:paraId="19BD46BA" w14:textId="57A2AEFC" w:rsidR="00F41EC0" w:rsidRPr="00ED0492" w:rsidRDefault="00F41EC0" w:rsidP="00EB20E4">
      <w:pPr>
        <w:pStyle w:val="ab"/>
        <w:numPr>
          <w:ilvl w:val="0"/>
          <w:numId w:val="127"/>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 xml:space="preserve">строительство ТП 10/0,4 кВ, </w:t>
      </w:r>
      <w:r w:rsidR="00626ABB" w:rsidRPr="00ED0492">
        <w:rPr>
          <w:rFonts w:ascii="Times New Roman" w:hAnsi="Times New Roman"/>
          <w:i/>
          <w:iCs/>
          <w:sz w:val="28"/>
          <w:szCs w:val="28"/>
        </w:rPr>
        <w:t>с</w:t>
      </w:r>
      <w:r w:rsidRPr="00ED0492">
        <w:rPr>
          <w:rFonts w:ascii="Times New Roman" w:hAnsi="Times New Roman"/>
          <w:bCs/>
          <w:i/>
          <w:iCs/>
          <w:sz w:val="28"/>
          <w:szCs w:val="28"/>
        </w:rPr>
        <w:t>.</w:t>
      </w:r>
      <w:r w:rsidRPr="00ED0492">
        <w:rPr>
          <w:rFonts w:ascii="Times New Roman" w:hAnsi="Times New Roman"/>
          <w:i/>
          <w:iCs/>
          <w:sz w:val="28"/>
          <w:szCs w:val="28"/>
        </w:rPr>
        <w:t xml:space="preserve"> Рассказово, 1 ед. х 100-160 </w:t>
      </w:r>
      <w:r w:rsidR="00455A03" w:rsidRPr="00ED0492">
        <w:rPr>
          <w:rFonts w:ascii="Times New Roman" w:hAnsi="Times New Roman"/>
          <w:i/>
          <w:iCs/>
          <w:sz w:val="28"/>
          <w:szCs w:val="28"/>
        </w:rPr>
        <w:t>кВА</w:t>
      </w:r>
      <w:r w:rsidRPr="00ED0492">
        <w:rPr>
          <w:rFonts w:ascii="Times New Roman" w:hAnsi="Times New Roman"/>
          <w:i/>
          <w:iCs/>
          <w:sz w:val="28"/>
          <w:szCs w:val="28"/>
        </w:rPr>
        <w:t>;</w:t>
      </w:r>
    </w:p>
    <w:p w14:paraId="7EA2AE15" w14:textId="57B5624A" w:rsidR="00F41EC0" w:rsidRPr="00ED0492" w:rsidRDefault="00F41EC0" w:rsidP="00EB20E4">
      <w:pPr>
        <w:pStyle w:val="ab"/>
        <w:numPr>
          <w:ilvl w:val="0"/>
          <w:numId w:val="127"/>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 xml:space="preserve">прокладка ВЛ 10 кВ, </w:t>
      </w:r>
      <w:r w:rsidRPr="00ED0492">
        <w:rPr>
          <w:rFonts w:ascii="Times New Roman" w:hAnsi="Times New Roman"/>
          <w:bCs/>
          <w:i/>
          <w:iCs/>
          <w:sz w:val="28"/>
          <w:szCs w:val="28"/>
        </w:rPr>
        <w:t>с.</w:t>
      </w:r>
      <w:r w:rsidRPr="00ED0492">
        <w:rPr>
          <w:rFonts w:ascii="Times New Roman" w:hAnsi="Times New Roman"/>
          <w:i/>
          <w:iCs/>
          <w:sz w:val="28"/>
          <w:szCs w:val="28"/>
        </w:rPr>
        <w:t xml:space="preserve"> Кировка, 1</w:t>
      </w:r>
      <w:r w:rsidR="002B1F56" w:rsidRPr="00ED0492">
        <w:rPr>
          <w:rFonts w:ascii="Times New Roman" w:hAnsi="Times New Roman"/>
          <w:i/>
          <w:iCs/>
          <w:sz w:val="28"/>
          <w:szCs w:val="28"/>
        </w:rPr>
        <w:t>,</w:t>
      </w:r>
      <w:r w:rsidRPr="00ED0492">
        <w:rPr>
          <w:rFonts w:ascii="Times New Roman" w:hAnsi="Times New Roman"/>
          <w:i/>
          <w:iCs/>
          <w:sz w:val="28"/>
          <w:szCs w:val="28"/>
        </w:rPr>
        <w:t>0 км;</w:t>
      </w:r>
    </w:p>
    <w:p w14:paraId="5844059A" w14:textId="1739E002" w:rsidR="00F41EC0" w:rsidRPr="00ED0492" w:rsidRDefault="00F41EC0" w:rsidP="00EB20E4">
      <w:pPr>
        <w:pStyle w:val="ab"/>
        <w:numPr>
          <w:ilvl w:val="0"/>
          <w:numId w:val="127"/>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 xml:space="preserve">строительство ТП 10/0,4 кВ, </w:t>
      </w:r>
      <w:r w:rsidRPr="00ED0492">
        <w:rPr>
          <w:rFonts w:ascii="Times New Roman" w:hAnsi="Times New Roman"/>
          <w:bCs/>
          <w:i/>
          <w:iCs/>
          <w:sz w:val="28"/>
          <w:szCs w:val="28"/>
        </w:rPr>
        <w:t>с.</w:t>
      </w:r>
      <w:r w:rsidRPr="00ED0492">
        <w:rPr>
          <w:rFonts w:ascii="Times New Roman" w:hAnsi="Times New Roman"/>
          <w:i/>
          <w:iCs/>
          <w:sz w:val="28"/>
          <w:szCs w:val="28"/>
        </w:rPr>
        <w:t xml:space="preserve"> Кировка, 2 ед. х 100-160 </w:t>
      </w:r>
      <w:r w:rsidR="00455A03" w:rsidRPr="00ED0492">
        <w:rPr>
          <w:rFonts w:ascii="Times New Roman" w:hAnsi="Times New Roman"/>
          <w:i/>
          <w:iCs/>
          <w:sz w:val="28"/>
          <w:szCs w:val="28"/>
        </w:rPr>
        <w:t>кВА</w:t>
      </w:r>
      <w:r w:rsidR="0081124D" w:rsidRPr="00ED0492">
        <w:rPr>
          <w:rFonts w:ascii="Times New Roman" w:hAnsi="Times New Roman"/>
          <w:i/>
          <w:iCs/>
          <w:sz w:val="28"/>
          <w:szCs w:val="28"/>
        </w:rPr>
        <w:t>;</w:t>
      </w:r>
    </w:p>
    <w:p w14:paraId="61FD639A" w14:textId="73122A65" w:rsidR="0081124D" w:rsidRPr="00ED0492" w:rsidRDefault="0081124D" w:rsidP="00EB20E4">
      <w:pPr>
        <w:pStyle w:val="ab"/>
        <w:numPr>
          <w:ilvl w:val="0"/>
          <w:numId w:val="127"/>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прокладка ВЛ 10 кВ, с. Майское 0,6 км, с. Октябрьское 1,4 км, с. Люблино 1,0 км, с. Новониколаевка 0,3 км;</w:t>
      </w:r>
    </w:p>
    <w:p w14:paraId="1AF15F0D" w14:textId="3CAFFF5A" w:rsidR="0081124D" w:rsidRPr="00ED0492" w:rsidRDefault="0081124D" w:rsidP="00EB20E4">
      <w:pPr>
        <w:pStyle w:val="ab"/>
        <w:numPr>
          <w:ilvl w:val="0"/>
          <w:numId w:val="127"/>
        </w:numPr>
        <w:tabs>
          <w:tab w:val="left" w:pos="284"/>
          <w:tab w:val="left" w:pos="426"/>
          <w:tab w:val="left" w:pos="1418"/>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ТП 10/0,4 кВ, с. Майское 3 ед. х 100-250 кВА, с. Октябрьское 5 ед. х 100-250 кВА, с. Люблино 2 ед. х 100-250 кВА, с. Новониколаевка</w:t>
      </w:r>
      <w:r w:rsidRPr="00ED0492">
        <w:rPr>
          <w:rFonts w:ascii="Times New Roman" w:hAnsi="Times New Roman"/>
          <w:i/>
          <w:iCs/>
          <w:sz w:val="28"/>
          <w:szCs w:val="28"/>
        </w:rPr>
        <w:tab/>
        <w:t>3 ед. х 100-250 кВА.</w:t>
      </w:r>
    </w:p>
    <w:bookmarkEnd w:id="632"/>
    <w:bookmarkEnd w:id="635"/>
    <w:p w14:paraId="5EEA1892" w14:textId="55BD7A25" w:rsidR="00F41EC0" w:rsidRPr="00ED0492" w:rsidRDefault="00F41EC0" w:rsidP="002851FE">
      <w:pPr>
        <w:tabs>
          <w:tab w:val="left" w:pos="284"/>
          <w:tab w:val="left" w:pos="426"/>
        </w:tabs>
        <w:spacing w:after="0" w:line="240" w:lineRule="auto"/>
        <w:ind w:firstLine="709"/>
        <w:jc w:val="both"/>
        <w:rPr>
          <w:rFonts w:ascii="Times New Roman" w:hAnsi="Times New Roman"/>
          <w:bCs/>
          <w:i/>
          <w:iCs/>
          <w:sz w:val="28"/>
          <w:szCs w:val="28"/>
        </w:rPr>
      </w:pPr>
    </w:p>
    <w:p w14:paraId="399D7551" w14:textId="3B864522" w:rsidR="003A7901" w:rsidRPr="00ED0492" w:rsidRDefault="003A7901" w:rsidP="002851FE">
      <w:pPr>
        <w:pStyle w:val="3"/>
        <w:numPr>
          <w:ilvl w:val="2"/>
          <w:numId w:val="51"/>
        </w:numPr>
        <w:tabs>
          <w:tab w:val="left" w:pos="284"/>
          <w:tab w:val="left" w:pos="426"/>
          <w:tab w:val="left" w:pos="1418"/>
        </w:tabs>
        <w:spacing w:before="120"/>
        <w:ind w:left="1418" w:hanging="698"/>
        <w:jc w:val="both"/>
        <w:rPr>
          <w:rFonts w:ascii="Times New Roman" w:hAnsi="Times New Roman"/>
          <w:sz w:val="28"/>
        </w:rPr>
      </w:pPr>
      <w:bookmarkStart w:id="636" w:name="_Toc144336008"/>
      <w:r w:rsidRPr="00ED0492">
        <w:rPr>
          <w:rFonts w:ascii="Times New Roman" w:hAnsi="Times New Roman"/>
          <w:sz w:val="28"/>
        </w:rPr>
        <w:t>Связь</w:t>
      </w:r>
      <w:bookmarkEnd w:id="633"/>
      <w:bookmarkEnd w:id="634"/>
      <w:bookmarkEnd w:id="636"/>
    </w:p>
    <w:p w14:paraId="6D4264D3" w14:textId="77777777" w:rsidR="003A7901" w:rsidRPr="00ED0492" w:rsidRDefault="003A7901" w:rsidP="002851FE">
      <w:pPr>
        <w:tabs>
          <w:tab w:val="left" w:pos="284"/>
          <w:tab w:val="left" w:pos="426"/>
        </w:tabs>
        <w:spacing w:after="0" w:line="240" w:lineRule="auto"/>
        <w:ind w:firstLine="709"/>
        <w:jc w:val="both"/>
        <w:rPr>
          <w:rFonts w:ascii="Times New Roman" w:hAnsi="Times New Roman"/>
          <w:sz w:val="28"/>
          <w:szCs w:val="28"/>
        </w:rPr>
      </w:pPr>
      <w:bookmarkStart w:id="637" w:name="_Hlk114062682"/>
      <w:r w:rsidRPr="00ED0492">
        <w:rPr>
          <w:rFonts w:ascii="Times New Roman" w:hAnsi="Times New Roman"/>
          <w:sz w:val="28"/>
          <w:szCs w:val="28"/>
        </w:rPr>
        <w:t>Генеральным планом на расчётный срок предусматривается развитие основного комплекса электрической связи и телекоммуникаций, включающего в себя:</w:t>
      </w:r>
    </w:p>
    <w:p w14:paraId="2722E452" w14:textId="77777777" w:rsidR="003A7901" w:rsidRPr="00ED0492" w:rsidRDefault="003A7901" w:rsidP="00EB20E4">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мобильную (сотовую связь), радиотелефонную связь;</w:t>
      </w:r>
    </w:p>
    <w:p w14:paraId="009DE666" w14:textId="77777777" w:rsidR="003A7901" w:rsidRPr="00ED0492" w:rsidRDefault="003A7901" w:rsidP="00EB20E4">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цифровые коммуникационные информационные сети и системы передачи данных;</w:t>
      </w:r>
    </w:p>
    <w:p w14:paraId="449C8AE8" w14:textId="77777777" w:rsidR="003A7901" w:rsidRPr="00ED0492" w:rsidRDefault="003A7901" w:rsidP="00EB20E4">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радиовещание;</w:t>
      </w:r>
    </w:p>
    <w:p w14:paraId="4489B46F" w14:textId="77777777" w:rsidR="003A7901" w:rsidRPr="00ED0492" w:rsidRDefault="003A7901" w:rsidP="00EB20E4">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телевизионное вещание.</w:t>
      </w:r>
    </w:p>
    <w:p w14:paraId="71DBD692" w14:textId="77777777" w:rsidR="003A7901" w:rsidRPr="00ED0492" w:rsidRDefault="003A790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Важным моментом на современном этапе является развитие информационных телекоммуникационных сетей и сетей передачи данных (мультисервисная сеть) с предоставлением населению различных мультимедийных услуг, включая услуги доступа в сеть «Интернет». Мультисервисная сеть позволит предоставить населению и организациям пакет услуг голосовой телефонии, высокоскоростного доступа к сети Интернет и услуг IPTV</w:t>
      </w:r>
      <w:r w:rsidRPr="00ED0492">
        <w:rPr>
          <w:rFonts w:ascii="Times New Roman" w:hAnsi="Times New Roman"/>
          <w:sz w:val="28"/>
          <w:szCs w:val="28"/>
          <w:vertAlign w:val="superscript"/>
        </w:rPr>
        <w:footnoteReference w:id="16"/>
      </w:r>
      <w:r w:rsidRPr="00ED0492">
        <w:rPr>
          <w:rFonts w:ascii="Times New Roman" w:hAnsi="Times New Roman"/>
          <w:sz w:val="28"/>
          <w:szCs w:val="28"/>
        </w:rPr>
        <w:t xml:space="preserve"> по одному проводу.</w:t>
      </w:r>
    </w:p>
    <w:p w14:paraId="19C38D7C" w14:textId="77777777" w:rsidR="003A7901" w:rsidRPr="00ED0492" w:rsidRDefault="003A790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Основные мероприятия по развитию телефонной сети следующие:</w:t>
      </w:r>
    </w:p>
    <w:p w14:paraId="7E179DFE" w14:textId="77777777" w:rsidR="003A7901" w:rsidRPr="00ED0492" w:rsidRDefault="003A7901" w:rsidP="00EB20E4">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создание и развитие информационных телекоммуникационных сетей передачи данных;</w:t>
      </w:r>
    </w:p>
    <w:p w14:paraId="6B151235" w14:textId="77777777" w:rsidR="003A7901" w:rsidRPr="00ED0492" w:rsidRDefault="003A7901" w:rsidP="00EB20E4">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расширение мультимедийных услуг, предоставляемых населению, включая «Интернет».</w:t>
      </w:r>
    </w:p>
    <w:p w14:paraId="22685BB0" w14:textId="751564D2" w:rsidR="00F34EFB" w:rsidRPr="00ED0492" w:rsidRDefault="00C150B0"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lastRenderedPageBreak/>
        <w:t xml:space="preserve">Ёмкость сети связи общего пользования определена из расчёта 100 % обеспечения </w:t>
      </w:r>
      <w:r w:rsidR="0081124D" w:rsidRPr="00ED0492">
        <w:rPr>
          <w:rFonts w:ascii="Times New Roman" w:hAnsi="Times New Roman"/>
          <w:sz w:val="28"/>
          <w:szCs w:val="28"/>
        </w:rPr>
        <w:t>квартир</w:t>
      </w:r>
      <w:r w:rsidRPr="00ED0492">
        <w:rPr>
          <w:rFonts w:ascii="Times New Roman" w:hAnsi="Times New Roman"/>
          <w:sz w:val="28"/>
          <w:szCs w:val="28"/>
        </w:rPr>
        <w:t xml:space="preserve">ного сектора широкополосным доступом в интернет, кабельным телевидением, услугами IP-телефонии (при установке одной точки доступа для одной </w:t>
      </w:r>
      <w:r w:rsidR="0081124D" w:rsidRPr="00ED0492">
        <w:rPr>
          <w:rFonts w:ascii="Times New Roman" w:hAnsi="Times New Roman"/>
          <w:sz w:val="28"/>
          <w:szCs w:val="28"/>
        </w:rPr>
        <w:t>квартир</w:t>
      </w:r>
      <w:r w:rsidRPr="00ED0492">
        <w:rPr>
          <w:rFonts w:ascii="Times New Roman" w:hAnsi="Times New Roman"/>
          <w:sz w:val="28"/>
          <w:szCs w:val="28"/>
        </w:rPr>
        <w:t>ы). Количество точек доступа для общественной застройки принято равным 20 % от общего числа абонентов</w:t>
      </w:r>
      <w:r w:rsidR="00AD04EC" w:rsidRPr="00ED0492">
        <w:rPr>
          <w:rFonts w:ascii="Times New Roman" w:hAnsi="Times New Roman"/>
          <w:sz w:val="28"/>
          <w:szCs w:val="28"/>
        </w:rPr>
        <w:t xml:space="preserve"> в жилом секторе</w:t>
      </w:r>
      <w:r w:rsidRPr="00ED0492">
        <w:rPr>
          <w:rFonts w:ascii="Times New Roman" w:hAnsi="Times New Roman"/>
          <w:sz w:val="28"/>
          <w:szCs w:val="28"/>
        </w:rPr>
        <w:t xml:space="preserve">. </w:t>
      </w:r>
    </w:p>
    <w:p w14:paraId="18924016" w14:textId="4D02DE2C" w:rsidR="00C150B0" w:rsidRPr="00ED0492" w:rsidRDefault="00C150B0"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С учётом фактической востребованности ёмкость сети связи общего пользования принята в размере 400 точек на 1000 жителей. Требуемая ёмкость на расчётный срок при численности населения </w:t>
      </w:r>
      <w:r w:rsidR="00DC40BD">
        <w:rPr>
          <w:rFonts w:ascii="Times New Roman" w:hAnsi="Times New Roman"/>
          <w:sz w:val="28"/>
          <w:szCs w:val="28"/>
        </w:rPr>
        <w:t>муниципального округа</w:t>
      </w:r>
      <w:r w:rsidR="00DC40BD" w:rsidRPr="00ED0492">
        <w:rPr>
          <w:rFonts w:ascii="Times New Roman" w:hAnsi="Times New Roman"/>
          <w:sz w:val="28"/>
          <w:szCs w:val="28"/>
        </w:rPr>
        <w:t xml:space="preserve"> </w:t>
      </w:r>
      <w:r w:rsidR="00511D6E" w:rsidRPr="00ED0492">
        <w:rPr>
          <w:rFonts w:ascii="Times New Roman" w:hAnsi="Times New Roman"/>
          <w:sz w:val="28"/>
          <w:szCs w:val="28"/>
        </w:rPr>
        <w:t>23,4</w:t>
      </w:r>
      <w:r w:rsidRPr="00ED0492">
        <w:rPr>
          <w:rFonts w:ascii="Times New Roman" w:hAnsi="Times New Roman"/>
          <w:sz w:val="28"/>
          <w:szCs w:val="28"/>
        </w:rPr>
        <w:t xml:space="preserve"> тыс. человек составит </w:t>
      </w:r>
      <w:r w:rsidR="00511D6E" w:rsidRPr="00ED0492">
        <w:rPr>
          <w:rFonts w:ascii="Times New Roman" w:hAnsi="Times New Roman"/>
          <w:sz w:val="28"/>
          <w:szCs w:val="28"/>
        </w:rPr>
        <w:t>9360</w:t>
      </w:r>
      <w:r w:rsidR="00823417" w:rsidRPr="00ED0492">
        <w:rPr>
          <w:rFonts w:ascii="Times New Roman" w:hAnsi="Times New Roman"/>
          <w:sz w:val="28"/>
          <w:szCs w:val="28"/>
        </w:rPr>
        <w:t xml:space="preserve"> </w:t>
      </w:r>
      <w:r w:rsidRPr="00ED0492">
        <w:rPr>
          <w:rFonts w:ascii="Times New Roman" w:hAnsi="Times New Roman"/>
          <w:sz w:val="28"/>
          <w:szCs w:val="28"/>
        </w:rPr>
        <w:t>точ</w:t>
      </w:r>
      <w:r w:rsidR="009B6D2F" w:rsidRPr="00ED0492">
        <w:rPr>
          <w:rFonts w:ascii="Times New Roman" w:hAnsi="Times New Roman"/>
          <w:sz w:val="28"/>
          <w:szCs w:val="28"/>
        </w:rPr>
        <w:t>ек</w:t>
      </w:r>
      <w:r w:rsidR="00F34EFB" w:rsidRPr="00ED0492">
        <w:rPr>
          <w:rFonts w:ascii="Times New Roman" w:hAnsi="Times New Roman"/>
          <w:sz w:val="28"/>
          <w:szCs w:val="28"/>
        </w:rPr>
        <w:t xml:space="preserve"> </w:t>
      </w:r>
      <w:r w:rsidRPr="00ED0492">
        <w:rPr>
          <w:rFonts w:ascii="Times New Roman" w:hAnsi="Times New Roman"/>
          <w:sz w:val="28"/>
          <w:szCs w:val="28"/>
        </w:rPr>
        <w:t xml:space="preserve">доступа. </w:t>
      </w:r>
    </w:p>
    <w:p w14:paraId="3DB15AF8" w14:textId="3ACB1FD2" w:rsidR="00C150B0" w:rsidRPr="00ED0492" w:rsidRDefault="00C150B0"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Расчёт ёмкости телефонной связи общего пользования </w:t>
      </w:r>
      <w:r w:rsidR="00511D6E" w:rsidRPr="00ED0492">
        <w:rPr>
          <w:rFonts w:ascii="Times New Roman" w:eastAsia="Times New Roman" w:hAnsi="Times New Roman"/>
          <w:sz w:val="28"/>
          <w:szCs w:val="28"/>
          <w:lang w:eastAsia="ru-RU"/>
        </w:rPr>
        <w:t>Ханкайского</w:t>
      </w:r>
      <w:r w:rsidR="00574989" w:rsidRPr="00ED0492">
        <w:rPr>
          <w:rFonts w:ascii="Times New Roman" w:eastAsia="Times New Roman" w:hAnsi="Times New Roman"/>
          <w:sz w:val="28"/>
          <w:szCs w:val="28"/>
          <w:lang w:eastAsia="ru-RU"/>
        </w:rPr>
        <w:t xml:space="preserve"> </w:t>
      </w:r>
      <w:r w:rsidR="00574989" w:rsidRPr="00ED0492">
        <w:rPr>
          <w:rFonts w:ascii="Times New Roman" w:hAnsi="Times New Roman"/>
          <w:sz w:val="28"/>
          <w:szCs w:val="28"/>
        </w:rPr>
        <w:t>муниципального округа</w:t>
      </w:r>
      <w:r w:rsidR="00574989" w:rsidRPr="00ED0492">
        <w:rPr>
          <w:rFonts w:ascii="Times New Roman" w:eastAsia="Times New Roman" w:hAnsi="Times New Roman"/>
          <w:sz w:val="28"/>
          <w:szCs w:val="28"/>
          <w:lang w:eastAsia="ru-RU"/>
        </w:rPr>
        <w:t xml:space="preserve"> </w:t>
      </w:r>
      <w:r w:rsidR="00DF16FE" w:rsidRPr="00ED0492">
        <w:rPr>
          <w:rFonts w:ascii="Times New Roman" w:hAnsi="Times New Roman"/>
          <w:sz w:val="28"/>
          <w:szCs w:val="28"/>
        </w:rPr>
        <w:t xml:space="preserve">с учётом обеспечения общественных и административных зданий телефонной связью в объёме 20 % от потребности населения, </w:t>
      </w:r>
      <w:r w:rsidR="009334CC" w:rsidRPr="00ED0492">
        <w:rPr>
          <w:rFonts w:ascii="Times New Roman" w:hAnsi="Times New Roman"/>
          <w:sz w:val="28"/>
          <w:szCs w:val="28"/>
        </w:rPr>
        <w:t xml:space="preserve">по этапам проектирования </w:t>
      </w:r>
      <w:r w:rsidRPr="00ED0492">
        <w:rPr>
          <w:rFonts w:ascii="Times New Roman" w:hAnsi="Times New Roman"/>
          <w:sz w:val="28"/>
          <w:szCs w:val="28"/>
        </w:rPr>
        <w:t>представлен ниже (</w:t>
      </w:r>
      <w:r w:rsidR="00F34EFB" w:rsidRPr="00ED0492">
        <w:rPr>
          <w:rFonts w:ascii="Times New Roman" w:hAnsi="Times New Roman"/>
          <w:sz w:val="28"/>
          <w:szCs w:val="28"/>
        </w:rPr>
        <w:t xml:space="preserve">таблица </w:t>
      </w:r>
      <w:r w:rsidR="0010159D" w:rsidRPr="00ED0492">
        <w:rPr>
          <w:rFonts w:ascii="Times New Roman" w:hAnsi="Times New Roman"/>
          <w:sz w:val="28"/>
          <w:szCs w:val="28"/>
        </w:rPr>
        <w:t>10</w:t>
      </w:r>
      <w:r w:rsidR="00524169" w:rsidRPr="00ED0492">
        <w:rPr>
          <w:rFonts w:ascii="Times New Roman" w:hAnsi="Times New Roman"/>
          <w:sz w:val="28"/>
          <w:szCs w:val="28"/>
        </w:rPr>
        <w:t>6</w:t>
      </w:r>
      <w:r w:rsidRPr="00ED0492">
        <w:rPr>
          <w:rFonts w:ascii="Times New Roman" w:hAnsi="Times New Roman"/>
          <w:sz w:val="28"/>
          <w:szCs w:val="28"/>
        </w:rPr>
        <w:t>).</w:t>
      </w:r>
    </w:p>
    <w:p w14:paraId="1D9093EF" w14:textId="77777777" w:rsidR="00626ABB" w:rsidRPr="00ED0492" w:rsidRDefault="00626ABB" w:rsidP="002851FE">
      <w:pPr>
        <w:tabs>
          <w:tab w:val="left" w:pos="284"/>
          <w:tab w:val="left" w:pos="426"/>
        </w:tabs>
        <w:spacing w:after="0" w:line="240" w:lineRule="auto"/>
        <w:ind w:firstLine="709"/>
        <w:jc w:val="both"/>
        <w:rPr>
          <w:rFonts w:ascii="Times New Roman" w:hAnsi="Times New Roman"/>
          <w:sz w:val="28"/>
          <w:szCs w:val="28"/>
        </w:rPr>
      </w:pPr>
    </w:p>
    <w:p w14:paraId="115AC64F" w14:textId="73B834AA" w:rsidR="004B3403" w:rsidRPr="00ED0492" w:rsidRDefault="00F34EFB" w:rsidP="002851FE">
      <w:pPr>
        <w:tabs>
          <w:tab w:val="left" w:pos="284"/>
          <w:tab w:val="left" w:pos="426"/>
        </w:tabs>
        <w:autoSpaceDE w:val="0"/>
        <w:autoSpaceDN w:val="0"/>
        <w:adjustRightInd w:val="0"/>
        <w:spacing w:after="0" w:line="240" w:lineRule="auto"/>
        <w:ind w:firstLine="709"/>
        <w:jc w:val="center"/>
        <w:rPr>
          <w:rFonts w:ascii="Times New Roman" w:hAnsi="Times New Roman"/>
          <w:sz w:val="28"/>
          <w:szCs w:val="28"/>
        </w:rPr>
      </w:pPr>
      <w:r w:rsidRPr="00ED0492">
        <w:rPr>
          <w:rFonts w:ascii="Times New Roman" w:eastAsia="Times New Roman" w:hAnsi="Times New Roman"/>
          <w:b/>
          <w:bCs/>
          <w:sz w:val="28"/>
          <w:szCs w:val="28"/>
          <w:lang w:eastAsia="ru-RU"/>
        </w:rPr>
        <w:t xml:space="preserve">Таблица </w:t>
      </w:r>
      <w:r w:rsidR="0010159D" w:rsidRPr="00ED0492">
        <w:rPr>
          <w:rFonts w:ascii="Times New Roman" w:eastAsia="Times New Roman" w:hAnsi="Times New Roman"/>
          <w:b/>
          <w:bCs/>
          <w:sz w:val="28"/>
          <w:szCs w:val="28"/>
          <w:lang w:bidi="en-US"/>
        </w:rPr>
        <w:t>10</w:t>
      </w:r>
      <w:r w:rsidR="00524169" w:rsidRPr="00ED0492">
        <w:rPr>
          <w:rFonts w:ascii="Times New Roman" w:eastAsia="Times New Roman" w:hAnsi="Times New Roman"/>
          <w:b/>
          <w:bCs/>
          <w:sz w:val="28"/>
          <w:szCs w:val="28"/>
          <w:lang w:bidi="en-US"/>
        </w:rPr>
        <w:t>6</w:t>
      </w:r>
      <w:r w:rsidR="00511D6E" w:rsidRPr="00ED0492">
        <w:rPr>
          <w:rFonts w:ascii="Times New Roman" w:eastAsia="Times New Roman" w:hAnsi="Times New Roman"/>
          <w:b/>
          <w:bCs/>
          <w:sz w:val="28"/>
          <w:szCs w:val="28"/>
          <w:lang w:bidi="en-US"/>
        </w:rPr>
        <w:t>.</w:t>
      </w:r>
      <w:r w:rsidR="004B3403" w:rsidRPr="00ED0492">
        <w:rPr>
          <w:rFonts w:ascii="Times New Roman" w:eastAsia="Times New Roman" w:hAnsi="Times New Roman"/>
          <w:b/>
          <w:bCs/>
          <w:sz w:val="28"/>
          <w:szCs w:val="28"/>
          <w:lang w:bidi="en-US"/>
        </w:rPr>
        <w:t xml:space="preserve"> - </w:t>
      </w:r>
      <w:r w:rsidRPr="00ED0492">
        <w:rPr>
          <w:rFonts w:ascii="Times New Roman" w:hAnsi="Times New Roman"/>
          <w:sz w:val="28"/>
          <w:szCs w:val="28"/>
        </w:rPr>
        <w:t xml:space="preserve">Расчёт ёмкости сети связи общего </w:t>
      </w:r>
      <w:r w:rsidR="009334CC" w:rsidRPr="00ED0492">
        <w:rPr>
          <w:rFonts w:ascii="Times New Roman" w:hAnsi="Times New Roman"/>
          <w:sz w:val="28"/>
          <w:szCs w:val="28"/>
        </w:rPr>
        <w:t>пользования</w:t>
      </w:r>
    </w:p>
    <w:p w14:paraId="54973610" w14:textId="4E00EFFF" w:rsidR="00F34EFB" w:rsidRPr="00ED0492" w:rsidRDefault="00511D6E" w:rsidP="002851FE">
      <w:pPr>
        <w:tabs>
          <w:tab w:val="left" w:pos="284"/>
          <w:tab w:val="left" w:pos="426"/>
        </w:tabs>
        <w:autoSpaceDE w:val="0"/>
        <w:autoSpaceDN w:val="0"/>
        <w:adjustRightInd w:val="0"/>
        <w:spacing w:after="0" w:line="240" w:lineRule="auto"/>
        <w:ind w:firstLine="709"/>
        <w:jc w:val="center"/>
        <w:rPr>
          <w:rFonts w:ascii="Times New Roman" w:hAnsi="Times New Roman"/>
          <w:sz w:val="28"/>
          <w:szCs w:val="28"/>
        </w:rPr>
      </w:pPr>
      <w:r w:rsidRPr="00ED0492">
        <w:rPr>
          <w:rFonts w:ascii="Times New Roman" w:eastAsia="Times New Roman" w:hAnsi="Times New Roman"/>
          <w:sz w:val="28"/>
          <w:szCs w:val="28"/>
          <w:lang w:eastAsia="ru-RU"/>
        </w:rPr>
        <w:t>Ханкайского</w:t>
      </w:r>
      <w:r w:rsidR="00574989" w:rsidRPr="00ED0492">
        <w:rPr>
          <w:rFonts w:ascii="Times New Roman" w:eastAsia="Times New Roman" w:hAnsi="Times New Roman"/>
          <w:sz w:val="28"/>
          <w:szCs w:val="28"/>
          <w:lang w:eastAsia="ru-RU"/>
        </w:rPr>
        <w:t xml:space="preserve"> </w:t>
      </w:r>
      <w:r w:rsidR="00574989" w:rsidRPr="00ED0492">
        <w:rPr>
          <w:rFonts w:ascii="Times New Roman" w:hAnsi="Times New Roman"/>
          <w:sz w:val="28"/>
          <w:szCs w:val="28"/>
        </w:rPr>
        <w:t>муниципального округа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2268"/>
        <w:gridCol w:w="1906"/>
        <w:gridCol w:w="1865"/>
        <w:gridCol w:w="1580"/>
      </w:tblGrid>
      <w:tr w:rsidR="007722E0" w:rsidRPr="00ED0492" w14:paraId="17FF748C" w14:textId="77777777" w:rsidTr="004B3403">
        <w:trPr>
          <w:trHeight w:val="57"/>
          <w:jc w:val="center"/>
        </w:trPr>
        <w:tc>
          <w:tcPr>
            <w:tcW w:w="2802" w:type="dxa"/>
            <w:vMerge w:val="restart"/>
            <w:shd w:val="clear" w:color="auto" w:fill="auto"/>
            <w:vAlign w:val="center"/>
            <w:hideMark/>
          </w:tcPr>
          <w:p w14:paraId="3706F2EF" w14:textId="19516931" w:rsidR="00DF16FE" w:rsidRPr="00ED0492" w:rsidRDefault="004B3403"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Населенный пункт</w:t>
            </w:r>
          </w:p>
        </w:tc>
        <w:tc>
          <w:tcPr>
            <w:tcW w:w="2268" w:type="dxa"/>
            <w:vMerge w:val="restart"/>
            <w:shd w:val="clear" w:color="auto" w:fill="auto"/>
            <w:vAlign w:val="center"/>
            <w:hideMark/>
          </w:tcPr>
          <w:p w14:paraId="20A29544" w14:textId="77777777" w:rsidR="00DF16FE" w:rsidRPr="00ED0492" w:rsidRDefault="00DF16FE"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Численность населения на первую очередь, чел.</w:t>
            </w:r>
          </w:p>
        </w:tc>
        <w:tc>
          <w:tcPr>
            <w:tcW w:w="1906" w:type="dxa"/>
            <w:vMerge w:val="restart"/>
            <w:shd w:val="clear" w:color="auto" w:fill="auto"/>
            <w:vAlign w:val="center"/>
            <w:hideMark/>
          </w:tcPr>
          <w:p w14:paraId="18450E66" w14:textId="20ACE7DE" w:rsidR="00DF16FE" w:rsidRPr="00ED0492" w:rsidRDefault="00DF16FE"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Численность населения на расчётный срок, чел.</w:t>
            </w:r>
          </w:p>
        </w:tc>
        <w:tc>
          <w:tcPr>
            <w:tcW w:w="3445" w:type="dxa"/>
            <w:gridSpan w:val="2"/>
            <w:shd w:val="clear" w:color="auto" w:fill="auto"/>
            <w:vAlign w:val="center"/>
            <w:hideMark/>
          </w:tcPr>
          <w:p w14:paraId="2C46177A" w14:textId="77777777" w:rsidR="00DF16FE" w:rsidRPr="00ED0492" w:rsidRDefault="00DF16FE"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Число телефонов, шт.</w:t>
            </w:r>
          </w:p>
        </w:tc>
      </w:tr>
      <w:tr w:rsidR="007722E0" w:rsidRPr="00ED0492" w14:paraId="6FB8B4E0" w14:textId="77777777" w:rsidTr="004B3403">
        <w:trPr>
          <w:trHeight w:val="57"/>
          <w:jc w:val="center"/>
        </w:trPr>
        <w:tc>
          <w:tcPr>
            <w:tcW w:w="2802" w:type="dxa"/>
            <w:vMerge/>
            <w:vAlign w:val="center"/>
            <w:hideMark/>
          </w:tcPr>
          <w:p w14:paraId="3E26CE70" w14:textId="77777777" w:rsidR="00DF16FE" w:rsidRPr="00ED0492" w:rsidRDefault="00DF16FE" w:rsidP="002851FE">
            <w:pPr>
              <w:tabs>
                <w:tab w:val="left" w:pos="284"/>
                <w:tab w:val="left" w:pos="426"/>
              </w:tabs>
              <w:spacing w:after="0" w:line="240" w:lineRule="auto"/>
              <w:rPr>
                <w:rFonts w:ascii="Times New Roman" w:eastAsia="Times New Roman" w:hAnsi="Times New Roman"/>
                <w:b/>
                <w:bCs/>
                <w:lang w:eastAsia="ru-RU"/>
              </w:rPr>
            </w:pPr>
          </w:p>
        </w:tc>
        <w:tc>
          <w:tcPr>
            <w:tcW w:w="2268" w:type="dxa"/>
            <w:vMerge/>
            <w:vAlign w:val="center"/>
            <w:hideMark/>
          </w:tcPr>
          <w:p w14:paraId="71CA85A3" w14:textId="77777777" w:rsidR="00DF16FE" w:rsidRPr="00ED0492" w:rsidRDefault="00DF16FE" w:rsidP="002851FE">
            <w:pPr>
              <w:tabs>
                <w:tab w:val="left" w:pos="284"/>
                <w:tab w:val="left" w:pos="426"/>
              </w:tabs>
              <w:spacing w:after="0" w:line="240" w:lineRule="auto"/>
              <w:rPr>
                <w:rFonts w:ascii="Times New Roman" w:eastAsia="Times New Roman" w:hAnsi="Times New Roman"/>
                <w:b/>
                <w:bCs/>
                <w:lang w:eastAsia="ru-RU"/>
              </w:rPr>
            </w:pPr>
          </w:p>
        </w:tc>
        <w:tc>
          <w:tcPr>
            <w:tcW w:w="1906" w:type="dxa"/>
            <w:vMerge/>
            <w:vAlign w:val="center"/>
            <w:hideMark/>
          </w:tcPr>
          <w:p w14:paraId="0175AE16" w14:textId="77777777" w:rsidR="00DF16FE" w:rsidRPr="00ED0492" w:rsidRDefault="00DF16FE" w:rsidP="002851FE">
            <w:pPr>
              <w:tabs>
                <w:tab w:val="left" w:pos="284"/>
                <w:tab w:val="left" w:pos="426"/>
              </w:tabs>
              <w:spacing w:after="0" w:line="240" w:lineRule="auto"/>
              <w:rPr>
                <w:rFonts w:ascii="Times New Roman" w:eastAsia="Times New Roman" w:hAnsi="Times New Roman"/>
                <w:b/>
                <w:bCs/>
                <w:lang w:eastAsia="ru-RU"/>
              </w:rPr>
            </w:pPr>
          </w:p>
        </w:tc>
        <w:tc>
          <w:tcPr>
            <w:tcW w:w="1865" w:type="dxa"/>
            <w:shd w:val="clear" w:color="auto" w:fill="auto"/>
            <w:vAlign w:val="center"/>
            <w:hideMark/>
          </w:tcPr>
          <w:p w14:paraId="1AA43CD0" w14:textId="77777777" w:rsidR="00DF16FE" w:rsidRPr="00ED0492" w:rsidRDefault="00DF16FE"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1 очередь</w:t>
            </w:r>
          </w:p>
        </w:tc>
        <w:tc>
          <w:tcPr>
            <w:tcW w:w="1580" w:type="dxa"/>
            <w:shd w:val="clear" w:color="auto" w:fill="auto"/>
            <w:vAlign w:val="center"/>
            <w:hideMark/>
          </w:tcPr>
          <w:p w14:paraId="29BDC198" w14:textId="55D8421D" w:rsidR="00DF16FE" w:rsidRPr="00ED0492" w:rsidRDefault="00DF16FE"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Расчётный срок</w:t>
            </w:r>
          </w:p>
        </w:tc>
      </w:tr>
      <w:tr w:rsidR="007722E0" w:rsidRPr="00ED0492" w14:paraId="7EF74078" w14:textId="77777777" w:rsidTr="004B3403">
        <w:trPr>
          <w:trHeight w:val="57"/>
          <w:jc w:val="center"/>
        </w:trPr>
        <w:tc>
          <w:tcPr>
            <w:tcW w:w="2802" w:type="dxa"/>
            <w:shd w:val="clear" w:color="auto" w:fill="auto"/>
            <w:vAlign w:val="center"/>
          </w:tcPr>
          <w:p w14:paraId="1BFFF6F7" w14:textId="5BF752D2"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b/>
                <w:bCs/>
                <w:lang w:eastAsia="ru-RU"/>
              </w:rPr>
              <w:t>Ханкайский муниципальный округ</w:t>
            </w:r>
          </w:p>
        </w:tc>
        <w:tc>
          <w:tcPr>
            <w:tcW w:w="2268" w:type="dxa"/>
            <w:shd w:val="clear" w:color="auto" w:fill="auto"/>
            <w:vAlign w:val="center"/>
            <w:hideMark/>
          </w:tcPr>
          <w:p w14:paraId="45B22E15" w14:textId="4EA5232C" w:rsidR="00511D6E" w:rsidRPr="00ED0492" w:rsidRDefault="00511D6E"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21700</w:t>
            </w:r>
          </w:p>
        </w:tc>
        <w:tc>
          <w:tcPr>
            <w:tcW w:w="1906" w:type="dxa"/>
            <w:shd w:val="clear" w:color="auto" w:fill="auto"/>
            <w:vAlign w:val="center"/>
            <w:hideMark/>
          </w:tcPr>
          <w:p w14:paraId="5F9EB8FD" w14:textId="1B046925" w:rsidR="00511D6E" w:rsidRPr="00ED0492" w:rsidRDefault="00511D6E"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23400</w:t>
            </w:r>
          </w:p>
        </w:tc>
        <w:tc>
          <w:tcPr>
            <w:tcW w:w="1865" w:type="dxa"/>
            <w:shd w:val="clear" w:color="auto" w:fill="auto"/>
            <w:vAlign w:val="center"/>
          </w:tcPr>
          <w:p w14:paraId="672BA82F" w14:textId="7468E5E1" w:rsidR="00511D6E" w:rsidRPr="00ED0492" w:rsidRDefault="00511D6E"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8680</w:t>
            </w:r>
          </w:p>
        </w:tc>
        <w:tc>
          <w:tcPr>
            <w:tcW w:w="1580" w:type="dxa"/>
            <w:shd w:val="clear" w:color="auto" w:fill="auto"/>
            <w:vAlign w:val="center"/>
          </w:tcPr>
          <w:p w14:paraId="10E010F5" w14:textId="5A7C9448" w:rsidR="00511D6E" w:rsidRPr="00ED0492" w:rsidRDefault="00511D6E"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9360</w:t>
            </w:r>
          </w:p>
        </w:tc>
      </w:tr>
      <w:tr w:rsidR="007722E0" w:rsidRPr="00ED0492" w14:paraId="5E72794B" w14:textId="77777777" w:rsidTr="00C06FAC">
        <w:trPr>
          <w:trHeight w:val="57"/>
          <w:jc w:val="center"/>
        </w:trPr>
        <w:tc>
          <w:tcPr>
            <w:tcW w:w="2802" w:type="dxa"/>
            <w:shd w:val="clear" w:color="auto" w:fill="auto"/>
          </w:tcPr>
          <w:p w14:paraId="6E714802" w14:textId="7AAE691B"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Камень-Рыболов + ж</w:t>
            </w:r>
            <w:r w:rsidR="00611214" w:rsidRPr="00ED0492">
              <w:rPr>
                <w:rFonts w:ascii="Times New Roman" w:hAnsi="Times New Roman"/>
                <w:bCs/>
              </w:rPr>
              <w:t>/</w:t>
            </w:r>
            <w:r w:rsidRPr="00ED0492">
              <w:rPr>
                <w:rFonts w:ascii="Times New Roman" w:hAnsi="Times New Roman"/>
                <w:bCs/>
              </w:rPr>
              <w:t>д</w:t>
            </w:r>
            <w:r w:rsidR="00611214" w:rsidRPr="00ED0492">
              <w:rPr>
                <w:rFonts w:ascii="Times New Roman" w:hAnsi="Times New Roman"/>
                <w:bCs/>
              </w:rPr>
              <w:t>.</w:t>
            </w:r>
            <w:r w:rsidRPr="00ED0492">
              <w:rPr>
                <w:rFonts w:ascii="Times New Roman" w:hAnsi="Times New Roman"/>
                <w:bCs/>
              </w:rPr>
              <w:t xml:space="preserve"> ст. Камень-Рыболов</w:t>
            </w:r>
          </w:p>
        </w:tc>
        <w:tc>
          <w:tcPr>
            <w:tcW w:w="2268" w:type="dxa"/>
            <w:shd w:val="clear" w:color="auto" w:fill="auto"/>
            <w:vAlign w:val="center"/>
          </w:tcPr>
          <w:p w14:paraId="0AE45DDB" w14:textId="1C98CBC8"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9653</w:t>
            </w:r>
          </w:p>
        </w:tc>
        <w:tc>
          <w:tcPr>
            <w:tcW w:w="1906" w:type="dxa"/>
            <w:shd w:val="clear" w:color="auto" w:fill="auto"/>
            <w:vAlign w:val="center"/>
          </w:tcPr>
          <w:p w14:paraId="75F14809" w14:textId="781F1C16"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10509</w:t>
            </w:r>
          </w:p>
        </w:tc>
        <w:tc>
          <w:tcPr>
            <w:tcW w:w="1865" w:type="dxa"/>
            <w:shd w:val="clear" w:color="auto" w:fill="auto"/>
            <w:vAlign w:val="center"/>
          </w:tcPr>
          <w:p w14:paraId="44658B4A" w14:textId="402EC7E7"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3861</w:t>
            </w:r>
          </w:p>
        </w:tc>
        <w:tc>
          <w:tcPr>
            <w:tcW w:w="1580" w:type="dxa"/>
            <w:shd w:val="clear" w:color="auto" w:fill="auto"/>
            <w:vAlign w:val="center"/>
          </w:tcPr>
          <w:p w14:paraId="069D5FD7" w14:textId="77E91023"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4204</w:t>
            </w:r>
          </w:p>
        </w:tc>
      </w:tr>
      <w:tr w:rsidR="007722E0" w:rsidRPr="00ED0492" w14:paraId="3D1FA4C6" w14:textId="77777777" w:rsidTr="00C06FAC">
        <w:trPr>
          <w:trHeight w:val="57"/>
          <w:jc w:val="center"/>
        </w:trPr>
        <w:tc>
          <w:tcPr>
            <w:tcW w:w="2802" w:type="dxa"/>
            <w:shd w:val="clear" w:color="auto" w:fill="auto"/>
          </w:tcPr>
          <w:p w14:paraId="68A4294E" w14:textId="2CFA793F"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Алексеевка</w:t>
            </w:r>
          </w:p>
        </w:tc>
        <w:tc>
          <w:tcPr>
            <w:tcW w:w="2268" w:type="dxa"/>
            <w:shd w:val="clear" w:color="auto" w:fill="auto"/>
            <w:vAlign w:val="center"/>
          </w:tcPr>
          <w:p w14:paraId="7CD18739" w14:textId="09354365"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166</w:t>
            </w:r>
          </w:p>
        </w:tc>
        <w:tc>
          <w:tcPr>
            <w:tcW w:w="1906" w:type="dxa"/>
            <w:shd w:val="clear" w:color="auto" w:fill="auto"/>
            <w:vAlign w:val="center"/>
          </w:tcPr>
          <w:p w14:paraId="0D3D9982" w14:textId="0818DFA3"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175</w:t>
            </w:r>
          </w:p>
        </w:tc>
        <w:tc>
          <w:tcPr>
            <w:tcW w:w="1865" w:type="dxa"/>
            <w:shd w:val="clear" w:color="auto" w:fill="auto"/>
            <w:vAlign w:val="center"/>
          </w:tcPr>
          <w:p w14:paraId="0F36D730" w14:textId="4E69F6EF"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66</w:t>
            </w:r>
          </w:p>
        </w:tc>
        <w:tc>
          <w:tcPr>
            <w:tcW w:w="1580" w:type="dxa"/>
            <w:shd w:val="clear" w:color="auto" w:fill="auto"/>
            <w:vAlign w:val="center"/>
          </w:tcPr>
          <w:p w14:paraId="45EA0070" w14:textId="6FF7FEAB"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70</w:t>
            </w:r>
          </w:p>
        </w:tc>
      </w:tr>
      <w:tr w:rsidR="007722E0" w:rsidRPr="00ED0492" w14:paraId="7E603B8E" w14:textId="77777777" w:rsidTr="00C06FAC">
        <w:trPr>
          <w:trHeight w:val="57"/>
          <w:jc w:val="center"/>
        </w:trPr>
        <w:tc>
          <w:tcPr>
            <w:tcW w:w="2802" w:type="dxa"/>
            <w:shd w:val="clear" w:color="auto" w:fill="auto"/>
          </w:tcPr>
          <w:p w14:paraId="020122D7" w14:textId="42C5E50E"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Астраханка</w:t>
            </w:r>
          </w:p>
        </w:tc>
        <w:tc>
          <w:tcPr>
            <w:tcW w:w="2268" w:type="dxa"/>
            <w:shd w:val="clear" w:color="auto" w:fill="auto"/>
            <w:vAlign w:val="center"/>
          </w:tcPr>
          <w:p w14:paraId="00A23C98" w14:textId="1EAD0E46"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2455</w:t>
            </w:r>
          </w:p>
        </w:tc>
        <w:tc>
          <w:tcPr>
            <w:tcW w:w="1906" w:type="dxa"/>
            <w:shd w:val="clear" w:color="auto" w:fill="auto"/>
            <w:vAlign w:val="center"/>
          </w:tcPr>
          <w:p w14:paraId="6AFB4652" w14:textId="15401B73"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2630</w:t>
            </w:r>
          </w:p>
        </w:tc>
        <w:tc>
          <w:tcPr>
            <w:tcW w:w="1865" w:type="dxa"/>
            <w:shd w:val="clear" w:color="auto" w:fill="auto"/>
            <w:vAlign w:val="center"/>
          </w:tcPr>
          <w:p w14:paraId="44C5A3FB" w14:textId="2D19210C"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982</w:t>
            </w:r>
          </w:p>
        </w:tc>
        <w:tc>
          <w:tcPr>
            <w:tcW w:w="1580" w:type="dxa"/>
            <w:shd w:val="clear" w:color="auto" w:fill="auto"/>
            <w:vAlign w:val="center"/>
          </w:tcPr>
          <w:p w14:paraId="6D30A614" w14:textId="65AC2DA0"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1052</w:t>
            </w:r>
          </w:p>
        </w:tc>
      </w:tr>
      <w:tr w:rsidR="007722E0" w:rsidRPr="00ED0492" w14:paraId="3FC86B5D" w14:textId="77777777" w:rsidTr="00C06FAC">
        <w:trPr>
          <w:trHeight w:val="57"/>
          <w:jc w:val="center"/>
        </w:trPr>
        <w:tc>
          <w:tcPr>
            <w:tcW w:w="2802" w:type="dxa"/>
            <w:shd w:val="clear" w:color="auto" w:fill="auto"/>
          </w:tcPr>
          <w:p w14:paraId="4CD9C52D" w14:textId="09B70FE1"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Владимиро-Петровка</w:t>
            </w:r>
          </w:p>
        </w:tc>
        <w:tc>
          <w:tcPr>
            <w:tcW w:w="2268" w:type="dxa"/>
            <w:shd w:val="clear" w:color="auto" w:fill="auto"/>
            <w:vAlign w:val="center"/>
          </w:tcPr>
          <w:p w14:paraId="596E1C4C" w14:textId="2E7C2942"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1448</w:t>
            </w:r>
          </w:p>
        </w:tc>
        <w:tc>
          <w:tcPr>
            <w:tcW w:w="1906" w:type="dxa"/>
            <w:shd w:val="clear" w:color="auto" w:fill="auto"/>
            <w:vAlign w:val="center"/>
          </w:tcPr>
          <w:p w14:paraId="70407E5A" w14:textId="0D5E84AE"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1549</w:t>
            </w:r>
          </w:p>
        </w:tc>
        <w:tc>
          <w:tcPr>
            <w:tcW w:w="1865" w:type="dxa"/>
            <w:shd w:val="clear" w:color="auto" w:fill="auto"/>
            <w:vAlign w:val="center"/>
          </w:tcPr>
          <w:p w14:paraId="753C2E5D" w14:textId="632DCA42"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579</w:t>
            </w:r>
          </w:p>
        </w:tc>
        <w:tc>
          <w:tcPr>
            <w:tcW w:w="1580" w:type="dxa"/>
            <w:shd w:val="clear" w:color="auto" w:fill="auto"/>
            <w:vAlign w:val="center"/>
          </w:tcPr>
          <w:p w14:paraId="20CBA6BD" w14:textId="2B54FCB6"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620</w:t>
            </w:r>
          </w:p>
        </w:tc>
      </w:tr>
      <w:tr w:rsidR="007722E0" w:rsidRPr="00ED0492" w14:paraId="6067E914" w14:textId="77777777" w:rsidTr="00C06FAC">
        <w:trPr>
          <w:trHeight w:val="57"/>
          <w:jc w:val="center"/>
        </w:trPr>
        <w:tc>
          <w:tcPr>
            <w:tcW w:w="2802" w:type="dxa"/>
            <w:shd w:val="clear" w:color="auto" w:fill="auto"/>
          </w:tcPr>
          <w:p w14:paraId="3272E3AF" w14:textId="5423925D"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Дворянка</w:t>
            </w:r>
          </w:p>
        </w:tc>
        <w:tc>
          <w:tcPr>
            <w:tcW w:w="2268" w:type="dxa"/>
            <w:shd w:val="clear" w:color="auto" w:fill="auto"/>
            <w:vAlign w:val="center"/>
          </w:tcPr>
          <w:p w14:paraId="7C957F05" w14:textId="0FC2E5B1"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80</w:t>
            </w:r>
          </w:p>
        </w:tc>
        <w:tc>
          <w:tcPr>
            <w:tcW w:w="1906" w:type="dxa"/>
            <w:shd w:val="clear" w:color="auto" w:fill="auto"/>
            <w:vAlign w:val="center"/>
          </w:tcPr>
          <w:p w14:paraId="0E36E9D7" w14:textId="7AFA72BD"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85</w:t>
            </w:r>
          </w:p>
        </w:tc>
        <w:tc>
          <w:tcPr>
            <w:tcW w:w="1865" w:type="dxa"/>
            <w:shd w:val="clear" w:color="auto" w:fill="auto"/>
            <w:vAlign w:val="center"/>
          </w:tcPr>
          <w:p w14:paraId="6BB59CDE" w14:textId="377567E0"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32</w:t>
            </w:r>
          </w:p>
        </w:tc>
        <w:tc>
          <w:tcPr>
            <w:tcW w:w="1580" w:type="dxa"/>
            <w:shd w:val="clear" w:color="auto" w:fill="auto"/>
            <w:vAlign w:val="center"/>
          </w:tcPr>
          <w:p w14:paraId="314FE098" w14:textId="3433328A"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34</w:t>
            </w:r>
          </w:p>
        </w:tc>
      </w:tr>
      <w:tr w:rsidR="007722E0" w:rsidRPr="00ED0492" w14:paraId="5C72FA11" w14:textId="77777777" w:rsidTr="00C06FAC">
        <w:trPr>
          <w:trHeight w:val="57"/>
          <w:jc w:val="center"/>
        </w:trPr>
        <w:tc>
          <w:tcPr>
            <w:tcW w:w="2802" w:type="dxa"/>
            <w:shd w:val="clear" w:color="auto" w:fill="auto"/>
          </w:tcPr>
          <w:p w14:paraId="3D5F2A38" w14:textId="2D7BFDA9"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Ильинка</w:t>
            </w:r>
          </w:p>
        </w:tc>
        <w:tc>
          <w:tcPr>
            <w:tcW w:w="2268" w:type="dxa"/>
            <w:shd w:val="clear" w:color="auto" w:fill="auto"/>
            <w:vAlign w:val="center"/>
          </w:tcPr>
          <w:p w14:paraId="06E37639" w14:textId="6AA092D3"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1499</w:t>
            </w:r>
          </w:p>
        </w:tc>
        <w:tc>
          <w:tcPr>
            <w:tcW w:w="1906" w:type="dxa"/>
            <w:shd w:val="clear" w:color="auto" w:fill="auto"/>
            <w:vAlign w:val="center"/>
          </w:tcPr>
          <w:p w14:paraId="5F3B0DF2" w14:textId="1BA09943"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1610</w:t>
            </w:r>
          </w:p>
        </w:tc>
        <w:tc>
          <w:tcPr>
            <w:tcW w:w="1865" w:type="dxa"/>
            <w:shd w:val="clear" w:color="auto" w:fill="auto"/>
            <w:vAlign w:val="center"/>
          </w:tcPr>
          <w:p w14:paraId="7792E151" w14:textId="18F84D76"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600</w:t>
            </w:r>
          </w:p>
        </w:tc>
        <w:tc>
          <w:tcPr>
            <w:tcW w:w="1580" w:type="dxa"/>
            <w:shd w:val="clear" w:color="auto" w:fill="auto"/>
            <w:vAlign w:val="center"/>
          </w:tcPr>
          <w:p w14:paraId="58DAC98D" w14:textId="60956D80"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644</w:t>
            </w:r>
          </w:p>
        </w:tc>
      </w:tr>
      <w:tr w:rsidR="007722E0" w:rsidRPr="00ED0492" w14:paraId="097975B7" w14:textId="77777777" w:rsidTr="00C06FAC">
        <w:trPr>
          <w:trHeight w:val="57"/>
          <w:jc w:val="center"/>
        </w:trPr>
        <w:tc>
          <w:tcPr>
            <w:tcW w:w="2802" w:type="dxa"/>
            <w:shd w:val="clear" w:color="auto" w:fill="auto"/>
          </w:tcPr>
          <w:p w14:paraId="45FBBE10" w14:textId="25DBCC70"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Кировка</w:t>
            </w:r>
          </w:p>
        </w:tc>
        <w:tc>
          <w:tcPr>
            <w:tcW w:w="2268" w:type="dxa"/>
            <w:shd w:val="clear" w:color="auto" w:fill="auto"/>
            <w:vAlign w:val="center"/>
          </w:tcPr>
          <w:p w14:paraId="65B74B45" w14:textId="4678277F"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106</w:t>
            </w:r>
          </w:p>
        </w:tc>
        <w:tc>
          <w:tcPr>
            <w:tcW w:w="1906" w:type="dxa"/>
            <w:shd w:val="clear" w:color="auto" w:fill="auto"/>
            <w:vAlign w:val="center"/>
          </w:tcPr>
          <w:p w14:paraId="43CF7FA4" w14:textId="3E1F0FDA"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112</w:t>
            </w:r>
          </w:p>
        </w:tc>
        <w:tc>
          <w:tcPr>
            <w:tcW w:w="1865" w:type="dxa"/>
            <w:shd w:val="clear" w:color="auto" w:fill="auto"/>
            <w:vAlign w:val="center"/>
          </w:tcPr>
          <w:p w14:paraId="0A608DCC" w14:textId="57D6011F"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42</w:t>
            </w:r>
          </w:p>
        </w:tc>
        <w:tc>
          <w:tcPr>
            <w:tcW w:w="1580" w:type="dxa"/>
            <w:shd w:val="clear" w:color="auto" w:fill="auto"/>
            <w:vAlign w:val="center"/>
          </w:tcPr>
          <w:p w14:paraId="352C8F12" w14:textId="352D84F0"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45</w:t>
            </w:r>
          </w:p>
        </w:tc>
      </w:tr>
      <w:tr w:rsidR="007722E0" w:rsidRPr="00ED0492" w14:paraId="7CF73492" w14:textId="77777777" w:rsidTr="00C06FAC">
        <w:trPr>
          <w:trHeight w:val="57"/>
          <w:jc w:val="center"/>
        </w:trPr>
        <w:tc>
          <w:tcPr>
            <w:tcW w:w="2802" w:type="dxa"/>
            <w:shd w:val="clear" w:color="auto" w:fill="auto"/>
          </w:tcPr>
          <w:p w14:paraId="4A639582" w14:textId="091E0C66"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Комиссарово</w:t>
            </w:r>
          </w:p>
        </w:tc>
        <w:tc>
          <w:tcPr>
            <w:tcW w:w="2268" w:type="dxa"/>
            <w:shd w:val="clear" w:color="auto" w:fill="auto"/>
            <w:vAlign w:val="center"/>
          </w:tcPr>
          <w:p w14:paraId="696B7C5B" w14:textId="5393A163"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437</w:t>
            </w:r>
          </w:p>
        </w:tc>
        <w:tc>
          <w:tcPr>
            <w:tcW w:w="1906" w:type="dxa"/>
            <w:shd w:val="clear" w:color="auto" w:fill="auto"/>
            <w:vAlign w:val="center"/>
          </w:tcPr>
          <w:p w14:paraId="5B8EB0FC" w14:textId="23693052"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468</w:t>
            </w:r>
          </w:p>
        </w:tc>
        <w:tc>
          <w:tcPr>
            <w:tcW w:w="1865" w:type="dxa"/>
            <w:shd w:val="clear" w:color="auto" w:fill="auto"/>
            <w:vAlign w:val="center"/>
          </w:tcPr>
          <w:p w14:paraId="0C288C0A" w14:textId="1C843DD3"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175</w:t>
            </w:r>
          </w:p>
        </w:tc>
        <w:tc>
          <w:tcPr>
            <w:tcW w:w="1580" w:type="dxa"/>
            <w:shd w:val="clear" w:color="auto" w:fill="auto"/>
            <w:vAlign w:val="center"/>
          </w:tcPr>
          <w:p w14:paraId="0A9122F8" w14:textId="0B060538"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187</w:t>
            </w:r>
          </w:p>
        </w:tc>
      </w:tr>
      <w:tr w:rsidR="007722E0" w:rsidRPr="00ED0492" w14:paraId="47C481E3" w14:textId="77777777" w:rsidTr="00C06FAC">
        <w:trPr>
          <w:trHeight w:val="57"/>
          <w:jc w:val="center"/>
        </w:trPr>
        <w:tc>
          <w:tcPr>
            <w:tcW w:w="2802" w:type="dxa"/>
            <w:shd w:val="clear" w:color="auto" w:fill="auto"/>
          </w:tcPr>
          <w:p w14:paraId="5C5CFE24" w14:textId="6691B1CD"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Люблино</w:t>
            </w:r>
          </w:p>
        </w:tc>
        <w:tc>
          <w:tcPr>
            <w:tcW w:w="2268" w:type="dxa"/>
            <w:shd w:val="clear" w:color="auto" w:fill="auto"/>
            <w:vAlign w:val="center"/>
          </w:tcPr>
          <w:p w14:paraId="768EA343" w14:textId="4E565159"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225</w:t>
            </w:r>
          </w:p>
        </w:tc>
        <w:tc>
          <w:tcPr>
            <w:tcW w:w="1906" w:type="dxa"/>
            <w:shd w:val="clear" w:color="auto" w:fill="auto"/>
            <w:vAlign w:val="center"/>
          </w:tcPr>
          <w:p w14:paraId="591A28AA" w14:textId="71BC38F9"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240</w:t>
            </w:r>
          </w:p>
        </w:tc>
        <w:tc>
          <w:tcPr>
            <w:tcW w:w="1865" w:type="dxa"/>
            <w:shd w:val="clear" w:color="auto" w:fill="auto"/>
            <w:vAlign w:val="center"/>
          </w:tcPr>
          <w:p w14:paraId="5B96EE2D" w14:textId="17458661"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90</w:t>
            </w:r>
          </w:p>
        </w:tc>
        <w:tc>
          <w:tcPr>
            <w:tcW w:w="1580" w:type="dxa"/>
            <w:shd w:val="clear" w:color="auto" w:fill="auto"/>
            <w:vAlign w:val="center"/>
          </w:tcPr>
          <w:p w14:paraId="483C2E2E" w14:textId="6A00770F"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96</w:t>
            </w:r>
          </w:p>
        </w:tc>
      </w:tr>
      <w:tr w:rsidR="007722E0" w:rsidRPr="00ED0492" w14:paraId="72807AE2" w14:textId="77777777" w:rsidTr="00C06FAC">
        <w:trPr>
          <w:trHeight w:val="57"/>
          <w:jc w:val="center"/>
        </w:trPr>
        <w:tc>
          <w:tcPr>
            <w:tcW w:w="2802" w:type="dxa"/>
            <w:shd w:val="clear" w:color="auto" w:fill="auto"/>
          </w:tcPr>
          <w:p w14:paraId="7C445006" w14:textId="1BF6EBB7"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Майское</w:t>
            </w:r>
          </w:p>
        </w:tc>
        <w:tc>
          <w:tcPr>
            <w:tcW w:w="2268" w:type="dxa"/>
            <w:shd w:val="clear" w:color="auto" w:fill="auto"/>
            <w:vAlign w:val="center"/>
          </w:tcPr>
          <w:p w14:paraId="63BEF482" w14:textId="03C1D635"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634</w:t>
            </w:r>
          </w:p>
        </w:tc>
        <w:tc>
          <w:tcPr>
            <w:tcW w:w="1906" w:type="dxa"/>
            <w:shd w:val="clear" w:color="auto" w:fill="auto"/>
            <w:vAlign w:val="center"/>
          </w:tcPr>
          <w:p w14:paraId="2FB702A8" w14:textId="7B0ED3F0"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678</w:t>
            </w:r>
          </w:p>
        </w:tc>
        <w:tc>
          <w:tcPr>
            <w:tcW w:w="1865" w:type="dxa"/>
            <w:shd w:val="clear" w:color="auto" w:fill="auto"/>
            <w:vAlign w:val="center"/>
          </w:tcPr>
          <w:p w14:paraId="1AEDC24C" w14:textId="001707B3"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254</w:t>
            </w:r>
          </w:p>
        </w:tc>
        <w:tc>
          <w:tcPr>
            <w:tcW w:w="1580" w:type="dxa"/>
            <w:shd w:val="clear" w:color="auto" w:fill="auto"/>
            <w:vAlign w:val="center"/>
          </w:tcPr>
          <w:p w14:paraId="2E439A3A" w14:textId="68D873E7"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271</w:t>
            </w:r>
          </w:p>
        </w:tc>
      </w:tr>
      <w:tr w:rsidR="007722E0" w:rsidRPr="00ED0492" w14:paraId="7848A2DB" w14:textId="77777777" w:rsidTr="00C06FAC">
        <w:trPr>
          <w:trHeight w:val="57"/>
          <w:jc w:val="center"/>
        </w:trPr>
        <w:tc>
          <w:tcPr>
            <w:tcW w:w="2802" w:type="dxa"/>
            <w:shd w:val="clear" w:color="auto" w:fill="auto"/>
          </w:tcPr>
          <w:p w14:paraId="3E08EE21" w14:textId="051233C8"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Мельгуновка</w:t>
            </w:r>
          </w:p>
        </w:tc>
        <w:tc>
          <w:tcPr>
            <w:tcW w:w="2268" w:type="dxa"/>
            <w:shd w:val="clear" w:color="auto" w:fill="auto"/>
            <w:vAlign w:val="center"/>
          </w:tcPr>
          <w:p w14:paraId="77A4468B" w14:textId="3C3A9A12"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405</w:t>
            </w:r>
          </w:p>
        </w:tc>
        <w:tc>
          <w:tcPr>
            <w:tcW w:w="1906" w:type="dxa"/>
            <w:shd w:val="clear" w:color="auto" w:fill="auto"/>
            <w:vAlign w:val="center"/>
          </w:tcPr>
          <w:p w14:paraId="74334B89" w14:textId="3A81FC1D"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433</w:t>
            </w:r>
          </w:p>
        </w:tc>
        <w:tc>
          <w:tcPr>
            <w:tcW w:w="1865" w:type="dxa"/>
            <w:shd w:val="clear" w:color="auto" w:fill="auto"/>
            <w:vAlign w:val="center"/>
          </w:tcPr>
          <w:p w14:paraId="6EE5CF83" w14:textId="2DDEAF77"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162</w:t>
            </w:r>
          </w:p>
        </w:tc>
        <w:tc>
          <w:tcPr>
            <w:tcW w:w="1580" w:type="dxa"/>
            <w:shd w:val="clear" w:color="auto" w:fill="auto"/>
            <w:vAlign w:val="center"/>
          </w:tcPr>
          <w:p w14:paraId="0156C177" w14:textId="7949ADBB"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173</w:t>
            </w:r>
          </w:p>
        </w:tc>
      </w:tr>
      <w:tr w:rsidR="007722E0" w:rsidRPr="00ED0492" w14:paraId="7218B9E0" w14:textId="77777777" w:rsidTr="00C06FAC">
        <w:trPr>
          <w:trHeight w:val="57"/>
          <w:jc w:val="center"/>
        </w:trPr>
        <w:tc>
          <w:tcPr>
            <w:tcW w:w="2802" w:type="dxa"/>
            <w:shd w:val="clear" w:color="auto" w:fill="auto"/>
          </w:tcPr>
          <w:p w14:paraId="53919EF1" w14:textId="45004890"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Новокачалинск</w:t>
            </w:r>
          </w:p>
        </w:tc>
        <w:tc>
          <w:tcPr>
            <w:tcW w:w="2268" w:type="dxa"/>
            <w:shd w:val="clear" w:color="auto" w:fill="auto"/>
            <w:vAlign w:val="center"/>
          </w:tcPr>
          <w:p w14:paraId="148B6C87" w14:textId="2F024628"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1054</w:t>
            </w:r>
          </w:p>
        </w:tc>
        <w:tc>
          <w:tcPr>
            <w:tcW w:w="1906" w:type="dxa"/>
            <w:shd w:val="clear" w:color="auto" w:fill="auto"/>
            <w:vAlign w:val="center"/>
          </w:tcPr>
          <w:p w14:paraId="43CF3CE0" w14:textId="66438FAE"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1128</w:t>
            </w:r>
          </w:p>
        </w:tc>
        <w:tc>
          <w:tcPr>
            <w:tcW w:w="1865" w:type="dxa"/>
            <w:shd w:val="clear" w:color="auto" w:fill="auto"/>
            <w:vAlign w:val="center"/>
          </w:tcPr>
          <w:p w14:paraId="005F424F" w14:textId="6DC2A46F"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422</w:t>
            </w:r>
          </w:p>
        </w:tc>
        <w:tc>
          <w:tcPr>
            <w:tcW w:w="1580" w:type="dxa"/>
            <w:shd w:val="clear" w:color="auto" w:fill="auto"/>
            <w:vAlign w:val="center"/>
          </w:tcPr>
          <w:p w14:paraId="617F7783" w14:textId="2B1355B7"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451</w:t>
            </w:r>
          </w:p>
        </w:tc>
      </w:tr>
      <w:tr w:rsidR="007722E0" w:rsidRPr="00ED0492" w14:paraId="37941595" w14:textId="77777777" w:rsidTr="00C06FAC">
        <w:trPr>
          <w:trHeight w:val="57"/>
          <w:jc w:val="center"/>
        </w:trPr>
        <w:tc>
          <w:tcPr>
            <w:tcW w:w="2802" w:type="dxa"/>
            <w:shd w:val="clear" w:color="auto" w:fill="auto"/>
          </w:tcPr>
          <w:p w14:paraId="502F0174" w14:textId="2AA2C65D"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Новониколаевка</w:t>
            </w:r>
          </w:p>
        </w:tc>
        <w:tc>
          <w:tcPr>
            <w:tcW w:w="2268" w:type="dxa"/>
            <w:shd w:val="clear" w:color="auto" w:fill="auto"/>
            <w:vAlign w:val="center"/>
          </w:tcPr>
          <w:p w14:paraId="3657B11C" w14:textId="0D0D411A"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w:t>
            </w:r>
          </w:p>
        </w:tc>
        <w:tc>
          <w:tcPr>
            <w:tcW w:w="1906" w:type="dxa"/>
            <w:shd w:val="clear" w:color="auto" w:fill="auto"/>
            <w:vAlign w:val="center"/>
          </w:tcPr>
          <w:p w14:paraId="5D323D36" w14:textId="207CF0AB"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264</w:t>
            </w:r>
          </w:p>
        </w:tc>
        <w:tc>
          <w:tcPr>
            <w:tcW w:w="1865" w:type="dxa"/>
            <w:shd w:val="clear" w:color="auto" w:fill="auto"/>
            <w:vAlign w:val="center"/>
          </w:tcPr>
          <w:p w14:paraId="6B6329BD" w14:textId="169B7905"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99</w:t>
            </w:r>
          </w:p>
        </w:tc>
        <w:tc>
          <w:tcPr>
            <w:tcW w:w="1580" w:type="dxa"/>
            <w:shd w:val="clear" w:color="auto" w:fill="auto"/>
            <w:vAlign w:val="center"/>
          </w:tcPr>
          <w:p w14:paraId="564531CB" w14:textId="5AF9CEB8"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106</w:t>
            </w:r>
          </w:p>
        </w:tc>
      </w:tr>
      <w:tr w:rsidR="007722E0" w:rsidRPr="00ED0492" w14:paraId="2BB09313" w14:textId="77777777" w:rsidTr="00C06FAC">
        <w:trPr>
          <w:trHeight w:val="57"/>
          <w:jc w:val="center"/>
        </w:trPr>
        <w:tc>
          <w:tcPr>
            <w:tcW w:w="2802" w:type="dxa"/>
            <w:shd w:val="clear" w:color="auto" w:fill="auto"/>
          </w:tcPr>
          <w:p w14:paraId="1827BC3D" w14:textId="49E5B282"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Новоселище</w:t>
            </w:r>
          </w:p>
        </w:tc>
        <w:tc>
          <w:tcPr>
            <w:tcW w:w="2268" w:type="dxa"/>
            <w:shd w:val="clear" w:color="auto" w:fill="auto"/>
            <w:vAlign w:val="center"/>
          </w:tcPr>
          <w:p w14:paraId="476D35C5" w14:textId="6E93EBBF"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397</w:t>
            </w:r>
          </w:p>
        </w:tc>
        <w:tc>
          <w:tcPr>
            <w:tcW w:w="1906" w:type="dxa"/>
            <w:shd w:val="clear" w:color="auto" w:fill="auto"/>
            <w:vAlign w:val="center"/>
          </w:tcPr>
          <w:p w14:paraId="43B49697" w14:textId="77C714F5"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425</w:t>
            </w:r>
          </w:p>
        </w:tc>
        <w:tc>
          <w:tcPr>
            <w:tcW w:w="1865" w:type="dxa"/>
            <w:shd w:val="clear" w:color="auto" w:fill="auto"/>
            <w:vAlign w:val="center"/>
          </w:tcPr>
          <w:p w14:paraId="0201F866" w14:textId="1C1BE987"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159</w:t>
            </w:r>
          </w:p>
        </w:tc>
        <w:tc>
          <w:tcPr>
            <w:tcW w:w="1580" w:type="dxa"/>
            <w:shd w:val="clear" w:color="auto" w:fill="auto"/>
            <w:vAlign w:val="center"/>
          </w:tcPr>
          <w:p w14:paraId="20A316DB" w14:textId="76B53279"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170</w:t>
            </w:r>
          </w:p>
        </w:tc>
      </w:tr>
      <w:tr w:rsidR="007722E0" w:rsidRPr="00ED0492" w14:paraId="4BE42734" w14:textId="77777777" w:rsidTr="00C06FAC">
        <w:trPr>
          <w:trHeight w:val="57"/>
          <w:jc w:val="center"/>
        </w:trPr>
        <w:tc>
          <w:tcPr>
            <w:tcW w:w="2802" w:type="dxa"/>
            <w:shd w:val="clear" w:color="auto" w:fill="auto"/>
          </w:tcPr>
          <w:p w14:paraId="3B03AE53" w14:textId="2BE3ED31"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Октябрьское</w:t>
            </w:r>
          </w:p>
        </w:tc>
        <w:tc>
          <w:tcPr>
            <w:tcW w:w="2268" w:type="dxa"/>
            <w:shd w:val="clear" w:color="auto" w:fill="auto"/>
            <w:vAlign w:val="center"/>
          </w:tcPr>
          <w:p w14:paraId="1743767A" w14:textId="0330F097"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535</w:t>
            </w:r>
          </w:p>
        </w:tc>
        <w:tc>
          <w:tcPr>
            <w:tcW w:w="1906" w:type="dxa"/>
            <w:shd w:val="clear" w:color="auto" w:fill="auto"/>
            <w:vAlign w:val="center"/>
          </w:tcPr>
          <w:p w14:paraId="1224F55F" w14:textId="4DE277B1"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577</w:t>
            </w:r>
          </w:p>
        </w:tc>
        <w:tc>
          <w:tcPr>
            <w:tcW w:w="1865" w:type="dxa"/>
            <w:shd w:val="clear" w:color="auto" w:fill="auto"/>
            <w:vAlign w:val="center"/>
          </w:tcPr>
          <w:p w14:paraId="2EE60931" w14:textId="1B27C219"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214</w:t>
            </w:r>
          </w:p>
        </w:tc>
        <w:tc>
          <w:tcPr>
            <w:tcW w:w="1580" w:type="dxa"/>
            <w:shd w:val="clear" w:color="auto" w:fill="auto"/>
            <w:vAlign w:val="center"/>
          </w:tcPr>
          <w:p w14:paraId="49FB61CF" w14:textId="37269CF3"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231</w:t>
            </w:r>
          </w:p>
        </w:tc>
      </w:tr>
      <w:tr w:rsidR="007722E0" w:rsidRPr="00ED0492" w14:paraId="68FE89DF" w14:textId="77777777" w:rsidTr="00C06FAC">
        <w:trPr>
          <w:trHeight w:val="57"/>
          <w:jc w:val="center"/>
        </w:trPr>
        <w:tc>
          <w:tcPr>
            <w:tcW w:w="2802" w:type="dxa"/>
            <w:shd w:val="clear" w:color="auto" w:fill="auto"/>
          </w:tcPr>
          <w:p w14:paraId="07114B32" w14:textId="7DBB1DC0"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Пархоменко</w:t>
            </w:r>
          </w:p>
        </w:tc>
        <w:tc>
          <w:tcPr>
            <w:tcW w:w="2268" w:type="dxa"/>
            <w:shd w:val="clear" w:color="auto" w:fill="auto"/>
            <w:vAlign w:val="center"/>
          </w:tcPr>
          <w:p w14:paraId="3D7E7356" w14:textId="65320303"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258</w:t>
            </w:r>
          </w:p>
        </w:tc>
        <w:tc>
          <w:tcPr>
            <w:tcW w:w="1906" w:type="dxa"/>
            <w:shd w:val="clear" w:color="auto" w:fill="auto"/>
            <w:vAlign w:val="center"/>
          </w:tcPr>
          <w:p w14:paraId="371B9098" w14:textId="71B22C9A"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276</w:t>
            </w:r>
          </w:p>
        </w:tc>
        <w:tc>
          <w:tcPr>
            <w:tcW w:w="1865" w:type="dxa"/>
            <w:shd w:val="clear" w:color="auto" w:fill="auto"/>
            <w:vAlign w:val="center"/>
          </w:tcPr>
          <w:p w14:paraId="3786F5B4" w14:textId="17125B03"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103</w:t>
            </w:r>
          </w:p>
        </w:tc>
        <w:tc>
          <w:tcPr>
            <w:tcW w:w="1580" w:type="dxa"/>
            <w:shd w:val="clear" w:color="auto" w:fill="auto"/>
            <w:vAlign w:val="center"/>
          </w:tcPr>
          <w:p w14:paraId="4F8CD61A" w14:textId="5BBB6AD2"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1107</w:t>
            </w:r>
          </w:p>
        </w:tc>
      </w:tr>
      <w:tr w:rsidR="007722E0" w:rsidRPr="00ED0492" w14:paraId="77AFD912" w14:textId="77777777" w:rsidTr="00C06FAC">
        <w:trPr>
          <w:trHeight w:val="57"/>
          <w:jc w:val="center"/>
        </w:trPr>
        <w:tc>
          <w:tcPr>
            <w:tcW w:w="2802" w:type="dxa"/>
            <w:shd w:val="clear" w:color="auto" w:fill="auto"/>
          </w:tcPr>
          <w:p w14:paraId="39C28A54" w14:textId="2A174D99"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Первомайское</w:t>
            </w:r>
          </w:p>
        </w:tc>
        <w:tc>
          <w:tcPr>
            <w:tcW w:w="2268" w:type="dxa"/>
            <w:shd w:val="clear" w:color="auto" w:fill="auto"/>
            <w:vAlign w:val="center"/>
          </w:tcPr>
          <w:p w14:paraId="77417BE0" w14:textId="08F2B2A8"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511</w:t>
            </w:r>
          </w:p>
        </w:tc>
        <w:tc>
          <w:tcPr>
            <w:tcW w:w="1906" w:type="dxa"/>
            <w:shd w:val="clear" w:color="auto" w:fill="auto"/>
            <w:vAlign w:val="center"/>
          </w:tcPr>
          <w:p w14:paraId="263A2588" w14:textId="73B1C88E"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546</w:t>
            </w:r>
          </w:p>
        </w:tc>
        <w:tc>
          <w:tcPr>
            <w:tcW w:w="1865" w:type="dxa"/>
            <w:shd w:val="clear" w:color="auto" w:fill="auto"/>
            <w:vAlign w:val="center"/>
          </w:tcPr>
          <w:p w14:paraId="1FBE8E47" w14:textId="020FCDF9"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204</w:t>
            </w:r>
          </w:p>
        </w:tc>
        <w:tc>
          <w:tcPr>
            <w:tcW w:w="1580" w:type="dxa"/>
            <w:shd w:val="clear" w:color="auto" w:fill="auto"/>
            <w:vAlign w:val="center"/>
          </w:tcPr>
          <w:p w14:paraId="6C64F249" w14:textId="41339E18"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218</w:t>
            </w:r>
          </w:p>
        </w:tc>
      </w:tr>
      <w:tr w:rsidR="007722E0" w:rsidRPr="00ED0492" w14:paraId="4648D8AC" w14:textId="77777777" w:rsidTr="00C06FAC">
        <w:trPr>
          <w:trHeight w:val="57"/>
          <w:jc w:val="center"/>
        </w:trPr>
        <w:tc>
          <w:tcPr>
            <w:tcW w:w="2802" w:type="dxa"/>
            <w:shd w:val="clear" w:color="auto" w:fill="auto"/>
          </w:tcPr>
          <w:p w14:paraId="59153C33" w14:textId="78916F00"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Платоно-Александровское</w:t>
            </w:r>
          </w:p>
        </w:tc>
        <w:tc>
          <w:tcPr>
            <w:tcW w:w="2268" w:type="dxa"/>
            <w:shd w:val="clear" w:color="auto" w:fill="auto"/>
            <w:vAlign w:val="center"/>
          </w:tcPr>
          <w:p w14:paraId="1EB361F9" w14:textId="170986B2"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319</w:t>
            </w:r>
          </w:p>
        </w:tc>
        <w:tc>
          <w:tcPr>
            <w:tcW w:w="1906" w:type="dxa"/>
            <w:shd w:val="clear" w:color="auto" w:fill="auto"/>
            <w:vAlign w:val="center"/>
          </w:tcPr>
          <w:p w14:paraId="62C24115" w14:textId="59842B71"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340</w:t>
            </w:r>
          </w:p>
        </w:tc>
        <w:tc>
          <w:tcPr>
            <w:tcW w:w="1865" w:type="dxa"/>
            <w:shd w:val="clear" w:color="auto" w:fill="auto"/>
            <w:vAlign w:val="center"/>
          </w:tcPr>
          <w:p w14:paraId="5147A23D" w14:textId="653DFDA0"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128</w:t>
            </w:r>
          </w:p>
        </w:tc>
        <w:tc>
          <w:tcPr>
            <w:tcW w:w="1580" w:type="dxa"/>
            <w:shd w:val="clear" w:color="auto" w:fill="auto"/>
            <w:vAlign w:val="center"/>
          </w:tcPr>
          <w:p w14:paraId="4427CF4F" w14:textId="594C5F4C"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136</w:t>
            </w:r>
          </w:p>
        </w:tc>
      </w:tr>
      <w:tr w:rsidR="007722E0" w:rsidRPr="00ED0492" w14:paraId="25AA3ABE" w14:textId="77777777" w:rsidTr="00C06FAC">
        <w:trPr>
          <w:trHeight w:val="57"/>
          <w:jc w:val="center"/>
        </w:trPr>
        <w:tc>
          <w:tcPr>
            <w:tcW w:w="2802" w:type="dxa"/>
            <w:shd w:val="clear" w:color="auto" w:fill="auto"/>
          </w:tcPr>
          <w:p w14:paraId="68870239" w14:textId="3533379C"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Рассказово</w:t>
            </w:r>
          </w:p>
        </w:tc>
        <w:tc>
          <w:tcPr>
            <w:tcW w:w="2268" w:type="dxa"/>
            <w:shd w:val="clear" w:color="auto" w:fill="auto"/>
            <w:vAlign w:val="center"/>
          </w:tcPr>
          <w:p w14:paraId="1E6D346D" w14:textId="6D5DDAD4"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69</w:t>
            </w:r>
          </w:p>
        </w:tc>
        <w:tc>
          <w:tcPr>
            <w:tcW w:w="1906" w:type="dxa"/>
            <w:shd w:val="clear" w:color="auto" w:fill="auto"/>
            <w:vAlign w:val="center"/>
          </w:tcPr>
          <w:p w14:paraId="5E810CC4" w14:textId="51F90A37"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72</w:t>
            </w:r>
          </w:p>
        </w:tc>
        <w:tc>
          <w:tcPr>
            <w:tcW w:w="1865" w:type="dxa"/>
            <w:shd w:val="clear" w:color="auto" w:fill="auto"/>
            <w:vAlign w:val="center"/>
          </w:tcPr>
          <w:p w14:paraId="17D3ACDF" w14:textId="76DFB8CA"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28</w:t>
            </w:r>
          </w:p>
        </w:tc>
        <w:tc>
          <w:tcPr>
            <w:tcW w:w="1580" w:type="dxa"/>
            <w:shd w:val="clear" w:color="auto" w:fill="auto"/>
            <w:vAlign w:val="center"/>
          </w:tcPr>
          <w:p w14:paraId="2E9BAF8B" w14:textId="6C6FE050"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29</w:t>
            </w:r>
          </w:p>
        </w:tc>
      </w:tr>
      <w:tr w:rsidR="007722E0" w:rsidRPr="00ED0492" w14:paraId="4F4A6F7C" w14:textId="77777777" w:rsidTr="00C06FAC">
        <w:trPr>
          <w:trHeight w:val="57"/>
          <w:jc w:val="center"/>
        </w:trPr>
        <w:tc>
          <w:tcPr>
            <w:tcW w:w="2802" w:type="dxa"/>
            <w:shd w:val="clear" w:color="auto" w:fill="auto"/>
          </w:tcPr>
          <w:p w14:paraId="5FAD54B4" w14:textId="73A5CC0E"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Троицкое + гарнизон</w:t>
            </w:r>
          </w:p>
        </w:tc>
        <w:tc>
          <w:tcPr>
            <w:tcW w:w="2268" w:type="dxa"/>
            <w:shd w:val="clear" w:color="auto" w:fill="auto"/>
            <w:vAlign w:val="center"/>
          </w:tcPr>
          <w:p w14:paraId="179755BC" w14:textId="6B7B90A5"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646</w:t>
            </w:r>
          </w:p>
        </w:tc>
        <w:tc>
          <w:tcPr>
            <w:tcW w:w="1906" w:type="dxa"/>
            <w:shd w:val="clear" w:color="auto" w:fill="auto"/>
            <w:vAlign w:val="center"/>
          </w:tcPr>
          <w:p w14:paraId="23C0C6B2" w14:textId="4391CECC"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690</w:t>
            </w:r>
          </w:p>
        </w:tc>
        <w:tc>
          <w:tcPr>
            <w:tcW w:w="1865" w:type="dxa"/>
            <w:shd w:val="clear" w:color="auto" w:fill="auto"/>
            <w:vAlign w:val="center"/>
          </w:tcPr>
          <w:p w14:paraId="35935363" w14:textId="1487FF2A"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258</w:t>
            </w:r>
          </w:p>
        </w:tc>
        <w:tc>
          <w:tcPr>
            <w:tcW w:w="1580" w:type="dxa"/>
            <w:shd w:val="clear" w:color="auto" w:fill="auto"/>
            <w:vAlign w:val="center"/>
          </w:tcPr>
          <w:p w14:paraId="6FF2C3B2" w14:textId="4BCECBA4"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276</w:t>
            </w:r>
          </w:p>
        </w:tc>
      </w:tr>
      <w:tr w:rsidR="007722E0" w:rsidRPr="00ED0492" w14:paraId="794B0C6C" w14:textId="77777777" w:rsidTr="00C06FAC">
        <w:trPr>
          <w:trHeight w:val="57"/>
          <w:jc w:val="center"/>
        </w:trPr>
        <w:tc>
          <w:tcPr>
            <w:tcW w:w="2802" w:type="dxa"/>
            <w:shd w:val="clear" w:color="auto" w:fill="auto"/>
          </w:tcPr>
          <w:p w14:paraId="0D5674B1" w14:textId="14A8F9ED"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Турий Рог</w:t>
            </w:r>
          </w:p>
        </w:tc>
        <w:tc>
          <w:tcPr>
            <w:tcW w:w="2268" w:type="dxa"/>
            <w:shd w:val="clear" w:color="auto" w:fill="auto"/>
            <w:vAlign w:val="center"/>
          </w:tcPr>
          <w:p w14:paraId="48C76652" w14:textId="1B27C843"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516</w:t>
            </w:r>
          </w:p>
        </w:tc>
        <w:tc>
          <w:tcPr>
            <w:tcW w:w="1906" w:type="dxa"/>
            <w:shd w:val="clear" w:color="auto" w:fill="auto"/>
            <w:vAlign w:val="center"/>
          </w:tcPr>
          <w:p w14:paraId="24AD2C9A" w14:textId="4DE3160C"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552</w:t>
            </w:r>
          </w:p>
        </w:tc>
        <w:tc>
          <w:tcPr>
            <w:tcW w:w="1865" w:type="dxa"/>
            <w:shd w:val="clear" w:color="auto" w:fill="auto"/>
            <w:vAlign w:val="center"/>
          </w:tcPr>
          <w:p w14:paraId="2294CBD1" w14:textId="057A2819"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206</w:t>
            </w:r>
          </w:p>
        </w:tc>
        <w:tc>
          <w:tcPr>
            <w:tcW w:w="1580" w:type="dxa"/>
            <w:shd w:val="clear" w:color="auto" w:fill="auto"/>
            <w:vAlign w:val="center"/>
          </w:tcPr>
          <w:p w14:paraId="415BC96C" w14:textId="50234D02"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221</w:t>
            </w:r>
          </w:p>
        </w:tc>
      </w:tr>
      <w:tr w:rsidR="007722E0" w:rsidRPr="00ED0492" w14:paraId="3EB5FEBE" w14:textId="77777777" w:rsidTr="00C06FAC">
        <w:trPr>
          <w:trHeight w:val="57"/>
          <w:jc w:val="center"/>
        </w:trPr>
        <w:tc>
          <w:tcPr>
            <w:tcW w:w="2802" w:type="dxa"/>
            <w:shd w:val="clear" w:color="auto" w:fill="auto"/>
          </w:tcPr>
          <w:p w14:paraId="04763C8D" w14:textId="675F0663"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Удобное</w:t>
            </w:r>
          </w:p>
        </w:tc>
        <w:tc>
          <w:tcPr>
            <w:tcW w:w="2268" w:type="dxa"/>
            <w:shd w:val="clear" w:color="auto" w:fill="auto"/>
            <w:vAlign w:val="center"/>
          </w:tcPr>
          <w:p w14:paraId="46FD8D97" w14:textId="3DB6B9B3"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28</w:t>
            </w:r>
          </w:p>
        </w:tc>
        <w:tc>
          <w:tcPr>
            <w:tcW w:w="1906" w:type="dxa"/>
            <w:shd w:val="clear" w:color="auto" w:fill="auto"/>
            <w:vAlign w:val="center"/>
          </w:tcPr>
          <w:p w14:paraId="082DC5AE" w14:textId="557DDFB9"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30</w:t>
            </w:r>
          </w:p>
        </w:tc>
        <w:tc>
          <w:tcPr>
            <w:tcW w:w="1865" w:type="dxa"/>
            <w:shd w:val="clear" w:color="auto" w:fill="auto"/>
            <w:vAlign w:val="center"/>
          </w:tcPr>
          <w:p w14:paraId="5F05664C" w14:textId="3579119F"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w:t>
            </w:r>
          </w:p>
        </w:tc>
        <w:tc>
          <w:tcPr>
            <w:tcW w:w="1580" w:type="dxa"/>
            <w:shd w:val="clear" w:color="auto" w:fill="auto"/>
            <w:vAlign w:val="center"/>
          </w:tcPr>
          <w:p w14:paraId="6D325363" w14:textId="549EA6FF"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w:t>
            </w:r>
          </w:p>
        </w:tc>
      </w:tr>
      <w:tr w:rsidR="007722E0" w:rsidRPr="00ED0492" w14:paraId="46381489" w14:textId="77777777" w:rsidTr="00C06FAC">
        <w:trPr>
          <w:trHeight w:val="57"/>
          <w:jc w:val="center"/>
        </w:trPr>
        <w:tc>
          <w:tcPr>
            <w:tcW w:w="2802" w:type="dxa"/>
            <w:shd w:val="clear" w:color="auto" w:fill="auto"/>
          </w:tcPr>
          <w:p w14:paraId="35F38E9C" w14:textId="5C718BAB"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ж/д ст. Ильинка</w:t>
            </w:r>
          </w:p>
        </w:tc>
        <w:tc>
          <w:tcPr>
            <w:tcW w:w="2268" w:type="dxa"/>
            <w:shd w:val="clear" w:color="auto" w:fill="auto"/>
            <w:vAlign w:val="center"/>
          </w:tcPr>
          <w:p w14:paraId="5BB2B443" w14:textId="3C20AADC"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w:t>
            </w:r>
          </w:p>
        </w:tc>
        <w:tc>
          <w:tcPr>
            <w:tcW w:w="1906" w:type="dxa"/>
            <w:shd w:val="clear" w:color="auto" w:fill="auto"/>
            <w:vAlign w:val="center"/>
          </w:tcPr>
          <w:p w14:paraId="71BA5404" w14:textId="6EBBA905"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w:t>
            </w:r>
          </w:p>
        </w:tc>
        <w:tc>
          <w:tcPr>
            <w:tcW w:w="1865" w:type="dxa"/>
            <w:shd w:val="clear" w:color="auto" w:fill="auto"/>
            <w:vAlign w:val="center"/>
          </w:tcPr>
          <w:p w14:paraId="143609F4" w14:textId="3D56FB01"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w:t>
            </w:r>
          </w:p>
        </w:tc>
        <w:tc>
          <w:tcPr>
            <w:tcW w:w="1580" w:type="dxa"/>
            <w:shd w:val="clear" w:color="auto" w:fill="auto"/>
            <w:vAlign w:val="center"/>
          </w:tcPr>
          <w:p w14:paraId="782889B6" w14:textId="657970C2"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w:t>
            </w:r>
          </w:p>
        </w:tc>
      </w:tr>
      <w:tr w:rsidR="007722E0" w:rsidRPr="00ED0492" w14:paraId="77814920" w14:textId="77777777" w:rsidTr="00C06FAC">
        <w:trPr>
          <w:trHeight w:val="57"/>
          <w:jc w:val="center"/>
        </w:trPr>
        <w:tc>
          <w:tcPr>
            <w:tcW w:w="2802" w:type="dxa"/>
            <w:shd w:val="clear" w:color="auto" w:fill="auto"/>
          </w:tcPr>
          <w:p w14:paraId="34B535A9" w14:textId="4EBE0652"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ж/д ст. Камень-Рыболов</w:t>
            </w:r>
          </w:p>
        </w:tc>
        <w:tc>
          <w:tcPr>
            <w:tcW w:w="2268" w:type="dxa"/>
            <w:shd w:val="clear" w:color="auto" w:fill="auto"/>
            <w:vAlign w:val="center"/>
          </w:tcPr>
          <w:p w14:paraId="26D86E4F" w14:textId="6E561008"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1906" w:type="dxa"/>
            <w:shd w:val="clear" w:color="auto" w:fill="auto"/>
            <w:vAlign w:val="center"/>
          </w:tcPr>
          <w:p w14:paraId="580CA557" w14:textId="1AFDAC35"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1865" w:type="dxa"/>
            <w:shd w:val="clear" w:color="auto" w:fill="auto"/>
            <w:vAlign w:val="center"/>
          </w:tcPr>
          <w:p w14:paraId="782FCFDF" w14:textId="5EA5D588"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1580" w:type="dxa"/>
            <w:shd w:val="clear" w:color="auto" w:fill="auto"/>
            <w:vAlign w:val="center"/>
          </w:tcPr>
          <w:p w14:paraId="5D4692F9" w14:textId="1702B9FD"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511D6E" w:rsidRPr="00ED0492" w14:paraId="61E0374A" w14:textId="77777777" w:rsidTr="00C06FAC">
        <w:trPr>
          <w:trHeight w:val="57"/>
          <w:jc w:val="center"/>
        </w:trPr>
        <w:tc>
          <w:tcPr>
            <w:tcW w:w="2802" w:type="dxa"/>
            <w:shd w:val="clear" w:color="auto" w:fill="auto"/>
          </w:tcPr>
          <w:p w14:paraId="41EA18E2" w14:textId="45028BB4" w:rsidR="00511D6E" w:rsidRPr="00ED0492" w:rsidRDefault="00511D6E"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ж/д рзд. Морозовка</w:t>
            </w:r>
          </w:p>
        </w:tc>
        <w:tc>
          <w:tcPr>
            <w:tcW w:w="2268" w:type="dxa"/>
            <w:shd w:val="clear" w:color="auto" w:fill="auto"/>
            <w:vAlign w:val="center"/>
          </w:tcPr>
          <w:p w14:paraId="4CC96899" w14:textId="226286A2"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w:t>
            </w:r>
          </w:p>
        </w:tc>
        <w:tc>
          <w:tcPr>
            <w:tcW w:w="1906" w:type="dxa"/>
            <w:shd w:val="clear" w:color="auto" w:fill="auto"/>
            <w:vAlign w:val="center"/>
          </w:tcPr>
          <w:p w14:paraId="65BE8EE5" w14:textId="1CC54DBD"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w:t>
            </w:r>
          </w:p>
        </w:tc>
        <w:tc>
          <w:tcPr>
            <w:tcW w:w="1865" w:type="dxa"/>
            <w:shd w:val="clear" w:color="auto" w:fill="auto"/>
            <w:vAlign w:val="center"/>
          </w:tcPr>
          <w:p w14:paraId="5A7CD4CF" w14:textId="0458F931"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w:t>
            </w:r>
          </w:p>
        </w:tc>
        <w:tc>
          <w:tcPr>
            <w:tcW w:w="1580" w:type="dxa"/>
            <w:shd w:val="clear" w:color="auto" w:fill="auto"/>
            <w:vAlign w:val="center"/>
          </w:tcPr>
          <w:p w14:paraId="01FCFF71" w14:textId="7EE7A06F" w:rsidR="00511D6E" w:rsidRPr="00ED0492" w:rsidRDefault="00511D6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w:t>
            </w:r>
          </w:p>
        </w:tc>
      </w:tr>
    </w:tbl>
    <w:p w14:paraId="454F6065" w14:textId="130074F0" w:rsidR="009334CC" w:rsidRPr="00ED0492" w:rsidRDefault="009334CC" w:rsidP="002851FE">
      <w:pPr>
        <w:tabs>
          <w:tab w:val="left" w:pos="284"/>
          <w:tab w:val="left" w:pos="426"/>
        </w:tabs>
        <w:spacing w:after="0" w:line="240" w:lineRule="auto"/>
        <w:ind w:firstLine="709"/>
        <w:jc w:val="both"/>
        <w:rPr>
          <w:rFonts w:ascii="Times New Roman" w:hAnsi="Times New Roman"/>
          <w:sz w:val="28"/>
          <w:szCs w:val="28"/>
        </w:rPr>
      </w:pPr>
    </w:p>
    <w:p w14:paraId="55EFCD8C" w14:textId="092EE217" w:rsidR="00145201" w:rsidRPr="00ED0492" w:rsidRDefault="00145201"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lastRenderedPageBreak/>
        <w:t xml:space="preserve">Телефонизация </w:t>
      </w:r>
      <w:r w:rsidR="00DC40BD">
        <w:rPr>
          <w:rFonts w:ascii="Times New Roman" w:hAnsi="Times New Roman"/>
          <w:sz w:val="28"/>
          <w:szCs w:val="28"/>
        </w:rPr>
        <w:t>муниципального округа</w:t>
      </w:r>
      <w:r w:rsidRPr="00ED0492">
        <w:rPr>
          <w:rFonts w:ascii="Times New Roman" w:hAnsi="Times New Roman"/>
          <w:sz w:val="28"/>
          <w:szCs w:val="28"/>
        </w:rPr>
        <w:t xml:space="preserve"> предлагается от существующих АТС с учётом их реконструкции и строительства дополнительных мощностей</w:t>
      </w:r>
      <w:r w:rsidR="00077BED" w:rsidRPr="00ED0492">
        <w:rPr>
          <w:rFonts w:ascii="Times New Roman" w:hAnsi="Times New Roman"/>
          <w:sz w:val="28"/>
          <w:szCs w:val="28"/>
        </w:rPr>
        <w:t>.</w:t>
      </w:r>
    </w:p>
    <w:p w14:paraId="7B065351" w14:textId="3E8C9A23" w:rsidR="00511D6E" w:rsidRPr="00ED0492" w:rsidRDefault="00511D6E" w:rsidP="002851FE">
      <w:pPr>
        <w:tabs>
          <w:tab w:val="left" w:pos="284"/>
          <w:tab w:val="left" w:pos="426"/>
        </w:tabs>
        <w:spacing w:after="0" w:line="240" w:lineRule="auto"/>
        <w:ind w:firstLine="709"/>
        <w:jc w:val="both"/>
        <w:rPr>
          <w:rFonts w:ascii="Times New Roman" w:hAnsi="Times New Roman"/>
          <w:bCs/>
          <w:i/>
          <w:iCs/>
          <w:sz w:val="28"/>
          <w:szCs w:val="28"/>
        </w:rPr>
      </w:pPr>
      <w:r w:rsidRPr="00ED0492">
        <w:rPr>
          <w:rFonts w:ascii="Times New Roman" w:hAnsi="Times New Roman"/>
          <w:i/>
          <w:iCs/>
          <w:sz w:val="28"/>
          <w:szCs w:val="28"/>
        </w:rPr>
        <w:t xml:space="preserve">Проектом генерального плана на территории Ханкайского муниципального округа </w:t>
      </w:r>
      <w:r w:rsidR="00873451" w:rsidRPr="00ED0492">
        <w:rPr>
          <w:rFonts w:ascii="Times New Roman" w:hAnsi="Times New Roman"/>
          <w:i/>
          <w:iCs/>
          <w:sz w:val="28"/>
          <w:szCs w:val="28"/>
        </w:rPr>
        <w:t>предусмотрено</w:t>
      </w:r>
      <w:r w:rsidRPr="00ED0492">
        <w:rPr>
          <w:rFonts w:ascii="Times New Roman" w:hAnsi="Times New Roman"/>
          <w:i/>
          <w:iCs/>
          <w:sz w:val="28"/>
          <w:szCs w:val="28"/>
        </w:rPr>
        <w:t xml:space="preserve"> размещение следующих объектов:</w:t>
      </w:r>
      <w:r w:rsidRPr="00ED0492">
        <w:rPr>
          <w:rFonts w:ascii="Times New Roman" w:hAnsi="Times New Roman"/>
          <w:bCs/>
          <w:i/>
          <w:iCs/>
          <w:sz w:val="28"/>
          <w:szCs w:val="28"/>
        </w:rPr>
        <w:t xml:space="preserve"> </w:t>
      </w:r>
    </w:p>
    <w:p w14:paraId="54BD23A7" w14:textId="07662847" w:rsidR="00511D6E" w:rsidRPr="00ED0492" w:rsidRDefault="002906BD" w:rsidP="004769E4">
      <w:pPr>
        <w:pStyle w:val="ab"/>
        <w:numPr>
          <w:ilvl w:val="0"/>
          <w:numId w:val="128"/>
        </w:numPr>
        <w:tabs>
          <w:tab w:val="left" w:pos="284"/>
          <w:tab w:val="left" w:pos="426"/>
        </w:tabs>
        <w:spacing w:after="0" w:line="240" w:lineRule="auto"/>
        <w:ind w:left="924" w:hanging="357"/>
        <w:jc w:val="both"/>
        <w:rPr>
          <w:rFonts w:ascii="Times New Roman" w:hAnsi="Times New Roman"/>
          <w:bCs/>
          <w:i/>
          <w:iCs/>
          <w:sz w:val="28"/>
          <w:szCs w:val="28"/>
        </w:rPr>
      </w:pPr>
      <w:r w:rsidRPr="00ED0492">
        <w:rPr>
          <w:rFonts w:ascii="Times New Roman" w:hAnsi="Times New Roman"/>
          <w:i/>
          <w:iCs/>
          <w:sz w:val="28"/>
          <w:szCs w:val="28"/>
        </w:rPr>
        <w:t xml:space="preserve">строительство </w:t>
      </w:r>
      <w:r w:rsidR="00511D6E" w:rsidRPr="00ED0492">
        <w:rPr>
          <w:rFonts w:ascii="Times New Roman" w:hAnsi="Times New Roman"/>
          <w:i/>
          <w:iCs/>
          <w:sz w:val="28"/>
          <w:szCs w:val="28"/>
        </w:rPr>
        <w:t>лини</w:t>
      </w:r>
      <w:r w:rsidRPr="00ED0492">
        <w:rPr>
          <w:rFonts w:ascii="Times New Roman" w:hAnsi="Times New Roman"/>
          <w:i/>
          <w:iCs/>
          <w:sz w:val="28"/>
          <w:szCs w:val="28"/>
        </w:rPr>
        <w:t>й</w:t>
      </w:r>
      <w:r w:rsidR="00511D6E" w:rsidRPr="00ED0492">
        <w:rPr>
          <w:rFonts w:ascii="Times New Roman" w:hAnsi="Times New Roman"/>
          <w:i/>
          <w:iCs/>
          <w:sz w:val="28"/>
          <w:szCs w:val="28"/>
        </w:rPr>
        <w:t xml:space="preserve"> связи</w:t>
      </w:r>
      <w:r w:rsidRPr="00ED0492">
        <w:rPr>
          <w:rFonts w:ascii="Times New Roman" w:hAnsi="Times New Roman"/>
          <w:i/>
          <w:iCs/>
          <w:sz w:val="28"/>
          <w:szCs w:val="28"/>
        </w:rPr>
        <w:t xml:space="preserve"> </w:t>
      </w:r>
      <w:r w:rsidR="00016A12" w:rsidRPr="00ED0492">
        <w:rPr>
          <w:rFonts w:ascii="Times New Roman" w:hAnsi="Times New Roman"/>
          <w:i/>
          <w:iCs/>
          <w:sz w:val="28"/>
          <w:szCs w:val="28"/>
        </w:rPr>
        <w:t xml:space="preserve">к </w:t>
      </w:r>
      <w:r w:rsidR="00511D6E" w:rsidRPr="00ED0492">
        <w:rPr>
          <w:rFonts w:ascii="Times New Roman" w:hAnsi="Times New Roman"/>
          <w:bCs/>
          <w:i/>
          <w:iCs/>
          <w:sz w:val="28"/>
          <w:szCs w:val="28"/>
        </w:rPr>
        <w:t xml:space="preserve">с. </w:t>
      </w:r>
      <w:r w:rsidR="00016A12" w:rsidRPr="00ED0492">
        <w:rPr>
          <w:rFonts w:ascii="Times New Roman" w:hAnsi="Times New Roman"/>
          <w:i/>
          <w:iCs/>
          <w:sz w:val="28"/>
          <w:szCs w:val="28"/>
        </w:rPr>
        <w:t>Дворянка</w:t>
      </w:r>
      <w:r w:rsidR="004769E4" w:rsidRPr="00ED0492">
        <w:rPr>
          <w:rFonts w:ascii="Times New Roman" w:hAnsi="Times New Roman"/>
          <w:i/>
          <w:iCs/>
          <w:sz w:val="28"/>
          <w:szCs w:val="28"/>
        </w:rPr>
        <w:t xml:space="preserve"> протяженностью </w:t>
      </w:r>
      <w:r w:rsidR="004769E4" w:rsidRPr="00ED0492">
        <w:rPr>
          <w:rFonts w:ascii="Times New Roman" w:hAnsi="Times New Roman"/>
          <w:bCs/>
          <w:i/>
          <w:iCs/>
          <w:sz w:val="28"/>
          <w:szCs w:val="28"/>
        </w:rPr>
        <w:t>22,1</w:t>
      </w:r>
      <w:r w:rsidR="00511D6E" w:rsidRPr="00ED0492">
        <w:rPr>
          <w:rFonts w:ascii="Times New Roman" w:hAnsi="Times New Roman"/>
          <w:bCs/>
          <w:i/>
          <w:iCs/>
          <w:sz w:val="28"/>
          <w:szCs w:val="28"/>
        </w:rPr>
        <w:t xml:space="preserve"> км, с. </w:t>
      </w:r>
      <w:r w:rsidR="00016A12" w:rsidRPr="00ED0492">
        <w:rPr>
          <w:rFonts w:ascii="Times New Roman" w:hAnsi="Times New Roman"/>
          <w:i/>
          <w:iCs/>
          <w:sz w:val="28"/>
          <w:szCs w:val="28"/>
        </w:rPr>
        <w:t>Рассказово</w:t>
      </w:r>
      <w:r w:rsidR="00511D6E" w:rsidRPr="00ED0492">
        <w:rPr>
          <w:rFonts w:ascii="Times New Roman" w:hAnsi="Times New Roman"/>
          <w:bCs/>
          <w:i/>
          <w:iCs/>
          <w:sz w:val="28"/>
          <w:szCs w:val="28"/>
        </w:rPr>
        <w:t xml:space="preserve"> </w:t>
      </w:r>
      <w:r w:rsidR="00195AE5">
        <w:rPr>
          <w:rFonts w:ascii="Times New Roman" w:hAnsi="Times New Roman"/>
          <w:bCs/>
          <w:i/>
          <w:iCs/>
          <w:sz w:val="28"/>
          <w:szCs w:val="28"/>
        </w:rPr>
        <w:t xml:space="preserve">- </w:t>
      </w:r>
      <w:r w:rsidR="004769E4" w:rsidRPr="00ED0492">
        <w:rPr>
          <w:rFonts w:ascii="Times New Roman" w:hAnsi="Times New Roman"/>
          <w:bCs/>
          <w:i/>
          <w:iCs/>
          <w:sz w:val="28"/>
          <w:szCs w:val="28"/>
        </w:rPr>
        <w:t xml:space="preserve">6,0 </w:t>
      </w:r>
      <w:r w:rsidR="00511D6E" w:rsidRPr="00ED0492">
        <w:rPr>
          <w:rFonts w:ascii="Times New Roman" w:hAnsi="Times New Roman"/>
          <w:bCs/>
          <w:i/>
          <w:iCs/>
          <w:sz w:val="28"/>
          <w:szCs w:val="28"/>
        </w:rPr>
        <w:t>км</w:t>
      </w:r>
      <w:r w:rsidR="00016A12" w:rsidRPr="00ED0492">
        <w:rPr>
          <w:rFonts w:ascii="Times New Roman" w:hAnsi="Times New Roman"/>
          <w:bCs/>
          <w:i/>
          <w:iCs/>
          <w:sz w:val="28"/>
          <w:szCs w:val="28"/>
        </w:rPr>
        <w:t xml:space="preserve">, с. </w:t>
      </w:r>
      <w:r w:rsidR="00016A12" w:rsidRPr="00ED0492">
        <w:rPr>
          <w:rFonts w:ascii="Times New Roman" w:hAnsi="Times New Roman"/>
          <w:i/>
          <w:iCs/>
          <w:sz w:val="28"/>
          <w:szCs w:val="28"/>
        </w:rPr>
        <w:t xml:space="preserve">Кировка </w:t>
      </w:r>
      <w:r w:rsidR="00195AE5">
        <w:rPr>
          <w:rFonts w:ascii="Times New Roman" w:hAnsi="Times New Roman"/>
          <w:i/>
          <w:iCs/>
          <w:sz w:val="28"/>
          <w:szCs w:val="28"/>
        </w:rPr>
        <w:t xml:space="preserve">- </w:t>
      </w:r>
      <w:r w:rsidR="004769E4" w:rsidRPr="00ED0492">
        <w:rPr>
          <w:rFonts w:ascii="Times New Roman" w:hAnsi="Times New Roman"/>
          <w:i/>
          <w:iCs/>
          <w:sz w:val="28"/>
          <w:szCs w:val="28"/>
        </w:rPr>
        <w:t xml:space="preserve">9,7 </w:t>
      </w:r>
      <w:r w:rsidR="00016A12" w:rsidRPr="00ED0492">
        <w:rPr>
          <w:rFonts w:ascii="Times New Roman" w:hAnsi="Times New Roman"/>
          <w:i/>
          <w:iCs/>
          <w:sz w:val="28"/>
          <w:szCs w:val="28"/>
        </w:rPr>
        <w:t>км</w:t>
      </w:r>
      <w:r w:rsidR="002D4DDD" w:rsidRPr="00ED0492">
        <w:rPr>
          <w:rFonts w:ascii="Times New Roman" w:hAnsi="Times New Roman"/>
          <w:bCs/>
          <w:i/>
          <w:iCs/>
          <w:sz w:val="28"/>
          <w:szCs w:val="28"/>
        </w:rPr>
        <w:t>;</w:t>
      </w:r>
    </w:p>
    <w:p w14:paraId="5B08423D" w14:textId="7A3E7649" w:rsidR="002D4DDD" w:rsidRPr="00ED0492" w:rsidRDefault="002D4DDD" w:rsidP="004769E4">
      <w:pPr>
        <w:pStyle w:val="ab"/>
        <w:numPr>
          <w:ilvl w:val="0"/>
          <w:numId w:val="128"/>
        </w:numPr>
        <w:tabs>
          <w:tab w:val="left" w:pos="284"/>
          <w:tab w:val="left" w:pos="426"/>
        </w:tabs>
        <w:spacing w:after="0" w:line="240" w:lineRule="auto"/>
        <w:ind w:left="924" w:hanging="357"/>
        <w:jc w:val="both"/>
        <w:rPr>
          <w:rFonts w:ascii="Times New Roman" w:hAnsi="Times New Roman"/>
          <w:bCs/>
          <w:i/>
          <w:iCs/>
          <w:sz w:val="28"/>
          <w:szCs w:val="28"/>
        </w:rPr>
      </w:pPr>
      <w:r w:rsidRPr="00ED0492">
        <w:rPr>
          <w:rFonts w:ascii="Times New Roman" w:hAnsi="Times New Roman"/>
          <w:i/>
          <w:iCs/>
          <w:sz w:val="28"/>
          <w:szCs w:val="28"/>
        </w:rPr>
        <w:t>строительство отделения связи (отделения сбербанка и милиции)</w:t>
      </w:r>
      <w:r w:rsidR="00C42E42" w:rsidRPr="00ED0492">
        <w:rPr>
          <w:rFonts w:ascii="Times New Roman" w:hAnsi="Times New Roman"/>
          <w:i/>
          <w:iCs/>
          <w:sz w:val="28"/>
          <w:szCs w:val="28"/>
        </w:rPr>
        <w:t xml:space="preserve">, площадь </w:t>
      </w:r>
      <w:r w:rsidR="006D5A0F" w:rsidRPr="00ED0492">
        <w:rPr>
          <w:rFonts w:ascii="Times New Roman" w:hAnsi="Times New Roman"/>
          <w:i/>
          <w:iCs/>
          <w:sz w:val="28"/>
          <w:szCs w:val="28"/>
        </w:rPr>
        <w:t>5</w:t>
      </w:r>
      <w:r w:rsidR="00C42E42" w:rsidRPr="00ED0492">
        <w:rPr>
          <w:rFonts w:ascii="Times New Roman" w:hAnsi="Times New Roman"/>
          <w:i/>
          <w:iCs/>
          <w:sz w:val="28"/>
          <w:szCs w:val="28"/>
        </w:rPr>
        <w:t>00 м</w:t>
      </w:r>
      <w:r w:rsidR="00C42E42" w:rsidRPr="00ED0492">
        <w:rPr>
          <w:rFonts w:ascii="Times New Roman" w:hAnsi="Times New Roman"/>
          <w:i/>
          <w:iCs/>
          <w:sz w:val="28"/>
          <w:szCs w:val="28"/>
          <w:vertAlign w:val="superscript"/>
        </w:rPr>
        <w:t>2</w:t>
      </w:r>
      <w:r w:rsidRPr="00ED0492">
        <w:rPr>
          <w:rFonts w:ascii="Times New Roman" w:hAnsi="Times New Roman"/>
          <w:i/>
          <w:iCs/>
          <w:sz w:val="28"/>
          <w:szCs w:val="28"/>
        </w:rPr>
        <w:t>.</w:t>
      </w:r>
    </w:p>
    <w:bookmarkEnd w:id="637"/>
    <w:p w14:paraId="056563C1" w14:textId="77777777" w:rsidR="00511D6E" w:rsidRPr="00ED0492" w:rsidRDefault="00511D6E" w:rsidP="002851FE">
      <w:pPr>
        <w:tabs>
          <w:tab w:val="left" w:pos="284"/>
          <w:tab w:val="left" w:pos="426"/>
        </w:tabs>
        <w:spacing w:after="0" w:line="240" w:lineRule="auto"/>
        <w:ind w:firstLine="709"/>
        <w:jc w:val="both"/>
        <w:rPr>
          <w:rFonts w:ascii="Times New Roman" w:hAnsi="Times New Roman"/>
          <w:sz w:val="28"/>
          <w:szCs w:val="28"/>
        </w:rPr>
      </w:pPr>
    </w:p>
    <w:p w14:paraId="1131E1B4" w14:textId="77777777" w:rsidR="00F46947" w:rsidRPr="00F71A8C" w:rsidRDefault="00F46947" w:rsidP="002851FE">
      <w:pPr>
        <w:pStyle w:val="2"/>
        <w:numPr>
          <w:ilvl w:val="1"/>
          <w:numId w:val="51"/>
        </w:numPr>
        <w:tabs>
          <w:tab w:val="left" w:pos="284"/>
          <w:tab w:val="left" w:pos="426"/>
        </w:tabs>
        <w:spacing w:before="240"/>
        <w:ind w:left="1344" w:hanging="635"/>
        <w:jc w:val="both"/>
        <w:rPr>
          <w:b/>
          <w:szCs w:val="28"/>
        </w:rPr>
      </w:pPr>
      <w:bookmarkStart w:id="638" w:name="_Toc475037129"/>
      <w:bookmarkStart w:id="639" w:name="_Toc144336009"/>
      <w:bookmarkStart w:id="640" w:name="_Toc337125143"/>
      <w:bookmarkStart w:id="641" w:name="_Toc340212823"/>
      <w:bookmarkStart w:id="642" w:name="_Toc342835935"/>
      <w:bookmarkStart w:id="643" w:name="_Toc345316173"/>
      <w:bookmarkStart w:id="644" w:name="_Toc345510122"/>
      <w:bookmarkStart w:id="645" w:name="_Toc373678875"/>
      <w:bookmarkStart w:id="646" w:name="_Toc391717261"/>
      <w:bookmarkStart w:id="647" w:name="_Toc391717366"/>
      <w:bookmarkStart w:id="648" w:name="_Toc397187996"/>
      <w:bookmarkStart w:id="649" w:name="_Toc397241504"/>
      <w:bookmarkStart w:id="650" w:name="_Toc402346754"/>
      <w:bookmarkStart w:id="651" w:name="_Toc403824919"/>
      <w:bookmarkStart w:id="652" w:name="_Toc404432627"/>
      <w:bookmarkStart w:id="653" w:name="_Toc419370722"/>
      <w:bookmarkStart w:id="654" w:name="_Toc419973690"/>
      <w:bookmarkStart w:id="655" w:name="_Toc442008423"/>
      <w:bookmarkStart w:id="656" w:name="_Toc442523064"/>
      <w:bookmarkStart w:id="657" w:name="_Toc442523322"/>
      <w:bookmarkStart w:id="658" w:name="_Toc468971961"/>
      <w:bookmarkStart w:id="659" w:name="_Toc475037127"/>
      <w:r w:rsidRPr="00F71A8C">
        <w:rPr>
          <w:b/>
          <w:szCs w:val="28"/>
        </w:rPr>
        <w:t>Благоустройство и санитарная очистка территории</w:t>
      </w:r>
      <w:bookmarkEnd w:id="638"/>
      <w:bookmarkEnd w:id="639"/>
    </w:p>
    <w:p w14:paraId="54DEDC5E" w14:textId="4E87E6BB" w:rsidR="004B3403" w:rsidRPr="00ED0492" w:rsidRDefault="004B3403" w:rsidP="002851FE">
      <w:pPr>
        <w:tabs>
          <w:tab w:val="left" w:pos="284"/>
          <w:tab w:val="left" w:pos="426"/>
        </w:tabs>
        <w:spacing w:after="0" w:line="240" w:lineRule="auto"/>
        <w:ind w:firstLine="709"/>
        <w:jc w:val="both"/>
        <w:rPr>
          <w:rFonts w:ascii="Times New Roman" w:hAnsi="Times New Roman"/>
          <w:i/>
          <w:iCs/>
          <w:sz w:val="28"/>
          <w:szCs w:val="28"/>
          <w:u w:val="single"/>
        </w:rPr>
      </w:pPr>
      <w:r w:rsidRPr="00ED0492">
        <w:rPr>
          <w:rFonts w:ascii="Times New Roman" w:hAnsi="Times New Roman"/>
          <w:i/>
          <w:iCs/>
          <w:sz w:val="28"/>
          <w:szCs w:val="28"/>
          <w:u w:val="single"/>
        </w:rPr>
        <w:t>Благоустройство</w:t>
      </w:r>
    </w:p>
    <w:p w14:paraId="103DA61D" w14:textId="1A088B90" w:rsidR="00F46947" w:rsidRPr="00ED0492" w:rsidRDefault="00F46947" w:rsidP="002851FE">
      <w:pPr>
        <w:tabs>
          <w:tab w:val="left" w:pos="284"/>
          <w:tab w:val="left" w:pos="426"/>
        </w:tabs>
        <w:spacing w:after="0" w:line="240" w:lineRule="auto"/>
        <w:ind w:firstLine="709"/>
        <w:jc w:val="both"/>
        <w:rPr>
          <w:rFonts w:ascii="Times New Roman" w:hAnsi="Times New Roman"/>
          <w:sz w:val="28"/>
          <w:szCs w:val="28"/>
        </w:rPr>
      </w:pPr>
      <w:bookmarkStart w:id="660" w:name="_Hlk114067618"/>
      <w:r w:rsidRPr="00ED0492">
        <w:rPr>
          <w:rFonts w:ascii="Times New Roman" w:hAnsi="Times New Roman"/>
          <w:sz w:val="28"/>
          <w:szCs w:val="28"/>
        </w:rPr>
        <w:t>Одним из важнейших национальных проектов социально-экономического развития, обнародованных Правительством Российской Федерации, является вопрос улучшения уровня и качества жизни населения.</w:t>
      </w:r>
    </w:p>
    <w:p w14:paraId="281A6840" w14:textId="17163475" w:rsidR="00F46947" w:rsidRPr="00ED0492" w:rsidRDefault="00F4694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Помимо проблем тепло-, газо-, водоснабжения и водоотведения населения, существуют проблемы благоустройства, обеспеченности населения безопасными и комфортными зонами отдыха. В первую очередь данные проблемы отрицательно отражаются на имидже </w:t>
      </w:r>
      <w:r w:rsidR="00605DFD" w:rsidRPr="00ED0492">
        <w:rPr>
          <w:rFonts w:ascii="Times New Roman" w:eastAsia="Times New Roman" w:hAnsi="Times New Roman"/>
          <w:sz w:val="28"/>
          <w:szCs w:val="28"/>
          <w:lang w:eastAsia="ru-RU"/>
        </w:rPr>
        <w:t>Ханкайского</w:t>
      </w:r>
      <w:r w:rsidR="00574989" w:rsidRPr="00ED0492">
        <w:rPr>
          <w:rFonts w:ascii="Times New Roman" w:eastAsia="Times New Roman" w:hAnsi="Times New Roman"/>
          <w:sz w:val="28"/>
          <w:szCs w:val="28"/>
          <w:lang w:eastAsia="ru-RU"/>
        </w:rPr>
        <w:t xml:space="preserve"> </w:t>
      </w:r>
      <w:r w:rsidR="00574989" w:rsidRPr="00ED0492">
        <w:rPr>
          <w:rFonts w:ascii="Times New Roman" w:hAnsi="Times New Roman"/>
          <w:sz w:val="28"/>
          <w:szCs w:val="28"/>
        </w:rPr>
        <w:t>муниципального округа</w:t>
      </w:r>
      <w:r w:rsidR="00574989" w:rsidRPr="00ED0492">
        <w:rPr>
          <w:rFonts w:ascii="Times New Roman" w:eastAsia="Times New Roman" w:hAnsi="Times New Roman"/>
          <w:sz w:val="28"/>
          <w:szCs w:val="28"/>
          <w:lang w:eastAsia="ru-RU"/>
        </w:rPr>
        <w:t xml:space="preserve"> </w:t>
      </w:r>
      <w:r w:rsidR="00701B28" w:rsidRPr="00ED0492">
        <w:rPr>
          <w:rFonts w:ascii="Times New Roman" w:hAnsi="Times New Roman"/>
          <w:sz w:val="28"/>
          <w:szCs w:val="28"/>
        </w:rPr>
        <w:t xml:space="preserve">в целом </w:t>
      </w:r>
      <w:r w:rsidRPr="00ED0492">
        <w:rPr>
          <w:rFonts w:ascii="Times New Roman" w:hAnsi="Times New Roman"/>
          <w:sz w:val="28"/>
          <w:szCs w:val="28"/>
        </w:rPr>
        <w:t>в целом, эстетическом развитии его жителей. Решение данной проблемы возможно путём проведения работ по благоустройству.</w:t>
      </w:r>
    </w:p>
    <w:p w14:paraId="181E1E31" w14:textId="5B06F705" w:rsidR="00F46947" w:rsidRPr="00ED0492" w:rsidRDefault="00F46947"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Важнейшим аспектом в реализации </w:t>
      </w:r>
      <w:r w:rsidR="00B003E7">
        <w:rPr>
          <w:rFonts w:ascii="Times New Roman" w:hAnsi="Times New Roman"/>
          <w:sz w:val="28"/>
          <w:szCs w:val="28"/>
        </w:rPr>
        <w:t>г</w:t>
      </w:r>
      <w:r w:rsidRPr="00ED0492">
        <w:rPr>
          <w:rFonts w:ascii="Times New Roman" w:hAnsi="Times New Roman"/>
          <w:sz w:val="28"/>
          <w:szCs w:val="28"/>
        </w:rPr>
        <w:t xml:space="preserve">енерального плана является создание на территории </w:t>
      </w:r>
      <w:r w:rsidR="00605DFD" w:rsidRPr="00ED0492">
        <w:rPr>
          <w:rFonts w:ascii="Times New Roman" w:eastAsia="Times New Roman" w:hAnsi="Times New Roman"/>
          <w:sz w:val="28"/>
          <w:szCs w:val="28"/>
          <w:lang w:eastAsia="ru-RU"/>
        </w:rPr>
        <w:t>Ханкайского</w:t>
      </w:r>
      <w:r w:rsidR="00574989" w:rsidRPr="00ED0492">
        <w:rPr>
          <w:rFonts w:ascii="Times New Roman" w:eastAsia="Times New Roman" w:hAnsi="Times New Roman"/>
          <w:sz w:val="28"/>
          <w:szCs w:val="28"/>
          <w:lang w:eastAsia="ru-RU"/>
        </w:rPr>
        <w:t xml:space="preserve"> </w:t>
      </w:r>
      <w:r w:rsidR="00574989" w:rsidRPr="00ED0492">
        <w:rPr>
          <w:rFonts w:ascii="Times New Roman" w:hAnsi="Times New Roman"/>
          <w:sz w:val="28"/>
          <w:szCs w:val="28"/>
        </w:rPr>
        <w:t>муниципального округа</w:t>
      </w:r>
      <w:r w:rsidR="00574989" w:rsidRPr="00ED0492">
        <w:rPr>
          <w:rFonts w:ascii="Times New Roman" w:eastAsia="Times New Roman" w:hAnsi="Times New Roman"/>
          <w:sz w:val="28"/>
          <w:szCs w:val="28"/>
          <w:lang w:eastAsia="ru-RU"/>
        </w:rPr>
        <w:t xml:space="preserve"> </w:t>
      </w:r>
      <w:r w:rsidRPr="00ED0492">
        <w:rPr>
          <w:rFonts w:ascii="Times New Roman" w:hAnsi="Times New Roman"/>
          <w:sz w:val="28"/>
          <w:szCs w:val="28"/>
        </w:rPr>
        <w:t>условий комфортного и безопасного проживания граждан, благоустройство мест общего пользования. Проблема благоустройства территории является одной из насущных, требующих каждодневного внимания и эффективного решения.</w:t>
      </w:r>
    </w:p>
    <w:p w14:paraId="0080BFD6" w14:textId="77777777" w:rsidR="007013F4" w:rsidRPr="00ED0492" w:rsidRDefault="007013F4" w:rsidP="002851FE">
      <w:pPr>
        <w:tabs>
          <w:tab w:val="left" w:pos="284"/>
          <w:tab w:val="left" w:pos="426"/>
        </w:tabs>
        <w:spacing w:after="0" w:line="240" w:lineRule="auto"/>
        <w:ind w:firstLine="709"/>
        <w:jc w:val="both"/>
        <w:rPr>
          <w:rFonts w:ascii="Times New Roman" w:hAnsi="Times New Roman"/>
          <w:sz w:val="28"/>
          <w:szCs w:val="24"/>
        </w:rPr>
      </w:pPr>
      <w:r w:rsidRPr="00ED0492">
        <w:rPr>
          <w:rFonts w:ascii="Times New Roman" w:hAnsi="Times New Roman"/>
          <w:sz w:val="28"/>
          <w:szCs w:val="24"/>
        </w:rPr>
        <w:t>Для создания системы зелёных насаждений предусмотрены следующие мероприятия по озеленению территории:</w:t>
      </w:r>
    </w:p>
    <w:p w14:paraId="664C1DCD" w14:textId="77777777" w:rsidR="007013F4" w:rsidRPr="00ED0492" w:rsidRDefault="007013F4" w:rsidP="00442F4B">
      <w:pPr>
        <w:numPr>
          <w:ilvl w:val="0"/>
          <w:numId w:val="14"/>
        </w:numPr>
        <w:tabs>
          <w:tab w:val="left" w:pos="284"/>
          <w:tab w:val="left" w:pos="426"/>
          <w:tab w:val="left" w:pos="1134"/>
        </w:tabs>
        <w:spacing w:after="0" w:line="240" w:lineRule="auto"/>
        <w:ind w:left="1066" w:hanging="357"/>
        <w:jc w:val="both"/>
        <w:rPr>
          <w:rFonts w:ascii="Times New Roman" w:hAnsi="Times New Roman"/>
          <w:sz w:val="28"/>
          <w:szCs w:val="28"/>
        </w:rPr>
      </w:pPr>
      <w:r w:rsidRPr="00ED0492">
        <w:rPr>
          <w:rFonts w:ascii="Times New Roman" w:hAnsi="Times New Roman"/>
          <w:sz w:val="28"/>
          <w:szCs w:val="28"/>
        </w:rPr>
        <w:t>восстановление растительного покрова в местах сильной деградации зелёных насаждений;</w:t>
      </w:r>
    </w:p>
    <w:p w14:paraId="11202FFF" w14:textId="77777777" w:rsidR="007013F4" w:rsidRPr="00ED0492" w:rsidRDefault="007013F4" w:rsidP="00442F4B">
      <w:pPr>
        <w:numPr>
          <w:ilvl w:val="0"/>
          <w:numId w:val="14"/>
        </w:numPr>
        <w:tabs>
          <w:tab w:val="left" w:pos="284"/>
          <w:tab w:val="left" w:pos="426"/>
          <w:tab w:val="left" w:pos="1134"/>
        </w:tabs>
        <w:spacing w:after="0" w:line="240" w:lineRule="auto"/>
        <w:ind w:left="1066" w:hanging="357"/>
        <w:jc w:val="both"/>
        <w:rPr>
          <w:rFonts w:ascii="Times New Roman" w:hAnsi="Times New Roman"/>
          <w:sz w:val="28"/>
          <w:szCs w:val="28"/>
        </w:rPr>
      </w:pPr>
      <w:r w:rsidRPr="00ED0492">
        <w:rPr>
          <w:rFonts w:ascii="Times New Roman" w:hAnsi="Times New Roman"/>
          <w:sz w:val="28"/>
          <w:szCs w:val="28"/>
        </w:rPr>
        <w:t xml:space="preserve">целенаправленное формирование крупных насаждений, устойчивых к влиянию антропогенных и техногенных факторов в составе озеленённых территорий общего пользования и озеленённых территорий специального назначения; </w:t>
      </w:r>
    </w:p>
    <w:p w14:paraId="1ADE0582" w14:textId="77777777" w:rsidR="007013F4" w:rsidRPr="00ED0492" w:rsidRDefault="007013F4" w:rsidP="00442F4B">
      <w:pPr>
        <w:numPr>
          <w:ilvl w:val="0"/>
          <w:numId w:val="14"/>
        </w:numPr>
        <w:tabs>
          <w:tab w:val="left" w:pos="284"/>
          <w:tab w:val="left" w:pos="426"/>
          <w:tab w:val="left" w:pos="1134"/>
        </w:tabs>
        <w:spacing w:after="0" w:line="240" w:lineRule="auto"/>
        <w:ind w:left="1066" w:hanging="357"/>
        <w:jc w:val="both"/>
        <w:rPr>
          <w:rFonts w:ascii="Times New Roman" w:hAnsi="Times New Roman"/>
          <w:sz w:val="28"/>
          <w:szCs w:val="28"/>
        </w:rPr>
      </w:pPr>
      <w:r w:rsidRPr="00ED0492">
        <w:rPr>
          <w:rFonts w:ascii="Times New Roman" w:hAnsi="Times New Roman"/>
          <w:sz w:val="28"/>
          <w:szCs w:val="28"/>
        </w:rPr>
        <w:t>посадка газонов на площадях, не занятых дорожным покрытием, для предотвращения образования пылящих поверхностей;</w:t>
      </w:r>
    </w:p>
    <w:p w14:paraId="528604B9" w14:textId="77777777" w:rsidR="007013F4" w:rsidRPr="00ED0492" w:rsidRDefault="007013F4" w:rsidP="00442F4B">
      <w:pPr>
        <w:numPr>
          <w:ilvl w:val="0"/>
          <w:numId w:val="14"/>
        </w:numPr>
        <w:tabs>
          <w:tab w:val="left" w:pos="284"/>
          <w:tab w:val="left" w:pos="426"/>
          <w:tab w:val="left" w:pos="1134"/>
        </w:tabs>
        <w:spacing w:after="0" w:line="240" w:lineRule="auto"/>
        <w:ind w:left="1066" w:hanging="357"/>
        <w:jc w:val="both"/>
        <w:rPr>
          <w:rFonts w:ascii="Times New Roman" w:hAnsi="Times New Roman"/>
          <w:sz w:val="28"/>
          <w:szCs w:val="28"/>
        </w:rPr>
      </w:pPr>
      <w:r w:rsidRPr="00ED0492">
        <w:rPr>
          <w:rFonts w:ascii="Times New Roman" w:hAnsi="Times New Roman"/>
          <w:sz w:val="28"/>
          <w:szCs w:val="28"/>
        </w:rPr>
        <w:t>организация шумозащитных зелёных насаждений вдоль улиц жилой застройки;</w:t>
      </w:r>
    </w:p>
    <w:p w14:paraId="7A700565" w14:textId="77777777" w:rsidR="007013F4" w:rsidRPr="00ED0492" w:rsidRDefault="007013F4" w:rsidP="00442F4B">
      <w:pPr>
        <w:numPr>
          <w:ilvl w:val="0"/>
          <w:numId w:val="14"/>
        </w:numPr>
        <w:tabs>
          <w:tab w:val="left" w:pos="284"/>
          <w:tab w:val="left" w:pos="426"/>
          <w:tab w:val="left" w:pos="1134"/>
        </w:tabs>
        <w:spacing w:after="0" w:line="240" w:lineRule="auto"/>
        <w:ind w:left="1066" w:hanging="357"/>
        <w:jc w:val="both"/>
        <w:rPr>
          <w:rFonts w:ascii="Times New Roman" w:hAnsi="Times New Roman"/>
          <w:sz w:val="28"/>
          <w:szCs w:val="28"/>
        </w:rPr>
      </w:pPr>
      <w:r w:rsidRPr="00ED0492">
        <w:rPr>
          <w:rFonts w:ascii="Times New Roman" w:hAnsi="Times New Roman"/>
          <w:sz w:val="28"/>
          <w:szCs w:val="28"/>
        </w:rPr>
        <w:t>создание мобильного и вертикального озеленения (трельяжи, шпалеры, перголы, цветочницы, вазоны);</w:t>
      </w:r>
    </w:p>
    <w:p w14:paraId="368BEBE1" w14:textId="77777777" w:rsidR="007013F4" w:rsidRPr="00ED0492" w:rsidRDefault="007013F4" w:rsidP="00442F4B">
      <w:pPr>
        <w:numPr>
          <w:ilvl w:val="0"/>
          <w:numId w:val="14"/>
        </w:numPr>
        <w:tabs>
          <w:tab w:val="left" w:pos="284"/>
          <w:tab w:val="left" w:pos="426"/>
          <w:tab w:val="left" w:pos="1134"/>
        </w:tabs>
        <w:spacing w:after="0" w:line="240" w:lineRule="auto"/>
        <w:ind w:left="1066" w:hanging="357"/>
        <w:jc w:val="both"/>
        <w:rPr>
          <w:rFonts w:ascii="Times New Roman" w:hAnsi="Times New Roman"/>
          <w:sz w:val="28"/>
          <w:szCs w:val="28"/>
        </w:rPr>
      </w:pPr>
      <w:r w:rsidRPr="00ED0492">
        <w:rPr>
          <w:rFonts w:ascii="Times New Roman" w:hAnsi="Times New Roman"/>
          <w:sz w:val="28"/>
          <w:szCs w:val="28"/>
        </w:rPr>
        <w:t>организация озеленения санитарно-защитных зон.</w:t>
      </w:r>
    </w:p>
    <w:p w14:paraId="30E4D7B4" w14:textId="77777777" w:rsidR="007013F4" w:rsidRPr="00ED0492" w:rsidRDefault="007013F4" w:rsidP="002851FE">
      <w:pPr>
        <w:tabs>
          <w:tab w:val="left" w:pos="284"/>
          <w:tab w:val="left" w:pos="426"/>
        </w:tabs>
        <w:spacing w:after="0" w:line="240" w:lineRule="auto"/>
        <w:ind w:firstLine="709"/>
        <w:jc w:val="both"/>
        <w:rPr>
          <w:rFonts w:ascii="Times New Roman" w:hAnsi="Times New Roman"/>
          <w:sz w:val="28"/>
          <w:szCs w:val="24"/>
        </w:rPr>
      </w:pPr>
      <w:r w:rsidRPr="00ED0492">
        <w:rPr>
          <w:rFonts w:ascii="Times New Roman" w:hAnsi="Times New Roman"/>
          <w:sz w:val="28"/>
          <w:szCs w:val="24"/>
        </w:rPr>
        <w:t xml:space="preserve">Озеленение придомовой территории жилого участка производится между отмосткой жилого дома и проездом (придомовые полосы озеленения), между проездом и внешними границами участка. </w:t>
      </w:r>
    </w:p>
    <w:p w14:paraId="5633DA5F" w14:textId="77777777" w:rsidR="007013F4" w:rsidRPr="00ED0492" w:rsidRDefault="007013F4" w:rsidP="002851FE">
      <w:pPr>
        <w:tabs>
          <w:tab w:val="left" w:pos="284"/>
          <w:tab w:val="left" w:pos="426"/>
        </w:tabs>
        <w:spacing w:after="0" w:line="240" w:lineRule="auto"/>
        <w:ind w:firstLine="709"/>
        <w:jc w:val="both"/>
        <w:rPr>
          <w:rFonts w:ascii="Times New Roman" w:hAnsi="Times New Roman"/>
          <w:sz w:val="28"/>
          <w:szCs w:val="24"/>
        </w:rPr>
      </w:pPr>
      <w:r w:rsidRPr="00ED0492">
        <w:rPr>
          <w:rFonts w:ascii="Times New Roman" w:hAnsi="Times New Roman"/>
          <w:sz w:val="28"/>
          <w:szCs w:val="24"/>
        </w:rPr>
        <w:lastRenderedPageBreak/>
        <w:t xml:space="preserve">Создание системы зелёных насаждений на селитебной территории является необходимым условием для повышения уровня экологического состояния </w:t>
      </w:r>
      <w:r w:rsidR="00AA1EC0" w:rsidRPr="00ED0492">
        <w:rPr>
          <w:rFonts w:ascii="Times New Roman" w:hAnsi="Times New Roman"/>
          <w:sz w:val="28"/>
          <w:szCs w:val="24"/>
        </w:rPr>
        <w:t>территории</w:t>
      </w:r>
      <w:r w:rsidRPr="00ED0492">
        <w:rPr>
          <w:rFonts w:ascii="Times New Roman" w:hAnsi="Times New Roman"/>
          <w:sz w:val="28"/>
          <w:szCs w:val="24"/>
        </w:rPr>
        <w:t>, так как улучшается микроклимат, нормализуется температурно-влажностный режим. Зелёные насаждения очищают воздух от пыли, газов, являются шумозащитой жилых и производственных территорий.</w:t>
      </w:r>
    </w:p>
    <w:p w14:paraId="1E4D6161" w14:textId="77777777" w:rsidR="007013F4" w:rsidRPr="00ED0492" w:rsidRDefault="007013F4" w:rsidP="002851FE">
      <w:pPr>
        <w:tabs>
          <w:tab w:val="left" w:pos="284"/>
          <w:tab w:val="left" w:pos="426"/>
        </w:tabs>
        <w:spacing w:after="0" w:line="240" w:lineRule="auto"/>
        <w:ind w:firstLine="709"/>
        <w:jc w:val="both"/>
        <w:rPr>
          <w:rFonts w:ascii="Times New Roman" w:hAnsi="Times New Roman"/>
          <w:sz w:val="28"/>
          <w:szCs w:val="24"/>
        </w:rPr>
      </w:pPr>
      <w:r w:rsidRPr="00ED0492">
        <w:rPr>
          <w:rFonts w:ascii="Times New Roman" w:hAnsi="Times New Roman"/>
          <w:sz w:val="28"/>
          <w:szCs w:val="24"/>
        </w:rPr>
        <w:t>В целях создания непрерывной системы зелёных насаждений предлагается все малые зелёные устройства соединить газонами и цветниками, которые следует создавать на всех свободных от покрытий участках.</w:t>
      </w:r>
    </w:p>
    <w:p w14:paraId="199D8B2D" w14:textId="77777777" w:rsidR="007013F4" w:rsidRPr="00ED0492" w:rsidRDefault="007013F4" w:rsidP="002851FE">
      <w:pPr>
        <w:tabs>
          <w:tab w:val="left" w:pos="284"/>
          <w:tab w:val="left" w:pos="426"/>
        </w:tabs>
        <w:spacing w:after="0" w:line="240" w:lineRule="auto"/>
        <w:ind w:firstLine="709"/>
        <w:jc w:val="both"/>
        <w:rPr>
          <w:rFonts w:ascii="Times New Roman" w:hAnsi="Times New Roman"/>
          <w:sz w:val="28"/>
          <w:szCs w:val="24"/>
        </w:rPr>
      </w:pPr>
      <w:r w:rsidRPr="00ED0492">
        <w:rPr>
          <w:rFonts w:ascii="Times New Roman" w:hAnsi="Times New Roman"/>
          <w:sz w:val="28"/>
          <w:szCs w:val="24"/>
        </w:rPr>
        <w:t>Генеральным планом рекомендуются следующие мероприятия по охране растительности:</w:t>
      </w:r>
    </w:p>
    <w:p w14:paraId="4BF0F505" w14:textId="77777777" w:rsidR="007013F4" w:rsidRPr="00ED0492" w:rsidRDefault="007013F4" w:rsidP="00442F4B">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вырубка погибших и повреждённых зелёных насаждений;</w:t>
      </w:r>
    </w:p>
    <w:p w14:paraId="75F49914" w14:textId="77777777" w:rsidR="007013F4" w:rsidRPr="00ED0492" w:rsidRDefault="007013F4" w:rsidP="00442F4B">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очистка озеленённых территорий от захламления, загрязнения и иного негативного воздействия;</w:t>
      </w:r>
    </w:p>
    <w:p w14:paraId="43A1936B" w14:textId="77777777" w:rsidR="007013F4" w:rsidRPr="00ED0492" w:rsidRDefault="007013F4" w:rsidP="00442F4B">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лесопосадки на нарушенных землях;</w:t>
      </w:r>
    </w:p>
    <w:p w14:paraId="28A15327" w14:textId="77777777" w:rsidR="007013F4" w:rsidRPr="00ED0492" w:rsidRDefault="007013F4" w:rsidP="00442F4B">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восстановление растительного покрова в местах сильной деградации зелёных насаждений;</w:t>
      </w:r>
    </w:p>
    <w:p w14:paraId="4FFFCC7E" w14:textId="77777777" w:rsidR="007013F4" w:rsidRPr="00ED0492" w:rsidRDefault="007013F4" w:rsidP="00442F4B">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целенаправленное формирование крупных массивов насаждений из декоративных деревьев и кустарников, устойчивых к влиянию антропо- и техногенных факторов. </w:t>
      </w:r>
    </w:p>
    <w:p w14:paraId="2354E8FF" w14:textId="77777777" w:rsidR="007013F4" w:rsidRPr="00ED0492" w:rsidRDefault="007013F4" w:rsidP="002851FE">
      <w:pPr>
        <w:tabs>
          <w:tab w:val="left" w:pos="284"/>
          <w:tab w:val="left" w:pos="426"/>
        </w:tabs>
        <w:spacing w:after="0" w:line="240" w:lineRule="auto"/>
        <w:ind w:firstLine="709"/>
        <w:jc w:val="both"/>
        <w:rPr>
          <w:rFonts w:ascii="Times New Roman" w:hAnsi="Times New Roman"/>
          <w:sz w:val="28"/>
          <w:szCs w:val="24"/>
        </w:rPr>
      </w:pPr>
      <w:r w:rsidRPr="00ED0492">
        <w:rPr>
          <w:rFonts w:ascii="Times New Roman" w:hAnsi="Times New Roman"/>
          <w:sz w:val="28"/>
          <w:szCs w:val="24"/>
        </w:rPr>
        <w:t>Ассортимент деревьев и кустарников определяется с учётом условий их произрастания, функционального назначения зоны и с целью улучшения декоративной направленности.</w:t>
      </w:r>
    </w:p>
    <w:p w14:paraId="04146431" w14:textId="77777777" w:rsidR="00F87346" w:rsidRPr="00ED0492" w:rsidRDefault="00F87346"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Подбор растений, их размещение в плане, типы и схемы посадок следует назначать в соответствии с почвенно-климатическими условиями и СП 82.13330.2016 «Благоустройство территорий. Актуализированная редакция СНиП III-10-75 (с Изменениями № 1, 2)».</w:t>
      </w:r>
    </w:p>
    <w:p w14:paraId="3C4122A2" w14:textId="77777777" w:rsidR="007013F4" w:rsidRPr="00ED0492" w:rsidRDefault="007013F4" w:rsidP="002851FE">
      <w:pPr>
        <w:tabs>
          <w:tab w:val="left" w:pos="284"/>
          <w:tab w:val="left" w:pos="426"/>
        </w:tabs>
        <w:spacing w:after="0" w:line="240" w:lineRule="auto"/>
        <w:ind w:firstLine="709"/>
        <w:jc w:val="both"/>
        <w:rPr>
          <w:rFonts w:ascii="Times New Roman" w:hAnsi="Times New Roman"/>
          <w:sz w:val="28"/>
          <w:szCs w:val="24"/>
        </w:rPr>
      </w:pPr>
      <w:r w:rsidRPr="00ED0492">
        <w:rPr>
          <w:rFonts w:ascii="Times New Roman" w:hAnsi="Times New Roman"/>
          <w:sz w:val="28"/>
          <w:szCs w:val="24"/>
        </w:rPr>
        <w:t xml:space="preserve">Благоустройство территории дошкольных образовательных организаций включает следующий обязательный перечень мероприятий: </w:t>
      </w:r>
    </w:p>
    <w:p w14:paraId="29DA6AA8" w14:textId="77777777" w:rsidR="007013F4" w:rsidRPr="00ED0492" w:rsidRDefault="007013F4" w:rsidP="00442F4B">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организация твёрдых видов покрытия проездов; </w:t>
      </w:r>
    </w:p>
    <w:p w14:paraId="3B3A85A6" w14:textId="77777777" w:rsidR="007013F4" w:rsidRPr="00ED0492" w:rsidRDefault="007013F4" w:rsidP="00442F4B">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строительство основных пешеходных коммуникаций, площадок (кроме детских игровых), элементов сопряжения поверхностей;</w:t>
      </w:r>
    </w:p>
    <w:p w14:paraId="4F260A3E" w14:textId="77777777" w:rsidR="007013F4" w:rsidRPr="00ED0492" w:rsidRDefault="007013F4" w:rsidP="00442F4B">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озеленение, ограждение, оборудование площадок;</w:t>
      </w:r>
    </w:p>
    <w:p w14:paraId="0163DDAB" w14:textId="2E26E710" w:rsidR="007013F4" w:rsidRPr="00ED0492" w:rsidRDefault="007013F4" w:rsidP="00442F4B">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установка скамеек, урн, осветительного оборудования, носителей информационного оформления.</w:t>
      </w:r>
    </w:p>
    <w:p w14:paraId="257B20B0" w14:textId="7FA1CB89" w:rsidR="002743A8" w:rsidRPr="00ED0492" w:rsidRDefault="002743A8" w:rsidP="002851FE">
      <w:pPr>
        <w:tabs>
          <w:tab w:val="left" w:pos="284"/>
          <w:tab w:val="left" w:pos="426"/>
          <w:tab w:val="left" w:pos="1134"/>
        </w:tabs>
        <w:spacing w:after="0" w:line="240" w:lineRule="auto"/>
        <w:jc w:val="both"/>
        <w:rPr>
          <w:rFonts w:ascii="Times New Roman" w:hAnsi="Times New Roman"/>
          <w:sz w:val="28"/>
          <w:szCs w:val="28"/>
        </w:rPr>
      </w:pPr>
    </w:p>
    <w:p w14:paraId="051598FB" w14:textId="1663F1ED" w:rsidR="002743A8" w:rsidRPr="00ED0492" w:rsidRDefault="002743A8" w:rsidP="002851FE">
      <w:pPr>
        <w:tabs>
          <w:tab w:val="left" w:pos="284"/>
          <w:tab w:val="left" w:pos="426"/>
        </w:tabs>
        <w:spacing w:after="0" w:line="240" w:lineRule="auto"/>
        <w:ind w:firstLine="709"/>
        <w:jc w:val="both"/>
        <w:rPr>
          <w:rFonts w:ascii="Times New Roman" w:hAnsi="Times New Roman"/>
          <w:bCs/>
          <w:i/>
          <w:iCs/>
          <w:sz w:val="28"/>
          <w:szCs w:val="28"/>
        </w:rPr>
      </w:pPr>
      <w:bookmarkStart w:id="661" w:name="_Hlk130578998"/>
      <w:r w:rsidRPr="00ED0492">
        <w:rPr>
          <w:rFonts w:ascii="Times New Roman" w:hAnsi="Times New Roman"/>
          <w:i/>
          <w:iCs/>
          <w:sz w:val="28"/>
          <w:szCs w:val="28"/>
        </w:rPr>
        <w:t>Проектом генерального плана на территории Ханкайского муниципального округа запланировано размещение следующих объектов</w:t>
      </w:r>
      <w:r w:rsidR="00442F4B" w:rsidRPr="00ED0492">
        <w:rPr>
          <w:rFonts w:ascii="Times New Roman" w:hAnsi="Times New Roman"/>
          <w:i/>
          <w:iCs/>
          <w:sz w:val="28"/>
          <w:szCs w:val="28"/>
        </w:rPr>
        <w:t xml:space="preserve"> благоустройства</w:t>
      </w:r>
      <w:r w:rsidRPr="00ED0492">
        <w:rPr>
          <w:rFonts w:ascii="Times New Roman" w:hAnsi="Times New Roman"/>
          <w:i/>
          <w:iCs/>
          <w:sz w:val="28"/>
          <w:szCs w:val="28"/>
        </w:rPr>
        <w:t>:</w:t>
      </w:r>
      <w:r w:rsidRPr="00ED0492">
        <w:rPr>
          <w:rFonts w:ascii="Times New Roman" w:hAnsi="Times New Roman"/>
          <w:bCs/>
          <w:i/>
          <w:iCs/>
          <w:sz w:val="28"/>
          <w:szCs w:val="28"/>
        </w:rPr>
        <w:t xml:space="preserve"> </w:t>
      </w:r>
    </w:p>
    <w:p w14:paraId="7D0A5189" w14:textId="3069630E" w:rsidR="002743A8" w:rsidRPr="00ED0492" w:rsidRDefault="002D4DDD" w:rsidP="00442F4B">
      <w:pPr>
        <w:pStyle w:val="ab"/>
        <w:numPr>
          <w:ilvl w:val="0"/>
          <w:numId w:val="129"/>
        </w:numPr>
        <w:tabs>
          <w:tab w:val="left" w:pos="284"/>
          <w:tab w:val="left" w:pos="426"/>
          <w:tab w:val="left" w:pos="1134"/>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w:t>
      </w:r>
      <w:r w:rsidR="002743A8" w:rsidRPr="00ED0492">
        <w:rPr>
          <w:rFonts w:ascii="Times New Roman" w:hAnsi="Times New Roman"/>
          <w:i/>
          <w:iCs/>
          <w:sz w:val="28"/>
          <w:szCs w:val="28"/>
        </w:rPr>
        <w:t>троительство детской игровой площадки, с. Ильинка, ул. Столетия</w:t>
      </w:r>
      <w:r w:rsidR="0060012B" w:rsidRPr="00ED0492">
        <w:rPr>
          <w:rFonts w:ascii="Times New Roman" w:hAnsi="Times New Roman"/>
          <w:i/>
          <w:iCs/>
          <w:sz w:val="28"/>
          <w:szCs w:val="28"/>
        </w:rPr>
        <w:t>, 200 м</w:t>
      </w:r>
      <w:r w:rsidR="0060012B" w:rsidRPr="00ED0492">
        <w:rPr>
          <w:rFonts w:ascii="Times New Roman" w:hAnsi="Times New Roman"/>
          <w:i/>
          <w:iCs/>
          <w:sz w:val="28"/>
          <w:szCs w:val="28"/>
          <w:vertAlign w:val="superscript"/>
        </w:rPr>
        <w:t>2</w:t>
      </w:r>
      <w:r w:rsidR="002743A8" w:rsidRPr="00ED0492">
        <w:rPr>
          <w:rFonts w:ascii="Times New Roman" w:hAnsi="Times New Roman"/>
          <w:i/>
          <w:iCs/>
          <w:sz w:val="28"/>
          <w:szCs w:val="28"/>
        </w:rPr>
        <w:t>;</w:t>
      </w:r>
    </w:p>
    <w:p w14:paraId="48636A84" w14:textId="533253DC" w:rsidR="002743A8" w:rsidRPr="00ED0492" w:rsidRDefault="002D4DDD" w:rsidP="00442F4B">
      <w:pPr>
        <w:pStyle w:val="ab"/>
        <w:numPr>
          <w:ilvl w:val="0"/>
          <w:numId w:val="129"/>
        </w:numPr>
        <w:tabs>
          <w:tab w:val="left" w:pos="284"/>
          <w:tab w:val="left" w:pos="426"/>
          <w:tab w:val="left" w:pos="1134"/>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w:t>
      </w:r>
      <w:r w:rsidR="002743A8" w:rsidRPr="00ED0492">
        <w:rPr>
          <w:rFonts w:ascii="Times New Roman" w:hAnsi="Times New Roman"/>
          <w:i/>
          <w:iCs/>
          <w:sz w:val="28"/>
          <w:szCs w:val="28"/>
        </w:rPr>
        <w:t>троительство детской игровой площадки, с. Люблино</w:t>
      </w:r>
      <w:r w:rsidR="0060012B" w:rsidRPr="00ED0492">
        <w:rPr>
          <w:rFonts w:ascii="Times New Roman" w:hAnsi="Times New Roman"/>
          <w:i/>
          <w:iCs/>
          <w:sz w:val="28"/>
          <w:szCs w:val="28"/>
        </w:rPr>
        <w:t>, 100 м</w:t>
      </w:r>
      <w:r w:rsidR="0060012B" w:rsidRPr="00ED0492">
        <w:rPr>
          <w:rFonts w:ascii="Times New Roman" w:hAnsi="Times New Roman"/>
          <w:i/>
          <w:iCs/>
          <w:sz w:val="28"/>
          <w:szCs w:val="28"/>
          <w:vertAlign w:val="superscript"/>
        </w:rPr>
        <w:t>2</w:t>
      </w:r>
      <w:r w:rsidR="002743A8" w:rsidRPr="00ED0492">
        <w:rPr>
          <w:rFonts w:ascii="Times New Roman" w:hAnsi="Times New Roman"/>
          <w:i/>
          <w:iCs/>
          <w:sz w:val="28"/>
          <w:szCs w:val="28"/>
        </w:rPr>
        <w:t>;</w:t>
      </w:r>
    </w:p>
    <w:p w14:paraId="1F7335BC" w14:textId="2DA22DE5" w:rsidR="002743A8" w:rsidRPr="00ED0492" w:rsidRDefault="002D4DDD" w:rsidP="00442F4B">
      <w:pPr>
        <w:pStyle w:val="ab"/>
        <w:numPr>
          <w:ilvl w:val="0"/>
          <w:numId w:val="129"/>
        </w:numPr>
        <w:tabs>
          <w:tab w:val="left" w:pos="284"/>
          <w:tab w:val="left" w:pos="426"/>
          <w:tab w:val="left" w:pos="1134"/>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детской игровой площадки, с. Новокачалинск</w:t>
      </w:r>
      <w:r w:rsidR="0060012B" w:rsidRPr="00ED0492">
        <w:rPr>
          <w:rFonts w:ascii="Times New Roman" w:hAnsi="Times New Roman"/>
          <w:i/>
          <w:iCs/>
          <w:sz w:val="28"/>
          <w:szCs w:val="28"/>
        </w:rPr>
        <w:t>, 200 м</w:t>
      </w:r>
      <w:r w:rsidR="0060012B" w:rsidRPr="00ED0492">
        <w:rPr>
          <w:rFonts w:ascii="Times New Roman" w:hAnsi="Times New Roman"/>
          <w:i/>
          <w:iCs/>
          <w:sz w:val="28"/>
          <w:szCs w:val="28"/>
          <w:vertAlign w:val="superscript"/>
        </w:rPr>
        <w:t>2</w:t>
      </w:r>
      <w:r w:rsidRPr="00ED0492">
        <w:rPr>
          <w:rFonts w:ascii="Times New Roman" w:hAnsi="Times New Roman"/>
          <w:i/>
          <w:iCs/>
          <w:sz w:val="28"/>
          <w:szCs w:val="28"/>
        </w:rPr>
        <w:t>;</w:t>
      </w:r>
    </w:p>
    <w:p w14:paraId="26DB6E0A" w14:textId="1AEADD91" w:rsidR="002743A8" w:rsidRPr="00ED0492" w:rsidRDefault="0060012B" w:rsidP="00442F4B">
      <w:pPr>
        <w:pStyle w:val="ab"/>
        <w:numPr>
          <w:ilvl w:val="0"/>
          <w:numId w:val="129"/>
        </w:numPr>
        <w:tabs>
          <w:tab w:val="left" w:pos="284"/>
          <w:tab w:val="left" w:pos="426"/>
          <w:tab w:val="left" w:pos="1134"/>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w:t>
      </w:r>
      <w:r w:rsidR="002D4DDD" w:rsidRPr="00ED0492">
        <w:rPr>
          <w:rFonts w:ascii="Times New Roman" w:hAnsi="Times New Roman"/>
          <w:i/>
          <w:iCs/>
          <w:sz w:val="28"/>
          <w:szCs w:val="28"/>
        </w:rPr>
        <w:t xml:space="preserve"> сквера, с. Троицкое, ул. Кузнечная</w:t>
      </w:r>
      <w:r w:rsidRPr="00ED0492">
        <w:rPr>
          <w:rFonts w:ascii="Times New Roman" w:hAnsi="Times New Roman"/>
          <w:i/>
          <w:iCs/>
          <w:sz w:val="28"/>
          <w:szCs w:val="28"/>
        </w:rPr>
        <w:t>, 1 га</w:t>
      </w:r>
      <w:r w:rsidR="002D4DDD" w:rsidRPr="00ED0492">
        <w:rPr>
          <w:rFonts w:ascii="Times New Roman" w:hAnsi="Times New Roman"/>
          <w:i/>
          <w:iCs/>
          <w:sz w:val="28"/>
          <w:szCs w:val="28"/>
        </w:rPr>
        <w:t>;</w:t>
      </w:r>
    </w:p>
    <w:p w14:paraId="135532DC" w14:textId="61EFA9F0" w:rsidR="002D4DDD" w:rsidRPr="00ED0492" w:rsidRDefault="002D4DDD" w:rsidP="00442F4B">
      <w:pPr>
        <w:pStyle w:val="ab"/>
        <w:numPr>
          <w:ilvl w:val="0"/>
          <w:numId w:val="129"/>
        </w:numPr>
        <w:tabs>
          <w:tab w:val="left" w:pos="284"/>
          <w:tab w:val="left" w:pos="426"/>
          <w:tab w:val="left" w:pos="1134"/>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парка, с. Троицкое</w:t>
      </w:r>
      <w:r w:rsidR="0060012B" w:rsidRPr="00ED0492">
        <w:rPr>
          <w:rFonts w:ascii="Times New Roman" w:hAnsi="Times New Roman"/>
          <w:i/>
          <w:iCs/>
          <w:sz w:val="28"/>
          <w:szCs w:val="28"/>
        </w:rPr>
        <w:t>, 2</w:t>
      </w:r>
      <w:r w:rsidR="00AC2034" w:rsidRPr="00ED0492">
        <w:rPr>
          <w:rFonts w:ascii="Times New Roman" w:hAnsi="Times New Roman"/>
          <w:i/>
          <w:iCs/>
          <w:sz w:val="28"/>
          <w:szCs w:val="28"/>
        </w:rPr>
        <w:t>,</w:t>
      </w:r>
      <w:r w:rsidR="0060012B" w:rsidRPr="00ED0492">
        <w:rPr>
          <w:rFonts w:ascii="Times New Roman" w:hAnsi="Times New Roman"/>
          <w:i/>
          <w:iCs/>
          <w:sz w:val="28"/>
          <w:szCs w:val="28"/>
        </w:rPr>
        <w:t>7 га</w:t>
      </w:r>
      <w:r w:rsidRPr="00ED0492">
        <w:rPr>
          <w:rFonts w:ascii="Times New Roman" w:hAnsi="Times New Roman"/>
          <w:i/>
          <w:iCs/>
          <w:sz w:val="28"/>
          <w:szCs w:val="28"/>
        </w:rPr>
        <w:t>;</w:t>
      </w:r>
    </w:p>
    <w:p w14:paraId="6D8C6846" w14:textId="575F5E92" w:rsidR="002D4DDD" w:rsidRPr="00ED0492" w:rsidRDefault="0060012B" w:rsidP="00442F4B">
      <w:pPr>
        <w:pStyle w:val="ab"/>
        <w:numPr>
          <w:ilvl w:val="0"/>
          <w:numId w:val="129"/>
        </w:numPr>
        <w:tabs>
          <w:tab w:val="left" w:pos="284"/>
          <w:tab w:val="left" w:pos="426"/>
          <w:tab w:val="left" w:pos="1134"/>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w:t>
      </w:r>
      <w:r w:rsidR="002D4DDD" w:rsidRPr="00ED0492">
        <w:rPr>
          <w:rFonts w:ascii="Times New Roman" w:hAnsi="Times New Roman"/>
          <w:i/>
          <w:iCs/>
          <w:sz w:val="28"/>
          <w:szCs w:val="28"/>
        </w:rPr>
        <w:t xml:space="preserve"> сквера, с. Комиссарово, ул. Колхозная</w:t>
      </w:r>
      <w:r w:rsidRPr="00ED0492">
        <w:rPr>
          <w:rFonts w:ascii="Times New Roman" w:hAnsi="Times New Roman"/>
          <w:i/>
          <w:iCs/>
          <w:sz w:val="28"/>
          <w:szCs w:val="28"/>
        </w:rPr>
        <w:t>, 1 га</w:t>
      </w:r>
      <w:r w:rsidR="002D4DDD" w:rsidRPr="00ED0492">
        <w:rPr>
          <w:rFonts w:ascii="Times New Roman" w:hAnsi="Times New Roman"/>
          <w:i/>
          <w:iCs/>
          <w:sz w:val="28"/>
          <w:szCs w:val="28"/>
        </w:rPr>
        <w:t>;</w:t>
      </w:r>
    </w:p>
    <w:p w14:paraId="03AD72E0" w14:textId="274D55E1" w:rsidR="002D4DDD" w:rsidRPr="00ED0492" w:rsidRDefault="002D4DDD" w:rsidP="00442F4B">
      <w:pPr>
        <w:pStyle w:val="ab"/>
        <w:numPr>
          <w:ilvl w:val="0"/>
          <w:numId w:val="129"/>
        </w:numPr>
        <w:tabs>
          <w:tab w:val="left" w:pos="284"/>
          <w:tab w:val="left" w:pos="426"/>
          <w:tab w:val="left" w:pos="1134"/>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парка, с. Комиссарово, ул. Советская</w:t>
      </w:r>
      <w:r w:rsidR="0060012B" w:rsidRPr="00ED0492">
        <w:rPr>
          <w:rFonts w:ascii="Times New Roman" w:hAnsi="Times New Roman"/>
          <w:i/>
          <w:iCs/>
          <w:sz w:val="28"/>
          <w:szCs w:val="28"/>
        </w:rPr>
        <w:t>, 2</w:t>
      </w:r>
      <w:r w:rsidR="00AC2034" w:rsidRPr="00ED0492">
        <w:rPr>
          <w:rFonts w:ascii="Times New Roman" w:hAnsi="Times New Roman"/>
          <w:i/>
          <w:iCs/>
          <w:sz w:val="28"/>
          <w:szCs w:val="28"/>
        </w:rPr>
        <w:t>,</w:t>
      </w:r>
      <w:r w:rsidR="0060012B" w:rsidRPr="00ED0492">
        <w:rPr>
          <w:rFonts w:ascii="Times New Roman" w:hAnsi="Times New Roman"/>
          <w:i/>
          <w:iCs/>
          <w:sz w:val="28"/>
          <w:szCs w:val="28"/>
        </w:rPr>
        <w:t>7 га</w:t>
      </w:r>
      <w:r w:rsidRPr="00ED0492">
        <w:rPr>
          <w:rFonts w:ascii="Times New Roman" w:hAnsi="Times New Roman"/>
          <w:i/>
          <w:iCs/>
          <w:sz w:val="28"/>
          <w:szCs w:val="28"/>
        </w:rPr>
        <w:t>;</w:t>
      </w:r>
    </w:p>
    <w:p w14:paraId="7F82D4BA" w14:textId="41771BAC" w:rsidR="002D4DDD" w:rsidRPr="00ED0492" w:rsidRDefault="0060012B" w:rsidP="00442F4B">
      <w:pPr>
        <w:pStyle w:val="ab"/>
        <w:numPr>
          <w:ilvl w:val="0"/>
          <w:numId w:val="129"/>
        </w:numPr>
        <w:tabs>
          <w:tab w:val="left" w:pos="284"/>
          <w:tab w:val="left" w:pos="426"/>
          <w:tab w:val="left" w:pos="1134"/>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lastRenderedPageBreak/>
        <w:t>строительство</w:t>
      </w:r>
      <w:r w:rsidR="002D4DDD" w:rsidRPr="00ED0492">
        <w:rPr>
          <w:rFonts w:ascii="Times New Roman" w:hAnsi="Times New Roman"/>
          <w:i/>
          <w:iCs/>
          <w:sz w:val="28"/>
          <w:szCs w:val="28"/>
        </w:rPr>
        <w:t xml:space="preserve"> сквера, с. Дворянка</w:t>
      </w:r>
      <w:r w:rsidRPr="00ED0492">
        <w:rPr>
          <w:rFonts w:ascii="Times New Roman" w:hAnsi="Times New Roman"/>
          <w:i/>
          <w:iCs/>
          <w:sz w:val="28"/>
          <w:szCs w:val="28"/>
        </w:rPr>
        <w:t>, 0</w:t>
      </w:r>
      <w:r w:rsidR="00AC2034" w:rsidRPr="00ED0492">
        <w:rPr>
          <w:rFonts w:ascii="Times New Roman" w:hAnsi="Times New Roman"/>
          <w:i/>
          <w:iCs/>
          <w:sz w:val="28"/>
          <w:szCs w:val="28"/>
        </w:rPr>
        <w:t>,</w:t>
      </w:r>
      <w:r w:rsidRPr="00ED0492">
        <w:rPr>
          <w:rFonts w:ascii="Times New Roman" w:hAnsi="Times New Roman"/>
          <w:i/>
          <w:iCs/>
          <w:sz w:val="28"/>
          <w:szCs w:val="28"/>
        </w:rPr>
        <w:t>5 га</w:t>
      </w:r>
      <w:r w:rsidR="002D4DDD" w:rsidRPr="00ED0492">
        <w:rPr>
          <w:rFonts w:ascii="Times New Roman" w:hAnsi="Times New Roman"/>
          <w:i/>
          <w:iCs/>
          <w:sz w:val="28"/>
          <w:szCs w:val="28"/>
        </w:rPr>
        <w:t>;</w:t>
      </w:r>
    </w:p>
    <w:p w14:paraId="461ADB7B" w14:textId="2F1AEBE7" w:rsidR="002D4DDD" w:rsidRPr="00ED0492" w:rsidRDefault="002D4DDD" w:rsidP="00442F4B">
      <w:pPr>
        <w:pStyle w:val="ab"/>
        <w:numPr>
          <w:ilvl w:val="0"/>
          <w:numId w:val="129"/>
        </w:numPr>
        <w:tabs>
          <w:tab w:val="left" w:pos="284"/>
          <w:tab w:val="left" w:pos="426"/>
          <w:tab w:val="left" w:pos="1134"/>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парка, с. Дворянка, ул. Седельникова</w:t>
      </w:r>
      <w:r w:rsidR="0060012B" w:rsidRPr="00ED0492">
        <w:rPr>
          <w:rFonts w:ascii="Times New Roman" w:hAnsi="Times New Roman"/>
          <w:i/>
          <w:iCs/>
          <w:sz w:val="28"/>
          <w:szCs w:val="28"/>
        </w:rPr>
        <w:t>, 1</w:t>
      </w:r>
      <w:r w:rsidR="00AC2034" w:rsidRPr="00ED0492">
        <w:rPr>
          <w:rFonts w:ascii="Times New Roman" w:hAnsi="Times New Roman"/>
          <w:i/>
          <w:iCs/>
          <w:sz w:val="28"/>
          <w:szCs w:val="28"/>
        </w:rPr>
        <w:t>,</w:t>
      </w:r>
      <w:r w:rsidR="0060012B" w:rsidRPr="00ED0492">
        <w:rPr>
          <w:rFonts w:ascii="Times New Roman" w:hAnsi="Times New Roman"/>
          <w:i/>
          <w:iCs/>
          <w:sz w:val="28"/>
          <w:szCs w:val="28"/>
        </w:rPr>
        <w:t>8 га</w:t>
      </w:r>
      <w:r w:rsidRPr="00ED0492">
        <w:rPr>
          <w:rFonts w:ascii="Times New Roman" w:hAnsi="Times New Roman"/>
          <w:i/>
          <w:iCs/>
          <w:sz w:val="28"/>
          <w:szCs w:val="28"/>
        </w:rPr>
        <w:t>;</w:t>
      </w:r>
    </w:p>
    <w:p w14:paraId="5081AB06" w14:textId="3543DE37" w:rsidR="002D4DDD" w:rsidRPr="00ED0492" w:rsidRDefault="0060012B" w:rsidP="00442F4B">
      <w:pPr>
        <w:pStyle w:val="ab"/>
        <w:numPr>
          <w:ilvl w:val="0"/>
          <w:numId w:val="129"/>
        </w:numPr>
        <w:tabs>
          <w:tab w:val="left" w:pos="284"/>
          <w:tab w:val="left" w:pos="426"/>
          <w:tab w:val="left" w:pos="1134"/>
        </w:tabs>
        <w:spacing w:after="0" w:line="240" w:lineRule="auto"/>
        <w:ind w:left="924" w:hanging="357"/>
        <w:jc w:val="both"/>
        <w:rPr>
          <w:rFonts w:ascii="Times New Roman" w:hAnsi="Times New Roman"/>
          <w:bCs/>
          <w:i/>
          <w:iCs/>
          <w:sz w:val="28"/>
          <w:szCs w:val="28"/>
        </w:rPr>
      </w:pPr>
      <w:r w:rsidRPr="00ED0492">
        <w:rPr>
          <w:rFonts w:ascii="Times New Roman" w:hAnsi="Times New Roman"/>
          <w:i/>
          <w:iCs/>
          <w:sz w:val="28"/>
          <w:szCs w:val="28"/>
        </w:rPr>
        <w:t>строительство</w:t>
      </w:r>
      <w:r w:rsidR="002D4DDD" w:rsidRPr="00ED0492">
        <w:rPr>
          <w:rFonts w:ascii="Times New Roman" w:hAnsi="Times New Roman"/>
          <w:i/>
          <w:iCs/>
          <w:sz w:val="28"/>
          <w:szCs w:val="28"/>
        </w:rPr>
        <w:t xml:space="preserve"> сквера, с. </w:t>
      </w:r>
      <w:r w:rsidR="002D4DDD" w:rsidRPr="00ED0492">
        <w:rPr>
          <w:rFonts w:ascii="Times New Roman" w:hAnsi="Times New Roman"/>
          <w:bCs/>
          <w:i/>
          <w:iCs/>
          <w:sz w:val="28"/>
          <w:szCs w:val="28"/>
        </w:rPr>
        <w:t>Камень-Рыболов</w:t>
      </w:r>
      <w:r w:rsidRPr="00ED0492">
        <w:rPr>
          <w:rFonts w:ascii="Times New Roman" w:hAnsi="Times New Roman"/>
          <w:bCs/>
          <w:i/>
          <w:iCs/>
          <w:sz w:val="28"/>
          <w:szCs w:val="28"/>
        </w:rPr>
        <w:t>, 0</w:t>
      </w:r>
      <w:r w:rsidR="00AC2034" w:rsidRPr="00ED0492">
        <w:rPr>
          <w:rFonts w:ascii="Times New Roman" w:hAnsi="Times New Roman"/>
          <w:i/>
          <w:iCs/>
          <w:sz w:val="28"/>
          <w:szCs w:val="28"/>
        </w:rPr>
        <w:t>,</w:t>
      </w:r>
      <w:r w:rsidRPr="00ED0492">
        <w:rPr>
          <w:rFonts w:ascii="Times New Roman" w:hAnsi="Times New Roman"/>
          <w:bCs/>
          <w:i/>
          <w:iCs/>
          <w:sz w:val="28"/>
          <w:szCs w:val="28"/>
        </w:rPr>
        <w:t>16 га</w:t>
      </w:r>
      <w:r w:rsidR="002D4DDD" w:rsidRPr="00ED0492">
        <w:rPr>
          <w:rFonts w:ascii="Times New Roman" w:hAnsi="Times New Roman"/>
          <w:bCs/>
          <w:i/>
          <w:iCs/>
          <w:sz w:val="28"/>
          <w:szCs w:val="28"/>
        </w:rPr>
        <w:t>;</w:t>
      </w:r>
    </w:p>
    <w:p w14:paraId="17D3292A" w14:textId="1E670164" w:rsidR="002D4DDD" w:rsidRPr="00ED0492" w:rsidRDefault="002D4DDD" w:rsidP="00442F4B">
      <w:pPr>
        <w:pStyle w:val="ab"/>
        <w:numPr>
          <w:ilvl w:val="0"/>
          <w:numId w:val="129"/>
        </w:numPr>
        <w:tabs>
          <w:tab w:val="left" w:pos="284"/>
          <w:tab w:val="left" w:pos="426"/>
          <w:tab w:val="left" w:pos="1134"/>
        </w:tabs>
        <w:spacing w:after="0" w:line="240" w:lineRule="auto"/>
        <w:ind w:left="924" w:hanging="357"/>
        <w:jc w:val="both"/>
        <w:rPr>
          <w:rFonts w:ascii="Times New Roman" w:hAnsi="Times New Roman"/>
          <w:bCs/>
          <w:i/>
          <w:iCs/>
          <w:sz w:val="28"/>
          <w:szCs w:val="28"/>
        </w:rPr>
      </w:pPr>
      <w:r w:rsidRPr="00ED0492">
        <w:rPr>
          <w:rFonts w:ascii="Times New Roman" w:hAnsi="Times New Roman"/>
          <w:i/>
          <w:iCs/>
          <w:sz w:val="28"/>
          <w:szCs w:val="28"/>
        </w:rPr>
        <w:t xml:space="preserve">строительство парка, с. </w:t>
      </w:r>
      <w:r w:rsidRPr="00ED0492">
        <w:rPr>
          <w:rFonts w:ascii="Times New Roman" w:hAnsi="Times New Roman"/>
          <w:bCs/>
          <w:i/>
          <w:iCs/>
          <w:sz w:val="28"/>
          <w:szCs w:val="28"/>
        </w:rPr>
        <w:t>Камень-Рыболов</w:t>
      </w:r>
      <w:r w:rsidR="0060012B" w:rsidRPr="00ED0492">
        <w:rPr>
          <w:rFonts w:ascii="Times New Roman" w:hAnsi="Times New Roman"/>
          <w:bCs/>
          <w:i/>
          <w:iCs/>
          <w:sz w:val="28"/>
          <w:szCs w:val="28"/>
        </w:rPr>
        <w:t>, 1</w:t>
      </w:r>
      <w:r w:rsidR="00AC2034" w:rsidRPr="00ED0492">
        <w:rPr>
          <w:rFonts w:ascii="Times New Roman" w:hAnsi="Times New Roman"/>
          <w:i/>
          <w:iCs/>
          <w:sz w:val="28"/>
          <w:szCs w:val="28"/>
        </w:rPr>
        <w:t>,</w:t>
      </w:r>
      <w:r w:rsidR="0060012B" w:rsidRPr="00ED0492">
        <w:rPr>
          <w:rFonts w:ascii="Times New Roman" w:hAnsi="Times New Roman"/>
          <w:bCs/>
          <w:i/>
          <w:iCs/>
          <w:sz w:val="28"/>
          <w:szCs w:val="28"/>
        </w:rPr>
        <w:t>2 га</w:t>
      </w:r>
      <w:r w:rsidRPr="00ED0492">
        <w:rPr>
          <w:rFonts w:ascii="Times New Roman" w:hAnsi="Times New Roman"/>
          <w:bCs/>
          <w:i/>
          <w:iCs/>
          <w:sz w:val="28"/>
          <w:szCs w:val="28"/>
        </w:rPr>
        <w:t>;</w:t>
      </w:r>
    </w:p>
    <w:p w14:paraId="4AB4AB5B" w14:textId="3CFE87E9" w:rsidR="002D4DDD" w:rsidRPr="00ED0492" w:rsidRDefault="002D4DDD" w:rsidP="00442F4B">
      <w:pPr>
        <w:pStyle w:val="ab"/>
        <w:numPr>
          <w:ilvl w:val="0"/>
          <w:numId w:val="129"/>
        </w:numPr>
        <w:tabs>
          <w:tab w:val="left" w:pos="284"/>
          <w:tab w:val="left" w:pos="426"/>
          <w:tab w:val="left" w:pos="1134"/>
        </w:tabs>
        <w:spacing w:after="0" w:line="240" w:lineRule="auto"/>
        <w:ind w:left="924" w:hanging="357"/>
        <w:jc w:val="both"/>
        <w:rPr>
          <w:rFonts w:ascii="Times New Roman" w:hAnsi="Times New Roman"/>
          <w:bCs/>
          <w:i/>
          <w:iCs/>
          <w:sz w:val="28"/>
          <w:szCs w:val="28"/>
        </w:rPr>
      </w:pPr>
      <w:r w:rsidRPr="00ED0492">
        <w:rPr>
          <w:rFonts w:ascii="Times New Roman" w:hAnsi="Times New Roman"/>
          <w:i/>
          <w:iCs/>
          <w:sz w:val="28"/>
          <w:szCs w:val="28"/>
        </w:rPr>
        <w:t xml:space="preserve">строительство парка, с. </w:t>
      </w:r>
      <w:r w:rsidRPr="00ED0492">
        <w:rPr>
          <w:rFonts w:ascii="Times New Roman" w:hAnsi="Times New Roman"/>
          <w:bCs/>
          <w:i/>
          <w:iCs/>
          <w:sz w:val="28"/>
          <w:szCs w:val="28"/>
        </w:rPr>
        <w:t>Камень-Рыболов, ул. Трактовая</w:t>
      </w:r>
      <w:r w:rsidR="0060012B" w:rsidRPr="00ED0492">
        <w:rPr>
          <w:rFonts w:ascii="Times New Roman" w:hAnsi="Times New Roman"/>
          <w:bCs/>
          <w:i/>
          <w:iCs/>
          <w:sz w:val="28"/>
          <w:szCs w:val="28"/>
        </w:rPr>
        <w:t>, 1</w:t>
      </w:r>
      <w:r w:rsidR="00AC2034" w:rsidRPr="00ED0492">
        <w:rPr>
          <w:rFonts w:ascii="Times New Roman" w:hAnsi="Times New Roman"/>
          <w:i/>
          <w:iCs/>
          <w:sz w:val="28"/>
          <w:szCs w:val="28"/>
        </w:rPr>
        <w:t>,</w:t>
      </w:r>
      <w:r w:rsidR="0060012B" w:rsidRPr="00ED0492">
        <w:rPr>
          <w:rFonts w:ascii="Times New Roman" w:hAnsi="Times New Roman"/>
          <w:bCs/>
          <w:i/>
          <w:iCs/>
          <w:sz w:val="28"/>
          <w:szCs w:val="28"/>
        </w:rPr>
        <w:t>1 га</w:t>
      </w:r>
      <w:r w:rsidRPr="00ED0492">
        <w:rPr>
          <w:rFonts w:ascii="Times New Roman" w:hAnsi="Times New Roman"/>
          <w:bCs/>
          <w:i/>
          <w:iCs/>
          <w:sz w:val="28"/>
          <w:szCs w:val="28"/>
        </w:rPr>
        <w:t>;</w:t>
      </w:r>
    </w:p>
    <w:p w14:paraId="4CF6D438" w14:textId="16B8F4E1" w:rsidR="002D4DDD" w:rsidRPr="00ED0492" w:rsidRDefault="0060012B" w:rsidP="00442F4B">
      <w:pPr>
        <w:pStyle w:val="ab"/>
        <w:numPr>
          <w:ilvl w:val="0"/>
          <w:numId w:val="129"/>
        </w:numPr>
        <w:tabs>
          <w:tab w:val="left" w:pos="284"/>
          <w:tab w:val="left" w:pos="426"/>
          <w:tab w:val="left" w:pos="1134"/>
        </w:tabs>
        <w:spacing w:after="0" w:line="240" w:lineRule="auto"/>
        <w:ind w:left="924" w:hanging="357"/>
        <w:jc w:val="both"/>
        <w:rPr>
          <w:rFonts w:ascii="Times New Roman" w:hAnsi="Times New Roman"/>
          <w:bCs/>
          <w:i/>
          <w:iCs/>
          <w:sz w:val="28"/>
          <w:szCs w:val="28"/>
        </w:rPr>
      </w:pPr>
      <w:r w:rsidRPr="00ED0492">
        <w:rPr>
          <w:rFonts w:ascii="Times New Roman" w:hAnsi="Times New Roman"/>
          <w:i/>
          <w:iCs/>
          <w:sz w:val="28"/>
          <w:szCs w:val="28"/>
        </w:rPr>
        <w:t>строительство</w:t>
      </w:r>
      <w:r w:rsidR="002D4DDD" w:rsidRPr="00ED0492">
        <w:rPr>
          <w:rFonts w:ascii="Times New Roman" w:hAnsi="Times New Roman"/>
          <w:i/>
          <w:iCs/>
          <w:sz w:val="28"/>
          <w:szCs w:val="28"/>
        </w:rPr>
        <w:t xml:space="preserve"> сквера, с. </w:t>
      </w:r>
      <w:r w:rsidR="002D4DDD" w:rsidRPr="00ED0492">
        <w:rPr>
          <w:rFonts w:ascii="Times New Roman" w:hAnsi="Times New Roman"/>
          <w:bCs/>
          <w:i/>
          <w:iCs/>
          <w:sz w:val="28"/>
          <w:szCs w:val="28"/>
        </w:rPr>
        <w:t>Владимиро-Петровка, ул. Лазо</w:t>
      </w:r>
      <w:r w:rsidRPr="00ED0492">
        <w:rPr>
          <w:rFonts w:ascii="Times New Roman" w:hAnsi="Times New Roman"/>
          <w:bCs/>
          <w:i/>
          <w:iCs/>
          <w:sz w:val="28"/>
          <w:szCs w:val="28"/>
        </w:rPr>
        <w:t>, 0</w:t>
      </w:r>
      <w:r w:rsidR="00AC2034" w:rsidRPr="00ED0492">
        <w:rPr>
          <w:rFonts w:ascii="Times New Roman" w:hAnsi="Times New Roman"/>
          <w:i/>
          <w:iCs/>
          <w:sz w:val="28"/>
          <w:szCs w:val="28"/>
        </w:rPr>
        <w:t>,</w:t>
      </w:r>
      <w:r w:rsidRPr="00ED0492">
        <w:rPr>
          <w:rFonts w:ascii="Times New Roman" w:hAnsi="Times New Roman"/>
          <w:bCs/>
          <w:i/>
          <w:iCs/>
          <w:sz w:val="28"/>
          <w:szCs w:val="28"/>
        </w:rPr>
        <w:t>57 га</w:t>
      </w:r>
      <w:r w:rsidR="002D4DDD" w:rsidRPr="00ED0492">
        <w:rPr>
          <w:rFonts w:ascii="Times New Roman" w:hAnsi="Times New Roman"/>
          <w:bCs/>
          <w:i/>
          <w:iCs/>
          <w:sz w:val="28"/>
          <w:szCs w:val="28"/>
        </w:rPr>
        <w:t>;</w:t>
      </w:r>
    </w:p>
    <w:p w14:paraId="4B8A65BF" w14:textId="51545E71" w:rsidR="002D4DDD" w:rsidRPr="00ED0492" w:rsidRDefault="0060012B" w:rsidP="00442F4B">
      <w:pPr>
        <w:pStyle w:val="ab"/>
        <w:numPr>
          <w:ilvl w:val="0"/>
          <w:numId w:val="129"/>
        </w:numPr>
        <w:tabs>
          <w:tab w:val="left" w:pos="284"/>
          <w:tab w:val="left" w:pos="426"/>
          <w:tab w:val="left" w:pos="1134"/>
        </w:tabs>
        <w:spacing w:after="0" w:line="240" w:lineRule="auto"/>
        <w:ind w:left="924" w:hanging="357"/>
        <w:jc w:val="both"/>
        <w:rPr>
          <w:rFonts w:ascii="Times New Roman" w:hAnsi="Times New Roman"/>
          <w:bCs/>
          <w:i/>
          <w:iCs/>
          <w:sz w:val="28"/>
          <w:szCs w:val="28"/>
        </w:rPr>
      </w:pPr>
      <w:r w:rsidRPr="00ED0492">
        <w:rPr>
          <w:rFonts w:ascii="Times New Roman" w:hAnsi="Times New Roman"/>
          <w:i/>
          <w:iCs/>
          <w:sz w:val="28"/>
          <w:szCs w:val="28"/>
        </w:rPr>
        <w:t>строительство</w:t>
      </w:r>
      <w:r w:rsidR="002D4DDD" w:rsidRPr="00ED0492">
        <w:rPr>
          <w:rFonts w:ascii="Times New Roman" w:hAnsi="Times New Roman"/>
          <w:i/>
          <w:iCs/>
          <w:sz w:val="28"/>
          <w:szCs w:val="28"/>
        </w:rPr>
        <w:t xml:space="preserve"> сквера, с. </w:t>
      </w:r>
      <w:r w:rsidR="002D4DDD" w:rsidRPr="00ED0492">
        <w:rPr>
          <w:rFonts w:ascii="Times New Roman" w:hAnsi="Times New Roman"/>
          <w:bCs/>
          <w:i/>
          <w:iCs/>
          <w:sz w:val="28"/>
          <w:szCs w:val="28"/>
        </w:rPr>
        <w:t>Пархоменко, ул. Клубна</w:t>
      </w:r>
      <w:r w:rsidRPr="00ED0492">
        <w:rPr>
          <w:rFonts w:ascii="Times New Roman" w:hAnsi="Times New Roman"/>
          <w:bCs/>
          <w:i/>
          <w:iCs/>
          <w:sz w:val="28"/>
          <w:szCs w:val="28"/>
        </w:rPr>
        <w:t>, 0</w:t>
      </w:r>
      <w:r w:rsidR="00AC2034" w:rsidRPr="00ED0492">
        <w:rPr>
          <w:rFonts w:ascii="Times New Roman" w:hAnsi="Times New Roman"/>
          <w:i/>
          <w:iCs/>
          <w:sz w:val="28"/>
          <w:szCs w:val="28"/>
        </w:rPr>
        <w:t>,</w:t>
      </w:r>
      <w:r w:rsidRPr="00ED0492">
        <w:rPr>
          <w:rFonts w:ascii="Times New Roman" w:hAnsi="Times New Roman"/>
          <w:bCs/>
          <w:i/>
          <w:iCs/>
          <w:sz w:val="28"/>
          <w:szCs w:val="28"/>
        </w:rPr>
        <w:t>31 га</w:t>
      </w:r>
      <w:r w:rsidR="002D4DDD" w:rsidRPr="00ED0492">
        <w:rPr>
          <w:rFonts w:ascii="Times New Roman" w:hAnsi="Times New Roman"/>
          <w:bCs/>
          <w:i/>
          <w:iCs/>
          <w:sz w:val="28"/>
          <w:szCs w:val="28"/>
        </w:rPr>
        <w:t>;</w:t>
      </w:r>
    </w:p>
    <w:p w14:paraId="7625D616" w14:textId="26D03873" w:rsidR="002D4DDD" w:rsidRPr="00ED0492" w:rsidRDefault="002D4DDD" w:rsidP="00442F4B">
      <w:pPr>
        <w:pStyle w:val="ab"/>
        <w:numPr>
          <w:ilvl w:val="0"/>
          <w:numId w:val="129"/>
        </w:numPr>
        <w:tabs>
          <w:tab w:val="left" w:pos="284"/>
          <w:tab w:val="left" w:pos="426"/>
          <w:tab w:val="left" w:pos="1134"/>
        </w:tabs>
        <w:spacing w:after="0" w:line="240" w:lineRule="auto"/>
        <w:ind w:left="924" w:hanging="357"/>
        <w:jc w:val="both"/>
        <w:rPr>
          <w:rFonts w:ascii="Times New Roman" w:hAnsi="Times New Roman"/>
          <w:bCs/>
          <w:i/>
          <w:iCs/>
          <w:sz w:val="28"/>
          <w:szCs w:val="28"/>
        </w:rPr>
      </w:pPr>
      <w:r w:rsidRPr="00ED0492">
        <w:rPr>
          <w:rFonts w:ascii="Times New Roman" w:hAnsi="Times New Roman"/>
          <w:i/>
          <w:iCs/>
          <w:sz w:val="28"/>
          <w:szCs w:val="28"/>
        </w:rPr>
        <w:t xml:space="preserve">строительство парка, с. </w:t>
      </w:r>
      <w:r w:rsidRPr="00ED0492">
        <w:rPr>
          <w:rFonts w:ascii="Times New Roman" w:hAnsi="Times New Roman"/>
          <w:bCs/>
          <w:i/>
          <w:iCs/>
          <w:sz w:val="28"/>
          <w:szCs w:val="28"/>
        </w:rPr>
        <w:t>Новоселище, между ул. Школьная и ул. Пролетарская</w:t>
      </w:r>
      <w:r w:rsidR="0060012B" w:rsidRPr="00ED0492">
        <w:rPr>
          <w:rFonts w:ascii="Times New Roman" w:hAnsi="Times New Roman"/>
          <w:bCs/>
          <w:i/>
          <w:iCs/>
          <w:sz w:val="28"/>
          <w:szCs w:val="28"/>
        </w:rPr>
        <w:t>, 2</w:t>
      </w:r>
      <w:r w:rsidR="00AC2034" w:rsidRPr="00ED0492">
        <w:rPr>
          <w:rFonts w:ascii="Times New Roman" w:hAnsi="Times New Roman"/>
          <w:i/>
          <w:iCs/>
          <w:sz w:val="28"/>
          <w:szCs w:val="28"/>
        </w:rPr>
        <w:t>,</w:t>
      </w:r>
      <w:r w:rsidR="0060012B" w:rsidRPr="00ED0492">
        <w:rPr>
          <w:rFonts w:ascii="Times New Roman" w:hAnsi="Times New Roman"/>
          <w:bCs/>
          <w:i/>
          <w:iCs/>
          <w:sz w:val="28"/>
          <w:szCs w:val="28"/>
        </w:rPr>
        <w:t>0 га</w:t>
      </w:r>
      <w:r w:rsidRPr="00ED0492">
        <w:rPr>
          <w:rFonts w:ascii="Times New Roman" w:hAnsi="Times New Roman"/>
          <w:bCs/>
          <w:i/>
          <w:iCs/>
          <w:sz w:val="28"/>
          <w:szCs w:val="28"/>
        </w:rPr>
        <w:t>;</w:t>
      </w:r>
    </w:p>
    <w:p w14:paraId="0807D832" w14:textId="669C9CB9" w:rsidR="002D4DDD" w:rsidRPr="00ED0492" w:rsidRDefault="002D4DDD" w:rsidP="00442F4B">
      <w:pPr>
        <w:pStyle w:val="ab"/>
        <w:numPr>
          <w:ilvl w:val="0"/>
          <w:numId w:val="129"/>
        </w:numPr>
        <w:tabs>
          <w:tab w:val="left" w:pos="284"/>
          <w:tab w:val="left" w:pos="426"/>
          <w:tab w:val="left" w:pos="1134"/>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парка, с. Платоно-Александровское, ул. Ленина</w:t>
      </w:r>
      <w:r w:rsidR="0060012B" w:rsidRPr="00ED0492">
        <w:rPr>
          <w:rFonts w:ascii="Times New Roman" w:hAnsi="Times New Roman"/>
          <w:i/>
          <w:iCs/>
          <w:sz w:val="28"/>
          <w:szCs w:val="28"/>
        </w:rPr>
        <w:t>, 1</w:t>
      </w:r>
      <w:r w:rsidR="00AC2034" w:rsidRPr="00ED0492">
        <w:rPr>
          <w:rFonts w:ascii="Times New Roman" w:hAnsi="Times New Roman"/>
          <w:i/>
          <w:iCs/>
          <w:sz w:val="28"/>
          <w:szCs w:val="28"/>
        </w:rPr>
        <w:t>,</w:t>
      </w:r>
      <w:r w:rsidR="0060012B" w:rsidRPr="00ED0492">
        <w:rPr>
          <w:rFonts w:ascii="Times New Roman" w:hAnsi="Times New Roman"/>
          <w:i/>
          <w:iCs/>
          <w:sz w:val="28"/>
          <w:szCs w:val="28"/>
        </w:rPr>
        <w:t>5 га</w:t>
      </w:r>
      <w:r w:rsidRPr="00ED0492">
        <w:rPr>
          <w:rFonts w:ascii="Times New Roman" w:hAnsi="Times New Roman"/>
          <w:i/>
          <w:iCs/>
          <w:sz w:val="28"/>
          <w:szCs w:val="28"/>
        </w:rPr>
        <w:t>;</w:t>
      </w:r>
    </w:p>
    <w:p w14:paraId="689CA5C5" w14:textId="17AB8864" w:rsidR="002D4DDD" w:rsidRPr="00ED0492" w:rsidRDefault="002D4DDD" w:rsidP="00442F4B">
      <w:pPr>
        <w:pStyle w:val="ab"/>
        <w:numPr>
          <w:ilvl w:val="0"/>
          <w:numId w:val="129"/>
        </w:numPr>
        <w:tabs>
          <w:tab w:val="left" w:pos="284"/>
          <w:tab w:val="left" w:pos="426"/>
          <w:tab w:val="left" w:pos="1134"/>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парка, с. Турий Рог, пер. Набережный</w:t>
      </w:r>
      <w:r w:rsidR="009C6C47" w:rsidRPr="00ED0492">
        <w:rPr>
          <w:rFonts w:ascii="Times New Roman" w:hAnsi="Times New Roman"/>
          <w:i/>
          <w:iCs/>
          <w:sz w:val="28"/>
          <w:szCs w:val="28"/>
        </w:rPr>
        <w:t>, 1</w:t>
      </w:r>
      <w:r w:rsidR="00AC2034" w:rsidRPr="00ED0492">
        <w:rPr>
          <w:rFonts w:ascii="Times New Roman" w:hAnsi="Times New Roman"/>
          <w:i/>
          <w:iCs/>
          <w:sz w:val="28"/>
          <w:szCs w:val="28"/>
        </w:rPr>
        <w:t>,</w:t>
      </w:r>
      <w:r w:rsidR="009C6C47" w:rsidRPr="00ED0492">
        <w:rPr>
          <w:rFonts w:ascii="Times New Roman" w:hAnsi="Times New Roman"/>
          <w:i/>
          <w:iCs/>
          <w:sz w:val="28"/>
          <w:szCs w:val="28"/>
        </w:rPr>
        <w:t>5 га</w:t>
      </w:r>
      <w:r w:rsidRPr="00ED0492">
        <w:rPr>
          <w:rFonts w:ascii="Times New Roman" w:hAnsi="Times New Roman"/>
          <w:i/>
          <w:iCs/>
          <w:sz w:val="28"/>
          <w:szCs w:val="28"/>
        </w:rPr>
        <w:t>;</w:t>
      </w:r>
    </w:p>
    <w:p w14:paraId="2C665F76" w14:textId="6094E9C8" w:rsidR="002D4DDD" w:rsidRPr="00ED0492" w:rsidRDefault="0060012B" w:rsidP="00442F4B">
      <w:pPr>
        <w:pStyle w:val="ab"/>
        <w:numPr>
          <w:ilvl w:val="0"/>
          <w:numId w:val="129"/>
        </w:numPr>
        <w:tabs>
          <w:tab w:val="left" w:pos="284"/>
          <w:tab w:val="left" w:pos="426"/>
          <w:tab w:val="left" w:pos="1134"/>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w:t>
      </w:r>
      <w:r w:rsidR="002D4DDD" w:rsidRPr="00ED0492">
        <w:rPr>
          <w:rFonts w:ascii="Times New Roman" w:hAnsi="Times New Roman"/>
          <w:i/>
          <w:iCs/>
          <w:sz w:val="28"/>
          <w:szCs w:val="28"/>
        </w:rPr>
        <w:t xml:space="preserve"> сквера, с. Первомайское</w:t>
      </w:r>
      <w:r w:rsidR="002D4DDD" w:rsidRPr="00ED0492">
        <w:rPr>
          <w:rFonts w:ascii="Times New Roman" w:hAnsi="Times New Roman"/>
          <w:bCs/>
          <w:i/>
          <w:iCs/>
          <w:sz w:val="28"/>
          <w:szCs w:val="28"/>
        </w:rPr>
        <w:t xml:space="preserve">, ул. </w:t>
      </w:r>
      <w:r w:rsidR="002D4DDD" w:rsidRPr="00ED0492">
        <w:rPr>
          <w:rFonts w:ascii="Times New Roman" w:hAnsi="Times New Roman"/>
          <w:i/>
          <w:iCs/>
          <w:sz w:val="28"/>
          <w:szCs w:val="28"/>
        </w:rPr>
        <w:t>40-лет Победы</w:t>
      </w:r>
      <w:r w:rsidR="009C6C47" w:rsidRPr="00ED0492">
        <w:rPr>
          <w:rFonts w:ascii="Times New Roman" w:hAnsi="Times New Roman"/>
          <w:i/>
          <w:iCs/>
          <w:sz w:val="28"/>
          <w:szCs w:val="28"/>
        </w:rPr>
        <w:t>, 0</w:t>
      </w:r>
      <w:r w:rsidR="00AC2034" w:rsidRPr="00ED0492">
        <w:rPr>
          <w:rFonts w:ascii="Times New Roman" w:hAnsi="Times New Roman"/>
          <w:i/>
          <w:iCs/>
          <w:sz w:val="28"/>
          <w:szCs w:val="28"/>
        </w:rPr>
        <w:t>,</w:t>
      </w:r>
      <w:r w:rsidR="009C6C47" w:rsidRPr="00ED0492">
        <w:rPr>
          <w:rFonts w:ascii="Times New Roman" w:hAnsi="Times New Roman"/>
          <w:i/>
          <w:iCs/>
          <w:sz w:val="28"/>
          <w:szCs w:val="28"/>
        </w:rPr>
        <w:t>37 га</w:t>
      </w:r>
      <w:r w:rsidR="002D4DDD" w:rsidRPr="00ED0492">
        <w:rPr>
          <w:rFonts w:ascii="Times New Roman" w:hAnsi="Times New Roman"/>
          <w:i/>
          <w:iCs/>
          <w:sz w:val="28"/>
          <w:szCs w:val="28"/>
        </w:rPr>
        <w:t>;</w:t>
      </w:r>
    </w:p>
    <w:p w14:paraId="495AB877" w14:textId="7B129C22" w:rsidR="002D4DDD" w:rsidRPr="00ED0492" w:rsidRDefault="002D4DDD" w:rsidP="00442F4B">
      <w:pPr>
        <w:pStyle w:val="ab"/>
        <w:numPr>
          <w:ilvl w:val="0"/>
          <w:numId w:val="129"/>
        </w:numPr>
        <w:tabs>
          <w:tab w:val="left" w:pos="284"/>
          <w:tab w:val="left" w:pos="426"/>
          <w:tab w:val="left" w:pos="1134"/>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строительство парка, с. Первомайское</w:t>
      </w:r>
      <w:r w:rsidR="009C6C47" w:rsidRPr="00ED0492">
        <w:rPr>
          <w:rFonts w:ascii="Times New Roman" w:hAnsi="Times New Roman"/>
          <w:i/>
          <w:iCs/>
          <w:sz w:val="28"/>
          <w:szCs w:val="28"/>
        </w:rPr>
        <w:t>, 0</w:t>
      </w:r>
      <w:r w:rsidR="00AC2034" w:rsidRPr="00ED0492">
        <w:rPr>
          <w:rFonts w:ascii="Times New Roman" w:hAnsi="Times New Roman"/>
          <w:i/>
          <w:iCs/>
          <w:sz w:val="28"/>
          <w:szCs w:val="28"/>
        </w:rPr>
        <w:t>,</w:t>
      </w:r>
      <w:r w:rsidR="009C6C47" w:rsidRPr="00ED0492">
        <w:rPr>
          <w:rFonts w:ascii="Times New Roman" w:hAnsi="Times New Roman"/>
          <w:i/>
          <w:iCs/>
          <w:sz w:val="28"/>
          <w:szCs w:val="28"/>
        </w:rPr>
        <w:t>7 га</w:t>
      </w:r>
      <w:r w:rsidRPr="00ED0492">
        <w:rPr>
          <w:rFonts w:ascii="Times New Roman" w:hAnsi="Times New Roman"/>
          <w:i/>
          <w:iCs/>
          <w:sz w:val="28"/>
          <w:szCs w:val="28"/>
        </w:rPr>
        <w:t>;</w:t>
      </w:r>
    </w:p>
    <w:p w14:paraId="5AC53CC6" w14:textId="40EE0FA5" w:rsidR="002D4DDD" w:rsidRPr="00ED0492" w:rsidRDefault="002D4DDD" w:rsidP="00442F4B">
      <w:pPr>
        <w:pStyle w:val="ab"/>
        <w:numPr>
          <w:ilvl w:val="0"/>
          <w:numId w:val="129"/>
        </w:numPr>
        <w:tabs>
          <w:tab w:val="left" w:pos="284"/>
          <w:tab w:val="left" w:pos="426"/>
          <w:tab w:val="left" w:pos="1134"/>
        </w:tabs>
        <w:spacing w:after="0" w:line="240" w:lineRule="auto"/>
        <w:ind w:left="924" w:hanging="357"/>
        <w:jc w:val="both"/>
        <w:rPr>
          <w:rFonts w:ascii="Times New Roman" w:hAnsi="Times New Roman"/>
          <w:bCs/>
          <w:i/>
          <w:iCs/>
          <w:sz w:val="28"/>
          <w:szCs w:val="28"/>
        </w:rPr>
      </w:pPr>
      <w:r w:rsidRPr="00ED0492">
        <w:rPr>
          <w:rFonts w:ascii="Times New Roman" w:hAnsi="Times New Roman"/>
          <w:i/>
          <w:iCs/>
          <w:sz w:val="28"/>
          <w:szCs w:val="28"/>
        </w:rPr>
        <w:t>строительство парка (с деткой площадкой), с. Новокачалинск</w:t>
      </w:r>
      <w:r w:rsidR="009C6C47" w:rsidRPr="00ED0492">
        <w:rPr>
          <w:rFonts w:ascii="Times New Roman" w:hAnsi="Times New Roman"/>
          <w:i/>
          <w:iCs/>
          <w:sz w:val="28"/>
          <w:szCs w:val="28"/>
        </w:rPr>
        <w:t>, 2</w:t>
      </w:r>
      <w:r w:rsidR="00AC2034" w:rsidRPr="00ED0492">
        <w:rPr>
          <w:rFonts w:ascii="Times New Roman" w:hAnsi="Times New Roman"/>
          <w:i/>
          <w:iCs/>
          <w:sz w:val="28"/>
          <w:szCs w:val="28"/>
        </w:rPr>
        <w:t>,</w:t>
      </w:r>
      <w:r w:rsidR="009C6C47" w:rsidRPr="00ED0492">
        <w:rPr>
          <w:rFonts w:ascii="Times New Roman" w:hAnsi="Times New Roman"/>
          <w:i/>
          <w:iCs/>
          <w:sz w:val="28"/>
          <w:szCs w:val="28"/>
        </w:rPr>
        <w:t>1 га</w:t>
      </w:r>
      <w:r w:rsidRPr="00ED0492">
        <w:rPr>
          <w:rFonts w:ascii="Times New Roman" w:hAnsi="Times New Roman"/>
          <w:i/>
          <w:iCs/>
          <w:sz w:val="28"/>
          <w:szCs w:val="28"/>
        </w:rPr>
        <w:t>.</w:t>
      </w:r>
      <w:bookmarkEnd w:id="661"/>
    </w:p>
    <w:bookmarkEnd w:id="660"/>
    <w:p w14:paraId="20C377E7" w14:textId="05DBAF8A" w:rsidR="002743A8" w:rsidRPr="00ED0492" w:rsidRDefault="002743A8" w:rsidP="002851FE">
      <w:pPr>
        <w:tabs>
          <w:tab w:val="left" w:pos="284"/>
          <w:tab w:val="left" w:pos="426"/>
          <w:tab w:val="left" w:pos="1134"/>
        </w:tabs>
        <w:spacing w:after="0" w:line="240" w:lineRule="auto"/>
        <w:jc w:val="both"/>
        <w:rPr>
          <w:rFonts w:ascii="Times New Roman" w:hAnsi="Times New Roman"/>
          <w:sz w:val="28"/>
          <w:szCs w:val="28"/>
        </w:rPr>
      </w:pPr>
    </w:p>
    <w:p w14:paraId="3FE1AE42" w14:textId="54B664DA" w:rsidR="00844049" w:rsidRPr="00ED0492" w:rsidRDefault="00844049" w:rsidP="002851FE">
      <w:pPr>
        <w:tabs>
          <w:tab w:val="left" w:pos="284"/>
          <w:tab w:val="left" w:pos="426"/>
        </w:tabs>
        <w:spacing w:after="0" w:line="240" w:lineRule="auto"/>
        <w:ind w:firstLine="709"/>
        <w:jc w:val="both"/>
        <w:rPr>
          <w:rFonts w:ascii="Times New Roman" w:hAnsi="Times New Roman"/>
          <w:i/>
          <w:iCs/>
          <w:sz w:val="28"/>
          <w:szCs w:val="28"/>
          <w:u w:val="single"/>
        </w:rPr>
      </w:pPr>
      <w:r w:rsidRPr="00ED0492">
        <w:rPr>
          <w:rFonts w:ascii="Times New Roman" w:hAnsi="Times New Roman"/>
          <w:i/>
          <w:iCs/>
          <w:sz w:val="28"/>
          <w:szCs w:val="28"/>
          <w:u w:val="single"/>
        </w:rPr>
        <w:t>Система санитарной очистки и уборки территорий</w:t>
      </w:r>
    </w:p>
    <w:p w14:paraId="6F3BA73C" w14:textId="1D1B6AEC" w:rsidR="00F46947" w:rsidRPr="00ED0492" w:rsidRDefault="00F46947" w:rsidP="002851FE">
      <w:pPr>
        <w:tabs>
          <w:tab w:val="left" w:pos="284"/>
          <w:tab w:val="left" w:pos="426"/>
        </w:tabs>
        <w:spacing w:after="0" w:line="240" w:lineRule="auto"/>
        <w:ind w:firstLine="709"/>
        <w:jc w:val="both"/>
        <w:rPr>
          <w:rFonts w:ascii="Times New Roman" w:hAnsi="Times New Roman"/>
          <w:sz w:val="28"/>
          <w:szCs w:val="28"/>
        </w:rPr>
      </w:pPr>
      <w:bookmarkStart w:id="662" w:name="_Hlk114067929"/>
      <w:r w:rsidRPr="00ED0492">
        <w:rPr>
          <w:rFonts w:ascii="Times New Roman" w:hAnsi="Times New Roman"/>
          <w:sz w:val="28"/>
          <w:szCs w:val="28"/>
        </w:rPr>
        <w:t>Система санитарной очистки и уборки территорий населённых мест должна предусматривать рациональный сбор, быстрое удаление, надёжное обезвреживание и экономически целесообразную утилизацию бытовых отходов: хозяйственно-бытовых, в том числе пищевых отходов из жилых и общественных зданий, предприятий торговли, общественного питания и культурно-бытового назначения; жидких из неканализованных зданий; уличного мусора и смета, и других бытовых отходов, скапливающихся на территории населённого пункта.</w:t>
      </w:r>
    </w:p>
    <w:p w14:paraId="5E8B98E4" w14:textId="77D1AC28" w:rsidR="00692016" w:rsidRPr="00ED0492" w:rsidRDefault="00692016" w:rsidP="002851FE">
      <w:pPr>
        <w:tabs>
          <w:tab w:val="left" w:pos="284"/>
          <w:tab w:val="left" w:pos="426"/>
        </w:tabs>
        <w:spacing w:after="0" w:line="240" w:lineRule="auto"/>
        <w:ind w:firstLine="709"/>
        <w:jc w:val="both"/>
        <w:rPr>
          <w:rFonts w:ascii="Times New Roman" w:hAnsi="Times New Roman"/>
          <w:sz w:val="28"/>
          <w:szCs w:val="28"/>
          <w:lang w:bidi="ru-RU"/>
        </w:rPr>
      </w:pPr>
      <w:r w:rsidRPr="00ED0492">
        <w:rPr>
          <w:rFonts w:ascii="Times New Roman" w:hAnsi="Times New Roman"/>
          <w:sz w:val="28"/>
          <w:szCs w:val="28"/>
          <w:lang w:bidi="ru-RU"/>
        </w:rPr>
        <w:t xml:space="preserve">Санитарная очистка и уборка территории </w:t>
      </w:r>
      <w:r w:rsidRPr="00ED0492">
        <w:rPr>
          <w:rFonts w:ascii="Times New Roman" w:hAnsi="Times New Roman"/>
          <w:sz w:val="28"/>
          <w:szCs w:val="28"/>
        </w:rPr>
        <w:t xml:space="preserve">должна осуществляться </w:t>
      </w:r>
      <w:r w:rsidRPr="00ED0492">
        <w:rPr>
          <w:rFonts w:ascii="Times New Roman" w:hAnsi="Times New Roman"/>
          <w:sz w:val="28"/>
          <w:szCs w:val="28"/>
          <w:lang w:bidi="ru-RU"/>
        </w:rPr>
        <w:t>по технологии, предусматривающей механизацию наиболее трудоёмких работ с применением спецтехники и оборудования (контейнеров-накопителей и автомашин-мусоровозов).</w:t>
      </w:r>
    </w:p>
    <w:p w14:paraId="2C753E04" w14:textId="77777777" w:rsidR="00295FCC" w:rsidRPr="00ED0492" w:rsidRDefault="00295FC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Наибольшую опасность, как следствие интенсивного хозяйственного освоения территории, будет представлять значительное увеличение объёма отходов производства и потребления, что является серьёзной проблемой для любой интенсивно развивающейся территории. Отходы несут в себе целый комплекс проблем:</w:t>
      </w:r>
    </w:p>
    <w:p w14:paraId="28D8FB78" w14:textId="77777777" w:rsidR="00295FCC" w:rsidRPr="00ED0492" w:rsidRDefault="00295FCC" w:rsidP="00442F4B">
      <w:pPr>
        <w:numPr>
          <w:ilvl w:val="0"/>
          <w:numId w:val="49"/>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hAnsi="Times New Roman"/>
          <w:sz w:val="28"/>
          <w:szCs w:val="28"/>
        </w:rPr>
        <w:t>уху</w:t>
      </w:r>
      <w:r w:rsidRPr="00ED0492">
        <w:rPr>
          <w:rFonts w:ascii="Times New Roman" w:eastAsia="Times New Roman" w:hAnsi="Times New Roman"/>
          <w:sz w:val="28"/>
          <w:szCs w:val="24"/>
          <w:lang w:eastAsia="ru-RU"/>
        </w:rPr>
        <w:t xml:space="preserve">дшение эстетических характеристик территории (мусор, запах); </w:t>
      </w:r>
    </w:p>
    <w:p w14:paraId="2733E02B" w14:textId="77777777" w:rsidR="00295FCC" w:rsidRPr="00ED0492" w:rsidRDefault="00295FCC" w:rsidP="00442F4B">
      <w:pPr>
        <w:numPr>
          <w:ilvl w:val="0"/>
          <w:numId w:val="49"/>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локальное загрязнение почвы и атмосферного воздуха;</w:t>
      </w:r>
    </w:p>
    <w:p w14:paraId="0C2BA698" w14:textId="77777777" w:rsidR="00295FCC" w:rsidRPr="00ED0492" w:rsidRDefault="00295FCC" w:rsidP="00442F4B">
      <w:pPr>
        <w:numPr>
          <w:ilvl w:val="0"/>
          <w:numId w:val="49"/>
        </w:numPr>
        <w:tabs>
          <w:tab w:val="left" w:pos="284"/>
          <w:tab w:val="left" w:pos="426"/>
        </w:tabs>
        <w:spacing w:after="0" w:line="240" w:lineRule="auto"/>
        <w:ind w:left="924" w:hanging="357"/>
        <w:jc w:val="both"/>
        <w:rPr>
          <w:rFonts w:ascii="Times New Roman" w:hAnsi="Times New Roman"/>
          <w:sz w:val="28"/>
          <w:szCs w:val="28"/>
        </w:rPr>
      </w:pPr>
      <w:r w:rsidRPr="00ED0492">
        <w:rPr>
          <w:rFonts w:ascii="Times New Roman" w:eastAsia="Times New Roman" w:hAnsi="Times New Roman"/>
          <w:sz w:val="28"/>
          <w:szCs w:val="24"/>
          <w:lang w:eastAsia="ru-RU"/>
        </w:rPr>
        <w:t>большой объем захоронения отходов на территории населённых пунктов сви</w:t>
      </w:r>
      <w:r w:rsidRPr="00ED0492">
        <w:rPr>
          <w:rFonts w:ascii="Times New Roman" w:hAnsi="Times New Roman"/>
          <w:sz w:val="28"/>
          <w:szCs w:val="28"/>
        </w:rPr>
        <w:t>детельствует об ограниченности использования экономического потенциала отходов.</w:t>
      </w:r>
    </w:p>
    <w:p w14:paraId="01A2C7F3" w14:textId="10052AB7" w:rsidR="007013F4" w:rsidRPr="00ED0492" w:rsidRDefault="00442F4B" w:rsidP="002851FE">
      <w:pPr>
        <w:tabs>
          <w:tab w:val="left" w:pos="284"/>
          <w:tab w:val="left" w:pos="426"/>
        </w:tabs>
        <w:spacing w:after="0" w:line="240" w:lineRule="auto"/>
        <w:ind w:firstLine="709"/>
        <w:jc w:val="both"/>
        <w:rPr>
          <w:rFonts w:ascii="Times New Roman" w:hAnsi="Times New Roman"/>
          <w:sz w:val="28"/>
          <w:szCs w:val="28"/>
          <w:lang w:bidi="ru-RU"/>
        </w:rPr>
      </w:pPr>
      <w:r w:rsidRPr="00ED0492">
        <w:rPr>
          <w:rFonts w:ascii="Times New Roman" w:hAnsi="Times New Roman"/>
          <w:sz w:val="28"/>
          <w:szCs w:val="28"/>
          <w:lang w:bidi="ru-RU"/>
        </w:rPr>
        <w:t>Проектом ге</w:t>
      </w:r>
      <w:r w:rsidR="007013F4" w:rsidRPr="00ED0492">
        <w:rPr>
          <w:rFonts w:ascii="Times New Roman" w:hAnsi="Times New Roman"/>
          <w:sz w:val="28"/>
          <w:szCs w:val="28"/>
          <w:lang w:bidi="ru-RU"/>
        </w:rPr>
        <w:t>неральн</w:t>
      </w:r>
      <w:r w:rsidRPr="00ED0492">
        <w:rPr>
          <w:rFonts w:ascii="Times New Roman" w:hAnsi="Times New Roman"/>
          <w:sz w:val="28"/>
          <w:szCs w:val="28"/>
          <w:lang w:bidi="ru-RU"/>
        </w:rPr>
        <w:t>ого</w:t>
      </w:r>
      <w:r w:rsidR="007013F4" w:rsidRPr="00ED0492">
        <w:rPr>
          <w:rFonts w:ascii="Times New Roman" w:hAnsi="Times New Roman"/>
          <w:sz w:val="28"/>
          <w:szCs w:val="28"/>
          <w:lang w:bidi="ru-RU"/>
        </w:rPr>
        <w:t xml:space="preserve"> план</w:t>
      </w:r>
      <w:r w:rsidRPr="00ED0492">
        <w:rPr>
          <w:rFonts w:ascii="Times New Roman" w:hAnsi="Times New Roman"/>
          <w:sz w:val="28"/>
          <w:szCs w:val="28"/>
          <w:lang w:bidi="ru-RU"/>
        </w:rPr>
        <w:t>а</w:t>
      </w:r>
      <w:r w:rsidR="007013F4" w:rsidRPr="00ED0492">
        <w:rPr>
          <w:rFonts w:ascii="Times New Roman" w:hAnsi="Times New Roman"/>
          <w:sz w:val="28"/>
          <w:szCs w:val="28"/>
          <w:lang w:bidi="ru-RU"/>
        </w:rPr>
        <w:t xml:space="preserve"> рекомендуются мероприятия по совершенствованию системы санитарной очистки и уборки территории </w:t>
      </w:r>
      <w:r w:rsidR="004E6962" w:rsidRPr="00ED0492">
        <w:rPr>
          <w:rFonts w:ascii="Times New Roman" w:eastAsia="Times New Roman" w:hAnsi="Times New Roman"/>
          <w:sz w:val="28"/>
          <w:szCs w:val="28"/>
          <w:lang w:eastAsia="ru-RU"/>
        </w:rPr>
        <w:t>Ханкайс</w:t>
      </w:r>
      <w:r w:rsidR="00574989" w:rsidRPr="00ED0492">
        <w:rPr>
          <w:rFonts w:ascii="Times New Roman" w:eastAsia="Times New Roman" w:hAnsi="Times New Roman"/>
          <w:sz w:val="28"/>
          <w:szCs w:val="28"/>
          <w:lang w:eastAsia="ru-RU"/>
        </w:rPr>
        <w:t xml:space="preserve">кого </w:t>
      </w:r>
      <w:r w:rsidR="00574989" w:rsidRPr="00ED0492">
        <w:rPr>
          <w:rFonts w:ascii="Times New Roman" w:hAnsi="Times New Roman"/>
          <w:sz w:val="28"/>
          <w:szCs w:val="28"/>
        </w:rPr>
        <w:t>муниципального округа</w:t>
      </w:r>
      <w:r w:rsidR="007013F4" w:rsidRPr="00ED0492">
        <w:rPr>
          <w:rFonts w:ascii="Times New Roman" w:hAnsi="Times New Roman"/>
          <w:sz w:val="28"/>
          <w:szCs w:val="28"/>
          <w:lang w:bidi="ru-RU"/>
        </w:rPr>
        <w:t>, которые позволят обеспечить рациональную организацию работы по сбору, удалению, обезвреживанию и утилизации отходов.</w:t>
      </w:r>
    </w:p>
    <w:p w14:paraId="5CDD67A1" w14:textId="77777777" w:rsidR="007013F4" w:rsidRPr="00ED0492" w:rsidRDefault="007013F4" w:rsidP="002851FE">
      <w:pPr>
        <w:tabs>
          <w:tab w:val="left" w:pos="284"/>
          <w:tab w:val="left" w:pos="426"/>
        </w:tabs>
        <w:spacing w:after="0" w:line="240" w:lineRule="auto"/>
        <w:ind w:firstLine="709"/>
        <w:jc w:val="both"/>
        <w:rPr>
          <w:rFonts w:ascii="Times New Roman" w:hAnsi="Times New Roman"/>
          <w:sz w:val="28"/>
          <w:szCs w:val="28"/>
          <w:lang w:bidi="ru-RU"/>
        </w:rPr>
      </w:pPr>
      <w:r w:rsidRPr="00ED0492">
        <w:rPr>
          <w:rFonts w:ascii="Times New Roman" w:hAnsi="Times New Roman"/>
          <w:sz w:val="28"/>
          <w:szCs w:val="28"/>
          <w:lang w:bidi="ru-RU"/>
        </w:rPr>
        <w:t>Первоочередными мероприятиями по реализации данной задачи являются:</w:t>
      </w:r>
    </w:p>
    <w:p w14:paraId="34DD67BA" w14:textId="77777777" w:rsidR="007013F4" w:rsidRPr="00ED0492" w:rsidRDefault="007013F4" w:rsidP="00442F4B">
      <w:pPr>
        <w:numPr>
          <w:ilvl w:val="0"/>
          <w:numId w:val="49"/>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создание планово-регулярной системы очистки, своевременный сбор и вывоз отходов на полигон ТКО;</w:t>
      </w:r>
    </w:p>
    <w:p w14:paraId="2CE12084" w14:textId="739C2FDB" w:rsidR="007013F4" w:rsidRPr="00ED0492" w:rsidRDefault="00F87346" w:rsidP="00442F4B">
      <w:pPr>
        <w:numPr>
          <w:ilvl w:val="0"/>
          <w:numId w:val="49"/>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lastRenderedPageBreak/>
        <w:t>к</w:t>
      </w:r>
      <w:r w:rsidR="007013F4" w:rsidRPr="00ED0492">
        <w:rPr>
          <w:rFonts w:ascii="Times New Roman" w:eastAsia="Times New Roman" w:hAnsi="Times New Roman"/>
          <w:sz w:val="28"/>
          <w:szCs w:val="24"/>
          <w:lang w:eastAsia="ru-RU"/>
        </w:rPr>
        <w:t>онтейнеры, мусоросборники и бункеры-накопители размещаются (устанавливаются) на специально оборудованных площадках (мусоросборных площадках). Площадки для установки мусоросборников (контейнеров) для сбора отходов должны иметь твёрдое водонепроницаемое покрытие (бетонное, асфальтобетонное), освещены, ограничены ограждениями или зелёными насаждениями, иметь удобные пути для подъезда специализированного транспорта и подхода жителей;</w:t>
      </w:r>
    </w:p>
    <w:p w14:paraId="53A9288A" w14:textId="77777777" w:rsidR="007013F4" w:rsidRPr="00ED0492" w:rsidRDefault="007013F4" w:rsidP="00442F4B">
      <w:pPr>
        <w:numPr>
          <w:ilvl w:val="0"/>
          <w:numId w:val="49"/>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ликвидация несанкционированных свалок с последующей рекультивацией территории.</w:t>
      </w:r>
    </w:p>
    <w:p w14:paraId="1B852601" w14:textId="66A43BC9" w:rsidR="007013F4" w:rsidRPr="00ED0492" w:rsidRDefault="007013F4" w:rsidP="002851FE">
      <w:pPr>
        <w:tabs>
          <w:tab w:val="left" w:pos="284"/>
          <w:tab w:val="left" w:pos="426"/>
        </w:tabs>
        <w:spacing w:after="0" w:line="240" w:lineRule="auto"/>
        <w:ind w:firstLine="709"/>
        <w:jc w:val="both"/>
        <w:rPr>
          <w:rFonts w:ascii="Times New Roman" w:hAnsi="Times New Roman"/>
          <w:sz w:val="28"/>
          <w:szCs w:val="28"/>
          <w:lang w:bidi="ru-RU"/>
        </w:rPr>
      </w:pPr>
      <w:r w:rsidRPr="00ED0492">
        <w:rPr>
          <w:rFonts w:ascii="Times New Roman" w:hAnsi="Times New Roman"/>
          <w:sz w:val="28"/>
          <w:szCs w:val="28"/>
          <w:lang w:bidi="ru-RU"/>
        </w:rPr>
        <w:t xml:space="preserve">Проектом генерального плана также рекомендуются следующие мероприятия </w:t>
      </w:r>
      <w:r w:rsidRPr="00ED0492">
        <w:rPr>
          <w:rFonts w:ascii="Times New Roman" w:hAnsi="Times New Roman"/>
          <w:sz w:val="28"/>
          <w:szCs w:val="28"/>
          <w:lang w:bidi="ru-RU"/>
        </w:rPr>
        <w:br/>
        <w:t>по совершенствованию системы санитарной очистки и уборки территории:</w:t>
      </w:r>
    </w:p>
    <w:p w14:paraId="5E0FAF1B" w14:textId="77777777" w:rsidR="007013F4" w:rsidRPr="00ED0492" w:rsidRDefault="007013F4" w:rsidP="00442F4B">
      <w:pPr>
        <w:numPr>
          <w:ilvl w:val="0"/>
          <w:numId w:val="49"/>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оборудование придомовой территории бункерами вместимостью 8 м</w:t>
      </w:r>
      <w:r w:rsidRPr="00ED0492">
        <w:rPr>
          <w:rFonts w:ascii="Times New Roman" w:eastAsia="Times New Roman" w:hAnsi="Times New Roman"/>
          <w:sz w:val="28"/>
          <w:szCs w:val="24"/>
          <w:vertAlign w:val="superscript"/>
          <w:lang w:eastAsia="ru-RU"/>
        </w:rPr>
        <w:t>3</w:t>
      </w:r>
      <w:r w:rsidRPr="00ED0492">
        <w:rPr>
          <w:rFonts w:ascii="Times New Roman" w:eastAsia="Times New Roman" w:hAnsi="Times New Roman"/>
          <w:sz w:val="28"/>
          <w:szCs w:val="24"/>
          <w:lang w:eastAsia="ru-RU"/>
        </w:rPr>
        <w:t xml:space="preserve"> для крупногабаритных ТКО;</w:t>
      </w:r>
    </w:p>
    <w:p w14:paraId="1ABD883C" w14:textId="77777777" w:rsidR="007013F4" w:rsidRPr="00ED0492" w:rsidRDefault="007013F4" w:rsidP="00442F4B">
      <w:pPr>
        <w:numPr>
          <w:ilvl w:val="0"/>
          <w:numId w:val="49"/>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организация раздельного сбора ТКО (приобретение контейнеров для раздельного сбора мусора);</w:t>
      </w:r>
    </w:p>
    <w:p w14:paraId="74202F13" w14:textId="77777777" w:rsidR="007013F4" w:rsidRPr="00ED0492" w:rsidRDefault="007013F4" w:rsidP="00442F4B">
      <w:pPr>
        <w:numPr>
          <w:ilvl w:val="0"/>
          <w:numId w:val="49"/>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развитие инфраструктуры по раздельному сбору, утилизации (использованию), обезвреживанию и экологически </w:t>
      </w:r>
      <w:r w:rsidR="005E2A00" w:rsidRPr="00ED0492">
        <w:rPr>
          <w:rFonts w:ascii="Times New Roman" w:eastAsia="Times New Roman" w:hAnsi="Times New Roman"/>
          <w:sz w:val="28"/>
          <w:szCs w:val="24"/>
          <w:lang w:eastAsia="ru-RU"/>
        </w:rPr>
        <w:t>безопасному размещению</w:t>
      </w:r>
      <w:r w:rsidRPr="00ED0492">
        <w:rPr>
          <w:rFonts w:ascii="Times New Roman" w:eastAsia="Times New Roman" w:hAnsi="Times New Roman"/>
          <w:sz w:val="28"/>
          <w:szCs w:val="24"/>
          <w:lang w:eastAsia="ru-RU"/>
        </w:rPr>
        <w:t xml:space="preserve"> ТКО; </w:t>
      </w:r>
    </w:p>
    <w:p w14:paraId="11BADE79" w14:textId="77777777" w:rsidR="007013F4" w:rsidRPr="00ED0492" w:rsidRDefault="007013F4" w:rsidP="00442F4B">
      <w:pPr>
        <w:numPr>
          <w:ilvl w:val="0"/>
          <w:numId w:val="49"/>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ведение реестра объектов образования, обработки и утилизации ТКО;</w:t>
      </w:r>
    </w:p>
    <w:p w14:paraId="48F57118" w14:textId="396DB24D" w:rsidR="007013F4" w:rsidRPr="00ED0492" w:rsidRDefault="007013F4" w:rsidP="00442F4B">
      <w:pPr>
        <w:numPr>
          <w:ilvl w:val="0"/>
          <w:numId w:val="49"/>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проведение в школах </w:t>
      </w:r>
      <w:r w:rsidR="00DC40BD">
        <w:rPr>
          <w:rFonts w:ascii="Times New Roman" w:hAnsi="Times New Roman"/>
          <w:sz w:val="28"/>
          <w:szCs w:val="28"/>
        </w:rPr>
        <w:t>муниципального округа</w:t>
      </w:r>
      <w:r w:rsidR="00DC40BD" w:rsidRPr="00ED0492">
        <w:rPr>
          <w:rFonts w:ascii="Times New Roman" w:hAnsi="Times New Roman"/>
          <w:sz w:val="28"/>
          <w:szCs w:val="28"/>
        </w:rPr>
        <w:t xml:space="preserve"> </w:t>
      </w:r>
      <w:r w:rsidRPr="00ED0492">
        <w:rPr>
          <w:rFonts w:ascii="Times New Roman" w:eastAsia="Times New Roman" w:hAnsi="Times New Roman"/>
          <w:sz w:val="28"/>
          <w:szCs w:val="24"/>
          <w:lang w:eastAsia="ru-RU"/>
        </w:rPr>
        <w:t>мероприятий по экологическому воспитанию;</w:t>
      </w:r>
    </w:p>
    <w:p w14:paraId="0B0074D9" w14:textId="405E130F" w:rsidR="007013F4" w:rsidRPr="00ED0492" w:rsidRDefault="007013F4" w:rsidP="00442F4B">
      <w:pPr>
        <w:numPr>
          <w:ilvl w:val="0"/>
          <w:numId w:val="49"/>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проведение разъяснительной работы среди жителей по вопросам соблюдения экологической культуры;</w:t>
      </w:r>
    </w:p>
    <w:p w14:paraId="2B8F551E" w14:textId="740DED2E" w:rsidR="007013F4" w:rsidRPr="00ED0492" w:rsidRDefault="007013F4" w:rsidP="00442F4B">
      <w:pPr>
        <w:numPr>
          <w:ilvl w:val="0"/>
          <w:numId w:val="49"/>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проведение семинаров, консультаций для жителей по вопросам санитарной очистки территорий.</w:t>
      </w:r>
    </w:p>
    <w:p w14:paraId="34C120CA" w14:textId="0AD3BC44" w:rsidR="007013F4" w:rsidRPr="00ED0492" w:rsidRDefault="007013F4" w:rsidP="002851FE">
      <w:pPr>
        <w:tabs>
          <w:tab w:val="left" w:pos="284"/>
          <w:tab w:val="left" w:pos="426"/>
        </w:tabs>
        <w:spacing w:after="0" w:line="240" w:lineRule="auto"/>
        <w:ind w:firstLine="709"/>
        <w:jc w:val="both"/>
        <w:rPr>
          <w:rFonts w:ascii="Times New Roman" w:hAnsi="Times New Roman"/>
          <w:sz w:val="28"/>
          <w:szCs w:val="28"/>
          <w:lang w:bidi="ru-RU"/>
        </w:rPr>
      </w:pPr>
      <w:r w:rsidRPr="00ED0492">
        <w:rPr>
          <w:rFonts w:ascii="Times New Roman" w:hAnsi="Times New Roman"/>
          <w:sz w:val="28"/>
          <w:szCs w:val="28"/>
          <w:lang w:bidi="ru-RU"/>
        </w:rPr>
        <w:t xml:space="preserve">Для вывоза крупногабаритных отходов (предметы мебели, отходы после ремонта </w:t>
      </w:r>
      <w:r w:rsidR="0081124D" w:rsidRPr="00ED0492">
        <w:rPr>
          <w:rFonts w:ascii="Times New Roman" w:hAnsi="Times New Roman"/>
          <w:sz w:val="28"/>
          <w:szCs w:val="28"/>
          <w:lang w:bidi="ru-RU"/>
        </w:rPr>
        <w:t>квартир</w:t>
      </w:r>
      <w:r w:rsidRPr="00ED0492">
        <w:rPr>
          <w:rFonts w:ascii="Times New Roman" w:hAnsi="Times New Roman"/>
          <w:sz w:val="28"/>
          <w:szCs w:val="28"/>
          <w:lang w:bidi="ru-RU"/>
        </w:rPr>
        <w:t xml:space="preserve">, обрезки деревьев и т.д.), строительного мусора, отходов производства и </w:t>
      </w:r>
      <w:r w:rsidR="005E2A00" w:rsidRPr="00ED0492">
        <w:rPr>
          <w:rFonts w:ascii="Times New Roman" w:hAnsi="Times New Roman"/>
          <w:sz w:val="28"/>
          <w:szCs w:val="28"/>
          <w:lang w:bidi="ru-RU"/>
        </w:rPr>
        <w:t>твёрдых</w:t>
      </w:r>
      <w:r w:rsidRPr="00ED0492">
        <w:rPr>
          <w:rFonts w:ascii="Times New Roman" w:hAnsi="Times New Roman"/>
          <w:sz w:val="28"/>
          <w:szCs w:val="28"/>
          <w:lang w:bidi="ru-RU"/>
        </w:rPr>
        <w:t xml:space="preserve"> коммунальных отходов по заявкам предприятий целесообразно применять бортовые машины.</w:t>
      </w:r>
    </w:p>
    <w:p w14:paraId="6BC91B37" w14:textId="5495610C" w:rsidR="009E15DC" w:rsidRPr="00ED0492" w:rsidRDefault="003E7BF4" w:rsidP="002851FE">
      <w:pPr>
        <w:tabs>
          <w:tab w:val="left" w:pos="284"/>
          <w:tab w:val="left" w:pos="426"/>
        </w:tabs>
        <w:spacing w:after="0" w:line="240" w:lineRule="auto"/>
        <w:ind w:firstLine="709"/>
        <w:jc w:val="both"/>
        <w:rPr>
          <w:rFonts w:ascii="Times New Roman" w:eastAsia="Times New Roman" w:hAnsi="Times New Roman"/>
          <w:sz w:val="28"/>
          <w:szCs w:val="28"/>
          <w:lang w:eastAsia="ru-RU"/>
        </w:rPr>
      </w:pPr>
      <w:r w:rsidRPr="00ED0492">
        <w:rPr>
          <w:rFonts w:ascii="Times New Roman" w:hAnsi="Times New Roman"/>
          <w:sz w:val="28"/>
          <w:szCs w:val="28"/>
          <w:lang w:bidi="ru-RU"/>
        </w:rPr>
        <w:t>Приказ Департамента Природных ресурсов и охраны окружающей среды Приморского края</w:t>
      </w:r>
      <w:r w:rsidR="009E15DC" w:rsidRPr="00ED0492">
        <w:rPr>
          <w:rFonts w:ascii="Times New Roman" w:hAnsi="Times New Roman"/>
          <w:sz w:val="28"/>
          <w:szCs w:val="28"/>
          <w:lang w:bidi="ru-RU"/>
        </w:rPr>
        <w:t xml:space="preserve"> от </w:t>
      </w:r>
      <w:r w:rsidRPr="00ED0492">
        <w:rPr>
          <w:rFonts w:ascii="Times New Roman" w:hAnsi="Times New Roman"/>
          <w:sz w:val="28"/>
          <w:szCs w:val="28"/>
          <w:lang w:bidi="ru-RU"/>
        </w:rPr>
        <w:t>04</w:t>
      </w:r>
      <w:r w:rsidR="009E15DC" w:rsidRPr="00ED0492">
        <w:rPr>
          <w:rFonts w:ascii="Times New Roman" w:hAnsi="Times New Roman"/>
          <w:sz w:val="28"/>
          <w:szCs w:val="28"/>
          <w:lang w:bidi="ru-RU"/>
        </w:rPr>
        <w:t>.12.201</w:t>
      </w:r>
      <w:r w:rsidRPr="00ED0492">
        <w:rPr>
          <w:rFonts w:ascii="Times New Roman" w:hAnsi="Times New Roman"/>
          <w:sz w:val="28"/>
          <w:szCs w:val="28"/>
          <w:lang w:bidi="ru-RU"/>
        </w:rPr>
        <w:t>7</w:t>
      </w:r>
      <w:r w:rsidR="009E15DC" w:rsidRPr="00ED0492">
        <w:rPr>
          <w:rFonts w:ascii="Times New Roman" w:hAnsi="Times New Roman"/>
          <w:sz w:val="28"/>
          <w:szCs w:val="28"/>
          <w:lang w:bidi="ru-RU"/>
        </w:rPr>
        <w:t xml:space="preserve"> г. № </w:t>
      </w:r>
      <w:r w:rsidRPr="00ED0492">
        <w:rPr>
          <w:rFonts w:ascii="Times New Roman" w:hAnsi="Times New Roman"/>
          <w:sz w:val="28"/>
          <w:szCs w:val="28"/>
          <w:lang w:bidi="ru-RU"/>
        </w:rPr>
        <w:t>365</w:t>
      </w:r>
      <w:r w:rsidR="009E15DC" w:rsidRPr="00ED0492">
        <w:rPr>
          <w:rFonts w:ascii="Times New Roman" w:hAnsi="Times New Roman"/>
          <w:sz w:val="28"/>
          <w:szCs w:val="28"/>
          <w:lang w:bidi="ru-RU"/>
        </w:rPr>
        <w:t xml:space="preserve"> «Об утверждении нормативов накопления твердых коммунальных отходов на территории </w:t>
      </w:r>
      <w:r w:rsidRPr="00ED0492">
        <w:rPr>
          <w:rFonts w:ascii="Times New Roman" w:hAnsi="Times New Roman"/>
          <w:sz w:val="28"/>
          <w:szCs w:val="28"/>
          <w:lang w:bidi="ru-RU"/>
        </w:rPr>
        <w:t>Приморского края</w:t>
      </w:r>
      <w:r w:rsidR="009E15DC" w:rsidRPr="00ED0492">
        <w:rPr>
          <w:rFonts w:ascii="Times New Roman" w:hAnsi="Times New Roman"/>
          <w:sz w:val="28"/>
          <w:szCs w:val="28"/>
          <w:lang w:bidi="ru-RU"/>
        </w:rPr>
        <w:t>»</w:t>
      </w:r>
      <w:r w:rsidR="001B7906" w:rsidRPr="00ED0492">
        <w:rPr>
          <w:rFonts w:ascii="Times New Roman" w:hAnsi="Times New Roman"/>
          <w:sz w:val="28"/>
          <w:szCs w:val="28"/>
          <w:lang w:bidi="ru-RU"/>
        </w:rPr>
        <w:t xml:space="preserve"> утверждены нормы накопления </w:t>
      </w:r>
      <w:r w:rsidR="001B7906" w:rsidRPr="00ED0492">
        <w:rPr>
          <w:rFonts w:ascii="Times New Roman" w:eastAsia="Times New Roman" w:hAnsi="Times New Roman"/>
          <w:sz w:val="28"/>
          <w:szCs w:val="28"/>
          <w:lang w:eastAsia="ru-RU"/>
        </w:rPr>
        <w:t>твёрдых коммунальных отходов</w:t>
      </w:r>
      <w:r w:rsidRPr="00ED0492">
        <w:rPr>
          <w:rFonts w:ascii="Times New Roman" w:eastAsia="Times New Roman" w:hAnsi="Times New Roman"/>
          <w:sz w:val="28"/>
          <w:szCs w:val="28"/>
          <w:lang w:eastAsia="ru-RU"/>
        </w:rPr>
        <w:t>: 248,2484</w:t>
      </w:r>
      <w:r w:rsidRPr="00ED0492">
        <w:rPr>
          <w:rFonts w:ascii="Times New Roman" w:hAnsi="Times New Roman"/>
          <w:sz w:val="28"/>
          <w:szCs w:val="28"/>
          <w:shd w:val="clear" w:color="auto" w:fill="FFFFFF"/>
        </w:rPr>
        <w:t xml:space="preserve"> кг/год на человека</w:t>
      </w:r>
      <w:r w:rsidRPr="00ED0492">
        <w:rPr>
          <w:rFonts w:ascii="Times New Roman" w:eastAsia="Times New Roman" w:hAnsi="Times New Roman"/>
          <w:sz w:val="28"/>
          <w:szCs w:val="28"/>
          <w:lang w:eastAsia="ru-RU"/>
        </w:rPr>
        <w:t xml:space="preserve"> (2,0935 </w:t>
      </w:r>
      <w:r w:rsidRPr="00ED0492">
        <w:rPr>
          <w:rFonts w:ascii="Times New Roman" w:hAnsi="Times New Roman"/>
          <w:sz w:val="28"/>
          <w:szCs w:val="28"/>
          <w:shd w:val="clear" w:color="auto" w:fill="FFFFFF"/>
        </w:rPr>
        <w:t>куб. м/год</w:t>
      </w:r>
      <w:r w:rsidRPr="00ED0492">
        <w:rPr>
          <w:rFonts w:ascii="Times New Roman" w:eastAsia="Times New Roman" w:hAnsi="Times New Roman"/>
          <w:sz w:val="28"/>
          <w:szCs w:val="28"/>
          <w:lang w:eastAsia="ru-RU"/>
        </w:rPr>
        <w:t>).</w:t>
      </w:r>
    </w:p>
    <w:p w14:paraId="19F97CA4" w14:textId="40C989EC" w:rsidR="00A4271A" w:rsidRPr="00ED0492" w:rsidRDefault="00A4271A" w:rsidP="002851FE">
      <w:pPr>
        <w:tabs>
          <w:tab w:val="left" w:pos="284"/>
          <w:tab w:val="left" w:pos="426"/>
        </w:tabs>
        <w:spacing w:after="0" w:line="240" w:lineRule="auto"/>
        <w:ind w:firstLine="709"/>
        <w:jc w:val="both"/>
        <w:rPr>
          <w:rFonts w:ascii="Times New Roman" w:eastAsia="Times New Roman" w:hAnsi="Times New Roman"/>
          <w:sz w:val="28"/>
          <w:szCs w:val="28"/>
          <w:lang w:eastAsia="ru-RU" w:bidi="ru-RU"/>
        </w:rPr>
      </w:pPr>
      <w:r w:rsidRPr="00ED0492">
        <w:rPr>
          <w:rFonts w:ascii="Times New Roman" w:eastAsia="Times New Roman" w:hAnsi="Times New Roman"/>
          <w:sz w:val="28"/>
          <w:szCs w:val="28"/>
          <w:lang w:eastAsia="ru-RU" w:bidi="ru-RU"/>
        </w:rPr>
        <w:t xml:space="preserve">Объемы накопления ТКО для жилого фонда в </w:t>
      </w:r>
      <w:r w:rsidR="003E7BF4" w:rsidRPr="00ED0492">
        <w:rPr>
          <w:rFonts w:ascii="Times New Roman" w:eastAsia="Times New Roman" w:hAnsi="Times New Roman"/>
          <w:sz w:val="28"/>
          <w:szCs w:val="28"/>
          <w:lang w:eastAsia="ru-RU"/>
        </w:rPr>
        <w:t>Ханкайском</w:t>
      </w:r>
      <w:r w:rsidRPr="00ED0492">
        <w:rPr>
          <w:rFonts w:ascii="Times New Roman" w:eastAsia="Times New Roman" w:hAnsi="Times New Roman"/>
          <w:sz w:val="28"/>
          <w:szCs w:val="28"/>
          <w:lang w:eastAsia="ru-RU"/>
        </w:rPr>
        <w:t xml:space="preserve"> </w:t>
      </w:r>
      <w:r w:rsidRPr="00ED0492">
        <w:rPr>
          <w:rFonts w:ascii="Times New Roman" w:hAnsi="Times New Roman"/>
          <w:sz w:val="28"/>
          <w:szCs w:val="28"/>
        </w:rPr>
        <w:t xml:space="preserve">муниципальном округе на расчетный срок </w:t>
      </w:r>
      <w:r w:rsidRPr="00ED0492">
        <w:rPr>
          <w:rFonts w:ascii="Times New Roman" w:eastAsia="Times New Roman" w:hAnsi="Times New Roman"/>
          <w:sz w:val="28"/>
          <w:szCs w:val="28"/>
          <w:lang w:eastAsia="ru-RU" w:bidi="ru-RU"/>
        </w:rPr>
        <w:t xml:space="preserve">предоставлены в таблице </w:t>
      </w:r>
      <w:r w:rsidR="0010159D" w:rsidRPr="00ED0492">
        <w:rPr>
          <w:rFonts w:ascii="Times New Roman" w:eastAsia="Times New Roman" w:hAnsi="Times New Roman"/>
          <w:sz w:val="28"/>
          <w:szCs w:val="28"/>
          <w:lang w:eastAsia="ru-RU" w:bidi="ru-RU"/>
        </w:rPr>
        <w:t>10</w:t>
      </w:r>
      <w:r w:rsidR="00524169" w:rsidRPr="00ED0492">
        <w:rPr>
          <w:rFonts w:ascii="Times New Roman" w:eastAsia="Times New Roman" w:hAnsi="Times New Roman"/>
          <w:sz w:val="28"/>
          <w:szCs w:val="28"/>
          <w:lang w:eastAsia="ru-RU" w:bidi="ru-RU"/>
        </w:rPr>
        <w:t>7</w:t>
      </w:r>
      <w:r w:rsidRPr="00ED0492">
        <w:rPr>
          <w:rFonts w:ascii="Times New Roman" w:eastAsia="Times New Roman" w:hAnsi="Times New Roman"/>
          <w:sz w:val="28"/>
          <w:szCs w:val="28"/>
          <w:lang w:eastAsia="ru-RU" w:bidi="ru-RU"/>
        </w:rPr>
        <w:t>.</w:t>
      </w:r>
    </w:p>
    <w:p w14:paraId="67A45CBA" w14:textId="77777777" w:rsidR="00A81989" w:rsidRPr="00ED0492" w:rsidRDefault="00A81989" w:rsidP="002851FE">
      <w:pPr>
        <w:tabs>
          <w:tab w:val="left" w:pos="284"/>
          <w:tab w:val="left" w:pos="426"/>
        </w:tabs>
        <w:spacing w:after="0" w:line="240" w:lineRule="auto"/>
        <w:ind w:firstLine="709"/>
        <w:jc w:val="both"/>
        <w:rPr>
          <w:rFonts w:ascii="Times New Roman" w:eastAsia="Times New Roman" w:hAnsi="Times New Roman"/>
          <w:sz w:val="28"/>
          <w:szCs w:val="28"/>
          <w:lang w:eastAsia="ru-RU" w:bidi="ru-RU"/>
        </w:rPr>
      </w:pPr>
    </w:p>
    <w:p w14:paraId="6834F3F6" w14:textId="5C1892F8" w:rsidR="00574989" w:rsidRPr="00ED0492" w:rsidRDefault="003E483E" w:rsidP="002851FE">
      <w:pPr>
        <w:tabs>
          <w:tab w:val="left" w:pos="284"/>
          <w:tab w:val="left" w:pos="426"/>
        </w:tabs>
        <w:autoSpaceDE w:val="0"/>
        <w:autoSpaceDN w:val="0"/>
        <w:adjustRightInd w:val="0"/>
        <w:spacing w:after="0" w:line="240" w:lineRule="auto"/>
        <w:ind w:firstLine="709"/>
        <w:jc w:val="center"/>
        <w:rPr>
          <w:rFonts w:ascii="Times New Roman" w:eastAsia="Times New Roman" w:hAnsi="Times New Roman"/>
          <w:sz w:val="28"/>
          <w:szCs w:val="24"/>
          <w:lang w:eastAsia="ru-RU"/>
        </w:rPr>
      </w:pPr>
      <w:r w:rsidRPr="00ED0492">
        <w:rPr>
          <w:rFonts w:ascii="Times New Roman" w:eastAsia="Times New Roman" w:hAnsi="Times New Roman"/>
          <w:b/>
          <w:bCs/>
          <w:sz w:val="28"/>
          <w:szCs w:val="28"/>
          <w:lang w:eastAsia="ru-RU"/>
        </w:rPr>
        <w:t xml:space="preserve">Таблица </w:t>
      </w:r>
      <w:r w:rsidR="0010159D" w:rsidRPr="00ED0492">
        <w:rPr>
          <w:rFonts w:ascii="Times New Roman" w:eastAsia="Times New Roman" w:hAnsi="Times New Roman"/>
          <w:b/>
          <w:bCs/>
          <w:sz w:val="28"/>
          <w:szCs w:val="28"/>
          <w:lang w:eastAsia="ru-RU"/>
        </w:rPr>
        <w:t>10</w:t>
      </w:r>
      <w:r w:rsidR="00524169" w:rsidRPr="00ED0492">
        <w:rPr>
          <w:rFonts w:ascii="Times New Roman" w:eastAsia="Times New Roman" w:hAnsi="Times New Roman"/>
          <w:b/>
          <w:bCs/>
          <w:sz w:val="28"/>
          <w:szCs w:val="28"/>
          <w:lang w:eastAsia="ru-RU"/>
        </w:rPr>
        <w:t>7</w:t>
      </w:r>
      <w:r w:rsidR="003E7BF4" w:rsidRPr="00ED0492">
        <w:rPr>
          <w:rFonts w:ascii="Times New Roman" w:eastAsia="Times New Roman" w:hAnsi="Times New Roman"/>
          <w:b/>
          <w:bCs/>
          <w:sz w:val="28"/>
          <w:szCs w:val="28"/>
          <w:lang w:eastAsia="ru-RU"/>
        </w:rPr>
        <w:t>.</w:t>
      </w:r>
      <w:r w:rsidR="00B1634D" w:rsidRPr="00ED0492">
        <w:rPr>
          <w:rFonts w:ascii="Times New Roman" w:eastAsia="Times New Roman" w:hAnsi="Times New Roman"/>
          <w:b/>
          <w:bCs/>
          <w:sz w:val="24"/>
          <w:szCs w:val="24"/>
          <w:lang w:eastAsia="ru-RU"/>
        </w:rPr>
        <w:t xml:space="preserve"> </w:t>
      </w:r>
      <w:r w:rsidR="00626ABB" w:rsidRPr="00ED0492">
        <w:rPr>
          <w:rFonts w:ascii="Times New Roman" w:eastAsia="Times New Roman" w:hAnsi="Times New Roman"/>
          <w:b/>
          <w:bCs/>
          <w:sz w:val="24"/>
          <w:szCs w:val="24"/>
          <w:lang w:eastAsia="ru-RU"/>
        </w:rPr>
        <w:t>–</w:t>
      </w:r>
      <w:r w:rsidR="00B1634D" w:rsidRPr="00ED0492">
        <w:rPr>
          <w:rFonts w:ascii="Times New Roman" w:eastAsia="Times New Roman" w:hAnsi="Times New Roman"/>
          <w:b/>
          <w:bCs/>
          <w:sz w:val="24"/>
          <w:szCs w:val="24"/>
          <w:lang w:eastAsia="ru-RU"/>
        </w:rPr>
        <w:t xml:space="preserve"> </w:t>
      </w:r>
      <w:r w:rsidRPr="00ED0492">
        <w:rPr>
          <w:rFonts w:ascii="Times New Roman" w:eastAsia="Times New Roman" w:hAnsi="Times New Roman"/>
          <w:sz w:val="28"/>
          <w:szCs w:val="24"/>
          <w:lang w:eastAsia="ru-RU"/>
        </w:rPr>
        <w:t xml:space="preserve">Объёмы накопления твёрдых коммунальных отходов </w:t>
      </w:r>
      <w:r w:rsidR="00574989" w:rsidRPr="00ED0492">
        <w:rPr>
          <w:rFonts w:ascii="Times New Roman" w:eastAsia="Times New Roman" w:hAnsi="Times New Roman"/>
          <w:sz w:val="28"/>
          <w:szCs w:val="24"/>
          <w:lang w:eastAsia="ru-RU"/>
        </w:rPr>
        <w:t>в</w:t>
      </w:r>
    </w:p>
    <w:p w14:paraId="29162D49" w14:textId="211105FC" w:rsidR="003E483E" w:rsidRPr="00ED0492" w:rsidRDefault="003E7BF4" w:rsidP="002851FE">
      <w:pPr>
        <w:tabs>
          <w:tab w:val="left" w:pos="284"/>
          <w:tab w:val="left" w:pos="426"/>
          <w:tab w:val="left" w:pos="1418"/>
        </w:tabs>
        <w:spacing w:after="0" w:line="240" w:lineRule="auto"/>
        <w:ind w:firstLine="709"/>
        <w:jc w:val="center"/>
        <w:rPr>
          <w:rFonts w:ascii="Times New Roman" w:hAnsi="Times New Roman"/>
          <w:sz w:val="28"/>
          <w:szCs w:val="28"/>
        </w:rPr>
      </w:pPr>
      <w:r w:rsidRPr="00ED0492">
        <w:rPr>
          <w:rFonts w:ascii="Times New Roman" w:eastAsia="Times New Roman" w:hAnsi="Times New Roman"/>
          <w:sz w:val="28"/>
          <w:szCs w:val="28"/>
          <w:lang w:eastAsia="ru-RU"/>
        </w:rPr>
        <w:t>Ханкайском</w:t>
      </w:r>
      <w:r w:rsidR="00574989" w:rsidRPr="00ED0492">
        <w:rPr>
          <w:rFonts w:ascii="Times New Roman" w:eastAsia="Times New Roman" w:hAnsi="Times New Roman"/>
          <w:sz w:val="28"/>
          <w:szCs w:val="28"/>
          <w:lang w:eastAsia="ru-RU"/>
        </w:rPr>
        <w:t xml:space="preserve"> </w:t>
      </w:r>
      <w:r w:rsidR="00574989" w:rsidRPr="00ED0492">
        <w:rPr>
          <w:rFonts w:ascii="Times New Roman" w:hAnsi="Times New Roman"/>
          <w:sz w:val="28"/>
          <w:szCs w:val="28"/>
        </w:rPr>
        <w:t>муниципальном округе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1276"/>
        <w:gridCol w:w="1417"/>
        <w:gridCol w:w="1221"/>
        <w:gridCol w:w="1312"/>
        <w:gridCol w:w="2110"/>
      </w:tblGrid>
      <w:tr w:rsidR="007722E0" w:rsidRPr="00ED0492" w14:paraId="6A34FEF3" w14:textId="77777777" w:rsidTr="00A4271A">
        <w:trPr>
          <w:trHeight w:val="57"/>
          <w:tblHeader/>
          <w:jc w:val="center"/>
        </w:trPr>
        <w:tc>
          <w:tcPr>
            <w:tcW w:w="3085" w:type="dxa"/>
            <w:vMerge w:val="restart"/>
            <w:shd w:val="clear" w:color="auto" w:fill="auto"/>
            <w:vAlign w:val="center"/>
            <w:hideMark/>
          </w:tcPr>
          <w:p w14:paraId="35B6C765" w14:textId="77777777" w:rsidR="00A4271A" w:rsidRPr="00ED0492" w:rsidRDefault="00A4271A"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Объект/участок</w:t>
            </w:r>
          </w:p>
        </w:tc>
        <w:tc>
          <w:tcPr>
            <w:tcW w:w="1276" w:type="dxa"/>
            <w:vMerge w:val="restart"/>
            <w:shd w:val="clear" w:color="auto" w:fill="auto"/>
            <w:vAlign w:val="center"/>
            <w:hideMark/>
          </w:tcPr>
          <w:p w14:paraId="400C437C" w14:textId="77777777" w:rsidR="00A4271A" w:rsidRPr="00ED0492" w:rsidRDefault="00A4271A"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Объём образования ТКО в месяц, тонн</w:t>
            </w:r>
          </w:p>
        </w:tc>
        <w:tc>
          <w:tcPr>
            <w:tcW w:w="2638" w:type="dxa"/>
            <w:gridSpan w:val="2"/>
            <w:shd w:val="clear" w:color="auto" w:fill="auto"/>
            <w:vAlign w:val="center"/>
            <w:hideMark/>
          </w:tcPr>
          <w:p w14:paraId="3185C510" w14:textId="77777777" w:rsidR="00A4271A" w:rsidRPr="00ED0492" w:rsidRDefault="00A4271A"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Объём образования ТКО в год</w:t>
            </w:r>
          </w:p>
        </w:tc>
        <w:tc>
          <w:tcPr>
            <w:tcW w:w="1312" w:type="dxa"/>
            <w:vMerge w:val="restart"/>
            <w:shd w:val="clear" w:color="auto" w:fill="auto"/>
            <w:vAlign w:val="center"/>
            <w:hideMark/>
          </w:tcPr>
          <w:p w14:paraId="73E5C88E" w14:textId="77777777" w:rsidR="00A4271A" w:rsidRPr="00ED0492" w:rsidRDefault="00A4271A"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Численность населения, чел.</w:t>
            </w:r>
          </w:p>
        </w:tc>
        <w:tc>
          <w:tcPr>
            <w:tcW w:w="2110" w:type="dxa"/>
            <w:vMerge w:val="restart"/>
            <w:shd w:val="clear" w:color="auto" w:fill="auto"/>
            <w:vAlign w:val="center"/>
            <w:hideMark/>
          </w:tcPr>
          <w:p w14:paraId="514BF64E" w14:textId="0655BEEE" w:rsidR="00A4271A" w:rsidRPr="00ED0492" w:rsidRDefault="00BE12DD"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Н</w:t>
            </w:r>
            <w:r w:rsidR="00A4271A" w:rsidRPr="00ED0492">
              <w:rPr>
                <w:rFonts w:ascii="Times New Roman" w:eastAsia="Times New Roman" w:hAnsi="Times New Roman"/>
                <w:b/>
                <w:bCs/>
                <w:lang w:eastAsia="ru-RU"/>
              </w:rPr>
              <w:t>ормы накопления ТКО, кг/чел. в год</w:t>
            </w:r>
          </w:p>
        </w:tc>
      </w:tr>
      <w:tr w:rsidR="007722E0" w:rsidRPr="00ED0492" w14:paraId="520A74B8" w14:textId="77777777" w:rsidTr="00A4271A">
        <w:trPr>
          <w:trHeight w:val="57"/>
          <w:tblHeader/>
          <w:jc w:val="center"/>
        </w:trPr>
        <w:tc>
          <w:tcPr>
            <w:tcW w:w="3085" w:type="dxa"/>
            <w:vMerge/>
            <w:shd w:val="clear" w:color="auto" w:fill="auto"/>
            <w:vAlign w:val="center"/>
            <w:hideMark/>
          </w:tcPr>
          <w:p w14:paraId="0E25B0B5" w14:textId="77777777" w:rsidR="00A4271A" w:rsidRPr="00ED0492" w:rsidRDefault="00A4271A" w:rsidP="002851FE">
            <w:pPr>
              <w:tabs>
                <w:tab w:val="left" w:pos="284"/>
                <w:tab w:val="left" w:pos="426"/>
              </w:tabs>
              <w:spacing w:after="0" w:line="240" w:lineRule="auto"/>
              <w:rPr>
                <w:rFonts w:ascii="Times New Roman" w:eastAsia="Times New Roman" w:hAnsi="Times New Roman"/>
                <w:b/>
                <w:bCs/>
                <w:lang w:eastAsia="ru-RU"/>
              </w:rPr>
            </w:pPr>
          </w:p>
        </w:tc>
        <w:tc>
          <w:tcPr>
            <w:tcW w:w="1276" w:type="dxa"/>
            <w:vMerge/>
            <w:shd w:val="clear" w:color="auto" w:fill="auto"/>
            <w:vAlign w:val="center"/>
            <w:hideMark/>
          </w:tcPr>
          <w:p w14:paraId="56F8CFF7" w14:textId="77777777" w:rsidR="00A4271A" w:rsidRPr="00ED0492" w:rsidRDefault="00A4271A" w:rsidP="002851FE">
            <w:pPr>
              <w:tabs>
                <w:tab w:val="left" w:pos="284"/>
                <w:tab w:val="left" w:pos="426"/>
              </w:tabs>
              <w:spacing w:after="0" w:line="240" w:lineRule="auto"/>
              <w:jc w:val="center"/>
              <w:rPr>
                <w:rFonts w:ascii="Times New Roman" w:eastAsia="Times New Roman" w:hAnsi="Times New Roman"/>
                <w:b/>
                <w:bCs/>
                <w:lang w:eastAsia="ru-RU"/>
              </w:rPr>
            </w:pPr>
          </w:p>
        </w:tc>
        <w:tc>
          <w:tcPr>
            <w:tcW w:w="1417" w:type="dxa"/>
            <w:shd w:val="clear" w:color="auto" w:fill="auto"/>
            <w:vAlign w:val="center"/>
            <w:hideMark/>
          </w:tcPr>
          <w:p w14:paraId="224F2A1F" w14:textId="77777777" w:rsidR="00A4271A" w:rsidRPr="00ED0492" w:rsidRDefault="00A4271A"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тонн</w:t>
            </w:r>
          </w:p>
        </w:tc>
        <w:tc>
          <w:tcPr>
            <w:tcW w:w="1221" w:type="dxa"/>
            <w:shd w:val="clear" w:color="auto" w:fill="auto"/>
            <w:vAlign w:val="center"/>
            <w:hideMark/>
          </w:tcPr>
          <w:p w14:paraId="520FB69C" w14:textId="77777777" w:rsidR="00A4271A" w:rsidRPr="00ED0492" w:rsidRDefault="00A4271A"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hAnsi="Times New Roman"/>
                <w:b/>
                <w:bCs/>
              </w:rPr>
              <w:t>тыс. м</w:t>
            </w:r>
            <w:r w:rsidRPr="00ED0492">
              <w:rPr>
                <w:rFonts w:ascii="Times New Roman" w:hAnsi="Times New Roman"/>
                <w:b/>
                <w:bCs/>
                <w:vertAlign w:val="superscript"/>
              </w:rPr>
              <w:t>3</w:t>
            </w:r>
          </w:p>
        </w:tc>
        <w:tc>
          <w:tcPr>
            <w:tcW w:w="1312" w:type="dxa"/>
            <w:vMerge/>
            <w:shd w:val="clear" w:color="auto" w:fill="auto"/>
            <w:vAlign w:val="center"/>
            <w:hideMark/>
          </w:tcPr>
          <w:p w14:paraId="3FDD6639" w14:textId="77777777" w:rsidR="00A4271A" w:rsidRPr="00ED0492" w:rsidRDefault="00A4271A" w:rsidP="002851FE">
            <w:pPr>
              <w:tabs>
                <w:tab w:val="left" w:pos="284"/>
                <w:tab w:val="left" w:pos="426"/>
              </w:tabs>
              <w:spacing w:after="0" w:line="240" w:lineRule="auto"/>
              <w:jc w:val="center"/>
              <w:rPr>
                <w:rFonts w:ascii="Times New Roman" w:eastAsia="Times New Roman" w:hAnsi="Times New Roman"/>
                <w:lang w:eastAsia="ru-RU"/>
              </w:rPr>
            </w:pPr>
          </w:p>
        </w:tc>
        <w:tc>
          <w:tcPr>
            <w:tcW w:w="2110" w:type="dxa"/>
            <w:vMerge/>
            <w:shd w:val="clear" w:color="auto" w:fill="auto"/>
            <w:vAlign w:val="center"/>
            <w:hideMark/>
          </w:tcPr>
          <w:p w14:paraId="2BA77399" w14:textId="77777777" w:rsidR="00A4271A" w:rsidRPr="00ED0492" w:rsidRDefault="00A4271A" w:rsidP="002851FE">
            <w:pPr>
              <w:tabs>
                <w:tab w:val="left" w:pos="284"/>
                <w:tab w:val="left" w:pos="426"/>
              </w:tabs>
              <w:spacing w:after="0" w:line="240" w:lineRule="auto"/>
              <w:jc w:val="center"/>
              <w:rPr>
                <w:rFonts w:ascii="Times New Roman" w:eastAsia="Times New Roman" w:hAnsi="Times New Roman"/>
                <w:lang w:eastAsia="ru-RU"/>
              </w:rPr>
            </w:pPr>
          </w:p>
        </w:tc>
      </w:tr>
      <w:tr w:rsidR="007722E0" w:rsidRPr="00ED0492" w14:paraId="29803B2D" w14:textId="77777777" w:rsidTr="00A4271A">
        <w:trPr>
          <w:trHeight w:val="57"/>
          <w:jc w:val="center"/>
        </w:trPr>
        <w:tc>
          <w:tcPr>
            <w:tcW w:w="10421" w:type="dxa"/>
            <w:gridSpan w:val="6"/>
            <w:shd w:val="clear" w:color="auto" w:fill="auto"/>
            <w:vAlign w:val="center"/>
            <w:hideMark/>
          </w:tcPr>
          <w:p w14:paraId="762CA343" w14:textId="4AC7700A" w:rsidR="00A4271A"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с. Камень-Рыболов + ж</w:t>
            </w:r>
            <w:r w:rsidR="00442F4B" w:rsidRPr="00ED0492">
              <w:rPr>
                <w:rFonts w:ascii="Times New Roman" w:hAnsi="Times New Roman"/>
                <w:bCs/>
              </w:rPr>
              <w:t>/</w:t>
            </w:r>
            <w:r w:rsidRPr="00ED0492">
              <w:rPr>
                <w:rFonts w:ascii="Times New Roman" w:hAnsi="Times New Roman"/>
                <w:bCs/>
              </w:rPr>
              <w:t>д</w:t>
            </w:r>
            <w:r w:rsidR="00442F4B" w:rsidRPr="00ED0492">
              <w:rPr>
                <w:rFonts w:ascii="Times New Roman" w:hAnsi="Times New Roman"/>
                <w:bCs/>
              </w:rPr>
              <w:t>.</w:t>
            </w:r>
            <w:r w:rsidRPr="00ED0492">
              <w:rPr>
                <w:rFonts w:ascii="Times New Roman" w:hAnsi="Times New Roman"/>
                <w:bCs/>
              </w:rPr>
              <w:t xml:space="preserve"> ст. Камень-Рыболов</w:t>
            </w:r>
          </w:p>
        </w:tc>
      </w:tr>
      <w:tr w:rsidR="007722E0" w:rsidRPr="00ED0492" w14:paraId="68276886" w14:textId="77777777" w:rsidTr="00A4271A">
        <w:trPr>
          <w:trHeight w:val="57"/>
          <w:jc w:val="center"/>
        </w:trPr>
        <w:tc>
          <w:tcPr>
            <w:tcW w:w="3085" w:type="dxa"/>
            <w:shd w:val="clear" w:color="auto" w:fill="auto"/>
            <w:vAlign w:val="center"/>
            <w:hideMark/>
          </w:tcPr>
          <w:p w14:paraId="376AEE50" w14:textId="77777777" w:rsidR="00A4271A" w:rsidRPr="00ED0492" w:rsidRDefault="00A4271A"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lastRenderedPageBreak/>
              <w:t>Существующее положение</w:t>
            </w:r>
          </w:p>
        </w:tc>
        <w:tc>
          <w:tcPr>
            <w:tcW w:w="1276" w:type="dxa"/>
            <w:shd w:val="clear" w:color="auto" w:fill="auto"/>
            <w:vAlign w:val="center"/>
          </w:tcPr>
          <w:p w14:paraId="1C45390C" w14:textId="52921282" w:rsidR="00A4271A" w:rsidRPr="00ED0492" w:rsidRDefault="008A2DA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199,70</w:t>
            </w:r>
          </w:p>
        </w:tc>
        <w:tc>
          <w:tcPr>
            <w:tcW w:w="1417" w:type="dxa"/>
            <w:shd w:val="clear" w:color="auto" w:fill="auto"/>
            <w:vAlign w:val="center"/>
          </w:tcPr>
          <w:p w14:paraId="26AA4DDD" w14:textId="5FBBA8CC" w:rsidR="00A4271A" w:rsidRPr="00ED0492" w:rsidRDefault="008A2DA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2396,34</w:t>
            </w:r>
          </w:p>
        </w:tc>
        <w:tc>
          <w:tcPr>
            <w:tcW w:w="1221" w:type="dxa"/>
            <w:shd w:val="clear" w:color="auto" w:fill="auto"/>
            <w:vAlign w:val="center"/>
          </w:tcPr>
          <w:p w14:paraId="6E79DC37" w14:textId="50E2C973" w:rsidR="00A4271A" w:rsidRPr="00ED0492" w:rsidRDefault="00D83CE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20,20855</w:t>
            </w:r>
          </w:p>
        </w:tc>
        <w:tc>
          <w:tcPr>
            <w:tcW w:w="1312" w:type="dxa"/>
            <w:shd w:val="clear" w:color="auto" w:fill="auto"/>
            <w:vAlign w:val="center"/>
          </w:tcPr>
          <w:p w14:paraId="54022E61" w14:textId="185F5DE5" w:rsidR="00A4271A"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9653</w:t>
            </w:r>
          </w:p>
        </w:tc>
        <w:tc>
          <w:tcPr>
            <w:tcW w:w="2110" w:type="dxa"/>
            <w:shd w:val="clear" w:color="auto" w:fill="auto"/>
            <w:vAlign w:val="center"/>
            <w:hideMark/>
          </w:tcPr>
          <w:p w14:paraId="72BA1793" w14:textId="63FDB8A0" w:rsidR="00A4271A"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p>
        </w:tc>
      </w:tr>
      <w:tr w:rsidR="007722E0" w:rsidRPr="00ED0492" w14:paraId="4D18F681" w14:textId="77777777" w:rsidTr="00A4271A">
        <w:trPr>
          <w:trHeight w:val="57"/>
          <w:jc w:val="center"/>
        </w:trPr>
        <w:tc>
          <w:tcPr>
            <w:tcW w:w="3085" w:type="dxa"/>
            <w:shd w:val="clear" w:color="auto" w:fill="auto"/>
            <w:vAlign w:val="center"/>
            <w:hideMark/>
          </w:tcPr>
          <w:p w14:paraId="4AE1BBEA" w14:textId="77777777" w:rsidR="00A4271A" w:rsidRPr="00ED0492" w:rsidRDefault="00A4271A"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Расчётный срок</w:t>
            </w:r>
          </w:p>
        </w:tc>
        <w:tc>
          <w:tcPr>
            <w:tcW w:w="1276" w:type="dxa"/>
            <w:shd w:val="clear" w:color="auto" w:fill="auto"/>
            <w:vAlign w:val="center"/>
          </w:tcPr>
          <w:p w14:paraId="50F2D4AD" w14:textId="4EDF81A2" w:rsidR="00A4271A" w:rsidRPr="00ED0492" w:rsidRDefault="008A2DA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217,40</w:t>
            </w:r>
          </w:p>
        </w:tc>
        <w:tc>
          <w:tcPr>
            <w:tcW w:w="1417" w:type="dxa"/>
            <w:shd w:val="clear" w:color="auto" w:fill="auto"/>
            <w:vAlign w:val="center"/>
          </w:tcPr>
          <w:p w14:paraId="0ED5D46E" w14:textId="203DB701" w:rsidR="00A4271A" w:rsidRPr="00ED0492" w:rsidRDefault="008A2DA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2608,84</w:t>
            </w:r>
          </w:p>
        </w:tc>
        <w:tc>
          <w:tcPr>
            <w:tcW w:w="1221" w:type="dxa"/>
            <w:shd w:val="clear" w:color="auto" w:fill="auto"/>
            <w:vAlign w:val="center"/>
          </w:tcPr>
          <w:p w14:paraId="3C4342CC" w14:textId="63BF06C8" w:rsidR="00A4271A" w:rsidRPr="00ED0492" w:rsidRDefault="00D83CE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22,00059</w:t>
            </w:r>
          </w:p>
        </w:tc>
        <w:tc>
          <w:tcPr>
            <w:tcW w:w="1312" w:type="dxa"/>
            <w:shd w:val="clear" w:color="auto" w:fill="auto"/>
            <w:vAlign w:val="center"/>
          </w:tcPr>
          <w:p w14:paraId="7B6666D8" w14:textId="5CD5E2C6" w:rsidR="00A4271A"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10509</w:t>
            </w:r>
          </w:p>
        </w:tc>
        <w:tc>
          <w:tcPr>
            <w:tcW w:w="2110" w:type="dxa"/>
            <w:shd w:val="clear" w:color="auto" w:fill="auto"/>
            <w:vAlign w:val="center"/>
            <w:hideMark/>
          </w:tcPr>
          <w:p w14:paraId="22846B66" w14:textId="3C41C10C" w:rsidR="00A4271A"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p>
        </w:tc>
      </w:tr>
      <w:tr w:rsidR="007722E0" w:rsidRPr="00ED0492" w14:paraId="3DE93B4B" w14:textId="77777777" w:rsidTr="00A4271A">
        <w:trPr>
          <w:trHeight w:val="57"/>
          <w:jc w:val="center"/>
        </w:trPr>
        <w:tc>
          <w:tcPr>
            <w:tcW w:w="10421" w:type="dxa"/>
            <w:gridSpan w:val="6"/>
            <w:shd w:val="clear" w:color="auto" w:fill="auto"/>
            <w:vAlign w:val="center"/>
            <w:hideMark/>
          </w:tcPr>
          <w:p w14:paraId="51B59385" w14:textId="4F78305E" w:rsidR="00A4271A"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с. Алексеевка</w:t>
            </w:r>
          </w:p>
        </w:tc>
      </w:tr>
      <w:tr w:rsidR="007722E0" w:rsidRPr="00ED0492" w14:paraId="5F89D14E" w14:textId="77777777" w:rsidTr="00C06FAC">
        <w:trPr>
          <w:trHeight w:val="57"/>
          <w:jc w:val="center"/>
        </w:trPr>
        <w:tc>
          <w:tcPr>
            <w:tcW w:w="3085" w:type="dxa"/>
            <w:shd w:val="clear" w:color="auto" w:fill="auto"/>
            <w:vAlign w:val="center"/>
            <w:hideMark/>
          </w:tcPr>
          <w:p w14:paraId="37948E41"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Существующее положение</w:t>
            </w:r>
          </w:p>
        </w:tc>
        <w:tc>
          <w:tcPr>
            <w:tcW w:w="1276" w:type="dxa"/>
            <w:shd w:val="clear" w:color="auto" w:fill="auto"/>
            <w:vAlign w:val="center"/>
          </w:tcPr>
          <w:p w14:paraId="59221D91" w14:textId="426879FB" w:rsidR="00BE12DD" w:rsidRPr="00ED0492" w:rsidRDefault="0064699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3,43</w:t>
            </w:r>
          </w:p>
        </w:tc>
        <w:tc>
          <w:tcPr>
            <w:tcW w:w="1417" w:type="dxa"/>
            <w:shd w:val="clear" w:color="auto" w:fill="auto"/>
            <w:vAlign w:val="center"/>
          </w:tcPr>
          <w:p w14:paraId="0CD5283C" w14:textId="3E593498" w:rsidR="00BE12DD" w:rsidRPr="00ED0492" w:rsidRDefault="0064699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41,21</w:t>
            </w:r>
          </w:p>
        </w:tc>
        <w:tc>
          <w:tcPr>
            <w:tcW w:w="1221" w:type="dxa"/>
            <w:shd w:val="clear" w:color="auto" w:fill="auto"/>
            <w:vAlign w:val="center"/>
          </w:tcPr>
          <w:p w14:paraId="68753021" w14:textId="7E2E3181" w:rsidR="00BE12DD" w:rsidRPr="00ED0492" w:rsidRDefault="00D83CE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0,347521</w:t>
            </w:r>
          </w:p>
        </w:tc>
        <w:tc>
          <w:tcPr>
            <w:tcW w:w="1312" w:type="dxa"/>
            <w:shd w:val="clear" w:color="auto" w:fill="auto"/>
            <w:vAlign w:val="center"/>
          </w:tcPr>
          <w:p w14:paraId="72C453E0" w14:textId="39449566"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166</w:t>
            </w:r>
          </w:p>
        </w:tc>
        <w:tc>
          <w:tcPr>
            <w:tcW w:w="2110" w:type="dxa"/>
            <w:shd w:val="clear" w:color="auto" w:fill="auto"/>
            <w:hideMark/>
          </w:tcPr>
          <w:p w14:paraId="70D2BC2C" w14:textId="0903CD4D"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1D513CE1" w14:textId="77777777" w:rsidTr="00C06FAC">
        <w:trPr>
          <w:trHeight w:val="57"/>
          <w:jc w:val="center"/>
        </w:trPr>
        <w:tc>
          <w:tcPr>
            <w:tcW w:w="3085" w:type="dxa"/>
            <w:shd w:val="clear" w:color="auto" w:fill="auto"/>
            <w:vAlign w:val="center"/>
            <w:hideMark/>
          </w:tcPr>
          <w:p w14:paraId="452F77C6"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Расчётный срок</w:t>
            </w:r>
          </w:p>
        </w:tc>
        <w:tc>
          <w:tcPr>
            <w:tcW w:w="1276" w:type="dxa"/>
            <w:shd w:val="clear" w:color="auto" w:fill="auto"/>
            <w:vAlign w:val="center"/>
          </w:tcPr>
          <w:p w14:paraId="4912C9FC" w14:textId="26341987" w:rsidR="00BE12DD" w:rsidRPr="00ED0492" w:rsidRDefault="0064699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3,62</w:t>
            </w:r>
          </w:p>
        </w:tc>
        <w:tc>
          <w:tcPr>
            <w:tcW w:w="1417" w:type="dxa"/>
            <w:shd w:val="clear" w:color="auto" w:fill="auto"/>
            <w:vAlign w:val="center"/>
          </w:tcPr>
          <w:p w14:paraId="70DBA754" w14:textId="76C1CE4B" w:rsidR="00BE12DD" w:rsidRPr="00ED0492" w:rsidRDefault="0064699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43,44</w:t>
            </w:r>
          </w:p>
        </w:tc>
        <w:tc>
          <w:tcPr>
            <w:tcW w:w="1221" w:type="dxa"/>
            <w:shd w:val="clear" w:color="auto" w:fill="auto"/>
            <w:vAlign w:val="center"/>
          </w:tcPr>
          <w:p w14:paraId="35AF391A" w14:textId="46582BE6" w:rsidR="00BE12DD" w:rsidRPr="00ED0492" w:rsidRDefault="00D83CE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0,366362</w:t>
            </w:r>
          </w:p>
        </w:tc>
        <w:tc>
          <w:tcPr>
            <w:tcW w:w="1312" w:type="dxa"/>
            <w:shd w:val="clear" w:color="auto" w:fill="auto"/>
            <w:vAlign w:val="center"/>
          </w:tcPr>
          <w:p w14:paraId="1E2E7064" w14:textId="008BD564"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175</w:t>
            </w:r>
          </w:p>
        </w:tc>
        <w:tc>
          <w:tcPr>
            <w:tcW w:w="2110" w:type="dxa"/>
            <w:shd w:val="clear" w:color="auto" w:fill="auto"/>
            <w:hideMark/>
          </w:tcPr>
          <w:p w14:paraId="769A6CEA" w14:textId="6254BFAE"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2201BDFB" w14:textId="77777777" w:rsidTr="00A4271A">
        <w:trPr>
          <w:trHeight w:val="57"/>
          <w:jc w:val="center"/>
        </w:trPr>
        <w:tc>
          <w:tcPr>
            <w:tcW w:w="10421" w:type="dxa"/>
            <w:gridSpan w:val="6"/>
            <w:shd w:val="clear" w:color="auto" w:fill="auto"/>
            <w:vAlign w:val="center"/>
            <w:hideMark/>
          </w:tcPr>
          <w:p w14:paraId="50993E8E" w14:textId="50AEC785" w:rsidR="00A4271A"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с. Астраханка</w:t>
            </w:r>
          </w:p>
        </w:tc>
      </w:tr>
      <w:tr w:rsidR="007722E0" w:rsidRPr="00ED0492" w14:paraId="16F82E68" w14:textId="77777777" w:rsidTr="00C06FAC">
        <w:trPr>
          <w:trHeight w:val="57"/>
          <w:jc w:val="center"/>
        </w:trPr>
        <w:tc>
          <w:tcPr>
            <w:tcW w:w="3085" w:type="dxa"/>
            <w:shd w:val="clear" w:color="auto" w:fill="auto"/>
            <w:vAlign w:val="center"/>
            <w:hideMark/>
          </w:tcPr>
          <w:p w14:paraId="37E20B58"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Существующее положение</w:t>
            </w:r>
          </w:p>
        </w:tc>
        <w:tc>
          <w:tcPr>
            <w:tcW w:w="1276" w:type="dxa"/>
            <w:shd w:val="clear" w:color="auto" w:fill="auto"/>
            <w:vAlign w:val="center"/>
          </w:tcPr>
          <w:p w14:paraId="75D9FB8B" w14:textId="3C36C0B2" w:rsidR="00BE12DD" w:rsidRPr="00ED0492" w:rsidRDefault="0064699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50,79</w:t>
            </w:r>
          </w:p>
        </w:tc>
        <w:tc>
          <w:tcPr>
            <w:tcW w:w="1417" w:type="dxa"/>
            <w:shd w:val="clear" w:color="auto" w:fill="auto"/>
            <w:vAlign w:val="center"/>
          </w:tcPr>
          <w:p w14:paraId="4693F5C3" w14:textId="60C28563" w:rsidR="00BE12DD" w:rsidRPr="00ED0492" w:rsidRDefault="0064699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609,45</w:t>
            </w:r>
          </w:p>
        </w:tc>
        <w:tc>
          <w:tcPr>
            <w:tcW w:w="1221" w:type="dxa"/>
            <w:shd w:val="clear" w:color="auto" w:fill="auto"/>
            <w:vAlign w:val="center"/>
          </w:tcPr>
          <w:p w14:paraId="354813D4" w14:textId="165E73BA" w:rsidR="00BE12DD" w:rsidRPr="00ED0492" w:rsidRDefault="00D83CE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5,13954</w:t>
            </w:r>
          </w:p>
        </w:tc>
        <w:tc>
          <w:tcPr>
            <w:tcW w:w="1312" w:type="dxa"/>
            <w:shd w:val="clear" w:color="auto" w:fill="auto"/>
            <w:vAlign w:val="center"/>
          </w:tcPr>
          <w:p w14:paraId="292D8BA0" w14:textId="01088D70"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2455</w:t>
            </w:r>
          </w:p>
        </w:tc>
        <w:tc>
          <w:tcPr>
            <w:tcW w:w="2110" w:type="dxa"/>
            <w:shd w:val="clear" w:color="auto" w:fill="auto"/>
            <w:hideMark/>
          </w:tcPr>
          <w:p w14:paraId="53524A46" w14:textId="2AA17AE3"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01983938" w14:textId="77777777" w:rsidTr="00C06FAC">
        <w:trPr>
          <w:trHeight w:val="57"/>
          <w:jc w:val="center"/>
        </w:trPr>
        <w:tc>
          <w:tcPr>
            <w:tcW w:w="3085" w:type="dxa"/>
            <w:shd w:val="clear" w:color="auto" w:fill="auto"/>
            <w:vAlign w:val="center"/>
            <w:hideMark/>
          </w:tcPr>
          <w:p w14:paraId="4A19107D"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Расчётный срок</w:t>
            </w:r>
          </w:p>
        </w:tc>
        <w:tc>
          <w:tcPr>
            <w:tcW w:w="1276" w:type="dxa"/>
            <w:shd w:val="clear" w:color="auto" w:fill="auto"/>
            <w:vAlign w:val="center"/>
          </w:tcPr>
          <w:p w14:paraId="3E9A7AE7" w14:textId="1230C583" w:rsidR="00BE12DD" w:rsidRPr="00ED0492" w:rsidRDefault="0064699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54,41</w:t>
            </w:r>
          </w:p>
        </w:tc>
        <w:tc>
          <w:tcPr>
            <w:tcW w:w="1417" w:type="dxa"/>
            <w:shd w:val="clear" w:color="auto" w:fill="auto"/>
            <w:vAlign w:val="center"/>
          </w:tcPr>
          <w:p w14:paraId="4769D48C" w14:textId="03F3BA6E" w:rsidR="00BE12DD" w:rsidRPr="00ED0492" w:rsidRDefault="0064699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652,89</w:t>
            </w:r>
          </w:p>
        </w:tc>
        <w:tc>
          <w:tcPr>
            <w:tcW w:w="1221" w:type="dxa"/>
            <w:shd w:val="clear" w:color="auto" w:fill="auto"/>
            <w:vAlign w:val="center"/>
          </w:tcPr>
          <w:p w14:paraId="420BD687" w14:textId="374B283B" w:rsidR="00BE12DD" w:rsidRPr="00ED0492" w:rsidRDefault="00D83CE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5,05905</w:t>
            </w:r>
          </w:p>
        </w:tc>
        <w:tc>
          <w:tcPr>
            <w:tcW w:w="1312" w:type="dxa"/>
            <w:shd w:val="clear" w:color="auto" w:fill="auto"/>
            <w:vAlign w:val="center"/>
          </w:tcPr>
          <w:p w14:paraId="5B31C073" w14:textId="05BE2046"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2630</w:t>
            </w:r>
          </w:p>
        </w:tc>
        <w:tc>
          <w:tcPr>
            <w:tcW w:w="2110" w:type="dxa"/>
            <w:shd w:val="clear" w:color="auto" w:fill="auto"/>
            <w:hideMark/>
          </w:tcPr>
          <w:p w14:paraId="1EB0D997" w14:textId="262D2F2A"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3E8B726F" w14:textId="77777777" w:rsidTr="00A4271A">
        <w:trPr>
          <w:trHeight w:val="57"/>
          <w:jc w:val="center"/>
        </w:trPr>
        <w:tc>
          <w:tcPr>
            <w:tcW w:w="10421" w:type="dxa"/>
            <w:gridSpan w:val="6"/>
            <w:shd w:val="clear" w:color="auto" w:fill="auto"/>
            <w:vAlign w:val="center"/>
            <w:hideMark/>
          </w:tcPr>
          <w:p w14:paraId="47D7D822" w14:textId="645A4363" w:rsidR="00A4271A"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с. Владимиро-Петровка</w:t>
            </w:r>
          </w:p>
        </w:tc>
      </w:tr>
      <w:tr w:rsidR="007722E0" w:rsidRPr="00ED0492" w14:paraId="461477CD" w14:textId="77777777" w:rsidTr="00C06FAC">
        <w:trPr>
          <w:trHeight w:val="57"/>
          <w:jc w:val="center"/>
        </w:trPr>
        <w:tc>
          <w:tcPr>
            <w:tcW w:w="3085" w:type="dxa"/>
            <w:shd w:val="clear" w:color="auto" w:fill="auto"/>
            <w:vAlign w:val="center"/>
            <w:hideMark/>
          </w:tcPr>
          <w:p w14:paraId="06B1E8B7"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Существующее положение</w:t>
            </w:r>
          </w:p>
        </w:tc>
        <w:tc>
          <w:tcPr>
            <w:tcW w:w="1276" w:type="dxa"/>
            <w:shd w:val="clear" w:color="auto" w:fill="auto"/>
            <w:vAlign w:val="center"/>
          </w:tcPr>
          <w:p w14:paraId="72396688" w14:textId="236EA609" w:rsidR="00BE12DD" w:rsidRPr="00ED0492" w:rsidRDefault="0064699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29,96</w:t>
            </w:r>
          </w:p>
        </w:tc>
        <w:tc>
          <w:tcPr>
            <w:tcW w:w="1417" w:type="dxa"/>
            <w:shd w:val="clear" w:color="auto" w:fill="auto"/>
            <w:vAlign w:val="center"/>
          </w:tcPr>
          <w:p w14:paraId="1F1F5623" w14:textId="5F4CB227" w:rsidR="00BE12DD" w:rsidRPr="00ED0492" w:rsidRDefault="0064699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359,46</w:t>
            </w:r>
          </w:p>
        </w:tc>
        <w:tc>
          <w:tcPr>
            <w:tcW w:w="1221" w:type="dxa"/>
            <w:shd w:val="clear" w:color="auto" w:fill="auto"/>
            <w:vAlign w:val="center"/>
          </w:tcPr>
          <w:p w14:paraId="10383165" w14:textId="6A6CBDE3" w:rsidR="00BE12DD" w:rsidRPr="00ED0492" w:rsidRDefault="00D83CE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3,03139</w:t>
            </w:r>
          </w:p>
        </w:tc>
        <w:tc>
          <w:tcPr>
            <w:tcW w:w="1312" w:type="dxa"/>
            <w:shd w:val="clear" w:color="auto" w:fill="auto"/>
            <w:vAlign w:val="center"/>
          </w:tcPr>
          <w:p w14:paraId="56CB9767" w14:textId="71AC52C9"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1448</w:t>
            </w:r>
          </w:p>
        </w:tc>
        <w:tc>
          <w:tcPr>
            <w:tcW w:w="2110" w:type="dxa"/>
            <w:shd w:val="clear" w:color="auto" w:fill="auto"/>
            <w:hideMark/>
          </w:tcPr>
          <w:p w14:paraId="5B7C2E99" w14:textId="63DE785A"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70BB2208" w14:textId="77777777" w:rsidTr="00C06FAC">
        <w:trPr>
          <w:trHeight w:val="57"/>
          <w:jc w:val="center"/>
        </w:trPr>
        <w:tc>
          <w:tcPr>
            <w:tcW w:w="3085" w:type="dxa"/>
            <w:shd w:val="clear" w:color="auto" w:fill="auto"/>
            <w:vAlign w:val="center"/>
            <w:hideMark/>
          </w:tcPr>
          <w:p w14:paraId="1A44D39C"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Расчётный срок</w:t>
            </w:r>
          </w:p>
        </w:tc>
        <w:tc>
          <w:tcPr>
            <w:tcW w:w="1276" w:type="dxa"/>
            <w:shd w:val="clear" w:color="auto" w:fill="auto"/>
            <w:vAlign w:val="center"/>
          </w:tcPr>
          <w:p w14:paraId="5D76BCDF" w14:textId="29B3F8D1" w:rsidR="00BE12DD" w:rsidRPr="00ED0492" w:rsidRDefault="00FC67C4"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32,04</w:t>
            </w:r>
          </w:p>
        </w:tc>
        <w:tc>
          <w:tcPr>
            <w:tcW w:w="1417" w:type="dxa"/>
            <w:shd w:val="clear" w:color="auto" w:fill="auto"/>
            <w:vAlign w:val="center"/>
          </w:tcPr>
          <w:p w14:paraId="2F388F81" w14:textId="730699F1" w:rsidR="00BE12DD" w:rsidRPr="00ED0492" w:rsidRDefault="00FC67C4"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384,54</w:t>
            </w:r>
          </w:p>
        </w:tc>
        <w:tc>
          <w:tcPr>
            <w:tcW w:w="1221" w:type="dxa"/>
            <w:shd w:val="clear" w:color="auto" w:fill="auto"/>
            <w:vAlign w:val="center"/>
          </w:tcPr>
          <w:p w14:paraId="27E60F32" w14:textId="0618372D" w:rsidR="00BE12DD" w:rsidRPr="00ED0492" w:rsidRDefault="00D83CE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3,24283</w:t>
            </w:r>
          </w:p>
        </w:tc>
        <w:tc>
          <w:tcPr>
            <w:tcW w:w="1312" w:type="dxa"/>
            <w:shd w:val="clear" w:color="auto" w:fill="auto"/>
            <w:vAlign w:val="center"/>
          </w:tcPr>
          <w:p w14:paraId="3FE1C802" w14:textId="5968035B"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1549</w:t>
            </w:r>
          </w:p>
        </w:tc>
        <w:tc>
          <w:tcPr>
            <w:tcW w:w="2110" w:type="dxa"/>
            <w:shd w:val="clear" w:color="auto" w:fill="auto"/>
            <w:hideMark/>
          </w:tcPr>
          <w:p w14:paraId="53C2BC35" w14:textId="0CE8CD60"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0FD6CAC2" w14:textId="77777777" w:rsidTr="00A4271A">
        <w:trPr>
          <w:trHeight w:val="57"/>
          <w:jc w:val="center"/>
        </w:trPr>
        <w:tc>
          <w:tcPr>
            <w:tcW w:w="10421" w:type="dxa"/>
            <w:gridSpan w:val="6"/>
            <w:shd w:val="clear" w:color="auto" w:fill="auto"/>
            <w:vAlign w:val="center"/>
            <w:hideMark/>
          </w:tcPr>
          <w:p w14:paraId="56157282" w14:textId="53C931C4" w:rsidR="00A4271A"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с. Дворянка</w:t>
            </w:r>
          </w:p>
        </w:tc>
      </w:tr>
      <w:tr w:rsidR="007722E0" w:rsidRPr="00ED0492" w14:paraId="6A918FCC" w14:textId="77777777" w:rsidTr="00C06FAC">
        <w:trPr>
          <w:trHeight w:val="57"/>
          <w:jc w:val="center"/>
        </w:trPr>
        <w:tc>
          <w:tcPr>
            <w:tcW w:w="3085" w:type="dxa"/>
            <w:shd w:val="clear" w:color="auto" w:fill="auto"/>
            <w:vAlign w:val="center"/>
            <w:hideMark/>
          </w:tcPr>
          <w:p w14:paraId="3E2D2CAC"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Существующее положение</w:t>
            </w:r>
          </w:p>
        </w:tc>
        <w:tc>
          <w:tcPr>
            <w:tcW w:w="1276" w:type="dxa"/>
            <w:shd w:val="clear" w:color="auto" w:fill="auto"/>
            <w:vAlign w:val="center"/>
          </w:tcPr>
          <w:p w14:paraId="6617A52A" w14:textId="3BB5DEFC" w:rsidR="00BE12DD" w:rsidRPr="00ED0492" w:rsidRDefault="009D474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1,65</w:t>
            </w:r>
          </w:p>
        </w:tc>
        <w:tc>
          <w:tcPr>
            <w:tcW w:w="1417" w:type="dxa"/>
            <w:shd w:val="clear" w:color="auto" w:fill="auto"/>
            <w:vAlign w:val="center"/>
          </w:tcPr>
          <w:p w14:paraId="34281E91" w14:textId="2E42CDAC" w:rsidR="00BE12DD" w:rsidRPr="00ED0492" w:rsidRDefault="00FC67C4"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19,86</w:t>
            </w:r>
          </w:p>
        </w:tc>
        <w:tc>
          <w:tcPr>
            <w:tcW w:w="1221" w:type="dxa"/>
            <w:shd w:val="clear" w:color="auto" w:fill="auto"/>
            <w:vAlign w:val="center"/>
          </w:tcPr>
          <w:p w14:paraId="02296025" w14:textId="3BAEB2F0" w:rsidR="00BE12DD" w:rsidRPr="00ED0492" w:rsidRDefault="00D83CE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0,16748</w:t>
            </w:r>
          </w:p>
        </w:tc>
        <w:tc>
          <w:tcPr>
            <w:tcW w:w="1312" w:type="dxa"/>
            <w:shd w:val="clear" w:color="auto" w:fill="auto"/>
            <w:vAlign w:val="center"/>
          </w:tcPr>
          <w:p w14:paraId="085A1927" w14:textId="3FB95B70"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80</w:t>
            </w:r>
          </w:p>
        </w:tc>
        <w:tc>
          <w:tcPr>
            <w:tcW w:w="2110" w:type="dxa"/>
            <w:shd w:val="clear" w:color="auto" w:fill="auto"/>
            <w:hideMark/>
          </w:tcPr>
          <w:p w14:paraId="03839902" w14:textId="2EA0A096"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062EA6F6" w14:textId="77777777" w:rsidTr="00C06FAC">
        <w:trPr>
          <w:trHeight w:val="57"/>
          <w:jc w:val="center"/>
        </w:trPr>
        <w:tc>
          <w:tcPr>
            <w:tcW w:w="3085" w:type="dxa"/>
            <w:shd w:val="clear" w:color="auto" w:fill="auto"/>
            <w:vAlign w:val="center"/>
            <w:hideMark/>
          </w:tcPr>
          <w:p w14:paraId="6D466AE3"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Расчётный срок</w:t>
            </w:r>
          </w:p>
        </w:tc>
        <w:tc>
          <w:tcPr>
            <w:tcW w:w="1276" w:type="dxa"/>
            <w:shd w:val="clear" w:color="auto" w:fill="auto"/>
            <w:vAlign w:val="center"/>
          </w:tcPr>
          <w:p w14:paraId="417F8159" w14:textId="6A3085ED" w:rsidR="00BE12DD" w:rsidRPr="00ED0492" w:rsidRDefault="009D474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1,76</w:t>
            </w:r>
          </w:p>
        </w:tc>
        <w:tc>
          <w:tcPr>
            <w:tcW w:w="1417" w:type="dxa"/>
            <w:shd w:val="clear" w:color="auto" w:fill="auto"/>
            <w:vAlign w:val="center"/>
          </w:tcPr>
          <w:p w14:paraId="539208F9" w14:textId="266F8403" w:rsidR="00BE12DD" w:rsidRPr="00ED0492" w:rsidRDefault="009D474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21,10</w:t>
            </w:r>
          </w:p>
        </w:tc>
        <w:tc>
          <w:tcPr>
            <w:tcW w:w="1221" w:type="dxa"/>
            <w:shd w:val="clear" w:color="auto" w:fill="auto"/>
            <w:vAlign w:val="center"/>
          </w:tcPr>
          <w:p w14:paraId="246F29E7" w14:textId="3813843E" w:rsidR="00BE12DD" w:rsidRPr="00ED0492" w:rsidRDefault="00D83CE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0,177947</w:t>
            </w:r>
          </w:p>
        </w:tc>
        <w:tc>
          <w:tcPr>
            <w:tcW w:w="1312" w:type="dxa"/>
            <w:shd w:val="clear" w:color="auto" w:fill="auto"/>
            <w:vAlign w:val="center"/>
          </w:tcPr>
          <w:p w14:paraId="57A7368B" w14:textId="45F8EFFD"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85</w:t>
            </w:r>
          </w:p>
        </w:tc>
        <w:tc>
          <w:tcPr>
            <w:tcW w:w="2110" w:type="dxa"/>
            <w:shd w:val="clear" w:color="auto" w:fill="auto"/>
            <w:hideMark/>
          </w:tcPr>
          <w:p w14:paraId="44E4521B" w14:textId="45B368ED"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7B1C08E4" w14:textId="77777777" w:rsidTr="00A4271A">
        <w:trPr>
          <w:trHeight w:val="57"/>
          <w:jc w:val="center"/>
        </w:trPr>
        <w:tc>
          <w:tcPr>
            <w:tcW w:w="10421" w:type="dxa"/>
            <w:gridSpan w:val="6"/>
            <w:shd w:val="clear" w:color="auto" w:fill="auto"/>
            <w:vAlign w:val="center"/>
            <w:hideMark/>
          </w:tcPr>
          <w:p w14:paraId="46C7D3FA" w14:textId="53C7B582" w:rsidR="00A4271A"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с. Ильинка</w:t>
            </w:r>
          </w:p>
        </w:tc>
      </w:tr>
      <w:tr w:rsidR="007722E0" w:rsidRPr="00ED0492" w14:paraId="70E1B8D2" w14:textId="77777777" w:rsidTr="00C06FAC">
        <w:trPr>
          <w:trHeight w:val="57"/>
          <w:jc w:val="center"/>
        </w:trPr>
        <w:tc>
          <w:tcPr>
            <w:tcW w:w="3085" w:type="dxa"/>
            <w:shd w:val="clear" w:color="auto" w:fill="auto"/>
            <w:vAlign w:val="center"/>
            <w:hideMark/>
          </w:tcPr>
          <w:p w14:paraId="7D8E0251"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Существующее положение</w:t>
            </w:r>
          </w:p>
        </w:tc>
        <w:tc>
          <w:tcPr>
            <w:tcW w:w="1276" w:type="dxa"/>
            <w:shd w:val="clear" w:color="auto" w:fill="auto"/>
            <w:vAlign w:val="center"/>
          </w:tcPr>
          <w:p w14:paraId="4BFBE86B" w14:textId="21D8ACF5" w:rsidR="00BE12DD" w:rsidRPr="00ED0492" w:rsidRDefault="009D474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31,01</w:t>
            </w:r>
          </w:p>
        </w:tc>
        <w:tc>
          <w:tcPr>
            <w:tcW w:w="1417" w:type="dxa"/>
            <w:shd w:val="clear" w:color="auto" w:fill="auto"/>
            <w:vAlign w:val="center"/>
          </w:tcPr>
          <w:p w14:paraId="1A10289D" w14:textId="6CB7ADEB" w:rsidR="00BE12DD" w:rsidRPr="00ED0492" w:rsidRDefault="009D474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372,12</w:t>
            </w:r>
          </w:p>
        </w:tc>
        <w:tc>
          <w:tcPr>
            <w:tcW w:w="1221" w:type="dxa"/>
            <w:shd w:val="clear" w:color="auto" w:fill="auto"/>
            <w:vAlign w:val="center"/>
          </w:tcPr>
          <w:p w14:paraId="78F2DD68" w14:textId="2CC8067C" w:rsidR="00BE12DD" w:rsidRPr="00ED0492" w:rsidRDefault="00D83CE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3,138156</w:t>
            </w:r>
          </w:p>
        </w:tc>
        <w:tc>
          <w:tcPr>
            <w:tcW w:w="1312" w:type="dxa"/>
            <w:shd w:val="clear" w:color="auto" w:fill="auto"/>
            <w:vAlign w:val="center"/>
          </w:tcPr>
          <w:p w14:paraId="1824DED6" w14:textId="4FB01C5C"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1499</w:t>
            </w:r>
          </w:p>
        </w:tc>
        <w:tc>
          <w:tcPr>
            <w:tcW w:w="2110" w:type="dxa"/>
            <w:shd w:val="clear" w:color="auto" w:fill="auto"/>
            <w:hideMark/>
          </w:tcPr>
          <w:p w14:paraId="59857B8D" w14:textId="31EE10C5"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6364658D" w14:textId="77777777" w:rsidTr="00C06FAC">
        <w:trPr>
          <w:trHeight w:val="57"/>
          <w:jc w:val="center"/>
        </w:trPr>
        <w:tc>
          <w:tcPr>
            <w:tcW w:w="3085" w:type="dxa"/>
            <w:shd w:val="clear" w:color="auto" w:fill="auto"/>
            <w:vAlign w:val="center"/>
            <w:hideMark/>
          </w:tcPr>
          <w:p w14:paraId="1E7C4002"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Расчётный срок</w:t>
            </w:r>
          </w:p>
        </w:tc>
        <w:tc>
          <w:tcPr>
            <w:tcW w:w="1276" w:type="dxa"/>
            <w:shd w:val="clear" w:color="auto" w:fill="auto"/>
            <w:vAlign w:val="center"/>
          </w:tcPr>
          <w:p w14:paraId="1FB05FF9" w14:textId="36A234AB" w:rsidR="00BE12DD" w:rsidRPr="00ED0492" w:rsidRDefault="009D474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33,31</w:t>
            </w:r>
          </w:p>
        </w:tc>
        <w:tc>
          <w:tcPr>
            <w:tcW w:w="1417" w:type="dxa"/>
            <w:shd w:val="clear" w:color="auto" w:fill="auto"/>
            <w:vAlign w:val="center"/>
          </w:tcPr>
          <w:p w14:paraId="4C5EA5BA" w14:textId="122D6ECB" w:rsidR="00BE12DD" w:rsidRPr="00ED0492" w:rsidRDefault="009D474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399,68</w:t>
            </w:r>
          </w:p>
        </w:tc>
        <w:tc>
          <w:tcPr>
            <w:tcW w:w="1221" w:type="dxa"/>
            <w:shd w:val="clear" w:color="auto" w:fill="auto"/>
            <w:vAlign w:val="center"/>
          </w:tcPr>
          <w:p w14:paraId="6608BB57" w14:textId="7923D82A" w:rsidR="00BE12DD" w:rsidRPr="00ED0492" w:rsidRDefault="00D83CE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3,370535</w:t>
            </w:r>
          </w:p>
        </w:tc>
        <w:tc>
          <w:tcPr>
            <w:tcW w:w="1312" w:type="dxa"/>
            <w:shd w:val="clear" w:color="auto" w:fill="auto"/>
            <w:vAlign w:val="center"/>
          </w:tcPr>
          <w:p w14:paraId="7807F296" w14:textId="5EF42CBE"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1610</w:t>
            </w:r>
          </w:p>
        </w:tc>
        <w:tc>
          <w:tcPr>
            <w:tcW w:w="2110" w:type="dxa"/>
            <w:shd w:val="clear" w:color="auto" w:fill="auto"/>
            <w:hideMark/>
          </w:tcPr>
          <w:p w14:paraId="63F2599A" w14:textId="26C05833"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05724EF6" w14:textId="77777777" w:rsidTr="00A4271A">
        <w:trPr>
          <w:trHeight w:val="57"/>
          <w:jc w:val="center"/>
        </w:trPr>
        <w:tc>
          <w:tcPr>
            <w:tcW w:w="10421" w:type="dxa"/>
            <w:gridSpan w:val="6"/>
            <w:shd w:val="clear" w:color="auto" w:fill="auto"/>
            <w:vAlign w:val="center"/>
          </w:tcPr>
          <w:p w14:paraId="1D98AEB0" w14:textId="15CCF521" w:rsidR="00A4271A"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с. Кировка</w:t>
            </w:r>
          </w:p>
        </w:tc>
      </w:tr>
      <w:tr w:rsidR="007722E0" w:rsidRPr="00ED0492" w14:paraId="727FE568" w14:textId="77777777" w:rsidTr="00C06FAC">
        <w:trPr>
          <w:trHeight w:val="57"/>
          <w:jc w:val="center"/>
        </w:trPr>
        <w:tc>
          <w:tcPr>
            <w:tcW w:w="3085" w:type="dxa"/>
            <w:shd w:val="clear" w:color="auto" w:fill="auto"/>
            <w:vAlign w:val="center"/>
          </w:tcPr>
          <w:p w14:paraId="0D4BEF9D"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Существующее положение</w:t>
            </w:r>
          </w:p>
        </w:tc>
        <w:tc>
          <w:tcPr>
            <w:tcW w:w="1276" w:type="dxa"/>
            <w:shd w:val="clear" w:color="auto" w:fill="auto"/>
            <w:vAlign w:val="center"/>
          </w:tcPr>
          <w:p w14:paraId="35340F03" w14:textId="421DD75D" w:rsidR="00BE12DD" w:rsidRPr="00ED0492" w:rsidRDefault="009D474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2,19</w:t>
            </w:r>
          </w:p>
        </w:tc>
        <w:tc>
          <w:tcPr>
            <w:tcW w:w="1417" w:type="dxa"/>
            <w:shd w:val="clear" w:color="auto" w:fill="auto"/>
            <w:vAlign w:val="center"/>
          </w:tcPr>
          <w:p w14:paraId="2930A9AD" w14:textId="6961D386" w:rsidR="00BE12DD" w:rsidRPr="00ED0492" w:rsidRDefault="009D474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26,31</w:t>
            </w:r>
          </w:p>
        </w:tc>
        <w:tc>
          <w:tcPr>
            <w:tcW w:w="1221" w:type="dxa"/>
            <w:shd w:val="clear" w:color="auto" w:fill="auto"/>
            <w:vAlign w:val="center"/>
          </w:tcPr>
          <w:p w14:paraId="4AEA258B" w14:textId="1002A52D" w:rsidR="00BE12DD" w:rsidRPr="00ED0492" w:rsidRDefault="00D83CE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0,221911</w:t>
            </w:r>
          </w:p>
        </w:tc>
        <w:tc>
          <w:tcPr>
            <w:tcW w:w="1312" w:type="dxa"/>
            <w:shd w:val="clear" w:color="auto" w:fill="auto"/>
            <w:vAlign w:val="center"/>
          </w:tcPr>
          <w:p w14:paraId="13AF1B38" w14:textId="59F9E9E1"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106</w:t>
            </w:r>
          </w:p>
        </w:tc>
        <w:tc>
          <w:tcPr>
            <w:tcW w:w="2110" w:type="dxa"/>
            <w:shd w:val="clear" w:color="auto" w:fill="auto"/>
          </w:tcPr>
          <w:p w14:paraId="3FB3DF07" w14:textId="02F78ABE"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589B066D" w14:textId="77777777" w:rsidTr="00D83CED">
        <w:trPr>
          <w:trHeight w:val="158"/>
          <w:jc w:val="center"/>
        </w:trPr>
        <w:tc>
          <w:tcPr>
            <w:tcW w:w="3085" w:type="dxa"/>
            <w:shd w:val="clear" w:color="auto" w:fill="auto"/>
            <w:vAlign w:val="center"/>
          </w:tcPr>
          <w:p w14:paraId="2F90CD21"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Расчётный срок</w:t>
            </w:r>
          </w:p>
        </w:tc>
        <w:tc>
          <w:tcPr>
            <w:tcW w:w="1276" w:type="dxa"/>
            <w:shd w:val="clear" w:color="auto" w:fill="auto"/>
            <w:vAlign w:val="center"/>
          </w:tcPr>
          <w:p w14:paraId="611A38B0" w14:textId="64886E2D" w:rsidR="00BE12DD" w:rsidRPr="00ED0492" w:rsidRDefault="009D474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2,32</w:t>
            </w:r>
          </w:p>
        </w:tc>
        <w:tc>
          <w:tcPr>
            <w:tcW w:w="1417" w:type="dxa"/>
            <w:shd w:val="clear" w:color="auto" w:fill="auto"/>
            <w:vAlign w:val="center"/>
          </w:tcPr>
          <w:p w14:paraId="45FD9FA3" w14:textId="73FC3242" w:rsidR="00BE12DD" w:rsidRPr="00ED0492" w:rsidRDefault="009D474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27,80</w:t>
            </w:r>
          </w:p>
        </w:tc>
        <w:tc>
          <w:tcPr>
            <w:tcW w:w="1221" w:type="dxa"/>
            <w:shd w:val="clear" w:color="auto" w:fill="auto"/>
            <w:vAlign w:val="center"/>
          </w:tcPr>
          <w:p w14:paraId="2DE2190A" w14:textId="65729B65" w:rsidR="00BE12DD" w:rsidRPr="00ED0492" w:rsidRDefault="00D83CE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0,234472</w:t>
            </w:r>
          </w:p>
        </w:tc>
        <w:tc>
          <w:tcPr>
            <w:tcW w:w="1312" w:type="dxa"/>
            <w:shd w:val="clear" w:color="auto" w:fill="auto"/>
            <w:vAlign w:val="center"/>
          </w:tcPr>
          <w:p w14:paraId="55E772E4" w14:textId="65645274"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112</w:t>
            </w:r>
          </w:p>
        </w:tc>
        <w:tc>
          <w:tcPr>
            <w:tcW w:w="2110" w:type="dxa"/>
            <w:shd w:val="clear" w:color="auto" w:fill="auto"/>
          </w:tcPr>
          <w:p w14:paraId="2B2F8200" w14:textId="2086F9ED"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4A69D141" w14:textId="77777777" w:rsidTr="00A4271A">
        <w:trPr>
          <w:trHeight w:val="57"/>
          <w:jc w:val="center"/>
        </w:trPr>
        <w:tc>
          <w:tcPr>
            <w:tcW w:w="10421" w:type="dxa"/>
            <w:gridSpan w:val="6"/>
            <w:shd w:val="clear" w:color="auto" w:fill="auto"/>
            <w:vAlign w:val="center"/>
          </w:tcPr>
          <w:p w14:paraId="4E5267ED" w14:textId="448B4F89" w:rsidR="00A4271A"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с. Комиссарово</w:t>
            </w:r>
          </w:p>
        </w:tc>
      </w:tr>
      <w:tr w:rsidR="007722E0" w:rsidRPr="00ED0492" w14:paraId="0D6BB390" w14:textId="77777777" w:rsidTr="00C06FAC">
        <w:trPr>
          <w:trHeight w:val="57"/>
          <w:jc w:val="center"/>
        </w:trPr>
        <w:tc>
          <w:tcPr>
            <w:tcW w:w="3085" w:type="dxa"/>
            <w:shd w:val="clear" w:color="auto" w:fill="auto"/>
            <w:vAlign w:val="center"/>
          </w:tcPr>
          <w:p w14:paraId="588D8281"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Существующее положение</w:t>
            </w:r>
          </w:p>
        </w:tc>
        <w:tc>
          <w:tcPr>
            <w:tcW w:w="1276" w:type="dxa"/>
            <w:shd w:val="clear" w:color="auto" w:fill="auto"/>
            <w:vAlign w:val="center"/>
          </w:tcPr>
          <w:p w14:paraId="47D46B2D" w14:textId="79425DEA" w:rsidR="00BE12DD" w:rsidRPr="00ED0492" w:rsidRDefault="009D474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9,04</w:t>
            </w:r>
          </w:p>
        </w:tc>
        <w:tc>
          <w:tcPr>
            <w:tcW w:w="1417" w:type="dxa"/>
            <w:shd w:val="clear" w:color="auto" w:fill="auto"/>
            <w:vAlign w:val="center"/>
          </w:tcPr>
          <w:p w14:paraId="3B206ECC" w14:textId="54C4E3C5" w:rsidR="00BE12DD" w:rsidRPr="00ED0492" w:rsidRDefault="009D474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108,48</w:t>
            </w:r>
          </w:p>
        </w:tc>
        <w:tc>
          <w:tcPr>
            <w:tcW w:w="1221" w:type="dxa"/>
            <w:shd w:val="clear" w:color="auto" w:fill="auto"/>
            <w:vAlign w:val="center"/>
          </w:tcPr>
          <w:p w14:paraId="66474C98" w14:textId="112CA374" w:rsidR="00BE12DD" w:rsidRPr="00ED0492" w:rsidRDefault="00D83CE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0,914859</w:t>
            </w:r>
          </w:p>
        </w:tc>
        <w:tc>
          <w:tcPr>
            <w:tcW w:w="1312" w:type="dxa"/>
            <w:shd w:val="clear" w:color="auto" w:fill="auto"/>
            <w:vAlign w:val="center"/>
          </w:tcPr>
          <w:p w14:paraId="58523DCE" w14:textId="1544B101"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437</w:t>
            </w:r>
          </w:p>
        </w:tc>
        <w:tc>
          <w:tcPr>
            <w:tcW w:w="2110" w:type="dxa"/>
            <w:shd w:val="clear" w:color="auto" w:fill="auto"/>
          </w:tcPr>
          <w:p w14:paraId="6619F8D3" w14:textId="42BCB6BA"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51A2E11F" w14:textId="77777777" w:rsidTr="00C06FAC">
        <w:trPr>
          <w:trHeight w:val="57"/>
          <w:jc w:val="center"/>
        </w:trPr>
        <w:tc>
          <w:tcPr>
            <w:tcW w:w="3085" w:type="dxa"/>
            <w:shd w:val="clear" w:color="auto" w:fill="auto"/>
            <w:vAlign w:val="center"/>
          </w:tcPr>
          <w:p w14:paraId="77D446EB"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Расчётный срок</w:t>
            </w:r>
          </w:p>
        </w:tc>
        <w:tc>
          <w:tcPr>
            <w:tcW w:w="1276" w:type="dxa"/>
            <w:shd w:val="clear" w:color="auto" w:fill="auto"/>
            <w:vAlign w:val="center"/>
          </w:tcPr>
          <w:p w14:paraId="25B19AA3" w14:textId="03ABE1C4" w:rsidR="00BE12DD" w:rsidRPr="00ED0492" w:rsidRDefault="009D474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9,68</w:t>
            </w:r>
          </w:p>
        </w:tc>
        <w:tc>
          <w:tcPr>
            <w:tcW w:w="1417" w:type="dxa"/>
            <w:shd w:val="clear" w:color="auto" w:fill="auto"/>
            <w:vAlign w:val="center"/>
          </w:tcPr>
          <w:p w14:paraId="29861D08" w14:textId="4F959656" w:rsidR="00BE12DD" w:rsidRPr="00ED0492" w:rsidRDefault="009D474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116,18</w:t>
            </w:r>
          </w:p>
        </w:tc>
        <w:tc>
          <w:tcPr>
            <w:tcW w:w="1221" w:type="dxa"/>
            <w:shd w:val="clear" w:color="auto" w:fill="auto"/>
            <w:vAlign w:val="center"/>
          </w:tcPr>
          <w:p w14:paraId="19149021" w14:textId="0165E8AC" w:rsidR="00BE12DD" w:rsidRPr="00ED0492" w:rsidRDefault="00D83CE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0,979758</w:t>
            </w:r>
          </w:p>
        </w:tc>
        <w:tc>
          <w:tcPr>
            <w:tcW w:w="1312" w:type="dxa"/>
            <w:shd w:val="clear" w:color="auto" w:fill="auto"/>
            <w:vAlign w:val="center"/>
          </w:tcPr>
          <w:p w14:paraId="44E9FBC2" w14:textId="5ED9E28E"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468</w:t>
            </w:r>
          </w:p>
        </w:tc>
        <w:tc>
          <w:tcPr>
            <w:tcW w:w="2110" w:type="dxa"/>
            <w:shd w:val="clear" w:color="auto" w:fill="auto"/>
          </w:tcPr>
          <w:p w14:paraId="5F6C1D0A" w14:textId="08061BE3"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443F40D9" w14:textId="77777777" w:rsidTr="00A4271A">
        <w:trPr>
          <w:trHeight w:val="57"/>
          <w:jc w:val="center"/>
        </w:trPr>
        <w:tc>
          <w:tcPr>
            <w:tcW w:w="10421" w:type="dxa"/>
            <w:gridSpan w:val="6"/>
            <w:shd w:val="clear" w:color="auto" w:fill="auto"/>
            <w:vAlign w:val="center"/>
          </w:tcPr>
          <w:p w14:paraId="70A34FF4" w14:textId="0F2B6783" w:rsidR="00A4271A"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с. Люблино</w:t>
            </w:r>
          </w:p>
        </w:tc>
      </w:tr>
      <w:tr w:rsidR="007722E0" w:rsidRPr="00ED0492" w14:paraId="3DB5013A" w14:textId="77777777" w:rsidTr="00C06FAC">
        <w:trPr>
          <w:trHeight w:val="57"/>
          <w:jc w:val="center"/>
        </w:trPr>
        <w:tc>
          <w:tcPr>
            <w:tcW w:w="3085" w:type="dxa"/>
            <w:shd w:val="clear" w:color="auto" w:fill="auto"/>
            <w:vAlign w:val="center"/>
          </w:tcPr>
          <w:p w14:paraId="49A78C63"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Существующее положение</w:t>
            </w:r>
          </w:p>
        </w:tc>
        <w:tc>
          <w:tcPr>
            <w:tcW w:w="1276" w:type="dxa"/>
            <w:shd w:val="clear" w:color="auto" w:fill="auto"/>
            <w:vAlign w:val="center"/>
          </w:tcPr>
          <w:p w14:paraId="3BC19DB6" w14:textId="05E8B5FF" w:rsidR="00BE12DD" w:rsidRPr="00ED0492" w:rsidRDefault="009D474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4,65</w:t>
            </w:r>
          </w:p>
        </w:tc>
        <w:tc>
          <w:tcPr>
            <w:tcW w:w="1417" w:type="dxa"/>
            <w:shd w:val="clear" w:color="auto" w:fill="auto"/>
            <w:vAlign w:val="center"/>
          </w:tcPr>
          <w:p w14:paraId="0DCC309A" w14:textId="6DAD9866" w:rsidR="00BE12DD" w:rsidRPr="00ED0492" w:rsidRDefault="009D474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55,86</w:t>
            </w:r>
          </w:p>
        </w:tc>
        <w:tc>
          <w:tcPr>
            <w:tcW w:w="1221" w:type="dxa"/>
            <w:shd w:val="clear" w:color="auto" w:fill="auto"/>
            <w:vAlign w:val="center"/>
          </w:tcPr>
          <w:p w14:paraId="6D71437B" w14:textId="095DF5EB" w:rsidR="00BE12DD" w:rsidRPr="00ED0492" w:rsidRDefault="00D83CE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0,471037</w:t>
            </w:r>
          </w:p>
        </w:tc>
        <w:tc>
          <w:tcPr>
            <w:tcW w:w="1312" w:type="dxa"/>
            <w:shd w:val="clear" w:color="auto" w:fill="auto"/>
            <w:vAlign w:val="center"/>
          </w:tcPr>
          <w:p w14:paraId="2D36C716" w14:textId="5C811320"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225</w:t>
            </w:r>
          </w:p>
        </w:tc>
        <w:tc>
          <w:tcPr>
            <w:tcW w:w="2110" w:type="dxa"/>
            <w:shd w:val="clear" w:color="auto" w:fill="auto"/>
          </w:tcPr>
          <w:p w14:paraId="29806525" w14:textId="20A9278D"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16C2BA33" w14:textId="77777777" w:rsidTr="00C06FAC">
        <w:trPr>
          <w:trHeight w:val="57"/>
          <w:jc w:val="center"/>
        </w:trPr>
        <w:tc>
          <w:tcPr>
            <w:tcW w:w="3085" w:type="dxa"/>
            <w:shd w:val="clear" w:color="auto" w:fill="auto"/>
            <w:vAlign w:val="center"/>
          </w:tcPr>
          <w:p w14:paraId="63FCDE2B"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Расчётный срок</w:t>
            </w:r>
          </w:p>
        </w:tc>
        <w:tc>
          <w:tcPr>
            <w:tcW w:w="1276" w:type="dxa"/>
            <w:shd w:val="clear" w:color="auto" w:fill="auto"/>
            <w:vAlign w:val="center"/>
          </w:tcPr>
          <w:p w14:paraId="76E3F820" w14:textId="4D283564" w:rsidR="00BE12DD" w:rsidRPr="00ED0492" w:rsidRDefault="009D474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4,96</w:t>
            </w:r>
          </w:p>
        </w:tc>
        <w:tc>
          <w:tcPr>
            <w:tcW w:w="1417" w:type="dxa"/>
            <w:shd w:val="clear" w:color="auto" w:fill="auto"/>
            <w:vAlign w:val="center"/>
          </w:tcPr>
          <w:p w14:paraId="22B2E208" w14:textId="25C3DCDB" w:rsidR="00BE12DD" w:rsidRPr="00ED0492" w:rsidRDefault="009D474F"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59,58</w:t>
            </w:r>
          </w:p>
        </w:tc>
        <w:tc>
          <w:tcPr>
            <w:tcW w:w="1221" w:type="dxa"/>
            <w:shd w:val="clear" w:color="auto" w:fill="auto"/>
            <w:vAlign w:val="center"/>
          </w:tcPr>
          <w:p w14:paraId="439610DE" w14:textId="6B48E3FC" w:rsidR="00BE12DD" w:rsidRPr="00ED0492" w:rsidRDefault="00D83CE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0,50244</w:t>
            </w:r>
          </w:p>
        </w:tc>
        <w:tc>
          <w:tcPr>
            <w:tcW w:w="1312" w:type="dxa"/>
            <w:shd w:val="clear" w:color="auto" w:fill="auto"/>
            <w:vAlign w:val="center"/>
          </w:tcPr>
          <w:p w14:paraId="6F11E4D2" w14:textId="217F548E"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240</w:t>
            </w:r>
          </w:p>
        </w:tc>
        <w:tc>
          <w:tcPr>
            <w:tcW w:w="2110" w:type="dxa"/>
            <w:shd w:val="clear" w:color="auto" w:fill="auto"/>
          </w:tcPr>
          <w:p w14:paraId="1C8433C4" w14:textId="1D029680"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62463109" w14:textId="77777777" w:rsidTr="00A4271A">
        <w:trPr>
          <w:trHeight w:val="57"/>
          <w:jc w:val="center"/>
        </w:trPr>
        <w:tc>
          <w:tcPr>
            <w:tcW w:w="10421" w:type="dxa"/>
            <w:gridSpan w:val="6"/>
            <w:shd w:val="clear" w:color="auto" w:fill="auto"/>
            <w:vAlign w:val="center"/>
          </w:tcPr>
          <w:p w14:paraId="476E01C1" w14:textId="34BB461E" w:rsidR="00A4271A"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с. Майское</w:t>
            </w:r>
          </w:p>
        </w:tc>
      </w:tr>
      <w:tr w:rsidR="007722E0" w:rsidRPr="00ED0492" w14:paraId="3BFD54F7" w14:textId="77777777" w:rsidTr="00C06FAC">
        <w:trPr>
          <w:trHeight w:val="57"/>
          <w:jc w:val="center"/>
        </w:trPr>
        <w:tc>
          <w:tcPr>
            <w:tcW w:w="3085" w:type="dxa"/>
            <w:shd w:val="clear" w:color="auto" w:fill="auto"/>
            <w:vAlign w:val="center"/>
          </w:tcPr>
          <w:p w14:paraId="39D42400"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Существующее положение</w:t>
            </w:r>
          </w:p>
        </w:tc>
        <w:tc>
          <w:tcPr>
            <w:tcW w:w="1276" w:type="dxa"/>
            <w:shd w:val="clear" w:color="auto" w:fill="auto"/>
            <w:vAlign w:val="center"/>
          </w:tcPr>
          <w:p w14:paraId="1A75E5E6" w14:textId="6EB2E37A"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13,12</w:t>
            </w:r>
          </w:p>
        </w:tc>
        <w:tc>
          <w:tcPr>
            <w:tcW w:w="1417" w:type="dxa"/>
            <w:shd w:val="clear" w:color="auto" w:fill="auto"/>
            <w:vAlign w:val="center"/>
          </w:tcPr>
          <w:p w14:paraId="3801707D" w14:textId="25DE4949"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157,39</w:t>
            </w:r>
          </w:p>
        </w:tc>
        <w:tc>
          <w:tcPr>
            <w:tcW w:w="1221" w:type="dxa"/>
            <w:shd w:val="clear" w:color="auto" w:fill="auto"/>
            <w:vAlign w:val="center"/>
          </w:tcPr>
          <w:p w14:paraId="2A452D46" w14:textId="01932EF0"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1,32728</w:t>
            </w:r>
          </w:p>
        </w:tc>
        <w:tc>
          <w:tcPr>
            <w:tcW w:w="1312" w:type="dxa"/>
            <w:shd w:val="clear" w:color="auto" w:fill="auto"/>
            <w:vAlign w:val="center"/>
          </w:tcPr>
          <w:p w14:paraId="3AE6A34F" w14:textId="6EC8F830"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634</w:t>
            </w:r>
          </w:p>
        </w:tc>
        <w:tc>
          <w:tcPr>
            <w:tcW w:w="2110" w:type="dxa"/>
            <w:shd w:val="clear" w:color="auto" w:fill="auto"/>
          </w:tcPr>
          <w:p w14:paraId="3D13CF1D" w14:textId="6599F803"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0BDCB72F" w14:textId="77777777" w:rsidTr="00C06FAC">
        <w:trPr>
          <w:trHeight w:val="57"/>
          <w:jc w:val="center"/>
        </w:trPr>
        <w:tc>
          <w:tcPr>
            <w:tcW w:w="3085" w:type="dxa"/>
            <w:shd w:val="clear" w:color="auto" w:fill="auto"/>
            <w:vAlign w:val="center"/>
          </w:tcPr>
          <w:p w14:paraId="00B161E0"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Расчётный срок</w:t>
            </w:r>
          </w:p>
        </w:tc>
        <w:tc>
          <w:tcPr>
            <w:tcW w:w="1276" w:type="dxa"/>
            <w:shd w:val="clear" w:color="auto" w:fill="auto"/>
            <w:vAlign w:val="center"/>
          </w:tcPr>
          <w:p w14:paraId="30046F32" w14:textId="31C29F80"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14,03</w:t>
            </w:r>
          </w:p>
        </w:tc>
        <w:tc>
          <w:tcPr>
            <w:tcW w:w="1417" w:type="dxa"/>
            <w:shd w:val="clear" w:color="auto" w:fill="auto"/>
            <w:vAlign w:val="center"/>
          </w:tcPr>
          <w:p w14:paraId="352A9A12" w14:textId="402A7BF3"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168,31</w:t>
            </w:r>
          </w:p>
        </w:tc>
        <w:tc>
          <w:tcPr>
            <w:tcW w:w="1221" w:type="dxa"/>
            <w:shd w:val="clear" w:color="auto" w:fill="auto"/>
            <w:vAlign w:val="center"/>
          </w:tcPr>
          <w:p w14:paraId="3E657FC4" w14:textId="66F92DE3"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1,41939</w:t>
            </w:r>
          </w:p>
        </w:tc>
        <w:tc>
          <w:tcPr>
            <w:tcW w:w="1312" w:type="dxa"/>
            <w:shd w:val="clear" w:color="auto" w:fill="auto"/>
            <w:vAlign w:val="center"/>
          </w:tcPr>
          <w:p w14:paraId="56E34E84" w14:textId="76E76E7E"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678</w:t>
            </w:r>
          </w:p>
        </w:tc>
        <w:tc>
          <w:tcPr>
            <w:tcW w:w="2110" w:type="dxa"/>
            <w:shd w:val="clear" w:color="auto" w:fill="auto"/>
          </w:tcPr>
          <w:p w14:paraId="69480B0C" w14:textId="65792B67"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2E192EAD" w14:textId="77777777" w:rsidTr="00A4271A">
        <w:trPr>
          <w:trHeight w:val="57"/>
          <w:jc w:val="center"/>
        </w:trPr>
        <w:tc>
          <w:tcPr>
            <w:tcW w:w="10421" w:type="dxa"/>
            <w:gridSpan w:val="6"/>
            <w:shd w:val="clear" w:color="auto" w:fill="auto"/>
            <w:vAlign w:val="center"/>
          </w:tcPr>
          <w:p w14:paraId="2D6C482A" w14:textId="4AED1A26" w:rsidR="00A4271A"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с. Мельгуновка</w:t>
            </w:r>
          </w:p>
        </w:tc>
      </w:tr>
      <w:tr w:rsidR="007722E0" w:rsidRPr="00ED0492" w14:paraId="61BB4270" w14:textId="77777777" w:rsidTr="00C06FAC">
        <w:trPr>
          <w:trHeight w:val="57"/>
          <w:jc w:val="center"/>
        </w:trPr>
        <w:tc>
          <w:tcPr>
            <w:tcW w:w="3085" w:type="dxa"/>
            <w:shd w:val="clear" w:color="auto" w:fill="auto"/>
            <w:vAlign w:val="center"/>
          </w:tcPr>
          <w:p w14:paraId="17207E43"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Существующее положение</w:t>
            </w:r>
          </w:p>
        </w:tc>
        <w:tc>
          <w:tcPr>
            <w:tcW w:w="1276" w:type="dxa"/>
            <w:shd w:val="clear" w:color="auto" w:fill="auto"/>
            <w:vAlign w:val="center"/>
          </w:tcPr>
          <w:p w14:paraId="54989AE4" w14:textId="35B9D371"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8,38</w:t>
            </w:r>
          </w:p>
        </w:tc>
        <w:tc>
          <w:tcPr>
            <w:tcW w:w="1417" w:type="dxa"/>
            <w:shd w:val="clear" w:color="auto" w:fill="auto"/>
            <w:vAlign w:val="center"/>
          </w:tcPr>
          <w:p w14:paraId="7D7B12C3" w14:textId="34F17536"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100,54</w:t>
            </w:r>
          </w:p>
        </w:tc>
        <w:tc>
          <w:tcPr>
            <w:tcW w:w="1221" w:type="dxa"/>
            <w:shd w:val="clear" w:color="auto" w:fill="auto"/>
            <w:vAlign w:val="center"/>
          </w:tcPr>
          <w:p w14:paraId="758BBF4B" w14:textId="0DE787E9"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w:t>
            </w:r>
            <w:r w:rsidR="00384496" w:rsidRPr="00ED0492">
              <w:rPr>
                <w:rFonts w:ascii="Times New Roman" w:eastAsia="Times New Roman" w:hAnsi="Times New Roman"/>
                <w:lang w:eastAsia="ru-RU"/>
              </w:rPr>
              <w:t>,847867</w:t>
            </w:r>
          </w:p>
        </w:tc>
        <w:tc>
          <w:tcPr>
            <w:tcW w:w="1312" w:type="dxa"/>
            <w:shd w:val="clear" w:color="auto" w:fill="auto"/>
            <w:vAlign w:val="center"/>
          </w:tcPr>
          <w:p w14:paraId="0D369536" w14:textId="1C12EEE7"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405</w:t>
            </w:r>
          </w:p>
        </w:tc>
        <w:tc>
          <w:tcPr>
            <w:tcW w:w="2110" w:type="dxa"/>
            <w:shd w:val="clear" w:color="auto" w:fill="auto"/>
          </w:tcPr>
          <w:p w14:paraId="020700ED" w14:textId="04DF9085"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4F754797" w14:textId="77777777" w:rsidTr="00C06FAC">
        <w:trPr>
          <w:trHeight w:val="57"/>
          <w:jc w:val="center"/>
        </w:trPr>
        <w:tc>
          <w:tcPr>
            <w:tcW w:w="3085" w:type="dxa"/>
            <w:shd w:val="clear" w:color="auto" w:fill="auto"/>
            <w:vAlign w:val="center"/>
          </w:tcPr>
          <w:p w14:paraId="67F0A152"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Расчётный срок</w:t>
            </w:r>
          </w:p>
        </w:tc>
        <w:tc>
          <w:tcPr>
            <w:tcW w:w="1276" w:type="dxa"/>
            <w:shd w:val="clear" w:color="auto" w:fill="auto"/>
            <w:vAlign w:val="center"/>
          </w:tcPr>
          <w:p w14:paraId="1569C772" w14:textId="34608971"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8,96</w:t>
            </w:r>
          </w:p>
        </w:tc>
        <w:tc>
          <w:tcPr>
            <w:tcW w:w="1417" w:type="dxa"/>
            <w:shd w:val="clear" w:color="auto" w:fill="auto"/>
            <w:vAlign w:val="center"/>
          </w:tcPr>
          <w:p w14:paraId="16150F2C" w14:textId="523DB2EC"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107,5</w:t>
            </w:r>
          </w:p>
        </w:tc>
        <w:tc>
          <w:tcPr>
            <w:tcW w:w="1221" w:type="dxa"/>
            <w:shd w:val="clear" w:color="auto" w:fill="auto"/>
            <w:vAlign w:val="center"/>
          </w:tcPr>
          <w:p w14:paraId="40F3CBA6" w14:textId="3808EE48"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0,906485</w:t>
            </w:r>
          </w:p>
        </w:tc>
        <w:tc>
          <w:tcPr>
            <w:tcW w:w="1312" w:type="dxa"/>
            <w:shd w:val="clear" w:color="auto" w:fill="auto"/>
            <w:vAlign w:val="center"/>
          </w:tcPr>
          <w:p w14:paraId="63D86FC7" w14:textId="60C50C61"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433</w:t>
            </w:r>
          </w:p>
        </w:tc>
        <w:tc>
          <w:tcPr>
            <w:tcW w:w="2110" w:type="dxa"/>
            <w:shd w:val="clear" w:color="auto" w:fill="auto"/>
          </w:tcPr>
          <w:p w14:paraId="01450248" w14:textId="1F310582"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2F63FB3F" w14:textId="77777777" w:rsidTr="00A4271A">
        <w:trPr>
          <w:trHeight w:val="57"/>
          <w:jc w:val="center"/>
        </w:trPr>
        <w:tc>
          <w:tcPr>
            <w:tcW w:w="10421" w:type="dxa"/>
            <w:gridSpan w:val="6"/>
            <w:shd w:val="clear" w:color="auto" w:fill="auto"/>
            <w:vAlign w:val="center"/>
          </w:tcPr>
          <w:p w14:paraId="614857FA" w14:textId="7221825E" w:rsidR="00A4271A"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с. Новокачалинск</w:t>
            </w:r>
          </w:p>
        </w:tc>
      </w:tr>
      <w:tr w:rsidR="007722E0" w:rsidRPr="00ED0492" w14:paraId="75182946" w14:textId="77777777" w:rsidTr="00C06FAC">
        <w:trPr>
          <w:trHeight w:val="57"/>
          <w:jc w:val="center"/>
        </w:trPr>
        <w:tc>
          <w:tcPr>
            <w:tcW w:w="3085" w:type="dxa"/>
            <w:shd w:val="clear" w:color="auto" w:fill="auto"/>
            <w:vAlign w:val="center"/>
          </w:tcPr>
          <w:p w14:paraId="29AA692B"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Существующее положение</w:t>
            </w:r>
          </w:p>
        </w:tc>
        <w:tc>
          <w:tcPr>
            <w:tcW w:w="1276" w:type="dxa"/>
            <w:shd w:val="clear" w:color="auto" w:fill="auto"/>
            <w:vAlign w:val="center"/>
          </w:tcPr>
          <w:p w14:paraId="099162D4" w14:textId="37C4E438"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21,80</w:t>
            </w:r>
          </w:p>
        </w:tc>
        <w:tc>
          <w:tcPr>
            <w:tcW w:w="1417" w:type="dxa"/>
            <w:shd w:val="clear" w:color="auto" w:fill="auto"/>
            <w:vAlign w:val="center"/>
          </w:tcPr>
          <w:p w14:paraId="29890814" w14:textId="47AC5AB1"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261,65</w:t>
            </w:r>
          </w:p>
        </w:tc>
        <w:tc>
          <w:tcPr>
            <w:tcW w:w="1221" w:type="dxa"/>
            <w:shd w:val="clear" w:color="auto" w:fill="auto"/>
            <w:vAlign w:val="center"/>
          </w:tcPr>
          <w:p w14:paraId="0907AF6D" w14:textId="4605A3D0"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2,206549</w:t>
            </w:r>
          </w:p>
        </w:tc>
        <w:tc>
          <w:tcPr>
            <w:tcW w:w="1312" w:type="dxa"/>
            <w:shd w:val="clear" w:color="auto" w:fill="auto"/>
            <w:vAlign w:val="center"/>
          </w:tcPr>
          <w:p w14:paraId="06E19901" w14:textId="78CC3FD8"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1054</w:t>
            </w:r>
          </w:p>
        </w:tc>
        <w:tc>
          <w:tcPr>
            <w:tcW w:w="2110" w:type="dxa"/>
            <w:shd w:val="clear" w:color="auto" w:fill="auto"/>
          </w:tcPr>
          <w:p w14:paraId="17B77BE1" w14:textId="5CF76165"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0736555F" w14:textId="77777777" w:rsidTr="00C06FAC">
        <w:trPr>
          <w:trHeight w:val="57"/>
          <w:jc w:val="center"/>
        </w:trPr>
        <w:tc>
          <w:tcPr>
            <w:tcW w:w="3085" w:type="dxa"/>
            <w:shd w:val="clear" w:color="auto" w:fill="auto"/>
            <w:vAlign w:val="center"/>
          </w:tcPr>
          <w:p w14:paraId="3AF447A9"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Расчётный срок</w:t>
            </w:r>
          </w:p>
        </w:tc>
        <w:tc>
          <w:tcPr>
            <w:tcW w:w="1276" w:type="dxa"/>
            <w:shd w:val="clear" w:color="auto" w:fill="auto"/>
            <w:vAlign w:val="center"/>
          </w:tcPr>
          <w:p w14:paraId="486DE128" w14:textId="57F90B57"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22,33</w:t>
            </w:r>
          </w:p>
        </w:tc>
        <w:tc>
          <w:tcPr>
            <w:tcW w:w="1417" w:type="dxa"/>
            <w:shd w:val="clear" w:color="auto" w:fill="auto"/>
            <w:vAlign w:val="center"/>
          </w:tcPr>
          <w:p w14:paraId="3A638F4D" w14:textId="3BFCEF04"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280,02</w:t>
            </w:r>
          </w:p>
        </w:tc>
        <w:tc>
          <w:tcPr>
            <w:tcW w:w="1221" w:type="dxa"/>
            <w:shd w:val="clear" w:color="auto" w:fill="auto"/>
            <w:vAlign w:val="center"/>
          </w:tcPr>
          <w:p w14:paraId="187D59A9" w14:textId="4200A1F5"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2,36147</w:t>
            </w:r>
          </w:p>
        </w:tc>
        <w:tc>
          <w:tcPr>
            <w:tcW w:w="1312" w:type="dxa"/>
            <w:shd w:val="clear" w:color="auto" w:fill="auto"/>
            <w:vAlign w:val="center"/>
          </w:tcPr>
          <w:p w14:paraId="1BE57653" w14:textId="72386C33"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1128</w:t>
            </w:r>
          </w:p>
        </w:tc>
        <w:tc>
          <w:tcPr>
            <w:tcW w:w="2110" w:type="dxa"/>
            <w:shd w:val="clear" w:color="auto" w:fill="auto"/>
          </w:tcPr>
          <w:p w14:paraId="4CF8FE08" w14:textId="1C609E83"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25B40204" w14:textId="77777777" w:rsidTr="00A4271A">
        <w:trPr>
          <w:trHeight w:val="57"/>
          <w:jc w:val="center"/>
        </w:trPr>
        <w:tc>
          <w:tcPr>
            <w:tcW w:w="10421" w:type="dxa"/>
            <w:gridSpan w:val="6"/>
            <w:shd w:val="clear" w:color="auto" w:fill="auto"/>
            <w:vAlign w:val="center"/>
          </w:tcPr>
          <w:p w14:paraId="4A75D688" w14:textId="08A566BC" w:rsidR="00A4271A"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с. Новониколаевка</w:t>
            </w:r>
          </w:p>
        </w:tc>
      </w:tr>
      <w:tr w:rsidR="007722E0" w:rsidRPr="00ED0492" w14:paraId="004818BB" w14:textId="77777777" w:rsidTr="00C06FAC">
        <w:trPr>
          <w:trHeight w:val="57"/>
          <w:jc w:val="center"/>
        </w:trPr>
        <w:tc>
          <w:tcPr>
            <w:tcW w:w="3085" w:type="dxa"/>
            <w:shd w:val="clear" w:color="auto" w:fill="auto"/>
            <w:vAlign w:val="center"/>
          </w:tcPr>
          <w:p w14:paraId="05BE086E"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Существующее положение</w:t>
            </w:r>
          </w:p>
        </w:tc>
        <w:tc>
          <w:tcPr>
            <w:tcW w:w="1276" w:type="dxa"/>
            <w:shd w:val="clear" w:color="auto" w:fill="auto"/>
            <w:vAlign w:val="center"/>
          </w:tcPr>
          <w:p w14:paraId="6656278B" w14:textId="6DFC463A"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5,13</w:t>
            </w:r>
          </w:p>
        </w:tc>
        <w:tc>
          <w:tcPr>
            <w:tcW w:w="1417" w:type="dxa"/>
            <w:shd w:val="clear" w:color="auto" w:fill="auto"/>
            <w:vAlign w:val="center"/>
          </w:tcPr>
          <w:p w14:paraId="1237F98F" w14:textId="2DE1F410"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61,57</w:t>
            </w:r>
          </w:p>
        </w:tc>
        <w:tc>
          <w:tcPr>
            <w:tcW w:w="1221" w:type="dxa"/>
            <w:shd w:val="clear" w:color="auto" w:fill="auto"/>
            <w:vAlign w:val="center"/>
          </w:tcPr>
          <w:p w14:paraId="086D924F" w14:textId="5B4D004F"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0,51919</w:t>
            </w:r>
          </w:p>
        </w:tc>
        <w:tc>
          <w:tcPr>
            <w:tcW w:w="1312" w:type="dxa"/>
            <w:shd w:val="clear" w:color="auto" w:fill="auto"/>
            <w:vAlign w:val="center"/>
          </w:tcPr>
          <w:p w14:paraId="6E928C61" w14:textId="4ED30960"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w:t>
            </w:r>
          </w:p>
        </w:tc>
        <w:tc>
          <w:tcPr>
            <w:tcW w:w="2110" w:type="dxa"/>
            <w:shd w:val="clear" w:color="auto" w:fill="auto"/>
          </w:tcPr>
          <w:p w14:paraId="07206179" w14:textId="24D9B68E"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35D5F5A4" w14:textId="77777777" w:rsidTr="00C06FAC">
        <w:trPr>
          <w:trHeight w:val="57"/>
          <w:jc w:val="center"/>
        </w:trPr>
        <w:tc>
          <w:tcPr>
            <w:tcW w:w="3085" w:type="dxa"/>
            <w:shd w:val="clear" w:color="auto" w:fill="auto"/>
            <w:vAlign w:val="center"/>
          </w:tcPr>
          <w:p w14:paraId="68E97321"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Расчётный срок</w:t>
            </w:r>
          </w:p>
        </w:tc>
        <w:tc>
          <w:tcPr>
            <w:tcW w:w="1276" w:type="dxa"/>
            <w:shd w:val="clear" w:color="auto" w:fill="auto"/>
            <w:vAlign w:val="center"/>
          </w:tcPr>
          <w:p w14:paraId="5EF2B7D7" w14:textId="7EF7B6F3"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5,46</w:t>
            </w:r>
          </w:p>
        </w:tc>
        <w:tc>
          <w:tcPr>
            <w:tcW w:w="1417" w:type="dxa"/>
            <w:shd w:val="clear" w:color="auto" w:fill="auto"/>
            <w:vAlign w:val="center"/>
          </w:tcPr>
          <w:p w14:paraId="2083AF30" w14:textId="7CB92067"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65,54</w:t>
            </w:r>
          </w:p>
        </w:tc>
        <w:tc>
          <w:tcPr>
            <w:tcW w:w="1221" w:type="dxa"/>
            <w:shd w:val="clear" w:color="auto" w:fill="auto"/>
            <w:vAlign w:val="center"/>
          </w:tcPr>
          <w:p w14:paraId="76E4967B" w14:textId="5152CEFD"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0,55268</w:t>
            </w:r>
          </w:p>
        </w:tc>
        <w:tc>
          <w:tcPr>
            <w:tcW w:w="1312" w:type="dxa"/>
            <w:shd w:val="clear" w:color="auto" w:fill="auto"/>
            <w:vAlign w:val="center"/>
          </w:tcPr>
          <w:p w14:paraId="3A6DE8EA" w14:textId="579ED78F"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264</w:t>
            </w:r>
          </w:p>
        </w:tc>
        <w:tc>
          <w:tcPr>
            <w:tcW w:w="2110" w:type="dxa"/>
            <w:shd w:val="clear" w:color="auto" w:fill="auto"/>
          </w:tcPr>
          <w:p w14:paraId="258D3925" w14:textId="77CEB746"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0B8E12E0" w14:textId="77777777" w:rsidTr="00A4271A">
        <w:trPr>
          <w:trHeight w:val="57"/>
          <w:jc w:val="center"/>
        </w:trPr>
        <w:tc>
          <w:tcPr>
            <w:tcW w:w="10421" w:type="dxa"/>
            <w:gridSpan w:val="6"/>
            <w:shd w:val="clear" w:color="auto" w:fill="auto"/>
            <w:vAlign w:val="center"/>
          </w:tcPr>
          <w:p w14:paraId="6C3D6D11" w14:textId="051C69FE" w:rsidR="00A4271A"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с. Новоселище</w:t>
            </w:r>
          </w:p>
        </w:tc>
      </w:tr>
      <w:tr w:rsidR="007722E0" w:rsidRPr="00ED0492" w14:paraId="7782555A" w14:textId="77777777" w:rsidTr="00C06FAC">
        <w:trPr>
          <w:trHeight w:val="57"/>
          <w:jc w:val="center"/>
        </w:trPr>
        <w:tc>
          <w:tcPr>
            <w:tcW w:w="3085" w:type="dxa"/>
            <w:shd w:val="clear" w:color="auto" w:fill="auto"/>
            <w:vAlign w:val="center"/>
          </w:tcPr>
          <w:p w14:paraId="6476CBDA"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Существующее положение</w:t>
            </w:r>
          </w:p>
        </w:tc>
        <w:tc>
          <w:tcPr>
            <w:tcW w:w="1276" w:type="dxa"/>
            <w:shd w:val="clear" w:color="auto" w:fill="auto"/>
            <w:vAlign w:val="center"/>
          </w:tcPr>
          <w:p w14:paraId="3C77580A" w14:textId="4A2728AF"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8,21</w:t>
            </w:r>
          </w:p>
        </w:tc>
        <w:tc>
          <w:tcPr>
            <w:tcW w:w="1417" w:type="dxa"/>
            <w:shd w:val="clear" w:color="auto" w:fill="auto"/>
            <w:vAlign w:val="center"/>
          </w:tcPr>
          <w:p w14:paraId="49795C69" w14:textId="10E6A960"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98,55</w:t>
            </w:r>
          </w:p>
        </w:tc>
        <w:tc>
          <w:tcPr>
            <w:tcW w:w="1221" w:type="dxa"/>
            <w:shd w:val="clear" w:color="auto" w:fill="auto"/>
            <w:vAlign w:val="center"/>
          </w:tcPr>
          <w:p w14:paraId="4FDB0DBF" w14:textId="75609BFD"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0,831119</w:t>
            </w:r>
          </w:p>
        </w:tc>
        <w:tc>
          <w:tcPr>
            <w:tcW w:w="1312" w:type="dxa"/>
            <w:shd w:val="clear" w:color="auto" w:fill="auto"/>
            <w:vAlign w:val="center"/>
          </w:tcPr>
          <w:p w14:paraId="21AB3DEB" w14:textId="3336CF5B"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397</w:t>
            </w:r>
          </w:p>
        </w:tc>
        <w:tc>
          <w:tcPr>
            <w:tcW w:w="2110" w:type="dxa"/>
            <w:shd w:val="clear" w:color="auto" w:fill="auto"/>
          </w:tcPr>
          <w:p w14:paraId="41731891" w14:textId="31E75466"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5C76E529" w14:textId="77777777" w:rsidTr="00C06FAC">
        <w:trPr>
          <w:trHeight w:val="57"/>
          <w:jc w:val="center"/>
        </w:trPr>
        <w:tc>
          <w:tcPr>
            <w:tcW w:w="3085" w:type="dxa"/>
            <w:shd w:val="clear" w:color="auto" w:fill="auto"/>
            <w:vAlign w:val="center"/>
          </w:tcPr>
          <w:p w14:paraId="5E11665D"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Расчётный срок</w:t>
            </w:r>
          </w:p>
        </w:tc>
        <w:tc>
          <w:tcPr>
            <w:tcW w:w="1276" w:type="dxa"/>
            <w:shd w:val="clear" w:color="auto" w:fill="auto"/>
            <w:vAlign w:val="center"/>
          </w:tcPr>
          <w:p w14:paraId="5C90E39C" w14:textId="3D01B3D5"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8,8</w:t>
            </w:r>
          </w:p>
        </w:tc>
        <w:tc>
          <w:tcPr>
            <w:tcW w:w="1417" w:type="dxa"/>
            <w:shd w:val="clear" w:color="auto" w:fill="auto"/>
            <w:vAlign w:val="center"/>
          </w:tcPr>
          <w:p w14:paraId="3D78D21B" w14:textId="52215474"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105,51</w:t>
            </w:r>
          </w:p>
        </w:tc>
        <w:tc>
          <w:tcPr>
            <w:tcW w:w="1221" w:type="dxa"/>
            <w:shd w:val="clear" w:color="auto" w:fill="auto"/>
            <w:vAlign w:val="center"/>
          </w:tcPr>
          <w:p w14:paraId="5F212801" w14:textId="44DD1D6F"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0,889737</w:t>
            </w:r>
          </w:p>
        </w:tc>
        <w:tc>
          <w:tcPr>
            <w:tcW w:w="1312" w:type="dxa"/>
            <w:shd w:val="clear" w:color="auto" w:fill="auto"/>
            <w:vAlign w:val="center"/>
          </w:tcPr>
          <w:p w14:paraId="1608922C" w14:textId="19E38791"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425</w:t>
            </w:r>
          </w:p>
        </w:tc>
        <w:tc>
          <w:tcPr>
            <w:tcW w:w="2110" w:type="dxa"/>
            <w:shd w:val="clear" w:color="auto" w:fill="auto"/>
          </w:tcPr>
          <w:p w14:paraId="61DC535C" w14:textId="43638485"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7E285139" w14:textId="77777777" w:rsidTr="00A4271A">
        <w:trPr>
          <w:trHeight w:val="57"/>
          <w:jc w:val="center"/>
        </w:trPr>
        <w:tc>
          <w:tcPr>
            <w:tcW w:w="10421" w:type="dxa"/>
            <w:gridSpan w:val="6"/>
            <w:shd w:val="clear" w:color="auto" w:fill="auto"/>
            <w:vAlign w:val="center"/>
          </w:tcPr>
          <w:p w14:paraId="58422F95" w14:textId="287FC47C" w:rsidR="00A4271A"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с. Октябрьское</w:t>
            </w:r>
          </w:p>
        </w:tc>
      </w:tr>
      <w:tr w:rsidR="007722E0" w:rsidRPr="00ED0492" w14:paraId="429AB857" w14:textId="77777777" w:rsidTr="00C06FAC">
        <w:trPr>
          <w:trHeight w:val="57"/>
          <w:jc w:val="center"/>
        </w:trPr>
        <w:tc>
          <w:tcPr>
            <w:tcW w:w="3085" w:type="dxa"/>
            <w:shd w:val="clear" w:color="auto" w:fill="auto"/>
            <w:vAlign w:val="center"/>
          </w:tcPr>
          <w:p w14:paraId="6BC0FFB3"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Существующее положение</w:t>
            </w:r>
          </w:p>
        </w:tc>
        <w:tc>
          <w:tcPr>
            <w:tcW w:w="1276" w:type="dxa"/>
            <w:shd w:val="clear" w:color="auto" w:fill="auto"/>
            <w:vAlign w:val="center"/>
          </w:tcPr>
          <w:p w14:paraId="661E69F0" w14:textId="756A8B3E"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11,07</w:t>
            </w:r>
          </w:p>
        </w:tc>
        <w:tc>
          <w:tcPr>
            <w:tcW w:w="1417" w:type="dxa"/>
            <w:shd w:val="clear" w:color="auto" w:fill="auto"/>
            <w:vAlign w:val="center"/>
          </w:tcPr>
          <w:p w14:paraId="37D31C64" w14:textId="50ADDFD0"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132,81</w:t>
            </w:r>
          </w:p>
        </w:tc>
        <w:tc>
          <w:tcPr>
            <w:tcW w:w="1221" w:type="dxa"/>
            <w:shd w:val="clear" w:color="auto" w:fill="auto"/>
            <w:vAlign w:val="center"/>
          </w:tcPr>
          <w:p w14:paraId="38F4FA00" w14:textId="2D5EC1B1"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1,120022</w:t>
            </w:r>
          </w:p>
        </w:tc>
        <w:tc>
          <w:tcPr>
            <w:tcW w:w="1312" w:type="dxa"/>
            <w:shd w:val="clear" w:color="auto" w:fill="auto"/>
            <w:vAlign w:val="center"/>
          </w:tcPr>
          <w:p w14:paraId="2927AB64" w14:textId="216D869A"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535</w:t>
            </w:r>
          </w:p>
        </w:tc>
        <w:tc>
          <w:tcPr>
            <w:tcW w:w="2110" w:type="dxa"/>
            <w:shd w:val="clear" w:color="auto" w:fill="auto"/>
          </w:tcPr>
          <w:p w14:paraId="71E6E98D" w14:textId="1E623D4A"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1AEFD9F6" w14:textId="77777777" w:rsidTr="00C06FAC">
        <w:trPr>
          <w:trHeight w:val="57"/>
          <w:jc w:val="center"/>
        </w:trPr>
        <w:tc>
          <w:tcPr>
            <w:tcW w:w="3085" w:type="dxa"/>
            <w:shd w:val="clear" w:color="auto" w:fill="auto"/>
            <w:vAlign w:val="center"/>
          </w:tcPr>
          <w:p w14:paraId="449EADA8"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Расчётный срок</w:t>
            </w:r>
          </w:p>
        </w:tc>
        <w:tc>
          <w:tcPr>
            <w:tcW w:w="1276" w:type="dxa"/>
            <w:shd w:val="clear" w:color="auto" w:fill="auto"/>
            <w:vAlign w:val="center"/>
          </w:tcPr>
          <w:p w14:paraId="1678EDE2" w14:textId="1775FE94"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11,94</w:t>
            </w:r>
          </w:p>
        </w:tc>
        <w:tc>
          <w:tcPr>
            <w:tcW w:w="1417" w:type="dxa"/>
            <w:shd w:val="clear" w:color="auto" w:fill="auto"/>
            <w:vAlign w:val="center"/>
          </w:tcPr>
          <w:p w14:paraId="384AC780" w14:textId="6652E2A0"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143,24</w:t>
            </w:r>
          </w:p>
        </w:tc>
        <w:tc>
          <w:tcPr>
            <w:tcW w:w="1221" w:type="dxa"/>
            <w:shd w:val="clear" w:color="auto" w:fill="auto"/>
            <w:vAlign w:val="center"/>
          </w:tcPr>
          <w:p w14:paraId="27D44F85" w14:textId="096014B9"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1,20795</w:t>
            </w:r>
          </w:p>
        </w:tc>
        <w:tc>
          <w:tcPr>
            <w:tcW w:w="1312" w:type="dxa"/>
            <w:shd w:val="clear" w:color="auto" w:fill="auto"/>
            <w:vAlign w:val="center"/>
          </w:tcPr>
          <w:p w14:paraId="16FB68E0" w14:textId="668DE32E"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577</w:t>
            </w:r>
          </w:p>
        </w:tc>
        <w:tc>
          <w:tcPr>
            <w:tcW w:w="2110" w:type="dxa"/>
            <w:shd w:val="clear" w:color="auto" w:fill="auto"/>
          </w:tcPr>
          <w:p w14:paraId="45F31EC2" w14:textId="63E813EC"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79E3AC51" w14:textId="77777777" w:rsidTr="00A4271A">
        <w:trPr>
          <w:trHeight w:val="57"/>
          <w:jc w:val="center"/>
        </w:trPr>
        <w:tc>
          <w:tcPr>
            <w:tcW w:w="10421" w:type="dxa"/>
            <w:gridSpan w:val="6"/>
            <w:shd w:val="clear" w:color="auto" w:fill="auto"/>
            <w:vAlign w:val="center"/>
          </w:tcPr>
          <w:p w14:paraId="7E8971E7" w14:textId="62F45CDB" w:rsidR="00A4271A"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с. Пархоменко</w:t>
            </w:r>
          </w:p>
        </w:tc>
      </w:tr>
      <w:tr w:rsidR="007722E0" w:rsidRPr="00ED0492" w14:paraId="166199C8" w14:textId="77777777" w:rsidTr="00C06FAC">
        <w:trPr>
          <w:trHeight w:val="57"/>
          <w:jc w:val="center"/>
        </w:trPr>
        <w:tc>
          <w:tcPr>
            <w:tcW w:w="3085" w:type="dxa"/>
            <w:shd w:val="clear" w:color="auto" w:fill="auto"/>
            <w:vAlign w:val="center"/>
          </w:tcPr>
          <w:p w14:paraId="2E5693F1"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Существующее положение</w:t>
            </w:r>
          </w:p>
        </w:tc>
        <w:tc>
          <w:tcPr>
            <w:tcW w:w="1276" w:type="dxa"/>
            <w:shd w:val="clear" w:color="auto" w:fill="auto"/>
            <w:vAlign w:val="center"/>
          </w:tcPr>
          <w:p w14:paraId="4A764969" w14:textId="70A645B5"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5,34</w:t>
            </w:r>
          </w:p>
        </w:tc>
        <w:tc>
          <w:tcPr>
            <w:tcW w:w="1417" w:type="dxa"/>
            <w:shd w:val="clear" w:color="auto" w:fill="auto"/>
            <w:vAlign w:val="center"/>
          </w:tcPr>
          <w:p w14:paraId="36EB1836" w14:textId="757F04C8"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64,04</w:t>
            </w:r>
          </w:p>
        </w:tc>
        <w:tc>
          <w:tcPr>
            <w:tcW w:w="1221" w:type="dxa"/>
            <w:shd w:val="clear" w:color="auto" w:fill="auto"/>
            <w:vAlign w:val="center"/>
          </w:tcPr>
          <w:p w14:paraId="740CAC00" w14:textId="64DAB1FA"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0,540123</w:t>
            </w:r>
          </w:p>
        </w:tc>
        <w:tc>
          <w:tcPr>
            <w:tcW w:w="1312" w:type="dxa"/>
            <w:shd w:val="clear" w:color="auto" w:fill="auto"/>
            <w:vAlign w:val="center"/>
          </w:tcPr>
          <w:p w14:paraId="252F7AC8" w14:textId="6E523DF8"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258</w:t>
            </w:r>
          </w:p>
        </w:tc>
        <w:tc>
          <w:tcPr>
            <w:tcW w:w="2110" w:type="dxa"/>
            <w:shd w:val="clear" w:color="auto" w:fill="auto"/>
          </w:tcPr>
          <w:p w14:paraId="29860B05" w14:textId="64D1ACCB"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6FF8AD08" w14:textId="77777777" w:rsidTr="00C06FAC">
        <w:trPr>
          <w:trHeight w:val="57"/>
          <w:jc w:val="center"/>
        </w:trPr>
        <w:tc>
          <w:tcPr>
            <w:tcW w:w="3085" w:type="dxa"/>
            <w:shd w:val="clear" w:color="auto" w:fill="auto"/>
            <w:vAlign w:val="center"/>
          </w:tcPr>
          <w:p w14:paraId="395554C4"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Расчётный срок</w:t>
            </w:r>
          </w:p>
        </w:tc>
        <w:tc>
          <w:tcPr>
            <w:tcW w:w="1276" w:type="dxa"/>
            <w:shd w:val="clear" w:color="auto" w:fill="auto"/>
            <w:vAlign w:val="center"/>
          </w:tcPr>
          <w:p w14:paraId="19A1A525" w14:textId="5AA94307"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5,71</w:t>
            </w:r>
          </w:p>
        </w:tc>
        <w:tc>
          <w:tcPr>
            <w:tcW w:w="1417" w:type="dxa"/>
            <w:shd w:val="clear" w:color="auto" w:fill="auto"/>
            <w:vAlign w:val="center"/>
          </w:tcPr>
          <w:p w14:paraId="694929EC" w14:textId="17ADE5D9"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68,52</w:t>
            </w:r>
          </w:p>
        </w:tc>
        <w:tc>
          <w:tcPr>
            <w:tcW w:w="1221" w:type="dxa"/>
            <w:shd w:val="clear" w:color="auto" w:fill="auto"/>
            <w:vAlign w:val="center"/>
          </w:tcPr>
          <w:p w14:paraId="36DA2664" w14:textId="73F004BB"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0,57781</w:t>
            </w:r>
          </w:p>
        </w:tc>
        <w:tc>
          <w:tcPr>
            <w:tcW w:w="1312" w:type="dxa"/>
            <w:shd w:val="clear" w:color="auto" w:fill="auto"/>
            <w:vAlign w:val="center"/>
          </w:tcPr>
          <w:p w14:paraId="69FF9421" w14:textId="06A5AE88"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276</w:t>
            </w:r>
          </w:p>
        </w:tc>
        <w:tc>
          <w:tcPr>
            <w:tcW w:w="2110" w:type="dxa"/>
            <w:shd w:val="clear" w:color="auto" w:fill="auto"/>
          </w:tcPr>
          <w:p w14:paraId="0CE2B2F9" w14:textId="2F31039B"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1D8299FE" w14:textId="77777777" w:rsidTr="00A4271A">
        <w:trPr>
          <w:trHeight w:val="57"/>
          <w:jc w:val="center"/>
        </w:trPr>
        <w:tc>
          <w:tcPr>
            <w:tcW w:w="10421" w:type="dxa"/>
            <w:gridSpan w:val="6"/>
            <w:shd w:val="clear" w:color="auto" w:fill="auto"/>
            <w:vAlign w:val="center"/>
          </w:tcPr>
          <w:p w14:paraId="3212FD0D" w14:textId="4AC1DE12" w:rsidR="00A4271A"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с. Первомайское</w:t>
            </w:r>
          </w:p>
        </w:tc>
      </w:tr>
      <w:tr w:rsidR="007722E0" w:rsidRPr="00ED0492" w14:paraId="0D27EE85" w14:textId="77777777" w:rsidTr="00C06FAC">
        <w:trPr>
          <w:trHeight w:val="57"/>
          <w:jc w:val="center"/>
        </w:trPr>
        <w:tc>
          <w:tcPr>
            <w:tcW w:w="3085" w:type="dxa"/>
            <w:shd w:val="clear" w:color="auto" w:fill="auto"/>
            <w:vAlign w:val="center"/>
          </w:tcPr>
          <w:p w14:paraId="365A5694"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Существующее положение</w:t>
            </w:r>
          </w:p>
        </w:tc>
        <w:tc>
          <w:tcPr>
            <w:tcW w:w="1276" w:type="dxa"/>
            <w:shd w:val="clear" w:color="auto" w:fill="auto"/>
            <w:vAlign w:val="center"/>
          </w:tcPr>
          <w:p w14:paraId="42B8332C" w14:textId="2C74E66A"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10,57</w:t>
            </w:r>
          </w:p>
        </w:tc>
        <w:tc>
          <w:tcPr>
            <w:tcW w:w="1417" w:type="dxa"/>
            <w:shd w:val="clear" w:color="auto" w:fill="auto"/>
            <w:vAlign w:val="center"/>
          </w:tcPr>
          <w:p w14:paraId="2F8FFCCC" w14:textId="61EF62D7"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126,85</w:t>
            </w:r>
          </w:p>
        </w:tc>
        <w:tc>
          <w:tcPr>
            <w:tcW w:w="1221" w:type="dxa"/>
            <w:shd w:val="clear" w:color="auto" w:fill="auto"/>
            <w:vAlign w:val="center"/>
          </w:tcPr>
          <w:p w14:paraId="41E1E178" w14:textId="7049DD7B"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1,069778</w:t>
            </w:r>
          </w:p>
        </w:tc>
        <w:tc>
          <w:tcPr>
            <w:tcW w:w="1312" w:type="dxa"/>
            <w:shd w:val="clear" w:color="auto" w:fill="auto"/>
            <w:vAlign w:val="center"/>
          </w:tcPr>
          <w:p w14:paraId="11939DC0" w14:textId="09B7B0B2"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511</w:t>
            </w:r>
          </w:p>
        </w:tc>
        <w:tc>
          <w:tcPr>
            <w:tcW w:w="2110" w:type="dxa"/>
            <w:shd w:val="clear" w:color="auto" w:fill="auto"/>
          </w:tcPr>
          <w:p w14:paraId="67178A77" w14:textId="5D8FD3EE"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5DCC3888" w14:textId="77777777" w:rsidTr="00C06FAC">
        <w:trPr>
          <w:trHeight w:val="57"/>
          <w:jc w:val="center"/>
        </w:trPr>
        <w:tc>
          <w:tcPr>
            <w:tcW w:w="3085" w:type="dxa"/>
            <w:shd w:val="clear" w:color="auto" w:fill="auto"/>
            <w:vAlign w:val="center"/>
          </w:tcPr>
          <w:p w14:paraId="4FF61E63"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lastRenderedPageBreak/>
              <w:t>Расчётный срок</w:t>
            </w:r>
          </w:p>
        </w:tc>
        <w:tc>
          <w:tcPr>
            <w:tcW w:w="1276" w:type="dxa"/>
            <w:shd w:val="clear" w:color="auto" w:fill="auto"/>
            <w:vAlign w:val="center"/>
          </w:tcPr>
          <w:p w14:paraId="2FF88D0A" w14:textId="2D849C1C"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11,30</w:t>
            </w:r>
          </w:p>
        </w:tc>
        <w:tc>
          <w:tcPr>
            <w:tcW w:w="1417" w:type="dxa"/>
            <w:shd w:val="clear" w:color="auto" w:fill="auto"/>
            <w:vAlign w:val="center"/>
          </w:tcPr>
          <w:p w14:paraId="6D4780A3" w14:textId="6F4EF1CC"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135,54</w:t>
            </w:r>
          </w:p>
        </w:tc>
        <w:tc>
          <w:tcPr>
            <w:tcW w:w="1221" w:type="dxa"/>
            <w:shd w:val="clear" w:color="auto" w:fill="auto"/>
            <w:vAlign w:val="center"/>
          </w:tcPr>
          <w:p w14:paraId="6B1EDC68" w14:textId="072AC5B7"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1,143051</w:t>
            </w:r>
          </w:p>
        </w:tc>
        <w:tc>
          <w:tcPr>
            <w:tcW w:w="1312" w:type="dxa"/>
            <w:shd w:val="clear" w:color="auto" w:fill="auto"/>
            <w:vAlign w:val="center"/>
          </w:tcPr>
          <w:p w14:paraId="19FA70E7" w14:textId="21072413"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546</w:t>
            </w:r>
          </w:p>
        </w:tc>
        <w:tc>
          <w:tcPr>
            <w:tcW w:w="2110" w:type="dxa"/>
            <w:shd w:val="clear" w:color="auto" w:fill="auto"/>
          </w:tcPr>
          <w:p w14:paraId="37CA0FC8" w14:textId="460BC0B5"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19B15182" w14:textId="77777777" w:rsidTr="00A4271A">
        <w:trPr>
          <w:trHeight w:val="57"/>
          <w:jc w:val="center"/>
        </w:trPr>
        <w:tc>
          <w:tcPr>
            <w:tcW w:w="10421" w:type="dxa"/>
            <w:gridSpan w:val="6"/>
            <w:shd w:val="clear" w:color="auto" w:fill="auto"/>
            <w:vAlign w:val="center"/>
          </w:tcPr>
          <w:p w14:paraId="7EA1A12E" w14:textId="32270F3B" w:rsidR="00A4271A"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с. Платоно-Александровское</w:t>
            </w:r>
          </w:p>
        </w:tc>
      </w:tr>
      <w:tr w:rsidR="007722E0" w:rsidRPr="00ED0492" w14:paraId="6B4E5D63" w14:textId="77777777" w:rsidTr="00C06FAC">
        <w:trPr>
          <w:trHeight w:val="57"/>
          <w:jc w:val="center"/>
        </w:trPr>
        <w:tc>
          <w:tcPr>
            <w:tcW w:w="3085" w:type="dxa"/>
            <w:shd w:val="clear" w:color="auto" w:fill="auto"/>
            <w:vAlign w:val="center"/>
          </w:tcPr>
          <w:p w14:paraId="42909C01"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Существующее положение</w:t>
            </w:r>
          </w:p>
        </w:tc>
        <w:tc>
          <w:tcPr>
            <w:tcW w:w="1276" w:type="dxa"/>
            <w:shd w:val="clear" w:color="auto" w:fill="auto"/>
            <w:vAlign w:val="center"/>
          </w:tcPr>
          <w:p w14:paraId="40BD998C" w14:textId="593355D5"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6,60</w:t>
            </w:r>
          </w:p>
        </w:tc>
        <w:tc>
          <w:tcPr>
            <w:tcW w:w="1417" w:type="dxa"/>
            <w:shd w:val="clear" w:color="auto" w:fill="auto"/>
            <w:vAlign w:val="center"/>
          </w:tcPr>
          <w:p w14:paraId="44B858C4" w14:textId="0B8C16CC"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79,19</w:t>
            </w:r>
          </w:p>
        </w:tc>
        <w:tc>
          <w:tcPr>
            <w:tcW w:w="1221" w:type="dxa"/>
            <w:shd w:val="clear" w:color="auto" w:fill="auto"/>
            <w:vAlign w:val="center"/>
          </w:tcPr>
          <w:p w14:paraId="6F3226ED" w14:textId="580B8EA7"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0,66783</w:t>
            </w:r>
          </w:p>
        </w:tc>
        <w:tc>
          <w:tcPr>
            <w:tcW w:w="1312" w:type="dxa"/>
            <w:shd w:val="clear" w:color="auto" w:fill="auto"/>
            <w:vAlign w:val="center"/>
          </w:tcPr>
          <w:p w14:paraId="720C3620" w14:textId="6B5174D3"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319</w:t>
            </w:r>
          </w:p>
        </w:tc>
        <w:tc>
          <w:tcPr>
            <w:tcW w:w="2110" w:type="dxa"/>
            <w:shd w:val="clear" w:color="auto" w:fill="auto"/>
          </w:tcPr>
          <w:p w14:paraId="59855658" w14:textId="41440BAD"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6074020D" w14:textId="77777777" w:rsidTr="00C06FAC">
        <w:trPr>
          <w:trHeight w:val="57"/>
          <w:jc w:val="center"/>
        </w:trPr>
        <w:tc>
          <w:tcPr>
            <w:tcW w:w="3085" w:type="dxa"/>
            <w:shd w:val="clear" w:color="auto" w:fill="auto"/>
            <w:vAlign w:val="center"/>
          </w:tcPr>
          <w:p w14:paraId="38617CA0"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Расчётный срок</w:t>
            </w:r>
          </w:p>
        </w:tc>
        <w:tc>
          <w:tcPr>
            <w:tcW w:w="1276" w:type="dxa"/>
            <w:shd w:val="clear" w:color="auto" w:fill="auto"/>
            <w:vAlign w:val="center"/>
          </w:tcPr>
          <w:p w14:paraId="0EF6E211" w14:textId="311C0898"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7,03</w:t>
            </w:r>
          </w:p>
        </w:tc>
        <w:tc>
          <w:tcPr>
            <w:tcW w:w="1417" w:type="dxa"/>
            <w:shd w:val="clear" w:color="auto" w:fill="auto"/>
            <w:vAlign w:val="center"/>
          </w:tcPr>
          <w:p w14:paraId="304B54C8" w14:textId="6DE4DA64"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84,40</w:t>
            </w:r>
          </w:p>
        </w:tc>
        <w:tc>
          <w:tcPr>
            <w:tcW w:w="1221" w:type="dxa"/>
            <w:shd w:val="clear" w:color="auto" w:fill="auto"/>
            <w:vAlign w:val="center"/>
          </w:tcPr>
          <w:p w14:paraId="550055BF" w14:textId="25F03D04"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0,71179</w:t>
            </w:r>
          </w:p>
        </w:tc>
        <w:tc>
          <w:tcPr>
            <w:tcW w:w="1312" w:type="dxa"/>
            <w:shd w:val="clear" w:color="auto" w:fill="auto"/>
            <w:vAlign w:val="center"/>
          </w:tcPr>
          <w:p w14:paraId="08E6591B" w14:textId="75DACFC6" w:rsidR="00BE12DD" w:rsidRPr="00ED0492" w:rsidRDefault="00384C13"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340</w:t>
            </w:r>
          </w:p>
        </w:tc>
        <w:tc>
          <w:tcPr>
            <w:tcW w:w="2110" w:type="dxa"/>
            <w:shd w:val="clear" w:color="auto" w:fill="auto"/>
          </w:tcPr>
          <w:p w14:paraId="07F516B0" w14:textId="6A187801"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0384AF85" w14:textId="77777777" w:rsidTr="00A4271A">
        <w:trPr>
          <w:trHeight w:val="57"/>
          <w:jc w:val="center"/>
        </w:trPr>
        <w:tc>
          <w:tcPr>
            <w:tcW w:w="10421" w:type="dxa"/>
            <w:gridSpan w:val="6"/>
            <w:shd w:val="clear" w:color="auto" w:fill="auto"/>
            <w:vAlign w:val="center"/>
          </w:tcPr>
          <w:p w14:paraId="5D7F9BB1" w14:textId="0C2D0774" w:rsidR="00A4271A" w:rsidRPr="00ED0492" w:rsidRDefault="00802BB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с. Рассказово</w:t>
            </w:r>
          </w:p>
        </w:tc>
      </w:tr>
      <w:tr w:rsidR="007722E0" w:rsidRPr="00ED0492" w14:paraId="632D07F9" w14:textId="77777777" w:rsidTr="00C06FAC">
        <w:trPr>
          <w:trHeight w:val="57"/>
          <w:jc w:val="center"/>
        </w:trPr>
        <w:tc>
          <w:tcPr>
            <w:tcW w:w="3085" w:type="dxa"/>
            <w:shd w:val="clear" w:color="auto" w:fill="auto"/>
            <w:vAlign w:val="center"/>
          </w:tcPr>
          <w:p w14:paraId="144E291B"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Существующее положение</w:t>
            </w:r>
          </w:p>
        </w:tc>
        <w:tc>
          <w:tcPr>
            <w:tcW w:w="1276" w:type="dxa"/>
            <w:shd w:val="clear" w:color="auto" w:fill="auto"/>
            <w:vAlign w:val="center"/>
          </w:tcPr>
          <w:p w14:paraId="158BB598" w14:textId="676697EA"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1,42</w:t>
            </w:r>
          </w:p>
        </w:tc>
        <w:tc>
          <w:tcPr>
            <w:tcW w:w="1417" w:type="dxa"/>
            <w:shd w:val="clear" w:color="auto" w:fill="auto"/>
            <w:vAlign w:val="center"/>
          </w:tcPr>
          <w:p w14:paraId="2BC25852" w14:textId="180661BF"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17,13</w:t>
            </w:r>
          </w:p>
        </w:tc>
        <w:tc>
          <w:tcPr>
            <w:tcW w:w="1221" w:type="dxa"/>
            <w:shd w:val="clear" w:color="auto" w:fill="auto"/>
            <w:vAlign w:val="center"/>
          </w:tcPr>
          <w:p w14:paraId="59C2FBEF" w14:textId="0FBAC0B0"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0,14445</w:t>
            </w:r>
          </w:p>
        </w:tc>
        <w:tc>
          <w:tcPr>
            <w:tcW w:w="1312" w:type="dxa"/>
            <w:shd w:val="clear" w:color="auto" w:fill="auto"/>
            <w:vAlign w:val="center"/>
          </w:tcPr>
          <w:p w14:paraId="2847D7DE" w14:textId="744AE485" w:rsidR="00BE12DD" w:rsidRPr="00ED0492" w:rsidRDefault="00802BB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69</w:t>
            </w:r>
          </w:p>
        </w:tc>
        <w:tc>
          <w:tcPr>
            <w:tcW w:w="2110" w:type="dxa"/>
            <w:shd w:val="clear" w:color="auto" w:fill="auto"/>
          </w:tcPr>
          <w:p w14:paraId="67312388" w14:textId="514EFA61"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19A36147" w14:textId="77777777" w:rsidTr="00C06FAC">
        <w:trPr>
          <w:trHeight w:val="57"/>
          <w:jc w:val="center"/>
        </w:trPr>
        <w:tc>
          <w:tcPr>
            <w:tcW w:w="3085" w:type="dxa"/>
            <w:shd w:val="clear" w:color="auto" w:fill="auto"/>
            <w:vAlign w:val="center"/>
          </w:tcPr>
          <w:p w14:paraId="5197C70E"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Расчётный срок</w:t>
            </w:r>
          </w:p>
        </w:tc>
        <w:tc>
          <w:tcPr>
            <w:tcW w:w="1276" w:type="dxa"/>
            <w:shd w:val="clear" w:color="auto" w:fill="auto"/>
            <w:vAlign w:val="center"/>
          </w:tcPr>
          <w:p w14:paraId="46BC37A2" w14:textId="66C95A10"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1,49</w:t>
            </w:r>
          </w:p>
        </w:tc>
        <w:tc>
          <w:tcPr>
            <w:tcW w:w="1417" w:type="dxa"/>
            <w:shd w:val="clear" w:color="auto" w:fill="auto"/>
            <w:vAlign w:val="center"/>
          </w:tcPr>
          <w:p w14:paraId="3DAF09A2" w14:textId="617FCE05"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17,87</w:t>
            </w:r>
          </w:p>
        </w:tc>
        <w:tc>
          <w:tcPr>
            <w:tcW w:w="1221" w:type="dxa"/>
            <w:shd w:val="clear" w:color="auto" w:fill="auto"/>
            <w:vAlign w:val="center"/>
          </w:tcPr>
          <w:p w14:paraId="7F116623" w14:textId="6E8B9890"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0,150732</w:t>
            </w:r>
          </w:p>
        </w:tc>
        <w:tc>
          <w:tcPr>
            <w:tcW w:w="1312" w:type="dxa"/>
            <w:shd w:val="clear" w:color="auto" w:fill="auto"/>
            <w:vAlign w:val="center"/>
          </w:tcPr>
          <w:p w14:paraId="59884832" w14:textId="6541FDAC" w:rsidR="00BE12DD" w:rsidRPr="00ED0492" w:rsidRDefault="00802BB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72</w:t>
            </w:r>
          </w:p>
        </w:tc>
        <w:tc>
          <w:tcPr>
            <w:tcW w:w="2110" w:type="dxa"/>
            <w:shd w:val="clear" w:color="auto" w:fill="auto"/>
          </w:tcPr>
          <w:p w14:paraId="5C468D30" w14:textId="30155444"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08D8A74F" w14:textId="77777777" w:rsidTr="00A4271A">
        <w:trPr>
          <w:trHeight w:val="57"/>
          <w:jc w:val="center"/>
        </w:trPr>
        <w:tc>
          <w:tcPr>
            <w:tcW w:w="10421" w:type="dxa"/>
            <w:gridSpan w:val="6"/>
            <w:shd w:val="clear" w:color="auto" w:fill="auto"/>
            <w:vAlign w:val="center"/>
          </w:tcPr>
          <w:p w14:paraId="2BD7976B" w14:textId="0B0473AB" w:rsidR="00A4271A" w:rsidRPr="00ED0492" w:rsidRDefault="00F54FD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с. Троицкое</w:t>
            </w:r>
          </w:p>
        </w:tc>
      </w:tr>
      <w:tr w:rsidR="007722E0" w:rsidRPr="00ED0492" w14:paraId="59387DEF" w14:textId="77777777" w:rsidTr="00C06FAC">
        <w:trPr>
          <w:trHeight w:val="57"/>
          <w:jc w:val="center"/>
        </w:trPr>
        <w:tc>
          <w:tcPr>
            <w:tcW w:w="3085" w:type="dxa"/>
            <w:shd w:val="clear" w:color="auto" w:fill="auto"/>
            <w:vAlign w:val="center"/>
          </w:tcPr>
          <w:p w14:paraId="7A974774"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Существующее положение</w:t>
            </w:r>
          </w:p>
        </w:tc>
        <w:tc>
          <w:tcPr>
            <w:tcW w:w="1276" w:type="dxa"/>
            <w:shd w:val="clear" w:color="auto" w:fill="auto"/>
            <w:vAlign w:val="center"/>
          </w:tcPr>
          <w:p w14:paraId="189D3177" w14:textId="35D0DF34"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13,36</w:t>
            </w:r>
          </w:p>
        </w:tc>
        <w:tc>
          <w:tcPr>
            <w:tcW w:w="1417" w:type="dxa"/>
            <w:shd w:val="clear" w:color="auto" w:fill="auto"/>
            <w:vAlign w:val="center"/>
          </w:tcPr>
          <w:p w14:paraId="617F73AD" w14:textId="2D4C083C"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160,37</w:t>
            </w:r>
          </w:p>
        </w:tc>
        <w:tc>
          <w:tcPr>
            <w:tcW w:w="1221" w:type="dxa"/>
            <w:shd w:val="clear" w:color="auto" w:fill="auto"/>
            <w:vAlign w:val="center"/>
          </w:tcPr>
          <w:p w14:paraId="71859EB1" w14:textId="33374327"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1,35240</w:t>
            </w:r>
          </w:p>
        </w:tc>
        <w:tc>
          <w:tcPr>
            <w:tcW w:w="1312" w:type="dxa"/>
            <w:shd w:val="clear" w:color="auto" w:fill="auto"/>
            <w:vAlign w:val="center"/>
          </w:tcPr>
          <w:p w14:paraId="2E25ED41" w14:textId="20583D81" w:rsidR="00BE12DD" w:rsidRPr="00ED0492" w:rsidRDefault="00F54FD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646</w:t>
            </w:r>
          </w:p>
        </w:tc>
        <w:tc>
          <w:tcPr>
            <w:tcW w:w="2110" w:type="dxa"/>
            <w:shd w:val="clear" w:color="auto" w:fill="auto"/>
          </w:tcPr>
          <w:p w14:paraId="000BA152" w14:textId="6CDD5462"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7600DB30" w14:textId="77777777" w:rsidTr="00C06FAC">
        <w:trPr>
          <w:trHeight w:val="57"/>
          <w:jc w:val="center"/>
        </w:trPr>
        <w:tc>
          <w:tcPr>
            <w:tcW w:w="3085" w:type="dxa"/>
            <w:shd w:val="clear" w:color="auto" w:fill="auto"/>
            <w:vAlign w:val="center"/>
          </w:tcPr>
          <w:p w14:paraId="67442E0A"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Расчётный срок</w:t>
            </w:r>
          </w:p>
        </w:tc>
        <w:tc>
          <w:tcPr>
            <w:tcW w:w="1276" w:type="dxa"/>
            <w:shd w:val="clear" w:color="auto" w:fill="auto"/>
            <w:vAlign w:val="center"/>
          </w:tcPr>
          <w:p w14:paraId="3DA7128B" w14:textId="67A59895"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14,27</w:t>
            </w:r>
          </w:p>
        </w:tc>
        <w:tc>
          <w:tcPr>
            <w:tcW w:w="1417" w:type="dxa"/>
            <w:shd w:val="clear" w:color="auto" w:fill="auto"/>
            <w:vAlign w:val="center"/>
          </w:tcPr>
          <w:p w14:paraId="4D7F4153" w14:textId="160270BB"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171,29</w:t>
            </w:r>
          </w:p>
        </w:tc>
        <w:tc>
          <w:tcPr>
            <w:tcW w:w="1221" w:type="dxa"/>
            <w:shd w:val="clear" w:color="auto" w:fill="auto"/>
            <w:vAlign w:val="center"/>
          </w:tcPr>
          <w:p w14:paraId="25F9FD66" w14:textId="11B0E1B6"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1,4445</w:t>
            </w:r>
          </w:p>
        </w:tc>
        <w:tc>
          <w:tcPr>
            <w:tcW w:w="1312" w:type="dxa"/>
            <w:shd w:val="clear" w:color="auto" w:fill="auto"/>
            <w:vAlign w:val="center"/>
          </w:tcPr>
          <w:p w14:paraId="027AE948" w14:textId="275BF99E" w:rsidR="00BE12DD" w:rsidRPr="00ED0492" w:rsidRDefault="00F54FD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690</w:t>
            </w:r>
          </w:p>
        </w:tc>
        <w:tc>
          <w:tcPr>
            <w:tcW w:w="2110" w:type="dxa"/>
            <w:shd w:val="clear" w:color="auto" w:fill="auto"/>
          </w:tcPr>
          <w:p w14:paraId="40541D9D" w14:textId="1D3B94CB"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1CDFF38E" w14:textId="77777777" w:rsidTr="00A4271A">
        <w:trPr>
          <w:trHeight w:val="57"/>
          <w:jc w:val="center"/>
        </w:trPr>
        <w:tc>
          <w:tcPr>
            <w:tcW w:w="10421" w:type="dxa"/>
            <w:gridSpan w:val="6"/>
            <w:shd w:val="clear" w:color="auto" w:fill="auto"/>
            <w:vAlign w:val="center"/>
          </w:tcPr>
          <w:p w14:paraId="19E5B866" w14:textId="7D7696D6" w:rsidR="00A4271A" w:rsidRPr="00ED0492" w:rsidRDefault="00F54FD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с. Турий Рог</w:t>
            </w:r>
          </w:p>
        </w:tc>
      </w:tr>
      <w:tr w:rsidR="007722E0" w:rsidRPr="00ED0492" w14:paraId="3A3C3ABA" w14:textId="77777777" w:rsidTr="00C06FAC">
        <w:trPr>
          <w:trHeight w:val="57"/>
          <w:jc w:val="center"/>
        </w:trPr>
        <w:tc>
          <w:tcPr>
            <w:tcW w:w="3085" w:type="dxa"/>
            <w:shd w:val="clear" w:color="auto" w:fill="auto"/>
            <w:vAlign w:val="center"/>
          </w:tcPr>
          <w:p w14:paraId="568F4189"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Существующее положение</w:t>
            </w:r>
          </w:p>
        </w:tc>
        <w:tc>
          <w:tcPr>
            <w:tcW w:w="1276" w:type="dxa"/>
            <w:shd w:val="clear" w:color="auto" w:fill="auto"/>
            <w:vAlign w:val="center"/>
          </w:tcPr>
          <w:p w14:paraId="50D21264" w14:textId="7CD6605D"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10,67</w:t>
            </w:r>
          </w:p>
        </w:tc>
        <w:tc>
          <w:tcPr>
            <w:tcW w:w="1417" w:type="dxa"/>
            <w:shd w:val="clear" w:color="auto" w:fill="auto"/>
            <w:vAlign w:val="center"/>
          </w:tcPr>
          <w:p w14:paraId="26185634" w14:textId="0BF0368B"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128,1</w:t>
            </w:r>
          </w:p>
        </w:tc>
        <w:tc>
          <w:tcPr>
            <w:tcW w:w="1221" w:type="dxa"/>
            <w:shd w:val="clear" w:color="auto" w:fill="auto"/>
            <w:vAlign w:val="center"/>
          </w:tcPr>
          <w:p w14:paraId="0EAFD47F" w14:textId="6B4AD6FD"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1,080246</w:t>
            </w:r>
          </w:p>
        </w:tc>
        <w:tc>
          <w:tcPr>
            <w:tcW w:w="1312" w:type="dxa"/>
            <w:shd w:val="clear" w:color="auto" w:fill="auto"/>
            <w:vAlign w:val="center"/>
          </w:tcPr>
          <w:p w14:paraId="0A77CA2E" w14:textId="2FDF0175" w:rsidR="00BE12DD" w:rsidRPr="00ED0492" w:rsidRDefault="00F54FD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516</w:t>
            </w:r>
          </w:p>
        </w:tc>
        <w:tc>
          <w:tcPr>
            <w:tcW w:w="2110" w:type="dxa"/>
            <w:shd w:val="clear" w:color="auto" w:fill="auto"/>
          </w:tcPr>
          <w:p w14:paraId="30940979" w14:textId="22B27B4C"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7C805568" w14:textId="77777777" w:rsidTr="00C06FAC">
        <w:trPr>
          <w:trHeight w:val="57"/>
          <w:jc w:val="center"/>
        </w:trPr>
        <w:tc>
          <w:tcPr>
            <w:tcW w:w="3085" w:type="dxa"/>
            <w:shd w:val="clear" w:color="auto" w:fill="auto"/>
            <w:vAlign w:val="center"/>
          </w:tcPr>
          <w:p w14:paraId="33A5CE42"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Расчётный срок</w:t>
            </w:r>
          </w:p>
        </w:tc>
        <w:tc>
          <w:tcPr>
            <w:tcW w:w="1276" w:type="dxa"/>
            <w:shd w:val="clear" w:color="auto" w:fill="auto"/>
            <w:vAlign w:val="center"/>
          </w:tcPr>
          <w:p w14:paraId="7AE687E6" w14:textId="6CDCB2F3"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11,42</w:t>
            </w:r>
          </w:p>
        </w:tc>
        <w:tc>
          <w:tcPr>
            <w:tcW w:w="1417" w:type="dxa"/>
            <w:shd w:val="clear" w:color="auto" w:fill="auto"/>
            <w:vAlign w:val="center"/>
          </w:tcPr>
          <w:p w14:paraId="78F87F28" w14:textId="73882BE6"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137,03</w:t>
            </w:r>
          </w:p>
        </w:tc>
        <w:tc>
          <w:tcPr>
            <w:tcW w:w="1221" w:type="dxa"/>
            <w:shd w:val="clear" w:color="auto" w:fill="auto"/>
            <w:vAlign w:val="center"/>
          </w:tcPr>
          <w:p w14:paraId="7033246E" w14:textId="38A14BA1"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1,155612</w:t>
            </w:r>
          </w:p>
        </w:tc>
        <w:tc>
          <w:tcPr>
            <w:tcW w:w="1312" w:type="dxa"/>
            <w:shd w:val="clear" w:color="auto" w:fill="auto"/>
            <w:vAlign w:val="center"/>
          </w:tcPr>
          <w:p w14:paraId="75097663" w14:textId="37D833E7" w:rsidR="00BE12DD" w:rsidRPr="00ED0492" w:rsidRDefault="00F54FD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552</w:t>
            </w:r>
          </w:p>
        </w:tc>
        <w:tc>
          <w:tcPr>
            <w:tcW w:w="2110" w:type="dxa"/>
            <w:shd w:val="clear" w:color="auto" w:fill="auto"/>
          </w:tcPr>
          <w:p w14:paraId="070F997F" w14:textId="51F1E036"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19D53A4C" w14:textId="77777777" w:rsidTr="00A4271A">
        <w:trPr>
          <w:trHeight w:val="57"/>
          <w:jc w:val="center"/>
        </w:trPr>
        <w:tc>
          <w:tcPr>
            <w:tcW w:w="10421" w:type="dxa"/>
            <w:gridSpan w:val="6"/>
            <w:shd w:val="clear" w:color="auto" w:fill="auto"/>
            <w:vAlign w:val="center"/>
          </w:tcPr>
          <w:p w14:paraId="6259606E" w14:textId="2B137DE0" w:rsidR="00A4271A" w:rsidRPr="00ED0492" w:rsidRDefault="00F54FD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с. Удобное</w:t>
            </w:r>
          </w:p>
        </w:tc>
      </w:tr>
      <w:tr w:rsidR="007722E0" w:rsidRPr="00ED0492" w14:paraId="173461B0" w14:textId="77777777" w:rsidTr="00C06FAC">
        <w:trPr>
          <w:trHeight w:val="57"/>
          <w:jc w:val="center"/>
        </w:trPr>
        <w:tc>
          <w:tcPr>
            <w:tcW w:w="3085" w:type="dxa"/>
            <w:shd w:val="clear" w:color="auto" w:fill="auto"/>
            <w:vAlign w:val="center"/>
          </w:tcPr>
          <w:p w14:paraId="242A4363"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Существующее положение</w:t>
            </w:r>
          </w:p>
        </w:tc>
        <w:tc>
          <w:tcPr>
            <w:tcW w:w="1276" w:type="dxa"/>
            <w:shd w:val="clear" w:color="auto" w:fill="auto"/>
            <w:vAlign w:val="center"/>
          </w:tcPr>
          <w:p w14:paraId="0467F546" w14:textId="1F94B8E9"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0,58</w:t>
            </w:r>
          </w:p>
        </w:tc>
        <w:tc>
          <w:tcPr>
            <w:tcW w:w="1417" w:type="dxa"/>
            <w:shd w:val="clear" w:color="auto" w:fill="auto"/>
            <w:vAlign w:val="center"/>
          </w:tcPr>
          <w:p w14:paraId="23393CC6" w14:textId="29BBAD3B"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6,95</w:t>
            </w:r>
          </w:p>
        </w:tc>
        <w:tc>
          <w:tcPr>
            <w:tcW w:w="1221" w:type="dxa"/>
            <w:shd w:val="clear" w:color="auto" w:fill="auto"/>
            <w:vAlign w:val="center"/>
          </w:tcPr>
          <w:p w14:paraId="65DD3033" w14:textId="50BC762B"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0,05862</w:t>
            </w:r>
          </w:p>
        </w:tc>
        <w:tc>
          <w:tcPr>
            <w:tcW w:w="1312" w:type="dxa"/>
            <w:shd w:val="clear" w:color="auto" w:fill="auto"/>
            <w:vAlign w:val="center"/>
          </w:tcPr>
          <w:p w14:paraId="718EFE2C" w14:textId="53333D16" w:rsidR="00BE12DD" w:rsidRPr="00ED0492" w:rsidRDefault="00F54FD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28</w:t>
            </w:r>
          </w:p>
        </w:tc>
        <w:tc>
          <w:tcPr>
            <w:tcW w:w="2110" w:type="dxa"/>
            <w:shd w:val="clear" w:color="auto" w:fill="auto"/>
          </w:tcPr>
          <w:p w14:paraId="15B9E289" w14:textId="2EC20D6B"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4A33BDCF" w14:textId="77777777" w:rsidTr="00C06FAC">
        <w:trPr>
          <w:trHeight w:val="57"/>
          <w:jc w:val="center"/>
        </w:trPr>
        <w:tc>
          <w:tcPr>
            <w:tcW w:w="3085" w:type="dxa"/>
            <w:shd w:val="clear" w:color="auto" w:fill="auto"/>
            <w:vAlign w:val="center"/>
          </w:tcPr>
          <w:p w14:paraId="4F944E17"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Расчётный срок</w:t>
            </w:r>
          </w:p>
        </w:tc>
        <w:tc>
          <w:tcPr>
            <w:tcW w:w="1276" w:type="dxa"/>
            <w:shd w:val="clear" w:color="auto" w:fill="auto"/>
            <w:vAlign w:val="center"/>
          </w:tcPr>
          <w:p w14:paraId="0784A831" w14:textId="5083837D"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0,62</w:t>
            </w:r>
          </w:p>
        </w:tc>
        <w:tc>
          <w:tcPr>
            <w:tcW w:w="1417" w:type="dxa"/>
            <w:shd w:val="clear" w:color="auto" w:fill="auto"/>
            <w:vAlign w:val="center"/>
          </w:tcPr>
          <w:p w14:paraId="07351F7E" w14:textId="78DAC02A"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7,45</w:t>
            </w:r>
          </w:p>
        </w:tc>
        <w:tc>
          <w:tcPr>
            <w:tcW w:w="1221" w:type="dxa"/>
            <w:shd w:val="clear" w:color="auto" w:fill="auto"/>
            <w:vAlign w:val="center"/>
          </w:tcPr>
          <w:p w14:paraId="1C05E763" w14:textId="45D980A3"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0,06280</w:t>
            </w:r>
          </w:p>
        </w:tc>
        <w:tc>
          <w:tcPr>
            <w:tcW w:w="1312" w:type="dxa"/>
            <w:shd w:val="clear" w:color="auto" w:fill="auto"/>
            <w:vAlign w:val="center"/>
          </w:tcPr>
          <w:p w14:paraId="298A86CD" w14:textId="507C7179" w:rsidR="00BE12DD" w:rsidRPr="00ED0492" w:rsidRDefault="00F54FD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30</w:t>
            </w:r>
          </w:p>
        </w:tc>
        <w:tc>
          <w:tcPr>
            <w:tcW w:w="2110" w:type="dxa"/>
            <w:shd w:val="clear" w:color="auto" w:fill="auto"/>
          </w:tcPr>
          <w:p w14:paraId="4262250A" w14:textId="6730B470"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75C4F35A" w14:textId="77777777" w:rsidTr="00A4271A">
        <w:trPr>
          <w:trHeight w:val="57"/>
          <w:jc w:val="center"/>
        </w:trPr>
        <w:tc>
          <w:tcPr>
            <w:tcW w:w="10421" w:type="dxa"/>
            <w:gridSpan w:val="6"/>
            <w:shd w:val="clear" w:color="auto" w:fill="auto"/>
            <w:vAlign w:val="center"/>
          </w:tcPr>
          <w:p w14:paraId="3E058B7C" w14:textId="55BD0B83" w:rsidR="00A4271A" w:rsidRPr="00ED0492" w:rsidRDefault="00F54FD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ж/д ст. Ильинка</w:t>
            </w:r>
          </w:p>
        </w:tc>
      </w:tr>
      <w:tr w:rsidR="007722E0" w:rsidRPr="00ED0492" w14:paraId="44DF5065" w14:textId="77777777" w:rsidTr="00C06FAC">
        <w:trPr>
          <w:trHeight w:val="57"/>
          <w:jc w:val="center"/>
        </w:trPr>
        <w:tc>
          <w:tcPr>
            <w:tcW w:w="3085" w:type="dxa"/>
            <w:shd w:val="clear" w:color="auto" w:fill="auto"/>
            <w:vAlign w:val="center"/>
          </w:tcPr>
          <w:p w14:paraId="1FB8C5B3"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Существующее положение</w:t>
            </w:r>
          </w:p>
        </w:tc>
        <w:tc>
          <w:tcPr>
            <w:tcW w:w="1276" w:type="dxa"/>
            <w:shd w:val="clear" w:color="auto" w:fill="auto"/>
            <w:vAlign w:val="center"/>
          </w:tcPr>
          <w:p w14:paraId="0E851D33" w14:textId="44B0CBE4"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0,14</w:t>
            </w:r>
          </w:p>
        </w:tc>
        <w:tc>
          <w:tcPr>
            <w:tcW w:w="1417" w:type="dxa"/>
            <w:shd w:val="clear" w:color="auto" w:fill="auto"/>
            <w:vAlign w:val="center"/>
          </w:tcPr>
          <w:p w14:paraId="23BDF7B5" w14:textId="0415CAEE"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1,74</w:t>
            </w:r>
          </w:p>
        </w:tc>
        <w:tc>
          <w:tcPr>
            <w:tcW w:w="1221" w:type="dxa"/>
            <w:shd w:val="clear" w:color="auto" w:fill="auto"/>
            <w:vAlign w:val="center"/>
          </w:tcPr>
          <w:p w14:paraId="49D4ADD9" w14:textId="7DCB1806"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0,014654</w:t>
            </w:r>
          </w:p>
        </w:tc>
        <w:tc>
          <w:tcPr>
            <w:tcW w:w="1312" w:type="dxa"/>
            <w:shd w:val="clear" w:color="auto" w:fill="auto"/>
            <w:vAlign w:val="center"/>
          </w:tcPr>
          <w:p w14:paraId="7F1E4887" w14:textId="177D1BA3" w:rsidR="00BE12DD" w:rsidRPr="00ED0492" w:rsidRDefault="00F54FD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w:t>
            </w:r>
          </w:p>
        </w:tc>
        <w:tc>
          <w:tcPr>
            <w:tcW w:w="2110" w:type="dxa"/>
            <w:shd w:val="clear" w:color="auto" w:fill="auto"/>
          </w:tcPr>
          <w:p w14:paraId="47D1560F" w14:textId="47DBBB05"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7190078C" w14:textId="77777777" w:rsidTr="00C06FAC">
        <w:trPr>
          <w:trHeight w:val="57"/>
          <w:jc w:val="center"/>
        </w:trPr>
        <w:tc>
          <w:tcPr>
            <w:tcW w:w="3085" w:type="dxa"/>
            <w:shd w:val="clear" w:color="auto" w:fill="auto"/>
            <w:vAlign w:val="center"/>
          </w:tcPr>
          <w:p w14:paraId="461C0F74"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Расчётный срок</w:t>
            </w:r>
          </w:p>
        </w:tc>
        <w:tc>
          <w:tcPr>
            <w:tcW w:w="1276" w:type="dxa"/>
            <w:shd w:val="clear" w:color="auto" w:fill="auto"/>
            <w:vAlign w:val="center"/>
          </w:tcPr>
          <w:p w14:paraId="3D89AA09" w14:textId="22F9CD55"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0,14</w:t>
            </w:r>
          </w:p>
        </w:tc>
        <w:tc>
          <w:tcPr>
            <w:tcW w:w="1417" w:type="dxa"/>
            <w:shd w:val="clear" w:color="auto" w:fill="auto"/>
            <w:vAlign w:val="center"/>
          </w:tcPr>
          <w:p w14:paraId="654CED64" w14:textId="531EECC3"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1,74</w:t>
            </w:r>
          </w:p>
        </w:tc>
        <w:tc>
          <w:tcPr>
            <w:tcW w:w="1221" w:type="dxa"/>
            <w:shd w:val="clear" w:color="auto" w:fill="auto"/>
            <w:vAlign w:val="center"/>
          </w:tcPr>
          <w:p w14:paraId="533BF22A" w14:textId="451922B7"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0,014654</w:t>
            </w:r>
          </w:p>
        </w:tc>
        <w:tc>
          <w:tcPr>
            <w:tcW w:w="1312" w:type="dxa"/>
            <w:shd w:val="clear" w:color="auto" w:fill="auto"/>
            <w:vAlign w:val="center"/>
          </w:tcPr>
          <w:p w14:paraId="3DC6111F" w14:textId="4FDA5A36" w:rsidR="00BE12DD" w:rsidRPr="00ED0492" w:rsidRDefault="00F54FD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w:t>
            </w:r>
          </w:p>
        </w:tc>
        <w:tc>
          <w:tcPr>
            <w:tcW w:w="2110" w:type="dxa"/>
            <w:shd w:val="clear" w:color="auto" w:fill="auto"/>
          </w:tcPr>
          <w:p w14:paraId="728BA042" w14:textId="1D644694"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39B06826" w14:textId="77777777" w:rsidTr="00A4271A">
        <w:trPr>
          <w:trHeight w:val="57"/>
          <w:jc w:val="center"/>
        </w:trPr>
        <w:tc>
          <w:tcPr>
            <w:tcW w:w="10421" w:type="dxa"/>
            <w:gridSpan w:val="6"/>
            <w:shd w:val="clear" w:color="auto" w:fill="auto"/>
            <w:vAlign w:val="center"/>
          </w:tcPr>
          <w:p w14:paraId="3D7E8490" w14:textId="3E1DD83F" w:rsidR="00A4271A" w:rsidRPr="00ED0492" w:rsidRDefault="00F54FD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bCs/>
              </w:rPr>
              <w:t>ж/д рзд. Морозовка</w:t>
            </w:r>
          </w:p>
        </w:tc>
      </w:tr>
      <w:tr w:rsidR="007722E0" w:rsidRPr="00ED0492" w14:paraId="4B184D74" w14:textId="77777777" w:rsidTr="00C06FAC">
        <w:trPr>
          <w:trHeight w:val="57"/>
          <w:jc w:val="center"/>
        </w:trPr>
        <w:tc>
          <w:tcPr>
            <w:tcW w:w="3085" w:type="dxa"/>
            <w:shd w:val="clear" w:color="auto" w:fill="auto"/>
            <w:vAlign w:val="center"/>
          </w:tcPr>
          <w:p w14:paraId="3F98397E"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Существующее положение</w:t>
            </w:r>
          </w:p>
        </w:tc>
        <w:tc>
          <w:tcPr>
            <w:tcW w:w="1276" w:type="dxa"/>
            <w:shd w:val="clear" w:color="auto" w:fill="auto"/>
            <w:vAlign w:val="center"/>
          </w:tcPr>
          <w:p w14:paraId="4DE27FBF" w14:textId="773BFEC2"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0,08</w:t>
            </w:r>
          </w:p>
        </w:tc>
        <w:tc>
          <w:tcPr>
            <w:tcW w:w="1417" w:type="dxa"/>
            <w:shd w:val="clear" w:color="auto" w:fill="auto"/>
            <w:vAlign w:val="center"/>
          </w:tcPr>
          <w:p w14:paraId="054BAE96" w14:textId="5E12E273"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0,99</w:t>
            </w:r>
          </w:p>
        </w:tc>
        <w:tc>
          <w:tcPr>
            <w:tcW w:w="1221" w:type="dxa"/>
            <w:shd w:val="clear" w:color="auto" w:fill="auto"/>
            <w:vAlign w:val="center"/>
          </w:tcPr>
          <w:p w14:paraId="43756F0F" w14:textId="446E4854"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0,008374</w:t>
            </w:r>
          </w:p>
        </w:tc>
        <w:tc>
          <w:tcPr>
            <w:tcW w:w="1312" w:type="dxa"/>
            <w:shd w:val="clear" w:color="auto" w:fill="auto"/>
            <w:vAlign w:val="center"/>
          </w:tcPr>
          <w:p w14:paraId="0B325FA1" w14:textId="60B5A296" w:rsidR="00BE12DD" w:rsidRPr="00ED0492" w:rsidRDefault="00F54FD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w:t>
            </w:r>
          </w:p>
        </w:tc>
        <w:tc>
          <w:tcPr>
            <w:tcW w:w="2110" w:type="dxa"/>
            <w:shd w:val="clear" w:color="auto" w:fill="auto"/>
          </w:tcPr>
          <w:p w14:paraId="268B5A6A" w14:textId="105489C9"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4FDED734" w14:textId="77777777" w:rsidTr="00C06FAC">
        <w:trPr>
          <w:trHeight w:val="57"/>
          <w:jc w:val="center"/>
        </w:trPr>
        <w:tc>
          <w:tcPr>
            <w:tcW w:w="3085" w:type="dxa"/>
            <w:shd w:val="clear" w:color="auto" w:fill="auto"/>
            <w:vAlign w:val="center"/>
          </w:tcPr>
          <w:p w14:paraId="7E6036C6" w14:textId="77777777" w:rsidR="00BE12DD" w:rsidRPr="00ED0492" w:rsidRDefault="00BE12DD"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Расчётный срок</w:t>
            </w:r>
          </w:p>
        </w:tc>
        <w:tc>
          <w:tcPr>
            <w:tcW w:w="1276" w:type="dxa"/>
            <w:shd w:val="clear" w:color="auto" w:fill="auto"/>
            <w:vAlign w:val="center"/>
          </w:tcPr>
          <w:p w14:paraId="4C224FC0" w14:textId="41869E9A"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0,08</w:t>
            </w:r>
          </w:p>
        </w:tc>
        <w:tc>
          <w:tcPr>
            <w:tcW w:w="1417" w:type="dxa"/>
            <w:shd w:val="clear" w:color="auto" w:fill="auto"/>
            <w:vAlign w:val="center"/>
          </w:tcPr>
          <w:p w14:paraId="5B5A6279" w14:textId="5D9DDA92" w:rsidR="00BE12DD" w:rsidRPr="00ED0492" w:rsidRDefault="0096411B"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0,99</w:t>
            </w:r>
          </w:p>
        </w:tc>
        <w:tc>
          <w:tcPr>
            <w:tcW w:w="1221" w:type="dxa"/>
            <w:shd w:val="clear" w:color="auto" w:fill="auto"/>
            <w:vAlign w:val="center"/>
          </w:tcPr>
          <w:p w14:paraId="3580A11C" w14:textId="5CA72DBF" w:rsidR="00BE12DD" w:rsidRPr="00ED0492" w:rsidRDefault="00384496"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0,008374</w:t>
            </w:r>
          </w:p>
        </w:tc>
        <w:tc>
          <w:tcPr>
            <w:tcW w:w="1312" w:type="dxa"/>
            <w:shd w:val="clear" w:color="auto" w:fill="auto"/>
            <w:vAlign w:val="center"/>
          </w:tcPr>
          <w:p w14:paraId="22B19141" w14:textId="7DCA5D1E" w:rsidR="00BE12DD" w:rsidRPr="00ED0492" w:rsidRDefault="00F54FD8"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w:t>
            </w:r>
          </w:p>
        </w:tc>
        <w:tc>
          <w:tcPr>
            <w:tcW w:w="2110" w:type="dxa"/>
            <w:shd w:val="clear" w:color="auto" w:fill="auto"/>
          </w:tcPr>
          <w:p w14:paraId="111E3B8A" w14:textId="49E577B6" w:rsidR="00BE12DD" w:rsidRPr="00ED0492" w:rsidRDefault="00BE12D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248,2484</w:t>
            </w:r>
            <w:r w:rsidRPr="00ED0492">
              <w:rPr>
                <w:rFonts w:ascii="Times New Roman" w:hAnsi="Times New Roman"/>
                <w:shd w:val="clear" w:color="auto" w:fill="FFFFFF"/>
              </w:rPr>
              <w:t xml:space="preserve"> </w:t>
            </w:r>
          </w:p>
        </w:tc>
      </w:tr>
      <w:tr w:rsidR="007722E0" w:rsidRPr="00ED0492" w14:paraId="739670EC" w14:textId="77777777" w:rsidTr="00A4271A">
        <w:trPr>
          <w:trHeight w:val="57"/>
          <w:jc w:val="center"/>
        </w:trPr>
        <w:tc>
          <w:tcPr>
            <w:tcW w:w="10421" w:type="dxa"/>
            <w:gridSpan w:val="6"/>
            <w:shd w:val="clear" w:color="auto" w:fill="auto"/>
            <w:vAlign w:val="center"/>
            <w:hideMark/>
          </w:tcPr>
          <w:p w14:paraId="38C1884B" w14:textId="77777777" w:rsidR="00A4271A" w:rsidRPr="00ED0492" w:rsidRDefault="00A4271A"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 xml:space="preserve">Итого </w:t>
            </w:r>
          </w:p>
        </w:tc>
      </w:tr>
      <w:tr w:rsidR="007722E0" w:rsidRPr="00ED0492" w14:paraId="3F674C51" w14:textId="77777777" w:rsidTr="00A4271A">
        <w:trPr>
          <w:trHeight w:val="304"/>
          <w:jc w:val="center"/>
        </w:trPr>
        <w:tc>
          <w:tcPr>
            <w:tcW w:w="3085" w:type="dxa"/>
            <w:shd w:val="clear" w:color="auto" w:fill="auto"/>
            <w:vAlign w:val="center"/>
            <w:hideMark/>
          </w:tcPr>
          <w:p w14:paraId="6D76F91B" w14:textId="6FF2CE40" w:rsidR="00A4271A" w:rsidRPr="00ED0492" w:rsidRDefault="0096411B" w:rsidP="002851FE">
            <w:pPr>
              <w:tabs>
                <w:tab w:val="left" w:pos="284"/>
                <w:tab w:val="left" w:pos="426"/>
              </w:tabs>
              <w:spacing w:after="0" w:line="240" w:lineRule="auto"/>
              <w:rPr>
                <w:rFonts w:ascii="Times New Roman" w:eastAsia="Times New Roman" w:hAnsi="Times New Roman"/>
                <w:b/>
                <w:bCs/>
                <w:lang w:eastAsia="ru-RU"/>
              </w:rPr>
            </w:pPr>
            <w:r w:rsidRPr="00ED0492">
              <w:rPr>
                <w:rFonts w:ascii="Times New Roman" w:eastAsia="Times New Roman" w:hAnsi="Times New Roman"/>
                <w:b/>
                <w:bCs/>
                <w:lang w:eastAsia="ru-RU"/>
              </w:rPr>
              <w:t>Первая очередь</w:t>
            </w:r>
          </w:p>
        </w:tc>
        <w:tc>
          <w:tcPr>
            <w:tcW w:w="1276" w:type="dxa"/>
            <w:shd w:val="clear" w:color="auto" w:fill="auto"/>
            <w:vAlign w:val="center"/>
          </w:tcPr>
          <w:p w14:paraId="083F65E4" w14:textId="408940F9" w:rsidR="00A4271A" w:rsidRPr="00ED0492" w:rsidRDefault="0096411B"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448,92</w:t>
            </w:r>
          </w:p>
        </w:tc>
        <w:tc>
          <w:tcPr>
            <w:tcW w:w="1417" w:type="dxa"/>
            <w:shd w:val="clear" w:color="auto" w:fill="auto"/>
            <w:vAlign w:val="center"/>
          </w:tcPr>
          <w:p w14:paraId="033490A8" w14:textId="0C283F08" w:rsidR="00A4271A" w:rsidRPr="00ED0492" w:rsidRDefault="0096411B"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5386,99</w:t>
            </w:r>
          </w:p>
        </w:tc>
        <w:tc>
          <w:tcPr>
            <w:tcW w:w="1221" w:type="dxa"/>
            <w:shd w:val="clear" w:color="auto" w:fill="auto"/>
            <w:vAlign w:val="center"/>
          </w:tcPr>
          <w:p w14:paraId="129E32AF" w14:textId="520D15C2" w:rsidR="00A4271A" w:rsidRPr="00ED0492" w:rsidRDefault="00384496"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45,4289</w:t>
            </w:r>
          </w:p>
        </w:tc>
        <w:tc>
          <w:tcPr>
            <w:tcW w:w="1312" w:type="dxa"/>
            <w:shd w:val="clear" w:color="auto" w:fill="auto"/>
            <w:vAlign w:val="center"/>
          </w:tcPr>
          <w:p w14:paraId="5A0B1926" w14:textId="45C3073E" w:rsidR="00A4271A" w:rsidRPr="00ED0492" w:rsidRDefault="0096411B"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21700</w:t>
            </w:r>
          </w:p>
        </w:tc>
        <w:tc>
          <w:tcPr>
            <w:tcW w:w="2110" w:type="dxa"/>
            <w:vMerge w:val="restart"/>
            <w:shd w:val="clear" w:color="auto" w:fill="auto"/>
            <w:vAlign w:val="center"/>
            <w:hideMark/>
          </w:tcPr>
          <w:p w14:paraId="76D0B2C6" w14:textId="77777777" w:rsidR="00A4271A" w:rsidRPr="00ED0492" w:rsidRDefault="00A4271A"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r>
      <w:tr w:rsidR="00D83CED" w:rsidRPr="00ED0492" w14:paraId="183AEE02" w14:textId="77777777" w:rsidTr="00A4271A">
        <w:trPr>
          <w:trHeight w:val="57"/>
          <w:jc w:val="center"/>
        </w:trPr>
        <w:tc>
          <w:tcPr>
            <w:tcW w:w="3085" w:type="dxa"/>
            <w:shd w:val="clear" w:color="auto" w:fill="auto"/>
            <w:vAlign w:val="center"/>
            <w:hideMark/>
          </w:tcPr>
          <w:p w14:paraId="78E798F6" w14:textId="77777777" w:rsidR="00A4271A" w:rsidRPr="00ED0492" w:rsidRDefault="00A4271A" w:rsidP="002851FE">
            <w:pPr>
              <w:tabs>
                <w:tab w:val="left" w:pos="284"/>
                <w:tab w:val="left" w:pos="426"/>
              </w:tabs>
              <w:spacing w:after="0" w:line="240" w:lineRule="auto"/>
              <w:rPr>
                <w:rFonts w:ascii="Times New Roman" w:eastAsia="Times New Roman" w:hAnsi="Times New Roman"/>
                <w:b/>
                <w:bCs/>
                <w:lang w:eastAsia="ru-RU"/>
              </w:rPr>
            </w:pPr>
            <w:r w:rsidRPr="00ED0492">
              <w:rPr>
                <w:rFonts w:ascii="Times New Roman" w:eastAsia="Times New Roman" w:hAnsi="Times New Roman"/>
                <w:b/>
                <w:bCs/>
                <w:lang w:eastAsia="ru-RU"/>
              </w:rPr>
              <w:t>Расчётный срок</w:t>
            </w:r>
          </w:p>
        </w:tc>
        <w:tc>
          <w:tcPr>
            <w:tcW w:w="1276" w:type="dxa"/>
            <w:shd w:val="clear" w:color="auto" w:fill="auto"/>
            <w:vAlign w:val="center"/>
          </w:tcPr>
          <w:p w14:paraId="67E417E4" w14:textId="59A71E95" w:rsidR="00A4271A" w:rsidRPr="00ED0492" w:rsidRDefault="0096411B"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484,08</w:t>
            </w:r>
          </w:p>
        </w:tc>
        <w:tc>
          <w:tcPr>
            <w:tcW w:w="1417" w:type="dxa"/>
            <w:shd w:val="clear" w:color="auto" w:fill="auto"/>
            <w:vAlign w:val="center"/>
          </w:tcPr>
          <w:p w14:paraId="34756FDA" w14:textId="5547D4FB" w:rsidR="00A4271A" w:rsidRPr="00ED0492" w:rsidRDefault="0096411B"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5809,01</w:t>
            </w:r>
          </w:p>
        </w:tc>
        <w:tc>
          <w:tcPr>
            <w:tcW w:w="1221" w:type="dxa"/>
            <w:shd w:val="clear" w:color="auto" w:fill="auto"/>
            <w:vAlign w:val="center"/>
          </w:tcPr>
          <w:p w14:paraId="1850D8DC" w14:textId="317BAB09" w:rsidR="00A4271A" w:rsidRPr="00ED0492" w:rsidRDefault="00384496"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48,9879</w:t>
            </w:r>
          </w:p>
        </w:tc>
        <w:tc>
          <w:tcPr>
            <w:tcW w:w="1312" w:type="dxa"/>
            <w:shd w:val="clear" w:color="auto" w:fill="auto"/>
            <w:vAlign w:val="center"/>
          </w:tcPr>
          <w:p w14:paraId="709C4184" w14:textId="17CE69AD" w:rsidR="00A4271A" w:rsidRPr="00ED0492" w:rsidRDefault="0096411B" w:rsidP="002851FE">
            <w:pPr>
              <w:tabs>
                <w:tab w:val="left" w:pos="284"/>
                <w:tab w:val="left" w:pos="426"/>
              </w:tabs>
              <w:spacing w:after="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23400</w:t>
            </w:r>
          </w:p>
        </w:tc>
        <w:tc>
          <w:tcPr>
            <w:tcW w:w="2110" w:type="dxa"/>
            <w:vMerge/>
            <w:shd w:val="clear" w:color="auto" w:fill="auto"/>
            <w:vAlign w:val="center"/>
            <w:hideMark/>
          </w:tcPr>
          <w:p w14:paraId="358A5DBD" w14:textId="77777777" w:rsidR="00A4271A" w:rsidRPr="00ED0492" w:rsidRDefault="00A4271A" w:rsidP="002851FE">
            <w:pPr>
              <w:tabs>
                <w:tab w:val="left" w:pos="284"/>
                <w:tab w:val="left" w:pos="426"/>
              </w:tabs>
              <w:spacing w:after="0" w:line="240" w:lineRule="auto"/>
              <w:jc w:val="center"/>
              <w:rPr>
                <w:rFonts w:ascii="Times New Roman" w:eastAsia="Times New Roman" w:hAnsi="Times New Roman"/>
                <w:lang w:eastAsia="ru-RU"/>
              </w:rPr>
            </w:pPr>
          </w:p>
        </w:tc>
      </w:tr>
    </w:tbl>
    <w:p w14:paraId="49079DD3" w14:textId="443E834A" w:rsidR="00E447DA" w:rsidRPr="00ED0492" w:rsidRDefault="00E447DA" w:rsidP="002851FE">
      <w:pPr>
        <w:tabs>
          <w:tab w:val="left" w:pos="284"/>
          <w:tab w:val="left" w:pos="426"/>
          <w:tab w:val="left" w:pos="1418"/>
        </w:tabs>
        <w:spacing w:line="240" w:lineRule="auto"/>
        <w:jc w:val="center"/>
        <w:rPr>
          <w:rFonts w:ascii="Times New Roman" w:hAnsi="Times New Roman"/>
          <w:sz w:val="28"/>
          <w:szCs w:val="28"/>
        </w:rPr>
      </w:pPr>
      <w:bookmarkStart w:id="663" w:name="_Hlk106608517"/>
    </w:p>
    <w:p w14:paraId="6C7FF4BC" w14:textId="08CCACC8" w:rsidR="00A4271A" w:rsidRPr="00ED0492" w:rsidRDefault="00D920D8"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eastAsia="Times New Roman" w:hAnsi="Times New Roman"/>
          <w:sz w:val="28"/>
          <w:szCs w:val="24"/>
          <w:lang w:eastAsia="ru-RU" w:bidi="ru-RU"/>
        </w:rPr>
        <w:t xml:space="preserve">Объемы накопления ТКО для жилого фонда в </w:t>
      </w:r>
      <w:r w:rsidR="00384496" w:rsidRPr="00ED0492">
        <w:rPr>
          <w:rFonts w:ascii="Times New Roman" w:eastAsia="Times New Roman" w:hAnsi="Times New Roman"/>
          <w:sz w:val="28"/>
          <w:szCs w:val="28"/>
          <w:lang w:eastAsia="ru-RU"/>
        </w:rPr>
        <w:t>Ханкайском</w:t>
      </w:r>
      <w:r w:rsidRPr="00ED0492">
        <w:rPr>
          <w:rFonts w:ascii="Times New Roman" w:eastAsia="Times New Roman" w:hAnsi="Times New Roman"/>
          <w:sz w:val="28"/>
          <w:szCs w:val="28"/>
          <w:lang w:eastAsia="ru-RU"/>
        </w:rPr>
        <w:t xml:space="preserve"> </w:t>
      </w:r>
      <w:r w:rsidRPr="00ED0492">
        <w:rPr>
          <w:rFonts w:ascii="Times New Roman" w:hAnsi="Times New Roman"/>
          <w:sz w:val="28"/>
          <w:szCs w:val="28"/>
        </w:rPr>
        <w:t>муниципальном округе</w:t>
      </w:r>
      <w:r w:rsidR="00384496" w:rsidRPr="00ED0492">
        <w:rPr>
          <w:rFonts w:ascii="Times New Roman" w:hAnsi="Times New Roman"/>
          <w:sz w:val="28"/>
          <w:szCs w:val="28"/>
        </w:rPr>
        <w:t xml:space="preserve"> </w:t>
      </w:r>
      <w:r w:rsidR="00A4271A" w:rsidRPr="00ED0492">
        <w:rPr>
          <w:rFonts w:ascii="Times New Roman" w:hAnsi="Times New Roman"/>
          <w:sz w:val="28"/>
          <w:szCs w:val="28"/>
        </w:rPr>
        <w:t xml:space="preserve">на расчётный срок </w:t>
      </w:r>
      <w:r w:rsidR="00442F4B" w:rsidRPr="00ED0492">
        <w:rPr>
          <w:rFonts w:ascii="Times New Roman" w:hAnsi="Times New Roman"/>
          <w:sz w:val="28"/>
          <w:szCs w:val="28"/>
        </w:rPr>
        <w:t>составят</w:t>
      </w:r>
      <w:r w:rsidR="00A4271A" w:rsidRPr="00ED0492">
        <w:rPr>
          <w:rFonts w:ascii="Times New Roman" w:hAnsi="Times New Roman"/>
          <w:sz w:val="28"/>
          <w:szCs w:val="28"/>
        </w:rPr>
        <w:t xml:space="preserve"> </w:t>
      </w:r>
      <w:r w:rsidR="00384496" w:rsidRPr="00ED0492">
        <w:rPr>
          <w:rFonts w:ascii="Times New Roman" w:hAnsi="Times New Roman"/>
          <w:sz w:val="28"/>
          <w:szCs w:val="28"/>
        </w:rPr>
        <w:t>48,988</w:t>
      </w:r>
      <w:r w:rsidR="00A4271A" w:rsidRPr="00ED0492">
        <w:rPr>
          <w:rFonts w:ascii="Times New Roman" w:hAnsi="Times New Roman"/>
          <w:sz w:val="28"/>
          <w:szCs w:val="28"/>
        </w:rPr>
        <w:t xml:space="preserve"> тыс. м</w:t>
      </w:r>
      <w:r w:rsidR="00A4271A" w:rsidRPr="00ED0492">
        <w:rPr>
          <w:rFonts w:ascii="Times New Roman" w:hAnsi="Times New Roman"/>
          <w:sz w:val="28"/>
          <w:szCs w:val="28"/>
          <w:vertAlign w:val="superscript"/>
        </w:rPr>
        <w:t>3</w:t>
      </w:r>
      <w:r w:rsidR="00A4271A" w:rsidRPr="00ED0492">
        <w:rPr>
          <w:rFonts w:ascii="Times New Roman" w:hAnsi="Times New Roman"/>
          <w:sz w:val="28"/>
          <w:szCs w:val="28"/>
        </w:rPr>
        <w:t>/год.</w:t>
      </w:r>
    </w:p>
    <w:p w14:paraId="3621199C" w14:textId="27DF3A0F" w:rsidR="007013F4" w:rsidRPr="00ED0492" w:rsidRDefault="007013F4" w:rsidP="002851FE">
      <w:pPr>
        <w:tabs>
          <w:tab w:val="left" w:pos="284"/>
          <w:tab w:val="left" w:pos="426"/>
        </w:tabs>
        <w:spacing w:after="0" w:line="240" w:lineRule="auto"/>
        <w:ind w:firstLine="709"/>
        <w:jc w:val="both"/>
        <w:rPr>
          <w:rFonts w:ascii="Times New Roman" w:hAnsi="Times New Roman"/>
          <w:sz w:val="28"/>
          <w:szCs w:val="28"/>
          <w:lang w:bidi="ru-RU"/>
        </w:rPr>
      </w:pPr>
      <w:bookmarkStart w:id="664" w:name="_Hlk106610786"/>
      <w:bookmarkEnd w:id="663"/>
      <w:r w:rsidRPr="00ED0492">
        <w:rPr>
          <w:rFonts w:ascii="Times New Roman" w:hAnsi="Times New Roman"/>
          <w:sz w:val="28"/>
          <w:szCs w:val="28"/>
          <w:lang w:bidi="ru-RU"/>
        </w:rPr>
        <w:t xml:space="preserve">Вывоз опасных отходов должны осуществлять организации, имеющие </w:t>
      </w:r>
      <w:r w:rsidR="005E2A00" w:rsidRPr="00ED0492">
        <w:rPr>
          <w:rFonts w:ascii="Times New Roman" w:hAnsi="Times New Roman"/>
          <w:sz w:val="28"/>
          <w:szCs w:val="28"/>
          <w:lang w:bidi="ru-RU"/>
        </w:rPr>
        <w:t>лицензию, в</w:t>
      </w:r>
      <w:r w:rsidRPr="00ED0492">
        <w:rPr>
          <w:rFonts w:ascii="Times New Roman" w:hAnsi="Times New Roman"/>
          <w:sz w:val="28"/>
          <w:szCs w:val="28"/>
          <w:lang w:bidi="ru-RU"/>
        </w:rPr>
        <w:t xml:space="preserve"> соответствии с требованиями законодательства Российской Федерации.</w:t>
      </w:r>
    </w:p>
    <w:p w14:paraId="2EE04133" w14:textId="77777777" w:rsidR="005E2A00" w:rsidRPr="00ED0492" w:rsidRDefault="007013F4" w:rsidP="002851FE">
      <w:pPr>
        <w:tabs>
          <w:tab w:val="left" w:pos="284"/>
          <w:tab w:val="left" w:pos="426"/>
        </w:tabs>
        <w:spacing w:after="0" w:line="240" w:lineRule="auto"/>
        <w:ind w:firstLine="709"/>
        <w:jc w:val="both"/>
        <w:rPr>
          <w:rFonts w:ascii="Times New Roman" w:hAnsi="Times New Roman"/>
          <w:sz w:val="28"/>
          <w:szCs w:val="28"/>
          <w:lang w:bidi="ru-RU"/>
        </w:rPr>
      </w:pPr>
      <w:r w:rsidRPr="00ED0492">
        <w:rPr>
          <w:rFonts w:ascii="Times New Roman" w:hAnsi="Times New Roman"/>
          <w:sz w:val="28"/>
          <w:szCs w:val="28"/>
          <w:lang w:bidi="ru-RU"/>
        </w:rPr>
        <w:t xml:space="preserve">Политику в области обращения с отходами рекомендуется ориентировать на снижение количества образующихся отходов и на их максимальное использование. </w:t>
      </w:r>
    </w:p>
    <w:p w14:paraId="6C321EF6" w14:textId="367C7B71" w:rsidR="00C008AC" w:rsidRPr="00ED0492" w:rsidRDefault="00966D43" w:rsidP="002851FE">
      <w:pPr>
        <w:tabs>
          <w:tab w:val="left" w:pos="284"/>
          <w:tab w:val="left" w:pos="426"/>
        </w:tabs>
        <w:spacing w:after="0" w:line="240" w:lineRule="auto"/>
        <w:ind w:firstLine="709"/>
        <w:jc w:val="both"/>
        <w:rPr>
          <w:rFonts w:ascii="Times New Roman" w:hAnsi="Times New Roman"/>
          <w:sz w:val="28"/>
          <w:szCs w:val="28"/>
          <w:lang w:bidi="ru-RU"/>
        </w:rPr>
      </w:pPr>
      <w:r w:rsidRPr="00ED0492">
        <w:rPr>
          <w:rFonts w:ascii="Times New Roman" w:hAnsi="Times New Roman"/>
          <w:sz w:val="28"/>
          <w:szCs w:val="28"/>
          <w:lang w:bidi="ru-RU"/>
        </w:rPr>
        <w:t xml:space="preserve">Рекомендуется, чтобы </w:t>
      </w:r>
      <w:r w:rsidR="00C008AC" w:rsidRPr="00ED0492">
        <w:rPr>
          <w:rFonts w:ascii="Times New Roman" w:hAnsi="Times New Roman"/>
          <w:sz w:val="28"/>
          <w:szCs w:val="28"/>
          <w:lang w:bidi="ru-RU"/>
        </w:rPr>
        <w:t xml:space="preserve">контейнеры </w:t>
      </w:r>
      <w:r w:rsidRPr="00ED0492">
        <w:rPr>
          <w:rFonts w:ascii="Times New Roman" w:hAnsi="Times New Roman"/>
          <w:sz w:val="28"/>
          <w:szCs w:val="28"/>
          <w:lang w:bidi="ru-RU"/>
        </w:rPr>
        <w:t xml:space="preserve">были </w:t>
      </w:r>
      <w:r w:rsidR="00C008AC" w:rsidRPr="00ED0492">
        <w:rPr>
          <w:rFonts w:ascii="Times New Roman" w:hAnsi="Times New Roman"/>
          <w:sz w:val="28"/>
          <w:szCs w:val="28"/>
          <w:lang w:bidi="ru-RU"/>
        </w:rPr>
        <w:t>окрашены, находи</w:t>
      </w:r>
      <w:r w:rsidRPr="00ED0492">
        <w:rPr>
          <w:rFonts w:ascii="Times New Roman" w:hAnsi="Times New Roman"/>
          <w:sz w:val="28"/>
          <w:szCs w:val="28"/>
          <w:lang w:bidi="ru-RU"/>
        </w:rPr>
        <w:t>лись</w:t>
      </w:r>
      <w:r w:rsidR="00C008AC" w:rsidRPr="00ED0492">
        <w:rPr>
          <w:rFonts w:ascii="Times New Roman" w:hAnsi="Times New Roman"/>
          <w:sz w:val="28"/>
          <w:szCs w:val="28"/>
          <w:lang w:bidi="ru-RU"/>
        </w:rPr>
        <w:t xml:space="preserve"> в технически исправном состоянии, име</w:t>
      </w:r>
      <w:r w:rsidRPr="00ED0492">
        <w:rPr>
          <w:rFonts w:ascii="Times New Roman" w:hAnsi="Times New Roman"/>
          <w:sz w:val="28"/>
          <w:szCs w:val="28"/>
          <w:lang w:bidi="ru-RU"/>
        </w:rPr>
        <w:t>ли</w:t>
      </w:r>
      <w:r w:rsidR="00C008AC" w:rsidRPr="00ED0492">
        <w:rPr>
          <w:rFonts w:ascii="Times New Roman" w:hAnsi="Times New Roman"/>
          <w:sz w:val="28"/>
          <w:szCs w:val="28"/>
          <w:lang w:bidi="ru-RU"/>
        </w:rPr>
        <w:t xml:space="preserve"> крышку, предотвращающую попадание в контейнер атмосферных осадков и проникновение животных. В случае расположения контейнера на площадке, оборудованной крышей (специальным навесом) допускается использование контейнеров без крышек, но при этом они должны быть оборудованы колёсиками.</w:t>
      </w:r>
    </w:p>
    <w:p w14:paraId="59DAB09D" w14:textId="77777777" w:rsidR="00C008AC" w:rsidRPr="00ED0492" w:rsidRDefault="00C008AC" w:rsidP="002851FE">
      <w:pPr>
        <w:tabs>
          <w:tab w:val="left" w:pos="284"/>
          <w:tab w:val="left" w:pos="426"/>
        </w:tabs>
        <w:spacing w:after="0" w:line="240" w:lineRule="auto"/>
        <w:ind w:firstLine="709"/>
        <w:jc w:val="both"/>
        <w:rPr>
          <w:rFonts w:ascii="Times New Roman" w:hAnsi="Times New Roman"/>
          <w:sz w:val="28"/>
          <w:szCs w:val="28"/>
          <w:lang w:bidi="ru-RU"/>
        </w:rPr>
      </w:pPr>
      <w:r w:rsidRPr="00ED0492">
        <w:rPr>
          <w:rFonts w:ascii="Times New Roman" w:hAnsi="Times New Roman"/>
          <w:sz w:val="28"/>
          <w:szCs w:val="28"/>
          <w:lang w:bidi="ru-RU"/>
        </w:rPr>
        <w:t>Контейнер может заполняться только до объёма, не превышающего верхней кромки контейнера. Запрещается прессовать или уплотнять отходы в контейнере таким образом, что станет невозможным высыпание его содержимого при загрузке в мусоровоз.</w:t>
      </w:r>
    </w:p>
    <w:p w14:paraId="113B603E" w14:textId="77777777" w:rsidR="00C008AC" w:rsidRPr="00ED0492" w:rsidRDefault="00C008AC" w:rsidP="002851FE">
      <w:pPr>
        <w:tabs>
          <w:tab w:val="left" w:pos="284"/>
          <w:tab w:val="left" w:pos="426"/>
        </w:tabs>
        <w:spacing w:after="0" w:line="240" w:lineRule="auto"/>
        <w:ind w:firstLine="709"/>
        <w:jc w:val="both"/>
        <w:rPr>
          <w:rFonts w:ascii="Times New Roman" w:hAnsi="Times New Roman"/>
          <w:sz w:val="28"/>
          <w:szCs w:val="28"/>
          <w:lang w:bidi="ru-RU"/>
        </w:rPr>
      </w:pPr>
      <w:r w:rsidRPr="00ED0492">
        <w:rPr>
          <w:rFonts w:ascii="Times New Roman" w:hAnsi="Times New Roman"/>
          <w:sz w:val="28"/>
          <w:szCs w:val="28"/>
          <w:lang w:bidi="ru-RU"/>
        </w:rPr>
        <w:t>Установка контейнеров осуществляется на контейнерные площадки.</w:t>
      </w:r>
    </w:p>
    <w:p w14:paraId="49553A48" w14:textId="53D6C6AA" w:rsidR="00C008AC" w:rsidRPr="00ED0492" w:rsidRDefault="00C008AC" w:rsidP="002851FE">
      <w:pPr>
        <w:tabs>
          <w:tab w:val="left" w:pos="284"/>
          <w:tab w:val="left" w:pos="426"/>
        </w:tabs>
        <w:spacing w:after="0" w:line="240" w:lineRule="auto"/>
        <w:ind w:firstLine="709"/>
        <w:jc w:val="both"/>
        <w:rPr>
          <w:rFonts w:ascii="Times New Roman" w:hAnsi="Times New Roman"/>
          <w:sz w:val="28"/>
          <w:szCs w:val="28"/>
          <w:lang w:bidi="ru-RU"/>
        </w:rPr>
      </w:pPr>
      <w:bookmarkStart w:id="665" w:name="_Hlk106610809"/>
      <w:bookmarkEnd w:id="664"/>
      <w:r w:rsidRPr="00ED0492">
        <w:rPr>
          <w:rFonts w:ascii="Times New Roman" w:hAnsi="Times New Roman"/>
          <w:sz w:val="28"/>
          <w:szCs w:val="28"/>
          <w:lang w:bidi="ru-RU"/>
        </w:rPr>
        <w:lastRenderedPageBreak/>
        <w:t xml:space="preserve">Расположение контейнерных площадок на территории муниципального </w:t>
      </w:r>
      <w:r w:rsidR="00BD1B92" w:rsidRPr="00ED0492">
        <w:rPr>
          <w:rFonts w:ascii="Times New Roman" w:hAnsi="Times New Roman"/>
          <w:sz w:val="28"/>
          <w:szCs w:val="28"/>
          <w:lang w:bidi="ru-RU"/>
        </w:rPr>
        <w:t>округа</w:t>
      </w:r>
      <w:r w:rsidRPr="00ED0492">
        <w:rPr>
          <w:rFonts w:ascii="Times New Roman" w:hAnsi="Times New Roman"/>
          <w:sz w:val="28"/>
          <w:szCs w:val="28"/>
          <w:lang w:bidi="ru-RU"/>
        </w:rPr>
        <w:t xml:space="preserve"> отображается в схеме размещения мест (площадок) накопления ТКО, определяемой органами местного самоуправления в соответствии с действующим законодательством.</w:t>
      </w:r>
    </w:p>
    <w:p w14:paraId="65A9BA1D" w14:textId="77777777" w:rsidR="00C008AC" w:rsidRPr="00ED0492" w:rsidRDefault="00C008AC" w:rsidP="002851FE">
      <w:pPr>
        <w:tabs>
          <w:tab w:val="left" w:pos="284"/>
          <w:tab w:val="left" w:pos="426"/>
        </w:tabs>
        <w:spacing w:after="0" w:line="240" w:lineRule="auto"/>
        <w:ind w:firstLine="709"/>
        <w:jc w:val="both"/>
        <w:rPr>
          <w:rFonts w:ascii="Times New Roman" w:hAnsi="Times New Roman"/>
          <w:sz w:val="28"/>
          <w:szCs w:val="28"/>
          <w:lang w:bidi="ru-RU"/>
        </w:rPr>
      </w:pPr>
      <w:r w:rsidRPr="00ED0492">
        <w:rPr>
          <w:rFonts w:ascii="Times New Roman" w:hAnsi="Times New Roman"/>
          <w:sz w:val="28"/>
          <w:szCs w:val="28"/>
          <w:lang w:bidi="ru-RU"/>
        </w:rPr>
        <w:t>Установка контейнеров (бункеров-накопителей) вне контейнерных площадок, в том числе на проезжей части, тротуарах, газонах, в проходных арках домов, не допускается.</w:t>
      </w:r>
    </w:p>
    <w:p w14:paraId="3B55E232" w14:textId="77777777" w:rsidR="00C008AC" w:rsidRPr="00ED0492" w:rsidRDefault="00C008AC" w:rsidP="002851FE">
      <w:pPr>
        <w:tabs>
          <w:tab w:val="left" w:pos="284"/>
          <w:tab w:val="left" w:pos="426"/>
        </w:tabs>
        <w:spacing w:after="0" w:line="240" w:lineRule="auto"/>
        <w:ind w:firstLine="709"/>
        <w:jc w:val="both"/>
        <w:rPr>
          <w:rFonts w:ascii="Times New Roman" w:hAnsi="Times New Roman"/>
          <w:sz w:val="28"/>
          <w:szCs w:val="28"/>
          <w:lang w:bidi="ru-RU"/>
        </w:rPr>
      </w:pPr>
      <w:r w:rsidRPr="00ED0492">
        <w:rPr>
          <w:rFonts w:ascii="Times New Roman" w:hAnsi="Times New Roman"/>
          <w:sz w:val="28"/>
          <w:szCs w:val="28"/>
          <w:lang w:bidi="ru-RU"/>
        </w:rPr>
        <w:t>Собственники ТКО обеспечивают накопление ТКО на контейнерных площадках, обустроенных в соответствии с требованиями законодательства в области охраны окружающей среды и обеспечения санитарно-эпидемиологического благополучия населения.</w:t>
      </w:r>
    </w:p>
    <w:p w14:paraId="68D37513" w14:textId="77777777" w:rsidR="00C008AC" w:rsidRPr="00ED0492" w:rsidRDefault="00C008AC" w:rsidP="002851FE">
      <w:pPr>
        <w:tabs>
          <w:tab w:val="left" w:pos="284"/>
          <w:tab w:val="left" w:pos="426"/>
        </w:tabs>
        <w:spacing w:after="0" w:line="240" w:lineRule="auto"/>
        <w:ind w:firstLine="709"/>
        <w:jc w:val="both"/>
        <w:rPr>
          <w:rFonts w:ascii="Times New Roman" w:hAnsi="Times New Roman"/>
          <w:sz w:val="28"/>
          <w:szCs w:val="28"/>
          <w:lang w:bidi="ru-RU"/>
        </w:rPr>
      </w:pPr>
      <w:r w:rsidRPr="00ED0492">
        <w:rPr>
          <w:rFonts w:ascii="Times New Roman" w:hAnsi="Times New Roman"/>
          <w:sz w:val="28"/>
          <w:szCs w:val="28"/>
          <w:lang w:bidi="ru-RU"/>
        </w:rPr>
        <w:t>Необходимо учитывать, что причиной возникновения несанкционированных свалок является неполный охват организованной системой сбора и вывоза всех потоков образующихся отходов. При устойчивой системе управления отходами число стихийно возникающих свалок сокращается до полного их исчезновения.</w:t>
      </w:r>
    </w:p>
    <w:bookmarkEnd w:id="665"/>
    <w:p w14:paraId="133F3CBC" w14:textId="77777777" w:rsidR="00C008AC" w:rsidRPr="00ED0492" w:rsidRDefault="00C008AC" w:rsidP="002851FE">
      <w:pPr>
        <w:tabs>
          <w:tab w:val="left" w:pos="284"/>
          <w:tab w:val="left" w:pos="426"/>
        </w:tabs>
        <w:spacing w:after="0" w:line="240" w:lineRule="auto"/>
        <w:ind w:firstLine="709"/>
        <w:jc w:val="both"/>
        <w:rPr>
          <w:rFonts w:ascii="Times New Roman" w:hAnsi="Times New Roman"/>
          <w:sz w:val="28"/>
          <w:szCs w:val="28"/>
          <w:lang w:bidi="ru-RU"/>
        </w:rPr>
      </w:pPr>
      <w:r w:rsidRPr="00ED0492">
        <w:rPr>
          <w:rFonts w:ascii="Times New Roman" w:hAnsi="Times New Roman"/>
          <w:sz w:val="28"/>
          <w:szCs w:val="28"/>
          <w:lang w:bidi="ru-RU"/>
        </w:rPr>
        <w:t>Наличие возобновляемой несанкционированной свалки отходов является сигналом о необходимости создания мусоросборной площадки.</w:t>
      </w:r>
    </w:p>
    <w:p w14:paraId="7C09C22C" w14:textId="77777777" w:rsidR="00C008AC" w:rsidRPr="00ED0492" w:rsidRDefault="00C008A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Наибольшую опасность, как следствие интенсивного хозяйственного освоения территории, будет представлять значительное увеличение объёма отходов производства и потребления, что является серьёзной проблемой для любой интенсивно развивающейся территории. Отходы несут в себе целый комплекс проблем:</w:t>
      </w:r>
    </w:p>
    <w:p w14:paraId="1D6B15EF" w14:textId="77777777" w:rsidR="00C008AC" w:rsidRPr="00ED0492" w:rsidRDefault="00C008AC" w:rsidP="00442F4B">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ухудшение эстетических характеристик территории (мусор, запах); </w:t>
      </w:r>
    </w:p>
    <w:p w14:paraId="303546B8" w14:textId="77777777" w:rsidR="00C008AC" w:rsidRPr="00ED0492" w:rsidRDefault="00C008AC" w:rsidP="00442F4B">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локальное загрязнение почвы и атмосферного воздуха;</w:t>
      </w:r>
    </w:p>
    <w:p w14:paraId="06E6D2F8" w14:textId="77777777" w:rsidR="00C008AC" w:rsidRPr="00ED0492" w:rsidRDefault="00C008AC" w:rsidP="00442F4B">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большой объем захоронения отходов на территории </w:t>
      </w:r>
      <w:r w:rsidRPr="00ED0492">
        <w:rPr>
          <w:rFonts w:ascii="Times New Roman" w:eastAsia="Times New Roman" w:hAnsi="Times New Roman"/>
          <w:sz w:val="28"/>
          <w:szCs w:val="28"/>
          <w:lang w:eastAsia="ru-RU"/>
        </w:rPr>
        <w:t>села</w:t>
      </w:r>
      <w:r w:rsidRPr="00ED0492">
        <w:rPr>
          <w:rFonts w:ascii="Times New Roman" w:hAnsi="Times New Roman"/>
          <w:sz w:val="28"/>
          <w:szCs w:val="28"/>
        </w:rPr>
        <w:t xml:space="preserve"> свидетельствует об ограниченности использования экономического потенциала отходов.</w:t>
      </w:r>
    </w:p>
    <w:p w14:paraId="60382A91" w14:textId="331C1338" w:rsidR="00C008AC" w:rsidRPr="00ED0492" w:rsidRDefault="00C008AC" w:rsidP="002851FE">
      <w:pPr>
        <w:tabs>
          <w:tab w:val="left" w:pos="284"/>
          <w:tab w:val="left" w:pos="426"/>
        </w:tabs>
        <w:spacing w:after="0" w:line="240" w:lineRule="auto"/>
        <w:ind w:firstLine="709"/>
        <w:jc w:val="both"/>
        <w:rPr>
          <w:rFonts w:ascii="Times New Roman" w:hAnsi="Times New Roman"/>
          <w:sz w:val="28"/>
          <w:szCs w:val="28"/>
        </w:rPr>
      </w:pPr>
      <w:bookmarkStart w:id="666" w:name="_Hlk106610839"/>
      <w:r w:rsidRPr="00ED0492">
        <w:rPr>
          <w:rFonts w:ascii="Times New Roman" w:hAnsi="Times New Roman"/>
          <w:sz w:val="28"/>
          <w:szCs w:val="28"/>
        </w:rPr>
        <w:t xml:space="preserve">Общие рекомендации по обращению с отходами производства и потребления представлены в СанПиН 2.1.7.1322-03 «Гигиенические требования к размещению и обезвреживанию отходов производства и потребления» (утверждены </w:t>
      </w:r>
      <w:r w:rsidR="0016494D" w:rsidRPr="00ED0492">
        <w:rPr>
          <w:rFonts w:ascii="Times New Roman" w:hAnsi="Times New Roman"/>
          <w:sz w:val="28"/>
          <w:szCs w:val="28"/>
        </w:rPr>
        <w:t>п</w:t>
      </w:r>
      <w:r w:rsidRPr="00ED0492">
        <w:rPr>
          <w:rFonts w:ascii="Times New Roman" w:hAnsi="Times New Roman"/>
          <w:sz w:val="28"/>
          <w:szCs w:val="28"/>
        </w:rPr>
        <w:t>остановлением Главного государственного санитарного врача Российской Федерации от 30.04.2003 № 80)</w:t>
      </w:r>
      <w:r w:rsidR="000A09B5" w:rsidRPr="00ED0492">
        <w:rPr>
          <w:rFonts w:ascii="Times New Roman" w:hAnsi="Times New Roman"/>
          <w:sz w:val="28"/>
          <w:szCs w:val="28"/>
        </w:rPr>
        <w:t>.</w:t>
      </w:r>
    </w:p>
    <w:bookmarkEnd w:id="666"/>
    <w:p w14:paraId="65C5D889" w14:textId="67EB2875" w:rsidR="00C008AC" w:rsidRPr="00ED0492" w:rsidRDefault="00C008A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Правильный и оперативный сбор опасных биологических отходов (ОБО) и опасных медицинских отходов (ОМО) является важнейшей стадией обращения с этими отходами с точки зрения не только дальнейшей их переработки, но и избе</w:t>
      </w:r>
      <w:r w:rsidR="00175A7D" w:rsidRPr="00ED0492">
        <w:rPr>
          <w:rFonts w:ascii="Times New Roman" w:hAnsi="Times New Roman"/>
          <w:sz w:val="28"/>
          <w:szCs w:val="28"/>
        </w:rPr>
        <w:t>г</w:t>
      </w:r>
      <w:r w:rsidRPr="00ED0492">
        <w:rPr>
          <w:rFonts w:ascii="Times New Roman" w:hAnsi="Times New Roman"/>
          <w:sz w:val="28"/>
          <w:szCs w:val="28"/>
        </w:rPr>
        <w:t xml:space="preserve">ания или минимизации эпидемиологической чрезвычайной ситуации, препятствующей нормальной жизнедеятельности населённых пунктов. Генеральным планом предусматривается организация вывоза данных видов отходов по договорам со специализированными предприятиями с целью их обезвреживания и уничтожения. </w:t>
      </w:r>
    </w:p>
    <w:p w14:paraId="7210F421" w14:textId="55863F0C" w:rsidR="00C008AC" w:rsidRPr="00ED0492" w:rsidRDefault="00F95946"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bookmarkStart w:id="667" w:name="_Hlk106610856"/>
      <w:r w:rsidRPr="00ED0492">
        <w:rPr>
          <w:rFonts w:ascii="Times New Roman" w:eastAsia="Times New Roman" w:hAnsi="Times New Roman"/>
          <w:sz w:val="28"/>
          <w:szCs w:val="24"/>
          <w:lang w:eastAsia="ru-RU"/>
        </w:rPr>
        <w:t>Д</w:t>
      </w:r>
      <w:r w:rsidR="00C008AC" w:rsidRPr="00ED0492">
        <w:rPr>
          <w:rFonts w:ascii="Times New Roman" w:eastAsia="Times New Roman" w:hAnsi="Times New Roman"/>
          <w:sz w:val="28"/>
          <w:szCs w:val="24"/>
          <w:lang w:eastAsia="ru-RU"/>
        </w:rPr>
        <w:t xml:space="preserve">ля дальнейшего эффективного использования отходов необходима их сортировка. Практика показывает, что при раздельном сборе отходов из общего их количества можно удалить до 70-80 % полезных ресурсов, а при отсутствии сортировки – не более 15 %. </w:t>
      </w:r>
    </w:p>
    <w:p w14:paraId="0F729991" w14:textId="77777777" w:rsidR="00C008AC" w:rsidRPr="00ED0492" w:rsidRDefault="00C008A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lastRenderedPageBreak/>
        <w:t>Раздельное накопление ТКО предусматривает разделение ТКО собственниками отходов по установленным видам отходов и складирование отсортированных ТКО в контейнерах для соответствующих видов отходов.</w:t>
      </w:r>
    </w:p>
    <w:p w14:paraId="3A7A01A7" w14:textId="06B61DCF" w:rsidR="00C008AC" w:rsidRPr="00ED0492" w:rsidRDefault="00C008A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Раздельное накопление ТКО организуют собственники отходов, операторы по обращению с ТКО, региональный оператор в соответствии с законодательством Российской Федерации и </w:t>
      </w:r>
      <w:r w:rsidR="000A09B5" w:rsidRPr="00ED0492">
        <w:rPr>
          <w:rFonts w:ascii="Times New Roman" w:eastAsia="Times New Roman" w:hAnsi="Times New Roman"/>
          <w:sz w:val="28"/>
          <w:szCs w:val="24"/>
          <w:lang w:eastAsia="ru-RU"/>
        </w:rPr>
        <w:t>Приморского края</w:t>
      </w:r>
      <w:r w:rsidRPr="00ED0492">
        <w:rPr>
          <w:rFonts w:ascii="Times New Roman" w:eastAsia="Times New Roman" w:hAnsi="Times New Roman"/>
          <w:sz w:val="28"/>
          <w:szCs w:val="24"/>
          <w:lang w:eastAsia="ru-RU"/>
        </w:rPr>
        <w:t>.</w:t>
      </w:r>
    </w:p>
    <w:bookmarkEnd w:id="667"/>
    <w:p w14:paraId="6C6CB3DF" w14:textId="77777777" w:rsidR="00C008AC" w:rsidRPr="00ED0492" w:rsidRDefault="00C008A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Организация раздельного накопления ТКО в зависимости от объёмов образуемых отходов (вторсырья) и плотности застройки территории может осуществляться несколькими способами:</w:t>
      </w:r>
    </w:p>
    <w:p w14:paraId="213D542C" w14:textId="20D36842" w:rsidR="00C008AC" w:rsidRPr="00ED0492" w:rsidRDefault="00C008AC" w:rsidP="00442F4B">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 xml:space="preserve">установка специальных контейнеров для селективного накопления бумаги, стекла, пластика, металла в жилых </w:t>
      </w:r>
      <w:r w:rsidR="0081124D" w:rsidRPr="00ED0492">
        <w:rPr>
          <w:rFonts w:ascii="Times New Roman" w:hAnsi="Times New Roman"/>
          <w:sz w:val="28"/>
          <w:szCs w:val="28"/>
        </w:rPr>
        <w:t>квартал</w:t>
      </w:r>
      <w:r w:rsidRPr="00ED0492">
        <w:rPr>
          <w:rFonts w:ascii="Times New Roman" w:hAnsi="Times New Roman"/>
          <w:sz w:val="28"/>
          <w:szCs w:val="28"/>
        </w:rPr>
        <w:t>ах;</w:t>
      </w:r>
    </w:p>
    <w:p w14:paraId="48D2CDA9" w14:textId="77777777" w:rsidR="00C008AC" w:rsidRPr="00ED0492" w:rsidRDefault="00C008AC" w:rsidP="00442F4B">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установка контейнеров для утильных фракций (бумага, стекло, пластик и пр.) и стандартных контейнеров для ТКО, в том числе с пищевой составляющей, на специально отведённых местах;</w:t>
      </w:r>
    </w:p>
    <w:p w14:paraId="5A28B6A4" w14:textId="77777777" w:rsidR="00C008AC" w:rsidRPr="00ED0492" w:rsidRDefault="00C008AC" w:rsidP="00442F4B">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создание пунктов приёма вторичного сырья или организация площадок раздельного накопления ТКО;</w:t>
      </w:r>
    </w:p>
    <w:p w14:paraId="66F3A125" w14:textId="77777777" w:rsidR="00C008AC" w:rsidRPr="00ED0492" w:rsidRDefault="00C008AC" w:rsidP="00442F4B">
      <w:pPr>
        <w:numPr>
          <w:ilvl w:val="0"/>
          <w:numId w:val="14"/>
        </w:numPr>
        <w:tabs>
          <w:tab w:val="left" w:pos="284"/>
          <w:tab w:val="left" w:pos="426"/>
          <w:tab w:val="left" w:pos="1134"/>
        </w:tabs>
        <w:spacing w:after="0" w:line="240" w:lineRule="auto"/>
        <w:ind w:left="924" w:hanging="357"/>
        <w:jc w:val="both"/>
        <w:rPr>
          <w:rFonts w:ascii="Times New Roman" w:hAnsi="Times New Roman"/>
          <w:sz w:val="28"/>
          <w:szCs w:val="28"/>
        </w:rPr>
      </w:pPr>
      <w:r w:rsidRPr="00ED0492">
        <w:rPr>
          <w:rFonts w:ascii="Times New Roman" w:hAnsi="Times New Roman"/>
          <w:sz w:val="28"/>
          <w:szCs w:val="28"/>
        </w:rPr>
        <w:t>организация передвижных пунктов накопления вторичного сырья.</w:t>
      </w:r>
    </w:p>
    <w:p w14:paraId="101BB075" w14:textId="77777777" w:rsidR="00C008AC" w:rsidRPr="00ED0492" w:rsidRDefault="00C008A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Вывоз раздельно собранных компонентов ТКО осуществляется по договорам с организациями, осуществляющими вывоз отходов, или с организациями, осуществляющими использование вторичного сырья.</w:t>
      </w:r>
    </w:p>
    <w:p w14:paraId="114D4130" w14:textId="77777777" w:rsidR="00C008AC" w:rsidRPr="00ED0492" w:rsidRDefault="00C008A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При погрузке раздельно накопленных компонентов ТКО обеспечиваются условия, при которых раздельно накопленные отходы не смешиваются с иными видами отходов.</w:t>
      </w:r>
    </w:p>
    <w:p w14:paraId="5BCA8941" w14:textId="77777777" w:rsidR="00C008AC" w:rsidRPr="00ED0492" w:rsidRDefault="00C008A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Раздельно накопленные компоненты ТКО, являющиеся вторичными материальными ресурсами, подлежат передаче на переработку организациям, осуществляющим их обработку и утилизацию.</w:t>
      </w:r>
    </w:p>
    <w:p w14:paraId="04007302" w14:textId="77777777" w:rsidR="00C008AC" w:rsidRPr="00ED0492" w:rsidRDefault="00C008A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Не допускается смешивание раздельно накопленных компонентов ТКО, являющихся вторичными материальными ресурсами, и их захоронение.</w:t>
      </w:r>
    </w:p>
    <w:p w14:paraId="2048D8E3" w14:textId="77777777" w:rsidR="00C008AC" w:rsidRPr="00ED0492" w:rsidRDefault="00C008A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Расчёт пунктов приёма вторичного сырья и опасных отходов осуществлялся исходя из того, что в населённых пунктах от 300 до 5 тыс. чел. должен размещаться минимум 1 пункт приёма вторичного сырья и опасных отходов.</w:t>
      </w:r>
    </w:p>
    <w:p w14:paraId="25B5490B" w14:textId="77777777" w:rsidR="00C008AC" w:rsidRPr="00ED0492" w:rsidRDefault="00C008A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Пункты приёма вторичного сырья должны быть удалены не менее чем на 50 метров от жилых и общественных зданий, лечебно-профилактических, детских учреждений и школ.</w:t>
      </w:r>
      <w:r w:rsidRPr="00ED0492">
        <w:rPr>
          <w:rFonts w:ascii="Times New Roman" w:eastAsia="Times New Roman" w:hAnsi="Times New Roman"/>
          <w:spacing w:val="2"/>
          <w:sz w:val="21"/>
          <w:szCs w:val="21"/>
          <w:lang w:eastAsia="ru-RU"/>
        </w:rPr>
        <w:t xml:space="preserve"> </w:t>
      </w:r>
      <w:r w:rsidRPr="00ED0492">
        <w:rPr>
          <w:rFonts w:ascii="Times New Roman" w:eastAsia="Times New Roman" w:hAnsi="Times New Roman"/>
          <w:sz w:val="28"/>
          <w:szCs w:val="24"/>
          <w:lang w:eastAsia="ru-RU"/>
        </w:rPr>
        <w:t>Запрещается устройство пунктов по приёму вторичного сырья от населения в помещениях продовольственных и промтоварных магазинов, в помещениях складов этих магазинов, на территории предприятий торговли и общественного питания, детских образовательных учреждений и школ, лечебно-профилактических организаций, парков, скверов и мест массового отдыха населения.</w:t>
      </w:r>
    </w:p>
    <w:p w14:paraId="36BFF6E6" w14:textId="61AE06CD" w:rsidR="00C008AC" w:rsidRPr="00ED0492" w:rsidRDefault="00C008AC" w:rsidP="002851FE">
      <w:pPr>
        <w:tabs>
          <w:tab w:val="left" w:pos="284"/>
          <w:tab w:val="left" w:pos="426"/>
        </w:tabs>
        <w:spacing w:after="0" w:line="240" w:lineRule="auto"/>
        <w:ind w:firstLine="709"/>
        <w:jc w:val="both"/>
        <w:rPr>
          <w:rFonts w:ascii="Times New Roman" w:hAnsi="Times New Roman"/>
          <w:sz w:val="28"/>
          <w:szCs w:val="28"/>
          <w:lang w:bidi="ru-RU"/>
        </w:rPr>
      </w:pPr>
      <w:bookmarkStart w:id="668" w:name="_Hlk106610917"/>
      <w:r w:rsidRPr="00ED0492">
        <w:rPr>
          <w:rFonts w:ascii="Times New Roman" w:hAnsi="Times New Roman"/>
          <w:sz w:val="28"/>
          <w:szCs w:val="28"/>
          <w:lang w:bidi="ru-RU"/>
        </w:rPr>
        <w:t>В состав твёрдых коммунальных отходов (ТКО) входят крупногабаритные отходы (КГО). К крупногабаритным отходам относятся отходы, по габаритам не вмещающиеся в стандартные контейнеры вместимостью 0,7</w:t>
      </w:r>
      <w:r w:rsidR="004E5027" w:rsidRPr="00ED0492">
        <w:rPr>
          <w:rFonts w:ascii="Times New Roman" w:hAnsi="Times New Roman"/>
          <w:sz w:val="28"/>
          <w:szCs w:val="28"/>
          <w:lang w:bidi="ru-RU"/>
        </w:rPr>
        <w:t>5</w:t>
      </w:r>
      <w:r w:rsidRPr="00ED0492">
        <w:rPr>
          <w:rFonts w:ascii="Times New Roman" w:hAnsi="Times New Roman"/>
          <w:sz w:val="28"/>
          <w:szCs w:val="28"/>
          <w:lang w:bidi="ru-RU"/>
        </w:rPr>
        <w:t xml:space="preserve"> м</w:t>
      </w:r>
      <w:r w:rsidRPr="00ED0492">
        <w:rPr>
          <w:rFonts w:ascii="Times New Roman" w:hAnsi="Times New Roman"/>
          <w:sz w:val="28"/>
          <w:szCs w:val="28"/>
          <w:vertAlign w:val="superscript"/>
          <w:lang w:bidi="ru-RU"/>
        </w:rPr>
        <w:t>3</w:t>
      </w:r>
      <w:r w:rsidRPr="00ED0492">
        <w:rPr>
          <w:rFonts w:ascii="Times New Roman" w:hAnsi="Times New Roman"/>
          <w:sz w:val="28"/>
          <w:szCs w:val="28"/>
          <w:lang w:bidi="ru-RU"/>
        </w:rPr>
        <w:t xml:space="preserve">, а также строительные отходы. В населённых пунктах Российской Федерации норма накапливающихся КГО составляет в среднем 5 % от общего объёма ТКО. </w:t>
      </w:r>
    </w:p>
    <w:p w14:paraId="7D6FAF77" w14:textId="77777777" w:rsidR="00C008AC" w:rsidRPr="00ED0492" w:rsidRDefault="00C008A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Сбор КГО осуществляется по одной из следующих схем:</w:t>
      </w:r>
    </w:p>
    <w:p w14:paraId="40AB673C" w14:textId="77777777" w:rsidR="00C008AC" w:rsidRPr="00ED0492" w:rsidRDefault="00C008AC" w:rsidP="00442F4B">
      <w:pPr>
        <w:numPr>
          <w:ilvl w:val="0"/>
          <w:numId w:val="58"/>
        </w:numPr>
        <w:tabs>
          <w:tab w:val="left" w:pos="284"/>
          <w:tab w:val="left" w:pos="426"/>
        </w:tabs>
        <w:spacing w:after="0" w:line="240" w:lineRule="auto"/>
        <w:ind w:left="924" w:hanging="357"/>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lastRenderedPageBreak/>
        <w:t>Площадка сбора КГО, которая устраивается на местах сбора отходов, оборудованных евроконтейнерами и заглублёнными контейнерами. Представляет собой площадку с твёрдым основание размерами 1,5×1,5 м и ограждением с трёх сторон.</w:t>
      </w:r>
    </w:p>
    <w:p w14:paraId="0AA43E25" w14:textId="77777777" w:rsidR="00C008AC" w:rsidRPr="00ED0492" w:rsidRDefault="00C008AC" w:rsidP="00442F4B">
      <w:pPr>
        <w:numPr>
          <w:ilvl w:val="0"/>
          <w:numId w:val="58"/>
        </w:numPr>
        <w:tabs>
          <w:tab w:val="left" w:pos="284"/>
          <w:tab w:val="left" w:pos="426"/>
        </w:tabs>
        <w:spacing w:after="0" w:line="240" w:lineRule="auto"/>
        <w:ind w:left="924" w:hanging="357"/>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Бункер для сбора КГО объёмом 6-15 м</w:t>
      </w:r>
      <w:r w:rsidRPr="00ED0492">
        <w:rPr>
          <w:rFonts w:ascii="Times New Roman" w:eastAsia="Times New Roman" w:hAnsi="Times New Roman"/>
          <w:sz w:val="28"/>
          <w:szCs w:val="24"/>
          <w:vertAlign w:val="superscript"/>
          <w:lang w:eastAsia="ru-RU"/>
        </w:rPr>
        <w:t>3</w:t>
      </w:r>
      <w:r w:rsidRPr="00ED0492">
        <w:rPr>
          <w:rFonts w:ascii="Times New Roman" w:eastAsia="Times New Roman" w:hAnsi="Times New Roman"/>
          <w:sz w:val="28"/>
          <w:szCs w:val="24"/>
          <w:lang w:eastAsia="ru-RU"/>
        </w:rPr>
        <w:t>, который устанавливается на тех местах сбора, которые оборудованы бункером для сбора ТКО. ТКО и КГО складируются отдельно в разные бункеры.</w:t>
      </w:r>
    </w:p>
    <w:p w14:paraId="59F0C0A5" w14:textId="77777777" w:rsidR="00C008AC" w:rsidRPr="00ED0492" w:rsidRDefault="00C008AC" w:rsidP="00442F4B">
      <w:pPr>
        <w:numPr>
          <w:ilvl w:val="0"/>
          <w:numId w:val="58"/>
        </w:numPr>
        <w:tabs>
          <w:tab w:val="left" w:pos="284"/>
          <w:tab w:val="left" w:pos="426"/>
        </w:tabs>
        <w:spacing w:after="0" w:line="240" w:lineRule="auto"/>
        <w:ind w:left="924" w:hanging="357"/>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Позвонковая система в тех населённых пунктах, в которых не применяется контейнерная система сбора ТКО. КГО выносятся населением в установленные места в установленное время.</w:t>
      </w:r>
    </w:p>
    <w:p w14:paraId="041B646B" w14:textId="77777777" w:rsidR="00C008AC" w:rsidRPr="00ED0492" w:rsidRDefault="00C008A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Месторасположение специальных площадок для складирования КГО и места складирования КГО обозначаются в схеме размещения мест (площадок) накопления ТКО, определяемой органами местного самоуправления в соответствии с действующим законодательством.</w:t>
      </w:r>
    </w:p>
    <w:bookmarkEnd w:id="668"/>
    <w:p w14:paraId="29E8149F" w14:textId="77777777" w:rsidR="00C008AC" w:rsidRPr="00ED0492" w:rsidRDefault="00C008A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Транспортирование КГО осуществляется по заявкам их собственников либо уполномоченных лиц (осуществляющих управление МКД, садоводческими, огородническими и дачными некоммерческими объединениями граждан), направляемых региональному оператору или оператору по обращению с ТКО, но не чаще двух раз в месяц.</w:t>
      </w:r>
    </w:p>
    <w:p w14:paraId="476BD0A2" w14:textId="77777777" w:rsidR="00C008AC" w:rsidRPr="00ED0492" w:rsidRDefault="00C008A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КГО должны находиться в состоянии, не создающем угроз для жизни и здоровья лиц, осуществляющих их вывоз, в частности, предметы мебели должны быть в разобранном состоянии и не иметь торчащие гвозди, болты, арматуру, а также не должны создавать угроз для целости и технической исправности мусоровозов. Предоставленные к транспортированию КГО не должны быть заполнены другими отходами.</w:t>
      </w:r>
    </w:p>
    <w:p w14:paraId="6279D86E" w14:textId="77777777" w:rsidR="00C008AC" w:rsidRPr="00ED0492" w:rsidRDefault="00C008A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bookmarkStart w:id="669" w:name="_Hlk106611908"/>
      <w:r w:rsidRPr="00ED0492">
        <w:rPr>
          <w:rFonts w:ascii="Times New Roman" w:eastAsia="Times New Roman" w:hAnsi="Times New Roman"/>
          <w:sz w:val="28"/>
          <w:szCs w:val="24"/>
          <w:lang w:eastAsia="ru-RU"/>
        </w:rPr>
        <w:t xml:space="preserve">Обработка отходов будет осуществляться при перегрузке в пресс-контейнер и на полигонах, в том числе на межмуниципальных комплексных полигонах. </w:t>
      </w:r>
    </w:p>
    <w:bookmarkEnd w:id="669"/>
    <w:p w14:paraId="7770F1C3" w14:textId="77777777" w:rsidR="00C008AC" w:rsidRPr="00ED0492" w:rsidRDefault="00C008AC" w:rsidP="002851FE">
      <w:pPr>
        <w:tabs>
          <w:tab w:val="left" w:pos="284"/>
          <w:tab w:val="left" w:pos="426"/>
        </w:tabs>
        <w:spacing w:after="0" w:line="240" w:lineRule="auto"/>
        <w:ind w:firstLine="709"/>
        <w:contextualSpacing/>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Сбор ртутьсодержащих отходов (РСО) возможен в следующих местах:</w:t>
      </w:r>
    </w:p>
    <w:p w14:paraId="42F7C511" w14:textId="1C1BEEEF" w:rsidR="00C008AC" w:rsidRPr="00ED0492" w:rsidRDefault="00C008AC" w:rsidP="00442F4B">
      <w:pPr>
        <w:numPr>
          <w:ilvl w:val="0"/>
          <w:numId w:val="14"/>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 xml:space="preserve">стационарные пункты сбора вторичного сырья и опасных отходов (1 в каждом населённом пункте </w:t>
      </w:r>
      <w:r w:rsidR="00DC40BD">
        <w:rPr>
          <w:rFonts w:ascii="Times New Roman" w:hAnsi="Times New Roman"/>
          <w:sz w:val="28"/>
          <w:szCs w:val="28"/>
        </w:rPr>
        <w:t>муниципального округа</w:t>
      </w:r>
      <w:r w:rsidRPr="00ED0492">
        <w:rPr>
          <w:rFonts w:ascii="Times New Roman" w:eastAsia="Times New Roman" w:hAnsi="Times New Roman"/>
          <w:sz w:val="28"/>
          <w:szCs w:val="24"/>
          <w:lang w:eastAsia="ru-RU"/>
        </w:rPr>
        <w:t>);</w:t>
      </w:r>
    </w:p>
    <w:p w14:paraId="36500780" w14:textId="77777777" w:rsidR="00C008AC" w:rsidRPr="00ED0492" w:rsidRDefault="00C008AC" w:rsidP="00442F4B">
      <w:pPr>
        <w:numPr>
          <w:ilvl w:val="0"/>
          <w:numId w:val="14"/>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участки накопления опасных отходов на межмуниципальных комплексных полигонах;</w:t>
      </w:r>
    </w:p>
    <w:p w14:paraId="373C89AD" w14:textId="77777777" w:rsidR="00C008AC" w:rsidRPr="00ED0492" w:rsidRDefault="00C008AC" w:rsidP="00442F4B">
      <w:pPr>
        <w:numPr>
          <w:ilvl w:val="0"/>
          <w:numId w:val="14"/>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стационарные контейнеры (устанавливаются региональными операторами);</w:t>
      </w:r>
    </w:p>
    <w:p w14:paraId="287A72F6" w14:textId="77777777" w:rsidR="00C008AC" w:rsidRPr="00ED0492" w:rsidRDefault="00C008AC" w:rsidP="00442F4B">
      <w:pPr>
        <w:numPr>
          <w:ilvl w:val="0"/>
          <w:numId w:val="14"/>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точки продаж ртутьсодержащих ламп, приборов и изделий;</w:t>
      </w:r>
    </w:p>
    <w:p w14:paraId="7C991B49" w14:textId="77777777" w:rsidR="00C008AC" w:rsidRPr="00ED0492" w:rsidRDefault="00C008AC" w:rsidP="00442F4B">
      <w:pPr>
        <w:numPr>
          <w:ilvl w:val="0"/>
          <w:numId w:val="14"/>
        </w:numPr>
        <w:tabs>
          <w:tab w:val="left" w:pos="284"/>
          <w:tab w:val="left" w:pos="426"/>
        </w:tabs>
        <w:spacing w:after="0" w:line="240" w:lineRule="auto"/>
        <w:ind w:left="924" w:hanging="357"/>
        <w:jc w:val="both"/>
        <w:rPr>
          <w:rFonts w:ascii="Times New Roman" w:eastAsia="Times New Roman" w:hAnsi="Times New Roman"/>
          <w:sz w:val="28"/>
          <w:szCs w:val="24"/>
          <w:lang w:eastAsia="ru-RU"/>
        </w:rPr>
      </w:pPr>
      <w:r w:rsidRPr="00ED0492">
        <w:rPr>
          <w:rFonts w:ascii="Times New Roman" w:eastAsia="Times New Roman" w:hAnsi="Times New Roman"/>
          <w:sz w:val="28"/>
          <w:szCs w:val="24"/>
          <w:lang w:eastAsia="ru-RU"/>
        </w:rPr>
        <w:t>самостоятельное накопление и сдача РСО хозяйствующими субъектами.</w:t>
      </w:r>
    </w:p>
    <w:p w14:paraId="7F641332" w14:textId="199725CC" w:rsidR="00C008AC" w:rsidRPr="00ED0492" w:rsidRDefault="00C008A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За неисполнение или ненадлежащее исполнение настоящего Порядка юридические лица, должностные лица, индивидуальные предприниматели и физические лица несут ответственность в соответствии с законодательством Российской Федерации и </w:t>
      </w:r>
      <w:r w:rsidR="004C4B38" w:rsidRPr="00ED0492">
        <w:rPr>
          <w:rFonts w:ascii="Times New Roman" w:hAnsi="Times New Roman"/>
          <w:sz w:val="28"/>
          <w:szCs w:val="24"/>
        </w:rPr>
        <w:t>Приморского</w:t>
      </w:r>
      <w:r w:rsidR="00175A7D" w:rsidRPr="00ED0492">
        <w:rPr>
          <w:rFonts w:ascii="Times New Roman" w:hAnsi="Times New Roman"/>
          <w:sz w:val="28"/>
          <w:szCs w:val="24"/>
        </w:rPr>
        <w:t xml:space="preserve"> края</w:t>
      </w:r>
      <w:r w:rsidRPr="00ED0492">
        <w:rPr>
          <w:rFonts w:ascii="Times New Roman" w:hAnsi="Times New Roman"/>
          <w:sz w:val="28"/>
          <w:szCs w:val="28"/>
        </w:rPr>
        <w:t>.</w:t>
      </w:r>
    </w:p>
    <w:p w14:paraId="3D41697D" w14:textId="0E9F910B" w:rsidR="00C008AC" w:rsidRPr="00ED0492" w:rsidRDefault="00C008A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Лицо, разместившее отходы с нарушением экологических требований, санитарных норм и правил, положений законодательства и настоящего Порядка (собственник отходов, а в случае, если невозможно установить такое лицо, - собственник земельного участка, на котором размещены отходы), несёт </w:t>
      </w:r>
      <w:r w:rsidRPr="00ED0492">
        <w:rPr>
          <w:rFonts w:ascii="Times New Roman" w:hAnsi="Times New Roman"/>
          <w:sz w:val="28"/>
          <w:szCs w:val="28"/>
        </w:rPr>
        <w:lastRenderedPageBreak/>
        <w:t xml:space="preserve">ответственность в соответствии с законодательством Российской Федерации и </w:t>
      </w:r>
      <w:r w:rsidR="00175A7D" w:rsidRPr="00ED0492">
        <w:rPr>
          <w:rFonts w:ascii="Times New Roman" w:hAnsi="Times New Roman"/>
          <w:sz w:val="28"/>
          <w:szCs w:val="24"/>
        </w:rPr>
        <w:t>Краснодарского края</w:t>
      </w:r>
      <w:r w:rsidRPr="00ED0492">
        <w:rPr>
          <w:rFonts w:ascii="Times New Roman" w:hAnsi="Times New Roman"/>
          <w:sz w:val="28"/>
          <w:szCs w:val="28"/>
        </w:rPr>
        <w:t>.</w:t>
      </w:r>
    </w:p>
    <w:p w14:paraId="1178B1DC" w14:textId="5312C4D0" w:rsidR="00C008AC" w:rsidRPr="00ED0492" w:rsidRDefault="00C008AC"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В соответствии с требованиями Федерального закона от 24.06.1998 № 89-ФЗ «Об отходах производства и потребления», при архитектурно-строительном проектировании, строительстве, реконструкции, капитальном ремонте зданий, сооружений и иных объектов, в процессе эксплуатации которых образуются отходы, необходимо предусматривать места (площадки) накопления таких отходов в соответствии с установленными федеральными нормами и правилами и иными требованиями в области обращения с отходами.</w:t>
      </w:r>
    </w:p>
    <w:p w14:paraId="72123554" w14:textId="3202BFA0" w:rsidR="00055779" w:rsidRPr="00ED0492" w:rsidRDefault="00055779" w:rsidP="002851FE">
      <w:pPr>
        <w:pStyle w:val="ab"/>
        <w:tabs>
          <w:tab w:val="left" w:pos="284"/>
          <w:tab w:val="left" w:pos="426"/>
        </w:tabs>
        <w:spacing w:after="0" w:line="240" w:lineRule="auto"/>
        <w:ind w:left="0" w:firstLine="709"/>
        <w:jc w:val="both"/>
        <w:rPr>
          <w:rFonts w:ascii="Times New Roman" w:hAnsi="Times New Roman"/>
          <w:sz w:val="28"/>
          <w:szCs w:val="28"/>
        </w:rPr>
      </w:pPr>
      <w:r w:rsidRPr="00ED0492">
        <w:rPr>
          <w:rFonts w:ascii="Times New Roman" w:hAnsi="Times New Roman"/>
          <w:sz w:val="28"/>
          <w:szCs w:val="28"/>
        </w:rPr>
        <w:t>На территории Ханкайского муниципального округа предусмотрена поэтапная рекультивация свалок.</w:t>
      </w:r>
    </w:p>
    <w:p w14:paraId="59B7A555" w14:textId="7BFA2819" w:rsidR="002122CA" w:rsidRPr="00ED0492" w:rsidRDefault="007E13D2" w:rsidP="002851FE">
      <w:pPr>
        <w:tabs>
          <w:tab w:val="left" w:pos="284"/>
          <w:tab w:val="left" w:pos="426"/>
        </w:tabs>
        <w:spacing w:after="0" w:line="240" w:lineRule="auto"/>
        <w:ind w:firstLine="709"/>
        <w:jc w:val="both"/>
        <w:rPr>
          <w:rFonts w:ascii="Times New Roman" w:hAnsi="Times New Roman"/>
          <w:bCs/>
          <w:i/>
          <w:iCs/>
          <w:sz w:val="28"/>
          <w:szCs w:val="28"/>
        </w:rPr>
      </w:pPr>
      <w:bookmarkStart w:id="670" w:name="_Hlk130579062"/>
      <w:r w:rsidRPr="00ED0492">
        <w:rPr>
          <w:rFonts w:ascii="Times New Roman" w:hAnsi="Times New Roman"/>
          <w:i/>
          <w:iCs/>
          <w:sz w:val="28"/>
          <w:szCs w:val="28"/>
        </w:rPr>
        <w:t xml:space="preserve">Проектом генерального плана на территории Ханкайского муниципального округа в сфере обращения с отходами </w:t>
      </w:r>
      <w:r w:rsidR="002122CA" w:rsidRPr="00ED0492">
        <w:rPr>
          <w:rFonts w:ascii="Times New Roman" w:hAnsi="Times New Roman"/>
          <w:i/>
          <w:iCs/>
          <w:sz w:val="28"/>
          <w:szCs w:val="28"/>
        </w:rPr>
        <w:t>запланировано размещение</w:t>
      </w:r>
      <w:r w:rsidR="00013A8B">
        <w:rPr>
          <w:rFonts w:ascii="Times New Roman" w:hAnsi="Times New Roman"/>
          <w:i/>
          <w:iCs/>
          <w:sz w:val="28"/>
          <w:szCs w:val="28"/>
        </w:rPr>
        <w:t xml:space="preserve"> (ликвидация)</w:t>
      </w:r>
      <w:r w:rsidR="002122CA" w:rsidRPr="00ED0492">
        <w:rPr>
          <w:rFonts w:ascii="Times New Roman" w:hAnsi="Times New Roman"/>
          <w:i/>
          <w:iCs/>
          <w:sz w:val="28"/>
          <w:szCs w:val="28"/>
        </w:rPr>
        <w:t xml:space="preserve"> </w:t>
      </w:r>
      <w:r w:rsidR="005E236F" w:rsidRPr="00ED0492">
        <w:rPr>
          <w:rFonts w:ascii="Times New Roman" w:hAnsi="Times New Roman"/>
          <w:i/>
          <w:iCs/>
          <w:sz w:val="28"/>
          <w:szCs w:val="28"/>
        </w:rPr>
        <w:t xml:space="preserve">следующих </w:t>
      </w:r>
      <w:r w:rsidR="002122CA" w:rsidRPr="00ED0492">
        <w:rPr>
          <w:rFonts w:ascii="Times New Roman" w:hAnsi="Times New Roman"/>
          <w:i/>
          <w:iCs/>
          <w:sz w:val="28"/>
          <w:szCs w:val="28"/>
        </w:rPr>
        <w:t>объектов местного значения.</w:t>
      </w:r>
      <w:r w:rsidR="002122CA" w:rsidRPr="00ED0492">
        <w:rPr>
          <w:rFonts w:ascii="Times New Roman" w:hAnsi="Times New Roman"/>
          <w:bCs/>
          <w:i/>
          <w:iCs/>
          <w:sz w:val="28"/>
          <w:szCs w:val="28"/>
        </w:rPr>
        <w:t xml:space="preserve"> </w:t>
      </w:r>
    </w:p>
    <w:p w14:paraId="28FD77B5" w14:textId="382F344C" w:rsidR="00054E7A" w:rsidRPr="00ED0492" w:rsidRDefault="00432A27" w:rsidP="00442F4B">
      <w:pPr>
        <w:pStyle w:val="ab"/>
        <w:numPr>
          <w:ilvl w:val="0"/>
          <w:numId w:val="130"/>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к</w:t>
      </w:r>
      <w:r w:rsidR="00C21F8F" w:rsidRPr="00ED0492">
        <w:rPr>
          <w:rFonts w:ascii="Times New Roman" w:hAnsi="Times New Roman"/>
          <w:i/>
          <w:iCs/>
          <w:sz w:val="28"/>
          <w:szCs w:val="28"/>
        </w:rPr>
        <w:t>онсервация скотомогильника, с</w:t>
      </w:r>
      <w:r w:rsidR="003C7F43" w:rsidRPr="00ED0492">
        <w:rPr>
          <w:rFonts w:ascii="Times New Roman" w:hAnsi="Times New Roman"/>
          <w:i/>
          <w:iCs/>
          <w:sz w:val="28"/>
          <w:szCs w:val="28"/>
        </w:rPr>
        <w:t>.</w:t>
      </w:r>
      <w:r w:rsidR="00C21F8F" w:rsidRPr="00ED0492">
        <w:rPr>
          <w:rFonts w:ascii="Times New Roman" w:hAnsi="Times New Roman"/>
          <w:i/>
          <w:iCs/>
          <w:sz w:val="28"/>
          <w:szCs w:val="28"/>
        </w:rPr>
        <w:t xml:space="preserve"> Турий Рог, 1</w:t>
      </w:r>
      <w:r w:rsidR="00AC2034" w:rsidRPr="00ED0492">
        <w:rPr>
          <w:rFonts w:ascii="Times New Roman" w:hAnsi="Times New Roman"/>
          <w:i/>
          <w:iCs/>
          <w:sz w:val="28"/>
          <w:szCs w:val="28"/>
        </w:rPr>
        <w:t>,</w:t>
      </w:r>
      <w:r w:rsidR="00C21F8F" w:rsidRPr="00ED0492">
        <w:rPr>
          <w:rFonts w:ascii="Times New Roman" w:hAnsi="Times New Roman"/>
          <w:i/>
          <w:iCs/>
          <w:sz w:val="28"/>
          <w:szCs w:val="28"/>
        </w:rPr>
        <w:t>7 км к западу от жилой застройки села со стороны а/д Михайловка-Турий Рог-Первомайское;</w:t>
      </w:r>
    </w:p>
    <w:p w14:paraId="470FBA76" w14:textId="06A324AA" w:rsidR="00C21F8F" w:rsidRPr="00ED0492" w:rsidRDefault="00432A27" w:rsidP="00442F4B">
      <w:pPr>
        <w:pStyle w:val="ab"/>
        <w:numPr>
          <w:ilvl w:val="0"/>
          <w:numId w:val="130"/>
        </w:numPr>
        <w:tabs>
          <w:tab w:val="left" w:pos="284"/>
          <w:tab w:val="left" w:pos="426"/>
        </w:tabs>
        <w:spacing w:after="0" w:line="240" w:lineRule="auto"/>
        <w:ind w:left="924" w:hanging="357"/>
        <w:jc w:val="both"/>
        <w:rPr>
          <w:rFonts w:ascii="Times New Roman" w:hAnsi="Times New Roman"/>
          <w:i/>
          <w:iCs/>
          <w:sz w:val="28"/>
          <w:szCs w:val="28"/>
        </w:rPr>
      </w:pPr>
      <w:bookmarkStart w:id="671" w:name="_Hlk106611919"/>
      <w:r w:rsidRPr="00ED0492">
        <w:rPr>
          <w:rFonts w:ascii="Times New Roman" w:hAnsi="Times New Roman"/>
          <w:i/>
          <w:iCs/>
          <w:sz w:val="28"/>
          <w:szCs w:val="28"/>
        </w:rPr>
        <w:t>к</w:t>
      </w:r>
      <w:r w:rsidR="00C21F8F" w:rsidRPr="00ED0492">
        <w:rPr>
          <w:rFonts w:ascii="Times New Roman" w:hAnsi="Times New Roman"/>
          <w:i/>
          <w:iCs/>
          <w:sz w:val="28"/>
          <w:szCs w:val="28"/>
        </w:rPr>
        <w:t>онсервация скотомогильника, с</w:t>
      </w:r>
      <w:r w:rsidR="003C7F43" w:rsidRPr="00ED0492">
        <w:rPr>
          <w:rFonts w:ascii="Times New Roman" w:hAnsi="Times New Roman"/>
          <w:i/>
          <w:iCs/>
          <w:sz w:val="28"/>
          <w:szCs w:val="28"/>
        </w:rPr>
        <w:t>.</w:t>
      </w:r>
      <w:r w:rsidR="00C21F8F" w:rsidRPr="00ED0492">
        <w:rPr>
          <w:rFonts w:ascii="Times New Roman" w:hAnsi="Times New Roman"/>
          <w:i/>
          <w:iCs/>
          <w:sz w:val="28"/>
          <w:szCs w:val="28"/>
        </w:rPr>
        <w:t xml:space="preserve"> Новокачалинск, 1</w:t>
      </w:r>
      <w:r w:rsidR="00AC2034" w:rsidRPr="00ED0492">
        <w:rPr>
          <w:rFonts w:ascii="Times New Roman" w:hAnsi="Times New Roman"/>
          <w:i/>
          <w:iCs/>
          <w:sz w:val="28"/>
          <w:szCs w:val="28"/>
        </w:rPr>
        <w:t>,</w:t>
      </w:r>
      <w:r w:rsidR="00C21F8F" w:rsidRPr="00ED0492">
        <w:rPr>
          <w:rFonts w:ascii="Times New Roman" w:hAnsi="Times New Roman"/>
          <w:i/>
          <w:iCs/>
          <w:sz w:val="28"/>
          <w:szCs w:val="28"/>
        </w:rPr>
        <w:t>0 км к юго-западу от жилой застройки села со стороны а/д Михайловка-Турий Рог-Первомайское</w:t>
      </w:r>
    </w:p>
    <w:p w14:paraId="13A94B1E" w14:textId="00E9DA05" w:rsidR="002122CA" w:rsidRPr="00ED0492" w:rsidRDefault="002122CA" w:rsidP="00442F4B">
      <w:pPr>
        <w:pStyle w:val="ab"/>
        <w:numPr>
          <w:ilvl w:val="0"/>
          <w:numId w:val="131"/>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консервация скотомогильника, с. Астраханка;</w:t>
      </w:r>
    </w:p>
    <w:p w14:paraId="68C0403A" w14:textId="72477828" w:rsidR="00C21F8F" w:rsidRPr="00ED0492" w:rsidRDefault="00432A27" w:rsidP="00442F4B">
      <w:pPr>
        <w:pStyle w:val="ab"/>
        <w:numPr>
          <w:ilvl w:val="0"/>
          <w:numId w:val="131"/>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w:t>
      </w:r>
      <w:r w:rsidR="0015107A" w:rsidRPr="00ED0492">
        <w:rPr>
          <w:rFonts w:ascii="Times New Roman" w:hAnsi="Times New Roman"/>
          <w:i/>
          <w:iCs/>
          <w:sz w:val="28"/>
          <w:szCs w:val="28"/>
        </w:rPr>
        <w:t>котомогильник, с</w:t>
      </w:r>
      <w:r w:rsidR="003C7F43" w:rsidRPr="00ED0492">
        <w:rPr>
          <w:rFonts w:ascii="Times New Roman" w:hAnsi="Times New Roman"/>
          <w:i/>
          <w:iCs/>
          <w:sz w:val="28"/>
          <w:szCs w:val="28"/>
        </w:rPr>
        <w:t>.</w:t>
      </w:r>
      <w:r w:rsidR="0015107A" w:rsidRPr="00ED0492">
        <w:rPr>
          <w:rFonts w:ascii="Times New Roman" w:hAnsi="Times New Roman"/>
          <w:i/>
          <w:iCs/>
          <w:sz w:val="28"/>
          <w:szCs w:val="28"/>
        </w:rPr>
        <w:t xml:space="preserve"> Платоно-Александровское, 1</w:t>
      </w:r>
      <w:r w:rsidR="00AC2034" w:rsidRPr="00ED0492">
        <w:rPr>
          <w:rFonts w:ascii="Times New Roman" w:hAnsi="Times New Roman"/>
          <w:i/>
          <w:iCs/>
          <w:sz w:val="28"/>
          <w:szCs w:val="28"/>
        </w:rPr>
        <w:t>,</w:t>
      </w:r>
      <w:r w:rsidR="0015107A" w:rsidRPr="00ED0492">
        <w:rPr>
          <w:rFonts w:ascii="Times New Roman" w:hAnsi="Times New Roman"/>
          <w:i/>
          <w:iCs/>
          <w:sz w:val="28"/>
          <w:szCs w:val="28"/>
        </w:rPr>
        <w:t>7 км к юго-западу от границы села со стороны а/д Михайловка-Турий Рог;</w:t>
      </w:r>
    </w:p>
    <w:p w14:paraId="3BB995BC" w14:textId="4791167E" w:rsidR="0015107A" w:rsidRPr="00ED0492" w:rsidRDefault="00432A27" w:rsidP="00442F4B">
      <w:pPr>
        <w:pStyle w:val="ab"/>
        <w:numPr>
          <w:ilvl w:val="0"/>
          <w:numId w:val="131"/>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w:t>
      </w:r>
      <w:r w:rsidR="0015107A" w:rsidRPr="00ED0492">
        <w:rPr>
          <w:rFonts w:ascii="Times New Roman" w:hAnsi="Times New Roman"/>
          <w:i/>
          <w:iCs/>
          <w:sz w:val="28"/>
          <w:szCs w:val="28"/>
        </w:rPr>
        <w:t>котомогильник, с</w:t>
      </w:r>
      <w:r w:rsidR="003C7F43" w:rsidRPr="00ED0492">
        <w:rPr>
          <w:rFonts w:ascii="Times New Roman" w:hAnsi="Times New Roman"/>
          <w:i/>
          <w:iCs/>
          <w:sz w:val="28"/>
          <w:szCs w:val="28"/>
        </w:rPr>
        <w:t>.</w:t>
      </w:r>
      <w:r w:rsidR="0015107A" w:rsidRPr="00ED0492">
        <w:rPr>
          <w:rFonts w:ascii="Times New Roman" w:hAnsi="Times New Roman"/>
          <w:i/>
          <w:iCs/>
          <w:sz w:val="28"/>
          <w:szCs w:val="28"/>
        </w:rPr>
        <w:t xml:space="preserve"> Первомайское;</w:t>
      </w:r>
    </w:p>
    <w:p w14:paraId="37CAA30E" w14:textId="630E73C9" w:rsidR="0015107A" w:rsidRPr="00ED0492" w:rsidRDefault="00432A27" w:rsidP="00442F4B">
      <w:pPr>
        <w:pStyle w:val="ab"/>
        <w:numPr>
          <w:ilvl w:val="0"/>
          <w:numId w:val="131"/>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р</w:t>
      </w:r>
      <w:r w:rsidR="0015107A" w:rsidRPr="00ED0492">
        <w:rPr>
          <w:rFonts w:ascii="Times New Roman" w:hAnsi="Times New Roman"/>
          <w:i/>
          <w:iCs/>
          <w:sz w:val="28"/>
          <w:szCs w:val="28"/>
        </w:rPr>
        <w:t xml:space="preserve">айонный скотомогильник, в </w:t>
      </w:r>
      <w:smartTag w:uri="urn:schemas-microsoft-com:office:smarttags" w:element="metricconverter">
        <w:smartTagPr>
          <w:attr w:name="ProductID" w:val="3,0 км"/>
        </w:smartTagPr>
        <w:r w:rsidR="0015107A" w:rsidRPr="00ED0492">
          <w:rPr>
            <w:rFonts w:ascii="Times New Roman" w:hAnsi="Times New Roman"/>
            <w:i/>
            <w:iCs/>
            <w:sz w:val="28"/>
            <w:szCs w:val="28"/>
          </w:rPr>
          <w:t>3,0 км</w:t>
        </w:r>
      </w:smartTag>
      <w:r w:rsidR="0015107A" w:rsidRPr="00ED0492">
        <w:rPr>
          <w:rFonts w:ascii="Times New Roman" w:hAnsi="Times New Roman"/>
          <w:i/>
          <w:iCs/>
          <w:sz w:val="28"/>
          <w:szCs w:val="28"/>
        </w:rPr>
        <w:t xml:space="preserve"> на запад от с</w:t>
      </w:r>
      <w:r w:rsidR="003C7F43" w:rsidRPr="00ED0492">
        <w:rPr>
          <w:rFonts w:ascii="Times New Roman" w:hAnsi="Times New Roman"/>
          <w:i/>
          <w:iCs/>
          <w:sz w:val="28"/>
          <w:szCs w:val="28"/>
        </w:rPr>
        <w:t>.</w:t>
      </w:r>
      <w:r w:rsidR="0015107A" w:rsidRPr="00ED0492">
        <w:rPr>
          <w:rFonts w:ascii="Times New Roman" w:hAnsi="Times New Roman"/>
          <w:i/>
          <w:iCs/>
          <w:sz w:val="28"/>
          <w:szCs w:val="28"/>
        </w:rPr>
        <w:t xml:space="preserve"> Троицкое;</w:t>
      </w:r>
    </w:p>
    <w:p w14:paraId="2AD475A3" w14:textId="3D122DFF" w:rsidR="00054E7A" w:rsidRPr="00ED0492" w:rsidRDefault="00432A27" w:rsidP="008E1696">
      <w:pPr>
        <w:pStyle w:val="ab"/>
        <w:numPr>
          <w:ilvl w:val="0"/>
          <w:numId w:val="131"/>
        </w:numPr>
        <w:tabs>
          <w:tab w:val="left" w:pos="284"/>
          <w:tab w:val="left" w:pos="426"/>
        </w:tabs>
        <w:spacing w:after="0" w:line="240" w:lineRule="auto"/>
        <w:ind w:left="924" w:hanging="357"/>
        <w:jc w:val="both"/>
        <w:rPr>
          <w:rFonts w:ascii="Times New Roman" w:hAnsi="Times New Roman"/>
          <w:i/>
          <w:iCs/>
          <w:sz w:val="28"/>
          <w:szCs w:val="28"/>
        </w:rPr>
      </w:pPr>
      <w:r w:rsidRPr="00ED0492">
        <w:rPr>
          <w:rFonts w:ascii="Times New Roman" w:hAnsi="Times New Roman"/>
          <w:i/>
          <w:iCs/>
          <w:sz w:val="28"/>
          <w:szCs w:val="28"/>
        </w:rPr>
        <w:t>с</w:t>
      </w:r>
      <w:r w:rsidR="0015107A" w:rsidRPr="00ED0492">
        <w:rPr>
          <w:rFonts w:ascii="Times New Roman" w:hAnsi="Times New Roman"/>
          <w:i/>
          <w:iCs/>
          <w:sz w:val="28"/>
          <w:szCs w:val="28"/>
        </w:rPr>
        <w:t>котомогильник с биологическими камерами и участок компостирования</w:t>
      </w:r>
      <w:bookmarkEnd w:id="662"/>
      <w:bookmarkEnd w:id="670"/>
      <w:r w:rsidR="008E1696" w:rsidRPr="00ED0492">
        <w:rPr>
          <w:rFonts w:ascii="Times New Roman" w:hAnsi="Times New Roman"/>
          <w:i/>
          <w:iCs/>
          <w:sz w:val="28"/>
          <w:szCs w:val="28"/>
        </w:rPr>
        <w:t>.</w:t>
      </w:r>
    </w:p>
    <w:p w14:paraId="774D2953" w14:textId="3AFDAA8F" w:rsidR="00362921" w:rsidRPr="00ED0492" w:rsidRDefault="00362921" w:rsidP="002851FE">
      <w:pPr>
        <w:pStyle w:val="2"/>
        <w:numPr>
          <w:ilvl w:val="1"/>
          <w:numId w:val="51"/>
        </w:numPr>
        <w:tabs>
          <w:tab w:val="left" w:pos="284"/>
          <w:tab w:val="left" w:pos="426"/>
        </w:tabs>
        <w:spacing w:before="240"/>
        <w:ind w:left="1253" w:hanging="544"/>
        <w:jc w:val="both"/>
        <w:rPr>
          <w:b/>
          <w:bCs/>
        </w:rPr>
      </w:pPr>
      <w:bookmarkStart w:id="672" w:name="_Hlk106612013"/>
      <w:bookmarkStart w:id="673" w:name="_Toc144336010"/>
      <w:bookmarkEnd w:id="671"/>
      <w:r w:rsidRPr="00ED0492">
        <w:rPr>
          <w:b/>
          <w:bCs/>
        </w:rPr>
        <w:t>Объекты пожарной охраны</w:t>
      </w:r>
      <w:bookmarkEnd w:id="672"/>
      <w:bookmarkEnd w:id="673"/>
    </w:p>
    <w:p w14:paraId="71CCED15" w14:textId="031CF80D" w:rsidR="00362921" w:rsidRPr="00ED0492" w:rsidRDefault="00362921" w:rsidP="002851FE">
      <w:pPr>
        <w:pStyle w:val="affffffff4"/>
        <w:tabs>
          <w:tab w:val="left" w:pos="284"/>
          <w:tab w:val="left" w:pos="426"/>
        </w:tabs>
        <w:spacing w:before="0" w:after="0"/>
        <w:ind w:firstLine="709"/>
        <w:rPr>
          <w:sz w:val="28"/>
          <w:szCs w:val="28"/>
        </w:rPr>
      </w:pPr>
      <w:bookmarkStart w:id="674" w:name="_Hlk114066091"/>
      <w:bookmarkStart w:id="675" w:name="_Hlk106611979"/>
      <w:r w:rsidRPr="00ED0492">
        <w:rPr>
          <w:sz w:val="28"/>
          <w:szCs w:val="28"/>
        </w:rPr>
        <w:t xml:space="preserve">Расчет нормативной потребности в объектах пожарной охраны, а именно, пожарных депо (пожарных постах) выполнен с учетом расчетных показателей минимально допустимого уровня обеспеченности объектами регионального значения </w:t>
      </w:r>
      <w:r w:rsidR="003C7F43" w:rsidRPr="00ED0492">
        <w:rPr>
          <w:sz w:val="28"/>
          <w:szCs w:val="28"/>
          <w:lang w:val="ru-RU"/>
        </w:rPr>
        <w:t>Приморского края</w:t>
      </w:r>
      <w:r w:rsidRPr="00ED0492">
        <w:rPr>
          <w:sz w:val="28"/>
          <w:szCs w:val="28"/>
        </w:rPr>
        <w:t xml:space="preserve"> в области гражданской обороны, предупреждения чрезвычайных ситуаций межмуниципального и регионального характера, стихийных бедствий, эпидемий и ликвидации их последствий, установленных РНГП </w:t>
      </w:r>
      <w:r w:rsidR="003C7F43" w:rsidRPr="00ED0492">
        <w:rPr>
          <w:sz w:val="28"/>
          <w:szCs w:val="28"/>
          <w:lang w:val="ru-RU"/>
        </w:rPr>
        <w:t>Приморского края</w:t>
      </w:r>
      <w:r w:rsidRPr="00ED0492">
        <w:rPr>
          <w:sz w:val="28"/>
          <w:szCs w:val="28"/>
        </w:rPr>
        <w:t xml:space="preserve">. Приоритетным требованием, определяющим количество объектов, является обеспечение расчетного показателя территориальной доступности. Согласно части 1 статьи 76 Федерального закона от 22.07.2008 № 128-ФЗ «Технический регламент о требованиях пожарной безопасности», время прибытия первого подразделения пожарной охраны к месту вывоза в городских поселениях и городских округах составляет 10 минут, в сельских поселениях – 20 минут. При расчете нормативной потребности в объектах пожарной охраны принято время прибытия первого подразделения пожарной охраны к месту вывоза для городских населенных пунктов 10 минут, для сельских – 20 минут. </w:t>
      </w:r>
    </w:p>
    <w:p w14:paraId="5DB02BDF" w14:textId="77777777" w:rsidR="00362921" w:rsidRPr="00ED0492" w:rsidRDefault="00362921" w:rsidP="002851FE">
      <w:pPr>
        <w:pStyle w:val="affffffff4"/>
        <w:tabs>
          <w:tab w:val="left" w:pos="284"/>
          <w:tab w:val="left" w:pos="426"/>
        </w:tabs>
        <w:spacing w:before="0" w:after="0"/>
        <w:ind w:firstLine="709"/>
        <w:rPr>
          <w:sz w:val="28"/>
          <w:szCs w:val="28"/>
        </w:rPr>
      </w:pPr>
      <w:r w:rsidRPr="00ED0492">
        <w:rPr>
          <w:sz w:val="28"/>
          <w:szCs w:val="28"/>
        </w:rPr>
        <w:t>В оценке потребности учтены результаты прогноза численности населения на расчетный срок (конец 204</w:t>
      </w:r>
      <w:r w:rsidRPr="00ED0492">
        <w:rPr>
          <w:sz w:val="28"/>
          <w:szCs w:val="28"/>
          <w:lang w:val="ru-RU"/>
        </w:rPr>
        <w:t>2</w:t>
      </w:r>
      <w:r w:rsidRPr="00ED0492">
        <w:rPr>
          <w:sz w:val="28"/>
          <w:szCs w:val="28"/>
        </w:rPr>
        <w:t xml:space="preserve"> года).</w:t>
      </w:r>
    </w:p>
    <w:p w14:paraId="51E3A120" w14:textId="62691396" w:rsidR="00C63E10" w:rsidRPr="00ED0492" w:rsidRDefault="00C63E10" w:rsidP="002851FE">
      <w:pPr>
        <w:tabs>
          <w:tab w:val="left" w:pos="284"/>
          <w:tab w:val="left" w:pos="426"/>
        </w:tabs>
        <w:autoSpaceDE w:val="0"/>
        <w:autoSpaceDN w:val="0"/>
        <w:adjustRightInd w:val="0"/>
        <w:spacing w:after="0" w:line="240" w:lineRule="auto"/>
        <w:ind w:firstLine="709"/>
        <w:jc w:val="both"/>
        <w:rPr>
          <w:rFonts w:ascii="Times New Roman" w:hAnsi="Times New Roman"/>
          <w:i/>
          <w:iCs/>
          <w:sz w:val="28"/>
          <w:szCs w:val="28"/>
        </w:rPr>
      </w:pPr>
      <w:r w:rsidRPr="00ED0492">
        <w:rPr>
          <w:rFonts w:ascii="Times New Roman" w:eastAsia="Times New Roman" w:hAnsi="Times New Roman"/>
          <w:i/>
          <w:iCs/>
          <w:sz w:val="28"/>
          <w:szCs w:val="28"/>
          <w:lang w:eastAsia="ru-RU"/>
        </w:rPr>
        <w:lastRenderedPageBreak/>
        <w:t>Схемой территориального планирования Приморского края</w:t>
      </w:r>
      <w:r w:rsidRPr="00ED0492">
        <w:rPr>
          <w:rFonts w:ascii="Times New Roman" w:hAnsi="Times New Roman"/>
          <w:i/>
          <w:iCs/>
          <w:sz w:val="28"/>
          <w:szCs w:val="28"/>
        </w:rPr>
        <w:t xml:space="preserve"> </w:t>
      </w:r>
      <w:r w:rsidR="00442F4B" w:rsidRPr="00ED0492">
        <w:rPr>
          <w:rFonts w:ascii="Times New Roman" w:hAnsi="Times New Roman"/>
          <w:i/>
          <w:iCs/>
          <w:sz w:val="28"/>
          <w:szCs w:val="28"/>
        </w:rPr>
        <w:t>предусмотрено</w:t>
      </w:r>
      <w:r w:rsidRPr="00ED0492">
        <w:rPr>
          <w:rFonts w:ascii="Times New Roman" w:hAnsi="Times New Roman"/>
          <w:i/>
          <w:iCs/>
          <w:sz w:val="28"/>
          <w:szCs w:val="28"/>
        </w:rPr>
        <w:t xml:space="preserve"> </w:t>
      </w:r>
      <w:r w:rsidR="00442F4B" w:rsidRPr="00ED0492">
        <w:rPr>
          <w:rFonts w:ascii="Times New Roman" w:hAnsi="Times New Roman"/>
          <w:i/>
          <w:iCs/>
          <w:sz w:val="28"/>
          <w:szCs w:val="28"/>
        </w:rPr>
        <w:t>размещение</w:t>
      </w:r>
      <w:r w:rsidRPr="00ED0492">
        <w:rPr>
          <w:rFonts w:ascii="Times New Roman" w:hAnsi="Times New Roman"/>
          <w:i/>
          <w:iCs/>
          <w:sz w:val="28"/>
          <w:szCs w:val="28"/>
        </w:rPr>
        <w:t xml:space="preserve"> </w:t>
      </w:r>
      <w:r w:rsidR="003C7F43" w:rsidRPr="00ED0492">
        <w:rPr>
          <w:rFonts w:ascii="Times New Roman" w:hAnsi="Times New Roman"/>
          <w:i/>
          <w:iCs/>
          <w:sz w:val="28"/>
          <w:szCs w:val="28"/>
        </w:rPr>
        <w:t>о</w:t>
      </w:r>
      <w:r w:rsidRPr="00ED0492">
        <w:rPr>
          <w:rFonts w:ascii="Times New Roman" w:hAnsi="Times New Roman"/>
          <w:i/>
          <w:iCs/>
          <w:sz w:val="28"/>
          <w:szCs w:val="28"/>
        </w:rPr>
        <w:t>бъект</w:t>
      </w:r>
      <w:r w:rsidR="003C7F43" w:rsidRPr="00ED0492">
        <w:rPr>
          <w:rFonts w:ascii="Times New Roman" w:hAnsi="Times New Roman"/>
          <w:i/>
          <w:iCs/>
          <w:sz w:val="28"/>
          <w:szCs w:val="28"/>
        </w:rPr>
        <w:t>а</w:t>
      </w:r>
      <w:r w:rsidRPr="00ED0492">
        <w:rPr>
          <w:rFonts w:ascii="Times New Roman" w:hAnsi="Times New Roman"/>
          <w:i/>
          <w:iCs/>
          <w:sz w:val="28"/>
          <w:szCs w:val="28"/>
        </w:rPr>
        <w:t xml:space="preserve"> пожарной охраны на два выезда</w:t>
      </w:r>
      <w:r w:rsidR="003C7F43" w:rsidRPr="00ED0492">
        <w:rPr>
          <w:rFonts w:ascii="Times New Roman" w:hAnsi="Times New Roman"/>
          <w:i/>
          <w:iCs/>
          <w:sz w:val="28"/>
          <w:szCs w:val="28"/>
        </w:rPr>
        <w:t xml:space="preserve"> в</w:t>
      </w:r>
      <w:r w:rsidRPr="00ED0492">
        <w:rPr>
          <w:rFonts w:ascii="Times New Roman" w:hAnsi="Times New Roman"/>
          <w:i/>
          <w:iCs/>
          <w:sz w:val="28"/>
          <w:szCs w:val="28"/>
        </w:rPr>
        <w:t xml:space="preserve"> с. Новокачалинск</w:t>
      </w:r>
      <w:r w:rsidR="000C050E" w:rsidRPr="00ED0492">
        <w:rPr>
          <w:rFonts w:ascii="Times New Roman" w:hAnsi="Times New Roman"/>
          <w:i/>
          <w:iCs/>
          <w:sz w:val="28"/>
          <w:szCs w:val="28"/>
        </w:rPr>
        <w:t>,</w:t>
      </w:r>
      <w:r w:rsidR="003C7F43" w:rsidRPr="00ED0492">
        <w:rPr>
          <w:rFonts w:ascii="Times New Roman" w:hAnsi="Times New Roman"/>
          <w:i/>
          <w:iCs/>
          <w:sz w:val="28"/>
          <w:szCs w:val="28"/>
        </w:rPr>
        <w:t xml:space="preserve"> </w:t>
      </w:r>
      <w:r w:rsidRPr="00ED0492">
        <w:rPr>
          <w:rFonts w:ascii="Times New Roman" w:hAnsi="Times New Roman"/>
          <w:i/>
          <w:iCs/>
          <w:sz w:val="28"/>
          <w:szCs w:val="28"/>
        </w:rPr>
        <w:t>2 автомобиля</w:t>
      </w:r>
      <w:r w:rsidR="008658C8" w:rsidRPr="00ED0492">
        <w:rPr>
          <w:rFonts w:ascii="Times New Roman" w:hAnsi="Times New Roman"/>
          <w:i/>
          <w:iCs/>
          <w:sz w:val="28"/>
          <w:szCs w:val="28"/>
        </w:rPr>
        <w:t xml:space="preserve"> (регионального значения)</w:t>
      </w:r>
      <w:r w:rsidR="003C7F43" w:rsidRPr="00ED0492">
        <w:rPr>
          <w:rFonts w:ascii="Times New Roman" w:hAnsi="Times New Roman"/>
          <w:i/>
          <w:iCs/>
          <w:sz w:val="28"/>
          <w:szCs w:val="28"/>
        </w:rPr>
        <w:t>.</w:t>
      </w:r>
    </w:p>
    <w:bookmarkEnd w:id="674"/>
    <w:bookmarkEnd w:id="675"/>
    <w:p w14:paraId="4FC50747" w14:textId="4D5CAF3A" w:rsidR="004102CD" w:rsidRPr="00ED0492" w:rsidRDefault="004102CD" w:rsidP="002851FE">
      <w:pPr>
        <w:tabs>
          <w:tab w:val="left" w:pos="284"/>
          <w:tab w:val="left" w:pos="426"/>
        </w:tabs>
        <w:spacing w:after="0" w:line="240" w:lineRule="auto"/>
        <w:rPr>
          <w:rFonts w:ascii="Times New Roman" w:hAnsi="Times New Roman"/>
          <w:sz w:val="28"/>
          <w:szCs w:val="28"/>
          <w:u w:val="single"/>
          <w:lang w:val="x-none"/>
        </w:rPr>
      </w:pPr>
    </w:p>
    <w:p w14:paraId="223F7F58" w14:textId="77777777" w:rsidR="004102CD" w:rsidRPr="00ED0492" w:rsidRDefault="004102CD" w:rsidP="002851FE">
      <w:pPr>
        <w:tabs>
          <w:tab w:val="left" w:pos="284"/>
          <w:tab w:val="left" w:pos="426"/>
        </w:tabs>
        <w:spacing w:after="0" w:line="240" w:lineRule="auto"/>
        <w:rPr>
          <w:rFonts w:ascii="Times New Roman" w:hAnsi="Times New Roman"/>
          <w:sz w:val="28"/>
          <w:szCs w:val="28"/>
          <w:u w:val="single"/>
          <w:lang w:val="x-none"/>
        </w:rPr>
        <w:sectPr w:rsidR="004102CD" w:rsidRPr="00ED0492" w:rsidSect="009B450D">
          <w:headerReference w:type="default" r:id="rId75"/>
          <w:footerReference w:type="even" r:id="rId76"/>
          <w:footerReference w:type="default" r:id="rId77"/>
          <w:pgSz w:w="11906" w:h="16838"/>
          <w:pgMar w:top="1134" w:right="567" w:bottom="1134" w:left="1134" w:header="709" w:footer="794" w:gutter="0"/>
          <w:cols w:space="708"/>
          <w:titlePg/>
          <w:docGrid w:linePitch="360"/>
        </w:sectPr>
      </w:pPr>
    </w:p>
    <w:p w14:paraId="5DAA1CBB" w14:textId="22FC9B7C" w:rsidR="000C695C" w:rsidRPr="00EB7F9C" w:rsidRDefault="00086BBE" w:rsidP="00EB7F9C">
      <w:pPr>
        <w:pStyle w:val="11"/>
        <w:numPr>
          <w:ilvl w:val="0"/>
          <w:numId w:val="51"/>
        </w:numPr>
        <w:tabs>
          <w:tab w:val="left" w:pos="284"/>
          <w:tab w:val="left" w:pos="426"/>
          <w:tab w:val="left" w:pos="567"/>
        </w:tabs>
        <w:spacing w:after="240" w:line="240" w:lineRule="auto"/>
        <w:ind w:left="567" w:firstLine="0"/>
        <w:rPr>
          <w:b/>
        </w:rPr>
      </w:pPr>
      <w:bookmarkStart w:id="676" w:name="_Toc144336011"/>
      <w:r w:rsidRPr="00EB7F9C">
        <w:rPr>
          <w:b/>
          <w:bCs w:val="0"/>
        </w:rPr>
        <w:lastRenderedPageBreak/>
        <w:t>Утвержденные документами территориального планирования Российской Федерации, схемой территориального планирования Приморского края</w:t>
      </w:r>
      <w:r w:rsidRPr="00EB7F9C">
        <w:rPr>
          <w:b/>
        </w:rPr>
        <w:t xml:space="preserve"> </w:t>
      </w:r>
      <w:r w:rsidRPr="00EB7F9C">
        <w:rPr>
          <w:b/>
          <w:bCs w:val="0"/>
        </w:rPr>
        <w:t xml:space="preserve">сведения о видах, назначении и наименованиях планируемых для размещения на территории </w:t>
      </w:r>
      <w:r w:rsidRPr="00EB7F9C">
        <w:rPr>
          <w:b/>
        </w:rPr>
        <w:t>Ханкайского муниципального округа</w:t>
      </w:r>
      <w:r w:rsidRPr="00EB7F9C">
        <w:t xml:space="preserve"> </w:t>
      </w:r>
      <w:r w:rsidRPr="00EB7F9C">
        <w:rPr>
          <w:b/>
          <w:bCs w:val="0"/>
        </w:rPr>
        <w:t xml:space="preserve">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w:t>
      </w:r>
      <w:r w:rsidRPr="00EB7F9C">
        <w:rPr>
          <w:b/>
          <w:bCs w:val="0"/>
          <w:shd w:val="clear" w:color="auto" w:fill="FFFFFF"/>
        </w:rPr>
        <w:t>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676"/>
    </w:p>
    <w:p w14:paraId="30AF4EDB" w14:textId="2D637AF6" w:rsidR="004853BC" w:rsidRPr="00ED0492" w:rsidRDefault="004853BC" w:rsidP="002851FE">
      <w:pPr>
        <w:tabs>
          <w:tab w:val="left" w:pos="284"/>
          <w:tab w:val="left" w:pos="426"/>
        </w:tabs>
        <w:autoSpaceDE w:val="0"/>
        <w:autoSpaceDN w:val="0"/>
        <w:adjustRightInd w:val="0"/>
        <w:spacing w:after="0" w:line="240" w:lineRule="auto"/>
        <w:ind w:firstLine="709"/>
        <w:jc w:val="both"/>
        <w:rPr>
          <w:rFonts w:ascii="Times New Roman" w:hAnsi="Times New Roman"/>
          <w:sz w:val="28"/>
          <w:szCs w:val="28"/>
        </w:rPr>
      </w:pPr>
      <w:r w:rsidRPr="00ED0492">
        <w:rPr>
          <w:rFonts w:ascii="Times New Roman" w:hAnsi="Times New Roman"/>
          <w:b/>
          <w:bCs/>
          <w:sz w:val="28"/>
          <w:szCs w:val="28"/>
        </w:rPr>
        <w:t>Объекты федерального значения</w:t>
      </w:r>
    </w:p>
    <w:p w14:paraId="1D2C7235" w14:textId="7D57E9BF" w:rsidR="005330FC" w:rsidRPr="00ED0492" w:rsidRDefault="004102CD" w:rsidP="002851FE">
      <w:pPr>
        <w:tabs>
          <w:tab w:val="left" w:pos="284"/>
          <w:tab w:val="left" w:pos="426"/>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D0492">
        <w:rPr>
          <w:rFonts w:ascii="Times New Roman" w:hAnsi="Times New Roman"/>
          <w:sz w:val="28"/>
          <w:szCs w:val="28"/>
        </w:rPr>
        <w:t xml:space="preserve">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утверждённой распоряжением Правительства Российской Федерации от 19.03.2013 № 384-р в границах </w:t>
      </w:r>
      <w:r w:rsidR="002D4DDD" w:rsidRPr="00ED0492">
        <w:rPr>
          <w:rFonts w:ascii="Times New Roman" w:hAnsi="Times New Roman"/>
          <w:sz w:val="28"/>
          <w:szCs w:val="28"/>
        </w:rPr>
        <w:t xml:space="preserve">Ханкайского </w:t>
      </w:r>
      <w:r w:rsidRPr="00ED0492">
        <w:rPr>
          <w:rFonts w:ascii="Times New Roman" w:hAnsi="Times New Roman"/>
          <w:sz w:val="28"/>
          <w:szCs w:val="28"/>
        </w:rPr>
        <w:t xml:space="preserve">муниципального округа </w:t>
      </w:r>
      <w:r w:rsidR="002D4DDD" w:rsidRPr="00ED0492">
        <w:rPr>
          <w:rFonts w:ascii="Times New Roman" w:hAnsi="Times New Roman"/>
          <w:sz w:val="28"/>
          <w:szCs w:val="28"/>
        </w:rPr>
        <w:t>Приморского края</w:t>
      </w:r>
      <w:r w:rsidRPr="00ED0492">
        <w:rPr>
          <w:rFonts w:ascii="Times New Roman" w:hAnsi="Times New Roman"/>
          <w:sz w:val="28"/>
          <w:szCs w:val="28"/>
        </w:rPr>
        <w:t xml:space="preserve"> </w:t>
      </w:r>
      <w:r w:rsidR="005330FC" w:rsidRPr="00ED0492">
        <w:rPr>
          <w:rFonts w:ascii="Times New Roman" w:hAnsi="Times New Roman"/>
          <w:sz w:val="28"/>
          <w:szCs w:val="28"/>
        </w:rPr>
        <w:t>строительство объектов федерального значения не запланировано</w:t>
      </w:r>
      <w:r w:rsidR="005330FC" w:rsidRPr="00ED0492">
        <w:rPr>
          <w:rFonts w:ascii="Times New Roman" w:eastAsia="Times New Roman" w:hAnsi="Times New Roman"/>
          <w:sz w:val="28"/>
          <w:szCs w:val="28"/>
          <w:lang w:eastAsia="ru-RU"/>
        </w:rPr>
        <w:t>.</w:t>
      </w:r>
    </w:p>
    <w:p w14:paraId="4436A950" w14:textId="27B2C5CA" w:rsidR="00A10993" w:rsidRPr="00ED0492" w:rsidRDefault="00A10993" w:rsidP="002851FE">
      <w:pPr>
        <w:tabs>
          <w:tab w:val="left" w:pos="284"/>
          <w:tab w:val="left" w:pos="426"/>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Схемой территориального планирования Российской Федерации в области высшего профессионального образования, утверждённой распоряжением Правительства Российской Федерации от 26.02.2013 № 247-р, в границах </w:t>
      </w:r>
      <w:r w:rsidR="005330FC" w:rsidRPr="00ED0492">
        <w:rPr>
          <w:rFonts w:ascii="Times New Roman" w:hAnsi="Times New Roman"/>
          <w:sz w:val="28"/>
          <w:szCs w:val="28"/>
        </w:rPr>
        <w:t xml:space="preserve">Ханкайского муниципального округа Приморского края </w:t>
      </w:r>
      <w:r w:rsidR="00135F76" w:rsidRPr="00ED0492">
        <w:rPr>
          <w:rFonts w:ascii="Times New Roman" w:hAnsi="Times New Roman"/>
          <w:sz w:val="28"/>
          <w:szCs w:val="28"/>
        </w:rPr>
        <w:t>строительство объектов федерального значения не запланировано</w:t>
      </w:r>
      <w:r w:rsidRPr="00ED0492">
        <w:rPr>
          <w:rFonts w:ascii="Times New Roman" w:eastAsia="Times New Roman" w:hAnsi="Times New Roman"/>
          <w:sz w:val="28"/>
          <w:szCs w:val="28"/>
          <w:lang w:eastAsia="ru-RU"/>
        </w:rPr>
        <w:t>.</w:t>
      </w:r>
    </w:p>
    <w:p w14:paraId="000A2820" w14:textId="26CC123C" w:rsidR="00A10993" w:rsidRPr="00ED0492" w:rsidRDefault="00A10993" w:rsidP="002851FE">
      <w:pPr>
        <w:tabs>
          <w:tab w:val="left" w:pos="284"/>
          <w:tab w:val="left" w:pos="426"/>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Схемой территориального планирования Российской Федерации в области здравоохранения, утверждённой распоряжением Правительства Российской Федерации от 28.12.2012 № 2607-р, в границах </w:t>
      </w:r>
      <w:r w:rsidR="005330FC" w:rsidRPr="00ED0492">
        <w:rPr>
          <w:rFonts w:ascii="Times New Roman" w:hAnsi="Times New Roman"/>
          <w:sz w:val="28"/>
          <w:szCs w:val="28"/>
        </w:rPr>
        <w:t>Ханкайского муниципального округа Приморского края</w:t>
      </w:r>
      <w:r w:rsidR="004102CD" w:rsidRPr="00ED0492">
        <w:rPr>
          <w:rFonts w:ascii="Times New Roman" w:hAnsi="Times New Roman"/>
          <w:i/>
          <w:iCs/>
          <w:sz w:val="28"/>
          <w:szCs w:val="28"/>
        </w:rPr>
        <w:t xml:space="preserve"> </w:t>
      </w:r>
      <w:r w:rsidR="00135F76" w:rsidRPr="00ED0492">
        <w:rPr>
          <w:rFonts w:ascii="Times New Roman" w:hAnsi="Times New Roman"/>
          <w:sz w:val="28"/>
          <w:szCs w:val="28"/>
        </w:rPr>
        <w:t>строительство объектов федерального значения не запланировано</w:t>
      </w:r>
      <w:r w:rsidRPr="00ED0492">
        <w:rPr>
          <w:rFonts w:ascii="Times New Roman" w:eastAsia="Times New Roman" w:hAnsi="Times New Roman"/>
          <w:sz w:val="28"/>
          <w:szCs w:val="28"/>
          <w:lang w:eastAsia="ru-RU"/>
        </w:rPr>
        <w:t>.</w:t>
      </w:r>
    </w:p>
    <w:p w14:paraId="7E05621C" w14:textId="28FA0E20" w:rsidR="005F4AD7" w:rsidRPr="00ED0492" w:rsidRDefault="00A10993" w:rsidP="002851FE">
      <w:pPr>
        <w:tabs>
          <w:tab w:val="left" w:pos="284"/>
          <w:tab w:val="left" w:pos="426"/>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Схемой территориального планирования Российской Федерации в области федерального транспорта (в части трубопроводного транспорта), утверждённой распоряжением Правительства Российской Федерации от 06.05.2015 № 816-р, в границах </w:t>
      </w:r>
      <w:r w:rsidR="005330FC" w:rsidRPr="00ED0492">
        <w:rPr>
          <w:rFonts w:ascii="Times New Roman" w:hAnsi="Times New Roman"/>
          <w:sz w:val="28"/>
          <w:szCs w:val="28"/>
        </w:rPr>
        <w:t xml:space="preserve">Ханкайского муниципального округа Приморского края </w:t>
      </w:r>
      <w:r w:rsidR="005F4AD7" w:rsidRPr="00ED0492">
        <w:rPr>
          <w:rFonts w:ascii="Times New Roman" w:hAnsi="Times New Roman"/>
          <w:sz w:val="28"/>
          <w:szCs w:val="28"/>
        </w:rPr>
        <w:t>строительство объектов федерального значения не запланировано</w:t>
      </w:r>
      <w:r w:rsidR="005F4AD7" w:rsidRPr="00ED0492">
        <w:rPr>
          <w:rFonts w:ascii="Times New Roman" w:eastAsia="Times New Roman" w:hAnsi="Times New Roman"/>
          <w:sz w:val="28"/>
          <w:szCs w:val="28"/>
          <w:lang w:eastAsia="ru-RU"/>
        </w:rPr>
        <w:t>.</w:t>
      </w:r>
    </w:p>
    <w:p w14:paraId="74AFF833" w14:textId="75BA300D" w:rsidR="005330FC" w:rsidRPr="00ED0492" w:rsidRDefault="00A10993" w:rsidP="002851FE">
      <w:pPr>
        <w:tabs>
          <w:tab w:val="left" w:pos="284"/>
          <w:tab w:val="left" w:pos="426"/>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 xml:space="preserve">Схемой территориального планирования Российской Федерации в области энергетики, утверждённой распоряжением Правительства Российской Федерации от 01.08.2016 № 1634-р, в границах </w:t>
      </w:r>
      <w:r w:rsidR="005330FC" w:rsidRPr="00ED0492">
        <w:rPr>
          <w:rFonts w:ascii="Times New Roman" w:hAnsi="Times New Roman"/>
          <w:sz w:val="28"/>
          <w:szCs w:val="28"/>
        </w:rPr>
        <w:t>Ханкайского муниципального округа Приморского края</w:t>
      </w:r>
      <w:r w:rsidR="005F4AD7" w:rsidRPr="00ED0492">
        <w:rPr>
          <w:rFonts w:ascii="Times New Roman" w:hAnsi="Times New Roman"/>
          <w:i/>
          <w:iCs/>
          <w:sz w:val="28"/>
          <w:szCs w:val="28"/>
        </w:rPr>
        <w:t xml:space="preserve"> </w:t>
      </w:r>
      <w:r w:rsidR="005330FC" w:rsidRPr="00ED0492">
        <w:rPr>
          <w:rFonts w:ascii="Times New Roman" w:hAnsi="Times New Roman"/>
          <w:sz w:val="28"/>
          <w:szCs w:val="28"/>
        </w:rPr>
        <w:t>строительство объектов федерального значения не запланировано</w:t>
      </w:r>
      <w:r w:rsidR="005330FC" w:rsidRPr="00ED0492">
        <w:rPr>
          <w:rFonts w:ascii="Times New Roman" w:eastAsia="Times New Roman" w:hAnsi="Times New Roman"/>
          <w:sz w:val="28"/>
          <w:szCs w:val="28"/>
          <w:lang w:eastAsia="ru-RU"/>
        </w:rPr>
        <w:t>.</w:t>
      </w:r>
    </w:p>
    <w:p w14:paraId="3B55ACF1" w14:textId="2786482E" w:rsidR="005330FC" w:rsidRPr="00ED0492" w:rsidRDefault="005330FC" w:rsidP="002851FE">
      <w:pPr>
        <w:tabs>
          <w:tab w:val="left" w:pos="284"/>
          <w:tab w:val="left" w:pos="426"/>
        </w:tabs>
        <w:autoSpaceDE w:val="0"/>
        <w:autoSpaceDN w:val="0"/>
        <w:adjustRightInd w:val="0"/>
        <w:spacing w:after="0" w:line="240" w:lineRule="auto"/>
        <w:ind w:firstLine="709"/>
        <w:jc w:val="both"/>
        <w:rPr>
          <w:rFonts w:ascii="Times New Roman" w:hAnsi="Times New Roman"/>
          <w:sz w:val="28"/>
          <w:szCs w:val="28"/>
        </w:rPr>
      </w:pPr>
      <w:bookmarkStart w:id="677" w:name="_Hlk115705949"/>
      <w:r w:rsidRPr="00ED0492">
        <w:rPr>
          <w:rFonts w:ascii="Times New Roman" w:eastAsia="Times New Roman" w:hAnsi="Times New Roman"/>
          <w:sz w:val="28"/>
          <w:szCs w:val="28"/>
          <w:lang w:eastAsia="ru-RU"/>
        </w:rPr>
        <w:t xml:space="preserve">Схемой территориального планирования Российской Федерации в области </w:t>
      </w:r>
      <w:r w:rsidRPr="00ED0492">
        <w:rPr>
          <w:rFonts w:ascii="Times New Roman" w:hAnsi="Times New Roman"/>
          <w:sz w:val="28"/>
          <w:szCs w:val="28"/>
        </w:rPr>
        <w:t>обороны страны и безопасности государства</w:t>
      </w:r>
      <w:r w:rsidR="005F5B9D" w:rsidRPr="00ED0492">
        <w:rPr>
          <w:rFonts w:ascii="Times New Roman" w:hAnsi="Times New Roman"/>
          <w:sz w:val="28"/>
          <w:szCs w:val="28"/>
        </w:rPr>
        <w:t>, утвержденной Указом Президента Российской Федерации от 10.12.2015 г. № 615сс</w:t>
      </w:r>
      <w:r w:rsidRPr="00ED0492">
        <w:rPr>
          <w:rFonts w:ascii="Times New Roman" w:hAnsi="Times New Roman"/>
          <w:sz w:val="28"/>
          <w:szCs w:val="28"/>
        </w:rPr>
        <w:t xml:space="preserve"> запланировано размещение на территории Ханкайского муниципального округа Приморского края объекта федерального значения в области обороны страны и безопасности государства</w:t>
      </w:r>
      <w:r w:rsidR="005F5B9D" w:rsidRPr="00ED0492">
        <w:rPr>
          <w:rFonts w:ascii="Times New Roman" w:hAnsi="Times New Roman"/>
          <w:sz w:val="28"/>
          <w:szCs w:val="28"/>
        </w:rPr>
        <w:t>.</w:t>
      </w:r>
    </w:p>
    <w:p w14:paraId="658BC2CF" w14:textId="77777777" w:rsidR="00A81989" w:rsidRPr="00ED0492" w:rsidRDefault="00A81989" w:rsidP="002851FE">
      <w:pPr>
        <w:tabs>
          <w:tab w:val="left" w:pos="284"/>
          <w:tab w:val="left" w:pos="426"/>
        </w:tabs>
        <w:autoSpaceDE w:val="0"/>
        <w:autoSpaceDN w:val="0"/>
        <w:adjustRightInd w:val="0"/>
        <w:spacing w:after="0" w:line="240" w:lineRule="auto"/>
        <w:ind w:firstLine="709"/>
        <w:jc w:val="both"/>
        <w:rPr>
          <w:rFonts w:ascii="Times New Roman" w:eastAsia="Times New Roman" w:hAnsi="Times New Roman"/>
          <w:sz w:val="28"/>
          <w:szCs w:val="28"/>
          <w:lang w:eastAsia="ru-RU"/>
        </w:rPr>
      </w:pPr>
    </w:p>
    <w:bookmarkEnd w:id="677"/>
    <w:p w14:paraId="62CE0651" w14:textId="12EDBC8F" w:rsidR="005330FC" w:rsidRPr="00ED0492" w:rsidRDefault="005F5B9D" w:rsidP="002851FE">
      <w:pPr>
        <w:tabs>
          <w:tab w:val="left" w:pos="284"/>
          <w:tab w:val="left" w:pos="426"/>
        </w:tabs>
        <w:spacing w:after="0" w:line="240" w:lineRule="auto"/>
        <w:ind w:firstLine="709"/>
        <w:jc w:val="center"/>
        <w:rPr>
          <w:rFonts w:ascii="Times New Roman" w:hAnsi="Times New Roman"/>
          <w:sz w:val="28"/>
          <w:szCs w:val="28"/>
        </w:rPr>
      </w:pPr>
      <w:r w:rsidRPr="00ED0492">
        <w:rPr>
          <w:rFonts w:ascii="Times New Roman" w:hAnsi="Times New Roman"/>
          <w:b/>
          <w:bCs/>
          <w:sz w:val="28"/>
          <w:szCs w:val="28"/>
        </w:rPr>
        <w:t xml:space="preserve">Таблица </w:t>
      </w:r>
      <w:r w:rsidR="0010159D" w:rsidRPr="00ED0492">
        <w:rPr>
          <w:rFonts w:ascii="Times New Roman" w:hAnsi="Times New Roman"/>
          <w:b/>
          <w:bCs/>
          <w:sz w:val="28"/>
          <w:szCs w:val="28"/>
        </w:rPr>
        <w:t>1</w:t>
      </w:r>
      <w:r w:rsidR="002F741B" w:rsidRPr="00ED0492">
        <w:rPr>
          <w:rFonts w:ascii="Times New Roman" w:hAnsi="Times New Roman"/>
          <w:b/>
          <w:bCs/>
          <w:sz w:val="28"/>
          <w:szCs w:val="28"/>
        </w:rPr>
        <w:t>0</w:t>
      </w:r>
      <w:r w:rsidR="00524169" w:rsidRPr="00ED0492">
        <w:rPr>
          <w:rFonts w:ascii="Times New Roman" w:hAnsi="Times New Roman"/>
          <w:b/>
          <w:bCs/>
          <w:sz w:val="28"/>
          <w:szCs w:val="28"/>
        </w:rPr>
        <w:t>8</w:t>
      </w:r>
      <w:r w:rsidRPr="00ED0492">
        <w:rPr>
          <w:rFonts w:ascii="Times New Roman" w:hAnsi="Times New Roman"/>
          <w:b/>
          <w:bCs/>
          <w:sz w:val="28"/>
          <w:szCs w:val="28"/>
        </w:rPr>
        <w:t>.</w:t>
      </w:r>
      <w:r w:rsidRPr="00ED0492">
        <w:rPr>
          <w:rFonts w:ascii="Times New Roman" w:hAnsi="Times New Roman"/>
          <w:sz w:val="28"/>
          <w:szCs w:val="28"/>
        </w:rPr>
        <w:t xml:space="preserve"> - </w:t>
      </w:r>
      <w:r w:rsidR="005330FC" w:rsidRPr="00ED0492">
        <w:rPr>
          <w:rFonts w:ascii="Times New Roman" w:hAnsi="Times New Roman"/>
          <w:sz w:val="28"/>
          <w:szCs w:val="28"/>
        </w:rPr>
        <w:t>Сведения о планируемых для размещения объектов федерального значения в области обороны страны и безопасности государства и их местоположение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932"/>
        <w:gridCol w:w="2618"/>
        <w:gridCol w:w="6645"/>
      </w:tblGrid>
      <w:tr w:rsidR="007722E0" w:rsidRPr="00ED0492" w14:paraId="46CBD122" w14:textId="77777777" w:rsidTr="002F741B">
        <w:trPr>
          <w:cantSplit/>
          <w:trHeight w:val="345"/>
          <w:tblHeader/>
          <w:jc w:val="center"/>
        </w:trPr>
        <w:tc>
          <w:tcPr>
            <w:tcW w:w="457" w:type="pct"/>
            <w:shd w:val="clear" w:color="auto" w:fill="auto"/>
            <w:vAlign w:val="center"/>
          </w:tcPr>
          <w:p w14:paraId="47620E87" w14:textId="77777777" w:rsidR="005330FC" w:rsidRPr="00ED0492" w:rsidRDefault="005330FC" w:rsidP="002851FE">
            <w:pPr>
              <w:tabs>
                <w:tab w:val="left" w:pos="284"/>
                <w:tab w:val="left" w:pos="426"/>
              </w:tabs>
              <w:spacing w:after="120" w:line="240" w:lineRule="atLeast"/>
              <w:ind w:left="-57" w:right="-57"/>
              <w:jc w:val="center"/>
              <w:rPr>
                <w:rFonts w:ascii="Times New Roman" w:hAnsi="Times New Roman"/>
                <w:b/>
                <w:bCs/>
                <w:sz w:val="24"/>
                <w:szCs w:val="24"/>
              </w:rPr>
            </w:pPr>
            <w:r w:rsidRPr="00ED0492">
              <w:rPr>
                <w:rFonts w:ascii="Times New Roman" w:hAnsi="Times New Roman"/>
                <w:b/>
                <w:bCs/>
                <w:sz w:val="24"/>
                <w:szCs w:val="24"/>
              </w:rPr>
              <w:t xml:space="preserve">№ </w:t>
            </w:r>
            <w:r w:rsidRPr="00ED0492">
              <w:rPr>
                <w:rFonts w:ascii="Times New Roman" w:hAnsi="Times New Roman"/>
                <w:b/>
                <w:bCs/>
                <w:sz w:val="24"/>
                <w:szCs w:val="24"/>
              </w:rPr>
              <w:br/>
            </w:r>
            <w:r w:rsidRPr="00ED0492">
              <w:rPr>
                <w:rFonts w:ascii="Times New Roman" w:hAnsi="Times New Roman"/>
                <w:b/>
                <w:bCs/>
                <w:spacing w:val="-4"/>
                <w:sz w:val="24"/>
                <w:szCs w:val="24"/>
              </w:rPr>
              <w:t>п/п</w:t>
            </w:r>
          </w:p>
        </w:tc>
        <w:tc>
          <w:tcPr>
            <w:tcW w:w="1284" w:type="pct"/>
            <w:shd w:val="clear" w:color="auto" w:fill="auto"/>
            <w:vAlign w:val="center"/>
          </w:tcPr>
          <w:p w14:paraId="17D4312E" w14:textId="77777777" w:rsidR="005330FC" w:rsidRPr="00ED0492" w:rsidRDefault="005330FC" w:rsidP="002851FE">
            <w:pPr>
              <w:tabs>
                <w:tab w:val="left" w:pos="284"/>
                <w:tab w:val="left" w:pos="426"/>
              </w:tabs>
              <w:spacing w:after="120" w:line="240" w:lineRule="atLeast"/>
              <w:jc w:val="center"/>
              <w:rPr>
                <w:rFonts w:ascii="Times New Roman" w:hAnsi="Times New Roman"/>
                <w:b/>
                <w:bCs/>
                <w:sz w:val="24"/>
                <w:szCs w:val="24"/>
              </w:rPr>
            </w:pPr>
            <w:r w:rsidRPr="00ED0492">
              <w:rPr>
                <w:rFonts w:ascii="Times New Roman" w:hAnsi="Times New Roman"/>
                <w:b/>
                <w:bCs/>
                <w:sz w:val="24"/>
                <w:szCs w:val="24"/>
              </w:rPr>
              <w:t xml:space="preserve">Условное </w:t>
            </w:r>
            <w:r w:rsidRPr="00ED0492">
              <w:rPr>
                <w:rFonts w:ascii="Times New Roman" w:hAnsi="Times New Roman"/>
                <w:b/>
                <w:bCs/>
                <w:spacing w:val="-6"/>
                <w:sz w:val="24"/>
                <w:szCs w:val="24"/>
              </w:rPr>
              <w:t>наименование</w:t>
            </w:r>
            <w:r w:rsidRPr="00ED0492">
              <w:rPr>
                <w:rFonts w:ascii="Times New Roman" w:hAnsi="Times New Roman"/>
                <w:b/>
                <w:bCs/>
                <w:sz w:val="24"/>
                <w:szCs w:val="24"/>
              </w:rPr>
              <w:t xml:space="preserve"> объекта</w:t>
            </w:r>
          </w:p>
        </w:tc>
        <w:tc>
          <w:tcPr>
            <w:tcW w:w="3259" w:type="pct"/>
            <w:shd w:val="clear" w:color="auto" w:fill="auto"/>
            <w:vAlign w:val="center"/>
          </w:tcPr>
          <w:p w14:paraId="426F66E9" w14:textId="77777777" w:rsidR="005330FC" w:rsidRPr="00ED0492" w:rsidRDefault="005330FC" w:rsidP="002851FE">
            <w:pPr>
              <w:tabs>
                <w:tab w:val="left" w:pos="284"/>
                <w:tab w:val="left" w:pos="426"/>
              </w:tabs>
              <w:spacing w:after="120" w:line="240" w:lineRule="atLeast"/>
              <w:ind w:left="1"/>
              <w:jc w:val="center"/>
              <w:rPr>
                <w:rFonts w:ascii="Times New Roman" w:hAnsi="Times New Roman"/>
                <w:b/>
                <w:bCs/>
                <w:sz w:val="24"/>
                <w:szCs w:val="24"/>
              </w:rPr>
            </w:pPr>
            <w:r w:rsidRPr="00ED0492">
              <w:rPr>
                <w:rFonts w:ascii="Times New Roman" w:hAnsi="Times New Roman"/>
                <w:b/>
                <w:bCs/>
                <w:sz w:val="24"/>
                <w:szCs w:val="24"/>
              </w:rPr>
              <w:t xml:space="preserve">Местоположение объекта </w:t>
            </w:r>
          </w:p>
        </w:tc>
      </w:tr>
      <w:tr w:rsidR="007722E0" w:rsidRPr="00ED0492" w14:paraId="2CE2D67F" w14:textId="77777777" w:rsidTr="002F741B">
        <w:trPr>
          <w:cantSplit/>
          <w:trHeight w:val="345"/>
          <w:tblHeader/>
          <w:jc w:val="center"/>
        </w:trPr>
        <w:tc>
          <w:tcPr>
            <w:tcW w:w="457" w:type="pct"/>
            <w:shd w:val="clear" w:color="auto" w:fill="auto"/>
            <w:vAlign w:val="center"/>
          </w:tcPr>
          <w:p w14:paraId="406728F7" w14:textId="47BCF7CD" w:rsidR="005F5B9D" w:rsidRPr="00ED0492" w:rsidRDefault="005F5B9D" w:rsidP="002851FE">
            <w:pPr>
              <w:tabs>
                <w:tab w:val="left" w:pos="284"/>
                <w:tab w:val="left" w:pos="426"/>
              </w:tabs>
              <w:spacing w:after="120" w:line="240" w:lineRule="atLeast"/>
              <w:ind w:left="-57" w:right="-57"/>
              <w:jc w:val="center"/>
              <w:rPr>
                <w:rFonts w:ascii="Times New Roman" w:hAnsi="Times New Roman"/>
                <w:sz w:val="24"/>
                <w:szCs w:val="24"/>
              </w:rPr>
            </w:pPr>
            <w:r w:rsidRPr="00ED0492">
              <w:rPr>
                <w:rFonts w:ascii="Times New Roman" w:hAnsi="Times New Roman"/>
                <w:sz w:val="24"/>
                <w:szCs w:val="24"/>
              </w:rPr>
              <w:t>1</w:t>
            </w:r>
            <w:r w:rsidR="00A81989" w:rsidRPr="00ED0492">
              <w:rPr>
                <w:rFonts w:ascii="Times New Roman" w:hAnsi="Times New Roman"/>
                <w:sz w:val="24"/>
                <w:szCs w:val="24"/>
              </w:rPr>
              <w:t>.</w:t>
            </w:r>
          </w:p>
        </w:tc>
        <w:tc>
          <w:tcPr>
            <w:tcW w:w="1284" w:type="pct"/>
            <w:shd w:val="clear" w:color="auto" w:fill="auto"/>
            <w:vAlign w:val="center"/>
          </w:tcPr>
          <w:p w14:paraId="509B69B1" w14:textId="00E935E4" w:rsidR="005F5B9D" w:rsidRPr="00ED0492" w:rsidRDefault="005F5B9D" w:rsidP="002851FE">
            <w:pPr>
              <w:tabs>
                <w:tab w:val="left" w:pos="284"/>
                <w:tab w:val="left" w:pos="426"/>
              </w:tabs>
              <w:spacing w:after="120" w:line="240" w:lineRule="atLeast"/>
              <w:jc w:val="center"/>
              <w:rPr>
                <w:rFonts w:ascii="Times New Roman" w:hAnsi="Times New Roman"/>
                <w:sz w:val="24"/>
                <w:szCs w:val="24"/>
              </w:rPr>
            </w:pPr>
            <w:r w:rsidRPr="00ED0492">
              <w:rPr>
                <w:rFonts w:ascii="Times New Roman" w:hAnsi="Times New Roman"/>
                <w:sz w:val="24"/>
                <w:szCs w:val="24"/>
              </w:rPr>
              <w:t>05-522981</w:t>
            </w:r>
          </w:p>
        </w:tc>
        <w:tc>
          <w:tcPr>
            <w:tcW w:w="3259" w:type="pct"/>
            <w:shd w:val="clear" w:color="auto" w:fill="auto"/>
            <w:vAlign w:val="center"/>
          </w:tcPr>
          <w:p w14:paraId="75327C98" w14:textId="1278D830" w:rsidR="005F5B9D" w:rsidRPr="00ED0492" w:rsidRDefault="005F5B9D" w:rsidP="002851FE">
            <w:pPr>
              <w:tabs>
                <w:tab w:val="left" w:pos="284"/>
                <w:tab w:val="left" w:pos="426"/>
              </w:tabs>
              <w:spacing w:after="120" w:line="240" w:lineRule="atLeast"/>
              <w:ind w:left="1"/>
              <w:jc w:val="center"/>
              <w:rPr>
                <w:rFonts w:ascii="Times New Roman" w:hAnsi="Times New Roman"/>
                <w:sz w:val="24"/>
                <w:szCs w:val="24"/>
              </w:rPr>
            </w:pPr>
            <w:r w:rsidRPr="00ED0492">
              <w:rPr>
                <w:rFonts w:ascii="Times New Roman" w:hAnsi="Times New Roman"/>
                <w:sz w:val="24"/>
                <w:szCs w:val="24"/>
              </w:rPr>
              <w:t>Ханкайский муниципальный округ, село Комиссарово</w:t>
            </w:r>
          </w:p>
        </w:tc>
      </w:tr>
    </w:tbl>
    <w:p w14:paraId="3CCBF2AC" w14:textId="77777777" w:rsidR="0012648D" w:rsidRPr="00ED0492" w:rsidRDefault="0012648D" w:rsidP="002851FE">
      <w:pPr>
        <w:tabs>
          <w:tab w:val="left" w:pos="284"/>
          <w:tab w:val="left" w:pos="426"/>
        </w:tabs>
        <w:autoSpaceDE w:val="0"/>
        <w:autoSpaceDN w:val="0"/>
        <w:adjustRightInd w:val="0"/>
        <w:spacing w:after="0" w:line="240" w:lineRule="auto"/>
        <w:ind w:firstLine="709"/>
        <w:jc w:val="both"/>
        <w:rPr>
          <w:rFonts w:ascii="Times New Roman" w:eastAsia="Times New Roman" w:hAnsi="Times New Roman"/>
          <w:sz w:val="28"/>
          <w:szCs w:val="28"/>
          <w:lang w:eastAsia="ru-RU"/>
        </w:rPr>
      </w:pPr>
    </w:p>
    <w:p w14:paraId="113B9A97" w14:textId="5FC53482" w:rsidR="004853BC" w:rsidRPr="00ED0492" w:rsidRDefault="004853BC" w:rsidP="002851FE">
      <w:pPr>
        <w:tabs>
          <w:tab w:val="left" w:pos="284"/>
          <w:tab w:val="left" w:pos="426"/>
        </w:tabs>
        <w:autoSpaceDE w:val="0"/>
        <w:autoSpaceDN w:val="0"/>
        <w:adjustRightInd w:val="0"/>
        <w:spacing w:after="0" w:line="240" w:lineRule="auto"/>
        <w:ind w:firstLine="709"/>
        <w:jc w:val="both"/>
        <w:rPr>
          <w:rFonts w:ascii="Times New Roman" w:hAnsi="Times New Roman"/>
          <w:sz w:val="28"/>
          <w:szCs w:val="28"/>
        </w:rPr>
      </w:pPr>
      <w:bookmarkStart w:id="678" w:name="_Hlk132580411"/>
      <w:r w:rsidRPr="00ED0492">
        <w:rPr>
          <w:rFonts w:ascii="Times New Roman" w:hAnsi="Times New Roman"/>
          <w:b/>
          <w:bCs/>
          <w:sz w:val="28"/>
          <w:szCs w:val="28"/>
        </w:rPr>
        <w:t>Объекты регионального значения</w:t>
      </w:r>
    </w:p>
    <w:p w14:paraId="4803EC6B" w14:textId="7D2C1EAD" w:rsidR="0012648D" w:rsidRPr="00ED0492" w:rsidRDefault="0012648D" w:rsidP="002851FE">
      <w:pPr>
        <w:tabs>
          <w:tab w:val="left" w:pos="284"/>
          <w:tab w:val="left" w:pos="426"/>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D0492">
        <w:rPr>
          <w:rFonts w:ascii="Times New Roman" w:hAnsi="Times New Roman"/>
          <w:sz w:val="28"/>
          <w:szCs w:val="28"/>
        </w:rPr>
        <w:t xml:space="preserve">При разработке </w:t>
      </w:r>
      <w:r w:rsidR="00086BBE" w:rsidRPr="00ED0492">
        <w:rPr>
          <w:rFonts w:ascii="Times New Roman" w:hAnsi="Times New Roman"/>
          <w:sz w:val="28"/>
          <w:szCs w:val="28"/>
        </w:rPr>
        <w:t xml:space="preserve">проекта </w:t>
      </w:r>
      <w:r w:rsidRPr="00ED0492">
        <w:rPr>
          <w:rFonts w:ascii="Times New Roman" w:hAnsi="Times New Roman"/>
          <w:sz w:val="28"/>
          <w:szCs w:val="28"/>
        </w:rPr>
        <w:t xml:space="preserve">генерального плана </w:t>
      </w:r>
      <w:r w:rsidR="00086BBE" w:rsidRPr="00ED0492">
        <w:rPr>
          <w:rFonts w:ascii="Times New Roman" w:hAnsi="Times New Roman"/>
          <w:sz w:val="28"/>
          <w:szCs w:val="28"/>
        </w:rPr>
        <w:t xml:space="preserve">Ханкайского муниципального округа </w:t>
      </w:r>
      <w:r w:rsidRPr="00ED0492">
        <w:rPr>
          <w:rFonts w:ascii="Times New Roman" w:hAnsi="Times New Roman"/>
          <w:sz w:val="28"/>
          <w:szCs w:val="28"/>
        </w:rPr>
        <w:t xml:space="preserve">определен перечень планируемых для размещения объектов регионального значения, согласно Схеме территориально планирования </w:t>
      </w:r>
      <w:r w:rsidR="00086BBE" w:rsidRPr="00ED0492">
        <w:rPr>
          <w:rFonts w:ascii="Times New Roman" w:hAnsi="Times New Roman"/>
          <w:sz w:val="28"/>
          <w:szCs w:val="28"/>
        </w:rPr>
        <w:t>Приморского края</w:t>
      </w:r>
      <w:r w:rsidRPr="00ED0492">
        <w:rPr>
          <w:rFonts w:ascii="Times New Roman" w:hAnsi="Times New Roman"/>
          <w:sz w:val="28"/>
          <w:szCs w:val="28"/>
        </w:rPr>
        <w:t xml:space="preserve">, утвержденной постановлением </w:t>
      </w:r>
      <w:r w:rsidR="003D371F">
        <w:rPr>
          <w:rFonts w:ascii="Times New Roman" w:hAnsi="Times New Roman"/>
          <w:sz w:val="28"/>
          <w:szCs w:val="28"/>
        </w:rPr>
        <w:t>а</w:t>
      </w:r>
      <w:r w:rsidR="004853BC" w:rsidRPr="00ED0492">
        <w:rPr>
          <w:rFonts w:ascii="Times New Roman" w:hAnsi="Times New Roman"/>
          <w:sz w:val="28"/>
          <w:szCs w:val="28"/>
        </w:rPr>
        <w:t xml:space="preserve">дминистрации Приморского края </w:t>
      </w:r>
      <w:r w:rsidRPr="00ED0492">
        <w:rPr>
          <w:rFonts w:ascii="Times New Roman" w:hAnsi="Times New Roman"/>
          <w:sz w:val="28"/>
          <w:szCs w:val="28"/>
        </w:rPr>
        <w:t xml:space="preserve">от </w:t>
      </w:r>
      <w:r w:rsidR="004853BC" w:rsidRPr="00ED0492">
        <w:rPr>
          <w:rFonts w:ascii="Times New Roman" w:hAnsi="Times New Roman"/>
          <w:sz w:val="28"/>
          <w:szCs w:val="28"/>
        </w:rPr>
        <w:t>30</w:t>
      </w:r>
      <w:r w:rsidRPr="00ED0492">
        <w:rPr>
          <w:rFonts w:ascii="Times New Roman" w:hAnsi="Times New Roman"/>
          <w:sz w:val="28"/>
          <w:szCs w:val="28"/>
        </w:rPr>
        <w:t>.</w:t>
      </w:r>
      <w:r w:rsidR="004853BC" w:rsidRPr="00ED0492">
        <w:rPr>
          <w:rFonts w:ascii="Times New Roman" w:hAnsi="Times New Roman"/>
          <w:sz w:val="28"/>
          <w:szCs w:val="28"/>
        </w:rPr>
        <w:t>1</w:t>
      </w:r>
      <w:r w:rsidRPr="00ED0492">
        <w:rPr>
          <w:rFonts w:ascii="Times New Roman" w:hAnsi="Times New Roman"/>
          <w:sz w:val="28"/>
          <w:szCs w:val="28"/>
        </w:rPr>
        <w:t>1.20</w:t>
      </w:r>
      <w:r w:rsidR="004853BC" w:rsidRPr="00ED0492">
        <w:rPr>
          <w:rFonts w:ascii="Times New Roman" w:hAnsi="Times New Roman"/>
          <w:sz w:val="28"/>
          <w:szCs w:val="28"/>
        </w:rPr>
        <w:t>09</w:t>
      </w:r>
      <w:r w:rsidRPr="00ED0492">
        <w:rPr>
          <w:rFonts w:ascii="Times New Roman" w:hAnsi="Times New Roman"/>
          <w:sz w:val="28"/>
          <w:szCs w:val="28"/>
        </w:rPr>
        <w:t xml:space="preserve"> г. №</w:t>
      </w:r>
      <w:r w:rsidR="004853BC" w:rsidRPr="00ED0492">
        <w:rPr>
          <w:rFonts w:ascii="Times New Roman" w:hAnsi="Times New Roman"/>
          <w:sz w:val="28"/>
          <w:szCs w:val="28"/>
        </w:rPr>
        <w:t>323-па</w:t>
      </w:r>
      <w:bookmarkEnd w:id="678"/>
      <w:r w:rsidR="004853BC" w:rsidRPr="00ED0492">
        <w:rPr>
          <w:rFonts w:ascii="Times New Roman" w:hAnsi="Times New Roman"/>
          <w:sz w:val="28"/>
          <w:szCs w:val="28"/>
        </w:rPr>
        <w:t xml:space="preserve">, с изменениями от 31.10.2022 г. (постановление Правительства Приморского края от 31.10.2022 г. №740-пп «О внесении изменений в постановление </w:t>
      </w:r>
      <w:r w:rsidR="003D371F">
        <w:rPr>
          <w:rFonts w:ascii="Times New Roman" w:hAnsi="Times New Roman"/>
          <w:sz w:val="28"/>
          <w:szCs w:val="28"/>
        </w:rPr>
        <w:t>а</w:t>
      </w:r>
      <w:r w:rsidR="004853BC" w:rsidRPr="00ED0492">
        <w:rPr>
          <w:rFonts w:ascii="Times New Roman" w:hAnsi="Times New Roman"/>
          <w:sz w:val="28"/>
          <w:szCs w:val="28"/>
        </w:rPr>
        <w:t>дминистрации Приморского края от 30.11.2009 г. №323-па «Об утверждении схемы территориального планирования Приморского края»).</w:t>
      </w:r>
    </w:p>
    <w:p w14:paraId="43FDECB8" w14:textId="77777777" w:rsidR="0012648D" w:rsidRPr="00ED0492" w:rsidRDefault="0012648D" w:rsidP="002851FE">
      <w:pPr>
        <w:tabs>
          <w:tab w:val="left" w:pos="284"/>
          <w:tab w:val="left" w:pos="426"/>
        </w:tabs>
        <w:autoSpaceDE w:val="0"/>
        <w:autoSpaceDN w:val="0"/>
        <w:adjustRightInd w:val="0"/>
        <w:spacing w:after="0" w:line="240" w:lineRule="auto"/>
        <w:ind w:firstLine="709"/>
        <w:jc w:val="both"/>
        <w:rPr>
          <w:rFonts w:ascii="Times New Roman" w:eastAsia="Times New Roman" w:hAnsi="Times New Roman"/>
          <w:sz w:val="28"/>
          <w:szCs w:val="28"/>
          <w:lang w:eastAsia="ru-RU"/>
        </w:rPr>
      </w:pPr>
    </w:p>
    <w:p w14:paraId="2DEC476C" w14:textId="56A640C7" w:rsidR="000C695C" w:rsidRPr="00ED0492" w:rsidRDefault="000C695C" w:rsidP="002851FE">
      <w:pPr>
        <w:tabs>
          <w:tab w:val="left" w:pos="284"/>
          <w:tab w:val="left" w:pos="426"/>
        </w:tabs>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D0492">
        <w:rPr>
          <w:rFonts w:ascii="Times New Roman" w:eastAsia="Times New Roman" w:hAnsi="Times New Roman"/>
          <w:sz w:val="28"/>
          <w:szCs w:val="28"/>
          <w:lang w:eastAsia="ru-RU"/>
        </w:rPr>
        <w:t>В таблиц</w:t>
      </w:r>
      <w:r w:rsidR="0010159D" w:rsidRPr="00ED0492">
        <w:rPr>
          <w:rFonts w:ascii="Times New Roman" w:eastAsia="Times New Roman" w:hAnsi="Times New Roman"/>
          <w:sz w:val="28"/>
          <w:szCs w:val="28"/>
          <w:lang w:eastAsia="ru-RU"/>
        </w:rPr>
        <w:t>е</w:t>
      </w:r>
      <w:r w:rsidRPr="00ED0492">
        <w:rPr>
          <w:rFonts w:ascii="Times New Roman" w:eastAsia="Times New Roman" w:hAnsi="Times New Roman"/>
          <w:sz w:val="28"/>
          <w:szCs w:val="28"/>
          <w:lang w:eastAsia="ru-RU"/>
        </w:rPr>
        <w:t xml:space="preserve"> </w:t>
      </w:r>
      <w:r w:rsidR="0010159D" w:rsidRPr="00ED0492">
        <w:rPr>
          <w:rFonts w:ascii="Times New Roman" w:eastAsia="Times New Roman" w:hAnsi="Times New Roman"/>
          <w:sz w:val="28"/>
          <w:szCs w:val="28"/>
          <w:lang w:eastAsia="ru-RU"/>
        </w:rPr>
        <w:t>1</w:t>
      </w:r>
      <w:r w:rsidR="00524169" w:rsidRPr="00ED0492">
        <w:rPr>
          <w:rFonts w:ascii="Times New Roman" w:eastAsia="Times New Roman" w:hAnsi="Times New Roman"/>
          <w:sz w:val="28"/>
          <w:szCs w:val="28"/>
          <w:lang w:eastAsia="ru-RU"/>
        </w:rPr>
        <w:t>09</w:t>
      </w:r>
      <w:r w:rsidRPr="00ED0492">
        <w:rPr>
          <w:rFonts w:ascii="Times New Roman" w:eastAsia="Times New Roman" w:hAnsi="Times New Roman"/>
          <w:sz w:val="28"/>
          <w:szCs w:val="28"/>
          <w:lang w:eastAsia="ru-RU"/>
        </w:rPr>
        <w:t xml:space="preserve"> сведены все мероприятия по строительству и реконструкции объектов </w:t>
      </w:r>
      <w:r w:rsidR="00070340" w:rsidRPr="00ED0492">
        <w:rPr>
          <w:rFonts w:ascii="Times New Roman" w:eastAsia="Times New Roman" w:hAnsi="Times New Roman"/>
          <w:sz w:val="28"/>
          <w:szCs w:val="28"/>
          <w:lang w:eastAsia="ru-RU"/>
        </w:rPr>
        <w:t>федерального</w:t>
      </w:r>
      <w:r w:rsidR="0012648D" w:rsidRPr="00ED0492">
        <w:rPr>
          <w:rFonts w:ascii="Times New Roman" w:eastAsia="Times New Roman" w:hAnsi="Times New Roman"/>
          <w:sz w:val="28"/>
          <w:szCs w:val="28"/>
          <w:lang w:eastAsia="ru-RU"/>
        </w:rPr>
        <w:t xml:space="preserve"> и</w:t>
      </w:r>
      <w:r w:rsidR="00070340" w:rsidRPr="00ED0492">
        <w:rPr>
          <w:rFonts w:ascii="Times New Roman" w:eastAsia="Times New Roman" w:hAnsi="Times New Roman"/>
          <w:sz w:val="28"/>
          <w:szCs w:val="28"/>
          <w:lang w:eastAsia="ru-RU"/>
        </w:rPr>
        <w:t xml:space="preserve"> </w:t>
      </w:r>
      <w:r w:rsidRPr="00ED0492">
        <w:rPr>
          <w:rFonts w:ascii="Times New Roman" w:eastAsia="Times New Roman" w:hAnsi="Times New Roman"/>
          <w:sz w:val="28"/>
          <w:szCs w:val="28"/>
          <w:lang w:eastAsia="ru-RU"/>
        </w:rPr>
        <w:t>регионального значения по срокам реализации: первая очередь – до 20</w:t>
      </w:r>
      <w:r w:rsidR="00A10993" w:rsidRPr="00ED0492">
        <w:rPr>
          <w:rFonts w:ascii="Times New Roman" w:eastAsia="Times New Roman" w:hAnsi="Times New Roman"/>
          <w:sz w:val="28"/>
          <w:szCs w:val="28"/>
          <w:lang w:eastAsia="ru-RU"/>
        </w:rPr>
        <w:t>3</w:t>
      </w:r>
      <w:r w:rsidR="00070340" w:rsidRPr="00ED0492">
        <w:rPr>
          <w:rFonts w:ascii="Times New Roman" w:eastAsia="Times New Roman" w:hAnsi="Times New Roman"/>
          <w:sz w:val="28"/>
          <w:szCs w:val="28"/>
          <w:lang w:eastAsia="ru-RU"/>
        </w:rPr>
        <w:t>2</w:t>
      </w:r>
      <w:r w:rsidRPr="00ED0492">
        <w:rPr>
          <w:rFonts w:ascii="Times New Roman" w:eastAsia="Times New Roman" w:hAnsi="Times New Roman"/>
          <w:sz w:val="28"/>
          <w:szCs w:val="28"/>
          <w:lang w:eastAsia="ru-RU"/>
        </w:rPr>
        <w:t xml:space="preserve"> года, расчётный срок – до 20</w:t>
      </w:r>
      <w:r w:rsidR="00A10993" w:rsidRPr="00ED0492">
        <w:rPr>
          <w:rFonts w:ascii="Times New Roman" w:eastAsia="Times New Roman" w:hAnsi="Times New Roman"/>
          <w:sz w:val="28"/>
          <w:szCs w:val="28"/>
          <w:lang w:eastAsia="ru-RU"/>
        </w:rPr>
        <w:t>4</w:t>
      </w:r>
      <w:r w:rsidR="00070340" w:rsidRPr="00ED0492">
        <w:rPr>
          <w:rFonts w:ascii="Times New Roman" w:eastAsia="Times New Roman" w:hAnsi="Times New Roman"/>
          <w:sz w:val="28"/>
          <w:szCs w:val="28"/>
          <w:lang w:eastAsia="ru-RU"/>
        </w:rPr>
        <w:t>2</w:t>
      </w:r>
      <w:r w:rsidRPr="00ED0492">
        <w:rPr>
          <w:rFonts w:ascii="Times New Roman" w:eastAsia="Times New Roman" w:hAnsi="Times New Roman"/>
          <w:sz w:val="28"/>
          <w:szCs w:val="28"/>
          <w:lang w:eastAsia="ru-RU"/>
        </w:rPr>
        <w:t xml:space="preserve"> года.</w:t>
      </w:r>
    </w:p>
    <w:p w14:paraId="5C7CD259" w14:textId="77777777" w:rsidR="000C695C" w:rsidRPr="00ED0492" w:rsidRDefault="000C695C" w:rsidP="002851FE">
      <w:pPr>
        <w:pStyle w:val="2"/>
        <w:numPr>
          <w:ilvl w:val="1"/>
          <w:numId w:val="50"/>
        </w:numPr>
        <w:tabs>
          <w:tab w:val="left" w:pos="284"/>
          <w:tab w:val="left" w:pos="426"/>
          <w:tab w:val="left" w:pos="993"/>
        </w:tabs>
        <w:spacing w:before="240"/>
        <w:rPr>
          <w:b/>
        </w:rPr>
        <w:sectPr w:rsidR="000C695C" w:rsidRPr="00ED0492" w:rsidSect="009B450D">
          <w:pgSz w:w="11906" w:h="16838"/>
          <w:pgMar w:top="1134" w:right="567" w:bottom="1134" w:left="1134" w:header="709" w:footer="794" w:gutter="0"/>
          <w:cols w:space="708"/>
          <w:titlePg/>
          <w:docGrid w:linePitch="360"/>
        </w:sectPr>
      </w:pPr>
    </w:p>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p w14:paraId="3B9E918D" w14:textId="57048899" w:rsidR="003A7901" w:rsidRDefault="003A7901" w:rsidP="00BA2C34">
      <w:pPr>
        <w:tabs>
          <w:tab w:val="left" w:pos="284"/>
          <w:tab w:val="left" w:pos="426"/>
        </w:tabs>
        <w:autoSpaceDE w:val="0"/>
        <w:autoSpaceDN w:val="0"/>
        <w:adjustRightInd w:val="0"/>
        <w:spacing w:after="0" w:line="240" w:lineRule="auto"/>
        <w:ind w:firstLine="709"/>
        <w:jc w:val="center"/>
        <w:rPr>
          <w:rFonts w:ascii="Times New Roman" w:hAnsi="Times New Roman"/>
          <w:sz w:val="28"/>
          <w:szCs w:val="28"/>
        </w:rPr>
      </w:pPr>
      <w:r w:rsidRPr="00ED0492">
        <w:rPr>
          <w:rFonts w:ascii="Times New Roman" w:eastAsia="Times New Roman" w:hAnsi="Times New Roman"/>
          <w:b/>
          <w:bCs/>
          <w:sz w:val="28"/>
          <w:szCs w:val="28"/>
          <w:lang w:eastAsia="ru-RU"/>
        </w:rPr>
        <w:lastRenderedPageBreak/>
        <w:t xml:space="preserve">Таблица </w:t>
      </w:r>
      <w:r w:rsidR="0010159D" w:rsidRPr="00ED0492">
        <w:rPr>
          <w:rFonts w:ascii="Times New Roman" w:eastAsia="Times New Roman" w:hAnsi="Times New Roman"/>
          <w:b/>
          <w:bCs/>
          <w:sz w:val="28"/>
          <w:szCs w:val="28"/>
          <w:lang w:bidi="en-US"/>
        </w:rPr>
        <w:t>1</w:t>
      </w:r>
      <w:r w:rsidR="00524169" w:rsidRPr="00ED0492">
        <w:rPr>
          <w:rFonts w:ascii="Times New Roman" w:eastAsia="Times New Roman" w:hAnsi="Times New Roman"/>
          <w:b/>
          <w:bCs/>
          <w:sz w:val="28"/>
          <w:szCs w:val="28"/>
          <w:lang w:bidi="en-US"/>
        </w:rPr>
        <w:t>09</w:t>
      </w:r>
      <w:r w:rsidR="00C41D65" w:rsidRPr="00ED0492">
        <w:rPr>
          <w:rFonts w:ascii="Times New Roman" w:eastAsia="Times New Roman" w:hAnsi="Times New Roman"/>
          <w:b/>
          <w:bCs/>
          <w:sz w:val="28"/>
          <w:szCs w:val="28"/>
          <w:lang w:bidi="en-US"/>
        </w:rPr>
        <w:t>.</w:t>
      </w:r>
      <w:r w:rsidR="00BA2C34" w:rsidRPr="00ED0492">
        <w:rPr>
          <w:rFonts w:ascii="Times New Roman" w:eastAsia="Times New Roman" w:hAnsi="Times New Roman"/>
          <w:b/>
          <w:bCs/>
          <w:sz w:val="28"/>
          <w:szCs w:val="28"/>
          <w:lang w:bidi="en-US"/>
        </w:rPr>
        <w:t xml:space="preserve"> - </w:t>
      </w:r>
      <w:bookmarkStart w:id="679" w:name="_Hlk132580384"/>
      <w:r w:rsidR="00BA2C34" w:rsidRPr="00ED0492">
        <w:rPr>
          <w:rFonts w:ascii="Times New Roman" w:hAnsi="Times New Roman"/>
          <w:sz w:val="28"/>
          <w:szCs w:val="28"/>
        </w:rPr>
        <w:t>Перечень планируемых для размещения объектов федерального и регионального значения</w:t>
      </w:r>
      <w:bookmarkEnd w:id="679"/>
    </w:p>
    <w:p w14:paraId="7BA69255" w14:textId="77777777" w:rsidR="00195AE5" w:rsidRPr="00ED0492" w:rsidRDefault="00195AE5" w:rsidP="00BA2C34">
      <w:pPr>
        <w:tabs>
          <w:tab w:val="left" w:pos="284"/>
          <w:tab w:val="left" w:pos="426"/>
        </w:tabs>
        <w:autoSpaceDE w:val="0"/>
        <w:autoSpaceDN w:val="0"/>
        <w:adjustRightInd w:val="0"/>
        <w:spacing w:after="0" w:line="240" w:lineRule="auto"/>
        <w:ind w:firstLine="709"/>
        <w:jc w:val="center"/>
        <w:rPr>
          <w:rFonts w:ascii="Times New Roman" w:eastAsia="Times New Roman" w:hAnsi="Times New Roman"/>
          <w:b/>
          <w:bCs/>
          <w:sz w:val="28"/>
          <w:szCs w:val="28"/>
          <w:lang w:bidi="en-US"/>
        </w:rPr>
      </w:pPr>
    </w:p>
    <w:tbl>
      <w:tblPr>
        <w:tblW w:w="52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7"/>
        <w:gridCol w:w="2264"/>
        <w:gridCol w:w="2267"/>
        <w:gridCol w:w="2695"/>
        <w:gridCol w:w="2261"/>
        <w:gridCol w:w="1724"/>
        <w:gridCol w:w="3256"/>
      </w:tblGrid>
      <w:tr w:rsidR="007722E0" w:rsidRPr="00ED0492" w14:paraId="175600EC"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1B402186" w14:textId="77777777" w:rsidR="00662659" w:rsidRPr="00ED0492" w:rsidRDefault="00662659" w:rsidP="002851FE">
            <w:pPr>
              <w:tabs>
                <w:tab w:val="left" w:pos="284"/>
                <w:tab w:val="left" w:pos="426"/>
              </w:tabs>
              <w:spacing w:after="0" w:line="240" w:lineRule="auto"/>
              <w:jc w:val="center"/>
              <w:rPr>
                <w:rFonts w:ascii="Times New Roman" w:hAnsi="Times New Roman"/>
                <w:b/>
                <w:bCs/>
              </w:rPr>
            </w:pPr>
            <w:bookmarkStart w:id="680" w:name="_Hlk89417325"/>
            <w:r w:rsidRPr="00ED0492">
              <w:rPr>
                <w:rFonts w:ascii="Times New Roman" w:hAnsi="Times New Roman"/>
                <w:b/>
                <w:bCs/>
              </w:rPr>
              <w:t>№</w:t>
            </w:r>
          </w:p>
          <w:p w14:paraId="0652DC76" w14:textId="77777777" w:rsidR="00662659" w:rsidRPr="00ED0492" w:rsidRDefault="00662659" w:rsidP="002851FE">
            <w:pPr>
              <w:tabs>
                <w:tab w:val="left" w:pos="284"/>
                <w:tab w:val="left" w:pos="426"/>
                <w:tab w:val="left" w:pos="497"/>
              </w:tabs>
              <w:spacing w:after="0" w:line="240" w:lineRule="auto"/>
              <w:jc w:val="center"/>
              <w:rPr>
                <w:rFonts w:ascii="Times New Roman" w:hAnsi="Times New Roman"/>
                <w:b/>
                <w:bCs/>
              </w:rPr>
            </w:pPr>
            <w:r w:rsidRPr="00ED0492">
              <w:rPr>
                <w:rFonts w:ascii="Times New Roman" w:hAnsi="Times New Roman"/>
                <w:b/>
                <w:bCs/>
              </w:rPr>
              <w:t>п/п</w:t>
            </w:r>
          </w:p>
        </w:tc>
        <w:tc>
          <w:tcPr>
            <w:tcW w:w="746" w:type="pct"/>
            <w:tcBorders>
              <w:top w:val="single" w:sz="4" w:space="0" w:color="auto"/>
              <w:left w:val="single" w:sz="4" w:space="0" w:color="auto"/>
              <w:bottom w:val="single" w:sz="4" w:space="0" w:color="auto"/>
              <w:right w:val="single" w:sz="4" w:space="0" w:color="auto"/>
            </w:tcBorders>
            <w:vAlign w:val="center"/>
          </w:tcPr>
          <w:p w14:paraId="33E058FC" w14:textId="77777777" w:rsidR="00662659" w:rsidRPr="00ED0492" w:rsidRDefault="00662659" w:rsidP="002851FE">
            <w:pPr>
              <w:tabs>
                <w:tab w:val="left" w:pos="284"/>
                <w:tab w:val="left" w:pos="426"/>
              </w:tabs>
              <w:autoSpaceDE w:val="0"/>
              <w:autoSpaceDN w:val="0"/>
              <w:adjustRightInd w:val="0"/>
              <w:spacing w:after="0" w:line="240" w:lineRule="auto"/>
              <w:jc w:val="center"/>
              <w:rPr>
                <w:rFonts w:ascii="Times New Roman" w:hAnsi="Times New Roman"/>
                <w:b/>
                <w:bCs/>
              </w:rPr>
            </w:pPr>
            <w:r w:rsidRPr="00ED0492">
              <w:rPr>
                <w:rFonts w:ascii="Times New Roman" w:hAnsi="Times New Roman"/>
                <w:b/>
                <w:bCs/>
              </w:rPr>
              <w:t>Наименование объекта</w:t>
            </w:r>
          </w:p>
        </w:tc>
        <w:tc>
          <w:tcPr>
            <w:tcW w:w="747" w:type="pct"/>
            <w:tcBorders>
              <w:top w:val="single" w:sz="4" w:space="0" w:color="auto"/>
              <w:left w:val="single" w:sz="4" w:space="0" w:color="auto"/>
              <w:bottom w:val="single" w:sz="4" w:space="0" w:color="auto"/>
              <w:right w:val="single" w:sz="4" w:space="0" w:color="auto"/>
            </w:tcBorders>
            <w:vAlign w:val="center"/>
          </w:tcPr>
          <w:p w14:paraId="40C28547"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b/>
                <w:bCs/>
              </w:rPr>
            </w:pPr>
            <w:r w:rsidRPr="00ED0492">
              <w:rPr>
                <w:rFonts w:ascii="Times New Roman" w:hAnsi="Times New Roman"/>
                <w:b/>
                <w:bCs/>
              </w:rPr>
              <w:t>Местоположение</w:t>
            </w:r>
          </w:p>
        </w:tc>
        <w:tc>
          <w:tcPr>
            <w:tcW w:w="888" w:type="pct"/>
            <w:tcBorders>
              <w:top w:val="single" w:sz="4" w:space="0" w:color="auto"/>
              <w:left w:val="single" w:sz="4" w:space="0" w:color="auto"/>
              <w:bottom w:val="single" w:sz="4" w:space="0" w:color="auto"/>
              <w:right w:val="single" w:sz="4" w:space="0" w:color="auto"/>
            </w:tcBorders>
            <w:vAlign w:val="center"/>
          </w:tcPr>
          <w:p w14:paraId="017FC472" w14:textId="77777777" w:rsidR="00662659" w:rsidRPr="00ED0492" w:rsidRDefault="00662659" w:rsidP="002851FE">
            <w:pPr>
              <w:tabs>
                <w:tab w:val="left" w:pos="284"/>
                <w:tab w:val="left" w:pos="426"/>
              </w:tabs>
              <w:spacing w:after="0" w:line="240" w:lineRule="auto"/>
              <w:jc w:val="center"/>
              <w:rPr>
                <w:rFonts w:ascii="Times New Roman" w:hAnsi="Times New Roman"/>
                <w:b/>
                <w:bCs/>
                <w:lang w:val="en-US"/>
              </w:rPr>
            </w:pPr>
            <w:r w:rsidRPr="00ED0492">
              <w:rPr>
                <w:rFonts w:ascii="Times New Roman" w:hAnsi="Times New Roman"/>
                <w:b/>
                <w:bCs/>
              </w:rPr>
              <w:t>Параметры объекта</w:t>
            </w:r>
          </w:p>
        </w:tc>
        <w:tc>
          <w:tcPr>
            <w:tcW w:w="745" w:type="pct"/>
            <w:tcBorders>
              <w:top w:val="single" w:sz="4" w:space="0" w:color="auto"/>
              <w:left w:val="single" w:sz="4" w:space="0" w:color="auto"/>
              <w:bottom w:val="single" w:sz="4" w:space="0" w:color="auto"/>
              <w:right w:val="single" w:sz="4" w:space="0" w:color="auto"/>
            </w:tcBorders>
            <w:vAlign w:val="center"/>
          </w:tcPr>
          <w:p w14:paraId="1DA0001D" w14:textId="77777777" w:rsidR="00662659" w:rsidRPr="00ED0492" w:rsidRDefault="00662659"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Характеристика зоны объекта с особыми условиями использования территорий</w:t>
            </w:r>
          </w:p>
        </w:tc>
        <w:tc>
          <w:tcPr>
            <w:tcW w:w="568" w:type="pct"/>
            <w:tcBorders>
              <w:top w:val="single" w:sz="4" w:space="0" w:color="auto"/>
              <w:left w:val="single" w:sz="4" w:space="0" w:color="auto"/>
              <w:bottom w:val="single" w:sz="4" w:space="0" w:color="auto"/>
              <w:right w:val="single" w:sz="4" w:space="0" w:color="auto"/>
            </w:tcBorders>
            <w:vAlign w:val="center"/>
          </w:tcPr>
          <w:p w14:paraId="1E3122F1" w14:textId="77777777" w:rsidR="00662659" w:rsidRPr="00ED0492" w:rsidRDefault="00662659"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Этап территориального планирования</w:t>
            </w:r>
          </w:p>
        </w:tc>
        <w:tc>
          <w:tcPr>
            <w:tcW w:w="1073" w:type="pct"/>
            <w:tcBorders>
              <w:top w:val="single" w:sz="4" w:space="0" w:color="auto"/>
              <w:left w:val="single" w:sz="4" w:space="0" w:color="auto"/>
              <w:bottom w:val="single" w:sz="4" w:space="0" w:color="auto"/>
              <w:right w:val="single" w:sz="4" w:space="0" w:color="auto"/>
            </w:tcBorders>
            <w:vAlign w:val="center"/>
          </w:tcPr>
          <w:p w14:paraId="5E1644B0" w14:textId="77777777" w:rsidR="00662659" w:rsidRPr="00ED0492" w:rsidRDefault="00662659"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b/>
                <w:bCs/>
              </w:rPr>
              <w:t>Источник информации о мероприятии</w:t>
            </w:r>
          </w:p>
        </w:tc>
      </w:tr>
      <w:tr w:rsidR="007722E0" w:rsidRPr="00ED0492" w14:paraId="7299481E" w14:textId="77777777" w:rsidTr="00435959">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596E2BF5" w14:textId="77777777" w:rsidR="00662659" w:rsidRPr="00ED0492" w:rsidRDefault="00662659" w:rsidP="00C33AEE">
            <w:pPr>
              <w:tabs>
                <w:tab w:val="left" w:pos="284"/>
                <w:tab w:val="left" w:pos="426"/>
              </w:tabs>
              <w:spacing w:after="0" w:line="240" w:lineRule="auto"/>
              <w:jc w:val="center"/>
              <w:rPr>
                <w:rFonts w:ascii="Times New Roman" w:hAnsi="Times New Roman"/>
              </w:rPr>
            </w:pPr>
            <w:r w:rsidRPr="00ED0492">
              <w:rPr>
                <w:rFonts w:ascii="Times New Roman" w:hAnsi="Times New Roman"/>
                <w:b/>
                <w:bCs/>
              </w:rPr>
              <w:t>ОБЪЕКТЫ ФЕДЕРАЛЬНОГО ЗНАЧЕНИЯ</w:t>
            </w:r>
          </w:p>
        </w:tc>
      </w:tr>
      <w:tr w:rsidR="007722E0" w:rsidRPr="00ED0492" w14:paraId="0E082F6D"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7C2F2C54"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bookmarkStart w:id="681" w:name="_Hlk106098285"/>
            <w:bookmarkStart w:id="682" w:name="_Hlk106632636"/>
          </w:p>
        </w:tc>
        <w:tc>
          <w:tcPr>
            <w:tcW w:w="746" w:type="pct"/>
            <w:tcBorders>
              <w:top w:val="single" w:sz="4" w:space="0" w:color="auto"/>
              <w:left w:val="single" w:sz="4" w:space="0" w:color="auto"/>
              <w:bottom w:val="single" w:sz="4" w:space="0" w:color="auto"/>
              <w:right w:val="single" w:sz="4" w:space="0" w:color="auto"/>
            </w:tcBorders>
            <w:vAlign w:val="center"/>
          </w:tcPr>
          <w:p w14:paraId="38C48D40"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val="ru-RU" w:eastAsia="ru-RU" w:bidi="ru-RU"/>
              </w:rPr>
            </w:pPr>
            <w:r w:rsidRPr="00ED0492">
              <w:rPr>
                <w:rFonts w:ascii="Times New Roman" w:eastAsia="Times New Roman" w:hAnsi="Times New Roman"/>
                <w:lang w:val="ru-RU" w:eastAsia="ru-RU" w:bidi="ru-RU"/>
              </w:rPr>
              <w:t>Размещение объекта №</w:t>
            </w:r>
          </w:p>
          <w:p w14:paraId="676B981B"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val="ru-RU" w:eastAsia="ru-RU" w:bidi="ru-RU"/>
              </w:rPr>
            </w:pPr>
            <w:r w:rsidRPr="00ED0492">
              <w:rPr>
                <w:rFonts w:ascii="Times New Roman" w:hAnsi="Times New Roman"/>
              </w:rPr>
              <w:t>05-522981</w:t>
            </w:r>
          </w:p>
        </w:tc>
        <w:tc>
          <w:tcPr>
            <w:tcW w:w="747" w:type="pct"/>
            <w:tcBorders>
              <w:top w:val="single" w:sz="4" w:space="0" w:color="auto"/>
              <w:left w:val="single" w:sz="4" w:space="0" w:color="auto"/>
              <w:bottom w:val="single" w:sz="4" w:space="0" w:color="auto"/>
              <w:right w:val="single" w:sz="4" w:space="0" w:color="auto"/>
            </w:tcBorders>
            <w:vAlign w:val="center"/>
          </w:tcPr>
          <w:p w14:paraId="25B72511" w14:textId="77777777" w:rsidR="00662659" w:rsidRPr="00ED0492" w:rsidRDefault="00662659" w:rsidP="002851FE">
            <w:pPr>
              <w:tabs>
                <w:tab w:val="left" w:pos="284"/>
                <w:tab w:val="left" w:pos="426"/>
                <w:tab w:val="left" w:pos="1418"/>
              </w:tabs>
              <w:spacing w:after="0" w:line="240" w:lineRule="auto"/>
              <w:rPr>
                <w:rFonts w:ascii="Times New Roman" w:hAnsi="Times New Roman"/>
              </w:rPr>
            </w:pPr>
            <w:r w:rsidRPr="00ED0492">
              <w:rPr>
                <w:rFonts w:ascii="Times New Roman" w:hAnsi="Times New Roman"/>
              </w:rPr>
              <w:t>село Комиссарово</w:t>
            </w:r>
          </w:p>
        </w:tc>
        <w:tc>
          <w:tcPr>
            <w:tcW w:w="888" w:type="pct"/>
            <w:tcBorders>
              <w:top w:val="single" w:sz="4" w:space="0" w:color="auto"/>
              <w:left w:val="single" w:sz="4" w:space="0" w:color="auto"/>
              <w:bottom w:val="single" w:sz="4" w:space="0" w:color="auto"/>
              <w:right w:val="single" w:sz="4" w:space="0" w:color="auto"/>
            </w:tcBorders>
            <w:vAlign w:val="center"/>
          </w:tcPr>
          <w:p w14:paraId="7E15CE2B" w14:textId="77777777" w:rsidR="00662659" w:rsidRPr="00ED0492" w:rsidRDefault="00662659" w:rsidP="002851FE">
            <w:pPr>
              <w:tabs>
                <w:tab w:val="left" w:pos="284"/>
                <w:tab w:val="left" w:pos="426"/>
              </w:tabs>
              <w:spacing w:after="0" w:line="240" w:lineRule="auto"/>
              <w:jc w:val="center"/>
              <w:rPr>
                <w:rFonts w:ascii="Times New Roman" w:hAnsi="Times New Roman"/>
                <w:b/>
                <w:bCs/>
              </w:rPr>
            </w:pPr>
            <w:r w:rsidRPr="00ED0492">
              <w:rPr>
                <w:rFonts w:ascii="Times New Roman" w:hAnsi="Times New Roman"/>
              </w:rPr>
              <w:t>1 объект</w:t>
            </w:r>
          </w:p>
        </w:tc>
        <w:tc>
          <w:tcPr>
            <w:tcW w:w="745" w:type="pct"/>
            <w:tcBorders>
              <w:top w:val="single" w:sz="4" w:space="0" w:color="auto"/>
              <w:left w:val="single" w:sz="4" w:space="0" w:color="auto"/>
              <w:bottom w:val="single" w:sz="4" w:space="0" w:color="auto"/>
              <w:right w:val="single" w:sz="4" w:space="0" w:color="auto"/>
            </w:tcBorders>
            <w:vAlign w:val="center"/>
          </w:tcPr>
          <w:p w14:paraId="25935563"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Не устанавливается</w:t>
            </w:r>
          </w:p>
        </w:tc>
        <w:tc>
          <w:tcPr>
            <w:tcW w:w="568" w:type="pct"/>
            <w:tcBorders>
              <w:top w:val="single" w:sz="4" w:space="0" w:color="auto"/>
              <w:left w:val="single" w:sz="4" w:space="0" w:color="auto"/>
              <w:bottom w:val="single" w:sz="4" w:space="0" w:color="auto"/>
              <w:right w:val="single" w:sz="4" w:space="0" w:color="auto"/>
            </w:tcBorders>
            <w:vAlign w:val="center"/>
          </w:tcPr>
          <w:p w14:paraId="203F83EB" w14:textId="71BBA699" w:rsidR="00662659" w:rsidRPr="00ED0492" w:rsidRDefault="009B1A9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Первая</w:t>
            </w:r>
            <w:r w:rsidRPr="00ED0492">
              <w:rPr>
                <w:rFonts w:ascii="Times New Roman" w:hAnsi="Times New Roman"/>
                <w:spacing w:val="1"/>
              </w:rPr>
              <w:t xml:space="preserve"> </w:t>
            </w:r>
            <w:r w:rsidRPr="00ED0492">
              <w:rPr>
                <w:rFonts w:ascii="Times New Roman" w:hAnsi="Times New Roman"/>
                <w:spacing w:val="-1"/>
              </w:rPr>
              <w:t>очередь</w:t>
            </w:r>
          </w:p>
        </w:tc>
        <w:tc>
          <w:tcPr>
            <w:tcW w:w="1073" w:type="pct"/>
            <w:tcBorders>
              <w:top w:val="single" w:sz="4" w:space="0" w:color="auto"/>
              <w:left w:val="single" w:sz="4" w:space="0" w:color="auto"/>
              <w:bottom w:val="single" w:sz="4" w:space="0" w:color="auto"/>
              <w:right w:val="single" w:sz="4" w:space="0" w:color="auto"/>
            </w:tcBorders>
            <w:vAlign w:val="center"/>
          </w:tcPr>
          <w:p w14:paraId="3FB496C1" w14:textId="7235A82F" w:rsidR="00662659" w:rsidRPr="00ED0492" w:rsidRDefault="009B1A99" w:rsidP="002851FE">
            <w:pPr>
              <w:tabs>
                <w:tab w:val="left" w:pos="284"/>
                <w:tab w:val="left" w:pos="426"/>
              </w:tabs>
              <w:spacing w:after="0" w:line="240" w:lineRule="auto"/>
              <w:rPr>
                <w:rFonts w:ascii="Times New Roman" w:hAnsi="Times New Roman"/>
              </w:rPr>
            </w:pPr>
            <w:r w:rsidRPr="00ED0492">
              <w:rPr>
                <w:rFonts w:ascii="Times New Roman" w:eastAsia="Times New Roman" w:hAnsi="Times New Roman"/>
                <w:lang w:eastAsia="ru-RU"/>
              </w:rPr>
              <w:t xml:space="preserve">Схема территориального планирования Российской Федерации в области </w:t>
            </w:r>
            <w:r w:rsidRPr="00ED0492">
              <w:rPr>
                <w:rFonts w:ascii="Times New Roman" w:hAnsi="Times New Roman"/>
              </w:rPr>
              <w:t>обороны страны и безопасности государства</w:t>
            </w:r>
          </w:p>
        </w:tc>
      </w:tr>
      <w:bookmarkEnd w:id="681"/>
      <w:bookmarkEnd w:id="682"/>
      <w:tr w:rsidR="007722E0" w:rsidRPr="00ED0492" w14:paraId="0A63FE3E"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7BDB57E1"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28C751AB"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val="ru-RU" w:eastAsia="ru-RU" w:bidi="ru-RU"/>
              </w:rPr>
            </w:pPr>
            <w:r w:rsidRPr="00ED0492">
              <w:rPr>
                <w:rFonts w:ascii="Times New Roman" w:hAnsi="Times New Roman"/>
                <w:lang w:val="ru-RU"/>
              </w:rPr>
              <w:t>Реконструкция автомобильного пункта пропуска через государственную границу</w:t>
            </w:r>
          </w:p>
        </w:tc>
        <w:tc>
          <w:tcPr>
            <w:tcW w:w="747" w:type="pct"/>
            <w:tcBorders>
              <w:top w:val="single" w:sz="4" w:space="0" w:color="auto"/>
              <w:left w:val="single" w:sz="4" w:space="0" w:color="auto"/>
              <w:bottom w:val="single" w:sz="4" w:space="0" w:color="auto"/>
              <w:right w:val="single" w:sz="4" w:space="0" w:color="auto"/>
            </w:tcBorders>
            <w:vAlign w:val="center"/>
          </w:tcPr>
          <w:p w14:paraId="0194DB93" w14:textId="77777777" w:rsidR="00662659" w:rsidRPr="00ED0492" w:rsidRDefault="00662659" w:rsidP="002851FE">
            <w:pPr>
              <w:tabs>
                <w:tab w:val="left" w:pos="284"/>
                <w:tab w:val="left" w:pos="426"/>
                <w:tab w:val="left" w:pos="1418"/>
              </w:tabs>
              <w:spacing w:after="0" w:line="240" w:lineRule="auto"/>
              <w:rPr>
                <w:rFonts w:ascii="Times New Roman" w:hAnsi="Times New Roman"/>
              </w:rPr>
            </w:pPr>
            <w:r w:rsidRPr="00ED0492">
              <w:rPr>
                <w:rFonts w:ascii="Times New Roman" w:hAnsi="Times New Roman"/>
              </w:rPr>
              <w:t>с. Турий Рог</w:t>
            </w:r>
          </w:p>
        </w:tc>
        <w:tc>
          <w:tcPr>
            <w:tcW w:w="888" w:type="pct"/>
            <w:tcBorders>
              <w:top w:val="single" w:sz="4" w:space="0" w:color="auto"/>
              <w:left w:val="single" w:sz="4" w:space="0" w:color="auto"/>
              <w:bottom w:val="single" w:sz="4" w:space="0" w:color="auto"/>
              <w:right w:val="single" w:sz="4" w:space="0" w:color="auto"/>
            </w:tcBorders>
            <w:vAlign w:val="center"/>
          </w:tcPr>
          <w:p w14:paraId="46B850B2" w14:textId="01B1C726"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 xml:space="preserve">1 объект </w:t>
            </w:r>
          </w:p>
        </w:tc>
        <w:tc>
          <w:tcPr>
            <w:tcW w:w="745" w:type="pct"/>
            <w:tcBorders>
              <w:top w:val="single" w:sz="4" w:space="0" w:color="auto"/>
              <w:left w:val="single" w:sz="4" w:space="0" w:color="auto"/>
              <w:bottom w:val="single" w:sz="4" w:space="0" w:color="auto"/>
              <w:right w:val="single" w:sz="4" w:space="0" w:color="auto"/>
            </w:tcBorders>
            <w:vAlign w:val="center"/>
          </w:tcPr>
          <w:p w14:paraId="27FCA2A5"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Не устанавливается</w:t>
            </w:r>
          </w:p>
        </w:tc>
        <w:tc>
          <w:tcPr>
            <w:tcW w:w="568" w:type="pct"/>
            <w:tcBorders>
              <w:top w:val="single" w:sz="4" w:space="0" w:color="auto"/>
              <w:left w:val="single" w:sz="4" w:space="0" w:color="auto"/>
              <w:bottom w:val="single" w:sz="4" w:space="0" w:color="auto"/>
              <w:right w:val="single" w:sz="4" w:space="0" w:color="auto"/>
            </w:tcBorders>
            <w:vAlign w:val="center"/>
          </w:tcPr>
          <w:p w14:paraId="06B47178" w14:textId="77777777" w:rsidR="00662659" w:rsidRPr="00562CC5"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Первая</w:t>
            </w:r>
            <w:r w:rsidRPr="00562CC5">
              <w:rPr>
                <w:rFonts w:ascii="Times New Roman" w:hAnsi="Times New Roman"/>
              </w:rPr>
              <w:t xml:space="preserve"> очередь </w:t>
            </w:r>
          </w:p>
          <w:p w14:paraId="21F85B0D" w14:textId="49FCB643" w:rsidR="00562CC5" w:rsidRPr="00ED0492" w:rsidRDefault="00562CC5" w:rsidP="002851FE">
            <w:pPr>
              <w:tabs>
                <w:tab w:val="left" w:pos="284"/>
                <w:tab w:val="left" w:pos="426"/>
              </w:tabs>
              <w:spacing w:after="0" w:line="240" w:lineRule="auto"/>
              <w:jc w:val="center"/>
              <w:rPr>
                <w:rFonts w:ascii="Times New Roman" w:hAnsi="Times New Roman"/>
              </w:rPr>
            </w:pPr>
            <w:r w:rsidRPr="00562CC5">
              <w:rPr>
                <w:rFonts w:ascii="Times New Roman" w:hAnsi="Times New Roman"/>
              </w:rPr>
              <w:t>(</w:t>
            </w:r>
            <w:r>
              <w:rPr>
                <w:rFonts w:ascii="Times New Roman" w:hAnsi="Times New Roman"/>
              </w:rPr>
              <w:t>п</w:t>
            </w:r>
            <w:r w:rsidRPr="00562CC5">
              <w:rPr>
                <w:rFonts w:ascii="Times New Roman" w:hAnsi="Times New Roman"/>
              </w:rPr>
              <w:t>ланируемый срок завершения реконструкции -— 2025 год.)</w:t>
            </w:r>
          </w:p>
        </w:tc>
        <w:tc>
          <w:tcPr>
            <w:tcW w:w="1073" w:type="pct"/>
            <w:tcBorders>
              <w:top w:val="single" w:sz="4" w:space="0" w:color="auto"/>
              <w:left w:val="single" w:sz="4" w:space="0" w:color="auto"/>
              <w:bottom w:val="single" w:sz="4" w:space="0" w:color="auto"/>
              <w:right w:val="single" w:sz="4" w:space="0" w:color="auto"/>
            </w:tcBorders>
            <w:vAlign w:val="center"/>
          </w:tcPr>
          <w:p w14:paraId="4FC9C3A9" w14:textId="3CE4761E" w:rsidR="00662659" w:rsidRPr="00ED0492" w:rsidRDefault="00562CC5" w:rsidP="002851FE">
            <w:pPr>
              <w:tabs>
                <w:tab w:val="left" w:pos="284"/>
                <w:tab w:val="left" w:pos="426"/>
              </w:tabs>
              <w:spacing w:after="0" w:line="240" w:lineRule="auto"/>
              <w:rPr>
                <w:rFonts w:ascii="Times New Roman" w:hAnsi="Times New Roman"/>
              </w:rPr>
            </w:pPr>
            <w:r w:rsidRPr="00562CC5">
              <w:rPr>
                <w:rFonts w:ascii="Times New Roman" w:eastAsia="Times New Roman" w:hAnsi="Times New Roman"/>
                <w:lang w:eastAsia="ru-RU"/>
              </w:rPr>
              <w:t>Проектная документация на реконструкцию АПП Турий Рог разработана, получила положительное заключение ФАУ «Главгосэкспертиза»</w:t>
            </w:r>
          </w:p>
        </w:tc>
      </w:tr>
      <w:tr w:rsidR="007722E0" w:rsidRPr="00ED0492" w14:paraId="343F14BB" w14:textId="77777777" w:rsidTr="00435959">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391D4DD1" w14:textId="77777777" w:rsidR="00662659" w:rsidRPr="00ED0492" w:rsidRDefault="00662659" w:rsidP="00C33AEE">
            <w:pPr>
              <w:tabs>
                <w:tab w:val="left" w:pos="284"/>
                <w:tab w:val="left" w:pos="426"/>
              </w:tabs>
              <w:spacing w:after="0" w:line="240" w:lineRule="auto"/>
              <w:jc w:val="center"/>
              <w:rPr>
                <w:rFonts w:ascii="Times New Roman" w:hAnsi="Times New Roman"/>
              </w:rPr>
            </w:pPr>
            <w:r w:rsidRPr="00ED0492">
              <w:rPr>
                <w:rFonts w:ascii="Times New Roman" w:hAnsi="Times New Roman"/>
                <w:b/>
                <w:bCs/>
              </w:rPr>
              <w:t>ОБЪЕКТЫ РЕГИОНАЛЬНОГО ЗНАЧЕНИЯ</w:t>
            </w:r>
          </w:p>
        </w:tc>
      </w:tr>
      <w:tr w:rsidR="007722E0" w:rsidRPr="00ED0492" w14:paraId="0CEC9A2A" w14:textId="77777777" w:rsidTr="00435959">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730B208C" w14:textId="31F0B7C7" w:rsidR="00662659" w:rsidRPr="00ED0492" w:rsidRDefault="00662659" w:rsidP="00C33AEE">
            <w:pPr>
              <w:tabs>
                <w:tab w:val="left" w:pos="284"/>
                <w:tab w:val="left" w:pos="426"/>
              </w:tabs>
              <w:spacing w:after="0" w:line="240" w:lineRule="auto"/>
              <w:jc w:val="center"/>
              <w:rPr>
                <w:rFonts w:ascii="Times New Roman" w:hAnsi="Times New Roman"/>
              </w:rPr>
            </w:pPr>
            <w:r w:rsidRPr="00ED0492">
              <w:rPr>
                <w:rFonts w:ascii="Times New Roman" w:hAnsi="Times New Roman"/>
                <w:b/>
              </w:rPr>
              <w:t>Объекты</w:t>
            </w:r>
            <w:r w:rsidRPr="00ED0492">
              <w:rPr>
                <w:rFonts w:ascii="Times New Roman" w:hAnsi="Times New Roman"/>
                <w:b/>
                <w:spacing w:val="-3"/>
              </w:rPr>
              <w:t xml:space="preserve"> </w:t>
            </w:r>
            <w:r w:rsidRPr="00ED0492">
              <w:rPr>
                <w:rFonts w:ascii="Times New Roman" w:hAnsi="Times New Roman"/>
                <w:b/>
              </w:rPr>
              <w:t>регионального значения</w:t>
            </w:r>
            <w:r w:rsidRPr="00ED0492">
              <w:rPr>
                <w:rFonts w:ascii="Times New Roman" w:hAnsi="Times New Roman"/>
                <w:b/>
                <w:spacing w:val="-6"/>
              </w:rPr>
              <w:t xml:space="preserve"> </w:t>
            </w:r>
            <w:r w:rsidRPr="00ED0492">
              <w:rPr>
                <w:rFonts w:ascii="Times New Roman" w:hAnsi="Times New Roman"/>
                <w:b/>
              </w:rPr>
              <w:t>в</w:t>
            </w:r>
            <w:r w:rsidRPr="00ED0492">
              <w:rPr>
                <w:rFonts w:ascii="Times New Roman" w:hAnsi="Times New Roman"/>
                <w:b/>
                <w:spacing w:val="-4"/>
              </w:rPr>
              <w:t xml:space="preserve"> </w:t>
            </w:r>
            <w:r w:rsidR="008F6F43" w:rsidRPr="00ED0492">
              <w:rPr>
                <w:rFonts w:ascii="Times New Roman" w:hAnsi="Times New Roman"/>
                <w:b/>
              </w:rPr>
              <w:t>области</w:t>
            </w:r>
            <w:r w:rsidRPr="00ED0492">
              <w:rPr>
                <w:rFonts w:ascii="Times New Roman" w:hAnsi="Times New Roman"/>
                <w:b/>
              </w:rPr>
              <w:t xml:space="preserve"> здравоохранения</w:t>
            </w:r>
          </w:p>
        </w:tc>
      </w:tr>
      <w:tr w:rsidR="007722E0" w:rsidRPr="00ED0492" w14:paraId="24ECE1F3"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6BE3081C"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7FBB059E"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hAnsi="Times New Roman"/>
                <w:lang w:val="ru-RU"/>
              </w:rPr>
            </w:pPr>
            <w:r w:rsidRPr="00ED0492">
              <w:rPr>
                <w:rFonts w:ascii="Times New Roman" w:hAnsi="Times New Roman"/>
                <w:lang w:val="ru-RU"/>
              </w:rPr>
              <w:t>Врачебная амбулатория/отделение общей врачебной практики КГБУЗ «Ханкайская центральная районная больница», строительство</w:t>
            </w:r>
          </w:p>
        </w:tc>
        <w:tc>
          <w:tcPr>
            <w:tcW w:w="747" w:type="pct"/>
            <w:tcBorders>
              <w:top w:val="single" w:sz="4" w:space="0" w:color="auto"/>
              <w:left w:val="single" w:sz="4" w:space="0" w:color="auto"/>
              <w:bottom w:val="single" w:sz="4" w:space="0" w:color="auto"/>
              <w:right w:val="single" w:sz="4" w:space="0" w:color="auto"/>
            </w:tcBorders>
            <w:vAlign w:val="center"/>
          </w:tcPr>
          <w:p w14:paraId="44D36A85" w14:textId="77777777" w:rsidR="00662659" w:rsidRPr="00ED0492" w:rsidRDefault="00662659" w:rsidP="002851FE">
            <w:pPr>
              <w:tabs>
                <w:tab w:val="left" w:pos="284"/>
                <w:tab w:val="left" w:pos="426"/>
                <w:tab w:val="left" w:pos="1418"/>
              </w:tabs>
              <w:spacing w:after="0" w:line="240" w:lineRule="auto"/>
              <w:rPr>
                <w:rFonts w:ascii="Times New Roman" w:hAnsi="Times New Roman"/>
              </w:rPr>
            </w:pPr>
            <w:r w:rsidRPr="00ED0492">
              <w:rPr>
                <w:rFonts w:ascii="Times New Roman" w:hAnsi="Times New Roman"/>
              </w:rPr>
              <w:t>Ханкайский муниципальный округ, с. Ильинка</w:t>
            </w:r>
          </w:p>
        </w:tc>
        <w:tc>
          <w:tcPr>
            <w:tcW w:w="888" w:type="pct"/>
            <w:tcBorders>
              <w:top w:val="single" w:sz="4" w:space="0" w:color="auto"/>
              <w:left w:val="single" w:sz="4" w:space="0" w:color="auto"/>
              <w:bottom w:val="single" w:sz="4" w:space="0" w:color="auto"/>
              <w:right w:val="single" w:sz="4" w:space="0" w:color="auto"/>
            </w:tcBorders>
            <w:vAlign w:val="center"/>
          </w:tcPr>
          <w:p w14:paraId="7DAA4E59"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 объект</w:t>
            </w:r>
          </w:p>
        </w:tc>
        <w:tc>
          <w:tcPr>
            <w:tcW w:w="745" w:type="pct"/>
            <w:tcBorders>
              <w:top w:val="single" w:sz="4" w:space="0" w:color="auto"/>
              <w:left w:val="single" w:sz="4" w:space="0" w:color="auto"/>
              <w:bottom w:val="single" w:sz="4" w:space="0" w:color="auto"/>
              <w:right w:val="single" w:sz="4" w:space="0" w:color="auto"/>
            </w:tcBorders>
            <w:vAlign w:val="center"/>
          </w:tcPr>
          <w:p w14:paraId="098CAAF7"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Не устанавливается</w:t>
            </w:r>
          </w:p>
        </w:tc>
        <w:tc>
          <w:tcPr>
            <w:tcW w:w="568" w:type="pct"/>
            <w:tcBorders>
              <w:top w:val="single" w:sz="4" w:space="0" w:color="auto"/>
              <w:left w:val="single" w:sz="4" w:space="0" w:color="auto"/>
              <w:bottom w:val="single" w:sz="4" w:space="0" w:color="auto"/>
              <w:right w:val="single" w:sz="4" w:space="0" w:color="auto"/>
            </w:tcBorders>
            <w:vAlign w:val="center"/>
          </w:tcPr>
          <w:p w14:paraId="7487784E"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Расчетный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0C1F397B"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750AF018" w14:textId="77777777" w:rsidTr="00195AE5">
        <w:trPr>
          <w:trHeight w:val="974"/>
          <w:jc w:val="center"/>
        </w:trPr>
        <w:tc>
          <w:tcPr>
            <w:tcW w:w="233" w:type="pct"/>
            <w:tcBorders>
              <w:top w:val="single" w:sz="4" w:space="0" w:color="auto"/>
              <w:left w:val="single" w:sz="4" w:space="0" w:color="auto"/>
              <w:bottom w:val="single" w:sz="4" w:space="0" w:color="auto"/>
              <w:right w:val="single" w:sz="4" w:space="0" w:color="auto"/>
            </w:tcBorders>
            <w:vAlign w:val="center"/>
          </w:tcPr>
          <w:p w14:paraId="2EA4FEF2"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tcPr>
          <w:p w14:paraId="0AD55153"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ФАП КГБУЗ «Ханкайская центральная районная больница», строительство</w:t>
            </w:r>
          </w:p>
        </w:tc>
        <w:tc>
          <w:tcPr>
            <w:tcW w:w="747" w:type="pct"/>
            <w:tcBorders>
              <w:top w:val="single" w:sz="4" w:space="0" w:color="auto"/>
              <w:left w:val="single" w:sz="4" w:space="0" w:color="auto"/>
              <w:bottom w:val="single" w:sz="4" w:space="0" w:color="auto"/>
              <w:right w:val="single" w:sz="4" w:space="0" w:color="auto"/>
            </w:tcBorders>
            <w:vAlign w:val="center"/>
          </w:tcPr>
          <w:p w14:paraId="349D949A" w14:textId="77777777" w:rsidR="00662659" w:rsidRPr="00ED0492" w:rsidRDefault="00662659" w:rsidP="002851FE">
            <w:pPr>
              <w:tabs>
                <w:tab w:val="num" w:pos="115"/>
                <w:tab w:val="left" w:pos="284"/>
                <w:tab w:val="left" w:pos="426"/>
              </w:tabs>
              <w:spacing w:after="0" w:line="240" w:lineRule="auto"/>
              <w:rPr>
                <w:rFonts w:ascii="Times New Roman" w:hAnsi="Times New Roman"/>
              </w:rPr>
            </w:pPr>
            <w:r w:rsidRPr="00ED0492">
              <w:rPr>
                <w:rFonts w:ascii="Times New Roman" w:hAnsi="Times New Roman"/>
              </w:rPr>
              <w:t>Ханкайский муниципальный округ, с. Астраханка</w:t>
            </w:r>
          </w:p>
        </w:tc>
        <w:tc>
          <w:tcPr>
            <w:tcW w:w="888" w:type="pct"/>
            <w:tcBorders>
              <w:top w:val="single" w:sz="4" w:space="0" w:color="auto"/>
              <w:left w:val="single" w:sz="4" w:space="0" w:color="auto"/>
              <w:bottom w:val="single" w:sz="4" w:space="0" w:color="auto"/>
              <w:right w:val="single" w:sz="4" w:space="0" w:color="auto"/>
            </w:tcBorders>
            <w:vAlign w:val="center"/>
          </w:tcPr>
          <w:p w14:paraId="1C5A9B4F"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1 объект</w:t>
            </w:r>
          </w:p>
        </w:tc>
        <w:tc>
          <w:tcPr>
            <w:tcW w:w="745" w:type="pct"/>
            <w:tcBorders>
              <w:top w:val="single" w:sz="4" w:space="0" w:color="auto"/>
              <w:left w:val="single" w:sz="4" w:space="0" w:color="auto"/>
              <w:bottom w:val="single" w:sz="4" w:space="0" w:color="auto"/>
              <w:right w:val="single" w:sz="4" w:space="0" w:color="auto"/>
            </w:tcBorders>
            <w:vAlign w:val="center"/>
          </w:tcPr>
          <w:p w14:paraId="5B04E47D"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Не устанавливается</w:t>
            </w:r>
          </w:p>
        </w:tc>
        <w:tc>
          <w:tcPr>
            <w:tcW w:w="568" w:type="pct"/>
            <w:tcBorders>
              <w:top w:val="single" w:sz="4" w:space="0" w:color="auto"/>
              <w:left w:val="single" w:sz="4" w:space="0" w:color="auto"/>
              <w:bottom w:val="single" w:sz="4" w:space="0" w:color="auto"/>
              <w:right w:val="single" w:sz="4" w:space="0" w:color="auto"/>
            </w:tcBorders>
            <w:vAlign w:val="center"/>
          </w:tcPr>
          <w:p w14:paraId="65BE717D"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Первая очередь</w:t>
            </w:r>
          </w:p>
        </w:tc>
        <w:tc>
          <w:tcPr>
            <w:tcW w:w="1073" w:type="pct"/>
            <w:tcBorders>
              <w:top w:val="single" w:sz="4" w:space="0" w:color="auto"/>
              <w:left w:val="single" w:sz="4" w:space="0" w:color="auto"/>
              <w:bottom w:val="single" w:sz="4" w:space="0" w:color="auto"/>
              <w:right w:val="single" w:sz="4" w:space="0" w:color="auto"/>
            </w:tcBorders>
            <w:vAlign w:val="center"/>
          </w:tcPr>
          <w:p w14:paraId="5614BFB2"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6F1FA3CE"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3FA9C028"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6E3D86AF" w14:textId="77777777" w:rsidR="00662659" w:rsidRPr="00ED0492" w:rsidRDefault="00662659" w:rsidP="002851FE">
            <w:pPr>
              <w:tabs>
                <w:tab w:val="left" w:pos="284"/>
                <w:tab w:val="left" w:pos="426"/>
              </w:tabs>
              <w:spacing w:after="0" w:line="240" w:lineRule="auto"/>
              <w:rPr>
                <w:rFonts w:ascii="Times New Roman" w:hAnsi="Times New Roman"/>
                <w:lang w:bidi="ru-RU"/>
              </w:rPr>
            </w:pPr>
            <w:r w:rsidRPr="00ED0492">
              <w:rPr>
                <w:rFonts w:ascii="Times New Roman" w:hAnsi="Times New Roman"/>
              </w:rPr>
              <w:t>ФАП КГБУЗ «Ханкайская центральная районная больница», ликвидация</w:t>
            </w:r>
          </w:p>
        </w:tc>
        <w:tc>
          <w:tcPr>
            <w:tcW w:w="747" w:type="pct"/>
            <w:tcBorders>
              <w:top w:val="single" w:sz="4" w:space="0" w:color="auto"/>
              <w:left w:val="single" w:sz="4" w:space="0" w:color="auto"/>
              <w:bottom w:val="single" w:sz="4" w:space="0" w:color="auto"/>
              <w:right w:val="single" w:sz="4" w:space="0" w:color="auto"/>
            </w:tcBorders>
            <w:vAlign w:val="center"/>
          </w:tcPr>
          <w:p w14:paraId="4964E4B4" w14:textId="77777777" w:rsidR="00662659" w:rsidRPr="00ED0492" w:rsidRDefault="00662659" w:rsidP="002851FE">
            <w:pPr>
              <w:tabs>
                <w:tab w:val="num" w:pos="115"/>
                <w:tab w:val="left" w:pos="284"/>
                <w:tab w:val="left" w:pos="426"/>
              </w:tabs>
              <w:spacing w:after="0" w:line="240" w:lineRule="auto"/>
              <w:rPr>
                <w:rFonts w:ascii="Times New Roman" w:hAnsi="Times New Roman"/>
              </w:rPr>
            </w:pPr>
            <w:r w:rsidRPr="00ED0492">
              <w:rPr>
                <w:rFonts w:ascii="Times New Roman" w:hAnsi="Times New Roman"/>
              </w:rPr>
              <w:t>Ханкайский муниципальный округ, с. Ильинка</w:t>
            </w:r>
          </w:p>
        </w:tc>
        <w:tc>
          <w:tcPr>
            <w:tcW w:w="888" w:type="pct"/>
            <w:tcBorders>
              <w:top w:val="single" w:sz="4" w:space="0" w:color="auto"/>
              <w:left w:val="single" w:sz="4" w:space="0" w:color="auto"/>
              <w:bottom w:val="single" w:sz="4" w:space="0" w:color="auto"/>
              <w:right w:val="single" w:sz="4" w:space="0" w:color="auto"/>
            </w:tcBorders>
            <w:vAlign w:val="center"/>
          </w:tcPr>
          <w:p w14:paraId="3EA6B46B"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lang w:bidi="ru-RU"/>
              </w:rPr>
            </w:pPr>
            <w:r w:rsidRPr="00ED0492">
              <w:rPr>
                <w:rFonts w:ascii="Times New Roman" w:hAnsi="Times New Roman"/>
              </w:rPr>
              <w:t>1 объект</w:t>
            </w:r>
          </w:p>
        </w:tc>
        <w:tc>
          <w:tcPr>
            <w:tcW w:w="745" w:type="pct"/>
            <w:tcBorders>
              <w:top w:val="single" w:sz="4" w:space="0" w:color="auto"/>
              <w:left w:val="single" w:sz="4" w:space="0" w:color="auto"/>
              <w:bottom w:val="single" w:sz="4" w:space="0" w:color="auto"/>
              <w:right w:val="single" w:sz="4" w:space="0" w:color="auto"/>
            </w:tcBorders>
            <w:vAlign w:val="center"/>
          </w:tcPr>
          <w:p w14:paraId="1C643D59"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Не устанавливается</w:t>
            </w:r>
          </w:p>
        </w:tc>
        <w:tc>
          <w:tcPr>
            <w:tcW w:w="568" w:type="pct"/>
            <w:tcBorders>
              <w:top w:val="single" w:sz="4" w:space="0" w:color="auto"/>
              <w:left w:val="single" w:sz="4" w:space="0" w:color="auto"/>
              <w:bottom w:val="single" w:sz="4" w:space="0" w:color="auto"/>
              <w:right w:val="single" w:sz="4" w:space="0" w:color="auto"/>
            </w:tcBorders>
            <w:vAlign w:val="center"/>
          </w:tcPr>
          <w:p w14:paraId="4C9235F4"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Первая очередь</w:t>
            </w:r>
          </w:p>
        </w:tc>
        <w:tc>
          <w:tcPr>
            <w:tcW w:w="1073" w:type="pct"/>
            <w:tcBorders>
              <w:top w:val="single" w:sz="4" w:space="0" w:color="auto"/>
              <w:left w:val="single" w:sz="4" w:space="0" w:color="auto"/>
              <w:bottom w:val="single" w:sz="4" w:space="0" w:color="auto"/>
              <w:right w:val="single" w:sz="4" w:space="0" w:color="auto"/>
            </w:tcBorders>
            <w:vAlign w:val="center"/>
          </w:tcPr>
          <w:p w14:paraId="202CBB71"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35E46858" w14:textId="77777777" w:rsidTr="00435959">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2BDC1A29" w14:textId="566BDADC" w:rsidR="00662659" w:rsidRPr="00ED0492" w:rsidRDefault="00662659" w:rsidP="00C33AEE">
            <w:pPr>
              <w:tabs>
                <w:tab w:val="left" w:pos="284"/>
                <w:tab w:val="left" w:pos="426"/>
              </w:tabs>
              <w:spacing w:after="0" w:line="240" w:lineRule="auto"/>
              <w:jc w:val="center"/>
              <w:rPr>
                <w:rFonts w:ascii="Times New Roman" w:hAnsi="Times New Roman"/>
                <w:b/>
              </w:rPr>
            </w:pPr>
            <w:r w:rsidRPr="00ED0492">
              <w:rPr>
                <w:rFonts w:ascii="Times New Roman" w:hAnsi="Times New Roman"/>
                <w:b/>
              </w:rPr>
              <w:t>Объекты</w:t>
            </w:r>
            <w:r w:rsidRPr="00ED0492">
              <w:rPr>
                <w:rFonts w:ascii="Times New Roman" w:hAnsi="Times New Roman"/>
                <w:b/>
                <w:spacing w:val="-3"/>
              </w:rPr>
              <w:t xml:space="preserve"> </w:t>
            </w:r>
            <w:r w:rsidRPr="00ED0492">
              <w:rPr>
                <w:rFonts w:ascii="Times New Roman" w:hAnsi="Times New Roman"/>
                <w:b/>
              </w:rPr>
              <w:t>регионального значения</w:t>
            </w:r>
            <w:r w:rsidRPr="00ED0492">
              <w:rPr>
                <w:rFonts w:ascii="Times New Roman" w:hAnsi="Times New Roman"/>
                <w:b/>
                <w:spacing w:val="-6"/>
              </w:rPr>
              <w:t xml:space="preserve"> </w:t>
            </w:r>
            <w:r w:rsidRPr="00ED0492">
              <w:rPr>
                <w:rFonts w:ascii="Times New Roman" w:hAnsi="Times New Roman"/>
                <w:b/>
              </w:rPr>
              <w:t>в</w:t>
            </w:r>
            <w:r w:rsidRPr="00ED0492">
              <w:rPr>
                <w:rFonts w:ascii="Times New Roman" w:hAnsi="Times New Roman"/>
                <w:b/>
                <w:spacing w:val="-4"/>
              </w:rPr>
              <w:t xml:space="preserve"> </w:t>
            </w:r>
            <w:r w:rsidR="008F6F43" w:rsidRPr="00ED0492">
              <w:rPr>
                <w:rFonts w:ascii="Times New Roman" w:hAnsi="Times New Roman"/>
                <w:b/>
              </w:rPr>
              <w:t>области культуры и искусства</w:t>
            </w:r>
          </w:p>
        </w:tc>
      </w:tr>
      <w:tr w:rsidR="007722E0" w:rsidRPr="00ED0492" w14:paraId="5E8BC14D"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1683BC75"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56E188BA" w14:textId="77777777" w:rsidR="00662659" w:rsidRPr="00ED0492" w:rsidRDefault="00662659" w:rsidP="002851FE">
            <w:pPr>
              <w:widowControl w:val="0"/>
              <w:shd w:val="clear" w:color="auto" w:fill="FFFFFF"/>
              <w:tabs>
                <w:tab w:val="left" w:pos="284"/>
                <w:tab w:val="left" w:pos="426"/>
              </w:tabs>
              <w:autoSpaceDE w:val="0"/>
              <w:autoSpaceDN w:val="0"/>
              <w:adjustRightInd w:val="0"/>
              <w:spacing w:after="0" w:line="240" w:lineRule="auto"/>
              <w:rPr>
                <w:rFonts w:ascii="Times New Roman" w:hAnsi="Times New Roman"/>
                <w:lang w:bidi="ru-RU"/>
              </w:rPr>
            </w:pPr>
            <w:r w:rsidRPr="00ED0492">
              <w:rPr>
                <w:rFonts w:ascii="Times New Roman" w:hAnsi="Times New Roman"/>
              </w:rPr>
              <w:t>Национально-культурный центр</w:t>
            </w:r>
          </w:p>
        </w:tc>
        <w:tc>
          <w:tcPr>
            <w:tcW w:w="747" w:type="pct"/>
            <w:tcBorders>
              <w:top w:val="single" w:sz="4" w:space="0" w:color="auto"/>
              <w:left w:val="single" w:sz="4" w:space="0" w:color="auto"/>
              <w:bottom w:val="single" w:sz="4" w:space="0" w:color="auto"/>
              <w:right w:val="single" w:sz="4" w:space="0" w:color="auto"/>
            </w:tcBorders>
            <w:vAlign w:val="center"/>
          </w:tcPr>
          <w:p w14:paraId="25473890" w14:textId="77777777" w:rsidR="00662659" w:rsidRPr="00ED0492" w:rsidRDefault="00662659" w:rsidP="002851FE">
            <w:pPr>
              <w:tabs>
                <w:tab w:val="num" w:pos="115"/>
                <w:tab w:val="left" w:pos="284"/>
                <w:tab w:val="left" w:pos="426"/>
              </w:tabs>
              <w:spacing w:after="0" w:line="240" w:lineRule="auto"/>
              <w:rPr>
                <w:rFonts w:ascii="Times New Roman" w:hAnsi="Times New Roman"/>
              </w:rPr>
            </w:pPr>
            <w:r w:rsidRPr="00ED0492">
              <w:rPr>
                <w:rFonts w:ascii="Times New Roman" w:hAnsi="Times New Roman"/>
              </w:rPr>
              <w:t>Ханкайский муниципальный округ, с. Камень-Рыболов</w:t>
            </w:r>
          </w:p>
        </w:tc>
        <w:tc>
          <w:tcPr>
            <w:tcW w:w="888" w:type="pct"/>
            <w:tcBorders>
              <w:top w:val="single" w:sz="4" w:space="0" w:color="auto"/>
              <w:left w:val="single" w:sz="4" w:space="0" w:color="auto"/>
              <w:bottom w:val="single" w:sz="4" w:space="0" w:color="auto"/>
              <w:right w:val="single" w:sz="4" w:space="0" w:color="auto"/>
            </w:tcBorders>
            <w:vAlign w:val="center"/>
          </w:tcPr>
          <w:p w14:paraId="3851C2DB"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1 объект</w:t>
            </w:r>
          </w:p>
        </w:tc>
        <w:tc>
          <w:tcPr>
            <w:tcW w:w="745" w:type="pct"/>
            <w:tcBorders>
              <w:top w:val="single" w:sz="4" w:space="0" w:color="auto"/>
              <w:left w:val="single" w:sz="4" w:space="0" w:color="auto"/>
              <w:bottom w:val="single" w:sz="4" w:space="0" w:color="auto"/>
              <w:right w:val="single" w:sz="4" w:space="0" w:color="auto"/>
            </w:tcBorders>
            <w:vAlign w:val="center"/>
          </w:tcPr>
          <w:p w14:paraId="33AD1D88"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Не устанавливается</w:t>
            </w:r>
          </w:p>
        </w:tc>
        <w:tc>
          <w:tcPr>
            <w:tcW w:w="568" w:type="pct"/>
            <w:tcBorders>
              <w:top w:val="single" w:sz="4" w:space="0" w:color="auto"/>
              <w:left w:val="single" w:sz="4" w:space="0" w:color="auto"/>
              <w:bottom w:val="single" w:sz="4" w:space="0" w:color="auto"/>
              <w:right w:val="single" w:sz="4" w:space="0" w:color="auto"/>
            </w:tcBorders>
            <w:vAlign w:val="center"/>
          </w:tcPr>
          <w:p w14:paraId="1352B94F"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Расчетный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679BC970"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7B810B41" w14:textId="77777777" w:rsidTr="00435959">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32838B3A" w14:textId="76CCF625" w:rsidR="00662659" w:rsidRPr="00ED0492" w:rsidRDefault="00662659" w:rsidP="00C33AEE">
            <w:pPr>
              <w:tabs>
                <w:tab w:val="left" w:pos="284"/>
                <w:tab w:val="left" w:pos="426"/>
              </w:tabs>
              <w:spacing w:after="0" w:line="240" w:lineRule="auto"/>
              <w:jc w:val="center"/>
              <w:rPr>
                <w:rFonts w:ascii="Times New Roman" w:hAnsi="Times New Roman"/>
                <w:b/>
              </w:rPr>
            </w:pPr>
            <w:r w:rsidRPr="00ED0492">
              <w:rPr>
                <w:rFonts w:ascii="Times New Roman" w:hAnsi="Times New Roman"/>
                <w:b/>
              </w:rPr>
              <w:t>Объекты</w:t>
            </w:r>
            <w:r w:rsidRPr="00ED0492">
              <w:rPr>
                <w:rFonts w:ascii="Times New Roman" w:hAnsi="Times New Roman"/>
                <w:b/>
                <w:spacing w:val="-3"/>
              </w:rPr>
              <w:t xml:space="preserve"> </w:t>
            </w:r>
            <w:r w:rsidRPr="00ED0492">
              <w:rPr>
                <w:rFonts w:ascii="Times New Roman" w:hAnsi="Times New Roman"/>
                <w:b/>
              </w:rPr>
              <w:t>регионального</w:t>
            </w:r>
            <w:r w:rsidRPr="00ED0492">
              <w:rPr>
                <w:rFonts w:ascii="Times New Roman" w:hAnsi="Times New Roman"/>
                <w:b/>
                <w:spacing w:val="-3"/>
              </w:rPr>
              <w:t xml:space="preserve"> </w:t>
            </w:r>
            <w:r w:rsidRPr="00ED0492">
              <w:rPr>
                <w:rFonts w:ascii="Times New Roman" w:hAnsi="Times New Roman"/>
                <w:b/>
              </w:rPr>
              <w:t>значения</w:t>
            </w:r>
            <w:r w:rsidRPr="00ED0492">
              <w:rPr>
                <w:rFonts w:ascii="Times New Roman" w:hAnsi="Times New Roman"/>
                <w:b/>
                <w:spacing w:val="-6"/>
              </w:rPr>
              <w:t xml:space="preserve"> </w:t>
            </w:r>
            <w:r w:rsidR="008F6F43" w:rsidRPr="00ED0492">
              <w:rPr>
                <w:rFonts w:ascii="Times New Roman" w:hAnsi="Times New Roman"/>
                <w:b/>
              </w:rPr>
              <w:t>в области транспорта (железнодорожного, водного, воздушного транспорта), автомобильные дороги краевого и межмуниципального значения</w:t>
            </w:r>
          </w:p>
        </w:tc>
      </w:tr>
      <w:tr w:rsidR="007722E0" w:rsidRPr="00ED0492" w14:paraId="4A804DE5"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2099BEFE"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4540CBD9" w14:textId="77777777" w:rsidR="00662659" w:rsidRPr="00ED0492" w:rsidRDefault="00662659" w:rsidP="002851FE">
            <w:pPr>
              <w:tabs>
                <w:tab w:val="left" w:pos="284"/>
                <w:tab w:val="left" w:pos="426"/>
                <w:tab w:val="left" w:pos="1800"/>
              </w:tabs>
              <w:spacing w:after="0" w:line="240" w:lineRule="auto"/>
              <w:rPr>
                <w:rFonts w:ascii="Times New Roman" w:hAnsi="Times New Roman"/>
              </w:rPr>
            </w:pPr>
            <w:bookmarkStart w:id="683" w:name="_Hlk113694752"/>
            <w:r w:rsidRPr="00ED0492">
              <w:rPr>
                <w:rFonts w:ascii="Times New Roman" w:hAnsi="Times New Roman"/>
                <w:lang w:bidi="ru-RU"/>
              </w:rPr>
              <w:t>Реконструкция а/д «</w:t>
            </w:r>
            <w:r w:rsidRPr="00ED0492">
              <w:rPr>
                <w:rFonts w:ascii="Times New Roman" w:hAnsi="Times New Roman"/>
              </w:rPr>
              <w:t>Михайловка – Турий Рог» (05 ОП РЗ 05А-192)</w:t>
            </w:r>
            <w:bookmarkEnd w:id="683"/>
          </w:p>
        </w:tc>
        <w:tc>
          <w:tcPr>
            <w:tcW w:w="747" w:type="pct"/>
            <w:tcBorders>
              <w:top w:val="single" w:sz="4" w:space="0" w:color="auto"/>
              <w:left w:val="single" w:sz="4" w:space="0" w:color="auto"/>
              <w:bottom w:val="single" w:sz="4" w:space="0" w:color="auto"/>
              <w:right w:val="single" w:sz="4" w:space="0" w:color="auto"/>
            </w:tcBorders>
            <w:vAlign w:val="center"/>
          </w:tcPr>
          <w:p w14:paraId="61D918CD"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Ханкайский МО</w:t>
            </w:r>
          </w:p>
        </w:tc>
        <w:tc>
          <w:tcPr>
            <w:tcW w:w="888" w:type="pct"/>
            <w:tcBorders>
              <w:top w:val="single" w:sz="4" w:space="0" w:color="auto"/>
              <w:left w:val="single" w:sz="4" w:space="0" w:color="auto"/>
              <w:bottom w:val="single" w:sz="4" w:space="0" w:color="auto"/>
              <w:right w:val="single" w:sz="4" w:space="0" w:color="auto"/>
            </w:tcBorders>
            <w:vAlign w:val="center"/>
          </w:tcPr>
          <w:p w14:paraId="60994990"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Протяженность сооружения 153,1 км,</w:t>
            </w:r>
          </w:p>
          <w:p w14:paraId="73A7F206"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III категория автомобильной дороги (проектная)</w:t>
            </w:r>
          </w:p>
        </w:tc>
        <w:tc>
          <w:tcPr>
            <w:tcW w:w="745" w:type="pct"/>
            <w:tcBorders>
              <w:top w:val="single" w:sz="4" w:space="0" w:color="auto"/>
              <w:left w:val="single" w:sz="4" w:space="0" w:color="auto"/>
              <w:bottom w:val="single" w:sz="4" w:space="0" w:color="auto"/>
              <w:right w:val="single" w:sz="4" w:space="0" w:color="auto"/>
            </w:tcBorders>
            <w:vAlign w:val="center"/>
          </w:tcPr>
          <w:p w14:paraId="0CFCD2C8"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Придорожная полоса</w:t>
            </w:r>
            <w:r w:rsidRPr="00ED0492">
              <w:rPr>
                <w:rFonts w:ascii="Times New Roman" w:hAnsi="Times New Roman"/>
                <w:vertAlign w:val="superscript"/>
              </w:rPr>
              <w:footnoteReference w:id="17"/>
            </w:r>
            <w:r w:rsidRPr="00ED0492">
              <w:rPr>
                <w:rFonts w:ascii="Times New Roman" w:hAnsi="Times New Roman"/>
              </w:rPr>
              <w:t xml:space="preserve"> – </w:t>
            </w:r>
            <w:r w:rsidRPr="00ED0492">
              <w:rPr>
                <w:rFonts w:ascii="Times New Roman" w:hAnsi="Times New Roman"/>
                <w:lang w:val="en-US"/>
              </w:rPr>
              <w:t>5</w:t>
            </w:r>
            <w:r w:rsidRPr="00ED0492">
              <w:rPr>
                <w:rFonts w:ascii="Times New Roman" w:hAnsi="Times New Roman"/>
              </w:rPr>
              <w:t>0 м</w:t>
            </w:r>
          </w:p>
        </w:tc>
        <w:tc>
          <w:tcPr>
            <w:tcW w:w="568" w:type="pct"/>
            <w:tcBorders>
              <w:top w:val="single" w:sz="4" w:space="0" w:color="auto"/>
              <w:left w:val="single" w:sz="4" w:space="0" w:color="auto"/>
              <w:bottom w:val="single" w:sz="4" w:space="0" w:color="auto"/>
              <w:right w:val="single" w:sz="4" w:space="0" w:color="auto"/>
            </w:tcBorders>
            <w:vAlign w:val="center"/>
          </w:tcPr>
          <w:p w14:paraId="5A2F0D35"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Первая очередь</w:t>
            </w:r>
          </w:p>
        </w:tc>
        <w:tc>
          <w:tcPr>
            <w:tcW w:w="1073" w:type="pct"/>
            <w:tcBorders>
              <w:top w:val="single" w:sz="4" w:space="0" w:color="auto"/>
              <w:left w:val="single" w:sz="4" w:space="0" w:color="auto"/>
              <w:bottom w:val="single" w:sz="4" w:space="0" w:color="auto"/>
              <w:right w:val="single" w:sz="4" w:space="0" w:color="auto"/>
            </w:tcBorders>
            <w:vAlign w:val="center"/>
          </w:tcPr>
          <w:p w14:paraId="5A1AA031" w14:textId="77777777" w:rsidR="00662659" w:rsidRPr="00ED0492" w:rsidRDefault="00662659" w:rsidP="002851FE">
            <w:pPr>
              <w:tabs>
                <w:tab w:val="left" w:pos="284"/>
                <w:tab w:val="left" w:pos="426"/>
              </w:tabs>
              <w:spacing w:after="0" w:line="240" w:lineRule="auto"/>
              <w:rPr>
                <w:rFonts w:ascii="Times New Roman" w:hAnsi="Times New Roman"/>
                <w:bCs/>
              </w:rPr>
            </w:pPr>
            <w:r w:rsidRPr="00ED0492">
              <w:rPr>
                <w:rFonts w:ascii="Times New Roman" w:hAnsi="Times New Roman"/>
              </w:rPr>
              <w:t>СТП Приморского края</w:t>
            </w:r>
          </w:p>
        </w:tc>
      </w:tr>
      <w:tr w:rsidR="007722E0" w:rsidRPr="00ED0492" w14:paraId="7F5DA20E"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373918B8"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24760C1C"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hAnsi="Times New Roman"/>
                <w:lang w:val="ru-RU"/>
              </w:rPr>
            </w:pPr>
            <w:bookmarkStart w:id="684" w:name="_Hlk113694768"/>
            <w:r w:rsidRPr="00ED0492">
              <w:rPr>
                <w:rFonts w:ascii="Times New Roman" w:eastAsia="Times New Roman" w:hAnsi="Times New Roman"/>
                <w:lang w:val="ru-RU" w:eastAsia="ru-RU" w:bidi="ru-RU"/>
              </w:rPr>
              <w:t>Реконструкция а/д «</w:t>
            </w:r>
            <w:r w:rsidRPr="00ED0492">
              <w:rPr>
                <w:rFonts w:ascii="Times New Roman" w:hAnsi="Times New Roman"/>
                <w:lang w:val="ru-RU"/>
              </w:rPr>
              <w:t>Подъезд к с.</w:t>
            </w:r>
            <w:r w:rsidRPr="00ED0492">
              <w:rPr>
                <w:rFonts w:ascii="Times New Roman" w:hAnsi="Times New Roman"/>
              </w:rPr>
              <w:t> </w:t>
            </w:r>
            <w:r w:rsidRPr="00ED0492">
              <w:rPr>
                <w:rFonts w:ascii="Times New Roman" w:hAnsi="Times New Roman"/>
                <w:lang w:val="ru-RU"/>
              </w:rPr>
              <w:t>Камень-Рыболов от Сибирцево – Жариково – Комиссарово» (05</w:t>
            </w:r>
            <w:r w:rsidRPr="00ED0492">
              <w:rPr>
                <w:rFonts w:ascii="Times New Roman" w:hAnsi="Times New Roman"/>
              </w:rPr>
              <w:t> </w:t>
            </w:r>
            <w:r w:rsidRPr="00ED0492">
              <w:rPr>
                <w:rFonts w:ascii="Times New Roman" w:hAnsi="Times New Roman"/>
                <w:lang w:val="ru-RU"/>
              </w:rPr>
              <w:t>ОП</w:t>
            </w:r>
            <w:r w:rsidRPr="00ED0492">
              <w:rPr>
                <w:rFonts w:ascii="Times New Roman" w:hAnsi="Times New Roman"/>
              </w:rPr>
              <w:t> </w:t>
            </w:r>
            <w:r w:rsidRPr="00ED0492">
              <w:rPr>
                <w:rFonts w:ascii="Times New Roman" w:hAnsi="Times New Roman"/>
                <w:lang w:val="ru-RU"/>
              </w:rPr>
              <w:t>РЗ</w:t>
            </w:r>
            <w:r w:rsidRPr="00ED0492">
              <w:rPr>
                <w:rFonts w:ascii="Times New Roman" w:hAnsi="Times New Roman"/>
              </w:rPr>
              <w:t> </w:t>
            </w:r>
            <w:r w:rsidRPr="00ED0492">
              <w:rPr>
                <w:rFonts w:ascii="Times New Roman" w:hAnsi="Times New Roman"/>
                <w:lang w:val="ru-RU"/>
              </w:rPr>
              <w:t>05К-267)</w:t>
            </w:r>
            <w:bookmarkEnd w:id="684"/>
          </w:p>
        </w:tc>
        <w:tc>
          <w:tcPr>
            <w:tcW w:w="747" w:type="pct"/>
            <w:tcBorders>
              <w:top w:val="single" w:sz="4" w:space="0" w:color="auto"/>
              <w:left w:val="single" w:sz="4" w:space="0" w:color="auto"/>
              <w:bottom w:val="single" w:sz="4" w:space="0" w:color="auto"/>
              <w:right w:val="single" w:sz="4" w:space="0" w:color="auto"/>
            </w:tcBorders>
            <w:vAlign w:val="center"/>
          </w:tcPr>
          <w:p w14:paraId="5FBB49AA"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Ханкайский МО</w:t>
            </w:r>
          </w:p>
        </w:tc>
        <w:tc>
          <w:tcPr>
            <w:tcW w:w="888" w:type="pct"/>
            <w:tcBorders>
              <w:top w:val="single" w:sz="4" w:space="0" w:color="auto"/>
              <w:left w:val="single" w:sz="4" w:space="0" w:color="auto"/>
              <w:bottom w:val="single" w:sz="4" w:space="0" w:color="auto"/>
              <w:right w:val="single" w:sz="4" w:space="0" w:color="auto"/>
            </w:tcBorders>
            <w:vAlign w:val="center"/>
          </w:tcPr>
          <w:p w14:paraId="2F05E124"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Протяженность сооружения 31,2 км,</w:t>
            </w:r>
          </w:p>
          <w:p w14:paraId="0F9AE884"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III категория автомобильной дороги (проектная)</w:t>
            </w:r>
          </w:p>
        </w:tc>
        <w:tc>
          <w:tcPr>
            <w:tcW w:w="745" w:type="pct"/>
            <w:tcBorders>
              <w:top w:val="single" w:sz="4" w:space="0" w:color="auto"/>
              <w:left w:val="single" w:sz="4" w:space="0" w:color="auto"/>
              <w:bottom w:val="single" w:sz="4" w:space="0" w:color="auto"/>
              <w:right w:val="single" w:sz="4" w:space="0" w:color="auto"/>
            </w:tcBorders>
            <w:vAlign w:val="center"/>
          </w:tcPr>
          <w:p w14:paraId="44D6B98A"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Придорожная полоса</w:t>
            </w:r>
            <w:r w:rsidRPr="00ED0492">
              <w:rPr>
                <w:rFonts w:ascii="Times New Roman" w:hAnsi="Times New Roman"/>
                <w:vertAlign w:val="superscript"/>
              </w:rPr>
              <w:footnoteReference w:id="18"/>
            </w:r>
            <w:r w:rsidRPr="00ED0492">
              <w:rPr>
                <w:rFonts w:ascii="Times New Roman" w:hAnsi="Times New Roman"/>
              </w:rPr>
              <w:t xml:space="preserve"> – </w:t>
            </w:r>
            <w:r w:rsidRPr="00ED0492">
              <w:rPr>
                <w:rFonts w:ascii="Times New Roman" w:hAnsi="Times New Roman"/>
                <w:lang w:val="en-US"/>
              </w:rPr>
              <w:t>5</w:t>
            </w:r>
            <w:r w:rsidRPr="00ED0492">
              <w:rPr>
                <w:rFonts w:ascii="Times New Roman" w:hAnsi="Times New Roman"/>
              </w:rPr>
              <w:t>0 м</w:t>
            </w:r>
          </w:p>
        </w:tc>
        <w:tc>
          <w:tcPr>
            <w:tcW w:w="568" w:type="pct"/>
            <w:tcBorders>
              <w:top w:val="single" w:sz="4" w:space="0" w:color="auto"/>
              <w:left w:val="single" w:sz="4" w:space="0" w:color="auto"/>
              <w:bottom w:val="single" w:sz="4" w:space="0" w:color="auto"/>
              <w:right w:val="single" w:sz="4" w:space="0" w:color="auto"/>
            </w:tcBorders>
            <w:vAlign w:val="center"/>
          </w:tcPr>
          <w:p w14:paraId="7C98B5B3"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097F9AAD" w14:textId="77777777" w:rsidR="00662659" w:rsidRPr="00ED0492" w:rsidRDefault="00662659" w:rsidP="002851FE">
            <w:pPr>
              <w:tabs>
                <w:tab w:val="left" w:pos="284"/>
                <w:tab w:val="left" w:pos="426"/>
              </w:tabs>
              <w:spacing w:after="0" w:line="240" w:lineRule="auto"/>
              <w:rPr>
                <w:rFonts w:ascii="Times New Roman" w:hAnsi="Times New Roman"/>
                <w:bCs/>
              </w:rPr>
            </w:pPr>
            <w:r w:rsidRPr="00ED0492">
              <w:rPr>
                <w:rFonts w:ascii="Times New Roman" w:hAnsi="Times New Roman"/>
              </w:rPr>
              <w:t>СТП Приморского края</w:t>
            </w:r>
          </w:p>
        </w:tc>
      </w:tr>
      <w:tr w:rsidR="007722E0" w:rsidRPr="00ED0492" w14:paraId="5ACECB0A"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461EF0AA"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2C039415"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hAnsi="Times New Roman"/>
                <w:lang w:val="ru-RU"/>
              </w:rPr>
            </w:pPr>
            <w:bookmarkStart w:id="685" w:name="_Hlk113694777"/>
            <w:r w:rsidRPr="00ED0492">
              <w:rPr>
                <w:rFonts w:ascii="Times New Roman" w:eastAsia="Times New Roman" w:hAnsi="Times New Roman"/>
                <w:lang w:val="ru-RU" w:eastAsia="ru-RU" w:bidi="ru-RU"/>
              </w:rPr>
              <w:t>Реконструкция а/д «</w:t>
            </w:r>
            <w:r w:rsidRPr="00ED0492">
              <w:rPr>
                <w:rFonts w:ascii="Times New Roman" w:hAnsi="Times New Roman"/>
                <w:lang w:val="ru-RU"/>
              </w:rPr>
              <w:t xml:space="preserve">Михайловка – </w:t>
            </w:r>
            <w:r w:rsidRPr="00ED0492">
              <w:rPr>
                <w:rFonts w:ascii="Times New Roman" w:hAnsi="Times New Roman"/>
                <w:lang w:val="ru-RU"/>
              </w:rPr>
              <w:lastRenderedPageBreak/>
              <w:t>Турий Рог – ст. Ильинка» (05</w:t>
            </w:r>
            <w:r w:rsidRPr="00ED0492">
              <w:rPr>
                <w:rFonts w:ascii="Times New Roman" w:hAnsi="Times New Roman"/>
              </w:rPr>
              <w:t> </w:t>
            </w:r>
            <w:r w:rsidRPr="00ED0492">
              <w:rPr>
                <w:rFonts w:ascii="Times New Roman" w:hAnsi="Times New Roman"/>
                <w:lang w:val="ru-RU"/>
              </w:rPr>
              <w:t>ОП</w:t>
            </w:r>
            <w:r w:rsidRPr="00ED0492">
              <w:rPr>
                <w:rFonts w:ascii="Times New Roman" w:hAnsi="Times New Roman"/>
              </w:rPr>
              <w:t> </w:t>
            </w:r>
            <w:r w:rsidRPr="00ED0492">
              <w:rPr>
                <w:rFonts w:ascii="Times New Roman" w:hAnsi="Times New Roman"/>
                <w:lang w:val="ru-RU"/>
              </w:rPr>
              <w:t>РЗ</w:t>
            </w:r>
            <w:r w:rsidRPr="00ED0492">
              <w:rPr>
                <w:rFonts w:ascii="Times New Roman" w:hAnsi="Times New Roman"/>
              </w:rPr>
              <w:t> </w:t>
            </w:r>
            <w:r w:rsidRPr="00ED0492">
              <w:rPr>
                <w:rFonts w:ascii="Times New Roman" w:hAnsi="Times New Roman"/>
                <w:lang w:val="ru-RU"/>
              </w:rPr>
              <w:t>05К-353)</w:t>
            </w:r>
            <w:bookmarkEnd w:id="685"/>
          </w:p>
        </w:tc>
        <w:tc>
          <w:tcPr>
            <w:tcW w:w="747" w:type="pct"/>
            <w:tcBorders>
              <w:top w:val="single" w:sz="4" w:space="0" w:color="auto"/>
              <w:left w:val="single" w:sz="4" w:space="0" w:color="auto"/>
              <w:bottom w:val="single" w:sz="4" w:space="0" w:color="auto"/>
              <w:right w:val="single" w:sz="4" w:space="0" w:color="auto"/>
            </w:tcBorders>
            <w:vAlign w:val="center"/>
          </w:tcPr>
          <w:p w14:paraId="2054B9CE"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lastRenderedPageBreak/>
              <w:t>Ханкайский МО</w:t>
            </w:r>
          </w:p>
        </w:tc>
        <w:tc>
          <w:tcPr>
            <w:tcW w:w="888" w:type="pct"/>
            <w:tcBorders>
              <w:top w:val="single" w:sz="4" w:space="0" w:color="auto"/>
              <w:left w:val="single" w:sz="4" w:space="0" w:color="auto"/>
              <w:bottom w:val="single" w:sz="4" w:space="0" w:color="auto"/>
              <w:right w:val="single" w:sz="4" w:space="0" w:color="auto"/>
            </w:tcBorders>
            <w:vAlign w:val="center"/>
          </w:tcPr>
          <w:p w14:paraId="6D68D4F2"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Протяженность сооружения 1,21 км,</w:t>
            </w:r>
          </w:p>
          <w:p w14:paraId="69BE4232"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lastRenderedPageBreak/>
              <w:t>V категория автомобильной дороги (проектная)</w:t>
            </w:r>
          </w:p>
        </w:tc>
        <w:tc>
          <w:tcPr>
            <w:tcW w:w="745" w:type="pct"/>
            <w:tcBorders>
              <w:top w:val="single" w:sz="4" w:space="0" w:color="auto"/>
              <w:left w:val="single" w:sz="4" w:space="0" w:color="auto"/>
              <w:bottom w:val="single" w:sz="4" w:space="0" w:color="auto"/>
              <w:right w:val="single" w:sz="4" w:space="0" w:color="auto"/>
            </w:tcBorders>
            <w:vAlign w:val="center"/>
          </w:tcPr>
          <w:p w14:paraId="42FE62CA"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lastRenderedPageBreak/>
              <w:t>Придорожная полоса</w:t>
            </w:r>
            <w:r w:rsidRPr="00ED0492">
              <w:rPr>
                <w:rFonts w:ascii="Times New Roman" w:hAnsi="Times New Roman"/>
                <w:vertAlign w:val="superscript"/>
              </w:rPr>
              <w:footnoteReference w:id="19"/>
            </w:r>
            <w:r w:rsidRPr="00ED0492">
              <w:rPr>
                <w:rFonts w:ascii="Times New Roman" w:hAnsi="Times New Roman"/>
              </w:rPr>
              <w:t xml:space="preserve"> – 25 м</w:t>
            </w:r>
          </w:p>
        </w:tc>
        <w:tc>
          <w:tcPr>
            <w:tcW w:w="568" w:type="pct"/>
            <w:tcBorders>
              <w:top w:val="single" w:sz="4" w:space="0" w:color="auto"/>
              <w:left w:val="single" w:sz="4" w:space="0" w:color="auto"/>
              <w:bottom w:val="single" w:sz="4" w:space="0" w:color="auto"/>
              <w:right w:val="single" w:sz="4" w:space="0" w:color="auto"/>
            </w:tcBorders>
            <w:vAlign w:val="center"/>
          </w:tcPr>
          <w:p w14:paraId="3420A511"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6369542A" w14:textId="77777777" w:rsidR="00662659" w:rsidRPr="00ED0492" w:rsidRDefault="00662659" w:rsidP="002851FE">
            <w:pPr>
              <w:tabs>
                <w:tab w:val="left" w:pos="284"/>
                <w:tab w:val="left" w:pos="426"/>
              </w:tabs>
              <w:spacing w:after="0" w:line="240" w:lineRule="auto"/>
              <w:rPr>
                <w:rFonts w:ascii="Times New Roman" w:hAnsi="Times New Roman"/>
                <w:bCs/>
              </w:rPr>
            </w:pPr>
            <w:r w:rsidRPr="00ED0492">
              <w:rPr>
                <w:rFonts w:ascii="Times New Roman" w:hAnsi="Times New Roman"/>
              </w:rPr>
              <w:t>СТП Приморского края</w:t>
            </w:r>
          </w:p>
        </w:tc>
      </w:tr>
      <w:tr w:rsidR="007722E0" w:rsidRPr="00ED0492" w14:paraId="243B8B64"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4A501B2B"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7E2F26F8"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hAnsi="Times New Roman"/>
                <w:lang w:val="ru-RU"/>
              </w:rPr>
            </w:pPr>
            <w:r w:rsidRPr="00ED0492">
              <w:rPr>
                <w:rFonts w:ascii="Times New Roman" w:eastAsia="Times New Roman" w:hAnsi="Times New Roman"/>
                <w:lang w:val="ru-RU" w:eastAsia="ru-RU" w:bidi="ru-RU"/>
              </w:rPr>
              <w:t>Реконструкция а/д «</w:t>
            </w:r>
            <w:r w:rsidRPr="00ED0492">
              <w:rPr>
                <w:rFonts w:ascii="Times New Roman" w:hAnsi="Times New Roman"/>
                <w:lang w:val="ru-RU"/>
              </w:rPr>
              <w:t>Подъезд к реалбазе ХПП» (05</w:t>
            </w:r>
            <w:r w:rsidRPr="00ED0492">
              <w:rPr>
                <w:rFonts w:ascii="Times New Roman" w:hAnsi="Times New Roman"/>
              </w:rPr>
              <w:t> </w:t>
            </w:r>
            <w:r w:rsidRPr="00ED0492">
              <w:rPr>
                <w:rFonts w:ascii="Times New Roman" w:hAnsi="Times New Roman"/>
                <w:lang w:val="ru-RU"/>
              </w:rPr>
              <w:t>ОП</w:t>
            </w:r>
            <w:r w:rsidRPr="00ED0492">
              <w:rPr>
                <w:rFonts w:ascii="Times New Roman" w:hAnsi="Times New Roman"/>
              </w:rPr>
              <w:t> </w:t>
            </w:r>
            <w:r w:rsidRPr="00ED0492">
              <w:rPr>
                <w:rFonts w:ascii="Times New Roman" w:hAnsi="Times New Roman"/>
                <w:lang w:val="ru-RU"/>
              </w:rPr>
              <w:t>РЗ</w:t>
            </w:r>
            <w:r w:rsidRPr="00ED0492">
              <w:rPr>
                <w:rFonts w:ascii="Times New Roman" w:hAnsi="Times New Roman"/>
              </w:rPr>
              <w:t> </w:t>
            </w:r>
            <w:r w:rsidRPr="00ED0492">
              <w:rPr>
                <w:rFonts w:ascii="Times New Roman" w:hAnsi="Times New Roman"/>
                <w:lang w:val="ru-RU"/>
              </w:rPr>
              <w:t>05К-360)</w:t>
            </w:r>
          </w:p>
        </w:tc>
        <w:tc>
          <w:tcPr>
            <w:tcW w:w="747" w:type="pct"/>
            <w:tcBorders>
              <w:top w:val="single" w:sz="4" w:space="0" w:color="auto"/>
              <w:left w:val="single" w:sz="4" w:space="0" w:color="auto"/>
              <w:bottom w:val="single" w:sz="4" w:space="0" w:color="auto"/>
              <w:right w:val="single" w:sz="4" w:space="0" w:color="auto"/>
            </w:tcBorders>
            <w:vAlign w:val="center"/>
          </w:tcPr>
          <w:p w14:paraId="71F6FCF0"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Ханкайский МО</w:t>
            </w:r>
          </w:p>
        </w:tc>
        <w:tc>
          <w:tcPr>
            <w:tcW w:w="888" w:type="pct"/>
            <w:tcBorders>
              <w:top w:val="single" w:sz="4" w:space="0" w:color="auto"/>
              <w:left w:val="single" w:sz="4" w:space="0" w:color="auto"/>
              <w:bottom w:val="single" w:sz="4" w:space="0" w:color="auto"/>
              <w:right w:val="single" w:sz="4" w:space="0" w:color="auto"/>
            </w:tcBorders>
            <w:vAlign w:val="center"/>
          </w:tcPr>
          <w:p w14:paraId="2B528557"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Протяженность сооружения 1,76 км,</w:t>
            </w:r>
          </w:p>
          <w:p w14:paraId="17D221B7"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IV категория автомобильной дороги (проектная)</w:t>
            </w:r>
          </w:p>
        </w:tc>
        <w:tc>
          <w:tcPr>
            <w:tcW w:w="745" w:type="pct"/>
            <w:tcBorders>
              <w:top w:val="single" w:sz="4" w:space="0" w:color="auto"/>
              <w:left w:val="single" w:sz="4" w:space="0" w:color="auto"/>
              <w:bottom w:val="single" w:sz="4" w:space="0" w:color="auto"/>
              <w:right w:val="single" w:sz="4" w:space="0" w:color="auto"/>
            </w:tcBorders>
            <w:vAlign w:val="center"/>
          </w:tcPr>
          <w:p w14:paraId="73642B6A"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Придорожная полоса</w:t>
            </w:r>
            <w:r w:rsidRPr="00ED0492">
              <w:rPr>
                <w:rFonts w:ascii="Times New Roman" w:hAnsi="Times New Roman"/>
                <w:vertAlign w:val="superscript"/>
              </w:rPr>
              <w:footnoteReference w:id="20"/>
            </w:r>
            <w:r w:rsidRPr="00ED0492">
              <w:rPr>
                <w:rFonts w:ascii="Times New Roman" w:hAnsi="Times New Roman"/>
              </w:rPr>
              <w:t xml:space="preserve"> – </w:t>
            </w:r>
            <w:r w:rsidRPr="00ED0492">
              <w:rPr>
                <w:rFonts w:ascii="Times New Roman" w:hAnsi="Times New Roman"/>
                <w:lang w:val="en-US"/>
              </w:rPr>
              <w:t>5</w:t>
            </w:r>
            <w:r w:rsidRPr="00ED0492">
              <w:rPr>
                <w:rFonts w:ascii="Times New Roman" w:hAnsi="Times New Roman"/>
              </w:rPr>
              <w:t>0 м</w:t>
            </w:r>
          </w:p>
        </w:tc>
        <w:tc>
          <w:tcPr>
            <w:tcW w:w="568" w:type="pct"/>
            <w:tcBorders>
              <w:top w:val="single" w:sz="4" w:space="0" w:color="auto"/>
              <w:left w:val="single" w:sz="4" w:space="0" w:color="auto"/>
              <w:bottom w:val="single" w:sz="4" w:space="0" w:color="auto"/>
              <w:right w:val="single" w:sz="4" w:space="0" w:color="auto"/>
            </w:tcBorders>
            <w:vAlign w:val="center"/>
          </w:tcPr>
          <w:p w14:paraId="64E27BB7"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5FB0FF35" w14:textId="77777777" w:rsidR="00662659" w:rsidRPr="00ED0492" w:rsidRDefault="00662659" w:rsidP="002851FE">
            <w:pPr>
              <w:tabs>
                <w:tab w:val="left" w:pos="284"/>
                <w:tab w:val="left" w:pos="426"/>
              </w:tabs>
              <w:spacing w:after="0" w:line="240" w:lineRule="auto"/>
              <w:rPr>
                <w:rFonts w:ascii="Times New Roman" w:hAnsi="Times New Roman"/>
                <w:bCs/>
              </w:rPr>
            </w:pPr>
            <w:r w:rsidRPr="00ED0492">
              <w:rPr>
                <w:rFonts w:ascii="Times New Roman" w:hAnsi="Times New Roman"/>
              </w:rPr>
              <w:t>СТП Приморского края</w:t>
            </w:r>
          </w:p>
        </w:tc>
      </w:tr>
      <w:tr w:rsidR="007722E0" w:rsidRPr="00ED0492" w14:paraId="08312C16"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1B5F4DD4"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323970F8"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val="ru-RU" w:eastAsia="ru-RU" w:bidi="ru-RU"/>
              </w:rPr>
            </w:pPr>
            <w:bookmarkStart w:id="686" w:name="_Hlk113694812"/>
            <w:r w:rsidRPr="00ED0492">
              <w:rPr>
                <w:rFonts w:ascii="Times New Roman" w:eastAsia="Times New Roman" w:hAnsi="Times New Roman"/>
                <w:lang w:val="ru-RU" w:eastAsia="ru-RU" w:bidi="ru-RU"/>
              </w:rPr>
              <w:t>Реконструкция а/д</w:t>
            </w:r>
          </w:p>
          <w:p w14:paraId="60AFA159"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val="ru-RU" w:eastAsia="ru-RU" w:bidi="ru-RU"/>
              </w:rPr>
            </w:pPr>
            <w:r w:rsidRPr="00ED0492">
              <w:rPr>
                <w:rFonts w:ascii="Times New Roman" w:eastAsia="Times New Roman" w:hAnsi="Times New Roman"/>
                <w:lang w:val="ru-RU" w:eastAsia="ru-RU" w:bidi="ru-RU"/>
              </w:rPr>
              <w:t>«</w:t>
            </w:r>
            <w:r w:rsidRPr="00ED0492">
              <w:rPr>
                <w:rFonts w:ascii="Times New Roman" w:hAnsi="Times New Roman"/>
                <w:lang w:val="ru-RU"/>
              </w:rPr>
              <w:t>Подъезд к ст. Камень-Рыболов» (05</w:t>
            </w:r>
            <w:r w:rsidRPr="00ED0492">
              <w:rPr>
                <w:rFonts w:ascii="Times New Roman" w:hAnsi="Times New Roman"/>
              </w:rPr>
              <w:t> </w:t>
            </w:r>
            <w:r w:rsidRPr="00ED0492">
              <w:rPr>
                <w:rFonts w:ascii="Times New Roman" w:hAnsi="Times New Roman"/>
                <w:lang w:val="ru-RU"/>
              </w:rPr>
              <w:t>ОП</w:t>
            </w:r>
            <w:r w:rsidRPr="00ED0492">
              <w:rPr>
                <w:rFonts w:ascii="Times New Roman" w:hAnsi="Times New Roman"/>
              </w:rPr>
              <w:t> </w:t>
            </w:r>
            <w:r w:rsidRPr="00ED0492">
              <w:rPr>
                <w:rFonts w:ascii="Times New Roman" w:hAnsi="Times New Roman"/>
                <w:lang w:val="ru-RU"/>
              </w:rPr>
              <w:t>РЗ</w:t>
            </w:r>
            <w:r w:rsidRPr="00ED0492">
              <w:rPr>
                <w:rFonts w:ascii="Times New Roman" w:hAnsi="Times New Roman"/>
              </w:rPr>
              <w:t> </w:t>
            </w:r>
            <w:r w:rsidRPr="00ED0492">
              <w:rPr>
                <w:rFonts w:ascii="Times New Roman" w:hAnsi="Times New Roman"/>
                <w:lang w:val="ru-RU"/>
              </w:rPr>
              <w:t>05К-359)</w:t>
            </w:r>
            <w:bookmarkEnd w:id="686"/>
          </w:p>
        </w:tc>
        <w:tc>
          <w:tcPr>
            <w:tcW w:w="747" w:type="pct"/>
            <w:tcBorders>
              <w:top w:val="single" w:sz="4" w:space="0" w:color="auto"/>
              <w:left w:val="single" w:sz="4" w:space="0" w:color="auto"/>
              <w:bottom w:val="single" w:sz="4" w:space="0" w:color="auto"/>
              <w:right w:val="single" w:sz="4" w:space="0" w:color="auto"/>
            </w:tcBorders>
            <w:vAlign w:val="center"/>
          </w:tcPr>
          <w:p w14:paraId="4CCDC992"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Ханкайский МО</w:t>
            </w:r>
          </w:p>
        </w:tc>
        <w:tc>
          <w:tcPr>
            <w:tcW w:w="888" w:type="pct"/>
            <w:tcBorders>
              <w:top w:val="single" w:sz="4" w:space="0" w:color="auto"/>
              <w:left w:val="single" w:sz="4" w:space="0" w:color="auto"/>
              <w:bottom w:val="single" w:sz="4" w:space="0" w:color="auto"/>
              <w:right w:val="single" w:sz="4" w:space="0" w:color="auto"/>
            </w:tcBorders>
            <w:vAlign w:val="center"/>
          </w:tcPr>
          <w:p w14:paraId="0DBAB1A5"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Протяженность сооружения 2,0 км,</w:t>
            </w:r>
          </w:p>
          <w:p w14:paraId="4E3DC4FB"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IV категория автомобильной дороги (проектная)</w:t>
            </w:r>
          </w:p>
        </w:tc>
        <w:tc>
          <w:tcPr>
            <w:tcW w:w="745" w:type="pct"/>
            <w:tcBorders>
              <w:top w:val="single" w:sz="4" w:space="0" w:color="auto"/>
              <w:left w:val="single" w:sz="4" w:space="0" w:color="auto"/>
              <w:bottom w:val="single" w:sz="4" w:space="0" w:color="auto"/>
              <w:right w:val="single" w:sz="4" w:space="0" w:color="auto"/>
            </w:tcBorders>
            <w:vAlign w:val="center"/>
          </w:tcPr>
          <w:p w14:paraId="32BABA4F"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Придорожная полоса</w:t>
            </w:r>
            <w:r w:rsidRPr="00ED0492">
              <w:rPr>
                <w:rFonts w:ascii="Times New Roman" w:hAnsi="Times New Roman"/>
                <w:vertAlign w:val="superscript"/>
              </w:rPr>
              <w:footnoteReference w:id="21"/>
            </w:r>
            <w:r w:rsidRPr="00ED0492">
              <w:rPr>
                <w:rFonts w:ascii="Times New Roman" w:hAnsi="Times New Roman"/>
              </w:rPr>
              <w:t xml:space="preserve"> – </w:t>
            </w:r>
            <w:r w:rsidRPr="00ED0492">
              <w:rPr>
                <w:rFonts w:ascii="Times New Roman" w:hAnsi="Times New Roman"/>
                <w:lang w:val="en-US"/>
              </w:rPr>
              <w:t>5</w:t>
            </w:r>
            <w:r w:rsidRPr="00ED0492">
              <w:rPr>
                <w:rFonts w:ascii="Times New Roman" w:hAnsi="Times New Roman"/>
              </w:rPr>
              <w:t>0 м</w:t>
            </w:r>
          </w:p>
        </w:tc>
        <w:tc>
          <w:tcPr>
            <w:tcW w:w="568" w:type="pct"/>
            <w:tcBorders>
              <w:top w:val="single" w:sz="4" w:space="0" w:color="auto"/>
              <w:left w:val="single" w:sz="4" w:space="0" w:color="auto"/>
              <w:bottom w:val="single" w:sz="4" w:space="0" w:color="auto"/>
              <w:right w:val="single" w:sz="4" w:space="0" w:color="auto"/>
            </w:tcBorders>
            <w:vAlign w:val="center"/>
          </w:tcPr>
          <w:p w14:paraId="408A3C78"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123EA448"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19F0CEDA"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6174F7DF"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5F560279"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val="ru-RU" w:eastAsia="ru-RU" w:bidi="ru-RU"/>
              </w:rPr>
            </w:pPr>
            <w:bookmarkStart w:id="687" w:name="_Hlk113694856"/>
            <w:r w:rsidRPr="00ED0492">
              <w:rPr>
                <w:rFonts w:ascii="Times New Roman" w:eastAsia="Times New Roman" w:hAnsi="Times New Roman"/>
                <w:lang w:val="ru-RU" w:eastAsia="ru-RU" w:bidi="ru-RU"/>
              </w:rPr>
              <w:t>Реконструкция а/д</w:t>
            </w:r>
          </w:p>
          <w:p w14:paraId="01A9BB58"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val="ru-RU" w:eastAsia="ru-RU" w:bidi="ru-RU"/>
              </w:rPr>
            </w:pPr>
            <w:r w:rsidRPr="00ED0492">
              <w:rPr>
                <w:rFonts w:ascii="Times New Roman" w:eastAsia="Times New Roman" w:hAnsi="Times New Roman"/>
                <w:lang w:val="ru-RU" w:eastAsia="ru-RU" w:bidi="ru-RU"/>
              </w:rPr>
              <w:t>«</w:t>
            </w:r>
            <w:r w:rsidRPr="00ED0492">
              <w:rPr>
                <w:rFonts w:ascii="Times New Roman" w:hAnsi="Times New Roman"/>
                <w:lang w:val="ru-RU"/>
              </w:rPr>
              <w:t>Михайловка – Турий Рог – Владимиро-Петровка» (05</w:t>
            </w:r>
            <w:r w:rsidRPr="00ED0492">
              <w:rPr>
                <w:rFonts w:ascii="Times New Roman" w:hAnsi="Times New Roman"/>
              </w:rPr>
              <w:t> </w:t>
            </w:r>
            <w:r w:rsidRPr="00ED0492">
              <w:rPr>
                <w:rFonts w:ascii="Times New Roman" w:hAnsi="Times New Roman"/>
                <w:lang w:val="ru-RU"/>
              </w:rPr>
              <w:t>ОП</w:t>
            </w:r>
            <w:r w:rsidRPr="00ED0492">
              <w:rPr>
                <w:rFonts w:ascii="Times New Roman" w:hAnsi="Times New Roman"/>
              </w:rPr>
              <w:t> </w:t>
            </w:r>
            <w:r w:rsidRPr="00ED0492">
              <w:rPr>
                <w:rFonts w:ascii="Times New Roman" w:hAnsi="Times New Roman"/>
                <w:lang w:val="ru-RU"/>
              </w:rPr>
              <w:t>РЗ</w:t>
            </w:r>
            <w:r w:rsidRPr="00ED0492">
              <w:rPr>
                <w:rFonts w:ascii="Times New Roman" w:hAnsi="Times New Roman"/>
              </w:rPr>
              <w:t> </w:t>
            </w:r>
            <w:r w:rsidRPr="00ED0492">
              <w:rPr>
                <w:rFonts w:ascii="Times New Roman" w:hAnsi="Times New Roman"/>
                <w:lang w:val="ru-RU"/>
              </w:rPr>
              <w:t>05К-351)</w:t>
            </w:r>
            <w:bookmarkEnd w:id="687"/>
          </w:p>
        </w:tc>
        <w:tc>
          <w:tcPr>
            <w:tcW w:w="747" w:type="pct"/>
            <w:tcBorders>
              <w:top w:val="single" w:sz="4" w:space="0" w:color="auto"/>
              <w:left w:val="single" w:sz="4" w:space="0" w:color="auto"/>
              <w:bottom w:val="single" w:sz="4" w:space="0" w:color="auto"/>
              <w:right w:val="single" w:sz="4" w:space="0" w:color="auto"/>
            </w:tcBorders>
            <w:vAlign w:val="center"/>
          </w:tcPr>
          <w:p w14:paraId="6784DB36"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Ханкайский МО</w:t>
            </w:r>
          </w:p>
        </w:tc>
        <w:tc>
          <w:tcPr>
            <w:tcW w:w="888" w:type="pct"/>
            <w:tcBorders>
              <w:top w:val="single" w:sz="4" w:space="0" w:color="auto"/>
              <w:left w:val="single" w:sz="4" w:space="0" w:color="auto"/>
              <w:bottom w:val="single" w:sz="4" w:space="0" w:color="auto"/>
              <w:right w:val="single" w:sz="4" w:space="0" w:color="auto"/>
            </w:tcBorders>
            <w:vAlign w:val="center"/>
          </w:tcPr>
          <w:p w14:paraId="6EDA81F4"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Протяженность сооружения 3,8 км,</w:t>
            </w:r>
          </w:p>
          <w:p w14:paraId="4FB8630D"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IV категория автомобильной дороги (проектная)</w:t>
            </w:r>
          </w:p>
        </w:tc>
        <w:tc>
          <w:tcPr>
            <w:tcW w:w="745" w:type="pct"/>
            <w:tcBorders>
              <w:top w:val="single" w:sz="4" w:space="0" w:color="auto"/>
              <w:left w:val="single" w:sz="4" w:space="0" w:color="auto"/>
              <w:bottom w:val="single" w:sz="4" w:space="0" w:color="auto"/>
              <w:right w:val="single" w:sz="4" w:space="0" w:color="auto"/>
            </w:tcBorders>
            <w:vAlign w:val="center"/>
          </w:tcPr>
          <w:p w14:paraId="6FBCDBD6"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Придорожная полоса</w:t>
            </w:r>
            <w:r w:rsidRPr="00ED0492">
              <w:rPr>
                <w:rFonts w:ascii="Times New Roman" w:hAnsi="Times New Roman"/>
                <w:vertAlign w:val="superscript"/>
              </w:rPr>
              <w:footnoteReference w:id="22"/>
            </w:r>
            <w:r w:rsidRPr="00ED0492">
              <w:rPr>
                <w:rFonts w:ascii="Times New Roman" w:hAnsi="Times New Roman"/>
              </w:rPr>
              <w:t xml:space="preserve"> – </w:t>
            </w:r>
            <w:r w:rsidRPr="00ED0492">
              <w:rPr>
                <w:rFonts w:ascii="Times New Roman" w:hAnsi="Times New Roman"/>
                <w:lang w:val="en-US"/>
              </w:rPr>
              <w:t>5</w:t>
            </w:r>
            <w:r w:rsidRPr="00ED0492">
              <w:rPr>
                <w:rFonts w:ascii="Times New Roman" w:hAnsi="Times New Roman"/>
              </w:rPr>
              <w:t>0 м</w:t>
            </w:r>
          </w:p>
        </w:tc>
        <w:tc>
          <w:tcPr>
            <w:tcW w:w="568" w:type="pct"/>
            <w:tcBorders>
              <w:top w:val="single" w:sz="4" w:space="0" w:color="auto"/>
              <w:left w:val="single" w:sz="4" w:space="0" w:color="auto"/>
              <w:bottom w:val="single" w:sz="4" w:space="0" w:color="auto"/>
              <w:right w:val="single" w:sz="4" w:space="0" w:color="auto"/>
            </w:tcBorders>
            <w:vAlign w:val="center"/>
          </w:tcPr>
          <w:p w14:paraId="3B4A9315"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36F96DA9"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77B67A83"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463C4E99"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12A00F6A"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val="ru-RU" w:eastAsia="ru-RU" w:bidi="ru-RU"/>
              </w:rPr>
            </w:pPr>
            <w:bookmarkStart w:id="688" w:name="_Hlk113694926"/>
            <w:r w:rsidRPr="00ED0492">
              <w:rPr>
                <w:rFonts w:ascii="Times New Roman" w:eastAsia="Times New Roman" w:hAnsi="Times New Roman"/>
                <w:lang w:val="ru-RU" w:eastAsia="ru-RU" w:bidi="ru-RU"/>
              </w:rPr>
              <w:t>Реконструкция а/д «</w:t>
            </w:r>
            <w:r w:rsidRPr="00ED0492">
              <w:rPr>
                <w:rFonts w:ascii="Times New Roman" w:hAnsi="Times New Roman"/>
                <w:lang w:val="ru-RU"/>
              </w:rPr>
              <w:t xml:space="preserve">Михайловка – Турий Рог – Пархоменко» </w:t>
            </w:r>
            <w:r w:rsidRPr="00ED0492">
              <w:rPr>
                <w:rFonts w:ascii="Times New Roman" w:hAnsi="Times New Roman"/>
                <w:lang w:val="ru-RU"/>
              </w:rPr>
              <w:lastRenderedPageBreak/>
              <w:t>(05</w:t>
            </w:r>
            <w:r w:rsidRPr="00ED0492">
              <w:rPr>
                <w:rFonts w:ascii="Times New Roman" w:hAnsi="Times New Roman"/>
              </w:rPr>
              <w:t> </w:t>
            </w:r>
            <w:r w:rsidRPr="00ED0492">
              <w:rPr>
                <w:rFonts w:ascii="Times New Roman" w:hAnsi="Times New Roman"/>
                <w:lang w:val="ru-RU"/>
              </w:rPr>
              <w:t>ОП</w:t>
            </w:r>
            <w:r w:rsidRPr="00ED0492">
              <w:rPr>
                <w:rFonts w:ascii="Times New Roman" w:hAnsi="Times New Roman"/>
              </w:rPr>
              <w:t> </w:t>
            </w:r>
            <w:r w:rsidRPr="00ED0492">
              <w:rPr>
                <w:rFonts w:ascii="Times New Roman" w:hAnsi="Times New Roman"/>
                <w:lang w:val="ru-RU"/>
              </w:rPr>
              <w:t>РЗ</w:t>
            </w:r>
            <w:r w:rsidRPr="00ED0492">
              <w:rPr>
                <w:rFonts w:ascii="Times New Roman" w:hAnsi="Times New Roman"/>
              </w:rPr>
              <w:t> </w:t>
            </w:r>
            <w:r w:rsidRPr="00ED0492">
              <w:rPr>
                <w:rFonts w:ascii="Times New Roman" w:hAnsi="Times New Roman"/>
                <w:lang w:val="ru-RU"/>
              </w:rPr>
              <w:t>05К-358)</w:t>
            </w:r>
            <w:bookmarkEnd w:id="688"/>
          </w:p>
        </w:tc>
        <w:tc>
          <w:tcPr>
            <w:tcW w:w="747" w:type="pct"/>
            <w:tcBorders>
              <w:top w:val="single" w:sz="4" w:space="0" w:color="auto"/>
              <w:left w:val="single" w:sz="4" w:space="0" w:color="auto"/>
              <w:bottom w:val="single" w:sz="4" w:space="0" w:color="auto"/>
              <w:right w:val="single" w:sz="4" w:space="0" w:color="auto"/>
            </w:tcBorders>
            <w:vAlign w:val="center"/>
          </w:tcPr>
          <w:p w14:paraId="217C0218"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lastRenderedPageBreak/>
              <w:t>Ханкайский МО</w:t>
            </w:r>
          </w:p>
        </w:tc>
        <w:tc>
          <w:tcPr>
            <w:tcW w:w="888" w:type="pct"/>
            <w:tcBorders>
              <w:top w:val="single" w:sz="4" w:space="0" w:color="auto"/>
              <w:left w:val="single" w:sz="4" w:space="0" w:color="auto"/>
              <w:bottom w:val="single" w:sz="4" w:space="0" w:color="auto"/>
              <w:right w:val="single" w:sz="4" w:space="0" w:color="auto"/>
            </w:tcBorders>
            <w:vAlign w:val="center"/>
          </w:tcPr>
          <w:p w14:paraId="2D69091E"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Протяженность сооружения 4,24 км,</w:t>
            </w:r>
          </w:p>
          <w:p w14:paraId="318F98CB"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lastRenderedPageBreak/>
              <w:t>V категория автомобильной дороги (проектная)</w:t>
            </w:r>
          </w:p>
        </w:tc>
        <w:tc>
          <w:tcPr>
            <w:tcW w:w="745" w:type="pct"/>
            <w:tcBorders>
              <w:top w:val="single" w:sz="4" w:space="0" w:color="auto"/>
              <w:left w:val="single" w:sz="4" w:space="0" w:color="auto"/>
              <w:bottom w:val="single" w:sz="4" w:space="0" w:color="auto"/>
              <w:right w:val="single" w:sz="4" w:space="0" w:color="auto"/>
            </w:tcBorders>
            <w:vAlign w:val="center"/>
          </w:tcPr>
          <w:p w14:paraId="6CE575DD"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lastRenderedPageBreak/>
              <w:t>Придорожная полоса</w:t>
            </w:r>
            <w:r w:rsidRPr="00ED0492">
              <w:rPr>
                <w:rFonts w:ascii="Times New Roman" w:hAnsi="Times New Roman"/>
                <w:vertAlign w:val="superscript"/>
              </w:rPr>
              <w:footnoteReference w:id="23"/>
            </w:r>
            <w:r w:rsidRPr="00ED0492">
              <w:rPr>
                <w:rFonts w:ascii="Times New Roman" w:hAnsi="Times New Roman"/>
              </w:rPr>
              <w:t xml:space="preserve"> – 25 м</w:t>
            </w:r>
          </w:p>
        </w:tc>
        <w:tc>
          <w:tcPr>
            <w:tcW w:w="568" w:type="pct"/>
            <w:tcBorders>
              <w:top w:val="single" w:sz="4" w:space="0" w:color="auto"/>
              <w:left w:val="single" w:sz="4" w:space="0" w:color="auto"/>
              <w:bottom w:val="single" w:sz="4" w:space="0" w:color="auto"/>
              <w:right w:val="single" w:sz="4" w:space="0" w:color="auto"/>
            </w:tcBorders>
            <w:vAlign w:val="center"/>
          </w:tcPr>
          <w:p w14:paraId="39E7A27C"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06514AFD"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433D722F"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2E86F30B"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0A26C5CA"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val="ru-RU" w:eastAsia="ru-RU" w:bidi="ru-RU"/>
              </w:rPr>
            </w:pPr>
            <w:bookmarkStart w:id="689" w:name="_Hlk113694938"/>
            <w:r w:rsidRPr="00ED0492">
              <w:rPr>
                <w:rFonts w:ascii="Times New Roman" w:eastAsia="Times New Roman" w:hAnsi="Times New Roman"/>
                <w:lang w:val="ru-RU" w:eastAsia="ru-RU" w:bidi="ru-RU"/>
              </w:rPr>
              <w:t>Реконструкция а/д «</w:t>
            </w:r>
            <w:r w:rsidRPr="00ED0492">
              <w:rPr>
                <w:rFonts w:ascii="Times New Roman" w:hAnsi="Times New Roman"/>
                <w:lang w:val="ru-RU"/>
              </w:rPr>
              <w:t>Михайловка – Турий Рог – 5-й» (05</w:t>
            </w:r>
            <w:r w:rsidRPr="00ED0492">
              <w:rPr>
                <w:rFonts w:ascii="Times New Roman" w:hAnsi="Times New Roman"/>
              </w:rPr>
              <w:t> </w:t>
            </w:r>
            <w:r w:rsidRPr="00ED0492">
              <w:rPr>
                <w:rFonts w:ascii="Times New Roman" w:hAnsi="Times New Roman"/>
                <w:lang w:val="ru-RU"/>
              </w:rPr>
              <w:t>ОП</w:t>
            </w:r>
            <w:r w:rsidRPr="00ED0492">
              <w:rPr>
                <w:rFonts w:ascii="Times New Roman" w:hAnsi="Times New Roman"/>
              </w:rPr>
              <w:t> </w:t>
            </w:r>
            <w:r w:rsidRPr="00ED0492">
              <w:rPr>
                <w:rFonts w:ascii="Times New Roman" w:hAnsi="Times New Roman"/>
                <w:lang w:val="ru-RU"/>
              </w:rPr>
              <w:t>РЗ</w:t>
            </w:r>
            <w:r w:rsidRPr="00ED0492">
              <w:rPr>
                <w:rFonts w:ascii="Times New Roman" w:hAnsi="Times New Roman"/>
              </w:rPr>
              <w:t> </w:t>
            </w:r>
            <w:r w:rsidRPr="00ED0492">
              <w:rPr>
                <w:rFonts w:ascii="Times New Roman" w:hAnsi="Times New Roman"/>
                <w:lang w:val="ru-RU"/>
              </w:rPr>
              <w:t>05К-348)</w:t>
            </w:r>
            <w:bookmarkEnd w:id="689"/>
          </w:p>
        </w:tc>
        <w:tc>
          <w:tcPr>
            <w:tcW w:w="747" w:type="pct"/>
            <w:tcBorders>
              <w:top w:val="single" w:sz="4" w:space="0" w:color="auto"/>
              <w:left w:val="single" w:sz="4" w:space="0" w:color="auto"/>
              <w:bottom w:val="single" w:sz="4" w:space="0" w:color="auto"/>
              <w:right w:val="single" w:sz="4" w:space="0" w:color="auto"/>
            </w:tcBorders>
            <w:vAlign w:val="center"/>
          </w:tcPr>
          <w:p w14:paraId="0C7E933A"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Ханкайский МО</w:t>
            </w:r>
          </w:p>
        </w:tc>
        <w:tc>
          <w:tcPr>
            <w:tcW w:w="888" w:type="pct"/>
            <w:tcBorders>
              <w:top w:val="single" w:sz="4" w:space="0" w:color="auto"/>
              <w:left w:val="single" w:sz="4" w:space="0" w:color="auto"/>
              <w:bottom w:val="single" w:sz="4" w:space="0" w:color="auto"/>
              <w:right w:val="single" w:sz="4" w:space="0" w:color="auto"/>
            </w:tcBorders>
            <w:vAlign w:val="center"/>
          </w:tcPr>
          <w:p w14:paraId="6EE2DE6D"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Протяженность сооружения 4,73 км,</w:t>
            </w:r>
          </w:p>
          <w:p w14:paraId="107BEAF2"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V категория автомобильной дороги (проектная)</w:t>
            </w:r>
          </w:p>
        </w:tc>
        <w:tc>
          <w:tcPr>
            <w:tcW w:w="745" w:type="pct"/>
            <w:tcBorders>
              <w:top w:val="single" w:sz="4" w:space="0" w:color="auto"/>
              <w:left w:val="single" w:sz="4" w:space="0" w:color="auto"/>
              <w:bottom w:val="single" w:sz="4" w:space="0" w:color="auto"/>
              <w:right w:val="single" w:sz="4" w:space="0" w:color="auto"/>
            </w:tcBorders>
            <w:vAlign w:val="center"/>
          </w:tcPr>
          <w:p w14:paraId="7CF0F664"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Придорожная полоса</w:t>
            </w:r>
            <w:r w:rsidRPr="00ED0492">
              <w:rPr>
                <w:rFonts w:ascii="Times New Roman" w:hAnsi="Times New Roman"/>
                <w:vertAlign w:val="superscript"/>
              </w:rPr>
              <w:footnoteReference w:id="24"/>
            </w:r>
            <w:r w:rsidRPr="00ED0492">
              <w:rPr>
                <w:rFonts w:ascii="Times New Roman" w:hAnsi="Times New Roman"/>
              </w:rPr>
              <w:t xml:space="preserve"> – 25 м</w:t>
            </w:r>
          </w:p>
        </w:tc>
        <w:tc>
          <w:tcPr>
            <w:tcW w:w="568" w:type="pct"/>
            <w:tcBorders>
              <w:top w:val="single" w:sz="4" w:space="0" w:color="auto"/>
              <w:left w:val="single" w:sz="4" w:space="0" w:color="auto"/>
              <w:bottom w:val="single" w:sz="4" w:space="0" w:color="auto"/>
              <w:right w:val="single" w:sz="4" w:space="0" w:color="auto"/>
            </w:tcBorders>
            <w:vAlign w:val="center"/>
          </w:tcPr>
          <w:p w14:paraId="4329482C"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21C2A4EA"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7FE01CCB"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2752525D"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1C2E72BC"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val="ru-RU" w:eastAsia="ru-RU" w:bidi="ru-RU"/>
              </w:rPr>
            </w:pPr>
            <w:bookmarkStart w:id="690" w:name="_Hlk113694946"/>
            <w:r w:rsidRPr="00ED0492">
              <w:rPr>
                <w:rFonts w:ascii="Times New Roman" w:eastAsia="Times New Roman" w:hAnsi="Times New Roman"/>
                <w:lang w:val="ru-RU" w:eastAsia="ru-RU" w:bidi="ru-RU"/>
              </w:rPr>
              <w:t>Реконструкция а/д «</w:t>
            </w:r>
            <w:r w:rsidRPr="00ED0492">
              <w:rPr>
                <w:rFonts w:ascii="Times New Roman" w:hAnsi="Times New Roman"/>
                <w:lang w:val="ru-RU"/>
              </w:rPr>
              <w:t>Подъезд к Новокачалинскому ХПП» (05</w:t>
            </w:r>
            <w:r w:rsidRPr="00ED0492">
              <w:rPr>
                <w:rFonts w:ascii="Times New Roman" w:hAnsi="Times New Roman"/>
              </w:rPr>
              <w:t> </w:t>
            </w:r>
            <w:r w:rsidRPr="00ED0492">
              <w:rPr>
                <w:rFonts w:ascii="Times New Roman" w:hAnsi="Times New Roman"/>
                <w:lang w:val="ru-RU"/>
              </w:rPr>
              <w:t>ОП</w:t>
            </w:r>
            <w:r w:rsidRPr="00ED0492">
              <w:rPr>
                <w:rFonts w:ascii="Times New Roman" w:hAnsi="Times New Roman"/>
              </w:rPr>
              <w:t> </w:t>
            </w:r>
            <w:r w:rsidRPr="00ED0492">
              <w:rPr>
                <w:rFonts w:ascii="Times New Roman" w:hAnsi="Times New Roman"/>
                <w:lang w:val="ru-RU"/>
              </w:rPr>
              <w:t>РЗ</w:t>
            </w:r>
            <w:r w:rsidRPr="00ED0492">
              <w:rPr>
                <w:rFonts w:ascii="Times New Roman" w:hAnsi="Times New Roman"/>
              </w:rPr>
              <w:t> </w:t>
            </w:r>
            <w:r w:rsidRPr="00ED0492">
              <w:rPr>
                <w:rFonts w:ascii="Times New Roman" w:hAnsi="Times New Roman"/>
                <w:lang w:val="ru-RU"/>
              </w:rPr>
              <w:t>05К-345)</w:t>
            </w:r>
            <w:bookmarkEnd w:id="690"/>
          </w:p>
        </w:tc>
        <w:tc>
          <w:tcPr>
            <w:tcW w:w="747" w:type="pct"/>
            <w:tcBorders>
              <w:top w:val="single" w:sz="4" w:space="0" w:color="auto"/>
              <w:left w:val="single" w:sz="4" w:space="0" w:color="auto"/>
              <w:bottom w:val="single" w:sz="4" w:space="0" w:color="auto"/>
              <w:right w:val="single" w:sz="4" w:space="0" w:color="auto"/>
            </w:tcBorders>
            <w:vAlign w:val="center"/>
          </w:tcPr>
          <w:p w14:paraId="3CF44B92"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Ханкайский МО</w:t>
            </w:r>
          </w:p>
        </w:tc>
        <w:tc>
          <w:tcPr>
            <w:tcW w:w="888" w:type="pct"/>
            <w:tcBorders>
              <w:top w:val="single" w:sz="4" w:space="0" w:color="auto"/>
              <w:left w:val="single" w:sz="4" w:space="0" w:color="auto"/>
              <w:bottom w:val="single" w:sz="4" w:space="0" w:color="auto"/>
              <w:right w:val="single" w:sz="4" w:space="0" w:color="auto"/>
            </w:tcBorders>
            <w:vAlign w:val="center"/>
          </w:tcPr>
          <w:p w14:paraId="0303FF80"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Протяженность сооружения 5,9 км,</w:t>
            </w:r>
          </w:p>
          <w:p w14:paraId="4B6D94B6"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IV категория автомобильной дороги (проектная)</w:t>
            </w:r>
          </w:p>
        </w:tc>
        <w:tc>
          <w:tcPr>
            <w:tcW w:w="745" w:type="pct"/>
            <w:tcBorders>
              <w:top w:val="single" w:sz="4" w:space="0" w:color="auto"/>
              <w:left w:val="single" w:sz="4" w:space="0" w:color="auto"/>
              <w:bottom w:val="single" w:sz="4" w:space="0" w:color="auto"/>
              <w:right w:val="single" w:sz="4" w:space="0" w:color="auto"/>
            </w:tcBorders>
            <w:vAlign w:val="center"/>
          </w:tcPr>
          <w:p w14:paraId="45EEE156"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Придорожная полоса</w:t>
            </w:r>
            <w:r w:rsidRPr="00ED0492">
              <w:rPr>
                <w:rFonts w:ascii="Times New Roman" w:hAnsi="Times New Roman"/>
                <w:vertAlign w:val="superscript"/>
              </w:rPr>
              <w:footnoteReference w:id="25"/>
            </w:r>
            <w:r w:rsidRPr="00ED0492">
              <w:rPr>
                <w:rFonts w:ascii="Times New Roman" w:hAnsi="Times New Roman"/>
              </w:rPr>
              <w:t xml:space="preserve"> – </w:t>
            </w:r>
            <w:r w:rsidRPr="00ED0492">
              <w:rPr>
                <w:rFonts w:ascii="Times New Roman" w:hAnsi="Times New Roman"/>
                <w:lang w:val="en-US"/>
              </w:rPr>
              <w:t>5</w:t>
            </w:r>
            <w:r w:rsidRPr="00ED0492">
              <w:rPr>
                <w:rFonts w:ascii="Times New Roman" w:hAnsi="Times New Roman"/>
              </w:rPr>
              <w:t>0 м</w:t>
            </w:r>
          </w:p>
        </w:tc>
        <w:tc>
          <w:tcPr>
            <w:tcW w:w="568" w:type="pct"/>
            <w:tcBorders>
              <w:top w:val="single" w:sz="4" w:space="0" w:color="auto"/>
              <w:left w:val="single" w:sz="4" w:space="0" w:color="auto"/>
              <w:bottom w:val="single" w:sz="4" w:space="0" w:color="auto"/>
              <w:right w:val="single" w:sz="4" w:space="0" w:color="auto"/>
            </w:tcBorders>
            <w:vAlign w:val="center"/>
          </w:tcPr>
          <w:p w14:paraId="78477B34"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694E675C"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0DAF07A0"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53BD98EC"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2BA07545"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val="ru-RU" w:eastAsia="ru-RU" w:bidi="ru-RU"/>
              </w:rPr>
            </w:pPr>
            <w:bookmarkStart w:id="691" w:name="_Hlk113694964"/>
            <w:r w:rsidRPr="00ED0492">
              <w:rPr>
                <w:rFonts w:ascii="Times New Roman" w:eastAsia="Times New Roman" w:hAnsi="Times New Roman"/>
                <w:lang w:val="ru-RU" w:eastAsia="ru-RU" w:bidi="ru-RU"/>
              </w:rPr>
              <w:t>Реконструкция а/д «</w:t>
            </w:r>
            <w:r w:rsidRPr="00ED0492">
              <w:rPr>
                <w:rFonts w:ascii="Times New Roman" w:hAnsi="Times New Roman"/>
                <w:lang w:val="ru-RU"/>
              </w:rPr>
              <w:t>Михайловка – Турий Рог – Майское</w:t>
            </w:r>
            <w:r w:rsidRPr="00ED0492">
              <w:rPr>
                <w:rFonts w:ascii="Times New Roman" w:hAnsi="Times New Roman"/>
              </w:rPr>
              <w:t> </w:t>
            </w:r>
            <w:r w:rsidRPr="00ED0492">
              <w:rPr>
                <w:rFonts w:ascii="Times New Roman" w:hAnsi="Times New Roman"/>
                <w:lang w:val="ru-RU"/>
              </w:rPr>
              <w:t>– Октябрьское» (05</w:t>
            </w:r>
            <w:r w:rsidRPr="00ED0492">
              <w:rPr>
                <w:rFonts w:ascii="Times New Roman" w:hAnsi="Times New Roman"/>
              </w:rPr>
              <w:t> </w:t>
            </w:r>
            <w:r w:rsidRPr="00ED0492">
              <w:rPr>
                <w:rFonts w:ascii="Times New Roman" w:hAnsi="Times New Roman"/>
                <w:lang w:val="ru-RU"/>
              </w:rPr>
              <w:t>ОП</w:t>
            </w:r>
            <w:r w:rsidRPr="00ED0492">
              <w:rPr>
                <w:rFonts w:ascii="Times New Roman" w:hAnsi="Times New Roman"/>
              </w:rPr>
              <w:t> </w:t>
            </w:r>
            <w:r w:rsidRPr="00ED0492">
              <w:rPr>
                <w:rFonts w:ascii="Times New Roman" w:hAnsi="Times New Roman"/>
                <w:lang w:val="ru-RU"/>
              </w:rPr>
              <w:t>РЗ</w:t>
            </w:r>
            <w:r w:rsidRPr="00ED0492">
              <w:rPr>
                <w:rFonts w:ascii="Times New Roman" w:hAnsi="Times New Roman"/>
              </w:rPr>
              <w:t> </w:t>
            </w:r>
            <w:r w:rsidRPr="00ED0492">
              <w:rPr>
                <w:rFonts w:ascii="Times New Roman" w:hAnsi="Times New Roman"/>
                <w:lang w:val="ru-RU"/>
              </w:rPr>
              <w:t>05К-355)</w:t>
            </w:r>
            <w:bookmarkEnd w:id="691"/>
          </w:p>
        </w:tc>
        <w:tc>
          <w:tcPr>
            <w:tcW w:w="747" w:type="pct"/>
            <w:tcBorders>
              <w:top w:val="single" w:sz="4" w:space="0" w:color="auto"/>
              <w:left w:val="single" w:sz="4" w:space="0" w:color="auto"/>
              <w:bottom w:val="single" w:sz="4" w:space="0" w:color="auto"/>
              <w:right w:val="single" w:sz="4" w:space="0" w:color="auto"/>
            </w:tcBorders>
            <w:vAlign w:val="center"/>
          </w:tcPr>
          <w:p w14:paraId="45BFA23F"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Ханкайский МО</w:t>
            </w:r>
          </w:p>
        </w:tc>
        <w:tc>
          <w:tcPr>
            <w:tcW w:w="888" w:type="pct"/>
            <w:tcBorders>
              <w:top w:val="single" w:sz="4" w:space="0" w:color="auto"/>
              <w:left w:val="single" w:sz="4" w:space="0" w:color="auto"/>
              <w:bottom w:val="single" w:sz="4" w:space="0" w:color="auto"/>
              <w:right w:val="single" w:sz="4" w:space="0" w:color="auto"/>
            </w:tcBorders>
            <w:vAlign w:val="center"/>
          </w:tcPr>
          <w:p w14:paraId="63C01DFB"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Протяженность сооружения 6,4 км,</w:t>
            </w:r>
          </w:p>
          <w:p w14:paraId="5C4B10E1"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IV категория автомобильной дороги (проектная)</w:t>
            </w:r>
          </w:p>
        </w:tc>
        <w:tc>
          <w:tcPr>
            <w:tcW w:w="745" w:type="pct"/>
            <w:tcBorders>
              <w:top w:val="single" w:sz="4" w:space="0" w:color="auto"/>
              <w:left w:val="single" w:sz="4" w:space="0" w:color="auto"/>
              <w:bottom w:val="single" w:sz="4" w:space="0" w:color="auto"/>
              <w:right w:val="single" w:sz="4" w:space="0" w:color="auto"/>
            </w:tcBorders>
            <w:vAlign w:val="center"/>
          </w:tcPr>
          <w:p w14:paraId="46D37AC1"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Придорожная полоса</w:t>
            </w:r>
            <w:r w:rsidRPr="00ED0492">
              <w:rPr>
                <w:rFonts w:ascii="Times New Roman" w:hAnsi="Times New Roman"/>
                <w:vertAlign w:val="superscript"/>
              </w:rPr>
              <w:footnoteReference w:id="26"/>
            </w:r>
            <w:r w:rsidRPr="00ED0492">
              <w:rPr>
                <w:rFonts w:ascii="Times New Roman" w:hAnsi="Times New Roman"/>
              </w:rPr>
              <w:t xml:space="preserve"> – </w:t>
            </w:r>
            <w:r w:rsidRPr="00ED0492">
              <w:rPr>
                <w:rFonts w:ascii="Times New Roman" w:hAnsi="Times New Roman"/>
                <w:lang w:val="en-US"/>
              </w:rPr>
              <w:t>5</w:t>
            </w:r>
            <w:r w:rsidRPr="00ED0492">
              <w:rPr>
                <w:rFonts w:ascii="Times New Roman" w:hAnsi="Times New Roman"/>
              </w:rPr>
              <w:t>0 м</w:t>
            </w:r>
          </w:p>
        </w:tc>
        <w:tc>
          <w:tcPr>
            <w:tcW w:w="568" w:type="pct"/>
            <w:tcBorders>
              <w:top w:val="single" w:sz="4" w:space="0" w:color="auto"/>
              <w:left w:val="single" w:sz="4" w:space="0" w:color="auto"/>
              <w:bottom w:val="single" w:sz="4" w:space="0" w:color="auto"/>
              <w:right w:val="single" w:sz="4" w:space="0" w:color="auto"/>
            </w:tcBorders>
            <w:vAlign w:val="center"/>
          </w:tcPr>
          <w:p w14:paraId="3A1910FC"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6EAD6956"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4811895C"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0EC43083"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1785CB96"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val="ru-RU" w:eastAsia="ru-RU" w:bidi="ru-RU"/>
              </w:rPr>
            </w:pPr>
            <w:bookmarkStart w:id="692" w:name="_Hlk113694973"/>
            <w:r w:rsidRPr="00ED0492">
              <w:rPr>
                <w:rFonts w:ascii="Times New Roman" w:eastAsia="Times New Roman" w:hAnsi="Times New Roman"/>
                <w:lang w:val="ru-RU" w:eastAsia="ru-RU" w:bidi="ru-RU"/>
              </w:rPr>
              <w:t>Реконструкция а/д «</w:t>
            </w:r>
            <w:r w:rsidRPr="00ED0492">
              <w:rPr>
                <w:rFonts w:ascii="Times New Roman" w:hAnsi="Times New Roman"/>
                <w:lang w:val="ru-RU"/>
              </w:rPr>
              <w:t xml:space="preserve">Михайловка – Турий Рог – ст. Камень Рыболов» </w:t>
            </w:r>
            <w:r w:rsidRPr="00ED0492">
              <w:rPr>
                <w:rFonts w:ascii="Times New Roman" w:hAnsi="Times New Roman"/>
                <w:lang w:val="ru-RU"/>
              </w:rPr>
              <w:lastRenderedPageBreak/>
              <w:t>(05</w:t>
            </w:r>
            <w:r w:rsidRPr="00ED0492">
              <w:rPr>
                <w:rFonts w:ascii="Times New Roman" w:hAnsi="Times New Roman"/>
              </w:rPr>
              <w:t> </w:t>
            </w:r>
            <w:r w:rsidRPr="00ED0492">
              <w:rPr>
                <w:rFonts w:ascii="Times New Roman" w:hAnsi="Times New Roman"/>
                <w:lang w:val="ru-RU"/>
              </w:rPr>
              <w:t>ОП</w:t>
            </w:r>
            <w:r w:rsidRPr="00ED0492">
              <w:rPr>
                <w:rFonts w:ascii="Times New Roman" w:hAnsi="Times New Roman"/>
              </w:rPr>
              <w:t> </w:t>
            </w:r>
            <w:r w:rsidRPr="00ED0492">
              <w:rPr>
                <w:rFonts w:ascii="Times New Roman" w:hAnsi="Times New Roman"/>
                <w:lang w:val="ru-RU"/>
              </w:rPr>
              <w:t>РЗ</w:t>
            </w:r>
            <w:r w:rsidRPr="00ED0492">
              <w:rPr>
                <w:rFonts w:ascii="Times New Roman" w:hAnsi="Times New Roman"/>
              </w:rPr>
              <w:t> </w:t>
            </w:r>
            <w:r w:rsidRPr="00ED0492">
              <w:rPr>
                <w:rFonts w:ascii="Times New Roman" w:hAnsi="Times New Roman"/>
                <w:lang w:val="ru-RU"/>
              </w:rPr>
              <w:t>05К-362)</w:t>
            </w:r>
            <w:bookmarkEnd w:id="692"/>
          </w:p>
        </w:tc>
        <w:tc>
          <w:tcPr>
            <w:tcW w:w="747" w:type="pct"/>
            <w:tcBorders>
              <w:top w:val="single" w:sz="4" w:space="0" w:color="auto"/>
              <w:left w:val="single" w:sz="4" w:space="0" w:color="auto"/>
              <w:bottom w:val="single" w:sz="4" w:space="0" w:color="auto"/>
              <w:right w:val="single" w:sz="4" w:space="0" w:color="auto"/>
            </w:tcBorders>
            <w:vAlign w:val="center"/>
          </w:tcPr>
          <w:p w14:paraId="02E0039A"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lastRenderedPageBreak/>
              <w:t>Ханкайский МО</w:t>
            </w:r>
          </w:p>
        </w:tc>
        <w:tc>
          <w:tcPr>
            <w:tcW w:w="888" w:type="pct"/>
            <w:tcBorders>
              <w:top w:val="single" w:sz="4" w:space="0" w:color="auto"/>
              <w:left w:val="single" w:sz="4" w:space="0" w:color="auto"/>
              <w:bottom w:val="single" w:sz="4" w:space="0" w:color="auto"/>
              <w:right w:val="single" w:sz="4" w:space="0" w:color="auto"/>
            </w:tcBorders>
            <w:vAlign w:val="center"/>
          </w:tcPr>
          <w:p w14:paraId="66F6D0B5"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Протяженность сооружения 7,3 км,</w:t>
            </w:r>
          </w:p>
          <w:p w14:paraId="25B19E94"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lastRenderedPageBreak/>
              <w:t>IV категория автомобильной дороги (проектная)</w:t>
            </w:r>
          </w:p>
        </w:tc>
        <w:tc>
          <w:tcPr>
            <w:tcW w:w="745" w:type="pct"/>
            <w:tcBorders>
              <w:top w:val="single" w:sz="4" w:space="0" w:color="auto"/>
              <w:left w:val="single" w:sz="4" w:space="0" w:color="auto"/>
              <w:bottom w:val="single" w:sz="4" w:space="0" w:color="auto"/>
              <w:right w:val="single" w:sz="4" w:space="0" w:color="auto"/>
            </w:tcBorders>
            <w:vAlign w:val="center"/>
          </w:tcPr>
          <w:p w14:paraId="2A1D50AF"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lastRenderedPageBreak/>
              <w:t>Придорожная полоса</w:t>
            </w:r>
            <w:r w:rsidRPr="00ED0492">
              <w:rPr>
                <w:rFonts w:ascii="Times New Roman" w:hAnsi="Times New Roman"/>
                <w:vertAlign w:val="superscript"/>
              </w:rPr>
              <w:footnoteReference w:id="27"/>
            </w:r>
            <w:r w:rsidRPr="00ED0492">
              <w:rPr>
                <w:rFonts w:ascii="Times New Roman" w:hAnsi="Times New Roman"/>
              </w:rPr>
              <w:t xml:space="preserve"> – </w:t>
            </w:r>
            <w:r w:rsidRPr="00ED0492">
              <w:rPr>
                <w:rFonts w:ascii="Times New Roman" w:hAnsi="Times New Roman"/>
                <w:lang w:val="en-US"/>
              </w:rPr>
              <w:t>5</w:t>
            </w:r>
            <w:r w:rsidRPr="00ED0492">
              <w:rPr>
                <w:rFonts w:ascii="Times New Roman" w:hAnsi="Times New Roman"/>
              </w:rPr>
              <w:t>0 м</w:t>
            </w:r>
          </w:p>
        </w:tc>
        <w:tc>
          <w:tcPr>
            <w:tcW w:w="568" w:type="pct"/>
            <w:tcBorders>
              <w:top w:val="single" w:sz="4" w:space="0" w:color="auto"/>
              <w:left w:val="single" w:sz="4" w:space="0" w:color="auto"/>
              <w:bottom w:val="single" w:sz="4" w:space="0" w:color="auto"/>
              <w:right w:val="single" w:sz="4" w:space="0" w:color="auto"/>
            </w:tcBorders>
            <w:vAlign w:val="center"/>
          </w:tcPr>
          <w:p w14:paraId="41AD16E7"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285460C7"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4C1563B0"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63CF6ACE"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27415F9E"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val="ru-RU" w:eastAsia="ru-RU" w:bidi="ru-RU"/>
              </w:rPr>
            </w:pPr>
            <w:bookmarkStart w:id="693" w:name="_Hlk113695056"/>
            <w:r w:rsidRPr="00ED0492">
              <w:rPr>
                <w:rFonts w:ascii="Times New Roman" w:eastAsia="Times New Roman" w:hAnsi="Times New Roman"/>
                <w:lang w:val="ru-RU" w:eastAsia="ru-RU" w:bidi="ru-RU"/>
              </w:rPr>
              <w:t>Реконструкция а/д «</w:t>
            </w:r>
            <w:r w:rsidRPr="00ED0492">
              <w:rPr>
                <w:rFonts w:ascii="Times New Roman" w:hAnsi="Times New Roman"/>
                <w:lang w:val="ru-RU"/>
              </w:rPr>
              <w:t>Михайловка – Турий Рог – Алексеевка» (05</w:t>
            </w:r>
            <w:r w:rsidRPr="00ED0492">
              <w:rPr>
                <w:rFonts w:ascii="Times New Roman" w:hAnsi="Times New Roman"/>
              </w:rPr>
              <w:t> </w:t>
            </w:r>
            <w:r w:rsidRPr="00ED0492">
              <w:rPr>
                <w:rFonts w:ascii="Times New Roman" w:hAnsi="Times New Roman"/>
                <w:lang w:val="ru-RU"/>
              </w:rPr>
              <w:t>ОП</w:t>
            </w:r>
            <w:r w:rsidRPr="00ED0492">
              <w:rPr>
                <w:rFonts w:ascii="Times New Roman" w:hAnsi="Times New Roman"/>
              </w:rPr>
              <w:t> </w:t>
            </w:r>
            <w:r w:rsidRPr="00ED0492">
              <w:rPr>
                <w:rFonts w:ascii="Times New Roman" w:hAnsi="Times New Roman"/>
                <w:lang w:val="ru-RU"/>
              </w:rPr>
              <w:t>РЗ</w:t>
            </w:r>
            <w:r w:rsidRPr="00ED0492">
              <w:rPr>
                <w:rFonts w:ascii="Times New Roman" w:hAnsi="Times New Roman"/>
              </w:rPr>
              <w:t> </w:t>
            </w:r>
            <w:r w:rsidRPr="00ED0492">
              <w:rPr>
                <w:rFonts w:ascii="Times New Roman" w:hAnsi="Times New Roman"/>
                <w:lang w:val="ru-RU"/>
              </w:rPr>
              <w:t>05К-350)</w:t>
            </w:r>
            <w:bookmarkEnd w:id="693"/>
          </w:p>
        </w:tc>
        <w:tc>
          <w:tcPr>
            <w:tcW w:w="747" w:type="pct"/>
            <w:tcBorders>
              <w:top w:val="single" w:sz="4" w:space="0" w:color="auto"/>
              <w:left w:val="single" w:sz="4" w:space="0" w:color="auto"/>
              <w:bottom w:val="single" w:sz="4" w:space="0" w:color="auto"/>
              <w:right w:val="single" w:sz="4" w:space="0" w:color="auto"/>
            </w:tcBorders>
            <w:vAlign w:val="center"/>
          </w:tcPr>
          <w:p w14:paraId="11FDF0C4"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Ханкайский МО</w:t>
            </w:r>
          </w:p>
        </w:tc>
        <w:tc>
          <w:tcPr>
            <w:tcW w:w="888" w:type="pct"/>
            <w:tcBorders>
              <w:top w:val="single" w:sz="4" w:space="0" w:color="auto"/>
              <w:left w:val="single" w:sz="4" w:space="0" w:color="auto"/>
              <w:bottom w:val="single" w:sz="4" w:space="0" w:color="auto"/>
              <w:right w:val="single" w:sz="4" w:space="0" w:color="auto"/>
            </w:tcBorders>
            <w:vAlign w:val="center"/>
          </w:tcPr>
          <w:p w14:paraId="560A43CD"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Протяженность сооружения 7,122 км,</w:t>
            </w:r>
          </w:p>
          <w:p w14:paraId="62D7FCF1"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V категория автомобильной дороги (проектная)</w:t>
            </w:r>
          </w:p>
        </w:tc>
        <w:tc>
          <w:tcPr>
            <w:tcW w:w="745" w:type="pct"/>
            <w:tcBorders>
              <w:top w:val="single" w:sz="4" w:space="0" w:color="auto"/>
              <w:left w:val="single" w:sz="4" w:space="0" w:color="auto"/>
              <w:bottom w:val="single" w:sz="4" w:space="0" w:color="auto"/>
              <w:right w:val="single" w:sz="4" w:space="0" w:color="auto"/>
            </w:tcBorders>
            <w:vAlign w:val="center"/>
          </w:tcPr>
          <w:p w14:paraId="130F91DB"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Придорожная полоса</w:t>
            </w:r>
            <w:r w:rsidRPr="00ED0492">
              <w:rPr>
                <w:rFonts w:ascii="Times New Roman" w:hAnsi="Times New Roman"/>
                <w:vertAlign w:val="superscript"/>
              </w:rPr>
              <w:footnoteReference w:id="28"/>
            </w:r>
            <w:r w:rsidRPr="00ED0492">
              <w:rPr>
                <w:rFonts w:ascii="Times New Roman" w:hAnsi="Times New Roman"/>
              </w:rPr>
              <w:t xml:space="preserve"> – 25 м</w:t>
            </w:r>
          </w:p>
        </w:tc>
        <w:tc>
          <w:tcPr>
            <w:tcW w:w="568" w:type="pct"/>
            <w:tcBorders>
              <w:top w:val="single" w:sz="4" w:space="0" w:color="auto"/>
              <w:left w:val="single" w:sz="4" w:space="0" w:color="auto"/>
              <w:bottom w:val="single" w:sz="4" w:space="0" w:color="auto"/>
              <w:right w:val="single" w:sz="4" w:space="0" w:color="auto"/>
            </w:tcBorders>
            <w:vAlign w:val="center"/>
          </w:tcPr>
          <w:p w14:paraId="575B2C0A"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5FB55F49"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2690FEAE"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6B9E2D8D"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2E467987"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val="ru-RU" w:eastAsia="ru-RU" w:bidi="ru-RU"/>
              </w:rPr>
            </w:pPr>
            <w:bookmarkStart w:id="694" w:name="_Hlk113695068"/>
            <w:r w:rsidRPr="00ED0492">
              <w:rPr>
                <w:rFonts w:ascii="Times New Roman" w:eastAsia="Times New Roman" w:hAnsi="Times New Roman"/>
                <w:lang w:val="ru-RU" w:eastAsia="ru-RU" w:bidi="ru-RU"/>
              </w:rPr>
              <w:t>Реконструкция а/д «</w:t>
            </w:r>
            <w:r w:rsidRPr="00ED0492">
              <w:rPr>
                <w:rFonts w:ascii="Times New Roman" w:hAnsi="Times New Roman"/>
                <w:lang w:val="ru-RU"/>
              </w:rPr>
              <w:t>Михайловка – Турий Рог – Астраханка» (05</w:t>
            </w:r>
            <w:r w:rsidRPr="00ED0492">
              <w:rPr>
                <w:rFonts w:ascii="Times New Roman" w:hAnsi="Times New Roman"/>
              </w:rPr>
              <w:t> </w:t>
            </w:r>
            <w:r w:rsidRPr="00ED0492">
              <w:rPr>
                <w:rFonts w:ascii="Times New Roman" w:hAnsi="Times New Roman"/>
                <w:lang w:val="ru-RU"/>
              </w:rPr>
              <w:t>ОП</w:t>
            </w:r>
            <w:r w:rsidRPr="00ED0492">
              <w:rPr>
                <w:rFonts w:ascii="Times New Roman" w:hAnsi="Times New Roman"/>
              </w:rPr>
              <w:t> </w:t>
            </w:r>
            <w:r w:rsidRPr="00ED0492">
              <w:rPr>
                <w:rFonts w:ascii="Times New Roman" w:hAnsi="Times New Roman"/>
                <w:lang w:val="ru-RU"/>
              </w:rPr>
              <w:t>РЗ</w:t>
            </w:r>
            <w:r w:rsidRPr="00ED0492">
              <w:rPr>
                <w:rFonts w:ascii="Times New Roman" w:hAnsi="Times New Roman"/>
              </w:rPr>
              <w:t> </w:t>
            </w:r>
            <w:r w:rsidRPr="00ED0492">
              <w:rPr>
                <w:rFonts w:ascii="Times New Roman" w:hAnsi="Times New Roman"/>
                <w:lang w:val="ru-RU"/>
              </w:rPr>
              <w:t>05К-352)</w:t>
            </w:r>
            <w:bookmarkEnd w:id="694"/>
          </w:p>
        </w:tc>
        <w:tc>
          <w:tcPr>
            <w:tcW w:w="747" w:type="pct"/>
            <w:tcBorders>
              <w:top w:val="single" w:sz="4" w:space="0" w:color="auto"/>
              <w:left w:val="single" w:sz="4" w:space="0" w:color="auto"/>
              <w:bottom w:val="single" w:sz="4" w:space="0" w:color="auto"/>
              <w:right w:val="single" w:sz="4" w:space="0" w:color="auto"/>
            </w:tcBorders>
            <w:vAlign w:val="center"/>
          </w:tcPr>
          <w:p w14:paraId="60B0FAE5"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Ханкайский МО</w:t>
            </w:r>
          </w:p>
        </w:tc>
        <w:tc>
          <w:tcPr>
            <w:tcW w:w="888" w:type="pct"/>
            <w:tcBorders>
              <w:top w:val="single" w:sz="4" w:space="0" w:color="auto"/>
              <w:left w:val="single" w:sz="4" w:space="0" w:color="auto"/>
              <w:bottom w:val="single" w:sz="4" w:space="0" w:color="auto"/>
              <w:right w:val="single" w:sz="4" w:space="0" w:color="auto"/>
            </w:tcBorders>
            <w:vAlign w:val="center"/>
          </w:tcPr>
          <w:p w14:paraId="00960EA5"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Протяженность сооружения 8,0 км,</w:t>
            </w:r>
          </w:p>
          <w:p w14:paraId="17BC6F30"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IV категория автомобильной дороги (проектная)</w:t>
            </w:r>
          </w:p>
        </w:tc>
        <w:tc>
          <w:tcPr>
            <w:tcW w:w="745" w:type="pct"/>
            <w:tcBorders>
              <w:top w:val="single" w:sz="4" w:space="0" w:color="auto"/>
              <w:left w:val="single" w:sz="4" w:space="0" w:color="auto"/>
              <w:bottom w:val="single" w:sz="4" w:space="0" w:color="auto"/>
              <w:right w:val="single" w:sz="4" w:space="0" w:color="auto"/>
            </w:tcBorders>
            <w:vAlign w:val="center"/>
          </w:tcPr>
          <w:p w14:paraId="33025477"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Придорожная полоса</w:t>
            </w:r>
            <w:r w:rsidRPr="00ED0492">
              <w:rPr>
                <w:rFonts w:ascii="Times New Roman" w:hAnsi="Times New Roman"/>
                <w:vertAlign w:val="superscript"/>
              </w:rPr>
              <w:footnoteReference w:id="29"/>
            </w:r>
            <w:r w:rsidRPr="00ED0492">
              <w:rPr>
                <w:rFonts w:ascii="Times New Roman" w:hAnsi="Times New Roman"/>
              </w:rPr>
              <w:t xml:space="preserve"> – </w:t>
            </w:r>
            <w:r w:rsidRPr="00ED0492">
              <w:rPr>
                <w:rFonts w:ascii="Times New Roman" w:hAnsi="Times New Roman"/>
                <w:lang w:val="en-US"/>
              </w:rPr>
              <w:t>5</w:t>
            </w:r>
            <w:r w:rsidRPr="00ED0492">
              <w:rPr>
                <w:rFonts w:ascii="Times New Roman" w:hAnsi="Times New Roman"/>
              </w:rPr>
              <w:t>0 м</w:t>
            </w:r>
          </w:p>
        </w:tc>
        <w:tc>
          <w:tcPr>
            <w:tcW w:w="568" w:type="pct"/>
            <w:tcBorders>
              <w:top w:val="single" w:sz="4" w:space="0" w:color="auto"/>
              <w:left w:val="single" w:sz="4" w:space="0" w:color="auto"/>
              <w:bottom w:val="single" w:sz="4" w:space="0" w:color="auto"/>
              <w:right w:val="single" w:sz="4" w:space="0" w:color="auto"/>
            </w:tcBorders>
            <w:vAlign w:val="center"/>
          </w:tcPr>
          <w:p w14:paraId="7B6F17E8"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6FF50A17"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7D36F179"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23872976"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134E5BF4"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val="ru-RU" w:eastAsia="ru-RU" w:bidi="ru-RU"/>
              </w:rPr>
            </w:pPr>
            <w:bookmarkStart w:id="695" w:name="_Hlk113695077"/>
            <w:r w:rsidRPr="00ED0492">
              <w:rPr>
                <w:rFonts w:ascii="Times New Roman" w:eastAsia="Times New Roman" w:hAnsi="Times New Roman"/>
                <w:lang w:val="ru-RU" w:eastAsia="ru-RU" w:bidi="ru-RU"/>
              </w:rPr>
              <w:t>Реконструкция а/д «</w:t>
            </w:r>
            <w:r w:rsidRPr="00ED0492">
              <w:rPr>
                <w:rFonts w:ascii="Times New Roman" w:hAnsi="Times New Roman"/>
                <w:lang w:val="ru-RU"/>
              </w:rPr>
              <w:t>Михайловка – Турий Рог – Троицкое» (05</w:t>
            </w:r>
            <w:r w:rsidRPr="00ED0492">
              <w:rPr>
                <w:rFonts w:ascii="Times New Roman" w:hAnsi="Times New Roman"/>
              </w:rPr>
              <w:t> </w:t>
            </w:r>
            <w:r w:rsidRPr="00ED0492">
              <w:rPr>
                <w:rFonts w:ascii="Times New Roman" w:hAnsi="Times New Roman"/>
                <w:lang w:val="ru-RU"/>
              </w:rPr>
              <w:t>ОП</w:t>
            </w:r>
            <w:r w:rsidRPr="00ED0492">
              <w:rPr>
                <w:rFonts w:ascii="Times New Roman" w:hAnsi="Times New Roman"/>
              </w:rPr>
              <w:t> </w:t>
            </w:r>
            <w:r w:rsidRPr="00ED0492">
              <w:rPr>
                <w:rFonts w:ascii="Times New Roman" w:hAnsi="Times New Roman"/>
                <w:lang w:val="ru-RU"/>
              </w:rPr>
              <w:t>РЗ</w:t>
            </w:r>
            <w:r w:rsidRPr="00ED0492">
              <w:rPr>
                <w:rFonts w:ascii="Times New Roman" w:hAnsi="Times New Roman"/>
              </w:rPr>
              <w:t> </w:t>
            </w:r>
            <w:r w:rsidRPr="00ED0492">
              <w:rPr>
                <w:rFonts w:ascii="Times New Roman" w:hAnsi="Times New Roman"/>
                <w:lang w:val="ru-RU"/>
              </w:rPr>
              <w:t>05К-361)</w:t>
            </w:r>
            <w:bookmarkEnd w:id="695"/>
          </w:p>
        </w:tc>
        <w:tc>
          <w:tcPr>
            <w:tcW w:w="747" w:type="pct"/>
            <w:tcBorders>
              <w:top w:val="single" w:sz="4" w:space="0" w:color="auto"/>
              <w:left w:val="single" w:sz="4" w:space="0" w:color="auto"/>
              <w:bottom w:val="single" w:sz="4" w:space="0" w:color="auto"/>
              <w:right w:val="single" w:sz="4" w:space="0" w:color="auto"/>
            </w:tcBorders>
            <w:vAlign w:val="center"/>
          </w:tcPr>
          <w:p w14:paraId="402A4914"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Ханкайский МО</w:t>
            </w:r>
          </w:p>
        </w:tc>
        <w:tc>
          <w:tcPr>
            <w:tcW w:w="888" w:type="pct"/>
            <w:tcBorders>
              <w:top w:val="single" w:sz="4" w:space="0" w:color="auto"/>
              <w:left w:val="single" w:sz="4" w:space="0" w:color="auto"/>
              <w:bottom w:val="single" w:sz="4" w:space="0" w:color="auto"/>
              <w:right w:val="single" w:sz="4" w:space="0" w:color="auto"/>
            </w:tcBorders>
            <w:vAlign w:val="center"/>
          </w:tcPr>
          <w:p w14:paraId="314248E7"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Протяженность сооружения 9,82 км,</w:t>
            </w:r>
          </w:p>
          <w:p w14:paraId="56F38814"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IV категория автомобильной дороги (проектная)</w:t>
            </w:r>
          </w:p>
        </w:tc>
        <w:tc>
          <w:tcPr>
            <w:tcW w:w="745" w:type="pct"/>
            <w:tcBorders>
              <w:top w:val="single" w:sz="4" w:space="0" w:color="auto"/>
              <w:left w:val="single" w:sz="4" w:space="0" w:color="auto"/>
              <w:bottom w:val="single" w:sz="4" w:space="0" w:color="auto"/>
              <w:right w:val="single" w:sz="4" w:space="0" w:color="auto"/>
            </w:tcBorders>
            <w:vAlign w:val="center"/>
          </w:tcPr>
          <w:p w14:paraId="57B85004"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Придорожная полоса</w:t>
            </w:r>
            <w:r w:rsidRPr="00ED0492">
              <w:rPr>
                <w:rFonts w:ascii="Times New Roman" w:hAnsi="Times New Roman"/>
                <w:vertAlign w:val="superscript"/>
              </w:rPr>
              <w:footnoteReference w:id="30"/>
            </w:r>
            <w:r w:rsidRPr="00ED0492">
              <w:rPr>
                <w:rFonts w:ascii="Times New Roman" w:hAnsi="Times New Roman"/>
              </w:rPr>
              <w:t xml:space="preserve"> – </w:t>
            </w:r>
            <w:r w:rsidRPr="00ED0492">
              <w:rPr>
                <w:rFonts w:ascii="Times New Roman" w:hAnsi="Times New Roman"/>
                <w:lang w:val="en-US"/>
              </w:rPr>
              <w:t>5</w:t>
            </w:r>
            <w:r w:rsidRPr="00ED0492">
              <w:rPr>
                <w:rFonts w:ascii="Times New Roman" w:hAnsi="Times New Roman"/>
              </w:rPr>
              <w:t>0 м</w:t>
            </w:r>
          </w:p>
        </w:tc>
        <w:tc>
          <w:tcPr>
            <w:tcW w:w="568" w:type="pct"/>
            <w:tcBorders>
              <w:top w:val="single" w:sz="4" w:space="0" w:color="auto"/>
              <w:left w:val="single" w:sz="4" w:space="0" w:color="auto"/>
              <w:bottom w:val="single" w:sz="4" w:space="0" w:color="auto"/>
              <w:right w:val="single" w:sz="4" w:space="0" w:color="auto"/>
            </w:tcBorders>
            <w:vAlign w:val="center"/>
          </w:tcPr>
          <w:p w14:paraId="54E280BE"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1071EA51"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50D02C95"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3FDABD2C"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45981188"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val="ru-RU" w:eastAsia="ru-RU" w:bidi="ru-RU"/>
              </w:rPr>
            </w:pPr>
            <w:bookmarkStart w:id="696" w:name="_Hlk113695097"/>
            <w:r w:rsidRPr="00ED0492">
              <w:rPr>
                <w:rFonts w:ascii="Times New Roman" w:eastAsia="Times New Roman" w:hAnsi="Times New Roman"/>
                <w:lang w:val="ru-RU" w:eastAsia="ru-RU" w:bidi="ru-RU"/>
              </w:rPr>
              <w:t>Реконструкция а/д «</w:t>
            </w:r>
            <w:r w:rsidRPr="00ED0492">
              <w:rPr>
                <w:rFonts w:ascii="Times New Roman" w:hAnsi="Times New Roman"/>
                <w:lang w:val="ru-RU"/>
              </w:rPr>
              <w:t>Михайловка – Турий Рог – Кировка» (05</w:t>
            </w:r>
            <w:r w:rsidRPr="00ED0492">
              <w:rPr>
                <w:rFonts w:ascii="Times New Roman" w:hAnsi="Times New Roman"/>
              </w:rPr>
              <w:t> </w:t>
            </w:r>
            <w:r w:rsidRPr="00ED0492">
              <w:rPr>
                <w:rFonts w:ascii="Times New Roman" w:hAnsi="Times New Roman"/>
                <w:lang w:val="ru-RU"/>
              </w:rPr>
              <w:t>ОП</w:t>
            </w:r>
            <w:r w:rsidRPr="00ED0492">
              <w:rPr>
                <w:rFonts w:ascii="Times New Roman" w:hAnsi="Times New Roman"/>
              </w:rPr>
              <w:t> </w:t>
            </w:r>
            <w:r w:rsidRPr="00ED0492">
              <w:rPr>
                <w:rFonts w:ascii="Times New Roman" w:hAnsi="Times New Roman"/>
                <w:lang w:val="ru-RU"/>
              </w:rPr>
              <w:t>РЗ</w:t>
            </w:r>
            <w:r w:rsidRPr="00ED0492">
              <w:rPr>
                <w:rFonts w:ascii="Times New Roman" w:hAnsi="Times New Roman"/>
              </w:rPr>
              <w:t> </w:t>
            </w:r>
            <w:r w:rsidRPr="00ED0492">
              <w:rPr>
                <w:rFonts w:ascii="Times New Roman" w:hAnsi="Times New Roman"/>
                <w:lang w:val="ru-RU"/>
              </w:rPr>
              <w:t>05К-347)</w:t>
            </w:r>
            <w:bookmarkEnd w:id="696"/>
          </w:p>
        </w:tc>
        <w:tc>
          <w:tcPr>
            <w:tcW w:w="747" w:type="pct"/>
            <w:tcBorders>
              <w:top w:val="single" w:sz="4" w:space="0" w:color="auto"/>
              <w:left w:val="single" w:sz="4" w:space="0" w:color="auto"/>
              <w:bottom w:val="single" w:sz="4" w:space="0" w:color="auto"/>
              <w:right w:val="single" w:sz="4" w:space="0" w:color="auto"/>
            </w:tcBorders>
            <w:vAlign w:val="center"/>
          </w:tcPr>
          <w:p w14:paraId="75E5725C"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Ханкайский МО</w:t>
            </w:r>
          </w:p>
        </w:tc>
        <w:tc>
          <w:tcPr>
            <w:tcW w:w="888" w:type="pct"/>
            <w:tcBorders>
              <w:top w:val="single" w:sz="4" w:space="0" w:color="auto"/>
              <w:left w:val="single" w:sz="4" w:space="0" w:color="auto"/>
              <w:bottom w:val="single" w:sz="4" w:space="0" w:color="auto"/>
              <w:right w:val="single" w:sz="4" w:space="0" w:color="auto"/>
            </w:tcBorders>
            <w:vAlign w:val="center"/>
          </w:tcPr>
          <w:p w14:paraId="7E611919"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Протяженность сооружения 12,0 км,</w:t>
            </w:r>
          </w:p>
          <w:p w14:paraId="6E0CC0A7"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V категория автомобильной дороги (проектная)</w:t>
            </w:r>
          </w:p>
        </w:tc>
        <w:tc>
          <w:tcPr>
            <w:tcW w:w="745" w:type="pct"/>
            <w:tcBorders>
              <w:top w:val="single" w:sz="4" w:space="0" w:color="auto"/>
              <w:left w:val="single" w:sz="4" w:space="0" w:color="auto"/>
              <w:bottom w:val="single" w:sz="4" w:space="0" w:color="auto"/>
              <w:right w:val="single" w:sz="4" w:space="0" w:color="auto"/>
            </w:tcBorders>
            <w:vAlign w:val="center"/>
          </w:tcPr>
          <w:p w14:paraId="7A47A825"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Придорожная полоса</w:t>
            </w:r>
            <w:r w:rsidRPr="00ED0492">
              <w:rPr>
                <w:rFonts w:ascii="Times New Roman" w:hAnsi="Times New Roman"/>
                <w:vertAlign w:val="superscript"/>
              </w:rPr>
              <w:footnoteReference w:id="31"/>
            </w:r>
            <w:r w:rsidRPr="00ED0492">
              <w:rPr>
                <w:rFonts w:ascii="Times New Roman" w:hAnsi="Times New Roman"/>
              </w:rPr>
              <w:t xml:space="preserve"> – 25 м</w:t>
            </w:r>
          </w:p>
        </w:tc>
        <w:tc>
          <w:tcPr>
            <w:tcW w:w="568" w:type="pct"/>
            <w:tcBorders>
              <w:top w:val="single" w:sz="4" w:space="0" w:color="auto"/>
              <w:left w:val="single" w:sz="4" w:space="0" w:color="auto"/>
              <w:bottom w:val="single" w:sz="4" w:space="0" w:color="auto"/>
              <w:right w:val="single" w:sz="4" w:space="0" w:color="auto"/>
            </w:tcBorders>
            <w:vAlign w:val="center"/>
          </w:tcPr>
          <w:p w14:paraId="2A0A9FC9"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74A09DBC"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04E0679B"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5D4B308F"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2892D563"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b/>
                <w:bCs/>
                <w:lang w:val="ru-RU" w:eastAsia="ru-RU" w:bidi="ru-RU"/>
              </w:rPr>
            </w:pPr>
            <w:bookmarkStart w:id="697" w:name="_Hlk113695106"/>
            <w:r w:rsidRPr="00ED0492">
              <w:rPr>
                <w:rFonts w:ascii="Times New Roman" w:eastAsia="Times New Roman" w:hAnsi="Times New Roman"/>
                <w:lang w:val="ru-RU" w:eastAsia="ru-RU" w:bidi="ru-RU"/>
              </w:rPr>
              <w:t xml:space="preserve">Реконструкция а/д </w:t>
            </w:r>
            <w:r w:rsidRPr="00ED0492">
              <w:rPr>
                <w:rFonts w:ascii="Times New Roman" w:eastAsia="Times New Roman" w:hAnsi="Times New Roman"/>
                <w:b/>
                <w:bCs/>
                <w:lang w:val="ru-RU" w:eastAsia="ru-RU" w:bidi="ru-RU"/>
              </w:rPr>
              <w:t>«</w:t>
            </w:r>
            <w:r w:rsidRPr="00ED0492">
              <w:rPr>
                <w:rFonts w:ascii="Times New Roman" w:hAnsi="Times New Roman"/>
                <w:lang w:val="ru-RU"/>
              </w:rPr>
              <w:t>Михайловка – Турий Рог – Новониколаевка» (05</w:t>
            </w:r>
            <w:r w:rsidRPr="00ED0492">
              <w:rPr>
                <w:rFonts w:ascii="Times New Roman" w:hAnsi="Times New Roman"/>
              </w:rPr>
              <w:t> </w:t>
            </w:r>
            <w:r w:rsidRPr="00ED0492">
              <w:rPr>
                <w:rFonts w:ascii="Times New Roman" w:hAnsi="Times New Roman"/>
                <w:lang w:val="ru-RU"/>
              </w:rPr>
              <w:t>ОП</w:t>
            </w:r>
            <w:r w:rsidRPr="00ED0492">
              <w:rPr>
                <w:rFonts w:ascii="Times New Roman" w:hAnsi="Times New Roman"/>
              </w:rPr>
              <w:t> </w:t>
            </w:r>
            <w:r w:rsidRPr="00ED0492">
              <w:rPr>
                <w:rFonts w:ascii="Times New Roman" w:hAnsi="Times New Roman"/>
                <w:lang w:val="ru-RU"/>
              </w:rPr>
              <w:t>РЗ</w:t>
            </w:r>
            <w:r w:rsidRPr="00ED0492">
              <w:rPr>
                <w:rFonts w:ascii="Times New Roman" w:hAnsi="Times New Roman"/>
              </w:rPr>
              <w:t> </w:t>
            </w:r>
            <w:r w:rsidRPr="00ED0492">
              <w:rPr>
                <w:rFonts w:ascii="Times New Roman" w:hAnsi="Times New Roman"/>
                <w:lang w:val="ru-RU"/>
              </w:rPr>
              <w:t>05К-354)</w:t>
            </w:r>
            <w:bookmarkEnd w:id="697"/>
          </w:p>
        </w:tc>
        <w:tc>
          <w:tcPr>
            <w:tcW w:w="747" w:type="pct"/>
            <w:tcBorders>
              <w:top w:val="single" w:sz="4" w:space="0" w:color="auto"/>
              <w:left w:val="single" w:sz="4" w:space="0" w:color="auto"/>
              <w:bottom w:val="single" w:sz="4" w:space="0" w:color="auto"/>
              <w:right w:val="single" w:sz="4" w:space="0" w:color="auto"/>
            </w:tcBorders>
            <w:vAlign w:val="center"/>
          </w:tcPr>
          <w:p w14:paraId="2410FEF9"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Ханкайский МО</w:t>
            </w:r>
          </w:p>
        </w:tc>
        <w:tc>
          <w:tcPr>
            <w:tcW w:w="888" w:type="pct"/>
            <w:tcBorders>
              <w:top w:val="single" w:sz="4" w:space="0" w:color="auto"/>
              <w:left w:val="single" w:sz="4" w:space="0" w:color="auto"/>
              <w:bottom w:val="single" w:sz="4" w:space="0" w:color="auto"/>
              <w:right w:val="single" w:sz="4" w:space="0" w:color="auto"/>
            </w:tcBorders>
            <w:vAlign w:val="center"/>
          </w:tcPr>
          <w:p w14:paraId="3B125F4A"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Протяженность сооружения 12,52 км,</w:t>
            </w:r>
          </w:p>
          <w:p w14:paraId="4ADE62A3"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IV категория автомобильной дороги (проектная)</w:t>
            </w:r>
          </w:p>
        </w:tc>
        <w:tc>
          <w:tcPr>
            <w:tcW w:w="745" w:type="pct"/>
            <w:tcBorders>
              <w:top w:val="single" w:sz="4" w:space="0" w:color="auto"/>
              <w:left w:val="single" w:sz="4" w:space="0" w:color="auto"/>
              <w:bottom w:val="single" w:sz="4" w:space="0" w:color="auto"/>
              <w:right w:val="single" w:sz="4" w:space="0" w:color="auto"/>
            </w:tcBorders>
            <w:vAlign w:val="center"/>
          </w:tcPr>
          <w:p w14:paraId="507AEF5D"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Придорожная полоса</w:t>
            </w:r>
            <w:r w:rsidRPr="00ED0492">
              <w:rPr>
                <w:rFonts w:ascii="Times New Roman" w:hAnsi="Times New Roman"/>
                <w:vertAlign w:val="superscript"/>
              </w:rPr>
              <w:footnoteReference w:id="32"/>
            </w:r>
            <w:r w:rsidRPr="00ED0492">
              <w:rPr>
                <w:rFonts w:ascii="Times New Roman" w:hAnsi="Times New Roman"/>
              </w:rPr>
              <w:t xml:space="preserve"> – </w:t>
            </w:r>
            <w:r w:rsidRPr="00ED0492">
              <w:rPr>
                <w:rFonts w:ascii="Times New Roman" w:hAnsi="Times New Roman"/>
                <w:lang w:val="en-US"/>
              </w:rPr>
              <w:t>5</w:t>
            </w:r>
            <w:r w:rsidRPr="00ED0492">
              <w:rPr>
                <w:rFonts w:ascii="Times New Roman" w:hAnsi="Times New Roman"/>
              </w:rPr>
              <w:t>0 м</w:t>
            </w:r>
          </w:p>
        </w:tc>
        <w:tc>
          <w:tcPr>
            <w:tcW w:w="568" w:type="pct"/>
            <w:tcBorders>
              <w:top w:val="single" w:sz="4" w:space="0" w:color="auto"/>
              <w:left w:val="single" w:sz="4" w:space="0" w:color="auto"/>
              <w:bottom w:val="single" w:sz="4" w:space="0" w:color="auto"/>
              <w:right w:val="single" w:sz="4" w:space="0" w:color="auto"/>
            </w:tcBorders>
            <w:vAlign w:val="center"/>
          </w:tcPr>
          <w:p w14:paraId="173DAF0F"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347197FC"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7861FA85"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2FF35C9B"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26348219"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b/>
                <w:bCs/>
                <w:lang w:val="ru-RU" w:eastAsia="ru-RU" w:bidi="ru-RU"/>
              </w:rPr>
            </w:pPr>
            <w:bookmarkStart w:id="698" w:name="_Hlk113695209"/>
            <w:r w:rsidRPr="00ED0492">
              <w:rPr>
                <w:rFonts w:ascii="Times New Roman" w:eastAsia="Times New Roman" w:hAnsi="Times New Roman"/>
                <w:lang w:val="ru-RU" w:eastAsia="ru-RU" w:bidi="ru-RU"/>
              </w:rPr>
              <w:t xml:space="preserve">Реконструкция а/д </w:t>
            </w:r>
            <w:r w:rsidRPr="00ED0492">
              <w:rPr>
                <w:rFonts w:ascii="Times New Roman" w:eastAsia="Times New Roman" w:hAnsi="Times New Roman"/>
                <w:b/>
                <w:bCs/>
                <w:lang w:val="ru-RU" w:eastAsia="ru-RU" w:bidi="ru-RU"/>
              </w:rPr>
              <w:t>«</w:t>
            </w:r>
            <w:r w:rsidRPr="00ED0492">
              <w:rPr>
                <w:rFonts w:ascii="Times New Roman" w:hAnsi="Times New Roman"/>
                <w:lang w:val="ru-RU"/>
              </w:rPr>
              <w:t>Михайловка – Турий Рог – Мельгуновка» (05</w:t>
            </w:r>
            <w:r w:rsidRPr="00ED0492">
              <w:rPr>
                <w:rFonts w:ascii="Times New Roman" w:hAnsi="Times New Roman"/>
              </w:rPr>
              <w:t> </w:t>
            </w:r>
            <w:r w:rsidRPr="00ED0492">
              <w:rPr>
                <w:rFonts w:ascii="Times New Roman" w:hAnsi="Times New Roman"/>
                <w:lang w:val="ru-RU"/>
              </w:rPr>
              <w:t>ОП</w:t>
            </w:r>
            <w:r w:rsidRPr="00ED0492">
              <w:rPr>
                <w:rFonts w:ascii="Times New Roman" w:hAnsi="Times New Roman"/>
              </w:rPr>
              <w:t> </w:t>
            </w:r>
            <w:r w:rsidRPr="00ED0492">
              <w:rPr>
                <w:rFonts w:ascii="Times New Roman" w:hAnsi="Times New Roman"/>
                <w:lang w:val="ru-RU"/>
              </w:rPr>
              <w:t>РЗ</w:t>
            </w:r>
            <w:r w:rsidRPr="00ED0492">
              <w:rPr>
                <w:rFonts w:ascii="Times New Roman" w:hAnsi="Times New Roman"/>
              </w:rPr>
              <w:t> </w:t>
            </w:r>
            <w:r w:rsidRPr="00ED0492">
              <w:rPr>
                <w:rFonts w:ascii="Times New Roman" w:hAnsi="Times New Roman"/>
                <w:lang w:val="ru-RU"/>
              </w:rPr>
              <w:t>05К-349)</w:t>
            </w:r>
            <w:bookmarkEnd w:id="698"/>
          </w:p>
        </w:tc>
        <w:tc>
          <w:tcPr>
            <w:tcW w:w="747" w:type="pct"/>
            <w:tcBorders>
              <w:top w:val="single" w:sz="4" w:space="0" w:color="auto"/>
              <w:left w:val="single" w:sz="4" w:space="0" w:color="auto"/>
              <w:bottom w:val="single" w:sz="4" w:space="0" w:color="auto"/>
              <w:right w:val="single" w:sz="4" w:space="0" w:color="auto"/>
            </w:tcBorders>
            <w:vAlign w:val="center"/>
          </w:tcPr>
          <w:p w14:paraId="476FC01D"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Ханкайский МО</w:t>
            </w:r>
          </w:p>
        </w:tc>
        <w:tc>
          <w:tcPr>
            <w:tcW w:w="888" w:type="pct"/>
            <w:tcBorders>
              <w:top w:val="single" w:sz="4" w:space="0" w:color="auto"/>
              <w:left w:val="single" w:sz="4" w:space="0" w:color="auto"/>
              <w:bottom w:val="single" w:sz="4" w:space="0" w:color="auto"/>
              <w:right w:val="single" w:sz="4" w:space="0" w:color="auto"/>
            </w:tcBorders>
            <w:vAlign w:val="center"/>
          </w:tcPr>
          <w:p w14:paraId="2529F9DE"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Протяженность сооружения 13,0 км,</w:t>
            </w:r>
          </w:p>
          <w:p w14:paraId="5663919D"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IV категория автомобильной дороги (проектная)</w:t>
            </w:r>
          </w:p>
        </w:tc>
        <w:tc>
          <w:tcPr>
            <w:tcW w:w="745" w:type="pct"/>
            <w:tcBorders>
              <w:top w:val="single" w:sz="4" w:space="0" w:color="auto"/>
              <w:left w:val="single" w:sz="4" w:space="0" w:color="auto"/>
              <w:bottom w:val="single" w:sz="4" w:space="0" w:color="auto"/>
              <w:right w:val="single" w:sz="4" w:space="0" w:color="auto"/>
            </w:tcBorders>
            <w:vAlign w:val="center"/>
          </w:tcPr>
          <w:p w14:paraId="44D61751"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Придорожная полоса</w:t>
            </w:r>
            <w:r w:rsidRPr="00ED0492">
              <w:rPr>
                <w:rFonts w:ascii="Times New Roman" w:hAnsi="Times New Roman"/>
                <w:vertAlign w:val="superscript"/>
              </w:rPr>
              <w:footnoteReference w:id="33"/>
            </w:r>
            <w:r w:rsidRPr="00ED0492">
              <w:rPr>
                <w:rFonts w:ascii="Times New Roman" w:hAnsi="Times New Roman"/>
              </w:rPr>
              <w:t xml:space="preserve"> – </w:t>
            </w:r>
            <w:r w:rsidRPr="00ED0492">
              <w:rPr>
                <w:rFonts w:ascii="Times New Roman" w:hAnsi="Times New Roman"/>
                <w:lang w:val="en-US"/>
              </w:rPr>
              <w:t>5</w:t>
            </w:r>
            <w:r w:rsidRPr="00ED0492">
              <w:rPr>
                <w:rFonts w:ascii="Times New Roman" w:hAnsi="Times New Roman"/>
              </w:rPr>
              <w:t>0 м</w:t>
            </w:r>
          </w:p>
        </w:tc>
        <w:tc>
          <w:tcPr>
            <w:tcW w:w="568" w:type="pct"/>
            <w:tcBorders>
              <w:top w:val="single" w:sz="4" w:space="0" w:color="auto"/>
              <w:left w:val="single" w:sz="4" w:space="0" w:color="auto"/>
              <w:bottom w:val="single" w:sz="4" w:space="0" w:color="auto"/>
              <w:right w:val="single" w:sz="4" w:space="0" w:color="auto"/>
            </w:tcBorders>
            <w:vAlign w:val="center"/>
          </w:tcPr>
          <w:p w14:paraId="64494BC0"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6AEBEFF8"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3F45F096"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61D4C337"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3A51FB68"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val="ru-RU" w:eastAsia="ru-RU" w:bidi="ru-RU"/>
              </w:rPr>
            </w:pPr>
            <w:bookmarkStart w:id="699" w:name="_Hlk113695220"/>
            <w:r w:rsidRPr="00ED0492">
              <w:rPr>
                <w:rFonts w:ascii="Times New Roman" w:eastAsia="Times New Roman" w:hAnsi="Times New Roman"/>
                <w:lang w:val="ru-RU" w:eastAsia="ru-RU" w:bidi="ru-RU"/>
              </w:rPr>
              <w:t>Реконструкция а/д «</w:t>
            </w:r>
            <w:r w:rsidRPr="00ED0492">
              <w:rPr>
                <w:rFonts w:ascii="Times New Roman" w:hAnsi="Times New Roman"/>
                <w:lang w:val="ru-RU"/>
              </w:rPr>
              <w:t>Сибирцево – Жариково – Комиссарово</w:t>
            </w:r>
            <w:r w:rsidRPr="00ED0492">
              <w:rPr>
                <w:rFonts w:ascii="Times New Roman" w:hAnsi="Times New Roman"/>
              </w:rPr>
              <w:t> </w:t>
            </w:r>
            <w:r w:rsidRPr="00ED0492">
              <w:rPr>
                <w:rFonts w:ascii="Times New Roman" w:hAnsi="Times New Roman"/>
                <w:lang w:val="ru-RU"/>
              </w:rPr>
              <w:t>– Дворянка» (05</w:t>
            </w:r>
            <w:r w:rsidRPr="00ED0492">
              <w:rPr>
                <w:rFonts w:ascii="Times New Roman" w:hAnsi="Times New Roman"/>
              </w:rPr>
              <w:t> </w:t>
            </w:r>
            <w:r w:rsidRPr="00ED0492">
              <w:rPr>
                <w:rFonts w:ascii="Times New Roman" w:hAnsi="Times New Roman"/>
                <w:lang w:val="ru-RU"/>
              </w:rPr>
              <w:t>ОП</w:t>
            </w:r>
            <w:r w:rsidRPr="00ED0492">
              <w:rPr>
                <w:rFonts w:ascii="Times New Roman" w:hAnsi="Times New Roman"/>
              </w:rPr>
              <w:t> </w:t>
            </w:r>
            <w:r w:rsidRPr="00ED0492">
              <w:rPr>
                <w:rFonts w:ascii="Times New Roman" w:hAnsi="Times New Roman"/>
                <w:lang w:val="ru-RU"/>
              </w:rPr>
              <w:t>РЗ</w:t>
            </w:r>
            <w:r w:rsidRPr="00ED0492">
              <w:rPr>
                <w:rFonts w:ascii="Times New Roman" w:hAnsi="Times New Roman"/>
              </w:rPr>
              <w:t> </w:t>
            </w:r>
            <w:r w:rsidRPr="00ED0492">
              <w:rPr>
                <w:rFonts w:ascii="Times New Roman" w:hAnsi="Times New Roman"/>
                <w:lang w:val="ru-RU"/>
              </w:rPr>
              <w:t>05К-357)</w:t>
            </w:r>
            <w:bookmarkEnd w:id="699"/>
          </w:p>
        </w:tc>
        <w:tc>
          <w:tcPr>
            <w:tcW w:w="747" w:type="pct"/>
            <w:tcBorders>
              <w:top w:val="single" w:sz="4" w:space="0" w:color="auto"/>
              <w:left w:val="single" w:sz="4" w:space="0" w:color="auto"/>
              <w:bottom w:val="single" w:sz="4" w:space="0" w:color="auto"/>
              <w:right w:val="single" w:sz="4" w:space="0" w:color="auto"/>
            </w:tcBorders>
            <w:vAlign w:val="center"/>
          </w:tcPr>
          <w:p w14:paraId="7626AA3B"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Ханкайский МО</w:t>
            </w:r>
          </w:p>
        </w:tc>
        <w:tc>
          <w:tcPr>
            <w:tcW w:w="888" w:type="pct"/>
            <w:tcBorders>
              <w:top w:val="single" w:sz="4" w:space="0" w:color="auto"/>
              <w:left w:val="single" w:sz="4" w:space="0" w:color="auto"/>
              <w:bottom w:val="single" w:sz="4" w:space="0" w:color="auto"/>
              <w:right w:val="single" w:sz="4" w:space="0" w:color="auto"/>
            </w:tcBorders>
            <w:vAlign w:val="center"/>
          </w:tcPr>
          <w:p w14:paraId="445D9763"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Протяженность сооружения 17,0 км,</w:t>
            </w:r>
          </w:p>
          <w:p w14:paraId="558597D7"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IV категория автомобильной дороги (проектная)</w:t>
            </w:r>
          </w:p>
        </w:tc>
        <w:tc>
          <w:tcPr>
            <w:tcW w:w="745" w:type="pct"/>
            <w:tcBorders>
              <w:top w:val="single" w:sz="4" w:space="0" w:color="auto"/>
              <w:left w:val="single" w:sz="4" w:space="0" w:color="auto"/>
              <w:bottom w:val="single" w:sz="4" w:space="0" w:color="auto"/>
              <w:right w:val="single" w:sz="4" w:space="0" w:color="auto"/>
            </w:tcBorders>
            <w:vAlign w:val="center"/>
          </w:tcPr>
          <w:p w14:paraId="011EFC02"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Придорожная полоса</w:t>
            </w:r>
            <w:r w:rsidRPr="00ED0492">
              <w:rPr>
                <w:rFonts w:ascii="Times New Roman" w:hAnsi="Times New Roman"/>
                <w:vertAlign w:val="superscript"/>
              </w:rPr>
              <w:footnoteReference w:id="34"/>
            </w:r>
            <w:r w:rsidRPr="00ED0492">
              <w:rPr>
                <w:rFonts w:ascii="Times New Roman" w:hAnsi="Times New Roman"/>
              </w:rPr>
              <w:t xml:space="preserve"> – </w:t>
            </w:r>
            <w:r w:rsidRPr="00ED0492">
              <w:rPr>
                <w:rFonts w:ascii="Times New Roman" w:hAnsi="Times New Roman"/>
                <w:lang w:val="en-US"/>
              </w:rPr>
              <w:t>5</w:t>
            </w:r>
            <w:r w:rsidRPr="00ED0492">
              <w:rPr>
                <w:rFonts w:ascii="Times New Roman" w:hAnsi="Times New Roman"/>
              </w:rPr>
              <w:t>0 м</w:t>
            </w:r>
          </w:p>
        </w:tc>
        <w:tc>
          <w:tcPr>
            <w:tcW w:w="568" w:type="pct"/>
            <w:tcBorders>
              <w:top w:val="single" w:sz="4" w:space="0" w:color="auto"/>
              <w:left w:val="single" w:sz="4" w:space="0" w:color="auto"/>
              <w:bottom w:val="single" w:sz="4" w:space="0" w:color="auto"/>
              <w:right w:val="single" w:sz="4" w:space="0" w:color="auto"/>
            </w:tcBorders>
            <w:vAlign w:val="center"/>
          </w:tcPr>
          <w:p w14:paraId="1CB69798"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23E264E8"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7BFB3F9A"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792B7395"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12FE0F6C"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val="ru-RU" w:eastAsia="ru-RU" w:bidi="ru-RU"/>
              </w:rPr>
            </w:pPr>
            <w:bookmarkStart w:id="700" w:name="_Hlk113695242"/>
            <w:r w:rsidRPr="00ED0492">
              <w:rPr>
                <w:rFonts w:ascii="Times New Roman" w:eastAsia="Times New Roman" w:hAnsi="Times New Roman"/>
                <w:lang w:val="ru-RU" w:eastAsia="ru-RU" w:bidi="ru-RU"/>
              </w:rPr>
              <w:t>Реконструкция а/д «</w:t>
            </w:r>
            <w:r w:rsidRPr="00ED0492">
              <w:rPr>
                <w:rFonts w:ascii="Times New Roman" w:hAnsi="Times New Roman"/>
                <w:lang w:val="ru-RU"/>
              </w:rPr>
              <w:t>Сибирцево – Жариково – Комиссарово</w:t>
            </w:r>
            <w:r w:rsidRPr="00ED0492">
              <w:rPr>
                <w:rFonts w:ascii="Times New Roman" w:hAnsi="Times New Roman"/>
              </w:rPr>
              <w:t> </w:t>
            </w:r>
            <w:r w:rsidRPr="00ED0492">
              <w:rPr>
                <w:rFonts w:ascii="Times New Roman" w:hAnsi="Times New Roman"/>
                <w:lang w:val="ru-RU"/>
              </w:rPr>
              <w:t>– Ильинка – Комиссарово» (05</w:t>
            </w:r>
            <w:r w:rsidRPr="00ED0492">
              <w:rPr>
                <w:rFonts w:ascii="Times New Roman" w:hAnsi="Times New Roman"/>
              </w:rPr>
              <w:t> </w:t>
            </w:r>
            <w:r w:rsidRPr="00ED0492">
              <w:rPr>
                <w:rFonts w:ascii="Times New Roman" w:hAnsi="Times New Roman"/>
                <w:lang w:val="ru-RU"/>
              </w:rPr>
              <w:t>ОП</w:t>
            </w:r>
            <w:r w:rsidRPr="00ED0492">
              <w:rPr>
                <w:rFonts w:ascii="Times New Roman" w:hAnsi="Times New Roman"/>
              </w:rPr>
              <w:t> </w:t>
            </w:r>
            <w:r w:rsidRPr="00ED0492">
              <w:rPr>
                <w:rFonts w:ascii="Times New Roman" w:hAnsi="Times New Roman"/>
                <w:lang w:val="ru-RU"/>
              </w:rPr>
              <w:t>РЗ</w:t>
            </w:r>
            <w:r w:rsidRPr="00ED0492">
              <w:rPr>
                <w:rFonts w:ascii="Times New Roman" w:hAnsi="Times New Roman"/>
              </w:rPr>
              <w:t> </w:t>
            </w:r>
            <w:r w:rsidRPr="00ED0492">
              <w:rPr>
                <w:rFonts w:ascii="Times New Roman" w:hAnsi="Times New Roman"/>
                <w:lang w:val="ru-RU"/>
              </w:rPr>
              <w:t>05К-356)</w:t>
            </w:r>
            <w:bookmarkEnd w:id="700"/>
          </w:p>
        </w:tc>
        <w:tc>
          <w:tcPr>
            <w:tcW w:w="747" w:type="pct"/>
            <w:tcBorders>
              <w:top w:val="single" w:sz="4" w:space="0" w:color="auto"/>
              <w:left w:val="single" w:sz="4" w:space="0" w:color="auto"/>
              <w:bottom w:val="single" w:sz="4" w:space="0" w:color="auto"/>
              <w:right w:val="single" w:sz="4" w:space="0" w:color="auto"/>
            </w:tcBorders>
            <w:vAlign w:val="center"/>
          </w:tcPr>
          <w:p w14:paraId="37A2521D"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Ханкайский МО</w:t>
            </w:r>
          </w:p>
        </w:tc>
        <w:tc>
          <w:tcPr>
            <w:tcW w:w="888" w:type="pct"/>
            <w:tcBorders>
              <w:top w:val="single" w:sz="4" w:space="0" w:color="auto"/>
              <w:left w:val="single" w:sz="4" w:space="0" w:color="auto"/>
              <w:bottom w:val="single" w:sz="4" w:space="0" w:color="auto"/>
              <w:right w:val="single" w:sz="4" w:space="0" w:color="auto"/>
            </w:tcBorders>
            <w:vAlign w:val="center"/>
          </w:tcPr>
          <w:p w14:paraId="6934FEFF"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Протяженность сооружения 20,73 км,</w:t>
            </w:r>
          </w:p>
          <w:p w14:paraId="31275C06"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IV категория автомобильной дороги (проектная)</w:t>
            </w:r>
          </w:p>
        </w:tc>
        <w:tc>
          <w:tcPr>
            <w:tcW w:w="745" w:type="pct"/>
            <w:tcBorders>
              <w:top w:val="single" w:sz="4" w:space="0" w:color="auto"/>
              <w:left w:val="single" w:sz="4" w:space="0" w:color="auto"/>
              <w:bottom w:val="single" w:sz="4" w:space="0" w:color="auto"/>
              <w:right w:val="single" w:sz="4" w:space="0" w:color="auto"/>
            </w:tcBorders>
            <w:vAlign w:val="center"/>
          </w:tcPr>
          <w:p w14:paraId="4E020E6C"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Придорожная полоса</w:t>
            </w:r>
            <w:r w:rsidRPr="00ED0492">
              <w:rPr>
                <w:rFonts w:ascii="Times New Roman" w:hAnsi="Times New Roman"/>
                <w:vertAlign w:val="superscript"/>
              </w:rPr>
              <w:footnoteReference w:id="35"/>
            </w:r>
            <w:r w:rsidRPr="00ED0492">
              <w:rPr>
                <w:rFonts w:ascii="Times New Roman" w:hAnsi="Times New Roman"/>
              </w:rPr>
              <w:t xml:space="preserve"> – </w:t>
            </w:r>
            <w:r w:rsidRPr="00ED0492">
              <w:rPr>
                <w:rFonts w:ascii="Times New Roman" w:hAnsi="Times New Roman"/>
                <w:lang w:val="en-US"/>
              </w:rPr>
              <w:t>5</w:t>
            </w:r>
            <w:r w:rsidRPr="00ED0492">
              <w:rPr>
                <w:rFonts w:ascii="Times New Roman" w:hAnsi="Times New Roman"/>
              </w:rPr>
              <w:t>0 м</w:t>
            </w:r>
          </w:p>
        </w:tc>
        <w:tc>
          <w:tcPr>
            <w:tcW w:w="568" w:type="pct"/>
            <w:tcBorders>
              <w:top w:val="single" w:sz="4" w:space="0" w:color="auto"/>
              <w:left w:val="single" w:sz="4" w:space="0" w:color="auto"/>
              <w:bottom w:val="single" w:sz="4" w:space="0" w:color="auto"/>
              <w:right w:val="single" w:sz="4" w:space="0" w:color="auto"/>
            </w:tcBorders>
            <w:vAlign w:val="center"/>
          </w:tcPr>
          <w:p w14:paraId="3FF02093"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7A1E6AFC"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5A933751"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70C3F319"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28520589"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val="ru-RU" w:eastAsia="ru-RU" w:bidi="ru-RU"/>
              </w:rPr>
            </w:pPr>
            <w:bookmarkStart w:id="701" w:name="_Hlk113695254"/>
            <w:r w:rsidRPr="00ED0492">
              <w:rPr>
                <w:rFonts w:ascii="Times New Roman" w:eastAsia="Times New Roman" w:hAnsi="Times New Roman"/>
                <w:lang w:val="ru-RU" w:eastAsia="ru-RU" w:bidi="ru-RU"/>
              </w:rPr>
              <w:t>Реконструкция а/д «</w:t>
            </w:r>
            <w:r w:rsidRPr="00ED0492">
              <w:rPr>
                <w:rFonts w:ascii="Times New Roman" w:hAnsi="Times New Roman"/>
                <w:lang w:val="ru-RU"/>
              </w:rPr>
              <w:t>Михайловка – Турий Рог – Рассказово» (05</w:t>
            </w:r>
            <w:r w:rsidRPr="00ED0492">
              <w:rPr>
                <w:rFonts w:ascii="Times New Roman" w:hAnsi="Times New Roman"/>
              </w:rPr>
              <w:t> </w:t>
            </w:r>
            <w:r w:rsidRPr="00ED0492">
              <w:rPr>
                <w:rFonts w:ascii="Times New Roman" w:hAnsi="Times New Roman"/>
                <w:lang w:val="ru-RU"/>
              </w:rPr>
              <w:t>ОП</w:t>
            </w:r>
            <w:r w:rsidRPr="00ED0492">
              <w:rPr>
                <w:rFonts w:ascii="Times New Roman" w:hAnsi="Times New Roman"/>
              </w:rPr>
              <w:t> </w:t>
            </w:r>
            <w:r w:rsidRPr="00ED0492">
              <w:rPr>
                <w:rFonts w:ascii="Times New Roman" w:hAnsi="Times New Roman"/>
                <w:lang w:val="ru-RU"/>
              </w:rPr>
              <w:t>РЗ</w:t>
            </w:r>
            <w:r w:rsidRPr="00ED0492">
              <w:rPr>
                <w:rFonts w:ascii="Times New Roman" w:hAnsi="Times New Roman"/>
              </w:rPr>
              <w:t> </w:t>
            </w:r>
            <w:r w:rsidRPr="00ED0492">
              <w:rPr>
                <w:rFonts w:ascii="Times New Roman" w:hAnsi="Times New Roman"/>
                <w:lang w:val="ru-RU"/>
              </w:rPr>
              <w:t>05К-346)</w:t>
            </w:r>
            <w:bookmarkEnd w:id="701"/>
          </w:p>
        </w:tc>
        <w:tc>
          <w:tcPr>
            <w:tcW w:w="747" w:type="pct"/>
            <w:tcBorders>
              <w:top w:val="single" w:sz="4" w:space="0" w:color="auto"/>
              <w:left w:val="single" w:sz="4" w:space="0" w:color="auto"/>
              <w:bottom w:val="single" w:sz="4" w:space="0" w:color="auto"/>
              <w:right w:val="single" w:sz="4" w:space="0" w:color="auto"/>
            </w:tcBorders>
            <w:vAlign w:val="center"/>
          </w:tcPr>
          <w:p w14:paraId="6DAB318F"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Ханкайский МО</w:t>
            </w:r>
          </w:p>
        </w:tc>
        <w:tc>
          <w:tcPr>
            <w:tcW w:w="888" w:type="pct"/>
            <w:tcBorders>
              <w:top w:val="single" w:sz="4" w:space="0" w:color="auto"/>
              <w:left w:val="single" w:sz="4" w:space="0" w:color="auto"/>
              <w:bottom w:val="single" w:sz="4" w:space="0" w:color="auto"/>
              <w:right w:val="single" w:sz="4" w:space="0" w:color="auto"/>
            </w:tcBorders>
            <w:vAlign w:val="center"/>
          </w:tcPr>
          <w:p w14:paraId="5B991E27"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Протяженность сооружения 24,0 км,</w:t>
            </w:r>
          </w:p>
          <w:p w14:paraId="1C26AAE4"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IV категория автомобильной дороги (проектная)</w:t>
            </w:r>
          </w:p>
        </w:tc>
        <w:tc>
          <w:tcPr>
            <w:tcW w:w="745" w:type="pct"/>
            <w:tcBorders>
              <w:top w:val="single" w:sz="4" w:space="0" w:color="auto"/>
              <w:left w:val="single" w:sz="4" w:space="0" w:color="auto"/>
              <w:bottom w:val="single" w:sz="4" w:space="0" w:color="auto"/>
              <w:right w:val="single" w:sz="4" w:space="0" w:color="auto"/>
            </w:tcBorders>
            <w:vAlign w:val="center"/>
          </w:tcPr>
          <w:p w14:paraId="1276B5D0"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Придорожная полоса</w:t>
            </w:r>
            <w:r w:rsidRPr="00ED0492">
              <w:rPr>
                <w:rFonts w:ascii="Times New Roman" w:hAnsi="Times New Roman"/>
                <w:vertAlign w:val="superscript"/>
              </w:rPr>
              <w:footnoteReference w:id="36"/>
            </w:r>
            <w:r w:rsidRPr="00ED0492">
              <w:rPr>
                <w:rFonts w:ascii="Times New Roman" w:hAnsi="Times New Roman"/>
              </w:rPr>
              <w:t xml:space="preserve"> – </w:t>
            </w:r>
            <w:r w:rsidRPr="00ED0492">
              <w:rPr>
                <w:rFonts w:ascii="Times New Roman" w:hAnsi="Times New Roman"/>
                <w:lang w:val="en-US"/>
              </w:rPr>
              <w:t>5</w:t>
            </w:r>
            <w:r w:rsidRPr="00ED0492">
              <w:rPr>
                <w:rFonts w:ascii="Times New Roman" w:hAnsi="Times New Roman"/>
              </w:rPr>
              <w:t>0 м</w:t>
            </w:r>
          </w:p>
        </w:tc>
        <w:tc>
          <w:tcPr>
            <w:tcW w:w="568" w:type="pct"/>
            <w:tcBorders>
              <w:top w:val="single" w:sz="4" w:space="0" w:color="auto"/>
              <w:left w:val="single" w:sz="4" w:space="0" w:color="auto"/>
              <w:bottom w:val="single" w:sz="4" w:space="0" w:color="auto"/>
              <w:right w:val="single" w:sz="4" w:space="0" w:color="auto"/>
            </w:tcBorders>
            <w:vAlign w:val="center"/>
          </w:tcPr>
          <w:p w14:paraId="6F299CE4"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2A74B6BD"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0A19F2EE"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5CBE0347"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0090A75E"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val="ru-RU" w:eastAsia="ru-RU" w:bidi="ru-RU"/>
              </w:rPr>
            </w:pPr>
            <w:bookmarkStart w:id="702" w:name="_Hlk113695263"/>
            <w:r w:rsidRPr="00ED0492">
              <w:rPr>
                <w:rFonts w:ascii="Times New Roman" w:eastAsia="Times New Roman" w:hAnsi="Times New Roman"/>
                <w:lang w:val="ru-RU" w:eastAsia="ru-RU" w:bidi="ru-RU"/>
              </w:rPr>
              <w:t xml:space="preserve">Реконструкция а/д </w:t>
            </w:r>
            <w:r w:rsidRPr="00ED0492">
              <w:rPr>
                <w:rFonts w:ascii="Times New Roman" w:hAnsi="Times New Roman"/>
                <w:lang w:val="ru-RU"/>
              </w:rPr>
              <w:t>«Сибирцево – Жариково – Комиссарово» (05</w:t>
            </w:r>
            <w:r w:rsidRPr="00ED0492">
              <w:rPr>
                <w:rFonts w:ascii="Times New Roman" w:hAnsi="Times New Roman"/>
              </w:rPr>
              <w:t> </w:t>
            </w:r>
            <w:r w:rsidRPr="00ED0492">
              <w:rPr>
                <w:rFonts w:ascii="Times New Roman" w:hAnsi="Times New Roman"/>
                <w:lang w:val="ru-RU"/>
              </w:rPr>
              <w:t>ОП</w:t>
            </w:r>
            <w:r w:rsidRPr="00ED0492">
              <w:rPr>
                <w:rFonts w:ascii="Times New Roman" w:hAnsi="Times New Roman"/>
              </w:rPr>
              <w:t> </w:t>
            </w:r>
            <w:r w:rsidRPr="00ED0492">
              <w:rPr>
                <w:rFonts w:ascii="Times New Roman" w:hAnsi="Times New Roman"/>
                <w:lang w:val="ru-RU"/>
              </w:rPr>
              <w:t>РЗ</w:t>
            </w:r>
            <w:r w:rsidRPr="00ED0492">
              <w:rPr>
                <w:rFonts w:ascii="Times New Roman" w:hAnsi="Times New Roman"/>
              </w:rPr>
              <w:t> </w:t>
            </w:r>
            <w:r w:rsidRPr="00ED0492">
              <w:rPr>
                <w:rFonts w:ascii="Times New Roman" w:hAnsi="Times New Roman"/>
                <w:lang w:val="ru-RU"/>
              </w:rPr>
              <w:t>05Н-263)</w:t>
            </w:r>
            <w:bookmarkEnd w:id="702"/>
          </w:p>
        </w:tc>
        <w:tc>
          <w:tcPr>
            <w:tcW w:w="747" w:type="pct"/>
            <w:tcBorders>
              <w:top w:val="single" w:sz="4" w:space="0" w:color="auto"/>
              <w:left w:val="single" w:sz="4" w:space="0" w:color="auto"/>
              <w:bottom w:val="single" w:sz="4" w:space="0" w:color="auto"/>
              <w:right w:val="single" w:sz="4" w:space="0" w:color="auto"/>
            </w:tcBorders>
            <w:vAlign w:val="center"/>
          </w:tcPr>
          <w:p w14:paraId="48717C31"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Черниговский муниципальный район, Сибирцевское городское поселение, Хорольский муниципальный округ, Пограничный муниципальный округ, Ханкайский муниципальный округ</w:t>
            </w:r>
          </w:p>
        </w:tc>
        <w:tc>
          <w:tcPr>
            <w:tcW w:w="888" w:type="pct"/>
            <w:tcBorders>
              <w:top w:val="single" w:sz="4" w:space="0" w:color="auto"/>
              <w:left w:val="single" w:sz="4" w:space="0" w:color="auto"/>
              <w:bottom w:val="single" w:sz="4" w:space="0" w:color="auto"/>
              <w:right w:val="single" w:sz="4" w:space="0" w:color="auto"/>
            </w:tcBorders>
            <w:vAlign w:val="center"/>
          </w:tcPr>
          <w:p w14:paraId="44B642BC"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Протяженность сооружения 142,91 км,</w:t>
            </w:r>
          </w:p>
          <w:p w14:paraId="1F2B10EC"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III категория автомобильной дороги (проектная)</w:t>
            </w:r>
          </w:p>
        </w:tc>
        <w:tc>
          <w:tcPr>
            <w:tcW w:w="745" w:type="pct"/>
            <w:tcBorders>
              <w:top w:val="single" w:sz="4" w:space="0" w:color="auto"/>
              <w:left w:val="single" w:sz="4" w:space="0" w:color="auto"/>
              <w:bottom w:val="single" w:sz="4" w:space="0" w:color="auto"/>
              <w:right w:val="single" w:sz="4" w:space="0" w:color="auto"/>
            </w:tcBorders>
            <w:vAlign w:val="center"/>
          </w:tcPr>
          <w:p w14:paraId="5234F36B"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Придорожная полоса</w:t>
            </w:r>
            <w:r w:rsidRPr="00ED0492">
              <w:rPr>
                <w:rFonts w:ascii="Times New Roman" w:hAnsi="Times New Roman"/>
                <w:vertAlign w:val="superscript"/>
              </w:rPr>
              <w:footnoteReference w:id="37"/>
            </w:r>
            <w:r w:rsidRPr="00ED0492">
              <w:rPr>
                <w:rFonts w:ascii="Times New Roman" w:hAnsi="Times New Roman"/>
              </w:rPr>
              <w:t xml:space="preserve"> – </w:t>
            </w:r>
            <w:r w:rsidRPr="00ED0492">
              <w:rPr>
                <w:rFonts w:ascii="Times New Roman" w:hAnsi="Times New Roman"/>
                <w:lang w:val="en-US"/>
              </w:rPr>
              <w:t>5</w:t>
            </w:r>
            <w:r w:rsidRPr="00ED0492">
              <w:rPr>
                <w:rFonts w:ascii="Times New Roman" w:hAnsi="Times New Roman"/>
              </w:rPr>
              <w:t>0 м</w:t>
            </w:r>
          </w:p>
        </w:tc>
        <w:tc>
          <w:tcPr>
            <w:tcW w:w="568" w:type="pct"/>
            <w:tcBorders>
              <w:top w:val="single" w:sz="4" w:space="0" w:color="auto"/>
              <w:left w:val="single" w:sz="4" w:space="0" w:color="auto"/>
              <w:bottom w:val="single" w:sz="4" w:space="0" w:color="auto"/>
              <w:right w:val="single" w:sz="4" w:space="0" w:color="auto"/>
            </w:tcBorders>
            <w:vAlign w:val="center"/>
          </w:tcPr>
          <w:p w14:paraId="546B26DD"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2DBEC1B4"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419FF240"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20895474"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4F799E43"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val="ru-RU" w:eastAsia="ru-RU" w:bidi="ru-RU"/>
              </w:rPr>
            </w:pPr>
            <w:r w:rsidRPr="00ED0492">
              <w:rPr>
                <w:rFonts w:ascii="Times New Roman" w:hAnsi="Times New Roman"/>
              </w:rPr>
              <w:t>Автостанция</w:t>
            </w:r>
            <w:r w:rsidRPr="00ED0492">
              <w:rPr>
                <w:rFonts w:ascii="Times New Roman" w:hAnsi="Times New Roman"/>
                <w:lang w:val="ru-RU"/>
              </w:rPr>
              <w:t>, строительство</w:t>
            </w:r>
          </w:p>
        </w:tc>
        <w:tc>
          <w:tcPr>
            <w:tcW w:w="747" w:type="pct"/>
            <w:tcBorders>
              <w:top w:val="single" w:sz="4" w:space="0" w:color="auto"/>
              <w:left w:val="single" w:sz="4" w:space="0" w:color="auto"/>
              <w:bottom w:val="single" w:sz="4" w:space="0" w:color="auto"/>
              <w:right w:val="single" w:sz="4" w:space="0" w:color="auto"/>
            </w:tcBorders>
            <w:vAlign w:val="center"/>
          </w:tcPr>
          <w:p w14:paraId="07B94C0E"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 Новокачалинск</w:t>
            </w:r>
          </w:p>
        </w:tc>
        <w:tc>
          <w:tcPr>
            <w:tcW w:w="888" w:type="pct"/>
            <w:tcBorders>
              <w:top w:val="single" w:sz="4" w:space="0" w:color="auto"/>
              <w:left w:val="single" w:sz="4" w:space="0" w:color="auto"/>
              <w:bottom w:val="single" w:sz="4" w:space="0" w:color="auto"/>
              <w:right w:val="single" w:sz="4" w:space="0" w:color="auto"/>
            </w:tcBorders>
            <w:vAlign w:val="center"/>
          </w:tcPr>
          <w:p w14:paraId="6AA77526"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1 объект</w:t>
            </w:r>
          </w:p>
        </w:tc>
        <w:tc>
          <w:tcPr>
            <w:tcW w:w="745" w:type="pct"/>
            <w:tcBorders>
              <w:top w:val="single" w:sz="4" w:space="0" w:color="auto"/>
              <w:left w:val="single" w:sz="4" w:space="0" w:color="auto"/>
              <w:bottom w:val="single" w:sz="4" w:space="0" w:color="auto"/>
              <w:right w:val="single" w:sz="4" w:space="0" w:color="auto"/>
            </w:tcBorders>
            <w:vAlign w:val="center"/>
          </w:tcPr>
          <w:p w14:paraId="35461842"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санитарно-защитная зона</w:t>
            </w:r>
            <w:r w:rsidRPr="00ED0492">
              <w:rPr>
                <w:rFonts w:ascii="Times New Roman" w:hAnsi="Times New Roman"/>
                <w:vertAlign w:val="superscript"/>
              </w:rPr>
              <w:footnoteReference w:id="38"/>
            </w:r>
            <w:r w:rsidRPr="00ED0492">
              <w:rPr>
                <w:rFonts w:ascii="Times New Roman" w:hAnsi="Times New Roman"/>
              </w:rPr>
              <w:t> – 100 м</w:t>
            </w:r>
          </w:p>
        </w:tc>
        <w:tc>
          <w:tcPr>
            <w:tcW w:w="568" w:type="pct"/>
            <w:tcBorders>
              <w:top w:val="single" w:sz="4" w:space="0" w:color="auto"/>
              <w:left w:val="single" w:sz="4" w:space="0" w:color="auto"/>
              <w:bottom w:val="single" w:sz="4" w:space="0" w:color="auto"/>
              <w:right w:val="single" w:sz="4" w:space="0" w:color="auto"/>
            </w:tcBorders>
            <w:vAlign w:val="center"/>
          </w:tcPr>
          <w:p w14:paraId="5D1D7391"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4DE7687A"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738F5841" w14:textId="77777777" w:rsidTr="00435959">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301D6A9A" w14:textId="1E2E54EA" w:rsidR="00662659" w:rsidRPr="00ED0492" w:rsidRDefault="00662659" w:rsidP="00C33AEE">
            <w:pPr>
              <w:tabs>
                <w:tab w:val="left" w:pos="284"/>
                <w:tab w:val="left" w:pos="426"/>
              </w:tabs>
              <w:spacing w:after="0" w:line="240" w:lineRule="auto"/>
              <w:jc w:val="center"/>
              <w:rPr>
                <w:rFonts w:ascii="Times New Roman" w:hAnsi="Times New Roman"/>
              </w:rPr>
            </w:pPr>
            <w:bookmarkStart w:id="703" w:name="_Toc70407480"/>
            <w:bookmarkStart w:id="704" w:name="_Toc70408458"/>
            <w:bookmarkStart w:id="705" w:name="_Toc98949913"/>
            <w:r w:rsidRPr="00ED0492">
              <w:rPr>
                <w:rFonts w:ascii="Times New Roman" w:hAnsi="Times New Roman"/>
                <w:b/>
                <w:bCs/>
              </w:rPr>
              <w:t xml:space="preserve">Объекты </w:t>
            </w:r>
            <w:r w:rsidRPr="00ED0492">
              <w:rPr>
                <w:rFonts w:ascii="Times New Roman" w:hAnsi="Times New Roman"/>
                <w:b/>
              </w:rPr>
              <w:t>регионального значения</w:t>
            </w:r>
            <w:r w:rsidRPr="00ED0492">
              <w:rPr>
                <w:rFonts w:ascii="Times New Roman" w:hAnsi="Times New Roman"/>
                <w:b/>
                <w:spacing w:val="-6"/>
              </w:rPr>
              <w:t xml:space="preserve"> </w:t>
            </w:r>
            <w:r w:rsidRPr="00ED0492">
              <w:rPr>
                <w:rFonts w:ascii="Times New Roman" w:hAnsi="Times New Roman"/>
                <w:b/>
                <w:bCs/>
              </w:rPr>
              <w:t>в области предупреждения чрезвычайных ситуаций межмуниципального и регионального характера, стихийных бедствий, эпидемий и ликвидации их последствий</w:t>
            </w:r>
            <w:bookmarkEnd w:id="703"/>
            <w:bookmarkEnd w:id="704"/>
            <w:bookmarkEnd w:id="705"/>
          </w:p>
        </w:tc>
      </w:tr>
      <w:tr w:rsidR="007722E0" w:rsidRPr="00ED0492" w14:paraId="7380CD50"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5D39AC4C"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0893D507"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val="ru-RU" w:eastAsia="ru-RU" w:bidi="ru-RU"/>
              </w:rPr>
            </w:pPr>
            <w:r w:rsidRPr="00ED0492">
              <w:rPr>
                <w:rFonts w:ascii="Times New Roman" w:hAnsi="Times New Roman"/>
                <w:lang w:val="ru-RU"/>
              </w:rPr>
              <w:t>Объект пожарной охраны на два выезда</w:t>
            </w:r>
          </w:p>
        </w:tc>
        <w:tc>
          <w:tcPr>
            <w:tcW w:w="747" w:type="pct"/>
            <w:tcBorders>
              <w:top w:val="single" w:sz="4" w:space="0" w:color="auto"/>
              <w:left w:val="single" w:sz="4" w:space="0" w:color="auto"/>
              <w:bottom w:val="single" w:sz="4" w:space="0" w:color="auto"/>
              <w:right w:val="single" w:sz="4" w:space="0" w:color="auto"/>
            </w:tcBorders>
            <w:vAlign w:val="center"/>
          </w:tcPr>
          <w:p w14:paraId="2A6012DC" w14:textId="77777777" w:rsidR="00662659" w:rsidRPr="00ED0492" w:rsidRDefault="00662659" w:rsidP="002851FE">
            <w:pPr>
              <w:tabs>
                <w:tab w:val="left" w:pos="284"/>
                <w:tab w:val="left" w:pos="426"/>
              </w:tabs>
              <w:spacing w:after="0" w:line="240" w:lineRule="auto"/>
              <w:rPr>
                <w:rFonts w:ascii="Times New Roman" w:hAnsi="Times New Roman"/>
              </w:rPr>
            </w:pPr>
            <w:bookmarkStart w:id="706" w:name="_Hlk113704065"/>
            <w:r w:rsidRPr="00ED0492">
              <w:rPr>
                <w:rFonts w:ascii="Times New Roman" w:hAnsi="Times New Roman"/>
              </w:rPr>
              <w:t>с. Новокачалинск</w:t>
            </w:r>
            <w:bookmarkEnd w:id="706"/>
          </w:p>
        </w:tc>
        <w:tc>
          <w:tcPr>
            <w:tcW w:w="888" w:type="pct"/>
            <w:tcBorders>
              <w:top w:val="single" w:sz="4" w:space="0" w:color="auto"/>
              <w:left w:val="single" w:sz="4" w:space="0" w:color="auto"/>
              <w:bottom w:val="single" w:sz="4" w:space="0" w:color="auto"/>
              <w:right w:val="single" w:sz="4" w:space="0" w:color="auto"/>
            </w:tcBorders>
            <w:vAlign w:val="center"/>
          </w:tcPr>
          <w:p w14:paraId="42C046EE"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bookmarkStart w:id="707" w:name="_Hlk113704069"/>
            <w:r w:rsidRPr="00ED0492">
              <w:rPr>
                <w:rFonts w:ascii="Times New Roman" w:hAnsi="Times New Roman"/>
              </w:rPr>
              <w:t>2 автомобиля</w:t>
            </w:r>
            <w:bookmarkEnd w:id="707"/>
          </w:p>
        </w:tc>
        <w:tc>
          <w:tcPr>
            <w:tcW w:w="745" w:type="pct"/>
            <w:tcBorders>
              <w:top w:val="single" w:sz="4" w:space="0" w:color="auto"/>
              <w:left w:val="single" w:sz="4" w:space="0" w:color="auto"/>
              <w:bottom w:val="single" w:sz="4" w:space="0" w:color="auto"/>
              <w:right w:val="single" w:sz="4" w:space="0" w:color="auto"/>
            </w:tcBorders>
            <w:vAlign w:val="center"/>
          </w:tcPr>
          <w:p w14:paraId="656DFD76"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Санитарно-защитная зона</w:t>
            </w:r>
            <w:r w:rsidRPr="00ED0492">
              <w:rPr>
                <w:rFonts w:ascii="Times New Roman" w:hAnsi="Times New Roman"/>
                <w:vertAlign w:val="superscript"/>
              </w:rPr>
              <w:footnoteReference w:id="39"/>
            </w:r>
            <w:r w:rsidRPr="00ED0492">
              <w:rPr>
                <w:rFonts w:ascii="Times New Roman" w:hAnsi="Times New Roman"/>
              </w:rPr>
              <w:t xml:space="preserve"> – 50 м</w:t>
            </w:r>
          </w:p>
        </w:tc>
        <w:tc>
          <w:tcPr>
            <w:tcW w:w="568" w:type="pct"/>
            <w:tcBorders>
              <w:top w:val="single" w:sz="4" w:space="0" w:color="auto"/>
              <w:left w:val="single" w:sz="4" w:space="0" w:color="auto"/>
              <w:bottom w:val="single" w:sz="4" w:space="0" w:color="auto"/>
              <w:right w:val="single" w:sz="4" w:space="0" w:color="auto"/>
            </w:tcBorders>
            <w:vAlign w:val="center"/>
          </w:tcPr>
          <w:p w14:paraId="47A19260"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Первая очередь</w:t>
            </w:r>
          </w:p>
        </w:tc>
        <w:tc>
          <w:tcPr>
            <w:tcW w:w="1073" w:type="pct"/>
            <w:tcBorders>
              <w:top w:val="single" w:sz="4" w:space="0" w:color="auto"/>
              <w:left w:val="single" w:sz="4" w:space="0" w:color="auto"/>
              <w:bottom w:val="single" w:sz="4" w:space="0" w:color="auto"/>
              <w:right w:val="single" w:sz="4" w:space="0" w:color="auto"/>
            </w:tcBorders>
            <w:vAlign w:val="center"/>
          </w:tcPr>
          <w:p w14:paraId="1C79460B"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62F0C359" w14:textId="77777777" w:rsidTr="00435959">
        <w:trPr>
          <w:trHeight w:val="345"/>
          <w:jc w:val="center"/>
        </w:trPr>
        <w:tc>
          <w:tcPr>
            <w:tcW w:w="5000" w:type="pct"/>
            <w:gridSpan w:val="7"/>
            <w:tcBorders>
              <w:top w:val="single" w:sz="4" w:space="0" w:color="auto"/>
              <w:left w:val="single" w:sz="4" w:space="0" w:color="auto"/>
              <w:bottom w:val="single" w:sz="4" w:space="0" w:color="auto"/>
              <w:right w:val="single" w:sz="4" w:space="0" w:color="auto"/>
            </w:tcBorders>
            <w:vAlign w:val="center"/>
          </w:tcPr>
          <w:p w14:paraId="2F51748B" w14:textId="705488BC" w:rsidR="00662659" w:rsidRPr="00ED0492" w:rsidRDefault="008F6F43" w:rsidP="00C33AEE">
            <w:pPr>
              <w:tabs>
                <w:tab w:val="left" w:pos="284"/>
                <w:tab w:val="left" w:pos="426"/>
              </w:tabs>
              <w:spacing w:after="0" w:line="240" w:lineRule="auto"/>
              <w:jc w:val="center"/>
              <w:rPr>
                <w:rFonts w:ascii="Times New Roman" w:hAnsi="Times New Roman"/>
                <w:b/>
                <w:bCs/>
              </w:rPr>
            </w:pPr>
            <w:bookmarkStart w:id="708" w:name="_Toc70407482"/>
            <w:bookmarkStart w:id="709" w:name="_Toc70408460"/>
            <w:bookmarkStart w:id="710" w:name="_Toc98949915"/>
            <w:r w:rsidRPr="00ED0492">
              <w:rPr>
                <w:rFonts w:ascii="Times New Roman" w:hAnsi="Times New Roman"/>
                <w:b/>
                <w:bCs/>
              </w:rPr>
              <w:t>Территории, предназначенные для реализации инвестиционных проектов в областях, относящихся к приоритетным направлениям развития экономики</w:t>
            </w:r>
            <w:bookmarkEnd w:id="708"/>
            <w:bookmarkEnd w:id="709"/>
            <w:bookmarkEnd w:id="710"/>
          </w:p>
        </w:tc>
      </w:tr>
      <w:tr w:rsidR="007722E0" w:rsidRPr="00ED0492" w14:paraId="67125995"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498318C7"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455A7644"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hAnsi="Times New Roman"/>
                <w:lang w:val="ru-RU"/>
              </w:rPr>
            </w:pPr>
            <w:r w:rsidRPr="00ED0492">
              <w:rPr>
                <w:rFonts w:ascii="Times New Roman" w:eastAsia="Times New Roman" w:hAnsi="Times New Roman"/>
                <w:lang w:val="ru-RU" w:eastAsia="ru-RU"/>
              </w:rPr>
              <w:t>Земельный участок для размещения объекта промышленно-производственного типа</w:t>
            </w:r>
          </w:p>
        </w:tc>
        <w:tc>
          <w:tcPr>
            <w:tcW w:w="747" w:type="pct"/>
            <w:tcBorders>
              <w:top w:val="single" w:sz="4" w:space="0" w:color="auto"/>
              <w:left w:val="single" w:sz="4" w:space="0" w:color="auto"/>
              <w:bottom w:val="single" w:sz="4" w:space="0" w:color="auto"/>
              <w:right w:val="single" w:sz="4" w:space="0" w:color="auto"/>
            </w:tcBorders>
            <w:vAlign w:val="center"/>
          </w:tcPr>
          <w:p w14:paraId="3A77DEBA" w14:textId="09E4921D" w:rsidR="00662659" w:rsidRPr="00ED0492" w:rsidRDefault="00662659" w:rsidP="002851FE">
            <w:pPr>
              <w:tabs>
                <w:tab w:val="num" w:pos="115"/>
                <w:tab w:val="left" w:pos="284"/>
                <w:tab w:val="left" w:pos="426"/>
              </w:tabs>
              <w:spacing w:after="0" w:line="240" w:lineRule="auto"/>
              <w:rPr>
                <w:rFonts w:ascii="Times New Roman" w:hAnsi="Times New Roman"/>
              </w:rPr>
            </w:pPr>
            <w:r w:rsidRPr="00ED0492">
              <w:rPr>
                <w:rFonts w:ascii="Times New Roman" w:hAnsi="Times New Roman"/>
              </w:rPr>
              <w:t xml:space="preserve">с. Ильинка, кадастровый </w:t>
            </w:r>
            <w:r w:rsidR="0081124D" w:rsidRPr="00ED0492">
              <w:rPr>
                <w:rFonts w:ascii="Times New Roman" w:hAnsi="Times New Roman"/>
              </w:rPr>
              <w:t>квартал</w:t>
            </w:r>
            <w:r w:rsidRPr="00ED0492">
              <w:rPr>
                <w:rFonts w:ascii="Times New Roman" w:hAnsi="Times New Roman"/>
              </w:rPr>
              <w:t xml:space="preserve"> 25:19:010601</w:t>
            </w:r>
          </w:p>
        </w:tc>
        <w:tc>
          <w:tcPr>
            <w:tcW w:w="888" w:type="pct"/>
            <w:tcBorders>
              <w:top w:val="single" w:sz="4" w:space="0" w:color="auto"/>
              <w:left w:val="single" w:sz="4" w:space="0" w:color="auto"/>
              <w:bottom w:val="single" w:sz="4" w:space="0" w:color="auto"/>
              <w:right w:val="single" w:sz="4" w:space="0" w:color="auto"/>
            </w:tcBorders>
            <w:vAlign w:val="center"/>
          </w:tcPr>
          <w:p w14:paraId="23A85F1D"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lang w:bidi="ru-RU"/>
              </w:rPr>
            </w:pPr>
            <w:r w:rsidRPr="00ED0492">
              <w:rPr>
                <w:rFonts w:ascii="Times New Roman" w:hAnsi="Times New Roman"/>
                <w:lang w:bidi="ru-RU"/>
              </w:rPr>
              <w:t>1 объект,</w:t>
            </w:r>
          </w:p>
          <w:p w14:paraId="0D559156"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500 рабочих мест, площадь 18 га</w:t>
            </w:r>
          </w:p>
        </w:tc>
        <w:tc>
          <w:tcPr>
            <w:tcW w:w="745" w:type="pct"/>
            <w:tcBorders>
              <w:top w:val="single" w:sz="4" w:space="0" w:color="auto"/>
              <w:left w:val="single" w:sz="4" w:space="0" w:color="auto"/>
              <w:bottom w:val="single" w:sz="4" w:space="0" w:color="auto"/>
              <w:right w:val="single" w:sz="4" w:space="0" w:color="auto"/>
            </w:tcBorders>
            <w:vAlign w:val="center"/>
          </w:tcPr>
          <w:p w14:paraId="26B553C1"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По расчетам</w:t>
            </w:r>
          </w:p>
        </w:tc>
        <w:tc>
          <w:tcPr>
            <w:tcW w:w="568" w:type="pct"/>
            <w:tcBorders>
              <w:top w:val="single" w:sz="4" w:space="0" w:color="auto"/>
              <w:left w:val="single" w:sz="4" w:space="0" w:color="auto"/>
              <w:bottom w:val="single" w:sz="4" w:space="0" w:color="auto"/>
              <w:right w:val="single" w:sz="4" w:space="0" w:color="auto"/>
            </w:tcBorders>
            <w:vAlign w:val="center"/>
          </w:tcPr>
          <w:p w14:paraId="155ADFD8"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5A4A14F1" w14:textId="77777777" w:rsidR="00662659" w:rsidRPr="00ED0492" w:rsidRDefault="00662659" w:rsidP="002851FE">
            <w:pPr>
              <w:tabs>
                <w:tab w:val="left" w:pos="284"/>
                <w:tab w:val="left" w:pos="426"/>
              </w:tabs>
              <w:spacing w:after="0" w:line="240" w:lineRule="auto"/>
              <w:rPr>
                <w:rFonts w:ascii="Times New Roman" w:hAnsi="Times New Roman"/>
                <w:bCs/>
                <w:lang w:val="en-US"/>
              </w:rPr>
            </w:pPr>
            <w:r w:rsidRPr="00ED0492">
              <w:rPr>
                <w:rFonts w:ascii="Times New Roman" w:hAnsi="Times New Roman"/>
              </w:rPr>
              <w:t>СТП Приморского края</w:t>
            </w:r>
          </w:p>
        </w:tc>
      </w:tr>
      <w:tr w:rsidR="007722E0" w:rsidRPr="00ED0492" w14:paraId="31D946D5"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4603A8E2"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1572B454"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hAnsi="Times New Roman"/>
                <w:lang w:val="ru-RU"/>
              </w:rPr>
            </w:pPr>
            <w:r w:rsidRPr="00ED0492">
              <w:rPr>
                <w:rFonts w:ascii="Times New Roman" w:eastAsia="Times New Roman" w:hAnsi="Times New Roman"/>
                <w:lang w:eastAsia="ru-RU"/>
              </w:rPr>
              <w:t>Участок для размещения производства</w:t>
            </w:r>
          </w:p>
        </w:tc>
        <w:tc>
          <w:tcPr>
            <w:tcW w:w="747" w:type="pct"/>
            <w:tcBorders>
              <w:top w:val="single" w:sz="4" w:space="0" w:color="auto"/>
              <w:left w:val="single" w:sz="4" w:space="0" w:color="auto"/>
              <w:bottom w:val="single" w:sz="4" w:space="0" w:color="auto"/>
              <w:right w:val="single" w:sz="4" w:space="0" w:color="auto"/>
            </w:tcBorders>
            <w:vAlign w:val="center"/>
          </w:tcPr>
          <w:p w14:paraId="6C7CC644" w14:textId="77777777" w:rsidR="00662659" w:rsidRPr="00ED0492" w:rsidRDefault="00662659" w:rsidP="002851FE">
            <w:pPr>
              <w:tabs>
                <w:tab w:val="num" w:pos="115"/>
                <w:tab w:val="left" w:pos="284"/>
                <w:tab w:val="left" w:pos="426"/>
              </w:tabs>
              <w:spacing w:after="0" w:line="240" w:lineRule="auto"/>
              <w:jc w:val="both"/>
              <w:rPr>
                <w:rFonts w:ascii="Times New Roman" w:hAnsi="Times New Roman"/>
              </w:rPr>
            </w:pPr>
            <w:r w:rsidRPr="00ED0492">
              <w:rPr>
                <w:rFonts w:ascii="Times New Roman" w:hAnsi="Times New Roman"/>
              </w:rPr>
              <w:t>с. Комиссарово</w:t>
            </w:r>
          </w:p>
        </w:tc>
        <w:tc>
          <w:tcPr>
            <w:tcW w:w="888" w:type="pct"/>
            <w:tcBorders>
              <w:top w:val="single" w:sz="4" w:space="0" w:color="auto"/>
              <w:left w:val="single" w:sz="4" w:space="0" w:color="auto"/>
              <w:bottom w:val="single" w:sz="4" w:space="0" w:color="auto"/>
              <w:right w:val="single" w:sz="4" w:space="0" w:color="auto"/>
            </w:tcBorders>
            <w:vAlign w:val="center"/>
          </w:tcPr>
          <w:p w14:paraId="09CF110C"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lang w:bidi="ru-RU"/>
              </w:rPr>
            </w:pPr>
            <w:r w:rsidRPr="00ED0492">
              <w:rPr>
                <w:rFonts w:ascii="Times New Roman" w:hAnsi="Times New Roman"/>
                <w:lang w:bidi="ru-RU"/>
              </w:rPr>
              <w:t>1 объект,</w:t>
            </w:r>
          </w:p>
          <w:p w14:paraId="67CDB407"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190 рабочих мест, площадь 18 га</w:t>
            </w:r>
          </w:p>
        </w:tc>
        <w:tc>
          <w:tcPr>
            <w:tcW w:w="745" w:type="pct"/>
            <w:tcBorders>
              <w:top w:val="single" w:sz="4" w:space="0" w:color="auto"/>
              <w:left w:val="single" w:sz="4" w:space="0" w:color="auto"/>
              <w:bottom w:val="single" w:sz="4" w:space="0" w:color="auto"/>
              <w:right w:val="single" w:sz="4" w:space="0" w:color="auto"/>
            </w:tcBorders>
            <w:vAlign w:val="center"/>
          </w:tcPr>
          <w:p w14:paraId="598052FF"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По расчетам</w:t>
            </w:r>
          </w:p>
        </w:tc>
        <w:tc>
          <w:tcPr>
            <w:tcW w:w="568" w:type="pct"/>
            <w:tcBorders>
              <w:top w:val="single" w:sz="4" w:space="0" w:color="auto"/>
              <w:left w:val="single" w:sz="4" w:space="0" w:color="auto"/>
              <w:bottom w:val="single" w:sz="4" w:space="0" w:color="auto"/>
              <w:right w:val="single" w:sz="4" w:space="0" w:color="auto"/>
            </w:tcBorders>
            <w:vAlign w:val="center"/>
          </w:tcPr>
          <w:p w14:paraId="2AFCF467"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4538DF3F" w14:textId="77777777" w:rsidR="00662659" w:rsidRPr="00ED0492" w:rsidRDefault="00662659" w:rsidP="002851FE">
            <w:pPr>
              <w:tabs>
                <w:tab w:val="left" w:pos="284"/>
                <w:tab w:val="left" w:pos="426"/>
              </w:tabs>
              <w:spacing w:after="0" w:line="240" w:lineRule="auto"/>
              <w:rPr>
                <w:rFonts w:ascii="Times New Roman" w:hAnsi="Times New Roman"/>
                <w:bCs/>
              </w:rPr>
            </w:pPr>
            <w:r w:rsidRPr="00ED0492">
              <w:rPr>
                <w:rFonts w:ascii="Times New Roman" w:hAnsi="Times New Roman"/>
              </w:rPr>
              <w:t>СТП Приморского края</w:t>
            </w:r>
          </w:p>
        </w:tc>
      </w:tr>
      <w:tr w:rsidR="007722E0" w:rsidRPr="00ED0492" w14:paraId="2FF7DCC9"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777F3623"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664CD7F8"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val="ru-RU" w:eastAsia="ru-RU" w:bidi="ru-RU"/>
              </w:rPr>
            </w:pPr>
            <w:r w:rsidRPr="00ED0492">
              <w:rPr>
                <w:rFonts w:ascii="Times New Roman" w:eastAsia="Times New Roman" w:hAnsi="Times New Roman"/>
                <w:lang w:eastAsia="ru-RU"/>
              </w:rPr>
              <w:t>Участок для размещения производства</w:t>
            </w:r>
          </w:p>
        </w:tc>
        <w:tc>
          <w:tcPr>
            <w:tcW w:w="747" w:type="pct"/>
            <w:tcBorders>
              <w:top w:val="single" w:sz="4" w:space="0" w:color="auto"/>
              <w:left w:val="single" w:sz="4" w:space="0" w:color="auto"/>
              <w:bottom w:val="single" w:sz="4" w:space="0" w:color="auto"/>
              <w:right w:val="single" w:sz="4" w:space="0" w:color="auto"/>
            </w:tcBorders>
            <w:vAlign w:val="center"/>
          </w:tcPr>
          <w:p w14:paraId="2D063DA8" w14:textId="77777777" w:rsidR="00662659" w:rsidRPr="00ED0492" w:rsidRDefault="00662659" w:rsidP="002851FE">
            <w:pPr>
              <w:tabs>
                <w:tab w:val="num" w:pos="115"/>
                <w:tab w:val="left" w:pos="284"/>
                <w:tab w:val="left" w:pos="426"/>
              </w:tabs>
              <w:spacing w:after="0" w:line="240" w:lineRule="auto"/>
              <w:jc w:val="both"/>
              <w:rPr>
                <w:rFonts w:ascii="Times New Roman" w:hAnsi="Times New Roman"/>
                <w:lang w:bidi="ru-RU"/>
              </w:rPr>
            </w:pPr>
            <w:r w:rsidRPr="00ED0492">
              <w:rPr>
                <w:rFonts w:ascii="Times New Roman" w:hAnsi="Times New Roman"/>
              </w:rPr>
              <w:t>с. Мельгуновка</w:t>
            </w:r>
          </w:p>
        </w:tc>
        <w:tc>
          <w:tcPr>
            <w:tcW w:w="888" w:type="pct"/>
            <w:tcBorders>
              <w:top w:val="single" w:sz="4" w:space="0" w:color="auto"/>
              <w:left w:val="single" w:sz="4" w:space="0" w:color="auto"/>
              <w:bottom w:val="single" w:sz="4" w:space="0" w:color="auto"/>
              <w:right w:val="single" w:sz="4" w:space="0" w:color="auto"/>
            </w:tcBorders>
            <w:vAlign w:val="center"/>
          </w:tcPr>
          <w:p w14:paraId="63781378"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lang w:bidi="ru-RU"/>
              </w:rPr>
            </w:pPr>
            <w:r w:rsidRPr="00ED0492">
              <w:rPr>
                <w:rFonts w:ascii="Times New Roman" w:hAnsi="Times New Roman"/>
                <w:lang w:bidi="ru-RU"/>
              </w:rPr>
              <w:t>1 объект,</w:t>
            </w:r>
          </w:p>
          <w:p w14:paraId="108FE0B4"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lang w:bidi="ru-RU"/>
              </w:rPr>
            </w:pPr>
            <w:r w:rsidRPr="00ED0492">
              <w:rPr>
                <w:rFonts w:ascii="Times New Roman" w:hAnsi="Times New Roman"/>
              </w:rPr>
              <w:t>90 рабочих мест, площадь 3,5 га</w:t>
            </w:r>
          </w:p>
        </w:tc>
        <w:tc>
          <w:tcPr>
            <w:tcW w:w="745" w:type="pct"/>
            <w:tcBorders>
              <w:top w:val="single" w:sz="4" w:space="0" w:color="auto"/>
              <w:left w:val="single" w:sz="4" w:space="0" w:color="auto"/>
              <w:bottom w:val="single" w:sz="4" w:space="0" w:color="auto"/>
              <w:right w:val="single" w:sz="4" w:space="0" w:color="auto"/>
            </w:tcBorders>
            <w:vAlign w:val="center"/>
          </w:tcPr>
          <w:p w14:paraId="7AAC0166"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По расчетам</w:t>
            </w:r>
          </w:p>
        </w:tc>
        <w:tc>
          <w:tcPr>
            <w:tcW w:w="568" w:type="pct"/>
            <w:tcBorders>
              <w:top w:val="single" w:sz="4" w:space="0" w:color="auto"/>
              <w:left w:val="single" w:sz="4" w:space="0" w:color="auto"/>
              <w:bottom w:val="single" w:sz="4" w:space="0" w:color="auto"/>
              <w:right w:val="single" w:sz="4" w:space="0" w:color="auto"/>
            </w:tcBorders>
            <w:vAlign w:val="center"/>
          </w:tcPr>
          <w:p w14:paraId="33BEA61C"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33F743FC" w14:textId="77777777" w:rsidR="00662659" w:rsidRPr="00ED0492" w:rsidRDefault="00662659" w:rsidP="002851FE">
            <w:pPr>
              <w:tabs>
                <w:tab w:val="left" w:pos="284"/>
                <w:tab w:val="left" w:pos="426"/>
              </w:tabs>
              <w:spacing w:after="0" w:line="240" w:lineRule="auto"/>
              <w:rPr>
                <w:rFonts w:ascii="Times New Roman" w:hAnsi="Times New Roman"/>
                <w:bCs/>
              </w:rPr>
            </w:pPr>
            <w:r w:rsidRPr="00ED0492">
              <w:rPr>
                <w:rFonts w:ascii="Times New Roman" w:hAnsi="Times New Roman"/>
              </w:rPr>
              <w:t>СТП Приморского края</w:t>
            </w:r>
          </w:p>
        </w:tc>
      </w:tr>
      <w:tr w:rsidR="007722E0" w:rsidRPr="00ED0492" w14:paraId="0CA4278B"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52DDD460"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23293A0C"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hAnsi="Times New Roman"/>
                <w:lang w:val="ru-RU"/>
              </w:rPr>
            </w:pPr>
            <w:r w:rsidRPr="00ED0492">
              <w:rPr>
                <w:rFonts w:ascii="Times New Roman" w:eastAsia="Times New Roman" w:hAnsi="Times New Roman"/>
                <w:lang w:eastAsia="ru-RU"/>
              </w:rPr>
              <w:t>Участок для размещения производства</w:t>
            </w:r>
          </w:p>
        </w:tc>
        <w:tc>
          <w:tcPr>
            <w:tcW w:w="747" w:type="pct"/>
            <w:tcBorders>
              <w:top w:val="single" w:sz="4" w:space="0" w:color="auto"/>
              <w:left w:val="single" w:sz="4" w:space="0" w:color="auto"/>
              <w:bottom w:val="single" w:sz="4" w:space="0" w:color="auto"/>
              <w:right w:val="single" w:sz="4" w:space="0" w:color="auto"/>
            </w:tcBorders>
            <w:vAlign w:val="center"/>
          </w:tcPr>
          <w:p w14:paraId="7FA4A9A9" w14:textId="77777777" w:rsidR="00662659" w:rsidRPr="00ED0492" w:rsidRDefault="00662659" w:rsidP="002851FE">
            <w:pPr>
              <w:tabs>
                <w:tab w:val="num" w:pos="115"/>
                <w:tab w:val="left" w:pos="284"/>
                <w:tab w:val="left" w:pos="426"/>
              </w:tabs>
              <w:spacing w:after="0" w:line="240" w:lineRule="auto"/>
              <w:jc w:val="both"/>
              <w:rPr>
                <w:rFonts w:ascii="Times New Roman" w:hAnsi="Times New Roman"/>
              </w:rPr>
            </w:pPr>
            <w:r w:rsidRPr="00ED0492">
              <w:rPr>
                <w:rFonts w:ascii="Times New Roman" w:hAnsi="Times New Roman"/>
              </w:rPr>
              <w:t>с. Новокачалинск</w:t>
            </w:r>
          </w:p>
        </w:tc>
        <w:tc>
          <w:tcPr>
            <w:tcW w:w="888" w:type="pct"/>
            <w:tcBorders>
              <w:top w:val="single" w:sz="4" w:space="0" w:color="auto"/>
              <w:left w:val="single" w:sz="4" w:space="0" w:color="auto"/>
              <w:bottom w:val="single" w:sz="4" w:space="0" w:color="auto"/>
              <w:right w:val="single" w:sz="4" w:space="0" w:color="auto"/>
            </w:tcBorders>
            <w:vAlign w:val="center"/>
          </w:tcPr>
          <w:p w14:paraId="6B0DA749"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lang w:bidi="ru-RU"/>
              </w:rPr>
            </w:pPr>
            <w:r w:rsidRPr="00ED0492">
              <w:rPr>
                <w:rFonts w:ascii="Times New Roman" w:hAnsi="Times New Roman"/>
                <w:lang w:bidi="ru-RU"/>
              </w:rPr>
              <w:t>1 объект,</w:t>
            </w:r>
          </w:p>
          <w:p w14:paraId="05D79522"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80 рабочих мест, площадь 2,8 га</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14:paraId="3A80E556"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По расчетам</w:t>
            </w:r>
          </w:p>
        </w:tc>
        <w:tc>
          <w:tcPr>
            <w:tcW w:w="568" w:type="pct"/>
            <w:tcBorders>
              <w:top w:val="single" w:sz="4" w:space="0" w:color="auto"/>
              <w:left w:val="single" w:sz="4" w:space="0" w:color="auto"/>
              <w:bottom w:val="single" w:sz="4" w:space="0" w:color="auto"/>
              <w:right w:val="single" w:sz="4" w:space="0" w:color="auto"/>
            </w:tcBorders>
            <w:vAlign w:val="center"/>
          </w:tcPr>
          <w:p w14:paraId="7DEADF9E"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3691A643"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3B15B610"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108DB2C0"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270F2C85"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eastAsia="ru-RU"/>
              </w:rPr>
            </w:pPr>
            <w:r w:rsidRPr="00ED0492">
              <w:rPr>
                <w:rFonts w:ascii="Times New Roman" w:eastAsia="Times New Roman" w:hAnsi="Times New Roman"/>
                <w:lang w:eastAsia="ru-RU"/>
              </w:rPr>
              <w:t>Участок для размещения производства</w:t>
            </w:r>
          </w:p>
        </w:tc>
        <w:tc>
          <w:tcPr>
            <w:tcW w:w="747" w:type="pct"/>
            <w:tcBorders>
              <w:top w:val="single" w:sz="4" w:space="0" w:color="auto"/>
              <w:left w:val="single" w:sz="4" w:space="0" w:color="auto"/>
              <w:bottom w:val="single" w:sz="4" w:space="0" w:color="auto"/>
              <w:right w:val="single" w:sz="4" w:space="0" w:color="auto"/>
            </w:tcBorders>
            <w:vAlign w:val="center"/>
          </w:tcPr>
          <w:p w14:paraId="0C2BA9B6" w14:textId="77777777" w:rsidR="00662659" w:rsidRPr="00ED0492" w:rsidRDefault="00662659" w:rsidP="002851FE">
            <w:pPr>
              <w:tabs>
                <w:tab w:val="num" w:pos="115"/>
                <w:tab w:val="left" w:pos="284"/>
                <w:tab w:val="left" w:pos="426"/>
              </w:tabs>
              <w:spacing w:after="0" w:line="240" w:lineRule="auto"/>
              <w:jc w:val="both"/>
              <w:rPr>
                <w:rFonts w:ascii="Times New Roman" w:hAnsi="Times New Roman"/>
              </w:rPr>
            </w:pPr>
            <w:r w:rsidRPr="00ED0492">
              <w:rPr>
                <w:rFonts w:ascii="Times New Roman" w:hAnsi="Times New Roman"/>
              </w:rPr>
              <w:t>с. Октябрьское</w:t>
            </w:r>
          </w:p>
        </w:tc>
        <w:tc>
          <w:tcPr>
            <w:tcW w:w="888" w:type="pct"/>
            <w:tcBorders>
              <w:top w:val="single" w:sz="4" w:space="0" w:color="auto"/>
              <w:left w:val="single" w:sz="4" w:space="0" w:color="auto"/>
              <w:bottom w:val="single" w:sz="4" w:space="0" w:color="auto"/>
              <w:right w:val="single" w:sz="4" w:space="0" w:color="auto"/>
            </w:tcBorders>
            <w:vAlign w:val="center"/>
          </w:tcPr>
          <w:p w14:paraId="021A51DC"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lang w:bidi="ru-RU"/>
              </w:rPr>
            </w:pPr>
            <w:r w:rsidRPr="00ED0492">
              <w:rPr>
                <w:rFonts w:ascii="Times New Roman" w:hAnsi="Times New Roman"/>
                <w:lang w:bidi="ru-RU"/>
              </w:rPr>
              <w:t>1 объект,</w:t>
            </w:r>
          </w:p>
          <w:p w14:paraId="46C314E0"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lang w:bidi="ru-RU"/>
              </w:rPr>
            </w:pPr>
            <w:r w:rsidRPr="00ED0492">
              <w:rPr>
                <w:rFonts w:ascii="Times New Roman" w:hAnsi="Times New Roman"/>
              </w:rPr>
              <w:t>40 рабочих мест, площадь 0,5 га</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14:paraId="4504B8CF"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По расчетам</w:t>
            </w:r>
          </w:p>
        </w:tc>
        <w:tc>
          <w:tcPr>
            <w:tcW w:w="568" w:type="pct"/>
            <w:tcBorders>
              <w:top w:val="single" w:sz="4" w:space="0" w:color="auto"/>
              <w:left w:val="single" w:sz="4" w:space="0" w:color="auto"/>
              <w:bottom w:val="single" w:sz="4" w:space="0" w:color="auto"/>
              <w:right w:val="single" w:sz="4" w:space="0" w:color="auto"/>
            </w:tcBorders>
            <w:vAlign w:val="center"/>
          </w:tcPr>
          <w:p w14:paraId="6132A91A"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6F8E245B"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0449B696"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4AF65928"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67C72919" w14:textId="77777777" w:rsidR="00662659" w:rsidRPr="00ED0492" w:rsidRDefault="00662659" w:rsidP="002851FE">
            <w:pPr>
              <w:pStyle w:val="TableParagraph"/>
              <w:tabs>
                <w:tab w:val="left" w:pos="284"/>
                <w:tab w:val="left" w:pos="426"/>
                <w:tab w:val="left" w:pos="1977"/>
                <w:tab w:val="left" w:pos="3272"/>
                <w:tab w:val="left" w:pos="4453"/>
              </w:tabs>
              <w:rPr>
                <w:rFonts w:ascii="Times New Roman" w:eastAsia="Times New Roman" w:hAnsi="Times New Roman"/>
                <w:lang w:eastAsia="ru-RU"/>
              </w:rPr>
            </w:pPr>
            <w:r w:rsidRPr="00ED0492">
              <w:rPr>
                <w:rFonts w:ascii="Times New Roman" w:eastAsia="Times New Roman" w:hAnsi="Times New Roman"/>
                <w:lang w:eastAsia="ru-RU"/>
              </w:rPr>
              <w:t>Участок для размещения производства</w:t>
            </w:r>
          </w:p>
        </w:tc>
        <w:tc>
          <w:tcPr>
            <w:tcW w:w="747" w:type="pct"/>
            <w:tcBorders>
              <w:top w:val="single" w:sz="4" w:space="0" w:color="auto"/>
              <w:left w:val="single" w:sz="4" w:space="0" w:color="auto"/>
              <w:bottom w:val="single" w:sz="4" w:space="0" w:color="auto"/>
              <w:right w:val="single" w:sz="4" w:space="0" w:color="auto"/>
            </w:tcBorders>
            <w:vAlign w:val="center"/>
          </w:tcPr>
          <w:p w14:paraId="5E808E8E" w14:textId="77777777" w:rsidR="00662659" w:rsidRPr="00ED0492" w:rsidRDefault="00662659" w:rsidP="002851FE">
            <w:pPr>
              <w:tabs>
                <w:tab w:val="num" w:pos="115"/>
                <w:tab w:val="left" w:pos="284"/>
                <w:tab w:val="left" w:pos="426"/>
              </w:tabs>
              <w:spacing w:after="0" w:line="240" w:lineRule="auto"/>
              <w:jc w:val="both"/>
              <w:rPr>
                <w:rFonts w:ascii="Times New Roman" w:hAnsi="Times New Roman"/>
              </w:rPr>
            </w:pPr>
            <w:r w:rsidRPr="00ED0492">
              <w:rPr>
                <w:rFonts w:ascii="Times New Roman" w:hAnsi="Times New Roman"/>
              </w:rPr>
              <w:t>с. Турий Рог</w:t>
            </w:r>
          </w:p>
        </w:tc>
        <w:tc>
          <w:tcPr>
            <w:tcW w:w="888" w:type="pct"/>
            <w:tcBorders>
              <w:top w:val="single" w:sz="4" w:space="0" w:color="auto"/>
              <w:left w:val="single" w:sz="4" w:space="0" w:color="auto"/>
              <w:bottom w:val="single" w:sz="4" w:space="0" w:color="auto"/>
              <w:right w:val="single" w:sz="4" w:space="0" w:color="auto"/>
            </w:tcBorders>
            <w:vAlign w:val="center"/>
          </w:tcPr>
          <w:p w14:paraId="04E9BBB3"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lang w:bidi="ru-RU"/>
              </w:rPr>
            </w:pPr>
            <w:r w:rsidRPr="00ED0492">
              <w:rPr>
                <w:rFonts w:ascii="Times New Roman" w:hAnsi="Times New Roman"/>
                <w:lang w:bidi="ru-RU"/>
              </w:rPr>
              <w:t>1 объект,</w:t>
            </w:r>
          </w:p>
          <w:p w14:paraId="15D27AE7"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lang w:bidi="ru-RU"/>
              </w:rPr>
            </w:pPr>
            <w:r w:rsidRPr="00ED0492">
              <w:rPr>
                <w:rFonts w:ascii="Times New Roman" w:hAnsi="Times New Roman"/>
              </w:rPr>
              <w:t>110 рабочих мест, площадь 5 га</w:t>
            </w:r>
          </w:p>
        </w:tc>
        <w:tc>
          <w:tcPr>
            <w:tcW w:w="745" w:type="pct"/>
            <w:tcBorders>
              <w:top w:val="single" w:sz="4" w:space="0" w:color="auto"/>
              <w:left w:val="single" w:sz="4" w:space="0" w:color="auto"/>
              <w:bottom w:val="single" w:sz="4" w:space="0" w:color="auto"/>
              <w:right w:val="single" w:sz="4" w:space="0" w:color="auto"/>
            </w:tcBorders>
            <w:shd w:val="clear" w:color="auto" w:fill="auto"/>
            <w:vAlign w:val="center"/>
          </w:tcPr>
          <w:p w14:paraId="46C19E39"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rPr>
            </w:pPr>
            <w:r w:rsidRPr="00ED0492">
              <w:rPr>
                <w:rFonts w:ascii="Times New Roman" w:hAnsi="Times New Roman"/>
              </w:rPr>
              <w:t>По расчетам</w:t>
            </w:r>
          </w:p>
        </w:tc>
        <w:tc>
          <w:tcPr>
            <w:tcW w:w="568" w:type="pct"/>
            <w:tcBorders>
              <w:top w:val="single" w:sz="4" w:space="0" w:color="auto"/>
              <w:left w:val="single" w:sz="4" w:space="0" w:color="auto"/>
              <w:bottom w:val="single" w:sz="4" w:space="0" w:color="auto"/>
              <w:right w:val="single" w:sz="4" w:space="0" w:color="auto"/>
            </w:tcBorders>
            <w:vAlign w:val="center"/>
          </w:tcPr>
          <w:p w14:paraId="0CDFD44A"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Расчётный срок</w:t>
            </w:r>
          </w:p>
        </w:tc>
        <w:tc>
          <w:tcPr>
            <w:tcW w:w="1073" w:type="pct"/>
            <w:tcBorders>
              <w:top w:val="single" w:sz="4" w:space="0" w:color="auto"/>
              <w:left w:val="single" w:sz="4" w:space="0" w:color="auto"/>
              <w:bottom w:val="single" w:sz="4" w:space="0" w:color="auto"/>
              <w:right w:val="single" w:sz="4" w:space="0" w:color="auto"/>
            </w:tcBorders>
            <w:vAlign w:val="center"/>
          </w:tcPr>
          <w:p w14:paraId="01DFDDB9"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7722E0" w:rsidRPr="00ED0492" w14:paraId="3C7045D7"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1FD15EC7" w14:textId="77777777" w:rsidR="00662659" w:rsidRPr="00ED0492" w:rsidRDefault="00662659" w:rsidP="002851FE">
            <w:pPr>
              <w:numPr>
                <w:ilvl w:val="0"/>
                <w:numId w:val="90"/>
              </w:numPr>
              <w:tabs>
                <w:tab w:val="left" w:pos="284"/>
                <w:tab w:val="left" w:pos="426"/>
                <w:tab w:val="left" w:pos="497"/>
              </w:tabs>
              <w:spacing w:after="0" w:line="240" w:lineRule="auto"/>
              <w:ind w:left="0" w:firstLine="0"/>
              <w:jc w:val="right"/>
              <w:rPr>
                <w:rFonts w:ascii="Times New Roman" w:hAnsi="Times New Roman"/>
              </w:rPr>
            </w:pPr>
            <w:bookmarkStart w:id="711" w:name="_Hlk106629221"/>
          </w:p>
        </w:tc>
        <w:tc>
          <w:tcPr>
            <w:tcW w:w="746" w:type="pct"/>
            <w:tcBorders>
              <w:top w:val="single" w:sz="4" w:space="0" w:color="auto"/>
              <w:left w:val="single" w:sz="4" w:space="0" w:color="auto"/>
              <w:bottom w:val="single" w:sz="4" w:space="0" w:color="auto"/>
              <w:right w:val="single" w:sz="4" w:space="0" w:color="auto"/>
            </w:tcBorders>
            <w:vAlign w:val="center"/>
          </w:tcPr>
          <w:p w14:paraId="3E2DAF24" w14:textId="77777777" w:rsidR="00662659" w:rsidRPr="00ED0492" w:rsidRDefault="00662659" w:rsidP="002851FE">
            <w:pPr>
              <w:tabs>
                <w:tab w:val="left" w:pos="284"/>
                <w:tab w:val="left" w:pos="426"/>
              </w:tabs>
              <w:spacing w:after="0" w:line="240" w:lineRule="auto"/>
              <w:rPr>
                <w:rFonts w:ascii="Times New Roman" w:hAnsi="Times New Roman"/>
              </w:rPr>
            </w:pPr>
            <w:r w:rsidRPr="00ED0492">
              <w:rPr>
                <w:rFonts w:ascii="Times New Roman" w:hAnsi="Times New Roman"/>
              </w:rPr>
              <w:t>Земельный участок для жилищного строительства (под арендный жилищный фонд)</w:t>
            </w:r>
          </w:p>
        </w:tc>
        <w:tc>
          <w:tcPr>
            <w:tcW w:w="747" w:type="pct"/>
            <w:tcBorders>
              <w:top w:val="single" w:sz="4" w:space="0" w:color="auto"/>
              <w:left w:val="single" w:sz="4" w:space="0" w:color="auto"/>
              <w:bottom w:val="single" w:sz="4" w:space="0" w:color="auto"/>
              <w:right w:val="single" w:sz="4" w:space="0" w:color="auto"/>
            </w:tcBorders>
            <w:vAlign w:val="center"/>
          </w:tcPr>
          <w:p w14:paraId="79A4D06A" w14:textId="77777777" w:rsidR="00662659" w:rsidRPr="00ED0492" w:rsidRDefault="00662659" w:rsidP="002851FE">
            <w:pPr>
              <w:tabs>
                <w:tab w:val="num" w:pos="115"/>
                <w:tab w:val="left" w:pos="284"/>
                <w:tab w:val="left" w:pos="426"/>
              </w:tabs>
              <w:spacing w:after="0" w:line="240" w:lineRule="auto"/>
              <w:jc w:val="both"/>
              <w:rPr>
                <w:rFonts w:ascii="Times New Roman" w:hAnsi="Times New Roman"/>
                <w:lang w:bidi="ru-RU"/>
              </w:rPr>
            </w:pPr>
            <w:r w:rsidRPr="00ED0492">
              <w:rPr>
                <w:rFonts w:ascii="Times New Roman" w:hAnsi="Times New Roman"/>
              </w:rPr>
              <w:t>с. Камень-Рыболов</w:t>
            </w:r>
          </w:p>
        </w:tc>
        <w:tc>
          <w:tcPr>
            <w:tcW w:w="888" w:type="pct"/>
            <w:tcBorders>
              <w:top w:val="single" w:sz="4" w:space="0" w:color="auto"/>
              <w:left w:val="single" w:sz="4" w:space="0" w:color="auto"/>
              <w:bottom w:val="single" w:sz="4" w:space="0" w:color="auto"/>
              <w:right w:val="single" w:sz="4" w:space="0" w:color="auto"/>
            </w:tcBorders>
            <w:vAlign w:val="center"/>
          </w:tcPr>
          <w:p w14:paraId="42DC78A1" w14:textId="77777777" w:rsidR="00662659" w:rsidRPr="00ED0492" w:rsidRDefault="00662659" w:rsidP="002851FE">
            <w:pPr>
              <w:tabs>
                <w:tab w:val="left" w:pos="284"/>
                <w:tab w:val="left" w:pos="426"/>
                <w:tab w:val="left" w:pos="1418"/>
              </w:tabs>
              <w:spacing w:after="0" w:line="240" w:lineRule="auto"/>
              <w:jc w:val="center"/>
              <w:rPr>
                <w:rFonts w:ascii="Times New Roman" w:hAnsi="Times New Roman"/>
                <w:lang w:bidi="ru-RU"/>
              </w:rPr>
            </w:pPr>
            <w:r w:rsidRPr="00ED0492">
              <w:rPr>
                <w:rFonts w:ascii="Times New Roman" w:eastAsia="Times New Roman" w:hAnsi="Times New Roman"/>
                <w:lang w:eastAsia="x-none"/>
              </w:rPr>
              <w:t>Общая площадь жилых помещений 2200 кв. м</w:t>
            </w:r>
          </w:p>
        </w:tc>
        <w:tc>
          <w:tcPr>
            <w:tcW w:w="745" w:type="pct"/>
            <w:tcBorders>
              <w:top w:val="single" w:sz="4" w:space="0" w:color="auto"/>
              <w:left w:val="single" w:sz="4" w:space="0" w:color="auto"/>
              <w:bottom w:val="single" w:sz="4" w:space="0" w:color="auto"/>
              <w:right w:val="single" w:sz="4" w:space="0" w:color="auto"/>
            </w:tcBorders>
            <w:vAlign w:val="center"/>
          </w:tcPr>
          <w:p w14:paraId="1F0C97B9"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Не устанавливается</w:t>
            </w:r>
          </w:p>
        </w:tc>
        <w:tc>
          <w:tcPr>
            <w:tcW w:w="568" w:type="pct"/>
            <w:tcBorders>
              <w:top w:val="single" w:sz="4" w:space="0" w:color="auto"/>
              <w:left w:val="single" w:sz="4" w:space="0" w:color="auto"/>
              <w:bottom w:val="single" w:sz="4" w:space="0" w:color="auto"/>
              <w:right w:val="single" w:sz="4" w:space="0" w:color="auto"/>
            </w:tcBorders>
            <w:vAlign w:val="center"/>
          </w:tcPr>
          <w:p w14:paraId="412568E0" w14:textId="77777777" w:rsidR="00662659" w:rsidRPr="00ED0492" w:rsidRDefault="00662659"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Первая очередь</w:t>
            </w:r>
          </w:p>
        </w:tc>
        <w:tc>
          <w:tcPr>
            <w:tcW w:w="1073" w:type="pct"/>
            <w:tcBorders>
              <w:top w:val="single" w:sz="4" w:space="0" w:color="auto"/>
              <w:left w:val="single" w:sz="4" w:space="0" w:color="auto"/>
              <w:bottom w:val="single" w:sz="4" w:space="0" w:color="auto"/>
              <w:right w:val="single" w:sz="4" w:space="0" w:color="auto"/>
            </w:tcBorders>
            <w:vAlign w:val="center"/>
          </w:tcPr>
          <w:p w14:paraId="53353CF4" w14:textId="77777777" w:rsidR="00662659" w:rsidRPr="00ED0492" w:rsidRDefault="00662659" w:rsidP="002851FE">
            <w:pPr>
              <w:tabs>
                <w:tab w:val="left" w:pos="284"/>
                <w:tab w:val="left" w:pos="426"/>
              </w:tabs>
              <w:spacing w:after="0" w:line="240" w:lineRule="auto"/>
              <w:rPr>
                <w:rFonts w:ascii="Times New Roman" w:hAnsi="Times New Roman"/>
                <w:bCs/>
              </w:rPr>
            </w:pPr>
            <w:r w:rsidRPr="00ED0492">
              <w:rPr>
                <w:rFonts w:ascii="Times New Roman" w:hAnsi="Times New Roman"/>
              </w:rPr>
              <w:t>СТП Приморского края</w:t>
            </w:r>
          </w:p>
        </w:tc>
      </w:tr>
      <w:bookmarkEnd w:id="711"/>
      <w:tr w:rsidR="0094336C" w:rsidRPr="00ED0492" w14:paraId="102F9514"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7E6B9D91" w14:textId="77777777" w:rsidR="0094336C" w:rsidRPr="00ED0492" w:rsidRDefault="0094336C" w:rsidP="0094336C">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0188BCD7" w14:textId="078FD43A" w:rsidR="0094336C" w:rsidRPr="00ED0492" w:rsidRDefault="0094336C" w:rsidP="0094336C">
            <w:pPr>
              <w:pStyle w:val="TableParagraph"/>
              <w:tabs>
                <w:tab w:val="left" w:pos="284"/>
                <w:tab w:val="left" w:pos="426"/>
                <w:tab w:val="left" w:pos="1977"/>
                <w:tab w:val="left" w:pos="3272"/>
                <w:tab w:val="left" w:pos="4453"/>
              </w:tabs>
              <w:rPr>
                <w:rFonts w:ascii="Times New Roman" w:hAnsi="Times New Roman"/>
                <w:lang w:val="ru-RU"/>
              </w:rPr>
            </w:pPr>
            <w:r w:rsidRPr="00ED0492">
              <w:rPr>
                <w:rFonts w:ascii="Times New Roman" w:hAnsi="Times New Roman"/>
                <w:lang w:val="ru-RU"/>
              </w:rPr>
              <w:t>Земельный участок для жилищного строительства (для иных видов жилой застройки)</w:t>
            </w:r>
          </w:p>
        </w:tc>
        <w:tc>
          <w:tcPr>
            <w:tcW w:w="747" w:type="pct"/>
            <w:tcBorders>
              <w:top w:val="single" w:sz="4" w:space="0" w:color="auto"/>
              <w:left w:val="single" w:sz="4" w:space="0" w:color="auto"/>
              <w:bottom w:val="single" w:sz="4" w:space="0" w:color="auto"/>
              <w:right w:val="single" w:sz="4" w:space="0" w:color="auto"/>
            </w:tcBorders>
            <w:vAlign w:val="center"/>
          </w:tcPr>
          <w:p w14:paraId="75C12CA4" w14:textId="0C37658A" w:rsidR="0094336C" w:rsidRPr="00ED0492" w:rsidRDefault="0094336C" w:rsidP="0094336C">
            <w:pPr>
              <w:tabs>
                <w:tab w:val="num" w:pos="115"/>
                <w:tab w:val="left" w:pos="284"/>
                <w:tab w:val="left" w:pos="426"/>
              </w:tabs>
              <w:spacing w:after="0" w:line="240" w:lineRule="auto"/>
              <w:jc w:val="both"/>
              <w:rPr>
                <w:rFonts w:ascii="Times New Roman" w:hAnsi="Times New Roman"/>
                <w:lang w:bidi="ru-RU"/>
              </w:rPr>
            </w:pPr>
            <w:r w:rsidRPr="00ED0492">
              <w:rPr>
                <w:rFonts w:ascii="Times New Roman" w:hAnsi="Times New Roman"/>
              </w:rPr>
              <w:t>с. Турий Рог, кадастровый номер земельного участка 25:19:010801:517</w:t>
            </w:r>
          </w:p>
        </w:tc>
        <w:tc>
          <w:tcPr>
            <w:tcW w:w="888" w:type="pct"/>
            <w:tcBorders>
              <w:top w:val="single" w:sz="4" w:space="0" w:color="auto"/>
              <w:left w:val="single" w:sz="4" w:space="0" w:color="auto"/>
              <w:bottom w:val="single" w:sz="4" w:space="0" w:color="auto"/>
              <w:right w:val="single" w:sz="4" w:space="0" w:color="auto"/>
            </w:tcBorders>
            <w:vAlign w:val="center"/>
          </w:tcPr>
          <w:p w14:paraId="6D94D95D" w14:textId="6CF8B351" w:rsidR="0094336C" w:rsidRPr="00ED0492" w:rsidRDefault="0094336C" w:rsidP="0094336C">
            <w:pPr>
              <w:tabs>
                <w:tab w:val="left" w:pos="284"/>
                <w:tab w:val="left" w:pos="426"/>
                <w:tab w:val="left" w:pos="1418"/>
              </w:tabs>
              <w:spacing w:after="0" w:line="240" w:lineRule="auto"/>
              <w:jc w:val="center"/>
              <w:rPr>
                <w:rFonts w:ascii="Times New Roman" w:hAnsi="Times New Roman"/>
                <w:lang w:bidi="ru-RU"/>
              </w:rPr>
            </w:pPr>
            <w:r w:rsidRPr="00ED0492">
              <w:rPr>
                <w:rFonts w:ascii="Times New Roman" w:hAnsi="Times New Roman"/>
                <w:lang w:bidi="ru-RU"/>
              </w:rPr>
              <w:t>Площадь 5 га</w:t>
            </w:r>
          </w:p>
        </w:tc>
        <w:tc>
          <w:tcPr>
            <w:tcW w:w="745" w:type="pct"/>
            <w:tcBorders>
              <w:top w:val="single" w:sz="4" w:space="0" w:color="auto"/>
              <w:left w:val="single" w:sz="4" w:space="0" w:color="auto"/>
              <w:bottom w:val="single" w:sz="4" w:space="0" w:color="auto"/>
              <w:right w:val="single" w:sz="4" w:space="0" w:color="auto"/>
            </w:tcBorders>
            <w:vAlign w:val="center"/>
          </w:tcPr>
          <w:p w14:paraId="0263A7FF" w14:textId="1CB9C170" w:rsidR="0094336C" w:rsidRPr="00ED0492" w:rsidRDefault="0094336C" w:rsidP="0094336C">
            <w:pPr>
              <w:tabs>
                <w:tab w:val="left" w:pos="284"/>
                <w:tab w:val="left" w:pos="426"/>
              </w:tabs>
              <w:spacing w:after="0" w:line="240" w:lineRule="auto"/>
              <w:jc w:val="center"/>
              <w:rPr>
                <w:rFonts w:ascii="Times New Roman" w:hAnsi="Times New Roman"/>
              </w:rPr>
            </w:pPr>
            <w:r w:rsidRPr="00ED0492">
              <w:rPr>
                <w:rFonts w:ascii="Times New Roman" w:hAnsi="Times New Roman"/>
              </w:rPr>
              <w:t>Не устанавливается</w:t>
            </w:r>
          </w:p>
        </w:tc>
        <w:tc>
          <w:tcPr>
            <w:tcW w:w="568" w:type="pct"/>
            <w:tcBorders>
              <w:top w:val="single" w:sz="4" w:space="0" w:color="auto"/>
              <w:left w:val="single" w:sz="4" w:space="0" w:color="auto"/>
              <w:bottom w:val="single" w:sz="4" w:space="0" w:color="auto"/>
              <w:right w:val="single" w:sz="4" w:space="0" w:color="auto"/>
            </w:tcBorders>
            <w:vAlign w:val="center"/>
          </w:tcPr>
          <w:p w14:paraId="443081A2" w14:textId="07E3B298" w:rsidR="0094336C" w:rsidRPr="00ED0492" w:rsidRDefault="0094336C" w:rsidP="0094336C">
            <w:pPr>
              <w:tabs>
                <w:tab w:val="left" w:pos="284"/>
                <w:tab w:val="left" w:pos="426"/>
              </w:tabs>
              <w:spacing w:after="0" w:line="240" w:lineRule="auto"/>
              <w:rPr>
                <w:rFonts w:ascii="Times New Roman" w:hAnsi="Times New Roman"/>
              </w:rPr>
            </w:pPr>
            <w:r w:rsidRPr="00ED0492">
              <w:rPr>
                <w:rFonts w:ascii="Times New Roman" w:hAnsi="Times New Roman"/>
              </w:rPr>
              <w:t>Первая очередь</w:t>
            </w:r>
          </w:p>
        </w:tc>
        <w:tc>
          <w:tcPr>
            <w:tcW w:w="1073" w:type="pct"/>
            <w:tcBorders>
              <w:top w:val="single" w:sz="4" w:space="0" w:color="auto"/>
              <w:left w:val="single" w:sz="4" w:space="0" w:color="auto"/>
              <w:bottom w:val="single" w:sz="4" w:space="0" w:color="auto"/>
              <w:right w:val="single" w:sz="4" w:space="0" w:color="auto"/>
            </w:tcBorders>
            <w:vAlign w:val="center"/>
          </w:tcPr>
          <w:p w14:paraId="13E9ECD6" w14:textId="77777777" w:rsidR="0094336C" w:rsidRPr="00ED0492" w:rsidRDefault="0094336C" w:rsidP="0094336C">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tr w:rsidR="0094336C" w:rsidRPr="00ED0492" w14:paraId="2B48C744" w14:textId="77777777" w:rsidTr="00195AE5">
        <w:trPr>
          <w:trHeight w:val="345"/>
          <w:jc w:val="center"/>
        </w:trPr>
        <w:tc>
          <w:tcPr>
            <w:tcW w:w="233" w:type="pct"/>
            <w:tcBorders>
              <w:top w:val="single" w:sz="4" w:space="0" w:color="auto"/>
              <w:left w:val="single" w:sz="4" w:space="0" w:color="auto"/>
              <w:bottom w:val="single" w:sz="4" w:space="0" w:color="auto"/>
              <w:right w:val="single" w:sz="4" w:space="0" w:color="auto"/>
            </w:tcBorders>
            <w:vAlign w:val="center"/>
          </w:tcPr>
          <w:p w14:paraId="058F0528" w14:textId="77777777" w:rsidR="0094336C" w:rsidRPr="00ED0492" w:rsidRDefault="0094336C" w:rsidP="0094336C">
            <w:pPr>
              <w:numPr>
                <w:ilvl w:val="0"/>
                <w:numId w:val="90"/>
              </w:numPr>
              <w:tabs>
                <w:tab w:val="left" w:pos="284"/>
                <w:tab w:val="left" w:pos="426"/>
                <w:tab w:val="left" w:pos="497"/>
              </w:tabs>
              <w:spacing w:after="0" w:line="240" w:lineRule="auto"/>
              <w:ind w:left="0" w:firstLine="0"/>
              <w:jc w:val="right"/>
              <w:rPr>
                <w:rFonts w:ascii="Times New Roman" w:hAnsi="Times New Roman"/>
              </w:rPr>
            </w:pPr>
          </w:p>
        </w:tc>
        <w:tc>
          <w:tcPr>
            <w:tcW w:w="746" w:type="pct"/>
            <w:tcBorders>
              <w:top w:val="single" w:sz="4" w:space="0" w:color="auto"/>
              <w:left w:val="single" w:sz="4" w:space="0" w:color="auto"/>
              <w:bottom w:val="single" w:sz="4" w:space="0" w:color="auto"/>
              <w:right w:val="single" w:sz="4" w:space="0" w:color="auto"/>
            </w:tcBorders>
            <w:vAlign w:val="center"/>
          </w:tcPr>
          <w:p w14:paraId="5AC57D29" w14:textId="79A49078" w:rsidR="0094336C" w:rsidRPr="00ED0492" w:rsidRDefault="0094336C" w:rsidP="0094336C">
            <w:pPr>
              <w:pStyle w:val="TableParagraph"/>
              <w:tabs>
                <w:tab w:val="left" w:pos="284"/>
                <w:tab w:val="left" w:pos="426"/>
                <w:tab w:val="left" w:pos="1977"/>
                <w:tab w:val="left" w:pos="3272"/>
                <w:tab w:val="left" w:pos="4453"/>
              </w:tabs>
              <w:rPr>
                <w:rFonts w:ascii="Times New Roman" w:eastAsia="Times New Roman" w:hAnsi="Times New Roman"/>
                <w:lang w:val="ru-RU" w:eastAsia="ru-RU"/>
              </w:rPr>
            </w:pPr>
            <w:r w:rsidRPr="00ED0492">
              <w:rPr>
                <w:rFonts w:ascii="Times New Roman" w:eastAsia="Times New Roman" w:hAnsi="Times New Roman"/>
                <w:lang w:val="ru-RU" w:eastAsia="ru-RU"/>
              </w:rPr>
              <w:t xml:space="preserve">Территория, предназначенная для </w:t>
            </w:r>
            <w:r w:rsidRPr="00ED0492">
              <w:rPr>
                <w:rFonts w:ascii="Times New Roman" w:eastAsia="Times New Roman" w:hAnsi="Times New Roman"/>
                <w:lang w:val="ru-RU" w:eastAsia="ru-RU"/>
              </w:rPr>
              <w:lastRenderedPageBreak/>
              <w:t>реализации инвестиционных проектов (сельскохозяйственное предприятие по разведению свиней)</w:t>
            </w:r>
          </w:p>
        </w:tc>
        <w:tc>
          <w:tcPr>
            <w:tcW w:w="747" w:type="pct"/>
            <w:tcBorders>
              <w:top w:val="single" w:sz="4" w:space="0" w:color="auto"/>
              <w:left w:val="single" w:sz="4" w:space="0" w:color="auto"/>
              <w:bottom w:val="single" w:sz="4" w:space="0" w:color="auto"/>
              <w:right w:val="single" w:sz="4" w:space="0" w:color="auto"/>
            </w:tcBorders>
            <w:vAlign w:val="center"/>
          </w:tcPr>
          <w:p w14:paraId="655F7F7C" w14:textId="39473578" w:rsidR="0094336C" w:rsidRPr="00ED0492" w:rsidRDefault="0094336C" w:rsidP="0094336C">
            <w:pPr>
              <w:tabs>
                <w:tab w:val="num" w:pos="115"/>
                <w:tab w:val="left" w:pos="284"/>
                <w:tab w:val="left" w:pos="426"/>
              </w:tabs>
              <w:spacing w:after="0" w:line="240" w:lineRule="auto"/>
              <w:jc w:val="both"/>
              <w:rPr>
                <w:rFonts w:ascii="Times New Roman" w:hAnsi="Times New Roman"/>
              </w:rPr>
            </w:pPr>
            <w:r w:rsidRPr="00ED0492">
              <w:rPr>
                <w:rFonts w:ascii="Times New Roman" w:hAnsi="Times New Roman"/>
              </w:rPr>
              <w:lastRenderedPageBreak/>
              <w:t>с. Пархоменко</w:t>
            </w:r>
          </w:p>
        </w:tc>
        <w:tc>
          <w:tcPr>
            <w:tcW w:w="888" w:type="pct"/>
            <w:tcBorders>
              <w:top w:val="single" w:sz="4" w:space="0" w:color="auto"/>
              <w:left w:val="single" w:sz="4" w:space="0" w:color="auto"/>
              <w:bottom w:val="single" w:sz="4" w:space="0" w:color="auto"/>
              <w:right w:val="single" w:sz="4" w:space="0" w:color="auto"/>
            </w:tcBorders>
            <w:vAlign w:val="center"/>
          </w:tcPr>
          <w:p w14:paraId="7BDB0964" w14:textId="77777777" w:rsidR="0094336C" w:rsidRPr="00ED0492" w:rsidRDefault="0094336C" w:rsidP="0094336C">
            <w:pPr>
              <w:tabs>
                <w:tab w:val="left" w:pos="284"/>
                <w:tab w:val="left" w:pos="426"/>
                <w:tab w:val="left" w:pos="1418"/>
              </w:tabs>
              <w:spacing w:after="0" w:line="240" w:lineRule="auto"/>
              <w:jc w:val="center"/>
              <w:rPr>
                <w:rFonts w:ascii="Times New Roman" w:hAnsi="Times New Roman"/>
                <w:lang w:bidi="ru-RU"/>
              </w:rPr>
            </w:pPr>
            <w:r w:rsidRPr="00ED0492">
              <w:rPr>
                <w:rFonts w:ascii="Times New Roman" w:hAnsi="Times New Roman"/>
                <w:lang w:bidi="ru-RU"/>
              </w:rPr>
              <w:t>1 объект,</w:t>
            </w:r>
          </w:p>
          <w:p w14:paraId="1BAA9FFA" w14:textId="1D044880" w:rsidR="0094336C" w:rsidRPr="00ED0492" w:rsidRDefault="0094336C" w:rsidP="0094336C">
            <w:pPr>
              <w:tabs>
                <w:tab w:val="left" w:pos="284"/>
                <w:tab w:val="left" w:pos="426"/>
                <w:tab w:val="left" w:pos="1418"/>
              </w:tabs>
              <w:spacing w:after="0" w:line="240" w:lineRule="auto"/>
              <w:jc w:val="center"/>
              <w:rPr>
                <w:rFonts w:ascii="Times New Roman" w:hAnsi="Times New Roman"/>
                <w:lang w:bidi="ru-RU"/>
              </w:rPr>
            </w:pPr>
            <w:r w:rsidRPr="00ED0492">
              <w:rPr>
                <w:rFonts w:ascii="Times New Roman" w:hAnsi="Times New Roman"/>
              </w:rPr>
              <w:t>60 рабочих мест</w:t>
            </w:r>
          </w:p>
        </w:tc>
        <w:tc>
          <w:tcPr>
            <w:tcW w:w="745" w:type="pct"/>
            <w:tcBorders>
              <w:top w:val="single" w:sz="4" w:space="0" w:color="auto"/>
              <w:left w:val="single" w:sz="4" w:space="0" w:color="auto"/>
              <w:bottom w:val="single" w:sz="4" w:space="0" w:color="auto"/>
              <w:right w:val="single" w:sz="4" w:space="0" w:color="auto"/>
            </w:tcBorders>
            <w:vAlign w:val="center"/>
          </w:tcPr>
          <w:p w14:paraId="7BC7EAD2" w14:textId="597706AA" w:rsidR="0094336C" w:rsidRPr="00ED0492" w:rsidRDefault="0094336C" w:rsidP="0094336C">
            <w:pPr>
              <w:tabs>
                <w:tab w:val="left" w:pos="284"/>
                <w:tab w:val="left" w:pos="426"/>
              </w:tabs>
              <w:spacing w:after="0" w:line="240" w:lineRule="auto"/>
              <w:jc w:val="center"/>
              <w:rPr>
                <w:rFonts w:ascii="Times New Roman" w:hAnsi="Times New Roman"/>
              </w:rPr>
            </w:pPr>
            <w:r w:rsidRPr="00ED0492">
              <w:rPr>
                <w:rFonts w:ascii="Times New Roman" w:hAnsi="Times New Roman"/>
              </w:rPr>
              <w:t>СЗЗ</w:t>
            </w:r>
            <w:r w:rsidRPr="00ED0492">
              <w:rPr>
                <w:rFonts w:ascii="Times New Roman" w:hAnsi="Times New Roman"/>
                <w:vertAlign w:val="superscript"/>
              </w:rPr>
              <w:footnoteReference w:id="40"/>
            </w:r>
            <w:r w:rsidRPr="00ED0492">
              <w:rPr>
                <w:rFonts w:ascii="Times New Roman" w:hAnsi="Times New Roman"/>
              </w:rPr>
              <w:t xml:space="preserve"> –1000 м</w:t>
            </w:r>
          </w:p>
        </w:tc>
        <w:tc>
          <w:tcPr>
            <w:tcW w:w="568" w:type="pct"/>
            <w:tcBorders>
              <w:top w:val="single" w:sz="4" w:space="0" w:color="auto"/>
              <w:left w:val="single" w:sz="4" w:space="0" w:color="auto"/>
              <w:bottom w:val="single" w:sz="4" w:space="0" w:color="auto"/>
              <w:right w:val="single" w:sz="4" w:space="0" w:color="auto"/>
            </w:tcBorders>
            <w:vAlign w:val="center"/>
          </w:tcPr>
          <w:p w14:paraId="3F88728D" w14:textId="40467C20" w:rsidR="0094336C" w:rsidRPr="00ED0492" w:rsidRDefault="0094336C" w:rsidP="0094336C">
            <w:pPr>
              <w:tabs>
                <w:tab w:val="left" w:pos="284"/>
                <w:tab w:val="left" w:pos="426"/>
              </w:tabs>
              <w:spacing w:after="0" w:line="240" w:lineRule="auto"/>
              <w:rPr>
                <w:rFonts w:ascii="Times New Roman" w:hAnsi="Times New Roman"/>
              </w:rPr>
            </w:pPr>
            <w:r w:rsidRPr="00ED0492">
              <w:rPr>
                <w:rFonts w:ascii="Times New Roman" w:hAnsi="Times New Roman"/>
              </w:rPr>
              <w:t>Первая очередь</w:t>
            </w:r>
          </w:p>
        </w:tc>
        <w:tc>
          <w:tcPr>
            <w:tcW w:w="1073" w:type="pct"/>
            <w:tcBorders>
              <w:top w:val="single" w:sz="4" w:space="0" w:color="auto"/>
              <w:left w:val="single" w:sz="4" w:space="0" w:color="auto"/>
              <w:bottom w:val="single" w:sz="4" w:space="0" w:color="auto"/>
              <w:right w:val="single" w:sz="4" w:space="0" w:color="auto"/>
            </w:tcBorders>
            <w:vAlign w:val="center"/>
          </w:tcPr>
          <w:p w14:paraId="709F533A" w14:textId="6B14ACE4" w:rsidR="0094336C" w:rsidRPr="00ED0492" w:rsidRDefault="0094336C" w:rsidP="0094336C">
            <w:pPr>
              <w:tabs>
                <w:tab w:val="left" w:pos="284"/>
                <w:tab w:val="left" w:pos="426"/>
              </w:tabs>
              <w:spacing w:after="0" w:line="240" w:lineRule="auto"/>
              <w:rPr>
                <w:rFonts w:ascii="Times New Roman" w:hAnsi="Times New Roman"/>
              </w:rPr>
            </w:pPr>
            <w:r w:rsidRPr="00ED0492">
              <w:rPr>
                <w:rFonts w:ascii="Times New Roman" w:hAnsi="Times New Roman"/>
              </w:rPr>
              <w:t>СТП Приморского края</w:t>
            </w:r>
          </w:p>
        </w:tc>
      </w:tr>
      <w:bookmarkEnd w:id="680"/>
    </w:tbl>
    <w:p w14:paraId="21C42E84" w14:textId="77777777" w:rsidR="003A7901" w:rsidRPr="00ED0492" w:rsidRDefault="003A7901" w:rsidP="002851FE">
      <w:pPr>
        <w:tabs>
          <w:tab w:val="left" w:pos="284"/>
          <w:tab w:val="left" w:pos="426"/>
          <w:tab w:val="left" w:pos="1418"/>
        </w:tabs>
        <w:spacing w:after="0" w:line="240" w:lineRule="auto"/>
        <w:rPr>
          <w:rFonts w:ascii="Times New Roman" w:hAnsi="Times New Roman"/>
        </w:rPr>
        <w:sectPr w:rsidR="003A7901" w:rsidRPr="00ED0492" w:rsidSect="00426B31">
          <w:pgSz w:w="16838" w:h="11906" w:orient="landscape"/>
          <w:pgMar w:top="567" w:right="1134" w:bottom="1134" w:left="1134" w:header="709" w:footer="794" w:gutter="0"/>
          <w:cols w:space="708"/>
          <w:titlePg/>
          <w:docGrid w:linePitch="360"/>
        </w:sectPr>
      </w:pPr>
    </w:p>
    <w:p w14:paraId="13EFA769" w14:textId="77777777" w:rsidR="00F6575A" w:rsidRPr="00EB7F9C" w:rsidRDefault="00F6575A" w:rsidP="004B72E9">
      <w:pPr>
        <w:pStyle w:val="11"/>
        <w:numPr>
          <w:ilvl w:val="0"/>
          <w:numId w:val="51"/>
        </w:numPr>
        <w:tabs>
          <w:tab w:val="left" w:pos="284"/>
          <w:tab w:val="left" w:pos="426"/>
          <w:tab w:val="left" w:pos="567"/>
        </w:tabs>
        <w:spacing w:after="240" w:line="240" w:lineRule="auto"/>
        <w:ind w:left="567" w:firstLine="0"/>
        <w:rPr>
          <w:b/>
          <w:bCs w:val="0"/>
        </w:rPr>
      </w:pPr>
      <w:bookmarkStart w:id="712" w:name="_Toc56006672"/>
      <w:bookmarkStart w:id="713" w:name="_Toc58431101"/>
      <w:bookmarkStart w:id="714" w:name="_Toc59781707"/>
      <w:bookmarkStart w:id="715" w:name="_Toc144336012"/>
      <w:r w:rsidRPr="004B72E9">
        <w:rPr>
          <w:b/>
          <w:bCs w:val="0"/>
        </w:rPr>
        <w:lastRenderedPageBreak/>
        <w:t>Оценка возможного влияния планируемых для размещения объектов на комплексное развитие соответствующей территории</w:t>
      </w:r>
      <w:bookmarkEnd w:id="712"/>
      <w:bookmarkEnd w:id="713"/>
      <w:bookmarkEnd w:id="714"/>
      <w:bookmarkEnd w:id="715"/>
    </w:p>
    <w:p w14:paraId="6BF61BAB" w14:textId="67B2FC78" w:rsidR="00F6575A" w:rsidRPr="00ED0492" w:rsidRDefault="00F6575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Проект </w:t>
      </w:r>
      <w:r w:rsidR="005676BC" w:rsidRPr="00ED0492">
        <w:rPr>
          <w:rFonts w:ascii="Times New Roman" w:hAnsi="Times New Roman"/>
          <w:sz w:val="28"/>
          <w:szCs w:val="28"/>
        </w:rPr>
        <w:t>г</w:t>
      </w:r>
      <w:r w:rsidRPr="00ED0492">
        <w:rPr>
          <w:rFonts w:ascii="Times New Roman" w:hAnsi="Times New Roman"/>
          <w:sz w:val="28"/>
          <w:szCs w:val="28"/>
        </w:rPr>
        <w:t xml:space="preserve">енерального плана </w:t>
      </w:r>
      <w:r w:rsidR="00C41D65" w:rsidRPr="00ED0492">
        <w:rPr>
          <w:rFonts w:ascii="Times New Roman" w:eastAsia="Times New Roman" w:hAnsi="Times New Roman"/>
          <w:sz w:val="28"/>
          <w:szCs w:val="28"/>
          <w:lang w:eastAsia="ru-RU"/>
        </w:rPr>
        <w:t>Ханкайского</w:t>
      </w:r>
      <w:r w:rsidR="00987CF5" w:rsidRPr="00ED0492">
        <w:rPr>
          <w:rFonts w:ascii="Times New Roman" w:eastAsia="Times New Roman" w:hAnsi="Times New Roman"/>
          <w:sz w:val="28"/>
          <w:szCs w:val="28"/>
          <w:lang w:eastAsia="ru-RU"/>
        </w:rPr>
        <w:t xml:space="preserve"> </w:t>
      </w:r>
      <w:r w:rsidR="00987CF5" w:rsidRPr="00ED0492">
        <w:rPr>
          <w:rFonts w:ascii="Times New Roman" w:hAnsi="Times New Roman"/>
          <w:sz w:val="28"/>
          <w:szCs w:val="28"/>
        </w:rPr>
        <w:t>муниципального округа</w:t>
      </w:r>
      <w:r w:rsidR="00987CF5" w:rsidRPr="00ED0492">
        <w:rPr>
          <w:rFonts w:ascii="Times New Roman" w:eastAsia="Times New Roman" w:hAnsi="Times New Roman"/>
          <w:sz w:val="28"/>
          <w:szCs w:val="28"/>
          <w:lang w:eastAsia="ru-RU"/>
        </w:rPr>
        <w:t xml:space="preserve"> </w:t>
      </w:r>
      <w:r w:rsidRPr="00ED0492">
        <w:rPr>
          <w:rFonts w:ascii="Times New Roman" w:hAnsi="Times New Roman"/>
          <w:sz w:val="28"/>
          <w:szCs w:val="28"/>
        </w:rPr>
        <w:t xml:space="preserve">предусматривает ряд мероприятий по развитию территории, направленных на создание условий для роста экономических и социальных показателей муниципального </w:t>
      </w:r>
      <w:r w:rsidR="00BD1B92" w:rsidRPr="00ED0492">
        <w:rPr>
          <w:rFonts w:ascii="Times New Roman" w:hAnsi="Times New Roman"/>
          <w:sz w:val="28"/>
          <w:szCs w:val="28"/>
        </w:rPr>
        <w:t>округа</w:t>
      </w:r>
      <w:r w:rsidRPr="00ED0492">
        <w:rPr>
          <w:rFonts w:ascii="Times New Roman" w:hAnsi="Times New Roman"/>
          <w:sz w:val="28"/>
          <w:szCs w:val="28"/>
        </w:rPr>
        <w:t>.</w:t>
      </w:r>
    </w:p>
    <w:p w14:paraId="5B90559F" w14:textId="743033E8" w:rsidR="00F6575A" w:rsidRPr="00ED0492" w:rsidRDefault="00F6575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Предусмотренные проектом генерального плана мероприятия по размещению объектов местного значения в сфере инженерного и транспортного обеспечения, социальной инфраструктуры предполагают создание условий для рационального использования территориальных ресурсов населённых пунктов </w:t>
      </w:r>
      <w:r w:rsidR="00DC40BD">
        <w:rPr>
          <w:rFonts w:ascii="Times New Roman" w:hAnsi="Times New Roman"/>
          <w:sz w:val="28"/>
          <w:szCs w:val="28"/>
        </w:rPr>
        <w:t>муниципального округа</w:t>
      </w:r>
      <w:r w:rsidRPr="00ED0492">
        <w:rPr>
          <w:rFonts w:ascii="Times New Roman" w:hAnsi="Times New Roman"/>
          <w:sz w:val="28"/>
          <w:szCs w:val="28"/>
        </w:rPr>
        <w:t xml:space="preserve"> с учётом требований </w:t>
      </w:r>
      <w:r w:rsidR="00BA2C34" w:rsidRPr="00ED0492">
        <w:rPr>
          <w:rFonts w:ascii="Times New Roman" w:hAnsi="Times New Roman"/>
          <w:sz w:val="28"/>
          <w:szCs w:val="28"/>
        </w:rPr>
        <w:t>м</w:t>
      </w:r>
      <w:r w:rsidRPr="00ED0492">
        <w:rPr>
          <w:rFonts w:ascii="Times New Roman" w:hAnsi="Times New Roman"/>
          <w:sz w:val="28"/>
          <w:szCs w:val="28"/>
        </w:rPr>
        <w:t xml:space="preserve">естных нормативов градостроительного проектирования </w:t>
      </w:r>
      <w:r w:rsidR="005B2811" w:rsidRPr="00ED0492">
        <w:rPr>
          <w:rFonts w:ascii="Times New Roman" w:hAnsi="Times New Roman"/>
          <w:sz w:val="28"/>
          <w:szCs w:val="28"/>
        </w:rPr>
        <w:t>Ханкайского муниципального округа</w:t>
      </w:r>
      <w:r w:rsidRPr="00ED0492">
        <w:rPr>
          <w:rFonts w:ascii="Times New Roman" w:hAnsi="Times New Roman"/>
          <w:sz w:val="28"/>
          <w:szCs w:val="28"/>
        </w:rPr>
        <w:t xml:space="preserve"> и </w:t>
      </w:r>
      <w:r w:rsidR="00BA2C34" w:rsidRPr="00ED0492">
        <w:rPr>
          <w:rFonts w:ascii="Times New Roman" w:hAnsi="Times New Roman"/>
          <w:sz w:val="28"/>
          <w:szCs w:val="28"/>
        </w:rPr>
        <w:t>р</w:t>
      </w:r>
      <w:r w:rsidRPr="00ED0492">
        <w:rPr>
          <w:rFonts w:ascii="Times New Roman" w:hAnsi="Times New Roman"/>
          <w:sz w:val="28"/>
          <w:szCs w:val="28"/>
        </w:rPr>
        <w:t xml:space="preserve">егиональных нормативов градостроительного проектирования </w:t>
      </w:r>
      <w:r w:rsidR="005B2811" w:rsidRPr="00ED0492">
        <w:rPr>
          <w:rFonts w:ascii="Times New Roman" w:hAnsi="Times New Roman"/>
          <w:sz w:val="28"/>
          <w:szCs w:val="28"/>
        </w:rPr>
        <w:t>Приморского</w:t>
      </w:r>
      <w:r w:rsidRPr="00ED0492">
        <w:rPr>
          <w:rFonts w:ascii="Times New Roman" w:hAnsi="Times New Roman"/>
          <w:sz w:val="28"/>
          <w:szCs w:val="28"/>
        </w:rPr>
        <w:t xml:space="preserve"> края, и иных факторов, позволяющих создать комфортную среду жизнедеятельности населения </w:t>
      </w:r>
      <w:r w:rsidR="005B2811" w:rsidRPr="00ED0492">
        <w:rPr>
          <w:rFonts w:ascii="Times New Roman" w:eastAsia="Times New Roman" w:hAnsi="Times New Roman"/>
          <w:sz w:val="28"/>
          <w:szCs w:val="28"/>
          <w:lang w:eastAsia="ru-RU"/>
        </w:rPr>
        <w:t xml:space="preserve">Ханкайского </w:t>
      </w:r>
      <w:r w:rsidR="00987CF5" w:rsidRPr="00ED0492">
        <w:rPr>
          <w:rFonts w:ascii="Times New Roman" w:hAnsi="Times New Roman"/>
          <w:sz w:val="28"/>
          <w:szCs w:val="28"/>
        </w:rPr>
        <w:t>муниципального округа</w:t>
      </w:r>
      <w:r w:rsidR="00987CF5" w:rsidRPr="00ED0492">
        <w:rPr>
          <w:rFonts w:ascii="Times New Roman" w:eastAsia="Times New Roman" w:hAnsi="Times New Roman"/>
          <w:sz w:val="28"/>
          <w:szCs w:val="28"/>
          <w:lang w:eastAsia="ru-RU"/>
        </w:rPr>
        <w:t xml:space="preserve"> </w:t>
      </w:r>
      <w:r w:rsidRPr="00ED0492">
        <w:rPr>
          <w:rFonts w:ascii="Times New Roman" w:hAnsi="Times New Roman"/>
          <w:sz w:val="28"/>
          <w:szCs w:val="28"/>
        </w:rPr>
        <w:t>средствами планирования развития территории.</w:t>
      </w:r>
    </w:p>
    <w:p w14:paraId="4B31A12F" w14:textId="5D6B2487" w:rsidR="00F6575A" w:rsidRPr="00ED0492" w:rsidRDefault="00F6575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Реализация мероприятий, заложенных </w:t>
      </w:r>
      <w:r w:rsidR="005676BC" w:rsidRPr="00ED0492">
        <w:rPr>
          <w:rFonts w:ascii="Times New Roman" w:hAnsi="Times New Roman"/>
          <w:sz w:val="28"/>
          <w:szCs w:val="28"/>
        </w:rPr>
        <w:t>г</w:t>
      </w:r>
      <w:r w:rsidRPr="00ED0492">
        <w:rPr>
          <w:rFonts w:ascii="Times New Roman" w:hAnsi="Times New Roman"/>
          <w:sz w:val="28"/>
          <w:szCs w:val="28"/>
        </w:rPr>
        <w:t xml:space="preserve">енеральным планом в части развития транспортной сети в границах всего </w:t>
      </w:r>
      <w:r w:rsidR="00BA2C34" w:rsidRPr="00ED0492">
        <w:rPr>
          <w:rFonts w:ascii="Times New Roman" w:hAnsi="Times New Roman"/>
          <w:sz w:val="28"/>
          <w:szCs w:val="28"/>
        </w:rPr>
        <w:t>округа</w:t>
      </w:r>
      <w:r w:rsidRPr="00ED0492">
        <w:rPr>
          <w:rFonts w:ascii="Times New Roman" w:hAnsi="Times New Roman"/>
          <w:sz w:val="28"/>
          <w:szCs w:val="28"/>
        </w:rPr>
        <w:t xml:space="preserve">, позволит повысить связность территорий </w:t>
      </w:r>
      <w:r w:rsidR="00B226C2" w:rsidRPr="00ED0492">
        <w:rPr>
          <w:rFonts w:ascii="Times New Roman" w:hAnsi="Times New Roman"/>
          <w:sz w:val="28"/>
          <w:szCs w:val="28"/>
        </w:rPr>
        <w:t>муниципального округа</w:t>
      </w:r>
      <w:r w:rsidRPr="00ED0492">
        <w:rPr>
          <w:rFonts w:ascii="Times New Roman" w:hAnsi="Times New Roman"/>
          <w:sz w:val="28"/>
          <w:szCs w:val="28"/>
        </w:rPr>
        <w:t xml:space="preserve"> с его центром – </w:t>
      </w:r>
      <w:r w:rsidR="00B226C2" w:rsidRPr="00ED0492">
        <w:rPr>
          <w:rFonts w:ascii="Times New Roman" w:hAnsi="Times New Roman"/>
          <w:sz w:val="28"/>
          <w:szCs w:val="28"/>
        </w:rPr>
        <w:t>с. Камень-Рыболов</w:t>
      </w:r>
      <w:r w:rsidRPr="00ED0492">
        <w:rPr>
          <w:rFonts w:ascii="Times New Roman" w:hAnsi="Times New Roman"/>
          <w:sz w:val="28"/>
          <w:szCs w:val="28"/>
        </w:rPr>
        <w:t xml:space="preserve">. Будут созданы условия для выполнения требований территориальной доступности объектов обслуживания населения в границах </w:t>
      </w:r>
      <w:r w:rsidR="00B226C2" w:rsidRPr="00ED0492">
        <w:rPr>
          <w:rFonts w:ascii="Times New Roman" w:hAnsi="Times New Roman"/>
          <w:sz w:val="28"/>
          <w:szCs w:val="28"/>
        </w:rPr>
        <w:t>муниципального округа</w:t>
      </w:r>
      <w:r w:rsidRPr="00ED0492">
        <w:rPr>
          <w:rFonts w:ascii="Times New Roman" w:hAnsi="Times New Roman"/>
          <w:sz w:val="28"/>
          <w:szCs w:val="28"/>
        </w:rPr>
        <w:t xml:space="preserve">. Повысится уровень доступности объектов производственного, сельскохозяйственного и рекреационного назначения, </w:t>
      </w:r>
      <w:r w:rsidR="00195AE5" w:rsidRPr="00ED0492">
        <w:rPr>
          <w:rFonts w:ascii="Times New Roman" w:hAnsi="Times New Roman"/>
          <w:sz w:val="28"/>
          <w:szCs w:val="28"/>
        </w:rPr>
        <w:t>вследствие</w:t>
      </w:r>
      <w:r w:rsidRPr="00ED0492">
        <w:rPr>
          <w:rFonts w:ascii="Times New Roman" w:hAnsi="Times New Roman"/>
          <w:sz w:val="28"/>
          <w:szCs w:val="28"/>
        </w:rPr>
        <w:t xml:space="preserve"> чего повысится инвестиционная привлекательность территории. Развитие улично-дорожной сети в границах населённых пунктов муниципального </w:t>
      </w:r>
      <w:r w:rsidR="00663557" w:rsidRPr="00ED0492">
        <w:rPr>
          <w:rFonts w:ascii="Times New Roman" w:hAnsi="Times New Roman"/>
          <w:sz w:val="28"/>
          <w:szCs w:val="28"/>
        </w:rPr>
        <w:t>округа</w:t>
      </w:r>
      <w:r w:rsidRPr="00ED0492">
        <w:rPr>
          <w:rFonts w:ascii="Times New Roman" w:hAnsi="Times New Roman"/>
          <w:sz w:val="28"/>
          <w:szCs w:val="28"/>
        </w:rPr>
        <w:t xml:space="preserve"> позволит упорядочить сложившуюся планировочную структуру этих населённых пунктов</w:t>
      </w:r>
      <w:r w:rsidR="00B226C2" w:rsidRPr="00ED0492">
        <w:rPr>
          <w:rFonts w:ascii="Times New Roman" w:hAnsi="Times New Roman"/>
          <w:sz w:val="28"/>
          <w:szCs w:val="28"/>
        </w:rPr>
        <w:t>.</w:t>
      </w:r>
    </w:p>
    <w:p w14:paraId="4A015B8B" w14:textId="77777777" w:rsidR="00F6575A" w:rsidRPr="00ED0492" w:rsidRDefault="00F6575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Немаловажным фактором создания благоприятных условий для жизни населения является наличие мест приложения труда, стабильный рост благосостояния жителей. Увеличение надёжности объектов инженерной инфраструктуры позволит реализовать инвестиционные проекты в части развития логистики и производственного комплексов. Реализация проектных решений в части обеспечения территории объектами инженерной инфраструктуры создаст условия для комфортного проживания населения, повышения уровня благоустройства территории, развития жилищного строительства в границах населённых пунктов. </w:t>
      </w:r>
    </w:p>
    <w:p w14:paraId="3121CAAC" w14:textId="326B4CD5" w:rsidR="00F6575A" w:rsidRPr="00ED0492" w:rsidRDefault="00F6575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Решения генерального плана в части установления функциональных зон обеспечивают условия сбалансированного пользования территориальными ресурсами, учитывают потребность в территориях для размещения объектов местного значения </w:t>
      </w:r>
      <w:r w:rsidR="00B226C2" w:rsidRPr="00ED0492">
        <w:rPr>
          <w:rFonts w:ascii="Times New Roman" w:eastAsia="Times New Roman" w:hAnsi="Times New Roman"/>
          <w:sz w:val="28"/>
          <w:szCs w:val="28"/>
          <w:lang w:eastAsia="ru-RU"/>
        </w:rPr>
        <w:t>Ханкайского</w:t>
      </w:r>
      <w:r w:rsidR="00987CF5" w:rsidRPr="00ED0492">
        <w:rPr>
          <w:rFonts w:ascii="Times New Roman" w:eastAsia="Times New Roman" w:hAnsi="Times New Roman"/>
          <w:sz w:val="28"/>
          <w:szCs w:val="28"/>
          <w:lang w:eastAsia="ru-RU"/>
        </w:rPr>
        <w:t xml:space="preserve"> </w:t>
      </w:r>
      <w:r w:rsidR="00987CF5" w:rsidRPr="00ED0492">
        <w:rPr>
          <w:rFonts w:ascii="Times New Roman" w:hAnsi="Times New Roman"/>
          <w:sz w:val="28"/>
          <w:szCs w:val="28"/>
        </w:rPr>
        <w:t>муниципального округа</w:t>
      </w:r>
      <w:r w:rsidRPr="00ED0492">
        <w:rPr>
          <w:rFonts w:ascii="Times New Roman" w:hAnsi="Times New Roman"/>
          <w:sz w:val="28"/>
          <w:szCs w:val="28"/>
        </w:rPr>
        <w:t xml:space="preserve">, с учётом уточнения местоположения объектов федерального и Российской Федерации и </w:t>
      </w:r>
      <w:r w:rsidR="005676BC" w:rsidRPr="00ED0492">
        <w:rPr>
          <w:rFonts w:ascii="Times New Roman" w:hAnsi="Times New Roman"/>
          <w:sz w:val="28"/>
          <w:szCs w:val="28"/>
        </w:rPr>
        <w:t xml:space="preserve">Приморского </w:t>
      </w:r>
      <w:r w:rsidRPr="00ED0492">
        <w:rPr>
          <w:rFonts w:ascii="Times New Roman" w:hAnsi="Times New Roman"/>
          <w:sz w:val="28"/>
          <w:szCs w:val="28"/>
        </w:rPr>
        <w:t>края, предусматривают необходимость повышения интенсивности градостроительного освоения территории, прилегающей к транспортным магистралям.</w:t>
      </w:r>
    </w:p>
    <w:p w14:paraId="786906E4" w14:textId="1FBDE0DB" w:rsidR="00F6575A" w:rsidRPr="00ED0492" w:rsidRDefault="00F6575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Привлекательность территории с позиций экологии, как места для постоянного проживания населения, обусловлена закреплением решениями </w:t>
      </w:r>
      <w:r w:rsidR="005676BC" w:rsidRPr="00ED0492">
        <w:rPr>
          <w:rFonts w:ascii="Times New Roman" w:hAnsi="Times New Roman"/>
          <w:sz w:val="28"/>
          <w:szCs w:val="28"/>
        </w:rPr>
        <w:t>г</w:t>
      </w:r>
      <w:r w:rsidRPr="00ED0492">
        <w:rPr>
          <w:rFonts w:ascii="Times New Roman" w:hAnsi="Times New Roman"/>
          <w:sz w:val="28"/>
          <w:szCs w:val="28"/>
        </w:rPr>
        <w:t xml:space="preserve">енерального плана мероприятий по совершенствованию системы санитарной очистки и уборки всей </w:t>
      </w:r>
      <w:r w:rsidRPr="00ED0492">
        <w:rPr>
          <w:rFonts w:ascii="Times New Roman" w:hAnsi="Times New Roman"/>
          <w:sz w:val="28"/>
          <w:szCs w:val="28"/>
        </w:rPr>
        <w:lastRenderedPageBreak/>
        <w:t>территории, которые позволят обеспечить рациональную организацию работы по сбору, удалению, обезвреживанию и утилизации отходов, а также по совершенствованию системы санитарной очистки и уборки территории населённых пунктов.</w:t>
      </w:r>
    </w:p>
    <w:p w14:paraId="703A53EF" w14:textId="79905BFF" w:rsidR="00F6575A" w:rsidRPr="00ED0492" w:rsidRDefault="00F6575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Предусмотренное </w:t>
      </w:r>
      <w:r w:rsidR="005676BC" w:rsidRPr="00ED0492">
        <w:rPr>
          <w:rFonts w:ascii="Times New Roman" w:hAnsi="Times New Roman"/>
          <w:sz w:val="28"/>
          <w:szCs w:val="28"/>
        </w:rPr>
        <w:t>г</w:t>
      </w:r>
      <w:r w:rsidRPr="00ED0492">
        <w:rPr>
          <w:rFonts w:ascii="Times New Roman" w:hAnsi="Times New Roman"/>
          <w:sz w:val="28"/>
          <w:szCs w:val="28"/>
        </w:rPr>
        <w:t xml:space="preserve">енеральным планом развитие объектов социальной инфраструктуры позволит обеспечить потребность населения в количестве и территориальной доступности услуг необходимых для комфортного проживания. </w:t>
      </w:r>
    </w:p>
    <w:p w14:paraId="08B2E273" w14:textId="7E301EDB" w:rsidR="00F6575A" w:rsidRDefault="00F6575A" w:rsidP="002851FE">
      <w:pPr>
        <w:tabs>
          <w:tab w:val="left" w:pos="284"/>
          <w:tab w:val="left" w:pos="426"/>
        </w:tabs>
        <w:spacing w:after="0" w:line="240" w:lineRule="auto"/>
        <w:ind w:firstLine="709"/>
        <w:jc w:val="both"/>
        <w:rPr>
          <w:rFonts w:ascii="Times New Roman" w:hAnsi="Times New Roman"/>
          <w:sz w:val="28"/>
          <w:szCs w:val="28"/>
        </w:rPr>
      </w:pPr>
      <w:r w:rsidRPr="00ED0492">
        <w:rPr>
          <w:rFonts w:ascii="Times New Roman" w:hAnsi="Times New Roman"/>
          <w:sz w:val="28"/>
          <w:szCs w:val="28"/>
        </w:rPr>
        <w:t xml:space="preserve">Проектные решения </w:t>
      </w:r>
      <w:r w:rsidR="005676BC" w:rsidRPr="00ED0492">
        <w:rPr>
          <w:rFonts w:ascii="Times New Roman" w:hAnsi="Times New Roman"/>
          <w:sz w:val="28"/>
          <w:szCs w:val="28"/>
        </w:rPr>
        <w:t>г</w:t>
      </w:r>
      <w:r w:rsidRPr="00ED0492">
        <w:rPr>
          <w:rFonts w:ascii="Times New Roman" w:hAnsi="Times New Roman"/>
          <w:sz w:val="28"/>
          <w:szCs w:val="28"/>
        </w:rPr>
        <w:t xml:space="preserve">енерального плана предусматривают необходимость разработки градостроительной документации последующих уровней, тем самым создавая условия для планирования комплексного, устойчивого развития территории </w:t>
      </w:r>
      <w:r w:rsidR="00B226C2" w:rsidRPr="00ED0492">
        <w:rPr>
          <w:rFonts w:ascii="Times New Roman" w:eastAsia="Times New Roman" w:hAnsi="Times New Roman"/>
          <w:sz w:val="28"/>
          <w:szCs w:val="28"/>
          <w:lang w:eastAsia="ru-RU"/>
        </w:rPr>
        <w:t xml:space="preserve">Ханкайского </w:t>
      </w:r>
      <w:r w:rsidR="00987CF5" w:rsidRPr="00ED0492">
        <w:rPr>
          <w:rFonts w:ascii="Times New Roman" w:hAnsi="Times New Roman"/>
          <w:sz w:val="28"/>
          <w:szCs w:val="28"/>
        </w:rPr>
        <w:t>муниципального округа</w:t>
      </w:r>
      <w:r w:rsidRPr="00ED0492">
        <w:rPr>
          <w:rFonts w:ascii="Times New Roman" w:hAnsi="Times New Roman"/>
          <w:sz w:val="28"/>
          <w:szCs w:val="28"/>
        </w:rPr>
        <w:t>.</w:t>
      </w:r>
    </w:p>
    <w:p w14:paraId="2E51329A" w14:textId="77777777" w:rsidR="00195AE5" w:rsidRPr="00195AE5" w:rsidRDefault="00195AE5" w:rsidP="002851FE">
      <w:pPr>
        <w:tabs>
          <w:tab w:val="left" w:pos="284"/>
          <w:tab w:val="left" w:pos="426"/>
        </w:tabs>
        <w:spacing w:after="0" w:line="240" w:lineRule="auto"/>
        <w:ind w:firstLine="709"/>
        <w:jc w:val="both"/>
        <w:rPr>
          <w:rFonts w:ascii="Times New Roman" w:hAnsi="Times New Roman"/>
          <w:sz w:val="12"/>
          <w:szCs w:val="12"/>
        </w:rPr>
      </w:pPr>
    </w:p>
    <w:p w14:paraId="51A61B89" w14:textId="0B27B44D" w:rsidR="00F6575A" w:rsidRPr="00ED0492" w:rsidRDefault="00F6575A" w:rsidP="001826FE">
      <w:pPr>
        <w:tabs>
          <w:tab w:val="left" w:pos="284"/>
          <w:tab w:val="left" w:pos="426"/>
        </w:tabs>
        <w:spacing w:after="120" w:line="240" w:lineRule="auto"/>
        <w:jc w:val="center"/>
        <w:rPr>
          <w:rFonts w:ascii="Times New Roman" w:eastAsia="Times New Roman" w:hAnsi="Times New Roman"/>
          <w:b/>
          <w:bCs/>
          <w:sz w:val="28"/>
          <w:szCs w:val="28"/>
          <w:lang w:eastAsia="ru-RU"/>
        </w:rPr>
      </w:pPr>
      <w:r w:rsidRPr="00ED0492">
        <w:rPr>
          <w:rFonts w:ascii="Times New Roman" w:eastAsia="Times New Roman" w:hAnsi="Times New Roman"/>
          <w:b/>
          <w:bCs/>
          <w:sz w:val="28"/>
          <w:szCs w:val="28"/>
          <w:lang w:eastAsia="ru-RU"/>
        </w:rPr>
        <w:t xml:space="preserve">Таблица </w:t>
      </w:r>
      <w:r w:rsidR="00524169" w:rsidRPr="00ED0492">
        <w:rPr>
          <w:rFonts w:ascii="Times New Roman" w:eastAsia="Times New Roman" w:hAnsi="Times New Roman"/>
          <w:b/>
          <w:bCs/>
          <w:sz w:val="28"/>
          <w:szCs w:val="28"/>
          <w:lang w:eastAsia="ru-RU"/>
        </w:rPr>
        <w:t>110</w:t>
      </w:r>
      <w:r w:rsidR="00B226C2" w:rsidRPr="00ED0492">
        <w:rPr>
          <w:rFonts w:ascii="Times New Roman" w:eastAsia="Times New Roman" w:hAnsi="Times New Roman"/>
          <w:b/>
          <w:bCs/>
          <w:sz w:val="28"/>
          <w:szCs w:val="28"/>
          <w:lang w:eastAsia="ru-RU"/>
        </w:rPr>
        <w:t>.</w:t>
      </w:r>
      <w:r w:rsidR="001826FE" w:rsidRPr="00ED0492">
        <w:rPr>
          <w:rFonts w:ascii="Times New Roman" w:eastAsia="Times New Roman" w:hAnsi="Times New Roman"/>
          <w:b/>
          <w:bCs/>
          <w:sz w:val="28"/>
          <w:szCs w:val="28"/>
          <w:lang w:eastAsia="ru-RU"/>
        </w:rPr>
        <w:t xml:space="preserve"> </w:t>
      </w:r>
      <w:r w:rsidR="001826FE" w:rsidRPr="00ED0492">
        <w:rPr>
          <w:rFonts w:ascii="Times New Roman" w:eastAsia="Times New Roman" w:hAnsi="Times New Roman"/>
          <w:sz w:val="28"/>
          <w:szCs w:val="28"/>
          <w:lang w:eastAsia="ru-RU"/>
        </w:rPr>
        <w:t>- Возможное влияние планируемых объектов на комплексное развитие территории</w:t>
      </w:r>
    </w:p>
    <w:tbl>
      <w:tblPr>
        <w:tblW w:w="106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7"/>
        <w:gridCol w:w="4520"/>
        <w:gridCol w:w="5387"/>
      </w:tblGrid>
      <w:tr w:rsidR="007722E0" w:rsidRPr="00ED0492" w14:paraId="488B29AB" w14:textId="77777777" w:rsidTr="006F1806">
        <w:trPr>
          <w:trHeight w:val="170"/>
          <w:jc w:val="center"/>
        </w:trPr>
        <w:tc>
          <w:tcPr>
            <w:tcW w:w="707" w:type="dxa"/>
            <w:vAlign w:val="center"/>
          </w:tcPr>
          <w:p w14:paraId="6C7B34BA" w14:textId="77777777" w:rsidR="00F6575A" w:rsidRPr="00ED0492" w:rsidRDefault="00F6575A"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 п/п</w:t>
            </w:r>
          </w:p>
        </w:tc>
        <w:tc>
          <w:tcPr>
            <w:tcW w:w="4520" w:type="dxa"/>
            <w:vAlign w:val="center"/>
          </w:tcPr>
          <w:p w14:paraId="4DA2BB3B" w14:textId="77777777" w:rsidR="00F6575A" w:rsidRPr="00ED0492" w:rsidRDefault="00F6575A"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Наименование видов планируемых объектов</w:t>
            </w:r>
          </w:p>
        </w:tc>
        <w:tc>
          <w:tcPr>
            <w:tcW w:w="5387" w:type="dxa"/>
            <w:vAlign w:val="center"/>
          </w:tcPr>
          <w:p w14:paraId="76F5A36B" w14:textId="77777777" w:rsidR="00F6575A" w:rsidRPr="00ED0492" w:rsidRDefault="00F6575A" w:rsidP="002851FE">
            <w:pPr>
              <w:tabs>
                <w:tab w:val="left" w:pos="284"/>
                <w:tab w:val="left" w:pos="426"/>
              </w:tabs>
              <w:spacing w:after="0" w:line="240" w:lineRule="auto"/>
              <w:jc w:val="center"/>
              <w:rPr>
                <w:rFonts w:ascii="Times New Roman" w:eastAsia="Times New Roman" w:hAnsi="Times New Roman"/>
                <w:b/>
                <w:bCs/>
                <w:sz w:val="24"/>
                <w:szCs w:val="24"/>
                <w:lang w:eastAsia="ru-RU"/>
              </w:rPr>
            </w:pPr>
            <w:r w:rsidRPr="00ED0492">
              <w:rPr>
                <w:rFonts w:ascii="Times New Roman" w:eastAsia="Times New Roman" w:hAnsi="Times New Roman"/>
                <w:b/>
                <w:bCs/>
                <w:sz w:val="24"/>
                <w:szCs w:val="24"/>
                <w:lang w:eastAsia="ru-RU"/>
              </w:rPr>
              <w:t>Возможное влияние объектов на комплексное развитие территории</w:t>
            </w:r>
          </w:p>
        </w:tc>
      </w:tr>
      <w:tr w:rsidR="004853BC" w:rsidRPr="00ED0492" w14:paraId="76CFB7F4" w14:textId="77777777" w:rsidTr="006F1806">
        <w:trPr>
          <w:trHeight w:val="170"/>
          <w:jc w:val="center"/>
        </w:trPr>
        <w:tc>
          <w:tcPr>
            <w:tcW w:w="707" w:type="dxa"/>
            <w:vAlign w:val="center"/>
          </w:tcPr>
          <w:p w14:paraId="1DCA713F" w14:textId="77777777" w:rsidR="004853BC" w:rsidRPr="00ED0492" w:rsidRDefault="004853BC" w:rsidP="002851FE">
            <w:pPr>
              <w:numPr>
                <w:ilvl w:val="0"/>
                <w:numId w:val="66"/>
              </w:numPr>
              <w:tabs>
                <w:tab w:val="left" w:pos="284"/>
                <w:tab w:val="left" w:pos="426"/>
              </w:tabs>
              <w:spacing w:after="0" w:line="240" w:lineRule="auto"/>
              <w:contextualSpacing/>
              <w:jc w:val="center"/>
              <w:rPr>
                <w:rFonts w:ascii="Times New Roman" w:eastAsia="Times New Roman" w:hAnsi="Times New Roman"/>
                <w:sz w:val="24"/>
                <w:szCs w:val="24"/>
                <w:lang w:eastAsia="ru-RU"/>
              </w:rPr>
            </w:pPr>
          </w:p>
        </w:tc>
        <w:tc>
          <w:tcPr>
            <w:tcW w:w="4520" w:type="dxa"/>
            <w:vAlign w:val="center"/>
          </w:tcPr>
          <w:p w14:paraId="7A67357B" w14:textId="605C7334" w:rsidR="004853BC" w:rsidRPr="00ED0492" w:rsidRDefault="004853BC"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Строительство и реконструкция автомобильных дорог общего пользования</w:t>
            </w:r>
          </w:p>
        </w:tc>
        <w:tc>
          <w:tcPr>
            <w:tcW w:w="5387" w:type="dxa"/>
            <w:vAlign w:val="center"/>
          </w:tcPr>
          <w:p w14:paraId="647BA758" w14:textId="3B8013F2" w:rsidR="004853BC" w:rsidRPr="00ED0492" w:rsidRDefault="004853BC"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hAnsi="Times New Roman"/>
                <w:sz w:val="24"/>
                <w:szCs w:val="24"/>
              </w:rPr>
              <w:t>Улучшение условий проживания населения, увеличение социальной привлекательности населенных пунктов муниципального округа</w:t>
            </w:r>
          </w:p>
        </w:tc>
      </w:tr>
      <w:tr w:rsidR="004853BC" w:rsidRPr="00ED0492" w14:paraId="31698A32" w14:textId="77777777" w:rsidTr="006F1806">
        <w:trPr>
          <w:trHeight w:val="170"/>
          <w:jc w:val="center"/>
        </w:trPr>
        <w:tc>
          <w:tcPr>
            <w:tcW w:w="707" w:type="dxa"/>
            <w:vAlign w:val="center"/>
          </w:tcPr>
          <w:p w14:paraId="19D0F571" w14:textId="77777777" w:rsidR="004853BC" w:rsidRPr="00ED0492" w:rsidRDefault="004853BC" w:rsidP="002851FE">
            <w:pPr>
              <w:numPr>
                <w:ilvl w:val="0"/>
                <w:numId w:val="66"/>
              </w:numPr>
              <w:tabs>
                <w:tab w:val="left" w:pos="284"/>
                <w:tab w:val="left" w:pos="426"/>
              </w:tabs>
              <w:spacing w:after="0" w:line="240" w:lineRule="auto"/>
              <w:contextualSpacing/>
              <w:jc w:val="center"/>
              <w:rPr>
                <w:rFonts w:ascii="Times New Roman" w:eastAsia="Times New Roman" w:hAnsi="Times New Roman"/>
                <w:sz w:val="24"/>
                <w:szCs w:val="24"/>
                <w:lang w:eastAsia="ru-RU"/>
              </w:rPr>
            </w:pPr>
          </w:p>
        </w:tc>
        <w:tc>
          <w:tcPr>
            <w:tcW w:w="4520" w:type="dxa"/>
            <w:vAlign w:val="center"/>
          </w:tcPr>
          <w:p w14:paraId="0064B5D0" w14:textId="293D012B" w:rsidR="004853BC" w:rsidRPr="00ED0492" w:rsidRDefault="004853BC"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Строительство и реконструкция улично-дорожной сети</w:t>
            </w:r>
          </w:p>
        </w:tc>
        <w:tc>
          <w:tcPr>
            <w:tcW w:w="5387" w:type="dxa"/>
            <w:vAlign w:val="center"/>
          </w:tcPr>
          <w:p w14:paraId="329FA429" w14:textId="76E2D42D" w:rsidR="004853BC" w:rsidRPr="00ED0492" w:rsidRDefault="004853BC"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Улучшение транспортной доступности территорий населённых пунктов, улучшение условий проживания населения, увеличение социальной привлекательности территории</w:t>
            </w:r>
          </w:p>
        </w:tc>
      </w:tr>
      <w:tr w:rsidR="004853BC" w:rsidRPr="00ED0492" w14:paraId="4CAAFD0C" w14:textId="77777777" w:rsidTr="006F1806">
        <w:trPr>
          <w:trHeight w:val="170"/>
          <w:jc w:val="center"/>
        </w:trPr>
        <w:tc>
          <w:tcPr>
            <w:tcW w:w="707" w:type="dxa"/>
            <w:vAlign w:val="center"/>
          </w:tcPr>
          <w:p w14:paraId="38E76519" w14:textId="77777777" w:rsidR="004853BC" w:rsidRPr="00ED0492" w:rsidRDefault="004853BC" w:rsidP="002851FE">
            <w:pPr>
              <w:numPr>
                <w:ilvl w:val="0"/>
                <w:numId w:val="66"/>
              </w:numPr>
              <w:tabs>
                <w:tab w:val="left" w:pos="284"/>
                <w:tab w:val="left" w:pos="426"/>
              </w:tabs>
              <w:spacing w:after="0" w:line="240" w:lineRule="auto"/>
              <w:contextualSpacing/>
              <w:jc w:val="center"/>
              <w:rPr>
                <w:rFonts w:ascii="Times New Roman" w:eastAsia="Times New Roman" w:hAnsi="Times New Roman"/>
                <w:sz w:val="24"/>
                <w:szCs w:val="24"/>
                <w:lang w:eastAsia="ru-RU"/>
              </w:rPr>
            </w:pPr>
          </w:p>
        </w:tc>
        <w:tc>
          <w:tcPr>
            <w:tcW w:w="4520" w:type="dxa"/>
            <w:vAlign w:val="center"/>
          </w:tcPr>
          <w:p w14:paraId="201E4E1F" w14:textId="53EAE217" w:rsidR="004853BC" w:rsidRPr="00ED0492" w:rsidRDefault="004853BC"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Строительство и реконструкция образовательных учреждений</w:t>
            </w:r>
          </w:p>
        </w:tc>
        <w:tc>
          <w:tcPr>
            <w:tcW w:w="5387" w:type="dxa"/>
            <w:vAlign w:val="center"/>
          </w:tcPr>
          <w:p w14:paraId="45A7AD2A" w14:textId="473F6A4F" w:rsidR="004853BC" w:rsidRPr="00ED0492" w:rsidRDefault="004853BC"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 xml:space="preserve">Улучшение условий проживания населения, увеличение социальной привлекательности муниципального </w:t>
            </w:r>
            <w:r w:rsidRPr="00ED0492">
              <w:rPr>
                <w:rFonts w:ascii="Times New Roman" w:hAnsi="Times New Roman"/>
                <w:sz w:val="24"/>
                <w:szCs w:val="24"/>
              </w:rPr>
              <w:t>округа</w:t>
            </w:r>
          </w:p>
        </w:tc>
      </w:tr>
      <w:tr w:rsidR="004853BC" w:rsidRPr="00ED0492" w14:paraId="54EDC3B4" w14:textId="77777777" w:rsidTr="006F1806">
        <w:trPr>
          <w:trHeight w:val="170"/>
          <w:jc w:val="center"/>
        </w:trPr>
        <w:tc>
          <w:tcPr>
            <w:tcW w:w="707" w:type="dxa"/>
            <w:tcBorders>
              <w:top w:val="single" w:sz="4" w:space="0" w:color="auto"/>
              <w:left w:val="single" w:sz="4" w:space="0" w:color="auto"/>
              <w:bottom w:val="single" w:sz="4" w:space="0" w:color="auto"/>
              <w:right w:val="single" w:sz="4" w:space="0" w:color="auto"/>
            </w:tcBorders>
            <w:vAlign w:val="center"/>
          </w:tcPr>
          <w:p w14:paraId="5B054789" w14:textId="77777777" w:rsidR="004853BC" w:rsidRPr="00ED0492" w:rsidRDefault="004853BC" w:rsidP="002851FE">
            <w:pPr>
              <w:numPr>
                <w:ilvl w:val="0"/>
                <w:numId w:val="66"/>
              </w:numPr>
              <w:tabs>
                <w:tab w:val="left" w:pos="284"/>
                <w:tab w:val="left" w:pos="426"/>
              </w:tabs>
              <w:spacing w:after="0" w:line="240" w:lineRule="auto"/>
              <w:contextualSpacing/>
              <w:jc w:val="center"/>
              <w:rPr>
                <w:rFonts w:ascii="Times New Roman" w:eastAsia="Times New Roman" w:hAnsi="Times New Roman"/>
                <w:sz w:val="24"/>
                <w:szCs w:val="24"/>
                <w:lang w:eastAsia="ru-RU"/>
              </w:rPr>
            </w:pPr>
          </w:p>
        </w:tc>
        <w:tc>
          <w:tcPr>
            <w:tcW w:w="4520" w:type="dxa"/>
            <w:tcBorders>
              <w:top w:val="single" w:sz="4" w:space="0" w:color="auto"/>
              <w:left w:val="single" w:sz="4" w:space="0" w:color="auto"/>
              <w:bottom w:val="single" w:sz="4" w:space="0" w:color="auto"/>
              <w:right w:val="single" w:sz="4" w:space="0" w:color="auto"/>
            </w:tcBorders>
            <w:vAlign w:val="center"/>
          </w:tcPr>
          <w:p w14:paraId="74962FFA" w14:textId="619F6878" w:rsidR="004853BC" w:rsidRPr="00ED0492" w:rsidRDefault="004853BC"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Строительство учреждений культуры и спорта</w:t>
            </w:r>
          </w:p>
        </w:tc>
        <w:tc>
          <w:tcPr>
            <w:tcW w:w="5387" w:type="dxa"/>
            <w:tcBorders>
              <w:top w:val="single" w:sz="4" w:space="0" w:color="auto"/>
              <w:left w:val="single" w:sz="4" w:space="0" w:color="auto"/>
              <w:bottom w:val="single" w:sz="4" w:space="0" w:color="auto"/>
              <w:right w:val="single" w:sz="4" w:space="0" w:color="auto"/>
            </w:tcBorders>
            <w:vAlign w:val="center"/>
          </w:tcPr>
          <w:p w14:paraId="18F6F3A5" w14:textId="770A9B0E" w:rsidR="004853BC" w:rsidRPr="00ED0492" w:rsidRDefault="004853BC"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Улучшение условий проживания населения, увеличение социальной привлекательности муниципального округа, повышение уровня благоустройства территории</w:t>
            </w:r>
          </w:p>
        </w:tc>
      </w:tr>
      <w:tr w:rsidR="004853BC" w:rsidRPr="00ED0492" w14:paraId="5A8464FF" w14:textId="77777777" w:rsidTr="006F1806">
        <w:trPr>
          <w:trHeight w:val="170"/>
          <w:jc w:val="center"/>
        </w:trPr>
        <w:tc>
          <w:tcPr>
            <w:tcW w:w="707" w:type="dxa"/>
            <w:tcBorders>
              <w:top w:val="single" w:sz="4" w:space="0" w:color="auto"/>
              <w:left w:val="single" w:sz="4" w:space="0" w:color="auto"/>
              <w:bottom w:val="single" w:sz="4" w:space="0" w:color="auto"/>
              <w:right w:val="single" w:sz="4" w:space="0" w:color="auto"/>
            </w:tcBorders>
            <w:vAlign w:val="center"/>
          </w:tcPr>
          <w:p w14:paraId="7CA297E3" w14:textId="77777777" w:rsidR="004853BC" w:rsidRPr="00ED0492" w:rsidRDefault="004853BC" w:rsidP="002851FE">
            <w:pPr>
              <w:numPr>
                <w:ilvl w:val="0"/>
                <w:numId w:val="66"/>
              </w:numPr>
              <w:tabs>
                <w:tab w:val="left" w:pos="284"/>
                <w:tab w:val="left" w:pos="426"/>
              </w:tabs>
              <w:spacing w:after="0" w:line="240" w:lineRule="auto"/>
              <w:contextualSpacing/>
              <w:jc w:val="center"/>
              <w:rPr>
                <w:rFonts w:ascii="Times New Roman" w:eastAsia="Times New Roman" w:hAnsi="Times New Roman"/>
                <w:sz w:val="24"/>
                <w:szCs w:val="24"/>
                <w:lang w:eastAsia="ru-RU"/>
              </w:rPr>
            </w:pPr>
          </w:p>
        </w:tc>
        <w:tc>
          <w:tcPr>
            <w:tcW w:w="4520" w:type="dxa"/>
            <w:tcBorders>
              <w:top w:val="single" w:sz="4" w:space="0" w:color="auto"/>
              <w:left w:val="single" w:sz="4" w:space="0" w:color="auto"/>
              <w:bottom w:val="single" w:sz="4" w:space="0" w:color="auto"/>
              <w:right w:val="single" w:sz="4" w:space="0" w:color="auto"/>
            </w:tcBorders>
            <w:vAlign w:val="center"/>
          </w:tcPr>
          <w:p w14:paraId="04A9CC7D" w14:textId="44690E4D" w:rsidR="004853BC" w:rsidRPr="00ED0492" w:rsidRDefault="004853BC"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hAnsi="Times New Roman"/>
                <w:sz w:val="24"/>
                <w:szCs w:val="24"/>
              </w:rPr>
              <w:t>Строительство учреждений здравоохранения</w:t>
            </w:r>
          </w:p>
        </w:tc>
        <w:tc>
          <w:tcPr>
            <w:tcW w:w="5387" w:type="dxa"/>
            <w:tcBorders>
              <w:top w:val="single" w:sz="4" w:space="0" w:color="auto"/>
              <w:left w:val="single" w:sz="4" w:space="0" w:color="auto"/>
              <w:bottom w:val="single" w:sz="4" w:space="0" w:color="auto"/>
              <w:right w:val="single" w:sz="4" w:space="0" w:color="auto"/>
            </w:tcBorders>
            <w:vAlign w:val="center"/>
          </w:tcPr>
          <w:p w14:paraId="0D56661C" w14:textId="77777777" w:rsidR="004853BC" w:rsidRPr="00ED0492" w:rsidRDefault="004853BC"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Улучшение условий проживания населения,</w:t>
            </w:r>
          </w:p>
          <w:p w14:paraId="4697F43F" w14:textId="77777777" w:rsidR="004853BC" w:rsidRPr="00ED0492" w:rsidRDefault="004853BC" w:rsidP="002851FE">
            <w:pPr>
              <w:tabs>
                <w:tab w:val="left" w:pos="284"/>
                <w:tab w:val="left" w:pos="426"/>
              </w:tabs>
              <w:spacing w:after="0" w:line="240" w:lineRule="auto"/>
              <w:rPr>
                <w:rFonts w:ascii="Times New Roman" w:hAnsi="Times New Roman"/>
                <w:sz w:val="24"/>
                <w:szCs w:val="24"/>
              </w:rPr>
            </w:pPr>
            <w:r w:rsidRPr="00ED0492">
              <w:rPr>
                <w:rFonts w:ascii="Times New Roman" w:hAnsi="Times New Roman"/>
                <w:sz w:val="24"/>
                <w:szCs w:val="24"/>
              </w:rPr>
              <w:t>увеличение социальной привлекательности</w:t>
            </w:r>
          </w:p>
          <w:p w14:paraId="011695FB" w14:textId="4E81F7F1" w:rsidR="004853BC" w:rsidRPr="00ED0492" w:rsidRDefault="004853BC"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hAnsi="Times New Roman"/>
                <w:sz w:val="24"/>
                <w:szCs w:val="24"/>
              </w:rPr>
              <w:t>округа, рост социального благополучия</w:t>
            </w:r>
          </w:p>
        </w:tc>
      </w:tr>
      <w:tr w:rsidR="004853BC" w:rsidRPr="00ED0492" w14:paraId="2D074654" w14:textId="77777777" w:rsidTr="006F1806">
        <w:trPr>
          <w:trHeight w:val="170"/>
          <w:jc w:val="center"/>
        </w:trPr>
        <w:tc>
          <w:tcPr>
            <w:tcW w:w="707" w:type="dxa"/>
            <w:tcBorders>
              <w:top w:val="single" w:sz="4" w:space="0" w:color="auto"/>
              <w:left w:val="single" w:sz="4" w:space="0" w:color="auto"/>
              <w:bottom w:val="single" w:sz="4" w:space="0" w:color="auto"/>
              <w:right w:val="single" w:sz="4" w:space="0" w:color="auto"/>
            </w:tcBorders>
            <w:vAlign w:val="center"/>
          </w:tcPr>
          <w:p w14:paraId="4079A429" w14:textId="77777777" w:rsidR="004853BC" w:rsidRPr="00ED0492" w:rsidRDefault="004853BC" w:rsidP="002851FE">
            <w:pPr>
              <w:numPr>
                <w:ilvl w:val="0"/>
                <w:numId w:val="66"/>
              </w:numPr>
              <w:tabs>
                <w:tab w:val="left" w:pos="284"/>
                <w:tab w:val="left" w:pos="426"/>
              </w:tabs>
              <w:spacing w:after="0" w:line="240" w:lineRule="auto"/>
              <w:contextualSpacing/>
              <w:jc w:val="center"/>
              <w:rPr>
                <w:rFonts w:ascii="Times New Roman" w:eastAsia="Times New Roman" w:hAnsi="Times New Roman"/>
                <w:sz w:val="24"/>
                <w:szCs w:val="24"/>
                <w:lang w:eastAsia="ru-RU"/>
              </w:rPr>
            </w:pPr>
          </w:p>
        </w:tc>
        <w:tc>
          <w:tcPr>
            <w:tcW w:w="4520" w:type="dxa"/>
            <w:tcBorders>
              <w:top w:val="single" w:sz="4" w:space="0" w:color="auto"/>
              <w:left w:val="single" w:sz="4" w:space="0" w:color="auto"/>
              <w:bottom w:val="single" w:sz="4" w:space="0" w:color="auto"/>
              <w:right w:val="single" w:sz="4" w:space="0" w:color="auto"/>
            </w:tcBorders>
            <w:vAlign w:val="center"/>
          </w:tcPr>
          <w:p w14:paraId="159B9595" w14:textId="54B221E4" w:rsidR="004853BC" w:rsidRPr="00ED0492" w:rsidRDefault="004853BC"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Строительство и реконструкция инженерных сетей и объектов коммунальной инфраструктуры</w:t>
            </w:r>
          </w:p>
        </w:tc>
        <w:tc>
          <w:tcPr>
            <w:tcW w:w="5387" w:type="dxa"/>
            <w:tcBorders>
              <w:top w:val="single" w:sz="4" w:space="0" w:color="auto"/>
              <w:left w:val="single" w:sz="4" w:space="0" w:color="auto"/>
              <w:bottom w:val="single" w:sz="4" w:space="0" w:color="auto"/>
              <w:right w:val="single" w:sz="4" w:space="0" w:color="auto"/>
            </w:tcBorders>
            <w:vAlign w:val="center"/>
          </w:tcPr>
          <w:p w14:paraId="0CC6430F" w14:textId="16F7AFB3" w:rsidR="004853BC" w:rsidRPr="00ED0492" w:rsidRDefault="004853BC"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Улучшение условий проживания населения, повышение уровня благоустройства территории</w:t>
            </w:r>
          </w:p>
        </w:tc>
      </w:tr>
      <w:tr w:rsidR="004853BC" w:rsidRPr="00ED0492" w14:paraId="2FE36EFC" w14:textId="77777777" w:rsidTr="006F1806">
        <w:trPr>
          <w:trHeight w:val="170"/>
          <w:jc w:val="center"/>
        </w:trPr>
        <w:tc>
          <w:tcPr>
            <w:tcW w:w="707" w:type="dxa"/>
            <w:tcBorders>
              <w:top w:val="single" w:sz="4" w:space="0" w:color="auto"/>
              <w:left w:val="single" w:sz="4" w:space="0" w:color="auto"/>
              <w:bottom w:val="single" w:sz="4" w:space="0" w:color="auto"/>
              <w:right w:val="single" w:sz="4" w:space="0" w:color="auto"/>
            </w:tcBorders>
            <w:vAlign w:val="center"/>
          </w:tcPr>
          <w:p w14:paraId="404EE5E8" w14:textId="77777777" w:rsidR="004853BC" w:rsidRPr="00ED0492" w:rsidRDefault="004853BC" w:rsidP="002851FE">
            <w:pPr>
              <w:numPr>
                <w:ilvl w:val="0"/>
                <w:numId w:val="66"/>
              </w:numPr>
              <w:tabs>
                <w:tab w:val="left" w:pos="284"/>
                <w:tab w:val="left" w:pos="426"/>
              </w:tabs>
              <w:spacing w:after="0" w:line="240" w:lineRule="auto"/>
              <w:contextualSpacing/>
              <w:jc w:val="center"/>
              <w:rPr>
                <w:rFonts w:ascii="Times New Roman" w:eastAsia="Times New Roman" w:hAnsi="Times New Roman"/>
                <w:sz w:val="24"/>
                <w:szCs w:val="24"/>
                <w:lang w:eastAsia="ru-RU"/>
              </w:rPr>
            </w:pPr>
          </w:p>
        </w:tc>
        <w:tc>
          <w:tcPr>
            <w:tcW w:w="4520" w:type="dxa"/>
            <w:tcBorders>
              <w:top w:val="single" w:sz="4" w:space="0" w:color="auto"/>
              <w:left w:val="single" w:sz="4" w:space="0" w:color="auto"/>
              <w:bottom w:val="single" w:sz="4" w:space="0" w:color="auto"/>
              <w:right w:val="single" w:sz="4" w:space="0" w:color="auto"/>
            </w:tcBorders>
            <w:vAlign w:val="center"/>
          </w:tcPr>
          <w:p w14:paraId="2DD6C921" w14:textId="504CAA85" w:rsidR="004853BC" w:rsidRPr="00ED0492" w:rsidRDefault="004853BC"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Строительство производственных, сельскохозяйственных объектов</w:t>
            </w:r>
          </w:p>
        </w:tc>
        <w:tc>
          <w:tcPr>
            <w:tcW w:w="5387" w:type="dxa"/>
            <w:tcBorders>
              <w:top w:val="single" w:sz="4" w:space="0" w:color="auto"/>
              <w:left w:val="single" w:sz="4" w:space="0" w:color="auto"/>
              <w:bottom w:val="single" w:sz="4" w:space="0" w:color="auto"/>
              <w:right w:val="single" w:sz="4" w:space="0" w:color="auto"/>
            </w:tcBorders>
            <w:vAlign w:val="center"/>
          </w:tcPr>
          <w:p w14:paraId="1786F7F7" w14:textId="0F262E6F" w:rsidR="004853BC" w:rsidRPr="00ED0492" w:rsidRDefault="004853BC"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eastAsia="Times New Roman" w:hAnsi="Times New Roman"/>
                <w:sz w:val="24"/>
                <w:szCs w:val="24"/>
                <w:lang w:eastAsia="ru-RU"/>
              </w:rPr>
              <w:t>Повышение инвестиционной привлекательности территории, также увеличение социальной привлекательности территории, рост благосостояния населения</w:t>
            </w:r>
          </w:p>
        </w:tc>
      </w:tr>
      <w:tr w:rsidR="004853BC" w:rsidRPr="00ED0492" w14:paraId="5D6D4CE3" w14:textId="77777777" w:rsidTr="006F1806">
        <w:trPr>
          <w:trHeight w:val="170"/>
          <w:jc w:val="center"/>
        </w:trPr>
        <w:tc>
          <w:tcPr>
            <w:tcW w:w="707" w:type="dxa"/>
            <w:tcBorders>
              <w:top w:val="single" w:sz="4" w:space="0" w:color="auto"/>
              <w:left w:val="single" w:sz="4" w:space="0" w:color="auto"/>
              <w:bottom w:val="single" w:sz="4" w:space="0" w:color="auto"/>
              <w:right w:val="single" w:sz="4" w:space="0" w:color="auto"/>
            </w:tcBorders>
            <w:vAlign w:val="center"/>
          </w:tcPr>
          <w:p w14:paraId="2395B65E" w14:textId="77777777" w:rsidR="004853BC" w:rsidRPr="00ED0492" w:rsidRDefault="004853BC" w:rsidP="002851FE">
            <w:pPr>
              <w:numPr>
                <w:ilvl w:val="0"/>
                <w:numId w:val="66"/>
              </w:numPr>
              <w:tabs>
                <w:tab w:val="left" w:pos="284"/>
                <w:tab w:val="left" w:pos="426"/>
              </w:tabs>
              <w:spacing w:after="0" w:line="240" w:lineRule="auto"/>
              <w:contextualSpacing/>
              <w:jc w:val="center"/>
              <w:rPr>
                <w:rFonts w:ascii="Times New Roman" w:eastAsia="Times New Roman" w:hAnsi="Times New Roman"/>
                <w:sz w:val="24"/>
                <w:szCs w:val="24"/>
                <w:lang w:eastAsia="ru-RU"/>
              </w:rPr>
            </w:pPr>
          </w:p>
        </w:tc>
        <w:tc>
          <w:tcPr>
            <w:tcW w:w="4520" w:type="dxa"/>
            <w:tcBorders>
              <w:top w:val="single" w:sz="4" w:space="0" w:color="auto"/>
              <w:left w:val="single" w:sz="4" w:space="0" w:color="auto"/>
              <w:bottom w:val="single" w:sz="4" w:space="0" w:color="auto"/>
              <w:right w:val="single" w:sz="4" w:space="0" w:color="auto"/>
            </w:tcBorders>
            <w:vAlign w:val="center"/>
          </w:tcPr>
          <w:p w14:paraId="41820632" w14:textId="306482A2" w:rsidR="004853BC" w:rsidRPr="00ED0492" w:rsidRDefault="004853BC"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hAnsi="Times New Roman"/>
                <w:sz w:val="24"/>
                <w:szCs w:val="24"/>
              </w:rPr>
              <w:t>Строительство объектов туристско-рекреационного комплекса</w:t>
            </w:r>
          </w:p>
        </w:tc>
        <w:tc>
          <w:tcPr>
            <w:tcW w:w="5387" w:type="dxa"/>
            <w:tcBorders>
              <w:top w:val="single" w:sz="4" w:space="0" w:color="auto"/>
              <w:left w:val="single" w:sz="4" w:space="0" w:color="auto"/>
              <w:bottom w:val="single" w:sz="4" w:space="0" w:color="auto"/>
              <w:right w:val="single" w:sz="4" w:space="0" w:color="auto"/>
            </w:tcBorders>
            <w:vAlign w:val="center"/>
          </w:tcPr>
          <w:p w14:paraId="34348208" w14:textId="1AF43B13" w:rsidR="004853BC" w:rsidRPr="00ED0492" w:rsidRDefault="004853BC"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hAnsi="Times New Roman"/>
                <w:sz w:val="24"/>
                <w:szCs w:val="24"/>
              </w:rPr>
              <w:t>Повышение инвестиционной привлекательности территории, увеличение социальной привлекательности территории, повышение уровня благоустройства территории</w:t>
            </w:r>
          </w:p>
        </w:tc>
      </w:tr>
      <w:tr w:rsidR="004853BC" w:rsidRPr="00ED0492" w14:paraId="07FBF914" w14:textId="77777777" w:rsidTr="006F1806">
        <w:trPr>
          <w:trHeight w:val="170"/>
          <w:jc w:val="center"/>
        </w:trPr>
        <w:tc>
          <w:tcPr>
            <w:tcW w:w="707" w:type="dxa"/>
            <w:tcBorders>
              <w:top w:val="single" w:sz="4" w:space="0" w:color="auto"/>
              <w:left w:val="single" w:sz="4" w:space="0" w:color="auto"/>
              <w:bottom w:val="single" w:sz="4" w:space="0" w:color="auto"/>
              <w:right w:val="single" w:sz="4" w:space="0" w:color="auto"/>
            </w:tcBorders>
            <w:vAlign w:val="center"/>
          </w:tcPr>
          <w:p w14:paraId="14D215D9" w14:textId="77777777" w:rsidR="004853BC" w:rsidRPr="00ED0492" w:rsidRDefault="004853BC" w:rsidP="002851FE">
            <w:pPr>
              <w:numPr>
                <w:ilvl w:val="0"/>
                <w:numId w:val="66"/>
              </w:numPr>
              <w:tabs>
                <w:tab w:val="left" w:pos="284"/>
                <w:tab w:val="left" w:pos="426"/>
              </w:tabs>
              <w:spacing w:after="0" w:line="240" w:lineRule="auto"/>
              <w:contextualSpacing/>
              <w:jc w:val="center"/>
              <w:rPr>
                <w:rFonts w:ascii="Times New Roman" w:eastAsia="Times New Roman" w:hAnsi="Times New Roman"/>
                <w:sz w:val="24"/>
                <w:szCs w:val="24"/>
                <w:lang w:eastAsia="ru-RU"/>
              </w:rPr>
            </w:pPr>
          </w:p>
        </w:tc>
        <w:tc>
          <w:tcPr>
            <w:tcW w:w="4520" w:type="dxa"/>
            <w:tcBorders>
              <w:top w:val="single" w:sz="4" w:space="0" w:color="auto"/>
              <w:left w:val="single" w:sz="4" w:space="0" w:color="auto"/>
              <w:bottom w:val="single" w:sz="4" w:space="0" w:color="auto"/>
              <w:right w:val="single" w:sz="4" w:space="0" w:color="auto"/>
            </w:tcBorders>
            <w:vAlign w:val="center"/>
          </w:tcPr>
          <w:p w14:paraId="5A9CDBEE" w14:textId="296AA53E" w:rsidR="004853BC" w:rsidRPr="00ED0492" w:rsidRDefault="004853BC"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hAnsi="Times New Roman"/>
                <w:sz w:val="24"/>
                <w:szCs w:val="24"/>
              </w:rPr>
              <w:t>Строительство</w:t>
            </w:r>
            <w:r w:rsidR="00013A8B">
              <w:rPr>
                <w:rFonts w:ascii="Times New Roman" w:hAnsi="Times New Roman"/>
                <w:sz w:val="24"/>
                <w:szCs w:val="24"/>
              </w:rPr>
              <w:t xml:space="preserve"> и ликвидация</w:t>
            </w:r>
            <w:r w:rsidRPr="00ED0492">
              <w:rPr>
                <w:rFonts w:ascii="Times New Roman" w:hAnsi="Times New Roman"/>
                <w:sz w:val="24"/>
                <w:szCs w:val="24"/>
              </w:rPr>
              <w:t xml:space="preserve"> объектов обращения с твёрдыми коммунальными отходами</w:t>
            </w:r>
          </w:p>
        </w:tc>
        <w:tc>
          <w:tcPr>
            <w:tcW w:w="5387" w:type="dxa"/>
            <w:tcBorders>
              <w:top w:val="single" w:sz="4" w:space="0" w:color="auto"/>
              <w:left w:val="single" w:sz="4" w:space="0" w:color="auto"/>
              <w:bottom w:val="single" w:sz="4" w:space="0" w:color="auto"/>
              <w:right w:val="single" w:sz="4" w:space="0" w:color="auto"/>
            </w:tcBorders>
            <w:vAlign w:val="center"/>
          </w:tcPr>
          <w:p w14:paraId="4EAE18D8" w14:textId="3DA0E0FD" w:rsidR="004853BC" w:rsidRPr="00ED0492" w:rsidRDefault="004853BC" w:rsidP="002851FE">
            <w:pPr>
              <w:tabs>
                <w:tab w:val="left" w:pos="284"/>
                <w:tab w:val="left" w:pos="426"/>
              </w:tabs>
              <w:spacing w:after="0" w:line="240" w:lineRule="auto"/>
              <w:rPr>
                <w:rFonts w:ascii="Times New Roman" w:eastAsia="Times New Roman" w:hAnsi="Times New Roman"/>
                <w:sz w:val="24"/>
                <w:szCs w:val="24"/>
                <w:lang w:eastAsia="ru-RU"/>
              </w:rPr>
            </w:pPr>
            <w:r w:rsidRPr="00ED0492">
              <w:rPr>
                <w:rFonts w:ascii="Times New Roman" w:hAnsi="Times New Roman"/>
                <w:sz w:val="24"/>
                <w:szCs w:val="24"/>
              </w:rPr>
              <w:t>Улучшение экологической обстановки, повышение уровня благоустройства территории</w:t>
            </w:r>
          </w:p>
        </w:tc>
      </w:tr>
    </w:tbl>
    <w:p w14:paraId="7ECADC25" w14:textId="77777777" w:rsidR="00EB7F9C" w:rsidRDefault="00EB7F9C" w:rsidP="00EB7F9C">
      <w:pPr>
        <w:pStyle w:val="a7"/>
        <w:sectPr w:rsidR="00EB7F9C" w:rsidSect="00495EC1">
          <w:headerReference w:type="first" r:id="rId78"/>
          <w:pgSz w:w="11906" w:h="16838"/>
          <w:pgMar w:top="1134" w:right="567" w:bottom="1134" w:left="1134" w:header="709" w:footer="709" w:gutter="0"/>
          <w:cols w:space="708"/>
          <w:docGrid w:linePitch="360"/>
        </w:sectPr>
      </w:pPr>
    </w:p>
    <w:p w14:paraId="3DDBB50B" w14:textId="0B444850" w:rsidR="00671C9B" w:rsidRPr="00EB7F9C" w:rsidRDefault="00980377" w:rsidP="003C6A7F">
      <w:pPr>
        <w:pStyle w:val="11"/>
        <w:numPr>
          <w:ilvl w:val="0"/>
          <w:numId w:val="51"/>
        </w:numPr>
        <w:tabs>
          <w:tab w:val="left" w:pos="284"/>
          <w:tab w:val="left" w:pos="426"/>
          <w:tab w:val="left" w:pos="709"/>
          <w:tab w:val="left" w:pos="4820"/>
        </w:tabs>
        <w:spacing w:line="240" w:lineRule="auto"/>
        <w:ind w:left="709" w:hanging="709"/>
        <w:rPr>
          <w:b/>
        </w:rPr>
      </w:pPr>
      <w:bookmarkStart w:id="716" w:name="_Toc144336013"/>
      <w:r w:rsidRPr="00EB7F9C">
        <w:rPr>
          <w:b/>
        </w:rPr>
        <w:lastRenderedPageBreak/>
        <w:t xml:space="preserve">Основные технико-экономические показатели </w:t>
      </w:r>
      <w:r w:rsidR="00EB7F9C">
        <w:rPr>
          <w:b/>
        </w:rPr>
        <w:t>г</w:t>
      </w:r>
      <w:r w:rsidRPr="00EB7F9C">
        <w:rPr>
          <w:b/>
        </w:rPr>
        <w:t>енерального плана</w:t>
      </w:r>
      <w:bookmarkEnd w:id="716"/>
    </w:p>
    <w:p w14:paraId="43A1110C" w14:textId="09E6D366" w:rsidR="00A6786A" w:rsidRPr="00ED0492" w:rsidRDefault="00A6786A" w:rsidP="002851FE">
      <w:pPr>
        <w:tabs>
          <w:tab w:val="left" w:pos="284"/>
          <w:tab w:val="left" w:pos="426"/>
        </w:tabs>
        <w:spacing w:after="0" w:line="240" w:lineRule="auto"/>
        <w:jc w:val="right"/>
        <w:rPr>
          <w:rFonts w:ascii="Times New Roman" w:hAnsi="Times New Roman"/>
          <w:b/>
          <w:bCs/>
          <w:sz w:val="28"/>
          <w:szCs w:val="28"/>
        </w:rPr>
      </w:pPr>
      <w:bookmarkStart w:id="717" w:name="_Hlk1305791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68"/>
        <w:gridCol w:w="4382"/>
        <w:gridCol w:w="1678"/>
        <w:gridCol w:w="1762"/>
        <w:gridCol w:w="1505"/>
      </w:tblGrid>
      <w:tr w:rsidR="007722E0" w:rsidRPr="00ED0492" w14:paraId="50F6B61D" w14:textId="77777777" w:rsidTr="00783BDA">
        <w:trPr>
          <w:trHeight w:val="170"/>
          <w:tblHeader/>
        </w:trPr>
        <w:tc>
          <w:tcPr>
            <w:tcW w:w="426" w:type="pct"/>
            <w:shd w:val="clear" w:color="auto" w:fill="auto"/>
            <w:vAlign w:val="center"/>
          </w:tcPr>
          <w:p w14:paraId="069FD6EA" w14:textId="77777777" w:rsidR="00A6786A" w:rsidRPr="00ED0492" w:rsidRDefault="00A6786A" w:rsidP="002851FE">
            <w:pPr>
              <w:pStyle w:val="a7"/>
              <w:tabs>
                <w:tab w:val="left" w:pos="284"/>
                <w:tab w:val="left" w:pos="426"/>
              </w:tabs>
              <w:rPr>
                <w:b/>
                <w:bCs/>
                <w:sz w:val="22"/>
                <w:szCs w:val="22"/>
              </w:rPr>
            </w:pPr>
            <w:r w:rsidRPr="00ED0492">
              <w:rPr>
                <w:b/>
                <w:bCs/>
                <w:sz w:val="22"/>
                <w:szCs w:val="22"/>
              </w:rPr>
              <w:t>№</w:t>
            </w:r>
          </w:p>
          <w:p w14:paraId="3D047BBE" w14:textId="77777777" w:rsidR="00A6786A" w:rsidRPr="00ED0492" w:rsidRDefault="00A6786A" w:rsidP="002851FE">
            <w:pPr>
              <w:pStyle w:val="a7"/>
              <w:tabs>
                <w:tab w:val="left" w:pos="284"/>
                <w:tab w:val="left" w:pos="426"/>
              </w:tabs>
              <w:rPr>
                <w:sz w:val="22"/>
                <w:szCs w:val="22"/>
              </w:rPr>
            </w:pPr>
            <w:r w:rsidRPr="00ED0492">
              <w:rPr>
                <w:b/>
                <w:bCs/>
                <w:sz w:val="22"/>
                <w:szCs w:val="22"/>
              </w:rPr>
              <w:t>п/п</w:t>
            </w:r>
          </w:p>
        </w:tc>
        <w:tc>
          <w:tcPr>
            <w:tcW w:w="2149" w:type="pct"/>
            <w:shd w:val="clear" w:color="auto" w:fill="auto"/>
            <w:vAlign w:val="center"/>
          </w:tcPr>
          <w:p w14:paraId="700BEC5B" w14:textId="77777777" w:rsidR="00A6786A" w:rsidRPr="00ED0492" w:rsidRDefault="00A6786A" w:rsidP="002851FE">
            <w:pPr>
              <w:keepNext/>
              <w:keepLines/>
              <w:tabs>
                <w:tab w:val="left" w:pos="284"/>
                <w:tab w:val="left" w:pos="426"/>
              </w:tabs>
              <w:spacing w:after="0" w:line="240" w:lineRule="auto"/>
              <w:rPr>
                <w:rFonts w:ascii="Times New Roman" w:eastAsia="Times New Roman" w:hAnsi="Times New Roman"/>
                <w:b/>
                <w:lang w:eastAsia="ru-RU"/>
              </w:rPr>
            </w:pPr>
            <w:r w:rsidRPr="00ED0492">
              <w:rPr>
                <w:rFonts w:ascii="Times New Roman" w:eastAsia="Times New Roman" w:hAnsi="Times New Roman"/>
                <w:b/>
                <w:lang w:eastAsia="ru-RU"/>
              </w:rPr>
              <w:t>Наименование показателя</w:t>
            </w:r>
          </w:p>
        </w:tc>
        <w:tc>
          <w:tcPr>
            <w:tcW w:w="823" w:type="pct"/>
            <w:shd w:val="clear" w:color="auto" w:fill="auto"/>
            <w:vAlign w:val="center"/>
          </w:tcPr>
          <w:p w14:paraId="14775214" w14:textId="77777777" w:rsidR="00A6786A" w:rsidRPr="00ED0492" w:rsidRDefault="00A6786A" w:rsidP="002851FE">
            <w:pPr>
              <w:keepNext/>
              <w:keepLines/>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b/>
                <w:lang w:eastAsia="ru-RU"/>
              </w:rPr>
              <w:t>Единица измерения</w:t>
            </w:r>
          </w:p>
        </w:tc>
        <w:tc>
          <w:tcPr>
            <w:tcW w:w="864" w:type="pct"/>
            <w:shd w:val="clear" w:color="auto" w:fill="auto"/>
            <w:vAlign w:val="center"/>
          </w:tcPr>
          <w:p w14:paraId="409475D9" w14:textId="77777777" w:rsidR="00A6786A" w:rsidRPr="00ED0492" w:rsidRDefault="00A6786A" w:rsidP="002851FE">
            <w:pPr>
              <w:keepNext/>
              <w:keepLines/>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b/>
                <w:lang w:eastAsia="ru-RU"/>
              </w:rPr>
              <w:t>Современное состояние</w:t>
            </w:r>
          </w:p>
        </w:tc>
        <w:tc>
          <w:tcPr>
            <w:tcW w:w="738" w:type="pct"/>
            <w:shd w:val="clear" w:color="auto" w:fill="auto"/>
            <w:vAlign w:val="center"/>
          </w:tcPr>
          <w:p w14:paraId="1A79E299" w14:textId="77777777" w:rsidR="00A6786A" w:rsidRPr="00ED0492" w:rsidRDefault="00A6786A" w:rsidP="002851FE">
            <w:pPr>
              <w:keepNext/>
              <w:keepLines/>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b/>
                <w:lang w:eastAsia="ru-RU"/>
              </w:rPr>
              <w:t>Расчётный срок</w:t>
            </w:r>
          </w:p>
        </w:tc>
      </w:tr>
      <w:tr w:rsidR="007722E0" w:rsidRPr="00ED0492" w14:paraId="34D2ED83" w14:textId="77777777" w:rsidTr="00783BDA">
        <w:trPr>
          <w:trHeight w:val="170"/>
        </w:trPr>
        <w:tc>
          <w:tcPr>
            <w:tcW w:w="426" w:type="pct"/>
            <w:shd w:val="clear" w:color="auto" w:fill="auto"/>
            <w:vAlign w:val="center"/>
          </w:tcPr>
          <w:p w14:paraId="23B548A9" w14:textId="77777777" w:rsidR="00A6786A" w:rsidRPr="00ED0492" w:rsidRDefault="00A6786A" w:rsidP="002851FE">
            <w:pPr>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b/>
                <w:lang w:eastAsia="ru-RU"/>
              </w:rPr>
              <w:t>1</w:t>
            </w:r>
          </w:p>
        </w:tc>
        <w:tc>
          <w:tcPr>
            <w:tcW w:w="4574" w:type="pct"/>
            <w:gridSpan w:val="4"/>
            <w:shd w:val="clear" w:color="auto" w:fill="auto"/>
            <w:vAlign w:val="center"/>
          </w:tcPr>
          <w:p w14:paraId="7CB131DD" w14:textId="77777777" w:rsidR="00A6786A" w:rsidRPr="00ED0492" w:rsidRDefault="00A6786A" w:rsidP="002851FE">
            <w:pPr>
              <w:tabs>
                <w:tab w:val="left" w:pos="284"/>
                <w:tab w:val="left" w:pos="426"/>
              </w:tabs>
              <w:spacing w:after="0" w:line="240" w:lineRule="auto"/>
              <w:rPr>
                <w:rFonts w:ascii="Times New Roman" w:eastAsia="Times New Roman" w:hAnsi="Times New Roman"/>
                <w:b/>
                <w:lang w:eastAsia="ru-RU"/>
              </w:rPr>
            </w:pPr>
            <w:r w:rsidRPr="00ED0492">
              <w:rPr>
                <w:rFonts w:ascii="Times New Roman" w:eastAsia="Times New Roman" w:hAnsi="Times New Roman"/>
                <w:b/>
                <w:lang w:eastAsia="ru-RU"/>
              </w:rPr>
              <w:t>ТЕРРИТОРИЯ</w:t>
            </w:r>
          </w:p>
        </w:tc>
      </w:tr>
      <w:tr w:rsidR="007722E0" w:rsidRPr="00ED0492" w14:paraId="33AF6170" w14:textId="77777777" w:rsidTr="00783BDA">
        <w:trPr>
          <w:trHeight w:val="170"/>
        </w:trPr>
        <w:tc>
          <w:tcPr>
            <w:tcW w:w="426" w:type="pct"/>
            <w:vMerge w:val="restart"/>
            <w:shd w:val="clear" w:color="auto" w:fill="auto"/>
            <w:vAlign w:val="center"/>
          </w:tcPr>
          <w:p w14:paraId="1AEE88BE" w14:textId="77777777" w:rsidR="00A6786A" w:rsidRPr="00ED0492" w:rsidRDefault="00A6786A" w:rsidP="002851FE">
            <w:pPr>
              <w:tabs>
                <w:tab w:val="left" w:pos="284"/>
                <w:tab w:val="left" w:pos="426"/>
              </w:tabs>
              <w:spacing w:after="0" w:line="240" w:lineRule="auto"/>
              <w:jc w:val="center"/>
              <w:rPr>
                <w:rFonts w:ascii="Times New Roman" w:eastAsia="Times New Roman" w:hAnsi="Times New Roman"/>
                <w:b/>
                <w:lang w:eastAsia="ru-RU"/>
              </w:rPr>
            </w:pPr>
            <w:bookmarkStart w:id="718" w:name="_Hlk8493608"/>
            <w:r w:rsidRPr="00ED0492">
              <w:rPr>
                <w:rFonts w:ascii="Times New Roman" w:eastAsia="Times New Roman" w:hAnsi="Times New Roman"/>
                <w:b/>
                <w:lang w:eastAsia="ru-RU"/>
              </w:rPr>
              <w:t>1.1</w:t>
            </w:r>
          </w:p>
        </w:tc>
        <w:tc>
          <w:tcPr>
            <w:tcW w:w="2149" w:type="pct"/>
            <w:vMerge w:val="restart"/>
            <w:shd w:val="clear" w:color="auto" w:fill="auto"/>
            <w:vAlign w:val="center"/>
          </w:tcPr>
          <w:p w14:paraId="4C00A5CF" w14:textId="77777777" w:rsidR="00A6786A" w:rsidRPr="00ED0492" w:rsidRDefault="00A6786A" w:rsidP="002851FE">
            <w:pPr>
              <w:tabs>
                <w:tab w:val="left" w:pos="284"/>
                <w:tab w:val="left" w:pos="426"/>
              </w:tabs>
              <w:spacing w:after="0" w:line="240" w:lineRule="auto"/>
              <w:rPr>
                <w:rFonts w:ascii="Times New Roman" w:eastAsia="Times New Roman" w:hAnsi="Times New Roman"/>
                <w:b/>
                <w:lang w:eastAsia="ru-RU"/>
              </w:rPr>
            </w:pPr>
            <w:r w:rsidRPr="00ED0492">
              <w:rPr>
                <w:rFonts w:ascii="Times New Roman" w:eastAsia="Times New Roman" w:hAnsi="Times New Roman"/>
                <w:b/>
                <w:lang w:eastAsia="ru-RU"/>
              </w:rPr>
              <w:t>Общая площадь территории Ханкайского муниципального округа в том числе:</w:t>
            </w:r>
          </w:p>
        </w:tc>
        <w:tc>
          <w:tcPr>
            <w:tcW w:w="823" w:type="pct"/>
            <w:shd w:val="clear" w:color="auto" w:fill="auto"/>
            <w:vAlign w:val="center"/>
          </w:tcPr>
          <w:p w14:paraId="4FE5C64C" w14:textId="77777777" w:rsidR="00A6786A" w:rsidRPr="00ED0492" w:rsidRDefault="00A6786A" w:rsidP="002851FE">
            <w:pPr>
              <w:keepNext/>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b/>
                <w:lang w:eastAsia="ru-RU"/>
              </w:rPr>
              <w:t>га</w:t>
            </w:r>
          </w:p>
        </w:tc>
        <w:tc>
          <w:tcPr>
            <w:tcW w:w="864" w:type="pct"/>
            <w:tcBorders>
              <w:top w:val="nil"/>
              <w:left w:val="nil"/>
              <w:bottom w:val="single" w:sz="4" w:space="0" w:color="auto"/>
              <w:right w:val="nil"/>
            </w:tcBorders>
            <w:shd w:val="clear" w:color="auto" w:fill="auto"/>
            <w:vAlign w:val="center"/>
          </w:tcPr>
          <w:p w14:paraId="3CF5321E" w14:textId="77777777" w:rsidR="00A6786A" w:rsidRPr="00ED0492" w:rsidRDefault="00A6786A" w:rsidP="002851FE">
            <w:pPr>
              <w:keepNext/>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b/>
                <w:lang w:eastAsia="ru-RU"/>
              </w:rPr>
              <w:t>270690,76</w:t>
            </w:r>
          </w:p>
        </w:tc>
        <w:tc>
          <w:tcPr>
            <w:tcW w:w="738" w:type="pct"/>
            <w:shd w:val="clear" w:color="auto" w:fill="auto"/>
            <w:vAlign w:val="center"/>
          </w:tcPr>
          <w:p w14:paraId="259080F1" w14:textId="77777777" w:rsidR="00A6786A" w:rsidRPr="00ED0492" w:rsidRDefault="00A6786A" w:rsidP="002851FE">
            <w:pPr>
              <w:keepNext/>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b/>
                <w:lang w:eastAsia="ru-RU"/>
              </w:rPr>
              <w:t>270690,76</w:t>
            </w:r>
          </w:p>
        </w:tc>
      </w:tr>
      <w:bookmarkEnd w:id="718"/>
      <w:tr w:rsidR="007722E0" w:rsidRPr="00ED0492" w14:paraId="212B03C2" w14:textId="77777777" w:rsidTr="00783BDA">
        <w:trPr>
          <w:trHeight w:val="170"/>
        </w:trPr>
        <w:tc>
          <w:tcPr>
            <w:tcW w:w="426" w:type="pct"/>
            <w:vMerge/>
            <w:shd w:val="clear" w:color="auto" w:fill="auto"/>
            <w:vAlign w:val="center"/>
          </w:tcPr>
          <w:p w14:paraId="6A39CEE4" w14:textId="77777777" w:rsidR="00A6786A" w:rsidRPr="00ED0492" w:rsidRDefault="00A6786A" w:rsidP="002851FE">
            <w:pPr>
              <w:tabs>
                <w:tab w:val="left" w:pos="284"/>
                <w:tab w:val="left" w:pos="426"/>
              </w:tabs>
              <w:spacing w:after="0" w:line="240" w:lineRule="auto"/>
              <w:jc w:val="center"/>
              <w:rPr>
                <w:rFonts w:ascii="Times New Roman" w:eastAsia="Times New Roman" w:hAnsi="Times New Roman"/>
                <w:b/>
                <w:lang w:eastAsia="ru-RU"/>
              </w:rPr>
            </w:pPr>
          </w:p>
        </w:tc>
        <w:tc>
          <w:tcPr>
            <w:tcW w:w="2149" w:type="pct"/>
            <w:vMerge/>
            <w:shd w:val="clear" w:color="auto" w:fill="auto"/>
            <w:vAlign w:val="center"/>
          </w:tcPr>
          <w:p w14:paraId="46C2EC6D" w14:textId="77777777" w:rsidR="00A6786A" w:rsidRPr="00ED0492" w:rsidRDefault="00A6786A" w:rsidP="002851FE">
            <w:pPr>
              <w:tabs>
                <w:tab w:val="left" w:pos="284"/>
                <w:tab w:val="left" w:pos="426"/>
              </w:tabs>
              <w:spacing w:after="0" w:line="240" w:lineRule="auto"/>
              <w:rPr>
                <w:rFonts w:ascii="Times New Roman" w:eastAsia="Times New Roman" w:hAnsi="Times New Roman"/>
                <w:b/>
                <w:lang w:eastAsia="ru-RU"/>
              </w:rPr>
            </w:pPr>
          </w:p>
        </w:tc>
        <w:tc>
          <w:tcPr>
            <w:tcW w:w="823" w:type="pct"/>
            <w:shd w:val="clear" w:color="auto" w:fill="auto"/>
            <w:vAlign w:val="center"/>
          </w:tcPr>
          <w:p w14:paraId="3EF4E525" w14:textId="77777777" w:rsidR="00A6786A" w:rsidRPr="00ED0492" w:rsidRDefault="00A6786A" w:rsidP="002851FE">
            <w:pPr>
              <w:keepNext/>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b/>
                <w:lang w:eastAsia="ru-RU"/>
              </w:rPr>
              <w:t>%</w:t>
            </w:r>
          </w:p>
        </w:tc>
        <w:tc>
          <w:tcPr>
            <w:tcW w:w="864" w:type="pct"/>
            <w:tcBorders>
              <w:top w:val="single" w:sz="4" w:space="0" w:color="auto"/>
              <w:left w:val="nil"/>
              <w:bottom w:val="single" w:sz="4" w:space="0" w:color="auto"/>
              <w:right w:val="nil"/>
            </w:tcBorders>
            <w:shd w:val="clear" w:color="auto" w:fill="auto"/>
            <w:vAlign w:val="center"/>
          </w:tcPr>
          <w:p w14:paraId="54078439" w14:textId="77777777" w:rsidR="00A6786A" w:rsidRPr="00ED0492" w:rsidRDefault="00A6786A" w:rsidP="002851FE">
            <w:pPr>
              <w:keepNext/>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b/>
                <w:lang w:eastAsia="ru-RU"/>
              </w:rPr>
              <w:t>100</w:t>
            </w:r>
          </w:p>
        </w:tc>
        <w:tc>
          <w:tcPr>
            <w:tcW w:w="738" w:type="pct"/>
            <w:shd w:val="clear" w:color="auto" w:fill="auto"/>
            <w:vAlign w:val="center"/>
          </w:tcPr>
          <w:p w14:paraId="3F6858FF" w14:textId="77777777" w:rsidR="00A6786A" w:rsidRPr="00ED0492" w:rsidRDefault="00A6786A" w:rsidP="002851FE">
            <w:pPr>
              <w:keepNext/>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b/>
                <w:lang w:eastAsia="ru-RU"/>
              </w:rPr>
              <w:t>100</w:t>
            </w:r>
          </w:p>
        </w:tc>
      </w:tr>
      <w:tr w:rsidR="009C6AB3" w:rsidRPr="00ED0492" w14:paraId="3530B26E" w14:textId="77777777" w:rsidTr="00E935CA">
        <w:trPr>
          <w:trHeight w:val="170"/>
        </w:trPr>
        <w:tc>
          <w:tcPr>
            <w:tcW w:w="426" w:type="pct"/>
            <w:shd w:val="clear" w:color="auto" w:fill="auto"/>
            <w:vAlign w:val="center"/>
          </w:tcPr>
          <w:p w14:paraId="0A3BEA25"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1.1.1</w:t>
            </w:r>
          </w:p>
        </w:tc>
        <w:tc>
          <w:tcPr>
            <w:tcW w:w="2149" w:type="pct"/>
            <w:shd w:val="clear" w:color="auto" w:fill="auto"/>
            <w:vAlign w:val="center"/>
          </w:tcPr>
          <w:p w14:paraId="3792378D" w14:textId="77777777" w:rsidR="009C6AB3" w:rsidRPr="00ED0492" w:rsidRDefault="009C6AB3" w:rsidP="009C6AB3">
            <w:pPr>
              <w:tabs>
                <w:tab w:val="left" w:pos="284"/>
                <w:tab w:val="left" w:pos="426"/>
              </w:tabs>
              <w:spacing w:after="0" w:line="240" w:lineRule="auto"/>
              <w:rPr>
                <w:rFonts w:ascii="Times New Roman" w:hAnsi="Times New Roman"/>
              </w:rPr>
            </w:pPr>
            <w:bookmarkStart w:id="719" w:name="_Hlk115429632"/>
            <w:r w:rsidRPr="00ED0492">
              <w:rPr>
                <w:rFonts w:ascii="Times New Roman" w:hAnsi="Times New Roman"/>
                <w:bCs/>
              </w:rPr>
              <w:t xml:space="preserve">с. Камень-Рыболов </w:t>
            </w:r>
            <w:bookmarkEnd w:id="719"/>
          </w:p>
        </w:tc>
        <w:tc>
          <w:tcPr>
            <w:tcW w:w="823" w:type="pct"/>
            <w:shd w:val="clear" w:color="auto" w:fill="auto"/>
            <w:vAlign w:val="center"/>
          </w:tcPr>
          <w:p w14:paraId="7F69F935"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1F8A500E"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bookmarkStart w:id="720" w:name="_Hlk115430432"/>
            <w:r w:rsidRPr="00ED0492">
              <w:rPr>
                <w:rFonts w:ascii="Times New Roman" w:eastAsia="Times New Roman" w:hAnsi="Times New Roman"/>
                <w:lang w:eastAsia="ru-RU"/>
              </w:rPr>
              <w:t>1446,79</w:t>
            </w:r>
            <w:bookmarkEnd w:id="720"/>
          </w:p>
        </w:tc>
        <w:tc>
          <w:tcPr>
            <w:tcW w:w="738" w:type="pct"/>
            <w:shd w:val="clear" w:color="auto" w:fill="auto"/>
          </w:tcPr>
          <w:p w14:paraId="182DEED9" w14:textId="1A5ADB45"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1464,22</w:t>
            </w:r>
          </w:p>
        </w:tc>
      </w:tr>
      <w:tr w:rsidR="009C6AB3" w:rsidRPr="00ED0492" w14:paraId="5FBA4632" w14:textId="77777777" w:rsidTr="00E935CA">
        <w:trPr>
          <w:trHeight w:val="170"/>
        </w:trPr>
        <w:tc>
          <w:tcPr>
            <w:tcW w:w="426" w:type="pct"/>
            <w:shd w:val="clear" w:color="auto" w:fill="auto"/>
            <w:vAlign w:val="center"/>
          </w:tcPr>
          <w:p w14:paraId="2839F743"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1.1.2</w:t>
            </w:r>
          </w:p>
        </w:tc>
        <w:tc>
          <w:tcPr>
            <w:tcW w:w="2149" w:type="pct"/>
            <w:shd w:val="clear" w:color="auto" w:fill="auto"/>
            <w:vAlign w:val="center"/>
          </w:tcPr>
          <w:p w14:paraId="52CF7BE3" w14:textId="77777777" w:rsidR="009C6AB3" w:rsidRPr="00ED0492" w:rsidRDefault="009C6AB3" w:rsidP="009C6AB3">
            <w:pPr>
              <w:tabs>
                <w:tab w:val="left" w:pos="284"/>
                <w:tab w:val="left" w:pos="426"/>
              </w:tabs>
              <w:spacing w:after="0" w:line="240" w:lineRule="auto"/>
              <w:rPr>
                <w:rFonts w:ascii="Times New Roman" w:hAnsi="Times New Roman"/>
              </w:rPr>
            </w:pPr>
            <w:bookmarkStart w:id="721" w:name="_Hlk115429638"/>
            <w:r w:rsidRPr="00ED0492">
              <w:rPr>
                <w:rFonts w:ascii="Times New Roman" w:hAnsi="Times New Roman"/>
                <w:bCs/>
              </w:rPr>
              <w:t>с. Алексеевка</w:t>
            </w:r>
            <w:bookmarkEnd w:id="721"/>
          </w:p>
        </w:tc>
        <w:tc>
          <w:tcPr>
            <w:tcW w:w="823" w:type="pct"/>
            <w:shd w:val="clear" w:color="auto" w:fill="auto"/>
            <w:vAlign w:val="center"/>
          </w:tcPr>
          <w:p w14:paraId="7CD0964B"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6922AB7D"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bookmarkStart w:id="722" w:name="_Hlk115430440"/>
            <w:r w:rsidRPr="00ED0492">
              <w:rPr>
                <w:rFonts w:ascii="Times New Roman" w:eastAsia="Times New Roman" w:hAnsi="Times New Roman"/>
                <w:lang w:eastAsia="ru-RU"/>
              </w:rPr>
              <w:t>71,50</w:t>
            </w:r>
            <w:bookmarkEnd w:id="722"/>
          </w:p>
        </w:tc>
        <w:tc>
          <w:tcPr>
            <w:tcW w:w="738" w:type="pct"/>
            <w:shd w:val="clear" w:color="auto" w:fill="auto"/>
          </w:tcPr>
          <w:p w14:paraId="7219B825" w14:textId="072F649D"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61,12</w:t>
            </w:r>
          </w:p>
        </w:tc>
      </w:tr>
      <w:tr w:rsidR="009C6AB3" w:rsidRPr="00ED0492" w14:paraId="54A75C78" w14:textId="77777777" w:rsidTr="00E935CA">
        <w:trPr>
          <w:trHeight w:val="170"/>
        </w:trPr>
        <w:tc>
          <w:tcPr>
            <w:tcW w:w="426" w:type="pct"/>
            <w:shd w:val="clear" w:color="auto" w:fill="auto"/>
            <w:vAlign w:val="center"/>
          </w:tcPr>
          <w:p w14:paraId="0823D598"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1.1.3</w:t>
            </w:r>
          </w:p>
        </w:tc>
        <w:tc>
          <w:tcPr>
            <w:tcW w:w="2149" w:type="pct"/>
            <w:shd w:val="clear" w:color="auto" w:fill="auto"/>
            <w:vAlign w:val="center"/>
          </w:tcPr>
          <w:p w14:paraId="61C5CB22" w14:textId="77777777" w:rsidR="009C6AB3" w:rsidRPr="00ED0492" w:rsidRDefault="009C6AB3" w:rsidP="009C6AB3">
            <w:pPr>
              <w:tabs>
                <w:tab w:val="left" w:pos="284"/>
                <w:tab w:val="left" w:pos="426"/>
              </w:tabs>
              <w:spacing w:after="0" w:line="240" w:lineRule="auto"/>
              <w:rPr>
                <w:rFonts w:ascii="Times New Roman" w:hAnsi="Times New Roman"/>
              </w:rPr>
            </w:pPr>
            <w:bookmarkStart w:id="723" w:name="_Hlk115429644"/>
            <w:r w:rsidRPr="00ED0492">
              <w:rPr>
                <w:rFonts w:ascii="Times New Roman" w:hAnsi="Times New Roman"/>
                <w:bCs/>
              </w:rPr>
              <w:t>с. Астраханка</w:t>
            </w:r>
            <w:bookmarkEnd w:id="723"/>
          </w:p>
        </w:tc>
        <w:tc>
          <w:tcPr>
            <w:tcW w:w="823" w:type="pct"/>
            <w:shd w:val="clear" w:color="auto" w:fill="auto"/>
            <w:vAlign w:val="center"/>
          </w:tcPr>
          <w:p w14:paraId="7C0EC9EA"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5E650BCB"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bookmarkStart w:id="724" w:name="_Hlk115430446"/>
            <w:r w:rsidRPr="00ED0492">
              <w:rPr>
                <w:rFonts w:ascii="Times New Roman" w:eastAsia="Times New Roman" w:hAnsi="Times New Roman"/>
                <w:lang w:eastAsia="ru-RU"/>
              </w:rPr>
              <w:t>762,06</w:t>
            </w:r>
            <w:bookmarkEnd w:id="724"/>
          </w:p>
        </w:tc>
        <w:tc>
          <w:tcPr>
            <w:tcW w:w="738" w:type="pct"/>
            <w:shd w:val="clear" w:color="auto" w:fill="auto"/>
          </w:tcPr>
          <w:p w14:paraId="65825943" w14:textId="13F4F484"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745,29</w:t>
            </w:r>
          </w:p>
        </w:tc>
      </w:tr>
      <w:tr w:rsidR="009C6AB3" w:rsidRPr="00ED0492" w14:paraId="1EB6463B" w14:textId="77777777" w:rsidTr="00E935CA">
        <w:trPr>
          <w:trHeight w:val="170"/>
        </w:trPr>
        <w:tc>
          <w:tcPr>
            <w:tcW w:w="426" w:type="pct"/>
            <w:shd w:val="clear" w:color="auto" w:fill="auto"/>
            <w:vAlign w:val="center"/>
          </w:tcPr>
          <w:p w14:paraId="33934E79"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1.1.4</w:t>
            </w:r>
          </w:p>
        </w:tc>
        <w:tc>
          <w:tcPr>
            <w:tcW w:w="2149" w:type="pct"/>
            <w:shd w:val="clear" w:color="auto" w:fill="auto"/>
            <w:vAlign w:val="center"/>
          </w:tcPr>
          <w:p w14:paraId="35363A7F" w14:textId="77777777" w:rsidR="009C6AB3" w:rsidRPr="00ED0492" w:rsidRDefault="009C6AB3" w:rsidP="009C6AB3">
            <w:pPr>
              <w:tabs>
                <w:tab w:val="left" w:pos="284"/>
                <w:tab w:val="left" w:pos="426"/>
              </w:tabs>
              <w:spacing w:after="0" w:line="240" w:lineRule="auto"/>
              <w:rPr>
                <w:rFonts w:ascii="Times New Roman" w:hAnsi="Times New Roman"/>
              </w:rPr>
            </w:pPr>
            <w:bookmarkStart w:id="725" w:name="_Hlk115429650"/>
            <w:r w:rsidRPr="00ED0492">
              <w:rPr>
                <w:rFonts w:ascii="Times New Roman" w:hAnsi="Times New Roman"/>
                <w:bCs/>
              </w:rPr>
              <w:t>с. Владимиро-Петровка</w:t>
            </w:r>
            <w:bookmarkEnd w:id="725"/>
          </w:p>
        </w:tc>
        <w:tc>
          <w:tcPr>
            <w:tcW w:w="823" w:type="pct"/>
            <w:shd w:val="clear" w:color="auto" w:fill="auto"/>
            <w:vAlign w:val="center"/>
          </w:tcPr>
          <w:p w14:paraId="7C6ED900"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4387BE0D" w14:textId="3544D91C"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153,51</w:t>
            </w:r>
          </w:p>
        </w:tc>
        <w:tc>
          <w:tcPr>
            <w:tcW w:w="738" w:type="pct"/>
            <w:shd w:val="clear" w:color="auto" w:fill="auto"/>
          </w:tcPr>
          <w:p w14:paraId="4992C5AC" w14:textId="598F1A84"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220,21</w:t>
            </w:r>
          </w:p>
        </w:tc>
      </w:tr>
      <w:tr w:rsidR="009C6AB3" w:rsidRPr="00ED0492" w14:paraId="1B6DB472" w14:textId="77777777" w:rsidTr="00E935CA">
        <w:trPr>
          <w:trHeight w:val="170"/>
        </w:trPr>
        <w:tc>
          <w:tcPr>
            <w:tcW w:w="426" w:type="pct"/>
            <w:shd w:val="clear" w:color="auto" w:fill="auto"/>
            <w:vAlign w:val="center"/>
          </w:tcPr>
          <w:p w14:paraId="51B10ABE"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1.1.5</w:t>
            </w:r>
          </w:p>
        </w:tc>
        <w:tc>
          <w:tcPr>
            <w:tcW w:w="2149" w:type="pct"/>
            <w:shd w:val="clear" w:color="auto" w:fill="auto"/>
            <w:vAlign w:val="center"/>
          </w:tcPr>
          <w:p w14:paraId="0FF5F58A" w14:textId="77777777" w:rsidR="009C6AB3" w:rsidRPr="00ED0492" w:rsidRDefault="009C6AB3" w:rsidP="009C6AB3">
            <w:pPr>
              <w:tabs>
                <w:tab w:val="left" w:pos="284"/>
                <w:tab w:val="left" w:pos="426"/>
              </w:tabs>
              <w:spacing w:after="0" w:line="240" w:lineRule="auto"/>
              <w:rPr>
                <w:rFonts w:ascii="Times New Roman" w:hAnsi="Times New Roman"/>
              </w:rPr>
            </w:pPr>
            <w:bookmarkStart w:id="726" w:name="_Hlk115429658"/>
            <w:r w:rsidRPr="00ED0492">
              <w:rPr>
                <w:rFonts w:ascii="Times New Roman" w:hAnsi="Times New Roman"/>
                <w:bCs/>
              </w:rPr>
              <w:t>с. Дворянка</w:t>
            </w:r>
            <w:bookmarkEnd w:id="726"/>
          </w:p>
        </w:tc>
        <w:tc>
          <w:tcPr>
            <w:tcW w:w="823" w:type="pct"/>
            <w:shd w:val="clear" w:color="auto" w:fill="auto"/>
            <w:vAlign w:val="center"/>
          </w:tcPr>
          <w:p w14:paraId="69D972CA"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5615B069"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bookmarkStart w:id="727" w:name="_Hlk115430457"/>
            <w:r w:rsidRPr="00ED0492">
              <w:rPr>
                <w:rFonts w:ascii="Times New Roman" w:eastAsia="Times New Roman" w:hAnsi="Times New Roman"/>
                <w:lang w:eastAsia="ru-RU"/>
              </w:rPr>
              <w:t>173,25</w:t>
            </w:r>
            <w:bookmarkEnd w:id="727"/>
          </w:p>
        </w:tc>
        <w:tc>
          <w:tcPr>
            <w:tcW w:w="738" w:type="pct"/>
            <w:shd w:val="clear" w:color="auto" w:fill="auto"/>
          </w:tcPr>
          <w:p w14:paraId="191D7DBF" w14:textId="2F085B6C"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124,62</w:t>
            </w:r>
          </w:p>
        </w:tc>
      </w:tr>
      <w:tr w:rsidR="009C6AB3" w:rsidRPr="00ED0492" w14:paraId="1EF8A18A" w14:textId="77777777" w:rsidTr="00E935CA">
        <w:trPr>
          <w:trHeight w:val="170"/>
        </w:trPr>
        <w:tc>
          <w:tcPr>
            <w:tcW w:w="426" w:type="pct"/>
            <w:shd w:val="clear" w:color="auto" w:fill="auto"/>
            <w:vAlign w:val="center"/>
          </w:tcPr>
          <w:p w14:paraId="5AB04BC2"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1.1.6</w:t>
            </w:r>
          </w:p>
        </w:tc>
        <w:tc>
          <w:tcPr>
            <w:tcW w:w="2149" w:type="pct"/>
            <w:shd w:val="clear" w:color="auto" w:fill="auto"/>
            <w:vAlign w:val="center"/>
          </w:tcPr>
          <w:p w14:paraId="38574338" w14:textId="77777777" w:rsidR="009C6AB3" w:rsidRPr="00ED0492" w:rsidRDefault="009C6AB3" w:rsidP="009C6AB3">
            <w:pPr>
              <w:tabs>
                <w:tab w:val="left" w:pos="284"/>
                <w:tab w:val="left" w:pos="426"/>
              </w:tabs>
              <w:spacing w:after="0" w:line="240" w:lineRule="auto"/>
              <w:rPr>
                <w:rFonts w:ascii="Times New Roman" w:hAnsi="Times New Roman"/>
              </w:rPr>
            </w:pPr>
            <w:bookmarkStart w:id="728" w:name="_Hlk115429664"/>
            <w:r w:rsidRPr="00ED0492">
              <w:rPr>
                <w:rFonts w:ascii="Times New Roman" w:hAnsi="Times New Roman"/>
                <w:bCs/>
              </w:rPr>
              <w:t>с. Ильинка</w:t>
            </w:r>
            <w:bookmarkEnd w:id="728"/>
          </w:p>
        </w:tc>
        <w:tc>
          <w:tcPr>
            <w:tcW w:w="823" w:type="pct"/>
            <w:shd w:val="clear" w:color="auto" w:fill="auto"/>
            <w:vAlign w:val="center"/>
          </w:tcPr>
          <w:p w14:paraId="06BA8AD9"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3D6D4F98"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bookmarkStart w:id="729" w:name="_Hlk115430465"/>
            <w:r w:rsidRPr="00ED0492">
              <w:rPr>
                <w:rFonts w:ascii="Times New Roman" w:eastAsia="Times New Roman" w:hAnsi="Times New Roman"/>
                <w:lang w:eastAsia="ru-RU"/>
              </w:rPr>
              <w:t>616,44</w:t>
            </w:r>
            <w:bookmarkEnd w:id="729"/>
          </w:p>
        </w:tc>
        <w:tc>
          <w:tcPr>
            <w:tcW w:w="738" w:type="pct"/>
            <w:shd w:val="clear" w:color="auto" w:fill="auto"/>
          </w:tcPr>
          <w:p w14:paraId="25934CDE" w14:textId="415186D8"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595,53</w:t>
            </w:r>
          </w:p>
        </w:tc>
      </w:tr>
      <w:tr w:rsidR="009C6AB3" w:rsidRPr="00ED0492" w14:paraId="1CDC44E9" w14:textId="77777777" w:rsidTr="00E935CA">
        <w:trPr>
          <w:trHeight w:val="170"/>
        </w:trPr>
        <w:tc>
          <w:tcPr>
            <w:tcW w:w="426" w:type="pct"/>
            <w:shd w:val="clear" w:color="auto" w:fill="auto"/>
            <w:vAlign w:val="center"/>
          </w:tcPr>
          <w:p w14:paraId="4359EA26"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1.1.7</w:t>
            </w:r>
          </w:p>
        </w:tc>
        <w:tc>
          <w:tcPr>
            <w:tcW w:w="2149" w:type="pct"/>
            <w:shd w:val="clear" w:color="auto" w:fill="auto"/>
            <w:vAlign w:val="center"/>
          </w:tcPr>
          <w:p w14:paraId="6B78846D" w14:textId="77777777" w:rsidR="009C6AB3" w:rsidRPr="00ED0492" w:rsidRDefault="009C6AB3" w:rsidP="009C6AB3">
            <w:pPr>
              <w:tabs>
                <w:tab w:val="left" w:pos="284"/>
                <w:tab w:val="left" w:pos="426"/>
              </w:tabs>
              <w:spacing w:after="0" w:line="240" w:lineRule="auto"/>
              <w:rPr>
                <w:rFonts w:ascii="Times New Roman" w:hAnsi="Times New Roman"/>
              </w:rPr>
            </w:pPr>
            <w:bookmarkStart w:id="730" w:name="_Hlk115429669"/>
            <w:r w:rsidRPr="00ED0492">
              <w:rPr>
                <w:rFonts w:ascii="Times New Roman" w:hAnsi="Times New Roman"/>
                <w:bCs/>
              </w:rPr>
              <w:t>с. Кировка</w:t>
            </w:r>
            <w:bookmarkEnd w:id="730"/>
          </w:p>
        </w:tc>
        <w:tc>
          <w:tcPr>
            <w:tcW w:w="823" w:type="pct"/>
            <w:shd w:val="clear" w:color="auto" w:fill="auto"/>
            <w:vAlign w:val="center"/>
          </w:tcPr>
          <w:p w14:paraId="097D3486"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2354B3F3"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rPr>
            </w:pPr>
            <w:bookmarkStart w:id="731" w:name="_Hlk115430472"/>
            <w:r w:rsidRPr="00ED0492">
              <w:rPr>
                <w:rFonts w:ascii="Times New Roman" w:hAnsi="Times New Roman"/>
              </w:rPr>
              <w:t>57,76</w:t>
            </w:r>
            <w:bookmarkEnd w:id="731"/>
          </w:p>
        </w:tc>
        <w:tc>
          <w:tcPr>
            <w:tcW w:w="738" w:type="pct"/>
            <w:shd w:val="clear" w:color="auto" w:fill="auto"/>
          </w:tcPr>
          <w:p w14:paraId="03883EC2" w14:textId="211A1527"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57,76</w:t>
            </w:r>
          </w:p>
        </w:tc>
      </w:tr>
      <w:tr w:rsidR="009C6AB3" w:rsidRPr="00ED0492" w14:paraId="2F32248E" w14:textId="77777777" w:rsidTr="00E935CA">
        <w:trPr>
          <w:trHeight w:val="170"/>
        </w:trPr>
        <w:tc>
          <w:tcPr>
            <w:tcW w:w="426" w:type="pct"/>
            <w:shd w:val="clear" w:color="auto" w:fill="auto"/>
            <w:vAlign w:val="center"/>
          </w:tcPr>
          <w:p w14:paraId="494C6D78"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1.1.8</w:t>
            </w:r>
          </w:p>
        </w:tc>
        <w:tc>
          <w:tcPr>
            <w:tcW w:w="2149" w:type="pct"/>
            <w:shd w:val="clear" w:color="auto" w:fill="auto"/>
            <w:vAlign w:val="center"/>
          </w:tcPr>
          <w:p w14:paraId="141071BC" w14:textId="77777777" w:rsidR="009C6AB3" w:rsidRPr="00ED0492" w:rsidRDefault="009C6AB3" w:rsidP="009C6AB3">
            <w:pPr>
              <w:tabs>
                <w:tab w:val="left" w:pos="284"/>
                <w:tab w:val="left" w:pos="426"/>
              </w:tabs>
              <w:spacing w:after="0" w:line="240" w:lineRule="auto"/>
              <w:rPr>
                <w:rFonts w:ascii="Times New Roman" w:hAnsi="Times New Roman"/>
              </w:rPr>
            </w:pPr>
            <w:bookmarkStart w:id="732" w:name="_Hlk115429677"/>
            <w:r w:rsidRPr="00ED0492">
              <w:rPr>
                <w:rFonts w:ascii="Times New Roman" w:hAnsi="Times New Roman"/>
                <w:bCs/>
              </w:rPr>
              <w:t>с. Комиссарово</w:t>
            </w:r>
            <w:bookmarkEnd w:id="732"/>
          </w:p>
        </w:tc>
        <w:tc>
          <w:tcPr>
            <w:tcW w:w="823" w:type="pct"/>
            <w:shd w:val="clear" w:color="auto" w:fill="auto"/>
            <w:vAlign w:val="center"/>
          </w:tcPr>
          <w:p w14:paraId="55E7E44E"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3C2E6837"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bookmarkStart w:id="733" w:name="_Hlk115430481"/>
            <w:r w:rsidRPr="00ED0492">
              <w:rPr>
                <w:rFonts w:ascii="Times New Roman" w:eastAsia="Times New Roman" w:hAnsi="Times New Roman"/>
                <w:lang w:eastAsia="ru-RU"/>
              </w:rPr>
              <w:t>402,36</w:t>
            </w:r>
            <w:bookmarkEnd w:id="733"/>
          </w:p>
        </w:tc>
        <w:tc>
          <w:tcPr>
            <w:tcW w:w="738" w:type="pct"/>
            <w:shd w:val="clear" w:color="auto" w:fill="auto"/>
          </w:tcPr>
          <w:p w14:paraId="5B60E4B0" w14:textId="1EAFE2E3"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342,95</w:t>
            </w:r>
          </w:p>
        </w:tc>
      </w:tr>
      <w:tr w:rsidR="009C6AB3" w:rsidRPr="00ED0492" w14:paraId="57F21F94" w14:textId="77777777" w:rsidTr="00E935CA">
        <w:trPr>
          <w:trHeight w:val="170"/>
        </w:trPr>
        <w:tc>
          <w:tcPr>
            <w:tcW w:w="426" w:type="pct"/>
            <w:shd w:val="clear" w:color="auto" w:fill="auto"/>
            <w:vAlign w:val="center"/>
          </w:tcPr>
          <w:p w14:paraId="31B135A7"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1.1.9</w:t>
            </w:r>
          </w:p>
        </w:tc>
        <w:tc>
          <w:tcPr>
            <w:tcW w:w="2149" w:type="pct"/>
            <w:shd w:val="clear" w:color="auto" w:fill="auto"/>
            <w:vAlign w:val="center"/>
          </w:tcPr>
          <w:p w14:paraId="766407E1" w14:textId="77777777" w:rsidR="009C6AB3" w:rsidRPr="00ED0492" w:rsidRDefault="009C6AB3" w:rsidP="009C6AB3">
            <w:pPr>
              <w:tabs>
                <w:tab w:val="left" w:pos="284"/>
                <w:tab w:val="left" w:pos="426"/>
              </w:tabs>
              <w:spacing w:after="0" w:line="240" w:lineRule="auto"/>
              <w:rPr>
                <w:rFonts w:ascii="Times New Roman" w:hAnsi="Times New Roman"/>
              </w:rPr>
            </w:pPr>
            <w:bookmarkStart w:id="734" w:name="_Hlk115429690"/>
            <w:r w:rsidRPr="00ED0492">
              <w:rPr>
                <w:rFonts w:ascii="Times New Roman" w:hAnsi="Times New Roman"/>
                <w:bCs/>
              </w:rPr>
              <w:t>с. Люблино</w:t>
            </w:r>
            <w:bookmarkEnd w:id="734"/>
          </w:p>
        </w:tc>
        <w:tc>
          <w:tcPr>
            <w:tcW w:w="823" w:type="pct"/>
            <w:shd w:val="clear" w:color="auto" w:fill="auto"/>
            <w:vAlign w:val="center"/>
          </w:tcPr>
          <w:p w14:paraId="768F3620"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6F1C5F56"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rPr>
            </w:pPr>
            <w:bookmarkStart w:id="735" w:name="_Hlk115430493"/>
            <w:r w:rsidRPr="00ED0492">
              <w:rPr>
                <w:rFonts w:ascii="Times New Roman" w:hAnsi="Times New Roman"/>
              </w:rPr>
              <w:t>82,27</w:t>
            </w:r>
            <w:bookmarkEnd w:id="735"/>
          </w:p>
        </w:tc>
        <w:tc>
          <w:tcPr>
            <w:tcW w:w="738" w:type="pct"/>
            <w:shd w:val="clear" w:color="auto" w:fill="auto"/>
          </w:tcPr>
          <w:p w14:paraId="2E824DDF" w14:textId="7D0907E8"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82,27</w:t>
            </w:r>
          </w:p>
        </w:tc>
      </w:tr>
      <w:tr w:rsidR="009C6AB3" w:rsidRPr="00ED0492" w14:paraId="358B4456" w14:textId="77777777" w:rsidTr="00E935CA">
        <w:trPr>
          <w:trHeight w:val="170"/>
        </w:trPr>
        <w:tc>
          <w:tcPr>
            <w:tcW w:w="426" w:type="pct"/>
            <w:shd w:val="clear" w:color="auto" w:fill="auto"/>
            <w:vAlign w:val="center"/>
          </w:tcPr>
          <w:p w14:paraId="7EB25A1C"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1.1.10</w:t>
            </w:r>
          </w:p>
        </w:tc>
        <w:tc>
          <w:tcPr>
            <w:tcW w:w="2149" w:type="pct"/>
            <w:shd w:val="clear" w:color="auto" w:fill="auto"/>
            <w:vAlign w:val="center"/>
          </w:tcPr>
          <w:p w14:paraId="1B37F336" w14:textId="77777777" w:rsidR="009C6AB3" w:rsidRPr="00ED0492" w:rsidRDefault="009C6AB3" w:rsidP="009C6AB3">
            <w:pPr>
              <w:tabs>
                <w:tab w:val="left" w:pos="284"/>
                <w:tab w:val="left" w:pos="426"/>
              </w:tabs>
              <w:spacing w:after="0" w:line="240" w:lineRule="auto"/>
              <w:rPr>
                <w:rFonts w:ascii="Times New Roman" w:hAnsi="Times New Roman"/>
              </w:rPr>
            </w:pPr>
            <w:bookmarkStart w:id="736" w:name="_Hlk115429697"/>
            <w:r w:rsidRPr="00ED0492">
              <w:rPr>
                <w:rFonts w:ascii="Times New Roman" w:hAnsi="Times New Roman"/>
                <w:bCs/>
              </w:rPr>
              <w:t>с. Майское</w:t>
            </w:r>
            <w:bookmarkEnd w:id="736"/>
          </w:p>
        </w:tc>
        <w:tc>
          <w:tcPr>
            <w:tcW w:w="823" w:type="pct"/>
            <w:shd w:val="clear" w:color="auto" w:fill="auto"/>
            <w:vAlign w:val="center"/>
          </w:tcPr>
          <w:p w14:paraId="4C7A2F04"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066A827A"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rPr>
            </w:pPr>
            <w:bookmarkStart w:id="737" w:name="_Hlk115430505"/>
            <w:r w:rsidRPr="00ED0492">
              <w:rPr>
                <w:rFonts w:ascii="Times New Roman" w:hAnsi="Times New Roman"/>
              </w:rPr>
              <w:t>166,19</w:t>
            </w:r>
            <w:bookmarkEnd w:id="737"/>
          </w:p>
        </w:tc>
        <w:tc>
          <w:tcPr>
            <w:tcW w:w="738" w:type="pct"/>
            <w:shd w:val="clear" w:color="auto" w:fill="auto"/>
          </w:tcPr>
          <w:p w14:paraId="3F1C2384" w14:textId="217FBD9F"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166,19</w:t>
            </w:r>
          </w:p>
        </w:tc>
      </w:tr>
      <w:tr w:rsidR="009C6AB3" w:rsidRPr="00ED0492" w14:paraId="42EF79A5" w14:textId="77777777" w:rsidTr="00E935CA">
        <w:trPr>
          <w:trHeight w:val="170"/>
        </w:trPr>
        <w:tc>
          <w:tcPr>
            <w:tcW w:w="426" w:type="pct"/>
            <w:shd w:val="clear" w:color="auto" w:fill="auto"/>
            <w:vAlign w:val="center"/>
          </w:tcPr>
          <w:p w14:paraId="3AC978B9"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1.1.11</w:t>
            </w:r>
          </w:p>
        </w:tc>
        <w:tc>
          <w:tcPr>
            <w:tcW w:w="2149" w:type="pct"/>
            <w:shd w:val="clear" w:color="auto" w:fill="auto"/>
            <w:vAlign w:val="center"/>
          </w:tcPr>
          <w:p w14:paraId="5E29371C" w14:textId="77777777" w:rsidR="009C6AB3" w:rsidRPr="00ED0492" w:rsidRDefault="009C6AB3" w:rsidP="009C6AB3">
            <w:pPr>
              <w:tabs>
                <w:tab w:val="left" w:pos="284"/>
                <w:tab w:val="left" w:pos="426"/>
              </w:tabs>
              <w:spacing w:after="0" w:line="240" w:lineRule="auto"/>
              <w:rPr>
                <w:rFonts w:ascii="Times New Roman" w:hAnsi="Times New Roman"/>
              </w:rPr>
            </w:pPr>
            <w:bookmarkStart w:id="738" w:name="_Hlk115429702"/>
            <w:r w:rsidRPr="00ED0492">
              <w:rPr>
                <w:rFonts w:ascii="Times New Roman" w:hAnsi="Times New Roman"/>
                <w:bCs/>
              </w:rPr>
              <w:t>с. Мельгуновка</w:t>
            </w:r>
            <w:bookmarkEnd w:id="738"/>
          </w:p>
        </w:tc>
        <w:tc>
          <w:tcPr>
            <w:tcW w:w="823" w:type="pct"/>
            <w:shd w:val="clear" w:color="auto" w:fill="auto"/>
            <w:vAlign w:val="center"/>
          </w:tcPr>
          <w:p w14:paraId="6E340835"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5D2BCDB1"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rPr>
            </w:pPr>
            <w:bookmarkStart w:id="739" w:name="_Hlk115430513"/>
            <w:r w:rsidRPr="00ED0492">
              <w:rPr>
                <w:rFonts w:ascii="Times New Roman" w:hAnsi="Times New Roman"/>
              </w:rPr>
              <w:t>345,80</w:t>
            </w:r>
            <w:bookmarkEnd w:id="739"/>
          </w:p>
        </w:tc>
        <w:tc>
          <w:tcPr>
            <w:tcW w:w="738" w:type="pct"/>
            <w:shd w:val="clear" w:color="auto" w:fill="auto"/>
          </w:tcPr>
          <w:p w14:paraId="747EE3A0" w14:textId="04E866ED"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345,80</w:t>
            </w:r>
          </w:p>
        </w:tc>
      </w:tr>
      <w:tr w:rsidR="009C6AB3" w:rsidRPr="00ED0492" w14:paraId="0751D0D1" w14:textId="77777777" w:rsidTr="00E935CA">
        <w:trPr>
          <w:trHeight w:val="170"/>
        </w:trPr>
        <w:tc>
          <w:tcPr>
            <w:tcW w:w="426" w:type="pct"/>
            <w:shd w:val="clear" w:color="auto" w:fill="auto"/>
            <w:vAlign w:val="center"/>
          </w:tcPr>
          <w:p w14:paraId="781A86FB"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1.1.12</w:t>
            </w:r>
          </w:p>
        </w:tc>
        <w:tc>
          <w:tcPr>
            <w:tcW w:w="2149" w:type="pct"/>
            <w:shd w:val="clear" w:color="auto" w:fill="auto"/>
            <w:vAlign w:val="center"/>
          </w:tcPr>
          <w:p w14:paraId="2CB9356F" w14:textId="77777777" w:rsidR="009C6AB3" w:rsidRPr="00ED0492" w:rsidRDefault="009C6AB3" w:rsidP="009C6AB3">
            <w:pPr>
              <w:tabs>
                <w:tab w:val="left" w:pos="284"/>
                <w:tab w:val="left" w:pos="426"/>
              </w:tabs>
              <w:spacing w:after="0" w:line="240" w:lineRule="auto"/>
              <w:rPr>
                <w:rFonts w:ascii="Times New Roman" w:hAnsi="Times New Roman"/>
              </w:rPr>
            </w:pPr>
            <w:bookmarkStart w:id="740" w:name="_Hlk115429708"/>
            <w:r w:rsidRPr="00ED0492">
              <w:rPr>
                <w:rFonts w:ascii="Times New Roman" w:hAnsi="Times New Roman"/>
                <w:bCs/>
              </w:rPr>
              <w:t>с. Новокачалинск</w:t>
            </w:r>
            <w:bookmarkEnd w:id="740"/>
          </w:p>
        </w:tc>
        <w:tc>
          <w:tcPr>
            <w:tcW w:w="823" w:type="pct"/>
            <w:shd w:val="clear" w:color="auto" w:fill="auto"/>
            <w:vAlign w:val="center"/>
          </w:tcPr>
          <w:p w14:paraId="5843ACAE"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37446262"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bookmarkStart w:id="741" w:name="_Hlk115430522"/>
            <w:r w:rsidRPr="00ED0492">
              <w:rPr>
                <w:rFonts w:ascii="Times New Roman" w:eastAsia="Times New Roman" w:hAnsi="Times New Roman"/>
                <w:lang w:eastAsia="ru-RU"/>
              </w:rPr>
              <w:t>507,57</w:t>
            </w:r>
            <w:bookmarkEnd w:id="741"/>
          </w:p>
        </w:tc>
        <w:tc>
          <w:tcPr>
            <w:tcW w:w="738" w:type="pct"/>
            <w:shd w:val="clear" w:color="auto" w:fill="auto"/>
          </w:tcPr>
          <w:p w14:paraId="557F14E7" w14:textId="2D65B541"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491,53</w:t>
            </w:r>
          </w:p>
        </w:tc>
      </w:tr>
      <w:tr w:rsidR="009C6AB3" w:rsidRPr="00ED0492" w14:paraId="08ECE999" w14:textId="77777777" w:rsidTr="00E935CA">
        <w:trPr>
          <w:trHeight w:val="170"/>
        </w:trPr>
        <w:tc>
          <w:tcPr>
            <w:tcW w:w="426" w:type="pct"/>
            <w:shd w:val="clear" w:color="auto" w:fill="auto"/>
            <w:vAlign w:val="center"/>
          </w:tcPr>
          <w:p w14:paraId="68C48ECE"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1.1.13</w:t>
            </w:r>
          </w:p>
        </w:tc>
        <w:tc>
          <w:tcPr>
            <w:tcW w:w="2149" w:type="pct"/>
            <w:shd w:val="clear" w:color="auto" w:fill="auto"/>
            <w:vAlign w:val="center"/>
          </w:tcPr>
          <w:p w14:paraId="57A76D78" w14:textId="77777777" w:rsidR="009C6AB3" w:rsidRPr="00ED0492" w:rsidRDefault="009C6AB3" w:rsidP="009C6AB3">
            <w:pPr>
              <w:tabs>
                <w:tab w:val="left" w:pos="284"/>
                <w:tab w:val="left" w:pos="426"/>
              </w:tabs>
              <w:spacing w:after="0" w:line="240" w:lineRule="auto"/>
              <w:rPr>
                <w:rFonts w:ascii="Times New Roman" w:hAnsi="Times New Roman"/>
              </w:rPr>
            </w:pPr>
            <w:bookmarkStart w:id="742" w:name="_Hlk115429714"/>
            <w:r w:rsidRPr="00ED0492">
              <w:rPr>
                <w:rFonts w:ascii="Times New Roman" w:hAnsi="Times New Roman"/>
                <w:bCs/>
              </w:rPr>
              <w:t>с. Новониколаевка</w:t>
            </w:r>
            <w:bookmarkEnd w:id="742"/>
          </w:p>
        </w:tc>
        <w:tc>
          <w:tcPr>
            <w:tcW w:w="823" w:type="pct"/>
            <w:shd w:val="clear" w:color="auto" w:fill="auto"/>
            <w:vAlign w:val="center"/>
          </w:tcPr>
          <w:p w14:paraId="4D1F7F5E"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4C660CC5"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rPr>
            </w:pPr>
            <w:bookmarkStart w:id="743" w:name="_Hlk115430530"/>
            <w:r w:rsidRPr="00ED0492">
              <w:rPr>
                <w:rFonts w:ascii="Times New Roman" w:hAnsi="Times New Roman"/>
              </w:rPr>
              <w:t>125,44</w:t>
            </w:r>
            <w:bookmarkEnd w:id="743"/>
          </w:p>
        </w:tc>
        <w:tc>
          <w:tcPr>
            <w:tcW w:w="738" w:type="pct"/>
            <w:shd w:val="clear" w:color="auto" w:fill="auto"/>
          </w:tcPr>
          <w:p w14:paraId="0204B052" w14:textId="1175E01F"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125,44</w:t>
            </w:r>
          </w:p>
        </w:tc>
      </w:tr>
      <w:tr w:rsidR="009C6AB3" w:rsidRPr="00ED0492" w14:paraId="04E06FD1" w14:textId="77777777" w:rsidTr="00E935CA">
        <w:trPr>
          <w:trHeight w:val="170"/>
        </w:trPr>
        <w:tc>
          <w:tcPr>
            <w:tcW w:w="426" w:type="pct"/>
            <w:shd w:val="clear" w:color="auto" w:fill="auto"/>
            <w:vAlign w:val="center"/>
          </w:tcPr>
          <w:p w14:paraId="03CA41B8"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1.1.14</w:t>
            </w:r>
          </w:p>
        </w:tc>
        <w:tc>
          <w:tcPr>
            <w:tcW w:w="2149" w:type="pct"/>
            <w:shd w:val="clear" w:color="auto" w:fill="auto"/>
            <w:vAlign w:val="center"/>
          </w:tcPr>
          <w:p w14:paraId="0147DD9F" w14:textId="77777777" w:rsidR="009C6AB3" w:rsidRPr="00ED0492" w:rsidRDefault="009C6AB3" w:rsidP="009C6AB3">
            <w:pPr>
              <w:tabs>
                <w:tab w:val="left" w:pos="284"/>
                <w:tab w:val="left" w:pos="426"/>
              </w:tabs>
              <w:spacing w:after="0" w:line="240" w:lineRule="auto"/>
              <w:rPr>
                <w:rFonts w:ascii="Times New Roman" w:hAnsi="Times New Roman"/>
              </w:rPr>
            </w:pPr>
            <w:bookmarkStart w:id="744" w:name="_Hlk115429726"/>
            <w:r w:rsidRPr="00ED0492">
              <w:rPr>
                <w:rFonts w:ascii="Times New Roman" w:hAnsi="Times New Roman"/>
                <w:bCs/>
              </w:rPr>
              <w:t>с. Новоселище</w:t>
            </w:r>
            <w:bookmarkEnd w:id="744"/>
          </w:p>
        </w:tc>
        <w:tc>
          <w:tcPr>
            <w:tcW w:w="823" w:type="pct"/>
            <w:shd w:val="clear" w:color="auto" w:fill="auto"/>
            <w:vAlign w:val="center"/>
          </w:tcPr>
          <w:p w14:paraId="3D0DC04E"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53975555"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bookmarkStart w:id="745" w:name="_Hlk115430548"/>
            <w:r w:rsidRPr="00ED0492">
              <w:rPr>
                <w:rFonts w:ascii="Times New Roman" w:eastAsia="Times New Roman" w:hAnsi="Times New Roman"/>
                <w:lang w:eastAsia="ru-RU"/>
              </w:rPr>
              <w:t>229,41</w:t>
            </w:r>
            <w:bookmarkEnd w:id="745"/>
          </w:p>
        </w:tc>
        <w:tc>
          <w:tcPr>
            <w:tcW w:w="738" w:type="pct"/>
            <w:shd w:val="clear" w:color="auto" w:fill="auto"/>
          </w:tcPr>
          <w:p w14:paraId="6FB16E46" w14:textId="5E9B6608"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222,57</w:t>
            </w:r>
          </w:p>
        </w:tc>
      </w:tr>
      <w:tr w:rsidR="009C6AB3" w:rsidRPr="00ED0492" w14:paraId="29B9AB31" w14:textId="77777777" w:rsidTr="00E935CA">
        <w:trPr>
          <w:trHeight w:val="170"/>
        </w:trPr>
        <w:tc>
          <w:tcPr>
            <w:tcW w:w="426" w:type="pct"/>
            <w:shd w:val="clear" w:color="auto" w:fill="auto"/>
            <w:vAlign w:val="center"/>
          </w:tcPr>
          <w:p w14:paraId="312E461F"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1.1.15</w:t>
            </w:r>
          </w:p>
        </w:tc>
        <w:tc>
          <w:tcPr>
            <w:tcW w:w="2149" w:type="pct"/>
            <w:shd w:val="clear" w:color="auto" w:fill="auto"/>
            <w:vAlign w:val="center"/>
          </w:tcPr>
          <w:p w14:paraId="5744D8A5" w14:textId="77777777" w:rsidR="009C6AB3" w:rsidRPr="00ED0492" w:rsidRDefault="009C6AB3" w:rsidP="009C6AB3">
            <w:pPr>
              <w:tabs>
                <w:tab w:val="left" w:pos="284"/>
                <w:tab w:val="left" w:pos="426"/>
              </w:tabs>
              <w:spacing w:after="0" w:line="240" w:lineRule="auto"/>
              <w:rPr>
                <w:rFonts w:ascii="Times New Roman" w:hAnsi="Times New Roman"/>
              </w:rPr>
            </w:pPr>
            <w:bookmarkStart w:id="746" w:name="_Hlk115429731"/>
            <w:r w:rsidRPr="00ED0492">
              <w:rPr>
                <w:rFonts w:ascii="Times New Roman" w:hAnsi="Times New Roman"/>
                <w:bCs/>
              </w:rPr>
              <w:t>с. Октябрьское</w:t>
            </w:r>
            <w:bookmarkEnd w:id="746"/>
          </w:p>
        </w:tc>
        <w:tc>
          <w:tcPr>
            <w:tcW w:w="823" w:type="pct"/>
            <w:shd w:val="clear" w:color="auto" w:fill="auto"/>
            <w:vAlign w:val="center"/>
          </w:tcPr>
          <w:p w14:paraId="0738136D"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0D4DFC24"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rPr>
            </w:pPr>
            <w:bookmarkStart w:id="747" w:name="_Hlk115430558"/>
            <w:r w:rsidRPr="00ED0492">
              <w:rPr>
                <w:rFonts w:ascii="Times New Roman" w:hAnsi="Times New Roman"/>
              </w:rPr>
              <w:t>174,25</w:t>
            </w:r>
            <w:bookmarkEnd w:id="747"/>
          </w:p>
        </w:tc>
        <w:tc>
          <w:tcPr>
            <w:tcW w:w="738" w:type="pct"/>
            <w:shd w:val="clear" w:color="auto" w:fill="auto"/>
          </w:tcPr>
          <w:p w14:paraId="03CEA5C2" w14:textId="21A1DFF5"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174,25</w:t>
            </w:r>
          </w:p>
        </w:tc>
      </w:tr>
      <w:tr w:rsidR="009C6AB3" w:rsidRPr="00ED0492" w14:paraId="24AC0D91" w14:textId="77777777" w:rsidTr="00E935CA">
        <w:trPr>
          <w:trHeight w:val="170"/>
        </w:trPr>
        <w:tc>
          <w:tcPr>
            <w:tcW w:w="426" w:type="pct"/>
            <w:shd w:val="clear" w:color="auto" w:fill="auto"/>
            <w:vAlign w:val="center"/>
          </w:tcPr>
          <w:p w14:paraId="52E9349E"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1.1.16</w:t>
            </w:r>
          </w:p>
        </w:tc>
        <w:tc>
          <w:tcPr>
            <w:tcW w:w="2149" w:type="pct"/>
            <w:shd w:val="clear" w:color="auto" w:fill="auto"/>
            <w:vAlign w:val="center"/>
          </w:tcPr>
          <w:p w14:paraId="5794659E" w14:textId="77777777" w:rsidR="009C6AB3" w:rsidRPr="00ED0492" w:rsidRDefault="009C6AB3" w:rsidP="009C6AB3">
            <w:pPr>
              <w:tabs>
                <w:tab w:val="left" w:pos="284"/>
                <w:tab w:val="left" w:pos="426"/>
              </w:tabs>
              <w:spacing w:after="0" w:line="240" w:lineRule="auto"/>
              <w:rPr>
                <w:rFonts w:ascii="Times New Roman" w:hAnsi="Times New Roman"/>
              </w:rPr>
            </w:pPr>
            <w:bookmarkStart w:id="748" w:name="_Hlk115429737"/>
            <w:r w:rsidRPr="00ED0492">
              <w:rPr>
                <w:rFonts w:ascii="Times New Roman" w:hAnsi="Times New Roman"/>
                <w:bCs/>
              </w:rPr>
              <w:t>с. Пархоменко</w:t>
            </w:r>
            <w:bookmarkEnd w:id="748"/>
          </w:p>
        </w:tc>
        <w:tc>
          <w:tcPr>
            <w:tcW w:w="823" w:type="pct"/>
            <w:shd w:val="clear" w:color="auto" w:fill="auto"/>
            <w:vAlign w:val="center"/>
          </w:tcPr>
          <w:p w14:paraId="730B3E87"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116AC2F9"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rPr>
            </w:pPr>
            <w:bookmarkStart w:id="749" w:name="_Hlk115430566"/>
            <w:r w:rsidRPr="00ED0492">
              <w:rPr>
                <w:rFonts w:ascii="Times New Roman" w:hAnsi="Times New Roman"/>
              </w:rPr>
              <w:t>183,70</w:t>
            </w:r>
            <w:bookmarkEnd w:id="749"/>
          </w:p>
        </w:tc>
        <w:tc>
          <w:tcPr>
            <w:tcW w:w="738" w:type="pct"/>
            <w:shd w:val="clear" w:color="auto" w:fill="auto"/>
          </w:tcPr>
          <w:p w14:paraId="47C67CBC" w14:textId="1EE57E33"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146,39</w:t>
            </w:r>
          </w:p>
        </w:tc>
      </w:tr>
      <w:tr w:rsidR="009C6AB3" w:rsidRPr="00ED0492" w14:paraId="0B9A743F" w14:textId="77777777" w:rsidTr="00E935CA">
        <w:trPr>
          <w:trHeight w:val="170"/>
        </w:trPr>
        <w:tc>
          <w:tcPr>
            <w:tcW w:w="426" w:type="pct"/>
            <w:shd w:val="clear" w:color="auto" w:fill="auto"/>
            <w:vAlign w:val="center"/>
          </w:tcPr>
          <w:p w14:paraId="77914246"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1.1.17</w:t>
            </w:r>
          </w:p>
        </w:tc>
        <w:tc>
          <w:tcPr>
            <w:tcW w:w="2149" w:type="pct"/>
            <w:shd w:val="clear" w:color="auto" w:fill="auto"/>
            <w:vAlign w:val="center"/>
          </w:tcPr>
          <w:p w14:paraId="1AA86607" w14:textId="77777777" w:rsidR="009C6AB3" w:rsidRPr="00ED0492" w:rsidRDefault="009C6AB3" w:rsidP="009C6AB3">
            <w:pPr>
              <w:tabs>
                <w:tab w:val="left" w:pos="284"/>
                <w:tab w:val="left" w:pos="426"/>
              </w:tabs>
              <w:spacing w:after="0" w:line="240" w:lineRule="auto"/>
              <w:rPr>
                <w:rFonts w:ascii="Times New Roman" w:hAnsi="Times New Roman"/>
              </w:rPr>
            </w:pPr>
            <w:bookmarkStart w:id="750" w:name="_Hlk115429770"/>
            <w:r w:rsidRPr="00ED0492">
              <w:rPr>
                <w:rFonts w:ascii="Times New Roman" w:hAnsi="Times New Roman"/>
                <w:bCs/>
              </w:rPr>
              <w:t>с. Первомайское</w:t>
            </w:r>
            <w:bookmarkEnd w:id="750"/>
          </w:p>
        </w:tc>
        <w:tc>
          <w:tcPr>
            <w:tcW w:w="823" w:type="pct"/>
            <w:shd w:val="clear" w:color="auto" w:fill="auto"/>
            <w:vAlign w:val="center"/>
          </w:tcPr>
          <w:p w14:paraId="495ED1EA"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55A7E0C3"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rPr>
            </w:pPr>
            <w:bookmarkStart w:id="751" w:name="_Hlk115430575"/>
            <w:r w:rsidRPr="00ED0492">
              <w:rPr>
                <w:rFonts w:ascii="Times New Roman" w:hAnsi="Times New Roman"/>
              </w:rPr>
              <w:t>117,75</w:t>
            </w:r>
            <w:bookmarkEnd w:id="751"/>
          </w:p>
        </w:tc>
        <w:tc>
          <w:tcPr>
            <w:tcW w:w="738" w:type="pct"/>
            <w:shd w:val="clear" w:color="auto" w:fill="auto"/>
          </w:tcPr>
          <w:p w14:paraId="2466821E" w14:textId="2B2F4196"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102,06</w:t>
            </w:r>
          </w:p>
        </w:tc>
      </w:tr>
      <w:tr w:rsidR="009C6AB3" w:rsidRPr="00ED0492" w14:paraId="0F586DD8" w14:textId="77777777" w:rsidTr="00E935CA">
        <w:trPr>
          <w:trHeight w:val="170"/>
        </w:trPr>
        <w:tc>
          <w:tcPr>
            <w:tcW w:w="426" w:type="pct"/>
            <w:shd w:val="clear" w:color="auto" w:fill="auto"/>
            <w:vAlign w:val="center"/>
          </w:tcPr>
          <w:p w14:paraId="3F6A42F8"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1.1.18</w:t>
            </w:r>
          </w:p>
        </w:tc>
        <w:tc>
          <w:tcPr>
            <w:tcW w:w="2149" w:type="pct"/>
            <w:shd w:val="clear" w:color="auto" w:fill="auto"/>
            <w:vAlign w:val="center"/>
          </w:tcPr>
          <w:p w14:paraId="6A97F2C4" w14:textId="77777777" w:rsidR="009C6AB3" w:rsidRPr="00ED0492" w:rsidRDefault="009C6AB3" w:rsidP="009C6AB3">
            <w:pPr>
              <w:tabs>
                <w:tab w:val="left" w:pos="284"/>
                <w:tab w:val="left" w:pos="426"/>
              </w:tabs>
              <w:spacing w:after="0" w:line="240" w:lineRule="auto"/>
              <w:rPr>
                <w:rFonts w:ascii="Times New Roman" w:hAnsi="Times New Roman"/>
              </w:rPr>
            </w:pPr>
            <w:bookmarkStart w:id="752" w:name="_Hlk115429782"/>
            <w:r w:rsidRPr="00ED0492">
              <w:rPr>
                <w:rFonts w:ascii="Times New Roman" w:hAnsi="Times New Roman"/>
                <w:bCs/>
              </w:rPr>
              <w:t>с. Платоно-Александровское</w:t>
            </w:r>
            <w:bookmarkEnd w:id="752"/>
          </w:p>
        </w:tc>
        <w:tc>
          <w:tcPr>
            <w:tcW w:w="823" w:type="pct"/>
            <w:shd w:val="clear" w:color="auto" w:fill="auto"/>
            <w:vAlign w:val="center"/>
          </w:tcPr>
          <w:p w14:paraId="62493EC4"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2EF9BED2" w14:textId="119B0921" w:rsidR="009C6AB3" w:rsidRPr="00ED0492" w:rsidRDefault="00CD047D" w:rsidP="009C6AB3">
            <w:pPr>
              <w:tabs>
                <w:tab w:val="left" w:pos="284"/>
                <w:tab w:val="left" w:pos="426"/>
              </w:tabs>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311,80</w:t>
            </w:r>
          </w:p>
        </w:tc>
        <w:tc>
          <w:tcPr>
            <w:tcW w:w="738" w:type="pct"/>
            <w:shd w:val="clear" w:color="auto" w:fill="auto"/>
          </w:tcPr>
          <w:p w14:paraId="3E1A3B0E" w14:textId="7BC9863A"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269,16</w:t>
            </w:r>
          </w:p>
        </w:tc>
      </w:tr>
      <w:tr w:rsidR="009C6AB3" w:rsidRPr="00ED0492" w14:paraId="290980F3" w14:textId="77777777" w:rsidTr="00E935CA">
        <w:trPr>
          <w:trHeight w:val="170"/>
        </w:trPr>
        <w:tc>
          <w:tcPr>
            <w:tcW w:w="426" w:type="pct"/>
            <w:shd w:val="clear" w:color="auto" w:fill="auto"/>
            <w:vAlign w:val="center"/>
          </w:tcPr>
          <w:p w14:paraId="4E7A9E35"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1.1.19</w:t>
            </w:r>
          </w:p>
        </w:tc>
        <w:tc>
          <w:tcPr>
            <w:tcW w:w="2149" w:type="pct"/>
            <w:shd w:val="clear" w:color="auto" w:fill="auto"/>
            <w:vAlign w:val="center"/>
          </w:tcPr>
          <w:p w14:paraId="51142D92" w14:textId="77777777" w:rsidR="009C6AB3" w:rsidRPr="00ED0492" w:rsidRDefault="009C6AB3" w:rsidP="009C6AB3">
            <w:pPr>
              <w:tabs>
                <w:tab w:val="left" w:pos="284"/>
                <w:tab w:val="left" w:pos="426"/>
              </w:tabs>
              <w:spacing w:after="0" w:line="240" w:lineRule="auto"/>
              <w:rPr>
                <w:rFonts w:ascii="Times New Roman" w:hAnsi="Times New Roman"/>
              </w:rPr>
            </w:pPr>
            <w:bookmarkStart w:id="753" w:name="_Hlk115429799"/>
            <w:r w:rsidRPr="00ED0492">
              <w:rPr>
                <w:rFonts w:ascii="Times New Roman" w:hAnsi="Times New Roman"/>
                <w:bCs/>
              </w:rPr>
              <w:t>с. Рассказово</w:t>
            </w:r>
            <w:bookmarkEnd w:id="753"/>
          </w:p>
        </w:tc>
        <w:tc>
          <w:tcPr>
            <w:tcW w:w="823" w:type="pct"/>
            <w:shd w:val="clear" w:color="auto" w:fill="auto"/>
            <w:vAlign w:val="center"/>
          </w:tcPr>
          <w:p w14:paraId="0E251D79"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40E85FDB" w14:textId="53E808E9"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bookmarkStart w:id="754" w:name="_Hlk115430594"/>
            <w:r w:rsidRPr="00ED0492">
              <w:rPr>
                <w:rFonts w:ascii="Times New Roman" w:eastAsia="Times New Roman" w:hAnsi="Times New Roman"/>
                <w:lang w:eastAsia="ru-RU"/>
              </w:rPr>
              <w:t>86,03</w:t>
            </w:r>
            <w:bookmarkEnd w:id="754"/>
          </w:p>
        </w:tc>
        <w:tc>
          <w:tcPr>
            <w:tcW w:w="738" w:type="pct"/>
            <w:shd w:val="clear" w:color="auto" w:fill="auto"/>
          </w:tcPr>
          <w:p w14:paraId="2DB2378A" w14:textId="1A2AF76D"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83,81</w:t>
            </w:r>
          </w:p>
        </w:tc>
      </w:tr>
      <w:tr w:rsidR="009C6AB3" w:rsidRPr="00ED0492" w14:paraId="6AF07EDF" w14:textId="77777777" w:rsidTr="00E935CA">
        <w:trPr>
          <w:trHeight w:val="170"/>
        </w:trPr>
        <w:tc>
          <w:tcPr>
            <w:tcW w:w="426" w:type="pct"/>
            <w:shd w:val="clear" w:color="auto" w:fill="auto"/>
            <w:vAlign w:val="center"/>
          </w:tcPr>
          <w:p w14:paraId="6CA4BF9E"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1.1.20</w:t>
            </w:r>
          </w:p>
        </w:tc>
        <w:tc>
          <w:tcPr>
            <w:tcW w:w="2149" w:type="pct"/>
            <w:shd w:val="clear" w:color="auto" w:fill="auto"/>
            <w:vAlign w:val="center"/>
          </w:tcPr>
          <w:p w14:paraId="07580C55" w14:textId="6A69B895" w:rsidR="009C6AB3" w:rsidRPr="00ED0492" w:rsidRDefault="009C6AB3" w:rsidP="009C6AB3">
            <w:pPr>
              <w:tabs>
                <w:tab w:val="left" w:pos="284"/>
                <w:tab w:val="left" w:pos="426"/>
              </w:tabs>
              <w:spacing w:after="0" w:line="240" w:lineRule="auto"/>
              <w:rPr>
                <w:rFonts w:ascii="Times New Roman" w:hAnsi="Times New Roman"/>
              </w:rPr>
            </w:pPr>
            <w:bookmarkStart w:id="755" w:name="_Hlk115429805"/>
            <w:r w:rsidRPr="00ED0492">
              <w:rPr>
                <w:rFonts w:ascii="Times New Roman" w:hAnsi="Times New Roman"/>
                <w:bCs/>
              </w:rPr>
              <w:t xml:space="preserve">с. Троицкое </w:t>
            </w:r>
            <w:bookmarkEnd w:id="755"/>
          </w:p>
        </w:tc>
        <w:tc>
          <w:tcPr>
            <w:tcW w:w="823" w:type="pct"/>
            <w:shd w:val="clear" w:color="auto" w:fill="auto"/>
            <w:vAlign w:val="center"/>
          </w:tcPr>
          <w:p w14:paraId="57DDDD23"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757973C2"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rPr>
            </w:pPr>
            <w:bookmarkStart w:id="756" w:name="_Hlk115430645"/>
            <w:r w:rsidRPr="00ED0492">
              <w:rPr>
                <w:rFonts w:ascii="Times New Roman" w:hAnsi="Times New Roman"/>
              </w:rPr>
              <w:t>761,23</w:t>
            </w:r>
            <w:bookmarkEnd w:id="756"/>
          </w:p>
        </w:tc>
        <w:tc>
          <w:tcPr>
            <w:tcW w:w="738" w:type="pct"/>
            <w:shd w:val="clear" w:color="auto" w:fill="auto"/>
          </w:tcPr>
          <w:p w14:paraId="4F5AD6D5" w14:textId="51A9D755"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761,23</w:t>
            </w:r>
          </w:p>
        </w:tc>
      </w:tr>
      <w:tr w:rsidR="009C6AB3" w:rsidRPr="00ED0492" w14:paraId="7151CFC1" w14:textId="77777777" w:rsidTr="00E935CA">
        <w:trPr>
          <w:trHeight w:val="170"/>
        </w:trPr>
        <w:tc>
          <w:tcPr>
            <w:tcW w:w="426" w:type="pct"/>
            <w:shd w:val="clear" w:color="auto" w:fill="auto"/>
            <w:vAlign w:val="center"/>
          </w:tcPr>
          <w:p w14:paraId="27401485"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1.1.21</w:t>
            </w:r>
          </w:p>
        </w:tc>
        <w:tc>
          <w:tcPr>
            <w:tcW w:w="2149" w:type="pct"/>
            <w:shd w:val="clear" w:color="auto" w:fill="auto"/>
            <w:vAlign w:val="center"/>
          </w:tcPr>
          <w:p w14:paraId="605FEE2F" w14:textId="77777777" w:rsidR="009C6AB3" w:rsidRPr="00ED0492" w:rsidRDefault="009C6AB3" w:rsidP="009C6AB3">
            <w:pPr>
              <w:tabs>
                <w:tab w:val="left" w:pos="284"/>
                <w:tab w:val="left" w:pos="426"/>
              </w:tabs>
              <w:spacing w:after="0" w:line="240" w:lineRule="auto"/>
              <w:rPr>
                <w:rFonts w:ascii="Times New Roman" w:hAnsi="Times New Roman"/>
              </w:rPr>
            </w:pPr>
            <w:bookmarkStart w:id="757" w:name="_Hlk115429812"/>
            <w:r w:rsidRPr="00ED0492">
              <w:rPr>
                <w:rFonts w:ascii="Times New Roman" w:hAnsi="Times New Roman"/>
                <w:bCs/>
              </w:rPr>
              <w:t>с. Турий Рог</w:t>
            </w:r>
            <w:bookmarkEnd w:id="757"/>
          </w:p>
        </w:tc>
        <w:tc>
          <w:tcPr>
            <w:tcW w:w="823" w:type="pct"/>
            <w:shd w:val="clear" w:color="auto" w:fill="auto"/>
            <w:vAlign w:val="center"/>
          </w:tcPr>
          <w:p w14:paraId="5B415FEF"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760A2C03"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bookmarkStart w:id="758" w:name="_Hlk115430653"/>
            <w:r w:rsidRPr="00ED0492">
              <w:rPr>
                <w:rFonts w:ascii="Times New Roman" w:eastAsia="Times New Roman" w:hAnsi="Times New Roman"/>
                <w:lang w:eastAsia="ru-RU"/>
              </w:rPr>
              <w:t>329,30</w:t>
            </w:r>
            <w:bookmarkEnd w:id="758"/>
          </w:p>
        </w:tc>
        <w:tc>
          <w:tcPr>
            <w:tcW w:w="738" w:type="pct"/>
            <w:shd w:val="clear" w:color="auto" w:fill="auto"/>
          </w:tcPr>
          <w:p w14:paraId="7F476745" w14:textId="2AAA3312"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334,21</w:t>
            </w:r>
          </w:p>
        </w:tc>
      </w:tr>
      <w:tr w:rsidR="009C6AB3" w:rsidRPr="00ED0492" w14:paraId="4AAB1AD8" w14:textId="77777777" w:rsidTr="00E935CA">
        <w:trPr>
          <w:trHeight w:val="170"/>
        </w:trPr>
        <w:tc>
          <w:tcPr>
            <w:tcW w:w="426" w:type="pct"/>
            <w:shd w:val="clear" w:color="auto" w:fill="auto"/>
            <w:vAlign w:val="center"/>
          </w:tcPr>
          <w:p w14:paraId="6A9C0B88"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1.1.22</w:t>
            </w:r>
          </w:p>
        </w:tc>
        <w:tc>
          <w:tcPr>
            <w:tcW w:w="2149" w:type="pct"/>
            <w:shd w:val="clear" w:color="auto" w:fill="auto"/>
            <w:vAlign w:val="center"/>
          </w:tcPr>
          <w:p w14:paraId="7F735A50" w14:textId="77777777" w:rsidR="009C6AB3" w:rsidRPr="00ED0492" w:rsidRDefault="009C6AB3" w:rsidP="009C6AB3">
            <w:pPr>
              <w:tabs>
                <w:tab w:val="left" w:pos="284"/>
                <w:tab w:val="left" w:pos="426"/>
              </w:tabs>
              <w:spacing w:after="0" w:line="240" w:lineRule="auto"/>
              <w:rPr>
                <w:rFonts w:ascii="Times New Roman" w:hAnsi="Times New Roman"/>
              </w:rPr>
            </w:pPr>
            <w:bookmarkStart w:id="759" w:name="_Hlk115429817"/>
            <w:r w:rsidRPr="00ED0492">
              <w:rPr>
                <w:rFonts w:ascii="Times New Roman" w:hAnsi="Times New Roman"/>
                <w:bCs/>
              </w:rPr>
              <w:t>с. Удобное</w:t>
            </w:r>
            <w:bookmarkEnd w:id="759"/>
          </w:p>
        </w:tc>
        <w:tc>
          <w:tcPr>
            <w:tcW w:w="823" w:type="pct"/>
            <w:shd w:val="clear" w:color="auto" w:fill="auto"/>
            <w:vAlign w:val="center"/>
          </w:tcPr>
          <w:p w14:paraId="075C9D36"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0707D4B2"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rPr>
            </w:pPr>
            <w:bookmarkStart w:id="760" w:name="_Hlk115430664"/>
            <w:r w:rsidRPr="00ED0492">
              <w:rPr>
                <w:rFonts w:ascii="Times New Roman" w:hAnsi="Times New Roman"/>
              </w:rPr>
              <w:t>62,14</w:t>
            </w:r>
            <w:bookmarkEnd w:id="760"/>
          </w:p>
        </w:tc>
        <w:tc>
          <w:tcPr>
            <w:tcW w:w="738" w:type="pct"/>
            <w:shd w:val="clear" w:color="auto" w:fill="auto"/>
          </w:tcPr>
          <w:p w14:paraId="52776D5B" w14:textId="6EB07180"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62,14</w:t>
            </w:r>
          </w:p>
        </w:tc>
      </w:tr>
      <w:tr w:rsidR="009C6AB3" w:rsidRPr="00ED0492" w14:paraId="5C2A95E6" w14:textId="77777777" w:rsidTr="00E935CA">
        <w:trPr>
          <w:trHeight w:val="170"/>
        </w:trPr>
        <w:tc>
          <w:tcPr>
            <w:tcW w:w="426" w:type="pct"/>
            <w:shd w:val="clear" w:color="auto" w:fill="auto"/>
            <w:vAlign w:val="center"/>
          </w:tcPr>
          <w:p w14:paraId="2131A1B1"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1.1.23</w:t>
            </w:r>
          </w:p>
        </w:tc>
        <w:tc>
          <w:tcPr>
            <w:tcW w:w="2149" w:type="pct"/>
            <w:shd w:val="clear" w:color="auto" w:fill="auto"/>
            <w:vAlign w:val="center"/>
          </w:tcPr>
          <w:p w14:paraId="0814D93F" w14:textId="77777777" w:rsidR="009C6AB3" w:rsidRPr="00ED0492" w:rsidRDefault="009C6AB3" w:rsidP="009C6AB3">
            <w:pPr>
              <w:tabs>
                <w:tab w:val="left" w:pos="284"/>
                <w:tab w:val="left" w:pos="426"/>
              </w:tabs>
              <w:spacing w:after="0" w:line="240" w:lineRule="auto"/>
              <w:rPr>
                <w:rFonts w:ascii="Times New Roman" w:hAnsi="Times New Roman"/>
              </w:rPr>
            </w:pPr>
            <w:bookmarkStart w:id="761" w:name="_Hlk115429830"/>
            <w:r w:rsidRPr="00ED0492">
              <w:rPr>
                <w:rFonts w:ascii="Times New Roman" w:hAnsi="Times New Roman"/>
                <w:bCs/>
              </w:rPr>
              <w:t>ж/д ст. Ильинка</w:t>
            </w:r>
            <w:bookmarkEnd w:id="761"/>
          </w:p>
        </w:tc>
        <w:tc>
          <w:tcPr>
            <w:tcW w:w="823" w:type="pct"/>
            <w:shd w:val="clear" w:color="auto" w:fill="auto"/>
            <w:vAlign w:val="center"/>
          </w:tcPr>
          <w:p w14:paraId="22DF067A"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61083FD3"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bookmarkStart w:id="762" w:name="_Hlk115430672"/>
            <w:r w:rsidRPr="00ED0492">
              <w:rPr>
                <w:rFonts w:ascii="Times New Roman" w:eastAsia="Times New Roman" w:hAnsi="Times New Roman"/>
                <w:lang w:eastAsia="ru-RU"/>
              </w:rPr>
              <w:t>41,12</w:t>
            </w:r>
            <w:bookmarkEnd w:id="762"/>
          </w:p>
        </w:tc>
        <w:tc>
          <w:tcPr>
            <w:tcW w:w="738" w:type="pct"/>
            <w:shd w:val="clear" w:color="auto" w:fill="auto"/>
          </w:tcPr>
          <w:p w14:paraId="148562C3" w14:textId="34DF19F4"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41,12</w:t>
            </w:r>
          </w:p>
        </w:tc>
      </w:tr>
      <w:tr w:rsidR="009C6AB3" w:rsidRPr="00ED0492" w14:paraId="0E0D1649" w14:textId="77777777" w:rsidTr="00E935CA">
        <w:trPr>
          <w:trHeight w:val="170"/>
        </w:trPr>
        <w:tc>
          <w:tcPr>
            <w:tcW w:w="426" w:type="pct"/>
            <w:shd w:val="clear" w:color="auto" w:fill="auto"/>
            <w:vAlign w:val="center"/>
          </w:tcPr>
          <w:p w14:paraId="68C58832"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1.1.24</w:t>
            </w:r>
          </w:p>
        </w:tc>
        <w:tc>
          <w:tcPr>
            <w:tcW w:w="2149" w:type="pct"/>
            <w:shd w:val="clear" w:color="auto" w:fill="auto"/>
            <w:vAlign w:val="center"/>
          </w:tcPr>
          <w:p w14:paraId="7D06D8BA" w14:textId="77777777" w:rsidR="009C6AB3" w:rsidRPr="00ED0492" w:rsidRDefault="009C6AB3" w:rsidP="009C6AB3">
            <w:pPr>
              <w:tabs>
                <w:tab w:val="left" w:pos="284"/>
                <w:tab w:val="left" w:pos="426"/>
              </w:tabs>
              <w:spacing w:after="0" w:line="240" w:lineRule="auto"/>
              <w:rPr>
                <w:rFonts w:ascii="Times New Roman" w:hAnsi="Times New Roman"/>
              </w:rPr>
            </w:pPr>
            <w:bookmarkStart w:id="763" w:name="_Hlk115429844"/>
            <w:r w:rsidRPr="00ED0492">
              <w:rPr>
                <w:rFonts w:ascii="Times New Roman" w:hAnsi="Times New Roman"/>
                <w:bCs/>
              </w:rPr>
              <w:t>ж/д рзд. Морозовка</w:t>
            </w:r>
            <w:bookmarkEnd w:id="763"/>
          </w:p>
        </w:tc>
        <w:tc>
          <w:tcPr>
            <w:tcW w:w="823" w:type="pct"/>
            <w:shd w:val="clear" w:color="auto" w:fill="auto"/>
            <w:vAlign w:val="center"/>
          </w:tcPr>
          <w:p w14:paraId="0AB54D5C"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68658A93"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rPr>
            </w:pPr>
            <w:bookmarkStart w:id="764" w:name="_Hlk115430778"/>
            <w:r w:rsidRPr="00ED0492">
              <w:rPr>
                <w:rFonts w:ascii="Times New Roman" w:hAnsi="Times New Roman"/>
              </w:rPr>
              <w:t>17,54</w:t>
            </w:r>
            <w:bookmarkEnd w:id="764"/>
          </w:p>
        </w:tc>
        <w:tc>
          <w:tcPr>
            <w:tcW w:w="738" w:type="pct"/>
            <w:shd w:val="clear" w:color="auto" w:fill="auto"/>
          </w:tcPr>
          <w:p w14:paraId="1A822689" w14:textId="2F1B7521"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17,54</w:t>
            </w:r>
          </w:p>
        </w:tc>
      </w:tr>
      <w:tr w:rsidR="009C6AB3" w:rsidRPr="00ED0492" w14:paraId="4C71BA46" w14:textId="77777777" w:rsidTr="00E935CA">
        <w:trPr>
          <w:trHeight w:val="170"/>
        </w:trPr>
        <w:tc>
          <w:tcPr>
            <w:tcW w:w="426" w:type="pct"/>
            <w:shd w:val="clear" w:color="auto" w:fill="auto"/>
            <w:vAlign w:val="center"/>
          </w:tcPr>
          <w:p w14:paraId="271CB10F"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1.1.25</w:t>
            </w:r>
          </w:p>
        </w:tc>
        <w:tc>
          <w:tcPr>
            <w:tcW w:w="2149" w:type="pct"/>
            <w:shd w:val="clear" w:color="auto" w:fill="auto"/>
            <w:vAlign w:val="center"/>
          </w:tcPr>
          <w:p w14:paraId="12C14B51" w14:textId="77777777" w:rsidR="009C6AB3" w:rsidRPr="00ED0492" w:rsidRDefault="009C6AB3" w:rsidP="009C6AB3">
            <w:pPr>
              <w:tabs>
                <w:tab w:val="left" w:pos="284"/>
                <w:tab w:val="left" w:pos="426"/>
              </w:tabs>
              <w:spacing w:after="0" w:line="240" w:lineRule="auto"/>
              <w:rPr>
                <w:rFonts w:ascii="Times New Roman" w:hAnsi="Times New Roman"/>
              </w:rPr>
            </w:pPr>
            <w:bookmarkStart w:id="765" w:name="_Hlk115429852"/>
            <w:r w:rsidRPr="00ED0492">
              <w:rPr>
                <w:rFonts w:ascii="Times New Roman" w:hAnsi="Times New Roman"/>
                <w:bCs/>
              </w:rPr>
              <w:t>ж/д ст. Камень-Рыболов</w:t>
            </w:r>
            <w:bookmarkEnd w:id="765"/>
          </w:p>
        </w:tc>
        <w:tc>
          <w:tcPr>
            <w:tcW w:w="823" w:type="pct"/>
            <w:shd w:val="clear" w:color="auto" w:fill="auto"/>
            <w:vAlign w:val="center"/>
          </w:tcPr>
          <w:p w14:paraId="1C73251D"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bCs/>
                <w:lang w:eastAsia="ru-RU"/>
              </w:rPr>
            </w:pPr>
            <w:r w:rsidRPr="00ED0492">
              <w:rPr>
                <w:rFonts w:ascii="Times New Roman" w:eastAsia="Times New Roman" w:hAnsi="Times New Roman"/>
                <w:bCs/>
                <w:lang w:eastAsia="ru-RU"/>
              </w:rPr>
              <w:t>га</w:t>
            </w:r>
          </w:p>
        </w:tc>
        <w:tc>
          <w:tcPr>
            <w:tcW w:w="864" w:type="pct"/>
            <w:tcBorders>
              <w:top w:val="nil"/>
              <w:left w:val="nil"/>
              <w:bottom w:val="single" w:sz="4" w:space="0" w:color="auto"/>
              <w:right w:val="nil"/>
            </w:tcBorders>
            <w:shd w:val="clear" w:color="auto" w:fill="auto"/>
            <w:vAlign w:val="center"/>
          </w:tcPr>
          <w:p w14:paraId="08639657"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bookmarkStart w:id="766" w:name="_Hlk115430786"/>
            <w:r w:rsidRPr="00ED0492">
              <w:rPr>
                <w:rFonts w:ascii="Times New Roman" w:eastAsia="Times New Roman" w:hAnsi="Times New Roman"/>
                <w:lang w:eastAsia="ru-RU"/>
              </w:rPr>
              <w:t>418,71</w:t>
            </w:r>
            <w:bookmarkEnd w:id="766"/>
          </w:p>
        </w:tc>
        <w:tc>
          <w:tcPr>
            <w:tcW w:w="738" w:type="pct"/>
            <w:shd w:val="clear" w:color="auto" w:fill="auto"/>
          </w:tcPr>
          <w:p w14:paraId="6F8B420C" w14:textId="21A9B335" w:rsidR="009C6AB3" w:rsidRPr="009C6AB3" w:rsidRDefault="009C6AB3" w:rsidP="009C6AB3">
            <w:pPr>
              <w:tabs>
                <w:tab w:val="left" w:pos="284"/>
                <w:tab w:val="left" w:pos="426"/>
              </w:tabs>
              <w:spacing w:after="0" w:line="240" w:lineRule="auto"/>
              <w:jc w:val="center"/>
              <w:rPr>
                <w:rFonts w:ascii="Times New Roman" w:eastAsia="Times New Roman" w:hAnsi="Times New Roman"/>
              </w:rPr>
            </w:pPr>
            <w:r w:rsidRPr="009C6AB3">
              <w:rPr>
                <w:rFonts w:ascii="Times New Roman" w:hAnsi="Times New Roman"/>
                <w:color w:val="000000"/>
              </w:rPr>
              <w:t>418,10</w:t>
            </w:r>
          </w:p>
        </w:tc>
      </w:tr>
      <w:tr w:rsidR="007722E0" w:rsidRPr="00ED0492" w14:paraId="7199A50C" w14:textId="77777777" w:rsidTr="00783BDA">
        <w:trPr>
          <w:trHeight w:val="170"/>
        </w:trPr>
        <w:tc>
          <w:tcPr>
            <w:tcW w:w="426" w:type="pct"/>
            <w:shd w:val="clear" w:color="auto" w:fill="auto"/>
            <w:vAlign w:val="center"/>
          </w:tcPr>
          <w:p w14:paraId="4203E945" w14:textId="77777777" w:rsidR="00A6786A" w:rsidRPr="00ED0492" w:rsidRDefault="00A6786A" w:rsidP="002851FE">
            <w:pPr>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b/>
                <w:lang w:eastAsia="ru-RU"/>
              </w:rPr>
              <w:t>1.2</w:t>
            </w:r>
          </w:p>
        </w:tc>
        <w:tc>
          <w:tcPr>
            <w:tcW w:w="4574" w:type="pct"/>
            <w:gridSpan w:val="4"/>
            <w:tcBorders>
              <w:bottom w:val="single" w:sz="4" w:space="0" w:color="auto"/>
            </w:tcBorders>
            <w:shd w:val="clear" w:color="auto" w:fill="auto"/>
            <w:vAlign w:val="center"/>
          </w:tcPr>
          <w:p w14:paraId="2B18CDBD" w14:textId="43776DD2" w:rsidR="00A6786A" w:rsidRPr="00ED0492" w:rsidRDefault="00A6786A" w:rsidP="002851FE">
            <w:pPr>
              <w:keepNext/>
              <w:tabs>
                <w:tab w:val="left" w:pos="284"/>
                <w:tab w:val="left" w:pos="426"/>
              </w:tabs>
              <w:spacing w:after="0" w:line="240" w:lineRule="auto"/>
              <w:rPr>
                <w:rFonts w:ascii="Times New Roman" w:eastAsia="Times New Roman" w:hAnsi="Times New Roman"/>
                <w:b/>
                <w:lang w:eastAsia="ru-RU"/>
              </w:rPr>
            </w:pPr>
            <w:r w:rsidRPr="00ED0492">
              <w:rPr>
                <w:rFonts w:ascii="Times New Roman" w:eastAsia="Times New Roman" w:hAnsi="Times New Roman"/>
                <w:b/>
                <w:lang w:eastAsia="ru-RU"/>
              </w:rPr>
              <w:t xml:space="preserve">Установленные функциональные зоны муниципального </w:t>
            </w:r>
            <w:r w:rsidR="00BD1B92" w:rsidRPr="00ED0492">
              <w:rPr>
                <w:rFonts w:ascii="Times New Roman" w:eastAsia="Times New Roman" w:hAnsi="Times New Roman"/>
                <w:b/>
                <w:lang w:eastAsia="ru-RU"/>
              </w:rPr>
              <w:t>округа</w:t>
            </w:r>
            <w:r w:rsidRPr="00ED0492">
              <w:rPr>
                <w:rFonts w:ascii="Times New Roman" w:eastAsia="Times New Roman" w:hAnsi="Times New Roman"/>
                <w:b/>
                <w:lang w:eastAsia="ru-RU"/>
              </w:rPr>
              <w:t>:</w:t>
            </w:r>
          </w:p>
        </w:tc>
      </w:tr>
      <w:tr w:rsidR="009C6AB3" w:rsidRPr="00ED0492" w14:paraId="335290C4" w14:textId="77777777" w:rsidTr="009C4F74">
        <w:trPr>
          <w:trHeight w:val="170"/>
        </w:trPr>
        <w:tc>
          <w:tcPr>
            <w:tcW w:w="426" w:type="pct"/>
            <w:vMerge w:val="restart"/>
            <w:shd w:val="clear" w:color="auto" w:fill="auto"/>
            <w:vAlign w:val="center"/>
          </w:tcPr>
          <w:p w14:paraId="2E5DB1F3"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1.2.1</w:t>
            </w:r>
          </w:p>
        </w:tc>
        <w:tc>
          <w:tcPr>
            <w:tcW w:w="214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B808307" w14:textId="77777777" w:rsidR="009C6AB3" w:rsidRPr="00ED0492" w:rsidRDefault="009C6AB3" w:rsidP="009C6AB3">
            <w:pPr>
              <w:tabs>
                <w:tab w:val="left" w:pos="284"/>
                <w:tab w:val="left" w:pos="426"/>
              </w:tabs>
              <w:spacing w:after="0" w:line="240" w:lineRule="auto"/>
              <w:rPr>
                <w:rFonts w:ascii="Times New Roman" w:hAnsi="Times New Roman"/>
              </w:rPr>
            </w:pPr>
            <w:r w:rsidRPr="00ED0492">
              <w:rPr>
                <w:rFonts w:ascii="Times New Roman" w:hAnsi="Times New Roman"/>
              </w:rPr>
              <w:t>Зона застройки индивидуальными жилыми домами</w:t>
            </w:r>
          </w:p>
        </w:tc>
        <w:tc>
          <w:tcPr>
            <w:tcW w:w="823" w:type="pct"/>
            <w:tcBorders>
              <w:top w:val="single" w:sz="4" w:space="0" w:color="auto"/>
              <w:left w:val="nil"/>
              <w:bottom w:val="single" w:sz="4" w:space="0" w:color="auto"/>
              <w:right w:val="single" w:sz="4" w:space="0" w:color="auto"/>
            </w:tcBorders>
            <w:shd w:val="clear" w:color="auto" w:fill="auto"/>
            <w:vAlign w:val="center"/>
          </w:tcPr>
          <w:p w14:paraId="6C2F95E2"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га</w:t>
            </w:r>
          </w:p>
        </w:tc>
        <w:tc>
          <w:tcPr>
            <w:tcW w:w="864" w:type="pct"/>
            <w:tcBorders>
              <w:top w:val="single" w:sz="4" w:space="0" w:color="auto"/>
              <w:left w:val="nil"/>
              <w:bottom w:val="single" w:sz="4" w:space="0" w:color="auto"/>
              <w:right w:val="single" w:sz="4" w:space="0" w:color="auto"/>
            </w:tcBorders>
            <w:shd w:val="clear" w:color="auto" w:fill="auto"/>
            <w:vAlign w:val="center"/>
          </w:tcPr>
          <w:p w14:paraId="7895DFFB" w14:textId="15B6CFC5" w:rsidR="00D07005" w:rsidRPr="00ED0492" w:rsidRDefault="00D07005" w:rsidP="009C6AB3">
            <w:pPr>
              <w:tabs>
                <w:tab w:val="left" w:pos="284"/>
                <w:tab w:val="left" w:pos="426"/>
              </w:tabs>
              <w:spacing w:after="0" w:line="240" w:lineRule="auto"/>
              <w:jc w:val="center"/>
              <w:rPr>
                <w:rFonts w:ascii="Times New Roman" w:eastAsia="Times New Roman" w:hAnsi="Times New Roman"/>
                <w:lang w:eastAsia="ru-RU"/>
              </w:rPr>
            </w:pPr>
            <w:r w:rsidRPr="00D07005">
              <w:rPr>
                <w:rFonts w:ascii="Times New Roman" w:eastAsia="Times New Roman" w:hAnsi="Times New Roman"/>
                <w:lang w:eastAsia="ru-RU"/>
              </w:rPr>
              <w:t>2386,92</w:t>
            </w:r>
          </w:p>
        </w:tc>
        <w:tc>
          <w:tcPr>
            <w:tcW w:w="738" w:type="pct"/>
            <w:tcBorders>
              <w:top w:val="single" w:sz="4" w:space="0" w:color="auto"/>
              <w:left w:val="nil"/>
              <w:bottom w:val="single" w:sz="4" w:space="0" w:color="auto"/>
              <w:right w:val="single" w:sz="4" w:space="0" w:color="auto"/>
            </w:tcBorders>
            <w:shd w:val="clear" w:color="auto" w:fill="auto"/>
            <w:vAlign w:val="bottom"/>
          </w:tcPr>
          <w:p w14:paraId="28BE9B25" w14:textId="02998780"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color w:val="000000"/>
                <w:lang w:eastAsia="ru-RU"/>
              </w:rPr>
              <w:t>2663,83</w:t>
            </w:r>
          </w:p>
        </w:tc>
      </w:tr>
      <w:tr w:rsidR="009C6AB3" w:rsidRPr="00ED0492" w14:paraId="5CB90D60" w14:textId="77777777" w:rsidTr="009C4F74">
        <w:trPr>
          <w:trHeight w:val="170"/>
        </w:trPr>
        <w:tc>
          <w:tcPr>
            <w:tcW w:w="426" w:type="pct"/>
            <w:vMerge/>
            <w:shd w:val="clear" w:color="auto" w:fill="auto"/>
            <w:vAlign w:val="center"/>
          </w:tcPr>
          <w:p w14:paraId="01887D22"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6C35313A" w14:textId="77777777" w:rsidR="009C6AB3" w:rsidRPr="00ED0492" w:rsidRDefault="009C6AB3" w:rsidP="009C6AB3">
            <w:pPr>
              <w:tabs>
                <w:tab w:val="left" w:pos="284"/>
                <w:tab w:val="left" w:pos="426"/>
              </w:tabs>
              <w:spacing w:after="0" w:line="240" w:lineRule="auto"/>
              <w:rPr>
                <w:rFonts w:ascii="Times New Roman" w:hAnsi="Times New Roman"/>
              </w:rPr>
            </w:pPr>
          </w:p>
        </w:tc>
        <w:tc>
          <w:tcPr>
            <w:tcW w:w="823" w:type="pct"/>
            <w:tcBorders>
              <w:top w:val="single" w:sz="4" w:space="0" w:color="auto"/>
              <w:left w:val="nil"/>
              <w:bottom w:val="single" w:sz="4" w:space="0" w:color="auto"/>
              <w:right w:val="single" w:sz="4" w:space="0" w:color="auto"/>
            </w:tcBorders>
            <w:shd w:val="clear" w:color="auto" w:fill="auto"/>
            <w:vAlign w:val="center"/>
          </w:tcPr>
          <w:p w14:paraId="4FAE80E5"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w:t>
            </w:r>
          </w:p>
        </w:tc>
        <w:tc>
          <w:tcPr>
            <w:tcW w:w="864" w:type="pct"/>
            <w:tcBorders>
              <w:top w:val="single" w:sz="4" w:space="0" w:color="auto"/>
              <w:left w:val="nil"/>
              <w:bottom w:val="single" w:sz="4" w:space="0" w:color="auto"/>
              <w:right w:val="single" w:sz="4" w:space="0" w:color="auto"/>
            </w:tcBorders>
            <w:shd w:val="clear" w:color="auto" w:fill="auto"/>
            <w:vAlign w:val="center"/>
          </w:tcPr>
          <w:p w14:paraId="7493BC1C" w14:textId="2AD48782"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0,8</w:t>
            </w:r>
            <w:r w:rsidR="00D07005">
              <w:rPr>
                <w:rFonts w:ascii="Times New Roman" w:eastAsia="Times New Roman" w:hAnsi="Times New Roman"/>
                <w:lang w:eastAsia="ru-RU"/>
              </w:rPr>
              <w:t>8</w:t>
            </w:r>
          </w:p>
        </w:tc>
        <w:tc>
          <w:tcPr>
            <w:tcW w:w="738" w:type="pct"/>
            <w:tcBorders>
              <w:top w:val="single" w:sz="4" w:space="0" w:color="auto"/>
              <w:left w:val="nil"/>
              <w:bottom w:val="single" w:sz="4" w:space="0" w:color="auto"/>
              <w:right w:val="single" w:sz="4" w:space="0" w:color="auto"/>
            </w:tcBorders>
            <w:shd w:val="clear" w:color="auto" w:fill="auto"/>
            <w:vAlign w:val="bottom"/>
          </w:tcPr>
          <w:p w14:paraId="62A48617" w14:textId="4EB6353C"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color w:val="000000"/>
                <w:lang w:eastAsia="ru-RU"/>
              </w:rPr>
              <w:t>0,98</w:t>
            </w:r>
          </w:p>
        </w:tc>
      </w:tr>
      <w:tr w:rsidR="009C6AB3" w:rsidRPr="00ED0492" w14:paraId="6DE63ED1" w14:textId="77777777" w:rsidTr="009C4F74">
        <w:trPr>
          <w:trHeight w:val="170"/>
        </w:trPr>
        <w:tc>
          <w:tcPr>
            <w:tcW w:w="426" w:type="pct"/>
            <w:vMerge w:val="restart"/>
            <w:shd w:val="clear" w:color="auto" w:fill="auto"/>
            <w:vAlign w:val="center"/>
          </w:tcPr>
          <w:p w14:paraId="424300BB"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1.2.2</w:t>
            </w:r>
          </w:p>
        </w:tc>
        <w:tc>
          <w:tcPr>
            <w:tcW w:w="214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F7FCC25" w14:textId="77777777" w:rsidR="009C6AB3" w:rsidRPr="00ED0492" w:rsidRDefault="009C6AB3" w:rsidP="009C6AB3">
            <w:pPr>
              <w:tabs>
                <w:tab w:val="left" w:pos="284"/>
                <w:tab w:val="left" w:pos="426"/>
              </w:tabs>
              <w:spacing w:after="0" w:line="240" w:lineRule="auto"/>
              <w:rPr>
                <w:rFonts w:ascii="Times New Roman" w:hAnsi="Times New Roman"/>
              </w:rPr>
            </w:pPr>
            <w:r w:rsidRPr="00ED0492">
              <w:rPr>
                <w:rFonts w:ascii="Times New Roman" w:hAnsi="Times New Roman"/>
              </w:rPr>
              <w:t>Зона застройки малоэтажными жилыми домами (до 4 этажей, включая мансардный)</w:t>
            </w:r>
          </w:p>
        </w:tc>
        <w:tc>
          <w:tcPr>
            <w:tcW w:w="823" w:type="pct"/>
            <w:tcBorders>
              <w:top w:val="single" w:sz="4" w:space="0" w:color="auto"/>
              <w:left w:val="nil"/>
              <w:bottom w:val="single" w:sz="4" w:space="0" w:color="auto"/>
              <w:right w:val="single" w:sz="4" w:space="0" w:color="auto"/>
            </w:tcBorders>
            <w:shd w:val="clear" w:color="auto" w:fill="auto"/>
            <w:vAlign w:val="center"/>
          </w:tcPr>
          <w:p w14:paraId="04C7627D"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га</w:t>
            </w:r>
          </w:p>
        </w:tc>
        <w:tc>
          <w:tcPr>
            <w:tcW w:w="864" w:type="pct"/>
            <w:tcBorders>
              <w:top w:val="single" w:sz="4" w:space="0" w:color="auto"/>
              <w:left w:val="nil"/>
              <w:bottom w:val="single" w:sz="4" w:space="0" w:color="auto"/>
              <w:right w:val="single" w:sz="4" w:space="0" w:color="auto"/>
            </w:tcBorders>
            <w:shd w:val="clear" w:color="auto" w:fill="auto"/>
            <w:vAlign w:val="center"/>
          </w:tcPr>
          <w:p w14:paraId="701A0DFA" w14:textId="5E89B9F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5,6</w:t>
            </w:r>
            <w:r w:rsidR="00D07005">
              <w:rPr>
                <w:rFonts w:ascii="Times New Roman" w:hAnsi="Times New Roman"/>
              </w:rPr>
              <w:t>6</w:t>
            </w:r>
          </w:p>
        </w:tc>
        <w:tc>
          <w:tcPr>
            <w:tcW w:w="738" w:type="pct"/>
            <w:tcBorders>
              <w:top w:val="single" w:sz="4" w:space="0" w:color="auto"/>
              <w:left w:val="nil"/>
              <w:bottom w:val="single" w:sz="4" w:space="0" w:color="auto"/>
              <w:right w:val="single" w:sz="4" w:space="0" w:color="auto"/>
            </w:tcBorders>
            <w:shd w:val="clear" w:color="auto" w:fill="auto"/>
            <w:vAlign w:val="bottom"/>
          </w:tcPr>
          <w:p w14:paraId="32973558" w14:textId="0CAD9CB6"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color w:val="000000"/>
                <w:lang w:eastAsia="ru-RU"/>
              </w:rPr>
              <w:t>55,47</w:t>
            </w:r>
          </w:p>
        </w:tc>
      </w:tr>
      <w:tr w:rsidR="009C6AB3" w:rsidRPr="00ED0492" w14:paraId="75ED1C7B" w14:textId="77777777" w:rsidTr="009C4F74">
        <w:trPr>
          <w:trHeight w:val="170"/>
        </w:trPr>
        <w:tc>
          <w:tcPr>
            <w:tcW w:w="426" w:type="pct"/>
            <w:vMerge/>
            <w:shd w:val="clear" w:color="auto" w:fill="auto"/>
            <w:vAlign w:val="center"/>
          </w:tcPr>
          <w:p w14:paraId="3504CD90"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144EEE0C" w14:textId="77777777" w:rsidR="009C6AB3" w:rsidRPr="00ED0492" w:rsidRDefault="009C6AB3" w:rsidP="009C6AB3">
            <w:pPr>
              <w:tabs>
                <w:tab w:val="left" w:pos="284"/>
                <w:tab w:val="left" w:pos="426"/>
              </w:tabs>
              <w:spacing w:after="0" w:line="240" w:lineRule="auto"/>
              <w:rPr>
                <w:rFonts w:ascii="Times New Roman" w:hAnsi="Times New Roman"/>
              </w:rPr>
            </w:pPr>
          </w:p>
        </w:tc>
        <w:tc>
          <w:tcPr>
            <w:tcW w:w="823" w:type="pct"/>
            <w:tcBorders>
              <w:top w:val="single" w:sz="4" w:space="0" w:color="auto"/>
              <w:left w:val="nil"/>
              <w:bottom w:val="single" w:sz="4" w:space="0" w:color="auto"/>
              <w:right w:val="single" w:sz="4" w:space="0" w:color="auto"/>
            </w:tcBorders>
            <w:shd w:val="clear" w:color="auto" w:fill="auto"/>
            <w:vAlign w:val="center"/>
          </w:tcPr>
          <w:p w14:paraId="330F08F1"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w:t>
            </w:r>
          </w:p>
        </w:tc>
        <w:tc>
          <w:tcPr>
            <w:tcW w:w="864" w:type="pct"/>
            <w:tcBorders>
              <w:top w:val="single" w:sz="4" w:space="0" w:color="auto"/>
              <w:left w:val="nil"/>
              <w:bottom w:val="single" w:sz="4" w:space="0" w:color="auto"/>
              <w:right w:val="single" w:sz="4" w:space="0" w:color="auto"/>
            </w:tcBorders>
            <w:shd w:val="clear" w:color="auto" w:fill="auto"/>
            <w:vAlign w:val="center"/>
          </w:tcPr>
          <w:p w14:paraId="62D6E36F" w14:textId="13EB919D"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0,002</w:t>
            </w:r>
          </w:p>
        </w:tc>
        <w:tc>
          <w:tcPr>
            <w:tcW w:w="738" w:type="pct"/>
            <w:tcBorders>
              <w:top w:val="single" w:sz="4" w:space="0" w:color="auto"/>
              <w:left w:val="nil"/>
              <w:bottom w:val="single" w:sz="4" w:space="0" w:color="auto"/>
              <w:right w:val="single" w:sz="4" w:space="0" w:color="auto"/>
            </w:tcBorders>
            <w:shd w:val="clear" w:color="auto" w:fill="auto"/>
            <w:vAlign w:val="bottom"/>
          </w:tcPr>
          <w:p w14:paraId="68E00A04" w14:textId="6B14F5A8"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color w:val="000000"/>
                <w:lang w:eastAsia="ru-RU"/>
              </w:rPr>
              <w:t>0,02</w:t>
            </w:r>
          </w:p>
        </w:tc>
      </w:tr>
      <w:tr w:rsidR="009C6AB3" w:rsidRPr="00ED0492" w14:paraId="5A47CA22" w14:textId="77777777" w:rsidTr="009C4F74">
        <w:trPr>
          <w:trHeight w:val="170"/>
        </w:trPr>
        <w:tc>
          <w:tcPr>
            <w:tcW w:w="426" w:type="pct"/>
            <w:vMerge w:val="restart"/>
            <w:shd w:val="clear" w:color="auto" w:fill="auto"/>
            <w:vAlign w:val="center"/>
          </w:tcPr>
          <w:p w14:paraId="246AA381"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1.2.3</w:t>
            </w:r>
          </w:p>
        </w:tc>
        <w:tc>
          <w:tcPr>
            <w:tcW w:w="214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A0F596A" w14:textId="77777777" w:rsidR="009C6AB3" w:rsidRPr="00ED0492" w:rsidRDefault="009C6AB3" w:rsidP="009C6AB3">
            <w:pPr>
              <w:tabs>
                <w:tab w:val="left" w:pos="284"/>
                <w:tab w:val="left" w:pos="426"/>
              </w:tabs>
              <w:spacing w:after="0" w:line="240" w:lineRule="auto"/>
              <w:rPr>
                <w:rFonts w:ascii="Times New Roman" w:hAnsi="Times New Roman"/>
              </w:rPr>
            </w:pPr>
            <w:r w:rsidRPr="00ED0492">
              <w:rPr>
                <w:rFonts w:ascii="Times New Roman" w:hAnsi="Times New Roman"/>
              </w:rPr>
              <w:t>Зона застройки среднеэтажными жилыми домами (от 5 до 8 этажей, включая мансардный)</w:t>
            </w:r>
          </w:p>
        </w:tc>
        <w:tc>
          <w:tcPr>
            <w:tcW w:w="823" w:type="pct"/>
            <w:tcBorders>
              <w:top w:val="single" w:sz="4" w:space="0" w:color="auto"/>
              <w:left w:val="nil"/>
              <w:bottom w:val="single" w:sz="4" w:space="0" w:color="auto"/>
              <w:right w:val="single" w:sz="4" w:space="0" w:color="auto"/>
            </w:tcBorders>
            <w:shd w:val="clear" w:color="auto" w:fill="auto"/>
            <w:vAlign w:val="center"/>
          </w:tcPr>
          <w:p w14:paraId="29E61146"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га</w:t>
            </w:r>
          </w:p>
        </w:tc>
        <w:tc>
          <w:tcPr>
            <w:tcW w:w="864" w:type="pct"/>
            <w:tcBorders>
              <w:top w:val="single" w:sz="4" w:space="0" w:color="auto"/>
              <w:left w:val="nil"/>
              <w:bottom w:val="single" w:sz="4" w:space="0" w:color="auto"/>
              <w:right w:val="single" w:sz="4" w:space="0" w:color="auto"/>
            </w:tcBorders>
            <w:shd w:val="clear" w:color="auto" w:fill="auto"/>
            <w:vAlign w:val="center"/>
          </w:tcPr>
          <w:p w14:paraId="7A317521" w14:textId="0E6DC0F3"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36,69</w:t>
            </w:r>
          </w:p>
        </w:tc>
        <w:tc>
          <w:tcPr>
            <w:tcW w:w="738" w:type="pct"/>
            <w:tcBorders>
              <w:top w:val="single" w:sz="4" w:space="0" w:color="auto"/>
              <w:left w:val="nil"/>
              <w:bottom w:val="single" w:sz="4" w:space="0" w:color="auto"/>
              <w:right w:val="single" w:sz="4" w:space="0" w:color="auto"/>
            </w:tcBorders>
            <w:shd w:val="clear" w:color="auto" w:fill="auto"/>
            <w:vAlign w:val="bottom"/>
          </w:tcPr>
          <w:p w14:paraId="566776DC" w14:textId="789E950F"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color w:val="000000"/>
                <w:lang w:eastAsia="ru-RU"/>
              </w:rPr>
              <w:t>163,11</w:t>
            </w:r>
          </w:p>
        </w:tc>
      </w:tr>
      <w:tr w:rsidR="009C6AB3" w:rsidRPr="00ED0492" w14:paraId="2C78D8CF" w14:textId="77777777" w:rsidTr="009C4F74">
        <w:trPr>
          <w:trHeight w:val="170"/>
        </w:trPr>
        <w:tc>
          <w:tcPr>
            <w:tcW w:w="426" w:type="pct"/>
            <w:vMerge/>
            <w:shd w:val="clear" w:color="auto" w:fill="auto"/>
            <w:vAlign w:val="center"/>
          </w:tcPr>
          <w:p w14:paraId="0F226FFE"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372F1D7E" w14:textId="77777777" w:rsidR="009C6AB3" w:rsidRPr="00ED0492" w:rsidRDefault="009C6AB3" w:rsidP="009C6AB3">
            <w:pPr>
              <w:tabs>
                <w:tab w:val="left" w:pos="284"/>
                <w:tab w:val="left" w:pos="426"/>
              </w:tabs>
              <w:spacing w:after="0" w:line="240" w:lineRule="auto"/>
              <w:rPr>
                <w:rFonts w:ascii="Times New Roman" w:hAnsi="Times New Roman"/>
              </w:rPr>
            </w:pPr>
          </w:p>
        </w:tc>
        <w:tc>
          <w:tcPr>
            <w:tcW w:w="823" w:type="pct"/>
            <w:tcBorders>
              <w:top w:val="single" w:sz="4" w:space="0" w:color="auto"/>
              <w:left w:val="nil"/>
              <w:bottom w:val="single" w:sz="4" w:space="0" w:color="auto"/>
              <w:right w:val="single" w:sz="4" w:space="0" w:color="auto"/>
            </w:tcBorders>
            <w:shd w:val="clear" w:color="auto" w:fill="auto"/>
            <w:vAlign w:val="center"/>
          </w:tcPr>
          <w:p w14:paraId="258B49C9"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w:t>
            </w:r>
          </w:p>
        </w:tc>
        <w:tc>
          <w:tcPr>
            <w:tcW w:w="864" w:type="pct"/>
            <w:tcBorders>
              <w:top w:val="single" w:sz="4" w:space="0" w:color="auto"/>
              <w:left w:val="nil"/>
              <w:bottom w:val="single" w:sz="4" w:space="0" w:color="auto"/>
              <w:right w:val="single" w:sz="4" w:space="0" w:color="auto"/>
            </w:tcBorders>
            <w:shd w:val="clear" w:color="auto" w:fill="auto"/>
            <w:vAlign w:val="center"/>
          </w:tcPr>
          <w:p w14:paraId="6B9A63C8" w14:textId="4D4B2323"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0,014</w:t>
            </w:r>
          </w:p>
        </w:tc>
        <w:tc>
          <w:tcPr>
            <w:tcW w:w="738" w:type="pct"/>
            <w:tcBorders>
              <w:top w:val="single" w:sz="4" w:space="0" w:color="auto"/>
              <w:left w:val="nil"/>
              <w:bottom w:val="single" w:sz="4" w:space="0" w:color="auto"/>
              <w:right w:val="single" w:sz="4" w:space="0" w:color="auto"/>
            </w:tcBorders>
            <w:shd w:val="clear" w:color="auto" w:fill="auto"/>
            <w:vAlign w:val="bottom"/>
          </w:tcPr>
          <w:p w14:paraId="1CF2DF9A" w14:textId="26E6D47C"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color w:val="000000"/>
                <w:lang w:eastAsia="ru-RU"/>
              </w:rPr>
              <w:t>0,06</w:t>
            </w:r>
          </w:p>
        </w:tc>
      </w:tr>
      <w:tr w:rsidR="009C6AB3" w:rsidRPr="00ED0492" w14:paraId="31C58A52" w14:textId="77777777" w:rsidTr="009C4F74">
        <w:trPr>
          <w:trHeight w:val="170"/>
        </w:trPr>
        <w:tc>
          <w:tcPr>
            <w:tcW w:w="426" w:type="pct"/>
            <w:vMerge w:val="restart"/>
            <w:shd w:val="clear" w:color="auto" w:fill="auto"/>
            <w:vAlign w:val="center"/>
          </w:tcPr>
          <w:p w14:paraId="33224A14"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1.2.4</w:t>
            </w:r>
          </w:p>
        </w:tc>
        <w:tc>
          <w:tcPr>
            <w:tcW w:w="214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580A2AE" w14:textId="77777777" w:rsidR="009C6AB3" w:rsidRPr="00ED0492" w:rsidRDefault="009C6AB3" w:rsidP="009C6AB3">
            <w:pPr>
              <w:tabs>
                <w:tab w:val="left" w:pos="284"/>
                <w:tab w:val="left" w:pos="426"/>
              </w:tabs>
              <w:spacing w:after="0" w:line="240" w:lineRule="auto"/>
              <w:rPr>
                <w:rFonts w:ascii="Times New Roman" w:hAnsi="Times New Roman"/>
              </w:rPr>
            </w:pPr>
            <w:r w:rsidRPr="00ED0492">
              <w:rPr>
                <w:rFonts w:ascii="Times New Roman" w:hAnsi="Times New Roman"/>
              </w:rPr>
              <w:t>Многофункциональная общественно-деловая зона</w:t>
            </w:r>
          </w:p>
        </w:tc>
        <w:tc>
          <w:tcPr>
            <w:tcW w:w="823" w:type="pct"/>
            <w:tcBorders>
              <w:top w:val="single" w:sz="4" w:space="0" w:color="auto"/>
              <w:left w:val="nil"/>
              <w:bottom w:val="single" w:sz="4" w:space="0" w:color="auto"/>
              <w:right w:val="single" w:sz="4" w:space="0" w:color="auto"/>
            </w:tcBorders>
            <w:shd w:val="clear" w:color="auto" w:fill="auto"/>
            <w:vAlign w:val="center"/>
          </w:tcPr>
          <w:p w14:paraId="72EDB6A3"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га</w:t>
            </w:r>
          </w:p>
        </w:tc>
        <w:tc>
          <w:tcPr>
            <w:tcW w:w="864" w:type="pct"/>
            <w:tcBorders>
              <w:top w:val="single" w:sz="4" w:space="0" w:color="auto"/>
              <w:left w:val="nil"/>
              <w:bottom w:val="single" w:sz="4" w:space="0" w:color="auto"/>
              <w:right w:val="single" w:sz="4" w:space="0" w:color="auto"/>
            </w:tcBorders>
            <w:shd w:val="clear" w:color="auto" w:fill="auto"/>
            <w:vAlign w:val="center"/>
          </w:tcPr>
          <w:p w14:paraId="24848BB8" w14:textId="38988808" w:rsidR="009C6AB3" w:rsidRPr="00ED0492" w:rsidRDefault="00D07005" w:rsidP="009C6AB3">
            <w:pPr>
              <w:tabs>
                <w:tab w:val="left" w:pos="284"/>
                <w:tab w:val="left" w:pos="426"/>
              </w:tabs>
              <w:spacing w:after="0" w:line="240" w:lineRule="auto"/>
              <w:jc w:val="center"/>
              <w:rPr>
                <w:rFonts w:ascii="Times New Roman" w:eastAsia="Times New Roman" w:hAnsi="Times New Roman"/>
                <w:lang w:eastAsia="ru-RU"/>
              </w:rPr>
            </w:pPr>
            <w:r>
              <w:rPr>
                <w:rFonts w:ascii="Times New Roman" w:hAnsi="Times New Roman"/>
              </w:rPr>
              <w:t>82,92</w:t>
            </w:r>
          </w:p>
        </w:tc>
        <w:tc>
          <w:tcPr>
            <w:tcW w:w="738" w:type="pct"/>
            <w:tcBorders>
              <w:top w:val="single" w:sz="4" w:space="0" w:color="auto"/>
              <w:left w:val="nil"/>
              <w:bottom w:val="single" w:sz="4" w:space="0" w:color="auto"/>
              <w:right w:val="single" w:sz="4" w:space="0" w:color="auto"/>
            </w:tcBorders>
            <w:shd w:val="clear" w:color="auto" w:fill="auto"/>
            <w:vAlign w:val="bottom"/>
          </w:tcPr>
          <w:p w14:paraId="0BF0D91B" w14:textId="3C1100CD"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color w:val="000000"/>
                <w:lang w:eastAsia="ru-RU"/>
              </w:rPr>
              <w:t>102,43</w:t>
            </w:r>
          </w:p>
        </w:tc>
      </w:tr>
      <w:tr w:rsidR="009C6AB3" w:rsidRPr="00ED0492" w14:paraId="05678A0E" w14:textId="77777777" w:rsidTr="009C4F74">
        <w:trPr>
          <w:trHeight w:val="170"/>
        </w:trPr>
        <w:tc>
          <w:tcPr>
            <w:tcW w:w="426" w:type="pct"/>
            <w:vMerge/>
            <w:shd w:val="clear" w:color="auto" w:fill="auto"/>
            <w:vAlign w:val="center"/>
          </w:tcPr>
          <w:p w14:paraId="02583765"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0D51DBBC" w14:textId="77777777" w:rsidR="009C6AB3" w:rsidRPr="00ED0492" w:rsidRDefault="009C6AB3" w:rsidP="009C6AB3">
            <w:pPr>
              <w:tabs>
                <w:tab w:val="left" w:pos="284"/>
                <w:tab w:val="left" w:pos="426"/>
              </w:tabs>
              <w:spacing w:after="0" w:line="240" w:lineRule="auto"/>
              <w:rPr>
                <w:rFonts w:ascii="Times New Roman" w:hAnsi="Times New Roman"/>
              </w:rPr>
            </w:pPr>
          </w:p>
        </w:tc>
        <w:tc>
          <w:tcPr>
            <w:tcW w:w="823" w:type="pct"/>
            <w:tcBorders>
              <w:top w:val="single" w:sz="4" w:space="0" w:color="auto"/>
              <w:left w:val="nil"/>
              <w:bottom w:val="single" w:sz="4" w:space="0" w:color="auto"/>
              <w:right w:val="single" w:sz="4" w:space="0" w:color="auto"/>
            </w:tcBorders>
            <w:shd w:val="clear" w:color="auto" w:fill="auto"/>
            <w:vAlign w:val="center"/>
          </w:tcPr>
          <w:p w14:paraId="18677E10"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w:t>
            </w:r>
          </w:p>
        </w:tc>
        <w:tc>
          <w:tcPr>
            <w:tcW w:w="864" w:type="pct"/>
            <w:tcBorders>
              <w:top w:val="single" w:sz="4" w:space="0" w:color="auto"/>
              <w:left w:val="nil"/>
              <w:bottom w:val="single" w:sz="4" w:space="0" w:color="auto"/>
              <w:right w:val="single" w:sz="4" w:space="0" w:color="auto"/>
            </w:tcBorders>
            <w:shd w:val="clear" w:color="auto" w:fill="auto"/>
            <w:vAlign w:val="center"/>
          </w:tcPr>
          <w:p w14:paraId="555BF036" w14:textId="71FA50ED"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0,03</w:t>
            </w:r>
          </w:p>
        </w:tc>
        <w:tc>
          <w:tcPr>
            <w:tcW w:w="738" w:type="pct"/>
            <w:tcBorders>
              <w:top w:val="single" w:sz="4" w:space="0" w:color="auto"/>
              <w:left w:val="nil"/>
              <w:bottom w:val="single" w:sz="4" w:space="0" w:color="auto"/>
              <w:right w:val="single" w:sz="4" w:space="0" w:color="auto"/>
            </w:tcBorders>
            <w:shd w:val="clear" w:color="auto" w:fill="auto"/>
            <w:vAlign w:val="bottom"/>
          </w:tcPr>
          <w:p w14:paraId="431B325A" w14:textId="2637381E"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color w:val="000000"/>
                <w:lang w:eastAsia="ru-RU"/>
              </w:rPr>
              <w:t>0,04</w:t>
            </w:r>
          </w:p>
        </w:tc>
      </w:tr>
      <w:tr w:rsidR="009C6AB3" w:rsidRPr="00ED0492" w14:paraId="4DD6393D" w14:textId="77777777" w:rsidTr="009C4F74">
        <w:trPr>
          <w:trHeight w:val="170"/>
        </w:trPr>
        <w:tc>
          <w:tcPr>
            <w:tcW w:w="426" w:type="pct"/>
            <w:vMerge w:val="restart"/>
            <w:shd w:val="clear" w:color="auto" w:fill="auto"/>
            <w:vAlign w:val="center"/>
          </w:tcPr>
          <w:p w14:paraId="7027E904"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1.2.5</w:t>
            </w:r>
          </w:p>
        </w:tc>
        <w:tc>
          <w:tcPr>
            <w:tcW w:w="214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623258E" w14:textId="77777777" w:rsidR="009C6AB3" w:rsidRPr="00ED0492" w:rsidRDefault="009C6AB3" w:rsidP="009C6AB3">
            <w:pPr>
              <w:tabs>
                <w:tab w:val="left" w:pos="284"/>
                <w:tab w:val="left" w:pos="426"/>
              </w:tabs>
              <w:spacing w:after="0" w:line="240" w:lineRule="auto"/>
              <w:rPr>
                <w:rFonts w:ascii="Times New Roman" w:hAnsi="Times New Roman"/>
              </w:rPr>
            </w:pPr>
            <w:r w:rsidRPr="00ED0492">
              <w:rPr>
                <w:rFonts w:ascii="Times New Roman" w:hAnsi="Times New Roman"/>
              </w:rPr>
              <w:t>Зона специализированной общественной застройки</w:t>
            </w:r>
          </w:p>
        </w:tc>
        <w:tc>
          <w:tcPr>
            <w:tcW w:w="823" w:type="pct"/>
            <w:tcBorders>
              <w:top w:val="single" w:sz="4" w:space="0" w:color="auto"/>
              <w:left w:val="nil"/>
              <w:bottom w:val="single" w:sz="4" w:space="0" w:color="auto"/>
              <w:right w:val="single" w:sz="4" w:space="0" w:color="auto"/>
            </w:tcBorders>
            <w:shd w:val="clear" w:color="auto" w:fill="auto"/>
            <w:vAlign w:val="center"/>
          </w:tcPr>
          <w:p w14:paraId="4D649007"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га</w:t>
            </w:r>
          </w:p>
        </w:tc>
        <w:tc>
          <w:tcPr>
            <w:tcW w:w="864" w:type="pct"/>
            <w:tcBorders>
              <w:top w:val="single" w:sz="4" w:space="0" w:color="auto"/>
              <w:left w:val="nil"/>
              <w:bottom w:val="single" w:sz="4" w:space="0" w:color="auto"/>
              <w:right w:val="single" w:sz="4" w:space="0" w:color="auto"/>
            </w:tcBorders>
            <w:shd w:val="clear" w:color="auto" w:fill="auto"/>
            <w:vAlign w:val="center"/>
          </w:tcPr>
          <w:p w14:paraId="25F63569" w14:textId="1D6B1C4E" w:rsidR="009C6AB3" w:rsidRPr="00ED0492" w:rsidRDefault="00D07005" w:rsidP="009C6AB3">
            <w:pPr>
              <w:tabs>
                <w:tab w:val="left" w:pos="284"/>
                <w:tab w:val="left" w:pos="426"/>
              </w:tabs>
              <w:spacing w:after="0" w:line="240" w:lineRule="auto"/>
              <w:jc w:val="center"/>
              <w:rPr>
                <w:rFonts w:ascii="Times New Roman" w:eastAsia="Times New Roman" w:hAnsi="Times New Roman"/>
                <w:lang w:eastAsia="ru-RU"/>
              </w:rPr>
            </w:pPr>
            <w:r>
              <w:rPr>
                <w:rFonts w:ascii="Times New Roman" w:hAnsi="Times New Roman"/>
              </w:rPr>
              <w:t>44,28</w:t>
            </w:r>
          </w:p>
        </w:tc>
        <w:tc>
          <w:tcPr>
            <w:tcW w:w="738" w:type="pct"/>
            <w:tcBorders>
              <w:top w:val="single" w:sz="4" w:space="0" w:color="auto"/>
              <w:left w:val="nil"/>
              <w:bottom w:val="single" w:sz="4" w:space="0" w:color="auto"/>
              <w:right w:val="single" w:sz="4" w:space="0" w:color="auto"/>
            </w:tcBorders>
            <w:shd w:val="clear" w:color="auto" w:fill="auto"/>
            <w:vAlign w:val="bottom"/>
          </w:tcPr>
          <w:p w14:paraId="716BC0F4" w14:textId="0D568115"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color w:val="000000"/>
                <w:lang w:eastAsia="ru-RU"/>
              </w:rPr>
              <w:t>52,52</w:t>
            </w:r>
          </w:p>
        </w:tc>
      </w:tr>
      <w:tr w:rsidR="009C6AB3" w:rsidRPr="00ED0492" w14:paraId="151FFCB0" w14:textId="77777777" w:rsidTr="009C4F74">
        <w:trPr>
          <w:trHeight w:val="170"/>
        </w:trPr>
        <w:tc>
          <w:tcPr>
            <w:tcW w:w="426" w:type="pct"/>
            <w:vMerge/>
            <w:shd w:val="clear" w:color="auto" w:fill="auto"/>
            <w:vAlign w:val="center"/>
          </w:tcPr>
          <w:p w14:paraId="2E5EC8E1"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054D32EA" w14:textId="77777777" w:rsidR="009C6AB3" w:rsidRPr="00ED0492" w:rsidRDefault="009C6AB3" w:rsidP="009C6AB3">
            <w:pPr>
              <w:tabs>
                <w:tab w:val="left" w:pos="284"/>
                <w:tab w:val="left" w:pos="426"/>
              </w:tabs>
              <w:spacing w:after="0" w:line="240" w:lineRule="auto"/>
              <w:rPr>
                <w:rFonts w:ascii="Times New Roman" w:hAnsi="Times New Roman"/>
              </w:rPr>
            </w:pPr>
          </w:p>
        </w:tc>
        <w:tc>
          <w:tcPr>
            <w:tcW w:w="823" w:type="pct"/>
            <w:tcBorders>
              <w:top w:val="single" w:sz="4" w:space="0" w:color="auto"/>
              <w:left w:val="nil"/>
              <w:bottom w:val="single" w:sz="4" w:space="0" w:color="auto"/>
              <w:right w:val="single" w:sz="4" w:space="0" w:color="auto"/>
            </w:tcBorders>
            <w:shd w:val="clear" w:color="auto" w:fill="auto"/>
            <w:vAlign w:val="center"/>
          </w:tcPr>
          <w:p w14:paraId="7DA6DFF2"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w:t>
            </w:r>
          </w:p>
        </w:tc>
        <w:tc>
          <w:tcPr>
            <w:tcW w:w="864" w:type="pct"/>
            <w:tcBorders>
              <w:top w:val="single" w:sz="4" w:space="0" w:color="auto"/>
              <w:left w:val="nil"/>
              <w:bottom w:val="single" w:sz="4" w:space="0" w:color="auto"/>
              <w:right w:val="single" w:sz="4" w:space="0" w:color="auto"/>
            </w:tcBorders>
            <w:shd w:val="clear" w:color="auto" w:fill="auto"/>
            <w:vAlign w:val="center"/>
          </w:tcPr>
          <w:p w14:paraId="05EA35D0" w14:textId="3B9934D4"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0,02</w:t>
            </w:r>
          </w:p>
        </w:tc>
        <w:tc>
          <w:tcPr>
            <w:tcW w:w="738" w:type="pct"/>
            <w:tcBorders>
              <w:top w:val="single" w:sz="4" w:space="0" w:color="auto"/>
              <w:left w:val="nil"/>
              <w:bottom w:val="single" w:sz="4" w:space="0" w:color="auto"/>
              <w:right w:val="single" w:sz="4" w:space="0" w:color="auto"/>
            </w:tcBorders>
            <w:shd w:val="clear" w:color="auto" w:fill="auto"/>
            <w:vAlign w:val="bottom"/>
          </w:tcPr>
          <w:p w14:paraId="051F1973" w14:textId="6016F122"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color w:val="000000"/>
                <w:lang w:eastAsia="ru-RU"/>
              </w:rPr>
              <w:t>0,02</w:t>
            </w:r>
          </w:p>
        </w:tc>
      </w:tr>
      <w:tr w:rsidR="009C6AB3" w:rsidRPr="00ED0492" w14:paraId="2043DCE3" w14:textId="77777777" w:rsidTr="009C4F74">
        <w:trPr>
          <w:trHeight w:val="170"/>
        </w:trPr>
        <w:tc>
          <w:tcPr>
            <w:tcW w:w="426" w:type="pct"/>
            <w:vMerge w:val="restart"/>
            <w:shd w:val="clear" w:color="auto" w:fill="auto"/>
            <w:vAlign w:val="center"/>
          </w:tcPr>
          <w:p w14:paraId="072DB05A"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1.2.6</w:t>
            </w:r>
          </w:p>
        </w:tc>
        <w:tc>
          <w:tcPr>
            <w:tcW w:w="214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ED319F3" w14:textId="77777777" w:rsidR="009C6AB3" w:rsidRPr="00ED0492" w:rsidRDefault="009C6AB3" w:rsidP="009C6AB3">
            <w:pPr>
              <w:tabs>
                <w:tab w:val="left" w:pos="284"/>
                <w:tab w:val="left" w:pos="426"/>
              </w:tabs>
              <w:spacing w:after="0" w:line="240" w:lineRule="auto"/>
              <w:rPr>
                <w:rFonts w:ascii="Times New Roman" w:hAnsi="Times New Roman"/>
              </w:rPr>
            </w:pPr>
            <w:r w:rsidRPr="00ED0492">
              <w:rPr>
                <w:rFonts w:ascii="Times New Roman" w:hAnsi="Times New Roman"/>
              </w:rPr>
              <w:t>Производственная зона</w:t>
            </w:r>
          </w:p>
        </w:tc>
        <w:tc>
          <w:tcPr>
            <w:tcW w:w="823" w:type="pct"/>
            <w:tcBorders>
              <w:top w:val="single" w:sz="4" w:space="0" w:color="auto"/>
              <w:left w:val="nil"/>
              <w:bottom w:val="single" w:sz="4" w:space="0" w:color="auto"/>
              <w:right w:val="single" w:sz="4" w:space="0" w:color="auto"/>
            </w:tcBorders>
            <w:shd w:val="clear" w:color="auto" w:fill="auto"/>
            <w:vAlign w:val="center"/>
          </w:tcPr>
          <w:p w14:paraId="03977465"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га</w:t>
            </w:r>
          </w:p>
        </w:tc>
        <w:tc>
          <w:tcPr>
            <w:tcW w:w="864" w:type="pct"/>
            <w:tcBorders>
              <w:top w:val="single" w:sz="4" w:space="0" w:color="auto"/>
              <w:left w:val="nil"/>
              <w:bottom w:val="single" w:sz="4" w:space="0" w:color="auto"/>
              <w:right w:val="single" w:sz="4" w:space="0" w:color="auto"/>
            </w:tcBorders>
            <w:shd w:val="clear" w:color="auto" w:fill="auto"/>
            <w:vAlign w:val="center"/>
          </w:tcPr>
          <w:p w14:paraId="6458F692" w14:textId="1F9AC2A6"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119,</w:t>
            </w:r>
            <w:r w:rsidR="00D07005">
              <w:rPr>
                <w:rFonts w:ascii="Times New Roman" w:hAnsi="Times New Roman"/>
              </w:rPr>
              <w:t>19</w:t>
            </w:r>
          </w:p>
        </w:tc>
        <w:tc>
          <w:tcPr>
            <w:tcW w:w="738" w:type="pct"/>
            <w:tcBorders>
              <w:top w:val="single" w:sz="4" w:space="0" w:color="auto"/>
              <w:left w:val="nil"/>
              <w:bottom w:val="single" w:sz="4" w:space="0" w:color="auto"/>
              <w:right w:val="single" w:sz="4" w:space="0" w:color="auto"/>
            </w:tcBorders>
            <w:shd w:val="clear" w:color="auto" w:fill="auto"/>
            <w:vAlign w:val="bottom"/>
          </w:tcPr>
          <w:p w14:paraId="43F81B80" w14:textId="4DB9F259"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hAnsi="Times New Roman"/>
                <w:color w:val="000000"/>
              </w:rPr>
              <w:t>182,17</w:t>
            </w:r>
          </w:p>
        </w:tc>
      </w:tr>
      <w:tr w:rsidR="009C6AB3" w:rsidRPr="00ED0492" w14:paraId="162BFEE7" w14:textId="77777777" w:rsidTr="009C4F74">
        <w:trPr>
          <w:trHeight w:val="170"/>
        </w:trPr>
        <w:tc>
          <w:tcPr>
            <w:tcW w:w="426" w:type="pct"/>
            <w:vMerge/>
            <w:shd w:val="clear" w:color="auto" w:fill="auto"/>
            <w:vAlign w:val="center"/>
          </w:tcPr>
          <w:p w14:paraId="667DACB5"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7E577717" w14:textId="77777777" w:rsidR="009C6AB3" w:rsidRPr="00ED0492" w:rsidRDefault="009C6AB3" w:rsidP="009C6AB3">
            <w:pPr>
              <w:tabs>
                <w:tab w:val="left" w:pos="284"/>
                <w:tab w:val="left" w:pos="426"/>
              </w:tabs>
              <w:spacing w:after="0" w:line="240" w:lineRule="auto"/>
              <w:rPr>
                <w:rFonts w:ascii="Times New Roman" w:hAnsi="Times New Roman"/>
              </w:rPr>
            </w:pPr>
          </w:p>
        </w:tc>
        <w:tc>
          <w:tcPr>
            <w:tcW w:w="823" w:type="pct"/>
            <w:tcBorders>
              <w:top w:val="single" w:sz="4" w:space="0" w:color="auto"/>
              <w:left w:val="nil"/>
              <w:bottom w:val="single" w:sz="4" w:space="0" w:color="auto"/>
              <w:right w:val="single" w:sz="4" w:space="0" w:color="auto"/>
            </w:tcBorders>
            <w:shd w:val="clear" w:color="auto" w:fill="auto"/>
            <w:vAlign w:val="center"/>
          </w:tcPr>
          <w:p w14:paraId="7C80974D"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w:t>
            </w:r>
          </w:p>
        </w:tc>
        <w:tc>
          <w:tcPr>
            <w:tcW w:w="864" w:type="pct"/>
            <w:tcBorders>
              <w:top w:val="single" w:sz="4" w:space="0" w:color="auto"/>
              <w:left w:val="nil"/>
              <w:bottom w:val="single" w:sz="4" w:space="0" w:color="auto"/>
              <w:right w:val="single" w:sz="4" w:space="0" w:color="auto"/>
            </w:tcBorders>
            <w:shd w:val="clear" w:color="auto" w:fill="auto"/>
            <w:vAlign w:val="center"/>
          </w:tcPr>
          <w:p w14:paraId="6C395F2E" w14:textId="5D52F24D"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0,05</w:t>
            </w:r>
          </w:p>
        </w:tc>
        <w:tc>
          <w:tcPr>
            <w:tcW w:w="738" w:type="pct"/>
            <w:tcBorders>
              <w:top w:val="single" w:sz="4" w:space="0" w:color="auto"/>
              <w:left w:val="nil"/>
              <w:bottom w:val="single" w:sz="4" w:space="0" w:color="auto"/>
              <w:right w:val="single" w:sz="4" w:space="0" w:color="auto"/>
            </w:tcBorders>
            <w:shd w:val="clear" w:color="auto" w:fill="auto"/>
            <w:vAlign w:val="bottom"/>
          </w:tcPr>
          <w:p w14:paraId="70054B70" w14:textId="35094884"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lang w:val="en-US" w:eastAsia="ru-RU"/>
              </w:rPr>
              <w:t>0</w:t>
            </w:r>
            <w:r w:rsidRPr="009C6AB3">
              <w:rPr>
                <w:rFonts w:ascii="Times New Roman" w:eastAsia="Times New Roman" w:hAnsi="Times New Roman"/>
                <w:lang w:eastAsia="ru-RU"/>
              </w:rPr>
              <w:t>,07</w:t>
            </w:r>
          </w:p>
        </w:tc>
      </w:tr>
      <w:tr w:rsidR="009C6AB3" w:rsidRPr="00ED0492" w14:paraId="7CA93DE1" w14:textId="77777777" w:rsidTr="009C4F74">
        <w:trPr>
          <w:trHeight w:val="170"/>
        </w:trPr>
        <w:tc>
          <w:tcPr>
            <w:tcW w:w="426" w:type="pct"/>
            <w:vMerge w:val="restart"/>
            <w:shd w:val="clear" w:color="auto" w:fill="auto"/>
            <w:vAlign w:val="center"/>
          </w:tcPr>
          <w:p w14:paraId="30DE9718"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1.2.7</w:t>
            </w:r>
          </w:p>
        </w:tc>
        <w:tc>
          <w:tcPr>
            <w:tcW w:w="214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6574FE1" w14:textId="77777777" w:rsidR="009C6AB3" w:rsidRPr="00ED0492" w:rsidRDefault="009C6AB3" w:rsidP="009C6AB3">
            <w:pPr>
              <w:tabs>
                <w:tab w:val="left" w:pos="284"/>
                <w:tab w:val="left" w:pos="426"/>
              </w:tabs>
              <w:spacing w:after="0" w:line="240" w:lineRule="auto"/>
              <w:rPr>
                <w:rFonts w:ascii="Times New Roman" w:hAnsi="Times New Roman"/>
              </w:rPr>
            </w:pPr>
            <w:r w:rsidRPr="00ED0492">
              <w:rPr>
                <w:rFonts w:ascii="Times New Roman" w:hAnsi="Times New Roman"/>
              </w:rPr>
              <w:t>Коммунально-складская зона</w:t>
            </w:r>
          </w:p>
        </w:tc>
        <w:tc>
          <w:tcPr>
            <w:tcW w:w="823" w:type="pct"/>
            <w:tcBorders>
              <w:top w:val="single" w:sz="4" w:space="0" w:color="auto"/>
              <w:left w:val="nil"/>
              <w:bottom w:val="single" w:sz="4" w:space="0" w:color="auto"/>
              <w:right w:val="single" w:sz="4" w:space="0" w:color="auto"/>
            </w:tcBorders>
            <w:shd w:val="clear" w:color="auto" w:fill="auto"/>
            <w:vAlign w:val="center"/>
          </w:tcPr>
          <w:p w14:paraId="3EA0549D"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га</w:t>
            </w:r>
          </w:p>
        </w:tc>
        <w:tc>
          <w:tcPr>
            <w:tcW w:w="864" w:type="pct"/>
            <w:tcBorders>
              <w:top w:val="single" w:sz="4" w:space="0" w:color="auto"/>
              <w:left w:val="nil"/>
              <w:bottom w:val="single" w:sz="4" w:space="0" w:color="auto"/>
              <w:right w:val="single" w:sz="4" w:space="0" w:color="auto"/>
            </w:tcBorders>
            <w:shd w:val="clear" w:color="auto" w:fill="auto"/>
            <w:vAlign w:val="center"/>
          </w:tcPr>
          <w:p w14:paraId="27DAD7C3" w14:textId="6FAE298C"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53,62</w:t>
            </w:r>
          </w:p>
        </w:tc>
        <w:tc>
          <w:tcPr>
            <w:tcW w:w="738" w:type="pct"/>
            <w:tcBorders>
              <w:top w:val="single" w:sz="4" w:space="0" w:color="auto"/>
              <w:left w:val="nil"/>
              <w:bottom w:val="single" w:sz="4" w:space="0" w:color="auto"/>
              <w:right w:val="single" w:sz="4" w:space="0" w:color="auto"/>
            </w:tcBorders>
            <w:shd w:val="clear" w:color="auto" w:fill="auto"/>
            <w:vAlign w:val="bottom"/>
          </w:tcPr>
          <w:p w14:paraId="11942DAF" w14:textId="04E73C37"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hAnsi="Times New Roman"/>
                <w:color w:val="000000"/>
              </w:rPr>
              <w:t>61,64</w:t>
            </w:r>
          </w:p>
        </w:tc>
      </w:tr>
      <w:tr w:rsidR="009C6AB3" w:rsidRPr="00ED0492" w14:paraId="40D455EB" w14:textId="77777777" w:rsidTr="009C4F74">
        <w:trPr>
          <w:trHeight w:val="170"/>
        </w:trPr>
        <w:tc>
          <w:tcPr>
            <w:tcW w:w="426" w:type="pct"/>
            <w:vMerge/>
            <w:shd w:val="clear" w:color="auto" w:fill="auto"/>
            <w:vAlign w:val="center"/>
          </w:tcPr>
          <w:p w14:paraId="03B7E07F"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402C1013" w14:textId="77777777" w:rsidR="009C6AB3" w:rsidRPr="00ED0492" w:rsidRDefault="009C6AB3" w:rsidP="009C6AB3">
            <w:pPr>
              <w:tabs>
                <w:tab w:val="left" w:pos="284"/>
                <w:tab w:val="left" w:pos="426"/>
              </w:tabs>
              <w:spacing w:after="0" w:line="240" w:lineRule="auto"/>
              <w:rPr>
                <w:rFonts w:ascii="Times New Roman" w:hAnsi="Times New Roman"/>
              </w:rPr>
            </w:pPr>
          </w:p>
        </w:tc>
        <w:tc>
          <w:tcPr>
            <w:tcW w:w="823" w:type="pct"/>
            <w:tcBorders>
              <w:top w:val="single" w:sz="4" w:space="0" w:color="auto"/>
              <w:left w:val="nil"/>
              <w:bottom w:val="single" w:sz="4" w:space="0" w:color="auto"/>
              <w:right w:val="single" w:sz="4" w:space="0" w:color="auto"/>
            </w:tcBorders>
            <w:shd w:val="clear" w:color="auto" w:fill="auto"/>
            <w:vAlign w:val="center"/>
          </w:tcPr>
          <w:p w14:paraId="75717B9F"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w:t>
            </w:r>
          </w:p>
        </w:tc>
        <w:tc>
          <w:tcPr>
            <w:tcW w:w="864" w:type="pct"/>
            <w:tcBorders>
              <w:top w:val="single" w:sz="4" w:space="0" w:color="auto"/>
              <w:left w:val="nil"/>
              <w:bottom w:val="single" w:sz="4" w:space="0" w:color="auto"/>
              <w:right w:val="single" w:sz="4" w:space="0" w:color="auto"/>
            </w:tcBorders>
            <w:shd w:val="clear" w:color="auto" w:fill="auto"/>
            <w:vAlign w:val="center"/>
          </w:tcPr>
          <w:p w14:paraId="1DA070FC" w14:textId="5BAFA2F0"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0,02</w:t>
            </w:r>
          </w:p>
        </w:tc>
        <w:tc>
          <w:tcPr>
            <w:tcW w:w="738" w:type="pct"/>
            <w:tcBorders>
              <w:top w:val="single" w:sz="4" w:space="0" w:color="auto"/>
              <w:left w:val="nil"/>
              <w:bottom w:val="single" w:sz="4" w:space="0" w:color="auto"/>
              <w:right w:val="single" w:sz="4" w:space="0" w:color="auto"/>
            </w:tcBorders>
            <w:shd w:val="clear" w:color="auto" w:fill="auto"/>
            <w:vAlign w:val="bottom"/>
          </w:tcPr>
          <w:p w14:paraId="2F1B2E84" w14:textId="6162CE4C"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lang w:eastAsia="ru-RU"/>
              </w:rPr>
              <w:t>0,02</w:t>
            </w:r>
          </w:p>
        </w:tc>
      </w:tr>
      <w:tr w:rsidR="009C6AB3" w:rsidRPr="00ED0492" w14:paraId="6354C735" w14:textId="77777777" w:rsidTr="009C4F74">
        <w:trPr>
          <w:trHeight w:val="170"/>
        </w:trPr>
        <w:tc>
          <w:tcPr>
            <w:tcW w:w="426" w:type="pct"/>
            <w:vMerge w:val="restart"/>
            <w:shd w:val="clear" w:color="auto" w:fill="auto"/>
            <w:vAlign w:val="center"/>
          </w:tcPr>
          <w:p w14:paraId="2CF0FBA7"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1.2.8</w:t>
            </w:r>
          </w:p>
        </w:tc>
        <w:tc>
          <w:tcPr>
            <w:tcW w:w="214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3F302FF" w14:textId="77777777" w:rsidR="009C6AB3" w:rsidRPr="00ED0492" w:rsidRDefault="009C6AB3" w:rsidP="009C6AB3">
            <w:pPr>
              <w:tabs>
                <w:tab w:val="left" w:pos="284"/>
                <w:tab w:val="left" w:pos="426"/>
              </w:tabs>
              <w:spacing w:after="0" w:line="240" w:lineRule="auto"/>
              <w:rPr>
                <w:rFonts w:ascii="Times New Roman" w:hAnsi="Times New Roman"/>
              </w:rPr>
            </w:pPr>
            <w:r w:rsidRPr="00ED0492">
              <w:rPr>
                <w:rFonts w:ascii="Times New Roman" w:hAnsi="Times New Roman"/>
              </w:rPr>
              <w:t>Зона инженерной инфраструктуры</w:t>
            </w:r>
          </w:p>
        </w:tc>
        <w:tc>
          <w:tcPr>
            <w:tcW w:w="823" w:type="pct"/>
            <w:tcBorders>
              <w:top w:val="single" w:sz="4" w:space="0" w:color="auto"/>
              <w:left w:val="nil"/>
              <w:bottom w:val="single" w:sz="4" w:space="0" w:color="auto"/>
              <w:right w:val="single" w:sz="4" w:space="0" w:color="auto"/>
            </w:tcBorders>
            <w:shd w:val="clear" w:color="auto" w:fill="auto"/>
            <w:vAlign w:val="center"/>
          </w:tcPr>
          <w:p w14:paraId="0CC6B580"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га</w:t>
            </w:r>
          </w:p>
        </w:tc>
        <w:tc>
          <w:tcPr>
            <w:tcW w:w="864" w:type="pct"/>
            <w:tcBorders>
              <w:top w:val="single" w:sz="4" w:space="0" w:color="auto"/>
              <w:left w:val="nil"/>
              <w:bottom w:val="single" w:sz="4" w:space="0" w:color="auto"/>
              <w:right w:val="single" w:sz="4" w:space="0" w:color="auto"/>
            </w:tcBorders>
            <w:shd w:val="clear" w:color="auto" w:fill="auto"/>
            <w:vAlign w:val="center"/>
          </w:tcPr>
          <w:p w14:paraId="3E2DA034" w14:textId="0476F52D"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32,</w:t>
            </w:r>
            <w:r w:rsidR="00D07005">
              <w:rPr>
                <w:rFonts w:ascii="Times New Roman" w:hAnsi="Times New Roman"/>
              </w:rPr>
              <w:t>63</w:t>
            </w:r>
          </w:p>
        </w:tc>
        <w:tc>
          <w:tcPr>
            <w:tcW w:w="738" w:type="pct"/>
            <w:tcBorders>
              <w:top w:val="single" w:sz="4" w:space="0" w:color="auto"/>
              <w:left w:val="nil"/>
              <w:bottom w:val="single" w:sz="4" w:space="0" w:color="auto"/>
              <w:right w:val="single" w:sz="4" w:space="0" w:color="auto"/>
            </w:tcBorders>
            <w:shd w:val="clear" w:color="auto" w:fill="auto"/>
            <w:vAlign w:val="bottom"/>
          </w:tcPr>
          <w:p w14:paraId="7767C746" w14:textId="27F16573"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hAnsi="Times New Roman"/>
                <w:color w:val="000000"/>
              </w:rPr>
              <w:t>41,0</w:t>
            </w:r>
          </w:p>
        </w:tc>
      </w:tr>
      <w:tr w:rsidR="009C6AB3" w:rsidRPr="00ED0492" w14:paraId="73BDFD34" w14:textId="77777777" w:rsidTr="009C4F74">
        <w:trPr>
          <w:trHeight w:val="170"/>
        </w:trPr>
        <w:tc>
          <w:tcPr>
            <w:tcW w:w="426" w:type="pct"/>
            <w:vMerge/>
            <w:shd w:val="clear" w:color="auto" w:fill="auto"/>
            <w:vAlign w:val="center"/>
          </w:tcPr>
          <w:p w14:paraId="466B22FB"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1729D226" w14:textId="77777777" w:rsidR="009C6AB3" w:rsidRPr="00ED0492" w:rsidRDefault="009C6AB3" w:rsidP="009C6AB3">
            <w:pPr>
              <w:tabs>
                <w:tab w:val="left" w:pos="284"/>
                <w:tab w:val="left" w:pos="426"/>
              </w:tabs>
              <w:spacing w:after="0" w:line="240" w:lineRule="auto"/>
              <w:rPr>
                <w:rFonts w:ascii="Times New Roman" w:hAnsi="Times New Roman"/>
              </w:rPr>
            </w:pPr>
          </w:p>
        </w:tc>
        <w:tc>
          <w:tcPr>
            <w:tcW w:w="823" w:type="pct"/>
            <w:tcBorders>
              <w:top w:val="single" w:sz="4" w:space="0" w:color="auto"/>
              <w:left w:val="nil"/>
              <w:bottom w:val="single" w:sz="4" w:space="0" w:color="auto"/>
              <w:right w:val="single" w:sz="4" w:space="0" w:color="auto"/>
            </w:tcBorders>
            <w:shd w:val="clear" w:color="auto" w:fill="auto"/>
            <w:vAlign w:val="center"/>
          </w:tcPr>
          <w:p w14:paraId="3A6FC2EA"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w:t>
            </w:r>
          </w:p>
        </w:tc>
        <w:tc>
          <w:tcPr>
            <w:tcW w:w="864" w:type="pct"/>
            <w:tcBorders>
              <w:top w:val="single" w:sz="4" w:space="0" w:color="auto"/>
              <w:left w:val="nil"/>
              <w:bottom w:val="single" w:sz="4" w:space="0" w:color="auto"/>
              <w:right w:val="single" w:sz="4" w:space="0" w:color="auto"/>
            </w:tcBorders>
            <w:shd w:val="clear" w:color="auto" w:fill="auto"/>
            <w:vAlign w:val="center"/>
          </w:tcPr>
          <w:p w14:paraId="6C954CF1" w14:textId="26C6A744"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0,01</w:t>
            </w:r>
          </w:p>
        </w:tc>
        <w:tc>
          <w:tcPr>
            <w:tcW w:w="738" w:type="pct"/>
            <w:tcBorders>
              <w:top w:val="single" w:sz="4" w:space="0" w:color="auto"/>
              <w:left w:val="nil"/>
              <w:bottom w:val="single" w:sz="4" w:space="0" w:color="auto"/>
              <w:right w:val="single" w:sz="4" w:space="0" w:color="auto"/>
            </w:tcBorders>
            <w:shd w:val="clear" w:color="auto" w:fill="auto"/>
            <w:vAlign w:val="bottom"/>
          </w:tcPr>
          <w:p w14:paraId="36B5B3C2" w14:textId="5891CC5E"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lang w:eastAsia="ru-RU"/>
              </w:rPr>
              <w:t>0,02</w:t>
            </w:r>
          </w:p>
        </w:tc>
      </w:tr>
      <w:tr w:rsidR="009C6AB3" w:rsidRPr="00ED0492" w14:paraId="24A83237" w14:textId="77777777" w:rsidTr="009C4F74">
        <w:trPr>
          <w:trHeight w:val="170"/>
        </w:trPr>
        <w:tc>
          <w:tcPr>
            <w:tcW w:w="426" w:type="pct"/>
            <w:vMerge w:val="restart"/>
            <w:shd w:val="clear" w:color="auto" w:fill="auto"/>
            <w:vAlign w:val="center"/>
          </w:tcPr>
          <w:p w14:paraId="5AA7AB06"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1.2.9</w:t>
            </w:r>
          </w:p>
        </w:tc>
        <w:tc>
          <w:tcPr>
            <w:tcW w:w="214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D58FE30" w14:textId="77777777" w:rsidR="009C6AB3" w:rsidRPr="00ED0492" w:rsidRDefault="009C6AB3" w:rsidP="009C6AB3">
            <w:pPr>
              <w:tabs>
                <w:tab w:val="left" w:pos="284"/>
                <w:tab w:val="left" w:pos="426"/>
              </w:tabs>
              <w:spacing w:after="0" w:line="240" w:lineRule="auto"/>
              <w:rPr>
                <w:rFonts w:ascii="Times New Roman" w:hAnsi="Times New Roman"/>
              </w:rPr>
            </w:pPr>
            <w:r w:rsidRPr="00ED0492">
              <w:rPr>
                <w:rFonts w:ascii="Times New Roman" w:hAnsi="Times New Roman"/>
              </w:rPr>
              <w:t>Зона транспортной инфраструктуры</w:t>
            </w:r>
          </w:p>
        </w:tc>
        <w:tc>
          <w:tcPr>
            <w:tcW w:w="823" w:type="pct"/>
            <w:tcBorders>
              <w:top w:val="single" w:sz="4" w:space="0" w:color="auto"/>
              <w:left w:val="nil"/>
              <w:bottom w:val="single" w:sz="4" w:space="0" w:color="auto"/>
              <w:right w:val="single" w:sz="4" w:space="0" w:color="auto"/>
            </w:tcBorders>
            <w:shd w:val="clear" w:color="auto" w:fill="auto"/>
            <w:vAlign w:val="center"/>
          </w:tcPr>
          <w:p w14:paraId="0A1C5EB1"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га</w:t>
            </w:r>
          </w:p>
        </w:tc>
        <w:tc>
          <w:tcPr>
            <w:tcW w:w="864" w:type="pct"/>
            <w:tcBorders>
              <w:top w:val="single" w:sz="4" w:space="0" w:color="auto"/>
              <w:left w:val="nil"/>
              <w:bottom w:val="single" w:sz="4" w:space="0" w:color="auto"/>
              <w:right w:val="single" w:sz="4" w:space="0" w:color="auto"/>
            </w:tcBorders>
            <w:shd w:val="clear" w:color="auto" w:fill="auto"/>
            <w:vAlign w:val="center"/>
          </w:tcPr>
          <w:p w14:paraId="7D696B76" w14:textId="25FED48F" w:rsidR="00D07005" w:rsidRPr="00ED0492" w:rsidRDefault="00D07005" w:rsidP="009C6AB3">
            <w:pPr>
              <w:tabs>
                <w:tab w:val="left" w:pos="284"/>
                <w:tab w:val="left" w:pos="426"/>
              </w:tabs>
              <w:spacing w:after="0" w:line="240" w:lineRule="auto"/>
              <w:jc w:val="center"/>
              <w:rPr>
                <w:rFonts w:ascii="Times New Roman" w:eastAsia="Times New Roman" w:hAnsi="Times New Roman"/>
                <w:lang w:eastAsia="ru-RU"/>
              </w:rPr>
            </w:pPr>
            <w:r w:rsidRPr="00D07005">
              <w:rPr>
                <w:rFonts w:ascii="Times New Roman" w:eastAsia="Times New Roman" w:hAnsi="Times New Roman"/>
                <w:lang w:eastAsia="ru-RU"/>
              </w:rPr>
              <w:t>1287,29</w:t>
            </w:r>
          </w:p>
        </w:tc>
        <w:tc>
          <w:tcPr>
            <w:tcW w:w="738" w:type="pct"/>
            <w:tcBorders>
              <w:top w:val="single" w:sz="4" w:space="0" w:color="auto"/>
              <w:left w:val="nil"/>
              <w:bottom w:val="single" w:sz="4" w:space="0" w:color="auto"/>
              <w:right w:val="single" w:sz="4" w:space="0" w:color="auto"/>
            </w:tcBorders>
            <w:shd w:val="clear" w:color="auto" w:fill="auto"/>
            <w:vAlign w:val="bottom"/>
          </w:tcPr>
          <w:p w14:paraId="504C92CA" w14:textId="5573BB9E"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hAnsi="Times New Roman"/>
                <w:color w:val="000000"/>
              </w:rPr>
              <w:t>1319,73</w:t>
            </w:r>
          </w:p>
        </w:tc>
      </w:tr>
      <w:tr w:rsidR="009C6AB3" w:rsidRPr="00ED0492" w14:paraId="6A14717F" w14:textId="77777777" w:rsidTr="009C4F74">
        <w:trPr>
          <w:trHeight w:val="70"/>
        </w:trPr>
        <w:tc>
          <w:tcPr>
            <w:tcW w:w="426" w:type="pct"/>
            <w:vMerge/>
            <w:shd w:val="clear" w:color="auto" w:fill="auto"/>
            <w:vAlign w:val="center"/>
          </w:tcPr>
          <w:p w14:paraId="639B31DC"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53D4A282" w14:textId="77777777" w:rsidR="009C6AB3" w:rsidRPr="00ED0492" w:rsidRDefault="009C6AB3" w:rsidP="009C6AB3">
            <w:pPr>
              <w:tabs>
                <w:tab w:val="left" w:pos="284"/>
                <w:tab w:val="left" w:pos="426"/>
              </w:tabs>
              <w:spacing w:after="0" w:line="240" w:lineRule="auto"/>
              <w:rPr>
                <w:rFonts w:ascii="Times New Roman" w:hAnsi="Times New Roman"/>
              </w:rPr>
            </w:pPr>
          </w:p>
        </w:tc>
        <w:tc>
          <w:tcPr>
            <w:tcW w:w="823" w:type="pct"/>
            <w:tcBorders>
              <w:top w:val="single" w:sz="4" w:space="0" w:color="auto"/>
              <w:left w:val="nil"/>
              <w:bottom w:val="single" w:sz="4" w:space="0" w:color="auto"/>
              <w:right w:val="single" w:sz="4" w:space="0" w:color="auto"/>
            </w:tcBorders>
            <w:shd w:val="clear" w:color="auto" w:fill="auto"/>
            <w:vAlign w:val="center"/>
          </w:tcPr>
          <w:p w14:paraId="1F6B2A0C"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w:t>
            </w:r>
          </w:p>
        </w:tc>
        <w:tc>
          <w:tcPr>
            <w:tcW w:w="864" w:type="pct"/>
            <w:tcBorders>
              <w:top w:val="single" w:sz="4" w:space="0" w:color="auto"/>
              <w:left w:val="nil"/>
              <w:bottom w:val="single" w:sz="4" w:space="0" w:color="auto"/>
              <w:right w:val="single" w:sz="4" w:space="0" w:color="auto"/>
            </w:tcBorders>
            <w:shd w:val="clear" w:color="auto" w:fill="auto"/>
            <w:vAlign w:val="center"/>
          </w:tcPr>
          <w:p w14:paraId="6D38D983" w14:textId="011B1EB3"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0,4</w:t>
            </w:r>
            <w:r w:rsidR="00D07005">
              <w:rPr>
                <w:rFonts w:ascii="Times New Roman" w:eastAsia="Times New Roman" w:hAnsi="Times New Roman"/>
                <w:lang w:eastAsia="ru-RU"/>
              </w:rPr>
              <w:t>8</w:t>
            </w:r>
          </w:p>
        </w:tc>
        <w:tc>
          <w:tcPr>
            <w:tcW w:w="738" w:type="pct"/>
            <w:tcBorders>
              <w:top w:val="single" w:sz="4" w:space="0" w:color="auto"/>
              <w:left w:val="nil"/>
              <w:bottom w:val="single" w:sz="4" w:space="0" w:color="auto"/>
              <w:right w:val="single" w:sz="4" w:space="0" w:color="auto"/>
            </w:tcBorders>
            <w:shd w:val="clear" w:color="auto" w:fill="auto"/>
            <w:vAlign w:val="bottom"/>
          </w:tcPr>
          <w:p w14:paraId="38FD578C" w14:textId="70775DA8"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lang w:eastAsia="ru-RU"/>
              </w:rPr>
              <w:t>0,49</w:t>
            </w:r>
          </w:p>
        </w:tc>
      </w:tr>
      <w:tr w:rsidR="009C6AB3" w:rsidRPr="00ED0492" w14:paraId="5884646F" w14:textId="77777777" w:rsidTr="009C4F74">
        <w:trPr>
          <w:trHeight w:val="170"/>
        </w:trPr>
        <w:tc>
          <w:tcPr>
            <w:tcW w:w="426" w:type="pct"/>
            <w:vMerge w:val="restart"/>
            <w:shd w:val="clear" w:color="auto" w:fill="auto"/>
            <w:vAlign w:val="center"/>
          </w:tcPr>
          <w:p w14:paraId="2D52F499"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1.2.10</w:t>
            </w:r>
          </w:p>
        </w:tc>
        <w:tc>
          <w:tcPr>
            <w:tcW w:w="214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27E54CA" w14:textId="77777777" w:rsidR="009C6AB3" w:rsidRPr="00ED0492" w:rsidRDefault="009C6AB3" w:rsidP="009C6AB3">
            <w:pPr>
              <w:tabs>
                <w:tab w:val="left" w:pos="284"/>
                <w:tab w:val="left" w:pos="426"/>
              </w:tabs>
              <w:spacing w:after="0" w:line="240" w:lineRule="auto"/>
              <w:rPr>
                <w:rFonts w:ascii="Times New Roman" w:hAnsi="Times New Roman"/>
              </w:rPr>
            </w:pPr>
            <w:r w:rsidRPr="00ED0492">
              <w:rPr>
                <w:rFonts w:ascii="Times New Roman" w:hAnsi="Times New Roman"/>
              </w:rPr>
              <w:t>Зона транспортной инфраструктуры: зона улично-дорожной сети</w:t>
            </w:r>
          </w:p>
        </w:tc>
        <w:tc>
          <w:tcPr>
            <w:tcW w:w="823" w:type="pct"/>
            <w:tcBorders>
              <w:top w:val="single" w:sz="4" w:space="0" w:color="auto"/>
              <w:left w:val="nil"/>
              <w:bottom w:val="single" w:sz="4" w:space="0" w:color="auto"/>
              <w:right w:val="single" w:sz="4" w:space="0" w:color="auto"/>
            </w:tcBorders>
            <w:shd w:val="clear" w:color="auto" w:fill="auto"/>
            <w:vAlign w:val="center"/>
          </w:tcPr>
          <w:p w14:paraId="2387C6F7"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га</w:t>
            </w:r>
          </w:p>
        </w:tc>
        <w:tc>
          <w:tcPr>
            <w:tcW w:w="864" w:type="pct"/>
            <w:tcBorders>
              <w:top w:val="single" w:sz="4" w:space="0" w:color="auto"/>
              <w:left w:val="nil"/>
              <w:bottom w:val="single" w:sz="4" w:space="0" w:color="auto"/>
              <w:right w:val="single" w:sz="4" w:space="0" w:color="auto"/>
            </w:tcBorders>
            <w:shd w:val="clear" w:color="auto" w:fill="auto"/>
            <w:vAlign w:val="center"/>
          </w:tcPr>
          <w:p w14:paraId="2AE8B5B1" w14:textId="425016A8" w:rsidR="009C6AB3" w:rsidRPr="00ED0492" w:rsidRDefault="00D07005" w:rsidP="009C6AB3">
            <w:pPr>
              <w:tabs>
                <w:tab w:val="left" w:pos="284"/>
                <w:tab w:val="left" w:pos="426"/>
              </w:tabs>
              <w:spacing w:after="0" w:line="240" w:lineRule="auto"/>
              <w:jc w:val="center"/>
              <w:rPr>
                <w:rFonts w:ascii="Times New Roman" w:eastAsia="Times New Roman" w:hAnsi="Times New Roman"/>
                <w:lang w:eastAsia="ru-RU"/>
              </w:rPr>
            </w:pPr>
            <w:r w:rsidRPr="00D07005">
              <w:rPr>
                <w:rFonts w:ascii="Times New Roman" w:hAnsi="Times New Roman"/>
              </w:rPr>
              <w:t>322,956</w:t>
            </w:r>
          </w:p>
        </w:tc>
        <w:tc>
          <w:tcPr>
            <w:tcW w:w="738" w:type="pct"/>
            <w:tcBorders>
              <w:top w:val="single" w:sz="4" w:space="0" w:color="auto"/>
              <w:left w:val="nil"/>
              <w:bottom w:val="single" w:sz="4" w:space="0" w:color="auto"/>
              <w:right w:val="single" w:sz="4" w:space="0" w:color="auto"/>
            </w:tcBorders>
            <w:shd w:val="clear" w:color="auto" w:fill="auto"/>
            <w:vAlign w:val="bottom"/>
          </w:tcPr>
          <w:p w14:paraId="3C8F1779" w14:textId="73E36374"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hAnsi="Times New Roman"/>
                <w:color w:val="000000"/>
              </w:rPr>
              <w:t>339,15</w:t>
            </w:r>
          </w:p>
        </w:tc>
      </w:tr>
      <w:tr w:rsidR="009C6AB3" w:rsidRPr="00ED0492" w14:paraId="0001DE48" w14:textId="77777777" w:rsidTr="009C4F74">
        <w:trPr>
          <w:trHeight w:val="170"/>
        </w:trPr>
        <w:tc>
          <w:tcPr>
            <w:tcW w:w="426" w:type="pct"/>
            <w:vMerge/>
            <w:shd w:val="clear" w:color="auto" w:fill="auto"/>
            <w:vAlign w:val="center"/>
          </w:tcPr>
          <w:p w14:paraId="6A0DCA3E"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2E149726" w14:textId="77777777" w:rsidR="009C6AB3" w:rsidRPr="00ED0492" w:rsidRDefault="009C6AB3" w:rsidP="009C6AB3">
            <w:pPr>
              <w:tabs>
                <w:tab w:val="left" w:pos="284"/>
                <w:tab w:val="left" w:pos="426"/>
              </w:tabs>
              <w:spacing w:after="0" w:line="240" w:lineRule="auto"/>
              <w:rPr>
                <w:rFonts w:ascii="Times New Roman" w:hAnsi="Times New Roman"/>
              </w:rPr>
            </w:pPr>
          </w:p>
        </w:tc>
        <w:tc>
          <w:tcPr>
            <w:tcW w:w="823" w:type="pct"/>
            <w:tcBorders>
              <w:top w:val="single" w:sz="4" w:space="0" w:color="auto"/>
              <w:left w:val="nil"/>
              <w:bottom w:val="single" w:sz="4" w:space="0" w:color="auto"/>
              <w:right w:val="single" w:sz="4" w:space="0" w:color="auto"/>
            </w:tcBorders>
            <w:shd w:val="clear" w:color="auto" w:fill="auto"/>
            <w:vAlign w:val="center"/>
          </w:tcPr>
          <w:p w14:paraId="66F7527C"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w:t>
            </w:r>
          </w:p>
        </w:tc>
        <w:tc>
          <w:tcPr>
            <w:tcW w:w="864" w:type="pct"/>
            <w:tcBorders>
              <w:top w:val="single" w:sz="4" w:space="0" w:color="auto"/>
              <w:left w:val="nil"/>
              <w:bottom w:val="single" w:sz="4" w:space="0" w:color="auto"/>
              <w:right w:val="single" w:sz="4" w:space="0" w:color="auto"/>
            </w:tcBorders>
            <w:shd w:val="clear" w:color="auto" w:fill="auto"/>
            <w:vAlign w:val="center"/>
          </w:tcPr>
          <w:p w14:paraId="39245C67" w14:textId="2FF86049"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0,12</w:t>
            </w:r>
          </w:p>
        </w:tc>
        <w:tc>
          <w:tcPr>
            <w:tcW w:w="738" w:type="pct"/>
            <w:tcBorders>
              <w:top w:val="single" w:sz="4" w:space="0" w:color="auto"/>
              <w:left w:val="nil"/>
              <w:bottom w:val="single" w:sz="4" w:space="0" w:color="auto"/>
              <w:right w:val="single" w:sz="4" w:space="0" w:color="auto"/>
            </w:tcBorders>
            <w:shd w:val="clear" w:color="auto" w:fill="auto"/>
            <w:vAlign w:val="bottom"/>
          </w:tcPr>
          <w:p w14:paraId="42F9B0D6" w14:textId="311BC47B"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lang w:eastAsia="ru-RU"/>
              </w:rPr>
              <w:t>0,13</w:t>
            </w:r>
          </w:p>
        </w:tc>
      </w:tr>
      <w:tr w:rsidR="009C6AB3" w:rsidRPr="00ED0492" w14:paraId="1E2AEEC3" w14:textId="77777777" w:rsidTr="009C4F74">
        <w:trPr>
          <w:trHeight w:val="170"/>
        </w:trPr>
        <w:tc>
          <w:tcPr>
            <w:tcW w:w="426" w:type="pct"/>
            <w:vMerge w:val="restart"/>
            <w:shd w:val="clear" w:color="auto" w:fill="auto"/>
            <w:vAlign w:val="center"/>
          </w:tcPr>
          <w:p w14:paraId="62B93025"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1.2.11</w:t>
            </w:r>
          </w:p>
        </w:tc>
        <w:tc>
          <w:tcPr>
            <w:tcW w:w="214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578D9ED" w14:textId="77777777" w:rsidR="009C6AB3" w:rsidRPr="00ED0492" w:rsidRDefault="009C6AB3" w:rsidP="009C6AB3">
            <w:pPr>
              <w:tabs>
                <w:tab w:val="left" w:pos="284"/>
                <w:tab w:val="left" w:pos="426"/>
              </w:tabs>
              <w:spacing w:after="0" w:line="240" w:lineRule="auto"/>
              <w:rPr>
                <w:rFonts w:ascii="Times New Roman" w:hAnsi="Times New Roman"/>
              </w:rPr>
            </w:pPr>
            <w:r w:rsidRPr="00ED0492">
              <w:rPr>
                <w:rFonts w:ascii="Times New Roman" w:hAnsi="Times New Roman"/>
              </w:rPr>
              <w:t>Зона сельскохозяйственного использования</w:t>
            </w:r>
          </w:p>
        </w:tc>
        <w:tc>
          <w:tcPr>
            <w:tcW w:w="823" w:type="pct"/>
            <w:tcBorders>
              <w:top w:val="single" w:sz="4" w:space="0" w:color="auto"/>
              <w:left w:val="nil"/>
              <w:bottom w:val="single" w:sz="4" w:space="0" w:color="auto"/>
              <w:right w:val="single" w:sz="4" w:space="0" w:color="auto"/>
            </w:tcBorders>
            <w:shd w:val="clear" w:color="auto" w:fill="auto"/>
            <w:vAlign w:val="center"/>
          </w:tcPr>
          <w:p w14:paraId="384D42AC"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га</w:t>
            </w:r>
          </w:p>
        </w:tc>
        <w:tc>
          <w:tcPr>
            <w:tcW w:w="864" w:type="pct"/>
            <w:tcBorders>
              <w:top w:val="single" w:sz="4" w:space="0" w:color="auto"/>
              <w:left w:val="nil"/>
              <w:bottom w:val="single" w:sz="4" w:space="0" w:color="auto"/>
              <w:right w:val="single" w:sz="4" w:space="0" w:color="auto"/>
            </w:tcBorders>
            <w:shd w:val="clear" w:color="auto" w:fill="auto"/>
            <w:vAlign w:val="center"/>
          </w:tcPr>
          <w:p w14:paraId="070397C8" w14:textId="4EBA321E" w:rsidR="00D07005" w:rsidRPr="00D07005" w:rsidRDefault="00D07005" w:rsidP="009C6AB3">
            <w:pPr>
              <w:tabs>
                <w:tab w:val="left" w:pos="284"/>
                <w:tab w:val="left" w:pos="426"/>
              </w:tabs>
              <w:spacing w:after="0" w:line="240" w:lineRule="auto"/>
              <w:jc w:val="center"/>
              <w:rPr>
                <w:rFonts w:ascii="Times New Roman" w:eastAsia="Times New Roman" w:hAnsi="Times New Roman"/>
                <w:lang w:eastAsia="ru-RU"/>
              </w:rPr>
            </w:pPr>
            <w:r w:rsidRPr="00D07005">
              <w:rPr>
                <w:rFonts w:ascii="Times New Roman" w:eastAsia="Times New Roman" w:hAnsi="Times New Roman"/>
                <w:lang w:eastAsia="ru-RU"/>
              </w:rPr>
              <w:t>158029,72</w:t>
            </w:r>
          </w:p>
        </w:tc>
        <w:tc>
          <w:tcPr>
            <w:tcW w:w="738" w:type="pct"/>
            <w:tcBorders>
              <w:top w:val="single" w:sz="4" w:space="0" w:color="auto"/>
              <w:left w:val="nil"/>
              <w:bottom w:val="single" w:sz="4" w:space="0" w:color="auto"/>
              <w:right w:val="single" w:sz="4" w:space="0" w:color="auto"/>
            </w:tcBorders>
            <w:shd w:val="clear" w:color="auto" w:fill="auto"/>
            <w:vAlign w:val="bottom"/>
          </w:tcPr>
          <w:p w14:paraId="2FE27839" w14:textId="61B8147E"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hAnsi="Times New Roman"/>
                <w:color w:val="000000"/>
              </w:rPr>
              <w:t>158029,72</w:t>
            </w:r>
          </w:p>
        </w:tc>
      </w:tr>
      <w:tr w:rsidR="009C6AB3" w:rsidRPr="00ED0492" w14:paraId="5C55A5B3" w14:textId="77777777" w:rsidTr="009C4F74">
        <w:trPr>
          <w:trHeight w:val="170"/>
        </w:trPr>
        <w:tc>
          <w:tcPr>
            <w:tcW w:w="426" w:type="pct"/>
            <w:vMerge/>
            <w:shd w:val="clear" w:color="auto" w:fill="auto"/>
            <w:vAlign w:val="center"/>
          </w:tcPr>
          <w:p w14:paraId="70167053"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27E016EA" w14:textId="77777777" w:rsidR="009C6AB3" w:rsidRPr="00ED0492" w:rsidRDefault="009C6AB3" w:rsidP="009C6AB3">
            <w:pPr>
              <w:tabs>
                <w:tab w:val="left" w:pos="284"/>
                <w:tab w:val="left" w:pos="426"/>
              </w:tabs>
              <w:spacing w:after="0" w:line="240" w:lineRule="auto"/>
              <w:rPr>
                <w:rFonts w:ascii="Times New Roman" w:hAnsi="Times New Roman"/>
              </w:rPr>
            </w:pPr>
          </w:p>
        </w:tc>
        <w:tc>
          <w:tcPr>
            <w:tcW w:w="823" w:type="pct"/>
            <w:tcBorders>
              <w:top w:val="single" w:sz="4" w:space="0" w:color="auto"/>
              <w:left w:val="nil"/>
              <w:bottom w:val="single" w:sz="4" w:space="0" w:color="auto"/>
              <w:right w:val="single" w:sz="4" w:space="0" w:color="auto"/>
            </w:tcBorders>
            <w:shd w:val="clear" w:color="auto" w:fill="auto"/>
            <w:vAlign w:val="center"/>
          </w:tcPr>
          <w:p w14:paraId="5ADBE519"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w:t>
            </w:r>
          </w:p>
        </w:tc>
        <w:tc>
          <w:tcPr>
            <w:tcW w:w="864" w:type="pct"/>
            <w:tcBorders>
              <w:top w:val="single" w:sz="4" w:space="0" w:color="auto"/>
              <w:left w:val="nil"/>
              <w:bottom w:val="single" w:sz="4" w:space="0" w:color="auto"/>
              <w:right w:val="single" w:sz="4" w:space="0" w:color="auto"/>
            </w:tcBorders>
            <w:shd w:val="clear" w:color="auto" w:fill="auto"/>
            <w:vAlign w:val="center"/>
          </w:tcPr>
          <w:p w14:paraId="40F0E4F8" w14:textId="4783E6BB" w:rsidR="009C6AB3" w:rsidRPr="00D07005" w:rsidRDefault="00D07005" w:rsidP="009C6AB3">
            <w:pPr>
              <w:tabs>
                <w:tab w:val="left" w:pos="284"/>
                <w:tab w:val="left" w:pos="426"/>
              </w:tabs>
              <w:spacing w:after="0" w:line="240" w:lineRule="auto"/>
              <w:jc w:val="center"/>
              <w:rPr>
                <w:rFonts w:ascii="Times New Roman" w:eastAsia="Times New Roman" w:hAnsi="Times New Roman"/>
                <w:lang w:eastAsia="ru-RU"/>
              </w:rPr>
            </w:pPr>
            <w:r w:rsidRPr="00D07005">
              <w:rPr>
                <w:rFonts w:ascii="Times New Roman" w:eastAsia="Times New Roman" w:hAnsi="Times New Roman"/>
                <w:lang w:eastAsia="ru-RU"/>
              </w:rPr>
              <w:t>58,38</w:t>
            </w:r>
          </w:p>
        </w:tc>
        <w:tc>
          <w:tcPr>
            <w:tcW w:w="738" w:type="pct"/>
            <w:tcBorders>
              <w:top w:val="single" w:sz="4" w:space="0" w:color="auto"/>
              <w:left w:val="nil"/>
              <w:bottom w:val="single" w:sz="4" w:space="0" w:color="auto"/>
              <w:right w:val="single" w:sz="4" w:space="0" w:color="auto"/>
            </w:tcBorders>
            <w:shd w:val="clear" w:color="auto" w:fill="auto"/>
            <w:vAlign w:val="bottom"/>
          </w:tcPr>
          <w:p w14:paraId="748CE5B7" w14:textId="39B8A4B0"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lang w:eastAsia="ru-RU"/>
              </w:rPr>
              <w:t>58,38</w:t>
            </w:r>
          </w:p>
        </w:tc>
      </w:tr>
      <w:tr w:rsidR="009C6AB3" w:rsidRPr="00ED0492" w14:paraId="22B174AD" w14:textId="77777777" w:rsidTr="009C4F74">
        <w:trPr>
          <w:trHeight w:val="170"/>
        </w:trPr>
        <w:tc>
          <w:tcPr>
            <w:tcW w:w="426" w:type="pct"/>
            <w:vMerge w:val="restart"/>
            <w:shd w:val="clear" w:color="auto" w:fill="auto"/>
            <w:vAlign w:val="center"/>
          </w:tcPr>
          <w:p w14:paraId="5CC2A68E"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1.2.12</w:t>
            </w:r>
          </w:p>
        </w:tc>
        <w:tc>
          <w:tcPr>
            <w:tcW w:w="214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27C9052" w14:textId="77777777" w:rsidR="009C6AB3" w:rsidRPr="00ED0492" w:rsidRDefault="009C6AB3" w:rsidP="009C6AB3">
            <w:pPr>
              <w:tabs>
                <w:tab w:val="left" w:pos="284"/>
                <w:tab w:val="left" w:pos="426"/>
              </w:tabs>
              <w:spacing w:after="0" w:line="240" w:lineRule="auto"/>
              <w:rPr>
                <w:rFonts w:ascii="Times New Roman" w:hAnsi="Times New Roman"/>
              </w:rPr>
            </w:pPr>
            <w:r w:rsidRPr="00ED0492">
              <w:rPr>
                <w:rFonts w:ascii="Times New Roman" w:hAnsi="Times New Roman"/>
              </w:rPr>
              <w:t>Производственная зона сельскохозяйственных предприятий</w:t>
            </w:r>
          </w:p>
        </w:tc>
        <w:tc>
          <w:tcPr>
            <w:tcW w:w="823" w:type="pct"/>
            <w:tcBorders>
              <w:top w:val="single" w:sz="4" w:space="0" w:color="auto"/>
              <w:left w:val="nil"/>
              <w:bottom w:val="single" w:sz="4" w:space="0" w:color="auto"/>
              <w:right w:val="single" w:sz="4" w:space="0" w:color="auto"/>
            </w:tcBorders>
            <w:shd w:val="clear" w:color="auto" w:fill="auto"/>
            <w:vAlign w:val="center"/>
          </w:tcPr>
          <w:p w14:paraId="6FB9617E"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га</w:t>
            </w:r>
          </w:p>
        </w:tc>
        <w:tc>
          <w:tcPr>
            <w:tcW w:w="864" w:type="pct"/>
            <w:tcBorders>
              <w:top w:val="single" w:sz="4" w:space="0" w:color="auto"/>
              <w:left w:val="nil"/>
              <w:bottom w:val="single" w:sz="4" w:space="0" w:color="auto"/>
              <w:right w:val="single" w:sz="4" w:space="0" w:color="auto"/>
            </w:tcBorders>
            <w:shd w:val="clear" w:color="auto" w:fill="auto"/>
            <w:vAlign w:val="center"/>
          </w:tcPr>
          <w:p w14:paraId="35DE1875" w14:textId="29BBBD7F" w:rsidR="009C6AB3" w:rsidRPr="00D07005" w:rsidRDefault="00D07005" w:rsidP="009C6AB3">
            <w:pPr>
              <w:tabs>
                <w:tab w:val="left" w:pos="284"/>
                <w:tab w:val="left" w:pos="426"/>
              </w:tabs>
              <w:spacing w:after="0" w:line="240" w:lineRule="auto"/>
              <w:jc w:val="center"/>
              <w:rPr>
                <w:rFonts w:ascii="Times New Roman" w:eastAsia="Times New Roman" w:hAnsi="Times New Roman"/>
                <w:lang w:eastAsia="ru-RU"/>
              </w:rPr>
            </w:pPr>
            <w:r w:rsidRPr="00D07005">
              <w:rPr>
                <w:rFonts w:ascii="Times New Roman" w:hAnsi="Times New Roman"/>
              </w:rPr>
              <w:t>1198,01</w:t>
            </w:r>
          </w:p>
        </w:tc>
        <w:tc>
          <w:tcPr>
            <w:tcW w:w="738" w:type="pct"/>
            <w:tcBorders>
              <w:top w:val="single" w:sz="4" w:space="0" w:color="auto"/>
              <w:left w:val="nil"/>
              <w:bottom w:val="single" w:sz="4" w:space="0" w:color="auto"/>
              <w:right w:val="single" w:sz="4" w:space="0" w:color="auto"/>
            </w:tcBorders>
            <w:shd w:val="clear" w:color="auto" w:fill="auto"/>
            <w:vAlign w:val="bottom"/>
          </w:tcPr>
          <w:p w14:paraId="245D19BF" w14:textId="4929A5C2"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hAnsi="Times New Roman"/>
                <w:color w:val="000000"/>
              </w:rPr>
              <w:t>1376,95</w:t>
            </w:r>
          </w:p>
        </w:tc>
      </w:tr>
      <w:tr w:rsidR="009C6AB3" w:rsidRPr="00ED0492" w14:paraId="7C37173D" w14:textId="77777777" w:rsidTr="009C4F74">
        <w:trPr>
          <w:trHeight w:val="170"/>
        </w:trPr>
        <w:tc>
          <w:tcPr>
            <w:tcW w:w="426" w:type="pct"/>
            <w:vMerge/>
            <w:shd w:val="clear" w:color="auto" w:fill="auto"/>
            <w:vAlign w:val="center"/>
          </w:tcPr>
          <w:p w14:paraId="0CD5E4D9"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04B8FDB3" w14:textId="77777777" w:rsidR="009C6AB3" w:rsidRPr="00ED0492" w:rsidRDefault="009C6AB3" w:rsidP="009C6AB3">
            <w:pPr>
              <w:tabs>
                <w:tab w:val="left" w:pos="284"/>
                <w:tab w:val="left" w:pos="426"/>
              </w:tabs>
              <w:spacing w:after="0" w:line="240" w:lineRule="auto"/>
              <w:rPr>
                <w:rFonts w:ascii="Times New Roman" w:hAnsi="Times New Roman"/>
              </w:rPr>
            </w:pPr>
          </w:p>
        </w:tc>
        <w:tc>
          <w:tcPr>
            <w:tcW w:w="823" w:type="pct"/>
            <w:tcBorders>
              <w:top w:val="single" w:sz="4" w:space="0" w:color="auto"/>
              <w:left w:val="nil"/>
              <w:bottom w:val="single" w:sz="4" w:space="0" w:color="auto"/>
              <w:right w:val="single" w:sz="4" w:space="0" w:color="auto"/>
            </w:tcBorders>
            <w:shd w:val="clear" w:color="auto" w:fill="auto"/>
            <w:vAlign w:val="center"/>
          </w:tcPr>
          <w:p w14:paraId="47E97D97"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w:t>
            </w:r>
          </w:p>
        </w:tc>
        <w:tc>
          <w:tcPr>
            <w:tcW w:w="864" w:type="pct"/>
            <w:tcBorders>
              <w:top w:val="single" w:sz="4" w:space="0" w:color="auto"/>
              <w:left w:val="nil"/>
              <w:bottom w:val="single" w:sz="4" w:space="0" w:color="auto"/>
              <w:right w:val="single" w:sz="4" w:space="0" w:color="auto"/>
            </w:tcBorders>
            <w:shd w:val="clear" w:color="auto" w:fill="auto"/>
            <w:vAlign w:val="center"/>
          </w:tcPr>
          <w:p w14:paraId="6383E138" w14:textId="0D08F8A3" w:rsidR="009C6AB3" w:rsidRPr="00D07005" w:rsidRDefault="009C6AB3" w:rsidP="009C6AB3">
            <w:pPr>
              <w:tabs>
                <w:tab w:val="left" w:pos="284"/>
                <w:tab w:val="left" w:pos="426"/>
              </w:tabs>
              <w:spacing w:after="0" w:line="240" w:lineRule="auto"/>
              <w:jc w:val="center"/>
              <w:rPr>
                <w:rFonts w:ascii="Times New Roman" w:eastAsia="Times New Roman" w:hAnsi="Times New Roman"/>
                <w:lang w:eastAsia="ru-RU"/>
              </w:rPr>
            </w:pPr>
            <w:r w:rsidRPr="00D07005">
              <w:rPr>
                <w:rFonts w:ascii="Times New Roman" w:eastAsia="Times New Roman" w:hAnsi="Times New Roman"/>
                <w:lang w:eastAsia="ru-RU"/>
              </w:rPr>
              <w:t>0,45</w:t>
            </w:r>
          </w:p>
        </w:tc>
        <w:tc>
          <w:tcPr>
            <w:tcW w:w="738" w:type="pct"/>
            <w:tcBorders>
              <w:top w:val="single" w:sz="4" w:space="0" w:color="auto"/>
              <w:left w:val="nil"/>
              <w:bottom w:val="single" w:sz="4" w:space="0" w:color="auto"/>
              <w:right w:val="single" w:sz="4" w:space="0" w:color="auto"/>
            </w:tcBorders>
            <w:shd w:val="clear" w:color="auto" w:fill="auto"/>
            <w:vAlign w:val="bottom"/>
          </w:tcPr>
          <w:p w14:paraId="5564199A" w14:textId="7F942A70"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lang w:eastAsia="ru-RU"/>
              </w:rPr>
              <w:t>0,51</w:t>
            </w:r>
          </w:p>
        </w:tc>
      </w:tr>
      <w:tr w:rsidR="009C6AB3" w:rsidRPr="00ED0492" w14:paraId="65A73F47" w14:textId="77777777" w:rsidTr="009C4F74">
        <w:trPr>
          <w:trHeight w:val="170"/>
        </w:trPr>
        <w:tc>
          <w:tcPr>
            <w:tcW w:w="426" w:type="pct"/>
            <w:vMerge w:val="restart"/>
            <w:shd w:val="clear" w:color="auto" w:fill="auto"/>
            <w:vAlign w:val="center"/>
          </w:tcPr>
          <w:p w14:paraId="68836762"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1.2.13</w:t>
            </w:r>
          </w:p>
        </w:tc>
        <w:tc>
          <w:tcPr>
            <w:tcW w:w="214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4220DEB" w14:textId="77777777" w:rsidR="009C6AB3" w:rsidRPr="00ED0492" w:rsidRDefault="009C6AB3" w:rsidP="009C6AB3">
            <w:pPr>
              <w:tabs>
                <w:tab w:val="left" w:pos="284"/>
                <w:tab w:val="left" w:pos="426"/>
              </w:tabs>
              <w:spacing w:after="0" w:line="240" w:lineRule="auto"/>
              <w:rPr>
                <w:rFonts w:ascii="Times New Roman" w:hAnsi="Times New Roman"/>
              </w:rPr>
            </w:pPr>
            <w:r w:rsidRPr="00ED0492">
              <w:rPr>
                <w:rFonts w:ascii="Times New Roman" w:hAnsi="Times New Roman"/>
              </w:rPr>
              <w:t>Иные зоны сельскохозяйственного назначения (рыбоводство)</w:t>
            </w:r>
          </w:p>
        </w:tc>
        <w:tc>
          <w:tcPr>
            <w:tcW w:w="823" w:type="pct"/>
            <w:tcBorders>
              <w:top w:val="single" w:sz="4" w:space="0" w:color="auto"/>
              <w:left w:val="nil"/>
              <w:bottom w:val="single" w:sz="4" w:space="0" w:color="auto"/>
              <w:right w:val="single" w:sz="4" w:space="0" w:color="auto"/>
            </w:tcBorders>
            <w:shd w:val="clear" w:color="auto" w:fill="auto"/>
            <w:vAlign w:val="center"/>
          </w:tcPr>
          <w:p w14:paraId="797CB8C0"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га</w:t>
            </w:r>
          </w:p>
        </w:tc>
        <w:tc>
          <w:tcPr>
            <w:tcW w:w="864" w:type="pct"/>
            <w:tcBorders>
              <w:top w:val="single" w:sz="4" w:space="0" w:color="auto"/>
              <w:left w:val="nil"/>
              <w:bottom w:val="single" w:sz="4" w:space="0" w:color="auto"/>
              <w:right w:val="single" w:sz="4" w:space="0" w:color="auto"/>
            </w:tcBorders>
            <w:shd w:val="clear" w:color="auto" w:fill="auto"/>
            <w:vAlign w:val="center"/>
          </w:tcPr>
          <w:p w14:paraId="40C8896C" w14:textId="0C9A84BF" w:rsidR="009C6AB3" w:rsidRPr="00D07005" w:rsidRDefault="009C6AB3" w:rsidP="009C6AB3">
            <w:pPr>
              <w:tabs>
                <w:tab w:val="left" w:pos="284"/>
                <w:tab w:val="left" w:pos="426"/>
              </w:tabs>
              <w:spacing w:after="0" w:line="240" w:lineRule="auto"/>
              <w:jc w:val="center"/>
              <w:rPr>
                <w:rFonts w:ascii="Times New Roman" w:eastAsia="Times New Roman" w:hAnsi="Times New Roman"/>
                <w:lang w:eastAsia="ru-RU"/>
              </w:rPr>
            </w:pPr>
            <w:r w:rsidRPr="00D07005">
              <w:rPr>
                <w:rFonts w:ascii="Times New Roman" w:hAnsi="Times New Roman"/>
              </w:rPr>
              <w:t>-</w:t>
            </w:r>
          </w:p>
        </w:tc>
        <w:tc>
          <w:tcPr>
            <w:tcW w:w="738" w:type="pct"/>
            <w:tcBorders>
              <w:top w:val="single" w:sz="4" w:space="0" w:color="auto"/>
              <w:left w:val="nil"/>
              <w:bottom w:val="single" w:sz="4" w:space="0" w:color="auto"/>
              <w:right w:val="single" w:sz="4" w:space="0" w:color="auto"/>
            </w:tcBorders>
            <w:shd w:val="clear" w:color="auto" w:fill="auto"/>
            <w:vAlign w:val="bottom"/>
          </w:tcPr>
          <w:p w14:paraId="684CCED2" w14:textId="43137514"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hAnsi="Times New Roman"/>
                <w:color w:val="000000"/>
              </w:rPr>
              <w:t>399,81</w:t>
            </w:r>
          </w:p>
        </w:tc>
      </w:tr>
      <w:tr w:rsidR="009C6AB3" w:rsidRPr="00ED0492" w14:paraId="1EF1B333" w14:textId="77777777" w:rsidTr="009C4F74">
        <w:trPr>
          <w:trHeight w:val="170"/>
        </w:trPr>
        <w:tc>
          <w:tcPr>
            <w:tcW w:w="426" w:type="pct"/>
            <w:vMerge/>
            <w:shd w:val="clear" w:color="auto" w:fill="auto"/>
            <w:vAlign w:val="center"/>
          </w:tcPr>
          <w:p w14:paraId="5C3383B2"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3F503C00" w14:textId="77777777" w:rsidR="009C6AB3" w:rsidRPr="00ED0492" w:rsidRDefault="009C6AB3" w:rsidP="009C6AB3">
            <w:pPr>
              <w:tabs>
                <w:tab w:val="left" w:pos="284"/>
                <w:tab w:val="left" w:pos="426"/>
              </w:tabs>
              <w:spacing w:after="0" w:line="240" w:lineRule="auto"/>
              <w:rPr>
                <w:rFonts w:ascii="Times New Roman" w:hAnsi="Times New Roman"/>
              </w:rPr>
            </w:pPr>
          </w:p>
        </w:tc>
        <w:tc>
          <w:tcPr>
            <w:tcW w:w="823" w:type="pct"/>
            <w:tcBorders>
              <w:top w:val="single" w:sz="4" w:space="0" w:color="auto"/>
              <w:left w:val="nil"/>
              <w:bottom w:val="single" w:sz="4" w:space="0" w:color="auto"/>
              <w:right w:val="single" w:sz="4" w:space="0" w:color="auto"/>
            </w:tcBorders>
            <w:shd w:val="clear" w:color="auto" w:fill="auto"/>
            <w:vAlign w:val="center"/>
          </w:tcPr>
          <w:p w14:paraId="041A9AE7"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w:t>
            </w:r>
          </w:p>
        </w:tc>
        <w:tc>
          <w:tcPr>
            <w:tcW w:w="864" w:type="pct"/>
            <w:tcBorders>
              <w:top w:val="single" w:sz="4" w:space="0" w:color="auto"/>
              <w:left w:val="nil"/>
              <w:bottom w:val="single" w:sz="4" w:space="0" w:color="auto"/>
              <w:right w:val="single" w:sz="4" w:space="0" w:color="auto"/>
            </w:tcBorders>
            <w:shd w:val="clear" w:color="auto" w:fill="auto"/>
            <w:vAlign w:val="center"/>
          </w:tcPr>
          <w:p w14:paraId="0BB54DAA" w14:textId="11A66C80" w:rsidR="009C6AB3" w:rsidRPr="00D07005" w:rsidRDefault="009C6AB3" w:rsidP="009C6AB3">
            <w:pPr>
              <w:tabs>
                <w:tab w:val="left" w:pos="284"/>
                <w:tab w:val="left" w:pos="426"/>
              </w:tabs>
              <w:spacing w:after="0" w:line="240" w:lineRule="auto"/>
              <w:jc w:val="center"/>
              <w:rPr>
                <w:rFonts w:ascii="Times New Roman" w:eastAsia="Times New Roman" w:hAnsi="Times New Roman"/>
                <w:lang w:eastAsia="ru-RU"/>
              </w:rPr>
            </w:pPr>
            <w:r w:rsidRPr="00D07005">
              <w:rPr>
                <w:rFonts w:ascii="Times New Roman" w:eastAsia="Times New Roman" w:hAnsi="Times New Roman"/>
                <w:lang w:eastAsia="ru-RU"/>
              </w:rPr>
              <w:t>-</w:t>
            </w:r>
          </w:p>
        </w:tc>
        <w:tc>
          <w:tcPr>
            <w:tcW w:w="738" w:type="pct"/>
            <w:tcBorders>
              <w:top w:val="single" w:sz="4" w:space="0" w:color="auto"/>
              <w:left w:val="nil"/>
              <w:bottom w:val="single" w:sz="4" w:space="0" w:color="auto"/>
              <w:right w:val="single" w:sz="4" w:space="0" w:color="auto"/>
            </w:tcBorders>
            <w:shd w:val="clear" w:color="auto" w:fill="auto"/>
            <w:vAlign w:val="bottom"/>
          </w:tcPr>
          <w:p w14:paraId="457119A5" w14:textId="1BE75889"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lang w:eastAsia="ru-RU"/>
              </w:rPr>
              <w:t>0,15</w:t>
            </w:r>
          </w:p>
        </w:tc>
      </w:tr>
      <w:tr w:rsidR="009C6AB3" w:rsidRPr="00ED0492" w14:paraId="6EBB5952" w14:textId="77777777" w:rsidTr="009C4F74">
        <w:trPr>
          <w:trHeight w:val="170"/>
        </w:trPr>
        <w:tc>
          <w:tcPr>
            <w:tcW w:w="426" w:type="pct"/>
            <w:vMerge w:val="restart"/>
            <w:shd w:val="clear" w:color="auto" w:fill="auto"/>
            <w:vAlign w:val="center"/>
          </w:tcPr>
          <w:p w14:paraId="3974605A"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1.2.14</w:t>
            </w:r>
          </w:p>
        </w:tc>
        <w:tc>
          <w:tcPr>
            <w:tcW w:w="214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0A138B5" w14:textId="77777777" w:rsidR="009C6AB3" w:rsidRPr="00ED0492" w:rsidRDefault="009C6AB3" w:rsidP="009C6AB3">
            <w:pPr>
              <w:tabs>
                <w:tab w:val="left" w:pos="284"/>
                <w:tab w:val="left" w:pos="426"/>
              </w:tabs>
              <w:spacing w:after="0" w:line="240" w:lineRule="auto"/>
              <w:rPr>
                <w:rFonts w:ascii="Times New Roman" w:hAnsi="Times New Roman"/>
              </w:rPr>
            </w:pPr>
            <w:r w:rsidRPr="00ED0492">
              <w:rPr>
                <w:rFonts w:ascii="Times New Roman" w:hAnsi="Times New Roman"/>
              </w:rPr>
              <w:t>Зоны рекреационного назначения</w:t>
            </w:r>
          </w:p>
        </w:tc>
        <w:tc>
          <w:tcPr>
            <w:tcW w:w="823" w:type="pct"/>
            <w:tcBorders>
              <w:top w:val="single" w:sz="4" w:space="0" w:color="auto"/>
              <w:left w:val="nil"/>
              <w:bottom w:val="single" w:sz="4" w:space="0" w:color="auto"/>
              <w:right w:val="single" w:sz="4" w:space="0" w:color="auto"/>
            </w:tcBorders>
            <w:shd w:val="clear" w:color="auto" w:fill="auto"/>
            <w:vAlign w:val="center"/>
          </w:tcPr>
          <w:p w14:paraId="040953B2"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га</w:t>
            </w:r>
          </w:p>
        </w:tc>
        <w:tc>
          <w:tcPr>
            <w:tcW w:w="864" w:type="pct"/>
            <w:tcBorders>
              <w:top w:val="single" w:sz="4" w:space="0" w:color="auto"/>
              <w:left w:val="nil"/>
              <w:bottom w:val="single" w:sz="4" w:space="0" w:color="auto"/>
              <w:right w:val="single" w:sz="4" w:space="0" w:color="auto"/>
            </w:tcBorders>
            <w:shd w:val="clear" w:color="auto" w:fill="auto"/>
            <w:vAlign w:val="center"/>
          </w:tcPr>
          <w:p w14:paraId="74DC8244" w14:textId="7AE17B25" w:rsidR="009C6AB3" w:rsidRPr="00D07005" w:rsidRDefault="00D07005" w:rsidP="009C6AB3">
            <w:pPr>
              <w:tabs>
                <w:tab w:val="left" w:pos="284"/>
                <w:tab w:val="left" w:pos="426"/>
              </w:tabs>
              <w:spacing w:after="0" w:line="240" w:lineRule="auto"/>
              <w:jc w:val="center"/>
              <w:rPr>
                <w:rFonts w:ascii="Times New Roman" w:eastAsia="Times New Roman" w:hAnsi="Times New Roman"/>
                <w:lang w:eastAsia="ru-RU"/>
              </w:rPr>
            </w:pPr>
            <w:r w:rsidRPr="00D07005">
              <w:rPr>
                <w:rFonts w:ascii="Times New Roman" w:hAnsi="Times New Roman"/>
              </w:rPr>
              <w:t>852,219</w:t>
            </w:r>
          </w:p>
        </w:tc>
        <w:tc>
          <w:tcPr>
            <w:tcW w:w="738" w:type="pct"/>
            <w:tcBorders>
              <w:top w:val="single" w:sz="4" w:space="0" w:color="auto"/>
              <w:left w:val="nil"/>
              <w:bottom w:val="single" w:sz="4" w:space="0" w:color="auto"/>
              <w:right w:val="single" w:sz="4" w:space="0" w:color="auto"/>
            </w:tcBorders>
            <w:shd w:val="clear" w:color="auto" w:fill="auto"/>
            <w:vAlign w:val="bottom"/>
          </w:tcPr>
          <w:p w14:paraId="4A7E6A28" w14:textId="447227EF"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hAnsi="Times New Roman"/>
                <w:color w:val="000000"/>
              </w:rPr>
              <w:t>978,58</w:t>
            </w:r>
          </w:p>
        </w:tc>
      </w:tr>
      <w:tr w:rsidR="009C6AB3" w:rsidRPr="00ED0492" w14:paraId="21C4895D" w14:textId="77777777" w:rsidTr="009C4F74">
        <w:trPr>
          <w:trHeight w:val="170"/>
        </w:trPr>
        <w:tc>
          <w:tcPr>
            <w:tcW w:w="426" w:type="pct"/>
            <w:vMerge/>
            <w:shd w:val="clear" w:color="auto" w:fill="auto"/>
            <w:vAlign w:val="center"/>
          </w:tcPr>
          <w:p w14:paraId="245E81FF"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58ADD9FE" w14:textId="77777777" w:rsidR="009C6AB3" w:rsidRPr="00ED0492" w:rsidRDefault="009C6AB3" w:rsidP="009C6AB3">
            <w:pPr>
              <w:tabs>
                <w:tab w:val="left" w:pos="284"/>
                <w:tab w:val="left" w:pos="426"/>
              </w:tabs>
              <w:spacing w:after="0" w:line="240" w:lineRule="auto"/>
              <w:rPr>
                <w:rFonts w:ascii="Times New Roman" w:hAnsi="Times New Roman"/>
              </w:rPr>
            </w:pPr>
          </w:p>
        </w:tc>
        <w:tc>
          <w:tcPr>
            <w:tcW w:w="823" w:type="pct"/>
            <w:tcBorders>
              <w:top w:val="single" w:sz="4" w:space="0" w:color="auto"/>
              <w:left w:val="nil"/>
              <w:bottom w:val="single" w:sz="4" w:space="0" w:color="auto"/>
              <w:right w:val="single" w:sz="4" w:space="0" w:color="auto"/>
            </w:tcBorders>
            <w:shd w:val="clear" w:color="auto" w:fill="auto"/>
            <w:vAlign w:val="center"/>
          </w:tcPr>
          <w:p w14:paraId="2090D49E"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w:t>
            </w:r>
          </w:p>
        </w:tc>
        <w:tc>
          <w:tcPr>
            <w:tcW w:w="864" w:type="pct"/>
            <w:tcBorders>
              <w:top w:val="single" w:sz="4" w:space="0" w:color="auto"/>
              <w:left w:val="nil"/>
              <w:bottom w:val="single" w:sz="4" w:space="0" w:color="auto"/>
              <w:right w:val="single" w:sz="4" w:space="0" w:color="auto"/>
            </w:tcBorders>
            <w:shd w:val="clear" w:color="auto" w:fill="auto"/>
            <w:vAlign w:val="center"/>
          </w:tcPr>
          <w:p w14:paraId="6F398817" w14:textId="1FB4ED83" w:rsidR="009C6AB3" w:rsidRPr="00D07005" w:rsidRDefault="009C6AB3" w:rsidP="009C6AB3">
            <w:pPr>
              <w:tabs>
                <w:tab w:val="left" w:pos="284"/>
                <w:tab w:val="left" w:pos="426"/>
              </w:tabs>
              <w:spacing w:after="0" w:line="240" w:lineRule="auto"/>
              <w:jc w:val="center"/>
              <w:rPr>
                <w:rFonts w:ascii="Times New Roman" w:eastAsia="Times New Roman" w:hAnsi="Times New Roman"/>
                <w:lang w:eastAsia="ru-RU"/>
              </w:rPr>
            </w:pPr>
            <w:r w:rsidRPr="00D07005">
              <w:rPr>
                <w:rFonts w:ascii="Times New Roman" w:eastAsia="Times New Roman" w:hAnsi="Times New Roman"/>
                <w:lang w:eastAsia="ru-RU"/>
              </w:rPr>
              <w:t>0,32</w:t>
            </w:r>
          </w:p>
        </w:tc>
        <w:tc>
          <w:tcPr>
            <w:tcW w:w="738" w:type="pct"/>
            <w:tcBorders>
              <w:top w:val="single" w:sz="4" w:space="0" w:color="auto"/>
              <w:left w:val="nil"/>
              <w:bottom w:val="single" w:sz="4" w:space="0" w:color="auto"/>
              <w:right w:val="single" w:sz="4" w:space="0" w:color="auto"/>
            </w:tcBorders>
            <w:shd w:val="clear" w:color="auto" w:fill="auto"/>
            <w:vAlign w:val="bottom"/>
          </w:tcPr>
          <w:p w14:paraId="0D26BA44" w14:textId="52D1E88D"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lang w:eastAsia="ru-RU"/>
              </w:rPr>
              <w:t>0,36</w:t>
            </w:r>
          </w:p>
        </w:tc>
      </w:tr>
      <w:tr w:rsidR="009C6AB3" w:rsidRPr="00ED0492" w14:paraId="3AAE1A48" w14:textId="77777777" w:rsidTr="009C4F74">
        <w:trPr>
          <w:trHeight w:val="170"/>
        </w:trPr>
        <w:tc>
          <w:tcPr>
            <w:tcW w:w="426" w:type="pct"/>
            <w:vMerge w:val="restart"/>
            <w:shd w:val="clear" w:color="auto" w:fill="auto"/>
            <w:vAlign w:val="center"/>
          </w:tcPr>
          <w:p w14:paraId="0BD67347"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1.2.15</w:t>
            </w:r>
          </w:p>
        </w:tc>
        <w:tc>
          <w:tcPr>
            <w:tcW w:w="214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D113100" w14:textId="77777777" w:rsidR="009C6AB3" w:rsidRPr="00ED0492" w:rsidRDefault="009C6AB3" w:rsidP="009C6AB3">
            <w:pPr>
              <w:tabs>
                <w:tab w:val="left" w:pos="284"/>
                <w:tab w:val="left" w:pos="426"/>
              </w:tabs>
              <w:spacing w:after="0" w:line="240" w:lineRule="auto"/>
              <w:rPr>
                <w:rFonts w:ascii="Times New Roman" w:hAnsi="Times New Roman"/>
              </w:rPr>
            </w:pPr>
            <w:r w:rsidRPr="00ED0492">
              <w:rPr>
                <w:rFonts w:ascii="Times New Roman" w:hAnsi="Times New Roman"/>
              </w:rPr>
              <w:t>Зона лесов</w:t>
            </w:r>
          </w:p>
        </w:tc>
        <w:tc>
          <w:tcPr>
            <w:tcW w:w="823" w:type="pct"/>
            <w:tcBorders>
              <w:top w:val="single" w:sz="4" w:space="0" w:color="auto"/>
              <w:left w:val="nil"/>
              <w:bottom w:val="single" w:sz="4" w:space="0" w:color="auto"/>
              <w:right w:val="single" w:sz="4" w:space="0" w:color="auto"/>
            </w:tcBorders>
            <w:shd w:val="clear" w:color="auto" w:fill="auto"/>
            <w:vAlign w:val="center"/>
          </w:tcPr>
          <w:p w14:paraId="5791AE68"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га</w:t>
            </w:r>
          </w:p>
        </w:tc>
        <w:tc>
          <w:tcPr>
            <w:tcW w:w="864" w:type="pct"/>
            <w:tcBorders>
              <w:top w:val="single" w:sz="4" w:space="0" w:color="auto"/>
              <w:left w:val="nil"/>
              <w:bottom w:val="single" w:sz="4" w:space="0" w:color="auto"/>
              <w:right w:val="single" w:sz="4" w:space="0" w:color="auto"/>
            </w:tcBorders>
            <w:shd w:val="clear" w:color="auto" w:fill="auto"/>
            <w:vAlign w:val="center"/>
          </w:tcPr>
          <w:p w14:paraId="0ADCAAB8" w14:textId="7E764725" w:rsidR="00D07005" w:rsidRPr="00D07005" w:rsidRDefault="00D07005" w:rsidP="009C6AB3">
            <w:pPr>
              <w:tabs>
                <w:tab w:val="left" w:pos="284"/>
                <w:tab w:val="left" w:pos="426"/>
              </w:tabs>
              <w:spacing w:after="0" w:line="240" w:lineRule="auto"/>
              <w:jc w:val="center"/>
              <w:rPr>
                <w:rFonts w:ascii="Times New Roman" w:eastAsia="Times New Roman" w:hAnsi="Times New Roman"/>
                <w:lang w:eastAsia="ru-RU"/>
              </w:rPr>
            </w:pPr>
            <w:r w:rsidRPr="00D07005">
              <w:rPr>
                <w:rFonts w:ascii="Times New Roman" w:eastAsia="Times New Roman" w:hAnsi="Times New Roman"/>
                <w:lang w:eastAsia="ru-RU"/>
              </w:rPr>
              <w:t>98588,58</w:t>
            </w:r>
          </w:p>
        </w:tc>
        <w:tc>
          <w:tcPr>
            <w:tcW w:w="738" w:type="pct"/>
            <w:tcBorders>
              <w:top w:val="single" w:sz="4" w:space="0" w:color="auto"/>
              <w:left w:val="nil"/>
              <w:bottom w:val="single" w:sz="4" w:space="0" w:color="auto"/>
              <w:right w:val="single" w:sz="4" w:space="0" w:color="auto"/>
            </w:tcBorders>
            <w:shd w:val="clear" w:color="auto" w:fill="auto"/>
            <w:vAlign w:val="bottom"/>
          </w:tcPr>
          <w:p w14:paraId="4E8E0DA4" w14:textId="17679E02"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hAnsi="Times New Roman"/>
                <w:color w:val="000000"/>
              </w:rPr>
              <w:t>98588,58</w:t>
            </w:r>
          </w:p>
        </w:tc>
      </w:tr>
      <w:tr w:rsidR="009C6AB3" w:rsidRPr="00ED0492" w14:paraId="190DF39B" w14:textId="77777777" w:rsidTr="009C4F74">
        <w:trPr>
          <w:trHeight w:val="170"/>
        </w:trPr>
        <w:tc>
          <w:tcPr>
            <w:tcW w:w="426" w:type="pct"/>
            <w:vMerge/>
            <w:shd w:val="clear" w:color="auto" w:fill="auto"/>
            <w:vAlign w:val="center"/>
          </w:tcPr>
          <w:p w14:paraId="4432FD7E"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7333B398" w14:textId="77777777" w:rsidR="009C6AB3" w:rsidRPr="00ED0492" w:rsidRDefault="009C6AB3" w:rsidP="009C6AB3">
            <w:pPr>
              <w:tabs>
                <w:tab w:val="left" w:pos="284"/>
                <w:tab w:val="left" w:pos="426"/>
              </w:tabs>
              <w:spacing w:after="0" w:line="240" w:lineRule="auto"/>
              <w:rPr>
                <w:rFonts w:ascii="Times New Roman" w:hAnsi="Times New Roman"/>
              </w:rPr>
            </w:pPr>
          </w:p>
        </w:tc>
        <w:tc>
          <w:tcPr>
            <w:tcW w:w="823" w:type="pct"/>
            <w:tcBorders>
              <w:top w:val="single" w:sz="4" w:space="0" w:color="auto"/>
              <w:left w:val="nil"/>
              <w:bottom w:val="single" w:sz="4" w:space="0" w:color="auto"/>
              <w:right w:val="single" w:sz="4" w:space="0" w:color="auto"/>
            </w:tcBorders>
            <w:shd w:val="clear" w:color="auto" w:fill="auto"/>
            <w:vAlign w:val="center"/>
          </w:tcPr>
          <w:p w14:paraId="217DD2D8"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w:t>
            </w:r>
          </w:p>
        </w:tc>
        <w:tc>
          <w:tcPr>
            <w:tcW w:w="864" w:type="pct"/>
            <w:tcBorders>
              <w:top w:val="single" w:sz="4" w:space="0" w:color="auto"/>
              <w:left w:val="nil"/>
              <w:bottom w:val="single" w:sz="4" w:space="0" w:color="auto"/>
              <w:right w:val="single" w:sz="4" w:space="0" w:color="auto"/>
            </w:tcBorders>
            <w:shd w:val="clear" w:color="auto" w:fill="auto"/>
            <w:vAlign w:val="center"/>
          </w:tcPr>
          <w:p w14:paraId="730E6F6C" w14:textId="20F9D222" w:rsidR="009C6AB3" w:rsidRPr="00D07005" w:rsidRDefault="00D07005" w:rsidP="009C6AB3">
            <w:pPr>
              <w:tabs>
                <w:tab w:val="left" w:pos="284"/>
                <w:tab w:val="left" w:pos="426"/>
              </w:tabs>
              <w:spacing w:after="0" w:line="240" w:lineRule="auto"/>
              <w:jc w:val="center"/>
              <w:rPr>
                <w:rFonts w:ascii="Times New Roman" w:eastAsia="Times New Roman" w:hAnsi="Times New Roman"/>
                <w:lang w:eastAsia="ru-RU"/>
              </w:rPr>
            </w:pPr>
            <w:r w:rsidRPr="00D07005">
              <w:rPr>
                <w:rFonts w:ascii="Times New Roman" w:eastAsia="Times New Roman" w:hAnsi="Times New Roman"/>
                <w:lang w:eastAsia="ru-RU"/>
              </w:rPr>
              <w:t>36,42</w:t>
            </w:r>
          </w:p>
        </w:tc>
        <w:tc>
          <w:tcPr>
            <w:tcW w:w="738" w:type="pct"/>
            <w:tcBorders>
              <w:top w:val="single" w:sz="4" w:space="0" w:color="auto"/>
              <w:left w:val="nil"/>
              <w:bottom w:val="single" w:sz="4" w:space="0" w:color="auto"/>
              <w:right w:val="single" w:sz="4" w:space="0" w:color="auto"/>
            </w:tcBorders>
            <w:shd w:val="clear" w:color="auto" w:fill="auto"/>
            <w:vAlign w:val="bottom"/>
          </w:tcPr>
          <w:p w14:paraId="0BD582F7" w14:textId="1E1C7295"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lang w:eastAsia="ru-RU"/>
              </w:rPr>
              <w:t>36,42</w:t>
            </w:r>
          </w:p>
        </w:tc>
      </w:tr>
      <w:tr w:rsidR="009C6AB3" w:rsidRPr="00ED0492" w14:paraId="614E8B3C" w14:textId="77777777" w:rsidTr="009C4F74">
        <w:trPr>
          <w:trHeight w:val="170"/>
        </w:trPr>
        <w:tc>
          <w:tcPr>
            <w:tcW w:w="426" w:type="pct"/>
            <w:vMerge w:val="restart"/>
            <w:shd w:val="clear" w:color="auto" w:fill="auto"/>
            <w:vAlign w:val="center"/>
          </w:tcPr>
          <w:p w14:paraId="47474BCA"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1.2.16</w:t>
            </w:r>
          </w:p>
        </w:tc>
        <w:tc>
          <w:tcPr>
            <w:tcW w:w="214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5334CFE" w14:textId="77777777" w:rsidR="009C6AB3" w:rsidRPr="00ED0492" w:rsidRDefault="009C6AB3" w:rsidP="009C6AB3">
            <w:pPr>
              <w:tabs>
                <w:tab w:val="left" w:pos="284"/>
                <w:tab w:val="left" w:pos="426"/>
              </w:tabs>
              <w:spacing w:after="0" w:line="240" w:lineRule="auto"/>
              <w:rPr>
                <w:rFonts w:ascii="Times New Roman" w:hAnsi="Times New Roman"/>
              </w:rPr>
            </w:pPr>
            <w:r w:rsidRPr="00ED0492">
              <w:rPr>
                <w:rFonts w:ascii="Times New Roman" w:hAnsi="Times New Roman"/>
              </w:rPr>
              <w:t>Зона кладбищ</w:t>
            </w:r>
          </w:p>
        </w:tc>
        <w:tc>
          <w:tcPr>
            <w:tcW w:w="823" w:type="pct"/>
            <w:tcBorders>
              <w:top w:val="single" w:sz="4" w:space="0" w:color="auto"/>
              <w:left w:val="nil"/>
              <w:bottom w:val="single" w:sz="4" w:space="0" w:color="auto"/>
              <w:right w:val="single" w:sz="4" w:space="0" w:color="auto"/>
            </w:tcBorders>
            <w:shd w:val="clear" w:color="auto" w:fill="auto"/>
            <w:vAlign w:val="center"/>
          </w:tcPr>
          <w:p w14:paraId="6C1D601F"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га</w:t>
            </w:r>
          </w:p>
        </w:tc>
        <w:tc>
          <w:tcPr>
            <w:tcW w:w="864" w:type="pct"/>
            <w:tcBorders>
              <w:top w:val="single" w:sz="4" w:space="0" w:color="auto"/>
              <w:left w:val="nil"/>
              <w:bottom w:val="single" w:sz="4" w:space="0" w:color="auto"/>
              <w:right w:val="single" w:sz="4" w:space="0" w:color="auto"/>
            </w:tcBorders>
            <w:shd w:val="clear" w:color="auto" w:fill="auto"/>
            <w:vAlign w:val="center"/>
          </w:tcPr>
          <w:p w14:paraId="3DFD79C7" w14:textId="290D817F" w:rsidR="009C6AB3" w:rsidRPr="00D07005" w:rsidRDefault="009C6AB3" w:rsidP="009C6AB3">
            <w:pPr>
              <w:tabs>
                <w:tab w:val="left" w:pos="284"/>
                <w:tab w:val="left" w:pos="426"/>
              </w:tabs>
              <w:spacing w:after="0" w:line="240" w:lineRule="auto"/>
              <w:jc w:val="center"/>
              <w:rPr>
                <w:rFonts w:ascii="Times New Roman" w:eastAsia="Times New Roman" w:hAnsi="Times New Roman"/>
                <w:lang w:eastAsia="ru-RU"/>
              </w:rPr>
            </w:pPr>
            <w:r w:rsidRPr="00D07005">
              <w:rPr>
                <w:rFonts w:ascii="Times New Roman" w:hAnsi="Times New Roman"/>
              </w:rPr>
              <w:t>59,70</w:t>
            </w:r>
          </w:p>
        </w:tc>
        <w:tc>
          <w:tcPr>
            <w:tcW w:w="738" w:type="pct"/>
            <w:tcBorders>
              <w:top w:val="single" w:sz="4" w:space="0" w:color="auto"/>
              <w:left w:val="nil"/>
              <w:bottom w:val="single" w:sz="4" w:space="0" w:color="auto"/>
              <w:right w:val="single" w:sz="4" w:space="0" w:color="auto"/>
            </w:tcBorders>
            <w:shd w:val="clear" w:color="auto" w:fill="auto"/>
            <w:vAlign w:val="bottom"/>
          </w:tcPr>
          <w:p w14:paraId="40358C27" w14:textId="60216E0B"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hAnsi="Times New Roman"/>
                <w:color w:val="000000"/>
              </w:rPr>
              <w:t>59,70</w:t>
            </w:r>
          </w:p>
        </w:tc>
      </w:tr>
      <w:tr w:rsidR="009C6AB3" w:rsidRPr="00ED0492" w14:paraId="14EAC0BB" w14:textId="77777777" w:rsidTr="009C4F74">
        <w:trPr>
          <w:trHeight w:val="170"/>
        </w:trPr>
        <w:tc>
          <w:tcPr>
            <w:tcW w:w="426" w:type="pct"/>
            <w:vMerge/>
            <w:shd w:val="clear" w:color="auto" w:fill="auto"/>
            <w:vAlign w:val="center"/>
          </w:tcPr>
          <w:p w14:paraId="1D405930"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48AA387D" w14:textId="77777777" w:rsidR="009C6AB3" w:rsidRPr="00ED0492" w:rsidRDefault="009C6AB3" w:rsidP="009C6AB3">
            <w:pPr>
              <w:tabs>
                <w:tab w:val="left" w:pos="284"/>
                <w:tab w:val="left" w:pos="426"/>
              </w:tabs>
              <w:spacing w:after="0" w:line="240" w:lineRule="auto"/>
              <w:rPr>
                <w:rFonts w:ascii="Times New Roman" w:hAnsi="Times New Roman"/>
              </w:rPr>
            </w:pPr>
          </w:p>
        </w:tc>
        <w:tc>
          <w:tcPr>
            <w:tcW w:w="823" w:type="pct"/>
            <w:tcBorders>
              <w:top w:val="single" w:sz="4" w:space="0" w:color="auto"/>
              <w:left w:val="nil"/>
              <w:bottom w:val="single" w:sz="4" w:space="0" w:color="auto"/>
              <w:right w:val="single" w:sz="4" w:space="0" w:color="auto"/>
            </w:tcBorders>
            <w:shd w:val="clear" w:color="auto" w:fill="auto"/>
            <w:vAlign w:val="center"/>
          </w:tcPr>
          <w:p w14:paraId="4545FA23"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w:t>
            </w:r>
          </w:p>
        </w:tc>
        <w:tc>
          <w:tcPr>
            <w:tcW w:w="864" w:type="pct"/>
            <w:tcBorders>
              <w:top w:val="single" w:sz="4" w:space="0" w:color="auto"/>
              <w:left w:val="nil"/>
              <w:bottom w:val="single" w:sz="4" w:space="0" w:color="auto"/>
              <w:right w:val="single" w:sz="4" w:space="0" w:color="auto"/>
            </w:tcBorders>
            <w:shd w:val="clear" w:color="auto" w:fill="auto"/>
            <w:vAlign w:val="center"/>
          </w:tcPr>
          <w:p w14:paraId="2899EBAE" w14:textId="21CE07F9"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0,02</w:t>
            </w:r>
          </w:p>
        </w:tc>
        <w:tc>
          <w:tcPr>
            <w:tcW w:w="738" w:type="pct"/>
            <w:tcBorders>
              <w:top w:val="single" w:sz="4" w:space="0" w:color="auto"/>
              <w:left w:val="nil"/>
              <w:bottom w:val="single" w:sz="4" w:space="0" w:color="auto"/>
              <w:right w:val="single" w:sz="4" w:space="0" w:color="auto"/>
            </w:tcBorders>
            <w:shd w:val="clear" w:color="auto" w:fill="auto"/>
            <w:vAlign w:val="bottom"/>
          </w:tcPr>
          <w:p w14:paraId="33F33952" w14:textId="529D8EF2"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lang w:eastAsia="ru-RU"/>
              </w:rPr>
              <w:t>0,02</w:t>
            </w:r>
          </w:p>
        </w:tc>
      </w:tr>
      <w:tr w:rsidR="009C6AB3" w:rsidRPr="00ED0492" w14:paraId="6DD4F896" w14:textId="77777777" w:rsidTr="009C4F74">
        <w:trPr>
          <w:trHeight w:val="170"/>
        </w:trPr>
        <w:tc>
          <w:tcPr>
            <w:tcW w:w="426" w:type="pct"/>
            <w:vMerge w:val="restart"/>
            <w:shd w:val="clear" w:color="auto" w:fill="auto"/>
            <w:vAlign w:val="center"/>
          </w:tcPr>
          <w:p w14:paraId="0CF0736B"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1.2.17</w:t>
            </w:r>
          </w:p>
        </w:tc>
        <w:tc>
          <w:tcPr>
            <w:tcW w:w="214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F888D29" w14:textId="77777777" w:rsidR="009C6AB3" w:rsidRPr="00ED0492" w:rsidRDefault="009C6AB3" w:rsidP="009C6AB3">
            <w:pPr>
              <w:tabs>
                <w:tab w:val="left" w:pos="284"/>
                <w:tab w:val="left" w:pos="426"/>
              </w:tabs>
              <w:spacing w:after="0" w:line="240" w:lineRule="auto"/>
              <w:rPr>
                <w:rFonts w:ascii="Times New Roman" w:hAnsi="Times New Roman"/>
              </w:rPr>
            </w:pPr>
            <w:r w:rsidRPr="00ED0492">
              <w:rPr>
                <w:rFonts w:ascii="Times New Roman" w:hAnsi="Times New Roman"/>
              </w:rPr>
              <w:t>Зона складирования и захоронения отходов</w:t>
            </w:r>
          </w:p>
        </w:tc>
        <w:tc>
          <w:tcPr>
            <w:tcW w:w="823" w:type="pct"/>
            <w:tcBorders>
              <w:top w:val="single" w:sz="4" w:space="0" w:color="auto"/>
              <w:left w:val="nil"/>
              <w:bottom w:val="single" w:sz="4" w:space="0" w:color="auto"/>
              <w:right w:val="single" w:sz="4" w:space="0" w:color="auto"/>
            </w:tcBorders>
            <w:shd w:val="clear" w:color="auto" w:fill="auto"/>
            <w:vAlign w:val="center"/>
          </w:tcPr>
          <w:p w14:paraId="349C4E10"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га</w:t>
            </w:r>
          </w:p>
        </w:tc>
        <w:tc>
          <w:tcPr>
            <w:tcW w:w="864" w:type="pct"/>
            <w:tcBorders>
              <w:top w:val="single" w:sz="4" w:space="0" w:color="auto"/>
              <w:left w:val="nil"/>
              <w:bottom w:val="single" w:sz="4" w:space="0" w:color="auto"/>
              <w:right w:val="single" w:sz="4" w:space="0" w:color="auto"/>
            </w:tcBorders>
            <w:shd w:val="clear" w:color="auto" w:fill="auto"/>
            <w:vAlign w:val="center"/>
          </w:tcPr>
          <w:p w14:paraId="6B6B9281" w14:textId="4976ADA5"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7,59</w:t>
            </w:r>
          </w:p>
        </w:tc>
        <w:tc>
          <w:tcPr>
            <w:tcW w:w="738" w:type="pct"/>
            <w:tcBorders>
              <w:top w:val="single" w:sz="4" w:space="0" w:color="auto"/>
              <w:left w:val="nil"/>
              <w:bottom w:val="single" w:sz="4" w:space="0" w:color="auto"/>
              <w:right w:val="single" w:sz="4" w:space="0" w:color="auto"/>
            </w:tcBorders>
            <w:shd w:val="clear" w:color="auto" w:fill="auto"/>
            <w:vAlign w:val="bottom"/>
          </w:tcPr>
          <w:p w14:paraId="18E03EC6" w14:textId="68BFBA70"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hAnsi="Times New Roman"/>
                <w:color w:val="000000"/>
              </w:rPr>
              <w:t>10,88</w:t>
            </w:r>
          </w:p>
        </w:tc>
      </w:tr>
      <w:tr w:rsidR="009C6AB3" w:rsidRPr="00ED0492" w14:paraId="110BC5AF" w14:textId="77777777" w:rsidTr="009C4F74">
        <w:trPr>
          <w:trHeight w:val="170"/>
        </w:trPr>
        <w:tc>
          <w:tcPr>
            <w:tcW w:w="426" w:type="pct"/>
            <w:vMerge/>
            <w:shd w:val="clear" w:color="auto" w:fill="auto"/>
            <w:vAlign w:val="center"/>
          </w:tcPr>
          <w:p w14:paraId="1E517759"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365C57B1" w14:textId="77777777" w:rsidR="009C6AB3" w:rsidRPr="00ED0492" w:rsidRDefault="009C6AB3" w:rsidP="009C6AB3">
            <w:pPr>
              <w:tabs>
                <w:tab w:val="left" w:pos="284"/>
                <w:tab w:val="left" w:pos="426"/>
              </w:tabs>
              <w:spacing w:after="0" w:line="240" w:lineRule="auto"/>
              <w:rPr>
                <w:rFonts w:ascii="Times New Roman" w:hAnsi="Times New Roman"/>
              </w:rPr>
            </w:pPr>
          </w:p>
        </w:tc>
        <w:tc>
          <w:tcPr>
            <w:tcW w:w="823" w:type="pct"/>
            <w:tcBorders>
              <w:top w:val="single" w:sz="4" w:space="0" w:color="auto"/>
              <w:left w:val="nil"/>
              <w:bottom w:val="single" w:sz="4" w:space="0" w:color="auto"/>
              <w:right w:val="single" w:sz="4" w:space="0" w:color="auto"/>
            </w:tcBorders>
            <w:shd w:val="clear" w:color="auto" w:fill="auto"/>
            <w:vAlign w:val="center"/>
          </w:tcPr>
          <w:p w14:paraId="0F9CEA49"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w:t>
            </w:r>
          </w:p>
        </w:tc>
        <w:tc>
          <w:tcPr>
            <w:tcW w:w="864" w:type="pct"/>
            <w:tcBorders>
              <w:top w:val="single" w:sz="4" w:space="0" w:color="auto"/>
              <w:left w:val="nil"/>
              <w:bottom w:val="single" w:sz="4" w:space="0" w:color="auto"/>
              <w:right w:val="single" w:sz="4" w:space="0" w:color="auto"/>
            </w:tcBorders>
            <w:shd w:val="clear" w:color="auto" w:fill="auto"/>
            <w:vAlign w:val="center"/>
          </w:tcPr>
          <w:p w14:paraId="11D4A2DA" w14:textId="3F32BDC1"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0,004</w:t>
            </w:r>
          </w:p>
        </w:tc>
        <w:tc>
          <w:tcPr>
            <w:tcW w:w="738" w:type="pct"/>
            <w:tcBorders>
              <w:top w:val="single" w:sz="4" w:space="0" w:color="auto"/>
              <w:left w:val="nil"/>
              <w:bottom w:val="single" w:sz="4" w:space="0" w:color="auto"/>
              <w:right w:val="single" w:sz="4" w:space="0" w:color="auto"/>
            </w:tcBorders>
            <w:shd w:val="clear" w:color="auto" w:fill="auto"/>
            <w:vAlign w:val="bottom"/>
          </w:tcPr>
          <w:p w14:paraId="25783EBE" w14:textId="6E10A20D"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lang w:eastAsia="ru-RU"/>
              </w:rPr>
              <w:t>0,004</w:t>
            </w:r>
          </w:p>
        </w:tc>
      </w:tr>
      <w:tr w:rsidR="009C6AB3" w:rsidRPr="00ED0492" w14:paraId="283F9E70" w14:textId="77777777" w:rsidTr="009C4F74">
        <w:trPr>
          <w:trHeight w:val="170"/>
        </w:trPr>
        <w:tc>
          <w:tcPr>
            <w:tcW w:w="426" w:type="pct"/>
            <w:vMerge w:val="restart"/>
            <w:shd w:val="clear" w:color="auto" w:fill="auto"/>
            <w:vAlign w:val="center"/>
          </w:tcPr>
          <w:p w14:paraId="0BAB8911"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1.2.18</w:t>
            </w:r>
          </w:p>
        </w:tc>
        <w:tc>
          <w:tcPr>
            <w:tcW w:w="214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EB61762" w14:textId="77777777" w:rsidR="009C6AB3" w:rsidRPr="00ED0492" w:rsidRDefault="009C6AB3" w:rsidP="009C6AB3">
            <w:pPr>
              <w:tabs>
                <w:tab w:val="left" w:pos="284"/>
                <w:tab w:val="left" w:pos="426"/>
              </w:tabs>
              <w:spacing w:after="0" w:line="240" w:lineRule="auto"/>
              <w:rPr>
                <w:rFonts w:ascii="Times New Roman" w:hAnsi="Times New Roman"/>
              </w:rPr>
            </w:pPr>
            <w:r w:rsidRPr="00ED0492">
              <w:rPr>
                <w:rFonts w:ascii="Times New Roman" w:hAnsi="Times New Roman"/>
              </w:rPr>
              <w:t>Зона режимных территорий</w:t>
            </w:r>
          </w:p>
        </w:tc>
        <w:tc>
          <w:tcPr>
            <w:tcW w:w="823" w:type="pct"/>
            <w:tcBorders>
              <w:top w:val="single" w:sz="4" w:space="0" w:color="auto"/>
              <w:left w:val="nil"/>
              <w:bottom w:val="single" w:sz="4" w:space="0" w:color="auto"/>
              <w:right w:val="single" w:sz="4" w:space="0" w:color="auto"/>
            </w:tcBorders>
            <w:shd w:val="clear" w:color="auto" w:fill="auto"/>
            <w:vAlign w:val="center"/>
          </w:tcPr>
          <w:p w14:paraId="3AABEC02"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га</w:t>
            </w:r>
          </w:p>
        </w:tc>
        <w:tc>
          <w:tcPr>
            <w:tcW w:w="864" w:type="pct"/>
            <w:tcBorders>
              <w:top w:val="single" w:sz="4" w:space="0" w:color="auto"/>
              <w:left w:val="nil"/>
              <w:bottom w:val="single" w:sz="4" w:space="0" w:color="auto"/>
              <w:right w:val="single" w:sz="4" w:space="0" w:color="auto"/>
            </w:tcBorders>
            <w:shd w:val="clear" w:color="auto" w:fill="auto"/>
            <w:vAlign w:val="center"/>
          </w:tcPr>
          <w:p w14:paraId="7089E7A8" w14:textId="40DC3C44"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3074,25</w:t>
            </w:r>
          </w:p>
        </w:tc>
        <w:tc>
          <w:tcPr>
            <w:tcW w:w="738" w:type="pct"/>
            <w:tcBorders>
              <w:top w:val="single" w:sz="4" w:space="0" w:color="auto"/>
              <w:left w:val="nil"/>
              <w:bottom w:val="single" w:sz="4" w:space="0" w:color="auto"/>
              <w:right w:val="single" w:sz="4" w:space="0" w:color="auto"/>
            </w:tcBorders>
            <w:shd w:val="clear" w:color="auto" w:fill="auto"/>
            <w:vAlign w:val="bottom"/>
          </w:tcPr>
          <w:p w14:paraId="75891D8D" w14:textId="38A94C78"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hAnsi="Times New Roman"/>
                <w:color w:val="000000"/>
              </w:rPr>
              <w:t>3074,26</w:t>
            </w:r>
          </w:p>
        </w:tc>
      </w:tr>
      <w:tr w:rsidR="009C6AB3" w:rsidRPr="00ED0492" w14:paraId="16926716" w14:textId="77777777" w:rsidTr="009C4F74">
        <w:trPr>
          <w:trHeight w:val="170"/>
        </w:trPr>
        <w:tc>
          <w:tcPr>
            <w:tcW w:w="426" w:type="pct"/>
            <w:vMerge/>
            <w:shd w:val="clear" w:color="auto" w:fill="auto"/>
            <w:vAlign w:val="center"/>
          </w:tcPr>
          <w:p w14:paraId="2BADFE0A"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4CF786D2" w14:textId="77777777" w:rsidR="009C6AB3" w:rsidRPr="00ED0492" w:rsidRDefault="009C6AB3" w:rsidP="009C6AB3">
            <w:pPr>
              <w:tabs>
                <w:tab w:val="left" w:pos="284"/>
                <w:tab w:val="left" w:pos="426"/>
              </w:tabs>
              <w:spacing w:after="0" w:line="240" w:lineRule="auto"/>
              <w:rPr>
                <w:rFonts w:ascii="Times New Roman" w:hAnsi="Times New Roman"/>
              </w:rPr>
            </w:pPr>
          </w:p>
        </w:tc>
        <w:tc>
          <w:tcPr>
            <w:tcW w:w="823" w:type="pct"/>
            <w:tcBorders>
              <w:top w:val="single" w:sz="4" w:space="0" w:color="auto"/>
              <w:left w:val="nil"/>
              <w:bottom w:val="single" w:sz="4" w:space="0" w:color="auto"/>
              <w:right w:val="single" w:sz="4" w:space="0" w:color="auto"/>
            </w:tcBorders>
            <w:shd w:val="clear" w:color="auto" w:fill="auto"/>
            <w:vAlign w:val="center"/>
          </w:tcPr>
          <w:p w14:paraId="4EFC012D"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w:t>
            </w:r>
          </w:p>
        </w:tc>
        <w:tc>
          <w:tcPr>
            <w:tcW w:w="864" w:type="pct"/>
            <w:tcBorders>
              <w:top w:val="single" w:sz="4" w:space="0" w:color="auto"/>
              <w:left w:val="nil"/>
              <w:bottom w:val="single" w:sz="4" w:space="0" w:color="auto"/>
              <w:right w:val="single" w:sz="4" w:space="0" w:color="auto"/>
            </w:tcBorders>
            <w:shd w:val="clear" w:color="auto" w:fill="auto"/>
            <w:vAlign w:val="center"/>
          </w:tcPr>
          <w:p w14:paraId="34C601DA" w14:textId="2658EE00"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1,14</w:t>
            </w:r>
          </w:p>
        </w:tc>
        <w:tc>
          <w:tcPr>
            <w:tcW w:w="738" w:type="pct"/>
            <w:tcBorders>
              <w:top w:val="single" w:sz="4" w:space="0" w:color="auto"/>
              <w:left w:val="nil"/>
              <w:bottom w:val="single" w:sz="4" w:space="0" w:color="auto"/>
              <w:right w:val="single" w:sz="4" w:space="0" w:color="auto"/>
            </w:tcBorders>
            <w:shd w:val="clear" w:color="auto" w:fill="auto"/>
            <w:vAlign w:val="bottom"/>
          </w:tcPr>
          <w:p w14:paraId="2B41CE41" w14:textId="34933C8B"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lang w:eastAsia="ru-RU"/>
              </w:rPr>
              <w:t>1,14</w:t>
            </w:r>
          </w:p>
        </w:tc>
      </w:tr>
      <w:tr w:rsidR="009C6AB3" w:rsidRPr="00ED0492" w14:paraId="36B49556" w14:textId="77777777" w:rsidTr="009C4F74">
        <w:trPr>
          <w:trHeight w:val="170"/>
        </w:trPr>
        <w:tc>
          <w:tcPr>
            <w:tcW w:w="426" w:type="pct"/>
            <w:vMerge w:val="restart"/>
            <w:shd w:val="clear" w:color="auto" w:fill="auto"/>
            <w:vAlign w:val="center"/>
          </w:tcPr>
          <w:p w14:paraId="098977CF"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1.2.19</w:t>
            </w:r>
          </w:p>
        </w:tc>
        <w:tc>
          <w:tcPr>
            <w:tcW w:w="214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9C5F83E" w14:textId="531F6020" w:rsidR="009C6AB3" w:rsidRPr="00ED0492" w:rsidRDefault="009C6AB3" w:rsidP="009C6AB3">
            <w:pPr>
              <w:tabs>
                <w:tab w:val="left" w:pos="284"/>
                <w:tab w:val="left" w:pos="426"/>
              </w:tabs>
              <w:spacing w:after="0" w:line="240" w:lineRule="auto"/>
              <w:rPr>
                <w:rFonts w:ascii="Times New Roman" w:hAnsi="Times New Roman"/>
              </w:rPr>
            </w:pPr>
            <w:r w:rsidRPr="00ED0492">
              <w:rPr>
                <w:rFonts w:ascii="Times New Roman" w:hAnsi="Times New Roman"/>
              </w:rPr>
              <w:t>Зона акваторий</w:t>
            </w:r>
          </w:p>
        </w:tc>
        <w:tc>
          <w:tcPr>
            <w:tcW w:w="823" w:type="pct"/>
            <w:tcBorders>
              <w:top w:val="single" w:sz="4" w:space="0" w:color="auto"/>
              <w:left w:val="nil"/>
              <w:bottom w:val="single" w:sz="4" w:space="0" w:color="auto"/>
              <w:right w:val="single" w:sz="4" w:space="0" w:color="auto"/>
            </w:tcBorders>
            <w:shd w:val="clear" w:color="auto" w:fill="auto"/>
            <w:vAlign w:val="center"/>
          </w:tcPr>
          <w:p w14:paraId="3AD15DA2"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га</w:t>
            </w:r>
          </w:p>
        </w:tc>
        <w:tc>
          <w:tcPr>
            <w:tcW w:w="864" w:type="pct"/>
            <w:tcBorders>
              <w:top w:val="single" w:sz="4" w:space="0" w:color="auto"/>
              <w:left w:val="nil"/>
              <w:bottom w:val="single" w:sz="4" w:space="0" w:color="auto"/>
              <w:right w:val="single" w:sz="4" w:space="0" w:color="auto"/>
            </w:tcBorders>
            <w:shd w:val="clear" w:color="auto" w:fill="auto"/>
            <w:vAlign w:val="center"/>
          </w:tcPr>
          <w:p w14:paraId="0D01D41D" w14:textId="0CAEF06B"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2481,</w:t>
            </w:r>
            <w:r w:rsidR="00D07005">
              <w:rPr>
                <w:rFonts w:ascii="Times New Roman" w:hAnsi="Times New Roman"/>
              </w:rPr>
              <w:t>04</w:t>
            </w:r>
          </w:p>
        </w:tc>
        <w:tc>
          <w:tcPr>
            <w:tcW w:w="738" w:type="pct"/>
            <w:tcBorders>
              <w:top w:val="single" w:sz="4" w:space="0" w:color="auto"/>
              <w:left w:val="nil"/>
              <w:bottom w:val="single" w:sz="4" w:space="0" w:color="auto"/>
              <w:right w:val="single" w:sz="4" w:space="0" w:color="auto"/>
            </w:tcBorders>
            <w:shd w:val="clear" w:color="auto" w:fill="auto"/>
            <w:vAlign w:val="bottom"/>
          </w:tcPr>
          <w:p w14:paraId="1A332239" w14:textId="344F6F94"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hAnsi="Times New Roman"/>
                <w:color w:val="000000"/>
              </w:rPr>
              <w:t>2481,04</w:t>
            </w:r>
          </w:p>
        </w:tc>
      </w:tr>
      <w:tr w:rsidR="009C6AB3" w:rsidRPr="00ED0492" w14:paraId="7E728EF6" w14:textId="77777777" w:rsidTr="009C4F74">
        <w:trPr>
          <w:trHeight w:val="170"/>
        </w:trPr>
        <w:tc>
          <w:tcPr>
            <w:tcW w:w="426" w:type="pct"/>
            <w:vMerge/>
            <w:shd w:val="clear" w:color="auto" w:fill="auto"/>
            <w:vAlign w:val="center"/>
          </w:tcPr>
          <w:p w14:paraId="48D1D9A9"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359804EF" w14:textId="77777777" w:rsidR="009C6AB3" w:rsidRPr="00ED0492" w:rsidRDefault="009C6AB3" w:rsidP="009C6AB3">
            <w:pPr>
              <w:tabs>
                <w:tab w:val="left" w:pos="284"/>
                <w:tab w:val="left" w:pos="426"/>
              </w:tabs>
              <w:spacing w:after="0" w:line="240" w:lineRule="auto"/>
              <w:rPr>
                <w:rFonts w:ascii="Times New Roman" w:hAnsi="Times New Roman"/>
              </w:rPr>
            </w:pPr>
          </w:p>
        </w:tc>
        <w:tc>
          <w:tcPr>
            <w:tcW w:w="823" w:type="pct"/>
            <w:tcBorders>
              <w:top w:val="single" w:sz="4" w:space="0" w:color="auto"/>
              <w:left w:val="nil"/>
              <w:bottom w:val="single" w:sz="4" w:space="0" w:color="auto"/>
              <w:right w:val="single" w:sz="4" w:space="0" w:color="auto"/>
            </w:tcBorders>
            <w:shd w:val="clear" w:color="auto" w:fill="auto"/>
            <w:vAlign w:val="center"/>
          </w:tcPr>
          <w:p w14:paraId="240204D1"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w:t>
            </w:r>
          </w:p>
        </w:tc>
        <w:tc>
          <w:tcPr>
            <w:tcW w:w="864" w:type="pct"/>
            <w:tcBorders>
              <w:top w:val="single" w:sz="4" w:space="0" w:color="auto"/>
              <w:left w:val="nil"/>
              <w:bottom w:val="single" w:sz="4" w:space="0" w:color="auto"/>
              <w:right w:val="single" w:sz="4" w:space="0" w:color="auto"/>
            </w:tcBorders>
            <w:shd w:val="clear" w:color="auto" w:fill="auto"/>
            <w:vAlign w:val="center"/>
          </w:tcPr>
          <w:p w14:paraId="7C7F7E0B" w14:textId="46CECACC"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0,92</w:t>
            </w:r>
          </w:p>
        </w:tc>
        <w:tc>
          <w:tcPr>
            <w:tcW w:w="738" w:type="pct"/>
            <w:tcBorders>
              <w:top w:val="single" w:sz="4" w:space="0" w:color="auto"/>
              <w:left w:val="nil"/>
              <w:bottom w:val="single" w:sz="4" w:space="0" w:color="auto"/>
              <w:right w:val="single" w:sz="4" w:space="0" w:color="auto"/>
            </w:tcBorders>
            <w:shd w:val="clear" w:color="auto" w:fill="auto"/>
            <w:vAlign w:val="bottom"/>
          </w:tcPr>
          <w:p w14:paraId="42136E12" w14:textId="3349D1B2"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lang w:eastAsia="ru-RU"/>
              </w:rPr>
              <w:t>0,92</w:t>
            </w:r>
          </w:p>
        </w:tc>
      </w:tr>
      <w:tr w:rsidR="009C6AB3" w:rsidRPr="00ED0492" w14:paraId="6A383C46" w14:textId="77777777" w:rsidTr="009C4F74">
        <w:trPr>
          <w:trHeight w:val="170"/>
        </w:trPr>
        <w:tc>
          <w:tcPr>
            <w:tcW w:w="426" w:type="pct"/>
            <w:vMerge w:val="restart"/>
            <w:shd w:val="clear" w:color="auto" w:fill="auto"/>
            <w:vAlign w:val="center"/>
          </w:tcPr>
          <w:p w14:paraId="0BE37F30"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1.2.20</w:t>
            </w:r>
          </w:p>
        </w:tc>
        <w:tc>
          <w:tcPr>
            <w:tcW w:w="214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19305D1" w14:textId="77777777" w:rsidR="009C6AB3" w:rsidRPr="00ED0492" w:rsidRDefault="009C6AB3" w:rsidP="009C6AB3">
            <w:pPr>
              <w:tabs>
                <w:tab w:val="left" w:pos="284"/>
                <w:tab w:val="left" w:pos="426"/>
              </w:tabs>
              <w:spacing w:after="0" w:line="240" w:lineRule="auto"/>
              <w:rPr>
                <w:rFonts w:ascii="Times New Roman" w:hAnsi="Times New Roman"/>
              </w:rPr>
            </w:pPr>
            <w:r w:rsidRPr="00ED0492">
              <w:rPr>
                <w:rFonts w:ascii="Times New Roman" w:hAnsi="Times New Roman"/>
              </w:rPr>
              <w:t>Иные зоны (сохранение природного ландшафта)</w:t>
            </w:r>
          </w:p>
        </w:tc>
        <w:tc>
          <w:tcPr>
            <w:tcW w:w="823" w:type="pct"/>
            <w:tcBorders>
              <w:top w:val="single" w:sz="4" w:space="0" w:color="auto"/>
              <w:left w:val="nil"/>
              <w:bottom w:val="single" w:sz="4" w:space="0" w:color="auto"/>
              <w:right w:val="single" w:sz="4" w:space="0" w:color="auto"/>
            </w:tcBorders>
            <w:shd w:val="clear" w:color="auto" w:fill="auto"/>
            <w:vAlign w:val="center"/>
          </w:tcPr>
          <w:p w14:paraId="7052F14C"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га</w:t>
            </w:r>
          </w:p>
        </w:tc>
        <w:tc>
          <w:tcPr>
            <w:tcW w:w="864" w:type="pct"/>
            <w:tcBorders>
              <w:top w:val="single" w:sz="4" w:space="0" w:color="auto"/>
              <w:left w:val="nil"/>
              <w:bottom w:val="single" w:sz="4" w:space="0" w:color="auto"/>
              <w:right w:val="single" w:sz="4" w:space="0" w:color="auto"/>
            </w:tcBorders>
            <w:shd w:val="clear" w:color="auto" w:fill="auto"/>
            <w:vAlign w:val="center"/>
          </w:tcPr>
          <w:p w14:paraId="38FFF0AA" w14:textId="0C8AF47A" w:rsidR="00D07005" w:rsidRPr="00ED0492" w:rsidRDefault="00D07005"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hAnsi="Times New Roman"/>
                <w:color w:val="000000"/>
              </w:rPr>
              <w:t>710,18</w:t>
            </w:r>
          </w:p>
        </w:tc>
        <w:tc>
          <w:tcPr>
            <w:tcW w:w="738" w:type="pct"/>
            <w:tcBorders>
              <w:top w:val="single" w:sz="4" w:space="0" w:color="auto"/>
              <w:left w:val="nil"/>
              <w:bottom w:val="single" w:sz="4" w:space="0" w:color="auto"/>
              <w:right w:val="single" w:sz="4" w:space="0" w:color="auto"/>
            </w:tcBorders>
            <w:shd w:val="clear" w:color="auto" w:fill="auto"/>
            <w:vAlign w:val="bottom"/>
          </w:tcPr>
          <w:p w14:paraId="4DC06D91" w14:textId="0862DBE5"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hAnsi="Times New Roman"/>
                <w:color w:val="000000"/>
              </w:rPr>
              <w:t>710,18</w:t>
            </w:r>
          </w:p>
        </w:tc>
      </w:tr>
      <w:tr w:rsidR="009C6AB3" w:rsidRPr="00ED0492" w14:paraId="3CD69891" w14:textId="77777777" w:rsidTr="009C4F74">
        <w:trPr>
          <w:trHeight w:val="153"/>
        </w:trPr>
        <w:tc>
          <w:tcPr>
            <w:tcW w:w="426" w:type="pct"/>
            <w:vMerge/>
            <w:shd w:val="clear" w:color="auto" w:fill="auto"/>
            <w:vAlign w:val="center"/>
          </w:tcPr>
          <w:p w14:paraId="0A6D3927" w14:textId="77777777" w:rsidR="009C6AB3" w:rsidRPr="00ED0492" w:rsidRDefault="009C6AB3" w:rsidP="009C6AB3">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1B3639FA" w14:textId="77777777" w:rsidR="009C6AB3" w:rsidRPr="00ED0492" w:rsidRDefault="009C6AB3" w:rsidP="009C6AB3">
            <w:pPr>
              <w:tabs>
                <w:tab w:val="left" w:pos="284"/>
                <w:tab w:val="left" w:pos="426"/>
              </w:tabs>
              <w:spacing w:after="0" w:line="240" w:lineRule="auto"/>
              <w:rPr>
                <w:rFonts w:ascii="Times New Roman" w:hAnsi="Times New Roman"/>
              </w:rPr>
            </w:pPr>
          </w:p>
        </w:tc>
        <w:tc>
          <w:tcPr>
            <w:tcW w:w="823" w:type="pct"/>
            <w:tcBorders>
              <w:top w:val="single" w:sz="4" w:space="0" w:color="auto"/>
              <w:left w:val="nil"/>
              <w:right w:val="single" w:sz="4" w:space="0" w:color="auto"/>
            </w:tcBorders>
            <w:shd w:val="clear" w:color="auto" w:fill="auto"/>
            <w:vAlign w:val="center"/>
          </w:tcPr>
          <w:p w14:paraId="0A5AF720" w14:textId="77777777" w:rsidR="009C6AB3" w:rsidRPr="00ED0492" w:rsidRDefault="009C6AB3" w:rsidP="009C6AB3">
            <w:pPr>
              <w:keepNext/>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w:t>
            </w:r>
          </w:p>
        </w:tc>
        <w:tc>
          <w:tcPr>
            <w:tcW w:w="864" w:type="pct"/>
            <w:tcBorders>
              <w:top w:val="single" w:sz="4" w:space="0" w:color="auto"/>
              <w:left w:val="nil"/>
              <w:right w:val="single" w:sz="4" w:space="0" w:color="auto"/>
            </w:tcBorders>
            <w:shd w:val="clear" w:color="auto" w:fill="auto"/>
            <w:vAlign w:val="center"/>
          </w:tcPr>
          <w:p w14:paraId="5EC74F27" w14:textId="08EFA21D" w:rsidR="00D07005" w:rsidRPr="00ED0492" w:rsidRDefault="00D07005"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lang w:eastAsia="ru-RU"/>
              </w:rPr>
              <w:t>0,26</w:t>
            </w:r>
          </w:p>
        </w:tc>
        <w:tc>
          <w:tcPr>
            <w:tcW w:w="738" w:type="pct"/>
            <w:tcBorders>
              <w:top w:val="single" w:sz="4" w:space="0" w:color="auto"/>
              <w:left w:val="nil"/>
              <w:right w:val="single" w:sz="4" w:space="0" w:color="auto"/>
            </w:tcBorders>
            <w:shd w:val="clear" w:color="auto" w:fill="auto"/>
            <w:vAlign w:val="bottom"/>
          </w:tcPr>
          <w:p w14:paraId="1F3484C7" w14:textId="6B9E7E9C" w:rsidR="009C6AB3" w:rsidRPr="009C6AB3" w:rsidRDefault="009C6AB3" w:rsidP="009C6AB3">
            <w:pPr>
              <w:tabs>
                <w:tab w:val="left" w:pos="284"/>
                <w:tab w:val="left" w:pos="426"/>
              </w:tabs>
              <w:spacing w:after="0" w:line="240" w:lineRule="auto"/>
              <w:jc w:val="center"/>
              <w:rPr>
                <w:rFonts w:ascii="Times New Roman" w:eastAsia="Times New Roman" w:hAnsi="Times New Roman"/>
                <w:lang w:eastAsia="ru-RU"/>
              </w:rPr>
            </w:pPr>
            <w:r w:rsidRPr="009C6AB3">
              <w:rPr>
                <w:rFonts w:ascii="Times New Roman" w:eastAsia="Times New Roman" w:hAnsi="Times New Roman"/>
                <w:lang w:eastAsia="ru-RU"/>
              </w:rPr>
              <w:t>0,26</w:t>
            </w:r>
          </w:p>
        </w:tc>
      </w:tr>
      <w:tr w:rsidR="007722E0" w:rsidRPr="00ED0492" w14:paraId="7A6347C8" w14:textId="77777777" w:rsidTr="00783BDA">
        <w:trPr>
          <w:trHeight w:val="170"/>
        </w:trPr>
        <w:tc>
          <w:tcPr>
            <w:tcW w:w="426" w:type="pct"/>
            <w:shd w:val="clear" w:color="auto" w:fill="auto"/>
            <w:vAlign w:val="center"/>
          </w:tcPr>
          <w:p w14:paraId="0FA7B717"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b/>
                <w:lang w:eastAsia="ru-RU"/>
              </w:rPr>
              <w:t>2</w:t>
            </w:r>
          </w:p>
        </w:tc>
        <w:tc>
          <w:tcPr>
            <w:tcW w:w="4574" w:type="pct"/>
            <w:gridSpan w:val="4"/>
            <w:tcBorders>
              <w:top w:val="single" w:sz="4" w:space="0" w:color="auto"/>
            </w:tcBorders>
            <w:shd w:val="clear" w:color="auto" w:fill="auto"/>
            <w:vAlign w:val="center"/>
          </w:tcPr>
          <w:p w14:paraId="30279A9D" w14:textId="77777777" w:rsidR="004A54B7" w:rsidRPr="00ED0492" w:rsidRDefault="004A54B7" w:rsidP="002851FE">
            <w:pPr>
              <w:tabs>
                <w:tab w:val="left" w:pos="284"/>
                <w:tab w:val="left" w:pos="426"/>
              </w:tabs>
              <w:spacing w:after="0" w:line="240" w:lineRule="auto"/>
              <w:rPr>
                <w:rFonts w:ascii="Times New Roman" w:eastAsia="Times New Roman" w:hAnsi="Times New Roman"/>
                <w:b/>
                <w:lang w:eastAsia="ru-RU"/>
              </w:rPr>
            </w:pPr>
            <w:r w:rsidRPr="00ED0492">
              <w:rPr>
                <w:rFonts w:ascii="Times New Roman" w:eastAsia="Times New Roman" w:hAnsi="Times New Roman"/>
                <w:b/>
                <w:lang w:eastAsia="ru-RU"/>
              </w:rPr>
              <w:t>НАСЕЛЕНИЕ</w:t>
            </w:r>
          </w:p>
        </w:tc>
      </w:tr>
      <w:tr w:rsidR="007722E0" w:rsidRPr="00ED0492" w14:paraId="467EB800" w14:textId="77777777" w:rsidTr="00783BDA">
        <w:trPr>
          <w:trHeight w:val="170"/>
        </w:trPr>
        <w:tc>
          <w:tcPr>
            <w:tcW w:w="426" w:type="pct"/>
            <w:shd w:val="clear" w:color="auto" w:fill="auto"/>
            <w:vAlign w:val="center"/>
          </w:tcPr>
          <w:p w14:paraId="4DC5C030"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w:t>
            </w:r>
          </w:p>
        </w:tc>
        <w:tc>
          <w:tcPr>
            <w:tcW w:w="2149" w:type="pct"/>
            <w:shd w:val="clear" w:color="auto" w:fill="auto"/>
            <w:vAlign w:val="center"/>
          </w:tcPr>
          <w:p w14:paraId="366AC715"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Сельское население</w:t>
            </w:r>
          </w:p>
        </w:tc>
        <w:tc>
          <w:tcPr>
            <w:tcW w:w="823" w:type="pct"/>
            <w:shd w:val="clear" w:color="auto" w:fill="auto"/>
            <w:vAlign w:val="center"/>
          </w:tcPr>
          <w:p w14:paraId="39643BB5"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rPr>
              <w:t>человек</w:t>
            </w:r>
          </w:p>
        </w:tc>
        <w:tc>
          <w:tcPr>
            <w:tcW w:w="864" w:type="pct"/>
            <w:shd w:val="clear" w:color="auto" w:fill="auto"/>
            <w:vAlign w:val="center"/>
          </w:tcPr>
          <w:p w14:paraId="555368BE"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b/>
                <w:bCs/>
                <w:lang w:eastAsia="ru-RU"/>
              </w:rPr>
              <w:t>21004</w:t>
            </w:r>
          </w:p>
        </w:tc>
        <w:tc>
          <w:tcPr>
            <w:tcW w:w="738" w:type="pct"/>
            <w:shd w:val="clear" w:color="auto" w:fill="auto"/>
            <w:vAlign w:val="center"/>
          </w:tcPr>
          <w:p w14:paraId="7BE620A1"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b/>
                <w:bCs/>
                <w:lang w:eastAsia="ru-RU"/>
              </w:rPr>
              <w:t>23400</w:t>
            </w:r>
          </w:p>
        </w:tc>
      </w:tr>
      <w:tr w:rsidR="007722E0" w:rsidRPr="00ED0492" w14:paraId="35B7DA85" w14:textId="77777777" w:rsidTr="00783BDA">
        <w:trPr>
          <w:trHeight w:val="170"/>
        </w:trPr>
        <w:tc>
          <w:tcPr>
            <w:tcW w:w="426" w:type="pct"/>
            <w:shd w:val="clear" w:color="auto" w:fill="auto"/>
            <w:vAlign w:val="center"/>
          </w:tcPr>
          <w:p w14:paraId="0665A70E"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2.1.1</w:t>
            </w:r>
          </w:p>
        </w:tc>
        <w:tc>
          <w:tcPr>
            <w:tcW w:w="2149" w:type="pct"/>
            <w:shd w:val="clear" w:color="auto" w:fill="auto"/>
            <w:vAlign w:val="center"/>
          </w:tcPr>
          <w:p w14:paraId="04C66967" w14:textId="6417FD5E"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Камень-Рыболов + ж</w:t>
            </w:r>
            <w:r w:rsidR="000C050E" w:rsidRPr="00ED0492">
              <w:rPr>
                <w:rFonts w:ascii="Times New Roman" w:hAnsi="Times New Roman"/>
                <w:bCs/>
              </w:rPr>
              <w:t>/</w:t>
            </w:r>
            <w:r w:rsidRPr="00ED0492">
              <w:rPr>
                <w:rFonts w:ascii="Times New Roman" w:hAnsi="Times New Roman"/>
                <w:bCs/>
              </w:rPr>
              <w:t>д</w:t>
            </w:r>
            <w:r w:rsidR="00406CA0" w:rsidRPr="00ED0492">
              <w:rPr>
                <w:rFonts w:ascii="Times New Roman" w:hAnsi="Times New Roman"/>
                <w:bCs/>
              </w:rPr>
              <w:t>.</w:t>
            </w:r>
            <w:r w:rsidRPr="00ED0492">
              <w:rPr>
                <w:rFonts w:ascii="Times New Roman" w:hAnsi="Times New Roman"/>
                <w:bCs/>
              </w:rPr>
              <w:t xml:space="preserve"> ст. Камень-Рыболов</w:t>
            </w:r>
          </w:p>
        </w:tc>
        <w:tc>
          <w:tcPr>
            <w:tcW w:w="823" w:type="pct"/>
            <w:shd w:val="clear" w:color="auto" w:fill="auto"/>
            <w:vAlign w:val="center"/>
          </w:tcPr>
          <w:p w14:paraId="4AC6596D"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36618F9A"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9653</w:t>
            </w:r>
          </w:p>
        </w:tc>
        <w:tc>
          <w:tcPr>
            <w:tcW w:w="738" w:type="pct"/>
            <w:shd w:val="clear" w:color="auto" w:fill="auto"/>
            <w:vAlign w:val="center"/>
          </w:tcPr>
          <w:p w14:paraId="57CEDB17"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10509</w:t>
            </w:r>
          </w:p>
        </w:tc>
      </w:tr>
      <w:tr w:rsidR="007722E0" w:rsidRPr="00ED0492" w14:paraId="321F4EBD" w14:textId="77777777" w:rsidTr="00783BDA">
        <w:trPr>
          <w:trHeight w:val="170"/>
        </w:trPr>
        <w:tc>
          <w:tcPr>
            <w:tcW w:w="426" w:type="pct"/>
            <w:shd w:val="clear" w:color="auto" w:fill="auto"/>
            <w:vAlign w:val="center"/>
          </w:tcPr>
          <w:p w14:paraId="6946FFFF"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2.1.2</w:t>
            </w:r>
          </w:p>
        </w:tc>
        <w:tc>
          <w:tcPr>
            <w:tcW w:w="2149" w:type="pct"/>
            <w:shd w:val="clear" w:color="auto" w:fill="auto"/>
            <w:vAlign w:val="center"/>
          </w:tcPr>
          <w:p w14:paraId="63D7D81D"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Алексеевка</w:t>
            </w:r>
          </w:p>
        </w:tc>
        <w:tc>
          <w:tcPr>
            <w:tcW w:w="823" w:type="pct"/>
            <w:shd w:val="clear" w:color="auto" w:fill="auto"/>
            <w:vAlign w:val="center"/>
          </w:tcPr>
          <w:p w14:paraId="6A8AC1C0"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6837CE32"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166</w:t>
            </w:r>
          </w:p>
        </w:tc>
        <w:tc>
          <w:tcPr>
            <w:tcW w:w="738" w:type="pct"/>
            <w:shd w:val="clear" w:color="auto" w:fill="auto"/>
            <w:vAlign w:val="center"/>
          </w:tcPr>
          <w:p w14:paraId="3FEE4023"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175</w:t>
            </w:r>
          </w:p>
        </w:tc>
      </w:tr>
      <w:tr w:rsidR="007722E0" w:rsidRPr="00ED0492" w14:paraId="3D965A5C" w14:textId="77777777" w:rsidTr="00783BDA">
        <w:trPr>
          <w:trHeight w:val="170"/>
        </w:trPr>
        <w:tc>
          <w:tcPr>
            <w:tcW w:w="426" w:type="pct"/>
            <w:shd w:val="clear" w:color="auto" w:fill="auto"/>
            <w:vAlign w:val="center"/>
          </w:tcPr>
          <w:p w14:paraId="761C8232"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2.1.3</w:t>
            </w:r>
          </w:p>
        </w:tc>
        <w:tc>
          <w:tcPr>
            <w:tcW w:w="2149" w:type="pct"/>
            <w:shd w:val="clear" w:color="auto" w:fill="auto"/>
            <w:vAlign w:val="center"/>
          </w:tcPr>
          <w:p w14:paraId="3EBBBAB1"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Астраханка</w:t>
            </w:r>
          </w:p>
        </w:tc>
        <w:tc>
          <w:tcPr>
            <w:tcW w:w="823" w:type="pct"/>
            <w:shd w:val="clear" w:color="auto" w:fill="auto"/>
            <w:vAlign w:val="center"/>
          </w:tcPr>
          <w:p w14:paraId="42F5DBF6"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6D044707"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2455</w:t>
            </w:r>
          </w:p>
        </w:tc>
        <w:tc>
          <w:tcPr>
            <w:tcW w:w="738" w:type="pct"/>
            <w:shd w:val="clear" w:color="auto" w:fill="auto"/>
            <w:vAlign w:val="center"/>
          </w:tcPr>
          <w:p w14:paraId="5825CF81"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2630</w:t>
            </w:r>
          </w:p>
        </w:tc>
      </w:tr>
      <w:tr w:rsidR="007722E0" w:rsidRPr="00ED0492" w14:paraId="737743AF" w14:textId="77777777" w:rsidTr="00783BDA">
        <w:trPr>
          <w:trHeight w:val="170"/>
        </w:trPr>
        <w:tc>
          <w:tcPr>
            <w:tcW w:w="426" w:type="pct"/>
            <w:shd w:val="clear" w:color="auto" w:fill="auto"/>
            <w:vAlign w:val="center"/>
          </w:tcPr>
          <w:p w14:paraId="4C1554BC"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2.1.4</w:t>
            </w:r>
          </w:p>
        </w:tc>
        <w:tc>
          <w:tcPr>
            <w:tcW w:w="2149" w:type="pct"/>
            <w:shd w:val="clear" w:color="auto" w:fill="auto"/>
            <w:vAlign w:val="center"/>
          </w:tcPr>
          <w:p w14:paraId="69609DEA"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Владимиро-Петровка</w:t>
            </w:r>
          </w:p>
        </w:tc>
        <w:tc>
          <w:tcPr>
            <w:tcW w:w="823" w:type="pct"/>
            <w:shd w:val="clear" w:color="auto" w:fill="auto"/>
            <w:vAlign w:val="center"/>
          </w:tcPr>
          <w:p w14:paraId="3A97103F"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50570C7D"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1448</w:t>
            </w:r>
          </w:p>
        </w:tc>
        <w:tc>
          <w:tcPr>
            <w:tcW w:w="738" w:type="pct"/>
            <w:shd w:val="clear" w:color="auto" w:fill="auto"/>
            <w:vAlign w:val="center"/>
          </w:tcPr>
          <w:p w14:paraId="3686FBD1"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1549</w:t>
            </w:r>
          </w:p>
        </w:tc>
      </w:tr>
      <w:tr w:rsidR="007722E0" w:rsidRPr="00ED0492" w14:paraId="18E57856" w14:textId="77777777" w:rsidTr="00783BDA">
        <w:trPr>
          <w:trHeight w:val="170"/>
        </w:trPr>
        <w:tc>
          <w:tcPr>
            <w:tcW w:w="426" w:type="pct"/>
            <w:shd w:val="clear" w:color="auto" w:fill="auto"/>
            <w:vAlign w:val="center"/>
          </w:tcPr>
          <w:p w14:paraId="416C8AB5"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2.1.5</w:t>
            </w:r>
          </w:p>
        </w:tc>
        <w:tc>
          <w:tcPr>
            <w:tcW w:w="2149" w:type="pct"/>
            <w:shd w:val="clear" w:color="auto" w:fill="auto"/>
            <w:vAlign w:val="center"/>
          </w:tcPr>
          <w:p w14:paraId="7C121E96"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Дворянка</w:t>
            </w:r>
          </w:p>
        </w:tc>
        <w:tc>
          <w:tcPr>
            <w:tcW w:w="823" w:type="pct"/>
            <w:shd w:val="clear" w:color="auto" w:fill="auto"/>
            <w:vAlign w:val="center"/>
          </w:tcPr>
          <w:p w14:paraId="5E2C62B7"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67D3FAFE"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80</w:t>
            </w:r>
          </w:p>
        </w:tc>
        <w:tc>
          <w:tcPr>
            <w:tcW w:w="738" w:type="pct"/>
            <w:shd w:val="clear" w:color="auto" w:fill="auto"/>
            <w:vAlign w:val="center"/>
          </w:tcPr>
          <w:p w14:paraId="4A50CD6C"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85</w:t>
            </w:r>
          </w:p>
        </w:tc>
      </w:tr>
      <w:tr w:rsidR="007722E0" w:rsidRPr="00ED0492" w14:paraId="4B419806" w14:textId="77777777" w:rsidTr="00783BDA">
        <w:trPr>
          <w:trHeight w:val="170"/>
        </w:trPr>
        <w:tc>
          <w:tcPr>
            <w:tcW w:w="426" w:type="pct"/>
            <w:shd w:val="clear" w:color="auto" w:fill="auto"/>
            <w:vAlign w:val="center"/>
          </w:tcPr>
          <w:p w14:paraId="36463563"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2.1.6</w:t>
            </w:r>
          </w:p>
        </w:tc>
        <w:tc>
          <w:tcPr>
            <w:tcW w:w="2149" w:type="pct"/>
            <w:shd w:val="clear" w:color="auto" w:fill="auto"/>
            <w:vAlign w:val="center"/>
          </w:tcPr>
          <w:p w14:paraId="3E7AEF02"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bCs/>
              </w:rPr>
              <w:t>с. Ильинка</w:t>
            </w:r>
          </w:p>
        </w:tc>
        <w:tc>
          <w:tcPr>
            <w:tcW w:w="823" w:type="pct"/>
            <w:shd w:val="clear" w:color="auto" w:fill="auto"/>
            <w:vAlign w:val="center"/>
          </w:tcPr>
          <w:p w14:paraId="0D2FE39D"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013BC73F"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1499</w:t>
            </w:r>
          </w:p>
        </w:tc>
        <w:tc>
          <w:tcPr>
            <w:tcW w:w="738" w:type="pct"/>
            <w:shd w:val="clear" w:color="auto" w:fill="auto"/>
            <w:vAlign w:val="center"/>
          </w:tcPr>
          <w:p w14:paraId="6D575AC1"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1610</w:t>
            </w:r>
          </w:p>
        </w:tc>
      </w:tr>
      <w:tr w:rsidR="007722E0" w:rsidRPr="00ED0492" w14:paraId="150DC3AF" w14:textId="77777777" w:rsidTr="00783BDA">
        <w:trPr>
          <w:trHeight w:val="170"/>
        </w:trPr>
        <w:tc>
          <w:tcPr>
            <w:tcW w:w="426" w:type="pct"/>
            <w:shd w:val="clear" w:color="auto" w:fill="auto"/>
            <w:vAlign w:val="center"/>
          </w:tcPr>
          <w:p w14:paraId="2E71F194"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2.1.7</w:t>
            </w:r>
          </w:p>
        </w:tc>
        <w:tc>
          <w:tcPr>
            <w:tcW w:w="2149" w:type="pct"/>
            <w:shd w:val="clear" w:color="auto" w:fill="auto"/>
            <w:vAlign w:val="center"/>
          </w:tcPr>
          <w:p w14:paraId="644D749C"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bCs/>
              </w:rPr>
              <w:t>с. Кировка</w:t>
            </w:r>
          </w:p>
        </w:tc>
        <w:tc>
          <w:tcPr>
            <w:tcW w:w="823" w:type="pct"/>
            <w:shd w:val="clear" w:color="auto" w:fill="auto"/>
            <w:vAlign w:val="center"/>
          </w:tcPr>
          <w:p w14:paraId="0A7F6735"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54A70A42"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106</w:t>
            </w:r>
          </w:p>
        </w:tc>
        <w:tc>
          <w:tcPr>
            <w:tcW w:w="738" w:type="pct"/>
            <w:shd w:val="clear" w:color="auto" w:fill="auto"/>
            <w:vAlign w:val="center"/>
          </w:tcPr>
          <w:p w14:paraId="2741740C"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112</w:t>
            </w:r>
          </w:p>
        </w:tc>
      </w:tr>
      <w:tr w:rsidR="007722E0" w:rsidRPr="00ED0492" w14:paraId="3930338D" w14:textId="77777777" w:rsidTr="00783BDA">
        <w:trPr>
          <w:trHeight w:val="170"/>
        </w:trPr>
        <w:tc>
          <w:tcPr>
            <w:tcW w:w="426" w:type="pct"/>
            <w:shd w:val="clear" w:color="auto" w:fill="auto"/>
            <w:vAlign w:val="center"/>
          </w:tcPr>
          <w:p w14:paraId="4C18C373"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2.1.8</w:t>
            </w:r>
          </w:p>
        </w:tc>
        <w:tc>
          <w:tcPr>
            <w:tcW w:w="2149" w:type="pct"/>
            <w:shd w:val="clear" w:color="auto" w:fill="auto"/>
            <w:vAlign w:val="center"/>
          </w:tcPr>
          <w:p w14:paraId="6D0EF96D"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bCs/>
              </w:rPr>
              <w:t>с. Комиссарово</w:t>
            </w:r>
          </w:p>
        </w:tc>
        <w:tc>
          <w:tcPr>
            <w:tcW w:w="823" w:type="pct"/>
            <w:shd w:val="clear" w:color="auto" w:fill="auto"/>
            <w:vAlign w:val="center"/>
          </w:tcPr>
          <w:p w14:paraId="7283C4F4"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4427B64F"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437</w:t>
            </w:r>
          </w:p>
        </w:tc>
        <w:tc>
          <w:tcPr>
            <w:tcW w:w="738" w:type="pct"/>
            <w:shd w:val="clear" w:color="auto" w:fill="auto"/>
            <w:vAlign w:val="center"/>
          </w:tcPr>
          <w:p w14:paraId="4289BD4E"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468</w:t>
            </w:r>
          </w:p>
        </w:tc>
      </w:tr>
      <w:tr w:rsidR="007722E0" w:rsidRPr="00ED0492" w14:paraId="44E5586A" w14:textId="77777777" w:rsidTr="00783BDA">
        <w:trPr>
          <w:trHeight w:val="170"/>
        </w:trPr>
        <w:tc>
          <w:tcPr>
            <w:tcW w:w="426" w:type="pct"/>
            <w:shd w:val="clear" w:color="auto" w:fill="auto"/>
            <w:vAlign w:val="center"/>
          </w:tcPr>
          <w:p w14:paraId="09367660"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2.1.9</w:t>
            </w:r>
          </w:p>
        </w:tc>
        <w:tc>
          <w:tcPr>
            <w:tcW w:w="2149" w:type="pct"/>
            <w:shd w:val="clear" w:color="auto" w:fill="auto"/>
            <w:vAlign w:val="center"/>
          </w:tcPr>
          <w:p w14:paraId="096805AA"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bCs/>
              </w:rPr>
              <w:t>с. Люблино</w:t>
            </w:r>
          </w:p>
        </w:tc>
        <w:tc>
          <w:tcPr>
            <w:tcW w:w="823" w:type="pct"/>
            <w:shd w:val="clear" w:color="auto" w:fill="auto"/>
            <w:vAlign w:val="center"/>
          </w:tcPr>
          <w:p w14:paraId="76ADF47D"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0A896649"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225</w:t>
            </w:r>
          </w:p>
        </w:tc>
        <w:tc>
          <w:tcPr>
            <w:tcW w:w="738" w:type="pct"/>
            <w:shd w:val="clear" w:color="auto" w:fill="auto"/>
            <w:vAlign w:val="center"/>
          </w:tcPr>
          <w:p w14:paraId="5425B032"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240</w:t>
            </w:r>
          </w:p>
        </w:tc>
      </w:tr>
      <w:tr w:rsidR="007722E0" w:rsidRPr="00ED0492" w14:paraId="2FFD422C" w14:textId="77777777" w:rsidTr="00783BDA">
        <w:trPr>
          <w:trHeight w:val="170"/>
        </w:trPr>
        <w:tc>
          <w:tcPr>
            <w:tcW w:w="426" w:type="pct"/>
            <w:shd w:val="clear" w:color="auto" w:fill="auto"/>
            <w:vAlign w:val="center"/>
          </w:tcPr>
          <w:p w14:paraId="2D7DA3B7"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2.1.10</w:t>
            </w:r>
          </w:p>
        </w:tc>
        <w:tc>
          <w:tcPr>
            <w:tcW w:w="2149" w:type="pct"/>
            <w:shd w:val="clear" w:color="auto" w:fill="auto"/>
            <w:vAlign w:val="center"/>
          </w:tcPr>
          <w:p w14:paraId="47FE68B7"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bCs/>
              </w:rPr>
              <w:t>с. Майское</w:t>
            </w:r>
          </w:p>
        </w:tc>
        <w:tc>
          <w:tcPr>
            <w:tcW w:w="823" w:type="pct"/>
            <w:shd w:val="clear" w:color="auto" w:fill="auto"/>
            <w:vAlign w:val="center"/>
          </w:tcPr>
          <w:p w14:paraId="06040808"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63B4BC53"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634</w:t>
            </w:r>
          </w:p>
        </w:tc>
        <w:tc>
          <w:tcPr>
            <w:tcW w:w="738" w:type="pct"/>
            <w:shd w:val="clear" w:color="auto" w:fill="auto"/>
            <w:vAlign w:val="center"/>
          </w:tcPr>
          <w:p w14:paraId="27A99671"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678</w:t>
            </w:r>
          </w:p>
        </w:tc>
      </w:tr>
      <w:tr w:rsidR="007722E0" w:rsidRPr="00ED0492" w14:paraId="5F80EAC7" w14:textId="77777777" w:rsidTr="00783BDA">
        <w:trPr>
          <w:trHeight w:val="170"/>
        </w:trPr>
        <w:tc>
          <w:tcPr>
            <w:tcW w:w="426" w:type="pct"/>
            <w:shd w:val="clear" w:color="auto" w:fill="auto"/>
            <w:vAlign w:val="center"/>
          </w:tcPr>
          <w:p w14:paraId="21E052A6"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2.1.11</w:t>
            </w:r>
          </w:p>
        </w:tc>
        <w:tc>
          <w:tcPr>
            <w:tcW w:w="2149" w:type="pct"/>
            <w:shd w:val="clear" w:color="auto" w:fill="auto"/>
            <w:vAlign w:val="center"/>
          </w:tcPr>
          <w:p w14:paraId="35CF7AC7"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bCs/>
              </w:rPr>
              <w:t>с. Мельгуновка</w:t>
            </w:r>
          </w:p>
        </w:tc>
        <w:tc>
          <w:tcPr>
            <w:tcW w:w="823" w:type="pct"/>
            <w:shd w:val="clear" w:color="auto" w:fill="auto"/>
            <w:vAlign w:val="center"/>
          </w:tcPr>
          <w:p w14:paraId="73A60147"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428BEA98"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405</w:t>
            </w:r>
          </w:p>
        </w:tc>
        <w:tc>
          <w:tcPr>
            <w:tcW w:w="738" w:type="pct"/>
            <w:shd w:val="clear" w:color="auto" w:fill="auto"/>
            <w:vAlign w:val="center"/>
          </w:tcPr>
          <w:p w14:paraId="0CB38EFB"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433</w:t>
            </w:r>
          </w:p>
        </w:tc>
      </w:tr>
      <w:tr w:rsidR="007722E0" w:rsidRPr="00ED0492" w14:paraId="2E15273F" w14:textId="77777777" w:rsidTr="00783BDA">
        <w:trPr>
          <w:trHeight w:val="170"/>
        </w:trPr>
        <w:tc>
          <w:tcPr>
            <w:tcW w:w="426" w:type="pct"/>
            <w:shd w:val="clear" w:color="auto" w:fill="auto"/>
            <w:vAlign w:val="center"/>
          </w:tcPr>
          <w:p w14:paraId="6FBBCBF3"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2.1.12</w:t>
            </w:r>
          </w:p>
        </w:tc>
        <w:tc>
          <w:tcPr>
            <w:tcW w:w="2149" w:type="pct"/>
            <w:shd w:val="clear" w:color="auto" w:fill="auto"/>
            <w:vAlign w:val="center"/>
          </w:tcPr>
          <w:p w14:paraId="128C2C8E"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bCs/>
              </w:rPr>
              <w:t>с. Новокачалинск</w:t>
            </w:r>
          </w:p>
        </w:tc>
        <w:tc>
          <w:tcPr>
            <w:tcW w:w="823" w:type="pct"/>
            <w:shd w:val="clear" w:color="auto" w:fill="auto"/>
            <w:vAlign w:val="center"/>
          </w:tcPr>
          <w:p w14:paraId="2696000E"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638CE2F7"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1054</w:t>
            </w:r>
          </w:p>
        </w:tc>
        <w:tc>
          <w:tcPr>
            <w:tcW w:w="738" w:type="pct"/>
            <w:shd w:val="clear" w:color="auto" w:fill="auto"/>
            <w:vAlign w:val="center"/>
          </w:tcPr>
          <w:p w14:paraId="2EEBFB51"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1128</w:t>
            </w:r>
          </w:p>
        </w:tc>
      </w:tr>
      <w:tr w:rsidR="007722E0" w:rsidRPr="00ED0492" w14:paraId="5F59F0F1" w14:textId="77777777" w:rsidTr="00783BDA">
        <w:trPr>
          <w:trHeight w:val="170"/>
        </w:trPr>
        <w:tc>
          <w:tcPr>
            <w:tcW w:w="426" w:type="pct"/>
            <w:shd w:val="clear" w:color="auto" w:fill="auto"/>
            <w:vAlign w:val="center"/>
          </w:tcPr>
          <w:p w14:paraId="7C8F6709"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2.1.13</w:t>
            </w:r>
          </w:p>
        </w:tc>
        <w:tc>
          <w:tcPr>
            <w:tcW w:w="2149" w:type="pct"/>
            <w:shd w:val="clear" w:color="auto" w:fill="auto"/>
            <w:vAlign w:val="center"/>
          </w:tcPr>
          <w:p w14:paraId="2470CB98"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bCs/>
              </w:rPr>
              <w:t>с. Новониколаевка</w:t>
            </w:r>
          </w:p>
        </w:tc>
        <w:tc>
          <w:tcPr>
            <w:tcW w:w="823" w:type="pct"/>
            <w:shd w:val="clear" w:color="auto" w:fill="auto"/>
            <w:vAlign w:val="center"/>
          </w:tcPr>
          <w:p w14:paraId="163F3B7F"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12DA303C"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248</w:t>
            </w:r>
          </w:p>
        </w:tc>
        <w:tc>
          <w:tcPr>
            <w:tcW w:w="738" w:type="pct"/>
            <w:shd w:val="clear" w:color="auto" w:fill="auto"/>
            <w:vAlign w:val="center"/>
          </w:tcPr>
          <w:p w14:paraId="57793102"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264</w:t>
            </w:r>
          </w:p>
        </w:tc>
      </w:tr>
      <w:tr w:rsidR="007722E0" w:rsidRPr="00ED0492" w14:paraId="54005C00" w14:textId="77777777" w:rsidTr="00783BDA">
        <w:trPr>
          <w:trHeight w:val="170"/>
        </w:trPr>
        <w:tc>
          <w:tcPr>
            <w:tcW w:w="426" w:type="pct"/>
            <w:shd w:val="clear" w:color="auto" w:fill="auto"/>
            <w:vAlign w:val="center"/>
          </w:tcPr>
          <w:p w14:paraId="187D37E0"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2.1.14</w:t>
            </w:r>
          </w:p>
        </w:tc>
        <w:tc>
          <w:tcPr>
            <w:tcW w:w="2149" w:type="pct"/>
            <w:shd w:val="clear" w:color="auto" w:fill="auto"/>
            <w:vAlign w:val="center"/>
          </w:tcPr>
          <w:p w14:paraId="16D55C8D"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bCs/>
              </w:rPr>
              <w:t>с. Новоселище</w:t>
            </w:r>
          </w:p>
        </w:tc>
        <w:tc>
          <w:tcPr>
            <w:tcW w:w="823" w:type="pct"/>
            <w:shd w:val="clear" w:color="auto" w:fill="auto"/>
            <w:vAlign w:val="center"/>
          </w:tcPr>
          <w:p w14:paraId="124C4E57"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14660D2A"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397</w:t>
            </w:r>
          </w:p>
        </w:tc>
        <w:tc>
          <w:tcPr>
            <w:tcW w:w="738" w:type="pct"/>
            <w:shd w:val="clear" w:color="auto" w:fill="auto"/>
            <w:vAlign w:val="center"/>
          </w:tcPr>
          <w:p w14:paraId="2A13C885"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425</w:t>
            </w:r>
          </w:p>
        </w:tc>
      </w:tr>
      <w:tr w:rsidR="007722E0" w:rsidRPr="00ED0492" w14:paraId="0AF8929B" w14:textId="77777777" w:rsidTr="00783BDA">
        <w:trPr>
          <w:trHeight w:val="170"/>
        </w:trPr>
        <w:tc>
          <w:tcPr>
            <w:tcW w:w="426" w:type="pct"/>
            <w:shd w:val="clear" w:color="auto" w:fill="auto"/>
            <w:vAlign w:val="center"/>
          </w:tcPr>
          <w:p w14:paraId="2CD642FE"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2.1.15</w:t>
            </w:r>
          </w:p>
        </w:tc>
        <w:tc>
          <w:tcPr>
            <w:tcW w:w="2149" w:type="pct"/>
            <w:shd w:val="clear" w:color="auto" w:fill="auto"/>
            <w:vAlign w:val="center"/>
          </w:tcPr>
          <w:p w14:paraId="32D4DFB1"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bCs/>
              </w:rPr>
              <w:t>с. Октябрьское</w:t>
            </w:r>
          </w:p>
        </w:tc>
        <w:tc>
          <w:tcPr>
            <w:tcW w:w="823" w:type="pct"/>
            <w:shd w:val="clear" w:color="auto" w:fill="auto"/>
            <w:vAlign w:val="center"/>
          </w:tcPr>
          <w:p w14:paraId="2B9665D7"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43CDA918"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535</w:t>
            </w:r>
          </w:p>
        </w:tc>
        <w:tc>
          <w:tcPr>
            <w:tcW w:w="738" w:type="pct"/>
            <w:shd w:val="clear" w:color="auto" w:fill="auto"/>
            <w:vAlign w:val="center"/>
          </w:tcPr>
          <w:p w14:paraId="43DCDC34"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577</w:t>
            </w:r>
          </w:p>
        </w:tc>
      </w:tr>
      <w:tr w:rsidR="007722E0" w:rsidRPr="00ED0492" w14:paraId="74777EC5" w14:textId="77777777" w:rsidTr="00783BDA">
        <w:trPr>
          <w:trHeight w:val="170"/>
        </w:trPr>
        <w:tc>
          <w:tcPr>
            <w:tcW w:w="426" w:type="pct"/>
            <w:shd w:val="clear" w:color="auto" w:fill="auto"/>
            <w:vAlign w:val="center"/>
          </w:tcPr>
          <w:p w14:paraId="7D1D045E"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2.1.16</w:t>
            </w:r>
          </w:p>
        </w:tc>
        <w:tc>
          <w:tcPr>
            <w:tcW w:w="2149" w:type="pct"/>
            <w:shd w:val="clear" w:color="auto" w:fill="auto"/>
            <w:vAlign w:val="center"/>
          </w:tcPr>
          <w:p w14:paraId="5D3D95F7"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bCs/>
              </w:rPr>
              <w:t>с. Пархоменко</w:t>
            </w:r>
          </w:p>
        </w:tc>
        <w:tc>
          <w:tcPr>
            <w:tcW w:w="823" w:type="pct"/>
            <w:shd w:val="clear" w:color="auto" w:fill="auto"/>
            <w:vAlign w:val="center"/>
          </w:tcPr>
          <w:p w14:paraId="1EAEFC79"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3A187C55"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258</w:t>
            </w:r>
          </w:p>
        </w:tc>
        <w:tc>
          <w:tcPr>
            <w:tcW w:w="738" w:type="pct"/>
            <w:shd w:val="clear" w:color="auto" w:fill="auto"/>
            <w:vAlign w:val="center"/>
          </w:tcPr>
          <w:p w14:paraId="5866A291"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276</w:t>
            </w:r>
          </w:p>
        </w:tc>
      </w:tr>
      <w:tr w:rsidR="007722E0" w:rsidRPr="00ED0492" w14:paraId="67A37FAC" w14:textId="77777777" w:rsidTr="00783BDA">
        <w:trPr>
          <w:trHeight w:val="170"/>
        </w:trPr>
        <w:tc>
          <w:tcPr>
            <w:tcW w:w="426" w:type="pct"/>
            <w:shd w:val="clear" w:color="auto" w:fill="auto"/>
            <w:vAlign w:val="center"/>
          </w:tcPr>
          <w:p w14:paraId="27475390"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2.1.17</w:t>
            </w:r>
          </w:p>
        </w:tc>
        <w:tc>
          <w:tcPr>
            <w:tcW w:w="2149" w:type="pct"/>
            <w:shd w:val="clear" w:color="auto" w:fill="auto"/>
            <w:vAlign w:val="center"/>
          </w:tcPr>
          <w:p w14:paraId="765D88DC"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bCs/>
              </w:rPr>
              <w:t>с. Первомайское</w:t>
            </w:r>
          </w:p>
        </w:tc>
        <w:tc>
          <w:tcPr>
            <w:tcW w:w="823" w:type="pct"/>
            <w:shd w:val="clear" w:color="auto" w:fill="auto"/>
            <w:vAlign w:val="center"/>
          </w:tcPr>
          <w:p w14:paraId="7D58600C"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42699D94"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511</w:t>
            </w:r>
          </w:p>
        </w:tc>
        <w:tc>
          <w:tcPr>
            <w:tcW w:w="738" w:type="pct"/>
            <w:shd w:val="clear" w:color="auto" w:fill="auto"/>
            <w:vAlign w:val="center"/>
          </w:tcPr>
          <w:p w14:paraId="68CEFBEC"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546</w:t>
            </w:r>
          </w:p>
        </w:tc>
      </w:tr>
      <w:tr w:rsidR="007722E0" w:rsidRPr="00ED0492" w14:paraId="0CA5F059" w14:textId="77777777" w:rsidTr="00783BDA">
        <w:trPr>
          <w:trHeight w:val="170"/>
        </w:trPr>
        <w:tc>
          <w:tcPr>
            <w:tcW w:w="426" w:type="pct"/>
            <w:shd w:val="clear" w:color="auto" w:fill="auto"/>
            <w:vAlign w:val="center"/>
          </w:tcPr>
          <w:p w14:paraId="0665DBC1"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2.1.18</w:t>
            </w:r>
          </w:p>
        </w:tc>
        <w:tc>
          <w:tcPr>
            <w:tcW w:w="2149" w:type="pct"/>
            <w:shd w:val="clear" w:color="auto" w:fill="auto"/>
            <w:vAlign w:val="center"/>
          </w:tcPr>
          <w:p w14:paraId="0CAC2EAB"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bCs/>
              </w:rPr>
              <w:t>с. Платоно-Александровское</w:t>
            </w:r>
          </w:p>
        </w:tc>
        <w:tc>
          <w:tcPr>
            <w:tcW w:w="823" w:type="pct"/>
            <w:shd w:val="clear" w:color="auto" w:fill="auto"/>
            <w:vAlign w:val="center"/>
          </w:tcPr>
          <w:p w14:paraId="44870866"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0B5A0654"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319</w:t>
            </w:r>
          </w:p>
        </w:tc>
        <w:tc>
          <w:tcPr>
            <w:tcW w:w="738" w:type="pct"/>
            <w:shd w:val="clear" w:color="auto" w:fill="auto"/>
            <w:vAlign w:val="center"/>
          </w:tcPr>
          <w:p w14:paraId="17B16CC1"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340</w:t>
            </w:r>
          </w:p>
        </w:tc>
      </w:tr>
      <w:tr w:rsidR="007722E0" w:rsidRPr="00ED0492" w14:paraId="415714C7" w14:textId="77777777" w:rsidTr="00783BDA">
        <w:trPr>
          <w:trHeight w:val="170"/>
        </w:trPr>
        <w:tc>
          <w:tcPr>
            <w:tcW w:w="426" w:type="pct"/>
            <w:shd w:val="clear" w:color="auto" w:fill="auto"/>
            <w:vAlign w:val="center"/>
          </w:tcPr>
          <w:p w14:paraId="55023DB4"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2.1.19</w:t>
            </w:r>
          </w:p>
        </w:tc>
        <w:tc>
          <w:tcPr>
            <w:tcW w:w="2149" w:type="pct"/>
            <w:shd w:val="clear" w:color="auto" w:fill="auto"/>
            <w:vAlign w:val="center"/>
          </w:tcPr>
          <w:p w14:paraId="52060525"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bCs/>
              </w:rPr>
              <w:t>с. Рассказово</w:t>
            </w:r>
          </w:p>
        </w:tc>
        <w:tc>
          <w:tcPr>
            <w:tcW w:w="823" w:type="pct"/>
            <w:shd w:val="clear" w:color="auto" w:fill="auto"/>
            <w:vAlign w:val="center"/>
          </w:tcPr>
          <w:p w14:paraId="4C0045B7"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417F5F30"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69</w:t>
            </w:r>
          </w:p>
        </w:tc>
        <w:tc>
          <w:tcPr>
            <w:tcW w:w="738" w:type="pct"/>
            <w:shd w:val="clear" w:color="auto" w:fill="auto"/>
            <w:vAlign w:val="center"/>
          </w:tcPr>
          <w:p w14:paraId="4E7388E2"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72</w:t>
            </w:r>
          </w:p>
        </w:tc>
      </w:tr>
      <w:tr w:rsidR="007722E0" w:rsidRPr="00ED0492" w14:paraId="586A1FC4" w14:textId="77777777" w:rsidTr="00783BDA">
        <w:trPr>
          <w:trHeight w:val="170"/>
        </w:trPr>
        <w:tc>
          <w:tcPr>
            <w:tcW w:w="426" w:type="pct"/>
            <w:shd w:val="clear" w:color="auto" w:fill="auto"/>
            <w:vAlign w:val="center"/>
          </w:tcPr>
          <w:p w14:paraId="44C4E57E"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2.1.20</w:t>
            </w:r>
          </w:p>
        </w:tc>
        <w:tc>
          <w:tcPr>
            <w:tcW w:w="2149" w:type="pct"/>
            <w:shd w:val="clear" w:color="auto" w:fill="auto"/>
            <w:vAlign w:val="center"/>
          </w:tcPr>
          <w:p w14:paraId="50A4EC63"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bCs/>
              </w:rPr>
              <w:t>с. Троицкое + гарнизон</w:t>
            </w:r>
          </w:p>
        </w:tc>
        <w:tc>
          <w:tcPr>
            <w:tcW w:w="823" w:type="pct"/>
            <w:shd w:val="clear" w:color="auto" w:fill="auto"/>
            <w:vAlign w:val="center"/>
          </w:tcPr>
          <w:p w14:paraId="620D7518"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3951FF79"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646</w:t>
            </w:r>
          </w:p>
        </w:tc>
        <w:tc>
          <w:tcPr>
            <w:tcW w:w="738" w:type="pct"/>
            <w:shd w:val="clear" w:color="auto" w:fill="auto"/>
            <w:vAlign w:val="center"/>
          </w:tcPr>
          <w:p w14:paraId="19C29210"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690</w:t>
            </w:r>
          </w:p>
        </w:tc>
      </w:tr>
      <w:tr w:rsidR="007722E0" w:rsidRPr="00ED0492" w14:paraId="461DB35C" w14:textId="77777777" w:rsidTr="00783BDA">
        <w:trPr>
          <w:trHeight w:val="170"/>
        </w:trPr>
        <w:tc>
          <w:tcPr>
            <w:tcW w:w="426" w:type="pct"/>
            <w:shd w:val="clear" w:color="auto" w:fill="auto"/>
            <w:vAlign w:val="center"/>
          </w:tcPr>
          <w:p w14:paraId="7A5185A1"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2.1.21</w:t>
            </w:r>
          </w:p>
        </w:tc>
        <w:tc>
          <w:tcPr>
            <w:tcW w:w="2149" w:type="pct"/>
            <w:shd w:val="clear" w:color="auto" w:fill="auto"/>
            <w:vAlign w:val="center"/>
          </w:tcPr>
          <w:p w14:paraId="2480731E"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bCs/>
              </w:rPr>
              <w:t>с. Турий Рог</w:t>
            </w:r>
          </w:p>
        </w:tc>
        <w:tc>
          <w:tcPr>
            <w:tcW w:w="823" w:type="pct"/>
            <w:shd w:val="clear" w:color="auto" w:fill="auto"/>
            <w:vAlign w:val="center"/>
          </w:tcPr>
          <w:p w14:paraId="6ECD02AA"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49EC1983"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516</w:t>
            </w:r>
          </w:p>
        </w:tc>
        <w:tc>
          <w:tcPr>
            <w:tcW w:w="738" w:type="pct"/>
            <w:shd w:val="clear" w:color="auto" w:fill="auto"/>
            <w:vAlign w:val="center"/>
          </w:tcPr>
          <w:p w14:paraId="019B83D8"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552</w:t>
            </w:r>
          </w:p>
        </w:tc>
      </w:tr>
      <w:tr w:rsidR="007722E0" w:rsidRPr="00ED0492" w14:paraId="77AEEEE5" w14:textId="77777777" w:rsidTr="00783BDA">
        <w:trPr>
          <w:trHeight w:val="170"/>
        </w:trPr>
        <w:tc>
          <w:tcPr>
            <w:tcW w:w="426" w:type="pct"/>
            <w:shd w:val="clear" w:color="auto" w:fill="auto"/>
            <w:vAlign w:val="center"/>
          </w:tcPr>
          <w:p w14:paraId="7C76AB9B"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2.1.22</w:t>
            </w:r>
          </w:p>
        </w:tc>
        <w:tc>
          <w:tcPr>
            <w:tcW w:w="2149" w:type="pct"/>
            <w:shd w:val="clear" w:color="auto" w:fill="auto"/>
            <w:vAlign w:val="center"/>
          </w:tcPr>
          <w:p w14:paraId="6FA26725"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bCs/>
              </w:rPr>
              <w:t>с. Удобное</w:t>
            </w:r>
          </w:p>
        </w:tc>
        <w:tc>
          <w:tcPr>
            <w:tcW w:w="823" w:type="pct"/>
            <w:shd w:val="clear" w:color="auto" w:fill="auto"/>
            <w:vAlign w:val="center"/>
          </w:tcPr>
          <w:p w14:paraId="445BF0CD"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1631B3C7"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28</w:t>
            </w:r>
          </w:p>
        </w:tc>
        <w:tc>
          <w:tcPr>
            <w:tcW w:w="738" w:type="pct"/>
            <w:shd w:val="clear" w:color="auto" w:fill="auto"/>
            <w:vAlign w:val="center"/>
          </w:tcPr>
          <w:p w14:paraId="0BCAA1D4"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30</w:t>
            </w:r>
          </w:p>
        </w:tc>
      </w:tr>
      <w:tr w:rsidR="007722E0" w:rsidRPr="00ED0492" w14:paraId="33F7E291" w14:textId="77777777" w:rsidTr="00783BDA">
        <w:trPr>
          <w:trHeight w:val="170"/>
        </w:trPr>
        <w:tc>
          <w:tcPr>
            <w:tcW w:w="426" w:type="pct"/>
            <w:shd w:val="clear" w:color="auto" w:fill="auto"/>
            <w:vAlign w:val="center"/>
          </w:tcPr>
          <w:p w14:paraId="0D0FBFD4"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2.1.23</w:t>
            </w:r>
          </w:p>
        </w:tc>
        <w:tc>
          <w:tcPr>
            <w:tcW w:w="2149" w:type="pct"/>
            <w:shd w:val="clear" w:color="auto" w:fill="auto"/>
            <w:vAlign w:val="center"/>
          </w:tcPr>
          <w:p w14:paraId="303EEC94"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bCs/>
              </w:rPr>
              <w:t>ж/д ст. Ильинка</w:t>
            </w:r>
          </w:p>
        </w:tc>
        <w:tc>
          <w:tcPr>
            <w:tcW w:w="823" w:type="pct"/>
            <w:shd w:val="clear" w:color="auto" w:fill="auto"/>
            <w:vAlign w:val="center"/>
          </w:tcPr>
          <w:p w14:paraId="7906A4F5"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0EF337E1"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w:t>
            </w:r>
          </w:p>
        </w:tc>
        <w:tc>
          <w:tcPr>
            <w:tcW w:w="738" w:type="pct"/>
            <w:shd w:val="clear" w:color="auto" w:fill="auto"/>
            <w:vAlign w:val="center"/>
          </w:tcPr>
          <w:p w14:paraId="23B3635E"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w:t>
            </w:r>
          </w:p>
        </w:tc>
      </w:tr>
      <w:tr w:rsidR="007722E0" w:rsidRPr="00ED0492" w14:paraId="6A5EF4D7" w14:textId="77777777" w:rsidTr="00783BDA">
        <w:trPr>
          <w:trHeight w:val="170"/>
        </w:trPr>
        <w:tc>
          <w:tcPr>
            <w:tcW w:w="426" w:type="pct"/>
            <w:shd w:val="clear" w:color="auto" w:fill="auto"/>
            <w:vAlign w:val="center"/>
          </w:tcPr>
          <w:p w14:paraId="47BBB136"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2.1.24</w:t>
            </w:r>
          </w:p>
        </w:tc>
        <w:tc>
          <w:tcPr>
            <w:tcW w:w="2149" w:type="pct"/>
            <w:shd w:val="clear" w:color="auto" w:fill="auto"/>
            <w:vAlign w:val="center"/>
          </w:tcPr>
          <w:p w14:paraId="068A4AF9"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bCs/>
              </w:rPr>
              <w:t>ж/д рзд. Морозовка</w:t>
            </w:r>
          </w:p>
        </w:tc>
        <w:tc>
          <w:tcPr>
            <w:tcW w:w="823" w:type="pct"/>
            <w:shd w:val="clear" w:color="auto" w:fill="auto"/>
            <w:vAlign w:val="center"/>
          </w:tcPr>
          <w:p w14:paraId="026AEA95"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5AB60B7A"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738" w:type="pct"/>
            <w:shd w:val="clear" w:color="auto" w:fill="auto"/>
            <w:vAlign w:val="center"/>
          </w:tcPr>
          <w:p w14:paraId="14E32DC1"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r>
      <w:tr w:rsidR="007722E0" w:rsidRPr="00ED0492" w14:paraId="297C5724" w14:textId="77777777" w:rsidTr="00783BDA">
        <w:trPr>
          <w:trHeight w:val="170"/>
        </w:trPr>
        <w:tc>
          <w:tcPr>
            <w:tcW w:w="426" w:type="pct"/>
            <w:shd w:val="clear" w:color="auto" w:fill="auto"/>
            <w:vAlign w:val="center"/>
          </w:tcPr>
          <w:p w14:paraId="57E3D0FE"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2.1.25</w:t>
            </w:r>
          </w:p>
        </w:tc>
        <w:tc>
          <w:tcPr>
            <w:tcW w:w="2149" w:type="pct"/>
            <w:shd w:val="clear" w:color="auto" w:fill="auto"/>
            <w:vAlign w:val="center"/>
          </w:tcPr>
          <w:p w14:paraId="59D587E6"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bCs/>
              </w:rPr>
              <w:t>ж/д ст. Камень-Рыболов</w:t>
            </w:r>
          </w:p>
        </w:tc>
        <w:tc>
          <w:tcPr>
            <w:tcW w:w="823" w:type="pct"/>
            <w:shd w:val="clear" w:color="auto" w:fill="auto"/>
            <w:vAlign w:val="center"/>
          </w:tcPr>
          <w:p w14:paraId="6FCB6469"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rPr>
            </w:pPr>
            <w:r w:rsidRPr="00ED0492">
              <w:rPr>
                <w:rFonts w:ascii="Times New Roman" w:eastAsia="Times New Roman" w:hAnsi="Times New Roman"/>
              </w:rPr>
              <w:t>человек</w:t>
            </w:r>
          </w:p>
        </w:tc>
        <w:tc>
          <w:tcPr>
            <w:tcW w:w="864" w:type="pct"/>
            <w:shd w:val="clear" w:color="auto" w:fill="auto"/>
            <w:vAlign w:val="center"/>
          </w:tcPr>
          <w:p w14:paraId="68D7F286"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w:t>
            </w:r>
          </w:p>
        </w:tc>
        <w:tc>
          <w:tcPr>
            <w:tcW w:w="738" w:type="pct"/>
            <w:shd w:val="clear" w:color="auto" w:fill="auto"/>
            <w:vAlign w:val="center"/>
          </w:tcPr>
          <w:p w14:paraId="3F7FEB8D"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w:t>
            </w:r>
          </w:p>
        </w:tc>
      </w:tr>
      <w:tr w:rsidR="007722E0" w:rsidRPr="00ED0492" w14:paraId="7A91F7AC" w14:textId="77777777" w:rsidTr="00783BDA">
        <w:trPr>
          <w:trHeight w:val="170"/>
        </w:trPr>
        <w:tc>
          <w:tcPr>
            <w:tcW w:w="426" w:type="pct"/>
            <w:shd w:val="clear" w:color="auto" w:fill="auto"/>
            <w:vAlign w:val="center"/>
          </w:tcPr>
          <w:p w14:paraId="2227CE88"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2.2</w:t>
            </w:r>
          </w:p>
        </w:tc>
        <w:tc>
          <w:tcPr>
            <w:tcW w:w="2149" w:type="pct"/>
            <w:shd w:val="clear" w:color="auto" w:fill="auto"/>
            <w:vAlign w:val="center"/>
          </w:tcPr>
          <w:p w14:paraId="6C2AF1B3"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 xml:space="preserve">Возрастная структура населения </w:t>
            </w:r>
          </w:p>
        </w:tc>
        <w:tc>
          <w:tcPr>
            <w:tcW w:w="823" w:type="pct"/>
            <w:shd w:val="clear" w:color="auto" w:fill="auto"/>
            <w:vAlign w:val="center"/>
          </w:tcPr>
          <w:p w14:paraId="46874601"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864" w:type="pct"/>
            <w:shd w:val="clear" w:color="auto" w:fill="auto"/>
            <w:vAlign w:val="center"/>
          </w:tcPr>
          <w:p w14:paraId="4E957672"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738" w:type="pct"/>
            <w:shd w:val="clear" w:color="auto" w:fill="auto"/>
            <w:vAlign w:val="center"/>
          </w:tcPr>
          <w:p w14:paraId="56EDC456"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r>
      <w:tr w:rsidR="007722E0" w:rsidRPr="00ED0492" w14:paraId="11FA9BC7" w14:textId="77777777" w:rsidTr="00783BDA">
        <w:trPr>
          <w:trHeight w:val="170"/>
        </w:trPr>
        <w:tc>
          <w:tcPr>
            <w:tcW w:w="426" w:type="pct"/>
            <w:shd w:val="clear" w:color="auto" w:fill="auto"/>
            <w:vAlign w:val="center"/>
          </w:tcPr>
          <w:p w14:paraId="4CD778EB"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2.2.1</w:t>
            </w:r>
          </w:p>
        </w:tc>
        <w:tc>
          <w:tcPr>
            <w:tcW w:w="2149" w:type="pct"/>
            <w:shd w:val="clear" w:color="auto" w:fill="auto"/>
            <w:vAlign w:val="center"/>
          </w:tcPr>
          <w:p w14:paraId="0146BDE5" w14:textId="77777777" w:rsidR="004A54B7" w:rsidRPr="00ED0492" w:rsidRDefault="004A54B7" w:rsidP="002851FE">
            <w:pPr>
              <w:pStyle w:val="ab"/>
              <w:numPr>
                <w:ilvl w:val="0"/>
                <w:numId w:val="54"/>
              </w:numPr>
              <w:tabs>
                <w:tab w:val="left" w:pos="284"/>
                <w:tab w:val="left" w:pos="426"/>
              </w:tabs>
              <w:spacing w:after="0" w:line="240" w:lineRule="auto"/>
              <w:ind w:left="412" w:hanging="194"/>
              <w:rPr>
                <w:rFonts w:ascii="Times New Roman" w:eastAsia="Times New Roman" w:hAnsi="Times New Roman"/>
                <w:lang w:eastAsia="ru-RU"/>
              </w:rPr>
            </w:pPr>
            <w:r w:rsidRPr="00ED0492">
              <w:rPr>
                <w:rFonts w:ascii="Times New Roman" w:eastAsia="Times New Roman" w:hAnsi="Times New Roman"/>
                <w:lang w:eastAsia="ru-RU"/>
              </w:rPr>
              <w:t>младше трудоспособного возраста</w:t>
            </w:r>
          </w:p>
        </w:tc>
        <w:tc>
          <w:tcPr>
            <w:tcW w:w="823" w:type="pct"/>
            <w:shd w:val="clear" w:color="auto" w:fill="auto"/>
            <w:vAlign w:val="center"/>
          </w:tcPr>
          <w:p w14:paraId="11EFAA99"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864" w:type="pct"/>
            <w:shd w:val="clear" w:color="auto" w:fill="auto"/>
            <w:vAlign w:val="center"/>
          </w:tcPr>
          <w:p w14:paraId="32707019"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21,8</w:t>
            </w:r>
          </w:p>
        </w:tc>
        <w:tc>
          <w:tcPr>
            <w:tcW w:w="738" w:type="pct"/>
            <w:shd w:val="clear" w:color="auto" w:fill="auto"/>
            <w:vAlign w:val="center"/>
          </w:tcPr>
          <w:p w14:paraId="1E893D1F"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21,0</w:t>
            </w:r>
          </w:p>
        </w:tc>
      </w:tr>
      <w:tr w:rsidR="007722E0" w:rsidRPr="00ED0492" w14:paraId="4E35417A" w14:textId="77777777" w:rsidTr="00783BDA">
        <w:trPr>
          <w:trHeight w:val="170"/>
        </w:trPr>
        <w:tc>
          <w:tcPr>
            <w:tcW w:w="426" w:type="pct"/>
            <w:shd w:val="clear" w:color="auto" w:fill="auto"/>
            <w:vAlign w:val="center"/>
          </w:tcPr>
          <w:p w14:paraId="5636E464"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lastRenderedPageBreak/>
              <w:t>2.2.2</w:t>
            </w:r>
          </w:p>
        </w:tc>
        <w:tc>
          <w:tcPr>
            <w:tcW w:w="2149" w:type="pct"/>
            <w:shd w:val="clear" w:color="auto" w:fill="auto"/>
            <w:vAlign w:val="center"/>
          </w:tcPr>
          <w:p w14:paraId="12E4B047" w14:textId="77777777" w:rsidR="004A54B7" w:rsidRPr="00ED0492" w:rsidRDefault="004A54B7" w:rsidP="002851FE">
            <w:pPr>
              <w:pStyle w:val="ab"/>
              <w:numPr>
                <w:ilvl w:val="0"/>
                <w:numId w:val="54"/>
              </w:numPr>
              <w:tabs>
                <w:tab w:val="left" w:pos="284"/>
                <w:tab w:val="left" w:pos="426"/>
              </w:tabs>
              <w:spacing w:after="0" w:line="240" w:lineRule="auto"/>
              <w:ind w:left="412" w:hanging="194"/>
              <w:rPr>
                <w:rFonts w:ascii="Times New Roman" w:eastAsia="Times New Roman" w:hAnsi="Times New Roman"/>
                <w:lang w:eastAsia="ru-RU"/>
              </w:rPr>
            </w:pPr>
            <w:r w:rsidRPr="00ED0492">
              <w:rPr>
                <w:rFonts w:ascii="Times New Roman" w:eastAsia="Times New Roman" w:hAnsi="Times New Roman"/>
                <w:lang w:eastAsia="ru-RU"/>
              </w:rPr>
              <w:t>трудоспособного возраста</w:t>
            </w:r>
          </w:p>
        </w:tc>
        <w:tc>
          <w:tcPr>
            <w:tcW w:w="823" w:type="pct"/>
            <w:shd w:val="clear" w:color="auto" w:fill="auto"/>
            <w:vAlign w:val="center"/>
          </w:tcPr>
          <w:p w14:paraId="6A4B4ACA"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864" w:type="pct"/>
            <w:shd w:val="clear" w:color="auto" w:fill="auto"/>
            <w:vAlign w:val="center"/>
          </w:tcPr>
          <w:p w14:paraId="65810DA8"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55,4</w:t>
            </w:r>
          </w:p>
        </w:tc>
        <w:tc>
          <w:tcPr>
            <w:tcW w:w="738" w:type="pct"/>
            <w:shd w:val="clear" w:color="auto" w:fill="auto"/>
            <w:vAlign w:val="center"/>
          </w:tcPr>
          <w:p w14:paraId="22F5E3EA"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56,0</w:t>
            </w:r>
          </w:p>
        </w:tc>
      </w:tr>
      <w:tr w:rsidR="007722E0" w:rsidRPr="00ED0492" w14:paraId="408EF3EA" w14:textId="77777777" w:rsidTr="00783BDA">
        <w:trPr>
          <w:trHeight w:val="170"/>
        </w:trPr>
        <w:tc>
          <w:tcPr>
            <w:tcW w:w="426" w:type="pct"/>
            <w:shd w:val="clear" w:color="auto" w:fill="auto"/>
            <w:vAlign w:val="center"/>
          </w:tcPr>
          <w:p w14:paraId="6C1DCB5F"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2.2.3</w:t>
            </w:r>
          </w:p>
        </w:tc>
        <w:tc>
          <w:tcPr>
            <w:tcW w:w="2149" w:type="pct"/>
            <w:shd w:val="clear" w:color="auto" w:fill="auto"/>
            <w:vAlign w:val="center"/>
          </w:tcPr>
          <w:p w14:paraId="4E0FE47C" w14:textId="77777777" w:rsidR="004A54B7" w:rsidRPr="00ED0492" w:rsidRDefault="004A54B7" w:rsidP="002851FE">
            <w:pPr>
              <w:pStyle w:val="ab"/>
              <w:numPr>
                <w:ilvl w:val="0"/>
                <w:numId w:val="54"/>
              </w:numPr>
              <w:tabs>
                <w:tab w:val="left" w:pos="284"/>
                <w:tab w:val="left" w:pos="426"/>
              </w:tabs>
              <w:spacing w:after="0" w:line="240" w:lineRule="auto"/>
              <w:ind w:left="412" w:hanging="194"/>
              <w:rPr>
                <w:rFonts w:ascii="Times New Roman" w:eastAsia="Times New Roman" w:hAnsi="Times New Roman"/>
                <w:lang w:eastAsia="ru-RU"/>
              </w:rPr>
            </w:pPr>
            <w:r w:rsidRPr="00ED0492">
              <w:rPr>
                <w:rFonts w:ascii="Times New Roman" w:eastAsia="Times New Roman" w:hAnsi="Times New Roman"/>
                <w:lang w:eastAsia="ru-RU"/>
              </w:rPr>
              <w:t xml:space="preserve">старше трудоспособного возраста </w:t>
            </w:r>
          </w:p>
        </w:tc>
        <w:tc>
          <w:tcPr>
            <w:tcW w:w="823" w:type="pct"/>
            <w:shd w:val="clear" w:color="auto" w:fill="auto"/>
            <w:vAlign w:val="center"/>
          </w:tcPr>
          <w:p w14:paraId="52BD5551"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864" w:type="pct"/>
            <w:shd w:val="clear" w:color="auto" w:fill="auto"/>
            <w:vAlign w:val="center"/>
          </w:tcPr>
          <w:p w14:paraId="447EF053"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22,8</w:t>
            </w:r>
          </w:p>
        </w:tc>
        <w:tc>
          <w:tcPr>
            <w:tcW w:w="738" w:type="pct"/>
            <w:shd w:val="clear" w:color="auto" w:fill="auto"/>
            <w:vAlign w:val="center"/>
          </w:tcPr>
          <w:p w14:paraId="54D66935"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23,0</w:t>
            </w:r>
          </w:p>
        </w:tc>
      </w:tr>
      <w:tr w:rsidR="007722E0" w:rsidRPr="00ED0492" w14:paraId="7E7C0248" w14:textId="77777777" w:rsidTr="00783BDA">
        <w:trPr>
          <w:trHeight w:val="170"/>
        </w:trPr>
        <w:tc>
          <w:tcPr>
            <w:tcW w:w="426" w:type="pct"/>
            <w:shd w:val="clear" w:color="auto" w:fill="auto"/>
            <w:vAlign w:val="center"/>
          </w:tcPr>
          <w:p w14:paraId="473033CB"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w:t>
            </w:r>
          </w:p>
        </w:tc>
        <w:tc>
          <w:tcPr>
            <w:tcW w:w="2149" w:type="pct"/>
            <w:shd w:val="clear" w:color="auto" w:fill="auto"/>
            <w:vAlign w:val="center"/>
          </w:tcPr>
          <w:p w14:paraId="1F3FE025"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b/>
              </w:rPr>
              <w:t>ЖИЛИЩНЫЙ ФОНД </w:t>
            </w:r>
          </w:p>
        </w:tc>
        <w:tc>
          <w:tcPr>
            <w:tcW w:w="823" w:type="pct"/>
            <w:shd w:val="clear" w:color="auto" w:fill="auto"/>
            <w:vAlign w:val="center"/>
          </w:tcPr>
          <w:p w14:paraId="7086A668"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864" w:type="pct"/>
            <w:shd w:val="clear" w:color="auto" w:fill="auto"/>
            <w:vAlign w:val="center"/>
          </w:tcPr>
          <w:p w14:paraId="78AAE21B"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738" w:type="pct"/>
            <w:shd w:val="clear" w:color="auto" w:fill="auto"/>
            <w:vAlign w:val="center"/>
          </w:tcPr>
          <w:p w14:paraId="4EB12F9A"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r>
      <w:tr w:rsidR="007722E0" w:rsidRPr="00ED0492" w14:paraId="092C84E9" w14:textId="77777777" w:rsidTr="00783BDA">
        <w:trPr>
          <w:trHeight w:val="170"/>
        </w:trPr>
        <w:tc>
          <w:tcPr>
            <w:tcW w:w="426" w:type="pct"/>
            <w:shd w:val="clear" w:color="auto" w:fill="auto"/>
            <w:vAlign w:val="center"/>
          </w:tcPr>
          <w:p w14:paraId="76706E1A"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3.1</w:t>
            </w:r>
          </w:p>
        </w:tc>
        <w:tc>
          <w:tcPr>
            <w:tcW w:w="2149" w:type="pct"/>
            <w:shd w:val="clear" w:color="auto" w:fill="auto"/>
            <w:vAlign w:val="center"/>
          </w:tcPr>
          <w:p w14:paraId="523CD5A7"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rPr>
              <w:t>Объём жилищного фонда, всего, в том числе:</w:t>
            </w:r>
          </w:p>
        </w:tc>
        <w:tc>
          <w:tcPr>
            <w:tcW w:w="823" w:type="pct"/>
            <w:shd w:val="clear" w:color="auto" w:fill="auto"/>
            <w:vAlign w:val="center"/>
          </w:tcPr>
          <w:p w14:paraId="02DD4B67"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rPr>
              <w:t>тыс. кв. м</w:t>
            </w:r>
          </w:p>
        </w:tc>
        <w:tc>
          <w:tcPr>
            <w:tcW w:w="864" w:type="pct"/>
            <w:shd w:val="clear" w:color="auto" w:fill="auto"/>
            <w:vAlign w:val="center"/>
          </w:tcPr>
          <w:p w14:paraId="7EA258D3"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532,69</w:t>
            </w:r>
          </w:p>
        </w:tc>
        <w:tc>
          <w:tcPr>
            <w:tcW w:w="738" w:type="pct"/>
            <w:shd w:val="clear" w:color="auto" w:fill="auto"/>
            <w:vAlign w:val="center"/>
          </w:tcPr>
          <w:p w14:paraId="35368F84" w14:textId="384BE8ED" w:rsidR="004A54B7" w:rsidRPr="00ED0492" w:rsidRDefault="00E4559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674,02</w:t>
            </w:r>
          </w:p>
        </w:tc>
      </w:tr>
      <w:tr w:rsidR="007722E0" w:rsidRPr="00ED0492" w14:paraId="6E5A5F53" w14:textId="77777777" w:rsidTr="00783BDA">
        <w:trPr>
          <w:trHeight w:val="170"/>
        </w:trPr>
        <w:tc>
          <w:tcPr>
            <w:tcW w:w="426" w:type="pct"/>
            <w:shd w:val="clear" w:color="auto" w:fill="auto"/>
            <w:vAlign w:val="center"/>
          </w:tcPr>
          <w:p w14:paraId="0BF39CD7"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3.3</w:t>
            </w:r>
          </w:p>
        </w:tc>
        <w:tc>
          <w:tcPr>
            <w:tcW w:w="2149" w:type="pct"/>
            <w:shd w:val="clear" w:color="auto" w:fill="auto"/>
            <w:vAlign w:val="center"/>
          </w:tcPr>
          <w:p w14:paraId="1BD48E71"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rPr>
              <w:t>Средняя жилищная обеспеченность</w:t>
            </w:r>
          </w:p>
        </w:tc>
        <w:tc>
          <w:tcPr>
            <w:tcW w:w="823" w:type="pct"/>
            <w:shd w:val="clear" w:color="auto" w:fill="auto"/>
            <w:vAlign w:val="center"/>
          </w:tcPr>
          <w:p w14:paraId="44695094"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rPr>
              <w:t>кв. м общей площади жилых помещений на человека</w:t>
            </w:r>
          </w:p>
        </w:tc>
        <w:tc>
          <w:tcPr>
            <w:tcW w:w="864" w:type="pct"/>
            <w:shd w:val="clear" w:color="auto" w:fill="auto"/>
            <w:vAlign w:val="center"/>
          </w:tcPr>
          <w:p w14:paraId="17451B34" w14:textId="48B71ED3"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25,</w:t>
            </w:r>
            <w:r w:rsidR="00D00773" w:rsidRPr="00ED0492">
              <w:rPr>
                <w:rFonts w:ascii="Times New Roman" w:eastAsia="Times New Roman" w:hAnsi="Times New Roman"/>
                <w:lang w:eastAsia="ru-RU"/>
              </w:rPr>
              <w:t>67</w:t>
            </w:r>
          </w:p>
        </w:tc>
        <w:tc>
          <w:tcPr>
            <w:tcW w:w="738" w:type="pct"/>
            <w:shd w:val="clear" w:color="auto" w:fill="auto"/>
            <w:vAlign w:val="center"/>
          </w:tcPr>
          <w:p w14:paraId="513160C6" w14:textId="620A30F5" w:rsidR="004A54B7" w:rsidRPr="00ED0492" w:rsidRDefault="00E4559D"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28,8</w:t>
            </w:r>
          </w:p>
        </w:tc>
      </w:tr>
      <w:tr w:rsidR="007722E0" w:rsidRPr="00ED0492" w14:paraId="1F2F2F03" w14:textId="77777777" w:rsidTr="00783BDA">
        <w:trPr>
          <w:trHeight w:val="170"/>
        </w:trPr>
        <w:tc>
          <w:tcPr>
            <w:tcW w:w="426" w:type="pct"/>
            <w:shd w:val="clear" w:color="auto" w:fill="auto"/>
            <w:vAlign w:val="center"/>
          </w:tcPr>
          <w:p w14:paraId="1C07D35D"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w:t>
            </w:r>
          </w:p>
        </w:tc>
        <w:tc>
          <w:tcPr>
            <w:tcW w:w="4574" w:type="pct"/>
            <w:gridSpan w:val="4"/>
            <w:shd w:val="clear" w:color="auto" w:fill="auto"/>
            <w:vAlign w:val="center"/>
          </w:tcPr>
          <w:p w14:paraId="734452F3"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b/>
              </w:rPr>
              <w:t>ОБЪЕКТЫ СОЦИАЛЬНОЙ ИНФРАСТРУКТУРЫ</w:t>
            </w:r>
          </w:p>
        </w:tc>
      </w:tr>
      <w:tr w:rsidR="007722E0" w:rsidRPr="00ED0492" w14:paraId="44444F22" w14:textId="77777777" w:rsidTr="00783BDA">
        <w:trPr>
          <w:trHeight w:val="170"/>
        </w:trPr>
        <w:tc>
          <w:tcPr>
            <w:tcW w:w="426" w:type="pct"/>
            <w:shd w:val="clear" w:color="auto" w:fill="auto"/>
            <w:vAlign w:val="center"/>
          </w:tcPr>
          <w:p w14:paraId="702B4DF2"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bookmarkStart w:id="767" w:name="_Hlk113889102"/>
            <w:r w:rsidRPr="00ED0492">
              <w:rPr>
                <w:rFonts w:ascii="Times New Roman" w:eastAsia="Times New Roman" w:hAnsi="Times New Roman"/>
                <w:lang w:eastAsia="ru-RU"/>
              </w:rPr>
              <w:t>4.1</w:t>
            </w:r>
          </w:p>
        </w:tc>
        <w:tc>
          <w:tcPr>
            <w:tcW w:w="4574" w:type="pct"/>
            <w:gridSpan w:val="4"/>
            <w:shd w:val="clear" w:color="auto" w:fill="auto"/>
            <w:vAlign w:val="center"/>
          </w:tcPr>
          <w:p w14:paraId="485A1E2C"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rPr>
              <w:t>Образовательные организации</w:t>
            </w:r>
          </w:p>
        </w:tc>
      </w:tr>
      <w:tr w:rsidR="007722E0" w:rsidRPr="00ED0492" w14:paraId="5D12F9EF" w14:textId="77777777" w:rsidTr="00783BDA">
        <w:trPr>
          <w:trHeight w:val="170"/>
        </w:trPr>
        <w:tc>
          <w:tcPr>
            <w:tcW w:w="426" w:type="pct"/>
            <w:vMerge w:val="restart"/>
            <w:shd w:val="clear" w:color="auto" w:fill="auto"/>
            <w:vAlign w:val="center"/>
          </w:tcPr>
          <w:p w14:paraId="0B9C9A54"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4.1.1</w:t>
            </w:r>
          </w:p>
        </w:tc>
        <w:tc>
          <w:tcPr>
            <w:tcW w:w="2149" w:type="pct"/>
            <w:vMerge w:val="restart"/>
            <w:shd w:val="clear" w:color="auto" w:fill="auto"/>
            <w:vAlign w:val="center"/>
          </w:tcPr>
          <w:p w14:paraId="11D94D3A"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rPr>
              <w:t>Дошкольные образовательные организации</w:t>
            </w:r>
          </w:p>
        </w:tc>
        <w:tc>
          <w:tcPr>
            <w:tcW w:w="823" w:type="pct"/>
            <w:tcBorders>
              <w:top w:val="single" w:sz="4" w:space="0" w:color="auto"/>
              <w:left w:val="single" w:sz="4" w:space="0" w:color="auto"/>
              <w:bottom w:val="single" w:sz="4" w:space="0" w:color="auto"/>
              <w:right w:val="single" w:sz="4" w:space="0" w:color="auto"/>
            </w:tcBorders>
            <w:vAlign w:val="center"/>
          </w:tcPr>
          <w:p w14:paraId="58747333"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rPr>
              <w:t>мест</w:t>
            </w:r>
          </w:p>
        </w:tc>
        <w:tc>
          <w:tcPr>
            <w:tcW w:w="864" w:type="pct"/>
            <w:tcBorders>
              <w:top w:val="single" w:sz="4" w:space="0" w:color="auto"/>
              <w:left w:val="single" w:sz="4" w:space="0" w:color="auto"/>
              <w:bottom w:val="single" w:sz="4" w:space="0" w:color="auto"/>
              <w:right w:val="single" w:sz="4" w:space="0" w:color="auto"/>
            </w:tcBorders>
            <w:vAlign w:val="center"/>
          </w:tcPr>
          <w:p w14:paraId="06745029"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347</w:t>
            </w:r>
          </w:p>
        </w:tc>
        <w:tc>
          <w:tcPr>
            <w:tcW w:w="738" w:type="pct"/>
            <w:tcBorders>
              <w:top w:val="single" w:sz="4" w:space="0" w:color="auto"/>
              <w:left w:val="single" w:sz="4" w:space="0" w:color="auto"/>
              <w:bottom w:val="single" w:sz="4" w:space="0" w:color="auto"/>
              <w:right w:val="single" w:sz="4" w:space="0" w:color="auto"/>
            </w:tcBorders>
            <w:vAlign w:val="center"/>
          </w:tcPr>
          <w:p w14:paraId="3733E633"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1477</w:t>
            </w:r>
          </w:p>
        </w:tc>
      </w:tr>
      <w:tr w:rsidR="007722E0" w:rsidRPr="00ED0492" w14:paraId="4BA3D760" w14:textId="77777777" w:rsidTr="00783BDA">
        <w:trPr>
          <w:trHeight w:val="170"/>
        </w:trPr>
        <w:tc>
          <w:tcPr>
            <w:tcW w:w="426" w:type="pct"/>
            <w:vMerge/>
            <w:shd w:val="clear" w:color="auto" w:fill="auto"/>
            <w:vAlign w:val="center"/>
          </w:tcPr>
          <w:p w14:paraId="3C0B23A3"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2149" w:type="pct"/>
            <w:vMerge/>
            <w:shd w:val="clear" w:color="auto" w:fill="auto"/>
            <w:vAlign w:val="center"/>
          </w:tcPr>
          <w:p w14:paraId="1262E794"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p>
        </w:tc>
        <w:tc>
          <w:tcPr>
            <w:tcW w:w="823" w:type="pct"/>
            <w:tcBorders>
              <w:top w:val="single" w:sz="4" w:space="0" w:color="auto"/>
              <w:left w:val="single" w:sz="4" w:space="0" w:color="auto"/>
              <w:bottom w:val="single" w:sz="4" w:space="0" w:color="auto"/>
              <w:right w:val="single" w:sz="4" w:space="0" w:color="auto"/>
            </w:tcBorders>
            <w:vAlign w:val="center"/>
          </w:tcPr>
          <w:p w14:paraId="775AD78D"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мест/1000 чел.</w:t>
            </w:r>
          </w:p>
        </w:tc>
        <w:tc>
          <w:tcPr>
            <w:tcW w:w="864" w:type="pct"/>
            <w:tcBorders>
              <w:top w:val="single" w:sz="4" w:space="0" w:color="auto"/>
              <w:left w:val="single" w:sz="4" w:space="0" w:color="auto"/>
              <w:bottom w:val="single" w:sz="4" w:space="0" w:color="auto"/>
              <w:right w:val="single" w:sz="4" w:space="0" w:color="auto"/>
            </w:tcBorders>
            <w:vAlign w:val="center"/>
          </w:tcPr>
          <w:p w14:paraId="730C44AA"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16,52</w:t>
            </w:r>
          </w:p>
        </w:tc>
        <w:tc>
          <w:tcPr>
            <w:tcW w:w="738" w:type="pct"/>
            <w:tcBorders>
              <w:top w:val="single" w:sz="4" w:space="0" w:color="auto"/>
              <w:left w:val="single" w:sz="4" w:space="0" w:color="auto"/>
              <w:bottom w:val="single" w:sz="4" w:space="0" w:color="auto"/>
              <w:right w:val="single" w:sz="4" w:space="0" w:color="auto"/>
            </w:tcBorders>
            <w:vAlign w:val="center"/>
          </w:tcPr>
          <w:p w14:paraId="38B3251F"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63,1</w:t>
            </w:r>
          </w:p>
        </w:tc>
      </w:tr>
      <w:tr w:rsidR="007722E0" w:rsidRPr="00ED0492" w14:paraId="0EACE7D1" w14:textId="77777777" w:rsidTr="00783BDA">
        <w:trPr>
          <w:trHeight w:val="170"/>
        </w:trPr>
        <w:tc>
          <w:tcPr>
            <w:tcW w:w="426" w:type="pct"/>
            <w:vMerge w:val="restart"/>
            <w:shd w:val="clear" w:color="auto" w:fill="auto"/>
            <w:vAlign w:val="center"/>
          </w:tcPr>
          <w:p w14:paraId="678A51CB"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4.1.2</w:t>
            </w:r>
          </w:p>
        </w:tc>
        <w:tc>
          <w:tcPr>
            <w:tcW w:w="2149" w:type="pct"/>
            <w:vMerge w:val="restart"/>
            <w:tcBorders>
              <w:left w:val="single" w:sz="4" w:space="0" w:color="auto"/>
              <w:right w:val="single" w:sz="4" w:space="0" w:color="auto"/>
            </w:tcBorders>
            <w:vAlign w:val="center"/>
          </w:tcPr>
          <w:p w14:paraId="4070C35F"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rPr>
              <w:t xml:space="preserve">Общеобразовательные организации </w:t>
            </w:r>
          </w:p>
        </w:tc>
        <w:tc>
          <w:tcPr>
            <w:tcW w:w="823" w:type="pct"/>
            <w:tcBorders>
              <w:top w:val="single" w:sz="4" w:space="0" w:color="auto"/>
              <w:left w:val="single" w:sz="4" w:space="0" w:color="auto"/>
              <w:bottom w:val="single" w:sz="4" w:space="0" w:color="auto"/>
              <w:right w:val="single" w:sz="4" w:space="0" w:color="auto"/>
            </w:tcBorders>
            <w:vAlign w:val="center"/>
          </w:tcPr>
          <w:p w14:paraId="4103D932"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rPr>
              <w:t>мест</w:t>
            </w:r>
          </w:p>
        </w:tc>
        <w:tc>
          <w:tcPr>
            <w:tcW w:w="864" w:type="pct"/>
            <w:tcBorders>
              <w:top w:val="single" w:sz="4" w:space="0" w:color="auto"/>
              <w:left w:val="single" w:sz="4" w:space="0" w:color="auto"/>
              <w:bottom w:val="single" w:sz="4" w:space="0" w:color="auto"/>
              <w:right w:val="single" w:sz="4" w:space="0" w:color="auto"/>
            </w:tcBorders>
            <w:vAlign w:val="center"/>
          </w:tcPr>
          <w:p w14:paraId="4BB02A28"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4975</w:t>
            </w:r>
          </w:p>
        </w:tc>
        <w:tc>
          <w:tcPr>
            <w:tcW w:w="738" w:type="pct"/>
            <w:tcBorders>
              <w:top w:val="single" w:sz="4" w:space="0" w:color="auto"/>
              <w:left w:val="single" w:sz="4" w:space="0" w:color="auto"/>
              <w:bottom w:val="single" w:sz="4" w:space="0" w:color="auto"/>
              <w:right w:val="single" w:sz="4" w:space="0" w:color="auto"/>
            </w:tcBorders>
            <w:vAlign w:val="center"/>
          </w:tcPr>
          <w:p w14:paraId="404E15F3"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5490</w:t>
            </w:r>
          </w:p>
        </w:tc>
      </w:tr>
      <w:tr w:rsidR="007722E0" w:rsidRPr="00ED0492" w14:paraId="545ECDBC" w14:textId="77777777" w:rsidTr="00783BDA">
        <w:trPr>
          <w:trHeight w:val="170"/>
        </w:trPr>
        <w:tc>
          <w:tcPr>
            <w:tcW w:w="426" w:type="pct"/>
            <w:vMerge/>
            <w:shd w:val="clear" w:color="auto" w:fill="auto"/>
            <w:vAlign w:val="center"/>
          </w:tcPr>
          <w:p w14:paraId="1A45FCEB"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left w:val="single" w:sz="4" w:space="0" w:color="auto"/>
              <w:bottom w:val="single" w:sz="4" w:space="0" w:color="auto"/>
              <w:right w:val="single" w:sz="4" w:space="0" w:color="auto"/>
            </w:tcBorders>
            <w:vAlign w:val="center"/>
          </w:tcPr>
          <w:p w14:paraId="0A047B7F"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p>
        </w:tc>
        <w:tc>
          <w:tcPr>
            <w:tcW w:w="823" w:type="pct"/>
            <w:tcBorders>
              <w:top w:val="single" w:sz="4" w:space="0" w:color="auto"/>
              <w:left w:val="single" w:sz="4" w:space="0" w:color="auto"/>
              <w:bottom w:val="single" w:sz="4" w:space="0" w:color="auto"/>
              <w:right w:val="single" w:sz="4" w:space="0" w:color="auto"/>
            </w:tcBorders>
            <w:vAlign w:val="center"/>
          </w:tcPr>
          <w:p w14:paraId="69026C7C"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мест/1000 чел.</w:t>
            </w:r>
          </w:p>
        </w:tc>
        <w:tc>
          <w:tcPr>
            <w:tcW w:w="864" w:type="pct"/>
            <w:tcBorders>
              <w:top w:val="single" w:sz="4" w:space="0" w:color="auto"/>
              <w:left w:val="single" w:sz="4" w:space="0" w:color="auto"/>
              <w:bottom w:val="single" w:sz="4" w:space="0" w:color="auto"/>
              <w:right w:val="single" w:sz="4" w:space="0" w:color="auto"/>
            </w:tcBorders>
            <w:vAlign w:val="center"/>
          </w:tcPr>
          <w:p w14:paraId="1D08B77A"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236,86</w:t>
            </w:r>
          </w:p>
        </w:tc>
        <w:tc>
          <w:tcPr>
            <w:tcW w:w="738" w:type="pct"/>
            <w:tcBorders>
              <w:top w:val="single" w:sz="4" w:space="0" w:color="auto"/>
              <w:left w:val="single" w:sz="4" w:space="0" w:color="auto"/>
              <w:bottom w:val="single" w:sz="4" w:space="0" w:color="auto"/>
              <w:right w:val="single" w:sz="4" w:space="0" w:color="auto"/>
            </w:tcBorders>
            <w:vAlign w:val="center"/>
          </w:tcPr>
          <w:p w14:paraId="72738268"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234,6</w:t>
            </w:r>
          </w:p>
        </w:tc>
      </w:tr>
      <w:tr w:rsidR="007722E0" w:rsidRPr="00ED0492" w14:paraId="2BF5D621" w14:textId="77777777" w:rsidTr="00783BDA">
        <w:trPr>
          <w:trHeight w:val="170"/>
        </w:trPr>
        <w:tc>
          <w:tcPr>
            <w:tcW w:w="426" w:type="pct"/>
            <w:vMerge w:val="restart"/>
            <w:shd w:val="clear" w:color="auto" w:fill="auto"/>
            <w:vAlign w:val="center"/>
          </w:tcPr>
          <w:p w14:paraId="54078C2C"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4.1.3</w:t>
            </w:r>
          </w:p>
        </w:tc>
        <w:tc>
          <w:tcPr>
            <w:tcW w:w="2149" w:type="pct"/>
            <w:vMerge w:val="restart"/>
            <w:tcBorders>
              <w:top w:val="single" w:sz="4" w:space="0" w:color="auto"/>
              <w:left w:val="single" w:sz="4" w:space="0" w:color="auto"/>
              <w:bottom w:val="single" w:sz="4" w:space="0" w:color="auto"/>
              <w:right w:val="single" w:sz="4" w:space="0" w:color="auto"/>
            </w:tcBorders>
            <w:vAlign w:val="center"/>
          </w:tcPr>
          <w:p w14:paraId="40995CE2"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rPr>
              <w:t>Организации дополнительного образования</w:t>
            </w:r>
          </w:p>
        </w:tc>
        <w:tc>
          <w:tcPr>
            <w:tcW w:w="823" w:type="pct"/>
            <w:tcBorders>
              <w:top w:val="single" w:sz="4" w:space="0" w:color="auto"/>
              <w:left w:val="single" w:sz="4" w:space="0" w:color="auto"/>
              <w:bottom w:val="single" w:sz="4" w:space="0" w:color="auto"/>
              <w:right w:val="single" w:sz="4" w:space="0" w:color="auto"/>
            </w:tcBorders>
            <w:vAlign w:val="center"/>
          </w:tcPr>
          <w:p w14:paraId="568D2F54"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rPr>
              <w:t>мест</w:t>
            </w:r>
          </w:p>
        </w:tc>
        <w:tc>
          <w:tcPr>
            <w:tcW w:w="864" w:type="pct"/>
            <w:tcBorders>
              <w:top w:val="single" w:sz="4" w:space="0" w:color="auto"/>
              <w:left w:val="single" w:sz="4" w:space="0" w:color="auto"/>
              <w:bottom w:val="single" w:sz="4" w:space="0" w:color="auto"/>
              <w:right w:val="single" w:sz="4" w:space="0" w:color="auto"/>
            </w:tcBorders>
            <w:vAlign w:val="center"/>
          </w:tcPr>
          <w:p w14:paraId="015D9292" w14:textId="38AC3D8E" w:rsidR="004A54B7" w:rsidRPr="00ED0492" w:rsidRDefault="00A15A2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836</w:t>
            </w:r>
          </w:p>
        </w:tc>
        <w:tc>
          <w:tcPr>
            <w:tcW w:w="738" w:type="pct"/>
            <w:tcBorders>
              <w:top w:val="single" w:sz="4" w:space="0" w:color="auto"/>
              <w:left w:val="single" w:sz="4" w:space="0" w:color="auto"/>
              <w:bottom w:val="single" w:sz="4" w:space="0" w:color="auto"/>
              <w:right w:val="single" w:sz="4" w:space="0" w:color="auto"/>
            </w:tcBorders>
            <w:vAlign w:val="center"/>
          </w:tcPr>
          <w:p w14:paraId="7DCC9179" w14:textId="480439A1" w:rsidR="004A54B7" w:rsidRPr="00ED0492" w:rsidRDefault="005317C4"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1178</w:t>
            </w:r>
          </w:p>
        </w:tc>
      </w:tr>
      <w:tr w:rsidR="007722E0" w:rsidRPr="00ED0492" w14:paraId="3F8660F3" w14:textId="77777777" w:rsidTr="00783BDA">
        <w:trPr>
          <w:trHeight w:val="170"/>
        </w:trPr>
        <w:tc>
          <w:tcPr>
            <w:tcW w:w="426" w:type="pct"/>
            <w:vMerge/>
            <w:shd w:val="clear" w:color="auto" w:fill="auto"/>
            <w:vAlign w:val="center"/>
          </w:tcPr>
          <w:p w14:paraId="11248915"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41AB9CFB"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p>
        </w:tc>
        <w:tc>
          <w:tcPr>
            <w:tcW w:w="823" w:type="pct"/>
            <w:tcBorders>
              <w:top w:val="single" w:sz="4" w:space="0" w:color="auto"/>
              <w:left w:val="single" w:sz="4" w:space="0" w:color="auto"/>
              <w:bottom w:val="single" w:sz="4" w:space="0" w:color="auto"/>
              <w:right w:val="single" w:sz="4" w:space="0" w:color="auto"/>
            </w:tcBorders>
            <w:vAlign w:val="center"/>
          </w:tcPr>
          <w:p w14:paraId="6FB2256B"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мест/1000 чел.</w:t>
            </w:r>
          </w:p>
        </w:tc>
        <w:tc>
          <w:tcPr>
            <w:tcW w:w="864" w:type="pct"/>
            <w:tcBorders>
              <w:top w:val="single" w:sz="4" w:space="0" w:color="auto"/>
              <w:left w:val="single" w:sz="4" w:space="0" w:color="auto"/>
              <w:bottom w:val="single" w:sz="4" w:space="0" w:color="auto"/>
              <w:right w:val="single" w:sz="4" w:space="0" w:color="auto"/>
            </w:tcBorders>
            <w:vAlign w:val="center"/>
          </w:tcPr>
          <w:p w14:paraId="20526AB7" w14:textId="7EF8629A" w:rsidR="004A54B7" w:rsidRPr="00ED0492" w:rsidRDefault="00406CA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39,8</w:t>
            </w:r>
          </w:p>
        </w:tc>
        <w:tc>
          <w:tcPr>
            <w:tcW w:w="738" w:type="pct"/>
            <w:tcBorders>
              <w:top w:val="single" w:sz="4" w:space="0" w:color="auto"/>
              <w:left w:val="single" w:sz="4" w:space="0" w:color="auto"/>
              <w:bottom w:val="single" w:sz="4" w:space="0" w:color="auto"/>
              <w:right w:val="single" w:sz="4" w:space="0" w:color="auto"/>
            </w:tcBorders>
            <w:vAlign w:val="center"/>
          </w:tcPr>
          <w:p w14:paraId="14D4B73D" w14:textId="49B2BFB7" w:rsidR="004A54B7" w:rsidRPr="00ED0492" w:rsidRDefault="00406CA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50,3</w:t>
            </w:r>
          </w:p>
        </w:tc>
      </w:tr>
      <w:tr w:rsidR="007722E0" w:rsidRPr="00ED0492" w14:paraId="1886518F" w14:textId="77777777" w:rsidTr="00783BDA">
        <w:trPr>
          <w:trHeight w:val="170"/>
        </w:trPr>
        <w:tc>
          <w:tcPr>
            <w:tcW w:w="426" w:type="pct"/>
            <w:shd w:val="clear" w:color="auto" w:fill="auto"/>
            <w:vAlign w:val="center"/>
          </w:tcPr>
          <w:p w14:paraId="21421030"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w:t>
            </w:r>
            <w:r w:rsidRPr="00ED0492">
              <w:rPr>
                <w:rFonts w:ascii="Times New Roman" w:hAnsi="Times New Roman"/>
              </w:rPr>
              <w:t>2</w:t>
            </w:r>
          </w:p>
        </w:tc>
        <w:tc>
          <w:tcPr>
            <w:tcW w:w="2149" w:type="pct"/>
            <w:shd w:val="clear" w:color="auto" w:fill="auto"/>
            <w:vAlign w:val="center"/>
          </w:tcPr>
          <w:p w14:paraId="7E73C6F8"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rPr>
              <w:t>Физкультурно-спортивные сооружения</w:t>
            </w:r>
          </w:p>
        </w:tc>
        <w:tc>
          <w:tcPr>
            <w:tcW w:w="823" w:type="pct"/>
            <w:shd w:val="clear" w:color="auto" w:fill="auto"/>
            <w:vAlign w:val="center"/>
          </w:tcPr>
          <w:p w14:paraId="3AA50783"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864" w:type="pct"/>
            <w:shd w:val="clear" w:color="auto" w:fill="auto"/>
            <w:vAlign w:val="center"/>
          </w:tcPr>
          <w:p w14:paraId="681E0A53"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738" w:type="pct"/>
            <w:shd w:val="clear" w:color="auto" w:fill="auto"/>
            <w:vAlign w:val="center"/>
          </w:tcPr>
          <w:p w14:paraId="637EF4E8"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r>
      <w:tr w:rsidR="007722E0" w:rsidRPr="00ED0492" w14:paraId="42C29D4B" w14:textId="77777777" w:rsidTr="00783BDA">
        <w:trPr>
          <w:trHeight w:val="170"/>
        </w:trPr>
        <w:tc>
          <w:tcPr>
            <w:tcW w:w="426" w:type="pct"/>
            <w:vMerge w:val="restart"/>
            <w:shd w:val="clear" w:color="auto" w:fill="auto"/>
            <w:vAlign w:val="center"/>
          </w:tcPr>
          <w:p w14:paraId="73F3964A"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w:t>
            </w:r>
            <w:r w:rsidRPr="00ED0492">
              <w:rPr>
                <w:rFonts w:ascii="Times New Roman" w:hAnsi="Times New Roman"/>
              </w:rPr>
              <w:t>2</w:t>
            </w:r>
            <w:r w:rsidRPr="00ED0492">
              <w:rPr>
                <w:rFonts w:ascii="Times New Roman" w:eastAsia="Times New Roman" w:hAnsi="Times New Roman"/>
                <w:lang w:eastAsia="ru-RU"/>
              </w:rPr>
              <w:t>.1</w:t>
            </w:r>
          </w:p>
        </w:tc>
        <w:tc>
          <w:tcPr>
            <w:tcW w:w="2149" w:type="pct"/>
            <w:vMerge w:val="restart"/>
            <w:tcBorders>
              <w:top w:val="single" w:sz="4" w:space="0" w:color="auto"/>
              <w:left w:val="single" w:sz="4" w:space="0" w:color="auto"/>
              <w:bottom w:val="single" w:sz="4" w:space="0" w:color="auto"/>
              <w:right w:val="single" w:sz="4" w:space="0" w:color="auto"/>
            </w:tcBorders>
            <w:vAlign w:val="center"/>
          </w:tcPr>
          <w:p w14:paraId="62D98FB0"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rPr>
              <w:t>Физкультурно-спортивные залы</w:t>
            </w:r>
          </w:p>
        </w:tc>
        <w:tc>
          <w:tcPr>
            <w:tcW w:w="823" w:type="pct"/>
            <w:tcBorders>
              <w:top w:val="single" w:sz="4" w:space="0" w:color="auto"/>
              <w:left w:val="single" w:sz="4" w:space="0" w:color="auto"/>
              <w:bottom w:val="single" w:sz="4" w:space="0" w:color="auto"/>
              <w:right w:val="single" w:sz="4" w:space="0" w:color="auto"/>
            </w:tcBorders>
            <w:vAlign w:val="center"/>
          </w:tcPr>
          <w:p w14:paraId="4F6A480D"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rPr>
              <w:t>кв. м площади пола</w:t>
            </w:r>
          </w:p>
        </w:tc>
        <w:tc>
          <w:tcPr>
            <w:tcW w:w="864" w:type="pct"/>
            <w:tcBorders>
              <w:top w:val="single" w:sz="4" w:space="0" w:color="auto"/>
              <w:left w:val="single" w:sz="4" w:space="0" w:color="auto"/>
              <w:bottom w:val="single" w:sz="4" w:space="0" w:color="auto"/>
              <w:right w:val="single" w:sz="4" w:space="0" w:color="auto"/>
            </w:tcBorders>
            <w:vAlign w:val="center"/>
          </w:tcPr>
          <w:p w14:paraId="3B5AF0E4"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3834</w:t>
            </w:r>
          </w:p>
        </w:tc>
        <w:tc>
          <w:tcPr>
            <w:tcW w:w="738" w:type="pct"/>
            <w:tcBorders>
              <w:top w:val="single" w:sz="4" w:space="0" w:color="auto"/>
              <w:left w:val="single" w:sz="4" w:space="0" w:color="auto"/>
              <w:bottom w:val="single" w:sz="4" w:space="0" w:color="auto"/>
              <w:right w:val="single" w:sz="4" w:space="0" w:color="auto"/>
            </w:tcBorders>
            <w:vAlign w:val="center"/>
          </w:tcPr>
          <w:p w14:paraId="2AD83053" w14:textId="691BF4EE" w:rsidR="004A54B7" w:rsidRPr="00ED0492" w:rsidRDefault="008B1CB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4230</w:t>
            </w:r>
          </w:p>
        </w:tc>
      </w:tr>
      <w:tr w:rsidR="007722E0" w:rsidRPr="00ED0492" w14:paraId="4CE016E5" w14:textId="77777777" w:rsidTr="00783BDA">
        <w:trPr>
          <w:trHeight w:val="170"/>
        </w:trPr>
        <w:tc>
          <w:tcPr>
            <w:tcW w:w="426" w:type="pct"/>
            <w:vMerge/>
            <w:shd w:val="clear" w:color="auto" w:fill="auto"/>
            <w:vAlign w:val="center"/>
          </w:tcPr>
          <w:p w14:paraId="3F19287A"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4332AF2E"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p>
        </w:tc>
        <w:tc>
          <w:tcPr>
            <w:tcW w:w="823" w:type="pct"/>
            <w:tcBorders>
              <w:top w:val="single" w:sz="4" w:space="0" w:color="auto"/>
              <w:left w:val="single" w:sz="4" w:space="0" w:color="auto"/>
              <w:bottom w:val="single" w:sz="4" w:space="0" w:color="auto"/>
              <w:right w:val="single" w:sz="4" w:space="0" w:color="auto"/>
            </w:tcBorders>
            <w:vAlign w:val="center"/>
          </w:tcPr>
          <w:p w14:paraId="0A774FE8"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rPr>
              <w:t>кв. м площади пола/1000 чел.</w:t>
            </w:r>
          </w:p>
        </w:tc>
        <w:tc>
          <w:tcPr>
            <w:tcW w:w="864" w:type="pct"/>
            <w:tcBorders>
              <w:top w:val="single" w:sz="4" w:space="0" w:color="auto"/>
              <w:left w:val="single" w:sz="4" w:space="0" w:color="auto"/>
              <w:bottom w:val="single" w:sz="4" w:space="0" w:color="auto"/>
              <w:right w:val="single" w:sz="4" w:space="0" w:color="auto"/>
            </w:tcBorders>
            <w:vAlign w:val="center"/>
          </w:tcPr>
          <w:p w14:paraId="1E4122BE"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182,5</w:t>
            </w:r>
          </w:p>
        </w:tc>
        <w:tc>
          <w:tcPr>
            <w:tcW w:w="738" w:type="pct"/>
            <w:tcBorders>
              <w:top w:val="single" w:sz="4" w:space="0" w:color="auto"/>
              <w:left w:val="single" w:sz="4" w:space="0" w:color="auto"/>
              <w:bottom w:val="single" w:sz="4" w:space="0" w:color="auto"/>
              <w:right w:val="single" w:sz="4" w:space="0" w:color="auto"/>
            </w:tcBorders>
            <w:vAlign w:val="center"/>
          </w:tcPr>
          <w:p w14:paraId="43DE93FD" w14:textId="13572213" w:rsidR="004A54B7" w:rsidRPr="00ED0492" w:rsidRDefault="008B1CB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180,8</w:t>
            </w:r>
          </w:p>
        </w:tc>
      </w:tr>
      <w:tr w:rsidR="007722E0" w:rsidRPr="00ED0492" w14:paraId="1DB84C24" w14:textId="77777777" w:rsidTr="00783BDA">
        <w:trPr>
          <w:trHeight w:val="170"/>
        </w:trPr>
        <w:tc>
          <w:tcPr>
            <w:tcW w:w="426" w:type="pct"/>
            <w:vMerge w:val="restart"/>
            <w:shd w:val="clear" w:color="auto" w:fill="auto"/>
            <w:vAlign w:val="center"/>
          </w:tcPr>
          <w:p w14:paraId="4BDB1BB1"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w:t>
            </w:r>
            <w:r w:rsidRPr="00ED0492">
              <w:rPr>
                <w:rFonts w:ascii="Times New Roman" w:hAnsi="Times New Roman"/>
              </w:rPr>
              <w:t>2</w:t>
            </w:r>
            <w:r w:rsidRPr="00ED0492">
              <w:rPr>
                <w:rFonts w:ascii="Times New Roman" w:eastAsia="Times New Roman" w:hAnsi="Times New Roman"/>
                <w:lang w:eastAsia="ru-RU"/>
              </w:rPr>
              <w:t>.2</w:t>
            </w:r>
          </w:p>
        </w:tc>
        <w:tc>
          <w:tcPr>
            <w:tcW w:w="2149" w:type="pct"/>
            <w:vMerge w:val="restart"/>
            <w:tcBorders>
              <w:top w:val="single" w:sz="4" w:space="0" w:color="auto"/>
              <w:left w:val="single" w:sz="4" w:space="0" w:color="auto"/>
              <w:bottom w:val="single" w:sz="4" w:space="0" w:color="auto"/>
              <w:right w:val="single" w:sz="4" w:space="0" w:color="auto"/>
            </w:tcBorders>
            <w:vAlign w:val="center"/>
          </w:tcPr>
          <w:p w14:paraId="2FC24099"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rPr>
              <w:t>Плоскостные спортивные сооружения</w:t>
            </w:r>
          </w:p>
        </w:tc>
        <w:tc>
          <w:tcPr>
            <w:tcW w:w="823" w:type="pct"/>
            <w:tcBorders>
              <w:top w:val="single" w:sz="4" w:space="0" w:color="auto"/>
              <w:left w:val="single" w:sz="4" w:space="0" w:color="auto"/>
              <w:bottom w:val="single" w:sz="4" w:space="0" w:color="auto"/>
              <w:right w:val="single" w:sz="4" w:space="0" w:color="auto"/>
            </w:tcBorders>
            <w:vAlign w:val="center"/>
          </w:tcPr>
          <w:p w14:paraId="4A350B9E"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га</w:t>
            </w:r>
          </w:p>
        </w:tc>
        <w:tc>
          <w:tcPr>
            <w:tcW w:w="864" w:type="pct"/>
            <w:tcBorders>
              <w:top w:val="single" w:sz="4" w:space="0" w:color="auto"/>
              <w:left w:val="single" w:sz="4" w:space="0" w:color="auto"/>
              <w:bottom w:val="single" w:sz="4" w:space="0" w:color="auto"/>
              <w:right w:val="single" w:sz="4" w:space="0" w:color="auto"/>
            </w:tcBorders>
            <w:vAlign w:val="center"/>
          </w:tcPr>
          <w:p w14:paraId="700B84A9"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44180</w:t>
            </w:r>
          </w:p>
        </w:tc>
        <w:tc>
          <w:tcPr>
            <w:tcW w:w="738" w:type="pct"/>
            <w:tcBorders>
              <w:top w:val="single" w:sz="4" w:space="0" w:color="auto"/>
              <w:left w:val="single" w:sz="4" w:space="0" w:color="auto"/>
              <w:bottom w:val="single" w:sz="4" w:space="0" w:color="auto"/>
              <w:right w:val="single" w:sz="4" w:space="0" w:color="auto"/>
            </w:tcBorders>
            <w:vAlign w:val="center"/>
          </w:tcPr>
          <w:p w14:paraId="04ED468D" w14:textId="2C24335C" w:rsidR="004A54B7" w:rsidRPr="00ED0492" w:rsidRDefault="008B1CB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87859</w:t>
            </w:r>
          </w:p>
        </w:tc>
      </w:tr>
      <w:tr w:rsidR="007722E0" w:rsidRPr="00ED0492" w14:paraId="28388F30" w14:textId="77777777" w:rsidTr="00783BDA">
        <w:trPr>
          <w:trHeight w:val="170"/>
        </w:trPr>
        <w:tc>
          <w:tcPr>
            <w:tcW w:w="426" w:type="pct"/>
            <w:vMerge/>
            <w:shd w:val="clear" w:color="auto" w:fill="auto"/>
            <w:vAlign w:val="center"/>
          </w:tcPr>
          <w:p w14:paraId="424DCE68"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3DF430A4"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p>
        </w:tc>
        <w:tc>
          <w:tcPr>
            <w:tcW w:w="823" w:type="pct"/>
            <w:tcBorders>
              <w:top w:val="single" w:sz="4" w:space="0" w:color="auto"/>
              <w:left w:val="single" w:sz="4" w:space="0" w:color="auto"/>
              <w:bottom w:val="single" w:sz="4" w:space="0" w:color="auto"/>
              <w:right w:val="single" w:sz="4" w:space="0" w:color="auto"/>
            </w:tcBorders>
            <w:vAlign w:val="center"/>
          </w:tcPr>
          <w:p w14:paraId="5BFADAA5"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га</w:t>
            </w:r>
            <w:r w:rsidRPr="00ED0492">
              <w:rPr>
                <w:rFonts w:ascii="Times New Roman" w:eastAsia="Times New Roman" w:hAnsi="Times New Roman"/>
              </w:rPr>
              <w:t>/1000 чел.</w:t>
            </w:r>
          </w:p>
        </w:tc>
        <w:tc>
          <w:tcPr>
            <w:tcW w:w="864" w:type="pct"/>
            <w:tcBorders>
              <w:top w:val="single" w:sz="4" w:space="0" w:color="auto"/>
              <w:left w:val="single" w:sz="4" w:space="0" w:color="auto"/>
              <w:bottom w:val="single" w:sz="4" w:space="0" w:color="auto"/>
              <w:right w:val="single" w:sz="4" w:space="0" w:color="auto"/>
            </w:tcBorders>
            <w:vAlign w:val="center"/>
          </w:tcPr>
          <w:p w14:paraId="41A2C854"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2103,4</w:t>
            </w:r>
          </w:p>
        </w:tc>
        <w:tc>
          <w:tcPr>
            <w:tcW w:w="738" w:type="pct"/>
            <w:tcBorders>
              <w:top w:val="single" w:sz="4" w:space="0" w:color="auto"/>
              <w:left w:val="single" w:sz="4" w:space="0" w:color="auto"/>
              <w:bottom w:val="single" w:sz="4" w:space="0" w:color="auto"/>
              <w:right w:val="single" w:sz="4" w:space="0" w:color="auto"/>
            </w:tcBorders>
            <w:vAlign w:val="center"/>
          </w:tcPr>
          <w:p w14:paraId="1CEC16EF" w14:textId="1BD920E0" w:rsidR="004A54B7" w:rsidRPr="00ED0492" w:rsidRDefault="008B1CB0"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3754,6</w:t>
            </w:r>
          </w:p>
        </w:tc>
      </w:tr>
      <w:tr w:rsidR="007722E0" w:rsidRPr="00ED0492" w14:paraId="432B4C34" w14:textId="77777777" w:rsidTr="00783BDA">
        <w:trPr>
          <w:trHeight w:val="170"/>
        </w:trPr>
        <w:tc>
          <w:tcPr>
            <w:tcW w:w="426" w:type="pct"/>
            <w:shd w:val="clear" w:color="auto" w:fill="auto"/>
            <w:vAlign w:val="center"/>
          </w:tcPr>
          <w:p w14:paraId="1CD9FF67"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w:t>
            </w:r>
            <w:r w:rsidRPr="00ED0492">
              <w:rPr>
                <w:rFonts w:ascii="Times New Roman" w:hAnsi="Times New Roman"/>
              </w:rPr>
              <w:t>3</w:t>
            </w:r>
          </w:p>
        </w:tc>
        <w:tc>
          <w:tcPr>
            <w:tcW w:w="2149" w:type="pct"/>
            <w:shd w:val="clear" w:color="auto" w:fill="auto"/>
            <w:vAlign w:val="center"/>
          </w:tcPr>
          <w:p w14:paraId="7227D986"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rPr>
              <w:t xml:space="preserve">Учреждения культуры </w:t>
            </w:r>
          </w:p>
        </w:tc>
        <w:tc>
          <w:tcPr>
            <w:tcW w:w="823" w:type="pct"/>
            <w:shd w:val="clear" w:color="auto" w:fill="auto"/>
            <w:vAlign w:val="center"/>
          </w:tcPr>
          <w:p w14:paraId="7DD0D1FA"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864" w:type="pct"/>
            <w:shd w:val="clear" w:color="auto" w:fill="auto"/>
            <w:vAlign w:val="center"/>
          </w:tcPr>
          <w:p w14:paraId="4F145E07"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738" w:type="pct"/>
            <w:shd w:val="clear" w:color="auto" w:fill="auto"/>
            <w:vAlign w:val="center"/>
          </w:tcPr>
          <w:p w14:paraId="5B681645"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r>
      <w:tr w:rsidR="007722E0" w:rsidRPr="00ED0492" w14:paraId="0C66590A" w14:textId="77777777" w:rsidTr="00783BDA">
        <w:trPr>
          <w:trHeight w:val="170"/>
        </w:trPr>
        <w:tc>
          <w:tcPr>
            <w:tcW w:w="426" w:type="pct"/>
            <w:vMerge w:val="restart"/>
            <w:shd w:val="clear" w:color="auto" w:fill="auto"/>
            <w:vAlign w:val="center"/>
          </w:tcPr>
          <w:p w14:paraId="6F173962"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w:t>
            </w:r>
            <w:r w:rsidRPr="00ED0492">
              <w:rPr>
                <w:rFonts w:ascii="Times New Roman" w:hAnsi="Times New Roman"/>
              </w:rPr>
              <w:t>3</w:t>
            </w:r>
            <w:r w:rsidRPr="00ED0492">
              <w:rPr>
                <w:rFonts w:ascii="Times New Roman" w:eastAsia="Times New Roman" w:hAnsi="Times New Roman"/>
                <w:lang w:eastAsia="ru-RU"/>
              </w:rPr>
              <w:t>.1</w:t>
            </w:r>
          </w:p>
        </w:tc>
        <w:tc>
          <w:tcPr>
            <w:tcW w:w="2149" w:type="pct"/>
            <w:vMerge w:val="restart"/>
            <w:tcBorders>
              <w:top w:val="single" w:sz="4" w:space="0" w:color="auto"/>
              <w:left w:val="single" w:sz="4" w:space="0" w:color="auto"/>
              <w:bottom w:val="single" w:sz="4" w:space="0" w:color="auto"/>
              <w:right w:val="single" w:sz="4" w:space="0" w:color="auto"/>
            </w:tcBorders>
            <w:vAlign w:val="center"/>
          </w:tcPr>
          <w:p w14:paraId="69016447"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rPr>
              <w:t>Учреждения культуры клубного типа</w:t>
            </w:r>
          </w:p>
        </w:tc>
        <w:tc>
          <w:tcPr>
            <w:tcW w:w="823" w:type="pct"/>
            <w:tcBorders>
              <w:top w:val="single" w:sz="4" w:space="0" w:color="auto"/>
              <w:left w:val="single" w:sz="4" w:space="0" w:color="auto"/>
              <w:bottom w:val="single" w:sz="4" w:space="0" w:color="auto"/>
              <w:right w:val="single" w:sz="4" w:space="0" w:color="auto"/>
            </w:tcBorders>
            <w:vAlign w:val="center"/>
          </w:tcPr>
          <w:p w14:paraId="7570E569"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rPr>
              <w:t>мест</w:t>
            </w:r>
          </w:p>
        </w:tc>
        <w:tc>
          <w:tcPr>
            <w:tcW w:w="864" w:type="pct"/>
            <w:tcBorders>
              <w:top w:val="single" w:sz="4" w:space="0" w:color="auto"/>
              <w:left w:val="single" w:sz="4" w:space="0" w:color="auto"/>
              <w:bottom w:val="single" w:sz="4" w:space="0" w:color="auto"/>
              <w:right w:val="single" w:sz="4" w:space="0" w:color="auto"/>
            </w:tcBorders>
            <w:vAlign w:val="center"/>
          </w:tcPr>
          <w:p w14:paraId="071DE363"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1279</w:t>
            </w:r>
          </w:p>
        </w:tc>
        <w:tc>
          <w:tcPr>
            <w:tcW w:w="738" w:type="pct"/>
            <w:tcBorders>
              <w:top w:val="single" w:sz="4" w:space="0" w:color="auto"/>
              <w:left w:val="single" w:sz="4" w:space="0" w:color="auto"/>
              <w:bottom w:val="single" w:sz="4" w:space="0" w:color="auto"/>
              <w:right w:val="single" w:sz="4" w:space="0" w:color="auto"/>
            </w:tcBorders>
            <w:vAlign w:val="center"/>
          </w:tcPr>
          <w:p w14:paraId="20A8F25B"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1871</w:t>
            </w:r>
          </w:p>
        </w:tc>
      </w:tr>
      <w:tr w:rsidR="007722E0" w:rsidRPr="00ED0492" w14:paraId="60ED1821" w14:textId="77777777" w:rsidTr="00783BDA">
        <w:trPr>
          <w:trHeight w:val="170"/>
        </w:trPr>
        <w:tc>
          <w:tcPr>
            <w:tcW w:w="426" w:type="pct"/>
            <w:vMerge/>
            <w:shd w:val="clear" w:color="auto" w:fill="auto"/>
            <w:vAlign w:val="center"/>
          </w:tcPr>
          <w:p w14:paraId="4D728F27"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top w:val="single" w:sz="4" w:space="0" w:color="auto"/>
              <w:left w:val="single" w:sz="4" w:space="0" w:color="auto"/>
              <w:bottom w:val="single" w:sz="4" w:space="0" w:color="auto"/>
              <w:right w:val="single" w:sz="4" w:space="0" w:color="auto"/>
            </w:tcBorders>
            <w:vAlign w:val="center"/>
          </w:tcPr>
          <w:p w14:paraId="3EEA9FB0"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p>
        </w:tc>
        <w:tc>
          <w:tcPr>
            <w:tcW w:w="823" w:type="pct"/>
            <w:tcBorders>
              <w:top w:val="single" w:sz="4" w:space="0" w:color="auto"/>
              <w:left w:val="single" w:sz="4" w:space="0" w:color="auto"/>
              <w:bottom w:val="single" w:sz="4" w:space="0" w:color="auto"/>
              <w:right w:val="single" w:sz="4" w:space="0" w:color="auto"/>
            </w:tcBorders>
            <w:vAlign w:val="center"/>
          </w:tcPr>
          <w:p w14:paraId="49FCF895"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мест/1000 чел.</w:t>
            </w:r>
          </w:p>
        </w:tc>
        <w:tc>
          <w:tcPr>
            <w:tcW w:w="864" w:type="pct"/>
            <w:tcBorders>
              <w:top w:val="single" w:sz="4" w:space="0" w:color="auto"/>
              <w:left w:val="single" w:sz="4" w:space="0" w:color="auto"/>
              <w:bottom w:val="single" w:sz="4" w:space="0" w:color="auto"/>
              <w:right w:val="single" w:sz="4" w:space="0" w:color="auto"/>
            </w:tcBorders>
            <w:vAlign w:val="center"/>
          </w:tcPr>
          <w:p w14:paraId="08D93736"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60,8</w:t>
            </w:r>
          </w:p>
        </w:tc>
        <w:tc>
          <w:tcPr>
            <w:tcW w:w="738" w:type="pct"/>
            <w:tcBorders>
              <w:top w:val="single" w:sz="4" w:space="0" w:color="auto"/>
              <w:left w:val="single" w:sz="4" w:space="0" w:color="auto"/>
              <w:bottom w:val="single" w:sz="4" w:space="0" w:color="auto"/>
              <w:right w:val="single" w:sz="4" w:space="0" w:color="auto"/>
            </w:tcBorders>
            <w:vAlign w:val="center"/>
          </w:tcPr>
          <w:p w14:paraId="1027C63F"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80,0</w:t>
            </w:r>
          </w:p>
        </w:tc>
      </w:tr>
      <w:tr w:rsidR="007722E0" w:rsidRPr="00ED0492" w14:paraId="2BE80B87" w14:textId="77777777" w:rsidTr="00783BDA">
        <w:trPr>
          <w:trHeight w:val="170"/>
        </w:trPr>
        <w:tc>
          <w:tcPr>
            <w:tcW w:w="426" w:type="pct"/>
            <w:vMerge w:val="restart"/>
            <w:shd w:val="clear" w:color="auto" w:fill="auto"/>
            <w:vAlign w:val="center"/>
          </w:tcPr>
          <w:p w14:paraId="02C3A181"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w:t>
            </w:r>
            <w:r w:rsidRPr="00ED0492">
              <w:rPr>
                <w:rFonts w:ascii="Times New Roman" w:hAnsi="Times New Roman"/>
              </w:rPr>
              <w:t>3</w:t>
            </w:r>
            <w:r w:rsidRPr="00ED0492">
              <w:rPr>
                <w:rFonts w:ascii="Times New Roman" w:eastAsia="Times New Roman" w:hAnsi="Times New Roman"/>
                <w:lang w:eastAsia="ru-RU"/>
              </w:rPr>
              <w:t>.2</w:t>
            </w:r>
          </w:p>
        </w:tc>
        <w:tc>
          <w:tcPr>
            <w:tcW w:w="2149" w:type="pct"/>
            <w:vMerge w:val="restart"/>
            <w:tcBorders>
              <w:top w:val="single" w:sz="4" w:space="0" w:color="auto"/>
              <w:left w:val="single" w:sz="4" w:space="0" w:color="auto"/>
              <w:right w:val="single" w:sz="4" w:space="0" w:color="auto"/>
            </w:tcBorders>
            <w:vAlign w:val="center"/>
          </w:tcPr>
          <w:p w14:paraId="26177A7A"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rPr>
              <w:t>Библиотеки общедоступные</w:t>
            </w:r>
          </w:p>
        </w:tc>
        <w:tc>
          <w:tcPr>
            <w:tcW w:w="823" w:type="pct"/>
            <w:tcBorders>
              <w:top w:val="single" w:sz="4" w:space="0" w:color="auto"/>
              <w:left w:val="single" w:sz="4" w:space="0" w:color="auto"/>
              <w:bottom w:val="single" w:sz="4" w:space="0" w:color="auto"/>
              <w:right w:val="single" w:sz="4" w:space="0" w:color="auto"/>
            </w:tcBorders>
            <w:vAlign w:val="center"/>
          </w:tcPr>
          <w:p w14:paraId="6DC25F08"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тыс. экз.</w:t>
            </w:r>
          </w:p>
        </w:tc>
        <w:tc>
          <w:tcPr>
            <w:tcW w:w="864" w:type="pct"/>
            <w:tcBorders>
              <w:top w:val="single" w:sz="4" w:space="0" w:color="auto"/>
              <w:left w:val="single" w:sz="4" w:space="0" w:color="auto"/>
              <w:bottom w:val="single" w:sz="4" w:space="0" w:color="auto"/>
              <w:right w:val="single" w:sz="4" w:space="0" w:color="auto"/>
            </w:tcBorders>
            <w:vAlign w:val="center"/>
          </w:tcPr>
          <w:p w14:paraId="54C4960A"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106,899</w:t>
            </w:r>
          </w:p>
        </w:tc>
        <w:tc>
          <w:tcPr>
            <w:tcW w:w="738" w:type="pct"/>
            <w:tcBorders>
              <w:top w:val="single" w:sz="4" w:space="0" w:color="auto"/>
              <w:left w:val="single" w:sz="4" w:space="0" w:color="auto"/>
              <w:bottom w:val="single" w:sz="4" w:space="0" w:color="auto"/>
              <w:right w:val="single" w:sz="4" w:space="0" w:color="auto"/>
            </w:tcBorders>
            <w:vAlign w:val="center"/>
          </w:tcPr>
          <w:p w14:paraId="14BCD946"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106,899</w:t>
            </w:r>
          </w:p>
        </w:tc>
      </w:tr>
      <w:tr w:rsidR="007722E0" w:rsidRPr="00ED0492" w14:paraId="60F3AF96" w14:textId="77777777" w:rsidTr="00783BDA">
        <w:trPr>
          <w:trHeight w:val="170"/>
        </w:trPr>
        <w:tc>
          <w:tcPr>
            <w:tcW w:w="426" w:type="pct"/>
            <w:vMerge/>
            <w:shd w:val="clear" w:color="auto" w:fill="auto"/>
            <w:vAlign w:val="center"/>
          </w:tcPr>
          <w:p w14:paraId="000EFD42"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2149" w:type="pct"/>
            <w:vMerge/>
            <w:tcBorders>
              <w:left w:val="single" w:sz="4" w:space="0" w:color="auto"/>
              <w:bottom w:val="single" w:sz="4" w:space="0" w:color="auto"/>
              <w:right w:val="single" w:sz="4" w:space="0" w:color="auto"/>
            </w:tcBorders>
            <w:vAlign w:val="center"/>
          </w:tcPr>
          <w:p w14:paraId="5A167DD4"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p>
        </w:tc>
        <w:tc>
          <w:tcPr>
            <w:tcW w:w="823" w:type="pct"/>
            <w:tcBorders>
              <w:top w:val="single" w:sz="4" w:space="0" w:color="auto"/>
              <w:left w:val="single" w:sz="4" w:space="0" w:color="auto"/>
              <w:bottom w:val="single" w:sz="4" w:space="0" w:color="auto"/>
              <w:right w:val="single" w:sz="4" w:space="0" w:color="auto"/>
            </w:tcBorders>
            <w:vAlign w:val="center"/>
          </w:tcPr>
          <w:p w14:paraId="2BE61858"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тыс. экз./1000 чел.</w:t>
            </w:r>
          </w:p>
        </w:tc>
        <w:tc>
          <w:tcPr>
            <w:tcW w:w="864" w:type="pct"/>
            <w:tcBorders>
              <w:top w:val="single" w:sz="4" w:space="0" w:color="auto"/>
              <w:left w:val="single" w:sz="4" w:space="0" w:color="auto"/>
              <w:bottom w:val="single" w:sz="4" w:space="0" w:color="auto"/>
              <w:right w:val="single" w:sz="4" w:space="0" w:color="auto"/>
            </w:tcBorders>
            <w:vAlign w:val="center"/>
          </w:tcPr>
          <w:p w14:paraId="35409F6B"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5,09</w:t>
            </w:r>
          </w:p>
        </w:tc>
        <w:tc>
          <w:tcPr>
            <w:tcW w:w="738" w:type="pct"/>
            <w:tcBorders>
              <w:top w:val="single" w:sz="4" w:space="0" w:color="auto"/>
              <w:left w:val="single" w:sz="4" w:space="0" w:color="auto"/>
              <w:bottom w:val="single" w:sz="4" w:space="0" w:color="auto"/>
              <w:right w:val="single" w:sz="4" w:space="0" w:color="auto"/>
            </w:tcBorders>
            <w:vAlign w:val="center"/>
          </w:tcPr>
          <w:p w14:paraId="0B308F3C"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4,57</w:t>
            </w:r>
          </w:p>
        </w:tc>
      </w:tr>
      <w:tr w:rsidR="007722E0" w:rsidRPr="00ED0492" w14:paraId="32FB6F96" w14:textId="77777777" w:rsidTr="00783BDA">
        <w:trPr>
          <w:trHeight w:val="170"/>
        </w:trPr>
        <w:tc>
          <w:tcPr>
            <w:tcW w:w="426" w:type="pct"/>
            <w:shd w:val="clear" w:color="auto" w:fill="auto"/>
            <w:vAlign w:val="center"/>
          </w:tcPr>
          <w:p w14:paraId="7FA3EF92"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b/>
                <w:lang w:eastAsia="ru-RU"/>
              </w:rPr>
            </w:pPr>
            <w:r w:rsidRPr="00ED0492">
              <w:rPr>
                <w:rFonts w:ascii="Times New Roman" w:eastAsia="Times New Roman" w:hAnsi="Times New Roman"/>
                <w:b/>
                <w:lang w:eastAsia="ru-RU"/>
              </w:rPr>
              <w:t>5</w:t>
            </w:r>
          </w:p>
        </w:tc>
        <w:tc>
          <w:tcPr>
            <w:tcW w:w="4574" w:type="pct"/>
            <w:gridSpan w:val="4"/>
            <w:shd w:val="clear" w:color="auto" w:fill="auto"/>
            <w:vAlign w:val="center"/>
          </w:tcPr>
          <w:p w14:paraId="4F2AAB53" w14:textId="77777777" w:rsidR="004A54B7" w:rsidRPr="00ED0492" w:rsidRDefault="004A54B7" w:rsidP="002851FE">
            <w:pPr>
              <w:tabs>
                <w:tab w:val="left" w:pos="284"/>
                <w:tab w:val="left" w:pos="426"/>
              </w:tabs>
              <w:spacing w:after="0" w:line="240" w:lineRule="auto"/>
              <w:rPr>
                <w:rFonts w:ascii="Times New Roman" w:eastAsia="Times New Roman" w:hAnsi="Times New Roman"/>
                <w:b/>
                <w:lang w:eastAsia="ru-RU"/>
              </w:rPr>
            </w:pPr>
            <w:r w:rsidRPr="00ED0492">
              <w:rPr>
                <w:rFonts w:ascii="Times New Roman" w:eastAsia="Times New Roman" w:hAnsi="Times New Roman"/>
                <w:b/>
                <w:lang w:eastAsia="ru-RU"/>
              </w:rPr>
              <w:t>ТРАНСПОРТНАЯ ИНФРАСТРУКТУРА</w:t>
            </w:r>
          </w:p>
        </w:tc>
      </w:tr>
      <w:bookmarkEnd w:id="767"/>
      <w:tr w:rsidR="007722E0" w:rsidRPr="00ED0492" w14:paraId="321306D9" w14:textId="77777777" w:rsidTr="00783BDA">
        <w:trPr>
          <w:trHeight w:val="170"/>
        </w:trPr>
        <w:tc>
          <w:tcPr>
            <w:tcW w:w="426" w:type="pct"/>
            <w:shd w:val="clear" w:color="auto" w:fill="auto"/>
            <w:vAlign w:val="center"/>
          </w:tcPr>
          <w:p w14:paraId="72F49E90"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val="en-US" w:eastAsia="ru-RU"/>
              </w:rPr>
            </w:pPr>
            <w:r w:rsidRPr="00ED0492">
              <w:rPr>
                <w:rFonts w:ascii="Times New Roman" w:eastAsia="Times New Roman" w:hAnsi="Times New Roman"/>
                <w:lang w:eastAsia="ru-RU"/>
              </w:rPr>
              <w:t>5</w:t>
            </w:r>
            <w:r w:rsidRPr="00ED0492">
              <w:rPr>
                <w:rFonts w:ascii="Times New Roman" w:eastAsia="Times New Roman" w:hAnsi="Times New Roman"/>
                <w:lang w:val="en-US" w:eastAsia="ru-RU"/>
              </w:rPr>
              <w:t>.1</w:t>
            </w:r>
          </w:p>
        </w:tc>
        <w:tc>
          <w:tcPr>
            <w:tcW w:w="2149" w:type="pct"/>
            <w:shd w:val="clear" w:color="auto" w:fill="auto"/>
            <w:vAlign w:val="center"/>
          </w:tcPr>
          <w:p w14:paraId="2D73E8AF"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Протяженность железнодорожной сети</w:t>
            </w:r>
          </w:p>
        </w:tc>
        <w:tc>
          <w:tcPr>
            <w:tcW w:w="823" w:type="pct"/>
            <w:shd w:val="clear" w:color="auto" w:fill="auto"/>
            <w:vAlign w:val="center"/>
          </w:tcPr>
          <w:p w14:paraId="52B24A7B"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км</w:t>
            </w:r>
          </w:p>
        </w:tc>
        <w:tc>
          <w:tcPr>
            <w:tcW w:w="864" w:type="pct"/>
            <w:shd w:val="clear" w:color="auto" w:fill="auto"/>
            <w:vAlign w:val="center"/>
          </w:tcPr>
          <w:p w14:paraId="1CE02069"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113149</w:t>
            </w:r>
          </w:p>
        </w:tc>
        <w:tc>
          <w:tcPr>
            <w:tcW w:w="738" w:type="pct"/>
            <w:shd w:val="clear" w:color="auto" w:fill="auto"/>
            <w:vAlign w:val="center"/>
          </w:tcPr>
          <w:p w14:paraId="5D4819CF"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117197</w:t>
            </w:r>
          </w:p>
        </w:tc>
      </w:tr>
      <w:tr w:rsidR="007722E0" w:rsidRPr="00ED0492" w14:paraId="648523BB" w14:textId="77777777" w:rsidTr="00783BDA">
        <w:trPr>
          <w:trHeight w:val="170"/>
        </w:trPr>
        <w:tc>
          <w:tcPr>
            <w:tcW w:w="426" w:type="pct"/>
            <w:shd w:val="clear" w:color="auto" w:fill="auto"/>
            <w:vAlign w:val="center"/>
          </w:tcPr>
          <w:p w14:paraId="1EFA74D9" w14:textId="77777777" w:rsidR="004A54B7" w:rsidRPr="00ED0492" w:rsidRDefault="004A54B7" w:rsidP="002851FE">
            <w:pPr>
              <w:tabs>
                <w:tab w:val="left" w:pos="284"/>
                <w:tab w:val="left" w:pos="426"/>
              </w:tabs>
              <w:spacing w:after="0" w:line="240" w:lineRule="auto"/>
              <w:jc w:val="center"/>
              <w:rPr>
                <w:rFonts w:ascii="Times New Roman" w:hAnsi="Times New Roman"/>
              </w:rPr>
            </w:pPr>
          </w:p>
        </w:tc>
        <w:tc>
          <w:tcPr>
            <w:tcW w:w="2149" w:type="pct"/>
            <w:shd w:val="clear" w:color="auto" w:fill="auto"/>
            <w:vAlign w:val="center"/>
          </w:tcPr>
          <w:p w14:paraId="09615D49"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rPr>
              <w:t>В том числе:</w:t>
            </w:r>
          </w:p>
        </w:tc>
        <w:tc>
          <w:tcPr>
            <w:tcW w:w="823" w:type="pct"/>
            <w:shd w:val="clear" w:color="auto" w:fill="auto"/>
            <w:vAlign w:val="center"/>
          </w:tcPr>
          <w:p w14:paraId="774472B0" w14:textId="77777777" w:rsidR="004A54B7" w:rsidRPr="00ED0492" w:rsidRDefault="004A54B7"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 </w:t>
            </w:r>
          </w:p>
        </w:tc>
        <w:tc>
          <w:tcPr>
            <w:tcW w:w="864" w:type="pct"/>
            <w:shd w:val="clear" w:color="auto" w:fill="auto"/>
            <w:vAlign w:val="center"/>
          </w:tcPr>
          <w:p w14:paraId="17F0BA7C" w14:textId="77777777" w:rsidR="004A54B7" w:rsidRPr="00ED0492" w:rsidRDefault="004A54B7" w:rsidP="002851FE">
            <w:pPr>
              <w:tabs>
                <w:tab w:val="left" w:pos="284"/>
                <w:tab w:val="left" w:pos="426"/>
              </w:tabs>
              <w:spacing w:after="0" w:line="240" w:lineRule="auto"/>
              <w:jc w:val="center"/>
              <w:rPr>
                <w:rFonts w:ascii="Times New Roman" w:eastAsiaTheme="minorEastAsia" w:hAnsi="Times New Roman"/>
              </w:rPr>
            </w:pPr>
          </w:p>
        </w:tc>
        <w:tc>
          <w:tcPr>
            <w:tcW w:w="738" w:type="pct"/>
            <w:shd w:val="clear" w:color="auto" w:fill="auto"/>
            <w:vAlign w:val="center"/>
          </w:tcPr>
          <w:p w14:paraId="092ED3EF" w14:textId="77777777" w:rsidR="004A54B7" w:rsidRPr="00ED0492" w:rsidRDefault="004A54B7" w:rsidP="002851FE">
            <w:pPr>
              <w:tabs>
                <w:tab w:val="left" w:pos="284"/>
                <w:tab w:val="left" w:pos="426"/>
              </w:tabs>
              <w:spacing w:after="0" w:line="240" w:lineRule="auto"/>
              <w:jc w:val="center"/>
              <w:rPr>
                <w:rFonts w:ascii="Times New Roman" w:eastAsiaTheme="minorEastAsia" w:hAnsi="Times New Roman"/>
              </w:rPr>
            </w:pPr>
          </w:p>
        </w:tc>
      </w:tr>
      <w:tr w:rsidR="007722E0" w:rsidRPr="00ED0492" w14:paraId="7BD4033D" w14:textId="77777777" w:rsidTr="00783BDA">
        <w:trPr>
          <w:trHeight w:val="170"/>
        </w:trPr>
        <w:tc>
          <w:tcPr>
            <w:tcW w:w="426" w:type="pct"/>
            <w:shd w:val="clear" w:color="auto" w:fill="auto"/>
            <w:vAlign w:val="center"/>
          </w:tcPr>
          <w:p w14:paraId="62B8A7B4" w14:textId="77777777" w:rsidR="004A54B7" w:rsidRPr="00ED0492" w:rsidRDefault="004A54B7" w:rsidP="002851FE">
            <w:pPr>
              <w:tabs>
                <w:tab w:val="left" w:pos="284"/>
                <w:tab w:val="left" w:pos="426"/>
              </w:tabs>
              <w:spacing w:after="0" w:line="240" w:lineRule="auto"/>
              <w:jc w:val="center"/>
              <w:rPr>
                <w:rFonts w:ascii="Times New Roman" w:hAnsi="Times New Roman"/>
              </w:rPr>
            </w:pPr>
          </w:p>
        </w:tc>
        <w:tc>
          <w:tcPr>
            <w:tcW w:w="2149" w:type="pct"/>
            <w:shd w:val="clear" w:color="auto" w:fill="auto"/>
            <w:vAlign w:val="center"/>
          </w:tcPr>
          <w:p w14:paraId="61069E5F"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rPr>
              <w:t>федерального значения</w:t>
            </w:r>
          </w:p>
        </w:tc>
        <w:tc>
          <w:tcPr>
            <w:tcW w:w="823" w:type="pct"/>
            <w:shd w:val="clear" w:color="auto" w:fill="auto"/>
            <w:vAlign w:val="center"/>
          </w:tcPr>
          <w:p w14:paraId="55F697A0" w14:textId="77777777" w:rsidR="004A54B7" w:rsidRPr="00ED0492" w:rsidRDefault="004A54B7" w:rsidP="002851FE">
            <w:pPr>
              <w:tabs>
                <w:tab w:val="left" w:pos="284"/>
                <w:tab w:val="left" w:pos="426"/>
              </w:tabs>
              <w:spacing w:after="0" w:line="240" w:lineRule="auto"/>
              <w:jc w:val="center"/>
              <w:rPr>
                <w:rFonts w:ascii="Times New Roman" w:hAnsi="Times New Roman"/>
              </w:rPr>
            </w:pPr>
          </w:p>
        </w:tc>
        <w:tc>
          <w:tcPr>
            <w:tcW w:w="864" w:type="pct"/>
            <w:shd w:val="clear" w:color="auto" w:fill="auto"/>
            <w:vAlign w:val="center"/>
          </w:tcPr>
          <w:p w14:paraId="7023AB4A" w14:textId="77777777" w:rsidR="004A54B7" w:rsidRPr="00ED0492" w:rsidRDefault="004A54B7" w:rsidP="002851FE">
            <w:pPr>
              <w:tabs>
                <w:tab w:val="left" w:pos="284"/>
                <w:tab w:val="left" w:pos="426"/>
              </w:tabs>
              <w:spacing w:after="0" w:line="240" w:lineRule="auto"/>
              <w:jc w:val="center"/>
              <w:rPr>
                <w:rFonts w:ascii="Times New Roman" w:eastAsiaTheme="minorEastAsia" w:hAnsi="Times New Roman"/>
              </w:rPr>
            </w:pPr>
            <w:r w:rsidRPr="00ED0492">
              <w:rPr>
                <w:rFonts w:ascii="Times New Roman" w:eastAsiaTheme="minorEastAsia" w:hAnsi="Times New Roman"/>
              </w:rPr>
              <w:t>97486</w:t>
            </w:r>
          </w:p>
        </w:tc>
        <w:tc>
          <w:tcPr>
            <w:tcW w:w="738" w:type="pct"/>
            <w:shd w:val="clear" w:color="auto" w:fill="auto"/>
            <w:vAlign w:val="center"/>
          </w:tcPr>
          <w:p w14:paraId="236F31BE" w14:textId="77777777" w:rsidR="004A54B7" w:rsidRPr="00ED0492" w:rsidRDefault="004A54B7" w:rsidP="002851FE">
            <w:pPr>
              <w:tabs>
                <w:tab w:val="left" w:pos="284"/>
                <w:tab w:val="left" w:pos="426"/>
              </w:tabs>
              <w:spacing w:after="0" w:line="240" w:lineRule="auto"/>
              <w:jc w:val="center"/>
              <w:rPr>
                <w:rFonts w:ascii="Times New Roman" w:eastAsiaTheme="minorEastAsia" w:hAnsi="Times New Roman"/>
              </w:rPr>
            </w:pPr>
            <w:r w:rsidRPr="00ED0492">
              <w:rPr>
                <w:rFonts w:ascii="Times New Roman" w:eastAsiaTheme="minorEastAsia" w:hAnsi="Times New Roman"/>
              </w:rPr>
              <w:t>101534</w:t>
            </w:r>
          </w:p>
        </w:tc>
      </w:tr>
      <w:tr w:rsidR="007722E0" w:rsidRPr="00ED0492" w14:paraId="1E47F9D4" w14:textId="77777777" w:rsidTr="00783BDA">
        <w:trPr>
          <w:trHeight w:val="170"/>
        </w:trPr>
        <w:tc>
          <w:tcPr>
            <w:tcW w:w="426" w:type="pct"/>
            <w:shd w:val="clear" w:color="auto" w:fill="auto"/>
            <w:vAlign w:val="center"/>
          </w:tcPr>
          <w:p w14:paraId="0F8D245D" w14:textId="77777777" w:rsidR="004A54B7" w:rsidRPr="00ED0492" w:rsidRDefault="004A54B7" w:rsidP="002851FE">
            <w:pPr>
              <w:tabs>
                <w:tab w:val="left" w:pos="284"/>
                <w:tab w:val="left" w:pos="426"/>
              </w:tabs>
              <w:spacing w:after="0" w:line="240" w:lineRule="auto"/>
              <w:jc w:val="center"/>
              <w:rPr>
                <w:rFonts w:ascii="Times New Roman" w:hAnsi="Times New Roman"/>
              </w:rPr>
            </w:pPr>
          </w:p>
        </w:tc>
        <w:tc>
          <w:tcPr>
            <w:tcW w:w="2149" w:type="pct"/>
            <w:shd w:val="clear" w:color="auto" w:fill="auto"/>
            <w:vAlign w:val="center"/>
          </w:tcPr>
          <w:p w14:paraId="34B8B829"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rPr>
              <w:t>регионального значения</w:t>
            </w:r>
          </w:p>
        </w:tc>
        <w:tc>
          <w:tcPr>
            <w:tcW w:w="823" w:type="pct"/>
            <w:shd w:val="clear" w:color="auto" w:fill="auto"/>
            <w:vAlign w:val="center"/>
          </w:tcPr>
          <w:p w14:paraId="2D7DD576" w14:textId="77777777" w:rsidR="004A54B7" w:rsidRPr="00ED0492" w:rsidRDefault="004A54B7" w:rsidP="002851FE">
            <w:pPr>
              <w:tabs>
                <w:tab w:val="left" w:pos="284"/>
                <w:tab w:val="left" w:pos="426"/>
              </w:tabs>
              <w:spacing w:after="0" w:line="240" w:lineRule="auto"/>
              <w:jc w:val="center"/>
              <w:rPr>
                <w:rFonts w:ascii="Times New Roman" w:hAnsi="Times New Roman"/>
              </w:rPr>
            </w:pPr>
          </w:p>
        </w:tc>
        <w:tc>
          <w:tcPr>
            <w:tcW w:w="864" w:type="pct"/>
            <w:shd w:val="clear" w:color="auto" w:fill="auto"/>
            <w:vAlign w:val="center"/>
          </w:tcPr>
          <w:p w14:paraId="4F72DE2B" w14:textId="77777777" w:rsidR="004A54B7" w:rsidRPr="00ED0492" w:rsidRDefault="004A54B7" w:rsidP="002851FE">
            <w:pPr>
              <w:tabs>
                <w:tab w:val="left" w:pos="284"/>
                <w:tab w:val="left" w:pos="426"/>
              </w:tabs>
              <w:spacing w:after="0" w:line="240" w:lineRule="auto"/>
              <w:jc w:val="center"/>
              <w:rPr>
                <w:rFonts w:ascii="Times New Roman" w:eastAsiaTheme="minorEastAsia" w:hAnsi="Times New Roman"/>
              </w:rPr>
            </w:pPr>
          </w:p>
        </w:tc>
        <w:tc>
          <w:tcPr>
            <w:tcW w:w="738" w:type="pct"/>
            <w:shd w:val="clear" w:color="auto" w:fill="auto"/>
            <w:vAlign w:val="center"/>
          </w:tcPr>
          <w:p w14:paraId="04C1EA59" w14:textId="77777777" w:rsidR="004A54B7" w:rsidRPr="00ED0492" w:rsidRDefault="004A54B7" w:rsidP="002851FE">
            <w:pPr>
              <w:tabs>
                <w:tab w:val="left" w:pos="284"/>
                <w:tab w:val="left" w:pos="426"/>
              </w:tabs>
              <w:spacing w:after="0" w:line="240" w:lineRule="auto"/>
              <w:jc w:val="center"/>
              <w:rPr>
                <w:rFonts w:ascii="Times New Roman" w:eastAsiaTheme="minorEastAsia" w:hAnsi="Times New Roman"/>
              </w:rPr>
            </w:pPr>
          </w:p>
        </w:tc>
      </w:tr>
      <w:tr w:rsidR="007722E0" w:rsidRPr="00ED0492" w14:paraId="5D8B3A64" w14:textId="77777777" w:rsidTr="00783BDA">
        <w:trPr>
          <w:trHeight w:val="170"/>
        </w:trPr>
        <w:tc>
          <w:tcPr>
            <w:tcW w:w="426" w:type="pct"/>
            <w:shd w:val="clear" w:color="auto" w:fill="auto"/>
            <w:vAlign w:val="center"/>
          </w:tcPr>
          <w:p w14:paraId="4A47F4E9" w14:textId="77777777" w:rsidR="004A54B7" w:rsidRPr="00ED0492" w:rsidRDefault="004A54B7" w:rsidP="002851FE">
            <w:pPr>
              <w:tabs>
                <w:tab w:val="left" w:pos="284"/>
                <w:tab w:val="left" w:pos="426"/>
              </w:tabs>
              <w:spacing w:after="0" w:line="240" w:lineRule="auto"/>
              <w:jc w:val="center"/>
              <w:rPr>
                <w:rFonts w:ascii="Times New Roman" w:hAnsi="Times New Roman"/>
              </w:rPr>
            </w:pPr>
          </w:p>
        </w:tc>
        <w:tc>
          <w:tcPr>
            <w:tcW w:w="2149" w:type="pct"/>
            <w:shd w:val="clear" w:color="auto" w:fill="auto"/>
            <w:vAlign w:val="center"/>
          </w:tcPr>
          <w:p w14:paraId="458B5FA4"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rPr>
              <w:t>местного значения</w:t>
            </w:r>
          </w:p>
        </w:tc>
        <w:tc>
          <w:tcPr>
            <w:tcW w:w="823" w:type="pct"/>
            <w:shd w:val="clear" w:color="auto" w:fill="auto"/>
            <w:vAlign w:val="center"/>
          </w:tcPr>
          <w:p w14:paraId="0EE0FDFC" w14:textId="77777777" w:rsidR="004A54B7" w:rsidRPr="00ED0492" w:rsidRDefault="004A54B7" w:rsidP="002851FE">
            <w:pPr>
              <w:tabs>
                <w:tab w:val="left" w:pos="284"/>
                <w:tab w:val="left" w:pos="426"/>
              </w:tabs>
              <w:spacing w:after="0" w:line="240" w:lineRule="auto"/>
              <w:jc w:val="center"/>
              <w:rPr>
                <w:rFonts w:ascii="Times New Roman" w:hAnsi="Times New Roman"/>
              </w:rPr>
            </w:pPr>
          </w:p>
        </w:tc>
        <w:tc>
          <w:tcPr>
            <w:tcW w:w="864" w:type="pct"/>
            <w:shd w:val="clear" w:color="auto" w:fill="auto"/>
            <w:vAlign w:val="center"/>
          </w:tcPr>
          <w:p w14:paraId="687C5322" w14:textId="77777777" w:rsidR="004A54B7" w:rsidRPr="00ED0492" w:rsidRDefault="004A54B7" w:rsidP="002851FE">
            <w:pPr>
              <w:tabs>
                <w:tab w:val="left" w:pos="284"/>
                <w:tab w:val="left" w:pos="426"/>
              </w:tabs>
              <w:spacing w:after="0" w:line="240" w:lineRule="auto"/>
              <w:jc w:val="center"/>
              <w:rPr>
                <w:rFonts w:ascii="Times New Roman" w:eastAsiaTheme="minorEastAsia" w:hAnsi="Times New Roman"/>
              </w:rPr>
            </w:pPr>
            <w:r w:rsidRPr="00ED0492">
              <w:rPr>
                <w:rFonts w:ascii="Times New Roman" w:eastAsiaTheme="minorEastAsia" w:hAnsi="Times New Roman"/>
              </w:rPr>
              <w:t>15663</w:t>
            </w:r>
          </w:p>
        </w:tc>
        <w:tc>
          <w:tcPr>
            <w:tcW w:w="738" w:type="pct"/>
            <w:shd w:val="clear" w:color="auto" w:fill="auto"/>
            <w:vAlign w:val="center"/>
          </w:tcPr>
          <w:p w14:paraId="048E2E19" w14:textId="77777777" w:rsidR="004A54B7" w:rsidRPr="00ED0492" w:rsidRDefault="004A54B7" w:rsidP="002851FE">
            <w:pPr>
              <w:tabs>
                <w:tab w:val="left" w:pos="284"/>
                <w:tab w:val="left" w:pos="426"/>
              </w:tabs>
              <w:spacing w:after="0" w:line="240" w:lineRule="auto"/>
              <w:jc w:val="center"/>
              <w:rPr>
                <w:rFonts w:ascii="Times New Roman" w:eastAsiaTheme="minorEastAsia" w:hAnsi="Times New Roman"/>
              </w:rPr>
            </w:pPr>
            <w:r w:rsidRPr="00ED0492">
              <w:rPr>
                <w:rFonts w:ascii="Times New Roman" w:eastAsiaTheme="minorEastAsia" w:hAnsi="Times New Roman"/>
              </w:rPr>
              <w:t>15663</w:t>
            </w:r>
          </w:p>
        </w:tc>
      </w:tr>
      <w:tr w:rsidR="007722E0" w:rsidRPr="00ED0492" w14:paraId="52F3D2F8" w14:textId="77777777" w:rsidTr="00783BDA">
        <w:trPr>
          <w:trHeight w:val="170"/>
        </w:trPr>
        <w:tc>
          <w:tcPr>
            <w:tcW w:w="426" w:type="pct"/>
            <w:shd w:val="clear" w:color="auto" w:fill="auto"/>
            <w:vAlign w:val="center"/>
          </w:tcPr>
          <w:p w14:paraId="414BE8D7" w14:textId="77777777" w:rsidR="004A54B7" w:rsidRPr="00ED0492" w:rsidRDefault="004A54B7" w:rsidP="002851FE">
            <w:pPr>
              <w:tabs>
                <w:tab w:val="left" w:pos="284"/>
                <w:tab w:val="left" w:pos="426"/>
              </w:tabs>
              <w:spacing w:after="0" w:line="240" w:lineRule="auto"/>
              <w:jc w:val="center"/>
              <w:rPr>
                <w:rFonts w:ascii="Times New Roman" w:hAnsi="Times New Roman"/>
              </w:rPr>
            </w:pPr>
            <w:r w:rsidRPr="00ED0492">
              <w:rPr>
                <w:rFonts w:ascii="Times New Roman" w:eastAsia="Times New Roman" w:hAnsi="Times New Roman"/>
                <w:lang w:eastAsia="ru-RU"/>
              </w:rPr>
              <w:t>5</w:t>
            </w:r>
            <w:r w:rsidRPr="00ED0492">
              <w:rPr>
                <w:rFonts w:ascii="Times New Roman" w:eastAsia="Times New Roman" w:hAnsi="Times New Roman"/>
                <w:lang w:val="en-US" w:eastAsia="ru-RU"/>
              </w:rPr>
              <w:t>.</w:t>
            </w:r>
            <w:r w:rsidRPr="00ED0492">
              <w:rPr>
                <w:rFonts w:ascii="Times New Roman" w:hAnsi="Times New Roman"/>
              </w:rPr>
              <w:t>2</w:t>
            </w:r>
          </w:p>
        </w:tc>
        <w:tc>
          <w:tcPr>
            <w:tcW w:w="2149" w:type="pct"/>
            <w:shd w:val="clear" w:color="auto" w:fill="auto"/>
            <w:vAlign w:val="center"/>
          </w:tcPr>
          <w:p w14:paraId="18306A22"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rPr>
              <w:t>Протяженность автомобильных дорог - всего</w:t>
            </w:r>
          </w:p>
        </w:tc>
        <w:tc>
          <w:tcPr>
            <w:tcW w:w="823" w:type="pct"/>
            <w:shd w:val="clear" w:color="auto" w:fill="auto"/>
            <w:vAlign w:val="center"/>
          </w:tcPr>
          <w:p w14:paraId="14644EA8" w14:textId="77777777" w:rsidR="004A54B7" w:rsidRPr="00ED0492" w:rsidRDefault="004A54B7" w:rsidP="002851FE">
            <w:pPr>
              <w:tabs>
                <w:tab w:val="left" w:pos="284"/>
                <w:tab w:val="left" w:pos="426"/>
              </w:tabs>
              <w:spacing w:after="0" w:line="240" w:lineRule="auto"/>
              <w:jc w:val="center"/>
              <w:rPr>
                <w:rFonts w:ascii="Times New Roman" w:hAnsi="Times New Roman"/>
              </w:rPr>
            </w:pPr>
            <w:r w:rsidRPr="00ED0492">
              <w:rPr>
                <w:rFonts w:ascii="Times New Roman" w:eastAsia="Times New Roman" w:hAnsi="Times New Roman"/>
                <w:lang w:eastAsia="ru-RU"/>
              </w:rPr>
              <w:t>км</w:t>
            </w:r>
          </w:p>
        </w:tc>
        <w:tc>
          <w:tcPr>
            <w:tcW w:w="864" w:type="pct"/>
            <w:shd w:val="clear" w:color="auto" w:fill="auto"/>
            <w:vAlign w:val="center"/>
          </w:tcPr>
          <w:p w14:paraId="672A2E43" w14:textId="15801BA6" w:rsidR="004A54B7" w:rsidRPr="00ED0492" w:rsidRDefault="006F3593" w:rsidP="002851FE">
            <w:pPr>
              <w:tabs>
                <w:tab w:val="left" w:pos="284"/>
                <w:tab w:val="left" w:pos="426"/>
              </w:tabs>
              <w:spacing w:after="0" w:line="240" w:lineRule="auto"/>
              <w:jc w:val="center"/>
              <w:rPr>
                <w:rFonts w:ascii="Times New Roman" w:eastAsiaTheme="minorEastAsia" w:hAnsi="Times New Roman"/>
              </w:rPr>
            </w:pPr>
            <w:r w:rsidRPr="00ED0492">
              <w:rPr>
                <w:rFonts w:ascii="Times New Roman" w:eastAsiaTheme="minorEastAsia" w:hAnsi="Times New Roman"/>
              </w:rPr>
              <w:t>423,3</w:t>
            </w:r>
          </w:p>
        </w:tc>
        <w:tc>
          <w:tcPr>
            <w:tcW w:w="738" w:type="pct"/>
            <w:shd w:val="clear" w:color="auto" w:fill="auto"/>
            <w:vAlign w:val="center"/>
          </w:tcPr>
          <w:p w14:paraId="583DB920" w14:textId="13EF64A5" w:rsidR="004A54B7" w:rsidRPr="00ED0492" w:rsidRDefault="006F3593" w:rsidP="002851FE">
            <w:pPr>
              <w:tabs>
                <w:tab w:val="left" w:pos="284"/>
                <w:tab w:val="left" w:pos="426"/>
              </w:tabs>
              <w:spacing w:after="0" w:line="240" w:lineRule="auto"/>
              <w:jc w:val="center"/>
              <w:rPr>
                <w:rFonts w:ascii="Times New Roman" w:eastAsiaTheme="minorEastAsia" w:hAnsi="Times New Roman"/>
              </w:rPr>
            </w:pPr>
            <w:r w:rsidRPr="00ED0492">
              <w:rPr>
                <w:rFonts w:ascii="Times New Roman" w:eastAsiaTheme="minorEastAsia" w:hAnsi="Times New Roman"/>
              </w:rPr>
              <w:t>429,3</w:t>
            </w:r>
          </w:p>
        </w:tc>
      </w:tr>
      <w:tr w:rsidR="007722E0" w:rsidRPr="00ED0492" w14:paraId="2A284EA0" w14:textId="77777777" w:rsidTr="00783BDA">
        <w:trPr>
          <w:trHeight w:val="170"/>
        </w:trPr>
        <w:tc>
          <w:tcPr>
            <w:tcW w:w="426" w:type="pct"/>
            <w:shd w:val="clear" w:color="auto" w:fill="auto"/>
            <w:vAlign w:val="center"/>
          </w:tcPr>
          <w:p w14:paraId="6EF165D5" w14:textId="77777777" w:rsidR="004A54B7" w:rsidRPr="00ED0492" w:rsidRDefault="004A54B7" w:rsidP="002851FE">
            <w:pPr>
              <w:tabs>
                <w:tab w:val="left" w:pos="284"/>
                <w:tab w:val="left" w:pos="426"/>
              </w:tabs>
              <w:spacing w:after="0" w:line="240" w:lineRule="auto"/>
              <w:jc w:val="center"/>
              <w:rPr>
                <w:rFonts w:ascii="Times New Roman" w:hAnsi="Times New Roman"/>
              </w:rPr>
            </w:pPr>
          </w:p>
        </w:tc>
        <w:tc>
          <w:tcPr>
            <w:tcW w:w="2149" w:type="pct"/>
            <w:shd w:val="clear" w:color="auto" w:fill="auto"/>
            <w:vAlign w:val="center"/>
          </w:tcPr>
          <w:p w14:paraId="3DDC923E"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rPr>
              <w:t>В том числе:</w:t>
            </w:r>
          </w:p>
        </w:tc>
        <w:tc>
          <w:tcPr>
            <w:tcW w:w="823" w:type="pct"/>
            <w:shd w:val="clear" w:color="auto" w:fill="auto"/>
            <w:vAlign w:val="center"/>
          </w:tcPr>
          <w:p w14:paraId="51E323B9" w14:textId="77777777" w:rsidR="004A54B7" w:rsidRPr="00ED0492" w:rsidRDefault="004A54B7" w:rsidP="002851FE">
            <w:pPr>
              <w:tabs>
                <w:tab w:val="left" w:pos="284"/>
                <w:tab w:val="left" w:pos="426"/>
              </w:tabs>
              <w:spacing w:after="0" w:line="240" w:lineRule="auto"/>
              <w:jc w:val="center"/>
              <w:rPr>
                <w:rFonts w:ascii="Times New Roman" w:hAnsi="Times New Roman"/>
              </w:rPr>
            </w:pPr>
          </w:p>
        </w:tc>
        <w:tc>
          <w:tcPr>
            <w:tcW w:w="864" w:type="pct"/>
            <w:shd w:val="clear" w:color="auto" w:fill="auto"/>
            <w:vAlign w:val="center"/>
          </w:tcPr>
          <w:p w14:paraId="11DE49D3" w14:textId="77777777" w:rsidR="004A54B7" w:rsidRPr="00ED0492" w:rsidRDefault="004A54B7" w:rsidP="002851FE">
            <w:pPr>
              <w:tabs>
                <w:tab w:val="left" w:pos="284"/>
                <w:tab w:val="left" w:pos="426"/>
              </w:tabs>
              <w:spacing w:after="0" w:line="240" w:lineRule="auto"/>
              <w:jc w:val="center"/>
              <w:rPr>
                <w:rFonts w:ascii="Times New Roman" w:hAnsi="Times New Roman"/>
              </w:rPr>
            </w:pPr>
          </w:p>
        </w:tc>
        <w:tc>
          <w:tcPr>
            <w:tcW w:w="738" w:type="pct"/>
            <w:shd w:val="clear" w:color="auto" w:fill="auto"/>
            <w:vAlign w:val="center"/>
          </w:tcPr>
          <w:p w14:paraId="17C2E06C" w14:textId="77777777" w:rsidR="004A54B7" w:rsidRPr="00ED0492" w:rsidRDefault="004A54B7" w:rsidP="002851FE">
            <w:pPr>
              <w:tabs>
                <w:tab w:val="left" w:pos="284"/>
                <w:tab w:val="left" w:pos="426"/>
              </w:tabs>
              <w:spacing w:after="0" w:line="240" w:lineRule="auto"/>
              <w:jc w:val="center"/>
              <w:rPr>
                <w:rFonts w:ascii="Times New Roman" w:hAnsi="Times New Roman"/>
              </w:rPr>
            </w:pPr>
          </w:p>
        </w:tc>
      </w:tr>
      <w:tr w:rsidR="007722E0" w:rsidRPr="00ED0492" w14:paraId="10AD2E79" w14:textId="77777777" w:rsidTr="00783BDA">
        <w:trPr>
          <w:trHeight w:val="170"/>
        </w:trPr>
        <w:tc>
          <w:tcPr>
            <w:tcW w:w="426" w:type="pct"/>
            <w:shd w:val="clear" w:color="auto" w:fill="auto"/>
            <w:vAlign w:val="center"/>
          </w:tcPr>
          <w:p w14:paraId="675D1D39" w14:textId="77777777" w:rsidR="004A54B7" w:rsidRPr="00ED0492" w:rsidRDefault="004A54B7" w:rsidP="002851FE">
            <w:pPr>
              <w:tabs>
                <w:tab w:val="left" w:pos="284"/>
                <w:tab w:val="left" w:pos="426"/>
              </w:tabs>
              <w:spacing w:after="0" w:line="240" w:lineRule="auto"/>
              <w:jc w:val="center"/>
              <w:rPr>
                <w:rFonts w:ascii="Times New Roman" w:hAnsi="Times New Roman"/>
              </w:rPr>
            </w:pPr>
          </w:p>
        </w:tc>
        <w:tc>
          <w:tcPr>
            <w:tcW w:w="2149" w:type="pct"/>
            <w:shd w:val="clear" w:color="auto" w:fill="auto"/>
            <w:vAlign w:val="center"/>
          </w:tcPr>
          <w:p w14:paraId="7A371062"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rPr>
              <w:t>регионального значения</w:t>
            </w:r>
          </w:p>
        </w:tc>
        <w:tc>
          <w:tcPr>
            <w:tcW w:w="823" w:type="pct"/>
            <w:shd w:val="clear" w:color="auto" w:fill="auto"/>
            <w:vAlign w:val="center"/>
          </w:tcPr>
          <w:p w14:paraId="2D7C8965" w14:textId="77777777" w:rsidR="004A54B7" w:rsidRPr="00ED0492" w:rsidRDefault="004A54B7" w:rsidP="002851FE">
            <w:pPr>
              <w:tabs>
                <w:tab w:val="left" w:pos="284"/>
                <w:tab w:val="left" w:pos="426"/>
              </w:tabs>
              <w:spacing w:after="0" w:line="240" w:lineRule="auto"/>
              <w:jc w:val="center"/>
              <w:rPr>
                <w:rFonts w:ascii="Times New Roman" w:hAnsi="Times New Roman"/>
              </w:rPr>
            </w:pPr>
          </w:p>
        </w:tc>
        <w:tc>
          <w:tcPr>
            <w:tcW w:w="864" w:type="pct"/>
            <w:shd w:val="clear" w:color="auto" w:fill="auto"/>
            <w:vAlign w:val="center"/>
          </w:tcPr>
          <w:p w14:paraId="1DAFC308" w14:textId="77777777" w:rsidR="004A54B7" w:rsidRPr="00ED0492" w:rsidRDefault="004A54B7" w:rsidP="002851FE">
            <w:pPr>
              <w:tabs>
                <w:tab w:val="left" w:pos="284"/>
                <w:tab w:val="left" w:pos="426"/>
              </w:tabs>
              <w:spacing w:after="0" w:line="240" w:lineRule="auto"/>
              <w:jc w:val="center"/>
              <w:rPr>
                <w:rFonts w:ascii="Times New Roman" w:hAnsi="Times New Roman"/>
              </w:rPr>
            </w:pPr>
            <w:r w:rsidRPr="00ED0492">
              <w:rPr>
                <w:rFonts w:ascii="Times New Roman" w:eastAsiaTheme="minorEastAsia" w:hAnsi="Times New Roman"/>
              </w:rPr>
              <w:t>266</w:t>
            </w:r>
          </w:p>
        </w:tc>
        <w:tc>
          <w:tcPr>
            <w:tcW w:w="738" w:type="pct"/>
            <w:shd w:val="clear" w:color="auto" w:fill="auto"/>
            <w:vAlign w:val="center"/>
          </w:tcPr>
          <w:p w14:paraId="7AD9CD7D" w14:textId="77777777" w:rsidR="004A54B7" w:rsidRPr="00ED0492" w:rsidRDefault="004A54B7" w:rsidP="002851FE">
            <w:pPr>
              <w:tabs>
                <w:tab w:val="left" w:pos="284"/>
                <w:tab w:val="left" w:pos="426"/>
              </w:tabs>
              <w:spacing w:after="0" w:line="240" w:lineRule="auto"/>
              <w:jc w:val="center"/>
              <w:rPr>
                <w:rFonts w:ascii="Times New Roman" w:hAnsi="Times New Roman"/>
              </w:rPr>
            </w:pPr>
            <w:r w:rsidRPr="00ED0492">
              <w:rPr>
                <w:rFonts w:ascii="Times New Roman" w:eastAsiaTheme="minorEastAsia" w:hAnsi="Times New Roman"/>
              </w:rPr>
              <w:t>266</w:t>
            </w:r>
          </w:p>
        </w:tc>
      </w:tr>
      <w:tr w:rsidR="007722E0" w:rsidRPr="00ED0492" w14:paraId="54CE71E4" w14:textId="77777777" w:rsidTr="00783BDA">
        <w:trPr>
          <w:trHeight w:val="170"/>
        </w:trPr>
        <w:tc>
          <w:tcPr>
            <w:tcW w:w="426" w:type="pct"/>
            <w:shd w:val="clear" w:color="auto" w:fill="auto"/>
            <w:vAlign w:val="center"/>
          </w:tcPr>
          <w:p w14:paraId="5EDC8763" w14:textId="77777777" w:rsidR="004A54B7" w:rsidRPr="00ED0492" w:rsidRDefault="004A54B7" w:rsidP="002851FE">
            <w:pPr>
              <w:tabs>
                <w:tab w:val="left" w:pos="284"/>
                <w:tab w:val="left" w:pos="426"/>
              </w:tabs>
              <w:spacing w:after="0" w:line="240" w:lineRule="auto"/>
              <w:jc w:val="center"/>
              <w:rPr>
                <w:rFonts w:ascii="Times New Roman" w:hAnsi="Times New Roman"/>
              </w:rPr>
            </w:pPr>
          </w:p>
        </w:tc>
        <w:tc>
          <w:tcPr>
            <w:tcW w:w="2149" w:type="pct"/>
            <w:shd w:val="clear" w:color="auto" w:fill="auto"/>
            <w:vAlign w:val="center"/>
          </w:tcPr>
          <w:p w14:paraId="4D42B9FB"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rPr>
              <w:t>местного значения</w:t>
            </w:r>
          </w:p>
        </w:tc>
        <w:tc>
          <w:tcPr>
            <w:tcW w:w="823" w:type="pct"/>
            <w:shd w:val="clear" w:color="auto" w:fill="auto"/>
            <w:vAlign w:val="center"/>
          </w:tcPr>
          <w:p w14:paraId="13E5A3EF" w14:textId="77777777" w:rsidR="004A54B7" w:rsidRPr="00ED0492" w:rsidRDefault="004A54B7" w:rsidP="002851FE">
            <w:pPr>
              <w:tabs>
                <w:tab w:val="left" w:pos="284"/>
                <w:tab w:val="left" w:pos="426"/>
              </w:tabs>
              <w:spacing w:after="0" w:line="240" w:lineRule="auto"/>
              <w:jc w:val="center"/>
              <w:rPr>
                <w:rFonts w:ascii="Times New Roman" w:hAnsi="Times New Roman"/>
              </w:rPr>
            </w:pPr>
          </w:p>
        </w:tc>
        <w:tc>
          <w:tcPr>
            <w:tcW w:w="864" w:type="pct"/>
            <w:shd w:val="clear" w:color="auto" w:fill="auto"/>
            <w:vAlign w:val="center"/>
          </w:tcPr>
          <w:p w14:paraId="6BCEC1D1" w14:textId="29A08C94" w:rsidR="004A54B7" w:rsidRPr="00ED0492" w:rsidRDefault="006F359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157,3</w:t>
            </w:r>
          </w:p>
        </w:tc>
        <w:tc>
          <w:tcPr>
            <w:tcW w:w="738" w:type="pct"/>
            <w:shd w:val="clear" w:color="auto" w:fill="auto"/>
            <w:vAlign w:val="center"/>
          </w:tcPr>
          <w:p w14:paraId="75EE5F64" w14:textId="18007FBD" w:rsidR="004A54B7" w:rsidRPr="00ED0492" w:rsidRDefault="006F3593"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163,3</w:t>
            </w:r>
          </w:p>
        </w:tc>
      </w:tr>
      <w:tr w:rsidR="007722E0" w:rsidRPr="00ED0492" w14:paraId="24E9A353" w14:textId="77777777" w:rsidTr="00783BDA">
        <w:trPr>
          <w:trHeight w:val="170"/>
        </w:trPr>
        <w:tc>
          <w:tcPr>
            <w:tcW w:w="426" w:type="pct"/>
            <w:shd w:val="clear" w:color="auto" w:fill="auto"/>
            <w:vAlign w:val="center"/>
          </w:tcPr>
          <w:p w14:paraId="0EF42DB2"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w:t>
            </w:r>
            <w:r w:rsidRPr="00ED0492">
              <w:rPr>
                <w:rFonts w:ascii="Times New Roman" w:eastAsia="Times New Roman" w:hAnsi="Times New Roman"/>
                <w:lang w:val="en-US" w:eastAsia="ru-RU"/>
              </w:rPr>
              <w:t>.</w:t>
            </w:r>
            <w:r w:rsidRPr="00ED0492">
              <w:rPr>
                <w:rFonts w:ascii="Times New Roman" w:hAnsi="Times New Roman"/>
              </w:rPr>
              <w:t>3</w:t>
            </w:r>
          </w:p>
        </w:tc>
        <w:tc>
          <w:tcPr>
            <w:tcW w:w="2149" w:type="pct"/>
            <w:shd w:val="clear" w:color="auto" w:fill="auto"/>
            <w:vAlign w:val="center"/>
          </w:tcPr>
          <w:p w14:paraId="4889AE6D"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hAnsi="Times New Roman"/>
              </w:rPr>
              <w:t>Плотность транспортной сети:</w:t>
            </w:r>
          </w:p>
        </w:tc>
        <w:tc>
          <w:tcPr>
            <w:tcW w:w="823" w:type="pct"/>
            <w:shd w:val="clear" w:color="auto" w:fill="auto"/>
            <w:vAlign w:val="center"/>
          </w:tcPr>
          <w:p w14:paraId="64F55E3E"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vertAlign w:val="superscript"/>
                <w:lang w:eastAsia="ru-RU"/>
              </w:rPr>
            </w:pPr>
            <w:r w:rsidRPr="00ED0492">
              <w:rPr>
                <w:rFonts w:ascii="Times New Roman" w:hAnsi="Times New Roman"/>
              </w:rPr>
              <w:t> </w:t>
            </w:r>
          </w:p>
        </w:tc>
        <w:tc>
          <w:tcPr>
            <w:tcW w:w="864" w:type="pct"/>
            <w:shd w:val="clear" w:color="auto" w:fill="auto"/>
            <w:vAlign w:val="center"/>
          </w:tcPr>
          <w:p w14:paraId="342D57C7"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738" w:type="pct"/>
            <w:shd w:val="clear" w:color="auto" w:fill="auto"/>
            <w:vAlign w:val="center"/>
          </w:tcPr>
          <w:p w14:paraId="4A8D2C4F"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r>
      <w:tr w:rsidR="007722E0" w:rsidRPr="00ED0492" w14:paraId="1B8EAEBA" w14:textId="77777777" w:rsidTr="00783BDA">
        <w:trPr>
          <w:trHeight w:val="170"/>
        </w:trPr>
        <w:tc>
          <w:tcPr>
            <w:tcW w:w="426" w:type="pct"/>
            <w:shd w:val="clear" w:color="auto" w:fill="auto"/>
            <w:vAlign w:val="center"/>
          </w:tcPr>
          <w:p w14:paraId="322B6BB7" w14:textId="77777777" w:rsidR="004A54B7" w:rsidRPr="00ED0492" w:rsidRDefault="004A54B7" w:rsidP="002851FE">
            <w:pPr>
              <w:tabs>
                <w:tab w:val="left" w:pos="284"/>
                <w:tab w:val="left" w:pos="426"/>
              </w:tabs>
              <w:spacing w:after="0" w:line="240" w:lineRule="auto"/>
              <w:jc w:val="center"/>
              <w:rPr>
                <w:rFonts w:ascii="Times New Roman" w:hAnsi="Times New Roman"/>
              </w:rPr>
            </w:pPr>
          </w:p>
        </w:tc>
        <w:tc>
          <w:tcPr>
            <w:tcW w:w="2149" w:type="pct"/>
            <w:shd w:val="clear" w:color="auto" w:fill="auto"/>
            <w:vAlign w:val="center"/>
          </w:tcPr>
          <w:p w14:paraId="46D006AC"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rPr>
              <w:t>железнодорожной</w:t>
            </w:r>
          </w:p>
        </w:tc>
        <w:tc>
          <w:tcPr>
            <w:tcW w:w="823" w:type="pct"/>
            <w:shd w:val="clear" w:color="auto" w:fill="auto"/>
            <w:vAlign w:val="center"/>
          </w:tcPr>
          <w:p w14:paraId="359CE15B" w14:textId="77777777" w:rsidR="004A54B7" w:rsidRPr="00ED0492" w:rsidRDefault="004A54B7"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км/100 км</w:t>
            </w:r>
            <w:r w:rsidRPr="00ED0492">
              <w:rPr>
                <w:rFonts w:ascii="Times New Roman" w:hAnsi="Times New Roman"/>
                <w:vertAlign w:val="superscript"/>
              </w:rPr>
              <w:t>2</w:t>
            </w:r>
          </w:p>
        </w:tc>
        <w:tc>
          <w:tcPr>
            <w:tcW w:w="864" w:type="pct"/>
            <w:shd w:val="clear" w:color="auto" w:fill="auto"/>
            <w:vAlign w:val="center"/>
          </w:tcPr>
          <w:p w14:paraId="5E7E36F9" w14:textId="77777777" w:rsidR="004A54B7" w:rsidRPr="00ED0492" w:rsidRDefault="004A54B7" w:rsidP="002851FE">
            <w:pPr>
              <w:tabs>
                <w:tab w:val="left" w:pos="284"/>
                <w:tab w:val="left" w:pos="426"/>
              </w:tabs>
              <w:spacing w:after="0" w:line="240" w:lineRule="auto"/>
              <w:jc w:val="center"/>
              <w:rPr>
                <w:rFonts w:ascii="Times New Roman" w:hAnsi="Times New Roman"/>
              </w:rPr>
            </w:pPr>
            <w:r w:rsidRPr="00ED0492">
              <w:rPr>
                <w:rFonts w:ascii="Times New Roman" w:eastAsiaTheme="minorEastAsia" w:hAnsi="Times New Roman"/>
              </w:rPr>
              <w:t>1,4</w:t>
            </w:r>
          </w:p>
        </w:tc>
        <w:tc>
          <w:tcPr>
            <w:tcW w:w="738" w:type="pct"/>
            <w:shd w:val="clear" w:color="auto" w:fill="auto"/>
            <w:vAlign w:val="center"/>
          </w:tcPr>
          <w:p w14:paraId="2B0FE346" w14:textId="19D7E123" w:rsidR="004A54B7" w:rsidRPr="00ED0492" w:rsidRDefault="004A54B7" w:rsidP="002851FE">
            <w:pPr>
              <w:tabs>
                <w:tab w:val="left" w:pos="284"/>
                <w:tab w:val="left" w:pos="426"/>
              </w:tabs>
              <w:spacing w:after="0" w:line="240" w:lineRule="auto"/>
              <w:jc w:val="center"/>
              <w:rPr>
                <w:rFonts w:ascii="Times New Roman" w:hAnsi="Times New Roman"/>
              </w:rPr>
            </w:pPr>
            <w:r w:rsidRPr="00ED0492">
              <w:rPr>
                <w:rFonts w:ascii="Times New Roman" w:eastAsiaTheme="minorEastAsia" w:hAnsi="Times New Roman"/>
              </w:rPr>
              <w:t>1,4</w:t>
            </w:r>
          </w:p>
        </w:tc>
      </w:tr>
      <w:tr w:rsidR="007722E0" w:rsidRPr="00ED0492" w14:paraId="21163BF6" w14:textId="77777777" w:rsidTr="00783BDA">
        <w:trPr>
          <w:trHeight w:val="170"/>
        </w:trPr>
        <w:tc>
          <w:tcPr>
            <w:tcW w:w="426" w:type="pct"/>
            <w:shd w:val="clear" w:color="auto" w:fill="auto"/>
            <w:vAlign w:val="center"/>
          </w:tcPr>
          <w:p w14:paraId="4BD1D52F" w14:textId="77777777" w:rsidR="004A54B7" w:rsidRPr="00ED0492" w:rsidRDefault="004A54B7" w:rsidP="002851FE">
            <w:pPr>
              <w:tabs>
                <w:tab w:val="left" w:pos="284"/>
                <w:tab w:val="left" w:pos="426"/>
              </w:tabs>
              <w:spacing w:after="0" w:line="240" w:lineRule="auto"/>
              <w:jc w:val="center"/>
              <w:rPr>
                <w:rFonts w:ascii="Times New Roman" w:hAnsi="Times New Roman"/>
              </w:rPr>
            </w:pPr>
          </w:p>
        </w:tc>
        <w:tc>
          <w:tcPr>
            <w:tcW w:w="2149" w:type="pct"/>
            <w:shd w:val="clear" w:color="auto" w:fill="auto"/>
            <w:vAlign w:val="center"/>
          </w:tcPr>
          <w:p w14:paraId="4BEC4E14"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rPr>
              <w:t>автомобильной</w:t>
            </w:r>
          </w:p>
        </w:tc>
        <w:tc>
          <w:tcPr>
            <w:tcW w:w="823" w:type="pct"/>
            <w:shd w:val="clear" w:color="auto" w:fill="auto"/>
            <w:vAlign w:val="center"/>
          </w:tcPr>
          <w:p w14:paraId="437C4595" w14:textId="77777777" w:rsidR="004A54B7" w:rsidRPr="00ED0492" w:rsidRDefault="004A54B7"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w:t>
            </w:r>
          </w:p>
        </w:tc>
        <w:tc>
          <w:tcPr>
            <w:tcW w:w="864" w:type="pct"/>
            <w:shd w:val="clear" w:color="auto" w:fill="auto"/>
            <w:vAlign w:val="center"/>
          </w:tcPr>
          <w:p w14:paraId="118649B0" w14:textId="77777777" w:rsidR="004A54B7" w:rsidRPr="00ED0492" w:rsidRDefault="004A54B7" w:rsidP="002851FE">
            <w:pPr>
              <w:tabs>
                <w:tab w:val="left" w:pos="284"/>
                <w:tab w:val="left" w:pos="426"/>
              </w:tabs>
              <w:spacing w:after="0" w:line="240" w:lineRule="auto"/>
              <w:jc w:val="center"/>
              <w:rPr>
                <w:rFonts w:ascii="Times New Roman" w:eastAsiaTheme="minorEastAsia" w:hAnsi="Times New Roman"/>
              </w:rPr>
            </w:pPr>
            <w:r w:rsidRPr="00ED0492">
              <w:rPr>
                <w:rFonts w:ascii="Times New Roman" w:eastAsiaTheme="minorEastAsia" w:hAnsi="Times New Roman"/>
              </w:rPr>
              <w:t>15</w:t>
            </w:r>
          </w:p>
        </w:tc>
        <w:tc>
          <w:tcPr>
            <w:tcW w:w="738" w:type="pct"/>
            <w:shd w:val="clear" w:color="auto" w:fill="auto"/>
            <w:vAlign w:val="center"/>
          </w:tcPr>
          <w:p w14:paraId="67C58F45" w14:textId="77777777" w:rsidR="004A54B7" w:rsidRPr="00ED0492" w:rsidRDefault="004A54B7" w:rsidP="002851FE">
            <w:pPr>
              <w:tabs>
                <w:tab w:val="left" w:pos="284"/>
                <w:tab w:val="left" w:pos="426"/>
              </w:tabs>
              <w:spacing w:after="0" w:line="240" w:lineRule="auto"/>
              <w:jc w:val="center"/>
              <w:rPr>
                <w:rFonts w:ascii="Times New Roman" w:eastAsiaTheme="minorEastAsia" w:hAnsi="Times New Roman"/>
              </w:rPr>
            </w:pPr>
            <w:r w:rsidRPr="00ED0492">
              <w:rPr>
                <w:rFonts w:ascii="Times New Roman" w:eastAsiaTheme="minorEastAsia" w:hAnsi="Times New Roman"/>
              </w:rPr>
              <w:t>15</w:t>
            </w:r>
          </w:p>
        </w:tc>
      </w:tr>
      <w:tr w:rsidR="007722E0" w:rsidRPr="00ED0492" w14:paraId="474E9BE3" w14:textId="77777777" w:rsidTr="00783BDA">
        <w:trPr>
          <w:trHeight w:val="170"/>
        </w:trPr>
        <w:tc>
          <w:tcPr>
            <w:tcW w:w="426" w:type="pct"/>
            <w:shd w:val="clear" w:color="auto" w:fill="auto"/>
            <w:vAlign w:val="center"/>
          </w:tcPr>
          <w:p w14:paraId="6D070370" w14:textId="77777777" w:rsidR="004A54B7" w:rsidRPr="00ED0492" w:rsidRDefault="004A54B7" w:rsidP="002851FE">
            <w:pPr>
              <w:tabs>
                <w:tab w:val="left" w:pos="284"/>
                <w:tab w:val="left" w:pos="426"/>
              </w:tabs>
              <w:spacing w:after="0" w:line="240" w:lineRule="auto"/>
              <w:jc w:val="center"/>
              <w:rPr>
                <w:rFonts w:ascii="Times New Roman" w:hAnsi="Times New Roman"/>
              </w:rPr>
            </w:pPr>
            <w:r w:rsidRPr="00ED0492">
              <w:rPr>
                <w:rFonts w:ascii="Times New Roman" w:eastAsia="Times New Roman" w:hAnsi="Times New Roman"/>
                <w:lang w:eastAsia="ru-RU"/>
              </w:rPr>
              <w:t>5</w:t>
            </w:r>
            <w:r w:rsidRPr="00ED0492">
              <w:rPr>
                <w:rFonts w:ascii="Times New Roman" w:eastAsia="Times New Roman" w:hAnsi="Times New Roman"/>
                <w:lang w:val="en-US" w:eastAsia="ru-RU"/>
              </w:rPr>
              <w:t>.</w:t>
            </w:r>
            <w:r w:rsidRPr="00ED0492">
              <w:rPr>
                <w:rFonts w:ascii="Times New Roman" w:hAnsi="Times New Roman"/>
              </w:rPr>
              <w:t>4</w:t>
            </w:r>
          </w:p>
        </w:tc>
        <w:tc>
          <w:tcPr>
            <w:tcW w:w="2149" w:type="pct"/>
            <w:shd w:val="clear" w:color="auto" w:fill="auto"/>
            <w:vAlign w:val="center"/>
          </w:tcPr>
          <w:p w14:paraId="411BCCEF" w14:textId="77777777" w:rsidR="004A54B7" w:rsidRPr="00ED0492" w:rsidRDefault="004A54B7" w:rsidP="002851FE">
            <w:pPr>
              <w:tabs>
                <w:tab w:val="left" w:pos="284"/>
                <w:tab w:val="left" w:pos="426"/>
              </w:tabs>
              <w:spacing w:after="0" w:line="240" w:lineRule="auto"/>
              <w:rPr>
                <w:rFonts w:ascii="Times New Roman" w:hAnsi="Times New Roman"/>
              </w:rPr>
            </w:pPr>
            <w:r w:rsidRPr="00ED0492">
              <w:rPr>
                <w:rFonts w:ascii="Times New Roman" w:hAnsi="Times New Roman"/>
              </w:rPr>
              <w:t>Обеспеченность населения индивидуальными легковыми автомобилями (на 1000 жителей)</w:t>
            </w:r>
          </w:p>
        </w:tc>
        <w:tc>
          <w:tcPr>
            <w:tcW w:w="823" w:type="pct"/>
            <w:shd w:val="clear" w:color="auto" w:fill="auto"/>
            <w:vAlign w:val="center"/>
          </w:tcPr>
          <w:p w14:paraId="6291C05E" w14:textId="77777777" w:rsidR="004A54B7" w:rsidRPr="00ED0492" w:rsidRDefault="004A54B7" w:rsidP="002851FE">
            <w:pPr>
              <w:tabs>
                <w:tab w:val="left" w:pos="284"/>
                <w:tab w:val="left" w:pos="426"/>
              </w:tabs>
              <w:spacing w:after="0" w:line="240" w:lineRule="auto"/>
              <w:jc w:val="center"/>
              <w:rPr>
                <w:rFonts w:ascii="Times New Roman" w:hAnsi="Times New Roman"/>
              </w:rPr>
            </w:pPr>
            <w:r w:rsidRPr="00ED0492">
              <w:rPr>
                <w:rFonts w:ascii="Times New Roman" w:hAnsi="Times New Roman"/>
              </w:rPr>
              <w:t>автомобилей</w:t>
            </w:r>
          </w:p>
        </w:tc>
        <w:tc>
          <w:tcPr>
            <w:tcW w:w="864" w:type="pct"/>
            <w:shd w:val="clear" w:color="auto" w:fill="auto"/>
            <w:vAlign w:val="center"/>
          </w:tcPr>
          <w:p w14:paraId="0C8DC44C" w14:textId="77777777" w:rsidR="004A54B7" w:rsidRPr="00ED0492" w:rsidRDefault="004A54B7" w:rsidP="002851FE">
            <w:pPr>
              <w:tabs>
                <w:tab w:val="left" w:pos="284"/>
                <w:tab w:val="left" w:pos="426"/>
              </w:tabs>
              <w:spacing w:after="0" w:line="240" w:lineRule="auto"/>
              <w:jc w:val="center"/>
              <w:rPr>
                <w:rFonts w:ascii="Times New Roman" w:eastAsiaTheme="minorEastAsia" w:hAnsi="Times New Roman"/>
              </w:rPr>
            </w:pPr>
            <w:r w:rsidRPr="00ED0492">
              <w:rPr>
                <w:rFonts w:ascii="Times New Roman" w:eastAsiaTheme="minorEastAsia" w:hAnsi="Times New Roman"/>
              </w:rPr>
              <w:t>н/д</w:t>
            </w:r>
          </w:p>
        </w:tc>
        <w:tc>
          <w:tcPr>
            <w:tcW w:w="738" w:type="pct"/>
            <w:shd w:val="clear" w:color="auto" w:fill="auto"/>
            <w:vAlign w:val="center"/>
          </w:tcPr>
          <w:p w14:paraId="35B04B89" w14:textId="77777777" w:rsidR="004A54B7" w:rsidRPr="00ED0492" w:rsidRDefault="004A54B7" w:rsidP="002851FE">
            <w:pPr>
              <w:tabs>
                <w:tab w:val="left" w:pos="284"/>
                <w:tab w:val="left" w:pos="426"/>
              </w:tabs>
              <w:spacing w:after="0" w:line="240" w:lineRule="auto"/>
              <w:jc w:val="center"/>
              <w:rPr>
                <w:rFonts w:ascii="Times New Roman" w:eastAsiaTheme="minorEastAsia" w:hAnsi="Times New Roman"/>
              </w:rPr>
            </w:pPr>
            <w:r w:rsidRPr="00ED0492">
              <w:rPr>
                <w:rFonts w:ascii="Times New Roman" w:eastAsiaTheme="minorEastAsia" w:hAnsi="Times New Roman"/>
              </w:rPr>
              <w:t>270</w:t>
            </w:r>
          </w:p>
        </w:tc>
      </w:tr>
      <w:tr w:rsidR="007722E0" w:rsidRPr="00ED0492" w14:paraId="08FC81E0" w14:textId="77777777" w:rsidTr="00783BDA">
        <w:trPr>
          <w:trHeight w:val="170"/>
        </w:trPr>
        <w:tc>
          <w:tcPr>
            <w:tcW w:w="426" w:type="pct"/>
            <w:shd w:val="clear" w:color="auto" w:fill="auto"/>
            <w:vAlign w:val="center"/>
          </w:tcPr>
          <w:p w14:paraId="2DBF3A7E" w14:textId="0CD23B03" w:rsidR="004A54B7" w:rsidRPr="00CD047D" w:rsidRDefault="00CD047D" w:rsidP="002851FE">
            <w:pPr>
              <w:tabs>
                <w:tab w:val="left" w:pos="284"/>
                <w:tab w:val="left" w:pos="426"/>
              </w:tabs>
              <w:spacing w:after="0" w:line="240" w:lineRule="auto"/>
              <w:jc w:val="center"/>
              <w:rPr>
                <w:rFonts w:ascii="Times New Roman" w:eastAsia="Times New Roman" w:hAnsi="Times New Roman"/>
                <w:b/>
                <w:lang w:eastAsia="ru-RU"/>
              </w:rPr>
            </w:pPr>
            <w:r>
              <w:rPr>
                <w:rFonts w:ascii="Times New Roman" w:eastAsia="Times New Roman" w:hAnsi="Times New Roman"/>
                <w:b/>
                <w:lang w:eastAsia="ru-RU"/>
              </w:rPr>
              <w:t>6</w:t>
            </w:r>
          </w:p>
        </w:tc>
        <w:tc>
          <w:tcPr>
            <w:tcW w:w="4574" w:type="pct"/>
            <w:gridSpan w:val="4"/>
            <w:shd w:val="clear" w:color="auto" w:fill="auto"/>
            <w:vAlign w:val="center"/>
          </w:tcPr>
          <w:p w14:paraId="1C33C440" w14:textId="77777777" w:rsidR="004A54B7" w:rsidRPr="00ED0492" w:rsidRDefault="004A54B7" w:rsidP="002851FE">
            <w:pPr>
              <w:tabs>
                <w:tab w:val="left" w:pos="284"/>
                <w:tab w:val="left" w:pos="426"/>
              </w:tabs>
              <w:spacing w:after="0" w:line="240" w:lineRule="auto"/>
              <w:rPr>
                <w:rFonts w:ascii="Times New Roman" w:eastAsia="Times New Roman" w:hAnsi="Times New Roman"/>
                <w:b/>
                <w:lang w:eastAsia="ru-RU"/>
              </w:rPr>
            </w:pPr>
            <w:r w:rsidRPr="00ED0492">
              <w:rPr>
                <w:rFonts w:ascii="Times New Roman" w:eastAsia="Times New Roman" w:hAnsi="Times New Roman"/>
                <w:b/>
                <w:lang w:eastAsia="ru-RU"/>
              </w:rPr>
              <w:t>ИНЖЕНЕРНАЯ ИНФРАСТРУКТУРА И БЛАГОУСТРОЙСТВО ТЕРРИТОРИИ</w:t>
            </w:r>
          </w:p>
        </w:tc>
      </w:tr>
      <w:tr w:rsidR="007722E0" w:rsidRPr="00ED0492" w14:paraId="737EEEC4" w14:textId="77777777" w:rsidTr="00783BDA">
        <w:trPr>
          <w:trHeight w:val="170"/>
        </w:trPr>
        <w:tc>
          <w:tcPr>
            <w:tcW w:w="426" w:type="pct"/>
            <w:shd w:val="clear" w:color="auto" w:fill="auto"/>
            <w:vAlign w:val="center"/>
          </w:tcPr>
          <w:p w14:paraId="5A0F31CF" w14:textId="2E54EB8A" w:rsidR="004A54B7" w:rsidRPr="00ED0492" w:rsidRDefault="00CD047D" w:rsidP="002851FE">
            <w:pPr>
              <w:tabs>
                <w:tab w:val="left" w:pos="284"/>
                <w:tab w:val="left" w:pos="426"/>
              </w:tabs>
              <w:spacing w:after="0" w:line="240" w:lineRule="auto"/>
              <w:jc w:val="center"/>
              <w:rPr>
                <w:rFonts w:ascii="Times New Roman" w:eastAsia="Times New Roman" w:hAnsi="Times New Roman"/>
                <w:lang w:val="en-US" w:eastAsia="ru-RU"/>
              </w:rPr>
            </w:pPr>
            <w:bookmarkStart w:id="768" w:name="_Hlk113892239"/>
            <w:r>
              <w:rPr>
                <w:rFonts w:ascii="Times New Roman" w:eastAsia="Times New Roman" w:hAnsi="Times New Roman"/>
                <w:lang w:eastAsia="ru-RU"/>
              </w:rPr>
              <w:t>6</w:t>
            </w:r>
            <w:r w:rsidR="004A54B7" w:rsidRPr="00ED0492">
              <w:rPr>
                <w:rFonts w:ascii="Times New Roman" w:eastAsia="Times New Roman" w:hAnsi="Times New Roman"/>
                <w:lang w:val="en-US" w:eastAsia="ru-RU"/>
              </w:rPr>
              <w:t>.1</w:t>
            </w:r>
          </w:p>
        </w:tc>
        <w:tc>
          <w:tcPr>
            <w:tcW w:w="2149" w:type="pct"/>
            <w:shd w:val="clear" w:color="auto" w:fill="auto"/>
            <w:vAlign w:val="center"/>
          </w:tcPr>
          <w:p w14:paraId="13F6BE53"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ВОДОСНАБЖЕНИЕ</w:t>
            </w:r>
          </w:p>
        </w:tc>
        <w:tc>
          <w:tcPr>
            <w:tcW w:w="823" w:type="pct"/>
            <w:shd w:val="clear" w:color="auto" w:fill="auto"/>
            <w:vAlign w:val="center"/>
          </w:tcPr>
          <w:p w14:paraId="7BF02DBF"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864" w:type="pct"/>
            <w:shd w:val="clear" w:color="auto" w:fill="auto"/>
            <w:vAlign w:val="center"/>
          </w:tcPr>
          <w:p w14:paraId="4817F00C"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738" w:type="pct"/>
            <w:shd w:val="clear" w:color="auto" w:fill="auto"/>
            <w:vAlign w:val="center"/>
          </w:tcPr>
          <w:p w14:paraId="5960D958"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r>
      <w:tr w:rsidR="007722E0" w:rsidRPr="00ED0492" w14:paraId="2CAEB2BB" w14:textId="77777777" w:rsidTr="00783BDA">
        <w:trPr>
          <w:trHeight w:val="170"/>
        </w:trPr>
        <w:tc>
          <w:tcPr>
            <w:tcW w:w="426" w:type="pct"/>
            <w:shd w:val="clear" w:color="auto" w:fill="auto"/>
            <w:vAlign w:val="center"/>
          </w:tcPr>
          <w:p w14:paraId="679AC153" w14:textId="549ED245" w:rsidR="004A54B7" w:rsidRPr="00ED0492" w:rsidRDefault="00CD047D" w:rsidP="002851FE">
            <w:pPr>
              <w:tabs>
                <w:tab w:val="left" w:pos="284"/>
                <w:tab w:val="left" w:pos="426"/>
              </w:tabs>
              <w:spacing w:after="0" w:line="240" w:lineRule="auto"/>
              <w:jc w:val="center"/>
              <w:rPr>
                <w:rFonts w:ascii="Times New Roman" w:eastAsia="Times New Roman" w:hAnsi="Times New Roman"/>
                <w:lang w:val="en-US" w:eastAsia="ru-RU"/>
              </w:rPr>
            </w:pPr>
            <w:r>
              <w:rPr>
                <w:rFonts w:ascii="Times New Roman" w:eastAsia="Times New Roman" w:hAnsi="Times New Roman"/>
                <w:lang w:eastAsia="ru-RU"/>
              </w:rPr>
              <w:t>6</w:t>
            </w:r>
            <w:r w:rsidR="004A54B7" w:rsidRPr="00ED0492">
              <w:rPr>
                <w:rFonts w:ascii="Times New Roman" w:eastAsia="Times New Roman" w:hAnsi="Times New Roman"/>
                <w:lang w:val="en-US" w:eastAsia="ru-RU"/>
              </w:rPr>
              <w:t>1.1</w:t>
            </w:r>
          </w:p>
        </w:tc>
        <w:tc>
          <w:tcPr>
            <w:tcW w:w="2149" w:type="pct"/>
            <w:shd w:val="clear" w:color="auto" w:fill="auto"/>
            <w:vAlign w:val="center"/>
          </w:tcPr>
          <w:p w14:paraId="36F76B30"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Водопотребление ЖКХ</w:t>
            </w:r>
          </w:p>
        </w:tc>
        <w:tc>
          <w:tcPr>
            <w:tcW w:w="823" w:type="pct"/>
            <w:shd w:val="clear" w:color="auto" w:fill="auto"/>
            <w:vAlign w:val="center"/>
          </w:tcPr>
          <w:p w14:paraId="4CD7E8B4"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тыс. куб. м/в сутки</w:t>
            </w:r>
          </w:p>
        </w:tc>
        <w:tc>
          <w:tcPr>
            <w:tcW w:w="864" w:type="pct"/>
            <w:shd w:val="clear" w:color="auto" w:fill="auto"/>
            <w:vAlign w:val="center"/>
          </w:tcPr>
          <w:p w14:paraId="12071A2F"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2,13</w:t>
            </w:r>
          </w:p>
        </w:tc>
        <w:tc>
          <w:tcPr>
            <w:tcW w:w="738" w:type="pct"/>
            <w:shd w:val="clear" w:color="auto" w:fill="auto"/>
            <w:vAlign w:val="center"/>
          </w:tcPr>
          <w:p w14:paraId="358439EB" w14:textId="5175C59D"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w:t>
            </w:r>
            <w:r w:rsidR="0048753B" w:rsidRPr="00ED0492">
              <w:rPr>
                <w:rFonts w:ascii="Times New Roman" w:eastAsia="Times New Roman" w:hAnsi="Times New Roman"/>
                <w:lang w:eastAsia="ru-RU"/>
              </w:rPr>
              <w:t>4</w:t>
            </w:r>
            <w:r w:rsidR="002E14D5" w:rsidRPr="00ED0492">
              <w:rPr>
                <w:rFonts w:ascii="Times New Roman" w:eastAsia="Times New Roman" w:hAnsi="Times New Roman"/>
                <w:lang w:eastAsia="ru-RU"/>
              </w:rPr>
              <w:t>1</w:t>
            </w:r>
          </w:p>
        </w:tc>
      </w:tr>
      <w:tr w:rsidR="007722E0" w:rsidRPr="00ED0492" w14:paraId="0AEB1B5D" w14:textId="77777777" w:rsidTr="00783BDA">
        <w:trPr>
          <w:trHeight w:val="170"/>
        </w:trPr>
        <w:tc>
          <w:tcPr>
            <w:tcW w:w="426" w:type="pct"/>
            <w:shd w:val="clear" w:color="auto" w:fill="auto"/>
            <w:vAlign w:val="center"/>
          </w:tcPr>
          <w:p w14:paraId="450B78EA" w14:textId="457890EF" w:rsidR="004A54B7" w:rsidRPr="00ED0492" w:rsidRDefault="00CD047D" w:rsidP="002851FE">
            <w:pPr>
              <w:tabs>
                <w:tab w:val="left" w:pos="284"/>
                <w:tab w:val="left" w:pos="426"/>
              </w:tabs>
              <w:spacing w:after="0" w:line="240" w:lineRule="auto"/>
              <w:jc w:val="center"/>
              <w:rPr>
                <w:rFonts w:ascii="Times New Roman" w:eastAsia="Times New Roman" w:hAnsi="Times New Roman"/>
                <w:lang w:eastAsia="ru-RU"/>
              </w:rPr>
            </w:pPr>
            <w:r>
              <w:rPr>
                <w:rFonts w:ascii="Times New Roman" w:eastAsia="Times New Roman" w:hAnsi="Times New Roman"/>
                <w:lang w:eastAsia="ru-RU"/>
              </w:rPr>
              <w:lastRenderedPageBreak/>
              <w:t>6</w:t>
            </w:r>
            <w:r w:rsidR="004A54B7" w:rsidRPr="00ED0492">
              <w:rPr>
                <w:rFonts w:ascii="Times New Roman" w:eastAsia="Times New Roman" w:hAnsi="Times New Roman"/>
                <w:lang w:eastAsia="ru-RU"/>
              </w:rPr>
              <w:t>.1.2</w:t>
            </w:r>
          </w:p>
        </w:tc>
        <w:tc>
          <w:tcPr>
            <w:tcW w:w="2149" w:type="pct"/>
            <w:shd w:val="clear" w:color="auto" w:fill="auto"/>
            <w:vAlign w:val="center"/>
          </w:tcPr>
          <w:p w14:paraId="642A7FB3"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Производительность водозаборных сооружений</w:t>
            </w:r>
          </w:p>
        </w:tc>
        <w:tc>
          <w:tcPr>
            <w:tcW w:w="823" w:type="pct"/>
            <w:shd w:val="clear" w:color="auto" w:fill="auto"/>
            <w:vAlign w:val="center"/>
          </w:tcPr>
          <w:p w14:paraId="4D71D5EF"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тыс. куб. м/в сутки</w:t>
            </w:r>
          </w:p>
        </w:tc>
        <w:tc>
          <w:tcPr>
            <w:tcW w:w="864" w:type="pct"/>
            <w:shd w:val="clear" w:color="auto" w:fill="auto"/>
            <w:vAlign w:val="center"/>
          </w:tcPr>
          <w:p w14:paraId="23291ED9"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5,8465</w:t>
            </w:r>
          </w:p>
        </w:tc>
        <w:tc>
          <w:tcPr>
            <w:tcW w:w="738" w:type="pct"/>
            <w:shd w:val="clear" w:color="auto" w:fill="auto"/>
            <w:vAlign w:val="center"/>
          </w:tcPr>
          <w:p w14:paraId="7B912952"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10,3</w:t>
            </w:r>
          </w:p>
        </w:tc>
      </w:tr>
      <w:tr w:rsidR="007722E0" w:rsidRPr="00ED0492" w14:paraId="761E593A" w14:textId="77777777" w:rsidTr="00783BDA">
        <w:trPr>
          <w:trHeight w:val="170"/>
        </w:trPr>
        <w:tc>
          <w:tcPr>
            <w:tcW w:w="426" w:type="pct"/>
            <w:shd w:val="clear" w:color="auto" w:fill="auto"/>
            <w:vAlign w:val="center"/>
          </w:tcPr>
          <w:p w14:paraId="788579E7" w14:textId="3245A63A" w:rsidR="004A54B7" w:rsidRPr="00ED0492" w:rsidRDefault="00CD047D" w:rsidP="002851FE">
            <w:pPr>
              <w:tabs>
                <w:tab w:val="left" w:pos="284"/>
                <w:tab w:val="left" w:pos="426"/>
              </w:tabs>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6</w:t>
            </w:r>
            <w:r w:rsidR="004A54B7" w:rsidRPr="00ED0492">
              <w:rPr>
                <w:rFonts w:ascii="Times New Roman" w:eastAsia="Times New Roman" w:hAnsi="Times New Roman"/>
                <w:lang w:eastAsia="ru-RU"/>
              </w:rPr>
              <w:t>.1.3</w:t>
            </w:r>
          </w:p>
        </w:tc>
        <w:tc>
          <w:tcPr>
            <w:tcW w:w="2149" w:type="pct"/>
            <w:shd w:val="clear" w:color="auto" w:fill="auto"/>
            <w:vAlign w:val="center"/>
          </w:tcPr>
          <w:p w14:paraId="33A278D2"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Среднесуточное водопотребление на 1 человека</w:t>
            </w:r>
          </w:p>
        </w:tc>
        <w:tc>
          <w:tcPr>
            <w:tcW w:w="823" w:type="pct"/>
            <w:shd w:val="clear" w:color="auto" w:fill="auto"/>
            <w:vAlign w:val="center"/>
          </w:tcPr>
          <w:p w14:paraId="7B01EB53"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л/в сутки на чел.</w:t>
            </w:r>
          </w:p>
        </w:tc>
        <w:tc>
          <w:tcPr>
            <w:tcW w:w="864" w:type="pct"/>
            <w:shd w:val="clear" w:color="auto" w:fill="auto"/>
            <w:vAlign w:val="center"/>
          </w:tcPr>
          <w:p w14:paraId="13ADC398"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150</w:t>
            </w:r>
          </w:p>
        </w:tc>
        <w:tc>
          <w:tcPr>
            <w:tcW w:w="738" w:type="pct"/>
            <w:shd w:val="clear" w:color="auto" w:fill="auto"/>
            <w:vAlign w:val="center"/>
          </w:tcPr>
          <w:p w14:paraId="0C355C30"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150</w:t>
            </w:r>
          </w:p>
        </w:tc>
      </w:tr>
      <w:tr w:rsidR="007722E0" w:rsidRPr="00ED0492" w14:paraId="3CBC177B" w14:textId="77777777" w:rsidTr="00783BDA">
        <w:trPr>
          <w:trHeight w:val="170"/>
        </w:trPr>
        <w:tc>
          <w:tcPr>
            <w:tcW w:w="426" w:type="pct"/>
            <w:shd w:val="clear" w:color="auto" w:fill="auto"/>
            <w:vAlign w:val="center"/>
          </w:tcPr>
          <w:p w14:paraId="05520454" w14:textId="5EABA321" w:rsidR="004A54B7" w:rsidRPr="00ED0492" w:rsidRDefault="00CD047D" w:rsidP="002851FE">
            <w:pPr>
              <w:tabs>
                <w:tab w:val="left" w:pos="284"/>
                <w:tab w:val="left" w:pos="426"/>
              </w:tabs>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6</w:t>
            </w:r>
            <w:r w:rsidR="004A54B7" w:rsidRPr="00ED0492">
              <w:rPr>
                <w:rFonts w:ascii="Times New Roman" w:eastAsia="Times New Roman" w:hAnsi="Times New Roman"/>
                <w:lang w:eastAsia="ru-RU"/>
              </w:rPr>
              <w:t>.1.4</w:t>
            </w:r>
          </w:p>
        </w:tc>
        <w:tc>
          <w:tcPr>
            <w:tcW w:w="2149" w:type="pct"/>
            <w:shd w:val="clear" w:color="auto" w:fill="auto"/>
            <w:vAlign w:val="center"/>
          </w:tcPr>
          <w:p w14:paraId="367CC08A"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Протяженность сетей</w:t>
            </w:r>
          </w:p>
        </w:tc>
        <w:tc>
          <w:tcPr>
            <w:tcW w:w="823" w:type="pct"/>
            <w:shd w:val="clear" w:color="auto" w:fill="auto"/>
            <w:vAlign w:val="center"/>
          </w:tcPr>
          <w:p w14:paraId="6AF3468C"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км</w:t>
            </w:r>
          </w:p>
        </w:tc>
        <w:tc>
          <w:tcPr>
            <w:tcW w:w="864" w:type="pct"/>
            <w:shd w:val="clear" w:color="auto" w:fill="auto"/>
            <w:vAlign w:val="center"/>
          </w:tcPr>
          <w:p w14:paraId="11E64F97"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82,63</w:t>
            </w:r>
          </w:p>
        </w:tc>
        <w:tc>
          <w:tcPr>
            <w:tcW w:w="738" w:type="pct"/>
            <w:shd w:val="clear" w:color="auto" w:fill="auto"/>
            <w:vAlign w:val="center"/>
          </w:tcPr>
          <w:p w14:paraId="4B880888" w14:textId="0DE5AA69" w:rsidR="004A54B7" w:rsidRPr="00ED0492" w:rsidRDefault="00C7015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194,384</w:t>
            </w:r>
          </w:p>
        </w:tc>
      </w:tr>
      <w:tr w:rsidR="007722E0" w:rsidRPr="00ED0492" w14:paraId="7EDC90E3" w14:textId="77777777" w:rsidTr="00783BDA">
        <w:trPr>
          <w:trHeight w:val="170"/>
        </w:trPr>
        <w:tc>
          <w:tcPr>
            <w:tcW w:w="426" w:type="pct"/>
            <w:shd w:val="clear" w:color="auto" w:fill="auto"/>
            <w:vAlign w:val="center"/>
          </w:tcPr>
          <w:p w14:paraId="16DDADDE" w14:textId="42E716C0" w:rsidR="004A54B7" w:rsidRPr="00ED0492" w:rsidRDefault="00CD047D" w:rsidP="002851FE">
            <w:pPr>
              <w:tabs>
                <w:tab w:val="left" w:pos="284"/>
                <w:tab w:val="left" w:pos="426"/>
              </w:tabs>
              <w:spacing w:after="0" w:line="240" w:lineRule="auto"/>
              <w:jc w:val="center"/>
              <w:rPr>
                <w:rFonts w:ascii="Times New Roman" w:eastAsia="Times New Roman" w:hAnsi="Times New Roman"/>
                <w:lang w:val="en-US" w:eastAsia="ru-RU"/>
              </w:rPr>
            </w:pPr>
            <w:r>
              <w:rPr>
                <w:rFonts w:ascii="Times New Roman" w:eastAsia="Times New Roman" w:hAnsi="Times New Roman"/>
                <w:lang w:eastAsia="ru-RU"/>
              </w:rPr>
              <w:t>6</w:t>
            </w:r>
            <w:r w:rsidR="004A54B7" w:rsidRPr="00ED0492">
              <w:rPr>
                <w:rFonts w:ascii="Times New Roman" w:eastAsia="Times New Roman" w:hAnsi="Times New Roman"/>
                <w:lang w:val="en-US" w:eastAsia="ru-RU"/>
              </w:rPr>
              <w:t>.2</w:t>
            </w:r>
          </w:p>
        </w:tc>
        <w:tc>
          <w:tcPr>
            <w:tcW w:w="2149" w:type="pct"/>
            <w:shd w:val="clear" w:color="auto" w:fill="auto"/>
            <w:vAlign w:val="center"/>
          </w:tcPr>
          <w:p w14:paraId="5163CB81"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ВОДООТВЕДЕНИЕ (КАНАЛИЗАЦИЯ)</w:t>
            </w:r>
          </w:p>
        </w:tc>
        <w:tc>
          <w:tcPr>
            <w:tcW w:w="823" w:type="pct"/>
            <w:shd w:val="clear" w:color="auto" w:fill="auto"/>
            <w:vAlign w:val="center"/>
          </w:tcPr>
          <w:p w14:paraId="7C82F3FE"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864" w:type="pct"/>
            <w:shd w:val="clear" w:color="auto" w:fill="auto"/>
            <w:vAlign w:val="center"/>
          </w:tcPr>
          <w:p w14:paraId="46D75933"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738" w:type="pct"/>
            <w:shd w:val="clear" w:color="auto" w:fill="auto"/>
            <w:vAlign w:val="center"/>
          </w:tcPr>
          <w:p w14:paraId="4E85D22B"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r>
      <w:tr w:rsidR="007722E0" w:rsidRPr="00ED0492" w14:paraId="2D16DEEC" w14:textId="77777777" w:rsidTr="00783BDA">
        <w:trPr>
          <w:trHeight w:val="170"/>
        </w:trPr>
        <w:tc>
          <w:tcPr>
            <w:tcW w:w="426" w:type="pct"/>
            <w:shd w:val="clear" w:color="auto" w:fill="auto"/>
            <w:vAlign w:val="center"/>
          </w:tcPr>
          <w:p w14:paraId="6EAF496D" w14:textId="32C70453" w:rsidR="004A54B7" w:rsidRPr="00ED0492" w:rsidRDefault="00CD047D" w:rsidP="002851FE">
            <w:pPr>
              <w:tabs>
                <w:tab w:val="left" w:pos="284"/>
                <w:tab w:val="left" w:pos="426"/>
              </w:tabs>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6</w:t>
            </w:r>
            <w:r w:rsidR="004A54B7" w:rsidRPr="00ED0492">
              <w:rPr>
                <w:rFonts w:ascii="Times New Roman" w:eastAsia="Times New Roman" w:hAnsi="Times New Roman"/>
                <w:lang w:eastAsia="ru-RU"/>
              </w:rPr>
              <w:t>.2.1</w:t>
            </w:r>
          </w:p>
        </w:tc>
        <w:tc>
          <w:tcPr>
            <w:tcW w:w="2149" w:type="pct"/>
            <w:shd w:val="clear" w:color="auto" w:fill="auto"/>
            <w:vAlign w:val="center"/>
          </w:tcPr>
          <w:p w14:paraId="55A0C944"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Общее поступление сточных вод от ЖКХ</w:t>
            </w:r>
          </w:p>
        </w:tc>
        <w:tc>
          <w:tcPr>
            <w:tcW w:w="823" w:type="pct"/>
            <w:shd w:val="clear" w:color="auto" w:fill="auto"/>
            <w:vAlign w:val="center"/>
          </w:tcPr>
          <w:p w14:paraId="14561A7C"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тыс. куб. м/в сутки</w:t>
            </w:r>
          </w:p>
        </w:tc>
        <w:tc>
          <w:tcPr>
            <w:tcW w:w="864" w:type="pct"/>
            <w:shd w:val="clear" w:color="auto" w:fill="auto"/>
            <w:vAlign w:val="center"/>
          </w:tcPr>
          <w:p w14:paraId="4642C649"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738" w:type="pct"/>
            <w:shd w:val="clear" w:color="auto" w:fill="auto"/>
            <w:vAlign w:val="center"/>
          </w:tcPr>
          <w:p w14:paraId="0ABDC40D" w14:textId="614F9609" w:rsidR="004A54B7" w:rsidRPr="00ED0492" w:rsidRDefault="002E14D5"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w:t>
            </w:r>
            <w:r w:rsidR="004A54B7" w:rsidRPr="00ED0492">
              <w:rPr>
                <w:rFonts w:ascii="Times New Roman" w:eastAsia="Times New Roman" w:hAnsi="Times New Roman"/>
                <w:lang w:eastAsia="ru-RU"/>
              </w:rPr>
              <w:t>,</w:t>
            </w:r>
            <w:r w:rsidRPr="00ED0492">
              <w:rPr>
                <w:rFonts w:ascii="Times New Roman" w:eastAsia="Times New Roman" w:hAnsi="Times New Roman"/>
                <w:lang w:eastAsia="ru-RU"/>
              </w:rPr>
              <w:t>18</w:t>
            </w:r>
          </w:p>
        </w:tc>
      </w:tr>
      <w:tr w:rsidR="007722E0" w:rsidRPr="00ED0492" w14:paraId="6EF21107" w14:textId="77777777" w:rsidTr="00783BDA">
        <w:trPr>
          <w:trHeight w:val="170"/>
        </w:trPr>
        <w:tc>
          <w:tcPr>
            <w:tcW w:w="426" w:type="pct"/>
            <w:shd w:val="clear" w:color="auto" w:fill="auto"/>
            <w:vAlign w:val="center"/>
          </w:tcPr>
          <w:p w14:paraId="6172C00D" w14:textId="785DF9C2" w:rsidR="004A54B7" w:rsidRPr="00ED0492" w:rsidRDefault="00CD047D" w:rsidP="002851FE">
            <w:pPr>
              <w:tabs>
                <w:tab w:val="left" w:pos="284"/>
                <w:tab w:val="left" w:pos="426"/>
              </w:tabs>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6</w:t>
            </w:r>
            <w:r w:rsidR="004A54B7" w:rsidRPr="00ED0492">
              <w:rPr>
                <w:rFonts w:ascii="Times New Roman" w:eastAsia="Times New Roman" w:hAnsi="Times New Roman"/>
                <w:lang w:eastAsia="ru-RU"/>
              </w:rPr>
              <w:t>.2.2</w:t>
            </w:r>
          </w:p>
        </w:tc>
        <w:tc>
          <w:tcPr>
            <w:tcW w:w="2149" w:type="pct"/>
            <w:shd w:val="clear" w:color="auto" w:fill="auto"/>
            <w:vAlign w:val="center"/>
          </w:tcPr>
          <w:p w14:paraId="0A3E9508"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Производительность очистных сооружений канализации (с учётом промышленных предприятий)</w:t>
            </w:r>
          </w:p>
        </w:tc>
        <w:tc>
          <w:tcPr>
            <w:tcW w:w="823" w:type="pct"/>
            <w:shd w:val="clear" w:color="auto" w:fill="auto"/>
            <w:vAlign w:val="center"/>
          </w:tcPr>
          <w:p w14:paraId="1DE8135F"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тыс. куб. м/в сутки</w:t>
            </w:r>
          </w:p>
        </w:tc>
        <w:tc>
          <w:tcPr>
            <w:tcW w:w="864" w:type="pct"/>
            <w:shd w:val="clear" w:color="auto" w:fill="auto"/>
            <w:vAlign w:val="center"/>
          </w:tcPr>
          <w:p w14:paraId="6B3BF794"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w:t>
            </w:r>
          </w:p>
        </w:tc>
        <w:tc>
          <w:tcPr>
            <w:tcW w:w="738" w:type="pct"/>
            <w:shd w:val="clear" w:color="auto" w:fill="auto"/>
            <w:vAlign w:val="center"/>
          </w:tcPr>
          <w:p w14:paraId="7695E152"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5,0</w:t>
            </w:r>
          </w:p>
        </w:tc>
      </w:tr>
      <w:tr w:rsidR="007722E0" w:rsidRPr="00ED0492" w14:paraId="6CFDC605" w14:textId="77777777" w:rsidTr="00783BDA">
        <w:trPr>
          <w:trHeight w:val="170"/>
        </w:trPr>
        <w:tc>
          <w:tcPr>
            <w:tcW w:w="426" w:type="pct"/>
            <w:shd w:val="clear" w:color="auto" w:fill="auto"/>
            <w:vAlign w:val="center"/>
          </w:tcPr>
          <w:p w14:paraId="57843EB0" w14:textId="6100F83C" w:rsidR="004A54B7" w:rsidRPr="00ED0492" w:rsidRDefault="00CD047D" w:rsidP="002851FE">
            <w:pPr>
              <w:tabs>
                <w:tab w:val="left" w:pos="284"/>
                <w:tab w:val="left" w:pos="426"/>
              </w:tabs>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6</w:t>
            </w:r>
            <w:r w:rsidR="004A54B7" w:rsidRPr="00ED0492">
              <w:rPr>
                <w:rFonts w:ascii="Times New Roman" w:eastAsia="Times New Roman" w:hAnsi="Times New Roman"/>
                <w:lang w:eastAsia="ru-RU"/>
              </w:rPr>
              <w:t>.2.3</w:t>
            </w:r>
          </w:p>
        </w:tc>
        <w:tc>
          <w:tcPr>
            <w:tcW w:w="2149" w:type="pct"/>
            <w:shd w:val="clear" w:color="auto" w:fill="auto"/>
            <w:vAlign w:val="center"/>
          </w:tcPr>
          <w:p w14:paraId="0765DD9A"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Протяженность сетей</w:t>
            </w:r>
          </w:p>
        </w:tc>
        <w:tc>
          <w:tcPr>
            <w:tcW w:w="823" w:type="pct"/>
            <w:shd w:val="clear" w:color="auto" w:fill="auto"/>
            <w:vAlign w:val="center"/>
          </w:tcPr>
          <w:p w14:paraId="69F3137E"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км</w:t>
            </w:r>
          </w:p>
        </w:tc>
        <w:tc>
          <w:tcPr>
            <w:tcW w:w="864" w:type="pct"/>
            <w:shd w:val="clear" w:color="auto" w:fill="auto"/>
            <w:vAlign w:val="center"/>
          </w:tcPr>
          <w:p w14:paraId="2D3FAB9B"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33,3</w:t>
            </w:r>
          </w:p>
        </w:tc>
        <w:tc>
          <w:tcPr>
            <w:tcW w:w="738" w:type="pct"/>
            <w:shd w:val="clear" w:color="auto" w:fill="auto"/>
            <w:vAlign w:val="center"/>
          </w:tcPr>
          <w:p w14:paraId="7EA7232F" w14:textId="0062FBAE" w:rsidR="004A54B7" w:rsidRPr="00ED0492" w:rsidRDefault="00C7015E"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49,2</w:t>
            </w:r>
          </w:p>
        </w:tc>
      </w:tr>
      <w:tr w:rsidR="007722E0" w:rsidRPr="00ED0492" w14:paraId="5A6C532D" w14:textId="77777777" w:rsidTr="00783BDA">
        <w:trPr>
          <w:trHeight w:val="170"/>
        </w:trPr>
        <w:tc>
          <w:tcPr>
            <w:tcW w:w="426" w:type="pct"/>
            <w:shd w:val="clear" w:color="auto" w:fill="auto"/>
            <w:vAlign w:val="center"/>
          </w:tcPr>
          <w:p w14:paraId="5EA2A912" w14:textId="191B2EEA" w:rsidR="004A54B7" w:rsidRPr="00ED0492" w:rsidRDefault="00CD047D" w:rsidP="002851FE">
            <w:pPr>
              <w:tabs>
                <w:tab w:val="left" w:pos="284"/>
                <w:tab w:val="left" w:pos="426"/>
              </w:tabs>
              <w:spacing w:after="0" w:line="240" w:lineRule="auto"/>
              <w:jc w:val="center"/>
              <w:rPr>
                <w:rFonts w:ascii="Times New Roman" w:eastAsia="Times New Roman" w:hAnsi="Times New Roman"/>
                <w:lang w:val="en-US" w:eastAsia="ru-RU"/>
              </w:rPr>
            </w:pPr>
            <w:r>
              <w:rPr>
                <w:rFonts w:ascii="Times New Roman" w:eastAsia="Times New Roman" w:hAnsi="Times New Roman"/>
                <w:lang w:eastAsia="ru-RU"/>
              </w:rPr>
              <w:t>6</w:t>
            </w:r>
            <w:r w:rsidR="004A54B7" w:rsidRPr="00ED0492">
              <w:rPr>
                <w:rFonts w:ascii="Times New Roman" w:eastAsia="Times New Roman" w:hAnsi="Times New Roman"/>
                <w:lang w:val="en-US" w:eastAsia="ru-RU"/>
              </w:rPr>
              <w:t>.3</w:t>
            </w:r>
          </w:p>
        </w:tc>
        <w:tc>
          <w:tcPr>
            <w:tcW w:w="2149" w:type="pct"/>
            <w:shd w:val="clear" w:color="auto" w:fill="auto"/>
            <w:vAlign w:val="center"/>
          </w:tcPr>
          <w:p w14:paraId="213D101A"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ЭЛЕКТРОСНАБЖЕНИЕ</w:t>
            </w:r>
          </w:p>
        </w:tc>
        <w:tc>
          <w:tcPr>
            <w:tcW w:w="823" w:type="pct"/>
            <w:shd w:val="clear" w:color="auto" w:fill="auto"/>
            <w:vAlign w:val="center"/>
          </w:tcPr>
          <w:p w14:paraId="3E9F72E3"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p>
        </w:tc>
        <w:tc>
          <w:tcPr>
            <w:tcW w:w="864" w:type="pct"/>
            <w:shd w:val="clear" w:color="auto" w:fill="auto"/>
            <w:vAlign w:val="center"/>
          </w:tcPr>
          <w:p w14:paraId="06074636"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738" w:type="pct"/>
            <w:shd w:val="clear" w:color="auto" w:fill="auto"/>
            <w:vAlign w:val="center"/>
          </w:tcPr>
          <w:p w14:paraId="601D2DA1"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r>
      <w:tr w:rsidR="007722E0" w:rsidRPr="00ED0492" w14:paraId="4895EB24" w14:textId="77777777" w:rsidTr="00783BDA">
        <w:trPr>
          <w:trHeight w:val="170"/>
        </w:trPr>
        <w:tc>
          <w:tcPr>
            <w:tcW w:w="426" w:type="pct"/>
            <w:shd w:val="clear" w:color="auto" w:fill="auto"/>
            <w:vAlign w:val="center"/>
          </w:tcPr>
          <w:p w14:paraId="08BFCF73" w14:textId="2EDB5652" w:rsidR="004A54B7" w:rsidRPr="00ED0492" w:rsidRDefault="00CD047D" w:rsidP="002851FE">
            <w:pPr>
              <w:tabs>
                <w:tab w:val="left" w:pos="284"/>
                <w:tab w:val="left" w:pos="426"/>
              </w:tabs>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6</w:t>
            </w:r>
            <w:r w:rsidR="004A54B7" w:rsidRPr="00ED0492">
              <w:rPr>
                <w:rFonts w:ascii="Times New Roman" w:eastAsia="Times New Roman" w:hAnsi="Times New Roman"/>
                <w:lang w:eastAsia="ru-RU"/>
              </w:rPr>
              <w:t>.3.1</w:t>
            </w:r>
          </w:p>
        </w:tc>
        <w:tc>
          <w:tcPr>
            <w:tcW w:w="2149" w:type="pct"/>
            <w:shd w:val="clear" w:color="auto" w:fill="auto"/>
            <w:vAlign w:val="center"/>
          </w:tcPr>
          <w:p w14:paraId="41862A0C"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 xml:space="preserve">Потребность в электроэнергии </w:t>
            </w:r>
          </w:p>
        </w:tc>
        <w:tc>
          <w:tcPr>
            <w:tcW w:w="823" w:type="pct"/>
            <w:shd w:val="clear" w:color="auto" w:fill="auto"/>
            <w:vAlign w:val="center"/>
          </w:tcPr>
          <w:p w14:paraId="5307DBD6"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млн. кВт×ч/год</w:t>
            </w:r>
          </w:p>
        </w:tc>
        <w:tc>
          <w:tcPr>
            <w:tcW w:w="864" w:type="pct"/>
            <w:shd w:val="clear" w:color="auto" w:fill="auto"/>
            <w:vAlign w:val="center"/>
          </w:tcPr>
          <w:p w14:paraId="6F897389"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49,9</w:t>
            </w:r>
          </w:p>
        </w:tc>
        <w:tc>
          <w:tcPr>
            <w:tcW w:w="738" w:type="pct"/>
            <w:shd w:val="clear" w:color="auto" w:fill="auto"/>
            <w:vAlign w:val="center"/>
          </w:tcPr>
          <w:p w14:paraId="072243F6"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53,6</w:t>
            </w:r>
          </w:p>
        </w:tc>
      </w:tr>
      <w:tr w:rsidR="007722E0" w:rsidRPr="00ED0492" w14:paraId="499F3349" w14:textId="77777777" w:rsidTr="00783BDA">
        <w:trPr>
          <w:trHeight w:val="170"/>
        </w:trPr>
        <w:tc>
          <w:tcPr>
            <w:tcW w:w="426" w:type="pct"/>
            <w:shd w:val="clear" w:color="auto" w:fill="auto"/>
            <w:vAlign w:val="center"/>
          </w:tcPr>
          <w:p w14:paraId="3A6A9573" w14:textId="0DCED5F6" w:rsidR="004A54B7" w:rsidRPr="00ED0492" w:rsidRDefault="00CD047D" w:rsidP="002851FE">
            <w:pPr>
              <w:tabs>
                <w:tab w:val="left" w:pos="284"/>
                <w:tab w:val="left" w:pos="426"/>
              </w:tabs>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6</w:t>
            </w:r>
            <w:r w:rsidR="004A54B7" w:rsidRPr="00ED0492">
              <w:rPr>
                <w:rFonts w:ascii="Times New Roman" w:eastAsia="Times New Roman" w:hAnsi="Times New Roman"/>
                <w:lang w:eastAsia="ru-RU"/>
              </w:rPr>
              <w:t>.3.2</w:t>
            </w:r>
          </w:p>
        </w:tc>
        <w:tc>
          <w:tcPr>
            <w:tcW w:w="2149" w:type="pct"/>
            <w:shd w:val="clear" w:color="auto" w:fill="auto"/>
            <w:vAlign w:val="center"/>
          </w:tcPr>
          <w:p w14:paraId="25F440A9"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Потребление электроэнергии на 1 чел. в год</w:t>
            </w:r>
          </w:p>
        </w:tc>
        <w:tc>
          <w:tcPr>
            <w:tcW w:w="823" w:type="pct"/>
            <w:shd w:val="clear" w:color="auto" w:fill="auto"/>
            <w:vAlign w:val="center"/>
          </w:tcPr>
          <w:p w14:paraId="26614BBE"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кВт×ч</w:t>
            </w:r>
          </w:p>
        </w:tc>
        <w:tc>
          <w:tcPr>
            <w:tcW w:w="864" w:type="pct"/>
            <w:shd w:val="clear" w:color="auto" w:fill="auto"/>
            <w:vAlign w:val="center"/>
          </w:tcPr>
          <w:p w14:paraId="7DA38246"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914,35</w:t>
            </w:r>
          </w:p>
        </w:tc>
        <w:tc>
          <w:tcPr>
            <w:tcW w:w="738" w:type="pct"/>
            <w:shd w:val="clear" w:color="auto" w:fill="auto"/>
            <w:vAlign w:val="center"/>
          </w:tcPr>
          <w:p w14:paraId="04C9B7DC"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1700</w:t>
            </w:r>
          </w:p>
        </w:tc>
      </w:tr>
      <w:tr w:rsidR="007722E0" w:rsidRPr="00ED0492" w14:paraId="1BCC12FA" w14:textId="77777777" w:rsidTr="00783BDA">
        <w:trPr>
          <w:trHeight w:val="170"/>
        </w:trPr>
        <w:tc>
          <w:tcPr>
            <w:tcW w:w="426" w:type="pct"/>
            <w:shd w:val="clear" w:color="auto" w:fill="auto"/>
            <w:vAlign w:val="center"/>
          </w:tcPr>
          <w:p w14:paraId="7B7F527B" w14:textId="4E70EEEA" w:rsidR="004A54B7" w:rsidRPr="00ED0492" w:rsidRDefault="00CD047D" w:rsidP="002851FE">
            <w:pPr>
              <w:tabs>
                <w:tab w:val="left" w:pos="284"/>
                <w:tab w:val="left" w:pos="426"/>
              </w:tabs>
              <w:spacing w:after="0" w:line="240" w:lineRule="auto"/>
              <w:jc w:val="center"/>
              <w:rPr>
                <w:rFonts w:ascii="Times New Roman" w:eastAsia="Times New Roman" w:hAnsi="Times New Roman"/>
                <w:lang w:val="en-US" w:eastAsia="ru-RU"/>
              </w:rPr>
            </w:pPr>
            <w:r>
              <w:rPr>
                <w:rFonts w:ascii="Times New Roman" w:eastAsia="Times New Roman" w:hAnsi="Times New Roman"/>
                <w:lang w:eastAsia="ru-RU"/>
              </w:rPr>
              <w:t>6</w:t>
            </w:r>
            <w:r w:rsidR="004A54B7" w:rsidRPr="00ED0492">
              <w:rPr>
                <w:rFonts w:ascii="Times New Roman" w:eastAsia="Times New Roman" w:hAnsi="Times New Roman"/>
                <w:lang w:val="en-US" w:eastAsia="ru-RU"/>
              </w:rPr>
              <w:t>.4</w:t>
            </w:r>
          </w:p>
        </w:tc>
        <w:tc>
          <w:tcPr>
            <w:tcW w:w="2149" w:type="pct"/>
            <w:shd w:val="clear" w:color="auto" w:fill="auto"/>
            <w:vAlign w:val="center"/>
          </w:tcPr>
          <w:p w14:paraId="5E8C2627"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ТЕПЛОСНАБЖЕНИЕ</w:t>
            </w:r>
          </w:p>
        </w:tc>
        <w:tc>
          <w:tcPr>
            <w:tcW w:w="823" w:type="pct"/>
            <w:shd w:val="clear" w:color="auto" w:fill="auto"/>
            <w:vAlign w:val="center"/>
          </w:tcPr>
          <w:p w14:paraId="41A08E8B"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p>
        </w:tc>
        <w:tc>
          <w:tcPr>
            <w:tcW w:w="864" w:type="pct"/>
            <w:shd w:val="clear" w:color="auto" w:fill="auto"/>
            <w:vAlign w:val="center"/>
          </w:tcPr>
          <w:p w14:paraId="4789454F"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738" w:type="pct"/>
            <w:shd w:val="clear" w:color="auto" w:fill="auto"/>
            <w:vAlign w:val="center"/>
          </w:tcPr>
          <w:p w14:paraId="7834C73B"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r>
      <w:tr w:rsidR="007722E0" w:rsidRPr="00ED0492" w14:paraId="3D0A202D" w14:textId="77777777" w:rsidTr="00783BDA">
        <w:trPr>
          <w:trHeight w:val="170"/>
        </w:trPr>
        <w:tc>
          <w:tcPr>
            <w:tcW w:w="426" w:type="pct"/>
            <w:shd w:val="clear" w:color="auto" w:fill="auto"/>
            <w:vAlign w:val="center"/>
          </w:tcPr>
          <w:p w14:paraId="7F00D410" w14:textId="21AF2B20" w:rsidR="004A54B7" w:rsidRPr="00ED0492" w:rsidRDefault="00CD047D" w:rsidP="002851FE">
            <w:pPr>
              <w:tabs>
                <w:tab w:val="left" w:pos="284"/>
                <w:tab w:val="left" w:pos="426"/>
              </w:tabs>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6</w:t>
            </w:r>
            <w:r w:rsidR="004A54B7" w:rsidRPr="00ED0492">
              <w:rPr>
                <w:rFonts w:ascii="Times New Roman" w:eastAsia="Times New Roman" w:hAnsi="Times New Roman"/>
                <w:lang w:eastAsia="ru-RU"/>
              </w:rPr>
              <w:t>.4.1</w:t>
            </w:r>
          </w:p>
        </w:tc>
        <w:tc>
          <w:tcPr>
            <w:tcW w:w="2149" w:type="pct"/>
            <w:shd w:val="clear" w:color="auto" w:fill="auto"/>
            <w:vAlign w:val="center"/>
          </w:tcPr>
          <w:p w14:paraId="5DD46272"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Потребление тепла</w:t>
            </w:r>
          </w:p>
        </w:tc>
        <w:tc>
          <w:tcPr>
            <w:tcW w:w="823" w:type="pct"/>
            <w:shd w:val="clear" w:color="auto" w:fill="auto"/>
            <w:vAlign w:val="center"/>
          </w:tcPr>
          <w:p w14:paraId="37D19A56"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Гкал/час</w:t>
            </w:r>
          </w:p>
        </w:tc>
        <w:tc>
          <w:tcPr>
            <w:tcW w:w="864" w:type="pct"/>
            <w:shd w:val="clear" w:color="auto" w:fill="auto"/>
            <w:vAlign w:val="center"/>
          </w:tcPr>
          <w:p w14:paraId="7F1AB6CC"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71615,8</w:t>
            </w:r>
          </w:p>
        </w:tc>
        <w:tc>
          <w:tcPr>
            <w:tcW w:w="738" w:type="pct"/>
            <w:shd w:val="clear" w:color="auto" w:fill="auto"/>
            <w:vAlign w:val="center"/>
          </w:tcPr>
          <w:p w14:paraId="3EE39CFB"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85938,96</w:t>
            </w:r>
          </w:p>
        </w:tc>
      </w:tr>
      <w:tr w:rsidR="007722E0" w:rsidRPr="00ED0492" w14:paraId="51404749" w14:textId="77777777" w:rsidTr="00783BDA">
        <w:trPr>
          <w:trHeight w:val="170"/>
        </w:trPr>
        <w:tc>
          <w:tcPr>
            <w:tcW w:w="426" w:type="pct"/>
            <w:shd w:val="clear" w:color="auto" w:fill="auto"/>
            <w:vAlign w:val="center"/>
          </w:tcPr>
          <w:p w14:paraId="488133C4" w14:textId="66A139AE" w:rsidR="004A54B7" w:rsidRPr="00ED0492" w:rsidRDefault="00CD047D" w:rsidP="002851FE">
            <w:pPr>
              <w:tabs>
                <w:tab w:val="left" w:pos="284"/>
                <w:tab w:val="left" w:pos="426"/>
              </w:tabs>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6</w:t>
            </w:r>
            <w:r w:rsidR="004A54B7" w:rsidRPr="00ED0492">
              <w:rPr>
                <w:rFonts w:ascii="Times New Roman" w:eastAsia="Times New Roman" w:hAnsi="Times New Roman"/>
                <w:lang w:eastAsia="ru-RU"/>
              </w:rPr>
              <w:t>.4.2</w:t>
            </w:r>
          </w:p>
        </w:tc>
        <w:tc>
          <w:tcPr>
            <w:tcW w:w="2149" w:type="pct"/>
            <w:shd w:val="clear" w:color="auto" w:fill="auto"/>
            <w:vAlign w:val="center"/>
          </w:tcPr>
          <w:p w14:paraId="1FABC2BE"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Производительность</w:t>
            </w:r>
          </w:p>
          <w:p w14:paraId="1B5AB304"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централизованных источников теплоснабжения – всего</w:t>
            </w:r>
          </w:p>
        </w:tc>
        <w:tc>
          <w:tcPr>
            <w:tcW w:w="823" w:type="pct"/>
            <w:shd w:val="clear" w:color="auto" w:fill="auto"/>
            <w:vAlign w:val="center"/>
          </w:tcPr>
          <w:p w14:paraId="01925894"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Гкал/час</w:t>
            </w:r>
          </w:p>
        </w:tc>
        <w:tc>
          <w:tcPr>
            <w:tcW w:w="864" w:type="pct"/>
            <w:shd w:val="clear" w:color="auto" w:fill="auto"/>
            <w:vAlign w:val="center"/>
          </w:tcPr>
          <w:p w14:paraId="665CDB1D"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1,99</w:t>
            </w:r>
          </w:p>
        </w:tc>
        <w:tc>
          <w:tcPr>
            <w:tcW w:w="738" w:type="pct"/>
            <w:shd w:val="clear" w:color="auto" w:fill="auto"/>
            <w:vAlign w:val="center"/>
          </w:tcPr>
          <w:p w14:paraId="134ECDF7"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2,3</w:t>
            </w:r>
          </w:p>
        </w:tc>
      </w:tr>
      <w:tr w:rsidR="007722E0" w:rsidRPr="00ED0492" w14:paraId="1EC2FCFF" w14:textId="77777777" w:rsidTr="00783BDA">
        <w:trPr>
          <w:trHeight w:val="170"/>
        </w:trPr>
        <w:tc>
          <w:tcPr>
            <w:tcW w:w="426" w:type="pct"/>
            <w:shd w:val="clear" w:color="auto" w:fill="auto"/>
            <w:vAlign w:val="center"/>
          </w:tcPr>
          <w:p w14:paraId="29FB8B18" w14:textId="653BF9AA" w:rsidR="004A54B7" w:rsidRPr="00ED0492" w:rsidRDefault="00CD047D" w:rsidP="002851FE">
            <w:pPr>
              <w:tabs>
                <w:tab w:val="left" w:pos="284"/>
                <w:tab w:val="left" w:pos="426"/>
              </w:tabs>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6</w:t>
            </w:r>
            <w:r w:rsidR="004A54B7" w:rsidRPr="00ED0492">
              <w:rPr>
                <w:rFonts w:ascii="Times New Roman" w:eastAsia="Times New Roman" w:hAnsi="Times New Roman"/>
                <w:lang w:eastAsia="ru-RU"/>
              </w:rPr>
              <w:t>.4.3</w:t>
            </w:r>
          </w:p>
        </w:tc>
        <w:tc>
          <w:tcPr>
            <w:tcW w:w="2149" w:type="pct"/>
            <w:shd w:val="clear" w:color="auto" w:fill="auto"/>
            <w:vAlign w:val="center"/>
          </w:tcPr>
          <w:p w14:paraId="3213EDD0"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Протяженность сетей, однотрубное исчисление</w:t>
            </w:r>
          </w:p>
        </w:tc>
        <w:tc>
          <w:tcPr>
            <w:tcW w:w="823" w:type="pct"/>
            <w:shd w:val="clear" w:color="auto" w:fill="auto"/>
            <w:vAlign w:val="center"/>
          </w:tcPr>
          <w:p w14:paraId="41971316"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км</w:t>
            </w:r>
          </w:p>
        </w:tc>
        <w:tc>
          <w:tcPr>
            <w:tcW w:w="864" w:type="pct"/>
            <w:shd w:val="clear" w:color="auto" w:fill="auto"/>
            <w:vAlign w:val="center"/>
          </w:tcPr>
          <w:p w14:paraId="5BC41A9E"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29,3</w:t>
            </w:r>
          </w:p>
        </w:tc>
        <w:tc>
          <w:tcPr>
            <w:tcW w:w="738" w:type="pct"/>
            <w:shd w:val="clear" w:color="auto" w:fill="auto"/>
            <w:vAlign w:val="center"/>
          </w:tcPr>
          <w:p w14:paraId="0D3E0142" w14:textId="6873C71C"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35,2</w:t>
            </w:r>
          </w:p>
        </w:tc>
      </w:tr>
      <w:tr w:rsidR="007722E0" w:rsidRPr="00ED0492" w14:paraId="52FCB92E" w14:textId="77777777" w:rsidTr="00783BDA">
        <w:trPr>
          <w:trHeight w:val="170"/>
        </w:trPr>
        <w:tc>
          <w:tcPr>
            <w:tcW w:w="426" w:type="pct"/>
            <w:shd w:val="clear" w:color="auto" w:fill="auto"/>
            <w:vAlign w:val="center"/>
          </w:tcPr>
          <w:p w14:paraId="39708912" w14:textId="35108771" w:rsidR="004A54B7" w:rsidRPr="00ED0492" w:rsidRDefault="00CD047D" w:rsidP="002851FE">
            <w:pPr>
              <w:tabs>
                <w:tab w:val="left" w:pos="284"/>
                <w:tab w:val="left" w:pos="426"/>
              </w:tabs>
              <w:spacing w:after="0" w:line="240" w:lineRule="auto"/>
              <w:jc w:val="center"/>
              <w:rPr>
                <w:rFonts w:ascii="Times New Roman" w:eastAsia="Times New Roman" w:hAnsi="Times New Roman"/>
                <w:lang w:val="en-US" w:eastAsia="ru-RU"/>
              </w:rPr>
            </w:pPr>
            <w:r>
              <w:rPr>
                <w:rFonts w:ascii="Times New Roman" w:eastAsia="Times New Roman" w:hAnsi="Times New Roman"/>
                <w:lang w:eastAsia="ru-RU"/>
              </w:rPr>
              <w:t>6</w:t>
            </w:r>
            <w:r w:rsidR="004A54B7" w:rsidRPr="00ED0492">
              <w:rPr>
                <w:rFonts w:ascii="Times New Roman" w:eastAsia="Times New Roman" w:hAnsi="Times New Roman"/>
                <w:lang w:val="en-US" w:eastAsia="ru-RU"/>
              </w:rPr>
              <w:t>.5</w:t>
            </w:r>
          </w:p>
        </w:tc>
        <w:tc>
          <w:tcPr>
            <w:tcW w:w="2149" w:type="pct"/>
            <w:shd w:val="clear" w:color="auto" w:fill="auto"/>
            <w:vAlign w:val="center"/>
          </w:tcPr>
          <w:p w14:paraId="2D47477D"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ГАЗОСНАБЖЕНИЕ</w:t>
            </w:r>
          </w:p>
        </w:tc>
        <w:tc>
          <w:tcPr>
            <w:tcW w:w="823" w:type="pct"/>
            <w:shd w:val="clear" w:color="auto" w:fill="auto"/>
            <w:vAlign w:val="center"/>
          </w:tcPr>
          <w:p w14:paraId="228E58FC"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864" w:type="pct"/>
            <w:shd w:val="clear" w:color="auto" w:fill="auto"/>
            <w:vAlign w:val="center"/>
          </w:tcPr>
          <w:p w14:paraId="49F87577"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c>
          <w:tcPr>
            <w:tcW w:w="738" w:type="pct"/>
            <w:shd w:val="clear" w:color="auto" w:fill="auto"/>
            <w:vAlign w:val="center"/>
          </w:tcPr>
          <w:p w14:paraId="5BBF3FBA"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p>
        </w:tc>
      </w:tr>
      <w:tr w:rsidR="007722E0" w:rsidRPr="00ED0492" w14:paraId="1340D9D0" w14:textId="77777777" w:rsidTr="00783BDA">
        <w:trPr>
          <w:trHeight w:val="170"/>
        </w:trPr>
        <w:tc>
          <w:tcPr>
            <w:tcW w:w="426" w:type="pct"/>
            <w:shd w:val="clear" w:color="auto" w:fill="auto"/>
            <w:vAlign w:val="center"/>
          </w:tcPr>
          <w:p w14:paraId="44590828" w14:textId="74D1C077" w:rsidR="004A54B7" w:rsidRPr="00ED0492" w:rsidRDefault="00CD047D" w:rsidP="002851FE">
            <w:pPr>
              <w:tabs>
                <w:tab w:val="left" w:pos="284"/>
                <w:tab w:val="left" w:pos="426"/>
              </w:tabs>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6</w:t>
            </w:r>
            <w:r w:rsidR="004A54B7" w:rsidRPr="00ED0492">
              <w:rPr>
                <w:rFonts w:ascii="Times New Roman" w:eastAsia="Times New Roman" w:hAnsi="Times New Roman"/>
                <w:lang w:eastAsia="ru-RU"/>
              </w:rPr>
              <w:t>.5.1</w:t>
            </w:r>
          </w:p>
        </w:tc>
        <w:tc>
          <w:tcPr>
            <w:tcW w:w="2149" w:type="pct"/>
            <w:shd w:val="clear" w:color="auto" w:fill="auto"/>
            <w:vAlign w:val="center"/>
          </w:tcPr>
          <w:p w14:paraId="269AB655"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Потребление газа, всего</w:t>
            </w:r>
          </w:p>
        </w:tc>
        <w:tc>
          <w:tcPr>
            <w:tcW w:w="823" w:type="pct"/>
            <w:shd w:val="clear" w:color="auto" w:fill="auto"/>
            <w:vAlign w:val="center"/>
          </w:tcPr>
          <w:p w14:paraId="18519F84"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млн куб. м/год</w:t>
            </w:r>
          </w:p>
        </w:tc>
        <w:tc>
          <w:tcPr>
            <w:tcW w:w="864" w:type="pct"/>
            <w:shd w:val="clear" w:color="auto" w:fill="auto"/>
            <w:vAlign w:val="center"/>
          </w:tcPr>
          <w:p w14:paraId="0E614D1E"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0</w:t>
            </w:r>
          </w:p>
        </w:tc>
        <w:tc>
          <w:tcPr>
            <w:tcW w:w="738" w:type="pct"/>
            <w:shd w:val="clear" w:color="auto" w:fill="auto"/>
            <w:vAlign w:val="center"/>
          </w:tcPr>
          <w:p w14:paraId="45D83A49"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lang w:eastAsia="ru-RU"/>
              </w:rPr>
              <w:t>23,23</w:t>
            </w:r>
          </w:p>
        </w:tc>
      </w:tr>
      <w:tr w:rsidR="007722E0" w:rsidRPr="00ED0492" w14:paraId="333DC7FB" w14:textId="77777777" w:rsidTr="00783BDA">
        <w:trPr>
          <w:trHeight w:val="170"/>
        </w:trPr>
        <w:tc>
          <w:tcPr>
            <w:tcW w:w="426" w:type="pct"/>
            <w:shd w:val="clear" w:color="auto" w:fill="auto"/>
            <w:vAlign w:val="center"/>
          </w:tcPr>
          <w:p w14:paraId="39F0CB7E" w14:textId="5CA951B5" w:rsidR="004A54B7" w:rsidRPr="00ED0492" w:rsidRDefault="00CD047D" w:rsidP="002851FE">
            <w:pPr>
              <w:tabs>
                <w:tab w:val="left" w:pos="284"/>
                <w:tab w:val="left" w:pos="426"/>
              </w:tabs>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6</w:t>
            </w:r>
            <w:r w:rsidR="004A54B7" w:rsidRPr="00ED0492">
              <w:rPr>
                <w:rFonts w:ascii="Times New Roman" w:eastAsia="Times New Roman" w:hAnsi="Times New Roman"/>
                <w:lang w:eastAsia="ru-RU"/>
              </w:rPr>
              <w:t>.5.2</w:t>
            </w:r>
          </w:p>
        </w:tc>
        <w:tc>
          <w:tcPr>
            <w:tcW w:w="2149" w:type="pct"/>
            <w:shd w:val="clear" w:color="auto" w:fill="auto"/>
            <w:vAlign w:val="center"/>
          </w:tcPr>
          <w:p w14:paraId="65BB6CD3"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Протяженность сетей, всего</w:t>
            </w:r>
          </w:p>
        </w:tc>
        <w:tc>
          <w:tcPr>
            <w:tcW w:w="823" w:type="pct"/>
            <w:shd w:val="clear" w:color="auto" w:fill="auto"/>
            <w:vAlign w:val="center"/>
          </w:tcPr>
          <w:p w14:paraId="624AC280"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км</w:t>
            </w:r>
          </w:p>
        </w:tc>
        <w:tc>
          <w:tcPr>
            <w:tcW w:w="864" w:type="pct"/>
            <w:shd w:val="clear" w:color="auto" w:fill="auto"/>
            <w:vAlign w:val="center"/>
          </w:tcPr>
          <w:p w14:paraId="69149F42"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н/д</w:t>
            </w:r>
          </w:p>
        </w:tc>
        <w:tc>
          <w:tcPr>
            <w:tcW w:w="738" w:type="pct"/>
            <w:shd w:val="clear" w:color="auto" w:fill="auto"/>
            <w:vAlign w:val="center"/>
          </w:tcPr>
          <w:p w14:paraId="572EA35B" w14:textId="27CDE932"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222,</w:t>
            </w:r>
            <w:r w:rsidR="00C7015E" w:rsidRPr="00ED0492">
              <w:rPr>
                <w:rFonts w:ascii="Times New Roman" w:hAnsi="Times New Roman"/>
              </w:rPr>
              <w:t>5</w:t>
            </w:r>
            <w:r w:rsidRPr="00ED0492">
              <w:rPr>
                <w:rFonts w:ascii="Times New Roman" w:hAnsi="Times New Roman"/>
              </w:rPr>
              <w:t>8</w:t>
            </w:r>
          </w:p>
        </w:tc>
      </w:tr>
      <w:tr w:rsidR="007722E0" w:rsidRPr="00ED0492" w14:paraId="0D636570" w14:textId="77777777" w:rsidTr="00783BDA">
        <w:trPr>
          <w:trHeight w:val="170"/>
        </w:trPr>
        <w:tc>
          <w:tcPr>
            <w:tcW w:w="426" w:type="pct"/>
            <w:shd w:val="clear" w:color="auto" w:fill="auto"/>
            <w:vAlign w:val="center"/>
          </w:tcPr>
          <w:p w14:paraId="642DAD91" w14:textId="1A876DEF" w:rsidR="004A54B7" w:rsidRPr="00ED0492" w:rsidRDefault="00CD047D" w:rsidP="002851FE">
            <w:pPr>
              <w:tabs>
                <w:tab w:val="left" w:pos="284"/>
                <w:tab w:val="left" w:pos="426"/>
              </w:tabs>
              <w:spacing w:after="0" w:line="240" w:lineRule="auto"/>
              <w:jc w:val="center"/>
              <w:rPr>
                <w:rFonts w:ascii="Times New Roman" w:eastAsia="Times New Roman" w:hAnsi="Times New Roman"/>
                <w:lang w:val="en-US" w:eastAsia="ru-RU"/>
              </w:rPr>
            </w:pPr>
            <w:r>
              <w:rPr>
                <w:rFonts w:ascii="Times New Roman" w:eastAsia="Times New Roman" w:hAnsi="Times New Roman"/>
                <w:lang w:eastAsia="ru-RU"/>
              </w:rPr>
              <w:t>6</w:t>
            </w:r>
            <w:r w:rsidR="004A54B7" w:rsidRPr="00ED0492">
              <w:rPr>
                <w:rFonts w:ascii="Times New Roman" w:eastAsia="Times New Roman" w:hAnsi="Times New Roman"/>
                <w:lang w:val="en-US" w:eastAsia="ru-RU"/>
              </w:rPr>
              <w:t>.6</w:t>
            </w:r>
          </w:p>
        </w:tc>
        <w:tc>
          <w:tcPr>
            <w:tcW w:w="4574" w:type="pct"/>
            <w:gridSpan w:val="4"/>
            <w:shd w:val="clear" w:color="auto" w:fill="auto"/>
            <w:vAlign w:val="center"/>
          </w:tcPr>
          <w:p w14:paraId="47687528"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СВЯЗЬ</w:t>
            </w:r>
          </w:p>
        </w:tc>
      </w:tr>
      <w:tr w:rsidR="007722E0" w:rsidRPr="00ED0492" w14:paraId="3D8BCB77" w14:textId="77777777" w:rsidTr="00783BDA">
        <w:trPr>
          <w:trHeight w:val="170"/>
        </w:trPr>
        <w:tc>
          <w:tcPr>
            <w:tcW w:w="426" w:type="pct"/>
            <w:shd w:val="clear" w:color="auto" w:fill="auto"/>
            <w:vAlign w:val="center"/>
          </w:tcPr>
          <w:p w14:paraId="39372E5D" w14:textId="539673B4" w:rsidR="004A54B7" w:rsidRPr="00ED0492" w:rsidRDefault="00CD047D" w:rsidP="002851FE">
            <w:pPr>
              <w:tabs>
                <w:tab w:val="left" w:pos="284"/>
                <w:tab w:val="left" w:pos="426"/>
              </w:tabs>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6</w:t>
            </w:r>
            <w:r w:rsidR="004A54B7" w:rsidRPr="00ED0492">
              <w:rPr>
                <w:rFonts w:ascii="Times New Roman" w:eastAsia="Times New Roman" w:hAnsi="Times New Roman"/>
                <w:lang w:eastAsia="ru-RU"/>
              </w:rPr>
              <w:t>6.1</w:t>
            </w:r>
          </w:p>
        </w:tc>
        <w:tc>
          <w:tcPr>
            <w:tcW w:w="2149" w:type="pct"/>
            <w:shd w:val="clear" w:color="auto" w:fill="auto"/>
            <w:vAlign w:val="center"/>
          </w:tcPr>
          <w:p w14:paraId="14FA73DD"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Охват населения телевизионным вещанием</w:t>
            </w:r>
          </w:p>
        </w:tc>
        <w:tc>
          <w:tcPr>
            <w:tcW w:w="823" w:type="pct"/>
            <w:shd w:val="clear" w:color="auto" w:fill="auto"/>
            <w:vAlign w:val="center"/>
          </w:tcPr>
          <w:p w14:paraId="673BA319"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 от населения</w:t>
            </w:r>
          </w:p>
        </w:tc>
        <w:tc>
          <w:tcPr>
            <w:tcW w:w="864" w:type="pct"/>
            <w:shd w:val="clear" w:color="auto" w:fill="auto"/>
            <w:vAlign w:val="center"/>
          </w:tcPr>
          <w:p w14:paraId="75ECF0A9"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100</w:t>
            </w:r>
          </w:p>
        </w:tc>
        <w:tc>
          <w:tcPr>
            <w:tcW w:w="738" w:type="pct"/>
            <w:shd w:val="clear" w:color="auto" w:fill="auto"/>
            <w:vAlign w:val="center"/>
          </w:tcPr>
          <w:p w14:paraId="1DD989E5"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100</w:t>
            </w:r>
          </w:p>
        </w:tc>
      </w:tr>
      <w:tr w:rsidR="007722E0" w:rsidRPr="00ED0492" w14:paraId="57D579DD" w14:textId="77777777" w:rsidTr="00783BDA">
        <w:trPr>
          <w:trHeight w:val="170"/>
        </w:trPr>
        <w:tc>
          <w:tcPr>
            <w:tcW w:w="426" w:type="pct"/>
            <w:shd w:val="clear" w:color="auto" w:fill="auto"/>
            <w:vAlign w:val="center"/>
          </w:tcPr>
          <w:p w14:paraId="370973B1" w14:textId="626B00AA" w:rsidR="004A54B7" w:rsidRPr="00ED0492" w:rsidRDefault="00CD047D" w:rsidP="002851FE">
            <w:pPr>
              <w:tabs>
                <w:tab w:val="left" w:pos="284"/>
                <w:tab w:val="left" w:pos="426"/>
              </w:tabs>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6</w:t>
            </w:r>
            <w:r w:rsidR="004A54B7" w:rsidRPr="00ED0492">
              <w:rPr>
                <w:rFonts w:ascii="Times New Roman" w:eastAsia="Times New Roman" w:hAnsi="Times New Roman"/>
                <w:lang w:eastAsia="ru-RU"/>
              </w:rPr>
              <w:t>6.2</w:t>
            </w:r>
          </w:p>
        </w:tc>
        <w:tc>
          <w:tcPr>
            <w:tcW w:w="2149" w:type="pct"/>
            <w:shd w:val="clear" w:color="auto" w:fill="auto"/>
            <w:vAlign w:val="center"/>
          </w:tcPr>
          <w:p w14:paraId="00A81084"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Обеспеченность населения телефонной сетью общего пользования</w:t>
            </w:r>
          </w:p>
        </w:tc>
        <w:tc>
          <w:tcPr>
            <w:tcW w:w="823" w:type="pct"/>
            <w:shd w:val="clear" w:color="auto" w:fill="auto"/>
            <w:vAlign w:val="center"/>
          </w:tcPr>
          <w:p w14:paraId="4A8E48CE"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Номеров на 1000 человек</w:t>
            </w:r>
          </w:p>
        </w:tc>
        <w:tc>
          <w:tcPr>
            <w:tcW w:w="864" w:type="pct"/>
            <w:shd w:val="clear" w:color="auto" w:fill="auto"/>
            <w:vAlign w:val="center"/>
          </w:tcPr>
          <w:p w14:paraId="4F8BF129"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н/д</w:t>
            </w:r>
          </w:p>
        </w:tc>
        <w:tc>
          <w:tcPr>
            <w:tcW w:w="738" w:type="pct"/>
            <w:shd w:val="clear" w:color="auto" w:fill="auto"/>
            <w:vAlign w:val="center"/>
          </w:tcPr>
          <w:p w14:paraId="46AF8D88"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hAnsi="Times New Roman"/>
              </w:rPr>
              <w:t>400</w:t>
            </w:r>
          </w:p>
        </w:tc>
      </w:tr>
      <w:tr w:rsidR="007722E0" w:rsidRPr="00ED0492" w14:paraId="0B72380B" w14:textId="77777777" w:rsidTr="00783BDA">
        <w:trPr>
          <w:trHeight w:val="170"/>
        </w:trPr>
        <w:tc>
          <w:tcPr>
            <w:tcW w:w="426" w:type="pct"/>
            <w:shd w:val="clear" w:color="auto" w:fill="auto"/>
            <w:vAlign w:val="center"/>
          </w:tcPr>
          <w:p w14:paraId="33B0FCDC" w14:textId="70E2DE08" w:rsidR="004A54B7" w:rsidRPr="00ED0492" w:rsidRDefault="00CD047D" w:rsidP="002851FE">
            <w:pPr>
              <w:tabs>
                <w:tab w:val="left" w:pos="284"/>
                <w:tab w:val="left" w:pos="426"/>
              </w:tabs>
              <w:spacing w:after="0" w:line="240" w:lineRule="auto"/>
              <w:jc w:val="center"/>
              <w:rPr>
                <w:rFonts w:ascii="Times New Roman" w:eastAsia="Times New Roman" w:hAnsi="Times New Roman"/>
                <w:b/>
                <w:lang w:eastAsia="ru-RU"/>
              </w:rPr>
            </w:pPr>
            <w:r>
              <w:rPr>
                <w:rFonts w:ascii="Times New Roman" w:eastAsia="Times New Roman" w:hAnsi="Times New Roman"/>
                <w:b/>
                <w:lang w:eastAsia="ru-RU"/>
              </w:rPr>
              <w:t>7</w:t>
            </w:r>
          </w:p>
        </w:tc>
        <w:tc>
          <w:tcPr>
            <w:tcW w:w="4574" w:type="pct"/>
            <w:gridSpan w:val="4"/>
            <w:shd w:val="clear" w:color="auto" w:fill="auto"/>
            <w:vAlign w:val="center"/>
          </w:tcPr>
          <w:p w14:paraId="27E15B24" w14:textId="77777777" w:rsidR="004A54B7" w:rsidRPr="00ED0492" w:rsidRDefault="004A54B7" w:rsidP="002851FE">
            <w:pPr>
              <w:tabs>
                <w:tab w:val="left" w:pos="284"/>
                <w:tab w:val="left" w:pos="426"/>
              </w:tabs>
              <w:spacing w:after="0" w:line="240" w:lineRule="auto"/>
              <w:rPr>
                <w:rFonts w:ascii="Times New Roman" w:eastAsia="Times New Roman" w:hAnsi="Times New Roman"/>
                <w:b/>
                <w:lang w:eastAsia="ru-RU"/>
              </w:rPr>
            </w:pPr>
            <w:r w:rsidRPr="00ED0492">
              <w:rPr>
                <w:rFonts w:ascii="Times New Roman" w:eastAsia="Times New Roman" w:hAnsi="Times New Roman"/>
                <w:b/>
                <w:lang w:eastAsia="ru-RU"/>
              </w:rPr>
              <w:t>ОБРАЩЕНИЕ С ОТХОДАМИ ПРОИЗВОДСТВА И ПОТРЕБЛЕНИЯ</w:t>
            </w:r>
          </w:p>
        </w:tc>
      </w:tr>
      <w:tr w:rsidR="007722E0" w:rsidRPr="00ED0492" w14:paraId="04B76719" w14:textId="77777777" w:rsidTr="00783BDA">
        <w:trPr>
          <w:trHeight w:val="170"/>
        </w:trPr>
        <w:tc>
          <w:tcPr>
            <w:tcW w:w="426" w:type="pct"/>
            <w:shd w:val="clear" w:color="auto" w:fill="auto"/>
            <w:vAlign w:val="center"/>
          </w:tcPr>
          <w:p w14:paraId="37DCA7CF" w14:textId="4A67D4A6" w:rsidR="004A54B7" w:rsidRPr="00ED0492" w:rsidRDefault="00CD047D" w:rsidP="002851FE">
            <w:pPr>
              <w:tabs>
                <w:tab w:val="left" w:pos="284"/>
                <w:tab w:val="left" w:pos="426"/>
              </w:tabs>
              <w:spacing w:after="0" w:line="240" w:lineRule="auto"/>
              <w:jc w:val="center"/>
              <w:rPr>
                <w:rFonts w:ascii="Times New Roman" w:eastAsia="Times New Roman" w:hAnsi="Times New Roman"/>
                <w:lang w:val="en-US" w:eastAsia="ru-RU"/>
              </w:rPr>
            </w:pPr>
            <w:r>
              <w:rPr>
                <w:rFonts w:ascii="Times New Roman" w:eastAsia="Times New Roman" w:hAnsi="Times New Roman"/>
                <w:lang w:eastAsia="ru-RU"/>
              </w:rPr>
              <w:t>7</w:t>
            </w:r>
            <w:r w:rsidR="004A54B7" w:rsidRPr="00ED0492">
              <w:rPr>
                <w:rFonts w:ascii="Times New Roman" w:eastAsia="Times New Roman" w:hAnsi="Times New Roman"/>
                <w:lang w:val="en-US" w:eastAsia="ru-RU"/>
              </w:rPr>
              <w:t>.1</w:t>
            </w:r>
          </w:p>
        </w:tc>
        <w:tc>
          <w:tcPr>
            <w:tcW w:w="2149" w:type="pct"/>
            <w:shd w:val="clear" w:color="auto" w:fill="auto"/>
            <w:vAlign w:val="center"/>
          </w:tcPr>
          <w:p w14:paraId="271E7150"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Объем твёрдых коммунальных отходов</w:t>
            </w:r>
          </w:p>
        </w:tc>
        <w:tc>
          <w:tcPr>
            <w:tcW w:w="823" w:type="pct"/>
            <w:shd w:val="clear" w:color="auto" w:fill="auto"/>
            <w:vAlign w:val="center"/>
          </w:tcPr>
          <w:p w14:paraId="55EDDDFB"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тыс. т/год</w:t>
            </w:r>
          </w:p>
        </w:tc>
        <w:tc>
          <w:tcPr>
            <w:tcW w:w="864" w:type="pct"/>
            <w:shd w:val="clear" w:color="auto" w:fill="auto"/>
            <w:vAlign w:val="center"/>
          </w:tcPr>
          <w:p w14:paraId="2169D0CF"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5,214</w:t>
            </w:r>
          </w:p>
        </w:tc>
        <w:tc>
          <w:tcPr>
            <w:tcW w:w="738" w:type="pct"/>
            <w:shd w:val="clear" w:color="auto" w:fill="auto"/>
            <w:vAlign w:val="center"/>
          </w:tcPr>
          <w:p w14:paraId="737C5AE1"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5,809</w:t>
            </w:r>
          </w:p>
        </w:tc>
      </w:tr>
      <w:tr w:rsidR="007722E0" w:rsidRPr="00ED0492" w14:paraId="471C177E" w14:textId="77777777" w:rsidTr="00783BDA">
        <w:trPr>
          <w:trHeight w:val="170"/>
        </w:trPr>
        <w:tc>
          <w:tcPr>
            <w:tcW w:w="426" w:type="pct"/>
            <w:shd w:val="clear" w:color="auto" w:fill="auto"/>
            <w:vAlign w:val="center"/>
          </w:tcPr>
          <w:p w14:paraId="0AFAD937" w14:textId="50E7FD8D" w:rsidR="004A54B7" w:rsidRPr="00ED0492" w:rsidRDefault="00CD047D" w:rsidP="002851FE">
            <w:pPr>
              <w:tabs>
                <w:tab w:val="left" w:pos="284"/>
                <w:tab w:val="left" w:pos="426"/>
              </w:tabs>
              <w:spacing w:after="0" w:line="240" w:lineRule="auto"/>
              <w:jc w:val="center"/>
              <w:rPr>
                <w:rFonts w:ascii="Times New Roman" w:eastAsia="Times New Roman" w:hAnsi="Times New Roman"/>
                <w:b/>
                <w:lang w:eastAsia="ru-RU"/>
              </w:rPr>
            </w:pPr>
            <w:r>
              <w:rPr>
                <w:rFonts w:ascii="Times New Roman" w:eastAsia="Times New Roman" w:hAnsi="Times New Roman"/>
                <w:b/>
                <w:lang w:eastAsia="ru-RU"/>
              </w:rPr>
              <w:t>8</w:t>
            </w:r>
          </w:p>
        </w:tc>
        <w:tc>
          <w:tcPr>
            <w:tcW w:w="4574" w:type="pct"/>
            <w:gridSpan w:val="4"/>
            <w:shd w:val="clear" w:color="auto" w:fill="auto"/>
            <w:vAlign w:val="center"/>
          </w:tcPr>
          <w:p w14:paraId="546BD01F" w14:textId="77777777" w:rsidR="004A54B7" w:rsidRPr="00ED0492" w:rsidRDefault="004A54B7" w:rsidP="002851FE">
            <w:pPr>
              <w:tabs>
                <w:tab w:val="left" w:pos="284"/>
                <w:tab w:val="left" w:pos="426"/>
              </w:tabs>
              <w:spacing w:after="0" w:line="240" w:lineRule="auto"/>
              <w:rPr>
                <w:rFonts w:ascii="Times New Roman" w:eastAsia="Times New Roman" w:hAnsi="Times New Roman"/>
                <w:b/>
                <w:lang w:eastAsia="ru-RU"/>
              </w:rPr>
            </w:pPr>
            <w:r w:rsidRPr="00ED0492">
              <w:rPr>
                <w:rFonts w:ascii="Times New Roman" w:eastAsia="Times New Roman" w:hAnsi="Times New Roman"/>
                <w:b/>
                <w:lang w:eastAsia="ru-RU"/>
              </w:rPr>
              <w:t>РИТУАЛЬНОЕ ОБСЛУЖИВАНИЕ НАСЕЛЕНИЯ</w:t>
            </w:r>
          </w:p>
        </w:tc>
      </w:tr>
      <w:tr w:rsidR="004A54B7" w:rsidRPr="00ED0492" w14:paraId="536BB315" w14:textId="77777777" w:rsidTr="00783BDA">
        <w:trPr>
          <w:trHeight w:val="170"/>
        </w:trPr>
        <w:tc>
          <w:tcPr>
            <w:tcW w:w="426" w:type="pct"/>
            <w:shd w:val="clear" w:color="auto" w:fill="auto"/>
            <w:vAlign w:val="center"/>
          </w:tcPr>
          <w:p w14:paraId="1BBE1BA3" w14:textId="12B7530B" w:rsidR="004A54B7" w:rsidRPr="00ED0492" w:rsidRDefault="00CD047D" w:rsidP="002851FE">
            <w:pPr>
              <w:tabs>
                <w:tab w:val="left" w:pos="284"/>
                <w:tab w:val="left" w:pos="426"/>
              </w:tabs>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8</w:t>
            </w:r>
            <w:r w:rsidR="004A54B7" w:rsidRPr="00ED0492">
              <w:rPr>
                <w:rFonts w:ascii="Times New Roman" w:eastAsia="Times New Roman" w:hAnsi="Times New Roman"/>
                <w:lang w:eastAsia="ru-RU"/>
              </w:rPr>
              <w:t>.1</w:t>
            </w:r>
          </w:p>
        </w:tc>
        <w:tc>
          <w:tcPr>
            <w:tcW w:w="2149" w:type="pct"/>
            <w:shd w:val="clear" w:color="auto" w:fill="auto"/>
            <w:vAlign w:val="center"/>
          </w:tcPr>
          <w:p w14:paraId="6736EE0A" w14:textId="77777777" w:rsidR="004A54B7" w:rsidRPr="00ED0492" w:rsidRDefault="004A54B7" w:rsidP="002851FE">
            <w:pPr>
              <w:tabs>
                <w:tab w:val="left" w:pos="284"/>
                <w:tab w:val="left" w:pos="426"/>
              </w:tabs>
              <w:spacing w:after="0" w:line="240" w:lineRule="auto"/>
              <w:rPr>
                <w:rFonts w:ascii="Times New Roman" w:eastAsia="Times New Roman" w:hAnsi="Times New Roman"/>
                <w:lang w:eastAsia="ru-RU"/>
              </w:rPr>
            </w:pPr>
            <w:r w:rsidRPr="00ED0492">
              <w:rPr>
                <w:rFonts w:ascii="Times New Roman" w:eastAsia="Times New Roman" w:hAnsi="Times New Roman"/>
                <w:lang w:eastAsia="ru-RU"/>
              </w:rPr>
              <w:t>Общее количество кладбищ</w:t>
            </w:r>
          </w:p>
        </w:tc>
        <w:tc>
          <w:tcPr>
            <w:tcW w:w="823" w:type="pct"/>
            <w:shd w:val="clear" w:color="auto" w:fill="auto"/>
            <w:vAlign w:val="center"/>
          </w:tcPr>
          <w:p w14:paraId="4156EDD1"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единиц/га</w:t>
            </w:r>
          </w:p>
        </w:tc>
        <w:tc>
          <w:tcPr>
            <w:tcW w:w="864" w:type="pct"/>
            <w:shd w:val="clear" w:color="auto" w:fill="auto"/>
            <w:vAlign w:val="center"/>
          </w:tcPr>
          <w:p w14:paraId="3EEE5241"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20/58,54</w:t>
            </w:r>
          </w:p>
        </w:tc>
        <w:tc>
          <w:tcPr>
            <w:tcW w:w="738" w:type="pct"/>
            <w:shd w:val="clear" w:color="auto" w:fill="auto"/>
            <w:vAlign w:val="center"/>
          </w:tcPr>
          <w:p w14:paraId="57D64D98" w14:textId="77777777" w:rsidR="004A54B7" w:rsidRPr="00ED0492" w:rsidRDefault="004A54B7" w:rsidP="002851FE">
            <w:pPr>
              <w:tabs>
                <w:tab w:val="left" w:pos="284"/>
                <w:tab w:val="left" w:pos="426"/>
              </w:tabs>
              <w:spacing w:after="0" w:line="240" w:lineRule="auto"/>
              <w:jc w:val="center"/>
              <w:rPr>
                <w:rFonts w:ascii="Times New Roman" w:eastAsia="Times New Roman" w:hAnsi="Times New Roman"/>
                <w:lang w:eastAsia="ru-RU"/>
              </w:rPr>
            </w:pPr>
            <w:r w:rsidRPr="00ED0492">
              <w:rPr>
                <w:rFonts w:ascii="Times New Roman" w:eastAsia="Times New Roman" w:hAnsi="Times New Roman"/>
                <w:lang w:eastAsia="ru-RU"/>
              </w:rPr>
              <w:t>20/58,54</w:t>
            </w:r>
          </w:p>
        </w:tc>
      </w:tr>
      <w:bookmarkEnd w:id="768"/>
    </w:tbl>
    <w:p w14:paraId="65C217ED" w14:textId="77777777" w:rsidR="00A6786A" w:rsidRPr="00ED0492" w:rsidRDefault="00A6786A" w:rsidP="002851FE">
      <w:pPr>
        <w:tabs>
          <w:tab w:val="left" w:pos="284"/>
          <w:tab w:val="left" w:pos="426"/>
        </w:tabs>
        <w:rPr>
          <w:rFonts w:ascii="Times New Roman" w:hAnsi="Times New Roman"/>
        </w:rPr>
      </w:pPr>
    </w:p>
    <w:p w14:paraId="5083A0E0" w14:textId="77777777" w:rsidR="00A6786A" w:rsidRPr="00ED0492" w:rsidRDefault="00A6786A" w:rsidP="002851FE">
      <w:pPr>
        <w:tabs>
          <w:tab w:val="left" w:pos="284"/>
          <w:tab w:val="left" w:pos="426"/>
        </w:tabs>
        <w:spacing w:after="0" w:line="240" w:lineRule="auto"/>
        <w:rPr>
          <w:rFonts w:ascii="Times New Roman" w:hAnsi="Times New Roman"/>
          <w:b/>
          <w:bCs/>
          <w:sz w:val="28"/>
          <w:szCs w:val="28"/>
        </w:rPr>
      </w:pPr>
    </w:p>
    <w:bookmarkEnd w:id="717"/>
    <w:p w14:paraId="25F5D001" w14:textId="77777777" w:rsidR="00A6786A" w:rsidRPr="00ED0492" w:rsidRDefault="00A6786A" w:rsidP="002851FE">
      <w:pPr>
        <w:tabs>
          <w:tab w:val="left" w:pos="284"/>
          <w:tab w:val="left" w:pos="426"/>
        </w:tabs>
        <w:spacing w:after="0" w:line="240" w:lineRule="auto"/>
        <w:rPr>
          <w:rFonts w:ascii="Times New Roman" w:hAnsi="Times New Roman"/>
          <w:b/>
          <w:bCs/>
          <w:sz w:val="28"/>
          <w:szCs w:val="28"/>
        </w:rPr>
      </w:pPr>
    </w:p>
    <w:p w14:paraId="52A92BBB" w14:textId="77777777" w:rsidR="00A6786A" w:rsidRPr="00ED0492" w:rsidRDefault="00A6786A" w:rsidP="002851FE">
      <w:pPr>
        <w:tabs>
          <w:tab w:val="left" w:pos="284"/>
          <w:tab w:val="left" w:pos="426"/>
        </w:tabs>
        <w:spacing w:after="0" w:line="240" w:lineRule="auto"/>
        <w:rPr>
          <w:rFonts w:ascii="Times New Roman" w:hAnsi="Times New Roman"/>
          <w:b/>
          <w:bCs/>
          <w:sz w:val="28"/>
          <w:szCs w:val="28"/>
        </w:rPr>
      </w:pPr>
    </w:p>
    <w:p w14:paraId="75D3514A" w14:textId="51D734FC" w:rsidR="009B2908" w:rsidRPr="00ED0492" w:rsidRDefault="009B2908" w:rsidP="002851FE">
      <w:pPr>
        <w:tabs>
          <w:tab w:val="left" w:pos="284"/>
          <w:tab w:val="left" w:pos="426"/>
        </w:tabs>
        <w:spacing w:after="0" w:line="240" w:lineRule="auto"/>
        <w:rPr>
          <w:rFonts w:ascii="Times New Roman" w:hAnsi="Times New Roman"/>
        </w:rPr>
      </w:pPr>
    </w:p>
    <w:p w14:paraId="51ACBB5B" w14:textId="77777777" w:rsidR="00BA4EFD" w:rsidRPr="00ED0492" w:rsidRDefault="00BA4EFD" w:rsidP="002851FE">
      <w:pPr>
        <w:pStyle w:val="11"/>
        <w:pageBreakBefore/>
        <w:numPr>
          <w:ilvl w:val="0"/>
          <w:numId w:val="51"/>
        </w:numPr>
        <w:tabs>
          <w:tab w:val="left" w:pos="284"/>
          <w:tab w:val="left" w:pos="426"/>
          <w:tab w:val="left" w:pos="709"/>
        </w:tabs>
        <w:spacing w:after="240" w:line="240" w:lineRule="auto"/>
        <w:ind w:left="709" w:hanging="709"/>
        <w:rPr>
          <w:b/>
          <w:sz w:val="32"/>
        </w:rPr>
        <w:sectPr w:rsidR="00BA4EFD" w:rsidRPr="00ED0492" w:rsidSect="00495EC1">
          <w:pgSz w:w="11906" w:h="16838"/>
          <w:pgMar w:top="1134" w:right="567" w:bottom="1134" w:left="1134" w:header="709" w:footer="709" w:gutter="0"/>
          <w:cols w:space="708"/>
          <w:docGrid w:linePitch="360"/>
        </w:sectPr>
      </w:pPr>
    </w:p>
    <w:p w14:paraId="6A9C6E85" w14:textId="38C749F8" w:rsidR="00BA4EFD" w:rsidRPr="00ED0492" w:rsidRDefault="00403E11" w:rsidP="00AC277C">
      <w:pPr>
        <w:pStyle w:val="11"/>
        <w:pageBreakBefore/>
        <w:numPr>
          <w:ilvl w:val="0"/>
          <w:numId w:val="0"/>
        </w:numPr>
        <w:tabs>
          <w:tab w:val="left" w:pos="284"/>
          <w:tab w:val="left" w:pos="426"/>
          <w:tab w:val="left" w:pos="709"/>
        </w:tabs>
        <w:spacing w:after="240" w:line="240" w:lineRule="auto"/>
        <w:ind w:left="1066"/>
        <w:rPr>
          <w:b/>
          <w:sz w:val="32"/>
        </w:rPr>
      </w:pPr>
      <w:bookmarkStart w:id="769" w:name="_Toc144336014"/>
      <w:r w:rsidRPr="00ED0492">
        <w:rPr>
          <w:b/>
          <w:sz w:val="32"/>
        </w:rPr>
        <w:lastRenderedPageBreak/>
        <w:t>П</w:t>
      </w:r>
      <w:r w:rsidR="00A858AC" w:rsidRPr="00ED0492">
        <w:rPr>
          <w:b/>
          <w:sz w:val="32"/>
        </w:rPr>
        <w:t>РИЛОЖЕНИЯ</w:t>
      </w:r>
      <w:bookmarkEnd w:id="769"/>
    </w:p>
    <w:p w14:paraId="459D2B1A" w14:textId="05B70548" w:rsidR="00C0286E" w:rsidRPr="00ED0492" w:rsidRDefault="00403E11" w:rsidP="00AC277C">
      <w:pPr>
        <w:pStyle w:val="2"/>
        <w:numPr>
          <w:ilvl w:val="0"/>
          <w:numId w:val="0"/>
        </w:numPr>
        <w:tabs>
          <w:tab w:val="left" w:pos="284"/>
          <w:tab w:val="left" w:pos="426"/>
        </w:tabs>
        <w:ind w:left="1066"/>
        <w:jc w:val="both"/>
        <w:rPr>
          <w:b/>
        </w:rPr>
      </w:pPr>
      <w:bookmarkStart w:id="770" w:name="_Hlk132580762"/>
      <w:bookmarkStart w:id="771" w:name="_Toc144336015"/>
      <w:r w:rsidRPr="00ED0492">
        <w:rPr>
          <w:b/>
          <w:szCs w:val="28"/>
        </w:rPr>
        <w:t>Приложение</w:t>
      </w:r>
      <w:r w:rsidRPr="00ED0492">
        <w:rPr>
          <w:b/>
          <w:bCs/>
          <w:szCs w:val="28"/>
        </w:rPr>
        <w:t xml:space="preserve"> 1. </w:t>
      </w:r>
      <w:r w:rsidR="00CE0EE7" w:rsidRPr="00ED0492">
        <w:rPr>
          <w:b/>
          <w:bCs/>
          <w:szCs w:val="28"/>
        </w:rPr>
        <w:t>Перечень земельных участков, которые включаются в границы населенных пунктов, входящих в состав Ханкайского муниципального округа, или исключаются из их границ</w:t>
      </w:r>
      <w:bookmarkEnd w:id="770"/>
      <w:bookmarkEnd w:id="771"/>
    </w:p>
    <w:p w14:paraId="4D1A3A70" w14:textId="072034FB" w:rsidR="00C0286E" w:rsidRDefault="00C0286E" w:rsidP="001C01B8">
      <w:pPr>
        <w:tabs>
          <w:tab w:val="left" w:pos="284"/>
          <w:tab w:val="left" w:pos="426"/>
        </w:tabs>
        <w:ind w:left="1066" w:hanging="357"/>
        <w:rPr>
          <w:rFonts w:ascii="Times New Roman" w:hAnsi="Times New Roman"/>
          <w:lang w:eastAsia="ru-RU"/>
        </w:rPr>
      </w:pPr>
    </w:p>
    <w:p w14:paraId="3396607C" w14:textId="77777777" w:rsidR="00777589" w:rsidRPr="00ED0492" w:rsidRDefault="00777589" w:rsidP="00777589">
      <w:pPr>
        <w:pStyle w:val="a7"/>
        <w:spacing w:after="120"/>
        <w:jc w:val="center"/>
        <w:rPr>
          <w:b/>
          <w:bCs/>
        </w:rPr>
      </w:pPr>
      <w:r w:rsidRPr="00ED0492">
        <w:rPr>
          <w:b/>
          <w:bCs/>
        </w:rPr>
        <w:t>Перечень земельных участков, включаемых в границу с. Владимиро-Петровка</w:t>
      </w:r>
    </w:p>
    <w:tbl>
      <w:tblPr>
        <w:tblW w:w="140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4536"/>
        <w:gridCol w:w="4253"/>
        <w:gridCol w:w="2982"/>
      </w:tblGrid>
      <w:tr w:rsidR="00777589" w:rsidRPr="00ED0492" w14:paraId="0E830E46" w14:textId="77777777" w:rsidTr="00B25265">
        <w:trPr>
          <w:trHeight w:val="170"/>
          <w:tblHeader/>
          <w:jc w:val="center"/>
        </w:trPr>
        <w:tc>
          <w:tcPr>
            <w:tcW w:w="2263" w:type="dxa"/>
            <w:shd w:val="clear" w:color="auto" w:fill="auto"/>
            <w:noWrap/>
            <w:vAlign w:val="center"/>
            <w:hideMark/>
          </w:tcPr>
          <w:p w14:paraId="2B003F4D"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lang w:eastAsia="ru-RU"/>
              </w:rPr>
              <w:t>№ ЗУ</w:t>
            </w:r>
          </w:p>
        </w:tc>
        <w:tc>
          <w:tcPr>
            <w:tcW w:w="4536" w:type="dxa"/>
            <w:vAlign w:val="center"/>
          </w:tcPr>
          <w:p w14:paraId="43894709"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lang w:eastAsia="ru-RU"/>
              </w:rPr>
              <w:t xml:space="preserve">Разрешенное использование по документу </w:t>
            </w:r>
          </w:p>
        </w:tc>
        <w:tc>
          <w:tcPr>
            <w:tcW w:w="4253" w:type="dxa"/>
            <w:vAlign w:val="center"/>
          </w:tcPr>
          <w:p w14:paraId="04770ADA"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rPr>
              <w:t>Категория земель существующая</w:t>
            </w:r>
          </w:p>
        </w:tc>
        <w:tc>
          <w:tcPr>
            <w:tcW w:w="2982" w:type="dxa"/>
            <w:vAlign w:val="center"/>
          </w:tcPr>
          <w:p w14:paraId="65E7F3DB"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rPr>
              <w:t>Категория земель планируемая</w:t>
            </w:r>
          </w:p>
        </w:tc>
      </w:tr>
      <w:tr w:rsidR="00777589" w:rsidRPr="00ED0492" w14:paraId="52867EA1" w14:textId="77777777" w:rsidTr="00B25265">
        <w:trPr>
          <w:trHeight w:val="170"/>
          <w:jc w:val="center"/>
        </w:trPr>
        <w:tc>
          <w:tcPr>
            <w:tcW w:w="2263" w:type="dxa"/>
            <w:shd w:val="clear" w:color="auto" w:fill="auto"/>
            <w:noWrap/>
            <w:vAlign w:val="center"/>
          </w:tcPr>
          <w:p w14:paraId="54C7549E"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25:19:031301:1009</w:t>
            </w:r>
          </w:p>
        </w:tc>
        <w:tc>
          <w:tcPr>
            <w:tcW w:w="4536" w:type="dxa"/>
            <w:shd w:val="clear" w:color="auto" w:fill="auto"/>
            <w:vAlign w:val="center"/>
          </w:tcPr>
          <w:p w14:paraId="7E060C48"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Ведение личного подсобного хозяйства на полевых участках</w:t>
            </w:r>
          </w:p>
        </w:tc>
        <w:tc>
          <w:tcPr>
            <w:tcW w:w="4253" w:type="dxa"/>
            <w:vAlign w:val="center"/>
          </w:tcPr>
          <w:p w14:paraId="49123305"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2982" w:type="dxa"/>
            <w:vAlign w:val="center"/>
          </w:tcPr>
          <w:p w14:paraId="5A3C333D"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r>
      <w:tr w:rsidR="00777589" w:rsidRPr="00ED0492" w14:paraId="699CDEF4" w14:textId="77777777" w:rsidTr="00B25265">
        <w:trPr>
          <w:trHeight w:val="170"/>
          <w:jc w:val="center"/>
        </w:trPr>
        <w:tc>
          <w:tcPr>
            <w:tcW w:w="2263" w:type="dxa"/>
            <w:shd w:val="clear" w:color="auto" w:fill="auto"/>
            <w:noWrap/>
            <w:vAlign w:val="center"/>
          </w:tcPr>
          <w:p w14:paraId="0CB4CDAB"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F90615">
              <w:rPr>
                <w:rFonts w:ascii="Times New Roman" w:hAnsi="Times New Roman"/>
              </w:rPr>
              <w:t>25:19:031301:879</w:t>
            </w:r>
          </w:p>
        </w:tc>
        <w:tc>
          <w:tcPr>
            <w:tcW w:w="4536" w:type="dxa"/>
            <w:shd w:val="clear" w:color="auto" w:fill="auto"/>
            <w:vAlign w:val="center"/>
          </w:tcPr>
          <w:p w14:paraId="0F42D12C"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F90615">
              <w:rPr>
                <w:rFonts w:ascii="Times New Roman" w:hAnsi="Times New Roman"/>
              </w:rPr>
              <w:t>Хозяйственный сарай</w:t>
            </w:r>
          </w:p>
        </w:tc>
        <w:tc>
          <w:tcPr>
            <w:tcW w:w="4253" w:type="dxa"/>
            <w:vAlign w:val="center"/>
          </w:tcPr>
          <w:p w14:paraId="115F335E"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2982" w:type="dxa"/>
            <w:vAlign w:val="center"/>
          </w:tcPr>
          <w:p w14:paraId="0C426156"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r>
    </w:tbl>
    <w:p w14:paraId="4222381E" w14:textId="77777777" w:rsidR="00777589" w:rsidRPr="00ED0492" w:rsidRDefault="00777589" w:rsidP="00777589">
      <w:pPr>
        <w:pStyle w:val="a7"/>
        <w:tabs>
          <w:tab w:val="left" w:pos="284"/>
          <w:tab w:val="left" w:pos="426"/>
        </w:tabs>
        <w:ind w:firstLine="709"/>
        <w:rPr>
          <w:b/>
        </w:rPr>
      </w:pPr>
    </w:p>
    <w:p w14:paraId="35CFABF1" w14:textId="77777777" w:rsidR="00777589" w:rsidRPr="00ED0492" w:rsidRDefault="00777589" w:rsidP="00777589">
      <w:pPr>
        <w:pStyle w:val="a7"/>
        <w:spacing w:after="120"/>
        <w:jc w:val="center"/>
        <w:rPr>
          <w:b/>
          <w:bCs/>
        </w:rPr>
      </w:pPr>
      <w:r w:rsidRPr="00ED0492">
        <w:rPr>
          <w:b/>
          <w:bCs/>
        </w:rPr>
        <w:t>Перечень земельных участков, включаемых в границу с. Новоселище</w:t>
      </w:r>
    </w:p>
    <w:tbl>
      <w:tblPr>
        <w:tblW w:w="140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4536"/>
        <w:gridCol w:w="4253"/>
        <w:gridCol w:w="2977"/>
      </w:tblGrid>
      <w:tr w:rsidR="00777589" w:rsidRPr="00ED0492" w14:paraId="26990FDC" w14:textId="77777777" w:rsidTr="00B25265">
        <w:trPr>
          <w:trHeight w:val="170"/>
          <w:tblHeader/>
          <w:jc w:val="center"/>
        </w:trPr>
        <w:tc>
          <w:tcPr>
            <w:tcW w:w="2263" w:type="dxa"/>
            <w:shd w:val="clear" w:color="auto" w:fill="auto"/>
            <w:noWrap/>
            <w:vAlign w:val="center"/>
            <w:hideMark/>
          </w:tcPr>
          <w:p w14:paraId="7B041C9B"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lang w:eastAsia="ru-RU"/>
              </w:rPr>
              <w:t>№ ЗУ</w:t>
            </w:r>
          </w:p>
        </w:tc>
        <w:tc>
          <w:tcPr>
            <w:tcW w:w="4536" w:type="dxa"/>
            <w:vAlign w:val="center"/>
          </w:tcPr>
          <w:p w14:paraId="67CA6144"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lang w:eastAsia="ru-RU"/>
              </w:rPr>
              <w:t xml:space="preserve">ВРИ по документу </w:t>
            </w:r>
          </w:p>
        </w:tc>
        <w:tc>
          <w:tcPr>
            <w:tcW w:w="4253" w:type="dxa"/>
            <w:vAlign w:val="center"/>
          </w:tcPr>
          <w:p w14:paraId="5A024A63"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rPr>
              <w:t>Категория земель существующая</w:t>
            </w:r>
          </w:p>
        </w:tc>
        <w:tc>
          <w:tcPr>
            <w:tcW w:w="2977" w:type="dxa"/>
            <w:vAlign w:val="center"/>
          </w:tcPr>
          <w:p w14:paraId="24ECAC41"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rPr>
              <w:t>Категория земель планируемая</w:t>
            </w:r>
          </w:p>
        </w:tc>
      </w:tr>
      <w:tr w:rsidR="00777589" w:rsidRPr="00ED0492" w14:paraId="1D079BE3" w14:textId="77777777" w:rsidTr="00B25265">
        <w:trPr>
          <w:trHeight w:val="170"/>
          <w:jc w:val="center"/>
        </w:trPr>
        <w:tc>
          <w:tcPr>
            <w:tcW w:w="2263" w:type="dxa"/>
            <w:shd w:val="clear" w:color="auto" w:fill="auto"/>
            <w:noWrap/>
            <w:vAlign w:val="bottom"/>
          </w:tcPr>
          <w:p w14:paraId="59022105"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25:19:030401:263</w:t>
            </w:r>
          </w:p>
        </w:tc>
        <w:tc>
          <w:tcPr>
            <w:tcW w:w="4536" w:type="dxa"/>
            <w:shd w:val="clear" w:color="auto" w:fill="auto"/>
            <w:vAlign w:val="bottom"/>
          </w:tcPr>
          <w:p w14:paraId="41B99C33"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Для ведения личного подсобного хозяйства</w:t>
            </w:r>
          </w:p>
        </w:tc>
        <w:tc>
          <w:tcPr>
            <w:tcW w:w="4253" w:type="dxa"/>
          </w:tcPr>
          <w:p w14:paraId="08AA3323"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2977" w:type="dxa"/>
          </w:tcPr>
          <w:p w14:paraId="04787AB1"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r>
      <w:tr w:rsidR="00777589" w:rsidRPr="00ED0492" w14:paraId="1E2590FE" w14:textId="77777777" w:rsidTr="00B25265">
        <w:trPr>
          <w:trHeight w:val="170"/>
          <w:jc w:val="center"/>
        </w:trPr>
        <w:tc>
          <w:tcPr>
            <w:tcW w:w="2263" w:type="dxa"/>
            <w:shd w:val="clear" w:color="auto" w:fill="auto"/>
            <w:noWrap/>
            <w:vAlign w:val="bottom"/>
          </w:tcPr>
          <w:p w14:paraId="47F42729"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25:19:030901:5</w:t>
            </w:r>
          </w:p>
        </w:tc>
        <w:tc>
          <w:tcPr>
            <w:tcW w:w="4536" w:type="dxa"/>
            <w:shd w:val="clear" w:color="auto" w:fill="auto"/>
            <w:vAlign w:val="bottom"/>
          </w:tcPr>
          <w:p w14:paraId="7C8F259C"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ПС 35кВ Новоселище</w:t>
            </w:r>
          </w:p>
        </w:tc>
        <w:tc>
          <w:tcPr>
            <w:tcW w:w="4253" w:type="dxa"/>
          </w:tcPr>
          <w:p w14:paraId="1AA2CA16"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2977" w:type="dxa"/>
          </w:tcPr>
          <w:p w14:paraId="722F5D92"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r>
    </w:tbl>
    <w:p w14:paraId="223829EE" w14:textId="77777777" w:rsidR="00777589" w:rsidRDefault="00777589" w:rsidP="00777589">
      <w:pPr>
        <w:pStyle w:val="a7"/>
        <w:spacing w:after="120"/>
        <w:jc w:val="center"/>
        <w:rPr>
          <w:b/>
          <w:bCs/>
        </w:rPr>
      </w:pPr>
    </w:p>
    <w:p w14:paraId="5FAD5824" w14:textId="77777777" w:rsidR="00777589" w:rsidRPr="00ED0492" w:rsidRDefault="00777589" w:rsidP="00777589">
      <w:pPr>
        <w:pStyle w:val="a7"/>
        <w:spacing w:after="120"/>
        <w:jc w:val="center"/>
        <w:rPr>
          <w:b/>
          <w:bCs/>
        </w:rPr>
      </w:pPr>
      <w:r w:rsidRPr="00ED0492">
        <w:rPr>
          <w:b/>
          <w:bCs/>
        </w:rPr>
        <w:t xml:space="preserve">Перечень земельных участков, </w:t>
      </w:r>
      <w:r>
        <w:rPr>
          <w:b/>
          <w:bCs/>
        </w:rPr>
        <w:t>исключаемых из</w:t>
      </w:r>
      <w:r w:rsidRPr="00ED0492">
        <w:rPr>
          <w:b/>
          <w:bCs/>
        </w:rPr>
        <w:t xml:space="preserve"> границ</w:t>
      </w:r>
      <w:r>
        <w:rPr>
          <w:b/>
          <w:bCs/>
        </w:rPr>
        <w:t>ы</w:t>
      </w:r>
      <w:r w:rsidRPr="00ED0492">
        <w:rPr>
          <w:b/>
          <w:bCs/>
        </w:rPr>
        <w:t xml:space="preserve"> с. Новоселище</w:t>
      </w:r>
    </w:p>
    <w:tbl>
      <w:tblPr>
        <w:tblW w:w="140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4536"/>
        <w:gridCol w:w="4253"/>
        <w:gridCol w:w="2977"/>
      </w:tblGrid>
      <w:tr w:rsidR="00777589" w:rsidRPr="00ED0492" w14:paraId="261723B7" w14:textId="77777777" w:rsidTr="00B25265">
        <w:trPr>
          <w:trHeight w:val="170"/>
          <w:tblHeader/>
          <w:jc w:val="center"/>
        </w:trPr>
        <w:tc>
          <w:tcPr>
            <w:tcW w:w="2263" w:type="dxa"/>
            <w:shd w:val="clear" w:color="auto" w:fill="auto"/>
            <w:noWrap/>
            <w:vAlign w:val="center"/>
            <w:hideMark/>
          </w:tcPr>
          <w:p w14:paraId="181B3E43"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lang w:eastAsia="ru-RU"/>
              </w:rPr>
              <w:t>№ ЗУ</w:t>
            </w:r>
          </w:p>
        </w:tc>
        <w:tc>
          <w:tcPr>
            <w:tcW w:w="4536" w:type="dxa"/>
            <w:vAlign w:val="center"/>
          </w:tcPr>
          <w:p w14:paraId="68305A5E"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lang w:eastAsia="ru-RU"/>
              </w:rPr>
              <w:t xml:space="preserve">ВРИ по документу </w:t>
            </w:r>
          </w:p>
        </w:tc>
        <w:tc>
          <w:tcPr>
            <w:tcW w:w="4253" w:type="dxa"/>
            <w:vAlign w:val="center"/>
          </w:tcPr>
          <w:p w14:paraId="2207B3AC"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rPr>
              <w:t>Категория земель существующая</w:t>
            </w:r>
          </w:p>
        </w:tc>
        <w:tc>
          <w:tcPr>
            <w:tcW w:w="2977" w:type="dxa"/>
            <w:vAlign w:val="center"/>
          </w:tcPr>
          <w:p w14:paraId="1C849A10"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rPr>
              <w:t>Категория земель планируемая</w:t>
            </w:r>
          </w:p>
        </w:tc>
      </w:tr>
      <w:tr w:rsidR="00777589" w:rsidRPr="00ED0492" w14:paraId="3580F403" w14:textId="77777777" w:rsidTr="00B25265">
        <w:trPr>
          <w:trHeight w:val="170"/>
          <w:jc w:val="center"/>
        </w:trPr>
        <w:tc>
          <w:tcPr>
            <w:tcW w:w="2263" w:type="dxa"/>
            <w:shd w:val="clear" w:color="auto" w:fill="auto"/>
            <w:noWrap/>
            <w:vAlign w:val="center"/>
          </w:tcPr>
          <w:p w14:paraId="60C1FD65"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1C4A65">
              <w:rPr>
                <w:rFonts w:ascii="Times New Roman" w:hAnsi="Times New Roman"/>
              </w:rPr>
              <w:t>25:19:000000:2793</w:t>
            </w:r>
          </w:p>
        </w:tc>
        <w:tc>
          <w:tcPr>
            <w:tcW w:w="4536" w:type="dxa"/>
            <w:shd w:val="clear" w:color="auto" w:fill="auto"/>
            <w:vAlign w:val="center"/>
          </w:tcPr>
          <w:p w14:paraId="0D22E456"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1C4A65">
              <w:rPr>
                <w:rFonts w:ascii="Times New Roman" w:hAnsi="Times New Roman"/>
              </w:rPr>
              <w:t>Для ведения личного подсобного хозяйства (приусадебный земельный участок)</w:t>
            </w:r>
          </w:p>
        </w:tc>
        <w:tc>
          <w:tcPr>
            <w:tcW w:w="4253" w:type="dxa"/>
            <w:vAlign w:val="center"/>
          </w:tcPr>
          <w:p w14:paraId="0E9E6627"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2977" w:type="dxa"/>
            <w:vAlign w:val="center"/>
          </w:tcPr>
          <w:p w14:paraId="6DC18E67"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 xml:space="preserve">Земли </w:t>
            </w:r>
            <w:r>
              <w:rPr>
                <w:rFonts w:ascii="Times New Roman" w:hAnsi="Times New Roman"/>
              </w:rPr>
              <w:t>лесного фонда</w:t>
            </w:r>
          </w:p>
        </w:tc>
      </w:tr>
    </w:tbl>
    <w:p w14:paraId="2F1DF4D4" w14:textId="77777777" w:rsidR="00777589" w:rsidRPr="00ED0492" w:rsidRDefault="00777589" w:rsidP="00777589">
      <w:pPr>
        <w:pStyle w:val="a7"/>
        <w:tabs>
          <w:tab w:val="left" w:pos="284"/>
          <w:tab w:val="left" w:pos="426"/>
        </w:tabs>
        <w:ind w:firstLine="709"/>
        <w:rPr>
          <w:b/>
          <w:szCs w:val="28"/>
        </w:rPr>
      </w:pPr>
    </w:p>
    <w:p w14:paraId="3D15F00E" w14:textId="77777777" w:rsidR="00777589" w:rsidRPr="00ED0492" w:rsidRDefault="00777589" w:rsidP="00777589">
      <w:pPr>
        <w:pStyle w:val="a7"/>
        <w:spacing w:after="120"/>
        <w:jc w:val="center"/>
        <w:rPr>
          <w:b/>
          <w:bCs/>
        </w:rPr>
      </w:pPr>
      <w:r w:rsidRPr="00ED0492">
        <w:rPr>
          <w:b/>
          <w:bCs/>
        </w:rPr>
        <w:t>Перечень земельных участков, включаемых в границу с. Турий рог</w:t>
      </w:r>
    </w:p>
    <w:tbl>
      <w:tblPr>
        <w:tblW w:w="140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4536"/>
        <w:gridCol w:w="4253"/>
        <w:gridCol w:w="2977"/>
      </w:tblGrid>
      <w:tr w:rsidR="00777589" w:rsidRPr="00ED0492" w14:paraId="48ED82EE" w14:textId="77777777" w:rsidTr="00B25265">
        <w:trPr>
          <w:trHeight w:val="170"/>
          <w:tblHeader/>
          <w:jc w:val="center"/>
        </w:trPr>
        <w:tc>
          <w:tcPr>
            <w:tcW w:w="2263" w:type="dxa"/>
            <w:shd w:val="clear" w:color="auto" w:fill="auto"/>
            <w:noWrap/>
            <w:vAlign w:val="center"/>
            <w:hideMark/>
          </w:tcPr>
          <w:p w14:paraId="0DA72ACC" w14:textId="77777777" w:rsidR="00777589" w:rsidRPr="00ED0492" w:rsidRDefault="00777589" w:rsidP="00B25265">
            <w:pPr>
              <w:tabs>
                <w:tab w:val="left" w:pos="284"/>
                <w:tab w:val="left" w:pos="426"/>
              </w:tabs>
              <w:spacing w:before="40" w:after="4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 ЗУ</w:t>
            </w:r>
          </w:p>
        </w:tc>
        <w:tc>
          <w:tcPr>
            <w:tcW w:w="4536" w:type="dxa"/>
            <w:vAlign w:val="center"/>
          </w:tcPr>
          <w:p w14:paraId="61218230" w14:textId="77777777" w:rsidR="00777589" w:rsidRPr="00ED0492" w:rsidRDefault="00777589" w:rsidP="00B25265">
            <w:pPr>
              <w:tabs>
                <w:tab w:val="left" w:pos="284"/>
                <w:tab w:val="left" w:pos="426"/>
              </w:tabs>
              <w:spacing w:before="40" w:after="40" w:line="240" w:lineRule="auto"/>
              <w:jc w:val="center"/>
              <w:rPr>
                <w:rFonts w:ascii="Times New Roman" w:eastAsia="Times New Roman" w:hAnsi="Times New Roman"/>
                <w:b/>
                <w:bCs/>
                <w:lang w:eastAsia="ru-RU"/>
              </w:rPr>
            </w:pPr>
            <w:r w:rsidRPr="00ED0492">
              <w:rPr>
                <w:rFonts w:ascii="Times New Roman" w:eastAsia="Times New Roman" w:hAnsi="Times New Roman"/>
                <w:b/>
                <w:bCs/>
                <w:lang w:eastAsia="ru-RU"/>
              </w:rPr>
              <w:t xml:space="preserve">ВРИ по документу </w:t>
            </w:r>
          </w:p>
        </w:tc>
        <w:tc>
          <w:tcPr>
            <w:tcW w:w="4253" w:type="dxa"/>
            <w:vAlign w:val="center"/>
          </w:tcPr>
          <w:p w14:paraId="5D8C6079" w14:textId="77777777" w:rsidR="00777589" w:rsidRPr="00ED0492" w:rsidRDefault="00777589" w:rsidP="00B25265">
            <w:pPr>
              <w:tabs>
                <w:tab w:val="left" w:pos="284"/>
                <w:tab w:val="left" w:pos="426"/>
              </w:tabs>
              <w:spacing w:before="40" w:after="40" w:line="240" w:lineRule="auto"/>
              <w:jc w:val="center"/>
              <w:rPr>
                <w:rFonts w:ascii="Times New Roman" w:eastAsia="Times New Roman" w:hAnsi="Times New Roman"/>
                <w:b/>
                <w:bCs/>
                <w:lang w:eastAsia="ru-RU"/>
              </w:rPr>
            </w:pPr>
            <w:r w:rsidRPr="00ED0492">
              <w:rPr>
                <w:rFonts w:ascii="Times New Roman" w:eastAsia="Times New Roman" w:hAnsi="Times New Roman"/>
                <w:b/>
                <w:bCs/>
              </w:rPr>
              <w:t>Категория земель существующая</w:t>
            </w:r>
          </w:p>
        </w:tc>
        <w:tc>
          <w:tcPr>
            <w:tcW w:w="2977" w:type="dxa"/>
            <w:vAlign w:val="center"/>
          </w:tcPr>
          <w:p w14:paraId="6D5DF784" w14:textId="77777777" w:rsidR="00777589" w:rsidRPr="00ED0492" w:rsidRDefault="00777589" w:rsidP="00B25265">
            <w:pPr>
              <w:tabs>
                <w:tab w:val="left" w:pos="284"/>
                <w:tab w:val="left" w:pos="426"/>
              </w:tabs>
              <w:spacing w:before="40" w:after="40" w:line="240" w:lineRule="auto"/>
              <w:jc w:val="center"/>
              <w:rPr>
                <w:rFonts w:ascii="Times New Roman" w:eastAsia="Times New Roman" w:hAnsi="Times New Roman"/>
                <w:b/>
                <w:bCs/>
                <w:lang w:eastAsia="ru-RU"/>
              </w:rPr>
            </w:pPr>
            <w:r w:rsidRPr="00ED0492">
              <w:rPr>
                <w:rFonts w:ascii="Times New Roman" w:eastAsia="Times New Roman" w:hAnsi="Times New Roman"/>
                <w:b/>
                <w:bCs/>
              </w:rPr>
              <w:t>Категория земель планируемая</w:t>
            </w:r>
          </w:p>
        </w:tc>
      </w:tr>
      <w:tr w:rsidR="00777589" w:rsidRPr="00ED0492" w14:paraId="418CF851" w14:textId="77777777" w:rsidTr="00B25265">
        <w:trPr>
          <w:trHeight w:val="170"/>
          <w:jc w:val="center"/>
        </w:trPr>
        <w:tc>
          <w:tcPr>
            <w:tcW w:w="2263" w:type="dxa"/>
            <w:shd w:val="clear" w:color="auto" w:fill="auto"/>
            <w:noWrap/>
            <w:vAlign w:val="bottom"/>
          </w:tcPr>
          <w:p w14:paraId="5AC4C797" w14:textId="77777777" w:rsidR="00777589" w:rsidRPr="00ED0492" w:rsidRDefault="00777589" w:rsidP="00B25265">
            <w:pPr>
              <w:tabs>
                <w:tab w:val="left" w:pos="284"/>
                <w:tab w:val="left" w:pos="426"/>
              </w:tabs>
              <w:spacing w:before="40" w:after="40" w:line="240" w:lineRule="auto"/>
              <w:rPr>
                <w:rFonts w:ascii="Times New Roman" w:hAnsi="Times New Roman"/>
              </w:rPr>
            </w:pPr>
            <w:r w:rsidRPr="00ED0492">
              <w:rPr>
                <w:rFonts w:ascii="Times New Roman" w:hAnsi="Times New Roman"/>
              </w:rPr>
              <w:t>25:19:010801:402</w:t>
            </w:r>
          </w:p>
        </w:tc>
        <w:tc>
          <w:tcPr>
            <w:tcW w:w="4536" w:type="dxa"/>
            <w:shd w:val="clear" w:color="auto" w:fill="auto"/>
            <w:vAlign w:val="bottom"/>
          </w:tcPr>
          <w:p w14:paraId="4A29D19C" w14:textId="77777777" w:rsidR="00777589" w:rsidRPr="00ED0492" w:rsidRDefault="00777589" w:rsidP="00B25265">
            <w:pPr>
              <w:tabs>
                <w:tab w:val="left" w:pos="284"/>
                <w:tab w:val="left" w:pos="426"/>
              </w:tabs>
              <w:spacing w:before="40" w:after="40" w:line="240" w:lineRule="auto"/>
              <w:rPr>
                <w:rFonts w:ascii="Times New Roman" w:hAnsi="Times New Roman"/>
              </w:rPr>
            </w:pPr>
            <w:r w:rsidRPr="00ED0492">
              <w:rPr>
                <w:rFonts w:ascii="Times New Roman" w:hAnsi="Times New Roman"/>
              </w:rPr>
              <w:t>Склад временного хранения</w:t>
            </w:r>
          </w:p>
        </w:tc>
        <w:tc>
          <w:tcPr>
            <w:tcW w:w="4253" w:type="dxa"/>
          </w:tcPr>
          <w:p w14:paraId="415B1AC6" w14:textId="77777777" w:rsidR="00777589" w:rsidRPr="00ED0492" w:rsidRDefault="00777589" w:rsidP="00B25265">
            <w:pPr>
              <w:tabs>
                <w:tab w:val="left" w:pos="284"/>
                <w:tab w:val="left" w:pos="426"/>
              </w:tabs>
              <w:spacing w:before="40" w:after="40" w:line="240" w:lineRule="auto"/>
              <w:rPr>
                <w:rFonts w:ascii="Times New Roman" w:hAnsi="Times New Roman"/>
              </w:rPr>
            </w:pPr>
            <w:r w:rsidRPr="00ED0492">
              <w:rPr>
                <w:rFonts w:ascii="Times New Roman" w:hAnsi="Times New Roman"/>
              </w:rPr>
              <w:t>Земли населённых пунктов</w:t>
            </w:r>
          </w:p>
        </w:tc>
        <w:tc>
          <w:tcPr>
            <w:tcW w:w="2977" w:type="dxa"/>
          </w:tcPr>
          <w:p w14:paraId="5F1EF43F" w14:textId="77777777" w:rsidR="00777589" w:rsidRPr="00ED0492" w:rsidRDefault="00777589" w:rsidP="00B25265">
            <w:pPr>
              <w:tabs>
                <w:tab w:val="left" w:pos="284"/>
                <w:tab w:val="left" w:pos="426"/>
              </w:tabs>
              <w:spacing w:before="40" w:after="40" w:line="240" w:lineRule="auto"/>
              <w:rPr>
                <w:rFonts w:ascii="Times New Roman" w:hAnsi="Times New Roman"/>
              </w:rPr>
            </w:pPr>
            <w:r w:rsidRPr="00ED0492">
              <w:rPr>
                <w:rFonts w:ascii="Times New Roman" w:hAnsi="Times New Roman"/>
              </w:rPr>
              <w:t>Земли населённых пунктов</w:t>
            </w:r>
          </w:p>
        </w:tc>
      </w:tr>
    </w:tbl>
    <w:p w14:paraId="4D1BB9C8" w14:textId="77777777" w:rsidR="00777589" w:rsidRPr="00ED0492" w:rsidRDefault="00777589" w:rsidP="00777589">
      <w:pPr>
        <w:pStyle w:val="a7"/>
        <w:spacing w:after="120"/>
        <w:jc w:val="center"/>
        <w:rPr>
          <w:b/>
          <w:bCs/>
        </w:rPr>
      </w:pPr>
      <w:r w:rsidRPr="00ED0492">
        <w:rPr>
          <w:b/>
          <w:bCs/>
        </w:rPr>
        <w:lastRenderedPageBreak/>
        <w:t>Перечень земельных участков, включаемых в границу с. Камень-Рыболов</w:t>
      </w:r>
    </w:p>
    <w:tbl>
      <w:tblPr>
        <w:tblW w:w="140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4536"/>
        <w:gridCol w:w="4253"/>
        <w:gridCol w:w="2982"/>
      </w:tblGrid>
      <w:tr w:rsidR="00777589" w:rsidRPr="00ED0492" w14:paraId="0311925A" w14:textId="77777777" w:rsidTr="00B25265">
        <w:trPr>
          <w:trHeight w:val="170"/>
          <w:tblHeader/>
          <w:jc w:val="center"/>
        </w:trPr>
        <w:tc>
          <w:tcPr>
            <w:tcW w:w="2263" w:type="dxa"/>
            <w:shd w:val="clear" w:color="auto" w:fill="auto"/>
            <w:noWrap/>
            <w:vAlign w:val="center"/>
            <w:hideMark/>
          </w:tcPr>
          <w:p w14:paraId="3BB3033A"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lang w:eastAsia="ru-RU"/>
              </w:rPr>
              <w:t>№ ЗУ</w:t>
            </w:r>
          </w:p>
        </w:tc>
        <w:tc>
          <w:tcPr>
            <w:tcW w:w="4536" w:type="dxa"/>
            <w:vAlign w:val="center"/>
          </w:tcPr>
          <w:p w14:paraId="5D8F8C2E"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lang w:eastAsia="ru-RU"/>
              </w:rPr>
              <w:t xml:space="preserve">ВРИ по документу </w:t>
            </w:r>
          </w:p>
        </w:tc>
        <w:tc>
          <w:tcPr>
            <w:tcW w:w="4253" w:type="dxa"/>
            <w:vAlign w:val="center"/>
          </w:tcPr>
          <w:p w14:paraId="67019ED2"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rPr>
              <w:t>Категория земель существующая</w:t>
            </w:r>
          </w:p>
        </w:tc>
        <w:tc>
          <w:tcPr>
            <w:tcW w:w="2982" w:type="dxa"/>
            <w:vAlign w:val="center"/>
          </w:tcPr>
          <w:p w14:paraId="4436BD86"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rPr>
              <w:t>Категория земель планируемая</w:t>
            </w:r>
          </w:p>
        </w:tc>
      </w:tr>
      <w:tr w:rsidR="00777589" w:rsidRPr="00ED0492" w14:paraId="1C31DB06" w14:textId="77777777" w:rsidTr="00B25265">
        <w:trPr>
          <w:trHeight w:val="170"/>
          <w:jc w:val="center"/>
        </w:trPr>
        <w:tc>
          <w:tcPr>
            <w:tcW w:w="2263" w:type="dxa"/>
            <w:shd w:val="clear" w:color="auto" w:fill="auto"/>
            <w:noWrap/>
            <w:vAlign w:val="center"/>
          </w:tcPr>
          <w:p w14:paraId="542843E9"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25:19:000000:3255</w:t>
            </w:r>
          </w:p>
        </w:tc>
        <w:tc>
          <w:tcPr>
            <w:tcW w:w="4536" w:type="dxa"/>
            <w:shd w:val="clear" w:color="auto" w:fill="auto"/>
            <w:vAlign w:val="center"/>
          </w:tcPr>
          <w:p w14:paraId="27C22AD9"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 xml:space="preserve">Ведение личного подсобного хозяйства на полевых участках </w:t>
            </w:r>
          </w:p>
        </w:tc>
        <w:tc>
          <w:tcPr>
            <w:tcW w:w="4253" w:type="dxa"/>
            <w:vAlign w:val="center"/>
          </w:tcPr>
          <w:p w14:paraId="5EF29235"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2982" w:type="dxa"/>
            <w:vAlign w:val="center"/>
          </w:tcPr>
          <w:p w14:paraId="1ADFF11E"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r>
      <w:tr w:rsidR="00777589" w:rsidRPr="00ED0492" w14:paraId="4E9B115B" w14:textId="77777777" w:rsidTr="00B25265">
        <w:trPr>
          <w:trHeight w:val="170"/>
          <w:jc w:val="center"/>
        </w:trPr>
        <w:tc>
          <w:tcPr>
            <w:tcW w:w="2263" w:type="dxa"/>
            <w:shd w:val="clear" w:color="auto" w:fill="auto"/>
            <w:noWrap/>
            <w:vAlign w:val="center"/>
          </w:tcPr>
          <w:p w14:paraId="3FAC47D3"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25:19:030206:286</w:t>
            </w:r>
          </w:p>
        </w:tc>
        <w:tc>
          <w:tcPr>
            <w:tcW w:w="4536" w:type="dxa"/>
            <w:shd w:val="clear" w:color="auto" w:fill="auto"/>
            <w:vAlign w:val="center"/>
          </w:tcPr>
          <w:p w14:paraId="4F4C50E7"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Для ведения личного подсобного хозяйства</w:t>
            </w:r>
          </w:p>
        </w:tc>
        <w:tc>
          <w:tcPr>
            <w:tcW w:w="4253" w:type="dxa"/>
            <w:vAlign w:val="center"/>
          </w:tcPr>
          <w:p w14:paraId="3DC8934C"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2982" w:type="dxa"/>
            <w:vAlign w:val="center"/>
          </w:tcPr>
          <w:p w14:paraId="52C79B3B"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r>
      <w:tr w:rsidR="00777589" w:rsidRPr="00ED0492" w14:paraId="67B6347A" w14:textId="77777777" w:rsidTr="00B25265">
        <w:trPr>
          <w:trHeight w:val="170"/>
          <w:jc w:val="center"/>
        </w:trPr>
        <w:tc>
          <w:tcPr>
            <w:tcW w:w="2263" w:type="dxa"/>
            <w:shd w:val="clear" w:color="auto" w:fill="auto"/>
            <w:noWrap/>
            <w:vAlign w:val="center"/>
          </w:tcPr>
          <w:p w14:paraId="2DF5B19E"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25:19:030206:287</w:t>
            </w:r>
          </w:p>
        </w:tc>
        <w:tc>
          <w:tcPr>
            <w:tcW w:w="4536" w:type="dxa"/>
            <w:shd w:val="clear" w:color="auto" w:fill="auto"/>
            <w:vAlign w:val="center"/>
          </w:tcPr>
          <w:p w14:paraId="45ABC0E8"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Для ведения личного подсобного хозяйства</w:t>
            </w:r>
          </w:p>
        </w:tc>
        <w:tc>
          <w:tcPr>
            <w:tcW w:w="4253" w:type="dxa"/>
            <w:vAlign w:val="center"/>
          </w:tcPr>
          <w:p w14:paraId="69145B32"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2982" w:type="dxa"/>
            <w:vAlign w:val="center"/>
          </w:tcPr>
          <w:p w14:paraId="4CFB81FA"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r>
      <w:tr w:rsidR="00777589" w:rsidRPr="00ED0492" w14:paraId="58C41F19" w14:textId="77777777" w:rsidTr="00B25265">
        <w:trPr>
          <w:trHeight w:val="170"/>
          <w:jc w:val="center"/>
        </w:trPr>
        <w:tc>
          <w:tcPr>
            <w:tcW w:w="2263" w:type="dxa"/>
            <w:shd w:val="clear" w:color="auto" w:fill="auto"/>
            <w:noWrap/>
            <w:vAlign w:val="center"/>
          </w:tcPr>
          <w:p w14:paraId="5408124C"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25:19:030206:310</w:t>
            </w:r>
          </w:p>
        </w:tc>
        <w:tc>
          <w:tcPr>
            <w:tcW w:w="4536" w:type="dxa"/>
            <w:shd w:val="clear" w:color="auto" w:fill="auto"/>
            <w:vAlign w:val="center"/>
          </w:tcPr>
          <w:p w14:paraId="54B2CF9D"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Объекты дорожного сервиса</w:t>
            </w:r>
          </w:p>
        </w:tc>
        <w:tc>
          <w:tcPr>
            <w:tcW w:w="4253" w:type="dxa"/>
            <w:vAlign w:val="center"/>
          </w:tcPr>
          <w:p w14:paraId="6AD3AA5A"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2982" w:type="dxa"/>
            <w:vAlign w:val="center"/>
          </w:tcPr>
          <w:p w14:paraId="553B2340"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r>
      <w:tr w:rsidR="00777589" w:rsidRPr="00ED0492" w14:paraId="2D5F036B" w14:textId="77777777" w:rsidTr="00B25265">
        <w:trPr>
          <w:trHeight w:val="170"/>
          <w:jc w:val="center"/>
        </w:trPr>
        <w:tc>
          <w:tcPr>
            <w:tcW w:w="2263" w:type="dxa"/>
            <w:shd w:val="clear" w:color="auto" w:fill="auto"/>
            <w:noWrap/>
            <w:vAlign w:val="center"/>
          </w:tcPr>
          <w:p w14:paraId="76E9DB8B"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25:19:030209:1243</w:t>
            </w:r>
          </w:p>
        </w:tc>
        <w:tc>
          <w:tcPr>
            <w:tcW w:w="4536" w:type="dxa"/>
            <w:shd w:val="clear" w:color="auto" w:fill="auto"/>
            <w:vAlign w:val="center"/>
          </w:tcPr>
          <w:p w14:paraId="04985F0F"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Ведение личного подсобного хозяйства на полевых участках</w:t>
            </w:r>
          </w:p>
        </w:tc>
        <w:tc>
          <w:tcPr>
            <w:tcW w:w="4253" w:type="dxa"/>
            <w:vAlign w:val="center"/>
          </w:tcPr>
          <w:p w14:paraId="648363CA"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2982" w:type="dxa"/>
            <w:vAlign w:val="center"/>
          </w:tcPr>
          <w:p w14:paraId="1F983612"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r>
      <w:tr w:rsidR="00777589" w:rsidRPr="00ED0492" w14:paraId="20CB8575" w14:textId="77777777" w:rsidTr="00B25265">
        <w:trPr>
          <w:trHeight w:val="170"/>
          <w:jc w:val="center"/>
        </w:trPr>
        <w:tc>
          <w:tcPr>
            <w:tcW w:w="2263" w:type="dxa"/>
            <w:shd w:val="clear" w:color="auto" w:fill="auto"/>
            <w:noWrap/>
            <w:vAlign w:val="center"/>
          </w:tcPr>
          <w:p w14:paraId="3112E029"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25:19:030209:337</w:t>
            </w:r>
          </w:p>
        </w:tc>
        <w:tc>
          <w:tcPr>
            <w:tcW w:w="4536" w:type="dxa"/>
            <w:shd w:val="clear" w:color="auto" w:fill="auto"/>
            <w:vAlign w:val="center"/>
          </w:tcPr>
          <w:p w14:paraId="3C2E58E4"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Для ведения личного подсобного хозяйства</w:t>
            </w:r>
          </w:p>
        </w:tc>
        <w:tc>
          <w:tcPr>
            <w:tcW w:w="4253" w:type="dxa"/>
            <w:vAlign w:val="center"/>
          </w:tcPr>
          <w:p w14:paraId="5914EE0E"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2982" w:type="dxa"/>
            <w:vAlign w:val="center"/>
          </w:tcPr>
          <w:p w14:paraId="12FD7704"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r>
      <w:tr w:rsidR="00777589" w:rsidRPr="00ED0492" w14:paraId="2E30F46E" w14:textId="77777777" w:rsidTr="00B25265">
        <w:trPr>
          <w:trHeight w:val="170"/>
          <w:jc w:val="center"/>
        </w:trPr>
        <w:tc>
          <w:tcPr>
            <w:tcW w:w="2263" w:type="dxa"/>
            <w:shd w:val="clear" w:color="auto" w:fill="auto"/>
            <w:noWrap/>
            <w:vAlign w:val="center"/>
          </w:tcPr>
          <w:p w14:paraId="3ACBAB67"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25:19:030209:811</w:t>
            </w:r>
          </w:p>
        </w:tc>
        <w:tc>
          <w:tcPr>
            <w:tcW w:w="4536" w:type="dxa"/>
            <w:shd w:val="clear" w:color="auto" w:fill="auto"/>
            <w:vAlign w:val="center"/>
          </w:tcPr>
          <w:p w14:paraId="327B565A"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Для сельскохозяйственного использования</w:t>
            </w:r>
          </w:p>
        </w:tc>
        <w:tc>
          <w:tcPr>
            <w:tcW w:w="4253" w:type="dxa"/>
            <w:vAlign w:val="center"/>
          </w:tcPr>
          <w:p w14:paraId="40AC7C8F"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2982" w:type="dxa"/>
            <w:vAlign w:val="center"/>
          </w:tcPr>
          <w:p w14:paraId="343346D4"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r>
    </w:tbl>
    <w:p w14:paraId="271DE964" w14:textId="77777777" w:rsidR="00777589" w:rsidRPr="00ED0492" w:rsidRDefault="00777589" w:rsidP="00777589">
      <w:pPr>
        <w:pStyle w:val="a7"/>
        <w:tabs>
          <w:tab w:val="left" w:pos="284"/>
          <w:tab w:val="left" w:pos="426"/>
        </w:tabs>
        <w:ind w:firstLine="709"/>
        <w:rPr>
          <w:b/>
        </w:rPr>
      </w:pPr>
    </w:p>
    <w:p w14:paraId="418F7B78" w14:textId="77777777" w:rsidR="00777589" w:rsidRPr="00ED0492" w:rsidRDefault="00777589" w:rsidP="00777589">
      <w:pPr>
        <w:pStyle w:val="34"/>
        <w:jc w:val="center"/>
        <w:rPr>
          <w:b/>
          <w:bCs/>
        </w:rPr>
      </w:pPr>
      <w:r w:rsidRPr="00ED0492">
        <w:rPr>
          <w:b/>
          <w:bCs/>
        </w:rPr>
        <w:t>Перечень земельных участков, исключаемых из границы с. Астраханка</w:t>
      </w:r>
    </w:p>
    <w:tbl>
      <w:tblPr>
        <w:tblW w:w="140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4536"/>
        <w:gridCol w:w="4253"/>
        <w:gridCol w:w="2977"/>
      </w:tblGrid>
      <w:tr w:rsidR="00777589" w:rsidRPr="00ED0492" w14:paraId="31779B71" w14:textId="77777777" w:rsidTr="00B25265">
        <w:trPr>
          <w:trHeight w:val="170"/>
          <w:tblHeader/>
          <w:jc w:val="center"/>
        </w:trPr>
        <w:tc>
          <w:tcPr>
            <w:tcW w:w="2263" w:type="dxa"/>
            <w:tcBorders>
              <w:bottom w:val="single" w:sz="4" w:space="0" w:color="auto"/>
            </w:tcBorders>
            <w:shd w:val="clear" w:color="auto" w:fill="auto"/>
            <w:noWrap/>
            <w:vAlign w:val="center"/>
            <w:hideMark/>
          </w:tcPr>
          <w:p w14:paraId="388071C7"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lang w:eastAsia="ru-RU"/>
              </w:rPr>
              <w:t>№ ЗУ</w:t>
            </w:r>
          </w:p>
        </w:tc>
        <w:tc>
          <w:tcPr>
            <w:tcW w:w="4536" w:type="dxa"/>
            <w:tcBorders>
              <w:bottom w:val="single" w:sz="4" w:space="0" w:color="auto"/>
            </w:tcBorders>
            <w:vAlign w:val="center"/>
          </w:tcPr>
          <w:p w14:paraId="3299A833"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lang w:eastAsia="ru-RU"/>
              </w:rPr>
              <w:t xml:space="preserve">ВРИ по документу </w:t>
            </w:r>
          </w:p>
        </w:tc>
        <w:tc>
          <w:tcPr>
            <w:tcW w:w="4253" w:type="dxa"/>
            <w:tcBorders>
              <w:bottom w:val="single" w:sz="4" w:space="0" w:color="auto"/>
            </w:tcBorders>
            <w:vAlign w:val="center"/>
          </w:tcPr>
          <w:p w14:paraId="4BD67C40"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rPr>
              <w:t>Категория земель существующая</w:t>
            </w:r>
          </w:p>
        </w:tc>
        <w:tc>
          <w:tcPr>
            <w:tcW w:w="2977" w:type="dxa"/>
            <w:tcBorders>
              <w:bottom w:val="single" w:sz="4" w:space="0" w:color="auto"/>
            </w:tcBorders>
            <w:vAlign w:val="center"/>
          </w:tcPr>
          <w:p w14:paraId="7E698747"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rPr>
              <w:t>Категория земель планируемая</w:t>
            </w:r>
          </w:p>
        </w:tc>
      </w:tr>
      <w:tr w:rsidR="00777589" w:rsidRPr="00ED0492" w14:paraId="7AFDB33C" w14:textId="77777777" w:rsidTr="00B25265">
        <w:trPr>
          <w:trHeight w:val="170"/>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930036"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25:19:000000:3255</w:t>
            </w:r>
          </w:p>
        </w:tc>
        <w:tc>
          <w:tcPr>
            <w:tcW w:w="4536" w:type="dxa"/>
            <w:tcBorders>
              <w:top w:val="single" w:sz="4" w:space="0" w:color="auto"/>
              <w:left w:val="single" w:sz="4" w:space="0" w:color="auto"/>
              <w:bottom w:val="single" w:sz="4" w:space="0" w:color="auto"/>
              <w:right w:val="nil"/>
            </w:tcBorders>
            <w:shd w:val="clear" w:color="auto" w:fill="auto"/>
            <w:vAlign w:val="bottom"/>
          </w:tcPr>
          <w:p w14:paraId="267C005E"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 xml:space="preserve">Ведение личного подсобного хозяйства на полевых участках </w:t>
            </w:r>
          </w:p>
        </w:tc>
        <w:tc>
          <w:tcPr>
            <w:tcW w:w="4253" w:type="dxa"/>
            <w:tcBorders>
              <w:top w:val="single" w:sz="4" w:space="0" w:color="auto"/>
              <w:bottom w:val="single" w:sz="4" w:space="0" w:color="auto"/>
            </w:tcBorders>
          </w:tcPr>
          <w:p w14:paraId="7E26ED70"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2977" w:type="dxa"/>
            <w:tcBorders>
              <w:top w:val="single" w:sz="4" w:space="0" w:color="auto"/>
              <w:bottom w:val="single" w:sz="4" w:space="0" w:color="auto"/>
            </w:tcBorders>
          </w:tcPr>
          <w:p w14:paraId="366FD2FB" w14:textId="77777777" w:rsidR="00777589" w:rsidRPr="00ED0492" w:rsidRDefault="00777589" w:rsidP="00B25265">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Земли населённых пунктов</w:t>
            </w:r>
          </w:p>
        </w:tc>
      </w:tr>
      <w:tr w:rsidR="00777589" w:rsidRPr="00ED0492" w14:paraId="377B0339" w14:textId="77777777" w:rsidTr="00B25265">
        <w:trPr>
          <w:trHeight w:val="170"/>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D1ECA5"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25:19:030206:286</w:t>
            </w:r>
          </w:p>
        </w:tc>
        <w:tc>
          <w:tcPr>
            <w:tcW w:w="4536" w:type="dxa"/>
            <w:tcBorders>
              <w:top w:val="single" w:sz="4" w:space="0" w:color="auto"/>
              <w:left w:val="single" w:sz="4" w:space="0" w:color="auto"/>
              <w:bottom w:val="single" w:sz="4" w:space="0" w:color="auto"/>
              <w:right w:val="nil"/>
            </w:tcBorders>
            <w:shd w:val="clear" w:color="auto" w:fill="auto"/>
            <w:vAlign w:val="bottom"/>
          </w:tcPr>
          <w:p w14:paraId="1D706CDB"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Для ведения личного подсобного хозяйства</w:t>
            </w:r>
          </w:p>
        </w:tc>
        <w:tc>
          <w:tcPr>
            <w:tcW w:w="4253" w:type="dxa"/>
            <w:tcBorders>
              <w:top w:val="single" w:sz="4" w:space="0" w:color="auto"/>
              <w:bottom w:val="single" w:sz="4" w:space="0" w:color="auto"/>
            </w:tcBorders>
          </w:tcPr>
          <w:p w14:paraId="7D0CCB39"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2977" w:type="dxa"/>
            <w:tcBorders>
              <w:top w:val="single" w:sz="4" w:space="0" w:color="auto"/>
              <w:bottom w:val="single" w:sz="4" w:space="0" w:color="auto"/>
            </w:tcBorders>
          </w:tcPr>
          <w:p w14:paraId="6EDD365A" w14:textId="77777777" w:rsidR="00777589" w:rsidRPr="00ED0492" w:rsidRDefault="00777589" w:rsidP="00B25265">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Земли населённых пунктов</w:t>
            </w:r>
          </w:p>
        </w:tc>
      </w:tr>
      <w:tr w:rsidR="00777589" w:rsidRPr="00ED0492" w14:paraId="78CF04DD" w14:textId="77777777" w:rsidTr="00B25265">
        <w:trPr>
          <w:trHeight w:val="170"/>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37642C"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25:19:030206:287</w:t>
            </w:r>
          </w:p>
        </w:tc>
        <w:tc>
          <w:tcPr>
            <w:tcW w:w="4536" w:type="dxa"/>
            <w:tcBorders>
              <w:top w:val="single" w:sz="4" w:space="0" w:color="auto"/>
              <w:left w:val="single" w:sz="4" w:space="0" w:color="auto"/>
              <w:bottom w:val="single" w:sz="4" w:space="0" w:color="auto"/>
              <w:right w:val="nil"/>
            </w:tcBorders>
            <w:shd w:val="clear" w:color="auto" w:fill="auto"/>
            <w:vAlign w:val="bottom"/>
          </w:tcPr>
          <w:p w14:paraId="390AA3E2"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Для ведения личного подсобного хозяйства</w:t>
            </w:r>
          </w:p>
        </w:tc>
        <w:tc>
          <w:tcPr>
            <w:tcW w:w="4253" w:type="dxa"/>
            <w:tcBorders>
              <w:top w:val="single" w:sz="4" w:space="0" w:color="auto"/>
              <w:bottom w:val="single" w:sz="4" w:space="0" w:color="auto"/>
            </w:tcBorders>
          </w:tcPr>
          <w:p w14:paraId="683DDBE8"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2977" w:type="dxa"/>
            <w:tcBorders>
              <w:top w:val="single" w:sz="4" w:space="0" w:color="auto"/>
              <w:bottom w:val="single" w:sz="4" w:space="0" w:color="auto"/>
            </w:tcBorders>
          </w:tcPr>
          <w:p w14:paraId="282A4613" w14:textId="77777777" w:rsidR="00777589" w:rsidRPr="00ED0492" w:rsidRDefault="00777589" w:rsidP="00B25265">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Земли населённых пунктов</w:t>
            </w:r>
          </w:p>
        </w:tc>
      </w:tr>
      <w:tr w:rsidR="00777589" w:rsidRPr="00ED0492" w14:paraId="224C3F9E" w14:textId="77777777" w:rsidTr="00B25265">
        <w:trPr>
          <w:trHeight w:val="170"/>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FA9ACE"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25:19:030206:310</w:t>
            </w:r>
          </w:p>
        </w:tc>
        <w:tc>
          <w:tcPr>
            <w:tcW w:w="4536" w:type="dxa"/>
            <w:tcBorders>
              <w:top w:val="single" w:sz="4" w:space="0" w:color="auto"/>
              <w:left w:val="single" w:sz="4" w:space="0" w:color="auto"/>
              <w:bottom w:val="single" w:sz="4" w:space="0" w:color="auto"/>
              <w:right w:val="nil"/>
            </w:tcBorders>
            <w:shd w:val="clear" w:color="auto" w:fill="auto"/>
            <w:vAlign w:val="bottom"/>
          </w:tcPr>
          <w:p w14:paraId="0111A8E1"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Объекты дорожного сервиса</w:t>
            </w:r>
          </w:p>
        </w:tc>
        <w:tc>
          <w:tcPr>
            <w:tcW w:w="4253" w:type="dxa"/>
            <w:tcBorders>
              <w:top w:val="single" w:sz="4" w:space="0" w:color="auto"/>
              <w:bottom w:val="single" w:sz="4" w:space="0" w:color="auto"/>
            </w:tcBorders>
          </w:tcPr>
          <w:p w14:paraId="1D8883A0"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2977" w:type="dxa"/>
            <w:tcBorders>
              <w:top w:val="single" w:sz="4" w:space="0" w:color="auto"/>
              <w:bottom w:val="single" w:sz="4" w:space="0" w:color="auto"/>
            </w:tcBorders>
          </w:tcPr>
          <w:p w14:paraId="192E5A55" w14:textId="77777777" w:rsidR="00777589" w:rsidRPr="00ED0492" w:rsidRDefault="00777589" w:rsidP="00B25265">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Земли населённых пунктов</w:t>
            </w:r>
          </w:p>
        </w:tc>
      </w:tr>
      <w:tr w:rsidR="00777589" w:rsidRPr="00ED0492" w14:paraId="34C67146" w14:textId="77777777" w:rsidTr="00B25265">
        <w:trPr>
          <w:trHeight w:val="170"/>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314C3A"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25:19:030209:1243</w:t>
            </w:r>
          </w:p>
        </w:tc>
        <w:tc>
          <w:tcPr>
            <w:tcW w:w="4536" w:type="dxa"/>
            <w:tcBorders>
              <w:top w:val="single" w:sz="4" w:space="0" w:color="auto"/>
              <w:left w:val="single" w:sz="4" w:space="0" w:color="auto"/>
              <w:bottom w:val="single" w:sz="4" w:space="0" w:color="auto"/>
              <w:right w:val="nil"/>
            </w:tcBorders>
            <w:shd w:val="clear" w:color="auto" w:fill="auto"/>
            <w:vAlign w:val="bottom"/>
          </w:tcPr>
          <w:p w14:paraId="18463BA1"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Ведение личного подсобного хозяйства на полевых участках</w:t>
            </w:r>
          </w:p>
        </w:tc>
        <w:tc>
          <w:tcPr>
            <w:tcW w:w="4253" w:type="dxa"/>
            <w:tcBorders>
              <w:top w:val="single" w:sz="4" w:space="0" w:color="auto"/>
              <w:bottom w:val="single" w:sz="4" w:space="0" w:color="auto"/>
            </w:tcBorders>
          </w:tcPr>
          <w:p w14:paraId="596A5685"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2977" w:type="dxa"/>
            <w:tcBorders>
              <w:top w:val="single" w:sz="4" w:space="0" w:color="auto"/>
              <w:bottom w:val="single" w:sz="4" w:space="0" w:color="auto"/>
            </w:tcBorders>
          </w:tcPr>
          <w:p w14:paraId="5F860DA6" w14:textId="77777777" w:rsidR="00777589" w:rsidRPr="00ED0492" w:rsidRDefault="00777589" w:rsidP="00B25265">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Земли населённых пунктов</w:t>
            </w:r>
          </w:p>
        </w:tc>
      </w:tr>
      <w:tr w:rsidR="00777589" w:rsidRPr="00ED0492" w14:paraId="0BCD319A" w14:textId="77777777" w:rsidTr="00B25265">
        <w:trPr>
          <w:trHeight w:val="170"/>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F44759"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25:19:030209:337</w:t>
            </w:r>
          </w:p>
        </w:tc>
        <w:tc>
          <w:tcPr>
            <w:tcW w:w="4536" w:type="dxa"/>
            <w:tcBorders>
              <w:top w:val="single" w:sz="4" w:space="0" w:color="auto"/>
              <w:left w:val="single" w:sz="4" w:space="0" w:color="auto"/>
              <w:bottom w:val="single" w:sz="4" w:space="0" w:color="auto"/>
              <w:right w:val="nil"/>
            </w:tcBorders>
            <w:shd w:val="clear" w:color="auto" w:fill="auto"/>
            <w:vAlign w:val="bottom"/>
          </w:tcPr>
          <w:p w14:paraId="2561EEA9"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Для ведения личного подсобного хозяйства</w:t>
            </w:r>
          </w:p>
        </w:tc>
        <w:tc>
          <w:tcPr>
            <w:tcW w:w="4253" w:type="dxa"/>
            <w:tcBorders>
              <w:top w:val="single" w:sz="4" w:space="0" w:color="auto"/>
              <w:bottom w:val="single" w:sz="4" w:space="0" w:color="auto"/>
            </w:tcBorders>
          </w:tcPr>
          <w:p w14:paraId="390D8E41"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2977" w:type="dxa"/>
            <w:tcBorders>
              <w:top w:val="single" w:sz="4" w:space="0" w:color="auto"/>
              <w:bottom w:val="single" w:sz="4" w:space="0" w:color="auto"/>
            </w:tcBorders>
          </w:tcPr>
          <w:p w14:paraId="58172AAE" w14:textId="77777777" w:rsidR="00777589" w:rsidRPr="00ED0492" w:rsidRDefault="00777589" w:rsidP="00B25265">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Земли населённых пунктов</w:t>
            </w:r>
          </w:p>
        </w:tc>
      </w:tr>
      <w:tr w:rsidR="00777589" w:rsidRPr="00AC277C" w14:paraId="5E48F2DB" w14:textId="77777777" w:rsidTr="00B25265">
        <w:trPr>
          <w:trHeight w:val="170"/>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F492FF"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25:19:030209:811</w:t>
            </w:r>
          </w:p>
        </w:tc>
        <w:tc>
          <w:tcPr>
            <w:tcW w:w="4536" w:type="dxa"/>
            <w:tcBorders>
              <w:top w:val="single" w:sz="4" w:space="0" w:color="auto"/>
              <w:left w:val="single" w:sz="4" w:space="0" w:color="auto"/>
              <w:bottom w:val="single" w:sz="4" w:space="0" w:color="auto"/>
              <w:right w:val="nil"/>
            </w:tcBorders>
            <w:shd w:val="clear" w:color="auto" w:fill="auto"/>
            <w:vAlign w:val="bottom"/>
          </w:tcPr>
          <w:p w14:paraId="16B8275E"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для сельскохозяйственного использования</w:t>
            </w:r>
          </w:p>
        </w:tc>
        <w:tc>
          <w:tcPr>
            <w:tcW w:w="4253" w:type="dxa"/>
            <w:tcBorders>
              <w:top w:val="single" w:sz="4" w:space="0" w:color="auto"/>
              <w:bottom w:val="single" w:sz="4" w:space="0" w:color="auto"/>
            </w:tcBorders>
          </w:tcPr>
          <w:p w14:paraId="31CAF5C0"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2977" w:type="dxa"/>
            <w:tcBorders>
              <w:top w:val="single" w:sz="4" w:space="0" w:color="auto"/>
              <w:bottom w:val="single" w:sz="4" w:space="0" w:color="auto"/>
            </w:tcBorders>
          </w:tcPr>
          <w:p w14:paraId="52428DDB" w14:textId="77777777" w:rsidR="00777589" w:rsidRPr="00AC277C" w:rsidRDefault="00777589" w:rsidP="00B25265">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Земли населённых пунктов</w:t>
            </w:r>
          </w:p>
        </w:tc>
      </w:tr>
    </w:tbl>
    <w:p w14:paraId="2F99B5C5" w14:textId="77777777" w:rsidR="00777589" w:rsidRPr="00AC277C" w:rsidRDefault="00777589" w:rsidP="00777589">
      <w:pPr>
        <w:pStyle w:val="a7"/>
        <w:tabs>
          <w:tab w:val="left" w:pos="284"/>
          <w:tab w:val="left" w:pos="426"/>
        </w:tabs>
        <w:ind w:firstLine="709"/>
        <w:rPr>
          <w:b/>
        </w:rPr>
      </w:pPr>
    </w:p>
    <w:p w14:paraId="36DF03DC" w14:textId="77777777" w:rsidR="00777589" w:rsidRDefault="00777589" w:rsidP="00777589">
      <w:pPr>
        <w:pStyle w:val="34"/>
        <w:jc w:val="center"/>
        <w:rPr>
          <w:b/>
          <w:bCs/>
        </w:rPr>
      </w:pPr>
    </w:p>
    <w:p w14:paraId="2F612082" w14:textId="77777777" w:rsidR="00777589" w:rsidRDefault="00777589" w:rsidP="00777589">
      <w:pPr>
        <w:pStyle w:val="34"/>
        <w:jc w:val="center"/>
        <w:rPr>
          <w:b/>
          <w:bCs/>
        </w:rPr>
      </w:pPr>
    </w:p>
    <w:p w14:paraId="24A3D8BA" w14:textId="77777777" w:rsidR="00777589" w:rsidRPr="00ED0492" w:rsidRDefault="00777589" w:rsidP="00777589">
      <w:pPr>
        <w:pStyle w:val="34"/>
        <w:jc w:val="center"/>
        <w:rPr>
          <w:b/>
          <w:bCs/>
        </w:rPr>
      </w:pPr>
      <w:r w:rsidRPr="00ED0492">
        <w:rPr>
          <w:b/>
          <w:bCs/>
        </w:rPr>
        <w:lastRenderedPageBreak/>
        <w:t xml:space="preserve">Перечень земельных участков, исключаемых из границы с. </w:t>
      </w:r>
      <w:r>
        <w:rPr>
          <w:b/>
          <w:bCs/>
        </w:rPr>
        <w:t>Пархоменко</w:t>
      </w:r>
    </w:p>
    <w:tbl>
      <w:tblPr>
        <w:tblW w:w="140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4536"/>
        <w:gridCol w:w="3119"/>
        <w:gridCol w:w="4111"/>
      </w:tblGrid>
      <w:tr w:rsidR="00777589" w:rsidRPr="00ED0492" w14:paraId="5A17B78D" w14:textId="77777777" w:rsidTr="00B25265">
        <w:trPr>
          <w:trHeight w:val="170"/>
          <w:tblHeader/>
          <w:jc w:val="center"/>
        </w:trPr>
        <w:tc>
          <w:tcPr>
            <w:tcW w:w="2263" w:type="dxa"/>
            <w:tcBorders>
              <w:bottom w:val="single" w:sz="4" w:space="0" w:color="auto"/>
            </w:tcBorders>
            <w:shd w:val="clear" w:color="auto" w:fill="auto"/>
            <w:noWrap/>
            <w:vAlign w:val="center"/>
            <w:hideMark/>
          </w:tcPr>
          <w:p w14:paraId="3CBE2E30"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lang w:eastAsia="ru-RU"/>
              </w:rPr>
              <w:t>№ ЗУ</w:t>
            </w:r>
          </w:p>
        </w:tc>
        <w:tc>
          <w:tcPr>
            <w:tcW w:w="4536" w:type="dxa"/>
            <w:tcBorders>
              <w:bottom w:val="single" w:sz="4" w:space="0" w:color="auto"/>
            </w:tcBorders>
            <w:vAlign w:val="center"/>
          </w:tcPr>
          <w:p w14:paraId="66FEC060"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lang w:eastAsia="ru-RU"/>
              </w:rPr>
              <w:t xml:space="preserve">ВРИ по документу </w:t>
            </w:r>
          </w:p>
        </w:tc>
        <w:tc>
          <w:tcPr>
            <w:tcW w:w="3119" w:type="dxa"/>
            <w:tcBorders>
              <w:bottom w:val="single" w:sz="4" w:space="0" w:color="auto"/>
            </w:tcBorders>
            <w:vAlign w:val="center"/>
          </w:tcPr>
          <w:p w14:paraId="56271404"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rPr>
              <w:t>Категория земель существующая</w:t>
            </w:r>
          </w:p>
        </w:tc>
        <w:tc>
          <w:tcPr>
            <w:tcW w:w="4111" w:type="dxa"/>
            <w:tcBorders>
              <w:bottom w:val="single" w:sz="4" w:space="0" w:color="auto"/>
            </w:tcBorders>
            <w:vAlign w:val="center"/>
          </w:tcPr>
          <w:p w14:paraId="3437C1EF"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rPr>
              <w:t>Категория земель планируемая</w:t>
            </w:r>
          </w:p>
        </w:tc>
      </w:tr>
      <w:tr w:rsidR="00777589" w:rsidRPr="00ED0492" w14:paraId="4DAA7481" w14:textId="77777777" w:rsidTr="00B25265">
        <w:trPr>
          <w:trHeight w:val="170"/>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E9923C"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9A1D09">
              <w:rPr>
                <w:rFonts w:ascii="Times New Roman" w:hAnsi="Times New Roman"/>
              </w:rPr>
              <w:t>25:19:030801:201</w:t>
            </w:r>
          </w:p>
        </w:tc>
        <w:tc>
          <w:tcPr>
            <w:tcW w:w="4536" w:type="dxa"/>
            <w:tcBorders>
              <w:top w:val="single" w:sz="4" w:space="0" w:color="auto"/>
              <w:left w:val="single" w:sz="4" w:space="0" w:color="auto"/>
              <w:bottom w:val="single" w:sz="4" w:space="0" w:color="auto"/>
              <w:right w:val="nil"/>
            </w:tcBorders>
            <w:shd w:val="clear" w:color="auto" w:fill="auto"/>
            <w:vAlign w:val="center"/>
          </w:tcPr>
          <w:p w14:paraId="4D9BE4DB"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9A1D09">
              <w:rPr>
                <w:rFonts w:ascii="Times New Roman" w:hAnsi="Times New Roman"/>
              </w:rPr>
              <w:t>Коммунальное обслуживание</w:t>
            </w:r>
          </w:p>
        </w:tc>
        <w:tc>
          <w:tcPr>
            <w:tcW w:w="3119" w:type="dxa"/>
            <w:tcBorders>
              <w:top w:val="single" w:sz="4" w:space="0" w:color="auto"/>
              <w:bottom w:val="single" w:sz="4" w:space="0" w:color="auto"/>
            </w:tcBorders>
            <w:vAlign w:val="center"/>
          </w:tcPr>
          <w:p w14:paraId="70A79653"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4111" w:type="dxa"/>
            <w:tcBorders>
              <w:top w:val="single" w:sz="4" w:space="0" w:color="auto"/>
              <w:bottom w:val="single" w:sz="4" w:space="0" w:color="auto"/>
            </w:tcBorders>
            <w:vAlign w:val="center"/>
          </w:tcPr>
          <w:p w14:paraId="683ED627" w14:textId="77777777" w:rsidR="00777589" w:rsidRPr="00ED0492" w:rsidRDefault="00777589" w:rsidP="00B25265">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xml:space="preserve">Земли </w:t>
            </w:r>
            <w:r>
              <w:rPr>
                <w:rFonts w:ascii="Times New Roman" w:hAnsi="Times New Roman"/>
              </w:rPr>
              <w:t>лесного фонда</w:t>
            </w:r>
          </w:p>
        </w:tc>
      </w:tr>
      <w:tr w:rsidR="00777589" w:rsidRPr="00ED0492" w14:paraId="09BACD3F" w14:textId="77777777" w:rsidTr="00B25265">
        <w:trPr>
          <w:trHeight w:val="170"/>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4446A4"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9A1D09">
              <w:rPr>
                <w:rFonts w:ascii="Times New Roman" w:hAnsi="Times New Roman"/>
              </w:rPr>
              <w:t>25:19:000000:2711</w:t>
            </w:r>
          </w:p>
        </w:tc>
        <w:tc>
          <w:tcPr>
            <w:tcW w:w="4536" w:type="dxa"/>
            <w:tcBorders>
              <w:top w:val="single" w:sz="4" w:space="0" w:color="auto"/>
              <w:left w:val="single" w:sz="4" w:space="0" w:color="auto"/>
              <w:bottom w:val="single" w:sz="4" w:space="0" w:color="auto"/>
              <w:right w:val="nil"/>
            </w:tcBorders>
            <w:shd w:val="clear" w:color="auto" w:fill="auto"/>
            <w:vAlign w:val="center"/>
          </w:tcPr>
          <w:p w14:paraId="1956C9E3"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Pr>
                <w:rFonts w:ascii="Times New Roman" w:hAnsi="Times New Roman"/>
              </w:rPr>
              <w:t>Н</w:t>
            </w:r>
            <w:r w:rsidRPr="009A1D09">
              <w:rPr>
                <w:rFonts w:ascii="Times New Roman" w:hAnsi="Times New Roman"/>
              </w:rPr>
              <w:t>едропользование</w:t>
            </w:r>
          </w:p>
        </w:tc>
        <w:tc>
          <w:tcPr>
            <w:tcW w:w="3119" w:type="dxa"/>
            <w:tcBorders>
              <w:top w:val="single" w:sz="4" w:space="0" w:color="auto"/>
              <w:bottom w:val="single" w:sz="4" w:space="0" w:color="auto"/>
            </w:tcBorders>
            <w:vAlign w:val="center"/>
          </w:tcPr>
          <w:p w14:paraId="318BC7CE" w14:textId="77777777" w:rsidR="00777589" w:rsidRPr="00ED0492" w:rsidRDefault="00777589" w:rsidP="00B25265">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Земли населённых пунктов</w:t>
            </w:r>
          </w:p>
        </w:tc>
        <w:tc>
          <w:tcPr>
            <w:tcW w:w="4111" w:type="dxa"/>
            <w:tcBorders>
              <w:top w:val="single" w:sz="4" w:space="0" w:color="auto"/>
              <w:bottom w:val="single" w:sz="4" w:space="0" w:color="auto"/>
            </w:tcBorders>
            <w:vAlign w:val="center"/>
          </w:tcPr>
          <w:p w14:paraId="5A7D0878" w14:textId="77777777" w:rsidR="00777589" w:rsidRPr="00ED0492" w:rsidRDefault="00777589" w:rsidP="00B25265">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xml:space="preserve">Земли </w:t>
            </w:r>
            <w:r>
              <w:rPr>
                <w:rFonts w:ascii="Times New Roman" w:hAnsi="Times New Roman"/>
              </w:rPr>
              <w:t>лесного фонда</w:t>
            </w:r>
          </w:p>
        </w:tc>
      </w:tr>
      <w:tr w:rsidR="00777589" w:rsidRPr="00ED0492" w14:paraId="1F15FE2D" w14:textId="77777777" w:rsidTr="00B25265">
        <w:trPr>
          <w:trHeight w:val="170"/>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60A1B5"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9A1D09">
              <w:rPr>
                <w:rFonts w:ascii="Times New Roman" w:hAnsi="Times New Roman"/>
              </w:rPr>
              <w:t>25:19:030301:1215</w:t>
            </w:r>
          </w:p>
        </w:tc>
        <w:tc>
          <w:tcPr>
            <w:tcW w:w="4536" w:type="dxa"/>
            <w:tcBorders>
              <w:top w:val="single" w:sz="4" w:space="0" w:color="auto"/>
              <w:left w:val="single" w:sz="4" w:space="0" w:color="auto"/>
              <w:bottom w:val="single" w:sz="4" w:space="0" w:color="auto"/>
              <w:right w:val="nil"/>
            </w:tcBorders>
            <w:shd w:val="clear" w:color="auto" w:fill="auto"/>
            <w:vAlign w:val="center"/>
          </w:tcPr>
          <w:p w14:paraId="3C2882F5"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Pr>
                <w:rFonts w:ascii="Times New Roman" w:hAnsi="Times New Roman"/>
              </w:rPr>
              <w:t>С</w:t>
            </w:r>
            <w:r w:rsidRPr="009A1D09">
              <w:rPr>
                <w:rFonts w:ascii="Times New Roman" w:hAnsi="Times New Roman"/>
              </w:rPr>
              <w:t xml:space="preserve">котоводство </w:t>
            </w:r>
          </w:p>
        </w:tc>
        <w:tc>
          <w:tcPr>
            <w:tcW w:w="3119" w:type="dxa"/>
            <w:tcBorders>
              <w:top w:val="single" w:sz="4" w:space="0" w:color="auto"/>
              <w:bottom w:val="single" w:sz="4" w:space="0" w:color="auto"/>
            </w:tcBorders>
            <w:vAlign w:val="center"/>
          </w:tcPr>
          <w:p w14:paraId="7934C18C" w14:textId="77777777" w:rsidR="00777589" w:rsidRPr="00ED0492" w:rsidRDefault="00777589" w:rsidP="00B25265">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Земли населённых пунктов</w:t>
            </w:r>
          </w:p>
        </w:tc>
        <w:tc>
          <w:tcPr>
            <w:tcW w:w="4111" w:type="dxa"/>
            <w:tcBorders>
              <w:top w:val="single" w:sz="4" w:space="0" w:color="auto"/>
              <w:bottom w:val="single" w:sz="4" w:space="0" w:color="auto"/>
            </w:tcBorders>
            <w:vAlign w:val="center"/>
          </w:tcPr>
          <w:p w14:paraId="77F2222D" w14:textId="77777777" w:rsidR="00777589" w:rsidRPr="00ED0492" w:rsidRDefault="00777589" w:rsidP="00B25265">
            <w:pPr>
              <w:tabs>
                <w:tab w:val="left" w:pos="284"/>
                <w:tab w:val="left" w:pos="426"/>
              </w:tabs>
              <w:spacing w:before="40" w:after="40" w:line="240" w:lineRule="auto"/>
              <w:ind w:left="40" w:right="40"/>
              <w:jc w:val="both"/>
              <w:rPr>
                <w:rFonts w:ascii="Times New Roman" w:hAnsi="Times New Roman"/>
              </w:rPr>
            </w:pPr>
            <w:r w:rsidRPr="009A1D09">
              <w:rPr>
                <w:rFonts w:ascii="Times New Roman" w:hAnsi="Times New Roman"/>
              </w:rPr>
              <w:t>Земли сельскохозяйственного назначения</w:t>
            </w:r>
          </w:p>
        </w:tc>
      </w:tr>
    </w:tbl>
    <w:p w14:paraId="29C4D87E" w14:textId="77777777" w:rsidR="00777589" w:rsidRPr="00AC277C" w:rsidRDefault="00777589" w:rsidP="00777589">
      <w:pPr>
        <w:pStyle w:val="a7"/>
        <w:tabs>
          <w:tab w:val="left" w:pos="284"/>
          <w:tab w:val="left" w:pos="426"/>
        </w:tabs>
        <w:ind w:firstLine="709"/>
        <w:rPr>
          <w:b/>
        </w:rPr>
      </w:pPr>
    </w:p>
    <w:p w14:paraId="7FB232EF" w14:textId="77777777" w:rsidR="00777589" w:rsidRPr="00ED0492" w:rsidRDefault="00777589" w:rsidP="00777589">
      <w:pPr>
        <w:pStyle w:val="34"/>
        <w:jc w:val="center"/>
        <w:rPr>
          <w:b/>
          <w:bCs/>
        </w:rPr>
      </w:pPr>
      <w:r w:rsidRPr="00ED0492">
        <w:rPr>
          <w:b/>
          <w:bCs/>
        </w:rPr>
        <w:t xml:space="preserve">Перечень земельных участков, исключаемых из границы с. </w:t>
      </w:r>
      <w:r>
        <w:rPr>
          <w:b/>
          <w:bCs/>
        </w:rPr>
        <w:t>Ильинка</w:t>
      </w:r>
    </w:p>
    <w:tbl>
      <w:tblPr>
        <w:tblW w:w="140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4536"/>
        <w:gridCol w:w="3119"/>
        <w:gridCol w:w="4111"/>
      </w:tblGrid>
      <w:tr w:rsidR="00777589" w:rsidRPr="00ED0492" w14:paraId="4AED694A" w14:textId="77777777" w:rsidTr="00B25265">
        <w:trPr>
          <w:trHeight w:val="170"/>
          <w:tblHeader/>
          <w:jc w:val="center"/>
        </w:trPr>
        <w:tc>
          <w:tcPr>
            <w:tcW w:w="2263" w:type="dxa"/>
            <w:tcBorders>
              <w:bottom w:val="single" w:sz="4" w:space="0" w:color="auto"/>
            </w:tcBorders>
            <w:shd w:val="clear" w:color="auto" w:fill="auto"/>
            <w:noWrap/>
            <w:vAlign w:val="center"/>
            <w:hideMark/>
          </w:tcPr>
          <w:p w14:paraId="725900DE"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lang w:eastAsia="ru-RU"/>
              </w:rPr>
              <w:t>№ ЗУ</w:t>
            </w:r>
          </w:p>
        </w:tc>
        <w:tc>
          <w:tcPr>
            <w:tcW w:w="4536" w:type="dxa"/>
            <w:tcBorders>
              <w:bottom w:val="single" w:sz="4" w:space="0" w:color="auto"/>
            </w:tcBorders>
            <w:vAlign w:val="center"/>
          </w:tcPr>
          <w:p w14:paraId="5B834333"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lang w:eastAsia="ru-RU"/>
              </w:rPr>
              <w:t xml:space="preserve">ВРИ по документу </w:t>
            </w:r>
          </w:p>
        </w:tc>
        <w:tc>
          <w:tcPr>
            <w:tcW w:w="3119" w:type="dxa"/>
            <w:tcBorders>
              <w:bottom w:val="single" w:sz="4" w:space="0" w:color="auto"/>
            </w:tcBorders>
            <w:vAlign w:val="center"/>
          </w:tcPr>
          <w:p w14:paraId="55B5F3C9"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rPr>
              <w:t>Категория земель существующая</w:t>
            </w:r>
          </w:p>
        </w:tc>
        <w:tc>
          <w:tcPr>
            <w:tcW w:w="4111" w:type="dxa"/>
            <w:tcBorders>
              <w:bottom w:val="single" w:sz="4" w:space="0" w:color="auto"/>
            </w:tcBorders>
            <w:vAlign w:val="center"/>
          </w:tcPr>
          <w:p w14:paraId="40565450"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rPr>
              <w:t>Категория земель планируемая</w:t>
            </w:r>
          </w:p>
        </w:tc>
      </w:tr>
      <w:tr w:rsidR="00777589" w:rsidRPr="00ED0492" w14:paraId="468EEEF9" w14:textId="77777777" w:rsidTr="00B25265">
        <w:trPr>
          <w:trHeight w:val="170"/>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ED08C3"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9C7FD0">
              <w:rPr>
                <w:rFonts w:ascii="Times New Roman" w:hAnsi="Times New Roman"/>
              </w:rPr>
              <w:t>25:19:010601:1445</w:t>
            </w:r>
          </w:p>
        </w:tc>
        <w:tc>
          <w:tcPr>
            <w:tcW w:w="4536" w:type="dxa"/>
            <w:tcBorders>
              <w:top w:val="single" w:sz="4" w:space="0" w:color="auto"/>
              <w:left w:val="single" w:sz="4" w:space="0" w:color="auto"/>
              <w:bottom w:val="single" w:sz="4" w:space="0" w:color="auto"/>
              <w:right w:val="nil"/>
            </w:tcBorders>
            <w:shd w:val="clear" w:color="auto" w:fill="auto"/>
            <w:vAlign w:val="bottom"/>
          </w:tcPr>
          <w:p w14:paraId="7075E240"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Pr>
                <w:rFonts w:ascii="Times New Roman" w:hAnsi="Times New Roman"/>
              </w:rPr>
              <w:t>-</w:t>
            </w:r>
          </w:p>
        </w:tc>
        <w:tc>
          <w:tcPr>
            <w:tcW w:w="3119" w:type="dxa"/>
            <w:tcBorders>
              <w:top w:val="single" w:sz="4" w:space="0" w:color="auto"/>
              <w:bottom w:val="single" w:sz="4" w:space="0" w:color="auto"/>
            </w:tcBorders>
          </w:tcPr>
          <w:p w14:paraId="7575A10A"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4111" w:type="dxa"/>
            <w:tcBorders>
              <w:top w:val="single" w:sz="4" w:space="0" w:color="auto"/>
              <w:bottom w:val="single" w:sz="4" w:space="0" w:color="auto"/>
            </w:tcBorders>
          </w:tcPr>
          <w:p w14:paraId="3CAFFD23" w14:textId="77777777" w:rsidR="00777589" w:rsidRPr="00ED0492" w:rsidRDefault="00777589" w:rsidP="00B25265">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xml:space="preserve">Земли </w:t>
            </w:r>
            <w:r>
              <w:rPr>
                <w:rFonts w:ascii="Times New Roman" w:hAnsi="Times New Roman"/>
              </w:rPr>
              <w:t>лесного фонда</w:t>
            </w:r>
          </w:p>
        </w:tc>
      </w:tr>
    </w:tbl>
    <w:p w14:paraId="74729654" w14:textId="77777777" w:rsidR="00777589" w:rsidRDefault="00777589" w:rsidP="00777589">
      <w:pPr>
        <w:pStyle w:val="34"/>
        <w:jc w:val="center"/>
        <w:rPr>
          <w:b/>
          <w:bCs/>
        </w:rPr>
      </w:pPr>
    </w:p>
    <w:p w14:paraId="6AFE067B" w14:textId="77777777" w:rsidR="00777589" w:rsidRPr="00ED0492" w:rsidRDefault="00777589" w:rsidP="00777589">
      <w:pPr>
        <w:pStyle w:val="34"/>
        <w:jc w:val="center"/>
        <w:rPr>
          <w:b/>
          <w:bCs/>
        </w:rPr>
      </w:pPr>
      <w:r w:rsidRPr="00ED0492">
        <w:rPr>
          <w:b/>
          <w:bCs/>
        </w:rPr>
        <w:t xml:space="preserve">Перечень земельных участков, исключаемых из границы с. </w:t>
      </w:r>
      <w:r>
        <w:rPr>
          <w:b/>
          <w:bCs/>
        </w:rPr>
        <w:t>Дворянка</w:t>
      </w:r>
    </w:p>
    <w:tbl>
      <w:tblPr>
        <w:tblW w:w="140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4536"/>
        <w:gridCol w:w="3828"/>
        <w:gridCol w:w="3402"/>
      </w:tblGrid>
      <w:tr w:rsidR="00777589" w:rsidRPr="00ED0492" w14:paraId="1CE3C2B3" w14:textId="77777777" w:rsidTr="00B25265">
        <w:trPr>
          <w:trHeight w:val="170"/>
          <w:tblHeader/>
          <w:jc w:val="center"/>
        </w:trPr>
        <w:tc>
          <w:tcPr>
            <w:tcW w:w="2263" w:type="dxa"/>
            <w:tcBorders>
              <w:bottom w:val="single" w:sz="4" w:space="0" w:color="auto"/>
            </w:tcBorders>
            <w:shd w:val="clear" w:color="auto" w:fill="auto"/>
            <w:noWrap/>
            <w:vAlign w:val="center"/>
            <w:hideMark/>
          </w:tcPr>
          <w:p w14:paraId="2E4B812A"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lang w:eastAsia="ru-RU"/>
              </w:rPr>
              <w:t>№ ЗУ</w:t>
            </w:r>
          </w:p>
        </w:tc>
        <w:tc>
          <w:tcPr>
            <w:tcW w:w="4536" w:type="dxa"/>
            <w:tcBorders>
              <w:bottom w:val="single" w:sz="4" w:space="0" w:color="auto"/>
            </w:tcBorders>
            <w:vAlign w:val="center"/>
          </w:tcPr>
          <w:p w14:paraId="21A6F210"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lang w:eastAsia="ru-RU"/>
              </w:rPr>
              <w:t xml:space="preserve">ВРИ по документу </w:t>
            </w:r>
          </w:p>
        </w:tc>
        <w:tc>
          <w:tcPr>
            <w:tcW w:w="3828" w:type="dxa"/>
            <w:tcBorders>
              <w:bottom w:val="single" w:sz="4" w:space="0" w:color="auto"/>
            </w:tcBorders>
            <w:vAlign w:val="center"/>
          </w:tcPr>
          <w:p w14:paraId="1CA1266F"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rPr>
              <w:t>Категория земель существующая</w:t>
            </w:r>
          </w:p>
        </w:tc>
        <w:tc>
          <w:tcPr>
            <w:tcW w:w="3402" w:type="dxa"/>
            <w:tcBorders>
              <w:bottom w:val="single" w:sz="4" w:space="0" w:color="auto"/>
            </w:tcBorders>
            <w:vAlign w:val="center"/>
          </w:tcPr>
          <w:p w14:paraId="6D4C22E6"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rPr>
              <w:t>Категория земель планируемая</w:t>
            </w:r>
          </w:p>
        </w:tc>
      </w:tr>
      <w:tr w:rsidR="00777589" w:rsidRPr="00ED0492" w14:paraId="7325A404" w14:textId="77777777" w:rsidTr="00B25265">
        <w:trPr>
          <w:trHeight w:val="170"/>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B10B4A"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BB2BE7">
              <w:rPr>
                <w:rFonts w:ascii="Times New Roman" w:hAnsi="Times New Roman"/>
              </w:rPr>
              <w:t>25:19:020501:72</w:t>
            </w:r>
          </w:p>
        </w:tc>
        <w:tc>
          <w:tcPr>
            <w:tcW w:w="4536" w:type="dxa"/>
            <w:tcBorders>
              <w:top w:val="single" w:sz="4" w:space="0" w:color="auto"/>
              <w:left w:val="single" w:sz="4" w:space="0" w:color="auto"/>
              <w:bottom w:val="single" w:sz="4" w:space="0" w:color="auto"/>
              <w:right w:val="nil"/>
            </w:tcBorders>
            <w:shd w:val="clear" w:color="auto" w:fill="auto"/>
            <w:vAlign w:val="bottom"/>
          </w:tcPr>
          <w:p w14:paraId="6B0B13E9"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Pr>
                <w:rFonts w:ascii="Times New Roman" w:hAnsi="Times New Roman"/>
              </w:rPr>
              <w:t>-</w:t>
            </w:r>
          </w:p>
        </w:tc>
        <w:tc>
          <w:tcPr>
            <w:tcW w:w="3828" w:type="dxa"/>
            <w:tcBorders>
              <w:top w:val="single" w:sz="4" w:space="0" w:color="auto"/>
              <w:bottom w:val="single" w:sz="4" w:space="0" w:color="auto"/>
            </w:tcBorders>
          </w:tcPr>
          <w:p w14:paraId="2307BF6B"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3402" w:type="dxa"/>
            <w:tcBorders>
              <w:top w:val="single" w:sz="4" w:space="0" w:color="auto"/>
              <w:bottom w:val="single" w:sz="4" w:space="0" w:color="auto"/>
            </w:tcBorders>
          </w:tcPr>
          <w:p w14:paraId="7B472364" w14:textId="77777777" w:rsidR="00777589" w:rsidRPr="00ED0492" w:rsidRDefault="00777589" w:rsidP="00B25265">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xml:space="preserve">Земли </w:t>
            </w:r>
            <w:r>
              <w:rPr>
                <w:rFonts w:ascii="Times New Roman" w:hAnsi="Times New Roman"/>
              </w:rPr>
              <w:t>лесного фонда</w:t>
            </w:r>
          </w:p>
        </w:tc>
      </w:tr>
      <w:tr w:rsidR="00777589" w:rsidRPr="00ED0492" w14:paraId="2E27407B" w14:textId="77777777" w:rsidTr="00B25265">
        <w:trPr>
          <w:trHeight w:val="170"/>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1234DA"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BB2BE7">
              <w:rPr>
                <w:rFonts w:ascii="Times New Roman" w:hAnsi="Times New Roman"/>
              </w:rPr>
              <w:t>25:19:000000:2809</w:t>
            </w:r>
          </w:p>
        </w:tc>
        <w:tc>
          <w:tcPr>
            <w:tcW w:w="4536" w:type="dxa"/>
            <w:tcBorders>
              <w:top w:val="single" w:sz="4" w:space="0" w:color="auto"/>
              <w:left w:val="single" w:sz="4" w:space="0" w:color="auto"/>
              <w:bottom w:val="single" w:sz="4" w:space="0" w:color="auto"/>
              <w:right w:val="nil"/>
            </w:tcBorders>
            <w:shd w:val="clear" w:color="auto" w:fill="auto"/>
            <w:vAlign w:val="bottom"/>
          </w:tcPr>
          <w:p w14:paraId="03824B5E"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Pr>
                <w:rFonts w:ascii="Times New Roman" w:hAnsi="Times New Roman"/>
              </w:rPr>
              <w:t>-</w:t>
            </w:r>
          </w:p>
        </w:tc>
        <w:tc>
          <w:tcPr>
            <w:tcW w:w="3828" w:type="dxa"/>
            <w:tcBorders>
              <w:top w:val="single" w:sz="4" w:space="0" w:color="auto"/>
              <w:bottom w:val="single" w:sz="4" w:space="0" w:color="auto"/>
            </w:tcBorders>
          </w:tcPr>
          <w:p w14:paraId="38920328" w14:textId="77777777" w:rsidR="00777589" w:rsidRPr="00ED0492" w:rsidRDefault="00777589" w:rsidP="00B25265">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Земли населённых пунктов</w:t>
            </w:r>
          </w:p>
        </w:tc>
        <w:tc>
          <w:tcPr>
            <w:tcW w:w="3402" w:type="dxa"/>
            <w:tcBorders>
              <w:top w:val="single" w:sz="4" w:space="0" w:color="auto"/>
              <w:bottom w:val="single" w:sz="4" w:space="0" w:color="auto"/>
            </w:tcBorders>
          </w:tcPr>
          <w:p w14:paraId="548FDD3D" w14:textId="77777777" w:rsidR="00777589" w:rsidRPr="00ED0492" w:rsidRDefault="00777589" w:rsidP="00B25265">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xml:space="preserve">Земли </w:t>
            </w:r>
            <w:r>
              <w:rPr>
                <w:rFonts w:ascii="Times New Roman" w:hAnsi="Times New Roman"/>
              </w:rPr>
              <w:t>лесного фонда</w:t>
            </w:r>
          </w:p>
        </w:tc>
      </w:tr>
    </w:tbl>
    <w:p w14:paraId="32E187ED" w14:textId="77777777" w:rsidR="00777589" w:rsidRPr="00ED0492" w:rsidRDefault="00777589" w:rsidP="00777589">
      <w:pPr>
        <w:pStyle w:val="a7"/>
        <w:tabs>
          <w:tab w:val="left" w:pos="284"/>
          <w:tab w:val="left" w:pos="426"/>
        </w:tabs>
        <w:ind w:firstLine="709"/>
        <w:rPr>
          <w:b/>
        </w:rPr>
      </w:pPr>
    </w:p>
    <w:p w14:paraId="11284F64" w14:textId="77777777" w:rsidR="00777589" w:rsidRPr="00ED0492" w:rsidRDefault="00777589" w:rsidP="00777589">
      <w:pPr>
        <w:pStyle w:val="34"/>
        <w:jc w:val="center"/>
        <w:rPr>
          <w:b/>
          <w:bCs/>
        </w:rPr>
      </w:pPr>
      <w:r w:rsidRPr="00ED0492">
        <w:rPr>
          <w:b/>
          <w:bCs/>
        </w:rPr>
        <w:t xml:space="preserve">Перечень земельных участков, исключаемых из границы с. </w:t>
      </w:r>
      <w:r w:rsidRPr="001D7C29">
        <w:rPr>
          <w:b/>
          <w:bCs/>
        </w:rPr>
        <w:t>Комиссарово</w:t>
      </w:r>
    </w:p>
    <w:tbl>
      <w:tblPr>
        <w:tblW w:w="140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4536"/>
        <w:gridCol w:w="3828"/>
        <w:gridCol w:w="3402"/>
      </w:tblGrid>
      <w:tr w:rsidR="00777589" w:rsidRPr="00ED0492" w14:paraId="3FBE3C19" w14:textId="77777777" w:rsidTr="00B25265">
        <w:trPr>
          <w:trHeight w:val="170"/>
          <w:tblHeader/>
          <w:jc w:val="center"/>
        </w:trPr>
        <w:tc>
          <w:tcPr>
            <w:tcW w:w="2263" w:type="dxa"/>
            <w:tcBorders>
              <w:bottom w:val="single" w:sz="4" w:space="0" w:color="auto"/>
            </w:tcBorders>
            <w:shd w:val="clear" w:color="auto" w:fill="auto"/>
            <w:noWrap/>
            <w:vAlign w:val="center"/>
            <w:hideMark/>
          </w:tcPr>
          <w:p w14:paraId="527A5CF5"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lang w:eastAsia="ru-RU"/>
              </w:rPr>
              <w:t>№ ЗУ</w:t>
            </w:r>
          </w:p>
        </w:tc>
        <w:tc>
          <w:tcPr>
            <w:tcW w:w="4536" w:type="dxa"/>
            <w:tcBorders>
              <w:bottom w:val="single" w:sz="4" w:space="0" w:color="auto"/>
            </w:tcBorders>
            <w:vAlign w:val="center"/>
          </w:tcPr>
          <w:p w14:paraId="3B4D1499"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lang w:eastAsia="ru-RU"/>
              </w:rPr>
              <w:t xml:space="preserve">ВРИ по документу </w:t>
            </w:r>
          </w:p>
        </w:tc>
        <w:tc>
          <w:tcPr>
            <w:tcW w:w="3828" w:type="dxa"/>
            <w:tcBorders>
              <w:bottom w:val="single" w:sz="4" w:space="0" w:color="auto"/>
            </w:tcBorders>
            <w:vAlign w:val="center"/>
          </w:tcPr>
          <w:p w14:paraId="171BF326"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rPr>
              <w:t>Категория земель существующая</w:t>
            </w:r>
          </w:p>
        </w:tc>
        <w:tc>
          <w:tcPr>
            <w:tcW w:w="3402" w:type="dxa"/>
            <w:tcBorders>
              <w:bottom w:val="single" w:sz="4" w:space="0" w:color="auto"/>
            </w:tcBorders>
            <w:vAlign w:val="center"/>
          </w:tcPr>
          <w:p w14:paraId="264BA9CF"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rPr>
              <w:t>Категория земель планируемая</w:t>
            </w:r>
          </w:p>
        </w:tc>
      </w:tr>
      <w:tr w:rsidR="00777589" w:rsidRPr="00ED0492" w14:paraId="6AF7BEA4" w14:textId="77777777" w:rsidTr="00B25265">
        <w:trPr>
          <w:trHeight w:val="197"/>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145304"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9558A">
              <w:rPr>
                <w:rFonts w:ascii="Times New Roman" w:hAnsi="Times New Roman"/>
              </w:rPr>
              <w:t>25:19:000000:2813</w:t>
            </w:r>
          </w:p>
        </w:tc>
        <w:tc>
          <w:tcPr>
            <w:tcW w:w="4536" w:type="dxa"/>
            <w:tcBorders>
              <w:top w:val="single" w:sz="4" w:space="0" w:color="auto"/>
              <w:left w:val="single" w:sz="4" w:space="0" w:color="auto"/>
              <w:bottom w:val="single" w:sz="4" w:space="0" w:color="auto"/>
              <w:right w:val="nil"/>
            </w:tcBorders>
            <w:shd w:val="clear" w:color="auto" w:fill="auto"/>
            <w:vAlign w:val="center"/>
          </w:tcPr>
          <w:p w14:paraId="26C18251"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Pr>
                <w:rFonts w:ascii="Times New Roman" w:hAnsi="Times New Roman"/>
              </w:rPr>
              <w:t>-</w:t>
            </w:r>
          </w:p>
        </w:tc>
        <w:tc>
          <w:tcPr>
            <w:tcW w:w="3828" w:type="dxa"/>
            <w:tcBorders>
              <w:top w:val="single" w:sz="4" w:space="0" w:color="auto"/>
              <w:bottom w:val="single" w:sz="4" w:space="0" w:color="auto"/>
            </w:tcBorders>
            <w:vAlign w:val="center"/>
          </w:tcPr>
          <w:p w14:paraId="68B12A4D"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3402" w:type="dxa"/>
            <w:tcBorders>
              <w:top w:val="single" w:sz="4" w:space="0" w:color="auto"/>
              <w:bottom w:val="single" w:sz="4" w:space="0" w:color="auto"/>
            </w:tcBorders>
            <w:vAlign w:val="center"/>
          </w:tcPr>
          <w:p w14:paraId="6FB0C162" w14:textId="77777777" w:rsidR="00777589" w:rsidRPr="00ED0492" w:rsidRDefault="00777589" w:rsidP="00B25265">
            <w:pPr>
              <w:tabs>
                <w:tab w:val="left" w:pos="284"/>
                <w:tab w:val="left" w:pos="426"/>
              </w:tabs>
              <w:spacing w:before="40" w:after="40" w:line="240" w:lineRule="auto"/>
              <w:ind w:left="40" w:right="40"/>
              <w:jc w:val="both"/>
              <w:rPr>
                <w:rFonts w:ascii="Times New Roman" w:hAnsi="Times New Roman"/>
              </w:rPr>
            </w:pPr>
            <w:r w:rsidRPr="009A1D09">
              <w:rPr>
                <w:rFonts w:ascii="Times New Roman" w:hAnsi="Times New Roman"/>
              </w:rPr>
              <w:t>Земли сельскохозяйственного назначения</w:t>
            </w:r>
          </w:p>
        </w:tc>
      </w:tr>
      <w:tr w:rsidR="00777589" w:rsidRPr="00ED0492" w14:paraId="7E3E7156" w14:textId="77777777" w:rsidTr="00B25265">
        <w:trPr>
          <w:trHeight w:val="170"/>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59851A"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9558A">
              <w:rPr>
                <w:rFonts w:ascii="Times New Roman" w:hAnsi="Times New Roman"/>
              </w:rPr>
              <w:t>25:19:000000:2999</w:t>
            </w:r>
          </w:p>
        </w:tc>
        <w:tc>
          <w:tcPr>
            <w:tcW w:w="4536" w:type="dxa"/>
            <w:tcBorders>
              <w:top w:val="single" w:sz="4" w:space="0" w:color="auto"/>
              <w:left w:val="single" w:sz="4" w:space="0" w:color="auto"/>
              <w:bottom w:val="single" w:sz="4" w:space="0" w:color="auto"/>
              <w:right w:val="nil"/>
            </w:tcBorders>
            <w:shd w:val="clear" w:color="auto" w:fill="auto"/>
            <w:vAlign w:val="center"/>
          </w:tcPr>
          <w:p w14:paraId="2E540319"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Pr>
                <w:rFonts w:ascii="Times New Roman" w:hAnsi="Times New Roman"/>
              </w:rPr>
              <w:t>-</w:t>
            </w:r>
          </w:p>
        </w:tc>
        <w:tc>
          <w:tcPr>
            <w:tcW w:w="3828" w:type="dxa"/>
            <w:tcBorders>
              <w:top w:val="single" w:sz="4" w:space="0" w:color="auto"/>
              <w:bottom w:val="single" w:sz="4" w:space="0" w:color="auto"/>
            </w:tcBorders>
            <w:vAlign w:val="center"/>
          </w:tcPr>
          <w:p w14:paraId="6807A8F3"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3402" w:type="dxa"/>
            <w:tcBorders>
              <w:top w:val="single" w:sz="4" w:space="0" w:color="auto"/>
              <w:bottom w:val="single" w:sz="4" w:space="0" w:color="auto"/>
            </w:tcBorders>
            <w:vAlign w:val="center"/>
          </w:tcPr>
          <w:p w14:paraId="08E96E70" w14:textId="77777777" w:rsidR="00777589" w:rsidRPr="00ED0492" w:rsidRDefault="00777589" w:rsidP="00B25265">
            <w:pPr>
              <w:tabs>
                <w:tab w:val="left" w:pos="284"/>
                <w:tab w:val="left" w:pos="426"/>
              </w:tabs>
              <w:spacing w:before="40" w:after="40" w:line="240" w:lineRule="auto"/>
              <w:ind w:left="40" w:right="40"/>
              <w:jc w:val="both"/>
              <w:rPr>
                <w:rFonts w:ascii="Times New Roman" w:hAnsi="Times New Roman"/>
              </w:rPr>
            </w:pPr>
            <w:r w:rsidRPr="00ED0492">
              <w:rPr>
                <w:rFonts w:ascii="Times New Roman" w:hAnsi="Times New Roman"/>
              </w:rPr>
              <w:t xml:space="preserve">Земли </w:t>
            </w:r>
            <w:r>
              <w:rPr>
                <w:rFonts w:ascii="Times New Roman" w:hAnsi="Times New Roman"/>
              </w:rPr>
              <w:t>лесного фонда</w:t>
            </w:r>
          </w:p>
        </w:tc>
      </w:tr>
      <w:tr w:rsidR="00777589" w:rsidRPr="00ED0492" w14:paraId="4275EE1F" w14:textId="77777777" w:rsidTr="00B25265">
        <w:trPr>
          <w:trHeight w:val="170"/>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8EE85A"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9558A">
              <w:rPr>
                <w:rFonts w:ascii="Times New Roman" w:hAnsi="Times New Roman"/>
              </w:rPr>
              <w:t>25:19:020401:450</w:t>
            </w:r>
          </w:p>
        </w:tc>
        <w:tc>
          <w:tcPr>
            <w:tcW w:w="4536" w:type="dxa"/>
            <w:tcBorders>
              <w:top w:val="single" w:sz="4" w:space="0" w:color="auto"/>
              <w:left w:val="single" w:sz="4" w:space="0" w:color="auto"/>
              <w:bottom w:val="single" w:sz="4" w:space="0" w:color="auto"/>
              <w:right w:val="nil"/>
            </w:tcBorders>
            <w:shd w:val="clear" w:color="auto" w:fill="auto"/>
            <w:vAlign w:val="center"/>
          </w:tcPr>
          <w:p w14:paraId="5174A521" w14:textId="77777777" w:rsidR="00777589" w:rsidRPr="00ED0492" w:rsidRDefault="00777589" w:rsidP="00B25265">
            <w:pPr>
              <w:spacing w:after="0" w:line="240" w:lineRule="auto"/>
              <w:rPr>
                <w:rFonts w:ascii="Times New Roman" w:hAnsi="Times New Roman"/>
              </w:rPr>
            </w:pPr>
            <w:r>
              <w:rPr>
                <w:rFonts w:ascii="Times New Roman" w:hAnsi="Times New Roman"/>
              </w:rPr>
              <w:t>А</w:t>
            </w:r>
            <w:r w:rsidRPr="00E9558A">
              <w:rPr>
                <w:rFonts w:ascii="Times New Roman" w:hAnsi="Times New Roman"/>
              </w:rPr>
              <w:t>ртезианская скважина</w:t>
            </w:r>
          </w:p>
        </w:tc>
        <w:tc>
          <w:tcPr>
            <w:tcW w:w="3828" w:type="dxa"/>
            <w:tcBorders>
              <w:top w:val="single" w:sz="4" w:space="0" w:color="auto"/>
              <w:bottom w:val="single" w:sz="4" w:space="0" w:color="auto"/>
            </w:tcBorders>
            <w:vAlign w:val="center"/>
          </w:tcPr>
          <w:p w14:paraId="02EFB411"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3402" w:type="dxa"/>
            <w:tcBorders>
              <w:top w:val="single" w:sz="4" w:space="0" w:color="auto"/>
              <w:bottom w:val="single" w:sz="4" w:space="0" w:color="auto"/>
            </w:tcBorders>
            <w:vAlign w:val="center"/>
          </w:tcPr>
          <w:p w14:paraId="40DB91D2" w14:textId="77777777" w:rsidR="00777589" w:rsidRPr="00ED0492" w:rsidRDefault="00777589" w:rsidP="00B25265">
            <w:pPr>
              <w:tabs>
                <w:tab w:val="left" w:pos="284"/>
                <w:tab w:val="left" w:pos="426"/>
              </w:tabs>
              <w:spacing w:before="40" w:after="40" w:line="240" w:lineRule="auto"/>
              <w:ind w:left="40" w:right="40"/>
              <w:jc w:val="both"/>
              <w:rPr>
                <w:rFonts w:ascii="Times New Roman" w:hAnsi="Times New Roman"/>
              </w:rPr>
            </w:pPr>
            <w:r w:rsidRPr="009A1D09">
              <w:rPr>
                <w:rFonts w:ascii="Times New Roman" w:hAnsi="Times New Roman"/>
              </w:rPr>
              <w:t>Земли сельскохозяйственного назначения</w:t>
            </w:r>
          </w:p>
        </w:tc>
      </w:tr>
      <w:tr w:rsidR="00777589" w:rsidRPr="00ED0492" w14:paraId="15985527" w14:textId="77777777" w:rsidTr="00B25265">
        <w:trPr>
          <w:trHeight w:val="170"/>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CFB05"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9558A">
              <w:rPr>
                <w:rFonts w:ascii="Times New Roman" w:hAnsi="Times New Roman"/>
              </w:rPr>
              <w:lastRenderedPageBreak/>
              <w:t>25:19:020401:462</w:t>
            </w:r>
          </w:p>
        </w:tc>
        <w:tc>
          <w:tcPr>
            <w:tcW w:w="4536" w:type="dxa"/>
            <w:tcBorders>
              <w:top w:val="single" w:sz="4" w:space="0" w:color="auto"/>
              <w:left w:val="single" w:sz="4" w:space="0" w:color="auto"/>
              <w:bottom w:val="single" w:sz="4" w:space="0" w:color="auto"/>
              <w:right w:val="nil"/>
            </w:tcBorders>
            <w:shd w:val="clear" w:color="auto" w:fill="auto"/>
            <w:vAlign w:val="center"/>
          </w:tcPr>
          <w:p w14:paraId="5B76CDE6" w14:textId="77777777" w:rsidR="00777589" w:rsidRPr="00ED0492" w:rsidRDefault="00777589" w:rsidP="00B25265">
            <w:pPr>
              <w:spacing w:after="0" w:line="240" w:lineRule="auto"/>
              <w:rPr>
                <w:rFonts w:ascii="Times New Roman" w:hAnsi="Times New Roman"/>
              </w:rPr>
            </w:pPr>
            <w:r w:rsidRPr="00E9558A">
              <w:rPr>
                <w:rFonts w:ascii="Times New Roman" w:hAnsi="Times New Roman"/>
              </w:rPr>
              <w:t>Ведение личного подсобного хозяйства на полевых участках</w:t>
            </w:r>
          </w:p>
        </w:tc>
        <w:tc>
          <w:tcPr>
            <w:tcW w:w="3828" w:type="dxa"/>
            <w:tcBorders>
              <w:top w:val="single" w:sz="4" w:space="0" w:color="auto"/>
              <w:bottom w:val="single" w:sz="4" w:space="0" w:color="auto"/>
            </w:tcBorders>
            <w:vAlign w:val="center"/>
          </w:tcPr>
          <w:p w14:paraId="77C5DDA6"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3402" w:type="dxa"/>
            <w:tcBorders>
              <w:top w:val="single" w:sz="4" w:space="0" w:color="auto"/>
              <w:bottom w:val="single" w:sz="4" w:space="0" w:color="auto"/>
            </w:tcBorders>
            <w:vAlign w:val="center"/>
          </w:tcPr>
          <w:p w14:paraId="7CD51520" w14:textId="77777777" w:rsidR="00777589" w:rsidRPr="00ED0492" w:rsidRDefault="00777589" w:rsidP="00B25265">
            <w:pPr>
              <w:tabs>
                <w:tab w:val="left" w:pos="284"/>
                <w:tab w:val="left" w:pos="426"/>
              </w:tabs>
              <w:spacing w:before="40" w:after="40" w:line="240" w:lineRule="auto"/>
              <w:ind w:left="40" w:right="40"/>
              <w:jc w:val="both"/>
              <w:rPr>
                <w:rFonts w:ascii="Times New Roman" w:hAnsi="Times New Roman"/>
              </w:rPr>
            </w:pPr>
            <w:r w:rsidRPr="009A1D09">
              <w:rPr>
                <w:rFonts w:ascii="Times New Roman" w:hAnsi="Times New Roman"/>
              </w:rPr>
              <w:t>Земли сельскохозяйственного назначения</w:t>
            </w:r>
          </w:p>
        </w:tc>
      </w:tr>
      <w:tr w:rsidR="00777589" w:rsidRPr="00ED0492" w14:paraId="3FE2A634" w14:textId="77777777" w:rsidTr="00B25265">
        <w:trPr>
          <w:trHeight w:val="170"/>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077BA2"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9558A">
              <w:rPr>
                <w:rFonts w:ascii="Times New Roman" w:hAnsi="Times New Roman"/>
              </w:rPr>
              <w:t>25:19:020401:463</w:t>
            </w:r>
          </w:p>
        </w:tc>
        <w:tc>
          <w:tcPr>
            <w:tcW w:w="4536" w:type="dxa"/>
            <w:tcBorders>
              <w:top w:val="single" w:sz="4" w:space="0" w:color="auto"/>
              <w:left w:val="single" w:sz="4" w:space="0" w:color="auto"/>
              <w:bottom w:val="single" w:sz="4" w:space="0" w:color="auto"/>
              <w:right w:val="nil"/>
            </w:tcBorders>
            <w:shd w:val="clear" w:color="auto" w:fill="auto"/>
            <w:vAlign w:val="center"/>
          </w:tcPr>
          <w:p w14:paraId="0A1EADC0" w14:textId="77777777" w:rsidR="00777589" w:rsidRPr="00ED0492" w:rsidRDefault="00777589" w:rsidP="00B25265">
            <w:pPr>
              <w:spacing w:after="0" w:line="240" w:lineRule="auto"/>
              <w:rPr>
                <w:rFonts w:ascii="Times New Roman" w:hAnsi="Times New Roman"/>
              </w:rPr>
            </w:pPr>
            <w:r w:rsidRPr="00E9558A">
              <w:rPr>
                <w:rFonts w:ascii="Times New Roman" w:hAnsi="Times New Roman"/>
              </w:rPr>
              <w:t>Ведение личного подсобного хозяйства на полевых участках</w:t>
            </w:r>
          </w:p>
        </w:tc>
        <w:tc>
          <w:tcPr>
            <w:tcW w:w="3828" w:type="dxa"/>
            <w:tcBorders>
              <w:top w:val="single" w:sz="4" w:space="0" w:color="auto"/>
              <w:bottom w:val="single" w:sz="4" w:space="0" w:color="auto"/>
            </w:tcBorders>
            <w:vAlign w:val="center"/>
          </w:tcPr>
          <w:p w14:paraId="55FC658E"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3402" w:type="dxa"/>
            <w:tcBorders>
              <w:top w:val="single" w:sz="4" w:space="0" w:color="auto"/>
              <w:bottom w:val="single" w:sz="4" w:space="0" w:color="auto"/>
            </w:tcBorders>
            <w:vAlign w:val="center"/>
          </w:tcPr>
          <w:p w14:paraId="4ED0EB60" w14:textId="77777777" w:rsidR="00777589" w:rsidRPr="00ED0492" w:rsidRDefault="00777589" w:rsidP="00B25265">
            <w:pPr>
              <w:tabs>
                <w:tab w:val="left" w:pos="284"/>
                <w:tab w:val="left" w:pos="426"/>
              </w:tabs>
              <w:spacing w:before="40" w:after="40" w:line="240" w:lineRule="auto"/>
              <w:ind w:left="40" w:right="40"/>
              <w:jc w:val="both"/>
              <w:rPr>
                <w:rFonts w:ascii="Times New Roman" w:hAnsi="Times New Roman"/>
              </w:rPr>
            </w:pPr>
            <w:r w:rsidRPr="009A1D09">
              <w:rPr>
                <w:rFonts w:ascii="Times New Roman" w:hAnsi="Times New Roman"/>
              </w:rPr>
              <w:t>Земли сельскохозяйственного назначения</w:t>
            </w:r>
          </w:p>
        </w:tc>
      </w:tr>
      <w:tr w:rsidR="00777589" w:rsidRPr="00AC277C" w14:paraId="40158237" w14:textId="77777777" w:rsidTr="00B25265">
        <w:trPr>
          <w:trHeight w:val="170"/>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0EFB0B"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9558A">
              <w:rPr>
                <w:rFonts w:ascii="Times New Roman" w:hAnsi="Times New Roman"/>
              </w:rPr>
              <w:t>25:19:020401:487</w:t>
            </w:r>
          </w:p>
        </w:tc>
        <w:tc>
          <w:tcPr>
            <w:tcW w:w="4536" w:type="dxa"/>
            <w:tcBorders>
              <w:top w:val="single" w:sz="4" w:space="0" w:color="auto"/>
              <w:left w:val="single" w:sz="4" w:space="0" w:color="auto"/>
              <w:bottom w:val="single" w:sz="4" w:space="0" w:color="auto"/>
              <w:right w:val="nil"/>
            </w:tcBorders>
            <w:shd w:val="clear" w:color="auto" w:fill="auto"/>
            <w:vAlign w:val="center"/>
          </w:tcPr>
          <w:p w14:paraId="5AC1D340" w14:textId="77777777" w:rsidR="00777589" w:rsidRPr="00ED0492" w:rsidRDefault="00777589" w:rsidP="00B25265">
            <w:pPr>
              <w:spacing w:after="0" w:line="240" w:lineRule="auto"/>
              <w:rPr>
                <w:rFonts w:ascii="Times New Roman" w:hAnsi="Times New Roman"/>
              </w:rPr>
            </w:pPr>
            <w:r w:rsidRPr="00E9558A">
              <w:rPr>
                <w:rFonts w:ascii="Times New Roman" w:hAnsi="Times New Roman"/>
              </w:rPr>
              <w:t>Скотоводство</w:t>
            </w:r>
          </w:p>
        </w:tc>
        <w:tc>
          <w:tcPr>
            <w:tcW w:w="3828" w:type="dxa"/>
            <w:tcBorders>
              <w:top w:val="single" w:sz="4" w:space="0" w:color="auto"/>
              <w:bottom w:val="single" w:sz="4" w:space="0" w:color="auto"/>
            </w:tcBorders>
            <w:vAlign w:val="center"/>
          </w:tcPr>
          <w:p w14:paraId="58D21AA3"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3402" w:type="dxa"/>
            <w:tcBorders>
              <w:top w:val="single" w:sz="4" w:space="0" w:color="auto"/>
              <w:bottom w:val="single" w:sz="4" w:space="0" w:color="auto"/>
            </w:tcBorders>
            <w:vAlign w:val="center"/>
          </w:tcPr>
          <w:p w14:paraId="0F54B7A2" w14:textId="77777777" w:rsidR="00777589" w:rsidRPr="00AC277C" w:rsidRDefault="00777589" w:rsidP="00B25265">
            <w:pPr>
              <w:tabs>
                <w:tab w:val="left" w:pos="284"/>
                <w:tab w:val="left" w:pos="426"/>
              </w:tabs>
              <w:spacing w:before="40" w:after="40" w:line="240" w:lineRule="auto"/>
              <w:ind w:left="40" w:right="40"/>
              <w:jc w:val="both"/>
              <w:rPr>
                <w:rFonts w:ascii="Times New Roman" w:hAnsi="Times New Roman"/>
              </w:rPr>
            </w:pPr>
            <w:r w:rsidRPr="009A1D09">
              <w:rPr>
                <w:rFonts w:ascii="Times New Roman" w:hAnsi="Times New Roman"/>
              </w:rPr>
              <w:t>Земли сельскохозяйственного назначения</w:t>
            </w:r>
          </w:p>
        </w:tc>
      </w:tr>
    </w:tbl>
    <w:p w14:paraId="143152F2" w14:textId="77777777" w:rsidR="00777589" w:rsidRDefault="00777589" w:rsidP="00777589">
      <w:pPr>
        <w:pStyle w:val="34"/>
        <w:jc w:val="center"/>
        <w:rPr>
          <w:b/>
          <w:bCs/>
        </w:rPr>
      </w:pPr>
    </w:p>
    <w:p w14:paraId="4347D505" w14:textId="77777777" w:rsidR="00777589" w:rsidRPr="00ED0492" w:rsidRDefault="00777589" w:rsidP="00777589">
      <w:pPr>
        <w:pStyle w:val="34"/>
        <w:jc w:val="center"/>
        <w:rPr>
          <w:b/>
          <w:bCs/>
        </w:rPr>
      </w:pPr>
      <w:r w:rsidRPr="00ED0492">
        <w:rPr>
          <w:b/>
          <w:bCs/>
        </w:rPr>
        <w:t xml:space="preserve">Перечень земельных участков, исключаемых из границы с. </w:t>
      </w:r>
      <w:r>
        <w:rPr>
          <w:b/>
          <w:bCs/>
        </w:rPr>
        <w:t>Первомайское</w:t>
      </w:r>
    </w:p>
    <w:tbl>
      <w:tblPr>
        <w:tblW w:w="140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4536"/>
        <w:gridCol w:w="3828"/>
        <w:gridCol w:w="3402"/>
      </w:tblGrid>
      <w:tr w:rsidR="00777589" w:rsidRPr="00ED0492" w14:paraId="476FE812" w14:textId="77777777" w:rsidTr="00B25265">
        <w:trPr>
          <w:trHeight w:val="170"/>
          <w:tblHeader/>
          <w:jc w:val="center"/>
        </w:trPr>
        <w:tc>
          <w:tcPr>
            <w:tcW w:w="2263" w:type="dxa"/>
            <w:tcBorders>
              <w:bottom w:val="single" w:sz="4" w:space="0" w:color="auto"/>
            </w:tcBorders>
            <w:shd w:val="clear" w:color="auto" w:fill="auto"/>
            <w:noWrap/>
            <w:vAlign w:val="center"/>
            <w:hideMark/>
          </w:tcPr>
          <w:p w14:paraId="35C4091E"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lang w:eastAsia="ru-RU"/>
              </w:rPr>
              <w:t>№ ЗУ</w:t>
            </w:r>
          </w:p>
        </w:tc>
        <w:tc>
          <w:tcPr>
            <w:tcW w:w="4536" w:type="dxa"/>
            <w:tcBorders>
              <w:bottom w:val="single" w:sz="4" w:space="0" w:color="auto"/>
            </w:tcBorders>
            <w:vAlign w:val="center"/>
          </w:tcPr>
          <w:p w14:paraId="3C9E97BE"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lang w:eastAsia="ru-RU"/>
              </w:rPr>
              <w:t xml:space="preserve">ВРИ по документу </w:t>
            </w:r>
          </w:p>
        </w:tc>
        <w:tc>
          <w:tcPr>
            <w:tcW w:w="3828" w:type="dxa"/>
            <w:tcBorders>
              <w:bottom w:val="single" w:sz="4" w:space="0" w:color="auto"/>
            </w:tcBorders>
            <w:vAlign w:val="center"/>
          </w:tcPr>
          <w:p w14:paraId="2B3037AE"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rPr>
              <w:t>Категория земель существующая</w:t>
            </w:r>
          </w:p>
        </w:tc>
        <w:tc>
          <w:tcPr>
            <w:tcW w:w="3402" w:type="dxa"/>
            <w:tcBorders>
              <w:bottom w:val="single" w:sz="4" w:space="0" w:color="auto"/>
            </w:tcBorders>
            <w:vAlign w:val="center"/>
          </w:tcPr>
          <w:p w14:paraId="73D4D803" w14:textId="77777777" w:rsidR="00777589" w:rsidRPr="00ED0492" w:rsidRDefault="00777589" w:rsidP="00B25265">
            <w:pPr>
              <w:tabs>
                <w:tab w:val="left" w:pos="284"/>
                <w:tab w:val="left" w:pos="426"/>
              </w:tabs>
              <w:spacing w:before="40" w:after="40" w:line="240" w:lineRule="auto"/>
              <w:ind w:left="40" w:right="40"/>
              <w:jc w:val="center"/>
              <w:rPr>
                <w:rFonts w:ascii="Times New Roman" w:eastAsia="Times New Roman" w:hAnsi="Times New Roman"/>
                <w:b/>
                <w:bCs/>
                <w:lang w:eastAsia="ru-RU"/>
              </w:rPr>
            </w:pPr>
            <w:r w:rsidRPr="00ED0492">
              <w:rPr>
                <w:rFonts w:ascii="Times New Roman" w:eastAsia="Times New Roman" w:hAnsi="Times New Roman"/>
                <w:b/>
                <w:bCs/>
              </w:rPr>
              <w:t>Категория земель планируемая</w:t>
            </w:r>
          </w:p>
        </w:tc>
      </w:tr>
      <w:tr w:rsidR="00777589" w:rsidRPr="00ED0492" w14:paraId="7F90A075" w14:textId="77777777" w:rsidTr="00B25265">
        <w:trPr>
          <w:trHeight w:val="170"/>
          <w:jc w:val="center"/>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26D37B"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7A4775">
              <w:rPr>
                <w:rFonts w:ascii="Times New Roman" w:hAnsi="Times New Roman"/>
              </w:rPr>
              <w:t>25:19:000000:2862</w:t>
            </w:r>
          </w:p>
        </w:tc>
        <w:tc>
          <w:tcPr>
            <w:tcW w:w="4536" w:type="dxa"/>
            <w:tcBorders>
              <w:top w:val="single" w:sz="4" w:space="0" w:color="auto"/>
              <w:left w:val="single" w:sz="4" w:space="0" w:color="auto"/>
              <w:bottom w:val="single" w:sz="4" w:space="0" w:color="auto"/>
              <w:right w:val="nil"/>
            </w:tcBorders>
            <w:shd w:val="clear" w:color="auto" w:fill="auto"/>
            <w:vAlign w:val="center"/>
          </w:tcPr>
          <w:p w14:paraId="0B8BE077"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7A4775">
              <w:rPr>
                <w:rFonts w:ascii="Times New Roman" w:hAnsi="Times New Roman"/>
              </w:rPr>
              <w:t>Личное подсобное хозяйство</w:t>
            </w:r>
          </w:p>
        </w:tc>
        <w:tc>
          <w:tcPr>
            <w:tcW w:w="3828" w:type="dxa"/>
            <w:tcBorders>
              <w:top w:val="single" w:sz="4" w:space="0" w:color="auto"/>
              <w:bottom w:val="single" w:sz="4" w:space="0" w:color="auto"/>
            </w:tcBorders>
            <w:vAlign w:val="center"/>
          </w:tcPr>
          <w:p w14:paraId="102EF359" w14:textId="77777777" w:rsidR="00777589" w:rsidRPr="00ED0492" w:rsidRDefault="00777589" w:rsidP="00B25265">
            <w:pPr>
              <w:tabs>
                <w:tab w:val="left" w:pos="284"/>
                <w:tab w:val="left" w:pos="426"/>
              </w:tabs>
              <w:spacing w:before="40" w:after="40" w:line="240" w:lineRule="auto"/>
              <w:ind w:left="40" w:right="40"/>
              <w:rPr>
                <w:rFonts w:ascii="Times New Roman" w:hAnsi="Times New Roman"/>
              </w:rPr>
            </w:pPr>
            <w:r w:rsidRPr="00ED0492">
              <w:rPr>
                <w:rFonts w:ascii="Times New Roman" w:hAnsi="Times New Roman"/>
              </w:rPr>
              <w:t>Земли населённых пунктов</w:t>
            </w:r>
          </w:p>
        </w:tc>
        <w:tc>
          <w:tcPr>
            <w:tcW w:w="3402" w:type="dxa"/>
            <w:tcBorders>
              <w:top w:val="single" w:sz="4" w:space="0" w:color="auto"/>
              <w:bottom w:val="single" w:sz="4" w:space="0" w:color="auto"/>
            </w:tcBorders>
            <w:vAlign w:val="center"/>
          </w:tcPr>
          <w:p w14:paraId="743A670F" w14:textId="77777777" w:rsidR="00777589" w:rsidRPr="00ED0492" w:rsidRDefault="00777589" w:rsidP="00B25265">
            <w:pPr>
              <w:tabs>
                <w:tab w:val="left" w:pos="284"/>
                <w:tab w:val="left" w:pos="426"/>
              </w:tabs>
              <w:spacing w:before="40" w:after="40" w:line="240" w:lineRule="auto"/>
              <w:ind w:left="40" w:right="40"/>
              <w:jc w:val="both"/>
              <w:rPr>
                <w:rFonts w:ascii="Times New Roman" w:hAnsi="Times New Roman"/>
              </w:rPr>
            </w:pPr>
            <w:r w:rsidRPr="009A1D09">
              <w:rPr>
                <w:rFonts w:ascii="Times New Roman" w:hAnsi="Times New Roman"/>
              </w:rPr>
              <w:t>Земли сельскохозяйственного назначения</w:t>
            </w:r>
          </w:p>
        </w:tc>
      </w:tr>
    </w:tbl>
    <w:p w14:paraId="6A68AC00" w14:textId="77777777" w:rsidR="00777589" w:rsidRPr="00B914AC" w:rsidRDefault="00777589" w:rsidP="00777589">
      <w:pPr>
        <w:spacing w:after="0" w:line="240" w:lineRule="auto"/>
        <w:rPr>
          <w:rFonts w:ascii="Times New Roman" w:hAnsi="Times New Roman"/>
        </w:rPr>
      </w:pPr>
    </w:p>
    <w:p w14:paraId="0031BB97" w14:textId="77777777" w:rsidR="00777589" w:rsidRDefault="00777589" w:rsidP="001C01B8">
      <w:pPr>
        <w:tabs>
          <w:tab w:val="left" w:pos="284"/>
          <w:tab w:val="left" w:pos="426"/>
        </w:tabs>
        <w:ind w:left="1066" w:hanging="357"/>
        <w:rPr>
          <w:rFonts w:ascii="Times New Roman" w:hAnsi="Times New Roman"/>
          <w:lang w:eastAsia="ru-RU"/>
        </w:rPr>
      </w:pPr>
    </w:p>
    <w:p w14:paraId="76DBB8F5" w14:textId="77777777" w:rsidR="00777589" w:rsidRDefault="00777589" w:rsidP="001C01B8">
      <w:pPr>
        <w:tabs>
          <w:tab w:val="left" w:pos="284"/>
          <w:tab w:val="left" w:pos="426"/>
        </w:tabs>
        <w:ind w:left="1066" w:hanging="357"/>
        <w:rPr>
          <w:rFonts w:ascii="Times New Roman" w:hAnsi="Times New Roman"/>
          <w:lang w:eastAsia="ru-RU"/>
        </w:rPr>
      </w:pPr>
    </w:p>
    <w:p w14:paraId="6C098E2F" w14:textId="77777777" w:rsidR="00920967" w:rsidRDefault="00920967" w:rsidP="001C01B8">
      <w:pPr>
        <w:tabs>
          <w:tab w:val="left" w:pos="284"/>
          <w:tab w:val="left" w:pos="426"/>
        </w:tabs>
        <w:ind w:left="1066" w:hanging="357"/>
        <w:rPr>
          <w:rFonts w:ascii="Times New Roman" w:hAnsi="Times New Roman"/>
          <w:lang w:eastAsia="ru-RU"/>
        </w:rPr>
        <w:sectPr w:rsidR="00920967" w:rsidSect="002E026D">
          <w:pgSz w:w="16838" w:h="11906" w:orient="landscape"/>
          <w:pgMar w:top="567" w:right="1134" w:bottom="1134" w:left="1134" w:header="709" w:footer="709" w:gutter="0"/>
          <w:cols w:space="708"/>
          <w:docGrid w:linePitch="360"/>
        </w:sectPr>
      </w:pPr>
    </w:p>
    <w:p w14:paraId="2FCE533B" w14:textId="1C4EA2AB" w:rsidR="00920967" w:rsidRPr="00ED0492" w:rsidRDefault="00920967" w:rsidP="00920967">
      <w:pPr>
        <w:pStyle w:val="2"/>
        <w:numPr>
          <w:ilvl w:val="0"/>
          <w:numId w:val="0"/>
        </w:numPr>
        <w:tabs>
          <w:tab w:val="left" w:pos="284"/>
          <w:tab w:val="left" w:pos="426"/>
        </w:tabs>
        <w:ind w:left="1066"/>
        <w:jc w:val="both"/>
        <w:rPr>
          <w:b/>
        </w:rPr>
      </w:pPr>
      <w:bookmarkStart w:id="772" w:name="_Toc144336016"/>
      <w:r w:rsidRPr="00ED0492">
        <w:rPr>
          <w:b/>
          <w:szCs w:val="28"/>
        </w:rPr>
        <w:lastRenderedPageBreak/>
        <w:t>Приложение</w:t>
      </w:r>
      <w:r w:rsidRPr="00ED0492">
        <w:rPr>
          <w:b/>
          <w:bCs/>
          <w:szCs w:val="28"/>
        </w:rPr>
        <w:t xml:space="preserve"> </w:t>
      </w:r>
      <w:r>
        <w:rPr>
          <w:b/>
          <w:bCs/>
          <w:szCs w:val="28"/>
        </w:rPr>
        <w:t>2</w:t>
      </w:r>
      <w:r w:rsidRPr="00ED0492">
        <w:rPr>
          <w:b/>
          <w:bCs/>
          <w:szCs w:val="28"/>
        </w:rPr>
        <w:t xml:space="preserve">. </w:t>
      </w:r>
      <w:bookmarkStart w:id="773" w:name="_Toc103936442"/>
      <w:r w:rsidRPr="003D1D5F">
        <w:rPr>
          <w:b/>
        </w:rPr>
        <w:t>Список земельных участков, в отношении которых необходимо выполнение мероприятий по устранению противоречий в сведениях государственных реестров и установлению принадлежности земельного участка к определённой категории земель, в соответствии с Федеральным законом от 29 июля 2017 г.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определённой категории земель»</w:t>
      </w:r>
      <w:bookmarkEnd w:id="772"/>
      <w:bookmarkEnd w:id="773"/>
    </w:p>
    <w:p w14:paraId="0548D6E3" w14:textId="179E5277" w:rsidR="00777589" w:rsidRDefault="00777589" w:rsidP="00920967">
      <w:pPr>
        <w:tabs>
          <w:tab w:val="left" w:pos="284"/>
          <w:tab w:val="left" w:pos="426"/>
        </w:tabs>
        <w:ind w:left="1066" w:hanging="357"/>
        <w:rPr>
          <w:rFonts w:ascii="Times New Roman" w:hAnsi="Times New Roman"/>
          <w:lang w:eastAsia="ru-RU"/>
        </w:rPr>
      </w:pPr>
    </w:p>
    <w:tbl>
      <w:tblPr>
        <w:tblW w:w="153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5"/>
        <w:gridCol w:w="1418"/>
        <w:gridCol w:w="567"/>
        <w:gridCol w:w="1992"/>
        <w:gridCol w:w="1133"/>
        <w:gridCol w:w="984"/>
        <w:gridCol w:w="3261"/>
        <w:gridCol w:w="1842"/>
        <w:gridCol w:w="2835"/>
        <w:gridCol w:w="572"/>
      </w:tblGrid>
      <w:tr w:rsidR="00920967" w:rsidRPr="00E60997" w14:paraId="1BC74194" w14:textId="77777777" w:rsidTr="00B25265">
        <w:trPr>
          <w:cantSplit/>
          <w:trHeight w:val="1886"/>
          <w:jc w:val="center"/>
        </w:trPr>
        <w:tc>
          <w:tcPr>
            <w:tcW w:w="705" w:type="dxa"/>
          </w:tcPr>
          <w:p w14:paraId="77EB5E52" w14:textId="77777777" w:rsidR="00920967" w:rsidRPr="00E60997" w:rsidRDefault="00920967" w:rsidP="00B25265">
            <w:pPr>
              <w:spacing w:after="100" w:afterAutospacing="1"/>
              <w:rPr>
                <w:rFonts w:ascii="Times New Roman" w:hAnsi="Times New Roman"/>
                <w:sz w:val="18"/>
                <w:szCs w:val="18"/>
              </w:rPr>
            </w:pPr>
            <w:r w:rsidRPr="00E60997">
              <w:rPr>
                <w:rFonts w:ascii="Times New Roman" w:hAnsi="Times New Roman"/>
                <w:sz w:val="18"/>
                <w:szCs w:val="18"/>
              </w:rPr>
              <w:t>№ п/п</w:t>
            </w:r>
          </w:p>
        </w:tc>
        <w:tc>
          <w:tcPr>
            <w:tcW w:w="1418" w:type="dxa"/>
          </w:tcPr>
          <w:p w14:paraId="1B8E79CF" w14:textId="77777777" w:rsidR="00920967" w:rsidRPr="00E60997" w:rsidRDefault="00920967" w:rsidP="00B25265">
            <w:pPr>
              <w:spacing w:after="100" w:afterAutospacing="1" w:line="240" w:lineRule="auto"/>
              <w:rPr>
                <w:rFonts w:ascii="Times New Roman" w:hAnsi="Times New Roman"/>
                <w:sz w:val="18"/>
                <w:szCs w:val="18"/>
              </w:rPr>
            </w:pPr>
            <w:r w:rsidRPr="00E60997">
              <w:rPr>
                <w:rFonts w:ascii="Times New Roman" w:hAnsi="Times New Roman"/>
                <w:sz w:val="18"/>
                <w:szCs w:val="18"/>
              </w:rPr>
              <w:t>Местоположение лесного участка (участковое лесничество)</w:t>
            </w:r>
          </w:p>
        </w:tc>
        <w:tc>
          <w:tcPr>
            <w:tcW w:w="567" w:type="dxa"/>
          </w:tcPr>
          <w:p w14:paraId="43E3C427" w14:textId="77777777" w:rsidR="00920967" w:rsidRPr="00E60997" w:rsidRDefault="00920967" w:rsidP="00B25265">
            <w:pPr>
              <w:spacing w:after="100" w:afterAutospacing="1"/>
              <w:rPr>
                <w:rFonts w:ascii="Times New Roman" w:hAnsi="Times New Roman"/>
                <w:sz w:val="18"/>
                <w:szCs w:val="18"/>
              </w:rPr>
            </w:pPr>
            <w:r w:rsidRPr="00E60997">
              <w:rPr>
                <w:rFonts w:ascii="Times New Roman" w:hAnsi="Times New Roman"/>
                <w:sz w:val="18"/>
                <w:szCs w:val="18"/>
              </w:rPr>
              <w:t>Номер квартала</w:t>
            </w:r>
          </w:p>
        </w:tc>
        <w:tc>
          <w:tcPr>
            <w:tcW w:w="1992" w:type="dxa"/>
          </w:tcPr>
          <w:p w14:paraId="13E8F0BA" w14:textId="77777777" w:rsidR="00920967" w:rsidRPr="00E60997" w:rsidRDefault="00920967" w:rsidP="00B25265">
            <w:pPr>
              <w:spacing w:after="100" w:afterAutospacing="1"/>
              <w:rPr>
                <w:rFonts w:ascii="Times New Roman" w:hAnsi="Times New Roman"/>
                <w:sz w:val="18"/>
                <w:szCs w:val="18"/>
              </w:rPr>
            </w:pPr>
            <w:r w:rsidRPr="00E60997">
              <w:rPr>
                <w:rFonts w:ascii="Times New Roman" w:hAnsi="Times New Roman"/>
                <w:sz w:val="18"/>
                <w:szCs w:val="18"/>
              </w:rPr>
              <w:t>Кадастровый номер земельного участка, имеющего пересечения с землями лесного фонда</w:t>
            </w:r>
          </w:p>
        </w:tc>
        <w:tc>
          <w:tcPr>
            <w:tcW w:w="1133" w:type="dxa"/>
          </w:tcPr>
          <w:p w14:paraId="6A67B9E7" w14:textId="77777777" w:rsidR="00920967" w:rsidRPr="00E60997" w:rsidRDefault="00920967" w:rsidP="00B25265">
            <w:pPr>
              <w:spacing w:after="100" w:afterAutospacing="1"/>
              <w:rPr>
                <w:rFonts w:ascii="Times New Roman" w:hAnsi="Times New Roman"/>
                <w:sz w:val="18"/>
                <w:szCs w:val="18"/>
              </w:rPr>
            </w:pPr>
            <w:r w:rsidRPr="00E60997">
              <w:rPr>
                <w:rFonts w:ascii="Times New Roman" w:hAnsi="Times New Roman"/>
                <w:sz w:val="18"/>
                <w:szCs w:val="18"/>
              </w:rPr>
              <w:t>Площадь земельного участка, кв. м</w:t>
            </w:r>
          </w:p>
        </w:tc>
        <w:tc>
          <w:tcPr>
            <w:tcW w:w="984" w:type="dxa"/>
          </w:tcPr>
          <w:p w14:paraId="2853C4D0" w14:textId="77777777" w:rsidR="00920967" w:rsidRPr="00E60997" w:rsidRDefault="00920967" w:rsidP="00B25265">
            <w:pPr>
              <w:spacing w:after="100" w:afterAutospacing="1"/>
              <w:rPr>
                <w:rFonts w:ascii="Times New Roman" w:hAnsi="Times New Roman"/>
                <w:sz w:val="18"/>
                <w:szCs w:val="18"/>
              </w:rPr>
            </w:pPr>
            <w:r w:rsidRPr="00E60997">
              <w:rPr>
                <w:rFonts w:ascii="Times New Roman" w:hAnsi="Times New Roman"/>
                <w:sz w:val="18"/>
                <w:szCs w:val="18"/>
              </w:rPr>
              <w:t>Площадь наложения, кв. м</w:t>
            </w:r>
          </w:p>
        </w:tc>
        <w:tc>
          <w:tcPr>
            <w:tcW w:w="3261" w:type="dxa"/>
          </w:tcPr>
          <w:p w14:paraId="30B216A3" w14:textId="77777777" w:rsidR="00920967" w:rsidRPr="00E60997" w:rsidRDefault="00920967" w:rsidP="00B25265">
            <w:pPr>
              <w:spacing w:after="100" w:afterAutospacing="1"/>
              <w:rPr>
                <w:rFonts w:ascii="Times New Roman" w:hAnsi="Times New Roman"/>
                <w:sz w:val="18"/>
                <w:szCs w:val="18"/>
              </w:rPr>
            </w:pPr>
            <w:r w:rsidRPr="00E60997">
              <w:rPr>
                <w:rFonts w:ascii="Times New Roman" w:hAnsi="Times New Roman"/>
                <w:sz w:val="18"/>
                <w:szCs w:val="18"/>
              </w:rPr>
              <w:t>Вид разрешённого использования земельного участка (при наличии сведений – фактическое использование)</w:t>
            </w:r>
          </w:p>
        </w:tc>
        <w:tc>
          <w:tcPr>
            <w:tcW w:w="1842" w:type="dxa"/>
          </w:tcPr>
          <w:p w14:paraId="3B1B3219" w14:textId="77777777" w:rsidR="00920967" w:rsidRPr="00E60997" w:rsidRDefault="00920967" w:rsidP="00B25265">
            <w:pPr>
              <w:spacing w:after="100" w:afterAutospacing="1"/>
              <w:rPr>
                <w:rFonts w:ascii="Times New Roman" w:hAnsi="Times New Roman"/>
                <w:sz w:val="18"/>
                <w:szCs w:val="18"/>
              </w:rPr>
            </w:pPr>
            <w:r w:rsidRPr="00E60997">
              <w:rPr>
                <w:rFonts w:ascii="Times New Roman" w:hAnsi="Times New Roman"/>
                <w:sz w:val="18"/>
                <w:szCs w:val="18"/>
              </w:rPr>
              <w:t>Категория земель земельного участка, имеющего пересечения с лесным участком</w:t>
            </w:r>
          </w:p>
        </w:tc>
        <w:tc>
          <w:tcPr>
            <w:tcW w:w="2835" w:type="dxa"/>
          </w:tcPr>
          <w:p w14:paraId="1D5DBC7B" w14:textId="77777777" w:rsidR="00920967" w:rsidRPr="00E60997" w:rsidRDefault="00920967" w:rsidP="00B25265">
            <w:pPr>
              <w:spacing w:after="100" w:afterAutospacing="1"/>
              <w:rPr>
                <w:rFonts w:ascii="Times New Roman" w:hAnsi="Times New Roman"/>
                <w:sz w:val="18"/>
                <w:szCs w:val="18"/>
              </w:rPr>
            </w:pPr>
            <w:r w:rsidRPr="00E60997">
              <w:rPr>
                <w:rFonts w:ascii="Times New Roman" w:hAnsi="Times New Roman"/>
                <w:sz w:val="18"/>
                <w:szCs w:val="18"/>
              </w:rPr>
              <w:t>Информация о нахождении земельного участка в границах ООПТ (включая ООПТ регионального значения), территории объектов культурного наследия</w:t>
            </w:r>
          </w:p>
        </w:tc>
        <w:tc>
          <w:tcPr>
            <w:tcW w:w="572" w:type="dxa"/>
          </w:tcPr>
          <w:p w14:paraId="30147488" w14:textId="77777777" w:rsidR="00920967" w:rsidRPr="00E60997" w:rsidRDefault="00920967" w:rsidP="00B25265">
            <w:pPr>
              <w:spacing w:after="100" w:afterAutospacing="1"/>
              <w:rPr>
                <w:rFonts w:ascii="Times New Roman" w:hAnsi="Times New Roman"/>
                <w:sz w:val="18"/>
                <w:szCs w:val="18"/>
              </w:rPr>
            </w:pPr>
            <w:r w:rsidRPr="00E60997">
              <w:rPr>
                <w:rFonts w:ascii="Times New Roman" w:hAnsi="Times New Roman"/>
                <w:sz w:val="18"/>
                <w:szCs w:val="18"/>
              </w:rPr>
              <w:t>Принятые рабочей группой решения</w:t>
            </w:r>
          </w:p>
        </w:tc>
      </w:tr>
    </w:tbl>
    <w:p w14:paraId="462B78C6" w14:textId="77777777" w:rsidR="00920967" w:rsidRPr="00BD2182" w:rsidRDefault="00920967" w:rsidP="00920967">
      <w:pPr>
        <w:pStyle w:val="affffffff0"/>
        <w:rPr>
          <w:sz w:val="2"/>
          <w:szCs w:val="2"/>
        </w:rPr>
      </w:pPr>
    </w:p>
    <w:tbl>
      <w:tblPr>
        <w:tblW w:w="153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418"/>
        <w:gridCol w:w="567"/>
        <w:gridCol w:w="1984"/>
        <w:gridCol w:w="1134"/>
        <w:gridCol w:w="992"/>
        <w:gridCol w:w="3261"/>
        <w:gridCol w:w="1842"/>
        <w:gridCol w:w="2835"/>
        <w:gridCol w:w="567"/>
      </w:tblGrid>
      <w:tr w:rsidR="00920967" w:rsidRPr="00973992" w14:paraId="2734F6D8" w14:textId="77777777" w:rsidTr="00B25265">
        <w:trPr>
          <w:trHeight w:val="64"/>
          <w:tblHeader/>
          <w:jc w:val="center"/>
        </w:trPr>
        <w:tc>
          <w:tcPr>
            <w:tcW w:w="704" w:type="dxa"/>
            <w:shd w:val="clear" w:color="auto" w:fill="auto"/>
            <w:noWrap/>
            <w:hideMark/>
          </w:tcPr>
          <w:p w14:paraId="0CC50BA4" w14:textId="77777777" w:rsidR="00920967" w:rsidRPr="00973992" w:rsidRDefault="00920967" w:rsidP="00B25265">
            <w:pPr>
              <w:pStyle w:val="affffffff0"/>
              <w:jc w:val="center"/>
              <w:rPr>
                <w:rFonts w:ascii="Times New Roman" w:hAnsi="Times New Roman"/>
                <w:sz w:val="20"/>
                <w:szCs w:val="20"/>
                <w:lang w:eastAsia="ru-RU"/>
              </w:rPr>
            </w:pPr>
            <w:r w:rsidRPr="00973992">
              <w:rPr>
                <w:rFonts w:ascii="Times New Roman" w:hAnsi="Times New Roman"/>
                <w:sz w:val="20"/>
                <w:szCs w:val="20"/>
                <w:lang w:eastAsia="ru-RU"/>
              </w:rPr>
              <w:t>1</w:t>
            </w:r>
          </w:p>
          <w:p w14:paraId="7E5C3F88" w14:textId="77777777" w:rsidR="00920967" w:rsidRPr="00973992" w:rsidRDefault="00920967" w:rsidP="00B25265">
            <w:pPr>
              <w:pStyle w:val="affffffff0"/>
              <w:jc w:val="center"/>
              <w:rPr>
                <w:rFonts w:ascii="Times New Roman" w:hAnsi="Times New Roman"/>
                <w:sz w:val="20"/>
                <w:szCs w:val="20"/>
                <w:lang w:eastAsia="ru-RU"/>
              </w:rPr>
            </w:pPr>
          </w:p>
        </w:tc>
        <w:tc>
          <w:tcPr>
            <w:tcW w:w="1418" w:type="dxa"/>
            <w:shd w:val="clear" w:color="auto" w:fill="auto"/>
            <w:noWrap/>
            <w:hideMark/>
          </w:tcPr>
          <w:p w14:paraId="33FE4403" w14:textId="77777777" w:rsidR="00920967" w:rsidRPr="00973992" w:rsidRDefault="00920967" w:rsidP="00B25265">
            <w:pPr>
              <w:pStyle w:val="affffffff0"/>
              <w:jc w:val="center"/>
              <w:rPr>
                <w:rFonts w:ascii="Times New Roman" w:hAnsi="Times New Roman"/>
                <w:sz w:val="20"/>
                <w:szCs w:val="20"/>
                <w:lang w:eastAsia="ru-RU"/>
              </w:rPr>
            </w:pPr>
            <w:r w:rsidRPr="00973992">
              <w:rPr>
                <w:rFonts w:ascii="Times New Roman" w:hAnsi="Times New Roman"/>
                <w:sz w:val="20"/>
                <w:szCs w:val="20"/>
                <w:lang w:eastAsia="ru-RU"/>
              </w:rPr>
              <w:t>2</w:t>
            </w:r>
          </w:p>
        </w:tc>
        <w:tc>
          <w:tcPr>
            <w:tcW w:w="567" w:type="dxa"/>
            <w:shd w:val="clear" w:color="auto" w:fill="auto"/>
            <w:noWrap/>
            <w:hideMark/>
          </w:tcPr>
          <w:p w14:paraId="3C83E774" w14:textId="77777777" w:rsidR="00920967" w:rsidRPr="00973992" w:rsidRDefault="00920967" w:rsidP="00B25265">
            <w:pPr>
              <w:pStyle w:val="affffffff0"/>
              <w:jc w:val="center"/>
              <w:rPr>
                <w:rFonts w:ascii="Times New Roman" w:hAnsi="Times New Roman"/>
                <w:sz w:val="20"/>
                <w:szCs w:val="20"/>
                <w:lang w:eastAsia="ru-RU"/>
              </w:rPr>
            </w:pPr>
            <w:r w:rsidRPr="00973992">
              <w:rPr>
                <w:rFonts w:ascii="Times New Roman" w:hAnsi="Times New Roman"/>
                <w:sz w:val="20"/>
                <w:szCs w:val="20"/>
                <w:lang w:eastAsia="ru-RU"/>
              </w:rPr>
              <w:t>3</w:t>
            </w:r>
          </w:p>
        </w:tc>
        <w:tc>
          <w:tcPr>
            <w:tcW w:w="1984" w:type="dxa"/>
            <w:shd w:val="clear" w:color="auto" w:fill="auto"/>
            <w:noWrap/>
            <w:hideMark/>
          </w:tcPr>
          <w:p w14:paraId="2B53281B" w14:textId="77777777" w:rsidR="00920967" w:rsidRPr="00973992" w:rsidRDefault="00920967" w:rsidP="00B25265">
            <w:pPr>
              <w:pStyle w:val="affffffff0"/>
              <w:jc w:val="center"/>
              <w:rPr>
                <w:rFonts w:ascii="Times New Roman" w:hAnsi="Times New Roman"/>
                <w:sz w:val="20"/>
                <w:szCs w:val="20"/>
                <w:lang w:eastAsia="ru-RU"/>
              </w:rPr>
            </w:pPr>
            <w:r w:rsidRPr="00973992">
              <w:rPr>
                <w:rFonts w:ascii="Times New Roman" w:hAnsi="Times New Roman"/>
                <w:sz w:val="20"/>
                <w:szCs w:val="20"/>
                <w:lang w:eastAsia="ru-RU"/>
              </w:rPr>
              <w:t>4</w:t>
            </w:r>
          </w:p>
        </w:tc>
        <w:tc>
          <w:tcPr>
            <w:tcW w:w="1134" w:type="dxa"/>
            <w:shd w:val="clear" w:color="auto" w:fill="auto"/>
            <w:noWrap/>
            <w:hideMark/>
          </w:tcPr>
          <w:p w14:paraId="30365AEB" w14:textId="77777777" w:rsidR="00920967" w:rsidRPr="00973992" w:rsidRDefault="00920967" w:rsidP="00B25265">
            <w:pPr>
              <w:pStyle w:val="affffffff0"/>
              <w:jc w:val="center"/>
              <w:rPr>
                <w:rFonts w:ascii="Times New Roman" w:hAnsi="Times New Roman"/>
                <w:sz w:val="20"/>
                <w:szCs w:val="20"/>
                <w:lang w:eastAsia="ru-RU"/>
              </w:rPr>
            </w:pPr>
            <w:r w:rsidRPr="00973992">
              <w:rPr>
                <w:rFonts w:ascii="Times New Roman" w:hAnsi="Times New Roman"/>
                <w:sz w:val="20"/>
                <w:szCs w:val="20"/>
                <w:lang w:eastAsia="ru-RU"/>
              </w:rPr>
              <w:t>5</w:t>
            </w:r>
          </w:p>
        </w:tc>
        <w:tc>
          <w:tcPr>
            <w:tcW w:w="992" w:type="dxa"/>
            <w:shd w:val="clear" w:color="auto" w:fill="auto"/>
            <w:noWrap/>
            <w:hideMark/>
          </w:tcPr>
          <w:p w14:paraId="304AAB4F" w14:textId="77777777" w:rsidR="00920967" w:rsidRPr="00973992" w:rsidRDefault="00920967" w:rsidP="00B25265">
            <w:pPr>
              <w:pStyle w:val="affffffff0"/>
              <w:jc w:val="center"/>
              <w:rPr>
                <w:rFonts w:ascii="Times New Roman" w:hAnsi="Times New Roman"/>
                <w:sz w:val="20"/>
                <w:szCs w:val="20"/>
                <w:lang w:eastAsia="ru-RU"/>
              </w:rPr>
            </w:pPr>
            <w:r w:rsidRPr="00973992">
              <w:rPr>
                <w:rFonts w:ascii="Times New Roman" w:hAnsi="Times New Roman"/>
                <w:sz w:val="20"/>
                <w:szCs w:val="20"/>
                <w:lang w:eastAsia="ru-RU"/>
              </w:rPr>
              <w:t>6</w:t>
            </w:r>
          </w:p>
        </w:tc>
        <w:tc>
          <w:tcPr>
            <w:tcW w:w="3261" w:type="dxa"/>
            <w:shd w:val="clear" w:color="auto" w:fill="auto"/>
            <w:noWrap/>
            <w:hideMark/>
          </w:tcPr>
          <w:p w14:paraId="3B9AC98B" w14:textId="77777777" w:rsidR="00920967" w:rsidRPr="00973992" w:rsidRDefault="00920967" w:rsidP="00B25265">
            <w:pPr>
              <w:pStyle w:val="affffffff0"/>
              <w:jc w:val="center"/>
              <w:rPr>
                <w:rFonts w:ascii="Times New Roman" w:hAnsi="Times New Roman"/>
                <w:sz w:val="20"/>
                <w:szCs w:val="20"/>
                <w:lang w:eastAsia="ru-RU"/>
              </w:rPr>
            </w:pPr>
            <w:r w:rsidRPr="00973992">
              <w:rPr>
                <w:rFonts w:ascii="Times New Roman" w:hAnsi="Times New Roman"/>
                <w:sz w:val="20"/>
                <w:szCs w:val="20"/>
                <w:lang w:eastAsia="ru-RU"/>
              </w:rPr>
              <w:t>7</w:t>
            </w:r>
          </w:p>
        </w:tc>
        <w:tc>
          <w:tcPr>
            <w:tcW w:w="1842" w:type="dxa"/>
            <w:shd w:val="clear" w:color="auto" w:fill="auto"/>
            <w:noWrap/>
            <w:hideMark/>
          </w:tcPr>
          <w:p w14:paraId="3C32BD27" w14:textId="77777777" w:rsidR="00920967" w:rsidRPr="00973992" w:rsidRDefault="00920967" w:rsidP="00B25265">
            <w:pPr>
              <w:pStyle w:val="affffffff0"/>
              <w:jc w:val="center"/>
              <w:rPr>
                <w:rFonts w:ascii="Times New Roman" w:hAnsi="Times New Roman"/>
                <w:sz w:val="20"/>
                <w:szCs w:val="20"/>
                <w:lang w:eastAsia="ru-RU"/>
              </w:rPr>
            </w:pPr>
            <w:r w:rsidRPr="00973992">
              <w:rPr>
                <w:rFonts w:ascii="Times New Roman" w:hAnsi="Times New Roman"/>
                <w:sz w:val="20"/>
                <w:szCs w:val="20"/>
                <w:lang w:eastAsia="ru-RU"/>
              </w:rPr>
              <w:t>8</w:t>
            </w:r>
          </w:p>
        </w:tc>
        <w:tc>
          <w:tcPr>
            <w:tcW w:w="2835" w:type="dxa"/>
            <w:shd w:val="clear" w:color="auto" w:fill="auto"/>
            <w:noWrap/>
            <w:hideMark/>
          </w:tcPr>
          <w:p w14:paraId="018F4AFA" w14:textId="77777777" w:rsidR="00920967" w:rsidRPr="00973992" w:rsidRDefault="00920967" w:rsidP="00B25265">
            <w:pPr>
              <w:pStyle w:val="affffffff0"/>
              <w:jc w:val="center"/>
              <w:rPr>
                <w:rFonts w:ascii="Times New Roman" w:hAnsi="Times New Roman"/>
                <w:sz w:val="20"/>
                <w:szCs w:val="20"/>
                <w:lang w:eastAsia="ru-RU"/>
              </w:rPr>
            </w:pPr>
            <w:r w:rsidRPr="00973992">
              <w:rPr>
                <w:rFonts w:ascii="Times New Roman" w:hAnsi="Times New Roman"/>
                <w:sz w:val="20"/>
                <w:szCs w:val="20"/>
                <w:lang w:eastAsia="ru-RU"/>
              </w:rPr>
              <w:t>9</w:t>
            </w:r>
          </w:p>
        </w:tc>
        <w:tc>
          <w:tcPr>
            <w:tcW w:w="567" w:type="dxa"/>
          </w:tcPr>
          <w:p w14:paraId="713C0912" w14:textId="77777777" w:rsidR="00920967" w:rsidRPr="00973992" w:rsidRDefault="00920967" w:rsidP="00B25265">
            <w:pPr>
              <w:pStyle w:val="affffffff0"/>
              <w:jc w:val="center"/>
              <w:rPr>
                <w:rFonts w:ascii="Times New Roman" w:hAnsi="Times New Roman"/>
                <w:sz w:val="20"/>
                <w:szCs w:val="20"/>
                <w:lang w:eastAsia="ru-RU"/>
              </w:rPr>
            </w:pPr>
            <w:r w:rsidRPr="00973992">
              <w:rPr>
                <w:rFonts w:ascii="Times New Roman" w:hAnsi="Times New Roman"/>
                <w:sz w:val="20"/>
                <w:szCs w:val="20"/>
                <w:lang w:eastAsia="ru-RU"/>
              </w:rPr>
              <w:t>10</w:t>
            </w:r>
          </w:p>
        </w:tc>
      </w:tr>
      <w:tr w:rsidR="00920967" w:rsidRPr="00973992" w14:paraId="1C84EC53" w14:textId="77777777" w:rsidTr="00B25265">
        <w:trPr>
          <w:trHeight w:val="146"/>
          <w:jc w:val="center"/>
        </w:trPr>
        <w:tc>
          <w:tcPr>
            <w:tcW w:w="15304" w:type="dxa"/>
            <w:gridSpan w:val="10"/>
            <w:tcBorders>
              <w:top w:val="single" w:sz="4" w:space="0" w:color="auto"/>
              <w:left w:val="single" w:sz="4" w:space="0" w:color="auto"/>
              <w:bottom w:val="single" w:sz="4" w:space="0" w:color="auto"/>
              <w:right w:val="single" w:sz="4" w:space="0" w:color="auto"/>
            </w:tcBorders>
            <w:shd w:val="clear" w:color="auto" w:fill="auto"/>
            <w:noWrap/>
          </w:tcPr>
          <w:p w14:paraId="35EE92DD" w14:textId="77777777" w:rsidR="00920967" w:rsidRPr="00973992" w:rsidRDefault="00920967" w:rsidP="00B25265">
            <w:pPr>
              <w:pStyle w:val="affffffff0"/>
              <w:jc w:val="center"/>
              <w:rPr>
                <w:rFonts w:ascii="Times New Roman" w:eastAsiaTheme="minorHAnsi" w:hAnsi="Times New Roman"/>
                <w:b/>
                <w:bCs/>
                <w:sz w:val="20"/>
                <w:szCs w:val="20"/>
              </w:rPr>
            </w:pPr>
            <w:r>
              <w:rPr>
                <w:rFonts w:ascii="Times New Roman" w:hAnsi="Times New Roman"/>
                <w:b/>
                <w:bCs/>
                <w:sz w:val="20"/>
                <w:szCs w:val="20"/>
              </w:rPr>
              <w:t>с</w:t>
            </w:r>
            <w:r w:rsidRPr="00973992">
              <w:rPr>
                <w:rFonts w:ascii="Times New Roman" w:hAnsi="Times New Roman"/>
                <w:b/>
                <w:bCs/>
                <w:sz w:val="20"/>
                <w:szCs w:val="20"/>
              </w:rPr>
              <w:t>. Первомайское</w:t>
            </w:r>
          </w:p>
        </w:tc>
      </w:tr>
      <w:tr w:rsidR="00920967" w:rsidRPr="00973992" w14:paraId="581E69A7"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326ADCEF"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48AA79D1"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 xml:space="preserve">Ханкайское сельское </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4F101B38"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37F11A72"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25:19:010901:141</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37905EDB"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2599,8</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3893D06D"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2599,8</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19AFA969"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Для ведения личного подсобного хозяйства</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0302E363"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20D9EFF5"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3D75D2D"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 </w:t>
            </w:r>
          </w:p>
        </w:tc>
      </w:tr>
      <w:tr w:rsidR="00920967" w:rsidRPr="00973992" w14:paraId="1736AE6B"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21C8117F"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13540936" w14:textId="77777777" w:rsidR="00920967" w:rsidRPr="00973992" w:rsidRDefault="00920967" w:rsidP="00B25265">
            <w:pPr>
              <w:pStyle w:val="affffffff0"/>
              <w:rPr>
                <w:rFonts w:ascii="Times New Roman" w:hAnsi="Times New Roman"/>
                <w:sz w:val="20"/>
                <w:szCs w:val="20"/>
                <w:lang w:eastAsia="ru-RU"/>
              </w:rPr>
            </w:pPr>
            <w:r w:rsidRPr="00DE0145">
              <w:rPr>
                <w:rFonts w:ascii="Times New Roman" w:hAnsi="Times New Roman"/>
                <w:sz w:val="20"/>
                <w:szCs w:val="20"/>
                <w:lang w:eastAsia="ru-RU"/>
              </w:rPr>
              <w:t xml:space="preserve">Ханкайское сельское </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19F20874"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753B0794"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25:19:010901:159</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749EB6DE"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700,5</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07DA5777"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700,5</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5E5A2A99"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Для ведения личного подсобного хозяйства</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44211C87"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455044EE"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37128CA"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 </w:t>
            </w:r>
          </w:p>
        </w:tc>
      </w:tr>
      <w:tr w:rsidR="00920967" w:rsidRPr="00973992" w14:paraId="5081A058"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27CDFAF7"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2421A322" w14:textId="77777777" w:rsidR="00920967" w:rsidRPr="00973992" w:rsidRDefault="00920967" w:rsidP="00B25265">
            <w:pPr>
              <w:pStyle w:val="affffffff0"/>
              <w:rPr>
                <w:rFonts w:ascii="Times New Roman" w:hAnsi="Times New Roman"/>
                <w:sz w:val="20"/>
                <w:szCs w:val="20"/>
                <w:lang w:eastAsia="ru-RU"/>
              </w:rPr>
            </w:pPr>
            <w:r w:rsidRPr="00DE0145">
              <w:rPr>
                <w:rFonts w:ascii="Times New Roman" w:hAnsi="Times New Roman"/>
                <w:sz w:val="20"/>
                <w:szCs w:val="20"/>
                <w:lang w:eastAsia="ru-RU"/>
              </w:rPr>
              <w:t xml:space="preserve">Ханкайское сельское </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397C1B2E" w14:textId="77777777" w:rsidR="00920967" w:rsidRPr="00973992" w:rsidRDefault="00920967" w:rsidP="00B25265">
            <w:pPr>
              <w:pStyle w:val="affffffff0"/>
              <w:rPr>
                <w:rFonts w:ascii="Times New Roman" w:hAnsi="Times New Roman"/>
                <w:sz w:val="20"/>
                <w:szCs w:val="20"/>
                <w:lang w:eastAsia="ru-RU"/>
              </w:rPr>
            </w:pPr>
            <w:r w:rsidRPr="005745B8">
              <w:rPr>
                <w:rFonts w:ascii="Times New Roman" w:hAnsi="Times New Roman"/>
                <w:sz w:val="20"/>
                <w:szCs w:val="20"/>
                <w:lang w:eastAsia="ru-RU"/>
              </w:rPr>
              <w:t>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692B86A8"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25:19:010901:2</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45D9B7CB"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1000,4</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4C6CBBA4"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352,8</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026754B4"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Под производственную территорию</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512933DD" w14:textId="77777777" w:rsidR="00920967" w:rsidRPr="00973992" w:rsidRDefault="00920967" w:rsidP="00B25265">
            <w:pPr>
              <w:pStyle w:val="affffffff0"/>
              <w:rPr>
                <w:rFonts w:ascii="Times New Roman" w:hAnsi="Times New Roman"/>
                <w:sz w:val="20"/>
                <w:szCs w:val="20"/>
                <w:lang w:eastAsia="ru-RU"/>
              </w:rPr>
            </w:pPr>
            <w:r w:rsidRPr="009A5C30">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34B78127"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EE273CE"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2B8D0590"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17F12936"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19C6BCE9" w14:textId="77777777" w:rsidR="00920967" w:rsidRPr="00973992" w:rsidRDefault="00920967" w:rsidP="00B25265">
            <w:pPr>
              <w:pStyle w:val="affffffff0"/>
              <w:rPr>
                <w:rFonts w:ascii="Times New Roman" w:hAnsi="Times New Roman"/>
                <w:sz w:val="20"/>
                <w:szCs w:val="20"/>
                <w:lang w:eastAsia="ru-RU"/>
              </w:rPr>
            </w:pPr>
            <w:r w:rsidRPr="00DE0145">
              <w:rPr>
                <w:rFonts w:ascii="Times New Roman" w:hAnsi="Times New Roman"/>
                <w:sz w:val="20"/>
                <w:szCs w:val="20"/>
                <w:lang w:eastAsia="ru-RU"/>
              </w:rPr>
              <w:t xml:space="preserve">Ханкайское сельское </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7849E446" w14:textId="77777777" w:rsidR="00920967" w:rsidRPr="00973992" w:rsidRDefault="00920967" w:rsidP="00B25265">
            <w:pPr>
              <w:pStyle w:val="affffffff0"/>
              <w:rPr>
                <w:rFonts w:ascii="Times New Roman" w:hAnsi="Times New Roman"/>
                <w:sz w:val="20"/>
                <w:szCs w:val="20"/>
                <w:lang w:eastAsia="ru-RU"/>
              </w:rPr>
            </w:pPr>
            <w:r w:rsidRPr="005745B8">
              <w:rPr>
                <w:rFonts w:ascii="Times New Roman" w:hAnsi="Times New Roman"/>
                <w:sz w:val="20"/>
                <w:szCs w:val="20"/>
                <w:lang w:eastAsia="ru-RU"/>
              </w:rPr>
              <w:t>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45C74305"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25:19:010901:180</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0862FEBF"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2083,7</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58D39663"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1530,4</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483D4C39"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Для ведения личного подсобного хозяйства</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72A21500" w14:textId="77777777" w:rsidR="00920967" w:rsidRPr="00973992" w:rsidRDefault="00920967" w:rsidP="00B25265">
            <w:pPr>
              <w:pStyle w:val="affffffff0"/>
              <w:rPr>
                <w:rFonts w:ascii="Times New Roman" w:hAnsi="Times New Roman"/>
                <w:sz w:val="20"/>
                <w:szCs w:val="20"/>
                <w:lang w:eastAsia="ru-RU"/>
              </w:rPr>
            </w:pPr>
            <w:r w:rsidRPr="009A5C30">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4F0C893A"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EF94306"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5D87AD64"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5C1B2A9F"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193EF047" w14:textId="77777777" w:rsidR="00920967" w:rsidRPr="00973992" w:rsidRDefault="00920967" w:rsidP="00B25265">
            <w:pPr>
              <w:pStyle w:val="affffffff0"/>
              <w:rPr>
                <w:rFonts w:ascii="Times New Roman" w:hAnsi="Times New Roman"/>
                <w:sz w:val="20"/>
                <w:szCs w:val="20"/>
                <w:lang w:eastAsia="ru-RU"/>
              </w:rPr>
            </w:pPr>
            <w:r w:rsidRPr="00DE0145">
              <w:rPr>
                <w:rFonts w:ascii="Times New Roman" w:hAnsi="Times New Roman"/>
                <w:sz w:val="20"/>
                <w:szCs w:val="20"/>
                <w:lang w:eastAsia="ru-RU"/>
              </w:rPr>
              <w:t xml:space="preserve">Ханкайское сельское </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1E949775" w14:textId="77777777" w:rsidR="00920967" w:rsidRPr="00973992" w:rsidRDefault="00920967" w:rsidP="00B25265">
            <w:pPr>
              <w:pStyle w:val="affffffff0"/>
              <w:rPr>
                <w:rFonts w:ascii="Times New Roman" w:hAnsi="Times New Roman"/>
                <w:sz w:val="20"/>
                <w:szCs w:val="20"/>
                <w:lang w:eastAsia="ru-RU"/>
              </w:rPr>
            </w:pPr>
            <w:r w:rsidRPr="005745B8">
              <w:rPr>
                <w:rFonts w:ascii="Times New Roman" w:hAnsi="Times New Roman"/>
                <w:sz w:val="20"/>
                <w:szCs w:val="20"/>
                <w:lang w:eastAsia="ru-RU"/>
              </w:rPr>
              <w:t>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458317CE"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25:19:010901:160</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51350B6F"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1000,1</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7B0473BE"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853,9</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74D938BB"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Для ведения личного подсобного хозяйства</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4C624FC0" w14:textId="77777777" w:rsidR="00920967" w:rsidRPr="00973992" w:rsidRDefault="00920967" w:rsidP="00B25265">
            <w:pPr>
              <w:pStyle w:val="affffffff0"/>
              <w:rPr>
                <w:rFonts w:ascii="Times New Roman" w:hAnsi="Times New Roman"/>
                <w:sz w:val="20"/>
                <w:szCs w:val="20"/>
                <w:lang w:eastAsia="ru-RU"/>
              </w:rPr>
            </w:pPr>
            <w:r w:rsidRPr="009A5C30">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729A4F4A"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4E0C238"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294D4175"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3913C75F"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46D44C85" w14:textId="77777777" w:rsidR="00920967" w:rsidRPr="00973992" w:rsidRDefault="00920967" w:rsidP="00B25265">
            <w:pPr>
              <w:pStyle w:val="affffffff0"/>
              <w:rPr>
                <w:rFonts w:ascii="Times New Roman" w:hAnsi="Times New Roman"/>
                <w:sz w:val="20"/>
                <w:szCs w:val="20"/>
                <w:lang w:eastAsia="ru-RU"/>
              </w:rPr>
            </w:pPr>
            <w:r w:rsidRPr="00DE0145">
              <w:rPr>
                <w:rFonts w:ascii="Times New Roman" w:hAnsi="Times New Roman"/>
                <w:sz w:val="20"/>
                <w:szCs w:val="20"/>
                <w:lang w:eastAsia="ru-RU"/>
              </w:rPr>
              <w:t xml:space="preserve">Ханкайское сельское </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59886F52" w14:textId="77777777" w:rsidR="00920967" w:rsidRPr="00973992" w:rsidRDefault="00920967" w:rsidP="00B25265">
            <w:pPr>
              <w:pStyle w:val="affffffff0"/>
              <w:rPr>
                <w:rFonts w:ascii="Times New Roman" w:hAnsi="Times New Roman"/>
                <w:sz w:val="20"/>
                <w:szCs w:val="20"/>
                <w:lang w:eastAsia="ru-RU"/>
              </w:rPr>
            </w:pPr>
            <w:r w:rsidRPr="005745B8">
              <w:rPr>
                <w:rFonts w:ascii="Times New Roman" w:hAnsi="Times New Roman"/>
                <w:sz w:val="20"/>
                <w:szCs w:val="20"/>
                <w:lang w:eastAsia="ru-RU"/>
              </w:rPr>
              <w:t>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622370EF"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25:19:010901:193</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04B059FE"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8556,2</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7C791E97"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3419,5</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4D978555"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Для школы</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48E2FF18" w14:textId="77777777" w:rsidR="00920967" w:rsidRPr="00973992" w:rsidRDefault="00920967" w:rsidP="00B25265">
            <w:pPr>
              <w:pStyle w:val="affffffff0"/>
              <w:rPr>
                <w:rFonts w:ascii="Times New Roman" w:hAnsi="Times New Roman"/>
                <w:sz w:val="20"/>
                <w:szCs w:val="20"/>
                <w:lang w:eastAsia="ru-RU"/>
              </w:rPr>
            </w:pPr>
            <w:r w:rsidRPr="009A5C30">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4761272A"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528623A"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5FE2D6E7"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13D4FF0C"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6D492528" w14:textId="77777777" w:rsidR="00920967" w:rsidRPr="00973992" w:rsidRDefault="00920967" w:rsidP="00B25265">
            <w:pPr>
              <w:pStyle w:val="affffffff0"/>
              <w:rPr>
                <w:rFonts w:ascii="Times New Roman" w:hAnsi="Times New Roman"/>
                <w:sz w:val="20"/>
                <w:szCs w:val="20"/>
                <w:lang w:eastAsia="ru-RU"/>
              </w:rPr>
            </w:pPr>
            <w:r w:rsidRPr="00DE0145">
              <w:rPr>
                <w:rFonts w:ascii="Times New Roman" w:hAnsi="Times New Roman"/>
                <w:sz w:val="20"/>
                <w:szCs w:val="20"/>
                <w:lang w:eastAsia="ru-RU"/>
              </w:rPr>
              <w:t xml:space="preserve">Ханкайское сельское </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2A235968" w14:textId="77777777" w:rsidR="00920967" w:rsidRPr="00973992" w:rsidRDefault="00920967" w:rsidP="00B25265">
            <w:pPr>
              <w:pStyle w:val="affffffff0"/>
              <w:rPr>
                <w:rFonts w:ascii="Times New Roman" w:hAnsi="Times New Roman"/>
                <w:sz w:val="20"/>
                <w:szCs w:val="20"/>
                <w:lang w:eastAsia="ru-RU"/>
              </w:rPr>
            </w:pPr>
            <w:r w:rsidRPr="005745B8">
              <w:rPr>
                <w:rFonts w:ascii="Times New Roman" w:hAnsi="Times New Roman"/>
                <w:sz w:val="20"/>
                <w:szCs w:val="20"/>
                <w:lang w:eastAsia="ru-RU"/>
              </w:rPr>
              <w:t>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2929B796"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25:19:010901:310</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4074AFF0"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600,0</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578E57BD"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600,0</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0AC8C76E"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Фельдшерско-акушерский пункт</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53976B4D" w14:textId="77777777" w:rsidR="00920967" w:rsidRPr="00973992" w:rsidRDefault="00920967" w:rsidP="00B25265">
            <w:pPr>
              <w:pStyle w:val="affffffff0"/>
              <w:rPr>
                <w:rFonts w:ascii="Times New Roman" w:hAnsi="Times New Roman"/>
                <w:sz w:val="20"/>
                <w:szCs w:val="20"/>
                <w:lang w:eastAsia="ru-RU"/>
              </w:rPr>
            </w:pPr>
            <w:r w:rsidRPr="009A5C30">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72FC467B"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328D0E6"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379BD4C5"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1C5B4379"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74382D7B" w14:textId="77777777" w:rsidR="00920967" w:rsidRPr="00973992" w:rsidRDefault="00920967" w:rsidP="00B25265">
            <w:pPr>
              <w:pStyle w:val="affffffff0"/>
              <w:rPr>
                <w:rFonts w:ascii="Times New Roman" w:hAnsi="Times New Roman"/>
                <w:sz w:val="20"/>
                <w:szCs w:val="20"/>
                <w:lang w:eastAsia="ru-RU"/>
              </w:rPr>
            </w:pPr>
            <w:r w:rsidRPr="00DE0145">
              <w:rPr>
                <w:rFonts w:ascii="Times New Roman" w:hAnsi="Times New Roman"/>
                <w:sz w:val="20"/>
                <w:szCs w:val="20"/>
                <w:lang w:eastAsia="ru-RU"/>
              </w:rPr>
              <w:t xml:space="preserve">Ханкайское сельское </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2A35AE30" w14:textId="77777777" w:rsidR="00920967" w:rsidRPr="00973992" w:rsidRDefault="00920967" w:rsidP="00B25265">
            <w:pPr>
              <w:pStyle w:val="affffffff0"/>
              <w:rPr>
                <w:rFonts w:ascii="Times New Roman" w:hAnsi="Times New Roman"/>
                <w:sz w:val="20"/>
                <w:szCs w:val="20"/>
                <w:lang w:eastAsia="ru-RU"/>
              </w:rPr>
            </w:pPr>
            <w:r w:rsidRPr="005745B8">
              <w:rPr>
                <w:rFonts w:ascii="Times New Roman" w:hAnsi="Times New Roman"/>
                <w:sz w:val="20"/>
                <w:szCs w:val="20"/>
                <w:lang w:eastAsia="ru-RU"/>
              </w:rPr>
              <w:t>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68682D7E"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25:19:010901:4</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7FA6349A"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6801,7</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263D057D"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4869,0</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0E084489"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Под производственную территорию</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6E39F11E" w14:textId="77777777" w:rsidR="00920967" w:rsidRPr="00973992" w:rsidRDefault="00920967" w:rsidP="00B25265">
            <w:pPr>
              <w:pStyle w:val="affffffff0"/>
              <w:rPr>
                <w:rFonts w:ascii="Times New Roman" w:hAnsi="Times New Roman"/>
                <w:sz w:val="20"/>
                <w:szCs w:val="20"/>
                <w:lang w:eastAsia="ru-RU"/>
              </w:rPr>
            </w:pPr>
            <w:r w:rsidRPr="009A5C30">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3FE3F253"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6D43FAF"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114D1F6C"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703E6C3F"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25CB8F32" w14:textId="77777777" w:rsidR="00920967" w:rsidRPr="00973992" w:rsidRDefault="00920967" w:rsidP="00B25265">
            <w:pPr>
              <w:pStyle w:val="affffffff0"/>
              <w:rPr>
                <w:rFonts w:ascii="Times New Roman" w:hAnsi="Times New Roman"/>
                <w:sz w:val="20"/>
                <w:szCs w:val="20"/>
                <w:lang w:eastAsia="ru-RU"/>
              </w:rPr>
            </w:pPr>
            <w:r w:rsidRPr="00DE0145">
              <w:rPr>
                <w:rFonts w:ascii="Times New Roman" w:hAnsi="Times New Roman"/>
                <w:sz w:val="20"/>
                <w:szCs w:val="20"/>
                <w:lang w:eastAsia="ru-RU"/>
              </w:rPr>
              <w:t xml:space="preserve">Ханкайское сельское </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0D4130A2" w14:textId="77777777" w:rsidR="00920967" w:rsidRPr="00973992" w:rsidRDefault="00920967" w:rsidP="00B25265">
            <w:pPr>
              <w:pStyle w:val="affffffff0"/>
              <w:rPr>
                <w:rFonts w:ascii="Times New Roman" w:hAnsi="Times New Roman"/>
                <w:sz w:val="20"/>
                <w:szCs w:val="20"/>
                <w:lang w:eastAsia="ru-RU"/>
              </w:rPr>
            </w:pPr>
            <w:r w:rsidRPr="005745B8">
              <w:rPr>
                <w:rFonts w:ascii="Times New Roman" w:hAnsi="Times New Roman"/>
                <w:sz w:val="20"/>
                <w:szCs w:val="20"/>
                <w:lang w:eastAsia="ru-RU"/>
              </w:rPr>
              <w:t>2</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18F3648F"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25:19:010901:181</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4C659425"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1900,5</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6FF1333E"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1495,9</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1347CFA1"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Для ведения личного подсобного хозяйства</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44F521F0" w14:textId="77777777" w:rsidR="00920967" w:rsidRPr="00973992" w:rsidRDefault="00920967" w:rsidP="00B25265">
            <w:pPr>
              <w:pStyle w:val="affffffff0"/>
              <w:rPr>
                <w:rFonts w:ascii="Times New Roman" w:hAnsi="Times New Roman"/>
                <w:sz w:val="20"/>
                <w:szCs w:val="20"/>
                <w:lang w:eastAsia="ru-RU"/>
              </w:rPr>
            </w:pPr>
            <w:r w:rsidRPr="009A5C30">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0B23D4D9"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8A94871"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026DD255"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56BB3C30" w14:textId="77777777" w:rsidR="00920967" w:rsidRPr="00973992" w:rsidRDefault="00920967" w:rsidP="00B25265">
            <w:pPr>
              <w:pStyle w:val="affffffff0"/>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6800E1FD" w14:textId="77777777" w:rsidR="00920967" w:rsidRPr="00973992" w:rsidRDefault="00920967" w:rsidP="00B25265">
            <w:pPr>
              <w:pStyle w:val="affffffff0"/>
              <w:rPr>
                <w:rFonts w:ascii="Times New Roman" w:hAnsi="Times New Roman"/>
                <w:sz w:val="20"/>
                <w:szCs w:val="20"/>
                <w:lang w:eastAsia="ru-RU"/>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04EA9DFA" w14:textId="77777777" w:rsidR="00920967" w:rsidRPr="00973992" w:rsidRDefault="00920967" w:rsidP="00B25265">
            <w:pPr>
              <w:pStyle w:val="affffffff0"/>
              <w:rPr>
                <w:rFonts w:ascii="Times New Roman" w:hAnsi="Times New Roman"/>
                <w:sz w:val="20"/>
                <w:szCs w:val="20"/>
                <w:lang w:eastAsia="ru-RU"/>
              </w:rPr>
            </w:pP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37BB24FC" w14:textId="77777777" w:rsidR="00920967" w:rsidRPr="00973992" w:rsidRDefault="00920967" w:rsidP="00B25265">
            <w:pPr>
              <w:pStyle w:val="affffffff0"/>
              <w:rPr>
                <w:rFonts w:ascii="Times New Roman" w:hAnsi="Times New Roman"/>
                <w:sz w:val="20"/>
                <w:szCs w:val="20"/>
                <w:lang w:eastAsia="ru-RU"/>
              </w:rPr>
            </w:pPr>
          </w:p>
        </w:tc>
        <w:tc>
          <w:tcPr>
            <w:tcW w:w="1134" w:type="dxa"/>
            <w:tcBorders>
              <w:top w:val="nil"/>
              <w:left w:val="nil"/>
              <w:bottom w:val="single" w:sz="8" w:space="0" w:color="auto"/>
              <w:right w:val="single" w:sz="8" w:space="0" w:color="auto"/>
            </w:tcBorders>
            <w:shd w:val="clear" w:color="auto" w:fill="auto"/>
            <w:noWrap/>
            <w:vAlign w:val="center"/>
          </w:tcPr>
          <w:p w14:paraId="2186B4FC" w14:textId="77777777" w:rsidR="00920967" w:rsidRPr="003B63CF" w:rsidRDefault="00920967" w:rsidP="00B25265">
            <w:pPr>
              <w:pStyle w:val="affffffff0"/>
              <w:rPr>
                <w:rFonts w:ascii="Times New Roman" w:hAnsi="Times New Roman"/>
                <w:b/>
                <w:bCs/>
                <w:sz w:val="20"/>
                <w:szCs w:val="20"/>
                <w:lang w:eastAsia="ru-RU"/>
              </w:rPr>
            </w:pPr>
            <w:r w:rsidRPr="003B63CF">
              <w:rPr>
                <w:rFonts w:ascii="Times New Roman" w:hAnsi="Times New Roman"/>
                <w:b/>
                <w:bCs/>
                <w:sz w:val="20"/>
                <w:szCs w:val="20"/>
                <w:lang w:eastAsia="ru-RU"/>
              </w:rPr>
              <w:t>25242,9</w:t>
            </w:r>
          </w:p>
        </w:tc>
        <w:tc>
          <w:tcPr>
            <w:tcW w:w="992" w:type="dxa"/>
            <w:tcBorders>
              <w:top w:val="nil"/>
              <w:left w:val="nil"/>
              <w:bottom w:val="single" w:sz="8" w:space="0" w:color="auto"/>
              <w:right w:val="single" w:sz="8" w:space="0" w:color="auto"/>
            </w:tcBorders>
            <w:shd w:val="clear" w:color="auto" w:fill="auto"/>
            <w:noWrap/>
            <w:vAlign w:val="center"/>
          </w:tcPr>
          <w:p w14:paraId="47D9EE6E" w14:textId="77777777" w:rsidR="00920967" w:rsidRPr="003B63CF" w:rsidRDefault="00920967" w:rsidP="00B25265">
            <w:pPr>
              <w:pStyle w:val="affffffff0"/>
              <w:rPr>
                <w:rFonts w:ascii="Times New Roman" w:hAnsi="Times New Roman"/>
                <w:b/>
                <w:bCs/>
                <w:sz w:val="20"/>
                <w:szCs w:val="20"/>
                <w:lang w:eastAsia="ru-RU"/>
              </w:rPr>
            </w:pPr>
            <w:r w:rsidRPr="003B63CF">
              <w:rPr>
                <w:rFonts w:ascii="Times New Roman" w:hAnsi="Times New Roman"/>
                <w:b/>
                <w:bCs/>
                <w:sz w:val="20"/>
                <w:szCs w:val="20"/>
                <w:lang w:eastAsia="ru-RU"/>
              </w:rPr>
              <w:t>16421,8</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0E9CC55C" w14:textId="77777777" w:rsidR="00920967" w:rsidRPr="00973992" w:rsidRDefault="00920967" w:rsidP="00B25265">
            <w:pPr>
              <w:pStyle w:val="affffffff0"/>
              <w:rPr>
                <w:rFonts w:ascii="Times New Roman" w:hAnsi="Times New Roman"/>
                <w:sz w:val="20"/>
                <w:szCs w:val="20"/>
                <w:lang w:eastAsia="ru-RU"/>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2F4C1445" w14:textId="77777777" w:rsidR="00920967" w:rsidRPr="00973992" w:rsidRDefault="00920967" w:rsidP="00B25265">
            <w:pPr>
              <w:pStyle w:val="affffffff0"/>
              <w:rPr>
                <w:rFonts w:ascii="Times New Roman" w:hAnsi="Times New Roman"/>
                <w:sz w:val="20"/>
                <w:szCs w:val="20"/>
                <w:lang w:eastAsia="ru-RU"/>
              </w:rPr>
            </w:pP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14B2573D" w14:textId="77777777" w:rsidR="00920967" w:rsidRPr="00973992" w:rsidRDefault="00920967" w:rsidP="00B25265">
            <w:pPr>
              <w:pStyle w:val="affffffff0"/>
              <w:rPr>
                <w:rFonts w:ascii="Times New Roman" w:hAnsi="Times New Roman"/>
                <w:sz w:val="20"/>
                <w:szCs w:val="20"/>
                <w:lang w:eastAsia="ru-RU"/>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8C96D2B"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6C1E2E08" w14:textId="77777777" w:rsidTr="00B25265">
        <w:trPr>
          <w:trHeight w:val="300"/>
          <w:jc w:val="center"/>
        </w:trPr>
        <w:tc>
          <w:tcPr>
            <w:tcW w:w="15304" w:type="dxa"/>
            <w:gridSpan w:val="10"/>
            <w:tcBorders>
              <w:top w:val="single" w:sz="4" w:space="0" w:color="auto"/>
              <w:left w:val="single" w:sz="4" w:space="0" w:color="auto"/>
              <w:bottom w:val="single" w:sz="4" w:space="0" w:color="auto"/>
              <w:right w:val="single" w:sz="4" w:space="0" w:color="auto"/>
            </w:tcBorders>
            <w:shd w:val="clear" w:color="auto" w:fill="auto"/>
            <w:noWrap/>
          </w:tcPr>
          <w:p w14:paraId="4A2AB3D6" w14:textId="77777777" w:rsidR="00920967" w:rsidRPr="00765294" w:rsidRDefault="00920967" w:rsidP="00B25265">
            <w:pPr>
              <w:jc w:val="center"/>
              <w:rPr>
                <w:rFonts w:ascii="Times New Roman" w:hAnsi="Times New Roman"/>
                <w:b/>
                <w:bCs/>
              </w:rPr>
            </w:pPr>
            <w:r w:rsidRPr="00765294">
              <w:rPr>
                <w:rFonts w:ascii="Times New Roman" w:hAnsi="Times New Roman"/>
                <w:b/>
                <w:bCs/>
              </w:rPr>
              <w:t>Первомайское</w:t>
            </w:r>
          </w:p>
          <w:p w14:paraId="6341F1FB" w14:textId="77777777" w:rsidR="00920967" w:rsidRPr="00765294" w:rsidRDefault="00920967" w:rsidP="00B25265">
            <w:pPr>
              <w:rPr>
                <w:rFonts w:ascii="Times New Roman" w:hAnsi="Times New Roman"/>
              </w:rPr>
            </w:pPr>
            <w:r w:rsidRPr="00765294">
              <w:rPr>
                <w:rFonts w:ascii="Times New Roman" w:hAnsi="Times New Roman"/>
              </w:rPr>
              <w:t>На участке КН 25:19:010901:141 (право владения установлено до 1.01.2016), имеющим наложение на земли лесного фонда, частично расположен объект капитального строительства — многоквартирный дом 25:19:010901:338, что требует включение в границы населенных пунктов и участка, не стоящего на учете в ЕГРН.</w:t>
            </w:r>
          </w:p>
          <w:p w14:paraId="73ED27D6" w14:textId="77777777" w:rsidR="00920967" w:rsidRPr="00390314" w:rsidRDefault="00920967" w:rsidP="00B25265">
            <w:pPr>
              <w:rPr>
                <w:rFonts w:ascii="Times New Roman" w:hAnsi="Times New Roman"/>
              </w:rPr>
            </w:pPr>
            <w:r w:rsidRPr="00765294">
              <w:rPr>
                <w:rFonts w:ascii="Times New Roman" w:hAnsi="Times New Roman"/>
              </w:rPr>
              <w:t>К фельдшерско-акушерскому пункту, расположенному на участке КН 25:19:010901:310, попадающему под действие лесной амнистии, в границах населенного пункта оставлен подъезд (дорога) как к социально значимому объекту, обеспечивающему население медицинским обслуживанием. Обслуживание и развитие социально значимые объектов — ответственность государственных и муниципальных органов власти.</w:t>
            </w:r>
          </w:p>
        </w:tc>
      </w:tr>
      <w:tr w:rsidR="00920967" w:rsidRPr="00973992" w14:paraId="0662C0B8" w14:textId="77777777" w:rsidTr="00B25265">
        <w:trPr>
          <w:trHeight w:val="300"/>
          <w:jc w:val="center"/>
        </w:trPr>
        <w:tc>
          <w:tcPr>
            <w:tcW w:w="15304" w:type="dxa"/>
            <w:gridSpan w:val="10"/>
            <w:tcBorders>
              <w:top w:val="single" w:sz="4" w:space="0" w:color="auto"/>
              <w:left w:val="single" w:sz="4" w:space="0" w:color="auto"/>
              <w:bottom w:val="single" w:sz="4" w:space="0" w:color="auto"/>
              <w:right w:val="single" w:sz="4" w:space="0" w:color="auto"/>
            </w:tcBorders>
            <w:shd w:val="clear" w:color="auto" w:fill="auto"/>
            <w:noWrap/>
          </w:tcPr>
          <w:p w14:paraId="5CD8DB52" w14:textId="77777777" w:rsidR="00920967" w:rsidRPr="00680CA6" w:rsidRDefault="00920967" w:rsidP="00B25265">
            <w:pPr>
              <w:pStyle w:val="affffffff0"/>
              <w:jc w:val="center"/>
              <w:rPr>
                <w:rFonts w:ascii="Times New Roman" w:hAnsi="Times New Roman"/>
                <w:b/>
                <w:bCs/>
                <w:sz w:val="20"/>
                <w:szCs w:val="20"/>
                <w:lang w:eastAsia="ru-RU"/>
              </w:rPr>
            </w:pPr>
            <w:r>
              <w:rPr>
                <w:rFonts w:ascii="Times New Roman" w:hAnsi="Times New Roman"/>
                <w:b/>
                <w:bCs/>
                <w:sz w:val="20"/>
                <w:szCs w:val="20"/>
                <w:lang w:eastAsia="ru-RU"/>
              </w:rPr>
              <w:t>с</w:t>
            </w:r>
            <w:r w:rsidRPr="00680CA6">
              <w:rPr>
                <w:rFonts w:ascii="Times New Roman" w:hAnsi="Times New Roman"/>
                <w:b/>
                <w:bCs/>
                <w:sz w:val="20"/>
                <w:szCs w:val="20"/>
                <w:lang w:eastAsia="ru-RU"/>
              </w:rPr>
              <w:t>. Дворянка</w:t>
            </w:r>
          </w:p>
        </w:tc>
      </w:tr>
      <w:tr w:rsidR="00920967" w:rsidRPr="00973992" w14:paraId="207F3F45"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158803DA"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1E086DBB" w14:textId="77777777" w:rsidR="00920967" w:rsidRPr="00973992" w:rsidRDefault="00920967" w:rsidP="00B25265">
            <w:pPr>
              <w:pStyle w:val="affffffff0"/>
              <w:rPr>
                <w:rFonts w:ascii="Times New Roman" w:hAnsi="Times New Roman"/>
                <w:sz w:val="20"/>
                <w:szCs w:val="20"/>
                <w:lang w:eastAsia="ru-RU"/>
              </w:rPr>
            </w:pPr>
            <w:r w:rsidRPr="00DE0145">
              <w:rPr>
                <w:rFonts w:ascii="Times New Roman" w:hAnsi="Times New Roman"/>
                <w:sz w:val="20"/>
                <w:szCs w:val="20"/>
                <w:lang w:eastAsia="ru-RU"/>
              </w:rPr>
              <w:t xml:space="preserve">Ханкайское сельское </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446666DD"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20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27851483" w14:textId="77777777" w:rsidR="00920967" w:rsidRPr="00973992" w:rsidRDefault="00920967" w:rsidP="00B25265">
            <w:pPr>
              <w:pStyle w:val="affffffff0"/>
              <w:rPr>
                <w:rFonts w:ascii="Times New Roman" w:hAnsi="Times New Roman"/>
                <w:sz w:val="20"/>
                <w:szCs w:val="20"/>
                <w:lang w:eastAsia="ru-RU"/>
              </w:rPr>
            </w:pPr>
            <w:r w:rsidRPr="003C0F95">
              <w:rPr>
                <w:rFonts w:ascii="Times New Roman" w:hAnsi="Times New Roman"/>
                <w:sz w:val="20"/>
                <w:szCs w:val="20"/>
                <w:lang w:eastAsia="ru-RU"/>
              </w:rPr>
              <w:t>25:19:020501:65</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3770B278"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2000,0</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797B6701"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557,8</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0E2B8129"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Для ведения личного подсобного хозяйства</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3606B5AC" w14:textId="77777777" w:rsidR="00920967" w:rsidRPr="00973992" w:rsidRDefault="00920967" w:rsidP="00B25265">
            <w:pPr>
              <w:pStyle w:val="affffffff0"/>
              <w:rPr>
                <w:rFonts w:ascii="Times New Roman" w:hAnsi="Times New Roman"/>
                <w:sz w:val="20"/>
                <w:szCs w:val="20"/>
                <w:lang w:eastAsia="ru-RU"/>
              </w:rPr>
            </w:pPr>
            <w:r w:rsidRPr="009966D3">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3A744EAB"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AFABF07"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05F363D8"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4CAAF7BB" w14:textId="77777777" w:rsidR="00920967" w:rsidRPr="00973992" w:rsidRDefault="00920967" w:rsidP="00B25265">
            <w:pPr>
              <w:pStyle w:val="affffffff0"/>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55EEAD94" w14:textId="77777777" w:rsidR="00920967" w:rsidRPr="00973992" w:rsidRDefault="00920967" w:rsidP="00B25265">
            <w:pPr>
              <w:pStyle w:val="affffffff0"/>
              <w:rPr>
                <w:rFonts w:ascii="Times New Roman" w:hAnsi="Times New Roman"/>
                <w:sz w:val="20"/>
                <w:szCs w:val="20"/>
                <w:lang w:eastAsia="ru-RU"/>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4085EF24" w14:textId="77777777" w:rsidR="00920967" w:rsidRPr="00973992" w:rsidRDefault="00920967" w:rsidP="00B25265">
            <w:pPr>
              <w:pStyle w:val="affffffff0"/>
              <w:rPr>
                <w:rFonts w:ascii="Times New Roman" w:hAnsi="Times New Roman"/>
                <w:sz w:val="20"/>
                <w:szCs w:val="20"/>
                <w:lang w:eastAsia="ru-RU"/>
              </w:rPr>
            </w:pP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6D3412E4" w14:textId="77777777" w:rsidR="00920967" w:rsidRPr="00973992" w:rsidRDefault="00920967" w:rsidP="00B25265">
            <w:pPr>
              <w:pStyle w:val="affffffff0"/>
              <w:rPr>
                <w:rFonts w:ascii="Times New Roman" w:hAnsi="Times New Roman"/>
                <w:sz w:val="20"/>
                <w:szCs w:val="20"/>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01C5945E" w14:textId="77777777" w:rsidR="00920967" w:rsidRPr="0016563B" w:rsidRDefault="00920967" w:rsidP="00B25265">
            <w:pPr>
              <w:pStyle w:val="affffffff0"/>
              <w:rPr>
                <w:rFonts w:ascii="Times New Roman" w:hAnsi="Times New Roman"/>
                <w:b/>
                <w:bCs/>
                <w:sz w:val="20"/>
                <w:szCs w:val="20"/>
                <w:lang w:eastAsia="ru-RU"/>
              </w:rPr>
            </w:pPr>
            <w:r w:rsidRPr="0016563B">
              <w:rPr>
                <w:rFonts w:ascii="Times New Roman" w:hAnsi="Times New Roman"/>
                <w:b/>
                <w:bCs/>
                <w:sz w:val="20"/>
                <w:szCs w:val="20"/>
                <w:lang w:eastAsia="ru-RU"/>
              </w:rPr>
              <w:t>2000,0</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13D97E0B" w14:textId="77777777" w:rsidR="00920967" w:rsidRPr="0016563B" w:rsidRDefault="00920967" w:rsidP="00B25265">
            <w:pPr>
              <w:pStyle w:val="affffffff0"/>
              <w:rPr>
                <w:rFonts w:ascii="Times New Roman" w:hAnsi="Times New Roman"/>
                <w:b/>
                <w:bCs/>
                <w:sz w:val="20"/>
                <w:szCs w:val="20"/>
                <w:lang w:eastAsia="ru-RU"/>
              </w:rPr>
            </w:pPr>
            <w:r w:rsidRPr="0016563B">
              <w:rPr>
                <w:rFonts w:ascii="Times New Roman" w:hAnsi="Times New Roman"/>
                <w:b/>
                <w:bCs/>
                <w:sz w:val="20"/>
                <w:szCs w:val="20"/>
                <w:lang w:eastAsia="ru-RU"/>
              </w:rPr>
              <w:t>557,8</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19C51FB4" w14:textId="77777777" w:rsidR="00920967" w:rsidRPr="00973992" w:rsidRDefault="00920967" w:rsidP="00B25265">
            <w:pPr>
              <w:pStyle w:val="affffffff0"/>
              <w:rPr>
                <w:rFonts w:ascii="Times New Roman" w:hAnsi="Times New Roman"/>
                <w:sz w:val="20"/>
                <w:szCs w:val="20"/>
                <w:lang w:eastAsia="ru-RU"/>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3A5DED3F" w14:textId="77777777" w:rsidR="00920967" w:rsidRPr="00973992" w:rsidRDefault="00920967" w:rsidP="00B25265">
            <w:pPr>
              <w:pStyle w:val="affffffff0"/>
              <w:rPr>
                <w:rFonts w:ascii="Times New Roman" w:hAnsi="Times New Roman"/>
                <w:sz w:val="20"/>
                <w:szCs w:val="20"/>
                <w:lang w:eastAsia="ru-RU"/>
              </w:rPr>
            </w:pP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40634DD9" w14:textId="77777777" w:rsidR="00920967" w:rsidRPr="00973992" w:rsidRDefault="00920967" w:rsidP="00B25265">
            <w:pPr>
              <w:pStyle w:val="affffffff0"/>
              <w:rPr>
                <w:rFonts w:ascii="Times New Roman" w:hAnsi="Times New Roman"/>
                <w:sz w:val="20"/>
                <w:szCs w:val="20"/>
                <w:lang w:eastAsia="ru-RU"/>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CAE4E01"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6362E7CD" w14:textId="77777777" w:rsidTr="00B25265">
        <w:trPr>
          <w:trHeight w:val="300"/>
          <w:jc w:val="center"/>
        </w:trPr>
        <w:tc>
          <w:tcPr>
            <w:tcW w:w="15304" w:type="dxa"/>
            <w:gridSpan w:val="10"/>
            <w:tcBorders>
              <w:top w:val="single" w:sz="4" w:space="0" w:color="auto"/>
              <w:left w:val="single" w:sz="4" w:space="0" w:color="auto"/>
              <w:bottom w:val="single" w:sz="4" w:space="0" w:color="auto"/>
              <w:right w:val="single" w:sz="4" w:space="0" w:color="auto"/>
            </w:tcBorders>
            <w:shd w:val="clear" w:color="auto" w:fill="auto"/>
            <w:noWrap/>
          </w:tcPr>
          <w:p w14:paraId="654A0306" w14:textId="77777777" w:rsidR="00920967" w:rsidRPr="00D6218A" w:rsidRDefault="00920967" w:rsidP="00B25265">
            <w:pPr>
              <w:pStyle w:val="affffffff0"/>
              <w:jc w:val="center"/>
              <w:rPr>
                <w:rFonts w:ascii="Times New Roman" w:hAnsi="Times New Roman"/>
                <w:b/>
                <w:bCs/>
                <w:sz w:val="20"/>
                <w:szCs w:val="20"/>
                <w:lang w:eastAsia="ru-RU"/>
              </w:rPr>
            </w:pPr>
            <w:r w:rsidRPr="00D6218A">
              <w:rPr>
                <w:rFonts w:ascii="Times New Roman" w:hAnsi="Times New Roman"/>
                <w:b/>
                <w:bCs/>
                <w:sz w:val="20"/>
                <w:szCs w:val="20"/>
                <w:lang w:eastAsia="ru-RU"/>
              </w:rPr>
              <w:t>с. Комиссарово</w:t>
            </w:r>
          </w:p>
        </w:tc>
      </w:tr>
      <w:tr w:rsidR="00920967" w:rsidRPr="00973992" w14:paraId="34E8927F"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64638F84"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5A85B84F" w14:textId="77777777" w:rsidR="00920967" w:rsidRPr="00973992" w:rsidRDefault="00920967" w:rsidP="00B25265">
            <w:pPr>
              <w:pStyle w:val="affffffff0"/>
              <w:rPr>
                <w:rFonts w:ascii="Times New Roman" w:hAnsi="Times New Roman"/>
                <w:sz w:val="20"/>
                <w:szCs w:val="20"/>
                <w:lang w:eastAsia="ru-RU"/>
              </w:rPr>
            </w:pPr>
            <w:r w:rsidRPr="00DE0145">
              <w:rPr>
                <w:rFonts w:ascii="Times New Roman" w:hAnsi="Times New Roman"/>
                <w:sz w:val="20"/>
                <w:szCs w:val="20"/>
                <w:lang w:eastAsia="ru-RU"/>
              </w:rPr>
              <w:t xml:space="preserve">Ханкайское сельское </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56FC841E"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24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30654F70" w14:textId="77777777" w:rsidR="00920967" w:rsidRPr="00973992" w:rsidRDefault="00920967" w:rsidP="00B25265">
            <w:pPr>
              <w:pStyle w:val="affffffff0"/>
              <w:rPr>
                <w:rFonts w:ascii="Times New Roman" w:hAnsi="Times New Roman"/>
                <w:sz w:val="20"/>
                <w:szCs w:val="20"/>
                <w:lang w:eastAsia="ru-RU"/>
              </w:rPr>
            </w:pPr>
            <w:r w:rsidRPr="00D6218A">
              <w:rPr>
                <w:rFonts w:ascii="Times New Roman" w:hAnsi="Times New Roman"/>
                <w:sz w:val="20"/>
                <w:szCs w:val="20"/>
                <w:lang w:eastAsia="ru-RU"/>
              </w:rPr>
              <w:t>25:19:020401:5</w:t>
            </w:r>
            <w:r w:rsidRPr="00D6218A">
              <w:rPr>
                <w:rFonts w:ascii="Times New Roman" w:hAnsi="Times New Roman"/>
                <w:sz w:val="20"/>
                <w:szCs w:val="20"/>
                <w:lang w:eastAsia="ru-RU"/>
              </w:rPr>
              <w:tab/>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39A53BAD"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3605,0</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12EF3A56"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345,3</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7E9DAA96" w14:textId="77777777" w:rsidR="00920967" w:rsidRPr="00973992" w:rsidRDefault="00920967" w:rsidP="00B25265">
            <w:pPr>
              <w:pStyle w:val="affffffff0"/>
              <w:rPr>
                <w:rFonts w:ascii="Times New Roman" w:hAnsi="Times New Roman"/>
                <w:sz w:val="20"/>
                <w:szCs w:val="20"/>
                <w:lang w:eastAsia="ru-RU"/>
              </w:rPr>
            </w:pPr>
            <w:r w:rsidRPr="00D6218A">
              <w:rPr>
                <w:rFonts w:ascii="Times New Roman" w:hAnsi="Times New Roman"/>
                <w:sz w:val="20"/>
                <w:szCs w:val="20"/>
                <w:lang w:eastAsia="ru-RU"/>
              </w:rPr>
              <w:t>Для ведения личного подсобного хозяйства</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01A64949" w14:textId="77777777" w:rsidR="00920967" w:rsidRPr="00973992" w:rsidRDefault="00920967" w:rsidP="00B25265">
            <w:pPr>
              <w:pStyle w:val="affffffff0"/>
              <w:rPr>
                <w:rFonts w:ascii="Times New Roman" w:hAnsi="Times New Roman"/>
                <w:sz w:val="20"/>
                <w:szCs w:val="20"/>
                <w:lang w:eastAsia="ru-RU"/>
              </w:rPr>
            </w:pPr>
            <w:r w:rsidRPr="009966D3">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635634AF"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D2FFC22"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206BA51C"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5948EC93"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5DA8A675" w14:textId="77777777" w:rsidR="00920967" w:rsidRPr="00973992" w:rsidRDefault="00920967" w:rsidP="00B25265">
            <w:pPr>
              <w:pStyle w:val="affffffff0"/>
              <w:rPr>
                <w:rFonts w:ascii="Times New Roman" w:hAnsi="Times New Roman"/>
                <w:sz w:val="20"/>
                <w:szCs w:val="20"/>
                <w:lang w:eastAsia="ru-RU"/>
              </w:rPr>
            </w:pPr>
            <w:r w:rsidRPr="00DE0145">
              <w:rPr>
                <w:rFonts w:ascii="Times New Roman" w:hAnsi="Times New Roman"/>
                <w:sz w:val="20"/>
                <w:szCs w:val="20"/>
                <w:lang w:eastAsia="ru-RU"/>
              </w:rPr>
              <w:t xml:space="preserve">Ханкайское сельское </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2A06B54A"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24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5E65A91B" w14:textId="77777777" w:rsidR="00920967" w:rsidRPr="00D6218A" w:rsidRDefault="00920967" w:rsidP="00B25265">
            <w:pPr>
              <w:pStyle w:val="affffffff0"/>
              <w:rPr>
                <w:rFonts w:ascii="Times New Roman" w:hAnsi="Times New Roman"/>
                <w:sz w:val="20"/>
                <w:szCs w:val="20"/>
                <w:lang w:eastAsia="ru-RU"/>
              </w:rPr>
            </w:pPr>
            <w:r w:rsidRPr="00D6218A">
              <w:rPr>
                <w:rFonts w:ascii="Times New Roman" w:hAnsi="Times New Roman"/>
                <w:sz w:val="20"/>
                <w:szCs w:val="20"/>
                <w:lang w:eastAsia="ru-RU"/>
              </w:rPr>
              <w:t>25:19:020401:422</w:t>
            </w:r>
          </w:p>
          <w:p w14:paraId="7D1546BF" w14:textId="77777777" w:rsidR="00920967" w:rsidRPr="00973992" w:rsidRDefault="00920967" w:rsidP="00B25265">
            <w:pPr>
              <w:pStyle w:val="affffffff0"/>
              <w:rPr>
                <w:rFonts w:ascii="Times New Roman" w:hAnsi="Times New Roman"/>
                <w:sz w:val="20"/>
                <w:szCs w:val="20"/>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34481AB4"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14700,0</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4D35350B" w14:textId="77777777" w:rsidR="00920967"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78,2</w:t>
            </w:r>
          </w:p>
          <w:p w14:paraId="0D40D60B" w14:textId="77777777" w:rsidR="00920967" w:rsidRPr="0043230F" w:rsidRDefault="00920967" w:rsidP="00B25265">
            <w:pPr>
              <w:rPr>
                <w:lang w:eastAsia="ru-RU"/>
              </w:rPr>
            </w:pP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0B601ED1" w14:textId="77777777" w:rsidR="00920967" w:rsidRPr="00973992" w:rsidRDefault="00920967" w:rsidP="00B25265">
            <w:pPr>
              <w:pStyle w:val="affffffff0"/>
              <w:rPr>
                <w:rFonts w:ascii="Times New Roman" w:hAnsi="Times New Roman"/>
                <w:sz w:val="20"/>
                <w:szCs w:val="20"/>
                <w:lang w:eastAsia="ru-RU"/>
              </w:rPr>
            </w:pPr>
            <w:r w:rsidRPr="00D6218A">
              <w:rPr>
                <w:rFonts w:ascii="Times New Roman" w:hAnsi="Times New Roman"/>
                <w:sz w:val="20"/>
                <w:szCs w:val="20"/>
                <w:lang w:eastAsia="ru-RU"/>
              </w:rPr>
              <w:t>Для ведения личного подсобного хозяйства</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018B01F6" w14:textId="77777777" w:rsidR="00920967" w:rsidRPr="00973992" w:rsidRDefault="00920967" w:rsidP="00B25265">
            <w:pPr>
              <w:pStyle w:val="affffffff0"/>
              <w:rPr>
                <w:rFonts w:ascii="Times New Roman" w:hAnsi="Times New Roman"/>
                <w:sz w:val="20"/>
                <w:szCs w:val="20"/>
                <w:lang w:eastAsia="ru-RU"/>
              </w:rPr>
            </w:pPr>
            <w:r w:rsidRPr="009966D3">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4CD6D92A"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955ECD5"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47E18705"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5CA9F511"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7F2B7B77" w14:textId="77777777" w:rsidR="00920967" w:rsidRPr="00DE0145" w:rsidRDefault="00920967" w:rsidP="00B25265">
            <w:pPr>
              <w:pStyle w:val="affffffff0"/>
              <w:rPr>
                <w:rFonts w:ascii="Times New Roman" w:hAnsi="Times New Roman"/>
                <w:sz w:val="20"/>
                <w:szCs w:val="20"/>
                <w:lang w:eastAsia="ru-RU"/>
              </w:rPr>
            </w:pPr>
            <w:r w:rsidRPr="00DE0145">
              <w:rPr>
                <w:rFonts w:ascii="Times New Roman" w:hAnsi="Times New Roman"/>
                <w:sz w:val="20"/>
                <w:szCs w:val="20"/>
                <w:lang w:eastAsia="ru-RU"/>
              </w:rPr>
              <w:t>Ханкайское сельское</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422C92D2"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24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43094F3E" w14:textId="77777777" w:rsidR="00920967" w:rsidRPr="00D6218A" w:rsidRDefault="00920967" w:rsidP="00B25265">
            <w:pPr>
              <w:pStyle w:val="affffffff0"/>
              <w:rPr>
                <w:rFonts w:ascii="Times New Roman" w:hAnsi="Times New Roman"/>
                <w:sz w:val="20"/>
                <w:szCs w:val="20"/>
                <w:lang w:eastAsia="ru-RU"/>
              </w:rPr>
            </w:pPr>
            <w:r w:rsidRPr="00D6218A">
              <w:rPr>
                <w:rFonts w:ascii="Times New Roman" w:hAnsi="Times New Roman"/>
                <w:sz w:val="20"/>
                <w:szCs w:val="20"/>
                <w:lang w:eastAsia="ru-RU"/>
              </w:rPr>
              <w:t>25:19:020401:245</w:t>
            </w:r>
          </w:p>
          <w:p w14:paraId="5731C5E7" w14:textId="77777777" w:rsidR="00920967" w:rsidRPr="00973992" w:rsidRDefault="00920967" w:rsidP="00B25265">
            <w:pPr>
              <w:pStyle w:val="affffffff0"/>
              <w:rPr>
                <w:rFonts w:ascii="Times New Roman" w:hAnsi="Times New Roman"/>
                <w:sz w:val="20"/>
                <w:szCs w:val="20"/>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2B821A97"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4347,2</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3942ED5F"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161,8</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5799192C" w14:textId="77777777" w:rsidR="00920967" w:rsidRPr="00D6218A" w:rsidRDefault="00920967" w:rsidP="00B25265">
            <w:pPr>
              <w:pStyle w:val="affffffff0"/>
              <w:rPr>
                <w:rFonts w:ascii="Times New Roman" w:hAnsi="Times New Roman"/>
                <w:sz w:val="20"/>
                <w:szCs w:val="20"/>
                <w:lang w:eastAsia="ru-RU"/>
              </w:rPr>
            </w:pPr>
            <w:r w:rsidRPr="00D6218A">
              <w:rPr>
                <w:rFonts w:ascii="Times New Roman" w:hAnsi="Times New Roman"/>
                <w:sz w:val="20"/>
                <w:szCs w:val="20"/>
                <w:lang w:eastAsia="ru-RU"/>
              </w:rPr>
              <w:t>Индивидуальный жилой дом</w:t>
            </w:r>
          </w:p>
          <w:p w14:paraId="276787A6" w14:textId="77777777" w:rsidR="00920967" w:rsidRPr="00973992" w:rsidRDefault="00920967" w:rsidP="00B25265">
            <w:pPr>
              <w:pStyle w:val="affffffff0"/>
              <w:rPr>
                <w:rFonts w:ascii="Times New Roman" w:hAnsi="Times New Roman"/>
                <w:sz w:val="20"/>
                <w:szCs w:val="20"/>
                <w:lang w:eastAsia="ru-RU"/>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49CBBCE7" w14:textId="77777777" w:rsidR="00920967" w:rsidRPr="00E668F3" w:rsidRDefault="00920967" w:rsidP="00B25265">
            <w:pPr>
              <w:pStyle w:val="affffffff0"/>
              <w:rPr>
                <w:rFonts w:ascii="Times New Roman" w:hAnsi="Times New Roman"/>
                <w:b/>
                <w:bCs/>
                <w:sz w:val="20"/>
                <w:szCs w:val="20"/>
                <w:lang w:eastAsia="ru-RU"/>
              </w:rPr>
            </w:pPr>
            <w:r w:rsidRPr="009966D3">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281ABC57"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4B827F4"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6C7DB113"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32059A51" w14:textId="77777777" w:rsidR="00920967" w:rsidRPr="00973992" w:rsidRDefault="00920967" w:rsidP="00B25265">
            <w:pPr>
              <w:pStyle w:val="affffffff0"/>
              <w:ind w:left="502"/>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1BFDE48D" w14:textId="77777777" w:rsidR="00920967" w:rsidRPr="00DE0145" w:rsidRDefault="00920967" w:rsidP="00B25265">
            <w:pPr>
              <w:pStyle w:val="affffffff0"/>
              <w:rPr>
                <w:rFonts w:ascii="Times New Roman" w:hAnsi="Times New Roman"/>
                <w:sz w:val="20"/>
                <w:szCs w:val="20"/>
                <w:lang w:eastAsia="ru-RU"/>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7635C7DE" w14:textId="77777777" w:rsidR="00920967" w:rsidRPr="00973992" w:rsidRDefault="00920967" w:rsidP="00B25265">
            <w:pPr>
              <w:pStyle w:val="affffffff0"/>
              <w:rPr>
                <w:rFonts w:ascii="Times New Roman" w:hAnsi="Times New Roman"/>
                <w:sz w:val="20"/>
                <w:szCs w:val="20"/>
                <w:lang w:eastAsia="ru-RU"/>
              </w:rPr>
            </w:pP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084176E7" w14:textId="77777777" w:rsidR="00920967" w:rsidRPr="0016563B" w:rsidRDefault="00920967" w:rsidP="00B25265">
            <w:pPr>
              <w:pStyle w:val="affffffff0"/>
              <w:rPr>
                <w:rFonts w:ascii="Times New Roman" w:hAnsi="Times New Roman"/>
                <w:b/>
                <w:bCs/>
                <w:sz w:val="20"/>
                <w:szCs w:val="20"/>
                <w:lang w:eastAsia="ru-RU"/>
              </w:rPr>
            </w:pPr>
          </w:p>
        </w:tc>
        <w:tc>
          <w:tcPr>
            <w:tcW w:w="1134" w:type="dxa"/>
            <w:tcBorders>
              <w:top w:val="nil"/>
              <w:left w:val="nil"/>
              <w:bottom w:val="single" w:sz="8" w:space="0" w:color="auto"/>
              <w:right w:val="single" w:sz="8" w:space="0" w:color="auto"/>
            </w:tcBorders>
            <w:shd w:val="clear" w:color="auto" w:fill="auto"/>
            <w:noWrap/>
            <w:vAlign w:val="center"/>
          </w:tcPr>
          <w:p w14:paraId="527B3B15" w14:textId="77777777" w:rsidR="00920967" w:rsidRPr="0016563B" w:rsidRDefault="00920967" w:rsidP="00B25265">
            <w:pPr>
              <w:pStyle w:val="affffffff0"/>
              <w:rPr>
                <w:rFonts w:ascii="Times New Roman" w:hAnsi="Times New Roman"/>
                <w:b/>
                <w:bCs/>
                <w:sz w:val="20"/>
                <w:szCs w:val="20"/>
                <w:lang w:eastAsia="ru-RU"/>
              </w:rPr>
            </w:pPr>
            <w:r w:rsidRPr="0016563B">
              <w:rPr>
                <w:rFonts w:ascii="Times New Roman" w:hAnsi="Times New Roman"/>
                <w:b/>
                <w:bCs/>
                <w:sz w:val="20"/>
                <w:szCs w:val="20"/>
                <w:lang w:eastAsia="ru-RU"/>
              </w:rPr>
              <w:t>22652,2</w:t>
            </w:r>
          </w:p>
        </w:tc>
        <w:tc>
          <w:tcPr>
            <w:tcW w:w="992" w:type="dxa"/>
            <w:tcBorders>
              <w:top w:val="nil"/>
              <w:left w:val="nil"/>
              <w:bottom w:val="single" w:sz="8" w:space="0" w:color="auto"/>
              <w:right w:val="single" w:sz="8" w:space="0" w:color="auto"/>
            </w:tcBorders>
            <w:shd w:val="clear" w:color="auto" w:fill="auto"/>
            <w:noWrap/>
            <w:vAlign w:val="center"/>
          </w:tcPr>
          <w:p w14:paraId="5C967330" w14:textId="77777777" w:rsidR="00920967" w:rsidRPr="0016563B" w:rsidRDefault="00920967" w:rsidP="00B25265">
            <w:pPr>
              <w:pStyle w:val="affffffff0"/>
              <w:rPr>
                <w:rFonts w:ascii="Times New Roman" w:hAnsi="Times New Roman"/>
                <w:b/>
                <w:bCs/>
                <w:sz w:val="20"/>
                <w:szCs w:val="20"/>
                <w:lang w:eastAsia="ru-RU"/>
              </w:rPr>
            </w:pPr>
            <w:r w:rsidRPr="0016563B">
              <w:rPr>
                <w:rFonts w:ascii="Times New Roman" w:hAnsi="Times New Roman"/>
                <w:b/>
                <w:bCs/>
                <w:sz w:val="20"/>
                <w:szCs w:val="20"/>
                <w:lang w:eastAsia="ru-RU"/>
              </w:rPr>
              <w:t>585,3</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12CDDB1F" w14:textId="77777777" w:rsidR="00920967" w:rsidRPr="00973992" w:rsidRDefault="00920967" w:rsidP="00B25265">
            <w:pPr>
              <w:pStyle w:val="affffffff0"/>
              <w:rPr>
                <w:rFonts w:ascii="Times New Roman" w:hAnsi="Times New Roman"/>
                <w:sz w:val="20"/>
                <w:szCs w:val="20"/>
                <w:lang w:eastAsia="ru-RU"/>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7E5BF033" w14:textId="77777777" w:rsidR="00920967" w:rsidRPr="009966D3" w:rsidRDefault="00920967" w:rsidP="00B25265">
            <w:pPr>
              <w:pStyle w:val="affffffff0"/>
              <w:rPr>
                <w:rFonts w:ascii="Times New Roman" w:hAnsi="Times New Roman"/>
                <w:sz w:val="20"/>
                <w:szCs w:val="20"/>
                <w:lang w:eastAsia="ru-RU"/>
              </w:rPr>
            </w:pP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281AE0B8" w14:textId="77777777" w:rsidR="00920967" w:rsidRPr="00973992" w:rsidRDefault="00920967" w:rsidP="00B25265">
            <w:pPr>
              <w:pStyle w:val="affffffff0"/>
              <w:rPr>
                <w:rFonts w:ascii="Times New Roman" w:hAnsi="Times New Roman"/>
                <w:sz w:val="20"/>
                <w:szCs w:val="20"/>
                <w:lang w:eastAsia="ru-RU"/>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A2BC6FD"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4E8623AF" w14:textId="77777777" w:rsidTr="00B25265">
        <w:trPr>
          <w:trHeight w:val="300"/>
          <w:jc w:val="center"/>
        </w:trPr>
        <w:tc>
          <w:tcPr>
            <w:tcW w:w="15304" w:type="dxa"/>
            <w:gridSpan w:val="10"/>
            <w:tcBorders>
              <w:top w:val="single" w:sz="4" w:space="0" w:color="auto"/>
              <w:left w:val="single" w:sz="4" w:space="0" w:color="auto"/>
              <w:bottom w:val="single" w:sz="4" w:space="0" w:color="auto"/>
              <w:right w:val="single" w:sz="4" w:space="0" w:color="auto"/>
            </w:tcBorders>
            <w:shd w:val="clear" w:color="auto" w:fill="auto"/>
            <w:noWrap/>
          </w:tcPr>
          <w:p w14:paraId="2CFF0596" w14:textId="77777777" w:rsidR="00920967" w:rsidRPr="00EC4433" w:rsidRDefault="00920967" w:rsidP="00B25265">
            <w:pPr>
              <w:pStyle w:val="affffffff0"/>
              <w:jc w:val="center"/>
              <w:rPr>
                <w:rFonts w:ascii="Times New Roman" w:hAnsi="Times New Roman"/>
                <w:b/>
                <w:bCs/>
                <w:sz w:val="20"/>
                <w:szCs w:val="20"/>
                <w:lang w:eastAsia="ru-RU"/>
              </w:rPr>
            </w:pPr>
            <w:r w:rsidRPr="00EC4433">
              <w:rPr>
                <w:rFonts w:ascii="Times New Roman" w:hAnsi="Times New Roman"/>
                <w:b/>
                <w:bCs/>
                <w:sz w:val="20"/>
                <w:szCs w:val="20"/>
                <w:lang w:eastAsia="ru-RU"/>
              </w:rPr>
              <w:t>с. Ильинка</w:t>
            </w:r>
          </w:p>
        </w:tc>
      </w:tr>
      <w:tr w:rsidR="00920967" w:rsidRPr="00973992" w14:paraId="7DCE95DF"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0B13C266"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10158405" w14:textId="77777777" w:rsidR="00920967" w:rsidRPr="00DE0145" w:rsidRDefault="00920967" w:rsidP="00B25265">
            <w:pPr>
              <w:pStyle w:val="affffffff0"/>
              <w:rPr>
                <w:rFonts w:ascii="Times New Roman" w:hAnsi="Times New Roman"/>
                <w:sz w:val="20"/>
                <w:szCs w:val="20"/>
                <w:lang w:eastAsia="ru-RU"/>
              </w:rPr>
            </w:pPr>
            <w:r w:rsidRPr="004F6734">
              <w:rPr>
                <w:rFonts w:ascii="Times New Roman" w:hAnsi="Times New Roman"/>
                <w:sz w:val="20"/>
                <w:szCs w:val="20"/>
                <w:lang w:eastAsia="ru-RU"/>
              </w:rPr>
              <w:t>Ханкайское сельское</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247679CD"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34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702B79F9" w14:textId="77777777" w:rsidR="00920967" w:rsidRPr="00EC4433" w:rsidRDefault="00920967" w:rsidP="00B25265">
            <w:pPr>
              <w:pStyle w:val="affffffff0"/>
              <w:rPr>
                <w:rFonts w:ascii="Times New Roman" w:hAnsi="Times New Roman"/>
                <w:sz w:val="20"/>
                <w:szCs w:val="20"/>
                <w:lang w:eastAsia="ru-RU"/>
              </w:rPr>
            </w:pPr>
            <w:r w:rsidRPr="00EC4433">
              <w:rPr>
                <w:rFonts w:ascii="Times New Roman" w:hAnsi="Times New Roman"/>
                <w:sz w:val="20"/>
                <w:szCs w:val="20"/>
                <w:lang w:eastAsia="ru-RU"/>
              </w:rPr>
              <w:t>25:19:010601:604</w:t>
            </w:r>
          </w:p>
          <w:p w14:paraId="4EF330C1" w14:textId="77777777" w:rsidR="00920967" w:rsidRPr="00973992" w:rsidRDefault="00920967" w:rsidP="00B25265">
            <w:pPr>
              <w:pStyle w:val="affffffff0"/>
              <w:rPr>
                <w:rFonts w:ascii="Times New Roman" w:hAnsi="Times New Roman"/>
                <w:sz w:val="20"/>
                <w:szCs w:val="20"/>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62A23A26"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3348,1</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049D9C13"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67,5</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2D793755" w14:textId="77777777" w:rsidR="00920967" w:rsidRPr="00973992" w:rsidRDefault="00920967" w:rsidP="00B25265">
            <w:pPr>
              <w:pStyle w:val="affffffff0"/>
              <w:rPr>
                <w:rFonts w:ascii="Times New Roman" w:hAnsi="Times New Roman"/>
                <w:sz w:val="20"/>
                <w:szCs w:val="20"/>
                <w:lang w:eastAsia="ru-RU"/>
              </w:rPr>
            </w:pPr>
            <w:r w:rsidRPr="00404D03">
              <w:rPr>
                <w:rFonts w:ascii="Times New Roman" w:hAnsi="Times New Roman"/>
                <w:sz w:val="20"/>
                <w:szCs w:val="20"/>
                <w:lang w:eastAsia="ru-RU"/>
              </w:rPr>
              <w:t>Для ведения личного подсобного хозяйства</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1E4C74B9" w14:textId="77777777" w:rsidR="00920967" w:rsidRPr="009966D3" w:rsidRDefault="00920967" w:rsidP="00B25265">
            <w:pPr>
              <w:pStyle w:val="affffffff0"/>
              <w:rPr>
                <w:rFonts w:ascii="Times New Roman" w:hAnsi="Times New Roman"/>
                <w:sz w:val="20"/>
                <w:szCs w:val="20"/>
                <w:lang w:eastAsia="ru-RU"/>
              </w:rPr>
            </w:pPr>
            <w:r w:rsidRPr="009966D3">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7626A390"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35DBAA8"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7935064A"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795879DA"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5247AB7C" w14:textId="77777777" w:rsidR="00920967" w:rsidRPr="00DE0145" w:rsidRDefault="00920967" w:rsidP="00B25265">
            <w:pPr>
              <w:pStyle w:val="affffffff0"/>
              <w:rPr>
                <w:rFonts w:ascii="Times New Roman" w:hAnsi="Times New Roman"/>
                <w:sz w:val="20"/>
                <w:szCs w:val="20"/>
                <w:lang w:eastAsia="ru-RU"/>
              </w:rPr>
            </w:pPr>
            <w:r w:rsidRPr="004F6734">
              <w:rPr>
                <w:rFonts w:ascii="Times New Roman" w:hAnsi="Times New Roman"/>
                <w:sz w:val="20"/>
                <w:szCs w:val="20"/>
                <w:lang w:eastAsia="ru-RU"/>
              </w:rPr>
              <w:t>Ханкайское сельское</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228AA7AA"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34</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3C4EE2A6" w14:textId="77777777" w:rsidR="00920967" w:rsidRPr="00973992" w:rsidRDefault="00920967" w:rsidP="00B25265">
            <w:pPr>
              <w:pStyle w:val="affffffff0"/>
              <w:rPr>
                <w:rFonts w:ascii="Times New Roman" w:hAnsi="Times New Roman"/>
                <w:sz w:val="20"/>
                <w:szCs w:val="20"/>
                <w:lang w:eastAsia="ru-RU"/>
              </w:rPr>
            </w:pPr>
            <w:r w:rsidRPr="00EC4433">
              <w:rPr>
                <w:rFonts w:ascii="Times New Roman" w:hAnsi="Times New Roman"/>
                <w:sz w:val="20"/>
                <w:szCs w:val="20"/>
                <w:lang w:eastAsia="ru-RU"/>
              </w:rPr>
              <w:t>25:19:010601:609</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3959D57E"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2500,0</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46601EC9"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206,1</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7089E0F4" w14:textId="77777777" w:rsidR="00920967" w:rsidRPr="00973992" w:rsidRDefault="00920967" w:rsidP="00B25265">
            <w:pPr>
              <w:pStyle w:val="affffffff0"/>
              <w:rPr>
                <w:rFonts w:ascii="Times New Roman" w:hAnsi="Times New Roman"/>
                <w:sz w:val="20"/>
                <w:szCs w:val="20"/>
                <w:lang w:eastAsia="ru-RU"/>
              </w:rPr>
            </w:pPr>
            <w:r w:rsidRPr="00404D03">
              <w:rPr>
                <w:rFonts w:ascii="Times New Roman" w:hAnsi="Times New Roman"/>
                <w:sz w:val="20"/>
                <w:szCs w:val="20"/>
                <w:lang w:eastAsia="ru-RU"/>
              </w:rPr>
              <w:t>Для ведения личного подсобного хозяйства</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7487EBF8" w14:textId="77777777" w:rsidR="00920967" w:rsidRPr="009966D3" w:rsidRDefault="00920967" w:rsidP="00B25265">
            <w:pPr>
              <w:pStyle w:val="affffffff0"/>
              <w:rPr>
                <w:rFonts w:ascii="Times New Roman" w:hAnsi="Times New Roman"/>
                <w:sz w:val="20"/>
                <w:szCs w:val="20"/>
                <w:lang w:eastAsia="ru-RU"/>
              </w:rPr>
            </w:pPr>
            <w:r w:rsidRPr="009966D3">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1D7488B3"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AACFB65"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3E240619"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023F325B" w14:textId="77777777" w:rsidR="00920967" w:rsidRPr="00973992" w:rsidRDefault="00920967" w:rsidP="00B25265">
            <w:pPr>
              <w:pStyle w:val="affffffff0"/>
              <w:ind w:left="502"/>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4D7B8F12" w14:textId="77777777" w:rsidR="00920967" w:rsidRPr="00DE0145" w:rsidRDefault="00920967" w:rsidP="00B25265">
            <w:pPr>
              <w:pStyle w:val="affffffff0"/>
              <w:rPr>
                <w:rFonts w:ascii="Times New Roman" w:hAnsi="Times New Roman"/>
                <w:sz w:val="20"/>
                <w:szCs w:val="20"/>
                <w:lang w:eastAsia="ru-RU"/>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182C805B" w14:textId="77777777" w:rsidR="00920967" w:rsidRPr="00973992" w:rsidRDefault="00920967" w:rsidP="00B25265">
            <w:pPr>
              <w:pStyle w:val="affffffff0"/>
              <w:rPr>
                <w:rFonts w:ascii="Times New Roman" w:hAnsi="Times New Roman"/>
                <w:sz w:val="20"/>
                <w:szCs w:val="20"/>
                <w:lang w:eastAsia="ru-RU"/>
              </w:rPr>
            </w:pP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7E44F33A" w14:textId="77777777" w:rsidR="00920967" w:rsidRPr="00973992" w:rsidRDefault="00920967" w:rsidP="00B25265">
            <w:pPr>
              <w:pStyle w:val="affffffff0"/>
              <w:rPr>
                <w:rFonts w:ascii="Times New Roman" w:hAnsi="Times New Roman"/>
                <w:sz w:val="20"/>
                <w:szCs w:val="20"/>
                <w:lang w:eastAsia="ru-RU"/>
              </w:rPr>
            </w:pPr>
          </w:p>
        </w:tc>
        <w:tc>
          <w:tcPr>
            <w:tcW w:w="1134" w:type="dxa"/>
            <w:tcBorders>
              <w:top w:val="nil"/>
              <w:left w:val="nil"/>
              <w:bottom w:val="single" w:sz="8" w:space="0" w:color="auto"/>
              <w:right w:val="single" w:sz="8" w:space="0" w:color="auto"/>
            </w:tcBorders>
            <w:shd w:val="clear" w:color="auto" w:fill="auto"/>
            <w:noWrap/>
            <w:vAlign w:val="center"/>
          </w:tcPr>
          <w:p w14:paraId="363405E9" w14:textId="77777777" w:rsidR="00920967" w:rsidRPr="005F5898" w:rsidRDefault="00920967" w:rsidP="00B25265">
            <w:pPr>
              <w:pStyle w:val="affffffff0"/>
              <w:rPr>
                <w:rFonts w:ascii="Times New Roman" w:hAnsi="Times New Roman"/>
                <w:b/>
                <w:bCs/>
                <w:sz w:val="20"/>
                <w:szCs w:val="20"/>
                <w:lang w:eastAsia="ru-RU"/>
              </w:rPr>
            </w:pPr>
            <w:r w:rsidRPr="005F5898">
              <w:rPr>
                <w:rFonts w:ascii="Times New Roman" w:hAnsi="Times New Roman"/>
                <w:b/>
                <w:bCs/>
                <w:sz w:val="20"/>
                <w:szCs w:val="20"/>
                <w:lang w:eastAsia="ru-RU"/>
              </w:rPr>
              <w:t>5848,1</w:t>
            </w:r>
          </w:p>
        </w:tc>
        <w:tc>
          <w:tcPr>
            <w:tcW w:w="992" w:type="dxa"/>
            <w:tcBorders>
              <w:top w:val="nil"/>
              <w:left w:val="nil"/>
              <w:bottom w:val="single" w:sz="8" w:space="0" w:color="auto"/>
              <w:right w:val="single" w:sz="8" w:space="0" w:color="auto"/>
            </w:tcBorders>
            <w:shd w:val="clear" w:color="auto" w:fill="auto"/>
            <w:noWrap/>
            <w:vAlign w:val="center"/>
          </w:tcPr>
          <w:p w14:paraId="04D38FA5" w14:textId="77777777" w:rsidR="00920967" w:rsidRPr="005F5898" w:rsidRDefault="00920967" w:rsidP="00B25265">
            <w:pPr>
              <w:pStyle w:val="affffffff0"/>
              <w:rPr>
                <w:rFonts w:ascii="Times New Roman" w:hAnsi="Times New Roman"/>
                <w:b/>
                <w:bCs/>
                <w:sz w:val="20"/>
                <w:szCs w:val="20"/>
                <w:lang w:eastAsia="ru-RU"/>
              </w:rPr>
            </w:pPr>
            <w:r w:rsidRPr="005F5898">
              <w:rPr>
                <w:rFonts w:ascii="Times New Roman" w:hAnsi="Times New Roman"/>
                <w:b/>
                <w:bCs/>
                <w:sz w:val="20"/>
                <w:szCs w:val="20"/>
                <w:lang w:eastAsia="ru-RU"/>
              </w:rPr>
              <w:t>273,6</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433A51CE" w14:textId="77777777" w:rsidR="00920967" w:rsidRPr="00973992" w:rsidRDefault="00920967" w:rsidP="00B25265">
            <w:pPr>
              <w:pStyle w:val="affffffff0"/>
              <w:rPr>
                <w:rFonts w:ascii="Times New Roman" w:hAnsi="Times New Roman"/>
                <w:sz w:val="20"/>
                <w:szCs w:val="20"/>
                <w:lang w:eastAsia="ru-RU"/>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2F6133C3" w14:textId="77777777" w:rsidR="00920967" w:rsidRPr="009966D3" w:rsidRDefault="00920967" w:rsidP="00B25265">
            <w:pPr>
              <w:pStyle w:val="affffffff0"/>
              <w:rPr>
                <w:rFonts w:ascii="Times New Roman" w:hAnsi="Times New Roman"/>
                <w:sz w:val="20"/>
                <w:szCs w:val="20"/>
                <w:lang w:eastAsia="ru-RU"/>
              </w:rPr>
            </w:pP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3F0B9735" w14:textId="77777777" w:rsidR="00920967" w:rsidRPr="00973992" w:rsidRDefault="00920967" w:rsidP="00B25265">
            <w:pPr>
              <w:pStyle w:val="affffffff0"/>
              <w:rPr>
                <w:rFonts w:ascii="Times New Roman" w:hAnsi="Times New Roman"/>
                <w:sz w:val="20"/>
                <w:szCs w:val="20"/>
                <w:lang w:eastAsia="ru-RU"/>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AB49E27"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45A60493" w14:textId="77777777" w:rsidTr="00B25265">
        <w:trPr>
          <w:trHeight w:val="300"/>
          <w:jc w:val="center"/>
        </w:trPr>
        <w:tc>
          <w:tcPr>
            <w:tcW w:w="15304" w:type="dxa"/>
            <w:gridSpan w:val="10"/>
            <w:tcBorders>
              <w:top w:val="single" w:sz="4" w:space="0" w:color="auto"/>
              <w:left w:val="single" w:sz="4" w:space="0" w:color="auto"/>
              <w:bottom w:val="single" w:sz="4" w:space="0" w:color="auto"/>
              <w:right w:val="single" w:sz="4" w:space="0" w:color="auto"/>
            </w:tcBorders>
            <w:shd w:val="clear" w:color="auto" w:fill="auto"/>
            <w:noWrap/>
          </w:tcPr>
          <w:p w14:paraId="070AD550" w14:textId="77777777" w:rsidR="00920967" w:rsidRPr="00EC4433" w:rsidRDefault="00920967" w:rsidP="00B25265">
            <w:pPr>
              <w:pStyle w:val="affffffff0"/>
              <w:jc w:val="center"/>
              <w:rPr>
                <w:rFonts w:ascii="Times New Roman" w:hAnsi="Times New Roman"/>
                <w:b/>
                <w:bCs/>
                <w:sz w:val="20"/>
                <w:szCs w:val="20"/>
                <w:lang w:eastAsia="ru-RU"/>
              </w:rPr>
            </w:pPr>
            <w:r w:rsidRPr="00EC4433">
              <w:rPr>
                <w:rFonts w:ascii="Times New Roman" w:hAnsi="Times New Roman"/>
                <w:b/>
                <w:bCs/>
                <w:sz w:val="20"/>
                <w:szCs w:val="20"/>
                <w:lang w:eastAsia="ru-RU"/>
              </w:rPr>
              <w:t>с. Пархоменко</w:t>
            </w:r>
          </w:p>
        </w:tc>
      </w:tr>
      <w:tr w:rsidR="00920967" w:rsidRPr="00973992" w14:paraId="4B759A31"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0D0A632E"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628BA524" w14:textId="77777777" w:rsidR="00920967" w:rsidRPr="00DE0145" w:rsidRDefault="00920967" w:rsidP="00B25265">
            <w:pPr>
              <w:pStyle w:val="affffffff0"/>
              <w:rPr>
                <w:rFonts w:ascii="Times New Roman" w:hAnsi="Times New Roman"/>
                <w:sz w:val="20"/>
                <w:szCs w:val="20"/>
                <w:lang w:eastAsia="ru-RU"/>
              </w:rPr>
            </w:pPr>
            <w:r w:rsidRPr="003A1491">
              <w:rPr>
                <w:rFonts w:ascii="Times New Roman" w:hAnsi="Times New Roman"/>
                <w:sz w:val="20"/>
                <w:szCs w:val="20"/>
                <w:lang w:eastAsia="ru-RU"/>
              </w:rPr>
              <w:t>Ханкайское сельское</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224B3038"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39</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39859B87" w14:textId="77777777" w:rsidR="00920967" w:rsidRPr="00973992" w:rsidRDefault="00920967" w:rsidP="00B25265">
            <w:pPr>
              <w:pStyle w:val="affffffff0"/>
              <w:rPr>
                <w:rFonts w:ascii="Times New Roman" w:hAnsi="Times New Roman"/>
                <w:sz w:val="20"/>
                <w:szCs w:val="20"/>
                <w:lang w:eastAsia="ru-RU"/>
              </w:rPr>
            </w:pPr>
            <w:r w:rsidRPr="00F70BAA">
              <w:rPr>
                <w:rFonts w:ascii="Times New Roman" w:hAnsi="Times New Roman"/>
                <w:sz w:val="20"/>
                <w:szCs w:val="20"/>
                <w:lang w:eastAsia="ru-RU"/>
              </w:rPr>
              <w:t>25:19:030801:106</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55AC52F2"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60013,5</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4EF70400"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1770,2</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75615807" w14:textId="77777777" w:rsidR="00920967" w:rsidRPr="00973992" w:rsidRDefault="00920967" w:rsidP="00B25265">
            <w:pPr>
              <w:pStyle w:val="affffffff0"/>
              <w:rPr>
                <w:rFonts w:ascii="Times New Roman" w:hAnsi="Times New Roman"/>
                <w:sz w:val="20"/>
                <w:szCs w:val="20"/>
                <w:lang w:eastAsia="ru-RU"/>
              </w:rPr>
            </w:pPr>
            <w:r w:rsidRPr="00F70BAA">
              <w:rPr>
                <w:rFonts w:ascii="Times New Roman" w:hAnsi="Times New Roman"/>
                <w:sz w:val="20"/>
                <w:szCs w:val="20"/>
                <w:lang w:eastAsia="ru-RU"/>
              </w:rPr>
              <w:t>Для строительства объекта Ферма крупного рогатого скота</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327AF131" w14:textId="77777777" w:rsidR="00920967" w:rsidRPr="009966D3" w:rsidRDefault="00920967" w:rsidP="00B25265">
            <w:pPr>
              <w:pStyle w:val="affffffff0"/>
              <w:rPr>
                <w:rFonts w:ascii="Times New Roman" w:hAnsi="Times New Roman"/>
                <w:sz w:val="20"/>
                <w:szCs w:val="20"/>
                <w:lang w:eastAsia="ru-RU"/>
              </w:rPr>
            </w:pPr>
            <w:r w:rsidRPr="009966D3">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3183A6F7"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2A9141E"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54AA4AAD"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79A914BA"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668D15FC" w14:textId="77777777" w:rsidR="00920967" w:rsidRPr="00DE0145" w:rsidRDefault="00920967" w:rsidP="00B25265">
            <w:pPr>
              <w:pStyle w:val="affffffff0"/>
              <w:rPr>
                <w:rFonts w:ascii="Times New Roman" w:hAnsi="Times New Roman"/>
                <w:sz w:val="20"/>
                <w:szCs w:val="20"/>
                <w:lang w:eastAsia="ru-RU"/>
              </w:rPr>
            </w:pPr>
            <w:r w:rsidRPr="003A1491">
              <w:rPr>
                <w:rFonts w:ascii="Times New Roman" w:hAnsi="Times New Roman"/>
                <w:sz w:val="20"/>
                <w:szCs w:val="20"/>
                <w:lang w:eastAsia="ru-RU"/>
              </w:rPr>
              <w:t>Ханкайское сельское</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4D914C79"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40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5A2F9552" w14:textId="77777777" w:rsidR="00920967" w:rsidRPr="00973992" w:rsidRDefault="00920967" w:rsidP="00B25265">
            <w:pPr>
              <w:pStyle w:val="affffffff0"/>
              <w:rPr>
                <w:rFonts w:ascii="Times New Roman" w:hAnsi="Times New Roman"/>
                <w:sz w:val="20"/>
                <w:szCs w:val="20"/>
                <w:lang w:eastAsia="ru-RU"/>
              </w:rPr>
            </w:pPr>
            <w:r w:rsidRPr="00F70BAA">
              <w:rPr>
                <w:rFonts w:ascii="Times New Roman" w:hAnsi="Times New Roman"/>
                <w:sz w:val="20"/>
                <w:szCs w:val="20"/>
                <w:lang w:eastAsia="ru-RU"/>
              </w:rPr>
              <w:t>25:19:030301:220</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6E80630C"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49999,0</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4E64B1A7"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4052,3</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08003BE6" w14:textId="77777777" w:rsidR="00920967" w:rsidRPr="00973992" w:rsidRDefault="00920967" w:rsidP="00B25265">
            <w:pPr>
              <w:pStyle w:val="affffffff0"/>
              <w:rPr>
                <w:rFonts w:ascii="Times New Roman" w:hAnsi="Times New Roman"/>
                <w:sz w:val="20"/>
                <w:szCs w:val="20"/>
                <w:lang w:eastAsia="ru-RU"/>
              </w:rPr>
            </w:pPr>
            <w:r w:rsidRPr="00F70BAA">
              <w:rPr>
                <w:rFonts w:ascii="Times New Roman" w:hAnsi="Times New Roman"/>
                <w:sz w:val="20"/>
                <w:szCs w:val="20"/>
                <w:lang w:eastAsia="ru-RU"/>
              </w:rPr>
              <w:t>ЛПХ</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0C068D12" w14:textId="77777777" w:rsidR="00920967" w:rsidRPr="009966D3" w:rsidRDefault="00920967" w:rsidP="00B25265">
            <w:pPr>
              <w:pStyle w:val="affffffff0"/>
              <w:rPr>
                <w:rFonts w:ascii="Times New Roman" w:hAnsi="Times New Roman"/>
                <w:sz w:val="20"/>
                <w:szCs w:val="20"/>
                <w:lang w:eastAsia="ru-RU"/>
              </w:rPr>
            </w:pPr>
            <w:r w:rsidRPr="009966D3">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725EACF3"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351DD612"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4F59FEB3"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23FFBC65"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24EB3799" w14:textId="77777777" w:rsidR="00920967" w:rsidRPr="00DE0145" w:rsidRDefault="00920967" w:rsidP="00B25265">
            <w:pPr>
              <w:pStyle w:val="affffffff0"/>
              <w:rPr>
                <w:rFonts w:ascii="Times New Roman" w:hAnsi="Times New Roman"/>
                <w:sz w:val="20"/>
                <w:szCs w:val="20"/>
                <w:lang w:eastAsia="ru-RU"/>
              </w:rPr>
            </w:pPr>
            <w:r w:rsidRPr="003A1491">
              <w:rPr>
                <w:rFonts w:ascii="Times New Roman" w:hAnsi="Times New Roman"/>
                <w:sz w:val="20"/>
                <w:szCs w:val="20"/>
                <w:lang w:eastAsia="ru-RU"/>
              </w:rPr>
              <w:t>Ханкайское сельское</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6EC0B84E"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40</w:t>
            </w: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726B6C5D" w14:textId="77777777" w:rsidR="00920967" w:rsidRPr="00973992" w:rsidRDefault="00920967" w:rsidP="00B25265">
            <w:pPr>
              <w:pStyle w:val="affffffff0"/>
              <w:rPr>
                <w:rFonts w:ascii="Times New Roman" w:hAnsi="Times New Roman"/>
                <w:sz w:val="20"/>
                <w:szCs w:val="20"/>
                <w:lang w:eastAsia="ru-RU"/>
              </w:rPr>
            </w:pPr>
            <w:r w:rsidRPr="00F70BAA">
              <w:rPr>
                <w:rFonts w:ascii="Times New Roman" w:hAnsi="Times New Roman"/>
                <w:sz w:val="20"/>
                <w:szCs w:val="20"/>
                <w:lang w:eastAsia="ru-RU"/>
              </w:rPr>
              <w:t>25:19:030301:643</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1E291882"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18697,1</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299DFC49" w14:textId="77777777" w:rsidR="00920967" w:rsidRPr="00973992" w:rsidRDefault="00920967" w:rsidP="00B25265">
            <w:pPr>
              <w:pStyle w:val="affffffff0"/>
              <w:rPr>
                <w:rFonts w:ascii="Times New Roman" w:hAnsi="Times New Roman"/>
                <w:sz w:val="20"/>
                <w:szCs w:val="20"/>
                <w:lang w:eastAsia="ru-RU"/>
              </w:rPr>
            </w:pPr>
            <w:r>
              <w:rPr>
                <w:rFonts w:ascii="Times New Roman" w:hAnsi="Times New Roman"/>
                <w:sz w:val="20"/>
                <w:szCs w:val="20"/>
                <w:lang w:eastAsia="ru-RU"/>
              </w:rPr>
              <w:t>5125,3</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2CE433D1" w14:textId="77777777" w:rsidR="00920967" w:rsidRPr="00973992" w:rsidRDefault="00920967" w:rsidP="00B25265">
            <w:pPr>
              <w:pStyle w:val="affffffff0"/>
              <w:rPr>
                <w:rFonts w:ascii="Times New Roman" w:hAnsi="Times New Roman"/>
                <w:sz w:val="20"/>
                <w:szCs w:val="20"/>
                <w:lang w:eastAsia="ru-RU"/>
              </w:rPr>
            </w:pPr>
            <w:r w:rsidRPr="00D6218A">
              <w:rPr>
                <w:rFonts w:ascii="Times New Roman" w:hAnsi="Times New Roman"/>
                <w:sz w:val="20"/>
                <w:szCs w:val="20"/>
                <w:lang w:eastAsia="ru-RU"/>
              </w:rPr>
              <w:t>Для ведения личного подсобного хозяйства</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49A4B4B6" w14:textId="77777777" w:rsidR="00920967" w:rsidRPr="009966D3" w:rsidRDefault="00920967" w:rsidP="00B25265">
            <w:pPr>
              <w:pStyle w:val="affffffff0"/>
              <w:rPr>
                <w:rFonts w:ascii="Times New Roman" w:hAnsi="Times New Roman"/>
                <w:sz w:val="20"/>
                <w:szCs w:val="20"/>
                <w:lang w:eastAsia="ru-RU"/>
              </w:rPr>
            </w:pPr>
            <w:r w:rsidRPr="009966D3">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4EB59783" w14:textId="77777777" w:rsidR="00920967" w:rsidRPr="00973992" w:rsidRDefault="00920967" w:rsidP="00B25265">
            <w:pPr>
              <w:pStyle w:val="affffffff0"/>
              <w:rPr>
                <w:rFonts w:ascii="Times New Roman" w:hAnsi="Times New Roman"/>
                <w:sz w:val="20"/>
                <w:szCs w:val="20"/>
                <w:lang w:eastAsia="ru-RU"/>
              </w:rPr>
            </w:pPr>
            <w:r w:rsidRPr="00973992">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7825DEC"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6F5DC0DE"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4A8CFC4F" w14:textId="77777777" w:rsidR="00920967" w:rsidRPr="00973992" w:rsidRDefault="00920967" w:rsidP="00B25265">
            <w:pPr>
              <w:pStyle w:val="affffffff0"/>
              <w:ind w:left="502"/>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1DB83007" w14:textId="77777777" w:rsidR="00920967" w:rsidRPr="00DE0145" w:rsidRDefault="00920967" w:rsidP="00B25265">
            <w:pPr>
              <w:pStyle w:val="affffffff0"/>
              <w:rPr>
                <w:rFonts w:ascii="Times New Roman" w:hAnsi="Times New Roman"/>
                <w:sz w:val="20"/>
                <w:szCs w:val="20"/>
                <w:lang w:eastAsia="ru-RU"/>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3E174167" w14:textId="77777777" w:rsidR="00920967" w:rsidRPr="00973992" w:rsidRDefault="00920967" w:rsidP="00B25265">
            <w:pPr>
              <w:pStyle w:val="affffffff0"/>
              <w:rPr>
                <w:rFonts w:ascii="Times New Roman" w:hAnsi="Times New Roman"/>
                <w:sz w:val="20"/>
                <w:szCs w:val="20"/>
                <w:lang w:eastAsia="ru-RU"/>
              </w:rPr>
            </w:pP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1D34E37D" w14:textId="77777777" w:rsidR="00920967" w:rsidRPr="00973992" w:rsidRDefault="00920967" w:rsidP="00B25265">
            <w:pPr>
              <w:pStyle w:val="affffffff0"/>
              <w:rPr>
                <w:rFonts w:ascii="Times New Roman" w:hAnsi="Times New Roman"/>
                <w:sz w:val="20"/>
                <w:szCs w:val="20"/>
                <w:lang w:eastAsia="ru-RU"/>
              </w:rPr>
            </w:pPr>
          </w:p>
        </w:tc>
        <w:tc>
          <w:tcPr>
            <w:tcW w:w="1134" w:type="dxa"/>
            <w:tcBorders>
              <w:top w:val="nil"/>
              <w:left w:val="nil"/>
              <w:bottom w:val="single" w:sz="8" w:space="0" w:color="auto"/>
              <w:right w:val="single" w:sz="8" w:space="0" w:color="auto"/>
            </w:tcBorders>
            <w:shd w:val="clear" w:color="auto" w:fill="auto"/>
            <w:noWrap/>
            <w:vAlign w:val="center"/>
          </w:tcPr>
          <w:p w14:paraId="1107E870" w14:textId="77777777" w:rsidR="00920967" w:rsidRPr="0016563B" w:rsidRDefault="00920967" w:rsidP="00B25265">
            <w:pPr>
              <w:pStyle w:val="affffffff0"/>
              <w:rPr>
                <w:rFonts w:ascii="Times New Roman" w:hAnsi="Times New Roman"/>
                <w:b/>
                <w:bCs/>
                <w:sz w:val="20"/>
                <w:szCs w:val="20"/>
                <w:lang w:eastAsia="ru-RU"/>
              </w:rPr>
            </w:pPr>
            <w:r w:rsidRPr="0016563B">
              <w:rPr>
                <w:rFonts w:ascii="Times New Roman" w:hAnsi="Times New Roman"/>
                <w:b/>
                <w:bCs/>
                <w:sz w:val="20"/>
                <w:szCs w:val="20"/>
                <w:lang w:eastAsia="ru-RU"/>
              </w:rPr>
              <w:t>128709,6</w:t>
            </w:r>
          </w:p>
        </w:tc>
        <w:tc>
          <w:tcPr>
            <w:tcW w:w="992" w:type="dxa"/>
            <w:tcBorders>
              <w:top w:val="nil"/>
              <w:left w:val="nil"/>
              <w:bottom w:val="single" w:sz="8" w:space="0" w:color="auto"/>
              <w:right w:val="single" w:sz="8" w:space="0" w:color="auto"/>
            </w:tcBorders>
            <w:shd w:val="clear" w:color="auto" w:fill="auto"/>
            <w:noWrap/>
            <w:vAlign w:val="center"/>
          </w:tcPr>
          <w:p w14:paraId="776CC2BD" w14:textId="77777777" w:rsidR="00920967" w:rsidRPr="0016563B" w:rsidRDefault="00920967" w:rsidP="00B25265">
            <w:pPr>
              <w:pStyle w:val="affffffff0"/>
              <w:rPr>
                <w:rFonts w:ascii="Times New Roman" w:hAnsi="Times New Roman"/>
                <w:b/>
                <w:bCs/>
                <w:sz w:val="20"/>
                <w:szCs w:val="20"/>
                <w:lang w:eastAsia="ru-RU"/>
              </w:rPr>
            </w:pPr>
            <w:r w:rsidRPr="0016563B">
              <w:rPr>
                <w:rFonts w:ascii="Times New Roman" w:hAnsi="Times New Roman"/>
                <w:b/>
                <w:bCs/>
                <w:sz w:val="20"/>
                <w:szCs w:val="20"/>
                <w:lang w:eastAsia="ru-RU"/>
              </w:rPr>
              <w:t>10947,8</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2277B364" w14:textId="77777777" w:rsidR="00920967" w:rsidRPr="00973992" w:rsidRDefault="00920967" w:rsidP="00B25265">
            <w:pPr>
              <w:pStyle w:val="affffffff0"/>
              <w:rPr>
                <w:rFonts w:ascii="Times New Roman" w:hAnsi="Times New Roman"/>
                <w:sz w:val="20"/>
                <w:szCs w:val="20"/>
                <w:lang w:eastAsia="ru-RU"/>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6529B800" w14:textId="77777777" w:rsidR="00920967" w:rsidRPr="009966D3" w:rsidRDefault="00920967" w:rsidP="00B25265">
            <w:pPr>
              <w:pStyle w:val="affffffff0"/>
              <w:rPr>
                <w:rFonts w:ascii="Times New Roman" w:hAnsi="Times New Roman"/>
                <w:sz w:val="20"/>
                <w:szCs w:val="20"/>
                <w:lang w:eastAsia="ru-RU"/>
              </w:rPr>
            </w:pP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0C84CC71" w14:textId="77777777" w:rsidR="00920967" w:rsidRPr="00973992" w:rsidRDefault="00920967" w:rsidP="00B25265">
            <w:pPr>
              <w:pStyle w:val="affffffff0"/>
              <w:rPr>
                <w:rFonts w:ascii="Times New Roman" w:hAnsi="Times New Roman"/>
                <w:sz w:val="20"/>
                <w:szCs w:val="20"/>
                <w:lang w:eastAsia="ru-RU"/>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DA3C8DD"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3BA1A84B" w14:textId="77777777" w:rsidTr="00B25265">
        <w:trPr>
          <w:trHeight w:val="300"/>
          <w:jc w:val="center"/>
        </w:trPr>
        <w:tc>
          <w:tcPr>
            <w:tcW w:w="15304" w:type="dxa"/>
            <w:gridSpan w:val="10"/>
            <w:tcBorders>
              <w:top w:val="single" w:sz="4" w:space="0" w:color="auto"/>
              <w:left w:val="single" w:sz="4" w:space="0" w:color="auto"/>
              <w:bottom w:val="single" w:sz="4" w:space="0" w:color="auto"/>
              <w:right w:val="single" w:sz="4" w:space="0" w:color="auto"/>
            </w:tcBorders>
            <w:shd w:val="clear" w:color="auto" w:fill="auto"/>
            <w:noWrap/>
          </w:tcPr>
          <w:p w14:paraId="7ABCE4C7" w14:textId="77777777" w:rsidR="00920967" w:rsidRPr="004D74C7" w:rsidRDefault="00920967" w:rsidP="00B25265">
            <w:pPr>
              <w:pStyle w:val="affffffff0"/>
              <w:jc w:val="center"/>
              <w:rPr>
                <w:rFonts w:ascii="Times New Roman" w:hAnsi="Times New Roman"/>
                <w:b/>
                <w:bCs/>
                <w:sz w:val="20"/>
                <w:szCs w:val="20"/>
                <w:lang w:eastAsia="ru-RU"/>
              </w:rPr>
            </w:pPr>
            <w:r w:rsidRPr="004D74C7">
              <w:rPr>
                <w:rFonts w:ascii="Times New Roman" w:hAnsi="Times New Roman"/>
                <w:b/>
                <w:bCs/>
                <w:sz w:val="20"/>
                <w:szCs w:val="20"/>
                <w:lang w:eastAsia="ru-RU"/>
              </w:rPr>
              <w:t>с. Алексеевка</w:t>
            </w:r>
          </w:p>
        </w:tc>
      </w:tr>
      <w:tr w:rsidR="00920967" w:rsidRPr="00973992" w14:paraId="79FCCA7B"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43C224C8"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0A09D6D7"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Ханкайское сельское</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3683A2D7"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val="en-US" w:eastAsia="ru-RU"/>
              </w:rPr>
              <w:t>46</w:t>
            </w:r>
          </w:p>
        </w:tc>
        <w:tc>
          <w:tcPr>
            <w:tcW w:w="1984" w:type="dxa"/>
            <w:tcBorders>
              <w:top w:val="single" w:sz="4" w:space="0" w:color="auto"/>
              <w:left w:val="nil"/>
              <w:bottom w:val="single" w:sz="4" w:space="0" w:color="auto"/>
              <w:right w:val="nil"/>
            </w:tcBorders>
            <w:shd w:val="clear" w:color="auto" w:fill="auto"/>
            <w:noWrap/>
          </w:tcPr>
          <w:p w14:paraId="730AD670"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25:19:031201:20</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01D179B5"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3112,7</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5C36C156"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3112,7</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3BA3DD02"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Для ведения личного подсобного хозяйства</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18625B43"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1053E266"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D211A59"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6E8C37AD"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71F0BE27"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3BBBC68B"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Ханкайское сельское</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2DBC9D63"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val="en-US" w:eastAsia="ru-RU"/>
              </w:rPr>
              <w:t>46</w:t>
            </w:r>
          </w:p>
        </w:tc>
        <w:tc>
          <w:tcPr>
            <w:tcW w:w="1984" w:type="dxa"/>
            <w:tcBorders>
              <w:top w:val="single" w:sz="4" w:space="0" w:color="auto"/>
              <w:left w:val="nil"/>
              <w:bottom w:val="single" w:sz="4" w:space="0" w:color="auto"/>
              <w:right w:val="nil"/>
            </w:tcBorders>
            <w:shd w:val="clear" w:color="auto" w:fill="auto"/>
            <w:noWrap/>
          </w:tcPr>
          <w:p w14:paraId="37EE9F1B"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25:19:031201:22</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585A94DE"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3974,8</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260DDC1F"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3974,8</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7CC25212"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Для ведения личного подсобного хозяйства</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45D38150"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5E14AECE"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5A82FF62"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57D5636C"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1440E954"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1943EA33"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Ханкайское сельское</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5D7C6038"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val="en-US" w:eastAsia="ru-RU"/>
              </w:rPr>
              <w:t>46</w:t>
            </w:r>
          </w:p>
        </w:tc>
        <w:tc>
          <w:tcPr>
            <w:tcW w:w="1984" w:type="dxa"/>
            <w:tcBorders>
              <w:top w:val="single" w:sz="4" w:space="0" w:color="auto"/>
              <w:left w:val="nil"/>
              <w:bottom w:val="single" w:sz="4" w:space="0" w:color="auto"/>
              <w:right w:val="nil"/>
            </w:tcBorders>
            <w:shd w:val="clear" w:color="auto" w:fill="auto"/>
            <w:noWrap/>
          </w:tcPr>
          <w:p w14:paraId="07843F4E"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25:19:031201:24</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777D4995"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4460,2</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1C7CC674"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4460,2</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79D60436"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Для ведения личного подсобного хозяйства</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226C950A"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3A9E5934"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67D0FF0C"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6979D556"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30540DF0"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23A772A7"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Ханкайское сельское</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69E62890"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val="en-US" w:eastAsia="ru-RU"/>
              </w:rPr>
              <w:t>46</w:t>
            </w:r>
          </w:p>
        </w:tc>
        <w:tc>
          <w:tcPr>
            <w:tcW w:w="1984" w:type="dxa"/>
            <w:tcBorders>
              <w:top w:val="single" w:sz="4" w:space="0" w:color="auto"/>
              <w:left w:val="nil"/>
              <w:bottom w:val="single" w:sz="4" w:space="0" w:color="auto"/>
              <w:right w:val="nil"/>
            </w:tcBorders>
            <w:shd w:val="clear" w:color="auto" w:fill="auto"/>
            <w:noWrap/>
          </w:tcPr>
          <w:p w14:paraId="3DAF097C"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25:19:031201:67</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7F0BA678"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2257,3</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7CFE5448"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2257,3</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43F456C0"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Для ведения личного подсобного хозяйства</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0FB0E2B0"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0FF532BD"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CA823FF"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1A297913"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01FA2D12"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759FC36F"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Ханкайское сельское</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0D196680"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val="en-US" w:eastAsia="ru-RU"/>
              </w:rPr>
              <w:t>46</w:t>
            </w:r>
          </w:p>
        </w:tc>
        <w:tc>
          <w:tcPr>
            <w:tcW w:w="1984" w:type="dxa"/>
            <w:tcBorders>
              <w:top w:val="single" w:sz="4" w:space="0" w:color="auto"/>
              <w:left w:val="nil"/>
              <w:bottom w:val="single" w:sz="4" w:space="0" w:color="auto"/>
              <w:right w:val="nil"/>
            </w:tcBorders>
            <w:shd w:val="clear" w:color="auto" w:fill="auto"/>
            <w:noWrap/>
          </w:tcPr>
          <w:p w14:paraId="227DF992"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25:19:031201:70</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55DC0AF0"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2614,6</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759C7C2A"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2614,6</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0F545571"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Для ведения личного подсобного хозяйства</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315E7F08"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113C2B7A"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4C5CAB6E"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55B67710"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441686C6" w14:textId="77777777" w:rsidR="00920967" w:rsidRPr="00973992" w:rsidRDefault="00920967" w:rsidP="00920967">
            <w:pPr>
              <w:pStyle w:val="affffffff0"/>
              <w:numPr>
                <w:ilvl w:val="0"/>
                <w:numId w:val="141"/>
              </w:numPr>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2F3D2E9A"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Ханкайское сельское</w:t>
            </w: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59318729"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val="en-US" w:eastAsia="ru-RU"/>
              </w:rPr>
              <w:t>46</w:t>
            </w:r>
          </w:p>
        </w:tc>
        <w:tc>
          <w:tcPr>
            <w:tcW w:w="1984" w:type="dxa"/>
            <w:tcBorders>
              <w:top w:val="single" w:sz="4" w:space="0" w:color="auto"/>
              <w:left w:val="nil"/>
              <w:bottom w:val="single" w:sz="4" w:space="0" w:color="auto"/>
              <w:right w:val="nil"/>
            </w:tcBorders>
            <w:shd w:val="clear" w:color="auto" w:fill="auto"/>
            <w:noWrap/>
          </w:tcPr>
          <w:p w14:paraId="5C1B1918"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25:19:031201:82</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169E8876"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3954,0</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14:paraId="5AE5C911"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3954,0</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3C5F85D7"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Для ведения личного подсобного хозяйства</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379E5BD4"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Земли населенных пунктов</w:t>
            </w: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51359BDF" w14:textId="77777777" w:rsidR="00920967" w:rsidRPr="00BF6054" w:rsidRDefault="00920967" w:rsidP="00B25265">
            <w:pPr>
              <w:pStyle w:val="affffffff0"/>
              <w:rPr>
                <w:rFonts w:ascii="Times New Roman" w:hAnsi="Times New Roman"/>
                <w:sz w:val="20"/>
                <w:szCs w:val="20"/>
                <w:lang w:eastAsia="ru-RU"/>
              </w:rPr>
            </w:pPr>
            <w:r w:rsidRPr="00BF6054">
              <w:rPr>
                <w:rFonts w:ascii="Times New Roman" w:hAnsi="Times New Roman"/>
                <w:sz w:val="20"/>
                <w:szCs w:val="20"/>
                <w:lang w:eastAsia="ru-RU"/>
              </w:rPr>
              <w:t>участок не располагается на территории ООПТ и/или ОКН</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10A99B46" w14:textId="77777777" w:rsidR="00920967" w:rsidRPr="00973992" w:rsidRDefault="00920967" w:rsidP="00B25265">
            <w:pPr>
              <w:pStyle w:val="affffffff0"/>
              <w:rPr>
                <w:rFonts w:ascii="Times New Roman" w:hAnsi="Times New Roman"/>
                <w:sz w:val="20"/>
                <w:szCs w:val="20"/>
                <w:lang w:eastAsia="ru-RU"/>
              </w:rPr>
            </w:pPr>
          </w:p>
        </w:tc>
      </w:tr>
      <w:tr w:rsidR="00920967" w:rsidRPr="00973992" w14:paraId="5BF93465" w14:textId="77777777" w:rsidTr="00B25265">
        <w:trPr>
          <w:trHeight w:val="30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tcPr>
          <w:p w14:paraId="54028836" w14:textId="77777777" w:rsidR="00920967" w:rsidRPr="00973992" w:rsidRDefault="00920967" w:rsidP="00B25265">
            <w:pPr>
              <w:pStyle w:val="affffffff0"/>
              <w:ind w:left="502"/>
              <w:rPr>
                <w:rFonts w:ascii="Times New Roman" w:hAnsi="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003072F0" w14:textId="77777777" w:rsidR="00920967" w:rsidRPr="003B077A" w:rsidRDefault="00920967" w:rsidP="00B25265">
            <w:pPr>
              <w:pStyle w:val="affffffff0"/>
              <w:rPr>
                <w:rFonts w:ascii="Times New Roman" w:hAnsi="Times New Roman"/>
                <w:sz w:val="20"/>
                <w:szCs w:val="20"/>
                <w:lang w:eastAsia="ru-RU"/>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tcPr>
          <w:p w14:paraId="5DB60334" w14:textId="77777777" w:rsidR="00920967" w:rsidRPr="00BF6054" w:rsidRDefault="00920967" w:rsidP="00B25265">
            <w:pPr>
              <w:pStyle w:val="affffffff0"/>
              <w:rPr>
                <w:rFonts w:ascii="Times New Roman" w:hAnsi="Times New Roman"/>
                <w:sz w:val="20"/>
                <w:szCs w:val="20"/>
                <w:lang w:eastAsia="ru-RU"/>
              </w:rPr>
            </w:pPr>
          </w:p>
        </w:tc>
        <w:tc>
          <w:tcPr>
            <w:tcW w:w="1984" w:type="dxa"/>
            <w:tcBorders>
              <w:top w:val="single" w:sz="4" w:space="0" w:color="auto"/>
              <w:left w:val="single" w:sz="4" w:space="0" w:color="auto"/>
              <w:bottom w:val="single" w:sz="4" w:space="0" w:color="auto"/>
              <w:right w:val="single" w:sz="4" w:space="0" w:color="auto"/>
            </w:tcBorders>
            <w:shd w:val="clear" w:color="auto" w:fill="auto"/>
            <w:noWrap/>
          </w:tcPr>
          <w:p w14:paraId="2AA5CD91" w14:textId="77777777" w:rsidR="00920967" w:rsidRPr="00874D41" w:rsidRDefault="00920967" w:rsidP="00B25265">
            <w:pPr>
              <w:pStyle w:val="affffffff0"/>
              <w:rPr>
                <w:rFonts w:ascii="Times New Roman" w:hAnsi="Times New Roman"/>
                <w:sz w:val="20"/>
                <w:szCs w:val="20"/>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CBF637" w14:textId="77777777" w:rsidR="00920967" w:rsidRPr="00A05E9C" w:rsidRDefault="00920967" w:rsidP="00B25265">
            <w:pPr>
              <w:pStyle w:val="affffffff0"/>
              <w:rPr>
                <w:rFonts w:ascii="Times New Roman" w:hAnsi="Times New Roman"/>
                <w:b/>
                <w:bCs/>
                <w:sz w:val="20"/>
                <w:szCs w:val="20"/>
                <w:lang w:eastAsia="ru-RU"/>
              </w:rPr>
            </w:pPr>
            <w:r w:rsidRPr="00BF6054">
              <w:rPr>
                <w:rFonts w:ascii="Times New Roman" w:hAnsi="Times New Roman"/>
                <w:b/>
                <w:bCs/>
                <w:sz w:val="20"/>
                <w:szCs w:val="20"/>
                <w:lang w:eastAsia="ru-RU"/>
              </w:rPr>
              <w:t>20373,6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B15AD8" w14:textId="77777777" w:rsidR="00920967" w:rsidRPr="00A05E9C" w:rsidRDefault="00920967" w:rsidP="00B25265">
            <w:pPr>
              <w:pStyle w:val="affffffff0"/>
              <w:rPr>
                <w:rFonts w:ascii="Times New Roman" w:hAnsi="Times New Roman"/>
                <w:b/>
                <w:bCs/>
                <w:sz w:val="20"/>
                <w:szCs w:val="20"/>
                <w:lang w:eastAsia="ru-RU"/>
              </w:rPr>
            </w:pPr>
            <w:r w:rsidRPr="00BF6054">
              <w:rPr>
                <w:rFonts w:ascii="Times New Roman" w:hAnsi="Times New Roman"/>
                <w:b/>
                <w:bCs/>
                <w:sz w:val="20"/>
                <w:szCs w:val="20"/>
                <w:lang w:eastAsia="ru-RU"/>
              </w:rPr>
              <w:t>20373,6</w:t>
            </w:r>
          </w:p>
        </w:tc>
        <w:tc>
          <w:tcPr>
            <w:tcW w:w="3261" w:type="dxa"/>
            <w:tcBorders>
              <w:top w:val="single" w:sz="4" w:space="0" w:color="auto"/>
              <w:left w:val="single" w:sz="4" w:space="0" w:color="auto"/>
              <w:bottom w:val="single" w:sz="4" w:space="0" w:color="auto"/>
              <w:right w:val="single" w:sz="4" w:space="0" w:color="auto"/>
            </w:tcBorders>
            <w:shd w:val="clear" w:color="auto" w:fill="auto"/>
            <w:noWrap/>
          </w:tcPr>
          <w:p w14:paraId="6AF6F984" w14:textId="77777777" w:rsidR="00920967" w:rsidRPr="00874D41" w:rsidRDefault="00920967" w:rsidP="00B25265">
            <w:pPr>
              <w:pStyle w:val="affffffff0"/>
              <w:rPr>
                <w:rFonts w:ascii="Times New Roman" w:hAnsi="Times New Roman"/>
                <w:sz w:val="20"/>
                <w:szCs w:val="20"/>
                <w:lang w:eastAsia="ru-RU"/>
              </w:rPr>
            </w:pP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14:paraId="1FCF3045" w14:textId="77777777" w:rsidR="00920967" w:rsidRPr="009966D3" w:rsidRDefault="00920967" w:rsidP="00B25265">
            <w:pPr>
              <w:pStyle w:val="affffffff0"/>
              <w:rPr>
                <w:rFonts w:ascii="Times New Roman" w:hAnsi="Times New Roman"/>
                <w:sz w:val="20"/>
                <w:szCs w:val="20"/>
                <w:lang w:eastAsia="ru-RU"/>
              </w:rPr>
            </w:pPr>
          </w:p>
        </w:tc>
        <w:tc>
          <w:tcPr>
            <w:tcW w:w="2835" w:type="dxa"/>
            <w:tcBorders>
              <w:top w:val="single" w:sz="4" w:space="0" w:color="auto"/>
              <w:left w:val="single" w:sz="4" w:space="0" w:color="auto"/>
              <w:bottom w:val="single" w:sz="4" w:space="0" w:color="auto"/>
              <w:right w:val="single" w:sz="4" w:space="0" w:color="auto"/>
            </w:tcBorders>
            <w:shd w:val="clear" w:color="auto" w:fill="auto"/>
            <w:noWrap/>
          </w:tcPr>
          <w:p w14:paraId="6A7B8F85" w14:textId="77777777" w:rsidR="00920967" w:rsidRPr="008545D3" w:rsidRDefault="00920967" w:rsidP="00B25265">
            <w:pPr>
              <w:pStyle w:val="affffffff0"/>
              <w:rPr>
                <w:rFonts w:ascii="Times New Roman" w:hAnsi="Times New Roman"/>
                <w:sz w:val="20"/>
                <w:szCs w:val="20"/>
                <w:lang w:eastAsia="ru-RU"/>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13DD3F5" w14:textId="77777777" w:rsidR="00920967" w:rsidRPr="00973992" w:rsidRDefault="00920967" w:rsidP="00B25265">
            <w:pPr>
              <w:pStyle w:val="affffffff0"/>
              <w:rPr>
                <w:rFonts w:ascii="Times New Roman" w:hAnsi="Times New Roman"/>
                <w:sz w:val="20"/>
                <w:szCs w:val="20"/>
                <w:lang w:eastAsia="ru-RU"/>
              </w:rPr>
            </w:pPr>
          </w:p>
        </w:tc>
      </w:tr>
    </w:tbl>
    <w:p w14:paraId="025BF118" w14:textId="77777777" w:rsidR="00920967" w:rsidRDefault="00920967" w:rsidP="00920967"/>
    <w:p w14:paraId="7D6ADB39" w14:textId="77777777" w:rsidR="00346F8D" w:rsidRDefault="00346F8D" w:rsidP="00920967">
      <w:pPr>
        <w:tabs>
          <w:tab w:val="left" w:pos="284"/>
          <w:tab w:val="left" w:pos="426"/>
        </w:tabs>
        <w:ind w:left="1066" w:hanging="357"/>
        <w:rPr>
          <w:rFonts w:ascii="Times New Roman" w:hAnsi="Times New Roman"/>
          <w:lang w:eastAsia="ru-RU"/>
        </w:rPr>
        <w:sectPr w:rsidR="00346F8D" w:rsidSect="002E026D">
          <w:pgSz w:w="16838" w:h="11906" w:orient="landscape"/>
          <w:pgMar w:top="567" w:right="1134" w:bottom="1134" w:left="1134" w:header="709" w:footer="709" w:gutter="0"/>
          <w:cols w:space="708"/>
          <w:docGrid w:linePitch="360"/>
        </w:sectPr>
      </w:pPr>
    </w:p>
    <w:p w14:paraId="076915B8" w14:textId="6111CD49" w:rsidR="00346F8D" w:rsidRDefault="00346F8D" w:rsidP="00346F8D">
      <w:pPr>
        <w:pStyle w:val="2"/>
        <w:numPr>
          <w:ilvl w:val="0"/>
          <w:numId w:val="0"/>
        </w:numPr>
        <w:tabs>
          <w:tab w:val="left" w:pos="284"/>
          <w:tab w:val="left" w:pos="426"/>
        </w:tabs>
        <w:ind w:left="1066"/>
        <w:jc w:val="both"/>
        <w:rPr>
          <w:b/>
          <w:bCs/>
        </w:rPr>
      </w:pPr>
      <w:bookmarkStart w:id="774" w:name="_Toc144336017"/>
      <w:r w:rsidRPr="00ED0492">
        <w:rPr>
          <w:b/>
          <w:szCs w:val="28"/>
        </w:rPr>
        <w:lastRenderedPageBreak/>
        <w:t>Приложение</w:t>
      </w:r>
      <w:r w:rsidRPr="00ED0492">
        <w:rPr>
          <w:b/>
          <w:bCs/>
          <w:szCs w:val="28"/>
        </w:rPr>
        <w:t xml:space="preserve"> </w:t>
      </w:r>
      <w:r>
        <w:rPr>
          <w:b/>
          <w:bCs/>
          <w:szCs w:val="28"/>
        </w:rPr>
        <w:t>3</w:t>
      </w:r>
      <w:r w:rsidRPr="00ED0492">
        <w:rPr>
          <w:b/>
          <w:bCs/>
          <w:szCs w:val="28"/>
        </w:rPr>
        <w:t xml:space="preserve">. </w:t>
      </w:r>
      <w:r w:rsidR="002D0594" w:rsidRPr="002D0594">
        <w:rPr>
          <w:b/>
          <w:bCs/>
        </w:rPr>
        <w:t>Выписки</w:t>
      </w:r>
      <w:r w:rsidR="002D0594">
        <w:t xml:space="preserve"> </w:t>
      </w:r>
      <w:r w:rsidR="002D0594" w:rsidRPr="002D0594">
        <w:rPr>
          <w:b/>
          <w:bCs/>
        </w:rPr>
        <w:t>из ЕГРН об основных характеристиках и зарегистрированных правах на земельны</w:t>
      </w:r>
      <w:r w:rsidR="00706A39">
        <w:rPr>
          <w:b/>
          <w:bCs/>
        </w:rPr>
        <w:t>е</w:t>
      </w:r>
      <w:r w:rsidR="002D0594" w:rsidRPr="002D0594">
        <w:rPr>
          <w:b/>
          <w:bCs/>
        </w:rPr>
        <w:t xml:space="preserve"> участ</w:t>
      </w:r>
      <w:r w:rsidR="00706A39">
        <w:rPr>
          <w:b/>
          <w:bCs/>
        </w:rPr>
        <w:t>ки</w:t>
      </w:r>
      <w:r w:rsidR="002F7126">
        <w:rPr>
          <w:b/>
          <w:bCs/>
        </w:rPr>
        <w:t>, расположенны</w:t>
      </w:r>
      <w:r w:rsidR="00706A39">
        <w:rPr>
          <w:b/>
          <w:bCs/>
        </w:rPr>
        <w:t>е</w:t>
      </w:r>
      <w:r w:rsidR="002F7126">
        <w:rPr>
          <w:b/>
          <w:bCs/>
        </w:rPr>
        <w:t xml:space="preserve"> </w:t>
      </w:r>
      <w:r w:rsidR="00706A39">
        <w:rPr>
          <w:b/>
          <w:bCs/>
        </w:rPr>
        <w:t xml:space="preserve">в границе </w:t>
      </w:r>
      <w:r w:rsidR="002F7126" w:rsidRPr="002F7126">
        <w:rPr>
          <w:b/>
          <w:bCs/>
        </w:rPr>
        <w:t>с. Алексеевка</w:t>
      </w:r>
      <w:bookmarkEnd w:id="774"/>
    </w:p>
    <w:p w14:paraId="211F7364" w14:textId="0E92356A" w:rsidR="002F7126" w:rsidRDefault="002F7126" w:rsidP="0082013D">
      <w:pPr>
        <w:jc w:val="right"/>
        <w:rPr>
          <w:lang w:eastAsia="ru-RU"/>
        </w:rPr>
      </w:pPr>
      <w:r>
        <w:rPr>
          <w:noProof/>
        </w:rPr>
        <w:drawing>
          <wp:inline distT="0" distB="0" distL="0" distR="0" wp14:anchorId="7FDDC50E" wp14:editId="77B0D3C7">
            <wp:extent cx="5983833" cy="8468839"/>
            <wp:effectExtent l="0" t="0" r="0" b="8890"/>
            <wp:docPr id="1157077254" name="Рисунок 1"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077254" name="Рисунок 1"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91092" cy="8479113"/>
                    </a:xfrm>
                    <a:prstGeom prst="rect">
                      <a:avLst/>
                    </a:prstGeom>
                    <a:noFill/>
                    <a:ln>
                      <a:noFill/>
                    </a:ln>
                  </pic:spPr>
                </pic:pic>
              </a:graphicData>
            </a:graphic>
          </wp:inline>
        </w:drawing>
      </w:r>
    </w:p>
    <w:p w14:paraId="1861DC47" w14:textId="13F2518F" w:rsidR="002F7126" w:rsidRDefault="0082013D" w:rsidP="0082013D">
      <w:pPr>
        <w:jc w:val="right"/>
        <w:rPr>
          <w:lang w:eastAsia="ru-RU"/>
        </w:rPr>
      </w:pPr>
      <w:r>
        <w:rPr>
          <w:noProof/>
        </w:rPr>
        <w:lastRenderedPageBreak/>
        <w:drawing>
          <wp:inline distT="0" distB="0" distL="0" distR="0" wp14:anchorId="6FE25D67" wp14:editId="2B2CDC85">
            <wp:extent cx="6371539" cy="9017554"/>
            <wp:effectExtent l="0" t="0" r="0" b="0"/>
            <wp:docPr id="388797793" name="Рисунок 2" descr="Изображение выглядит как текст, Шрифт, снимок экран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797793" name="Рисунок 2" descr="Изображение выглядит как текст, Шрифт, снимок экрана, число&#10;&#10;Автоматически созданное описание"/>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372632" cy="9019101"/>
                    </a:xfrm>
                    <a:prstGeom prst="rect">
                      <a:avLst/>
                    </a:prstGeom>
                    <a:noFill/>
                    <a:ln>
                      <a:noFill/>
                    </a:ln>
                  </pic:spPr>
                </pic:pic>
              </a:graphicData>
            </a:graphic>
          </wp:inline>
        </w:drawing>
      </w:r>
    </w:p>
    <w:p w14:paraId="7C2AD5E2" w14:textId="6E6DC839" w:rsidR="0082013D" w:rsidRDefault="0082013D" w:rsidP="0082013D">
      <w:pPr>
        <w:jc w:val="right"/>
        <w:rPr>
          <w:lang w:eastAsia="ru-RU"/>
        </w:rPr>
      </w:pPr>
      <w:r>
        <w:rPr>
          <w:noProof/>
        </w:rPr>
        <w:lastRenderedPageBreak/>
        <w:drawing>
          <wp:inline distT="0" distB="0" distL="0" distR="0" wp14:anchorId="7B657258" wp14:editId="5368D742">
            <wp:extent cx="6342001" cy="8975750"/>
            <wp:effectExtent l="0" t="0" r="1905" b="0"/>
            <wp:docPr id="850399237" name="Рисунок 3" descr="Изображение выглядит как текст, чек, Параллельный,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399237" name="Рисунок 3" descr="Изображение выглядит как текст, чек, Параллельный, число&#10;&#10;Автоматически созданное описание"/>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43724" cy="8978189"/>
                    </a:xfrm>
                    <a:prstGeom prst="rect">
                      <a:avLst/>
                    </a:prstGeom>
                    <a:noFill/>
                    <a:ln>
                      <a:noFill/>
                    </a:ln>
                  </pic:spPr>
                </pic:pic>
              </a:graphicData>
            </a:graphic>
          </wp:inline>
        </w:drawing>
      </w:r>
    </w:p>
    <w:p w14:paraId="310A5415" w14:textId="5C7563AF" w:rsidR="0082013D" w:rsidRPr="002F7126" w:rsidRDefault="0082013D" w:rsidP="0082013D">
      <w:pPr>
        <w:jc w:val="right"/>
        <w:rPr>
          <w:lang w:eastAsia="ru-RU"/>
        </w:rPr>
      </w:pPr>
      <w:r>
        <w:rPr>
          <w:noProof/>
        </w:rPr>
        <w:lastRenderedPageBreak/>
        <w:drawing>
          <wp:inline distT="0" distB="0" distL="0" distR="0" wp14:anchorId="6416C02F" wp14:editId="3680AC47">
            <wp:extent cx="6279977" cy="8887968"/>
            <wp:effectExtent l="0" t="0" r="6985" b="8890"/>
            <wp:docPr id="989733199" name="Рисунок 4" descr="Изображение выглядит как снимок экрана, черно-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733199" name="Рисунок 4" descr="Изображение выглядит как снимок экрана, черно-белый&#10;&#10;Автоматически созданное описание"/>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84786" cy="8894775"/>
                    </a:xfrm>
                    <a:prstGeom prst="rect">
                      <a:avLst/>
                    </a:prstGeom>
                    <a:noFill/>
                    <a:ln>
                      <a:noFill/>
                    </a:ln>
                  </pic:spPr>
                </pic:pic>
              </a:graphicData>
            </a:graphic>
          </wp:inline>
        </w:drawing>
      </w:r>
    </w:p>
    <w:p w14:paraId="649D4653" w14:textId="02A31DF9" w:rsidR="00920967" w:rsidRDefault="00706A39" w:rsidP="00920967">
      <w:pPr>
        <w:tabs>
          <w:tab w:val="left" w:pos="284"/>
          <w:tab w:val="left" w:pos="426"/>
        </w:tabs>
        <w:ind w:left="1066" w:hanging="357"/>
        <w:rPr>
          <w:rFonts w:ascii="Times New Roman" w:hAnsi="Times New Roman"/>
          <w:lang w:eastAsia="ru-RU"/>
        </w:rPr>
      </w:pPr>
      <w:r>
        <w:rPr>
          <w:noProof/>
        </w:rPr>
        <w:lastRenderedPageBreak/>
        <w:drawing>
          <wp:inline distT="0" distB="0" distL="0" distR="0" wp14:anchorId="6210D143" wp14:editId="3C11546C">
            <wp:extent cx="6374401" cy="7819948"/>
            <wp:effectExtent l="0" t="0" r="7620" b="0"/>
            <wp:docPr id="1210264496" name="Рисунок 5" descr="Изображение выглядит как текст, чек,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264496" name="Рисунок 5" descr="Изображение выглядит как текст, чек, число, Шрифт&#10;&#10;Автоматически созданное описание"/>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374780" cy="7820413"/>
                    </a:xfrm>
                    <a:prstGeom prst="rect">
                      <a:avLst/>
                    </a:prstGeom>
                    <a:noFill/>
                    <a:ln>
                      <a:noFill/>
                    </a:ln>
                  </pic:spPr>
                </pic:pic>
              </a:graphicData>
            </a:graphic>
          </wp:inline>
        </w:drawing>
      </w:r>
    </w:p>
    <w:p w14:paraId="65DB74B3" w14:textId="77777777" w:rsidR="00706A39" w:rsidRDefault="00706A39" w:rsidP="00920967">
      <w:pPr>
        <w:tabs>
          <w:tab w:val="left" w:pos="284"/>
          <w:tab w:val="left" w:pos="426"/>
        </w:tabs>
        <w:ind w:left="1066" w:hanging="357"/>
        <w:rPr>
          <w:rFonts w:ascii="Times New Roman" w:hAnsi="Times New Roman"/>
          <w:lang w:eastAsia="ru-RU"/>
        </w:rPr>
      </w:pPr>
    </w:p>
    <w:p w14:paraId="2AA5E7E5" w14:textId="77777777" w:rsidR="00706A39" w:rsidRDefault="00706A39" w:rsidP="00920967">
      <w:pPr>
        <w:tabs>
          <w:tab w:val="left" w:pos="284"/>
          <w:tab w:val="left" w:pos="426"/>
        </w:tabs>
        <w:ind w:left="1066" w:hanging="357"/>
        <w:rPr>
          <w:rFonts w:ascii="Times New Roman" w:hAnsi="Times New Roman"/>
          <w:lang w:eastAsia="ru-RU"/>
        </w:rPr>
      </w:pPr>
    </w:p>
    <w:p w14:paraId="552F9889" w14:textId="77777777" w:rsidR="00706A39" w:rsidRDefault="00706A39" w:rsidP="00920967">
      <w:pPr>
        <w:tabs>
          <w:tab w:val="left" w:pos="284"/>
          <w:tab w:val="left" w:pos="426"/>
        </w:tabs>
        <w:ind w:left="1066" w:hanging="357"/>
        <w:rPr>
          <w:rFonts w:ascii="Times New Roman" w:hAnsi="Times New Roman"/>
          <w:lang w:eastAsia="ru-RU"/>
        </w:rPr>
      </w:pPr>
    </w:p>
    <w:p w14:paraId="5B8F035F" w14:textId="77777777" w:rsidR="00706A39" w:rsidRDefault="00706A39" w:rsidP="00920967">
      <w:pPr>
        <w:tabs>
          <w:tab w:val="left" w:pos="284"/>
          <w:tab w:val="left" w:pos="426"/>
        </w:tabs>
        <w:ind w:left="1066" w:hanging="357"/>
        <w:rPr>
          <w:rFonts w:ascii="Times New Roman" w:hAnsi="Times New Roman"/>
          <w:lang w:eastAsia="ru-RU"/>
        </w:rPr>
      </w:pPr>
    </w:p>
    <w:p w14:paraId="1B229D23" w14:textId="77777777" w:rsidR="00706A39" w:rsidRDefault="00706A39" w:rsidP="00920967">
      <w:pPr>
        <w:tabs>
          <w:tab w:val="left" w:pos="284"/>
          <w:tab w:val="left" w:pos="426"/>
        </w:tabs>
        <w:ind w:left="1066" w:hanging="357"/>
        <w:rPr>
          <w:rFonts w:ascii="Times New Roman" w:hAnsi="Times New Roman"/>
          <w:lang w:eastAsia="ru-RU"/>
        </w:rPr>
      </w:pPr>
    </w:p>
    <w:p w14:paraId="06708092" w14:textId="22709919" w:rsidR="00706A39" w:rsidRDefault="00706A39" w:rsidP="00706A39">
      <w:pPr>
        <w:tabs>
          <w:tab w:val="left" w:pos="284"/>
          <w:tab w:val="left" w:pos="426"/>
        </w:tabs>
        <w:ind w:left="1066" w:hanging="357"/>
        <w:jc w:val="center"/>
        <w:rPr>
          <w:rFonts w:ascii="Times New Roman" w:hAnsi="Times New Roman"/>
          <w:lang w:eastAsia="ru-RU"/>
        </w:rPr>
      </w:pPr>
      <w:r>
        <w:rPr>
          <w:noProof/>
        </w:rPr>
        <w:drawing>
          <wp:inline distT="0" distB="0" distL="0" distR="0" wp14:anchorId="0F8F9E17" wp14:editId="53081F40">
            <wp:extent cx="6222942" cy="8807500"/>
            <wp:effectExtent l="0" t="0" r="6985" b="0"/>
            <wp:docPr id="1004431270" name="Рисунок 6" descr="Изображение выглядит как текст, чек, число,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31270" name="Рисунок 6" descr="Изображение выглядит как текст, чек, число, документ&#10;&#10;Автоматически созданное описание"/>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24548" cy="8809773"/>
                    </a:xfrm>
                    <a:prstGeom prst="rect">
                      <a:avLst/>
                    </a:prstGeom>
                    <a:noFill/>
                    <a:ln>
                      <a:noFill/>
                    </a:ln>
                  </pic:spPr>
                </pic:pic>
              </a:graphicData>
            </a:graphic>
          </wp:inline>
        </w:drawing>
      </w:r>
    </w:p>
    <w:p w14:paraId="1788B04F" w14:textId="056FDD2C" w:rsidR="00706A39" w:rsidRDefault="00706A39"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134EB411" wp14:editId="52FAF667">
            <wp:extent cx="6186762" cy="8756294"/>
            <wp:effectExtent l="0" t="0" r="5080" b="6985"/>
            <wp:docPr id="1673140401" name="Рисунок 7" descr="Изображение выглядит как снимок экрана, черно-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140401" name="Рисунок 7" descr="Изображение выглядит как снимок экрана, черно-белый&#10;&#10;Автоматически созданное описание"/>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88495" cy="8758747"/>
                    </a:xfrm>
                    <a:prstGeom prst="rect">
                      <a:avLst/>
                    </a:prstGeom>
                    <a:noFill/>
                    <a:ln>
                      <a:noFill/>
                    </a:ln>
                  </pic:spPr>
                </pic:pic>
              </a:graphicData>
            </a:graphic>
          </wp:inline>
        </w:drawing>
      </w:r>
    </w:p>
    <w:p w14:paraId="09186AFD" w14:textId="77777777" w:rsidR="00706A39" w:rsidRDefault="00706A39" w:rsidP="00706A39">
      <w:pPr>
        <w:tabs>
          <w:tab w:val="left" w:pos="284"/>
          <w:tab w:val="left" w:pos="426"/>
        </w:tabs>
        <w:ind w:left="1066" w:hanging="357"/>
        <w:jc w:val="center"/>
        <w:rPr>
          <w:rFonts w:ascii="Times New Roman" w:hAnsi="Times New Roman"/>
          <w:lang w:eastAsia="ru-RU"/>
        </w:rPr>
      </w:pPr>
    </w:p>
    <w:p w14:paraId="1ED6CC6B" w14:textId="63BC75BA" w:rsidR="00706A39" w:rsidRDefault="00706A39"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7280D119" wp14:editId="2559CF47">
            <wp:extent cx="6160920" cy="8719718"/>
            <wp:effectExtent l="0" t="0" r="0" b="5715"/>
            <wp:docPr id="34490863" name="Рисунок 8"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90863" name="Рисунок 8"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62296" cy="8721666"/>
                    </a:xfrm>
                    <a:prstGeom prst="rect">
                      <a:avLst/>
                    </a:prstGeom>
                    <a:noFill/>
                    <a:ln>
                      <a:noFill/>
                    </a:ln>
                  </pic:spPr>
                </pic:pic>
              </a:graphicData>
            </a:graphic>
          </wp:inline>
        </w:drawing>
      </w:r>
    </w:p>
    <w:p w14:paraId="489BF79D" w14:textId="77777777" w:rsidR="00706A39" w:rsidRDefault="00706A39" w:rsidP="00706A39">
      <w:pPr>
        <w:tabs>
          <w:tab w:val="left" w:pos="284"/>
          <w:tab w:val="left" w:pos="426"/>
        </w:tabs>
        <w:ind w:left="1066" w:hanging="357"/>
        <w:jc w:val="center"/>
        <w:rPr>
          <w:rFonts w:ascii="Times New Roman" w:hAnsi="Times New Roman"/>
          <w:lang w:eastAsia="ru-RU"/>
        </w:rPr>
      </w:pPr>
    </w:p>
    <w:p w14:paraId="7C2B66BA" w14:textId="77777777" w:rsidR="00706A39" w:rsidRDefault="00706A39" w:rsidP="00706A39">
      <w:pPr>
        <w:tabs>
          <w:tab w:val="left" w:pos="284"/>
          <w:tab w:val="left" w:pos="426"/>
        </w:tabs>
        <w:ind w:left="1066" w:hanging="357"/>
        <w:jc w:val="center"/>
        <w:rPr>
          <w:rFonts w:ascii="Times New Roman" w:hAnsi="Times New Roman"/>
          <w:lang w:eastAsia="ru-RU"/>
        </w:rPr>
      </w:pPr>
    </w:p>
    <w:p w14:paraId="618127AC" w14:textId="49DC6262" w:rsidR="00706A39" w:rsidRDefault="00706A39" w:rsidP="00706A39">
      <w:pPr>
        <w:tabs>
          <w:tab w:val="left" w:pos="284"/>
          <w:tab w:val="left" w:pos="426"/>
        </w:tabs>
        <w:ind w:left="1066" w:hanging="357"/>
        <w:jc w:val="center"/>
        <w:rPr>
          <w:rFonts w:ascii="Times New Roman" w:hAnsi="Times New Roman"/>
          <w:lang w:eastAsia="ru-RU"/>
        </w:rPr>
      </w:pPr>
      <w:r>
        <w:rPr>
          <w:noProof/>
        </w:rPr>
        <w:drawing>
          <wp:inline distT="0" distB="0" distL="0" distR="0" wp14:anchorId="1BB49EB4" wp14:editId="2CD1281A">
            <wp:extent cx="6075870" cy="8600536"/>
            <wp:effectExtent l="0" t="0" r="1270" b="0"/>
            <wp:docPr id="1970562974" name="Рисунок 9" descr="Изображение выглядит как текст, диаграмма, линия,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62974" name="Рисунок 9" descr="Изображение выглядит как текст, диаграмма, линия, Параллельный&#10;&#10;Автоматически созданное описание"/>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77666" cy="8603079"/>
                    </a:xfrm>
                    <a:prstGeom prst="rect">
                      <a:avLst/>
                    </a:prstGeom>
                    <a:noFill/>
                    <a:ln>
                      <a:noFill/>
                    </a:ln>
                  </pic:spPr>
                </pic:pic>
              </a:graphicData>
            </a:graphic>
          </wp:inline>
        </w:drawing>
      </w:r>
    </w:p>
    <w:p w14:paraId="5C988C19" w14:textId="78AFBE78" w:rsidR="00706A39" w:rsidRDefault="00706A39"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1C453419" wp14:editId="57D0AC80">
            <wp:extent cx="6350107" cy="8988725"/>
            <wp:effectExtent l="0" t="0" r="0" b="3175"/>
            <wp:docPr id="262741587" name="Рисунок 10" descr="Изображение выглядит как текст, чек,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741587" name="Рисунок 10" descr="Изображение выглядит как текст, чек, Шрифт, число&#10;&#10;Автоматически созданное описание"/>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50790" cy="8989692"/>
                    </a:xfrm>
                    <a:prstGeom prst="rect">
                      <a:avLst/>
                    </a:prstGeom>
                    <a:noFill/>
                    <a:ln>
                      <a:noFill/>
                    </a:ln>
                  </pic:spPr>
                </pic:pic>
              </a:graphicData>
            </a:graphic>
          </wp:inline>
        </w:drawing>
      </w:r>
    </w:p>
    <w:p w14:paraId="0C529432" w14:textId="3C18E1DB" w:rsidR="00706A39" w:rsidRDefault="00706A39"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68A7771E" wp14:editId="24F710F9">
            <wp:extent cx="6088059" cy="8617789"/>
            <wp:effectExtent l="0" t="0" r="8255" b="0"/>
            <wp:docPr id="1983719192" name="Рисунок 11" descr="Изображение выглядит как текст, чек, число,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719192" name="Рисунок 11" descr="Изображение выглядит как текст, чек, число, Параллельный&#10;&#10;Автоматически созданное описание"/>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89288" cy="8619529"/>
                    </a:xfrm>
                    <a:prstGeom prst="rect">
                      <a:avLst/>
                    </a:prstGeom>
                    <a:noFill/>
                    <a:ln>
                      <a:noFill/>
                    </a:ln>
                  </pic:spPr>
                </pic:pic>
              </a:graphicData>
            </a:graphic>
          </wp:inline>
        </w:drawing>
      </w:r>
    </w:p>
    <w:p w14:paraId="1EA4F54A" w14:textId="77777777" w:rsidR="00706A39" w:rsidRDefault="00706A39" w:rsidP="00706A39">
      <w:pPr>
        <w:tabs>
          <w:tab w:val="left" w:pos="284"/>
          <w:tab w:val="left" w:pos="426"/>
        </w:tabs>
        <w:ind w:left="1066" w:hanging="357"/>
        <w:jc w:val="center"/>
        <w:rPr>
          <w:rFonts w:ascii="Times New Roman" w:hAnsi="Times New Roman"/>
          <w:lang w:eastAsia="ru-RU"/>
        </w:rPr>
      </w:pPr>
    </w:p>
    <w:p w14:paraId="49819C7E" w14:textId="2329ACA4" w:rsidR="00706A39" w:rsidRDefault="00706A39"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26443F00" wp14:editId="1FEAC55B">
            <wp:extent cx="6046823" cy="8562975"/>
            <wp:effectExtent l="0" t="0" r="0" b="0"/>
            <wp:docPr id="1033872957" name="Рисунок 12" descr="Изображение выглядит как снимок экрана, черно-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872957" name="Рисунок 12" descr="Изображение выглядит как снимок экрана, черно-белый&#10;&#10;Автоматически созданное описание"/>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47632" cy="8564121"/>
                    </a:xfrm>
                    <a:prstGeom prst="rect">
                      <a:avLst/>
                    </a:prstGeom>
                    <a:noFill/>
                    <a:ln>
                      <a:noFill/>
                    </a:ln>
                  </pic:spPr>
                </pic:pic>
              </a:graphicData>
            </a:graphic>
          </wp:inline>
        </w:drawing>
      </w:r>
    </w:p>
    <w:p w14:paraId="54B70592" w14:textId="77777777" w:rsidR="00706A39" w:rsidRDefault="00706A39" w:rsidP="00706A39">
      <w:pPr>
        <w:tabs>
          <w:tab w:val="left" w:pos="284"/>
          <w:tab w:val="left" w:pos="426"/>
        </w:tabs>
        <w:ind w:left="1066" w:hanging="357"/>
        <w:jc w:val="center"/>
        <w:rPr>
          <w:rFonts w:ascii="Times New Roman" w:hAnsi="Times New Roman"/>
          <w:lang w:eastAsia="ru-RU"/>
        </w:rPr>
      </w:pPr>
    </w:p>
    <w:p w14:paraId="3ED3EF8C" w14:textId="49175D69" w:rsidR="00706A39" w:rsidRDefault="00706A39"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01E545B7" wp14:editId="7C759BDD">
            <wp:extent cx="6194799" cy="8772525"/>
            <wp:effectExtent l="0" t="0" r="0" b="0"/>
            <wp:docPr id="2036088530" name="Рисунок 13" descr="Изображение выглядит как текст, чек,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88530" name="Рисунок 13" descr="Изображение выглядит как текст, чек, Шрифт, число&#10;&#10;Автоматически созданное описание"/>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95901" cy="8774085"/>
                    </a:xfrm>
                    <a:prstGeom prst="rect">
                      <a:avLst/>
                    </a:prstGeom>
                    <a:noFill/>
                    <a:ln>
                      <a:noFill/>
                    </a:ln>
                  </pic:spPr>
                </pic:pic>
              </a:graphicData>
            </a:graphic>
          </wp:inline>
        </w:drawing>
      </w:r>
    </w:p>
    <w:p w14:paraId="1E4F9299" w14:textId="77777777" w:rsidR="00706A39" w:rsidRDefault="00706A39" w:rsidP="00706A39">
      <w:pPr>
        <w:tabs>
          <w:tab w:val="left" w:pos="284"/>
          <w:tab w:val="left" w:pos="426"/>
        </w:tabs>
        <w:ind w:left="1066" w:hanging="357"/>
        <w:jc w:val="center"/>
        <w:rPr>
          <w:rFonts w:ascii="Times New Roman" w:hAnsi="Times New Roman"/>
          <w:lang w:eastAsia="ru-RU"/>
        </w:rPr>
      </w:pPr>
    </w:p>
    <w:p w14:paraId="00E9CAE4" w14:textId="07AF5FBA" w:rsidR="00706A39" w:rsidRDefault="00706A39"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2D8A6E81" wp14:editId="633E0BE6">
            <wp:extent cx="6073728" cy="8601075"/>
            <wp:effectExtent l="0" t="0" r="3810" b="0"/>
            <wp:docPr id="296662672" name="Рисунок 14" descr="Изображение выглядит как текст, диаграмма, зарисовка,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662672" name="Рисунок 14" descr="Изображение выглядит как текст, диаграмма, зарисовка, Параллельный&#10;&#10;Автоматически созданное описание"/>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74693" cy="8602441"/>
                    </a:xfrm>
                    <a:prstGeom prst="rect">
                      <a:avLst/>
                    </a:prstGeom>
                    <a:noFill/>
                    <a:ln>
                      <a:noFill/>
                    </a:ln>
                  </pic:spPr>
                </pic:pic>
              </a:graphicData>
            </a:graphic>
          </wp:inline>
        </w:drawing>
      </w:r>
    </w:p>
    <w:p w14:paraId="4C7591C1" w14:textId="77777777" w:rsidR="00706A39" w:rsidRDefault="00706A39" w:rsidP="00706A39">
      <w:pPr>
        <w:tabs>
          <w:tab w:val="left" w:pos="284"/>
          <w:tab w:val="left" w:pos="426"/>
        </w:tabs>
        <w:ind w:left="1066" w:hanging="357"/>
        <w:jc w:val="center"/>
        <w:rPr>
          <w:rFonts w:ascii="Times New Roman" w:hAnsi="Times New Roman"/>
          <w:lang w:eastAsia="ru-RU"/>
        </w:rPr>
      </w:pPr>
    </w:p>
    <w:p w14:paraId="54143D51" w14:textId="7B578098" w:rsidR="00706A39" w:rsidRDefault="00706A39"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0478B4F9" wp14:editId="5825E00F">
            <wp:extent cx="6087801" cy="8619214"/>
            <wp:effectExtent l="0" t="0" r="8255" b="0"/>
            <wp:docPr id="2115546198" name="Рисунок 15"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546198" name="Рисунок 15"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89737" cy="8621956"/>
                    </a:xfrm>
                    <a:prstGeom prst="rect">
                      <a:avLst/>
                    </a:prstGeom>
                    <a:noFill/>
                    <a:ln>
                      <a:noFill/>
                    </a:ln>
                  </pic:spPr>
                </pic:pic>
              </a:graphicData>
            </a:graphic>
          </wp:inline>
        </w:drawing>
      </w:r>
    </w:p>
    <w:p w14:paraId="7841AABE" w14:textId="77777777" w:rsidR="00706A39" w:rsidRDefault="00706A39" w:rsidP="00706A39">
      <w:pPr>
        <w:tabs>
          <w:tab w:val="left" w:pos="284"/>
          <w:tab w:val="left" w:pos="426"/>
        </w:tabs>
        <w:ind w:left="1066" w:hanging="357"/>
        <w:jc w:val="center"/>
        <w:rPr>
          <w:rFonts w:ascii="Times New Roman" w:hAnsi="Times New Roman"/>
          <w:lang w:eastAsia="ru-RU"/>
        </w:rPr>
      </w:pPr>
    </w:p>
    <w:p w14:paraId="4177C913" w14:textId="7354053E" w:rsidR="00706A39" w:rsidRDefault="00706A39"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497DCCCD" wp14:editId="65A80A5B">
            <wp:extent cx="6082184" cy="8611262"/>
            <wp:effectExtent l="0" t="0" r="0" b="0"/>
            <wp:docPr id="1660693996" name="Рисунок 16" descr="Изображение выглядит как текст, чек, Параллельный,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93996" name="Рисунок 16" descr="Изображение выглядит как текст, чек, Параллельный, диаграмма&#10;&#10;Автоматически созданное описание"/>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83864" cy="8613641"/>
                    </a:xfrm>
                    <a:prstGeom prst="rect">
                      <a:avLst/>
                    </a:prstGeom>
                    <a:noFill/>
                    <a:ln>
                      <a:noFill/>
                    </a:ln>
                  </pic:spPr>
                </pic:pic>
              </a:graphicData>
            </a:graphic>
          </wp:inline>
        </w:drawing>
      </w:r>
    </w:p>
    <w:p w14:paraId="3BCF8977" w14:textId="77777777" w:rsidR="00706A39" w:rsidRDefault="00706A39" w:rsidP="00706A39">
      <w:pPr>
        <w:tabs>
          <w:tab w:val="left" w:pos="284"/>
          <w:tab w:val="left" w:pos="426"/>
        </w:tabs>
        <w:ind w:left="1066" w:hanging="357"/>
        <w:jc w:val="center"/>
        <w:rPr>
          <w:rFonts w:ascii="Times New Roman" w:hAnsi="Times New Roman"/>
          <w:lang w:eastAsia="ru-RU"/>
        </w:rPr>
      </w:pPr>
    </w:p>
    <w:p w14:paraId="77311AEC" w14:textId="77777777" w:rsidR="00706A39" w:rsidRDefault="00706A39" w:rsidP="00706A39">
      <w:pPr>
        <w:tabs>
          <w:tab w:val="left" w:pos="284"/>
          <w:tab w:val="left" w:pos="426"/>
        </w:tabs>
        <w:ind w:left="1066" w:hanging="357"/>
        <w:jc w:val="center"/>
        <w:rPr>
          <w:rFonts w:ascii="Times New Roman" w:hAnsi="Times New Roman"/>
          <w:lang w:eastAsia="ru-RU"/>
        </w:rPr>
        <w:sectPr w:rsidR="00706A39" w:rsidSect="00211262">
          <w:pgSz w:w="11906" w:h="16838"/>
          <w:pgMar w:top="1134" w:right="851" w:bottom="1134" w:left="851" w:header="709" w:footer="709" w:gutter="0"/>
          <w:cols w:space="708"/>
          <w:docGrid w:linePitch="360"/>
        </w:sectPr>
      </w:pPr>
      <w:r>
        <w:rPr>
          <w:noProof/>
        </w:rPr>
        <w:lastRenderedPageBreak/>
        <w:drawing>
          <wp:inline distT="0" distB="0" distL="0" distR="0" wp14:anchorId="022A5145" wp14:editId="2556AB67">
            <wp:extent cx="6127113" cy="8674873"/>
            <wp:effectExtent l="0" t="0" r="7620" b="0"/>
            <wp:docPr id="1233136275" name="Рисунок 17" descr="Изображение выглядит как текст, зарисовк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136275" name="Рисунок 17" descr="Изображение выглядит как текст, зарисовка, диаграмма, линия&#10;&#10;Автоматически созданное описание"/>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7647" cy="8675628"/>
                    </a:xfrm>
                    <a:prstGeom prst="rect">
                      <a:avLst/>
                    </a:prstGeom>
                    <a:noFill/>
                    <a:ln>
                      <a:noFill/>
                    </a:ln>
                  </pic:spPr>
                </pic:pic>
              </a:graphicData>
            </a:graphic>
          </wp:inline>
        </w:drawing>
      </w:r>
    </w:p>
    <w:p w14:paraId="31E2D808" w14:textId="1B90D5BA" w:rsidR="00706A39" w:rsidRDefault="00706A39" w:rsidP="00706A39">
      <w:pPr>
        <w:pStyle w:val="2"/>
        <w:numPr>
          <w:ilvl w:val="0"/>
          <w:numId w:val="0"/>
        </w:numPr>
        <w:tabs>
          <w:tab w:val="left" w:pos="284"/>
          <w:tab w:val="left" w:pos="426"/>
        </w:tabs>
        <w:ind w:left="1066"/>
        <w:jc w:val="both"/>
        <w:rPr>
          <w:b/>
          <w:bCs/>
        </w:rPr>
      </w:pPr>
      <w:bookmarkStart w:id="775" w:name="_Toc144336018"/>
      <w:r w:rsidRPr="00ED0492">
        <w:rPr>
          <w:b/>
          <w:szCs w:val="28"/>
        </w:rPr>
        <w:lastRenderedPageBreak/>
        <w:t>Приложение</w:t>
      </w:r>
      <w:r w:rsidRPr="00ED0492">
        <w:rPr>
          <w:b/>
          <w:bCs/>
          <w:szCs w:val="28"/>
        </w:rPr>
        <w:t xml:space="preserve"> </w:t>
      </w:r>
      <w:r>
        <w:rPr>
          <w:b/>
          <w:bCs/>
          <w:szCs w:val="28"/>
        </w:rPr>
        <w:t>4</w:t>
      </w:r>
      <w:r w:rsidRPr="00ED0492">
        <w:rPr>
          <w:b/>
          <w:bCs/>
          <w:szCs w:val="28"/>
        </w:rPr>
        <w:t xml:space="preserve">. </w:t>
      </w:r>
      <w:r w:rsidRPr="002D0594">
        <w:rPr>
          <w:b/>
          <w:bCs/>
        </w:rPr>
        <w:t>Выписки</w:t>
      </w:r>
      <w:r>
        <w:t xml:space="preserve"> </w:t>
      </w:r>
      <w:r w:rsidRPr="002D0594">
        <w:rPr>
          <w:b/>
          <w:bCs/>
        </w:rPr>
        <w:t>из ЕГРН об основных характеристиках и зарегистрированных правах на земельны</w:t>
      </w:r>
      <w:r>
        <w:rPr>
          <w:b/>
          <w:bCs/>
        </w:rPr>
        <w:t>е</w:t>
      </w:r>
      <w:r w:rsidRPr="002D0594">
        <w:rPr>
          <w:b/>
          <w:bCs/>
        </w:rPr>
        <w:t xml:space="preserve"> участ</w:t>
      </w:r>
      <w:r>
        <w:rPr>
          <w:b/>
          <w:bCs/>
        </w:rPr>
        <w:t xml:space="preserve">ки, расположенные в границе </w:t>
      </w:r>
      <w:r w:rsidRPr="002F7126">
        <w:rPr>
          <w:b/>
          <w:bCs/>
        </w:rPr>
        <w:t xml:space="preserve">с. </w:t>
      </w:r>
      <w:r>
        <w:rPr>
          <w:b/>
          <w:bCs/>
        </w:rPr>
        <w:t>Дворянка</w:t>
      </w:r>
      <w:bookmarkEnd w:id="775"/>
    </w:p>
    <w:p w14:paraId="11296E28" w14:textId="3CD7EBF7" w:rsidR="00706A39" w:rsidRDefault="00706A39" w:rsidP="00706A39">
      <w:pPr>
        <w:tabs>
          <w:tab w:val="left" w:pos="284"/>
          <w:tab w:val="left" w:pos="426"/>
        </w:tabs>
        <w:ind w:left="1066" w:hanging="357"/>
        <w:jc w:val="center"/>
        <w:rPr>
          <w:rFonts w:ascii="Times New Roman" w:hAnsi="Times New Roman"/>
          <w:lang w:eastAsia="ru-RU"/>
        </w:rPr>
      </w:pPr>
      <w:r>
        <w:rPr>
          <w:noProof/>
        </w:rPr>
        <w:drawing>
          <wp:inline distT="0" distB="0" distL="0" distR="0" wp14:anchorId="420DC50F" wp14:editId="6D76855C">
            <wp:extent cx="5764696" cy="8161756"/>
            <wp:effectExtent l="0" t="0" r="7620" b="0"/>
            <wp:docPr id="894099218" name="Рисунок 18" descr="Изображение выглядит как текст, снимок экрана, Шрифт,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099218" name="Рисунок 18" descr="Изображение выглядит как текст, снимок экрана, Шрифт, чек&#10;&#10;Автоматически созданное описание"/>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9745" cy="8168905"/>
                    </a:xfrm>
                    <a:prstGeom prst="rect">
                      <a:avLst/>
                    </a:prstGeom>
                    <a:noFill/>
                    <a:ln>
                      <a:noFill/>
                    </a:ln>
                  </pic:spPr>
                </pic:pic>
              </a:graphicData>
            </a:graphic>
          </wp:inline>
        </w:drawing>
      </w:r>
    </w:p>
    <w:p w14:paraId="175A8777" w14:textId="77777777" w:rsidR="00706A39" w:rsidRDefault="00706A39" w:rsidP="00706A39">
      <w:pPr>
        <w:tabs>
          <w:tab w:val="left" w:pos="284"/>
          <w:tab w:val="left" w:pos="426"/>
        </w:tabs>
        <w:ind w:left="1066" w:hanging="357"/>
        <w:jc w:val="center"/>
        <w:rPr>
          <w:rFonts w:ascii="Times New Roman" w:hAnsi="Times New Roman"/>
          <w:lang w:eastAsia="ru-RU"/>
        </w:rPr>
      </w:pPr>
    </w:p>
    <w:p w14:paraId="567672CA" w14:textId="5A524F2F" w:rsidR="00706A39" w:rsidRDefault="00706A39"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0677F25E" wp14:editId="7F988E47">
            <wp:extent cx="6070953" cy="8595360"/>
            <wp:effectExtent l="0" t="0" r="6350" b="0"/>
            <wp:docPr id="778419344" name="Рисунок 19" descr="Изображение выглядит как текст, чек,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19344" name="Рисунок 19" descr="Изображение выглядит как текст, чек, Шрифт, число&#10;&#10;Автоматически созданное описание"/>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72557" cy="8597631"/>
                    </a:xfrm>
                    <a:prstGeom prst="rect">
                      <a:avLst/>
                    </a:prstGeom>
                    <a:noFill/>
                    <a:ln>
                      <a:noFill/>
                    </a:ln>
                  </pic:spPr>
                </pic:pic>
              </a:graphicData>
            </a:graphic>
          </wp:inline>
        </w:drawing>
      </w:r>
    </w:p>
    <w:p w14:paraId="3556CBDE" w14:textId="77777777" w:rsidR="00706A39" w:rsidRDefault="00706A39" w:rsidP="00706A39">
      <w:pPr>
        <w:tabs>
          <w:tab w:val="left" w:pos="284"/>
          <w:tab w:val="left" w:pos="426"/>
        </w:tabs>
        <w:ind w:left="1066" w:hanging="357"/>
        <w:jc w:val="center"/>
        <w:rPr>
          <w:rFonts w:ascii="Times New Roman" w:hAnsi="Times New Roman"/>
          <w:lang w:eastAsia="ru-RU"/>
        </w:rPr>
      </w:pPr>
    </w:p>
    <w:p w14:paraId="20C8ED37" w14:textId="485441F4" w:rsidR="00706A39" w:rsidRDefault="00706A39"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4927DBF9" wp14:editId="01C1B687">
            <wp:extent cx="6160810" cy="8722581"/>
            <wp:effectExtent l="0" t="0" r="0" b="2540"/>
            <wp:docPr id="2097957496" name="Рисунок 20" descr="Изображение выглядит как зарисовка, диаграмма, рисуно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957496" name="Рисунок 20" descr="Изображение выглядит как зарисовка, диаграмма, рисунок, текст&#10;&#10;Автоматически созданное описание"/>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61562" cy="8723646"/>
                    </a:xfrm>
                    <a:prstGeom prst="rect">
                      <a:avLst/>
                    </a:prstGeom>
                    <a:noFill/>
                    <a:ln>
                      <a:noFill/>
                    </a:ln>
                  </pic:spPr>
                </pic:pic>
              </a:graphicData>
            </a:graphic>
          </wp:inline>
        </w:drawing>
      </w:r>
    </w:p>
    <w:p w14:paraId="573E9383" w14:textId="77777777" w:rsidR="00B951DE" w:rsidRDefault="00B951DE" w:rsidP="00706A39">
      <w:pPr>
        <w:tabs>
          <w:tab w:val="left" w:pos="284"/>
          <w:tab w:val="left" w:pos="426"/>
        </w:tabs>
        <w:ind w:left="1066" w:hanging="357"/>
        <w:jc w:val="center"/>
        <w:rPr>
          <w:rFonts w:ascii="Times New Roman" w:hAnsi="Times New Roman"/>
          <w:lang w:eastAsia="ru-RU"/>
        </w:rPr>
      </w:pPr>
    </w:p>
    <w:p w14:paraId="583A981D" w14:textId="2DFCE8ED" w:rsidR="00B951DE" w:rsidRDefault="00B951DE" w:rsidP="00B951DE">
      <w:pPr>
        <w:pStyle w:val="2"/>
        <w:numPr>
          <w:ilvl w:val="0"/>
          <w:numId w:val="0"/>
        </w:numPr>
        <w:tabs>
          <w:tab w:val="left" w:pos="284"/>
          <w:tab w:val="left" w:pos="426"/>
        </w:tabs>
        <w:ind w:left="1066"/>
        <w:jc w:val="both"/>
        <w:rPr>
          <w:b/>
          <w:bCs/>
        </w:rPr>
      </w:pPr>
      <w:bookmarkStart w:id="776" w:name="_Toc144336019"/>
      <w:r w:rsidRPr="00ED0492">
        <w:rPr>
          <w:b/>
          <w:szCs w:val="28"/>
        </w:rPr>
        <w:lastRenderedPageBreak/>
        <w:t>Приложение</w:t>
      </w:r>
      <w:r w:rsidRPr="00ED0492">
        <w:rPr>
          <w:b/>
          <w:bCs/>
          <w:szCs w:val="28"/>
        </w:rPr>
        <w:t xml:space="preserve"> </w:t>
      </w:r>
      <w:r>
        <w:rPr>
          <w:b/>
          <w:bCs/>
          <w:szCs w:val="28"/>
        </w:rPr>
        <w:t>5</w:t>
      </w:r>
      <w:r w:rsidRPr="00ED0492">
        <w:rPr>
          <w:b/>
          <w:bCs/>
          <w:szCs w:val="28"/>
        </w:rPr>
        <w:t xml:space="preserve">. </w:t>
      </w:r>
      <w:r w:rsidRPr="002D0594">
        <w:rPr>
          <w:b/>
          <w:bCs/>
        </w:rPr>
        <w:t>Выписки</w:t>
      </w:r>
      <w:r>
        <w:t xml:space="preserve"> </w:t>
      </w:r>
      <w:r w:rsidRPr="002D0594">
        <w:rPr>
          <w:b/>
          <w:bCs/>
        </w:rPr>
        <w:t>из ЕГРН об основных характеристиках и зарегистрированных правах на земельны</w:t>
      </w:r>
      <w:r>
        <w:rPr>
          <w:b/>
          <w:bCs/>
        </w:rPr>
        <w:t>е</w:t>
      </w:r>
      <w:r w:rsidRPr="002D0594">
        <w:rPr>
          <w:b/>
          <w:bCs/>
        </w:rPr>
        <w:t xml:space="preserve"> участ</w:t>
      </w:r>
      <w:r>
        <w:rPr>
          <w:b/>
          <w:bCs/>
        </w:rPr>
        <w:t xml:space="preserve">ки, расположенные в границе </w:t>
      </w:r>
      <w:r w:rsidRPr="002F7126">
        <w:rPr>
          <w:b/>
          <w:bCs/>
        </w:rPr>
        <w:t xml:space="preserve">с. </w:t>
      </w:r>
      <w:r>
        <w:rPr>
          <w:b/>
          <w:bCs/>
        </w:rPr>
        <w:t>Ильинка</w:t>
      </w:r>
      <w:bookmarkEnd w:id="776"/>
    </w:p>
    <w:p w14:paraId="2205BD5F" w14:textId="4C1C3C91" w:rsidR="00B951DE" w:rsidRDefault="00B951DE" w:rsidP="00706A39">
      <w:pPr>
        <w:tabs>
          <w:tab w:val="left" w:pos="284"/>
          <w:tab w:val="left" w:pos="426"/>
        </w:tabs>
        <w:ind w:left="1066" w:hanging="357"/>
        <w:jc w:val="center"/>
        <w:rPr>
          <w:rFonts w:ascii="Times New Roman" w:hAnsi="Times New Roman"/>
          <w:lang w:eastAsia="ru-RU"/>
        </w:rPr>
      </w:pPr>
      <w:r>
        <w:rPr>
          <w:noProof/>
        </w:rPr>
        <w:drawing>
          <wp:inline distT="0" distB="0" distL="0" distR="0" wp14:anchorId="5DA74086" wp14:editId="03C72F00">
            <wp:extent cx="6407258" cy="7951304"/>
            <wp:effectExtent l="0" t="0" r="0" b="0"/>
            <wp:docPr id="1835440710" name="Рисунок 21" descr="Изображение выглядит как текст, чек, докумен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440710" name="Рисунок 21" descr="Изображение выглядит как текст, чек, документ, число&#10;&#10;Автоматически созданное описание"/>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407424" cy="7951510"/>
                    </a:xfrm>
                    <a:prstGeom prst="rect">
                      <a:avLst/>
                    </a:prstGeom>
                    <a:noFill/>
                    <a:ln>
                      <a:noFill/>
                    </a:ln>
                  </pic:spPr>
                </pic:pic>
              </a:graphicData>
            </a:graphic>
          </wp:inline>
        </w:drawing>
      </w:r>
    </w:p>
    <w:p w14:paraId="37212208" w14:textId="77777777" w:rsidR="00B951DE" w:rsidRDefault="00B951DE" w:rsidP="00706A39">
      <w:pPr>
        <w:tabs>
          <w:tab w:val="left" w:pos="284"/>
          <w:tab w:val="left" w:pos="426"/>
        </w:tabs>
        <w:ind w:left="1066" w:hanging="357"/>
        <w:jc w:val="center"/>
        <w:rPr>
          <w:rFonts w:ascii="Times New Roman" w:hAnsi="Times New Roman"/>
          <w:lang w:eastAsia="ru-RU"/>
        </w:rPr>
      </w:pPr>
    </w:p>
    <w:p w14:paraId="4B89DC06" w14:textId="7509CFF9" w:rsidR="00B951DE" w:rsidRDefault="00B951DE"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17A65EFE" wp14:editId="48B46DD3">
            <wp:extent cx="6368603" cy="9016779"/>
            <wp:effectExtent l="0" t="0" r="0" b="0"/>
            <wp:docPr id="482427188" name="Рисунок 22" descr="Изображение выглядит как текст, чек, число,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427188" name="Рисунок 22" descr="Изображение выглядит как текст, чек, число, документ&#10;&#10;Автоматически созданное описание"/>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368930" cy="9017241"/>
                    </a:xfrm>
                    <a:prstGeom prst="rect">
                      <a:avLst/>
                    </a:prstGeom>
                    <a:noFill/>
                    <a:ln>
                      <a:noFill/>
                    </a:ln>
                  </pic:spPr>
                </pic:pic>
              </a:graphicData>
            </a:graphic>
          </wp:inline>
        </w:drawing>
      </w:r>
    </w:p>
    <w:p w14:paraId="781259BF" w14:textId="11312A87" w:rsidR="00B951DE" w:rsidRDefault="00B951DE"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30F6429A" wp14:editId="578AEDF3">
            <wp:extent cx="6160810" cy="8722581"/>
            <wp:effectExtent l="0" t="0" r="0" b="2540"/>
            <wp:docPr id="128353901" name="Рисунок 23" descr="Изображение выглядит как текст, зарисовка, диаграмма, рису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53901" name="Рисунок 23" descr="Изображение выглядит как текст, зарисовка, диаграмма, рисунок&#10;&#10;Автоматически созданное описание"/>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62502" cy="8724977"/>
                    </a:xfrm>
                    <a:prstGeom prst="rect">
                      <a:avLst/>
                    </a:prstGeom>
                    <a:noFill/>
                    <a:ln>
                      <a:noFill/>
                    </a:ln>
                  </pic:spPr>
                </pic:pic>
              </a:graphicData>
            </a:graphic>
          </wp:inline>
        </w:drawing>
      </w:r>
    </w:p>
    <w:p w14:paraId="6F2FB622" w14:textId="77777777" w:rsidR="00B951DE" w:rsidRDefault="00B951DE" w:rsidP="00706A39">
      <w:pPr>
        <w:tabs>
          <w:tab w:val="left" w:pos="284"/>
          <w:tab w:val="left" w:pos="426"/>
        </w:tabs>
        <w:ind w:left="1066" w:hanging="357"/>
        <w:jc w:val="center"/>
        <w:rPr>
          <w:rFonts w:ascii="Times New Roman" w:hAnsi="Times New Roman"/>
          <w:lang w:eastAsia="ru-RU"/>
        </w:rPr>
      </w:pPr>
    </w:p>
    <w:p w14:paraId="159F09AA" w14:textId="7DBD5DDB" w:rsidR="00B951DE" w:rsidRDefault="00B951DE"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6BB74696" wp14:editId="617216B0">
            <wp:extent cx="6172041" cy="8738483"/>
            <wp:effectExtent l="0" t="0" r="635" b="5715"/>
            <wp:docPr id="367653103" name="Рисунок 24"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653103" name="Рисунок 24"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73732" cy="8740877"/>
                    </a:xfrm>
                    <a:prstGeom prst="rect">
                      <a:avLst/>
                    </a:prstGeom>
                    <a:noFill/>
                    <a:ln>
                      <a:noFill/>
                    </a:ln>
                  </pic:spPr>
                </pic:pic>
              </a:graphicData>
            </a:graphic>
          </wp:inline>
        </w:drawing>
      </w:r>
    </w:p>
    <w:p w14:paraId="717DE14A" w14:textId="77777777" w:rsidR="00B951DE" w:rsidRDefault="00B951DE" w:rsidP="00706A39">
      <w:pPr>
        <w:tabs>
          <w:tab w:val="left" w:pos="284"/>
          <w:tab w:val="left" w:pos="426"/>
        </w:tabs>
        <w:ind w:left="1066" w:hanging="357"/>
        <w:jc w:val="center"/>
        <w:rPr>
          <w:rFonts w:ascii="Times New Roman" w:hAnsi="Times New Roman"/>
          <w:lang w:eastAsia="ru-RU"/>
        </w:rPr>
      </w:pPr>
    </w:p>
    <w:p w14:paraId="4693216D" w14:textId="3FF7E4C5" w:rsidR="00B951DE" w:rsidRDefault="00B951DE"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68959B05" wp14:editId="037E1611">
            <wp:extent cx="6087405" cy="7458323"/>
            <wp:effectExtent l="0" t="0" r="8890" b="0"/>
            <wp:docPr id="330383478" name="Рисунок 25" descr="Изображение выглядит как текст, чек, число,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83478" name="Рисунок 25" descr="Изображение выглядит как текст, чек, число, Параллельный&#10;&#10;Автоматически созданное описание"/>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89794" cy="7461250"/>
                    </a:xfrm>
                    <a:prstGeom prst="rect">
                      <a:avLst/>
                    </a:prstGeom>
                    <a:noFill/>
                    <a:ln>
                      <a:noFill/>
                    </a:ln>
                  </pic:spPr>
                </pic:pic>
              </a:graphicData>
            </a:graphic>
          </wp:inline>
        </w:drawing>
      </w:r>
    </w:p>
    <w:p w14:paraId="708C29BE" w14:textId="77777777" w:rsidR="00B951DE" w:rsidRDefault="00B951DE" w:rsidP="00706A39">
      <w:pPr>
        <w:tabs>
          <w:tab w:val="left" w:pos="284"/>
          <w:tab w:val="left" w:pos="426"/>
        </w:tabs>
        <w:ind w:left="1066" w:hanging="357"/>
        <w:jc w:val="center"/>
        <w:rPr>
          <w:rFonts w:ascii="Times New Roman" w:hAnsi="Times New Roman"/>
          <w:lang w:eastAsia="ru-RU"/>
        </w:rPr>
      </w:pPr>
    </w:p>
    <w:p w14:paraId="236FDD58" w14:textId="77777777" w:rsidR="00B951DE" w:rsidRDefault="00B951DE" w:rsidP="00706A39">
      <w:pPr>
        <w:tabs>
          <w:tab w:val="left" w:pos="284"/>
          <w:tab w:val="left" w:pos="426"/>
        </w:tabs>
        <w:ind w:left="1066" w:hanging="357"/>
        <w:jc w:val="center"/>
        <w:rPr>
          <w:rFonts w:ascii="Times New Roman" w:hAnsi="Times New Roman"/>
          <w:lang w:eastAsia="ru-RU"/>
        </w:rPr>
      </w:pPr>
    </w:p>
    <w:p w14:paraId="74292DAF" w14:textId="77777777" w:rsidR="00B951DE" w:rsidRDefault="00B951DE" w:rsidP="00706A39">
      <w:pPr>
        <w:tabs>
          <w:tab w:val="left" w:pos="284"/>
          <w:tab w:val="left" w:pos="426"/>
        </w:tabs>
        <w:ind w:left="1066" w:hanging="357"/>
        <w:jc w:val="center"/>
        <w:rPr>
          <w:rFonts w:ascii="Times New Roman" w:hAnsi="Times New Roman"/>
          <w:lang w:eastAsia="ru-RU"/>
        </w:rPr>
      </w:pPr>
    </w:p>
    <w:p w14:paraId="7AD81566" w14:textId="77777777" w:rsidR="00B951DE" w:rsidRDefault="00B951DE" w:rsidP="00706A39">
      <w:pPr>
        <w:tabs>
          <w:tab w:val="left" w:pos="284"/>
          <w:tab w:val="left" w:pos="426"/>
        </w:tabs>
        <w:ind w:left="1066" w:hanging="357"/>
        <w:jc w:val="center"/>
        <w:rPr>
          <w:rFonts w:ascii="Times New Roman" w:hAnsi="Times New Roman"/>
          <w:lang w:eastAsia="ru-RU"/>
        </w:rPr>
      </w:pPr>
    </w:p>
    <w:p w14:paraId="55A6EE5F" w14:textId="77777777" w:rsidR="00B951DE" w:rsidRDefault="00B951DE" w:rsidP="00706A39">
      <w:pPr>
        <w:tabs>
          <w:tab w:val="left" w:pos="284"/>
          <w:tab w:val="left" w:pos="426"/>
        </w:tabs>
        <w:ind w:left="1066" w:hanging="357"/>
        <w:jc w:val="center"/>
        <w:rPr>
          <w:rFonts w:ascii="Times New Roman" w:hAnsi="Times New Roman"/>
          <w:lang w:eastAsia="ru-RU"/>
        </w:rPr>
      </w:pPr>
    </w:p>
    <w:p w14:paraId="0982BF36" w14:textId="7BB55B56" w:rsidR="00B951DE" w:rsidRDefault="00B951DE"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6ED1BDFA" wp14:editId="47AC679F">
            <wp:extent cx="6003560" cy="8499944"/>
            <wp:effectExtent l="0" t="0" r="0" b="0"/>
            <wp:docPr id="2024575955" name="Рисунок 26" descr="Изображение выглядит как зарисовка, диаграмма, линия, рису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575955" name="Рисунок 26" descr="Изображение выглядит как зарисовка, диаграмма, линия, рисунок&#10;&#10;Автоматически созданное описание"/>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05238" cy="8502320"/>
                    </a:xfrm>
                    <a:prstGeom prst="rect">
                      <a:avLst/>
                    </a:prstGeom>
                    <a:noFill/>
                    <a:ln>
                      <a:noFill/>
                    </a:ln>
                  </pic:spPr>
                </pic:pic>
              </a:graphicData>
            </a:graphic>
          </wp:inline>
        </w:drawing>
      </w:r>
    </w:p>
    <w:p w14:paraId="4BF7523F" w14:textId="77777777" w:rsidR="006E1AD0" w:rsidRDefault="006E1AD0" w:rsidP="00706A39">
      <w:pPr>
        <w:tabs>
          <w:tab w:val="left" w:pos="284"/>
          <w:tab w:val="left" w:pos="426"/>
        </w:tabs>
        <w:ind w:left="1066" w:hanging="357"/>
        <w:jc w:val="center"/>
        <w:rPr>
          <w:rFonts w:ascii="Times New Roman" w:hAnsi="Times New Roman"/>
          <w:lang w:eastAsia="ru-RU"/>
        </w:rPr>
        <w:sectPr w:rsidR="006E1AD0" w:rsidSect="00211262">
          <w:pgSz w:w="11906" w:h="16838"/>
          <w:pgMar w:top="1134" w:right="851" w:bottom="1134" w:left="851" w:header="709" w:footer="709" w:gutter="0"/>
          <w:cols w:space="708"/>
          <w:docGrid w:linePitch="360"/>
        </w:sectPr>
      </w:pPr>
    </w:p>
    <w:p w14:paraId="6A1B0B6F" w14:textId="7E553A21" w:rsidR="006E1AD0" w:rsidRDefault="006E1AD0" w:rsidP="006E1AD0">
      <w:pPr>
        <w:pStyle w:val="2"/>
        <w:numPr>
          <w:ilvl w:val="0"/>
          <w:numId w:val="0"/>
        </w:numPr>
        <w:tabs>
          <w:tab w:val="left" w:pos="284"/>
          <w:tab w:val="left" w:pos="426"/>
        </w:tabs>
        <w:ind w:left="1066"/>
        <w:jc w:val="both"/>
        <w:rPr>
          <w:b/>
          <w:bCs/>
        </w:rPr>
      </w:pPr>
      <w:bookmarkStart w:id="777" w:name="_Toc144336020"/>
      <w:r w:rsidRPr="00ED0492">
        <w:rPr>
          <w:b/>
          <w:szCs w:val="28"/>
        </w:rPr>
        <w:lastRenderedPageBreak/>
        <w:t>Приложение</w:t>
      </w:r>
      <w:r w:rsidRPr="00ED0492">
        <w:rPr>
          <w:b/>
          <w:bCs/>
          <w:szCs w:val="28"/>
        </w:rPr>
        <w:t xml:space="preserve"> </w:t>
      </w:r>
      <w:r>
        <w:rPr>
          <w:b/>
          <w:bCs/>
          <w:szCs w:val="28"/>
        </w:rPr>
        <w:t>6</w:t>
      </w:r>
      <w:r w:rsidRPr="00ED0492">
        <w:rPr>
          <w:b/>
          <w:bCs/>
          <w:szCs w:val="28"/>
        </w:rPr>
        <w:t xml:space="preserve">. </w:t>
      </w:r>
      <w:r w:rsidRPr="002D0594">
        <w:rPr>
          <w:b/>
          <w:bCs/>
        </w:rPr>
        <w:t>Выписки</w:t>
      </w:r>
      <w:r>
        <w:t xml:space="preserve"> </w:t>
      </w:r>
      <w:r w:rsidRPr="002D0594">
        <w:rPr>
          <w:b/>
          <w:bCs/>
        </w:rPr>
        <w:t>из ЕГРН об основных характеристиках и зарегистрированных правах на земельны</w:t>
      </w:r>
      <w:r>
        <w:rPr>
          <w:b/>
          <w:bCs/>
        </w:rPr>
        <w:t>е</w:t>
      </w:r>
      <w:r w:rsidRPr="002D0594">
        <w:rPr>
          <w:b/>
          <w:bCs/>
        </w:rPr>
        <w:t xml:space="preserve"> участ</w:t>
      </w:r>
      <w:r>
        <w:rPr>
          <w:b/>
          <w:bCs/>
        </w:rPr>
        <w:t xml:space="preserve">ки, расположенные в границе </w:t>
      </w:r>
      <w:r w:rsidRPr="002F7126">
        <w:rPr>
          <w:b/>
          <w:bCs/>
        </w:rPr>
        <w:t xml:space="preserve">с. </w:t>
      </w:r>
      <w:r>
        <w:rPr>
          <w:b/>
          <w:bCs/>
        </w:rPr>
        <w:t>Комиссарово</w:t>
      </w:r>
      <w:bookmarkEnd w:id="777"/>
    </w:p>
    <w:p w14:paraId="04BE3B79" w14:textId="6D8D0791" w:rsidR="00B951DE" w:rsidRDefault="006E1AD0" w:rsidP="00706A39">
      <w:pPr>
        <w:tabs>
          <w:tab w:val="left" w:pos="284"/>
          <w:tab w:val="left" w:pos="426"/>
        </w:tabs>
        <w:ind w:left="1066" w:hanging="357"/>
        <w:jc w:val="center"/>
        <w:rPr>
          <w:rFonts w:ascii="Times New Roman" w:hAnsi="Times New Roman"/>
          <w:lang w:eastAsia="ru-RU"/>
        </w:rPr>
      </w:pPr>
      <w:r>
        <w:rPr>
          <w:noProof/>
        </w:rPr>
        <w:drawing>
          <wp:inline distT="0" distB="0" distL="0" distR="0" wp14:anchorId="1A998D71" wp14:editId="14759BBC">
            <wp:extent cx="6101056" cy="8150087"/>
            <wp:effectExtent l="0" t="0" r="0" b="3810"/>
            <wp:docPr id="1144805706" name="Рисунок 27" descr="Изображение выглядит как текст, чек,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805706" name="Рисунок 27" descr="Изображение выглядит как текст, чек, число, Шрифт&#10;&#10;Автоматически созданное описание"/>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02823" cy="8152447"/>
                    </a:xfrm>
                    <a:prstGeom prst="rect">
                      <a:avLst/>
                    </a:prstGeom>
                    <a:noFill/>
                    <a:ln>
                      <a:noFill/>
                    </a:ln>
                  </pic:spPr>
                </pic:pic>
              </a:graphicData>
            </a:graphic>
          </wp:inline>
        </w:drawing>
      </w:r>
    </w:p>
    <w:p w14:paraId="14394437" w14:textId="77777777" w:rsidR="006E1AD0" w:rsidRDefault="006E1AD0" w:rsidP="00706A39">
      <w:pPr>
        <w:tabs>
          <w:tab w:val="left" w:pos="284"/>
          <w:tab w:val="left" w:pos="426"/>
        </w:tabs>
        <w:ind w:left="1066" w:hanging="357"/>
        <w:jc w:val="center"/>
        <w:rPr>
          <w:rFonts w:ascii="Times New Roman" w:hAnsi="Times New Roman"/>
          <w:lang w:eastAsia="ru-RU"/>
        </w:rPr>
      </w:pPr>
    </w:p>
    <w:p w14:paraId="3F9A3377" w14:textId="1299300D" w:rsidR="006E1AD0" w:rsidRDefault="006E1AD0"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61B529A9" wp14:editId="12E97408">
            <wp:extent cx="6138345" cy="8690775"/>
            <wp:effectExtent l="0" t="0" r="0" b="0"/>
            <wp:docPr id="1124265466" name="Рисунок 28"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265466" name="Рисунок 28" descr="Изображение выглядит как текст, снимок экрана, Шрифт, число&#10;&#10;Автоматически созданное описание"/>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39687" cy="8692675"/>
                    </a:xfrm>
                    <a:prstGeom prst="rect">
                      <a:avLst/>
                    </a:prstGeom>
                    <a:noFill/>
                    <a:ln>
                      <a:noFill/>
                    </a:ln>
                  </pic:spPr>
                </pic:pic>
              </a:graphicData>
            </a:graphic>
          </wp:inline>
        </w:drawing>
      </w:r>
    </w:p>
    <w:p w14:paraId="4166EA50" w14:textId="77777777" w:rsidR="006E1AD0" w:rsidRDefault="006E1AD0" w:rsidP="00706A39">
      <w:pPr>
        <w:tabs>
          <w:tab w:val="left" w:pos="284"/>
          <w:tab w:val="left" w:pos="426"/>
        </w:tabs>
        <w:ind w:left="1066" w:hanging="357"/>
        <w:jc w:val="center"/>
        <w:rPr>
          <w:rFonts w:ascii="Times New Roman" w:hAnsi="Times New Roman"/>
          <w:lang w:eastAsia="ru-RU"/>
        </w:rPr>
      </w:pPr>
    </w:p>
    <w:p w14:paraId="657370A2" w14:textId="10B21F76" w:rsidR="006E1AD0" w:rsidRDefault="006E1AD0"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694C33C4" wp14:editId="01732B4C">
            <wp:extent cx="6121497" cy="8666921"/>
            <wp:effectExtent l="0" t="0" r="0" b="1270"/>
            <wp:docPr id="1799814716" name="Рисунок 29" descr="Изображение выглядит как текст, число, чек,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814716" name="Рисунок 29" descr="Изображение выглядит как текст, число, чек, Параллельный&#10;&#10;Автоматически созданное описание"/>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22618" cy="8668508"/>
                    </a:xfrm>
                    <a:prstGeom prst="rect">
                      <a:avLst/>
                    </a:prstGeom>
                    <a:noFill/>
                    <a:ln>
                      <a:noFill/>
                    </a:ln>
                  </pic:spPr>
                </pic:pic>
              </a:graphicData>
            </a:graphic>
          </wp:inline>
        </w:drawing>
      </w:r>
    </w:p>
    <w:p w14:paraId="44D96201" w14:textId="77777777" w:rsidR="006E1AD0" w:rsidRDefault="006E1AD0" w:rsidP="00706A39">
      <w:pPr>
        <w:tabs>
          <w:tab w:val="left" w:pos="284"/>
          <w:tab w:val="left" w:pos="426"/>
        </w:tabs>
        <w:ind w:left="1066" w:hanging="357"/>
        <w:jc w:val="center"/>
        <w:rPr>
          <w:rFonts w:ascii="Times New Roman" w:hAnsi="Times New Roman"/>
          <w:lang w:eastAsia="ru-RU"/>
        </w:rPr>
      </w:pPr>
    </w:p>
    <w:p w14:paraId="2383150D" w14:textId="0195EBDE" w:rsidR="006E1AD0" w:rsidRDefault="006E1AD0"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07BF24FD" wp14:editId="37A1E6E4">
            <wp:extent cx="6211354" cy="8794142"/>
            <wp:effectExtent l="0" t="0" r="0" b="6985"/>
            <wp:docPr id="1269180208" name="Рисунок 30" descr="Изображение выглядит как текст, чек, Параллельный,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180208" name="Рисунок 30" descr="Изображение выглядит как текст, чек, Параллельный, линия&#10;&#10;Автоматически созданное описание"/>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11614" cy="8794510"/>
                    </a:xfrm>
                    <a:prstGeom prst="rect">
                      <a:avLst/>
                    </a:prstGeom>
                    <a:noFill/>
                    <a:ln>
                      <a:noFill/>
                    </a:ln>
                  </pic:spPr>
                </pic:pic>
              </a:graphicData>
            </a:graphic>
          </wp:inline>
        </w:drawing>
      </w:r>
    </w:p>
    <w:p w14:paraId="40BC49F6" w14:textId="254691CC" w:rsidR="006E1AD0" w:rsidRDefault="006E1AD0"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254C6860" wp14:editId="6CD38C4C">
            <wp:extent cx="6385451" cy="9040633"/>
            <wp:effectExtent l="0" t="0" r="0" b="8255"/>
            <wp:docPr id="289497455" name="Рисунок 31" descr="Изображение выглядит как текст, чек,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497455" name="Рисунок 31" descr="Изображение выглядит как текст, чек, Шрифт, число&#10;&#10;Автоматически созданное описание"/>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386578" cy="9042229"/>
                    </a:xfrm>
                    <a:prstGeom prst="rect">
                      <a:avLst/>
                    </a:prstGeom>
                    <a:noFill/>
                    <a:ln>
                      <a:noFill/>
                    </a:ln>
                  </pic:spPr>
                </pic:pic>
              </a:graphicData>
            </a:graphic>
          </wp:inline>
        </w:drawing>
      </w:r>
    </w:p>
    <w:p w14:paraId="26C179CA" w14:textId="2E0165E3" w:rsidR="006E1AD0" w:rsidRDefault="006E1AD0"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3BBF9C2C" wp14:editId="3C3EF24D">
            <wp:extent cx="6353092" cy="8994818"/>
            <wp:effectExtent l="0" t="0" r="0" b="0"/>
            <wp:docPr id="2031206155" name="Рисунок 32" descr="Изображение выглядит как текст, чек, число,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206155" name="Рисунок 32" descr="Изображение выглядит как текст, чек, число, документ&#10;&#10;Автоматически созданное описание"/>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354713" cy="8997113"/>
                    </a:xfrm>
                    <a:prstGeom prst="rect">
                      <a:avLst/>
                    </a:prstGeom>
                    <a:noFill/>
                    <a:ln>
                      <a:noFill/>
                    </a:ln>
                  </pic:spPr>
                </pic:pic>
              </a:graphicData>
            </a:graphic>
          </wp:inline>
        </w:drawing>
      </w:r>
    </w:p>
    <w:p w14:paraId="5EC9B4C8" w14:textId="77777777" w:rsidR="006E1AD0" w:rsidRDefault="006E1AD0" w:rsidP="00706A39">
      <w:pPr>
        <w:tabs>
          <w:tab w:val="left" w:pos="284"/>
          <w:tab w:val="left" w:pos="426"/>
        </w:tabs>
        <w:ind w:left="1066" w:hanging="357"/>
        <w:jc w:val="center"/>
        <w:rPr>
          <w:rFonts w:ascii="Times New Roman" w:hAnsi="Times New Roman"/>
          <w:lang w:eastAsia="ru-RU"/>
        </w:rPr>
      </w:pPr>
    </w:p>
    <w:p w14:paraId="64242223" w14:textId="77A71463" w:rsidR="006E1AD0" w:rsidRDefault="006E1AD0"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5738D51B" wp14:editId="2A304878">
            <wp:extent cx="6318058" cy="8945217"/>
            <wp:effectExtent l="0" t="0" r="6985" b="8890"/>
            <wp:docPr id="1443631296" name="Рисунок 33" descr="Изображение выглядит как зарисовка, текст, диаграмма, рису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631296" name="Рисунок 33" descr="Изображение выглядит как зарисовка, текст, диаграмма, рисунок&#10;&#10;Автоматически созданное описание"/>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19229" cy="8946875"/>
                    </a:xfrm>
                    <a:prstGeom prst="rect">
                      <a:avLst/>
                    </a:prstGeom>
                    <a:noFill/>
                    <a:ln>
                      <a:noFill/>
                    </a:ln>
                  </pic:spPr>
                </pic:pic>
              </a:graphicData>
            </a:graphic>
          </wp:inline>
        </w:drawing>
      </w:r>
    </w:p>
    <w:p w14:paraId="0233C8B6" w14:textId="72EE987E" w:rsidR="006E1AD0" w:rsidRDefault="006E1AD0"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00ABA5CB" wp14:editId="67476113">
            <wp:extent cx="6188889" cy="8762337"/>
            <wp:effectExtent l="0" t="0" r="2540" b="1270"/>
            <wp:docPr id="1838143851" name="Рисунок 34" descr="Изображение выглядит как текст, чек, докумен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143851" name="Рисунок 34" descr="Изображение выглядит как текст, чек, документ, число&#10;&#10;Автоматически созданное описание"/>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89795" cy="8763620"/>
                    </a:xfrm>
                    <a:prstGeom prst="rect">
                      <a:avLst/>
                    </a:prstGeom>
                    <a:noFill/>
                    <a:ln>
                      <a:noFill/>
                    </a:ln>
                  </pic:spPr>
                </pic:pic>
              </a:graphicData>
            </a:graphic>
          </wp:inline>
        </w:drawing>
      </w:r>
    </w:p>
    <w:p w14:paraId="3112FA7B" w14:textId="77777777" w:rsidR="006E1AD0" w:rsidRDefault="006E1AD0" w:rsidP="00706A39">
      <w:pPr>
        <w:tabs>
          <w:tab w:val="left" w:pos="284"/>
          <w:tab w:val="left" w:pos="426"/>
        </w:tabs>
        <w:ind w:left="1066" w:hanging="357"/>
        <w:jc w:val="center"/>
        <w:rPr>
          <w:rFonts w:ascii="Times New Roman" w:hAnsi="Times New Roman"/>
          <w:lang w:eastAsia="ru-RU"/>
        </w:rPr>
      </w:pPr>
    </w:p>
    <w:p w14:paraId="72AB1BBC" w14:textId="1D00A0CC" w:rsidR="006E1AD0" w:rsidRDefault="006E1AD0"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6924B868" wp14:editId="3FA1CFB9">
            <wp:extent cx="6065336" cy="8587408"/>
            <wp:effectExtent l="0" t="0" r="0" b="4445"/>
            <wp:docPr id="1824955772" name="Рисунок 35" descr="Изображение выглядит как текст, зарисовка, диаграмма, рису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955772" name="Рисунок 35" descr="Изображение выглядит как текст, зарисовка, диаграмма, рисунок&#10;&#10;Автоматически созданное описание"/>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66364" cy="8588864"/>
                    </a:xfrm>
                    <a:prstGeom prst="rect">
                      <a:avLst/>
                    </a:prstGeom>
                    <a:noFill/>
                    <a:ln>
                      <a:noFill/>
                    </a:ln>
                  </pic:spPr>
                </pic:pic>
              </a:graphicData>
            </a:graphic>
          </wp:inline>
        </w:drawing>
      </w:r>
    </w:p>
    <w:p w14:paraId="164D3400" w14:textId="77777777" w:rsidR="00D3524E" w:rsidRDefault="00D3524E" w:rsidP="00706A39">
      <w:pPr>
        <w:tabs>
          <w:tab w:val="left" w:pos="284"/>
          <w:tab w:val="left" w:pos="426"/>
        </w:tabs>
        <w:ind w:left="1066" w:hanging="357"/>
        <w:jc w:val="center"/>
        <w:rPr>
          <w:rFonts w:ascii="Times New Roman" w:hAnsi="Times New Roman"/>
          <w:lang w:eastAsia="ru-RU"/>
        </w:rPr>
        <w:sectPr w:rsidR="00D3524E" w:rsidSect="00211262">
          <w:pgSz w:w="11906" w:h="16838"/>
          <w:pgMar w:top="1134" w:right="851" w:bottom="1134" w:left="851" w:header="709" w:footer="709" w:gutter="0"/>
          <w:cols w:space="708"/>
          <w:docGrid w:linePitch="360"/>
        </w:sectPr>
      </w:pPr>
    </w:p>
    <w:p w14:paraId="2AD092E8" w14:textId="435F94EE" w:rsidR="00D3524E" w:rsidRDefault="00D3524E" w:rsidP="00D3524E">
      <w:pPr>
        <w:pStyle w:val="2"/>
        <w:numPr>
          <w:ilvl w:val="0"/>
          <w:numId w:val="0"/>
        </w:numPr>
        <w:tabs>
          <w:tab w:val="left" w:pos="284"/>
          <w:tab w:val="left" w:pos="426"/>
        </w:tabs>
        <w:ind w:left="1066"/>
        <w:jc w:val="both"/>
        <w:rPr>
          <w:b/>
          <w:bCs/>
        </w:rPr>
      </w:pPr>
      <w:bookmarkStart w:id="778" w:name="_Toc144336021"/>
      <w:r w:rsidRPr="00ED0492">
        <w:rPr>
          <w:b/>
          <w:szCs w:val="28"/>
        </w:rPr>
        <w:lastRenderedPageBreak/>
        <w:t>Приложение</w:t>
      </w:r>
      <w:r w:rsidRPr="00ED0492">
        <w:rPr>
          <w:b/>
          <w:bCs/>
          <w:szCs w:val="28"/>
        </w:rPr>
        <w:t xml:space="preserve"> </w:t>
      </w:r>
      <w:r>
        <w:rPr>
          <w:b/>
          <w:bCs/>
          <w:szCs w:val="28"/>
        </w:rPr>
        <w:t>7</w:t>
      </w:r>
      <w:r w:rsidRPr="00ED0492">
        <w:rPr>
          <w:b/>
          <w:bCs/>
          <w:szCs w:val="28"/>
        </w:rPr>
        <w:t xml:space="preserve">. </w:t>
      </w:r>
      <w:r w:rsidRPr="002D0594">
        <w:rPr>
          <w:b/>
          <w:bCs/>
        </w:rPr>
        <w:t>Выписки</w:t>
      </w:r>
      <w:r>
        <w:t xml:space="preserve"> </w:t>
      </w:r>
      <w:r w:rsidRPr="002D0594">
        <w:rPr>
          <w:b/>
          <w:bCs/>
        </w:rPr>
        <w:t>из ЕГРН об основных характеристиках и зарегистрированных правах на земельны</w:t>
      </w:r>
      <w:r>
        <w:rPr>
          <w:b/>
          <w:bCs/>
        </w:rPr>
        <w:t>е</w:t>
      </w:r>
      <w:r w:rsidRPr="002D0594">
        <w:rPr>
          <w:b/>
          <w:bCs/>
        </w:rPr>
        <w:t xml:space="preserve"> участ</w:t>
      </w:r>
      <w:r>
        <w:rPr>
          <w:b/>
          <w:bCs/>
        </w:rPr>
        <w:t xml:space="preserve">ки, расположенные в границе </w:t>
      </w:r>
      <w:r w:rsidRPr="002F7126">
        <w:rPr>
          <w:b/>
          <w:bCs/>
        </w:rPr>
        <w:t xml:space="preserve">с. </w:t>
      </w:r>
      <w:r>
        <w:rPr>
          <w:b/>
          <w:bCs/>
        </w:rPr>
        <w:t>Пархоменко</w:t>
      </w:r>
      <w:bookmarkEnd w:id="778"/>
    </w:p>
    <w:p w14:paraId="1F3FE6D5" w14:textId="12720B86" w:rsidR="00D3524E" w:rsidRDefault="00D3524E" w:rsidP="00706A39">
      <w:pPr>
        <w:tabs>
          <w:tab w:val="left" w:pos="284"/>
          <w:tab w:val="left" w:pos="426"/>
        </w:tabs>
        <w:ind w:left="1066" w:hanging="357"/>
        <w:jc w:val="center"/>
        <w:rPr>
          <w:rFonts w:ascii="Times New Roman" w:hAnsi="Times New Roman"/>
          <w:lang w:eastAsia="ru-RU"/>
        </w:rPr>
      </w:pPr>
      <w:r>
        <w:rPr>
          <w:noProof/>
        </w:rPr>
        <w:drawing>
          <wp:inline distT="0" distB="0" distL="0" distR="0" wp14:anchorId="02564F95" wp14:editId="5F100B95">
            <wp:extent cx="5997944" cy="8491993"/>
            <wp:effectExtent l="0" t="0" r="3175" b="4445"/>
            <wp:docPr id="1940423934" name="Рисунок 36" descr="Изображение выглядит как текст, чек,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423934" name="Рисунок 36" descr="Изображение выглядит как текст, чек, Шрифт, число&#10;&#10;Автоматически созданное описание"/>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97944" cy="8491993"/>
                    </a:xfrm>
                    <a:prstGeom prst="rect">
                      <a:avLst/>
                    </a:prstGeom>
                    <a:noFill/>
                    <a:ln>
                      <a:noFill/>
                    </a:ln>
                  </pic:spPr>
                </pic:pic>
              </a:graphicData>
            </a:graphic>
          </wp:inline>
        </w:drawing>
      </w:r>
      <w:bookmarkEnd w:id="206"/>
      <w:bookmarkEnd w:id="207"/>
      <w:bookmarkEnd w:id="208"/>
      <w:bookmarkEnd w:id="209"/>
      <w:bookmarkEnd w:id="210"/>
      <w:bookmarkEnd w:id="211"/>
      <w:bookmarkEnd w:id="212"/>
      <w:bookmarkEnd w:id="213"/>
      <w:bookmarkEnd w:id="214"/>
      <w:bookmarkEnd w:id="215"/>
      <w:bookmarkEnd w:id="216"/>
      <w:bookmarkEnd w:id="217"/>
      <w:bookmarkEnd w:id="218"/>
      <w:bookmarkEnd w:id="220"/>
      <w:bookmarkEnd w:id="221"/>
      <w:bookmarkEnd w:id="222"/>
      <w:bookmarkEnd w:id="223"/>
      <w:bookmarkEnd w:id="224"/>
    </w:p>
    <w:p w14:paraId="5FF49C8D" w14:textId="3FCDF82D" w:rsidR="00D3524E" w:rsidRDefault="00D3524E"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1AF90B10" wp14:editId="5DCCB6CC">
            <wp:extent cx="5969863" cy="8452236"/>
            <wp:effectExtent l="0" t="0" r="0" b="6350"/>
            <wp:docPr id="1100910505" name="Рисунок 37" descr="Изображение выглядит как текст, зарисовка, диаграмма, рису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10505" name="Рисунок 37" descr="Изображение выглядит как текст, зарисовка, диаграмма, рисунок&#10;&#10;Автоматически созданное описание"/>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71189" cy="8454113"/>
                    </a:xfrm>
                    <a:prstGeom prst="rect">
                      <a:avLst/>
                    </a:prstGeom>
                    <a:noFill/>
                    <a:ln>
                      <a:noFill/>
                    </a:ln>
                  </pic:spPr>
                </pic:pic>
              </a:graphicData>
            </a:graphic>
          </wp:inline>
        </w:drawing>
      </w:r>
    </w:p>
    <w:p w14:paraId="02952B8B" w14:textId="77777777" w:rsidR="00D3524E" w:rsidRDefault="00D3524E" w:rsidP="00706A39">
      <w:pPr>
        <w:tabs>
          <w:tab w:val="left" w:pos="284"/>
          <w:tab w:val="left" w:pos="426"/>
        </w:tabs>
        <w:ind w:left="1066" w:hanging="357"/>
        <w:jc w:val="center"/>
        <w:rPr>
          <w:rFonts w:ascii="Times New Roman" w:hAnsi="Times New Roman"/>
          <w:lang w:eastAsia="ru-RU"/>
        </w:rPr>
      </w:pPr>
    </w:p>
    <w:p w14:paraId="2B1D2918" w14:textId="77777777" w:rsidR="00D3524E" w:rsidRDefault="00D3524E" w:rsidP="00706A39">
      <w:pPr>
        <w:tabs>
          <w:tab w:val="left" w:pos="284"/>
          <w:tab w:val="left" w:pos="426"/>
        </w:tabs>
        <w:ind w:left="1066" w:hanging="357"/>
        <w:jc w:val="center"/>
        <w:rPr>
          <w:rFonts w:ascii="Times New Roman" w:hAnsi="Times New Roman"/>
          <w:lang w:eastAsia="ru-RU"/>
        </w:rPr>
      </w:pPr>
    </w:p>
    <w:p w14:paraId="554987A0" w14:textId="2188D7E3" w:rsidR="00D3524E" w:rsidRDefault="00D3524E"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750F2069" wp14:editId="064ED8D4">
            <wp:extent cx="6278746" cy="8889558"/>
            <wp:effectExtent l="0" t="0" r="8255" b="6985"/>
            <wp:docPr id="867226732" name="Рисунок 38"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26732" name="Рисунок 38"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80277" cy="8891725"/>
                    </a:xfrm>
                    <a:prstGeom prst="rect">
                      <a:avLst/>
                    </a:prstGeom>
                    <a:noFill/>
                    <a:ln>
                      <a:noFill/>
                    </a:ln>
                  </pic:spPr>
                </pic:pic>
              </a:graphicData>
            </a:graphic>
          </wp:inline>
        </w:drawing>
      </w:r>
    </w:p>
    <w:p w14:paraId="257B47FD" w14:textId="0306B970" w:rsidR="00D3524E" w:rsidRDefault="00D3524E"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10D4B852" wp14:editId="408BDB36">
            <wp:extent cx="6217920" cy="8803439"/>
            <wp:effectExtent l="0" t="0" r="0" b="0"/>
            <wp:docPr id="1335054" name="Рисунок 39" descr="Изображение выглядит как текст, чек, Параллельный,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054" name="Рисунок 39" descr="Изображение выглядит как текст, чек, Параллельный, линия&#10;&#10;Автоматически созданное описание"/>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19781" cy="8806073"/>
                    </a:xfrm>
                    <a:prstGeom prst="rect">
                      <a:avLst/>
                    </a:prstGeom>
                    <a:noFill/>
                    <a:ln>
                      <a:noFill/>
                    </a:ln>
                  </pic:spPr>
                </pic:pic>
              </a:graphicData>
            </a:graphic>
          </wp:inline>
        </w:drawing>
      </w:r>
    </w:p>
    <w:p w14:paraId="6187D3F7" w14:textId="77777777" w:rsidR="00D3524E" w:rsidRDefault="00D3524E" w:rsidP="00706A39">
      <w:pPr>
        <w:tabs>
          <w:tab w:val="left" w:pos="284"/>
          <w:tab w:val="left" w:pos="426"/>
        </w:tabs>
        <w:ind w:left="1066" w:hanging="357"/>
        <w:jc w:val="center"/>
        <w:rPr>
          <w:rFonts w:ascii="Times New Roman" w:hAnsi="Times New Roman"/>
          <w:lang w:eastAsia="ru-RU"/>
        </w:rPr>
      </w:pPr>
    </w:p>
    <w:p w14:paraId="2F422F9F" w14:textId="2EA047CE" w:rsidR="00D3524E" w:rsidRDefault="00D3524E"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4F583E63" wp14:editId="7AB27BBD">
            <wp:extent cx="6284362" cy="8897509"/>
            <wp:effectExtent l="0" t="0" r="2540" b="0"/>
            <wp:docPr id="1261414707" name="Рисунок 40" descr="Изображение выглядит как зарисовка, диаграмма, рисунок,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414707" name="Рисунок 40" descr="Изображение выглядит как зарисовка, диаграмма, рисунок, линия&#10;&#10;Автоматически созданное описание"/>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284764" cy="8898078"/>
                    </a:xfrm>
                    <a:prstGeom prst="rect">
                      <a:avLst/>
                    </a:prstGeom>
                    <a:noFill/>
                    <a:ln>
                      <a:noFill/>
                    </a:ln>
                  </pic:spPr>
                </pic:pic>
              </a:graphicData>
            </a:graphic>
          </wp:inline>
        </w:drawing>
      </w:r>
    </w:p>
    <w:p w14:paraId="7BAD28B0" w14:textId="1FF46D27" w:rsidR="00D3524E" w:rsidRDefault="00D3524E"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62C76E4B" wp14:editId="6C8C3D46">
            <wp:extent cx="6188890" cy="8762337"/>
            <wp:effectExtent l="0" t="0" r="2540" b="1270"/>
            <wp:docPr id="1378277481" name="Рисунок 41" descr="Изображение выглядит как текст, снимок экрана, Шрифт, ч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277481" name="Рисунок 41" descr="Изображение выглядит как текст, снимок экрана, Шрифт, чек&#10;&#10;Автоматически созданное описание"/>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89793" cy="8763615"/>
                    </a:xfrm>
                    <a:prstGeom prst="rect">
                      <a:avLst/>
                    </a:prstGeom>
                    <a:noFill/>
                    <a:ln>
                      <a:noFill/>
                    </a:ln>
                  </pic:spPr>
                </pic:pic>
              </a:graphicData>
            </a:graphic>
          </wp:inline>
        </w:drawing>
      </w:r>
    </w:p>
    <w:p w14:paraId="3388FBCF" w14:textId="77777777" w:rsidR="00D3524E" w:rsidRDefault="00D3524E" w:rsidP="00706A39">
      <w:pPr>
        <w:tabs>
          <w:tab w:val="left" w:pos="284"/>
          <w:tab w:val="left" w:pos="426"/>
        </w:tabs>
        <w:ind w:left="1066" w:hanging="357"/>
        <w:jc w:val="center"/>
        <w:rPr>
          <w:rFonts w:ascii="Times New Roman" w:hAnsi="Times New Roman"/>
          <w:lang w:eastAsia="ru-RU"/>
        </w:rPr>
      </w:pPr>
    </w:p>
    <w:p w14:paraId="58BB1566" w14:textId="75FFFF07" w:rsidR="00D3524E" w:rsidRDefault="00D3524E"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4756CF76" wp14:editId="274CFC22">
            <wp:extent cx="6188890" cy="8762337"/>
            <wp:effectExtent l="0" t="0" r="2540" b="1270"/>
            <wp:docPr id="1690896049" name="Рисунок 42" descr="Изображение выглядит как текст, чек,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896049" name="Рисунок 42" descr="Изображение выглядит как текст, чек, Шрифт, число&#10;&#10;Автоматически созданное описание"/>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89714" cy="8763504"/>
                    </a:xfrm>
                    <a:prstGeom prst="rect">
                      <a:avLst/>
                    </a:prstGeom>
                    <a:noFill/>
                    <a:ln>
                      <a:noFill/>
                    </a:ln>
                  </pic:spPr>
                </pic:pic>
              </a:graphicData>
            </a:graphic>
          </wp:inline>
        </w:drawing>
      </w:r>
    </w:p>
    <w:p w14:paraId="4ACA4B9C" w14:textId="77777777" w:rsidR="00D3524E" w:rsidRDefault="00D3524E" w:rsidP="00706A39">
      <w:pPr>
        <w:tabs>
          <w:tab w:val="left" w:pos="284"/>
          <w:tab w:val="left" w:pos="426"/>
        </w:tabs>
        <w:ind w:left="1066" w:hanging="357"/>
        <w:jc w:val="center"/>
        <w:rPr>
          <w:rFonts w:ascii="Times New Roman" w:hAnsi="Times New Roman"/>
          <w:lang w:eastAsia="ru-RU"/>
        </w:rPr>
      </w:pPr>
    </w:p>
    <w:p w14:paraId="5EC04C45" w14:textId="452084D9" w:rsidR="00D3524E" w:rsidRDefault="00D3524E" w:rsidP="00706A39">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7E378D2E" wp14:editId="2514D5A7">
            <wp:extent cx="6132729" cy="8682824"/>
            <wp:effectExtent l="0" t="0" r="1905" b="4445"/>
            <wp:docPr id="2024001540" name="Рисунок 43" descr="Изображение выглядит как диаграмма, линия,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001540" name="Рисунок 43" descr="Изображение выглядит как диаграмма, линия, текст&#10;&#10;Автоматически созданное описание"/>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34617" cy="8685497"/>
                    </a:xfrm>
                    <a:prstGeom prst="rect">
                      <a:avLst/>
                    </a:prstGeom>
                    <a:noFill/>
                    <a:ln>
                      <a:noFill/>
                    </a:ln>
                  </pic:spPr>
                </pic:pic>
              </a:graphicData>
            </a:graphic>
          </wp:inline>
        </w:drawing>
      </w:r>
    </w:p>
    <w:p w14:paraId="54E2C556" w14:textId="77777777" w:rsidR="00D3524E" w:rsidRDefault="00D3524E" w:rsidP="00706A39">
      <w:pPr>
        <w:tabs>
          <w:tab w:val="left" w:pos="284"/>
          <w:tab w:val="left" w:pos="426"/>
        </w:tabs>
        <w:ind w:left="1066" w:hanging="357"/>
        <w:jc w:val="center"/>
        <w:rPr>
          <w:rFonts w:ascii="Times New Roman" w:hAnsi="Times New Roman"/>
          <w:lang w:eastAsia="ru-RU"/>
        </w:rPr>
        <w:sectPr w:rsidR="00D3524E" w:rsidSect="00211262">
          <w:pgSz w:w="11906" w:h="16838"/>
          <w:pgMar w:top="1134" w:right="851" w:bottom="1134" w:left="851" w:header="709" w:footer="709" w:gutter="0"/>
          <w:cols w:space="708"/>
          <w:docGrid w:linePitch="360"/>
        </w:sectPr>
      </w:pPr>
    </w:p>
    <w:p w14:paraId="21803A38" w14:textId="77777777" w:rsidR="00990A91" w:rsidRDefault="00990A91" w:rsidP="00990A91">
      <w:pPr>
        <w:pStyle w:val="2"/>
        <w:numPr>
          <w:ilvl w:val="0"/>
          <w:numId w:val="0"/>
        </w:numPr>
        <w:tabs>
          <w:tab w:val="left" w:pos="284"/>
          <w:tab w:val="left" w:pos="426"/>
        </w:tabs>
        <w:ind w:left="1066"/>
        <w:jc w:val="both"/>
        <w:rPr>
          <w:b/>
          <w:bCs/>
        </w:rPr>
      </w:pPr>
      <w:bookmarkStart w:id="779" w:name="_Toc144336023"/>
      <w:bookmarkStart w:id="780" w:name="_Toc144336022"/>
      <w:r w:rsidRPr="00ED0492">
        <w:rPr>
          <w:b/>
          <w:szCs w:val="28"/>
        </w:rPr>
        <w:lastRenderedPageBreak/>
        <w:t>Приложение</w:t>
      </w:r>
      <w:r w:rsidRPr="00ED0492">
        <w:rPr>
          <w:b/>
          <w:bCs/>
          <w:szCs w:val="28"/>
        </w:rPr>
        <w:t xml:space="preserve"> </w:t>
      </w:r>
      <w:r>
        <w:rPr>
          <w:b/>
          <w:bCs/>
          <w:szCs w:val="28"/>
        </w:rPr>
        <w:t>8</w:t>
      </w:r>
      <w:r w:rsidRPr="00ED0492">
        <w:rPr>
          <w:b/>
          <w:bCs/>
          <w:szCs w:val="28"/>
        </w:rPr>
        <w:t xml:space="preserve">. </w:t>
      </w:r>
      <w:r w:rsidRPr="002D0594">
        <w:rPr>
          <w:b/>
          <w:bCs/>
        </w:rPr>
        <w:t>Выписки</w:t>
      </w:r>
      <w:r>
        <w:t xml:space="preserve"> </w:t>
      </w:r>
      <w:r w:rsidRPr="002D0594">
        <w:rPr>
          <w:b/>
          <w:bCs/>
        </w:rPr>
        <w:t>из ЕГРН об основных характеристиках и зарегистрированных правах на земельны</w:t>
      </w:r>
      <w:r>
        <w:rPr>
          <w:b/>
          <w:bCs/>
        </w:rPr>
        <w:t>е</w:t>
      </w:r>
      <w:r w:rsidRPr="002D0594">
        <w:rPr>
          <w:b/>
          <w:bCs/>
        </w:rPr>
        <w:t xml:space="preserve"> участ</w:t>
      </w:r>
      <w:r>
        <w:rPr>
          <w:b/>
          <w:bCs/>
        </w:rPr>
        <w:t xml:space="preserve">ки, расположенные в границе </w:t>
      </w:r>
      <w:r w:rsidRPr="002F7126">
        <w:rPr>
          <w:b/>
          <w:bCs/>
        </w:rPr>
        <w:t xml:space="preserve">с. </w:t>
      </w:r>
      <w:r>
        <w:rPr>
          <w:b/>
          <w:bCs/>
        </w:rPr>
        <w:t>Первомайское</w:t>
      </w:r>
      <w:bookmarkEnd w:id="780"/>
    </w:p>
    <w:p w14:paraId="4F464C83" w14:textId="77777777" w:rsidR="00990A91" w:rsidRDefault="00990A91" w:rsidP="00990A91">
      <w:pPr>
        <w:tabs>
          <w:tab w:val="left" w:pos="284"/>
          <w:tab w:val="left" w:pos="426"/>
        </w:tabs>
        <w:ind w:left="1066" w:hanging="357"/>
        <w:jc w:val="center"/>
        <w:rPr>
          <w:rFonts w:ascii="Times New Roman" w:hAnsi="Times New Roman"/>
          <w:lang w:eastAsia="ru-RU"/>
        </w:rPr>
      </w:pPr>
      <w:r>
        <w:rPr>
          <w:noProof/>
        </w:rPr>
        <w:drawing>
          <wp:inline distT="0" distB="0" distL="0" distR="0" wp14:anchorId="1CB97B45" wp14:editId="12BAD0C6">
            <wp:extent cx="6003560" cy="8499944"/>
            <wp:effectExtent l="0" t="0" r="0" b="0"/>
            <wp:docPr id="1289593304" name="Рисунок 44" descr="Изображение выглядит как текст, чек,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593304" name="Рисунок 44" descr="Изображение выглядит как текст, чек, Шрифт, число&#10;&#10;Автоматически созданное описание"/>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08867" cy="8507458"/>
                    </a:xfrm>
                    <a:prstGeom prst="rect">
                      <a:avLst/>
                    </a:prstGeom>
                    <a:noFill/>
                    <a:ln>
                      <a:noFill/>
                    </a:ln>
                  </pic:spPr>
                </pic:pic>
              </a:graphicData>
            </a:graphic>
          </wp:inline>
        </w:drawing>
      </w:r>
    </w:p>
    <w:p w14:paraId="56F21315" w14:textId="77777777" w:rsidR="00990A91" w:rsidRDefault="00990A91" w:rsidP="00990A91">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23E7F314" wp14:editId="1465141E">
            <wp:extent cx="6334907" cy="8969071"/>
            <wp:effectExtent l="0" t="0" r="8890" b="3810"/>
            <wp:docPr id="697900744" name="Рисунок 45" descr="Изображение выглядит как текст, диаграмма, линия,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900744" name="Рисунок 45" descr="Изображение выглядит как текст, диаграмма, линия, Параллельный&#10;&#10;Автоматически созданное описание"/>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335528" cy="8969950"/>
                    </a:xfrm>
                    <a:prstGeom prst="rect">
                      <a:avLst/>
                    </a:prstGeom>
                    <a:noFill/>
                    <a:ln>
                      <a:noFill/>
                    </a:ln>
                  </pic:spPr>
                </pic:pic>
              </a:graphicData>
            </a:graphic>
          </wp:inline>
        </w:drawing>
      </w:r>
    </w:p>
    <w:p w14:paraId="1FD2F023" w14:textId="77777777" w:rsidR="00990A91" w:rsidRDefault="00990A91" w:rsidP="00990A91">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04C1922D" wp14:editId="11118292">
            <wp:extent cx="6093417" cy="8627165"/>
            <wp:effectExtent l="0" t="0" r="3175" b="2540"/>
            <wp:docPr id="201095784" name="Рисунок 46" descr="Изображение выглядит как текст, Шрифт, снимок экран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95784" name="Рисунок 46" descr="Изображение выглядит как текст, Шрифт, снимок экрана, число&#10;&#10;Автоматически созданное описание"/>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95051" cy="8629479"/>
                    </a:xfrm>
                    <a:prstGeom prst="rect">
                      <a:avLst/>
                    </a:prstGeom>
                    <a:noFill/>
                    <a:ln>
                      <a:noFill/>
                    </a:ln>
                  </pic:spPr>
                </pic:pic>
              </a:graphicData>
            </a:graphic>
          </wp:inline>
        </w:drawing>
      </w:r>
    </w:p>
    <w:p w14:paraId="7A532A94" w14:textId="77777777" w:rsidR="00990A91" w:rsidRDefault="00990A91" w:rsidP="00990A91">
      <w:pPr>
        <w:tabs>
          <w:tab w:val="left" w:pos="284"/>
          <w:tab w:val="left" w:pos="426"/>
        </w:tabs>
        <w:ind w:left="1066" w:hanging="357"/>
        <w:jc w:val="center"/>
        <w:rPr>
          <w:rFonts w:ascii="Times New Roman" w:hAnsi="Times New Roman"/>
          <w:lang w:eastAsia="ru-RU"/>
        </w:rPr>
      </w:pPr>
    </w:p>
    <w:p w14:paraId="639574FC" w14:textId="77777777" w:rsidR="00990A91" w:rsidRDefault="00990A91" w:rsidP="00990A91">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67CAD3AF" wp14:editId="6B27C6B3">
            <wp:extent cx="6048488" cy="8563554"/>
            <wp:effectExtent l="0" t="0" r="0" b="9525"/>
            <wp:docPr id="688459358" name="Рисунок 47" descr="Изображение выглядит как текст, чек, Параллельный,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459358" name="Рисунок 47" descr="Изображение выглядит как текст, чек, Параллельный, линия&#10;&#10;Автоматически созданное описание"/>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49119" cy="8564447"/>
                    </a:xfrm>
                    <a:prstGeom prst="rect">
                      <a:avLst/>
                    </a:prstGeom>
                    <a:noFill/>
                    <a:ln>
                      <a:noFill/>
                    </a:ln>
                  </pic:spPr>
                </pic:pic>
              </a:graphicData>
            </a:graphic>
          </wp:inline>
        </w:drawing>
      </w:r>
    </w:p>
    <w:p w14:paraId="77B5E63F" w14:textId="77777777" w:rsidR="00990A91" w:rsidRDefault="00990A91" w:rsidP="00990A91">
      <w:pPr>
        <w:tabs>
          <w:tab w:val="left" w:pos="284"/>
          <w:tab w:val="left" w:pos="426"/>
        </w:tabs>
        <w:ind w:left="1066" w:hanging="357"/>
        <w:jc w:val="center"/>
        <w:rPr>
          <w:rFonts w:ascii="Times New Roman" w:hAnsi="Times New Roman"/>
          <w:lang w:eastAsia="ru-RU"/>
        </w:rPr>
      </w:pPr>
    </w:p>
    <w:p w14:paraId="184F0503" w14:textId="77777777" w:rsidR="00990A91" w:rsidRDefault="00990A91" w:rsidP="00990A91">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6FFEB0F8" wp14:editId="18D80252">
            <wp:extent cx="6059720" cy="8579457"/>
            <wp:effectExtent l="0" t="0" r="0" b="0"/>
            <wp:docPr id="2147422983" name="Рисунок 48" descr="Изображение выглядит как текст, линия, зарисов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422983" name="Рисунок 48" descr="Изображение выглядит как текст, линия, зарисовка&#10;&#10;Автоматически созданное описание"/>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60902" cy="8581131"/>
                    </a:xfrm>
                    <a:prstGeom prst="rect">
                      <a:avLst/>
                    </a:prstGeom>
                    <a:noFill/>
                    <a:ln>
                      <a:noFill/>
                    </a:ln>
                  </pic:spPr>
                </pic:pic>
              </a:graphicData>
            </a:graphic>
          </wp:inline>
        </w:drawing>
      </w:r>
    </w:p>
    <w:p w14:paraId="2A7FFCF6" w14:textId="77777777" w:rsidR="00990A91" w:rsidRDefault="00990A91" w:rsidP="00990A91">
      <w:pPr>
        <w:tabs>
          <w:tab w:val="left" w:pos="284"/>
          <w:tab w:val="left" w:pos="426"/>
        </w:tabs>
        <w:ind w:left="1066" w:hanging="357"/>
        <w:jc w:val="center"/>
        <w:rPr>
          <w:rFonts w:ascii="Times New Roman" w:hAnsi="Times New Roman"/>
          <w:lang w:eastAsia="ru-RU"/>
        </w:rPr>
      </w:pPr>
    </w:p>
    <w:p w14:paraId="0B183E0A" w14:textId="77777777" w:rsidR="00990A91" w:rsidRDefault="00990A91" w:rsidP="00990A91">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31DDD0BE" wp14:editId="259DD168">
            <wp:extent cx="6239434" cy="8833899"/>
            <wp:effectExtent l="0" t="0" r="9525" b="5715"/>
            <wp:docPr id="1836439817" name="Рисунок 49"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439817" name="Рисунок 49"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240622" cy="8835581"/>
                    </a:xfrm>
                    <a:prstGeom prst="rect">
                      <a:avLst/>
                    </a:prstGeom>
                    <a:noFill/>
                    <a:ln>
                      <a:noFill/>
                    </a:ln>
                  </pic:spPr>
                </pic:pic>
              </a:graphicData>
            </a:graphic>
          </wp:inline>
        </w:drawing>
      </w:r>
    </w:p>
    <w:p w14:paraId="3C10C2DA" w14:textId="77777777" w:rsidR="00990A91" w:rsidRDefault="00990A91" w:rsidP="00990A91">
      <w:pPr>
        <w:tabs>
          <w:tab w:val="left" w:pos="284"/>
          <w:tab w:val="left" w:pos="426"/>
        </w:tabs>
        <w:ind w:left="1066" w:hanging="357"/>
        <w:jc w:val="center"/>
        <w:rPr>
          <w:rFonts w:ascii="Times New Roman" w:hAnsi="Times New Roman"/>
          <w:lang w:eastAsia="ru-RU"/>
        </w:rPr>
      </w:pPr>
    </w:p>
    <w:p w14:paraId="6A0FE807" w14:textId="77777777" w:rsidR="00990A91" w:rsidRDefault="00990A91" w:rsidP="00990A91">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32774817" wp14:editId="251574DF">
            <wp:extent cx="6183274" cy="8754386"/>
            <wp:effectExtent l="0" t="0" r="8255" b="8890"/>
            <wp:docPr id="1438275536" name="Рисунок 50" descr="Изображение выглядит как текст, зарисовк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5536" name="Рисунок 50" descr="Изображение выглядит как текст, зарисовка, диаграмма, линия&#10;&#10;Автоматически созданное описание"/>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84656" cy="8756343"/>
                    </a:xfrm>
                    <a:prstGeom prst="rect">
                      <a:avLst/>
                    </a:prstGeom>
                    <a:noFill/>
                    <a:ln>
                      <a:noFill/>
                    </a:ln>
                  </pic:spPr>
                </pic:pic>
              </a:graphicData>
            </a:graphic>
          </wp:inline>
        </w:drawing>
      </w:r>
    </w:p>
    <w:p w14:paraId="7F4555A4" w14:textId="77777777" w:rsidR="00990A91" w:rsidRDefault="00990A91" w:rsidP="00990A91">
      <w:pPr>
        <w:tabs>
          <w:tab w:val="left" w:pos="284"/>
          <w:tab w:val="left" w:pos="426"/>
        </w:tabs>
        <w:ind w:left="1066" w:hanging="357"/>
        <w:jc w:val="center"/>
        <w:rPr>
          <w:rFonts w:ascii="Times New Roman" w:hAnsi="Times New Roman"/>
          <w:lang w:eastAsia="ru-RU"/>
        </w:rPr>
      </w:pPr>
    </w:p>
    <w:p w14:paraId="21F37382" w14:textId="77777777" w:rsidR="00990A91" w:rsidRDefault="00990A91" w:rsidP="00990A91">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433152AC" wp14:editId="563D6B26">
            <wp:extent cx="6183274" cy="8754386"/>
            <wp:effectExtent l="0" t="0" r="8255" b="8890"/>
            <wp:docPr id="1129759271" name="Рисунок 51" descr="Изображение выглядит как текст, чек, документ,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759271" name="Рисунок 51" descr="Изображение выглядит как текст, чек, документ, Шрифт&#10;&#10;Автоматически созданное описание"/>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84695" cy="8756397"/>
                    </a:xfrm>
                    <a:prstGeom prst="rect">
                      <a:avLst/>
                    </a:prstGeom>
                    <a:noFill/>
                    <a:ln>
                      <a:noFill/>
                    </a:ln>
                  </pic:spPr>
                </pic:pic>
              </a:graphicData>
            </a:graphic>
          </wp:inline>
        </w:drawing>
      </w:r>
    </w:p>
    <w:p w14:paraId="13A310AE" w14:textId="77777777" w:rsidR="00990A91" w:rsidRDefault="00990A91" w:rsidP="00990A91">
      <w:pPr>
        <w:tabs>
          <w:tab w:val="left" w:pos="284"/>
          <w:tab w:val="left" w:pos="426"/>
        </w:tabs>
        <w:ind w:left="1066" w:hanging="357"/>
        <w:jc w:val="center"/>
        <w:rPr>
          <w:rFonts w:ascii="Times New Roman" w:hAnsi="Times New Roman"/>
          <w:lang w:eastAsia="ru-RU"/>
        </w:rPr>
      </w:pPr>
    </w:p>
    <w:p w14:paraId="71C39D81" w14:textId="77777777" w:rsidR="00990A91" w:rsidRDefault="00990A91" w:rsidP="00990A91">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0D446268" wp14:editId="137FDBD8">
            <wp:extent cx="6099033" cy="8635116"/>
            <wp:effectExtent l="0" t="0" r="0" b="0"/>
            <wp:docPr id="1024549329" name="Рисунок 52" descr="Изображение выглядит как текст, зарисовка, линия,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49329" name="Рисунок 52" descr="Изображение выглядит как текст, зарисовка, линия, диаграмма&#10;&#10;Автоматически созданное описание"/>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00943" cy="8637820"/>
                    </a:xfrm>
                    <a:prstGeom prst="rect">
                      <a:avLst/>
                    </a:prstGeom>
                    <a:noFill/>
                    <a:ln>
                      <a:noFill/>
                    </a:ln>
                  </pic:spPr>
                </pic:pic>
              </a:graphicData>
            </a:graphic>
          </wp:inline>
        </w:drawing>
      </w:r>
    </w:p>
    <w:p w14:paraId="787E43D6" w14:textId="77777777" w:rsidR="00990A91" w:rsidRDefault="00990A91" w:rsidP="00990A91">
      <w:pPr>
        <w:tabs>
          <w:tab w:val="left" w:pos="284"/>
          <w:tab w:val="left" w:pos="426"/>
        </w:tabs>
        <w:ind w:left="1066" w:hanging="357"/>
        <w:jc w:val="center"/>
        <w:rPr>
          <w:rFonts w:ascii="Times New Roman" w:hAnsi="Times New Roman"/>
          <w:lang w:eastAsia="ru-RU"/>
        </w:rPr>
      </w:pPr>
    </w:p>
    <w:p w14:paraId="1EFD7130" w14:textId="77777777" w:rsidR="00990A91" w:rsidRDefault="00990A91" w:rsidP="00990A91">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2B219974" wp14:editId="4308C285">
            <wp:extent cx="6143961" cy="8698727"/>
            <wp:effectExtent l="0" t="0" r="0" b="7620"/>
            <wp:docPr id="1720900485" name="Рисунок 53" descr="Изображение выглядит как текст, чек,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900485" name="Рисунок 53" descr="Изображение выглядит как текст, чек, Шрифт, число&#10;&#10;Автоматически созданное описание"/>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50533" cy="8708032"/>
                    </a:xfrm>
                    <a:prstGeom prst="rect">
                      <a:avLst/>
                    </a:prstGeom>
                    <a:noFill/>
                    <a:ln>
                      <a:noFill/>
                    </a:ln>
                  </pic:spPr>
                </pic:pic>
              </a:graphicData>
            </a:graphic>
          </wp:inline>
        </w:drawing>
      </w:r>
    </w:p>
    <w:p w14:paraId="7BEC0F6F" w14:textId="77777777" w:rsidR="00990A91" w:rsidRDefault="00990A91" w:rsidP="00990A91">
      <w:pPr>
        <w:tabs>
          <w:tab w:val="left" w:pos="284"/>
          <w:tab w:val="left" w:pos="426"/>
        </w:tabs>
        <w:ind w:left="1066" w:hanging="357"/>
        <w:jc w:val="center"/>
        <w:rPr>
          <w:rFonts w:ascii="Times New Roman" w:hAnsi="Times New Roman"/>
          <w:lang w:eastAsia="ru-RU"/>
        </w:rPr>
      </w:pPr>
    </w:p>
    <w:p w14:paraId="2A18FCBA" w14:textId="77777777" w:rsidR="00990A91" w:rsidRDefault="00990A91" w:rsidP="00990A91">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421B37D1" wp14:editId="29391C0D">
            <wp:extent cx="6115881" cy="8658970"/>
            <wp:effectExtent l="0" t="0" r="0" b="8890"/>
            <wp:docPr id="544644736" name="Рисунок 54" descr="Изображение выглядит как текст, диаграмма, зарисовка,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644736" name="Рисунок 54" descr="Изображение выглядит как текст, диаграмма, зарисовка, Параллельный&#10;&#10;Автоматически созданное описание"/>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17011" cy="8660570"/>
                    </a:xfrm>
                    <a:prstGeom prst="rect">
                      <a:avLst/>
                    </a:prstGeom>
                    <a:noFill/>
                    <a:ln>
                      <a:noFill/>
                    </a:ln>
                  </pic:spPr>
                </pic:pic>
              </a:graphicData>
            </a:graphic>
          </wp:inline>
        </w:drawing>
      </w:r>
    </w:p>
    <w:p w14:paraId="1BA43886" w14:textId="77777777" w:rsidR="00990A91" w:rsidRDefault="00990A91" w:rsidP="00990A91">
      <w:pPr>
        <w:tabs>
          <w:tab w:val="left" w:pos="284"/>
          <w:tab w:val="left" w:pos="426"/>
        </w:tabs>
        <w:ind w:left="1066" w:hanging="357"/>
        <w:jc w:val="center"/>
        <w:rPr>
          <w:rFonts w:ascii="Times New Roman" w:hAnsi="Times New Roman"/>
          <w:lang w:eastAsia="ru-RU"/>
        </w:rPr>
      </w:pPr>
    </w:p>
    <w:p w14:paraId="06193510" w14:textId="77777777" w:rsidR="00990A91" w:rsidRDefault="00990A91" w:rsidP="00990A91">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0EF5F15F" wp14:editId="0C398A67">
            <wp:extent cx="6155193" cy="8714629"/>
            <wp:effectExtent l="0" t="0" r="0" b="0"/>
            <wp:docPr id="1585878925" name="Рисунок 55" descr="Изображение выглядит как текст, чек,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878925" name="Рисунок 55" descr="Изображение выглядит как текст, чек, Шрифт, число&#10;&#10;Автоматически созданное описание"/>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55193" cy="8714629"/>
                    </a:xfrm>
                    <a:prstGeom prst="rect">
                      <a:avLst/>
                    </a:prstGeom>
                    <a:noFill/>
                    <a:ln>
                      <a:noFill/>
                    </a:ln>
                  </pic:spPr>
                </pic:pic>
              </a:graphicData>
            </a:graphic>
          </wp:inline>
        </w:drawing>
      </w:r>
    </w:p>
    <w:p w14:paraId="10156C20" w14:textId="77777777" w:rsidR="00990A91" w:rsidRDefault="00990A91" w:rsidP="00990A91">
      <w:pPr>
        <w:tabs>
          <w:tab w:val="left" w:pos="284"/>
          <w:tab w:val="left" w:pos="426"/>
        </w:tabs>
        <w:ind w:left="1066" w:hanging="357"/>
        <w:jc w:val="center"/>
        <w:rPr>
          <w:rFonts w:ascii="Times New Roman" w:hAnsi="Times New Roman"/>
          <w:lang w:eastAsia="ru-RU"/>
        </w:rPr>
      </w:pPr>
    </w:p>
    <w:p w14:paraId="20E1BBC7" w14:textId="77777777" w:rsidR="00990A91" w:rsidRDefault="00990A91" w:rsidP="00990A91">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167F506F" wp14:editId="2D3D82F3">
            <wp:extent cx="6233818" cy="8825948"/>
            <wp:effectExtent l="0" t="0" r="0" b="0"/>
            <wp:docPr id="495666066" name="Рисунок 56" descr="Изображение выглядит как текст, диаграмма, линия,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666066" name="Рисунок 56" descr="Изображение выглядит как текст, диаграмма, линия, Параллельный&#10;&#10;Автоматически созданное описание"/>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234831" cy="8827382"/>
                    </a:xfrm>
                    <a:prstGeom prst="rect">
                      <a:avLst/>
                    </a:prstGeom>
                    <a:noFill/>
                    <a:ln>
                      <a:noFill/>
                    </a:ln>
                  </pic:spPr>
                </pic:pic>
              </a:graphicData>
            </a:graphic>
          </wp:inline>
        </w:drawing>
      </w:r>
    </w:p>
    <w:p w14:paraId="0EED84F5" w14:textId="77777777" w:rsidR="00990A91" w:rsidRDefault="00990A91" w:rsidP="00990A91">
      <w:pPr>
        <w:tabs>
          <w:tab w:val="left" w:pos="284"/>
          <w:tab w:val="left" w:pos="426"/>
        </w:tabs>
        <w:ind w:left="1066" w:hanging="357"/>
        <w:jc w:val="center"/>
        <w:rPr>
          <w:rFonts w:ascii="Times New Roman" w:hAnsi="Times New Roman"/>
          <w:lang w:eastAsia="ru-RU"/>
        </w:rPr>
      </w:pPr>
    </w:p>
    <w:p w14:paraId="49125F4E" w14:textId="77777777" w:rsidR="00990A91" w:rsidRDefault="00990A91" w:rsidP="00990A91">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2BD568D7" wp14:editId="3523BB4D">
            <wp:extent cx="6143961" cy="8698727"/>
            <wp:effectExtent l="0" t="0" r="0" b="7620"/>
            <wp:docPr id="734487615" name="Рисунок 57" descr="Изображение выглядит как текст, чек, снимок экрана,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487615" name="Рисунок 57" descr="Изображение выглядит как текст, чек, снимок экрана, число&#10;&#10;Автоматически созданное описание"/>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47139" cy="8703226"/>
                    </a:xfrm>
                    <a:prstGeom prst="rect">
                      <a:avLst/>
                    </a:prstGeom>
                    <a:noFill/>
                    <a:ln>
                      <a:noFill/>
                    </a:ln>
                  </pic:spPr>
                </pic:pic>
              </a:graphicData>
            </a:graphic>
          </wp:inline>
        </w:drawing>
      </w:r>
    </w:p>
    <w:p w14:paraId="60DF04EE" w14:textId="77777777" w:rsidR="00990A91" w:rsidRDefault="00990A91" w:rsidP="00990A91">
      <w:pPr>
        <w:tabs>
          <w:tab w:val="left" w:pos="284"/>
          <w:tab w:val="left" w:pos="426"/>
        </w:tabs>
        <w:ind w:left="1066" w:hanging="357"/>
        <w:jc w:val="center"/>
        <w:rPr>
          <w:rFonts w:ascii="Times New Roman" w:hAnsi="Times New Roman"/>
          <w:lang w:eastAsia="ru-RU"/>
        </w:rPr>
      </w:pPr>
    </w:p>
    <w:p w14:paraId="66CD173E" w14:textId="77777777" w:rsidR="00990A91" w:rsidRDefault="00990A91" w:rsidP="00990A91">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36D53F7B" wp14:editId="2DF1289A">
            <wp:extent cx="6127113" cy="8674873"/>
            <wp:effectExtent l="0" t="0" r="7620" b="0"/>
            <wp:docPr id="772739157" name="Рисунок 58" descr="Изображение выглядит как текст, чек,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739157" name="Рисунок 58" descr="Изображение выглядит как текст, чек, число, Шрифт&#10;&#10;Автоматически созданное описание"/>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27113" cy="8674873"/>
                    </a:xfrm>
                    <a:prstGeom prst="rect">
                      <a:avLst/>
                    </a:prstGeom>
                    <a:noFill/>
                    <a:ln>
                      <a:noFill/>
                    </a:ln>
                  </pic:spPr>
                </pic:pic>
              </a:graphicData>
            </a:graphic>
          </wp:inline>
        </w:drawing>
      </w:r>
    </w:p>
    <w:p w14:paraId="65019E3B" w14:textId="77777777" w:rsidR="00990A91" w:rsidRDefault="00990A91" w:rsidP="00990A91">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17AF6A66" wp14:editId="3F918559">
            <wp:extent cx="6104649" cy="8643068"/>
            <wp:effectExtent l="0" t="0" r="0" b="5715"/>
            <wp:docPr id="485552573" name="Рисунок 59" descr="Изображение выглядит как текст, число, чек,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52573" name="Рисунок 59" descr="Изображение выглядит как текст, число, чек, документ&#10;&#10;Автоматически созданное описание"/>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06177" cy="8645232"/>
                    </a:xfrm>
                    <a:prstGeom prst="rect">
                      <a:avLst/>
                    </a:prstGeom>
                    <a:noFill/>
                    <a:ln>
                      <a:noFill/>
                    </a:ln>
                  </pic:spPr>
                </pic:pic>
              </a:graphicData>
            </a:graphic>
          </wp:inline>
        </w:drawing>
      </w:r>
    </w:p>
    <w:p w14:paraId="0A202F2E" w14:textId="77777777" w:rsidR="00990A91" w:rsidRDefault="00990A91" w:rsidP="00990A91">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4CB58D4F" wp14:editId="6BFAF1B4">
            <wp:extent cx="6099033" cy="8635116"/>
            <wp:effectExtent l="0" t="0" r="0" b="0"/>
            <wp:docPr id="1464089604" name="Рисунок 60" descr="Изображение выглядит как текст, чек, число, рукописный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089604" name="Рисунок 60" descr="Изображение выглядит как текст, чек, число, рукописный текст&#10;&#10;Автоматически созданное описание"/>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06203" cy="8645267"/>
                    </a:xfrm>
                    <a:prstGeom prst="rect">
                      <a:avLst/>
                    </a:prstGeom>
                    <a:noFill/>
                    <a:ln>
                      <a:noFill/>
                    </a:ln>
                  </pic:spPr>
                </pic:pic>
              </a:graphicData>
            </a:graphic>
          </wp:inline>
        </w:drawing>
      </w:r>
    </w:p>
    <w:p w14:paraId="0FBEA0DA" w14:textId="77777777" w:rsidR="00990A91" w:rsidRDefault="00990A91" w:rsidP="00990A91">
      <w:pPr>
        <w:tabs>
          <w:tab w:val="left" w:pos="284"/>
          <w:tab w:val="left" w:pos="426"/>
        </w:tabs>
        <w:ind w:left="1066" w:hanging="357"/>
        <w:jc w:val="center"/>
        <w:rPr>
          <w:rFonts w:ascii="Times New Roman" w:hAnsi="Times New Roman"/>
          <w:lang w:eastAsia="ru-RU"/>
        </w:rPr>
      </w:pPr>
    </w:p>
    <w:p w14:paraId="1F2D73F5" w14:textId="77777777" w:rsidR="00990A91" w:rsidRDefault="00990A91" w:rsidP="00990A91">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151776B6" wp14:editId="4031E262">
            <wp:extent cx="6172041" cy="8738483"/>
            <wp:effectExtent l="0" t="0" r="635" b="5715"/>
            <wp:docPr id="1294782629" name="Рисунок 61" descr="Изображение выглядит как зарисовка, рисунок, диаграмма, Технический чертеж&#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782629" name="Рисунок 61" descr="Изображение выглядит как зарисовка, рисунок, диаграмма, Технический чертеж&#10;&#10;Автоматически созданное описание"/>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73933" cy="8741162"/>
                    </a:xfrm>
                    <a:prstGeom prst="rect">
                      <a:avLst/>
                    </a:prstGeom>
                    <a:noFill/>
                    <a:ln>
                      <a:noFill/>
                    </a:ln>
                  </pic:spPr>
                </pic:pic>
              </a:graphicData>
            </a:graphic>
          </wp:inline>
        </w:drawing>
      </w:r>
    </w:p>
    <w:p w14:paraId="2DC650A7" w14:textId="77777777" w:rsidR="00990A91" w:rsidRDefault="00990A91" w:rsidP="00990A91">
      <w:pPr>
        <w:tabs>
          <w:tab w:val="left" w:pos="284"/>
          <w:tab w:val="left" w:pos="426"/>
        </w:tabs>
        <w:ind w:left="1066" w:hanging="357"/>
        <w:jc w:val="center"/>
        <w:rPr>
          <w:rFonts w:ascii="Times New Roman" w:hAnsi="Times New Roman"/>
          <w:lang w:eastAsia="ru-RU"/>
        </w:rPr>
      </w:pPr>
    </w:p>
    <w:p w14:paraId="2C10D78F" w14:textId="77777777" w:rsidR="00990A91" w:rsidRDefault="00990A91" w:rsidP="00990A91">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54C6A144" wp14:editId="63259B79">
            <wp:extent cx="6200122" cy="8778240"/>
            <wp:effectExtent l="0" t="0" r="0" b="3810"/>
            <wp:docPr id="1422060925" name="Рисунок 62" descr="Изображение выглядит как текст, чек, Шриф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060925" name="Рисунок 62" descr="Изображение выглядит как текст, чек, Шрифт, снимок экрана&#10;&#10;Автоматически созданное описание"/>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202376" cy="8781432"/>
                    </a:xfrm>
                    <a:prstGeom prst="rect">
                      <a:avLst/>
                    </a:prstGeom>
                    <a:noFill/>
                    <a:ln>
                      <a:noFill/>
                    </a:ln>
                  </pic:spPr>
                </pic:pic>
              </a:graphicData>
            </a:graphic>
          </wp:inline>
        </w:drawing>
      </w:r>
    </w:p>
    <w:p w14:paraId="1D2A47F7" w14:textId="77777777" w:rsidR="00990A91" w:rsidRDefault="00990A91" w:rsidP="00990A91">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34CA4EC5" wp14:editId="503C9EED">
            <wp:extent cx="6114553" cy="8657090"/>
            <wp:effectExtent l="0" t="0" r="635" b="0"/>
            <wp:docPr id="750962108" name="Рисунок 63" descr="Изображение выглядит как текст, диаграмма, зарисовка, Технический чертеж&#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962108" name="Рисунок 63" descr="Изображение выглядит как текст, диаграмма, зарисовка, Технический чертеж&#10;&#10;Автоматически созданное описание"/>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19582" cy="8664210"/>
                    </a:xfrm>
                    <a:prstGeom prst="rect">
                      <a:avLst/>
                    </a:prstGeom>
                    <a:noFill/>
                    <a:ln>
                      <a:noFill/>
                    </a:ln>
                  </pic:spPr>
                </pic:pic>
              </a:graphicData>
            </a:graphic>
          </wp:inline>
        </w:drawing>
      </w:r>
    </w:p>
    <w:p w14:paraId="7A179F5A" w14:textId="77777777" w:rsidR="00990A91" w:rsidRDefault="00990A91" w:rsidP="00990A91">
      <w:pPr>
        <w:tabs>
          <w:tab w:val="left" w:pos="284"/>
          <w:tab w:val="left" w:pos="426"/>
        </w:tabs>
        <w:ind w:left="1066" w:hanging="357"/>
        <w:jc w:val="center"/>
        <w:rPr>
          <w:rFonts w:ascii="Times New Roman" w:hAnsi="Times New Roman"/>
          <w:lang w:eastAsia="ru-RU"/>
        </w:rPr>
      </w:pPr>
    </w:p>
    <w:p w14:paraId="77492A9D" w14:textId="77777777" w:rsidR="00990A91" w:rsidRDefault="00990A91" w:rsidP="00990A91">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40A9CF40" wp14:editId="4D80AC55">
            <wp:extent cx="6166425" cy="8730532"/>
            <wp:effectExtent l="0" t="0" r="6350" b="0"/>
            <wp:docPr id="1038038917" name="Рисунок 64" descr="Изображение выглядит как текст, чек,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038917" name="Рисунок 64" descr="Изображение выглядит как текст, чек, Шрифт, число&#10;&#10;Автоматически созданное описание"/>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68311" cy="8733202"/>
                    </a:xfrm>
                    <a:prstGeom prst="rect">
                      <a:avLst/>
                    </a:prstGeom>
                    <a:noFill/>
                    <a:ln>
                      <a:noFill/>
                    </a:ln>
                  </pic:spPr>
                </pic:pic>
              </a:graphicData>
            </a:graphic>
          </wp:inline>
        </w:drawing>
      </w:r>
    </w:p>
    <w:p w14:paraId="4CF4D108" w14:textId="77777777" w:rsidR="00990A91" w:rsidRDefault="00990A91" w:rsidP="00990A91">
      <w:pPr>
        <w:tabs>
          <w:tab w:val="left" w:pos="284"/>
          <w:tab w:val="left" w:pos="426"/>
        </w:tabs>
        <w:ind w:left="1066" w:hanging="357"/>
        <w:jc w:val="center"/>
        <w:rPr>
          <w:rFonts w:ascii="Times New Roman" w:hAnsi="Times New Roman"/>
          <w:lang w:eastAsia="ru-RU"/>
        </w:rPr>
      </w:pPr>
    </w:p>
    <w:p w14:paraId="6703ED74" w14:textId="77777777" w:rsidR="00990A91" w:rsidRDefault="00990A91" w:rsidP="00990A91">
      <w:pPr>
        <w:tabs>
          <w:tab w:val="left" w:pos="284"/>
          <w:tab w:val="left" w:pos="426"/>
        </w:tabs>
        <w:ind w:left="1066" w:hanging="357"/>
        <w:jc w:val="center"/>
        <w:rPr>
          <w:rFonts w:ascii="Times New Roman" w:hAnsi="Times New Roman"/>
          <w:lang w:eastAsia="ru-RU"/>
        </w:rPr>
      </w:pPr>
      <w:r>
        <w:rPr>
          <w:noProof/>
        </w:rPr>
        <w:lastRenderedPageBreak/>
        <w:drawing>
          <wp:inline distT="0" distB="0" distL="0" distR="0" wp14:anchorId="5C6009CD" wp14:editId="6B64DDE7">
            <wp:extent cx="6284362" cy="8897509"/>
            <wp:effectExtent l="0" t="0" r="2540" b="0"/>
            <wp:docPr id="1010954077" name="Рисунок 65" descr="Изображение выглядит как текст, Параллельный, линия,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954077" name="Рисунок 65" descr="Изображение выглядит как текст, Параллельный, линия, диаграмма&#10;&#10;Автоматически созданное описание"/>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285709" cy="8899416"/>
                    </a:xfrm>
                    <a:prstGeom prst="rect">
                      <a:avLst/>
                    </a:prstGeom>
                    <a:noFill/>
                    <a:ln>
                      <a:noFill/>
                    </a:ln>
                  </pic:spPr>
                </pic:pic>
              </a:graphicData>
            </a:graphic>
          </wp:inline>
        </w:drawing>
      </w:r>
    </w:p>
    <w:p w14:paraId="3728931C" w14:textId="05F36CE5" w:rsidR="008F6BBA" w:rsidRDefault="008F6BBA" w:rsidP="008F6BBA">
      <w:pPr>
        <w:pStyle w:val="2"/>
        <w:numPr>
          <w:ilvl w:val="0"/>
          <w:numId w:val="0"/>
        </w:numPr>
        <w:tabs>
          <w:tab w:val="left" w:pos="284"/>
          <w:tab w:val="left" w:pos="426"/>
        </w:tabs>
        <w:ind w:left="1066"/>
        <w:jc w:val="both"/>
        <w:rPr>
          <w:b/>
          <w:bCs/>
        </w:rPr>
      </w:pPr>
      <w:r w:rsidRPr="00ED0492">
        <w:rPr>
          <w:b/>
          <w:szCs w:val="28"/>
        </w:rPr>
        <w:lastRenderedPageBreak/>
        <w:t>Приложение</w:t>
      </w:r>
      <w:r w:rsidRPr="00ED0492">
        <w:rPr>
          <w:b/>
          <w:bCs/>
          <w:szCs w:val="28"/>
        </w:rPr>
        <w:t xml:space="preserve"> </w:t>
      </w:r>
      <w:r>
        <w:rPr>
          <w:b/>
          <w:bCs/>
          <w:szCs w:val="28"/>
        </w:rPr>
        <w:t>9</w:t>
      </w:r>
      <w:r w:rsidRPr="00ED0492">
        <w:rPr>
          <w:b/>
          <w:bCs/>
          <w:szCs w:val="28"/>
        </w:rPr>
        <w:t xml:space="preserve">. </w:t>
      </w:r>
      <w:r w:rsidRPr="008F6BBA">
        <w:rPr>
          <w:b/>
          <w:bCs/>
          <w:szCs w:val="28"/>
        </w:rPr>
        <w:t xml:space="preserve">Данные о лесных участках на территории с. Алексеевка, подлежащих исключению из ГЛР </w:t>
      </w:r>
      <w:r w:rsidRPr="008F6BBA">
        <w:rPr>
          <w:rFonts w:eastAsiaTheme="minorHAnsi"/>
          <w:b/>
          <w:bCs/>
          <w:szCs w:val="28"/>
          <w:lang w:eastAsia="en-US"/>
        </w:rPr>
        <w:t>согласно части 4.1 статьи 10 Федерального закона № 280</w:t>
      </w:r>
      <w:r w:rsidRPr="008F6BBA">
        <w:rPr>
          <w:rFonts w:eastAsiaTheme="minorHAnsi"/>
          <w:b/>
          <w:bCs/>
          <w:sz w:val="24"/>
          <w:szCs w:val="24"/>
          <w:lang w:eastAsia="en-US"/>
        </w:rPr>
        <w:t>-ФЗ</w:t>
      </w:r>
      <w:bookmarkEnd w:id="779"/>
    </w:p>
    <w:p w14:paraId="69C5889E" w14:textId="77777777" w:rsidR="008F6BBA" w:rsidRDefault="008F6BBA" w:rsidP="008F6BBA"/>
    <w:p w14:paraId="52A3011D" w14:textId="77777777" w:rsidR="008F6BBA" w:rsidRPr="00BB4BCD" w:rsidRDefault="008F6BBA" w:rsidP="008F6BBA">
      <w:pPr>
        <w:ind w:firstLine="708"/>
        <w:jc w:val="center"/>
        <w:rPr>
          <w:rFonts w:ascii="Times New Roman" w:hAnsi="Times New Roman"/>
        </w:rPr>
      </w:pPr>
      <w:r w:rsidRPr="00BB4BCD">
        <w:rPr>
          <w:rFonts w:ascii="Times New Roman" w:hAnsi="Times New Roman"/>
        </w:rPr>
        <w:t>Площадь с. Алексеевка</w:t>
      </w:r>
      <w:r>
        <w:rPr>
          <w:rFonts w:ascii="Times New Roman" w:hAnsi="Times New Roman"/>
        </w:rPr>
        <w:t xml:space="preserve">, где отсутствуют </w:t>
      </w:r>
      <w:r w:rsidRPr="002748CF">
        <w:rPr>
          <w:rFonts w:ascii="Times New Roman" w:hAnsi="Times New Roman"/>
        </w:rPr>
        <w:t>лесны</w:t>
      </w:r>
      <w:r>
        <w:rPr>
          <w:rFonts w:ascii="Times New Roman" w:hAnsi="Times New Roman"/>
        </w:rPr>
        <w:t>е</w:t>
      </w:r>
      <w:r w:rsidRPr="002748CF">
        <w:rPr>
          <w:rFonts w:ascii="Times New Roman" w:hAnsi="Times New Roman"/>
        </w:rPr>
        <w:t xml:space="preserve"> насаждени</w:t>
      </w:r>
      <w:r>
        <w:rPr>
          <w:rFonts w:ascii="Times New Roman" w:hAnsi="Times New Roman"/>
        </w:rPr>
        <w:t xml:space="preserve">я, составляет </w:t>
      </w:r>
      <w:r w:rsidRPr="00BB4BCD">
        <w:rPr>
          <w:rFonts w:ascii="Times New Roman" w:hAnsi="Times New Roman"/>
        </w:rPr>
        <w:t>61,12 г</w:t>
      </w:r>
      <w:r>
        <w:rPr>
          <w:rFonts w:ascii="Times New Roman" w:hAnsi="Times New Roman"/>
        </w:rPr>
        <w:t>а.</w:t>
      </w:r>
    </w:p>
    <w:p w14:paraId="5A16FC46" w14:textId="67CE8362" w:rsidR="008F6BBA" w:rsidRDefault="008F6BBA" w:rsidP="008F6BBA">
      <w:pPr>
        <w:jc w:val="center"/>
      </w:pPr>
      <w:r>
        <w:rPr>
          <w:noProof/>
        </w:rPr>
        <w:drawing>
          <wp:inline distT="0" distB="0" distL="0" distR="0" wp14:anchorId="7893357E" wp14:editId="223E56C2">
            <wp:extent cx="4214191" cy="7854854"/>
            <wp:effectExtent l="0" t="0" r="0" b="0"/>
            <wp:docPr id="1973163906" name="Рисунок 1" descr="Изображение выглядит как карта, текст, атлас,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163906" name="Рисунок 1" descr="Изображение выглядит как карта, текст, атлас, диаграмма&#10;&#10;Автоматически созданное описание"/>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221756" cy="7868954"/>
                    </a:xfrm>
                    <a:prstGeom prst="rect">
                      <a:avLst/>
                    </a:prstGeom>
                    <a:noFill/>
                    <a:ln>
                      <a:noFill/>
                    </a:ln>
                  </pic:spPr>
                </pic:pic>
              </a:graphicData>
            </a:graphic>
          </wp:inline>
        </w:drawing>
      </w:r>
    </w:p>
    <w:p w14:paraId="3ED8F254" w14:textId="26567D6F" w:rsidR="008F6BBA" w:rsidRPr="004B6A0A" w:rsidRDefault="008F6BBA" w:rsidP="008F6BBA">
      <w:pPr>
        <w:jc w:val="center"/>
        <w:rPr>
          <w:rFonts w:ascii="Times New Roman" w:hAnsi="Times New Roman"/>
          <w:b/>
          <w:bCs/>
        </w:rPr>
      </w:pPr>
      <w:r w:rsidRPr="004B6A0A">
        <w:rPr>
          <w:rFonts w:ascii="Times New Roman" w:hAnsi="Times New Roman"/>
          <w:b/>
          <w:bCs/>
          <w:sz w:val="24"/>
          <w:szCs w:val="24"/>
        </w:rPr>
        <w:lastRenderedPageBreak/>
        <w:t>Перечень лесных участк</w:t>
      </w:r>
      <w:r w:rsidR="00990A91">
        <w:rPr>
          <w:rFonts w:ascii="Times New Roman" w:hAnsi="Times New Roman"/>
          <w:b/>
          <w:bCs/>
          <w:sz w:val="24"/>
          <w:szCs w:val="24"/>
        </w:rPr>
        <w:t>ов</w:t>
      </w:r>
      <w:r w:rsidRPr="004B6A0A">
        <w:rPr>
          <w:rFonts w:ascii="Times New Roman" w:hAnsi="Times New Roman"/>
          <w:b/>
          <w:bCs/>
          <w:sz w:val="24"/>
          <w:szCs w:val="24"/>
        </w:rPr>
        <w:t xml:space="preserve"> на территории с. Алексеевка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36"/>
        <w:gridCol w:w="1543"/>
        <w:gridCol w:w="993"/>
        <w:gridCol w:w="893"/>
        <w:gridCol w:w="950"/>
        <w:gridCol w:w="989"/>
        <w:gridCol w:w="4390"/>
      </w:tblGrid>
      <w:tr w:rsidR="008F6BBA" w:rsidRPr="00E60997" w14:paraId="7321582E" w14:textId="77777777" w:rsidTr="00F3662A">
        <w:trPr>
          <w:cantSplit/>
          <w:trHeight w:val="1886"/>
          <w:jc w:val="center"/>
        </w:trPr>
        <w:tc>
          <w:tcPr>
            <w:tcW w:w="214" w:type="pct"/>
          </w:tcPr>
          <w:p w14:paraId="23D565BF" w14:textId="77777777" w:rsidR="008F6BBA" w:rsidRPr="00E60997" w:rsidRDefault="008F6BBA" w:rsidP="00B25265">
            <w:pPr>
              <w:spacing w:after="100" w:afterAutospacing="1"/>
              <w:rPr>
                <w:rFonts w:ascii="Times New Roman" w:hAnsi="Times New Roman"/>
                <w:sz w:val="18"/>
                <w:szCs w:val="18"/>
              </w:rPr>
            </w:pPr>
            <w:r w:rsidRPr="00E60997">
              <w:rPr>
                <w:rFonts w:ascii="Times New Roman" w:hAnsi="Times New Roman"/>
                <w:sz w:val="18"/>
                <w:szCs w:val="18"/>
              </w:rPr>
              <w:t>№ п/п</w:t>
            </w:r>
          </w:p>
        </w:tc>
        <w:tc>
          <w:tcPr>
            <w:tcW w:w="757" w:type="pct"/>
          </w:tcPr>
          <w:p w14:paraId="4CAD1313" w14:textId="77777777" w:rsidR="008F6BBA" w:rsidRPr="00E60997" w:rsidRDefault="008F6BBA" w:rsidP="00B25265">
            <w:pPr>
              <w:spacing w:after="100" w:afterAutospacing="1" w:line="240" w:lineRule="auto"/>
              <w:rPr>
                <w:rFonts w:ascii="Times New Roman" w:hAnsi="Times New Roman"/>
                <w:sz w:val="18"/>
                <w:szCs w:val="18"/>
              </w:rPr>
            </w:pPr>
            <w:r w:rsidRPr="00E60997">
              <w:rPr>
                <w:rFonts w:ascii="Times New Roman" w:hAnsi="Times New Roman"/>
                <w:sz w:val="18"/>
                <w:szCs w:val="18"/>
              </w:rPr>
              <w:t>Местоположение лесного участка (участковое лесничество)</w:t>
            </w:r>
          </w:p>
        </w:tc>
        <w:tc>
          <w:tcPr>
            <w:tcW w:w="487" w:type="pct"/>
          </w:tcPr>
          <w:p w14:paraId="26C18CB5" w14:textId="77777777" w:rsidR="008F6BBA" w:rsidRPr="00E60997" w:rsidRDefault="008F6BBA" w:rsidP="00B25265">
            <w:pPr>
              <w:spacing w:after="100" w:afterAutospacing="1"/>
              <w:rPr>
                <w:rFonts w:ascii="Times New Roman" w:hAnsi="Times New Roman"/>
                <w:sz w:val="18"/>
                <w:szCs w:val="18"/>
              </w:rPr>
            </w:pPr>
            <w:r w:rsidRPr="00E60997">
              <w:rPr>
                <w:rFonts w:ascii="Times New Roman" w:hAnsi="Times New Roman"/>
                <w:sz w:val="18"/>
                <w:szCs w:val="18"/>
              </w:rPr>
              <w:t>Номер квартала</w:t>
            </w:r>
          </w:p>
        </w:tc>
        <w:tc>
          <w:tcPr>
            <w:tcW w:w="438" w:type="pct"/>
          </w:tcPr>
          <w:p w14:paraId="6A3FB632" w14:textId="77777777" w:rsidR="008F6BBA" w:rsidRPr="00E60997" w:rsidRDefault="008F6BBA" w:rsidP="00B25265">
            <w:pPr>
              <w:spacing w:after="100" w:afterAutospacing="1"/>
              <w:rPr>
                <w:rFonts w:ascii="Times New Roman" w:hAnsi="Times New Roman"/>
                <w:sz w:val="18"/>
                <w:szCs w:val="18"/>
              </w:rPr>
            </w:pPr>
            <w:r>
              <w:rPr>
                <w:rFonts w:ascii="Times New Roman" w:hAnsi="Times New Roman"/>
                <w:sz w:val="18"/>
                <w:szCs w:val="18"/>
              </w:rPr>
              <w:t>Номер выдела</w:t>
            </w:r>
          </w:p>
        </w:tc>
        <w:tc>
          <w:tcPr>
            <w:tcW w:w="466" w:type="pct"/>
          </w:tcPr>
          <w:p w14:paraId="293D9014" w14:textId="77777777" w:rsidR="008F6BBA" w:rsidRPr="00E60997" w:rsidRDefault="008F6BBA" w:rsidP="00B25265">
            <w:pPr>
              <w:spacing w:after="100" w:afterAutospacing="1"/>
              <w:rPr>
                <w:rFonts w:ascii="Times New Roman" w:hAnsi="Times New Roman"/>
                <w:sz w:val="18"/>
                <w:szCs w:val="18"/>
              </w:rPr>
            </w:pPr>
            <w:r w:rsidRPr="00E60997">
              <w:rPr>
                <w:rFonts w:ascii="Times New Roman" w:hAnsi="Times New Roman"/>
                <w:sz w:val="18"/>
                <w:szCs w:val="18"/>
              </w:rPr>
              <w:t xml:space="preserve">Площадь </w:t>
            </w:r>
            <w:r>
              <w:rPr>
                <w:rFonts w:ascii="Times New Roman" w:hAnsi="Times New Roman"/>
                <w:sz w:val="18"/>
                <w:szCs w:val="18"/>
              </w:rPr>
              <w:t>выдела</w:t>
            </w:r>
            <w:r w:rsidRPr="00E60997">
              <w:rPr>
                <w:rFonts w:ascii="Times New Roman" w:hAnsi="Times New Roman"/>
                <w:sz w:val="18"/>
                <w:szCs w:val="18"/>
              </w:rPr>
              <w:t>, кв. м</w:t>
            </w:r>
          </w:p>
        </w:tc>
        <w:tc>
          <w:tcPr>
            <w:tcW w:w="485" w:type="pct"/>
          </w:tcPr>
          <w:p w14:paraId="39CD2908" w14:textId="77777777" w:rsidR="008F6BBA" w:rsidRPr="00E60997" w:rsidRDefault="008F6BBA" w:rsidP="00B25265">
            <w:pPr>
              <w:spacing w:after="100" w:afterAutospacing="1"/>
              <w:rPr>
                <w:rFonts w:ascii="Times New Roman" w:hAnsi="Times New Roman"/>
                <w:sz w:val="18"/>
                <w:szCs w:val="18"/>
              </w:rPr>
            </w:pPr>
            <w:r w:rsidRPr="00E60997">
              <w:rPr>
                <w:rFonts w:ascii="Times New Roman" w:hAnsi="Times New Roman"/>
                <w:sz w:val="18"/>
                <w:szCs w:val="18"/>
              </w:rPr>
              <w:t xml:space="preserve">Площадь </w:t>
            </w:r>
            <w:r>
              <w:rPr>
                <w:rFonts w:ascii="Times New Roman" w:hAnsi="Times New Roman"/>
                <w:sz w:val="18"/>
                <w:szCs w:val="18"/>
              </w:rPr>
              <w:t>исключени</w:t>
            </w:r>
            <w:r w:rsidRPr="00E60997">
              <w:rPr>
                <w:rFonts w:ascii="Times New Roman" w:hAnsi="Times New Roman"/>
                <w:sz w:val="18"/>
                <w:szCs w:val="18"/>
              </w:rPr>
              <w:t>я</w:t>
            </w:r>
            <w:r>
              <w:rPr>
                <w:rFonts w:ascii="Times New Roman" w:hAnsi="Times New Roman"/>
                <w:sz w:val="18"/>
                <w:szCs w:val="18"/>
              </w:rPr>
              <w:t xml:space="preserve"> выдела из ГЛР</w:t>
            </w:r>
            <w:r w:rsidRPr="00E60997">
              <w:rPr>
                <w:rFonts w:ascii="Times New Roman" w:hAnsi="Times New Roman"/>
                <w:sz w:val="18"/>
                <w:szCs w:val="18"/>
              </w:rPr>
              <w:t>, кв. м</w:t>
            </w:r>
          </w:p>
        </w:tc>
        <w:tc>
          <w:tcPr>
            <w:tcW w:w="2153" w:type="pct"/>
          </w:tcPr>
          <w:p w14:paraId="0EABE29D" w14:textId="77777777" w:rsidR="008F6BBA" w:rsidRPr="00E60997" w:rsidRDefault="008F6BBA" w:rsidP="00B25265">
            <w:pPr>
              <w:spacing w:after="100" w:afterAutospacing="1"/>
              <w:rPr>
                <w:rFonts w:ascii="Times New Roman" w:hAnsi="Times New Roman"/>
                <w:sz w:val="18"/>
                <w:szCs w:val="18"/>
              </w:rPr>
            </w:pPr>
            <w:r w:rsidRPr="00E60997">
              <w:rPr>
                <w:rFonts w:ascii="Times New Roman" w:hAnsi="Times New Roman"/>
                <w:sz w:val="18"/>
                <w:szCs w:val="18"/>
              </w:rPr>
              <w:t>Информация о нахождении земельного участка в границах ООПТ (включая ООПТ регионального значения), территории объектов культурного наследия</w:t>
            </w:r>
          </w:p>
        </w:tc>
      </w:tr>
      <w:tr w:rsidR="008F6BBA" w:rsidRPr="003A7C96" w14:paraId="08BD181B" w14:textId="77777777" w:rsidTr="00F3662A">
        <w:tblPrEx>
          <w:tblLook w:val="04A0" w:firstRow="1" w:lastRow="0" w:firstColumn="1" w:lastColumn="0" w:noHBand="0" w:noVBand="1"/>
        </w:tblPrEx>
        <w:trPr>
          <w:trHeight w:val="64"/>
          <w:tblHeader/>
          <w:jc w:val="center"/>
        </w:trPr>
        <w:tc>
          <w:tcPr>
            <w:tcW w:w="214" w:type="pct"/>
            <w:shd w:val="clear" w:color="auto" w:fill="auto"/>
            <w:noWrap/>
            <w:hideMark/>
          </w:tcPr>
          <w:p w14:paraId="6140D0EC" w14:textId="77777777" w:rsidR="008F6BBA" w:rsidRPr="003A7C96" w:rsidRDefault="008F6BBA" w:rsidP="00B25265">
            <w:pPr>
              <w:spacing w:after="0" w:line="240" w:lineRule="auto"/>
              <w:jc w:val="center"/>
              <w:rPr>
                <w:rFonts w:ascii="Times New Roman" w:eastAsia="Times New Roman" w:hAnsi="Times New Roman"/>
                <w:sz w:val="18"/>
                <w:szCs w:val="18"/>
                <w:lang w:eastAsia="ru-RU"/>
              </w:rPr>
            </w:pPr>
            <w:r w:rsidRPr="003A7C96">
              <w:rPr>
                <w:rFonts w:ascii="Times New Roman" w:eastAsia="Times New Roman" w:hAnsi="Times New Roman"/>
                <w:sz w:val="18"/>
                <w:szCs w:val="18"/>
                <w:lang w:eastAsia="ru-RU"/>
              </w:rPr>
              <w:t>1</w:t>
            </w:r>
          </w:p>
          <w:p w14:paraId="0E9BE373" w14:textId="77777777" w:rsidR="008F6BBA" w:rsidRPr="003A7C96" w:rsidRDefault="008F6BBA" w:rsidP="00B25265">
            <w:pPr>
              <w:spacing w:after="0" w:line="240" w:lineRule="auto"/>
              <w:jc w:val="center"/>
              <w:rPr>
                <w:rFonts w:ascii="Times New Roman" w:eastAsia="Times New Roman" w:hAnsi="Times New Roman"/>
                <w:sz w:val="18"/>
                <w:szCs w:val="18"/>
                <w:lang w:eastAsia="ru-RU"/>
              </w:rPr>
            </w:pPr>
          </w:p>
        </w:tc>
        <w:tc>
          <w:tcPr>
            <w:tcW w:w="757" w:type="pct"/>
            <w:shd w:val="clear" w:color="auto" w:fill="auto"/>
            <w:noWrap/>
            <w:hideMark/>
          </w:tcPr>
          <w:p w14:paraId="0D7173F8" w14:textId="77777777" w:rsidR="008F6BBA" w:rsidRPr="003A7C96" w:rsidRDefault="008F6BBA" w:rsidP="00B25265">
            <w:pPr>
              <w:spacing w:after="0" w:line="240" w:lineRule="auto"/>
              <w:jc w:val="center"/>
              <w:rPr>
                <w:rFonts w:ascii="Times New Roman" w:eastAsia="Times New Roman" w:hAnsi="Times New Roman"/>
                <w:sz w:val="18"/>
                <w:szCs w:val="18"/>
                <w:lang w:eastAsia="ru-RU"/>
              </w:rPr>
            </w:pPr>
            <w:r w:rsidRPr="003A7C96">
              <w:rPr>
                <w:rFonts w:ascii="Times New Roman" w:eastAsia="Times New Roman" w:hAnsi="Times New Roman"/>
                <w:sz w:val="18"/>
                <w:szCs w:val="18"/>
                <w:lang w:eastAsia="ru-RU"/>
              </w:rPr>
              <w:t>2</w:t>
            </w:r>
          </w:p>
        </w:tc>
        <w:tc>
          <w:tcPr>
            <w:tcW w:w="487" w:type="pct"/>
            <w:shd w:val="clear" w:color="auto" w:fill="auto"/>
            <w:noWrap/>
            <w:hideMark/>
          </w:tcPr>
          <w:p w14:paraId="547AA59E" w14:textId="77777777" w:rsidR="008F6BBA" w:rsidRPr="003A7C96" w:rsidRDefault="008F6BBA" w:rsidP="00B25265">
            <w:pPr>
              <w:spacing w:after="0" w:line="240" w:lineRule="auto"/>
              <w:jc w:val="center"/>
              <w:rPr>
                <w:rFonts w:ascii="Times New Roman" w:eastAsia="Times New Roman" w:hAnsi="Times New Roman"/>
                <w:sz w:val="18"/>
                <w:szCs w:val="18"/>
                <w:lang w:eastAsia="ru-RU"/>
              </w:rPr>
            </w:pPr>
            <w:r w:rsidRPr="003A7C96">
              <w:rPr>
                <w:rFonts w:ascii="Times New Roman" w:eastAsia="Times New Roman" w:hAnsi="Times New Roman"/>
                <w:sz w:val="18"/>
                <w:szCs w:val="18"/>
                <w:lang w:eastAsia="ru-RU"/>
              </w:rPr>
              <w:t>3</w:t>
            </w:r>
          </w:p>
        </w:tc>
        <w:tc>
          <w:tcPr>
            <w:tcW w:w="438" w:type="pct"/>
            <w:shd w:val="clear" w:color="auto" w:fill="auto"/>
            <w:noWrap/>
          </w:tcPr>
          <w:p w14:paraId="003084E8" w14:textId="77777777" w:rsidR="008F6BBA" w:rsidRPr="003A7C96" w:rsidRDefault="008F6BBA" w:rsidP="00B25265">
            <w:pPr>
              <w:spacing w:after="0" w:line="240" w:lineRule="auto"/>
              <w:jc w:val="center"/>
              <w:rPr>
                <w:rFonts w:ascii="Times New Roman" w:eastAsia="Times New Roman" w:hAnsi="Times New Roman"/>
                <w:sz w:val="18"/>
                <w:szCs w:val="18"/>
                <w:lang w:eastAsia="ru-RU"/>
              </w:rPr>
            </w:pPr>
            <w:r>
              <w:rPr>
                <w:rFonts w:ascii="Times New Roman" w:eastAsia="Times New Roman" w:hAnsi="Times New Roman"/>
                <w:sz w:val="18"/>
                <w:szCs w:val="18"/>
                <w:lang w:eastAsia="ru-RU"/>
              </w:rPr>
              <w:t>4</w:t>
            </w:r>
          </w:p>
        </w:tc>
        <w:tc>
          <w:tcPr>
            <w:tcW w:w="466" w:type="pct"/>
            <w:shd w:val="clear" w:color="auto" w:fill="auto"/>
            <w:noWrap/>
            <w:hideMark/>
          </w:tcPr>
          <w:p w14:paraId="606757F9" w14:textId="77777777" w:rsidR="008F6BBA" w:rsidRPr="003A7C96" w:rsidRDefault="008F6BBA" w:rsidP="00B25265">
            <w:pPr>
              <w:spacing w:after="0" w:line="240" w:lineRule="auto"/>
              <w:jc w:val="center"/>
              <w:rPr>
                <w:rFonts w:ascii="Times New Roman" w:eastAsia="Times New Roman" w:hAnsi="Times New Roman"/>
                <w:sz w:val="18"/>
                <w:szCs w:val="18"/>
                <w:lang w:eastAsia="ru-RU"/>
              </w:rPr>
            </w:pPr>
            <w:r w:rsidRPr="003A7C96">
              <w:rPr>
                <w:rFonts w:ascii="Times New Roman" w:eastAsia="Times New Roman" w:hAnsi="Times New Roman"/>
                <w:sz w:val="18"/>
                <w:szCs w:val="18"/>
                <w:lang w:eastAsia="ru-RU"/>
              </w:rPr>
              <w:t>5</w:t>
            </w:r>
          </w:p>
        </w:tc>
        <w:tc>
          <w:tcPr>
            <w:tcW w:w="485" w:type="pct"/>
            <w:shd w:val="clear" w:color="auto" w:fill="auto"/>
            <w:noWrap/>
            <w:hideMark/>
          </w:tcPr>
          <w:p w14:paraId="77A6E54A" w14:textId="77777777" w:rsidR="008F6BBA" w:rsidRPr="003A7C96" w:rsidRDefault="008F6BBA" w:rsidP="00B25265">
            <w:pPr>
              <w:spacing w:after="0" w:line="240" w:lineRule="auto"/>
              <w:jc w:val="center"/>
              <w:rPr>
                <w:rFonts w:ascii="Times New Roman" w:eastAsia="Times New Roman" w:hAnsi="Times New Roman"/>
                <w:sz w:val="18"/>
                <w:szCs w:val="18"/>
                <w:lang w:eastAsia="ru-RU"/>
              </w:rPr>
            </w:pPr>
            <w:r w:rsidRPr="003A7C96">
              <w:rPr>
                <w:rFonts w:ascii="Times New Roman" w:eastAsia="Times New Roman" w:hAnsi="Times New Roman"/>
                <w:sz w:val="18"/>
                <w:szCs w:val="18"/>
                <w:lang w:eastAsia="ru-RU"/>
              </w:rPr>
              <w:t>6</w:t>
            </w:r>
          </w:p>
        </w:tc>
        <w:tc>
          <w:tcPr>
            <w:tcW w:w="2153" w:type="pct"/>
            <w:shd w:val="clear" w:color="auto" w:fill="auto"/>
            <w:noWrap/>
            <w:hideMark/>
          </w:tcPr>
          <w:p w14:paraId="58B73D72" w14:textId="77777777" w:rsidR="008F6BBA" w:rsidRPr="003A7C96" w:rsidRDefault="008F6BBA" w:rsidP="00B25265">
            <w:pPr>
              <w:spacing w:after="0" w:line="240" w:lineRule="auto"/>
              <w:jc w:val="center"/>
              <w:rPr>
                <w:rFonts w:ascii="Times New Roman" w:eastAsia="Times New Roman" w:hAnsi="Times New Roman"/>
                <w:sz w:val="18"/>
                <w:szCs w:val="18"/>
                <w:lang w:eastAsia="ru-RU"/>
              </w:rPr>
            </w:pPr>
            <w:r w:rsidRPr="003A7C96">
              <w:rPr>
                <w:rFonts w:ascii="Times New Roman" w:eastAsia="Times New Roman" w:hAnsi="Times New Roman"/>
                <w:sz w:val="18"/>
                <w:szCs w:val="18"/>
                <w:lang w:eastAsia="ru-RU"/>
              </w:rPr>
              <w:t>9</w:t>
            </w:r>
          </w:p>
        </w:tc>
      </w:tr>
      <w:tr w:rsidR="008F6BBA" w:rsidRPr="00C21CFB" w14:paraId="164D11B6" w14:textId="77777777" w:rsidTr="00F3662A">
        <w:tblPrEx>
          <w:tblLook w:val="04A0" w:firstRow="1" w:lastRow="0" w:firstColumn="1" w:lastColumn="0" w:noHBand="0" w:noVBand="1"/>
        </w:tblPrEx>
        <w:trPr>
          <w:trHeight w:val="300"/>
          <w:jc w:val="center"/>
        </w:trPr>
        <w:tc>
          <w:tcPr>
            <w:tcW w:w="214" w:type="pct"/>
            <w:shd w:val="clear" w:color="auto" w:fill="auto"/>
            <w:noWrap/>
          </w:tcPr>
          <w:p w14:paraId="5952878B" w14:textId="77777777" w:rsidR="008F6BBA" w:rsidRPr="008A4B6B" w:rsidRDefault="008F6BBA" w:rsidP="008F6BBA">
            <w:pPr>
              <w:pStyle w:val="ab"/>
              <w:numPr>
                <w:ilvl w:val="0"/>
                <w:numId w:val="142"/>
              </w:numPr>
              <w:rPr>
                <w:rFonts w:ascii="Times New Roman" w:eastAsia="Times New Roman" w:hAnsi="Times New Roman"/>
                <w:sz w:val="18"/>
                <w:szCs w:val="18"/>
                <w:lang w:eastAsia="ru-RU"/>
              </w:rPr>
            </w:pPr>
          </w:p>
        </w:tc>
        <w:tc>
          <w:tcPr>
            <w:tcW w:w="757" w:type="pct"/>
            <w:shd w:val="clear" w:color="auto" w:fill="auto"/>
            <w:noWrap/>
          </w:tcPr>
          <w:p w14:paraId="4E26C121"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973992">
              <w:rPr>
                <w:rFonts w:ascii="Times New Roman" w:hAnsi="Times New Roman"/>
                <w:sz w:val="20"/>
                <w:szCs w:val="20"/>
                <w:lang w:eastAsia="ru-RU"/>
              </w:rPr>
              <w:t>Ханкайское сельское</w:t>
            </w:r>
          </w:p>
        </w:tc>
        <w:tc>
          <w:tcPr>
            <w:tcW w:w="487" w:type="pct"/>
            <w:shd w:val="clear" w:color="auto" w:fill="auto"/>
            <w:noWrap/>
            <w:vAlign w:val="bottom"/>
          </w:tcPr>
          <w:p w14:paraId="3FCBDC77"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846C23">
              <w:rPr>
                <w:rFonts w:ascii="Times New Roman" w:eastAsia="Times New Roman" w:hAnsi="Times New Roman"/>
                <w:sz w:val="18"/>
                <w:szCs w:val="18"/>
                <w:lang w:eastAsia="ru-RU"/>
              </w:rPr>
              <w:t>44</w:t>
            </w:r>
          </w:p>
        </w:tc>
        <w:tc>
          <w:tcPr>
            <w:tcW w:w="438" w:type="pct"/>
            <w:shd w:val="clear" w:color="auto" w:fill="auto"/>
            <w:noWrap/>
            <w:vAlign w:val="bottom"/>
          </w:tcPr>
          <w:p w14:paraId="0AD59408"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846C23">
              <w:rPr>
                <w:rFonts w:ascii="Times New Roman" w:eastAsia="Times New Roman" w:hAnsi="Times New Roman"/>
                <w:sz w:val="18"/>
                <w:szCs w:val="18"/>
                <w:lang w:eastAsia="ru-RU"/>
              </w:rPr>
              <w:t>23</w:t>
            </w:r>
          </w:p>
        </w:tc>
        <w:tc>
          <w:tcPr>
            <w:tcW w:w="466" w:type="pct"/>
            <w:shd w:val="clear" w:color="auto" w:fill="auto"/>
            <w:noWrap/>
            <w:vAlign w:val="bottom"/>
          </w:tcPr>
          <w:p w14:paraId="3E9C9F5E"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F22D54">
              <w:rPr>
                <w:rFonts w:ascii="Times New Roman" w:eastAsia="Times New Roman" w:hAnsi="Times New Roman"/>
                <w:sz w:val="18"/>
                <w:szCs w:val="18"/>
                <w:lang w:eastAsia="ru-RU"/>
              </w:rPr>
              <w:t>26445</w:t>
            </w:r>
          </w:p>
        </w:tc>
        <w:tc>
          <w:tcPr>
            <w:tcW w:w="485" w:type="pct"/>
            <w:shd w:val="clear" w:color="auto" w:fill="auto"/>
            <w:noWrap/>
            <w:vAlign w:val="bottom"/>
          </w:tcPr>
          <w:p w14:paraId="199AB649"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846C23">
              <w:rPr>
                <w:rFonts w:ascii="Times New Roman" w:eastAsia="Times New Roman" w:hAnsi="Times New Roman"/>
                <w:sz w:val="18"/>
                <w:szCs w:val="18"/>
                <w:lang w:eastAsia="ru-RU"/>
              </w:rPr>
              <w:t>10238</w:t>
            </w:r>
          </w:p>
        </w:tc>
        <w:tc>
          <w:tcPr>
            <w:tcW w:w="2153" w:type="pct"/>
            <w:shd w:val="clear" w:color="auto" w:fill="auto"/>
            <w:noWrap/>
          </w:tcPr>
          <w:p w14:paraId="5F4FDFE4"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C21CFB">
              <w:rPr>
                <w:rFonts w:ascii="Times New Roman" w:eastAsia="Times New Roman" w:hAnsi="Times New Roman"/>
                <w:sz w:val="18"/>
                <w:szCs w:val="18"/>
                <w:lang w:eastAsia="ru-RU"/>
              </w:rPr>
              <w:t>участок не располагается на территории ООПТ и/или ОКН</w:t>
            </w:r>
          </w:p>
        </w:tc>
      </w:tr>
      <w:tr w:rsidR="008F6BBA" w:rsidRPr="00C21CFB" w14:paraId="2049D69E" w14:textId="77777777" w:rsidTr="00F3662A">
        <w:tblPrEx>
          <w:tblLook w:val="04A0" w:firstRow="1" w:lastRow="0" w:firstColumn="1" w:lastColumn="0" w:noHBand="0" w:noVBand="1"/>
        </w:tblPrEx>
        <w:trPr>
          <w:trHeight w:val="300"/>
          <w:jc w:val="center"/>
        </w:trPr>
        <w:tc>
          <w:tcPr>
            <w:tcW w:w="214" w:type="pct"/>
            <w:shd w:val="clear" w:color="auto" w:fill="auto"/>
            <w:noWrap/>
          </w:tcPr>
          <w:p w14:paraId="25AD2B77" w14:textId="77777777" w:rsidR="008F6BBA" w:rsidRPr="00C21CFB" w:rsidRDefault="008F6BBA" w:rsidP="008F6BBA">
            <w:pPr>
              <w:pStyle w:val="ab"/>
              <w:numPr>
                <w:ilvl w:val="0"/>
                <w:numId w:val="142"/>
              </w:numPr>
              <w:rPr>
                <w:rFonts w:ascii="Times New Roman" w:eastAsia="Times New Roman" w:hAnsi="Times New Roman"/>
                <w:sz w:val="18"/>
                <w:szCs w:val="18"/>
                <w:lang w:eastAsia="ru-RU"/>
              </w:rPr>
            </w:pPr>
          </w:p>
        </w:tc>
        <w:tc>
          <w:tcPr>
            <w:tcW w:w="757" w:type="pct"/>
            <w:shd w:val="clear" w:color="auto" w:fill="auto"/>
            <w:noWrap/>
          </w:tcPr>
          <w:p w14:paraId="7F693E7B"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973992">
              <w:rPr>
                <w:rFonts w:ascii="Times New Roman" w:hAnsi="Times New Roman"/>
                <w:sz w:val="20"/>
                <w:szCs w:val="20"/>
                <w:lang w:eastAsia="ru-RU"/>
              </w:rPr>
              <w:t>Ханкайское сельское</w:t>
            </w:r>
          </w:p>
        </w:tc>
        <w:tc>
          <w:tcPr>
            <w:tcW w:w="487" w:type="pct"/>
            <w:shd w:val="clear" w:color="auto" w:fill="auto"/>
            <w:noWrap/>
            <w:vAlign w:val="bottom"/>
          </w:tcPr>
          <w:p w14:paraId="038EF51D"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846C23">
              <w:rPr>
                <w:rFonts w:ascii="Times New Roman" w:eastAsia="Times New Roman" w:hAnsi="Times New Roman"/>
                <w:sz w:val="18"/>
                <w:szCs w:val="18"/>
                <w:lang w:eastAsia="ru-RU"/>
              </w:rPr>
              <w:t>44</w:t>
            </w:r>
          </w:p>
        </w:tc>
        <w:tc>
          <w:tcPr>
            <w:tcW w:w="438" w:type="pct"/>
            <w:shd w:val="clear" w:color="auto" w:fill="auto"/>
            <w:noWrap/>
            <w:vAlign w:val="bottom"/>
          </w:tcPr>
          <w:p w14:paraId="1E5E19E7"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846C23">
              <w:rPr>
                <w:rFonts w:ascii="Times New Roman" w:eastAsia="Times New Roman" w:hAnsi="Times New Roman"/>
                <w:sz w:val="18"/>
                <w:szCs w:val="18"/>
                <w:lang w:eastAsia="ru-RU"/>
              </w:rPr>
              <w:t>24</w:t>
            </w:r>
          </w:p>
        </w:tc>
        <w:tc>
          <w:tcPr>
            <w:tcW w:w="466" w:type="pct"/>
            <w:shd w:val="clear" w:color="auto" w:fill="auto"/>
            <w:noWrap/>
            <w:vAlign w:val="bottom"/>
          </w:tcPr>
          <w:p w14:paraId="1B146785"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F22D54">
              <w:rPr>
                <w:rFonts w:ascii="Times New Roman" w:eastAsia="Times New Roman" w:hAnsi="Times New Roman"/>
                <w:sz w:val="18"/>
                <w:szCs w:val="18"/>
                <w:lang w:eastAsia="ru-RU"/>
              </w:rPr>
              <w:t>11047</w:t>
            </w:r>
          </w:p>
        </w:tc>
        <w:tc>
          <w:tcPr>
            <w:tcW w:w="485" w:type="pct"/>
            <w:shd w:val="clear" w:color="auto" w:fill="auto"/>
            <w:noWrap/>
            <w:vAlign w:val="bottom"/>
          </w:tcPr>
          <w:p w14:paraId="78D4206C"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846C23">
              <w:rPr>
                <w:rFonts w:ascii="Times New Roman" w:eastAsia="Times New Roman" w:hAnsi="Times New Roman"/>
                <w:sz w:val="18"/>
                <w:szCs w:val="18"/>
                <w:lang w:eastAsia="ru-RU"/>
              </w:rPr>
              <w:t>3826</w:t>
            </w:r>
          </w:p>
        </w:tc>
        <w:tc>
          <w:tcPr>
            <w:tcW w:w="2153" w:type="pct"/>
            <w:shd w:val="clear" w:color="auto" w:fill="auto"/>
            <w:noWrap/>
          </w:tcPr>
          <w:p w14:paraId="7CECB788"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C21CFB">
              <w:rPr>
                <w:rFonts w:ascii="Times New Roman" w:eastAsia="Times New Roman" w:hAnsi="Times New Roman"/>
                <w:sz w:val="18"/>
                <w:szCs w:val="18"/>
                <w:lang w:eastAsia="ru-RU"/>
              </w:rPr>
              <w:t>участок не располагается на территории ООПТ и/или ОКН</w:t>
            </w:r>
          </w:p>
        </w:tc>
      </w:tr>
      <w:tr w:rsidR="008F6BBA" w:rsidRPr="00C21CFB" w14:paraId="52EBBF5F" w14:textId="77777777" w:rsidTr="00F3662A">
        <w:tblPrEx>
          <w:tblLook w:val="04A0" w:firstRow="1" w:lastRow="0" w:firstColumn="1" w:lastColumn="0" w:noHBand="0" w:noVBand="1"/>
        </w:tblPrEx>
        <w:trPr>
          <w:trHeight w:val="300"/>
          <w:jc w:val="center"/>
        </w:trPr>
        <w:tc>
          <w:tcPr>
            <w:tcW w:w="214" w:type="pct"/>
            <w:shd w:val="clear" w:color="auto" w:fill="auto"/>
            <w:noWrap/>
          </w:tcPr>
          <w:p w14:paraId="4BBB28C4" w14:textId="77777777" w:rsidR="008F6BBA" w:rsidRPr="00C21CFB" w:rsidRDefault="008F6BBA" w:rsidP="008F6BBA">
            <w:pPr>
              <w:pStyle w:val="ab"/>
              <w:numPr>
                <w:ilvl w:val="0"/>
                <w:numId w:val="142"/>
              </w:numPr>
              <w:rPr>
                <w:rFonts w:ascii="Times New Roman" w:eastAsia="Times New Roman" w:hAnsi="Times New Roman"/>
                <w:sz w:val="18"/>
                <w:szCs w:val="18"/>
                <w:lang w:eastAsia="ru-RU"/>
              </w:rPr>
            </w:pPr>
          </w:p>
        </w:tc>
        <w:tc>
          <w:tcPr>
            <w:tcW w:w="757" w:type="pct"/>
            <w:shd w:val="clear" w:color="auto" w:fill="auto"/>
            <w:noWrap/>
          </w:tcPr>
          <w:p w14:paraId="6617B7F9"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973992">
              <w:rPr>
                <w:rFonts w:ascii="Times New Roman" w:hAnsi="Times New Roman"/>
                <w:sz w:val="20"/>
                <w:szCs w:val="20"/>
                <w:lang w:eastAsia="ru-RU"/>
              </w:rPr>
              <w:t>Ханкайское сельское</w:t>
            </w:r>
          </w:p>
        </w:tc>
        <w:tc>
          <w:tcPr>
            <w:tcW w:w="487" w:type="pct"/>
            <w:shd w:val="clear" w:color="auto" w:fill="auto"/>
            <w:noWrap/>
            <w:vAlign w:val="bottom"/>
          </w:tcPr>
          <w:p w14:paraId="36F9C451"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846C23">
              <w:rPr>
                <w:rFonts w:ascii="Times New Roman" w:eastAsia="Times New Roman" w:hAnsi="Times New Roman"/>
                <w:sz w:val="18"/>
                <w:szCs w:val="18"/>
                <w:lang w:eastAsia="ru-RU"/>
              </w:rPr>
              <w:t>44</w:t>
            </w:r>
          </w:p>
        </w:tc>
        <w:tc>
          <w:tcPr>
            <w:tcW w:w="438" w:type="pct"/>
            <w:shd w:val="clear" w:color="auto" w:fill="auto"/>
            <w:noWrap/>
            <w:vAlign w:val="bottom"/>
          </w:tcPr>
          <w:p w14:paraId="26ED30BE"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846C23">
              <w:rPr>
                <w:rFonts w:ascii="Times New Roman" w:eastAsia="Times New Roman" w:hAnsi="Times New Roman"/>
                <w:sz w:val="18"/>
                <w:szCs w:val="18"/>
                <w:lang w:eastAsia="ru-RU"/>
              </w:rPr>
              <w:t>22</w:t>
            </w:r>
          </w:p>
        </w:tc>
        <w:tc>
          <w:tcPr>
            <w:tcW w:w="466" w:type="pct"/>
            <w:shd w:val="clear" w:color="auto" w:fill="auto"/>
            <w:noWrap/>
            <w:vAlign w:val="bottom"/>
          </w:tcPr>
          <w:p w14:paraId="7473B047"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F22D54">
              <w:rPr>
                <w:rFonts w:ascii="Times New Roman" w:eastAsia="Times New Roman" w:hAnsi="Times New Roman"/>
                <w:sz w:val="18"/>
                <w:szCs w:val="18"/>
                <w:lang w:eastAsia="ru-RU"/>
              </w:rPr>
              <w:t>6283</w:t>
            </w:r>
          </w:p>
        </w:tc>
        <w:tc>
          <w:tcPr>
            <w:tcW w:w="485" w:type="pct"/>
            <w:shd w:val="clear" w:color="auto" w:fill="auto"/>
            <w:noWrap/>
            <w:vAlign w:val="bottom"/>
          </w:tcPr>
          <w:p w14:paraId="153E8A08"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846C23">
              <w:rPr>
                <w:rFonts w:ascii="Times New Roman" w:eastAsia="Times New Roman" w:hAnsi="Times New Roman"/>
                <w:sz w:val="18"/>
                <w:szCs w:val="18"/>
                <w:lang w:eastAsia="ru-RU"/>
              </w:rPr>
              <w:t>1406</w:t>
            </w:r>
          </w:p>
        </w:tc>
        <w:tc>
          <w:tcPr>
            <w:tcW w:w="2153" w:type="pct"/>
            <w:shd w:val="clear" w:color="auto" w:fill="auto"/>
            <w:noWrap/>
          </w:tcPr>
          <w:p w14:paraId="1B4220A9"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C21CFB">
              <w:rPr>
                <w:rFonts w:ascii="Times New Roman" w:eastAsia="Times New Roman" w:hAnsi="Times New Roman"/>
                <w:sz w:val="18"/>
                <w:szCs w:val="18"/>
                <w:lang w:eastAsia="ru-RU"/>
              </w:rPr>
              <w:t>участок не располагается на территории ООПТ и/или ОКН</w:t>
            </w:r>
          </w:p>
        </w:tc>
      </w:tr>
      <w:tr w:rsidR="008F6BBA" w:rsidRPr="00C21CFB" w14:paraId="0C3B6690" w14:textId="77777777" w:rsidTr="00F3662A">
        <w:tblPrEx>
          <w:tblLook w:val="04A0" w:firstRow="1" w:lastRow="0" w:firstColumn="1" w:lastColumn="0" w:noHBand="0" w:noVBand="1"/>
        </w:tblPrEx>
        <w:trPr>
          <w:trHeight w:val="300"/>
          <w:jc w:val="center"/>
        </w:trPr>
        <w:tc>
          <w:tcPr>
            <w:tcW w:w="214" w:type="pct"/>
            <w:shd w:val="clear" w:color="auto" w:fill="auto"/>
            <w:noWrap/>
          </w:tcPr>
          <w:p w14:paraId="39198065" w14:textId="77777777" w:rsidR="008F6BBA" w:rsidRPr="00C21CFB" w:rsidRDefault="008F6BBA" w:rsidP="008F6BBA">
            <w:pPr>
              <w:pStyle w:val="ab"/>
              <w:numPr>
                <w:ilvl w:val="0"/>
                <w:numId w:val="142"/>
              </w:numPr>
              <w:rPr>
                <w:rFonts w:ascii="Times New Roman" w:eastAsia="Times New Roman" w:hAnsi="Times New Roman"/>
                <w:sz w:val="18"/>
                <w:szCs w:val="18"/>
                <w:lang w:eastAsia="ru-RU"/>
              </w:rPr>
            </w:pPr>
          </w:p>
        </w:tc>
        <w:tc>
          <w:tcPr>
            <w:tcW w:w="757" w:type="pct"/>
            <w:shd w:val="clear" w:color="auto" w:fill="auto"/>
            <w:noWrap/>
          </w:tcPr>
          <w:p w14:paraId="225F7736" w14:textId="77777777" w:rsidR="008F6BBA" w:rsidRPr="00973992" w:rsidRDefault="008F6BBA" w:rsidP="00B25265">
            <w:pPr>
              <w:spacing w:after="0" w:line="240" w:lineRule="auto"/>
              <w:jc w:val="both"/>
              <w:rPr>
                <w:rFonts w:ascii="Times New Roman" w:hAnsi="Times New Roman"/>
                <w:sz w:val="20"/>
                <w:szCs w:val="20"/>
                <w:lang w:eastAsia="ru-RU"/>
              </w:rPr>
            </w:pPr>
            <w:r w:rsidRPr="008725C8">
              <w:rPr>
                <w:rFonts w:ascii="Times New Roman" w:hAnsi="Times New Roman"/>
                <w:sz w:val="20"/>
                <w:szCs w:val="20"/>
                <w:lang w:eastAsia="ru-RU"/>
              </w:rPr>
              <w:t>Ханкайское сельское</w:t>
            </w:r>
          </w:p>
        </w:tc>
        <w:tc>
          <w:tcPr>
            <w:tcW w:w="487" w:type="pct"/>
            <w:shd w:val="clear" w:color="auto" w:fill="auto"/>
            <w:noWrap/>
            <w:vAlign w:val="bottom"/>
          </w:tcPr>
          <w:p w14:paraId="436D2843" w14:textId="77777777" w:rsidR="008F6BBA" w:rsidRPr="00846C23" w:rsidRDefault="008F6BBA" w:rsidP="00B25265">
            <w:pPr>
              <w:spacing w:after="0" w:line="240" w:lineRule="auto"/>
              <w:jc w:val="both"/>
              <w:rPr>
                <w:rFonts w:ascii="Times New Roman" w:hAnsi="Times New Roman"/>
                <w:sz w:val="20"/>
                <w:szCs w:val="20"/>
                <w:lang w:eastAsia="ru-RU"/>
              </w:rPr>
            </w:pPr>
            <w:r w:rsidRPr="00846C23">
              <w:rPr>
                <w:rFonts w:ascii="Times New Roman" w:hAnsi="Times New Roman"/>
                <w:sz w:val="20"/>
                <w:szCs w:val="20"/>
                <w:lang w:eastAsia="ru-RU"/>
              </w:rPr>
              <w:t>44</w:t>
            </w:r>
          </w:p>
        </w:tc>
        <w:tc>
          <w:tcPr>
            <w:tcW w:w="438" w:type="pct"/>
            <w:shd w:val="clear" w:color="auto" w:fill="auto"/>
            <w:noWrap/>
            <w:vAlign w:val="bottom"/>
          </w:tcPr>
          <w:p w14:paraId="4DAE5D6B" w14:textId="77777777" w:rsidR="008F6BBA" w:rsidRPr="00846C23" w:rsidRDefault="008F6BBA" w:rsidP="00B25265">
            <w:pPr>
              <w:spacing w:after="0" w:line="240" w:lineRule="auto"/>
              <w:jc w:val="both"/>
              <w:rPr>
                <w:rFonts w:ascii="Times New Roman" w:hAnsi="Times New Roman"/>
                <w:sz w:val="20"/>
                <w:szCs w:val="20"/>
                <w:lang w:eastAsia="ru-RU"/>
              </w:rPr>
            </w:pPr>
            <w:r w:rsidRPr="00846C23">
              <w:rPr>
                <w:rFonts w:ascii="Times New Roman" w:hAnsi="Times New Roman"/>
                <w:sz w:val="20"/>
                <w:szCs w:val="20"/>
                <w:lang w:eastAsia="ru-RU"/>
              </w:rPr>
              <w:t>25</w:t>
            </w:r>
          </w:p>
        </w:tc>
        <w:tc>
          <w:tcPr>
            <w:tcW w:w="466" w:type="pct"/>
            <w:shd w:val="clear" w:color="auto" w:fill="auto"/>
            <w:noWrap/>
            <w:vAlign w:val="bottom"/>
          </w:tcPr>
          <w:p w14:paraId="3542ABDC" w14:textId="77777777" w:rsidR="008F6BBA" w:rsidRPr="00F22D54" w:rsidRDefault="008F6BBA" w:rsidP="00B25265">
            <w:pPr>
              <w:spacing w:after="0" w:line="240" w:lineRule="auto"/>
              <w:jc w:val="both"/>
              <w:rPr>
                <w:rFonts w:ascii="Times New Roman" w:hAnsi="Times New Roman"/>
                <w:sz w:val="20"/>
                <w:szCs w:val="20"/>
                <w:lang w:eastAsia="ru-RU"/>
              </w:rPr>
            </w:pPr>
            <w:r w:rsidRPr="00F22D54">
              <w:rPr>
                <w:rFonts w:ascii="Times New Roman" w:hAnsi="Times New Roman"/>
                <w:sz w:val="20"/>
                <w:szCs w:val="20"/>
                <w:lang w:eastAsia="ru-RU"/>
              </w:rPr>
              <w:t>101878</w:t>
            </w:r>
          </w:p>
        </w:tc>
        <w:tc>
          <w:tcPr>
            <w:tcW w:w="485" w:type="pct"/>
            <w:shd w:val="clear" w:color="auto" w:fill="auto"/>
            <w:noWrap/>
            <w:vAlign w:val="bottom"/>
          </w:tcPr>
          <w:p w14:paraId="59C7F687" w14:textId="77777777" w:rsidR="008F6BBA" w:rsidRPr="00846C23" w:rsidRDefault="008F6BBA" w:rsidP="00B25265">
            <w:pPr>
              <w:spacing w:after="0" w:line="240" w:lineRule="auto"/>
              <w:jc w:val="both"/>
              <w:rPr>
                <w:rFonts w:ascii="Times New Roman" w:hAnsi="Times New Roman"/>
                <w:sz w:val="20"/>
                <w:szCs w:val="20"/>
                <w:lang w:eastAsia="ru-RU"/>
              </w:rPr>
            </w:pPr>
            <w:r w:rsidRPr="00846C23">
              <w:rPr>
                <w:rFonts w:ascii="Times New Roman" w:hAnsi="Times New Roman"/>
                <w:sz w:val="20"/>
                <w:szCs w:val="20"/>
                <w:lang w:eastAsia="ru-RU"/>
              </w:rPr>
              <w:t>2411</w:t>
            </w:r>
          </w:p>
        </w:tc>
        <w:tc>
          <w:tcPr>
            <w:tcW w:w="2153" w:type="pct"/>
            <w:shd w:val="clear" w:color="auto" w:fill="auto"/>
            <w:noWrap/>
          </w:tcPr>
          <w:p w14:paraId="6749908D"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B15664">
              <w:rPr>
                <w:rFonts w:ascii="Times New Roman" w:eastAsia="Times New Roman" w:hAnsi="Times New Roman"/>
                <w:sz w:val="18"/>
                <w:szCs w:val="18"/>
                <w:lang w:eastAsia="ru-RU"/>
              </w:rPr>
              <w:t>участок не располагается на территории ООПТ и/или ОКН</w:t>
            </w:r>
          </w:p>
        </w:tc>
      </w:tr>
      <w:tr w:rsidR="008F6BBA" w:rsidRPr="00C21CFB" w14:paraId="1C67E94B" w14:textId="77777777" w:rsidTr="00F3662A">
        <w:tblPrEx>
          <w:tblLook w:val="04A0" w:firstRow="1" w:lastRow="0" w:firstColumn="1" w:lastColumn="0" w:noHBand="0" w:noVBand="1"/>
        </w:tblPrEx>
        <w:trPr>
          <w:trHeight w:val="300"/>
          <w:jc w:val="center"/>
        </w:trPr>
        <w:tc>
          <w:tcPr>
            <w:tcW w:w="214" w:type="pct"/>
            <w:shd w:val="clear" w:color="auto" w:fill="auto"/>
            <w:noWrap/>
          </w:tcPr>
          <w:p w14:paraId="5DDA6705" w14:textId="77777777" w:rsidR="008F6BBA" w:rsidRPr="00C21CFB" w:rsidRDefault="008F6BBA" w:rsidP="008F6BBA">
            <w:pPr>
              <w:pStyle w:val="ab"/>
              <w:numPr>
                <w:ilvl w:val="0"/>
                <w:numId w:val="142"/>
              </w:numPr>
              <w:rPr>
                <w:rFonts w:ascii="Times New Roman" w:eastAsia="Times New Roman" w:hAnsi="Times New Roman"/>
                <w:sz w:val="18"/>
                <w:szCs w:val="18"/>
                <w:lang w:eastAsia="ru-RU"/>
              </w:rPr>
            </w:pPr>
          </w:p>
        </w:tc>
        <w:tc>
          <w:tcPr>
            <w:tcW w:w="757" w:type="pct"/>
            <w:shd w:val="clear" w:color="auto" w:fill="auto"/>
            <w:noWrap/>
          </w:tcPr>
          <w:p w14:paraId="1EAF1A50" w14:textId="77777777" w:rsidR="008F6BBA" w:rsidRPr="00973992" w:rsidRDefault="008F6BBA" w:rsidP="00B25265">
            <w:pPr>
              <w:spacing w:after="0" w:line="240" w:lineRule="auto"/>
              <w:jc w:val="both"/>
              <w:rPr>
                <w:rFonts w:ascii="Times New Roman" w:hAnsi="Times New Roman"/>
                <w:sz w:val="20"/>
                <w:szCs w:val="20"/>
                <w:lang w:eastAsia="ru-RU"/>
              </w:rPr>
            </w:pPr>
            <w:r w:rsidRPr="008725C8">
              <w:rPr>
                <w:rFonts w:ascii="Times New Roman" w:hAnsi="Times New Roman"/>
                <w:sz w:val="20"/>
                <w:szCs w:val="20"/>
                <w:lang w:eastAsia="ru-RU"/>
              </w:rPr>
              <w:t>Ханкайское сельское</w:t>
            </w:r>
          </w:p>
        </w:tc>
        <w:tc>
          <w:tcPr>
            <w:tcW w:w="487" w:type="pct"/>
            <w:shd w:val="clear" w:color="auto" w:fill="auto"/>
            <w:noWrap/>
            <w:vAlign w:val="bottom"/>
          </w:tcPr>
          <w:p w14:paraId="3E912D54" w14:textId="77777777" w:rsidR="008F6BBA" w:rsidRPr="00846C23" w:rsidRDefault="008F6BBA" w:rsidP="00B25265">
            <w:pPr>
              <w:spacing w:after="0" w:line="240" w:lineRule="auto"/>
              <w:jc w:val="both"/>
              <w:rPr>
                <w:rFonts w:ascii="Times New Roman" w:hAnsi="Times New Roman"/>
                <w:sz w:val="20"/>
                <w:szCs w:val="20"/>
                <w:lang w:eastAsia="ru-RU"/>
              </w:rPr>
            </w:pPr>
            <w:r w:rsidRPr="00846C23">
              <w:rPr>
                <w:rFonts w:ascii="Times New Roman" w:hAnsi="Times New Roman"/>
                <w:sz w:val="20"/>
                <w:szCs w:val="20"/>
                <w:lang w:eastAsia="ru-RU"/>
              </w:rPr>
              <w:t>46</w:t>
            </w:r>
          </w:p>
        </w:tc>
        <w:tc>
          <w:tcPr>
            <w:tcW w:w="438" w:type="pct"/>
            <w:shd w:val="clear" w:color="auto" w:fill="auto"/>
            <w:noWrap/>
            <w:vAlign w:val="bottom"/>
          </w:tcPr>
          <w:p w14:paraId="6284C72E" w14:textId="77777777" w:rsidR="008F6BBA" w:rsidRPr="00846C23" w:rsidRDefault="008F6BBA" w:rsidP="00B25265">
            <w:pPr>
              <w:spacing w:after="0" w:line="240" w:lineRule="auto"/>
              <w:jc w:val="both"/>
              <w:rPr>
                <w:rFonts w:ascii="Times New Roman" w:hAnsi="Times New Roman"/>
                <w:sz w:val="20"/>
                <w:szCs w:val="20"/>
                <w:lang w:eastAsia="ru-RU"/>
              </w:rPr>
            </w:pPr>
            <w:r w:rsidRPr="00846C23">
              <w:rPr>
                <w:rFonts w:ascii="Times New Roman" w:hAnsi="Times New Roman"/>
                <w:sz w:val="20"/>
                <w:szCs w:val="20"/>
                <w:lang w:eastAsia="ru-RU"/>
              </w:rPr>
              <w:t>10</w:t>
            </w:r>
          </w:p>
        </w:tc>
        <w:tc>
          <w:tcPr>
            <w:tcW w:w="466" w:type="pct"/>
            <w:shd w:val="clear" w:color="auto" w:fill="auto"/>
            <w:noWrap/>
            <w:vAlign w:val="bottom"/>
          </w:tcPr>
          <w:p w14:paraId="1ADA1D7C" w14:textId="77777777" w:rsidR="008F6BBA" w:rsidRPr="00F22D54" w:rsidRDefault="008F6BBA" w:rsidP="00B25265">
            <w:pPr>
              <w:spacing w:after="0" w:line="240" w:lineRule="auto"/>
              <w:jc w:val="both"/>
              <w:rPr>
                <w:rFonts w:ascii="Times New Roman" w:hAnsi="Times New Roman"/>
                <w:sz w:val="20"/>
                <w:szCs w:val="20"/>
                <w:lang w:eastAsia="ru-RU"/>
              </w:rPr>
            </w:pPr>
            <w:r w:rsidRPr="00F22D54">
              <w:rPr>
                <w:rFonts w:ascii="Times New Roman" w:hAnsi="Times New Roman"/>
                <w:sz w:val="20"/>
                <w:szCs w:val="20"/>
                <w:lang w:eastAsia="ru-RU"/>
              </w:rPr>
              <w:t>170449</w:t>
            </w:r>
          </w:p>
        </w:tc>
        <w:tc>
          <w:tcPr>
            <w:tcW w:w="485" w:type="pct"/>
            <w:shd w:val="clear" w:color="auto" w:fill="auto"/>
            <w:noWrap/>
            <w:vAlign w:val="bottom"/>
          </w:tcPr>
          <w:p w14:paraId="3CA9D57F" w14:textId="77777777" w:rsidR="008F6BBA" w:rsidRPr="00846C23" w:rsidRDefault="008F6BBA" w:rsidP="00B25265">
            <w:pPr>
              <w:spacing w:after="0" w:line="240" w:lineRule="auto"/>
              <w:jc w:val="both"/>
              <w:rPr>
                <w:rFonts w:ascii="Times New Roman" w:hAnsi="Times New Roman"/>
                <w:sz w:val="20"/>
                <w:szCs w:val="20"/>
                <w:lang w:eastAsia="ru-RU"/>
              </w:rPr>
            </w:pPr>
            <w:r w:rsidRPr="00846C23">
              <w:rPr>
                <w:rFonts w:ascii="Times New Roman" w:hAnsi="Times New Roman"/>
                <w:sz w:val="20"/>
                <w:szCs w:val="20"/>
                <w:lang w:eastAsia="ru-RU"/>
              </w:rPr>
              <w:t>11192</w:t>
            </w:r>
          </w:p>
        </w:tc>
        <w:tc>
          <w:tcPr>
            <w:tcW w:w="2153" w:type="pct"/>
            <w:shd w:val="clear" w:color="auto" w:fill="auto"/>
            <w:noWrap/>
          </w:tcPr>
          <w:p w14:paraId="5A702C7F"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B15664">
              <w:rPr>
                <w:rFonts w:ascii="Times New Roman" w:eastAsia="Times New Roman" w:hAnsi="Times New Roman"/>
                <w:sz w:val="18"/>
                <w:szCs w:val="18"/>
                <w:lang w:eastAsia="ru-RU"/>
              </w:rPr>
              <w:t>участок не располагается на территории ООПТ и/или ОКН</w:t>
            </w:r>
          </w:p>
        </w:tc>
      </w:tr>
      <w:tr w:rsidR="008F6BBA" w:rsidRPr="00C21CFB" w14:paraId="3F5DDA33" w14:textId="77777777" w:rsidTr="00F3662A">
        <w:tblPrEx>
          <w:tblLook w:val="04A0" w:firstRow="1" w:lastRow="0" w:firstColumn="1" w:lastColumn="0" w:noHBand="0" w:noVBand="1"/>
        </w:tblPrEx>
        <w:trPr>
          <w:trHeight w:val="300"/>
          <w:jc w:val="center"/>
        </w:trPr>
        <w:tc>
          <w:tcPr>
            <w:tcW w:w="214" w:type="pct"/>
            <w:shd w:val="clear" w:color="auto" w:fill="auto"/>
            <w:noWrap/>
          </w:tcPr>
          <w:p w14:paraId="596D9DF6" w14:textId="77777777" w:rsidR="008F6BBA" w:rsidRPr="00C21CFB" w:rsidRDefault="008F6BBA" w:rsidP="008F6BBA">
            <w:pPr>
              <w:pStyle w:val="ab"/>
              <w:numPr>
                <w:ilvl w:val="0"/>
                <w:numId w:val="142"/>
              </w:numPr>
              <w:rPr>
                <w:rFonts w:ascii="Times New Roman" w:eastAsia="Times New Roman" w:hAnsi="Times New Roman"/>
                <w:sz w:val="18"/>
                <w:szCs w:val="18"/>
                <w:lang w:eastAsia="ru-RU"/>
              </w:rPr>
            </w:pPr>
          </w:p>
        </w:tc>
        <w:tc>
          <w:tcPr>
            <w:tcW w:w="757" w:type="pct"/>
            <w:shd w:val="clear" w:color="auto" w:fill="auto"/>
            <w:noWrap/>
          </w:tcPr>
          <w:p w14:paraId="5D51DDA7" w14:textId="77777777" w:rsidR="008F6BBA" w:rsidRPr="00973992" w:rsidRDefault="008F6BBA" w:rsidP="00B25265">
            <w:pPr>
              <w:spacing w:after="0" w:line="240" w:lineRule="auto"/>
              <w:jc w:val="both"/>
              <w:rPr>
                <w:rFonts w:ascii="Times New Roman" w:hAnsi="Times New Roman"/>
                <w:sz w:val="20"/>
                <w:szCs w:val="20"/>
                <w:lang w:eastAsia="ru-RU"/>
              </w:rPr>
            </w:pPr>
            <w:r w:rsidRPr="008725C8">
              <w:rPr>
                <w:rFonts w:ascii="Times New Roman" w:hAnsi="Times New Roman"/>
                <w:sz w:val="20"/>
                <w:szCs w:val="20"/>
                <w:lang w:eastAsia="ru-RU"/>
              </w:rPr>
              <w:t>Ханкайское сельское</w:t>
            </w:r>
          </w:p>
        </w:tc>
        <w:tc>
          <w:tcPr>
            <w:tcW w:w="487" w:type="pct"/>
            <w:shd w:val="clear" w:color="auto" w:fill="auto"/>
            <w:noWrap/>
            <w:vAlign w:val="bottom"/>
          </w:tcPr>
          <w:p w14:paraId="28B1301A" w14:textId="77777777" w:rsidR="008F6BBA" w:rsidRPr="00846C23" w:rsidRDefault="008F6BBA" w:rsidP="00B25265">
            <w:pPr>
              <w:spacing w:after="0" w:line="240" w:lineRule="auto"/>
              <w:jc w:val="both"/>
              <w:rPr>
                <w:rFonts w:ascii="Times New Roman" w:hAnsi="Times New Roman"/>
                <w:sz w:val="20"/>
                <w:szCs w:val="20"/>
                <w:lang w:eastAsia="ru-RU"/>
              </w:rPr>
            </w:pPr>
            <w:r w:rsidRPr="00846C23">
              <w:rPr>
                <w:rFonts w:ascii="Times New Roman" w:hAnsi="Times New Roman"/>
                <w:sz w:val="20"/>
                <w:szCs w:val="20"/>
                <w:lang w:eastAsia="ru-RU"/>
              </w:rPr>
              <w:t>46</w:t>
            </w:r>
          </w:p>
        </w:tc>
        <w:tc>
          <w:tcPr>
            <w:tcW w:w="438" w:type="pct"/>
            <w:shd w:val="clear" w:color="auto" w:fill="auto"/>
            <w:noWrap/>
            <w:vAlign w:val="bottom"/>
          </w:tcPr>
          <w:p w14:paraId="308F2685" w14:textId="77777777" w:rsidR="008F6BBA" w:rsidRPr="00846C23" w:rsidRDefault="008F6BBA" w:rsidP="00B25265">
            <w:pPr>
              <w:spacing w:after="0" w:line="240" w:lineRule="auto"/>
              <w:jc w:val="both"/>
              <w:rPr>
                <w:rFonts w:ascii="Times New Roman" w:hAnsi="Times New Roman"/>
                <w:sz w:val="20"/>
                <w:szCs w:val="20"/>
                <w:lang w:eastAsia="ru-RU"/>
              </w:rPr>
            </w:pPr>
            <w:r w:rsidRPr="00846C23">
              <w:rPr>
                <w:rFonts w:ascii="Times New Roman" w:hAnsi="Times New Roman"/>
                <w:sz w:val="20"/>
                <w:szCs w:val="20"/>
                <w:lang w:eastAsia="ru-RU"/>
              </w:rPr>
              <w:t>23</w:t>
            </w:r>
          </w:p>
        </w:tc>
        <w:tc>
          <w:tcPr>
            <w:tcW w:w="466" w:type="pct"/>
            <w:shd w:val="clear" w:color="auto" w:fill="auto"/>
            <w:noWrap/>
            <w:vAlign w:val="bottom"/>
          </w:tcPr>
          <w:p w14:paraId="7EC58452" w14:textId="77777777" w:rsidR="008F6BBA" w:rsidRPr="00F22D54" w:rsidRDefault="008F6BBA" w:rsidP="00B25265">
            <w:pPr>
              <w:spacing w:after="0" w:line="240" w:lineRule="auto"/>
              <w:jc w:val="both"/>
              <w:rPr>
                <w:rFonts w:ascii="Times New Roman" w:hAnsi="Times New Roman"/>
                <w:sz w:val="20"/>
                <w:szCs w:val="20"/>
                <w:lang w:eastAsia="ru-RU"/>
              </w:rPr>
            </w:pPr>
            <w:r w:rsidRPr="00F22D54">
              <w:rPr>
                <w:rFonts w:ascii="Times New Roman" w:hAnsi="Times New Roman"/>
                <w:sz w:val="20"/>
                <w:szCs w:val="20"/>
                <w:lang w:eastAsia="ru-RU"/>
              </w:rPr>
              <w:t>4162</w:t>
            </w:r>
          </w:p>
        </w:tc>
        <w:tc>
          <w:tcPr>
            <w:tcW w:w="485" w:type="pct"/>
            <w:shd w:val="clear" w:color="auto" w:fill="auto"/>
            <w:noWrap/>
            <w:vAlign w:val="bottom"/>
          </w:tcPr>
          <w:p w14:paraId="7A722CFB" w14:textId="77777777" w:rsidR="008F6BBA" w:rsidRPr="00846C23" w:rsidRDefault="008F6BBA" w:rsidP="00B25265">
            <w:pPr>
              <w:spacing w:after="0" w:line="240" w:lineRule="auto"/>
              <w:jc w:val="both"/>
              <w:rPr>
                <w:rFonts w:ascii="Times New Roman" w:hAnsi="Times New Roman"/>
                <w:sz w:val="20"/>
                <w:szCs w:val="20"/>
                <w:lang w:eastAsia="ru-RU"/>
              </w:rPr>
            </w:pPr>
            <w:r w:rsidRPr="00846C23">
              <w:rPr>
                <w:rFonts w:ascii="Times New Roman" w:hAnsi="Times New Roman"/>
                <w:sz w:val="20"/>
                <w:szCs w:val="20"/>
                <w:lang w:eastAsia="ru-RU"/>
              </w:rPr>
              <w:t>989</w:t>
            </w:r>
          </w:p>
        </w:tc>
        <w:tc>
          <w:tcPr>
            <w:tcW w:w="2153" w:type="pct"/>
            <w:shd w:val="clear" w:color="auto" w:fill="auto"/>
            <w:noWrap/>
          </w:tcPr>
          <w:p w14:paraId="0934884E"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B15664">
              <w:rPr>
                <w:rFonts w:ascii="Times New Roman" w:eastAsia="Times New Roman" w:hAnsi="Times New Roman"/>
                <w:sz w:val="18"/>
                <w:szCs w:val="18"/>
                <w:lang w:eastAsia="ru-RU"/>
              </w:rPr>
              <w:t>участок не располагается на территории ООПТ и/или ОКН</w:t>
            </w:r>
          </w:p>
        </w:tc>
      </w:tr>
      <w:tr w:rsidR="008F6BBA" w:rsidRPr="00C21CFB" w14:paraId="19889F34" w14:textId="77777777" w:rsidTr="00F3662A">
        <w:tblPrEx>
          <w:tblLook w:val="04A0" w:firstRow="1" w:lastRow="0" w:firstColumn="1" w:lastColumn="0" w:noHBand="0" w:noVBand="1"/>
        </w:tblPrEx>
        <w:trPr>
          <w:trHeight w:val="300"/>
          <w:jc w:val="center"/>
        </w:trPr>
        <w:tc>
          <w:tcPr>
            <w:tcW w:w="214" w:type="pct"/>
            <w:shd w:val="clear" w:color="auto" w:fill="auto"/>
            <w:noWrap/>
          </w:tcPr>
          <w:p w14:paraId="0E88A368" w14:textId="77777777" w:rsidR="008F6BBA" w:rsidRPr="00C21CFB" w:rsidRDefault="008F6BBA" w:rsidP="008F6BBA">
            <w:pPr>
              <w:pStyle w:val="ab"/>
              <w:numPr>
                <w:ilvl w:val="0"/>
                <w:numId w:val="142"/>
              </w:numPr>
              <w:rPr>
                <w:rFonts w:ascii="Times New Roman" w:eastAsia="Times New Roman" w:hAnsi="Times New Roman"/>
                <w:sz w:val="18"/>
                <w:szCs w:val="18"/>
                <w:lang w:eastAsia="ru-RU"/>
              </w:rPr>
            </w:pPr>
          </w:p>
        </w:tc>
        <w:tc>
          <w:tcPr>
            <w:tcW w:w="757" w:type="pct"/>
            <w:shd w:val="clear" w:color="auto" w:fill="auto"/>
            <w:noWrap/>
          </w:tcPr>
          <w:p w14:paraId="2AF18E32"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973992">
              <w:rPr>
                <w:rFonts w:ascii="Times New Roman" w:hAnsi="Times New Roman"/>
                <w:sz w:val="20"/>
                <w:szCs w:val="20"/>
                <w:lang w:eastAsia="ru-RU"/>
              </w:rPr>
              <w:t>Ханкайское сельское</w:t>
            </w:r>
          </w:p>
        </w:tc>
        <w:tc>
          <w:tcPr>
            <w:tcW w:w="487" w:type="pct"/>
            <w:shd w:val="clear" w:color="auto" w:fill="auto"/>
            <w:noWrap/>
            <w:vAlign w:val="bottom"/>
          </w:tcPr>
          <w:p w14:paraId="0FE8DD99" w14:textId="77777777" w:rsidR="008F6BBA" w:rsidRPr="00846C23" w:rsidRDefault="008F6BBA" w:rsidP="00B25265">
            <w:pPr>
              <w:spacing w:after="0" w:line="240" w:lineRule="auto"/>
              <w:jc w:val="both"/>
              <w:rPr>
                <w:rFonts w:ascii="Times New Roman" w:hAnsi="Times New Roman"/>
                <w:sz w:val="20"/>
                <w:szCs w:val="20"/>
                <w:lang w:eastAsia="ru-RU"/>
              </w:rPr>
            </w:pPr>
            <w:r w:rsidRPr="00846C23">
              <w:rPr>
                <w:rFonts w:ascii="Times New Roman" w:hAnsi="Times New Roman"/>
                <w:sz w:val="20"/>
                <w:szCs w:val="20"/>
                <w:lang w:eastAsia="ru-RU"/>
              </w:rPr>
              <w:t>46</w:t>
            </w:r>
          </w:p>
        </w:tc>
        <w:tc>
          <w:tcPr>
            <w:tcW w:w="438" w:type="pct"/>
            <w:shd w:val="clear" w:color="auto" w:fill="auto"/>
            <w:noWrap/>
            <w:vAlign w:val="bottom"/>
          </w:tcPr>
          <w:p w14:paraId="7389EA5B" w14:textId="77777777" w:rsidR="008F6BBA" w:rsidRPr="00846C23" w:rsidRDefault="008F6BBA" w:rsidP="00B25265">
            <w:pPr>
              <w:spacing w:after="0" w:line="240" w:lineRule="auto"/>
              <w:jc w:val="both"/>
              <w:rPr>
                <w:rFonts w:ascii="Times New Roman" w:hAnsi="Times New Roman"/>
                <w:sz w:val="20"/>
                <w:szCs w:val="20"/>
                <w:lang w:eastAsia="ru-RU"/>
              </w:rPr>
            </w:pPr>
            <w:r w:rsidRPr="00846C23">
              <w:rPr>
                <w:rFonts w:ascii="Times New Roman" w:hAnsi="Times New Roman"/>
                <w:sz w:val="20"/>
                <w:szCs w:val="20"/>
                <w:lang w:eastAsia="ru-RU"/>
              </w:rPr>
              <w:t>9</w:t>
            </w:r>
          </w:p>
        </w:tc>
        <w:tc>
          <w:tcPr>
            <w:tcW w:w="466" w:type="pct"/>
            <w:shd w:val="clear" w:color="auto" w:fill="auto"/>
            <w:noWrap/>
            <w:vAlign w:val="bottom"/>
          </w:tcPr>
          <w:p w14:paraId="0CF0929B" w14:textId="77777777" w:rsidR="008F6BBA" w:rsidRPr="00F22D54" w:rsidRDefault="008F6BBA" w:rsidP="00B25265">
            <w:pPr>
              <w:spacing w:after="0" w:line="240" w:lineRule="auto"/>
              <w:jc w:val="both"/>
              <w:rPr>
                <w:rFonts w:ascii="Times New Roman" w:hAnsi="Times New Roman"/>
                <w:sz w:val="20"/>
                <w:szCs w:val="20"/>
                <w:lang w:eastAsia="ru-RU"/>
              </w:rPr>
            </w:pPr>
            <w:r w:rsidRPr="00F22D54">
              <w:rPr>
                <w:rFonts w:ascii="Times New Roman" w:hAnsi="Times New Roman"/>
                <w:sz w:val="20"/>
                <w:szCs w:val="20"/>
                <w:lang w:eastAsia="ru-RU"/>
              </w:rPr>
              <w:t>601065</w:t>
            </w:r>
          </w:p>
        </w:tc>
        <w:tc>
          <w:tcPr>
            <w:tcW w:w="485" w:type="pct"/>
            <w:shd w:val="clear" w:color="auto" w:fill="auto"/>
            <w:noWrap/>
            <w:vAlign w:val="bottom"/>
          </w:tcPr>
          <w:p w14:paraId="04350D5E" w14:textId="77777777" w:rsidR="008F6BBA" w:rsidRPr="00846C23" w:rsidRDefault="008F6BBA" w:rsidP="00B25265">
            <w:pPr>
              <w:spacing w:after="0" w:line="240" w:lineRule="auto"/>
              <w:jc w:val="both"/>
              <w:rPr>
                <w:rFonts w:ascii="Times New Roman" w:hAnsi="Times New Roman"/>
                <w:sz w:val="20"/>
                <w:szCs w:val="20"/>
                <w:lang w:eastAsia="ru-RU"/>
              </w:rPr>
            </w:pPr>
            <w:r w:rsidRPr="00846C23">
              <w:rPr>
                <w:rFonts w:ascii="Times New Roman" w:hAnsi="Times New Roman"/>
                <w:sz w:val="20"/>
                <w:szCs w:val="20"/>
                <w:lang w:eastAsia="ru-RU"/>
              </w:rPr>
              <w:t>30490</w:t>
            </w:r>
          </w:p>
        </w:tc>
        <w:tc>
          <w:tcPr>
            <w:tcW w:w="2153" w:type="pct"/>
            <w:shd w:val="clear" w:color="auto" w:fill="auto"/>
            <w:noWrap/>
          </w:tcPr>
          <w:p w14:paraId="024E8673"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C21CFB">
              <w:rPr>
                <w:rFonts w:ascii="Times New Roman" w:eastAsia="Times New Roman" w:hAnsi="Times New Roman"/>
                <w:sz w:val="18"/>
                <w:szCs w:val="18"/>
                <w:lang w:eastAsia="ru-RU"/>
              </w:rPr>
              <w:t>участок не располагается на территории ООПТ и/или ОКН</w:t>
            </w:r>
          </w:p>
        </w:tc>
      </w:tr>
      <w:tr w:rsidR="008F6BBA" w:rsidRPr="00C21CFB" w14:paraId="5F8F4877" w14:textId="77777777" w:rsidTr="00F3662A">
        <w:tblPrEx>
          <w:tblLook w:val="04A0" w:firstRow="1" w:lastRow="0" w:firstColumn="1" w:lastColumn="0" w:noHBand="0" w:noVBand="1"/>
        </w:tblPrEx>
        <w:trPr>
          <w:trHeight w:val="300"/>
          <w:jc w:val="center"/>
        </w:trPr>
        <w:tc>
          <w:tcPr>
            <w:tcW w:w="214" w:type="pct"/>
            <w:shd w:val="clear" w:color="auto" w:fill="auto"/>
            <w:noWrap/>
          </w:tcPr>
          <w:p w14:paraId="295054ED" w14:textId="77777777" w:rsidR="008F6BBA" w:rsidRPr="00C21CFB" w:rsidRDefault="008F6BBA" w:rsidP="008F6BBA">
            <w:pPr>
              <w:pStyle w:val="ab"/>
              <w:numPr>
                <w:ilvl w:val="0"/>
                <w:numId w:val="142"/>
              </w:numPr>
              <w:rPr>
                <w:rFonts w:ascii="Times New Roman" w:eastAsia="Times New Roman" w:hAnsi="Times New Roman"/>
                <w:sz w:val="18"/>
                <w:szCs w:val="18"/>
                <w:lang w:eastAsia="ru-RU"/>
              </w:rPr>
            </w:pPr>
          </w:p>
        </w:tc>
        <w:tc>
          <w:tcPr>
            <w:tcW w:w="757" w:type="pct"/>
            <w:shd w:val="clear" w:color="auto" w:fill="auto"/>
            <w:noWrap/>
          </w:tcPr>
          <w:p w14:paraId="09D6DA13" w14:textId="77777777" w:rsidR="008F6BBA" w:rsidRPr="00973992" w:rsidRDefault="008F6BBA" w:rsidP="00B25265">
            <w:pPr>
              <w:spacing w:after="0" w:line="240" w:lineRule="auto"/>
              <w:jc w:val="both"/>
              <w:rPr>
                <w:rFonts w:ascii="Times New Roman" w:hAnsi="Times New Roman"/>
                <w:sz w:val="20"/>
                <w:szCs w:val="20"/>
                <w:lang w:eastAsia="ru-RU"/>
              </w:rPr>
            </w:pPr>
            <w:r w:rsidRPr="00973992">
              <w:rPr>
                <w:rFonts w:ascii="Times New Roman" w:hAnsi="Times New Roman"/>
                <w:sz w:val="20"/>
                <w:szCs w:val="20"/>
                <w:lang w:eastAsia="ru-RU"/>
              </w:rPr>
              <w:t>Ханкайское сельское</w:t>
            </w:r>
          </w:p>
        </w:tc>
        <w:tc>
          <w:tcPr>
            <w:tcW w:w="487" w:type="pct"/>
            <w:shd w:val="clear" w:color="auto" w:fill="auto"/>
            <w:noWrap/>
            <w:vAlign w:val="bottom"/>
          </w:tcPr>
          <w:p w14:paraId="1278B371" w14:textId="77777777" w:rsidR="008F6BBA" w:rsidRPr="00846C23" w:rsidRDefault="008F6BBA" w:rsidP="00B25265">
            <w:pPr>
              <w:spacing w:after="0" w:line="240" w:lineRule="auto"/>
              <w:jc w:val="both"/>
              <w:rPr>
                <w:rFonts w:ascii="Times New Roman" w:hAnsi="Times New Roman"/>
                <w:sz w:val="20"/>
                <w:szCs w:val="20"/>
                <w:lang w:eastAsia="ru-RU"/>
              </w:rPr>
            </w:pPr>
            <w:r w:rsidRPr="00846C23">
              <w:rPr>
                <w:rFonts w:ascii="Times New Roman" w:hAnsi="Times New Roman"/>
                <w:sz w:val="20"/>
                <w:szCs w:val="20"/>
                <w:lang w:eastAsia="ru-RU"/>
              </w:rPr>
              <w:t>46</w:t>
            </w:r>
          </w:p>
        </w:tc>
        <w:tc>
          <w:tcPr>
            <w:tcW w:w="438" w:type="pct"/>
            <w:shd w:val="clear" w:color="auto" w:fill="auto"/>
            <w:noWrap/>
            <w:vAlign w:val="bottom"/>
          </w:tcPr>
          <w:p w14:paraId="3B88B3CB" w14:textId="77777777" w:rsidR="008F6BBA" w:rsidRPr="00846C23" w:rsidRDefault="008F6BBA" w:rsidP="00B25265">
            <w:pPr>
              <w:spacing w:after="0" w:line="240" w:lineRule="auto"/>
              <w:jc w:val="both"/>
              <w:rPr>
                <w:rFonts w:ascii="Times New Roman" w:hAnsi="Times New Roman"/>
                <w:sz w:val="20"/>
                <w:szCs w:val="20"/>
                <w:lang w:eastAsia="ru-RU"/>
              </w:rPr>
            </w:pPr>
            <w:r w:rsidRPr="00846C23">
              <w:rPr>
                <w:rFonts w:ascii="Times New Roman" w:hAnsi="Times New Roman"/>
                <w:sz w:val="20"/>
                <w:szCs w:val="20"/>
                <w:lang w:eastAsia="ru-RU"/>
              </w:rPr>
              <w:t>4</w:t>
            </w:r>
          </w:p>
        </w:tc>
        <w:tc>
          <w:tcPr>
            <w:tcW w:w="466" w:type="pct"/>
            <w:shd w:val="clear" w:color="auto" w:fill="auto"/>
            <w:noWrap/>
            <w:vAlign w:val="bottom"/>
          </w:tcPr>
          <w:p w14:paraId="06664000" w14:textId="77777777" w:rsidR="008F6BBA" w:rsidRPr="00F22D54" w:rsidRDefault="008F6BBA" w:rsidP="00B25265">
            <w:pPr>
              <w:spacing w:after="0" w:line="240" w:lineRule="auto"/>
              <w:jc w:val="both"/>
              <w:rPr>
                <w:rFonts w:ascii="Times New Roman" w:hAnsi="Times New Roman"/>
                <w:sz w:val="20"/>
                <w:szCs w:val="20"/>
                <w:lang w:eastAsia="ru-RU"/>
              </w:rPr>
            </w:pPr>
            <w:r w:rsidRPr="00F22D54">
              <w:rPr>
                <w:rFonts w:ascii="Times New Roman" w:hAnsi="Times New Roman"/>
                <w:sz w:val="20"/>
                <w:szCs w:val="20"/>
                <w:lang w:eastAsia="ru-RU"/>
              </w:rPr>
              <w:t>341881</w:t>
            </w:r>
          </w:p>
        </w:tc>
        <w:tc>
          <w:tcPr>
            <w:tcW w:w="485" w:type="pct"/>
            <w:shd w:val="clear" w:color="auto" w:fill="auto"/>
            <w:noWrap/>
            <w:vAlign w:val="bottom"/>
          </w:tcPr>
          <w:p w14:paraId="1BB1FDE5" w14:textId="77777777" w:rsidR="008F6BBA" w:rsidRPr="00846C23" w:rsidRDefault="008F6BBA" w:rsidP="00B25265">
            <w:pPr>
              <w:spacing w:after="0" w:line="240" w:lineRule="auto"/>
              <w:jc w:val="both"/>
              <w:rPr>
                <w:rFonts w:ascii="Times New Roman" w:hAnsi="Times New Roman"/>
                <w:sz w:val="20"/>
                <w:szCs w:val="20"/>
                <w:lang w:eastAsia="ru-RU"/>
              </w:rPr>
            </w:pPr>
            <w:r w:rsidRPr="00846C23">
              <w:rPr>
                <w:rFonts w:ascii="Times New Roman" w:hAnsi="Times New Roman"/>
                <w:sz w:val="20"/>
                <w:szCs w:val="20"/>
                <w:lang w:eastAsia="ru-RU"/>
              </w:rPr>
              <w:t>12735</w:t>
            </w:r>
          </w:p>
        </w:tc>
        <w:tc>
          <w:tcPr>
            <w:tcW w:w="2153" w:type="pct"/>
            <w:shd w:val="clear" w:color="auto" w:fill="auto"/>
            <w:noWrap/>
          </w:tcPr>
          <w:p w14:paraId="1665EF05"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C21CFB">
              <w:rPr>
                <w:rFonts w:ascii="Times New Roman" w:eastAsia="Times New Roman" w:hAnsi="Times New Roman"/>
                <w:sz w:val="18"/>
                <w:szCs w:val="18"/>
                <w:lang w:eastAsia="ru-RU"/>
              </w:rPr>
              <w:t>участок не располагается на территории ООПТ и/или ОКН</w:t>
            </w:r>
          </w:p>
        </w:tc>
      </w:tr>
      <w:tr w:rsidR="008F6BBA" w:rsidRPr="00C21CFB" w14:paraId="33C785E1" w14:textId="77777777" w:rsidTr="00F3662A">
        <w:tblPrEx>
          <w:tblLook w:val="04A0" w:firstRow="1" w:lastRow="0" w:firstColumn="1" w:lastColumn="0" w:noHBand="0" w:noVBand="1"/>
        </w:tblPrEx>
        <w:trPr>
          <w:trHeight w:val="300"/>
          <w:jc w:val="center"/>
        </w:trPr>
        <w:tc>
          <w:tcPr>
            <w:tcW w:w="214" w:type="pct"/>
            <w:shd w:val="clear" w:color="auto" w:fill="auto"/>
            <w:noWrap/>
          </w:tcPr>
          <w:p w14:paraId="16DBD92C" w14:textId="77777777" w:rsidR="008F6BBA" w:rsidRPr="00C21CFB" w:rsidRDefault="008F6BBA" w:rsidP="008F6BBA">
            <w:pPr>
              <w:pStyle w:val="ab"/>
              <w:numPr>
                <w:ilvl w:val="0"/>
                <w:numId w:val="142"/>
              </w:numPr>
              <w:rPr>
                <w:rFonts w:ascii="Times New Roman" w:eastAsia="Times New Roman" w:hAnsi="Times New Roman"/>
                <w:sz w:val="18"/>
                <w:szCs w:val="18"/>
                <w:lang w:eastAsia="ru-RU"/>
              </w:rPr>
            </w:pPr>
          </w:p>
        </w:tc>
        <w:tc>
          <w:tcPr>
            <w:tcW w:w="757" w:type="pct"/>
            <w:shd w:val="clear" w:color="auto" w:fill="auto"/>
            <w:noWrap/>
          </w:tcPr>
          <w:p w14:paraId="0B271B98" w14:textId="77777777" w:rsidR="008F6BBA" w:rsidRPr="00973992" w:rsidRDefault="008F6BBA" w:rsidP="00B25265">
            <w:pPr>
              <w:spacing w:after="0" w:line="240" w:lineRule="auto"/>
              <w:jc w:val="both"/>
              <w:rPr>
                <w:rFonts w:ascii="Times New Roman" w:hAnsi="Times New Roman"/>
                <w:sz w:val="20"/>
                <w:szCs w:val="20"/>
                <w:lang w:eastAsia="ru-RU"/>
              </w:rPr>
            </w:pPr>
            <w:r w:rsidRPr="00973992">
              <w:rPr>
                <w:rFonts w:ascii="Times New Roman" w:hAnsi="Times New Roman"/>
                <w:sz w:val="20"/>
                <w:szCs w:val="20"/>
                <w:lang w:eastAsia="ru-RU"/>
              </w:rPr>
              <w:t>Ханкайское сельское</w:t>
            </w:r>
          </w:p>
        </w:tc>
        <w:tc>
          <w:tcPr>
            <w:tcW w:w="487" w:type="pct"/>
            <w:shd w:val="clear" w:color="auto" w:fill="auto"/>
            <w:noWrap/>
            <w:vAlign w:val="bottom"/>
          </w:tcPr>
          <w:p w14:paraId="765A48F1" w14:textId="77777777" w:rsidR="008F6BBA" w:rsidRPr="00846C23" w:rsidRDefault="008F6BBA" w:rsidP="00B25265">
            <w:pPr>
              <w:spacing w:after="0" w:line="240" w:lineRule="auto"/>
              <w:jc w:val="both"/>
              <w:rPr>
                <w:rFonts w:ascii="Times New Roman" w:hAnsi="Times New Roman"/>
                <w:sz w:val="20"/>
                <w:szCs w:val="20"/>
                <w:lang w:eastAsia="ru-RU"/>
              </w:rPr>
            </w:pPr>
            <w:r w:rsidRPr="00846C23">
              <w:rPr>
                <w:rFonts w:ascii="Times New Roman" w:hAnsi="Times New Roman"/>
                <w:sz w:val="20"/>
                <w:szCs w:val="20"/>
                <w:lang w:eastAsia="ru-RU"/>
              </w:rPr>
              <w:t>46</w:t>
            </w:r>
          </w:p>
        </w:tc>
        <w:tc>
          <w:tcPr>
            <w:tcW w:w="438" w:type="pct"/>
            <w:shd w:val="clear" w:color="auto" w:fill="auto"/>
            <w:noWrap/>
            <w:vAlign w:val="bottom"/>
          </w:tcPr>
          <w:p w14:paraId="00AD44A2" w14:textId="77777777" w:rsidR="008F6BBA" w:rsidRPr="00846C23" w:rsidRDefault="008F6BBA" w:rsidP="00B25265">
            <w:pPr>
              <w:spacing w:after="0" w:line="240" w:lineRule="auto"/>
              <w:jc w:val="both"/>
              <w:rPr>
                <w:rFonts w:ascii="Times New Roman" w:hAnsi="Times New Roman"/>
                <w:sz w:val="20"/>
                <w:szCs w:val="20"/>
                <w:lang w:eastAsia="ru-RU"/>
              </w:rPr>
            </w:pPr>
            <w:r w:rsidRPr="00846C23">
              <w:rPr>
                <w:rFonts w:ascii="Times New Roman" w:hAnsi="Times New Roman"/>
                <w:sz w:val="20"/>
                <w:szCs w:val="20"/>
                <w:lang w:eastAsia="ru-RU"/>
              </w:rPr>
              <w:t>3</w:t>
            </w:r>
          </w:p>
        </w:tc>
        <w:tc>
          <w:tcPr>
            <w:tcW w:w="466" w:type="pct"/>
            <w:shd w:val="clear" w:color="auto" w:fill="auto"/>
            <w:noWrap/>
            <w:vAlign w:val="bottom"/>
          </w:tcPr>
          <w:p w14:paraId="122EB0BA" w14:textId="77777777" w:rsidR="008F6BBA" w:rsidRPr="00F22D54" w:rsidRDefault="008F6BBA" w:rsidP="00B25265">
            <w:pPr>
              <w:spacing w:after="0" w:line="240" w:lineRule="auto"/>
              <w:jc w:val="both"/>
              <w:rPr>
                <w:rFonts w:ascii="Times New Roman" w:hAnsi="Times New Roman"/>
                <w:sz w:val="20"/>
                <w:szCs w:val="20"/>
                <w:lang w:eastAsia="ru-RU"/>
              </w:rPr>
            </w:pPr>
            <w:r w:rsidRPr="00F22D54">
              <w:rPr>
                <w:rFonts w:ascii="Times New Roman" w:hAnsi="Times New Roman"/>
                <w:sz w:val="20"/>
                <w:szCs w:val="20"/>
                <w:lang w:eastAsia="ru-RU"/>
              </w:rPr>
              <w:t>818343</w:t>
            </w:r>
          </w:p>
        </w:tc>
        <w:tc>
          <w:tcPr>
            <w:tcW w:w="485" w:type="pct"/>
            <w:shd w:val="clear" w:color="auto" w:fill="auto"/>
            <w:noWrap/>
            <w:vAlign w:val="bottom"/>
          </w:tcPr>
          <w:p w14:paraId="243E9A0D" w14:textId="77777777" w:rsidR="008F6BBA" w:rsidRPr="00846C23" w:rsidRDefault="008F6BBA" w:rsidP="00B25265">
            <w:pPr>
              <w:spacing w:after="0" w:line="240" w:lineRule="auto"/>
              <w:jc w:val="both"/>
              <w:rPr>
                <w:rFonts w:ascii="Times New Roman" w:hAnsi="Times New Roman"/>
                <w:sz w:val="20"/>
                <w:szCs w:val="20"/>
                <w:lang w:eastAsia="ru-RU"/>
              </w:rPr>
            </w:pPr>
            <w:r w:rsidRPr="00846C23">
              <w:rPr>
                <w:rFonts w:ascii="Times New Roman" w:hAnsi="Times New Roman"/>
                <w:sz w:val="20"/>
                <w:szCs w:val="20"/>
                <w:lang w:eastAsia="ru-RU"/>
              </w:rPr>
              <w:t>537878</w:t>
            </w:r>
          </w:p>
        </w:tc>
        <w:tc>
          <w:tcPr>
            <w:tcW w:w="2153" w:type="pct"/>
            <w:shd w:val="clear" w:color="auto" w:fill="auto"/>
            <w:noWrap/>
          </w:tcPr>
          <w:p w14:paraId="10A8B8D5"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r w:rsidRPr="00C21CFB">
              <w:rPr>
                <w:rFonts w:ascii="Times New Roman" w:eastAsia="Times New Roman" w:hAnsi="Times New Roman"/>
                <w:sz w:val="18"/>
                <w:szCs w:val="18"/>
                <w:lang w:eastAsia="ru-RU"/>
              </w:rPr>
              <w:t>участок не располагается на территории ООПТ и/или ОКН</w:t>
            </w:r>
          </w:p>
        </w:tc>
      </w:tr>
      <w:tr w:rsidR="008F6BBA" w:rsidRPr="00C21CFB" w14:paraId="28D721FA" w14:textId="77777777" w:rsidTr="00F3662A">
        <w:tblPrEx>
          <w:tblLook w:val="04A0" w:firstRow="1" w:lastRow="0" w:firstColumn="1" w:lastColumn="0" w:noHBand="0" w:noVBand="1"/>
        </w:tblPrEx>
        <w:trPr>
          <w:trHeight w:val="300"/>
          <w:jc w:val="center"/>
        </w:trPr>
        <w:tc>
          <w:tcPr>
            <w:tcW w:w="2362" w:type="pct"/>
            <w:gridSpan w:val="5"/>
            <w:shd w:val="clear" w:color="auto" w:fill="auto"/>
            <w:noWrap/>
          </w:tcPr>
          <w:p w14:paraId="0867D74E" w14:textId="77777777" w:rsidR="008F6BBA" w:rsidRPr="00F22D54" w:rsidRDefault="008F6BBA" w:rsidP="00B25265">
            <w:pPr>
              <w:spacing w:after="0" w:line="240" w:lineRule="auto"/>
              <w:jc w:val="both"/>
              <w:rPr>
                <w:rFonts w:ascii="Times New Roman" w:hAnsi="Times New Roman"/>
                <w:sz w:val="20"/>
                <w:szCs w:val="20"/>
                <w:lang w:eastAsia="ru-RU"/>
              </w:rPr>
            </w:pPr>
            <w:r w:rsidRPr="00F22D54">
              <w:rPr>
                <w:rFonts w:ascii="Times New Roman" w:hAnsi="Times New Roman"/>
                <w:sz w:val="20"/>
                <w:szCs w:val="20"/>
                <w:lang w:eastAsia="ru-RU"/>
              </w:rPr>
              <w:t>Итого:</w:t>
            </w:r>
          </w:p>
        </w:tc>
        <w:tc>
          <w:tcPr>
            <w:tcW w:w="485" w:type="pct"/>
            <w:shd w:val="clear" w:color="auto" w:fill="auto"/>
            <w:noWrap/>
          </w:tcPr>
          <w:p w14:paraId="12BB7CE7" w14:textId="77777777" w:rsidR="008F6BBA" w:rsidRPr="00F22D54" w:rsidRDefault="008F6BBA" w:rsidP="00B25265">
            <w:pPr>
              <w:spacing w:after="0" w:line="240" w:lineRule="auto"/>
              <w:jc w:val="both"/>
              <w:rPr>
                <w:rFonts w:ascii="Times New Roman" w:hAnsi="Times New Roman"/>
                <w:b/>
                <w:bCs/>
                <w:sz w:val="20"/>
                <w:szCs w:val="20"/>
                <w:lang w:eastAsia="ru-RU"/>
              </w:rPr>
            </w:pPr>
            <w:r w:rsidRPr="00F22D54">
              <w:rPr>
                <w:rFonts w:ascii="Times New Roman" w:hAnsi="Times New Roman"/>
                <w:b/>
                <w:bCs/>
                <w:sz w:val="20"/>
                <w:szCs w:val="20"/>
                <w:lang w:eastAsia="ru-RU"/>
              </w:rPr>
              <w:t>611</w:t>
            </w:r>
            <w:r>
              <w:rPr>
                <w:rFonts w:ascii="Times New Roman" w:hAnsi="Times New Roman"/>
                <w:b/>
                <w:bCs/>
                <w:sz w:val="20"/>
                <w:szCs w:val="20"/>
                <w:lang w:val="en-US" w:eastAsia="ru-RU"/>
              </w:rPr>
              <w:t xml:space="preserve"> </w:t>
            </w:r>
            <w:r w:rsidRPr="00F22D54">
              <w:rPr>
                <w:rFonts w:ascii="Times New Roman" w:hAnsi="Times New Roman"/>
                <w:b/>
                <w:bCs/>
                <w:sz w:val="20"/>
                <w:szCs w:val="20"/>
                <w:lang w:eastAsia="ru-RU"/>
              </w:rPr>
              <w:t>165</w:t>
            </w:r>
          </w:p>
        </w:tc>
        <w:tc>
          <w:tcPr>
            <w:tcW w:w="2153" w:type="pct"/>
            <w:shd w:val="clear" w:color="auto" w:fill="auto"/>
            <w:noWrap/>
          </w:tcPr>
          <w:p w14:paraId="3DB37688" w14:textId="77777777" w:rsidR="008F6BBA" w:rsidRPr="00C21CFB" w:rsidRDefault="008F6BBA" w:rsidP="00B25265">
            <w:pPr>
              <w:spacing w:after="0" w:line="240" w:lineRule="auto"/>
              <w:jc w:val="both"/>
              <w:rPr>
                <w:rFonts w:ascii="Times New Roman" w:eastAsia="Times New Roman" w:hAnsi="Times New Roman"/>
                <w:sz w:val="18"/>
                <w:szCs w:val="18"/>
                <w:lang w:eastAsia="ru-RU"/>
              </w:rPr>
            </w:pPr>
          </w:p>
        </w:tc>
      </w:tr>
    </w:tbl>
    <w:p w14:paraId="2CE038D9" w14:textId="77777777" w:rsidR="008F6BBA" w:rsidRDefault="008F6BBA" w:rsidP="00D3524E">
      <w:pPr>
        <w:tabs>
          <w:tab w:val="left" w:pos="284"/>
          <w:tab w:val="left" w:pos="426"/>
        </w:tabs>
        <w:ind w:left="1066" w:hanging="357"/>
        <w:jc w:val="center"/>
        <w:rPr>
          <w:rFonts w:ascii="Times New Roman" w:hAnsi="Times New Roman"/>
          <w:lang w:eastAsia="ru-RU"/>
        </w:rPr>
      </w:pPr>
    </w:p>
    <w:p w14:paraId="3F8A493E" w14:textId="77777777" w:rsidR="008F6BBA" w:rsidRPr="00ED0492" w:rsidRDefault="008F6BBA" w:rsidP="00D3524E">
      <w:pPr>
        <w:tabs>
          <w:tab w:val="left" w:pos="284"/>
          <w:tab w:val="left" w:pos="426"/>
        </w:tabs>
        <w:ind w:left="1066" w:hanging="357"/>
        <w:jc w:val="center"/>
        <w:rPr>
          <w:rFonts w:ascii="Times New Roman" w:hAnsi="Times New Roman"/>
          <w:lang w:eastAsia="ru-RU"/>
        </w:rPr>
      </w:pPr>
    </w:p>
    <w:sectPr w:rsidR="008F6BBA" w:rsidRPr="00ED0492" w:rsidSect="00211262">
      <w:pgSz w:w="11906" w:h="16838"/>
      <w:pgMar w:top="1134" w:right="851" w:bottom="1134"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56E354" w14:textId="77777777" w:rsidR="00421E7E" w:rsidRDefault="00421E7E">
      <w:r>
        <w:separator/>
      </w:r>
    </w:p>
  </w:endnote>
  <w:endnote w:type="continuationSeparator" w:id="0">
    <w:p w14:paraId="40AFB2BA" w14:textId="77777777" w:rsidR="00421E7E" w:rsidRDefault="00421E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imes New Roman CYR">
    <w:panose1 w:val="02020603050405020304"/>
    <w:charset w:val="CC"/>
    <w:family w:val="roman"/>
    <w:pitch w:val="variable"/>
    <w:sig w:usb0="E0002EFF" w:usb1="C000785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NTTimes/Cyrillic">
    <w:altName w:val="Times New Roman"/>
    <w:panose1 w:val="00000000000000000000"/>
    <w:charset w:val="00"/>
    <w:family w:val="roman"/>
    <w:notTrueType/>
    <w:pitch w:val="default"/>
    <w:sig w:usb0="0064F8CB"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Journal SansSerif">
    <w:altName w:val="Arial"/>
    <w:charset w:val="00"/>
    <w:family w:val="swiss"/>
    <w:pitch w:val="variable"/>
    <w:sig w:usb0="00000003" w:usb1="00000000" w:usb2="00000000" w:usb3="00000000" w:csb0="00000001" w:csb1="00000000"/>
  </w:font>
  <w:font w:name="Franklin Gothic Medium Cond">
    <w:panose1 w:val="020B0606030402020204"/>
    <w:charset w:val="CC"/>
    <w:family w:val="swiss"/>
    <w:pitch w:val="variable"/>
    <w:sig w:usb0="000002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MS ??">
    <w:altName w:val="MS Mincho"/>
    <w:panose1 w:val="00000000000000000000"/>
    <w:charset w:val="80"/>
    <w:family w:val="auto"/>
    <w:notTrueType/>
    <w:pitch w:val="variable"/>
    <w:sig w:usb0="00000001" w:usb1="08070000" w:usb2="00000010" w:usb3="00000000" w:csb0="00020000" w:csb1="00000000"/>
  </w:font>
  <w:font w:name="StarSymbol">
    <w:altName w:val="MS Gothic"/>
    <w:charset w:val="80"/>
    <w:family w:val="auto"/>
    <w:pitch w:val="default"/>
  </w:font>
  <w:font w:name="OpenSymbol">
    <w:altName w:val="Calibri"/>
    <w:charset w:val="00"/>
    <w:family w:val="auto"/>
    <w:pitch w:val="variable"/>
    <w:sig w:usb0="800000AF" w:usb1="1001ECEA" w:usb2="00000000" w:usb3="00000000" w:csb0="00000001" w:csb1="00000000"/>
  </w:font>
  <w:font w:name="Andale Sans UI">
    <w:altName w:val="Times New Roman"/>
    <w:panose1 w:val="00000000000000000000"/>
    <w:charset w:val="00"/>
    <w:family w:val="auto"/>
    <w:notTrueType/>
    <w:pitch w:val="variable"/>
    <w:sig w:usb0="00000003" w:usb1="00000000" w:usb2="00000000" w:usb3="00000000" w:csb0="00000001" w:csb1="00000000"/>
  </w:font>
  <w:font w:name="Helvetica">
    <w:panose1 w:val="020B0604020202020204"/>
    <w:charset w:val="CC"/>
    <w:family w:val="swiss"/>
    <w:notTrueType/>
    <w:pitch w:val="variable"/>
    <w:sig w:usb0="E0002EFF" w:usb1="C000785B" w:usb2="00000009" w:usb3="00000000" w:csb0="000001FF" w:csb1="00000000"/>
  </w:font>
  <w:font w:name="Comic Sans MS">
    <w:panose1 w:val="030F0702030302020204"/>
    <w:charset w:val="CC"/>
    <w:family w:val="script"/>
    <w:pitch w:val="variable"/>
    <w:sig w:usb0="00000287" w:usb1="00000013"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Calibri Light">
    <w:panose1 w:val="020F0302020204030204"/>
    <w:charset w:val="CC"/>
    <w:family w:val="swiss"/>
    <w:pitch w:val="variable"/>
    <w:sig w:usb0="E4002EFF" w:usb1="C000247B" w:usb2="00000009" w:usb3="00000000" w:csb0="000001FF" w:csb1="00000000"/>
  </w:font>
  <w:font w:name="Roboto">
    <w:charset w:val="00"/>
    <w:family w:val="auto"/>
    <w:pitch w:val="variable"/>
    <w:sig w:usb0="E0000AFF" w:usb1="5000217F" w:usb2="00000021" w:usb3="00000000" w:csb0="0000019F" w:csb1="00000000"/>
  </w:font>
  <w:font w:name="Liberation Serif">
    <w:charset w:val="CC"/>
    <w:family w:val="roman"/>
    <w:pitch w:val="variable"/>
    <w:sig w:usb0="E0000AFF" w:usb1="500078FF" w:usb2="00000021" w:usb3="00000000" w:csb0="000001B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C52124" w14:textId="699A8EC5" w:rsidR="0012274F" w:rsidRDefault="0012274F" w:rsidP="004226DD">
    <w:pPr>
      <w:pStyle w:val="af1"/>
      <w:framePr w:wrap="around" w:vAnchor="text" w:hAnchor="margin" w:xAlign="right" w:y="1"/>
      <w:rPr>
        <w:rStyle w:val="af3"/>
      </w:rPr>
    </w:pPr>
    <w:r>
      <w:rPr>
        <w:rStyle w:val="af3"/>
      </w:rPr>
      <w:fldChar w:fldCharType="begin"/>
    </w:r>
    <w:r>
      <w:rPr>
        <w:rStyle w:val="af3"/>
      </w:rPr>
      <w:instrText xml:space="preserve">PAGE  </w:instrText>
    </w:r>
    <w:r>
      <w:rPr>
        <w:rStyle w:val="af3"/>
      </w:rPr>
      <w:fldChar w:fldCharType="separate"/>
    </w:r>
    <w:r>
      <w:rPr>
        <w:rStyle w:val="af3"/>
        <w:noProof/>
      </w:rPr>
      <w:t>1</w:t>
    </w:r>
    <w:r>
      <w:rPr>
        <w:rStyle w:val="af3"/>
      </w:rPr>
      <w:fldChar w:fldCharType="end"/>
    </w:r>
  </w:p>
  <w:p w14:paraId="5A9525D0" w14:textId="77777777" w:rsidR="0012274F" w:rsidRDefault="0012274F" w:rsidP="00A94491">
    <w:pPr>
      <w:pStyle w:val="af1"/>
      <w:ind w:right="360"/>
    </w:pPr>
  </w:p>
  <w:p w14:paraId="26D87E32" w14:textId="77777777" w:rsidR="0012274F" w:rsidRDefault="0012274F"/>
  <w:p w14:paraId="5A6E11A3" w14:textId="77777777" w:rsidR="0012274F" w:rsidRDefault="0012274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3940713"/>
      <w:docPartObj>
        <w:docPartGallery w:val="Page Numbers (Bottom of Page)"/>
        <w:docPartUnique/>
      </w:docPartObj>
    </w:sdtPr>
    <w:sdtContent>
      <w:p w14:paraId="519F576F" w14:textId="0931CDEF" w:rsidR="008E5662" w:rsidRDefault="008E5662">
        <w:pPr>
          <w:pStyle w:val="af1"/>
          <w:jc w:val="right"/>
        </w:pPr>
        <w:r>
          <w:fldChar w:fldCharType="begin"/>
        </w:r>
        <w:r>
          <w:instrText>PAGE   \* MERGEFORMAT</w:instrText>
        </w:r>
        <w:r>
          <w:fldChar w:fldCharType="separate"/>
        </w:r>
        <w:r>
          <w:t>2</w:t>
        </w:r>
        <w:r>
          <w:fldChar w:fldCharType="end"/>
        </w:r>
      </w:p>
    </w:sdtContent>
  </w:sdt>
  <w:p w14:paraId="14D7A328" w14:textId="77777777" w:rsidR="0012274F" w:rsidRDefault="0012274F">
    <w:pPr>
      <w:pStyle w:val="af1"/>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F31C79" w14:textId="77777777" w:rsidR="0012274F" w:rsidRDefault="0012274F" w:rsidP="00723F0D">
    <w:pPr>
      <w:pStyle w:val="af1"/>
      <w:framePr w:wrap="around" w:vAnchor="text" w:hAnchor="margin" w:xAlign="right" w:y="1"/>
      <w:rPr>
        <w:rStyle w:val="af3"/>
      </w:rPr>
    </w:pPr>
    <w:r>
      <w:rPr>
        <w:rStyle w:val="af3"/>
      </w:rPr>
      <w:fldChar w:fldCharType="begin"/>
    </w:r>
    <w:r>
      <w:rPr>
        <w:rStyle w:val="af3"/>
      </w:rPr>
      <w:instrText xml:space="preserve">PAGE  </w:instrText>
    </w:r>
    <w:r>
      <w:rPr>
        <w:rStyle w:val="af3"/>
      </w:rPr>
      <w:fldChar w:fldCharType="end"/>
    </w:r>
  </w:p>
  <w:p w14:paraId="60982CBD" w14:textId="77777777" w:rsidR="0012274F" w:rsidRDefault="0012274F" w:rsidP="00723F0D">
    <w:pPr>
      <w:pStyle w:val="af1"/>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9132380"/>
      <w:docPartObj>
        <w:docPartGallery w:val="Page Numbers (Bottom of Page)"/>
        <w:docPartUnique/>
      </w:docPartObj>
    </w:sdtPr>
    <w:sdtContent>
      <w:p w14:paraId="1215CBE1" w14:textId="1FA4029E" w:rsidR="0012274F" w:rsidRDefault="0012274F">
        <w:pPr>
          <w:pStyle w:val="af1"/>
          <w:jc w:val="right"/>
        </w:pPr>
        <w:r>
          <w:fldChar w:fldCharType="begin"/>
        </w:r>
        <w:r>
          <w:instrText>PAGE   \* MERGEFORMAT</w:instrText>
        </w:r>
        <w:r>
          <w:fldChar w:fldCharType="separate"/>
        </w:r>
        <w:r>
          <w:t>2</w:t>
        </w:r>
        <w:r>
          <w:fldChar w:fldCharType="end"/>
        </w:r>
      </w:p>
    </w:sdtContent>
  </w:sdt>
  <w:p w14:paraId="1E08B4D5" w14:textId="2CB80708" w:rsidR="0012274F" w:rsidRPr="00C56976" w:rsidRDefault="0012274F" w:rsidP="00C56976">
    <w:pPr>
      <w:pStyle w:val="af1"/>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72B08B" w14:textId="77777777" w:rsidR="0012274F" w:rsidRDefault="0012274F" w:rsidP="00723F0D">
    <w:pPr>
      <w:pStyle w:val="af1"/>
      <w:framePr w:wrap="around" w:vAnchor="text" w:hAnchor="margin" w:xAlign="right" w:y="1"/>
      <w:rPr>
        <w:rStyle w:val="af3"/>
      </w:rPr>
    </w:pPr>
    <w:r>
      <w:rPr>
        <w:rStyle w:val="af3"/>
      </w:rPr>
      <w:fldChar w:fldCharType="begin"/>
    </w:r>
    <w:r>
      <w:rPr>
        <w:rStyle w:val="af3"/>
      </w:rPr>
      <w:instrText xml:space="preserve">PAGE  </w:instrText>
    </w:r>
    <w:r>
      <w:rPr>
        <w:rStyle w:val="af3"/>
      </w:rPr>
      <w:fldChar w:fldCharType="end"/>
    </w:r>
  </w:p>
  <w:p w14:paraId="0EEB8E27" w14:textId="77777777" w:rsidR="0012274F" w:rsidRDefault="0012274F" w:rsidP="00723F0D">
    <w:pPr>
      <w:pStyle w:val="af1"/>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7028643"/>
      <w:docPartObj>
        <w:docPartGallery w:val="Page Numbers (Bottom of Page)"/>
        <w:docPartUnique/>
      </w:docPartObj>
    </w:sdtPr>
    <w:sdtContent>
      <w:p w14:paraId="50837046" w14:textId="0B9F22EF" w:rsidR="0012274F" w:rsidRDefault="0012274F">
        <w:pPr>
          <w:pStyle w:val="af1"/>
          <w:jc w:val="right"/>
        </w:pPr>
        <w:r>
          <w:fldChar w:fldCharType="begin"/>
        </w:r>
        <w:r>
          <w:instrText>PAGE   \* MERGEFORMAT</w:instrText>
        </w:r>
        <w:r>
          <w:fldChar w:fldCharType="separate"/>
        </w:r>
        <w:r>
          <w:t>2</w:t>
        </w:r>
        <w:r>
          <w:fldChar w:fldCharType="end"/>
        </w:r>
      </w:p>
    </w:sdtContent>
  </w:sdt>
  <w:p w14:paraId="457A0404" w14:textId="7628B4CD" w:rsidR="0012274F" w:rsidRPr="00C56976" w:rsidRDefault="0012274F" w:rsidP="00C56976">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76CC2D" w14:textId="77777777" w:rsidR="00421E7E" w:rsidRDefault="00421E7E">
      <w:r>
        <w:separator/>
      </w:r>
    </w:p>
  </w:footnote>
  <w:footnote w:type="continuationSeparator" w:id="0">
    <w:p w14:paraId="1AB0C025" w14:textId="77777777" w:rsidR="00421E7E" w:rsidRDefault="00421E7E">
      <w:r>
        <w:continuationSeparator/>
      </w:r>
    </w:p>
  </w:footnote>
  <w:footnote w:id="1">
    <w:p w14:paraId="4DF6B0A6" w14:textId="10E3D25B" w:rsidR="0012274F" w:rsidRPr="00033BF5" w:rsidRDefault="0012274F" w:rsidP="00A96A2D">
      <w:pPr>
        <w:spacing w:after="0" w:line="240" w:lineRule="auto"/>
        <w:jc w:val="both"/>
        <w:rPr>
          <w:rFonts w:ascii="Times New Roman" w:hAnsi="Times New Roman"/>
        </w:rPr>
      </w:pPr>
      <w:r w:rsidRPr="00033BF5">
        <w:rPr>
          <w:rStyle w:val="afb"/>
          <w:rFonts w:ascii="Times New Roman" w:hAnsi="Times New Roman"/>
        </w:rPr>
        <w:footnoteRef/>
      </w:r>
      <w:r w:rsidRPr="00033BF5">
        <w:rPr>
          <w:rFonts w:ascii="Times New Roman" w:hAnsi="Times New Roman"/>
        </w:rPr>
        <w:t xml:space="preserve"> </w:t>
      </w:r>
      <w:r w:rsidRPr="00A96A2D">
        <w:rPr>
          <w:rFonts w:ascii="Times New Roman" w:hAnsi="Times New Roman"/>
          <w:sz w:val="20"/>
          <w:szCs w:val="20"/>
        </w:rPr>
        <w:t xml:space="preserve">Постановление </w:t>
      </w:r>
      <w:r w:rsidR="003D371F">
        <w:rPr>
          <w:rFonts w:ascii="Times New Roman" w:hAnsi="Times New Roman"/>
          <w:sz w:val="20"/>
          <w:szCs w:val="20"/>
        </w:rPr>
        <w:t>а</w:t>
      </w:r>
      <w:r w:rsidRPr="00A96A2D">
        <w:rPr>
          <w:rFonts w:ascii="Times New Roman" w:hAnsi="Times New Roman"/>
          <w:sz w:val="20"/>
          <w:szCs w:val="20"/>
        </w:rPr>
        <w:t xml:space="preserve">дминистрации Приморского края </w:t>
      </w:r>
      <w:r w:rsidR="00A96A2D" w:rsidRPr="00A96A2D">
        <w:rPr>
          <w:rFonts w:ascii="Times New Roman" w:hAnsi="Times New Roman"/>
          <w:sz w:val="20"/>
          <w:szCs w:val="20"/>
        </w:rPr>
        <w:t xml:space="preserve">от 05.09.2018 № 419-па «О внесении изменений в некоторые постановления </w:t>
      </w:r>
      <w:r w:rsidR="003D371F">
        <w:rPr>
          <w:rFonts w:ascii="Times New Roman" w:hAnsi="Times New Roman"/>
          <w:sz w:val="20"/>
          <w:szCs w:val="20"/>
        </w:rPr>
        <w:t>а</w:t>
      </w:r>
      <w:r w:rsidR="00A96A2D" w:rsidRPr="00A96A2D">
        <w:rPr>
          <w:rFonts w:ascii="Times New Roman" w:hAnsi="Times New Roman"/>
          <w:sz w:val="20"/>
          <w:szCs w:val="20"/>
        </w:rPr>
        <w:t>дминистрации Приморского края по вопросам выделения земель рекреационного назначения».</w:t>
      </w:r>
    </w:p>
    <w:p w14:paraId="0BE39D1C" w14:textId="77777777" w:rsidR="0012274F" w:rsidRPr="00033BF5" w:rsidRDefault="0012274F" w:rsidP="00B26D2E">
      <w:pPr>
        <w:pStyle w:val="afffffff9"/>
        <w:jc w:val="both"/>
        <w:rPr>
          <w:sz w:val="22"/>
          <w:szCs w:val="22"/>
        </w:rPr>
      </w:pPr>
    </w:p>
  </w:footnote>
  <w:footnote w:id="2">
    <w:p w14:paraId="43230A3F" w14:textId="676F1F9C" w:rsidR="0012274F" w:rsidRPr="005E26F3" w:rsidRDefault="0012274F" w:rsidP="00351BF4">
      <w:pPr>
        <w:pStyle w:val="afffffff9"/>
        <w:jc w:val="both"/>
        <w:rPr>
          <w:sz w:val="22"/>
          <w:szCs w:val="22"/>
        </w:rPr>
      </w:pPr>
      <w:r w:rsidRPr="005E26F3">
        <w:rPr>
          <w:rStyle w:val="afb"/>
          <w:sz w:val="22"/>
          <w:szCs w:val="22"/>
        </w:rPr>
        <w:footnoteRef/>
      </w:r>
      <w:r w:rsidRPr="005E26F3">
        <w:rPr>
          <w:sz w:val="22"/>
          <w:szCs w:val="22"/>
        </w:rPr>
        <w:t xml:space="preserve"> Постановление </w:t>
      </w:r>
      <w:r w:rsidR="0016494D">
        <w:rPr>
          <w:sz w:val="22"/>
          <w:szCs w:val="22"/>
        </w:rPr>
        <w:t>П</w:t>
      </w:r>
      <w:r w:rsidRPr="005E26F3">
        <w:rPr>
          <w:sz w:val="22"/>
          <w:szCs w:val="22"/>
        </w:rPr>
        <w:t>равительства Российской Федерации от 27.08.1999</w:t>
      </w:r>
      <w:r w:rsidR="00AD4ADD">
        <w:rPr>
          <w:sz w:val="22"/>
          <w:szCs w:val="22"/>
        </w:rPr>
        <w:t xml:space="preserve"> </w:t>
      </w:r>
      <w:r w:rsidRPr="005E26F3">
        <w:rPr>
          <w:sz w:val="22"/>
          <w:szCs w:val="22"/>
        </w:rPr>
        <w:t xml:space="preserve">г. №972 «Об утверждении положения о создании охранных зон стационарных пунктов наблюдений за состоянием окружающей природной среды, ее загрязнением» (ред. от 01.02.2005 </w:t>
      </w:r>
      <w:r w:rsidR="00AD4ADD">
        <w:rPr>
          <w:sz w:val="22"/>
          <w:szCs w:val="22"/>
        </w:rPr>
        <w:t xml:space="preserve">г. </w:t>
      </w:r>
      <w:r w:rsidRPr="005E26F3">
        <w:rPr>
          <w:sz w:val="22"/>
          <w:szCs w:val="22"/>
        </w:rPr>
        <w:t>№49)</w:t>
      </w:r>
    </w:p>
  </w:footnote>
  <w:footnote w:id="3">
    <w:p w14:paraId="4702BD2C" w14:textId="77777777" w:rsidR="0012274F" w:rsidRDefault="0012274F" w:rsidP="000E2EA1">
      <w:pPr>
        <w:pStyle w:val="afffffff9"/>
        <w:jc w:val="both"/>
      </w:pPr>
      <w:r>
        <w:rPr>
          <w:rStyle w:val="afb"/>
        </w:rPr>
        <w:footnoteRef/>
      </w:r>
      <w:r>
        <w:t xml:space="preserve"> </w:t>
      </w:r>
      <w:r w:rsidRPr="003308E2">
        <w:t>Под законом поражения людей понима</w:t>
      </w:r>
      <w:r>
        <w:t>ется</w:t>
      </w:r>
      <w:r w:rsidRPr="003308E2">
        <w:t xml:space="preserve"> зависимость вероятности поражения людей от интенсивности поражающего фактора.</w:t>
      </w:r>
    </w:p>
  </w:footnote>
  <w:footnote w:id="4">
    <w:p w14:paraId="4F201401" w14:textId="77777777" w:rsidR="0012274F" w:rsidRDefault="0012274F" w:rsidP="000E2EA1">
      <w:pPr>
        <w:pStyle w:val="afffffff9"/>
        <w:jc w:val="both"/>
      </w:pPr>
      <w:r>
        <w:rPr>
          <w:rStyle w:val="afb"/>
        </w:rPr>
        <w:footnoteRef/>
      </w:r>
      <w:r w:rsidRPr="00F42EB4">
        <w:rPr>
          <w:lang w:val="en-US"/>
        </w:rPr>
        <w:t xml:space="preserve"> </w:t>
      </w:r>
      <w:r w:rsidRPr="00781283">
        <w:rPr>
          <w:lang w:val="en-US"/>
        </w:rPr>
        <w:t>BLEVE</w:t>
      </w:r>
      <w:r w:rsidRPr="00F42EB4">
        <w:rPr>
          <w:lang w:val="en-US"/>
        </w:rPr>
        <w:t xml:space="preserve"> — </w:t>
      </w:r>
      <w:r w:rsidRPr="00D5112E">
        <w:t>от</w:t>
      </w:r>
      <w:r w:rsidRPr="00F42EB4">
        <w:rPr>
          <w:lang w:val="en-US"/>
        </w:rPr>
        <w:t xml:space="preserve"> </w:t>
      </w:r>
      <w:r w:rsidRPr="00D5112E">
        <w:t>англ</w:t>
      </w:r>
      <w:r w:rsidRPr="00F42EB4">
        <w:rPr>
          <w:lang w:val="en-US"/>
        </w:rPr>
        <w:t xml:space="preserve">. </w:t>
      </w:r>
      <w:r w:rsidRPr="00D5112E">
        <w:rPr>
          <w:lang w:val="en-US"/>
        </w:rPr>
        <w:t>Boiling</w:t>
      </w:r>
      <w:r w:rsidRPr="00B811C0">
        <w:rPr>
          <w:lang w:val="en-US"/>
        </w:rPr>
        <w:t xml:space="preserve"> </w:t>
      </w:r>
      <w:r w:rsidRPr="00D5112E">
        <w:rPr>
          <w:lang w:val="en-US"/>
        </w:rPr>
        <w:t>liquid</w:t>
      </w:r>
      <w:r w:rsidRPr="00B811C0">
        <w:rPr>
          <w:lang w:val="en-US"/>
        </w:rPr>
        <w:t xml:space="preserve"> </w:t>
      </w:r>
      <w:r w:rsidRPr="00D5112E">
        <w:rPr>
          <w:lang w:val="en-US"/>
        </w:rPr>
        <w:t>expanding</w:t>
      </w:r>
      <w:r w:rsidRPr="00B811C0">
        <w:rPr>
          <w:lang w:val="en-US"/>
        </w:rPr>
        <w:t xml:space="preserve"> </w:t>
      </w:r>
      <w:r w:rsidRPr="00D5112E">
        <w:rPr>
          <w:lang w:val="en-US"/>
        </w:rPr>
        <w:t>vapour</w:t>
      </w:r>
      <w:r w:rsidRPr="00B811C0">
        <w:rPr>
          <w:lang w:val="en-US"/>
        </w:rPr>
        <w:t xml:space="preserve"> </w:t>
      </w:r>
      <w:r w:rsidRPr="00D5112E">
        <w:rPr>
          <w:lang w:val="en-US"/>
        </w:rPr>
        <w:t>explosion</w:t>
      </w:r>
      <w:r w:rsidRPr="00B811C0">
        <w:rPr>
          <w:lang w:val="en-US"/>
        </w:rPr>
        <w:t xml:space="preserve">. </w:t>
      </w:r>
      <w:r w:rsidRPr="00D5112E">
        <w:t xml:space="preserve">Взрыв расширяющихся паров вскипающей жидкости — тип взрыва сосуда с жидкостью, находящейся под давлением. Такой взрыв обозначается акронимом </w:t>
      </w:r>
    </w:p>
  </w:footnote>
  <w:footnote w:id="5">
    <w:p w14:paraId="23988064" w14:textId="286DD24C" w:rsidR="0012274F" w:rsidRPr="0087656B" w:rsidRDefault="0012274F">
      <w:pPr>
        <w:pStyle w:val="afffffff9"/>
      </w:pPr>
      <w:r w:rsidRPr="0087656B">
        <w:rPr>
          <w:rStyle w:val="afb"/>
        </w:rPr>
        <w:footnoteRef/>
      </w:r>
      <w:r w:rsidRPr="0087656B">
        <w:t xml:space="preserve"> По данным Государственного доклада «О состоянии санитарно</w:t>
      </w:r>
      <w:r>
        <w:t>-</w:t>
      </w:r>
      <w:r w:rsidRPr="0087656B">
        <w:t>эпидемиологического благополучия населения в Приморском крае в 2020 году».</w:t>
      </w:r>
    </w:p>
  </w:footnote>
  <w:footnote w:id="6">
    <w:p w14:paraId="193CBF7F" w14:textId="77777777" w:rsidR="0012274F" w:rsidRPr="00D019F6" w:rsidRDefault="0012274F" w:rsidP="00D84CD1">
      <w:pPr>
        <w:jc w:val="both"/>
        <w:rPr>
          <w:rFonts w:ascii="Times New Roman" w:hAnsi="Times New Roman"/>
          <w:sz w:val="20"/>
          <w:szCs w:val="20"/>
        </w:rPr>
      </w:pPr>
      <w:r w:rsidRPr="00D019F6">
        <w:rPr>
          <w:rStyle w:val="afb"/>
          <w:rFonts w:ascii="Times New Roman" w:hAnsi="Times New Roman"/>
          <w:sz w:val="20"/>
          <w:szCs w:val="20"/>
        </w:rPr>
        <w:footnoteRef/>
      </w:r>
      <w:r w:rsidRPr="00D019F6">
        <w:rPr>
          <w:rFonts w:ascii="Times New Roman" w:hAnsi="Times New Roman"/>
          <w:sz w:val="20"/>
          <w:szCs w:val="20"/>
        </w:rPr>
        <w:t xml:space="preserve"> Предположительная численность населения Российской Федерации до 2035 года</w:t>
      </w:r>
      <w:r>
        <w:rPr>
          <w:rFonts w:ascii="Times New Roman" w:hAnsi="Times New Roman"/>
          <w:sz w:val="20"/>
          <w:szCs w:val="20"/>
        </w:rPr>
        <w:t xml:space="preserve">. Электронный документ. </w:t>
      </w:r>
      <w:r w:rsidRPr="00D019F6">
        <w:rPr>
          <w:rFonts w:ascii="Times New Roman" w:hAnsi="Times New Roman"/>
          <w:sz w:val="20"/>
          <w:szCs w:val="20"/>
        </w:rPr>
        <w:t>Режим доступа: http://www.gks.ru/free_doc/doc_2017/bul_dr/prognoz35.rar.</w:t>
      </w:r>
    </w:p>
    <w:p w14:paraId="4A8B1745" w14:textId="77777777" w:rsidR="0012274F" w:rsidRDefault="0012274F" w:rsidP="00D84CD1">
      <w:pPr>
        <w:pStyle w:val="afffffff9"/>
      </w:pPr>
    </w:p>
  </w:footnote>
  <w:footnote w:id="7">
    <w:p w14:paraId="30A990B5" w14:textId="717920AE" w:rsidR="0012274F" w:rsidRPr="002043BF" w:rsidRDefault="0012274F" w:rsidP="00761258">
      <w:pPr>
        <w:pStyle w:val="afffffff9"/>
        <w:jc w:val="both"/>
        <w:rPr>
          <w:sz w:val="18"/>
          <w:szCs w:val="18"/>
        </w:rPr>
      </w:pPr>
      <w:r w:rsidRPr="002043BF">
        <w:rPr>
          <w:rStyle w:val="afb"/>
          <w:sz w:val="18"/>
          <w:szCs w:val="18"/>
        </w:rPr>
        <w:footnoteRef/>
      </w:r>
      <w:r w:rsidRPr="002043BF">
        <w:rPr>
          <w:sz w:val="18"/>
          <w:szCs w:val="18"/>
        </w:rPr>
        <w:t xml:space="preserve"> В соответствии с </w:t>
      </w:r>
      <w:r w:rsidRPr="00761258">
        <w:rPr>
          <w:sz w:val="18"/>
          <w:szCs w:val="18"/>
        </w:rPr>
        <w:t>СП 42.13330.2016 Градостроительство. Планировка и застройка городских и сельских поселений. Актуализированная редакция СНиП 2.07.01-89.</w:t>
      </w:r>
    </w:p>
  </w:footnote>
  <w:footnote w:id="8">
    <w:p w14:paraId="3B19E903" w14:textId="1A22F46E" w:rsidR="0012274F" w:rsidRPr="002043BF" w:rsidRDefault="0012274F" w:rsidP="00761258">
      <w:pPr>
        <w:pStyle w:val="afffffff9"/>
        <w:jc w:val="both"/>
        <w:rPr>
          <w:sz w:val="18"/>
          <w:szCs w:val="18"/>
        </w:rPr>
      </w:pPr>
      <w:r w:rsidRPr="002043BF">
        <w:rPr>
          <w:rStyle w:val="afb"/>
          <w:sz w:val="18"/>
          <w:szCs w:val="18"/>
        </w:rPr>
        <w:footnoteRef/>
      </w:r>
      <w:r w:rsidRPr="002043BF">
        <w:rPr>
          <w:sz w:val="18"/>
          <w:szCs w:val="18"/>
        </w:rPr>
        <w:t xml:space="preserve"> В соответствии с </w:t>
      </w:r>
      <w:r w:rsidRPr="00761258">
        <w:rPr>
          <w:sz w:val="18"/>
          <w:szCs w:val="18"/>
        </w:rPr>
        <w:t>СП 42.13330.2016 Градостроительство. Планировка и застройка городских и сельских поселений. Актуализированная редакция СНиП 2.07.01-89.</w:t>
      </w:r>
    </w:p>
  </w:footnote>
  <w:footnote w:id="9">
    <w:p w14:paraId="030DDDBF" w14:textId="77777777" w:rsidR="0012274F" w:rsidRPr="002043BF" w:rsidRDefault="0012274F" w:rsidP="007930EE">
      <w:pPr>
        <w:pStyle w:val="afffffff9"/>
        <w:jc w:val="both"/>
        <w:rPr>
          <w:sz w:val="18"/>
          <w:szCs w:val="18"/>
        </w:rPr>
      </w:pPr>
      <w:r w:rsidRPr="002043BF">
        <w:rPr>
          <w:rStyle w:val="afb"/>
          <w:sz w:val="18"/>
          <w:szCs w:val="18"/>
        </w:rPr>
        <w:footnoteRef/>
      </w:r>
      <w:r w:rsidRPr="002043BF">
        <w:rPr>
          <w:sz w:val="18"/>
          <w:szCs w:val="18"/>
        </w:rPr>
        <w:t xml:space="preserve"> В соответствии с </w:t>
      </w:r>
      <w:r w:rsidRPr="00761258">
        <w:rPr>
          <w:sz w:val="18"/>
          <w:szCs w:val="18"/>
        </w:rPr>
        <w:t>СП 42.13330.2016 Градостроительство. Планировка и застройка городских и сельских поселений. Актуализированная редакция СНиП 2.07.01-89.</w:t>
      </w:r>
    </w:p>
  </w:footnote>
  <w:footnote w:id="10">
    <w:p w14:paraId="231D270A" w14:textId="77777777" w:rsidR="00B4254D" w:rsidRPr="00CB7410" w:rsidRDefault="00B4254D" w:rsidP="008A40AA">
      <w:pPr>
        <w:pStyle w:val="afffffff9"/>
        <w:jc w:val="both"/>
        <w:rPr>
          <w:sz w:val="16"/>
          <w:szCs w:val="16"/>
        </w:rPr>
      </w:pPr>
      <w:r w:rsidRPr="00CB7410">
        <w:rPr>
          <w:rStyle w:val="afb"/>
          <w:rFonts w:eastAsia="Arial Unicode MS"/>
          <w:sz w:val="16"/>
          <w:szCs w:val="16"/>
        </w:rPr>
        <w:footnoteRef/>
      </w:r>
      <w:r w:rsidRPr="00CB7410">
        <w:rPr>
          <w:sz w:val="16"/>
          <w:szCs w:val="16"/>
        </w:rPr>
        <w:t xml:space="preserve"> Требуется уточнение на этапе проектирования</w:t>
      </w:r>
    </w:p>
  </w:footnote>
  <w:footnote w:id="11">
    <w:p w14:paraId="77B0A91B" w14:textId="77777777" w:rsidR="00B4254D" w:rsidRPr="00CB7410" w:rsidRDefault="00B4254D" w:rsidP="008A40AA">
      <w:pPr>
        <w:pStyle w:val="afffffff9"/>
        <w:jc w:val="both"/>
        <w:rPr>
          <w:sz w:val="16"/>
          <w:szCs w:val="16"/>
        </w:rPr>
      </w:pPr>
      <w:r w:rsidRPr="00CB7410">
        <w:rPr>
          <w:rStyle w:val="afb"/>
          <w:rFonts w:eastAsia="Arial Unicode MS"/>
          <w:sz w:val="16"/>
          <w:szCs w:val="16"/>
        </w:rPr>
        <w:footnoteRef/>
      </w:r>
      <w:r w:rsidRPr="00CB7410">
        <w:rPr>
          <w:sz w:val="16"/>
          <w:szCs w:val="16"/>
        </w:rPr>
        <w:t xml:space="preserve"> Требуется уточнение на этапе проектирования</w:t>
      </w:r>
    </w:p>
  </w:footnote>
  <w:footnote w:id="12">
    <w:p w14:paraId="0486656D" w14:textId="77777777" w:rsidR="00B4254D" w:rsidRPr="00CB7410" w:rsidRDefault="00B4254D" w:rsidP="008A40AA">
      <w:pPr>
        <w:pStyle w:val="afffffff9"/>
        <w:jc w:val="both"/>
        <w:rPr>
          <w:sz w:val="16"/>
          <w:szCs w:val="16"/>
        </w:rPr>
      </w:pPr>
      <w:r w:rsidRPr="00CB7410">
        <w:rPr>
          <w:rStyle w:val="afb"/>
          <w:rFonts w:eastAsia="Arial Unicode MS"/>
          <w:sz w:val="16"/>
          <w:szCs w:val="16"/>
        </w:rPr>
        <w:footnoteRef/>
      </w:r>
      <w:r w:rsidRPr="00CB7410">
        <w:rPr>
          <w:sz w:val="16"/>
          <w:szCs w:val="16"/>
        </w:rPr>
        <w:t xml:space="preserve"> Требуется уточнение на этапе проектирования</w:t>
      </w:r>
    </w:p>
  </w:footnote>
  <w:footnote w:id="13">
    <w:p w14:paraId="60B8FD60" w14:textId="77777777" w:rsidR="00B4254D" w:rsidRPr="00CB7410" w:rsidRDefault="00B4254D" w:rsidP="008A40AA">
      <w:pPr>
        <w:pStyle w:val="afffffff9"/>
        <w:jc w:val="both"/>
        <w:rPr>
          <w:sz w:val="16"/>
          <w:szCs w:val="16"/>
        </w:rPr>
      </w:pPr>
      <w:r w:rsidRPr="00CB7410">
        <w:rPr>
          <w:rStyle w:val="afb"/>
          <w:rFonts w:eastAsia="Arial Unicode MS"/>
          <w:sz w:val="16"/>
          <w:szCs w:val="16"/>
        </w:rPr>
        <w:footnoteRef/>
      </w:r>
      <w:r w:rsidRPr="00CB7410">
        <w:rPr>
          <w:sz w:val="16"/>
          <w:szCs w:val="16"/>
        </w:rPr>
        <w:t xml:space="preserve"> Требуется уточнение на этапе проектирования</w:t>
      </w:r>
    </w:p>
  </w:footnote>
  <w:footnote w:id="14">
    <w:p w14:paraId="13F9084B" w14:textId="77777777" w:rsidR="00DE4F7B" w:rsidRPr="00422992" w:rsidRDefault="00DE4F7B" w:rsidP="00E378B1">
      <w:pPr>
        <w:pStyle w:val="afffffff9"/>
        <w:jc w:val="both"/>
        <w:rPr>
          <w:sz w:val="18"/>
          <w:szCs w:val="18"/>
        </w:rPr>
      </w:pPr>
      <w:r w:rsidRPr="008D3769">
        <w:rPr>
          <w:rStyle w:val="afb"/>
          <w:rFonts w:eastAsia="Arial Unicode MS"/>
          <w:sz w:val="16"/>
          <w:szCs w:val="16"/>
        </w:rPr>
        <w:footnoteRef/>
      </w:r>
      <w:r w:rsidRPr="008D3769">
        <w:rPr>
          <w:sz w:val="16"/>
          <w:szCs w:val="16"/>
        </w:rPr>
        <w:t xml:space="preserve"> Требуется уточнение на этапе проектирования</w:t>
      </w:r>
    </w:p>
  </w:footnote>
  <w:footnote w:id="15">
    <w:p w14:paraId="0BF717BC" w14:textId="77777777" w:rsidR="00DE4F7B" w:rsidRPr="00422992" w:rsidRDefault="00DE4F7B" w:rsidP="00E378B1">
      <w:pPr>
        <w:pStyle w:val="afffffff9"/>
        <w:jc w:val="both"/>
        <w:rPr>
          <w:sz w:val="18"/>
          <w:szCs w:val="18"/>
        </w:rPr>
      </w:pPr>
      <w:r w:rsidRPr="008D3769">
        <w:rPr>
          <w:rStyle w:val="afb"/>
          <w:rFonts w:eastAsia="Arial Unicode MS"/>
          <w:sz w:val="16"/>
          <w:szCs w:val="16"/>
        </w:rPr>
        <w:footnoteRef/>
      </w:r>
      <w:r w:rsidRPr="008D3769">
        <w:rPr>
          <w:sz w:val="16"/>
          <w:szCs w:val="16"/>
        </w:rPr>
        <w:t xml:space="preserve"> Требуется уточнение на этапе проектирования</w:t>
      </w:r>
    </w:p>
  </w:footnote>
  <w:footnote w:id="16">
    <w:p w14:paraId="056564DA" w14:textId="77777777" w:rsidR="0012274F" w:rsidRDefault="0012274F" w:rsidP="003A7901">
      <w:pPr>
        <w:pStyle w:val="afffffff9"/>
        <w:jc w:val="both"/>
      </w:pPr>
      <w:r>
        <w:rPr>
          <w:rStyle w:val="afb"/>
        </w:rPr>
        <w:footnoteRef/>
      </w:r>
      <w:r>
        <w:t xml:space="preserve"> </w:t>
      </w:r>
      <w:r w:rsidRPr="009428F9">
        <w:t xml:space="preserve">Телевидение по протоколу интернета (англ. Internet Protocol Television) (IP-TV, IP-телевидение) </w:t>
      </w:r>
      <w:r>
        <w:t>-</w:t>
      </w:r>
      <w:r w:rsidRPr="009428F9">
        <w:t xml:space="preserve"> технология цифрового телевидения в сетях передачи данных по протоколу IP, новое поколение телевидения</w:t>
      </w:r>
      <w:r>
        <w:t>.</w:t>
      </w:r>
    </w:p>
  </w:footnote>
  <w:footnote w:id="17">
    <w:p w14:paraId="5D7053DC" w14:textId="77777777" w:rsidR="00662659" w:rsidRPr="000A3351" w:rsidRDefault="00662659" w:rsidP="00662659">
      <w:pPr>
        <w:pStyle w:val="afffffff9"/>
        <w:jc w:val="both"/>
        <w:rPr>
          <w:sz w:val="16"/>
          <w:szCs w:val="16"/>
        </w:rPr>
      </w:pPr>
      <w:r w:rsidRPr="000A3351">
        <w:rPr>
          <w:rStyle w:val="afb"/>
          <w:rFonts w:eastAsia="Arial Unicode MS"/>
          <w:sz w:val="16"/>
          <w:szCs w:val="16"/>
        </w:rPr>
        <w:footnoteRef/>
      </w:r>
      <w:r w:rsidRPr="000A3351">
        <w:rPr>
          <w:sz w:val="16"/>
          <w:szCs w:val="16"/>
        </w:rPr>
        <w:t xml:space="preserve">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придорожная полоса составляет 50 м (по обе стороны) для автодорог </w:t>
      </w:r>
      <w:r w:rsidRPr="000A3351">
        <w:rPr>
          <w:sz w:val="16"/>
          <w:szCs w:val="16"/>
          <w:lang w:val="en-US"/>
        </w:rPr>
        <w:t>III</w:t>
      </w:r>
      <w:r w:rsidRPr="000A3351">
        <w:rPr>
          <w:sz w:val="16"/>
          <w:szCs w:val="16"/>
        </w:rPr>
        <w:t xml:space="preserve"> и </w:t>
      </w:r>
      <w:r w:rsidRPr="000A3351">
        <w:rPr>
          <w:sz w:val="16"/>
          <w:szCs w:val="16"/>
          <w:lang w:val="en-US"/>
        </w:rPr>
        <w:t>IV</w:t>
      </w:r>
      <w:r w:rsidRPr="000A3351">
        <w:rPr>
          <w:sz w:val="16"/>
          <w:szCs w:val="16"/>
        </w:rPr>
        <w:t xml:space="preserve"> категорий. Санитарный разрыв размер устанавливается на основании расчётов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территории санитарного разрыва в соответствии с СанПиНом 2.2.1/2.1.1.1200 - 03 (новая редакция). </w:t>
      </w:r>
    </w:p>
  </w:footnote>
  <w:footnote w:id="18">
    <w:p w14:paraId="394E1622" w14:textId="77777777" w:rsidR="00662659" w:rsidRPr="000A3351" w:rsidRDefault="00662659" w:rsidP="00662659">
      <w:pPr>
        <w:pStyle w:val="afffffff9"/>
        <w:jc w:val="both"/>
        <w:rPr>
          <w:sz w:val="16"/>
          <w:szCs w:val="16"/>
        </w:rPr>
      </w:pPr>
      <w:r w:rsidRPr="000A3351">
        <w:rPr>
          <w:rStyle w:val="afb"/>
          <w:rFonts w:eastAsia="Arial Unicode MS"/>
          <w:sz w:val="16"/>
          <w:szCs w:val="16"/>
        </w:rPr>
        <w:footnoteRef/>
      </w:r>
      <w:r w:rsidRPr="000A3351">
        <w:rPr>
          <w:sz w:val="16"/>
          <w:szCs w:val="16"/>
        </w:rPr>
        <w:t xml:space="preserve">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придорожная полоса составляет 50 м (по обе стороны) для автодорог </w:t>
      </w:r>
      <w:r w:rsidRPr="000A3351">
        <w:rPr>
          <w:sz w:val="16"/>
          <w:szCs w:val="16"/>
          <w:lang w:val="en-US"/>
        </w:rPr>
        <w:t>III</w:t>
      </w:r>
      <w:r w:rsidRPr="000A3351">
        <w:rPr>
          <w:sz w:val="16"/>
          <w:szCs w:val="16"/>
        </w:rPr>
        <w:t xml:space="preserve"> и </w:t>
      </w:r>
      <w:r w:rsidRPr="000A3351">
        <w:rPr>
          <w:sz w:val="16"/>
          <w:szCs w:val="16"/>
          <w:lang w:val="en-US"/>
        </w:rPr>
        <w:t>IV</w:t>
      </w:r>
      <w:r w:rsidRPr="000A3351">
        <w:rPr>
          <w:sz w:val="16"/>
          <w:szCs w:val="16"/>
        </w:rPr>
        <w:t xml:space="preserve"> категорий. Санитарный разрыв размер устанавливается на основании расчётов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территории санитарного разрыва в соответствии с СанПиНом 2.2.1/2.1.1.1200 - 03 (новая редакция). </w:t>
      </w:r>
    </w:p>
  </w:footnote>
  <w:footnote w:id="19">
    <w:p w14:paraId="03B3EFD2" w14:textId="77777777" w:rsidR="00662659" w:rsidRPr="00FF4B93" w:rsidRDefault="00662659" w:rsidP="00662659">
      <w:pPr>
        <w:pStyle w:val="afffffff9"/>
        <w:jc w:val="both"/>
        <w:rPr>
          <w:sz w:val="18"/>
        </w:rPr>
      </w:pPr>
      <w:r w:rsidRPr="000A3351">
        <w:rPr>
          <w:rStyle w:val="afb"/>
          <w:rFonts w:eastAsia="Arial Unicode MS"/>
          <w:sz w:val="16"/>
          <w:szCs w:val="16"/>
        </w:rPr>
        <w:footnoteRef/>
      </w:r>
      <w:r w:rsidRPr="000A3351">
        <w:rPr>
          <w:sz w:val="16"/>
          <w:szCs w:val="16"/>
        </w:rPr>
        <w:t xml:space="preserve">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придорожная полоса составляет 25 м (по обе стороны) для автодорог </w:t>
      </w:r>
      <w:r w:rsidRPr="000A3351">
        <w:rPr>
          <w:sz w:val="16"/>
          <w:szCs w:val="16"/>
          <w:lang w:val="en-US"/>
        </w:rPr>
        <w:t>V</w:t>
      </w:r>
      <w:r w:rsidRPr="000A3351">
        <w:rPr>
          <w:sz w:val="16"/>
          <w:szCs w:val="16"/>
        </w:rPr>
        <w:t xml:space="preserve"> категории. Санитарный разрыв размер устанавливается на основании расчётов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территории санитарного разрыва в соответствии с СанПиНом 2.2.1/2.1.1.1200 - 03 (новая редакция).</w:t>
      </w:r>
      <w:r w:rsidRPr="00FF4B93">
        <w:rPr>
          <w:sz w:val="18"/>
        </w:rPr>
        <w:t xml:space="preserve"> </w:t>
      </w:r>
    </w:p>
  </w:footnote>
  <w:footnote w:id="20">
    <w:p w14:paraId="2903FA1F" w14:textId="77777777" w:rsidR="00662659" w:rsidRPr="000A3351" w:rsidRDefault="00662659" w:rsidP="00662659">
      <w:pPr>
        <w:pStyle w:val="afffffff9"/>
        <w:jc w:val="both"/>
        <w:rPr>
          <w:sz w:val="16"/>
          <w:szCs w:val="16"/>
        </w:rPr>
      </w:pPr>
      <w:r w:rsidRPr="000A3351">
        <w:rPr>
          <w:rStyle w:val="afb"/>
          <w:rFonts w:eastAsia="Arial Unicode MS"/>
          <w:sz w:val="16"/>
          <w:szCs w:val="16"/>
        </w:rPr>
        <w:footnoteRef/>
      </w:r>
      <w:r w:rsidRPr="000A3351">
        <w:rPr>
          <w:sz w:val="16"/>
          <w:szCs w:val="16"/>
        </w:rPr>
        <w:t xml:space="preserve">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придорожная полоса составляет 50 м (по обе стороны) для автодорог </w:t>
      </w:r>
      <w:r w:rsidRPr="000A3351">
        <w:rPr>
          <w:sz w:val="16"/>
          <w:szCs w:val="16"/>
          <w:lang w:val="en-US"/>
        </w:rPr>
        <w:t>III</w:t>
      </w:r>
      <w:r w:rsidRPr="000A3351">
        <w:rPr>
          <w:sz w:val="16"/>
          <w:szCs w:val="16"/>
        </w:rPr>
        <w:t xml:space="preserve"> и </w:t>
      </w:r>
      <w:r w:rsidRPr="000A3351">
        <w:rPr>
          <w:sz w:val="16"/>
          <w:szCs w:val="16"/>
          <w:lang w:val="en-US"/>
        </w:rPr>
        <w:t>IV</w:t>
      </w:r>
      <w:r w:rsidRPr="000A3351">
        <w:rPr>
          <w:sz w:val="16"/>
          <w:szCs w:val="16"/>
        </w:rPr>
        <w:t xml:space="preserve"> категорий. Санитарный разрыв размер устанавливается на основании расчётов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территории санитарного разрыва в соответствии с СанПиНом 2.2.1/2.1.1.1200 - 03 (новая редакция). </w:t>
      </w:r>
    </w:p>
  </w:footnote>
  <w:footnote w:id="21">
    <w:p w14:paraId="189F3EE5" w14:textId="77777777" w:rsidR="00662659" w:rsidRPr="000A3351" w:rsidRDefault="00662659" w:rsidP="00662659">
      <w:pPr>
        <w:pStyle w:val="afffffff9"/>
        <w:jc w:val="both"/>
        <w:rPr>
          <w:sz w:val="16"/>
          <w:szCs w:val="16"/>
        </w:rPr>
      </w:pPr>
      <w:r w:rsidRPr="000A3351">
        <w:rPr>
          <w:rStyle w:val="afb"/>
          <w:rFonts w:eastAsia="Arial Unicode MS"/>
          <w:sz w:val="16"/>
          <w:szCs w:val="16"/>
        </w:rPr>
        <w:footnoteRef/>
      </w:r>
      <w:r w:rsidRPr="000A3351">
        <w:rPr>
          <w:sz w:val="16"/>
          <w:szCs w:val="16"/>
        </w:rPr>
        <w:t xml:space="preserve">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придорожная полоса составляет 50 м (по обе стороны) для автодорог </w:t>
      </w:r>
      <w:r w:rsidRPr="000A3351">
        <w:rPr>
          <w:sz w:val="16"/>
          <w:szCs w:val="16"/>
          <w:lang w:val="en-US"/>
        </w:rPr>
        <w:t>III</w:t>
      </w:r>
      <w:r w:rsidRPr="000A3351">
        <w:rPr>
          <w:sz w:val="16"/>
          <w:szCs w:val="16"/>
        </w:rPr>
        <w:t xml:space="preserve"> и </w:t>
      </w:r>
      <w:r w:rsidRPr="000A3351">
        <w:rPr>
          <w:sz w:val="16"/>
          <w:szCs w:val="16"/>
          <w:lang w:val="en-US"/>
        </w:rPr>
        <w:t>IV</w:t>
      </w:r>
      <w:r w:rsidRPr="000A3351">
        <w:rPr>
          <w:sz w:val="16"/>
          <w:szCs w:val="16"/>
        </w:rPr>
        <w:t xml:space="preserve"> категорий. Санитарный разрыв размер устанавливается на основании расчётов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территории санитарного разрыва в соответствии с СанПиНом 2.2.1/2.1.1.1200 - 03 (новая редакция). </w:t>
      </w:r>
    </w:p>
  </w:footnote>
  <w:footnote w:id="22">
    <w:p w14:paraId="303CA38B" w14:textId="77777777" w:rsidR="00662659" w:rsidRPr="000A3351" w:rsidRDefault="00662659" w:rsidP="00662659">
      <w:pPr>
        <w:pStyle w:val="afffffff9"/>
        <w:jc w:val="both"/>
        <w:rPr>
          <w:sz w:val="16"/>
          <w:szCs w:val="16"/>
        </w:rPr>
      </w:pPr>
      <w:r w:rsidRPr="000A3351">
        <w:rPr>
          <w:rStyle w:val="afb"/>
          <w:rFonts w:eastAsia="Arial Unicode MS"/>
          <w:sz w:val="16"/>
          <w:szCs w:val="16"/>
        </w:rPr>
        <w:footnoteRef/>
      </w:r>
      <w:r w:rsidRPr="000A3351">
        <w:rPr>
          <w:sz w:val="16"/>
          <w:szCs w:val="16"/>
        </w:rPr>
        <w:t xml:space="preserve">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придорожная полоса составляет 50 м (по обе стороны) для автодорог </w:t>
      </w:r>
      <w:r w:rsidRPr="000A3351">
        <w:rPr>
          <w:sz w:val="16"/>
          <w:szCs w:val="16"/>
          <w:lang w:val="en-US"/>
        </w:rPr>
        <w:t>III</w:t>
      </w:r>
      <w:r w:rsidRPr="000A3351">
        <w:rPr>
          <w:sz w:val="16"/>
          <w:szCs w:val="16"/>
        </w:rPr>
        <w:t xml:space="preserve"> и </w:t>
      </w:r>
      <w:r w:rsidRPr="000A3351">
        <w:rPr>
          <w:sz w:val="16"/>
          <w:szCs w:val="16"/>
          <w:lang w:val="en-US"/>
        </w:rPr>
        <w:t>IV</w:t>
      </w:r>
      <w:r w:rsidRPr="000A3351">
        <w:rPr>
          <w:sz w:val="16"/>
          <w:szCs w:val="16"/>
        </w:rPr>
        <w:t xml:space="preserve"> категорий. Санитарный разрыв размер устанавливается на основании расчётов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территории санитарного разрыва в соответствии с СанПиНом 2.2.1/2.1.1.1200 - 03 (новая редакция). </w:t>
      </w:r>
    </w:p>
  </w:footnote>
  <w:footnote w:id="23">
    <w:p w14:paraId="215AE8DC" w14:textId="77777777" w:rsidR="00662659" w:rsidRPr="00FF4B93" w:rsidRDefault="00662659" w:rsidP="00662659">
      <w:pPr>
        <w:pStyle w:val="afffffff9"/>
        <w:jc w:val="both"/>
        <w:rPr>
          <w:sz w:val="18"/>
        </w:rPr>
      </w:pPr>
      <w:r w:rsidRPr="000A3351">
        <w:rPr>
          <w:rStyle w:val="afb"/>
          <w:rFonts w:eastAsia="Arial Unicode MS"/>
          <w:sz w:val="16"/>
          <w:szCs w:val="16"/>
        </w:rPr>
        <w:footnoteRef/>
      </w:r>
      <w:r w:rsidRPr="000A3351">
        <w:rPr>
          <w:sz w:val="16"/>
          <w:szCs w:val="16"/>
        </w:rPr>
        <w:t xml:space="preserve">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придорожная полоса составляет 25 м (по обе стороны) для автодорог </w:t>
      </w:r>
      <w:r w:rsidRPr="000A3351">
        <w:rPr>
          <w:sz w:val="16"/>
          <w:szCs w:val="16"/>
          <w:lang w:val="en-US"/>
        </w:rPr>
        <w:t>V</w:t>
      </w:r>
      <w:r w:rsidRPr="000A3351">
        <w:rPr>
          <w:sz w:val="16"/>
          <w:szCs w:val="16"/>
        </w:rPr>
        <w:t xml:space="preserve"> категории. Санитарный разрыв размер устанавливается на основании расчётов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территории санитарного разрыва в соответствии с СанПиНом 2.2.1/2.1.1.1200 - 03 (новая редакция).</w:t>
      </w:r>
      <w:r w:rsidRPr="00FF4B93">
        <w:rPr>
          <w:sz w:val="18"/>
        </w:rPr>
        <w:t xml:space="preserve"> </w:t>
      </w:r>
    </w:p>
  </w:footnote>
  <w:footnote w:id="24">
    <w:p w14:paraId="37A3FFD6" w14:textId="77777777" w:rsidR="00662659" w:rsidRPr="000A3351" w:rsidRDefault="00662659" w:rsidP="00662659">
      <w:pPr>
        <w:pStyle w:val="afffffff9"/>
        <w:jc w:val="both"/>
        <w:rPr>
          <w:sz w:val="16"/>
          <w:szCs w:val="16"/>
        </w:rPr>
      </w:pPr>
      <w:r w:rsidRPr="000A3351">
        <w:rPr>
          <w:rStyle w:val="afb"/>
          <w:rFonts w:eastAsia="Arial Unicode MS"/>
          <w:sz w:val="16"/>
          <w:szCs w:val="16"/>
        </w:rPr>
        <w:footnoteRef/>
      </w:r>
      <w:r w:rsidRPr="000A3351">
        <w:rPr>
          <w:sz w:val="16"/>
          <w:szCs w:val="16"/>
        </w:rPr>
        <w:t xml:space="preserve">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придорожная полоса составляет 25 м (по обе стороны) для автодорог </w:t>
      </w:r>
      <w:r w:rsidRPr="000A3351">
        <w:rPr>
          <w:sz w:val="16"/>
          <w:szCs w:val="16"/>
          <w:lang w:val="en-US"/>
        </w:rPr>
        <w:t>V</w:t>
      </w:r>
      <w:r w:rsidRPr="000A3351">
        <w:rPr>
          <w:sz w:val="16"/>
          <w:szCs w:val="16"/>
        </w:rPr>
        <w:t xml:space="preserve"> категории. Санитарный разрыв размер устанавливается на основании расчётов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территории санитарного разрыва в соответствии с СанПиНом 2.2.1/2.1.1.1200 - 03 (новая редакция). </w:t>
      </w:r>
    </w:p>
  </w:footnote>
  <w:footnote w:id="25">
    <w:p w14:paraId="299A8C43" w14:textId="77777777" w:rsidR="00662659" w:rsidRPr="000A3351" w:rsidRDefault="00662659" w:rsidP="00662659">
      <w:pPr>
        <w:pStyle w:val="afffffff9"/>
        <w:jc w:val="both"/>
        <w:rPr>
          <w:sz w:val="16"/>
          <w:szCs w:val="16"/>
        </w:rPr>
      </w:pPr>
      <w:r w:rsidRPr="000A3351">
        <w:rPr>
          <w:rStyle w:val="afb"/>
          <w:rFonts w:eastAsia="Arial Unicode MS"/>
          <w:sz w:val="16"/>
          <w:szCs w:val="16"/>
        </w:rPr>
        <w:footnoteRef/>
      </w:r>
      <w:r w:rsidRPr="000A3351">
        <w:rPr>
          <w:sz w:val="16"/>
          <w:szCs w:val="16"/>
        </w:rPr>
        <w:t xml:space="preserve">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придорожная полоса составляет 50 м (по обе стороны) для автодорог </w:t>
      </w:r>
      <w:r w:rsidRPr="000A3351">
        <w:rPr>
          <w:sz w:val="16"/>
          <w:szCs w:val="16"/>
          <w:lang w:val="en-US"/>
        </w:rPr>
        <w:t>III</w:t>
      </w:r>
      <w:r w:rsidRPr="000A3351">
        <w:rPr>
          <w:sz w:val="16"/>
          <w:szCs w:val="16"/>
        </w:rPr>
        <w:t xml:space="preserve"> и </w:t>
      </w:r>
      <w:r w:rsidRPr="000A3351">
        <w:rPr>
          <w:sz w:val="16"/>
          <w:szCs w:val="16"/>
          <w:lang w:val="en-US"/>
        </w:rPr>
        <w:t>IV</w:t>
      </w:r>
      <w:r w:rsidRPr="000A3351">
        <w:rPr>
          <w:sz w:val="16"/>
          <w:szCs w:val="16"/>
        </w:rPr>
        <w:t xml:space="preserve"> категорий. Санитарный разрыв размер устанавливается на основании расчётов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территории санитарного разрыва в соответствии с СанПиНом 2.2.1/2.1.1.1200 - 03 (новая редакция). </w:t>
      </w:r>
    </w:p>
  </w:footnote>
  <w:footnote w:id="26">
    <w:p w14:paraId="29039FD0" w14:textId="77777777" w:rsidR="00662659" w:rsidRPr="000A3351" w:rsidRDefault="00662659" w:rsidP="00662659">
      <w:pPr>
        <w:pStyle w:val="afffffff9"/>
        <w:jc w:val="both"/>
        <w:rPr>
          <w:sz w:val="16"/>
          <w:szCs w:val="16"/>
        </w:rPr>
      </w:pPr>
      <w:r w:rsidRPr="000A3351">
        <w:rPr>
          <w:rStyle w:val="afb"/>
          <w:rFonts w:eastAsia="Arial Unicode MS"/>
          <w:sz w:val="16"/>
          <w:szCs w:val="16"/>
        </w:rPr>
        <w:footnoteRef/>
      </w:r>
      <w:r w:rsidRPr="000A3351">
        <w:rPr>
          <w:sz w:val="16"/>
          <w:szCs w:val="16"/>
        </w:rPr>
        <w:t xml:space="preserve">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придорожная полоса составляет 50 м (по обе стороны) для автодорог </w:t>
      </w:r>
      <w:r w:rsidRPr="000A3351">
        <w:rPr>
          <w:sz w:val="16"/>
          <w:szCs w:val="16"/>
          <w:lang w:val="en-US"/>
        </w:rPr>
        <w:t>III</w:t>
      </w:r>
      <w:r w:rsidRPr="000A3351">
        <w:rPr>
          <w:sz w:val="16"/>
          <w:szCs w:val="16"/>
        </w:rPr>
        <w:t xml:space="preserve"> и </w:t>
      </w:r>
      <w:r w:rsidRPr="000A3351">
        <w:rPr>
          <w:sz w:val="16"/>
          <w:szCs w:val="16"/>
          <w:lang w:val="en-US"/>
        </w:rPr>
        <w:t>IV</w:t>
      </w:r>
      <w:r w:rsidRPr="000A3351">
        <w:rPr>
          <w:sz w:val="16"/>
          <w:szCs w:val="16"/>
        </w:rPr>
        <w:t xml:space="preserve"> категорий. Санитарный разрыв размер устанавливается на основании расчётов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территории санитарного разрыва в соответствии с СанПиНом 2.2.1/2.1.1.1200 - 03 (новая редакция). </w:t>
      </w:r>
    </w:p>
  </w:footnote>
  <w:footnote w:id="27">
    <w:p w14:paraId="0B16AE41" w14:textId="77777777" w:rsidR="00662659" w:rsidRPr="000A3351" w:rsidRDefault="00662659" w:rsidP="00662659">
      <w:pPr>
        <w:pStyle w:val="afffffff9"/>
        <w:jc w:val="both"/>
        <w:rPr>
          <w:sz w:val="16"/>
          <w:szCs w:val="16"/>
        </w:rPr>
      </w:pPr>
      <w:r w:rsidRPr="000A3351">
        <w:rPr>
          <w:rStyle w:val="afb"/>
          <w:rFonts w:eastAsia="Arial Unicode MS"/>
          <w:sz w:val="16"/>
          <w:szCs w:val="16"/>
        </w:rPr>
        <w:footnoteRef/>
      </w:r>
      <w:r w:rsidRPr="000A3351">
        <w:rPr>
          <w:sz w:val="16"/>
          <w:szCs w:val="16"/>
        </w:rPr>
        <w:t xml:space="preserve">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придорожная полоса составляет 50 м (по обе стороны) для автодорог </w:t>
      </w:r>
      <w:r w:rsidRPr="000A3351">
        <w:rPr>
          <w:sz w:val="16"/>
          <w:szCs w:val="16"/>
          <w:lang w:val="en-US"/>
        </w:rPr>
        <w:t>III</w:t>
      </w:r>
      <w:r w:rsidRPr="000A3351">
        <w:rPr>
          <w:sz w:val="16"/>
          <w:szCs w:val="16"/>
        </w:rPr>
        <w:t xml:space="preserve"> и </w:t>
      </w:r>
      <w:r w:rsidRPr="000A3351">
        <w:rPr>
          <w:sz w:val="16"/>
          <w:szCs w:val="16"/>
          <w:lang w:val="en-US"/>
        </w:rPr>
        <w:t>IV</w:t>
      </w:r>
      <w:r w:rsidRPr="000A3351">
        <w:rPr>
          <w:sz w:val="16"/>
          <w:szCs w:val="16"/>
        </w:rPr>
        <w:t xml:space="preserve"> категорий. Санитарный разрыв размер устанавливается на основании расчётов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территории санитарного разрыва в соответствии с СанПиНом 2.2.1/2.1.1.1200 - 03 (новая редакция). </w:t>
      </w:r>
    </w:p>
  </w:footnote>
  <w:footnote w:id="28">
    <w:p w14:paraId="0027B63B" w14:textId="77777777" w:rsidR="00662659" w:rsidRPr="000A3351" w:rsidRDefault="00662659" w:rsidP="00662659">
      <w:pPr>
        <w:pStyle w:val="afffffff9"/>
        <w:jc w:val="both"/>
        <w:rPr>
          <w:sz w:val="16"/>
          <w:szCs w:val="16"/>
        </w:rPr>
      </w:pPr>
      <w:r w:rsidRPr="000A3351">
        <w:rPr>
          <w:rStyle w:val="afb"/>
          <w:rFonts w:eastAsia="Arial Unicode MS"/>
          <w:sz w:val="16"/>
          <w:szCs w:val="16"/>
        </w:rPr>
        <w:footnoteRef/>
      </w:r>
      <w:r w:rsidRPr="000A3351">
        <w:rPr>
          <w:sz w:val="16"/>
          <w:szCs w:val="16"/>
        </w:rPr>
        <w:t xml:space="preserve">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придорожная полоса составляет 25 м (по обе стороны) для автодорог </w:t>
      </w:r>
      <w:r w:rsidRPr="000A3351">
        <w:rPr>
          <w:sz w:val="16"/>
          <w:szCs w:val="16"/>
          <w:lang w:val="en-US"/>
        </w:rPr>
        <w:t>V</w:t>
      </w:r>
      <w:r w:rsidRPr="000A3351">
        <w:rPr>
          <w:sz w:val="16"/>
          <w:szCs w:val="16"/>
        </w:rPr>
        <w:t xml:space="preserve"> категории. Санитарный разрыв размер устанавливается на основании расчётов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территории санитарного разрыва в соответствии с СанПиНом 2.2.1/2.1.1.1200 - 03 (новая редакция). </w:t>
      </w:r>
    </w:p>
  </w:footnote>
  <w:footnote w:id="29">
    <w:p w14:paraId="0E8694E8" w14:textId="77777777" w:rsidR="00662659" w:rsidRPr="000A3351" w:rsidRDefault="00662659" w:rsidP="00662659">
      <w:pPr>
        <w:pStyle w:val="afffffff9"/>
        <w:jc w:val="both"/>
        <w:rPr>
          <w:sz w:val="16"/>
          <w:szCs w:val="16"/>
        </w:rPr>
      </w:pPr>
      <w:r w:rsidRPr="000A3351">
        <w:rPr>
          <w:rStyle w:val="afb"/>
          <w:rFonts w:eastAsia="Arial Unicode MS"/>
          <w:sz w:val="16"/>
          <w:szCs w:val="16"/>
        </w:rPr>
        <w:footnoteRef/>
      </w:r>
      <w:r w:rsidRPr="000A3351">
        <w:rPr>
          <w:sz w:val="16"/>
          <w:szCs w:val="16"/>
        </w:rPr>
        <w:t xml:space="preserve">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придорожная полоса составляет 50 м (по обе стороны) для автодорог </w:t>
      </w:r>
      <w:r w:rsidRPr="000A3351">
        <w:rPr>
          <w:sz w:val="16"/>
          <w:szCs w:val="16"/>
          <w:lang w:val="en-US"/>
        </w:rPr>
        <w:t>III</w:t>
      </w:r>
      <w:r w:rsidRPr="000A3351">
        <w:rPr>
          <w:sz w:val="16"/>
          <w:szCs w:val="16"/>
        </w:rPr>
        <w:t xml:space="preserve"> и </w:t>
      </w:r>
      <w:r w:rsidRPr="000A3351">
        <w:rPr>
          <w:sz w:val="16"/>
          <w:szCs w:val="16"/>
          <w:lang w:val="en-US"/>
        </w:rPr>
        <w:t>IV</w:t>
      </w:r>
      <w:r w:rsidRPr="000A3351">
        <w:rPr>
          <w:sz w:val="16"/>
          <w:szCs w:val="16"/>
        </w:rPr>
        <w:t xml:space="preserve"> категорий. Санитарный разрыв размер устанавливается на основании расчётов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территории санитарного разрыва в соответствии с СанПиНом 2.2.1/2.1.1.1200 - 03 (новая редакция). </w:t>
      </w:r>
    </w:p>
  </w:footnote>
  <w:footnote w:id="30">
    <w:p w14:paraId="5C0B46D9" w14:textId="77777777" w:rsidR="00662659" w:rsidRPr="000A3351" w:rsidRDefault="00662659" w:rsidP="00662659">
      <w:pPr>
        <w:pStyle w:val="afffffff9"/>
        <w:jc w:val="both"/>
        <w:rPr>
          <w:sz w:val="16"/>
          <w:szCs w:val="16"/>
        </w:rPr>
      </w:pPr>
      <w:r w:rsidRPr="000A3351">
        <w:rPr>
          <w:rStyle w:val="afb"/>
          <w:rFonts w:eastAsia="Arial Unicode MS"/>
          <w:sz w:val="16"/>
          <w:szCs w:val="16"/>
        </w:rPr>
        <w:footnoteRef/>
      </w:r>
      <w:r w:rsidRPr="000A3351">
        <w:rPr>
          <w:sz w:val="16"/>
          <w:szCs w:val="16"/>
        </w:rPr>
        <w:t xml:space="preserve">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придорожная полоса составляет 50 м (по обе стороны) для автодорог </w:t>
      </w:r>
      <w:r w:rsidRPr="000A3351">
        <w:rPr>
          <w:sz w:val="16"/>
          <w:szCs w:val="16"/>
          <w:lang w:val="en-US"/>
        </w:rPr>
        <w:t>III</w:t>
      </w:r>
      <w:r w:rsidRPr="000A3351">
        <w:rPr>
          <w:sz w:val="16"/>
          <w:szCs w:val="16"/>
        </w:rPr>
        <w:t xml:space="preserve"> и </w:t>
      </w:r>
      <w:r w:rsidRPr="000A3351">
        <w:rPr>
          <w:sz w:val="16"/>
          <w:szCs w:val="16"/>
          <w:lang w:val="en-US"/>
        </w:rPr>
        <w:t>IV</w:t>
      </w:r>
      <w:r w:rsidRPr="000A3351">
        <w:rPr>
          <w:sz w:val="16"/>
          <w:szCs w:val="16"/>
        </w:rPr>
        <w:t xml:space="preserve"> категорий. Санитарный разрыв размер устанавливается на основании расчётов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территории санитарного разрыва в соответствии с СанПиНом 2.2.1/2.1.1.1200 - 03 (новая редакция). </w:t>
      </w:r>
    </w:p>
  </w:footnote>
  <w:footnote w:id="31">
    <w:p w14:paraId="37A9CE60" w14:textId="77777777" w:rsidR="00662659" w:rsidRPr="000A3351" w:rsidRDefault="00662659" w:rsidP="00662659">
      <w:pPr>
        <w:pStyle w:val="afffffff9"/>
        <w:jc w:val="both"/>
        <w:rPr>
          <w:sz w:val="16"/>
          <w:szCs w:val="16"/>
        </w:rPr>
      </w:pPr>
      <w:r w:rsidRPr="000A3351">
        <w:rPr>
          <w:rStyle w:val="afb"/>
          <w:rFonts w:eastAsia="Arial Unicode MS"/>
          <w:sz w:val="16"/>
          <w:szCs w:val="16"/>
        </w:rPr>
        <w:footnoteRef/>
      </w:r>
      <w:r w:rsidRPr="000A3351">
        <w:rPr>
          <w:sz w:val="16"/>
          <w:szCs w:val="16"/>
        </w:rPr>
        <w:t xml:space="preserve">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придорожная полоса составляет 25 м (по обе стороны) для автодорог </w:t>
      </w:r>
      <w:r w:rsidRPr="000A3351">
        <w:rPr>
          <w:sz w:val="16"/>
          <w:szCs w:val="16"/>
          <w:lang w:val="en-US"/>
        </w:rPr>
        <w:t>V</w:t>
      </w:r>
      <w:r w:rsidRPr="000A3351">
        <w:rPr>
          <w:sz w:val="16"/>
          <w:szCs w:val="16"/>
        </w:rPr>
        <w:t xml:space="preserve"> категории. Санитарный разрыв размер устанавливается на основании расчётов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территории санитарного разрыва в соответствии с СанПиНом 2.2.1/2.1.1.1200 - 03 (новая редакция). </w:t>
      </w:r>
    </w:p>
  </w:footnote>
  <w:footnote w:id="32">
    <w:p w14:paraId="085F193D" w14:textId="77777777" w:rsidR="00662659" w:rsidRPr="00FF4B93" w:rsidRDefault="00662659" w:rsidP="00662659">
      <w:pPr>
        <w:pStyle w:val="afffffff9"/>
        <w:jc w:val="both"/>
        <w:rPr>
          <w:sz w:val="18"/>
        </w:rPr>
      </w:pPr>
      <w:r w:rsidRPr="000A3351">
        <w:rPr>
          <w:rStyle w:val="afb"/>
          <w:rFonts w:eastAsia="Arial Unicode MS"/>
          <w:sz w:val="16"/>
          <w:szCs w:val="16"/>
        </w:rPr>
        <w:footnoteRef/>
      </w:r>
      <w:r w:rsidRPr="000A3351">
        <w:rPr>
          <w:sz w:val="16"/>
          <w:szCs w:val="16"/>
        </w:rPr>
        <w:t xml:space="preserve">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придорожная полоса составляет 50 м (по обе стороны) для автодорог </w:t>
      </w:r>
      <w:r w:rsidRPr="000A3351">
        <w:rPr>
          <w:sz w:val="16"/>
          <w:szCs w:val="16"/>
          <w:lang w:val="en-US"/>
        </w:rPr>
        <w:t>III</w:t>
      </w:r>
      <w:r w:rsidRPr="000A3351">
        <w:rPr>
          <w:sz w:val="16"/>
          <w:szCs w:val="16"/>
        </w:rPr>
        <w:t xml:space="preserve"> и </w:t>
      </w:r>
      <w:r w:rsidRPr="000A3351">
        <w:rPr>
          <w:sz w:val="16"/>
          <w:szCs w:val="16"/>
          <w:lang w:val="en-US"/>
        </w:rPr>
        <w:t>IV</w:t>
      </w:r>
      <w:r w:rsidRPr="000A3351">
        <w:rPr>
          <w:sz w:val="16"/>
          <w:szCs w:val="16"/>
        </w:rPr>
        <w:t xml:space="preserve"> категорий. Санитарный разрыв размер устанавливается на основании расчётов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территории санитарного разрыва в соответствии с СанПиНом 2.2.1/2.1.1.1200 - 03 (новая редакция).</w:t>
      </w:r>
      <w:r w:rsidRPr="00FF4B93">
        <w:rPr>
          <w:sz w:val="18"/>
        </w:rPr>
        <w:t xml:space="preserve"> </w:t>
      </w:r>
    </w:p>
  </w:footnote>
  <w:footnote w:id="33">
    <w:p w14:paraId="4357DCE7" w14:textId="77777777" w:rsidR="00662659" w:rsidRPr="000A3351" w:rsidRDefault="00662659" w:rsidP="00662659">
      <w:pPr>
        <w:pStyle w:val="afffffff9"/>
        <w:jc w:val="both"/>
        <w:rPr>
          <w:sz w:val="16"/>
          <w:szCs w:val="16"/>
        </w:rPr>
      </w:pPr>
      <w:r w:rsidRPr="000A3351">
        <w:rPr>
          <w:rStyle w:val="afb"/>
          <w:rFonts w:eastAsia="Arial Unicode MS"/>
          <w:sz w:val="16"/>
          <w:szCs w:val="16"/>
        </w:rPr>
        <w:footnoteRef/>
      </w:r>
      <w:r w:rsidRPr="000A3351">
        <w:rPr>
          <w:sz w:val="16"/>
          <w:szCs w:val="16"/>
        </w:rPr>
        <w:t xml:space="preserve">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придорожная полоса составляет 50 м (по обе стороны) для автодорог </w:t>
      </w:r>
      <w:r w:rsidRPr="000A3351">
        <w:rPr>
          <w:sz w:val="16"/>
          <w:szCs w:val="16"/>
          <w:lang w:val="en-US"/>
        </w:rPr>
        <w:t>III</w:t>
      </w:r>
      <w:r w:rsidRPr="000A3351">
        <w:rPr>
          <w:sz w:val="16"/>
          <w:szCs w:val="16"/>
        </w:rPr>
        <w:t xml:space="preserve"> и </w:t>
      </w:r>
      <w:r w:rsidRPr="000A3351">
        <w:rPr>
          <w:sz w:val="16"/>
          <w:szCs w:val="16"/>
          <w:lang w:val="en-US"/>
        </w:rPr>
        <w:t>IV</w:t>
      </w:r>
      <w:r w:rsidRPr="000A3351">
        <w:rPr>
          <w:sz w:val="16"/>
          <w:szCs w:val="16"/>
        </w:rPr>
        <w:t xml:space="preserve"> категорий. Санитарный разрыв размер устанавливается на основании расчётов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территории санитарного разрыва в соответствии с СанПиНом 2.2.1/2.1.1.1200 - 03 (новая редакция). </w:t>
      </w:r>
    </w:p>
  </w:footnote>
  <w:footnote w:id="34">
    <w:p w14:paraId="1CC2560C" w14:textId="77777777" w:rsidR="00662659" w:rsidRPr="000A3351" w:rsidRDefault="00662659" w:rsidP="00662659">
      <w:pPr>
        <w:pStyle w:val="afffffff9"/>
        <w:jc w:val="both"/>
        <w:rPr>
          <w:sz w:val="16"/>
          <w:szCs w:val="16"/>
        </w:rPr>
      </w:pPr>
      <w:r w:rsidRPr="000A3351">
        <w:rPr>
          <w:rStyle w:val="afb"/>
          <w:rFonts w:eastAsia="Arial Unicode MS"/>
          <w:sz w:val="16"/>
          <w:szCs w:val="16"/>
        </w:rPr>
        <w:footnoteRef/>
      </w:r>
      <w:r w:rsidRPr="000A3351">
        <w:rPr>
          <w:sz w:val="16"/>
          <w:szCs w:val="16"/>
        </w:rPr>
        <w:t xml:space="preserve">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придорожная полоса составляет 50 м (по обе стороны) для автодорог </w:t>
      </w:r>
      <w:r w:rsidRPr="000A3351">
        <w:rPr>
          <w:sz w:val="16"/>
          <w:szCs w:val="16"/>
          <w:lang w:val="en-US"/>
        </w:rPr>
        <w:t>III</w:t>
      </w:r>
      <w:r w:rsidRPr="000A3351">
        <w:rPr>
          <w:sz w:val="16"/>
          <w:szCs w:val="16"/>
        </w:rPr>
        <w:t xml:space="preserve"> и </w:t>
      </w:r>
      <w:r w:rsidRPr="000A3351">
        <w:rPr>
          <w:sz w:val="16"/>
          <w:szCs w:val="16"/>
          <w:lang w:val="en-US"/>
        </w:rPr>
        <w:t>IV</w:t>
      </w:r>
      <w:r w:rsidRPr="000A3351">
        <w:rPr>
          <w:sz w:val="16"/>
          <w:szCs w:val="16"/>
        </w:rPr>
        <w:t xml:space="preserve"> категорий. Санитарный разрыв размер устанавливается на основании расчётов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территории санитарного разрыва в соответствии с СанПиНом 2.2.1/2.1.1.1200 - 03 (новая редакция). </w:t>
      </w:r>
    </w:p>
  </w:footnote>
  <w:footnote w:id="35">
    <w:p w14:paraId="666BD2D0" w14:textId="77777777" w:rsidR="00662659" w:rsidRPr="000A3351" w:rsidRDefault="00662659" w:rsidP="00662659">
      <w:pPr>
        <w:pStyle w:val="afffffff9"/>
        <w:jc w:val="both"/>
        <w:rPr>
          <w:sz w:val="16"/>
          <w:szCs w:val="16"/>
        </w:rPr>
      </w:pPr>
      <w:r w:rsidRPr="000A3351">
        <w:rPr>
          <w:rStyle w:val="afb"/>
          <w:rFonts w:eastAsia="Arial Unicode MS"/>
          <w:sz w:val="16"/>
          <w:szCs w:val="16"/>
        </w:rPr>
        <w:footnoteRef/>
      </w:r>
      <w:r w:rsidRPr="000A3351">
        <w:rPr>
          <w:sz w:val="16"/>
          <w:szCs w:val="16"/>
        </w:rPr>
        <w:t xml:space="preserve">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придорожная полоса составляет 50 м (по обе стороны) для автодорог </w:t>
      </w:r>
      <w:r w:rsidRPr="000A3351">
        <w:rPr>
          <w:sz w:val="16"/>
          <w:szCs w:val="16"/>
          <w:lang w:val="en-US"/>
        </w:rPr>
        <w:t>III</w:t>
      </w:r>
      <w:r w:rsidRPr="000A3351">
        <w:rPr>
          <w:sz w:val="16"/>
          <w:szCs w:val="16"/>
        </w:rPr>
        <w:t xml:space="preserve"> и </w:t>
      </w:r>
      <w:r w:rsidRPr="000A3351">
        <w:rPr>
          <w:sz w:val="16"/>
          <w:szCs w:val="16"/>
          <w:lang w:val="en-US"/>
        </w:rPr>
        <w:t>IV</w:t>
      </w:r>
      <w:r w:rsidRPr="000A3351">
        <w:rPr>
          <w:sz w:val="16"/>
          <w:szCs w:val="16"/>
        </w:rPr>
        <w:t xml:space="preserve"> категорий. Санитарный разрыв размер устанавливается на основании расчётов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территории санитарного разрыва в соответствии с СанПиНом 2.2.1/2.1.1.1200 - 03 (новая редакция). </w:t>
      </w:r>
    </w:p>
  </w:footnote>
  <w:footnote w:id="36">
    <w:p w14:paraId="51836834" w14:textId="77777777" w:rsidR="00662659" w:rsidRPr="000A3351" w:rsidRDefault="00662659" w:rsidP="00662659">
      <w:pPr>
        <w:pStyle w:val="afffffff9"/>
        <w:jc w:val="both"/>
        <w:rPr>
          <w:sz w:val="16"/>
          <w:szCs w:val="16"/>
        </w:rPr>
      </w:pPr>
      <w:r w:rsidRPr="000A3351">
        <w:rPr>
          <w:rStyle w:val="afb"/>
          <w:rFonts w:eastAsia="Arial Unicode MS"/>
          <w:sz w:val="16"/>
          <w:szCs w:val="16"/>
        </w:rPr>
        <w:footnoteRef/>
      </w:r>
      <w:r w:rsidRPr="000A3351">
        <w:rPr>
          <w:sz w:val="16"/>
          <w:szCs w:val="16"/>
        </w:rPr>
        <w:t xml:space="preserve">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придорожная полоса составляет 50 м (по обе стороны) для автодорог </w:t>
      </w:r>
      <w:r w:rsidRPr="000A3351">
        <w:rPr>
          <w:sz w:val="16"/>
          <w:szCs w:val="16"/>
          <w:lang w:val="en-US"/>
        </w:rPr>
        <w:t>III</w:t>
      </w:r>
      <w:r w:rsidRPr="000A3351">
        <w:rPr>
          <w:sz w:val="16"/>
          <w:szCs w:val="16"/>
        </w:rPr>
        <w:t xml:space="preserve"> и </w:t>
      </w:r>
      <w:r w:rsidRPr="000A3351">
        <w:rPr>
          <w:sz w:val="16"/>
          <w:szCs w:val="16"/>
          <w:lang w:val="en-US"/>
        </w:rPr>
        <w:t>IV</w:t>
      </w:r>
      <w:r w:rsidRPr="000A3351">
        <w:rPr>
          <w:sz w:val="16"/>
          <w:szCs w:val="16"/>
        </w:rPr>
        <w:t xml:space="preserve"> категорий. Санитарный разрыв размер устанавливается на основании расчётов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территории санитарного разрыва в соответствии с СанПиНом 2.2.1/2.1.1.1200 - 03 (новая редакция). </w:t>
      </w:r>
    </w:p>
  </w:footnote>
  <w:footnote w:id="37">
    <w:p w14:paraId="39416949" w14:textId="77777777" w:rsidR="00662659" w:rsidRPr="000A3351" w:rsidRDefault="00662659" w:rsidP="00662659">
      <w:pPr>
        <w:pStyle w:val="afffffff9"/>
        <w:jc w:val="both"/>
        <w:rPr>
          <w:sz w:val="16"/>
          <w:szCs w:val="16"/>
        </w:rPr>
      </w:pPr>
      <w:r w:rsidRPr="000A3351">
        <w:rPr>
          <w:rStyle w:val="afb"/>
          <w:rFonts w:eastAsia="Arial Unicode MS"/>
          <w:sz w:val="16"/>
          <w:szCs w:val="16"/>
        </w:rPr>
        <w:footnoteRef/>
      </w:r>
      <w:r w:rsidRPr="000A3351">
        <w:rPr>
          <w:sz w:val="16"/>
          <w:szCs w:val="16"/>
        </w:rPr>
        <w:t xml:space="preserve">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придорожная полоса составляет 50 м (по обе стороны) для автодорог </w:t>
      </w:r>
      <w:r w:rsidRPr="000A3351">
        <w:rPr>
          <w:sz w:val="16"/>
          <w:szCs w:val="16"/>
          <w:lang w:val="en-US"/>
        </w:rPr>
        <w:t>III</w:t>
      </w:r>
      <w:r w:rsidRPr="000A3351">
        <w:rPr>
          <w:sz w:val="16"/>
          <w:szCs w:val="16"/>
        </w:rPr>
        <w:t xml:space="preserve"> и </w:t>
      </w:r>
      <w:r w:rsidRPr="000A3351">
        <w:rPr>
          <w:sz w:val="16"/>
          <w:szCs w:val="16"/>
          <w:lang w:val="en-US"/>
        </w:rPr>
        <w:t>IV</w:t>
      </w:r>
      <w:r w:rsidRPr="000A3351">
        <w:rPr>
          <w:sz w:val="16"/>
          <w:szCs w:val="16"/>
        </w:rPr>
        <w:t xml:space="preserve"> категорий. Санитарный разрыв размер устанавливается на основании расчётов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территории санитарного разрыва в соответствии с СанПиНом 2.2.1/2.1.1.1200 - 03 (новая редакция). </w:t>
      </w:r>
    </w:p>
  </w:footnote>
  <w:footnote w:id="38">
    <w:p w14:paraId="1D70D98F" w14:textId="77777777" w:rsidR="00662659" w:rsidRPr="001C192D" w:rsidRDefault="00662659" w:rsidP="00662659">
      <w:pPr>
        <w:pStyle w:val="afffffff9"/>
        <w:jc w:val="both"/>
        <w:rPr>
          <w:sz w:val="18"/>
          <w:szCs w:val="18"/>
        </w:rPr>
      </w:pPr>
      <w:r w:rsidRPr="001C192D">
        <w:rPr>
          <w:rStyle w:val="afb"/>
          <w:rFonts w:eastAsia="Arial Unicode MS"/>
          <w:sz w:val="18"/>
          <w:szCs w:val="18"/>
        </w:rPr>
        <w:footnoteRef/>
      </w:r>
      <w:r w:rsidRPr="001C192D">
        <w:rPr>
          <w:sz w:val="18"/>
          <w:szCs w:val="18"/>
        </w:rPr>
        <w:t xml:space="preserve"> Согласно разделу 12.4.6. Приложения к постановлению Главного государственного санитарного врача Российской Федерации от 28.02.2022 № 7 «Изменения в СанПиН 2.2.1/2.1.1.1200-03 «Санитарно-защитные зоны и санитарная классификация предприятий, сооружений и иных объектов», для </w:t>
      </w:r>
      <w:r>
        <w:rPr>
          <w:sz w:val="18"/>
          <w:szCs w:val="18"/>
        </w:rPr>
        <w:t>автостанций</w:t>
      </w:r>
      <w:r w:rsidRPr="001C192D">
        <w:rPr>
          <w:sz w:val="18"/>
          <w:szCs w:val="18"/>
          <w:shd w:val="clear" w:color="auto" w:fill="FFFFFF"/>
        </w:rPr>
        <w:t xml:space="preserve"> устанавливаются</w:t>
      </w:r>
      <w:r w:rsidRPr="001C192D">
        <w:rPr>
          <w:sz w:val="18"/>
          <w:szCs w:val="18"/>
        </w:rPr>
        <w:t xml:space="preserve"> СЗЗ – 100 м.</w:t>
      </w:r>
    </w:p>
  </w:footnote>
  <w:footnote w:id="39">
    <w:p w14:paraId="0D56F3BB" w14:textId="77777777" w:rsidR="00662659" w:rsidRDefault="00662659" w:rsidP="00662659">
      <w:pPr>
        <w:pStyle w:val="afffffff9"/>
        <w:jc w:val="both"/>
        <w:rPr>
          <w:sz w:val="18"/>
        </w:rPr>
      </w:pPr>
      <w:r>
        <w:rPr>
          <w:rStyle w:val="afb"/>
          <w:rFonts w:eastAsia="Arial Unicode MS"/>
          <w:sz w:val="18"/>
          <w:szCs w:val="18"/>
        </w:rPr>
        <w:footnoteRef/>
      </w:r>
      <w:r>
        <w:rPr>
          <w:sz w:val="18"/>
          <w:szCs w:val="18"/>
        </w:rPr>
        <w:t xml:space="preserve"> Согласно п. 4.4. СанПиН 2.2.1/2.1.1.1200-03 «Санитарно-защитные зоны и санитарная классификация предприятий, сооружений и иных объектов», для </w:t>
      </w:r>
      <w:r>
        <w:rPr>
          <w:color w:val="333333"/>
          <w:sz w:val="19"/>
          <w:szCs w:val="19"/>
          <w:bdr w:val="none" w:sz="0" w:space="0" w:color="auto" w:frame="1"/>
        </w:rPr>
        <w:t>п</w:t>
      </w:r>
      <w:r w:rsidRPr="00EF0DD0">
        <w:rPr>
          <w:color w:val="333333"/>
          <w:sz w:val="19"/>
          <w:szCs w:val="19"/>
          <w:bdr w:val="none" w:sz="0" w:space="0" w:color="auto" w:frame="1"/>
        </w:rPr>
        <w:t>ожарны</w:t>
      </w:r>
      <w:r>
        <w:rPr>
          <w:color w:val="333333"/>
          <w:sz w:val="19"/>
          <w:szCs w:val="19"/>
          <w:bdr w:val="none" w:sz="0" w:space="0" w:color="auto" w:frame="1"/>
        </w:rPr>
        <w:t>х</w:t>
      </w:r>
      <w:r w:rsidRPr="00EF0DD0">
        <w:rPr>
          <w:color w:val="333333"/>
          <w:sz w:val="19"/>
          <w:szCs w:val="19"/>
          <w:bdr w:val="none" w:sz="0" w:space="0" w:color="auto" w:frame="1"/>
        </w:rPr>
        <w:t xml:space="preserve"> депо</w:t>
      </w:r>
      <w:r>
        <w:rPr>
          <w:sz w:val="18"/>
        </w:rPr>
        <w:t xml:space="preserve"> СЗЗ составляет 50 м.</w:t>
      </w:r>
    </w:p>
  </w:footnote>
  <w:footnote w:id="40">
    <w:p w14:paraId="464781AC" w14:textId="77777777" w:rsidR="0094336C" w:rsidRPr="005618D9" w:rsidRDefault="0094336C" w:rsidP="00662659">
      <w:pPr>
        <w:pStyle w:val="afffffff9"/>
        <w:jc w:val="both"/>
        <w:rPr>
          <w:sz w:val="18"/>
          <w:szCs w:val="18"/>
        </w:rPr>
      </w:pPr>
      <w:r w:rsidRPr="000A3351">
        <w:rPr>
          <w:rStyle w:val="afb"/>
          <w:sz w:val="16"/>
          <w:szCs w:val="16"/>
        </w:rPr>
        <w:footnoteRef/>
      </w:r>
      <w:r w:rsidRPr="000A3351">
        <w:rPr>
          <w:sz w:val="16"/>
          <w:szCs w:val="16"/>
        </w:rPr>
        <w:t>Согласно</w:t>
      </w:r>
      <w:r>
        <w:rPr>
          <w:sz w:val="16"/>
          <w:szCs w:val="16"/>
        </w:rPr>
        <w:t xml:space="preserve"> раздела 8.3 </w:t>
      </w:r>
      <w:r w:rsidRPr="000A3351">
        <w:rPr>
          <w:sz w:val="16"/>
          <w:szCs w:val="16"/>
        </w:rPr>
        <w:t>Приложени</w:t>
      </w:r>
      <w:r>
        <w:rPr>
          <w:sz w:val="16"/>
          <w:szCs w:val="16"/>
        </w:rPr>
        <w:t>я</w:t>
      </w:r>
      <w:r w:rsidRPr="000A3351">
        <w:rPr>
          <w:sz w:val="16"/>
          <w:szCs w:val="16"/>
        </w:rPr>
        <w:t xml:space="preserve"> к постановлению Главного государственного санитарного врача Российской Федерации от 28.02.2022 № 7 «Изменения в СанПиН 2.2.1/2.1.1.1200-03 «Санитарно-защитные зоны и санитарная классификация предприятий, сооружений и иных объектов», для </w:t>
      </w:r>
      <w:r>
        <w:rPr>
          <w:sz w:val="16"/>
          <w:szCs w:val="16"/>
        </w:rPr>
        <w:t>крупных животноводческих комплексов</w:t>
      </w:r>
      <w:r w:rsidRPr="000A3351">
        <w:rPr>
          <w:sz w:val="16"/>
          <w:szCs w:val="16"/>
          <w:shd w:val="clear" w:color="auto" w:fill="FFFFFF"/>
        </w:rPr>
        <w:t xml:space="preserve"> устанавливаются</w:t>
      </w:r>
      <w:r w:rsidRPr="000A3351">
        <w:rPr>
          <w:sz w:val="16"/>
          <w:szCs w:val="16"/>
        </w:rPr>
        <w:t xml:space="preserve"> СЗЗ – </w:t>
      </w:r>
      <w:r>
        <w:rPr>
          <w:sz w:val="16"/>
          <w:szCs w:val="16"/>
        </w:rPr>
        <w:t>10</w:t>
      </w:r>
      <w:r w:rsidRPr="000A3351">
        <w:rPr>
          <w:sz w:val="16"/>
          <w:szCs w:val="16"/>
        </w:rPr>
        <w:t>00</w:t>
      </w:r>
      <w:r>
        <w:rPr>
          <w:sz w:val="16"/>
          <w:szCs w:val="16"/>
        </w:rPr>
        <w:t xml:space="preserve"> </w:t>
      </w:r>
      <w:r w:rsidRPr="000A3351">
        <w:rPr>
          <w:sz w:val="16"/>
          <w:szCs w:val="16"/>
        </w:rPr>
        <w:t>м.</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CD98B2" w14:textId="77777777" w:rsidR="0012274F" w:rsidRDefault="0012274F">
    <w:pPr>
      <w:pStyle w:val="ad"/>
      <w:jc w:val="center"/>
    </w:pPr>
  </w:p>
  <w:p w14:paraId="4867E82A" w14:textId="77777777" w:rsidR="0012274F" w:rsidRDefault="0012274F">
    <w:pPr>
      <w:pStyle w:val="a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E383C" w14:textId="77777777" w:rsidR="0012274F" w:rsidRDefault="0012274F">
    <w:pPr>
      <w:pStyle w:val="ad"/>
      <w:jc w:val="center"/>
    </w:pPr>
    <w:r>
      <w:fldChar w:fldCharType="begin"/>
    </w:r>
    <w:r>
      <w:instrText>PAGE   \* MERGEFORMAT</w:instrText>
    </w:r>
    <w:r>
      <w:fldChar w:fldCharType="separate"/>
    </w:r>
    <w:r>
      <w:rPr>
        <w:noProof/>
      </w:rPr>
      <w:t>2</w:t>
    </w:r>
    <w:r>
      <w:fldChar w:fldCharType="end"/>
    </w:r>
  </w:p>
  <w:p w14:paraId="756056BF" w14:textId="77777777" w:rsidR="0012274F" w:rsidRDefault="0012274F">
    <w:pPr>
      <w:pStyle w:val="a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4E0A63" w14:textId="6068BA18" w:rsidR="0012274F" w:rsidRPr="00C56976" w:rsidRDefault="0012274F" w:rsidP="00C56976">
    <w:pPr>
      <w:pStyle w:val="ad"/>
      <w:rPr>
        <w:rFonts w:eastAsiaTheme="minorHAnsi"/>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5CAA7" w14:textId="42CAB904" w:rsidR="0012274F" w:rsidRPr="00C56976" w:rsidRDefault="0012274F" w:rsidP="00C56976">
    <w:pPr>
      <w:pStyle w:val="ad"/>
      <w:rPr>
        <w:rFonts w:eastAsiaTheme="minorHAnsi"/>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915BB" w14:textId="77777777" w:rsidR="0012274F" w:rsidRDefault="0012274F">
    <w:pPr>
      <w:pStyle w:val="ad"/>
      <w:jc w:val="center"/>
    </w:pPr>
    <w:r>
      <w:fldChar w:fldCharType="begin"/>
    </w:r>
    <w:r>
      <w:instrText>PAGE   \* MERGEFORMAT</w:instrText>
    </w:r>
    <w:r>
      <w:fldChar w:fldCharType="separate"/>
    </w:r>
    <w:r>
      <w:rPr>
        <w:noProof/>
      </w:rPr>
      <w:t>2</w:t>
    </w:r>
    <w:r>
      <w:fldChar w:fldCharType="end"/>
    </w:r>
  </w:p>
  <w:p w14:paraId="55835563" w14:textId="77777777" w:rsidR="0012274F" w:rsidRDefault="0012274F">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name w:val="WW8Num1"/>
    <w:lvl w:ilvl="0">
      <w:start w:val="1"/>
      <w:numFmt w:val="bullet"/>
      <w:lvlText w:val=""/>
      <w:lvlJc w:val="left"/>
      <w:pPr>
        <w:tabs>
          <w:tab w:val="num" w:pos="709"/>
        </w:tabs>
        <w:ind w:left="709" w:hanging="454"/>
      </w:pPr>
      <w:rPr>
        <w:rFonts w:ascii="Symbol" w:hAnsi="Symbol"/>
        <w:color w:val="auto"/>
      </w:rPr>
    </w:lvl>
  </w:abstractNum>
  <w:abstractNum w:abstractNumId="1" w15:restartNumberingAfterBreak="0">
    <w:nsid w:val="00000010"/>
    <w:multiLevelType w:val="singleLevel"/>
    <w:tmpl w:val="00000010"/>
    <w:name w:val="WW8Num14"/>
    <w:lvl w:ilvl="0">
      <w:start w:val="1"/>
      <w:numFmt w:val="decimal"/>
      <w:lvlText w:val="%1."/>
      <w:lvlJc w:val="left"/>
      <w:pPr>
        <w:tabs>
          <w:tab w:val="num" w:pos="289"/>
        </w:tabs>
        <w:ind w:left="289" w:hanging="360"/>
      </w:pPr>
    </w:lvl>
  </w:abstractNum>
  <w:abstractNum w:abstractNumId="2" w15:restartNumberingAfterBreak="0">
    <w:nsid w:val="00000011"/>
    <w:multiLevelType w:val="singleLevel"/>
    <w:tmpl w:val="00000011"/>
    <w:name w:val="WW8Num5"/>
    <w:lvl w:ilvl="0">
      <w:start w:val="1"/>
      <w:numFmt w:val="bullet"/>
      <w:lvlText w:val=""/>
      <w:lvlJc w:val="left"/>
      <w:pPr>
        <w:tabs>
          <w:tab w:val="num" w:pos="1440"/>
        </w:tabs>
        <w:ind w:left="1440" w:hanging="360"/>
      </w:pPr>
      <w:rPr>
        <w:rFonts w:ascii="Symbol" w:hAnsi="Symbol"/>
      </w:rPr>
    </w:lvl>
  </w:abstractNum>
  <w:abstractNum w:abstractNumId="3" w15:restartNumberingAfterBreak="0">
    <w:nsid w:val="00000012"/>
    <w:multiLevelType w:val="multilevel"/>
    <w:tmpl w:val="00000012"/>
    <w:name w:val="WW8Num19"/>
    <w:lvl w:ilvl="0">
      <w:start w:val="1"/>
      <w:numFmt w:val="decimal"/>
      <w:lvlText w:val="%1."/>
      <w:lvlJc w:val="left"/>
      <w:pPr>
        <w:tabs>
          <w:tab w:val="num" w:pos="786"/>
        </w:tabs>
        <w:ind w:left="786" w:hanging="360"/>
      </w:pPr>
    </w:lvl>
    <w:lvl w:ilvl="1">
      <w:start w:val="1"/>
      <w:numFmt w:val="bullet"/>
      <w:lvlText w:val=""/>
      <w:lvlJc w:val="left"/>
      <w:pPr>
        <w:tabs>
          <w:tab w:val="num" w:pos="1506"/>
        </w:tabs>
        <w:ind w:left="1506" w:hanging="360"/>
      </w:pPr>
      <w:rPr>
        <w:rFonts w:ascii="Symbol" w:hAnsi="Symbol"/>
      </w:rPr>
    </w:lvl>
    <w:lvl w:ilvl="2">
      <w:start w:val="1"/>
      <w:numFmt w:val="lowerRoman"/>
      <w:lvlText w:val="%3."/>
      <w:lvlJc w:val="right"/>
      <w:pPr>
        <w:tabs>
          <w:tab w:val="num" w:pos="2226"/>
        </w:tabs>
        <w:ind w:left="2226" w:hanging="180"/>
      </w:pPr>
    </w:lvl>
    <w:lvl w:ilvl="3">
      <w:start w:val="1"/>
      <w:numFmt w:val="decimal"/>
      <w:lvlText w:val="%4."/>
      <w:lvlJc w:val="left"/>
      <w:pPr>
        <w:tabs>
          <w:tab w:val="num" w:pos="2946"/>
        </w:tabs>
        <w:ind w:left="2946" w:hanging="360"/>
      </w:pPr>
    </w:lvl>
    <w:lvl w:ilvl="4">
      <w:start w:val="1"/>
      <w:numFmt w:val="lowerLetter"/>
      <w:lvlText w:val="%5."/>
      <w:lvlJc w:val="left"/>
      <w:pPr>
        <w:tabs>
          <w:tab w:val="num" w:pos="3666"/>
        </w:tabs>
        <w:ind w:left="3666" w:hanging="360"/>
      </w:pPr>
    </w:lvl>
    <w:lvl w:ilvl="5">
      <w:start w:val="1"/>
      <w:numFmt w:val="lowerRoman"/>
      <w:lvlText w:val="%6."/>
      <w:lvlJc w:val="right"/>
      <w:pPr>
        <w:tabs>
          <w:tab w:val="num" w:pos="4386"/>
        </w:tabs>
        <w:ind w:left="4386" w:hanging="180"/>
      </w:pPr>
    </w:lvl>
    <w:lvl w:ilvl="6">
      <w:start w:val="1"/>
      <w:numFmt w:val="decimal"/>
      <w:lvlText w:val="%7."/>
      <w:lvlJc w:val="left"/>
      <w:pPr>
        <w:tabs>
          <w:tab w:val="num" w:pos="5106"/>
        </w:tabs>
        <w:ind w:left="5106" w:hanging="360"/>
      </w:pPr>
    </w:lvl>
    <w:lvl w:ilvl="7">
      <w:start w:val="1"/>
      <w:numFmt w:val="lowerLetter"/>
      <w:lvlText w:val="%8."/>
      <w:lvlJc w:val="left"/>
      <w:pPr>
        <w:tabs>
          <w:tab w:val="num" w:pos="5826"/>
        </w:tabs>
        <w:ind w:left="5826" w:hanging="360"/>
      </w:pPr>
    </w:lvl>
    <w:lvl w:ilvl="8">
      <w:start w:val="1"/>
      <w:numFmt w:val="lowerRoman"/>
      <w:lvlText w:val="%9."/>
      <w:lvlJc w:val="right"/>
      <w:pPr>
        <w:tabs>
          <w:tab w:val="num" w:pos="6546"/>
        </w:tabs>
        <w:ind w:left="6546" w:hanging="180"/>
      </w:pPr>
    </w:lvl>
  </w:abstractNum>
  <w:abstractNum w:abstractNumId="4" w15:restartNumberingAfterBreak="0">
    <w:nsid w:val="00000019"/>
    <w:multiLevelType w:val="singleLevel"/>
    <w:tmpl w:val="00000019"/>
    <w:name w:val="WW8Num27"/>
    <w:lvl w:ilvl="0">
      <w:start w:val="1"/>
      <w:numFmt w:val="bullet"/>
      <w:lvlText w:val=""/>
      <w:lvlJc w:val="left"/>
      <w:pPr>
        <w:tabs>
          <w:tab w:val="num" w:pos="721"/>
        </w:tabs>
        <w:ind w:left="721" w:hanging="360"/>
      </w:pPr>
      <w:rPr>
        <w:rFonts w:ascii="Symbol" w:hAnsi="Symbol"/>
      </w:rPr>
    </w:lvl>
  </w:abstractNum>
  <w:abstractNum w:abstractNumId="5" w15:restartNumberingAfterBreak="0">
    <w:nsid w:val="0000001D"/>
    <w:multiLevelType w:val="singleLevel"/>
    <w:tmpl w:val="0000001D"/>
    <w:name w:val="WW8Num31"/>
    <w:lvl w:ilvl="0">
      <w:start w:val="1"/>
      <w:numFmt w:val="bullet"/>
      <w:lvlText w:val=""/>
      <w:lvlJc w:val="left"/>
      <w:pPr>
        <w:tabs>
          <w:tab w:val="num" w:pos="1429"/>
        </w:tabs>
        <w:ind w:left="1429" w:hanging="360"/>
      </w:pPr>
      <w:rPr>
        <w:rFonts w:ascii="Symbol" w:hAnsi="Symbol"/>
      </w:rPr>
    </w:lvl>
  </w:abstractNum>
  <w:abstractNum w:abstractNumId="6" w15:restartNumberingAfterBreak="0">
    <w:nsid w:val="0000001F"/>
    <w:multiLevelType w:val="singleLevel"/>
    <w:tmpl w:val="0000001F"/>
    <w:name w:val="WW8Num32"/>
    <w:lvl w:ilvl="0">
      <w:start w:val="1"/>
      <w:numFmt w:val="bullet"/>
      <w:lvlText w:val=""/>
      <w:lvlJc w:val="left"/>
      <w:pPr>
        <w:tabs>
          <w:tab w:val="num" w:pos="1429"/>
        </w:tabs>
        <w:ind w:left="1429" w:hanging="360"/>
      </w:pPr>
      <w:rPr>
        <w:rFonts w:ascii="Symbol" w:hAnsi="Symbol"/>
      </w:rPr>
    </w:lvl>
  </w:abstractNum>
  <w:abstractNum w:abstractNumId="7" w15:restartNumberingAfterBreak="0">
    <w:nsid w:val="00000025"/>
    <w:multiLevelType w:val="singleLevel"/>
    <w:tmpl w:val="00000025"/>
    <w:name w:val="WW8Num39"/>
    <w:lvl w:ilvl="0">
      <w:start w:val="1"/>
      <w:numFmt w:val="bullet"/>
      <w:lvlText w:val=""/>
      <w:lvlJc w:val="left"/>
      <w:pPr>
        <w:tabs>
          <w:tab w:val="num" w:pos="1428"/>
        </w:tabs>
        <w:ind w:left="1428" w:hanging="360"/>
      </w:pPr>
      <w:rPr>
        <w:rFonts w:ascii="Symbol" w:hAnsi="Symbol"/>
      </w:rPr>
    </w:lvl>
  </w:abstractNum>
  <w:abstractNum w:abstractNumId="8" w15:restartNumberingAfterBreak="0">
    <w:nsid w:val="0000002A"/>
    <w:multiLevelType w:val="singleLevel"/>
    <w:tmpl w:val="0000002A"/>
    <w:name w:val="WW8Num44"/>
    <w:lvl w:ilvl="0">
      <w:start w:val="1"/>
      <w:numFmt w:val="bullet"/>
      <w:lvlText w:val=""/>
      <w:lvlJc w:val="left"/>
      <w:pPr>
        <w:tabs>
          <w:tab w:val="num" w:pos="1080"/>
        </w:tabs>
        <w:ind w:left="1080" w:hanging="360"/>
      </w:pPr>
      <w:rPr>
        <w:rFonts w:ascii="Symbol" w:hAnsi="Symbol"/>
      </w:rPr>
    </w:lvl>
  </w:abstractNum>
  <w:abstractNum w:abstractNumId="9" w15:restartNumberingAfterBreak="0">
    <w:nsid w:val="0000002E"/>
    <w:multiLevelType w:val="singleLevel"/>
    <w:tmpl w:val="0000002E"/>
    <w:name w:val="WW8Num48"/>
    <w:lvl w:ilvl="0">
      <w:start w:val="1"/>
      <w:numFmt w:val="bullet"/>
      <w:lvlText w:val=""/>
      <w:lvlJc w:val="left"/>
      <w:pPr>
        <w:tabs>
          <w:tab w:val="num" w:pos="1429"/>
        </w:tabs>
        <w:ind w:left="1429" w:hanging="360"/>
      </w:pPr>
      <w:rPr>
        <w:rFonts w:ascii="Symbol" w:hAnsi="Symbol"/>
      </w:rPr>
    </w:lvl>
  </w:abstractNum>
  <w:abstractNum w:abstractNumId="10" w15:restartNumberingAfterBreak="0">
    <w:nsid w:val="00000037"/>
    <w:multiLevelType w:val="singleLevel"/>
    <w:tmpl w:val="00000037"/>
    <w:name w:val="WW8Num57"/>
    <w:lvl w:ilvl="0">
      <w:start w:val="1"/>
      <w:numFmt w:val="bullet"/>
      <w:lvlText w:val=""/>
      <w:lvlJc w:val="left"/>
      <w:pPr>
        <w:tabs>
          <w:tab w:val="num" w:pos="720"/>
        </w:tabs>
        <w:ind w:left="720" w:hanging="360"/>
      </w:pPr>
      <w:rPr>
        <w:rFonts w:ascii="Symbol" w:hAnsi="Symbol"/>
      </w:rPr>
    </w:lvl>
  </w:abstractNum>
  <w:abstractNum w:abstractNumId="11" w15:restartNumberingAfterBreak="0">
    <w:nsid w:val="0000003A"/>
    <w:multiLevelType w:val="singleLevel"/>
    <w:tmpl w:val="0000003A"/>
    <w:name w:val="WW8Num60"/>
    <w:lvl w:ilvl="0">
      <w:start w:val="1"/>
      <w:numFmt w:val="decimal"/>
      <w:lvlText w:val="%1."/>
      <w:lvlJc w:val="left"/>
      <w:pPr>
        <w:tabs>
          <w:tab w:val="num" w:pos="1069"/>
        </w:tabs>
        <w:ind w:left="1069" w:hanging="360"/>
      </w:pPr>
    </w:lvl>
  </w:abstractNum>
  <w:abstractNum w:abstractNumId="12" w15:restartNumberingAfterBreak="0">
    <w:nsid w:val="0000003B"/>
    <w:multiLevelType w:val="singleLevel"/>
    <w:tmpl w:val="0000003B"/>
    <w:name w:val="WW8Num61"/>
    <w:lvl w:ilvl="0">
      <w:start w:val="1"/>
      <w:numFmt w:val="bullet"/>
      <w:lvlText w:val=""/>
      <w:lvlJc w:val="left"/>
      <w:pPr>
        <w:tabs>
          <w:tab w:val="num" w:pos="720"/>
        </w:tabs>
        <w:ind w:left="720" w:hanging="360"/>
      </w:pPr>
      <w:rPr>
        <w:rFonts w:ascii="Symbol" w:hAnsi="Symbol"/>
      </w:rPr>
    </w:lvl>
  </w:abstractNum>
  <w:abstractNum w:abstractNumId="13" w15:restartNumberingAfterBreak="0">
    <w:nsid w:val="0000003D"/>
    <w:multiLevelType w:val="singleLevel"/>
    <w:tmpl w:val="0000003D"/>
    <w:name w:val="WW8Num63"/>
    <w:lvl w:ilvl="0">
      <w:start w:val="1"/>
      <w:numFmt w:val="bullet"/>
      <w:lvlText w:val=""/>
      <w:lvlJc w:val="left"/>
      <w:pPr>
        <w:tabs>
          <w:tab w:val="num" w:pos="1429"/>
        </w:tabs>
        <w:ind w:left="1429" w:hanging="360"/>
      </w:pPr>
      <w:rPr>
        <w:rFonts w:ascii="Symbol" w:hAnsi="Symbol"/>
      </w:rPr>
    </w:lvl>
  </w:abstractNum>
  <w:abstractNum w:abstractNumId="14" w15:restartNumberingAfterBreak="0">
    <w:nsid w:val="000A2E7B"/>
    <w:multiLevelType w:val="multilevel"/>
    <w:tmpl w:val="A7D0714E"/>
    <w:styleLink w:val="111111111111"/>
    <w:lvl w:ilvl="0">
      <w:start w:val="1"/>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lang w:val="ru-RU"/>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5" w15:restartNumberingAfterBreak="0">
    <w:nsid w:val="000A326C"/>
    <w:multiLevelType w:val="multilevel"/>
    <w:tmpl w:val="FA645958"/>
    <w:lvl w:ilvl="0">
      <w:start w:val="1"/>
      <w:numFmt w:val="decimal"/>
      <w:pStyle w:val="a"/>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16" w15:restartNumberingAfterBreak="0">
    <w:nsid w:val="013C7F47"/>
    <w:multiLevelType w:val="singleLevel"/>
    <w:tmpl w:val="0419000F"/>
    <w:styleLink w:val="1111112175"/>
    <w:lvl w:ilvl="0">
      <w:start w:val="1"/>
      <w:numFmt w:val="decimal"/>
      <w:lvlText w:val="%1."/>
      <w:lvlJc w:val="left"/>
      <w:pPr>
        <w:tabs>
          <w:tab w:val="num" w:pos="360"/>
        </w:tabs>
        <w:ind w:left="360" w:hanging="360"/>
      </w:pPr>
    </w:lvl>
  </w:abstractNum>
  <w:abstractNum w:abstractNumId="17" w15:restartNumberingAfterBreak="0">
    <w:nsid w:val="02442A8E"/>
    <w:multiLevelType w:val="hybridMultilevel"/>
    <w:tmpl w:val="B6880BB2"/>
    <w:name w:val="WW8Num40"/>
    <w:lvl w:ilvl="0" w:tplc="FFFFFFFF">
      <w:start w:val="1"/>
      <w:numFmt w:val="bullet"/>
      <w:lvlText w:val="-"/>
      <w:lvlJc w:val="left"/>
      <w:pPr>
        <w:ind w:left="360" w:hanging="360"/>
      </w:pPr>
      <w:rPr>
        <w:rFonts w:ascii="Book Antiqua" w:hAnsi="Book Antiqua" w:hint="default"/>
        <w:b w:val="0"/>
        <w:i w:val="0"/>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02A0670D"/>
    <w:multiLevelType w:val="hybridMultilevel"/>
    <w:tmpl w:val="7B640FBC"/>
    <w:styleLink w:val="1ai3813"/>
    <w:lvl w:ilvl="0" w:tplc="F5CE920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pStyle w:val="3TimesNewRoman12"/>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02EB1030"/>
    <w:multiLevelType w:val="hybridMultilevel"/>
    <w:tmpl w:val="8C4832E6"/>
    <w:lvl w:ilvl="0" w:tplc="96EA09E6">
      <w:start w:val="1"/>
      <w:numFmt w:val="bullet"/>
      <w:lvlText w:val="-"/>
      <w:lvlJc w:val="left"/>
      <w:pPr>
        <w:ind w:left="720" w:hanging="360"/>
      </w:pPr>
      <w:rPr>
        <w:rFonts w:ascii="Courier New" w:hAnsi="Courier New"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031C6589"/>
    <w:multiLevelType w:val="hybridMultilevel"/>
    <w:tmpl w:val="25E8BED8"/>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1" w15:restartNumberingAfterBreak="0">
    <w:nsid w:val="03673F4C"/>
    <w:multiLevelType w:val="hybridMultilevel"/>
    <w:tmpl w:val="F2E26534"/>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15:restartNumberingAfterBreak="0">
    <w:nsid w:val="05221616"/>
    <w:multiLevelType w:val="multilevel"/>
    <w:tmpl w:val="CB644FAA"/>
    <w:lvl w:ilvl="0">
      <w:start w:val="1"/>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lang w:val="ru-RU"/>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3" w15:restartNumberingAfterBreak="0">
    <w:nsid w:val="05814BCF"/>
    <w:multiLevelType w:val="multilevel"/>
    <w:tmpl w:val="0419001D"/>
    <w:styleLink w:val="111111117314"/>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 w15:restartNumberingAfterBreak="0">
    <w:nsid w:val="064660C5"/>
    <w:multiLevelType w:val="multilevel"/>
    <w:tmpl w:val="5D340FDC"/>
    <w:lvl w:ilvl="0">
      <w:start w:val="1"/>
      <w:numFmt w:val="decimal"/>
      <w:lvlText w:val="%1."/>
      <w:lvlJc w:val="left"/>
      <w:pPr>
        <w:ind w:left="360" w:hanging="360"/>
      </w:pPr>
      <w:rPr>
        <w:rFonts w:hint="default"/>
      </w:rPr>
    </w:lvl>
    <w:lvl w:ilvl="1">
      <w:start w:val="1"/>
      <w:numFmt w:val="decimal"/>
      <w:lvlText w:val="%1.%2."/>
      <w:lvlJc w:val="left"/>
      <w:pPr>
        <w:tabs>
          <w:tab w:val="num" w:pos="794"/>
        </w:tabs>
        <w:ind w:left="907" w:hanging="547"/>
      </w:pPr>
      <w:rPr>
        <w:rFonts w:hint="default"/>
        <w:b/>
        <w:bCs/>
      </w:rPr>
    </w:lvl>
    <w:lvl w:ilvl="2">
      <w:start w:val="1"/>
      <w:numFmt w:val="decimal"/>
      <w:lvlText w:val="%1.%2.%3."/>
      <w:lvlJc w:val="left"/>
      <w:pPr>
        <w:ind w:left="1497"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06824DFE"/>
    <w:multiLevelType w:val="hybridMultilevel"/>
    <w:tmpl w:val="7A0A3D8A"/>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07F5692C"/>
    <w:multiLevelType w:val="hybridMultilevel"/>
    <w:tmpl w:val="C8001E5C"/>
    <w:lvl w:ilvl="0" w:tplc="F0F0BBDC">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091179FB"/>
    <w:multiLevelType w:val="hybridMultilevel"/>
    <w:tmpl w:val="B09A8C2E"/>
    <w:lvl w:ilvl="0" w:tplc="FA529E9A">
      <w:start w:val="1"/>
      <w:numFmt w:val="decimal"/>
      <w:pStyle w:val="1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093F76A3"/>
    <w:multiLevelType w:val="hybridMultilevel"/>
    <w:tmpl w:val="685E4AFC"/>
    <w:styleLink w:val="11111121114"/>
    <w:lvl w:ilvl="0" w:tplc="6A5A6D1C">
      <w:start w:val="1"/>
      <w:numFmt w:val="bullet"/>
      <w:lvlText w:val=""/>
      <w:lvlJc w:val="left"/>
      <w:pPr>
        <w:tabs>
          <w:tab w:val="num" w:pos="360"/>
        </w:tabs>
        <w:ind w:left="360" w:hanging="360"/>
      </w:pPr>
      <w:rPr>
        <w:rFonts w:ascii="Symbol" w:hAnsi="Symbol" w:hint="default"/>
        <w:color w:val="auto"/>
        <w:sz w:val="16"/>
        <w:szCs w:val="16"/>
      </w:rPr>
    </w:lvl>
    <w:lvl w:ilvl="1" w:tplc="13260202">
      <w:start w:val="1"/>
      <w:numFmt w:val="decimal"/>
      <w:lvlText w:val="%2."/>
      <w:lvlJc w:val="left"/>
      <w:pPr>
        <w:tabs>
          <w:tab w:val="num" w:pos="1190"/>
        </w:tabs>
        <w:ind w:left="1190" w:hanging="465"/>
      </w:pPr>
      <w:rPr>
        <w:rFonts w:hint="default"/>
      </w:rPr>
    </w:lvl>
    <w:lvl w:ilvl="2" w:tplc="05806C18" w:tentative="1">
      <w:start w:val="1"/>
      <w:numFmt w:val="lowerRoman"/>
      <w:lvlText w:val="%3."/>
      <w:lvlJc w:val="right"/>
      <w:pPr>
        <w:tabs>
          <w:tab w:val="num" w:pos="1805"/>
        </w:tabs>
        <w:ind w:left="1805" w:hanging="180"/>
      </w:pPr>
    </w:lvl>
    <w:lvl w:ilvl="3" w:tplc="507619B6" w:tentative="1">
      <w:start w:val="1"/>
      <w:numFmt w:val="decimal"/>
      <w:lvlText w:val="%4."/>
      <w:lvlJc w:val="left"/>
      <w:pPr>
        <w:tabs>
          <w:tab w:val="num" w:pos="2525"/>
        </w:tabs>
        <w:ind w:left="2525" w:hanging="360"/>
      </w:pPr>
    </w:lvl>
    <w:lvl w:ilvl="4" w:tplc="A2C62E1A" w:tentative="1">
      <w:start w:val="1"/>
      <w:numFmt w:val="lowerLetter"/>
      <w:lvlText w:val="%5."/>
      <w:lvlJc w:val="left"/>
      <w:pPr>
        <w:tabs>
          <w:tab w:val="num" w:pos="3245"/>
        </w:tabs>
        <w:ind w:left="3245" w:hanging="360"/>
      </w:pPr>
    </w:lvl>
    <w:lvl w:ilvl="5" w:tplc="F6C48484" w:tentative="1">
      <w:start w:val="1"/>
      <w:numFmt w:val="lowerRoman"/>
      <w:lvlText w:val="%6."/>
      <w:lvlJc w:val="right"/>
      <w:pPr>
        <w:tabs>
          <w:tab w:val="num" w:pos="3965"/>
        </w:tabs>
        <w:ind w:left="3965" w:hanging="180"/>
      </w:pPr>
    </w:lvl>
    <w:lvl w:ilvl="6" w:tplc="4E7667D4" w:tentative="1">
      <w:start w:val="1"/>
      <w:numFmt w:val="decimal"/>
      <w:lvlText w:val="%7."/>
      <w:lvlJc w:val="left"/>
      <w:pPr>
        <w:tabs>
          <w:tab w:val="num" w:pos="4685"/>
        </w:tabs>
        <w:ind w:left="4685" w:hanging="360"/>
      </w:pPr>
    </w:lvl>
    <w:lvl w:ilvl="7" w:tplc="8EDCF65C" w:tentative="1">
      <w:start w:val="1"/>
      <w:numFmt w:val="lowerLetter"/>
      <w:lvlText w:val="%8."/>
      <w:lvlJc w:val="left"/>
      <w:pPr>
        <w:tabs>
          <w:tab w:val="num" w:pos="5405"/>
        </w:tabs>
        <w:ind w:left="5405" w:hanging="360"/>
      </w:pPr>
    </w:lvl>
    <w:lvl w:ilvl="8" w:tplc="B6E29CD2" w:tentative="1">
      <w:start w:val="1"/>
      <w:numFmt w:val="lowerRoman"/>
      <w:lvlText w:val="%9."/>
      <w:lvlJc w:val="right"/>
      <w:pPr>
        <w:tabs>
          <w:tab w:val="num" w:pos="6125"/>
        </w:tabs>
        <w:ind w:left="6125" w:hanging="180"/>
      </w:pPr>
    </w:lvl>
  </w:abstractNum>
  <w:abstractNum w:abstractNumId="29" w15:restartNumberingAfterBreak="0">
    <w:nsid w:val="09BB757A"/>
    <w:multiLevelType w:val="multilevel"/>
    <w:tmpl w:val="0419001F"/>
    <w:styleLink w:val="218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0" w15:restartNumberingAfterBreak="0">
    <w:nsid w:val="0B9635C3"/>
    <w:multiLevelType w:val="hybridMultilevel"/>
    <w:tmpl w:val="81CAA6A4"/>
    <w:lvl w:ilvl="0" w:tplc="00000006">
      <w:start w:val="1"/>
      <w:numFmt w:val="bullet"/>
      <w:lvlText w:val=""/>
      <w:lvlJc w:val="left"/>
      <w:pPr>
        <w:ind w:left="1440" w:hanging="360"/>
      </w:pPr>
      <w:rPr>
        <w:rFonts w:ascii="Symbol" w:hAnsi="Symbol"/>
        <w:sz w:val="16"/>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15:restartNumberingAfterBreak="0">
    <w:nsid w:val="0C250C57"/>
    <w:multiLevelType w:val="hybridMultilevel"/>
    <w:tmpl w:val="4D2CF10E"/>
    <w:styleLink w:val="11111111114"/>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2" w15:restartNumberingAfterBreak="0">
    <w:nsid w:val="0C9A2AD6"/>
    <w:multiLevelType w:val="hybridMultilevel"/>
    <w:tmpl w:val="3B522B9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0D2B4ACB"/>
    <w:multiLevelType w:val="hybridMultilevel"/>
    <w:tmpl w:val="1FD8F9E8"/>
    <w:lvl w:ilvl="0" w:tplc="DCBA4A30">
      <w:start w:val="1"/>
      <w:numFmt w:val="bullet"/>
      <w:lvlText w:val="-"/>
      <w:lvlJc w:val="left"/>
      <w:pPr>
        <w:ind w:left="1160" w:hanging="360"/>
      </w:pPr>
      <w:rPr>
        <w:rFonts w:ascii="Courier New" w:eastAsia="Courier New" w:hAnsi="Courier New" w:hint="default"/>
        <w:sz w:val="24"/>
        <w:szCs w:val="24"/>
      </w:rPr>
    </w:lvl>
    <w:lvl w:ilvl="1" w:tplc="04190003" w:tentative="1">
      <w:start w:val="1"/>
      <w:numFmt w:val="bullet"/>
      <w:lvlText w:val="o"/>
      <w:lvlJc w:val="left"/>
      <w:pPr>
        <w:ind w:left="1880" w:hanging="360"/>
      </w:pPr>
      <w:rPr>
        <w:rFonts w:ascii="Courier New" w:hAnsi="Courier New" w:cs="Courier New" w:hint="default"/>
      </w:rPr>
    </w:lvl>
    <w:lvl w:ilvl="2" w:tplc="04190005" w:tentative="1">
      <w:start w:val="1"/>
      <w:numFmt w:val="bullet"/>
      <w:lvlText w:val=""/>
      <w:lvlJc w:val="left"/>
      <w:pPr>
        <w:ind w:left="2600" w:hanging="360"/>
      </w:pPr>
      <w:rPr>
        <w:rFonts w:ascii="Wingdings" w:hAnsi="Wingdings" w:hint="default"/>
      </w:rPr>
    </w:lvl>
    <w:lvl w:ilvl="3" w:tplc="04190001" w:tentative="1">
      <w:start w:val="1"/>
      <w:numFmt w:val="bullet"/>
      <w:lvlText w:val=""/>
      <w:lvlJc w:val="left"/>
      <w:pPr>
        <w:ind w:left="3320" w:hanging="360"/>
      </w:pPr>
      <w:rPr>
        <w:rFonts w:ascii="Symbol" w:hAnsi="Symbol" w:hint="default"/>
      </w:rPr>
    </w:lvl>
    <w:lvl w:ilvl="4" w:tplc="04190003" w:tentative="1">
      <w:start w:val="1"/>
      <w:numFmt w:val="bullet"/>
      <w:lvlText w:val="o"/>
      <w:lvlJc w:val="left"/>
      <w:pPr>
        <w:ind w:left="4040" w:hanging="360"/>
      </w:pPr>
      <w:rPr>
        <w:rFonts w:ascii="Courier New" w:hAnsi="Courier New" w:cs="Courier New" w:hint="default"/>
      </w:rPr>
    </w:lvl>
    <w:lvl w:ilvl="5" w:tplc="04190005" w:tentative="1">
      <w:start w:val="1"/>
      <w:numFmt w:val="bullet"/>
      <w:lvlText w:val=""/>
      <w:lvlJc w:val="left"/>
      <w:pPr>
        <w:ind w:left="4760" w:hanging="360"/>
      </w:pPr>
      <w:rPr>
        <w:rFonts w:ascii="Wingdings" w:hAnsi="Wingdings" w:hint="default"/>
      </w:rPr>
    </w:lvl>
    <w:lvl w:ilvl="6" w:tplc="04190001" w:tentative="1">
      <w:start w:val="1"/>
      <w:numFmt w:val="bullet"/>
      <w:lvlText w:val=""/>
      <w:lvlJc w:val="left"/>
      <w:pPr>
        <w:ind w:left="5480" w:hanging="360"/>
      </w:pPr>
      <w:rPr>
        <w:rFonts w:ascii="Symbol" w:hAnsi="Symbol" w:hint="default"/>
      </w:rPr>
    </w:lvl>
    <w:lvl w:ilvl="7" w:tplc="04190003" w:tentative="1">
      <w:start w:val="1"/>
      <w:numFmt w:val="bullet"/>
      <w:lvlText w:val="o"/>
      <w:lvlJc w:val="left"/>
      <w:pPr>
        <w:ind w:left="6200" w:hanging="360"/>
      </w:pPr>
      <w:rPr>
        <w:rFonts w:ascii="Courier New" w:hAnsi="Courier New" w:cs="Courier New" w:hint="default"/>
      </w:rPr>
    </w:lvl>
    <w:lvl w:ilvl="8" w:tplc="04190005" w:tentative="1">
      <w:start w:val="1"/>
      <w:numFmt w:val="bullet"/>
      <w:lvlText w:val=""/>
      <w:lvlJc w:val="left"/>
      <w:pPr>
        <w:ind w:left="6920" w:hanging="360"/>
      </w:pPr>
      <w:rPr>
        <w:rFonts w:ascii="Wingdings" w:hAnsi="Wingdings" w:hint="default"/>
      </w:rPr>
    </w:lvl>
  </w:abstractNum>
  <w:abstractNum w:abstractNumId="34" w15:restartNumberingAfterBreak="0">
    <w:nsid w:val="0D9946EF"/>
    <w:multiLevelType w:val="hybridMultilevel"/>
    <w:tmpl w:val="070A6260"/>
    <w:lvl w:ilvl="0" w:tplc="34F024B0">
      <w:start w:val="1"/>
      <w:numFmt w:val="bullet"/>
      <w:lvlText w:val="–"/>
      <w:lvlJc w:val="left"/>
      <w:pPr>
        <w:ind w:left="1429" w:hanging="360"/>
      </w:pPr>
      <w:rPr>
        <w:rFonts w:ascii="Cambria" w:hAnsi="Cambria"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0FFA28B4"/>
    <w:multiLevelType w:val="multilevel"/>
    <w:tmpl w:val="87A08124"/>
    <w:lvl w:ilvl="0">
      <w:start w:val="1"/>
      <w:numFmt w:val="decimal"/>
      <w:lvlText w:val="%1."/>
      <w:lvlJc w:val="left"/>
      <w:pPr>
        <w:ind w:left="785"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100372D5"/>
    <w:multiLevelType w:val="hybridMultilevel"/>
    <w:tmpl w:val="4A02BD10"/>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10747855"/>
    <w:multiLevelType w:val="hybridMultilevel"/>
    <w:tmpl w:val="6C6CD5C4"/>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13141664"/>
    <w:multiLevelType w:val="hybridMultilevel"/>
    <w:tmpl w:val="4C1E938E"/>
    <w:styleLink w:val="2174"/>
    <w:lvl w:ilvl="0" w:tplc="421A495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1362407C"/>
    <w:multiLevelType w:val="hybridMultilevel"/>
    <w:tmpl w:val="2D4ACE34"/>
    <w:lvl w:ilvl="0" w:tplc="0419000F">
      <w:start w:val="1"/>
      <w:numFmt w:val="decimal"/>
      <w:lvlText w:val="%1."/>
      <w:lvlJc w:val="left"/>
      <w:pPr>
        <w:ind w:left="505" w:hanging="360"/>
      </w:pPr>
    </w:lvl>
    <w:lvl w:ilvl="1" w:tplc="04190019" w:tentative="1">
      <w:start w:val="1"/>
      <w:numFmt w:val="lowerLetter"/>
      <w:lvlText w:val="%2."/>
      <w:lvlJc w:val="left"/>
      <w:pPr>
        <w:ind w:left="1225" w:hanging="360"/>
      </w:pPr>
    </w:lvl>
    <w:lvl w:ilvl="2" w:tplc="0419001B" w:tentative="1">
      <w:start w:val="1"/>
      <w:numFmt w:val="lowerRoman"/>
      <w:lvlText w:val="%3."/>
      <w:lvlJc w:val="right"/>
      <w:pPr>
        <w:ind w:left="1945" w:hanging="180"/>
      </w:pPr>
    </w:lvl>
    <w:lvl w:ilvl="3" w:tplc="0419000F" w:tentative="1">
      <w:start w:val="1"/>
      <w:numFmt w:val="decimal"/>
      <w:lvlText w:val="%4."/>
      <w:lvlJc w:val="left"/>
      <w:pPr>
        <w:ind w:left="2665" w:hanging="360"/>
      </w:pPr>
    </w:lvl>
    <w:lvl w:ilvl="4" w:tplc="04190019" w:tentative="1">
      <w:start w:val="1"/>
      <w:numFmt w:val="lowerLetter"/>
      <w:lvlText w:val="%5."/>
      <w:lvlJc w:val="left"/>
      <w:pPr>
        <w:ind w:left="3385" w:hanging="360"/>
      </w:pPr>
    </w:lvl>
    <w:lvl w:ilvl="5" w:tplc="0419001B" w:tentative="1">
      <w:start w:val="1"/>
      <w:numFmt w:val="lowerRoman"/>
      <w:lvlText w:val="%6."/>
      <w:lvlJc w:val="right"/>
      <w:pPr>
        <w:ind w:left="4105" w:hanging="180"/>
      </w:pPr>
    </w:lvl>
    <w:lvl w:ilvl="6" w:tplc="0419000F" w:tentative="1">
      <w:start w:val="1"/>
      <w:numFmt w:val="decimal"/>
      <w:lvlText w:val="%7."/>
      <w:lvlJc w:val="left"/>
      <w:pPr>
        <w:ind w:left="4825" w:hanging="360"/>
      </w:pPr>
    </w:lvl>
    <w:lvl w:ilvl="7" w:tplc="04190019" w:tentative="1">
      <w:start w:val="1"/>
      <w:numFmt w:val="lowerLetter"/>
      <w:lvlText w:val="%8."/>
      <w:lvlJc w:val="left"/>
      <w:pPr>
        <w:ind w:left="5545" w:hanging="360"/>
      </w:pPr>
    </w:lvl>
    <w:lvl w:ilvl="8" w:tplc="0419001B" w:tentative="1">
      <w:start w:val="1"/>
      <w:numFmt w:val="lowerRoman"/>
      <w:lvlText w:val="%9."/>
      <w:lvlJc w:val="right"/>
      <w:pPr>
        <w:ind w:left="6265" w:hanging="180"/>
      </w:pPr>
    </w:lvl>
  </w:abstractNum>
  <w:abstractNum w:abstractNumId="40" w15:restartNumberingAfterBreak="0">
    <w:nsid w:val="158003BF"/>
    <w:multiLevelType w:val="hybridMultilevel"/>
    <w:tmpl w:val="E8D4A294"/>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16FA176E"/>
    <w:multiLevelType w:val="hybridMultilevel"/>
    <w:tmpl w:val="2DD6BFA2"/>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17827FF4"/>
    <w:multiLevelType w:val="hybridMultilevel"/>
    <w:tmpl w:val="558C6B4A"/>
    <w:lvl w:ilvl="0" w:tplc="F0F0BBDC">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17A8336A"/>
    <w:multiLevelType w:val="hybridMultilevel"/>
    <w:tmpl w:val="2F8C7D96"/>
    <w:lvl w:ilvl="0" w:tplc="0419000F">
      <w:start w:val="1"/>
      <w:numFmt w:val="decimal"/>
      <w:lvlText w:val="%1."/>
      <w:lvlJc w:val="left"/>
      <w:pPr>
        <w:ind w:left="1429" w:hanging="360"/>
      </w:pPr>
    </w:lvl>
    <w:lvl w:ilvl="1" w:tplc="4C9A04A6">
      <w:start w:val="1"/>
      <w:numFmt w:val="decimal"/>
      <w:lvlText w:val="%2)"/>
      <w:lvlJc w:val="left"/>
      <w:pPr>
        <w:ind w:left="2794" w:hanging="1005"/>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4" w15:restartNumberingAfterBreak="0">
    <w:nsid w:val="189A795C"/>
    <w:multiLevelType w:val="multilevel"/>
    <w:tmpl w:val="3A0A111E"/>
    <w:lvl w:ilvl="0">
      <w:start w:val="1"/>
      <w:numFmt w:val="russianLower"/>
      <w:pStyle w:val="a0"/>
      <w:suff w:val="space"/>
      <w:lvlText w:val="%1)"/>
      <w:lvlJc w:val="left"/>
      <w:pPr>
        <w:ind w:left="567" w:firstLine="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45" w15:restartNumberingAfterBreak="0">
    <w:nsid w:val="19120EA7"/>
    <w:multiLevelType w:val="hybridMultilevel"/>
    <w:tmpl w:val="C95EABCC"/>
    <w:styleLink w:val="1ai191"/>
    <w:lvl w:ilvl="0" w:tplc="4B7064DC">
      <w:start w:val="1"/>
      <w:numFmt w:val="decimal"/>
      <w:lvlText w:val="%1."/>
      <w:lvlJc w:val="left"/>
      <w:pPr>
        <w:ind w:left="1977" w:hanging="141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6" w15:restartNumberingAfterBreak="0">
    <w:nsid w:val="195D3375"/>
    <w:multiLevelType w:val="multilevel"/>
    <w:tmpl w:val="8780A3C0"/>
    <w:styleLink w:val="1ai110281"/>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1A31047F"/>
    <w:multiLevelType w:val="hybridMultilevel"/>
    <w:tmpl w:val="698CA23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8" w15:restartNumberingAfterBreak="0">
    <w:nsid w:val="1C0B7994"/>
    <w:multiLevelType w:val="multilevel"/>
    <w:tmpl w:val="04190023"/>
    <w:styleLink w:val="11111121122"/>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9" w15:restartNumberingAfterBreak="0">
    <w:nsid w:val="1C83769E"/>
    <w:multiLevelType w:val="hybridMultilevel"/>
    <w:tmpl w:val="AB2E7D5E"/>
    <w:lvl w:ilvl="0" w:tplc="04190011">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50" w15:restartNumberingAfterBreak="0">
    <w:nsid w:val="1E81795C"/>
    <w:multiLevelType w:val="hybridMultilevel"/>
    <w:tmpl w:val="456EF3DA"/>
    <w:lvl w:ilvl="0" w:tplc="70F0183C">
      <w:start w:val="1"/>
      <w:numFmt w:val="decimal"/>
      <w:lvlText w:val="%1."/>
      <w:lvlJc w:val="left"/>
      <w:pPr>
        <w:ind w:left="200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1F535A19"/>
    <w:multiLevelType w:val="multilevel"/>
    <w:tmpl w:val="0419001F"/>
    <w:styleLink w:val="111111"/>
    <w:lvl w:ilvl="0">
      <w:start w:val="64"/>
      <w:numFmt w:val="decimal"/>
      <w:lvlText w:val="%1."/>
      <w:lvlJc w:val="left"/>
      <w:pPr>
        <w:tabs>
          <w:tab w:val="num" w:pos="720"/>
        </w:tabs>
        <w:ind w:left="72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2" w15:restartNumberingAfterBreak="0">
    <w:nsid w:val="201F06E4"/>
    <w:multiLevelType w:val="hybridMultilevel"/>
    <w:tmpl w:val="2E8E4438"/>
    <w:styleLink w:val="111111191"/>
    <w:lvl w:ilvl="0" w:tplc="420A05C0">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203B21E9"/>
    <w:multiLevelType w:val="hybridMultilevel"/>
    <w:tmpl w:val="AF04B81A"/>
    <w:lvl w:ilvl="0" w:tplc="04190011">
      <w:start w:val="1"/>
      <w:numFmt w:val="decimal"/>
      <w:lvlText w:val="%1)"/>
      <w:lvlJc w:val="left"/>
      <w:pPr>
        <w:ind w:left="1287" w:hanging="360"/>
      </w:pPr>
    </w:lvl>
    <w:lvl w:ilvl="1" w:tplc="70F0183C">
      <w:start w:val="1"/>
      <w:numFmt w:val="decimal"/>
      <w:lvlText w:val="%2."/>
      <w:lvlJc w:val="left"/>
      <w:pPr>
        <w:ind w:left="2007" w:hanging="360"/>
      </w:pPr>
      <w:rPr>
        <w:rFonts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4" w15:restartNumberingAfterBreak="0">
    <w:nsid w:val="208B1B64"/>
    <w:multiLevelType w:val="hybridMultilevel"/>
    <w:tmpl w:val="ECDEB710"/>
    <w:lvl w:ilvl="0" w:tplc="8222D998">
      <w:start w:val="1"/>
      <w:numFmt w:val="decimal"/>
      <w:pStyle w:val="a1"/>
      <w:lvlText w:val="Таблица %1"/>
      <w:lvlJc w:val="left"/>
      <w:pPr>
        <w:tabs>
          <w:tab w:val="num" w:pos="1429"/>
        </w:tabs>
        <w:ind w:left="1429"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15:restartNumberingAfterBreak="0">
    <w:nsid w:val="226F3D27"/>
    <w:multiLevelType w:val="hybridMultilevel"/>
    <w:tmpl w:val="65283C68"/>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23E13426"/>
    <w:multiLevelType w:val="hybridMultilevel"/>
    <w:tmpl w:val="A0485AB8"/>
    <w:styleLink w:val="2175"/>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2520"/>
        </w:tabs>
        <w:ind w:left="2520" w:hanging="360"/>
      </w:pPr>
      <w:rPr>
        <w:rFonts w:ascii="Courier New" w:hAnsi="Courier New" w:cs="Courier New"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57" w15:restartNumberingAfterBreak="0">
    <w:nsid w:val="252529CD"/>
    <w:multiLevelType w:val="hybridMultilevel"/>
    <w:tmpl w:val="CD329A92"/>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15:restartNumberingAfterBreak="0">
    <w:nsid w:val="25DB7F70"/>
    <w:multiLevelType w:val="hybridMultilevel"/>
    <w:tmpl w:val="7514FC64"/>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15:restartNumberingAfterBreak="0">
    <w:nsid w:val="25F5650B"/>
    <w:multiLevelType w:val="hybridMultilevel"/>
    <w:tmpl w:val="19BE08E8"/>
    <w:styleLink w:val="1ai11027"/>
    <w:lvl w:ilvl="0" w:tplc="FFFFFFFF">
      <w:start w:val="1"/>
      <w:numFmt w:val="bullet"/>
      <w:pStyle w:val="a2"/>
      <w:lvlText w:val=""/>
      <w:lvlJc w:val="left"/>
      <w:pPr>
        <w:tabs>
          <w:tab w:val="num" w:pos="2149"/>
        </w:tabs>
        <w:ind w:left="2149"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270104F5"/>
    <w:multiLevelType w:val="hybridMultilevel"/>
    <w:tmpl w:val="B0FADB2C"/>
    <w:lvl w:ilvl="0" w:tplc="FFFFFFFF">
      <w:start w:val="1"/>
      <w:numFmt w:val="decimal"/>
      <w:lvlText w:val="%1."/>
      <w:lvlJc w:val="left"/>
      <w:pPr>
        <w:ind w:left="502" w:hanging="360"/>
      </w:pPr>
    </w:lvl>
    <w:lvl w:ilvl="1" w:tplc="FFFFFFFF">
      <w:start w:val="1"/>
      <w:numFmt w:val="lowerLetter"/>
      <w:lvlText w:val="%2."/>
      <w:lvlJc w:val="left"/>
      <w:pPr>
        <w:ind w:left="1364" w:hanging="360"/>
      </w:pPr>
    </w:lvl>
    <w:lvl w:ilvl="2" w:tplc="FFFFFFFF">
      <w:start w:val="1"/>
      <w:numFmt w:val="lowerRoman"/>
      <w:lvlText w:val="%3."/>
      <w:lvlJc w:val="right"/>
      <w:pPr>
        <w:ind w:left="2084" w:hanging="180"/>
      </w:pPr>
    </w:lvl>
    <w:lvl w:ilvl="3" w:tplc="FFFFFFFF">
      <w:start w:val="1"/>
      <w:numFmt w:val="decimal"/>
      <w:lvlText w:val="%4."/>
      <w:lvlJc w:val="left"/>
      <w:pPr>
        <w:ind w:left="2804" w:hanging="360"/>
      </w:pPr>
    </w:lvl>
    <w:lvl w:ilvl="4" w:tplc="FFFFFFFF">
      <w:start w:val="1"/>
      <w:numFmt w:val="lowerLetter"/>
      <w:lvlText w:val="%5."/>
      <w:lvlJc w:val="left"/>
      <w:pPr>
        <w:ind w:left="3524" w:hanging="360"/>
      </w:pPr>
    </w:lvl>
    <w:lvl w:ilvl="5" w:tplc="FFFFFFFF">
      <w:start w:val="1"/>
      <w:numFmt w:val="lowerRoman"/>
      <w:lvlText w:val="%6."/>
      <w:lvlJc w:val="right"/>
      <w:pPr>
        <w:ind w:left="4244" w:hanging="180"/>
      </w:pPr>
    </w:lvl>
    <w:lvl w:ilvl="6" w:tplc="FFFFFFFF">
      <w:start w:val="1"/>
      <w:numFmt w:val="decimal"/>
      <w:lvlText w:val="%7."/>
      <w:lvlJc w:val="left"/>
      <w:pPr>
        <w:ind w:left="4964" w:hanging="360"/>
      </w:pPr>
    </w:lvl>
    <w:lvl w:ilvl="7" w:tplc="FFFFFFFF">
      <w:start w:val="1"/>
      <w:numFmt w:val="lowerLetter"/>
      <w:lvlText w:val="%8."/>
      <w:lvlJc w:val="left"/>
      <w:pPr>
        <w:ind w:left="5684" w:hanging="360"/>
      </w:pPr>
    </w:lvl>
    <w:lvl w:ilvl="8" w:tplc="FFFFFFFF">
      <w:start w:val="1"/>
      <w:numFmt w:val="lowerRoman"/>
      <w:lvlText w:val="%9."/>
      <w:lvlJc w:val="right"/>
      <w:pPr>
        <w:ind w:left="6404" w:hanging="180"/>
      </w:pPr>
    </w:lvl>
  </w:abstractNum>
  <w:abstractNum w:abstractNumId="61" w15:restartNumberingAfterBreak="0">
    <w:nsid w:val="27355B1B"/>
    <w:multiLevelType w:val="multilevel"/>
    <w:tmpl w:val="0419001D"/>
    <w:styleLink w:val="1ai3814"/>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2" w15:restartNumberingAfterBreak="0">
    <w:nsid w:val="28C703BB"/>
    <w:multiLevelType w:val="hybridMultilevel"/>
    <w:tmpl w:val="4CC6C8AE"/>
    <w:styleLink w:val="3814"/>
    <w:lvl w:ilvl="0" w:tplc="B11E6AA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3" w15:restartNumberingAfterBreak="0">
    <w:nsid w:val="290E37BD"/>
    <w:multiLevelType w:val="hybridMultilevel"/>
    <w:tmpl w:val="00DEBAD2"/>
    <w:lvl w:ilvl="0" w:tplc="96105722">
      <w:start w:val="1"/>
      <w:numFmt w:val="bullet"/>
      <w:pStyle w:val="-"/>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64" w15:restartNumberingAfterBreak="0">
    <w:nsid w:val="294E50E8"/>
    <w:multiLevelType w:val="hybridMultilevel"/>
    <w:tmpl w:val="3A702E80"/>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29F31AFD"/>
    <w:multiLevelType w:val="hybridMultilevel"/>
    <w:tmpl w:val="1F264086"/>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6" w15:restartNumberingAfterBreak="0">
    <w:nsid w:val="2A332E7C"/>
    <w:multiLevelType w:val="hybridMultilevel"/>
    <w:tmpl w:val="CE067510"/>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2C1A2B03"/>
    <w:multiLevelType w:val="hybridMultilevel"/>
    <w:tmpl w:val="536855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2CD9440B"/>
    <w:multiLevelType w:val="hybridMultilevel"/>
    <w:tmpl w:val="49A8054E"/>
    <w:styleLink w:val="1101"/>
    <w:lvl w:ilvl="0" w:tplc="DD3E36AA">
      <w:numFmt w:val="bullet"/>
      <w:lvlText w:val=""/>
      <w:lvlJc w:val="left"/>
      <w:pPr>
        <w:ind w:left="1287" w:hanging="360"/>
      </w:pPr>
      <w:rPr>
        <w:rFonts w:ascii="Symbol" w:hAnsi="Symbol" w:cs="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9" w15:restartNumberingAfterBreak="0">
    <w:nsid w:val="2EFE0887"/>
    <w:multiLevelType w:val="hybridMultilevel"/>
    <w:tmpl w:val="A100FBA4"/>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15:restartNumberingAfterBreak="0">
    <w:nsid w:val="2F8B1E53"/>
    <w:multiLevelType w:val="hybridMultilevel"/>
    <w:tmpl w:val="2EFE3304"/>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15:restartNumberingAfterBreak="0">
    <w:nsid w:val="30710D50"/>
    <w:multiLevelType w:val="hybridMultilevel"/>
    <w:tmpl w:val="C08AEFDE"/>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15:restartNumberingAfterBreak="0">
    <w:nsid w:val="30905289"/>
    <w:multiLevelType w:val="hybridMultilevel"/>
    <w:tmpl w:val="4F167C9A"/>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3" w15:restartNumberingAfterBreak="0">
    <w:nsid w:val="30F67964"/>
    <w:multiLevelType w:val="hybridMultilevel"/>
    <w:tmpl w:val="A350BA6E"/>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4" w15:restartNumberingAfterBreak="0">
    <w:nsid w:val="3198624A"/>
    <w:multiLevelType w:val="hybridMultilevel"/>
    <w:tmpl w:val="0202599E"/>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15:restartNumberingAfterBreak="0">
    <w:nsid w:val="339E6193"/>
    <w:multiLevelType w:val="hybridMultilevel"/>
    <w:tmpl w:val="2D64BC14"/>
    <w:lvl w:ilvl="0" w:tplc="34F024B0">
      <w:start w:val="1"/>
      <w:numFmt w:val="bullet"/>
      <w:lvlText w:val="–"/>
      <w:lvlJc w:val="left"/>
      <w:pPr>
        <w:ind w:left="720" w:hanging="360"/>
      </w:pPr>
      <w:rPr>
        <w:rFonts w:ascii="Cambria" w:hAnsi="Cambri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35B81EE6"/>
    <w:multiLevelType w:val="hybridMultilevel"/>
    <w:tmpl w:val="7264CC4E"/>
    <w:styleLink w:val="1111111176"/>
    <w:lvl w:ilvl="0" w:tplc="FFFFFFFF">
      <w:start w:val="1"/>
      <w:numFmt w:val="decimal"/>
      <w:lvlText w:val="%1."/>
      <w:lvlJc w:val="left"/>
      <w:pPr>
        <w:tabs>
          <w:tab w:val="num" w:pos="960"/>
        </w:tabs>
        <w:ind w:left="960" w:hanging="9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77" w15:restartNumberingAfterBreak="0">
    <w:nsid w:val="36CA2353"/>
    <w:multiLevelType w:val="hybridMultilevel"/>
    <w:tmpl w:val="A1247B44"/>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8" w15:restartNumberingAfterBreak="0">
    <w:nsid w:val="37212A3B"/>
    <w:multiLevelType w:val="hybridMultilevel"/>
    <w:tmpl w:val="8AD22D8C"/>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15:restartNumberingAfterBreak="0">
    <w:nsid w:val="373D5848"/>
    <w:multiLevelType w:val="hybridMultilevel"/>
    <w:tmpl w:val="44F245DC"/>
    <w:styleLink w:val="1111111175"/>
    <w:lvl w:ilvl="0" w:tplc="D7429B16">
      <w:start w:val="1"/>
      <w:numFmt w:val="decimal"/>
      <w:lvlText w:val="%1."/>
      <w:lvlJc w:val="left"/>
      <w:pPr>
        <w:ind w:left="1654" w:hanging="94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0" w15:restartNumberingAfterBreak="0">
    <w:nsid w:val="379D517F"/>
    <w:multiLevelType w:val="hybridMultilevel"/>
    <w:tmpl w:val="6E729240"/>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1" w15:restartNumberingAfterBreak="0">
    <w:nsid w:val="38345307"/>
    <w:multiLevelType w:val="multilevel"/>
    <w:tmpl w:val="738AD8E8"/>
    <w:styleLink w:val="1111111173122"/>
    <w:lvl w:ilvl="0">
      <w:start w:val="1"/>
      <w:numFmt w:val="decimal"/>
      <w:pStyle w:val="S1"/>
      <w:lvlText w:val="%1"/>
      <w:lvlJc w:val="left"/>
      <w:pPr>
        <w:tabs>
          <w:tab w:val="num" w:pos="360"/>
        </w:tabs>
        <w:ind w:left="360" w:hanging="360"/>
      </w:pPr>
      <w:rPr>
        <w:rFonts w:hint="default"/>
        <w:b/>
      </w:rPr>
    </w:lvl>
    <w:lvl w:ilvl="1">
      <w:start w:val="1"/>
      <w:numFmt w:val="decimal"/>
      <w:pStyle w:val="S2"/>
      <w:lvlText w:val="%1.%2"/>
      <w:lvlJc w:val="left"/>
      <w:pPr>
        <w:tabs>
          <w:tab w:val="num" w:pos="720"/>
        </w:tabs>
        <w:ind w:left="720" w:hanging="360"/>
      </w:pPr>
      <w:rPr>
        <w:rFonts w:hint="default"/>
        <w:b/>
      </w:rPr>
    </w:lvl>
    <w:lvl w:ilvl="2">
      <w:start w:val="1"/>
      <w:numFmt w:val="decimal"/>
      <w:pStyle w:val="S3"/>
      <w:lvlText w:val="%1.%2.%3"/>
      <w:lvlJc w:val="left"/>
      <w:pPr>
        <w:tabs>
          <w:tab w:val="num" w:pos="1620"/>
        </w:tabs>
        <w:ind w:left="1620" w:hanging="720"/>
      </w:pPr>
      <w:rPr>
        <w:rFonts w:hint="default"/>
      </w:rPr>
    </w:lvl>
    <w:lvl w:ilvl="3">
      <w:start w:val="1"/>
      <w:numFmt w:val="decimal"/>
      <w:pStyle w:val="S4"/>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82" w15:restartNumberingAfterBreak="0">
    <w:nsid w:val="388F768C"/>
    <w:multiLevelType w:val="hybridMultilevel"/>
    <w:tmpl w:val="57F82B20"/>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15:restartNumberingAfterBreak="0">
    <w:nsid w:val="39313F57"/>
    <w:multiLevelType w:val="hybridMultilevel"/>
    <w:tmpl w:val="1876C3E6"/>
    <w:lvl w:ilvl="0" w:tplc="DCBA4A30">
      <w:start w:val="1"/>
      <w:numFmt w:val="bullet"/>
      <w:lvlText w:val="-"/>
      <w:lvlJc w:val="left"/>
      <w:pPr>
        <w:ind w:left="720" w:hanging="360"/>
      </w:pPr>
      <w:rPr>
        <w:rFonts w:ascii="Courier New" w:eastAsia="Courier New" w:hAnsi="Courier New" w:hint="default"/>
        <w:sz w:val="24"/>
        <w:szCs w:val="24"/>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15:restartNumberingAfterBreak="0">
    <w:nsid w:val="397B7591"/>
    <w:multiLevelType w:val="hybridMultilevel"/>
    <w:tmpl w:val="30E672C8"/>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5" w15:restartNumberingAfterBreak="0">
    <w:nsid w:val="3B172E48"/>
    <w:multiLevelType w:val="hybridMultilevel"/>
    <w:tmpl w:val="B232ABCA"/>
    <w:lvl w:ilvl="0" w:tplc="FFFFFFFF">
      <w:start w:val="1"/>
      <w:numFmt w:val="decimal"/>
      <w:lvlText w:val="%1."/>
      <w:lvlJc w:val="left"/>
      <w:pPr>
        <w:ind w:left="502" w:hanging="360"/>
      </w:pPr>
    </w:lvl>
    <w:lvl w:ilvl="1" w:tplc="FFFFFFFF">
      <w:start w:val="1"/>
      <w:numFmt w:val="lowerLetter"/>
      <w:lvlText w:val="%2."/>
      <w:lvlJc w:val="left"/>
      <w:pPr>
        <w:ind w:left="1364" w:hanging="360"/>
      </w:pPr>
    </w:lvl>
    <w:lvl w:ilvl="2" w:tplc="FFFFFFFF">
      <w:start w:val="1"/>
      <w:numFmt w:val="lowerRoman"/>
      <w:lvlText w:val="%3."/>
      <w:lvlJc w:val="right"/>
      <w:pPr>
        <w:ind w:left="2084" w:hanging="180"/>
      </w:pPr>
    </w:lvl>
    <w:lvl w:ilvl="3" w:tplc="FFFFFFFF">
      <w:start w:val="1"/>
      <w:numFmt w:val="decimal"/>
      <w:lvlText w:val="%4."/>
      <w:lvlJc w:val="left"/>
      <w:pPr>
        <w:ind w:left="2804" w:hanging="360"/>
      </w:pPr>
    </w:lvl>
    <w:lvl w:ilvl="4" w:tplc="FFFFFFFF">
      <w:start w:val="1"/>
      <w:numFmt w:val="lowerLetter"/>
      <w:lvlText w:val="%5."/>
      <w:lvlJc w:val="left"/>
      <w:pPr>
        <w:ind w:left="3524" w:hanging="360"/>
      </w:pPr>
    </w:lvl>
    <w:lvl w:ilvl="5" w:tplc="FFFFFFFF">
      <w:start w:val="1"/>
      <w:numFmt w:val="lowerRoman"/>
      <w:lvlText w:val="%6."/>
      <w:lvlJc w:val="right"/>
      <w:pPr>
        <w:ind w:left="4244" w:hanging="180"/>
      </w:pPr>
    </w:lvl>
    <w:lvl w:ilvl="6" w:tplc="FFFFFFFF">
      <w:start w:val="1"/>
      <w:numFmt w:val="decimal"/>
      <w:lvlText w:val="%7."/>
      <w:lvlJc w:val="left"/>
      <w:pPr>
        <w:ind w:left="4964" w:hanging="360"/>
      </w:pPr>
    </w:lvl>
    <w:lvl w:ilvl="7" w:tplc="FFFFFFFF">
      <w:start w:val="1"/>
      <w:numFmt w:val="lowerLetter"/>
      <w:lvlText w:val="%8."/>
      <w:lvlJc w:val="left"/>
      <w:pPr>
        <w:ind w:left="5684" w:hanging="360"/>
      </w:pPr>
    </w:lvl>
    <w:lvl w:ilvl="8" w:tplc="FFFFFFFF">
      <w:start w:val="1"/>
      <w:numFmt w:val="lowerRoman"/>
      <w:lvlText w:val="%9."/>
      <w:lvlJc w:val="right"/>
      <w:pPr>
        <w:ind w:left="6404" w:hanging="180"/>
      </w:pPr>
    </w:lvl>
  </w:abstractNum>
  <w:abstractNum w:abstractNumId="86" w15:restartNumberingAfterBreak="0">
    <w:nsid w:val="3B4A385B"/>
    <w:multiLevelType w:val="hybridMultilevel"/>
    <w:tmpl w:val="F4564C7C"/>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15:restartNumberingAfterBreak="0">
    <w:nsid w:val="3C8F03CF"/>
    <w:multiLevelType w:val="multilevel"/>
    <w:tmpl w:val="0419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8" w15:restartNumberingAfterBreak="0">
    <w:nsid w:val="3D1C2EA7"/>
    <w:multiLevelType w:val="hybridMultilevel"/>
    <w:tmpl w:val="E3549766"/>
    <w:styleLink w:val="11111121813"/>
    <w:lvl w:ilvl="0" w:tplc="E52EAA70">
      <w:start w:val="1"/>
      <w:numFmt w:val="decimal"/>
      <w:lvlText w:val="%1."/>
      <w:lvlJc w:val="left"/>
      <w:pPr>
        <w:tabs>
          <w:tab w:val="num" w:pos="1069"/>
        </w:tabs>
        <w:ind w:left="1069"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89" w15:restartNumberingAfterBreak="0">
    <w:nsid w:val="3DAA72E0"/>
    <w:multiLevelType w:val="hybridMultilevel"/>
    <w:tmpl w:val="EB629E48"/>
    <w:lvl w:ilvl="0" w:tplc="F0E0649E">
      <w:start w:val="1"/>
      <w:numFmt w:val="bullet"/>
      <w:lvlText w:val=""/>
      <w:lvlJc w:val="left"/>
      <w:pPr>
        <w:ind w:left="1429" w:hanging="360"/>
      </w:pPr>
      <w:rPr>
        <w:rFonts w:ascii="Symbol" w:eastAsia="Symbol" w:hAnsi="Symbol" w:cs="Symbol" w:hint="default"/>
        <w:w w:val="99"/>
        <w:sz w:val="20"/>
        <w:szCs w:val="20"/>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90" w15:restartNumberingAfterBreak="0">
    <w:nsid w:val="3F0970A8"/>
    <w:multiLevelType w:val="hybridMultilevel"/>
    <w:tmpl w:val="6EA41782"/>
    <w:lvl w:ilvl="0" w:tplc="F0F0BBDC">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15:restartNumberingAfterBreak="0">
    <w:nsid w:val="3FA9660D"/>
    <w:multiLevelType w:val="hybridMultilevel"/>
    <w:tmpl w:val="ECE814B8"/>
    <w:styleLink w:val="191"/>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92" w15:restartNumberingAfterBreak="0">
    <w:nsid w:val="41E9532F"/>
    <w:multiLevelType w:val="hybridMultilevel"/>
    <w:tmpl w:val="111A67F2"/>
    <w:styleLink w:val="111111111144"/>
    <w:lvl w:ilvl="0" w:tplc="04190001">
      <w:start w:val="1"/>
      <w:numFmt w:val="bullet"/>
      <w:lvlText w:val=""/>
      <w:lvlJc w:val="left"/>
      <w:pPr>
        <w:tabs>
          <w:tab w:val="num" w:pos="1490"/>
        </w:tabs>
        <w:ind w:left="1490" w:hanging="360"/>
      </w:pPr>
      <w:rPr>
        <w:rFonts w:ascii="Symbol" w:hAnsi="Symbol" w:hint="default"/>
      </w:rPr>
    </w:lvl>
    <w:lvl w:ilvl="1" w:tplc="04190003" w:tentative="1">
      <w:start w:val="1"/>
      <w:numFmt w:val="bullet"/>
      <w:lvlText w:val="o"/>
      <w:lvlJc w:val="left"/>
      <w:pPr>
        <w:tabs>
          <w:tab w:val="num" w:pos="2210"/>
        </w:tabs>
        <w:ind w:left="2210" w:hanging="360"/>
      </w:pPr>
      <w:rPr>
        <w:rFonts w:ascii="Courier New" w:hAnsi="Courier New" w:cs="Courier New" w:hint="default"/>
      </w:rPr>
    </w:lvl>
    <w:lvl w:ilvl="2" w:tplc="04190005" w:tentative="1">
      <w:start w:val="1"/>
      <w:numFmt w:val="bullet"/>
      <w:lvlText w:val=""/>
      <w:lvlJc w:val="left"/>
      <w:pPr>
        <w:tabs>
          <w:tab w:val="num" w:pos="2930"/>
        </w:tabs>
        <w:ind w:left="2930" w:hanging="360"/>
      </w:pPr>
      <w:rPr>
        <w:rFonts w:ascii="Wingdings" w:hAnsi="Wingdings" w:hint="default"/>
      </w:rPr>
    </w:lvl>
    <w:lvl w:ilvl="3" w:tplc="04190001" w:tentative="1">
      <w:start w:val="1"/>
      <w:numFmt w:val="bullet"/>
      <w:lvlText w:val=""/>
      <w:lvlJc w:val="left"/>
      <w:pPr>
        <w:tabs>
          <w:tab w:val="num" w:pos="3650"/>
        </w:tabs>
        <w:ind w:left="3650" w:hanging="360"/>
      </w:pPr>
      <w:rPr>
        <w:rFonts w:ascii="Symbol" w:hAnsi="Symbol" w:hint="default"/>
      </w:rPr>
    </w:lvl>
    <w:lvl w:ilvl="4" w:tplc="04190003" w:tentative="1">
      <w:start w:val="1"/>
      <w:numFmt w:val="bullet"/>
      <w:lvlText w:val="o"/>
      <w:lvlJc w:val="left"/>
      <w:pPr>
        <w:tabs>
          <w:tab w:val="num" w:pos="4370"/>
        </w:tabs>
        <w:ind w:left="4370" w:hanging="360"/>
      </w:pPr>
      <w:rPr>
        <w:rFonts w:ascii="Courier New" w:hAnsi="Courier New" w:cs="Courier New" w:hint="default"/>
      </w:rPr>
    </w:lvl>
    <w:lvl w:ilvl="5" w:tplc="04190005" w:tentative="1">
      <w:start w:val="1"/>
      <w:numFmt w:val="bullet"/>
      <w:lvlText w:val=""/>
      <w:lvlJc w:val="left"/>
      <w:pPr>
        <w:tabs>
          <w:tab w:val="num" w:pos="5090"/>
        </w:tabs>
        <w:ind w:left="5090" w:hanging="360"/>
      </w:pPr>
      <w:rPr>
        <w:rFonts w:ascii="Wingdings" w:hAnsi="Wingdings" w:hint="default"/>
      </w:rPr>
    </w:lvl>
    <w:lvl w:ilvl="6" w:tplc="04190001" w:tentative="1">
      <w:start w:val="1"/>
      <w:numFmt w:val="bullet"/>
      <w:lvlText w:val=""/>
      <w:lvlJc w:val="left"/>
      <w:pPr>
        <w:tabs>
          <w:tab w:val="num" w:pos="5810"/>
        </w:tabs>
        <w:ind w:left="5810" w:hanging="360"/>
      </w:pPr>
      <w:rPr>
        <w:rFonts w:ascii="Symbol" w:hAnsi="Symbol" w:hint="default"/>
      </w:rPr>
    </w:lvl>
    <w:lvl w:ilvl="7" w:tplc="04190003" w:tentative="1">
      <w:start w:val="1"/>
      <w:numFmt w:val="bullet"/>
      <w:lvlText w:val="o"/>
      <w:lvlJc w:val="left"/>
      <w:pPr>
        <w:tabs>
          <w:tab w:val="num" w:pos="6530"/>
        </w:tabs>
        <w:ind w:left="6530" w:hanging="360"/>
      </w:pPr>
      <w:rPr>
        <w:rFonts w:ascii="Courier New" w:hAnsi="Courier New" w:cs="Courier New" w:hint="default"/>
      </w:rPr>
    </w:lvl>
    <w:lvl w:ilvl="8" w:tplc="04190005" w:tentative="1">
      <w:start w:val="1"/>
      <w:numFmt w:val="bullet"/>
      <w:lvlText w:val=""/>
      <w:lvlJc w:val="left"/>
      <w:pPr>
        <w:tabs>
          <w:tab w:val="num" w:pos="7250"/>
        </w:tabs>
        <w:ind w:left="7250" w:hanging="360"/>
      </w:pPr>
      <w:rPr>
        <w:rFonts w:ascii="Wingdings" w:hAnsi="Wingdings" w:hint="default"/>
      </w:rPr>
    </w:lvl>
  </w:abstractNum>
  <w:abstractNum w:abstractNumId="93" w15:restartNumberingAfterBreak="0">
    <w:nsid w:val="42376CD6"/>
    <w:multiLevelType w:val="hybridMultilevel"/>
    <w:tmpl w:val="288850D4"/>
    <w:styleLink w:val="1111111174"/>
    <w:lvl w:ilvl="0" w:tplc="0419000F">
      <w:start w:val="1"/>
      <w:numFmt w:val="decimal"/>
      <w:pStyle w:val="S"/>
      <w:lvlText w:val="Таблица %1."/>
      <w:lvlJc w:val="left"/>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tabs>
          <w:tab w:val="num" w:pos="8820"/>
        </w:tabs>
        <w:ind w:left="8820" w:hanging="360"/>
      </w:pPr>
    </w:lvl>
    <w:lvl w:ilvl="2" w:tplc="0419001B" w:tentative="1">
      <w:start w:val="1"/>
      <w:numFmt w:val="lowerRoman"/>
      <w:lvlText w:val="%3."/>
      <w:lvlJc w:val="right"/>
      <w:pPr>
        <w:tabs>
          <w:tab w:val="num" w:pos="9540"/>
        </w:tabs>
        <w:ind w:left="9540" w:hanging="180"/>
      </w:pPr>
    </w:lvl>
    <w:lvl w:ilvl="3" w:tplc="0419000F" w:tentative="1">
      <w:start w:val="1"/>
      <w:numFmt w:val="decimal"/>
      <w:lvlText w:val="%4."/>
      <w:lvlJc w:val="left"/>
      <w:pPr>
        <w:tabs>
          <w:tab w:val="num" w:pos="10260"/>
        </w:tabs>
        <w:ind w:left="10260" w:hanging="360"/>
      </w:pPr>
    </w:lvl>
    <w:lvl w:ilvl="4" w:tplc="04190019" w:tentative="1">
      <w:start w:val="1"/>
      <w:numFmt w:val="lowerLetter"/>
      <w:lvlText w:val="%5."/>
      <w:lvlJc w:val="left"/>
      <w:pPr>
        <w:tabs>
          <w:tab w:val="num" w:pos="10980"/>
        </w:tabs>
        <w:ind w:left="10980" w:hanging="360"/>
      </w:pPr>
    </w:lvl>
    <w:lvl w:ilvl="5" w:tplc="0419001B" w:tentative="1">
      <w:start w:val="1"/>
      <w:numFmt w:val="lowerRoman"/>
      <w:lvlText w:val="%6."/>
      <w:lvlJc w:val="right"/>
      <w:pPr>
        <w:tabs>
          <w:tab w:val="num" w:pos="11700"/>
        </w:tabs>
        <w:ind w:left="11700" w:hanging="180"/>
      </w:pPr>
    </w:lvl>
    <w:lvl w:ilvl="6" w:tplc="0419000F" w:tentative="1">
      <w:start w:val="1"/>
      <w:numFmt w:val="decimal"/>
      <w:lvlText w:val="%7."/>
      <w:lvlJc w:val="left"/>
      <w:pPr>
        <w:tabs>
          <w:tab w:val="num" w:pos="12420"/>
        </w:tabs>
        <w:ind w:left="12420" w:hanging="360"/>
      </w:pPr>
    </w:lvl>
    <w:lvl w:ilvl="7" w:tplc="04190019" w:tentative="1">
      <w:start w:val="1"/>
      <w:numFmt w:val="lowerLetter"/>
      <w:lvlText w:val="%8."/>
      <w:lvlJc w:val="left"/>
      <w:pPr>
        <w:tabs>
          <w:tab w:val="num" w:pos="13140"/>
        </w:tabs>
        <w:ind w:left="13140" w:hanging="360"/>
      </w:pPr>
    </w:lvl>
    <w:lvl w:ilvl="8" w:tplc="0419001B" w:tentative="1">
      <w:start w:val="1"/>
      <w:numFmt w:val="lowerRoman"/>
      <w:lvlText w:val="%9."/>
      <w:lvlJc w:val="right"/>
      <w:pPr>
        <w:tabs>
          <w:tab w:val="num" w:pos="13860"/>
        </w:tabs>
        <w:ind w:left="13860" w:hanging="180"/>
      </w:pPr>
    </w:lvl>
  </w:abstractNum>
  <w:abstractNum w:abstractNumId="94" w15:restartNumberingAfterBreak="0">
    <w:nsid w:val="45260E4A"/>
    <w:multiLevelType w:val="hybridMultilevel"/>
    <w:tmpl w:val="CE22655E"/>
    <w:styleLink w:val="21814"/>
    <w:lvl w:ilvl="0" w:tplc="420A05C0">
      <w:numFmt w:val="bullet"/>
      <w:lvlText w:val="•"/>
      <w:lvlJc w:val="left"/>
      <w:pPr>
        <w:tabs>
          <w:tab w:val="num" w:pos="1429"/>
        </w:tabs>
        <w:ind w:left="1429" w:hanging="360"/>
      </w:pPr>
      <w:rPr>
        <w:rFonts w:ascii="Times New Roman" w:eastAsia="Times New Roman" w:hAnsi="Times New Roman" w:cs="Times New Roman" w:hint="default"/>
      </w:rPr>
    </w:lvl>
    <w:lvl w:ilvl="1" w:tplc="420A05C0">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95" w15:restartNumberingAfterBreak="0">
    <w:nsid w:val="46377435"/>
    <w:multiLevelType w:val="hybridMultilevel"/>
    <w:tmpl w:val="CFAA4120"/>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15:restartNumberingAfterBreak="0">
    <w:nsid w:val="479A1F6C"/>
    <w:multiLevelType w:val="hybridMultilevel"/>
    <w:tmpl w:val="4CC6C8AE"/>
    <w:styleLink w:val="1ai1174"/>
    <w:lvl w:ilvl="0" w:tplc="B11E6AA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7" w15:restartNumberingAfterBreak="0">
    <w:nsid w:val="480F2882"/>
    <w:multiLevelType w:val="hybridMultilevel"/>
    <w:tmpl w:val="96629FBE"/>
    <w:styleLink w:val="194"/>
    <w:lvl w:ilvl="0" w:tplc="443C11B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8" w15:restartNumberingAfterBreak="0">
    <w:nsid w:val="49643F15"/>
    <w:multiLevelType w:val="hybridMultilevel"/>
    <w:tmpl w:val="51220E92"/>
    <w:styleLink w:val="1ai301"/>
    <w:lvl w:ilvl="0" w:tplc="0419000F">
      <w:start w:val="1"/>
      <w:numFmt w:val="decimal"/>
      <w:lvlText w:val="%1."/>
      <w:lvlJc w:val="left"/>
      <w:pPr>
        <w:tabs>
          <w:tab w:val="num" w:pos="2448"/>
        </w:tabs>
        <w:ind w:left="2448" w:hanging="1368"/>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99" w15:restartNumberingAfterBreak="0">
    <w:nsid w:val="4A003069"/>
    <w:multiLevelType w:val="multilevel"/>
    <w:tmpl w:val="9C084BBC"/>
    <w:lvl w:ilvl="0">
      <w:start w:val="1"/>
      <w:numFmt w:val="bullet"/>
      <w:lvlText w:val=""/>
      <w:lvlJc w:val="left"/>
      <w:pPr>
        <w:ind w:left="360" w:hanging="360"/>
      </w:pPr>
      <w:rPr>
        <w:rFonts w:ascii="Wingdings 2" w:hAnsi="Wingdings 2" w:hint="default"/>
      </w:rPr>
    </w:lvl>
    <w:lvl w:ilvl="1">
      <w:start w:val="1"/>
      <w:numFmt w:val="lowerLetter"/>
      <w:lvlText w:val="%2)"/>
      <w:lvlJc w:val="left"/>
      <w:pPr>
        <w:ind w:left="720" w:hanging="360"/>
      </w:pPr>
    </w:lvl>
    <w:lvl w:ilvl="2">
      <w:start w:val="1"/>
      <w:numFmt w:val="bullet"/>
      <w:pStyle w:val="a3"/>
      <w:lvlText w:val=""/>
      <w:lvlJc w:val="left"/>
      <w:pPr>
        <w:ind w:left="1212" w:hanging="360"/>
      </w:pPr>
      <w:rPr>
        <w:rFonts w:ascii="Wingdings" w:hAnsi="Wingdings" w:hint="default"/>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0" w15:restartNumberingAfterBreak="0">
    <w:nsid w:val="4ACC2FBE"/>
    <w:multiLevelType w:val="hybridMultilevel"/>
    <w:tmpl w:val="7B387554"/>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1" w15:restartNumberingAfterBreak="0">
    <w:nsid w:val="4BDF68B4"/>
    <w:multiLevelType w:val="multilevel"/>
    <w:tmpl w:val="0419001F"/>
    <w:styleLink w:val="11111121814"/>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02" w15:restartNumberingAfterBreak="0">
    <w:nsid w:val="4CBB60FC"/>
    <w:multiLevelType w:val="hybridMultilevel"/>
    <w:tmpl w:val="EB164A08"/>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3" w15:restartNumberingAfterBreak="0">
    <w:nsid w:val="4E073A7B"/>
    <w:multiLevelType w:val="hybridMultilevel"/>
    <w:tmpl w:val="BC606602"/>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4E3219B7"/>
    <w:multiLevelType w:val="hybridMultilevel"/>
    <w:tmpl w:val="5370811C"/>
    <w:lvl w:ilvl="0" w:tplc="00000006">
      <w:start w:val="1"/>
      <w:numFmt w:val="bullet"/>
      <w:lvlText w:val=""/>
      <w:lvlJc w:val="left"/>
      <w:pPr>
        <w:ind w:left="1429" w:hanging="360"/>
      </w:pPr>
      <w:rPr>
        <w:rFonts w:ascii="Symbol" w:hAnsi="Symbol"/>
        <w:sz w:val="16"/>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5" w15:restartNumberingAfterBreak="0">
    <w:nsid w:val="4E8F166A"/>
    <w:multiLevelType w:val="hybridMultilevel"/>
    <w:tmpl w:val="877C0B0C"/>
    <w:styleLink w:val="11111113"/>
    <w:lvl w:ilvl="0" w:tplc="0419000F">
      <w:start w:val="1"/>
      <w:numFmt w:val="bullet"/>
      <w:lvlText w:val=""/>
      <w:lvlJc w:val="left"/>
      <w:pPr>
        <w:tabs>
          <w:tab w:val="num" w:pos="964"/>
        </w:tabs>
        <w:ind w:left="964" w:hanging="397"/>
      </w:pPr>
      <w:rPr>
        <w:rFonts w:ascii="Symbol" w:hAnsi="Symbol" w:hint="default"/>
      </w:rPr>
    </w:lvl>
    <w:lvl w:ilvl="1" w:tplc="04190019">
      <w:start w:val="1"/>
      <w:numFmt w:val="bullet"/>
      <w:lvlText w:val=""/>
      <w:lvlJc w:val="left"/>
      <w:pPr>
        <w:tabs>
          <w:tab w:val="num" w:pos="1440"/>
        </w:tabs>
        <w:ind w:left="1440" w:hanging="360"/>
      </w:pPr>
      <w:rPr>
        <w:rFonts w:ascii="Symbol" w:hAnsi="Symbol"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4EE02200"/>
    <w:multiLevelType w:val="singleLevel"/>
    <w:tmpl w:val="ECFE6290"/>
    <w:styleLink w:val="11111116"/>
    <w:lvl w:ilvl="0">
      <w:start w:val="1"/>
      <w:numFmt w:val="bullet"/>
      <w:lvlText w:val=""/>
      <w:lvlJc w:val="left"/>
      <w:pPr>
        <w:tabs>
          <w:tab w:val="num" w:pos="927"/>
        </w:tabs>
        <w:ind w:left="567" w:firstLine="0"/>
      </w:pPr>
      <w:rPr>
        <w:rFonts w:ascii="Symbol" w:hAnsi="Symbol" w:hint="default"/>
      </w:rPr>
    </w:lvl>
  </w:abstractNum>
  <w:abstractNum w:abstractNumId="107" w15:restartNumberingAfterBreak="0">
    <w:nsid w:val="4FD56961"/>
    <w:multiLevelType w:val="hybridMultilevel"/>
    <w:tmpl w:val="FC48F712"/>
    <w:styleLink w:val="1ai11028"/>
    <w:lvl w:ilvl="0" w:tplc="32F8DD1C">
      <w:start w:val="1"/>
      <w:numFmt w:val="bullet"/>
      <w:lvlText w:val=""/>
      <w:lvlJc w:val="left"/>
      <w:pPr>
        <w:tabs>
          <w:tab w:val="num" w:pos="1429"/>
        </w:tabs>
        <w:ind w:left="1429" w:hanging="360"/>
      </w:pPr>
      <w:rPr>
        <w:rFonts w:ascii="Symbol" w:hAnsi="Symbol" w:cs="Symbol" w:hint="default"/>
      </w:rPr>
    </w:lvl>
    <w:lvl w:ilvl="1" w:tplc="2EEC60B2">
      <w:start w:val="1"/>
      <w:numFmt w:val="bullet"/>
      <w:lvlText w:val="•"/>
      <w:lvlJc w:val="left"/>
      <w:pPr>
        <w:ind w:left="2149" w:hanging="360"/>
      </w:pPr>
      <w:rPr>
        <w:rFonts w:ascii="Times New Roman" w:eastAsia="Times New Roman" w:hAnsi="Times New Roman" w:cs="Times New Roman" w:hint="default"/>
      </w:rPr>
    </w:lvl>
    <w:lvl w:ilvl="2" w:tplc="12AA644C">
      <w:start w:val="1"/>
      <w:numFmt w:val="bullet"/>
      <w:lvlText w:val=""/>
      <w:lvlJc w:val="left"/>
      <w:pPr>
        <w:tabs>
          <w:tab w:val="num" w:pos="2869"/>
        </w:tabs>
        <w:ind w:left="2869" w:hanging="360"/>
      </w:pPr>
      <w:rPr>
        <w:rFonts w:ascii="Wingdings" w:hAnsi="Wingdings" w:hint="default"/>
      </w:rPr>
    </w:lvl>
    <w:lvl w:ilvl="3" w:tplc="164CD866">
      <w:start w:val="1"/>
      <w:numFmt w:val="bullet"/>
      <w:lvlText w:val=""/>
      <w:lvlJc w:val="left"/>
      <w:pPr>
        <w:tabs>
          <w:tab w:val="num" w:pos="3589"/>
        </w:tabs>
        <w:ind w:left="3589" w:hanging="360"/>
      </w:pPr>
      <w:rPr>
        <w:rFonts w:ascii="Symbol" w:hAnsi="Symbol" w:hint="default"/>
      </w:rPr>
    </w:lvl>
    <w:lvl w:ilvl="4" w:tplc="42DECE62">
      <w:start w:val="1"/>
      <w:numFmt w:val="bullet"/>
      <w:lvlText w:val="o"/>
      <w:lvlJc w:val="left"/>
      <w:pPr>
        <w:tabs>
          <w:tab w:val="num" w:pos="4309"/>
        </w:tabs>
        <w:ind w:left="4309" w:hanging="360"/>
      </w:pPr>
      <w:rPr>
        <w:rFonts w:ascii="Courier New" w:hAnsi="Courier New" w:cs="Courier New" w:hint="default"/>
      </w:rPr>
    </w:lvl>
    <w:lvl w:ilvl="5" w:tplc="1034ED32">
      <w:start w:val="1"/>
      <w:numFmt w:val="bullet"/>
      <w:lvlText w:val=""/>
      <w:lvlJc w:val="left"/>
      <w:pPr>
        <w:tabs>
          <w:tab w:val="num" w:pos="5029"/>
        </w:tabs>
        <w:ind w:left="5029" w:hanging="360"/>
      </w:pPr>
      <w:rPr>
        <w:rFonts w:ascii="Wingdings" w:hAnsi="Wingdings" w:hint="default"/>
      </w:rPr>
    </w:lvl>
    <w:lvl w:ilvl="6" w:tplc="2C3E9A04">
      <w:start w:val="1"/>
      <w:numFmt w:val="bullet"/>
      <w:lvlText w:val=""/>
      <w:lvlJc w:val="left"/>
      <w:pPr>
        <w:tabs>
          <w:tab w:val="num" w:pos="5749"/>
        </w:tabs>
        <w:ind w:left="5749" w:hanging="360"/>
      </w:pPr>
      <w:rPr>
        <w:rFonts w:ascii="Symbol" w:hAnsi="Symbol" w:hint="default"/>
      </w:rPr>
    </w:lvl>
    <w:lvl w:ilvl="7" w:tplc="2D14B4B2">
      <w:start w:val="1"/>
      <w:numFmt w:val="bullet"/>
      <w:lvlText w:val="o"/>
      <w:lvlJc w:val="left"/>
      <w:pPr>
        <w:tabs>
          <w:tab w:val="num" w:pos="6469"/>
        </w:tabs>
        <w:ind w:left="6469" w:hanging="360"/>
      </w:pPr>
      <w:rPr>
        <w:rFonts w:ascii="Courier New" w:hAnsi="Courier New" w:cs="Courier New" w:hint="default"/>
      </w:rPr>
    </w:lvl>
    <w:lvl w:ilvl="8" w:tplc="93A24F66">
      <w:start w:val="1"/>
      <w:numFmt w:val="bullet"/>
      <w:lvlText w:val=""/>
      <w:lvlJc w:val="left"/>
      <w:pPr>
        <w:tabs>
          <w:tab w:val="num" w:pos="7189"/>
        </w:tabs>
        <w:ind w:left="7189" w:hanging="360"/>
      </w:pPr>
      <w:rPr>
        <w:rFonts w:ascii="Wingdings" w:hAnsi="Wingdings" w:hint="default"/>
      </w:rPr>
    </w:lvl>
  </w:abstractNum>
  <w:abstractNum w:abstractNumId="108" w15:restartNumberingAfterBreak="0">
    <w:nsid w:val="50923128"/>
    <w:multiLevelType w:val="hybridMultilevel"/>
    <w:tmpl w:val="3384C58E"/>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9" w15:restartNumberingAfterBreak="0">
    <w:nsid w:val="52390F4A"/>
    <w:multiLevelType w:val="hybridMultilevel"/>
    <w:tmpl w:val="5AA61ECC"/>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0" w15:restartNumberingAfterBreak="0">
    <w:nsid w:val="540E6713"/>
    <w:multiLevelType w:val="hybridMultilevel"/>
    <w:tmpl w:val="06D2E8E2"/>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1" w15:restartNumberingAfterBreak="0">
    <w:nsid w:val="548A0636"/>
    <w:multiLevelType w:val="hybridMultilevel"/>
    <w:tmpl w:val="4DC854CA"/>
    <w:styleLink w:val="11111113111"/>
    <w:lvl w:ilvl="0" w:tplc="FFFFFFFF">
      <w:start w:val="4"/>
      <w:numFmt w:val="decimal"/>
      <w:lvlText w:val="%1."/>
      <w:lvlJc w:val="left"/>
      <w:pPr>
        <w:tabs>
          <w:tab w:val="num" w:pos="1069"/>
        </w:tabs>
        <w:ind w:left="1069" w:hanging="360"/>
      </w:pPr>
      <w:rPr>
        <w:rFonts w:cs="Times New Roman" w:hint="default"/>
      </w:rPr>
    </w:lvl>
    <w:lvl w:ilvl="1" w:tplc="FFFFFFFF">
      <w:start w:val="1"/>
      <w:numFmt w:val="lowerLetter"/>
      <w:lvlText w:val="%2."/>
      <w:lvlJc w:val="left"/>
      <w:pPr>
        <w:tabs>
          <w:tab w:val="num" w:pos="1789"/>
        </w:tabs>
        <w:ind w:left="1789" w:hanging="360"/>
      </w:pPr>
      <w:rPr>
        <w:rFonts w:cs="Times New Roman"/>
      </w:rPr>
    </w:lvl>
    <w:lvl w:ilvl="2" w:tplc="FFFFFFFF">
      <w:start w:val="1"/>
      <w:numFmt w:val="lowerRoman"/>
      <w:lvlText w:val="%3."/>
      <w:lvlJc w:val="right"/>
      <w:pPr>
        <w:tabs>
          <w:tab w:val="num" w:pos="2509"/>
        </w:tabs>
        <w:ind w:left="2509" w:hanging="180"/>
      </w:pPr>
      <w:rPr>
        <w:rFonts w:cs="Times New Roman"/>
      </w:rPr>
    </w:lvl>
    <w:lvl w:ilvl="3" w:tplc="FFFFFFFF">
      <w:start w:val="1"/>
      <w:numFmt w:val="decimal"/>
      <w:lvlText w:val="%4."/>
      <w:lvlJc w:val="left"/>
      <w:pPr>
        <w:tabs>
          <w:tab w:val="num" w:pos="3229"/>
        </w:tabs>
        <w:ind w:left="3229" w:hanging="360"/>
      </w:pPr>
      <w:rPr>
        <w:rFonts w:cs="Times New Roman"/>
      </w:rPr>
    </w:lvl>
    <w:lvl w:ilvl="4" w:tplc="FFFFFFFF">
      <w:start w:val="1"/>
      <w:numFmt w:val="lowerLetter"/>
      <w:lvlText w:val="%5."/>
      <w:lvlJc w:val="left"/>
      <w:pPr>
        <w:tabs>
          <w:tab w:val="num" w:pos="3949"/>
        </w:tabs>
        <w:ind w:left="3949" w:hanging="360"/>
      </w:pPr>
      <w:rPr>
        <w:rFonts w:cs="Times New Roman"/>
      </w:rPr>
    </w:lvl>
    <w:lvl w:ilvl="5" w:tplc="FFFFFFFF">
      <w:start w:val="1"/>
      <w:numFmt w:val="lowerRoman"/>
      <w:lvlText w:val="%6."/>
      <w:lvlJc w:val="right"/>
      <w:pPr>
        <w:tabs>
          <w:tab w:val="num" w:pos="4669"/>
        </w:tabs>
        <w:ind w:left="4669" w:hanging="180"/>
      </w:pPr>
      <w:rPr>
        <w:rFonts w:cs="Times New Roman"/>
      </w:rPr>
    </w:lvl>
    <w:lvl w:ilvl="6" w:tplc="FFFFFFFF">
      <w:start w:val="1"/>
      <w:numFmt w:val="decimal"/>
      <w:lvlText w:val="%7."/>
      <w:lvlJc w:val="left"/>
      <w:pPr>
        <w:tabs>
          <w:tab w:val="num" w:pos="5389"/>
        </w:tabs>
        <w:ind w:left="5389" w:hanging="360"/>
      </w:pPr>
      <w:rPr>
        <w:rFonts w:cs="Times New Roman"/>
      </w:rPr>
    </w:lvl>
    <w:lvl w:ilvl="7" w:tplc="FFFFFFFF">
      <w:start w:val="1"/>
      <w:numFmt w:val="lowerLetter"/>
      <w:lvlText w:val="%8."/>
      <w:lvlJc w:val="left"/>
      <w:pPr>
        <w:tabs>
          <w:tab w:val="num" w:pos="6109"/>
        </w:tabs>
        <w:ind w:left="6109" w:hanging="360"/>
      </w:pPr>
      <w:rPr>
        <w:rFonts w:cs="Times New Roman"/>
      </w:rPr>
    </w:lvl>
    <w:lvl w:ilvl="8" w:tplc="FFFFFFFF">
      <w:start w:val="1"/>
      <w:numFmt w:val="lowerRoman"/>
      <w:lvlText w:val="%9."/>
      <w:lvlJc w:val="right"/>
      <w:pPr>
        <w:tabs>
          <w:tab w:val="num" w:pos="6829"/>
        </w:tabs>
        <w:ind w:left="6829" w:hanging="180"/>
      </w:pPr>
      <w:rPr>
        <w:rFonts w:cs="Times New Roman"/>
      </w:rPr>
    </w:lvl>
  </w:abstractNum>
  <w:abstractNum w:abstractNumId="112" w15:restartNumberingAfterBreak="0">
    <w:nsid w:val="55375B96"/>
    <w:multiLevelType w:val="hybridMultilevel"/>
    <w:tmpl w:val="1FC404E4"/>
    <w:styleLink w:val="111111194"/>
    <w:lvl w:ilvl="0" w:tplc="71D6BF2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3" w15:restartNumberingAfterBreak="0">
    <w:nsid w:val="55556015"/>
    <w:multiLevelType w:val="hybridMultilevel"/>
    <w:tmpl w:val="671E64D8"/>
    <w:lvl w:ilvl="0" w:tplc="75001FAE">
      <w:start w:val="1"/>
      <w:numFmt w:val="decimal"/>
      <w:lvlText w:val="%1."/>
      <w:legacy w:legacy="1" w:legacySpace="0" w:legacyIndent="355"/>
      <w:lvlJc w:val="left"/>
      <w:rPr>
        <w:rFonts w:ascii="Times New Roman" w:hAnsi="Times New Roman" w:cs="Times New Roman" w:hint="default"/>
      </w:rPr>
    </w:lvl>
    <w:lvl w:ilvl="1" w:tplc="04190019" w:tentative="1">
      <w:start w:val="1"/>
      <w:numFmt w:val="lowerLetter"/>
      <w:lvlText w:val="%2."/>
      <w:lvlJc w:val="left"/>
      <w:pPr>
        <w:tabs>
          <w:tab w:val="num" w:pos="1582"/>
        </w:tabs>
        <w:ind w:left="1582" w:hanging="360"/>
      </w:pPr>
    </w:lvl>
    <w:lvl w:ilvl="2" w:tplc="0419001B" w:tentative="1">
      <w:start w:val="1"/>
      <w:numFmt w:val="lowerRoman"/>
      <w:lvlText w:val="%3."/>
      <w:lvlJc w:val="right"/>
      <w:pPr>
        <w:tabs>
          <w:tab w:val="num" w:pos="2302"/>
        </w:tabs>
        <w:ind w:left="2302" w:hanging="180"/>
      </w:pPr>
    </w:lvl>
    <w:lvl w:ilvl="3" w:tplc="0419000F" w:tentative="1">
      <w:start w:val="1"/>
      <w:numFmt w:val="decimal"/>
      <w:lvlText w:val="%4."/>
      <w:lvlJc w:val="left"/>
      <w:pPr>
        <w:tabs>
          <w:tab w:val="num" w:pos="3022"/>
        </w:tabs>
        <w:ind w:left="3022" w:hanging="360"/>
      </w:pPr>
    </w:lvl>
    <w:lvl w:ilvl="4" w:tplc="04190019" w:tentative="1">
      <w:start w:val="1"/>
      <w:numFmt w:val="lowerLetter"/>
      <w:lvlText w:val="%5."/>
      <w:lvlJc w:val="left"/>
      <w:pPr>
        <w:tabs>
          <w:tab w:val="num" w:pos="3742"/>
        </w:tabs>
        <w:ind w:left="3742" w:hanging="360"/>
      </w:pPr>
    </w:lvl>
    <w:lvl w:ilvl="5" w:tplc="0419001B" w:tentative="1">
      <w:start w:val="1"/>
      <w:numFmt w:val="lowerRoman"/>
      <w:lvlText w:val="%6."/>
      <w:lvlJc w:val="right"/>
      <w:pPr>
        <w:tabs>
          <w:tab w:val="num" w:pos="4462"/>
        </w:tabs>
        <w:ind w:left="4462" w:hanging="180"/>
      </w:pPr>
    </w:lvl>
    <w:lvl w:ilvl="6" w:tplc="0419000F" w:tentative="1">
      <w:start w:val="1"/>
      <w:numFmt w:val="decimal"/>
      <w:lvlText w:val="%7."/>
      <w:lvlJc w:val="left"/>
      <w:pPr>
        <w:tabs>
          <w:tab w:val="num" w:pos="5182"/>
        </w:tabs>
        <w:ind w:left="5182" w:hanging="360"/>
      </w:pPr>
    </w:lvl>
    <w:lvl w:ilvl="7" w:tplc="04190019" w:tentative="1">
      <w:start w:val="1"/>
      <w:numFmt w:val="lowerLetter"/>
      <w:lvlText w:val="%8."/>
      <w:lvlJc w:val="left"/>
      <w:pPr>
        <w:tabs>
          <w:tab w:val="num" w:pos="5902"/>
        </w:tabs>
        <w:ind w:left="5902" w:hanging="360"/>
      </w:pPr>
    </w:lvl>
    <w:lvl w:ilvl="8" w:tplc="0419001B" w:tentative="1">
      <w:start w:val="1"/>
      <w:numFmt w:val="lowerRoman"/>
      <w:lvlText w:val="%9."/>
      <w:lvlJc w:val="right"/>
      <w:pPr>
        <w:tabs>
          <w:tab w:val="num" w:pos="6622"/>
        </w:tabs>
        <w:ind w:left="6622" w:hanging="180"/>
      </w:pPr>
    </w:lvl>
  </w:abstractNum>
  <w:abstractNum w:abstractNumId="114" w15:restartNumberingAfterBreak="0">
    <w:nsid w:val="5932292F"/>
    <w:multiLevelType w:val="hybridMultilevel"/>
    <w:tmpl w:val="681208A0"/>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5" w15:restartNumberingAfterBreak="0">
    <w:nsid w:val="59E60585"/>
    <w:multiLevelType w:val="hybridMultilevel"/>
    <w:tmpl w:val="E78C7934"/>
    <w:styleLink w:val="11111111814"/>
    <w:lvl w:ilvl="0" w:tplc="E52EAA70">
      <w:start w:val="1"/>
      <w:numFmt w:val="bullet"/>
      <w:lvlText w:val=""/>
      <w:lvlJc w:val="left"/>
      <w:pPr>
        <w:tabs>
          <w:tab w:val="num" w:pos="3346"/>
        </w:tabs>
        <w:ind w:left="3346" w:hanging="360"/>
      </w:pPr>
      <w:rPr>
        <w:rFonts w:ascii="Symbol" w:hAnsi="Symbol" w:hint="default"/>
        <w:color w:val="auto"/>
      </w:rPr>
    </w:lvl>
    <w:lvl w:ilvl="1" w:tplc="04190003">
      <w:start w:val="1"/>
      <w:numFmt w:val="bullet"/>
      <w:pStyle w:val="1"/>
      <w:lvlText w:val=""/>
      <w:lvlJc w:val="left"/>
      <w:pPr>
        <w:tabs>
          <w:tab w:val="num" w:pos="2149"/>
        </w:tabs>
        <w:ind w:left="2149" w:hanging="360"/>
      </w:pPr>
      <w:rPr>
        <w:rFonts w:ascii="Symbol" w:hAnsi="Symbol" w:hint="default"/>
        <w:color w:val="auto"/>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16" w15:restartNumberingAfterBreak="0">
    <w:nsid w:val="5A26303B"/>
    <w:multiLevelType w:val="hybridMultilevel"/>
    <w:tmpl w:val="DA44FA26"/>
    <w:lvl w:ilvl="0" w:tplc="DCBA4A30">
      <w:start w:val="1"/>
      <w:numFmt w:val="bullet"/>
      <w:lvlText w:val="-"/>
      <w:lvlJc w:val="left"/>
      <w:pPr>
        <w:ind w:left="1429" w:hanging="360"/>
      </w:pPr>
      <w:rPr>
        <w:rFonts w:ascii="Courier New" w:eastAsia="Courier New" w:hAnsi="Courier New" w:hint="default"/>
        <w:sz w:val="24"/>
        <w:szCs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7" w15:restartNumberingAfterBreak="0">
    <w:nsid w:val="5AAF2C29"/>
    <w:multiLevelType w:val="hybridMultilevel"/>
    <w:tmpl w:val="90B88C14"/>
    <w:styleLink w:val="1111112174"/>
    <w:lvl w:ilvl="0" w:tplc="0419000F">
      <w:start w:val="1"/>
      <w:numFmt w:val="decimal"/>
      <w:lvlText w:val="%1."/>
      <w:lvlJc w:val="left"/>
      <w:pPr>
        <w:ind w:left="360" w:hanging="360"/>
      </w:p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abstractNum w:abstractNumId="118" w15:restartNumberingAfterBreak="0">
    <w:nsid w:val="5AD4539C"/>
    <w:multiLevelType w:val="singleLevel"/>
    <w:tmpl w:val="223EF356"/>
    <w:styleLink w:val="1111112"/>
    <w:lvl w:ilvl="0">
      <w:start w:val="1"/>
      <w:numFmt w:val="bullet"/>
      <w:lvlText w:val=""/>
      <w:lvlJc w:val="left"/>
      <w:pPr>
        <w:tabs>
          <w:tab w:val="num" w:pos="927"/>
        </w:tabs>
        <w:ind w:left="907" w:hanging="340"/>
      </w:pPr>
      <w:rPr>
        <w:rFonts w:ascii="Symbol" w:hAnsi="Symbol" w:hint="default"/>
      </w:rPr>
    </w:lvl>
  </w:abstractNum>
  <w:abstractNum w:abstractNumId="119" w15:restartNumberingAfterBreak="0">
    <w:nsid w:val="5B0D5CC3"/>
    <w:multiLevelType w:val="hybridMultilevel"/>
    <w:tmpl w:val="D7D0E8D0"/>
    <w:name w:val="Нумерованный список 4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 w15:restartNumberingAfterBreak="0">
    <w:nsid w:val="5B407567"/>
    <w:multiLevelType w:val="hybridMultilevel"/>
    <w:tmpl w:val="85D49284"/>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1" w15:restartNumberingAfterBreak="0">
    <w:nsid w:val="5B6D2047"/>
    <w:multiLevelType w:val="hybridMultilevel"/>
    <w:tmpl w:val="EC121DE4"/>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2" w15:restartNumberingAfterBreak="0">
    <w:nsid w:val="5B94011B"/>
    <w:multiLevelType w:val="hybridMultilevel"/>
    <w:tmpl w:val="32BEFF70"/>
    <w:styleLink w:val="111111117311"/>
    <w:lvl w:ilvl="0" w:tplc="10A0140E">
      <w:start w:val="1"/>
      <w:numFmt w:val="bullet"/>
      <w:lvlText w:val=""/>
      <w:lvlJc w:val="left"/>
      <w:pPr>
        <w:ind w:left="1287" w:hanging="360"/>
      </w:pPr>
      <w:rPr>
        <w:rFonts w:ascii="Symbol" w:hAnsi="Symbol" w:cs="Symbol" w:hint="default"/>
      </w:rPr>
    </w:lvl>
    <w:lvl w:ilvl="1" w:tplc="A8FC51EC">
      <w:start w:val="1"/>
      <w:numFmt w:val="bullet"/>
      <w:lvlText w:val="o"/>
      <w:lvlJc w:val="left"/>
      <w:pPr>
        <w:ind w:left="2007" w:hanging="360"/>
      </w:pPr>
      <w:rPr>
        <w:rFonts w:ascii="Courier New" w:hAnsi="Courier New" w:cs="Courier New" w:hint="default"/>
      </w:rPr>
    </w:lvl>
    <w:lvl w:ilvl="2" w:tplc="1FEAB534">
      <w:start w:val="1"/>
      <w:numFmt w:val="bullet"/>
      <w:lvlText w:val=""/>
      <w:lvlJc w:val="left"/>
      <w:pPr>
        <w:ind w:left="2727" w:hanging="360"/>
      </w:pPr>
      <w:rPr>
        <w:rFonts w:ascii="Wingdings" w:hAnsi="Wingdings" w:hint="default"/>
      </w:rPr>
    </w:lvl>
    <w:lvl w:ilvl="3" w:tplc="35C2A9AE">
      <w:start w:val="1"/>
      <w:numFmt w:val="bullet"/>
      <w:lvlText w:val=""/>
      <w:lvlJc w:val="left"/>
      <w:pPr>
        <w:ind w:left="3447" w:hanging="360"/>
      </w:pPr>
      <w:rPr>
        <w:rFonts w:ascii="Symbol" w:hAnsi="Symbol" w:hint="default"/>
      </w:rPr>
    </w:lvl>
    <w:lvl w:ilvl="4" w:tplc="E552FE6A">
      <w:start w:val="1"/>
      <w:numFmt w:val="bullet"/>
      <w:lvlText w:val="o"/>
      <w:lvlJc w:val="left"/>
      <w:pPr>
        <w:ind w:left="4167" w:hanging="360"/>
      </w:pPr>
      <w:rPr>
        <w:rFonts w:ascii="Courier New" w:hAnsi="Courier New" w:cs="Courier New" w:hint="default"/>
      </w:rPr>
    </w:lvl>
    <w:lvl w:ilvl="5" w:tplc="D2826AE6">
      <w:start w:val="1"/>
      <w:numFmt w:val="bullet"/>
      <w:lvlText w:val=""/>
      <w:lvlJc w:val="left"/>
      <w:pPr>
        <w:ind w:left="4887" w:hanging="360"/>
      </w:pPr>
      <w:rPr>
        <w:rFonts w:ascii="Wingdings" w:hAnsi="Wingdings" w:hint="default"/>
      </w:rPr>
    </w:lvl>
    <w:lvl w:ilvl="6" w:tplc="79841A5A">
      <w:start w:val="1"/>
      <w:numFmt w:val="bullet"/>
      <w:lvlText w:val=""/>
      <w:lvlJc w:val="left"/>
      <w:pPr>
        <w:ind w:left="5607" w:hanging="360"/>
      </w:pPr>
      <w:rPr>
        <w:rFonts w:ascii="Symbol" w:hAnsi="Symbol" w:hint="default"/>
      </w:rPr>
    </w:lvl>
    <w:lvl w:ilvl="7" w:tplc="3B5C9C76">
      <w:start w:val="1"/>
      <w:numFmt w:val="bullet"/>
      <w:lvlText w:val="o"/>
      <w:lvlJc w:val="left"/>
      <w:pPr>
        <w:ind w:left="6327" w:hanging="360"/>
      </w:pPr>
      <w:rPr>
        <w:rFonts w:ascii="Courier New" w:hAnsi="Courier New" w:cs="Courier New" w:hint="default"/>
      </w:rPr>
    </w:lvl>
    <w:lvl w:ilvl="8" w:tplc="CCCC50B8">
      <w:start w:val="1"/>
      <w:numFmt w:val="bullet"/>
      <w:lvlText w:val=""/>
      <w:lvlJc w:val="left"/>
      <w:pPr>
        <w:ind w:left="7047" w:hanging="360"/>
      </w:pPr>
      <w:rPr>
        <w:rFonts w:ascii="Wingdings" w:hAnsi="Wingdings" w:hint="default"/>
      </w:rPr>
    </w:lvl>
  </w:abstractNum>
  <w:abstractNum w:abstractNumId="123" w15:restartNumberingAfterBreak="0">
    <w:nsid w:val="5EB05A5A"/>
    <w:multiLevelType w:val="multilevel"/>
    <w:tmpl w:val="04190023"/>
    <w:styleLink w:val="11813"/>
    <w:lvl w:ilvl="0">
      <w:start w:val="1"/>
      <w:numFmt w:val="upperRoman"/>
      <w:lvlText w:val="Статья %1."/>
      <w:lvlJc w:val="left"/>
      <w:pPr>
        <w:tabs>
          <w:tab w:val="num" w:pos="1440"/>
        </w:tabs>
      </w:pPr>
    </w:lvl>
    <w:lvl w:ilvl="1">
      <w:start w:val="1"/>
      <w:numFmt w:val="decimalZero"/>
      <w:isLgl/>
      <w:lvlText w:val="Раздел %1.%2"/>
      <w:lvlJc w:val="left"/>
      <w:pPr>
        <w:tabs>
          <w:tab w:val="num" w:pos="1440"/>
        </w:tabs>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24" w15:restartNumberingAfterBreak="0">
    <w:nsid w:val="61026530"/>
    <w:multiLevelType w:val="hybridMultilevel"/>
    <w:tmpl w:val="4E743EA8"/>
    <w:styleLink w:val="3123"/>
    <w:lvl w:ilvl="0" w:tplc="04190005">
      <w:numFmt w:val="bullet"/>
      <w:pStyle w:val="a4"/>
      <w:lvlText w:val=""/>
      <w:lvlJc w:val="left"/>
      <w:pPr>
        <w:tabs>
          <w:tab w:val="num" w:pos="1080"/>
        </w:tabs>
        <w:ind w:left="1077" w:hanging="357"/>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25" w15:restartNumberingAfterBreak="0">
    <w:nsid w:val="617470C6"/>
    <w:multiLevelType w:val="hybridMultilevel"/>
    <w:tmpl w:val="523AFDF0"/>
    <w:lvl w:ilvl="0" w:tplc="420A05C0">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6" w15:restartNumberingAfterBreak="0">
    <w:nsid w:val="61A65953"/>
    <w:multiLevelType w:val="hybridMultilevel"/>
    <w:tmpl w:val="05EC9696"/>
    <w:lvl w:ilvl="0" w:tplc="8F46E52A">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7" w15:restartNumberingAfterBreak="0">
    <w:nsid w:val="62454747"/>
    <w:multiLevelType w:val="hybridMultilevel"/>
    <w:tmpl w:val="0786F6BE"/>
    <w:lvl w:ilvl="0" w:tplc="6C6021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8" w15:restartNumberingAfterBreak="0">
    <w:nsid w:val="62A4684C"/>
    <w:multiLevelType w:val="hybridMultilevel"/>
    <w:tmpl w:val="F09635CE"/>
    <w:styleLink w:val="1ai117"/>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29" w15:restartNumberingAfterBreak="0">
    <w:nsid w:val="672966A1"/>
    <w:multiLevelType w:val="hybridMultilevel"/>
    <w:tmpl w:val="EE04BF1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0" w15:restartNumberingAfterBreak="0">
    <w:nsid w:val="686C35D8"/>
    <w:multiLevelType w:val="hybridMultilevel"/>
    <w:tmpl w:val="9BF6D5AE"/>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1" w15:restartNumberingAfterBreak="0">
    <w:nsid w:val="69BD4492"/>
    <w:multiLevelType w:val="hybridMultilevel"/>
    <w:tmpl w:val="D826A77A"/>
    <w:styleLink w:val="3813"/>
    <w:lvl w:ilvl="0" w:tplc="A2345220">
      <w:start w:val="1"/>
      <w:numFmt w:val="decimal"/>
      <w:lvlText w:val="%1."/>
      <w:lvlJc w:val="left"/>
      <w:pPr>
        <w:tabs>
          <w:tab w:val="num" w:pos="720"/>
        </w:tabs>
        <w:ind w:left="720" w:hanging="360"/>
      </w:pPr>
      <w:rPr>
        <w:sz w:val="22"/>
        <w:szCs w:val="22"/>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2" w15:restartNumberingAfterBreak="0">
    <w:nsid w:val="6B002FD2"/>
    <w:multiLevelType w:val="hybridMultilevel"/>
    <w:tmpl w:val="AC2EDB06"/>
    <w:styleLink w:val="1ai1175"/>
    <w:lvl w:ilvl="0" w:tplc="04190001">
      <w:start w:val="1"/>
      <w:numFmt w:val="bullet"/>
      <w:lvlText w:val=""/>
      <w:lvlJc w:val="left"/>
      <w:pPr>
        <w:tabs>
          <w:tab w:val="num" w:pos="1800"/>
        </w:tabs>
        <w:ind w:left="1800" w:hanging="360"/>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3" w15:restartNumberingAfterBreak="0">
    <w:nsid w:val="6BD35D61"/>
    <w:multiLevelType w:val="hybridMultilevel"/>
    <w:tmpl w:val="456CAECA"/>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4" w15:restartNumberingAfterBreak="0">
    <w:nsid w:val="6CAB2DB0"/>
    <w:multiLevelType w:val="hybridMultilevel"/>
    <w:tmpl w:val="1F14BE2C"/>
    <w:styleLink w:val="1111113813"/>
    <w:lvl w:ilvl="0" w:tplc="DD3E36AA">
      <w:numFmt w:val="bullet"/>
      <w:lvlText w:val=""/>
      <w:lvlJc w:val="left"/>
      <w:pPr>
        <w:tabs>
          <w:tab w:val="num" w:pos="1494"/>
        </w:tabs>
        <w:ind w:left="1494" w:hanging="360"/>
      </w:pPr>
      <w:rPr>
        <w:rFonts w:ascii="Symbol" w:hAnsi="Symbol" w:cs="Symbol" w:hint="default"/>
      </w:rPr>
    </w:lvl>
    <w:lvl w:ilvl="1" w:tplc="420A05C0">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35" w15:restartNumberingAfterBreak="0">
    <w:nsid w:val="6CF96B14"/>
    <w:multiLevelType w:val="multilevel"/>
    <w:tmpl w:val="E3A48594"/>
    <w:styleLink w:val="1ai1105"/>
    <w:lvl w:ilvl="0">
      <w:start w:val="1"/>
      <w:numFmt w:val="decimal"/>
      <w:lvlText w:val="%1."/>
      <w:lvlJc w:val="left"/>
      <w:pPr>
        <w:ind w:left="1211"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136" w15:restartNumberingAfterBreak="0">
    <w:nsid w:val="6D750012"/>
    <w:multiLevelType w:val="hybridMultilevel"/>
    <w:tmpl w:val="D05ABAC4"/>
    <w:lvl w:ilvl="0" w:tplc="70F0183C">
      <w:start w:val="1"/>
      <w:numFmt w:val="decimal"/>
      <w:lvlText w:val="%1."/>
      <w:lvlJc w:val="left"/>
      <w:pPr>
        <w:ind w:left="200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6E225D37"/>
    <w:multiLevelType w:val="hybridMultilevel"/>
    <w:tmpl w:val="BDC0EFE2"/>
    <w:styleLink w:val="1ai2175"/>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8" w15:restartNumberingAfterBreak="0">
    <w:nsid w:val="6E23070A"/>
    <w:multiLevelType w:val="hybridMultilevel"/>
    <w:tmpl w:val="B232ABCA"/>
    <w:styleLink w:val="11111111731"/>
    <w:lvl w:ilvl="0" w:tplc="0419000F">
      <w:start w:val="1"/>
      <w:numFmt w:val="decimal"/>
      <w:lvlText w:val="%1."/>
      <w:lvlJc w:val="left"/>
      <w:pPr>
        <w:ind w:left="502" w:hanging="360"/>
      </w:p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139" w15:restartNumberingAfterBreak="0">
    <w:nsid w:val="70CC008F"/>
    <w:multiLevelType w:val="multilevel"/>
    <w:tmpl w:val="D3A4E860"/>
    <w:lvl w:ilvl="0">
      <w:start w:val="1"/>
      <w:numFmt w:val="decimal"/>
      <w:pStyle w:val="a5"/>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5"/>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140" w15:restartNumberingAfterBreak="0">
    <w:nsid w:val="71424789"/>
    <w:multiLevelType w:val="hybridMultilevel"/>
    <w:tmpl w:val="4A70152A"/>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1" w15:restartNumberingAfterBreak="0">
    <w:nsid w:val="72A45FD2"/>
    <w:multiLevelType w:val="hybridMultilevel"/>
    <w:tmpl w:val="F312C4C8"/>
    <w:lvl w:ilvl="0" w:tplc="34F024B0">
      <w:start w:val="1"/>
      <w:numFmt w:val="bullet"/>
      <w:lvlText w:val="–"/>
      <w:lvlJc w:val="left"/>
      <w:pPr>
        <w:ind w:left="720" w:hanging="360"/>
      </w:pPr>
      <w:rPr>
        <w:rFonts w:ascii="Cambria" w:hAnsi="Cambria" w:hint="default"/>
      </w:rPr>
    </w:lvl>
    <w:lvl w:ilvl="1" w:tplc="73283D82">
      <w:start w:val="65535"/>
      <w:numFmt w:val="bullet"/>
      <w:lvlText w:val="•"/>
      <w:lvlJc w:val="left"/>
      <w:pPr>
        <w:ind w:left="1440" w:hanging="360"/>
      </w:pPr>
      <w:rPr>
        <w:rFonts w:ascii="Times New Roman" w:hAnsi="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15:restartNumberingAfterBreak="0">
    <w:nsid w:val="741D572C"/>
    <w:multiLevelType w:val="hybridMultilevel"/>
    <w:tmpl w:val="4432AB6A"/>
    <w:lvl w:ilvl="0" w:tplc="96EA09E6">
      <w:start w:val="1"/>
      <w:numFmt w:val="bullet"/>
      <w:lvlText w:val="-"/>
      <w:lvlJc w:val="left"/>
      <w:pPr>
        <w:ind w:left="720" w:hanging="360"/>
      </w:pPr>
      <w:rPr>
        <w:rFonts w:ascii="Courier New" w:hAnsi="Courier New"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3" w15:restartNumberingAfterBreak="0">
    <w:nsid w:val="74AE02B4"/>
    <w:multiLevelType w:val="hybridMultilevel"/>
    <w:tmpl w:val="3F72494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4" w15:restartNumberingAfterBreak="0">
    <w:nsid w:val="76C82A3A"/>
    <w:multiLevelType w:val="hybridMultilevel"/>
    <w:tmpl w:val="62327E2C"/>
    <w:lvl w:ilvl="0" w:tplc="87E6FB10">
      <w:start w:val="1"/>
      <w:numFmt w:val="decimal"/>
      <w:pStyle w:val="11"/>
      <w:lvlText w:val="%1)"/>
      <w:lvlJc w:val="left"/>
      <w:pPr>
        <w:ind w:left="1069" w:hanging="360"/>
      </w:pPr>
      <w:rPr>
        <w:rFonts w:hint="default"/>
      </w:rPr>
    </w:lvl>
    <w:lvl w:ilvl="1" w:tplc="04190019">
      <w:start w:val="1"/>
      <w:numFmt w:val="lowerLetter"/>
      <w:pStyle w:val="2"/>
      <w:lvlText w:val="%2."/>
      <w:lvlJc w:val="left"/>
      <w:pPr>
        <w:ind w:left="1789" w:hanging="360"/>
      </w:pPr>
    </w:lvl>
    <w:lvl w:ilvl="2" w:tplc="0419001B">
      <w:start w:val="1"/>
      <w:numFmt w:val="lowerRoman"/>
      <w:pStyle w:val="3"/>
      <w:lvlText w:val="%3."/>
      <w:lvlJc w:val="right"/>
      <w:pPr>
        <w:ind w:left="2509" w:hanging="180"/>
      </w:pPr>
    </w:lvl>
    <w:lvl w:ilvl="3" w:tplc="0419000F" w:tentative="1">
      <w:start w:val="1"/>
      <w:numFmt w:val="decimal"/>
      <w:pStyle w:val="4"/>
      <w:lvlText w:val="%4."/>
      <w:lvlJc w:val="left"/>
      <w:pPr>
        <w:ind w:left="3229" w:hanging="360"/>
      </w:pPr>
    </w:lvl>
    <w:lvl w:ilvl="4" w:tplc="04190019" w:tentative="1">
      <w:start w:val="1"/>
      <w:numFmt w:val="lowerLetter"/>
      <w:pStyle w:val="5"/>
      <w:lvlText w:val="%5."/>
      <w:lvlJc w:val="left"/>
      <w:pPr>
        <w:ind w:left="3949" w:hanging="360"/>
      </w:pPr>
    </w:lvl>
    <w:lvl w:ilvl="5" w:tplc="0419001B" w:tentative="1">
      <w:start w:val="1"/>
      <w:numFmt w:val="lowerRoman"/>
      <w:pStyle w:val="6"/>
      <w:lvlText w:val="%6."/>
      <w:lvlJc w:val="right"/>
      <w:pPr>
        <w:ind w:left="4669" w:hanging="180"/>
      </w:pPr>
    </w:lvl>
    <w:lvl w:ilvl="6" w:tplc="0419000F" w:tentative="1">
      <w:start w:val="1"/>
      <w:numFmt w:val="decimal"/>
      <w:pStyle w:val="7"/>
      <w:lvlText w:val="%7."/>
      <w:lvlJc w:val="left"/>
      <w:pPr>
        <w:ind w:left="5389" w:hanging="360"/>
      </w:pPr>
    </w:lvl>
    <w:lvl w:ilvl="7" w:tplc="04190019" w:tentative="1">
      <w:start w:val="1"/>
      <w:numFmt w:val="lowerLetter"/>
      <w:pStyle w:val="8"/>
      <w:lvlText w:val="%8."/>
      <w:lvlJc w:val="left"/>
      <w:pPr>
        <w:ind w:left="6109" w:hanging="360"/>
      </w:pPr>
    </w:lvl>
    <w:lvl w:ilvl="8" w:tplc="0419001B" w:tentative="1">
      <w:start w:val="1"/>
      <w:numFmt w:val="lowerRoman"/>
      <w:pStyle w:val="9"/>
      <w:lvlText w:val="%9."/>
      <w:lvlJc w:val="right"/>
      <w:pPr>
        <w:ind w:left="6829" w:hanging="180"/>
      </w:pPr>
    </w:lvl>
  </w:abstractNum>
  <w:abstractNum w:abstractNumId="145" w15:restartNumberingAfterBreak="0">
    <w:nsid w:val="76CB24C8"/>
    <w:multiLevelType w:val="hybridMultilevel"/>
    <w:tmpl w:val="AA4480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15:restartNumberingAfterBreak="0">
    <w:nsid w:val="789B166E"/>
    <w:multiLevelType w:val="hybridMultilevel"/>
    <w:tmpl w:val="7AB27C62"/>
    <w:styleLink w:val="1ai2174"/>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7" w15:restartNumberingAfterBreak="0">
    <w:nsid w:val="794222B8"/>
    <w:multiLevelType w:val="hybridMultilevel"/>
    <w:tmpl w:val="54F80964"/>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8" w15:restartNumberingAfterBreak="0">
    <w:nsid w:val="79D64F19"/>
    <w:multiLevelType w:val="hybridMultilevel"/>
    <w:tmpl w:val="8C5C1B02"/>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9" w15:restartNumberingAfterBreak="0">
    <w:nsid w:val="7AAE326C"/>
    <w:multiLevelType w:val="hybridMultilevel"/>
    <w:tmpl w:val="D64E2F66"/>
    <w:lvl w:ilvl="0" w:tplc="3AF08E46">
      <w:start w:val="1"/>
      <w:numFmt w:val="decimal"/>
      <w:pStyle w:val="S0"/>
      <w:lvlText w:val="Рисунок %1"/>
      <w:lvlJc w:val="left"/>
      <w:pPr>
        <w:ind w:left="360" w:hanging="360"/>
      </w:pPr>
      <w:rPr>
        <w:rFonts w:hint="default"/>
      </w:rPr>
    </w:lvl>
    <w:lvl w:ilvl="1" w:tplc="92B01560" w:tentative="1">
      <w:start w:val="1"/>
      <w:numFmt w:val="bullet"/>
      <w:lvlText w:val="o"/>
      <w:lvlJc w:val="left"/>
      <w:pPr>
        <w:ind w:left="1789" w:hanging="360"/>
      </w:pPr>
      <w:rPr>
        <w:rFonts w:ascii="Courier New" w:hAnsi="Courier New" w:cs="Courier New" w:hint="default"/>
      </w:rPr>
    </w:lvl>
    <w:lvl w:ilvl="2" w:tplc="4D66A470" w:tentative="1">
      <w:start w:val="1"/>
      <w:numFmt w:val="bullet"/>
      <w:lvlText w:val=""/>
      <w:lvlJc w:val="left"/>
      <w:pPr>
        <w:ind w:left="2509" w:hanging="360"/>
      </w:pPr>
      <w:rPr>
        <w:rFonts w:ascii="Wingdings" w:hAnsi="Wingdings" w:hint="default"/>
      </w:rPr>
    </w:lvl>
    <w:lvl w:ilvl="3" w:tplc="E2BE4F34" w:tentative="1">
      <w:start w:val="1"/>
      <w:numFmt w:val="bullet"/>
      <w:lvlText w:val=""/>
      <w:lvlJc w:val="left"/>
      <w:pPr>
        <w:ind w:left="3229" w:hanging="360"/>
      </w:pPr>
      <w:rPr>
        <w:rFonts w:ascii="Symbol" w:hAnsi="Symbol" w:hint="default"/>
      </w:rPr>
    </w:lvl>
    <w:lvl w:ilvl="4" w:tplc="EE56FA42" w:tentative="1">
      <w:start w:val="1"/>
      <w:numFmt w:val="bullet"/>
      <w:lvlText w:val="o"/>
      <w:lvlJc w:val="left"/>
      <w:pPr>
        <w:ind w:left="3949" w:hanging="360"/>
      </w:pPr>
      <w:rPr>
        <w:rFonts w:ascii="Courier New" w:hAnsi="Courier New" w:cs="Courier New" w:hint="default"/>
      </w:rPr>
    </w:lvl>
    <w:lvl w:ilvl="5" w:tplc="4A087B36" w:tentative="1">
      <w:start w:val="1"/>
      <w:numFmt w:val="bullet"/>
      <w:lvlText w:val=""/>
      <w:lvlJc w:val="left"/>
      <w:pPr>
        <w:ind w:left="4669" w:hanging="360"/>
      </w:pPr>
      <w:rPr>
        <w:rFonts w:ascii="Wingdings" w:hAnsi="Wingdings" w:hint="default"/>
      </w:rPr>
    </w:lvl>
    <w:lvl w:ilvl="6" w:tplc="5978DDC8" w:tentative="1">
      <w:start w:val="1"/>
      <w:numFmt w:val="bullet"/>
      <w:lvlText w:val=""/>
      <w:lvlJc w:val="left"/>
      <w:pPr>
        <w:ind w:left="5389" w:hanging="360"/>
      </w:pPr>
      <w:rPr>
        <w:rFonts w:ascii="Symbol" w:hAnsi="Symbol" w:hint="default"/>
      </w:rPr>
    </w:lvl>
    <w:lvl w:ilvl="7" w:tplc="D898E982" w:tentative="1">
      <w:start w:val="1"/>
      <w:numFmt w:val="bullet"/>
      <w:lvlText w:val="o"/>
      <w:lvlJc w:val="left"/>
      <w:pPr>
        <w:ind w:left="6109" w:hanging="360"/>
      </w:pPr>
      <w:rPr>
        <w:rFonts w:ascii="Courier New" w:hAnsi="Courier New" w:cs="Courier New" w:hint="default"/>
      </w:rPr>
    </w:lvl>
    <w:lvl w:ilvl="8" w:tplc="D5D60828" w:tentative="1">
      <w:start w:val="1"/>
      <w:numFmt w:val="bullet"/>
      <w:lvlText w:val=""/>
      <w:lvlJc w:val="left"/>
      <w:pPr>
        <w:ind w:left="6829" w:hanging="360"/>
      </w:pPr>
      <w:rPr>
        <w:rFonts w:ascii="Wingdings" w:hAnsi="Wingdings" w:hint="default"/>
      </w:rPr>
    </w:lvl>
  </w:abstractNum>
  <w:abstractNum w:abstractNumId="150" w15:restartNumberingAfterBreak="0">
    <w:nsid w:val="7B710469"/>
    <w:multiLevelType w:val="hybridMultilevel"/>
    <w:tmpl w:val="E1F6360C"/>
    <w:lvl w:ilvl="0" w:tplc="F0E0649E">
      <w:start w:val="1"/>
      <w:numFmt w:val="bullet"/>
      <w:lvlText w:val=""/>
      <w:lvlJc w:val="left"/>
      <w:pPr>
        <w:ind w:left="1429" w:hanging="360"/>
      </w:pPr>
      <w:rPr>
        <w:rFonts w:ascii="Symbol" w:eastAsia="Symbol" w:hAnsi="Symbol" w:cs="Symbol" w:hint="default"/>
        <w:w w:val="99"/>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1" w15:restartNumberingAfterBreak="0">
    <w:nsid w:val="7E64186F"/>
    <w:multiLevelType w:val="hybridMultilevel"/>
    <w:tmpl w:val="AA4480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15:restartNumberingAfterBreak="0">
    <w:nsid w:val="7EA9613B"/>
    <w:multiLevelType w:val="multilevel"/>
    <w:tmpl w:val="CB644FAA"/>
    <w:styleLink w:val="11111111111"/>
    <w:lvl w:ilvl="0">
      <w:start w:val="1"/>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lang w:val="ru-RU"/>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num w:numId="1" w16cid:durableId="1037196541">
    <w:abstractNumId w:val="59"/>
  </w:num>
  <w:num w:numId="2" w16cid:durableId="1366980017">
    <w:abstractNumId w:val="81"/>
  </w:num>
  <w:num w:numId="3" w16cid:durableId="1592474320">
    <w:abstractNumId w:val="115"/>
  </w:num>
  <w:num w:numId="4" w16cid:durableId="220403961">
    <w:abstractNumId w:val="101"/>
  </w:num>
  <w:num w:numId="5" w16cid:durableId="1472479816">
    <w:abstractNumId w:val="23"/>
  </w:num>
  <w:num w:numId="6" w16cid:durableId="649140832">
    <w:abstractNumId w:val="48"/>
  </w:num>
  <w:num w:numId="7" w16cid:durableId="1879538019">
    <w:abstractNumId w:val="92"/>
  </w:num>
  <w:num w:numId="8" w16cid:durableId="399909445">
    <w:abstractNumId w:val="88"/>
  </w:num>
  <w:num w:numId="9" w16cid:durableId="2034378804">
    <w:abstractNumId w:val="93"/>
  </w:num>
  <w:num w:numId="10" w16cid:durableId="1472213514">
    <w:abstractNumId w:val="29"/>
  </w:num>
  <w:num w:numId="11" w16cid:durableId="1015887765">
    <w:abstractNumId w:val="61"/>
  </w:num>
  <w:num w:numId="12" w16cid:durableId="1579554919">
    <w:abstractNumId w:val="123"/>
  </w:num>
  <w:num w:numId="13" w16cid:durableId="32580214">
    <w:abstractNumId w:val="124"/>
  </w:num>
  <w:num w:numId="14" w16cid:durableId="423460256">
    <w:abstractNumId w:val="134"/>
  </w:num>
  <w:num w:numId="15" w16cid:durableId="430442059">
    <w:abstractNumId w:val="18"/>
  </w:num>
  <w:num w:numId="16" w16cid:durableId="2115856811">
    <w:abstractNumId w:val="131"/>
  </w:num>
  <w:num w:numId="17" w16cid:durableId="1999771880">
    <w:abstractNumId w:val="79"/>
  </w:num>
  <w:num w:numId="18" w16cid:durableId="2050641039">
    <w:abstractNumId w:val="97"/>
  </w:num>
  <w:num w:numId="19" w16cid:durableId="1571693403">
    <w:abstractNumId w:val="21"/>
  </w:num>
  <w:num w:numId="20" w16cid:durableId="2145078498">
    <w:abstractNumId w:val="31"/>
  </w:num>
  <w:num w:numId="21" w16cid:durableId="1568491445">
    <w:abstractNumId w:val="152"/>
  </w:num>
  <w:num w:numId="22" w16cid:durableId="2069718167">
    <w:abstractNumId w:val="94"/>
  </w:num>
  <w:num w:numId="23" w16cid:durableId="1775056157">
    <w:abstractNumId w:val="28"/>
  </w:num>
  <w:num w:numId="24" w16cid:durableId="601574622">
    <w:abstractNumId w:val="76"/>
  </w:num>
  <w:num w:numId="25" w16cid:durableId="754326348">
    <w:abstractNumId w:val="16"/>
  </w:num>
  <w:num w:numId="26" w16cid:durableId="109862669">
    <w:abstractNumId w:val="137"/>
  </w:num>
  <w:num w:numId="27" w16cid:durableId="1343625647">
    <w:abstractNumId w:val="56"/>
  </w:num>
  <w:num w:numId="28" w16cid:durableId="1239554308">
    <w:abstractNumId w:val="132"/>
  </w:num>
  <w:num w:numId="29" w16cid:durableId="1041855654">
    <w:abstractNumId w:val="128"/>
  </w:num>
  <w:num w:numId="30" w16cid:durableId="1790539622">
    <w:abstractNumId w:val="43"/>
  </w:num>
  <w:num w:numId="31" w16cid:durableId="1171797184">
    <w:abstractNumId w:val="47"/>
  </w:num>
  <w:num w:numId="32" w16cid:durableId="292491996">
    <w:abstractNumId w:val="72"/>
  </w:num>
  <w:num w:numId="33" w16cid:durableId="890849066">
    <w:abstractNumId w:val="68"/>
  </w:num>
  <w:num w:numId="34" w16cid:durableId="538932469">
    <w:abstractNumId w:val="52"/>
  </w:num>
  <w:num w:numId="35" w16cid:durableId="2082947879">
    <w:abstractNumId w:val="45"/>
  </w:num>
  <w:num w:numId="36" w16cid:durableId="826744320">
    <w:abstractNumId w:val="91"/>
  </w:num>
  <w:num w:numId="37" w16cid:durableId="67581020">
    <w:abstractNumId w:val="138"/>
  </w:num>
  <w:num w:numId="38" w16cid:durableId="1701008638">
    <w:abstractNumId w:val="117"/>
  </w:num>
  <w:num w:numId="39" w16cid:durableId="1687781126">
    <w:abstractNumId w:val="44"/>
  </w:num>
  <w:num w:numId="40" w16cid:durableId="2046834262">
    <w:abstractNumId w:val="139"/>
  </w:num>
  <w:num w:numId="41" w16cid:durableId="1244295051">
    <w:abstractNumId w:val="15"/>
  </w:num>
  <w:num w:numId="42" w16cid:durableId="836573696">
    <w:abstractNumId w:val="27"/>
  </w:num>
  <w:num w:numId="43" w16cid:durableId="420103882">
    <w:abstractNumId w:val="98"/>
  </w:num>
  <w:num w:numId="44" w16cid:durableId="1666206275">
    <w:abstractNumId w:val="149"/>
  </w:num>
  <w:num w:numId="45" w16cid:durableId="1613710403">
    <w:abstractNumId w:val="63"/>
  </w:num>
  <w:num w:numId="46" w16cid:durableId="1467511028">
    <w:abstractNumId w:val="39"/>
  </w:num>
  <w:num w:numId="47" w16cid:durableId="1808084002">
    <w:abstractNumId w:val="134"/>
  </w:num>
  <w:num w:numId="48" w16cid:durableId="1566720284">
    <w:abstractNumId w:val="32"/>
  </w:num>
  <w:num w:numId="49" w16cid:durableId="432941670">
    <w:abstractNumId w:val="134"/>
  </w:num>
  <w:num w:numId="50" w16cid:durableId="2120877265">
    <w:abstractNumId w:val="22"/>
  </w:num>
  <w:num w:numId="51" w16cid:durableId="310528932">
    <w:abstractNumId w:val="24"/>
  </w:num>
  <w:num w:numId="52" w16cid:durableId="197358828">
    <w:abstractNumId w:val="53"/>
  </w:num>
  <w:num w:numId="53" w16cid:durableId="1206214315">
    <w:abstractNumId w:val="50"/>
  </w:num>
  <w:num w:numId="54" w16cid:durableId="1018964425">
    <w:abstractNumId w:val="75"/>
  </w:num>
  <w:num w:numId="55" w16cid:durableId="1783263205">
    <w:abstractNumId w:val="20"/>
  </w:num>
  <w:num w:numId="56" w16cid:durableId="456067164">
    <w:abstractNumId w:val="113"/>
  </w:num>
  <w:num w:numId="57" w16cid:durableId="467362802">
    <w:abstractNumId w:val="136"/>
  </w:num>
  <w:num w:numId="58" w16cid:durableId="5331545">
    <w:abstractNumId w:val="129"/>
  </w:num>
  <w:num w:numId="59" w16cid:durableId="528834115">
    <w:abstractNumId w:val="83"/>
  </w:num>
  <w:num w:numId="60" w16cid:durableId="287511315">
    <w:abstractNumId w:val="42"/>
  </w:num>
  <w:num w:numId="61" w16cid:durableId="1284725898">
    <w:abstractNumId w:val="125"/>
  </w:num>
  <w:num w:numId="62" w16cid:durableId="1163739963">
    <w:abstractNumId w:val="90"/>
  </w:num>
  <w:num w:numId="63" w16cid:durableId="36781160">
    <w:abstractNumId w:val="26"/>
  </w:num>
  <w:num w:numId="64" w16cid:durableId="1822309066">
    <w:abstractNumId w:val="141"/>
  </w:num>
  <w:num w:numId="65" w16cid:durableId="465196406">
    <w:abstractNumId w:val="33"/>
  </w:num>
  <w:num w:numId="66" w16cid:durableId="88963971">
    <w:abstractNumId w:val="87"/>
  </w:num>
  <w:num w:numId="67" w16cid:durableId="755908654">
    <w:abstractNumId w:val="0"/>
    <w:lvlOverride w:ilvl="0">
      <w:startOverride w:val="1"/>
    </w:lvlOverride>
  </w:num>
  <w:num w:numId="68" w16cid:durableId="1713264660">
    <w:abstractNumId w:val="67"/>
  </w:num>
  <w:num w:numId="69" w16cid:durableId="1682779718">
    <w:abstractNumId w:val="144"/>
  </w:num>
  <w:num w:numId="70" w16cid:durableId="1598750791">
    <w:abstractNumId w:val="118"/>
  </w:num>
  <w:num w:numId="71" w16cid:durableId="845359804">
    <w:abstractNumId w:val="111"/>
  </w:num>
  <w:num w:numId="72" w16cid:durableId="924917879">
    <w:abstractNumId w:val="105"/>
  </w:num>
  <w:num w:numId="73" w16cid:durableId="852230886">
    <w:abstractNumId w:val="106"/>
  </w:num>
  <w:num w:numId="74" w16cid:durableId="271329886">
    <w:abstractNumId w:val="51"/>
  </w:num>
  <w:num w:numId="75" w16cid:durableId="678625482">
    <w:abstractNumId w:val="30"/>
  </w:num>
  <w:num w:numId="76" w16cid:durableId="436366164">
    <w:abstractNumId w:val="104"/>
  </w:num>
  <w:num w:numId="77" w16cid:durableId="978536472">
    <w:abstractNumId w:val="49"/>
  </w:num>
  <w:num w:numId="78" w16cid:durableId="209928015">
    <w:abstractNumId w:val="46"/>
  </w:num>
  <w:num w:numId="79" w16cid:durableId="685789825">
    <w:abstractNumId w:val="19"/>
  </w:num>
  <w:num w:numId="80" w16cid:durableId="8332901">
    <w:abstractNumId w:val="142"/>
  </w:num>
  <w:num w:numId="81" w16cid:durableId="2004818808">
    <w:abstractNumId w:val="99"/>
  </w:num>
  <w:num w:numId="82" w16cid:durableId="1336684242">
    <w:abstractNumId w:val="103"/>
  </w:num>
  <w:num w:numId="83" w16cid:durableId="1468162691">
    <w:abstractNumId w:val="102"/>
  </w:num>
  <w:num w:numId="84" w16cid:durableId="152840375">
    <w:abstractNumId w:val="145"/>
  </w:num>
  <w:num w:numId="85" w16cid:durableId="572815750">
    <w:abstractNumId w:val="151"/>
  </w:num>
  <w:num w:numId="86" w16cid:durableId="1341813125">
    <w:abstractNumId w:val="65"/>
  </w:num>
  <w:num w:numId="87" w16cid:durableId="2087996505">
    <w:abstractNumId w:val="54"/>
  </w:num>
  <w:num w:numId="88" w16cid:durableId="858197786">
    <w:abstractNumId w:val="126"/>
  </w:num>
  <w:num w:numId="89" w16cid:durableId="853692306">
    <w:abstractNumId w:val="14"/>
  </w:num>
  <w:num w:numId="90" w16cid:durableId="45560871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329866156">
    <w:abstractNumId w:val="96"/>
  </w:num>
  <w:num w:numId="92" w16cid:durableId="313342634">
    <w:abstractNumId w:val="135"/>
  </w:num>
  <w:num w:numId="93" w16cid:durableId="192966804">
    <w:abstractNumId w:val="146"/>
  </w:num>
  <w:num w:numId="94" w16cid:durableId="757747924">
    <w:abstractNumId w:val="38"/>
  </w:num>
  <w:num w:numId="95" w16cid:durableId="995377604">
    <w:abstractNumId w:val="138"/>
  </w:num>
  <w:num w:numId="96" w16cid:durableId="1665357245">
    <w:abstractNumId w:val="60"/>
  </w:num>
  <w:num w:numId="97" w16cid:durableId="1594391427">
    <w:abstractNumId w:val="62"/>
  </w:num>
  <w:num w:numId="98" w16cid:durableId="794762571">
    <w:abstractNumId w:val="112"/>
  </w:num>
  <w:num w:numId="99" w16cid:durableId="1125003239">
    <w:abstractNumId w:val="89"/>
  </w:num>
  <w:num w:numId="100" w16cid:durableId="161354753">
    <w:abstractNumId w:val="69"/>
  </w:num>
  <w:num w:numId="101" w16cid:durableId="178084625">
    <w:abstractNumId w:val="140"/>
  </w:num>
  <w:num w:numId="102" w16cid:durableId="582642047">
    <w:abstractNumId w:val="133"/>
  </w:num>
  <w:num w:numId="103" w16cid:durableId="1783845691">
    <w:abstractNumId w:val="108"/>
  </w:num>
  <w:num w:numId="104" w16cid:durableId="2094276825">
    <w:abstractNumId w:val="120"/>
  </w:num>
  <w:num w:numId="105" w16cid:durableId="38480807">
    <w:abstractNumId w:val="121"/>
  </w:num>
  <w:num w:numId="106" w16cid:durableId="1765959254">
    <w:abstractNumId w:val="73"/>
  </w:num>
  <w:num w:numId="107" w16cid:durableId="1019115416">
    <w:abstractNumId w:val="95"/>
  </w:num>
  <w:num w:numId="108" w16cid:durableId="460617573">
    <w:abstractNumId w:val="86"/>
  </w:num>
  <w:num w:numId="109" w16cid:durableId="968709486">
    <w:abstractNumId w:val="71"/>
  </w:num>
  <w:num w:numId="110" w16cid:durableId="1550264948">
    <w:abstractNumId w:val="130"/>
  </w:num>
  <w:num w:numId="111" w16cid:durableId="792559272">
    <w:abstractNumId w:val="78"/>
  </w:num>
  <w:num w:numId="112" w16cid:durableId="283851735">
    <w:abstractNumId w:val="148"/>
  </w:num>
  <w:num w:numId="113" w16cid:durableId="557400502">
    <w:abstractNumId w:val="80"/>
  </w:num>
  <w:num w:numId="114" w16cid:durableId="977763558">
    <w:abstractNumId w:val="100"/>
  </w:num>
  <w:num w:numId="115" w16cid:durableId="498618119">
    <w:abstractNumId w:val="41"/>
  </w:num>
  <w:num w:numId="116" w16cid:durableId="486558295">
    <w:abstractNumId w:val="64"/>
  </w:num>
  <w:num w:numId="117" w16cid:durableId="850994941">
    <w:abstractNumId w:val="150"/>
  </w:num>
  <w:num w:numId="118" w16cid:durableId="242687060">
    <w:abstractNumId w:val="25"/>
  </w:num>
  <w:num w:numId="119" w16cid:durableId="771557350">
    <w:abstractNumId w:val="55"/>
  </w:num>
  <w:num w:numId="120" w16cid:durableId="995573251">
    <w:abstractNumId w:val="77"/>
  </w:num>
  <w:num w:numId="121" w16cid:durableId="1819613052">
    <w:abstractNumId w:val="74"/>
  </w:num>
  <w:num w:numId="122" w16cid:durableId="1813400909">
    <w:abstractNumId w:val="109"/>
  </w:num>
  <w:num w:numId="123" w16cid:durableId="104424311">
    <w:abstractNumId w:val="57"/>
  </w:num>
  <w:num w:numId="124" w16cid:durableId="49307918">
    <w:abstractNumId w:val="37"/>
  </w:num>
  <w:num w:numId="125" w16cid:durableId="1711539404">
    <w:abstractNumId w:val="70"/>
  </w:num>
  <w:num w:numId="126" w16cid:durableId="1667005898">
    <w:abstractNumId w:val="147"/>
  </w:num>
  <w:num w:numId="127" w16cid:durableId="1260917478">
    <w:abstractNumId w:val="84"/>
  </w:num>
  <w:num w:numId="128" w16cid:durableId="88239056">
    <w:abstractNumId w:val="114"/>
  </w:num>
  <w:num w:numId="129" w16cid:durableId="648829175">
    <w:abstractNumId w:val="82"/>
  </w:num>
  <w:num w:numId="130" w16cid:durableId="1243830735">
    <w:abstractNumId w:val="40"/>
  </w:num>
  <w:num w:numId="131" w16cid:durableId="1784416520">
    <w:abstractNumId w:val="58"/>
  </w:num>
  <w:num w:numId="132" w16cid:durableId="1711104094">
    <w:abstractNumId w:val="116"/>
  </w:num>
  <w:num w:numId="133" w16cid:durableId="1125587829">
    <w:abstractNumId w:val="85"/>
  </w:num>
  <w:num w:numId="134" w16cid:durableId="1234315678">
    <w:abstractNumId w:val="107"/>
  </w:num>
  <w:num w:numId="135" w16cid:durableId="812596274">
    <w:abstractNumId w:val="110"/>
  </w:num>
  <w:num w:numId="136" w16cid:durableId="361783087">
    <w:abstractNumId w:val="36"/>
  </w:num>
  <w:num w:numId="137" w16cid:durableId="303968687">
    <w:abstractNumId w:val="127"/>
  </w:num>
  <w:num w:numId="138" w16cid:durableId="1167211988">
    <w:abstractNumId w:val="122"/>
  </w:num>
  <w:num w:numId="139" w16cid:durableId="207493889">
    <w:abstractNumId w:val="34"/>
  </w:num>
  <w:num w:numId="140" w16cid:durableId="1392773100">
    <w:abstractNumId w:val="144"/>
  </w:num>
  <w:num w:numId="141" w16cid:durableId="1109621042">
    <w:abstractNumId w:val="66"/>
  </w:num>
  <w:num w:numId="142" w16cid:durableId="1316568886">
    <w:abstractNumId w:val="143"/>
  </w:num>
  <w:numIdMacAtCleanup w:val="1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5249"/>
    <w:rsid w:val="00000069"/>
    <w:rsid w:val="0000011C"/>
    <w:rsid w:val="00000437"/>
    <w:rsid w:val="000005D2"/>
    <w:rsid w:val="000006B1"/>
    <w:rsid w:val="00000D10"/>
    <w:rsid w:val="00000D6E"/>
    <w:rsid w:val="0000148E"/>
    <w:rsid w:val="00001718"/>
    <w:rsid w:val="0000177C"/>
    <w:rsid w:val="000017EA"/>
    <w:rsid w:val="00001828"/>
    <w:rsid w:val="00001D1C"/>
    <w:rsid w:val="00001D98"/>
    <w:rsid w:val="00001DA5"/>
    <w:rsid w:val="0000229E"/>
    <w:rsid w:val="000027D5"/>
    <w:rsid w:val="00002824"/>
    <w:rsid w:val="00002855"/>
    <w:rsid w:val="00002C12"/>
    <w:rsid w:val="00002C43"/>
    <w:rsid w:val="00002D1B"/>
    <w:rsid w:val="00002D9C"/>
    <w:rsid w:val="00002F2C"/>
    <w:rsid w:val="00002F36"/>
    <w:rsid w:val="0000302F"/>
    <w:rsid w:val="00003030"/>
    <w:rsid w:val="000035F3"/>
    <w:rsid w:val="000036F8"/>
    <w:rsid w:val="00003DD9"/>
    <w:rsid w:val="0000414C"/>
    <w:rsid w:val="0000443D"/>
    <w:rsid w:val="000046CC"/>
    <w:rsid w:val="000049C0"/>
    <w:rsid w:val="00004CD5"/>
    <w:rsid w:val="00004E52"/>
    <w:rsid w:val="00004FAE"/>
    <w:rsid w:val="00005636"/>
    <w:rsid w:val="000059C5"/>
    <w:rsid w:val="00005F1A"/>
    <w:rsid w:val="00005FEB"/>
    <w:rsid w:val="00006392"/>
    <w:rsid w:val="0000641F"/>
    <w:rsid w:val="00006AE8"/>
    <w:rsid w:val="00006C95"/>
    <w:rsid w:val="00006D27"/>
    <w:rsid w:val="00007175"/>
    <w:rsid w:val="00007274"/>
    <w:rsid w:val="0000733D"/>
    <w:rsid w:val="00007ACA"/>
    <w:rsid w:val="00007B99"/>
    <w:rsid w:val="00010264"/>
    <w:rsid w:val="000102BD"/>
    <w:rsid w:val="000102EA"/>
    <w:rsid w:val="00010466"/>
    <w:rsid w:val="000108A7"/>
    <w:rsid w:val="00010ABD"/>
    <w:rsid w:val="00010B0B"/>
    <w:rsid w:val="00010C38"/>
    <w:rsid w:val="00010F91"/>
    <w:rsid w:val="00011665"/>
    <w:rsid w:val="00011792"/>
    <w:rsid w:val="00011B3D"/>
    <w:rsid w:val="00011C4D"/>
    <w:rsid w:val="00011CA8"/>
    <w:rsid w:val="00011CDA"/>
    <w:rsid w:val="00011E87"/>
    <w:rsid w:val="00012049"/>
    <w:rsid w:val="000123D4"/>
    <w:rsid w:val="000124AE"/>
    <w:rsid w:val="00012804"/>
    <w:rsid w:val="00012863"/>
    <w:rsid w:val="00012A66"/>
    <w:rsid w:val="00012CCA"/>
    <w:rsid w:val="00012DA8"/>
    <w:rsid w:val="0001383A"/>
    <w:rsid w:val="00013A20"/>
    <w:rsid w:val="00013A8A"/>
    <w:rsid w:val="00013A8B"/>
    <w:rsid w:val="00013CAF"/>
    <w:rsid w:val="00013FBF"/>
    <w:rsid w:val="00014177"/>
    <w:rsid w:val="0001436E"/>
    <w:rsid w:val="00014463"/>
    <w:rsid w:val="00014640"/>
    <w:rsid w:val="000146AB"/>
    <w:rsid w:val="00014851"/>
    <w:rsid w:val="00014B97"/>
    <w:rsid w:val="00014CA6"/>
    <w:rsid w:val="00014D36"/>
    <w:rsid w:val="00015089"/>
    <w:rsid w:val="00015200"/>
    <w:rsid w:val="00015247"/>
    <w:rsid w:val="00015445"/>
    <w:rsid w:val="00015471"/>
    <w:rsid w:val="00015876"/>
    <w:rsid w:val="00015E89"/>
    <w:rsid w:val="000160F9"/>
    <w:rsid w:val="000162CA"/>
    <w:rsid w:val="000166B7"/>
    <w:rsid w:val="000168D8"/>
    <w:rsid w:val="00016A12"/>
    <w:rsid w:val="00016BF0"/>
    <w:rsid w:val="00016CD3"/>
    <w:rsid w:val="00016DD4"/>
    <w:rsid w:val="0001707E"/>
    <w:rsid w:val="00017181"/>
    <w:rsid w:val="000171AD"/>
    <w:rsid w:val="0001725E"/>
    <w:rsid w:val="000175D8"/>
    <w:rsid w:val="0001783F"/>
    <w:rsid w:val="00017AD3"/>
    <w:rsid w:val="00017B5A"/>
    <w:rsid w:val="000200B7"/>
    <w:rsid w:val="000207BC"/>
    <w:rsid w:val="00020879"/>
    <w:rsid w:val="00020AE5"/>
    <w:rsid w:val="00020B70"/>
    <w:rsid w:val="00020CF2"/>
    <w:rsid w:val="00020D15"/>
    <w:rsid w:val="0002146E"/>
    <w:rsid w:val="000215D4"/>
    <w:rsid w:val="000216FC"/>
    <w:rsid w:val="0002173B"/>
    <w:rsid w:val="00021864"/>
    <w:rsid w:val="000219DD"/>
    <w:rsid w:val="00021A57"/>
    <w:rsid w:val="00021C1B"/>
    <w:rsid w:val="0002261A"/>
    <w:rsid w:val="00022689"/>
    <w:rsid w:val="000226D9"/>
    <w:rsid w:val="0002275A"/>
    <w:rsid w:val="00022838"/>
    <w:rsid w:val="0002290D"/>
    <w:rsid w:val="00022AFA"/>
    <w:rsid w:val="00022B13"/>
    <w:rsid w:val="00022C89"/>
    <w:rsid w:val="00022C90"/>
    <w:rsid w:val="00022ED3"/>
    <w:rsid w:val="00023020"/>
    <w:rsid w:val="0002310D"/>
    <w:rsid w:val="000233B5"/>
    <w:rsid w:val="000235C8"/>
    <w:rsid w:val="000238DD"/>
    <w:rsid w:val="00023FF3"/>
    <w:rsid w:val="0002413B"/>
    <w:rsid w:val="000242D3"/>
    <w:rsid w:val="000244A8"/>
    <w:rsid w:val="0002487C"/>
    <w:rsid w:val="000249A5"/>
    <w:rsid w:val="00024C25"/>
    <w:rsid w:val="00024D37"/>
    <w:rsid w:val="00024E16"/>
    <w:rsid w:val="00024F28"/>
    <w:rsid w:val="000252B6"/>
    <w:rsid w:val="000254CC"/>
    <w:rsid w:val="00025527"/>
    <w:rsid w:val="00025586"/>
    <w:rsid w:val="00025B44"/>
    <w:rsid w:val="00025C0C"/>
    <w:rsid w:val="00025CB6"/>
    <w:rsid w:val="00025FA0"/>
    <w:rsid w:val="00025FDD"/>
    <w:rsid w:val="000260FE"/>
    <w:rsid w:val="00026338"/>
    <w:rsid w:val="000266C8"/>
    <w:rsid w:val="00026ABE"/>
    <w:rsid w:val="00026FF4"/>
    <w:rsid w:val="000270B2"/>
    <w:rsid w:val="0002729C"/>
    <w:rsid w:val="00027361"/>
    <w:rsid w:val="000278E3"/>
    <w:rsid w:val="000279E6"/>
    <w:rsid w:val="00027B3A"/>
    <w:rsid w:val="00027C41"/>
    <w:rsid w:val="00027F21"/>
    <w:rsid w:val="00027F89"/>
    <w:rsid w:val="00027FEB"/>
    <w:rsid w:val="0003050D"/>
    <w:rsid w:val="00030523"/>
    <w:rsid w:val="00030556"/>
    <w:rsid w:val="0003086D"/>
    <w:rsid w:val="000308E6"/>
    <w:rsid w:val="00030904"/>
    <w:rsid w:val="00030AFA"/>
    <w:rsid w:val="000317AA"/>
    <w:rsid w:val="00031883"/>
    <w:rsid w:val="0003189B"/>
    <w:rsid w:val="00031985"/>
    <w:rsid w:val="00031B5A"/>
    <w:rsid w:val="0003226E"/>
    <w:rsid w:val="00032460"/>
    <w:rsid w:val="0003252F"/>
    <w:rsid w:val="000325E4"/>
    <w:rsid w:val="00032EB2"/>
    <w:rsid w:val="0003306A"/>
    <w:rsid w:val="000332E2"/>
    <w:rsid w:val="00033759"/>
    <w:rsid w:val="000337B9"/>
    <w:rsid w:val="00033895"/>
    <w:rsid w:val="00033D2D"/>
    <w:rsid w:val="00033DBD"/>
    <w:rsid w:val="0003401B"/>
    <w:rsid w:val="0003416D"/>
    <w:rsid w:val="00034677"/>
    <w:rsid w:val="0003499D"/>
    <w:rsid w:val="00034E0E"/>
    <w:rsid w:val="0003518C"/>
    <w:rsid w:val="000352F9"/>
    <w:rsid w:val="000355D5"/>
    <w:rsid w:val="000358E5"/>
    <w:rsid w:val="00035D08"/>
    <w:rsid w:val="00035FC8"/>
    <w:rsid w:val="00036085"/>
    <w:rsid w:val="0003610F"/>
    <w:rsid w:val="00036574"/>
    <w:rsid w:val="00036A0C"/>
    <w:rsid w:val="00037047"/>
    <w:rsid w:val="0003741C"/>
    <w:rsid w:val="000375A9"/>
    <w:rsid w:val="00037990"/>
    <w:rsid w:val="000379E2"/>
    <w:rsid w:val="00037A8B"/>
    <w:rsid w:val="00037B44"/>
    <w:rsid w:val="00037D86"/>
    <w:rsid w:val="000401B5"/>
    <w:rsid w:val="00040704"/>
    <w:rsid w:val="00040747"/>
    <w:rsid w:val="00040937"/>
    <w:rsid w:val="0004093F"/>
    <w:rsid w:val="00040AB9"/>
    <w:rsid w:val="00040B84"/>
    <w:rsid w:val="00040B99"/>
    <w:rsid w:val="00040C12"/>
    <w:rsid w:val="00040CAC"/>
    <w:rsid w:val="00040DA1"/>
    <w:rsid w:val="00040F18"/>
    <w:rsid w:val="000412EB"/>
    <w:rsid w:val="0004138D"/>
    <w:rsid w:val="000413F1"/>
    <w:rsid w:val="000414AE"/>
    <w:rsid w:val="000414C0"/>
    <w:rsid w:val="000417F7"/>
    <w:rsid w:val="0004183D"/>
    <w:rsid w:val="00041E8F"/>
    <w:rsid w:val="00041F06"/>
    <w:rsid w:val="0004203F"/>
    <w:rsid w:val="000420F3"/>
    <w:rsid w:val="0004255B"/>
    <w:rsid w:val="00042594"/>
    <w:rsid w:val="0004273E"/>
    <w:rsid w:val="00042764"/>
    <w:rsid w:val="00043031"/>
    <w:rsid w:val="000430BD"/>
    <w:rsid w:val="000430F4"/>
    <w:rsid w:val="000433CC"/>
    <w:rsid w:val="00043921"/>
    <w:rsid w:val="00043935"/>
    <w:rsid w:val="00043EB2"/>
    <w:rsid w:val="00044060"/>
    <w:rsid w:val="0004406C"/>
    <w:rsid w:val="0004419F"/>
    <w:rsid w:val="00044391"/>
    <w:rsid w:val="0004446E"/>
    <w:rsid w:val="00044758"/>
    <w:rsid w:val="0004488A"/>
    <w:rsid w:val="000449CE"/>
    <w:rsid w:val="00044B5C"/>
    <w:rsid w:val="00044BB9"/>
    <w:rsid w:val="00044D18"/>
    <w:rsid w:val="00044E73"/>
    <w:rsid w:val="00044FEF"/>
    <w:rsid w:val="00045304"/>
    <w:rsid w:val="00045736"/>
    <w:rsid w:val="00045B35"/>
    <w:rsid w:val="00045C12"/>
    <w:rsid w:val="00045E51"/>
    <w:rsid w:val="00045E78"/>
    <w:rsid w:val="00046110"/>
    <w:rsid w:val="00046429"/>
    <w:rsid w:val="00046516"/>
    <w:rsid w:val="00046667"/>
    <w:rsid w:val="0004700B"/>
    <w:rsid w:val="0004723E"/>
    <w:rsid w:val="000475D4"/>
    <w:rsid w:val="00047884"/>
    <w:rsid w:val="00047C59"/>
    <w:rsid w:val="00047F34"/>
    <w:rsid w:val="000504F0"/>
    <w:rsid w:val="00050633"/>
    <w:rsid w:val="00050664"/>
    <w:rsid w:val="00050880"/>
    <w:rsid w:val="00050A84"/>
    <w:rsid w:val="00050B7E"/>
    <w:rsid w:val="00050FD6"/>
    <w:rsid w:val="000514C4"/>
    <w:rsid w:val="000515A2"/>
    <w:rsid w:val="00051637"/>
    <w:rsid w:val="0005178E"/>
    <w:rsid w:val="000520A1"/>
    <w:rsid w:val="00052399"/>
    <w:rsid w:val="000525EB"/>
    <w:rsid w:val="0005266E"/>
    <w:rsid w:val="000527E0"/>
    <w:rsid w:val="000528B8"/>
    <w:rsid w:val="00052B32"/>
    <w:rsid w:val="00052DC9"/>
    <w:rsid w:val="00052E31"/>
    <w:rsid w:val="000535A5"/>
    <w:rsid w:val="00053660"/>
    <w:rsid w:val="000536A3"/>
    <w:rsid w:val="000538D5"/>
    <w:rsid w:val="00053D10"/>
    <w:rsid w:val="00053F2B"/>
    <w:rsid w:val="00053F37"/>
    <w:rsid w:val="000547F3"/>
    <w:rsid w:val="000548C7"/>
    <w:rsid w:val="00054E32"/>
    <w:rsid w:val="00054E7A"/>
    <w:rsid w:val="00055026"/>
    <w:rsid w:val="000551DD"/>
    <w:rsid w:val="0005551E"/>
    <w:rsid w:val="00055725"/>
    <w:rsid w:val="00055779"/>
    <w:rsid w:val="0005582F"/>
    <w:rsid w:val="000558B6"/>
    <w:rsid w:val="00055A9A"/>
    <w:rsid w:val="00055D45"/>
    <w:rsid w:val="00055E28"/>
    <w:rsid w:val="00055E7F"/>
    <w:rsid w:val="000563E2"/>
    <w:rsid w:val="000563E3"/>
    <w:rsid w:val="00056420"/>
    <w:rsid w:val="0005646A"/>
    <w:rsid w:val="0005656F"/>
    <w:rsid w:val="00056820"/>
    <w:rsid w:val="00056C8F"/>
    <w:rsid w:val="000570B4"/>
    <w:rsid w:val="00057159"/>
    <w:rsid w:val="00057287"/>
    <w:rsid w:val="00057393"/>
    <w:rsid w:val="00057450"/>
    <w:rsid w:val="00057FD1"/>
    <w:rsid w:val="000605C6"/>
    <w:rsid w:val="00060D9A"/>
    <w:rsid w:val="0006114D"/>
    <w:rsid w:val="00061342"/>
    <w:rsid w:val="000618ED"/>
    <w:rsid w:val="00061D4B"/>
    <w:rsid w:val="0006251F"/>
    <w:rsid w:val="00062BCA"/>
    <w:rsid w:val="00062D14"/>
    <w:rsid w:val="00062D60"/>
    <w:rsid w:val="000635D6"/>
    <w:rsid w:val="00063845"/>
    <w:rsid w:val="00063E7D"/>
    <w:rsid w:val="00063F8C"/>
    <w:rsid w:val="000642A2"/>
    <w:rsid w:val="00064336"/>
    <w:rsid w:val="000643A2"/>
    <w:rsid w:val="00064886"/>
    <w:rsid w:val="00064B66"/>
    <w:rsid w:val="00064E11"/>
    <w:rsid w:val="00064F9D"/>
    <w:rsid w:val="000650DB"/>
    <w:rsid w:val="0006561A"/>
    <w:rsid w:val="00065699"/>
    <w:rsid w:val="000659B9"/>
    <w:rsid w:val="00065B30"/>
    <w:rsid w:val="00065CCF"/>
    <w:rsid w:val="00065F03"/>
    <w:rsid w:val="00066348"/>
    <w:rsid w:val="00066384"/>
    <w:rsid w:val="00066556"/>
    <w:rsid w:val="0006694C"/>
    <w:rsid w:val="00066C03"/>
    <w:rsid w:val="00066C9F"/>
    <w:rsid w:val="00067045"/>
    <w:rsid w:val="00067A40"/>
    <w:rsid w:val="00067AA3"/>
    <w:rsid w:val="00067AB9"/>
    <w:rsid w:val="00067D59"/>
    <w:rsid w:val="00070000"/>
    <w:rsid w:val="0007015F"/>
    <w:rsid w:val="000702C2"/>
    <w:rsid w:val="000702C6"/>
    <w:rsid w:val="00070340"/>
    <w:rsid w:val="0007070C"/>
    <w:rsid w:val="00070A72"/>
    <w:rsid w:val="00070E11"/>
    <w:rsid w:val="00071628"/>
    <w:rsid w:val="00071642"/>
    <w:rsid w:val="0007185F"/>
    <w:rsid w:val="00071A94"/>
    <w:rsid w:val="00071D85"/>
    <w:rsid w:val="00072553"/>
    <w:rsid w:val="000729F7"/>
    <w:rsid w:val="00072EBB"/>
    <w:rsid w:val="00073129"/>
    <w:rsid w:val="00073729"/>
    <w:rsid w:val="000739F2"/>
    <w:rsid w:val="00073B80"/>
    <w:rsid w:val="00073C06"/>
    <w:rsid w:val="00073D1C"/>
    <w:rsid w:val="00073E02"/>
    <w:rsid w:val="00073EB9"/>
    <w:rsid w:val="00073FB7"/>
    <w:rsid w:val="00074052"/>
    <w:rsid w:val="00074344"/>
    <w:rsid w:val="000745E2"/>
    <w:rsid w:val="000746E3"/>
    <w:rsid w:val="000747DF"/>
    <w:rsid w:val="00074C22"/>
    <w:rsid w:val="00074C46"/>
    <w:rsid w:val="00074D48"/>
    <w:rsid w:val="00075083"/>
    <w:rsid w:val="00075396"/>
    <w:rsid w:val="00075542"/>
    <w:rsid w:val="000755DD"/>
    <w:rsid w:val="00075646"/>
    <w:rsid w:val="00075821"/>
    <w:rsid w:val="00075BDC"/>
    <w:rsid w:val="00075C12"/>
    <w:rsid w:val="00076223"/>
    <w:rsid w:val="0007626C"/>
    <w:rsid w:val="0007658B"/>
    <w:rsid w:val="000765A5"/>
    <w:rsid w:val="000766B1"/>
    <w:rsid w:val="00076AEC"/>
    <w:rsid w:val="00076B85"/>
    <w:rsid w:val="000770FC"/>
    <w:rsid w:val="00077223"/>
    <w:rsid w:val="0007725E"/>
    <w:rsid w:val="00077400"/>
    <w:rsid w:val="000775BC"/>
    <w:rsid w:val="00077735"/>
    <w:rsid w:val="0007779D"/>
    <w:rsid w:val="00077964"/>
    <w:rsid w:val="00077AB1"/>
    <w:rsid w:val="00077BED"/>
    <w:rsid w:val="00077EF6"/>
    <w:rsid w:val="00080091"/>
    <w:rsid w:val="00080360"/>
    <w:rsid w:val="00080B60"/>
    <w:rsid w:val="00080D86"/>
    <w:rsid w:val="00081583"/>
    <w:rsid w:val="000815B0"/>
    <w:rsid w:val="00081987"/>
    <w:rsid w:val="00081F67"/>
    <w:rsid w:val="000822F8"/>
    <w:rsid w:val="0008289C"/>
    <w:rsid w:val="00082ACC"/>
    <w:rsid w:val="00082D19"/>
    <w:rsid w:val="00082EC5"/>
    <w:rsid w:val="00083044"/>
    <w:rsid w:val="00083307"/>
    <w:rsid w:val="00083405"/>
    <w:rsid w:val="00083653"/>
    <w:rsid w:val="0008369F"/>
    <w:rsid w:val="00083ADB"/>
    <w:rsid w:val="00083BC4"/>
    <w:rsid w:val="0008450E"/>
    <w:rsid w:val="000845BC"/>
    <w:rsid w:val="00084681"/>
    <w:rsid w:val="000849E2"/>
    <w:rsid w:val="00084BA0"/>
    <w:rsid w:val="00084FED"/>
    <w:rsid w:val="00085033"/>
    <w:rsid w:val="0008530A"/>
    <w:rsid w:val="00085CFD"/>
    <w:rsid w:val="00085D1A"/>
    <w:rsid w:val="00085EF2"/>
    <w:rsid w:val="0008620C"/>
    <w:rsid w:val="00086329"/>
    <w:rsid w:val="0008638E"/>
    <w:rsid w:val="00086444"/>
    <w:rsid w:val="000866CF"/>
    <w:rsid w:val="00086A47"/>
    <w:rsid w:val="00086A78"/>
    <w:rsid w:val="00086B11"/>
    <w:rsid w:val="00086BB9"/>
    <w:rsid w:val="00086BBE"/>
    <w:rsid w:val="00087200"/>
    <w:rsid w:val="00087727"/>
    <w:rsid w:val="000877E2"/>
    <w:rsid w:val="00087AC4"/>
    <w:rsid w:val="00087E23"/>
    <w:rsid w:val="0009014C"/>
    <w:rsid w:val="0009092E"/>
    <w:rsid w:val="00090D88"/>
    <w:rsid w:val="00091452"/>
    <w:rsid w:val="0009167E"/>
    <w:rsid w:val="00091990"/>
    <w:rsid w:val="00091B44"/>
    <w:rsid w:val="00091C6D"/>
    <w:rsid w:val="00091D57"/>
    <w:rsid w:val="00092244"/>
    <w:rsid w:val="0009282E"/>
    <w:rsid w:val="00092832"/>
    <w:rsid w:val="00092880"/>
    <w:rsid w:val="000928B8"/>
    <w:rsid w:val="00092BDB"/>
    <w:rsid w:val="00092D38"/>
    <w:rsid w:val="00092DF8"/>
    <w:rsid w:val="00093306"/>
    <w:rsid w:val="00093542"/>
    <w:rsid w:val="000936D3"/>
    <w:rsid w:val="00093FD6"/>
    <w:rsid w:val="000943A3"/>
    <w:rsid w:val="00094896"/>
    <w:rsid w:val="0009494C"/>
    <w:rsid w:val="00095196"/>
    <w:rsid w:val="000956CF"/>
    <w:rsid w:val="00095DD1"/>
    <w:rsid w:val="00096485"/>
    <w:rsid w:val="00096807"/>
    <w:rsid w:val="00096843"/>
    <w:rsid w:val="0009685A"/>
    <w:rsid w:val="000968B5"/>
    <w:rsid w:val="00096B2F"/>
    <w:rsid w:val="00096F78"/>
    <w:rsid w:val="00097521"/>
    <w:rsid w:val="0009764B"/>
    <w:rsid w:val="00097727"/>
    <w:rsid w:val="000978A3"/>
    <w:rsid w:val="000978B1"/>
    <w:rsid w:val="000A002B"/>
    <w:rsid w:val="000A0434"/>
    <w:rsid w:val="000A04F0"/>
    <w:rsid w:val="000A0624"/>
    <w:rsid w:val="000A08A6"/>
    <w:rsid w:val="000A0932"/>
    <w:rsid w:val="000A09B5"/>
    <w:rsid w:val="000A0A93"/>
    <w:rsid w:val="000A0BB0"/>
    <w:rsid w:val="000A0DA2"/>
    <w:rsid w:val="000A0F9C"/>
    <w:rsid w:val="000A106F"/>
    <w:rsid w:val="000A16CC"/>
    <w:rsid w:val="000A1A6C"/>
    <w:rsid w:val="000A1B18"/>
    <w:rsid w:val="000A2018"/>
    <w:rsid w:val="000A2759"/>
    <w:rsid w:val="000A2C03"/>
    <w:rsid w:val="000A3688"/>
    <w:rsid w:val="000A379F"/>
    <w:rsid w:val="000A38E0"/>
    <w:rsid w:val="000A39DE"/>
    <w:rsid w:val="000A3C68"/>
    <w:rsid w:val="000A3D4F"/>
    <w:rsid w:val="000A3F8E"/>
    <w:rsid w:val="000A3F95"/>
    <w:rsid w:val="000A3FA4"/>
    <w:rsid w:val="000A4373"/>
    <w:rsid w:val="000A4598"/>
    <w:rsid w:val="000A4670"/>
    <w:rsid w:val="000A477D"/>
    <w:rsid w:val="000A47CF"/>
    <w:rsid w:val="000A4C05"/>
    <w:rsid w:val="000A4D03"/>
    <w:rsid w:val="000A4D4A"/>
    <w:rsid w:val="000A4FF6"/>
    <w:rsid w:val="000A512E"/>
    <w:rsid w:val="000A525A"/>
    <w:rsid w:val="000A52FF"/>
    <w:rsid w:val="000A555A"/>
    <w:rsid w:val="000A567E"/>
    <w:rsid w:val="000A57A2"/>
    <w:rsid w:val="000A5A84"/>
    <w:rsid w:val="000A5EA9"/>
    <w:rsid w:val="000A611E"/>
    <w:rsid w:val="000A6372"/>
    <w:rsid w:val="000A68B1"/>
    <w:rsid w:val="000A6B62"/>
    <w:rsid w:val="000A6E06"/>
    <w:rsid w:val="000A6F21"/>
    <w:rsid w:val="000A7430"/>
    <w:rsid w:val="000A7BD7"/>
    <w:rsid w:val="000A7D80"/>
    <w:rsid w:val="000B0BD2"/>
    <w:rsid w:val="000B0C23"/>
    <w:rsid w:val="000B1142"/>
    <w:rsid w:val="000B1322"/>
    <w:rsid w:val="000B149A"/>
    <w:rsid w:val="000B14DF"/>
    <w:rsid w:val="000B167D"/>
    <w:rsid w:val="000B1B67"/>
    <w:rsid w:val="000B1EFA"/>
    <w:rsid w:val="000B203C"/>
    <w:rsid w:val="000B221A"/>
    <w:rsid w:val="000B232C"/>
    <w:rsid w:val="000B251B"/>
    <w:rsid w:val="000B25C3"/>
    <w:rsid w:val="000B27FD"/>
    <w:rsid w:val="000B286C"/>
    <w:rsid w:val="000B28F4"/>
    <w:rsid w:val="000B2B47"/>
    <w:rsid w:val="000B2C1A"/>
    <w:rsid w:val="000B2EB4"/>
    <w:rsid w:val="000B3481"/>
    <w:rsid w:val="000B3502"/>
    <w:rsid w:val="000B4097"/>
    <w:rsid w:val="000B40D5"/>
    <w:rsid w:val="000B4260"/>
    <w:rsid w:val="000B4283"/>
    <w:rsid w:val="000B4850"/>
    <w:rsid w:val="000B4C48"/>
    <w:rsid w:val="000B51E8"/>
    <w:rsid w:val="000B5647"/>
    <w:rsid w:val="000B5B75"/>
    <w:rsid w:val="000B5C9E"/>
    <w:rsid w:val="000B5DD8"/>
    <w:rsid w:val="000B5F32"/>
    <w:rsid w:val="000B62A3"/>
    <w:rsid w:val="000B641C"/>
    <w:rsid w:val="000B6424"/>
    <w:rsid w:val="000B6501"/>
    <w:rsid w:val="000B65F7"/>
    <w:rsid w:val="000B6618"/>
    <w:rsid w:val="000B693A"/>
    <w:rsid w:val="000B69BA"/>
    <w:rsid w:val="000B6EF4"/>
    <w:rsid w:val="000B6F8A"/>
    <w:rsid w:val="000B70B7"/>
    <w:rsid w:val="000B7311"/>
    <w:rsid w:val="000B7768"/>
    <w:rsid w:val="000B78E1"/>
    <w:rsid w:val="000C050E"/>
    <w:rsid w:val="000C060E"/>
    <w:rsid w:val="000C0854"/>
    <w:rsid w:val="000C0E5A"/>
    <w:rsid w:val="000C0F02"/>
    <w:rsid w:val="000C134A"/>
    <w:rsid w:val="000C1706"/>
    <w:rsid w:val="000C185B"/>
    <w:rsid w:val="000C1CF9"/>
    <w:rsid w:val="000C1E63"/>
    <w:rsid w:val="000C1FAA"/>
    <w:rsid w:val="000C2900"/>
    <w:rsid w:val="000C2A69"/>
    <w:rsid w:val="000C324D"/>
    <w:rsid w:val="000C3271"/>
    <w:rsid w:val="000C3480"/>
    <w:rsid w:val="000C34E4"/>
    <w:rsid w:val="000C3563"/>
    <w:rsid w:val="000C358A"/>
    <w:rsid w:val="000C36E3"/>
    <w:rsid w:val="000C36F0"/>
    <w:rsid w:val="000C3850"/>
    <w:rsid w:val="000C3B1C"/>
    <w:rsid w:val="000C3D26"/>
    <w:rsid w:val="000C3E41"/>
    <w:rsid w:val="000C4012"/>
    <w:rsid w:val="000C40E5"/>
    <w:rsid w:val="000C458C"/>
    <w:rsid w:val="000C4D5D"/>
    <w:rsid w:val="000C4DF2"/>
    <w:rsid w:val="000C55A4"/>
    <w:rsid w:val="000C57ED"/>
    <w:rsid w:val="000C5B7F"/>
    <w:rsid w:val="000C5DF7"/>
    <w:rsid w:val="000C6146"/>
    <w:rsid w:val="000C62C2"/>
    <w:rsid w:val="000C6617"/>
    <w:rsid w:val="000C68A4"/>
    <w:rsid w:val="000C695C"/>
    <w:rsid w:val="000C7025"/>
    <w:rsid w:val="000C7051"/>
    <w:rsid w:val="000C706A"/>
    <w:rsid w:val="000C731F"/>
    <w:rsid w:val="000C74DB"/>
    <w:rsid w:val="000C759B"/>
    <w:rsid w:val="000C771E"/>
    <w:rsid w:val="000C7AF7"/>
    <w:rsid w:val="000C7FDE"/>
    <w:rsid w:val="000D024B"/>
    <w:rsid w:val="000D0398"/>
    <w:rsid w:val="000D03D3"/>
    <w:rsid w:val="000D04D2"/>
    <w:rsid w:val="000D05CB"/>
    <w:rsid w:val="000D06AA"/>
    <w:rsid w:val="000D0852"/>
    <w:rsid w:val="000D0A5E"/>
    <w:rsid w:val="000D123D"/>
    <w:rsid w:val="000D12B2"/>
    <w:rsid w:val="000D1487"/>
    <w:rsid w:val="000D1489"/>
    <w:rsid w:val="000D1698"/>
    <w:rsid w:val="000D18BE"/>
    <w:rsid w:val="000D197E"/>
    <w:rsid w:val="000D1C03"/>
    <w:rsid w:val="000D1C5A"/>
    <w:rsid w:val="000D1D53"/>
    <w:rsid w:val="000D232C"/>
    <w:rsid w:val="000D285E"/>
    <w:rsid w:val="000D28F0"/>
    <w:rsid w:val="000D296A"/>
    <w:rsid w:val="000D2992"/>
    <w:rsid w:val="000D2C72"/>
    <w:rsid w:val="000D30F7"/>
    <w:rsid w:val="000D31FD"/>
    <w:rsid w:val="000D3378"/>
    <w:rsid w:val="000D35B2"/>
    <w:rsid w:val="000D3B01"/>
    <w:rsid w:val="000D3DA5"/>
    <w:rsid w:val="000D4513"/>
    <w:rsid w:val="000D49B6"/>
    <w:rsid w:val="000D4B0D"/>
    <w:rsid w:val="000D4CD0"/>
    <w:rsid w:val="000D4D1D"/>
    <w:rsid w:val="000D4DC6"/>
    <w:rsid w:val="000D4F86"/>
    <w:rsid w:val="000D50D1"/>
    <w:rsid w:val="000D52B6"/>
    <w:rsid w:val="000D537F"/>
    <w:rsid w:val="000D5542"/>
    <w:rsid w:val="000D569C"/>
    <w:rsid w:val="000D57B5"/>
    <w:rsid w:val="000D580C"/>
    <w:rsid w:val="000D5848"/>
    <w:rsid w:val="000D59E3"/>
    <w:rsid w:val="000D5ACC"/>
    <w:rsid w:val="000D5ED1"/>
    <w:rsid w:val="000D6903"/>
    <w:rsid w:val="000D6A06"/>
    <w:rsid w:val="000D6F2A"/>
    <w:rsid w:val="000D6FCD"/>
    <w:rsid w:val="000D6FE1"/>
    <w:rsid w:val="000D708D"/>
    <w:rsid w:val="000D7156"/>
    <w:rsid w:val="000D725A"/>
    <w:rsid w:val="000D738A"/>
    <w:rsid w:val="000D753B"/>
    <w:rsid w:val="000D7FBD"/>
    <w:rsid w:val="000E00E8"/>
    <w:rsid w:val="000E013F"/>
    <w:rsid w:val="000E0261"/>
    <w:rsid w:val="000E04EF"/>
    <w:rsid w:val="000E06E1"/>
    <w:rsid w:val="000E08A7"/>
    <w:rsid w:val="000E0A9F"/>
    <w:rsid w:val="000E1064"/>
    <w:rsid w:val="000E1137"/>
    <w:rsid w:val="000E12B4"/>
    <w:rsid w:val="000E1324"/>
    <w:rsid w:val="000E147C"/>
    <w:rsid w:val="000E16EE"/>
    <w:rsid w:val="000E1736"/>
    <w:rsid w:val="000E1887"/>
    <w:rsid w:val="000E1AE3"/>
    <w:rsid w:val="000E1B5F"/>
    <w:rsid w:val="000E20CF"/>
    <w:rsid w:val="000E2277"/>
    <w:rsid w:val="000E22A7"/>
    <w:rsid w:val="000E22ED"/>
    <w:rsid w:val="000E25F1"/>
    <w:rsid w:val="000E2816"/>
    <w:rsid w:val="000E293F"/>
    <w:rsid w:val="000E2A13"/>
    <w:rsid w:val="000E2C73"/>
    <w:rsid w:val="000E2E29"/>
    <w:rsid w:val="000E2EA1"/>
    <w:rsid w:val="000E312E"/>
    <w:rsid w:val="000E32F7"/>
    <w:rsid w:val="000E381E"/>
    <w:rsid w:val="000E383C"/>
    <w:rsid w:val="000E4019"/>
    <w:rsid w:val="000E437F"/>
    <w:rsid w:val="000E4421"/>
    <w:rsid w:val="000E472E"/>
    <w:rsid w:val="000E4CA2"/>
    <w:rsid w:val="000E4D08"/>
    <w:rsid w:val="000E4E15"/>
    <w:rsid w:val="000E531B"/>
    <w:rsid w:val="000E5496"/>
    <w:rsid w:val="000E5616"/>
    <w:rsid w:val="000E56AD"/>
    <w:rsid w:val="000E56C5"/>
    <w:rsid w:val="000E5B04"/>
    <w:rsid w:val="000E62A9"/>
    <w:rsid w:val="000E64B9"/>
    <w:rsid w:val="000E6562"/>
    <w:rsid w:val="000E6586"/>
    <w:rsid w:val="000E65D2"/>
    <w:rsid w:val="000E6710"/>
    <w:rsid w:val="000E6D2F"/>
    <w:rsid w:val="000E6EEF"/>
    <w:rsid w:val="000E72C3"/>
    <w:rsid w:val="000E732A"/>
    <w:rsid w:val="000E785F"/>
    <w:rsid w:val="000E7E5A"/>
    <w:rsid w:val="000F0095"/>
    <w:rsid w:val="000F03DD"/>
    <w:rsid w:val="000F071D"/>
    <w:rsid w:val="000F0866"/>
    <w:rsid w:val="000F08DE"/>
    <w:rsid w:val="000F0AEA"/>
    <w:rsid w:val="000F0D9D"/>
    <w:rsid w:val="000F1187"/>
    <w:rsid w:val="000F13C2"/>
    <w:rsid w:val="000F14C3"/>
    <w:rsid w:val="000F1830"/>
    <w:rsid w:val="000F1F6B"/>
    <w:rsid w:val="000F232C"/>
    <w:rsid w:val="000F23BC"/>
    <w:rsid w:val="000F2759"/>
    <w:rsid w:val="000F317F"/>
    <w:rsid w:val="000F337B"/>
    <w:rsid w:val="000F3CC7"/>
    <w:rsid w:val="000F403D"/>
    <w:rsid w:val="000F4287"/>
    <w:rsid w:val="000F4389"/>
    <w:rsid w:val="000F484B"/>
    <w:rsid w:val="000F48DF"/>
    <w:rsid w:val="000F4AFB"/>
    <w:rsid w:val="000F4FAE"/>
    <w:rsid w:val="000F5591"/>
    <w:rsid w:val="000F57E4"/>
    <w:rsid w:val="000F5C16"/>
    <w:rsid w:val="000F6F13"/>
    <w:rsid w:val="000F6F5B"/>
    <w:rsid w:val="000F72B1"/>
    <w:rsid w:val="000F7314"/>
    <w:rsid w:val="000F743B"/>
    <w:rsid w:val="000F79D1"/>
    <w:rsid w:val="000F79ED"/>
    <w:rsid w:val="000F7E8F"/>
    <w:rsid w:val="001001B9"/>
    <w:rsid w:val="0010079F"/>
    <w:rsid w:val="0010083C"/>
    <w:rsid w:val="0010085A"/>
    <w:rsid w:val="001009AA"/>
    <w:rsid w:val="00100B18"/>
    <w:rsid w:val="00100C0C"/>
    <w:rsid w:val="00100FA1"/>
    <w:rsid w:val="00100FA5"/>
    <w:rsid w:val="00101115"/>
    <w:rsid w:val="0010136D"/>
    <w:rsid w:val="0010153E"/>
    <w:rsid w:val="0010159D"/>
    <w:rsid w:val="00101805"/>
    <w:rsid w:val="00101AAC"/>
    <w:rsid w:val="00101BF0"/>
    <w:rsid w:val="00101C21"/>
    <w:rsid w:val="00101FBA"/>
    <w:rsid w:val="00102343"/>
    <w:rsid w:val="00102433"/>
    <w:rsid w:val="00102564"/>
    <w:rsid w:val="0010266E"/>
    <w:rsid w:val="001028FB"/>
    <w:rsid w:val="0010291C"/>
    <w:rsid w:val="00102B88"/>
    <w:rsid w:val="00102C99"/>
    <w:rsid w:val="00103365"/>
    <w:rsid w:val="00103887"/>
    <w:rsid w:val="00103CA4"/>
    <w:rsid w:val="00103D38"/>
    <w:rsid w:val="00104A66"/>
    <w:rsid w:val="00104A96"/>
    <w:rsid w:val="00104B52"/>
    <w:rsid w:val="00104DF2"/>
    <w:rsid w:val="001052FE"/>
    <w:rsid w:val="001053AC"/>
    <w:rsid w:val="001055E1"/>
    <w:rsid w:val="001057A1"/>
    <w:rsid w:val="00105C11"/>
    <w:rsid w:val="00105CA0"/>
    <w:rsid w:val="00105DF4"/>
    <w:rsid w:val="0010630B"/>
    <w:rsid w:val="0010653D"/>
    <w:rsid w:val="001068C7"/>
    <w:rsid w:val="0010728C"/>
    <w:rsid w:val="00107640"/>
    <w:rsid w:val="001076A5"/>
    <w:rsid w:val="0010780B"/>
    <w:rsid w:val="0010794E"/>
    <w:rsid w:val="00107B11"/>
    <w:rsid w:val="00107B79"/>
    <w:rsid w:val="00107D7C"/>
    <w:rsid w:val="00107DE6"/>
    <w:rsid w:val="00107E01"/>
    <w:rsid w:val="00107F43"/>
    <w:rsid w:val="00110460"/>
    <w:rsid w:val="00110489"/>
    <w:rsid w:val="00110AD1"/>
    <w:rsid w:val="00110C30"/>
    <w:rsid w:val="00110DE8"/>
    <w:rsid w:val="00111278"/>
    <w:rsid w:val="0011151D"/>
    <w:rsid w:val="00111703"/>
    <w:rsid w:val="001118CA"/>
    <w:rsid w:val="00112242"/>
    <w:rsid w:val="001122D9"/>
    <w:rsid w:val="001125E5"/>
    <w:rsid w:val="001125E7"/>
    <w:rsid w:val="00112981"/>
    <w:rsid w:val="0011327A"/>
    <w:rsid w:val="001132D9"/>
    <w:rsid w:val="00113430"/>
    <w:rsid w:val="00113605"/>
    <w:rsid w:val="00113975"/>
    <w:rsid w:val="00113AE1"/>
    <w:rsid w:val="00113D29"/>
    <w:rsid w:val="00113E6B"/>
    <w:rsid w:val="00113EFE"/>
    <w:rsid w:val="0011403F"/>
    <w:rsid w:val="0011438C"/>
    <w:rsid w:val="00114442"/>
    <w:rsid w:val="001144DA"/>
    <w:rsid w:val="00114573"/>
    <w:rsid w:val="0011463D"/>
    <w:rsid w:val="001147C3"/>
    <w:rsid w:val="00115092"/>
    <w:rsid w:val="00115102"/>
    <w:rsid w:val="001151F3"/>
    <w:rsid w:val="001151FC"/>
    <w:rsid w:val="00115369"/>
    <w:rsid w:val="001154DA"/>
    <w:rsid w:val="00115564"/>
    <w:rsid w:val="00115E0B"/>
    <w:rsid w:val="00115E7A"/>
    <w:rsid w:val="00115EB7"/>
    <w:rsid w:val="00115FB8"/>
    <w:rsid w:val="00116025"/>
    <w:rsid w:val="00116156"/>
    <w:rsid w:val="001163B4"/>
    <w:rsid w:val="0011652B"/>
    <w:rsid w:val="00116601"/>
    <w:rsid w:val="0011673A"/>
    <w:rsid w:val="001167F3"/>
    <w:rsid w:val="0011681B"/>
    <w:rsid w:val="00116C08"/>
    <w:rsid w:val="00116D99"/>
    <w:rsid w:val="00117135"/>
    <w:rsid w:val="0011720A"/>
    <w:rsid w:val="00117776"/>
    <w:rsid w:val="001177BE"/>
    <w:rsid w:val="001179DC"/>
    <w:rsid w:val="00117B87"/>
    <w:rsid w:val="00117CE6"/>
    <w:rsid w:val="00117DF4"/>
    <w:rsid w:val="00117E44"/>
    <w:rsid w:val="00120230"/>
    <w:rsid w:val="001208F5"/>
    <w:rsid w:val="00120EEF"/>
    <w:rsid w:val="00121126"/>
    <w:rsid w:val="001211A0"/>
    <w:rsid w:val="00121370"/>
    <w:rsid w:val="00121427"/>
    <w:rsid w:val="00121709"/>
    <w:rsid w:val="00121B9F"/>
    <w:rsid w:val="00121CAD"/>
    <w:rsid w:val="00121D0E"/>
    <w:rsid w:val="00121E13"/>
    <w:rsid w:val="00121EFA"/>
    <w:rsid w:val="001225E5"/>
    <w:rsid w:val="0012274F"/>
    <w:rsid w:val="00123406"/>
    <w:rsid w:val="001236D7"/>
    <w:rsid w:val="00124033"/>
    <w:rsid w:val="0012413D"/>
    <w:rsid w:val="001242A6"/>
    <w:rsid w:val="0012466D"/>
    <w:rsid w:val="001246E9"/>
    <w:rsid w:val="00124768"/>
    <w:rsid w:val="00124776"/>
    <w:rsid w:val="0012480C"/>
    <w:rsid w:val="00124D10"/>
    <w:rsid w:val="00124D36"/>
    <w:rsid w:val="00125059"/>
    <w:rsid w:val="001252E3"/>
    <w:rsid w:val="0012568F"/>
    <w:rsid w:val="001256E6"/>
    <w:rsid w:val="00125704"/>
    <w:rsid w:val="001258FE"/>
    <w:rsid w:val="00125993"/>
    <w:rsid w:val="00125E3E"/>
    <w:rsid w:val="00125E96"/>
    <w:rsid w:val="00125EC8"/>
    <w:rsid w:val="00125F6E"/>
    <w:rsid w:val="00126242"/>
    <w:rsid w:val="0012644A"/>
    <w:rsid w:val="0012648D"/>
    <w:rsid w:val="0012668A"/>
    <w:rsid w:val="001267F3"/>
    <w:rsid w:val="001269B4"/>
    <w:rsid w:val="00126B33"/>
    <w:rsid w:val="00126B66"/>
    <w:rsid w:val="00126C2D"/>
    <w:rsid w:val="00127305"/>
    <w:rsid w:val="001275D2"/>
    <w:rsid w:val="0012764E"/>
    <w:rsid w:val="0012786E"/>
    <w:rsid w:val="00127BAB"/>
    <w:rsid w:val="00127E98"/>
    <w:rsid w:val="00127FB2"/>
    <w:rsid w:val="00127FB5"/>
    <w:rsid w:val="0013023F"/>
    <w:rsid w:val="001305EF"/>
    <w:rsid w:val="00130A74"/>
    <w:rsid w:val="00130DF6"/>
    <w:rsid w:val="001312A9"/>
    <w:rsid w:val="001312B6"/>
    <w:rsid w:val="001312C9"/>
    <w:rsid w:val="001314AA"/>
    <w:rsid w:val="00131B8C"/>
    <w:rsid w:val="001321C2"/>
    <w:rsid w:val="001321DD"/>
    <w:rsid w:val="0013228C"/>
    <w:rsid w:val="00132445"/>
    <w:rsid w:val="001324E1"/>
    <w:rsid w:val="001327CD"/>
    <w:rsid w:val="00132A51"/>
    <w:rsid w:val="00132F01"/>
    <w:rsid w:val="00133252"/>
    <w:rsid w:val="0013329B"/>
    <w:rsid w:val="00133513"/>
    <w:rsid w:val="0013382F"/>
    <w:rsid w:val="00133B59"/>
    <w:rsid w:val="00133B6E"/>
    <w:rsid w:val="00133C59"/>
    <w:rsid w:val="00133F4B"/>
    <w:rsid w:val="001340D6"/>
    <w:rsid w:val="00134185"/>
    <w:rsid w:val="001348A5"/>
    <w:rsid w:val="00134C65"/>
    <w:rsid w:val="00134E85"/>
    <w:rsid w:val="0013550D"/>
    <w:rsid w:val="00135BE2"/>
    <w:rsid w:val="00135E40"/>
    <w:rsid w:val="00135F76"/>
    <w:rsid w:val="00136038"/>
    <w:rsid w:val="00136172"/>
    <w:rsid w:val="00136726"/>
    <w:rsid w:val="0013675C"/>
    <w:rsid w:val="00136943"/>
    <w:rsid w:val="00136AAE"/>
    <w:rsid w:val="00136C33"/>
    <w:rsid w:val="00136DD5"/>
    <w:rsid w:val="00137CD1"/>
    <w:rsid w:val="00137FAF"/>
    <w:rsid w:val="00140462"/>
    <w:rsid w:val="00140930"/>
    <w:rsid w:val="001409F9"/>
    <w:rsid w:val="00140D73"/>
    <w:rsid w:val="0014116A"/>
    <w:rsid w:val="0014122E"/>
    <w:rsid w:val="001412BE"/>
    <w:rsid w:val="00141775"/>
    <w:rsid w:val="0014188E"/>
    <w:rsid w:val="00141A14"/>
    <w:rsid w:val="00141A5B"/>
    <w:rsid w:val="00141C07"/>
    <w:rsid w:val="00141C08"/>
    <w:rsid w:val="00141C38"/>
    <w:rsid w:val="00141F2E"/>
    <w:rsid w:val="00141FDD"/>
    <w:rsid w:val="0014241C"/>
    <w:rsid w:val="00142454"/>
    <w:rsid w:val="0014294D"/>
    <w:rsid w:val="0014294F"/>
    <w:rsid w:val="001429CB"/>
    <w:rsid w:val="00142C0B"/>
    <w:rsid w:val="00142D94"/>
    <w:rsid w:val="00142DB2"/>
    <w:rsid w:val="0014322A"/>
    <w:rsid w:val="0014343B"/>
    <w:rsid w:val="001436EE"/>
    <w:rsid w:val="001438AF"/>
    <w:rsid w:val="00143BC4"/>
    <w:rsid w:val="00143BF1"/>
    <w:rsid w:val="00143C67"/>
    <w:rsid w:val="00143CC9"/>
    <w:rsid w:val="00143F7F"/>
    <w:rsid w:val="00144018"/>
    <w:rsid w:val="00144047"/>
    <w:rsid w:val="00144059"/>
    <w:rsid w:val="001440E7"/>
    <w:rsid w:val="00144344"/>
    <w:rsid w:val="00144374"/>
    <w:rsid w:val="0014437D"/>
    <w:rsid w:val="00144485"/>
    <w:rsid w:val="0014466E"/>
    <w:rsid w:val="001446D2"/>
    <w:rsid w:val="00144767"/>
    <w:rsid w:val="00144F9C"/>
    <w:rsid w:val="00145201"/>
    <w:rsid w:val="00145331"/>
    <w:rsid w:val="001453B1"/>
    <w:rsid w:val="001455DE"/>
    <w:rsid w:val="00145803"/>
    <w:rsid w:val="00145848"/>
    <w:rsid w:val="00145C4D"/>
    <w:rsid w:val="00145C8A"/>
    <w:rsid w:val="00146391"/>
    <w:rsid w:val="00146607"/>
    <w:rsid w:val="00146B05"/>
    <w:rsid w:val="00146C8A"/>
    <w:rsid w:val="00146D55"/>
    <w:rsid w:val="00146F18"/>
    <w:rsid w:val="00147126"/>
    <w:rsid w:val="0014724F"/>
    <w:rsid w:val="00147295"/>
    <w:rsid w:val="0014760A"/>
    <w:rsid w:val="001477E2"/>
    <w:rsid w:val="00147818"/>
    <w:rsid w:val="00147BD2"/>
    <w:rsid w:val="00147DA4"/>
    <w:rsid w:val="00150376"/>
    <w:rsid w:val="001503D0"/>
    <w:rsid w:val="001504AC"/>
    <w:rsid w:val="00150521"/>
    <w:rsid w:val="00150789"/>
    <w:rsid w:val="0015087D"/>
    <w:rsid w:val="0015097F"/>
    <w:rsid w:val="001509CA"/>
    <w:rsid w:val="00150C1E"/>
    <w:rsid w:val="00150FAE"/>
    <w:rsid w:val="0015107A"/>
    <w:rsid w:val="0015123A"/>
    <w:rsid w:val="00151371"/>
    <w:rsid w:val="0015167F"/>
    <w:rsid w:val="00151943"/>
    <w:rsid w:val="00151F94"/>
    <w:rsid w:val="0015213A"/>
    <w:rsid w:val="00152509"/>
    <w:rsid w:val="00152754"/>
    <w:rsid w:val="00152B08"/>
    <w:rsid w:val="00152C5F"/>
    <w:rsid w:val="00153154"/>
    <w:rsid w:val="00153590"/>
    <w:rsid w:val="00153816"/>
    <w:rsid w:val="00153976"/>
    <w:rsid w:val="001539F8"/>
    <w:rsid w:val="00153DAE"/>
    <w:rsid w:val="00153DC2"/>
    <w:rsid w:val="0015406F"/>
    <w:rsid w:val="001540BA"/>
    <w:rsid w:val="001543E0"/>
    <w:rsid w:val="00154653"/>
    <w:rsid w:val="00154762"/>
    <w:rsid w:val="00154A3D"/>
    <w:rsid w:val="00154DC7"/>
    <w:rsid w:val="00154E7C"/>
    <w:rsid w:val="00154F6D"/>
    <w:rsid w:val="0015538D"/>
    <w:rsid w:val="00155567"/>
    <w:rsid w:val="001556D5"/>
    <w:rsid w:val="001556FC"/>
    <w:rsid w:val="00155EEA"/>
    <w:rsid w:val="00155FD9"/>
    <w:rsid w:val="00156434"/>
    <w:rsid w:val="00156F88"/>
    <w:rsid w:val="00157387"/>
    <w:rsid w:val="001573D1"/>
    <w:rsid w:val="00157577"/>
    <w:rsid w:val="001575D4"/>
    <w:rsid w:val="00157648"/>
    <w:rsid w:val="00157866"/>
    <w:rsid w:val="00157980"/>
    <w:rsid w:val="00157A14"/>
    <w:rsid w:val="00157E05"/>
    <w:rsid w:val="00160343"/>
    <w:rsid w:val="00160454"/>
    <w:rsid w:val="0016058D"/>
    <w:rsid w:val="00160776"/>
    <w:rsid w:val="001607E5"/>
    <w:rsid w:val="00160980"/>
    <w:rsid w:val="00160AD4"/>
    <w:rsid w:val="00160BC7"/>
    <w:rsid w:val="00160C5E"/>
    <w:rsid w:val="001612AF"/>
    <w:rsid w:val="0016130B"/>
    <w:rsid w:val="001613E5"/>
    <w:rsid w:val="00161462"/>
    <w:rsid w:val="00161490"/>
    <w:rsid w:val="0016182B"/>
    <w:rsid w:val="001618CA"/>
    <w:rsid w:val="001619DF"/>
    <w:rsid w:val="00161BC3"/>
    <w:rsid w:val="00161C12"/>
    <w:rsid w:val="00161DB9"/>
    <w:rsid w:val="00162104"/>
    <w:rsid w:val="001621BA"/>
    <w:rsid w:val="00162740"/>
    <w:rsid w:val="00162A26"/>
    <w:rsid w:val="00162E69"/>
    <w:rsid w:val="00162FD0"/>
    <w:rsid w:val="00163665"/>
    <w:rsid w:val="00163743"/>
    <w:rsid w:val="00163994"/>
    <w:rsid w:val="001639AB"/>
    <w:rsid w:val="00163A25"/>
    <w:rsid w:val="00163B6D"/>
    <w:rsid w:val="00163D0B"/>
    <w:rsid w:val="001641C1"/>
    <w:rsid w:val="0016446D"/>
    <w:rsid w:val="001645C3"/>
    <w:rsid w:val="0016471F"/>
    <w:rsid w:val="0016494D"/>
    <w:rsid w:val="001649E4"/>
    <w:rsid w:val="00164C4E"/>
    <w:rsid w:val="00164D32"/>
    <w:rsid w:val="00164FC4"/>
    <w:rsid w:val="00165018"/>
    <w:rsid w:val="0016541E"/>
    <w:rsid w:val="001656E8"/>
    <w:rsid w:val="001657A1"/>
    <w:rsid w:val="00165887"/>
    <w:rsid w:val="001658FA"/>
    <w:rsid w:val="00165961"/>
    <w:rsid w:val="00165B3A"/>
    <w:rsid w:val="00165B4E"/>
    <w:rsid w:val="00166145"/>
    <w:rsid w:val="001666C5"/>
    <w:rsid w:val="001669D3"/>
    <w:rsid w:val="00166F4B"/>
    <w:rsid w:val="00166FBD"/>
    <w:rsid w:val="0016714B"/>
    <w:rsid w:val="001672B7"/>
    <w:rsid w:val="00167355"/>
    <w:rsid w:val="001674EC"/>
    <w:rsid w:val="001678B9"/>
    <w:rsid w:val="0017016D"/>
    <w:rsid w:val="001701DB"/>
    <w:rsid w:val="001702AB"/>
    <w:rsid w:val="00170494"/>
    <w:rsid w:val="00170E9A"/>
    <w:rsid w:val="00170ED7"/>
    <w:rsid w:val="001711EE"/>
    <w:rsid w:val="001715F7"/>
    <w:rsid w:val="00171C5B"/>
    <w:rsid w:val="00171D8A"/>
    <w:rsid w:val="00171DDF"/>
    <w:rsid w:val="00172378"/>
    <w:rsid w:val="00172633"/>
    <w:rsid w:val="0017294C"/>
    <w:rsid w:val="00172971"/>
    <w:rsid w:val="001729B4"/>
    <w:rsid w:val="00173011"/>
    <w:rsid w:val="0017323B"/>
    <w:rsid w:val="00173241"/>
    <w:rsid w:val="00173371"/>
    <w:rsid w:val="00173670"/>
    <w:rsid w:val="0017389A"/>
    <w:rsid w:val="00173BE3"/>
    <w:rsid w:val="00173C4A"/>
    <w:rsid w:val="00173E46"/>
    <w:rsid w:val="00173ECC"/>
    <w:rsid w:val="001745DE"/>
    <w:rsid w:val="00175009"/>
    <w:rsid w:val="001751C4"/>
    <w:rsid w:val="00175348"/>
    <w:rsid w:val="00175629"/>
    <w:rsid w:val="00175713"/>
    <w:rsid w:val="00175844"/>
    <w:rsid w:val="00175A7D"/>
    <w:rsid w:val="00176626"/>
    <w:rsid w:val="001769AA"/>
    <w:rsid w:val="00176AE2"/>
    <w:rsid w:val="00176D0F"/>
    <w:rsid w:val="00177095"/>
    <w:rsid w:val="00177218"/>
    <w:rsid w:val="001773E7"/>
    <w:rsid w:val="001774A5"/>
    <w:rsid w:val="00177518"/>
    <w:rsid w:val="001775EF"/>
    <w:rsid w:val="001779FB"/>
    <w:rsid w:val="00177C1E"/>
    <w:rsid w:val="00177C23"/>
    <w:rsid w:val="00177C63"/>
    <w:rsid w:val="00177D31"/>
    <w:rsid w:val="00177E42"/>
    <w:rsid w:val="00180084"/>
    <w:rsid w:val="001800EF"/>
    <w:rsid w:val="0018028C"/>
    <w:rsid w:val="00180334"/>
    <w:rsid w:val="001804DC"/>
    <w:rsid w:val="0018072A"/>
    <w:rsid w:val="00180756"/>
    <w:rsid w:val="00180838"/>
    <w:rsid w:val="00180AB2"/>
    <w:rsid w:val="00180AC9"/>
    <w:rsid w:val="0018113F"/>
    <w:rsid w:val="001814FF"/>
    <w:rsid w:val="0018185E"/>
    <w:rsid w:val="00181916"/>
    <w:rsid w:val="0018197D"/>
    <w:rsid w:val="001819E1"/>
    <w:rsid w:val="00181AF5"/>
    <w:rsid w:val="00181B5F"/>
    <w:rsid w:val="00181B6C"/>
    <w:rsid w:val="00181C4D"/>
    <w:rsid w:val="00181DFB"/>
    <w:rsid w:val="00182239"/>
    <w:rsid w:val="00182435"/>
    <w:rsid w:val="001826FE"/>
    <w:rsid w:val="00182878"/>
    <w:rsid w:val="00182B5D"/>
    <w:rsid w:val="00182BBB"/>
    <w:rsid w:val="00182C59"/>
    <w:rsid w:val="00182DD9"/>
    <w:rsid w:val="001833EA"/>
    <w:rsid w:val="0018344F"/>
    <w:rsid w:val="00183AA3"/>
    <w:rsid w:val="00183AE1"/>
    <w:rsid w:val="00183C87"/>
    <w:rsid w:val="001844C0"/>
    <w:rsid w:val="0018483F"/>
    <w:rsid w:val="00184B62"/>
    <w:rsid w:val="00184E1F"/>
    <w:rsid w:val="00184EA7"/>
    <w:rsid w:val="00184F02"/>
    <w:rsid w:val="001851CE"/>
    <w:rsid w:val="00185451"/>
    <w:rsid w:val="0018593D"/>
    <w:rsid w:val="001859B1"/>
    <w:rsid w:val="001859DD"/>
    <w:rsid w:val="0018626D"/>
    <w:rsid w:val="0018645F"/>
    <w:rsid w:val="001865CE"/>
    <w:rsid w:val="00186981"/>
    <w:rsid w:val="00186F25"/>
    <w:rsid w:val="001873DE"/>
    <w:rsid w:val="001877FB"/>
    <w:rsid w:val="00187B15"/>
    <w:rsid w:val="00187D3C"/>
    <w:rsid w:val="00187E46"/>
    <w:rsid w:val="001901BE"/>
    <w:rsid w:val="001903F5"/>
    <w:rsid w:val="0019054E"/>
    <w:rsid w:val="00190701"/>
    <w:rsid w:val="001907BB"/>
    <w:rsid w:val="00190B5D"/>
    <w:rsid w:val="00190C3E"/>
    <w:rsid w:val="00190CC5"/>
    <w:rsid w:val="00190EBA"/>
    <w:rsid w:val="00191054"/>
    <w:rsid w:val="001919D9"/>
    <w:rsid w:val="00191EE5"/>
    <w:rsid w:val="00192323"/>
    <w:rsid w:val="0019249F"/>
    <w:rsid w:val="001924DA"/>
    <w:rsid w:val="00192683"/>
    <w:rsid w:val="00192717"/>
    <w:rsid w:val="00192A3A"/>
    <w:rsid w:val="00192D8A"/>
    <w:rsid w:val="00192EA2"/>
    <w:rsid w:val="00193079"/>
    <w:rsid w:val="0019361F"/>
    <w:rsid w:val="001938D6"/>
    <w:rsid w:val="00193957"/>
    <w:rsid w:val="00193D71"/>
    <w:rsid w:val="00194027"/>
    <w:rsid w:val="00194523"/>
    <w:rsid w:val="0019456B"/>
    <w:rsid w:val="0019482F"/>
    <w:rsid w:val="00194AB8"/>
    <w:rsid w:val="00195278"/>
    <w:rsid w:val="001952AF"/>
    <w:rsid w:val="001952EF"/>
    <w:rsid w:val="0019588D"/>
    <w:rsid w:val="0019595E"/>
    <w:rsid w:val="00195AE5"/>
    <w:rsid w:val="00195B86"/>
    <w:rsid w:val="00195F8B"/>
    <w:rsid w:val="00196061"/>
    <w:rsid w:val="00196267"/>
    <w:rsid w:val="001962DB"/>
    <w:rsid w:val="001964A3"/>
    <w:rsid w:val="001965B3"/>
    <w:rsid w:val="0019674E"/>
    <w:rsid w:val="001967A4"/>
    <w:rsid w:val="00196CEE"/>
    <w:rsid w:val="00196D2C"/>
    <w:rsid w:val="00196E61"/>
    <w:rsid w:val="00196F8E"/>
    <w:rsid w:val="00197146"/>
    <w:rsid w:val="0019781F"/>
    <w:rsid w:val="001978D8"/>
    <w:rsid w:val="0019796F"/>
    <w:rsid w:val="00197ACD"/>
    <w:rsid w:val="00197BD5"/>
    <w:rsid w:val="00197C63"/>
    <w:rsid w:val="00197D10"/>
    <w:rsid w:val="001A01F8"/>
    <w:rsid w:val="001A0226"/>
    <w:rsid w:val="001A1081"/>
    <w:rsid w:val="001A137C"/>
    <w:rsid w:val="001A1454"/>
    <w:rsid w:val="001A15C6"/>
    <w:rsid w:val="001A1F4F"/>
    <w:rsid w:val="001A26BE"/>
    <w:rsid w:val="001A2737"/>
    <w:rsid w:val="001A2902"/>
    <w:rsid w:val="001A2BC3"/>
    <w:rsid w:val="001A2E76"/>
    <w:rsid w:val="001A3017"/>
    <w:rsid w:val="001A3146"/>
    <w:rsid w:val="001A3487"/>
    <w:rsid w:val="001A3995"/>
    <w:rsid w:val="001A3CB0"/>
    <w:rsid w:val="001A426A"/>
    <w:rsid w:val="001A4686"/>
    <w:rsid w:val="001A468F"/>
    <w:rsid w:val="001A4705"/>
    <w:rsid w:val="001A471F"/>
    <w:rsid w:val="001A4906"/>
    <w:rsid w:val="001A4CA1"/>
    <w:rsid w:val="001A4EEA"/>
    <w:rsid w:val="001A4F58"/>
    <w:rsid w:val="001A5722"/>
    <w:rsid w:val="001A58EB"/>
    <w:rsid w:val="001A5E4D"/>
    <w:rsid w:val="001A5ED1"/>
    <w:rsid w:val="001A5F78"/>
    <w:rsid w:val="001A628E"/>
    <w:rsid w:val="001A62C8"/>
    <w:rsid w:val="001A6678"/>
    <w:rsid w:val="001A66B2"/>
    <w:rsid w:val="001A6868"/>
    <w:rsid w:val="001A6CE4"/>
    <w:rsid w:val="001A7307"/>
    <w:rsid w:val="001A7634"/>
    <w:rsid w:val="001A786A"/>
    <w:rsid w:val="001A7B4C"/>
    <w:rsid w:val="001A7BCF"/>
    <w:rsid w:val="001A7CF3"/>
    <w:rsid w:val="001A7D02"/>
    <w:rsid w:val="001A7E5E"/>
    <w:rsid w:val="001A7E73"/>
    <w:rsid w:val="001A7ED4"/>
    <w:rsid w:val="001B0343"/>
    <w:rsid w:val="001B07EB"/>
    <w:rsid w:val="001B0BC1"/>
    <w:rsid w:val="001B0C29"/>
    <w:rsid w:val="001B0F41"/>
    <w:rsid w:val="001B136E"/>
    <w:rsid w:val="001B143F"/>
    <w:rsid w:val="001B177A"/>
    <w:rsid w:val="001B19F3"/>
    <w:rsid w:val="001B1B5E"/>
    <w:rsid w:val="001B1E97"/>
    <w:rsid w:val="001B1F9B"/>
    <w:rsid w:val="001B2007"/>
    <w:rsid w:val="001B2406"/>
    <w:rsid w:val="001B24B5"/>
    <w:rsid w:val="001B24FD"/>
    <w:rsid w:val="001B2C65"/>
    <w:rsid w:val="001B2F98"/>
    <w:rsid w:val="001B30B6"/>
    <w:rsid w:val="001B3352"/>
    <w:rsid w:val="001B366C"/>
    <w:rsid w:val="001B37D8"/>
    <w:rsid w:val="001B384A"/>
    <w:rsid w:val="001B392A"/>
    <w:rsid w:val="001B399D"/>
    <w:rsid w:val="001B3B11"/>
    <w:rsid w:val="001B3B21"/>
    <w:rsid w:val="001B3EEA"/>
    <w:rsid w:val="001B443C"/>
    <w:rsid w:val="001B443F"/>
    <w:rsid w:val="001B480D"/>
    <w:rsid w:val="001B4CA7"/>
    <w:rsid w:val="001B4E60"/>
    <w:rsid w:val="001B56E2"/>
    <w:rsid w:val="001B5723"/>
    <w:rsid w:val="001B5778"/>
    <w:rsid w:val="001B5B26"/>
    <w:rsid w:val="001B5CF0"/>
    <w:rsid w:val="001B5F1B"/>
    <w:rsid w:val="001B5F28"/>
    <w:rsid w:val="001B5FC3"/>
    <w:rsid w:val="001B6134"/>
    <w:rsid w:val="001B62BE"/>
    <w:rsid w:val="001B6589"/>
    <w:rsid w:val="001B6727"/>
    <w:rsid w:val="001B677A"/>
    <w:rsid w:val="001B67F6"/>
    <w:rsid w:val="001B6841"/>
    <w:rsid w:val="001B6D08"/>
    <w:rsid w:val="001B6EA0"/>
    <w:rsid w:val="001B72A0"/>
    <w:rsid w:val="001B72CE"/>
    <w:rsid w:val="001B7314"/>
    <w:rsid w:val="001B7436"/>
    <w:rsid w:val="001B74AC"/>
    <w:rsid w:val="001B7906"/>
    <w:rsid w:val="001C01B8"/>
    <w:rsid w:val="001C04E9"/>
    <w:rsid w:val="001C0961"/>
    <w:rsid w:val="001C0976"/>
    <w:rsid w:val="001C09FF"/>
    <w:rsid w:val="001C0A5F"/>
    <w:rsid w:val="001C0AE9"/>
    <w:rsid w:val="001C0B0E"/>
    <w:rsid w:val="001C0C95"/>
    <w:rsid w:val="001C0F27"/>
    <w:rsid w:val="001C1387"/>
    <w:rsid w:val="001C18C0"/>
    <w:rsid w:val="001C1C58"/>
    <w:rsid w:val="001C1CAC"/>
    <w:rsid w:val="001C1CCF"/>
    <w:rsid w:val="001C1CEE"/>
    <w:rsid w:val="001C1D4F"/>
    <w:rsid w:val="001C1D75"/>
    <w:rsid w:val="001C2147"/>
    <w:rsid w:val="001C26A9"/>
    <w:rsid w:val="001C26C9"/>
    <w:rsid w:val="001C2A51"/>
    <w:rsid w:val="001C2A5E"/>
    <w:rsid w:val="001C2C7F"/>
    <w:rsid w:val="001C2E20"/>
    <w:rsid w:val="001C3011"/>
    <w:rsid w:val="001C30A9"/>
    <w:rsid w:val="001C30F8"/>
    <w:rsid w:val="001C38C1"/>
    <w:rsid w:val="001C3A45"/>
    <w:rsid w:val="001C3C48"/>
    <w:rsid w:val="001C3C6C"/>
    <w:rsid w:val="001C3E46"/>
    <w:rsid w:val="001C3F0F"/>
    <w:rsid w:val="001C456D"/>
    <w:rsid w:val="001C48D3"/>
    <w:rsid w:val="001C53C1"/>
    <w:rsid w:val="001C571E"/>
    <w:rsid w:val="001C58CD"/>
    <w:rsid w:val="001C5C69"/>
    <w:rsid w:val="001C5CB4"/>
    <w:rsid w:val="001C5CEE"/>
    <w:rsid w:val="001C5D71"/>
    <w:rsid w:val="001C5EA1"/>
    <w:rsid w:val="001C654D"/>
    <w:rsid w:val="001C65A3"/>
    <w:rsid w:val="001C668D"/>
    <w:rsid w:val="001C6B80"/>
    <w:rsid w:val="001C6D76"/>
    <w:rsid w:val="001C6EDE"/>
    <w:rsid w:val="001C6F4B"/>
    <w:rsid w:val="001C70D3"/>
    <w:rsid w:val="001C7794"/>
    <w:rsid w:val="001C7A9C"/>
    <w:rsid w:val="001C7CE1"/>
    <w:rsid w:val="001D02B2"/>
    <w:rsid w:val="001D0316"/>
    <w:rsid w:val="001D0A1C"/>
    <w:rsid w:val="001D0B9D"/>
    <w:rsid w:val="001D0DE5"/>
    <w:rsid w:val="001D10EF"/>
    <w:rsid w:val="001D1184"/>
    <w:rsid w:val="001D1204"/>
    <w:rsid w:val="001D1322"/>
    <w:rsid w:val="001D1489"/>
    <w:rsid w:val="001D1E73"/>
    <w:rsid w:val="001D1EB5"/>
    <w:rsid w:val="001D1F57"/>
    <w:rsid w:val="001D2001"/>
    <w:rsid w:val="001D23B3"/>
    <w:rsid w:val="001D249A"/>
    <w:rsid w:val="001D26D4"/>
    <w:rsid w:val="001D29DD"/>
    <w:rsid w:val="001D311A"/>
    <w:rsid w:val="001D34A9"/>
    <w:rsid w:val="001D3900"/>
    <w:rsid w:val="001D3B05"/>
    <w:rsid w:val="001D4033"/>
    <w:rsid w:val="001D40B1"/>
    <w:rsid w:val="001D42F8"/>
    <w:rsid w:val="001D43F9"/>
    <w:rsid w:val="001D45EE"/>
    <w:rsid w:val="001D4768"/>
    <w:rsid w:val="001D49E9"/>
    <w:rsid w:val="001D4BB6"/>
    <w:rsid w:val="001D4C1E"/>
    <w:rsid w:val="001D5001"/>
    <w:rsid w:val="001D5297"/>
    <w:rsid w:val="001D5701"/>
    <w:rsid w:val="001D57C5"/>
    <w:rsid w:val="001D5970"/>
    <w:rsid w:val="001D5C93"/>
    <w:rsid w:val="001D5E5D"/>
    <w:rsid w:val="001D5EE4"/>
    <w:rsid w:val="001D6214"/>
    <w:rsid w:val="001D6949"/>
    <w:rsid w:val="001D6D0C"/>
    <w:rsid w:val="001D73C5"/>
    <w:rsid w:val="001D74D8"/>
    <w:rsid w:val="001D75B0"/>
    <w:rsid w:val="001D76F6"/>
    <w:rsid w:val="001D775D"/>
    <w:rsid w:val="001D786C"/>
    <w:rsid w:val="001E0296"/>
    <w:rsid w:val="001E0345"/>
    <w:rsid w:val="001E04A7"/>
    <w:rsid w:val="001E04E8"/>
    <w:rsid w:val="001E07A2"/>
    <w:rsid w:val="001E128D"/>
    <w:rsid w:val="001E1354"/>
    <w:rsid w:val="001E14B9"/>
    <w:rsid w:val="001E181E"/>
    <w:rsid w:val="001E1A69"/>
    <w:rsid w:val="001E1BE1"/>
    <w:rsid w:val="001E1BED"/>
    <w:rsid w:val="001E1FCF"/>
    <w:rsid w:val="001E20FD"/>
    <w:rsid w:val="001E2267"/>
    <w:rsid w:val="001E2549"/>
    <w:rsid w:val="001E2637"/>
    <w:rsid w:val="001E2A20"/>
    <w:rsid w:val="001E2C7D"/>
    <w:rsid w:val="001E2D8A"/>
    <w:rsid w:val="001E2EB0"/>
    <w:rsid w:val="001E3226"/>
    <w:rsid w:val="001E3321"/>
    <w:rsid w:val="001E3465"/>
    <w:rsid w:val="001E373C"/>
    <w:rsid w:val="001E3A27"/>
    <w:rsid w:val="001E3D7D"/>
    <w:rsid w:val="001E3F78"/>
    <w:rsid w:val="001E4035"/>
    <w:rsid w:val="001E4070"/>
    <w:rsid w:val="001E4198"/>
    <w:rsid w:val="001E43ED"/>
    <w:rsid w:val="001E468A"/>
    <w:rsid w:val="001E4699"/>
    <w:rsid w:val="001E4F2E"/>
    <w:rsid w:val="001E5033"/>
    <w:rsid w:val="001E5217"/>
    <w:rsid w:val="001E572B"/>
    <w:rsid w:val="001E5C1C"/>
    <w:rsid w:val="001E5DB0"/>
    <w:rsid w:val="001E64E8"/>
    <w:rsid w:val="001E6651"/>
    <w:rsid w:val="001E6814"/>
    <w:rsid w:val="001E6D44"/>
    <w:rsid w:val="001E7142"/>
    <w:rsid w:val="001E7880"/>
    <w:rsid w:val="001E7F09"/>
    <w:rsid w:val="001F070A"/>
    <w:rsid w:val="001F0A2D"/>
    <w:rsid w:val="001F0AF1"/>
    <w:rsid w:val="001F0F8F"/>
    <w:rsid w:val="001F1028"/>
    <w:rsid w:val="001F1230"/>
    <w:rsid w:val="001F1536"/>
    <w:rsid w:val="001F1A2C"/>
    <w:rsid w:val="001F1A47"/>
    <w:rsid w:val="001F1C7D"/>
    <w:rsid w:val="001F2354"/>
    <w:rsid w:val="001F2409"/>
    <w:rsid w:val="001F2564"/>
    <w:rsid w:val="001F2779"/>
    <w:rsid w:val="001F28D8"/>
    <w:rsid w:val="001F2B47"/>
    <w:rsid w:val="001F2C37"/>
    <w:rsid w:val="001F2DB3"/>
    <w:rsid w:val="001F2DE6"/>
    <w:rsid w:val="001F2E44"/>
    <w:rsid w:val="001F2F45"/>
    <w:rsid w:val="001F3051"/>
    <w:rsid w:val="001F3122"/>
    <w:rsid w:val="001F31D9"/>
    <w:rsid w:val="001F342D"/>
    <w:rsid w:val="001F3925"/>
    <w:rsid w:val="001F399A"/>
    <w:rsid w:val="001F3A7E"/>
    <w:rsid w:val="001F4026"/>
    <w:rsid w:val="001F42A4"/>
    <w:rsid w:val="001F42DD"/>
    <w:rsid w:val="001F44DE"/>
    <w:rsid w:val="001F46A3"/>
    <w:rsid w:val="001F48E2"/>
    <w:rsid w:val="001F4A12"/>
    <w:rsid w:val="001F4B50"/>
    <w:rsid w:val="001F4CC2"/>
    <w:rsid w:val="001F5586"/>
    <w:rsid w:val="001F55F7"/>
    <w:rsid w:val="001F5638"/>
    <w:rsid w:val="001F591D"/>
    <w:rsid w:val="001F5BFE"/>
    <w:rsid w:val="001F5C1D"/>
    <w:rsid w:val="001F5F04"/>
    <w:rsid w:val="001F5FAF"/>
    <w:rsid w:val="001F60BA"/>
    <w:rsid w:val="001F653B"/>
    <w:rsid w:val="001F678F"/>
    <w:rsid w:val="001F69FE"/>
    <w:rsid w:val="001F6A0A"/>
    <w:rsid w:val="001F70A9"/>
    <w:rsid w:val="001F71DE"/>
    <w:rsid w:val="001F728E"/>
    <w:rsid w:val="001F746B"/>
    <w:rsid w:val="001F75CC"/>
    <w:rsid w:val="001F783B"/>
    <w:rsid w:val="001F7C4A"/>
    <w:rsid w:val="001F7DBD"/>
    <w:rsid w:val="002004B5"/>
    <w:rsid w:val="00200A58"/>
    <w:rsid w:val="00201096"/>
    <w:rsid w:val="0020118E"/>
    <w:rsid w:val="002012B2"/>
    <w:rsid w:val="00201390"/>
    <w:rsid w:val="002016E6"/>
    <w:rsid w:val="002017D0"/>
    <w:rsid w:val="00201AD3"/>
    <w:rsid w:val="00201ED6"/>
    <w:rsid w:val="00201FAC"/>
    <w:rsid w:val="00202731"/>
    <w:rsid w:val="00202DFC"/>
    <w:rsid w:val="00202FF3"/>
    <w:rsid w:val="00203214"/>
    <w:rsid w:val="00203669"/>
    <w:rsid w:val="00203884"/>
    <w:rsid w:val="00203A3D"/>
    <w:rsid w:val="00203E63"/>
    <w:rsid w:val="00203F61"/>
    <w:rsid w:val="002040BA"/>
    <w:rsid w:val="00204234"/>
    <w:rsid w:val="00204285"/>
    <w:rsid w:val="002043BF"/>
    <w:rsid w:val="002044CC"/>
    <w:rsid w:val="00204934"/>
    <w:rsid w:val="00204EB1"/>
    <w:rsid w:val="002050BC"/>
    <w:rsid w:val="0020559D"/>
    <w:rsid w:val="00205787"/>
    <w:rsid w:val="00205AC5"/>
    <w:rsid w:val="00205ACB"/>
    <w:rsid w:val="00205C1E"/>
    <w:rsid w:val="002062A1"/>
    <w:rsid w:val="002062ED"/>
    <w:rsid w:val="002063F5"/>
    <w:rsid w:val="00206635"/>
    <w:rsid w:val="0020687B"/>
    <w:rsid w:val="00206B05"/>
    <w:rsid w:val="00206C81"/>
    <w:rsid w:val="00206F17"/>
    <w:rsid w:val="00207292"/>
    <w:rsid w:val="002072D8"/>
    <w:rsid w:val="00207A76"/>
    <w:rsid w:val="0021028C"/>
    <w:rsid w:val="00210ED5"/>
    <w:rsid w:val="002110BF"/>
    <w:rsid w:val="0021112B"/>
    <w:rsid w:val="00211262"/>
    <w:rsid w:val="0021131D"/>
    <w:rsid w:val="00211323"/>
    <w:rsid w:val="00211415"/>
    <w:rsid w:val="0021178A"/>
    <w:rsid w:val="00211A21"/>
    <w:rsid w:val="00211A9D"/>
    <w:rsid w:val="00211D2B"/>
    <w:rsid w:val="00211E43"/>
    <w:rsid w:val="0021200A"/>
    <w:rsid w:val="002122CA"/>
    <w:rsid w:val="0021259C"/>
    <w:rsid w:val="00212629"/>
    <w:rsid w:val="002126E6"/>
    <w:rsid w:val="00212C34"/>
    <w:rsid w:val="00212D0A"/>
    <w:rsid w:val="00212E3C"/>
    <w:rsid w:val="0021328E"/>
    <w:rsid w:val="0021332D"/>
    <w:rsid w:val="0021342F"/>
    <w:rsid w:val="00213716"/>
    <w:rsid w:val="00213757"/>
    <w:rsid w:val="00213806"/>
    <w:rsid w:val="00213858"/>
    <w:rsid w:val="00213AA3"/>
    <w:rsid w:val="00213AE7"/>
    <w:rsid w:val="00213CD6"/>
    <w:rsid w:val="002144B9"/>
    <w:rsid w:val="002144E4"/>
    <w:rsid w:val="002145B2"/>
    <w:rsid w:val="002148B7"/>
    <w:rsid w:val="00214993"/>
    <w:rsid w:val="00215153"/>
    <w:rsid w:val="002152B4"/>
    <w:rsid w:val="00215363"/>
    <w:rsid w:val="002155D5"/>
    <w:rsid w:val="002158BB"/>
    <w:rsid w:val="00215941"/>
    <w:rsid w:val="00215966"/>
    <w:rsid w:val="00215976"/>
    <w:rsid w:val="00215B16"/>
    <w:rsid w:val="00215B17"/>
    <w:rsid w:val="00215C3C"/>
    <w:rsid w:val="00215C4B"/>
    <w:rsid w:val="00215DC5"/>
    <w:rsid w:val="00216252"/>
    <w:rsid w:val="00216A42"/>
    <w:rsid w:val="00216C35"/>
    <w:rsid w:val="0021762E"/>
    <w:rsid w:val="00217863"/>
    <w:rsid w:val="00217875"/>
    <w:rsid w:val="00217C16"/>
    <w:rsid w:val="00217CDD"/>
    <w:rsid w:val="00217FF3"/>
    <w:rsid w:val="002205EA"/>
    <w:rsid w:val="0022087F"/>
    <w:rsid w:val="00220A70"/>
    <w:rsid w:val="00220D17"/>
    <w:rsid w:val="00220E2B"/>
    <w:rsid w:val="00220FF9"/>
    <w:rsid w:val="002211DD"/>
    <w:rsid w:val="00221C9E"/>
    <w:rsid w:val="00221CE5"/>
    <w:rsid w:val="002221CF"/>
    <w:rsid w:val="00222238"/>
    <w:rsid w:val="0022225B"/>
    <w:rsid w:val="002223C9"/>
    <w:rsid w:val="00222500"/>
    <w:rsid w:val="002226AA"/>
    <w:rsid w:val="0022270D"/>
    <w:rsid w:val="00222A7E"/>
    <w:rsid w:val="00222C43"/>
    <w:rsid w:val="00222D7F"/>
    <w:rsid w:val="00222DC8"/>
    <w:rsid w:val="00222FB3"/>
    <w:rsid w:val="002233E3"/>
    <w:rsid w:val="00223752"/>
    <w:rsid w:val="002239B7"/>
    <w:rsid w:val="00223B5F"/>
    <w:rsid w:val="00223F62"/>
    <w:rsid w:val="00223F9C"/>
    <w:rsid w:val="00223FFC"/>
    <w:rsid w:val="00224457"/>
    <w:rsid w:val="0022491E"/>
    <w:rsid w:val="002249B1"/>
    <w:rsid w:val="00224B72"/>
    <w:rsid w:val="00224B87"/>
    <w:rsid w:val="00224BC4"/>
    <w:rsid w:val="002252A4"/>
    <w:rsid w:val="002256D7"/>
    <w:rsid w:val="002256F8"/>
    <w:rsid w:val="0022588E"/>
    <w:rsid w:val="00226142"/>
    <w:rsid w:val="00226165"/>
    <w:rsid w:val="002268DA"/>
    <w:rsid w:val="00226BFE"/>
    <w:rsid w:val="00226C9A"/>
    <w:rsid w:val="00226CAA"/>
    <w:rsid w:val="00226E16"/>
    <w:rsid w:val="00226F0D"/>
    <w:rsid w:val="00226FCA"/>
    <w:rsid w:val="00227115"/>
    <w:rsid w:val="002273EA"/>
    <w:rsid w:val="002276D2"/>
    <w:rsid w:val="00227CA3"/>
    <w:rsid w:val="00227EB6"/>
    <w:rsid w:val="00227F09"/>
    <w:rsid w:val="002300D2"/>
    <w:rsid w:val="00230153"/>
    <w:rsid w:val="00230303"/>
    <w:rsid w:val="00230718"/>
    <w:rsid w:val="00230C5D"/>
    <w:rsid w:val="00230D26"/>
    <w:rsid w:val="00231199"/>
    <w:rsid w:val="00231328"/>
    <w:rsid w:val="002313CB"/>
    <w:rsid w:val="002314F1"/>
    <w:rsid w:val="0023156F"/>
    <w:rsid w:val="00231683"/>
    <w:rsid w:val="00231CB7"/>
    <w:rsid w:val="00231CEC"/>
    <w:rsid w:val="00231EF3"/>
    <w:rsid w:val="0023208D"/>
    <w:rsid w:val="00232266"/>
    <w:rsid w:val="002322DF"/>
    <w:rsid w:val="002322FF"/>
    <w:rsid w:val="002324A6"/>
    <w:rsid w:val="00232519"/>
    <w:rsid w:val="002325A1"/>
    <w:rsid w:val="00232989"/>
    <w:rsid w:val="00232A0A"/>
    <w:rsid w:val="00232B15"/>
    <w:rsid w:val="00232B66"/>
    <w:rsid w:val="00232E63"/>
    <w:rsid w:val="00232F63"/>
    <w:rsid w:val="00232FBD"/>
    <w:rsid w:val="00233149"/>
    <w:rsid w:val="0023329A"/>
    <w:rsid w:val="002334F7"/>
    <w:rsid w:val="002337A3"/>
    <w:rsid w:val="0023380F"/>
    <w:rsid w:val="00233F42"/>
    <w:rsid w:val="002340E4"/>
    <w:rsid w:val="00234346"/>
    <w:rsid w:val="002348CB"/>
    <w:rsid w:val="0023492E"/>
    <w:rsid w:val="002349BD"/>
    <w:rsid w:val="00234A41"/>
    <w:rsid w:val="00235ACA"/>
    <w:rsid w:val="00235F28"/>
    <w:rsid w:val="002360CA"/>
    <w:rsid w:val="00236123"/>
    <w:rsid w:val="0023632F"/>
    <w:rsid w:val="00236846"/>
    <w:rsid w:val="0023687D"/>
    <w:rsid w:val="0023695D"/>
    <w:rsid w:val="00236AED"/>
    <w:rsid w:val="00236C23"/>
    <w:rsid w:val="00236C37"/>
    <w:rsid w:val="00236C3C"/>
    <w:rsid w:val="00236C72"/>
    <w:rsid w:val="00236C7C"/>
    <w:rsid w:val="00236D00"/>
    <w:rsid w:val="00236D67"/>
    <w:rsid w:val="00237141"/>
    <w:rsid w:val="00237689"/>
    <w:rsid w:val="002402F2"/>
    <w:rsid w:val="00240EBF"/>
    <w:rsid w:val="00240FC4"/>
    <w:rsid w:val="00240FEE"/>
    <w:rsid w:val="00241082"/>
    <w:rsid w:val="002413BD"/>
    <w:rsid w:val="00241542"/>
    <w:rsid w:val="00241616"/>
    <w:rsid w:val="0024185C"/>
    <w:rsid w:val="002418E7"/>
    <w:rsid w:val="00241A04"/>
    <w:rsid w:val="00241A62"/>
    <w:rsid w:val="00241B52"/>
    <w:rsid w:val="00241B7A"/>
    <w:rsid w:val="00241B80"/>
    <w:rsid w:val="00241F45"/>
    <w:rsid w:val="00241F5F"/>
    <w:rsid w:val="00242271"/>
    <w:rsid w:val="0024244A"/>
    <w:rsid w:val="0024252F"/>
    <w:rsid w:val="002426C6"/>
    <w:rsid w:val="002427E0"/>
    <w:rsid w:val="00242B14"/>
    <w:rsid w:val="0024301C"/>
    <w:rsid w:val="0024379A"/>
    <w:rsid w:val="00243812"/>
    <w:rsid w:val="00243ACD"/>
    <w:rsid w:val="00244316"/>
    <w:rsid w:val="002444F9"/>
    <w:rsid w:val="002447E2"/>
    <w:rsid w:val="0024489F"/>
    <w:rsid w:val="002449BB"/>
    <w:rsid w:val="00244BF2"/>
    <w:rsid w:val="00244FD7"/>
    <w:rsid w:val="002453E3"/>
    <w:rsid w:val="0024598B"/>
    <w:rsid w:val="002459A9"/>
    <w:rsid w:val="00245AEB"/>
    <w:rsid w:val="002461EA"/>
    <w:rsid w:val="002462E4"/>
    <w:rsid w:val="0024669E"/>
    <w:rsid w:val="002467DF"/>
    <w:rsid w:val="0024687E"/>
    <w:rsid w:val="00246F53"/>
    <w:rsid w:val="002470B2"/>
    <w:rsid w:val="0024791D"/>
    <w:rsid w:val="00247ACC"/>
    <w:rsid w:val="00247FB1"/>
    <w:rsid w:val="00250170"/>
    <w:rsid w:val="00250746"/>
    <w:rsid w:val="00251027"/>
    <w:rsid w:val="002510E4"/>
    <w:rsid w:val="0025119D"/>
    <w:rsid w:val="0025156F"/>
    <w:rsid w:val="00251679"/>
    <w:rsid w:val="00251798"/>
    <w:rsid w:val="00251989"/>
    <w:rsid w:val="00251A32"/>
    <w:rsid w:val="00251B47"/>
    <w:rsid w:val="002520F8"/>
    <w:rsid w:val="0025211D"/>
    <w:rsid w:val="002526AA"/>
    <w:rsid w:val="00252992"/>
    <w:rsid w:val="00252B27"/>
    <w:rsid w:val="00252E98"/>
    <w:rsid w:val="00252F59"/>
    <w:rsid w:val="0025346F"/>
    <w:rsid w:val="002535C1"/>
    <w:rsid w:val="002535F2"/>
    <w:rsid w:val="00253A28"/>
    <w:rsid w:val="00253B29"/>
    <w:rsid w:val="002540E7"/>
    <w:rsid w:val="0025414B"/>
    <w:rsid w:val="00254318"/>
    <w:rsid w:val="0025433D"/>
    <w:rsid w:val="002543FB"/>
    <w:rsid w:val="0025448F"/>
    <w:rsid w:val="0025479A"/>
    <w:rsid w:val="00254992"/>
    <w:rsid w:val="00254A31"/>
    <w:rsid w:val="00254B17"/>
    <w:rsid w:val="0025529C"/>
    <w:rsid w:val="0025553E"/>
    <w:rsid w:val="00255668"/>
    <w:rsid w:val="0025593B"/>
    <w:rsid w:val="00255A5F"/>
    <w:rsid w:val="00256378"/>
    <w:rsid w:val="002565AB"/>
    <w:rsid w:val="002567B3"/>
    <w:rsid w:val="002567D9"/>
    <w:rsid w:val="00257074"/>
    <w:rsid w:val="0025716B"/>
    <w:rsid w:val="002572AE"/>
    <w:rsid w:val="00257423"/>
    <w:rsid w:val="002574AB"/>
    <w:rsid w:val="00257710"/>
    <w:rsid w:val="00257D51"/>
    <w:rsid w:val="00257F89"/>
    <w:rsid w:val="0026011D"/>
    <w:rsid w:val="002601FF"/>
    <w:rsid w:val="002602B8"/>
    <w:rsid w:val="00260794"/>
    <w:rsid w:val="00260D34"/>
    <w:rsid w:val="00260E55"/>
    <w:rsid w:val="00260F01"/>
    <w:rsid w:val="00261049"/>
    <w:rsid w:val="002610B8"/>
    <w:rsid w:val="002611E9"/>
    <w:rsid w:val="002617C9"/>
    <w:rsid w:val="00261EA0"/>
    <w:rsid w:val="00262072"/>
    <w:rsid w:val="00262087"/>
    <w:rsid w:val="002620F9"/>
    <w:rsid w:val="00262456"/>
    <w:rsid w:val="0026246C"/>
    <w:rsid w:val="002624A1"/>
    <w:rsid w:val="002627F3"/>
    <w:rsid w:val="00262883"/>
    <w:rsid w:val="00262BD7"/>
    <w:rsid w:val="00262C4D"/>
    <w:rsid w:val="0026344A"/>
    <w:rsid w:val="0026359A"/>
    <w:rsid w:val="002636A2"/>
    <w:rsid w:val="002636E9"/>
    <w:rsid w:val="0026396F"/>
    <w:rsid w:val="002639D2"/>
    <w:rsid w:val="00263A8D"/>
    <w:rsid w:val="00263C47"/>
    <w:rsid w:val="00263C9F"/>
    <w:rsid w:val="002640D0"/>
    <w:rsid w:val="002640E2"/>
    <w:rsid w:val="002644E2"/>
    <w:rsid w:val="0026461E"/>
    <w:rsid w:val="002646C7"/>
    <w:rsid w:val="002648FB"/>
    <w:rsid w:val="00265279"/>
    <w:rsid w:val="002655F6"/>
    <w:rsid w:val="0026560C"/>
    <w:rsid w:val="00265E64"/>
    <w:rsid w:val="00265FF0"/>
    <w:rsid w:val="002668A9"/>
    <w:rsid w:val="00266A5E"/>
    <w:rsid w:val="00266E86"/>
    <w:rsid w:val="00266FEA"/>
    <w:rsid w:val="0026701C"/>
    <w:rsid w:val="00267099"/>
    <w:rsid w:val="0026739F"/>
    <w:rsid w:val="002676D9"/>
    <w:rsid w:val="00267741"/>
    <w:rsid w:val="00267AE7"/>
    <w:rsid w:val="00267F71"/>
    <w:rsid w:val="00270029"/>
    <w:rsid w:val="00270107"/>
    <w:rsid w:val="0027018D"/>
    <w:rsid w:val="00270611"/>
    <w:rsid w:val="00270697"/>
    <w:rsid w:val="00270755"/>
    <w:rsid w:val="0027077F"/>
    <w:rsid w:val="00270B47"/>
    <w:rsid w:val="00270D59"/>
    <w:rsid w:val="00270FF3"/>
    <w:rsid w:val="002710D9"/>
    <w:rsid w:val="002710E2"/>
    <w:rsid w:val="00271289"/>
    <w:rsid w:val="002715A6"/>
    <w:rsid w:val="00271D4D"/>
    <w:rsid w:val="00271E47"/>
    <w:rsid w:val="0027224A"/>
    <w:rsid w:val="00272414"/>
    <w:rsid w:val="002724F4"/>
    <w:rsid w:val="00272C48"/>
    <w:rsid w:val="002732D0"/>
    <w:rsid w:val="002736D7"/>
    <w:rsid w:val="0027373B"/>
    <w:rsid w:val="00273CFC"/>
    <w:rsid w:val="00274050"/>
    <w:rsid w:val="00274196"/>
    <w:rsid w:val="00274205"/>
    <w:rsid w:val="002743A8"/>
    <w:rsid w:val="002744A3"/>
    <w:rsid w:val="002744AA"/>
    <w:rsid w:val="002747BF"/>
    <w:rsid w:val="002747D0"/>
    <w:rsid w:val="0027499C"/>
    <w:rsid w:val="00274C3C"/>
    <w:rsid w:val="00274C83"/>
    <w:rsid w:val="00274CDA"/>
    <w:rsid w:val="00274E49"/>
    <w:rsid w:val="00274FF0"/>
    <w:rsid w:val="0027513F"/>
    <w:rsid w:val="00275142"/>
    <w:rsid w:val="00275311"/>
    <w:rsid w:val="00275637"/>
    <w:rsid w:val="002757D0"/>
    <w:rsid w:val="00275A5D"/>
    <w:rsid w:val="00275AD2"/>
    <w:rsid w:val="0027613B"/>
    <w:rsid w:val="0027644C"/>
    <w:rsid w:val="002765AD"/>
    <w:rsid w:val="00276A90"/>
    <w:rsid w:val="00276D6C"/>
    <w:rsid w:val="00276F23"/>
    <w:rsid w:val="002774AB"/>
    <w:rsid w:val="002779DD"/>
    <w:rsid w:val="00277D50"/>
    <w:rsid w:val="00277F07"/>
    <w:rsid w:val="0028013C"/>
    <w:rsid w:val="002803DE"/>
    <w:rsid w:val="002804A3"/>
    <w:rsid w:val="00280893"/>
    <w:rsid w:val="002812C9"/>
    <w:rsid w:val="0028166F"/>
    <w:rsid w:val="00281860"/>
    <w:rsid w:val="00281952"/>
    <w:rsid w:val="002829BB"/>
    <w:rsid w:val="002829FC"/>
    <w:rsid w:val="00282B4B"/>
    <w:rsid w:val="00282BDA"/>
    <w:rsid w:val="00283097"/>
    <w:rsid w:val="0028346E"/>
    <w:rsid w:val="002835C7"/>
    <w:rsid w:val="00283664"/>
    <w:rsid w:val="002836F8"/>
    <w:rsid w:val="002839A7"/>
    <w:rsid w:val="00284253"/>
    <w:rsid w:val="00284271"/>
    <w:rsid w:val="00284392"/>
    <w:rsid w:val="00284567"/>
    <w:rsid w:val="00284786"/>
    <w:rsid w:val="00284A7F"/>
    <w:rsid w:val="00284BC4"/>
    <w:rsid w:val="00284C0D"/>
    <w:rsid w:val="002851FE"/>
    <w:rsid w:val="002855F7"/>
    <w:rsid w:val="00285630"/>
    <w:rsid w:val="00285701"/>
    <w:rsid w:val="00285A7F"/>
    <w:rsid w:val="00285AF2"/>
    <w:rsid w:val="00285FC0"/>
    <w:rsid w:val="00285FC5"/>
    <w:rsid w:val="002861D2"/>
    <w:rsid w:val="00286389"/>
    <w:rsid w:val="0028641F"/>
    <w:rsid w:val="002867AA"/>
    <w:rsid w:val="002869F5"/>
    <w:rsid w:val="00286F24"/>
    <w:rsid w:val="00286F32"/>
    <w:rsid w:val="00287050"/>
    <w:rsid w:val="00287223"/>
    <w:rsid w:val="002874AC"/>
    <w:rsid w:val="0028753E"/>
    <w:rsid w:val="00287681"/>
    <w:rsid w:val="00287C93"/>
    <w:rsid w:val="00287EBD"/>
    <w:rsid w:val="00287F8E"/>
    <w:rsid w:val="00290029"/>
    <w:rsid w:val="0029008F"/>
    <w:rsid w:val="002906BD"/>
    <w:rsid w:val="00290A2D"/>
    <w:rsid w:val="002910F2"/>
    <w:rsid w:val="002911F5"/>
    <w:rsid w:val="00291250"/>
    <w:rsid w:val="0029135F"/>
    <w:rsid w:val="0029196D"/>
    <w:rsid w:val="00291A01"/>
    <w:rsid w:val="00291D25"/>
    <w:rsid w:val="00292687"/>
    <w:rsid w:val="0029268B"/>
    <w:rsid w:val="0029291D"/>
    <w:rsid w:val="00292959"/>
    <w:rsid w:val="002929B3"/>
    <w:rsid w:val="00292A21"/>
    <w:rsid w:val="00292B75"/>
    <w:rsid w:val="00292E90"/>
    <w:rsid w:val="00292F01"/>
    <w:rsid w:val="00292F5A"/>
    <w:rsid w:val="00292F67"/>
    <w:rsid w:val="0029323D"/>
    <w:rsid w:val="0029342F"/>
    <w:rsid w:val="002934B1"/>
    <w:rsid w:val="00293626"/>
    <w:rsid w:val="00293B87"/>
    <w:rsid w:val="00293D0A"/>
    <w:rsid w:val="00293DAA"/>
    <w:rsid w:val="00293E69"/>
    <w:rsid w:val="00293E90"/>
    <w:rsid w:val="00293F98"/>
    <w:rsid w:val="00294076"/>
    <w:rsid w:val="0029410C"/>
    <w:rsid w:val="002942B9"/>
    <w:rsid w:val="00294377"/>
    <w:rsid w:val="002944AD"/>
    <w:rsid w:val="00294947"/>
    <w:rsid w:val="00294D12"/>
    <w:rsid w:val="00295625"/>
    <w:rsid w:val="00295799"/>
    <w:rsid w:val="00295EC9"/>
    <w:rsid w:val="00295FCC"/>
    <w:rsid w:val="0029616B"/>
    <w:rsid w:val="00296318"/>
    <w:rsid w:val="002963ED"/>
    <w:rsid w:val="00296532"/>
    <w:rsid w:val="0029656A"/>
    <w:rsid w:val="00296B3C"/>
    <w:rsid w:val="00296F94"/>
    <w:rsid w:val="002974BF"/>
    <w:rsid w:val="00297611"/>
    <w:rsid w:val="002976EF"/>
    <w:rsid w:val="00297B8F"/>
    <w:rsid w:val="00297F6D"/>
    <w:rsid w:val="002A007A"/>
    <w:rsid w:val="002A00B1"/>
    <w:rsid w:val="002A0285"/>
    <w:rsid w:val="002A043F"/>
    <w:rsid w:val="002A082D"/>
    <w:rsid w:val="002A0AC1"/>
    <w:rsid w:val="002A133D"/>
    <w:rsid w:val="002A13E5"/>
    <w:rsid w:val="002A1683"/>
    <w:rsid w:val="002A18F0"/>
    <w:rsid w:val="002A195B"/>
    <w:rsid w:val="002A1B4D"/>
    <w:rsid w:val="002A1D8E"/>
    <w:rsid w:val="002A226C"/>
    <w:rsid w:val="002A22F9"/>
    <w:rsid w:val="002A243D"/>
    <w:rsid w:val="002A25D6"/>
    <w:rsid w:val="002A287D"/>
    <w:rsid w:val="002A2D46"/>
    <w:rsid w:val="002A30A8"/>
    <w:rsid w:val="002A325C"/>
    <w:rsid w:val="002A354B"/>
    <w:rsid w:val="002A3A7A"/>
    <w:rsid w:val="002A3C55"/>
    <w:rsid w:val="002A40BF"/>
    <w:rsid w:val="002A43DA"/>
    <w:rsid w:val="002A4417"/>
    <w:rsid w:val="002A448D"/>
    <w:rsid w:val="002A45DD"/>
    <w:rsid w:val="002A4B45"/>
    <w:rsid w:val="002A4CF5"/>
    <w:rsid w:val="002A4F64"/>
    <w:rsid w:val="002A4FAA"/>
    <w:rsid w:val="002A543C"/>
    <w:rsid w:val="002A58C2"/>
    <w:rsid w:val="002A5E2B"/>
    <w:rsid w:val="002A60AB"/>
    <w:rsid w:val="002A61B4"/>
    <w:rsid w:val="002A62D4"/>
    <w:rsid w:val="002A6338"/>
    <w:rsid w:val="002A6559"/>
    <w:rsid w:val="002A6764"/>
    <w:rsid w:val="002A68DD"/>
    <w:rsid w:val="002A72E4"/>
    <w:rsid w:val="002A753D"/>
    <w:rsid w:val="002A76F0"/>
    <w:rsid w:val="002A78B2"/>
    <w:rsid w:val="002A7969"/>
    <w:rsid w:val="002A7DE4"/>
    <w:rsid w:val="002B0065"/>
    <w:rsid w:val="002B07D5"/>
    <w:rsid w:val="002B0B06"/>
    <w:rsid w:val="002B0B36"/>
    <w:rsid w:val="002B1469"/>
    <w:rsid w:val="002B16FA"/>
    <w:rsid w:val="002B1C03"/>
    <w:rsid w:val="002B1F56"/>
    <w:rsid w:val="002B21F2"/>
    <w:rsid w:val="002B22FF"/>
    <w:rsid w:val="002B2487"/>
    <w:rsid w:val="002B2750"/>
    <w:rsid w:val="002B2B6A"/>
    <w:rsid w:val="002B2CDA"/>
    <w:rsid w:val="002B2E2C"/>
    <w:rsid w:val="002B3315"/>
    <w:rsid w:val="002B3614"/>
    <w:rsid w:val="002B383E"/>
    <w:rsid w:val="002B3B45"/>
    <w:rsid w:val="002B3C6E"/>
    <w:rsid w:val="002B4753"/>
    <w:rsid w:val="002B4EF7"/>
    <w:rsid w:val="002B51EF"/>
    <w:rsid w:val="002B56D0"/>
    <w:rsid w:val="002B589F"/>
    <w:rsid w:val="002B58BD"/>
    <w:rsid w:val="002B5CDE"/>
    <w:rsid w:val="002B5D0C"/>
    <w:rsid w:val="002B5D45"/>
    <w:rsid w:val="002B5F0A"/>
    <w:rsid w:val="002B6105"/>
    <w:rsid w:val="002B6117"/>
    <w:rsid w:val="002B6271"/>
    <w:rsid w:val="002B636A"/>
    <w:rsid w:val="002B6969"/>
    <w:rsid w:val="002B6B15"/>
    <w:rsid w:val="002B6C6C"/>
    <w:rsid w:val="002B6D73"/>
    <w:rsid w:val="002B6DE5"/>
    <w:rsid w:val="002B6F60"/>
    <w:rsid w:val="002B7093"/>
    <w:rsid w:val="002B7456"/>
    <w:rsid w:val="002B7693"/>
    <w:rsid w:val="002B79D6"/>
    <w:rsid w:val="002B7E44"/>
    <w:rsid w:val="002C028F"/>
    <w:rsid w:val="002C02EC"/>
    <w:rsid w:val="002C02EF"/>
    <w:rsid w:val="002C0350"/>
    <w:rsid w:val="002C0435"/>
    <w:rsid w:val="002C0475"/>
    <w:rsid w:val="002C049C"/>
    <w:rsid w:val="002C09C9"/>
    <w:rsid w:val="002C0B0A"/>
    <w:rsid w:val="002C12BD"/>
    <w:rsid w:val="002C12F2"/>
    <w:rsid w:val="002C1425"/>
    <w:rsid w:val="002C1592"/>
    <w:rsid w:val="002C16B5"/>
    <w:rsid w:val="002C1813"/>
    <w:rsid w:val="002C18DF"/>
    <w:rsid w:val="002C196B"/>
    <w:rsid w:val="002C19F0"/>
    <w:rsid w:val="002C1A16"/>
    <w:rsid w:val="002C1AF3"/>
    <w:rsid w:val="002C1D69"/>
    <w:rsid w:val="002C1FE8"/>
    <w:rsid w:val="002C2023"/>
    <w:rsid w:val="002C2730"/>
    <w:rsid w:val="002C2964"/>
    <w:rsid w:val="002C341B"/>
    <w:rsid w:val="002C3573"/>
    <w:rsid w:val="002C36FF"/>
    <w:rsid w:val="002C3863"/>
    <w:rsid w:val="002C38D3"/>
    <w:rsid w:val="002C399A"/>
    <w:rsid w:val="002C40E3"/>
    <w:rsid w:val="002C426B"/>
    <w:rsid w:val="002C4910"/>
    <w:rsid w:val="002C52BD"/>
    <w:rsid w:val="002C5465"/>
    <w:rsid w:val="002C580B"/>
    <w:rsid w:val="002C5A9A"/>
    <w:rsid w:val="002C5C7E"/>
    <w:rsid w:val="002C5D82"/>
    <w:rsid w:val="002C5F99"/>
    <w:rsid w:val="002C607C"/>
    <w:rsid w:val="002C6543"/>
    <w:rsid w:val="002C6A18"/>
    <w:rsid w:val="002C6C65"/>
    <w:rsid w:val="002C70A1"/>
    <w:rsid w:val="002C70EB"/>
    <w:rsid w:val="002C71BC"/>
    <w:rsid w:val="002C7CB3"/>
    <w:rsid w:val="002D01B6"/>
    <w:rsid w:val="002D0493"/>
    <w:rsid w:val="002D051A"/>
    <w:rsid w:val="002D055F"/>
    <w:rsid w:val="002D0594"/>
    <w:rsid w:val="002D0931"/>
    <w:rsid w:val="002D0A86"/>
    <w:rsid w:val="002D0BD7"/>
    <w:rsid w:val="002D0D75"/>
    <w:rsid w:val="002D17A6"/>
    <w:rsid w:val="002D1FAA"/>
    <w:rsid w:val="002D2373"/>
    <w:rsid w:val="002D2435"/>
    <w:rsid w:val="002D26F6"/>
    <w:rsid w:val="002D2A19"/>
    <w:rsid w:val="002D2A84"/>
    <w:rsid w:val="002D30BE"/>
    <w:rsid w:val="002D3177"/>
    <w:rsid w:val="002D325A"/>
    <w:rsid w:val="002D3579"/>
    <w:rsid w:val="002D3E99"/>
    <w:rsid w:val="002D3FAD"/>
    <w:rsid w:val="002D4667"/>
    <w:rsid w:val="002D48AC"/>
    <w:rsid w:val="002D4A83"/>
    <w:rsid w:val="002D4C2A"/>
    <w:rsid w:val="002D4D26"/>
    <w:rsid w:val="002D4DDD"/>
    <w:rsid w:val="002D5156"/>
    <w:rsid w:val="002D5221"/>
    <w:rsid w:val="002D54B2"/>
    <w:rsid w:val="002D5912"/>
    <w:rsid w:val="002D5AD5"/>
    <w:rsid w:val="002D5BAE"/>
    <w:rsid w:val="002D5C6A"/>
    <w:rsid w:val="002D5F75"/>
    <w:rsid w:val="002D610D"/>
    <w:rsid w:val="002D6321"/>
    <w:rsid w:val="002D6528"/>
    <w:rsid w:val="002D655D"/>
    <w:rsid w:val="002D6810"/>
    <w:rsid w:val="002D68CE"/>
    <w:rsid w:val="002D68D1"/>
    <w:rsid w:val="002D68F0"/>
    <w:rsid w:val="002D6938"/>
    <w:rsid w:val="002D6A50"/>
    <w:rsid w:val="002D6EA4"/>
    <w:rsid w:val="002D6F4C"/>
    <w:rsid w:val="002D712B"/>
    <w:rsid w:val="002D7404"/>
    <w:rsid w:val="002D7489"/>
    <w:rsid w:val="002D75E1"/>
    <w:rsid w:val="002D7852"/>
    <w:rsid w:val="002D7876"/>
    <w:rsid w:val="002D7B0F"/>
    <w:rsid w:val="002D7B83"/>
    <w:rsid w:val="002D7F7C"/>
    <w:rsid w:val="002D7FD6"/>
    <w:rsid w:val="002E00F5"/>
    <w:rsid w:val="002E0245"/>
    <w:rsid w:val="002E026D"/>
    <w:rsid w:val="002E0482"/>
    <w:rsid w:val="002E096F"/>
    <w:rsid w:val="002E09BB"/>
    <w:rsid w:val="002E10DC"/>
    <w:rsid w:val="002E12A6"/>
    <w:rsid w:val="002E14D5"/>
    <w:rsid w:val="002E155F"/>
    <w:rsid w:val="002E1B96"/>
    <w:rsid w:val="002E1D4F"/>
    <w:rsid w:val="002E1F17"/>
    <w:rsid w:val="002E205D"/>
    <w:rsid w:val="002E22DB"/>
    <w:rsid w:val="002E2B01"/>
    <w:rsid w:val="002E2BD9"/>
    <w:rsid w:val="002E2EC0"/>
    <w:rsid w:val="002E2FC9"/>
    <w:rsid w:val="002E3541"/>
    <w:rsid w:val="002E3B88"/>
    <w:rsid w:val="002E3D5B"/>
    <w:rsid w:val="002E3E11"/>
    <w:rsid w:val="002E3ED7"/>
    <w:rsid w:val="002E40ED"/>
    <w:rsid w:val="002E41BF"/>
    <w:rsid w:val="002E4583"/>
    <w:rsid w:val="002E4707"/>
    <w:rsid w:val="002E4B35"/>
    <w:rsid w:val="002E4B88"/>
    <w:rsid w:val="002E57AE"/>
    <w:rsid w:val="002E6D9B"/>
    <w:rsid w:val="002E7062"/>
    <w:rsid w:val="002E7A1F"/>
    <w:rsid w:val="002E7AE0"/>
    <w:rsid w:val="002E7B0B"/>
    <w:rsid w:val="002E7B2C"/>
    <w:rsid w:val="002E7B93"/>
    <w:rsid w:val="002E7F73"/>
    <w:rsid w:val="002F0117"/>
    <w:rsid w:val="002F033F"/>
    <w:rsid w:val="002F0447"/>
    <w:rsid w:val="002F046F"/>
    <w:rsid w:val="002F053D"/>
    <w:rsid w:val="002F0546"/>
    <w:rsid w:val="002F0664"/>
    <w:rsid w:val="002F09B6"/>
    <w:rsid w:val="002F0C87"/>
    <w:rsid w:val="002F0E28"/>
    <w:rsid w:val="002F0F50"/>
    <w:rsid w:val="002F0FBF"/>
    <w:rsid w:val="002F1137"/>
    <w:rsid w:val="002F12A5"/>
    <w:rsid w:val="002F1466"/>
    <w:rsid w:val="002F1589"/>
    <w:rsid w:val="002F17EF"/>
    <w:rsid w:val="002F1824"/>
    <w:rsid w:val="002F1969"/>
    <w:rsid w:val="002F1F30"/>
    <w:rsid w:val="002F1FC7"/>
    <w:rsid w:val="002F22EE"/>
    <w:rsid w:val="002F2886"/>
    <w:rsid w:val="002F33C7"/>
    <w:rsid w:val="002F3538"/>
    <w:rsid w:val="002F3CF1"/>
    <w:rsid w:val="002F3D37"/>
    <w:rsid w:val="002F3DAC"/>
    <w:rsid w:val="002F4190"/>
    <w:rsid w:val="002F42BA"/>
    <w:rsid w:val="002F452B"/>
    <w:rsid w:val="002F4CC1"/>
    <w:rsid w:val="002F4E53"/>
    <w:rsid w:val="002F4E82"/>
    <w:rsid w:val="002F4FEE"/>
    <w:rsid w:val="002F50B4"/>
    <w:rsid w:val="002F5194"/>
    <w:rsid w:val="002F5550"/>
    <w:rsid w:val="002F5663"/>
    <w:rsid w:val="002F5734"/>
    <w:rsid w:val="002F580A"/>
    <w:rsid w:val="002F5CAF"/>
    <w:rsid w:val="002F5DB6"/>
    <w:rsid w:val="002F5EEF"/>
    <w:rsid w:val="002F61CA"/>
    <w:rsid w:val="002F6510"/>
    <w:rsid w:val="002F6A30"/>
    <w:rsid w:val="002F6C71"/>
    <w:rsid w:val="002F6EBF"/>
    <w:rsid w:val="002F7021"/>
    <w:rsid w:val="002F7126"/>
    <w:rsid w:val="002F7334"/>
    <w:rsid w:val="002F741B"/>
    <w:rsid w:val="002F762A"/>
    <w:rsid w:val="002F7978"/>
    <w:rsid w:val="002F7CDE"/>
    <w:rsid w:val="002F7CE9"/>
    <w:rsid w:val="00300614"/>
    <w:rsid w:val="0030079A"/>
    <w:rsid w:val="00300A0A"/>
    <w:rsid w:val="00300A4F"/>
    <w:rsid w:val="00300AFA"/>
    <w:rsid w:val="00300E0C"/>
    <w:rsid w:val="003010A1"/>
    <w:rsid w:val="003011E0"/>
    <w:rsid w:val="003017EE"/>
    <w:rsid w:val="0030186A"/>
    <w:rsid w:val="00301AB9"/>
    <w:rsid w:val="00301E31"/>
    <w:rsid w:val="003021EB"/>
    <w:rsid w:val="0030234F"/>
    <w:rsid w:val="00302441"/>
    <w:rsid w:val="003024F1"/>
    <w:rsid w:val="00302595"/>
    <w:rsid w:val="003029C0"/>
    <w:rsid w:val="00302ABC"/>
    <w:rsid w:val="00302C47"/>
    <w:rsid w:val="003030DB"/>
    <w:rsid w:val="0030381E"/>
    <w:rsid w:val="00303848"/>
    <w:rsid w:val="00303A13"/>
    <w:rsid w:val="00303C21"/>
    <w:rsid w:val="00303D41"/>
    <w:rsid w:val="0030400B"/>
    <w:rsid w:val="003040BB"/>
    <w:rsid w:val="00304215"/>
    <w:rsid w:val="00304465"/>
    <w:rsid w:val="0030449D"/>
    <w:rsid w:val="00304659"/>
    <w:rsid w:val="00304790"/>
    <w:rsid w:val="00304816"/>
    <w:rsid w:val="00305216"/>
    <w:rsid w:val="00305929"/>
    <w:rsid w:val="00305A87"/>
    <w:rsid w:val="003064CB"/>
    <w:rsid w:val="00306CB1"/>
    <w:rsid w:val="00306F51"/>
    <w:rsid w:val="00306F9A"/>
    <w:rsid w:val="00307107"/>
    <w:rsid w:val="00307711"/>
    <w:rsid w:val="003077AC"/>
    <w:rsid w:val="00307C19"/>
    <w:rsid w:val="0031013A"/>
    <w:rsid w:val="0031018C"/>
    <w:rsid w:val="003105B2"/>
    <w:rsid w:val="00310832"/>
    <w:rsid w:val="00310AC6"/>
    <w:rsid w:val="00310D14"/>
    <w:rsid w:val="00310E02"/>
    <w:rsid w:val="003111BD"/>
    <w:rsid w:val="00311355"/>
    <w:rsid w:val="003117B4"/>
    <w:rsid w:val="003118E0"/>
    <w:rsid w:val="00311967"/>
    <w:rsid w:val="00311BFF"/>
    <w:rsid w:val="0031201D"/>
    <w:rsid w:val="003124A8"/>
    <w:rsid w:val="0031286E"/>
    <w:rsid w:val="00312EEF"/>
    <w:rsid w:val="0031302C"/>
    <w:rsid w:val="003133F6"/>
    <w:rsid w:val="003139DA"/>
    <w:rsid w:val="00313A91"/>
    <w:rsid w:val="00313C73"/>
    <w:rsid w:val="0031435C"/>
    <w:rsid w:val="003144DA"/>
    <w:rsid w:val="00314577"/>
    <w:rsid w:val="003145BA"/>
    <w:rsid w:val="003146B3"/>
    <w:rsid w:val="003148E8"/>
    <w:rsid w:val="0031494A"/>
    <w:rsid w:val="00314AB5"/>
    <w:rsid w:val="00314BBD"/>
    <w:rsid w:val="00314D64"/>
    <w:rsid w:val="003153AB"/>
    <w:rsid w:val="0031570F"/>
    <w:rsid w:val="00315747"/>
    <w:rsid w:val="00315902"/>
    <w:rsid w:val="00315BFF"/>
    <w:rsid w:val="00315C1F"/>
    <w:rsid w:val="003162B3"/>
    <w:rsid w:val="00316CA8"/>
    <w:rsid w:val="0031710A"/>
    <w:rsid w:val="0031727B"/>
    <w:rsid w:val="0031743E"/>
    <w:rsid w:val="003175FB"/>
    <w:rsid w:val="003176EF"/>
    <w:rsid w:val="00317939"/>
    <w:rsid w:val="00317951"/>
    <w:rsid w:val="003179E4"/>
    <w:rsid w:val="00317A5B"/>
    <w:rsid w:val="00317B85"/>
    <w:rsid w:val="00317C82"/>
    <w:rsid w:val="00317C8D"/>
    <w:rsid w:val="00320125"/>
    <w:rsid w:val="00320258"/>
    <w:rsid w:val="003208F1"/>
    <w:rsid w:val="00320950"/>
    <w:rsid w:val="00320ACB"/>
    <w:rsid w:val="00320B46"/>
    <w:rsid w:val="00321345"/>
    <w:rsid w:val="00321976"/>
    <w:rsid w:val="00321FA3"/>
    <w:rsid w:val="00321FE8"/>
    <w:rsid w:val="003224DF"/>
    <w:rsid w:val="0032263A"/>
    <w:rsid w:val="003227D7"/>
    <w:rsid w:val="00322C5A"/>
    <w:rsid w:val="00322FD8"/>
    <w:rsid w:val="00323064"/>
    <w:rsid w:val="00323483"/>
    <w:rsid w:val="00323789"/>
    <w:rsid w:val="003237CD"/>
    <w:rsid w:val="00323C3F"/>
    <w:rsid w:val="00324043"/>
    <w:rsid w:val="003240C6"/>
    <w:rsid w:val="003240DB"/>
    <w:rsid w:val="00324172"/>
    <w:rsid w:val="003243F1"/>
    <w:rsid w:val="00324811"/>
    <w:rsid w:val="00324D96"/>
    <w:rsid w:val="00324E0B"/>
    <w:rsid w:val="003251F5"/>
    <w:rsid w:val="003251FD"/>
    <w:rsid w:val="003252DE"/>
    <w:rsid w:val="0032561C"/>
    <w:rsid w:val="003256BF"/>
    <w:rsid w:val="003257D4"/>
    <w:rsid w:val="00325F2A"/>
    <w:rsid w:val="0032627E"/>
    <w:rsid w:val="003263D2"/>
    <w:rsid w:val="003265DD"/>
    <w:rsid w:val="0032699D"/>
    <w:rsid w:val="00326D3E"/>
    <w:rsid w:val="0032714F"/>
    <w:rsid w:val="0032737B"/>
    <w:rsid w:val="0032755B"/>
    <w:rsid w:val="0032756B"/>
    <w:rsid w:val="00327614"/>
    <w:rsid w:val="003278B6"/>
    <w:rsid w:val="00327A8B"/>
    <w:rsid w:val="00327CA0"/>
    <w:rsid w:val="00327DE7"/>
    <w:rsid w:val="00327E04"/>
    <w:rsid w:val="00327E52"/>
    <w:rsid w:val="00330024"/>
    <w:rsid w:val="003302F0"/>
    <w:rsid w:val="0033034B"/>
    <w:rsid w:val="0033097B"/>
    <w:rsid w:val="00330980"/>
    <w:rsid w:val="00330E4F"/>
    <w:rsid w:val="00331365"/>
    <w:rsid w:val="0033175A"/>
    <w:rsid w:val="003318EC"/>
    <w:rsid w:val="00331ACB"/>
    <w:rsid w:val="00331F03"/>
    <w:rsid w:val="0033207E"/>
    <w:rsid w:val="003321CE"/>
    <w:rsid w:val="0033226E"/>
    <w:rsid w:val="003322C0"/>
    <w:rsid w:val="00332618"/>
    <w:rsid w:val="003327D1"/>
    <w:rsid w:val="00332934"/>
    <w:rsid w:val="00332A9F"/>
    <w:rsid w:val="00332C11"/>
    <w:rsid w:val="0033316B"/>
    <w:rsid w:val="003331E4"/>
    <w:rsid w:val="003332A5"/>
    <w:rsid w:val="003332B4"/>
    <w:rsid w:val="003332C9"/>
    <w:rsid w:val="00333498"/>
    <w:rsid w:val="00333521"/>
    <w:rsid w:val="00333680"/>
    <w:rsid w:val="00333F62"/>
    <w:rsid w:val="00334112"/>
    <w:rsid w:val="003341F8"/>
    <w:rsid w:val="003342C3"/>
    <w:rsid w:val="003343B5"/>
    <w:rsid w:val="00334AB7"/>
    <w:rsid w:val="00334C84"/>
    <w:rsid w:val="00334D56"/>
    <w:rsid w:val="00334F85"/>
    <w:rsid w:val="0033524F"/>
    <w:rsid w:val="00335923"/>
    <w:rsid w:val="00335988"/>
    <w:rsid w:val="00335B8C"/>
    <w:rsid w:val="00335BEC"/>
    <w:rsid w:val="00335C3B"/>
    <w:rsid w:val="00335D13"/>
    <w:rsid w:val="00335E5A"/>
    <w:rsid w:val="00335F4C"/>
    <w:rsid w:val="00335FEF"/>
    <w:rsid w:val="00336121"/>
    <w:rsid w:val="00336146"/>
    <w:rsid w:val="003368B9"/>
    <w:rsid w:val="003369C1"/>
    <w:rsid w:val="00336B7A"/>
    <w:rsid w:val="00336CA1"/>
    <w:rsid w:val="00336CE4"/>
    <w:rsid w:val="00336D68"/>
    <w:rsid w:val="00336D7E"/>
    <w:rsid w:val="0033704B"/>
    <w:rsid w:val="00337075"/>
    <w:rsid w:val="0033707C"/>
    <w:rsid w:val="00337123"/>
    <w:rsid w:val="00337302"/>
    <w:rsid w:val="003373A9"/>
    <w:rsid w:val="003373F7"/>
    <w:rsid w:val="003375C5"/>
    <w:rsid w:val="003375F2"/>
    <w:rsid w:val="0033764C"/>
    <w:rsid w:val="003379E1"/>
    <w:rsid w:val="00337A40"/>
    <w:rsid w:val="00340105"/>
    <w:rsid w:val="003405F2"/>
    <w:rsid w:val="0034089A"/>
    <w:rsid w:val="00340A14"/>
    <w:rsid w:val="00340EA3"/>
    <w:rsid w:val="00340EC3"/>
    <w:rsid w:val="00341178"/>
    <w:rsid w:val="00341352"/>
    <w:rsid w:val="00341362"/>
    <w:rsid w:val="00341648"/>
    <w:rsid w:val="00341871"/>
    <w:rsid w:val="00341BA2"/>
    <w:rsid w:val="00341CBE"/>
    <w:rsid w:val="00342266"/>
    <w:rsid w:val="00342345"/>
    <w:rsid w:val="0034246D"/>
    <w:rsid w:val="003427D6"/>
    <w:rsid w:val="00342828"/>
    <w:rsid w:val="003429BB"/>
    <w:rsid w:val="00342C6D"/>
    <w:rsid w:val="00342D91"/>
    <w:rsid w:val="003430D7"/>
    <w:rsid w:val="003433D8"/>
    <w:rsid w:val="0034360D"/>
    <w:rsid w:val="003436FA"/>
    <w:rsid w:val="00343823"/>
    <w:rsid w:val="00343AEB"/>
    <w:rsid w:val="003441AF"/>
    <w:rsid w:val="0034430C"/>
    <w:rsid w:val="00344433"/>
    <w:rsid w:val="0034455C"/>
    <w:rsid w:val="0034477E"/>
    <w:rsid w:val="0034492F"/>
    <w:rsid w:val="0034499B"/>
    <w:rsid w:val="003449EE"/>
    <w:rsid w:val="00344A64"/>
    <w:rsid w:val="00344C86"/>
    <w:rsid w:val="00344D16"/>
    <w:rsid w:val="00344D26"/>
    <w:rsid w:val="00344F0E"/>
    <w:rsid w:val="0034530F"/>
    <w:rsid w:val="00345346"/>
    <w:rsid w:val="003454AC"/>
    <w:rsid w:val="003459A5"/>
    <w:rsid w:val="00345B74"/>
    <w:rsid w:val="00345D45"/>
    <w:rsid w:val="00345E3E"/>
    <w:rsid w:val="00345E83"/>
    <w:rsid w:val="003461B5"/>
    <w:rsid w:val="003465BD"/>
    <w:rsid w:val="003465C9"/>
    <w:rsid w:val="003467BA"/>
    <w:rsid w:val="0034697C"/>
    <w:rsid w:val="003469F4"/>
    <w:rsid w:val="00346C4C"/>
    <w:rsid w:val="00346F8D"/>
    <w:rsid w:val="003472CE"/>
    <w:rsid w:val="00347741"/>
    <w:rsid w:val="00347CEF"/>
    <w:rsid w:val="00350027"/>
    <w:rsid w:val="003506E8"/>
    <w:rsid w:val="00350808"/>
    <w:rsid w:val="00350924"/>
    <w:rsid w:val="00350D37"/>
    <w:rsid w:val="00350DA6"/>
    <w:rsid w:val="003513D0"/>
    <w:rsid w:val="0035140C"/>
    <w:rsid w:val="00351544"/>
    <w:rsid w:val="0035175B"/>
    <w:rsid w:val="0035197A"/>
    <w:rsid w:val="003519F7"/>
    <w:rsid w:val="00351A0B"/>
    <w:rsid w:val="00351BF4"/>
    <w:rsid w:val="00351D23"/>
    <w:rsid w:val="00352111"/>
    <w:rsid w:val="003521CC"/>
    <w:rsid w:val="0035234D"/>
    <w:rsid w:val="0035243E"/>
    <w:rsid w:val="003529B5"/>
    <w:rsid w:val="00352E04"/>
    <w:rsid w:val="003534F9"/>
    <w:rsid w:val="0035377D"/>
    <w:rsid w:val="00353951"/>
    <w:rsid w:val="003539AA"/>
    <w:rsid w:val="00353C6C"/>
    <w:rsid w:val="00353E99"/>
    <w:rsid w:val="003544F8"/>
    <w:rsid w:val="00354629"/>
    <w:rsid w:val="003547D6"/>
    <w:rsid w:val="003548CE"/>
    <w:rsid w:val="0035492E"/>
    <w:rsid w:val="003550CB"/>
    <w:rsid w:val="0035532F"/>
    <w:rsid w:val="003554E5"/>
    <w:rsid w:val="00355506"/>
    <w:rsid w:val="003556B2"/>
    <w:rsid w:val="003556CD"/>
    <w:rsid w:val="0035582D"/>
    <w:rsid w:val="003558B6"/>
    <w:rsid w:val="00355B23"/>
    <w:rsid w:val="00356317"/>
    <w:rsid w:val="003564AF"/>
    <w:rsid w:val="0035669B"/>
    <w:rsid w:val="003575C4"/>
    <w:rsid w:val="003576FD"/>
    <w:rsid w:val="0035786F"/>
    <w:rsid w:val="00357B2B"/>
    <w:rsid w:val="00357BD4"/>
    <w:rsid w:val="0036002A"/>
    <w:rsid w:val="00360225"/>
    <w:rsid w:val="00360559"/>
    <w:rsid w:val="00360810"/>
    <w:rsid w:val="00360C93"/>
    <w:rsid w:val="00360C9D"/>
    <w:rsid w:val="00360FA1"/>
    <w:rsid w:val="003611EC"/>
    <w:rsid w:val="003611FD"/>
    <w:rsid w:val="00361663"/>
    <w:rsid w:val="00361B72"/>
    <w:rsid w:val="00361FD5"/>
    <w:rsid w:val="003620DB"/>
    <w:rsid w:val="0036259B"/>
    <w:rsid w:val="00362921"/>
    <w:rsid w:val="00362A92"/>
    <w:rsid w:val="00362BC1"/>
    <w:rsid w:val="00362FE2"/>
    <w:rsid w:val="003630BD"/>
    <w:rsid w:val="0036312A"/>
    <w:rsid w:val="00363568"/>
    <w:rsid w:val="003638A2"/>
    <w:rsid w:val="003638AF"/>
    <w:rsid w:val="00363E3B"/>
    <w:rsid w:val="00363E47"/>
    <w:rsid w:val="0036433B"/>
    <w:rsid w:val="00364582"/>
    <w:rsid w:val="003645D7"/>
    <w:rsid w:val="00364711"/>
    <w:rsid w:val="00364A82"/>
    <w:rsid w:val="00364DF1"/>
    <w:rsid w:val="00365090"/>
    <w:rsid w:val="00365286"/>
    <w:rsid w:val="00365B0F"/>
    <w:rsid w:val="00365C3F"/>
    <w:rsid w:val="00365C52"/>
    <w:rsid w:val="00365CD8"/>
    <w:rsid w:val="00365F41"/>
    <w:rsid w:val="00366017"/>
    <w:rsid w:val="00366401"/>
    <w:rsid w:val="0036644B"/>
    <w:rsid w:val="00366520"/>
    <w:rsid w:val="003666EE"/>
    <w:rsid w:val="00366833"/>
    <w:rsid w:val="00366DCB"/>
    <w:rsid w:val="00366FF4"/>
    <w:rsid w:val="00367099"/>
    <w:rsid w:val="00367116"/>
    <w:rsid w:val="003671C2"/>
    <w:rsid w:val="00367211"/>
    <w:rsid w:val="003673CB"/>
    <w:rsid w:val="00367508"/>
    <w:rsid w:val="003675F5"/>
    <w:rsid w:val="00367642"/>
    <w:rsid w:val="00367983"/>
    <w:rsid w:val="00370218"/>
    <w:rsid w:val="003703BB"/>
    <w:rsid w:val="003705A2"/>
    <w:rsid w:val="00370956"/>
    <w:rsid w:val="00370A0F"/>
    <w:rsid w:val="00370D91"/>
    <w:rsid w:val="00370E82"/>
    <w:rsid w:val="00370ED4"/>
    <w:rsid w:val="00370FC4"/>
    <w:rsid w:val="00371DDF"/>
    <w:rsid w:val="00371E75"/>
    <w:rsid w:val="00371F57"/>
    <w:rsid w:val="00372288"/>
    <w:rsid w:val="00372889"/>
    <w:rsid w:val="00372B2C"/>
    <w:rsid w:val="00372B94"/>
    <w:rsid w:val="00372E1F"/>
    <w:rsid w:val="0037305D"/>
    <w:rsid w:val="00373080"/>
    <w:rsid w:val="003733B9"/>
    <w:rsid w:val="003733D0"/>
    <w:rsid w:val="003734EA"/>
    <w:rsid w:val="0037381A"/>
    <w:rsid w:val="00373863"/>
    <w:rsid w:val="00373B1C"/>
    <w:rsid w:val="0037434F"/>
    <w:rsid w:val="003744B2"/>
    <w:rsid w:val="00374A1A"/>
    <w:rsid w:val="00374CFC"/>
    <w:rsid w:val="003751DB"/>
    <w:rsid w:val="00375561"/>
    <w:rsid w:val="0037573E"/>
    <w:rsid w:val="003757BC"/>
    <w:rsid w:val="0037587B"/>
    <w:rsid w:val="00375A8F"/>
    <w:rsid w:val="003765EC"/>
    <w:rsid w:val="003766D1"/>
    <w:rsid w:val="00376889"/>
    <w:rsid w:val="0037688C"/>
    <w:rsid w:val="0037721D"/>
    <w:rsid w:val="0037736A"/>
    <w:rsid w:val="003778DE"/>
    <w:rsid w:val="00377A92"/>
    <w:rsid w:val="00377CAB"/>
    <w:rsid w:val="00377CCF"/>
    <w:rsid w:val="003800B0"/>
    <w:rsid w:val="00380150"/>
    <w:rsid w:val="0038021F"/>
    <w:rsid w:val="00380442"/>
    <w:rsid w:val="00380627"/>
    <w:rsid w:val="00380781"/>
    <w:rsid w:val="00380A43"/>
    <w:rsid w:val="00380BCB"/>
    <w:rsid w:val="00380C11"/>
    <w:rsid w:val="00380D61"/>
    <w:rsid w:val="00380E4F"/>
    <w:rsid w:val="00381251"/>
    <w:rsid w:val="0038125D"/>
    <w:rsid w:val="00381580"/>
    <w:rsid w:val="0038165F"/>
    <w:rsid w:val="003816B6"/>
    <w:rsid w:val="00381734"/>
    <w:rsid w:val="00381735"/>
    <w:rsid w:val="00381AE0"/>
    <w:rsid w:val="00381DB6"/>
    <w:rsid w:val="003822F0"/>
    <w:rsid w:val="0038258F"/>
    <w:rsid w:val="003829FF"/>
    <w:rsid w:val="00382A8F"/>
    <w:rsid w:val="00382C25"/>
    <w:rsid w:val="00382E60"/>
    <w:rsid w:val="0038324A"/>
    <w:rsid w:val="00383257"/>
    <w:rsid w:val="003835F4"/>
    <w:rsid w:val="0038383F"/>
    <w:rsid w:val="00383A82"/>
    <w:rsid w:val="00383B01"/>
    <w:rsid w:val="00383B9A"/>
    <w:rsid w:val="00383E5F"/>
    <w:rsid w:val="003843D2"/>
    <w:rsid w:val="003843D7"/>
    <w:rsid w:val="00384496"/>
    <w:rsid w:val="003844E6"/>
    <w:rsid w:val="0038462F"/>
    <w:rsid w:val="003849FB"/>
    <w:rsid w:val="00384B3B"/>
    <w:rsid w:val="00384C13"/>
    <w:rsid w:val="00385524"/>
    <w:rsid w:val="00385714"/>
    <w:rsid w:val="003859C0"/>
    <w:rsid w:val="00385BA2"/>
    <w:rsid w:val="00385BC2"/>
    <w:rsid w:val="00385C5F"/>
    <w:rsid w:val="00385DE1"/>
    <w:rsid w:val="00385F88"/>
    <w:rsid w:val="00386363"/>
    <w:rsid w:val="00386D6E"/>
    <w:rsid w:val="003871D5"/>
    <w:rsid w:val="00387309"/>
    <w:rsid w:val="0038735D"/>
    <w:rsid w:val="0038764F"/>
    <w:rsid w:val="00387679"/>
    <w:rsid w:val="00387B4C"/>
    <w:rsid w:val="00387C08"/>
    <w:rsid w:val="00387CCC"/>
    <w:rsid w:val="00387D94"/>
    <w:rsid w:val="003901B1"/>
    <w:rsid w:val="003902EC"/>
    <w:rsid w:val="0039034E"/>
    <w:rsid w:val="00390413"/>
    <w:rsid w:val="0039053A"/>
    <w:rsid w:val="00390705"/>
    <w:rsid w:val="00390919"/>
    <w:rsid w:val="00390925"/>
    <w:rsid w:val="00390A07"/>
    <w:rsid w:val="00390FA8"/>
    <w:rsid w:val="003912B4"/>
    <w:rsid w:val="00391369"/>
    <w:rsid w:val="00391998"/>
    <w:rsid w:val="00391E4D"/>
    <w:rsid w:val="00392125"/>
    <w:rsid w:val="0039212B"/>
    <w:rsid w:val="0039240C"/>
    <w:rsid w:val="0039272C"/>
    <w:rsid w:val="00392AAD"/>
    <w:rsid w:val="0039302E"/>
    <w:rsid w:val="003933B4"/>
    <w:rsid w:val="00393495"/>
    <w:rsid w:val="003935C9"/>
    <w:rsid w:val="00393B5D"/>
    <w:rsid w:val="00393FAA"/>
    <w:rsid w:val="003941C6"/>
    <w:rsid w:val="003941CF"/>
    <w:rsid w:val="003943D7"/>
    <w:rsid w:val="0039462B"/>
    <w:rsid w:val="00394B2F"/>
    <w:rsid w:val="00394D37"/>
    <w:rsid w:val="00395493"/>
    <w:rsid w:val="00395940"/>
    <w:rsid w:val="00395B3B"/>
    <w:rsid w:val="00395BC4"/>
    <w:rsid w:val="00395E6F"/>
    <w:rsid w:val="003962DD"/>
    <w:rsid w:val="0039633C"/>
    <w:rsid w:val="00396619"/>
    <w:rsid w:val="00396678"/>
    <w:rsid w:val="00396CC7"/>
    <w:rsid w:val="00396FF0"/>
    <w:rsid w:val="00397038"/>
    <w:rsid w:val="00397323"/>
    <w:rsid w:val="003973D1"/>
    <w:rsid w:val="0039741A"/>
    <w:rsid w:val="003976D0"/>
    <w:rsid w:val="0039784D"/>
    <w:rsid w:val="00397969"/>
    <w:rsid w:val="00397A5E"/>
    <w:rsid w:val="00397AAD"/>
    <w:rsid w:val="00397D86"/>
    <w:rsid w:val="003A0398"/>
    <w:rsid w:val="003A047C"/>
    <w:rsid w:val="003A0DB5"/>
    <w:rsid w:val="003A157A"/>
    <w:rsid w:val="003A163E"/>
    <w:rsid w:val="003A1844"/>
    <w:rsid w:val="003A184C"/>
    <w:rsid w:val="003A1A58"/>
    <w:rsid w:val="003A1C22"/>
    <w:rsid w:val="003A1C65"/>
    <w:rsid w:val="003A246E"/>
    <w:rsid w:val="003A26FA"/>
    <w:rsid w:val="003A287A"/>
    <w:rsid w:val="003A2A7F"/>
    <w:rsid w:val="003A2BA8"/>
    <w:rsid w:val="003A2F11"/>
    <w:rsid w:val="003A3162"/>
    <w:rsid w:val="003A33E2"/>
    <w:rsid w:val="003A38DD"/>
    <w:rsid w:val="003A3933"/>
    <w:rsid w:val="003A3948"/>
    <w:rsid w:val="003A3D24"/>
    <w:rsid w:val="003A3D53"/>
    <w:rsid w:val="003A3E76"/>
    <w:rsid w:val="003A3EBF"/>
    <w:rsid w:val="003A3F0F"/>
    <w:rsid w:val="003A4062"/>
    <w:rsid w:val="003A40E7"/>
    <w:rsid w:val="003A412F"/>
    <w:rsid w:val="003A4203"/>
    <w:rsid w:val="003A42F6"/>
    <w:rsid w:val="003A436D"/>
    <w:rsid w:val="003A472C"/>
    <w:rsid w:val="003A4A59"/>
    <w:rsid w:val="003A4A81"/>
    <w:rsid w:val="003A4AC5"/>
    <w:rsid w:val="003A4FE4"/>
    <w:rsid w:val="003A528D"/>
    <w:rsid w:val="003A5646"/>
    <w:rsid w:val="003A566F"/>
    <w:rsid w:val="003A5751"/>
    <w:rsid w:val="003A5A32"/>
    <w:rsid w:val="003A5C28"/>
    <w:rsid w:val="003A5E41"/>
    <w:rsid w:val="003A6099"/>
    <w:rsid w:val="003A677E"/>
    <w:rsid w:val="003A67B7"/>
    <w:rsid w:val="003A6859"/>
    <w:rsid w:val="003A68E3"/>
    <w:rsid w:val="003A6912"/>
    <w:rsid w:val="003A70B3"/>
    <w:rsid w:val="003A7114"/>
    <w:rsid w:val="003A7149"/>
    <w:rsid w:val="003A723C"/>
    <w:rsid w:val="003A7262"/>
    <w:rsid w:val="003A7302"/>
    <w:rsid w:val="003A7901"/>
    <w:rsid w:val="003A7925"/>
    <w:rsid w:val="003A7C07"/>
    <w:rsid w:val="003A7CF6"/>
    <w:rsid w:val="003B01AD"/>
    <w:rsid w:val="003B024F"/>
    <w:rsid w:val="003B0409"/>
    <w:rsid w:val="003B05ED"/>
    <w:rsid w:val="003B0785"/>
    <w:rsid w:val="003B0A09"/>
    <w:rsid w:val="003B0B3D"/>
    <w:rsid w:val="003B0C2D"/>
    <w:rsid w:val="003B0DFC"/>
    <w:rsid w:val="003B0E52"/>
    <w:rsid w:val="003B132D"/>
    <w:rsid w:val="003B17C5"/>
    <w:rsid w:val="003B1B51"/>
    <w:rsid w:val="003B1EF3"/>
    <w:rsid w:val="003B2130"/>
    <w:rsid w:val="003B2252"/>
    <w:rsid w:val="003B22F7"/>
    <w:rsid w:val="003B2877"/>
    <w:rsid w:val="003B2CEE"/>
    <w:rsid w:val="003B303C"/>
    <w:rsid w:val="003B304A"/>
    <w:rsid w:val="003B3172"/>
    <w:rsid w:val="003B3279"/>
    <w:rsid w:val="003B357E"/>
    <w:rsid w:val="003B3978"/>
    <w:rsid w:val="003B3D11"/>
    <w:rsid w:val="003B3E48"/>
    <w:rsid w:val="003B3F7B"/>
    <w:rsid w:val="003B41AF"/>
    <w:rsid w:val="003B4F57"/>
    <w:rsid w:val="003B5077"/>
    <w:rsid w:val="003B52F7"/>
    <w:rsid w:val="003B5774"/>
    <w:rsid w:val="003B578C"/>
    <w:rsid w:val="003B57E4"/>
    <w:rsid w:val="003B5B5E"/>
    <w:rsid w:val="003B5E36"/>
    <w:rsid w:val="003B5F0A"/>
    <w:rsid w:val="003B61CB"/>
    <w:rsid w:val="003B62DB"/>
    <w:rsid w:val="003B677D"/>
    <w:rsid w:val="003B6BCB"/>
    <w:rsid w:val="003B6C29"/>
    <w:rsid w:val="003B6DC4"/>
    <w:rsid w:val="003B7010"/>
    <w:rsid w:val="003B7B9B"/>
    <w:rsid w:val="003B7C34"/>
    <w:rsid w:val="003B7CAC"/>
    <w:rsid w:val="003B7D7F"/>
    <w:rsid w:val="003C0009"/>
    <w:rsid w:val="003C04E1"/>
    <w:rsid w:val="003C0CE2"/>
    <w:rsid w:val="003C1408"/>
    <w:rsid w:val="003C1700"/>
    <w:rsid w:val="003C1993"/>
    <w:rsid w:val="003C1E3E"/>
    <w:rsid w:val="003C22F0"/>
    <w:rsid w:val="003C270C"/>
    <w:rsid w:val="003C29CB"/>
    <w:rsid w:val="003C2BE4"/>
    <w:rsid w:val="003C2F71"/>
    <w:rsid w:val="003C317C"/>
    <w:rsid w:val="003C32C0"/>
    <w:rsid w:val="003C35F0"/>
    <w:rsid w:val="003C3719"/>
    <w:rsid w:val="003C38EF"/>
    <w:rsid w:val="003C3B52"/>
    <w:rsid w:val="003C3E74"/>
    <w:rsid w:val="003C3FD5"/>
    <w:rsid w:val="003C421F"/>
    <w:rsid w:val="003C44DE"/>
    <w:rsid w:val="003C45EE"/>
    <w:rsid w:val="003C4A82"/>
    <w:rsid w:val="003C5064"/>
    <w:rsid w:val="003C524F"/>
    <w:rsid w:val="003C57DC"/>
    <w:rsid w:val="003C5C04"/>
    <w:rsid w:val="003C5C6B"/>
    <w:rsid w:val="003C5CBF"/>
    <w:rsid w:val="003C5F5C"/>
    <w:rsid w:val="003C6123"/>
    <w:rsid w:val="003C6155"/>
    <w:rsid w:val="003C619A"/>
    <w:rsid w:val="003C62D9"/>
    <w:rsid w:val="003C62E6"/>
    <w:rsid w:val="003C6388"/>
    <w:rsid w:val="003C63C5"/>
    <w:rsid w:val="003C63E0"/>
    <w:rsid w:val="003C648A"/>
    <w:rsid w:val="003C6A7F"/>
    <w:rsid w:val="003C6DC2"/>
    <w:rsid w:val="003C712E"/>
    <w:rsid w:val="003C71A6"/>
    <w:rsid w:val="003C73E9"/>
    <w:rsid w:val="003C74EB"/>
    <w:rsid w:val="003C7B2E"/>
    <w:rsid w:val="003C7C0D"/>
    <w:rsid w:val="003C7E38"/>
    <w:rsid w:val="003C7E92"/>
    <w:rsid w:val="003C7F43"/>
    <w:rsid w:val="003D022D"/>
    <w:rsid w:val="003D0676"/>
    <w:rsid w:val="003D0E03"/>
    <w:rsid w:val="003D14AF"/>
    <w:rsid w:val="003D1517"/>
    <w:rsid w:val="003D1A47"/>
    <w:rsid w:val="003D20A7"/>
    <w:rsid w:val="003D212D"/>
    <w:rsid w:val="003D2535"/>
    <w:rsid w:val="003D261D"/>
    <w:rsid w:val="003D2849"/>
    <w:rsid w:val="003D2894"/>
    <w:rsid w:val="003D28F4"/>
    <w:rsid w:val="003D2AF4"/>
    <w:rsid w:val="003D2C4A"/>
    <w:rsid w:val="003D2CA1"/>
    <w:rsid w:val="003D3102"/>
    <w:rsid w:val="003D371F"/>
    <w:rsid w:val="003D3903"/>
    <w:rsid w:val="003D3E0D"/>
    <w:rsid w:val="003D403E"/>
    <w:rsid w:val="003D42D9"/>
    <w:rsid w:val="003D4367"/>
    <w:rsid w:val="003D4767"/>
    <w:rsid w:val="003D48E3"/>
    <w:rsid w:val="003D4C60"/>
    <w:rsid w:val="003D4D6B"/>
    <w:rsid w:val="003D4DF7"/>
    <w:rsid w:val="003D50EC"/>
    <w:rsid w:val="003D5179"/>
    <w:rsid w:val="003D54F9"/>
    <w:rsid w:val="003D5514"/>
    <w:rsid w:val="003D5668"/>
    <w:rsid w:val="003D57A3"/>
    <w:rsid w:val="003D5AD7"/>
    <w:rsid w:val="003D5CDE"/>
    <w:rsid w:val="003D6174"/>
    <w:rsid w:val="003D6413"/>
    <w:rsid w:val="003D6472"/>
    <w:rsid w:val="003D65C0"/>
    <w:rsid w:val="003D661A"/>
    <w:rsid w:val="003D67A1"/>
    <w:rsid w:val="003D6BB6"/>
    <w:rsid w:val="003D6BC0"/>
    <w:rsid w:val="003D6D7D"/>
    <w:rsid w:val="003D6D8D"/>
    <w:rsid w:val="003D6E49"/>
    <w:rsid w:val="003D6E59"/>
    <w:rsid w:val="003D711E"/>
    <w:rsid w:val="003D7374"/>
    <w:rsid w:val="003D75F9"/>
    <w:rsid w:val="003D7773"/>
    <w:rsid w:val="003D779F"/>
    <w:rsid w:val="003D794B"/>
    <w:rsid w:val="003D7975"/>
    <w:rsid w:val="003D7BF1"/>
    <w:rsid w:val="003D7EBB"/>
    <w:rsid w:val="003D7F48"/>
    <w:rsid w:val="003D7F9B"/>
    <w:rsid w:val="003D7FC5"/>
    <w:rsid w:val="003E010D"/>
    <w:rsid w:val="003E02F5"/>
    <w:rsid w:val="003E040B"/>
    <w:rsid w:val="003E0882"/>
    <w:rsid w:val="003E0A36"/>
    <w:rsid w:val="003E0BF1"/>
    <w:rsid w:val="003E0E5E"/>
    <w:rsid w:val="003E10D2"/>
    <w:rsid w:val="003E1133"/>
    <w:rsid w:val="003E1204"/>
    <w:rsid w:val="003E15D2"/>
    <w:rsid w:val="003E1778"/>
    <w:rsid w:val="003E1949"/>
    <w:rsid w:val="003E199F"/>
    <w:rsid w:val="003E1F4A"/>
    <w:rsid w:val="003E23AB"/>
    <w:rsid w:val="003E24E3"/>
    <w:rsid w:val="003E25C2"/>
    <w:rsid w:val="003E2B7A"/>
    <w:rsid w:val="003E2BCD"/>
    <w:rsid w:val="003E2C82"/>
    <w:rsid w:val="003E2EBA"/>
    <w:rsid w:val="003E31AA"/>
    <w:rsid w:val="003E343B"/>
    <w:rsid w:val="003E3710"/>
    <w:rsid w:val="003E3805"/>
    <w:rsid w:val="003E3AC0"/>
    <w:rsid w:val="003E413E"/>
    <w:rsid w:val="003E4428"/>
    <w:rsid w:val="003E483E"/>
    <w:rsid w:val="003E4999"/>
    <w:rsid w:val="003E4C5A"/>
    <w:rsid w:val="003E4DB9"/>
    <w:rsid w:val="003E4E91"/>
    <w:rsid w:val="003E5106"/>
    <w:rsid w:val="003E5452"/>
    <w:rsid w:val="003E5883"/>
    <w:rsid w:val="003E5ED4"/>
    <w:rsid w:val="003E5F64"/>
    <w:rsid w:val="003E6036"/>
    <w:rsid w:val="003E60CA"/>
    <w:rsid w:val="003E65CF"/>
    <w:rsid w:val="003E6739"/>
    <w:rsid w:val="003E6A00"/>
    <w:rsid w:val="003E6BA2"/>
    <w:rsid w:val="003E6BDD"/>
    <w:rsid w:val="003E6D4C"/>
    <w:rsid w:val="003E6DD0"/>
    <w:rsid w:val="003E6EB5"/>
    <w:rsid w:val="003E6FC8"/>
    <w:rsid w:val="003E7107"/>
    <w:rsid w:val="003E73E3"/>
    <w:rsid w:val="003E7466"/>
    <w:rsid w:val="003E747E"/>
    <w:rsid w:val="003E7518"/>
    <w:rsid w:val="003E75D8"/>
    <w:rsid w:val="003E75DD"/>
    <w:rsid w:val="003E75F9"/>
    <w:rsid w:val="003E7BF4"/>
    <w:rsid w:val="003E7F56"/>
    <w:rsid w:val="003F05A1"/>
    <w:rsid w:val="003F072E"/>
    <w:rsid w:val="003F0A77"/>
    <w:rsid w:val="003F0BC9"/>
    <w:rsid w:val="003F0DC0"/>
    <w:rsid w:val="003F0F2D"/>
    <w:rsid w:val="003F163B"/>
    <w:rsid w:val="003F1851"/>
    <w:rsid w:val="003F1962"/>
    <w:rsid w:val="003F19BA"/>
    <w:rsid w:val="003F2CD6"/>
    <w:rsid w:val="003F2D9D"/>
    <w:rsid w:val="003F2F74"/>
    <w:rsid w:val="003F3450"/>
    <w:rsid w:val="003F345D"/>
    <w:rsid w:val="003F3677"/>
    <w:rsid w:val="003F399B"/>
    <w:rsid w:val="003F4232"/>
    <w:rsid w:val="003F43E6"/>
    <w:rsid w:val="003F472D"/>
    <w:rsid w:val="003F4851"/>
    <w:rsid w:val="003F535C"/>
    <w:rsid w:val="003F53D8"/>
    <w:rsid w:val="003F53F2"/>
    <w:rsid w:val="003F5674"/>
    <w:rsid w:val="003F5782"/>
    <w:rsid w:val="003F59F3"/>
    <w:rsid w:val="003F5A71"/>
    <w:rsid w:val="003F5AB8"/>
    <w:rsid w:val="003F5BCF"/>
    <w:rsid w:val="003F5C5D"/>
    <w:rsid w:val="003F61F2"/>
    <w:rsid w:val="003F62AA"/>
    <w:rsid w:val="003F6306"/>
    <w:rsid w:val="003F651F"/>
    <w:rsid w:val="003F662E"/>
    <w:rsid w:val="003F6A23"/>
    <w:rsid w:val="003F72B3"/>
    <w:rsid w:val="003F779A"/>
    <w:rsid w:val="003F77BC"/>
    <w:rsid w:val="003F7BA9"/>
    <w:rsid w:val="00400167"/>
    <w:rsid w:val="004006B8"/>
    <w:rsid w:val="00400B8A"/>
    <w:rsid w:val="00401163"/>
    <w:rsid w:val="00401171"/>
    <w:rsid w:val="00401E53"/>
    <w:rsid w:val="00401EEE"/>
    <w:rsid w:val="00402199"/>
    <w:rsid w:val="004021F6"/>
    <w:rsid w:val="0040263A"/>
    <w:rsid w:val="00402823"/>
    <w:rsid w:val="00402A93"/>
    <w:rsid w:val="00402BBC"/>
    <w:rsid w:val="00402D36"/>
    <w:rsid w:val="00403177"/>
    <w:rsid w:val="004032F0"/>
    <w:rsid w:val="00403768"/>
    <w:rsid w:val="0040387F"/>
    <w:rsid w:val="00403E11"/>
    <w:rsid w:val="00403EC3"/>
    <w:rsid w:val="004048FA"/>
    <w:rsid w:val="00404D42"/>
    <w:rsid w:val="00404DE6"/>
    <w:rsid w:val="00404E76"/>
    <w:rsid w:val="00405380"/>
    <w:rsid w:val="00405409"/>
    <w:rsid w:val="00405452"/>
    <w:rsid w:val="00405C6D"/>
    <w:rsid w:val="00405F03"/>
    <w:rsid w:val="00405F26"/>
    <w:rsid w:val="00406001"/>
    <w:rsid w:val="0040601C"/>
    <w:rsid w:val="0040604D"/>
    <w:rsid w:val="0040662E"/>
    <w:rsid w:val="00406631"/>
    <w:rsid w:val="00406706"/>
    <w:rsid w:val="00406B1B"/>
    <w:rsid w:val="00406C80"/>
    <w:rsid w:val="00406CA0"/>
    <w:rsid w:val="00406F52"/>
    <w:rsid w:val="00407059"/>
    <w:rsid w:val="00407073"/>
    <w:rsid w:val="0040759E"/>
    <w:rsid w:val="004077C2"/>
    <w:rsid w:val="00407C7E"/>
    <w:rsid w:val="00407D27"/>
    <w:rsid w:val="004100E0"/>
    <w:rsid w:val="004102CD"/>
    <w:rsid w:val="004102E9"/>
    <w:rsid w:val="0041080E"/>
    <w:rsid w:val="004110DC"/>
    <w:rsid w:val="004113CF"/>
    <w:rsid w:val="00411452"/>
    <w:rsid w:val="004114BB"/>
    <w:rsid w:val="00411874"/>
    <w:rsid w:val="00411941"/>
    <w:rsid w:val="00411BF6"/>
    <w:rsid w:val="00411C07"/>
    <w:rsid w:val="00411C3A"/>
    <w:rsid w:val="00411DBF"/>
    <w:rsid w:val="004122B7"/>
    <w:rsid w:val="004124BF"/>
    <w:rsid w:val="004125F8"/>
    <w:rsid w:val="0041263C"/>
    <w:rsid w:val="004126D8"/>
    <w:rsid w:val="00412732"/>
    <w:rsid w:val="0041289D"/>
    <w:rsid w:val="00412941"/>
    <w:rsid w:val="00412958"/>
    <w:rsid w:val="00412A1C"/>
    <w:rsid w:val="00412A29"/>
    <w:rsid w:val="00412A9A"/>
    <w:rsid w:val="00412B05"/>
    <w:rsid w:val="00412C48"/>
    <w:rsid w:val="00412E3E"/>
    <w:rsid w:val="00412F0A"/>
    <w:rsid w:val="0041306D"/>
    <w:rsid w:val="004134BF"/>
    <w:rsid w:val="004137A0"/>
    <w:rsid w:val="00413C4F"/>
    <w:rsid w:val="00413DAA"/>
    <w:rsid w:val="00413DB7"/>
    <w:rsid w:val="00414227"/>
    <w:rsid w:val="00414398"/>
    <w:rsid w:val="00414551"/>
    <w:rsid w:val="00415034"/>
    <w:rsid w:val="00415345"/>
    <w:rsid w:val="00415659"/>
    <w:rsid w:val="0041596D"/>
    <w:rsid w:val="00415974"/>
    <w:rsid w:val="004160AA"/>
    <w:rsid w:val="00416277"/>
    <w:rsid w:val="00416CC4"/>
    <w:rsid w:val="00416D6C"/>
    <w:rsid w:val="00416D9B"/>
    <w:rsid w:val="00416E1D"/>
    <w:rsid w:val="00416F83"/>
    <w:rsid w:val="00417312"/>
    <w:rsid w:val="00417426"/>
    <w:rsid w:val="00417963"/>
    <w:rsid w:val="00417F00"/>
    <w:rsid w:val="004201F9"/>
    <w:rsid w:val="00420691"/>
    <w:rsid w:val="004209EA"/>
    <w:rsid w:val="00420B18"/>
    <w:rsid w:val="004214D1"/>
    <w:rsid w:val="0042172F"/>
    <w:rsid w:val="00421879"/>
    <w:rsid w:val="00421DB1"/>
    <w:rsid w:val="00421E7E"/>
    <w:rsid w:val="00421EE2"/>
    <w:rsid w:val="00421FD5"/>
    <w:rsid w:val="004226DD"/>
    <w:rsid w:val="00422703"/>
    <w:rsid w:val="00422CCB"/>
    <w:rsid w:val="00422F61"/>
    <w:rsid w:val="004234D3"/>
    <w:rsid w:val="0042399D"/>
    <w:rsid w:val="004239EA"/>
    <w:rsid w:val="00424E1A"/>
    <w:rsid w:val="004251AE"/>
    <w:rsid w:val="004256B2"/>
    <w:rsid w:val="004258EB"/>
    <w:rsid w:val="00425C65"/>
    <w:rsid w:val="004261D4"/>
    <w:rsid w:val="00426242"/>
    <w:rsid w:val="004263DD"/>
    <w:rsid w:val="004263FC"/>
    <w:rsid w:val="004267F5"/>
    <w:rsid w:val="00426883"/>
    <w:rsid w:val="00426B31"/>
    <w:rsid w:val="00426C16"/>
    <w:rsid w:val="00426C3D"/>
    <w:rsid w:val="00426C91"/>
    <w:rsid w:val="004270DD"/>
    <w:rsid w:val="004272E7"/>
    <w:rsid w:val="00427A8E"/>
    <w:rsid w:val="00427CBB"/>
    <w:rsid w:val="0043005A"/>
    <w:rsid w:val="004302FC"/>
    <w:rsid w:val="0043064C"/>
    <w:rsid w:val="004306DF"/>
    <w:rsid w:val="00430728"/>
    <w:rsid w:val="00430845"/>
    <w:rsid w:val="00431053"/>
    <w:rsid w:val="004310D1"/>
    <w:rsid w:val="00431166"/>
    <w:rsid w:val="004312AC"/>
    <w:rsid w:val="0043145F"/>
    <w:rsid w:val="004315BA"/>
    <w:rsid w:val="0043160B"/>
    <w:rsid w:val="00431727"/>
    <w:rsid w:val="004317F1"/>
    <w:rsid w:val="00431A02"/>
    <w:rsid w:val="00431BD6"/>
    <w:rsid w:val="00431D5A"/>
    <w:rsid w:val="00432691"/>
    <w:rsid w:val="0043277A"/>
    <w:rsid w:val="00432A0F"/>
    <w:rsid w:val="00432A27"/>
    <w:rsid w:val="00432B6D"/>
    <w:rsid w:val="00432F75"/>
    <w:rsid w:val="00433294"/>
    <w:rsid w:val="00433353"/>
    <w:rsid w:val="00433764"/>
    <w:rsid w:val="004338D5"/>
    <w:rsid w:val="0043394F"/>
    <w:rsid w:val="00433A66"/>
    <w:rsid w:val="00433B01"/>
    <w:rsid w:val="00433FBF"/>
    <w:rsid w:val="0043418B"/>
    <w:rsid w:val="0043487C"/>
    <w:rsid w:val="00434B6B"/>
    <w:rsid w:val="00435106"/>
    <w:rsid w:val="00435271"/>
    <w:rsid w:val="00435363"/>
    <w:rsid w:val="00435446"/>
    <w:rsid w:val="004355CA"/>
    <w:rsid w:val="004355F0"/>
    <w:rsid w:val="00435A5A"/>
    <w:rsid w:val="00435CC3"/>
    <w:rsid w:val="00435E1B"/>
    <w:rsid w:val="00435E57"/>
    <w:rsid w:val="0043670C"/>
    <w:rsid w:val="004368E1"/>
    <w:rsid w:val="0043698F"/>
    <w:rsid w:val="004369F2"/>
    <w:rsid w:val="00436AEF"/>
    <w:rsid w:val="00436CF7"/>
    <w:rsid w:val="00436E5C"/>
    <w:rsid w:val="004371E9"/>
    <w:rsid w:val="004375B1"/>
    <w:rsid w:val="0043778B"/>
    <w:rsid w:val="004377C5"/>
    <w:rsid w:val="004377C9"/>
    <w:rsid w:val="00437831"/>
    <w:rsid w:val="00437A99"/>
    <w:rsid w:val="00437BF6"/>
    <w:rsid w:val="00437CAC"/>
    <w:rsid w:val="00437CB7"/>
    <w:rsid w:val="00437E9D"/>
    <w:rsid w:val="0044072F"/>
    <w:rsid w:val="0044083C"/>
    <w:rsid w:val="00440C3D"/>
    <w:rsid w:val="0044147E"/>
    <w:rsid w:val="004417B8"/>
    <w:rsid w:val="00441B1C"/>
    <w:rsid w:val="00441BC1"/>
    <w:rsid w:val="00441C6D"/>
    <w:rsid w:val="00441E1C"/>
    <w:rsid w:val="0044201A"/>
    <w:rsid w:val="004420A8"/>
    <w:rsid w:val="00442886"/>
    <w:rsid w:val="00442B06"/>
    <w:rsid w:val="00442D41"/>
    <w:rsid w:val="00442DBF"/>
    <w:rsid w:val="00442F4B"/>
    <w:rsid w:val="00443044"/>
    <w:rsid w:val="00443103"/>
    <w:rsid w:val="00443143"/>
    <w:rsid w:val="00443533"/>
    <w:rsid w:val="00443753"/>
    <w:rsid w:val="0044388C"/>
    <w:rsid w:val="004438B5"/>
    <w:rsid w:val="004438F7"/>
    <w:rsid w:val="00443985"/>
    <w:rsid w:val="0044423F"/>
    <w:rsid w:val="0044428A"/>
    <w:rsid w:val="0044438A"/>
    <w:rsid w:val="00444562"/>
    <w:rsid w:val="004445F0"/>
    <w:rsid w:val="004446EA"/>
    <w:rsid w:val="0044478E"/>
    <w:rsid w:val="004447EA"/>
    <w:rsid w:val="0044488E"/>
    <w:rsid w:val="00444C19"/>
    <w:rsid w:val="00444DA7"/>
    <w:rsid w:val="00444F9D"/>
    <w:rsid w:val="004451EC"/>
    <w:rsid w:val="00445230"/>
    <w:rsid w:val="004458CA"/>
    <w:rsid w:val="00445AFA"/>
    <w:rsid w:val="00445D01"/>
    <w:rsid w:val="00445E5F"/>
    <w:rsid w:val="00446157"/>
    <w:rsid w:val="004461D0"/>
    <w:rsid w:val="004462D2"/>
    <w:rsid w:val="00446374"/>
    <w:rsid w:val="00446456"/>
    <w:rsid w:val="00446489"/>
    <w:rsid w:val="004464A7"/>
    <w:rsid w:val="00446537"/>
    <w:rsid w:val="0044658C"/>
    <w:rsid w:val="00446605"/>
    <w:rsid w:val="004466CD"/>
    <w:rsid w:val="0044671A"/>
    <w:rsid w:val="00446798"/>
    <w:rsid w:val="004467A5"/>
    <w:rsid w:val="00446AA4"/>
    <w:rsid w:val="00446B30"/>
    <w:rsid w:val="0044724A"/>
    <w:rsid w:val="00447387"/>
    <w:rsid w:val="00447397"/>
    <w:rsid w:val="0044789A"/>
    <w:rsid w:val="0044790A"/>
    <w:rsid w:val="00447CC2"/>
    <w:rsid w:val="00447FCB"/>
    <w:rsid w:val="0045026C"/>
    <w:rsid w:val="00450663"/>
    <w:rsid w:val="00450BC6"/>
    <w:rsid w:val="00450BF6"/>
    <w:rsid w:val="00450DAD"/>
    <w:rsid w:val="00450E01"/>
    <w:rsid w:val="00450E52"/>
    <w:rsid w:val="00450FA8"/>
    <w:rsid w:val="00451169"/>
    <w:rsid w:val="00451177"/>
    <w:rsid w:val="004512F3"/>
    <w:rsid w:val="004514AC"/>
    <w:rsid w:val="00451553"/>
    <w:rsid w:val="00452310"/>
    <w:rsid w:val="0045263F"/>
    <w:rsid w:val="0045288A"/>
    <w:rsid w:val="00452ACD"/>
    <w:rsid w:val="00452B84"/>
    <w:rsid w:val="00452C80"/>
    <w:rsid w:val="00453268"/>
    <w:rsid w:val="00453C5D"/>
    <w:rsid w:val="00454170"/>
    <w:rsid w:val="004544E0"/>
    <w:rsid w:val="0045459E"/>
    <w:rsid w:val="0045464C"/>
    <w:rsid w:val="00454832"/>
    <w:rsid w:val="00454A4D"/>
    <w:rsid w:val="00454BB9"/>
    <w:rsid w:val="00454F0A"/>
    <w:rsid w:val="00454F20"/>
    <w:rsid w:val="00455212"/>
    <w:rsid w:val="004553C6"/>
    <w:rsid w:val="00455834"/>
    <w:rsid w:val="004558E7"/>
    <w:rsid w:val="00455A03"/>
    <w:rsid w:val="00455A55"/>
    <w:rsid w:val="00455B45"/>
    <w:rsid w:val="00455BB7"/>
    <w:rsid w:val="00456165"/>
    <w:rsid w:val="004565EB"/>
    <w:rsid w:val="00456AFF"/>
    <w:rsid w:val="00456B4B"/>
    <w:rsid w:val="00456C00"/>
    <w:rsid w:val="00456EF3"/>
    <w:rsid w:val="0045722E"/>
    <w:rsid w:val="004572A3"/>
    <w:rsid w:val="004572CF"/>
    <w:rsid w:val="004576F2"/>
    <w:rsid w:val="0045775F"/>
    <w:rsid w:val="004577F9"/>
    <w:rsid w:val="00457A49"/>
    <w:rsid w:val="00457CC6"/>
    <w:rsid w:val="00457DE2"/>
    <w:rsid w:val="00457FB3"/>
    <w:rsid w:val="00460156"/>
    <w:rsid w:val="0046085A"/>
    <w:rsid w:val="004608B6"/>
    <w:rsid w:val="0046098B"/>
    <w:rsid w:val="00460D76"/>
    <w:rsid w:val="00460F78"/>
    <w:rsid w:val="004610D7"/>
    <w:rsid w:val="00461155"/>
    <w:rsid w:val="004613FE"/>
    <w:rsid w:val="004615C4"/>
    <w:rsid w:val="004616E4"/>
    <w:rsid w:val="00461700"/>
    <w:rsid w:val="004621CF"/>
    <w:rsid w:val="0046245E"/>
    <w:rsid w:val="00462996"/>
    <w:rsid w:val="00462B20"/>
    <w:rsid w:val="00462BD0"/>
    <w:rsid w:val="00462BDC"/>
    <w:rsid w:val="00462EF9"/>
    <w:rsid w:val="00463017"/>
    <w:rsid w:val="00463593"/>
    <w:rsid w:val="0046376F"/>
    <w:rsid w:val="004638AC"/>
    <w:rsid w:val="00463986"/>
    <w:rsid w:val="00463CF2"/>
    <w:rsid w:val="0046420B"/>
    <w:rsid w:val="004646F7"/>
    <w:rsid w:val="00464714"/>
    <w:rsid w:val="00464B26"/>
    <w:rsid w:val="00464CC2"/>
    <w:rsid w:val="00464D5A"/>
    <w:rsid w:val="00464E9F"/>
    <w:rsid w:val="0046522A"/>
    <w:rsid w:val="004655C4"/>
    <w:rsid w:val="00465892"/>
    <w:rsid w:val="00465A53"/>
    <w:rsid w:val="00465D75"/>
    <w:rsid w:val="004661AC"/>
    <w:rsid w:val="004661B1"/>
    <w:rsid w:val="0046627F"/>
    <w:rsid w:val="00466C71"/>
    <w:rsid w:val="00466D7E"/>
    <w:rsid w:val="00466EEB"/>
    <w:rsid w:val="00467179"/>
    <w:rsid w:val="004672C3"/>
    <w:rsid w:val="004672F0"/>
    <w:rsid w:val="00467852"/>
    <w:rsid w:val="00467866"/>
    <w:rsid w:val="004679C3"/>
    <w:rsid w:val="004679FD"/>
    <w:rsid w:val="00467A52"/>
    <w:rsid w:val="00470308"/>
    <w:rsid w:val="0047046B"/>
    <w:rsid w:val="0047079D"/>
    <w:rsid w:val="00470B99"/>
    <w:rsid w:val="00470DB4"/>
    <w:rsid w:val="00470F45"/>
    <w:rsid w:val="0047107A"/>
    <w:rsid w:val="004710D3"/>
    <w:rsid w:val="0047113E"/>
    <w:rsid w:val="004714D2"/>
    <w:rsid w:val="00471507"/>
    <w:rsid w:val="0047175E"/>
    <w:rsid w:val="00471BA9"/>
    <w:rsid w:val="00471D6C"/>
    <w:rsid w:val="00471E47"/>
    <w:rsid w:val="00471FC5"/>
    <w:rsid w:val="00472074"/>
    <w:rsid w:val="00472AEE"/>
    <w:rsid w:val="00472B3C"/>
    <w:rsid w:val="00472B9D"/>
    <w:rsid w:val="00472D14"/>
    <w:rsid w:val="0047311F"/>
    <w:rsid w:val="0047331B"/>
    <w:rsid w:val="004733CA"/>
    <w:rsid w:val="00473736"/>
    <w:rsid w:val="004738E4"/>
    <w:rsid w:val="004738E5"/>
    <w:rsid w:val="00473A96"/>
    <w:rsid w:val="00473AB1"/>
    <w:rsid w:val="00473D4F"/>
    <w:rsid w:val="00473EE9"/>
    <w:rsid w:val="00473FF7"/>
    <w:rsid w:val="004743A8"/>
    <w:rsid w:val="0047459B"/>
    <w:rsid w:val="0047466C"/>
    <w:rsid w:val="00474928"/>
    <w:rsid w:val="0047513F"/>
    <w:rsid w:val="0047531A"/>
    <w:rsid w:val="0047556E"/>
    <w:rsid w:val="004755E0"/>
    <w:rsid w:val="004757A8"/>
    <w:rsid w:val="004757C1"/>
    <w:rsid w:val="004758BF"/>
    <w:rsid w:val="0047598B"/>
    <w:rsid w:val="00475DAC"/>
    <w:rsid w:val="004761DC"/>
    <w:rsid w:val="0047633A"/>
    <w:rsid w:val="0047634B"/>
    <w:rsid w:val="00476428"/>
    <w:rsid w:val="00476588"/>
    <w:rsid w:val="00476831"/>
    <w:rsid w:val="004769E4"/>
    <w:rsid w:val="00476A78"/>
    <w:rsid w:val="00476EBB"/>
    <w:rsid w:val="00476EEE"/>
    <w:rsid w:val="0047711B"/>
    <w:rsid w:val="00477336"/>
    <w:rsid w:val="0047766F"/>
    <w:rsid w:val="00477AA4"/>
    <w:rsid w:val="00477E82"/>
    <w:rsid w:val="00477FB2"/>
    <w:rsid w:val="0048004E"/>
    <w:rsid w:val="00480129"/>
    <w:rsid w:val="004802DA"/>
    <w:rsid w:val="00480431"/>
    <w:rsid w:val="00480491"/>
    <w:rsid w:val="004804EA"/>
    <w:rsid w:val="00480F11"/>
    <w:rsid w:val="00481CA7"/>
    <w:rsid w:val="00482083"/>
    <w:rsid w:val="00482395"/>
    <w:rsid w:val="004823D0"/>
    <w:rsid w:val="004825D7"/>
    <w:rsid w:val="00482B06"/>
    <w:rsid w:val="00482B99"/>
    <w:rsid w:val="00482F9A"/>
    <w:rsid w:val="004831BB"/>
    <w:rsid w:val="00483290"/>
    <w:rsid w:val="004834B7"/>
    <w:rsid w:val="004835AE"/>
    <w:rsid w:val="004837E1"/>
    <w:rsid w:val="00483841"/>
    <w:rsid w:val="00483914"/>
    <w:rsid w:val="00483C6F"/>
    <w:rsid w:val="00484263"/>
    <w:rsid w:val="004843B5"/>
    <w:rsid w:val="004844FC"/>
    <w:rsid w:val="004847E5"/>
    <w:rsid w:val="0048493F"/>
    <w:rsid w:val="00484FDF"/>
    <w:rsid w:val="00485233"/>
    <w:rsid w:val="004853BC"/>
    <w:rsid w:val="00485451"/>
    <w:rsid w:val="004854A5"/>
    <w:rsid w:val="004855F1"/>
    <w:rsid w:val="00485825"/>
    <w:rsid w:val="00485A07"/>
    <w:rsid w:val="00485A17"/>
    <w:rsid w:val="00485A73"/>
    <w:rsid w:val="00485CA3"/>
    <w:rsid w:val="00485D62"/>
    <w:rsid w:val="00485D6D"/>
    <w:rsid w:val="00485EDD"/>
    <w:rsid w:val="0048623B"/>
    <w:rsid w:val="004864A6"/>
    <w:rsid w:val="0048655B"/>
    <w:rsid w:val="004865EE"/>
    <w:rsid w:val="004868A0"/>
    <w:rsid w:val="0048691E"/>
    <w:rsid w:val="00486B0E"/>
    <w:rsid w:val="0048751A"/>
    <w:rsid w:val="0048753B"/>
    <w:rsid w:val="00487952"/>
    <w:rsid w:val="00487979"/>
    <w:rsid w:val="00487A73"/>
    <w:rsid w:val="00487F97"/>
    <w:rsid w:val="00490113"/>
    <w:rsid w:val="00490235"/>
    <w:rsid w:val="004904F5"/>
    <w:rsid w:val="00490575"/>
    <w:rsid w:val="00490673"/>
    <w:rsid w:val="00490F44"/>
    <w:rsid w:val="0049105E"/>
    <w:rsid w:val="0049114B"/>
    <w:rsid w:val="00491303"/>
    <w:rsid w:val="00491DE8"/>
    <w:rsid w:val="00492162"/>
    <w:rsid w:val="004921B5"/>
    <w:rsid w:val="0049254E"/>
    <w:rsid w:val="00492A29"/>
    <w:rsid w:val="00492B75"/>
    <w:rsid w:val="00492BDE"/>
    <w:rsid w:val="00493194"/>
    <w:rsid w:val="0049329B"/>
    <w:rsid w:val="004933E0"/>
    <w:rsid w:val="00493710"/>
    <w:rsid w:val="0049374F"/>
    <w:rsid w:val="00493ACD"/>
    <w:rsid w:val="00493F40"/>
    <w:rsid w:val="0049407C"/>
    <w:rsid w:val="00494167"/>
    <w:rsid w:val="004947BD"/>
    <w:rsid w:val="004948E4"/>
    <w:rsid w:val="00494A25"/>
    <w:rsid w:val="00494D21"/>
    <w:rsid w:val="0049505D"/>
    <w:rsid w:val="004953A7"/>
    <w:rsid w:val="00495729"/>
    <w:rsid w:val="004957D6"/>
    <w:rsid w:val="00495C08"/>
    <w:rsid w:val="00495C16"/>
    <w:rsid w:val="00495EC1"/>
    <w:rsid w:val="00495EDB"/>
    <w:rsid w:val="004963FD"/>
    <w:rsid w:val="004968B1"/>
    <w:rsid w:val="004975DF"/>
    <w:rsid w:val="0049771D"/>
    <w:rsid w:val="00497DD3"/>
    <w:rsid w:val="00497F41"/>
    <w:rsid w:val="004A0140"/>
    <w:rsid w:val="004A0247"/>
    <w:rsid w:val="004A0471"/>
    <w:rsid w:val="004A0543"/>
    <w:rsid w:val="004A0775"/>
    <w:rsid w:val="004A09B6"/>
    <w:rsid w:val="004A0CC1"/>
    <w:rsid w:val="004A12A2"/>
    <w:rsid w:val="004A1350"/>
    <w:rsid w:val="004A138A"/>
    <w:rsid w:val="004A16A0"/>
    <w:rsid w:val="004A1CE0"/>
    <w:rsid w:val="004A1CF9"/>
    <w:rsid w:val="004A2013"/>
    <w:rsid w:val="004A21F1"/>
    <w:rsid w:val="004A228C"/>
    <w:rsid w:val="004A29C1"/>
    <w:rsid w:val="004A29F7"/>
    <w:rsid w:val="004A2FEB"/>
    <w:rsid w:val="004A391C"/>
    <w:rsid w:val="004A4183"/>
    <w:rsid w:val="004A460D"/>
    <w:rsid w:val="004A46CF"/>
    <w:rsid w:val="004A48E3"/>
    <w:rsid w:val="004A4913"/>
    <w:rsid w:val="004A4985"/>
    <w:rsid w:val="004A49CD"/>
    <w:rsid w:val="004A4D4D"/>
    <w:rsid w:val="004A4E09"/>
    <w:rsid w:val="004A526B"/>
    <w:rsid w:val="004A52FC"/>
    <w:rsid w:val="004A535F"/>
    <w:rsid w:val="004A5401"/>
    <w:rsid w:val="004A54B7"/>
    <w:rsid w:val="004A55B8"/>
    <w:rsid w:val="004A5826"/>
    <w:rsid w:val="004A5BEB"/>
    <w:rsid w:val="004A5C15"/>
    <w:rsid w:val="004A5DDC"/>
    <w:rsid w:val="004A5F8A"/>
    <w:rsid w:val="004A6463"/>
    <w:rsid w:val="004A64E9"/>
    <w:rsid w:val="004A64F7"/>
    <w:rsid w:val="004A659B"/>
    <w:rsid w:val="004A65E6"/>
    <w:rsid w:val="004A6695"/>
    <w:rsid w:val="004A671E"/>
    <w:rsid w:val="004A673C"/>
    <w:rsid w:val="004A6803"/>
    <w:rsid w:val="004A68B3"/>
    <w:rsid w:val="004A6C23"/>
    <w:rsid w:val="004A7471"/>
    <w:rsid w:val="004A765D"/>
    <w:rsid w:val="004A77A6"/>
    <w:rsid w:val="004A77E1"/>
    <w:rsid w:val="004A783D"/>
    <w:rsid w:val="004A7A48"/>
    <w:rsid w:val="004A7BE3"/>
    <w:rsid w:val="004A7DD0"/>
    <w:rsid w:val="004A7EEC"/>
    <w:rsid w:val="004B0016"/>
    <w:rsid w:val="004B0247"/>
    <w:rsid w:val="004B03F3"/>
    <w:rsid w:val="004B045B"/>
    <w:rsid w:val="004B0DD9"/>
    <w:rsid w:val="004B15CF"/>
    <w:rsid w:val="004B1AFA"/>
    <w:rsid w:val="004B1C1C"/>
    <w:rsid w:val="004B204C"/>
    <w:rsid w:val="004B208C"/>
    <w:rsid w:val="004B213E"/>
    <w:rsid w:val="004B231B"/>
    <w:rsid w:val="004B245E"/>
    <w:rsid w:val="004B2807"/>
    <w:rsid w:val="004B2F14"/>
    <w:rsid w:val="004B3403"/>
    <w:rsid w:val="004B3574"/>
    <w:rsid w:val="004B3864"/>
    <w:rsid w:val="004B3ADF"/>
    <w:rsid w:val="004B3D7B"/>
    <w:rsid w:val="004B3DD6"/>
    <w:rsid w:val="004B3FD2"/>
    <w:rsid w:val="004B47BB"/>
    <w:rsid w:val="004B4A4D"/>
    <w:rsid w:val="004B4D89"/>
    <w:rsid w:val="004B4EBD"/>
    <w:rsid w:val="004B54E6"/>
    <w:rsid w:val="004B5828"/>
    <w:rsid w:val="004B586F"/>
    <w:rsid w:val="004B5884"/>
    <w:rsid w:val="004B5B64"/>
    <w:rsid w:val="004B5B9E"/>
    <w:rsid w:val="004B5CD7"/>
    <w:rsid w:val="004B5D77"/>
    <w:rsid w:val="004B6016"/>
    <w:rsid w:val="004B635B"/>
    <w:rsid w:val="004B68B5"/>
    <w:rsid w:val="004B69F9"/>
    <w:rsid w:val="004B6C92"/>
    <w:rsid w:val="004B6DE9"/>
    <w:rsid w:val="004B720C"/>
    <w:rsid w:val="004B72E9"/>
    <w:rsid w:val="004B7820"/>
    <w:rsid w:val="004B7D4C"/>
    <w:rsid w:val="004C01AC"/>
    <w:rsid w:val="004C0835"/>
    <w:rsid w:val="004C0CCC"/>
    <w:rsid w:val="004C116F"/>
    <w:rsid w:val="004C1323"/>
    <w:rsid w:val="004C18D7"/>
    <w:rsid w:val="004C1ADF"/>
    <w:rsid w:val="004C1BEF"/>
    <w:rsid w:val="004C1C98"/>
    <w:rsid w:val="004C1CB1"/>
    <w:rsid w:val="004C1E87"/>
    <w:rsid w:val="004C1F41"/>
    <w:rsid w:val="004C1F85"/>
    <w:rsid w:val="004C250D"/>
    <w:rsid w:val="004C25C6"/>
    <w:rsid w:val="004C292A"/>
    <w:rsid w:val="004C2D23"/>
    <w:rsid w:val="004C2E11"/>
    <w:rsid w:val="004C2F66"/>
    <w:rsid w:val="004C305E"/>
    <w:rsid w:val="004C30BF"/>
    <w:rsid w:val="004C32C2"/>
    <w:rsid w:val="004C32ED"/>
    <w:rsid w:val="004C333E"/>
    <w:rsid w:val="004C34B9"/>
    <w:rsid w:val="004C3851"/>
    <w:rsid w:val="004C4198"/>
    <w:rsid w:val="004C4728"/>
    <w:rsid w:val="004C4B38"/>
    <w:rsid w:val="004C4B4F"/>
    <w:rsid w:val="004C4B62"/>
    <w:rsid w:val="004C4C89"/>
    <w:rsid w:val="004C51C9"/>
    <w:rsid w:val="004C51F2"/>
    <w:rsid w:val="004C5397"/>
    <w:rsid w:val="004C5EBE"/>
    <w:rsid w:val="004C5F35"/>
    <w:rsid w:val="004C6382"/>
    <w:rsid w:val="004C63EC"/>
    <w:rsid w:val="004C6BF3"/>
    <w:rsid w:val="004C6C36"/>
    <w:rsid w:val="004C6F21"/>
    <w:rsid w:val="004C71AA"/>
    <w:rsid w:val="004C7984"/>
    <w:rsid w:val="004C7A1E"/>
    <w:rsid w:val="004C7D08"/>
    <w:rsid w:val="004C7F1D"/>
    <w:rsid w:val="004D03BC"/>
    <w:rsid w:val="004D0545"/>
    <w:rsid w:val="004D06F7"/>
    <w:rsid w:val="004D090C"/>
    <w:rsid w:val="004D094C"/>
    <w:rsid w:val="004D0B06"/>
    <w:rsid w:val="004D0B5C"/>
    <w:rsid w:val="004D0EED"/>
    <w:rsid w:val="004D0F83"/>
    <w:rsid w:val="004D10C5"/>
    <w:rsid w:val="004D17D3"/>
    <w:rsid w:val="004D1891"/>
    <w:rsid w:val="004D1ABA"/>
    <w:rsid w:val="004D1BF0"/>
    <w:rsid w:val="004D1C79"/>
    <w:rsid w:val="004D20EE"/>
    <w:rsid w:val="004D2117"/>
    <w:rsid w:val="004D21E0"/>
    <w:rsid w:val="004D24CB"/>
    <w:rsid w:val="004D254C"/>
    <w:rsid w:val="004D2573"/>
    <w:rsid w:val="004D275D"/>
    <w:rsid w:val="004D2765"/>
    <w:rsid w:val="004D277D"/>
    <w:rsid w:val="004D2C85"/>
    <w:rsid w:val="004D30BB"/>
    <w:rsid w:val="004D3266"/>
    <w:rsid w:val="004D33EA"/>
    <w:rsid w:val="004D39E7"/>
    <w:rsid w:val="004D3C84"/>
    <w:rsid w:val="004D3EE1"/>
    <w:rsid w:val="004D3FC0"/>
    <w:rsid w:val="004D414D"/>
    <w:rsid w:val="004D42F0"/>
    <w:rsid w:val="004D4395"/>
    <w:rsid w:val="004D444D"/>
    <w:rsid w:val="004D47AB"/>
    <w:rsid w:val="004D4885"/>
    <w:rsid w:val="004D4B55"/>
    <w:rsid w:val="004D5020"/>
    <w:rsid w:val="004D5071"/>
    <w:rsid w:val="004D5425"/>
    <w:rsid w:val="004D5654"/>
    <w:rsid w:val="004D5A8D"/>
    <w:rsid w:val="004D5F5C"/>
    <w:rsid w:val="004D5FD4"/>
    <w:rsid w:val="004D6392"/>
    <w:rsid w:val="004D6450"/>
    <w:rsid w:val="004D69E1"/>
    <w:rsid w:val="004D7165"/>
    <w:rsid w:val="004D728F"/>
    <w:rsid w:val="004D76EC"/>
    <w:rsid w:val="004D77FD"/>
    <w:rsid w:val="004D7C39"/>
    <w:rsid w:val="004D7C90"/>
    <w:rsid w:val="004D7D74"/>
    <w:rsid w:val="004E0301"/>
    <w:rsid w:val="004E0386"/>
    <w:rsid w:val="004E0426"/>
    <w:rsid w:val="004E05BD"/>
    <w:rsid w:val="004E083A"/>
    <w:rsid w:val="004E08F5"/>
    <w:rsid w:val="004E0B98"/>
    <w:rsid w:val="004E0C40"/>
    <w:rsid w:val="004E0C94"/>
    <w:rsid w:val="004E0DE8"/>
    <w:rsid w:val="004E1684"/>
    <w:rsid w:val="004E1812"/>
    <w:rsid w:val="004E1C86"/>
    <w:rsid w:val="004E2046"/>
    <w:rsid w:val="004E23F3"/>
    <w:rsid w:val="004E2B89"/>
    <w:rsid w:val="004E2C7E"/>
    <w:rsid w:val="004E2D66"/>
    <w:rsid w:val="004E2E3E"/>
    <w:rsid w:val="004E3B92"/>
    <w:rsid w:val="004E3D74"/>
    <w:rsid w:val="004E3E91"/>
    <w:rsid w:val="004E4004"/>
    <w:rsid w:val="004E4119"/>
    <w:rsid w:val="004E4189"/>
    <w:rsid w:val="004E4864"/>
    <w:rsid w:val="004E499A"/>
    <w:rsid w:val="004E4CBB"/>
    <w:rsid w:val="004E4D99"/>
    <w:rsid w:val="004E4EAF"/>
    <w:rsid w:val="004E4F30"/>
    <w:rsid w:val="004E5027"/>
    <w:rsid w:val="004E53BC"/>
    <w:rsid w:val="004E56D8"/>
    <w:rsid w:val="004E5962"/>
    <w:rsid w:val="004E599D"/>
    <w:rsid w:val="004E59C9"/>
    <w:rsid w:val="004E5BD3"/>
    <w:rsid w:val="004E5D2E"/>
    <w:rsid w:val="004E5E87"/>
    <w:rsid w:val="004E6108"/>
    <w:rsid w:val="004E630E"/>
    <w:rsid w:val="004E63CC"/>
    <w:rsid w:val="004E6536"/>
    <w:rsid w:val="004E6641"/>
    <w:rsid w:val="004E67E2"/>
    <w:rsid w:val="004E6962"/>
    <w:rsid w:val="004E6ED2"/>
    <w:rsid w:val="004E6F50"/>
    <w:rsid w:val="004E73C7"/>
    <w:rsid w:val="004E7943"/>
    <w:rsid w:val="004E7A36"/>
    <w:rsid w:val="004E7CFF"/>
    <w:rsid w:val="004E7D31"/>
    <w:rsid w:val="004E7FF7"/>
    <w:rsid w:val="004F00FA"/>
    <w:rsid w:val="004F03C0"/>
    <w:rsid w:val="004F06A5"/>
    <w:rsid w:val="004F0753"/>
    <w:rsid w:val="004F0CB5"/>
    <w:rsid w:val="004F0E15"/>
    <w:rsid w:val="004F0FA8"/>
    <w:rsid w:val="004F1289"/>
    <w:rsid w:val="004F12F9"/>
    <w:rsid w:val="004F13D4"/>
    <w:rsid w:val="004F1476"/>
    <w:rsid w:val="004F1495"/>
    <w:rsid w:val="004F1559"/>
    <w:rsid w:val="004F16A5"/>
    <w:rsid w:val="004F17DA"/>
    <w:rsid w:val="004F1E33"/>
    <w:rsid w:val="004F1F62"/>
    <w:rsid w:val="004F21E8"/>
    <w:rsid w:val="004F2253"/>
    <w:rsid w:val="004F23D1"/>
    <w:rsid w:val="004F2456"/>
    <w:rsid w:val="004F276E"/>
    <w:rsid w:val="004F2B1A"/>
    <w:rsid w:val="004F2C0A"/>
    <w:rsid w:val="004F2CEB"/>
    <w:rsid w:val="004F2E19"/>
    <w:rsid w:val="004F2F6E"/>
    <w:rsid w:val="004F3102"/>
    <w:rsid w:val="004F3332"/>
    <w:rsid w:val="004F35E4"/>
    <w:rsid w:val="004F37F2"/>
    <w:rsid w:val="004F39E4"/>
    <w:rsid w:val="004F3BD5"/>
    <w:rsid w:val="004F3DF1"/>
    <w:rsid w:val="004F3E04"/>
    <w:rsid w:val="004F4149"/>
    <w:rsid w:val="004F459E"/>
    <w:rsid w:val="004F48F8"/>
    <w:rsid w:val="004F493B"/>
    <w:rsid w:val="004F499C"/>
    <w:rsid w:val="004F49A5"/>
    <w:rsid w:val="004F49BE"/>
    <w:rsid w:val="004F4AD3"/>
    <w:rsid w:val="004F4C62"/>
    <w:rsid w:val="004F4D8E"/>
    <w:rsid w:val="004F4E22"/>
    <w:rsid w:val="004F4E5C"/>
    <w:rsid w:val="004F4FE3"/>
    <w:rsid w:val="004F50D5"/>
    <w:rsid w:val="004F5331"/>
    <w:rsid w:val="004F558C"/>
    <w:rsid w:val="004F56E3"/>
    <w:rsid w:val="004F570C"/>
    <w:rsid w:val="004F5743"/>
    <w:rsid w:val="004F584B"/>
    <w:rsid w:val="004F5B66"/>
    <w:rsid w:val="004F5EA8"/>
    <w:rsid w:val="004F5F4E"/>
    <w:rsid w:val="004F610E"/>
    <w:rsid w:val="004F614C"/>
    <w:rsid w:val="004F640C"/>
    <w:rsid w:val="004F648F"/>
    <w:rsid w:val="004F650B"/>
    <w:rsid w:val="004F65CE"/>
    <w:rsid w:val="004F661A"/>
    <w:rsid w:val="004F6717"/>
    <w:rsid w:val="004F6921"/>
    <w:rsid w:val="004F6A7F"/>
    <w:rsid w:val="004F6D7E"/>
    <w:rsid w:val="004F754D"/>
    <w:rsid w:val="004F7780"/>
    <w:rsid w:val="004F77F9"/>
    <w:rsid w:val="00500024"/>
    <w:rsid w:val="00500107"/>
    <w:rsid w:val="005004C9"/>
    <w:rsid w:val="00500757"/>
    <w:rsid w:val="005009D2"/>
    <w:rsid w:val="00500BD8"/>
    <w:rsid w:val="00500F34"/>
    <w:rsid w:val="00501096"/>
    <w:rsid w:val="005013E3"/>
    <w:rsid w:val="00501486"/>
    <w:rsid w:val="00501673"/>
    <w:rsid w:val="00501987"/>
    <w:rsid w:val="00501B01"/>
    <w:rsid w:val="00501D16"/>
    <w:rsid w:val="00501DCB"/>
    <w:rsid w:val="00502184"/>
    <w:rsid w:val="005025B5"/>
    <w:rsid w:val="00502AD0"/>
    <w:rsid w:val="00502C3F"/>
    <w:rsid w:val="00502F5A"/>
    <w:rsid w:val="005031AD"/>
    <w:rsid w:val="005031D3"/>
    <w:rsid w:val="005035A1"/>
    <w:rsid w:val="00503842"/>
    <w:rsid w:val="00503E92"/>
    <w:rsid w:val="00503F98"/>
    <w:rsid w:val="00504086"/>
    <w:rsid w:val="005040DF"/>
    <w:rsid w:val="005044CA"/>
    <w:rsid w:val="005044D5"/>
    <w:rsid w:val="005048EF"/>
    <w:rsid w:val="00504A51"/>
    <w:rsid w:val="00504A59"/>
    <w:rsid w:val="00504A7E"/>
    <w:rsid w:val="005051ED"/>
    <w:rsid w:val="00505826"/>
    <w:rsid w:val="00505E19"/>
    <w:rsid w:val="00505F14"/>
    <w:rsid w:val="00505FBE"/>
    <w:rsid w:val="005061A4"/>
    <w:rsid w:val="005064E6"/>
    <w:rsid w:val="00506747"/>
    <w:rsid w:val="0050687B"/>
    <w:rsid w:val="005069F5"/>
    <w:rsid w:val="00506CB6"/>
    <w:rsid w:val="00506FD2"/>
    <w:rsid w:val="00507179"/>
    <w:rsid w:val="005072F6"/>
    <w:rsid w:val="00507324"/>
    <w:rsid w:val="00507341"/>
    <w:rsid w:val="00507381"/>
    <w:rsid w:val="0050773C"/>
    <w:rsid w:val="00507779"/>
    <w:rsid w:val="00507B71"/>
    <w:rsid w:val="00507D35"/>
    <w:rsid w:val="00507F4E"/>
    <w:rsid w:val="00507F57"/>
    <w:rsid w:val="00510163"/>
    <w:rsid w:val="00510930"/>
    <w:rsid w:val="00510CE2"/>
    <w:rsid w:val="00510E58"/>
    <w:rsid w:val="00510FF5"/>
    <w:rsid w:val="00511235"/>
    <w:rsid w:val="00511361"/>
    <w:rsid w:val="00511363"/>
    <w:rsid w:val="0051182C"/>
    <w:rsid w:val="0051189B"/>
    <w:rsid w:val="00511A8A"/>
    <w:rsid w:val="00511D6E"/>
    <w:rsid w:val="00511E3E"/>
    <w:rsid w:val="005120DF"/>
    <w:rsid w:val="00512DF1"/>
    <w:rsid w:val="00512FE0"/>
    <w:rsid w:val="00513042"/>
    <w:rsid w:val="00513388"/>
    <w:rsid w:val="0051363C"/>
    <w:rsid w:val="0051372D"/>
    <w:rsid w:val="00513BE8"/>
    <w:rsid w:val="00513C25"/>
    <w:rsid w:val="00513C79"/>
    <w:rsid w:val="00513D15"/>
    <w:rsid w:val="00513DBA"/>
    <w:rsid w:val="0051419F"/>
    <w:rsid w:val="00514228"/>
    <w:rsid w:val="00514E5D"/>
    <w:rsid w:val="00514FB8"/>
    <w:rsid w:val="005151F6"/>
    <w:rsid w:val="005153FA"/>
    <w:rsid w:val="005154BA"/>
    <w:rsid w:val="00515528"/>
    <w:rsid w:val="00515673"/>
    <w:rsid w:val="005158CD"/>
    <w:rsid w:val="00515996"/>
    <w:rsid w:val="00515A5C"/>
    <w:rsid w:val="00515ECF"/>
    <w:rsid w:val="00516006"/>
    <w:rsid w:val="00516046"/>
    <w:rsid w:val="0051654E"/>
    <w:rsid w:val="00516CF7"/>
    <w:rsid w:val="00516F54"/>
    <w:rsid w:val="00516F76"/>
    <w:rsid w:val="00517056"/>
    <w:rsid w:val="005171CA"/>
    <w:rsid w:val="005177AA"/>
    <w:rsid w:val="00517F51"/>
    <w:rsid w:val="00517FB8"/>
    <w:rsid w:val="00520168"/>
    <w:rsid w:val="00520389"/>
    <w:rsid w:val="005205D4"/>
    <w:rsid w:val="0052071D"/>
    <w:rsid w:val="00520884"/>
    <w:rsid w:val="00520F1C"/>
    <w:rsid w:val="0052132B"/>
    <w:rsid w:val="005217F1"/>
    <w:rsid w:val="00521DC4"/>
    <w:rsid w:val="00521E8F"/>
    <w:rsid w:val="00521EC4"/>
    <w:rsid w:val="005224C9"/>
    <w:rsid w:val="0052253C"/>
    <w:rsid w:val="00522688"/>
    <w:rsid w:val="00522804"/>
    <w:rsid w:val="00522A82"/>
    <w:rsid w:val="00522ECE"/>
    <w:rsid w:val="005231B4"/>
    <w:rsid w:val="005231FD"/>
    <w:rsid w:val="00523487"/>
    <w:rsid w:val="005238EC"/>
    <w:rsid w:val="00523A5A"/>
    <w:rsid w:val="00523D71"/>
    <w:rsid w:val="00523DA4"/>
    <w:rsid w:val="00523DE1"/>
    <w:rsid w:val="00523EED"/>
    <w:rsid w:val="00524169"/>
    <w:rsid w:val="005241BB"/>
    <w:rsid w:val="0052427C"/>
    <w:rsid w:val="00524335"/>
    <w:rsid w:val="0052442B"/>
    <w:rsid w:val="005245AE"/>
    <w:rsid w:val="005245C6"/>
    <w:rsid w:val="005246E1"/>
    <w:rsid w:val="0052478D"/>
    <w:rsid w:val="005247D8"/>
    <w:rsid w:val="00524892"/>
    <w:rsid w:val="00524D2A"/>
    <w:rsid w:val="00524D49"/>
    <w:rsid w:val="005254BF"/>
    <w:rsid w:val="005255AF"/>
    <w:rsid w:val="00525B54"/>
    <w:rsid w:val="00525B78"/>
    <w:rsid w:val="00525BED"/>
    <w:rsid w:val="00525E90"/>
    <w:rsid w:val="00525FFB"/>
    <w:rsid w:val="005260A9"/>
    <w:rsid w:val="00526109"/>
    <w:rsid w:val="00526B43"/>
    <w:rsid w:val="00526C8E"/>
    <w:rsid w:val="00526E19"/>
    <w:rsid w:val="00526EDD"/>
    <w:rsid w:val="0052703E"/>
    <w:rsid w:val="00527215"/>
    <w:rsid w:val="00527289"/>
    <w:rsid w:val="005278A3"/>
    <w:rsid w:val="00527CBA"/>
    <w:rsid w:val="00530412"/>
    <w:rsid w:val="005305AA"/>
    <w:rsid w:val="005308A3"/>
    <w:rsid w:val="0053099E"/>
    <w:rsid w:val="00530BAD"/>
    <w:rsid w:val="00530CEA"/>
    <w:rsid w:val="00530D07"/>
    <w:rsid w:val="00530DA9"/>
    <w:rsid w:val="005314D2"/>
    <w:rsid w:val="005315DE"/>
    <w:rsid w:val="005317C4"/>
    <w:rsid w:val="00531A24"/>
    <w:rsid w:val="00531AE0"/>
    <w:rsid w:val="00531BBE"/>
    <w:rsid w:val="00532160"/>
    <w:rsid w:val="0053238B"/>
    <w:rsid w:val="00532434"/>
    <w:rsid w:val="00532823"/>
    <w:rsid w:val="005329A8"/>
    <w:rsid w:val="00532F0D"/>
    <w:rsid w:val="005330FC"/>
    <w:rsid w:val="0053326F"/>
    <w:rsid w:val="0053335A"/>
    <w:rsid w:val="005335C8"/>
    <w:rsid w:val="00533850"/>
    <w:rsid w:val="00533D2B"/>
    <w:rsid w:val="00533E8C"/>
    <w:rsid w:val="00533F94"/>
    <w:rsid w:val="005342E0"/>
    <w:rsid w:val="00534755"/>
    <w:rsid w:val="005348E7"/>
    <w:rsid w:val="005349A0"/>
    <w:rsid w:val="00534C07"/>
    <w:rsid w:val="00534F20"/>
    <w:rsid w:val="00535204"/>
    <w:rsid w:val="00535876"/>
    <w:rsid w:val="00535E04"/>
    <w:rsid w:val="0053619D"/>
    <w:rsid w:val="005364AB"/>
    <w:rsid w:val="00536602"/>
    <w:rsid w:val="005367F3"/>
    <w:rsid w:val="00536A27"/>
    <w:rsid w:val="00536A99"/>
    <w:rsid w:val="00536BEA"/>
    <w:rsid w:val="00536C7D"/>
    <w:rsid w:val="00537593"/>
    <w:rsid w:val="005375D0"/>
    <w:rsid w:val="00537A5E"/>
    <w:rsid w:val="00537B9B"/>
    <w:rsid w:val="00537C2B"/>
    <w:rsid w:val="00537DBC"/>
    <w:rsid w:val="005400BE"/>
    <w:rsid w:val="005401B7"/>
    <w:rsid w:val="00540488"/>
    <w:rsid w:val="00540626"/>
    <w:rsid w:val="005406C7"/>
    <w:rsid w:val="005408A5"/>
    <w:rsid w:val="00540A5C"/>
    <w:rsid w:val="00540BBF"/>
    <w:rsid w:val="00540BE8"/>
    <w:rsid w:val="00540D11"/>
    <w:rsid w:val="00540F16"/>
    <w:rsid w:val="00541043"/>
    <w:rsid w:val="005412C3"/>
    <w:rsid w:val="00541503"/>
    <w:rsid w:val="00541761"/>
    <w:rsid w:val="00542050"/>
    <w:rsid w:val="00542493"/>
    <w:rsid w:val="00542548"/>
    <w:rsid w:val="00542769"/>
    <w:rsid w:val="005427D1"/>
    <w:rsid w:val="00542B60"/>
    <w:rsid w:val="00542BD8"/>
    <w:rsid w:val="00542D44"/>
    <w:rsid w:val="00542E95"/>
    <w:rsid w:val="00542E9C"/>
    <w:rsid w:val="00542FEC"/>
    <w:rsid w:val="00543D53"/>
    <w:rsid w:val="005440AD"/>
    <w:rsid w:val="00544115"/>
    <w:rsid w:val="00544120"/>
    <w:rsid w:val="00544409"/>
    <w:rsid w:val="0054446A"/>
    <w:rsid w:val="00544895"/>
    <w:rsid w:val="005448A5"/>
    <w:rsid w:val="005452D5"/>
    <w:rsid w:val="0054566F"/>
    <w:rsid w:val="00545D06"/>
    <w:rsid w:val="0054616C"/>
    <w:rsid w:val="00546340"/>
    <w:rsid w:val="005463E8"/>
    <w:rsid w:val="0054694F"/>
    <w:rsid w:val="0054697A"/>
    <w:rsid w:val="005469B3"/>
    <w:rsid w:val="00546AFD"/>
    <w:rsid w:val="00546BD2"/>
    <w:rsid w:val="00546D2C"/>
    <w:rsid w:val="005470B2"/>
    <w:rsid w:val="005470DB"/>
    <w:rsid w:val="00547106"/>
    <w:rsid w:val="00547118"/>
    <w:rsid w:val="00547431"/>
    <w:rsid w:val="005477BA"/>
    <w:rsid w:val="00547D14"/>
    <w:rsid w:val="00550205"/>
    <w:rsid w:val="005505DC"/>
    <w:rsid w:val="005508FE"/>
    <w:rsid w:val="00551095"/>
    <w:rsid w:val="005517F4"/>
    <w:rsid w:val="00551D09"/>
    <w:rsid w:val="005522F8"/>
    <w:rsid w:val="005523AB"/>
    <w:rsid w:val="00552BB8"/>
    <w:rsid w:val="00552F1D"/>
    <w:rsid w:val="0055306C"/>
    <w:rsid w:val="00553144"/>
    <w:rsid w:val="0055338B"/>
    <w:rsid w:val="00553418"/>
    <w:rsid w:val="005534CF"/>
    <w:rsid w:val="00553604"/>
    <w:rsid w:val="005538D9"/>
    <w:rsid w:val="0055399F"/>
    <w:rsid w:val="00553D3E"/>
    <w:rsid w:val="00553EE3"/>
    <w:rsid w:val="00553F4B"/>
    <w:rsid w:val="00554580"/>
    <w:rsid w:val="0055520D"/>
    <w:rsid w:val="005555B2"/>
    <w:rsid w:val="00555624"/>
    <w:rsid w:val="00555778"/>
    <w:rsid w:val="0055583F"/>
    <w:rsid w:val="00555BB3"/>
    <w:rsid w:val="00555EC6"/>
    <w:rsid w:val="00555F65"/>
    <w:rsid w:val="00555F66"/>
    <w:rsid w:val="005568E2"/>
    <w:rsid w:val="0055690E"/>
    <w:rsid w:val="00556A1F"/>
    <w:rsid w:val="00556CB1"/>
    <w:rsid w:val="00556EB2"/>
    <w:rsid w:val="00556F2D"/>
    <w:rsid w:val="00557440"/>
    <w:rsid w:val="0055764E"/>
    <w:rsid w:val="0055768F"/>
    <w:rsid w:val="0055798E"/>
    <w:rsid w:val="00557B28"/>
    <w:rsid w:val="00560943"/>
    <w:rsid w:val="005613BC"/>
    <w:rsid w:val="00561439"/>
    <w:rsid w:val="00561510"/>
    <w:rsid w:val="005615A8"/>
    <w:rsid w:val="00561679"/>
    <w:rsid w:val="00561A9F"/>
    <w:rsid w:val="00561DED"/>
    <w:rsid w:val="0056207D"/>
    <w:rsid w:val="00562272"/>
    <w:rsid w:val="0056250F"/>
    <w:rsid w:val="00562A2D"/>
    <w:rsid w:val="00562AE1"/>
    <w:rsid w:val="00562CC5"/>
    <w:rsid w:val="00562DC4"/>
    <w:rsid w:val="0056381E"/>
    <w:rsid w:val="00564000"/>
    <w:rsid w:val="005640BF"/>
    <w:rsid w:val="0056439E"/>
    <w:rsid w:val="00564687"/>
    <w:rsid w:val="00564A91"/>
    <w:rsid w:val="00565155"/>
    <w:rsid w:val="00565317"/>
    <w:rsid w:val="0056574E"/>
    <w:rsid w:val="00565B57"/>
    <w:rsid w:val="00566100"/>
    <w:rsid w:val="00566368"/>
    <w:rsid w:val="00566EEA"/>
    <w:rsid w:val="005676BC"/>
    <w:rsid w:val="00567AA4"/>
    <w:rsid w:val="00567AAF"/>
    <w:rsid w:val="00567BB6"/>
    <w:rsid w:val="00567EE4"/>
    <w:rsid w:val="00570032"/>
    <w:rsid w:val="005703A7"/>
    <w:rsid w:val="0057047D"/>
    <w:rsid w:val="00570482"/>
    <w:rsid w:val="0057049E"/>
    <w:rsid w:val="00570564"/>
    <w:rsid w:val="00570605"/>
    <w:rsid w:val="005708EC"/>
    <w:rsid w:val="00570983"/>
    <w:rsid w:val="00570A3F"/>
    <w:rsid w:val="00571265"/>
    <w:rsid w:val="005713CC"/>
    <w:rsid w:val="00571705"/>
    <w:rsid w:val="00571754"/>
    <w:rsid w:val="0057186B"/>
    <w:rsid w:val="0057188B"/>
    <w:rsid w:val="00571BC6"/>
    <w:rsid w:val="00571D7A"/>
    <w:rsid w:val="00571DC4"/>
    <w:rsid w:val="00571E3F"/>
    <w:rsid w:val="00571E5F"/>
    <w:rsid w:val="00571F49"/>
    <w:rsid w:val="005720F4"/>
    <w:rsid w:val="0057211E"/>
    <w:rsid w:val="005723B6"/>
    <w:rsid w:val="00572832"/>
    <w:rsid w:val="00572923"/>
    <w:rsid w:val="00572B81"/>
    <w:rsid w:val="005730A0"/>
    <w:rsid w:val="00573188"/>
    <w:rsid w:val="00573331"/>
    <w:rsid w:val="00573384"/>
    <w:rsid w:val="005739FB"/>
    <w:rsid w:val="00573B41"/>
    <w:rsid w:val="00573F1A"/>
    <w:rsid w:val="005745F8"/>
    <w:rsid w:val="005746CE"/>
    <w:rsid w:val="0057470C"/>
    <w:rsid w:val="0057472B"/>
    <w:rsid w:val="00574866"/>
    <w:rsid w:val="00574989"/>
    <w:rsid w:val="00574B0F"/>
    <w:rsid w:val="00574EE5"/>
    <w:rsid w:val="00574F45"/>
    <w:rsid w:val="005754FB"/>
    <w:rsid w:val="00575BF8"/>
    <w:rsid w:val="00575C03"/>
    <w:rsid w:val="00576053"/>
    <w:rsid w:val="0057658C"/>
    <w:rsid w:val="00576ACB"/>
    <w:rsid w:val="00576BF4"/>
    <w:rsid w:val="00576E03"/>
    <w:rsid w:val="005770F1"/>
    <w:rsid w:val="0057714E"/>
    <w:rsid w:val="00577513"/>
    <w:rsid w:val="00577559"/>
    <w:rsid w:val="005775AF"/>
    <w:rsid w:val="00577699"/>
    <w:rsid w:val="005779CC"/>
    <w:rsid w:val="00577EBD"/>
    <w:rsid w:val="00577F10"/>
    <w:rsid w:val="005804A2"/>
    <w:rsid w:val="0058054B"/>
    <w:rsid w:val="00580790"/>
    <w:rsid w:val="00580EAD"/>
    <w:rsid w:val="00581446"/>
    <w:rsid w:val="00581826"/>
    <w:rsid w:val="00581A52"/>
    <w:rsid w:val="00581B3D"/>
    <w:rsid w:val="00581EC4"/>
    <w:rsid w:val="00582091"/>
    <w:rsid w:val="00582109"/>
    <w:rsid w:val="00582153"/>
    <w:rsid w:val="005824B7"/>
    <w:rsid w:val="00582F4D"/>
    <w:rsid w:val="00583296"/>
    <w:rsid w:val="005836A2"/>
    <w:rsid w:val="00583931"/>
    <w:rsid w:val="005839B5"/>
    <w:rsid w:val="005839C0"/>
    <w:rsid w:val="00584229"/>
    <w:rsid w:val="005842BF"/>
    <w:rsid w:val="00584543"/>
    <w:rsid w:val="0058473D"/>
    <w:rsid w:val="005847DF"/>
    <w:rsid w:val="00584A10"/>
    <w:rsid w:val="00584EB7"/>
    <w:rsid w:val="0058558C"/>
    <w:rsid w:val="00585592"/>
    <w:rsid w:val="005859B0"/>
    <w:rsid w:val="00585C12"/>
    <w:rsid w:val="005868A0"/>
    <w:rsid w:val="00586A23"/>
    <w:rsid w:val="00586D29"/>
    <w:rsid w:val="00586F96"/>
    <w:rsid w:val="0058748A"/>
    <w:rsid w:val="00587D6E"/>
    <w:rsid w:val="00590229"/>
    <w:rsid w:val="0059029B"/>
    <w:rsid w:val="005902CD"/>
    <w:rsid w:val="00590911"/>
    <w:rsid w:val="00590AE1"/>
    <w:rsid w:val="00590BAF"/>
    <w:rsid w:val="00590BB7"/>
    <w:rsid w:val="00590E01"/>
    <w:rsid w:val="00591205"/>
    <w:rsid w:val="0059158F"/>
    <w:rsid w:val="005916F8"/>
    <w:rsid w:val="00591B15"/>
    <w:rsid w:val="00591DF6"/>
    <w:rsid w:val="00591DFA"/>
    <w:rsid w:val="00591E3E"/>
    <w:rsid w:val="00591F1A"/>
    <w:rsid w:val="00591F24"/>
    <w:rsid w:val="00591F7F"/>
    <w:rsid w:val="00592164"/>
    <w:rsid w:val="00592350"/>
    <w:rsid w:val="00592466"/>
    <w:rsid w:val="00592648"/>
    <w:rsid w:val="005926E1"/>
    <w:rsid w:val="005928D4"/>
    <w:rsid w:val="00592A64"/>
    <w:rsid w:val="00592AF3"/>
    <w:rsid w:val="00592C7B"/>
    <w:rsid w:val="00592DD6"/>
    <w:rsid w:val="00592E26"/>
    <w:rsid w:val="00592E3E"/>
    <w:rsid w:val="00593031"/>
    <w:rsid w:val="00593177"/>
    <w:rsid w:val="005931B9"/>
    <w:rsid w:val="005934C0"/>
    <w:rsid w:val="00593609"/>
    <w:rsid w:val="00593774"/>
    <w:rsid w:val="00593CE8"/>
    <w:rsid w:val="00593F69"/>
    <w:rsid w:val="00594273"/>
    <w:rsid w:val="00594392"/>
    <w:rsid w:val="00594667"/>
    <w:rsid w:val="00594B87"/>
    <w:rsid w:val="00594EBD"/>
    <w:rsid w:val="00595156"/>
    <w:rsid w:val="00595508"/>
    <w:rsid w:val="0059598D"/>
    <w:rsid w:val="005959B4"/>
    <w:rsid w:val="00595C16"/>
    <w:rsid w:val="00595DFF"/>
    <w:rsid w:val="005960A0"/>
    <w:rsid w:val="00596305"/>
    <w:rsid w:val="005963B2"/>
    <w:rsid w:val="00596821"/>
    <w:rsid w:val="005969ED"/>
    <w:rsid w:val="00596DF9"/>
    <w:rsid w:val="00596E70"/>
    <w:rsid w:val="00596EA0"/>
    <w:rsid w:val="005971B5"/>
    <w:rsid w:val="0059756C"/>
    <w:rsid w:val="00597690"/>
    <w:rsid w:val="00597F0C"/>
    <w:rsid w:val="00597FA9"/>
    <w:rsid w:val="00597FBF"/>
    <w:rsid w:val="005A01D3"/>
    <w:rsid w:val="005A0231"/>
    <w:rsid w:val="005A0318"/>
    <w:rsid w:val="005A0394"/>
    <w:rsid w:val="005A0A0D"/>
    <w:rsid w:val="005A14E9"/>
    <w:rsid w:val="005A1829"/>
    <w:rsid w:val="005A18AD"/>
    <w:rsid w:val="005A18BC"/>
    <w:rsid w:val="005A21EE"/>
    <w:rsid w:val="005A24F5"/>
    <w:rsid w:val="005A2506"/>
    <w:rsid w:val="005A2BCA"/>
    <w:rsid w:val="005A3299"/>
    <w:rsid w:val="005A3526"/>
    <w:rsid w:val="005A3784"/>
    <w:rsid w:val="005A39B1"/>
    <w:rsid w:val="005A3C70"/>
    <w:rsid w:val="005A3F1B"/>
    <w:rsid w:val="005A4540"/>
    <w:rsid w:val="005A45BE"/>
    <w:rsid w:val="005A45C2"/>
    <w:rsid w:val="005A47A2"/>
    <w:rsid w:val="005A4B41"/>
    <w:rsid w:val="005A51A2"/>
    <w:rsid w:val="005A52A5"/>
    <w:rsid w:val="005A5316"/>
    <w:rsid w:val="005A5863"/>
    <w:rsid w:val="005A5A33"/>
    <w:rsid w:val="005A5C8A"/>
    <w:rsid w:val="005A5FB0"/>
    <w:rsid w:val="005A620B"/>
    <w:rsid w:val="005A624F"/>
    <w:rsid w:val="005A64FE"/>
    <w:rsid w:val="005A6529"/>
    <w:rsid w:val="005A6600"/>
    <w:rsid w:val="005A68FE"/>
    <w:rsid w:val="005A6A04"/>
    <w:rsid w:val="005A6F5A"/>
    <w:rsid w:val="005A703F"/>
    <w:rsid w:val="005A72AC"/>
    <w:rsid w:val="005A750D"/>
    <w:rsid w:val="005A75BA"/>
    <w:rsid w:val="005A7840"/>
    <w:rsid w:val="005B013C"/>
    <w:rsid w:val="005B04AD"/>
    <w:rsid w:val="005B081D"/>
    <w:rsid w:val="005B0D48"/>
    <w:rsid w:val="005B0EB5"/>
    <w:rsid w:val="005B0EBE"/>
    <w:rsid w:val="005B11F7"/>
    <w:rsid w:val="005B19F7"/>
    <w:rsid w:val="005B1A97"/>
    <w:rsid w:val="005B1B34"/>
    <w:rsid w:val="005B1CB2"/>
    <w:rsid w:val="005B1D53"/>
    <w:rsid w:val="005B1F1D"/>
    <w:rsid w:val="005B1FA9"/>
    <w:rsid w:val="005B2191"/>
    <w:rsid w:val="005B2200"/>
    <w:rsid w:val="005B244A"/>
    <w:rsid w:val="005B25ED"/>
    <w:rsid w:val="005B2710"/>
    <w:rsid w:val="005B2811"/>
    <w:rsid w:val="005B3010"/>
    <w:rsid w:val="005B305C"/>
    <w:rsid w:val="005B320A"/>
    <w:rsid w:val="005B3214"/>
    <w:rsid w:val="005B36E1"/>
    <w:rsid w:val="005B3984"/>
    <w:rsid w:val="005B3BB7"/>
    <w:rsid w:val="005B3BE3"/>
    <w:rsid w:val="005B4122"/>
    <w:rsid w:val="005B413F"/>
    <w:rsid w:val="005B4168"/>
    <w:rsid w:val="005B42EB"/>
    <w:rsid w:val="005B44E7"/>
    <w:rsid w:val="005B45F3"/>
    <w:rsid w:val="005B481E"/>
    <w:rsid w:val="005B485C"/>
    <w:rsid w:val="005B4892"/>
    <w:rsid w:val="005B4F08"/>
    <w:rsid w:val="005B522C"/>
    <w:rsid w:val="005B57A2"/>
    <w:rsid w:val="005B5822"/>
    <w:rsid w:val="005B5B8F"/>
    <w:rsid w:val="005B5F6A"/>
    <w:rsid w:val="005B5F9D"/>
    <w:rsid w:val="005B650E"/>
    <w:rsid w:val="005B673C"/>
    <w:rsid w:val="005B689D"/>
    <w:rsid w:val="005B6A0A"/>
    <w:rsid w:val="005B700E"/>
    <w:rsid w:val="005B7C91"/>
    <w:rsid w:val="005B7D70"/>
    <w:rsid w:val="005C02CF"/>
    <w:rsid w:val="005C03F6"/>
    <w:rsid w:val="005C0697"/>
    <w:rsid w:val="005C06D2"/>
    <w:rsid w:val="005C09C8"/>
    <w:rsid w:val="005C1073"/>
    <w:rsid w:val="005C12C8"/>
    <w:rsid w:val="005C12D7"/>
    <w:rsid w:val="005C191A"/>
    <w:rsid w:val="005C19D6"/>
    <w:rsid w:val="005C1C02"/>
    <w:rsid w:val="005C1C1E"/>
    <w:rsid w:val="005C1C9E"/>
    <w:rsid w:val="005C21EE"/>
    <w:rsid w:val="005C272C"/>
    <w:rsid w:val="005C2C5C"/>
    <w:rsid w:val="005C2EEA"/>
    <w:rsid w:val="005C34B1"/>
    <w:rsid w:val="005C395F"/>
    <w:rsid w:val="005C3978"/>
    <w:rsid w:val="005C3C37"/>
    <w:rsid w:val="005C3E21"/>
    <w:rsid w:val="005C45C1"/>
    <w:rsid w:val="005C4978"/>
    <w:rsid w:val="005C50FB"/>
    <w:rsid w:val="005C5659"/>
    <w:rsid w:val="005C5AFE"/>
    <w:rsid w:val="005C5BA8"/>
    <w:rsid w:val="005C5BC5"/>
    <w:rsid w:val="005C6246"/>
    <w:rsid w:val="005C668A"/>
    <w:rsid w:val="005C67A7"/>
    <w:rsid w:val="005C67B2"/>
    <w:rsid w:val="005C6AB3"/>
    <w:rsid w:val="005C6BA5"/>
    <w:rsid w:val="005C6D1C"/>
    <w:rsid w:val="005C7013"/>
    <w:rsid w:val="005C712C"/>
    <w:rsid w:val="005C7306"/>
    <w:rsid w:val="005C7727"/>
    <w:rsid w:val="005C773C"/>
    <w:rsid w:val="005C7789"/>
    <w:rsid w:val="005C789A"/>
    <w:rsid w:val="005C7F96"/>
    <w:rsid w:val="005D00AC"/>
    <w:rsid w:val="005D0138"/>
    <w:rsid w:val="005D021A"/>
    <w:rsid w:val="005D033C"/>
    <w:rsid w:val="005D03E4"/>
    <w:rsid w:val="005D0AC2"/>
    <w:rsid w:val="005D11F2"/>
    <w:rsid w:val="005D12A4"/>
    <w:rsid w:val="005D148C"/>
    <w:rsid w:val="005D162E"/>
    <w:rsid w:val="005D188E"/>
    <w:rsid w:val="005D18E3"/>
    <w:rsid w:val="005D19CA"/>
    <w:rsid w:val="005D1CB5"/>
    <w:rsid w:val="005D22D8"/>
    <w:rsid w:val="005D25E4"/>
    <w:rsid w:val="005D288B"/>
    <w:rsid w:val="005D28B1"/>
    <w:rsid w:val="005D291C"/>
    <w:rsid w:val="005D2A30"/>
    <w:rsid w:val="005D2F6C"/>
    <w:rsid w:val="005D300C"/>
    <w:rsid w:val="005D31C8"/>
    <w:rsid w:val="005D3F4B"/>
    <w:rsid w:val="005D41A4"/>
    <w:rsid w:val="005D46DB"/>
    <w:rsid w:val="005D48B1"/>
    <w:rsid w:val="005D49BF"/>
    <w:rsid w:val="005D4AF4"/>
    <w:rsid w:val="005D4B83"/>
    <w:rsid w:val="005D4BAC"/>
    <w:rsid w:val="005D4CCB"/>
    <w:rsid w:val="005D51AD"/>
    <w:rsid w:val="005D5740"/>
    <w:rsid w:val="005D5B11"/>
    <w:rsid w:val="005D5B8B"/>
    <w:rsid w:val="005D5CAD"/>
    <w:rsid w:val="005D5E04"/>
    <w:rsid w:val="005D5ECF"/>
    <w:rsid w:val="005D6865"/>
    <w:rsid w:val="005D68DC"/>
    <w:rsid w:val="005D696A"/>
    <w:rsid w:val="005D69CD"/>
    <w:rsid w:val="005D6BF7"/>
    <w:rsid w:val="005D6D08"/>
    <w:rsid w:val="005D6F70"/>
    <w:rsid w:val="005D7176"/>
    <w:rsid w:val="005D72C6"/>
    <w:rsid w:val="005D7728"/>
    <w:rsid w:val="005D77B0"/>
    <w:rsid w:val="005D77DA"/>
    <w:rsid w:val="005D7B8A"/>
    <w:rsid w:val="005D7CF2"/>
    <w:rsid w:val="005D7F21"/>
    <w:rsid w:val="005E02A5"/>
    <w:rsid w:val="005E0351"/>
    <w:rsid w:val="005E066D"/>
    <w:rsid w:val="005E07B0"/>
    <w:rsid w:val="005E0C3D"/>
    <w:rsid w:val="005E0C87"/>
    <w:rsid w:val="005E0CB6"/>
    <w:rsid w:val="005E12AB"/>
    <w:rsid w:val="005E12B1"/>
    <w:rsid w:val="005E1470"/>
    <w:rsid w:val="005E149E"/>
    <w:rsid w:val="005E1BF8"/>
    <w:rsid w:val="005E1ECD"/>
    <w:rsid w:val="005E20B7"/>
    <w:rsid w:val="005E21CD"/>
    <w:rsid w:val="005E236F"/>
    <w:rsid w:val="005E29AA"/>
    <w:rsid w:val="005E2A00"/>
    <w:rsid w:val="005E2A07"/>
    <w:rsid w:val="005E33F2"/>
    <w:rsid w:val="005E35CA"/>
    <w:rsid w:val="005E378B"/>
    <w:rsid w:val="005E39B2"/>
    <w:rsid w:val="005E3BEA"/>
    <w:rsid w:val="005E3CC1"/>
    <w:rsid w:val="005E4089"/>
    <w:rsid w:val="005E41F5"/>
    <w:rsid w:val="005E444E"/>
    <w:rsid w:val="005E4539"/>
    <w:rsid w:val="005E4AD3"/>
    <w:rsid w:val="005E4F63"/>
    <w:rsid w:val="005E5159"/>
    <w:rsid w:val="005E51FE"/>
    <w:rsid w:val="005E541D"/>
    <w:rsid w:val="005E5467"/>
    <w:rsid w:val="005E6026"/>
    <w:rsid w:val="005E63A7"/>
    <w:rsid w:val="005E641D"/>
    <w:rsid w:val="005E6678"/>
    <w:rsid w:val="005E6805"/>
    <w:rsid w:val="005E6D87"/>
    <w:rsid w:val="005E718A"/>
    <w:rsid w:val="005E7278"/>
    <w:rsid w:val="005E73B5"/>
    <w:rsid w:val="005E76EC"/>
    <w:rsid w:val="005E7724"/>
    <w:rsid w:val="005E7753"/>
    <w:rsid w:val="005E780A"/>
    <w:rsid w:val="005E7D5E"/>
    <w:rsid w:val="005E7EB9"/>
    <w:rsid w:val="005E7F26"/>
    <w:rsid w:val="005E7F3E"/>
    <w:rsid w:val="005E7F7D"/>
    <w:rsid w:val="005E7FCC"/>
    <w:rsid w:val="005F0589"/>
    <w:rsid w:val="005F092D"/>
    <w:rsid w:val="005F09C4"/>
    <w:rsid w:val="005F0A2B"/>
    <w:rsid w:val="005F1406"/>
    <w:rsid w:val="005F1444"/>
    <w:rsid w:val="005F179E"/>
    <w:rsid w:val="005F19EB"/>
    <w:rsid w:val="005F1DBA"/>
    <w:rsid w:val="005F223B"/>
    <w:rsid w:val="005F2240"/>
    <w:rsid w:val="005F2482"/>
    <w:rsid w:val="005F2843"/>
    <w:rsid w:val="005F35E8"/>
    <w:rsid w:val="005F37EB"/>
    <w:rsid w:val="005F3A48"/>
    <w:rsid w:val="005F3B32"/>
    <w:rsid w:val="005F3C44"/>
    <w:rsid w:val="005F3CB5"/>
    <w:rsid w:val="005F3CE2"/>
    <w:rsid w:val="005F3F34"/>
    <w:rsid w:val="005F4064"/>
    <w:rsid w:val="005F40CA"/>
    <w:rsid w:val="005F43A9"/>
    <w:rsid w:val="005F4875"/>
    <w:rsid w:val="005F4AD7"/>
    <w:rsid w:val="005F5111"/>
    <w:rsid w:val="005F531B"/>
    <w:rsid w:val="005F572C"/>
    <w:rsid w:val="005F5785"/>
    <w:rsid w:val="005F5794"/>
    <w:rsid w:val="005F591C"/>
    <w:rsid w:val="005F5A35"/>
    <w:rsid w:val="005F5B9D"/>
    <w:rsid w:val="005F5E3B"/>
    <w:rsid w:val="005F62F4"/>
    <w:rsid w:val="005F66D2"/>
    <w:rsid w:val="005F6859"/>
    <w:rsid w:val="005F69C3"/>
    <w:rsid w:val="005F6AC9"/>
    <w:rsid w:val="005F6B62"/>
    <w:rsid w:val="005F714D"/>
    <w:rsid w:val="005F7655"/>
    <w:rsid w:val="005F7A2D"/>
    <w:rsid w:val="005F7CC1"/>
    <w:rsid w:val="005F7EB5"/>
    <w:rsid w:val="0060012B"/>
    <w:rsid w:val="00600930"/>
    <w:rsid w:val="00600950"/>
    <w:rsid w:val="00600B60"/>
    <w:rsid w:val="006011A8"/>
    <w:rsid w:val="006016CC"/>
    <w:rsid w:val="006017A0"/>
    <w:rsid w:val="00601803"/>
    <w:rsid w:val="00601E47"/>
    <w:rsid w:val="0060215F"/>
    <w:rsid w:val="006028CD"/>
    <w:rsid w:val="00602B89"/>
    <w:rsid w:val="00602C23"/>
    <w:rsid w:val="00602DBF"/>
    <w:rsid w:val="0060310D"/>
    <w:rsid w:val="0060343D"/>
    <w:rsid w:val="00603443"/>
    <w:rsid w:val="00603805"/>
    <w:rsid w:val="0060380F"/>
    <w:rsid w:val="00603D72"/>
    <w:rsid w:val="00604039"/>
    <w:rsid w:val="00604053"/>
    <w:rsid w:val="00604A70"/>
    <w:rsid w:val="00604F77"/>
    <w:rsid w:val="00605312"/>
    <w:rsid w:val="00605497"/>
    <w:rsid w:val="006054F0"/>
    <w:rsid w:val="0060579C"/>
    <w:rsid w:val="0060599D"/>
    <w:rsid w:val="006059D6"/>
    <w:rsid w:val="00605AC6"/>
    <w:rsid w:val="00605C3A"/>
    <w:rsid w:val="00605D62"/>
    <w:rsid w:val="00605D7F"/>
    <w:rsid w:val="00605DFD"/>
    <w:rsid w:val="00605F21"/>
    <w:rsid w:val="00605FD5"/>
    <w:rsid w:val="00606495"/>
    <w:rsid w:val="006067C1"/>
    <w:rsid w:val="006068CA"/>
    <w:rsid w:val="0060692A"/>
    <w:rsid w:val="00606C67"/>
    <w:rsid w:val="00606EE9"/>
    <w:rsid w:val="00606FB4"/>
    <w:rsid w:val="006075A4"/>
    <w:rsid w:val="0060760E"/>
    <w:rsid w:val="006077F3"/>
    <w:rsid w:val="00607A82"/>
    <w:rsid w:val="00607B81"/>
    <w:rsid w:val="00607D2A"/>
    <w:rsid w:val="006104A0"/>
    <w:rsid w:val="006104C4"/>
    <w:rsid w:val="00610B4F"/>
    <w:rsid w:val="00610B60"/>
    <w:rsid w:val="00610DED"/>
    <w:rsid w:val="00610E49"/>
    <w:rsid w:val="006110B1"/>
    <w:rsid w:val="00611214"/>
    <w:rsid w:val="006115F0"/>
    <w:rsid w:val="006117EC"/>
    <w:rsid w:val="006119F6"/>
    <w:rsid w:val="00611AD8"/>
    <w:rsid w:val="00611BE2"/>
    <w:rsid w:val="00611D1C"/>
    <w:rsid w:val="00611FBB"/>
    <w:rsid w:val="0061247F"/>
    <w:rsid w:val="00612498"/>
    <w:rsid w:val="0061255C"/>
    <w:rsid w:val="00612698"/>
    <w:rsid w:val="00612B09"/>
    <w:rsid w:val="00612D04"/>
    <w:rsid w:val="00612D9D"/>
    <w:rsid w:val="00612F3C"/>
    <w:rsid w:val="00613568"/>
    <w:rsid w:val="0061382D"/>
    <w:rsid w:val="006138C7"/>
    <w:rsid w:val="00613924"/>
    <w:rsid w:val="00613A58"/>
    <w:rsid w:val="00614164"/>
    <w:rsid w:val="006145B8"/>
    <w:rsid w:val="00614719"/>
    <w:rsid w:val="00614906"/>
    <w:rsid w:val="00614DB8"/>
    <w:rsid w:val="006151DB"/>
    <w:rsid w:val="006157DD"/>
    <w:rsid w:val="00615934"/>
    <w:rsid w:val="0061673B"/>
    <w:rsid w:val="00616DBC"/>
    <w:rsid w:val="00616F27"/>
    <w:rsid w:val="0061748C"/>
    <w:rsid w:val="00617905"/>
    <w:rsid w:val="00617B00"/>
    <w:rsid w:val="00617DEC"/>
    <w:rsid w:val="0062018E"/>
    <w:rsid w:val="0062025C"/>
    <w:rsid w:val="0062098F"/>
    <w:rsid w:val="006209F6"/>
    <w:rsid w:val="00620B1B"/>
    <w:rsid w:val="00620BDA"/>
    <w:rsid w:val="00620EDB"/>
    <w:rsid w:val="006211E7"/>
    <w:rsid w:val="00621322"/>
    <w:rsid w:val="00621405"/>
    <w:rsid w:val="0062144E"/>
    <w:rsid w:val="00621469"/>
    <w:rsid w:val="006214F0"/>
    <w:rsid w:val="006217A3"/>
    <w:rsid w:val="006218A5"/>
    <w:rsid w:val="00621A76"/>
    <w:rsid w:val="00621C7E"/>
    <w:rsid w:val="00621D04"/>
    <w:rsid w:val="00621EF6"/>
    <w:rsid w:val="00622101"/>
    <w:rsid w:val="0062218E"/>
    <w:rsid w:val="0062233C"/>
    <w:rsid w:val="00622355"/>
    <w:rsid w:val="006223C5"/>
    <w:rsid w:val="006226D9"/>
    <w:rsid w:val="00622751"/>
    <w:rsid w:val="006227A3"/>
    <w:rsid w:val="00622846"/>
    <w:rsid w:val="00622857"/>
    <w:rsid w:val="00622F55"/>
    <w:rsid w:val="006231CA"/>
    <w:rsid w:val="006233A8"/>
    <w:rsid w:val="00623640"/>
    <w:rsid w:val="0062392F"/>
    <w:rsid w:val="00623AEA"/>
    <w:rsid w:val="00623E0C"/>
    <w:rsid w:val="00623FEE"/>
    <w:rsid w:val="0062407A"/>
    <w:rsid w:val="006243EC"/>
    <w:rsid w:val="00624F33"/>
    <w:rsid w:val="00624FA7"/>
    <w:rsid w:val="0062577F"/>
    <w:rsid w:val="006259B0"/>
    <w:rsid w:val="006259EC"/>
    <w:rsid w:val="00625AA1"/>
    <w:rsid w:val="00625B1E"/>
    <w:rsid w:val="00625BD7"/>
    <w:rsid w:val="00625CD1"/>
    <w:rsid w:val="00625D58"/>
    <w:rsid w:val="00625DD3"/>
    <w:rsid w:val="00626276"/>
    <w:rsid w:val="0062667D"/>
    <w:rsid w:val="006267E9"/>
    <w:rsid w:val="00626876"/>
    <w:rsid w:val="006268B1"/>
    <w:rsid w:val="00626ABB"/>
    <w:rsid w:val="00626D60"/>
    <w:rsid w:val="00626F35"/>
    <w:rsid w:val="00626F72"/>
    <w:rsid w:val="00627332"/>
    <w:rsid w:val="006275B7"/>
    <w:rsid w:val="006278BC"/>
    <w:rsid w:val="00627A09"/>
    <w:rsid w:val="00627AF8"/>
    <w:rsid w:val="00627DE4"/>
    <w:rsid w:val="006300A5"/>
    <w:rsid w:val="0063069B"/>
    <w:rsid w:val="00630CE0"/>
    <w:rsid w:val="00630D7A"/>
    <w:rsid w:val="00630E0A"/>
    <w:rsid w:val="00630FF9"/>
    <w:rsid w:val="006313C6"/>
    <w:rsid w:val="00631489"/>
    <w:rsid w:val="00631719"/>
    <w:rsid w:val="00631D2B"/>
    <w:rsid w:val="00631D68"/>
    <w:rsid w:val="00631DC7"/>
    <w:rsid w:val="0063235E"/>
    <w:rsid w:val="00632421"/>
    <w:rsid w:val="00632AE3"/>
    <w:rsid w:val="00632CBF"/>
    <w:rsid w:val="00632D4E"/>
    <w:rsid w:val="0063342D"/>
    <w:rsid w:val="0063345C"/>
    <w:rsid w:val="0063367A"/>
    <w:rsid w:val="0063372D"/>
    <w:rsid w:val="00633825"/>
    <w:rsid w:val="0063387E"/>
    <w:rsid w:val="00634545"/>
    <w:rsid w:val="00635004"/>
    <w:rsid w:val="00635069"/>
    <w:rsid w:val="006350B5"/>
    <w:rsid w:val="0063528A"/>
    <w:rsid w:val="00635536"/>
    <w:rsid w:val="00635561"/>
    <w:rsid w:val="0063595F"/>
    <w:rsid w:val="0063596B"/>
    <w:rsid w:val="00635AB7"/>
    <w:rsid w:val="00635AD0"/>
    <w:rsid w:val="00635E6C"/>
    <w:rsid w:val="00635E9A"/>
    <w:rsid w:val="00635EFC"/>
    <w:rsid w:val="006360FC"/>
    <w:rsid w:val="006366EF"/>
    <w:rsid w:val="006369F7"/>
    <w:rsid w:val="00636A1F"/>
    <w:rsid w:val="00636BE0"/>
    <w:rsid w:val="00636E43"/>
    <w:rsid w:val="0063749D"/>
    <w:rsid w:val="0063771D"/>
    <w:rsid w:val="0063795F"/>
    <w:rsid w:val="00637992"/>
    <w:rsid w:val="00637A0F"/>
    <w:rsid w:val="00637F48"/>
    <w:rsid w:val="0064035A"/>
    <w:rsid w:val="006404DC"/>
    <w:rsid w:val="00640631"/>
    <w:rsid w:val="006406F9"/>
    <w:rsid w:val="00640A8C"/>
    <w:rsid w:val="00640D51"/>
    <w:rsid w:val="00641490"/>
    <w:rsid w:val="00641660"/>
    <w:rsid w:val="0064177F"/>
    <w:rsid w:val="0064184F"/>
    <w:rsid w:val="00641E49"/>
    <w:rsid w:val="006421C8"/>
    <w:rsid w:val="00642223"/>
    <w:rsid w:val="0064262B"/>
    <w:rsid w:val="00642A27"/>
    <w:rsid w:val="00642B8A"/>
    <w:rsid w:val="00642E25"/>
    <w:rsid w:val="00642ECC"/>
    <w:rsid w:val="006431C3"/>
    <w:rsid w:val="00643392"/>
    <w:rsid w:val="00643447"/>
    <w:rsid w:val="00643462"/>
    <w:rsid w:val="006437F1"/>
    <w:rsid w:val="00643E5F"/>
    <w:rsid w:val="00643F90"/>
    <w:rsid w:val="00644292"/>
    <w:rsid w:val="0064437A"/>
    <w:rsid w:val="00644513"/>
    <w:rsid w:val="00644784"/>
    <w:rsid w:val="00644BFD"/>
    <w:rsid w:val="00645235"/>
    <w:rsid w:val="00645728"/>
    <w:rsid w:val="00645AE5"/>
    <w:rsid w:val="00645C8E"/>
    <w:rsid w:val="00645CBA"/>
    <w:rsid w:val="00645FC2"/>
    <w:rsid w:val="00646007"/>
    <w:rsid w:val="00646136"/>
    <w:rsid w:val="0064614D"/>
    <w:rsid w:val="00646159"/>
    <w:rsid w:val="00646550"/>
    <w:rsid w:val="00646998"/>
    <w:rsid w:val="00646ADF"/>
    <w:rsid w:val="00646E98"/>
    <w:rsid w:val="006470E8"/>
    <w:rsid w:val="006471AA"/>
    <w:rsid w:val="006472AF"/>
    <w:rsid w:val="0064762B"/>
    <w:rsid w:val="00647F4E"/>
    <w:rsid w:val="00647FA3"/>
    <w:rsid w:val="00650198"/>
    <w:rsid w:val="006503CB"/>
    <w:rsid w:val="006505D5"/>
    <w:rsid w:val="00650673"/>
    <w:rsid w:val="006507BF"/>
    <w:rsid w:val="006509FC"/>
    <w:rsid w:val="00650D3D"/>
    <w:rsid w:val="00650D4F"/>
    <w:rsid w:val="00650E1F"/>
    <w:rsid w:val="006510CD"/>
    <w:rsid w:val="00651160"/>
    <w:rsid w:val="0065137A"/>
    <w:rsid w:val="0065174F"/>
    <w:rsid w:val="00651803"/>
    <w:rsid w:val="00651A8A"/>
    <w:rsid w:val="00651B4B"/>
    <w:rsid w:val="00651EB6"/>
    <w:rsid w:val="00651EDC"/>
    <w:rsid w:val="00652017"/>
    <w:rsid w:val="00652211"/>
    <w:rsid w:val="006523B7"/>
    <w:rsid w:val="00652C5D"/>
    <w:rsid w:val="006537C8"/>
    <w:rsid w:val="00653A19"/>
    <w:rsid w:val="00653AEB"/>
    <w:rsid w:val="00653CC4"/>
    <w:rsid w:val="00653EC4"/>
    <w:rsid w:val="00654161"/>
    <w:rsid w:val="00654281"/>
    <w:rsid w:val="006543DB"/>
    <w:rsid w:val="00654620"/>
    <w:rsid w:val="00654B86"/>
    <w:rsid w:val="00654CBA"/>
    <w:rsid w:val="00654CE5"/>
    <w:rsid w:val="00654D86"/>
    <w:rsid w:val="006551F9"/>
    <w:rsid w:val="0065540E"/>
    <w:rsid w:val="0065545C"/>
    <w:rsid w:val="0065596F"/>
    <w:rsid w:val="006559B0"/>
    <w:rsid w:val="00655D51"/>
    <w:rsid w:val="0065605F"/>
    <w:rsid w:val="006560B9"/>
    <w:rsid w:val="00656131"/>
    <w:rsid w:val="006561C5"/>
    <w:rsid w:val="0065623A"/>
    <w:rsid w:val="006563B8"/>
    <w:rsid w:val="00656A16"/>
    <w:rsid w:val="00656B35"/>
    <w:rsid w:val="00656C07"/>
    <w:rsid w:val="00656F8E"/>
    <w:rsid w:val="00657224"/>
    <w:rsid w:val="00657271"/>
    <w:rsid w:val="00657298"/>
    <w:rsid w:val="00657E13"/>
    <w:rsid w:val="00657F30"/>
    <w:rsid w:val="006602A5"/>
    <w:rsid w:val="00660BFF"/>
    <w:rsid w:val="00660D87"/>
    <w:rsid w:val="00660E50"/>
    <w:rsid w:val="00660EA0"/>
    <w:rsid w:val="00660EB5"/>
    <w:rsid w:val="00660F1A"/>
    <w:rsid w:val="00661281"/>
    <w:rsid w:val="006614BB"/>
    <w:rsid w:val="00662659"/>
    <w:rsid w:val="006627B8"/>
    <w:rsid w:val="00662857"/>
    <w:rsid w:val="00662971"/>
    <w:rsid w:val="00662B06"/>
    <w:rsid w:val="00662B65"/>
    <w:rsid w:val="00662BA2"/>
    <w:rsid w:val="00662FAB"/>
    <w:rsid w:val="006630B4"/>
    <w:rsid w:val="006631A1"/>
    <w:rsid w:val="006631EE"/>
    <w:rsid w:val="00663557"/>
    <w:rsid w:val="006638BE"/>
    <w:rsid w:val="00663A52"/>
    <w:rsid w:val="00663B1D"/>
    <w:rsid w:val="00663C31"/>
    <w:rsid w:val="00663C78"/>
    <w:rsid w:val="00663E18"/>
    <w:rsid w:val="00663F87"/>
    <w:rsid w:val="00663FF8"/>
    <w:rsid w:val="006641B6"/>
    <w:rsid w:val="00664239"/>
    <w:rsid w:val="006642D3"/>
    <w:rsid w:val="0066469B"/>
    <w:rsid w:val="006648F8"/>
    <w:rsid w:val="00664930"/>
    <w:rsid w:val="0066496F"/>
    <w:rsid w:val="00664A22"/>
    <w:rsid w:val="00664AF8"/>
    <w:rsid w:val="00664C65"/>
    <w:rsid w:val="00665012"/>
    <w:rsid w:val="00665343"/>
    <w:rsid w:val="0066597A"/>
    <w:rsid w:val="006659B7"/>
    <w:rsid w:val="00665EE8"/>
    <w:rsid w:val="00666106"/>
    <w:rsid w:val="006662AF"/>
    <w:rsid w:val="0066679D"/>
    <w:rsid w:val="00666BFB"/>
    <w:rsid w:val="00666C1A"/>
    <w:rsid w:val="00666FA8"/>
    <w:rsid w:val="00667164"/>
    <w:rsid w:val="006672DA"/>
    <w:rsid w:val="00667358"/>
    <w:rsid w:val="00667403"/>
    <w:rsid w:val="0066746B"/>
    <w:rsid w:val="006674D4"/>
    <w:rsid w:val="0066763A"/>
    <w:rsid w:val="006676C5"/>
    <w:rsid w:val="00667AA9"/>
    <w:rsid w:val="00667BE1"/>
    <w:rsid w:val="006700E9"/>
    <w:rsid w:val="00670520"/>
    <w:rsid w:val="006706ED"/>
    <w:rsid w:val="00670865"/>
    <w:rsid w:val="006709EE"/>
    <w:rsid w:val="00670FD3"/>
    <w:rsid w:val="006711C3"/>
    <w:rsid w:val="006712E1"/>
    <w:rsid w:val="006717A7"/>
    <w:rsid w:val="00671BEC"/>
    <w:rsid w:val="00671C13"/>
    <w:rsid w:val="00671C9B"/>
    <w:rsid w:val="00671D4A"/>
    <w:rsid w:val="00671E8A"/>
    <w:rsid w:val="0067206C"/>
    <w:rsid w:val="00672189"/>
    <w:rsid w:val="00672310"/>
    <w:rsid w:val="006726B1"/>
    <w:rsid w:val="006728DA"/>
    <w:rsid w:val="00672BA9"/>
    <w:rsid w:val="00672CB0"/>
    <w:rsid w:val="00672CCB"/>
    <w:rsid w:val="00672CF8"/>
    <w:rsid w:val="00673040"/>
    <w:rsid w:val="00673319"/>
    <w:rsid w:val="00673DF6"/>
    <w:rsid w:val="00673E3B"/>
    <w:rsid w:val="00673EFD"/>
    <w:rsid w:val="006742EE"/>
    <w:rsid w:val="006746B9"/>
    <w:rsid w:val="006746BC"/>
    <w:rsid w:val="006746D1"/>
    <w:rsid w:val="00674944"/>
    <w:rsid w:val="0067497C"/>
    <w:rsid w:val="006749ED"/>
    <w:rsid w:val="0067515D"/>
    <w:rsid w:val="0067517C"/>
    <w:rsid w:val="0067575D"/>
    <w:rsid w:val="0067578E"/>
    <w:rsid w:val="0067602D"/>
    <w:rsid w:val="00676182"/>
    <w:rsid w:val="006763A3"/>
    <w:rsid w:val="006766B7"/>
    <w:rsid w:val="0067677A"/>
    <w:rsid w:val="00676890"/>
    <w:rsid w:val="006768A4"/>
    <w:rsid w:val="00676C34"/>
    <w:rsid w:val="00676CD0"/>
    <w:rsid w:val="00676E60"/>
    <w:rsid w:val="00676E70"/>
    <w:rsid w:val="006776F4"/>
    <w:rsid w:val="006779D8"/>
    <w:rsid w:val="00677A34"/>
    <w:rsid w:val="00677B21"/>
    <w:rsid w:val="00677B37"/>
    <w:rsid w:val="00677DEB"/>
    <w:rsid w:val="00677FBA"/>
    <w:rsid w:val="00680488"/>
    <w:rsid w:val="0068048B"/>
    <w:rsid w:val="006805C0"/>
    <w:rsid w:val="00680663"/>
    <w:rsid w:val="0068074D"/>
    <w:rsid w:val="00680D03"/>
    <w:rsid w:val="00680EE0"/>
    <w:rsid w:val="00680F3C"/>
    <w:rsid w:val="0068127D"/>
    <w:rsid w:val="00681AE6"/>
    <w:rsid w:val="00681DBF"/>
    <w:rsid w:val="00682040"/>
    <w:rsid w:val="00682184"/>
    <w:rsid w:val="006829F2"/>
    <w:rsid w:val="00682AA3"/>
    <w:rsid w:val="00682BD5"/>
    <w:rsid w:val="0068310B"/>
    <w:rsid w:val="00683199"/>
    <w:rsid w:val="0068357D"/>
    <w:rsid w:val="006835C7"/>
    <w:rsid w:val="00683A27"/>
    <w:rsid w:val="00684040"/>
    <w:rsid w:val="0068405C"/>
    <w:rsid w:val="006841EF"/>
    <w:rsid w:val="00684544"/>
    <w:rsid w:val="0068457A"/>
    <w:rsid w:val="0068460D"/>
    <w:rsid w:val="006849F3"/>
    <w:rsid w:val="006855D2"/>
    <w:rsid w:val="006858CE"/>
    <w:rsid w:val="006859F6"/>
    <w:rsid w:val="00685E06"/>
    <w:rsid w:val="00686281"/>
    <w:rsid w:val="006862C0"/>
    <w:rsid w:val="006862CD"/>
    <w:rsid w:val="00686434"/>
    <w:rsid w:val="006865A4"/>
    <w:rsid w:val="00686967"/>
    <w:rsid w:val="00686B12"/>
    <w:rsid w:val="00686DF4"/>
    <w:rsid w:val="00686E21"/>
    <w:rsid w:val="00686F13"/>
    <w:rsid w:val="006872CF"/>
    <w:rsid w:val="006876E9"/>
    <w:rsid w:val="00687A8A"/>
    <w:rsid w:val="00687DDA"/>
    <w:rsid w:val="00687F39"/>
    <w:rsid w:val="00690466"/>
    <w:rsid w:val="00690591"/>
    <w:rsid w:val="00690684"/>
    <w:rsid w:val="00690D12"/>
    <w:rsid w:val="00691069"/>
    <w:rsid w:val="00691498"/>
    <w:rsid w:val="00691614"/>
    <w:rsid w:val="00691A80"/>
    <w:rsid w:val="00691B67"/>
    <w:rsid w:val="00692016"/>
    <w:rsid w:val="006921F4"/>
    <w:rsid w:val="00692274"/>
    <w:rsid w:val="006922A3"/>
    <w:rsid w:val="00692443"/>
    <w:rsid w:val="00692597"/>
    <w:rsid w:val="006926E3"/>
    <w:rsid w:val="00692E59"/>
    <w:rsid w:val="00692F90"/>
    <w:rsid w:val="0069309E"/>
    <w:rsid w:val="006930A2"/>
    <w:rsid w:val="0069351F"/>
    <w:rsid w:val="00693AD5"/>
    <w:rsid w:val="00693C2B"/>
    <w:rsid w:val="00693C5D"/>
    <w:rsid w:val="00693DA0"/>
    <w:rsid w:val="0069443D"/>
    <w:rsid w:val="00694686"/>
    <w:rsid w:val="00694C29"/>
    <w:rsid w:val="00694DCD"/>
    <w:rsid w:val="00695015"/>
    <w:rsid w:val="00695334"/>
    <w:rsid w:val="00695491"/>
    <w:rsid w:val="006955E6"/>
    <w:rsid w:val="00695AFA"/>
    <w:rsid w:val="00695B0C"/>
    <w:rsid w:val="00695DCB"/>
    <w:rsid w:val="00695F3C"/>
    <w:rsid w:val="0069625B"/>
    <w:rsid w:val="00696525"/>
    <w:rsid w:val="006968A3"/>
    <w:rsid w:val="00696A80"/>
    <w:rsid w:val="00696ABB"/>
    <w:rsid w:val="00697064"/>
    <w:rsid w:val="00697199"/>
    <w:rsid w:val="006971A3"/>
    <w:rsid w:val="006971EE"/>
    <w:rsid w:val="00697280"/>
    <w:rsid w:val="0069753B"/>
    <w:rsid w:val="00697731"/>
    <w:rsid w:val="006A0616"/>
    <w:rsid w:val="006A0639"/>
    <w:rsid w:val="006A07B0"/>
    <w:rsid w:val="006A08DC"/>
    <w:rsid w:val="006A0AD7"/>
    <w:rsid w:val="006A0B33"/>
    <w:rsid w:val="006A0D22"/>
    <w:rsid w:val="006A0EE8"/>
    <w:rsid w:val="006A10FD"/>
    <w:rsid w:val="006A1460"/>
    <w:rsid w:val="006A183A"/>
    <w:rsid w:val="006A1856"/>
    <w:rsid w:val="006A1BD3"/>
    <w:rsid w:val="006A1F2A"/>
    <w:rsid w:val="006A1F30"/>
    <w:rsid w:val="006A2440"/>
    <w:rsid w:val="006A2538"/>
    <w:rsid w:val="006A26AB"/>
    <w:rsid w:val="006A274D"/>
    <w:rsid w:val="006A275F"/>
    <w:rsid w:val="006A27D9"/>
    <w:rsid w:val="006A2A48"/>
    <w:rsid w:val="006A2CDE"/>
    <w:rsid w:val="006A2E58"/>
    <w:rsid w:val="006A2E8D"/>
    <w:rsid w:val="006A3080"/>
    <w:rsid w:val="006A30B7"/>
    <w:rsid w:val="006A3374"/>
    <w:rsid w:val="006A3443"/>
    <w:rsid w:val="006A37EF"/>
    <w:rsid w:val="006A3CA0"/>
    <w:rsid w:val="006A3D77"/>
    <w:rsid w:val="006A4594"/>
    <w:rsid w:val="006A4B64"/>
    <w:rsid w:val="006A4D14"/>
    <w:rsid w:val="006A4E62"/>
    <w:rsid w:val="006A4EB8"/>
    <w:rsid w:val="006A4F4B"/>
    <w:rsid w:val="006A5004"/>
    <w:rsid w:val="006A50CF"/>
    <w:rsid w:val="006A53B7"/>
    <w:rsid w:val="006A53F0"/>
    <w:rsid w:val="006A5469"/>
    <w:rsid w:val="006A58AA"/>
    <w:rsid w:val="006A590D"/>
    <w:rsid w:val="006A60ED"/>
    <w:rsid w:val="006A64D8"/>
    <w:rsid w:val="006A68A8"/>
    <w:rsid w:val="006A6E30"/>
    <w:rsid w:val="006A706A"/>
    <w:rsid w:val="006A70D8"/>
    <w:rsid w:val="006A76ED"/>
    <w:rsid w:val="006A77CF"/>
    <w:rsid w:val="006A7DEC"/>
    <w:rsid w:val="006A7F65"/>
    <w:rsid w:val="006B036B"/>
    <w:rsid w:val="006B038A"/>
    <w:rsid w:val="006B0465"/>
    <w:rsid w:val="006B0508"/>
    <w:rsid w:val="006B0679"/>
    <w:rsid w:val="006B071D"/>
    <w:rsid w:val="006B0947"/>
    <w:rsid w:val="006B0DBE"/>
    <w:rsid w:val="006B0F52"/>
    <w:rsid w:val="006B0F8C"/>
    <w:rsid w:val="006B0FC1"/>
    <w:rsid w:val="006B10BC"/>
    <w:rsid w:val="006B13A5"/>
    <w:rsid w:val="006B14C0"/>
    <w:rsid w:val="006B14CB"/>
    <w:rsid w:val="006B1609"/>
    <w:rsid w:val="006B18F3"/>
    <w:rsid w:val="006B1927"/>
    <w:rsid w:val="006B259B"/>
    <w:rsid w:val="006B2827"/>
    <w:rsid w:val="006B2A8B"/>
    <w:rsid w:val="006B2F9E"/>
    <w:rsid w:val="006B31B9"/>
    <w:rsid w:val="006B322F"/>
    <w:rsid w:val="006B33BF"/>
    <w:rsid w:val="006B33D4"/>
    <w:rsid w:val="006B3691"/>
    <w:rsid w:val="006B373C"/>
    <w:rsid w:val="006B376E"/>
    <w:rsid w:val="006B38C4"/>
    <w:rsid w:val="006B3FDA"/>
    <w:rsid w:val="006B40BB"/>
    <w:rsid w:val="006B40EE"/>
    <w:rsid w:val="006B4403"/>
    <w:rsid w:val="006B44A3"/>
    <w:rsid w:val="006B44BE"/>
    <w:rsid w:val="006B474C"/>
    <w:rsid w:val="006B4769"/>
    <w:rsid w:val="006B4822"/>
    <w:rsid w:val="006B49F4"/>
    <w:rsid w:val="006B4AB7"/>
    <w:rsid w:val="006B5043"/>
    <w:rsid w:val="006B5194"/>
    <w:rsid w:val="006B51AE"/>
    <w:rsid w:val="006B54D5"/>
    <w:rsid w:val="006B5A55"/>
    <w:rsid w:val="006B5B3E"/>
    <w:rsid w:val="006B5D21"/>
    <w:rsid w:val="006B6138"/>
    <w:rsid w:val="006B63A0"/>
    <w:rsid w:val="006B660F"/>
    <w:rsid w:val="006B66E4"/>
    <w:rsid w:val="006B67A5"/>
    <w:rsid w:val="006B697D"/>
    <w:rsid w:val="006B69B9"/>
    <w:rsid w:val="006B6A63"/>
    <w:rsid w:val="006B6E8E"/>
    <w:rsid w:val="006B6F30"/>
    <w:rsid w:val="006B76FD"/>
    <w:rsid w:val="006B78D8"/>
    <w:rsid w:val="006B7E44"/>
    <w:rsid w:val="006C006E"/>
    <w:rsid w:val="006C00BF"/>
    <w:rsid w:val="006C00D1"/>
    <w:rsid w:val="006C0191"/>
    <w:rsid w:val="006C01B1"/>
    <w:rsid w:val="006C0288"/>
    <w:rsid w:val="006C05C4"/>
    <w:rsid w:val="006C062C"/>
    <w:rsid w:val="006C072E"/>
    <w:rsid w:val="006C0771"/>
    <w:rsid w:val="006C0AAC"/>
    <w:rsid w:val="006C0ECE"/>
    <w:rsid w:val="006C0EE8"/>
    <w:rsid w:val="006C1095"/>
    <w:rsid w:val="006C12C6"/>
    <w:rsid w:val="006C13D8"/>
    <w:rsid w:val="006C1522"/>
    <w:rsid w:val="006C1610"/>
    <w:rsid w:val="006C1EF2"/>
    <w:rsid w:val="006C20A0"/>
    <w:rsid w:val="006C221B"/>
    <w:rsid w:val="006C23B7"/>
    <w:rsid w:val="006C2549"/>
    <w:rsid w:val="006C254F"/>
    <w:rsid w:val="006C2652"/>
    <w:rsid w:val="006C2893"/>
    <w:rsid w:val="006C2AA7"/>
    <w:rsid w:val="006C3159"/>
    <w:rsid w:val="006C33CE"/>
    <w:rsid w:val="006C357C"/>
    <w:rsid w:val="006C361E"/>
    <w:rsid w:val="006C3C7A"/>
    <w:rsid w:val="006C3ED3"/>
    <w:rsid w:val="006C48F8"/>
    <w:rsid w:val="006C4D2C"/>
    <w:rsid w:val="006C4DC4"/>
    <w:rsid w:val="006C5141"/>
    <w:rsid w:val="006C5191"/>
    <w:rsid w:val="006C5458"/>
    <w:rsid w:val="006C5751"/>
    <w:rsid w:val="006C5AFD"/>
    <w:rsid w:val="006C5F7C"/>
    <w:rsid w:val="006C6093"/>
    <w:rsid w:val="006C62A3"/>
    <w:rsid w:val="006C62FB"/>
    <w:rsid w:val="006C64FF"/>
    <w:rsid w:val="006C669D"/>
    <w:rsid w:val="006C6EC7"/>
    <w:rsid w:val="006C71FF"/>
    <w:rsid w:val="006C72F6"/>
    <w:rsid w:val="006C77E4"/>
    <w:rsid w:val="006C7ABE"/>
    <w:rsid w:val="006C7C3B"/>
    <w:rsid w:val="006D0013"/>
    <w:rsid w:val="006D0115"/>
    <w:rsid w:val="006D081C"/>
    <w:rsid w:val="006D0BB7"/>
    <w:rsid w:val="006D15A2"/>
    <w:rsid w:val="006D171C"/>
    <w:rsid w:val="006D1757"/>
    <w:rsid w:val="006D1C73"/>
    <w:rsid w:val="006D1E4A"/>
    <w:rsid w:val="006D209C"/>
    <w:rsid w:val="006D210B"/>
    <w:rsid w:val="006D226C"/>
    <w:rsid w:val="006D25F3"/>
    <w:rsid w:val="006D26AD"/>
    <w:rsid w:val="006D2947"/>
    <w:rsid w:val="006D2A72"/>
    <w:rsid w:val="006D2B78"/>
    <w:rsid w:val="006D33E1"/>
    <w:rsid w:val="006D348C"/>
    <w:rsid w:val="006D36E8"/>
    <w:rsid w:val="006D3AD2"/>
    <w:rsid w:val="006D3E7D"/>
    <w:rsid w:val="006D409F"/>
    <w:rsid w:val="006D410B"/>
    <w:rsid w:val="006D42A8"/>
    <w:rsid w:val="006D43AB"/>
    <w:rsid w:val="006D4476"/>
    <w:rsid w:val="006D4695"/>
    <w:rsid w:val="006D49D3"/>
    <w:rsid w:val="006D531E"/>
    <w:rsid w:val="006D54A3"/>
    <w:rsid w:val="006D54E8"/>
    <w:rsid w:val="006D556F"/>
    <w:rsid w:val="006D5A0F"/>
    <w:rsid w:val="006D5E25"/>
    <w:rsid w:val="006D6101"/>
    <w:rsid w:val="006D636C"/>
    <w:rsid w:val="006D63D2"/>
    <w:rsid w:val="006D63D7"/>
    <w:rsid w:val="006D66C6"/>
    <w:rsid w:val="006D685E"/>
    <w:rsid w:val="006D68DB"/>
    <w:rsid w:val="006D696A"/>
    <w:rsid w:val="006D6B5C"/>
    <w:rsid w:val="006D6C69"/>
    <w:rsid w:val="006D6D66"/>
    <w:rsid w:val="006D72E8"/>
    <w:rsid w:val="006D7689"/>
    <w:rsid w:val="006E0438"/>
    <w:rsid w:val="006E0634"/>
    <w:rsid w:val="006E0767"/>
    <w:rsid w:val="006E07EE"/>
    <w:rsid w:val="006E086C"/>
    <w:rsid w:val="006E08D1"/>
    <w:rsid w:val="006E0DEC"/>
    <w:rsid w:val="006E11AE"/>
    <w:rsid w:val="006E1318"/>
    <w:rsid w:val="006E134A"/>
    <w:rsid w:val="006E180D"/>
    <w:rsid w:val="006E18EA"/>
    <w:rsid w:val="006E1961"/>
    <w:rsid w:val="006E1AD0"/>
    <w:rsid w:val="006E1B5A"/>
    <w:rsid w:val="006E1DFB"/>
    <w:rsid w:val="006E26A7"/>
    <w:rsid w:val="006E2832"/>
    <w:rsid w:val="006E2EA0"/>
    <w:rsid w:val="006E320C"/>
    <w:rsid w:val="006E3245"/>
    <w:rsid w:val="006E3361"/>
    <w:rsid w:val="006E33A2"/>
    <w:rsid w:val="006E3532"/>
    <w:rsid w:val="006E35DA"/>
    <w:rsid w:val="006E371D"/>
    <w:rsid w:val="006E3817"/>
    <w:rsid w:val="006E39D3"/>
    <w:rsid w:val="006E3AA4"/>
    <w:rsid w:val="006E3C78"/>
    <w:rsid w:val="006E4295"/>
    <w:rsid w:val="006E4844"/>
    <w:rsid w:val="006E4B05"/>
    <w:rsid w:val="006E4B63"/>
    <w:rsid w:val="006E4CD3"/>
    <w:rsid w:val="006E4D9B"/>
    <w:rsid w:val="006E521E"/>
    <w:rsid w:val="006E5335"/>
    <w:rsid w:val="006E54C7"/>
    <w:rsid w:val="006E5662"/>
    <w:rsid w:val="006E58C0"/>
    <w:rsid w:val="006E5A2F"/>
    <w:rsid w:val="006E5A89"/>
    <w:rsid w:val="006E5BA9"/>
    <w:rsid w:val="006E5BB5"/>
    <w:rsid w:val="006E5D25"/>
    <w:rsid w:val="006E5D9B"/>
    <w:rsid w:val="006E5EE4"/>
    <w:rsid w:val="006E64BB"/>
    <w:rsid w:val="006E68B9"/>
    <w:rsid w:val="006E68C9"/>
    <w:rsid w:val="006E6D4F"/>
    <w:rsid w:val="006E6E20"/>
    <w:rsid w:val="006E7AFB"/>
    <w:rsid w:val="006E7B69"/>
    <w:rsid w:val="006E7E65"/>
    <w:rsid w:val="006F00AE"/>
    <w:rsid w:val="006F02D4"/>
    <w:rsid w:val="006F0567"/>
    <w:rsid w:val="006F07E7"/>
    <w:rsid w:val="006F07E8"/>
    <w:rsid w:val="006F09A1"/>
    <w:rsid w:val="006F0B29"/>
    <w:rsid w:val="006F116B"/>
    <w:rsid w:val="006F1257"/>
    <w:rsid w:val="006F1520"/>
    <w:rsid w:val="006F1669"/>
    <w:rsid w:val="006F1806"/>
    <w:rsid w:val="006F181C"/>
    <w:rsid w:val="006F1828"/>
    <w:rsid w:val="006F1997"/>
    <w:rsid w:val="006F1BA3"/>
    <w:rsid w:val="006F1C57"/>
    <w:rsid w:val="006F1E5F"/>
    <w:rsid w:val="006F2839"/>
    <w:rsid w:val="006F291C"/>
    <w:rsid w:val="006F2D5F"/>
    <w:rsid w:val="006F347E"/>
    <w:rsid w:val="006F3593"/>
    <w:rsid w:val="006F3637"/>
    <w:rsid w:val="006F378A"/>
    <w:rsid w:val="006F3F12"/>
    <w:rsid w:val="006F42BF"/>
    <w:rsid w:val="006F42DF"/>
    <w:rsid w:val="006F4351"/>
    <w:rsid w:val="006F4419"/>
    <w:rsid w:val="006F4495"/>
    <w:rsid w:val="006F4E97"/>
    <w:rsid w:val="006F502B"/>
    <w:rsid w:val="006F5796"/>
    <w:rsid w:val="006F5A23"/>
    <w:rsid w:val="006F5D32"/>
    <w:rsid w:val="006F5DF9"/>
    <w:rsid w:val="006F5E6B"/>
    <w:rsid w:val="006F61A7"/>
    <w:rsid w:val="006F6437"/>
    <w:rsid w:val="006F66DD"/>
    <w:rsid w:val="006F69B6"/>
    <w:rsid w:val="006F6BBD"/>
    <w:rsid w:val="006F6CB4"/>
    <w:rsid w:val="006F6F6C"/>
    <w:rsid w:val="006F769C"/>
    <w:rsid w:val="006F7778"/>
    <w:rsid w:val="006F7C59"/>
    <w:rsid w:val="006F7CA7"/>
    <w:rsid w:val="00700238"/>
    <w:rsid w:val="00700244"/>
    <w:rsid w:val="0070047F"/>
    <w:rsid w:val="0070084D"/>
    <w:rsid w:val="00700907"/>
    <w:rsid w:val="00700C00"/>
    <w:rsid w:val="00700D1A"/>
    <w:rsid w:val="00700F95"/>
    <w:rsid w:val="007013F4"/>
    <w:rsid w:val="00701B28"/>
    <w:rsid w:val="00701B66"/>
    <w:rsid w:val="00701BD4"/>
    <w:rsid w:val="00701BF4"/>
    <w:rsid w:val="00701EAD"/>
    <w:rsid w:val="007020AC"/>
    <w:rsid w:val="00702468"/>
    <w:rsid w:val="007025FF"/>
    <w:rsid w:val="007027F1"/>
    <w:rsid w:val="0070293E"/>
    <w:rsid w:val="00702A79"/>
    <w:rsid w:val="00702BAF"/>
    <w:rsid w:val="00702C9E"/>
    <w:rsid w:val="00702CD9"/>
    <w:rsid w:val="0070314A"/>
    <w:rsid w:val="00703226"/>
    <w:rsid w:val="00703370"/>
    <w:rsid w:val="00703705"/>
    <w:rsid w:val="00703A1B"/>
    <w:rsid w:val="0070411E"/>
    <w:rsid w:val="007042E0"/>
    <w:rsid w:val="007044B9"/>
    <w:rsid w:val="0070450F"/>
    <w:rsid w:val="00704D54"/>
    <w:rsid w:val="00705021"/>
    <w:rsid w:val="007050CA"/>
    <w:rsid w:val="007051F7"/>
    <w:rsid w:val="00705341"/>
    <w:rsid w:val="0070568E"/>
    <w:rsid w:val="007058A3"/>
    <w:rsid w:val="00705FC5"/>
    <w:rsid w:val="00705FD4"/>
    <w:rsid w:val="0070670F"/>
    <w:rsid w:val="00706A39"/>
    <w:rsid w:val="00707129"/>
    <w:rsid w:val="007075A4"/>
    <w:rsid w:val="00707623"/>
    <w:rsid w:val="00707C79"/>
    <w:rsid w:val="00707E25"/>
    <w:rsid w:val="00707F4F"/>
    <w:rsid w:val="00707FCC"/>
    <w:rsid w:val="0071026D"/>
    <w:rsid w:val="00710589"/>
    <w:rsid w:val="00710A6A"/>
    <w:rsid w:val="00710AAF"/>
    <w:rsid w:val="00710B14"/>
    <w:rsid w:val="00710BE7"/>
    <w:rsid w:val="00710F98"/>
    <w:rsid w:val="00711965"/>
    <w:rsid w:val="00711A58"/>
    <w:rsid w:val="00711A61"/>
    <w:rsid w:val="00711BB1"/>
    <w:rsid w:val="00711E98"/>
    <w:rsid w:val="007125C5"/>
    <w:rsid w:val="007125ED"/>
    <w:rsid w:val="007125F6"/>
    <w:rsid w:val="00712660"/>
    <w:rsid w:val="007126F3"/>
    <w:rsid w:val="0071285A"/>
    <w:rsid w:val="00712C25"/>
    <w:rsid w:val="00712CF5"/>
    <w:rsid w:val="007132BA"/>
    <w:rsid w:val="00713380"/>
    <w:rsid w:val="007133A4"/>
    <w:rsid w:val="00713448"/>
    <w:rsid w:val="0071352F"/>
    <w:rsid w:val="00713A6C"/>
    <w:rsid w:val="00713F41"/>
    <w:rsid w:val="00714097"/>
    <w:rsid w:val="00714314"/>
    <w:rsid w:val="007144E2"/>
    <w:rsid w:val="007145A0"/>
    <w:rsid w:val="00714960"/>
    <w:rsid w:val="00714B14"/>
    <w:rsid w:val="00714B81"/>
    <w:rsid w:val="00714C76"/>
    <w:rsid w:val="00714CCE"/>
    <w:rsid w:val="00714D74"/>
    <w:rsid w:val="007150C4"/>
    <w:rsid w:val="0071525C"/>
    <w:rsid w:val="007153E9"/>
    <w:rsid w:val="007156FA"/>
    <w:rsid w:val="00715892"/>
    <w:rsid w:val="007159BC"/>
    <w:rsid w:val="00715D06"/>
    <w:rsid w:val="00715D8A"/>
    <w:rsid w:val="00715DCF"/>
    <w:rsid w:val="00715E2C"/>
    <w:rsid w:val="00715E4A"/>
    <w:rsid w:val="00715E71"/>
    <w:rsid w:val="00716358"/>
    <w:rsid w:val="00716B47"/>
    <w:rsid w:val="00716E9F"/>
    <w:rsid w:val="007170C2"/>
    <w:rsid w:val="00717779"/>
    <w:rsid w:val="00717848"/>
    <w:rsid w:val="00717BD6"/>
    <w:rsid w:val="00717C6B"/>
    <w:rsid w:val="00717D5F"/>
    <w:rsid w:val="00717EB2"/>
    <w:rsid w:val="00717EFA"/>
    <w:rsid w:val="00720301"/>
    <w:rsid w:val="007203C7"/>
    <w:rsid w:val="0072051C"/>
    <w:rsid w:val="00720BFA"/>
    <w:rsid w:val="00720D20"/>
    <w:rsid w:val="00720E75"/>
    <w:rsid w:val="00720ECA"/>
    <w:rsid w:val="00720ECB"/>
    <w:rsid w:val="00720F71"/>
    <w:rsid w:val="0072127E"/>
    <w:rsid w:val="00721361"/>
    <w:rsid w:val="00721411"/>
    <w:rsid w:val="00721566"/>
    <w:rsid w:val="007216AC"/>
    <w:rsid w:val="0072170D"/>
    <w:rsid w:val="00721717"/>
    <w:rsid w:val="0072187D"/>
    <w:rsid w:val="007218D9"/>
    <w:rsid w:val="00721DC7"/>
    <w:rsid w:val="0072220F"/>
    <w:rsid w:val="007226C0"/>
    <w:rsid w:val="00722AB5"/>
    <w:rsid w:val="00722BBE"/>
    <w:rsid w:val="00722C32"/>
    <w:rsid w:val="00722CA8"/>
    <w:rsid w:val="007231FF"/>
    <w:rsid w:val="00723360"/>
    <w:rsid w:val="007234D9"/>
    <w:rsid w:val="00723626"/>
    <w:rsid w:val="00723698"/>
    <w:rsid w:val="00723DB1"/>
    <w:rsid w:val="00723F0D"/>
    <w:rsid w:val="007240E3"/>
    <w:rsid w:val="00724343"/>
    <w:rsid w:val="007244C5"/>
    <w:rsid w:val="007248AD"/>
    <w:rsid w:val="00724B40"/>
    <w:rsid w:val="00724F79"/>
    <w:rsid w:val="00724F99"/>
    <w:rsid w:val="00724FB7"/>
    <w:rsid w:val="00725011"/>
    <w:rsid w:val="00725728"/>
    <w:rsid w:val="007258DE"/>
    <w:rsid w:val="00726540"/>
    <w:rsid w:val="00726659"/>
    <w:rsid w:val="00726775"/>
    <w:rsid w:val="00726832"/>
    <w:rsid w:val="0072688E"/>
    <w:rsid w:val="00726A1A"/>
    <w:rsid w:val="00726A45"/>
    <w:rsid w:val="00726B9C"/>
    <w:rsid w:val="00726DEE"/>
    <w:rsid w:val="00726F22"/>
    <w:rsid w:val="007271AD"/>
    <w:rsid w:val="0072760F"/>
    <w:rsid w:val="007276D4"/>
    <w:rsid w:val="00727730"/>
    <w:rsid w:val="00727975"/>
    <w:rsid w:val="00727D72"/>
    <w:rsid w:val="00727E4E"/>
    <w:rsid w:val="00727E8F"/>
    <w:rsid w:val="007301C9"/>
    <w:rsid w:val="0073045A"/>
    <w:rsid w:val="00730487"/>
    <w:rsid w:val="00730527"/>
    <w:rsid w:val="007309B5"/>
    <w:rsid w:val="00730A5B"/>
    <w:rsid w:val="00730C6E"/>
    <w:rsid w:val="00730CE2"/>
    <w:rsid w:val="00730F4C"/>
    <w:rsid w:val="00731069"/>
    <w:rsid w:val="0073155B"/>
    <w:rsid w:val="0073158E"/>
    <w:rsid w:val="007316AC"/>
    <w:rsid w:val="007319EF"/>
    <w:rsid w:val="00731AB7"/>
    <w:rsid w:val="00731AD1"/>
    <w:rsid w:val="00732046"/>
    <w:rsid w:val="00732375"/>
    <w:rsid w:val="00732535"/>
    <w:rsid w:val="0073270C"/>
    <w:rsid w:val="007328C7"/>
    <w:rsid w:val="00732A0B"/>
    <w:rsid w:val="00732AA4"/>
    <w:rsid w:val="00732D14"/>
    <w:rsid w:val="007334B7"/>
    <w:rsid w:val="0073364D"/>
    <w:rsid w:val="007336CF"/>
    <w:rsid w:val="007336E7"/>
    <w:rsid w:val="00733801"/>
    <w:rsid w:val="00733C32"/>
    <w:rsid w:val="00733D0E"/>
    <w:rsid w:val="00733F98"/>
    <w:rsid w:val="0073441B"/>
    <w:rsid w:val="0073475A"/>
    <w:rsid w:val="00734850"/>
    <w:rsid w:val="00734ADF"/>
    <w:rsid w:val="00734B1C"/>
    <w:rsid w:val="00734D83"/>
    <w:rsid w:val="00734E89"/>
    <w:rsid w:val="00734F23"/>
    <w:rsid w:val="00734F56"/>
    <w:rsid w:val="00735286"/>
    <w:rsid w:val="0073530E"/>
    <w:rsid w:val="0073547B"/>
    <w:rsid w:val="00735D94"/>
    <w:rsid w:val="00735DB4"/>
    <w:rsid w:val="00735DE3"/>
    <w:rsid w:val="00735EDA"/>
    <w:rsid w:val="00735F23"/>
    <w:rsid w:val="00736232"/>
    <w:rsid w:val="007362F7"/>
    <w:rsid w:val="0073654D"/>
    <w:rsid w:val="007365A5"/>
    <w:rsid w:val="007365CA"/>
    <w:rsid w:val="007369BB"/>
    <w:rsid w:val="007369C1"/>
    <w:rsid w:val="007369D0"/>
    <w:rsid w:val="00736A59"/>
    <w:rsid w:val="00736C17"/>
    <w:rsid w:val="00736FDA"/>
    <w:rsid w:val="007372BD"/>
    <w:rsid w:val="007372F8"/>
    <w:rsid w:val="0073731C"/>
    <w:rsid w:val="007375D7"/>
    <w:rsid w:val="007379C2"/>
    <w:rsid w:val="00737A1C"/>
    <w:rsid w:val="00737D10"/>
    <w:rsid w:val="00737E00"/>
    <w:rsid w:val="007401BD"/>
    <w:rsid w:val="00740293"/>
    <w:rsid w:val="0074043C"/>
    <w:rsid w:val="00740509"/>
    <w:rsid w:val="00740A70"/>
    <w:rsid w:val="00740AA6"/>
    <w:rsid w:val="00740CF5"/>
    <w:rsid w:val="007410A8"/>
    <w:rsid w:val="0074117D"/>
    <w:rsid w:val="0074163E"/>
    <w:rsid w:val="00741684"/>
    <w:rsid w:val="007416AD"/>
    <w:rsid w:val="00741CBA"/>
    <w:rsid w:val="00741EA1"/>
    <w:rsid w:val="007420BA"/>
    <w:rsid w:val="007423C7"/>
    <w:rsid w:val="00742573"/>
    <w:rsid w:val="00742AE6"/>
    <w:rsid w:val="00742DA1"/>
    <w:rsid w:val="00742F23"/>
    <w:rsid w:val="00743205"/>
    <w:rsid w:val="007432C3"/>
    <w:rsid w:val="007435DB"/>
    <w:rsid w:val="007436C2"/>
    <w:rsid w:val="00743C1C"/>
    <w:rsid w:val="0074400A"/>
    <w:rsid w:val="007441B5"/>
    <w:rsid w:val="00744224"/>
    <w:rsid w:val="007442C7"/>
    <w:rsid w:val="0074458F"/>
    <w:rsid w:val="00744599"/>
    <w:rsid w:val="00744F37"/>
    <w:rsid w:val="00745259"/>
    <w:rsid w:val="0074542A"/>
    <w:rsid w:val="007456B3"/>
    <w:rsid w:val="00745BB5"/>
    <w:rsid w:val="00745C45"/>
    <w:rsid w:val="00745E43"/>
    <w:rsid w:val="00745E7A"/>
    <w:rsid w:val="00745E84"/>
    <w:rsid w:val="0074606C"/>
    <w:rsid w:val="00746235"/>
    <w:rsid w:val="0074641C"/>
    <w:rsid w:val="00746422"/>
    <w:rsid w:val="0074665D"/>
    <w:rsid w:val="00746896"/>
    <w:rsid w:val="0074697A"/>
    <w:rsid w:val="00746AD9"/>
    <w:rsid w:val="00746B34"/>
    <w:rsid w:val="00747171"/>
    <w:rsid w:val="0074755E"/>
    <w:rsid w:val="00747760"/>
    <w:rsid w:val="007477ED"/>
    <w:rsid w:val="00747900"/>
    <w:rsid w:val="00747CB4"/>
    <w:rsid w:val="00747EEC"/>
    <w:rsid w:val="007500CA"/>
    <w:rsid w:val="0075014A"/>
    <w:rsid w:val="007508DC"/>
    <w:rsid w:val="00750A6B"/>
    <w:rsid w:val="0075105A"/>
    <w:rsid w:val="0075112E"/>
    <w:rsid w:val="00751224"/>
    <w:rsid w:val="007512C6"/>
    <w:rsid w:val="007513EF"/>
    <w:rsid w:val="00751B06"/>
    <w:rsid w:val="00751C38"/>
    <w:rsid w:val="00751C7F"/>
    <w:rsid w:val="00751DB7"/>
    <w:rsid w:val="00752882"/>
    <w:rsid w:val="00752A1F"/>
    <w:rsid w:val="00752BAE"/>
    <w:rsid w:val="00752C1F"/>
    <w:rsid w:val="007536D0"/>
    <w:rsid w:val="00753B06"/>
    <w:rsid w:val="00753F1B"/>
    <w:rsid w:val="00754335"/>
    <w:rsid w:val="007544D5"/>
    <w:rsid w:val="007545AC"/>
    <w:rsid w:val="00754D1A"/>
    <w:rsid w:val="00754E74"/>
    <w:rsid w:val="00754F43"/>
    <w:rsid w:val="00755015"/>
    <w:rsid w:val="0075517D"/>
    <w:rsid w:val="00755225"/>
    <w:rsid w:val="007554A3"/>
    <w:rsid w:val="0075560F"/>
    <w:rsid w:val="007557E8"/>
    <w:rsid w:val="00755AAB"/>
    <w:rsid w:val="00755B84"/>
    <w:rsid w:val="00755D24"/>
    <w:rsid w:val="00755D3E"/>
    <w:rsid w:val="007564DF"/>
    <w:rsid w:val="00756554"/>
    <w:rsid w:val="0075688A"/>
    <w:rsid w:val="00756F92"/>
    <w:rsid w:val="00757024"/>
    <w:rsid w:val="00757040"/>
    <w:rsid w:val="007571C5"/>
    <w:rsid w:val="00757301"/>
    <w:rsid w:val="0075733E"/>
    <w:rsid w:val="007577A7"/>
    <w:rsid w:val="00757BAF"/>
    <w:rsid w:val="00757D6C"/>
    <w:rsid w:val="00757E2A"/>
    <w:rsid w:val="00757E50"/>
    <w:rsid w:val="0076005D"/>
    <w:rsid w:val="00760194"/>
    <w:rsid w:val="0076033C"/>
    <w:rsid w:val="00760420"/>
    <w:rsid w:val="00760CE4"/>
    <w:rsid w:val="00760EDD"/>
    <w:rsid w:val="00761063"/>
    <w:rsid w:val="00761258"/>
    <w:rsid w:val="00761789"/>
    <w:rsid w:val="00761912"/>
    <w:rsid w:val="00761D6D"/>
    <w:rsid w:val="00761DCC"/>
    <w:rsid w:val="00761F1D"/>
    <w:rsid w:val="0076227B"/>
    <w:rsid w:val="007623C9"/>
    <w:rsid w:val="00762612"/>
    <w:rsid w:val="00762CA7"/>
    <w:rsid w:val="00762CE7"/>
    <w:rsid w:val="00762CF6"/>
    <w:rsid w:val="00762E63"/>
    <w:rsid w:val="00762ED6"/>
    <w:rsid w:val="00763055"/>
    <w:rsid w:val="007631C4"/>
    <w:rsid w:val="00763252"/>
    <w:rsid w:val="007632D1"/>
    <w:rsid w:val="00763639"/>
    <w:rsid w:val="007639BF"/>
    <w:rsid w:val="00763A2C"/>
    <w:rsid w:val="00763B3C"/>
    <w:rsid w:val="00763BC7"/>
    <w:rsid w:val="00763F9F"/>
    <w:rsid w:val="007640A6"/>
    <w:rsid w:val="007643C0"/>
    <w:rsid w:val="007646D3"/>
    <w:rsid w:val="00764701"/>
    <w:rsid w:val="00764862"/>
    <w:rsid w:val="00764A8F"/>
    <w:rsid w:val="00764C33"/>
    <w:rsid w:val="00764CC3"/>
    <w:rsid w:val="00764D51"/>
    <w:rsid w:val="00764D91"/>
    <w:rsid w:val="00764DD5"/>
    <w:rsid w:val="00764F8F"/>
    <w:rsid w:val="00765006"/>
    <w:rsid w:val="007654BB"/>
    <w:rsid w:val="00765501"/>
    <w:rsid w:val="0076556F"/>
    <w:rsid w:val="00765719"/>
    <w:rsid w:val="00765778"/>
    <w:rsid w:val="00765832"/>
    <w:rsid w:val="0076592F"/>
    <w:rsid w:val="00765965"/>
    <w:rsid w:val="0076596A"/>
    <w:rsid w:val="00765BF8"/>
    <w:rsid w:val="00765CF0"/>
    <w:rsid w:val="0076616E"/>
    <w:rsid w:val="007662E9"/>
    <w:rsid w:val="00766708"/>
    <w:rsid w:val="0076670C"/>
    <w:rsid w:val="00766858"/>
    <w:rsid w:val="00766A8E"/>
    <w:rsid w:val="00766E27"/>
    <w:rsid w:val="00766EFE"/>
    <w:rsid w:val="00767166"/>
    <w:rsid w:val="00767339"/>
    <w:rsid w:val="00767851"/>
    <w:rsid w:val="00767C3F"/>
    <w:rsid w:val="00767E15"/>
    <w:rsid w:val="00767EF4"/>
    <w:rsid w:val="0077003D"/>
    <w:rsid w:val="00770246"/>
    <w:rsid w:val="00770BEB"/>
    <w:rsid w:val="0077125E"/>
    <w:rsid w:val="007712D3"/>
    <w:rsid w:val="00771B46"/>
    <w:rsid w:val="0077205B"/>
    <w:rsid w:val="00772104"/>
    <w:rsid w:val="007722E0"/>
    <w:rsid w:val="00772770"/>
    <w:rsid w:val="00772B09"/>
    <w:rsid w:val="00772B17"/>
    <w:rsid w:val="00772B4D"/>
    <w:rsid w:val="00772E66"/>
    <w:rsid w:val="00772EF5"/>
    <w:rsid w:val="0077325B"/>
    <w:rsid w:val="007733FF"/>
    <w:rsid w:val="0077341D"/>
    <w:rsid w:val="007735EF"/>
    <w:rsid w:val="0077368F"/>
    <w:rsid w:val="007736B1"/>
    <w:rsid w:val="007737C1"/>
    <w:rsid w:val="00773CB5"/>
    <w:rsid w:val="00773EE9"/>
    <w:rsid w:val="00773EEF"/>
    <w:rsid w:val="00773F92"/>
    <w:rsid w:val="00773FB6"/>
    <w:rsid w:val="0077401E"/>
    <w:rsid w:val="00774436"/>
    <w:rsid w:val="007747E9"/>
    <w:rsid w:val="00774A87"/>
    <w:rsid w:val="00774BC0"/>
    <w:rsid w:val="00774D56"/>
    <w:rsid w:val="007750CC"/>
    <w:rsid w:val="0077534F"/>
    <w:rsid w:val="0077540F"/>
    <w:rsid w:val="00775784"/>
    <w:rsid w:val="007758A9"/>
    <w:rsid w:val="007758D1"/>
    <w:rsid w:val="00775A32"/>
    <w:rsid w:val="00775FE1"/>
    <w:rsid w:val="00776037"/>
    <w:rsid w:val="00776370"/>
    <w:rsid w:val="007766CF"/>
    <w:rsid w:val="00776D66"/>
    <w:rsid w:val="0077726A"/>
    <w:rsid w:val="00777421"/>
    <w:rsid w:val="00777589"/>
    <w:rsid w:val="007777D9"/>
    <w:rsid w:val="007777EA"/>
    <w:rsid w:val="00777B9E"/>
    <w:rsid w:val="00777FF7"/>
    <w:rsid w:val="00780034"/>
    <w:rsid w:val="0078012D"/>
    <w:rsid w:val="007801B0"/>
    <w:rsid w:val="007802C9"/>
    <w:rsid w:val="007803B7"/>
    <w:rsid w:val="007803DE"/>
    <w:rsid w:val="00780725"/>
    <w:rsid w:val="00780C90"/>
    <w:rsid w:val="00780F45"/>
    <w:rsid w:val="00780F93"/>
    <w:rsid w:val="00781270"/>
    <w:rsid w:val="007812D4"/>
    <w:rsid w:val="0078134A"/>
    <w:rsid w:val="007818A4"/>
    <w:rsid w:val="0078191D"/>
    <w:rsid w:val="00781E85"/>
    <w:rsid w:val="00782296"/>
    <w:rsid w:val="007822F1"/>
    <w:rsid w:val="007826DD"/>
    <w:rsid w:val="0078282E"/>
    <w:rsid w:val="00782855"/>
    <w:rsid w:val="0078289F"/>
    <w:rsid w:val="00782BA6"/>
    <w:rsid w:val="00782D93"/>
    <w:rsid w:val="00782ED1"/>
    <w:rsid w:val="00783312"/>
    <w:rsid w:val="00783528"/>
    <w:rsid w:val="0078376F"/>
    <w:rsid w:val="007838DC"/>
    <w:rsid w:val="007839B8"/>
    <w:rsid w:val="00783BDA"/>
    <w:rsid w:val="007844DA"/>
    <w:rsid w:val="00784649"/>
    <w:rsid w:val="007847E7"/>
    <w:rsid w:val="0078487F"/>
    <w:rsid w:val="00784AAE"/>
    <w:rsid w:val="00784AB8"/>
    <w:rsid w:val="00784C5D"/>
    <w:rsid w:val="00785862"/>
    <w:rsid w:val="00785AA9"/>
    <w:rsid w:val="00785AD3"/>
    <w:rsid w:val="00785AF6"/>
    <w:rsid w:val="00785B2C"/>
    <w:rsid w:val="00785DA7"/>
    <w:rsid w:val="00785F57"/>
    <w:rsid w:val="00786231"/>
    <w:rsid w:val="007864EA"/>
    <w:rsid w:val="00786707"/>
    <w:rsid w:val="00786A04"/>
    <w:rsid w:val="00786A0B"/>
    <w:rsid w:val="00786BB2"/>
    <w:rsid w:val="00787174"/>
    <w:rsid w:val="007872C0"/>
    <w:rsid w:val="00787318"/>
    <w:rsid w:val="00787324"/>
    <w:rsid w:val="00787440"/>
    <w:rsid w:val="00787935"/>
    <w:rsid w:val="00787A5A"/>
    <w:rsid w:val="00787E07"/>
    <w:rsid w:val="007900F8"/>
    <w:rsid w:val="007904C3"/>
    <w:rsid w:val="007907DA"/>
    <w:rsid w:val="00790922"/>
    <w:rsid w:val="00790B02"/>
    <w:rsid w:val="00790E0B"/>
    <w:rsid w:val="00791069"/>
    <w:rsid w:val="00791380"/>
    <w:rsid w:val="00791AD9"/>
    <w:rsid w:val="00792400"/>
    <w:rsid w:val="00792993"/>
    <w:rsid w:val="007929AD"/>
    <w:rsid w:val="00792A32"/>
    <w:rsid w:val="00792C66"/>
    <w:rsid w:val="00792F7E"/>
    <w:rsid w:val="007930EE"/>
    <w:rsid w:val="007935AA"/>
    <w:rsid w:val="00793773"/>
    <w:rsid w:val="00793DA9"/>
    <w:rsid w:val="007940CD"/>
    <w:rsid w:val="007943B7"/>
    <w:rsid w:val="00794559"/>
    <w:rsid w:val="0079487B"/>
    <w:rsid w:val="00794AFE"/>
    <w:rsid w:val="00794C75"/>
    <w:rsid w:val="00794EF8"/>
    <w:rsid w:val="00795215"/>
    <w:rsid w:val="0079539F"/>
    <w:rsid w:val="00795936"/>
    <w:rsid w:val="00795EF8"/>
    <w:rsid w:val="00795F57"/>
    <w:rsid w:val="007963F1"/>
    <w:rsid w:val="0079662D"/>
    <w:rsid w:val="00796954"/>
    <w:rsid w:val="007969A1"/>
    <w:rsid w:val="007969D5"/>
    <w:rsid w:val="00796DA3"/>
    <w:rsid w:val="00796F44"/>
    <w:rsid w:val="00797325"/>
    <w:rsid w:val="0079772A"/>
    <w:rsid w:val="007977EE"/>
    <w:rsid w:val="007979DE"/>
    <w:rsid w:val="007A03CB"/>
    <w:rsid w:val="007A0658"/>
    <w:rsid w:val="007A11A0"/>
    <w:rsid w:val="007A137A"/>
    <w:rsid w:val="007A19CF"/>
    <w:rsid w:val="007A1BAD"/>
    <w:rsid w:val="007A1C50"/>
    <w:rsid w:val="007A1CE1"/>
    <w:rsid w:val="007A209B"/>
    <w:rsid w:val="007A2479"/>
    <w:rsid w:val="007A24DC"/>
    <w:rsid w:val="007A27F0"/>
    <w:rsid w:val="007A2837"/>
    <w:rsid w:val="007A298A"/>
    <w:rsid w:val="007A29D5"/>
    <w:rsid w:val="007A2AFD"/>
    <w:rsid w:val="007A2BB3"/>
    <w:rsid w:val="007A2E34"/>
    <w:rsid w:val="007A2E65"/>
    <w:rsid w:val="007A2F54"/>
    <w:rsid w:val="007A307F"/>
    <w:rsid w:val="007A30EE"/>
    <w:rsid w:val="007A3507"/>
    <w:rsid w:val="007A3A60"/>
    <w:rsid w:val="007A3C15"/>
    <w:rsid w:val="007A3E2C"/>
    <w:rsid w:val="007A4178"/>
    <w:rsid w:val="007A427B"/>
    <w:rsid w:val="007A43DE"/>
    <w:rsid w:val="007A44A5"/>
    <w:rsid w:val="007A4693"/>
    <w:rsid w:val="007A586B"/>
    <w:rsid w:val="007A58A3"/>
    <w:rsid w:val="007A59A0"/>
    <w:rsid w:val="007A5A84"/>
    <w:rsid w:val="007A5ED1"/>
    <w:rsid w:val="007A602B"/>
    <w:rsid w:val="007A6453"/>
    <w:rsid w:val="007A677B"/>
    <w:rsid w:val="007A683F"/>
    <w:rsid w:val="007A6863"/>
    <w:rsid w:val="007A6CFD"/>
    <w:rsid w:val="007A6E31"/>
    <w:rsid w:val="007A6FE8"/>
    <w:rsid w:val="007A72AA"/>
    <w:rsid w:val="007A73A7"/>
    <w:rsid w:val="007A7600"/>
    <w:rsid w:val="007A7A17"/>
    <w:rsid w:val="007A7B90"/>
    <w:rsid w:val="007A7EBC"/>
    <w:rsid w:val="007A7EDD"/>
    <w:rsid w:val="007B019A"/>
    <w:rsid w:val="007B040B"/>
    <w:rsid w:val="007B0610"/>
    <w:rsid w:val="007B07BD"/>
    <w:rsid w:val="007B0814"/>
    <w:rsid w:val="007B0ABE"/>
    <w:rsid w:val="007B0EB3"/>
    <w:rsid w:val="007B16A9"/>
    <w:rsid w:val="007B16EB"/>
    <w:rsid w:val="007B1C12"/>
    <w:rsid w:val="007B1D04"/>
    <w:rsid w:val="007B1F9D"/>
    <w:rsid w:val="007B211A"/>
    <w:rsid w:val="007B2583"/>
    <w:rsid w:val="007B2C31"/>
    <w:rsid w:val="007B307E"/>
    <w:rsid w:val="007B33FF"/>
    <w:rsid w:val="007B35AF"/>
    <w:rsid w:val="007B3610"/>
    <w:rsid w:val="007B38D1"/>
    <w:rsid w:val="007B3ACB"/>
    <w:rsid w:val="007B3B09"/>
    <w:rsid w:val="007B3B6A"/>
    <w:rsid w:val="007B3BDC"/>
    <w:rsid w:val="007B3F99"/>
    <w:rsid w:val="007B42E4"/>
    <w:rsid w:val="007B50D5"/>
    <w:rsid w:val="007B50D6"/>
    <w:rsid w:val="007B5141"/>
    <w:rsid w:val="007B5358"/>
    <w:rsid w:val="007B54A0"/>
    <w:rsid w:val="007B580B"/>
    <w:rsid w:val="007B5E24"/>
    <w:rsid w:val="007B61A1"/>
    <w:rsid w:val="007B647C"/>
    <w:rsid w:val="007B64D5"/>
    <w:rsid w:val="007B664A"/>
    <w:rsid w:val="007B69CA"/>
    <w:rsid w:val="007B6B46"/>
    <w:rsid w:val="007B73D9"/>
    <w:rsid w:val="007B771F"/>
    <w:rsid w:val="007B777C"/>
    <w:rsid w:val="007B7D7F"/>
    <w:rsid w:val="007B7E7D"/>
    <w:rsid w:val="007B7FCB"/>
    <w:rsid w:val="007C00F9"/>
    <w:rsid w:val="007C02D2"/>
    <w:rsid w:val="007C0B04"/>
    <w:rsid w:val="007C0C82"/>
    <w:rsid w:val="007C0CFB"/>
    <w:rsid w:val="007C0FF4"/>
    <w:rsid w:val="007C11C8"/>
    <w:rsid w:val="007C1411"/>
    <w:rsid w:val="007C1591"/>
    <w:rsid w:val="007C171C"/>
    <w:rsid w:val="007C1DCA"/>
    <w:rsid w:val="007C20AC"/>
    <w:rsid w:val="007C20DB"/>
    <w:rsid w:val="007C2361"/>
    <w:rsid w:val="007C23CA"/>
    <w:rsid w:val="007C29E7"/>
    <w:rsid w:val="007C2ECB"/>
    <w:rsid w:val="007C2EEE"/>
    <w:rsid w:val="007C32BA"/>
    <w:rsid w:val="007C3367"/>
    <w:rsid w:val="007C3478"/>
    <w:rsid w:val="007C356B"/>
    <w:rsid w:val="007C35E5"/>
    <w:rsid w:val="007C364E"/>
    <w:rsid w:val="007C36B1"/>
    <w:rsid w:val="007C3722"/>
    <w:rsid w:val="007C3747"/>
    <w:rsid w:val="007C38D5"/>
    <w:rsid w:val="007C38D9"/>
    <w:rsid w:val="007C3BAC"/>
    <w:rsid w:val="007C3D4F"/>
    <w:rsid w:val="007C3DE5"/>
    <w:rsid w:val="007C4081"/>
    <w:rsid w:val="007C4AD1"/>
    <w:rsid w:val="007C4F5A"/>
    <w:rsid w:val="007C51E6"/>
    <w:rsid w:val="007C5581"/>
    <w:rsid w:val="007C5732"/>
    <w:rsid w:val="007C5A04"/>
    <w:rsid w:val="007C5A5A"/>
    <w:rsid w:val="007C5DA4"/>
    <w:rsid w:val="007C6326"/>
    <w:rsid w:val="007C6C41"/>
    <w:rsid w:val="007C7063"/>
    <w:rsid w:val="007C72F0"/>
    <w:rsid w:val="007C74B1"/>
    <w:rsid w:val="007C7797"/>
    <w:rsid w:val="007C79A3"/>
    <w:rsid w:val="007C7A2A"/>
    <w:rsid w:val="007C7A6B"/>
    <w:rsid w:val="007C7E20"/>
    <w:rsid w:val="007C7F65"/>
    <w:rsid w:val="007D0152"/>
    <w:rsid w:val="007D0370"/>
    <w:rsid w:val="007D038D"/>
    <w:rsid w:val="007D0A4F"/>
    <w:rsid w:val="007D0B86"/>
    <w:rsid w:val="007D0CDA"/>
    <w:rsid w:val="007D0CEE"/>
    <w:rsid w:val="007D0E99"/>
    <w:rsid w:val="007D0EC3"/>
    <w:rsid w:val="007D12C0"/>
    <w:rsid w:val="007D150B"/>
    <w:rsid w:val="007D1607"/>
    <w:rsid w:val="007D1645"/>
    <w:rsid w:val="007D1AA8"/>
    <w:rsid w:val="007D1BC1"/>
    <w:rsid w:val="007D1C66"/>
    <w:rsid w:val="007D1CC7"/>
    <w:rsid w:val="007D1CFA"/>
    <w:rsid w:val="007D2240"/>
    <w:rsid w:val="007D2504"/>
    <w:rsid w:val="007D279A"/>
    <w:rsid w:val="007D2ABA"/>
    <w:rsid w:val="007D2ADC"/>
    <w:rsid w:val="007D2D1E"/>
    <w:rsid w:val="007D2EB8"/>
    <w:rsid w:val="007D2EC6"/>
    <w:rsid w:val="007D3264"/>
    <w:rsid w:val="007D32FF"/>
    <w:rsid w:val="007D359C"/>
    <w:rsid w:val="007D3664"/>
    <w:rsid w:val="007D375C"/>
    <w:rsid w:val="007D3C95"/>
    <w:rsid w:val="007D3C9B"/>
    <w:rsid w:val="007D3DFD"/>
    <w:rsid w:val="007D41AB"/>
    <w:rsid w:val="007D4587"/>
    <w:rsid w:val="007D4711"/>
    <w:rsid w:val="007D47CB"/>
    <w:rsid w:val="007D4BC7"/>
    <w:rsid w:val="007D4D48"/>
    <w:rsid w:val="007D4DA5"/>
    <w:rsid w:val="007D536B"/>
    <w:rsid w:val="007D56E5"/>
    <w:rsid w:val="007D5948"/>
    <w:rsid w:val="007D5B4C"/>
    <w:rsid w:val="007D5C25"/>
    <w:rsid w:val="007D5D86"/>
    <w:rsid w:val="007D5EA0"/>
    <w:rsid w:val="007D627E"/>
    <w:rsid w:val="007D62FD"/>
    <w:rsid w:val="007D63B1"/>
    <w:rsid w:val="007D6494"/>
    <w:rsid w:val="007D64A7"/>
    <w:rsid w:val="007D6508"/>
    <w:rsid w:val="007D684F"/>
    <w:rsid w:val="007D6C21"/>
    <w:rsid w:val="007D716E"/>
    <w:rsid w:val="007D71CE"/>
    <w:rsid w:val="007D7ACF"/>
    <w:rsid w:val="007D7BCF"/>
    <w:rsid w:val="007D7C33"/>
    <w:rsid w:val="007D7CD1"/>
    <w:rsid w:val="007D7D17"/>
    <w:rsid w:val="007E00E4"/>
    <w:rsid w:val="007E0268"/>
    <w:rsid w:val="007E04A0"/>
    <w:rsid w:val="007E060E"/>
    <w:rsid w:val="007E0784"/>
    <w:rsid w:val="007E07E5"/>
    <w:rsid w:val="007E087A"/>
    <w:rsid w:val="007E08C8"/>
    <w:rsid w:val="007E09FA"/>
    <w:rsid w:val="007E0C0C"/>
    <w:rsid w:val="007E13D2"/>
    <w:rsid w:val="007E13EE"/>
    <w:rsid w:val="007E1657"/>
    <w:rsid w:val="007E1782"/>
    <w:rsid w:val="007E1A43"/>
    <w:rsid w:val="007E1A52"/>
    <w:rsid w:val="007E1ADE"/>
    <w:rsid w:val="007E1D4D"/>
    <w:rsid w:val="007E2123"/>
    <w:rsid w:val="007E241C"/>
    <w:rsid w:val="007E2834"/>
    <w:rsid w:val="007E2B82"/>
    <w:rsid w:val="007E2BC4"/>
    <w:rsid w:val="007E2DA6"/>
    <w:rsid w:val="007E2FA4"/>
    <w:rsid w:val="007E30B9"/>
    <w:rsid w:val="007E32A8"/>
    <w:rsid w:val="007E3370"/>
    <w:rsid w:val="007E3593"/>
    <w:rsid w:val="007E3686"/>
    <w:rsid w:val="007E3800"/>
    <w:rsid w:val="007E382B"/>
    <w:rsid w:val="007E3EA5"/>
    <w:rsid w:val="007E3F70"/>
    <w:rsid w:val="007E4532"/>
    <w:rsid w:val="007E45CF"/>
    <w:rsid w:val="007E4821"/>
    <w:rsid w:val="007E48E6"/>
    <w:rsid w:val="007E495D"/>
    <w:rsid w:val="007E4A75"/>
    <w:rsid w:val="007E4A99"/>
    <w:rsid w:val="007E4C83"/>
    <w:rsid w:val="007E4EDA"/>
    <w:rsid w:val="007E5569"/>
    <w:rsid w:val="007E5D09"/>
    <w:rsid w:val="007E5D15"/>
    <w:rsid w:val="007E5E5A"/>
    <w:rsid w:val="007E6072"/>
    <w:rsid w:val="007E60E4"/>
    <w:rsid w:val="007E61AF"/>
    <w:rsid w:val="007E61DC"/>
    <w:rsid w:val="007E630C"/>
    <w:rsid w:val="007E6348"/>
    <w:rsid w:val="007E63EE"/>
    <w:rsid w:val="007E6462"/>
    <w:rsid w:val="007E64B8"/>
    <w:rsid w:val="007E64F2"/>
    <w:rsid w:val="007E6716"/>
    <w:rsid w:val="007E67E9"/>
    <w:rsid w:val="007E6845"/>
    <w:rsid w:val="007E684D"/>
    <w:rsid w:val="007E6ADF"/>
    <w:rsid w:val="007E6DC8"/>
    <w:rsid w:val="007E6EC8"/>
    <w:rsid w:val="007E6ED3"/>
    <w:rsid w:val="007E710C"/>
    <w:rsid w:val="007E72A0"/>
    <w:rsid w:val="007E74C2"/>
    <w:rsid w:val="007E7602"/>
    <w:rsid w:val="007E769B"/>
    <w:rsid w:val="007E7749"/>
    <w:rsid w:val="007E775F"/>
    <w:rsid w:val="007E7799"/>
    <w:rsid w:val="007E7C3A"/>
    <w:rsid w:val="007E7C6E"/>
    <w:rsid w:val="007E7D34"/>
    <w:rsid w:val="007F0137"/>
    <w:rsid w:val="007F0730"/>
    <w:rsid w:val="007F1127"/>
    <w:rsid w:val="007F19A6"/>
    <w:rsid w:val="007F1C37"/>
    <w:rsid w:val="007F1C87"/>
    <w:rsid w:val="007F1E1D"/>
    <w:rsid w:val="007F1EB8"/>
    <w:rsid w:val="007F2148"/>
    <w:rsid w:val="007F2178"/>
    <w:rsid w:val="007F2329"/>
    <w:rsid w:val="007F23CA"/>
    <w:rsid w:val="007F2475"/>
    <w:rsid w:val="007F288B"/>
    <w:rsid w:val="007F28FE"/>
    <w:rsid w:val="007F29F6"/>
    <w:rsid w:val="007F2C05"/>
    <w:rsid w:val="007F2F0B"/>
    <w:rsid w:val="007F3061"/>
    <w:rsid w:val="007F3289"/>
    <w:rsid w:val="007F34DE"/>
    <w:rsid w:val="007F38E5"/>
    <w:rsid w:val="007F390A"/>
    <w:rsid w:val="007F3A08"/>
    <w:rsid w:val="007F3D41"/>
    <w:rsid w:val="007F3D91"/>
    <w:rsid w:val="007F4056"/>
    <w:rsid w:val="007F4472"/>
    <w:rsid w:val="007F469D"/>
    <w:rsid w:val="007F4B96"/>
    <w:rsid w:val="007F5184"/>
    <w:rsid w:val="007F5187"/>
    <w:rsid w:val="007F60E6"/>
    <w:rsid w:val="007F6270"/>
    <w:rsid w:val="007F6404"/>
    <w:rsid w:val="007F6AF5"/>
    <w:rsid w:val="007F6D8D"/>
    <w:rsid w:val="007F718E"/>
    <w:rsid w:val="007F739A"/>
    <w:rsid w:val="007F76F1"/>
    <w:rsid w:val="007F771F"/>
    <w:rsid w:val="007F78F2"/>
    <w:rsid w:val="007F7A41"/>
    <w:rsid w:val="007F7A4C"/>
    <w:rsid w:val="007F7D27"/>
    <w:rsid w:val="0080006B"/>
    <w:rsid w:val="008001D8"/>
    <w:rsid w:val="00800209"/>
    <w:rsid w:val="008005CA"/>
    <w:rsid w:val="008006A8"/>
    <w:rsid w:val="008006C4"/>
    <w:rsid w:val="00800BB8"/>
    <w:rsid w:val="00800C25"/>
    <w:rsid w:val="00800C34"/>
    <w:rsid w:val="00800E2C"/>
    <w:rsid w:val="00800F0F"/>
    <w:rsid w:val="00801002"/>
    <w:rsid w:val="00801C4F"/>
    <w:rsid w:val="0080229D"/>
    <w:rsid w:val="008023B4"/>
    <w:rsid w:val="008025B5"/>
    <w:rsid w:val="0080274C"/>
    <w:rsid w:val="008027DB"/>
    <w:rsid w:val="00802B17"/>
    <w:rsid w:val="00802BB0"/>
    <w:rsid w:val="00802C48"/>
    <w:rsid w:val="00802CB7"/>
    <w:rsid w:val="00802CDF"/>
    <w:rsid w:val="00802E4A"/>
    <w:rsid w:val="00803118"/>
    <w:rsid w:val="008037A5"/>
    <w:rsid w:val="008038C0"/>
    <w:rsid w:val="00803F71"/>
    <w:rsid w:val="00803FF4"/>
    <w:rsid w:val="0080414C"/>
    <w:rsid w:val="008041B4"/>
    <w:rsid w:val="00804428"/>
    <w:rsid w:val="00804761"/>
    <w:rsid w:val="008047A2"/>
    <w:rsid w:val="008047DB"/>
    <w:rsid w:val="008049B6"/>
    <w:rsid w:val="00804A49"/>
    <w:rsid w:val="00804C46"/>
    <w:rsid w:val="00804D39"/>
    <w:rsid w:val="00805056"/>
    <w:rsid w:val="00805590"/>
    <w:rsid w:val="0080576A"/>
    <w:rsid w:val="00805848"/>
    <w:rsid w:val="008059DE"/>
    <w:rsid w:val="00805FE3"/>
    <w:rsid w:val="00806015"/>
    <w:rsid w:val="00806065"/>
    <w:rsid w:val="0080624D"/>
    <w:rsid w:val="0080673B"/>
    <w:rsid w:val="00806758"/>
    <w:rsid w:val="00806A5A"/>
    <w:rsid w:val="00806A91"/>
    <w:rsid w:val="008071B3"/>
    <w:rsid w:val="00807212"/>
    <w:rsid w:val="0080760F"/>
    <w:rsid w:val="00807C26"/>
    <w:rsid w:val="00807FC7"/>
    <w:rsid w:val="00810315"/>
    <w:rsid w:val="00810398"/>
    <w:rsid w:val="00810414"/>
    <w:rsid w:val="00810708"/>
    <w:rsid w:val="00810809"/>
    <w:rsid w:val="008108DF"/>
    <w:rsid w:val="008108F0"/>
    <w:rsid w:val="00810990"/>
    <w:rsid w:val="008109F5"/>
    <w:rsid w:val="00810A76"/>
    <w:rsid w:val="00810C6B"/>
    <w:rsid w:val="0081107E"/>
    <w:rsid w:val="0081124D"/>
    <w:rsid w:val="0081157A"/>
    <w:rsid w:val="00811601"/>
    <w:rsid w:val="00811852"/>
    <w:rsid w:val="00811902"/>
    <w:rsid w:val="00811FE4"/>
    <w:rsid w:val="00812170"/>
    <w:rsid w:val="008123A3"/>
    <w:rsid w:val="0081258B"/>
    <w:rsid w:val="00812827"/>
    <w:rsid w:val="00812B6A"/>
    <w:rsid w:val="00812BBB"/>
    <w:rsid w:val="00812C46"/>
    <w:rsid w:val="00812CD9"/>
    <w:rsid w:val="008132A5"/>
    <w:rsid w:val="00813330"/>
    <w:rsid w:val="008134AA"/>
    <w:rsid w:val="008137F2"/>
    <w:rsid w:val="00813A73"/>
    <w:rsid w:val="00813EED"/>
    <w:rsid w:val="0081457C"/>
    <w:rsid w:val="0081486F"/>
    <w:rsid w:val="00815174"/>
    <w:rsid w:val="008159A1"/>
    <w:rsid w:val="00815B37"/>
    <w:rsid w:val="00815D60"/>
    <w:rsid w:val="00815EA7"/>
    <w:rsid w:val="00815EBD"/>
    <w:rsid w:val="008162FE"/>
    <w:rsid w:val="0081654E"/>
    <w:rsid w:val="00816668"/>
    <w:rsid w:val="00816824"/>
    <w:rsid w:val="00816C1E"/>
    <w:rsid w:val="00816C46"/>
    <w:rsid w:val="00816D56"/>
    <w:rsid w:val="008172B0"/>
    <w:rsid w:val="00817387"/>
    <w:rsid w:val="0081797F"/>
    <w:rsid w:val="00817C96"/>
    <w:rsid w:val="008200DC"/>
    <w:rsid w:val="0082013D"/>
    <w:rsid w:val="0082033B"/>
    <w:rsid w:val="008203C2"/>
    <w:rsid w:val="00820D56"/>
    <w:rsid w:val="0082115A"/>
    <w:rsid w:val="00821293"/>
    <w:rsid w:val="008214FF"/>
    <w:rsid w:val="0082152C"/>
    <w:rsid w:val="00821807"/>
    <w:rsid w:val="00821895"/>
    <w:rsid w:val="008219C0"/>
    <w:rsid w:val="00821A6B"/>
    <w:rsid w:val="008220BB"/>
    <w:rsid w:val="00822153"/>
    <w:rsid w:val="00822539"/>
    <w:rsid w:val="00822BFB"/>
    <w:rsid w:val="0082304A"/>
    <w:rsid w:val="00823417"/>
    <w:rsid w:val="008234B3"/>
    <w:rsid w:val="00823566"/>
    <w:rsid w:val="0082368E"/>
    <w:rsid w:val="00824B57"/>
    <w:rsid w:val="0082502E"/>
    <w:rsid w:val="008251CA"/>
    <w:rsid w:val="008253C6"/>
    <w:rsid w:val="008253F0"/>
    <w:rsid w:val="008256F2"/>
    <w:rsid w:val="00825850"/>
    <w:rsid w:val="0082585E"/>
    <w:rsid w:val="00825D61"/>
    <w:rsid w:val="00825F47"/>
    <w:rsid w:val="00825F83"/>
    <w:rsid w:val="0082612E"/>
    <w:rsid w:val="00826299"/>
    <w:rsid w:val="00826510"/>
    <w:rsid w:val="00826AA4"/>
    <w:rsid w:val="0082706E"/>
    <w:rsid w:val="00827332"/>
    <w:rsid w:val="008274C0"/>
    <w:rsid w:val="008275AD"/>
    <w:rsid w:val="00827768"/>
    <w:rsid w:val="00827866"/>
    <w:rsid w:val="008279FB"/>
    <w:rsid w:val="00827C5F"/>
    <w:rsid w:val="00827DAD"/>
    <w:rsid w:val="00827E02"/>
    <w:rsid w:val="00827F6D"/>
    <w:rsid w:val="0083086C"/>
    <w:rsid w:val="00830CF4"/>
    <w:rsid w:val="00830DAF"/>
    <w:rsid w:val="00830F63"/>
    <w:rsid w:val="00830F77"/>
    <w:rsid w:val="008311D9"/>
    <w:rsid w:val="008312CD"/>
    <w:rsid w:val="0083153C"/>
    <w:rsid w:val="008316DF"/>
    <w:rsid w:val="0083192D"/>
    <w:rsid w:val="00831AC1"/>
    <w:rsid w:val="00831ED4"/>
    <w:rsid w:val="00831F2E"/>
    <w:rsid w:val="008325A4"/>
    <w:rsid w:val="00832E81"/>
    <w:rsid w:val="00832EC4"/>
    <w:rsid w:val="00833325"/>
    <w:rsid w:val="0083369B"/>
    <w:rsid w:val="00833758"/>
    <w:rsid w:val="008337BF"/>
    <w:rsid w:val="008339B1"/>
    <w:rsid w:val="00833A63"/>
    <w:rsid w:val="00833BF2"/>
    <w:rsid w:val="00833D11"/>
    <w:rsid w:val="00833D69"/>
    <w:rsid w:val="00833F52"/>
    <w:rsid w:val="00834119"/>
    <w:rsid w:val="00834185"/>
    <w:rsid w:val="0083429D"/>
    <w:rsid w:val="00834920"/>
    <w:rsid w:val="008349E6"/>
    <w:rsid w:val="00834C64"/>
    <w:rsid w:val="00834E75"/>
    <w:rsid w:val="00834EE9"/>
    <w:rsid w:val="00835031"/>
    <w:rsid w:val="00835A24"/>
    <w:rsid w:val="00835B9C"/>
    <w:rsid w:val="00835BEA"/>
    <w:rsid w:val="00835C42"/>
    <w:rsid w:val="00836133"/>
    <w:rsid w:val="0083635A"/>
    <w:rsid w:val="0083661F"/>
    <w:rsid w:val="00836909"/>
    <w:rsid w:val="00836C7C"/>
    <w:rsid w:val="00836FC1"/>
    <w:rsid w:val="00837400"/>
    <w:rsid w:val="008375F6"/>
    <w:rsid w:val="008377FE"/>
    <w:rsid w:val="00837D64"/>
    <w:rsid w:val="008400EC"/>
    <w:rsid w:val="0084034A"/>
    <w:rsid w:val="008407E4"/>
    <w:rsid w:val="0084099B"/>
    <w:rsid w:val="00840CFB"/>
    <w:rsid w:val="00840E47"/>
    <w:rsid w:val="008411CA"/>
    <w:rsid w:val="0084123E"/>
    <w:rsid w:val="0084150B"/>
    <w:rsid w:val="0084178A"/>
    <w:rsid w:val="0084185C"/>
    <w:rsid w:val="00841F2F"/>
    <w:rsid w:val="00841FD5"/>
    <w:rsid w:val="0084207E"/>
    <w:rsid w:val="00842B64"/>
    <w:rsid w:val="00842FC2"/>
    <w:rsid w:val="008436EF"/>
    <w:rsid w:val="00843913"/>
    <w:rsid w:val="00843AF1"/>
    <w:rsid w:val="00843B1E"/>
    <w:rsid w:val="00843B27"/>
    <w:rsid w:val="00843B32"/>
    <w:rsid w:val="00843B61"/>
    <w:rsid w:val="00844049"/>
    <w:rsid w:val="00844103"/>
    <w:rsid w:val="00844794"/>
    <w:rsid w:val="00845011"/>
    <w:rsid w:val="00845048"/>
    <w:rsid w:val="00845275"/>
    <w:rsid w:val="008452FB"/>
    <w:rsid w:val="008457C9"/>
    <w:rsid w:val="00845898"/>
    <w:rsid w:val="00845C8D"/>
    <w:rsid w:val="00845DC9"/>
    <w:rsid w:val="00845F37"/>
    <w:rsid w:val="008461A9"/>
    <w:rsid w:val="0084642F"/>
    <w:rsid w:val="0084643E"/>
    <w:rsid w:val="00846458"/>
    <w:rsid w:val="008465F4"/>
    <w:rsid w:val="00846A80"/>
    <w:rsid w:val="00846A8B"/>
    <w:rsid w:val="00847162"/>
    <w:rsid w:val="008477F8"/>
    <w:rsid w:val="008479D2"/>
    <w:rsid w:val="00847E31"/>
    <w:rsid w:val="008508F0"/>
    <w:rsid w:val="00851693"/>
    <w:rsid w:val="0085176F"/>
    <w:rsid w:val="00851810"/>
    <w:rsid w:val="0085195C"/>
    <w:rsid w:val="00851F11"/>
    <w:rsid w:val="008521E1"/>
    <w:rsid w:val="008523C3"/>
    <w:rsid w:val="00852D44"/>
    <w:rsid w:val="00852ED7"/>
    <w:rsid w:val="00852EDB"/>
    <w:rsid w:val="00853182"/>
    <w:rsid w:val="0085337D"/>
    <w:rsid w:val="00853381"/>
    <w:rsid w:val="008533E2"/>
    <w:rsid w:val="0085363E"/>
    <w:rsid w:val="0085389E"/>
    <w:rsid w:val="00853EC8"/>
    <w:rsid w:val="00853EDE"/>
    <w:rsid w:val="0085402E"/>
    <w:rsid w:val="00854168"/>
    <w:rsid w:val="0085416F"/>
    <w:rsid w:val="008541BF"/>
    <w:rsid w:val="00854345"/>
    <w:rsid w:val="008545D3"/>
    <w:rsid w:val="00854628"/>
    <w:rsid w:val="008547C4"/>
    <w:rsid w:val="00854A4F"/>
    <w:rsid w:val="00854D45"/>
    <w:rsid w:val="00854F38"/>
    <w:rsid w:val="008550EC"/>
    <w:rsid w:val="0085524E"/>
    <w:rsid w:val="00855EDE"/>
    <w:rsid w:val="00856487"/>
    <w:rsid w:val="0085684E"/>
    <w:rsid w:val="008569E4"/>
    <w:rsid w:val="00856E58"/>
    <w:rsid w:val="00857517"/>
    <w:rsid w:val="00857644"/>
    <w:rsid w:val="00857879"/>
    <w:rsid w:val="00857B5D"/>
    <w:rsid w:val="00857BD4"/>
    <w:rsid w:val="00857C3A"/>
    <w:rsid w:val="00857F77"/>
    <w:rsid w:val="00860617"/>
    <w:rsid w:val="008606ED"/>
    <w:rsid w:val="0086099B"/>
    <w:rsid w:val="00860EB9"/>
    <w:rsid w:val="00860F42"/>
    <w:rsid w:val="0086129F"/>
    <w:rsid w:val="00861D60"/>
    <w:rsid w:val="00862948"/>
    <w:rsid w:val="0086299E"/>
    <w:rsid w:val="00862B26"/>
    <w:rsid w:val="00862DF6"/>
    <w:rsid w:val="00862F22"/>
    <w:rsid w:val="0086306A"/>
    <w:rsid w:val="00863648"/>
    <w:rsid w:val="008636F5"/>
    <w:rsid w:val="0086392F"/>
    <w:rsid w:val="00863A18"/>
    <w:rsid w:val="00863A9C"/>
    <w:rsid w:val="00863AAB"/>
    <w:rsid w:val="00863B3E"/>
    <w:rsid w:val="00863BCA"/>
    <w:rsid w:val="00863C5D"/>
    <w:rsid w:val="00863CED"/>
    <w:rsid w:val="00863D43"/>
    <w:rsid w:val="00863E96"/>
    <w:rsid w:val="008641CC"/>
    <w:rsid w:val="008643FB"/>
    <w:rsid w:val="0086490C"/>
    <w:rsid w:val="00864B9C"/>
    <w:rsid w:val="00864DD5"/>
    <w:rsid w:val="008651C2"/>
    <w:rsid w:val="008656B8"/>
    <w:rsid w:val="0086572F"/>
    <w:rsid w:val="00865818"/>
    <w:rsid w:val="0086582D"/>
    <w:rsid w:val="008658C8"/>
    <w:rsid w:val="00865D23"/>
    <w:rsid w:val="00866052"/>
    <w:rsid w:val="00866268"/>
    <w:rsid w:val="0086688B"/>
    <w:rsid w:val="00866ACA"/>
    <w:rsid w:val="00866EEA"/>
    <w:rsid w:val="00867203"/>
    <w:rsid w:val="0086727A"/>
    <w:rsid w:val="008674B2"/>
    <w:rsid w:val="00867798"/>
    <w:rsid w:val="00867A65"/>
    <w:rsid w:val="00867CB4"/>
    <w:rsid w:val="00867CC3"/>
    <w:rsid w:val="00867D35"/>
    <w:rsid w:val="008700AB"/>
    <w:rsid w:val="0087015A"/>
    <w:rsid w:val="00870441"/>
    <w:rsid w:val="008705CF"/>
    <w:rsid w:val="008706FF"/>
    <w:rsid w:val="00870C05"/>
    <w:rsid w:val="00870D59"/>
    <w:rsid w:val="00871074"/>
    <w:rsid w:val="00871791"/>
    <w:rsid w:val="00871C8C"/>
    <w:rsid w:val="008720CB"/>
    <w:rsid w:val="008721FD"/>
    <w:rsid w:val="008726A9"/>
    <w:rsid w:val="008729D0"/>
    <w:rsid w:val="00872C40"/>
    <w:rsid w:val="00872DB3"/>
    <w:rsid w:val="00872DEA"/>
    <w:rsid w:val="00873451"/>
    <w:rsid w:val="008736C3"/>
    <w:rsid w:val="008737A6"/>
    <w:rsid w:val="0087390D"/>
    <w:rsid w:val="008739BE"/>
    <w:rsid w:val="00873B3A"/>
    <w:rsid w:val="00873CBA"/>
    <w:rsid w:val="00874008"/>
    <w:rsid w:val="008740A4"/>
    <w:rsid w:val="00874188"/>
    <w:rsid w:val="0087437E"/>
    <w:rsid w:val="0087469D"/>
    <w:rsid w:val="0087486B"/>
    <w:rsid w:val="00874CFB"/>
    <w:rsid w:val="00874FBD"/>
    <w:rsid w:val="0087507E"/>
    <w:rsid w:val="00875081"/>
    <w:rsid w:val="00875314"/>
    <w:rsid w:val="0087532C"/>
    <w:rsid w:val="0087533D"/>
    <w:rsid w:val="00875357"/>
    <w:rsid w:val="00875535"/>
    <w:rsid w:val="00875647"/>
    <w:rsid w:val="008757DF"/>
    <w:rsid w:val="00875C95"/>
    <w:rsid w:val="008762A2"/>
    <w:rsid w:val="00876323"/>
    <w:rsid w:val="0087656B"/>
    <w:rsid w:val="00876A0D"/>
    <w:rsid w:val="00876CCC"/>
    <w:rsid w:val="00876E08"/>
    <w:rsid w:val="0087711F"/>
    <w:rsid w:val="008771C4"/>
    <w:rsid w:val="008771E1"/>
    <w:rsid w:val="008772EF"/>
    <w:rsid w:val="00877A42"/>
    <w:rsid w:val="00877AC7"/>
    <w:rsid w:val="00877BB8"/>
    <w:rsid w:val="00877CCA"/>
    <w:rsid w:val="00877E26"/>
    <w:rsid w:val="00877F97"/>
    <w:rsid w:val="008802EF"/>
    <w:rsid w:val="00880375"/>
    <w:rsid w:val="008807B2"/>
    <w:rsid w:val="00880A1C"/>
    <w:rsid w:val="00880B0F"/>
    <w:rsid w:val="00880B38"/>
    <w:rsid w:val="00880D45"/>
    <w:rsid w:val="00881082"/>
    <w:rsid w:val="008810ED"/>
    <w:rsid w:val="008812ED"/>
    <w:rsid w:val="0088135D"/>
    <w:rsid w:val="008813DE"/>
    <w:rsid w:val="0088155F"/>
    <w:rsid w:val="00881959"/>
    <w:rsid w:val="00881ABE"/>
    <w:rsid w:val="00881FA6"/>
    <w:rsid w:val="00883479"/>
    <w:rsid w:val="00883601"/>
    <w:rsid w:val="008837E7"/>
    <w:rsid w:val="008838EE"/>
    <w:rsid w:val="00884438"/>
    <w:rsid w:val="008845D2"/>
    <w:rsid w:val="00884689"/>
    <w:rsid w:val="00884844"/>
    <w:rsid w:val="0088487E"/>
    <w:rsid w:val="00884986"/>
    <w:rsid w:val="00884E3A"/>
    <w:rsid w:val="00884F66"/>
    <w:rsid w:val="00885033"/>
    <w:rsid w:val="008855DF"/>
    <w:rsid w:val="008858C8"/>
    <w:rsid w:val="00885945"/>
    <w:rsid w:val="00886065"/>
    <w:rsid w:val="0088610D"/>
    <w:rsid w:val="00886287"/>
    <w:rsid w:val="008865EF"/>
    <w:rsid w:val="00886601"/>
    <w:rsid w:val="008869CD"/>
    <w:rsid w:val="00886C82"/>
    <w:rsid w:val="00886CA9"/>
    <w:rsid w:val="00886D13"/>
    <w:rsid w:val="00886F3F"/>
    <w:rsid w:val="00886F84"/>
    <w:rsid w:val="00887159"/>
    <w:rsid w:val="008876C3"/>
    <w:rsid w:val="0088771E"/>
    <w:rsid w:val="00887E0A"/>
    <w:rsid w:val="00887F79"/>
    <w:rsid w:val="00890178"/>
    <w:rsid w:val="0089078B"/>
    <w:rsid w:val="008908F5"/>
    <w:rsid w:val="00890907"/>
    <w:rsid w:val="00890DFA"/>
    <w:rsid w:val="0089138D"/>
    <w:rsid w:val="00891863"/>
    <w:rsid w:val="00891D3D"/>
    <w:rsid w:val="00891EBF"/>
    <w:rsid w:val="00891FAF"/>
    <w:rsid w:val="008925B1"/>
    <w:rsid w:val="0089275F"/>
    <w:rsid w:val="008927F0"/>
    <w:rsid w:val="00892887"/>
    <w:rsid w:val="00892A3B"/>
    <w:rsid w:val="00892CA5"/>
    <w:rsid w:val="00892E00"/>
    <w:rsid w:val="00892E52"/>
    <w:rsid w:val="00892E84"/>
    <w:rsid w:val="008930F3"/>
    <w:rsid w:val="00893233"/>
    <w:rsid w:val="0089333C"/>
    <w:rsid w:val="00893479"/>
    <w:rsid w:val="00893693"/>
    <w:rsid w:val="00893902"/>
    <w:rsid w:val="00893A12"/>
    <w:rsid w:val="00893B1F"/>
    <w:rsid w:val="00893B2F"/>
    <w:rsid w:val="00893D83"/>
    <w:rsid w:val="00894712"/>
    <w:rsid w:val="00894888"/>
    <w:rsid w:val="008949DC"/>
    <w:rsid w:val="00894D38"/>
    <w:rsid w:val="00894EB0"/>
    <w:rsid w:val="008950DA"/>
    <w:rsid w:val="00895431"/>
    <w:rsid w:val="00895747"/>
    <w:rsid w:val="00895E5E"/>
    <w:rsid w:val="00896177"/>
    <w:rsid w:val="008963D0"/>
    <w:rsid w:val="008964A4"/>
    <w:rsid w:val="00896A7F"/>
    <w:rsid w:val="00896B76"/>
    <w:rsid w:val="00897169"/>
    <w:rsid w:val="00897285"/>
    <w:rsid w:val="00897399"/>
    <w:rsid w:val="00897C97"/>
    <w:rsid w:val="00897D80"/>
    <w:rsid w:val="00897DD2"/>
    <w:rsid w:val="008A0312"/>
    <w:rsid w:val="008A0DCD"/>
    <w:rsid w:val="008A1306"/>
    <w:rsid w:val="008A14C4"/>
    <w:rsid w:val="008A1AA8"/>
    <w:rsid w:val="008A1B91"/>
    <w:rsid w:val="008A1CF7"/>
    <w:rsid w:val="008A1ED3"/>
    <w:rsid w:val="008A20A1"/>
    <w:rsid w:val="008A2239"/>
    <w:rsid w:val="008A247F"/>
    <w:rsid w:val="008A25DF"/>
    <w:rsid w:val="008A273A"/>
    <w:rsid w:val="008A2A7F"/>
    <w:rsid w:val="008A2DA7"/>
    <w:rsid w:val="008A2EED"/>
    <w:rsid w:val="008A363A"/>
    <w:rsid w:val="008A3984"/>
    <w:rsid w:val="008A3C64"/>
    <w:rsid w:val="008A3D0B"/>
    <w:rsid w:val="008A3EBD"/>
    <w:rsid w:val="008A4144"/>
    <w:rsid w:val="008A451D"/>
    <w:rsid w:val="008A4599"/>
    <w:rsid w:val="008A46E3"/>
    <w:rsid w:val="008A4E20"/>
    <w:rsid w:val="008A4E9C"/>
    <w:rsid w:val="008A5003"/>
    <w:rsid w:val="008A5251"/>
    <w:rsid w:val="008A54C0"/>
    <w:rsid w:val="008A5893"/>
    <w:rsid w:val="008A5A7B"/>
    <w:rsid w:val="008A5F7B"/>
    <w:rsid w:val="008A6E62"/>
    <w:rsid w:val="008A760B"/>
    <w:rsid w:val="008A771B"/>
    <w:rsid w:val="008A7B2A"/>
    <w:rsid w:val="008A7E5B"/>
    <w:rsid w:val="008A7F16"/>
    <w:rsid w:val="008A7FF1"/>
    <w:rsid w:val="008B03B8"/>
    <w:rsid w:val="008B050E"/>
    <w:rsid w:val="008B065B"/>
    <w:rsid w:val="008B0AEA"/>
    <w:rsid w:val="008B0B2D"/>
    <w:rsid w:val="008B0CE3"/>
    <w:rsid w:val="008B0CFB"/>
    <w:rsid w:val="008B0D2B"/>
    <w:rsid w:val="008B0D74"/>
    <w:rsid w:val="008B15E0"/>
    <w:rsid w:val="008B1657"/>
    <w:rsid w:val="008B167F"/>
    <w:rsid w:val="008B16AB"/>
    <w:rsid w:val="008B16D1"/>
    <w:rsid w:val="008B19EA"/>
    <w:rsid w:val="008B1B1E"/>
    <w:rsid w:val="008B1C53"/>
    <w:rsid w:val="008B1CB0"/>
    <w:rsid w:val="008B1D44"/>
    <w:rsid w:val="008B1E7E"/>
    <w:rsid w:val="008B1EDF"/>
    <w:rsid w:val="008B1F7A"/>
    <w:rsid w:val="008B21D4"/>
    <w:rsid w:val="008B22BA"/>
    <w:rsid w:val="008B29C7"/>
    <w:rsid w:val="008B2A6C"/>
    <w:rsid w:val="008B2A8E"/>
    <w:rsid w:val="008B2C88"/>
    <w:rsid w:val="008B2E7F"/>
    <w:rsid w:val="008B317E"/>
    <w:rsid w:val="008B33F4"/>
    <w:rsid w:val="008B365F"/>
    <w:rsid w:val="008B387F"/>
    <w:rsid w:val="008B3BFC"/>
    <w:rsid w:val="008B40E2"/>
    <w:rsid w:val="008B479B"/>
    <w:rsid w:val="008B47DF"/>
    <w:rsid w:val="008B48B9"/>
    <w:rsid w:val="008B4ACB"/>
    <w:rsid w:val="008B4BBA"/>
    <w:rsid w:val="008B4BD6"/>
    <w:rsid w:val="008B4C4F"/>
    <w:rsid w:val="008B4CD5"/>
    <w:rsid w:val="008B4D67"/>
    <w:rsid w:val="008B4DBE"/>
    <w:rsid w:val="008B502B"/>
    <w:rsid w:val="008B513C"/>
    <w:rsid w:val="008B515C"/>
    <w:rsid w:val="008B5424"/>
    <w:rsid w:val="008B544C"/>
    <w:rsid w:val="008B5962"/>
    <w:rsid w:val="008B5B2E"/>
    <w:rsid w:val="008B6053"/>
    <w:rsid w:val="008B61A6"/>
    <w:rsid w:val="008B62D2"/>
    <w:rsid w:val="008B6326"/>
    <w:rsid w:val="008B6360"/>
    <w:rsid w:val="008B6C20"/>
    <w:rsid w:val="008B6CC7"/>
    <w:rsid w:val="008B6F51"/>
    <w:rsid w:val="008B7083"/>
    <w:rsid w:val="008B78FE"/>
    <w:rsid w:val="008B79F6"/>
    <w:rsid w:val="008B7BA6"/>
    <w:rsid w:val="008B7BDD"/>
    <w:rsid w:val="008C004F"/>
    <w:rsid w:val="008C00FA"/>
    <w:rsid w:val="008C031E"/>
    <w:rsid w:val="008C03DE"/>
    <w:rsid w:val="008C0496"/>
    <w:rsid w:val="008C05AA"/>
    <w:rsid w:val="008C09C3"/>
    <w:rsid w:val="008C0B81"/>
    <w:rsid w:val="008C0F50"/>
    <w:rsid w:val="008C0FCD"/>
    <w:rsid w:val="008C141C"/>
    <w:rsid w:val="008C178B"/>
    <w:rsid w:val="008C1C91"/>
    <w:rsid w:val="008C1CEF"/>
    <w:rsid w:val="008C1F14"/>
    <w:rsid w:val="008C1FB8"/>
    <w:rsid w:val="008C2188"/>
    <w:rsid w:val="008C27C7"/>
    <w:rsid w:val="008C28FC"/>
    <w:rsid w:val="008C2C5D"/>
    <w:rsid w:val="008C2DF1"/>
    <w:rsid w:val="008C2E09"/>
    <w:rsid w:val="008C2E73"/>
    <w:rsid w:val="008C2F26"/>
    <w:rsid w:val="008C2F7F"/>
    <w:rsid w:val="008C3117"/>
    <w:rsid w:val="008C3341"/>
    <w:rsid w:val="008C3867"/>
    <w:rsid w:val="008C3A7E"/>
    <w:rsid w:val="008C3B27"/>
    <w:rsid w:val="008C3EB0"/>
    <w:rsid w:val="008C4236"/>
    <w:rsid w:val="008C440D"/>
    <w:rsid w:val="008C44C4"/>
    <w:rsid w:val="008C45EB"/>
    <w:rsid w:val="008C4720"/>
    <w:rsid w:val="008C4961"/>
    <w:rsid w:val="008C50C1"/>
    <w:rsid w:val="008C51E9"/>
    <w:rsid w:val="008C5370"/>
    <w:rsid w:val="008C53E6"/>
    <w:rsid w:val="008C61E8"/>
    <w:rsid w:val="008C65D8"/>
    <w:rsid w:val="008C6723"/>
    <w:rsid w:val="008C6C8F"/>
    <w:rsid w:val="008C6F58"/>
    <w:rsid w:val="008C7236"/>
    <w:rsid w:val="008C7342"/>
    <w:rsid w:val="008C765C"/>
    <w:rsid w:val="008C7731"/>
    <w:rsid w:val="008C77E4"/>
    <w:rsid w:val="008C79EC"/>
    <w:rsid w:val="008C7A0B"/>
    <w:rsid w:val="008C7A76"/>
    <w:rsid w:val="008C7B67"/>
    <w:rsid w:val="008C7C62"/>
    <w:rsid w:val="008C7F15"/>
    <w:rsid w:val="008D09DE"/>
    <w:rsid w:val="008D1621"/>
    <w:rsid w:val="008D172B"/>
    <w:rsid w:val="008D17A9"/>
    <w:rsid w:val="008D17BB"/>
    <w:rsid w:val="008D1BA5"/>
    <w:rsid w:val="008D1FB4"/>
    <w:rsid w:val="008D2326"/>
    <w:rsid w:val="008D2C98"/>
    <w:rsid w:val="008D2F14"/>
    <w:rsid w:val="008D2F1F"/>
    <w:rsid w:val="008D30D8"/>
    <w:rsid w:val="008D3458"/>
    <w:rsid w:val="008D34DA"/>
    <w:rsid w:val="008D3B13"/>
    <w:rsid w:val="008D3B15"/>
    <w:rsid w:val="008D3B7B"/>
    <w:rsid w:val="008D3BEC"/>
    <w:rsid w:val="008D3C87"/>
    <w:rsid w:val="008D3D61"/>
    <w:rsid w:val="008D43E5"/>
    <w:rsid w:val="008D4662"/>
    <w:rsid w:val="008D46B1"/>
    <w:rsid w:val="008D4ACD"/>
    <w:rsid w:val="008D5085"/>
    <w:rsid w:val="008D514A"/>
    <w:rsid w:val="008D5154"/>
    <w:rsid w:val="008D55C8"/>
    <w:rsid w:val="008D561B"/>
    <w:rsid w:val="008D621C"/>
    <w:rsid w:val="008D656C"/>
    <w:rsid w:val="008D6AB6"/>
    <w:rsid w:val="008D6AEA"/>
    <w:rsid w:val="008D6F9D"/>
    <w:rsid w:val="008D7229"/>
    <w:rsid w:val="008D7969"/>
    <w:rsid w:val="008D7B18"/>
    <w:rsid w:val="008E0261"/>
    <w:rsid w:val="008E050A"/>
    <w:rsid w:val="008E06ED"/>
    <w:rsid w:val="008E093D"/>
    <w:rsid w:val="008E14EB"/>
    <w:rsid w:val="008E15B8"/>
    <w:rsid w:val="008E1696"/>
    <w:rsid w:val="008E1BEC"/>
    <w:rsid w:val="008E1CB1"/>
    <w:rsid w:val="008E1F08"/>
    <w:rsid w:val="008E2263"/>
    <w:rsid w:val="008E22DA"/>
    <w:rsid w:val="008E2320"/>
    <w:rsid w:val="008E2575"/>
    <w:rsid w:val="008E2A9B"/>
    <w:rsid w:val="008E2BD1"/>
    <w:rsid w:val="008E3342"/>
    <w:rsid w:val="008E3391"/>
    <w:rsid w:val="008E3398"/>
    <w:rsid w:val="008E397B"/>
    <w:rsid w:val="008E39F4"/>
    <w:rsid w:val="008E4A54"/>
    <w:rsid w:val="008E4C37"/>
    <w:rsid w:val="008E4C43"/>
    <w:rsid w:val="008E52F2"/>
    <w:rsid w:val="008E539B"/>
    <w:rsid w:val="008E5507"/>
    <w:rsid w:val="008E5662"/>
    <w:rsid w:val="008E5769"/>
    <w:rsid w:val="008E5B55"/>
    <w:rsid w:val="008E5BD6"/>
    <w:rsid w:val="008E62F9"/>
    <w:rsid w:val="008E6605"/>
    <w:rsid w:val="008E673A"/>
    <w:rsid w:val="008E673F"/>
    <w:rsid w:val="008E67E1"/>
    <w:rsid w:val="008E6921"/>
    <w:rsid w:val="008E6931"/>
    <w:rsid w:val="008E6A99"/>
    <w:rsid w:val="008E6AEC"/>
    <w:rsid w:val="008E6BFD"/>
    <w:rsid w:val="008E6CBC"/>
    <w:rsid w:val="008E6F19"/>
    <w:rsid w:val="008E7DAA"/>
    <w:rsid w:val="008F012A"/>
    <w:rsid w:val="008F017C"/>
    <w:rsid w:val="008F0505"/>
    <w:rsid w:val="008F05CB"/>
    <w:rsid w:val="008F06F3"/>
    <w:rsid w:val="008F0771"/>
    <w:rsid w:val="008F0827"/>
    <w:rsid w:val="008F0E42"/>
    <w:rsid w:val="008F0E74"/>
    <w:rsid w:val="008F1131"/>
    <w:rsid w:val="008F1720"/>
    <w:rsid w:val="008F195C"/>
    <w:rsid w:val="008F1A00"/>
    <w:rsid w:val="008F1AD7"/>
    <w:rsid w:val="008F1AFD"/>
    <w:rsid w:val="008F20C8"/>
    <w:rsid w:val="008F22D5"/>
    <w:rsid w:val="008F23C5"/>
    <w:rsid w:val="008F26C8"/>
    <w:rsid w:val="008F29EB"/>
    <w:rsid w:val="008F2DC8"/>
    <w:rsid w:val="008F2DDD"/>
    <w:rsid w:val="008F2E64"/>
    <w:rsid w:val="008F312E"/>
    <w:rsid w:val="008F3661"/>
    <w:rsid w:val="008F37EC"/>
    <w:rsid w:val="008F3CF8"/>
    <w:rsid w:val="008F3F23"/>
    <w:rsid w:val="008F3F37"/>
    <w:rsid w:val="008F3FEB"/>
    <w:rsid w:val="008F46EB"/>
    <w:rsid w:val="008F4D67"/>
    <w:rsid w:val="008F4E14"/>
    <w:rsid w:val="008F4E9C"/>
    <w:rsid w:val="008F5002"/>
    <w:rsid w:val="008F514D"/>
    <w:rsid w:val="008F546D"/>
    <w:rsid w:val="008F5489"/>
    <w:rsid w:val="008F56E2"/>
    <w:rsid w:val="008F5BE4"/>
    <w:rsid w:val="008F5EF2"/>
    <w:rsid w:val="008F601F"/>
    <w:rsid w:val="008F618B"/>
    <w:rsid w:val="008F667B"/>
    <w:rsid w:val="008F6707"/>
    <w:rsid w:val="008F682C"/>
    <w:rsid w:val="008F6BBA"/>
    <w:rsid w:val="008F6BDF"/>
    <w:rsid w:val="008F6C87"/>
    <w:rsid w:val="008F6F43"/>
    <w:rsid w:val="008F70CD"/>
    <w:rsid w:val="008F775B"/>
    <w:rsid w:val="008F7C27"/>
    <w:rsid w:val="00900513"/>
    <w:rsid w:val="00900E61"/>
    <w:rsid w:val="0090117A"/>
    <w:rsid w:val="009012A8"/>
    <w:rsid w:val="00901580"/>
    <w:rsid w:val="0090189D"/>
    <w:rsid w:val="00901D21"/>
    <w:rsid w:val="00902212"/>
    <w:rsid w:val="0090293D"/>
    <w:rsid w:val="00902A47"/>
    <w:rsid w:val="00902AC5"/>
    <w:rsid w:val="00902C25"/>
    <w:rsid w:val="00903216"/>
    <w:rsid w:val="00903532"/>
    <w:rsid w:val="00903DCC"/>
    <w:rsid w:val="00904110"/>
    <w:rsid w:val="00904BC0"/>
    <w:rsid w:val="00904BF4"/>
    <w:rsid w:val="00904FBC"/>
    <w:rsid w:val="009055EB"/>
    <w:rsid w:val="009060A8"/>
    <w:rsid w:val="00906112"/>
    <w:rsid w:val="00906853"/>
    <w:rsid w:val="00906856"/>
    <w:rsid w:val="00906864"/>
    <w:rsid w:val="00906A15"/>
    <w:rsid w:val="00906ABF"/>
    <w:rsid w:val="00906B17"/>
    <w:rsid w:val="00906BF3"/>
    <w:rsid w:val="00906C11"/>
    <w:rsid w:val="009071AE"/>
    <w:rsid w:val="0090764B"/>
    <w:rsid w:val="009076CB"/>
    <w:rsid w:val="00907723"/>
    <w:rsid w:val="009078A8"/>
    <w:rsid w:val="009078AF"/>
    <w:rsid w:val="00907A60"/>
    <w:rsid w:val="00907EB1"/>
    <w:rsid w:val="00907EE5"/>
    <w:rsid w:val="00907EEC"/>
    <w:rsid w:val="009102C4"/>
    <w:rsid w:val="009108A6"/>
    <w:rsid w:val="0091092B"/>
    <w:rsid w:val="00910BA2"/>
    <w:rsid w:val="00910D04"/>
    <w:rsid w:val="00911235"/>
    <w:rsid w:val="0091137D"/>
    <w:rsid w:val="0091171E"/>
    <w:rsid w:val="00911733"/>
    <w:rsid w:val="0091207E"/>
    <w:rsid w:val="0091257C"/>
    <w:rsid w:val="0091271F"/>
    <w:rsid w:val="00912BF8"/>
    <w:rsid w:val="00912CE0"/>
    <w:rsid w:val="00912CFD"/>
    <w:rsid w:val="00912DD2"/>
    <w:rsid w:val="00912F07"/>
    <w:rsid w:val="00912F60"/>
    <w:rsid w:val="00912F87"/>
    <w:rsid w:val="009132AA"/>
    <w:rsid w:val="00913357"/>
    <w:rsid w:val="009135F2"/>
    <w:rsid w:val="00913717"/>
    <w:rsid w:val="00913790"/>
    <w:rsid w:val="00913C7F"/>
    <w:rsid w:val="00913D47"/>
    <w:rsid w:val="00913E9D"/>
    <w:rsid w:val="0091417A"/>
    <w:rsid w:val="009143DF"/>
    <w:rsid w:val="00914437"/>
    <w:rsid w:val="0091475B"/>
    <w:rsid w:val="009147CE"/>
    <w:rsid w:val="00914AB9"/>
    <w:rsid w:val="00914E30"/>
    <w:rsid w:val="00914F69"/>
    <w:rsid w:val="009154C7"/>
    <w:rsid w:val="009157B4"/>
    <w:rsid w:val="0091584E"/>
    <w:rsid w:val="00915D23"/>
    <w:rsid w:val="009161A5"/>
    <w:rsid w:val="0091624C"/>
    <w:rsid w:val="00916764"/>
    <w:rsid w:val="00917177"/>
    <w:rsid w:val="00917857"/>
    <w:rsid w:val="00917B3B"/>
    <w:rsid w:val="00917D58"/>
    <w:rsid w:val="0092004D"/>
    <w:rsid w:val="0092006C"/>
    <w:rsid w:val="00920473"/>
    <w:rsid w:val="0092088B"/>
    <w:rsid w:val="00920967"/>
    <w:rsid w:val="00920FA4"/>
    <w:rsid w:val="0092109F"/>
    <w:rsid w:val="0092115B"/>
    <w:rsid w:val="00921161"/>
    <w:rsid w:val="00921510"/>
    <w:rsid w:val="0092193B"/>
    <w:rsid w:val="009219D3"/>
    <w:rsid w:val="00921D32"/>
    <w:rsid w:val="0092209F"/>
    <w:rsid w:val="00922279"/>
    <w:rsid w:val="009223CF"/>
    <w:rsid w:val="00922548"/>
    <w:rsid w:val="0092254B"/>
    <w:rsid w:val="00922562"/>
    <w:rsid w:val="0092276A"/>
    <w:rsid w:val="00922B18"/>
    <w:rsid w:val="00923118"/>
    <w:rsid w:val="009234B7"/>
    <w:rsid w:val="009236E3"/>
    <w:rsid w:val="00923898"/>
    <w:rsid w:val="009239F5"/>
    <w:rsid w:val="00923A43"/>
    <w:rsid w:val="00923AE0"/>
    <w:rsid w:val="00923BC3"/>
    <w:rsid w:val="00923C71"/>
    <w:rsid w:val="00923D60"/>
    <w:rsid w:val="00923D7E"/>
    <w:rsid w:val="00923E43"/>
    <w:rsid w:val="00923E56"/>
    <w:rsid w:val="00923E5C"/>
    <w:rsid w:val="00923F54"/>
    <w:rsid w:val="00924330"/>
    <w:rsid w:val="00924539"/>
    <w:rsid w:val="00924800"/>
    <w:rsid w:val="00924E02"/>
    <w:rsid w:val="00924E30"/>
    <w:rsid w:val="009251D0"/>
    <w:rsid w:val="00925477"/>
    <w:rsid w:val="00925774"/>
    <w:rsid w:val="0092578D"/>
    <w:rsid w:val="00925821"/>
    <w:rsid w:val="00925CAE"/>
    <w:rsid w:val="00925ECF"/>
    <w:rsid w:val="009265B2"/>
    <w:rsid w:val="00926802"/>
    <w:rsid w:val="009269F5"/>
    <w:rsid w:val="00926C68"/>
    <w:rsid w:val="00927A1A"/>
    <w:rsid w:val="00927BAA"/>
    <w:rsid w:val="00927C33"/>
    <w:rsid w:val="00927CCF"/>
    <w:rsid w:val="00927F77"/>
    <w:rsid w:val="009304F1"/>
    <w:rsid w:val="00930641"/>
    <w:rsid w:val="009309C6"/>
    <w:rsid w:val="00930C11"/>
    <w:rsid w:val="00930D0B"/>
    <w:rsid w:val="00930DD3"/>
    <w:rsid w:val="00930EBE"/>
    <w:rsid w:val="00931017"/>
    <w:rsid w:val="009311A0"/>
    <w:rsid w:val="00931554"/>
    <w:rsid w:val="009319E3"/>
    <w:rsid w:val="00931B48"/>
    <w:rsid w:val="00931CE2"/>
    <w:rsid w:val="00931F6E"/>
    <w:rsid w:val="0093200C"/>
    <w:rsid w:val="009325ED"/>
    <w:rsid w:val="0093275E"/>
    <w:rsid w:val="00932818"/>
    <w:rsid w:val="0093287D"/>
    <w:rsid w:val="00932B22"/>
    <w:rsid w:val="00932BC0"/>
    <w:rsid w:val="00932D4D"/>
    <w:rsid w:val="00932DE2"/>
    <w:rsid w:val="00932E21"/>
    <w:rsid w:val="009334CC"/>
    <w:rsid w:val="0093355D"/>
    <w:rsid w:val="00933887"/>
    <w:rsid w:val="009339E0"/>
    <w:rsid w:val="00933BE4"/>
    <w:rsid w:val="00933DB8"/>
    <w:rsid w:val="00933E9F"/>
    <w:rsid w:val="009342C1"/>
    <w:rsid w:val="0093457B"/>
    <w:rsid w:val="00934647"/>
    <w:rsid w:val="00934B16"/>
    <w:rsid w:val="00934D3B"/>
    <w:rsid w:val="00934D4E"/>
    <w:rsid w:val="0093523C"/>
    <w:rsid w:val="009352D1"/>
    <w:rsid w:val="009353DC"/>
    <w:rsid w:val="009355E3"/>
    <w:rsid w:val="009357FC"/>
    <w:rsid w:val="0093587D"/>
    <w:rsid w:val="00935CC2"/>
    <w:rsid w:val="00935D23"/>
    <w:rsid w:val="0093605F"/>
    <w:rsid w:val="0093631A"/>
    <w:rsid w:val="00936545"/>
    <w:rsid w:val="009366CE"/>
    <w:rsid w:val="009368DB"/>
    <w:rsid w:val="00936F3A"/>
    <w:rsid w:val="00936F68"/>
    <w:rsid w:val="009370CC"/>
    <w:rsid w:val="00937205"/>
    <w:rsid w:val="0093729E"/>
    <w:rsid w:val="009372B3"/>
    <w:rsid w:val="009378CC"/>
    <w:rsid w:val="009379CC"/>
    <w:rsid w:val="00937B53"/>
    <w:rsid w:val="00937B87"/>
    <w:rsid w:val="00937BA2"/>
    <w:rsid w:val="00937BD5"/>
    <w:rsid w:val="00937D28"/>
    <w:rsid w:val="00937E24"/>
    <w:rsid w:val="00937FB9"/>
    <w:rsid w:val="009403B1"/>
    <w:rsid w:val="0094048B"/>
    <w:rsid w:val="00940992"/>
    <w:rsid w:val="00940B40"/>
    <w:rsid w:val="00940B47"/>
    <w:rsid w:val="00940BE6"/>
    <w:rsid w:val="00940C7A"/>
    <w:rsid w:val="00940ECD"/>
    <w:rsid w:val="0094109D"/>
    <w:rsid w:val="00941161"/>
    <w:rsid w:val="0094116E"/>
    <w:rsid w:val="009411D3"/>
    <w:rsid w:val="009412A9"/>
    <w:rsid w:val="00941302"/>
    <w:rsid w:val="0094131C"/>
    <w:rsid w:val="0094136B"/>
    <w:rsid w:val="00941555"/>
    <w:rsid w:val="00941851"/>
    <w:rsid w:val="00941B19"/>
    <w:rsid w:val="00941B37"/>
    <w:rsid w:val="009421F7"/>
    <w:rsid w:val="0094243D"/>
    <w:rsid w:val="009424BE"/>
    <w:rsid w:val="009426FC"/>
    <w:rsid w:val="009428F9"/>
    <w:rsid w:val="0094336C"/>
    <w:rsid w:val="00943605"/>
    <w:rsid w:val="00943EB7"/>
    <w:rsid w:val="00943F71"/>
    <w:rsid w:val="00944492"/>
    <w:rsid w:val="009448D7"/>
    <w:rsid w:val="00944ED7"/>
    <w:rsid w:val="00944F97"/>
    <w:rsid w:val="009452AE"/>
    <w:rsid w:val="009456EF"/>
    <w:rsid w:val="00945834"/>
    <w:rsid w:val="009458E4"/>
    <w:rsid w:val="00945A9F"/>
    <w:rsid w:val="00945CDE"/>
    <w:rsid w:val="00945DD4"/>
    <w:rsid w:val="0094689A"/>
    <w:rsid w:val="00946B1E"/>
    <w:rsid w:val="00946F4C"/>
    <w:rsid w:val="00946F60"/>
    <w:rsid w:val="0094764A"/>
    <w:rsid w:val="009478E9"/>
    <w:rsid w:val="009479DB"/>
    <w:rsid w:val="00947BC7"/>
    <w:rsid w:val="0095016A"/>
    <w:rsid w:val="0095077C"/>
    <w:rsid w:val="00950DB0"/>
    <w:rsid w:val="00950F3E"/>
    <w:rsid w:val="009511FF"/>
    <w:rsid w:val="00951318"/>
    <w:rsid w:val="0095133B"/>
    <w:rsid w:val="00951969"/>
    <w:rsid w:val="00951BB1"/>
    <w:rsid w:val="00951BCC"/>
    <w:rsid w:val="009524C6"/>
    <w:rsid w:val="00952805"/>
    <w:rsid w:val="00952C7D"/>
    <w:rsid w:val="00952DB4"/>
    <w:rsid w:val="00952ED4"/>
    <w:rsid w:val="00953062"/>
    <w:rsid w:val="00953263"/>
    <w:rsid w:val="0095331D"/>
    <w:rsid w:val="00953719"/>
    <w:rsid w:val="00953AFF"/>
    <w:rsid w:val="00953BA1"/>
    <w:rsid w:val="00953E7D"/>
    <w:rsid w:val="00953FA0"/>
    <w:rsid w:val="009540A1"/>
    <w:rsid w:val="00954233"/>
    <w:rsid w:val="0095429D"/>
    <w:rsid w:val="0095452A"/>
    <w:rsid w:val="0095460C"/>
    <w:rsid w:val="00954626"/>
    <w:rsid w:val="00954AC5"/>
    <w:rsid w:val="00954BAD"/>
    <w:rsid w:val="00954E91"/>
    <w:rsid w:val="009550C2"/>
    <w:rsid w:val="0095522A"/>
    <w:rsid w:val="0095533C"/>
    <w:rsid w:val="009555D0"/>
    <w:rsid w:val="0095564B"/>
    <w:rsid w:val="009557A8"/>
    <w:rsid w:val="00955846"/>
    <w:rsid w:val="00955D53"/>
    <w:rsid w:val="00955DE6"/>
    <w:rsid w:val="00955DF3"/>
    <w:rsid w:val="00955DFE"/>
    <w:rsid w:val="00955F0C"/>
    <w:rsid w:val="0095603D"/>
    <w:rsid w:val="009560F5"/>
    <w:rsid w:val="00956121"/>
    <w:rsid w:val="009566B5"/>
    <w:rsid w:val="00956C7D"/>
    <w:rsid w:val="00956CDB"/>
    <w:rsid w:val="0095705B"/>
    <w:rsid w:val="0095730C"/>
    <w:rsid w:val="009576D0"/>
    <w:rsid w:val="009576DE"/>
    <w:rsid w:val="00957CA4"/>
    <w:rsid w:val="00957D47"/>
    <w:rsid w:val="00957EC5"/>
    <w:rsid w:val="00957F5C"/>
    <w:rsid w:val="00957FBA"/>
    <w:rsid w:val="00960237"/>
    <w:rsid w:val="0096032B"/>
    <w:rsid w:val="009606AB"/>
    <w:rsid w:val="009609B8"/>
    <w:rsid w:val="00960A1B"/>
    <w:rsid w:val="00960DD3"/>
    <w:rsid w:val="00960DF8"/>
    <w:rsid w:val="00960F40"/>
    <w:rsid w:val="0096148D"/>
    <w:rsid w:val="00961CCF"/>
    <w:rsid w:val="00962103"/>
    <w:rsid w:val="00962566"/>
    <w:rsid w:val="009625F8"/>
    <w:rsid w:val="00962DEC"/>
    <w:rsid w:val="00962F5C"/>
    <w:rsid w:val="0096305B"/>
    <w:rsid w:val="009632D5"/>
    <w:rsid w:val="00963321"/>
    <w:rsid w:val="0096349A"/>
    <w:rsid w:val="0096374E"/>
    <w:rsid w:val="0096382B"/>
    <w:rsid w:val="0096384C"/>
    <w:rsid w:val="00963990"/>
    <w:rsid w:val="00963C29"/>
    <w:rsid w:val="00963CDC"/>
    <w:rsid w:val="00963F3E"/>
    <w:rsid w:val="00963FB5"/>
    <w:rsid w:val="0096411B"/>
    <w:rsid w:val="0096427D"/>
    <w:rsid w:val="00964445"/>
    <w:rsid w:val="00964615"/>
    <w:rsid w:val="009646B2"/>
    <w:rsid w:val="009648C7"/>
    <w:rsid w:val="00964F94"/>
    <w:rsid w:val="009655CE"/>
    <w:rsid w:val="00965782"/>
    <w:rsid w:val="00965D54"/>
    <w:rsid w:val="009662CE"/>
    <w:rsid w:val="00966480"/>
    <w:rsid w:val="0096690C"/>
    <w:rsid w:val="00966956"/>
    <w:rsid w:val="00966A9F"/>
    <w:rsid w:val="00966D43"/>
    <w:rsid w:val="0096711A"/>
    <w:rsid w:val="00967304"/>
    <w:rsid w:val="00967551"/>
    <w:rsid w:val="009677A1"/>
    <w:rsid w:val="00967B25"/>
    <w:rsid w:val="00967B59"/>
    <w:rsid w:val="00967F2B"/>
    <w:rsid w:val="00970B2E"/>
    <w:rsid w:val="00970D50"/>
    <w:rsid w:val="00970FEB"/>
    <w:rsid w:val="00970FF7"/>
    <w:rsid w:val="00971040"/>
    <w:rsid w:val="00971110"/>
    <w:rsid w:val="0097136E"/>
    <w:rsid w:val="009713D0"/>
    <w:rsid w:val="00971927"/>
    <w:rsid w:val="00971BBE"/>
    <w:rsid w:val="00971BC7"/>
    <w:rsid w:val="00971C05"/>
    <w:rsid w:val="00971CAA"/>
    <w:rsid w:val="00971EB3"/>
    <w:rsid w:val="00971F54"/>
    <w:rsid w:val="009721FF"/>
    <w:rsid w:val="009722C9"/>
    <w:rsid w:val="00972338"/>
    <w:rsid w:val="009734CA"/>
    <w:rsid w:val="00973C00"/>
    <w:rsid w:val="00973C70"/>
    <w:rsid w:val="00973D92"/>
    <w:rsid w:val="00973E53"/>
    <w:rsid w:val="00973E6E"/>
    <w:rsid w:val="00974110"/>
    <w:rsid w:val="009741A4"/>
    <w:rsid w:val="009741DD"/>
    <w:rsid w:val="00974907"/>
    <w:rsid w:val="00974AE7"/>
    <w:rsid w:val="0097550F"/>
    <w:rsid w:val="0097594A"/>
    <w:rsid w:val="009759C3"/>
    <w:rsid w:val="00975DB8"/>
    <w:rsid w:val="00975F28"/>
    <w:rsid w:val="009764BA"/>
    <w:rsid w:val="0097735E"/>
    <w:rsid w:val="009775CB"/>
    <w:rsid w:val="009775EB"/>
    <w:rsid w:val="00977823"/>
    <w:rsid w:val="00977825"/>
    <w:rsid w:val="009778A0"/>
    <w:rsid w:val="009801FA"/>
    <w:rsid w:val="00980286"/>
    <w:rsid w:val="009802B1"/>
    <w:rsid w:val="00980377"/>
    <w:rsid w:val="00980390"/>
    <w:rsid w:val="009803F5"/>
    <w:rsid w:val="0098052C"/>
    <w:rsid w:val="00980790"/>
    <w:rsid w:val="00980E2A"/>
    <w:rsid w:val="00980EC8"/>
    <w:rsid w:val="00981111"/>
    <w:rsid w:val="009813FB"/>
    <w:rsid w:val="009815C2"/>
    <w:rsid w:val="00981EF6"/>
    <w:rsid w:val="00981EFA"/>
    <w:rsid w:val="0098278D"/>
    <w:rsid w:val="00982EED"/>
    <w:rsid w:val="009830CC"/>
    <w:rsid w:val="0098342E"/>
    <w:rsid w:val="0098346C"/>
    <w:rsid w:val="009835FB"/>
    <w:rsid w:val="00983797"/>
    <w:rsid w:val="0098488D"/>
    <w:rsid w:val="00984A8C"/>
    <w:rsid w:val="00984AAD"/>
    <w:rsid w:val="00984B8B"/>
    <w:rsid w:val="00984D74"/>
    <w:rsid w:val="00984DD8"/>
    <w:rsid w:val="009852C8"/>
    <w:rsid w:val="009852F4"/>
    <w:rsid w:val="009855A0"/>
    <w:rsid w:val="009859BF"/>
    <w:rsid w:val="009862B5"/>
    <w:rsid w:val="009863ED"/>
    <w:rsid w:val="009864B9"/>
    <w:rsid w:val="009868D2"/>
    <w:rsid w:val="00987163"/>
    <w:rsid w:val="0098754F"/>
    <w:rsid w:val="00987980"/>
    <w:rsid w:val="00987CF5"/>
    <w:rsid w:val="00987E89"/>
    <w:rsid w:val="009901F5"/>
    <w:rsid w:val="009903A8"/>
    <w:rsid w:val="00990430"/>
    <w:rsid w:val="0099044E"/>
    <w:rsid w:val="00990491"/>
    <w:rsid w:val="00990A91"/>
    <w:rsid w:val="00990B82"/>
    <w:rsid w:val="00991459"/>
    <w:rsid w:val="00991671"/>
    <w:rsid w:val="00991782"/>
    <w:rsid w:val="009917E3"/>
    <w:rsid w:val="009918DE"/>
    <w:rsid w:val="00991A13"/>
    <w:rsid w:val="00991E2A"/>
    <w:rsid w:val="00992077"/>
    <w:rsid w:val="009920FE"/>
    <w:rsid w:val="009921A2"/>
    <w:rsid w:val="009921AD"/>
    <w:rsid w:val="009921D4"/>
    <w:rsid w:val="009923DA"/>
    <w:rsid w:val="009923F0"/>
    <w:rsid w:val="0099278A"/>
    <w:rsid w:val="00992869"/>
    <w:rsid w:val="00992888"/>
    <w:rsid w:val="00992DE3"/>
    <w:rsid w:val="00993200"/>
    <w:rsid w:val="00993249"/>
    <w:rsid w:val="009936CD"/>
    <w:rsid w:val="00993774"/>
    <w:rsid w:val="0099397A"/>
    <w:rsid w:val="00993B49"/>
    <w:rsid w:val="00993BD3"/>
    <w:rsid w:val="00994067"/>
    <w:rsid w:val="009946ED"/>
    <w:rsid w:val="00994D3E"/>
    <w:rsid w:val="00994DAF"/>
    <w:rsid w:val="0099503E"/>
    <w:rsid w:val="0099554E"/>
    <w:rsid w:val="009955E0"/>
    <w:rsid w:val="00995611"/>
    <w:rsid w:val="00995622"/>
    <w:rsid w:val="009958F6"/>
    <w:rsid w:val="00995A30"/>
    <w:rsid w:val="00995A8E"/>
    <w:rsid w:val="00995C78"/>
    <w:rsid w:val="00995D52"/>
    <w:rsid w:val="00995D62"/>
    <w:rsid w:val="009962E6"/>
    <w:rsid w:val="00996821"/>
    <w:rsid w:val="009969C4"/>
    <w:rsid w:val="00996C5E"/>
    <w:rsid w:val="00996E9E"/>
    <w:rsid w:val="009971BA"/>
    <w:rsid w:val="009972EB"/>
    <w:rsid w:val="00997302"/>
    <w:rsid w:val="009977D4"/>
    <w:rsid w:val="00997809"/>
    <w:rsid w:val="00997BBB"/>
    <w:rsid w:val="009A00EF"/>
    <w:rsid w:val="009A01DF"/>
    <w:rsid w:val="009A02E6"/>
    <w:rsid w:val="009A031D"/>
    <w:rsid w:val="009A0546"/>
    <w:rsid w:val="009A0691"/>
    <w:rsid w:val="009A09F5"/>
    <w:rsid w:val="009A0AA4"/>
    <w:rsid w:val="009A0EE4"/>
    <w:rsid w:val="009A1202"/>
    <w:rsid w:val="009A16E8"/>
    <w:rsid w:val="009A170E"/>
    <w:rsid w:val="009A1756"/>
    <w:rsid w:val="009A1BFE"/>
    <w:rsid w:val="009A1D3A"/>
    <w:rsid w:val="009A1DE7"/>
    <w:rsid w:val="009A1F5C"/>
    <w:rsid w:val="009A24E6"/>
    <w:rsid w:val="009A24F6"/>
    <w:rsid w:val="009A2528"/>
    <w:rsid w:val="009A295F"/>
    <w:rsid w:val="009A2A6F"/>
    <w:rsid w:val="009A2B47"/>
    <w:rsid w:val="009A2EEB"/>
    <w:rsid w:val="009A2F06"/>
    <w:rsid w:val="009A332F"/>
    <w:rsid w:val="009A351D"/>
    <w:rsid w:val="009A384E"/>
    <w:rsid w:val="009A3A57"/>
    <w:rsid w:val="009A3F54"/>
    <w:rsid w:val="009A3FA3"/>
    <w:rsid w:val="009A4396"/>
    <w:rsid w:val="009A452F"/>
    <w:rsid w:val="009A46B8"/>
    <w:rsid w:val="009A4863"/>
    <w:rsid w:val="009A4BC2"/>
    <w:rsid w:val="009A4C06"/>
    <w:rsid w:val="009A4F9A"/>
    <w:rsid w:val="009A5039"/>
    <w:rsid w:val="009A519E"/>
    <w:rsid w:val="009A51E0"/>
    <w:rsid w:val="009A524C"/>
    <w:rsid w:val="009A5423"/>
    <w:rsid w:val="009A57B5"/>
    <w:rsid w:val="009A58E8"/>
    <w:rsid w:val="009A5B24"/>
    <w:rsid w:val="009A5B9A"/>
    <w:rsid w:val="009A5E02"/>
    <w:rsid w:val="009A5E98"/>
    <w:rsid w:val="009A60AE"/>
    <w:rsid w:val="009A616D"/>
    <w:rsid w:val="009A6296"/>
    <w:rsid w:val="009A63C7"/>
    <w:rsid w:val="009A6711"/>
    <w:rsid w:val="009A6712"/>
    <w:rsid w:val="009A68F1"/>
    <w:rsid w:val="009A6A09"/>
    <w:rsid w:val="009A6B39"/>
    <w:rsid w:val="009A6D9B"/>
    <w:rsid w:val="009A6DFF"/>
    <w:rsid w:val="009A6F35"/>
    <w:rsid w:val="009A7078"/>
    <w:rsid w:val="009A751C"/>
    <w:rsid w:val="009A778F"/>
    <w:rsid w:val="009A7BB0"/>
    <w:rsid w:val="009A7BFB"/>
    <w:rsid w:val="009B030A"/>
    <w:rsid w:val="009B034A"/>
    <w:rsid w:val="009B0416"/>
    <w:rsid w:val="009B04FF"/>
    <w:rsid w:val="009B0A80"/>
    <w:rsid w:val="009B0BA0"/>
    <w:rsid w:val="009B0D0E"/>
    <w:rsid w:val="009B0D1C"/>
    <w:rsid w:val="009B0E8E"/>
    <w:rsid w:val="009B1752"/>
    <w:rsid w:val="009B17FD"/>
    <w:rsid w:val="009B1A99"/>
    <w:rsid w:val="009B1D40"/>
    <w:rsid w:val="009B2453"/>
    <w:rsid w:val="009B25C0"/>
    <w:rsid w:val="009B2649"/>
    <w:rsid w:val="009B27CF"/>
    <w:rsid w:val="009B2818"/>
    <w:rsid w:val="009B2908"/>
    <w:rsid w:val="009B2A7E"/>
    <w:rsid w:val="009B2AAF"/>
    <w:rsid w:val="009B2B4B"/>
    <w:rsid w:val="009B2DDF"/>
    <w:rsid w:val="009B2F3B"/>
    <w:rsid w:val="009B3DE1"/>
    <w:rsid w:val="009B450D"/>
    <w:rsid w:val="009B4723"/>
    <w:rsid w:val="009B4A99"/>
    <w:rsid w:val="009B4B92"/>
    <w:rsid w:val="009B4E85"/>
    <w:rsid w:val="009B5106"/>
    <w:rsid w:val="009B54B4"/>
    <w:rsid w:val="009B572E"/>
    <w:rsid w:val="009B5A4D"/>
    <w:rsid w:val="009B5BEA"/>
    <w:rsid w:val="009B5D74"/>
    <w:rsid w:val="009B6B8F"/>
    <w:rsid w:val="009B6D2F"/>
    <w:rsid w:val="009B79FA"/>
    <w:rsid w:val="009B7A35"/>
    <w:rsid w:val="009B7B82"/>
    <w:rsid w:val="009B7DC2"/>
    <w:rsid w:val="009C02E3"/>
    <w:rsid w:val="009C050E"/>
    <w:rsid w:val="009C06B6"/>
    <w:rsid w:val="009C08EA"/>
    <w:rsid w:val="009C09FD"/>
    <w:rsid w:val="009C0B8F"/>
    <w:rsid w:val="009C0D5C"/>
    <w:rsid w:val="009C0D8C"/>
    <w:rsid w:val="009C1284"/>
    <w:rsid w:val="009C1451"/>
    <w:rsid w:val="009C173C"/>
    <w:rsid w:val="009C1743"/>
    <w:rsid w:val="009C1840"/>
    <w:rsid w:val="009C19A5"/>
    <w:rsid w:val="009C1F4F"/>
    <w:rsid w:val="009C2072"/>
    <w:rsid w:val="009C23D6"/>
    <w:rsid w:val="009C2722"/>
    <w:rsid w:val="009C2729"/>
    <w:rsid w:val="009C2784"/>
    <w:rsid w:val="009C2992"/>
    <w:rsid w:val="009C2AEA"/>
    <w:rsid w:val="009C2C3F"/>
    <w:rsid w:val="009C2FDD"/>
    <w:rsid w:val="009C311C"/>
    <w:rsid w:val="009C34F9"/>
    <w:rsid w:val="009C35E7"/>
    <w:rsid w:val="009C36E7"/>
    <w:rsid w:val="009C3890"/>
    <w:rsid w:val="009C39F3"/>
    <w:rsid w:val="009C3E7C"/>
    <w:rsid w:val="009C3E94"/>
    <w:rsid w:val="009C4BE5"/>
    <w:rsid w:val="009C4ED7"/>
    <w:rsid w:val="009C4F74"/>
    <w:rsid w:val="009C5115"/>
    <w:rsid w:val="009C517E"/>
    <w:rsid w:val="009C52D0"/>
    <w:rsid w:val="009C57E9"/>
    <w:rsid w:val="009C5B1C"/>
    <w:rsid w:val="009C5BC1"/>
    <w:rsid w:val="009C6198"/>
    <w:rsid w:val="009C66F2"/>
    <w:rsid w:val="009C6732"/>
    <w:rsid w:val="009C6835"/>
    <w:rsid w:val="009C696A"/>
    <w:rsid w:val="009C6AB3"/>
    <w:rsid w:val="009C6BF5"/>
    <w:rsid w:val="009C6C47"/>
    <w:rsid w:val="009C6D2E"/>
    <w:rsid w:val="009C6FE8"/>
    <w:rsid w:val="009C715D"/>
    <w:rsid w:val="009C7418"/>
    <w:rsid w:val="009C74B5"/>
    <w:rsid w:val="009C758B"/>
    <w:rsid w:val="009C76B8"/>
    <w:rsid w:val="009C7E3B"/>
    <w:rsid w:val="009C7E8B"/>
    <w:rsid w:val="009C7F54"/>
    <w:rsid w:val="009C7F9F"/>
    <w:rsid w:val="009D0198"/>
    <w:rsid w:val="009D04EE"/>
    <w:rsid w:val="009D0A80"/>
    <w:rsid w:val="009D0AA1"/>
    <w:rsid w:val="009D0AF6"/>
    <w:rsid w:val="009D0BEB"/>
    <w:rsid w:val="009D0C61"/>
    <w:rsid w:val="009D0E17"/>
    <w:rsid w:val="009D1479"/>
    <w:rsid w:val="009D1518"/>
    <w:rsid w:val="009D15E4"/>
    <w:rsid w:val="009D15E6"/>
    <w:rsid w:val="009D162D"/>
    <w:rsid w:val="009D17A0"/>
    <w:rsid w:val="009D19F1"/>
    <w:rsid w:val="009D2125"/>
    <w:rsid w:val="009D227E"/>
    <w:rsid w:val="009D23C0"/>
    <w:rsid w:val="009D26A4"/>
    <w:rsid w:val="009D281F"/>
    <w:rsid w:val="009D298A"/>
    <w:rsid w:val="009D29F0"/>
    <w:rsid w:val="009D2B6B"/>
    <w:rsid w:val="009D2BE3"/>
    <w:rsid w:val="009D2EBB"/>
    <w:rsid w:val="009D2FBB"/>
    <w:rsid w:val="009D31E6"/>
    <w:rsid w:val="009D3A39"/>
    <w:rsid w:val="009D3AE1"/>
    <w:rsid w:val="009D45B3"/>
    <w:rsid w:val="009D461A"/>
    <w:rsid w:val="009D474F"/>
    <w:rsid w:val="009D4A4F"/>
    <w:rsid w:val="009D4C66"/>
    <w:rsid w:val="009D5497"/>
    <w:rsid w:val="009D56D5"/>
    <w:rsid w:val="009D57B6"/>
    <w:rsid w:val="009D5916"/>
    <w:rsid w:val="009D5D37"/>
    <w:rsid w:val="009D5D5E"/>
    <w:rsid w:val="009D6099"/>
    <w:rsid w:val="009D61D7"/>
    <w:rsid w:val="009D61E5"/>
    <w:rsid w:val="009D67EA"/>
    <w:rsid w:val="009D6ABF"/>
    <w:rsid w:val="009D6BE5"/>
    <w:rsid w:val="009D6D5A"/>
    <w:rsid w:val="009D6E26"/>
    <w:rsid w:val="009D6E48"/>
    <w:rsid w:val="009D74C1"/>
    <w:rsid w:val="009D79DB"/>
    <w:rsid w:val="009D7A84"/>
    <w:rsid w:val="009D7AB4"/>
    <w:rsid w:val="009D7D1E"/>
    <w:rsid w:val="009D7FD1"/>
    <w:rsid w:val="009E0184"/>
    <w:rsid w:val="009E02DF"/>
    <w:rsid w:val="009E037F"/>
    <w:rsid w:val="009E07DE"/>
    <w:rsid w:val="009E0887"/>
    <w:rsid w:val="009E0BCD"/>
    <w:rsid w:val="009E0BEF"/>
    <w:rsid w:val="009E0DD7"/>
    <w:rsid w:val="009E0E3B"/>
    <w:rsid w:val="009E0F4D"/>
    <w:rsid w:val="009E0FB4"/>
    <w:rsid w:val="009E0FFB"/>
    <w:rsid w:val="009E1086"/>
    <w:rsid w:val="009E1294"/>
    <w:rsid w:val="009E15DC"/>
    <w:rsid w:val="009E19F8"/>
    <w:rsid w:val="009E1C77"/>
    <w:rsid w:val="009E1F7B"/>
    <w:rsid w:val="009E274F"/>
    <w:rsid w:val="009E2B4F"/>
    <w:rsid w:val="009E2DEE"/>
    <w:rsid w:val="009E2E26"/>
    <w:rsid w:val="009E2F26"/>
    <w:rsid w:val="009E2FE1"/>
    <w:rsid w:val="009E3E58"/>
    <w:rsid w:val="009E3FFF"/>
    <w:rsid w:val="009E45F4"/>
    <w:rsid w:val="009E4622"/>
    <w:rsid w:val="009E48F5"/>
    <w:rsid w:val="009E4A24"/>
    <w:rsid w:val="009E5044"/>
    <w:rsid w:val="009E5060"/>
    <w:rsid w:val="009E53F2"/>
    <w:rsid w:val="009E5417"/>
    <w:rsid w:val="009E56C1"/>
    <w:rsid w:val="009E596C"/>
    <w:rsid w:val="009E5C82"/>
    <w:rsid w:val="009E5DE0"/>
    <w:rsid w:val="009E5F46"/>
    <w:rsid w:val="009E623E"/>
    <w:rsid w:val="009E67E9"/>
    <w:rsid w:val="009E68A8"/>
    <w:rsid w:val="009E6988"/>
    <w:rsid w:val="009E6ADF"/>
    <w:rsid w:val="009E6C73"/>
    <w:rsid w:val="009E6CC9"/>
    <w:rsid w:val="009E71EE"/>
    <w:rsid w:val="009E7D27"/>
    <w:rsid w:val="009E7FA3"/>
    <w:rsid w:val="009F0147"/>
    <w:rsid w:val="009F0599"/>
    <w:rsid w:val="009F05E4"/>
    <w:rsid w:val="009F0C2D"/>
    <w:rsid w:val="009F0E30"/>
    <w:rsid w:val="009F1121"/>
    <w:rsid w:val="009F11C5"/>
    <w:rsid w:val="009F129D"/>
    <w:rsid w:val="009F1C8A"/>
    <w:rsid w:val="009F1E32"/>
    <w:rsid w:val="009F2846"/>
    <w:rsid w:val="009F2AFA"/>
    <w:rsid w:val="009F2D02"/>
    <w:rsid w:val="009F3060"/>
    <w:rsid w:val="009F37DD"/>
    <w:rsid w:val="009F37F3"/>
    <w:rsid w:val="009F3857"/>
    <w:rsid w:val="009F3A9F"/>
    <w:rsid w:val="009F3DA0"/>
    <w:rsid w:val="009F3E91"/>
    <w:rsid w:val="009F426A"/>
    <w:rsid w:val="009F4681"/>
    <w:rsid w:val="009F48C5"/>
    <w:rsid w:val="009F491A"/>
    <w:rsid w:val="009F4D46"/>
    <w:rsid w:val="009F4D8C"/>
    <w:rsid w:val="009F4FFF"/>
    <w:rsid w:val="009F519D"/>
    <w:rsid w:val="009F5232"/>
    <w:rsid w:val="009F5287"/>
    <w:rsid w:val="009F52A3"/>
    <w:rsid w:val="009F53C7"/>
    <w:rsid w:val="009F5790"/>
    <w:rsid w:val="009F590B"/>
    <w:rsid w:val="009F5ADD"/>
    <w:rsid w:val="009F5AF6"/>
    <w:rsid w:val="009F5EC0"/>
    <w:rsid w:val="009F6174"/>
    <w:rsid w:val="009F61F3"/>
    <w:rsid w:val="009F66D0"/>
    <w:rsid w:val="009F6A21"/>
    <w:rsid w:val="009F6BFF"/>
    <w:rsid w:val="009F6C12"/>
    <w:rsid w:val="009F6C6F"/>
    <w:rsid w:val="009F6E91"/>
    <w:rsid w:val="009F6F2D"/>
    <w:rsid w:val="009F7574"/>
    <w:rsid w:val="009F7704"/>
    <w:rsid w:val="009F7C41"/>
    <w:rsid w:val="009F7E7D"/>
    <w:rsid w:val="00A00108"/>
    <w:rsid w:val="00A0029D"/>
    <w:rsid w:val="00A00304"/>
    <w:rsid w:val="00A00472"/>
    <w:rsid w:val="00A006E2"/>
    <w:rsid w:val="00A006EE"/>
    <w:rsid w:val="00A0074F"/>
    <w:rsid w:val="00A01246"/>
    <w:rsid w:val="00A012AC"/>
    <w:rsid w:val="00A013C1"/>
    <w:rsid w:val="00A0175E"/>
    <w:rsid w:val="00A01B4F"/>
    <w:rsid w:val="00A01BB7"/>
    <w:rsid w:val="00A01BBC"/>
    <w:rsid w:val="00A01C6B"/>
    <w:rsid w:val="00A01CBE"/>
    <w:rsid w:val="00A0234B"/>
    <w:rsid w:val="00A02472"/>
    <w:rsid w:val="00A024CC"/>
    <w:rsid w:val="00A02501"/>
    <w:rsid w:val="00A02851"/>
    <w:rsid w:val="00A02921"/>
    <w:rsid w:val="00A02CB7"/>
    <w:rsid w:val="00A0335B"/>
    <w:rsid w:val="00A03B79"/>
    <w:rsid w:val="00A03CE8"/>
    <w:rsid w:val="00A03E14"/>
    <w:rsid w:val="00A03F83"/>
    <w:rsid w:val="00A04440"/>
    <w:rsid w:val="00A04F29"/>
    <w:rsid w:val="00A05038"/>
    <w:rsid w:val="00A05084"/>
    <w:rsid w:val="00A054EE"/>
    <w:rsid w:val="00A0578A"/>
    <w:rsid w:val="00A05925"/>
    <w:rsid w:val="00A05AA3"/>
    <w:rsid w:val="00A05B06"/>
    <w:rsid w:val="00A05F18"/>
    <w:rsid w:val="00A06349"/>
    <w:rsid w:val="00A06389"/>
    <w:rsid w:val="00A063D6"/>
    <w:rsid w:val="00A06664"/>
    <w:rsid w:val="00A06AF7"/>
    <w:rsid w:val="00A06C3B"/>
    <w:rsid w:val="00A0795B"/>
    <w:rsid w:val="00A07C1A"/>
    <w:rsid w:val="00A07C3A"/>
    <w:rsid w:val="00A10198"/>
    <w:rsid w:val="00A1019B"/>
    <w:rsid w:val="00A101C2"/>
    <w:rsid w:val="00A10679"/>
    <w:rsid w:val="00A10993"/>
    <w:rsid w:val="00A109EE"/>
    <w:rsid w:val="00A10BC1"/>
    <w:rsid w:val="00A112E7"/>
    <w:rsid w:val="00A11859"/>
    <w:rsid w:val="00A11F40"/>
    <w:rsid w:val="00A12240"/>
    <w:rsid w:val="00A1224E"/>
    <w:rsid w:val="00A12543"/>
    <w:rsid w:val="00A128AA"/>
    <w:rsid w:val="00A12C11"/>
    <w:rsid w:val="00A12C12"/>
    <w:rsid w:val="00A12D6A"/>
    <w:rsid w:val="00A12D7C"/>
    <w:rsid w:val="00A12EA3"/>
    <w:rsid w:val="00A1375D"/>
    <w:rsid w:val="00A138ED"/>
    <w:rsid w:val="00A13A99"/>
    <w:rsid w:val="00A13AB0"/>
    <w:rsid w:val="00A13B28"/>
    <w:rsid w:val="00A13C1E"/>
    <w:rsid w:val="00A13D39"/>
    <w:rsid w:val="00A13F73"/>
    <w:rsid w:val="00A13F82"/>
    <w:rsid w:val="00A13FED"/>
    <w:rsid w:val="00A14252"/>
    <w:rsid w:val="00A144D3"/>
    <w:rsid w:val="00A145D5"/>
    <w:rsid w:val="00A14687"/>
    <w:rsid w:val="00A1485E"/>
    <w:rsid w:val="00A148D1"/>
    <w:rsid w:val="00A148FB"/>
    <w:rsid w:val="00A14921"/>
    <w:rsid w:val="00A14FE7"/>
    <w:rsid w:val="00A150D5"/>
    <w:rsid w:val="00A1543F"/>
    <w:rsid w:val="00A15572"/>
    <w:rsid w:val="00A1562B"/>
    <w:rsid w:val="00A1568B"/>
    <w:rsid w:val="00A15A20"/>
    <w:rsid w:val="00A15C97"/>
    <w:rsid w:val="00A15CBA"/>
    <w:rsid w:val="00A16367"/>
    <w:rsid w:val="00A166D0"/>
    <w:rsid w:val="00A167C2"/>
    <w:rsid w:val="00A16A35"/>
    <w:rsid w:val="00A16E0B"/>
    <w:rsid w:val="00A16F47"/>
    <w:rsid w:val="00A1722D"/>
    <w:rsid w:val="00A1763E"/>
    <w:rsid w:val="00A177EC"/>
    <w:rsid w:val="00A17AE2"/>
    <w:rsid w:val="00A17B2D"/>
    <w:rsid w:val="00A17B57"/>
    <w:rsid w:val="00A17C35"/>
    <w:rsid w:val="00A17D80"/>
    <w:rsid w:val="00A17DDB"/>
    <w:rsid w:val="00A17E93"/>
    <w:rsid w:val="00A17FD5"/>
    <w:rsid w:val="00A20378"/>
    <w:rsid w:val="00A209D3"/>
    <w:rsid w:val="00A20C0C"/>
    <w:rsid w:val="00A20E6C"/>
    <w:rsid w:val="00A210ED"/>
    <w:rsid w:val="00A21483"/>
    <w:rsid w:val="00A219AF"/>
    <w:rsid w:val="00A21ABD"/>
    <w:rsid w:val="00A21BFA"/>
    <w:rsid w:val="00A21CE4"/>
    <w:rsid w:val="00A21EE2"/>
    <w:rsid w:val="00A2207C"/>
    <w:rsid w:val="00A22137"/>
    <w:rsid w:val="00A22357"/>
    <w:rsid w:val="00A22662"/>
    <w:rsid w:val="00A226FF"/>
    <w:rsid w:val="00A2291F"/>
    <w:rsid w:val="00A22B49"/>
    <w:rsid w:val="00A22B8B"/>
    <w:rsid w:val="00A22E0D"/>
    <w:rsid w:val="00A23648"/>
    <w:rsid w:val="00A23829"/>
    <w:rsid w:val="00A2391A"/>
    <w:rsid w:val="00A23994"/>
    <w:rsid w:val="00A23B5E"/>
    <w:rsid w:val="00A23F9B"/>
    <w:rsid w:val="00A24233"/>
    <w:rsid w:val="00A24248"/>
    <w:rsid w:val="00A242BB"/>
    <w:rsid w:val="00A249CF"/>
    <w:rsid w:val="00A24A2D"/>
    <w:rsid w:val="00A24CBF"/>
    <w:rsid w:val="00A252E7"/>
    <w:rsid w:val="00A25509"/>
    <w:rsid w:val="00A25917"/>
    <w:rsid w:val="00A2593E"/>
    <w:rsid w:val="00A25B87"/>
    <w:rsid w:val="00A25CC5"/>
    <w:rsid w:val="00A25F85"/>
    <w:rsid w:val="00A261A7"/>
    <w:rsid w:val="00A26E82"/>
    <w:rsid w:val="00A270A3"/>
    <w:rsid w:val="00A27218"/>
    <w:rsid w:val="00A2782B"/>
    <w:rsid w:val="00A27EC6"/>
    <w:rsid w:val="00A27F1E"/>
    <w:rsid w:val="00A30022"/>
    <w:rsid w:val="00A30405"/>
    <w:rsid w:val="00A30473"/>
    <w:rsid w:val="00A304F6"/>
    <w:rsid w:val="00A306EF"/>
    <w:rsid w:val="00A30940"/>
    <w:rsid w:val="00A30C79"/>
    <w:rsid w:val="00A30CD9"/>
    <w:rsid w:val="00A310F8"/>
    <w:rsid w:val="00A31154"/>
    <w:rsid w:val="00A3124A"/>
    <w:rsid w:val="00A3151D"/>
    <w:rsid w:val="00A3168E"/>
    <w:rsid w:val="00A316C2"/>
    <w:rsid w:val="00A31811"/>
    <w:rsid w:val="00A31CD5"/>
    <w:rsid w:val="00A3225E"/>
    <w:rsid w:val="00A3259F"/>
    <w:rsid w:val="00A32633"/>
    <w:rsid w:val="00A327FE"/>
    <w:rsid w:val="00A32E5E"/>
    <w:rsid w:val="00A32EF9"/>
    <w:rsid w:val="00A32FA5"/>
    <w:rsid w:val="00A33671"/>
    <w:rsid w:val="00A338AC"/>
    <w:rsid w:val="00A33B85"/>
    <w:rsid w:val="00A33C6F"/>
    <w:rsid w:val="00A33D51"/>
    <w:rsid w:val="00A33E1F"/>
    <w:rsid w:val="00A33EAA"/>
    <w:rsid w:val="00A34099"/>
    <w:rsid w:val="00A344C8"/>
    <w:rsid w:val="00A345E7"/>
    <w:rsid w:val="00A34625"/>
    <w:rsid w:val="00A346AD"/>
    <w:rsid w:val="00A3483B"/>
    <w:rsid w:val="00A348E8"/>
    <w:rsid w:val="00A34919"/>
    <w:rsid w:val="00A34AB2"/>
    <w:rsid w:val="00A350AD"/>
    <w:rsid w:val="00A3521D"/>
    <w:rsid w:val="00A353B6"/>
    <w:rsid w:val="00A35655"/>
    <w:rsid w:val="00A35DA5"/>
    <w:rsid w:val="00A3603E"/>
    <w:rsid w:val="00A3612D"/>
    <w:rsid w:val="00A36335"/>
    <w:rsid w:val="00A364D4"/>
    <w:rsid w:val="00A367F4"/>
    <w:rsid w:val="00A36911"/>
    <w:rsid w:val="00A36FC7"/>
    <w:rsid w:val="00A37383"/>
    <w:rsid w:val="00A37463"/>
    <w:rsid w:val="00A375E3"/>
    <w:rsid w:val="00A3767E"/>
    <w:rsid w:val="00A376EF"/>
    <w:rsid w:val="00A37CC5"/>
    <w:rsid w:val="00A37CCC"/>
    <w:rsid w:val="00A37DC7"/>
    <w:rsid w:val="00A40248"/>
    <w:rsid w:val="00A40A91"/>
    <w:rsid w:val="00A40C6F"/>
    <w:rsid w:val="00A40D28"/>
    <w:rsid w:val="00A40EA6"/>
    <w:rsid w:val="00A40F5C"/>
    <w:rsid w:val="00A4185C"/>
    <w:rsid w:val="00A41B59"/>
    <w:rsid w:val="00A41EEF"/>
    <w:rsid w:val="00A4252A"/>
    <w:rsid w:val="00A425CB"/>
    <w:rsid w:val="00A4271A"/>
    <w:rsid w:val="00A429A0"/>
    <w:rsid w:val="00A42D9A"/>
    <w:rsid w:val="00A42F83"/>
    <w:rsid w:val="00A43176"/>
    <w:rsid w:val="00A43326"/>
    <w:rsid w:val="00A43637"/>
    <w:rsid w:val="00A43676"/>
    <w:rsid w:val="00A43F6D"/>
    <w:rsid w:val="00A442DB"/>
    <w:rsid w:val="00A44F49"/>
    <w:rsid w:val="00A45882"/>
    <w:rsid w:val="00A459ED"/>
    <w:rsid w:val="00A465D5"/>
    <w:rsid w:val="00A46AA4"/>
    <w:rsid w:val="00A47257"/>
    <w:rsid w:val="00A4729B"/>
    <w:rsid w:val="00A4778F"/>
    <w:rsid w:val="00A47AEC"/>
    <w:rsid w:val="00A47DEB"/>
    <w:rsid w:val="00A47EDB"/>
    <w:rsid w:val="00A47F2C"/>
    <w:rsid w:val="00A50056"/>
    <w:rsid w:val="00A5053E"/>
    <w:rsid w:val="00A50803"/>
    <w:rsid w:val="00A50AAA"/>
    <w:rsid w:val="00A50D97"/>
    <w:rsid w:val="00A511D6"/>
    <w:rsid w:val="00A512C6"/>
    <w:rsid w:val="00A51313"/>
    <w:rsid w:val="00A51345"/>
    <w:rsid w:val="00A51678"/>
    <w:rsid w:val="00A51795"/>
    <w:rsid w:val="00A51870"/>
    <w:rsid w:val="00A518ED"/>
    <w:rsid w:val="00A51CA5"/>
    <w:rsid w:val="00A51F41"/>
    <w:rsid w:val="00A51F64"/>
    <w:rsid w:val="00A5213E"/>
    <w:rsid w:val="00A521D7"/>
    <w:rsid w:val="00A52270"/>
    <w:rsid w:val="00A526BB"/>
    <w:rsid w:val="00A528FE"/>
    <w:rsid w:val="00A52C16"/>
    <w:rsid w:val="00A52CEF"/>
    <w:rsid w:val="00A52F73"/>
    <w:rsid w:val="00A530C9"/>
    <w:rsid w:val="00A53478"/>
    <w:rsid w:val="00A537B8"/>
    <w:rsid w:val="00A537CA"/>
    <w:rsid w:val="00A53809"/>
    <w:rsid w:val="00A53C56"/>
    <w:rsid w:val="00A53D59"/>
    <w:rsid w:val="00A53E21"/>
    <w:rsid w:val="00A541ED"/>
    <w:rsid w:val="00A5455B"/>
    <w:rsid w:val="00A54816"/>
    <w:rsid w:val="00A54971"/>
    <w:rsid w:val="00A54BE9"/>
    <w:rsid w:val="00A54E31"/>
    <w:rsid w:val="00A55331"/>
    <w:rsid w:val="00A5553C"/>
    <w:rsid w:val="00A5582C"/>
    <w:rsid w:val="00A558D9"/>
    <w:rsid w:val="00A55B82"/>
    <w:rsid w:val="00A56042"/>
    <w:rsid w:val="00A5604E"/>
    <w:rsid w:val="00A56D1D"/>
    <w:rsid w:val="00A56E0B"/>
    <w:rsid w:val="00A56E32"/>
    <w:rsid w:val="00A56F6A"/>
    <w:rsid w:val="00A575B8"/>
    <w:rsid w:val="00A57746"/>
    <w:rsid w:val="00A57A97"/>
    <w:rsid w:val="00A57D2D"/>
    <w:rsid w:val="00A6006A"/>
    <w:rsid w:val="00A6014E"/>
    <w:rsid w:val="00A6047A"/>
    <w:rsid w:val="00A607AF"/>
    <w:rsid w:val="00A60EED"/>
    <w:rsid w:val="00A60FA4"/>
    <w:rsid w:val="00A6171A"/>
    <w:rsid w:val="00A61798"/>
    <w:rsid w:val="00A6194C"/>
    <w:rsid w:val="00A61A8E"/>
    <w:rsid w:val="00A61DB3"/>
    <w:rsid w:val="00A62020"/>
    <w:rsid w:val="00A6242A"/>
    <w:rsid w:val="00A627DD"/>
    <w:rsid w:val="00A628D7"/>
    <w:rsid w:val="00A629DA"/>
    <w:rsid w:val="00A62BFA"/>
    <w:rsid w:val="00A63155"/>
    <w:rsid w:val="00A632E5"/>
    <w:rsid w:val="00A63AA4"/>
    <w:rsid w:val="00A63B13"/>
    <w:rsid w:val="00A63D49"/>
    <w:rsid w:val="00A648AE"/>
    <w:rsid w:val="00A64BC5"/>
    <w:rsid w:val="00A64C53"/>
    <w:rsid w:val="00A64D66"/>
    <w:rsid w:val="00A65203"/>
    <w:rsid w:val="00A65267"/>
    <w:rsid w:val="00A65429"/>
    <w:rsid w:val="00A65438"/>
    <w:rsid w:val="00A655CD"/>
    <w:rsid w:val="00A65CF2"/>
    <w:rsid w:val="00A65FB1"/>
    <w:rsid w:val="00A66337"/>
    <w:rsid w:val="00A664AD"/>
    <w:rsid w:val="00A66855"/>
    <w:rsid w:val="00A66AD5"/>
    <w:rsid w:val="00A66C91"/>
    <w:rsid w:val="00A66D7A"/>
    <w:rsid w:val="00A6729D"/>
    <w:rsid w:val="00A677B5"/>
    <w:rsid w:val="00A6786A"/>
    <w:rsid w:val="00A6790F"/>
    <w:rsid w:val="00A67912"/>
    <w:rsid w:val="00A6794E"/>
    <w:rsid w:val="00A67B40"/>
    <w:rsid w:val="00A67DAC"/>
    <w:rsid w:val="00A700EC"/>
    <w:rsid w:val="00A701FD"/>
    <w:rsid w:val="00A7082C"/>
    <w:rsid w:val="00A70975"/>
    <w:rsid w:val="00A709B5"/>
    <w:rsid w:val="00A70A5B"/>
    <w:rsid w:val="00A70BDE"/>
    <w:rsid w:val="00A70E8D"/>
    <w:rsid w:val="00A70EC1"/>
    <w:rsid w:val="00A70F52"/>
    <w:rsid w:val="00A710F7"/>
    <w:rsid w:val="00A7121B"/>
    <w:rsid w:val="00A71357"/>
    <w:rsid w:val="00A7153C"/>
    <w:rsid w:val="00A715C6"/>
    <w:rsid w:val="00A715FD"/>
    <w:rsid w:val="00A71A9A"/>
    <w:rsid w:val="00A71B30"/>
    <w:rsid w:val="00A71CEF"/>
    <w:rsid w:val="00A71DD1"/>
    <w:rsid w:val="00A71E20"/>
    <w:rsid w:val="00A72607"/>
    <w:rsid w:val="00A7266F"/>
    <w:rsid w:val="00A72842"/>
    <w:rsid w:val="00A72C11"/>
    <w:rsid w:val="00A72C5A"/>
    <w:rsid w:val="00A72E7A"/>
    <w:rsid w:val="00A73059"/>
    <w:rsid w:val="00A730AB"/>
    <w:rsid w:val="00A73697"/>
    <w:rsid w:val="00A73A59"/>
    <w:rsid w:val="00A73D44"/>
    <w:rsid w:val="00A73F74"/>
    <w:rsid w:val="00A7402E"/>
    <w:rsid w:val="00A741C8"/>
    <w:rsid w:val="00A748C8"/>
    <w:rsid w:val="00A74A9A"/>
    <w:rsid w:val="00A74C38"/>
    <w:rsid w:val="00A74DC7"/>
    <w:rsid w:val="00A75504"/>
    <w:rsid w:val="00A7562A"/>
    <w:rsid w:val="00A75A39"/>
    <w:rsid w:val="00A75B68"/>
    <w:rsid w:val="00A75E31"/>
    <w:rsid w:val="00A75E76"/>
    <w:rsid w:val="00A760A1"/>
    <w:rsid w:val="00A764E9"/>
    <w:rsid w:val="00A76A08"/>
    <w:rsid w:val="00A76A40"/>
    <w:rsid w:val="00A76B2A"/>
    <w:rsid w:val="00A76D07"/>
    <w:rsid w:val="00A77030"/>
    <w:rsid w:val="00A7738A"/>
    <w:rsid w:val="00A77636"/>
    <w:rsid w:val="00A77781"/>
    <w:rsid w:val="00A7790D"/>
    <w:rsid w:val="00A7795E"/>
    <w:rsid w:val="00A77AD8"/>
    <w:rsid w:val="00A77B57"/>
    <w:rsid w:val="00A77BFB"/>
    <w:rsid w:val="00A77C24"/>
    <w:rsid w:val="00A800AE"/>
    <w:rsid w:val="00A800B3"/>
    <w:rsid w:val="00A80263"/>
    <w:rsid w:val="00A80333"/>
    <w:rsid w:val="00A80877"/>
    <w:rsid w:val="00A80A0E"/>
    <w:rsid w:val="00A80A86"/>
    <w:rsid w:val="00A810F9"/>
    <w:rsid w:val="00A8111C"/>
    <w:rsid w:val="00A81666"/>
    <w:rsid w:val="00A8170A"/>
    <w:rsid w:val="00A81989"/>
    <w:rsid w:val="00A819F1"/>
    <w:rsid w:val="00A81A5C"/>
    <w:rsid w:val="00A81DD7"/>
    <w:rsid w:val="00A82773"/>
    <w:rsid w:val="00A8277D"/>
    <w:rsid w:val="00A82A12"/>
    <w:rsid w:val="00A8368E"/>
    <w:rsid w:val="00A83992"/>
    <w:rsid w:val="00A83BFC"/>
    <w:rsid w:val="00A83DD5"/>
    <w:rsid w:val="00A83F2F"/>
    <w:rsid w:val="00A841A8"/>
    <w:rsid w:val="00A8425B"/>
    <w:rsid w:val="00A847F1"/>
    <w:rsid w:val="00A84939"/>
    <w:rsid w:val="00A84C8A"/>
    <w:rsid w:val="00A84D1E"/>
    <w:rsid w:val="00A85234"/>
    <w:rsid w:val="00A853B5"/>
    <w:rsid w:val="00A855A2"/>
    <w:rsid w:val="00A855DB"/>
    <w:rsid w:val="00A85734"/>
    <w:rsid w:val="00A85755"/>
    <w:rsid w:val="00A858AC"/>
    <w:rsid w:val="00A858ED"/>
    <w:rsid w:val="00A85A20"/>
    <w:rsid w:val="00A85D90"/>
    <w:rsid w:val="00A85E89"/>
    <w:rsid w:val="00A868F8"/>
    <w:rsid w:val="00A86B33"/>
    <w:rsid w:val="00A87155"/>
    <w:rsid w:val="00A87208"/>
    <w:rsid w:val="00A872FA"/>
    <w:rsid w:val="00A87724"/>
    <w:rsid w:val="00A87820"/>
    <w:rsid w:val="00A8788D"/>
    <w:rsid w:val="00A878A4"/>
    <w:rsid w:val="00A879D6"/>
    <w:rsid w:val="00A87C29"/>
    <w:rsid w:val="00A87F2B"/>
    <w:rsid w:val="00A87F41"/>
    <w:rsid w:val="00A903DE"/>
    <w:rsid w:val="00A90584"/>
    <w:rsid w:val="00A9081E"/>
    <w:rsid w:val="00A9089B"/>
    <w:rsid w:val="00A90A73"/>
    <w:rsid w:val="00A90BD6"/>
    <w:rsid w:val="00A90C62"/>
    <w:rsid w:val="00A90F31"/>
    <w:rsid w:val="00A912DD"/>
    <w:rsid w:val="00A915D8"/>
    <w:rsid w:val="00A91839"/>
    <w:rsid w:val="00A9190B"/>
    <w:rsid w:val="00A91E08"/>
    <w:rsid w:val="00A920E6"/>
    <w:rsid w:val="00A921E4"/>
    <w:rsid w:val="00A92513"/>
    <w:rsid w:val="00A928DB"/>
    <w:rsid w:val="00A9315B"/>
    <w:rsid w:val="00A931F2"/>
    <w:rsid w:val="00A93463"/>
    <w:rsid w:val="00A9347B"/>
    <w:rsid w:val="00A93553"/>
    <w:rsid w:val="00A935C3"/>
    <w:rsid w:val="00A938F3"/>
    <w:rsid w:val="00A93A8B"/>
    <w:rsid w:val="00A93C99"/>
    <w:rsid w:val="00A93DE5"/>
    <w:rsid w:val="00A93DE8"/>
    <w:rsid w:val="00A93F2C"/>
    <w:rsid w:val="00A93F76"/>
    <w:rsid w:val="00A94491"/>
    <w:rsid w:val="00A9480B"/>
    <w:rsid w:val="00A94810"/>
    <w:rsid w:val="00A94FCE"/>
    <w:rsid w:val="00A951C6"/>
    <w:rsid w:val="00A954A5"/>
    <w:rsid w:val="00A95BEC"/>
    <w:rsid w:val="00A961BB"/>
    <w:rsid w:val="00A96588"/>
    <w:rsid w:val="00A9681E"/>
    <w:rsid w:val="00A968A5"/>
    <w:rsid w:val="00A96A2D"/>
    <w:rsid w:val="00A96A52"/>
    <w:rsid w:val="00A96A66"/>
    <w:rsid w:val="00A96E08"/>
    <w:rsid w:val="00A96EA8"/>
    <w:rsid w:val="00A97029"/>
    <w:rsid w:val="00A9724C"/>
    <w:rsid w:val="00A97D65"/>
    <w:rsid w:val="00A97F1F"/>
    <w:rsid w:val="00AA02FD"/>
    <w:rsid w:val="00AA03B9"/>
    <w:rsid w:val="00AA0584"/>
    <w:rsid w:val="00AA069E"/>
    <w:rsid w:val="00AA0B1F"/>
    <w:rsid w:val="00AA0BEA"/>
    <w:rsid w:val="00AA0C0C"/>
    <w:rsid w:val="00AA0C8C"/>
    <w:rsid w:val="00AA1080"/>
    <w:rsid w:val="00AA1378"/>
    <w:rsid w:val="00AA1EC0"/>
    <w:rsid w:val="00AA1F3F"/>
    <w:rsid w:val="00AA23FC"/>
    <w:rsid w:val="00AA2521"/>
    <w:rsid w:val="00AA2B29"/>
    <w:rsid w:val="00AA2C9E"/>
    <w:rsid w:val="00AA2DF3"/>
    <w:rsid w:val="00AA2F18"/>
    <w:rsid w:val="00AA314E"/>
    <w:rsid w:val="00AA32F6"/>
    <w:rsid w:val="00AA3341"/>
    <w:rsid w:val="00AA3356"/>
    <w:rsid w:val="00AA33A4"/>
    <w:rsid w:val="00AA346B"/>
    <w:rsid w:val="00AA3476"/>
    <w:rsid w:val="00AA3937"/>
    <w:rsid w:val="00AA3B2C"/>
    <w:rsid w:val="00AA3C7A"/>
    <w:rsid w:val="00AA3CBE"/>
    <w:rsid w:val="00AA4246"/>
    <w:rsid w:val="00AA4607"/>
    <w:rsid w:val="00AA4659"/>
    <w:rsid w:val="00AA47E8"/>
    <w:rsid w:val="00AA48A3"/>
    <w:rsid w:val="00AA4924"/>
    <w:rsid w:val="00AA4D26"/>
    <w:rsid w:val="00AA4E2D"/>
    <w:rsid w:val="00AA510B"/>
    <w:rsid w:val="00AA512E"/>
    <w:rsid w:val="00AA51BB"/>
    <w:rsid w:val="00AA52B0"/>
    <w:rsid w:val="00AA55AC"/>
    <w:rsid w:val="00AA55DC"/>
    <w:rsid w:val="00AA5A0A"/>
    <w:rsid w:val="00AA5F33"/>
    <w:rsid w:val="00AA608B"/>
    <w:rsid w:val="00AA6414"/>
    <w:rsid w:val="00AA6579"/>
    <w:rsid w:val="00AA66CE"/>
    <w:rsid w:val="00AA68D6"/>
    <w:rsid w:val="00AA69F5"/>
    <w:rsid w:val="00AA6F5D"/>
    <w:rsid w:val="00AA754B"/>
    <w:rsid w:val="00AA77C3"/>
    <w:rsid w:val="00AA7915"/>
    <w:rsid w:val="00AA7C2F"/>
    <w:rsid w:val="00AA7D15"/>
    <w:rsid w:val="00AA7D65"/>
    <w:rsid w:val="00AA7E42"/>
    <w:rsid w:val="00AA7EE9"/>
    <w:rsid w:val="00AB02C8"/>
    <w:rsid w:val="00AB097D"/>
    <w:rsid w:val="00AB0B39"/>
    <w:rsid w:val="00AB0B87"/>
    <w:rsid w:val="00AB0E1E"/>
    <w:rsid w:val="00AB10CD"/>
    <w:rsid w:val="00AB1244"/>
    <w:rsid w:val="00AB1504"/>
    <w:rsid w:val="00AB1789"/>
    <w:rsid w:val="00AB2119"/>
    <w:rsid w:val="00AB237C"/>
    <w:rsid w:val="00AB269D"/>
    <w:rsid w:val="00AB274E"/>
    <w:rsid w:val="00AB292A"/>
    <w:rsid w:val="00AB29ED"/>
    <w:rsid w:val="00AB2CF5"/>
    <w:rsid w:val="00AB2D16"/>
    <w:rsid w:val="00AB2E72"/>
    <w:rsid w:val="00AB2F00"/>
    <w:rsid w:val="00AB301B"/>
    <w:rsid w:val="00AB308B"/>
    <w:rsid w:val="00AB3408"/>
    <w:rsid w:val="00AB389E"/>
    <w:rsid w:val="00AB3E9F"/>
    <w:rsid w:val="00AB42B0"/>
    <w:rsid w:val="00AB4305"/>
    <w:rsid w:val="00AB47F0"/>
    <w:rsid w:val="00AB4952"/>
    <w:rsid w:val="00AB4C7F"/>
    <w:rsid w:val="00AB4FE3"/>
    <w:rsid w:val="00AB504C"/>
    <w:rsid w:val="00AB51FA"/>
    <w:rsid w:val="00AB5375"/>
    <w:rsid w:val="00AB5404"/>
    <w:rsid w:val="00AB546C"/>
    <w:rsid w:val="00AB5747"/>
    <w:rsid w:val="00AB5B35"/>
    <w:rsid w:val="00AB5CE5"/>
    <w:rsid w:val="00AB61F1"/>
    <w:rsid w:val="00AB6589"/>
    <w:rsid w:val="00AB67B5"/>
    <w:rsid w:val="00AB67F3"/>
    <w:rsid w:val="00AB6AC9"/>
    <w:rsid w:val="00AB6D48"/>
    <w:rsid w:val="00AB6FD6"/>
    <w:rsid w:val="00AB7CED"/>
    <w:rsid w:val="00AB7E0F"/>
    <w:rsid w:val="00AC0419"/>
    <w:rsid w:val="00AC06DC"/>
    <w:rsid w:val="00AC0763"/>
    <w:rsid w:val="00AC0967"/>
    <w:rsid w:val="00AC09E8"/>
    <w:rsid w:val="00AC0D90"/>
    <w:rsid w:val="00AC0D9C"/>
    <w:rsid w:val="00AC0FA6"/>
    <w:rsid w:val="00AC1455"/>
    <w:rsid w:val="00AC18E4"/>
    <w:rsid w:val="00AC18E9"/>
    <w:rsid w:val="00AC19BD"/>
    <w:rsid w:val="00AC1CC1"/>
    <w:rsid w:val="00AC1D63"/>
    <w:rsid w:val="00AC2034"/>
    <w:rsid w:val="00AC208C"/>
    <w:rsid w:val="00AC20DA"/>
    <w:rsid w:val="00AC223B"/>
    <w:rsid w:val="00AC22D2"/>
    <w:rsid w:val="00AC2461"/>
    <w:rsid w:val="00AC256C"/>
    <w:rsid w:val="00AC25C9"/>
    <w:rsid w:val="00AC2652"/>
    <w:rsid w:val="00AC26F2"/>
    <w:rsid w:val="00AC277C"/>
    <w:rsid w:val="00AC28B7"/>
    <w:rsid w:val="00AC2926"/>
    <w:rsid w:val="00AC2B5B"/>
    <w:rsid w:val="00AC34A6"/>
    <w:rsid w:val="00AC3903"/>
    <w:rsid w:val="00AC3A5E"/>
    <w:rsid w:val="00AC3D3F"/>
    <w:rsid w:val="00AC4063"/>
    <w:rsid w:val="00AC40EE"/>
    <w:rsid w:val="00AC4204"/>
    <w:rsid w:val="00AC4234"/>
    <w:rsid w:val="00AC4632"/>
    <w:rsid w:val="00AC4BBE"/>
    <w:rsid w:val="00AC4D26"/>
    <w:rsid w:val="00AC4F73"/>
    <w:rsid w:val="00AC51A3"/>
    <w:rsid w:val="00AC51BB"/>
    <w:rsid w:val="00AC533B"/>
    <w:rsid w:val="00AC5428"/>
    <w:rsid w:val="00AC5929"/>
    <w:rsid w:val="00AC6145"/>
    <w:rsid w:val="00AC650B"/>
    <w:rsid w:val="00AC6598"/>
    <w:rsid w:val="00AC6829"/>
    <w:rsid w:val="00AC6890"/>
    <w:rsid w:val="00AC68D8"/>
    <w:rsid w:val="00AC699A"/>
    <w:rsid w:val="00AC6B74"/>
    <w:rsid w:val="00AC6C6D"/>
    <w:rsid w:val="00AC6DC2"/>
    <w:rsid w:val="00AC6EAC"/>
    <w:rsid w:val="00AC704A"/>
    <w:rsid w:val="00AC73C4"/>
    <w:rsid w:val="00AC77AC"/>
    <w:rsid w:val="00AC7D8E"/>
    <w:rsid w:val="00AD009D"/>
    <w:rsid w:val="00AD021A"/>
    <w:rsid w:val="00AD034D"/>
    <w:rsid w:val="00AD040A"/>
    <w:rsid w:val="00AD04EC"/>
    <w:rsid w:val="00AD0684"/>
    <w:rsid w:val="00AD06CA"/>
    <w:rsid w:val="00AD0779"/>
    <w:rsid w:val="00AD07AD"/>
    <w:rsid w:val="00AD08EF"/>
    <w:rsid w:val="00AD09CA"/>
    <w:rsid w:val="00AD0B05"/>
    <w:rsid w:val="00AD0FA5"/>
    <w:rsid w:val="00AD1BF3"/>
    <w:rsid w:val="00AD1E48"/>
    <w:rsid w:val="00AD2171"/>
    <w:rsid w:val="00AD22EA"/>
    <w:rsid w:val="00AD241C"/>
    <w:rsid w:val="00AD242A"/>
    <w:rsid w:val="00AD28ED"/>
    <w:rsid w:val="00AD2E20"/>
    <w:rsid w:val="00AD3062"/>
    <w:rsid w:val="00AD3099"/>
    <w:rsid w:val="00AD312C"/>
    <w:rsid w:val="00AD3154"/>
    <w:rsid w:val="00AD32CE"/>
    <w:rsid w:val="00AD32DF"/>
    <w:rsid w:val="00AD334F"/>
    <w:rsid w:val="00AD353B"/>
    <w:rsid w:val="00AD38A1"/>
    <w:rsid w:val="00AD39E0"/>
    <w:rsid w:val="00AD3D3D"/>
    <w:rsid w:val="00AD405F"/>
    <w:rsid w:val="00AD40C2"/>
    <w:rsid w:val="00AD41C5"/>
    <w:rsid w:val="00AD41CE"/>
    <w:rsid w:val="00AD43BB"/>
    <w:rsid w:val="00AD4487"/>
    <w:rsid w:val="00AD4ADD"/>
    <w:rsid w:val="00AD4B4D"/>
    <w:rsid w:val="00AD4CD7"/>
    <w:rsid w:val="00AD502A"/>
    <w:rsid w:val="00AD5610"/>
    <w:rsid w:val="00AD564A"/>
    <w:rsid w:val="00AD56C8"/>
    <w:rsid w:val="00AD5D9A"/>
    <w:rsid w:val="00AD5DF2"/>
    <w:rsid w:val="00AD5ED0"/>
    <w:rsid w:val="00AD63F8"/>
    <w:rsid w:val="00AD67A3"/>
    <w:rsid w:val="00AD67D1"/>
    <w:rsid w:val="00AD6CC5"/>
    <w:rsid w:val="00AD6D97"/>
    <w:rsid w:val="00AD6EC4"/>
    <w:rsid w:val="00AD6F2C"/>
    <w:rsid w:val="00AD6F64"/>
    <w:rsid w:val="00AD7097"/>
    <w:rsid w:val="00AD74DE"/>
    <w:rsid w:val="00AD767D"/>
    <w:rsid w:val="00AD79C8"/>
    <w:rsid w:val="00AE024C"/>
    <w:rsid w:val="00AE0719"/>
    <w:rsid w:val="00AE084B"/>
    <w:rsid w:val="00AE0D4F"/>
    <w:rsid w:val="00AE0FEB"/>
    <w:rsid w:val="00AE10C8"/>
    <w:rsid w:val="00AE11C2"/>
    <w:rsid w:val="00AE12E1"/>
    <w:rsid w:val="00AE1545"/>
    <w:rsid w:val="00AE15DC"/>
    <w:rsid w:val="00AE1751"/>
    <w:rsid w:val="00AE1B40"/>
    <w:rsid w:val="00AE1F80"/>
    <w:rsid w:val="00AE200E"/>
    <w:rsid w:val="00AE2093"/>
    <w:rsid w:val="00AE20EA"/>
    <w:rsid w:val="00AE2191"/>
    <w:rsid w:val="00AE224C"/>
    <w:rsid w:val="00AE2554"/>
    <w:rsid w:val="00AE2AC4"/>
    <w:rsid w:val="00AE2CF8"/>
    <w:rsid w:val="00AE32E1"/>
    <w:rsid w:val="00AE36CB"/>
    <w:rsid w:val="00AE3803"/>
    <w:rsid w:val="00AE3814"/>
    <w:rsid w:val="00AE38C8"/>
    <w:rsid w:val="00AE3A84"/>
    <w:rsid w:val="00AE3AB0"/>
    <w:rsid w:val="00AE3BFE"/>
    <w:rsid w:val="00AE4511"/>
    <w:rsid w:val="00AE46DB"/>
    <w:rsid w:val="00AE4840"/>
    <w:rsid w:val="00AE5167"/>
    <w:rsid w:val="00AE5283"/>
    <w:rsid w:val="00AE536F"/>
    <w:rsid w:val="00AE542C"/>
    <w:rsid w:val="00AE5572"/>
    <w:rsid w:val="00AE561E"/>
    <w:rsid w:val="00AE5B7E"/>
    <w:rsid w:val="00AE5D98"/>
    <w:rsid w:val="00AE5E12"/>
    <w:rsid w:val="00AE5E2B"/>
    <w:rsid w:val="00AE5EA0"/>
    <w:rsid w:val="00AE69C5"/>
    <w:rsid w:val="00AE69CD"/>
    <w:rsid w:val="00AE6EB1"/>
    <w:rsid w:val="00AE6F8E"/>
    <w:rsid w:val="00AE7498"/>
    <w:rsid w:val="00AE76BD"/>
    <w:rsid w:val="00AE794E"/>
    <w:rsid w:val="00AE7B87"/>
    <w:rsid w:val="00AF03B3"/>
    <w:rsid w:val="00AF03C6"/>
    <w:rsid w:val="00AF04F5"/>
    <w:rsid w:val="00AF078B"/>
    <w:rsid w:val="00AF09FB"/>
    <w:rsid w:val="00AF0C2D"/>
    <w:rsid w:val="00AF0C3E"/>
    <w:rsid w:val="00AF104D"/>
    <w:rsid w:val="00AF1173"/>
    <w:rsid w:val="00AF14A8"/>
    <w:rsid w:val="00AF1564"/>
    <w:rsid w:val="00AF15F3"/>
    <w:rsid w:val="00AF21C3"/>
    <w:rsid w:val="00AF2256"/>
    <w:rsid w:val="00AF2287"/>
    <w:rsid w:val="00AF2712"/>
    <w:rsid w:val="00AF2721"/>
    <w:rsid w:val="00AF2852"/>
    <w:rsid w:val="00AF2CC9"/>
    <w:rsid w:val="00AF2F9D"/>
    <w:rsid w:val="00AF3149"/>
    <w:rsid w:val="00AF3529"/>
    <w:rsid w:val="00AF390A"/>
    <w:rsid w:val="00AF392C"/>
    <w:rsid w:val="00AF3B58"/>
    <w:rsid w:val="00AF3E49"/>
    <w:rsid w:val="00AF3F0B"/>
    <w:rsid w:val="00AF424F"/>
    <w:rsid w:val="00AF55AA"/>
    <w:rsid w:val="00AF56AE"/>
    <w:rsid w:val="00AF5852"/>
    <w:rsid w:val="00AF5B3E"/>
    <w:rsid w:val="00AF5F55"/>
    <w:rsid w:val="00AF5FD0"/>
    <w:rsid w:val="00AF6623"/>
    <w:rsid w:val="00AF67A5"/>
    <w:rsid w:val="00AF6963"/>
    <w:rsid w:val="00AF6C6E"/>
    <w:rsid w:val="00AF6E5F"/>
    <w:rsid w:val="00AF6F3F"/>
    <w:rsid w:val="00AF6FC3"/>
    <w:rsid w:val="00AF70CF"/>
    <w:rsid w:val="00AF7725"/>
    <w:rsid w:val="00AF7A8B"/>
    <w:rsid w:val="00AF7AEF"/>
    <w:rsid w:val="00AF7B0D"/>
    <w:rsid w:val="00B0014C"/>
    <w:rsid w:val="00B003B5"/>
    <w:rsid w:val="00B003E7"/>
    <w:rsid w:val="00B006EA"/>
    <w:rsid w:val="00B00817"/>
    <w:rsid w:val="00B00977"/>
    <w:rsid w:val="00B00992"/>
    <w:rsid w:val="00B00CF1"/>
    <w:rsid w:val="00B00DA1"/>
    <w:rsid w:val="00B00DA4"/>
    <w:rsid w:val="00B00DC4"/>
    <w:rsid w:val="00B0124C"/>
    <w:rsid w:val="00B01375"/>
    <w:rsid w:val="00B01420"/>
    <w:rsid w:val="00B016D4"/>
    <w:rsid w:val="00B018AB"/>
    <w:rsid w:val="00B01A0C"/>
    <w:rsid w:val="00B01D2A"/>
    <w:rsid w:val="00B01FC6"/>
    <w:rsid w:val="00B02031"/>
    <w:rsid w:val="00B026F6"/>
    <w:rsid w:val="00B02A9E"/>
    <w:rsid w:val="00B02C3C"/>
    <w:rsid w:val="00B02F28"/>
    <w:rsid w:val="00B032BE"/>
    <w:rsid w:val="00B033E0"/>
    <w:rsid w:val="00B03510"/>
    <w:rsid w:val="00B03634"/>
    <w:rsid w:val="00B03804"/>
    <w:rsid w:val="00B045D9"/>
    <w:rsid w:val="00B045ED"/>
    <w:rsid w:val="00B04873"/>
    <w:rsid w:val="00B04A0F"/>
    <w:rsid w:val="00B04AE7"/>
    <w:rsid w:val="00B04DDC"/>
    <w:rsid w:val="00B04EEB"/>
    <w:rsid w:val="00B04F2C"/>
    <w:rsid w:val="00B053A9"/>
    <w:rsid w:val="00B05AC4"/>
    <w:rsid w:val="00B05EA9"/>
    <w:rsid w:val="00B05FC1"/>
    <w:rsid w:val="00B06024"/>
    <w:rsid w:val="00B0603D"/>
    <w:rsid w:val="00B06108"/>
    <w:rsid w:val="00B06342"/>
    <w:rsid w:val="00B063E9"/>
    <w:rsid w:val="00B066FE"/>
    <w:rsid w:val="00B067B6"/>
    <w:rsid w:val="00B068A9"/>
    <w:rsid w:val="00B06926"/>
    <w:rsid w:val="00B069EB"/>
    <w:rsid w:val="00B06B0A"/>
    <w:rsid w:val="00B06D78"/>
    <w:rsid w:val="00B074B7"/>
    <w:rsid w:val="00B07A9B"/>
    <w:rsid w:val="00B07C0E"/>
    <w:rsid w:val="00B100A6"/>
    <w:rsid w:val="00B10273"/>
    <w:rsid w:val="00B1034B"/>
    <w:rsid w:val="00B10371"/>
    <w:rsid w:val="00B10437"/>
    <w:rsid w:val="00B10857"/>
    <w:rsid w:val="00B1127E"/>
    <w:rsid w:val="00B114AA"/>
    <w:rsid w:val="00B11588"/>
    <w:rsid w:val="00B117B6"/>
    <w:rsid w:val="00B11930"/>
    <w:rsid w:val="00B11AF5"/>
    <w:rsid w:val="00B11C47"/>
    <w:rsid w:val="00B12253"/>
    <w:rsid w:val="00B1237E"/>
    <w:rsid w:val="00B12446"/>
    <w:rsid w:val="00B12763"/>
    <w:rsid w:val="00B12A63"/>
    <w:rsid w:val="00B12CB5"/>
    <w:rsid w:val="00B12EAC"/>
    <w:rsid w:val="00B13257"/>
    <w:rsid w:val="00B1351D"/>
    <w:rsid w:val="00B13F59"/>
    <w:rsid w:val="00B141A6"/>
    <w:rsid w:val="00B1420F"/>
    <w:rsid w:val="00B14339"/>
    <w:rsid w:val="00B14452"/>
    <w:rsid w:val="00B145A9"/>
    <w:rsid w:val="00B1466B"/>
    <w:rsid w:val="00B146E7"/>
    <w:rsid w:val="00B14827"/>
    <w:rsid w:val="00B14964"/>
    <w:rsid w:val="00B14C77"/>
    <w:rsid w:val="00B14EC4"/>
    <w:rsid w:val="00B14FB8"/>
    <w:rsid w:val="00B150F3"/>
    <w:rsid w:val="00B150F7"/>
    <w:rsid w:val="00B153D5"/>
    <w:rsid w:val="00B1542F"/>
    <w:rsid w:val="00B1583F"/>
    <w:rsid w:val="00B1590F"/>
    <w:rsid w:val="00B15BB8"/>
    <w:rsid w:val="00B15BCD"/>
    <w:rsid w:val="00B15BD5"/>
    <w:rsid w:val="00B15C8C"/>
    <w:rsid w:val="00B16200"/>
    <w:rsid w:val="00B16321"/>
    <w:rsid w:val="00B1634D"/>
    <w:rsid w:val="00B1650A"/>
    <w:rsid w:val="00B165F4"/>
    <w:rsid w:val="00B16712"/>
    <w:rsid w:val="00B16818"/>
    <w:rsid w:val="00B1685E"/>
    <w:rsid w:val="00B16B51"/>
    <w:rsid w:val="00B1700E"/>
    <w:rsid w:val="00B17A6F"/>
    <w:rsid w:val="00B17A77"/>
    <w:rsid w:val="00B2037C"/>
    <w:rsid w:val="00B20636"/>
    <w:rsid w:val="00B206CE"/>
    <w:rsid w:val="00B206F7"/>
    <w:rsid w:val="00B207CE"/>
    <w:rsid w:val="00B207EC"/>
    <w:rsid w:val="00B208ED"/>
    <w:rsid w:val="00B20C4B"/>
    <w:rsid w:val="00B211C4"/>
    <w:rsid w:val="00B21203"/>
    <w:rsid w:val="00B214B2"/>
    <w:rsid w:val="00B2157C"/>
    <w:rsid w:val="00B215AA"/>
    <w:rsid w:val="00B215BC"/>
    <w:rsid w:val="00B226C2"/>
    <w:rsid w:val="00B2289F"/>
    <w:rsid w:val="00B22A6A"/>
    <w:rsid w:val="00B22D60"/>
    <w:rsid w:val="00B22E8F"/>
    <w:rsid w:val="00B22F40"/>
    <w:rsid w:val="00B22FBB"/>
    <w:rsid w:val="00B2303D"/>
    <w:rsid w:val="00B23200"/>
    <w:rsid w:val="00B235D9"/>
    <w:rsid w:val="00B2379C"/>
    <w:rsid w:val="00B23892"/>
    <w:rsid w:val="00B23AE5"/>
    <w:rsid w:val="00B23D2B"/>
    <w:rsid w:val="00B23D6C"/>
    <w:rsid w:val="00B23DE6"/>
    <w:rsid w:val="00B244B3"/>
    <w:rsid w:val="00B24752"/>
    <w:rsid w:val="00B24B35"/>
    <w:rsid w:val="00B24B59"/>
    <w:rsid w:val="00B24E41"/>
    <w:rsid w:val="00B25027"/>
    <w:rsid w:val="00B2582C"/>
    <w:rsid w:val="00B25845"/>
    <w:rsid w:val="00B25907"/>
    <w:rsid w:val="00B25B36"/>
    <w:rsid w:val="00B264BA"/>
    <w:rsid w:val="00B26741"/>
    <w:rsid w:val="00B267C6"/>
    <w:rsid w:val="00B26C2A"/>
    <w:rsid w:val="00B26D2E"/>
    <w:rsid w:val="00B26DB7"/>
    <w:rsid w:val="00B26F46"/>
    <w:rsid w:val="00B271B9"/>
    <w:rsid w:val="00B27367"/>
    <w:rsid w:val="00B27380"/>
    <w:rsid w:val="00B275DE"/>
    <w:rsid w:val="00B27710"/>
    <w:rsid w:val="00B2772A"/>
    <w:rsid w:val="00B27BDA"/>
    <w:rsid w:val="00B27C63"/>
    <w:rsid w:val="00B27DBE"/>
    <w:rsid w:val="00B302A9"/>
    <w:rsid w:val="00B302EC"/>
    <w:rsid w:val="00B30351"/>
    <w:rsid w:val="00B3042A"/>
    <w:rsid w:val="00B304C9"/>
    <w:rsid w:val="00B3096D"/>
    <w:rsid w:val="00B30AA8"/>
    <w:rsid w:val="00B30E8D"/>
    <w:rsid w:val="00B30EC9"/>
    <w:rsid w:val="00B31340"/>
    <w:rsid w:val="00B31A7D"/>
    <w:rsid w:val="00B31B75"/>
    <w:rsid w:val="00B31F3B"/>
    <w:rsid w:val="00B32174"/>
    <w:rsid w:val="00B32722"/>
    <w:rsid w:val="00B32901"/>
    <w:rsid w:val="00B32BC4"/>
    <w:rsid w:val="00B32F30"/>
    <w:rsid w:val="00B332C1"/>
    <w:rsid w:val="00B334E2"/>
    <w:rsid w:val="00B340D8"/>
    <w:rsid w:val="00B34189"/>
    <w:rsid w:val="00B34388"/>
    <w:rsid w:val="00B34423"/>
    <w:rsid w:val="00B34696"/>
    <w:rsid w:val="00B34A3A"/>
    <w:rsid w:val="00B34C19"/>
    <w:rsid w:val="00B3508E"/>
    <w:rsid w:val="00B352F3"/>
    <w:rsid w:val="00B3533A"/>
    <w:rsid w:val="00B35354"/>
    <w:rsid w:val="00B355F7"/>
    <w:rsid w:val="00B356F7"/>
    <w:rsid w:val="00B357FC"/>
    <w:rsid w:val="00B35891"/>
    <w:rsid w:val="00B358C2"/>
    <w:rsid w:val="00B358E9"/>
    <w:rsid w:val="00B35920"/>
    <w:rsid w:val="00B35CC2"/>
    <w:rsid w:val="00B36178"/>
    <w:rsid w:val="00B362C2"/>
    <w:rsid w:val="00B364E9"/>
    <w:rsid w:val="00B366D3"/>
    <w:rsid w:val="00B368D5"/>
    <w:rsid w:val="00B3693E"/>
    <w:rsid w:val="00B3695D"/>
    <w:rsid w:val="00B36F28"/>
    <w:rsid w:val="00B3712D"/>
    <w:rsid w:val="00B37158"/>
    <w:rsid w:val="00B373E1"/>
    <w:rsid w:val="00B373F6"/>
    <w:rsid w:val="00B3753C"/>
    <w:rsid w:val="00B379CB"/>
    <w:rsid w:val="00B37B3D"/>
    <w:rsid w:val="00B37DB7"/>
    <w:rsid w:val="00B4003F"/>
    <w:rsid w:val="00B403C0"/>
    <w:rsid w:val="00B40AA6"/>
    <w:rsid w:val="00B40CB3"/>
    <w:rsid w:val="00B40F35"/>
    <w:rsid w:val="00B419D8"/>
    <w:rsid w:val="00B41BBC"/>
    <w:rsid w:val="00B41F52"/>
    <w:rsid w:val="00B420EF"/>
    <w:rsid w:val="00B4218A"/>
    <w:rsid w:val="00B4230F"/>
    <w:rsid w:val="00B4254D"/>
    <w:rsid w:val="00B42619"/>
    <w:rsid w:val="00B427DE"/>
    <w:rsid w:val="00B4304B"/>
    <w:rsid w:val="00B43183"/>
    <w:rsid w:val="00B43314"/>
    <w:rsid w:val="00B43378"/>
    <w:rsid w:val="00B4338C"/>
    <w:rsid w:val="00B44816"/>
    <w:rsid w:val="00B450DE"/>
    <w:rsid w:val="00B45A6A"/>
    <w:rsid w:val="00B45F5B"/>
    <w:rsid w:val="00B45F5C"/>
    <w:rsid w:val="00B4613C"/>
    <w:rsid w:val="00B46DA2"/>
    <w:rsid w:val="00B47403"/>
    <w:rsid w:val="00B4741E"/>
    <w:rsid w:val="00B47705"/>
    <w:rsid w:val="00B47ABD"/>
    <w:rsid w:val="00B47AD1"/>
    <w:rsid w:val="00B47CF4"/>
    <w:rsid w:val="00B47D36"/>
    <w:rsid w:val="00B502BB"/>
    <w:rsid w:val="00B503FD"/>
    <w:rsid w:val="00B50466"/>
    <w:rsid w:val="00B5046F"/>
    <w:rsid w:val="00B505A0"/>
    <w:rsid w:val="00B5084A"/>
    <w:rsid w:val="00B50D60"/>
    <w:rsid w:val="00B50D7A"/>
    <w:rsid w:val="00B50E24"/>
    <w:rsid w:val="00B5111F"/>
    <w:rsid w:val="00B5185C"/>
    <w:rsid w:val="00B51AB7"/>
    <w:rsid w:val="00B51E98"/>
    <w:rsid w:val="00B5203B"/>
    <w:rsid w:val="00B520DD"/>
    <w:rsid w:val="00B52188"/>
    <w:rsid w:val="00B5250E"/>
    <w:rsid w:val="00B5261C"/>
    <w:rsid w:val="00B526AC"/>
    <w:rsid w:val="00B526AE"/>
    <w:rsid w:val="00B52770"/>
    <w:rsid w:val="00B52A1C"/>
    <w:rsid w:val="00B52A23"/>
    <w:rsid w:val="00B52B05"/>
    <w:rsid w:val="00B52D02"/>
    <w:rsid w:val="00B52FEC"/>
    <w:rsid w:val="00B5318B"/>
    <w:rsid w:val="00B531BC"/>
    <w:rsid w:val="00B533C1"/>
    <w:rsid w:val="00B53482"/>
    <w:rsid w:val="00B5387F"/>
    <w:rsid w:val="00B5389B"/>
    <w:rsid w:val="00B538A1"/>
    <w:rsid w:val="00B538F1"/>
    <w:rsid w:val="00B539E7"/>
    <w:rsid w:val="00B54064"/>
    <w:rsid w:val="00B546F4"/>
    <w:rsid w:val="00B54741"/>
    <w:rsid w:val="00B54894"/>
    <w:rsid w:val="00B54C95"/>
    <w:rsid w:val="00B54FED"/>
    <w:rsid w:val="00B55249"/>
    <w:rsid w:val="00B5525F"/>
    <w:rsid w:val="00B55663"/>
    <w:rsid w:val="00B55685"/>
    <w:rsid w:val="00B556E4"/>
    <w:rsid w:val="00B55762"/>
    <w:rsid w:val="00B55AE4"/>
    <w:rsid w:val="00B561D6"/>
    <w:rsid w:val="00B561F7"/>
    <w:rsid w:val="00B5637B"/>
    <w:rsid w:val="00B56769"/>
    <w:rsid w:val="00B56DF4"/>
    <w:rsid w:val="00B57213"/>
    <w:rsid w:val="00B572BF"/>
    <w:rsid w:val="00B572C2"/>
    <w:rsid w:val="00B573A4"/>
    <w:rsid w:val="00B5750A"/>
    <w:rsid w:val="00B578CC"/>
    <w:rsid w:val="00B57E4C"/>
    <w:rsid w:val="00B609CB"/>
    <w:rsid w:val="00B60BDF"/>
    <w:rsid w:val="00B614E8"/>
    <w:rsid w:val="00B61647"/>
    <w:rsid w:val="00B618D4"/>
    <w:rsid w:val="00B61A4B"/>
    <w:rsid w:val="00B61D45"/>
    <w:rsid w:val="00B61FD2"/>
    <w:rsid w:val="00B620C9"/>
    <w:rsid w:val="00B621BD"/>
    <w:rsid w:val="00B622DE"/>
    <w:rsid w:val="00B6234B"/>
    <w:rsid w:val="00B626C5"/>
    <w:rsid w:val="00B626D5"/>
    <w:rsid w:val="00B628C2"/>
    <w:rsid w:val="00B6295A"/>
    <w:rsid w:val="00B62CEE"/>
    <w:rsid w:val="00B63154"/>
    <w:rsid w:val="00B633D0"/>
    <w:rsid w:val="00B6345B"/>
    <w:rsid w:val="00B63D85"/>
    <w:rsid w:val="00B642D8"/>
    <w:rsid w:val="00B647B6"/>
    <w:rsid w:val="00B64D40"/>
    <w:rsid w:val="00B6520B"/>
    <w:rsid w:val="00B657C0"/>
    <w:rsid w:val="00B659C5"/>
    <w:rsid w:val="00B65AB8"/>
    <w:rsid w:val="00B65B95"/>
    <w:rsid w:val="00B65DA9"/>
    <w:rsid w:val="00B66215"/>
    <w:rsid w:val="00B668CB"/>
    <w:rsid w:val="00B67407"/>
    <w:rsid w:val="00B674C9"/>
    <w:rsid w:val="00B6750B"/>
    <w:rsid w:val="00B67993"/>
    <w:rsid w:val="00B70186"/>
    <w:rsid w:val="00B7024E"/>
    <w:rsid w:val="00B70444"/>
    <w:rsid w:val="00B70C63"/>
    <w:rsid w:val="00B70CA8"/>
    <w:rsid w:val="00B70D4A"/>
    <w:rsid w:val="00B711B5"/>
    <w:rsid w:val="00B719DC"/>
    <w:rsid w:val="00B71DF4"/>
    <w:rsid w:val="00B71F63"/>
    <w:rsid w:val="00B7214D"/>
    <w:rsid w:val="00B7237E"/>
    <w:rsid w:val="00B72491"/>
    <w:rsid w:val="00B72997"/>
    <w:rsid w:val="00B73379"/>
    <w:rsid w:val="00B738A1"/>
    <w:rsid w:val="00B73930"/>
    <w:rsid w:val="00B73E83"/>
    <w:rsid w:val="00B73F7D"/>
    <w:rsid w:val="00B7404A"/>
    <w:rsid w:val="00B743DB"/>
    <w:rsid w:val="00B74423"/>
    <w:rsid w:val="00B7448E"/>
    <w:rsid w:val="00B74753"/>
    <w:rsid w:val="00B7552C"/>
    <w:rsid w:val="00B757CF"/>
    <w:rsid w:val="00B7595E"/>
    <w:rsid w:val="00B759CA"/>
    <w:rsid w:val="00B75F42"/>
    <w:rsid w:val="00B766BB"/>
    <w:rsid w:val="00B766D1"/>
    <w:rsid w:val="00B76C16"/>
    <w:rsid w:val="00B77179"/>
    <w:rsid w:val="00B77226"/>
    <w:rsid w:val="00B77294"/>
    <w:rsid w:val="00B77381"/>
    <w:rsid w:val="00B77450"/>
    <w:rsid w:val="00B776BA"/>
    <w:rsid w:val="00B77B23"/>
    <w:rsid w:val="00B77DD1"/>
    <w:rsid w:val="00B77E97"/>
    <w:rsid w:val="00B803FB"/>
    <w:rsid w:val="00B804AA"/>
    <w:rsid w:val="00B8054A"/>
    <w:rsid w:val="00B8064A"/>
    <w:rsid w:val="00B8084D"/>
    <w:rsid w:val="00B814F5"/>
    <w:rsid w:val="00B815F6"/>
    <w:rsid w:val="00B817ED"/>
    <w:rsid w:val="00B81830"/>
    <w:rsid w:val="00B81B2D"/>
    <w:rsid w:val="00B82189"/>
    <w:rsid w:val="00B82335"/>
    <w:rsid w:val="00B82367"/>
    <w:rsid w:val="00B82523"/>
    <w:rsid w:val="00B825BC"/>
    <w:rsid w:val="00B827FD"/>
    <w:rsid w:val="00B8299B"/>
    <w:rsid w:val="00B82BB6"/>
    <w:rsid w:val="00B830E9"/>
    <w:rsid w:val="00B831BF"/>
    <w:rsid w:val="00B83687"/>
    <w:rsid w:val="00B83B40"/>
    <w:rsid w:val="00B83C76"/>
    <w:rsid w:val="00B84482"/>
    <w:rsid w:val="00B8472E"/>
    <w:rsid w:val="00B8493C"/>
    <w:rsid w:val="00B84A6A"/>
    <w:rsid w:val="00B8506F"/>
    <w:rsid w:val="00B850F1"/>
    <w:rsid w:val="00B85311"/>
    <w:rsid w:val="00B859FF"/>
    <w:rsid w:val="00B85B95"/>
    <w:rsid w:val="00B85DAE"/>
    <w:rsid w:val="00B85FDF"/>
    <w:rsid w:val="00B86233"/>
    <w:rsid w:val="00B868D1"/>
    <w:rsid w:val="00B86B03"/>
    <w:rsid w:val="00B86B86"/>
    <w:rsid w:val="00B86E69"/>
    <w:rsid w:val="00B870B9"/>
    <w:rsid w:val="00B873CE"/>
    <w:rsid w:val="00B87548"/>
    <w:rsid w:val="00B87808"/>
    <w:rsid w:val="00B87D99"/>
    <w:rsid w:val="00B87FF0"/>
    <w:rsid w:val="00B90220"/>
    <w:rsid w:val="00B90265"/>
    <w:rsid w:val="00B9055C"/>
    <w:rsid w:val="00B9068A"/>
    <w:rsid w:val="00B906E2"/>
    <w:rsid w:val="00B90A24"/>
    <w:rsid w:val="00B90AFB"/>
    <w:rsid w:val="00B91017"/>
    <w:rsid w:val="00B91019"/>
    <w:rsid w:val="00B91241"/>
    <w:rsid w:val="00B91503"/>
    <w:rsid w:val="00B91896"/>
    <w:rsid w:val="00B91898"/>
    <w:rsid w:val="00B91D43"/>
    <w:rsid w:val="00B91FFC"/>
    <w:rsid w:val="00B9259B"/>
    <w:rsid w:val="00B925A4"/>
    <w:rsid w:val="00B92867"/>
    <w:rsid w:val="00B92AC8"/>
    <w:rsid w:val="00B92C8B"/>
    <w:rsid w:val="00B92CE3"/>
    <w:rsid w:val="00B92EDF"/>
    <w:rsid w:val="00B93097"/>
    <w:rsid w:val="00B933ED"/>
    <w:rsid w:val="00B9343F"/>
    <w:rsid w:val="00B9374D"/>
    <w:rsid w:val="00B939BE"/>
    <w:rsid w:val="00B93A53"/>
    <w:rsid w:val="00B93BCE"/>
    <w:rsid w:val="00B93E91"/>
    <w:rsid w:val="00B945F6"/>
    <w:rsid w:val="00B9479D"/>
    <w:rsid w:val="00B9494F"/>
    <w:rsid w:val="00B949CD"/>
    <w:rsid w:val="00B94DD4"/>
    <w:rsid w:val="00B951DE"/>
    <w:rsid w:val="00B95207"/>
    <w:rsid w:val="00B95A70"/>
    <w:rsid w:val="00B9625D"/>
    <w:rsid w:val="00B96515"/>
    <w:rsid w:val="00B96710"/>
    <w:rsid w:val="00B96800"/>
    <w:rsid w:val="00B96C71"/>
    <w:rsid w:val="00B96DC9"/>
    <w:rsid w:val="00B96EA0"/>
    <w:rsid w:val="00B96EF8"/>
    <w:rsid w:val="00B96F6B"/>
    <w:rsid w:val="00B9705E"/>
    <w:rsid w:val="00B972E9"/>
    <w:rsid w:val="00B9738F"/>
    <w:rsid w:val="00B9748D"/>
    <w:rsid w:val="00B97679"/>
    <w:rsid w:val="00B97C06"/>
    <w:rsid w:val="00B97D5D"/>
    <w:rsid w:val="00B97E80"/>
    <w:rsid w:val="00BA00D0"/>
    <w:rsid w:val="00BA0210"/>
    <w:rsid w:val="00BA03A9"/>
    <w:rsid w:val="00BA04A2"/>
    <w:rsid w:val="00BA05A3"/>
    <w:rsid w:val="00BA0611"/>
    <w:rsid w:val="00BA0972"/>
    <w:rsid w:val="00BA0A56"/>
    <w:rsid w:val="00BA0AA9"/>
    <w:rsid w:val="00BA149A"/>
    <w:rsid w:val="00BA162E"/>
    <w:rsid w:val="00BA178A"/>
    <w:rsid w:val="00BA1FC2"/>
    <w:rsid w:val="00BA251B"/>
    <w:rsid w:val="00BA2C34"/>
    <w:rsid w:val="00BA2D52"/>
    <w:rsid w:val="00BA2D5D"/>
    <w:rsid w:val="00BA34EC"/>
    <w:rsid w:val="00BA35B2"/>
    <w:rsid w:val="00BA35C9"/>
    <w:rsid w:val="00BA38D3"/>
    <w:rsid w:val="00BA3DB2"/>
    <w:rsid w:val="00BA3E49"/>
    <w:rsid w:val="00BA41E4"/>
    <w:rsid w:val="00BA43FA"/>
    <w:rsid w:val="00BA4A77"/>
    <w:rsid w:val="00BA4B52"/>
    <w:rsid w:val="00BA4C42"/>
    <w:rsid w:val="00BA4EFD"/>
    <w:rsid w:val="00BA51B6"/>
    <w:rsid w:val="00BA53DE"/>
    <w:rsid w:val="00BA5A02"/>
    <w:rsid w:val="00BA5CA8"/>
    <w:rsid w:val="00BA5DFF"/>
    <w:rsid w:val="00BA5FEF"/>
    <w:rsid w:val="00BA61B9"/>
    <w:rsid w:val="00BA61E1"/>
    <w:rsid w:val="00BA6358"/>
    <w:rsid w:val="00BA63A1"/>
    <w:rsid w:val="00BA683E"/>
    <w:rsid w:val="00BA68F0"/>
    <w:rsid w:val="00BA6BF0"/>
    <w:rsid w:val="00BA6EF9"/>
    <w:rsid w:val="00BA73EA"/>
    <w:rsid w:val="00BA7546"/>
    <w:rsid w:val="00BA7708"/>
    <w:rsid w:val="00BA7725"/>
    <w:rsid w:val="00BA793A"/>
    <w:rsid w:val="00BA794A"/>
    <w:rsid w:val="00BA7AD3"/>
    <w:rsid w:val="00BB022C"/>
    <w:rsid w:val="00BB05BA"/>
    <w:rsid w:val="00BB05F8"/>
    <w:rsid w:val="00BB06D2"/>
    <w:rsid w:val="00BB06E2"/>
    <w:rsid w:val="00BB0811"/>
    <w:rsid w:val="00BB0D8D"/>
    <w:rsid w:val="00BB0DAB"/>
    <w:rsid w:val="00BB10E1"/>
    <w:rsid w:val="00BB13CE"/>
    <w:rsid w:val="00BB1415"/>
    <w:rsid w:val="00BB167D"/>
    <w:rsid w:val="00BB16FB"/>
    <w:rsid w:val="00BB2025"/>
    <w:rsid w:val="00BB20A4"/>
    <w:rsid w:val="00BB2AF6"/>
    <w:rsid w:val="00BB2C23"/>
    <w:rsid w:val="00BB2D13"/>
    <w:rsid w:val="00BB2D45"/>
    <w:rsid w:val="00BB2FFB"/>
    <w:rsid w:val="00BB30A8"/>
    <w:rsid w:val="00BB30E7"/>
    <w:rsid w:val="00BB311C"/>
    <w:rsid w:val="00BB337E"/>
    <w:rsid w:val="00BB34A9"/>
    <w:rsid w:val="00BB350E"/>
    <w:rsid w:val="00BB3A28"/>
    <w:rsid w:val="00BB3DCD"/>
    <w:rsid w:val="00BB409B"/>
    <w:rsid w:val="00BB40BB"/>
    <w:rsid w:val="00BB4189"/>
    <w:rsid w:val="00BB4456"/>
    <w:rsid w:val="00BB4634"/>
    <w:rsid w:val="00BB4B28"/>
    <w:rsid w:val="00BB55EE"/>
    <w:rsid w:val="00BB55FA"/>
    <w:rsid w:val="00BB572C"/>
    <w:rsid w:val="00BB5B79"/>
    <w:rsid w:val="00BB5B9B"/>
    <w:rsid w:val="00BB5F33"/>
    <w:rsid w:val="00BB61AC"/>
    <w:rsid w:val="00BB6470"/>
    <w:rsid w:val="00BB6956"/>
    <w:rsid w:val="00BB696F"/>
    <w:rsid w:val="00BB6A39"/>
    <w:rsid w:val="00BB6A44"/>
    <w:rsid w:val="00BB6A93"/>
    <w:rsid w:val="00BB6D27"/>
    <w:rsid w:val="00BB6FBC"/>
    <w:rsid w:val="00BB702A"/>
    <w:rsid w:val="00BB74DB"/>
    <w:rsid w:val="00BB757B"/>
    <w:rsid w:val="00BB782C"/>
    <w:rsid w:val="00BB786D"/>
    <w:rsid w:val="00BB7B40"/>
    <w:rsid w:val="00BB7C66"/>
    <w:rsid w:val="00BC0314"/>
    <w:rsid w:val="00BC04A9"/>
    <w:rsid w:val="00BC05B3"/>
    <w:rsid w:val="00BC073A"/>
    <w:rsid w:val="00BC0B79"/>
    <w:rsid w:val="00BC0F9C"/>
    <w:rsid w:val="00BC12BA"/>
    <w:rsid w:val="00BC13B7"/>
    <w:rsid w:val="00BC1604"/>
    <w:rsid w:val="00BC1A9E"/>
    <w:rsid w:val="00BC1AA6"/>
    <w:rsid w:val="00BC1BAC"/>
    <w:rsid w:val="00BC2098"/>
    <w:rsid w:val="00BC218E"/>
    <w:rsid w:val="00BC21DC"/>
    <w:rsid w:val="00BC2245"/>
    <w:rsid w:val="00BC22B5"/>
    <w:rsid w:val="00BC26BD"/>
    <w:rsid w:val="00BC275D"/>
    <w:rsid w:val="00BC2834"/>
    <w:rsid w:val="00BC2C45"/>
    <w:rsid w:val="00BC2C46"/>
    <w:rsid w:val="00BC2EB8"/>
    <w:rsid w:val="00BC327F"/>
    <w:rsid w:val="00BC3404"/>
    <w:rsid w:val="00BC34B3"/>
    <w:rsid w:val="00BC37BB"/>
    <w:rsid w:val="00BC37ED"/>
    <w:rsid w:val="00BC3E79"/>
    <w:rsid w:val="00BC3F4F"/>
    <w:rsid w:val="00BC402B"/>
    <w:rsid w:val="00BC40C2"/>
    <w:rsid w:val="00BC41A8"/>
    <w:rsid w:val="00BC43F6"/>
    <w:rsid w:val="00BC45A9"/>
    <w:rsid w:val="00BC4A1C"/>
    <w:rsid w:val="00BC4A4D"/>
    <w:rsid w:val="00BC4CDE"/>
    <w:rsid w:val="00BC4F0F"/>
    <w:rsid w:val="00BC5004"/>
    <w:rsid w:val="00BC5197"/>
    <w:rsid w:val="00BC536C"/>
    <w:rsid w:val="00BC569F"/>
    <w:rsid w:val="00BC5813"/>
    <w:rsid w:val="00BC59F6"/>
    <w:rsid w:val="00BC5B02"/>
    <w:rsid w:val="00BC5E32"/>
    <w:rsid w:val="00BC5E6B"/>
    <w:rsid w:val="00BC62A2"/>
    <w:rsid w:val="00BC645D"/>
    <w:rsid w:val="00BC667F"/>
    <w:rsid w:val="00BC689E"/>
    <w:rsid w:val="00BC68EB"/>
    <w:rsid w:val="00BC6920"/>
    <w:rsid w:val="00BC6E57"/>
    <w:rsid w:val="00BC6FF0"/>
    <w:rsid w:val="00BC7003"/>
    <w:rsid w:val="00BC72DF"/>
    <w:rsid w:val="00BC74D8"/>
    <w:rsid w:val="00BC7514"/>
    <w:rsid w:val="00BC767E"/>
    <w:rsid w:val="00BC7A8A"/>
    <w:rsid w:val="00BC7CB3"/>
    <w:rsid w:val="00BC7E36"/>
    <w:rsid w:val="00BD011C"/>
    <w:rsid w:val="00BD0239"/>
    <w:rsid w:val="00BD028C"/>
    <w:rsid w:val="00BD066F"/>
    <w:rsid w:val="00BD0717"/>
    <w:rsid w:val="00BD0763"/>
    <w:rsid w:val="00BD07F5"/>
    <w:rsid w:val="00BD0A3A"/>
    <w:rsid w:val="00BD0E05"/>
    <w:rsid w:val="00BD0EAF"/>
    <w:rsid w:val="00BD0EC3"/>
    <w:rsid w:val="00BD1044"/>
    <w:rsid w:val="00BD137A"/>
    <w:rsid w:val="00BD15C5"/>
    <w:rsid w:val="00BD16AD"/>
    <w:rsid w:val="00BD183E"/>
    <w:rsid w:val="00BD1966"/>
    <w:rsid w:val="00BD19CE"/>
    <w:rsid w:val="00BD1B8A"/>
    <w:rsid w:val="00BD1B92"/>
    <w:rsid w:val="00BD1C43"/>
    <w:rsid w:val="00BD261A"/>
    <w:rsid w:val="00BD2648"/>
    <w:rsid w:val="00BD2722"/>
    <w:rsid w:val="00BD2841"/>
    <w:rsid w:val="00BD290B"/>
    <w:rsid w:val="00BD2A30"/>
    <w:rsid w:val="00BD2C67"/>
    <w:rsid w:val="00BD2DB2"/>
    <w:rsid w:val="00BD34A8"/>
    <w:rsid w:val="00BD3753"/>
    <w:rsid w:val="00BD3B1A"/>
    <w:rsid w:val="00BD3EEE"/>
    <w:rsid w:val="00BD4460"/>
    <w:rsid w:val="00BD4770"/>
    <w:rsid w:val="00BD47CB"/>
    <w:rsid w:val="00BD4986"/>
    <w:rsid w:val="00BD4A06"/>
    <w:rsid w:val="00BD4F72"/>
    <w:rsid w:val="00BD5106"/>
    <w:rsid w:val="00BD5117"/>
    <w:rsid w:val="00BD52AB"/>
    <w:rsid w:val="00BD5483"/>
    <w:rsid w:val="00BD54CA"/>
    <w:rsid w:val="00BD5626"/>
    <w:rsid w:val="00BD57FD"/>
    <w:rsid w:val="00BD5C10"/>
    <w:rsid w:val="00BD5D52"/>
    <w:rsid w:val="00BD5DD5"/>
    <w:rsid w:val="00BD5E7B"/>
    <w:rsid w:val="00BD676D"/>
    <w:rsid w:val="00BD6DBD"/>
    <w:rsid w:val="00BD6DFF"/>
    <w:rsid w:val="00BD6E04"/>
    <w:rsid w:val="00BD6E90"/>
    <w:rsid w:val="00BD7365"/>
    <w:rsid w:val="00BD737D"/>
    <w:rsid w:val="00BD73E0"/>
    <w:rsid w:val="00BD746B"/>
    <w:rsid w:val="00BD7971"/>
    <w:rsid w:val="00BD7AB5"/>
    <w:rsid w:val="00BD7C5B"/>
    <w:rsid w:val="00BD7CEE"/>
    <w:rsid w:val="00BD7E1F"/>
    <w:rsid w:val="00BE0028"/>
    <w:rsid w:val="00BE056E"/>
    <w:rsid w:val="00BE05D9"/>
    <w:rsid w:val="00BE06AA"/>
    <w:rsid w:val="00BE06B0"/>
    <w:rsid w:val="00BE06D9"/>
    <w:rsid w:val="00BE0DB8"/>
    <w:rsid w:val="00BE12DD"/>
    <w:rsid w:val="00BE18A5"/>
    <w:rsid w:val="00BE1CE7"/>
    <w:rsid w:val="00BE1E5E"/>
    <w:rsid w:val="00BE1F06"/>
    <w:rsid w:val="00BE20B9"/>
    <w:rsid w:val="00BE24B8"/>
    <w:rsid w:val="00BE24E0"/>
    <w:rsid w:val="00BE2516"/>
    <w:rsid w:val="00BE2676"/>
    <w:rsid w:val="00BE27F3"/>
    <w:rsid w:val="00BE29BE"/>
    <w:rsid w:val="00BE2B0C"/>
    <w:rsid w:val="00BE2E84"/>
    <w:rsid w:val="00BE2F9C"/>
    <w:rsid w:val="00BE2FC2"/>
    <w:rsid w:val="00BE333D"/>
    <w:rsid w:val="00BE3465"/>
    <w:rsid w:val="00BE3532"/>
    <w:rsid w:val="00BE38C3"/>
    <w:rsid w:val="00BE4325"/>
    <w:rsid w:val="00BE44FF"/>
    <w:rsid w:val="00BE5033"/>
    <w:rsid w:val="00BE520B"/>
    <w:rsid w:val="00BE52FA"/>
    <w:rsid w:val="00BE5611"/>
    <w:rsid w:val="00BE56AA"/>
    <w:rsid w:val="00BE56CB"/>
    <w:rsid w:val="00BE5715"/>
    <w:rsid w:val="00BE58B2"/>
    <w:rsid w:val="00BE64FA"/>
    <w:rsid w:val="00BE6510"/>
    <w:rsid w:val="00BE6562"/>
    <w:rsid w:val="00BE672A"/>
    <w:rsid w:val="00BE6B39"/>
    <w:rsid w:val="00BE6C2F"/>
    <w:rsid w:val="00BE6CE0"/>
    <w:rsid w:val="00BE6E6F"/>
    <w:rsid w:val="00BE71E8"/>
    <w:rsid w:val="00BE75E1"/>
    <w:rsid w:val="00BE785F"/>
    <w:rsid w:val="00BE7C9B"/>
    <w:rsid w:val="00BF00BE"/>
    <w:rsid w:val="00BF018E"/>
    <w:rsid w:val="00BF04F4"/>
    <w:rsid w:val="00BF063D"/>
    <w:rsid w:val="00BF07C9"/>
    <w:rsid w:val="00BF092E"/>
    <w:rsid w:val="00BF0C79"/>
    <w:rsid w:val="00BF0D10"/>
    <w:rsid w:val="00BF0F6C"/>
    <w:rsid w:val="00BF0F70"/>
    <w:rsid w:val="00BF0FE5"/>
    <w:rsid w:val="00BF1122"/>
    <w:rsid w:val="00BF126C"/>
    <w:rsid w:val="00BF161F"/>
    <w:rsid w:val="00BF1995"/>
    <w:rsid w:val="00BF1BE4"/>
    <w:rsid w:val="00BF20B3"/>
    <w:rsid w:val="00BF28A7"/>
    <w:rsid w:val="00BF2A9A"/>
    <w:rsid w:val="00BF2F85"/>
    <w:rsid w:val="00BF317D"/>
    <w:rsid w:val="00BF3C18"/>
    <w:rsid w:val="00BF3F53"/>
    <w:rsid w:val="00BF3FA8"/>
    <w:rsid w:val="00BF4009"/>
    <w:rsid w:val="00BF40AE"/>
    <w:rsid w:val="00BF4105"/>
    <w:rsid w:val="00BF4297"/>
    <w:rsid w:val="00BF452F"/>
    <w:rsid w:val="00BF52C9"/>
    <w:rsid w:val="00BF54A4"/>
    <w:rsid w:val="00BF55FF"/>
    <w:rsid w:val="00BF571A"/>
    <w:rsid w:val="00BF5A3A"/>
    <w:rsid w:val="00BF5D51"/>
    <w:rsid w:val="00BF5FB4"/>
    <w:rsid w:val="00BF6487"/>
    <w:rsid w:val="00BF6693"/>
    <w:rsid w:val="00BF66D7"/>
    <w:rsid w:val="00BF6810"/>
    <w:rsid w:val="00BF683B"/>
    <w:rsid w:val="00BF6AF7"/>
    <w:rsid w:val="00BF6B13"/>
    <w:rsid w:val="00BF6B67"/>
    <w:rsid w:val="00BF6C74"/>
    <w:rsid w:val="00BF6D3E"/>
    <w:rsid w:val="00BF6F1F"/>
    <w:rsid w:val="00BF7145"/>
    <w:rsid w:val="00BF7221"/>
    <w:rsid w:val="00BF7422"/>
    <w:rsid w:val="00BF7B8D"/>
    <w:rsid w:val="00C00180"/>
    <w:rsid w:val="00C002A6"/>
    <w:rsid w:val="00C0040F"/>
    <w:rsid w:val="00C00748"/>
    <w:rsid w:val="00C008AC"/>
    <w:rsid w:val="00C008E4"/>
    <w:rsid w:val="00C00B97"/>
    <w:rsid w:val="00C00BA3"/>
    <w:rsid w:val="00C00BE5"/>
    <w:rsid w:val="00C00EB1"/>
    <w:rsid w:val="00C00ED8"/>
    <w:rsid w:val="00C01180"/>
    <w:rsid w:val="00C011B7"/>
    <w:rsid w:val="00C01350"/>
    <w:rsid w:val="00C017BB"/>
    <w:rsid w:val="00C01C2D"/>
    <w:rsid w:val="00C01E51"/>
    <w:rsid w:val="00C01F8C"/>
    <w:rsid w:val="00C01FC2"/>
    <w:rsid w:val="00C0200B"/>
    <w:rsid w:val="00C020FC"/>
    <w:rsid w:val="00C02143"/>
    <w:rsid w:val="00C02566"/>
    <w:rsid w:val="00C02775"/>
    <w:rsid w:val="00C0286E"/>
    <w:rsid w:val="00C02AB4"/>
    <w:rsid w:val="00C02C7F"/>
    <w:rsid w:val="00C02D52"/>
    <w:rsid w:val="00C02D68"/>
    <w:rsid w:val="00C02FC6"/>
    <w:rsid w:val="00C03236"/>
    <w:rsid w:val="00C03268"/>
    <w:rsid w:val="00C032EF"/>
    <w:rsid w:val="00C035F7"/>
    <w:rsid w:val="00C03840"/>
    <w:rsid w:val="00C0390A"/>
    <w:rsid w:val="00C03E02"/>
    <w:rsid w:val="00C03F80"/>
    <w:rsid w:val="00C04071"/>
    <w:rsid w:val="00C04424"/>
    <w:rsid w:val="00C0453D"/>
    <w:rsid w:val="00C04DBC"/>
    <w:rsid w:val="00C05095"/>
    <w:rsid w:val="00C0551F"/>
    <w:rsid w:val="00C05600"/>
    <w:rsid w:val="00C057A3"/>
    <w:rsid w:val="00C05A2D"/>
    <w:rsid w:val="00C05D31"/>
    <w:rsid w:val="00C05E10"/>
    <w:rsid w:val="00C060E2"/>
    <w:rsid w:val="00C06439"/>
    <w:rsid w:val="00C06828"/>
    <w:rsid w:val="00C0691F"/>
    <w:rsid w:val="00C06953"/>
    <w:rsid w:val="00C06B4C"/>
    <w:rsid w:val="00C06CC3"/>
    <w:rsid w:val="00C06DF9"/>
    <w:rsid w:val="00C06FAC"/>
    <w:rsid w:val="00C06FB3"/>
    <w:rsid w:val="00C070C3"/>
    <w:rsid w:val="00C078EB"/>
    <w:rsid w:val="00C078EE"/>
    <w:rsid w:val="00C07BC7"/>
    <w:rsid w:val="00C07E1C"/>
    <w:rsid w:val="00C10161"/>
    <w:rsid w:val="00C10240"/>
    <w:rsid w:val="00C102D6"/>
    <w:rsid w:val="00C103E6"/>
    <w:rsid w:val="00C10798"/>
    <w:rsid w:val="00C107A9"/>
    <w:rsid w:val="00C10897"/>
    <w:rsid w:val="00C108AB"/>
    <w:rsid w:val="00C109D2"/>
    <w:rsid w:val="00C10BF8"/>
    <w:rsid w:val="00C10D02"/>
    <w:rsid w:val="00C10D7B"/>
    <w:rsid w:val="00C10E39"/>
    <w:rsid w:val="00C10F49"/>
    <w:rsid w:val="00C11443"/>
    <w:rsid w:val="00C11555"/>
    <w:rsid w:val="00C1180F"/>
    <w:rsid w:val="00C11EA5"/>
    <w:rsid w:val="00C11EFB"/>
    <w:rsid w:val="00C11F2C"/>
    <w:rsid w:val="00C12223"/>
    <w:rsid w:val="00C12366"/>
    <w:rsid w:val="00C12749"/>
    <w:rsid w:val="00C12B8B"/>
    <w:rsid w:val="00C12C11"/>
    <w:rsid w:val="00C13115"/>
    <w:rsid w:val="00C13157"/>
    <w:rsid w:val="00C13509"/>
    <w:rsid w:val="00C13555"/>
    <w:rsid w:val="00C135A5"/>
    <w:rsid w:val="00C13AE6"/>
    <w:rsid w:val="00C13B44"/>
    <w:rsid w:val="00C13B88"/>
    <w:rsid w:val="00C13EEF"/>
    <w:rsid w:val="00C14134"/>
    <w:rsid w:val="00C14614"/>
    <w:rsid w:val="00C1486A"/>
    <w:rsid w:val="00C14C43"/>
    <w:rsid w:val="00C14D0F"/>
    <w:rsid w:val="00C150B0"/>
    <w:rsid w:val="00C152AA"/>
    <w:rsid w:val="00C152AF"/>
    <w:rsid w:val="00C15325"/>
    <w:rsid w:val="00C153A7"/>
    <w:rsid w:val="00C15977"/>
    <w:rsid w:val="00C15C67"/>
    <w:rsid w:val="00C15EE9"/>
    <w:rsid w:val="00C15F3E"/>
    <w:rsid w:val="00C15FFD"/>
    <w:rsid w:val="00C162BB"/>
    <w:rsid w:val="00C1631C"/>
    <w:rsid w:val="00C1648E"/>
    <w:rsid w:val="00C1663A"/>
    <w:rsid w:val="00C168F9"/>
    <w:rsid w:val="00C16B62"/>
    <w:rsid w:val="00C16D8C"/>
    <w:rsid w:val="00C17340"/>
    <w:rsid w:val="00C174BB"/>
    <w:rsid w:val="00C175D7"/>
    <w:rsid w:val="00C17754"/>
    <w:rsid w:val="00C1775E"/>
    <w:rsid w:val="00C17BF1"/>
    <w:rsid w:val="00C17C24"/>
    <w:rsid w:val="00C17F3F"/>
    <w:rsid w:val="00C20128"/>
    <w:rsid w:val="00C201C6"/>
    <w:rsid w:val="00C20663"/>
    <w:rsid w:val="00C2085E"/>
    <w:rsid w:val="00C208B3"/>
    <w:rsid w:val="00C20A81"/>
    <w:rsid w:val="00C20A92"/>
    <w:rsid w:val="00C20C04"/>
    <w:rsid w:val="00C213C5"/>
    <w:rsid w:val="00C2147C"/>
    <w:rsid w:val="00C2173F"/>
    <w:rsid w:val="00C21BF0"/>
    <w:rsid w:val="00C21CA2"/>
    <w:rsid w:val="00C21F8F"/>
    <w:rsid w:val="00C21FB6"/>
    <w:rsid w:val="00C220D9"/>
    <w:rsid w:val="00C22109"/>
    <w:rsid w:val="00C22165"/>
    <w:rsid w:val="00C22628"/>
    <w:rsid w:val="00C22699"/>
    <w:rsid w:val="00C2292E"/>
    <w:rsid w:val="00C22982"/>
    <w:rsid w:val="00C22AA2"/>
    <w:rsid w:val="00C22BB1"/>
    <w:rsid w:val="00C22F2F"/>
    <w:rsid w:val="00C22F8E"/>
    <w:rsid w:val="00C23063"/>
    <w:rsid w:val="00C23263"/>
    <w:rsid w:val="00C2341B"/>
    <w:rsid w:val="00C236BB"/>
    <w:rsid w:val="00C239A2"/>
    <w:rsid w:val="00C23EA5"/>
    <w:rsid w:val="00C23EFC"/>
    <w:rsid w:val="00C23F8F"/>
    <w:rsid w:val="00C24301"/>
    <w:rsid w:val="00C244F8"/>
    <w:rsid w:val="00C24626"/>
    <w:rsid w:val="00C24C06"/>
    <w:rsid w:val="00C24E2A"/>
    <w:rsid w:val="00C24E2B"/>
    <w:rsid w:val="00C24F63"/>
    <w:rsid w:val="00C24FC5"/>
    <w:rsid w:val="00C2505D"/>
    <w:rsid w:val="00C250B1"/>
    <w:rsid w:val="00C2533B"/>
    <w:rsid w:val="00C2586A"/>
    <w:rsid w:val="00C25936"/>
    <w:rsid w:val="00C25DE7"/>
    <w:rsid w:val="00C260AE"/>
    <w:rsid w:val="00C26198"/>
    <w:rsid w:val="00C26418"/>
    <w:rsid w:val="00C267CE"/>
    <w:rsid w:val="00C26BEE"/>
    <w:rsid w:val="00C27529"/>
    <w:rsid w:val="00C27787"/>
    <w:rsid w:val="00C279CF"/>
    <w:rsid w:val="00C27C00"/>
    <w:rsid w:val="00C27C85"/>
    <w:rsid w:val="00C27D4C"/>
    <w:rsid w:val="00C3012D"/>
    <w:rsid w:val="00C30148"/>
    <w:rsid w:val="00C309C4"/>
    <w:rsid w:val="00C30C4F"/>
    <w:rsid w:val="00C30DA3"/>
    <w:rsid w:val="00C30FEC"/>
    <w:rsid w:val="00C310A6"/>
    <w:rsid w:val="00C31477"/>
    <w:rsid w:val="00C3163C"/>
    <w:rsid w:val="00C3189B"/>
    <w:rsid w:val="00C318A7"/>
    <w:rsid w:val="00C31991"/>
    <w:rsid w:val="00C31BF9"/>
    <w:rsid w:val="00C31E68"/>
    <w:rsid w:val="00C31E98"/>
    <w:rsid w:val="00C31F06"/>
    <w:rsid w:val="00C3200E"/>
    <w:rsid w:val="00C32227"/>
    <w:rsid w:val="00C322DD"/>
    <w:rsid w:val="00C32454"/>
    <w:rsid w:val="00C3246C"/>
    <w:rsid w:val="00C3256D"/>
    <w:rsid w:val="00C32616"/>
    <w:rsid w:val="00C326F5"/>
    <w:rsid w:val="00C3274F"/>
    <w:rsid w:val="00C328C0"/>
    <w:rsid w:val="00C329BB"/>
    <w:rsid w:val="00C32CD7"/>
    <w:rsid w:val="00C3313E"/>
    <w:rsid w:val="00C3392F"/>
    <w:rsid w:val="00C33AEE"/>
    <w:rsid w:val="00C33F88"/>
    <w:rsid w:val="00C347EB"/>
    <w:rsid w:val="00C34E96"/>
    <w:rsid w:val="00C34F98"/>
    <w:rsid w:val="00C34FE9"/>
    <w:rsid w:val="00C3528E"/>
    <w:rsid w:val="00C3546C"/>
    <w:rsid w:val="00C354EE"/>
    <w:rsid w:val="00C35F35"/>
    <w:rsid w:val="00C35FA9"/>
    <w:rsid w:val="00C36345"/>
    <w:rsid w:val="00C3640E"/>
    <w:rsid w:val="00C36908"/>
    <w:rsid w:val="00C36A6C"/>
    <w:rsid w:val="00C36D0F"/>
    <w:rsid w:val="00C36F53"/>
    <w:rsid w:val="00C375DD"/>
    <w:rsid w:val="00C40486"/>
    <w:rsid w:val="00C405F4"/>
    <w:rsid w:val="00C40609"/>
    <w:rsid w:val="00C40777"/>
    <w:rsid w:val="00C408E3"/>
    <w:rsid w:val="00C40A4C"/>
    <w:rsid w:val="00C40A63"/>
    <w:rsid w:val="00C40E93"/>
    <w:rsid w:val="00C40F5C"/>
    <w:rsid w:val="00C40F77"/>
    <w:rsid w:val="00C412CC"/>
    <w:rsid w:val="00C413CD"/>
    <w:rsid w:val="00C4180C"/>
    <w:rsid w:val="00C419F9"/>
    <w:rsid w:val="00C41CC2"/>
    <w:rsid w:val="00C41CDF"/>
    <w:rsid w:val="00C41D65"/>
    <w:rsid w:val="00C41DFC"/>
    <w:rsid w:val="00C41E87"/>
    <w:rsid w:val="00C41EE9"/>
    <w:rsid w:val="00C427C4"/>
    <w:rsid w:val="00C42E42"/>
    <w:rsid w:val="00C43286"/>
    <w:rsid w:val="00C4358D"/>
    <w:rsid w:val="00C436FD"/>
    <w:rsid w:val="00C4370D"/>
    <w:rsid w:val="00C4397C"/>
    <w:rsid w:val="00C4495F"/>
    <w:rsid w:val="00C44AE2"/>
    <w:rsid w:val="00C4524A"/>
    <w:rsid w:val="00C45325"/>
    <w:rsid w:val="00C458E6"/>
    <w:rsid w:val="00C45A34"/>
    <w:rsid w:val="00C45ADF"/>
    <w:rsid w:val="00C45C6F"/>
    <w:rsid w:val="00C45CB8"/>
    <w:rsid w:val="00C45CBB"/>
    <w:rsid w:val="00C46336"/>
    <w:rsid w:val="00C4689A"/>
    <w:rsid w:val="00C46BDE"/>
    <w:rsid w:val="00C46CD1"/>
    <w:rsid w:val="00C46E54"/>
    <w:rsid w:val="00C46F5B"/>
    <w:rsid w:val="00C4703A"/>
    <w:rsid w:val="00C4721A"/>
    <w:rsid w:val="00C474C1"/>
    <w:rsid w:val="00C478C6"/>
    <w:rsid w:val="00C47AD8"/>
    <w:rsid w:val="00C47FA7"/>
    <w:rsid w:val="00C507B2"/>
    <w:rsid w:val="00C50B28"/>
    <w:rsid w:val="00C50B89"/>
    <w:rsid w:val="00C50CFC"/>
    <w:rsid w:val="00C50D45"/>
    <w:rsid w:val="00C516C6"/>
    <w:rsid w:val="00C51953"/>
    <w:rsid w:val="00C51A06"/>
    <w:rsid w:val="00C51BBD"/>
    <w:rsid w:val="00C51D90"/>
    <w:rsid w:val="00C52043"/>
    <w:rsid w:val="00C5268A"/>
    <w:rsid w:val="00C526EF"/>
    <w:rsid w:val="00C5270D"/>
    <w:rsid w:val="00C52728"/>
    <w:rsid w:val="00C52841"/>
    <w:rsid w:val="00C529CC"/>
    <w:rsid w:val="00C52D26"/>
    <w:rsid w:val="00C53272"/>
    <w:rsid w:val="00C535F9"/>
    <w:rsid w:val="00C53B76"/>
    <w:rsid w:val="00C53E29"/>
    <w:rsid w:val="00C53EAE"/>
    <w:rsid w:val="00C54071"/>
    <w:rsid w:val="00C54548"/>
    <w:rsid w:val="00C5469C"/>
    <w:rsid w:val="00C549F3"/>
    <w:rsid w:val="00C54B11"/>
    <w:rsid w:val="00C54CE5"/>
    <w:rsid w:val="00C54D13"/>
    <w:rsid w:val="00C5502B"/>
    <w:rsid w:val="00C551F4"/>
    <w:rsid w:val="00C551F8"/>
    <w:rsid w:val="00C5529D"/>
    <w:rsid w:val="00C552FA"/>
    <w:rsid w:val="00C5557C"/>
    <w:rsid w:val="00C55714"/>
    <w:rsid w:val="00C5571A"/>
    <w:rsid w:val="00C55833"/>
    <w:rsid w:val="00C55ABB"/>
    <w:rsid w:val="00C55C94"/>
    <w:rsid w:val="00C560ED"/>
    <w:rsid w:val="00C56423"/>
    <w:rsid w:val="00C5645D"/>
    <w:rsid w:val="00C56976"/>
    <w:rsid w:val="00C56B2B"/>
    <w:rsid w:val="00C56DFA"/>
    <w:rsid w:val="00C5706C"/>
    <w:rsid w:val="00C57591"/>
    <w:rsid w:val="00C5764E"/>
    <w:rsid w:val="00C57724"/>
    <w:rsid w:val="00C57A7C"/>
    <w:rsid w:val="00C57ABD"/>
    <w:rsid w:val="00C60420"/>
    <w:rsid w:val="00C608EB"/>
    <w:rsid w:val="00C60938"/>
    <w:rsid w:val="00C60AA9"/>
    <w:rsid w:val="00C60D62"/>
    <w:rsid w:val="00C60DDD"/>
    <w:rsid w:val="00C610EE"/>
    <w:rsid w:val="00C61442"/>
    <w:rsid w:val="00C6148E"/>
    <w:rsid w:val="00C616DC"/>
    <w:rsid w:val="00C61D53"/>
    <w:rsid w:val="00C6206F"/>
    <w:rsid w:val="00C628B9"/>
    <w:rsid w:val="00C62D5C"/>
    <w:rsid w:val="00C62D63"/>
    <w:rsid w:val="00C62FD1"/>
    <w:rsid w:val="00C63112"/>
    <w:rsid w:val="00C632AB"/>
    <w:rsid w:val="00C63333"/>
    <w:rsid w:val="00C635E9"/>
    <w:rsid w:val="00C63676"/>
    <w:rsid w:val="00C63708"/>
    <w:rsid w:val="00C6372E"/>
    <w:rsid w:val="00C638AE"/>
    <w:rsid w:val="00C63E10"/>
    <w:rsid w:val="00C63FC5"/>
    <w:rsid w:val="00C64147"/>
    <w:rsid w:val="00C6415D"/>
    <w:rsid w:val="00C64164"/>
    <w:rsid w:val="00C641FC"/>
    <w:rsid w:val="00C64557"/>
    <w:rsid w:val="00C64742"/>
    <w:rsid w:val="00C648CB"/>
    <w:rsid w:val="00C64B1E"/>
    <w:rsid w:val="00C64B99"/>
    <w:rsid w:val="00C64FED"/>
    <w:rsid w:val="00C64FFC"/>
    <w:rsid w:val="00C64FFD"/>
    <w:rsid w:val="00C656DF"/>
    <w:rsid w:val="00C65CFF"/>
    <w:rsid w:val="00C65EEE"/>
    <w:rsid w:val="00C65F0A"/>
    <w:rsid w:val="00C6616F"/>
    <w:rsid w:val="00C662BB"/>
    <w:rsid w:val="00C66354"/>
    <w:rsid w:val="00C66568"/>
    <w:rsid w:val="00C66B4B"/>
    <w:rsid w:val="00C66FF6"/>
    <w:rsid w:val="00C670A3"/>
    <w:rsid w:val="00C670AE"/>
    <w:rsid w:val="00C671A1"/>
    <w:rsid w:val="00C671DE"/>
    <w:rsid w:val="00C67213"/>
    <w:rsid w:val="00C67514"/>
    <w:rsid w:val="00C67EA5"/>
    <w:rsid w:val="00C67ED7"/>
    <w:rsid w:val="00C67F6C"/>
    <w:rsid w:val="00C7015E"/>
    <w:rsid w:val="00C701DC"/>
    <w:rsid w:val="00C70366"/>
    <w:rsid w:val="00C70A2A"/>
    <w:rsid w:val="00C711F7"/>
    <w:rsid w:val="00C71328"/>
    <w:rsid w:val="00C71378"/>
    <w:rsid w:val="00C71716"/>
    <w:rsid w:val="00C717AB"/>
    <w:rsid w:val="00C71BAB"/>
    <w:rsid w:val="00C71BCA"/>
    <w:rsid w:val="00C71C6F"/>
    <w:rsid w:val="00C71DA3"/>
    <w:rsid w:val="00C72147"/>
    <w:rsid w:val="00C72355"/>
    <w:rsid w:val="00C723D3"/>
    <w:rsid w:val="00C72BE3"/>
    <w:rsid w:val="00C72BF5"/>
    <w:rsid w:val="00C72C72"/>
    <w:rsid w:val="00C72E28"/>
    <w:rsid w:val="00C72F9F"/>
    <w:rsid w:val="00C730B0"/>
    <w:rsid w:val="00C73255"/>
    <w:rsid w:val="00C734A9"/>
    <w:rsid w:val="00C7375B"/>
    <w:rsid w:val="00C7376C"/>
    <w:rsid w:val="00C73AB5"/>
    <w:rsid w:val="00C73AEB"/>
    <w:rsid w:val="00C74456"/>
    <w:rsid w:val="00C744F9"/>
    <w:rsid w:val="00C7464F"/>
    <w:rsid w:val="00C74CB4"/>
    <w:rsid w:val="00C7506D"/>
    <w:rsid w:val="00C75070"/>
    <w:rsid w:val="00C7519E"/>
    <w:rsid w:val="00C755A3"/>
    <w:rsid w:val="00C75957"/>
    <w:rsid w:val="00C75C9F"/>
    <w:rsid w:val="00C75D11"/>
    <w:rsid w:val="00C75DC2"/>
    <w:rsid w:val="00C75E9E"/>
    <w:rsid w:val="00C75F1A"/>
    <w:rsid w:val="00C76290"/>
    <w:rsid w:val="00C763D9"/>
    <w:rsid w:val="00C76567"/>
    <w:rsid w:val="00C765D7"/>
    <w:rsid w:val="00C765E0"/>
    <w:rsid w:val="00C766CD"/>
    <w:rsid w:val="00C76B5E"/>
    <w:rsid w:val="00C76D1B"/>
    <w:rsid w:val="00C770A4"/>
    <w:rsid w:val="00C7749B"/>
    <w:rsid w:val="00C774E8"/>
    <w:rsid w:val="00C775C1"/>
    <w:rsid w:val="00C775E7"/>
    <w:rsid w:val="00C776E3"/>
    <w:rsid w:val="00C77B82"/>
    <w:rsid w:val="00C77BEA"/>
    <w:rsid w:val="00C77D52"/>
    <w:rsid w:val="00C801C1"/>
    <w:rsid w:val="00C804F3"/>
    <w:rsid w:val="00C805E2"/>
    <w:rsid w:val="00C806F4"/>
    <w:rsid w:val="00C80E3F"/>
    <w:rsid w:val="00C80E41"/>
    <w:rsid w:val="00C810E4"/>
    <w:rsid w:val="00C8121F"/>
    <w:rsid w:val="00C8154A"/>
    <w:rsid w:val="00C81588"/>
    <w:rsid w:val="00C8167A"/>
    <w:rsid w:val="00C81720"/>
    <w:rsid w:val="00C8182A"/>
    <w:rsid w:val="00C81A3C"/>
    <w:rsid w:val="00C81C03"/>
    <w:rsid w:val="00C81D9B"/>
    <w:rsid w:val="00C82091"/>
    <w:rsid w:val="00C822FD"/>
    <w:rsid w:val="00C82360"/>
    <w:rsid w:val="00C823D2"/>
    <w:rsid w:val="00C825B6"/>
    <w:rsid w:val="00C828CA"/>
    <w:rsid w:val="00C828D8"/>
    <w:rsid w:val="00C82BEF"/>
    <w:rsid w:val="00C82D07"/>
    <w:rsid w:val="00C82EE1"/>
    <w:rsid w:val="00C82F00"/>
    <w:rsid w:val="00C834B5"/>
    <w:rsid w:val="00C836AB"/>
    <w:rsid w:val="00C83829"/>
    <w:rsid w:val="00C83AB1"/>
    <w:rsid w:val="00C83C0B"/>
    <w:rsid w:val="00C84335"/>
    <w:rsid w:val="00C84879"/>
    <w:rsid w:val="00C8490D"/>
    <w:rsid w:val="00C849C3"/>
    <w:rsid w:val="00C84CA9"/>
    <w:rsid w:val="00C85463"/>
    <w:rsid w:val="00C85B14"/>
    <w:rsid w:val="00C866CF"/>
    <w:rsid w:val="00C86725"/>
    <w:rsid w:val="00C86798"/>
    <w:rsid w:val="00C868C7"/>
    <w:rsid w:val="00C869FF"/>
    <w:rsid w:val="00C86B66"/>
    <w:rsid w:val="00C86E11"/>
    <w:rsid w:val="00C8703E"/>
    <w:rsid w:val="00C87047"/>
    <w:rsid w:val="00C871AB"/>
    <w:rsid w:val="00C8724C"/>
    <w:rsid w:val="00C87667"/>
    <w:rsid w:val="00C87B96"/>
    <w:rsid w:val="00C87C07"/>
    <w:rsid w:val="00C87E7C"/>
    <w:rsid w:val="00C90197"/>
    <w:rsid w:val="00C901B8"/>
    <w:rsid w:val="00C902BC"/>
    <w:rsid w:val="00C903C5"/>
    <w:rsid w:val="00C90C1F"/>
    <w:rsid w:val="00C90FAD"/>
    <w:rsid w:val="00C911C4"/>
    <w:rsid w:val="00C91211"/>
    <w:rsid w:val="00C91235"/>
    <w:rsid w:val="00C91579"/>
    <w:rsid w:val="00C91B1A"/>
    <w:rsid w:val="00C91B6B"/>
    <w:rsid w:val="00C91D6B"/>
    <w:rsid w:val="00C91FF3"/>
    <w:rsid w:val="00C92248"/>
    <w:rsid w:val="00C922EF"/>
    <w:rsid w:val="00C923B0"/>
    <w:rsid w:val="00C92A8A"/>
    <w:rsid w:val="00C92C3E"/>
    <w:rsid w:val="00C92C8B"/>
    <w:rsid w:val="00C92FE3"/>
    <w:rsid w:val="00C93213"/>
    <w:rsid w:val="00C9359D"/>
    <w:rsid w:val="00C93794"/>
    <w:rsid w:val="00C9392F"/>
    <w:rsid w:val="00C93C71"/>
    <w:rsid w:val="00C93ED0"/>
    <w:rsid w:val="00C9408F"/>
    <w:rsid w:val="00C942E4"/>
    <w:rsid w:val="00C943DB"/>
    <w:rsid w:val="00C94C86"/>
    <w:rsid w:val="00C94E0F"/>
    <w:rsid w:val="00C94FDA"/>
    <w:rsid w:val="00C952F2"/>
    <w:rsid w:val="00C95593"/>
    <w:rsid w:val="00C95601"/>
    <w:rsid w:val="00C956BB"/>
    <w:rsid w:val="00C95758"/>
    <w:rsid w:val="00C95761"/>
    <w:rsid w:val="00C95B50"/>
    <w:rsid w:val="00C95B74"/>
    <w:rsid w:val="00C95DA9"/>
    <w:rsid w:val="00C95FCB"/>
    <w:rsid w:val="00C96114"/>
    <w:rsid w:val="00C96342"/>
    <w:rsid w:val="00C96488"/>
    <w:rsid w:val="00C96577"/>
    <w:rsid w:val="00C965F4"/>
    <w:rsid w:val="00C966E7"/>
    <w:rsid w:val="00C967C3"/>
    <w:rsid w:val="00C967D6"/>
    <w:rsid w:val="00C96816"/>
    <w:rsid w:val="00C96A20"/>
    <w:rsid w:val="00C96BDC"/>
    <w:rsid w:val="00C96F4D"/>
    <w:rsid w:val="00C973B5"/>
    <w:rsid w:val="00C97477"/>
    <w:rsid w:val="00C976FC"/>
    <w:rsid w:val="00C977D5"/>
    <w:rsid w:val="00C978CE"/>
    <w:rsid w:val="00C97AD6"/>
    <w:rsid w:val="00C97AE1"/>
    <w:rsid w:val="00C97DD6"/>
    <w:rsid w:val="00CA0429"/>
    <w:rsid w:val="00CA052E"/>
    <w:rsid w:val="00CA05C1"/>
    <w:rsid w:val="00CA0D15"/>
    <w:rsid w:val="00CA11A6"/>
    <w:rsid w:val="00CA1877"/>
    <w:rsid w:val="00CA1A44"/>
    <w:rsid w:val="00CA1DBA"/>
    <w:rsid w:val="00CA2208"/>
    <w:rsid w:val="00CA2352"/>
    <w:rsid w:val="00CA2683"/>
    <w:rsid w:val="00CA272A"/>
    <w:rsid w:val="00CA27D4"/>
    <w:rsid w:val="00CA28E3"/>
    <w:rsid w:val="00CA3128"/>
    <w:rsid w:val="00CA3429"/>
    <w:rsid w:val="00CA36B9"/>
    <w:rsid w:val="00CA36C0"/>
    <w:rsid w:val="00CA3C06"/>
    <w:rsid w:val="00CA4284"/>
    <w:rsid w:val="00CA42DE"/>
    <w:rsid w:val="00CA48BB"/>
    <w:rsid w:val="00CA4D0F"/>
    <w:rsid w:val="00CA5075"/>
    <w:rsid w:val="00CA5484"/>
    <w:rsid w:val="00CA5771"/>
    <w:rsid w:val="00CA57F7"/>
    <w:rsid w:val="00CA5873"/>
    <w:rsid w:val="00CA5DDF"/>
    <w:rsid w:val="00CA6218"/>
    <w:rsid w:val="00CA6487"/>
    <w:rsid w:val="00CA6560"/>
    <w:rsid w:val="00CA68C1"/>
    <w:rsid w:val="00CA6A93"/>
    <w:rsid w:val="00CA6AB5"/>
    <w:rsid w:val="00CA6BAC"/>
    <w:rsid w:val="00CA6C37"/>
    <w:rsid w:val="00CA6C42"/>
    <w:rsid w:val="00CA76DA"/>
    <w:rsid w:val="00CA7A78"/>
    <w:rsid w:val="00CA7CA6"/>
    <w:rsid w:val="00CA7E22"/>
    <w:rsid w:val="00CA7F6F"/>
    <w:rsid w:val="00CA7FA9"/>
    <w:rsid w:val="00CB0083"/>
    <w:rsid w:val="00CB052C"/>
    <w:rsid w:val="00CB0586"/>
    <w:rsid w:val="00CB0773"/>
    <w:rsid w:val="00CB08AF"/>
    <w:rsid w:val="00CB09DA"/>
    <w:rsid w:val="00CB0D95"/>
    <w:rsid w:val="00CB0DF6"/>
    <w:rsid w:val="00CB0F71"/>
    <w:rsid w:val="00CB13A4"/>
    <w:rsid w:val="00CB15CF"/>
    <w:rsid w:val="00CB1679"/>
    <w:rsid w:val="00CB1CF7"/>
    <w:rsid w:val="00CB1DF2"/>
    <w:rsid w:val="00CB1E2C"/>
    <w:rsid w:val="00CB1FB6"/>
    <w:rsid w:val="00CB23F0"/>
    <w:rsid w:val="00CB26FD"/>
    <w:rsid w:val="00CB2765"/>
    <w:rsid w:val="00CB279B"/>
    <w:rsid w:val="00CB28F7"/>
    <w:rsid w:val="00CB2A1C"/>
    <w:rsid w:val="00CB2CB7"/>
    <w:rsid w:val="00CB2DEC"/>
    <w:rsid w:val="00CB30E1"/>
    <w:rsid w:val="00CB31E2"/>
    <w:rsid w:val="00CB3228"/>
    <w:rsid w:val="00CB3560"/>
    <w:rsid w:val="00CB36B0"/>
    <w:rsid w:val="00CB3830"/>
    <w:rsid w:val="00CB38B6"/>
    <w:rsid w:val="00CB39A1"/>
    <w:rsid w:val="00CB3B40"/>
    <w:rsid w:val="00CB3BE0"/>
    <w:rsid w:val="00CB3C16"/>
    <w:rsid w:val="00CB3CB8"/>
    <w:rsid w:val="00CB3EBC"/>
    <w:rsid w:val="00CB437F"/>
    <w:rsid w:val="00CB4584"/>
    <w:rsid w:val="00CB4605"/>
    <w:rsid w:val="00CB4A00"/>
    <w:rsid w:val="00CB4B6A"/>
    <w:rsid w:val="00CB4BB0"/>
    <w:rsid w:val="00CB4F1F"/>
    <w:rsid w:val="00CB4FD5"/>
    <w:rsid w:val="00CB51BA"/>
    <w:rsid w:val="00CB52C1"/>
    <w:rsid w:val="00CB55C5"/>
    <w:rsid w:val="00CB570F"/>
    <w:rsid w:val="00CB5D3D"/>
    <w:rsid w:val="00CB5E81"/>
    <w:rsid w:val="00CB602C"/>
    <w:rsid w:val="00CB622A"/>
    <w:rsid w:val="00CB624B"/>
    <w:rsid w:val="00CB70DA"/>
    <w:rsid w:val="00CB7DD1"/>
    <w:rsid w:val="00CB7F49"/>
    <w:rsid w:val="00CC0192"/>
    <w:rsid w:val="00CC0290"/>
    <w:rsid w:val="00CC02B8"/>
    <w:rsid w:val="00CC055E"/>
    <w:rsid w:val="00CC0726"/>
    <w:rsid w:val="00CC0866"/>
    <w:rsid w:val="00CC0CD8"/>
    <w:rsid w:val="00CC0ECB"/>
    <w:rsid w:val="00CC0FD5"/>
    <w:rsid w:val="00CC122D"/>
    <w:rsid w:val="00CC1355"/>
    <w:rsid w:val="00CC168D"/>
    <w:rsid w:val="00CC1A4D"/>
    <w:rsid w:val="00CC1C87"/>
    <w:rsid w:val="00CC20A9"/>
    <w:rsid w:val="00CC20E3"/>
    <w:rsid w:val="00CC214D"/>
    <w:rsid w:val="00CC2210"/>
    <w:rsid w:val="00CC29E8"/>
    <w:rsid w:val="00CC333D"/>
    <w:rsid w:val="00CC3544"/>
    <w:rsid w:val="00CC35A3"/>
    <w:rsid w:val="00CC4220"/>
    <w:rsid w:val="00CC445D"/>
    <w:rsid w:val="00CC44E9"/>
    <w:rsid w:val="00CC478C"/>
    <w:rsid w:val="00CC4891"/>
    <w:rsid w:val="00CC4B48"/>
    <w:rsid w:val="00CC4CFB"/>
    <w:rsid w:val="00CC4D82"/>
    <w:rsid w:val="00CC4DB5"/>
    <w:rsid w:val="00CC4F1B"/>
    <w:rsid w:val="00CC4F79"/>
    <w:rsid w:val="00CC5046"/>
    <w:rsid w:val="00CC515F"/>
    <w:rsid w:val="00CC52F9"/>
    <w:rsid w:val="00CC549F"/>
    <w:rsid w:val="00CC54E7"/>
    <w:rsid w:val="00CC576B"/>
    <w:rsid w:val="00CC57C0"/>
    <w:rsid w:val="00CC5D5C"/>
    <w:rsid w:val="00CC64EF"/>
    <w:rsid w:val="00CC66D5"/>
    <w:rsid w:val="00CC6A0B"/>
    <w:rsid w:val="00CC6B94"/>
    <w:rsid w:val="00CC6C08"/>
    <w:rsid w:val="00CC6F86"/>
    <w:rsid w:val="00CC71D8"/>
    <w:rsid w:val="00CC73F5"/>
    <w:rsid w:val="00CC74EB"/>
    <w:rsid w:val="00CC7BE7"/>
    <w:rsid w:val="00CC7E5A"/>
    <w:rsid w:val="00CC7F47"/>
    <w:rsid w:val="00CD043F"/>
    <w:rsid w:val="00CD047D"/>
    <w:rsid w:val="00CD07B5"/>
    <w:rsid w:val="00CD0B3E"/>
    <w:rsid w:val="00CD183A"/>
    <w:rsid w:val="00CD18C0"/>
    <w:rsid w:val="00CD23C4"/>
    <w:rsid w:val="00CD25B0"/>
    <w:rsid w:val="00CD279A"/>
    <w:rsid w:val="00CD2F2A"/>
    <w:rsid w:val="00CD2FDE"/>
    <w:rsid w:val="00CD32CD"/>
    <w:rsid w:val="00CD393A"/>
    <w:rsid w:val="00CD397B"/>
    <w:rsid w:val="00CD3BCE"/>
    <w:rsid w:val="00CD41CE"/>
    <w:rsid w:val="00CD43C8"/>
    <w:rsid w:val="00CD4871"/>
    <w:rsid w:val="00CD4925"/>
    <w:rsid w:val="00CD4A65"/>
    <w:rsid w:val="00CD4FF8"/>
    <w:rsid w:val="00CD516C"/>
    <w:rsid w:val="00CD519A"/>
    <w:rsid w:val="00CD53EB"/>
    <w:rsid w:val="00CD5490"/>
    <w:rsid w:val="00CD587E"/>
    <w:rsid w:val="00CD5931"/>
    <w:rsid w:val="00CD59DC"/>
    <w:rsid w:val="00CD5AF8"/>
    <w:rsid w:val="00CD5AFE"/>
    <w:rsid w:val="00CD5C09"/>
    <w:rsid w:val="00CD5E2C"/>
    <w:rsid w:val="00CD61B3"/>
    <w:rsid w:val="00CD6401"/>
    <w:rsid w:val="00CD64FF"/>
    <w:rsid w:val="00CD69A9"/>
    <w:rsid w:val="00CD69FB"/>
    <w:rsid w:val="00CD6B2A"/>
    <w:rsid w:val="00CD6D31"/>
    <w:rsid w:val="00CD6E66"/>
    <w:rsid w:val="00CD742C"/>
    <w:rsid w:val="00CD7497"/>
    <w:rsid w:val="00CD74C0"/>
    <w:rsid w:val="00CD7969"/>
    <w:rsid w:val="00CD7BFF"/>
    <w:rsid w:val="00CD7F01"/>
    <w:rsid w:val="00CE011C"/>
    <w:rsid w:val="00CE01CE"/>
    <w:rsid w:val="00CE01E6"/>
    <w:rsid w:val="00CE02E1"/>
    <w:rsid w:val="00CE039C"/>
    <w:rsid w:val="00CE040F"/>
    <w:rsid w:val="00CE0773"/>
    <w:rsid w:val="00CE0AFA"/>
    <w:rsid w:val="00CE0B86"/>
    <w:rsid w:val="00CE0EE7"/>
    <w:rsid w:val="00CE0F2A"/>
    <w:rsid w:val="00CE1129"/>
    <w:rsid w:val="00CE1539"/>
    <w:rsid w:val="00CE18E2"/>
    <w:rsid w:val="00CE1A13"/>
    <w:rsid w:val="00CE1C38"/>
    <w:rsid w:val="00CE2255"/>
    <w:rsid w:val="00CE27EE"/>
    <w:rsid w:val="00CE2939"/>
    <w:rsid w:val="00CE2A86"/>
    <w:rsid w:val="00CE2B81"/>
    <w:rsid w:val="00CE2CEE"/>
    <w:rsid w:val="00CE2D22"/>
    <w:rsid w:val="00CE2EB7"/>
    <w:rsid w:val="00CE30F8"/>
    <w:rsid w:val="00CE31C3"/>
    <w:rsid w:val="00CE32A9"/>
    <w:rsid w:val="00CE3524"/>
    <w:rsid w:val="00CE3528"/>
    <w:rsid w:val="00CE3867"/>
    <w:rsid w:val="00CE38BA"/>
    <w:rsid w:val="00CE4326"/>
    <w:rsid w:val="00CE4E60"/>
    <w:rsid w:val="00CE4E88"/>
    <w:rsid w:val="00CE5060"/>
    <w:rsid w:val="00CE5846"/>
    <w:rsid w:val="00CE5995"/>
    <w:rsid w:val="00CE5B49"/>
    <w:rsid w:val="00CE5B63"/>
    <w:rsid w:val="00CE5FE4"/>
    <w:rsid w:val="00CE6201"/>
    <w:rsid w:val="00CE62B7"/>
    <w:rsid w:val="00CE684A"/>
    <w:rsid w:val="00CE6974"/>
    <w:rsid w:val="00CE6DB3"/>
    <w:rsid w:val="00CE6F09"/>
    <w:rsid w:val="00CE6F9A"/>
    <w:rsid w:val="00CE739E"/>
    <w:rsid w:val="00CE775C"/>
    <w:rsid w:val="00CE775D"/>
    <w:rsid w:val="00CE7E21"/>
    <w:rsid w:val="00CF0D65"/>
    <w:rsid w:val="00CF0E80"/>
    <w:rsid w:val="00CF0F23"/>
    <w:rsid w:val="00CF117E"/>
    <w:rsid w:val="00CF12C3"/>
    <w:rsid w:val="00CF1344"/>
    <w:rsid w:val="00CF1B47"/>
    <w:rsid w:val="00CF1E24"/>
    <w:rsid w:val="00CF2047"/>
    <w:rsid w:val="00CF22F1"/>
    <w:rsid w:val="00CF26A4"/>
    <w:rsid w:val="00CF27DA"/>
    <w:rsid w:val="00CF2ACA"/>
    <w:rsid w:val="00CF2D7A"/>
    <w:rsid w:val="00CF2D83"/>
    <w:rsid w:val="00CF2DAE"/>
    <w:rsid w:val="00CF2F24"/>
    <w:rsid w:val="00CF3024"/>
    <w:rsid w:val="00CF302C"/>
    <w:rsid w:val="00CF3203"/>
    <w:rsid w:val="00CF3520"/>
    <w:rsid w:val="00CF3924"/>
    <w:rsid w:val="00CF3A0F"/>
    <w:rsid w:val="00CF3A36"/>
    <w:rsid w:val="00CF3B70"/>
    <w:rsid w:val="00CF3E6D"/>
    <w:rsid w:val="00CF42E7"/>
    <w:rsid w:val="00CF4A56"/>
    <w:rsid w:val="00CF4F91"/>
    <w:rsid w:val="00CF4F93"/>
    <w:rsid w:val="00CF50A0"/>
    <w:rsid w:val="00CF56E8"/>
    <w:rsid w:val="00CF592B"/>
    <w:rsid w:val="00CF59F3"/>
    <w:rsid w:val="00CF5E51"/>
    <w:rsid w:val="00CF623C"/>
    <w:rsid w:val="00CF640F"/>
    <w:rsid w:val="00CF6AFF"/>
    <w:rsid w:val="00CF6C58"/>
    <w:rsid w:val="00CF7168"/>
    <w:rsid w:val="00CF7415"/>
    <w:rsid w:val="00CF77B3"/>
    <w:rsid w:val="00CF77C7"/>
    <w:rsid w:val="00CF78B2"/>
    <w:rsid w:val="00D00593"/>
    <w:rsid w:val="00D005E1"/>
    <w:rsid w:val="00D00773"/>
    <w:rsid w:val="00D00988"/>
    <w:rsid w:val="00D00D9A"/>
    <w:rsid w:val="00D00E15"/>
    <w:rsid w:val="00D01337"/>
    <w:rsid w:val="00D017A9"/>
    <w:rsid w:val="00D01994"/>
    <w:rsid w:val="00D019B9"/>
    <w:rsid w:val="00D01A36"/>
    <w:rsid w:val="00D01D08"/>
    <w:rsid w:val="00D0219B"/>
    <w:rsid w:val="00D02233"/>
    <w:rsid w:val="00D02279"/>
    <w:rsid w:val="00D022B8"/>
    <w:rsid w:val="00D0261F"/>
    <w:rsid w:val="00D02828"/>
    <w:rsid w:val="00D02E1A"/>
    <w:rsid w:val="00D02FE2"/>
    <w:rsid w:val="00D03057"/>
    <w:rsid w:val="00D031A4"/>
    <w:rsid w:val="00D03302"/>
    <w:rsid w:val="00D03309"/>
    <w:rsid w:val="00D0344C"/>
    <w:rsid w:val="00D03652"/>
    <w:rsid w:val="00D03900"/>
    <w:rsid w:val="00D03D46"/>
    <w:rsid w:val="00D03E43"/>
    <w:rsid w:val="00D04430"/>
    <w:rsid w:val="00D04896"/>
    <w:rsid w:val="00D04CA7"/>
    <w:rsid w:val="00D04FAD"/>
    <w:rsid w:val="00D04FF6"/>
    <w:rsid w:val="00D05305"/>
    <w:rsid w:val="00D05B66"/>
    <w:rsid w:val="00D05DBC"/>
    <w:rsid w:val="00D06000"/>
    <w:rsid w:val="00D06107"/>
    <w:rsid w:val="00D066DE"/>
    <w:rsid w:val="00D067F3"/>
    <w:rsid w:val="00D069C9"/>
    <w:rsid w:val="00D07005"/>
    <w:rsid w:val="00D07A5D"/>
    <w:rsid w:val="00D07C10"/>
    <w:rsid w:val="00D07D78"/>
    <w:rsid w:val="00D07F5A"/>
    <w:rsid w:val="00D07F69"/>
    <w:rsid w:val="00D07FEA"/>
    <w:rsid w:val="00D10C47"/>
    <w:rsid w:val="00D10F61"/>
    <w:rsid w:val="00D116D9"/>
    <w:rsid w:val="00D11A47"/>
    <w:rsid w:val="00D11BBE"/>
    <w:rsid w:val="00D11BC5"/>
    <w:rsid w:val="00D120A3"/>
    <w:rsid w:val="00D12124"/>
    <w:rsid w:val="00D1215C"/>
    <w:rsid w:val="00D128A4"/>
    <w:rsid w:val="00D12B82"/>
    <w:rsid w:val="00D12E4E"/>
    <w:rsid w:val="00D12FE3"/>
    <w:rsid w:val="00D130F2"/>
    <w:rsid w:val="00D134B1"/>
    <w:rsid w:val="00D13717"/>
    <w:rsid w:val="00D13BBC"/>
    <w:rsid w:val="00D143BA"/>
    <w:rsid w:val="00D143DF"/>
    <w:rsid w:val="00D1450D"/>
    <w:rsid w:val="00D14815"/>
    <w:rsid w:val="00D14B32"/>
    <w:rsid w:val="00D14E96"/>
    <w:rsid w:val="00D15394"/>
    <w:rsid w:val="00D1567E"/>
    <w:rsid w:val="00D15732"/>
    <w:rsid w:val="00D15B36"/>
    <w:rsid w:val="00D164B9"/>
    <w:rsid w:val="00D16750"/>
    <w:rsid w:val="00D169C8"/>
    <w:rsid w:val="00D16BCA"/>
    <w:rsid w:val="00D16DBD"/>
    <w:rsid w:val="00D17259"/>
    <w:rsid w:val="00D173FA"/>
    <w:rsid w:val="00D17E8C"/>
    <w:rsid w:val="00D17E94"/>
    <w:rsid w:val="00D200AD"/>
    <w:rsid w:val="00D20622"/>
    <w:rsid w:val="00D209D7"/>
    <w:rsid w:val="00D20B96"/>
    <w:rsid w:val="00D20C20"/>
    <w:rsid w:val="00D20E47"/>
    <w:rsid w:val="00D217CF"/>
    <w:rsid w:val="00D21CD2"/>
    <w:rsid w:val="00D21CFA"/>
    <w:rsid w:val="00D22113"/>
    <w:rsid w:val="00D221B7"/>
    <w:rsid w:val="00D222C6"/>
    <w:rsid w:val="00D2285B"/>
    <w:rsid w:val="00D228D9"/>
    <w:rsid w:val="00D22964"/>
    <w:rsid w:val="00D22A80"/>
    <w:rsid w:val="00D22C0A"/>
    <w:rsid w:val="00D22D4A"/>
    <w:rsid w:val="00D22F3C"/>
    <w:rsid w:val="00D230A4"/>
    <w:rsid w:val="00D230F0"/>
    <w:rsid w:val="00D23122"/>
    <w:rsid w:val="00D232BF"/>
    <w:rsid w:val="00D235CC"/>
    <w:rsid w:val="00D2386E"/>
    <w:rsid w:val="00D23AA1"/>
    <w:rsid w:val="00D23D5B"/>
    <w:rsid w:val="00D23F6A"/>
    <w:rsid w:val="00D2453C"/>
    <w:rsid w:val="00D2459F"/>
    <w:rsid w:val="00D24907"/>
    <w:rsid w:val="00D24931"/>
    <w:rsid w:val="00D249CD"/>
    <w:rsid w:val="00D249D2"/>
    <w:rsid w:val="00D24DE7"/>
    <w:rsid w:val="00D24FE3"/>
    <w:rsid w:val="00D2516D"/>
    <w:rsid w:val="00D25323"/>
    <w:rsid w:val="00D253FB"/>
    <w:rsid w:val="00D25873"/>
    <w:rsid w:val="00D25CB3"/>
    <w:rsid w:val="00D25E14"/>
    <w:rsid w:val="00D26301"/>
    <w:rsid w:val="00D26341"/>
    <w:rsid w:val="00D26732"/>
    <w:rsid w:val="00D26D39"/>
    <w:rsid w:val="00D272F2"/>
    <w:rsid w:val="00D276D7"/>
    <w:rsid w:val="00D27769"/>
    <w:rsid w:val="00D279B8"/>
    <w:rsid w:val="00D27BCA"/>
    <w:rsid w:val="00D27F7C"/>
    <w:rsid w:val="00D30372"/>
    <w:rsid w:val="00D3041A"/>
    <w:rsid w:val="00D3047D"/>
    <w:rsid w:val="00D307D2"/>
    <w:rsid w:val="00D30BD5"/>
    <w:rsid w:val="00D30C40"/>
    <w:rsid w:val="00D30C9A"/>
    <w:rsid w:val="00D310FA"/>
    <w:rsid w:val="00D312BD"/>
    <w:rsid w:val="00D3142D"/>
    <w:rsid w:val="00D315BB"/>
    <w:rsid w:val="00D316D8"/>
    <w:rsid w:val="00D31981"/>
    <w:rsid w:val="00D31B44"/>
    <w:rsid w:val="00D31BA6"/>
    <w:rsid w:val="00D31D83"/>
    <w:rsid w:val="00D322E6"/>
    <w:rsid w:val="00D322F4"/>
    <w:rsid w:val="00D32372"/>
    <w:rsid w:val="00D324ED"/>
    <w:rsid w:val="00D32B2A"/>
    <w:rsid w:val="00D33035"/>
    <w:rsid w:val="00D33275"/>
    <w:rsid w:val="00D33278"/>
    <w:rsid w:val="00D33347"/>
    <w:rsid w:val="00D335C3"/>
    <w:rsid w:val="00D3375E"/>
    <w:rsid w:val="00D33852"/>
    <w:rsid w:val="00D3398F"/>
    <w:rsid w:val="00D33B10"/>
    <w:rsid w:val="00D33D31"/>
    <w:rsid w:val="00D34757"/>
    <w:rsid w:val="00D347E9"/>
    <w:rsid w:val="00D34DF8"/>
    <w:rsid w:val="00D34E12"/>
    <w:rsid w:val="00D3523E"/>
    <w:rsid w:val="00D3524E"/>
    <w:rsid w:val="00D35297"/>
    <w:rsid w:val="00D3559B"/>
    <w:rsid w:val="00D356FB"/>
    <w:rsid w:val="00D35A4D"/>
    <w:rsid w:val="00D35D6E"/>
    <w:rsid w:val="00D35F85"/>
    <w:rsid w:val="00D35FB2"/>
    <w:rsid w:val="00D360F1"/>
    <w:rsid w:val="00D3625E"/>
    <w:rsid w:val="00D36322"/>
    <w:rsid w:val="00D36DF2"/>
    <w:rsid w:val="00D36E70"/>
    <w:rsid w:val="00D37112"/>
    <w:rsid w:val="00D37271"/>
    <w:rsid w:val="00D37431"/>
    <w:rsid w:val="00D375C1"/>
    <w:rsid w:val="00D37733"/>
    <w:rsid w:val="00D37A21"/>
    <w:rsid w:val="00D37AAF"/>
    <w:rsid w:val="00D37B37"/>
    <w:rsid w:val="00D37BFA"/>
    <w:rsid w:val="00D37CA3"/>
    <w:rsid w:val="00D37DFC"/>
    <w:rsid w:val="00D37EA6"/>
    <w:rsid w:val="00D401F0"/>
    <w:rsid w:val="00D402BF"/>
    <w:rsid w:val="00D40F27"/>
    <w:rsid w:val="00D41245"/>
    <w:rsid w:val="00D4134F"/>
    <w:rsid w:val="00D41803"/>
    <w:rsid w:val="00D41A3B"/>
    <w:rsid w:val="00D41A7D"/>
    <w:rsid w:val="00D41C03"/>
    <w:rsid w:val="00D42106"/>
    <w:rsid w:val="00D42B7C"/>
    <w:rsid w:val="00D42BC2"/>
    <w:rsid w:val="00D42DB8"/>
    <w:rsid w:val="00D43133"/>
    <w:rsid w:val="00D433FE"/>
    <w:rsid w:val="00D43AFC"/>
    <w:rsid w:val="00D43C8E"/>
    <w:rsid w:val="00D43DA5"/>
    <w:rsid w:val="00D44087"/>
    <w:rsid w:val="00D44404"/>
    <w:rsid w:val="00D4497C"/>
    <w:rsid w:val="00D449A0"/>
    <w:rsid w:val="00D44A3A"/>
    <w:rsid w:val="00D44E88"/>
    <w:rsid w:val="00D44F2C"/>
    <w:rsid w:val="00D450A2"/>
    <w:rsid w:val="00D450C1"/>
    <w:rsid w:val="00D45683"/>
    <w:rsid w:val="00D457BD"/>
    <w:rsid w:val="00D457F7"/>
    <w:rsid w:val="00D462AC"/>
    <w:rsid w:val="00D46514"/>
    <w:rsid w:val="00D46798"/>
    <w:rsid w:val="00D468E4"/>
    <w:rsid w:val="00D46ADF"/>
    <w:rsid w:val="00D46C81"/>
    <w:rsid w:val="00D47673"/>
    <w:rsid w:val="00D4799B"/>
    <w:rsid w:val="00D47A03"/>
    <w:rsid w:val="00D47B77"/>
    <w:rsid w:val="00D50034"/>
    <w:rsid w:val="00D503EC"/>
    <w:rsid w:val="00D505EF"/>
    <w:rsid w:val="00D50753"/>
    <w:rsid w:val="00D50F65"/>
    <w:rsid w:val="00D51364"/>
    <w:rsid w:val="00D51720"/>
    <w:rsid w:val="00D51D4A"/>
    <w:rsid w:val="00D51EF0"/>
    <w:rsid w:val="00D52209"/>
    <w:rsid w:val="00D5234B"/>
    <w:rsid w:val="00D52581"/>
    <w:rsid w:val="00D52759"/>
    <w:rsid w:val="00D52769"/>
    <w:rsid w:val="00D52807"/>
    <w:rsid w:val="00D529D9"/>
    <w:rsid w:val="00D52BB3"/>
    <w:rsid w:val="00D52C84"/>
    <w:rsid w:val="00D53347"/>
    <w:rsid w:val="00D53413"/>
    <w:rsid w:val="00D5349C"/>
    <w:rsid w:val="00D53614"/>
    <w:rsid w:val="00D53950"/>
    <w:rsid w:val="00D53964"/>
    <w:rsid w:val="00D53984"/>
    <w:rsid w:val="00D53BAC"/>
    <w:rsid w:val="00D541D8"/>
    <w:rsid w:val="00D54868"/>
    <w:rsid w:val="00D54B7D"/>
    <w:rsid w:val="00D54C61"/>
    <w:rsid w:val="00D54D1E"/>
    <w:rsid w:val="00D55265"/>
    <w:rsid w:val="00D55266"/>
    <w:rsid w:val="00D5544E"/>
    <w:rsid w:val="00D5572D"/>
    <w:rsid w:val="00D5589A"/>
    <w:rsid w:val="00D55917"/>
    <w:rsid w:val="00D5595E"/>
    <w:rsid w:val="00D55A42"/>
    <w:rsid w:val="00D55BCE"/>
    <w:rsid w:val="00D5613C"/>
    <w:rsid w:val="00D56253"/>
    <w:rsid w:val="00D56498"/>
    <w:rsid w:val="00D56AD6"/>
    <w:rsid w:val="00D56CE8"/>
    <w:rsid w:val="00D56E28"/>
    <w:rsid w:val="00D5730F"/>
    <w:rsid w:val="00D5731E"/>
    <w:rsid w:val="00D576B4"/>
    <w:rsid w:val="00D579C3"/>
    <w:rsid w:val="00D57BD7"/>
    <w:rsid w:val="00D57E09"/>
    <w:rsid w:val="00D60045"/>
    <w:rsid w:val="00D60191"/>
    <w:rsid w:val="00D608B0"/>
    <w:rsid w:val="00D60DB3"/>
    <w:rsid w:val="00D60FD9"/>
    <w:rsid w:val="00D61005"/>
    <w:rsid w:val="00D61015"/>
    <w:rsid w:val="00D6109C"/>
    <w:rsid w:val="00D61131"/>
    <w:rsid w:val="00D61829"/>
    <w:rsid w:val="00D6195C"/>
    <w:rsid w:val="00D61A11"/>
    <w:rsid w:val="00D61ABF"/>
    <w:rsid w:val="00D61ADA"/>
    <w:rsid w:val="00D61C57"/>
    <w:rsid w:val="00D61ECC"/>
    <w:rsid w:val="00D61F64"/>
    <w:rsid w:val="00D620A2"/>
    <w:rsid w:val="00D62163"/>
    <w:rsid w:val="00D622CE"/>
    <w:rsid w:val="00D625F9"/>
    <w:rsid w:val="00D626BE"/>
    <w:rsid w:val="00D6277D"/>
    <w:rsid w:val="00D627CF"/>
    <w:rsid w:val="00D6298A"/>
    <w:rsid w:val="00D62A18"/>
    <w:rsid w:val="00D62A2B"/>
    <w:rsid w:val="00D62B58"/>
    <w:rsid w:val="00D630C5"/>
    <w:rsid w:val="00D6340C"/>
    <w:rsid w:val="00D636AD"/>
    <w:rsid w:val="00D63941"/>
    <w:rsid w:val="00D63D63"/>
    <w:rsid w:val="00D64083"/>
    <w:rsid w:val="00D64252"/>
    <w:rsid w:val="00D64417"/>
    <w:rsid w:val="00D6444A"/>
    <w:rsid w:val="00D644E7"/>
    <w:rsid w:val="00D646C6"/>
    <w:rsid w:val="00D64822"/>
    <w:rsid w:val="00D648AD"/>
    <w:rsid w:val="00D64DCC"/>
    <w:rsid w:val="00D65250"/>
    <w:rsid w:val="00D652FF"/>
    <w:rsid w:val="00D654C8"/>
    <w:rsid w:val="00D6567B"/>
    <w:rsid w:val="00D657A7"/>
    <w:rsid w:val="00D65AA1"/>
    <w:rsid w:val="00D6638B"/>
    <w:rsid w:val="00D671DD"/>
    <w:rsid w:val="00D678AC"/>
    <w:rsid w:val="00D67951"/>
    <w:rsid w:val="00D67A44"/>
    <w:rsid w:val="00D67E4A"/>
    <w:rsid w:val="00D7030E"/>
    <w:rsid w:val="00D703A3"/>
    <w:rsid w:val="00D7040C"/>
    <w:rsid w:val="00D7050E"/>
    <w:rsid w:val="00D7074F"/>
    <w:rsid w:val="00D70760"/>
    <w:rsid w:val="00D70CD1"/>
    <w:rsid w:val="00D70E7A"/>
    <w:rsid w:val="00D70F4A"/>
    <w:rsid w:val="00D711B7"/>
    <w:rsid w:val="00D71546"/>
    <w:rsid w:val="00D716E8"/>
    <w:rsid w:val="00D7182C"/>
    <w:rsid w:val="00D71916"/>
    <w:rsid w:val="00D719E6"/>
    <w:rsid w:val="00D71E24"/>
    <w:rsid w:val="00D720E5"/>
    <w:rsid w:val="00D72199"/>
    <w:rsid w:val="00D72232"/>
    <w:rsid w:val="00D722CF"/>
    <w:rsid w:val="00D724BB"/>
    <w:rsid w:val="00D72616"/>
    <w:rsid w:val="00D72C5F"/>
    <w:rsid w:val="00D732EE"/>
    <w:rsid w:val="00D73338"/>
    <w:rsid w:val="00D73348"/>
    <w:rsid w:val="00D73A27"/>
    <w:rsid w:val="00D73A31"/>
    <w:rsid w:val="00D73CA9"/>
    <w:rsid w:val="00D73FD6"/>
    <w:rsid w:val="00D74262"/>
    <w:rsid w:val="00D7433C"/>
    <w:rsid w:val="00D748B6"/>
    <w:rsid w:val="00D74A56"/>
    <w:rsid w:val="00D74C45"/>
    <w:rsid w:val="00D74D31"/>
    <w:rsid w:val="00D74F07"/>
    <w:rsid w:val="00D74F9C"/>
    <w:rsid w:val="00D75012"/>
    <w:rsid w:val="00D75773"/>
    <w:rsid w:val="00D757B7"/>
    <w:rsid w:val="00D760A9"/>
    <w:rsid w:val="00D766F8"/>
    <w:rsid w:val="00D76731"/>
    <w:rsid w:val="00D77355"/>
    <w:rsid w:val="00D7753A"/>
    <w:rsid w:val="00D778C2"/>
    <w:rsid w:val="00D779B9"/>
    <w:rsid w:val="00D77CA3"/>
    <w:rsid w:val="00D803E5"/>
    <w:rsid w:val="00D80890"/>
    <w:rsid w:val="00D809E7"/>
    <w:rsid w:val="00D80BA3"/>
    <w:rsid w:val="00D80C0D"/>
    <w:rsid w:val="00D818D9"/>
    <w:rsid w:val="00D81B53"/>
    <w:rsid w:val="00D81B92"/>
    <w:rsid w:val="00D81D91"/>
    <w:rsid w:val="00D81E8A"/>
    <w:rsid w:val="00D81FDD"/>
    <w:rsid w:val="00D82056"/>
    <w:rsid w:val="00D8270A"/>
    <w:rsid w:val="00D8299D"/>
    <w:rsid w:val="00D82A8E"/>
    <w:rsid w:val="00D82DF1"/>
    <w:rsid w:val="00D8310A"/>
    <w:rsid w:val="00D831D9"/>
    <w:rsid w:val="00D83235"/>
    <w:rsid w:val="00D8334C"/>
    <w:rsid w:val="00D834A7"/>
    <w:rsid w:val="00D8358B"/>
    <w:rsid w:val="00D8361F"/>
    <w:rsid w:val="00D8367F"/>
    <w:rsid w:val="00D838DC"/>
    <w:rsid w:val="00D8393F"/>
    <w:rsid w:val="00D83B29"/>
    <w:rsid w:val="00D83CED"/>
    <w:rsid w:val="00D8429C"/>
    <w:rsid w:val="00D84621"/>
    <w:rsid w:val="00D8462B"/>
    <w:rsid w:val="00D84941"/>
    <w:rsid w:val="00D84B6C"/>
    <w:rsid w:val="00D84CD1"/>
    <w:rsid w:val="00D84DAB"/>
    <w:rsid w:val="00D84F48"/>
    <w:rsid w:val="00D85428"/>
    <w:rsid w:val="00D856EC"/>
    <w:rsid w:val="00D85824"/>
    <w:rsid w:val="00D85C69"/>
    <w:rsid w:val="00D85C72"/>
    <w:rsid w:val="00D85EC6"/>
    <w:rsid w:val="00D86504"/>
    <w:rsid w:val="00D86DFF"/>
    <w:rsid w:val="00D86F63"/>
    <w:rsid w:val="00D87032"/>
    <w:rsid w:val="00D8716D"/>
    <w:rsid w:val="00D87212"/>
    <w:rsid w:val="00D8743E"/>
    <w:rsid w:val="00D87551"/>
    <w:rsid w:val="00D878B3"/>
    <w:rsid w:val="00D87C1E"/>
    <w:rsid w:val="00D87EFC"/>
    <w:rsid w:val="00D90067"/>
    <w:rsid w:val="00D902E4"/>
    <w:rsid w:val="00D903FF"/>
    <w:rsid w:val="00D90507"/>
    <w:rsid w:val="00D9066D"/>
    <w:rsid w:val="00D90844"/>
    <w:rsid w:val="00D90A28"/>
    <w:rsid w:val="00D90C47"/>
    <w:rsid w:val="00D90CDB"/>
    <w:rsid w:val="00D9104B"/>
    <w:rsid w:val="00D9124E"/>
    <w:rsid w:val="00D917C0"/>
    <w:rsid w:val="00D917CA"/>
    <w:rsid w:val="00D918CD"/>
    <w:rsid w:val="00D9196C"/>
    <w:rsid w:val="00D91C21"/>
    <w:rsid w:val="00D91C62"/>
    <w:rsid w:val="00D91FF6"/>
    <w:rsid w:val="00D920D8"/>
    <w:rsid w:val="00D922E8"/>
    <w:rsid w:val="00D92560"/>
    <w:rsid w:val="00D92AE3"/>
    <w:rsid w:val="00D92B44"/>
    <w:rsid w:val="00D92DCE"/>
    <w:rsid w:val="00D934D4"/>
    <w:rsid w:val="00D93591"/>
    <w:rsid w:val="00D93786"/>
    <w:rsid w:val="00D937BA"/>
    <w:rsid w:val="00D93895"/>
    <w:rsid w:val="00D93945"/>
    <w:rsid w:val="00D93B30"/>
    <w:rsid w:val="00D93ED6"/>
    <w:rsid w:val="00D93EE5"/>
    <w:rsid w:val="00D9400B"/>
    <w:rsid w:val="00D9418A"/>
    <w:rsid w:val="00D9424A"/>
    <w:rsid w:val="00D942E9"/>
    <w:rsid w:val="00D9436E"/>
    <w:rsid w:val="00D94635"/>
    <w:rsid w:val="00D94698"/>
    <w:rsid w:val="00D94E4C"/>
    <w:rsid w:val="00D94ED5"/>
    <w:rsid w:val="00D9505A"/>
    <w:rsid w:val="00D95115"/>
    <w:rsid w:val="00D95228"/>
    <w:rsid w:val="00D9539A"/>
    <w:rsid w:val="00D9556D"/>
    <w:rsid w:val="00D957C3"/>
    <w:rsid w:val="00D95AF4"/>
    <w:rsid w:val="00D95FF0"/>
    <w:rsid w:val="00D9632F"/>
    <w:rsid w:val="00D9690E"/>
    <w:rsid w:val="00D96F35"/>
    <w:rsid w:val="00D97307"/>
    <w:rsid w:val="00D97DC7"/>
    <w:rsid w:val="00D97E28"/>
    <w:rsid w:val="00D97EE3"/>
    <w:rsid w:val="00DA00AE"/>
    <w:rsid w:val="00DA01C4"/>
    <w:rsid w:val="00DA067E"/>
    <w:rsid w:val="00DA0876"/>
    <w:rsid w:val="00DA0DD0"/>
    <w:rsid w:val="00DA1276"/>
    <w:rsid w:val="00DA1537"/>
    <w:rsid w:val="00DA1876"/>
    <w:rsid w:val="00DA1A61"/>
    <w:rsid w:val="00DA1BBD"/>
    <w:rsid w:val="00DA1E44"/>
    <w:rsid w:val="00DA2307"/>
    <w:rsid w:val="00DA27FD"/>
    <w:rsid w:val="00DA281D"/>
    <w:rsid w:val="00DA2B3F"/>
    <w:rsid w:val="00DA2D48"/>
    <w:rsid w:val="00DA2EE0"/>
    <w:rsid w:val="00DA31D6"/>
    <w:rsid w:val="00DA32ED"/>
    <w:rsid w:val="00DA355F"/>
    <w:rsid w:val="00DA378D"/>
    <w:rsid w:val="00DA4515"/>
    <w:rsid w:val="00DA460A"/>
    <w:rsid w:val="00DA4785"/>
    <w:rsid w:val="00DA47F3"/>
    <w:rsid w:val="00DA48A9"/>
    <w:rsid w:val="00DA4BE1"/>
    <w:rsid w:val="00DA4C15"/>
    <w:rsid w:val="00DA4CE7"/>
    <w:rsid w:val="00DA4E26"/>
    <w:rsid w:val="00DA4EDE"/>
    <w:rsid w:val="00DA54BF"/>
    <w:rsid w:val="00DA54CD"/>
    <w:rsid w:val="00DA5675"/>
    <w:rsid w:val="00DA571E"/>
    <w:rsid w:val="00DA5943"/>
    <w:rsid w:val="00DA5F1F"/>
    <w:rsid w:val="00DA6229"/>
    <w:rsid w:val="00DA6232"/>
    <w:rsid w:val="00DA6236"/>
    <w:rsid w:val="00DA6343"/>
    <w:rsid w:val="00DA65B2"/>
    <w:rsid w:val="00DA662D"/>
    <w:rsid w:val="00DA6E57"/>
    <w:rsid w:val="00DA6FD1"/>
    <w:rsid w:val="00DA7049"/>
    <w:rsid w:val="00DA7056"/>
    <w:rsid w:val="00DA7340"/>
    <w:rsid w:val="00DA7591"/>
    <w:rsid w:val="00DA7E61"/>
    <w:rsid w:val="00DB01DB"/>
    <w:rsid w:val="00DB0822"/>
    <w:rsid w:val="00DB09AB"/>
    <w:rsid w:val="00DB0A60"/>
    <w:rsid w:val="00DB0A63"/>
    <w:rsid w:val="00DB0B5A"/>
    <w:rsid w:val="00DB0C61"/>
    <w:rsid w:val="00DB0FD0"/>
    <w:rsid w:val="00DB1071"/>
    <w:rsid w:val="00DB1156"/>
    <w:rsid w:val="00DB19DB"/>
    <w:rsid w:val="00DB1ADE"/>
    <w:rsid w:val="00DB215C"/>
    <w:rsid w:val="00DB23E1"/>
    <w:rsid w:val="00DB242E"/>
    <w:rsid w:val="00DB247B"/>
    <w:rsid w:val="00DB25F7"/>
    <w:rsid w:val="00DB2745"/>
    <w:rsid w:val="00DB2810"/>
    <w:rsid w:val="00DB296C"/>
    <w:rsid w:val="00DB2979"/>
    <w:rsid w:val="00DB29FA"/>
    <w:rsid w:val="00DB2AB8"/>
    <w:rsid w:val="00DB2B88"/>
    <w:rsid w:val="00DB2C50"/>
    <w:rsid w:val="00DB31A2"/>
    <w:rsid w:val="00DB32C4"/>
    <w:rsid w:val="00DB341F"/>
    <w:rsid w:val="00DB37ED"/>
    <w:rsid w:val="00DB3873"/>
    <w:rsid w:val="00DB3F0D"/>
    <w:rsid w:val="00DB3F39"/>
    <w:rsid w:val="00DB3FF4"/>
    <w:rsid w:val="00DB4003"/>
    <w:rsid w:val="00DB415B"/>
    <w:rsid w:val="00DB4C1A"/>
    <w:rsid w:val="00DB51A7"/>
    <w:rsid w:val="00DB5222"/>
    <w:rsid w:val="00DB5546"/>
    <w:rsid w:val="00DB5A41"/>
    <w:rsid w:val="00DB5DD7"/>
    <w:rsid w:val="00DB64EB"/>
    <w:rsid w:val="00DB6A15"/>
    <w:rsid w:val="00DB6C7B"/>
    <w:rsid w:val="00DB6E1A"/>
    <w:rsid w:val="00DB6EAC"/>
    <w:rsid w:val="00DB7165"/>
    <w:rsid w:val="00DB71FD"/>
    <w:rsid w:val="00DB756B"/>
    <w:rsid w:val="00DB7684"/>
    <w:rsid w:val="00DB7854"/>
    <w:rsid w:val="00DB7D5B"/>
    <w:rsid w:val="00DB7D5C"/>
    <w:rsid w:val="00DB7F4C"/>
    <w:rsid w:val="00DC037E"/>
    <w:rsid w:val="00DC0828"/>
    <w:rsid w:val="00DC085B"/>
    <w:rsid w:val="00DC0865"/>
    <w:rsid w:val="00DC08CF"/>
    <w:rsid w:val="00DC0984"/>
    <w:rsid w:val="00DC0B33"/>
    <w:rsid w:val="00DC0EC9"/>
    <w:rsid w:val="00DC0ECC"/>
    <w:rsid w:val="00DC122E"/>
    <w:rsid w:val="00DC141E"/>
    <w:rsid w:val="00DC15EC"/>
    <w:rsid w:val="00DC18ED"/>
    <w:rsid w:val="00DC1957"/>
    <w:rsid w:val="00DC1CFE"/>
    <w:rsid w:val="00DC27DA"/>
    <w:rsid w:val="00DC2C4C"/>
    <w:rsid w:val="00DC2EE7"/>
    <w:rsid w:val="00DC3122"/>
    <w:rsid w:val="00DC3261"/>
    <w:rsid w:val="00DC339F"/>
    <w:rsid w:val="00DC33AB"/>
    <w:rsid w:val="00DC3481"/>
    <w:rsid w:val="00DC38A8"/>
    <w:rsid w:val="00DC38BC"/>
    <w:rsid w:val="00DC3992"/>
    <w:rsid w:val="00DC3A47"/>
    <w:rsid w:val="00DC3BE7"/>
    <w:rsid w:val="00DC3E04"/>
    <w:rsid w:val="00DC3F0F"/>
    <w:rsid w:val="00DC402E"/>
    <w:rsid w:val="00DC40BD"/>
    <w:rsid w:val="00DC40E2"/>
    <w:rsid w:val="00DC41B2"/>
    <w:rsid w:val="00DC4211"/>
    <w:rsid w:val="00DC4376"/>
    <w:rsid w:val="00DC4906"/>
    <w:rsid w:val="00DC4944"/>
    <w:rsid w:val="00DC4A84"/>
    <w:rsid w:val="00DC4B46"/>
    <w:rsid w:val="00DC4EF8"/>
    <w:rsid w:val="00DC4F59"/>
    <w:rsid w:val="00DC50F1"/>
    <w:rsid w:val="00DC520C"/>
    <w:rsid w:val="00DC535D"/>
    <w:rsid w:val="00DC5445"/>
    <w:rsid w:val="00DC5626"/>
    <w:rsid w:val="00DC562B"/>
    <w:rsid w:val="00DC56BC"/>
    <w:rsid w:val="00DC5DF1"/>
    <w:rsid w:val="00DC63BC"/>
    <w:rsid w:val="00DC63BE"/>
    <w:rsid w:val="00DC6606"/>
    <w:rsid w:val="00DC67C7"/>
    <w:rsid w:val="00DC682F"/>
    <w:rsid w:val="00DC694A"/>
    <w:rsid w:val="00DC69E6"/>
    <w:rsid w:val="00DC6EDE"/>
    <w:rsid w:val="00DC6F21"/>
    <w:rsid w:val="00DC6F60"/>
    <w:rsid w:val="00DC7262"/>
    <w:rsid w:val="00DC741A"/>
    <w:rsid w:val="00DC75D3"/>
    <w:rsid w:val="00DC7B2A"/>
    <w:rsid w:val="00DC7C4E"/>
    <w:rsid w:val="00DC7E15"/>
    <w:rsid w:val="00DD00A7"/>
    <w:rsid w:val="00DD01DC"/>
    <w:rsid w:val="00DD01E9"/>
    <w:rsid w:val="00DD042E"/>
    <w:rsid w:val="00DD091D"/>
    <w:rsid w:val="00DD092F"/>
    <w:rsid w:val="00DD0A2F"/>
    <w:rsid w:val="00DD0AD5"/>
    <w:rsid w:val="00DD0B4F"/>
    <w:rsid w:val="00DD0C8C"/>
    <w:rsid w:val="00DD109B"/>
    <w:rsid w:val="00DD117D"/>
    <w:rsid w:val="00DD15F1"/>
    <w:rsid w:val="00DD16ED"/>
    <w:rsid w:val="00DD17BD"/>
    <w:rsid w:val="00DD1888"/>
    <w:rsid w:val="00DD1A8F"/>
    <w:rsid w:val="00DD1B72"/>
    <w:rsid w:val="00DD1C1C"/>
    <w:rsid w:val="00DD1D1C"/>
    <w:rsid w:val="00DD1FC1"/>
    <w:rsid w:val="00DD2099"/>
    <w:rsid w:val="00DD2140"/>
    <w:rsid w:val="00DD237A"/>
    <w:rsid w:val="00DD257C"/>
    <w:rsid w:val="00DD28C2"/>
    <w:rsid w:val="00DD397C"/>
    <w:rsid w:val="00DD39AD"/>
    <w:rsid w:val="00DD3A40"/>
    <w:rsid w:val="00DD3CEA"/>
    <w:rsid w:val="00DD445B"/>
    <w:rsid w:val="00DD46FC"/>
    <w:rsid w:val="00DD4838"/>
    <w:rsid w:val="00DD4C81"/>
    <w:rsid w:val="00DD54F2"/>
    <w:rsid w:val="00DD55B0"/>
    <w:rsid w:val="00DD5A01"/>
    <w:rsid w:val="00DD610B"/>
    <w:rsid w:val="00DD685A"/>
    <w:rsid w:val="00DD68AB"/>
    <w:rsid w:val="00DD69F4"/>
    <w:rsid w:val="00DD6C9D"/>
    <w:rsid w:val="00DD7431"/>
    <w:rsid w:val="00DD7682"/>
    <w:rsid w:val="00DD7821"/>
    <w:rsid w:val="00DD78B6"/>
    <w:rsid w:val="00DD7A76"/>
    <w:rsid w:val="00DD7B36"/>
    <w:rsid w:val="00DD7BC2"/>
    <w:rsid w:val="00DD7DBF"/>
    <w:rsid w:val="00DD7E50"/>
    <w:rsid w:val="00DE00E5"/>
    <w:rsid w:val="00DE0321"/>
    <w:rsid w:val="00DE0474"/>
    <w:rsid w:val="00DE0489"/>
    <w:rsid w:val="00DE0727"/>
    <w:rsid w:val="00DE0A01"/>
    <w:rsid w:val="00DE0CE6"/>
    <w:rsid w:val="00DE0D93"/>
    <w:rsid w:val="00DE1511"/>
    <w:rsid w:val="00DE1522"/>
    <w:rsid w:val="00DE1537"/>
    <w:rsid w:val="00DE1715"/>
    <w:rsid w:val="00DE1AC8"/>
    <w:rsid w:val="00DE1F3F"/>
    <w:rsid w:val="00DE21C7"/>
    <w:rsid w:val="00DE257A"/>
    <w:rsid w:val="00DE287C"/>
    <w:rsid w:val="00DE2C16"/>
    <w:rsid w:val="00DE2F9F"/>
    <w:rsid w:val="00DE31E6"/>
    <w:rsid w:val="00DE3295"/>
    <w:rsid w:val="00DE378F"/>
    <w:rsid w:val="00DE37FA"/>
    <w:rsid w:val="00DE3990"/>
    <w:rsid w:val="00DE3BFC"/>
    <w:rsid w:val="00DE3D4C"/>
    <w:rsid w:val="00DE3F74"/>
    <w:rsid w:val="00DE3FCA"/>
    <w:rsid w:val="00DE4207"/>
    <w:rsid w:val="00DE4264"/>
    <w:rsid w:val="00DE46E7"/>
    <w:rsid w:val="00DE473A"/>
    <w:rsid w:val="00DE47DB"/>
    <w:rsid w:val="00DE48AF"/>
    <w:rsid w:val="00DE4B48"/>
    <w:rsid w:val="00DE4BD2"/>
    <w:rsid w:val="00DE4BFF"/>
    <w:rsid w:val="00DE4C54"/>
    <w:rsid w:val="00DE4E7A"/>
    <w:rsid w:val="00DE4F7B"/>
    <w:rsid w:val="00DE557E"/>
    <w:rsid w:val="00DE585A"/>
    <w:rsid w:val="00DE5BDB"/>
    <w:rsid w:val="00DE5ECB"/>
    <w:rsid w:val="00DE6784"/>
    <w:rsid w:val="00DE6861"/>
    <w:rsid w:val="00DE6C98"/>
    <w:rsid w:val="00DE6E7A"/>
    <w:rsid w:val="00DE6F3B"/>
    <w:rsid w:val="00DE6F68"/>
    <w:rsid w:val="00DE79EA"/>
    <w:rsid w:val="00DE7A2F"/>
    <w:rsid w:val="00DE7CE1"/>
    <w:rsid w:val="00DE7D76"/>
    <w:rsid w:val="00DE7EEC"/>
    <w:rsid w:val="00DF02B9"/>
    <w:rsid w:val="00DF043D"/>
    <w:rsid w:val="00DF04F9"/>
    <w:rsid w:val="00DF05F2"/>
    <w:rsid w:val="00DF0872"/>
    <w:rsid w:val="00DF0C83"/>
    <w:rsid w:val="00DF10B7"/>
    <w:rsid w:val="00DF10C6"/>
    <w:rsid w:val="00DF113E"/>
    <w:rsid w:val="00DF139B"/>
    <w:rsid w:val="00DF16FE"/>
    <w:rsid w:val="00DF1835"/>
    <w:rsid w:val="00DF1838"/>
    <w:rsid w:val="00DF1BB2"/>
    <w:rsid w:val="00DF1C57"/>
    <w:rsid w:val="00DF1CC0"/>
    <w:rsid w:val="00DF1D2D"/>
    <w:rsid w:val="00DF1F1E"/>
    <w:rsid w:val="00DF2033"/>
    <w:rsid w:val="00DF2408"/>
    <w:rsid w:val="00DF281A"/>
    <w:rsid w:val="00DF2B2A"/>
    <w:rsid w:val="00DF2B65"/>
    <w:rsid w:val="00DF3235"/>
    <w:rsid w:val="00DF3295"/>
    <w:rsid w:val="00DF33D8"/>
    <w:rsid w:val="00DF34E6"/>
    <w:rsid w:val="00DF3621"/>
    <w:rsid w:val="00DF3C68"/>
    <w:rsid w:val="00DF4AAB"/>
    <w:rsid w:val="00DF4AAE"/>
    <w:rsid w:val="00DF4D54"/>
    <w:rsid w:val="00DF4DC9"/>
    <w:rsid w:val="00DF4E74"/>
    <w:rsid w:val="00DF4F6A"/>
    <w:rsid w:val="00DF5002"/>
    <w:rsid w:val="00DF54DF"/>
    <w:rsid w:val="00DF55D6"/>
    <w:rsid w:val="00DF5623"/>
    <w:rsid w:val="00DF5D7D"/>
    <w:rsid w:val="00DF5F78"/>
    <w:rsid w:val="00DF5FC0"/>
    <w:rsid w:val="00DF6017"/>
    <w:rsid w:val="00DF6021"/>
    <w:rsid w:val="00DF6457"/>
    <w:rsid w:val="00DF64F5"/>
    <w:rsid w:val="00DF6B13"/>
    <w:rsid w:val="00DF72ED"/>
    <w:rsid w:val="00DF7526"/>
    <w:rsid w:val="00DF7BD2"/>
    <w:rsid w:val="00DF7C16"/>
    <w:rsid w:val="00E00046"/>
    <w:rsid w:val="00E0016B"/>
    <w:rsid w:val="00E00185"/>
    <w:rsid w:val="00E00270"/>
    <w:rsid w:val="00E0054E"/>
    <w:rsid w:val="00E00719"/>
    <w:rsid w:val="00E007DF"/>
    <w:rsid w:val="00E0093C"/>
    <w:rsid w:val="00E00C02"/>
    <w:rsid w:val="00E01018"/>
    <w:rsid w:val="00E01634"/>
    <w:rsid w:val="00E01768"/>
    <w:rsid w:val="00E01D5B"/>
    <w:rsid w:val="00E01DC2"/>
    <w:rsid w:val="00E020CB"/>
    <w:rsid w:val="00E0219B"/>
    <w:rsid w:val="00E021CD"/>
    <w:rsid w:val="00E02227"/>
    <w:rsid w:val="00E027BD"/>
    <w:rsid w:val="00E02952"/>
    <w:rsid w:val="00E029DB"/>
    <w:rsid w:val="00E02EF2"/>
    <w:rsid w:val="00E02FCD"/>
    <w:rsid w:val="00E03172"/>
    <w:rsid w:val="00E0321A"/>
    <w:rsid w:val="00E03563"/>
    <w:rsid w:val="00E036C6"/>
    <w:rsid w:val="00E037E5"/>
    <w:rsid w:val="00E037FF"/>
    <w:rsid w:val="00E0384A"/>
    <w:rsid w:val="00E0397E"/>
    <w:rsid w:val="00E039FF"/>
    <w:rsid w:val="00E03CB0"/>
    <w:rsid w:val="00E043AD"/>
    <w:rsid w:val="00E0468B"/>
    <w:rsid w:val="00E046C7"/>
    <w:rsid w:val="00E051EF"/>
    <w:rsid w:val="00E0525B"/>
    <w:rsid w:val="00E0547E"/>
    <w:rsid w:val="00E0548D"/>
    <w:rsid w:val="00E057CC"/>
    <w:rsid w:val="00E05B76"/>
    <w:rsid w:val="00E05E36"/>
    <w:rsid w:val="00E05E77"/>
    <w:rsid w:val="00E06078"/>
    <w:rsid w:val="00E0624D"/>
    <w:rsid w:val="00E064A1"/>
    <w:rsid w:val="00E0677F"/>
    <w:rsid w:val="00E068E7"/>
    <w:rsid w:val="00E068FE"/>
    <w:rsid w:val="00E06D23"/>
    <w:rsid w:val="00E06F71"/>
    <w:rsid w:val="00E07323"/>
    <w:rsid w:val="00E073AC"/>
    <w:rsid w:val="00E078BC"/>
    <w:rsid w:val="00E07C04"/>
    <w:rsid w:val="00E07CED"/>
    <w:rsid w:val="00E07CFB"/>
    <w:rsid w:val="00E07D79"/>
    <w:rsid w:val="00E10057"/>
    <w:rsid w:val="00E1009B"/>
    <w:rsid w:val="00E10163"/>
    <w:rsid w:val="00E10270"/>
    <w:rsid w:val="00E10421"/>
    <w:rsid w:val="00E105EB"/>
    <w:rsid w:val="00E10F69"/>
    <w:rsid w:val="00E1100C"/>
    <w:rsid w:val="00E1107E"/>
    <w:rsid w:val="00E11503"/>
    <w:rsid w:val="00E1151C"/>
    <w:rsid w:val="00E11848"/>
    <w:rsid w:val="00E11B3A"/>
    <w:rsid w:val="00E11D5D"/>
    <w:rsid w:val="00E11E52"/>
    <w:rsid w:val="00E11E80"/>
    <w:rsid w:val="00E11F1C"/>
    <w:rsid w:val="00E123DD"/>
    <w:rsid w:val="00E126D5"/>
    <w:rsid w:val="00E1275F"/>
    <w:rsid w:val="00E12B5D"/>
    <w:rsid w:val="00E12E70"/>
    <w:rsid w:val="00E12F1E"/>
    <w:rsid w:val="00E13029"/>
    <w:rsid w:val="00E13240"/>
    <w:rsid w:val="00E13787"/>
    <w:rsid w:val="00E13857"/>
    <w:rsid w:val="00E1397B"/>
    <w:rsid w:val="00E13F67"/>
    <w:rsid w:val="00E14087"/>
    <w:rsid w:val="00E1418D"/>
    <w:rsid w:val="00E1423A"/>
    <w:rsid w:val="00E14457"/>
    <w:rsid w:val="00E1461B"/>
    <w:rsid w:val="00E14C96"/>
    <w:rsid w:val="00E14DEF"/>
    <w:rsid w:val="00E15399"/>
    <w:rsid w:val="00E1560A"/>
    <w:rsid w:val="00E1567C"/>
    <w:rsid w:val="00E157B3"/>
    <w:rsid w:val="00E15869"/>
    <w:rsid w:val="00E1609B"/>
    <w:rsid w:val="00E161C1"/>
    <w:rsid w:val="00E166C2"/>
    <w:rsid w:val="00E1675A"/>
    <w:rsid w:val="00E167F9"/>
    <w:rsid w:val="00E168A2"/>
    <w:rsid w:val="00E16ADA"/>
    <w:rsid w:val="00E16E47"/>
    <w:rsid w:val="00E1763F"/>
    <w:rsid w:val="00E1785D"/>
    <w:rsid w:val="00E2023E"/>
    <w:rsid w:val="00E20441"/>
    <w:rsid w:val="00E20548"/>
    <w:rsid w:val="00E20830"/>
    <w:rsid w:val="00E20A15"/>
    <w:rsid w:val="00E20A70"/>
    <w:rsid w:val="00E20AA1"/>
    <w:rsid w:val="00E20B01"/>
    <w:rsid w:val="00E20C67"/>
    <w:rsid w:val="00E20DB3"/>
    <w:rsid w:val="00E20E29"/>
    <w:rsid w:val="00E212C2"/>
    <w:rsid w:val="00E21A4E"/>
    <w:rsid w:val="00E21CCC"/>
    <w:rsid w:val="00E21DDB"/>
    <w:rsid w:val="00E21F08"/>
    <w:rsid w:val="00E22182"/>
    <w:rsid w:val="00E221B8"/>
    <w:rsid w:val="00E227E9"/>
    <w:rsid w:val="00E2290E"/>
    <w:rsid w:val="00E22C48"/>
    <w:rsid w:val="00E22CF4"/>
    <w:rsid w:val="00E22F19"/>
    <w:rsid w:val="00E23045"/>
    <w:rsid w:val="00E23294"/>
    <w:rsid w:val="00E237BD"/>
    <w:rsid w:val="00E238DE"/>
    <w:rsid w:val="00E23CC0"/>
    <w:rsid w:val="00E2404E"/>
    <w:rsid w:val="00E2417C"/>
    <w:rsid w:val="00E2475F"/>
    <w:rsid w:val="00E24A62"/>
    <w:rsid w:val="00E24B9B"/>
    <w:rsid w:val="00E24BEA"/>
    <w:rsid w:val="00E24E54"/>
    <w:rsid w:val="00E24EDA"/>
    <w:rsid w:val="00E251C1"/>
    <w:rsid w:val="00E2557C"/>
    <w:rsid w:val="00E25593"/>
    <w:rsid w:val="00E255EF"/>
    <w:rsid w:val="00E25888"/>
    <w:rsid w:val="00E25E6C"/>
    <w:rsid w:val="00E25E82"/>
    <w:rsid w:val="00E25EB6"/>
    <w:rsid w:val="00E25F07"/>
    <w:rsid w:val="00E26226"/>
    <w:rsid w:val="00E264E6"/>
    <w:rsid w:val="00E26C3F"/>
    <w:rsid w:val="00E2702B"/>
    <w:rsid w:val="00E27479"/>
    <w:rsid w:val="00E279A6"/>
    <w:rsid w:val="00E30466"/>
    <w:rsid w:val="00E30596"/>
    <w:rsid w:val="00E3060A"/>
    <w:rsid w:val="00E30A2A"/>
    <w:rsid w:val="00E30BAF"/>
    <w:rsid w:val="00E30CC4"/>
    <w:rsid w:val="00E30E70"/>
    <w:rsid w:val="00E30FB9"/>
    <w:rsid w:val="00E316E4"/>
    <w:rsid w:val="00E317DA"/>
    <w:rsid w:val="00E31856"/>
    <w:rsid w:val="00E31A25"/>
    <w:rsid w:val="00E31C9C"/>
    <w:rsid w:val="00E3221D"/>
    <w:rsid w:val="00E32533"/>
    <w:rsid w:val="00E326FD"/>
    <w:rsid w:val="00E329A6"/>
    <w:rsid w:val="00E32C6C"/>
    <w:rsid w:val="00E33143"/>
    <w:rsid w:val="00E33356"/>
    <w:rsid w:val="00E3362B"/>
    <w:rsid w:val="00E3397C"/>
    <w:rsid w:val="00E33D02"/>
    <w:rsid w:val="00E33D42"/>
    <w:rsid w:val="00E343CC"/>
    <w:rsid w:val="00E343CE"/>
    <w:rsid w:val="00E344DA"/>
    <w:rsid w:val="00E3491A"/>
    <w:rsid w:val="00E349B8"/>
    <w:rsid w:val="00E349BE"/>
    <w:rsid w:val="00E34CAA"/>
    <w:rsid w:val="00E352F7"/>
    <w:rsid w:val="00E35626"/>
    <w:rsid w:val="00E35699"/>
    <w:rsid w:val="00E35D66"/>
    <w:rsid w:val="00E35E4B"/>
    <w:rsid w:val="00E3611C"/>
    <w:rsid w:val="00E3631E"/>
    <w:rsid w:val="00E3671F"/>
    <w:rsid w:val="00E36BAA"/>
    <w:rsid w:val="00E36CFB"/>
    <w:rsid w:val="00E36D5C"/>
    <w:rsid w:val="00E37115"/>
    <w:rsid w:val="00E3715C"/>
    <w:rsid w:val="00E37189"/>
    <w:rsid w:val="00E371DE"/>
    <w:rsid w:val="00E376AB"/>
    <w:rsid w:val="00E3777F"/>
    <w:rsid w:val="00E378B1"/>
    <w:rsid w:val="00E379D1"/>
    <w:rsid w:val="00E37E61"/>
    <w:rsid w:val="00E37EC0"/>
    <w:rsid w:val="00E4059B"/>
    <w:rsid w:val="00E408A8"/>
    <w:rsid w:val="00E408BC"/>
    <w:rsid w:val="00E40E8C"/>
    <w:rsid w:val="00E416CC"/>
    <w:rsid w:val="00E418AF"/>
    <w:rsid w:val="00E419F4"/>
    <w:rsid w:val="00E41B1C"/>
    <w:rsid w:val="00E41B28"/>
    <w:rsid w:val="00E41B76"/>
    <w:rsid w:val="00E41C61"/>
    <w:rsid w:val="00E41C86"/>
    <w:rsid w:val="00E41EE3"/>
    <w:rsid w:val="00E42244"/>
    <w:rsid w:val="00E4230D"/>
    <w:rsid w:val="00E42364"/>
    <w:rsid w:val="00E42425"/>
    <w:rsid w:val="00E4251A"/>
    <w:rsid w:val="00E4299B"/>
    <w:rsid w:val="00E42B3F"/>
    <w:rsid w:val="00E42DB1"/>
    <w:rsid w:val="00E42F92"/>
    <w:rsid w:val="00E4306E"/>
    <w:rsid w:val="00E4318E"/>
    <w:rsid w:val="00E4319B"/>
    <w:rsid w:val="00E431C0"/>
    <w:rsid w:val="00E43436"/>
    <w:rsid w:val="00E435DB"/>
    <w:rsid w:val="00E438F3"/>
    <w:rsid w:val="00E43E10"/>
    <w:rsid w:val="00E44137"/>
    <w:rsid w:val="00E4434A"/>
    <w:rsid w:val="00E44403"/>
    <w:rsid w:val="00E4459E"/>
    <w:rsid w:val="00E44617"/>
    <w:rsid w:val="00E447DA"/>
    <w:rsid w:val="00E44998"/>
    <w:rsid w:val="00E44B13"/>
    <w:rsid w:val="00E44B2F"/>
    <w:rsid w:val="00E44BB0"/>
    <w:rsid w:val="00E44BD4"/>
    <w:rsid w:val="00E44F03"/>
    <w:rsid w:val="00E4550C"/>
    <w:rsid w:val="00E4559D"/>
    <w:rsid w:val="00E455FF"/>
    <w:rsid w:val="00E45677"/>
    <w:rsid w:val="00E4598D"/>
    <w:rsid w:val="00E45A35"/>
    <w:rsid w:val="00E45C8F"/>
    <w:rsid w:val="00E45ECE"/>
    <w:rsid w:val="00E46055"/>
    <w:rsid w:val="00E46079"/>
    <w:rsid w:val="00E46636"/>
    <w:rsid w:val="00E467B0"/>
    <w:rsid w:val="00E46983"/>
    <w:rsid w:val="00E46E8E"/>
    <w:rsid w:val="00E47160"/>
    <w:rsid w:val="00E47596"/>
    <w:rsid w:val="00E4778B"/>
    <w:rsid w:val="00E478F1"/>
    <w:rsid w:val="00E47A0A"/>
    <w:rsid w:val="00E50014"/>
    <w:rsid w:val="00E5038D"/>
    <w:rsid w:val="00E5045D"/>
    <w:rsid w:val="00E506F9"/>
    <w:rsid w:val="00E50730"/>
    <w:rsid w:val="00E507D3"/>
    <w:rsid w:val="00E50F14"/>
    <w:rsid w:val="00E5129B"/>
    <w:rsid w:val="00E513EC"/>
    <w:rsid w:val="00E51579"/>
    <w:rsid w:val="00E51926"/>
    <w:rsid w:val="00E51952"/>
    <w:rsid w:val="00E51B97"/>
    <w:rsid w:val="00E51E7C"/>
    <w:rsid w:val="00E51FD7"/>
    <w:rsid w:val="00E5200A"/>
    <w:rsid w:val="00E5219B"/>
    <w:rsid w:val="00E521BE"/>
    <w:rsid w:val="00E527D2"/>
    <w:rsid w:val="00E5280C"/>
    <w:rsid w:val="00E52B77"/>
    <w:rsid w:val="00E52DE4"/>
    <w:rsid w:val="00E5310C"/>
    <w:rsid w:val="00E53588"/>
    <w:rsid w:val="00E53B30"/>
    <w:rsid w:val="00E53E30"/>
    <w:rsid w:val="00E54149"/>
    <w:rsid w:val="00E54661"/>
    <w:rsid w:val="00E546C4"/>
    <w:rsid w:val="00E547D9"/>
    <w:rsid w:val="00E548E2"/>
    <w:rsid w:val="00E54DE3"/>
    <w:rsid w:val="00E54E13"/>
    <w:rsid w:val="00E54F4D"/>
    <w:rsid w:val="00E55287"/>
    <w:rsid w:val="00E55299"/>
    <w:rsid w:val="00E55714"/>
    <w:rsid w:val="00E55985"/>
    <w:rsid w:val="00E55B0C"/>
    <w:rsid w:val="00E55EE5"/>
    <w:rsid w:val="00E560A8"/>
    <w:rsid w:val="00E56390"/>
    <w:rsid w:val="00E5673D"/>
    <w:rsid w:val="00E56760"/>
    <w:rsid w:val="00E567EF"/>
    <w:rsid w:val="00E569F3"/>
    <w:rsid w:val="00E569F4"/>
    <w:rsid w:val="00E56D0D"/>
    <w:rsid w:val="00E572DE"/>
    <w:rsid w:val="00E572E9"/>
    <w:rsid w:val="00E573FA"/>
    <w:rsid w:val="00E574AC"/>
    <w:rsid w:val="00E578B9"/>
    <w:rsid w:val="00E57956"/>
    <w:rsid w:val="00E57C5D"/>
    <w:rsid w:val="00E57EBA"/>
    <w:rsid w:val="00E57EE4"/>
    <w:rsid w:val="00E57F17"/>
    <w:rsid w:val="00E60269"/>
    <w:rsid w:val="00E60521"/>
    <w:rsid w:val="00E6058C"/>
    <w:rsid w:val="00E6079A"/>
    <w:rsid w:val="00E60873"/>
    <w:rsid w:val="00E6089B"/>
    <w:rsid w:val="00E6090C"/>
    <w:rsid w:val="00E609AB"/>
    <w:rsid w:val="00E60BB3"/>
    <w:rsid w:val="00E60F12"/>
    <w:rsid w:val="00E60FB5"/>
    <w:rsid w:val="00E61077"/>
    <w:rsid w:val="00E6123A"/>
    <w:rsid w:val="00E6126C"/>
    <w:rsid w:val="00E61B33"/>
    <w:rsid w:val="00E61CE1"/>
    <w:rsid w:val="00E61EF0"/>
    <w:rsid w:val="00E61F27"/>
    <w:rsid w:val="00E624E9"/>
    <w:rsid w:val="00E6252C"/>
    <w:rsid w:val="00E62B1B"/>
    <w:rsid w:val="00E631DF"/>
    <w:rsid w:val="00E63481"/>
    <w:rsid w:val="00E63590"/>
    <w:rsid w:val="00E635BE"/>
    <w:rsid w:val="00E635D0"/>
    <w:rsid w:val="00E6361D"/>
    <w:rsid w:val="00E63A14"/>
    <w:rsid w:val="00E63A34"/>
    <w:rsid w:val="00E63B2E"/>
    <w:rsid w:val="00E63CC7"/>
    <w:rsid w:val="00E646AD"/>
    <w:rsid w:val="00E6471A"/>
    <w:rsid w:val="00E64862"/>
    <w:rsid w:val="00E64A84"/>
    <w:rsid w:val="00E64B4F"/>
    <w:rsid w:val="00E64D9B"/>
    <w:rsid w:val="00E6503A"/>
    <w:rsid w:val="00E651D6"/>
    <w:rsid w:val="00E654FC"/>
    <w:rsid w:val="00E65612"/>
    <w:rsid w:val="00E65671"/>
    <w:rsid w:val="00E65743"/>
    <w:rsid w:val="00E6581C"/>
    <w:rsid w:val="00E65BBB"/>
    <w:rsid w:val="00E65BC0"/>
    <w:rsid w:val="00E65C3D"/>
    <w:rsid w:val="00E6604D"/>
    <w:rsid w:val="00E6616C"/>
    <w:rsid w:val="00E6643A"/>
    <w:rsid w:val="00E664C3"/>
    <w:rsid w:val="00E6658E"/>
    <w:rsid w:val="00E665F0"/>
    <w:rsid w:val="00E66695"/>
    <w:rsid w:val="00E66995"/>
    <w:rsid w:val="00E66A2B"/>
    <w:rsid w:val="00E66B7D"/>
    <w:rsid w:val="00E66D4C"/>
    <w:rsid w:val="00E66D4D"/>
    <w:rsid w:val="00E66E8A"/>
    <w:rsid w:val="00E66FDD"/>
    <w:rsid w:val="00E6759D"/>
    <w:rsid w:val="00E67648"/>
    <w:rsid w:val="00E6772B"/>
    <w:rsid w:val="00E678F9"/>
    <w:rsid w:val="00E67B4B"/>
    <w:rsid w:val="00E67BF8"/>
    <w:rsid w:val="00E7000C"/>
    <w:rsid w:val="00E700A6"/>
    <w:rsid w:val="00E706FA"/>
    <w:rsid w:val="00E709E7"/>
    <w:rsid w:val="00E70C59"/>
    <w:rsid w:val="00E713E0"/>
    <w:rsid w:val="00E7152F"/>
    <w:rsid w:val="00E718C2"/>
    <w:rsid w:val="00E71A19"/>
    <w:rsid w:val="00E71BAC"/>
    <w:rsid w:val="00E71C32"/>
    <w:rsid w:val="00E71D13"/>
    <w:rsid w:val="00E71D2D"/>
    <w:rsid w:val="00E71EA7"/>
    <w:rsid w:val="00E7208C"/>
    <w:rsid w:val="00E721CE"/>
    <w:rsid w:val="00E72225"/>
    <w:rsid w:val="00E7249B"/>
    <w:rsid w:val="00E7253B"/>
    <w:rsid w:val="00E7258C"/>
    <w:rsid w:val="00E726A9"/>
    <w:rsid w:val="00E7286D"/>
    <w:rsid w:val="00E7293A"/>
    <w:rsid w:val="00E729F9"/>
    <w:rsid w:val="00E72B8B"/>
    <w:rsid w:val="00E72DAA"/>
    <w:rsid w:val="00E72DDA"/>
    <w:rsid w:val="00E72F61"/>
    <w:rsid w:val="00E73019"/>
    <w:rsid w:val="00E73076"/>
    <w:rsid w:val="00E731F7"/>
    <w:rsid w:val="00E736BF"/>
    <w:rsid w:val="00E73885"/>
    <w:rsid w:val="00E73A1D"/>
    <w:rsid w:val="00E73BC1"/>
    <w:rsid w:val="00E73C4B"/>
    <w:rsid w:val="00E73CA7"/>
    <w:rsid w:val="00E742D9"/>
    <w:rsid w:val="00E74854"/>
    <w:rsid w:val="00E748FD"/>
    <w:rsid w:val="00E74B99"/>
    <w:rsid w:val="00E74DF5"/>
    <w:rsid w:val="00E74ECB"/>
    <w:rsid w:val="00E75347"/>
    <w:rsid w:val="00E75766"/>
    <w:rsid w:val="00E75951"/>
    <w:rsid w:val="00E75ACA"/>
    <w:rsid w:val="00E75AF9"/>
    <w:rsid w:val="00E75B4C"/>
    <w:rsid w:val="00E75BC5"/>
    <w:rsid w:val="00E75C95"/>
    <w:rsid w:val="00E75E0F"/>
    <w:rsid w:val="00E76086"/>
    <w:rsid w:val="00E76AB5"/>
    <w:rsid w:val="00E76BB2"/>
    <w:rsid w:val="00E76E06"/>
    <w:rsid w:val="00E775A5"/>
    <w:rsid w:val="00E778C5"/>
    <w:rsid w:val="00E77BBA"/>
    <w:rsid w:val="00E77D22"/>
    <w:rsid w:val="00E77F4D"/>
    <w:rsid w:val="00E8009A"/>
    <w:rsid w:val="00E8096C"/>
    <w:rsid w:val="00E814AB"/>
    <w:rsid w:val="00E8197E"/>
    <w:rsid w:val="00E81E23"/>
    <w:rsid w:val="00E81EE8"/>
    <w:rsid w:val="00E821AE"/>
    <w:rsid w:val="00E8277D"/>
    <w:rsid w:val="00E82D72"/>
    <w:rsid w:val="00E832EF"/>
    <w:rsid w:val="00E83D45"/>
    <w:rsid w:val="00E842A7"/>
    <w:rsid w:val="00E84ACA"/>
    <w:rsid w:val="00E84CA5"/>
    <w:rsid w:val="00E851D3"/>
    <w:rsid w:val="00E851D6"/>
    <w:rsid w:val="00E85556"/>
    <w:rsid w:val="00E857D7"/>
    <w:rsid w:val="00E85B33"/>
    <w:rsid w:val="00E85B41"/>
    <w:rsid w:val="00E85B49"/>
    <w:rsid w:val="00E85C12"/>
    <w:rsid w:val="00E85F55"/>
    <w:rsid w:val="00E86086"/>
    <w:rsid w:val="00E86185"/>
    <w:rsid w:val="00E86386"/>
    <w:rsid w:val="00E8679C"/>
    <w:rsid w:val="00E86E29"/>
    <w:rsid w:val="00E870C5"/>
    <w:rsid w:val="00E8751B"/>
    <w:rsid w:val="00E87864"/>
    <w:rsid w:val="00E87F79"/>
    <w:rsid w:val="00E902F5"/>
    <w:rsid w:val="00E90538"/>
    <w:rsid w:val="00E90753"/>
    <w:rsid w:val="00E910EC"/>
    <w:rsid w:val="00E912F9"/>
    <w:rsid w:val="00E91341"/>
    <w:rsid w:val="00E91602"/>
    <w:rsid w:val="00E9178B"/>
    <w:rsid w:val="00E91899"/>
    <w:rsid w:val="00E91F58"/>
    <w:rsid w:val="00E91F77"/>
    <w:rsid w:val="00E9205E"/>
    <w:rsid w:val="00E924FF"/>
    <w:rsid w:val="00E92D52"/>
    <w:rsid w:val="00E93146"/>
    <w:rsid w:val="00E932F1"/>
    <w:rsid w:val="00E934C5"/>
    <w:rsid w:val="00E937B5"/>
    <w:rsid w:val="00E93945"/>
    <w:rsid w:val="00E939CA"/>
    <w:rsid w:val="00E93C91"/>
    <w:rsid w:val="00E93F4B"/>
    <w:rsid w:val="00E94105"/>
    <w:rsid w:val="00E94910"/>
    <w:rsid w:val="00E94B33"/>
    <w:rsid w:val="00E94B53"/>
    <w:rsid w:val="00E94DCE"/>
    <w:rsid w:val="00E94E86"/>
    <w:rsid w:val="00E94F66"/>
    <w:rsid w:val="00E9518C"/>
    <w:rsid w:val="00E951C0"/>
    <w:rsid w:val="00E952A0"/>
    <w:rsid w:val="00E95571"/>
    <w:rsid w:val="00E95719"/>
    <w:rsid w:val="00E957DD"/>
    <w:rsid w:val="00E95D62"/>
    <w:rsid w:val="00E95D7E"/>
    <w:rsid w:val="00E964D1"/>
    <w:rsid w:val="00E96552"/>
    <w:rsid w:val="00E96720"/>
    <w:rsid w:val="00E9689C"/>
    <w:rsid w:val="00E96B7A"/>
    <w:rsid w:val="00E96F4E"/>
    <w:rsid w:val="00E97115"/>
    <w:rsid w:val="00E9787A"/>
    <w:rsid w:val="00E97B42"/>
    <w:rsid w:val="00E97E20"/>
    <w:rsid w:val="00E97EB1"/>
    <w:rsid w:val="00E97EB7"/>
    <w:rsid w:val="00EA0017"/>
    <w:rsid w:val="00EA008A"/>
    <w:rsid w:val="00EA0622"/>
    <w:rsid w:val="00EA0A20"/>
    <w:rsid w:val="00EA0A62"/>
    <w:rsid w:val="00EA0A7C"/>
    <w:rsid w:val="00EA0AA7"/>
    <w:rsid w:val="00EA0BE3"/>
    <w:rsid w:val="00EA0FB2"/>
    <w:rsid w:val="00EA1031"/>
    <w:rsid w:val="00EA11C8"/>
    <w:rsid w:val="00EA11DB"/>
    <w:rsid w:val="00EA1508"/>
    <w:rsid w:val="00EA16F8"/>
    <w:rsid w:val="00EA1920"/>
    <w:rsid w:val="00EA1B80"/>
    <w:rsid w:val="00EA1CCE"/>
    <w:rsid w:val="00EA24EB"/>
    <w:rsid w:val="00EA2C10"/>
    <w:rsid w:val="00EA2EED"/>
    <w:rsid w:val="00EA3084"/>
    <w:rsid w:val="00EA30D6"/>
    <w:rsid w:val="00EA331E"/>
    <w:rsid w:val="00EA3C9C"/>
    <w:rsid w:val="00EA3EAD"/>
    <w:rsid w:val="00EA3ECD"/>
    <w:rsid w:val="00EA419A"/>
    <w:rsid w:val="00EA44CE"/>
    <w:rsid w:val="00EA4598"/>
    <w:rsid w:val="00EA46CB"/>
    <w:rsid w:val="00EA4758"/>
    <w:rsid w:val="00EA48CC"/>
    <w:rsid w:val="00EA4A67"/>
    <w:rsid w:val="00EA4D1B"/>
    <w:rsid w:val="00EA4F72"/>
    <w:rsid w:val="00EA5067"/>
    <w:rsid w:val="00EA53C1"/>
    <w:rsid w:val="00EA545B"/>
    <w:rsid w:val="00EA55F8"/>
    <w:rsid w:val="00EA57CD"/>
    <w:rsid w:val="00EA5AB4"/>
    <w:rsid w:val="00EA5B0F"/>
    <w:rsid w:val="00EA5B1F"/>
    <w:rsid w:val="00EA5F39"/>
    <w:rsid w:val="00EA60DB"/>
    <w:rsid w:val="00EA62E2"/>
    <w:rsid w:val="00EA6801"/>
    <w:rsid w:val="00EA682A"/>
    <w:rsid w:val="00EA6BAB"/>
    <w:rsid w:val="00EA6D77"/>
    <w:rsid w:val="00EA72CD"/>
    <w:rsid w:val="00EA740E"/>
    <w:rsid w:val="00EA7703"/>
    <w:rsid w:val="00EA7C1D"/>
    <w:rsid w:val="00EA7DD1"/>
    <w:rsid w:val="00EA7E2B"/>
    <w:rsid w:val="00EA7F98"/>
    <w:rsid w:val="00EB0220"/>
    <w:rsid w:val="00EB02F4"/>
    <w:rsid w:val="00EB048D"/>
    <w:rsid w:val="00EB051C"/>
    <w:rsid w:val="00EB0B41"/>
    <w:rsid w:val="00EB0F4F"/>
    <w:rsid w:val="00EB13F2"/>
    <w:rsid w:val="00EB1444"/>
    <w:rsid w:val="00EB18D9"/>
    <w:rsid w:val="00EB1999"/>
    <w:rsid w:val="00EB1A6B"/>
    <w:rsid w:val="00EB1EEC"/>
    <w:rsid w:val="00EB20E4"/>
    <w:rsid w:val="00EB247D"/>
    <w:rsid w:val="00EB2547"/>
    <w:rsid w:val="00EB2B3E"/>
    <w:rsid w:val="00EB2CA9"/>
    <w:rsid w:val="00EB2F23"/>
    <w:rsid w:val="00EB2FD7"/>
    <w:rsid w:val="00EB3A9A"/>
    <w:rsid w:val="00EB3D15"/>
    <w:rsid w:val="00EB3E65"/>
    <w:rsid w:val="00EB42BA"/>
    <w:rsid w:val="00EB434F"/>
    <w:rsid w:val="00EB43DE"/>
    <w:rsid w:val="00EB467F"/>
    <w:rsid w:val="00EB46C9"/>
    <w:rsid w:val="00EB4FEF"/>
    <w:rsid w:val="00EB55FB"/>
    <w:rsid w:val="00EB589D"/>
    <w:rsid w:val="00EB5A2D"/>
    <w:rsid w:val="00EB5B27"/>
    <w:rsid w:val="00EB5CD1"/>
    <w:rsid w:val="00EB5E9F"/>
    <w:rsid w:val="00EB6099"/>
    <w:rsid w:val="00EB69B4"/>
    <w:rsid w:val="00EB6CA3"/>
    <w:rsid w:val="00EB6FD3"/>
    <w:rsid w:val="00EB7AC5"/>
    <w:rsid w:val="00EB7EBD"/>
    <w:rsid w:val="00EB7F78"/>
    <w:rsid w:val="00EB7F9C"/>
    <w:rsid w:val="00EC03A0"/>
    <w:rsid w:val="00EC042C"/>
    <w:rsid w:val="00EC05FB"/>
    <w:rsid w:val="00EC0895"/>
    <w:rsid w:val="00EC0A9D"/>
    <w:rsid w:val="00EC0BB0"/>
    <w:rsid w:val="00EC0CA5"/>
    <w:rsid w:val="00EC0CFE"/>
    <w:rsid w:val="00EC0F4A"/>
    <w:rsid w:val="00EC166D"/>
    <w:rsid w:val="00EC1A1B"/>
    <w:rsid w:val="00EC1C8B"/>
    <w:rsid w:val="00EC209C"/>
    <w:rsid w:val="00EC20D6"/>
    <w:rsid w:val="00EC226E"/>
    <w:rsid w:val="00EC2273"/>
    <w:rsid w:val="00EC254D"/>
    <w:rsid w:val="00EC25D1"/>
    <w:rsid w:val="00EC26F3"/>
    <w:rsid w:val="00EC26F9"/>
    <w:rsid w:val="00EC2847"/>
    <w:rsid w:val="00EC28C1"/>
    <w:rsid w:val="00EC2B08"/>
    <w:rsid w:val="00EC2B9B"/>
    <w:rsid w:val="00EC2FC8"/>
    <w:rsid w:val="00EC2FF7"/>
    <w:rsid w:val="00EC3CC4"/>
    <w:rsid w:val="00EC3EC4"/>
    <w:rsid w:val="00EC41DD"/>
    <w:rsid w:val="00EC43C6"/>
    <w:rsid w:val="00EC453F"/>
    <w:rsid w:val="00EC4636"/>
    <w:rsid w:val="00EC4901"/>
    <w:rsid w:val="00EC4945"/>
    <w:rsid w:val="00EC4C52"/>
    <w:rsid w:val="00EC4D27"/>
    <w:rsid w:val="00EC4F13"/>
    <w:rsid w:val="00EC4F43"/>
    <w:rsid w:val="00EC5036"/>
    <w:rsid w:val="00EC5044"/>
    <w:rsid w:val="00EC5293"/>
    <w:rsid w:val="00EC5570"/>
    <w:rsid w:val="00EC5578"/>
    <w:rsid w:val="00EC61BB"/>
    <w:rsid w:val="00EC6209"/>
    <w:rsid w:val="00EC6493"/>
    <w:rsid w:val="00EC67A8"/>
    <w:rsid w:val="00EC6858"/>
    <w:rsid w:val="00EC711B"/>
    <w:rsid w:val="00EC7392"/>
    <w:rsid w:val="00EC742D"/>
    <w:rsid w:val="00EC79A8"/>
    <w:rsid w:val="00EC7AD2"/>
    <w:rsid w:val="00EC7DFC"/>
    <w:rsid w:val="00ED0492"/>
    <w:rsid w:val="00ED0561"/>
    <w:rsid w:val="00ED0BA1"/>
    <w:rsid w:val="00ED0BCA"/>
    <w:rsid w:val="00ED0BD8"/>
    <w:rsid w:val="00ED1307"/>
    <w:rsid w:val="00ED1468"/>
    <w:rsid w:val="00ED1476"/>
    <w:rsid w:val="00ED15B7"/>
    <w:rsid w:val="00ED17B3"/>
    <w:rsid w:val="00ED17F0"/>
    <w:rsid w:val="00ED1963"/>
    <w:rsid w:val="00ED1C2A"/>
    <w:rsid w:val="00ED2261"/>
    <w:rsid w:val="00ED2269"/>
    <w:rsid w:val="00ED2590"/>
    <w:rsid w:val="00ED2707"/>
    <w:rsid w:val="00ED2734"/>
    <w:rsid w:val="00ED3167"/>
    <w:rsid w:val="00ED35D4"/>
    <w:rsid w:val="00ED3625"/>
    <w:rsid w:val="00ED3641"/>
    <w:rsid w:val="00ED3669"/>
    <w:rsid w:val="00ED3687"/>
    <w:rsid w:val="00ED3815"/>
    <w:rsid w:val="00ED3A3F"/>
    <w:rsid w:val="00ED3BE2"/>
    <w:rsid w:val="00ED3DD5"/>
    <w:rsid w:val="00ED3F5D"/>
    <w:rsid w:val="00ED4024"/>
    <w:rsid w:val="00ED4759"/>
    <w:rsid w:val="00ED48C9"/>
    <w:rsid w:val="00ED4A85"/>
    <w:rsid w:val="00ED4C0F"/>
    <w:rsid w:val="00ED4DF4"/>
    <w:rsid w:val="00ED51D0"/>
    <w:rsid w:val="00ED52CD"/>
    <w:rsid w:val="00ED57BF"/>
    <w:rsid w:val="00ED57D8"/>
    <w:rsid w:val="00ED6325"/>
    <w:rsid w:val="00ED633A"/>
    <w:rsid w:val="00ED6DD9"/>
    <w:rsid w:val="00ED6DFA"/>
    <w:rsid w:val="00ED6F01"/>
    <w:rsid w:val="00ED7202"/>
    <w:rsid w:val="00ED7278"/>
    <w:rsid w:val="00ED77C7"/>
    <w:rsid w:val="00ED79A5"/>
    <w:rsid w:val="00ED7CE8"/>
    <w:rsid w:val="00EE0289"/>
    <w:rsid w:val="00EE0345"/>
    <w:rsid w:val="00EE0771"/>
    <w:rsid w:val="00EE0B99"/>
    <w:rsid w:val="00EE1305"/>
    <w:rsid w:val="00EE1363"/>
    <w:rsid w:val="00EE1374"/>
    <w:rsid w:val="00EE170C"/>
    <w:rsid w:val="00EE1A0E"/>
    <w:rsid w:val="00EE1F9A"/>
    <w:rsid w:val="00EE22B5"/>
    <w:rsid w:val="00EE2528"/>
    <w:rsid w:val="00EE2AE2"/>
    <w:rsid w:val="00EE2DA9"/>
    <w:rsid w:val="00EE2F3E"/>
    <w:rsid w:val="00EE2F95"/>
    <w:rsid w:val="00EE30F1"/>
    <w:rsid w:val="00EE35BD"/>
    <w:rsid w:val="00EE35DC"/>
    <w:rsid w:val="00EE3F23"/>
    <w:rsid w:val="00EE4111"/>
    <w:rsid w:val="00EE42B5"/>
    <w:rsid w:val="00EE43B8"/>
    <w:rsid w:val="00EE43D2"/>
    <w:rsid w:val="00EE4B84"/>
    <w:rsid w:val="00EE50B2"/>
    <w:rsid w:val="00EE5377"/>
    <w:rsid w:val="00EE54C8"/>
    <w:rsid w:val="00EE5509"/>
    <w:rsid w:val="00EE57F7"/>
    <w:rsid w:val="00EE5ADB"/>
    <w:rsid w:val="00EE5B70"/>
    <w:rsid w:val="00EE5CA9"/>
    <w:rsid w:val="00EE5D08"/>
    <w:rsid w:val="00EE5E7A"/>
    <w:rsid w:val="00EE66E8"/>
    <w:rsid w:val="00EE6C93"/>
    <w:rsid w:val="00EE6F09"/>
    <w:rsid w:val="00EE703F"/>
    <w:rsid w:val="00EE7380"/>
    <w:rsid w:val="00EE769A"/>
    <w:rsid w:val="00EE7967"/>
    <w:rsid w:val="00EE7A07"/>
    <w:rsid w:val="00EE7A8A"/>
    <w:rsid w:val="00EE7B58"/>
    <w:rsid w:val="00EE7D33"/>
    <w:rsid w:val="00EF009B"/>
    <w:rsid w:val="00EF05CB"/>
    <w:rsid w:val="00EF0A27"/>
    <w:rsid w:val="00EF0C5F"/>
    <w:rsid w:val="00EF0CCC"/>
    <w:rsid w:val="00EF0DC3"/>
    <w:rsid w:val="00EF12B0"/>
    <w:rsid w:val="00EF1519"/>
    <w:rsid w:val="00EF1B12"/>
    <w:rsid w:val="00EF1F9F"/>
    <w:rsid w:val="00EF22E0"/>
    <w:rsid w:val="00EF2300"/>
    <w:rsid w:val="00EF2557"/>
    <w:rsid w:val="00EF28D3"/>
    <w:rsid w:val="00EF2C3F"/>
    <w:rsid w:val="00EF30CB"/>
    <w:rsid w:val="00EF3151"/>
    <w:rsid w:val="00EF3173"/>
    <w:rsid w:val="00EF331D"/>
    <w:rsid w:val="00EF3355"/>
    <w:rsid w:val="00EF3521"/>
    <w:rsid w:val="00EF3694"/>
    <w:rsid w:val="00EF369D"/>
    <w:rsid w:val="00EF39A8"/>
    <w:rsid w:val="00EF3D69"/>
    <w:rsid w:val="00EF3EE3"/>
    <w:rsid w:val="00EF40AE"/>
    <w:rsid w:val="00EF4415"/>
    <w:rsid w:val="00EF4AD3"/>
    <w:rsid w:val="00EF4C3A"/>
    <w:rsid w:val="00EF5180"/>
    <w:rsid w:val="00EF541D"/>
    <w:rsid w:val="00EF5590"/>
    <w:rsid w:val="00EF55FC"/>
    <w:rsid w:val="00EF59F0"/>
    <w:rsid w:val="00EF5C57"/>
    <w:rsid w:val="00EF5ECB"/>
    <w:rsid w:val="00EF60E3"/>
    <w:rsid w:val="00EF65E7"/>
    <w:rsid w:val="00EF668D"/>
    <w:rsid w:val="00EF673E"/>
    <w:rsid w:val="00EF678C"/>
    <w:rsid w:val="00EF6B9A"/>
    <w:rsid w:val="00EF70A8"/>
    <w:rsid w:val="00EF70AF"/>
    <w:rsid w:val="00EF712A"/>
    <w:rsid w:val="00EF73BD"/>
    <w:rsid w:val="00EF7734"/>
    <w:rsid w:val="00EF7A85"/>
    <w:rsid w:val="00EF7CE8"/>
    <w:rsid w:val="00EF7ED5"/>
    <w:rsid w:val="00EF7F6D"/>
    <w:rsid w:val="00F0014F"/>
    <w:rsid w:val="00F0035F"/>
    <w:rsid w:val="00F00498"/>
    <w:rsid w:val="00F004A9"/>
    <w:rsid w:val="00F0088E"/>
    <w:rsid w:val="00F00996"/>
    <w:rsid w:val="00F00C25"/>
    <w:rsid w:val="00F00EFF"/>
    <w:rsid w:val="00F00F21"/>
    <w:rsid w:val="00F0144B"/>
    <w:rsid w:val="00F01908"/>
    <w:rsid w:val="00F019DF"/>
    <w:rsid w:val="00F01C83"/>
    <w:rsid w:val="00F01FD5"/>
    <w:rsid w:val="00F02432"/>
    <w:rsid w:val="00F02541"/>
    <w:rsid w:val="00F025D7"/>
    <w:rsid w:val="00F025F2"/>
    <w:rsid w:val="00F026D8"/>
    <w:rsid w:val="00F02774"/>
    <w:rsid w:val="00F0286E"/>
    <w:rsid w:val="00F02A92"/>
    <w:rsid w:val="00F02B1B"/>
    <w:rsid w:val="00F02DD4"/>
    <w:rsid w:val="00F033A4"/>
    <w:rsid w:val="00F034F4"/>
    <w:rsid w:val="00F0359C"/>
    <w:rsid w:val="00F037F5"/>
    <w:rsid w:val="00F0397B"/>
    <w:rsid w:val="00F0439C"/>
    <w:rsid w:val="00F045D3"/>
    <w:rsid w:val="00F04A75"/>
    <w:rsid w:val="00F04BDD"/>
    <w:rsid w:val="00F04E08"/>
    <w:rsid w:val="00F04F82"/>
    <w:rsid w:val="00F057CC"/>
    <w:rsid w:val="00F057FE"/>
    <w:rsid w:val="00F05A30"/>
    <w:rsid w:val="00F05CEA"/>
    <w:rsid w:val="00F05D3A"/>
    <w:rsid w:val="00F06035"/>
    <w:rsid w:val="00F060D3"/>
    <w:rsid w:val="00F061B7"/>
    <w:rsid w:val="00F06E64"/>
    <w:rsid w:val="00F0755B"/>
    <w:rsid w:val="00F07834"/>
    <w:rsid w:val="00F07B92"/>
    <w:rsid w:val="00F07C3E"/>
    <w:rsid w:val="00F07DE3"/>
    <w:rsid w:val="00F07F57"/>
    <w:rsid w:val="00F10726"/>
    <w:rsid w:val="00F1074A"/>
    <w:rsid w:val="00F109A9"/>
    <w:rsid w:val="00F109CC"/>
    <w:rsid w:val="00F11004"/>
    <w:rsid w:val="00F11260"/>
    <w:rsid w:val="00F1126B"/>
    <w:rsid w:val="00F11280"/>
    <w:rsid w:val="00F11AA8"/>
    <w:rsid w:val="00F12000"/>
    <w:rsid w:val="00F12051"/>
    <w:rsid w:val="00F1226F"/>
    <w:rsid w:val="00F12368"/>
    <w:rsid w:val="00F1245B"/>
    <w:rsid w:val="00F12540"/>
    <w:rsid w:val="00F1290E"/>
    <w:rsid w:val="00F12BF6"/>
    <w:rsid w:val="00F12E7B"/>
    <w:rsid w:val="00F12F98"/>
    <w:rsid w:val="00F13075"/>
    <w:rsid w:val="00F132A2"/>
    <w:rsid w:val="00F134AF"/>
    <w:rsid w:val="00F13608"/>
    <w:rsid w:val="00F13713"/>
    <w:rsid w:val="00F13816"/>
    <w:rsid w:val="00F13AB4"/>
    <w:rsid w:val="00F13C19"/>
    <w:rsid w:val="00F13C47"/>
    <w:rsid w:val="00F13DBF"/>
    <w:rsid w:val="00F148F1"/>
    <w:rsid w:val="00F1491B"/>
    <w:rsid w:val="00F14BE6"/>
    <w:rsid w:val="00F14E0A"/>
    <w:rsid w:val="00F14E50"/>
    <w:rsid w:val="00F152AD"/>
    <w:rsid w:val="00F1544B"/>
    <w:rsid w:val="00F156B4"/>
    <w:rsid w:val="00F159A1"/>
    <w:rsid w:val="00F15A1E"/>
    <w:rsid w:val="00F15B13"/>
    <w:rsid w:val="00F15C95"/>
    <w:rsid w:val="00F15D94"/>
    <w:rsid w:val="00F15DA7"/>
    <w:rsid w:val="00F162B0"/>
    <w:rsid w:val="00F16509"/>
    <w:rsid w:val="00F16557"/>
    <w:rsid w:val="00F165E8"/>
    <w:rsid w:val="00F16982"/>
    <w:rsid w:val="00F16BBE"/>
    <w:rsid w:val="00F16BE5"/>
    <w:rsid w:val="00F16DAD"/>
    <w:rsid w:val="00F16E3B"/>
    <w:rsid w:val="00F16EBC"/>
    <w:rsid w:val="00F171E9"/>
    <w:rsid w:val="00F17511"/>
    <w:rsid w:val="00F17C6C"/>
    <w:rsid w:val="00F2022D"/>
    <w:rsid w:val="00F2094D"/>
    <w:rsid w:val="00F20991"/>
    <w:rsid w:val="00F2119F"/>
    <w:rsid w:val="00F214C8"/>
    <w:rsid w:val="00F21555"/>
    <w:rsid w:val="00F217BB"/>
    <w:rsid w:val="00F21D2A"/>
    <w:rsid w:val="00F21F0B"/>
    <w:rsid w:val="00F220BD"/>
    <w:rsid w:val="00F22245"/>
    <w:rsid w:val="00F22432"/>
    <w:rsid w:val="00F22599"/>
    <w:rsid w:val="00F229BB"/>
    <w:rsid w:val="00F22D42"/>
    <w:rsid w:val="00F23926"/>
    <w:rsid w:val="00F239DB"/>
    <w:rsid w:val="00F2480F"/>
    <w:rsid w:val="00F248B6"/>
    <w:rsid w:val="00F255F4"/>
    <w:rsid w:val="00F25789"/>
    <w:rsid w:val="00F2592B"/>
    <w:rsid w:val="00F25BA1"/>
    <w:rsid w:val="00F25DEE"/>
    <w:rsid w:val="00F25F4F"/>
    <w:rsid w:val="00F25F66"/>
    <w:rsid w:val="00F26186"/>
    <w:rsid w:val="00F2648B"/>
    <w:rsid w:val="00F26946"/>
    <w:rsid w:val="00F26977"/>
    <w:rsid w:val="00F2697D"/>
    <w:rsid w:val="00F26B3F"/>
    <w:rsid w:val="00F26BBF"/>
    <w:rsid w:val="00F26CF2"/>
    <w:rsid w:val="00F26DD4"/>
    <w:rsid w:val="00F26E0B"/>
    <w:rsid w:val="00F26FC9"/>
    <w:rsid w:val="00F270EB"/>
    <w:rsid w:val="00F27316"/>
    <w:rsid w:val="00F276A7"/>
    <w:rsid w:val="00F27828"/>
    <w:rsid w:val="00F27C93"/>
    <w:rsid w:val="00F301FD"/>
    <w:rsid w:val="00F3034D"/>
    <w:rsid w:val="00F3034F"/>
    <w:rsid w:val="00F304A6"/>
    <w:rsid w:val="00F306BB"/>
    <w:rsid w:val="00F30864"/>
    <w:rsid w:val="00F30A31"/>
    <w:rsid w:val="00F30DB2"/>
    <w:rsid w:val="00F30E0A"/>
    <w:rsid w:val="00F30E1F"/>
    <w:rsid w:val="00F30E53"/>
    <w:rsid w:val="00F30ECA"/>
    <w:rsid w:val="00F31049"/>
    <w:rsid w:val="00F3114F"/>
    <w:rsid w:val="00F31374"/>
    <w:rsid w:val="00F31531"/>
    <w:rsid w:val="00F3187E"/>
    <w:rsid w:val="00F319AB"/>
    <w:rsid w:val="00F323C3"/>
    <w:rsid w:val="00F32CC9"/>
    <w:rsid w:val="00F32E6E"/>
    <w:rsid w:val="00F32F61"/>
    <w:rsid w:val="00F3306C"/>
    <w:rsid w:val="00F330A7"/>
    <w:rsid w:val="00F330C5"/>
    <w:rsid w:val="00F333CC"/>
    <w:rsid w:val="00F334E2"/>
    <w:rsid w:val="00F33621"/>
    <w:rsid w:val="00F3374B"/>
    <w:rsid w:val="00F33C4C"/>
    <w:rsid w:val="00F33D91"/>
    <w:rsid w:val="00F3409B"/>
    <w:rsid w:val="00F3423D"/>
    <w:rsid w:val="00F34507"/>
    <w:rsid w:val="00F3452C"/>
    <w:rsid w:val="00F34A76"/>
    <w:rsid w:val="00F34A85"/>
    <w:rsid w:val="00F34ADD"/>
    <w:rsid w:val="00F34CD8"/>
    <w:rsid w:val="00F34EFB"/>
    <w:rsid w:val="00F34F7B"/>
    <w:rsid w:val="00F3510B"/>
    <w:rsid w:val="00F35116"/>
    <w:rsid w:val="00F35369"/>
    <w:rsid w:val="00F35798"/>
    <w:rsid w:val="00F35B1A"/>
    <w:rsid w:val="00F35EDE"/>
    <w:rsid w:val="00F3662A"/>
    <w:rsid w:val="00F36644"/>
    <w:rsid w:val="00F3695F"/>
    <w:rsid w:val="00F36BF3"/>
    <w:rsid w:val="00F36D0E"/>
    <w:rsid w:val="00F3720A"/>
    <w:rsid w:val="00F37375"/>
    <w:rsid w:val="00F3737B"/>
    <w:rsid w:val="00F375A2"/>
    <w:rsid w:val="00F378D0"/>
    <w:rsid w:val="00F4014F"/>
    <w:rsid w:val="00F40169"/>
    <w:rsid w:val="00F40E25"/>
    <w:rsid w:val="00F40E6C"/>
    <w:rsid w:val="00F41547"/>
    <w:rsid w:val="00F41755"/>
    <w:rsid w:val="00F41B53"/>
    <w:rsid w:val="00F41C13"/>
    <w:rsid w:val="00F41C49"/>
    <w:rsid w:val="00F41DB4"/>
    <w:rsid w:val="00F41EC0"/>
    <w:rsid w:val="00F42189"/>
    <w:rsid w:val="00F4257D"/>
    <w:rsid w:val="00F425C6"/>
    <w:rsid w:val="00F42938"/>
    <w:rsid w:val="00F429A0"/>
    <w:rsid w:val="00F42A33"/>
    <w:rsid w:val="00F42D66"/>
    <w:rsid w:val="00F42DE0"/>
    <w:rsid w:val="00F42E0E"/>
    <w:rsid w:val="00F4309F"/>
    <w:rsid w:val="00F431E3"/>
    <w:rsid w:val="00F43281"/>
    <w:rsid w:val="00F435B7"/>
    <w:rsid w:val="00F43749"/>
    <w:rsid w:val="00F43B29"/>
    <w:rsid w:val="00F43D64"/>
    <w:rsid w:val="00F44116"/>
    <w:rsid w:val="00F4420F"/>
    <w:rsid w:val="00F4481D"/>
    <w:rsid w:val="00F44993"/>
    <w:rsid w:val="00F44C63"/>
    <w:rsid w:val="00F45868"/>
    <w:rsid w:val="00F459A6"/>
    <w:rsid w:val="00F45A2D"/>
    <w:rsid w:val="00F45ACD"/>
    <w:rsid w:val="00F45B5C"/>
    <w:rsid w:val="00F45E2F"/>
    <w:rsid w:val="00F45E3F"/>
    <w:rsid w:val="00F4606F"/>
    <w:rsid w:val="00F4666B"/>
    <w:rsid w:val="00F46688"/>
    <w:rsid w:val="00F468B3"/>
    <w:rsid w:val="00F46947"/>
    <w:rsid w:val="00F46BBC"/>
    <w:rsid w:val="00F46E25"/>
    <w:rsid w:val="00F47164"/>
    <w:rsid w:val="00F47480"/>
    <w:rsid w:val="00F47605"/>
    <w:rsid w:val="00F4791C"/>
    <w:rsid w:val="00F47BB2"/>
    <w:rsid w:val="00F50091"/>
    <w:rsid w:val="00F503A6"/>
    <w:rsid w:val="00F50B49"/>
    <w:rsid w:val="00F50BFE"/>
    <w:rsid w:val="00F50CB7"/>
    <w:rsid w:val="00F50D1C"/>
    <w:rsid w:val="00F510DE"/>
    <w:rsid w:val="00F510DF"/>
    <w:rsid w:val="00F5130C"/>
    <w:rsid w:val="00F515BE"/>
    <w:rsid w:val="00F51672"/>
    <w:rsid w:val="00F51774"/>
    <w:rsid w:val="00F51AE6"/>
    <w:rsid w:val="00F51CB1"/>
    <w:rsid w:val="00F51E79"/>
    <w:rsid w:val="00F51FFA"/>
    <w:rsid w:val="00F52354"/>
    <w:rsid w:val="00F52361"/>
    <w:rsid w:val="00F52448"/>
    <w:rsid w:val="00F5247C"/>
    <w:rsid w:val="00F524A7"/>
    <w:rsid w:val="00F53174"/>
    <w:rsid w:val="00F533D1"/>
    <w:rsid w:val="00F534D4"/>
    <w:rsid w:val="00F535F4"/>
    <w:rsid w:val="00F53D3A"/>
    <w:rsid w:val="00F53DD9"/>
    <w:rsid w:val="00F54446"/>
    <w:rsid w:val="00F5463A"/>
    <w:rsid w:val="00F549C9"/>
    <w:rsid w:val="00F54C86"/>
    <w:rsid w:val="00F54D7E"/>
    <w:rsid w:val="00F54E20"/>
    <w:rsid w:val="00F54FD8"/>
    <w:rsid w:val="00F557A0"/>
    <w:rsid w:val="00F55827"/>
    <w:rsid w:val="00F559F1"/>
    <w:rsid w:val="00F55AEF"/>
    <w:rsid w:val="00F55C4B"/>
    <w:rsid w:val="00F55CE3"/>
    <w:rsid w:val="00F55DFA"/>
    <w:rsid w:val="00F56030"/>
    <w:rsid w:val="00F56198"/>
    <w:rsid w:val="00F56346"/>
    <w:rsid w:val="00F566E4"/>
    <w:rsid w:val="00F56A8D"/>
    <w:rsid w:val="00F56D8D"/>
    <w:rsid w:val="00F56D96"/>
    <w:rsid w:val="00F56F57"/>
    <w:rsid w:val="00F579A3"/>
    <w:rsid w:val="00F57A19"/>
    <w:rsid w:val="00F57AD3"/>
    <w:rsid w:val="00F57DBF"/>
    <w:rsid w:val="00F57E0D"/>
    <w:rsid w:val="00F60254"/>
    <w:rsid w:val="00F6030B"/>
    <w:rsid w:val="00F6050A"/>
    <w:rsid w:val="00F60740"/>
    <w:rsid w:val="00F60780"/>
    <w:rsid w:val="00F610E2"/>
    <w:rsid w:val="00F611C7"/>
    <w:rsid w:val="00F61215"/>
    <w:rsid w:val="00F61226"/>
    <w:rsid w:val="00F614D7"/>
    <w:rsid w:val="00F615B9"/>
    <w:rsid w:val="00F61649"/>
    <w:rsid w:val="00F61754"/>
    <w:rsid w:val="00F61B5A"/>
    <w:rsid w:val="00F61D50"/>
    <w:rsid w:val="00F61EAE"/>
    <w:rsid w:val="00F61EF1"/>
    <w:rsid w:val="00F621AB"/>
    <w:rsid w:val="00F62BD7"/>
    <w:rsid w:val="00F62D8E"/>
    <w:rsid w:val="00F62DF5"/>
    <w:rsid w:val="00F63192"/>
    <w:rsid w:val="00F6324B"/>
    <w:rsid w:val="00F633DF"/>
    <w:rsid w:val="00F63682"/>
    <w:rsid w:val="00F63CD5"/>
    <w:rsid w:val="00F63D5A"/>
    <w:rsid w:val="00F63D6F"/>
    <w:rsid w:val="00F63EE9"/>
    <w:rsid w:val="00F64050"/>
    <w:rsid w:val="00F64154"/>
    <w:rsid w:val="00F64265"/>
    <w:rsid w:val="00F64337"/>
    <w:rsid w:val="00F64483"/>
    <w:rsid w:val="00F644EF"/>
    <w:rsid w:val="00F6460E"/>
    <w:rsid w:val="00F64A1A"/>
    <w:rsid w:val="00F6518A"/>
    <w:rsid w:val="00F6553F"/>
    <w:rsid w:val="00F6560A"/>
    <w:rsid w:val="00F6575A"/>
    <w:rsid w:val="00F657FD"/>
    <w:rsid w:val="00F65908"/>
    <w:rsid w:val="00F65A7E"/>
    <w:rsid w:val="00F65EF2"/>
    <w:rsid w:val="00F66318"/>
    <w:rsid w:val="00F66467"/>
    <w:rsid w:val="00F66610"/>
    <w:rsid w:val="00F66707"/>
    <w:rsid w:val="00F66708"/>
    <w:rsid w:val="00F66E2B"/>
    <w:rsid w:val="00F66FAB"/>
    <w:rsid w:val="00F673C2"/>
    <w:rsid w:val="00F67415"/>
    <w:rsid w:val="00F6753F"/>
    <w:rsid w:val="00F67C1D"/>
    <w:rsid w:val="00F67CB4"/>
    <w:rsid w:val="00F67D22"/>
    <w:rsid w:val="00F67FFB"/>
    <w:rsid w:val="00F70364"/>
    <w:rsid w:val="00F70430"/>
    <w:rsid w:val="00F70638"/>
    <w:rsid w:val="00F706B8"/>
    <w:rsid w:val="00F707D5"/>
    <w:rsid w:val="00F7081B"/>
    <w:rsid w:val="00F70958"/>
    <w:rsid w:val="00F70AC3"/>
    <w:rsid w:val="00F70C7E"/>
    <w:rsid w:val="00F70ED3"/>
    <w:rsid w:val="00F70F04"/>
    <w:rsid w:val="00F715F9"/>
    <w:rsid w:val="00F718EF"/>
    <w:rsid w:val="00F71A1B"/>
    <w:rsid w:val="00F71A8C"/>
    <w:rsid w:val="00F71C31"/>
    <w:rsid w:val="00F7207F"/>
    <w:rsid w:val="00F72156"/>
    <w:rsid w:val="00F72868"/>
    <w:rsid w:val="00F72890"/>
    <w:rsid w:val="00F72EBC"/>
    <w:rsid w:val="00F72FB8"/>
    <w:rsid w:val="00F73010"/>
    <w:rsid w:val="00F73302"/>
    <w:rsid w:val="00F7366E"/>
    <w:rsid w:val="00F738C0"/>
    <w:rsid w:val="00F748E6"/>
    <w:rsid w:val="00F74BDB"/>
    <w:rsid w:val="00F74DA1"/>
    <w:rsid w:val="00F74FBC"/>
    <w:rsid w:val="00F751E3"/>
    <w:rsid w:val="00F75343"/>
    <w:rsid w:val="00F75733"/>
    <w:rsid w:val="00F75790"/>
    <w:rsid w:val="00F75983"/>
    <w:rsid w:val="00F75995"/>
    <w:rsid w:val="00F75B2C"/>
    <w:rsid w:val="00F75B9C"/>
    <w:rsid w:val="00F75E73"/>
    <w:rsid w:val="00F75F1C"/>
    <w:rsid w:val="00F76507"/>
    <w:rsid w:val="00F766F2"/>
    <w:rsid w:val="00F76BE5"/>
    <w:rsid w:val="00F76DE0"/>
    <w:rsid w:val="00F770D8"/>
    <w:rsid w:val="00F772CB"/>
    <w:rsid w:val="00F77526"/>
    <w:rsid w:val="00F77760"/>
    <w:rsid w:val="00F77867"/>
    <w:rsid w:val="00F77A01"/>
    <w:rsid w:val="00F77ACA"/>
    <w:rsid w:val="00F77C89"/>
    <w:rsid w:val="00F77D4D"/>
    <w:rsid w:val="00F80059"/>
    <w:rsid w:val="00F800B6"/>
    <w:rsid w:val="00F8064C"/>
    <w:rsid w:val="00F8097E"/>
    <w:rsid w:val="00F80E03"/>
    <w:rsid w:val="00F80FD7"/>
    <w:rsid w:val="00F81413"/>
    <w:rsid w:val="00F815EB"/>
    <w:rsid w:val="00F81933"/>
    <w:rsid w:val="00F819C8"/>
    <w:rsid w:val="00F81FFE"/>
    <w:rsid w:val="00F82075"/>
    <w:rsid w:val="00F8227B"/>
    <w:rsid w:val="00F823A2"/>
    <w:rsid w:val="00F82E2E"/>
    <w:rsid w:val="00F830B3"/>
    <w:rsid w:val="00F831CE"/>
    <w:rsid w:val="00F83617"/>
    <w:rsid w:val="00F838D9"/>
    <w:rsid w:val="00F83B7C"/>
    <w:rsid w:val="00F83C02"/>
    <w:rsid w:val="00F83C98"/>
    <w:rsid w:val="00F83DEB"/>
    <w:rsid w:val="00F83F06"/>
    <w:rsid w:val="00F84063"/>
    <w:rsid w:val="00F84147"/>
    <w:rsid w:val="00F843A5"/>
    <w:rsid w:val="00F84777"/>
    <w:rsid w:val="00F84B77"/>
    <w:rsid w:val="00F84DB2"/>
    <w:rsid w:val="00F8559F"/>
    <w:rsid w:val="00F855E9"/>
    <w:rsid w:val="00F856B3"/>
    <w:rsid w:val="00F85738"/>
    <w:rsid w:val="00F85D84"/>
    <w:rsid w:val="00F85E1B"/>
    <w:rsid w:val="00F85E7A"/>
    <w:rsid w:val="00F86085"/>
    <w:rsid w:val="00F8609A"/>
    <w:rsid w:val="00F86338"/>
    <w:rsid w:val="00F8693C"/>
    <w:rsid w:val="00F86C42"/>
    <w:rsid w:val="00F87169"/>
    <w:rsid w:val="00F871F6"/>
    <w:rsid w:val="00F87346"/>
    <w:rsid w:val="00F875F2"/>
    <w:rsid w:val="00F87838"/>
    <w:rsid w:val="00F87867"/>
    <w:rsid w:val="00F879B6"/>
    <w:rsid w:val="00F90109"/>
    <w:rsid w:val="00F90192"/>
    <w:rsid w:val="00F907E8"/>
    <w:rsid w:val="00F90A4C"/>
    <w:rsid w:val="00F90A62"/>
    <w:rsid w:val="00F90DE3"/>
    <w:rsid w:val="00F90F64"/>
    <w:rsid w:val="00F91036"/>
    <w:rsid w:val="00F91051"/>
    <w:rsid w:val="00F910D4"/>
    <w:rsid w:val="00F915B0"/>
    <w:rsid w:val="00F91636"/>
    <w:rsid w:val="00F91A9A"/>
    <w:rsid w:val="00F91B73"/>
    <w:rsid w:val="00F91F1B"/>
    <w:rsid w:val="00F921FE"/>
    <w:rsid w:val="00F92253"/>
    <w:rsid w:val="00F92447"/>
    <w:rsid w:val="00F92783"/>
    <w:rsid w:val="00F92B33"/>
    <w:rsid w:val="00F92D13"/>
    <w:rsid w:val="00F92DAA"/>
    <w:rsid w:val="00F92E02"/>
    <w:rsid w:val="00F92EE6"/>
    <w:rsid w:val="00F92FDD"/>
    <w:rsid w:val="00F930B1"/>
    <w:rsid w:val="00F930C4"/>
    <w:rsid w:val="00F93291"/>
    <w:rsid w:val="00F932EC"/>
    <w:rsid w:val="00F932FB"/>
    <w:rsid w:val="00F934B8"/>
    <w:rsid w:val="00F937EB"/>
    <w:rsid w:val="00F93810"/>
    <w:rsid w:val="00F938A4"/>
    <w:rsid w:val="00F93A2B"/>
    <w:rsid w:val="00F93A8D"/>
    <w:rsid w:val="00F93B83"/>
    <w:rsid w:val="00F93D94"/>
    <w:rsid w:val="00F93E13"/>
    <w:rsid w:val="00F942CD"/>
    <w:rsid w:val="00F94927"/>
    <w:rsid w:val="00F94B0C"/>
    <w:rsid w:val="00F94C0B"/>
    <w:rsid w:val="00F9539E"/>
    <w:rsid w:val="00F9561F"/>
    <w:rsid w:val="00F95946"/>
    <w:rsid w:val="00F95A44"/>
    <w:rsid w:val="00F95AEB"/>
    <w:rsid w:val="00F95EE3"/>
    <w:rsid w:val="00F962EB"/>
    <w:rsid w:val="00F96327"/>
    <w:rsid w:val="00F96387"/>
    <w:rsid w:val="00F96C7A"/>
    <w:rsid w:val="00F974A0"/>
    <w:rsid w:val="00F97541"/>
    <w:rsid w:val="00F9773A"/>
    <w:rsid w:val="00F97A25"/>
    <w:rsid w:val="00F97F36"/>
    <w:rsid w:val="00FA00A0"/>
    <w:rsid w:val="00FA01C0"/>
    <w:rsid w:val="00FA033C"/>
    <w:rsid w:val="00FA03DF"/>
    <w:rsid w:val="00FA04BE"/>
    <w:rsid w:val="00FA05F4"/>
    <w:rsid w:val="00FA0C1B"/>
    <w:rsid w:val="00FA1B8C"/>
    <w:rsid w:val="00FA1F40"/>
    <w:rsid w:val="00FA2244"/>
    <w:rsid w:val="00FA26BE"/>
    <w:rsid w:val="00FA2818"/>
    <w:rsid w:val="00FA2A08"/>
    <w:rsid w:val="00FA2A8E"/>
    <w:rsid w:val="00FA2B63"/>
    <w:rsid w:val="00FA30F6"/>
    <w:rsid w:val="00FA312E"/>
    <w:rsid w:val="00FA32BD"/>
    <w:rsid w:val="00FA3573"/>
    <w:rsid w:val="00FA357B"/>
    <w:rsid w:val="00FA3BCD"/>
    <w:rsid w:val="00FA3F2B"/>
    <w:rsid w:val="00FA41C1"/>
    <w:rsid w:val="00FA4237"/>
    <w:rsid w:val="00FA43B6"/>
    <w:rsid w:val="00FA4765"/>
    <w:rsid w:val="00FA49C8"/>
    <w:rsid w:val="00FA4FBA"/>
    <w:rsid w:val="00FA504F"/>
    <w:rsid w:val="00FA529A"/>
    <w:rsid w:val="00FA5CE7"/>
    <w:rsid w:val="00FA5CE8"/>
    <w:rsid w:val="00FA5DF5"/>
    <w:rsid w:val="00FA5E49"/>
    <w:rsid w:val="00FA60DF"/>
    <w:rsid w:val="00FA6147"/>
    <w:rsid w:val="00FA6C93"/>
    <w:rsid w:val="00FA6D19"/>
    <w:rsid w:val="00FA6DE3"/>
    <w:rsid w:val="00FA7405"/>
    <w:rsid w:val="00FA764F"/>
    <w:rsid w:val="00FA7B49"/>
    <w:rsid w:val="00FA7CBD"/>
    <w:rsid w:val="00FA7FD0"/>
    <w:rsid w:val="00FB00AE"/>
    <w:rsid w:val="00FB045A"/>
    <w:rsid w:val="00FB0520"/>
    <w:rsid w:val="00FB05A8"/>
    <w:rsid w:val="00FB0AB7"/>
    <w:rsid w:val="00FB0D00"/>
    <w:rsid w:val="00FB0EFF"/>
    <w:rsid w:val="00FB12DD"/>
    <w:rsid w:val="00FB1474"/>
    <w:rsid w:val="00FB1C96"/>
    <w:rsid w:val="00FB1FDC"/>
    <w:rsid w:val="00FB2222"/>
    <w:rsid w:val="00FB230F"/>
    <w:rsid w:val="00FB2399"/>
    <w:rsid w:val="00FB26CE"/>
    <w:rsid w:val="00FB2720"/>
    <w:rsid w:val="00FB2C27"/>
    <w:rsid w:val="00FB2FBD"/>
    <w:rsid w:val="00FB3125"/>
    <w:rsid w:val="00FB3464"/>
    <w:rsid w:val="00FB348E"/>
    <w:rsid w:val="00FB36A0"/>
    <w:rsid w:val="00FB378F"/>
    <w:rsid w:val="00FB3942"/>
    <w:rsid w:val="00FB3B0D"/>
    <w:rsid w:val="00FB3B13"/>
    <w:rsid w:val="00FB3CA8"/>
    <w:rsid w:val="00FB443F"/>
    <w:rsid w:val="00FB46DB"/>
    <w:rsid w:val="00FB4896"/>
    <w:rsid w:val="00FB49C9"/>
    <w:rsid w:val="00FB5132"/>
    <w:rsid w:val="00FB5479"/>
    <w:rsid w:val="00FB5BE0"/>
    <w:rsid w:val="00FB5CC4"/>
    <w:rsid w:val="00FB66DF"/>
    <w:rsid w:val="00FB67FB"/>
    <w:rsid w:val="00FB68B4"/>
    <w:rsid w:val="00FB697F"/>
    <w:rsid w:val="00FB6BE1"/>
    <w:rsid w:val="00FB6C50"/>
    <w:rsid w:val="00FB6D37"/>
    <w:rsid w:val="00FB6D7F"/>
    <w:rsid w:val="00FB6FE3"/>
    <w:rsid w:val="00FB7158"/>
    <w:rsid w:val="00FB726C"/>
    <w:rsid w:val="00FB78B1"/>
    <w:rsid w:val="00FC045A"/>
    <w:rsid w:val="00FC0742"/>
    <w:rsid w:val="00FC0771"/>
    <w:rsid w:val="00FC0929"/>
    <w:rsid w:val="00FC0C69"/>
    <w:rsid w:val="00FC0DD7"/>
    <w:rsid w:val="00FC0EBB"/>
    <w:rsid w:val="00FC1476"/>
    <w:rsid w:val="00FC15A1"/>
    <w:rsid w:val="00FC180E"/>
    <w:rsid w:val="00FC185B"/>
    <w:rsid w:val="00FC1E7C"/>
    <w:rsid w:val="00FC211A"/>
    <w:rsid w:val="00FC2522"/>
    <w:rsid w:val="00FC2C55"/>
    <w:rsid w:val="00FC2E2D"/>
    <w:rsid w:val="00FC2E50"/>
    <w:rsid w:val="00FC312E"/>
    <w:rsid w:val="00FC346A"/>
    <w:rsid w:val="00FC3BE2"/>
    <w:rsid w:val="00FC3F56"/>
    <w:rsid w:val="00FC42D9"/>
    <w:rsid w:val="00FC489A"/>
    <w:rsid w:val="00FC49F9"/>
    <w:rsid w:val="00FC4B28"/>
    <w:rsid w:val="00FC4F0F"/>
    <w:rsid w:val="00FC503C"/>
    <w:rsid w:val="00FC509E"/>
    <w:rsid w:val="00FC525E"/>
    <w:rsid w:val="00FC5ADA"/>
    <w:rsid w:val="00FC6224"/>
    <w:rsid w:val="00FC6496"/>
    <w:rsid w:val="00FC67C4"/>
    <w:rsid w:val="00FC6906"/>
    <w:rsid w:val="00FC69CA"/>
    <w:rsid w:val="00FC6BB4"/>
    <w:rsid w:val="00FC6C35"/>
    <w:rsid w:val="00FC6CFF"/>
    <w:rsid w:val="00FC7715"/>
    <w:rsid w:val="00FC7807"/>
    <w:rsid w:val="00FC7B72"/>
    <w:rsid w:val="00FC7C57"/>
    <w:rsid w:val="00FC7F6A"/>
    <w:rsid w:val="00FD01AC"/>
    <w:rsid w:val="00FD01BA"/>
    <w:rsid w:val="00FD0385"/>
    <w:rsid w:val="00FD0617"/>
    <w:rsid w:val="00FD06A4"/>
    <w:rsid w:val="00FD0897"/>
    <w:rsid w:val="00FD0912"/>
    <w:rsid w:val="00FD12B2"/>
    <w:rsid w:val="00FD1AE0"/>
    <w:rsid w:val="00FD1E64"/>
    <w:rsid w:val="00FD2669"/>
    <w:rsid w:val="00FD2D3C"/>
    <w:rsid w:val="00FD2ED7"/>
    <w:rsid w:val="00FD399B"/>
    <w:rsid w:val="00FD3F7E"/>
    <w:rsid w:val="00FD40E3"/>
    <w:rsid w:val="00FD41C0"/>
    <w:rsid w:val="00FD44ED"/>
    <w:rsid w:val="00FD4B92"/>
    <w:rsid w:val="00FD4CF6"/>
    <w:rsid w:val="00FD5455"/>
    <w:rsid w:val="00FD5531"/>
    <w:rsid w:val="00FD57EA"/>
    <w:rsid w:val="00FD5AE7"/>
    <w:rsid w:val="00FD5AFE"/>
    <w:rsid w:val="00FD5C8A"/>
    <w:rsid w:val="00FD5F1C"/>
    <w:rsid w:val="00FD5F9D"/>
    <w:rsid w:val="00FD618D"/>
    <w:rsid w:val="00FD66C9"/>
    <w:rsid w:val="00FD6AF5"/>
    <w:rsid w:val="00FD6D27"/>
    <w:rsid w:val="00FD71C2"/>
    <w:rsid w:val="00FD747B"/>
    <w:rsid w:val="00FD7582"/>
    <w:rsid w:val="00FD75D7"/>
    <w:rsid w:val="00FD762F"/>
    <w:rsid w:val="00FD76A1"/>
    <w:rsid w:val="00FD7D93"/>
    <w:rsid w:val="00FD7DE1"/>
    <w:rsid w:val="00FE007B"/>
    <w:rsid w:val="00FE029E"/>
    <w:rsid w:val="00FE036B"/>
    <w:rsid w:val="00FE0473"/>
    <w:rsid w:val="00FE050F"/>
    <w:rsid w:val="00FE051B"/>
    <w:rsid w:val="00FE059E"/>
    <w:rsid w:val="00FE0609"/>
    <w:rsid w:val="00FE08A0"/>
    <w:rsid w:val="00FE0BA6"/>
    <w:rsid w:val="00FE0C38"/>
    <w:rsid w:val="00FE0EEB"/>
    <w:rsid w:val="00FE0EF1"/>
    <w:rsid w:val="00FE1247"/>
    <w:rsid w:val="00FE132E"/>
    <w:rsid w:val="00FE13FE"/>
    <w:rsid w:val="00FE1543"/>
    <w:rsid w:val="00FE15DC"/>
    <w:rsid w:val="00FE174B"/>
    <w:rsid w:val="00FE1BF0"/>
    <w:rsid w:val="00FE207F"/>
    <w:rsid w:val="00FE2097"/>
    <w:rsid w:val="00FE23D2"/>
    <w:rsid w:val="00FE287E"/>
    <w:rsid w:val="00FE2C75"/>
    <w:rsid w:val="00FE2D03"/>
    <w:rsid w:val="00FE2EA9"/>
    <w:rsid w:val="00FE2F88"/>
    <w:rsid w:val="00FE3205"/>
    <w:rsid w:val="00FE32F7"/>
    <w:rsid w:val="00FE3508"/>
    <w:rsid w:val="00FE4194"/>
    <w:rsid w:val="00FE41A9"/>
    <w:rsid w:val="00FE4847"/>
    <w:rsid w:val="00FE4C69"/>
    <w:rsid w:val="00FE50F5"/>
    <w:rsid w:val="00FE5A67"/>
    <w:rsid w:val="00FE5B4E"/>
    <w:rsid w:val="00FE5BB6"/>
    <w:rsid w:val="00FE5F1D"/>
    <w:rsid w:val="00FE5FE2"/>
    <w:rsid w:val="00FE6873"/>
    <w:rsid w:val="00FE68BF"/>
    <w:rsid w:val="00FE69FF"/>
    <w:rsid w:val="00FE6B81"/>
    <w:rsid w:val="00FE6EC8"/>
    <w:rsid w:val="00FE6F08"/>
    <w:rsid w:val="00FE73DA"/>
    <w:rsid w:val="00FE7461"/>
    <w:rsid w:val="00FE7644"/>
    <w:rsid w:val="00FE7B60"/>
    <w:rsid w:val="00FE7D30"/>
    <w:rsid w:val="00FE7D40"/>
    <w:rsid w:val="00FE7D48"/>
    <w:rsid w:val="00FF008D"/>
    <w:rsid w:val="00FF0277"/>
    <w:rsid w:val="00FF035A"/>
    <w:rsid w:val="00FF0673"/>
    <w:rsid w:val="00FF0C11"/>
    <w:rsid w:val="00FF0D10"/>
    <w:rsid w:val="00FF0F50"/>
    <w:rsid w:val="00FF14A9"/>
    <w:rsid w:val="00FF1561"/>
    <w:rsid w:val="00FF1650"/>
    <w:rsid w:val="00FF17EF"/>
    <w:rsid w:val="00FF1B3F"/>
    <w:rsid w:val="00FF1CE7"/>
    <w:rsid w:val="00FF2053"/>
    <w:rsid w:val="00FF21AF"/>
    <w:rsid w:val="00FF23D4"/>
    <w:rsid w:val="00FF2490"/>
    <w:rsid w:val="00FF24C2"/>
    <w:rsid w:val="00FF24E6"/>
    <w:rsid w:val="00FF2651"/>
    <w:rsid w:val="00FF2697"/>
    <w:rsid w:val="00FF26E2"/>
    <w:rsid w:val="00FF2966"/>
    <w:rsid w:val="00FF2A9F"/>
    <w:rsid w:val="00FF2FA3"/>
    <w:rsid w:val="00FF31D7"/>
    <w:rsid w:val="00FF3527"/>
    <w:rsid w:val="00FF3AF3"/>
    <w:rsid w:val="00FF3FDC"/>
    <w:rsid w:val="00FF4022"/>
    <w:rsid w:val="00FF418C"/>
    <w:rsid w:val="00FF458A"/>
    <w:rsid w:val="00FF485A"/>
    <w:rsid w:val="00FF4B3E"/>
    <w:rsid w:val="00FF4BC9"/>
    <w:rsid w:val="00FF4BCD"/>
    <w:rsid w:val="00FF4CE8"/>
    <w:rsid w:val="00FF4F88"/>
    <w:rsid w:val="00FF4F92"/>
    <w:rsid w:val="00FF4F95"/>
    <w:rsid w:val="00FF5096"/>
    <w:rsid w:val="00FF529E"/>
    <w:rsid w:val="00FF549F"/>
    <w:rsid w:val="00FF54B7"/>
    <w:rsid w:val="00FF5666"/>
    <w:rsid w:val="00FF56A5"/>
    <w:rsid w:val="00FF57C7"/>
    <w:rsid w:val="00FF5B5C"/>
    <w:rsid w:val="00FF6067"/>
    <w:rsid w:val="00FF633F"/>
    <w:rsid w:val="00FF6546"/>
    <w:rsid w:val="00FF66CC"/>
    <w:rsid w:val="00FF67D3"/>
    <w:rsid w:val="00FF6B0E"/>
    <w:rsid w:val="00FF6F2B"/>
    <w:rsid w:val="00FF70C2"/>
    <w:rsid w:val="00FF7328"/>
    <w:rsid w:val="00FF7600"/>
    <w:rsid w:val="00FF77A7"/>
    <w:rsid w:val="00FF7B0F"/>
    <w:rsid w:val="00FF7C4E"/>
    <w:rsid w:val="00FF7D42"/>
    <w:rsid w:val="00FF7F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2"/>
    </o:shapelayout>
  </w:shapeDefaults>
  <w:decimalSymbol w:val=","/>
  <w:listSeparator w:val=";"/>
  <w14:docId w14:val="557E8000"/>
  <w15:docId w15:val="{8878A70F-29EA-4F57-B1E2-3750CB2449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w:qFormat="1"/>
    <w:lsdException w:name="List Bullet"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qFormat="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qFormat="1"/>
    <w:lsdException w:name="Body Text 3" w:semiHidden="1" w:unhideWhenUsed="1"/>
    <w:lsdException w:name="Body Text Indent 2" w:semiHidden="1" w:unhideWhenUsed="1"/>
    <w:lsdException w:name="Body Text Indent 3" w:semiHidden="1" w:unhideWhenUsed="1" w:qFormat="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6">
    <w:name w:val="Normal"/>
    <w:qFormat/>
    <w:rsid w:val="003D6BC0"/>
    <w:pPr>
      <w:spacing w:after="200" w:line="276" w:lineRule="auto"/>
    </w:pPr>
    <w:rPr>
      <w:rFonts w:ascii="Calibri" w:eastAsia="Calibri" w:hAnsi="Calibri"/>
      <w:sz w:val="22"/>
      <w:szCs w:val="22"/>
      <w:lang w:eastAsia="en-US"/>
    </w:rPr>
  </w:style>
  <w:style w:type="paragraph" w:styleId="11">
    <w:name w:val="heading 1"/>
    <w:aliases w:val="Заголовок 1 Знак Знак,Заголовок 1 Знак Знак Знак,Заголовок 1 Знак"/>
    <w:basedOn w:val="a6"/>
    <w:next w:val="a6"/>
    <w:link w:val="110"/>
    <w:qFormat/>
    <w:rsid w:val="005072F6"/>
    <w:pPr>
      <w:keepNext/>
      <w:numPr>
        <w:numId w:val="69"/>
      </w:numPr>
      <w:spacing w:after="0" w:line="360" w:lineRule="auto"/>
      <w:jc w:val="both"/>
      <w:outlineLvl w:val="0"/>
    </w:pPr>
    <w:rPr>
      <w:rFonts w:ascii="Times New Roman" w:eastAsia="Times New Roman" w:hAnsi="Times New Roman"/>
      <w:bCs/>
      <w:sz w:val="28"/>
      <w:szCs w:val="28"/>
      <w:lang w:eastAsia="ru-RU"/>
    </w:rPr>
  </w:style>
  <w:style w:type="paragraph" w:styleId="2">
    <w:name w:val="heading 2"/>
    <w:aliases w:val=" Знак2,Заголовок 2 Знак Знак,Заголовок 2 Знак Знак Знак,Знак2 Знак,Знак2 Знак Знак Знак,Знак2 Знак1,Заголовок 2 Знак1,ГЛАВА,Заголовок 2 Знак Знак Знак Знак Знак Знак Знак Знак Знак,Заголовок 2 Знак Знак Знак Знак Знак Знак Знак Знак,h2,H2,Т4"/>
    <w:basedOn w:val="a6"/>
    <w:next w:val="a6"/>
    <w:link w:val="20"/>
    <w:uiPriority w:val="9"/>
    <w:qFormat/>
    <w:rsid w:val="005A620B"/>
    <w:pPr>
      <w:keepNext/>
      <w:numPr>
        <w:ilvl w:val="1"/>
        <w:numId w:val="69"/>
      </w:numPr>
      <w:spacing w:after="0" w:line="240" w:lineRule="auto"/>
      <w:jc w:val="center"/>
      <w:outlineLvl w:val="1"/>
    </w:pPr>
    <w:rPr>
      <w:rFonts w:ascii="Times New Roman" w:eastAsia="Times New Roman" w:hAnsi="Times New Roman"/>
      <w:sz w:val="28"/>
      <w:szCs w:val="20"/>
      <w:lang w:eastAsia="ru-RU"/>
    </w:rPr>
  </w:style>
  <w:style w:type="paragraph" w:styleId="3">
    <w:name w:val="heading 3"/>
    <w:aliases w:val=" Знак3,Заголовок 3 Знак,Знак3,Знак19,Заголовок главный, Знак19,Знак3 Знак Знак Знак,ПодЗаголовок,Знак6,Знак14,Заголовок 31, Знак3 Знак Знак Знак,рффи 3,Tab"/>
    <w:basedOn w:val="a6"/>
    <w:next w:val="a6"/>
    <w:link w:val="31"/>
    <w:qFormat/>
    <w:rsid w:val="005072F6"/>
    <w:pPr>
      <w:keepNext/>
      <w:numPr>
        <w:ilvl w:val="2"/>
        <w:numId w:val="69"/>
      </w:numPr>
      <w:spacing w:before="240" w:after="60" w:line="240" w:lineRule="auto"/>
      <w:outlineLvl w:val="2"/>
    </w:pPr>
    <w:rPr>
      <w:rFonts w:ascii="Arial" w:eastAsia="Times New Roman" w:hAnsi="Arial"/>
      <w:b/>
      <w:bCs/>
      <w:sz w:val="26"/>
      <w:szCs w:val="26"/>
      <w:lang w:val="x-none" w:eastAsia="x-none"/>
    </w:rPr>
  </w:style>
  <w:style w:type="paragraph" w:styleId="4">
    <w:name w:val="heading 4"/>
    <w:basedOn w:val="a6"/>
    <w:next w:val="a6"/>
    <w:link w:val="40"/>
    <w:uiPriority w:val="9"/>
    <w:qFormat/>
    <w:rsid w:val="005072F6"/>
    <w:pPr>
      <w:keepNext/>
      <w:numPr>
        <w:ilvl w:val="3"/>
        <w:numId w:val="69"/>
      </w:numPr>
      <w:spacing w:before="240" w:after="60" w:line="240" w:lineRule="auto"/>
      <w:outlineLvl w:val="3"/>
    </w:pPr>
    <w:rPr>
      <w:rFonts w:ascii="Times New Roman" w:eastAsia="Times New Roman" w:hAnsi="Times New Roman"/>
      <w:b/>
      <w:bCs/>
      <w:sz w:val="28"/>
      <w:szCs w:val="28"/>
      <w:lang w:val="x-none" w:eastAsia="x-none"/>
    </w:rPr>
  </w:style>
  <w:style w:type="paragraph" w:styleId="5">
    <w:name w:val="heading 5"/>
    <w:basedOn w:val="a6"/>
    <w:next w:val="a6"/>
    <w:link w:val="50"/>
    <w:qFormat/>
    <w:rsid w:val="005072F6"/>
    <w:pPr>
      <w:numPr>
        <w:ilvl w:val="4"/>
        <w:numId w:val="69"/>
      </w:numPr>
      <w:tabs>
        <w:tab w:val="num" w:pos="1008"/>
      </w:tabs>
      <w:spacing w:before="240" w:after="60" w:line="360" w:lineRule="auto"/>
      <w:jc w:val="both"/>
      <w:outlineLvl w:val="4"/>
    </w:pPr>
    <w:rPr>
      <w:rFonts w:ascii="Times New Roman" w:eastAsia="Times New Roman" w:hAnsi="Times New Roman"/>
      <w:b/>
      <w:bCs/>
      <w:i/>
      <w:iCs/>
      <w:sz w:val="26"/>
      <w:szCs w:val="26"/>
      <w:lang w:eastAsia="ru-RU"/>
    </w:rPr>
  </w:style>
  <w:style w:type="paragraph" w:styleId="6">
    <w:name w:val="heading 6"/>
    <w:basedOn w:val="a6"/>
    <w:next w:val="a6"/>
    <w:link w:val="60"/>
    <w:uiPriority w:val="9"/>
    <w:qFormat/>
    <w:rsid w:val="005A620B"/>
    <w:pPr>
      <w:keepNext/>
      <w:numPr>
        <w:ilvl w:val="5"/>
        <w:numId w:val="69"/>
      </w:numPr>
      <w:spacing w:after="0" w:line="240" w:lineRule="auto"/>
      <w:jc w:val="center"/>
      <w:outlineLvl w:val="5"/>
    </w:pPr>
    <w:rPr>
      <w:rFonts w:ascii="Times New Roman" w:eastAsia="Times New Roman" w:hAnsi="Times New Roman"/>
      <w:snapToGrid w:val="0"/>
      <w:color w:val="FF0000"/>
      <w:sz w:val="24"/>
      <w:szCs w:val="20"/>
      <w:lang w:eastAsia="ru-RU"/>
    </w:rPr>
  </w:style>
  <w:style w:type="paragraph" w:styleId="7">
    <w:name w:val="heading 7"/>
    <w:aliases w:val="Заголовок x.x"/>
    <w:basedOn w:val="a6"/>
    <w:next w:val="a7"/>
    <w:link w:val="70"/>
    <w:uiPriority w:val="9"/>
    <w:qFormat/>
    <w:rsid w:val="005072F6"/>
    <w:pPr>
      <w:numPr>
        <w:ilvl w:val="6"/>
        <w:numId w:val="69"/>
      </w:numPr>
      <w:tabs>
        <w:tab w:val="num" w:pos="2005"/>
      </w:tabs>
      <w:spacing w:after="0" w:line="360" w:lineRule="auto"/>
      <w:jc w:val="both"/>
      <w:outlineLvl w:val="6"/>
    </w:pPr>
    <w:rPr>
      <w:rFonts w:ascii="Times New Roman" w:eastAsia="Times New Roman" w:hAnsi="Times New Roman"/>
      <w:sz w:val="20"/>
      <w:szCs w:val="20"/>
      <w:lang w:eastAsia="ru-RU"/>
    </w:rPr>
  </w:style>
  <w:style w:type="paragraph" w:styleId="8">
    <w:name w:val="heading 8"/>
    <w:aliases w:val="Заголовок ТАБЛ,№ ТАБЛ"/>
    <w:basedOn w:val="a6"/>
    <w:next w:val="a6"/>
    <w:link w:val="80"/>
    <w:uiPriority w:val="9"/>
    <w:qFormat/>
    <w:rsid w:val="005072F6"/>
    <w:pPr>
      <w:keepNext/>
      <w:numPr>
        <w:ilvl w:val="7"/>
        <w:numId w:val="69"/>
      </w:numPr>
      <w:spacing w:after="0" w:line="240" w:lineRule="auto"/>
      <w:jc w:val="both"/>
      <w:outlineLvl w:val="7"/>
    </w:pPr>
    <w:rPr>
      <w:rFonts w:ascii="Times New Roman" w:eastAsia="Times New Roman" w:hAnsi="Times New Roman"/>
      <w:b/>
      <w:color w:val="0000FF"/>
      <w:sz w:val="28"/>
      <w:szCs w:val="24"/>
      <w:lang w:eastAsia="ru-RU"/>
    </w:rPr>
  </w:style>
  <w:style w:type="paragraph" w:styleId="9">
    <w:name w:val="heading 9"/>
    <w:aliases w:val="Таблица 9,ТАБЛИЦА"/>
    <w:basedOn w:val="a6"/>
    <w:next w:val="a6"/>
    <w:link w:val="90"/>
    <w:uiPriority w:val="9"/>
    <w:qFormat/>
    <w:rsid w:val="005072F6"/>
    <w:pPr>
      <w:keepNext/>
      <w:numPr>
        <w:ilvl w:val="8"/>
        <w:numId w:val="69"/>
      </w:numPr>
      <w:spacing w:after="0" w:line="240" w:lineRule="auto"/>
      <w:jc w:val="both"/>
      <w:outlineLvl w:val="8"/>
    </w:pPr>
    <w:rPr>
      <w:rFonts w:ascii="Times New Roman" w:eastAsia="Times New Roman" w:hAnsi="Times New Roman"/>
      <w:color w:val="000000"/>
      <w:sz w:val="28"/>
      <w:szCs w:val="24"/>
      <w:lang w:eastAsia="ru-RU"/>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List Paragraph"/>
    <w:aliases w:val="Use Case List Paragraph,ТЗ список,Абзац списка литеральный,List Paragraph,Bullet List,FooterText,numbered,Bullet 1,it_List1,асз.Списка,Абзац основного текста,Абзац списка нумерованный,Маркированный список 1,Paragraphe de liste1,lp1,Маркер,l"/>
    <w:basedOn w:val="a6"/>
    <w:link w:val="ac"/>
    <w:uiPriority w:val="34"/>
    <w:qFormat/>
    <w:rsid w:val="00B55249"/>
    <w:pPr>
      <w:ind w:left="720"/>
      <w:contextualSpacing/>
    </w:pPr>
  </w:style>
  <w:style w:type="paragraph" w:customStyle="1" w:styleId="CharChar">
    <w:name w:val="Char Char"/>
    <w:basedOn w:val="a6"/>
    <w:qFormat/>
    <w:rsid w:val="003B01AD"/>
    <w:pPr>
      <w:autoSpaceDE w:val="0"/>
      <w:autoSpaceDN w:val="0"/>
      <w:spacing w:after="160" w:line="240" w:lineRule="exact"/>
    </w:pPr>
    <w:rPr>
      <w:rFonts w:ascii="Arial" w:eastAsia="MS Mincho" w:hAnsi="Arial" w:cs="Arial"/>
      <w:b/>
      <w:sz w:val="20"/>
      <w:szCs w:val="20"/>
      <w:lang w:val="en-US" w:eastAsia="de-DE"/>
    </w:rPr>
  </w:style>
  <w:style w:type="character" w:customStyle="1" w:styleId="apple-style-span">
    <w:name w:val="apple-style-span"/>
    <w:basedOn w:val="a8"/>
    <w:rsid w:val="00A85D90"/>
  </w:style>
  <w:style w:type="paragraph" w:styleId="a7">
    <w:name w:val="Body Text"/>
    <w:aliases w:val=" Знак, Знак1 Знак,Основной текст1,Знак,Знак1 Знак,Основной текст Знак Знак Знак,Основной текст Знак Знак1,Основной текст Знак, Знак1 Знак Знак Знак Знак, Знак1 Знак Знак Знак,bt Знак,bt,Îñíîâíîé òåêñò Çíàê Çíàê,Iniiaiie oaeno Ciae Ciae"/>
    <w:basedOn w:val="a6"/>
    <w:link w:val="12"/>
    <w:qFormat/>
    <w:rsid w:val="00222DC8"/>
    <w:pPr>
      <w:spacing w:after="0" w:line="240" w:lineRule="auto"/>
      <w:jc w:val="both"/>
    </w:pPr>
    <w:rPr>
      <w:rFonts w:ascii="Times New Roman" w:eastAsia="Times New Roman" w:hAnsi="Times New Roman"/>
      <w:sz w:val="28"/>
      <w:szCs w:val="20"/>
      <w:lang w:eastAsia="ru-RU"/>
    </w:rPr>
  </w:style>
  <w:style w:type="character" w:customStyle="1" w:styleId="12">
    <w:name w:val="Основной текст Знак1"/>
    <w:aliases w:val=" Знак Знак, Знак1 Знак Знак,Основной текст1 Знак,Знак Знак,Знак1 Знак Знак,Основной текст Знак Знак Знак Знак,Основной текст Знак Знак1 Знак,Основной текст Знак Знак, Знак1 Знак Знак Знак Знак Знак, Знак1 Знак Знак Знак Знак1"/>
    <w:link w:val="a7"/>
    <w:rsid w:val="00222DC8"/>
    <w:rPr>
      <w:sz w:val="28"/>
      <w:lang w:val="ru-RU" w:eastAsia="ru-RU" w:bidi="ar-SA"/>
    </w:rPr>
  </w:style>
  <w:style w:type="paragraph" w:styleId="ad">
    <w:name w:val="header"/>
    <w:aliases w:val="ВерхКолонтитул, Знак4, Знак8,Знак8,Верхний колонтитул1"/>
    <w:basedOn w:val="a6"/>
    <w:link w:val="ae"/>
    <w:uiPriority w:val="99"/>
    <w:qFormat/>
    <w:rsid w:val="00C419F9"/>
    <w:pPr>
      <w:tabs>
        <w:tab w:val="center" w:pos="4677"/>
        <w:tab w:val="right" w:pos="9355"/>
      </w:tabs>
      <w:spacing w:after="0" w:line="240" w:lineRule="auto"/>
    </w:pPr>
    <w:rPr>
      <w:rFonts w:ascii="Times New Roman" w:eastAsia="Times New Roman" w:hAnsi="Times New Roman"/>
      <w:sz w:val="28"/>
      <w:szCs w:val="24"/>
      <w:lang w:eastAsia="ru-RU"/>
    </w:rPr>
  </w:style>
  <w:style w:type="character" w:customStyle="1" w:styleId="ae">
    <w:name w:val="Верхний колонтитул Знак"/>
    <w:aliases w:val="ВерхКолонтитул Знак, Знак4 Знак, Знак8 Знак,Знак8 Знак,Верхний колонтитул1 Знак"/>
    <w:link w:val="ad"/>
    <w:uiPriority w:val="99"/>
    <w:rsid w:val="00C419F9"/>
    <w:rPr>
      <w:sz w:val="28"/>
      <w:szCs w:val="24"/>
      <w:lang w:val="ru-RU" w:eastAsia="ru-RU" w:bidi="ar-SA"/>
    </w:rPr>
  </w:style>
  <w:style w:type="paragraph" w:styleId="af">
    <w:name w:val="endnote text"/>
    <w:basedOn w:val="a6"/>
    <w:link w:val="af0"/>
    <w:rsid w:val="00C419F9"/>
    <w:pPr>
      <w:spacing w:after="0" w:line="240" w:lineRule="auto"/>
    </w:pPr>
    <w:rPr>
      <w:rFonts w:ascii="Times New Roman" w:eastAsia="Times New Roman" w:hAnsi="Times New Roman"/>
      <w:sz w:val="20"/>
      <w:szCs w:val="20"/>
      <w:lang w:eastAsia="ru-RU"/>
    </w:rPr>
  </w:style>
  <w:style w:type="paragraph" w:styleId="af1">
    <w:name w:val="footer"/>
    <w:aliases w:val=" Знак6, Знак14"/>
    <w:basedOn w:val="a6"/>
    <w:link w:val="af2"/>
    <w:uiPriority w:val="99"/>
    <w:qFormat/>
    <w:rsid w:val="00C419F9"/>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2">
    <w:name w:val="Нижний колонтитул Знак"/>
    <w:aliases w:val=" Знак6 Знак, Знак14 Знак"/>
    <w:link w:val="af1"/>
    <w:uiPriority w:val="99"/>
    <w:rsid w:val="00C419F9"/>
    <w:rPr>
      <w:sz w:val="24"/>
      <w:szCs w:val="24"/>
      <w:lang w:val="ru-RU" w:eastAsia="ru-RU" w:bidi="ar-SA"/>
    </w:rPr>
  </w:style>
  <w:style w:type="character" w:styleId="af3">
    <w:name w:val="page number"/>
    <w:basedOn w:val="a8"/>
    <w:rsid w:val="00C419F9"/>
  </w:style>
  <w:style w:type="paragraph" w:styleId="af4">
    <w:name w:val="Block Text"/>
    <w:basedOn w:val="a6"/>
    <w:rsid w:val="00C419F9"/>
    <w:pPr>
      <w:spacing w:after="0" w:line="360" w:lineRule="auto"/>
      <w:ind w:left="360" w:right="-8" w:firstLine="709"/>
      <w:jc w:val="both"/>
    </w:pPr>
    <w:rPr>
      <w:rFonts w:ascii="Times New Roman" w:eastAsia="Times New Roman" w:hAnsi="Times New Roman"/>
      <w:bCs/>
      <w:sz w:val="28"/>
      <w:szCs w:val="28"/>
      <w:lang w:eastAsia="ru-RU"/>
    </w:rPr>
  </w:style>
  <w:style w:type="paragraph" w:styleId="21">
    <w:name w:val="toc 2"/>
    <w:basedOn w:val="a6"/>
    <w:next w:val="a6"/>
    <w:autoRedefine/>
    <w:uiPriority w:val="39"/>
    <w:qFormat/>
    <w:rsid w:val="00307C19"/>
    <w:pPr>
      <w:tabs>
        <w:tab w:val="left" w:pos="900"/>
        <w:tab w:val="left" w:pos="9214"/>
        <w:tab w:val="left" w:pos="9356"/>
      </w:tabs>
      <w:spacing w:after="0" w:line="240" w:lineRule="auto"/>
      <w:ind w:left="11" w:right="142"/>
      <w:jc w:val="both"/>
    </w:pPr>
    <w:rPr>
      <w:rFonts w:ascii="Times New Roman" w:eastAsia="Times New Roman" w:hAnsi="Times New Roman"/>
      <w:noProof/>
      <w:sz w:val="24"/>
      <w:szCs w:val="24"/>
      <w:lang w:eastAsia="ru-RU"/>
    </w:rPr>
  </w:style>
  <w:style w:type="paragraph" w:customStyle="1" w:styleId="Style5">
    <w:name w:val="Style5"/>
    <w:basedOn w:val="a6"/>
    <w:qFormat/>
    <w:rsid w:val="00C419F9"/>
    <w:pPr>
      <w:widowControl w:val="0"/>
      <w:autoSpaceDE w:val="0"/>
      <w:autoSpaceDN w:val="0"/>
      <w:adjustRightInd w:val="0"/>
      <w:spacing w:after="0" w:line="250" w:lineRule="exact"/>
      <w:jc w:val="center"/>
    </w:pPr>
    <w:rPr>
      <w:rFonts w:ascii="Times New Roman" w:eastAsia="Times New Roman" w:hAnsi="Times New Roman"/>
      <w:sz w:val="24"/>
      <w:szCs w:val="24"/>
      <w:lang w:eastAsia="ru-RU"/>
    </w:rPr>
  </w:style>
  <w:style w:type="character" w:customStyle="1" w:styleId="FontStyle39">
    <w:name w:val="Font Style39"/>
    <w:rsid w:val="00C419F9"/>
    <w:rPr>
      <w:rFonts w:ascii="Times New Roman" w:hAnsi="Times New Roman" w:cs="Times New Roman"/>
      <w:sz w:val="16"/>
      <w:szCs w:val="16"/>
    </w:rPr>
  </w:style>
  <w:style w:type="character" w:customStyle="1" w:styleId="FontStyle43">
    <w:name w:val="Font Style43"/>
    <w:rsid w:val="00C419F9"/>
    <w:rPr>
      <w:rFonts w:ascii="Times New Roman" w:hAnsi="Times New Roman" w:cs="Times New Roman"/>
      <w:sz w:val="16"/>
      <w:szCs w:val="16"/>
    </w:rPr>
  </w:style>
  <w:style w:type="paragraph" w:styleId="af5">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Iniiaiie oaeno 1,Основной текст 11,текст"/>
    <w:basedOn w:val="a6"/>
    <w:link w:val="af6"/>
    <w:qFormat/>
    <w:rsid w:val="005A620B"/>
    <w:pPr>
      <w:spacing w:after="120"/>
      <w:ind w:left="283"/>
    </w:pPr>
  </w:style>
  <w:style w:type="paragraph" w:customStyle="1" w:styleId="91">
    <w:name w:val="Заголовок 91"/>
    <w:qFormat/>
    <w:rsid w:val="005A620B"/>
    <w:pPr>
      <w:keepNext/>
      <w:jc w:val="center"/>
    </w:pPr>
    <w:rPr>
      <w:rFonts w:ascii="Arial" w:hAnsi="Arial"/>
      <w:snapToGrid w:val="0"/>
      <w:color w:val="000000"/>
      <w:sz w:val="28"/>
    </w:rPr>
  </w:style>
  <w:style w:type="paragraph" w:customStyle="1" w:styleId="13">
    <w:name w:val="Название1"/>
    <w:aliases w:val="Название таблицы"/>
    <w:basedOn w:val="a6"/>
    <w:link w:val="af7"/>
    <w:qFormat/>
    <w:rsid w:val="00A94491"/>
    <w:pPr>
      <w:spacing w:after="0" w:line="240" w:lineRule="auto"/>
      <w:jc w:val="center"/>
    </w:pPr>
    <w:rPr>
      <w:rFonts w:ascii="Times New Roman" w:eastAsia="Times New Roman" w:hAnsi="Times New Roman"/>
      <w:sz w:val="28"/>
      <w:szCs w:val="24"/>
      <w:lang w:eastAsia="ru-RU"/>
    </w:rPr>
  </w:style>
  <w:style w:type="character" w:customStyle="1" w:styleId="af7">
    <w:name w:val="Название Знак"/>
    <w:aliases w:val="Название таблицы Знак"/>
    <w:link w:val="13"/>
    <w:rsid w:val="00A94491"/>
    <w:rPr>
      <w:sz w:val="28"/>
      <w:szCs w:val="24"/>
      <w:lang w:val="ru-RU" w:eastAsia="ru-RU" w:bidi="ar-SA"/>
    </w:rPr>
  </w:style>
  <w:style w:type="paragraph" w:styleId="af8">
    <w:name w:val="Normal (Web)"/>
    <w:aliases w:val="Обычный (Web)1,Обычный (веб)1,Обычный (веб) Знак,Обычный (веб) Знак1,Обычный (веб) Знак Знак,Обычный (Web),Обычный (Web) Знак Знак,Обычный (Web) Знак"/>
    <w:basedOn w:val="a6"/>
    <w:link w:val="af9"/>
    <w:uiPriority w:val="99"/>
    <w:qFormat/>
    <w:rsid w:val="000F08DE"/>
    <w:pPr>
      <w:spacing w:before="100" w:beforeAutospacing="1" w:after="100" w:afterAutospacing="1" w:line="360" w:lineRule="exact"/>
      <w:ind w:firstLine="709"/>
      <w:jc w:val="both"/>
    </w:pPr>
    <w:rPr>
      <w:rFonts w:ascii="Times New Roman" w:eastAsia="Times New Roman" w:hAnsi="Times New Roman"/>
      <w:sz w:val="28"/>
      <w:szCs w:val="28"/>
      <w:lang w:eastAsia="ru-RU"/>
    </w:rPr>
  </w:style>
  <w:style w:type="character" w:styleId="afa">
    <w:name w:val="Hyperlink"/>
    <w:uiPriority w:val="99"/>
    <w:rsid w:val="005072F6"/>
    <w:rPr>
      <w:color w:val="0000FF"/>
      <w:u w:val="single"/>
    </w:rPr>
  </w:style>
  <w:style w:type="character" w:styleId="afb">
    <w:name w:val="footnote reference"/>
    <w:aliases w:val="Знак сноски 1,Знак сноски-FN,Ciae niinee-FN,Referencia nota al pie,Ссылка на сноску 45,Appel note de bas de page,SUPERS,SUPERS1,SUPERS2"/>
    <w:rsid w:val="005072F6"/>
    <w:rPr>
      <w:vertAlign w:val="superscript"/>
    </w:rPr>
  </w:style>
  <w:style w:type="table" w:styleId="51">
    <w:name w:val="Table Grid 5"/>
    <w:basedOn w:val="a9"/>
    <w:rsid w:val="005072F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afc">
    <w:name w:val="Table Grid"/>
    <w:aliases w:val="Table Grid Report,Tab Border"/>
    <w:basedOn w:val="a9"/>
    <w:uiPriority w:val="39"/>
    <w:rsid w:val="005072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endnote reference"/>
    <w:rsid w:val="005072F6"/>
    <w:rPr>
      <w:vertAlign w:val="superscript"/>
    </w:rPr>
  </w:style>
  <w:style w:type="paragraph" w:customStyle="1" w:styleId="22">
    <w:name w:val="Заголовок_2 Знак"/>
    <w:basedOn w:val="a6"/>
    <w:next w:val="a6"/>
    <w:qFormat/>
    <w:rsid w:val="005072F6"/>
    <w:pPr>
      <w:keepNext/>
      <w:tabs>
        <w:tab w:val="num" w:pos="360"/>
      </w:tabs>
      <w:spacing w:before="60" w:after="60" w:line="240" w:lineRule="auto"/>
      <w:jc w:val="center"/>
      <w:outlineLvl w:val="0"/>
    </w:pPr>
    <w:rPr>
      <w:rFonts w:ascii="Times New Roman" w:eastAsia="Times New Roman" w:hAnsi="Times New Roman"/>
      <w:b/>
      <w:kern w:val="32"/>
      <w:sz w:val="28"/>
      <w:szCs w:val="28"/>
      <w:lang w:val="en-US" w:eastAsia="ru-RU"/>
    </w:rPr>
  </w:style>
  <w:style w:type="paragraph" w:customStyle="1" w:styleId="S5">
    <w:name w:val="S_Обычный"/>
    <w:basedOn w:val="a6"/>
    <w:link w:val="S6"/>
    <w:qFormat/>
    <w:rsid w:val="005072F6"/>
    <w:pPr>
      <w:spacing w:after="0" w:line="360" w:lineRule="auto"/>
      <w:ind w:firstLine="709"/>
      <w:jc w:val="both"/>
    </w:pPr>
    <w:rPr>
      <w:rFonts w:ascii="Times New Roman" w:eastAsia="Times New Roman" w:hAnsi="Times New Roman"/>
      <w:sz w:val="24"/>
      <w:szCs w:val="24"/>
      <w:lang w:eastAsia="ru-RU"/>
    </w:rPr>
  </w:style>
  <w:style w:type="character" w:customStyle="1" w:styleId="S6">
    <w:name w:val="S_Обычный Знак"/>
    <w:link w:val="S5"/>
    <w:rsid w:val="005072F6"/>
    <w:rPr>
      <w:sz w:val="24"/>
      <w:szCs w:val="24"/>
      <w:lang w:val="ru-RU" w:eastAsia="ru-RU" w:bidi="ar-SA"/>
    </w:rPr>
  </w:style>
  <w:style w:type="paragraph" w:customStyle="1" w:styleId="afe">
    <w:name w:val="Подчеркнутый"/>
    <w:basedOn w:val="a6"/>
    <w:link w:val="aff"/>
    <w:semiHidden/>
    <w:qFormat/>
    <w:rsid w:val="005072F6"/>
    <w:pPr>
      <w:spacing w:after="0" w:line="360" w:lineRule="auto"/>
      <w:ind w:firstLine="709"/>
      <w:jc w:val="both"/>
    </w:pPr>
    <w:rPr>
      <w:rFonts w:ascii="Times New Roman" w:eastAsia="Times New Roman" w:hAnsi="Times New Roman"/>
      <w:sz w:val="24"/>
      <w:szCs w:val="24"/>
      <w:u w:val="single"/>
      <w:lang w:eastAsia="ru-RU"/>
    </w:rPr>
  </w:style>
  <w:style w:type="character" w:customStyle="1" w:styleId="aff">
    <w:name w:val="Подчеркнутый Знак"/>
    <w:link w:val="afe"/>
    <w:rsid w:val="005072F6"/>
    <w:rPr>
      <w:sz w:val="24"/>
      <w:szCs w:val="24"/>
      <w:u w:val="single"/>
      <w:lang w:val="ru-RU" w:eastAsia="ru-RU" w:bidi="ar-SA"/>
    </w:rPr>
  </w:style>
  <w:style w:type="character" w:customStyle="1" w:styleId="FontStyle15">
    <w:name w:val="Font Style15"/>
    <w:qFormat/>
    <w:rsid w:val="005072F6"/>
    <w:rPr>
      <w:rFonts w:ascii="Times New Roman" w:hAnsi="Times New Roman" w:cs="Times New Roman"/>
      <w:sz w:val="26"/>
      <w:szCs w:val="26"/>
    </w:rPr>
  </w:style>
  <w:style w:type="paragraph" w:styleId="30">
    <w:name w:val="Body Text 3"/>
    <w:basedOn w:val="a6"/>
    <w:link w:val="32"/>
    <w:rsid w:val="005072F6"/>
    <w:pPr>
      <w:spacing w:after="120" w:line="240" w:lineRule="auto"/>
    </w:pPr>
    <w:rPr>
      <w:rFonts w:ascii="Times New Roman" w:eastAsia="Times New Roman" w:hAnsi="Times New Roman"/>
      <w:sz w:val="16"/>
      <w:szCs w:val="16"/>
      <w:lang w:eastAsia="ru-RU"/>
    </w:rPr>
  </w:style>
  <w:style w:type="paragraph" w:customStyle="1" w:styleId="textn">
    <w:name w:val="textn"/>
    <w:basedOn w:val="a6"/>
    <w:qFormat/>
    <w:rsid w:val="005072F6"/>
    <w:pPr>
      <w:spacing w:before="100" w:beforeAutospacing="1" w:after="100" w:afterAutospacing="1" w:line="240" w:lineRule="auto"/>
    </w:pPr>
    <w:rPr>
      <w:rFonts w:ascii="Times New Roman" w:eastAsia="Times New Roman" w:hAnsi="Times New Roman"/>
      <w:sz w:val="24"/>
      <w:szCs w:val="24"/>
      <w:lang w:eastAsia="ru-RU"/>
    </w:rPr>
  </w:style>
  <w:style w:type="character" w:styleId="aff0">
    <w:name w:val="Strong"/>
    <w:uiPriority w:val="22"/>
    <w:qFormat/>
    <w:rsid w:val="005072F6"/>
    <w:rPr>
      <w:b/>
      <w:bCs/>
    </w:rPr>
  </w:style>
  <w:style w:type="paragraph" w:styleId="a2">
    <w:name w:val="List Bullet"/>
    <w:aliases w:val="Маркированный"/>
    <w:basedOn w:val="a6"/>
    <w:autoRedefine/>
    <w:qFormat/>
    <w:rsid w:val="005072F6"/>
    <w:pPr>
      <w:numPr>
        <w:numId w:val="1"/>
      </w:numPr>
      <w:spacing w:after="0" w:line="360" w:lineRule="auto"/>
      <w:jc w:val="both"/>
    </w:pPr>
    <w:rPr>
      <w:rFonts w:ascii="Times New Roman" w:eastAsia="Times New Roman" w:hAnsi="Times New Roman"/>
      <w:sz w:val="24"/>
      <w:szCs w:val="24"/>
      <w:lang w:eastAsia="ru-RU"/>
    </w:rPr>
  </w:style>
  <w:style w:type="paragraph" w:customStyle="1" w:styleId="S7">
    <w:name w:val="S_Маркированный"/>
    <w:basedOn w:val="a2"/>
    <w:qFormat/>
    <w:rsid w:val="005072F6"/>
    <w:pPr>
      <w:tabs>
        <w:tab w:val="clear" w:pos="2149"/>
        <w:tab w:val="num" w:pos="900"/>
      </w:tabs>
      <w:ind w:left="0" w:firstLine="720"/>
    </w:pPr>
  </w:style>
  <w:style w:type="character" w:customStyle="1" w:styleId="33">
    <w:name w:val="Знак Знак3"/>
    <w:rsid w:val="005072F6"/>
    <w:rPr>
      <w:sz w:val="24"/>
      <w:szCs w:val="24"/>
      <w:lang w:val="ru-RU" w:eastAsia="ru-RU" w:bidi="ar-SA"/>
    </w:rPr>
  </w:style>
  <w:style w:type="paragraph" w:customStyle="1" w:styleId="S1">
    <w:name w:val="S_Заголовок 1"/>
    <w:basedOn w:val="a6"/>
    <w:qFormat/>
    <w:rsid w:val="005072F6"/>
    <w:pPr>
      <w:numPr>
        <w:numId w:val="2"/>
      </w:numPr>
      <w:spacing w:after="0" w:line="240" w:lineRule="auto"/>
      <w:jc w:val="center"/>
    </w:pPr>
    <w:rPr>
      <w:rFonts w:ascii="Times New Roman" w:eastAsia="Times New Roman" w:hAnsi="Times New Roman"/>
      <w:b/>
      <w:caps/>
      <w:sz w:val="24"/>
      <w:szCs w:val="24"/>
      <w:lang w:eastAsia="ru-RU"/>
    </w:rPr>
  </w:style>
  <w:style w:type="paragraph" w:customStyle="1" w:styleId="S2">
    <w:name w:val="S_Заголовок 2"/>
    <w:basedOn w:val="2"/>
    <w:qFormat/>
    <w:rsid w:val="005072F6"/>
    <w:pPr>
      <w:keepNext w:val="0"/>
      <w:numPr>
        <w:numId w:val="2"/>
      </w:numPr>
      <w:jc w:val="both"/>
    </w:pPr>
    <w:rPr>
      <w:b/>
      <w:sz w:val="24"/>
      <w:szCs w:val="24"/>
    </w:rPr>
  </w:style>
  <w:style w:type="paragraph" w:customStyle="1" w:styleId="S3">
    <w:name w:val="S_Заголовок 3"/>
    <w:basedOn w:val="3"/>
    <w:link w:val="S30"/>
    <w:qFormat/>
    <w:rsid w:val="005072F6"/>
    <w:pPr>
      <w:keepNext w:val="0"/>
      <w:numPr>
        <w:numId w:val="2"/>
      </w:numPr>
      <w:tabs>
        <w:tab w:val="clear" w:pos="1620"/>
        <w:tab w:val="num" w:pos="643"/>
        <w:tab w:val="num" w:pos="1080"/>
      </w:tabs>
      <w:spacing w:before="0" w:after="0" w:line="360" w:lineRule="auto"/>
      <w:ind w:left="643" w:hanging="360"/>
    </w:pPr>
    <w:rPr>
      <w:sz w:val="24"/>
      <w:szCs w:val="24"/>
      <w:u w:val="single"/>
    </w:rPr>
  </w:style>
  <w:style w:type="paragraph" w:customStyle="1" w:styleId="S4">
    <w:name w:val="S_Заголовок 4"/>
    <w:basedOn w:val="4"/>
    <w:link w:val="S40"/>
    <w:qFormat/>
    <w:rsid w:val="005072F6"/>
    <w:pPr>
      <w:keepNext w:val="0"/>
      <w:numPr>
        <w:numId w:val="2"/>
      </w:numPr>
      <w:tabs>
        <w:tab w:val="clear" w:pos="1800"/>
        <w:tab w:val="num" w:pos="2880"/>
      </w:tabs>
      <w:spacing w:before="0" w:after="0"/>
      <w:ind w:left="2880" w:hanging="360"/>
    </w:pPr>
    <w:rPr>
      <w:b w:val="0"/>
      <w:bCs w:val="0"/>
      <w:i/>
      <w:sz w:val="24"/>
      <w:szCs w:val="24"/>
    </w:rPr>
  </w:style>
  <w:style w:type="paragraph" w:customStyle="1" w:styleId="xl22">
    <w:name w:val="xl22"/>
    <w:basedOn w:val="a6"/>
    <w:qFormat/>
    <w:rsid w:val="005072F6"/>
    <w:pPr>
      <w:spacing w:before="100" w:beforeAutospacing="1" w:after="100" w:afterAutospacing="1" w:line="360" w:lineRule="auto"/>
      <w:ind w:firstLine="709"/>
      <w:jc w:val="center"/>
    </w:pPr>
    <w:rPr>
      <w:rFonts w:ascii="Times New Roman CYR" w:eastAsia="Times New Roman" w:hAnsi="Times New Roman CYR" w:cs="Times New Roman CYR"/>
      <w:sz w:val="24"/>
      <w:szCs w:val="24"/>
      <w:lang w:eastAsia="ru-RU"/>
    </w:rPr>
  </w:style>
  <w:style w:type="character" w:customStyle="1" w:styleId="14">
    <w:name w:val="Заголовок 1 Знак Знак Знак Знак"/>
    <w:aliases w:val="Заголовок 1 Знак Знак Знак2"/>
    <w:rsid w:val="005072F6"/>
    <w:rPr>
      <w:bCs/>
      <w:sz w:val="28"/>
      <w:szCs w:val="28"/>
      <w:lang w:val="ru-RU" w:eastAsia="ru-RU" w:bidi="ar-SA"/>
    </w:rPr>
  </w:style>
  <w:style w:type="paragraph" w:styleId="23">
    <w:name w:val="Body Text 2"/>
    <w:aliases w:val=" Знак1"/>
    <w:basedOn w:val="a6"/>
    <w:link w:val="24"/>
    <w:uiPriority w:val="99"/>
    <w:qFormat/>
    <w:rsid w:val="005072F6"/>
    <w:pPr>
      <w:spacing w:after="0" w:line="360" w:lineRule="auto"/>
      <w:ind w:firstLine="709"/>
      <w:jc w:val="center"/>
    </w:pPr>
    <w:rPr>
      <w:rFonts w:ascii="Times New Roman" w:eastAsia="Times New Roman" w:hAnsi="Times New Roman"/>
      <w:b/>
      <w:bCs/>
      <w:caps/>
      <w:sz w:val="24"/>
      <w:szCs w:val="24"/>
      <w:lang w:eastAsia="ru-RU"/>
    </w:rPr>
  </w:style>
  <w:style w:type="paragraph" w:styleId="25">
    <w:name w:val="Body Text Indent 2"/>
    <w:aliases w:val="Основной для текста,Знак Знак Знак Знак Знак,Знак Знак Знак Знак Знак Знак,Знак Знак Знак Знак Знак Знак Знак,Знак Знак Знак Знак Знак Знак Знак Знак Знак Знак Знак"/>
    <w:basedOn w:val="a6"/>
    <w:link w:val="26"/>
    <w:rsid w:val="005072F6"/>
    <w:pPr>
      <w:spacing w:after="0" w:line="360" w:lineRule="auto"/>
      <w:ind w:left="360" w:firstLine="709"/>
      <w:jc w:val="center"/>
    </w:pPr>
    <w:rPr>
      <w:rFonts w:ascii="Times New Roman" w:eastAsia="Times New Roman" w:hAnsi="Times New Roman"/>
      <w:b/>
      <w:bCs/>
      <w:caps/>
      <w:sz w:val="24"/>
      <w:szCs w:val="24"/>
      <w:lang w:eastAsia="ru-RU"/>
    </w:rPr>
  </w:style>
  <w:style w:type="paragraph" w:styleId="34">
    <w:name w:val="Body Text Indent 3"/>
    <w:aliases w:val=" Знак Знак Знак,Знак Знак Знак"/>
    <w:basedOn w:val="a6"/>
    <w:link w:val="35"/>
    <w:qFormat/>
    <w:rsid w:val="005072F6"/>
    <w:pPr>
      <w:spacing w:after="0" w:line="360" w:lineRule="auto"/>
      <w:ind w:firstLine="540"/>
      <w:jc w:val="both"/>
    </w:pPr>
    <w:rPr>
      <w:rFonts w:ascii="Times New Roman" w:eastAsia="Times New Roman" w:hAnsi="Times New Roman"/>
      <w:sz w:val="28"/>
      <w:szCs w:val="28"/>
      <w:lang w:eastAsia="ru-RU"/>
    </w:rPr>
  </w:style>
  <w:style w:type="paragraph" w:customStyle="1" w:styleId="ConsNormal">
    <w:name w:val="ConsNormal"/>
    <w:link w:val="ConsNormal0"/>
    <w:qFormat/>
    <w:rsid w:val="005072F6"/>
    <w:pPr>
      <w:widowControl w:val="0"/>
      <w:autoSpaceDE w:val="0"/>
      <w:autoSpaceDN w:val="0"/>
      <w:adjustRightInd w:val="0"/>
      <w:ind w:firstLine="720"/>
    </w:pPr>
    <w:rPr>
      <w:rFonts w:ascii="Arial" w:hAnsi="Arial" w:cs="Arial"/>
    </w:rPr>
  </w:style>
  <w:style w:type="paragraph" w:customStyle="1" w:styleId="aff1">
    <w:name w:val="Îáû÷íûé"/>
    <w:qFormat/>
    <w:rsid w:val="005072F6"/>
    <w:rPr>
      <w:lang w:val="en-US"/>
    </w:rPr>
  </w:style>
  <w:style w:type="paragraph" w:customStyle="1" w:styleId="ConsNonformat">
    <w:name w:val="ConsNonformat"/>
    <w:qFormat/>
    <w:rsid w:val="005072F6"/>
    <w:pPr>
      <w:widowControl w:val="0"/>
      <w:autoSpaceDE w:val="0"/>
      <w:autoSpaceDN w:val="0"/>
      <w:adjustRightInd w:val="0"/>
    </w:pPr>
    <w:rPr>
      <w:rFonts w:ascii="Courier New" w:hAnsi="Courier New" w:cs="Courier New"/>
    </w:rPr>
  </w:style>
  <w:style w:type="paragraph" w:customStyle="1" w:styleId="aff2">
    <w:name w:val="Заглавие раздела"/>
    <w:basedOn w:val="2"/>
    <w:semiHidden/>
    <w:qFormat/>
    <w:rsid w:val="005072F6"/>
    <w:pPr>
      <w:keepNext w:val="0"/>
      <w:tabs>
        <w:tab w:val="num" w:pos="555"/>
        <w:tab w:val="num" w:pos="1789"/>
      </w:tabs>
      <w:spacing w:after="240" w:line="360" w:lineRule="auto"/>
    </w:pPr>
    <w:rPr>
      <w:b/>
      <w:i/>
      <w:iCs/>
      <w:sz w:val="24"/>
      <w:szCs w:val="24"/>
    </w:rPr>
  </w:style>
  <w:style w:type="paragraph" w:customStyle="1" w:styleId="15">
    <w:name w:val="Заголовок_1 Знак"/>
    <w:basedOn w:val="a6"/>
    <w:link w:val="16"/>
    <w:semiHidden/>
    <w:qFormat/>
    <w:rsid w:val="005072F6"/>
    <w:pPr>
      <w:spacing w:after="0" w:line="360" w:lineRule="auto"/>
      <w:ind w:firstLine="709"/>
      <w:jc w:val="center"/>
    </w:pPr>
    <w:rPr>
      <w:rFonts w:ascii="Times New Roman" w:eastAsia="Times New Roman" w:hAnsi="Times New Roman"/>
      <w:b/>
      <w:caps/>
      <w:sz w:val="24"/>
      <w:szCs w:val="24"/>
      <w:lang w:eastAsia="ru-RU"/>
    </w:rPr>
  </w:style>
  <w:style w:type="character" w:customStyle="1" w:styleId="16">
    <w:name w:val="Заголовок_1 Знак Знак"/>
    <w:link w:val="15"/>
    <w:rsid w:val="005072F6"/>
    <w:rPr>
      <w:b/>
      <w:caps/>
      <w:sz w:val="24"/>
      <w:szCs w:val="24"/>
      <w:lang w:val="ru-RU" w:eastAsia="ru-RU" w:bidi="ar-SA"/>
    </w:rPr>
  </w:style>
  <w:style w:type="character" w:styleId="aff3">
    <w:name w:val="FollowedHyperlink"/>
    <w:uiPriority w:val="99"/>
    <w:rsid w:val="005072F6"/>
    <w:rPr>
      <w:color w:val="800080"/>
      <w:u w:val="single"/>
    </w:rPr>
  </w:style>
  <w:style w:type="paragraph" w:customStyle="1" w:styleId="aff4">
    <w:name w:val="Неразрывный основной текст"/>
    <w:basedOn w:val="a7"/>
    <w:semiHidden/>
    <w:qFormat/>
    <w:rsid w:val="005072F6"/>
    <w:pPr>
      <w:keepNext/>
      <w:spacing w:after="240" w:line="240" w:lineRule="atLeast"/>
      <w:ind w:left="1080" w:firstLine="709"/>
    </w:pPr>
    <w:rPr>
      <w:rFonts w:ascii="Arial" w:hAnsi="Arial" w:cs="Arial"/>
      <w:spacing w:val="-5"/>
      <w:sz w:val="20"/>
      <w:lang w:eastAsia="en-US"/>
    </w:rPr>
  </w:style>
  <w:style w:type="paragraph" w:customStyle="1" w:styleId="aff5">
    <w:name w:val="Рисунок"/>
    <w:basedOn w:val="a6"/>
    <w:next w:val="aff6"/>
    <w:semiHidden/>
    <w:qFormat/>
    <w:rsid w:val="005072F6"/>
    <w:pPr>
      <w:keepNext/>
      <w:spacing w:after="0" w:line="360" w:lineRule="auto"/>
      <w:ind w:left="1080" w:firstLine="709"/>
      <w:jc w:val="both"/>
    </w:pPr>
    <w:rPr>
      <w:rFonts w:ascii="Arial" w:eastAsia="Times New Roman" w:hAnsi="Arial" w:cs="Arial"/>
      <w:spacing w:val="-5"/>
      <w:sz w:val="20"/>
      <w:szCs w:val="20"/>
    </w:rPr>
  </w:style>
  <w:style w:type="paragraph" w:styleId="aff6">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6"/>
    <w:next w:val="a6"/>
    <w:link w:val="27"/>
    <w:qFormat/>
    <w:rsid w:val="005072F6"/>
    <w:pPr>
      <w:spacing w:after="0" w:line="360" w:lineRule="auto"/>
      <w:ind w:firstLine="709"/>
      <w:jc w:val="both"/>
    </w:pPr>
    <w:rPr>
      <w:rFonts w:ascii="Times New Roman" w:eastAsia="Times New Roman" w:hAnsi="Times New Roman"/>
      <w:b/>
      <w:bCs/>
      <w:sz w:val="20"/>
      <w:szCs w:val="20"/>
      <w:lang w:val="x-none" w:eastAsia="x-none"/>
    </w:rPr>
  </w:style>
  <w:style w:type="paragraph" w:customStyle="1" w:styleId="aff7">
    <w:name w:val="Название части"/>
    <w:basedOn w:val="a6"/>
    <w:semiHidden/>
    <w:qFormat/>
    <w:rsid w:val="005072F6"/>
    <w:pPr>
      <w:shd w:val="solid" w:color="auto" w:fill="auto"/>
      <w:spacing w:after="0" w:line="360" w:lineRule="exact"/>
      <w:ind w:firstLine="709"/>
      <w:jc w:val="center"/>
    </w:pPr>
    <w:rPr>
      <w:rFonts w:ascii="Arial" w:eastAsia="Times New Roman" w:hAnsi="Arial" w:cs="Arial"/>
      <w:color w:val="FFFFFF"/>
      <w:spacing w:val="-16"/>
      <w:sz w:val="26"/>
      <w:szCs w:val="26"/>
    </w:rPr>
  </w:style>
  <w:style w:type="paragraph" w:styleId="aff8">
    <w:name w:val="Subtitle"/>
    <w:basedOn w:val="13"/>
    <w:next w:val="a7"/>
    <w:link w:val="aff9"/>
    <w:qFormat/>
    <w:rsid w:val="005072F6"/>
    <w:pPr>
      <w:keepNext/>
      <w:keepLines/>
      <w:spacing w:before="60" w:after="120" w:line="340" w:lineRule="atLeast"/>
      <w:ind w:firstLine="709"/>
      <w:jc w:val="left"/>
    </w:pPr>
    <w:rPr>
      <w:rFonts w:ascii="Arial" w:hAnsi="Arial" w:cs="Arial"/>
      <w:spacing w:val="-16"/>
      <w:kern w:val="28"/>
      <w:sz w:val="32"/>
      <w:szCs w:val="32"/>
      <w:lang w:eastAsia="en-US"/>
    </w:rPr>
  </w:style>
  <w:style w:type="paragraph" w:customStyle="1" w:styleId="affa">
    <w:name w:val="Подзаголовок главы"/>
    <w:basedOn w:val="aff8"/>
    <w:semiHidden/>
    <w:qFormat/>
    <w:rsid w:val="005072F6"/>
  </w:style>
  <w:style w:type="paragraph" w:customStyle="1" w:styleId="affb">
    <w:name w:val="Название предприятия"/>
    <w:basedOn w:val="a6"/>
    <w:semiHidden/>
    <w:qFormat/>
    <w:rsid w:val="005072F6"/>
    <w:pPr>
      <w:keepNext/>
      <w:keepLines/>
      <w:spacing w:after="0" w:line="220" w:lineRule="atLeast"/>
      <w:ind w:firstLine="709"/>
      <w:jc w:val="both"/>
    </w:pPr>
    <w:rPr>
      <w:rFonts w:ascii="Arial Black" w:eastAsia="Times New Roman" w:hAnsi="Arial Black" w:cs="Arial Black"/>
      <w:spacing w:val="-25"/>
      <w:kern w:val="28"/>
      <w:sz w:val="32"/>
      <w:szCs w:val="32"/>
    </w:rPr>
  </w:style>
  <w:style w:type="paragraph" w:customStyle="1" w:styleId="1">
    <w:name w:val="Маркированный_1"/>
    <w:basedOn w:val="a6"/>
    <w:link w:val="17"/>
    <w:semiHidden/>
    <w:qFormat/>
    <w:rsid w:val="005072F6"/>
    <w:pPr>
      <w:numPr>
        <w:ilvl w:val="1"/>
        <w:numId w:val="3"/>
      </w:numPr>
      <w:tabs>
        <w:tab w:val="left" w:pos="900"/>
      </w:tabs>
      <w:spacing w:after="0" w:line="360" w:lineRule="auto"/>
      <w:ind w:firstLine="720"/>
      <w:jc w:val="both"/>
    </w:pPr>
    <w:rPr>
      <w:rFonts w:ascii="Times New Roman" w:eastAsia="Times New Roman" w:hAnsi="Times New Roman"/>
      <w:sz w:val="24"/>
      <w:szCs w:val="24"/>
      <w:lang w:val="x-none" w:eastAsia="x-none"/>
    </w:rPr>
  </w:style>
  <w:style w:type="character" w:customStyle="1" w:styleId="17">
    <w:name w:val="Маркированный_1 Знак"/>
    <w:link w:val="1"/>
    <w:semiHidden/>
    <w:rsid w:val="005072F6"/>
    <w:rPr>
      <w:sz w:val="24"/>
      <w:szCs w:val="24"/>
      <w:lang w:val="x-none" w:eastAsia="x-none"/>
    </w:rPr>
  </w:style>
  <w:style w:type="paragraph" w:customStyle="1" w:styleId="affc">
    <w:name w:val="Текст таблицы"/>
    <w:basedOn w:val="a6"/>
    <w:qFormat/>
    <w:rsid w:val="005072F6"/>
    <w:pPr>
      <w:spacing w:before="60" w:after="0" w:line="360" w:lineRule="auto"/>
      <w:ind w:firstLine="709"/>
      <w:jc w:val="both"/>
    </w:pPr>
    <w:rPr>
      <w:rFonts w:ascii="Arial" w:eastAsia="Times New Roman" w:hAnsi="Arial" w:cs="Arial"/>
      <w:spacing w:val="-5"/>
      <w:sz w:val="16"/>
      <w:szCs w:val="16"/>
    </w:rPr>
  </w:style>
  <w:style w:type="paragraph" w:customStyle="1" w:styleId="affd">
    <w:name w:val="Название документа"/>
    <w:basedOn w:val="a6"/>
    <w:semiHidden/>
    <w:qFormat/>
    <w:rsid w:val="005072F6"/>
    <w:pPr>
      <w:keepNext/>
      <w:keepLines/>
      <w:pBdr>
        <w:top w:val="single" w:sz="48" w:space="31" w:color="auto"/>
      </w:pBdr>
      <w:tabs>
        <w:tab w:val="left" w:pos="0"/>
      </w:tabs>
      <w:spacing w:before="240" w:after="500" w:line="640" w:lineRule="exact"/>
      <w:ind w:firstLine="709"/>
      <w:jc w:val="both"/>
    </w:pPr>
    <w:rPr>
      <w:rFonts w:ascii="Arial Black" w:eastAsia="Times New Roman" w:hAnsi="Arial Black" w:cs="Arial Black"/>
      <w:b/>
      <w:bCs/>
      <w:spacing w:val="-48"/>
      <w:kern w:val="28"/>
      <w:sz w:val="64"/>
      <w:szCs w:val="64"/>
    </w:rPr>
  </w:style>
  <w:style w:type="paragraph" w:customStyle="1" w:styleId="affe">
    <w:name w:val="Нижний колонтитул (четный)"/>
    <w:basedOn w:val="af1"/>
    <w:semiHidden/>
    <w:qFormat/>
    <w:rsid w:val="005072F6"/>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
    <w:name w:val="Нижний колонтитул (первый)"/>
    <w:basedOn w:val="af1"/>
    <w:semiHidden/>
    <w:qFormat/>
    <w:rsid w:val="005072F6"/>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0">
    <w:name w:val="Нижний колонтитул (нечетный)"/>
    <w:basedOn w:val="af1"/>
    <w:semiHidden/>
    <w:qFormat/>
    <w:rsid w:val="005072F6"/>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character" w:styleId="afff1">
    <w:name w:val="line number"/>
    <w:rsid w:val="005072F6"/>
    <w:rPr>
      <w:sz w:val="18"/>
      <w:szCs w:val="18"/>
    </w:rPr>
  </w:style>
  <w:style w:type="paragraph" w:styleId="afff2">
    <w:name w:val="List"/>
    <w:basedOn w:val="a7"/>
    <w:link w:val="afff3"/>
    <w:qFormat/>
    <w:rsid w:val="005072F6"/>
    <w:pPr>
      <w:spacing w:after="240" w:line="240" w:lineRule="atLeast"/>
      <w:ind w:left="1440" w:hanging="360"/>
    </w:pPr>
    <w:rPr>
      <w:rFonts w:ascii="Arial" w:hAnsi="Arial" w:cs="Arial"/>
      <w:spacing w:val="-5"/>
      <w:sz w:val="20"/>
      <w:lang w:eastAsia="en-US"/>
    </w:rPr>
  </w:style>
  <w:style w:type="paragraph" w:styleId="28">
    <w:name w:val="List 2"/>
    <w:basedOn w:val="afff2"/>
    <w:rsid w:val="005072F6"/>
    <w:pPr>
      <w:ind w:left="1800"/>
    </w:pPr>
  </w:style>
  <w:style w:type="paragraph" w:styleId="36">
    <w:name w:val="List 3"/>
    <w:basedOn w:val="afff2"/>
    <w:rsid w:val="005072F6"/>
    <w:pPr>
      <w:ind w:left="2160"/>
    </w:pPr>
  </w:style>
  <w:style w:type="paragraph" w:styleId="41">
    <w:name w:val="List 4"/>
    <w:basedOn w:val="afff2"/>
    <w:rsid w:val="005072F6"/>
    <w:pPr>
      <w:ind w:left="2520"/>
    </w:pPr>
  </w:style>
  <w:style w:type="paragraph" w:styleId="52">
    <w:name w:val="List 5"/>
    <w:basedOn w:val="afff2"/>
    <w:rsid w:val="005072F6"/>
    <w:pPr>
      <w:ind w:left="2880"/>
    </w:pPr>
  </w:style>
  <w:style w:type="paragraph" w:styleId="29">
    <w:name w:val="List Bullet 2"/>
    <w:basedOn w:val="a6"/>
    <w:autoRedefine/>
    <w:rsid w:val="005072F6"/>
    <w:pPr>
      <w:tabs>
        <w:tab w:val="num" w:pos="552"/>
      </w:tabs>
      <w:spacing w:after="240" w:line="240" w:lineRule="atLeast"/>
      <w:ind w:left="1800" w:hanging="552"/>
      <w:jc w:val="both"/>
    </w:pPr>
    <w:rPr>
      <w:rFonts w:ascii="Arial" w:eastAsia="Times New Roman" w:hAnsi="Arial" w:cs="Arial"/>
      <w:spacing w:val="-5"/>
      <w:sz w:val="20"/>
      <w:szCs w:val="20"/>
    </w:rPr>
  </w:style>
  <w:style w:type="paragraph" w:styleId="37">
    <w:name w:val="List Bullet 3"/>
    <w:basedOn w:val="a6"/>
    <w:autoRedefine/>
    <w:rsid w:val="005072F6"/>
    <w:pPr>
      <w:tabs>
        <w:tab w:val="num" w:pos="552"/>
      </w:tabs>
      <w:spacing w:after="240" w:line="240" w:lineRule="atLeast"/>
      <w:ind w:left="2160" w:hanging="552"/>
      <w:jc w:val="both"/>
    </w:pPr>
    <w:rPr>
      <w:rFonts w:ascii="Arial" w:eastAsia="Times New Roman" w:hAnsi="Arial" w:cs="Arial"/>
      <w:spacing w:val="-5"/>
      <w:sz w:val="20"/>
      <w:szCs w:val="20"/>
    </w:rPr>
  </w:style>
  <w:style w:type="paragraph" w:styleId="42">
    <w:name w:val="List Bullet 4"/>
    <w:basedOn w:val="a6"/>
    <w:autoRedefine/>
    <w:rsid w:val="005072F6"/>
    <w:pPr>
      <w:tabs>
        <w:tab w:val="num" w:pos="552"/>
      </w:tabs>
      <w:spacing w:after="240" w:line="240" w:lineRule="atLeast"/>
      <w:ind w:left="2520" w:hanging="552"/>
      <w:jc w:val="both"/>
    </w:pPr>
    <w:rPr>
      <w:rFonts w:ascii="Arial" w:eastAsia="Times New Roman" w:hAnsi="Arial" w:cs="Arial"/>
      <w:spacing w:val="-5"/>
      <w:sz w:val="20"/>
      <w:szCs w:val="20"/>
    </w:rPr>
  </w:style>
  <w:style w:type="paragraph" w:styleId="53">
    <w:name w:val="List Bullet 5"/>
    <w:basedOn w:val="a6"/>
    <w:autoRedefine/>
    <w:rsid w:val="005072F6"/>
    <w:pPr>
      <w:tabs>
        <w:tab w:val="num" w:pos="552"/>
      </w:tabs>
      <w:spacing w:after="240" w:line="240" w:lineRule="atLeast"/>
      <w:ind w:left="2880" w:hanging="552"/>
      <w:jc w:val="both"/>
    </w:pPr>
    <w:rPr>
      <w:rFonts w:ascii="Arial" w:eastAsia="Times New Roman" w:hAnsi="Arial" w:cs="Arial"/>
      <w:spacing w:val="-5"/>
      <w:sz w:val="20"/>
      <w:szCs w:val="20"/>
    </w:rPr>
  </w:style>
  <w:style w:type="paragraph" w:styleId="afff4">
    <w:name w:val="List Continue"/>
    <w:basedOn w:val="afff2"/>
    <w:rsid w:val="005072F6"/>
    <w:pPr>
      <w:ind w:firstLine="0"/>
    </w:pPr>
  </w:style>
  <w:style w:type="paragraph" w:styleId="2a">
    <w:name w:val="List Continue 2"/>
    <w:basedOn w:val="afff4"/>
    <w:rsid w:val="005072F6"/>
    <w:pPr>
      <w:ind w:left="2160"/>
    </w:pPr>
  </w:style>
  <w:style w:type="paragraph" w:styleId="38">
    <w:name w:val="List Continue 3"/>
    <w:basedOn w:val="afff4"/>
    <w:rsid w:val="005072F6"/>
    <w:pPr>
      <w:ind w:left="2520"/>
    </w:pPr>
  </w:style>
  <w:style w:type="paragraph" w:styleId="43">
    <w:name w:val="List Continue 4"/>
    <w:basedOn w:val="afff4"/>
    <w:rsid w:val="005072F6"/>
    <w:pPr>
      <w:ind w:left="2880"/>
    </w:pPr>
  </w:style>
  <w:style w:type="paragraph" w:styleId="54">
    <w:name w:val="List Continue 5"/>
    <w:basedOn w:val="afff4"/>
    <w:rsid w:val="005072F6"/>
    <w:pPr>
      <w:ind w:left="3240"/>
    </w:pPr>
  </w:style>
  <w:style w:type="paragraph" w:styleId="afff5">
    <w:name w:val="List Number"/>
    <w:basedOn w:val="a6"/>
    <w:rsid w:val="005072F6"/>
    <w:pPr>
      <w:spacing w:before="100" w:beforeAutospacing="1" w:after="100" w:afterAutospacing="1" w:line="360" w:lineRule="auto"/>
      <w:ind w:firstLine="709"/>
      <w:jc w:val="both"/>
    </w:pPr>
    <w:rPr>
      <w:rFonts w:ascii="Times New Roman" w:eastAsia="Times New Roman" w:hAnsi="Times New Roman"/>
      <w:sz w:val="28"/>
      <w:szCs w:val="28"/>
      <w:lang w:eastAsia="ru-RU"/>
    </w:rPr>
  </w:style>
  <w:style w:type="paragraph" w:styleId="2b">
    <w:name w:val="List Number 2"/>
    <w:basedOn w:val="afff5"/>
    <w:rsid w:val="005072F6"/>
    <w:pPr>
      <w:spacing w:before="0" w:beforeAutospacing="0" w:after="240" w:afterAutospacing="0" w:line="240" w:lineRule="atLeast"/>
      <w:ind w:left="1800" w:hanging="360"/>
    </w:pPr>
    <w:rPr>
      <w:rFonts w:ascii="Arial" w:hAnsi="Arial" w:cs="Arial"/>
      <w:spacing w:val="-5"/>
      <w:sz w:val="20"/>
      <w:szCs w:val="20"/>
      <w:lang w:eastAsia="en-US"/>
    </w:rPr>
  </w:style>
  <w:style w:type="paragraph" w:styleId="39">
    <w:name w:val="List Number 3"/>
    <w:basedOn w:val="afff5"/>
    <w:rsid w:val="005072F6"/>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4">
    <w:name w:val="List Number 4"/>
    <w:basedOn w:val="afff5"/>
    <w:rsid w:val="005072F6"/>
    <w:pPr>
      <w:spacing w:before="0" w:beforeAutospacing="0" w:after="240" w:afterAutospacing="0" w:line="240" w:lineRule="atLeast"/>
      <w:ind w:left="2520" w:hanging="360"/>
    </w:pPr>
    <w:rPr>
      <w:rFonts w:ascii="Arial" w:hAnsi="Arial" w:cs="Arial"/>
      <w:spacing w:val="-5"/>
      <w:sz w:val="20"/>
      <w:szCs w:val="20"/>
      <w:lang w:eastAsia="en-US"/>
    </w:rPr>
  </w:style>
  <w:style w:type="paragraph" w:styleId="55">
    <w:name w:val="List Number 5"/>
    <w:basedOn w:val="afff5"/>
    <w:rsid w:val="005072F6"/>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6">
    <w:name w:val="Normal Indent"/>
    <w:basedOn w:val="a6"/>
    <w:rsid w:val="005072F6"/>
    <w:pPr>
      <w:spacing w:after="0" w:line="360" w:lineRule="auto"/>
      <w:ind w:left="1440" w:firstLine="709"/>
      <w:jc w:val="both"/>
    </w:pPr>
    <w:rPr>
      <w:rFonts w:ascii="Arial" w:eastAsia="Times New Roman" w:hAnsi="Arial" w:cs="Arial"/>
      <w:spacing w:val="-5"/>
      <w:sz w:val="20"/>
      <w:szCs w:val="20"/>
    </w:rPr>
  </w:style>
  <w:style w:type="paragraph" w:customStyle="1" w:styleId="afff7">
    <w:name w:val="Подзаголовок части"/>
    <w:basedOn w:val="a6"/>
    <w:next w:val="a7"/>
    <w:semiHidden/>
    <w:qFormat/>
    <w:rsid w:val="005072F6"/>
    <w:pPr>
      <w:keepNext/>
      <w:spacing w:before="360" w:after="120" w:line="360" w:lineRule="auto"/>
      <w:ind w:left="1080" w:firstLine="709"/>
      <w:jc w:val="both"/>
    </w:pPr>
    <w:rPr>
      <w:rFonts w:ascii="Arial" w:eastAsia="Times New Roman" w:hAnsi="Arial" w:cs="Arial"/>
      <w:i/>
      <w:iCs/>
      <w:spacing w:val="-5"/>
      <w:kern w:val="28"/>
      <w:sz w:val="26"/>
      <w:szCs w:val="26"/>
    </w:rPr>
  </w:style>
  <w:style w:type="paragraph" w:customStyle="1" w:styleId="afff8">
    <w:name w:val="Обратный адрес"/>
    <w:basedOn w:val="a6"/>
    <w:semiHidden/>
    <w:qFormat/>
    <w:rsid w:val="005072F6"/>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rPr>
  </w:style>
  <w:style w:type="paragraph" w:customStyle="1" w:styleId="afff9">
    <w:name w:val="Название раздела"/>
    <w:basedOn w:val="a6"/>
    <w:next w:val="a7"/>
    <w:semiHidden/>
    <w:qFormat/>
    <w:rsid w:val="005072F6"/>
    <w:pPr>
      <w:pBdr>
        <w:bottom w:val="single" w:sz="6" w:space="2" w:color="auto"/>
      </w:pBdr>
      <w:spacing w:before="360" w:after="960" w:line="360" w:lineRule="auto"/>
      <w:ind w:firstLine="709"/>
      <w:jc w:val="both"/>
    </w:pPr>
    <w:rPr>
      <w:rFonts w:ascii="Arial Black" w:eastAsia="Times New Roman" w:hAnsi="Arial Black" w:cs="Arial Black"/>
      <w:spacing w:val="-35"/>
      <w:sz w:val="54"/>
      <w:szCs w:val="54"/>
      <w:lang w:eastAsia="ru-RU"/>
    </w:rPr>
  </w:style>
  <w:style w:type="paragraph" w:customStyle="1" w:styleId="afffa">
    <w:name w:val="Подзаголовок титульного листа"/>
    <w:basedOn w:val="a6"/>
    <w:next w:val="a7"/>
    <w:semiHidden/>
    <w:qFormat/>
    <w:rsid w:val="005072F6"/>
    <w:pPr>
      <w:pBdr>
        <w:top w:val="single" w:sz="6" w:space="24" w:color="auto"/>
      </w:pBdr>
      <w:spacing w:after="0" w:line="480" w:lineRule="atLeast"/>
      <w:ind w:left="835" w:right="835" w:firstLine="709"/>
      <w:jc w:val="both"/>
    </w:pPr>
    <w:rPr>
      <w:rFonts w:ascii="Arial" w:eastAsia="Times New Roman" w:hAnsi="Arial" w:cs="Arial"/>
      <w:b/>
      <w:bCs/>
      <w:spacing w:val="-30"/>
      <w:sz w:val="48"/>
      <w:szCs w:val="48"/>
      <w:lang w:eastAsia="ru-RU"/>
    </w:rPr>
  </w:style>
  <w:style w:type="character" w:customStyle="1" w:styleId="afffb">
    <w:name w:val="Надстрочный"/>
    <w:semiHidden/>
    <w:rsid w:val="005072F6"/>
    <w:rPr>
      <w:b/>
      <w:bCs/>
      <w:vertAlign w:val="superscript"/>
    </w:rPr>
  </w:style>
  <w:style w:type="paragraph" w:styleId="18">
    <w:name w:val="toc 1"/>
    <w:basedOn w:val="aff8"/>
    <w:next w:val="a6"/>
    <w:link w:val="19"/>
    <w:autoRedefine/>
    <w:uiPriority w:val="39"/>
    <w:qFormat/>
    <w:rsid w:val="00307C19"/>
    <w:pPr>
      <w:tabs>
        <w:tab w:val="left" w:pos="720"/>
        <w:tab w:val="left" w:pos="9072"/>
        <w:tab w:val="right" w:pos="9498"/>
      </w:tabs>
      <w:spacing w:before="0" w:after="0" w:line="240" w:lineRule="auto"/>
      <w:ind w:left="426" w:hanging="284"/>
      <w:jc w:val="both"/>
    </w:pPr>
    <w:rPr>
      <w:rFonts w:ascii="Times New Roman" w:hAnsi="Times New Roman" w:cs="Times New Roman"/>
      <w:bCs/>
      <w:noProof/>
      <w:spacing w:val="0"/>
      <w:sz w:val="24"/>
      <w:szCs w:val="24"/>
      <w:lang w:val="x-none" w:eastAsia="x-none"/>
    </w:rPr>
  </w:style>
  <w:style w:type="paragraph" w:styleId="3a">
    <w:name w:val="toc 3"/>
    <w:basedOn w:val="a6"/>
    <w:next w:val="a6"/>
    <w:autoRedefine/>
    <w:uiPriority w:val="39"/>
    <w:qFormat/>
    <w:rsid w:val="0043064C"/>
    <w:pPr>
      <w:tabs>
        <w:tab w:val="left" w:pos="1440"/>
        <w:tab w:val="right" w:pos="9639"/>
      </w:tabs>
      <w:spacing w:after="0" w:line="240" w:lineRule="auto"/>
      <w:ind w:left="720" w:hanging="709"/>
    </w:pPr>
    <w:rPr>
      <w:rFonts w:ascii="Times New Roman" w:eastAsia="Times New Roman" w:hAnsi="Times New Roman"/>
      <w:noProof/>
      <w:sz w:val="24"/>
      <w:szCs w:val="24"/>
      <w:lang w:eastAsia="ru-RU"/>
    </w:rPr>
  </w:style>
  <w:style w:type="character" w:styleId="HTML">
    <w:name w:val="HTML Sample"/>
    <w:rsid w:val="005072F6"/>
    <w:rPr>
      <w:rFonts w:ascii="Courier New" w:hAnsi="Courier New" w:cs="Courier New"/>
      <w:lang w:val="ru-RU" w:eastAsia="x-none"/>
    </w:rPr>
  </w:style>
  <w:style w:type="paragraph" w:styleId="2c">
    <w:name w:val="envelope return"/>
    <w:basedOn w:val="a6"/>
    <w:rsid w:val="005072F6"/>
    <w:pPr>
      <w:spacing w:after="0" w:line="360" w:lineRule="auto"/>
      <w:ind w:left="1080" w:firstLine="709"/>
      <w:jc w:val="both"/>
    </w:pPr>
    <w:rPr>
      <w:rFonts w:ascii="Arial" w:eastAsia="Times New Roman" w:hAnsi="Arial" w:cs="Arial"/>
      <w:spacing w:val="-5"/>
      <w:sz w:val="20"/>
      <w:szCs w:val="20"/>
    </w:rPr>
  </w:style>
  <w:style w:type="character" w:styleId="HTML0">
    <w:name w:val="HTML Definition"/>
    <w:rsid w:val="005072F6"/>
    <w:rPr>
      <w:i/>
      <w:iCs/>
      <w:lang w:val="ru-RU" w:eastAsia="x-none"/>
    </w:rPr>
  </w:style>
  <w:style w:type="character" w:styleId="HTML1">
    <w:name w:val="HTML Variable"/>
    <w:rsid w:val="005072F6"/>
    <w:rPr>
      <w:i/>
      <w:iCs/>
      <w:lang w:val="ru-RU" w:eastAsia="x-none"/>
    </w:rPr>
  </w:style>
  <w:style w:type="character" w:styleId="HTML2">
    <w:name w:val="HTML Typewriter"/>
    <w:rsid w:val="005072F6"/>
    <w:rPr>
      <w:rFonts w:ascii="Courier New" w:hAnsi="Courier New" w:cs="Courier New"/>
      <w:sz w:val="20"/>
      <w:szCs w:val="20"/>
      <w:lang w:val="ru-RU" w:eastAsia="x-none"/>
    </w:rPr>
  </w:style>
  <w:style w:type="paragraph" w:styleId="afffc">
    <w:name w:val="Signature"/>
    <w:basedOn w:val="a6"/>
    <w:link w:val="afffd"/>
    <w:rsid w:val="005072F6"/>
    <w:pPr>
      <w:spacing w:after="0" w:line="360" w:lineRule="auto"/>
      <w:ind w:left="4252" w:firstLine="709"/>
      <w:jc w:val="both"/>
    </w:pPr>
    <w:rPr>
      <w:rFonts w:ascii="Arial" w:eastAsia="Times New Roman" w:hAnsi="Arial" w:cs="Arial"/>
      <w:spacing w:val="-5"/>
      <w:sz w:val="20"/>
      <w:szCs w:val="20"/>
    </w:rPr>
  </w:style>
  <w:style w:type="paragraph" w:styleId="afffe">
    <w:name w:val="Salutation"/>
    <w:basedOn w:val="a6"/>
    <w:next w:val="a6"/>
    <w:link w:val="affff"/>
    <w:rsid w:val="005072F6"/>
    <w:pPr>
      <w:spacing w:after="0" w:line="360" w:lineRule="auto"/>
      <w:ind w:left="1080" w:firstLine="709"/>
      <w:jc w:val="both"/>
    </w:pPr>
    <w:rPr>
      <w:rFonts w:ascii="Arial" w:eastAsia="Times New Roman" w:hAnsi="Arial" w:cs="Arial"/>
      <w:spacing w:val="-5"/>
      <w:sz w:val="20"/>
      <w:szCs w:val="20"/>
    </w:rPr>
  </w:style>
  <w:style w:type="paragraph" w:styleId="affff0">
    <w:name w:val="Closing"/>
    <w:basedOn w:val="a6"/>
    <w:link w:val="affff1"/>
    <w:rsid w:val="005072F6"/>
    <w:pPr>
      <w:spacing w:after="0" w:line="360" w:lineRule="auto"/>
      <w:ind w:left="4252" w:firstLine="709"/>
      <w:jc w:val="both"/>
    </w:pPr>
    <w:rPr>
      <w:rFonts w:ascii="Arial" w:eastAsia="Times New Roman" w:hAnsi="Arial" w:cs="Arial"/>
      <w:spacing w:val="-5"/>
      <w:sz w:val="20"/>
      <w:szCs w:val="20"/>
    </w:rPr>
  </w:style>
  <w:style w:type="paragraph" w:styleId="HTML3">
    <w:name w:val="HTML Preformatted"/>
    <w:aliases w:val="Основной шрифт абзаца Знак"/>
    <w:basedOn w:val="a6"/>
    <w:link w:val="HTML4"/>
    <w:uiPriority w:val="99"/>
    <w:rsid w:val="005072F6"/>
    <w:pPr>
      <w:spacing w:after="0" w:line="360" w:lineRule="auto"/>
      <w:ind w:left="1080" w:firstLine="709"/>
      <w:jc w:val="both"/>
    </w:pPr>
    <w:rPr>
      <w:rFonts w:ascii="Courier New" w:eastAsia="Times New Roman" w:hAnsi="Courier New" w:cs="Courier New"/>
      <w:spacing w:val="-5"/>
      <w:sz w:val="20"/>
      <w:szCs w:val="20"/>
    </w:rPr>
  </w:style>
  <w:style w:type="paragraph" w:styleId="affff2">
    <w:name w:val="Plain Text"/>
    <w:aliases w:val="Текст Знак Знак,Текст Знак Знак Знак Знак Знак,Текст Знак Знак Знак Знак Знак З,Текст Знак2"/>
    <w:basedOn w:val="a6"/>
    <w:rsid w:val="005072F6"/>
    <w:pPr>
      <w:spacing w:after="0" w:line="360" w:lineRule="auto"/>
      <w:ind w:left="1080" w:firstLine="709"/>
      <w:jc w:val="both"/>
    </w:pPr>
    <w:rPr>
      <w:rFonts w:ascii="Courier New" w:eastAsia="Times New Roman" w:hAnsi="Courier New" w:cs="Courier New"/>
      <w:spacing w:val="-5"/>
      <w:sz w:val="20"/>
      <w:szCs w:val="20"/>
    </w:rPr>
  </w:style>
  <w:style w:type="paragraph" w:styleId="affff3">
    <w:name w:val="E-mail Signature"/>
    <w:basedOn w:val="a6"/>
    <w:link w:val="affff4"/>
    <w:rsid w:val="005072F6"/>
    <w:pPr>
      <w:spacing w:after="0" w:line="360" w:lineRule="auto"/>
      <w:ind w:left="1080" w:firstLine="709"/>
      <w:jc w:val="both"/>
    </w:pPr>
    <w:rPr>
      <w:rFonts w:ascii="Arial" w:eastAsia="Times New Roman" w:hAnsi="Arial" w:cs="Arial"/>
      <w:spacing w:val="-5"/>
      <w:sz w:val="20"/>
      <w:szCs w:val="20"/>
    </w:rPr>
  </w:style>
  <w:style w:type="paragraph" w:customStyle="1" w:styleId="affff5">
    <w:name w:val="Обычный в таблице"/>
    <w:basedOn w:val="a6"/>
    <w:link w:val="affff6"/>
    <w:semiHidden/>
    <w:qFormat/>
    <w:rsid w:val="005072F6"/>
    <w:pPr>
      <w:spacing w:after="0" w:line="360" w:lineRule="auto"/>
      <w:ind w:firstLine="709"/>
      <w:jc w:val="both"/>
    </w:pPr>
    <w:rPr>
      <w:rFonts w:ascii="Times New Roman" w:eastAsia="Times New Roman" w:hAnsi="Times New Roman"/>
      <w:sz w:val="28"/>
      <w:szCs w:val="28"/>
      <w:lang w:eastAsia="ru-RU"/>
    </w:rPr>
  </w:style>
  <w:style w:type="character" w:customStyle="1" w:styleId="1a">
    <w:name w:val="Заголовок_1 Знак Знак Знак"/>
    <w:semiHidden/>
    <w:rsid w:val="005072F6"/>
    <w:rPr>
      <w:b/>
      <w:caps/>
      <w:sz w:val="24"/>
      <w:szCs w:val="24"/>
      <w:lang w:val="ru-RU" w:eastAsia="ru-RU" w:bidi="ar-SA"/>
    </w:rPr>
  </w:style>
  <w:style w:type="paragraph" w:customStyle="1" w:styleId="ConsTitle">
    <w:name w:val="ConsTitle"/>
    <w:qFormat/>
    <w:rsid w:val="005072F6"/>
    <w:pPr>
      <w:widowControl w:val="0"/>
      <w:autoSpaceDE w:val="0"/>
      <w:autoSpaceDN w:val="0"/>
      <w:adjustRightInd w:val="0"/>
      <w:ind w:right="19772"/>
    </w:pPr>
    <w:rPr>
      <w:rFonts w:ascii="Arial" w:hAnsi="Arial" w:cs="Arial"/>
      <w:b/>
      <w:bCs/>
      <w:sz w:val="16"/>
      <w:szCs w:val="16"/>
    </w:rPr>
  </w:style>
  <w:style w:type="paragraph" w:customStyle="1" w:styleId="1b">
    <w:name w:val="Стиль1"/>
    <w:basedOn w:val="a6"/>
    <w:qFormat/>
    <w:rsid w:val="005072F6"/>
    <w:pPr>
      <w:spacing w:after="0" w:line="360" w:lineRule="auto"/>
      <w:ind w:firstLine="540"/>
      <w:jc w:val="center"/>
    </w:pPr>
    <w:rPr>
      <w:rFonts w:ascii="Times New Roman" w:eastAsia="Times New Roman" w:hAnsi="Times New Roman"/>
      <w:b/>
      <w:sz w:val="24"/>
      <w:szCs w:val="24"/>
      <w:lang w:eastAsia="ru-RU"/>
    </w:rPr>
  </w:style>
  <w:style w:type="paragraph" w:customStyle="1" w:styleId="2d">
    <w:name w:val="Стиль2"/>
    <w:basedOn w:val="a6"/>
    <w:next w:val="1b"/>
    <w:qFormat/>
    <w:rsid w:val="005072F6"/>
    <w:pPr>
      <w:spacing w:after="0" w:line="360" w:lineRule="auto"/>
      <w:ind w:right="-8" w:firstLine="720"/>
      <w:jc w:val="center"/>
    </w:pPr>
    <w:rPr>
      <w:rFonts w:ascii="Times New Roman" w:eastAsia="Times New Roman" w:hAnsi="Times New Roman"/>
      <w:b/>
      <w:caps/>
      <w:sz w:val="24"/>
      <w:szCs w:val="24"/>
      <w:lang w:eastAsia="ru-RU"/>
    </w:rPr>
  </w:style>
  <w:style w:type="character" w:styleId="affff7">
    <w:name w:val="annotation reference"/>
    <w:rsid w:val="005072F6"/>
    <w:rPr>
      <w:sz w:val="16"/>
      <w:szCs w:val="16"/>
    </w:rPr>
  </w:style>
  <w:style w:type="paragraph" w:styleId="affff8">
    <w:name w:val="annotation text"/>
    <w:basedOn w:val="a6"/>
    <w:link w:val="affff9"/>
    <w:uiPriority w:val="99"/>
    <w:rsid w:val="005072F6"/>
    <w:pPr>
      <w:spacing w:after="0" w:line="360" w:lineRule="auto"/>
      <w:ind w:firstLine="680"/>
      <w:jc w:val="both"/>
    </w:pPr>
    <w:rPr>
      <w:rFonts w:ascii="Times New Roman" w:eastAsia="Times New Roman" w:hAnsi="Times New Roman"/>
      <w:sz w:val="20"/>
      <w:szCs w:val="20"/>
      <w:lang w:eastAsia="ru-RU"/>
    </w:rPr>
  </w:style>
  <w:style w:type="paragraph" w:styleId="affffa">
    <w:name w:val="annotation subject"/>
    <w:basedOn w:val="affff8"/>
    <w:next w:val="affff8"/>
    <w:link w:val="affffb"/>
    <w:uiPriority w:val="99"/>
    <w:rsid w:val="005072F6"/>
    <w:rPr>
      <w:b/>
      <w:bCs/>
    </w:rPr>
  </w:style>
  <w:style w:type="paragraph" w:styleId="affffc">
    <w:name w:val="Balloon Text"/>
    <w:aliases w:val=" Знак5,Знак5"/>
    <w:basedOn w:val="a6"/>
    <w:link w:val="affffd"/>
    <w:uiPriority w:val="99"/>
    <w:qFormat/>
    <w:rsid w:val="005072F6"/>
    <w:pPr>
      <w:spacing w:after="0" w:line="360" w:lineRule="auto"/>
      <w:ind w:firstLine="680"/>
      <w:jc w:val="both"/>
    </w:pPr>
    <w:rPr>
      <w:rFonts w:ascii="Tahoma" w:eastAsia="Times New Roman" w:hAnsi="Tahoma" w:cs="Tahoma"/>
      <w:sz w:val="16"/>
      <w:szCs w:val="16"/>
      <w:lang w:eastAsia="ru-RU"/>
    </w:rPr>
  </w:style>
  <w:style w:type="paragraph" w:customStyle="1" w:styleId="1c">
    <w:name w:val="Заголовок1"/>
    <w:basedOn w:val="a6"/>
    <w:qFormat/>
    <w:rsid w:val="005072F6"/>
    <w:pPr>
      <w:tabs>
        <w:tab w:val="left" w:pos="8460"/>
      </w:tabs>
      <w:spacing w:after="0" w:line="360" w:lineRule="auto"/>
      <w:ind w:firstLine="540"/>
      <w:jc w:val="center"/>
    </w:pPr>
    <w:rPr>
      <w:rFonts w:ascii="Times New Roman" w:eastAsia="Times New Roman" w:hAnsi="Times New Roman"/>
      <w:caps/>
      <w:sz w:val="24"/>
      <w:szCs w:val="24"/>
      <w:lang w:eastAsia="ru-RU"/>
    </w:rPr>
  </w:style>
  <w:style w:type="paragraph" w:styleId="affffe">
    <w:name w:val="Document Map"/>
    <w:basedOn w:val="a6"/>
    <w:link w:val="afffff"/>
    <w:rsid w:val="005072F6"/>
    <w:pPr>
      <w:shd w:val="clear" w:color="auto" w:fill="000080"/>
      <w:spacing w:after="0" w:line="360" w:lineRule="auto"/>
      <w:ind w:firstLine="709"/>
      <w:jc w:val="both"/>
    </w:pPr>
    <w:rPr>
      <w:rFonts w:ascii="Tahoma" w:eastAsia="Times New Roman" w:hAnsi="Tahoma" w:cs="Tahoma"/>
      <w:sz w:val="28"/>
      <w:szCs w:val="28"/>
      <w:lang w:eastAsia="ru-RU"/>
    </w:rPr>
  </w:style>
  <w:style w:type="paragraph" w:customStyle="1" w:styleId="afffff0">
    <w:name w:val="База заголовка"/>
    <w:basedOn w:val="a6"/>
    <w:next w:val="a7"/>
    <w:semiHidden/>
    <w:qFormat/>
    <w:rsid w:val="005072F6"/>
    <w:pPr>
      <w:keepNext/>
      <w:keepLines/>
      <w:spacing w:before="140" w:after="0" w:line="220" w:lineRule="atLeast"/>
      <w:ind w:left="1080" w:firstLine="709"/>
      <w:jc w:val="both"/>
    </w:pPr>
    <w:rPr>
      <w:rFonts w:ascii="Arial" w:eastAsia="Times New Roman" w:hAnsi="Arial" w:cs="Arial"/>
      <w:spacing w:val="-4"/>
      <w:kern w:val="28"/>
    </w:rPr>
  </w:style>
  <w:style w:type="paragraph" w:customStyle="1" w:styleId="afffff1">
    <w:name w:val="Цитаты"/>
    <w:basedOn w:val="a6"/>
    <w:semiHidden/>
    <w:qFormat/>
    <w:rsid w:val="005072F6"/>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eastAsia="Times New Roman" w:hAnsi="Arial Narrow" w:cs="Arial Narrow"/>
      <w:spacing w:val="-5"/>
      <w:sz w:val="20"/>
      <w:szCs w:val="20"/>
    </w:rPr>
  </w:style>
  <w:style w:type="paragraph" w:customStyle="1" w:styleId="afffff2">
    <w:name w:val="Заголовок части"/>
    <w:basedOn w:val="a6"/>
    <w:semiHidden/>
    <w:qFormat/>
    <w:rsid w:val="005072F6"/>
    <w:pPr>
      <w:shd w:val="solid" w:color="auto" w:fill="auto"/>
      <w:spacing w:after="0" w:line="660" w:lineRule="exact"/>
      <w:ind w:firstLine="709"/>
      <w:jc w:val="center"/>
    </w:pPr>
    <w:rPr>
      <w:rFonts w:ascii="Arial Black" w:eastAsia="Times New Roman" w:hAnsi="Arial Black" w:cs="Arial Black"/>
      <w:color w:val="FFFFFF"/>
      <w:spacing w:val="-40"/>
      <w:sz w:val="84"/>
      <w:szCs w:val="84"/>
    </w:rPr>
  </w:style>
  <w:style w:type="paragraph" w:customStyle="1" w:styleId="afffff3">
    <w:name w:val="Заголовок главы"/>
    <w:basedOn w:val="a6"/>
    <w:semiHidden/>
    <w:qFormat/>
    <w:rsid w:val="005072F6"/>
    <w:pPr>
      <w:spacing w:after="0" w:line="360" w:lineRule="auto"/>
      <w:ind w:firstLine="709"/>
      <w:jc w:val="center"/>
    </w:pPr>
    <w:rPr>
      <w:rFonts w:ascii="Times New Roman" w:eastAsia="Times New Roman" w:hAnsi="Times New Roman"/>
      <w:caps/>
      <w:sz w:val="24"/>
      <w:szCs w:val="24"/>
      <w:lang w:eastAsia="ru-RU"/>
    </w:rPr>
  </w:style>
  <w:style w:type="paragraph" w:customStyle="1" w:styleId="afffff4">
    <w:name w:val="База сноски"/>
    <w:basedOn w:val="a6"/>
    <w:semiHidden/>
    <w:qFormat/>
    <w:rsid w:val="005072F6"/>
    <w:pPr>
      <w:keepLines/>
      <w:spacing w:after="0" w:line="200" w:lineRule="atLeast"/>
      <w:ind w:left="1080" w:firstLine="709"/>
      <w:jc w:val="both"/>
    </w:pPr>
    <w:rPr>
      <w:rFonts w:ascii="Arial" w:eastAsia="Times New Roman" w:hAnsi="Arial" w:cs="Arial"/>
      <w:spacing w:val="-5"/>
      <w:sz w:val="16"/>
      <w:szCs w:val="16"/>
    </w:rPr>
  </w:style>
  <w:style w:type="paragraph" w:customStyle="1" w:styleId="afffff5">
    <w:name w:val="Заголовок титульного листа"/>
    <w:basedOn w:val="afffff0"/>
    <w:next w:val="a6"/>
    <w:semiHidden/>
    <w:qFormat/>
    <w:rsid w:val="005072F6"/>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character" w:styleId="afffff6">
    <w:name w:val="Emphasis"/>
    <w:qFormat/>
    <w:rsid w:val="005072F6"/>
    <w:rPr>
      <w:rFonts w:ascii="Arial Black" w:hAnsi="Arial Black" w:cs="Arial Black"/>
      <w:spacing w:val="-4"/>
      <w:sz w:val="18"/>
      <w:szCs w:val="18"/>
    </w:rPr>
  </w:style>
  <w:style w:type="paragraph" w:customStyle="1" w:styleId="afffff7">
    <w:name w:val="База верхнего колонтитула"/>
    <w:basedOn w:val="a6"/>
    <w:semiHidden/>
    <w:qFormat/>
    <w:rsid w:val="005072F6"/>
    <w:pPr>
      <w:keepLines/>
      <w:tabs>
        <w:tab w:val="center" w:pos="4320"/>
        <w:tab w:val="right" w:pos="8640"/>
      </w:tabs>
      <w:spacing w:after="0" w:line="190" w:lineRule="atLeast"/>
      <w:ind w:left="1080" w:firstLine="709"/>
      <w:jc w:val="both"/>
    </w:pPr>
    <w:rPr>
      <w:rFonts w:ascii="Arial" w:eastAsia="Times New Roman" w:hAnsi="Arial" w:cs="Arial"/>
      <w:caps/>
      <w:spacing w:val="-5"/>
      <w:sz w:val="15"/>
      <w:szCs w:val="15"/>
    </w:rPr>
  </w:style>
  <w:style w:type="paragraph" w:customStyle="1" w:styleId="afffff8">
    <w:name w:val="Верхний колонтитул (четный)"/>
    <w:basedOn w:val="ad"/>
    <w:semiHidden/>
    <w:qFormat/>
    <w:rsid w:val="005072F6"/>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9">
    <w:name w:val="Верхний колонтитул (первый)"/>
    <w:basedOn w:val="ad"/>
    <w:semiHidden/>
    <w:qFormat/>
    <w:rsid w:val="005072F6"/>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a">
    <w:name w:val="Верхний колонтитул (нечетный)"/>
    <w:basedOn w:val="ad"/>
    <w:semiHidden/>
    <w:qFormat/>
    <w:rsid w:val="005072F6"/>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b">
    <w:name w:val="База указателя"/>
    <w:basedOn w:val="a6"/>
    <w:semiHidden/>
    <w:qFormat/>
    <w:rsid w:val="005072F6"/>
    <w:pPr>
      <w:spacing w:after="0" w:line="240" w:lineRule="atLeast"/>
      <w:ind w:left="360" w:hanging="360"/>
      <w:jc w:val="both"/>
    </w:pPr>
    <w:rPr>
      <w:rFonts w:ascii="Arial" w:eastAsia="Times New Roman" w:hAnsi="Arial" w:cs="Arial"/>
      <w:spacing w:val="-5"/>
      <w:sz w:val="18"/>
      <w:szCs w:val="18"/>
    </w:rPr>
  </w:style>
  <w:style w:type="character" w:customStyle="1" w:styleId="afffffc">
    <w:name w:val="Вступление"/>
    <w:semiHidden/>
    <w:rsid w:val="005072F6"/>
    <w:rPr>
      <w:rFonts w:ascii="Arial Black" w:hAnsi="Arial Black" w:cs="Arial Black"/>
      <w:spacing w:val="-4"/>
      <w:sz w:val="18"/>
      <w:szCs w:val="18"/>
    </w:rPr>
  </w:style>
  <w:style w:type="paragraph" w:customStyle="1" w:styleId="afffffd">
    <w:name w:val="Заголовок таблицы"/>
    <w:basedOn w:val="a6"/>
    <w:qFormat/>
    <w:rsid w:val="005072F6"/>
    <w:pPr>
      <w:spacing w:before="60" w:after="0" w:line="360" w:lineRule="auto"/>
      <w:ind w:firstLine="709"/>
      <w:jc w:val="center"/>
    </w:pPr>
    <w:rPr>
      <w:rFonts w:ascii="Arial Black" w:eastAsia="Times New Roman" w:hAnsi="Arial Black" w:cs="Arial Black"/>
      <w:spacing w:val="-5"/>
      <w:sz w:val="16"/>
      <w:szCs w:val="16"/>
    </w:rPr>
  </w:style>
  <w:style w:type="paragraph" w:styleId="afffffe">
    <w:name w:val="Message Header"/>
    <w:basedOn w:val="a7"/>
    <w:link w:val="affffff"/>
    <w:rsid w:val="005072F6"/>
    <w:pPr>
      <w:keepLines/>
      <w:tabs>
        <w:tab w:val="left" w:pos="3600"/>
        <w:tab w:val="left" w:pos="4680"/>
      </w:tabs>
      <w:spacing w:after="120" w:line="280" w:lineRule="exact"/>
      <w:ind w:left="1080" w:right="2160" w:hanging="1080"/>
    </w:pPr>
    <w:rPr>
      <w:rFonts w:ascii="Arial" w:hAnsi="Arial" w:cs="Arial"/>
      <w:sz w:val="22"/>
      <w:szCs w:val="22"/>
      <w:lang w:eastAsia="en-US"/>
    </w:rPr>
  </w:style>
  <w:style w:type="character" w:customStyle="1" w:styleId="affffff0">
    <w:name w:val="Девиз"/>
    <w:semiHidden/>
    <w:rsid w:val="005072F6"/>
    <w:rPr>
      <w:i/>
      <w:iCs/>
      <w:spacing w:val="-6"/>
      <w:sz w:val="24"/>
      <w:szCs w:val="24"/>
      <w:lang w:val="ru-RU" w:eastAsia="x-none"/>
    </w:rPr>
  </w:style>
  <w:style w:type="paragraph" w:customStyle="1" w:styleId="affffff1">
    <w:name w:val="База оглавления"/>
    <w:basedOn w:val="a6"/>
    <w:semiHidden/>
    <w:qFormat/>
    <w:rsid w:val="005072F6"/>
    <w:pPr>
      <w:tabs>
        <w:tab w:val="right" w:leader="dot" w:pos="6480"/>
      </w:tabs>
      <w:spacing w:after="240" w:line="240" w:lineRule="atLeast"/>
      <w:ind w:firstLine="709"/>
      <w:jc w:val="both"/>
    </w:pPr>
    <w:rPr>
      <w:rFonts w:ascii="Arial" w:eastAsia="Times New Roman" w:hAnsi="Arial" w:cs="Arial"/>
      <w:spacing w:val="-5"/>
      <w:sz w:val="20"/>
      <w:szCs w:val="20"/>
    </w:rPr>
  </w:style>
  <w:style w:type="paragraph" w:styleId="HTML5">
    <w:name w:val="HTML Address"/>
    <w:basedOn w:val="a6"/>
    <w:link w:val="HTML6"/>
    <w:rsid w:val="005072F6"/>
    <w:pPr>
      <w:spacing w:after="0" w:line="360" w:lineRule="auto"/>
      <w:ind w:left="1080" w:firstLine="709"/>
      <w:jc w:val="both"/>
    </w:pPr>
    <w:rPr>
      <w:rFonts w:ascii="Arial" w:eastAsia="Times New Roman" w:hAnsi="Arial" w:cs="Arial"/>
      <w:i/>
      <w:iCs/>
      <w:spacing w:val="-5"/>
      <w:sz w:val="20"/>
      <w:szCs w:val="20"/>
    </w:rPr>
  </w:style>
  <w:style w:type="paragraph" w:styleId="affffff2">
    <w:name w:val="envelope address"/>
    <w:basedOn w:val="a6"/>
    <w:rsid w:val="005072F6"/>
    <w:pPr>
      <w:framePr w:w="7920" w:h="1980" w:hRule="exact" w:hSpace="180" w:wrap="auto" w:hAnchor="page" w:xAlign="center" w:yAlign="bottom"/>
      <w:spacing w:after="0" w:line="360" w:lineRule="auto"/>
      <w:ind w:left="2880" w:firstLine="709"/>
      <w:jc w:val="both"/>
    </w:pPr>
    <w:rPr>
      <w:rFonts w:ascii="Arial" w:eastAsia="Times New Roman" w:hAnsi="Arial" w:cs="Arial"/>
      <w:spacing w:val="-5"/>
      <w:sz w:val="28"/>
      <w:szCs w:val="28"/>
    </w:rPr>
  </w:style>
  <w:style w:type="character" w:styleId="HTML7">
    <w:name w:val="HTML Acronym"/>
    <w:rsid w:val="005072F6"/>
    <w:rPr>
      <w:lang w:val="ru-RU" w:eastAsia="x-none"/>
    </w:rPr>
  </w:style>
  <w:style w:type="paragraph" w:styleId="affffff3">
    <w:name w:val="Date"/>
    <w:basedOn w:val="a6"/>
    <w:next w:val="a6"/>
    <w:link w:val="affffff4"/>
    <w:rsid w:val="005072F6"/>
    <w:pPr>
      <w:spacing w:after="0" w:line="360" w:lineRule="auto"/>
      <w:ind w:left="1080" w:firstLine="709"/>
      <w:jc w:val="both"/>
    </w:pPr>
    <w:rPr>
      <w:rFonts w:ascii="Arial" w:eastAsia="Times New Roman" w:hAnsi="Arial" w:cs="Arial"/>
      <w:spacing w:val="-5"/>
      <w:sz w:val="20"/>
      <w:szCs w:val="20"/>
    </w:rPr>
  </w:style>
  <w:style w:type="paragraph" w:styleId="affffff5">
    <w:name w:val="Note Heading"/>
    <w:basedOn w:val="a6"/>
    <w:next w:val="a6"/>
    <w:link w:val="affffff6"/>
    <w:rsid w:val="005072F6"/>
    <w:pPr>
      <w:spacing w:after="0" w:line="360" w:lineRule="auto"/>
      <w:ind w:left="1080" w:firstLine="709"/>
      <w:jc w:val="both"/>
    </w:pPr>
    <w:rPr>
      <w:rFonts w:ascii="Arial" w:eastAsia="Times New Roman" w:hAnsi="Arial" w:cs="Arial"/>
      <w:spacing w:val="-5"/>
      <w:sz w:val="20"/>
      <w:szCs w:val="20"/>
    </w:rPr>
  </w:style>
  <w:style w:type="character" w:styleId="HTML8">
    <w:name w:val="HTML Keyboard"/>
    <w:rsid w:val="005072F6"/>
    <w:rPr>
      <w:rFonts w:ascii="Courier New" w:hAnsi="Courier New" w:cs="Courier New"/>
      <w:sz w:val="20"/>
      <w:szCs w:val="20"/>
      <w:lang w:val="ru-RU" w:eastAsia="x-none"/>
    </w:rPr>
  </w:style>
  <w:style w:type="character" w:styleId="HTML9">
    <w:name w:val="HTML Code"/>
    <w:rsid w:val="005072F6"/>
    <w:rPr>
      <w:rFonts w:ascii="Courier New" w:hAnsi="Courier New" w:cs="Courier New"/>
      <w:sz w:val="20"/>
      <w:szCs w:val="20"/>
      <w:lang w:val="ru-RU" w:eastAsia="x-none"/>
    </w:rPr>
  </w:style>
  <w:style w:type="paragraph" w:styleId="affffff7">
    <w:name w:val="Body Text First Indent"/>
    <w:basedOn w:val="a7"/>
    <w:link w:val="affffff8"/>
    <w:rsid w:val="005072F6"/>
    <w:pPr>
      <w:spacing w:after="120" w:line="360" w:lineRule="auto"/>
      <w:ind w:left="1080" w:firstLine="210"/>
    </w:pPr>
    <w:rPr>
      <w:rFonts w:ascii="Arial" w:hAnsi="Arial" w:cs="Arial"/>
      <w:spacing w:val="-5"/>
      <w:sz w:val="20"/>
      <w:lang w:eastAsia="en-US"/>
    </w:rPr>
  </w:style>
  <w:style w:type="paragraph" w:styleId="2e">
    <w:name w:val="Body Text First Indent 2"/>
    <w:basedOn w:val="af5"/>
    <w:link w:val="2f"/>
    <w:rsid w:val="005072F6"/>
    <w:pPr>
      <w:spacing w:line="360" w:lineRule="auto"/>
      <w:ind w:firstLine="210"/>
    </w:pPr>
    <w:rPr>
      <w:rFonts w:ascii="Arial" w:eastAsia="Times New Roman" w:hAnsi="Arial" w:cs="Arial"/>
      <w:spacing w:val="-5"/>
      <w:sz w:val="20"/>
      <w:szCs w:val="20"/>
    </w:rPr>
  </w:style>
  <w:style w:type="character" w:styleId="HTMLa">
    <w:name w:val="HTML Cite"/>
    <w:rsid w:val="005072F6"/>
    <w:rPr>
      <w:i/>
      <w:iCs/>
      <w:lang w:val="ru-RU" w:eastAsia="x-none"/>
    </w:rPr>
  </w:style>
  <w:style w:type="paragraph" w:customStyle="1" w:styleId="1d">
    <w:name w:val="Название объекта1"/>
    <w:basedOn w:val="a6"/>
    <w:qFormat/>
    <w:rsid w:val="005072F6"/>
    <w:pPr>
      <w:spacing w:after="0" w:line="360" w:lineRule="auto"/>
      <w:ind w:left="1080" w:firstLine="709"/>
      <w:jc w:val="both"/>
    </w:pPr>
    <w:rPr>
      <w:rFonts w:ascii="Arial" w:eastAsia="Times New Roman" w:hAnsi="Arial" w:cs="Arial"/>
      <w:spacing w:val="-5"/>
      <w:sz w:val="20"/>
      <w:szCs w:val="20"/>
      <w:lang w:eastAsia="ru-RU"/>
    </w:rPr>
  </w:style>
  <w:style w:type="character" w:customStyle="1" w:styleId="1e">
    <w:name w:val="Знак1"/>
    <w:semiHidden/>
    <w:rsid w:val="005072F6"/>
    <w:rPr>
      <w:rFonts w:ascii="Arial" w:hAnsi="Arial" w:cs="Arial"/>
      <w:b/>
      <w:bCs/>
      <w:i/>
      <w:iCs/>
      <w:sz w:val="28"/>
      <w:szCs w:val="28"/>
      <w:lang w:val="ru-RU" w:eastAsia="ru-RU" w:bidi="ar-SA"/>
    </w:rPr>
  </w:style>
  <w:style w:type="paragraph" w:styleId="45">
    <w:name w:val="toc 4"/>
    <w:basedOn w:val="4"/>
    <w:next w:val="a6"/>
    <w:autoRedefine/>
    <w:uiPriority w:val="39"/>
    <w:qFormat/>
    <w:rsid w:val="008025B5"/>
    <w:pPr>
      <w:tabs>
        <w:tab w:val="left" w:pos="1134"/>
        <w:tab w:val="right" w:leader="dot" w:pos="9072"/>
      </w:tabs>
      <w:spacing w:before="0" w:after="120"/>
      <w:ind w:left="1134" w:hanging="437"/>
      <w:jc w:val="both"/>
    </w:pPr>
    <w:rPr>
      <w:noProof/>
      <w:sz w:val="26"/>
      <w:szCs w:val="26"/>
      <w:lang w:val="ru-RU" w:eastAsia="ru-RU"/>
    </w:rPr>
  </w:style>
  <w:style w:type="paragraph" w:styleId="56">
    <w:name w:val="toc 5"/>
    <w:basedOn w:val="a6"/>
    <w:next w:val="a6"/>
    <w:autoRedefine/>
    <w:uiPriority w:val="39"/>
    <w:rsid w:val="008025B5"/>
    <w:pPr>
      <w:tabs>
        <w:tab w:val="left" w:pos="1843"/>
        <w:tab w:val="right" w:leader="dot" w:pos="9072"/>
      </w:tabs>
      <w:spacing w:after="120" w:line="240" w:lineRule="auto"/>
      <w:ind w:left="1843" w:hanging="721"/>
      <w:jc w:val="both"/>
    </w:pPr>
    <w:rPr>
      <w:rFonts w:ascii="Times New Roman" w:eastAsia="Times New Roman" w:hAnsi="Times New Roman"/>
      <w:noProof/>
      <w:sz w:val="24"/>
      <w:szCs w:val="18"/>
      <w:lang w:eastAsia="ru-RU"/>
    </w:rPr>
  </w:style>
  <w:style w:type="paragraph" w:styleId="61">
    <w:name w:val="toc 6"/>
    <w:basedOn w:val="a6"/>
    <w:next w:val="a6"/>
    <w:autoRedefine/>
    <w:uiPriority w:val="39"/>
    <w:rsid w:val="005072F6"/>
    <w:pPr>
      <w:spacing w:after="0" w:line="360" w:lineRule="auto"/>
      <w:ind w:left="1400" w:firstLine="709"/>
      <w:jc w:val="both"/>
    </w:pPr>
    <w:rPr>
      <w:rFonts w:ascii="Times New Roman" w:eastAsia="Times New Roman" w:hAnsi="Times New Roman"/>
      <w:sz w:val="18"/>
      <w:szCs w:val="18"/>
      <w:lang w:eastAsia="ru-RU"/>
    </w:rPr>
  </w:style>
  <w:style w:type="paragraph" w:styleId="71">
    <w:name w:val="toc 7"/>
    <w:basedOn w:val="a6"/>
    <w:next w:val="a6"/>
    <w:autoRedefine/>
    <w:uiPriority w:val="39"/>
    <w:rsid w:val="005072F6"/>
    <w:pPr>
      <w:spacing w:after="0" w:line="360" w:lineRule="auto"/>
      <w:ind w:left="1680" w:firstLine="709"/>
      <w:jc w:val="both"/>
    </w:pPr>
    <w:rPr>
      <w:rFonts w:ascii="Times New Roman" w:eastAsia="Times New Roman" w:hAnsi="Times New Roman"/>
      <w:sz w:val="18"/>
      <w:szCs w:val="18"/>
      <w:lang w:eastAsia="ru-RU"/>
    </w:rPr>
  </w:style>
  <w:style w:type="paragraph" w:styleId="81">
    <w:name w:val="toc 8"/>
    <w:basedOn w:val="a6"/>
    <w:next w:val="a6"/>
    <w:autoRedefine/>
    <w:uiPriority w:val="39"/>
    <w:rsid w:val="005072F6"/>
    <w:pPr>
      <w:spacing w:after="0" w:line="360" w:lineRule="auto"/>
      <w:ind w:left="1960" w:firstLine="709"/>
      <w:jc w:val="both"/>
    </w:pPr>
    <w:rPr>
      <w:rFonts w:ascii="Times New Roman" w:eastAsia="Times New Roman" w:hAnsi="Times New Roman"/>
      <w:sz w:val="18"/>
      <w:szCs w:val="18"/>
      <w:lang w:eastAsia="ru-RU"/>
    </w:rPr>
  </w:style>
  <w:style w:type="paragraph" w:styleId="92">
    <w:name w:val="toc 9"/>
    <w:basedOn w:val="a6"/>
    <w:next w:val="a6"/>
    <w:autoRedefine/>
    <w:uiPriority w:val="39"/>
    <w:rsid w:val="005072F6"/>
    <w:pPr>
      <w:spacing w:after="0" w:line="360" w:lineRule="auto"/>
      <w:ind w:left="2240" w:firstLine="709"/>
      <w:jc w:val="both"/>
    </w:pPr>
    <w:rPr>
      <w:rFonts w:ascii="Times New Roman" w:eastAsia="Times New Roman" w:hAnsi="Times New Roman"/>
      <w:sz w:val="18"/>
      <w:szCs w:val="18"/>
      <w:lang w:eastAsia="ru-RU"/>
    </w:rPr>
  </w:style>
  <w:style w:type="paragraph" w:customStyle="1" w:styleId="210">
    <w:name w:val="Основной текст 21"/>
    <w:basedOn w:val="a6"/>
    <w:qFormat/>
    <w:rsid w:val="005072F6"/>
    <w:pPr>
      <w:spacing w:after="0" w:line="360" w:lineRule="auto"/>
      <w:ind w:left="426" w:hanging="426"/>
      <w:jc w:val="both"/>
    </w:pPr>
    <w:rPr>
      <w:rFonts w:ascii="Times New Roman" w:eastAsia="Times New Roman" w:hAnsi="Times New Roman"/>
      <w:b/>
      <w:sz w:val="28"/>
      <w:szCs w:val="20"/>
      <w:lang w:eastAsia="ru-RU"/>
    </w:rPr>
  </w:style>
  <w:style w:type="paragraph" w:customStyle="1" w:styleId="1f">
    <w:name w:val="Цитата1"/>
    <w:basedOn w:val="a6"/>
    <w:qFormat/>
    <w:rsid w:val="005072F6"/>
    <w:pPr>
      <w:spacing w:after="0" w:line="360" w:lineRule="auto"/>
      <w:ind w:left="526" w:right="43" w:firstLine="709"/>
      <w:jc w:val="both"/>
    </w:pPr>
    <w:rPr>
      <w:rFonts w:ascii="Times New Roman" w:eastAsia="Times New Roman" w:hAnsi="Times New Roman"/>
      <w:sz w:val="28"/>
      <w:szCs w:val="20"/>
      <w:lang w:eastAsia="ru-RU"/>
    </w:rPr>
  </w:style>
  <w:style w:type="paragraph" w:customStyle="1" w:styleId="1f0">
    <w:name w:val="Маркированный список1"/>
    <w:basedOn w:val="a6"/>
    <w:qFormat/>
    <w:rsid w:val="005072F6"/>
    <w:pPr>
      <w:spacing w:before="100" w:beforeAutospacing="1" w:after="100" w:afterAutospacing="1" w:line="360" w:lineRule="auto"/>
      <w:ind w:firstLine="709"/>
      <w:jc w:val="both"/>
    </w:pPr>
    <w:rPr>
      <w:rFonts w:ascii="Times New Roman" w:eastAsia="Times New Roman" w:hAnsi="Times New Roman"/>
      <w:sz w:val="28"/>
      <w:szCs w:val="24"/>
      <w:lang w:eastAsia="ru-RU"/>
    </w:rPr>
  </w:style>
  <w:style w:type="paragraph" w:customStyle="1" w:styleId="1f1">
    <w:name w:val="Нумерованный список1"/>
    <w:basedOn w:val="a6"/>
    <w:semiHidden/>
    <w:qFormat/>
    <w:rsid w:val="005072F6"/>
    <w:pPr>
      <w:spacing w:before="100" w:beforeAutospacing="1" w:after="100" w:afterAutospacing="1" w:line="360" w:lineRule="auto"/>
      <w:ind w:firstLine="709"/>
      <w:jc w:val="both"/>
    </w:pPr>
    <w:rPr>
      <w:rFonts w:ascii="Times New Roman" w:eastAsia="Times New Roman" w:hAnsi="Times New Roman"/>
      <w:sz w:val="28"/>
      <w:szCs w:val="24"/>
      <w:lang w:eastAsia="ru-RU"/>
    </w:rPr>
  </w:style>
  <w:style w:type="table" w:styleId="-1">
    <w:name w:val="Table Web 1"/>
    <w:basedOn w:val="a9"/>
    <w:rsid w:val="005072F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9"/>
    <w:rsid w:val="005072F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9"/>
    <w:rsid w:val="005072F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9">
    <w:name w:val="Table Elegant"/>
    <w:basedOn w:val="a9"/>
    <w:rsid w:val="005072F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2">
    <w:name w:val="Table Subtle 1"/>
    <w:basedOn w:val="a9"/>
    <w:rsid w:val="005072F6"/>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Subtle 2"/>
    <w:basedOn w:val="a9"/>
    <w:rsid w:val="005072F6"/>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3">
    <w:name w:val="Table Classic 1"/>
    <w:basedOn w:val="a9"/>
    <w:rsid w:val="005072F6"/>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Classic 2"/>
    <w:basedOn w:val="a9"/>
    <w:rsid w:val="005072F6"/>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b">
    <w:name w:val="Table Classic 3"/>
    <w:basedOn w:val="a9"/>
    <w:rsid w:val="005072F6"/>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9"/>
    <w:rsid w:val="005072F6"/>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4">
    <w:name w:val="Table 3D effects 1"/>
    <w:basedOn w:val="a9"/>
    <w:rsid w:val="005072F6"/>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2">
    <w:name w:val="Table 3D effects 2"/>
    <w:basedOn w:val="a9"/>
    <w:rsid w:val="005072F6"/>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3D effects 3"/>
    <w:basedOn w:val="a9"/>
    <w:rsid w:val="005072F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5">
    <w:name w:val="Table Simple 1"/>
    <w:basedOn w:val="a9"/>
    <w:rsid w:val="005072F6"/>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3">
    <w:name w:val="Table Simple 2"/>
    <w:basedOn w:val="a9"/>
    <w:rsid w:val="005072F6"/>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d">
    <w:name w:val="Table Simple 3"/>
    <w:basedOn w:val="a9"/>
    <w:rsid w:val="005072F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6">
    <w:name w:val="Table Grid 1"/>
    <w:basedOn w:val="a9"/>
    <w:rsid w:val="005072F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4">
    <w:name w:val="Table Grid 2"/>
    <w:basedOn w:val="a9"/>
    <w:rsid w:val="005072F6"/>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e">
    <w:name w:val="Table Grid 3"/>
    <w:basedOn w:val="a9"/>
    <w:rsid w:val="005072F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9"/>
    <w:rsid w:val="005072F6"/>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62">
    <w:name w:val="Table Grid 6"/>
    <w:basedOn w:val="a9"/>
    <w:rsid w:val="005072F6"/>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9"/>
    <w:rsid w:val="005072F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9"/>
    <w:rsid w:val="005072F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a">
    <w:name w:val="Table Contemporary"/>
    <w:basedOn w:val="a9"/>
    <w:rsid w:val="005072F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b">
    <w:name w:val="Table Professional"/>
    <w:basedOn w:val="a9"/>
    <w:rsid w:val="005072F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7">
    <w:name w:val="Table Columns 1"/>
    <w:basedOn w:val="a9"/>
    <w:rsid w:val="005072F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Columns 2"/>
    <w:basedOn w:val="a9"/>
    <w:rsid w:val="005072F6"/>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
    <w:name w:val="Table Columns 3"/>
    <w:basedOn w:val="a9"/>
    <w:rsid w:val="005072F6"/>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9"/>
    <w:rsid w:val="005072F6"/>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9"/>
    <w:rsid w:val="005072F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9"/>
    <w:rsid w:val="005072F6"/>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9"/>
    <w:rsid w:val="005072F6"/>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9"/>
    <w:rsid w:val="005072F6"/>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9"/>
    <w:rsid w:val="005072F6"/>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9"/>
    <w:rsid w:val="005072F6"/>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9"/>
    <w:rsid w:val="005072F6"/>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9"/>
    <w:rsid w:val="005072F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9"/>
    <w:rsid w:val="005072F6"/>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c">
    <w:name w:val="Table Theme"/>
    <w:basedOn w:val="a9"/>
    <w:rsid w:val="005072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8">
    <w:name w:val="Table Colorful 1"/>
    <w:basedOn w:val="a9"/>
    <w:rsid w:val="005072F6"/>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6">
    <w:name w:val="Table Colorful 2"/>
    <w:basedOn w:val="a9"/>
    <w:rsid w:val="005072F6"/>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0">
    <w:name w:val="Table Colorful 3"/>
    <w:basedOn w:val="a9"/>
    <w:rsid w:val="005072F6"/>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customStyle="1" w:styleId="affffffd">
    <w:name w:val="Таблица"/>
    <w:basedOn w:val="a6"/>
    <w:link w:val="affffffe"/>
    <w:qFormat/>
    <w:rsid w:val="005072F6"/>
    <w:pPr>
      <w:spacing w:after="0" w:line="240" w:lineRule="auto"/>
      <w:jc w:val="both"/>
    </w:pPr>
    <w:rPr>
      <w:rFonts w:ascii="Times New Roman" w:eastAsia="Times New Roman" w:hAnsi="Times New Roman"/>
      <w:sz w:val="24"/>
      <w:szCs w:val="24"/>
      <w:lang w:eastAsia="ru-RU"/>
    </w:rPr>
  </w:style>
  <w:style w:type="character" w:customStyle="1" w:styleId="1f9">
    <w:name w:val="Заголовок_1"/>
    <w:semiHidden/>
    <w:rsid w:val="005072F6"/>
    <w:rPr>
      <w:caps/>
    </w:rPr>
  </w:style>
  <w:style w:type="character" w:customStyle="1" w:styleId="1fa">
    <w:name w:val="Маркированный_1 Знак Знак"/>
    <w:semiHidden/>
    <w:rsid w:val="005072F6"/>
    <w:rPr>
      <w:sz w:val="24"/>
      <w:szCs w:val="24"/>
      <w:lang w:val="ru-RU" w:eastAsia="ru-RU" w:bidi="ar-SA"/>
    </w:rPr>
  </w:style>
  <w:style w:type="character" w:customStyle="1" w:styleId="afffffff">
    <w:name w:val="Подчеркнутый Знак Знак"/>
    <w:semiHidden/>
    <w:rsid w:val="005072F6"/>
    <w:rPr>
      <w:sz w:val="24"/>
      <w:szCs w:val="24"/>
      <w:u w:val="single"/>
      <w:lang w:val="ru-RU" w:eastAsia="ru-RU" w:bidi="ar-SA"/>
    </w:rPr>
  </w:style>
  <w:style w:type="paragraph" w:customStyle="1" w:styleId="afffffff0">
    <w:name w:val="Статья"/>
    <w:basedOn w:val="a6"/>
    <w:semiHidden/>
    <w:qFormat/>
    <w:rsid w:val="005072F6"/>
    <w:pPr>
      <w:spacing w:after="0" w:line="240" w:lineRule="auto"/>
      <w:jc w:val="both"/>
    </w:pPr>
    <w:rPr>
      <w:rFonts w:ascii="Times New Roman" w:eastAsia="Times New Roman" w:hAnsi="Times New Roman"/>
      <w:sz w:val="24"/>
      <w:szCs w:val="24"/>
      <w:lang w:eastAsia="ru-RU"/>
    </w:rPr>
  </w:style>
  <w:style w:type="paragraph" w:customStyle="1" w:styleId="1fb">
    <w:name w:val="текст 1"/>
    <w:basedOn w:val="a6"/>
    <w:next w:val="a6"/>
    <w:qFormat/>
    <w:rsid w:val="005072F6"/>
    <w:pPr>
      <w:spacing w:after="0" w:line="240" w:lineRule="auto"/>
      <w:ind w:firstLine="540"/>
      <w:jc w:val="both"/>
    </w:pPr>
    <w:rPr>
      <w:rFonts w:ascii="Times New Roman" w:eastAsia="Times New Roman" w:hAnsi="Times New Roman"/>
      <w:sz w:val="20"/>
      <w:szCs w:val="24"/>
      <w:lang w:eastAsia="ru-RU"/>
    </w:rPr>
  </w:style>
  <w:style w:type="paragraph" w:customStyle="1" w:styleId="afffffff1">
    <w:name w:val="Заголовок таблици"/>
    <w:basedOn w:val="1fb"/>
    <w:semiHidden/>
    <w:qFormat/>
    <w:rsid w:val="005072F6"/>
    <w:rPr>
      <w:sz w:val="22"/>
    </w:rPr>
  </w:style>
  <w:style w:type="paragraph" w:customStyle="1" w:styleId="afffffff2">
    <w:name w:val="Номер таблици"/>
    <w:basedOn w:val="a6"/>
    <w:next w:val="a6"/>
    <w:semiHidden/>
    <w:qFormat/>
    <w:rsid w:val="005072F6"/>
    <w:pPr>
      <w:spacing w:after="0" w:line="240" w:lineRule="auto"/>
      <w:jc w:val="right"/>
    </w:pPr>
    <w:rPr>
      <w:rFonts w:ascii="Times New Roman" w:eastAsia="Times New Roman" w:hAnsi="Times New Roman"/>
      <w:b/>
      <w:sz w:val="20"/>
      <w:szCs w:val="24"/>
      <w:lang w:eastAsia="ru-RU"/>
    </w:rPr>
  </w:style>
  <w:style w:type="paragraph" w:customStyle="1" w:styleId="afffffff3">
    <w:name w:val="Приложение"/>
    <w:basedOn w:val="a6"/>
    <w:next w:val="a6"/>
    <w:qFormat/>
    <w:rsid w:val="005072F6"/>
    <w:pPr>
      <w:spacing w:after="0" w:line="240" w:lineRule="auto"/>
      <w:jc w:val="right"/>
    </w:pPr>
    <w:rPr>
      <w:rFonts w:ascii="Times New Roman" w:eastAsia="Times New Roman" w:hAnsi="Times New Roman"/>
      <w:sz w:val="20"/>
      <w:szCs w:val="24"/>
      <w:lang w:eastAsia="ru-RU"/>
    </w:rPr>
  </w:style>
  <w:style w:type="paragraph" w:customStyle="1" w:styleId="afffffff4">
    <w:name w:val="Обычный по таблице"/>
    <w:basedOn w:val="a6"/>
    <w:semiHidden/>
    <w:qFormat/>
    <w:rsid w:val="005072F6"/>
    <w:pPr>
      <w:spacing w:after="0" w:line="240" w:lineRule="auto"/>
    </w:pPr>
    <w:rPr>
      <w:rFonts w:ascii="Times New Roman" w:eastAsia="Times New Roman" w:hAnsi="Times New Roman"/>
      <w:sz w:val="24"/>
      <w:szCs w:val="24"/>
      <w:lang w:eastAsia="ru-RU"/>
    </w:rPr>
  </w:style>
  <w:style w:type="character" w:customStyle="1" w:styleId="affff6">
    <w:name w:val="Обычный в таблице Знак"/>
    <w:link w:val="affff5"/>
    <w:rsid w:val="005072F6"/>
    <w:rPr>
      <w:sz w:val="28"/>
      <w:szCs w:val="28"/>
      <w:lang w:val="ru-RU" w:eastAsia="ru-RU" w:bidi="ar-SA"/>
    </w:rPr>
  </w:style>
  <w:style w:type="paragraph" w:customStyle="1" w:styleId="font5">
    <w:name w:val="font5"/>
    <w:basedOn w:val="a6"/>
    <w:qFormat/>
    <w:rsid w:val="005072F6"/>
    <w:pP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font6">
    <w:name w:val="font6"/>
    <w:basedOn w:val="a6"/>
    <w:qFormat/>
    <w:rsid w:val="005072F6"/>
    <w:pPr>
      <w:spacing w:before="100" w:beforeAutospacing="1" w:after="100" w:afterAutospacing="1" w:line="240" w:lineRule="auto"/>
    </w:pPr>
    <w:rPr>
      <w:rFonts w:ascii="Times New Roman" w:eastAsia="Times New Roman" w:hAnsi="Times New Roman"/>
      <w:b/>
      <w:bCs/>
      <w:lang w:eastAsia="ru-RU"/>
    </w:rPr>
  </w:style>
  <w:style w:type="paragraph" w:customStyle="1" w:styleId="xl24">
    <w:name w:val="xl24"/>
    <w:basedOn w:val="a6"/>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25">
    <w:name w:val="xl25"/>
    <w:basedOn w:val="a6"/>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26">
    <w:name w:val="xl26"/>
    <w:basedOn w:val="a6"/>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27">
    <w:name w:val="xl27"/>
    <w:basedOn w:val="a6"/>
    <w:qFormat/>
    <w:rsid w:val="005072F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28">
    <w:name w:val="xl28"/>
    <w:basedOn w:val="a6"/>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29">
    <w:name w:val="xl29"/>
    <w:basedOn w:val="a6"/>
    <w:qFormat/>
    <w:rsid w:val="005072F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lang w:eastAsia="ru-RU"/>
    </w:rPr>
  </w:style>
  <w:style w:type="paragraph" w:customStyle="1" w:styleId="xl30">
    <w:name w:val="xl30"/>
    <w:basedOn w:val="a6"/>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1">
    <w:name w:val="xl31"/>
    <w:basedOn w:val="a6"/>
    <w:qFormat/>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2">
    <w:name w:val="xl32"/>
    <w:basedOn w:val="a6"/>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33">
    <w:name w:val="xl33"/>
    <w:basedOn w:val="a6"/>
    <w:qFormat/>
    <w:rsid w:val="005072F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4">
    <w:name w:val="xl34"/>
    <w:basedOn w:val="a6"/>
    <w:qFormat/>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5">
    <w:name w:val="xl35"/>
    <w:basedOn w:val="a6"/>
    <w:qFormat/>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lang w:eastAsia="ru-RU"/>
    </w:rPr>
  </w:style>
  <w:style w:type="paragraph" w:customStyle="1" w:styleId="xl36">
    <w:name w:val="xl36"/>
    <w:basedOn w:val="a6"/>
    <w:qFormat/>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lang w:eastAsia="ru-RU"/>
    </w:rPr>
  </w:style>
  <w:style w:type="paragraph" w:customStyle="1" w:styleId="xl37">
    <w:name w:val="xl37"/>
    <w:basedOn w:val="a6"/>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character" w:customStyle="1" w:styleId="1fc">
    <w:name w:val="Знак Знак1"/>
    <w:aliases w:val="Знак1 Знак Знак1,Основной текст1 Знак1,Основной текст Знак Знак Знак Знак1,Основной текст Знак Знак1 Знак1,bt Знак1,Body Text2 Знак1,Text1 Знак1,Таймс Нью Знак1,Òàáë òåêñò Знак1,Знак1 Знак Знак Знак Знак Знак1,Знак1 Знак Знак Знак Знак2"/>
    <w:rsid w:val="005072F6"/>
    <w:rPr>
      <w:sz w:val="24"/>
      <w:szCs w:val="24"/>
      <w:u w:val="single"/>
      <w:lang w:val="ru-RU" w:eastAsia="ru-RU" w:bidi="ar-SA"/>
    </w:rPr>
  </w:style>
  <w:style w:type="character" w:customStyle="1" w:styleId="1fd">
    <w:name w:val="Маркированный_1 Знак Знак Знак"/>
    <w:semiHidden/>
    <w:rsid w:val="005072F6"/>
    <w:rPr>
      <w:sz w:val="24"/>
      <w:szCs w:val="24"/>
      <w:lang w:val="ru-RU" w:eastAsia="ru-RU" w:bidi="ar-SA"/>
    </w:rPr>
  </w:style>
  <w:style w:type="character" w:customStyle="1" w:styleId="20">
    <w:name w:val="Заголовок 2 Знак"/>
    <w:aliases w:val=" Знак2 Знак,Заголовок 2 Знак Знак Знак1,Заголовок 2 Знак Знак Знак Знак,Знак2 Знак Знак2,Знак2 Знак Знак Знак Знак,Знак2 Знак1 Знак,Заголовок 2 Знак1 Знак,ГЛАВА Знак,Заголовок 2 Знак Знак Знак Знак Знак Знак Знак Знак Знак Знак,h2 Знак"/>
    <w:link w:val="2"/>
    <w:uiPriority w:val="9"/>
    <w:rsid w:val="005072F6"/>
    <w:rPr>
      <w:sz w:val="28"/>
    </w:rPr>
  </w:style>
  <w:style w:type="paragraph" w:customStyle="1" w:styleId="xl38">
    <w:name w:val="xl38"/>
    <w:basedOn w:val="a6"/>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39">
    <w:name w:val="xl39"/>
    <w:basedOn w:val="a6"/>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40">
    <w:name w:val="xl40"/>
    <w:basedOn w:val="a6"/>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1">
    <w:name w:val="xl41"/>
    <w:basedOn w:val="a6"/>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2">
    <w:name w:val="xl42"/>
    <w:basedOn w:val="a6"/>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
    <w:name w:val="xl43"/>
    <w:basedOn w:val="a6"/>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4">
    <w:name w:val="xl44"/>
    <w:basedOn w:val="a6"/>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5">
    <w:name w:val="xl45"/>
    <w:basedOn w:val="a6"/>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46">
    <w:name w:val="xl46"/>
    <w:basedOn w:val="a6"/>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7">
    <w:name w:val="xl47"/>
    <w:basedOn w:val="a6"/>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8">
    <w:name w:val="xl48"/>
    <w:basedOn w:val="a6"/>
    <w:qFormat/>
    <w:rsid w:val="005072F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49">
    <w:name w:val="xl49"/>
    <w:basedOn w:val="a6"/>
    <w:qFormat/>
    <w:rsid w:val="005072F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50">
    <w:name w:val="xl50"/>
    <w:basedOn w:val="a6"/>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51">
    <w:name w:val="xl51"/>
    <w:basedOn w:val="a6"/>
    <w:qFormat/>
    <w:rsid w:val="005072F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52">
    <w:name w:val="xl52"/>
    <w:basedOn w:val="a6"/>
    <w:qFormat/>
    <w:rsid w:val="005072F6"/>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53">
    <w:name w:val="xl53"/>
    <w:basedOn w:val="a6"/>
    <w:qFormat/>
    <w:rsid w:val="005072F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color w:val="FF0000"/>
      <w:sz w:val="24"/>
      <w:szCs w:val="24"/>
      <w:lang w:eastAsia="ru-RU"/>
    </w:rPr>
  </w:style>
  <w:style w:type="paragraph" w:customStyle="1" w:styleId="xl54">
    <w:name w:val="xl54"/>
    <w:basedOn w:val="a6"/>
    <w:qFormat/>
    <w:rsid w:val="005072F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color w:val="FF0000"/>
      <w:sz w:val="24"/>
      <w:szCs w:val="24"/>
      <w:lang w:eastAsia="ru-RU"/>
    </w:rPr>
  </w:style>
  <w:style w:type="paragraph" w:customStyle="1" w:styleId="xl55">
    <w:name w:val="xl55"/>
    <w:basedOn w:val="a6"/>
    <w:qFormat/>
    <w:rsid w:val="005072F6"/>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character" w:customStyle="1" w:styleId="afffffff5">
    <w:name w:val="Знак Знак Знак Знак"/>
    <w:semiHidden/>
    <w:rsid w:val="005072F6"/>
    <w:rPr>
      <w:sz w:val="24"/>
      <w:szCs w:val="24"/>
      <w:lang w:val="ru-RU" w:eastAsia="ru-RU" w:bidi="ar-SA"/>
    </w:rPr>
  </w:style>
  <w:style w:type="paragraph" w:customStyle="1" w:styleId="xl23">
    <w:name w:val="xl23"/>
    <w:basedOn w:val="a6"/>
    <w:qFormat/>
    <w:rsid w:val="005072F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character" w:customStyle="1" w:styleId="3f1">
    <w:name w:val="Знак3 Знак Знак"/>
    <w:aliases w:val="Знак3 Знак1,Знак3 Знак Знак Знак Знак,ПодЗаголовок Знак,Знак6 Знак,Знак14 Знак,Заголовок 31 Знак,Знак19 Знак1,Заголовок главный Знак1, Знак3 Знак Знак Знак Знак"/>
    <w:rsid w:val="005072F6"/>
    <w:rPr>
      <w:b/>
      <w:sz w:val="24"/>
      <w:szCs w:val="24"/>
      <w:u w:val="single"/>
      <w:lang w:val="ru-RU" w:eastAsia="ru-RU" w:bidi="ar-SA"/>
    </w:rPr>
  </w:style>
  <w:style w:type="character" w:customStyle="1" w:styleId="afffffff6">
    <w:name w:val="Подчеркнутый Знак Знак Знак"/>
    <w:semiHidden/>
    <w:rsid w:val="005072F6"/>
    <w:rPr>
      <w:sz w:val="24"/>
      <w:szCs w:val="24"/>
      <w:u w:val="single"/>
      <w:lang w:val="ru-RU" w:eastAsia="ru-RU" w:bidi="ar-SA"/>
    </w:rPr>
  </w:style>
  <w:style w:type="character" w:customStyle="1" w:styleId="1fe">
    <w:name w:val="Маркированный_1 Знак Знак Знак Знак"/>
    <w:semiHidden/>
    <w:rsid w:val="005072F6"/>
    <w:rPr>
      <w:sz w:val="24"/>
      <w:szCs w:val="24"/>
      <w:lang w:val="ru-RU" w:eastAsia="ru-RU" w:bidi="ar-SA"/>
    </w:rPr>
  </w:style>
  <w:style w:type="character" w:customStyle="1" w:styleId="2f7">
    <w:name w:val="Знак2 Знак Знак"/>
    <w:semiHidden/>
    <w:rsid w:val="005072F6"/>
    <w:rPr>
      <w:b/>
      <w:bCs/>
      <w:sz w:val="24"/>
      <w:szCs w:val="24"/>
      <w:lang w:val="ru-RU" w:eastAsia="ru-RU" w:bidi="ar-SA"/>
    </w:rPr>
  </w:style>
  <w:style w:type="character" w:customStyle="1" w:styleId="1ff">
    <w:name w:val="Подчеркнутый Знак Знак1"/>
    <w:semiHidden/>
    <w:rsid w:val="005072F6"/>
    <w:rPr>
      <w:sz w:val="24"/>
      <w:szCs w:val="24"/>
      <w:u w:val="single"/>
      <w:lang w:val="ru-RU" w:eastAsia="ru-RU" w:bidi="ar-SA"/>
    </w:rPr>
  </w:style>
  <w:style w:type="character" w:customStyle="1" w:styleId="2f8">
    <w:name w:val="Знак2"/>
    <w:semiHidden/>
    <w:rsid w:val="005072F6"/>
    <w:rPr>
      <w:b/>
      <w:bCs/>
      <w:sz w:val="24"/>
      <w:szCs w:val="24"/>
      <w:lang w:val="ru-RU" w:eastAsia="ru-RU" w:bidi="ar-SA"/>
    </w:rPr>
  </w:style>
  <w:style w:type="character" w:customStyle="1" w:styleId="S40">
    <w:name w:val="S_Заголовок 4 Знак"/>
    <w:link w:val="S4"/>
    <w:rsid w:val="005072F6"/>
    <w:rPr>
      <w:i/>
      <w:sz w:val="24"/>
      <w:szCs w:val="24"/>
      <w:lang w:val="x-none" w:eastAsia="x-none"/>
    </w:rPr>
  </w:style>
  <w:style w:type="paragraph" w:customStyle="1" w:styleId="S8">
    <w:name w:val="S_Обычный в таблице"/>
    <w:basedOn w:val="a6"/>
    <w:link w:val="S9"/>
    <w:qFormat/>
    <w:rsid w:val="005072F6"/>
    <w:pPr>
      <w:spacing w:after="0" w:line="360" w:lineRule="auto"/>
      <w:jc w:val="center"/>
    </w:pPr>
    <w:rPr>
      <w:rFonts w:ascii="Times New Roman" w:eastAsia="Times New Roman" w:hAnsi="Times New Roman"/>
      <w:sz w:val="24"/>
      <w:szCs w:val="24"/>
      <w:lang w:eastAsia="ru-RU"/>
    </w:rPr>
  </w:style>
  <w:style w:type="character" w:customStyle="1" w:styleId="S9">
    <w:name w:val="S_Обычный в таблице Знак"/>
    <w:link w:val="S8"/>
    <w:rsid w:val="005072F6"/>
    <w:rPr>
      <w:sz w:val="24"/>
      <w:szCs w:val="24"/>
      <w:lang w:val="ru-RU" w:eastAsia="ru-RU" w:bidi="ar-SA"/>
    </w:rPr>
  </w:style>
  <w:style w:type="paragraph" w:customStyle="1" w:styleId="Sa">
    <w:name w:val="S_Титульный"/>
    <w:basedOn w:val="afffff5"/>
    <w:qFormat/>
    <w:rsid w:val="005072F6"/>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paragraph" w:customStyle="1" w:styleId="ConsPlusNormal">
    <w:name w:val="ConsPlusNormal"/>
    <w:link w:val="ConsPlusNormal0"/>
    <w:qFormat/>
    <w:rsid w:val="005072F6"/>
    <w:pPr>
      <w:autoSpaceDE w:val="0"/>
      <w:autoSpaceDN w:val="0"/>
      <w:adjustRightInd w:val="0"/>
      <w:ind w:firstLine="720"/>
    </w:pPr>
    <w:rPr>
      <w:rFonts w:ascii="Arial" w:hAnsi="Arial" w:cs="Arial"/>
    </w:rPr>
  </w:style>
  <w:style w:type="character" w:customStyle="1" w:styleId="111">
    <w:name w:val="Маркированный_1 Знак1"/>
    <w:basedOn w:val="a8"/>
    <w:rsid w:val="005072F6"/>
  </w:style>
  <w:style w:type="character" w:customStyle="1" w:styleId="S30">
    <w:name w:val="S_Заголовок 3 Знак"/>
    <w:link w:val="S3"/>
    <w:rsid w:val="005072F6"/>
    <w:rPr>
      <w:rFonts w:ascii="Arial" w:hAnsi="Arial"/>
      <w:b/>
      <w:bCs/>
      <w:sz w:val="24"/>
      <w:szCs w:val="24"/>
      <w:u w:val="single"/>
      <w:lang w:val="x-none" w:eastAsia="x-none"/>
    </w:rPr>
  </w:style>
  <w:style w:type="paragraph" w:customStyle="1" w:styleId="S">
    <w:name w:val="S_Таблица"/>
    <w:basedOn w:val="a6"/>
    <w:qFormat/>
    <w:rsid w:val="005072F6"/>
    <w:pPr>
      <w:numPr>
        <w:numId w:val="9"/>
      </w:numPr>
      <w:spacing w:after="0" w:line="360" w:lineRule="auto"/>
      <w:ind w:right="-6"/>
      <w:jc w:val="right"/>
    </w:pPr>
    <w:rPr>
      <w:rFonts w:ascii="Times New Roman" w:eastAsia="Times New Roman" w:hAnsi="Times New Roman"/>
      <w:sz w:val="24"/>
      <w:szCs w:val="24"/>
      <w:lang w:eastAsia="ru-RU"/>
    </w:rPr>
  </w:style>
  <w:style w:type="paragraph" w:customStyle="1" w:styleId="ConsPlusNonformat">
    <w:name w:val="ConsPlusNonformat"/>
    <w:qFormat/>
    <w:rsid w:val="005072F6"/>
    <w:pPr>
      <w:widowControl w:val="0"/>
      <w:autoSpaceDE w:val="0"/>
      <w:autoSpaceDN w:val="0"/>
      <w:adjustRightInd w:val="0"/>
    </w:pPr>
    <w:rPr>
      <w:rFonts w:ascii="Courier New" w:hAnsi="Courier New" w:cs="Courier New"/>
    </w:rPr>
  </w:style>
  <w:style w:type="paragraph" w:customStyle="1" w:styleId="ConsPlusTitle">
    <w:name w:val="ConsPlusTitle"/>
    <w:uiPriority w:val="99"/>
    <w:qFormat/>
    <w:rsid w:val="005072F6"/>
    <w:pPr>
      <w:widowControl w:val="0"/>
      <w:autoSpaceDE w:val="0"/>
      <w:autoSpaceDN w:val="0"/>
      <w:adjustRightInd w:val="0"/>
    </w:pPr>
    <w:rPr>
      <w:rFonts w:ascii="Arial" w:hAnsi="Arial" w:cs="Arial"/>
      <w:b/>
      <w:bCs/>
    </w:rPr>
  </w:style>
  <w:style w:type="paragraph" w:customStyle="1" w:styleId="Preformat">
    <w:name w:val="Preformat"/>
    <w:qFormat/>
    <w:rsid w:val="005072F6"/>
    <w:rPr>
      <w:rFonts w:ascii="Courier New" w:hAnsi="Courier New" w:cs="Courier New"/>
    </w:rPr>
  </w:style>
  <w:style w:type="paragraph" w:customStyle="1" w:styleId="OTCHET00">
    <w:name w:val="OTCHET_00"/>
    <w:basedOn w:val="a6"/>
    <w:qFormat/>
    <w:rsid w:val="005072F6"/>
    <w:pPr>
      <w:tabs>
        <w:tab w:val="left" w:pos="709"/>
        <w:tab w:val="left" w:pos="3402"/>
      </w:tabs>
      <w:spacing w:after="0" w:line="360" w:lineRule="auto"/>
      <w:jc w:val="both"/>
    </w:pPr>
    <w:rPr>
      <w:rFonts w:ascii="NTTimes/Cyrillic" w:eastAsia="Times New Roman" w:hAnsi="NTTimes/Cyrillic" w:cs="NTTimes/Cyrillic"/>
      <w:sz w:val="24"/>
      <w:szCs w:val="24"/>
      <w:lang w:eastAsia="ru-RU"/>
    </w:rPr>
  </w:style>
  <w:style w:type="paragraph" w:customStyle="1" w:styleId="afffffff7">
    <w:name w:val="В таблице"/>
    <w:basedOn w:val="a6"/>
    <w:qFormat/>
    <w:rsid w:val="005072F6"/>
    <w:pPr>
      <w:spacing w:after="0" w:line="360" w:lineRule="auto"/>
      <w:jc w:val="center"/>
    </w:pPr>
    <w:rPr>
      <w:rFonts w:ascii="Times New Roman" w:eastAsia="Times New Roman" w:hAnsi="Times New Roman"/>
      <w:sz w:val="24"/>
      <w:szCs w:val="24"/>
      <w:lang w:eastAsia="ru-RU"/>
    </w:rPr>
  </w:style>
  <w:style w:type="paragraph" w:customStyle="1" w:styleId="ConsCell">
    <w:name w:val="ConsCell"/>
    <w:qFormat/>
    <w:rsid w:val="005072F6"/>
    <w:pPr>
      <w:widowControl w:val="0"/>
      <w:autoSpaceDE w:val="0"/>
      <w:autoSpaceDN w:val="0"/>
      <w:adjustRightInd w:val="0"/>
    </w:pPr>
    <w:rPr>
      <w:rFonts w:ascii="Arial" w:hAnsi="Arial" w:cs="Arial"/>
    </w:rPr>
  </w:style>
  <w:style w:type="character" w:customStyle="1" w:styleId="af6">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текст Знак"/>
    <w:link w:val="af5"/>
    <w:locked/>
    <w:rsid w:val="005072F6"/>
    <w:rPr>
      <w:rFonts w:ascii="Calibri" w:eastAsia="Calibri" w:hAnsi="Calibri"/>
      <w:sz w:val="22"/>
      <w:szCs w:val="22"/>
      <w:lang w:val="ru-RU" w:eastAsia="en-US" w:bidi="ar-SA"/>
    </w:rPr>
  </w:style>
  <w:style w:type="character" w:customStyle="1" w:styleId="2f9">
    <w:name w:val="Знак Знак2"/>
    <w:locked/>
    <w:rsid w:val="005072F6"/>
    <w:rPr>
      <w:b/>
      <w:bCs/>
      <w:sz w:val="24"/>
      <w:szCs w:val="24"/>
      <w:u w:val="single"/>
      <w:lang w:val="ru-RU" w:eastAsia="ru-RU" w:bidi="ar-SA"/>
    </w:rPr>
  </w:style>
  <w:style w:type="paragraph" w:customStyle="1" w:styleId="Sb">
    <w:name w:val="S_Обычный с подчеркиванием"/>
    <w:basedOn w:val="a6"/>
    <w:link w:val="Sc"/>
    <w:qFormat/>
    <w:rsid w:val="005072F6"/>
    <w:pPr>
      <w:spacing w:after="0" w:line="360" w:lineRule="auto"/>
      <w:ind w:firstLine="709"/>
      <w:jc w:val="both"/>
    </w:pPr>
    <w:rPr>
      <w:rFonts w:ascii="Times New Roman" w:eastAsia="Times New Roman" w:hAnsi="Times New Roman"/>
      <w:sz w:val="24"/>
      <w:szCs w:val="24"/>
      <w:u w:val="single"/>
      <w:lang w:eastAsia="ru-RU"/>
    </w:rPr>
  </w:style>
  <w:style w:type="character" w:customStyle="1" w:styleId="Sc">
    <w:name w:val="S_Обычный с подчеркиванием Знак"/>
    <w:link w:val="Sb"/>
    <w:rsid w:val="005072F6"/>
    <w:rPr>
      <w:sz w:val="24"/>
      <w:szCs w:val="24"/>
      <w:u w:val="single"/>
      <w:lang w:val="ru-RU" w:eastAsia="ru-RU" w:bidi="ar-SA"/>
    </w:rPr>
  </w:style>
  <w:style w:type="paragraph" w:customStyle="1" w:styleId="xl56">
    <w:name w:val="xl56"/>
    <w:basedOn w:val="a6"/>
    <w:qFormat/>
    <w:rsid w:val="005072F6"/>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57">
    <w:name w:val="xl57"/>
    <w:basedOn w:val="a6"/>
    <w:qFormat/>
    <w:rsid w:val="005072F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58">
    <w:name w:val="xl58"/>
    <w:basedOn w:val="a6"/>
    <w:qFormat/>
    <w:rsid w:val="005072F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59">
    <w:name w:val="xl59"/>
    <w:basedOn w:val="a6"/>
    <w:qFormat/>
    <w:rsid w:val="005072F6"/>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ru-RU"/>
    </w:rPr>
  </w:style>
  <w:style w:type="paragraph" w:customStyle="1" w:styleId="xl60">
    <w:name w:val="xl60"/>
    <w:basedOn w:val="a6"/>
    <w:qFormat/>
    <w:rsid w:val="005072F6"/>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ru-RU"/>
    </w:rPr>
  </w:style>
  <w:style w:type="paragraph" w:customStyle="1" w:styleId="xl61">
    <w:name w:val="xl61"/>
    <w:basedOn w:val="a6"/>
    <w:qFormat/>
    <w:rsid w:val="005072F6"/>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table" w:customStyle="1" w:styleId="1ff0">
    <w:name w:val="Сетка таблицы1"/>
    <w:basedOn w:val="a9"/>
    <w:next w:val="afc"/>
    <w:uiPriority w:val="39"/>
    <w:rsid w:val="005072F6"/>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a">
    <w:name w:val="Сетка таблицы2"/>
    <w:basedOn w:val="a9"/>
    <w:next w:val="afc"/>
    <w:uiPriority w:val="39"/>
    <w:rsid w:val="005072F6"/>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1">
    <w:name w:val="Перечисление 1"/>
    <w:basedOn w:val="a6"/>
    <w:qFormat/>
    <w:rsid w:val="005072F6"/>
    <w:pPr>
      <w:tabs>
        <w:tab w:val="num" w:pos="360"/>
      </w:tabs>
      <w:spacing w:after="0" w:line="240" w:lineRule="auto"/>
      <w:ind w:left="360" w:hanging="360"/>
    </w:pPr>
    <w:rPr>
      <w:rFonts w:ascii="Arial" w:eastAsia="Times New Roman" w:hAnsi="Arial" w:cs="Arial"/>
      <w:sz w:val="24"/>
      <w:szCs w:val="20"/>
      <w:lang w:eastAsia="ru-RU"/>
    </w:rPr>
  </w:style>
  <w:style w:type="paragraph" w:customStyle="1" w:styleId="Heading">
    <w:name w:val="Heading"/>
    <w:qFormat/>
    <w:rsid w:val="005072F6"/>
    <w:pPr>
      <w:autoSpaceDE w:val="0"/>
      <w:autoSpaceDN w:val="0"/>
      <w:adjustRightInd w:val="0"/>
    </w:pPr>
    <w:rPr>
      <w:rFonts w:ascii="Arial" w:hAnsi="Arial" w:cs="Arial"/>
      <w:b/>
      <w:bCs/>
      <w:sz w:val="22"/>
      <w:szCs w:val="22"/>
    </w:rPr>
  </w:style>
  <w:style w:type="paragraph" w:customStyle="1" w:styleId="afffffff8">
    <w:name w:val="Маркированный текст"/>
    <w:basedOn w:val="1ff1"/>
    <w:qFormat/>
    <w:rsid w:val="005072F6"/>
    <w:pPr>
      <w:tabs>
        <w:tab w:val="clear" w:pos="360"/>
        <w:tab w:val="num" w:pos="240"/>
        <w:tab w:val="num" w:pos="1429"/>
      </w:tabs>
      <w:ind w:left="0" w:firstLine="0"/>
      <w:jc w:val="both"/>
    </w:pPr>
    <w:rPr>
      <w:sz w:val="22"/>
    </w:rPr>
  </w:style>
  <w:style w:type="character" w:customStyle="1" w:styleId="Sd">
    <w:name w:val="S_Обычный Знак Знак"/>
    <w:rsid w:val="005072F6"/>
    <w:rPr>
      <w:sz w:val="24"/>
      <w:szCs w:val="24"/>
      <w:lang w:val="ru-RU" w:eastAsia="ru-RU" w:bidi="ar-SA"/>
    </w:rPr>
  </w:style>
  <w:style w:type="paragraph" w:styleId="afffffff9">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Char"/>
    <w:basedOn w:val="a6"/>
    <w:link w:val="afffffffa"/>
    <w:qFormat/>
    <w:rsid w:val="005072F6"/>
    <w:pPr>
      <w:spacing w:after="0" w:line="240" w:lineRule="auto"/>
    </w:pPr>
    <w:rPr>
      <w:rFonts w:ascii="Times New Roman" w:eastAsia="Times New Roman" w:hAnsi="Times New Roman"/>
      <w:sz w:val="20"/>
      <w:szCs w:val="20"/>
      <w:lang w:eastAsia="ru-RU"/>
    </w:rPr>
  </w:style>
  <w:style w:type="paragraph" w:customStyle="1" w:styleId="Style2">
    <w:name w:val="Style2"/>
    <w:basedOn w:val="a6"/>
    <w:qFormat/>
    <w:rsid w:val="005072F6"/>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a4">
    <w:name w:val="СписокМаркер"/>
    <w:basedOn w:val="af5"/>
    <w:qFormat/>
    <w:rsid w:val="005072F6"/>
    <w:pPr>
      <w:numPr>
        <w:numId w:val="13"/>
      </w:numPr>
      <w:autoSpaceDE w:val="0"/>
      <w:autoSpaceDN w:val="0"/>
      <w:spacing w:after="0" w:line="360" w:lineRule="auto"/>
      <w:jc w:val="both"/>
    </w:pPr>
    <w:rPr>
      <w:rFonts w:ascii="Times New Roman" w:eastAsia="Times New Roman" w:hAnsi="Times New Roman"/>
      <w:sz w:val="24"/>
      <w:szCs w:val="20"/>
      <w:lang w:eastAsia="zh-CN" w:bidi="he-IL"/>
    </w:rPr>
  </w:style>
  <w:style w:type="paragraph" w:customStyle="1" w:styleId="consnormal1">
    <w:name w:val="consnormal"/>
    <w:basedOn w:val="a6"/>
    <w:qFormat/>
    <w:rsid w:val="005072F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f2">
    <w:name w:val="Заголовок 3 Знак Знак Знак"/>
    <w:rsid w:val="005072F6"/>
    <w:rPr>
      <w:rFonts w:ascii="Arial" w:hAnsi="Arial" w:cs="Arial"/>
      <w:b/>
      <w:bCs/>
      <w:sz w:val="26"/>
      <w:szCs w:val="26"/>
      <w:lang w:val="ru-RU" w:eastAsia="ru-RU" w:bidi="ar-SA"/>
    </w:rPr>
  </w:style>
  <w:style w:type="character" w:customStyle="1" w:styleId="mw-headline">
    <w:name w:val="mw-headline"/>
    <w:basedOn w:val="a8"/>
    <w:rsid w:val="005072F6"/>
  </w:style>
  <w:style w:type="character" w:customStyle="1" w:styleId="24">
    <w:name w:val="Основной текст 2 Знак"/>
    <w:aliases w:val=" Знак1 Знак1"/>
    <w:link w:val="23"/>
    <w:uiPriority w:val="99"/>
    <w:rsid w:val="005072F6"/>
    <w:rPr>
      <w:b/>
      <w:bCs/>
      <w:caps/>
      <w:sz w:val="24"/>
      <w:szCs w:val="24"/>
      <w:lang w:val="ru-RU" w:eastAsia="ru-RU" w:bidi="ar-SA"/>
    </w:rPr>
  </w:style>
  <w:style w:type="character" w:customStyle="1" w:styleId="50">
    <w:name w:val="Заголовок 5 Знак"/>
    <w:link w:val="5"/>
    <w:rsid w:val="005072F6"/>
    <w:rPr>
      <w:b/>
      <w:bCs/>
      <w:i/>
      <w:iCs/>
      <w:sz w:val="26"/>
      <w:szCs w:val="26"/>
    </w:rPr>
  </w:style>
  <w:style w:type="paragraph" w:customStyle="1" w:styleId="112">
    <w:name w:val="Заголовок 11"/>
    <w:basedOn w:val="11"/>
    <w:qFormat/>
    <w:rsid w:val="005072F6"/>
    <w:pPr>
      <w:spacing w:line="240" w:lineRule="auto"/>
      <w:jc w:val="left"/>
    </w:pPr>
    <w:rPr>
      <w:bCs w:val="0"/>
      <w:caps/>
      <w:sz w:val="24"/>
      <w:szCs w:val="24"/>
    </w:rPr>
  </w:style>
  <w:style w:type="character" w:customStyle="1" w:styleId="32">
    <w:name w:val="Основной текст 3 Знак"/>
    <w:link w:val="30"/>
    <w:rsid w:val="005072F6"/>
    <w:rPr>
      <w:sz w:val="16"/>
      <w:szCs w:val="16"/>
      <w:lang w:val="ru-RU" w:eastAsia="ru-RU" w:bidi="ar-SA"/>
    </w:rPr>
  </w:style>
  <w:style w:type="paragraph" w:customStyle="1" w:styleId="afffffffb">
    <w:name w:val="Знак Знак Знак Знак Знак Знак Знак Знак Знак Знак Знак Знак Знак Знак Знак Знак Знак Знак Знак Знак Знак Знак"/>
    <w:basedOn w:val="a6"/>
    <w:autoRedefine/>
    <w:qFormat/>
    <w:rsid w:val="005072F6"/>
    <w:pPr>
      <w:spacing w:after="160" w:line="240" w:lineRule="exact"/>
    </w:pPr>
    <w:rPr>
      <w:rFonts w:ascii="Times New Roman" w:eastAsia="Times New Roman" w:hAnsi="Times New Roman"/>
      <w:sz w:val="28"/>
      <w:szCs w:val="20"/>
      <w:lang w:val="en-US"/>
    </w:rPr>
  </w:style>
  <w:style w:type="paragraph" w:customStyle="1" w:styleId="Style7">
    <w:name w:val="Style7"/>
    <w:basedOn w:val="a6"/>
    <w:qFormat/>
    <w:rsid w:val="005072F6"/>
    <w:pPr>
      <w:widowControl w:val="0"/>
      <w:autoSpaceDE w:val="0"/>
      <w:autoSpaceDN w:val="0"/>
      <w:adjustRightInd w:val="0"/>
      <w:spacing w:after="0" w:line="274" w:lineRule="exact"/>
    </w:pPr>
    <w:rPr>
      <w:rFonts w:ascii="Times New Roman" w:eastAsia="Times New Roman" w:hAnsi="Times New Roman"/>
      <w:sz w:val="24"/>
      <w:szCs w:val="24"/>
      <w:lang w:eastAsia="ru-RU"/>
    </w:rPr>
  </w:style>
  <w:style w:type="character" w:customStyle="1" w:styleId="FontStyle14">
    <w:name w:val="Font Style14"/>
    <w:rsid w:val="005072F6"/>
    <w:rPr>
      <w:rFonts w:ascii="Times New Roman" w:hAnsi="Times New Roman" w:cs="Times New Roman"/>
      <w:sz w:val="24"/>
      <w:szCs w:val="24"/>
    </w:rPr>
  </w:style>
  <w:style w:type="character" w:customStyle="1" w:styleId="FontStyle42">
    <w:name w:val="Font Style42"/>
    <w:rsid w:val="005072F6"/>
    <w:rPr>
      <w:rFonts w:ascii="Times New Roman" w:hAnsi="Times New Roman" w:cs="Times New Roman"/>
      <w:sz w:val="16"/>
      <w:szCs w:val="16"/>
    </w:rPr>
  </w:style>
  <w:style w:type="character" w:customStyle="1" w:styleId="apple-converted-space">
    <w:name w:val="apple-converted-space"/>
    <w:basedOn w:val="a8"/>
    <w:rsid w:val="005072F6"/>
  </w:style>
  <w:style w:type="character" w:customStyle="1" w:styleId="170">
    <w:name w:val="Знак Знак17"/>
    <w:rsid w:val="005072F6"/>
    <w:rPr>
      <w:sz w:val="24"/>
      <w:szCs w:val="24"/>
      <w:lang w:val="ru-RU" w:eastAsia="ru-RU" w:bidi="ar-SA"/>
    </w:rPr>
  </w:style>
  <w:style w:type="paragraph" w:customStyle="1" w:styleId="ConsPlusCell">
    <w:name w:val="ConsPlusCell"/>
    <w:qFormat/>
    <w:rsid w:val="005072F6"/>
    <w:pPr>
      <w:autoSpaceDE w:val="0"/>
      <w:autoSpaceDN w:val="0"/>
      <w:adjustRightInd w:val="0"/>
    </w:pPr>
    <w:rPr>
      <w:rFonts w:ascii="Arial" w:hAnsi="Arial" w:cs="Arial"/>
    </w:rPr>
  </w:style>
  <w:style w:type="character" w:customStyle="1" w:styleId="211">
    <w:name w:val="Знак2 Знак Знак1"/>
    <w:locked/>
    <w:rsid w:val="005072F6"/>
    <w:rPr>
      <w:rFonts w:eastAsia="Arial Unicode MS"/>
      <w:sz w:val="28"/>
      <w:szCs w:val="24"/>
      <w:lang w:val="ru-RU" w:eastAsia="ru-RU" w:bidi="ar-SA"/>
    </w:rPr>
  </w:style>
  <w:style w:type="character" w:customStyle="1" w:styleId="113">
    <w:name w:val="Знак11"/>
    <w:semiHidden/>
    <w:rsid w:val="005072F6"/>
    <w:rPr>
      <w:rFonts w:ascii="Arial" w:hAnsi="Arial" w:cs="Arial" w:hint="default"/>
      <w:b/>
      <w:bCs/>
      <w:i/>
      <w:iCs/>
      <w:sz w:val="28"/>
      <w:szCs w:val="28"/>
      <w:lang w:val="ru-RU" w:eastAsia="ru-RU" w:bidi="ar-SA"/>
    </w:rPr>
  </w:style>
  <w:style w:type="character" w:customStyle="1" w:styleId="114">
    <w:name w:val="Знак Знак11"/>
    <w:rsid w:val="005072F6"/>
    <w:rPr>
      <w:sz w:val="24"/>
      <w:szCs w:val="24"/>
      <w:u w:val="single"/>
      <w:lang w:val="ru-RU" w:eastAsia="ru-RU" w:bidi="ar-SA"/>
    </w:rPr>
  </w:style>
  <w:style w:type="character" w:customStyle="1" w:styleId="1ff2">
    <w:name w:val="Знак Знак Знак Знак1"/>
    <w:semiHidden/>
    <w:rsid w:val="005072F6"/>
    <w:rPr>
      <w:sz w:val="24"/>
      <w:szCs w:val="24"/>
      <w:lang w:val="ru-RU" w:eastAsia="ru-RU" w:bidi="ar-SA"/>
    </w:rPr>
  </w:style>
  <w:style w:type="character" w:customStyle="1" w:styleId="49">
    <w:name w:val="Знак4"/>
    <w:semiHidden/>
    <w:rsid w:val="005072F6"/>
    <w:rPr>
      <w:sz w:val="24"/>
      <w:szCs w:val="24"/>
      <w:lang w:val="ru-RU" w:eastAsia="ru-RU" w:bidi="ar-SA"/>
    </w:rPr>
  </w:style>
  <w:style w:type="character" w:customStyle="1" w:styleId="310">
    <w:name w:val="Знак3 Знак Знак1"/>
    <w:semiHidden/>
    <w:rsid w:val="005072F6"/>
    <w:rPr>
      <w:b/>
      <w:bCs w:val="0"/>
      <w:sz w:val="24"/>
      <w:szCs w:val="24"/>
      <w:u w:val="single"/>
      <w:lang w:val="ru-RU" w:eastAsia="ru-RU" w:bidi="ar-SA"/>
    </w:rPr>
  </w:style>
  <w:style w:type="character" w:customStyle="1" w:styleId="230">
    <w:name w:val="Знак2 Знак Знак3"/>
    <w:semiHidden/>
    <w:rsid w:val="005072F6"/>
    <w:rPr>
      <w:b/>
      <w:bCs/>
      <w:sz w:val="24"/>
      <w:szCs w:val="24"/>
      <w:lang w:val="ru-RU" w:eastAsia="ru-RU" w:bidi="ar-SA"/>
    </w:rPr>
  </w:style>
  <w:style w:type="character" w:customStyle="1" w:styleId="212">
    <w:name w:val="Знак21"/>
    <w:semiHidden/>
    <w:rsid w:val="005072F6"/>
    <w:rPr>
      <w:b/>
      <w:bCs/>
      <w:sz w:val="24"/>
      <w:szCs w:val="24"/>
      <w:lang w:val="ru-RU" w:eastAsia="ru-RU" w:bidi="ar-SA"/>
    </w:rPr>
  </w:style>
  <w:style w:type="paragraph" w:customStyle="1" w:styleId="afffffffc">
    <w:name w:val="Таблица центр"/>
    <w:basedOn w:val="a6"/>
    <w:qFormat/>
    <w:rsid w:val="005072F6"/>
    <w:pPr>
      <w:spacing w:before="40" w:after="40" w:line="240" w:lineRule="auto"/>
      <w:jc w:val="center"/>
    </w:pPr>
    <w:rPr>
      <w:rFonts w:ascii="Arial" w:eastAsia="Times New Roman" w:hAnsi="Arial"/>
      <w:snapToGrid w:val="0"/>
      <w:szCs w:val="20"/>
      <w:lang w:eastAsia="ru-RU"/>
    </w:rPr>
  </w:style>
  <w:style w:type="paragraph" w:customStyle="1" w:styleId="-0">
    <w:name w:val="Раздел-табл заг"/>
    <w:basedOn w:val="a6"/>
    <w:qFormat/>
    <w:rsid w:val="005072F6"/>
    <w:pPr>
      <w:keepNext/>
      <w:pBdr>
        <w:top w:val="single" w:sz="6" w:space="4" w:color="FFFFFF"/>
        <w:bottom w:val="single" w:sz="6" w:space="4" w:color="FFFFFF"/>
      </w:pBdr>
      <w:spacing w:before="360" w:after="0" w:line="288" w:lineRule="auto"/>
      <w:ind w:left="1701"/>
      <w:outlineLvl w:val="2"/>
    </w:pPr>
    <w:rPr>
      <w:rFonts w:ascii="Arial" w:eastAsia="Times New Roman" w:hAnsi="Arial"/>
      <w:b/>
      <w:caps/>
      <w:sz w:val="26"/>
      <w:szCs w:val="20"/>
      <w:lang w:eastAsia="ru-RU"/>
    </w:rPr>
  </w:style>
  <w:style w:type="paragraph" w:customStyle="1" w:styleId="0-">
    <w:name w:val="Таблица 0-ж"/>
    <w:basedOn w:val="a6"/>
    <w:qFormat/>
    <w:rsid w:val="005072F6"/>
    <w:pPr>
      <w:spacing w:before="80" w:after="80" w:line="240" w:lineRule="auto"/>
    </w:pPr>
    <w:rPr>
      <w:rFonts w:ascii="Arial" w:eastAsia="Times New Roman" w:hAnsi="Arial"/>
      <w:b/>
      <w:szCs w:val="20"/>
      <w:lang w:eastAsia="ru-RU"/>
    </w:rPr>
  </w:style>
  <w:style w:type="paragraph" w:customStyle="1" w:styleId="3f3">
    <w:name w:val="3"/>
    <w:basedOn w:val="a6"/>
    <w:qFormat/>
    <w:rsid w:val="005072F6"/>
    <w:pPr>
      <w:spacing w:before="240" w:after="0" w:line="288" w:lineRule="auto"/>
      <w:ind w:left="567"/>
    </w:pPr>
    <w:rPr>
      <w:rFonts w:ascii="Arial" w:eastAsia="Times New Roman" w:hAnsi="Arial"/>
      <w:b/>
      <w:caps/>
      <w:sz w:val="40"/>
      <w:szCs w:val="20"/>
      <w:lang w:eastAsia="ru-RU"/>
    </w:rPr>
  </w:style>
  <w:style w:type="paragraph" w:customStyle="1" w:styleId="0">
    <w:name w:val="Таблица 0"/>
    <w:basedOn w:val="a6"/>
    <w:qFormat/>
    <w:rsid w:val="005072F6"/>
    <w:pPr>
      <w:spacing w:before="80" w:after="80" w:line="240" w:lineRule="auto"/>
    </w:pPr>
    <w:rPr>
      <w:rFonts w:ascii="Arial" w:eastAsia="Times New Roman" w:hAnsi="Arial"/>
      <w:szCs w:val="20"/>
      <w:lang w:eastAsia="ru-RU"/>
    </w:rPr>
  </w:style>
  <w:style w:type="paragraph" w:customStyle="1" w:styleId="afffffffd">
    <w:name w:val="Таблица первая стр"/>
    <w:basedOn w:val="afffffffc"/>
    <w:qFormat/>
    <w:rsid w:val="005072F6"/>
    <w:pPr>
      <w:ind w:right="57"/>
      <w:jc w:val="right"/>
    </w:pPr>
  </w:style>
  <w:style w:type="paragraph" w:customStyle="1" w:styleId="1ff3">
    <w:name w:val="Таблица 1"/>
    <w:basedOn w:val="a6"/>
    <w:qFormat/>
    <w:rsid w:val="005072F6"/>
    <w:pPr>
      <w:spacing w:before="80" w:after="80" w:line="240" w:lineRule="auto"/>
      <w:ind w:left="567"/>
      <w:jc w:val="right"/>
    </w:pPr>
    <w:rPr>
      <w:rFonts w:ascii="Arial" w:eastAsia="Times New Roman" w:hAnsi="Arial"/>
      <w:b/>
      <w:szCs w:val="20"/>
      <w:lang w:eastAsia="ru-RU"/>
    </w:rPr>
  </w:style>
  <w:style w:type="paragraph" w:customStyle="1" w:styleId="-9">
    <w:name w:val="Раздел-табл подзаг"/>
    <w:basedOn w:val="a6"/>
    <w:qFormat/>
    <w:rsid w:val="005072F6"/>
    <w:pPr>
      <w:keepNext/>
      <w:pBdr>
        <w:top w:val="single" w:sz="6" w:space="4" w:color="FFFFFF"/>
        <w:bottom w:val="single" w:sz="6" w:space="4" w:color="FFFFFF"/>
      </w:pBdr>
      <w:spacing w:after="240" w:line="288" w:lineRule="auto"/>
      <w:ind w:left="1701"/>
      <w:outlineLvl w:val="3"/>
    </w:pPr>
    <w:rPr>
      <w:rFonts w:ascii="Arial" w:eastAsia="Times New Roman" w:hAnsi="Arial"/>
      <w:caps/>
      <w:spacing w:val="20"/>
      <w:sz w:val="18"/>
      <w:szCs w:val="20"/>
      <w:lang w:eastAsia="ru-RU"/>
    </w:rPr>
  </w:style>
  <w:style w:type="paragraph" w:customStyle="1" w:styleId="2fb">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6"/>
    <w:qFormat/>
    <w:rsid w:val="005072F6"/>
    <w:pPr>
      <w:spacing w:before="100" w:beforeAutospacing="1" w:after="100" w:afterAutospacing="1" w:line="240" w:lineRule="auto"/>
      <w:jc w:val="both"/>
    </w:pPr>
    <w:rPr>
      <w:rFonts w:ascii="Tahoma" w:eastAsia="Times New Roman" w:hAnsi="Tahoma"/>
      <w:sz w:val="20"/>
      <w:szCs w:val="20"/>
      <w:lang w:val="en-US"/>
    </w:rPr>
  </w:style>
  <w:style w:type="character" w:customStyle="1" w:styleId="110">
    <w:name w:val="Заголовок 1 Знак1"/>
    <w:aliases w:val="Заголовок 1 Знак Знак Знак1,Заголовок 1 Знак Знак Знак Знак1,Заголовок 1 Знак Знак1"/>
    <w:link w:val="11"/>
    <w:rsid w:val="005072F6"/>
    <w:rPr>
      <w:bCs/>
      <w:sz w:val="28"/>
      <w:szCs w:val="28"/>
    </w:rPr>
  </w:style>
  <w:style w:type="paragraph" w:customStyle="1" w:styleId="import">
    <w:name w:val="import"/>
    <w:basedOn w:val="a6"/>
    <w:qFormat/>
    <w:rsid w:val="005072F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textr">
    <w:name w:val="text_r"/>
    <w:basedOn w:val="a6"/>
    <w:qFormat/>
    <w:rsid w:val="005072F6"/>
    <w:pPr>
      <w:spacing w:before="100" w:beforeAutospacing="1" w:after="100" w:afterAutospacing="1" w:line="360" w:lineRule="auto"/>
      <w:jc w:val="right"/>
    </w:pPr>
    <w:rPr>
      <w:rFonts w:ascii="Arial" w:eastAsia="Times New Roman" w:hAnsi="Arial" w:cs="Arial"/>
      <w:color w:val="222222"/>
      <w:sz w:val="20"/>
      <w:szCs w:val="20"/>
      <w:lang w:eastAsia="ru-RU"/>
    </w:rPr>
  </w:style>
  <w:style w:type="paragraph" w:customStyle="1" w:styleId="text">
    <w:name w:val="text"/>
    <w:basedOn w:val="a6"/>
    <w:qFormat/>
    <w:rsid w:val="005072F6"/>
    <w:pPr>
      <w:spacing w:before="100" w:beforeAutospacing="1" w:after="100" w:afterAutospacing="1" w:line="324" w:lineRule="auto"/>
      <w:jc w:val="both"/>
    </w:pPr>
    <w:rPr>
      <w:rFonts w:ascii="Arial" w:eastAsia="Times New Roman" w:hAnsi="Arial" w:cs="Arial"/>
      <w:color w:val="222222"/>
      <w:sz w:val="20"/>
      <w:szCs w:val="20"/>
      <w:lang w:eastAsia="ru-RU"/>
    </w:rPr>
  </w:style>
  <w:style w:type="paragraph" w:customStyle="1" w:styleId="CharChar1">
    <w:name w:val="Char Char1"/>
    <w:basedOn w:val="a6"/>
    <w:qFormat/>
    <w:rsid w:val="005072F6"/>
    <w:pPr>
      <w:autoSpaceDE w:val="0"/>
      <w:autoSpaceDN w:val="0"/>
      <w:spacing w:after="160" w:line="240" w:lineRule="exact"/>
    </w:pPr>
    <w:rPr>
      <w:rFonts w:ascii="Arial" w:eastAsia="MS Mincho" w:hAnsi="Arial" w:cs="Arial"/>
      <w:b/>
      <w:sz w:val="20"/>
      <w:szCs w:val="20"/>
      <w:lang w:val="en-US" w:eastAsia="de-DE"/>
    </w:rPr>
  </w:style>
  <w:style w:type="character" w:customStyle="1" w:styleId="w300">
    <w:name w:val="w300"/>
    <w:basedOn w:val="a8"/>
    <w:rsid w:val="005072F6"/>
  </w:style>
  <w:style w:type="character" w:customStyle="1" w:styleId="spelle">
    <w:name w:val="spelle"/>
    <w:basedOn w:val="a8"/>
    <w:rsid w:val="005072F6"/>
  </w:style>
  <w:style w:type="character" w:customStyle="1" w:styleId="grame">
    <w:name w:val="grame"/>
    <w:basedOn w:val="a8"/>
    <w:rsid w:val="005072F6"/>
  </w:style>
  <w:style w:type="paragraph" w:customStyle="1" w:styleId="Default">
    <w:name w:val="Default"/>
    <w:qFormat/>
    <w:rsid w:val="005072F6"/>
    <w:pPr>
      <w:autoSpaceDE w:val="0"/>
      <w:autoSpaceDN w:val="0"/>
      <w:adjustRightInd w:val="0"/>
    </w:pPr>
    <w:rPr>
      <w:color w:val="000000"/>
      <w:sz w:val="24"/>
      <w:szCs w:val="24"/>
    </w:rPr>
  </w:style>
  <w:style w:type="character" w:customStyle="1" w:styleId="60">
    <w:name w:val="Заголовок 6 Знак"/>
    <w:link w:val="6"/>
    <w:uiPriority w:val="9"/>
    <w:rsid w:val="00337075"/>
    <w:rPr>
      <w:snapToGrid w:val="0"/>
      <w:color w:val="FF0000"/>
      <w:sz w:val="24"/>
    </w:rPr>
  </w:style>
  <w:style w:type="character" w:customStyle="1" w:styleId="affffd">
    <w:name w:val="Текст выноски Знак"/>
    <w:aliases w:val=" Знак5 Знак,Знак5 Знак"/>
    <w:link w:val="affffc"/>
    <w:uiPriority w:val="99"/>
    <w:rsid w:val="00337075"/>
    <w:rPr>
      <w:rFonts w:ascii="Tahoma" w:hAnsi="Tahoma" w:cs="Tahoma"/>
      <w:sz w:val="16"/>
      <w:szCs w:val="16"/>
      <w:lang w:val="ru-RU" w:eastAsia="ru-RU" w:bidi="ar-SA"/>
    </w:rPr>
  </w:style>
  <w:style w:type="paragraph" w:customStyle="1" w:styleId="Standard">
    <w:name w:val="Standard"/>
    <w:qFormat/>
    <w:rsid w:val="00337075"/>
    <w:pPr>
      <w:widowControl w:val="0"/>
      <w:suppressAutoHyphens/>
      <w:autoSpaceDN w:val="0"/>
      <w:textAlignment w:val="baseline"/>
    </w:pPr>
    <w:rPr>
      <w:rFonts w:ascii="Arial" w:eastAsia="Lucida Sans Unicode" w:hAnsi="Arial" w:cs="Tahoma"/>
      <w:kern w:val="3"/>
      <w:sz w:val="21"/>
      <w:szCs w:val="24"/>
    </w:rPr>
  </w:style>
  <w:style w:type="paragraph" w:customStyle="1" w:styleId="afffffffe">
    <w:name w:val="Таблицы (моноширинный)"/>
    <w:basedOn w:val="Standard"/>
    <w:next w:val="Standard"/>
    <w:qFormat/>
    <w:rsid w:val="00337075"/>
    <w:rPr>
      <w:rFonts w:ascii="Courier New" w:hAnsi="Courier New" w:cs="Courier New"/>
    </w:rPr>
  </w:style>
  <w:style w:type="paragraph" w:customStyle="1" w:styleId="affffffff">
    <w:name w:val="Журнал"/>
    <w:qFormat/>
    <w:rsid w:val="00337075"/>
    <w:pPr>
      <w:autoSpaceDE w:val="0"/>
      <w:autoSpaceDN w:val="0"/>
      <w:adjustRightInd w:val="0"/>
      <w:spacing w:line="160" w:lineRule="atLeast"/>
      <w:ind w:firstLine="227"/>
      <w:jc w:val="both"/>
    </w:pPr>
    <w:rPr>
      <w:rFonts w:ascii="Journal SansSerif" w:hAnsi="Journal SansSerif" w:cs="Journal SansSerif"/>
      <w:color w:val="000000"/>
      <w:sz w:val="16"/>
      <w:szCs w:val="16"/>
    </w:rPr>
  </w:style>
  <w:style w:type="paragraph" w:styleId="affffffff0">
    <w:name w:val="No Spacing"/>
    <w:link w:val="affffffff1"/>
    <w:uiPriority w:val="1"/>
    <w:qFormat/>
    <w:rsid w:val="00337075"/>
    <w:rPr>
      <w:rFonts w:ascii="Calibri" w:hAnsi="Calibri"/>
      <w:sz w:val="22"/>
      <w:szCs w:val="22"/>
      <w:lang w:eastAsia="en-US"/>
    </w:rPr>
  </w:style>
  <w:style w:type="character" w:customStyle="1" w:styleId="affffffff1">
    <w:name w:val="Без интервала Знак"/>
    <w:link w:val="affffffff0"/>
    <w:uiPriority w:val="1"/>
    <w:rsid w:val="00337075"/>
    <w:rPr>
      <w:rFonts w:ascii="Calibri" w:hAnsi="Calibri"/>
      <w:sz w:val="22"/>
      <w:szCs w:val="22"/>
      <w:lang w:val="ru-RU" w:eastAsia="en-US" w:bidi="ar-SA"/>
    </w:rPr>
  </w:style>
  <w:style w:type="paragraph" w:customStyle="1" w:styleId="1ff4">
    <w:name w:val="Обычный1"/>
    <w:qFormat/>
    <w:rsid w:val="006859F6"/>
    <w:pPr>
      <w:widowControl w:val="0"/>
      <w:snapToGrid w:val="0"/>
    </w:pPr>
  </w:style>
  <w:style w:type="character" w:customStyle="1" w:styleId="style171">
    <w:name w:val="style171"/>
    <w:rsid w:val="006859F6"/>
    <w:rPr>
      <w:sz w:val="24"/>
      <w:szCs w:val="24"/>
    </w:rPr>
  </w:style>
  <w:style w:type="paragraph" w:styleId="affffffff2">
    <w:name w:val="TOC Heading"/>
    <w:basedOn w:val="11"/>
    <w:next w:val="a6"/>
    <w:uiPriority w:val="39"/>
    <w:qFormat/>
    <w:rsid w:val="0003050D"/>
    <w:pPr>
      <w:keepLines/>
      <w:spacing w:before="480" w:line="276" w:lineRule="auto"/>
      <w:jc w:val="left"/>
      <w:outlineLvl w:val="9"/>
    </w:pPr>
    <w:rPr>
      <w:rFonts w:ascii="Cambria" w:hAnsi="Cambria"/>
      <w:b/>
      <w:color w:val="365F91"/>
    </w:rPr>
  </w:style>
  <w:style w:type="paragraph" w:customStyle="1" w:styleId="3f4">
    <w:name w:val="Стиль3"/>
    <w:basedOn w:val="18"/>
    <w:link w:val="3f5"/>
    <w:qFormat/>
    <w:rsid w:val="00C15EE9"/>
    <w:pPr>
      <w:tabs>
        <w:tab w:val="left" w:pos="284"/>
      </w:tabs>
      <w:ind w:firstLine="0"/>
    </w:pPr>
  </w:style>
  <w:style w:type="character" w:customStyle="1" w:styleId="af0">
    <w:name w:val="Текст концевой сноски Знак"/>
    <w:link w:val="af"/>
    <w:rsid w:val="006E35DA"/>
  </w:style>
  <w:style w:type="character" w:customStyle="1" w:styleId="aff9">
    <w:name w:val="Подзаголовок Знак"/>
    <w:link w:val="aff8"/>
    <w:rsid w:val="00C15EE9"/>
    <w:rPr>
      <w:rFonts w:ascii="Arial" w:hAnsi="Arial" w:cs="Arial"/>
      <w:spacing w:val="-16"/>
      <w:kern w:val="28"/>
      <w:sz w:val="32"/>
      <w:szCs w:val="32"/>
      <w:lang w:val="ru-RU" w:eastAsia="en-US" w:bidi="ar-SA"/>
    </w:rPr>
  </w:style>
  <w:style w:type="character" w:customStyle="1" w:styleId="19">
    <w:name w:val="Оглавление 1 Знак"/>
    <w:link w:val="18"/>
    <w:uiPriority w:val="39"/>
    <w:rsid w:val="00307C19"/>
    <w:rPr>
      <w:bCs/>
      <w:noProof/>
      <w:kern w:val="28"/>
      <w:sz w:val="24"/>
      <w:szCs w:val="24"/>
      <w:lang w:val="x-none" w:eastAsia="x-none"/>
    </w:rPr>
  </w:style>
  <w:style w:type="character" w:customStyle="1" w:styleId="3f5">
    <w:name w:val="Стиль3 Знак"/>
    <w:basedOn w:val="19"/>
    <w:link w:val="3f4"/>
    <w:rsid w:val="00C15EE9"/>
    <w:rPr>
      <w:b w:val="0"/>
      <w:bCs/>
      <w:noProof/>
      <w:spacing w:val="-16"/>
      <w:kern w:val="28"/>
      <w:sz w:val="28"/>
      <w:szCs w:val="24"/>
      <w:lang w:val="x-none" w:eastAsia="x-none"/>
    </w:rPr>
  </w:style>
  <w:style w:type="paragraph" w:customStyle="1" w:styleId="Style4">
    <w:name w:val="Style4"/>
    <w:basedOn w:val="a6"/>
    <w:qFormat/>
    <w:rsid w:val="006E35DA"/>
    <w:pPr>
      <w:widowControl w:val="0"/>
      <w:autoSpaceDE w:val="0"/>
      <w:autoSpaceDN w:val="0"/>
      <w:adjustRightInd w:val="0"/>
      <w:spacing w:after="0" w:line="240" w:lineRule="auto"/>
    </w:pPr>
    <w:rPr>
      <w:rFonts w:ascii="Franklin Gothic Medium Cond" w:eastAsia="Times New Roman" w:hAnsi="Franklin Gothic Medium Cond"/>
      <w:sz w:val="24"/>
      <w:szCs w:val="24"/>
      <w:lang w:eastAsia="ru-RU"/>
    </w:rPr>
  </w:style>
  <w:style w:type="character" w:customStyle="1" w:styleId="FontStyle18">
    <w:name w:val="Font Style18"/>
    <w:rsid w:val="006E35DA"/>
    <w:rPr>
      <w:rFonts w:ascii="Times New Roman" w:hAnsi="Times New Roman" w:cs="Times New Roman"/>
      <w:sz w:val="20"/>
      <w:szCs w:val="20"/>
    </w:rPr>
  </w:style>
  <w:style w:type="paragraph" w:customStyle="1" w:styleId="2fc">
    <w:name w:val="Заголовок2"/>
    <w:qFormat/>
    <w:rsid w:val="00C45ADF"/>
    <w:pPr>
      <w:jc w:val="center"/>
    </w:pPr>
    <w:rPr>
      <w:rFonts w:ascii="Arial" w:hAnsi="Arial"/>
      <w:sz w:val="24"/>
    </w:rPr>
  </w:style>
  <w:style w:type="character" w:customStyle="1" w:styleId="FontStyle11">
    <w:name w:val="Font Style11"/>
    <w:rsid w:val="00FF4BC9"/>
    <w:rPr>
      <w:rFonts w:ascii="Times New Roman" w:hAnsi="Times New Roman" w:cs="Times New Roman"/>
      <w:spacing w:val="10"/>
      <w:sz w:val="24"/>
      <w:szCs w:val="24"/>
    </w:rPr>
  </w:style>
  <w:style w:type="character" w:customStyle="1" w:styleId="40">
    <w:name w:val="Заголовок 4 Знак"/>
    <w:link w:val="4"/>
    <w:uiPriority w:val="9"/>
    <w:locked/>
    <w:rsid w:val="008521E1"/>
    <w:rPr>
      <w:b/>
      <w:bCs/>
      <w:sz w:val="28"/>
      <w:szCs w:val="28"/>
      <w:lang w:val="x-none" w:eastAsia="x-none"/>
    </w:rPr>
  </w:style>
  <w:style w:type="character" w:customStyle="1" w:styleId="FontStyle12">
    <w:name w:val="Font Style12"/>
    <w:rsid w:val="008521E1"/>
    <w:rPr>
      <w:rFonts w:ascii="Times New Roman" w:hAnsi="Times New Roman" w:cs="Times New Roman"/>
      <w:sz w:val="20"/>
      <w:szCs w:val="20"/>
    </w:rPr>
  </w:style>
  <w:style w:type="paragraph" w:customStyle="1" w:styleId="2fd">
    <w:name w:val="Основной текст2"/>
    <w:basedOn w:val="a6"/>
    <w:qFormat/>
    <w:rsid w:val="008521E1"/>
    <w:pPr>
      <w:tabs>
        <w:tab w:val="left" w:pos="709"/>
      </w:tabs>
      <w:spacing w:after="0" w:line="240" w:lineRule="auto"/>
      <w:jc w:val="both"/>
    </w:pPr>
    <w:rPr>
      <w:rFonts w:ascii="Arial" w:hAnsi="Arial"/>
      <w:sz w:val="24"/>
      <w:szCs w:val="20"/>
      <w:lang w:eastAsia="ru-RU"/>
    </w:rPr>
  </w:style>
  <w:style w:type="paragraph" w:customStyle="1" w:styleId="Style6">
    <w:name w:val="Style6"/>
    <w:basedOn w:val="a6"/>
    <w:qFormat/>
    <w:rsid w:val="008521E1"/>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afffffffa">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Char Знак"/>
    <w:link w:val="afffffff9"/>
    <w:rsid w:val="00A62020"/>
  </w:style>
  <w:style w:type="table" w:customStyle="1" w:styleId="1ff5">
    <w:name w:val="Стиль таблицы1"/>
    <w:uiPriority w:val="99"/>
    <w:rsid w:val="00EF5ECB"/>
    <w:pPr>
      <w:spacing w:line="360" w:lineRule="auto"/>
    </w:p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table" w:customStyle="1" w:styleId="3f6">
    <w:name w:val="Сетка таблицы3"/>
    <w:basedOn w:val="a9"/>
    <w:next w:val="afc"/>
    <w:uiPriority w:val="59"/>
    <w:rsid w:val="0026359A"/>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fe">
    <w:name w:val="Основной текст (2)_"/>
    <w:rsid w:val="007C0CFB"/>
    <w:rPr>
      <w:rFonts w:ascii="Times New Roman" w:eastAsia="Times New Roman" w:hAnsi="Times New Roman" w:cs="Times New Roman"/>
      <w:b w:val="0"/>
      <w:bCs w:val="0"/>
      <w:i w:val="0"/>
      <w:iCs w:val="0"/>
      <w:smallCaps w:val="0"/>
      <w:strike w:val="0"/>
      <w:u w:val="none"/>
    </w:rPr>
  </w:style>
  <w:style w:type="character" w:customStyle="1" w:styleId="2ff">
    <w:name w:val="Основной текст (2)"/>
    <w:link w:val="213"/>
    <w:rsid w:val="007C0CFB"/>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ff0">
    <w:name w:val="Основной текст (2) + Полужирный"/>
    <w:rsid w:val="007C0CFB"/>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paragraph" w:customStyle="1" w:styleId="115">
    <w:name w:val="Табличный_таблица_11"/>
    <w:link w:val="116"/>
    <w:qFormat/>
    <w:rsid w:val="0057470C"/>
    <w:pPr>
      <w:jc w:val="center"/>
    </w:pPr>
    <w:rPr>
      <w:sz w:val="22"/>
      <w:szCs w:val="22"/>
    </w:rPr>
  </w:style>
  <w:style w:type="character" w:customStyle="1" w:styleId="116">
    <w:name w:val="Табличный_таблица_11 Знак"/>
    <w:link w:val="115"/>
    <w:rsid w:val="0057470C"/>
    <w:rPr>
      <w:sz w:val="22"/>
      <w:szCs w:val="22"/>
      <w:lang w:bidi="ar-SA"/>
    </w:rPr>
  </w:style>
  <w:style w:type="character" w:customStyle="1" w:styleId="affffffff3">
    <w:name w:val="Текст_Обычный"/>
    <w:qFormat/>
    <w:rsid w:val="0057470C"/>
    <w:rPr>
      <w:b w:val="0"/>
    </w:rPr>
  </w:style>
  <w:style w:type="character" w:customStyle="1" w:styleId="31">
    <w:name w:val="Заголовок 3 Знак1"/>
    <w:aliases w:val=" Знак3 Знак,Заголовок 3 Знак Знак,Знак3 Знак,Знак19 Знак,Заголовок главный Знак, Знак19 Знак,Знак3 Знак Знак Знак Знак1,ПодЗаголовок Знак1,Знак6 Знак1,Знак14 Знак1,Заголовок 31 Знак1, Знак3 Знак Знак Знак Знак1,рффи 3 Знак,Tab Знак"/>
    <w:link w:val="3"/>
    <w:rsid w:val="00FA4765"/>
    <w:rPr>
      <w:rFonts w:ascii="Arial" w:hAnsi="Arial"/>
      <w:b/>
      <w:bCs/>
      <w:sz w:val="26"/>
      <w:szCs w:val="26"/>
      <w:lang w:val="x-none" w:eastAsia="x-none"/>
    </w:rPr>
  </w:style>
  <w:style w:type="paragraph" w:customStyle="1" w:styleId="1ff6">
    <w:name w:val="1"/>
    <w:basedOn w:val="a6"/>
    <w:qFormat/>
    <w:rsid w:val="00134C65"/>
    <w:pPr>
      <w:autoSpaceDE w:val="0"/>
      <w:autoSpaceDN w:val="0"/>
      <w:spacing w:after="160" w:line="240" w:lineRule="exact"/>
    </w:pPr>
    <w:rPr>
      <w:rFonts w:ascii="Arial" w:eastAsia="MS Mincho" w:hAnsi="Arial" w:cs="Arial"/>
      <w:b/>
      <w:sz w:val="20"/>
      <w:szCs w:val="20"/>
      <w:lang w:val="en-US" w:eastAsia="de-DE"/>
    </w:rPr>
  </w:style>
  <w:style w:type="paragraph" w:customStyle="1" w:styleId="TableParagraph">
    <w:name w:val="Table Paragraph"/>
    <w:basedOn w:val="a6"/>
    <w:uiPriority w:val="1"/>
    <w:qFormat/>
    <w:rsid w:val="00134C65"/>
    <w:pPr>
      <w:widowControl w:val="0"/>
      <w:spacing w:after="0" w:line="240" w:lineRule="auto"/>
    </w:pPr>
    <w:rPr>
      <w:lang w:val="en-US"/>
    </w:rPr>
  </w:style>
  <w:style w:type="table" w:customStyle="1" w:styleId="TableNormal">
    <w:name w:val="Table Normal"/>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affffffff4">
    <w:name w:val="Абзац"/>
    <w:basedOn w:val="a6"/>
    <w:link w:val="affffffff5"/>
    <w:qFormat/>
    <w:rsid w:val="00134C65"/>
    <w:pPr>
      <w:spacing w:before="120" w:after="60" w:line="240" w:lineRule="auto"/>
      <w:ind w:firstLine="567"/>
      <w:jc w:val="both"/>
    </w:pPr>
    <w:rPr>
      <w:rFonts w:ascii="Times New Roman" w:eastAsia="Times New Roman" w:hAnsi="Times New Roman"/>
      <w:sz w:val="24"/>
      <w:szCs w:val="24"/>
      <w:lang w:val="x-none" w:eastAsia="x-none"/>
    </w:rPr>
  </w:style>
  <w:style w:type="character" w:customStyle="1" w:styleId="affffffff5">
    <w:name w:val="Абзац Знак"/>
    <w:link w:val="affffffff4"/>
    <w:qFormat/>
    <w:rsid w:val="00134C65"/>
    <w:rPr>
      <w:sz w:val="24"/>
      <w:szCs w:val="24"/>
      <w:lang w:val="x-none" w:eastAsia="x-none"/>
    </w:rPr>
  </w:style>
  <w:style w:type="paragraph" w:customStyle="1" w:styleId="affffffff6">
    <w:name w:val="Табличный_заголовки"/>
    <w:basedOn w:val="a6"/>
    <w:qFormat/>
    <w:rsid w:val="00134C65"/>
    <w:pPr>
      <w:keepNext/>
      <w:keepLines/>
      <w:spacing w:after="0" w:line="240" w:lineRule="auto"/>
      <w:jc w:val="center"/>
    </w:pPr>
    <w:rPr>
      <w:rFonts w:ascii="Times New Roman" w:eastAsia="Times New Roman" w:hAnsi="Times New Roman"/>
      <w:b/>
      <w:lang w:eastAsia="ru-RU"/>
    </w:rPr>
  </w:style>
  <w:style w:type="paragraph" w:customStyle="1" w:styleId="affffffff7">
    <w:name w:val="Табличный_центр"/>
    <w:basedOn w:val="a6"/>
    <w:qFormat/>
    <w:rsid w:val="00134C65"/>
    <w:pPr>
      <w:spacing w:after="0" w:line="240" w:lineRule="auto"/>
      <w:jc w:val="center"/>
    </w:pPr>
    <w:rPr>
      <w:rFonts w:ascii="Times New Roman" w:eastAsia="Times New Roman" w:hAnsi="Times New Roman"/>
      <w:lang w:eastAsia="ru-RU"/>
    </w:rPr>
  </w:style>
  <w:style w:type="paragraph" w:customStyle="1" w:styleId="affffffff8">
    <w:name w:val="Табличный_слева"/>
    <w:basedOn w:val="a6"/>
    <w:qFormat/>
    <w:rsid w:val="00134C65"/>
    <w:pPr>
      <w:spacing w:after="0" w:line="240" w:lineRule="auto"/>
    </w:pPr>
    <w:rPr>
      <w:rFonts w:ascii="Times New Roman" w:eastAsia="Times New Roman" w:hAnsi="Times New Roman"/>
      <w:lang w:eastAsia="ru-RU"/>
    </w:rPr>
  </w:style>
  <w:style w:type="character" w:customStyle="1" w:styleId="27">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6"/>
    <w:locked/>
    <w:rsid w:val="00134C65"/>
    <w:rPr>
      <w:b/>
      <w:bCs/>
    </w:rPr>
  </w:style>
  <w:style w:type="table" w:customStyle="1" w:styleId="311">
    <w:name w:val="Сетка таблицы31"/>
    <w:basedOn w:val="a9"/>
    <w:next w:val="afc"/>
    <w:uiPriority w:val="59"/>
    <w:rsid w:val="00134C6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9"/>
    <w:next w:val="afc"/>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0">
    <w:name w:val="Сетка таблицы32"/>
    <w:basedOn w:val="a9"/>
    <w:next w:val="afc"/>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0">
    <w:name w:val="Сетка таблицы33"/>
    <w:basedOn w:val="a9"/>
    <w:next w:val="afc"/>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ai117">
    <w:name w:val="1 / a / i117"/>
    <w:basedOn w:val="aa"/>
    <w:semiHidden/>
    <w:rsid w:val="00134C65"/>
    <w:pPr>
      <w:numPr>
        <w:numId w:val="29"/>
      </w:numPr>
    </w:pPr>
  </w:style>
  <w:style w:type="table" w:customStyle="1" w:styleId="340">
    <w:name w:val="Сетка таблицы34"/>
    <w:basedOn w:val="a9"/>
    <w:next w:val="afc"/>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50">
    <w:name w:val="Сетка таблицы35"/>
    <w:basedOn w:val="a9"/>
    <w:next w:val="afc"/>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0">
    <w:name w:val="Сетка таблицы36"/>
    <w:basedOn w:val="a9"/>
    <w:next w:val="afc"/>
    <w:uiPriority w:val="59"/>
    <w:rsid w:val="00971CA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Сетка таблицы312"/>
    <w:basedOn w:val="a9"/>
    <w:next w:val="afc"/>
    <w:uiPriority w:val="59"/>
    <w:rsid w:val="00971CAA"/>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a">
    <w:name w:val="Сетка таблицы4"/>
    <w:basedOn w:val="a9"/>
    <w:next w:val="afc"/>
    <w:rsid w:val="004F3E04"/>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TableNormal4">
    <w:name w:val="Table Normal4"/>
    <w:uiPriority w:val="2"/>
    <w:semiHidden/>
    <w:unhideWhenUsed/>
    <w:qFormat/>
    <w:rsid w:val="00F8414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F8414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CC333D"/>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93355D"/>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912F0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717D5F"/>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927BAA"/>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9E129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1962DB"/>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3D7EBB"/>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219pt">
    <w:name w:val="Основной текст (2) + 19 pt"/>
    <w:rsid w:val="0049254E"/>
    <w:rPr>
      <w:rFonts w:ascii="Times New Roman" w:eastAsia="Times New Roman" w:hAnsi="Times New Roman" w:cs="Times New Roman"/>
      <w:b w:val="0"/>
      <w:bCs w:val="0"/>
      <w:i w:val="0"/>
      <w:iCs w:val="0"/>
      <w:smallCaps w:val="0"/>
      <w:strike w:val="0"/>
      <w:color w:val="000000"/>
      <w:spacing w:val="0"/>
      <w:w w:val="100"/>
      <w:position w:val="0"/>
      <w:sz w:val="38"/>
      <w:szCs w:val="38"/>
      <w:u w:val="none"/>
      <w:lang w:val="ru-RU" w:eastAsia="ru-RU" w:bidi="ru-RU"/>
    </w:rPr>
  </w:style>
  <w:style w:type="character" w:customStyle="1" w:styleId="219pt0">
    <w:name w:val="Основной текст (2) + 19 pt;Курсив"/>
    <w:rsid w:val="0049254E"/>
    <w:rPr>
      <w:rFonts w:ascii="Times New Roman" w:eastAsia="Times New Roman" w:hAnsi="Times New Roman" w:cs="Times New Roman"/>
      <w:b w:val="0"/>
      <w:bCs w:val="0"/>
      <w:i/>
      <w:iCs/>
      <w:smallCaps w:val="0"/>
      <w:strike w:val="0"/>
      <w:color w:val="000000"/>
      <w:spacing w:val="0"/>
      <w:w w:val="100"/>
      <w:position w:val="0"/>
      <w:sz w:val="38"/>
      <w:szCs w:val="38"/>
      <w:u w:val="none"/>
      <w:lang w:val="ru-RU" w:eastAsia="ru-RU" w:bidi="ru-RU"/>
    </w:rPr>
  </w:style>
  <w:style w:type="table" w:customStyle="1" w:styleId="TableNormal15">
    <w:name w:val="Table Normal15"/>
    <w:uiPriority w:val="2"/>
    <w:semiHidden/>
    <w:unhideWhenUsed/>
    <w:qFormat/>
    <w:rsid w:val="00A66C9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6E33A2"/>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6E33A2"/>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140">
    <w:name w:val="Текст 14(справа)"/>
    <w:basedOn w:val="a6"/>
    <w:link w:val="141"/>
    <w:autoRedefine/>
    <w:qFormat/>
    <w:rsid w:val="00083405"/>
    <w:pPr>
      <w:spacing w:after="0" w:line="336" w:lineRule="auto"/>
      <w:contextualSpacing/>
      <w:jc w:val="both"/>
    </w:pPr>
    <w:rPr>
      <w:rFonts w:ascii="Times New Roman" w:eastAsia="Times New Roman" w:hAnsi="Times New Roman"/>
      <w:color w:val="FF0000"/>
      <w:sz w:val="26"/>
      <w:szCs w:val="26"/>
      <w:lang w:val="x-none" w:eastAsia="x-none"/>
    </w:rPr>
  </w:style>
  <w:style w:type="character" w:customStyle="1" w:styleId="141">
    <w:name w:val="Текст 14(справа) Знак"/>
    <w:link w:val="140"/>
    <w:rsid w:val="00083405"/>
    <w:rPr>
      <w:color w:val="FF0000"/>
      <w:sz w:val="26"/>
      <w:szCs w:val="26"/>
      <w:lang w:val="x-none" w:eastAsia="x-none"/>
    </w:rPr>
  </w:style>
  <w:style w:type="paragraph" w:customStyle="1" w:styleId="affffffff9">
    <w:name w:val="Ячейка таблицы"/>
    <w:basedOn w:val="affffffff0"/>
    <w:link w:val="affffffffa"/>
    <w:qFormat/>
    <w:rsid w:val="00EE5377"/>
    <w:pPr>
      <w:suppressAutoHyphens/>
    </w:pPr>
    <w:rPr>
      <w:rFonts w:ascii="Arial" w:hAnsi="Arial" w:cs="Arial"/>
      <w:sz w:val="20"/>
      <w:szCs w:val="32"/>
      <w:lang w:eastAsia="ar-SA"/>
    </w:rPr>
  </w:style>
  <w:style w:type="character" w:customStyle="1" w:styleId="affffffffa">
    <w:name w:val="Ячейка таблицы Знак"/>
    <w:link w:val="affffffff9"/>
    <w:rsid w:val="00EE5377"/>
    <w:rPr>
      <w:rFonts w:ascii="Arial" w:hAnsi="Arial" w:cs="Arial"/>
      <w:szCs w:val="32"/>
      <w:lang w:eastAsia="ar-SA"/>
    </w:rPr>
  </w:style>
  <w:style w:type="character" w:customStyle="1" w:styleId="70">
    <w:name w:val="Заголовок 7 Знак"/>
    <w:aliases w:val="Заголовок x.x Знак"/>
    <w:link w:val="7"/>
    <w:uiPriority w:val="9"/>
    <w:rsid w:val="00775784"/>
  </w:style>
  <w:style w:type="character" w:customStyle="1" w:styleId="80">
    <w:name w:val="Заголовок 8 Знак"/>
    <w:aliases w:val="Заголовок ТАБЛ Знак,№ ТАБЛ Знак"/>
    <w:link w:val="8"/>
    <w:uiPriority w:val="9"/>
    <w:rsid w:val="00775784"/>
    <w:rPr>
      <w:b/>
      <w:color w:val="0000FF"/>
      <w:sz w:val="28"/>
      <w:szCs w:val="24"/>
    </w:rPr>
  </w:style>
  <w:style w:type="character" w:customStyle="1" w:styleId="90">
    <w:name w:val="Заголовок 9 Знак"/>
    <w:aliases w:val="Таблица 9 Знак,ТАБЛИЦА Знак"/>
    <w:link w:val="9"/>
    <w:uiPriority w:val="9"/>
    <w:rsid w:val="00775784"/>
    <w:rPr>
      <w:color w:val="000000"/>
      <w:sz w:val="28"/>
      <w:szCs w:val="24"/>
    </w:rPr>
  </w:style>
  <w:style w:type="paragraph" w:customStyle="1" w:styleId="affffffffb">
    <w:name w:val="текст табл"/>
    <w:basedOn w:val="a6"/>
    <w:link w:val="affffffffc"/>
    <w:qFormat/>
    <w:rsid w:val="00775784"/>
    <w:pPr>
      <w:suppressAutoHyphens/>
      <w:spacing w:after="0" w:line="240" w:lineRule="auto"/>
      <w:ind w:firstLine="709"/>
      <w:jc w:val="both"/>
    </w:pPr>
    <w:rPr>
      <w:rFonts w:ascii="Arial" w:hAnsi="Arial" w:cs="Arial"/>
      <w:sz w:val="24"/>
      <w:szCs w:val="24"/>
      <w:lang w:eastAsia="ar-SA"/>
    </w:rPr>
  </w:style>
  <w:style w:type="character" w:customStyle="1" w:styleId="affffffffc">
    <w:name w:val="текст табл Знак"/>
    <w:link w:val="affffffffb"/>
    <w:rsid w:val="00775784"/>
    <w:rPr>
      <w:rFonts w:ascii="Arial" w:eastAsia="Calibri" w:hAnsi="Arial" w:cs="Arial"/>
      <w:sz w:val="24"/>
      <w:szCs w:val="24"/>
      <w:lang w:eastAsia="ar-SA"/>
    </w:rPr>
  </w:style>
  <w:style w:type="paragraph" w:styleId="2ff1">
    <w:name w:val="Quote"/>
    <w:basedOn w:val="a6"/>
    <w:next w:val="a6"/>
    <w:link w:val="2ff2"/>
    <w:qFormat/>
    <w:rsid w:val="00775784"/>
    <w:pPr>
      <w:suppressAutoHyphens/>
      <w:spacing w:after="0" w:line="240" w:lineRule="auto"/>
      <w:ind w:firstLine="709"/>
      <w:jc w:val="both"/>
    </w:pPr>
    <w:rPr>
      <w:rFonts w:ascii="Arial" w:eastAsia="Times New Roman" w:hAnsi="Arial" w:cs="Arial"/>
      <w:i/>
      <w:sz w:val="24"/>
      <w:szCs w:val="16"/>
      <w:lang w:eastAsia="ar-SA"/>
    </w:rPr>
  </w:style>
  <w:style w:type="character" w:customStyle="1" w:styleId="2ff2">
    <w:name w:val="Цитата 2 Знак"/>
    <w:basedOn w:val="a8"/>
    <w:link w:val="2ff1"/>
    <w:rsid w:val="00775784"/>
    <w:rPr>
      <w:rFonts w:ascii="Arial" w:hAnsi="Arial" w:cs="Arial"/>
      <w:i/>
      <w:sz w:val="24"/>
      <w:szCs w:val="16"/>
      <w:lang w:eastAsia="ar-SA"/>
    </w:rPr>
  </w:style>
  <w:style w:type="paragraph" w:styleId="affffffffd">
    <w:name w:val="Intense Quote"/>
    <w:basedOn w:val="a6"/>
    <w:next w:val="a6"/>
    <w:link w:val="affffffffe"/>
    <w:qFormat/>
    <w:rsid w:val="00775784"/>
    <w:pPr>
      <w:suppressAutoHyphens/>
      <w:spacing w:after="0" w:line="240" w:lineRule="auto"/>
      <w:ind w:left="720" w:right="720" w:firstLine="709"/>
      <w:jc w:val="both"/>
    </w:pPr>
    <w:rPr>
      <w:rFonts w:ascii="Arial" w:eastAsia="Times New Roman" w:hAnsi="Arial" w:cs="Arial"/>
      <w:b/>
      <w:i/>
      <w:sz w:val="24"/>
      <w:lang w:eastAsia="ar-SA"/>
    </w:rPr>
  </w:style>
  <w:style w:type="character" w:customStyle="1" w:styleId="affffffffe">
    <w:name w:val="Выделенная цитата Знак"/>
    <w:basedOn w:val="a8"/>
    <w:link w:val="affffffffd"/>
    <w:rsid w:val="00775784"/>
    <w:rPr>
      <w:rFonts w:ascii="Arial" w:hAnsi="Arial" w:cs="Arial"/>
      <w:b/>
      <w:i/>
      <w:sz w:val="24"/>
      <w:szCs w:val="22"/>
      <w:lang w:eastAsia="ar-SA"/>
    </w:rPr>
  </w:style>
  <w:style w:type="character" w:styleId="afffffffff">
    <w:name w:val="Subtle Emphasis"/>
    <w:qFormat/>
    <w:rsid w:val="00775784"/>
    <w:rPr>
      <w:rFonts w:ascii="Arial" w:hAnsi="Arial"/>
      <w:i/>
      <w:color w:val="5A5A5A"/>
      <w:sz w:val="24"/>
    </w:rPr>
  </w:style>
  <w:style w:type="character" w:styleId="afffffffff0">
    <w:name w:val="Intense Emphasis"/>
    <w:uiPriority w:val="21"/>
    <w:qFormat/>
    <w:rsid w:val="00775784"/>
    <w:rPr>
      <w:b/>
      <w:i/>
      <w:sz w:val="24"/>
      <w:szCs w:val="24"/>
      <w:u w:val="single"/>
    </w:rPr>
  </w:style>
  <w:style w:type="character" w:styleId="afffffffff1">
    <w:name w:val="Subtle Reference"/>
    <w:qFormat/>
    <w:rsid w:val="00775784"/>
    <w:rPr>
      <w:rFonts w:ascii="Arial" w:hAnsi="Arial"/>
      <w:i/>
      <w:color w:val="0070C0"/>
      <w:sz w:val="24"/>
      <w:szCs w:val="24"/>
      <w:u w:val="single"/>
    </w:rPr>
  </w:style>
  <w:style w:type="character" w:styleId="afffffffff2">
    <w:name w:val="Intense Reference"/>
    <w:uiPriority w:val="32"/>
    <w:qFormat/>
    <w:rsid w:val="00775784"/>
    <w:rPr>
      <w:b/>
      <w:sz w:val="24"/>
      <w:u w:val="single"/>
    </w:rPr>
  </w:style>
  <w:style w:type="character" w:styleId="afffffffff3">
    <w:name w:val="Book Title"/>
    <w:uiPriority w:val="33"/>
    <w:qFormat/>
    <w:rsid w:val="00775784"/>
    <w:rPr>
      <w:rFonts w:ascii="Cambria" w:eastAsia="Times New Roman" w:hAnsi="Cambria"/>
      <w:b/>
      <w:i/>
      <w:sz w:val="24"/>
      <w:szCs w:val="24"/>
    </w:rPr>
  </w:style>
  <w:style w:type="character" w:customStyle="1" w:styleId="WW8Num3z0">
    <w:name w:val="WW8Num3z0"/>
    <w:rsid w:val="00775784"/>
    <w:rPr>
      <w:rFonts w:ascii="Symbol" w:hAnsi="Symbol"/>
    </w:rPr>
  </w:style>
  <w:style w:type="character" w:customStyle="1" w:styleId="WW8Num4z0">
    <w:name w:val="WW8Num4z0"/>
    <w:rsid w:val="00775784"/>
    <w:rPr>
      <w:rFonts w:ascii="Symbol" w:hAnsi="Symbol"/>
    </w:rPr>
  </w:style>
  <w:style w:type="character" w:customStyle="1" w:styleId="WW8Num5z0">
    <w:name w:val="WW8Num5z0"/>
    <w:rsid w:val="00775784"/>
    <w:rPr>
      <w:rFonts w:ascii="Symbol" w:hAnsi="Symbol"/>
    </w:rPr>
  </w:style>
  <w:style w:type="character" w:customStyle="1" w:styleId="WW8Num6z0">
    <w:name w:val="WW8Num6z0"/>
    <w:rsid w:val="00775784"/>
    <w:rPr>
      <w:rFonts w:ascii="Symbol" w:hAnsi="Symbol"/>
    </w:rPr>
  </w:style>
  <w:style w:type="character" w:customStyle="1" w:styleId="WW8Num7z0">
    <w:name w:val="WW8Num7z0"/>
    <w:rsid w:val="00775784"/>
    <w:rPr>
      <w:rFonts w:ascii="Symbol" w:hAnsi="Symbol"/>
    </w:rPr>
  </w:style>
  <w:style w:type="character" w:customStyle="1" w:styleId="WW8Num8z1">
    <w:name w:val="WW8Num8z1"/>
    <w:rsid w:val="00775784"/>
    <w:rPr>
      <w:rFonts w:ascii="Symbol" w:hAnsi="Symbol"/>
    </w:rPr>
  </w:style>
  <w:style w:type="character" w:customStyle="1" w:styleId="WW8Num9z0">
    <w:name w:val="WW8Num9z0"/>
    <w:rsid w:val="00775784"/>
    <w:rPr>
      <w:sz w:val="20"/>
    </w:rPr>
  </w:style>
  <w:style w:type="character" w:customStyle="1" w:styleId="WW8Num10z0">
    <w:name w:val="WW8Num10z0"/>
    <w:rsid w:val="00775784"/>
    <w:rPr>
      <w:rFonts w:ascii="Symbol" w:hAnsi="Symbol"/>
    </w:rPr>
  </w:style>
  <w:style w:type="character" w:customStyle="1" w:styleId="WW8Num11z0">
    <w:name w:val="WW8Num11z0"/>
    <w:rsid w:val="00775784"/>
    <w:rPr>
      <w:rFonts w:ascii="Symbol" w:hAnsi="Symbol"/>
    </w:rPr>
  </w:style>
  <w:style w:type="character" w:customStyle="1" w:styleId="WW8Num12z0">
    <w:name w:val="WW8Num12z0"/>
    <w:rsid w:val="00775784"/>
    <w:rPr>
      <w:rFonts w:ascii="Symbol" w:hAnsi="Symbol"/>
    </w:rPr>
  </w:style>
  <w:style w:type="character" w:customStyle="1" w:styleId="WW8Num13z0">
    <w:name w:val="WW8Num13z0"/>
    <w:rsid w:val="00775784"/>
    <w:rPr>
      <w:rFonts w:ascii="Symbol" w:hAnsi="Symbol"/>
    </w:rPr>
  </w:style>
  <w:style w:type="character" w:customStyle="1" w:styleId="WW8Num14z0">
    <w:name w:val="WW8Num14z0"/>
    <w:rsid w:val="00775784"/>
    <w:rPr>
      <w:rFonts w:ascii="Symbol" w:hAnsi="Symbol"/>
    </w:rPr>
  </w:style>
  <w:style w:type="character" w:customStyle="1" w:styleId="WW8Num15z0">
    <w:name w:val="WW8Num15z0"/>
    <w:rsid w:val="00775784"/>
    <w:rPr>
      <w:rFonts w:ascii="Symbol" w:hAnsi="Symbol"/>
    </w:rPr>
  </w:style>
  <w:style w:type="character" w:customStyle="1" w:styleId="WW8Num16z0">
    <w:name w:val="WW8Num16z0"/>
    <w:rsid w:val="00775784"/>
    <w:rPr>
      <w:rFonts w:ascii="Symbol" w:hAnsi="Symbol"/>
    </w:rPr>
  </w:style>
  <w:style w:type="character" w:customStyle="1" w:styleId="WW8Num17z0">
    <w:name w:val="WW8Num17z0"/>
    <w:rsid w:val="00775784"/>
    <w:rPr>
      <w:rFonts w:ascii="Symbol" w:hAnsi="Symbol"/>
    </w:rPr>
  </w:style>
  <w:style w:type="character" w:customStyle="1" w:styleId="WW8Num18z0">
    <w:name w:val="WW8Num18z0"/>
    <w:rsid w:val="00775784"/>
    <w:rPr>
      <w:rFonts w:ascii="Symbol" w:hAnsi="Symbol"/>
    </w:rPr>
  </w:style>
  <w:style w:type="character" w:customStyle="1" w:styleId="WW8Num19z0">
    <w:name w:val="WW8Num19z0"/>
    <w:rsid w:val="00775784"/>
    <w:rPr>
      <w:rFonts w:ascii="Arial" w:hAnsi="Arial"/>
    </w:rPr>
  </w:style>
  <w:style w:type="character" w:customStyle="1" w:styleId="WW8Num20z0">
    <w:name w:val="WW8Num20z0"/>
    <w:rsid w:val="00775784"/>
    <w:rPr>
      <w:rFonts w:ascii="Symbol" w:hAnsi="Symbol"/>
    </w:rPr>
  </w:style>
  <w:style w:type="character" w:customStyle="1" w:styleId="WW8Num21z0">
    <w:name w:val="WW8Num21z0"/>
    <w:rsid w:val="00775784"/>
    <w:rPr>
      <w:rFonts w:ascii="Symbol" w:hAnsi="Symbol"/>
    </w:rPr>
  </w:style>
  <w:style w:type="character" w:customStyle="1" w:styleId="WW8Num22z0">
    <w:name w:val="WW8Num22z0"/>
    <w:rsid w:val="00775784"/>
    <w:rPr>
      <w:rFonts w:ascii="Symbol" w:hAnsi="Symbol"/>
    </w:rPr>
  </w:style>
  <w:style w:type="character" w:customStyle="1" w:styleId="WW8Num24z0">
    <w:name w:val="WW8Num24z0"/>
    <w:rsid w:val="00775784"/>
    <w:rPr>
      <w:rFonts w:ascii="Symbol" w:hAnsi="Symbol"/>
      <w:color w:val="auto"/>
    </w:rPr>
  </w:style>
  <w:style w:type="character" w:customStyle="1" w:styleId="WW8Num25z0">
    <w:name w:val="WW8Num25z0"/>
    <w:rsid w:val="00775784"/>
    <w:rPr>
      <w:rFonts w:ascii="Symbol" w:hAnsi="Symbol"/>
    </w:rPr>
  </w:style>
  <w:style w:type="character" w:customStyle="1" w:styleId="WW8Num27z0">
    <w:name w:val="WW8Num27z0"/>
    <w:rsid w:val="00775784"/>
    <w:rPr>
      <w:rFonts w:ascii="Symbol" w:hAnsi="Symbol"/>
    </w:rPr>
  </w:style>
  <w:style w:type="character" w:customStyle="1" w:styleId="WW8Num28z0">
    <w:name w:val="WW8Num28z0"/>
    <w:rsid w:val="00775784"/>
    <w:rPr>
      <w:rFonts w:ascii="Symbol" w:hAnsi="Symbol"/>
    </w:rPr>
  </w:style>
  <w:style w:type="character" w:customStyle="1" w:styleId="WW8Num30z0">
    <w:name w:val="WW8Num30z0"/>
    <w:rsid w:val="00775784"/>
    <w:rPr>
      <w:rFonts w:ascii="Symbol" w:hAnsi="Symbol"/>
    </w:rPr>
  </w:style>
  <w:style w:type="character" w:customStyle="1" w:styleId="WW8Num31z0">
    <w:name w:val="WW8Num31z0"/>
    <w:rsid w:val="00775784"/>
    <w:rPr>
      <w:rFonts w:ascii="Symbol" w:hAnsi="Symbol"/>
    </w:rPr>
  </w:style>
  <w:style w:type="character" w:customStyle="1" w:styleId="WW8Num32z0">
    <w:name w:val="WW8Num32z0"/>
    <w:rsid w:val="00775784"/>
    <w:rPr>
      <w:rFonts w:ascii="Symbol" w:hAnsi="Symbol"/>
    </w:rPr>
  </w:style>
  <w:style w:type="character" w:customStyle="1" w:styleId="WW8Num34z0">
    <w:name w:val="WW8Num34z0"/>
    <w:rsid w:val="00775784"/>
    <w:rPr>
      <w:rFonts w:ascii="Symbol" w:hAnsi="Symbol"/>
    </w:rPr>
  </w:style>
  <w:style w:type="character" w:customStyle="1" w:styleId="WW8Num35z0">
    <w:name w:val="WW8Num35z0"/>
    <w:rsid w:val="00775784"/>
    <w:rPr>
      <w:rFonts w:ascii="Symbol" w:hAnsi="Symbol"/>
    </w:rPr>
  </w:style>
  <w:style w:type="character" w:customStyle="1" w:styleId="WW8Num37z0">
    <w:name w:val="WW8Num37z0"/>
    <w:rsid w:val="00775784"/>
    <w:rPr>
      <w:rFonts w:ascii="Symbol" w:hAnsi="Symbol"/>
    </w:rPr>
  </w:style>
  <w:style w:type="character" w:customStyle="1" w:styleId="WW8Num38z0">
    <w:name w:val="WW8Num38z0"/>
    <w:rsid w:val="00775784"/>
    <w:rPr>
      <w:rFonts w:ascii="Symbol" w:hAnsi="Symbol"/>
    </w:rPr>
  </w:style>
  <w:style w:type="character" w:customStyle="1" w:styleId="WW8Num42z0">
    <w:name w:val="WW8Num42z0"/>
    <w:rsid w:val="00775784"/>
    <w:rPr>
      <w:rFonts w:ascii="Symbol" w:hAnsi="Symbol"/>
    </w:rPr>
  </w:style>
  <w:style w:type="character" w:customStyle="1" w:styleId="WW8Num44z0">
    <w:name w:val="WW8Num44z0"/>
    <w:rsid w:val="00775784"/>
    <w:rPr>
      <w:rFonts w:ascii="Symbol" w:hAnsi="Symbol"/>
    </w:rPr>
  </w:style>
  <w:style w:type="character" w:customStyle="1" w:styleId="WW8Num45z0">
    <w:name w:val="WW8Num45z0"/>
    <w:rsid w:val="00775784"/>
    <w:rPr>
      <w:rFonts w:ascii="Symbol" w:hAnsi="Symbol"/>
      <w:color w:val="auto"/>
    </w:rPr>
  </w:style>
  <w:style w:type="character" w:customStyle="1" w:styleId="WW8Num46z0">
    <w:name w:val="WW8Num46z0"/>
    <w:rsid w:val="00775784"/>
    <w:rPr>
      <w:rFonts w:ascii="Symbol" w:hAnsi="Symbol"/>
    </w:rPr>
  </w:style>
  <w:style w:type="character" w:customStyle="1" w:styleId="WW8Num47z0">
    <w:name w:val="WW8Num47z0"/>
    <w:rsid w:val="00775784"/>
    <w:rPr>
      <w:rFonts w:ascii="Symbol" w:hAnsi="Symbol"/>
      <w:color w:val="auto"/>
    </w:rPr>
  </w:style>
  <w:style w:type="character" w:customStyle="1" w:styleId="WW8Num48z0">
    <w:name w:val="WW8Num48z0"/>
    <w:rsid w:val="00775784"/>
    <w:rPr>
      <w:rFonts w:ascii="Symbol" w:hAnsi="Symbol"/>
    </w:rPr>
  </w:style>
  <w:style w:type="character" w:customStyle="1" w:styleId="WW8Num50z0">
    <w:name w:val="WW8Num50z0"/>
    <w:rsid w:val="00775784"/>
    <w:rPr>
      <w:rFonts w:ascii="Symbol" w:hAnsi="Symbol"/>
      <w:caps w:val="0"/>
      <w:smallCaps w:val="0"/>
      <w:strike w:val="0"/>
      <w:dstrike w:val="0"/>
      <w:vanish w:val="0"/>
      <w:color w:val="auto"/>
      <w:position w:val="0"/>
      <w:sz w:val="24"/>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52z0">
    <w:name w:val="WW8Num52z0"/>
    <w:rsid w:val="00775784"/>
    <w:rPr>
      <w:rFonts w:ascii="Arial" w:hAnsi="Arial"/>
    </w:rPr>
  </w:style>
  <w:style w:type="character" w:customStyle="1" w:styleId="WW8Num53z0">
    <w:name w:val="WW8Num53z0"/>
    <w:rsid w:val="00775784"/>
    <w:rPr>
      <w:rFonts w:ascii="Symbol" w:hAnsi="Symbol"/>
    </w:rPr>
  </w:style>
  <w:style w:type="character" w:customStyle="1" w:styleId="WW8Num55z0">
    <w:name w:val="WW8Num55z0"/>
    <w:rsid w:val="00775784"/>
    <w:rPr>
      <w:rFonts w:ascii="Symbol" w:hAnsi="Symbol"/>
    </w:rPr>
  </w:style>
  <w:style w:type="character" w:customStyle="1" w:styleId="WW8Num57z0">
    <w:name w:val="WW8Num57z0"/>
    <w:rsid w:val="00775784"/>
    <w:rPr>
      <w:rFonts w:ascii="Arial" w:eastAsia="Times New Roman" w:hAnsi="Arial" w:cs="Arial"/>
    </w:rPr>
  </w:style>
  <w:style w:type="character" w:customStyle="1" w:styleId="WW8Num61z0">
    <w:name w:val="WW8Num61z0"/>
    <w:rsid w:val="00775784"/>
    <w:rPr>
      <w:rFonts w:ascii="Symbol" w:hAnsi="Symbol"/>
    </w:rPr>
  </w:style>
  <w:style w:type="character" w:customStyle="1" w:styleId="Absatz-Standardschriftart">
    <w:name w:val="Absatz-Standardschriftart"/>
    <w:rsid w:val="00775784"/>
  </w:style>
  <w:style w:type="character" w:customStyle="1" w:styleId="WW8Num13z1">
    <w:name w:val="WW8Num13z1"/>
    <w:rsid w:val="00775784"/>
    <w:rPr>
      <w:rFonts w:ascii="Courier New" w:hAnsi="Courier New"/>
    </w:rPr>
  </w:style>
  <w:style w:type="character" w:customStyle="1" w:styleId="WW8Num13z2">
    <w:name w:val="WW8Num13z2"/>
    <w:rsid w:val="00775784"/>
    <w:rPr>
      <w:rFonts w:ascii="Wingdings" w:hAnsi="Wingdings"/>
    </w:rPr>
  </w:style>
  <w:style w:type="character" w:customStyle="1" w:styleId="WW8Num14z1">
    <w:name w:val="WW8Num14z1"/>
    <w:rsid w:val="00775784"/>
    <w:rPr>
      <w:rFonts w:ascii="Courier New" w:hAnsi="Courier New" w:cs="Courier New"/>
    </w:rPr>
  </w:style>
  <w:style w:type="character" w:customStyle="1" w:styleId="WW8Num14z2">
    <w:name w:val="WW8Num14z2"/>
    <w:rsid w:val="00775784"/>
    <w:rPr>
      <w:rFonts w:ascii="Wingdings" w:hAnsi="Wingdings"/>
    </w:rPr>
  </w:style>
  <w:style w:type="character" w:customStyle="1" w:styleId="WW8Num15z1">
    <w:name w:val="WW8Num15z1"/>
    <w:rsid w:val="00775784"/>
    <w:rPr>
      <w:rFonts w:ascii="Courier New" w:hAnsi="Courier New" w:cs="Courier New"/>
    </w:rPr>
  </w:style>
  <w:style w:type="character" w:customStyle="1" w:styleId="WW8Num15z2">
    <w:name w:val="WW8Num15z2"/>
    <w:rsid w:val="00775784"/>
    <w:rPr>
      <w:rFonts w:ascii="Wingdings" w:hAnsi="Wingdings"/>
    </w:rPr>
  </w:style>
  <w:style w:type="character" w:customStyle="1" w:styleId="WW8Num16z1">
    <w:name w:val="WW8Num16z1"/>
    <w:rsid w:val="00775784"/>
    <w:rPr>
      <w:rFonts w:ascii="Courier New" w:hAnsi="Courier New" w:cs="Courier New"/>
    </w:rPr>
  </w:style>
  <w:style w:type="character" w:customStyle="1" w:styleId="WW8Num16z2">
    <w:name w:val="WW8Num16z2"/>
    <w:rsid w:val="00775784"/>
    <w:rPr>
      <w:rFonts w:ascii="Wingdings" w:hAnsi="Wingdings"/>
    </w:rPr>
  </w:style>
  <w:style w:type="character" w:customStyle="1" w:styleId="WW8Num17z1">
    <w:name w:val="WW8Num17z1"/>
    <w:rsid w:val="00775784"/>
    <w:rPr>
      <w:rFonts w:ascii="Courier New" w:hAnsi="Courier New" w:cs="Courier New"/>
    </w:rPr>
  </w:style>
  <w:style w:type="character" w:customStyle="1" w:styleId="WW8Num17z2">
    <w:name w:val="WW8Num17z2"/>
    <w:rsid w:val="00775784"/>
    <w:rPr>
      <w:rFonts w:ascii="Wingdings" w:hAnsi="Wingdings"/>
    </w:rPr>
  </w:style>
  <w:style w:type="character" w:customStyle="1" w:styleId="WW8Num18z1">
    <w:name w:val="WW8Num18z1"/>
    <w:rsid w:val="00775784"/>
    <w:rPr>
      <w:rFonts w:ascii="Courier New" w:hAnsi="Courier New" w:cs="Courier New"/>
    </w:rPr>
  </w:style>
  <w:style w:type="character" w:customStyle="1" w:styleId="WW8Num18z2">
    <w:name w:val="WW8Num18z2"/>
    <w:rsid w:val="00775784"/>
    <w:rPr>
      <w:rFonts w:ascii="Wingdings" w:hAnsi="Wingdings"/>
    </w:rPr>
  </w:style>
  <w:style w:type="character" w:customStyle="1" w:styleId="WW8Num19z1">
    <w:name w:val="WW8Num19z1"/>
    <w:rsid w:val="00775784"/>
    <w:rPr>
      <w:rFonts w:ascii="Courier New" w:hAnsi="Courier New" w:cs="Courier New"/>
    </w:rPr>
  </w:style>
  <w:style w:type="character" w:customStyle="1" w:styleId="WW8Num19z2">
    <w:name w:val="WW8Num19z2"/>
    <w:rsid w:val="00775784"/>
    <w:rPr>
      <w:rFonts w:ascii="Wingdings" w:hAnsi="Wingdings"/>
    </w:rPr>
  </w:style>
  <w:style w:type="character" w:customStyle="1" w:styleId="WW8Num19z3">
    <w:name w:val="WW8Num19z3"/>
    <w:rsid w:val="00775784"/>
    <w:rPr>
      <w:rFonts w:ascii="Symbol" w:hAnsi="Symbol"/>
    </w:rPr>
  </w:style>
  <w:style w:type="character" w:customStyle="1" w:styleId="WW8Num20z1">
    <w:name w:val="WW8Num20z1"/>
    <w:rsid w:val="00775784"/>
    <w:rPr>
      <w:rFonts w:ascii="Courier New" w:hAnsi="Courier New"/>
    </w:rPr>
  </w:style>
  <w:style w:type="character" w:customStyle="1" w:styleId="WW8Num20z2">
    <w:name w:val="WW8Num20z2"/>
    <w:rsid w:val="00775784"/>
    <w:rPr>
      <w:rFonts w:ascii="Wingdings" w:hAnsi="Wingdings"/>
    </w:rPr>
  </w:style>
  <w:style w:type="character" w:customStyle="1" w:styleId="WW8Num21z1">
    <w:name w:val="WW8Num21z1"/>
    <w:rsid w:val="00775784"/>
    <w:rPr>
      <w:rFonts w:ascii="Courier New" w:hAnsi="Courier New" w:cs="Courier New"/>
    </w:rPr>
  </w:style>
  <w:style w:type="character" w:customStyle="1" w:styleId="WW8Num21z2">
    <w:name w:val="WW8Num21z2"/>
    <w:rsid w:val="00775784"/>
    <w:rPr>
      <w:rFonts w:ascii="Wingdings" w:hAnsi="Wingdings"/>
    </w:rPr>
  </w:style>
  <w:style w:type="character" w:customStyle="1" w:styleId="WW8Num22z1">
    <w:name w:val="WW8Num22z1"/>
    <w:rsid w:val="00775784"/>
    <w:rPr>
      <w:rFonts w:ascii="Courier New" w:hAnsi="Courier New"/>
    </w:rPr>
  </w:style>
  <w:style w:type="character" w:customStyle="1" w:styleId="WW8Num22z2">
    <w:name w:val="WW8Num22z2"/>
    <w:rsid w:val="00775784"/>
    <w:rPr>
      <w:rFonts w:ascii="Wingdings" w:hAnsi="Wingdings"/>
    </w:rPr>
  </w:style>
  <w:style w:type="character" w:customStyle="1" w:styleId="WW8Num23z0">
    <w:name w:val="WW8Num23z0"/>
    <w:rsid w:val="00775784"/>
    <w:rPr>
      <w:rFonts w:ascii="Wingdings" w:hAnsi="Wingdings"/>
    </w:rPr>
  </w:style>
  <w:style w:type="character" w:customStyle="1" w:styleId="WW8Num23z1">
    <w:name w:val="WW8Num23z1"/>
    <w:rsid w:val="00775784"/>
    <w:rPr>
      <w:rFonts w:ascii="Courier New" w:hAnsi="Courier New"/>
    </w:rPr>
  </w:style>
  <w:style w:type="character" w:customStyle="1" w:styleId="WW8Num23z2">
    <w:name w:val="WW8Num23z2"/>
    <w:rsid w:val="00775784"/>
    <w:rPr>
      <w:rFonts w:ascii="Wingdings" w:hAnsi="Wingdings"/>
    </w:rPr>
  </w:style>
  <w:style w:type="character" w:customStyle="1" w:styleId="WW8Num24z1">
    <w:name w:val="WW8Num24z1"/>
    <w:rsid w:val="00775784"/>
    <w:rPr>
      <w:rFonts w:ascii="Courier New" w:hAnsi="Courier New" w:cs="Courier New"/>
    </w:rPr>
  </w:style>
  <w:style w:type="character" w:customStyle="1" w:styleId="WW8Num24z2">
    <w:name w:val="WW8Num24z2"/>
    <w:rsid w:val="00775784"/>
    <w:rPr>
      <w:rFonts w:ascii="Wingdings" w:hAnsi="Wingdings"/>
    </w:rPr>
  </w:style>
  <w:style w:type="character" w:customStyle="1" w:styleId="WW8Num24z3">
    <w:name w:val="WW8Num24z3"/>
    <w:rsid w:val="00775784"/>
    <w:rPr>
      <w:rFonts w:ascii="Symbol" w:hAnsi="Symbol"/>
    </w:rPr>
  </w:style>
  <w:style w:type="character" w:customStyle="1" w:styleId="WW8Num26z0">
    <w:name w:val="WW8Num26z0"/>
    <w:rsid w:val="00775784"/>
    <w:rPr>
      <w:rFonts w:ascii="Symbol" w:hAnsi="Symbol"/>
    </w:rPr>
  </w:style>
  <w:style w:type="character" w:customStyle="1" w:styleId="WW8Num26z1">
    <w:name w:val="WW8Num26z1"/>
    <w:rsid w:val="00775784"/>
    <w:rPr>
      <w:rFonts w:ascii="Courier New" w:hAnsi="Courier New" w:cs="Courier New"/>
    </w:rPr>
  </w:style>
  <w:style w:type="character" w:customStyle="1" w:styleId="WW8Num26z2">
    <w:name w:val="WW8Num26z2"/>
    <w:rsid w:val="00775784"/>
    <w:rPr>
      <w:rFonts w:ascii="Wingdings" w:hAnsi="Wingdings"/>
    </w:rPr>
  </w:style>
  <w:style w:type="character" w:customStyle="1" w:styleId="WW8Num27z1">
    <w:name w:val="WW8Num27z1"/>
    <w:rsid w:val="00775784"/>
    <w:rPr>
      <w:rFonts w:ascii="Courier New" w:hAnsi="Courier New"/>
    </w:rPr>
  </w:style>
  <w:style w:type="character" w:customStyle="1" w:styleId="WW8Num27z2">
    <w:name w:val="WW8Num27z2"/>
    <w:rsid w:val="00775784"/>
    <w:rPr>
      <w:rFonts w:ascii="Wingdings" w:hAnsi="Wingdings"/>
    </w:rPr>
  </w:style>
  <w:style w:type="character" w:customStyle="1" w:styleId="WW8Num29z0">
    <w:name w:val="WW8Num29z0"/>
    <w:rsid w:val="00775784"/>
    <w:rPr>
      <w:rFonts w:ascii="Times New Roman" w:hAnsi="Times New Roman"/>
    </w:rPr>
  </w:style>
  <w:style w:type="character" w:customStyle="1" w:styleId="WW8Num30z1">
    <w:name w:val="WW8Num30z1"/>
    <w:rsid w:val="00775784"/>
    <w:rPr>
      <w:rFonts w:ascii="Courier New" w:hAnsi="Courier New" w:cs="Courier New"/>
    </w:rPr>
  </w:style>
  <w:style w:type="character" w:customStyle="1" w:styleId="WW8Num30z2">
    <w:name w:val="WW8Num30z2"/>
    <w:rsid w:val="00775784"/>
    <w:rPr>
      <w:rFonts w:ascii="Wingdings" w:hAnsi="Wingdings"/>
    </w:rPr>
  </w:style>
  <w:style w:type="character" w:customStyle="1" w:styleId="WW8Num32z1">
    <w:name w:val="WW8Num32z1"/>
    <w:rsid w:val="00775784"/>
    <w:rPr>
      <w:rFonts w:ascii="Courier New" w:hAnsi="Courier New"/>
    </w:rPr>
  </w:style>
  <w:style w:type="character" w:customStyle="1" w:styleId="WW8Num32z2">
    <w:name w:val="WW8Num32z2"/>
    <w:rsid w:val="00775784"/>
    <w:rPr>
      <w:rFonts w:ascii="Wingdings" w:hAnsi="Wingdings"/>
    </w:rPr>
  </w:style>
  <w:style w:type="character" w:customStyle="1" w:styleId="WW8Num33z0">
    <w:name w:val="WW8Num33z0"/>
    <w:rsid w:val="00775784"/>
    <w:rPr>
      <w:rFonts w:ascii="Symbol" w:hAnsi="Symbol"/>
    </w:rPr>
  </w:style>
  <w:style w:type="character" w:customStyle="1" w:styleId="WW8Num33z1">
    <w:name w:val="WW8Num33z1"/>
    <w:rsid w:val="00775784"/>
    <w:rPr>
      <w:rFonts w:ascii="Courier New" w:hAnsi="Courier New"/>
    </w:rPr>
  </w:style>
  <w:style w:type="character" w:customStyle="1" w:styleId="WW8Num33z2">
    <w:name w:val="WW8Num33z2"/>
    <w:rsid w:val="00775784"/>
    <w:rPr>
      <w:rFonts w:ascii="Wingdings" w:hAnsi="Wingdings"/>
    </w:rPr>
  </w:style>
  <w:style w:type="character" w:customStyle="1" w:styleId="WW8Num34z1">
    <w:name w:val="WW8Num34z1"/>
    <w:rsid w:val="00775784"/>
    <w:rPr>
      <w:rFonts w:ascii="Courier New" w:hAnsi="Courier New" w:cs="Courier New"/>
    </w:rPr>
  </w:style>
  <w:style w:type="character" w:customStyle="1" w:styleId="WW8Num34z2">
    <w:name w:val="WW8Num34z2"/>
    <w:rsid w:val="00775784"/>
    <w:rPr>
      <w:rFonts w:ascii="Wingdings" w:hAnsi="Wingdings"/>
    </w:rPr>
  </w:style>
  <w:style w:type="character" w:customStyle="1" w:styleId="WW8Num36z0">
    <w:name w:val="WW8Num36z0"/>
    <w:rsid w:val="00775784"/>
    <w:rPr>
      <w:rFonts w:ascii="Symbol" w:hAnsi="Symbol"/>
    </w:rPr>
  </w:style>
  <w:style w:type="character" w:customStyle="1" w:styleId="WW8Num36z1">
    <w:name w:val="WW8Num36z1"/>
    <w:rsid w:val="00775784"/>
    <w:rPr>
      <w:rFonts w:ascii="Courier New" w:hAnsi="Courier New" w:cs="Courier New"/>
    </w:rPr>
  </w:style>
  <w:style w:type="character" w:customStyle="1" w:styleId="WW8Num36z2">
    <w:name w:val="WW8Num36z2"/>
    <w:rsid w:val="00775784"/>
    <w:rPr>
      <w:rFonts w:ascii="Wingdings" w:hAnsi="Wingdings"/>
    </w:rPr>
  </w:style>
  <w:style w:type="character" w:customStyle="1" w:styleId="WW8Num37z1">
    <w:name w:val="WW8Num37z1"/>
    <w:rsid w:val="00775784"/>
    <w:rPr>
      <w:rFonts w:ascii="Courier New" w:hAnsi="Courier New" w:cs="Courier New"/>
    </w:rPr>
  </w:style>
  <w:style w:type="character" w:customStyle="1" w:styleId="WW8Num37z2">
    <w:name w:val="WW8Num37z2"/>
    <w:rsid w:val="00775784"/>
    <w:rPr>
      <w:rFonts w:ascii="Wingdings" w:hAnsi="Wingdings"/>
    </w:rPr>
  </w:style>
  <w:style w:type="character" w:customStyle="1" w:styleId="WW8Num39z0">
    <w:name w:val="WW8Num39z0"/>
    <w:rsid w:val="00775784"/>
    <w:rPr>
      <w:rFonts w:ascii="Symbol" w:hAnsi="Symbol"/>
    </w:rPr>
  </w:style>
  <w:style w:type="character" w:customStyle="1" w:styleId="WW8Num39z1">
    <w:name w:val="WW8Num39z1"/>
    <w:rsid w:val="00775784"/>
    <w:rPr>
      <w:rFonts w:ascii="Courier New" w:hAnsi="Courier New" w:cs="Courier New"/>
    </w:rPr>
  </w:style>
  <w:style w:type="character" w:customStyle="1" w:styleId="WW8Num39z2">
    <w:name w:val="WW8Num39z2"/>
    <w:rsid w:val="00775784"/>
    <w:rPr>
      <w:rFonts w:ascii="Wingdings" w:hAnsi="Wingdings"/>
    </w:rPr>
  </w:style>
  <w:style w:type="character" w:customStyle="1" w:styleId="WW8Num40z0">
    <w:name w:val="WW8Num40z0"/>
    <w:rsid w:val="00775784"/>
    <w:rPr>
      <w:rFonts w:ascii="Symbol" w:hAnsi="Symbol"/>
    </w:rPr>
  </w:style>
  <w:style w:type="character" w:customStyle="1" w:styleId="WW8Num40z1">
    <w:name w:val="WW8Num40z1"/>
    <w:rsid w:val="00775784"/>
    <w:rPr>
      <w:rFonts w:ascii="Courier New" w:hAnsi="Courier New" w:cs="Courier New"/>
    </w:rPr>
  </w:style>
  <w:style w:type="character" w:customStyle="1" w:styleId="WW8Num40z2">
    <w:name w:val="WW8Num40z2"/>
    <w:rsid w:val="00775784"/>
    <w:rPr>
      <w:rFonts w:ascii="Wingdings" w:hAnsi="Wingdings"/>
    </w:rPr>
  </w:style>
  <w:style w:type="character" w:customStyle="1" w:styleId="WW8Num44z1">
    <w:name w:val="WW8Num44z1"/>
    <w:rsid w:val="00775784"/>
    <w:rPr>
      <w:rFonts w:ascii="Courier New" w:hAnsi="Courier New" w:cs="Courier New"/>
    </w:rPr>
  </w:style>
  <w:style w:type="character" w:customStyle="1" w:styleId="WW8Num44z2">
    <w:name w:val="WW8Num44z2"/>
    <w:rsid w:val="00775784"/>
    <w:rPr>
      <w:rFonts w:ascii="Wingdings" w:hAnsi="Wingdings"/>
    </w:rPr>
  </w:style>
  <w:style w:type="character" w:customStyle="1" w:styleId="WW8Num46z1">
    <w:name w:val="WW8Num46z1"/>
    <w:rsid w:val="00775784"/>
    <w:rPr>
      <w:rFonts w:ascii="Courier New" w:hAnsi="Courier New" w:cs="Courier New"/>
    </w:rPr>
  </w:style>
  <w:style w:type="character" w:customStyle="1" w:styleId="WW8Num46z2">
    <w:name w:val="WW8Num46z2"/>
    <w:rsid w:val="00775784"/>
    <w:rPr>
      <w:rFonts w:ascii="Wingdings" w:hAnsi="Wingdings"/>
    </w:rPr>
  </w:style>
  <w:style w:type="character" w:customStyle="1" w:styleId="WW8Num47z1">
    <w:name w:val="WW8Num47z1"/>
    <w:rsid w:val="00775784"/>
    <w:rPr>
      <w:rFonts w:ascii="Courier New" w:hAnsi="Courier New" w:cs="Courier New"/>
    </w:rPr>
  </w:style>
  <w:style w:type="character" w:customStyle="1" w:styleId="WW8Num47z2">
    <w:name w:val="WW8Num47z2"/>
    <w:rsid w:val="00775784"/>
    <w:rPr>
      <w:rFonts w:ascii="Wingdings" w:hAnsi="Wingdings"/>
    </w:rPr>
  </w:style>
  <w:style w:type="character" w:customStyle="1" w:styleId="WW8Num47z3">
    <w:name w:val="WW8Num47z3"/>
    <w:rsid w:val="00775784"/>
    <w:rPr>
      <w:rFonts w:ascii="Symbol" w:hAnsi="Symbol"/>
    </w:rPr>
  </w:style>
  <w:style w:type="character" w:customStyle="1" w:styleId="WW8Num48z1">
    <w:name w:val="WW8Num48z1"/>
    <w:rsid w:val="00775784"/>
    <w:rPr>
      <w:rFonts w:ascii="Courier New" w:hAnsi="Courier New" w:cs="Courier New"/>
    </w:rPr>
  </w:style>
  <w:style w:type="character" w:customStyle="1" w:styleId="WW8Num48z2">
    <w:name w:val="WW8Num48z2"/>
    <w:rsid w:val="00775784"/>
    <w:rPr>
      <w:rFonts w:ascii="Wingdings" w:hAnsi="Wingdings"/>
    </w:rPr>
  </w:style>
  <w:style w:type="character" w:customStyle="1" w:styleId="WW8Num49z0">
    <w:name w:val="WW8Num49z0"/>
    <w:rsid w:val="00775784"/>
    <w:rPr>
      <w:rFonts w:ascii="Symbol" w:hAnsi="Symbol"/>
    </w:rPr>
  </w:style>
  <w:style w:type="character" w:customStyle="1" w:styleId="WW8Num49z1">
    <w:name w:val="WW8Num49z1"/>
    <w:rsid w:val="00775784"/>
    <w:rPr>
      <w:rFonts w:ascii="Courier New" w:hAnsi="Courier New"/>
    </w:rPr>
  </w:style>
  <w:style w:type="character" w:customStyle="1" w:styleId="WW8Num49z2">
    <w:name w:val="WW8Num49z2"/>
    <w:rsid w:val="00775784"/>
    <w:rPr>
      <w:rFonts w:ascii="Wingdings" w:hAnsi="Wingdings"/>
    </w:rPr>
  </w:style>
  <w:style w:type="character" w:customStyle="1" w:styleId="WW8Num50z1">
    <w:name w:val="WW8Num50z1"/>
    <w:rsid w:val="00775784"/>
    <w:rPr>
      <w:rFonts w:ascii="Courier New" w:hAnsi="Courier New"/>
    </w:rPr>
  </w:style>
  <w:style w:type="character" w:customStyle="1" w:styleId="WW8Num50z2">
    <w:name w:val="WW8Num50z2"/>
    <w:rsid w:val="00775784"/>
    <w:rPr>
      <w:rFonts w:ascii="Wingdings" w:hAnsi="Wingdings"/>
    </w:rPr>
  </w:style>
  <w:style w:type="character" w:customStyle="1" w:styleId="WW8Num50z3">
    <w:name w:val="WW8Num50z3"/>
    <w:rsid w:val="00775784"/>
    <w:rPr>
      <w:rFonts w:ascii="Symbol" w:hAnsi="Symbol"/>
    </w:rPr>
  </w:style>
  <w:style w:type="character" w:customStyle="1" w:styleId="WW8Num52z1">
    <w:name w:val="WW8Num52z1"/>
    <w:rsid w:val="00775784"/>
    <w:rPr>
      <w:rFonts w:ascii="Courier New" w:hAnsi="Courier New" w:cs="Courier New"/>
    </w:rPr>
  </w:style>
  <w:style w:type="character" w:customStyle="1" w:styleId="WW8Num52z2">
    <w:name w:val="WW8Num52z2"/>
    <w:rsid w:val="00775784"/>
    <w:rPr>
      <w:rFonts w:ascii="Wingdings" w:hAnsi="Wingdings"/>
    </w:rPr>
  </w:style>
  <w:style w:type="character" w:customStyle="1" w:styleId="WW8Num52z3">
    <w:name w:val="WW8Num52z3"/>
    <w:rsid w:val="00775784"/>
    <w:rPr>
      <w:rFonts w:ascii="Symbol" w:hAnsi="Symbol"/>
    </w:rPr>
  </w:style>
  <w:style w:type="character" w:customStyle="1" w:styleId="WW8Num54z0">
    <w:name w:val="WW8Num54z0"/>
    <w:rsid w:val="00775784"/>
    <w:rPr>
      <w:rFonts w:ascii="Symbol" w:hAnsi="Symbol"/>
    </w:rPr>
  </w:style>
  <w:style w:type="character" w:customStyle="1" w:styleId="WW8Num54z1">
    <w:name w:val="WW8Num54z1"/>
    <w:rsid w:val="00775784"/>
    <w:rPr>
      <w:rFonts w:ascii="Courier New" w:hAnsi="Courier New"/>
    </w:rPr>
  </w:style>
  <w:style w:type="character" w:customStyle="1" w:styleId="WW8Num54z2">
    <w:name w:val="WW8Num54z2"/>
    <w:rsid w:val="00775784"/>
    <w:rPr>
      <w:rFonts w:ascii="Wingdings" w:hAnsi="Wingdings"/>
    </w:rPr>
  </w:style>
  <w:style w:type="character" w:customStyle="1" w:styleId="WW8Num55z1">
    <w:name w:val="WW8Num55z1"/>
    <w:rsid w:val="00775784"/>
    <w:rPr>
      <w:rFonts w:ascii="Courier New" w:hAnsi="Courier New" w:cs="Courier New"/>
    </w:rPr>
  </w:style>
  <w:style w:type="character" w:customStyle="1" w:styleId="WW8Num55z2">
    <w:name w:val="WW8Num55z2"/>
    <w:rsid w:val="00775784"/>
    <w:rPr>
      <w:rFonts w:ascii="Wingdings" w:hAnsi="Wingdings"/>
    </w:rPr>
  </w:style>
  <w:style w:type="character" w:customStyle="1" w:styleId="WW8Num59z0">
    <w:name w:val="WW8Num59z0"/>
    <w:rsid w:val="00775784"/>
    <w:rPr>
      <w:rFonts w:ascii="Symbol" w:hAnsi="Symbol"/>
      <w:caps w:val="0"/>
      <w:smallCaps w:val="0"/>
      <w:strike w:val="0"/>
      <w:dstrike w:val="0"/>
      <w:vanish w:val="0"/>
      <w:color w:val="auto"/>
      <w:position w:val="0"/>
      <w:sz w:val="24"/>
      <w:vertAlign w:val="baseli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WW8Num59z1">
    <w:name w:val="WW8Num59z1"/>
    <w:rsid w:val="00775784"/>
    <w:rPr>
      <w:rFonts w:ascii="Courier New" w:hAnsi="Courier New"/>
    </w:rPr>
  </w:style>
  <w:style w:type="character" w:customStyle="1" w:styleId="WW8Num59z2">
    <w:name w:val="WW8Num59z2"/>
    <w:rsid w:val="00775784"/>
    <w:rPr>
      <w:rFonts w:ascii="Wingdings" w:hAnsi="Wingdings"/>
    </w:rPr>
  </w:style>
  <w:style w:type="character" w:customStyle="1" w:styleId="WW8Num59z3">
    <w:name w:val="WW8Num59z3"/>
    <w:rsid w:val="00775784"/>
    <w:rPr>
      <w:rFonts w:ascii="Symbol" w:hAnsi="Symbol"/>
    </w:rPr>
  </w:style>
  <w:style w:type="character" w:customStyle="1" w:styleId="WW8Num63z1">
    <w:name w:val="WW8Num63z1"/>
    <w:rsid w:val="00775784"/>
    <w:rPr>
      <w:rFonts w:ascii="Symbol" w:hAnsi="Symbol"/>
    </w:rPr>
  </w:style>
  <w:style w:type="character" w:customStyle="1" w:styleId="WW8Num64z0">
    <w:name w:val="WW8Num64z0"/>
    <w:rsid w:val="00775784"/>
    <w:rPr>
      <w:rFonts w:ascii="Symbol" w:hAnsi="Symbol"/>
    </w:rPr>
  </w:style>
  <w:style w:type="character" w:customStyle="1" w:styleId="WW8Num64z1">
    <w:name w:val="WW8Num64z1"/>
    <w:rsid w:val="00775784"/>
    <w:rPr>
      <w:rFonts w:ascii="Courier New" w:hAnsi="Courier New" w:cs="Courier New"/>
    </w:rPr>
  </w:style>
  <w:style w:type="character" w:customStyle="1" w:styleId="WW8Num64z2">
    <w:name w:val="WW8Num64z2"/>
    <w:rsid w:val="00775784"/>
    <w:rPr>
      <w:rFonts w:ascii="Wingdings" w:hAnsi="Wingdings"/>
    </w:rPr>
  </w:style>
  <w:style w:type="character" w:customStyle="1" w:styleId="1ff7">
    <w:name w:val="Основной шрифт абзаца1"/>
    <w:rsid w:val="00775784"/>
  </w:style>
  <w:style w:type="character" w:customStyle="1" w:styleId="WW8Num2z0">
    <w:name w:val="WW8Num2z0"/>
    <w:rsid w:val="00775784"/>
    <w:rPr>
      <w:rFonts w:ascii="Times New Roman" w:eastAsia="Times New Roman" w:hAnsi="Times New Roman" w:cs="Times New Roman"/>
    </w:rPr>
  </w:style>
  <w:style w:type="paragraph" w:styleId="1ff8">
    <w:name w:val="index 1"/>
    <w:basedOn w:val="a6"/>
    <w:next w:val="a6"/>
    <w:autoRedefine/>
    <w:rsid w:val="00775784"/>
    <w:pPr>
      <w:spacing w:after="0" w:line="240" w:lineRule="auto"/>
      <w:ind w:left="220" w:hanging="220"/>
    </w:pPr>
  </w:style>
  <w:style w:type="paragraph" w:styleId="afffffffff4">
    <w:name w:val="index heading"/>
    <w:basedOn w:val="a6"/>
    <w:next w:val="1ff8"/>
    <w:rsid w:val="00775784"/>
    <w:pPr>
      <w:suppressAutoHyphens/>
      <w:spacing w:after="0" w:line="240" w:lineRule="auto"/>
      <w:ind w:firstLine="709"/>
      <w:jc w:val="both"/>
    </w:pPr>
    <w:rPr>
      <w:rFonts w:ascii="Arial" w:eastAsia="Times New Roman" w:hAnsi="Arial" w:cs="Arial"/>
      <w:sz w:val="24"/>
      <w:szCs w:val="16"/>
      <w:lang w:eastAsia="ar-SA"/>
    </w:rPr>
  </w:style>
  <w:style w:type="paragraph" w:customStyle="1" w:styleId="afffffffff5">
    <w:name w:val="Основной"/>
    <w:basedOn w:val="af5"/>
    <w:qFormat/>
    <w:rsid w:val="00775784"/>
    <w:pPr>
      <w:suppressAutoHyphens/>
      <w:spacing w:after="0" w:line="240" w:lineRule="auto"/>
      <w:ind w:left="0" w:firstLine="680"/>
      <w:jc w:val="both"/>
    </w:pPr>
    <w:rPr>
      <w:rFonts w:ascii="Times New Roman" w:eastAsia="Times New Roman" w:hAnsi="Times New Roman"/>
      <w:sz w:val="28"/>
      <w:szCs w:val="16"/>
      <w:lang w:eastAsia="ar-SA"/>
    </w:rPr>
  </w:style>
  <w:style w:type="character" w:customStyle="1" w:styleId="HTML4">
    <w:name w:val="Стандартный HTML Знак"/>
    <w:aliases w:val="Основной шрифт абзаца Знак Знак"/>
    <w:link w:val="HTML3"/>
    <w:uiPriority w:val="99"/>
    <w:rsid w:val="00775784"/>
    <w:rPr>
      <w:rFonts w:ascii="Courier New" w:hAnsi="Courier New" w:cs="Courier New"/>
      <w:spacing w:val="-5"/>
      <w:lang w:eastAsia="en-US"/>
    </w:rPr>
  </w:style>
  <w:style w:type="character" w:customStyle="1" w:styleId="ConsPlusNormal0">
    <w:name w:val="ConsPlusNormal Знак"/>
    <w:link w:val="ConsPlusNormal"/>
    <w:locked/>
    <w:rsid w:val="00775784"/>
    <w:rPr>
      <w:rFonts w:ascii="Arial" w:hAnsi="Arial" w:cs="Arial"/>
    </w:rPr>
  </w:style>
  <w:style w:type="paragraph" w:customStyle="1" w:styleId="afffffffff6">
    <w:name w:val="Стиль пункта схемы"/>
    <w:basedOn w:val="a6"/>
    <w:link w:val="afffffffff7"/>
    <w:qFormat/>
    <w:rsid w:val="00775784"/>
    <w:pPr>
      <w:suppressAutoHyphens/>
      <w:autoSpaceDE w:val="0"/>
      <w:spacing w:after="0" w:line="360" w:lineRule="auto"/>
      <w:ind w:firstLine="680"/>
      <w:jc w:val="both"/>
    </w:pPr>
    <w:rPr>
      <w:rFonts w:ascii="Arial" w:eastAsia="Times New Roman" w:hAnsi="Arial" w:cs="Arial"/>
      <w:sz w:val="28"/>
      <w:szCs w:val="28"/>
      <w:lang w:eastAsia="ar-SA"/>
    </w:rPr>
  </w:style>
  <w:style w:type="character" w:customStyle="1" w:styleId="afffffffff7">
    <w:name w:val="Стиль пункта схемы Знак"/>
    <w:link w:val="afffffffff6"/>
    <w:locked/>
    <w:rsid w:val="00775784"/>
    <w:rPr>
      <w:rFonts w:ascii="Arial" w:hAnsi="Arial" w:cs="Arial"/>
      <w:sz w:val="28"/>
      <w:szCs w:val="28"/>
      <w:lang w:eastAsia="ar-SA"/>
    </w:rPr>
  </w:style>
  <w:style w:type="character" w:customStyle="1" w:styleId="26">
    <w:name w:val="Основной текст с отступом 2 Знак"/>
    <w:aliases w:val="Основной для текста Знак1,Знак Знак Знак Знак Знак Знак1,Знак Знак Знак Знак Знак Знак Знак1,Знак Знак Знак Знак Знак Знак Знак Знак,Знак Знак Знак Знак Знак Знак Знак Знак Знак Знак Знак Знак"/>
    <w:link w:val="25"/>
    <w:rsid w:val="00775784"/>
    <w:rPr>
      <w:b/>
      <w:bCs/>
      <w:caps/>
      <w:sz w:val="24"/>
      <w:szCs w:val="24"/>
    </w:rPr>
  </w:style>
  <w:style w:type="character" w:customStyle="1" w:styleId="35">
    <w:name w:val="Основной текст с отступом 3 Знак"/>
    <w:aliases w:val=" Знак Знак Знак Знак,Знак Знак Знак Знак3"/>
    <w:link w:val="34"/>
    <w:rsid w:val="00775784"/>
    <w:rPr>
      <w:sz w:val="28"/>
      <w:szCs w:val="28"/>
    </w:rPr>
  </w:style>
  <w:style w:type="character" w:customStyle="1" w:styleId="affff9">
    <w:name w:val="Текст примечания Знак"/>
    <w:link w:val="affff8"/>
    <w:uiPriority w:val="99"/>
    <w:rsid w:val="00775784"/>
  </w:style>
  <w:style w:type="character" w:customStyle="1" w:styleId="affffb">
    <w:name w:val="Тема примечания Знак"/>
    <w:link w:val="affffa"/>
    <w:uiPriority w:val="99"/>
    <w:rsid w:val="00775784"/>
    <w:rPr>
      <w:b/>
      <w:bCs/>
    </w:rPr>
  </w:style>
  <w:style w:type="character" w:customStyle="1" w:styleId="afffff">
    <w:name w:val="Схема документа Знак"/>
    <w:link w:val="affffe"/>
    <w:rsid w:val="00775784"/>
    <w:rPr>
      <w:rFonts w:ascii="Tahoma" w:hAnsi="Tahoma" w:cs="Tahoma"/>
      <w:sz w:val="28"/>
      <w:szCs w:val="28"/>
      <w:shd w:val="clear" w:color="auto" w:fill="000080"/>
    </w:rPr>
  </w:style>
  <w:style w:type="paragraph" w:customStyle="1" w:styleId="afffffffff8">
    <w:name w:val="№табл"/>
    <w:basedOn w:val="9"/>
    <w:link w:val="afffffffff9"/>
    <w:qFormat/>
    <w:rsid w:val="00775784"/>
    <w:pPr>
      <w:keepNext w:val="0"/>
      <w:suppressAutoHyphens/>
      <w:spacing w:before="240" w:after="60"/>
      <w:jc w:val="right"/>
    </w:pPr>
    <w:rPr>
      <w:rFonts w:ascii="Arial" w:hAnsi="Arial" w:cs="Arial"/>
      <w:color w:val="auto"/>
      <w:sz w:val="24"/>
      <w:szCs w:val="22"/>
      <w:lang w:eastAsia="ar-SA"/>
    </w:rPr>
  </w:style>
  <w:style w:type="character" w:customStyle="1" w:styleId="afffffffff9">
    <w:name w:val="№табл Знак"/>
    <w:link w:val="afffffffff8"/>
    <w:rsid w:val="00775784"/>
    <w:rPr>
      <w:rFonts w:ascii="Arial" w:hAnsi="Arial" w:cs="Arial"/>
      <w:sz w:val="24"/>
      <w:szCs w:val="22"/>
      <w:lang w:eastAsia="ar-SA"/>
    </w:rPr>
  </w:style>
  <w:style w:type="character" w:customStyle="1" w:styleId="1ff9">
    <w:name w:val="Название объекта Знак Знак1 Знак"/>
    <w:aliases w:val="Название объекта Знак Знак Знак Знак Знак,Название объекта Знак Знак Знак1 Знак"/>
    <w:uiPriority w:val="35"/>
    <w:rsid w:val="00775784"/>
    <w:rPr>
      <w:rFonts w:ascii="Arial" w:eastAsia="Times New Roman" w:hAnsi="Arial" w:cs="Arial"/>
      <w:b/>
      <w:bCs/>
      <w:lang w:eastAsia="ar-SA"/>
    </w:rPr>
  </w:style>
  <w:style w:type="paragraph" w:customStyle="1" w:styleId="2ff3">
    <w:name w:val="Обычный2"/>
    <w:qFormat/>
    <w:rsid w:val="00775784"/>
    <w:pPr>
      <w:widowControl w:val="0"/>
    </w:pPr>
    <w:rPr>
      <w:snapToGrid w:val="0"/>
      <w:szCs w:val="24"/>
    </w:rPr>
  </w:style>
  <w:style w:type="paragraph" w:customStyle="1" w:styleId="afffffffffa">
    <w:name w:val="Формула"/>
    <w:basedOn w:val="a6"/>
    <w:link w:val="afffffffffb"/>
    <w:qFormat/>
    <w:rsid w:val="00775784"/>
    <w:pPr>
      <w:suppressAutoHyphens/>
      <w:spacing w:after="0" w:line="240" w:lineRule="auto"/>
      <w:ind w:firstLine="709"/>
      <w:jc w:val="both"/>
    </w:pPr>
    <w:rPr>
      <w:rFonts w:ascii="Arial" w:eastAsia="Times New Roman" w:hAnsi="Arial" w:cs="Arial"/>
      <w:sz w:val="28"/>
      <w:szCs w:val="28"/>
      <w:lang w:val="en-US" w:eastAsia="ar-SA"/>
    </w:rPr>
  </w:style>
  <w:style w:type="character" w:customStyle="1" w:styleId="afffffffffb">
    <w:name w:val="Формула Знак"/>
    <w:link w:val="afffffffffa"/>
    <w:rsid w:val="00775784"/>
    <w:rPr>
      <w:rFonts w:ascii="Arial" w:hAnsi="Arial" w:cs="Arial"/>
      <w:sz w:val="28"/>
      <w:szCs w:val="28"/>
      <w:lang w:val="en-US" w:eastAsia="ar-SA"/>
    </w:rPr>
  </w:style>
  <w:style w:type="paragraph" w:customStyle="1" w:styleId="3f7">
    <w:name w:val="Обычный3"/>
    <w:qFormat/>
    <w:rsid w:val="00775784"/>
    <w:pPr>
      <w:widowControl w:val="0"/>
    </w:pPr>
    <w:rPr>
      <w:rFonts w:ascii="Arial" w:hAnsi="Arial"/>
      <w:snapToGrid w:val="0"/>
    </w:rPr>
  </w:style>
  <w:style w:type="paragraph" w:customStyle="1" w:styleId="afffffffffc">
    <w:name w:val="МОН основной"/>
    <w:basedOn w:val="a6"/>
    <w:qFormat/>
    <w:rsid w:val="00775784"/>
    <w:pPr>
      <w:widowControl w:val="0"/>
      <w:autoSpaceDE w:val="0"/>
      <w:autoSpaceDN w:val="0"/>
      <w:adjustRightInd w:val="0"/>
      <w:spacing w:after="0" w:line="360" w:lineRule="auto"/>
      <w:ind w:firstLine="709"/>
      <w:jc w:val="both"/>
    </w:pPr>
    <w:rPr>
      <w:rFonts w:ascii="Arial" w:eastAsia="Times New Roman" w:hAnsi="Arial" w:cs="Arial"/>
      <w:sz w:val="28"/>
      <w:szCs w:val="20"/>
      <w:lang w:eastAsia="ru-RU"/>
    </w:rPr>
  </w:style>
  <w:style w:type="paragraph" w:customStyle="1" w:styleId="2ff4">
    <w:name w:val="Обычный (веб)2"/>
    <w:basedOn w:val="a6"/>
    <w:qFormat/>
    <w:rsid w:val="00775784"/>
    <w:pPr>
      <w:spacing w:after="0" w:line="255" w:lineRule="atLeast"/>
    </w:pPr>
    <w:rPr>
      <w:rFonts w:ascii="Arial" w:eastAsia="Times New Roman" w:hAnsi="Arial" w:cs="Arial"/>
      <w:color w:val="304257"/>
      <w:sz w:val="21"/>
      <w:szCs w:val="21"/>
      <w:lang w:eastAsia="ru-RU"/>
    </w:rPr>
  </w:style>
  <w:style w:type="paragraph" w:customStyle="1" w:styleId="DefaultParagraphFontChar">
    <w:name w:val="Default Paragraph Font Char"/>
    <w:aliases w:val=" Char Char2, Char1 Char,Char Char2,Char1 Char"/>
    <w:basedOn w:val="a6"/>
    <w:qFormat/>
    <w:rsid w:val="00775784"/>
    <w:pPr>
      <w:spacing w:before="100" w:beforeAutospacing="1" w:after="100" w:afterAutospacing="1" w:line="240" w:lineRule="auto"/>
    </w:pPr>
    <w:rPr>
      <w:rFonts w:ascii="Tahoma" w:eastAsia="Times New Roman" w:hAnsi="Tahoma"/>
      <w:sz w:val="20"/>
      <w:szCs w:val="20"/>
      <w:lang w:val="en-US"/>
    </w:rPr>
  </w:style>
  <w:style w:type="paragraph" w:customStyle="1" w:styleId="msonormalcxspmiddle">
    <w:name w:val="msonormalcxspmiddle"/>
    <w:basedOn w:val="a6"/>
    <w:qFormat/>
    <w:rsid w:val="00775784"/>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ffffffd">
    <w:name w:val="Содержимое таблицы"/>
    <w:basedOn w:val="a6"/>
    <w:qFormat/>
    <w:rsid w:val="00775784"/>
    <w:pPr>
      <w:suppressLineNumbers/>
      <w:suppressAutoHyphens/>
    </w:pPr>
    <w:rPr>
      <w:rFonts w:cs="Calibri"/>
      <w:lang w:eastAsia="ar-SA"/>
    </w:rPr>
  </w:style>
  <w:style w:type="paragraph" w:customStyle="1" w:styleId="Style17">
    <w:name w:val="Style17"/>
    <w:basedOn w:val="a6"/>
    <w:qFormat/>
    <w:rsid w:val="00775784"/>
    <w:pPr>
      <w:widowControl w:val="0"/>
      <w:spacing w:after="0" w:line="302" w:lineRule="exact"/>
    </w:pPr>
    <w:rPr>
      <w:rFonts w:ascii="Times New Roman" w:eastAsia="Times New Roman" w:hAnsi="Times New Roman"/>
      <w:color w:val="000000"/>
      <w:sz w:val="24"/>
      <w:szCs w:val="24"/>
      <w:lang w:eastAsia="ru-RU"/>
    </w:rPr>
  </w:style>
  <w:style w:type="paragraph" w:customStyle="1" w:styleId="Style20">
    <w:name w:val="Style20"/>
    <w:basedOn w:val="a6"/>
    <w:qFormat/>
    <w:rsid w:val="00775784"/>
    <w:pPr>
      <w:widowControl w:val="0"/>
      <w:spacing w:after="0" w:line="240" w:lineRule="auto"/>
    </w:pPr>
    <w:rPr>
      <w:rFonts w:ascii="Times New Roman" w:eastAsia="Times New Roman" w:hAnsi="Times New Roman"/>
      <w:color w:val="000000"/>
      <w:sz w:val="24"/>
      <w:szCs w:val="24"/>
      <w:lang w:eastAsia="ru-RU"/>
    </w:rPr>
  </w:style>
  <w:style w:type="paragraph" w:customStyle="1" w:styleId="Style43">
    <w:name w:val="Style43"/>
    <w:basedOn w:val="a6"/>
    <w:qFormat/>
    <w:rsid w:val="00775784"/>
    <w:pPr>
      <w:widowControl w:val="0"/>
      <w:spacing w:after="0" w:line="240" w:lineRule="auto"/>
      <w:jc w:val="right"/>
    </w:pPr>
    <w:rPr>
      <w:rFonts w:ascii="Times New Roman" w:eastAsia="Times New Roman" w:hAnsi="Times New Roman"/>
      <w:color w:val="000000"/>
      <w:sz w:val="24"/>
      <w:szCs w:val="24"/>
      <w:lang w:eastAsia="ru-RU"/>
    </w:rPr>
  </w:style>
  <w:style w:type="paragraph" w:customStyle="1" w:styleId="Style40">
    <w:name w:val="Style40"/>
    <w:basedOn w:val="a6"/>
    <w:qFormat/>
    <w:rsid w:val="00775784"/>
    <w:pPr>
      <w:widowControl w:val="0"/>
      <w:spacing w:after="0" w:line="240" w:lineRule="auto"/>
    </w:pPr>
    <w:rPr>
      <w:rFonts w:ascii="Times New Roman" w:eastAsia="Times New Roman" w:hAnsi="Times New Roman"/>
      <w:color w:val="000000"/>
      <w:sz w:val="24"/>
      <w:szCs w:val="24"/>
      <w:lang w:eastAsia="ru-RU"/>
    </w:rPr>
  </w:style>
  <w:style w:type="paragraph" w:styleId="afffffffffe">
    <w:name w:val="Title"/>
    <w:aliases w:val="Название,Название новое"/>
    <w:basedOn w:val="a6"/>
    <w:next w:val="a7"/>
    <w:link w:val="affffffffff"/>
    <w:uiPriority w:val="10"/>
    <w:qFormat/>
    <w:rsid w:val="00775784"/>
    <w:pPr>
      <w:keepNext/>
      <w:suppressAutoHyphens/>
      <w:spacing w:before="240" w:after="120" w:line="240" w:lineRule="auto"/>
      <w:ind w:firstLine="709"/>
      <w:jc w:val="both"/>
    </w:pPr>
    <w:rPr>
      <w:rFonts w:ascii="Arial" w:eastAsia="Lucida Sans Unicode" w:hAnsi="Arial" w:cs="Tahoma"/>
      <w:color w:val="000000"/>
      <w:sz w:val="28"/>
      <w:szCs w:val="28"/>
      <w:lang w:eastAsia="ar-SA"/>
    </w:rPr>
  </w:style>
  <w:style w:type="character" w:customStyle="1" w:styleId="affffffffff">
    <w:name w:val="Заголовок Знак"/>
    <w:aliases w:val="Название Знак2,Название новое Знак"/>
    <w:basedOn w:val="a8"/>
    <w:link w:val="afffffffffe"/>
    <w:uiPriority w:val="10"/>
    <w:rsid w:val="00775784"/>
    <w:rPr>
      <w:rFonts w:ascii="Arial" w:eastAsia="Lucida Sans Unicode" w:hAnsi="Arial" w:cs="Tahoma"/>
      <w:color w:val="000000"/>
      <w:sz w:val="28"/>
      <w:szCs w:val="28"/>
      <w:lang w:eastAsia="ar-SA"/>
    </w:rPr>
  </w:style>
  <w:style w:type="paragraph" w:customStyle="1" w:styleId="1ffa">
    <w:name w:val="Название1"/>
    <w:basedOn w:val="a6"/>
    <w:qFormat/>
    <w:rsid w:val="00775784"/>
    <w:pPr>
      <w:suppressAutoHyphens/>
      <w:spacing w:before="120" w:after="120" w:line="240" w:lineRule="auto"/>
      <w:ind w:firstLine="709"/>
      <w:jc w:val="both"/>
    </w:pPr>
    <w:rPr>
      <w:rFonts w:ascii="Arial" w:eastAsia="Times New Roman" w:hAnsi="Arial" w:cs="Tahoma"/>
      <w:i/>
      <w:color w:val="000000"/>
      <w:sz w:val="24"/>
      <w:szCs w:val="16"/>
      <w:lang w:eastAsia="ar-SA"/>
    </w:rPr>
  </w:style>
  <w:style w:type="paragraph" w:customStyle="1" w:styleId="1ffb">
    <w:name w:val="Указатель1"/>
    <w:basedOn w:val="a6"/>
    <w:qFormat/>
    <w:rsid w:val="00775784"/>
    <w:pPr>
      <w:suppressAutoHyphens/>
      <w:spacing w:after="0" w:line="240" w:lineRule="auto"/>
      <w:ind w:firstLine="709"/>
      <w:jc w:val="both"/>
    </w:pPr>
    <w:rPr>
      <w:rFonts w:ascii="Arial" w:eastAsia="Times New Roman" w:hAnsi="Arial" w:cs="Tahoma"/>
      <w:color w:val="000000"/>
      <w:sz w:val="24"/>
      <w:szCs w:val="16"/>
      <w:lang w:eastAsia="ar-SA"/>
    </w:rPr>
  </w:style>
  <w:style w:type="paragraph" w:customStyle="1" w:styleId="220">
    <w:name w:val="Основной текст 22"/>
    <w:basedOn w:val="a6"/>
    <w:qFormat/>
    <w:rsid w:val="00775784"/>
    <w:pPr>
      <w:suppressAutoHyphens/>
      <w:spacing w:after="0" w:line="240" w:lineRule="auto"/>
      <w:ind w:firstLine="709"/>
      <w:jc w:val="both"/>
    </w:pPr>
    <w:rPr>
      <w:rFonts w:ascii="Arial" w:eastAsia="Times New Roman" w:hAnsi="Arial" w:cs="Arial"/>
      <w:color w:val="FF0000"/>
      <w:sz w:val="24"/>
      <w:szCs w:val="16"/>
      <w:lang w:eastAsia="ar-SA"/>
    </w:rPr>
  </w:style>
  <w:style w:type="paragraph" w:customStyle="1" w:styleId="321">
    <w:name w:val="Основной текст 32"/>
    <w:basedOn w:val="a6"/>
    <w:qFormat/>
    <w:rsid w:val="00775784"/>
    <w:pPr>
      <w:suppressAutoHyphens/>
      <w:spacing w:after="0" w:line="240" w:lineRule="auto"/>
      <w:ind w:firstLine="709"/>
      <w:jc w:val="both"/>
    </w:pPr>
    <w:rPr>
      <w:rFonts w:ascii="Arial" w:eastAsia="Times New Roman" w:hAnsi="Arial" w:cs="Arial"/>
      <w:color w:val="000000"/>
      <w:sz w:val="16"/>
      <w:szCs w:val="16"/>
      <w:lang w:eastAsia="ar-SA"/>
    </w:rPr>
  </w:style>
  <w:style w:type="paragraph" w:customStyle="1" w:styleId="313">
    <w:name w:val="Основной текст с отступом 31"/>
    <w:basedOn w:val="a6"/>
    <w:qFormat/>
    <w:rsid w:val="00775784"/>
    <w:pPr>
      <w:suppressAutoHyphens/>
      <w:spacing w:after="0" w:line="240" w:lineRule="auto"/>
      <w:ind w:firstLine="360"/>
      <w:jc w:val="both"/>
    </w:pPr>
    <w:rPr>
      <w:rFonts w:ascii="Arial" w:eastAsia="Times New Roman" w:hAnsi="Arial" w:cs="Arial"/>
      <w:color w:val="FF0000"/>
      <w:sz w:val="24"/>
      <w:szCs w:val="16"/>
      <w:lang w:eastAsia="ar-SA"/>
    </w:rPr>
  </w:style>
  <w:style w:type="paragraph" w:customStyle="1" w:styleId="221">
    <w:name w:val="Основной текст с отступом 22"/>
    <w:basedOn w:val="a6"/>
    <w:qFormat/>
    <w:rsid w:val="00775784"/>
    <w:pPr>
      <w:suppressAutoHyphens/>
      <w:spacing w:after="0" w:line="240" w:lineRule="auto"/>
      <w:ind w:left="798" w:firstLine="709"/>
      <w:jc w:val="both"/>
    </w:pPr>
    <w:rPr>
      <w:rFonts w:ascii="Arial" w:eastAsia="Times New Roman" w:hAnsi="Arial" w:cs="Arial"/>
      <w:color w:val="000000"/>
      <w:sz w:val="24"/>
      <w:szCs w:val="16"/>
      <w:lang w:eastAsia="ar-SA"/>
    </w:rPr>
  </w:style>
  <w:style w:type="paragraph" w:customStyle="1" w:styleId="214">
    <w:name w:val="Основной текст с отступом 21"/>
    <w:basedOn w:val="a6"/>
    <w:qFormat/>
    <w:rsid w:val="00775784"/>
    <w:pPr>
      <w:suppressAutoHyphens/>
      <w:spacing w:after="0" w:line="240" w:lineRule="auto"/>
      <w:ind w:firstLine="709"/>
      <w:jc w:val="both"/>
    </w:pPr>
    <w:rPr>
      <w:rFonts w:ascii="Arial" w:eastAsia="Times New Roman" w:hAnsi="Arial" w:cs="Arial"/>
      <w:color w:val="000000"/>
      <w:sz w:val="24"/>
      <w:szCs w:val="20"/>
      <w:lang w:eastAsia="ar-SA"/>
    </w:rPr>
  </w:style>
  <w:style w:type="paragraph" w:customStyle="1" w:styleId="affffffffff0">
    <w:name w:val="Обычный сжат межстрочн"/>
    <w:basedOn w:val="a6"/>
    <w:qFormat/>
    <w:rsid w:val="00775784"/>
    <w:pPr>
      <w:widowControl w:val="0"/>
      <w:suppressAutoHyphens/>
      <w:spacing w:after="0" w:line="224" w:lineRule="atLeast"/>
      <w:ind w:firstLine="284"/>
      <w:jc w:val="both"/>
    </w:pPr>
    <w:rPr>
      <w:rFonts w:ascii="Arial" w:eastAsia="Times New Roman" w:hAnsi="Arial" w:cs="Arial"/>
      <w:color w:val="000000"/>
      <w:sz w:val="20"/>
      <w:szCs w:val="20"/>
      <w:lang w:eastAsia="ar-SA"/>
    </w:rPr>
  </w:style>
  <w:style w:type="paragraph" w:customStyle="1" w:styleId="1ffc">
    <w:name w:val="Заголовок 1 с Нум"/>
    <w:basedOn w:val="11"/>
    <w:qFormat/>
    <w:rsid w:val="00775784"/>
    <w:pPr>
      <w:suppressAutoHyphens/>
      <w:spacing w:before="240" w:after="60" w:line="240" w:lineRule="auto"/>
      <w:ind w:firstLine="709"/>
      <w:jc w:val="center"/>
    </w:pPr>
    <w:rPr>
      <w:bCs w:val="0"/>
      <w:color w:val="000000"/>
      <w:kern w:val="1"/>
      <w:sz w:val="24"/>
      <w:szCs w:val="32"/>
      <w:lang w:eastAsia="ar-SA"/>
    </w:rPr>
  </w:style>
  <w:style w:type="paragraph" w:customStyle="1" w:styleId="caaieiaie2">
    <w:name w:val="caaieiaie 2"/>
    <w:basedOn w:val="a6"/>
    <w:next w:val="a6"/>
    <w:qFormat/>
    <w:rsid w:val="00775784"/>
    <w:pPr>
      <w:keepNext/>
      <w:suppressAutoHyphens/>
      <w:spacing w:before="240" w:after="60" w:line="240" w:lineRule="auto"/>
      <w:ind w:firstLine="709"/>
      <w:jc w:val="center"/>
    </w:pPr>
    <w:rPr>
      <w:rFonts w:ascii="Arial CYR" w:eastAsia="Times New Roman" w:hAnsi="Arial CYR" w:cs="Arial CYR"/>
      <w:b/>
      <w:color w:val="000000"/>
      <w:sz w:val="24"/>
      <w:szCs w:val="20"/>
      <w:lang w:eastAsia="ar-SA"/>
    </w:rPr>
  </w:style>
  <w:style w:type="paragraph" w:customStyle="1" w:styleId="215">
    <w:name w:val="Маркированный список 21"/>
    <w:basedOn w:val="a6"/>
    <w:qFormat/>
    <w:rsid w:val="00775784"/>
    <w:pPr>
      <w:suppressAutoHyphens/>
      <w:spacing w:after="0" w:line="360" w:lineRule="auto"/>
      <w:ind w:firstLine="567"/>
      <w:jc w:val="both"/>
    </w:pPr>
    <w:rPr>
      <w:rFonts w:ascii="Arial" w:eastAsia="Times New Roman" w:hAnsi="Arial" w:cs="Arial"/>
      <w:color w:val="000000"/>
      <w:spacing w:val="6"/>
      <w:sz w:val="24"/>
      <w:szCs w:val="16"/>
      <w:lang w:eastAsia="ar-SA"/>
    </w:rPr>
  </w:style>
  <w:style w:type="paragraph" w:customStyle="1" w:styleId="affffffffff1">
    <w:name w:val="Стиль главы схемы"/>
    <w:basedOn w:val="a6"/>
    <w:qFormat/>
    <w:rsid w:val="00775784"/>
    <w:pPr>
      <w:suppressAutoHyphens/>
      <w:spacing w:before="240" w:after="240" w:line="240" w:lineRule="auto"/>
      <w:ind w:firstLine="709"/>
      <w:jc w:val="center"/>
    </w:pPr>
    <w:rPr>
      <w:rFonts w:ascii="Arial" w:eastAsia="Times New Roman" w:hAnsi="Arial" w:cs="Arial"/>
      <w:b/>
      <w:color w:val="000000"/>
      <w:kern w:val="1"/>
      <w:sz w:val="28"/>
      <w:szCs w:val="28"/>
      <w:lang w:eastAsia="ar-SA"/>
    </w:rPr>
  </w:style>
  <w:style w:type="paragraph" w:customStyle="1" w:styleId="affffffffff2">
    <w:name w:val="основной с отступом"/>
    <w:basedOn w:val="a7"/>
    <w:qFormat/>
    <w:rsid w:val="00775784"/>
    <w:pPr>
      <w:suppressAutoHyphens/>
      <w:ind w:firstLine="709"/>
    </w:pPr>
    <w:rPr>
      <w:rFonts w:ascii="Arial" w:hAnsi="Arial" w:cs="Arial"/>
      <w:color w:val="000000"/>
      <w:sz w:val="24"/>
      <w:szCs w:val="16"/>
      <w:lang w:eastAsia="ar-SA"/>
    </w:rPr>
  </w:style>
  <w:style w:type="paragraph" w:customStyle="1" w:styleId="affffffffff3">
    <w:name w:val="Стиль названия"/>
    <w:basedOn w:val="a6"/>
    <w:qFormat/>
    <w:rsid w:val="00775784"/>
    <w:pPr>
      <w:suppressAutoHyphens/>
      <w:spacing w:after="60" w:line="240" w:lineRule="auto"/>
      <w:ind w:firstLine="680"/>
      <w:jc w:val="both"/>
    </w:pPr>
    <w:rPr>
      <w:rFonts w:ascii="Arial" w:eastAsia="Times New Roman" w:hAnsi="Arial" w:cs="Arial"/>
      <w:b/>
      <w:i/>
      <w:color w:val="000000"/>
      <w:sz w:val="24"/>
      <w:szCs w:val="28"/>
      <w:lang w:eastAsia="ar-SA"/>
    </w:rPr>
  </w:style>
  <w:style w:type="paragraph" w:customStyle="1" w:styleId="1ffd">
    <w:name w:val="Нор Абзац1"/>
    <w:basedOn w:val="a6"/>
    <w:qFormat/>
    <w:rsid w:val="00775784"/>
    <w:pPr>
      <w:suppressAutoHyphens/>
      <w:spacing w:before="60" w:after="0" w:line="240" w:lineRule="auto"/>
      <w:ind w:firstLine="397"/>
      <w:jc w:val="both"/>
    </w:pPr>
    <w:rPr>
      <w:rFonts w:ascii="Arial" w:eastAsia="Times New Roman" w:hAnsi="Arial" w:cs="Arial"/>
      <w:color w:val="000000"/>
      <w:sz w:val="24"/>
      <w:szCs w:val="20"/>
      <w:lang w:eastAsia="ar-SA"/>
    </w:rPr>
  </w:style>
  <w:style w:type="paragraph" w:customStyle="1" w:styleId="affffffffff4">
    <w:name w:val="Пункт заключения"/>
    <w:basedOn w:val="a6"/>
    <w:qFormat/>
    <w:rsid w:val="00775784"/>
    <w:pPr>
      <w:tabs>
        <w:tab w:val="left" w:pos="1080"/>
      </w:tabs>
      <w:suppressAutoHyphens/>
      <w:spacing w:after="0" w:line="480" w:lineRule="auto"/>
      <w:ind w:firstLine="709"/>
      <w:jc w:val="both"/>
    </w:pPr>
    <w:rPr>
      <w:rFonts w:ascii="Arial" w:eastAsia="Times New Roman" w:hAnsi="Arial" w:cs="Arial"/>
      <w:b/>
      <w:color w:val="000000"/>
      <w:sz w:val="28"/>
      <w:szCs w:val="28"/>
      <w:lang w:eastAsia="ar-SA"/>
    </w:rPr>
  </w:style>
  <w:style w:type="paragraph" w:customStyle="1" w:styleId="affffffffff5">
    <w:name w:val="Подпункт заключения"/>
    <w:basedOn w:val="a6"/>
    <w:qFormat/>
    <w:rsid w:val="00775784"/>
    <w:pPr>
      <w:suppressAutoHyphens/>
      <w:spacing w:after="0" w:line="360" w:lineRule="auto"/>
      <w:ind w:firstLine="709"/>
      <w:jc w:val="both"/>
    </w:pPr>
    <w:rPr>
      <w:rFonts w:ascii="Arial" w:eastAsia="Times New Roman" w:hAnsi="Arial" w:cs="Arial"/>
      <w:b/>
      <w:i/>
      <w:color w:val="000000"/>
      <w:sz w:val="28"/>
      <w:szCs w:val="28"/>
      <w:lang w:eastAsia="ar-SA"/>
    </w:rPr>
  </w:style>
  <w:style w:type="paragraph" w:customStyle="1" w:styleId="Char-Tab">
    <w:name w:val="Char-Tab"/>
    <w:basedOn w:val="a6"/>
    <w:qFormat/>
    <w:rsid w:val="00775784"/>
    <w:pPr>
      <w:suppressAutoHyphens/>
      <w:spacing w:after="0" w:line="360" w:lineRule="auto"/>
      <w:ind w:firstLine="709"/>
      <w:jc w:val="both"/>
    </w:pPr>
    <w:rPr>
      <w:rFonts w:ascii="Arial" w:eastAsia="Times New Roman" w:hAnsi="Arial" w:cs="Arial"/>
      <w:color w:val="000000"/>
      <w:sz w:val="24"/>
      <w:szCs w:val="16"/>
      <w:lang w:eastAsia="ar-SA"/>
    </w:rPr>
  </w:style>
  <w:style w:type="paragraph" w:customStyle="1" w:styleId="affffffffff6">
    <w:name w:val="Стиль заключения Знак"/>
    <w:basedOn w:val="a6"/>
    <w:qFormat/>
    <w:rsid w:val="00775784"/>
    <w:pPr>
      <w:suppressAutoHyphens/>
      <w:spacing w:after="0" w:line="360" w:lineRule="auto"/>
      <w:ind w:firstLine="720"/>
      <w:jc w:val="both"/>
    </w:pPr>
    <w:rPr>
      <w:rFonts w:ascii="Arial" w:eastAsia="Times New Roman" w:hAnsi="Arial" w:cs="Arial"/>
      <w:color w:val="000000"/>
      <w:sz w:val="28"/>
      <w:szCs w:val="28"/>
      <w:lang w:eastAsia="ar-SA"/>
    </w:rPr>
  </w:style>
  <w:style w:type="paragraph" w:customStyle="1" w:styleId="affffffffff7">
    <w:name w:val="!Простой текст! Знак Знак Знак Знак"/>
    <w:basedOn w:val="a6"/>
    <w:qFormat/>
    <w:rsid w:val="00775784"/>
    <w:pPr>
      <w:suppressAutoHyphens/>
      <w:spacing w:after="120" w:line="240" w:lineRule="auto"/>
      <w:ind w:firstLine="709"/>
      <w:jc w:val="both"/>
    </w:pPr>
    <w:rPr>
      <w:rFonts w:ascii="Arial" w:eastAsia="Times New Roman" w:hAnsi="Arial" w:cs="Arial"/>
      <w:color w:val="000000"/>
      <w:sz w:val="24"/>
      <w:szCs w:val="16"/>
      <w:lang w:eastAsia="ar-SA"/>
    </w:rPr>
  </w:style>
  <w:style w:type="paragraph" w:customStyle="1" w:styleId="affffffffff8">
    <w:name w:val="Основной стиль"/>
    <w:basedOn w:val="a6"/>
    <w:qFormat/>
    <w:rsid w:val="00775784"/>
    <w:pPr>
      <w:suppressAutoHyphens/>
      <w:spacing w:after="0" w:line="240" w:lineRule="auto"/>
      <w:ind w:firstLine="680"/>
      <w:jc w:val="both"/>
    </w:pPr>
    <w:rPr>
      <w:rFonts w:ascii="Arial" w:eastAsia="Times New Roman" w:hAnsi="Arial" w:cs="Arial"/>
      <w:color w:val="000000"/>
      <w:sz w:val="24"/>
      <w:szCs w:val="28"/>
      <w:lang w:eastAsia="ar-SA"/>
    </w:rPr>
  </w:style>
  <w:style w:type="paragraph" w:customStyle="1" w:styleId="314">
    <w:name w:val="Основной текст 31"/>
    <w:basedOn w:val="a6"/>
    <w:qFormat/>
    <w:rsid w:val="00775784"/>
    <w:pPr>
      <w:suppressAutoHyphens/>
      <w:spacing w:after="120" w:line="240" w:lineRule="auto"/>
      <w:ind w:firstLine="709"/>
      <w:jc w:val="both"/>
    </w:pPr>
    <w:rPr>
      <w:rFonts w:ascii="Arial" w:eastAsia="Times New Roman" w:hAnsi="Arial" w:cs="Arial"/>
      <w:color w:val="000000"/>
      <w:sz w:val="16"/>
      <w:szCs w:val="16"/>
      <w:lang w:eastAsia="ar-SA"/>
    </w:rPr>
  </w:style>
  <w:style w:type="paragraph" w:customStyle="1" w:styleId="1ffe">
    <w:name w:val="Текст1"/>
    <w:basedOn w:val="a6"/>
    <w:qFormat/>
    <w:rsid w:val="00775784"/>
    <w:pPr>
      <w:suppressAutoHyphens/>
      <w:spacing w:after="0" w:line="240" w:lineRule="auto"/>
      <w:ind w:firstLine="709"/>
      <w:jc w:val="both"/>
    </w:pPr>
    <w:rPr>
      <w:rFonts w:ascii="Courier New" w:eastAsia="Times New Roman" w:hAnsi="Courier New" w:cs="Courier New"/>
      <w:color w:val="000000"/>
      <w:sz w:val="20"/>
      <w:szCs w:val="20"/>
      <w:lang w:eastAsia="ar-SA"/>
    </w:rPr>
  </w:style>
  <w:style w:type="paragraph" w:customStyle="1" w:styleId="100">
    <w:name w:val="Оглавление 10"/>
    <w:basedOn w:val="1ffb"/>
    <w:qFormat/>
    <w:rsid w:val="00775784"/>
    <w:pPr>
      <w:tabs>
        <w:tab w:val="right" w:leader="dot" w:pos="9353"/>
      </w:tabs>
      <w:ind w:left="2547"/>
    </w:pPr>
  </w:style>
  <w:style w:type="paragraph" w:customStyle="1" w:styleId="affffffffff9">
    <w:name w:val="Содержимое врезки"/>
    <w:basedOn w:val="a7"/>
    <w:qFormat/>
    <w:rsid w:val="00775784"/>
    <w:pPr>
      <w:suppressAutoHyphens/>
      <w:ind w:firstLine="709"/>
    </w:pPr>
    <w:rPr>
      <w:rFonts w:ascii="Arial" w:hAnsi="Arial" w:cs="Arial"/>
      <w:color w:val="000000"/>
      <w:sz w:val="24"/>
      <w:szCs w:val="16"/>
      <w:lang w:eastAsia="ar-SA"/>
    </w:rPr>
  </w:style>
  <w:style w:type="paragraph" w:customStyle="1" w:styleId="western">
    <w:name w:val="western"/>
    <w:basedOn w:val="a6"/>
    <w:qFormat/>
    <w:rsid w:val="00775784"/>
    <w:pPr>
      <w:spacing w:before="100" w:beforeAutospacing="1" w:after="115" w:line="240" w:lineRule="auto"/>
    </w:pPr>
    <w:rPr>
      <w:rFonts w:ascii="Times New Roman" w:eastAsia="Times New Roman" w:hAnsi="Times New Roman"/>
      <w:color w:val="000000"/>
      <w:sz w:val="24"/>
      <w:szCs w:val="24"/>
      <w:lang w:eastAsia="ru-RU"/>
    </w:rPr>
  </w:style>
  <w:style w:type="character" w:customStyle="1" w:styleId="affffffffffa">
    <w:name w:val="Символ сноски"/>
    <w:rsid w:val="00775784"/>
    <w:rPr>
      <w:position w:val="-2"/>
      <w:vertAlign w:val="superscript"/>
    </w:rPr>
  </w:style>
  <w:style w:type="character" w:customStyle="1" w:styleId="affffffffffb">
    <w:name w:val="Стиль заключения Знак Знак"/>
    <w:rsid w:val="00775784"/>
    <w:rPr>
      <w:sz w:val="28"/>
      <w:szCs w:val="28"/>
    </w:rPr>
  </w:style>
  <w:style w:type="character" w:customStyle="1" w:styleId="affffffffffc">
    <w:name w:val="!Простой текст! Знак Знак Знак Знак Знак"/>
    <w:rsid w:val="00775784"/>
    <w:rPr>
      <w:sz w:val="24"/>
      <w:szCs w:val="24"/>
    </w:rPr>
  </w:style>
  <w:style w:type="character" w:customStyle="1" w:styleId="affffffffffd">
    <w:name w:val="ВерИндекс"/>
    <w:rsid w:val="00775784"/>
    <w:rPr>
      <w:position w:val="-2"/>
      <w:vertAlign w:val="superscript"/>
    </w:rPr>
  </w:style>
  <w:style w:type="character" w:customStyle="1" w:styleId="affffffffffe">
    <w:name w:val="Текст Знак"/>
    <w:aliases w:val="Текст Знак1 Знак1,Текст Знак Знак Знак,Текст Знак Знак Знак Знак Знак Знак1,Текст Знак Знак Знак Знак Знак З Знак1,Текст Знак2 Знак,Текст Знак Знак Знак1,Текст Знак Знак Знак Знак Знак Знак,Текст Знак Знак Знак Знак Знак З Знак"/>
    <w:rsid w:val="00775784"/>
    <w:rPr>
      <w:rFonts w:ascii="Courier New" w:hAnsi="Courier New" w:cs="Courier New"/>
    </w:rPr>
  </w:style>
  <w:style w:type="character" w:customStyle="1" w:styleId="1fff">
    <w:name w:val="Нижний колонтитул Знак1"/>
    <w:rsid w:val="00775784"/>
    <w:rPr>
      <w:rFonts w:ascii="Arial" w:hAnsi="Arial" w:cs="Arial"/>
      <w:noProof w:val="0"/>
      <w:sz w:val="24"/>
      <w:szCs w:val="16"/>
      <w:lang w:val="ru-RU" w:eastAsia="ar-SA" w:bidi="ar-SA"/>
    </w:rPr>
  </w:style>
  <w:style w:type="character" w:customStyle="1" w:styleId="1fff0">
    <w:name w:val="Основной текст с отступом Знак1"/>
    <w:aliases w:val="Основной текст 1 Знак1,Нумерованный список !! Знак1,Надин стиль Знак1,Основной текст с отступом Знак Знак Знак2,Основной текст с отступом Знак Знак Знак Знак1,Íóìåðîâàííûé ñïèñîê !! Знак1,Îñíîâíîé òåêñò 1 Знак1"/>
    <w:rsid w:val="00775784"/>
    <w:rPr>
      <w:rFonts w:ascii="Arial" w:hAnsi="Arial" w:cs="Arial"/>
      <w:noProof w:val="0"/>
      <w:color w:val="FF0000"/>
      <w:sz w:val="24"/>
      <w:szCs w:val="16"/>
      <w:lang w:val="ru-RU" w:eastAsia="ar-SA" w:bidi="ar-SA"/>
    </w:rPr>
  </w:style>
  <w:style w:type="character" w:customStyle="1" w:styleId="1fff1">
    <w:name w:val="Текст выноски Знак1"/>
    <w:aliases w:val="Знак5 Знак1"/>
    <w:rsid w:val="00775784"/>
    <w:rPr>
      <w:rFonts w:ascii="Tahoma" w:hAnsi="Tahoma" w:cs="Tahoma"/>
      <w:noProof w:val="0"/>
      <w:sz w:val="16"/>
      <w:szCs w:val="16"/>
      <w:lang w:val="ru-RU" w:eastAsia="ar-SA" w:bidi="ar-SA"/>
    </w:rPr>
  </w:style>
  <w:style w:type="character" w:customStyle="1" w:styleId="HTML10">
    <w:name w:val="Стандартный HTML Знак1"/>
    <w:rsid w:val="00775784"/>
    <w:rPr>
      <w:rFonts w:ascii="Courier New" w:hAnsi="Courier New" w:cs="Arial"/>
      <w:noProof w:val="0"/>
      <w:color w:val="000000"/>
      <w:szCs w:val="16"/>
      <w:lang w:val="ru-RU" w:eastAsia="ar-SA" w:bidi="ar-SA"/>
    </w:rPr>
  </w:style>
  <w:style w:type="character" w:customStyle="1" w:styleId="216">
    <w:name w:val="Основной текст 2 Знак1"/>
    <w:aliases w:val="Знак1 Знак1,Знак1 Знак2,Основной текст Знак Знак Знак2,Знак1 Знак Знак Знак2,Знак1 Знак1 Знак2,Основной текст Знак1 Знак Знак1,Знак1 Знак Знак Знак Знак1,Знак1 Знак1 Знак Знак1,Знак1 Знак Знак2"/>
    <w:rsid w:val="00775784"/>
    <w:rPr>
      <w:rFonts w:ascii="Arial" w:hAnsi="Arial" w:cs="Arial"/>
      <w:noProof w:val="0"/>
      <w:sz w:val="24"/>
      <w:szCs w:val="16"/>
      <w:lang w:val="ru-RU" w:eastAsia="ar-SA" w:bidi="ar-SA"/>
    </w:rPr>
  </w:style>
  <w:style w:type="character" w:customStyle="1" w:styleId="217">
    <w:name w:val="Основной текст с отступом 2 Знак1"/>
    <w:aliases w:val="Основной для текста Знак,Основной текст с отступом 2 Знак Знак1"/>
    <w:rsid w:val="00775784"/>
    <w:rPr>
      <w:rFonts w:ascii="Arial" w:hAnsi="Arial" w:cs="Arial"/>
      <w:noProof w:val="0"/>
      <w:sz w:val="24"/>
      <w:szCs w:val="16"/>
      <w:lang w:val="ru-RU" w:eastAsia="ar-SA" w:bidi="ar-SA"/>
    </w:rPr>
  </w:style>
  <w:style w:type="character" w:customStyle="1" w:styleId="315">
    <w:name w:val="Основной текст с отступом 3 Знак1"/>
    <w:aliases w:val="Знак Знак Знак Знак2"/>
    <w:rsid w:val="00775784"/>
    <w:rPr>
      <w:rFonts w:ascii="Arial" w:hAnsi="Arial" w:cs="Arial"/>
      <w:noProof w:val="0"/>
      <w:sz w:val="16"/>
      <w:szCs w:val="16"/>
      <w:lang w:val="ru-RU" w:eastAsia="ar-SA" w:bidi="ar-SA"/>
    </w:rPr>
  </w:style>
  <w:style w:type="character" w:customStyle="1" w:styleId="highlight">
    <w:name w:val="highlight"/>
    <w:basedOn w:val="a8"/>
    <w:rsid w:val="00775784"/>
  </w:style>
  <w:style w:type="character" w:customStyle="1" w:styleId="200">
    <w:name w:val="Знак Знак20"/>
    <w:rsid w:val="00775784"/>
    <w:rPr>
      <w:rFonts w:ascii="Arial" w:eastAsia="Times New Roman" w:hAnsi="Arial" w:cs="Arial"/>
      <w:bCs w:val="0"/>
      <w:noProof w:val="0"/>
      <w:kern w:val="1"/>
      <w:sz w:val="36"/>
      <w:szCs w:val="32"/>
      <w:lang w:eastAsia="ar-SA"/>
    </w:rPr>
  </w:style>
  <w:style w:type="character" w:customStyle="1" w:styleId="190">
    <w:name w:val="Знак Знак19"/>
    <w:rsid w:val="00775784"/>
    <w:rPr>
      <w:rFonts w:ascii="Arial" w:eastAsia="Times New Roman" w:hAnsi="Arial" w:cs="Arial"/>
      <w:bCs w:val="0"/>
      <w:iCs w:val="0"/>
      <w:noProof w:val="0"/>
      <w:sz w:val="32"/>
      <w:szCs w:val="28"/>
      <w:lang w:eastAsia="ar-SA"/>
    </w:rPr>
  </w:style>
  <w:style w:type="paragraph" w:customStyle="1" w:styleId="161">
    <w:name w:val="стиль161"/>
    <w:basedOn w:val="a6"/>
    <w:qFormat/>
    <w:rsid w:val="00775784"/>
    <w:pPr>
      <w:spacing w:after="240" w:line="270" w:lineRule="atLeast"/>
      <w:ind w:left="300" w:right="300"/>
    </w:pPr>
    <w:rPr>
      <w:rFonts w:ascii="Arial" w:eastAsia="Times New Roman" w:hAnsi="Arial" w:cs="Arial"/>
      <w:color w:val="000000"/>
      <w:sz w:val="21"/>
      <w:szCs w:val="21"/>
      <w:lang w:eastAsia="ru-RU"/>
    </w:rPr>
  </w:style>
  <w:style w:type="character" w:customStyle="1" w:styleId="251">
    <w:name w:val="стиль251"/>
    <w:rsid w:val="00775784"/>
    <w:rPr>
      <w:rFonts w:ascii="Verdana" w:hAnsi="Verdana" w:hint="default"/>
      <w:b w:val="0"/>
      <w:bCs w:val="0"/>
      <w:sz w:val="18"/>
      <w:szCs w:val="18"/>
    </w:rPr>
  </w:style>
  <w:style w:type="character" w:customStyle="1" w:styleId="316">
    <w:name w:val="Основной текст 3 Знак1"/>
    <w:rsid w:val="00775784"/>
    <w:rPr>
      <w:rFonts w:eastAsia="Times New Roman" w:cs="Arial"/>
      <w:sz w:val="16"/>
      <w:szCs w:val="24"/>
    </w:rPr>
  </w:style>
  <w:style w:type="paragraph" w:styleId="afffffffffff">
    <w:name w:val="Revision"/>
    <w:hidden/>
    <w:uiPriority w:val="99"/>
    <w:rsid w:val="00775784"/>
    <w:pPr>
      <w:ind w:firstLine="709"/>
      <w:jc w:val="both"/>
    </w:pPr>
    <w:rPr>
      <w:sz w:val="24"/>
      <w:szCs w:val="24"/>
      <w:lang w:val="en-US" w:eastAsia="ar-SA" w:bidi="en-US"/>
    </w:rPr>
  </w:style>
  <w:style w:type="character" w:styleId="afffffffffff0">
    <w:name w:val="Placeholder Text"/>
    <w:rsid w:val="00775784"/>
    <w:rPr>
      <w:color w:val="808080"/>
    </w:rPr>
  </w:style>
  <w:style w:type="paragraph" w:customStyle="1" w:styleId="317">
    <w:name w:val="Обычный31"/>
    <w:qFormat/>
    <w:rsid w:val="00775784"/>
    <w:pPr>
      <w:snapToGrid w:val="0"/>
    </w:pPr>
    <w:rPr>
      <w:sz w:val="22"/>
      <w:lang w:val="en-US" w:bidi="en-US"/>
    </w:rPr>
  </w:style>
  <w:style w:type="paragraph" w:customStyle="1" w:styleId="afffffffffff1">
    <w:name w:val="название Знак Знак"/>
    <w:basedOn w:val="a6"/>
    <w:qFormat/>
    <w:rsid w:val="00775784"/>
    <w:pPr>
      <w:widowControl w:val="0"/>
      <w:autoSpaceDE w:val="0"/>
      <w:autoSpaceDN w:val="0"/>
      <w:adjustRightInd w:val="0"/>
      <w:spacing w:before="240" w:after="0" w:line="240" w:lineRule="auto"/>
      <w:ind w:firstLine="720"/>
    </w:pPr>
    <w:rPr>
      <w:rFonts w:ascii="Times New Roman" w:eastAsia="Times New Roman" w:hAnsi="Times New Roman"/>
      <w:b/>
      <w:bCs/>
      <w:sz w:val="26"/>
      <w:szCs w:val="20"/>
      <w:lang w:val="en-US" w:bidi="en-US"/>
    </w:rPr>
  </w:style>
  <w:style w:type="paragraph" w:customStyle="1" w:styleId="ArNar">
    <w:name w:val="Обычный ArNar"/>
    <w:basedOn w:val="a6"/>
    <w:qFormat/>
    <w:rsid w:val="00775784"/>
    <w:pPr>
      <w:spacing w:after="0" w:line="240" w:lineRule="auto"/>
    </w:pPr>
    <w:rPr>
      <w:rFonts w:ascii="Arial Narrow" w:eastAsia="Times New Roman" w:hAnsi="Arial Narrow"/>
      <w:color w:val="000000"/>
      <w:sz w:val="24"/>
      <w:szCs w:val="20"/>
      <w:lang w:val="en-US" w:bidi="en-US"/>
    </w:rPr>
  </w:style>
  <w:style w:type="character" w:customStyle="1" w:styleId="WW8Num11z1">
    <w:name w:val="WW8Num11z1"/>
    <w:rsid w:val="00775784"/>
    <w:rPr>
      <w:rFonts w:ascii="Arial" w:hAnsi="Arial" w:cs="Courier New"/>
    </w:rPr>
  </w:style>
  <w:style w:type="character" w:customStyle="1" w:styleId="WW8Num11z2">
    <w:name w:val="WW8Num11z2"/>
    <w:rsid w:val="00775784"/>
    <w:rPr>
      <w:rFonts w:ascii="Wingdings" w:hAnsi="Wingdings"/>
    </w:rPr>
  </w:style>
  <w:style w:type="character" w:customStyle="1" w:styleId="WW8Num11z4">
    <w:name w:val="WW8Num11z4"/>
    <w:rsid w:val="00775784"/>
    <w:rPr>
      <w:rFonts w:ascii="Courier New" w:hAnsi="Courier New"/>
    </w:rPr>
  </w:style>
  <w:style w:type="character" w:customStyle="1" w:styleId="WW8Num41z0">
    <w:name w:val="WW8Num41z0"/>
    <w:rsid w:val="00775784"/>
    <w:rPr>
      <w:rFonts w:ascii="Symbol" w:hAnsi="Symbol"/>
      <w:color w:val="auto"/>
    </w:rPr>
  </w:style>
  <w:style w:type="character" w:customStyle="1" w:styleId="WW8Num43z0">
    <w:name w:val="WW8Num43z0"/>
    <w:rsid w:val="00775784"/>
    <w:rPr>
      <w:rFonts w:ascii="Symbol" w:hAnsi="Symbol"/>
      <w:color w:val="auto"/>
    </w:rPr>
  </w:style>
  <w:style w:type="character" w:customStyle="1" w:styleId="WW8Num56z0">
    <w:name w:val="WW8Num56z0"/>
    <w:rsid w:val="00775784"/>
    <w:rPr>
      <w:rFonts w:ascii="Symbol" w:hAnsi="Symbol"/>
    </w:rPr>
  </w:style>
  <w:style w:type="character" w:customStyle="1" w:styleId="WW8Num61z1">
    <w:name w:val="WW8Num61z1"/>
    <w:rsid w:val="00775784"/>
    <w:rPr>
      <w:rFonts w:ascii="Courier New" w:hAnsi="Courier New" w:cs="Courier New"/>
    </w:rPr>
  </w:style>
  <w:style w:type="character" w:customStyle="1" w:styleId="WW8Num61z2">
    <w:name w:val="WW8Num61z2"/>
    <w:rsid w:val="00775784"/>
    <w:rPr>
      <w:rFonts w:ascii="Wingdings" w:hAnsi="Wingdings"/>
    </w:rPr>
  </w:style>
  <w:style w:type="character" w:customStyle="1" w:styleId="WW8Num61z3">
    <w:name w:val="WW8Num61z3"/>
    <w:rsid w:val="00775784"/>
    <w:rPr>
      <w:rFonts w:ascii="Symbol" w:hAnsi="Symbol"/>
    </w:rPr>
  </w:style>
  <w:style w:type="character" w:customStyle="1" w:styleId="WW8Num62z0">
    <w:name w:val="WW8Num62z0"/>
    <w:rsid w:val="00775784"/>
    <w:rPr>
      <w:rFonts w:ascii="Symbol" w:hAnsi="Symbol"/>
    </w:rPr>
  </w:style>
  <w:style w:type="character" w:customStyle="1" w:styleId="WW8Num62z1">
    <w:name w:val="WW8Num62z1"/>
    <w:rsid w:val="00775784"/>
    <w:rPr>
      <w:rFonts w:ascii="Courier New" w:hAnsi="Courier New"/>
    </w:rPr>
  </w:style>
  <w:style w:type="character" w:customStyle="1" w:styleId="WW8Num62z2">
    <w:name w:val="WW8Num62z2"/>
    <w:rsid w:val="00775784"/>
    <w:rPr>
      <w:rFonts w:ascii="Wingdings" w:hAnsi="Wingdings"/>
    </w:rPr>
  </w:style>
  <w:style w:type="character" w:customStyle="1" w:styleId="WW8Num63z0">
    <w:name w:val="WW8Num63z0"/>
    <w:rsid w:val="00775784"/>
    <w:rPr>
      <w:rFonts w:ascii="Times New Roman" w:eastAsia="Times New Roman" w:hAnsi="Times New Roman" w:cs="Times New Roman"/>
    </w:rPr>
  </w:style>
  <w:style w:type="character" w:customStyle="1" w:styleId="WW8Num63z2">
    <w:name w:val="WW8Num63z2"/>
    <w:rsid w:val="00775784"/>
    <w:rPr>
      <w:rFonts w:ascii="Wingdings" w:hAnsi="Wingdings"/>
    </w:rPr>
  </w:style>
  <w:style w:type="character" w:customStyle="1" w:styleId="WW8Num63z3">
    <w:name w:val="WW8Num63z3"/>
    <w:rsid w:val="00775784"/>
    <w:rPr>
      <w:rFonts w:ascii="Symbol" w:hAnsi="Symbol"/>
    </w:rPr>
  </w:style>
  <w:style w:type="character" w:customStyle="1" w:styleId="WW8Num64z4">
    <w:name w:val="WW8Num64z4"/>
    <w:rsid w:val="00775784"/>
    <w:rPr>
      <w:rFonts w:ascii="Courier New" w:hAnsi="Courier New"/>
    </w:rPr>
  </w:style>
  <w:style w:type="character" w:customStyle="1" w:styleId="WW8Num65z0">
    <w:name w:val="WW8Num65z0"/>
    <w:rsid w:val="00775784"/>
    <w:rPr>
      <w:rFonts w:ascii="Symbol" w:hAnsi="Symbol"/>
    </w:rPr>
  </w:style>
  <w:style w:type="character" w:customStyle="1" w:styleId="WW8Num65z1">
    <w:name w:val="WW8Num65z1"/>
    <w:rsid w:val="00775784"/>
    <w:rPr>
      <w:rFonts w:ascii="Courier New" w:hAnsi="Courier New" w:cs="Courier New"/>
    </w:rPr>
  </w:style>
  <w:style w:type="character" w:customStyle="1" w:styleId="WW8Num65z2">
    <w:name w:val="WW8Num65z2"/>
    <w:rsid w:val="00775784"/>
    <w:rPr>
      <w:rFonts w:ascii="Wingdings" w:hAnsi="Wingdings"/>
    </w:rPr>
  </w:style>
  <w:style w:type="character" w:customStyle="1" w:styleId="WW8Num67z0">
    <w:name w:val="WW8Num67z0"/>
    <w:rsid w:val="00775784"/>
    <w:rPr>
      <w:rFonts w:ascii="Symbol" w:hAnsi="Symbol"/>
    </w:rPr>
  </w:style>
  <w:style w:type="character" w:customStyle="1" w:styleId="WW8Num67z1">
    <w:name w:val="WW8Num67z1"/>
    <w:rsid w:val="00775784"/>
    <w:rPr>
      <w:rFonts w:ascii="Courier New" w:hAnsi="Courier New" w:cs="Courier New"/>
    </w:rPr>
  </w:style>
  <w:style w:type="character" w:customStyle="1" w:styleId="WW8Num67z2">
    <w:name w:val="WW8Num67z2"/>
    <w:rsid w:val="00775784"/>
    <w:rPr>
      <w:rFonts w:ascii="Wingdings" w:hAnsi="Wingdings"/>
    </w:rPr>
  </w:style>
  <w:style w:type="character" w:customStyle="1" w:styleId="WW8Num68z0">
    <w:name w:val="WW8Num68z0"/>
    <w:rsid w:val="00775784"/>
    <w:rPr>
      <w:rFonts w:ascii="Book Antiqua" w:hAnsi="Book Antiqua"/>
      <w:b w:val="0"/>
      <w:i w:val="0"/>
    </w:rPr>
  </w:style>
  <w:style w:type="character" w:customStyle="1" w:styleId="WW8Num68z1">
    <w:name w:val="WW8Num68z1"/>
    <w:rsid w:val="00775784"/>
    <w:rPr>
      <w:rFonts w:ascii="Courier New" w:hAnsi="Courier New" w:cs="Courier New"/>
    </w:rPr>
  </w:style>
  <w:style w:type="character" w:customStyle="1" w:styleId="WW8Num68z2">
    <w:name w:val="WW8Num68z2"/>
    <w:rsid w:val="00775784"/>
    <w:rPr>
      <w:rFonts w:ascii="Wingdings" w:hAnsi="Wingdings"/>
    </w:rPr>
  </w:style>
  <w:style w:type="character" w:customStyle="1" w:styleId="WW8Num68z3">
    <w:name w:val="WW8Num68z3"/>
    <w:rsid w:val="00775784"/>
    <w:rPr>
      <w:rFonts w:ascii="Symbol" w:hAnsi="Symbol"/>
    </w:rPr>
  </w:style>
  <w:style w:type="character" w:customStyle="1" w:styleId="WW8Num69z0">
    <w:name w:val="WW8Num69z0"/>
    <w:rsid w:val="00775784"/>
    <w:rPr>
      <w:rFonts w:ascii="Symbol" w:hAnsi="Symbol"/>
    </w:rPr>
  </w:style>
  <w:style w:type="character" w:customStyle="1" w:styleId="WW8Num69z1">
    <w:name w:val="WW8Num69z1"/>
    <w:rsid w:val="00775784"/>
    <w:rPr>
      <w:rFonts w:ascii="Courier New" w:hAnsi="Courier New" w:cs="Courier New"/>
    </w:rPr>
  </w:style>
  <w:style w:type="character" w:customStyle="1" w:styleId="WW8Num69z2">
    <w:name w:val="WW8Num69z2"/>
    <w:rsid w:val="00775784"/>
    <w:rPr>
      <w:rFonts w:ascii="Wingdings" w:hAnsi="Wingdings"/>
    </w:rPr>
  </w:style>
  <w:style w:type="character" w:customStyle="1" w:styleId="WW8Num70z0">
    <w:name w:val="WW8Num70z0"/>
    <w:rsid w:val="00775784"/>
    <w:rPr>
      <w:rFonts w:ascii="Arial" w:eastAsia="Times New Roman" w:hAnsi="Arial" w:cs="Arial"/>
    </w:rPr>
  </w:style>
  <w:style w:type="character" w:customStyle="1" w:styleId="WW8Num70z2">
    <w:name w:val="WW8Num70z2"/>
    <w:rsid w:val="00775784"/>
    <w:rPr>
      <w:rFonts w:ascii="Wingdings" w:hAnsi="Wingdings"/>
    </w:rPr>
  </w:style>
  <w:style w:type="character" w:customStyle="1" w:styleId="WW8Num70z3">
    <w:name w:val="WW8Num70z3"/>
    <w:rsid w:val="00775784"/>
    <w:rPr>
      <w:rFonts w:ascii="Symbol" w:hAnsi="Symbol"/>
    </w:rPr>
  </w:style>
  <w:style w:type="character" w:customStyle="1" w:styleId="WW8Num70z4">
    <w:name w:val="WW8Num70z4"/>
    <w:rsid w:val="00775784"/>
    <w:rPr>
      <w:rFonts w:ascii="Courier New" w:hAnsi="Courier New" w:cs="Courier New"/>
    </w:rPr>
  </w:style>
  <w:style w:type="character" w:customStyle="1" w:styleId="WW8Num71z0">
    <w:name w:val="WW8Num71z0"/>
    <w:rsid w:val="00775784"/>
    <w:rPr>
      <w:rFonts w:ascii="Times New Roman" w:eastAsia="Times New Roman" w:hAnsi="Times New Roman" w:cs="Times New Roman"/>
    </w:rPr>
  </w:style>
  <w:style w:type="character" w:customStyle="1" w:styleId="WW8Num71z1">
    <w:name w:val="WW8Num71z1"/>
    <w:rsid w:val="00775784"/>
    <w:rPr>
      <w:rFonts w:ascii="Courier New" w:hAnsi="Courier New"/>
    </w:rPr>
  </w:style>
  <w:style w:type="character" w:customStyle="1" w:styleId="WW8Num71z2">
    <w:name w:val="WW8Num71z2"/>
    <w:rsid w:val="00775784"/>
    <w:rPr>
      <w:rFonts w:ascii="Wingdings" w:hAnsi="Wingdings"/>
    </w:rPr>
  </w:style>
  <w:style w:type="character" w:customStyle="1" w:styleId="WW8Num71z3">
    <w:name w:val="WW8Num71z3"/>
    <w:rsid w:val="00775784"/>
    <w:rPr>
      <w:rFonts w:ascii="Symbol" w:hAnsi="Symbol"/>
    </w:rPr>
  </w:style>
  <w:style w:type="character" w:customStyle="1" w:styleId="WW8Num77z0">
    <w:name w:val="WW8Num77z0"/>
    <w:rsid w:val="00775784"/>
    <w:rPr>
      <w:rFonts w:ascii="Times New Roman" w:eastAsia="Times New Roman" w:hAnsi="Times New Roman" w:cs="Times New Roman"/>
    </w:rPr>
  </w:style>
  <w:style w:type="character" w:customStyle="1" w:styleId="WW8Num77z2">
    <w:name w:val="WW8Num77z2"/>
    <w:rsid w:val="00775784"/>
    <w:rPr>
      <w:rFonts w:ascii="Wingdings" w:hAnsi="Wingdings"/>
    </w:rPr>
  </w:style>
  <w:style w:type="character" w:customStyle="1" w:styleId="WW8Num77z3">
    <w:name w:val="WW8Num77z3"/>
    <w:rsid w:val="00775784"/>
    <w:rPr>
      <w:rFonts w:ascii="Symbol" w:hAnsi="Symbol"/>
    </w:rPr>
  </w:style>
  <w:style w:type="character" w:customStyle="1" w:styleId="WW8Num77z4">
    <w:name w:val="WW8Num77z4"/>
    <w:rsid w:val="00775784"/>
    <w:rPr>
      <w:rFonts w:ascii="Courier New" w:hAnsi="Courier New"/>
    </w:rPr>
  </w:style>
  <w:style w:type="character" w:customStyle="1" w:styleId="WW8Num78z0">
    <w:name w:val="WW8Num78z0"/>
    <w:rsid w:val="00775784"/>
    <w:rPr>
      <w:rFonts w:ascii="Symbol" w:hAnsi="Symbol"/>
    </w:rPr>
  </w:style>
  <w:style w:type="character" w:customStyle="1" w:styleId="WW8Num78z1">
    <w:name w:val="WW8Num78z1"/>
    <w:rsid w:val="00775784"/>
    <w:rPr>
      <w:rFonts w:ascii="Courier New" w:hAnsi="Courier New" w:cs="Courier New"/>
    </w:rPr>
  </w:style>
  <w:style w:type="character" w:customStyle="1" w:styleId="WW8Num78z2">
    <w:name w:val="WW8Num78z2"/>
    <w:rsid w:val="00775784"/>
    <w:rPr>
      <w:rFonts w:ascii="Wingdings" w:hAnsi="Wingdings"/>
    </w:rPr>
  </w:style>
  <w:style w:type="character" w:customStyle="1" w:styleId="WW8Num79z0">
    <w:name w:val="WW8Num79z0"/>
    <w:rsid w:val="00775784"/>
    <w:rPr>
      <w:rFonts w:ascii="Times New Roman" w:eastAsia="Times New Roman" w:hAnsi="Times New Roman" w:cs="Times New Roman"/>
      <w:color w:val="auto"/>
    </w:rPr>
  </w:style>
  <w:style w:type="character" w:customStyle="1" w:styleId="WW8Num79z1">
    <w:name w:val="WW8Num79z1"/>
    <w:rsid w:val="00775784"/>
    <w:rPr>
      <w:rFonts w:ascii="Courier New" w:hAnsi="Courier New" w:cs="Courier New"/>
    </w:rPr>
  </w:style>
  <w:style w:type="character" w:customStyle="1" w:styleId="WW8Num79z2">
    <w:name w:val="WW8Num79z2"/>
    <w:rsid w:val="00775784"/>
    <w:rPr>
      <w:rFonts w:ascii="Wingdings" w:hAnsi="Wingdings"/>
    </w:rPr>
  </w:style>
  <w:style w:type="character" w:customStyle="1" w:styleId="WW8Num79z3">
    <w:name w:val="WW8Num79z3"/>
    <w:rsid w:val="00775784"/>
    <w:rPr>
      <w:rFonts w:ascii="Symbol" w:hAnsi="Symbol"/>
    </w:rPr>
  </w:style>
  <w:style w:type="character" w:customStyle="1" w:styleId="WW8Num81z0">
    <w:name w:val="WW8Num81z0"/>
    <w:rsid w:val="00775784"/>
    <w:rPr>
      <w:rFonts w:ascii="Times New Roman" w:eastAsia="Times New Roman" w:hAnsi="Times New Roman" w:cs="Times New Roman"/>
      <w:color w:val="auto"/>
    </w:rPr>
  </w:style>
  <w:style w:type="character" w:customStyle="1" w:styleId="WW8Num81z1">
    <w:name w:val="WW8Num81z1"/>
    <w:rsid w:val="00775784"/>
    <w:rPr>
      <w:rFonts w:ascii="Courier New" w:hAnsi="Courier New" w:cs="Courier New"/>
    </w:rPr>
  </w:style>
  <w:style w:type="character" w:customStyle="1" w:styleId="WW8Num81z2">
    <w:name w:val="WW8Num81z2"/>
    <w:rsid w:val="00775784"/>
    <w:rPr>
      <w:rFonts w:ascii="Wingdings" w:hAnsi="Wingdings"/>
    </w:rPr>
  </w:style>
  <w:style w:type="character" w:customStyle="1" w:styleId="WW8Num81z3">
    <w:name w:val="WW8Num81z3"/>
    <w:rsid w:val="00775784"/>
    <w:rPr>
      <w:rFonts w:ascii="Symbol" w:hAnsi="Symbol"/>
    </w:rPr>
  </w:style>
  <w:style w:type="character" w:customStyle="1" w:styleId="WW8Num82z0">
    <w:name w:val="WW8Num82z0"/>
    <w:rsid w:val="00775784"/>
    <w:rPr>
      <w:rFonts w:ascii="Times New Roman" w:eastAsia="Times New Roman" w:hAnsi="Times New Roman" w:cs="Times New Roman"/>
    </w:rPr>
  </w:style>
  <w:style w:type="character" w:customStyle="1" w:styleId="WW8Num82z1">
    <w:name w:val="WW8Num82z1"/>
    <w:rsid w:val="00775784"/>
    <w:rPr>
      <w:rFonts w:ascii="Courier New" w:hAnsi="Courier New"/>
    </w:rPr>
  </w:style>
  <w:style w:type="character" w:customStyle="1" w:styleId="WW8Num82z2">
    <w:name w:val="WW8Num82z2"/>
    <w:rsid w:val="00775784"/>
    <w:rPr>
      <w:rFonts w:ascii="Wingdings" w:hAnsi="Wingdings"/>
    </w:rPr>
  </w:style>
  <w:style w:type="character" w:customStyle="1" w:styleId="WW8Num82z3">
    <w:name w:val="WW8Num82z3"/>
    <w:rsid w:val="00775784"/>
    <w:rPr>
      <w:rFonts w:ascii="Symbol" w:hAnsi="Symbol"/>
    </w:rPr>
  </w:style>
  <w:style w:type="character" w:customStyle="1" w:styleId="WW8Num83z0">
    <w:name w:val="WW8Num83z0"/>
    <w:rsid w:val="00775784"/>
    <w:rPr>
      <w:rFonts w:ascii="Symbol" w:hAnsi="Symbol"/>
    </w:rPr>
  </w:style>
  <w:style w:type="character" w:customStyle="1" w:styleId="WW8Num83z1">
    <w:name w:val="WW8Num83z1"/>
    <w:rsid w:val="00775784"/>
    <w:rPr>
      <w:rFonts w:ascii="Courier New" w:hAnsi="Courier New" w:cs="Courier New"/>
    </w:rPr>
  </w:style>
  <w:style w:type="character" w:customStyle="1" w:styleId="WW8Num83z2">
    <w:name w:val="WW8Num83z2"/>
    <w:rsid w:val="00775784"/>
    <w:rPr>
      <w:rFonts w:ascii="Wingdings" w:hAnsi="Wingdings"/>
    </w:rPr>
  </w:style>
  <w:style w:type="character" w:customStyle="1" w:styleId="WW8Num85z0">
    <w:name w:val="WW8Num85z0"/>
    <w:rsid w:val="00775784"/>
    <w:rPr>
      <w:rFonts w:ascii="Symbol" w:hAnsi="Symbol"/>
    </w:rPr>
  </w:style>
  <w:style w:type="character" w:customStyle="1" w:styleId="WW8Num85z1">
    <w:name w:val="WW8Num85z1"/>
    <w:rsid w:val="00775784"/>
    <w:rPr>
      <w:rFonts w:ascii="Courier New" w:hAnsi="Courier New" w:cs="Courier New"/>
    </w:rPr>
  </w:style>
  <w:style w:type="character" w:customStyle="1" w:styleId="WW8Num85z2">
    <w:name w:val="WW8Num85z2"/>
    <w:rsid w:val="00775784"/>
    <w:rPr>
      <w:rFonts w:ascii="Wingdings" w:hAnsi="Wingdings"/>
    </w:rPr>
  </w:style>
  <w:style w:type="character" w:customStyle="1" w:styleId="WW8Num86z0">
    <w:name w:val="WW8Num86z0"/>
    <w:rsid w:val="00775784"/>
    <w:rPr>
      <w:rFonts w:ascii="Times New Roman" w:eastAsia="Times New Roman" w:hAnsi="Times New Roman" w:cs="Times New Roman"/>
    </w:rPr>
  </w:style>
  <w:style w:type="character" w:customStyle="1" w:styleId="WW8Num88z1">
    <w:name w:val="WW8Num88z1"/>
    <w:rsid w:val="00775784"/>
    <w:rPr>
      <w:rFonts w:ascii="Symbol" w:hAnsi="Symbol"/>
    </w:rPr>
  </w:style>
  <w:style w:type="character" w:customStyle="1" w:styleId="WW8Num89z0">
    <w:name w:val="WW8Num89z0"/>
    <w:rsid w:val="00775784"/>
    <w:rPr>
      <w:rFonts w:ascii="Book Antiqua" w:hAnsi="Book Antiqua"/>
      <w:b w:val="0"/>
      <w:i w:val="0"/>
      <w:color w:val="auto"/>
    </w:rPr>
  </w:style>
  <w:style w:type="character" w:customStyle="1" w:styleId="WW8Num89z1">
    <w:name w:val="WW8Num89z1"/>
    <w:rsid w:val="00775784"/>
    <w:rPr>
      <w:rFonts w:ascii="Courier New" w:hAnsi="Courier New" w:cs="Courier New"/>
    </w:rPr>
  </w:style>
  <w:style w:type="character" w:customStyle="1" w:styleId="WW8Num89z2">
    <w:name w:val="WW8Num89z2"/>
    <w:rsid w:val="00775784"/>
    <w:rPr>
      <w:rFonts w:ascii="Wingdings" w:hAnsi="Wingdings"/>
    </w:rPr>
  </w:style>
  <w:style w:type="character" w:customStyle="1" w:styleId="WW8Num89z3">
    <w:name w:val="WW8Num89z3"/>
    <w:rsid w:val="00775784"/>
    <w:rPr>
      <w:rFonts w:ascii="Symbol" w:hAnsi="Symbol"/>
    </w:rPr>
  </w:style>
  <w:style w:type="character" w:customStyle="1" w:styleId="WW8Num91z0">
    <w:name w:val="WW8Num91z0"/>
    <w:rsid w:val="00775784"/>
    <w:rPr>
      <w:rFonts w:ascii="Symbol" w:hAnsi="Symbol"/>
    </w:rPr>
  </w:style>
  <w:style w:type="character" w:customStyle="1" w:styleId="WW8Num91z1">
    <w:name w:val="WW8Num91z1"/>
    <w:rsid w:val="00775784"/>
    <w:rPr>
      <w:rFonts w:ascii="Courier New" w:hAnsi="Courier New" w:cs="Courier New"/>
    </w:rPr>
  </w:style>
  <w:style w:type="character" w:customStyle="1" w:styleId="WW8Num91z2">
    <w:name w:val="WW8Num91z2"/>
    <w:rsid w:val="00775784"/>
    <w:rPr>
      <w:rFonts w:ascii="Wingdings" w:hAnsi="Wingdings"/>
    </w:rPr>
  </w:style>
  <w:style w:type="character" w:customStyle="1" w:styleId="2ff5">
    <w:name w:val="Основной шрифт абзаца2"/>
    <w:rsid w:val="00775784"/>
  </w:style>
  <w:style w:type="character" w:customStyle="1" w:styleId="WW-Absatz-Standardschriftart">
    <w:name w:val="WW-Absatz-Standardschriftart"/>
    <w:rsid w:val="00775784"/>
  </w:style>
  <w:style w:type="character" w:customStyle="1" w:styleId="1fff2">
    <w:name w:val="Знак примечания1"/>
    <w:rsid w:val="00775784"/>
    <w:rPr>
      <w:sz w:val="16"/>
      <w:szCs w:val="16"/>
    </w:rPr>
  </w:style>
  <w:style w:type="character" w:customStyle="1" w:styleId="1fff3">
    <w:name w:val="Знак сноски1"/>
    <w:rsid w:val="00775784"/>
    <w:rPr>
      <w:vertAlign w:val="superscript"/>
    </w:rPr>
  </w:style>
  <w:style w:type="character" w:customStyle="1" w:styleId="afffffffffff2">
    <w:name w:val="Символы концевой сноски"/>
    <w:rsid w:val="00775784"/>
    <w:rPr>
      <w:vertAlign w:val="superscript"/>
    </w:rPr>
  </w:style>
  <w:style w:type="character" w:customStyle="1" w:styleId="WW-">
    <w:name w:val="WW-Символы концевой сноски"/>
    <w:rsid w:val="00775784"/>
  </w:style>
  <w:style w:type="paragraph" w:customStyle="1" w:styleId="2ff6">
    <w:name w:val="Название2"/>
    <w:basedOn w:val="a6"/>
    <w:qFormat/>
    <w:rsid w:val="00775784"/>
    <w:pPr>
      <w:suppressLineNumbers/>
      <w:suppressAutoHyphens/>
      <w:spacing w:before="120" w:after="120" w:line="240" w:lineRule="auto"/>
    </w:pPr>
    <w:rPr>
      <w:rFonts w:eastAsia="Times New Roman" w:cs="Tahoma"/>
      <w:i/>
      <w:iCs/>
      <w:sz w:val="24"/>
      <w:szCs w:val="24"/>
      <w:lang w:val="en-US" w:eastAsia="ar-SA" w:bidi="en-US"/>
    </w:rPr>
  </w:style>
  <w:style w:type="paragraph" w:customStyle="1" w:styleId="2ff7">
    <w:name w:val="Указатель2"/>
    <w:basedOn w:val="a6"/>
    <w:qFormat/>
    <w:rsid w:val="00775784"/>
    <w:pPr>
      <w:suppressLineNumbers/>
      <w:suppressAutoHyphens/>
      <w:spacing w:after="0" w:line="240" w:lineRule="auto"/>
    </w:pPr>
    <w:rPr>
      <w:rFonts w:eastAsia="Times New Roman" w:cs="Tahoma"/>
      <w:sz w:val="24"/>
      <w:szCs w:val="16"/>
      <w:lang w:val="en-US" w:eastAsia="ar-SA" w:bidi="en-US"/>
    </w:rPr>
  </w:style>
  <w:style w:type="paragraph" w:customStyle="1" w:styleId="231">
    <w:name w:val="Основной текст 23"/>
    <w:basedOn w:val="a6"/>
    <w:qFormat/>
    <w:rsid w:val="00775784"/>
    <w:pPr>
      <w:suppressAutoHyphens/>
      <w:spacing w:after="120" w:line="480" w:lineRule="auto"/>
    </w:pPr>
    <w:rPr>
      <w:rFonts w:eastAsia="Times New Roman" w:cs="Arial"/>
      <w:sz w:val="24"/>
      <w:szCs w:val="16"/>
      <w:lang w:val="en-US" w:eastAsia="ar-SA" w:bidi="en-US"/>
    </w:rPr>
  </w:style>
  <w:style w:type="paragraph" w:customStyle="1" w:styleId="232">
    <w:name w:val="Основной текст с отступом 23"/>
    <w:basedOn w:val="a6"/>
    <w:qFormat/>
    <w:rsid w:val="00775784"/>
    <w:pPr>
      <w:suppressAutoHyphens/>
      <w:spacing w:after="120" w:line="480" w:lineRule="auto"/>
      <w:ind w:left="283"/>
    </w:pPr>
    <w:rPr>
      <w:rFonts w:eastAsia="Times New Roman" w:cs="Arial"/>
      <w:sz w:val="24"/>
      <w:szCs w:val="16"/>
      <w:lang w:val="en-US" w:eastAsia="ar-SA" w:bidi="en-US"/>
    </w:rPr>
  </w:style>
  <w:style w:type="paragraph" w:customStyle="1" w:styleId="322">
    <w:name w:val="Основной текст с отступом 32"/>
    <w:basedOn w:val="a6"/>
    <w:qFormat/>
    <w:rsid w:val="00775784"/>
    <w:pPr>
      <w:suppressAutoHyphens/>
      <w:spacing w:after="120" w:line="240" w:lineRule="auto"/>
      <w:ind w:left="283"/>
    </w:pPr>
    <w:rPr>
      <w:rFonts w:eastAsia="Times New Roman" w:cs="Arial"/>
      <w:sz w:val="16"/>
      <w:szCs w:val="16"/>
      <w:lang w:val="en-US" w:eastAsia="ar-SA" w:bidi="en-US"/>
    </w:rPr>
  </w:style>
  <w:style w:type="paragraph" w:customStyle="1" w:styleId="1fff4">
    <w:name w:val="Текст примечания1"/>
    <w:basedOn w:val="a6"/>
    <w:qFormat/>
    <w:rsid w:val="00775784"/>
    <w:pPr>
      <w:suppressAutoHyphens/>
      <w:spacing w:after="0" w:line="240" w:lineRule="auto"/>
    </w:pPr>
    <w:rPr>
      <w:rFonts w:eastAsia="Times New Roman" w:cs="Arial"/>
      <w:sz w:val="20"/>
      <w:szCs w:val="20"/>
      <w:lang w:val="en-US" w:eastAsia="ar-SA" w:bidi="en-US"/>
    </w:rPr>
  </w:style>
  <w:style w:type="paragraph" w:customStyle="1" w:styleId="1fff5">
    <w:name w:val="Схема документа1"/>
    <w:basedOn w:val="a6"/>
    <w:qFormat/>
    <w:rsid w:val="00775784"/>
    <w:pPr>
      <w:suppressAutoHyphens/>
      <w:spacing w:after="0" w:line="240" w:lineRule="auto"/>
    </w:pPr>
    <w:rPr>
      <w:rFonts w:ascii="Tahoma" w:eastAsia="Times New Roman" w:hAnsi="Tahoma" w:cs="Tahoma"/>
      <w:sz w:val="16"/>
      <w:szCs w:val="16"/>
      <w:lang w:val="en-US" w:eastAsia="ar-SA" w:bidi="en-US"/>
    </w:rPr>
  </w:style>
  <w:style w:type="paragraph" w:customStyle="1" w:styleId="2ff8">
    <w:name w:val="Название объекта2"/>
    <w:basedOn w:val="a6"/>
    <w:next w:val="a6"/>
    <w:qFormat/>
    <w:rsid w:val="00775784"/>
    <w:pPr>
      <w:suppressAutoHyphens/>
      <w:spacing w:after="0" w:line="240" w:lineRule="auto"/>
    </w:pPr>
    <w:rPr>
      <w:rFonts w:eastAsia="Times New Roman" w:cs="Arial"/>
      <w:b/>
      <w:bCs/>
      <w:sz w:val="20"/>
      <w:szCs w:val="20"/>
      <w:lang w:val="en-US" w:eastAsia="ar-SA" w:bidi="en-US"/>
    </w:rPr>
  </w:style>
  <w:style w:type="paragraph" w:customStyle="1" w:styleId="331">
    <w:name w:val="Основной текст 33"/>
    <w:basedOn w:val="a6"/>
    <w:qFormat/>
    <w:rsid w:val="00775784"/>
    <w:pPr>
      <w:spacing w:after="0" w:line="240" w:lineRule="auto"/>
    </w:pPr>
    <w:rPr>
      <w:rFonts w:eastAsia="Times New Roman" w:cs="Arial"/>
      <w:sz w:val="16"/>
      <w:szCs w:val="24"/>
      <w:lang w:val="en-US" w:eastAsia="ar-SA" w:bidi="en-US"/>
    </w:rPr>
  </w:style>
  <w:style w:type="paragraph" w:customStyle="1" w:styleId="4b">
    <w:name w:val="Обычный4"/>
    <w:qFormat/>
    <w:rsid w:val="00775784"/>
    <w:pPr>
      <w:suppressAutoHyphens/>
      <w:snapToGrid w:val="0"/>
    </w:pPr>
    <w:rPr>
      <w:rFonts w:cs="Arial"/>
      <w:sz w:val="22"/>
      <w:lang w:val="en-US" w:eastAsia="ar-SA" w:bidi="en-US"/>
    </w:rPr>
  </w:style>
  <w:style w:type="paragraph" w:customStyle="1" w:styleId="Style30">
    <w:name w:val="Style30"/>
    <w:basedOn w:val="a6"/>
    <w:uiPriority w:val="99"/>
    <w:qFormat/>
    <w:rsid w:val="00775784"/>
    <w:pPr>
      <w:widowControl w:val="0"/>
      <w:spacing w:after="0" w:line="277" w:lineRule="exact"/>
      <w:jc w:val="center"/>
    </w:pPr>
    <w:rPr>
      <w:rFonts w:ascii="Times New Roman" w:eastAsia="MS ??" w:hAnsi="Times New Roman"/>
      <w:color w:val="000000"/>
      <w:sz w:val="24"/>
      <w:szCs w:val="24"/>
      <w:lang w:val="en-US" w:bidi="en-US"/>
    </w:rPr>
  </w:style>
  <w:style w:type="paragraph" w:customStyle="1" w:styleId="Style59">
    <w:name w:val="Style59"/>
    <w:basedOn w:val="a6"/>
    <w:uiPriority w:val="99"/>
    <w:qFormat/>
    <w:rsid w:val="00775784"/>
    <w:pPr>
      <w:widowControl w:val="0"/>
      <w:spacing w:after="0" w:line="274" w:lineRule="exact"/>
    </w:pPr>
    <w:rPr>
      <w:rFonts w:ascii="Times New Roman" w:eastAsia="MS ??" w:hAnsi="Times New Roman"/>
      <w:color w:val="000000"/>
      <w:sz w:val="24"/>
      <w:szCs w:val="24"/>
      <w:lang w:val="en-US" w:bidi="en-US"/>
    </w:rPr>
  </w:style>
  <w:style w:type="paragraph" w:customStyle="1" w:styleId="FORMATTEXT">
    <w:name w:val=".FORMATTEXT"/>
    <w:uiPriority w:val="99"/>
    <w:qFormat/>
    <w:rsid w:val="00775784"/>
    <w:pPr>
      <w:widowControl w:val="0"/>
      <w:autoSpaceDE w:val="0"/>
      <w:autoSpaceDN w:val="0"/>
      <w:adjustRightInd w:val="0"/>
    </w:pPr>
    <w:rPr>
      <w:sz w:val="24"/>
      <w:szCs w:val="24"/>
      <w:lang w:val="en-US" w:bidi="en-US"/>
    </w:rPr>
  </w:style>
  <w:style w:type="paragraph" w:customStyle="1" w:styleId="120">
    <w:name w:val="Заголовок 12"/>
    <w:basedOn w:val="a6"/>
    <w:next w:val="a6"/>
    <w:qFormat/>
    <w:rsid w:val="00775784"/>
    <w:pPr>
      <w:keepNext/>
      <w:suppressAutoHyphens/>
      <w:autoSpaceDN w:val="0"/>
      <w:spacing w:after="0" w:line="240" w:lineRule="auto"/>
      <w:jc w:val="center"/>
      <w:textAlignment w:val="baseline"/>
      <w:outlineLvl w:val="0"/>
    </w:pPr>
    <w:rPr>
      <w:rFonts w:ascii="Courier New" w:eastAsia="Times New Roman" w:hAnsi="Courier New" w:cs="Courier New"/>
      <w:b/>
      <w:bCs/>
      <w:kern w:val="3"/>
      <w:sz w:val="24"/>
      <w:szCs w:val="24"/>
      <w:lang w:val="en-US" w:bidi="en-US"/>
    </w:rPr>
  </w:style>
  <w:style w:type="paragraph" w:customStyle="1" w:styleId="TableContents">
    <w:name w:val="Table Contents"/>
    <w:basedOn w:val="a6"/>
    <w:qFormat/>
    <w:rsid w:val="00775784"/>
    <w:pPr>
      <w:suppressLineNumbers/>
      <w:suppressAutoHyphens/>
      <w:autoSpaceDN w:val="0"/>
      <w:spacing w:after="0" w:line="240" w:lineRule="auto"/>
      <w:textAlignment w:val="baseline"/>
    </w:pPr>
    <w:rPr>
      <w:rFonts w:ascii="Times New Roman" w:eastAsia="Times New Roman" w:hAnsi="Times New Roman"/>
      <w:kern w:val="3"/>
      <w:sz w:val="24"/>
      <w:szCs w:val="24"/>
      <w:lang w:val="en-US" w:bidi="en-US"/>
    </w:rPr>
  </w:style>
  <w:style w:type="character" w:customStyle="1" w:styleId="match">
    <w:name w:val="match"/>
    <w:basedOn w:val="a8"/>
    <w:rsid w:val="00775784"/>
  </w:style>
  <w:style w:type="character" w:customStyle="1" w:styleId="afff3">
    <w:name w:val="Список Знак"/>
    <w:link w:val="afff2"/>
    <w:locked/>
    <w:rsid w:val="00775784"/>
    <w:rPr>
      <w:rFonts w:ascii="Arial" w:hAnsi="Arial" w:cs="Arial"/>
      <w:spacing w:val="-5"/>
      <w:lang w:eastAsia="en-US"/>
    </w:rPr>
  </w:style>
  <w:style w:type="paragraph" w:customStyle="1" w:styleId="1fff6">
    <w:name w:val="Абзац списка1"/>
    <w:qFormat/>
    <w:rsid w:val="00775784"/>
    <w:pPr>
      <w:widowControl w:val="0"/>
      <w:suppressAutoHyphens/>
      <w:ind w:left="720"/>
    </w:pPr>
    <w:rPr>
      <w:rFonts w:eastAsia="Arial Unicode MS" w:cs="Tahoma"/>
      <w:color w:val="000000"/>
      <w:sz w:val="24"/>
      <w:szCs w:val="24"/>
      <w:lang w:val="en-US" w:eastAsia="en-US" w:bidi="en-US"/>
    </w:rPr>
  </w:style>
  <w:style w:type="paragraph" w:customStyle="1" w:styleId="1fff7">
    <w:name w:val="Без интервала1"/>
    <w:uiPriority w:val="1"/>
    <w:qFormat/>
    <w:rsid w:val="00775784"/>
    <w:rPr>
      <w:rFonts w:ascii="Cambria" w:eastAsia="MS Mincho" w:hAnsi="Cambria"/>
      <w:sz w:val="24"/>
      <w:szCs w:val="24"/>
      <w:lang w:val="en-US" w:bidi="en-US"/>
    </w:rPr>
  </w:style>
  <w:style w:type="paragraph" w:customStyle="1" w:styleId="63">
    <w:name w:val="заголовок 6"/>
    <w:basedOn w:val="a6"/>
    <w:next w:val="a6"/>
    <w:qFormat/>
    <w:rsid w:val="00775784"/>
    <w:pPr>
      <w:keepNext/>
      <w:autoSpaceDE w:val="0"/>
      <w:autoSpaceDN w:val="0"/>
      <w:spacing w:after="0" w:line="240" w:lineRule="auto"/>
      <w:jc w:val="center"/>
    </w:pPr>
    <w:rPr>
      <w:rFonts w:ascii="Courier New" w:eastAsia="Times New Roman" w:hAnsi="Courier New" w:cs="Courier New"/>
      <w:sz w:val="24"/>
      <w:szCs w:val="24"/>
      <w:lang w:val="en-US" w:bidi="en-US"/>
    </w:rPr>
  </w:style>
  <w:style w:type="paragraph" w:customStyle="1" w:styleId="1fff8">
    <w:name w:val="Стиль подчеркивание по ширине Первая строка:  1 см"/>
    <w:basedOn w:val="a6"/>
    <w:qFormat/>
    <w:rsid w:val="00775784"/>
    <w:pPr>
      <w:spacing w:after="0" w:line="240" w:lineRule="auto"/>
      <w:ind w:firstLine="567"/>
    </w:pPr>
    <w:rPr>
      <w:rFonts w:ascii="Times New Roman" w:eastAsia="Times New Roman" w:hAnsi="Times New Roman"/>
      <w:sz w:val="24"/>
      <w:szCs w:val="20"/>
      <w:lang w:val="en-US" w:bidi="en-US"/>
    </w:rPr>
  </w:style>
  <w:style w:type="paragraph" w:customStyle="1" w:styleId="117">
    <w:name w:val="Стиль подчеркивание Первая строка:  11 см"/>
    <w:basedOn w:val="a6"/>
    <w:qFormat/>
    <w:rsid w:val="00775784"/>
    <w:pPr>
      <w:spacing w:after="0" w:line="240" w:lineRule="auto"/>
      <w:ind w:firstLine="624"/>
    </w:pPr>
    <w:rPr>
      <w:rFonts w:ascii="Times New Roman" w:eastAsia="Times New Roman" w:hAnsi="Times New Roman"/>
      <w:sz w:val="24"/>
      <w:szCs w:val="20"/>
      <w:lang w:val="en-US" w:bidi="en-US"/>
    </w:rPr>
  </w:style>
  <w:style w:type="character" w:customStyle="1" w:styleId="affffff8">
    <w:name w:val="Красная строка Знак"/>
    <w:link w:val="affffff7"/>
    <w:rsid w:val="00775784"/>
    <w:rPr>
      <w:rFonts w:ascii="Arial" w:hAnsi="Arial" w:cs="Arial"/>
      <w:spacing w:val="-5"/>
      <w:lang w:eastAsia="en-US"/>
    </w:rPr>
  </w:style>
  <w:style w:type="paragraph" w:customStyle="1" w:styleId="formattext0">
    <w:name w:val="formattext"/>
    <w:basedOn w:val="a6"/>
    <w:qFormat/>
    <w:rsid w:val="00775784"/>
    <w:pPr>
      <w:spacing w:before="100" w:beforeAutospacing="1" w:after="100" w:afterAutospacing="1" w:line="240" w:lineRule="auto"/>
    </w:pPr>
    <w:rPr>
      <w:rFonts w:ascii="Times New Roman" w:eastAsia="Times New Roman" w:hAnsi="Times New Roman"/>
      <w:sz w:val="24"/>
      <w:szCs w:val="24"/>
      <w:lang w:val="en-US" w:bidi="en-US"/>
    </w:rPr>
  </w:style>
  <w:style w:type="paragraph" w:customStyle="1" w:styleId="afffffffffff3">
    <w:name w:val="."/>
    <w:uiPriority w:val="99"/>
    <w:qFormat/>
    <w:rsid w:val="00775784"/>
    <w:pPr>
      <w:widowControl w:val="0"/>
      <w:autoSpaceDE w:val="0"/>
      <w:autoSpaceDN w:val="0"/>
      <w:adjustRightInd w:val="0"/>
    </w:pPr>
    <w:rPr>
      <w:sz w:val="24"/>
      <w:szCs w:val="24"/>
      <w:lang w:val="en-US" w:bidi="en-US"/>
    </w:rPr>
  </w:style>
  <w:style w:type="paragraph" w:customStyle="1" w:styleId="HEADERTEXT">
    <w:name w:val=".HEADERTEXT"/>
    <w:uiPriority w:val="99"/>
    <w:qFormat/>
    <w:rsid w:val="00775784"/>
    <w:pPr>
      <w:widowControl w:val="0"/>
      <w:autoSpaceDE w:val="0"/>
      <w:autoSpaceDN w:val="0"/>
      <w:adjustRightInd w:val="0"/>
    </w:pPr>
    <w:rPr>
      <w:color w:val="2B4279"/>
      <w:sz w:val="24"/>
      <w:szCs w:val="24"/>
      <w:lang w:val="en-US" w:bidi="en-US"/>
    </w:rPr>
  </w:style>
  <w:style w:type="paragraph" w:customStyle="1" w:styleId="afffffffffff4">
    <w:name w:val="Примечание"/>
    <w:basedOn w:val="a6"/>
    <w:qFormat/>
    <w:rsid w:val="00775784"/>
    <w:pPr>
      <w:widowControl w:val="0"/>
      <w:shd w:val="clear" w:color="auto" w:fill="FFFFFF"/>
      <w:autoSpaceDE w:val="0"/>
      <w:autoSpaceDN w:val="0"/>
      <w:adjustRightInd w:val="0"/>
      <w:spacing w:before="120" w:after="120" w:line="240" w:lineRule="auto"/>
      <w:ind w:firstLine="284"/>
    </w:pPr>
    <w:rPr>
      <w:rFonts w:ascii="Times New Roman" w:eastAsia="Times New Roman" w:hAnsi="Times New Roman"/>
      <w:sz w:val="20"/>
      <w:szCs w:val="20"/>
      <w:lang w:val="en-US" w:bidi="en-US"/>
    </w:rPr>
  </w:style>
  <w:style w:type="paragraph" w:customStyle="1" w:styleId="afffffffffff5">
    <w:name w:val="табл_строка"/>
    <w:basedOn w:val="a7"/>
    <w:link w:val="afffffffffff6"/>
    <w:qFormat/>
    <w:rsid w:val="00775784"/>
    <w:pPr>
      <w:spacing w:before="120"/>
      <w:jc w:val="center"/>
    </w:pPr>
    <w:rPr>
      <w:sz w:val="24"/>
      <w:lang w:val="en-US" w:eastAsia="x-none" w:bidi="en-US"/>
    </w:rPr>
  </w:style>
  <w:style w:type="character" w:customStyle="1" w:styleId="afffffffffff6">
    <w:name w:val="табл_строка Знак"/>
    <w:link w:val="afffffffffff5"/>
    <w:rsid w:val="00775784"/>
    <w:rPr>
      <w:sz w:val="24"/>
      <w:lang w:val="en-US" w:eastAsia="x-none" w:bidi="en-US"/>
    </w:rPr>
  </w:style>
  <w:style w:type="paragraph" w:customStyle="1" w:styleId="afffffffffff7">
    <w:name w:val="табл_заголовок"/>
    <w:qFormat/>
    <w:rsid w:val="00775784"/>
    <w:pPr>
      <w:keepNext/>
      <w:keepLines/>
      <w:jc w:val="center"/>
    </w:pPr>
    <w:rPr>
      <w:noProof/>
      <w:sz w:val="24"/>
      <w:lang w:val="en-US" w:bidi="en-US"/>
    </w:rPr>
  </w:style>
  <w:style w:type="paragraph" w:customStyle="1" w:styleId="afffffffffff8">
    <w:name w:val="табл_название"/>
    <w:next w:val="afffffffffff5"/>
    <w:qFormat/>
    <w:rsid w:val="00775784"/>
    <w:pPr>
      <w:keepNext/>
      <w:widowControl w:val="0"/>
      <w:spacing w:before="120" w:after="120"/>
      <w:jc w:val="center"/>
    </w:pPr>
    <w:rPr>
      <w:b/>
      <w:sz w:val="24"/>
      <w:lang w:val="en-US" w:bidi="en-US"/>
    </w:rPr>
  </w:style>
  <w:style w:type="paragraph" w:customStyle="1" w:styleId="afffffffffff9">
    <w:name w:val="Основной текст продолжение"/>
    <w:basedOn w:val="a7"/>
    <w:next w:val="a7"/>
    <w:qFormat/>
    <w:rsid w:val="00775784"/>
    <w:pPr>
      <w:spacing w:before="120"/>
      <w:jc w:val="left"/>
    </w:pPr>
    <w:rPr>
      <w:sz w:val="24"/>
      <w:lang w:val="en-US" w:bidi="en-US"/>
    </w:rPr>
  </w:style>
  <w:style w:type="character" w:customStyle="1" w:styleId="WW-Absatz-Standardschriftart1">
    <w:name w:val="WW-Absatz-Standardschriftart1"/>
    <w:rsid w:val="00775784"/>
  </w:style>
  <w:style w:type="character" w:customStyle="1" w:styleId="WW-Absatz-Standardschriftart11">
    <w:name w:val="WW-Absatz-Standardschriftart11"/>
    <w:rsid w:val="00775784"/>
  </w:style>
  <w:style w:type="character" w:customStyle="1" w:styleId="WW8Num8z0">
    <w:name w:val="WW8Num8z0"/>
    <w:rsid w:val="00775784"/>
    <w:rPr>
      <w:rFonts w:ascii="Symbol" w:hAnsi="Symbol" w:cs="StarSymbol"/>
      <w:sz w:val="18"/>
      <w:szCs w:val="18"/>
    </w:rPr>
  </w:style>
  <w:style w:type="character" w:customStyle="1" w:styleId="WW-Absatz-Standardschriftart111">
    <w:name w:val="WW-Absatz-Standardschriftart111"/>
    <w:rsid w:val="00775784"/>
  </w:style>
  <w:style w:type="character" w:customStyle="1" w:styleId="WW-Absatz-Standardschriftart1111">
    <w:name w:val="WW-Absatz-Standardschriftart1111"/>
    <w:rsid w:val="00775784"/>
  </w:style>
  <w:style w:type="character" w:customStyle="1" w:styleId="WW-Absatz-Standardschriftart11111">
    <w:name w:val="WW-Absatz-Standardschriftart11111"/>
    <w:rsid w:val="00775784"/>
  </w:style>
  <w:style w:type="character" w:customStyle="1" w:styleId="WW-Absatz-Standardschriftart111111">
    <w:name w:val="WW-Absatz-Standardschriftart111111"/>
    <w:rsid w:val="00775784"/>
  </w:style>
  <w:style w:type="character" w:customStyle="1" w:styleId="WW-Absatz-Standardschriftart1111111">
    <w:name w:val="WW-Absatz-Standardschriftart1111111"/>
    <w:rsid w:val="00775784"/>
  </w:style>
  <w:style w:type="character" w:customStyle="1" w:styleId="WW-Absatz-Standardschriftart11111111">
    <w:name w:val="WW-Absatz-Standardschriftart11111111"/>
    <w:rsid w:val="00775784"/>
  </w:style>
  <w:style w:type="character" w:customStyle="1" w:styleId="WW-Absatz-Standardschriftart111111111">
    <w:name w:val="WW-Absatz-Standardschriftart111111111"/>
    <w:rsid w:val="00775784"/>
  </w:style>
  <w:style w:type="character" w:customStyle="1" w:styleId="WW-Absatz-Standardschriftart1111111111">
    <w:name w:val="WW-Absatz-Standardschriftart1111111111"/>
    <w:rsid w:val="00775784"/>
  </w:style>
  <w:style w:type="character" w:customStyle="1" w:styleId="WW-Absatz-Standardschriftart11111111111">
    <w:name w:val="WW-Absatz-Standardschriftart11111111111"/>
    <w:rsid w:val="00775784"/>
  </w:style>
  <w:style w:type="character" w:customStyle="1" w:styleId="WW-Absatz-Standardschriftart111111111111">
    <w:name w:val="WW-Absatz-Standardschriftart111111111111"/>
    <w:rsid w:val="00775784"/>
  </w:style>
  <w:style w:type="character" w:customStyle="1" w:styleId="WW-Absatz-Standardschriftart1111111111111">
    <w:name w:val="WW-Absatz-Standardschriftart1111111111111"/>
    <w:rsid w:val="00775784"/>
  </w:style>
  <w:style w:type="character" w:customStyle="1" w:styleId="WW-Absatz-Standardschriftart11111111111111">
    <w:name w:val="WW-Absatz-Standardschriftart11111111111111"/>
    <w:rsid w:val="00775784"/>
  </w:style>
  <w:style w:type="character" w:customStyle="1" w:styleId="WW-Absatz-Standardschriftart111111111111111">
    <w:name w:val="WW-Absatz-Standardschriftart111111111111111"/>
    <w:rsid w:val="00775784"/>
  </w:style>
  <w:style w:type="character" w:customStyle="1" w:styleId="WW-Absatz-Standardschriftart1111111111111111">
    <w:name w:val="WW-Absatz-Standardschriftart1111111111111111"/>
    <w:rsid w:val="00775784"/>
  </w:style>
  <w:style w:type="character" w:customStyle="1" w:styleId="WW-Absatz-Standardschriftart11111111111111111">
    <w:name w:val="WW-Absatz-Standardschriftart11111111111111111"/>
    <w:rsid w:val="00775784"/>
  </w:style>
  <w:style w:type="character" w:customStyle="1" w:styleId="WW-Absatz-Standardschriftart111111111111111111">
    <w:name w:val="WW-Absatz-Standardschriftart111111111111111111"/>
    <w:rsid w:val="00775784"/>
  </w:style>
  <w:style w:type="character" w:customStyle="1" w:styleId="WW-Absatz-Standardschriftart1111111111111111111">
    <w:name w:val="WW-Absatz-Standardschriftart1111111111111111111"/>
    <w:rsid w:val="00775784"/>
  </w:style>
  <w:style w:type="character" w:customStyle="1" w:styleId="WW-Absatz-Standardschriftart11111111111111111111">
    <w:name w:val="WW-Absatz-Standardschriftart11111111111111111111"/>
    <w:rsid w:val="00775784"/>
  </w:style>
  <w:style w:type="character" w:customStyle="1" w:styleId="WW-Absatz-Standardschriftart111111111111111111111">
    <w:name w:val="WW-Absatz-Standardschriftart111111111111111111111"/>
    <w:rsid w:val="00775784"/>
  </w:style>
  <w:style w:type="character" w:customStyle="1" w:styleId="WW-Absatz-Standardschriftart1111111111111111111111">
    <w:name w:val="WW-Absatz-Standardschriftart1111111111111111111111"/>
    <w:rsid w:val="00775784"/>
  </w:style>
  <w:style w:type="character" w:customStyle="1" w:styleId="WW-Absatz-Standardschriftart11111111111111111111111">
    <w:name w:val="WW-Absatz-Standardschriftart11111111111111111111111"/>
    <w:rsid w:val="00775784"/>
  </w:style>
  <w:style w:type="character" w:customStyle="1" w:styleId="WW-Absatz-Standardschriftart111111111111111111111111">
    <w:name w:val="WW-Absatz-Standardschriftart111111111111111111111111"/>
    <w:rsid w:val="00775784"/>
  </w:style>
  <w:style w:type="character" w:customStyle="1" w:styleId="WW-Absatz-Standardschriftart1111111111111111111111111">
    <w:name w:val="WW-Absatz-Standardschriftart1111111111111111111111111"/>
    <w:rsid w:val="00775784"/>
  </w:style>
  <w:style w:type="character" w:customStyle="1" w:styleId="WW-Absatz-Standardschriftart11111111111111111111111111">
    <w:name w:val="WW-Absatz-Standardschriftart11111111111111111111111111"/>
    <w:rsid w:val="00775784"/>
  </w:style>
  <w:style w:type="character" w:customStyle="1" w:styleId="WW-Absatz-Standardschriftart111111111111111111111111111">
    <w:name w:val="WW-Absatz-Standardschriftart111111111111111111111111111"/>
    <w:rsid w:val="00775784"/>
  </w:style>
  <w:style w:type="character" w:customStyle="1" w:styleId="WW-Absatz-Standardschriftart1111111111111111111111111111">
    <w:name w:val="WW-Absatz-Standardschriftart1111111111111111111111111111"/>
    <w:rsid w:val="00775784"/>
  </w:style>
  <w:style w:type="character" w:customStyle="1" w:styleId="WW-Absatz-Standardschriftart11111111111111111111111111111">
    <w:name w:val="WW-Absatz-Standardschriftart11111111111111111111111111111"/>
    <w:rsid w:val="00775784"/>
  </w:style>
  <w:style w:type="character" w:customStyle="1" w:styleId="WW-Absatz-Standardschriftart111111111111111111111111111111">
    <w:name w:val="WW-Absatz-Standardschriftart111111111111111111111111111111"/>
    <w:rsid w:val="00775784"/>
  </w:style>
  <w:style w:type="character" w:customStyle="1" w:styleId="WW-Absatz-Standardschriftart1111111111111111111111111111111">
    <w:name w:val="WW-Absatz-Standardschriftart1111111111111111111111111111111"/>
    <w:rsid w:val="00775784"/>
  </w:style>
  <w:style w:type="character" w:customStyle="1" w:styleId="WW-Absatz-Standardschriftart11111111111111111111111111111111">
    <w:name w:val="WW-Absatz-Standardschriftart11111111111111111111111111111111"/>
    <w:rsid w:val="00775784"/>
  </w:style>
  <w:style w:type="character" w:customStyle="1" w:styleId="WW-Absatz-Standardschriftart111111111111111111111111111111111">
    <w:name w:val="WW-Absatz-Standardschriftart111111111111111111111111111111111"/>
    <w:rsid w:val="00775784"/>
  </w:style>
  <w:style w:type="character" w:customStyle="1" w:styleId="WW-Absatz-Standardschriftart1111111111111111111111111111111111">
    <w:name w:val="WW-Absatz-Standardschriftart1111111111111111111111111111111111"/>
    <w:rsid w:val="00775784"/>
  </w:style>
  <w:style w:type="character" w:customStyle="1" w:styleId="WW-Absatz-Standardschriftart11111111111111111111111111111111111">
    <w:name w:val="WW-Absatz-Standardschriftart11111111111111111111111111111111111"/>
    <w:rsid w:val="00775784"/>
  </w:style>
  <w:style w:type="character" w:customStyle="1" w:styleId="WW-Absatz-Standardschriftart111111111111111111111111111111111111">
    <w:name w:val="WW-Absatz-Standardschriftart111111111111111111111111111111111111"/>
    <w:rsid w:val="00775784"/>
  </w:style>
  <w:style w:type="character" w:customStyle="1" w:styleId="WW-Absatz-Standardschriftart1111111111111111111111111111111111111">
    <w:name w:val="WW-Absatz-Standardschriftart1111111111111111111111111111111111111"/>
    <w:rsid w:val="00775784"/>
  </w:style>
  <w:style w:type="character" w:customStyle="1" w:styleId="WW-Absatz-Standardschriftart11111111111111111111111111111111111111">
    <w:name w:val="WW-Absatz-Standardschriftart11111111111111111111111111111111111111"/>
    <w:rsid w:val="00775784"/>
  </w:style>
  <w:style w:type="character" w:customStyle="1" w:styleId="WW-Absatz-Standardschriftart111111111111111111111111111111111111111">
    <w:name w:val="WW-Absatz-Standardschriftart111111111111111111111111111111111111111"/>
    <w:rsid w:val="00775784"/>
  </w:style>
  <w:style w:type="character" w:customStyle="1" w:styleId="WW-Absatz-Standardschriftart1111111111111111111111111111111111111111">
    <w:name w:val="WW-Absatz-Standardschriftart1111111111111111111111111111111111111111"/>
    <w:rsid w:val="00775784"/>
  </w:style>
  <w:style w:type="character" w:customStyle="1" w:styleId="WW-Absatz-Standardschriftart11111111111111111111111111111111111111111">
    <w:name w:val="WW-Absatz-Standardschriftart11111111111111111111111111111111111111111"/>
    <w:rsid w:val="00775784"/>
  </w:style>
  <w:style w:type="character" w:customStyle="1" w:styleId="WW-Absatz-Standardschriftart111111111111111111111111111111111111111111">
    <w:name w:val="WW-Absatz-Standardschriftart111111111111111111111111111111111111111111"/>
    <w:rsid w:val="00775784"/>
  </w:style>
  <w:style w:type="character" w:customStyle="1" w:styleId="WW-Absatz-Standardschriftart1111111111111111111111111111111111111111111">
    <w:name w:val="WW-Absatz-Standardschriftart1111111111111111111111111111111111111111111"/>
    <w:rsid w:val="00775784"/>
  </w:style>
  <w:style w:type="character" w:customStyle="1" w:styleId="WW-Absatz-Standardschriftart11111111111111111111111111111111111111111111">
    <w:name w:val="WW-Absatz-Standardschriftart11111111111111111111111111111111111111111111"/>
    <w:rsid w:val="00775784"/>
  </w:style>
  <w:style w:type="character" w:customStyle="1" w:styleId="WW8Num1z0">
    <w:name w:val="WW8Num1z0"/>
    <w:rsid w:val="00775784"/>
    <w:rPr>
      <w:rFonts w:ascii="Symbol" w:hAnsi="Symbol"/>
    </w:rPr>
  </w:style>
  <w:style w:type="character" w:customStyle="1" w:styleId="WW8Num1z1">
    <w:name w:val="WW8Num1z1"/>
    <w:rsid w:val="00775784"/>
    <w:rPr>
      <w:rFonts w:ascii="Courier New" w:hAnsi="Courier New" w:cs="Courier New"/>
    </w:rPr>
  </w:style>
  <w:style w:type="character" w:customStyle="1" w:styleId="WW8Num1z2">
    <w:name w:val="WW8Num1z2"/>
    <w:rsid w:val="00775784"/>
    <w:rPr>
      <w:rFonts w:ascii="Wingdings" w:hAnsi="Wingdings"/>
    </w:rPr>
  </w:style>
  <w:style w:type="character" w:customStyle="1" w:styleId="101">
    <w:name w:val="Знак Знак10"/>
    <w:rsid w:val="00775784"/>
    <w:rPr>
      <w:rFonts w:ascii="Arial" w:hAnsi="Arial"/>
      <w:bCs/>
      <w:kern w:val="1"/>
      <w:sz w:val="36"/>
      <w:szCs w:val="32"/>
      <w:lang w:val="en-US"/>
    </w:rPr>
  </w:style>
  <w:style w:type="character" w:customStyle="1" w:styleId="93">
    <w:name w:val="Знак Знак9"/>
    <w:rsid w:val="00775784"/>
    <w:rPr>
      <w:rFonts w:ascii="Arial" w:eastAsia="Times New Roman" w:hAnsi="Arial" w:cs="Times New Roman"/>
      <w:bCs/>
      <w:iCs/>
      <w:sz w:val="28"/>
      <w:szCs w:val="28"/>
    </w:rPr>
  </w:style>
  <w:style w:type="character" w:customStyle="1" w:styleId="83">
    <w:name w:val="Знак Знак8"/>
    <w:rsid w:val="00775784"/>
    <w:rPr>
      <w:rFonts w:ascii="Arial" w:hAnsi="Arial"/>
      <w:bCs/>
      <w:i/>
      <w:sz w:val="28"/>
      <w:szCs w:val="26"/>
      <w:lang w:val="en-US"/>
    </w:rPr>
  </w:style>
  <w:style w:type="character" w:customStyle="1" w:styleId="73">
    <w:name w:val="Знак Знак7"/>
    <w:rsid w:val="00775784"/>
    <w:rPr>
      <w:b/>
      <w:bCs/>
      <w:sz w:val="28"/>
      <w:szCs w:val="28"/>
    </w:rPr>
  </w:style>
  <w:style w:type="character" w:customStyle="1" w:styleId="64">
    <w:name w:val="Знак Знак6"/>
    <w:rsid w:val="00775784"/>
    <w:rPr>
      <w:b/>
      <w:bCs/>
      <w:i/>
      <w:iCs/>
      <w:sz w:val="26"/>
      <w:szCs w:val="26"/>
    </w:rPr>
  </w:style>
  <w:style w:type="character" w:customStyle="1" w:styleId="58">
    <w:name w:val="Знак Знак5"/>
    <w:rsid w:val="00775784"/>
    <w:rPr>
      <w:b/>
      <w:bCs/>
    </w:rPr>
  </w:style>
  <w:style w:type="character" w:customStyle="1" w:styleId="4c">
    <w:name w:val="Знак Знак4"/>
    <w:rsid w:val="00775784"/>
    <w:rPr>
      <w:sz w:val="24"/>
      <w:szCs w:val="24"/>
    </w:rPr>
  </w:style>
  <w:style w:type="character" w:customStyle="1" w:styleId="afffffffffffa">
    <w:name w:val="Символ нумерации"/>
    <w:rsid w:val="00775784"/>
  </w:style>
  <w:style w:type="character" w:customStyle="1" w:styleId="afffffffffffb">
    <w:name w:val="Маркеры списка"/>
    <w:rsid w:val="00775784"/>
    <w:rPr>
      <w:rFonts w:ascii="OpenSymbol" w:eastAsia="OpenSymbol" w:hAnsi="OpenSymbol" w:cs="OpenSymbol"/>
    </w:rPr>
  </w:style>
  <w:style w:type="paragraph" w:customStyle="1" w:styleId="Textbodyindent">
    <w:name w:val="Text body indent"/>
    <w:basedOn w:val="a6"/>
    <w:qFormat/>
    <w:rsid w:val="00775784"/>
    <w:pPr>
      <w:widowControl w:val="0"/>
      <w:suppressAutoHyphens/>
      <w:autoSpaceDN w:val="0"/>
      <w:spacing w:after="0" w:line="240" w:lineRule="auto"/>
      <w:ind w:right="43" w:firstLine="851"/>
      <w:jc w:val="center"/>
      <w:textAlignment w:val="baseline"/>
    </w:pPr>
    <w:rPr>
      <w:rFonts w:ascii="Times New Roman" w:eastAsia="Andale Sans UI" w:hAnsi="Times New Roman" w:cs="Tahoma"/>
      <w:kern w:val="3"/>
      <w:sz w:val="28"/>
      <w:szCs w:val="24"/>
      <w:lang w:val="en-US" w:bidi="en-US"/>
    </w:rPr>
  </w:style>
  <w:style w:type="paragraph" w:customStyle="1" w:styleId="Textbody">
    <w:name w:val="Text body"/>
    <w:basedOn w:val="a6"/>
    <w:qFormat/>
    <w:rsid w:val="00775784"/>
    <w:pPr>
      <w:widowControl w:val="0"/>
      <w:suppressAutoHyphens/>
      <w:autoSpaceDN w:val="0"/>
      <w:spacing w:after="120" w:line="240" w:lineRule="auto"/>
      <w:textAlignment w:val="baseline"/>
    </w:pPr>
    <w:rPr>
      <w:rFonts w:ascii="Times New Roman" w:eastAsia="Andale Sans UI" w:hAnsi="Times New Roman" w:cs="Tahoma"/>
      <w:kern w:val="3"/>
      <w:sz w:val="24"/>
      <w:szCs w:val="24"/>
      <w:lang w:val="en-US" w:bidi="en-US"/>
    </w:rPr>
  </w:style>
  <w:style w:type="paragraph" w:customStyle="1" w:styleId="headertext0">
    <w:name w:val="headertext"/>
    <w:basedOn w:val="a6"/>
    <w:qFormat/>
    <w:rsid w:val="00775784"/>
    <w:pPr>
      <w:spacing w:before="100" w:beforeAutospacing="1" w:after="100" w:afterAutospacing="1" w:line="240" w:lineRule="auto"/>
    </w:pPr>
    <w:rPr>
      <w:rFonts w:ascii="Times New Roman" w:eastAsia="Times New Roman" w:hAnsi="Times New Roman"/>
      <w:sz w:val="24"/>
      <w:szCs w:val="24"/>
      <w:lang w:val="en-US" w:bidi="en-US"/>
    </w:rPr>
  </w:style>
  <w:style w:type="paragraph" w:customStyle="1" w:styleId="59">
    <w:name w:val="Обычный5"/>
    <w:qFormat/>
    <w:rsid w:val="00775784"/>
    <w:pPr>
      <w:snapToGrid w:val="0"/>
    </w:pPr>
    <w:rPr>
      <w:sz w:val="22"/>
      <w:lang w:val="en-US" w:bidi="en-US"/>
    </w:rPr>
  </w:style>
  <w:style w:type="paragraph" w:customStyle="1" w:styleId="240">
    <w:name w:val="Основной текст 24"/>
    <w:basedOn w:val="a6"/>
    <w:qFormat/>
    <w:rsid w:val="00775784"/>
    <w:pPr>
      <w:overflowPunct w:val="0"/>
      <w:autoSpaceDE w:val="0"/>
      <w:autoSpaceDN w:val="0"/>
      <w:adjustRightInd w:val="0"/>
      <w:spacing w:after="0" w:line="240" w:lineRule="auto"/>
      <w:ind w:firstLine="720"/>
    </w:pPr>
    <w:rPr>
      <w:rFonts w:ascii="Times New Roman" w:eastAsia="Times New Roman" w:hAnsi="Times New Roman"/>
      <w:sz w:val="28"/>
      <w:szCs w:val="20"/>
      <w:lang w:val="en-US" w:bidi="en-US"/>
    </w:rPr>
  </w:style>
  <w:style w:type="paragraph" w:customStyle="1" w:styleId="sightdescr">
    <w:name w:val="sight_descr"/>
    <w:basedOn w:val="a6"/>
    <w:qFormat/>
    <w:rsid w:val="00775784"/>
    <w:pPr>
      <w:spacing w:before="100" w:beforeAutospacing="1" w:after="100" w:afterAutospacing="1" w:line="240" w:lineRule="auto"/>
    </w:pPr>
    <w:rPr>
      <w:rFonts w:ascii="Times New Roman" w:eastAsia="Times New Roman" w:hAnsi="Times New Roman"/>
      <w:sz w:val="24"/>
      <w:szCs w:val="24"/>
      <w:lang w:val="en-US" w:bidi="en-US"/>
    </w:rPr>
  </w:style>
  <w:style w:type="paragraph" w:customStyle="1" w:styleId="afffffffffffc">
    <w:name w:val="Основной текст.Абзац"/>
    <w:basedOn w:val="a6"/>
    <w:link w:val="afffffffffffd"/>
    <w:qFormat/>
    <w:rsid w:val="00775784"/>
    <w:pPr>
      <w:suppressAutoHyphens/>
      <w:spacing w:before="120" w:after="0" w:line="240" w:lineRule="auto"/>
      <w:ind w:firstLine="680"/>
    </w:pPr>
    <w:rPr>
      <w:rFonts w:eastAsia="Times New Roman"/>
      <w:sz w:val="20"/>
      <w:szCs w:val="20"/>
      <w:lang w:val="en-US" w:bidi="en-US"/>
    </w:rPr>
  </w:style>
  <w:style w:type="character" w:customStyle="1" w:styleId="afffffffffffd">
    <w:name w:val="Основной текст.Абзац Знак"/>
    <w:link w:val="afffffffffffc"/>
    <w:rsid w:val="00775784"/>
    <w:rPr>
      <w:rFonts w:ascii="Calibri" w:hAnsi="Calibri"/>
      <w:lang w:val="en-US" w:eastAsia="en-US" w:bidi="en-US"/>
    </w:rPr>
  </w:style>
  <w:style w:type="character" w:customStyle="1" w:styleId="afffffffffffe">
    <w:name w:val="Основной текст_"/>
    <w:rsid w:val="00775784"/>
    <w:rPr>
      <w:lang w:val="ru-RU" w:eastAsia="ru-RU" w:bidi="ar-SA"/>
    </w:rPr>
  </w:style>
  <w:style w:type="character" w:customStyle="1" w:styleId="affffffffffff">
    <w:name w:val="Текстовый Знак"/>
    <w:link w:val="affffffffffff0"/>
    <w:locked/>
    <w:rsid w:val="00775784"/>
    <w:rPr>
      <w:rFonts w:ascii="Arial" w:hAnsi="Arial"/>
      <w:sz w:val="24"/>
    </w:rPr>
  </w:style>
  <w:style w:type="paragraph" w:customStyle="1" w:styleId="affffffffffff0">
    <w:name w:val="Текстовый"/>
    <w:basedOn w:val="a6"/>
    <w:link w:val="affffffffffff"/>
    <w:qFormat/>
    <w:rsid w:val="00775784"/>
    <w:pPr>
      <w:widowControl w:val="0"/>
      <w:spacing w:after="0" w:line="300" w:lineRule="auto"/>
      <w:ind w:left="227" w:right="170" w:firstLine="567"/>
    </w:pPr>
    <w:rPr>
      <w:rFonts w:ascii="Arial" w:eastAsia="Times New Roman" w:hAnsi="Arial"/>
      <w:sz w:val="24"/>
      <w:szCs w:val="20"/>
      <w:lang w:eastAsia="ru-RU"/>
    </w:rPr>
  </w:style>
  <w:style w:type="paragraph" w:customStyle="1" w:styleId="3f8">
    <w:name w:val="Титул3"/>
    <w:basedOn w:val="a6"/>
    <w:qFormat/>
    <w:rsid w:val="00775784"/>
    <w:pPr>
      <w:spacing w:after="0" w:line="240" w:lineRule="auto"/>
      <w:jc w:val="center"/>
    </w:pPr>
    <w:rPr>
      <w:rFonts w:ascii="Times New Roman" w:eastAsia="Times New Roman" w:hAnsi="Times New Roman"/>
      <w:b/>
      <w:sz w:val="28"/>
      <w:szCs w:val="20"/>
      <w:lang w:val="en-US" w:bidi="en-US"/>
    </w:rPr>
  </w:style>
  <w:style w:type="character" w:customStyle="1" w:styleId="affffffffffff1">
    <w:name w:val="таблица"/>
    <w:rsid w:val="00775784"/>
    <w:rPr>
      <w:rFonts w:ascii="Times New Roman" w:hAnsi="Times New Roman"/>
      <w:sz w:val="24"/>
    </w:rPr>
  </w:style>
  <w:style w:type="paragraph" w:customStyle="1" w:styleId="332">
    <w:name w:val="Основной текст с отступом 33"/>
    <w:basedOn w:val="a6"/>
    <w:qFormat/>
    <w:rsid w:val="00775784"/>
    <w:pPr>
      <w:overflowPunct w:val="0"/>
      <w:autoSpaceDE w:val="0"/>
      <w:autoSpaceDN w:val="0"/>
      <w:adjustRightInd w:val="0"/>
      <w:spacing w:after="0" w:line="240" w:lineRule="auto"/>
      <w:ind w:firstLine="567"/>
      <w:jc w:val="both"/>
      <w:textAlignment w:val="baseline"/>
    </w:pPr>
    <w:rPr>
      <w:rFonts w:ascii="Arial CYR" w:eastAsia="Times New Roman" w:hAnsi="Arial CYR"/>
      <w:i/>
      <w:sz w:val="24"/>
      <w:szCs w:val="20"/>
      <w:lang w:eastAsia="ru-RU"/>
    </w:rPr>
  </w:style>
  <w:style w:type="character" w:customStyle="1" w:styleId="WW8Num3z1">
    <w:name w:val="WW8Num3z1"/>
    <w:rsid w:val="00775784"/>
    <w:rPr>
      <w:rFonts w:ascii="Courier New" w:hAnsi="Courier New"/>
    </w:rPr>
  </w:style>
  <w:style w:type="character" w:customStyle="1" w:styleId="WW8Num3z2">
    <w:name w:val="WW8Num3z2"/>
    <w:rsid w:val="00775784"/>
    <w:rPr>
      <w:rFonts w:ascii="Wingdings" w:hAnsi="Wingdings"/>
    </w:rPr>
  </w:style>
  <w:style w:type="character" w:customStyle="1" w:styleId="WW8Num5z1">
    <w:name w:val="WW8Num5z1"/>
    <w:rsid w:val="00775784"/>
    <w:rPr>
      <w:rFonts w:ascii="Courier New" w:hAnsi="Courier New"/>
    </w:rPr>
  </w:style>
  <w:style w:type="character" w:customStyle="1" w:styleId="WW8Num5z2">
    <w:name w:val="WW8Num5z2"/>
    <w:rsid w:val="00775784"/>
    <w:rPr>
      <w:rFonts w:ascii="Wingdings" w:hAnsi="Wingdings"/>
    </w:rPr>
  </w:style>
  <w:style w:type="character" w:customStyle="1" w:styleId="WW8Num9z1">
    <w:name w:val="WW8Num9z1"/>
    <w:rsid w:val="00775784"/>
    <w:rPr>
      <w:rFonts w:ascii="Courier New" w:hAnsi="Courier New" w:cs="Courier New"/>
    </w:rPr>
  </w:style>
  <w:style w:type="character" w:customStyle="1" w:styleId="WW8Num9z2">
    <w:name w:val="WW8Num9z2"/>
    <w:rsid w:val="00775784"/>
    <w:rPr>
      <w:rFonts w:ascii="Wingdings" w:hAnsi="Wingdings"/>
    </w:rPr>
  </w:style>
  <w:style w:type="character" w:customStyle="1" w:styleId="WW8Num9z3">
    <w:name w:val="WW8Num9z3"/>
    <w:rsid w:val="00775784"/>
    <w:rPr>
      <w:rFonts w:ascii="Symbol" w:hAnsi="Symbol"/>
    </w:rPr>
  </w:style>
  <w:style w:type="character" w:customStyle="1" w:styleId="WW8Num10z1">
    <w:name w:val="WW8Num10z1"/>
    <w:rsid w:val="00775784"/>
    <w:rPr>
      <w:rFonts w:ascii="Courier New" w:hAnsi="Courier New" w:cs="Courier New"/>
    </w:rPr>
  </w:style>
  <w:style w:type="character" w:customStyle="1" w:styleId="WW8Num10z2">
    <w:name w:val="WW8Num10z2"/>
    <w:rsid w:val="00775784"/>
    <w:rPr>
      <w:rFonts w:ascii="Wingdings" w:hAnsi="Wingdings"/>
    </w:rPr>
  </w:style>
  <w:style w:type="character" w:customStyle="1" w:styleId="WW8Num16z3">
    <w:name w:val="WW8Num16z3"/>
    <w:rsid w:val="00775784"/>
    <w:rPr>
      <w:rFonts w:ascii="Symbol" w:hAnsi="Symbol"/>
    </w:rPr>
  </w:style>
  <w:style w:type="character" w:customStyle="1" w:styleId="WW8Num28z1">
    <w:name w:val="WW8Num28z1"/>
    <w:rsid w:val="00775784"/>
    <w:rPr>
      <w:rFonts w:ascii="Courier New" w:hAnsi="Courier New" w:cs="Courier New"/>
    </w:rPr>
  </w:style>
  <w:style w:type="character" w:customStyle="1" w:styleId="WW8Num28z2">
    <w:name w:val="WW8Num28z2"/>
    <w:rsid w:val="00775784"/>
    <w:rPr>
      <w:rFonts w:ascii="Wingdings" w:hAnsi="Wingdings"/>
    </w:rPr>
  </w:style>
  <w:style w:type="character" w:customStyle="1" w:styleId="WW8Num31z1">
    <w:name w:val="WW8Num31z1"/>
    <w:rsid w:val="00775784"/>
    <w:rPr>
      <w:rFonts w:ascii="Courier New" w:hAnsi="Courier New" w:cs="Courier New"/>
    </w:rPr>
  </w:style>
  <w:style w:type="character" w:customStyle="1" w:styleId="WW8Num31z2">
    <w:name w:val="WW8Num31z2"/>
    <w:rsid w:val="00775784"/>
    <w:rPr>
      <w:rFonts w:ascii="Wingdings" w:hAnsi="Wingdings"/>
    </w:rPr>
  </w:style>
  <w:style w:type="character" w:customStyle="1" w:styleId="WW8Num35z1">
    <w:name w:val="WW8Num35z1"/>
    <w:rsid w:val="00775784"/>
    <w:rPr>
      <w:rFonts w:ascii="Courier New" w:hAnsi="Courier New" w:cs="Courier New"/>
    </w:rPr>
  </w:style>
  <w:style w:type="character" w:customStyle="1" w:styleId="WW8Num35z2">
    <w:name w:val="WW8Num35z2"/>
    <w:rsid w:val="00775784"/>
    <w:rPr>
      <w:rFonts w:ascii="Wingdings" w:hAnsi="Wingdings"/>
    </w:rPr>
  </w:style>
  <w:style w:type="character" w:customStyle="1" w:styleId="WW8Num38z1">
    <w:name w:val="WW8Num38z1"/>
    <w:rsid w:val="00775784"/>
    <w:rPr>
      <w:rFonts w:ascii="Courier New" w:hAnsi="Courier New" w:cs="Courier New"/>
    </w:rPr>
  </w:style>
  <w:style w:type="character" w:customStyle="1" w:styleId="WW8Num38z2">
    <w:name w:val="WW8Num38z2"/>
    <w:rsid w:val="00775784"/>
    <w:rPr>
      <w:rFonts w:ascii="Wingdings" w:hAnsi="Wingdings"/>
    </w:rPr>
  </w:style>
  <w:style w:type="character" w:customStyle="1" w:styleId="WW8Num42z1">
    <w:name w:val="WW8Num42z1"/>
    <w:rsid w:val="00775784"/>
    <w:rPr>
      <w:rFonts w:ascii="Courier New" w:hAnsi="Courier New" w:cs="Courier New"/>
    </w:rPr>
  </w:style>
  <w:style w:type="character" w:customStyle="1" w:styleId="WW8Num42z2">
    <w:name w:val="WW8Num42z2"/>
    <w:rsid w:val="00775784"/>
    <w:rPr>
      <w:rFonts w:ascii="Wingdings" w:hAnsi="Wingdings"/>
    </w:rPr>
  </w:style>
  <w:style w:type="character" w:customStyle="1" w:styleId="WW8Num45z1">
    <w:name w:val="WW8Num45z1"/>
    <w:rsid w:val="00775784"/>
    <w:rPr>
      <w:rFonts w:ascii="Courier New" w:hAnsi="Courier New" w:cs="Courier New"/>
    </w:rPr>
  </w:style>
  <w:style w:type="character" w:customStyle="1" w:styleId="WW8Num45z2">
    <w:name w:val="WW8Num45z2"/>
    <w:rsid w:val="00775784"/>
    <w:rPr>
      <w:rFonts w:ascii="Wingdings" w:hAnsi="Wingdings"/>
    </w:rPr>
  </w:style>
  <w:style w:type="character" w:customStyle="1" w:styleId="WW8Num47z4">
    <w:name w:val="WW8Num47z4"/>
    <w:rsid w:val="00775784"/>
    <w:rPr>
      <w:rFonts w:ascii="Courier New" w:hAnsi="Courier New"/>
    </w:rPr>
  </w:style>
  <w:style w:type="character" w:customStyle="1" w:styleId="WW8Num55z3">
    <w:name w:val="WW8Num55z3"/>
    <w:rsid w:val="00775784"/>
    <w:rPr>
      <w:rFonts w:ascii="Symbol" w:hAnsi="Symbol"/>
    </w:rPr>
  </w:style>
  <w:style w:type="character" w:customStyle="1" w:styleId="WW8Num56z1">
    <w:name w:val="WW8Num56z1"/>
    <w:rsid w:val="00775784"/>
    <w:rPr>
      <w:rFonts w:ascii="Courier New" w:hAnsi="Courier New"/>
    </w:rPr>
  </w:style>
  <w:style w:type="character" w:customStyle="1" w:styleId="WW8Num56z2">
    <w:name w:val="WW8Num56z2"/>
    <w:rsid w:val="00775784"/>
    <w:rPr>
      <w:rFonts w:ascii="Wingdings" w:hAnsi="Wingdings"/>
    </w:rPr>
  </w:style>
  <w:style w:type="character" w:customStyle="1" w:styleId="WW8Num57z1">
    <w:name w:val="WW8Num57z1"/>
    <w:rsid w:val="00775784"/>
    <w:rPr>
      <w:rFonts w:ascii="Courier New" w:hAnsi="Courier New"/>
    </w:rPr>
  </w:style>
  <w:style w:type="character" w:customStyle="1" w:styleId="WW8Num57z2">
    <w:name w:val="WW8Num57z2"/>
    <w:rsid w:val="00775784"/>
    <w:rPr>
      <w:rFonts w:ascii="Wingdings" w:hAnsi="Wingdings"/>
    </w:rPr>
  </w:style>
  <w:style w:type="character" w:customStyle="1" w:styleId="WW8Num60z1">
    <w:name w:val="WW8Num60z1"/>
    <w:rsid w:val="00775784"/>
    <w:rPr>
      <w:rFonts w:ascii="Symbol" w:hAnsi="Symbol"/>
    </w:rPr>
  </w:style>
  <w:style w:type="character" w:customStyle="1" w:styleId="affffffffffff2">
    <w:name w:val="Основной стиль Знак"/>
    <w:rsid w:val="00775784"/>
    <w:rPr>
      <w:rFonts w:ascii="Arial" w:hAnsi="Arial"/>
      <w:sz w:val="24"/>
      <w:szCs w:val="28"/>
      <w:lang w:val="ru-RU" w:eastAsia="ar-SA" w:bidi="ar-SA"/>
    </w:rPr>
  </w:style>
  <w:style w:type="paragraph" w:customStyle="1" w:styleId="710">
    <w:name w:val="Указатель 71"/>
    <w:basedOn w:val="a6"/>
    <w:next w:val="a6"/>
    <w:qFormat/>
    <w:rsid w:val="00775784"/>
    <w:pPr>
      <w:suppressAutoHyphens/>
      <w:spacing w:after="0" w:line="240" w:lineRule="auto"/>
      <w:ind w:left="1680" w:hanging="240"/>
    </w:pPr>
    <w:rPr>
      <w:rFonts w:ascii="Times New Roman" w:eastAsia="Times New Roman" w:hAnsi="Times New Roman"/>
      <w:sz w:val="24"/>
      <w:szCs w:val="24"/>
      <w:lang w:eastAsia="ar-SA"/>
    </w:rPr>
  </w:style>
  <w:style w:type="paragraph" w:customStyle="1" w:styleId="241">
    <w:name w:val="Основной текст с отступом 24"/>
    <w:basedOn w:val="a6"/>
    <w:qFormat/>
    <w:rsid w:val="00775784"/>
    <w:pPr>
      <w:overflowPunct w:val="0"/>
      <w:autoSpaceDE w:val="0"/>
      <w:autoSpaceDN w:val="0"/>
      <w:adjustRightInd w:val="0"/>
      <w:spacing w:after="0" w:line="240" w:lineRule="auto"/>
      <w:ind w:left="567"/>
      <w:jc w:val="both"/>
      <w:textAlignment w:val="baseline"/>
    </w:pPr>
    <w:rPr>
      <w:rFonts w:ascii="Arial CYR" w:eastAsia="Times New Roman" w:hAnsi="Arial CYR"/>
      <w:sz w:val="24"/>
      <w:szCs w:val="20"/>
      <w:lang w:eastAsia="ru-RU"/>
    </w:rPr>
  </w:style>
  <w:style w:type="paragraph" w:customStyle="1" w:styleId="section1">
    <w:name w:val="section1"/>
    <w:basedOn w:val="a6"/>
    <w:qFormat/>
    <w:rsid w:val="00775784"/>
    <w:pPr>
      <w:spacing w:before="100" w:beforeAutospacing="1" w:after="100" w:afterAutospacing="1" w:line="400" w:lineRule="atLeast"/>
    </w:pPr>
    <w:rPr>
      <w:rFonts w:ascii="Verdana" w:eastAsia="Times New Roman" w:hAnsi="Verdana"/>
      <w:color w:val="656A6E"/>
      <w:sz w:val="24"/>
      <w:szCs w:val="24"/>
      <w:lang w:eastAsia="ru-RU"/>
    </w:rPr>
  </w:style>
  <w:style w:type="paragraph" w:customStyle="1" w:styleId="affffffffffff3">
    <w:name w:val="Стиль По ширине"/>
    <w:basedOn w:val="a6"/>
    <w:next w:val="a6"/>
    <w:qFormat/>
    <w:rsid w:val="00775784"/>
    <w:pPr>
      <w:spacing w:after="0" w:line="240" w:lineRule="auto"/>
      <w:jc w:val="both"/>
    </w:pPr>
    <w:rPr>
      <w:rFonts w:ascii="Times New Roman" w:eastAsia="Times New Roman" w:hAnsi="Times New Roman"/>
      <w:sz w:val="24"/>
      <w:szCs w:val="20"/>
      <w:lang w:eastAsia="ru-RU"/>
    </w:rPr>
  </w:style>
  <w:style w:type="paragraph" w:customStyle="1" w:styleId="affffffffffff4">
    <w:name w:val="Таблица_номер"/>
    <w:basedOn w:val="a6"/>
    <w:autoRedefine/>
    <w:qFormat/>
    <w:rsid w:val="00775784"/>
    <w:pPr>
      <w:spacing w:after="0" w:line="240" w:lineRule="auto"/>
      <w:jc w:val="right"/>
    </w:pPr>
    <w:rPr>
      <w:rFonts w:ascii="Arial" w:eastAsia="Times New Roman" w:hAnsi="Arial" w:cs="Arial"/>
      <w:lang w:eastAsia="ru-RU"/>
    </w:rPr>
  </w:style>
  <w:style w:type="paragraph" w:customStyle="1" w:styleId="affffffffffff5">
    <w:name w:val="Таблица_название"/>
    <w:basedOn w:val="a6"/>
    <w:autoRedefine/>
    <w:qFormat/>
    <w:rsid w:val="00775784"/>
    <w:pPr>
      <w:spacing w:before="120" w:after="120" w:line="240" w:lineRule="auto"/>
      <w:jc w:val="center"/>
    </w:pPr>
    <w:rPr>
      <w:rFonts w:ascii="Arial" w:eastAsia="Times New Roman" w:hAnsi="Arial" w:cs="Arial"/>
      <w:b/>
      <w:sz w:val="24"/>
      <w:szCs w:val="24"/>
      <w:lang w:eastAsia="ru-RU"/>
    </w:rPr>
  </w:style>
  <w:style w:type="table" w:customStyle="1" w:styleId="TableNormal18">
    <w:name w:val="Table Normal18"/>
    <w:uiPriority w:val="2"/>
    <w:semiHidden/>
    <w:unhideWhenUsed/>
    <w:qFormat/>
    <w:rsid w:val="00201390"/>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9">
    <w:name w:val="Table Normal19"/>
    <w:uiPriority w:val="2"/>
    <w:unhideWhenUsed/>
    <w:qFormat/>
    <w:rsid w:val="00334AB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0">
    <w:name w:val="Table Normal20"/>
    <w:uiPriority w:val="2"/>
    <w:semiHidden/>
    <w:unhideWhenUsed/>
    <w:qFormat/>
    <w:rsid w:val="006A30B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afffd">
    <w:name w:val="Подпись Знак"/>
    <w:basedOn w:val="a8"/>
    <w:link w:val="afffc"/>
    <w:rsid w:val="003A7901"/>
    <w:rPr>
      <w:rFonts w:ascii="Arial" w:hAnsi="Arial" w:cs="Arial"/>
      <w:spacing w:val="-5"/>
      <w:lang w:eastAsia="en-US"/>
    </w:rPr>
  </w:style>
  <w:style w:type="character" w:customStyle="1" w:styleId="affff">
    <w:name w:val="Приветствие Знак"/>
    <w:basedOn w:val="a8"/>
    <w:link w:val="afffe"/>
    <w:rsid w:val="003A7901"/>
    <w:rPr>
      <w:rFonts w:ascii="Arial" w:hAnsi="Arial" w:cs="Arial"/>
      <w:spacing w:val="-5"/>
      <w:lang w:eastAsia="en-US"/>
    </w:rPr>
  </w:style>
  <w:style w:type="character" w:customStyle="1" w:styleId="affff1">
    <w:name w:val="Прощание Знак"/>
    <w:basedOn w:val="a8"/>
    <w:link w:val="affff0"/>
    <w:rsid w:val="003A7901"/>
    <w:rPr>
      <w:rFonts w:ascii="Arial" w:hAnsi="Arial" w:cs="Arial"/>
      <w:spacing w:val="-5"/>
      <w:lang w:eastAsia="en-US"/>
    </w:rPr>
  </w:style>
  <w:style w:type="character" w:customStyle="1" w:styleId="affff4">
    <w:name w:val="Электронная подпись Знак"/>
    <w:basedOn w:val="a8"/>
    <w:link w:val="affff3"/>
    <w:rsid w:val="003A7901"/>
    <w:rPr>
      <w:rFonts w:ascii="Arial" w:hAnsi="Arial" w:cs="Arial"/>
      <w:spacing w:val="-5"/>
      <w:lang w:eastAsia="en-US"/>
    </w:rPr>
  </w:style>
  <w:style w:type="character" w:customStyle="1" w:styleId="affffff">
    <w:name w:val="Шапка Знак"/>
    <w:basedOn w:val="a8"/>
    <w:link w:val="afffffe"/>
    <w:rsid w:val="003A7901"/>
    <w:rPr>
      <w:rFonts w:ascii="Arial" w:hAnsi="Arial" w:cs="Arial"/>
      <w:sz w:val="22"/>
      <w:szCs w:val="22"/>
      <w:lang w:eastAsia="en-US"/>
    </w:rPr>
  </w:style>
  <w:style w:type="character" w:customStyle="1" w:styleId="HTML6">
    <w:name w:val="Адрес HTML Знак"/>
    <w:basedOn w:val="a8"/>
    <w:link w:val="HTML5"/>
    <w:rsid w:val="003A7901"/>
    <w:rPr>
      <w:rFonts w:ascii="Arial" w:hAnsi="Arial" w:cs="Arial"/>
      <w:i/>
      <w:iCs/>
      <w:spacing w:val="-5"/>
      <w:lang w:eastAsia="en-US"/>
    </w:rPr>
  </w:style>
  <w:style w:type="character" w:customStyle="1" w:styleId="affffff4">
    <w:name w:val="Дата Знак"/>
    <w:basedOn w:val="a8"/>
    <w:link w:val="affffff3"/>
    <w:rsid w:val="003A7901"/>
    <w:rPr>
      <w:rFonts w:ascii="Arial" w:hAnsi="Arial" w:cs="Arial"/>
      <w:spacing w:val="-5"/>
      <w:lang w:eastAsia="en-US"/>
    </w:rPr>
  </w:style>
  <w:style w:type="character" w:customStyle="1" w:styleId="affffff6">
    <w:name w:val="Заголовок записки Знак"/>
    <w:basedOn w:val="a8"/>
    <w:link w:val="affffff5"/>
    <w:rsid w:val="003A7901"/>
    <w:rPr>
      <w:rFonts w:ascii="Arial" w:hAnsi="Arial" w:cs="Arial"/>
      <w:spacing w:val="-5"/>
      <w:lang w:eastAsia="en-US"/>
    </w:rPr>
  </w:style>
  <w:style w:type="character" w:customStyle="1" w:styleId="2f">
    <w:name w:val="Красная строка 2 Знак"/>
    <w:basedOn w:val="af6"/>
    <w:link w:val="2e"/>
    <w:rsid w:val="003A7901"/>
    <w:rPr>
      <w:rFonts w:ascii="Arial" w:eastAsia="Calibri" w:hAnsi="Arial" w:cs="Arial"/>
      <w:spacing w:val="-5"/>
      <w:sz w:val="22"/>
      <w:szCs w:val="22"/>
      <w:lang w:val="ru-RU" w:eastAsia="en-US" w:bidi="ar-SA"/>
    </w:rPr>
  </w:style>
  <w:style w:type="numbering" w:customStyle="1" w:styleId="11111111111">
    <w:name w:val="1 / 1.1 / 1.1.111111"/>
    <w:basedOn w:val="aa"/>
    <w:semiHidden/>
    <w:rsid w:val="003A7901"/>
    <w:pPr>
      <w:numPr>
        <w:numId w:val="21"/>
      </w:numPr>
    </w:pPr>
  </w:style>
  <w:style w:type="table" w:customStyle="1" w:styleId="510">
    <w:name w:val="Сетка таблицы 51"/>
    <w:basedOn w:val="a9"/>
    <w:next w:val="51"/>
    <w:rsid w:val="003A7901"/>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a">
    <w:name w:val="Сетка таблицы5"/>
    <w:basedOn w:val="a9"/>
    <w:next w:val="afc"/>
    <w:uiPriority w:val="59"/>
    <w:locked/>
    <w:rsid w:val="003A79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Веб-таблица 11"/>
    <w:basedOn w:val="a9"/>
    <w:next w:val="-1"/>
    <w:semiHidden/>
    <w:rsid w:val="003A790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9"/>
    <w:next w:val="-2"/>
    <w:semiHidden/>
    <w:rsid w:val="003A7901"/>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9"/>
    <w:next w:val="-3"/>
    <w:semiHidden/>
    <w:rsid w:val="003A7901"/>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9">
    <w:name w:val="Изысканная таблица1"/>
    <w:basedOn w:val="a9"/>
    <w:next w:val="affffff9"/>
    <w:semiHidden/>
    <w:rsid w:val="003A790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8">
    <w:name w:val="Изящная таблица 11"/>
    <w:basedOn w:val="a9"/>
    <w:next w:val="1f2"/>
    <w:semiHidden/>
    <w:rsid w:val="003A7901"/>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
    <w:name w:val="Изящная таблица 21"/>
    <w:basedOn w:val="a9"/>
    <w:next w:val="2f0"/>
    <w:semiHidden/>
    <w:rsid w:val="003A7901"/>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9">
    <w:name w:val="Классическая таблица 11"/>
    <w:basedOn w:val="a9"/>
    <w:next w:val="1f3"/>
    <w:semiHidden/>
    <w:rsid w:val="003A7901"/>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9">
    <w:name w:val="Классическая таблица 21"/>
    <w:basedOn w:val="a9"/>
    <w:next w:val="2f1"/>
    <w:semiHidden/>
    <w:rsid w:val="003A7901"/>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8">
    <w:name w:val="Классическая таблица 31"/>
    <w:basedOn w:val="a9"/>
    <w:next w:val="3b"/>
    <w:semiHidden/>
    <w:rsid w:val="003A7901"/>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0">
    <w:name w:val="Классическая таблица 41"/>
    <w:basedOn w:val="a9"/>
    <w:next w:val="46"/>
    <w:semiHidden/>
    <w:rsid w:val="003A7901"/>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a">
    <w:name w:val="Объемная таблица 11"/>
    <w:basedOn w:val="a9"/>
    <w:next w:val="1f4"/>
    <w:semiHidden/>
    <w:rsid w:val="003A7901"/>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a">
    <w:name w:val="Объемная таблица 21"/>
    <w:basedOn w:val="a9"/>
    <w:next w:val="2f2"/>
    <w:semiHidden/>
    <w:rsid w:val="003A7901"/>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9">
    <w:name w:val="Объемная таблица 31"/>
    <w:basedOn w:val="a9"/>
    <w:next w:val="3c"/>
    <w:semiHidden/>
    <w:rsid w:val="003A7901"/>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b">
    <w:name w:val="Простая таблица 11"/>
    <w:basedOn w:val="a9"/>
    <w:next w:val="1f5"/>
    <w:semiHidden/>
    <w:rsid w:val="003A7901"/>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b">
    <w:name w:val="Простая таблица 21"/>
    <w:basedOn w:val="a9"/>
    <w:next w:val="2f3"/>
    <w:semiHidden/>
    <w:rsid w:val="003A7901"/>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a">
    <w:name w:val="Простая таблица 31"/>
    <w:basedOn w:val="a9"/>
    <w:next w:val="3d"/>
    <w:semiHidden/>
    <w:rsid w:val="003A7901"/>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c">
    <w:name w:val="Сетка таблицы 11"/>
    <w:basedOn w:val="a9"/>
    <w:next w:val="1f6"/>
    <w:semiHidden/>
    <w:rsid w:val="003A790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c">
    <w:name w:val="Сетка таблицы 21"/>
    <w:basedOn w:val="a9"/>
    <w:next w:val="2f4"/>
    <w:semiHidden/>
    <w:rsid w:val="003A7901"/>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b">
    <w:name w:val="Сетка таблицы 31"/>
    <w:basedOn w:val="a9"/>
    <w:next w:val="3e"/>
    <w:semiHidden/>
    <w:rsid w:val="003A7901"/>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
    <w:name w:val="Сетка таблицы 41"/>
    <w:basedOn w:val="a9"/>
    <w:next w:val="47"/>
    <w:semiHidden/>
    <w:rsid w:val="003A7901"/>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0">
    <w:name w:val="Сетка таблицы 61"/>
    <w:basedOn w:val="a9"/>
    <w:next w:val="62"/>
    <w:semiHidden/>
    <w:rsid w:val="003A7901"/>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
    <w:name w:val="Сетка таблицы 71"/>
    <w:basedOn w:val="a9"/>
    <w:next w:val="72"/>
    <w:semiHidden/>
    <w:rsid w:val="003A7901"/>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9"/>
    <w:next w:val="82"/>
    <w:semiHidden/>
    <w:rsid w:val="003A7901"/>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a">
    <w:name w:val="Современная таблица1"/>
    <w:basedOn w:val="a9"/>
    <w:next w:val="affffffa"/>
    <w:semiHidden/>
    <w:rsid w:val="003A7901"/>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b">
    <w:name w:val="Стандартная таблица1"/>
    <w:basedOn w:val="a9"/>
    <w:next w:val="affffffb"/>
    <w:rsid w:val="003A790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d">
    <w:name w:val="Столбцы таблицы 11"/>
    <w:basedOn w:val="a9"/>
    <w:next w:val="1f7"/>
    <w:semiHidden/>
    <w:rsid w:val="003A7901"/>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d">
    <w:name w:val="Столбцы таблицы 21"/>
    <w:basedOn w:val="a9"/>
    <w:next w:val="2f5"/>
    <w:semiHidden/>
    <w:rsid w:val="003A7901"/>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c">
    <w:name w:val="Столбцы таблицы 31"/>
    <w:basedOn w:val="a9"/>
    <w:next w:val="3f"/>
    <w:semiHidden/>
    <w:rsid w:val="003A7901"/>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
    <w:name w:val="Столбцы таблицы 41"/>
    <w:basedOn w:val="a9"/>
    <w:next w:val="48"/>
    <w:semiHidden/>
    <w:rsid w:val="003A7901"/>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9"/>
    <w:next w:val="57"/>
    <w:semiHidden/>
    <w:rsid w:val="003A7901"/>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9"/>
    <w:next w:val="-10"/>
    <w:semiHidden/>
    <w:rsid w:val="003A7901"/>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9"/>
    <w:next w:val="-20"/>
    <w:semiHidden/>
    <w:rsid w:val="003A7901"/>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9"/>
    <w:next w:val="-30"/>
    <w:semiHidden/>
    <w:rsid w:val="003A7901"/>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9"/>
    <w:next w:val="-4"/>
    <w:semiHidden/>
    <w:rsid w:val="003A7901"/>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9"/>
    <w:next w:val="-5"/>
    <w:semiHidden/>
    <w:rsid w:val="003A7901"/>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9"/>
    <w:next w:val="-6"/>
    <w:semiHidden/>
    <w:rsid w:val="003A7901"/>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9"/>
    <w:next w:val="-7"/>
    <w:semiHidden/>
    <w:rsid w:val="003A7901"/>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9"/>
    <w:next w:val="-8"/>
    <w:semiHidden/>
    <w:rsid w:val="003A7901"/>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c">
    <w:name w:val="Тема таблицы1"/>
    <w:basedOn w:val="a9"/>
    <w:next w:val="affffffc"/>
    <w:locked/>
    <w:rsid w:val="003A79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e">
    <w:name w:val="Цветная таблица 11"/>
    <w:basedOn w:val="a9"/>
    <w:next w:val="1f8"/>
    <w:semiHidden/>
    <w:rsid w:val="003A7901"/>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e">
    <w:name w:val="Цветная таблица 21"/>
    <w:basedOn w:val="a9"/>
    <w:next w:val="2f6"/>
    <w:semiHidden/>
    <w:rsid w:val="003A7901"/>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d">
    <w:name w:val="Цветная таблица 31"/>
    <w:basedOn w:val="a9"/>
    <w:next w:val="3f0"/>
    <w:semiHidden/>
    <w:rsid w:val="003A7901"/>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f">
    <w:name w:val="Сетка таблицы11"/>
    <w:basedOn w:val="a9"/>
    <w:next w:val="afc"/>
    <w:locked/>
    <w:rsid w:val="003A7901"/>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f">
    <w:name w:val="Сетка таблицы21"/>
    <w:basedOn w:val="a9"/>
    <w:next w:val="afc"/>
    <w:locked/>
    <w:rsid w:val="003A7901"/>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0">
    <w:name w:val="Стиль таблицы11"/>
    <w:uiPriority w:val="99"/>
    <w:locked/>
    <w:rsid w:val="003A7901"/>
    <w:pPr>
      <w:spacing w:line="360" w:lineRule="auto"/>
    </w:p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table" w:customStyle="1" w:styleId="370">
    <w:name w:val="Сетка таблицы37"/>
    <w:basedOn w:val="a9"/>
    <w:next w:val="afc"/>
    <w:uiPriority w:val="59"/>
    <w:locked/>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23">
    <w:name w:val="Table Normal23"/>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11">
    <w:name w:val="Table Normal21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21">
    <w:name w:val="Table Normal22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11">
    <w:name w:val="Table Normal31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3130">
    <w:name w:val="Сетка таблицы313"/>
    <w:basedOn w:val="a9"/>
    <w:next w:val="afc"/>
    <w:uiPriority w:val="59"/>
    <w:rsid w:val="003A790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1"/>
    <w:basedOn w:val="a9"/>
    <w:next w:val="afc"/>
    <w:uiPriority w:val="59"/>
    <w:locked/>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10">
    <w:name w:val="Сетка таблицы321"/>
    <w:basedOn w:val="a9"/>
    <w:next w:val="afc"/>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10">
    <w:name w:val="Сетка таблицы331"/>
    <w:basedOn w:val="a9"/>
    <w:next w:val="afc"/>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1">
    <w:name w:val="Сетка таблицы341"/>
    <w:basedOn w:val="a9"/>
    <w:next w:val="afc"/>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51">
    <w:name w:val="Сетка таблицы351"/>
    <w:basedOn w:val="a9"/>
    <w:next w:val="afc"/>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1">
    <w:name w:val="Сетка таблицы361"/>
    <w:basedOn w:val="a9"/>
    <w:next w:val="afc"/>
    <w:uiPriority w:val="59"/>
    <w:locked/>
    <w:rsid w:val="003A790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
    <w:name w:val="Сетка таблицы3121"/>
    <w:basedOn w:val="a9"/>
    <w:next w:val="afc"/>
    <w:uiPriority w:val="59"/>
    <w:locked/>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3">
    <w:name w:val="Сетка таблицы41"/>
    <w:basedOn w:val="a9"/>
    <w:next w:val="afc"/>
    <w:rsid w:val="003A7901"/>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TableNormal41">
    <w:name w:val="Table Normal4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61">
    <w:name w:val="Table Normal6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71">
    <w:name w:val="Table Normal71"/>
    <w:uiPriority w:val="2"/>
    <w:unhideWhenUsed/>
    <w:qFormat/>
    <w:locked/>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81">
    <w:name w:val="Table Normal81"/>
    <w:uiPriority w:val="2"/>
    <w:unhideWhenUsed/>
    <w:qFormat/>
    <w:locked/>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91">
    <w:name w:val="Table Normal9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01">
    <w:name w:val="Table Normal10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71">
    <w:name w:val="Table Normal17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4">
    <w:name w:val="Table Normal24"/>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6">
    <w:name w:val="Table Normal26"/>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11111111731">
    <w:name w:val="1 / 1.1 / 1.1.111731"/>
    <w:basedOn w:val="aa"/>
    <w:rsid w:val="00B757CF"/>
    <w:pPr>
      <w:numPr>
        <w:numId w:val="37"/>
      </w:numPr>
    </w:pPr>
  </w:style>
  <w:style w:type="table" w:customStyle="1" w:styleId="65">
    <w:name w:val="Сетка таблицы6"/>
    <w:basedOn w:val="a9"/>
    <w:next w:val="afc"/>
    <w:uiPriority w:val="59"/>
    <w:rsid w:val="008F6C8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d">
    <w:name w:val="Упомянуть1"/>
    <w:basedOn w:val="a8"/>
    <w:uiPriority w:val="99"/>
    <w:semiHidden/>
    <w:unhideWhenUsed/>
    <w:rsid w:val="008F6C87"/>
    <w:rPr>
      <w:color w:val="2B579A"/>
      <w:shd w:val="clear" w:color="auto" w:fill="E6E6E6"/>
    </w:rPr>
  </w:style>
  <w:style w:type="numbering" w:customStyle="1" w:styleId="111111117311">
    <w:name w:val="1 / 1.1 / 1.1.1117311"/>
    <w:rsid w:val="008F6C87"/>
    <w:pPr>
      <w:numPr>
        <w:numId w:val="138"/>
      </w:numPr>
    </w:pPr>
  </w:style>
  <w:style w:type="character" w:customStyle="1" w:styleId="font301">
    <w:name w:val="font301"/>
    <w:basedOn w:val="a8"/>
    <w:rsid w:val="008F6C87"/>
    <w:rPr>
      <w:rFonts w:ascii="Calibri" w:hAnsi="Calibri" w:cs="Calibri" w:hint="default"/>
      <w:b w:val="0"/>
      <w:bCs w:val="0"/>
      <w:i w:val="0"/>
      <w:iCs w:val="0"/>
      <w:strike w:val="0"/>
      <w:dstrike w:val="0"/>
      <w:color w:val="000000"/>
      <w:sz w:val="24"/>
      <w:szCs w:val="24"/>
      <w:u w:val="none"/>
      <w:effect w:val="none"/>
    </w:rPr>
  </w:style>
  <w:style w:type="character" w:customStyle="1" w:styleId="font461">
    <w:name w:val="font461"/>
    <w:basedOn w:val="a8"/>
    <w:rsid w:val="008F6C87"/>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171">
    <w:name w:val="font171"/>
    <w:basedOn w:val="a8"/>
    <w:rsid w:val="008F6C87"/>
    <w:rPr>
      <w:rFonts w:ascii="Times New Roman" w:hAnsi="Times New Roman" w:cs="Times New Roman" w:hint="default"/>
      <w:b w:val="0"/>
      <w:bCs w:val="0"/>
      <w:i w:val="0"/>
      <w:iCs w:val="0"/>
      <w:strike w:val="0"/>
      <w:dstrike w:val="0"/>
      <w:color w:val="000000"/>
      <w:sz w:val="24"/>
      <w:szCs w:val="24"/>
      <w:u w:val="none"/>
      <w:effect w:val="none"/>
    </w:rPr>
  </w:style>
  <w:style w:type="table" w:customStyle="1" w:styleId="TableNormal27">
    <w:name w:val="Table Normal27"/>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74">
    <w:name w:val="Сетка таблицы7"/>
    <w:basedOn w:val="a9"/>
    <w:next w:val="afc"/>
    <w:uiPriority w:val="59"/>
    <w:rsid w:val="008F6C8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
    <w:basedOn w:val="a9"/>
    <w:next w:val="afc"/>
    <w:uiPriority w:val="59"/>
    <w:rsid w:val="008F6C8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
    <w:name w:val="Table Normal28"/>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9">
    <w:name w:val="Table Normal29"/>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0">
    <w:name w:val="Table Normal30"/>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font311">
    <w:name w:val="font311"/>
    <w:basedOn w:val="a8"/>
    <w:rsid w:val="008F6C87"/>
    <w:rPr>
      <w:rFonts w:ascii="Calibri" w:hAnsi="Calibri" w:cs="Calibri" w:hint="default"/>
      <w:b w:val="0"/>
      <w:bCs w:val="0"/>
      <w:i w:val="0"/>
      <w:iCs w:val="0"/>
      <w:strike w:val="0"/>
      <w:dstrike w:val="0"/>
      <w:color w:val="000000"/>
      <w:sz w:val="24"/>
      <w:szCs w:val="24"/>
      <w:u w:val="none"/>
      <w:effect w:val="none"/>
    </w:rPr>
  </w:style>
  <w:style w:type="character" w:customStyle="1" w:styleId="font51">
    <w:name w:val="font51"/>
    <w:basedOn w:val="a8"/>
    <w:rsid w:val="008F6C87"/>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571">
    <w:name w:val="font571"/>
    <w:basedOn w:val="a8"/>
    <w:rsid w:val="008F6C87"/>
    <w:rPr>
      <w:rFonts w:ascii="Times New Roman" w:hAnsi="Times New Roman" w:cs="Times New Roman" w:hint="default"/>
      <w:b w:val="0"/>
      <w:bCs w:val="0"/>
      <w:i w:val="0"/>
      <w:iCs w:val="0"/>
      <w:strike w:val="0"/>
      <w:dstrike w:val="0"/>
      <w:color w:val="000000"/>
      <w:sz w:val="22"/>
      <w:szCs w:val="22"/>
      <w:u w:val="none"/>
      <w:effect w:val="none"/>
    </w:rPr>
  </w:style>
  <w:style w:type="table" w:customStyle="1" w:styleId="84">
    <w:name w:val="Сетка таблицы8"/>
    <w:basedOn w:val="a9"/>
    <w:next w:val="afc"/>
    <w:uiPriority w:val="59"/>
    <w:rsid w:val="008F6C8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6"/>
    <w:qFormat/>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409">
    <w:name w:val="xl409"/>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13">
    <w:name w:val="xl413"/>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15">
    <w:name w:val="xl415"/>
    <w:basedOn w:val="a6"/>
    <w:uiPriority w:val="99"/>
    <w:qFormat/>
    <w:rsid w:val="008F6C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36">
    <w:name w:val="xl436"/>
    <w:basedOn w:val="a6"/>
    <w:uiPriority w:val="99"/>
    <w:qFormat/>
    <w:rsid w:val="008F6C87"/>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7">
    <w:name w:val="xl437"/>
    <w:basedOn w:val="a6"/>
    <w:uiPriority w:val="99"/>
    <w:qFormat/>
    <w:rsid w:val="008F6C87"/>
    <w:pPr>
      <w:pBdr>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8">
    <w:name w:val="xl438"/>
    <w:basedOn w:val="a6"/>
    <w:uiPriority w:val="99"/>
    <w:qFormat/>
    <w:rsid w:val="008F6C87"/>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41">
    <w:name w:val="xl441"/>
    <w:basedOn w:val="a6"/>
    <w:uiPriority w:val="99"/>
    <w:qFormat/>
    <w:rsid w:val="008F6C87"/>
    <w:pPr>
      <w:pBdr>
        <w:top w:val="single" w:sz="4" w:space="0" w:color="auto"/>
        <w:left w:val="single" w:sz="4" w:space="0" w:color="auto"/>
        <w:bottom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42">
    <w:name w:val="xl442"/>
    <w:basedOn w:val="a6"/>
    <w:uiPriority w:val="99"/>
    <w:qFormat/>
    <w:rsid w:val="008F6C87"/>
    <w:pPr>
      <w:pBdr>
        <w:top w:val="single" w:sz="4" w:space="0" w:color="auto"/>
        <w:bottom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43">
    <w:name w:val="xl443"/>
    <w:basedOn w:val="a6"/>
    <w:uiPriority w:val="99"/>
    <w:qFormat/>
    <w:rsid w:val="008F6C87"/>
    <w:pPr>
      <w:pBdr>
        <w:top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font0">
    <w:name w:val="font0"/>
    <w:basedOn w:val="a6"/>
    <w:uiPriority w:val="99"/>
    <w:qFormat/>
    <w:rsid w:val="008F6C87"/>
    <w:pPr>
      <w:spacing w:before="100" w:beforeAutospacing="1" w:after="100" w:afterAutospacing="1" w:line="240" w:lineRule="auto"/>
    </w:pPr>
    <w:rPr>
      <w:rFonts w:eastAsia="Times New Roman" w:cs="Calibri"/>
      <w:color w:val="000000"/>
      <w:lang w:eastAsia="ru-RU"/>
    </w:rPr>
  </w:style>
  <w:style w:type="paragraph" w:customStyle="1" w:styleId="font11">
    <w:name w:val="font11"/>
    <w:basedOn w:val="a6"/>
    <w:uiPriority w:val="99"/>
    <w:qFormat/>
    <w:rsid w:val="008F6C87"/>
    <w:pPr>
      <w:spacing w:before="100" w:beforeAutospacing="1" w:after="100" w:afterAutospacing="1" w:line="240" w:lineRule="auto"/>
    </w:pPr>
    <w:rPr>
      <w:rFonts w:ascii="Times New Roman" w:eastAsia="Times New Roman" w:hAnsi="Times New Roman"/>
      <w:color w:val="000000"/>
      <w:sz w:val="24"/>
      <w:szCs w:val="24"/>
      <w:lang w:eastAsia="ru-RU"/>
    </w:rPr>
  </w:style>
  <w:style w:type="paragraph" w:customStyle="1" w:styleId="font12">
    <w:name w:val="font12"/>
    <w:basedOn w:val="a6"/>
    <w:uiPriority w:val="99"/>
    <w:qFormat/>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401">
    <w:name w:val="xl401"/>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02">
    <w:name w:val="xl402"/>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04">
    <w:name w:val="xl404"/>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05">
    <w:name w:val="xl405"/>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07">
    <w:name w:val="xl407"/>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14">
    <w:name w:val="xl414"/>
    <w:basedOn w:val="a6"/>
    <w:uiPriority w:val="99"/>
    <w:qFormat/>
    <w:rsid w:val="008F6C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2">
    <w:name w:val="xl432"/>
    <w:basedOn w:val="a6"/>
    <w:uiPriority w:val="99"/>
    <w:qFormat/>
    <w:rsid w:val="008F6C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character" w:customStyle="1" w:styleId="font111">
    <w:name w:val="font111"/>
    <w:basedOn w:val="a8"/>
    <w:rsid w:val="008F6C87"/>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121">
    <w:name w:val="font121"/>
    <w:basedOn w:val="a8"/>
    <w:rsid w:val="008F6C87"/>
    <w:rPr>
      <w:rFonts w:ascii="Times New Roman" w:hAnsi="Times New Roman" w:cs="Times New Roman" w:hint="default"/>
      <w:b w:val="0"/>
      <w:bCs w:val="0"/>
      <w:i w:val="0"/>
      <w:iCs w:val="0"/>
      <w:strike w:val="0"/>
      <w:dstrike w:val="0"/>
      <w:color w:val="auto"/>
      <w:sz w:val="24"/>
      <w:szCs w:val="24"/>
      <w:u w:val="none"/>
      <w:effect w:val="none"/>
    </w:rPr>
  </w:style>
  <w:style w:type="numbering" w:customStyle="1" w:styleId="111111117312">
    <w:name w:val="1 / 1.1 / 1.1.1117312"/>
    <w:rsid w:val="008F6C87"/>
  </w:style>
  <w:style w:type="table" w:customStyle="1" w:styleId="TableNormal35">
    <w:name w:val="Table Normal35"/>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font61">
    <w:name w:val="font61"/>
    <w:basedOn w:val="a8"/>
    <w:rsid w:val="008F6C87"/>
    <w:rPr>
      <w:rFonts w:ascii="Times New Roman" w:hAnsi="Times New Roman" w:cs="Times New Roman" w:hint="default"/>
      <w:b w:val="0"/>
      <w:bCs w:val="0"/>
      <w:i w:val="0"/>
      <w:iCs w:val="0"/>
      <w:strike w:val="0"/>
      <w:dstrike w:val="0"/>
      <w:color w:val="000000"/>
      <w:sz w:val="24"/>
      <w:szCs w:val="24"/>
      <w:u w:val="none"/>
      <w:effect w:val="none"/>
    </w:rPr>
  </w:style>
  <w:style w:type="paragraph" w:customStyle="1" w:styleId="affffffffffff6">
    <w:name w:val="ТЕКСТ ГРАД"/>
    <w:basedOn w:val="a6"/>
    <w:link w:val="affffffffffff7"/>
    <w:qFormat/>
    <w:rsid w:val="008F6C87"/>
    <w:pPr>
      <w:spacing w:after="0" w:line="360" w:lineRule="auto"/>
      <w:ind w:firstLine="709"/>
      <w:jc w:val="both"/>
    </w:pPr>
    <w:rPr>
      <w:rFonts w:ascii="Times New Roman" w:eastAsia="Times New Roman" w:hAnsi="Times New Roman"/>
      <w:sz w:val="24"/>
      <w:szCs w:val="24"/>
      <w:lang w:val="x-none" w:eastAsia="x-none"/>
    </w:rPr>
  </w:style>
  <w:style w:type="character" w:customStyle="1" w:styleId="affffffffffff7">
    <w:name w:val="ТЕКСТ ГРАД Знак"/>
    <w:link w:val="affffffffffff6"/>
    <w:rsid w:val="008F6C87"/>
    <w:rPr>
      <w:sz w:val="24"/>
      <w:szCs w:val="24"/>
      <w:lang w:val="x-none" w:eastAsia="x-none"/>
    </w:rPr>
  </w:style>
  <w:style w:type="paragraph" w:customStyle="1" w:styleId="affffffffffff8">
    <w:name w:val="ООО  «Институт Территориального Планирования"/>
    <w:basedOn w:val="a6"/>
    <w:link w:val="affffffffffff9"/>
    <w:qFormat/>
    <w:rsid w:val="008F6C87"/>
    <w:pPr>
      <w:spacing w:after="0" w:line="360" w:lineRule="auto"/>
      <w:ind w:left="709"/>
      <w:jc w:val="right"/>
    </w:pPr>
    <w:rPr>
      <w:rFonts w:ascii="Times New Roman" w:eastAsia="Times New Roman" w:hAnsi="Times New Roman"/>
      <w:sz w:val="24"/>
      <w:szCs w:val="24"/>
      <w:lang w:val="x-none" w:eastAsia="x-none"/>
    </w:rPr>
  </w:style>
  <w:style w:type="character" w:customStyle="1" w:styleId="affffffffffff9">
    <w:name w:val="ООО  «Институт Территориального Планирования Знак"/>
    <w:link w:val="affffffffffff8"/>
    <w:rsid w:val="008F6C87"/>
    <w:rPr>
      <w:sz w:val="24"/>
      <w:szCs w:val="24"/>
      <w:lang w:val="x-none" w:eastAsia="x-none"/>
    </w:rPr>
  </w:style>
  <w:style w:type="paragraph" w:customStyle="1" w:styleId="Se">
    <w:name w:val="S_Обложка_проект"/>
    <w:basedOn w:val="a6"/>
    <w:uiPriority w:val="99"/>
    <w:qFormat/>
    <w:rsid w:val="008F6C87"/>
    <w:pPr>
      <w:spacing w:after="0" w:line="360" w:lineRule="auto"/>
      <w:ind w:left="3240"/>
      <w:jc w:val="right"/>
    </w:pPr>
    <w:rPr>
      <w:rFonts w:ascii="Times New Roman" w:eastAsia="Times New Roman" w:hAnsi="Times New Roman"/>
      <w:caps/>
      <w:sz w:val="24"/>
      <w:szCs w:val="24"/>
      <w:lang w:eastAsia="ru-RU"/>
    </w:rPr>
  </w:style>
  <w:style w:type="paragraph" w:customStyle="1" w:styleId="a">
    <w:name w:val="Список нумерованный"/>
    <w:basedOn w:val="a6"/>
    <w:uiPriority w:val="99"/>
    <w:qFormat/>
    <w:rsid w:val="008F6C87"/>
    <w:pPr>
      <w:numPr>
        <w:numId w:val="41"/>
      </w:numPr>
      <w:spacing w:before="120" w:after="0" w:line="240" w:lineRule="auto"/>
      <w:jc w:val="both"/>
    </w:pPr>
    <w:rPr>
      <w:rFonts w:ascii="Times New Roman" w:eastAsia="Times New Roman" w:hAnsi="Times New Roman"/>
      <w:sz w:val="24"/>
      <w:szCs w:val="24"/>
      <w:lang w:eastAsia="ru-RU"/>
    </w:rPr>
  </w:style>
  <w:style w:type="paragraph" w:customStyle="1" w:styleId="affffffffffffa">
    <w:name w:val="Табличный"/>
    <w:basedOn w:val="a6"/>
    <w:uiPriority w:val="99"/>
    <w:qFormat/>
    <w:rsid w:val="008F6C87"/>
    <w:pPr>
      <w:keepNext/>
      <w:widowControl w:val="0"/>
      <w:spacing w:before="60" w:after="60" w:line="240" w:lineRule="auto"/>
      <w:jc w:val="center"/>
    </w:pPr>
    <w:rPr>
      <w:rFonts w:ascii="Times New Roman" w:eastAsia="Times New Roman" w:hAnsi="Times New Roman"/>
      <w:b/>
      <w:szCs w:val="20"/>
      <w:lang w:eastAsia="ru-RU"/>
    </w:rPr>
  </w:style>
  <w:style w:type="paragraph" w:customStyle="1" w:styleId="affffffffffffb">
    <w:name w:val="Содержание"/>
    <w:basedOn w:val="a6"/>
    <w:uiPriority w:val="99"/>
    <w:qFormat/>
    <w:rsid w:val="008F6C87"/>
    <w:pPr>
      <w:widowControl w:val="0"/>
      <w:spacing w:before="240" w:after="240" w:line="240" w:lineRule="auto"/>
      <w:jc w:val="center"/>
    </w:pPr>
    <w:rPr>
      <w:rFonts w:ascii="Times New Roman" w:eastAsia="Times New Roman" w:hAnsi="Times New Roman"/>
      <w:b/>
      <w:caps/>
      <w:sz w:val="24"/>
      <w:szCs w:val="20"/>
      <w:lang w:eastAsia="ru-RU"/>
    </w:rPr>
  </w:style>
  <w:style w:type="paragraph" w:customStyle="1" w:styleId="1fffe">
    <w:name w:val="Список 1)"/>
    <w:basedOn w:val="a6"/>
    <w:qFormat/>
    <w:rsid w:val="008F6C87"/>
    <w:pPr>
      <w:spacing w:before="120" w:after="0" w:line="240" w:lineRule="auto"/>
      <w:jc w:val="both"/>
    </w:pPr>
    <w:rPr>
      <w:rFonts w:ascii="Times New Roman" w:eastAsia="Times New Roman" w:hAnsi="Times New Roman"/>
      <w:sz w:val="24"/>
      <w:szCs w:val="24"/>
      <w:lang w:eastAsia="ru-RU"/>
    </w:rPr>
  </w:style>
  <w:style w:type="paragraph" w:customStyle="1" w:styleId="affffffffffffc">
    <w:name w:val="Табличный_нумерованный"/>
    <w:basedOn w:val="a6"/>
    <w:link w:val="affffffffffffd"/>
    <w:qFormat/>
    <w:rsid w:val="008F6C87"/>
    <w:pPr>
      <w:spacing w:after="0" w:line="240" w:lineRule="auto"/>
    </w:pPr>
    <w:rPr>
      <w:rFonts w:ascii="Times New Roman" w:eastAsia="Times New Roman" w:hAnsi="Times New Roman"/>
      <w:lang w:val="x-none" w:eastAsia="x-none"/>
    </w:rPr>
  </w:style>
  <w:style w:type="character" w:customStyle="1" w:styleId="affffffffffffd">
    <w:name w:val="Табличный_нумерованный Знак"/>
    <w:link w:val="affffffffffffc"/>
    <w:rsid w:val="008F6C87"/>
    <w:rPr>
      <w:sz w:val="22"/>
      <w:szCs w:val="22"/>
      <w:lang w:val="x-none" w:eastAsia="x-none"/>
    </w:rPr>
  </w:style>
  <w:style w:type="paragraph" w:styleId="affffffffffffe">
    <w:name w:val="toa heading"/>
    <w:basedOn w:val="a6"/>
    <w:next w:val="a6"/>
    <w:rsid w:val="008F6C87"/>
    <w:pPr>
      <w:spacing w:before="40" w:after="20" w:line="240" w:lineRule="auto"/>
      <w:jc w:val="center"/>
    </w:pPr>
    <w:rPr>
      <w:rFonts w:ascii="Times New Roman" w:eastAsia="Times New Roman" w:hAnsi="Times New Roman"/>
      <w:b/>
      <w:szCs w:val="20"/>
      <w:lang w:eastAsia="ru-RU"/>
    </w:rPr>
  </w:style>
  <w:style w:type="paragraph" w:customStyle="1" w:styleId="a5">
    <w:name w:val="Требования"/>
    <w:basedOn w:val="a6"/>
    <w:uiPriority w:val="99"/>
    <w:qFormat/>
    <w:rsid w:val="008F6C87"/>
    <w:pPr>
      <w:numPr>
        <w:ilvl w:val="1"/>
        <w:numId w:val="40"/>
      </w:numPr>
      <w:spacing w:before="120" w:after="60" w:line="240" w:lineRule="auto"/>
      <w:ind w:left="0" w:firstLine="567"/>
      <w:jc w:val="both"/>
      <w:outlineLvl w:val="1"/>
    </w:pPr>
    <w:rPr>
      <w:rFonts w:ascii="Times New Roman" w:eastAsia="Times New Roman" w:hAnsi="Times New Roman"/>
      <w:bCs/>
      <w:i/>
      <w:iCs/>
      <w:sz w:val="24"/>
      <w:szCs w:val="24"/>
      <w:lang w:eastAsia="ru-RU"/>
    </w:rPr>
  </w:style>
  <w:style w:type="paragraph" w:customStyle="1" w:styleId="a0">
    <w:name w:val="Список а)"/>
    <w:basedOn w:val="afff2"/>
    <w:uiPriority w:val="99"/>
    <w:qFormat/>
    <w:rsid w:val="008F6C87"/>
    <w:pPr>
      <w:numPr>
        <w:numId w:val="39"/>
      </w:numPr>
      <w:spacing w:after="60" w:line="240" w:lineRule="auto"/>
    </w:pPr>
    <w:rPr>
      <w:rFonts w:ascii="Times New Roman" w:eastAsia="Calibri" w:hAnsi="Times New Roman" w:cs="Times New Roman"/>
      <w:snapToGrid w:val="0"/>
      <w:spacing w:val="0"/>
      <w:sz w:val="24"/>
      <w:szCs w:val="24"/>
      <w:lang w:val="x-none" w:eastAsia="x-none"/>
    </w:rPr>
  </w:style>
  <w:style w:type="paragraph" w:customStyle="1" w:styleId="1ffff">
    <w:name w:val="Обычный 1"/>
    <w:basedOn w:val="a6"/>
    <w:next w:val="a6"/>
    <w:semiHidden/>
    <w:qFormat/>
    <w:rsid w:val="008F6C87"/>
    <w:pPr>
      <w:tabs>
        <w:tab w:val="num" w:pos="360"/>
      </w:tabs>
      <w:spacing w:before="120" w:after="0" w:line="240" w:lineRule="auto"/>
      <w:ind w:left="360" w:hanging="360"/>
      <w:jc w:val="both"/>
    </w:pPr>
    <w:rPr>
      <w:rFonts w:ascii="Times New Roman" w:eastAsia="Times New Roman" w:hAnsi="Times New Roman"/>
      <w:sz w:val="24"/>
      <w:szCs w:val="20"/>
      <w:lang w:eastAsia="ru-RU"/>
    </w:rPr>
  </w:style>
  <w:style w:type="table" w:customStyle="1" w:styleId="94">
    <w:name w:val="Сетка таблицы9"/>
    <w:basedOn w:val="a9"/>
    <w:next w:val="afc"/>
    <w:uiPriority w:val="59"/>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
    <w:name w:val="Обычный влево"/>
    <w:basedOn w:val="1ffff"/>
    <w:qFormat/>
    <w:rsid w:val="008F6C87"/>
    <w:pPr>
      <w:tabs>
        <w:tab w:val="clear" w:pos="360"/>
      </w:tabs>
      <w:spacing w:before="0"/>
      <w:ind w:left="0" w:firstLine="0"/>
      <w:jc w:val="left"/>
    </w:pPr>
  </w:style>
  <w:style w:type="paragraph" w:customStyle="1" w:styleId="afffffffffffff0">
    <w:name w:val="Табличный_по ширине"/>
    <w:basedOn w:val="affffffff8"/>
    <w:uiPriority w:val="99"/>
    <w:qFormat/>
    <w:rsid w:val="008F6C87"/>
    <w:pPr>
      <w:jc w:val="both"/>
    </w:pPr>
  </w:style>
  <w:style w:type="paragraph" w:customStyle="1" w:styleId="102">
    <w:name w:val="Табличный_центр_10"/>
    <w:basedOn w:val="a6"/>
    <w:uiPriority w:val="99"/>
    <w:qFormat/>
    <w:rsid w:val="008F6C87"/>
    <w:pPr>
      <w:spacing w:after="0" w:line="240" w:lineRule="auto"/>
      <w:jc w:val="center"/>
    </w:pPr>
    <w:rPr>
      <w:rFonts w:ascii="Times New Roman" w:eastAsia="Times New Roman" w:hAnsi="Times New Roman"/>
      <w:sz w:val="20"/>
      <w:szCs w:val="24"/>
      <w:lang w:eastAsia="ru-RU"/>
    </w:rPr>
  </w:style>
  <w:style w:type="paragraph" w:customStyle="1" w:styleId="103">
    <w:name w:val="Табличный_слева_10"/>
    <w:basedOn w:val="a6"/>
    <w:uiPriority w:val="99"/>
    <w:qFormat/>
    <w:rsid w:val="008F6C87"/>
    <w:pPr>
      <w:spacing w:after="0" w:line="240" w:lineRule="auto"/>
    </w:pPr>
    <w:rPr>
      <w:rFonts w:ascii="Times New Roman" w:eastAsia="Times New Roman" w:hAnsi="Times New Roman"/>
      <w:sz w:val="20"/>
      <w:szCs w:val="24"/>
      <w:lang w:eastAsia="ru-RU"/>
    </w:rPr>
  </w:style>
  <w:style w:type="paragraph" w:customStyle="1" w:styleId="104">
    <w:name w:val="Табличный_по ширине_10"/>
    <w:basedOn w:val="a6"/>
    <w:uiPriority w:val="99"/>
    <w:qFormat/>
    <w:rsid w:val="008F6C87"/>
    <w:pPr>
      <w:spacing w:after="0" w:line="240" w:lineRule="auto"/>
      <w:jc w:val="both"/>
    </w:pPr>
    <w:rPr>
      <w:rFonts w:ascii="Times New Roman" w:eastAsia="Times New Roman" w:hAnsi="Times New Roman"/>
      <w:sz w:val="20"/>
      <w:szCs w:val="24"/>
      <w:lang w:eastAsia="ru-RU"/>
    </w:rPr>
  </w:style>
  <w:style w:type="paragraph" w:customStyle="1" w:styleId="10">
    <w:name w:val="Табличный_нумерованный_10"/>
    <w:basedOn w:val="a6"/>
    <w:uiPriority w:val="99"/>
    <w:qFormat/>
    <w:rsid w:val="008F6C87"/>
    <w:pPr>
      <w:numPr>
        <w:numId w:val="42"/>
      </w:numPr>
      <w:spacing w:after="0" w:line="240" w:lineRule="auto"/>
    </w:pPr>
    <w:rPr>
      <w:rFonts w:ascii="Times New Roman" w:eastAsia="Times New Roman" w:hAnsi="Times New Roman"/>
      <w:sz w:val="20"/>
      <w:szCs w:val="24"/>
      <w:lang w:eastAsia="ru-RU"/>
    </w:rPr>
  </w:style>
  <w:style w:type="paragraph" w:customStyle="1" w:styleId="105">
    <w:name w:val="Табличный_заголовки_10"/>
    <w:basedOn w:val="affffffff4"/>
    <w:uiPriority w:val="99"/>
    <w:qFormat/>
    <w:rsid w:val="008F6C87"/>
    <w:pPr>
      <w:jc w:val="center"/>
    </w:pPr>
    <w:rPr>
      <w:rFonts w:eastAsia="Calibri"/>
      <w:b/>
      <w:sz w:val="20"/>
      <w:lang w:val="ru-RU" w:eastAsia="ru-RU"/>
    </w:rPr>
  </w:style>
  <w:style w:type="numbering" w:customStyle="1" w:styleId="1ai301">
    <w:name w:val="1 / a / i301"/>
    <w:basedOn w:val="aa"/>
    <w:rsid w:val="008F6C87"/>
    <w:pPr>
      <w:numPr>
        <w:numId w:val="43"/>
      </w:numPr>
    </w:pPr>
  </w:style>
  <w:style w:type="table" w:customStyle="1" w:styleId="-12">
    <w:name w:val="Веб-таблица 12"/>
    <w:basedOn w:val="a9"/>
    <w:next w:val="-1"/>
    <w:rsid w:val="008F6C8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
    <w:name w:val="Веб-таблица 22"/>
    <w:basedOn w:val="a9"/>
    <w:next w:val="-2"/>
    <w:rsid w:val="008F6C8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9"/>
    <w:next w:val="-3"/>
    <w:rsid w:val="008F6C8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ff9">
    <w:name w:val="Изысканная таблица2"/>
    <w:basedOn w:val="a9"/>
    <w:next w:val="affffff9"/>
    <w:rsid w:val="008F6C8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1">
    <w:name w:val="Изящная таблица 12"/>
    <w:basedOn w:val="a9"/>
    <w:next w:val="1f2"/>
    <w:rsid w:val="008F6C8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Изящная таблица 22"/>
    <w:basedOn w:val="a9"/>
    <w:next w:val="2f0"/>
    <w:rsid w:val="008F6C8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2">
    <w:name w:val="Классическая таблица 12"/>
    <w:basedOn w:val="a9"/>
    <w:next w:val="1f3"/>
    <w:rsid w:val="008F6C87"/>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Классическая таблица 22"/>
    <w:basedOn w:val="a9"/>
    <w:next w:val="2f1"/>
    <w:rsid w:val="008F6C87"/>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3">
    <w:name w:val="Классическая таблица 32"/>
    <w:basedOn w:val="a9"/>
    <w:next w:val="3b"/>
    <w:rsid w:val="008F6C87"/>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0">
    <w:name w:val="Классическая таблица 42"/>
    <w:basedOn w:val="a9"/>
    <w:next w:val="46"/>
    <w:rsid w:val="008F6C8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3">
    <w:name w:val="Объемная таблица 12"/>
    <w:basedOn w:val="a9"/>
    <w:next w:val="1f4"/>
    <w:rsid w:val="008F6C87"/>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4">
    <w:name w:val="Объемная таблица 22"/>
    <w:basedOn w:val="a9"/>
    <w:next w:val="2f2"/>
    <w:rsid w:val="008F6C87"/>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4">
    <w:name w:val="Объемная таблица 32"/>
    <w:basedOn w:val="a9"/>
    <w:next w:val="3c"/>
    <w:rsid w:val="008F6C8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4">
    <w:name w:val="Простая таблица 12"/>
    <w:basedOn w:val="a9"/>
    <w:next w:val="1f5"/>
    <w:rsid w:val="008F6C87"/>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5">
    <w:name w:val="Простая таблица 22"/>
    <w:basedOn w:val="a9"/>
    <w:next w:val="2f3"/>
    <w:rsid w:val="008F6C87"/>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5">
    <w:name w:val="Простая таблица 32"/>
    <w:basedOn w:val="a9"/>
    <w:next w:val="3d"/>
    <w:rsid w:val="008F6C87"/>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5">
    <w:name w:val="Сетка таблицы 12"/>
    <w:basedOn w:val="a9"/>
    <w:next w:val="1f6"/>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6">
    <w:name w:val="Сетка таблицы 22"/>
    <w:basedOn w:val="a9"/>
    <w:next w:val="2f4"/>
    <w:rsid w:val="008F6C87"/>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6">
    <w:name w:val="Сетка таблицы 32"/>
    <w:basedOn w:val="a9"/>
    <w:next w:val="3e"/>
    <w:rsid w:val="008F6C87"/>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1">
    <w:name w:val="Сетка таблицы 42"/>
    <w:basedOn w:val="a9"/>
    <w:next w:val="47"/>
    <w:rsid w:val="008F6C87"/>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0">
    <w:name w:val="Сетка таблицы 52"/>
    <w:basedOn w:val="a9"/>
    <w:next w:val="51"/>
    <w:rsid w:val="008F6C8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0">
    <w:name w:val="Сетка таблицы 62"/>
    <w:basedOn w:val="a9"/>
    <w:next w:val="62"/>
    <w:rsid w:val="008F6C87"/>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0">
    <w:name w:val="Сетка таблицы 72"/>
    <w:basedOn w:val="a9"/>
    <w:next w:val="72"/>
    <w:rsid w:val="008F6C8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9"/>
    <w:next w:val="82"/>
    <w:rsid w:val="008F6C8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ffa">
    <w:name w:val="Современная таблица2"/>
    <w:basedOn w:val="a9"/>
    <w:next w:val="affffffa"/>
    <w:rsid w:val="008F6C8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b">
    <w:name w:val="Стандартная таблица2"/>
    <w:basedOn w:val="a9"/>
    <w:next w:val="affffffb"/>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6">
    <w:name w:val="Столбцы таблицы 12"/>
    <w:basedOn w:val="a9"/>
    <w:next w:val="1f7"/>
    <w:rsid w:val="008F6C8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7">
    <w:name w:val="Столбцы таблицы 22"/>
    <w:basedOn w:val="a9"/>
    <w:next w:val="2f5"/>
    <w:rsid w:val="008F6C87"/>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7">
    <w:name w:val="Столбцы таблицы 32"/>
    <w:basedOn w:val="a9"/>
    <w:next w:val="3f"/>
    <w:rsid w:val="008F6C8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
    <w:name w:val="Столбцы таблицы 42"/>
    <w:basedOn w:val="a9"/>
    <w:next w:val="48"/>
    <w:rsid w:val="008F6C87"/>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9"/>
    <w:next w:val="57"/>
    <w:rsid w:val="008F6C8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
    <w:name w:val="Таблица-список 12"/>
    <w:basedOn w:val="a9"/>
    <w:next w:val="-10"/>
    <w:rsid w:val="008F6C87"/>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9"/>
    <w:next w:val="-20"/>
    <w:rsid w:val="008F6C8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9"/>
    <w:next w:val="-30"/>
    <w:rsid w:val="008F6C87"/>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9"/>
    <w:next w:val="-4"/>
    <w:rsid w:val="008F6C87"/>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9"/>
    <w:next w:val="-5"/>
    <w:rsid w:val="008F6C87"/>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9"/>
    <w:next w:val="-6"/>
    <w:rsid w:val="008F6C87"/>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9"/>
    <w:next w:val="-7"/>
    <w:rsid w:val="008F6C8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9"/>
    <w:next w:val="-8"/>
    <w:rsid w:val="008F6C8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c">
    <w:name w:val="Тема таблицы2"/>
    <w:basedOn w:val="a9"/>
    <w:next w:val="affffffc"/>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
    <w:name w:val="Цветная таблица 12"/>
    <w:basedOn w:val="a9"/>
    <w:next w:val="1f8"/>
    <w:rsid w:val="008F6C87"/>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8">
    <w:name w:val="Цветная таблица 22"/>
    <w:basedOn w:val="a9"/>
    <w:next w:val="2f6"/>
    <w:rsid w:val="008F6C87"/>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8">
    <w:name w:val="Цветная таблица 32"/>
    <w:basedOn w:val="a9"/>
    <w:next w:val="3f0"/>
    <w:rsid w:val="008F6C8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2-5">
    <w:name w:val="Medium Shading 2 Accent 5"/>
    <w:basedOn w:val="a9"/>
    <w:uiPriority w:val="64"/>
    <w:rsid w:val="008F6C87"/>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paragraph" w:customStyle="1" w:styleId="S20">
    <w:name w:val="S_Титульный 2"/>
    <w:basedOn w:val="a6"/>
    <w:uiPriority w:val="99"/>
    <w:qFormat/>
    <w:rsid w:val="008F6C87"/>
    <w:pPr>
      <w:shd w:val="clear" w:color="auto" w:fill="FFFFFF"/>
      <w:snapToGrid w:val="0"/>
      <w:spacing w:after="0" w:line="240" w:lineRule="auto"/>
      <w:jc w:val="center"/>
    </w:pPr>
    <w:rPr>
      <w:rFonts w:ascii="Times New Roman" w:hAnsi="Times New Roman"/>
      <w:sz w:val="24"/>
      <w:szCs w:val="24"/>
      <w:lang w:eastAsia="ar-SA"/>
    </w:rPr>
  </w:style>
  <w:style w:type="paragraph" w:customStyle="1" w:styleId="afffffffffffff1">
    <w:name w:val="Текст отчета"/>
    <w:basedOn w:val="a6"/>
    <w:uiPriority w:val="99"/>
    <w:qFormat/>
    <w:rsid w:val="008F6C87"/>
    <w:pPr>
      <w:spacing w:after="0" w:line="360" w:lineRule="auto"/>
      <w:ind w:firstLine="709"/>
    </w:pPr>
    <w:rPr>
      <w:rFonts w:ascii="Times New Roman" w:eastAsia="Times New Roman" w:hAnsi="Times New Roman"/>
      <w:sz w:val="24"/>
      <w:lang w:eastAsia="ru-RU"/>
    </w:rPr>
  </w:style>
  <w:style w:type="paragraph" w:customStyle="1" w:styleId="xl64">
    <w:name w:val="xl64"/>
    <w:basedOn w:val="a6"/>
    <w:uiPriority w:val="99"/>
    <w:qFormat/>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65">
    <w:name w:val="xl65"/>
    <w:basedOn w:val="a6"/>
    <w:uiPriority w:val="99"/>
    <w:qFormat/>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66">
    <w:name w:val="xl66"/>
    <w:basedOn w:val="a6"/>
    <w:uiPriority w:val="39"/>
    <w:qFormat/>
    <w:rsid w:val="008F6C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67">
    <w:name w:val="xl67"/>
    <w:basedOn w:val="a6"/>
    <w:uiPriority w:val="39"/>
    <w:qFormat/>
    <w:rsid w:val="008F6C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68">
    <w:name w:val="xl68"/>
    <w:basedOn w:val="a6"/>
    <w:uiPriority w:val="39"/>
    <w:qFormat/>
    <w:rsid w:val="008F6C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69">
    <w:name w:val="xl69"/>
    <w:basedOn w:val="a6"/>
    <w:uiPriority w:val="39"/>
    <w:qFormat/>
    <w:rsid w:val="008F6C87"/>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0">
    <w:name w:val="xl70"/>
    <w:basedOn w:val="a6"/>
    <w:uiPriority w:val="39"/>
    <w:qFormat/>
    <w:rsid w:val="008F6C87"/>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1">
    <w:name w:val="xl71"/>
    <w:basedOn w:val="a6"/>
    <w:uiPriority w:val="39"/>
    <w:qFormat/>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2">
    <w:name w:val="xl72"/>
    <w:basedOn w:val="a6"/>
    <w:uiPriority w:val="39"/>
    <w:qFormat/>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73">
    <w:name w:val="xl73"/>
    <w:basedOn w:val="a6"/>
    <w:uiPriority w:val="3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74">
    <w:name w:val="xl74"/>
    <w:basedOn w:val="a6"/>
    <w:uiPriority w:val="3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75">
    <w:name w:val="xl75"/>
    <w:basedOn w:val="a6"/>
    <w:uiPriority w:val="3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6">
    <w:name w:val="xl76"/>
    <w:basedOn w:val="a6"/>
    <w:uiPriority w:val="39"/>
    <w:qFormat/>
    <w:rsid w:val="008F6C87"/>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7">
    <w:name w:val="xl77"/>
    <w:basedOn w:val="a6"/>
    <w:uiPriority w:val="3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8">
    <w:name w:val="xl78"/>
    <w:basedOn w:val="a6"/>
    <w:uiPriority w:val="3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Sf">
    <w:name w:val="S_Отступ"/>
    <w:basedOn w:val="a6"/>
    <w:uiPriority w:val="99"/>
    <w:qFormat/>
    <w:rsid w:val="008F6C87"/>
    <w:pPr>
      <w:spacing w:after="0" w:line="360" w:lineRule="auto"/>
    </w:pPr>
    <w:rPr>
      <w:rFonts w:ascii="Times New Roman" w:hAnsi="Times New Roman"/>
      <w:sz w:val="24"/>
      <w:szCs w:val="24"/>
      <w:lang w:eastAsia="ar-SA"/>
    </w:rPr>
  </w:style>
  <w:style w:type="paragraph" w:customStyle="1" w:styleId="afffffffffffff2">
    <w:name w:val="ГРАД Основной текст"/>
    <w:basedOn w:val="a6"/>
    <w:link w:val="afffffffffffff3"/>
    <w:autoRedefine/>
    <w:qFormat/>
    <w:rsid w:val="008F6C87"/>
    <w:pPr>
      <w:tabs>
        <w:tab w:val="left" w:pos="540"/>
        <w:tab w:val="left" w:pos="1260"/>
        <w:tab w:val="left" w:pos="1620"/>
      </w:tabs>
      <w:spacing w:before="240" w:after="0"/>
    </w:pPr>
    <w:rPr>
      <w:rFonts w:ascii="Times New Roman" w:hAnsi="Times New Roman"/>
      <w:bCs/>
      <w:spacing w:val="4"/>
      <w:sz w:val="20"/>
      <w:szCs w:val="20"/>
      <w:lang w:val="x-none"/>
    </w:rPr>
  </w:style>
  <w:style w:type="character" w:customStyle="1" w:styleId="afffffffffffff3">
    <w:name w:val="ГРАД Основной текст Знак Знак"/>
    <w:link w:val="afffffffffffff2"/>
    <w:rsid w:val="008F6C87"/>
    <w:rPr>
      <w:rFonts w:eastAsia="Calibri"/>
      <w:bCs/>
      <w:spacing w:val="4"/>
      <w:lang w:val="x-none" w:eastAsia="en-US"/>
    </w:rPr>
  </w:style>
  <w:style w:type="paragraph" w:customStyle="1" w:styleId="S0">
    <w:name w:val="S_рисунок"/>
    <w:basedOn w:val="a6"/>
    <w:autoRedefine/>
    <w:uiPriority w:val="99"/>
    <w:qFormat/>
    <w:rsid w:val="008F6C87"/>
    <w:pPr>
      <w:numPr>
        <w:numId w:val="44"/>
      </w:numPr>
      <w:suppressAutoHyphens/>
      <w:spacing w:after="0" w:line="240" w:lineRule="auto"/>
      <w:ind w:left="357" w:hanging="357"/>
      <w:jc w:val="center"/>
    </w:pPr>
    <w:rPr>
      <w:rFonts w:ascii="Times New Roman" w:hAnsi="Times New Roman"/>
      <w:color w:val="00B0F0"/>
      <w:sz w:val="24"/>
      <w:szCs w:val="24"/>
      <w:lang w:eastAsia="ar-SA"/>
    </w:rPr>
  </w:style>
  <w:style w:type="paragraph" w:customStyle="1" w:styleId="xl63">
    <w:name w:val="xl63"/>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afffffffffffff4">
    <w:name w:val="Таблица текст"/>
    <w:basedOn w:val="a6"/>
    <w:uiPriority w:val="99"/>
    <w:qFormat/>
    <w:rsid w:val="008F6C87"/>
    <w:pPr>
      <w:spacing w:before="20" w:after="20" w:line="216" w:lineRule="auto"/>
    </w:pPr>
    <w:rPr>
      <w:rFonts w:ascii="Times New Roman" w:eastAsia="Times New Roman" w:hAnsi="Times New Roman"/>
      <w:sz w:val="20"/>
      <w:szCs w:val="20"/>
      <w:lang w:eastAsia="ru-RU"/>
    </w:rPr>
  </w:style>
  <w:style w:type="character" w:customStyle="1" w:styleId="4d">
    <w:name w:val="Основной текст (4)_"/>
    <w:link w:val="4e"/>
    <w:rsid w:val="008F6C87"/>
    <w:rPr>
      <w:spacing w:val="7"/>
      <w:shd w:val="clear" w:color="auto" w:fill="FFFFFF"/>
    </w:rPr>
  </w:style>
  <w:style w:type="character" w:customStyle="1" w:styleId="4f">
    <w:name w:val="Основной текст (4) + Не полужирный"/>
    <w:rsid w:val="008F6C87"/>
    <w:rPr>
      <w:b/>
      <w:bCs/>
      <w:spacing w:val="2"/>
      <w:shd w:val="clear" w:color="auto" w:fill="FFFFFF"/>
    </w:rPr>
  </w:style>
  <w:style w:type="character" w:customStyle="1" w:styleId="5b">
    <w:name w:val="Основной текст (5)_"/>
    <w:link w:val="5c"/>
    <w:rsid w:val="008F6C87"/>
    <w:rPr>
      <w:spacing w:val="21"/>
      <w:sz w:val="11"/>
      <w:szCs w:val="11"/>
      <w:shd w:val="clear" w:color="auto" w:fill="FFFFFF"/>
    </w:rPr>
  </w:style>
  <w:style w:type="paragraph" w:customStyle="1" w:styleId="4e">
    <w:name w:val="Основной текст (4)"/>
    <w:basedOn w:val="a6"/>
    <w:link w:val="4d"/>
    <w:qFormat/>
    <w:rsid w:val="008F6C87"/>
    <w:pPr>
      <w:shd w:val="clear" w:color="auto" w:fill="FFFFFF"/>
      <w:spacing w:after="0" w:line="0" w:lineRule="atLeast"/>
      <w:jc w:val="right"/>
    </w:pPr>
    <w:rPr>
      <w:rFonts w:ascii="Times New Roman" w:eastAsia="Times New Roman" w:hAnsi="Times New Roman"/>
      <w:spacing w:val="7"/>
      <w:sz w:val="20"/>
      <w:szCs w:val="20"/>
      <w:lang w:eastAsia="ru-RU"/>
    </w:rPr>
  </w:style>
  <w:style w:type="paragraph" w:customStyle="1" w:styleId="5c">
    <w:name w:val="Основной текст (5)"/>
    <w:basedOn w:val="a6"/>
    <w:link w:val="5b"/>
    <w:qFormat/>
    <w:rsid w:val="008F6C87"/>
    <w:pPr>
      <w:shd w:val="clear" w:color="auto" w:fill="FFFFFF"/>
      <w:spacing w:after="0" w:line="0" w:lineRule="atLeast"/>
    </w:pPr>
    <w:rPr>
      <w:rFonts w:ascii="Times New Roman" w:eastAsia="Times New Roman" w:hAnsi="Times New Roman"/>
      <w:spacing w:val="21"/>
      <w:sz w:val="11"/>
      <w:szCs w:val="11"/>
      <w:lang w:eastAsia="ru-RU"/>
    </w:rPr>
  </w:style>
  <w:style w:type="character" w:customStyle="1" w:styleId="Bodytext4">
    <w:name w:val="Body text (4)_"/>
    <w:link w:val="Bodytext41"/>
    <w:uiPriority w:val="99"/>
    <w:rsid w:val="008F6C87"/>
    <w:rPr>
      <w:b/>
      <w:bCs/>
      <w:i/>
      <w:iCs/>
      <w:sz w:val="25"/>
      <w:szCs w:val="25"/>
      <w:shd w:val="clear" w:color="auto" w:fill="FFFFFF"/>
    </w:rPr>
  </w:style>
  <w:style w:type="paragraph" w:customStyle="1" w:styleId="xl79">
    <w:name w:val="xl79"/>
    <w:basedOn w:val="a6"/>
    <w:uiPriority w:val="39"/>
    <w:qFormat/>
    <w:rsid w:val="008F6C87"/>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0">
    <w:name w:val="xl80"/>
    <w:basedOn w:val="a6"/>
    <w:uiPriority w:val="39"/>
    <w:qFormat/>
    <w:rsid w:val="008F6C87"/>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1">
    <w:name w:val="xl81"/>
    <w:basedOn w:val="a6"/>
    <w:uiPriority w:val="39"/>
    <w:qFormat/>
    <w:rsid w:val="008F6C87"/>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2">
    <w:name w:val="xl82"/>
    <w:basedOn w:val="a6"/>
    <w:uiPriority w:val="39"/>
    <w:qFormat/>
    <w:rsid w:val="008F6C87"/>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83">
    <w:name w:val="xl83"/>
    <w:basedOn w:val="a6"/>
    <w:uiPriority w:val="39"/>
    <w:qFormat/>
    <w:rsid w:val="008F6C87"/>
    <w:pPr>
      <w:pBdr>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84">
    <w:name w:val="xl84"/>
    <w:basedOn w:val="a6"/>
    <w:uiPriority w:val="39"/>
    <w:qFormat/>
    <w:rsid w:val="008F6C87"/>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olor w:val="FF0000"/>
      <w:sz w:val="20"/>
      <w:szCs w:val="20"/>
      <w:lang w:eastAsia="ru-RU"/>
    </w:rPr>
  </w:style>
  <w:style w:type="paragraph" w:customStyle="1" w:styleId="xl85">
    <w:name w:val="xl85"/>
    <w:basedOn w:val="a6"/>
    <w:uiPriority w:val="39"/>
    <w:qFormat/>
    <w:rsid w:val="008F6C87"/>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olor w:val="FF0000"/>
      <w:sz w:val="20"/>
      <w:szCs w:val="20"/>
      <w:lang w:eastAsia="ru-RU"/>
    </w:rPr>
  </w:style>
  <w:style w:type="paragraph" w:customStyle="1" w:styleId="xl86">
    <w:name w:val="xl86"/>
    <w:basedOn w:val="a6"/>
    <w:uiPriority w:val="39"/>
    <w:qFormat/>
    <w:rsid w:val="008F6C87"/>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7">
    <w:name w:val="xl87"/>
    <w:basedOn w:val="a6"/>
    <w:uiPriority w:val="39"/>
    <w:qFormat/>
    <w:rsid w:val="008F6C87"/>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20"/>
      <w:szCs w:val="20"/>
      <w:lang w:eastAsia="ru-RU"/>
    </w:rPr>
  </w:style>
  <w:style w:type="paragraph" w:customStyle="1" w:styleId="xl88">
    <w:name w:val="xl88"/>
    <w:basedOn w:val="a6"/>
    <w:uiPriority w:val="99"/>
    <w:qFormat/>
    <w:rsid w:val="008F6C87"/>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olor w:val="FF0000"/>
      <w:sz w:val="24"/>
      <w:szCs w:val="24"/>
      <w:lang w:eastAsia="ru-RU"/>
    </w:rPr>
  </w:style>
  <w:style w:type="paragraph" w:customStyle="1" w:styleId="xl89">
    <w:name w:val="xl89"/>
    <w:basedOn w:val="a6"/>
    <w:uiPriority w:val="99"/>
    <w:qFormat/>
    <w:rsid w:val="008F6C87"/>
    <w:pPr>
      <w:pBdr>
        <w:left w:val="single" w:sz="8" w:space="0" w:color="auto"/>
        <w:bottom w:val="single" w:sz="8" w:space="0" w:color="000000"/>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90">
    <w:name w:val="xl90"/>
    <w:basedOn w:val="a6"/>
    <w:uiPriority w:val="99"/>
    <w:qFormat/>
    <w:rsid w:val="008F6C87"/>
    <w:pPr>
      <w:pBdr>
        <w:top w:val="single" w:sz="8" w:space="0" w:color="000000"/>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91">
    <w:name w:val="xl91"/>
    <w:basedOn w:val="a6"/>
    <w:uiPriority w:val="99"/>
    <w:qFormat/>
    <w:rsid w:val="008F6C87"/>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afffffffffffff5">
    <w:name w:val="ГРАД Список маркированный"/>
    <w:basedOn w:val="a2"/>
    <w:autoRedefine/>
    <w:uiPriority w:val="99"/>
    <w:qFormat/>
    <w:rsid w:val="008F6C87"/>
    <w:pPr>
      <w:numPr>
        <w:numId w:val="0"/>
      </w:numPr>
      <w:tabs>
        <w:tab w:val="left" w:pos="142"/>
        <w:tab w:val="left" w:pos="709"/>
      </w:tabs>
      <w:spacing w:line="240" w:lineRule="auto"/>
      <w:ind w:firstLine="709"/>
    </w:pPr>
    <w:rPr>
      <w:color w:val="000000"/>
      <w:spacing w:val="-1"/>
    </w:rPr>
  </w:style>
  <w:style w:type="paragraph" w:customStyle="1" w:styleId="usual">
    <w:name w:val="usual"/>
    <w:basedOn w:val="a6"/>
    <w:uiPriority w:val="99"/>
    <w:qFormat/>
    <w:rsid w:val="008F6C87"/>
    <w:pPr>
      <w:spacing w:before="100" w:beforeAutospacing="1" w:after="100" w:afterAutospacing="1" w:line="240" w:lineRule="auto"/>
    </w:pPr>
    <w:rPr>
      <w:rFonts w:ascii="Helvetica" w:eastAsia="Times New Roman" w:hAnsi="Helvetica"/>
      <w:color w:val="000000"/>
      <w:sz w:val="18"/>
      <w:szCs w:val="18"/>
      <w:lang w:eastAsia="ru-RU"/>
    </w:rPr>
  </w:style>
  <w:style w:type="character" w:customStyle="1" w:styleId="noprint">
    <w:name w:val="noprint"/>
    <w:basedOn w:val="a8"/>
    <w:rsid w:val="008F6C87"/>
  </w:style>
  <w:style w:type="paragraph" w:customStyle="1" w:styleId="textobi4">
    <w:name w:val="text_obi4"/>
    <w:basedOn w:val="a6"/>
    <w:uiPriority w:val="99"/>
    <w:qFormat/>
    <w:rsid w:val="008F6C87"/>
    <w:pPr>
      <w:spacing w:before="100" w:beforeAutospacing="1" w:after="100" w:afterAutospacing="1" w:line="240" w:lineRule="auto"/>
    </w:pPr>
    <w:rPr>
      <w:rFonts w:ascii="Comic Sans MS" w:eastAsia="Times New Roman" w:hAnsi="Comic Sans MS"/>
      <w:color w:val="990000"/>
      <w:sz w:val="30"/>
      <w:szCs w:val="30"/>
      <w:lang w:eastAsia="ru-RU"/>
    </w:rPr>
  </w:style>
  <w:style w:type="character" w:customStyle="1" w:styleId="128">
    <w:name w:val="Основной текст (12)"/>
    <w:link w:val="1210"/>
    <w:rsid w:val="008F6C87"/>
    <w:rPr>
      <w:rFonts w:ascii="Times New Roman" w:eastAsia="Times New Roman" w:hAnsi="Times New Roman" w:cs="Times New Roman"/>
      <w:b w:val="0"/>
      <w:bCs w:val="0"/>
      <w:i w:val="0"/>
      <w:iCs w:val="0"/>
      <w:smallCaps w:val="0"/>
      <w:strike w:val="0"/>
      <w:spacing w:val="0"/>
      <w:sz w:val="21"/>
      <w:szCs w:val="21"/>
    </w:rPr>
  </w:style>
  <w:style w:type="character" w:customStyle="1" w:styleId="106">
    <w:name w:val="Основной текст + 10"/>
    <w:aliases w:val="5 pt2,Body text (13) + 131,Spacing 0 pt1"/>
    <w:uiPriority w:val="99"/>
    <w:rsid w:val="008F6C87"/>
    <w:rPr>
      <w:rFonts w:ascii="Times New Roman" w:hAnsi="Times New Roman" w:cs="Times New Roman"/>
      <w:spacing w:val="0"/>
      <w:sz w:val="21"/>
      <w:szCs w:val="21"/>
    </w:rPr>
  </w:style>
  <w:style w:type="character" w:customStyle="1" w:styleId="413pt">
    <w:name w:val="Основной текст (4) + 13 pt"/>
    <w:uiPriority w:val="99"/>
    <w:rsid w:val="008F6C87"/>
    <w:rPr>
      <w:spacing w:val="7"/>
      <w:sz w:val="26"/>
      <w:szCs w:val="26"/>
      <w:shd w:val="clear" w:color="auto" w:fill="FFFFFF"/>
    </w:rPr>
  </w:style>
  <w:style w:type="character" w:customStyle="1" w:styleId="-1pt">
    <w:name w:val="Основной текст + Интервал -1 pt"/>
    <w:uiPriority w:val="99"/>
    <w:rsid w:val="008F6C87"/>
    <w:rPr>
      <w:rFonts w:ascii="Times New Roman" w:hAnsi="Times New Roman" w:cs="Times New Roman"/>
      <w:spacing w:val="-30"/>
      <w:sz w:val="26"/>
      <w:szCs w:val="26"/>
    </w:rPr>
  </w:style>
  <w:style w:type="character" w:customStyle="1" w:styleId="413pt2">
    <w:name w:val="Основной текст (4) + 13 pt2"/>
    <w:uiPriority w:val="99"/>
    <w:rsid w:val="008F6C87"/>
    <w:rPr>
      <w:rFonts w:ascii="Times New Roman" w:hAnsi="Times New Roman" w:cs="Times New Roman"/>
      <w:spacing w:val="0"/>
      <w:sz w:val="26"/>
      <w:szCs w:val="26"/>
      <w:shd w:val="clear" w:color="auto" w:fill="FFFFFF"/>
    </w:rPr>
  </w:style>
  <w:style w:type="character" w:customStyle="1" w:styleId="413pt1">
    <w:name w:val="Основной текст (4) + 13 pt1"/>
    <w:uiPriority w:val="99"/>
    <w:rsid w:val="008F6C87"/>
    <w:rPr>
      <w:rFonts w:ascii="Times New Roman" w:hAnsi="Times New Roman" w:cs="Times New Roman"/>
      <w:spacing w:val="0"/>
      <w:sz w:val="26"/>
      <w:szCs w:val="26"/>
      <w:shd w:val="clear" w:color="auto" w:fill="FFFFFF"/>
    </w:rPr>
  </w:style>
  <w:style w:type="character" w:customStyle="1" w:styleId="1211">
    <w:name w:val="Основной текст + 121"/>
    <w:aliases w:val="5 pt1,Body text (13) + Courier New,151,Bold1,Italic1,Spacing -1 pt1,Scaling 75%1"/>
    <w:uiPriority w:val="99"/>
    <w:rsid w:val="008F6C87"/>
    <w:rPr>
      <w:rFonts w:ascii="Times New Roman" w:hAnsi="Times New Roman" w:cs="Times New Roman"/>
      <w:spacing w:val="0"/>
      <w:sz w:val="25"/>
      <w:szCs w:val="25"/>
    </w:rPr>
  </w:style>
  <w:style w:type="character" w:customStyle="1" w:styleId="12pt2">
    <w:name w:val="Основной текст + 12 pt2"/>
    <w:uiPriority w:val="99"/>
    <w:rsid w:val="008F6C87"/>
    <w:rPr>
      <w:rFonts w:ascii="Times New Roman" w:hAnsi="Times New Roman" w:cs="Times New Roman"/>
      <w:spacing w:val="0"/>
      <w:sz w:val="24"/>
      <w:szCs w:val="24"/>
    </w:rPr>
  </w:style>
  <w:style w:type="character" w:customStyle="1" w:styleId="12pt1">
    <w:name w:val="Основной текст + 12 pt1"/>
    <w:uiPriority w:val="99"/>
    <w:rsid w:val="008F6C87"/>
    <w:rPr>
      <w:rFonts w:ascii="Times New Roman" w:hAnsi="Times New Roman" w:cs="Times New Roman"/>
      <w:spacing w:val="0"/>
      <w:sz w:val="24"/>
      <w:szCs w:val="24"/>
    </w:rPr>
  </w:style>
  <w:style w:type="character" w:customStyle="1" w:styleId="1230">
    <w:name w:val="Основной текст + 123"/>
    <w:aliases w:val="5 pt6,Body text (6) + 12,Italic3,Spacing 0 pt7"/>
    <w:uiPriority w:val="99"/>
    <w:rsid w:val="008F6C87"/>
    <w:rPr>
      <w:rFonts w:ascii="Times New Roman" w:hAnsi="Times New Roman" w:cs="Times New Roman"/>
      <w:spacing w:val="0"/>
      <w:sz w:val="25"/>
      <w:szCs w:val="25"/>
    </w:rPr>
  </w:style>
  <w:style w:type="character" w:customStyle="1" w:styleId="513pt">
    <w:name w:val="Основной текст (5) + 13 pt"/>
    <w:uiPriority w:val="99"/>
    <w:rsid w:val="008F6C87"/>
    <w:rPr>
      <w:rFonts w:ascii="Times New Roman" w:hAnsi="Times New Roman" w:cs="Times New Roman"/>
      <w:spacing w:val="0"/>
      <w:sz w:val="26"/>
      <w:szCs w:val="26"/>
      <w:shd w:val="clear" w:color="auto" w:fill="FFFFFF"/>
    </w:rPr>
  </w:style>
  <w:style w:type="character" w:customStyle="1" w:styleId="ArialNarrow">
    <w:name w:val="Основной текст + Arial Narrow"/>
    <w:aliases w:val="12 pt,Курсив3,Интервал 1 pt"/>
    <w:uiPriority w:val="99"/>
    <w:rsid w:val="008F6C87"/>
    <w:rPr>
      <w:rFonts w:ascii="Arial Narrow" w:hAnsi="Arial Narrow" w:cs="Arial Narrow"/>
      <w:i/>
      <w:iCs/>
      <w:spacing w:val="20"/>
      <w:sz w:val="24"/>
      <w:szCs w:val="24"/>
    </w:rPr>
  </w:style>
  <w:style w:type="character" w:customStyle="1" w:styleId="12pt">
    <w:name w:val="Основной текст + 12 pt"/>
    <w:uiPriority w:val="99"/>
    <w:rsid w:val="008F6C87"/>
    <w:rPr>
      <w:rFonts w:ascii="Times New Roman" w:hAnsi="Times New Roman" w:cs="Times New Roman"/>
      <w:spacing w:val="0"/>
      <w:sz w:val="24"/>
      <w:szCs w:val="24"/>
    </w:rPr>
  </w:style>
  <w:style w:type="paragraph" w:customStyle="1" w:styleId="11f1">
    <w:name w:val="Знак Знак11 Знак Знак Знак Знак"/>
    <w:basedOn w:val="a6"/>
    <w:uiPriority w:val="99"/>
    <w:qFormat/>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10">
    <w:name w:val="Знак Знак11 Знак Знак Знак Знак1"/>
    <w:basedOn w:val="a6"/>
    <w:uiPriority w:val="99"/>
    <w:qFormat/>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20">
    <w:name w:val="Знак Знак11 Знак Знак Знак Знак2"/>
    <w:basedOn w:val="a6"/>
    <w:uiPriority w:val="99"/>
    <w:qFormat/>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30">
    <w:name w:val="Знак Знак11 Знак Знак Знак Знак3"/>
    <w:basedOn w:val="a6"/>
    <w:uiPriority w:val="99"/>
    <w:qFormat/>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40">
    <w:name w:val="Знак Знак11 Знак Знак Знак Знак4"/>
    <w:basedOn w:val="a6"/>
    <w:uiPriority w:val="99"/>
    <w:qFormat/>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50">
    <w:name w:val="Знак Знак11 Знак Знак Знак Знак5"/>
    <w:basedOn w:val="a6"/>
    <w:uiPriority w:val="99"/>
    <w:qFormat/>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afffffffffffff6">
    <w:name w:val="НашаШапка"/>
    <w:basedOn w:val="a6"/>
    <w:uiPriority w:val="99"/>
    <w:qFormat/>
    <w:rsid w:val="008F6C87"/>
    <w:pPr>
      <w:spacing w:after="0" w:line="240" w:lineRule="auto"/>
      <w:jc w:val="center"/>
    </w:pPr>
    <w:rPr>
      <w:rFonts w:ascii="Times New Roman" w:eastAsia="Times New Roman" w:hAnsi="Times New Roman"/>
      <w:b/>
      <w:sz w:val="24"/>
      <w:szCs w:val="20"/>
      <w:lang w:eastAsia="ru-RU"/>
    </w:rPr>
  </w:style>
  <w:style w:type="paragraph" w:customStyle="1" w:styleId="afffffffffffff7">
    <w:name w:val="Таблотст"/>
    <w:basedOn w:val="affffffd"/>
    <w:link w:val="afffffffffffff8"/>
    <w:qFormat/>
    <w:rsid w:val="008F6C87"/>
    <w:pPr>
      <w:spacing w:before="120" w:line="204" w:lineRule="auto"/>
      <w:ind w:left="85"/>
      <w:jc w:val="left"/>
    </w:pPr>
    <w:rPr>
      <w:rFonts w:ascii="Arial" w:hAnsi="Arial"/>
      <w:sz w:val="20"/>
      <w:szCs w:val="20"/>
    </w:rPr>
  </w:style>
  <w:style w:type="character" w:customStyle="1" w:styleId="affffffe">
    <w:name w:val="Таблица Знак"/>
    <w:link w:val="affffffd"/>
    <w:locked/>
    <w:rsid w:val="008F6C87"/>
    <w:rPr>
      <w:sz w:val="24"/>
      <w:szCs w:val="24"/>
    </w:rPr>
  </w:style>
  <w:style w:type="character" w:customStyle="1" w:styleId="afffffffffffff8">
    <w:name w:val="Таблотст Знак"/>
    <w:link w:val="afffffffffffff7"/>
    <w:locked/>
    <w:rsid w:val="008F6C87"/>
    <w:rPr>
      <w:rFonts w:ascii="Arial" w:hAnsi="Arial"/>
    </w:rPr>
  </w:style>
  <w:style w:type="paragraph" w:customStyle="1" w:styleId="afffffffffffff9">
    <w:name w:val="цифры таблицы"/>
    <w:uiPriority w:val="99"/>
    <w:qFormat/>
    <w:rsid w:val="008F6C87"/>
    <w:pPr>
      <w:snapToGrid w:val="0"/>
      <w:jc w:val="right"/>
    </w:pPr>
    <w:rPr>
      <w:noProof/>
      <w:color w:val="000000"/>
      <w:sz w:val="26"/>
    </w:rPr>
  </w:style>
  <w:style w:type="paragraph" w:customStyle="1" w:styleId="afffffffffffffa">
    <w:name w:val="единицы"/>
    <w:uiPriority w:val="99"/>
    <w:qFormat/>
    <w:rsid w:val="008F6C87"/>
    <w:pPr>
      <w:keepNext/>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jc w:val="right"/>
    </w:pPr>
    <w:rPr>
      <w:noProof/>
      <w:sz w:val="24"/>
    </w:rPr>
  </w:style>
  <w:style w:type="paragraph" w:customStyle="1" w:styleId="afffffffffffffb">
    <w:name w:val="Единицы измерения"/>
    <w:uiPriority w:val="99"/>
    <w:qFormat/>
    <w:rsid w:val="008F6C87"/>
    <w:pPr>
      <w:keepNext/>
      <w:ind w:right="-170"/>
      <w:jc w:val="right"/>
    </w:pPr>
    <w:rPr>
      <w:sz w:val="24"/>
    </w:rPr>
  </w:style>
  <w:style w:type="paragraph" w:customStyle="1" w:styleId="afffffffffffffc">
    <w:name w:val="Левая колонка"/>
    <w:uiPriority w:val="99"/>
    <w:qFormat/>
    <w:rsid w:val="008F6C87"/>
    <w:pPr>
      <w:spacing w:before="120" w:line="204" w:lineRule="auto"/>
    </w:pPr>
    <w:rPr>
      <w:noProof/>
      <w:sz w:val="24"/>
    </w:rPr>
  </w:style>
  <w:style w:type="paragraph" w:customStyle="1" w:styleId="afffffffffffffd">
    <w:name w:val="Цифры таблицы"/>
    <w:uiPriority w:val="99"/>
    <w:qFormat/>
    <w:rsid w:val="008F6C87"/>
    <w:pPr>
      <w:jc w:val="right"/>
    </w:pPr>
    <w:rPr>
      <w:noProof/>
      <w:sz w:val="26"/>
    </w:rPr>
  </w:style>
  <w:style w:type="paragraph" w:customStyle="1" w:styleId="afffffffffffffe">
    <w:name w:val="Единицы"/>
    <w:basedOn w:val="a6"/>
    <w:uiPriority w:val="99"/>
    <w:qFormat/>
    <w:rsid w:val="008F6C87"/>
    <w:pPr>
      <w:keepNext/>
      <w:spacing w:after="0" w:line="240" w:lineRule="auto"/>
      <w:jc w:val="center"/>
    </w:pPr>
    <w:rPr>
      <w:rFonts w:ascii="Arial" w:eastAsia="Times New Roman" w:hAnsi="Arial"/>
      <w:szCs w:val="20"/>
      <w:lang w:eastAsia="ru-RU"/>
    </w:rPr>
  </w:style>
  <w:style w:type="paragraph" w:customStyle="1" w:styleId="2ffd">
    <w:name w:val="Таблотст2"/>
    <w:basedOn w:val="affffffd"/>
    <w:uiPriority w:val="99"/>
    <w:qFormat/>
    <w:rsid w:val="008F6C87"/>
    <w:pPr>
      <w:spacing w:before="120" w:line="204" w:lineRule="auto"/>
      <w:ind w:left="170"/>
      <w:jc w:val="left"/>
    </w:pPr>
    <w:rPr>
      <w:rFonts w:ascii="Arial" w:hAnsi="Arial"/>
      <w:noProof/>
      <w:sz w:val="20"/>
      <w:szCs w:val="20"/>
    </w:rPr>
  </w:style>
  <w:style w:type="character" w:customStyle="1" w:styleId="FontStyle26">
    <w:name w:val="Font Style26"/>
    <w:rsid w:val="008F6C87"/>
    <w:rPr>
      <w:rFonts w:ascii="Verdana" w:hAnsi="Verdana" w:cs="Verdana"/>
      <w:sz w:val="14"/>
      <w:szCs w:val="14"/>
    </w:rPr>
  </w:style>
  <w:style w:type="character" w:customStyle="1" w:styleId="FontStyle25">
    <w:name w:val="Font Style25"/>
    <w:rsid w:val="008F6C87"/>
    <w:rPr>
      <w:rFonts w:ascii="Times New Roman" w:hAnsi="Times New Roman" w:cs="Times New Roman"/>
      <w:b/>
      <w:bCs/>
      <w:i/>
      <w:iCs/>
      <w:sz w:val="14"/>
      <w:szCs w:val="14"/>
    </w:rPr>
  </w:style>
  <w:style w:type="character" w:customStyle="1" w:styleId="FontStyle27">
    <w:name w:val="Font Style27"/>
    <w:rsid w:val="008F6C87"/>
    <w:rPr>
      <w:rFonts w:ascii="Book Antiqua" w:hAnsi="Book Antiqua" w:cs="Book Antiqua"/>
      <w:i/>
      <w:iCs/>
      <w:sz w:val="14"/>
      <w:szCs w:val="14"/>
    </w:rPr>
  </w:style>
  <w:style w:type="character" w:customStyle="1" w:styleId="FontStyle21">
    <w:name w:val="Font Style21"/>
    <w:uiPriority w:val="99"/>
    <w:rsid w:val="008F6C87"/>
    <w:rPr>
      <w:rFonts w:ascii="Times New Roman" w:hAnsi="Times New Roman" w:cs="Times New Roman"/>
      <w:sz w:val="14"/>
      <w:szCs w:val="14"/>
    </w:rPr>
  </w:style>
  <w:style w:type="paragraph" w:customStyle="1" w:styleId="Style15">
    <w:name w:val="Style15"/>
    <w:basedOn w:val="a6"/>
    <w:uiPriority w:val="99"/>
    <w:qFormat/>
    <w:rsid w:val="008F6C87"/>
    <w:pPr>
      <w:suppressAutoHyphens/>
      <w:spacing w:after="0" w:line="202" w:lineRule="exact"/>
      <w:jc w:val="center"/>
    </w:pPr>
    <w:rPr>
      <w:rFonts w:ascii="Times New Roman" w:eastAsia="Times New Roman" w:hAnsi="Times New Roman"/>
      <w:sz w:val="24"/>
      <w:szCs w:val="24"/>
      <w:lang w:eastAsia="ar-SA"/>
    </w:rPr>
  </w:style>
  <w:style w:type="paragraph" w:customStyle="1" w:styleId="Style16">
    <w:name w:val="Style16"/>
    <w:basedOn w:val="a6"/>
    <w:uiPriority w:val="99"/>
    <w:qFormat/>
    <w:rsid w:val="008F6C87"/>
    <w:pPr>
      <w:suppressAutoHyphens/>
      <w:spacing w:after="0" w:line="192" w:lineRule="exact"/>
    </w:pPr>
    <w:rPr>
      <w:rFonts w:ascii="Times New Roman" w:eastAsia="Times New Roman" w:hAnsi="Times New Roman"/>
      <w:sz w:val="24"/>
      <w:szCs w:val="24"/>
      <w:lang w:eastAsia="ar-SA"/>
    </w:rPr>
  </w:style>
  <w:style w:type="paragraph" w:customStyle="1" w:styleId="Style13">
    <w:name w:val="Style13"/>
    <w:basedOn w:val="a6"/>
    <w:uiPriority w:val="99"/>
    <w:qFormat/>
    <w:rsid w:val="008F6C87"/>
    <w:pPr>
      <w:widowControl w:val="0"/>
      <w:autoSpaceDE w:val="0"/>
      <w:autoSpaceDN w:val="0"/>
      <w:adjustRightInd w:val="0"/>
      <w:spacing w:after="0" w:line="302" w:lineRule="atLeast"/>
      <w:ind w:firstLine="552"/>
      <w:jc w:val="both"/>
    </w:pPr>
    <w:rPr>
      <w:rFonts w:ascii="Times New Roman" w:eastAsia="Times New Roman" w:hAnsi="Times New Roman"/>
      <w:sz w:val="24"/>
      <w:szCs w:val="24"/>
      <w:lang w:eastAsia="ru-RU"/>
    </w:rPr>
  </w:style>
  <w:style w:type="character" w:customStyle="1" w:styleId="FontStyle20">
    <w:name w:val="Font Style20"/>
    <w:rsid w:val="008F6C87"/>
    <w:rPr>
      <w:rFonts w:ascii="Times New Roman" w:hAnsi="Times New Roman" w:cs="Times New Roman"/>
      <w:sz w:val="22"/>
      <w:szCs w:val="22"/>
    </w:rPr>
  </w:style>
  <w:style w:type="paragraph" w:customStyle="1" w:styleId="affffffffffffff">
    <w:name w:val="Основной текст доклад"/>
    <w:uiPriority w:val="99"/>
    <w:qFormat/>
    <w:rsid w:val="008F6C87"/>
    <w:pPr>
      <w:spacing w:before="120"/>
      <w:ind w:firstLine="720"/>
      <w:jc w:val="both"/>
    </w:pPr>
    <w:rPr>
      <w:rFonts w:ascii="Arial" w:hAnsi="Arial"/>
      <w:sz w:val="22"/>
    </w:rPr>
  </w:style>
  <w:style w:type="paragraph" w:customStyle="1" w:styleId="txt">
    <w:name w:val="txt"/>
    <w:basedOn w:val="a6"/>
    <w:uiPriority w:val="99"/>
    <w:qFormat/>
    <w:rsid w:val="008F6C87"/>
    <w:pPr>
      <w:spacing w:before="100" w:beforeAutospacing="1" w:after="100" w:afterAutospacing="1" w:line="270" w:lineRule="atLeast"/>
      <w:ind w:firstLine="300"/>
      <w:jc w:val="both"/>
    </w:pPr>
    <w:rPr>
      <w:rFonts w:ascii="Verdana" w:eastAsia="Arial Unicode MS" w:hAnsi="Verdana" w:cs="Arial Unicode MS"/>
      <w:color w:val="001111"/>
      <w:sz w:val="18"/>
      <w:szCs w:val="18"/>
      <w:lang w:eastAsia="ru-RU"/>
    </w:rPr>
  </w:style>
  <w:style w:type="paragraph" w:customStyle="1" w:styleId="book">
    <w:name w:val="book"/>
    <w:basedOn w:val="a6"/>
    <w:uiPriority w:val="99"/>
    <w:qFormat/>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fffffffffff0">
    <w:name w:val="ГРАД Табличный текст (центр)"/>
    <w:basedOn w:val="a6"/>
    <w:autoRedefine/>
    <w:uiPriority w:val="99"/>
    <w:qFormat/>
    <w:rsid w:val="008F6C87"/>
    <w:pPr>
      <w:spacing w:after="0" w:line="240" w:lineRule="auto"/>
    </w:pPr>
    <w:rPr>
      <w:rFonts w:ascii="Times New Roman" w:hAnsi="Times New Roman"/>
      <w:bCs/>
      <w:spacing w:val="4"/>
      <w:sz w:val="20"/>
      <w:szCs w:val="20"/>
      <w:lang w:val="en-US"/>
    </w:rPr>
  </w:style>
  <w:style w:type="paragraph" w:customStyle="1" w:styleId="BodyTextKeep">
    <w:name w:val="Body Text Keep"/>
    <w:basedOn w:val="a7"/>
    <w:uiPriority w:val="99"/>
    <w:qFormat/>
    <w:rsid w:val="008F6C87"/>
    <w:pPr>
      <w:spacing w:before="120" w:after="120"/>
      <w:ind w:left="567"/>
    </w:pPr>
    <w:rPr>
      <w:rFonts w:ascii="Calibri" w:hAnsi="Calibri"/>
      <w:spacing w:val="-5"/>
      <w:sz w:val="24"/>
      <w:szCs w:val="24"/>
      <w:lang w:eastAsia="en-US"/>
    </w:rPr>
  </w:style>
  <w:style w:type="character" w:customStyle="1" w:styleId="itemauthor1">
    <w:name w:val="itemauthor1"/>
    <w:rsid w:val="008F6C87"/>
    <w:rPr>
      <w:rFonts w:ascii="Tahoma" w:hAnsi="Tahoma" w:cs="Tahoma" w:hint="default"/>
      <w:vanish w:val="0"/>
      <w:webHidden w:val="0"/>
      <w:specVanish w:val="0"/>
    </w:rPr>
  </w:style>
  <w:style w:type="character" w:customStyle="1" w:styleId="itemtextresizertitle">
    <w:name w:val="itemtextresizertitle"/>
    <w:rsid w:val="008F6C87"/>
    <w:rPr>
      <w:rFonts w:ascii="Tahoma" w:hAnsi="Tahoma" w:cs="Tahoma" w:hint="default"/>
    </w:rPr>
  </w:style>
  <w:style w:type="paragraph" w:customStyle="1" w:styleId="affffffffffffff1">
    <w:name w:val="Рабочий"/>
    <w:basedOn w:val="a6"/>
    <w:uiPriority w:val="99"/>
    <w:qFormat/>
    <w:rsid w:val="008F6C87"/>
    <w:pPr>
      <w:spacing w:after="0" w:line="360" w:lineRule="auto"/>
      <w:ind w:firstLine="720"/>
      <w:jc w:val="both"/>
    </w:pPr>
    <w:rPr>
      <w:rFonts w:ascii="Times New Roman" w:eastAsia="Times New Roman" w:hAnsi="Times New Roman"/>
      <w:sz w:val="24"/>
      <w:szCs w:val="20"/>
      <w:lang w:eastAsia="ru-RU"/>
    </w:rPr>
  </w:style>
  <w:style w:type="paragraph" w:customStyle="1" w:styleId="EUMAintext">
    <w:name w:val="EU MAintext"/>
    <w:basedOn w:val="a6"/>
    <w:uiPriority w:val="99"/>
    <w:qFormat/>
    <w:rsid w:val="008F6C87"/>
    <w:pPr>
      <w:spacing w:line="240" w:lineRule="auto"/>
      <w:jc w:val="both"/>
    </w:pPr>
    <w:rPr>
      <w:rFonts w:ascii="Arial" w:eastAsia="Times New Roman" w:hAnsi="Arial" w:cs="Arial"/>
      <w:szCs w:val="20"/>
    </w:rPr>
  </w:style>
  <w:style w:type="paragraph" w:customStyle="1" w:styleId="affffffffffffff2">
    <w:name w:val="шапка"/>
    <w:uiPriority w:val="99"/>
    <w:qFormat/>
    <w:rsid w:val="008F6C87"/>
    <w:pPr>
      <w:jc w:val="center"/>
    </w:pPr>
    <w:rPr>
      <w:b/>
      <w:noProof/>
      <w:sz w:val="24"/>
    </w:rPr>
  </w:style>
  <w:style w:type="paragraph" w:customStyle="1" w:styleId="affffffffffffff3">
    <w:name w:val="заг. указ. литературы"/>
    <w:basedOn w:val="a6"/>
    <w:uiPriority w:val="99"/>
    <w:qFormat/>
    <w:rsid w:val="008F6C87"/>
    <w:pPr>
      <w:tabs>
        <w:tab w:val="left" w:pos="9000"/>
        <w:tab w:val="right" w:pos="9360"/>
      </w:tabs>
      <w:suppressAutoHyphens/>
      <w:spacing w:after="0" w:line="240" w:lineRule="auto"/>
    </w:pPr>
    <w:rPr>
      <w:rFonts w:ascii="Times New Roman CYR" w:eastAsia="Times New Roman" w:hAnsi="Times New Roman CYR"/>
      <w:sz w:val="26"/>
      <w:szCs w:val="20"/>
      <w:lang w:val="en-US" w:eastAsia="ru-RU"/>
    </w:rPr>
  </w:style>
  <w:style w:type="paragraph" w:customStyle="1" w:styleId="affffffffffffff4">
    <w:name w:val="единицы измерения"/>
    <w:uiPriority w:val="99"/>
    <w:qFormat/>
    <w:rsid w:val="008F6C87"/>
    <w:pPr>
      <w:jc w:val="right"/>
    </w:pPr>
    <w:rPr>
      <w:noProof/>
      <w:sz w:val="24"/>
    </w:rPr>
  </w:style>
  <w:style w:type="paragraph" w:customStyle="1" w:styleId="5d">
    <w:name w:val="Обыч5d"/>
    <w:uiPriority w:val="99"/>
    <w:qFormat/>
    <w:rsid w:val="008F6C87"/>
    <w:pPr>
      <w:widowControl w:val="0"/>
    </w:pPr>
    <w:rPr>
      <w:sz w:val="24"/>
    </w:rPr>
  </w:style>
  <w:style w:type="paragraph" w:customStyle="1" w:styleId="b74">
    <w:name w:val="оb7аголовок 4"/>
    <w:basedOn w:val="a6"/>
    <w:next w:val="a6"/>
    <w:uiPriority w:val="99"/>
    <w:qFormat/>
    <w:rsid w:val="008F6C87"/>
    <w:pPr>
      <w:keepNext/>
      <w:widowControl w:val="0"/>
      <w:suppressAutoHyphens/>
      <w:spacing w:after="0" w:line="240" w:lineRule="auto"/>
      <w:jc w:val="center"/>
    </w:pPr>
    <w:rPr>
      <w:rFonts w:ascii="Times New Roman" w:eastAsia="Times New Roman" w:hAnsi="Times New Roman"/>
      <w:b/>
      <w:sz w:val="24"/>
      <w:szCs w:val="24"/>
      <w:lang w:eastAsia="ru-RU"/>
    </w:rPr>
  </w:style>
  <w:style w:type="paragraph" w:customStyle="1" w:styleId="75">
    <w:name w:val="оглавление 7"/>
    <w:basedOn w:val="a6"/>
    <w:uiPriority w:val="99"/>
    <w:qFormat/>
    <w:rsid w:val="008F6C87"/>
    <w:pPr>
      <w:suppressAutoHyphens/>
      <w:spacing w:after="0" w:line="240" w:lineRule="auto"/>
      <w:ind w:left="720" w:hanging="720"/>
    </w:pPr>
    <w:rPr>
      <w:rFonts w:ascii="Times New Roman CYR" w:eastAsia="Times New Roman" w:hAnsi="Times New Roman CYR"/>
      <w:sz w:val="24"/>
      <w:szCs w:val="24"/>
      <w:lang w:val="en-US" w:eastAsia="ru-RU"/>
    </w:rPr>
  </w:style>
  <w:style w:type="character" w:customStyle="1" w:styleId="st1">
    <w:name w:val="st1"/>
    <w:basedOn w:val="a8"/>
    <w:rsid w:val="008F6C87"/>
  </w:style>
  <w:style w:type="paragraph" w:customStyle="1" w:styleId="affffffffffffff5">
    <w:name w:val="Ст. без интервала"/>
    <w:basedOn w:val="a6"/>
    <w:link w:val="affffffffffffff6"/>
    <w:qFormat/>
    <w:rsid w:val="008F6C87"/>
    <w:pPr>
      <w:spacing w:after="0" w:line="240" w:lineRule="auto"/>
      <w:ind w:firstLine="709"/>
      <w:jc w:val="both"/>
    </w:pPr>
    <w:rPr>
      <w:rFonts w:ascii="Times New Roman" w:hAnsi="Times New Roman"/>
      <w:sz w:val="28"/>
      <w:szCs w:val="28"/>
      <w:lang w:val="x-none" w:eastAsia="x-none"/>
    </w:rPr>
  </w:style>
  <w:style w:type="character" w:customStyle="1" w:styleId="affffffffffffff6">
    <w:name w:val="Ст. без интервала Знак"/>
    <w:link w:val="affffffffffffff5"/>
    <w:rsid w:val="008F6C87"/>
    <w:rPr>
      <w:rFonts w:eastAsia="Calibri"/>
      <w:sz w:val="28"/>
      <w:szCs w:val="28"/>
      <w:lang w:val="x-none" w:eastAsia="x-none"/>
    </w:rPr>
  </w:style>
  <w:style w:type="character" w:customStyle="1" w:styleId="1ffff0">
    <w:name w:val="Текст сноски Знак Знак Знак Знак Знак1"/>
    <w:aliases w:val="Текст сноски Знак Знак Знак Знак2,Текст сноски Знак Знак Знак2,Текст сноски Знак Знак Знак Знак Знак Знак Знак Знак1,Текст сноски Знак Знак Знак Знак Знак Знак Знак2,Текст сноски Знак2,Table_Footnote_last Знак2"/>
    <w:basedOn w:val="a8"/>
    <w:semiHidden/>
    <w:rsid w:val="008F6C87"/>
  </w:style>
  <w:style w:type="character" w:customStyle="1" w:styleId="1ffff1">
    <w:name w:val="Верхний колонтитул Знак1"/>
    <w:aliases w:val="Знак4 Знак1,Знак8 Знак1,ВерхКолонтитул Знак1"/>
    <w:semiHidden/>
    <w:rsid w:val="008F6C87"/>
    <w:rPr>
      <w:sz w:val="24"/>
      <w:szCs w:val="24"/>
    </w:rPr>
  </w:style>
  <w:style w:type="paragraph" w:customStyle="1" w:styleId="-S">
    <w:name w:val="- S_Маркированный"/>
    <w:basedOn w:val="a6"/>
    <w:autoRedefine/>
    <w:uiPriority w:val="99"/>
    <w:qFormat/>
    <w:rsid w:val="008F6C87"/>
    <w:pPr>
      <w:spacing w:after="0" w:line="240" w:lineRule="auto"/>
      <w:ind w:left="284"/>
    </w:pPr>
    <w:rPr>
      <w:rFonts w:ascii="Times New Roman" w:eastAsia="Times New Roman" w:hAnsi="Times New Roman"/>
      <w:b/>
      <w:color w:val="76923C"/>
      <w:sz w:val="24"/>
      <w:szCs w:val="24"/>
      <w:lang w:eastAsia="ru-RU"/>
    </w:rPr>
  </w:style>
  <w:style w:type="paragraph" w:customStyle="1" w:styleId="font7">
    <w:name w:val="font7"/>
    <w:basedOn w:val="a6"/>
    <w:uiPriority w:val="39"/>
    <w:qFormat/>
    <w:rsid w:val="008F6C87"/>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8">
    <w:name w:val="font8"/>
    <w:basedOn w:val="a6"/>
    <w:uiPriority w:val="39"/>
    <w:qFormat/>
    <w:rsid w:val="008F6C87"/>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9">
    <w:name w:val="font9"/>
    <w:basedOn w:val="a6"/>
    <w:uiPriority w:val="99"/>
    <w:qFormat/>
    <w:rsid w:val="008F6C87"/>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10">
    <w:name w:val="font10"/>
    <w:basedOn w:val="a6"/>
    <w:uiPriority w:val="99"/>
    <w:qFormat/>
    <w:rsid w:val="008F6C87"/>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13">
    <w:name w:val="font13"/>
    <w:basedOn w:val="a6"/>
    <w:uiPriority w:val="99"/>
    <w:qFormat/>
    <w:rsid w:val="008F6C87"/>
    <w:pPr>
      <w:spacing w:before="100" w:beforeAutospacing="1" w:after="100" w:afterAutospacing="1" w:line="240" w:lineRule="auto"/>
    </w:pPr>
    <w:rPr>
      <w:rFonts w:ascii="Times New Roman" w:eastAsia="Times New Roman" w:hAnsi="Times New Roman"/>
      <w:color w:val="000000"/>
      <w:sz w:val="16"/>
      <w:szCs w:val="16"/>
      <w:lang w:eastAsia="ru-RU"/>
    </w:rPr>
  </w:style>
  <w:style w:type="paragraph" w:customStyle="1" w:styleId="font14">
    <w:name w:val="font14"/>
    <w:basedOn w:val="a6"/>
    <w:uiPriority w:val="99"/>
    <w:qFormat/>
    <w:rsid w:val="008F6C87"/>
    <w:pPr>
      <w:spacing w:before="100" w:beforeAutospacing="1" w:after="100" w:afterAutospacing="1" w:line="240" w:lineRule="auto"/>
    </w:pPr>
    <w:rPr>
      <w:rFonts w:ascii="Times New Roman" w:eastAsia="Times New Roman" w:hAnsi="Times New Roman"/>
      <w:color w:val="000000"/>
      <w:sz w:val="16"/>
      <w:szCs w:val="16"/>
      <w:u w:val="single"/>
      <w:lang w:eastAsia="ru-RU"/>
    </w:rPr>
  </w:style>
  <w:style w:type="paragraph" w:customStyle="1" w:styleId="font15">
    <w:name w:val="font15"/>
    <w:basedOn w:val="a6"/>
    <w:uiPriority w:val="99"/>
    <w:qFormat/>
    <w:rsid w:val="008F6C87"/>
    <w:pP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affffffffffffff7">
    <w:name w:val="Дистиль"/>
    <w:basedOn w:val="a6"/>
    <w:uiPriority w:val="99"/>
    <w:qFormat/>
    <w:rsid w:val="008F6C87"/>
    <w:pPr>
      <w:spacing w:after="0" w:line="240" w:lineRule="auto"/>
    </w:pPr>
    <w:rPr>
      <w:rFonts w:ascii="Times New Roman" w:eastAsia="Times New Roman" w:hAnsi="Times New Roman"/>
      <w:sz w:val="28"/>
      <w:szCs w:val="20"/>
      <w:lang w:eastAsia="ru-RU"/>
    </w:rPr>
  </w:style>
  <w:style w:type="paragraph" w:customStyle="1" w:styleId="xl92">
    <w:name w:val="xl92"/>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FFFFFF"/>
      <w:sz w:val="16"/>
      <w:szCs w:val="16"/>
      <w:lang w:eastAsia="ru-RU"/>
    </w:rPr>
  </w:style>
  <w:style w:type="paragraph" w:customStyle="1" w:styleId="1ffff2">
    <w:name w:val="Основной текст с отступом.Основной текст 1.Нумерованный список !!.Основной текст с отступом Знак.Надин стиль.Основной текст без отступа"/>
    <w:basedOn w:val="a6"/>
    <w:uiPriority w:val="99"/>
    <w:qFormat/>
    <w:rsid w:val="008F6C87"/>
    <w:pPr>
      <w:spacing w:after="0" w:line="360" w:lineRule="auto"/>
      <w:ind w:firstLine="709"/>
      <w:jc w:val="both"/>
    </w:pPr>
    <w:rPr>
      <w:rFonts w:ascii="Times New Roman" w:eastAsia="Times New Roman" w:hAnsi="Times New Roman"/>
      <w:sz w:val="26"/>
      <w:szCs w:val="20"/>
      <w:lang w:eastAsia="ru-RU"/>
    </w:rPr>
  </w:style>
  <w:style w:type="character" w:customStyle="1" w:styleId="ac">
    <w:name w:val="Абзац списка Знак"/>
    <w:aliases w:val="Use Case List Paragraph Знак,ТЗ список Знак,Абзац списка литеральный Знак,List Paragraph Знак,Bullet List Знак,FooterText Знак,numbered Знак,Bullet 1 Знак,it_List1 Знак,асз.Списка Знак,Абзац основного текста Знак,lp1 Знак,Маркер Знак"/>
    <w:link w:val="ab"/>
    <w:uiPriority w:val="34"/>
    <w:qFormat/>
    <w:locked/>
    <w:rsid w:val="008F6C87"/>
    <w:rPr>
      <w:rFonts w:ascii="Calibri" w:eastAsia="Calibri" w:hAnsi="Calibri"/>
      <w:sz w:val="22"/>
      <w:szCs w:val="22"/>
      <w:lang w:eastAsia="en-US"/>
    </w:rPr>
  </w:style>
  <w:style w:type="paragraph" w:customStyle="1" w:styleId="5e">
    <w:name w:val="заголовок 5"/>
    <w:basedOn w:val="a6"/>
    <w:next w:val="a6"/>
    <w:uiPriority w:val="99"/>
    <w:qFormat/>
    <w:rsid w:val="008F6C87"/>
    <w:pPr>
      <w:keepNext/>
      <w:spacing w:after="0" w:line="240" w:lineRule="auto"/>
      <w:jc w:val="center"/>
      <w:outlineLvl w:val="4"/>
    </w:pPr>
    <w:rPr>
      <w:rFonts w:ascii="Times New Roman" w:eastAsia="Times New Roman" w:hAnsi="Times New Roman"/>
      <w:b/>
      <w:sz w:val="18"/>
      <w:szCs w:val="20"/>
      <w:lang w:val="en-US" w:eastAsia="ru-RU"/>
    </w:rPr>
  </w:style>
  <w:style w:type="paragraph" w:customStyle="1" w:styleId="xl93">
    <w:name w:val="xl93"/>
    <w:basedOn w:val="a6"/>
    <w:uiPriority w:val="99"/>
    <w:qFormat/>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70C0"/>
      <w:sz w:val="20"/>
      <w:szCs w:val="20"/>
      <w:lang w:eastAsia="ru-RU"/>
    </w:rPr>
  </w:style>
  <w:style w:type="paragraph" w:customStyle="1" w:styleId="xl94">
    <w:name w:val="xl94"/>
    <w:basedOn w:val="a6"/>
    <w:uiPriority w:val="99"/>
    <w:qFormat/>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5">
    <w:name w:val="xl95"/>
    <w:basedOn w:val="a6"/>
    <w:uiPriority w:val="99"/>
    <w:qFormat/>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6">
    <w:name w:val="xl96"/>
    <w:basedOn w:val="a6"/>
    <w:qFormat/>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4F81BD"/>
      <w:sz w:val="20"/>
      <w:szCs w:val="20"/>
      <w:lang w:eastAsia="ru-RU"/>
    </w:rPr>
  </w:style>
  <w:style w:type="paragraph" w:customStyle="1" w:styleId="Bodytext41">
    <w:name w:val="Body text (4)1"/>
    <w:basedOn w:val="a6"/>
    <w:link w:val="Bodytext4"/>
    <w:uiPriority w:val="99"/>
    <w:qFormat/>
    <w:rsid w:val="008F6C87"/>
    <w:pPr>
      <w:shd w:val="clear" w:color="auto" w:fill="FFFFFF"/>
      <w:spacing w:after="0" w:line="302" w:lineRule="exact"/>
      <w:jc w:val="both"/>
    </w:pPr>
    <w:rPr>
      <w:rFonts w:ascii="Times New Roman" w:eastAsia="Times New Roman" w:hAnsi="Times New Roman"/>
      <w:b/>
      <w:bCs/>
      <w:i/>
      <w:iCs/>
      <w:sz w:val="25"/>
      <w:szCs w:val="25"/>
      <w:lang w:eastAsia="ru-RU"/>
    </w:rPr>
  </w:style>
  <w:style w:type="paragraph" w:customStyle="1" w:styleId="xl98">
    <w:name w:val="xl98"/>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99">
    <w:name w:val="xl99"/>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00">
    <w:name w:val="xl100"/>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01">
    <w:name w:val="xl101"/>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02">
    <w:name w:val="xl102"/>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03">
    <w:name w:val="xl103"/>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szCs w:val="24"/>
      <w:lang w:eastAsia="ru-RU"/>
    </w:rPr>
  </w:style>
  <w:style w:type="paragraph" w:customStyle="1" w:styleId="xl104">
    <w:name w:val="xl104"/>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05">
    <w:name w:val="xl105"/>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70C0"/>
      <w:sz w:val="20"/>
      <w:szCs w:val="20"/>
      <w:lang w:eastAsia="ru-RU"/>
    </w:rPr>
  </w:style>
  <w:style w:type="paragraph" w:customStyle="1" w:styleId="xl106">
    <w:name w:val="xl106"/>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7">
    <w:name w:val="xl107"/>
    <w:basedOn w:val="a6"/>
    <w:uiPriority w:val="99"/>
    <w:qFormat/>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08">
    <w:name w:val="xl108"/>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09">
    <w:name w:val="xl109"/>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0">
    <w:name w:val="xl110"/>
    <w:basedOn w:val="a6"/>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1">
    <w:name w:val="xl111"/>
    <w:basedOn w:val="a6"/>
    <w:uiPriority w:val="99"/>
    <w:qFormat/>
    <w:rsid w:val="008F6C8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2">
    <w:name w:val="xl112"/>
    <w:basedOn w:val="a6"/>
    <w:uiPriority w:val="99"/>
    <w:qFormat/>
    <w:rsid w:val="008F6C8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3">
    <w:name w:val="xl113"/>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14">
    <w:name w:val="xl114"/>
    <w:basedOn w:val="a6"/>
    <w:uiPriority w:val="99"/>
    <w:qFormat/>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15">
    <w:name w:val="xl115"/>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6">
    <w:name w:val="xl116"/>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17">
    <w:name w:val="xl117"/>
    <w:basedOn w:val="a6"/>
    <w:uiPriority w:val="99"/>
    <w:qFormat/>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18">
    <w:name w:val="xl118"/>
    <w:basedOn w:val="a6"/>
    <w:uiPriority w:val="99"/>
    <w:qFormat/>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19">
    <w:name w:val="xl119"/>
    <w:basedOn w:val="a6"/>
    <w:uiPriority w:val="99"/>
    <w:qFormat/>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20">
    <w:name w:val="xl120"/>
    <w:basedOn w:val="a6"/>
    <w:uiPriority w:val="99"/>
    <w:qFormat/>
    <w:rsid w:val="008F6C8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ru-RU"/>
    </w:rPr>
  </w:style>
  <w:style w:type="paragraph" w:customStyle="1" w:styleId="xl121">
    <w:name w:val="xl121"/>
    <w:basedOn w:val="a6"/>
    <w:uiPriority w:val="99"/>
    <w:qFormat/>
    <w:rsid w:val="008F6C87"/>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20"/>
      <w:szCs w:val="20"/>
      <w:lang w:eastAsia="ru-RU"/>
    </w:rPr>
  </w:style>
  <w:style w:type="paragraph" w:customStyle="1" w:styleId="xl122">
    <w:name w:val="xl122"/>
    <w:basedOn w:val="a6"/>
    <w:uiPriority w:val="99"/>
    <w:qFormat/>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23">
    <w:name w:val="xl123"/>
    <w:basedOn w:val="a6"/>
    <w:uiPriority w:val="99"/>
    <w:qFormat/>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24">
    <w:name w:val="xl124"/>
    <w:basedOn w:val="a6"/>
    <w:uiPriority w:val="99"/>
    <w:qFormat/>
    <w:rsid w:val="008F6C87"/>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25">
    <w:name w:val="xl125"/>
    <w:basedOn w:val="a6"/>
    <w:uiPriority w:val="99"/>
    <w:qFormat/>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26">
    <w:name w:val="xl126"/>
    <w:basedOn w:val="a6"/>
    <w:uiPriority w:val="99"/>
    <w:qFormat/>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textAlignment w:val="center"/>
    </w:pPr>
    <w:rPr>
      <w:rFonts w:ascii="Times New Roman" w:eastAsia="Times New Roman" w:hAnsi="Times New Roman"/>
      <w:b/>
      <w:bCs/>
      <w:i/>
      <w:iCs/>
      <w:color w:val="000000"/>
      <w:sz w:val="20"/>
      <w:szCs w:val="20"/>
      <w:lang w:eastAsia="ru-RU"/>
    </w:rPr>
  </w:style>
  <w:style w:type="paragraph" w:customStyle="1" w:styleId="xl127">
    <w:name w:val="xl127"/>
    <w:basedOn w:val="a6"/>
    <w:uiPriority w:val="99"/>
    <w:qFormat/>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4F81BD"/>
      <w:sz w:val="20"/>
      <w:szCs w:val="20"/>
      <w:lang w:eastAsia="ru-RU"/>
    </w:rPr>
  </w:style>
  <w:style w:type="paragraph" w:customStyle="1" w:styleId="xl128">
    <w:name w:val="xl128"/>
    <w:basedOn w:val="a6"/>
    <w:uiPriority w:val="99"/>
    <w:qFormat/>
    <w:rsid w:val="008F6C87"/>
    <w:pPr>
      <w:pBdr>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4F81BD"/>
      <w:sz w:val="20"/>
      <w:szCs w:val="20"/>
      <w:lang w:eastAsia="ru-RU"/>
    </w:rPr>
  </w:style>
  <w:style w:type="paragraph" w:customStyle="1" w:styleId="xl129">
    <w:name w:val="xl129"/>
    <w:basedOn w:val="a6"/>
    <w:uiPriority w:val="99"/>
    <w:qFormat/>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30">
    <w:name w:val="xl130"/>
    <w:basedOn w:val="a6"/>
    <w:uiPriority w:val="99"/>
    <w:qFormat/>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31">
    <w:name w:val="xl131"/>
    <w:basedOn w:val="a6"/>
    <w:uiPriority w:val="99"/>
    <w:qFormat/>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32">
    <w:name w:val="xl132"/>
    <w:basedOn w:val="a6"/>
    <w:uiPriority w:val="99"/>
    <w:qFormat/>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34">
    <w:name w:val="xl134"/>
    <w:basedOn w:val="a6"/>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35">
    <w:name w:val="xl135"/>
    <w:basedOn w:val="a6"/>
    <w:uiPriority w:val="99"/>
    <w:qFormat/>
    <w:rsid w:val="008F6C8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36">
    <w:name w:val="xl136"/>
    <w:basedOn w:val="a6"/>
    <w:uiPriority w:val="99"/>
    <w:qFormat/>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37">
    <w:name w:val="xl137"/>
    <w:basedOn w:val="a6"/>
    <w:uiPriority w:val="99"/>
    <w:qFormat/>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4"/>
      <w:szCs w:val="24"/>
      <w:lang w:eastAsia="ru-RU"/>
    </w:rPr>
  </w:style>
  <w:style w:type="paragraph" w:customStyle="1" w:styleId="xl138">
    <w:name w:val="xl138"/>
    <w:basedOn w:val="a6"/>
    <w:uiPriority w:val="99"/>
    <w:qFormat/>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character" w:customStyle="1" w:styleId="Bodytext6">
    <w:name w:val="Body text (6)_"/>
    <w:link w:val="Bodytext61"/>
    <w:uiPriority w:val="99"/>
    <w:rsid w:val="008F6C87"/>
    <w:rPr>
      <w:sz w:val="21"/>
      <w:szCs w:val="21"/>
      <w:shd w:val="clear" w:color="auto" w:fill="FFFFFF"/>
    </w:rPr>
  </w:style>
  <w:style w:type="paragraph" w:customStyle="1" w:styleId="xl140">
    <w:name w:val="xl140"/>
    <w:basedOn w:val="a6"/>
    <w:uiPriority w:val="99"/>
    <w:qFormat/>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41">
    <w:name w:val="xl141"/>
    <w:basedOn w:val="a6"/>
    <w:uiPriority w:val="99"/>
    <w:qFormat/>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2">
    <w:name w:val="xl142"/>
    <w:basedOn w:val="a6"/>
    <w:uiPriority w:val="99"/>
    <w:qFormat/>
    <w:rsid w:val="008F6C87"/>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44">
    <w:name w:val="xl144"/>
    <w:basedOn w:val="a6"/>
    <w:uiPriority w:val="99"/>
    <w:qFormat/>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45">
    <w:name w:val="xl145"/>
    <w:basedOn w:val="a6"/>
    <w:uiPriority w:val="99"/>
    <w:qFormat/>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46">
    <w:name w:val="xl146"/>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47">
    <w:name w:val="xl147"/>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48">
    <w:name w:val="xl148"/>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4"/>
      <w:szCs w:val="24"/>
      <w:lang w:eastAsia="ru-RU"/>
    </w:rPr>
  </w:style>
  <w:style w:type="paragraph" w:customStyle="1" w:styleId="xl149">
    <w:name w:val="xl149"/>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50">
    <w:name w:val="xl150"/>
    <w:basedOn w:val="a6"/>
    <w:uiPriority w:val="99"/>
    <w:qFormat/>
    <w:rsid w:val="008F6C87"/>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51">
    <w:name w:val="xl151"/>
    <w:basedOn w:val="a6"/>
    <w:uiPriority w:val="99"/>
    <w:qFormat/>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2">
    <w:name w:val="xl152"/>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FF0000"/>
      <w:sz w:val="24"/>
      <w:szCs w:val="24"/>
      <w:lang w:eastAsia="ru-RU"/>
    </w:rPr>
  </w:style>
  <w:style w:type="paragraph" w:customStyle="1" w:styleId="xl153">
    <w:name w:val="xl153"/>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FF0000"/>
      <w:sz w:val="20"/>
      <w:szCs w:val="20"/>
      <w:lang w:eastAsia="ru-RU"/>
    </w:rPr>
  </w:style>
  <w:style w:type="paragraph" w:customStyle="1" w:styleId="xl154">
    <w:name w:val="xl154"/>
    <w:basedOn w:val="a6"/>
    <w:uiPriority w:val="99"/>
    <w:qFormat/>
    <w:rsid w:val="008F6C87"/>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55">
    <w:name w:val="xl155"/>
    <w:basedOn w:val="a6"/>
    <w:uiPriority w:val="99"/>
    <w:qFormat/>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56">
    <w:name w:val="xl156"/>
    <w:basedOn w:val="a6"/>
    <w:uiPriority w:val="99"/>
    <w:qFormat/>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57">
    <w:name w:val="xl157"/>
    <w:basedOn w:val="a6"/>
    <w:uiPriority w:val="99"/>
    <w:qFormat/>
    <w:rsid w:val="008F6C87"/>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58">
    <w:name w:val="xl158"/>
    <w:basedOn w:val="a6"/>
    <w:uiPriority w:val="99"/>
    <w:qFormat/>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9">
    <w:name w:val="xl159"/>
    <w:basedOn w:val="a6"/>
    <w:uiPriority w:val="99"/>
    <w:qFormat/>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60">
    <w:name w:val="xl160"/>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61">
    <w:name w:val="xl161"/>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70C0"/>
      <w:sz w:val="20"/>
      <w:szCs w:val="20"/>
      <w:lang w:eastAsia="ru-RU"/>
    </w:rPr>
  </w:style>
  <w:style w:type="paragraph" w:customStyle="1" w:styleId="xl162">
    <w:name w:val="xl162"/>
    <w:basedOn w:val="a6"/>
    <w:uiPriority w:val="99"/>
    <w:qFormat/>
    <w:rsid w:val="008F6C87"/>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63">
    <w:name w:val="xl163"/>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64">
    <w:name w:val="xl164"/>
    <w:basedOn w:val="a6"/>
    <w:uiPriority w:val="99"/>
    <w:qFormat/>
    <w:rsid w:val="008F6C8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65">
    <w:name w:val="xl165"/>
    <w:basedOn w:val="a6"/>
    <w:uiPriority w:val="99"/>
    <w:qFormat/>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66">
    <w:name w:val="xl166"/>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67">
    <w:name w:val="xl167"/>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68">
    <w:name w:val="xl168"/>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69">
    <w:name w:val="xl169"/>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70">
    <w:name w:val="xl170"/>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71">
    <w:name w:val="xl171"/>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72">
    <w:name w:val="xl172"/>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73">
    <w:name w:val="xl173"/>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74">
    <w:name w:val="xl174"/>
    <w:basedOn w:val="a6"/>
    <w:uiPriority w:val="99"/>
    <w:qFormat/>
    <w:rsid w:val="008F6C87"/>
    <w:pPr>
      <w:shd w:val="clear" w:color="000000" w:fill="DA9694"/>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75">
    <w:name w:val="xl175"/>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76">
    <w:name w:val="xl176"/>
    <w:basedOn w:val="a6"/>
    <w:uiPriority w:val="99"/>
    <w:qFormat/>
    <w:rsid w:val="008F6C87"/>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77">
    <w:name w:val="xl177"/>
    <w:basedOn w:val="a6"/>
    <w:uiPriority w:val="99"/>
    <w:qFormat/>
    <w:rsid w:val="008F6C87"/>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78">
    <w:name w:val="xl178"/>
    <w:basedOn w:val="a6"/>
    <w:uiPriority w:val="99"/>
    <w:qFormat/>
    <w:rsid w:val="008F6C8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character" w:customStyle="1" w:styleId="highlighthighlightactive">
    <w:name w:val="highlight highlight_active"/>
    <w:rsid w:val="008F6C87"/>
  </w:style>
  <w:style w:type="paragraph" w:customStyle="1" w:styleId="5f">
    <w:name w:val="Знак Знак5 Знак Знак"/>
    <w:basedOn w:val="a6"/>
    <w:uiPriority w:val="99"/>
    <w:qFormat/>
    <w:rsid w:val="008F6C87"/>
    <w:pPr>
      <w:widowControl w:val="0"/>
      <w:adjustRightInd w:val="0"/>
      <w:spacing w:after="160" w:line="240" w:lineRule="exact"/>
      <w:jc w:val="right"/>
    </w:pPr>
    <w:rPr>
      <w:rFonts w:ascii="Times New Roman" w:eastAsia="Times New Roman" w:hAnsi="Times New Roman"/>
      <w:sz w:val="20"/>
      <w:szCs w:val="20"/>
      <w:lang w:val="en-GB"/>
    </w:rPr>
  </w:style>
  <w:style w:type="paragraph" w:customStyle="1" w:styleId="affffffffffffff8">
    <w:name w:val="Знак Знак Знак Знак Знак Знак Знак Знак Знак Знак Знак Знак Знак"/>
    <w:basedOn w:val="a6"/>
    <w:uiPriority w:val="99"/>
    <w:qFormat/>
    <w:rsid w:val="008F6C87"/>
    <w:pPr>
      <w:spacing w:after="160" w:line="240" w:lineRule="exact"/>
    </w:pPr>
    <w:rPr>
      <w:rFonts w:ascii="Verdana" w:eastAsia="Times New Roman" w:hAnsi="Verdana"/>
      <w:sz w:val="20"/>
      <w:szCs w:val="20"/>
      <w:lang w:val="en-US"/>
    </w:rPr>
  </w:style>
  <w:style w:type="paragraph" w:customStyle="1" w:styleId="2ffe">
    <w:name w:val="Знак2 Знак Знак Знак Знак Знак Знак Знак Знак Знак Знак Знак Знак Знак Знак Знак"/>
    <w:basedOn w:val="a6"/>
    <w:uiPriority w:val="99"/>
    <w:qFormat/>
    <w:rsid w:val="008F6C87"/>
    <w:pPr>
      <w:spacing w:before="100" w:beforeAutospacing="1" w:after="100" w:afterAutospacing="1" w:line="240" w:lineRule="auto"/>
    </w:pPr>
    <w:rPr>
      <w:rFonts w:ascii="Tahoma" w:eastAsia="Times New Roman" w:hAnsi="Tahoma"/>
      <w:sz w:val="20"/>
      <w:szCs w:val="20"/>
      <w:lang w:val="en-US"/>
    </w:rPr>
  </w:style>
  <w:style w:type="character" w:customStyle="1" w:styleId="affffffffffffff9">
    <w:name w:val="Гипертекстовая ссылка"/>
    <w:uiPriority w:val="99"/>
    <w:rsid w:val="008F6C87"/>
    <w:rPr>
      <w:rFonts w:cs="Times New Roman"/>
      <w:b w:val="0"/>
      <w:color w:val="106BBE"/>
    </w:rPr>
  </w:style>
  <w:style w:type="paragraph" w:customStyle="1" w:styleId="FR1">
    <w:name w:val="FR1"/>
    <w:uiPriority w:val="99"/>
    <w:qFormat/>
    <w:rsid w:val="008F6C87"/>
    <w:pPr>
      <w:widowControl w:val="0"/>
      <w:spacing w:before="640"/>
      <w:jc w:val="center"/>
    </w:pPr>
    <w:rPr>
      <w:rFonts w:ascii="Arial" w:hAnsi="Arial" w:cs="Arial"/>
      <w:b/>
      <w:bCs/>
      <w:sz w:val="44"/>
      <w:szCs w:val="44"/>
    </w:rPr>
  </w:style>
  <w:style w:type="paragraph" w:customStyle="1" w:styleId="Bodytext61">
    <w:name w:val="Body text (6)1"/>
    <w:basedOn w:val="a6"/>
    <w:link w:val="Bodytext6"/>
    <w:uiPriority w:val="99"/>
    <w:qFormat/>
    <w:rsid w:val="008F6C87"/>
    <w:pPr>
      <w:shd w:val="clear" w:color="auto" w:fill="FFFFFF"/>
      <w:spacing w:after="0" w:line="240" w:lineRule="atLeast"/>
    </w:pPr>
    <w:rPr>
      <w:rFonts w:ascii="Times New Roman" w:eastAsia="Times New Roman" w:hAnsi="Times New Roman"/>
      <w:sz w:val="21"/>
      <w:szCs w:val="21"/>
      <w:lang w:eastAsia="ru-RU"/>
    </w:rPr>
  </w:style>
  <w:style w:type="paragraph" w:customStyle="1" w:styleId="stylet1">
    <w:name w:val="stylet1"/>
    <w:basedOn w:val="a6"/>
    <w:uiPriority w:val="99"/>
    <w:qFormat/>
    <w:rsid w:val="008F6C8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Bodytext5">
    <w:name w:val="Body text (5)_"/>
    <w:link w:val="Bodytext50"/>
    <w:uiPriority w:val="99"/>
    <w:rsid w:val="008F6C87"/>
    <w:rPr>
      <w:sz w:val="19"/>
      <w:szCs w:val="19"/>
      <w:shd w:val="clear" w:color="auto" w:fill="FFFFFF"/>
    </w:rPr>
  </w:style>
  <w:style w:type="paragraph" w:customStyle="1" w:styleId="Bodytext50">
    <w:name w:val="Body text (5)"/>
    <w:basedOn w:val="a6"/>
    <w:link w:val="Bodytext5"/>
    <w:uiPriority w:val="99"/>
    <w:qFormat/>
    <w:rsid w:val="008F6C87"/>
    <w:pPr>
      <w:shd w:val="clear" w:color="auto" w:fill="FFFFFF"/>
      <w:spacing w:after="0" w:line="240" w:lineRule="atLeast"/>
    </w:pPr>
    <w:rPr>
      <w:rFonts w:ascii="Times New Roman" w:eastAsia="Times New Roman" w:hAnsi="Times New Roman"/>
      <w:sz w:val="19"/>
      <w:szCs w:val="19"/>
      <w:lang w:eastAsia="ru-RU"/>
    </w:rPr>
  </w:style>
  <w:style w:type="character" w:customStyle="1" w:styleId="Tablecaption3">
    <w:name w:val="Table caption (3)_"/>
    <w:link w:val="Tablecaption31"/>
    <w:uiPriority w:val="99"/>
    <w:rsid w:val="008F6C87"/>
    <w:rPr>
      <w:sz w:val="21"/>
      <w:szCs w:val="21"/>
      <w:shd w:val="clear" w:color="auto" w:fill="FFFFFF"/>
    </w:rPr>
  </w:style>
  <w:style w:type="character" w:customStyle="1" w:styleId="Bodytext17">
    <w:name w:val="Body text (17)_"/>
    <w:link w:val="Bodytext171"/>
    <w:uiPriority w:val="99"/>
    <w:rsid w:val="008F6C87"/>
    <w:rPr>
      <w:sz w:val="15"/>
      <w:szCs w:val="15"/>
      <w:shd w:val="clear" w:color="auto" w:fill="FFFFFF"/>
    </w:rPr>
  </w:style>
  <w:style w:type="paragraph" w:customStyle="1" w:styleId="Tablecaption31">
    <w:name w:val="Table caption (3)1"/>
    <w:basedOn w:val="a6"/>
    <w:link w:val="Tablecaption3"/>
    <w:uiPriority w:val="99"/>
    <w:qFormat/>
    <w:rsid w:val="008F6C87"/>
    <w:pPr>
      <w:shd w:val="clear" w:color="auto" w:fill="FFFFFF"/>
      <w:spacing w:after="0" w:line="240" w:lineRule="atLeast"/>
      <w:ind w:hanging="720"/>
    </w:pPr>
    <w:rPr>
      <w:rFonts w:ascii="Times New Roman" w:eastAsia="Times New Roman" w:hAnsi="Times New Roman"/>
      <w:sz w:val="21"/>
      <w:szCs w:val="21"/>
      <w:lang w:eastAsia="ru-RU"/>
    </w:rPr>
  </w:style>
  <w:style w:type="paragraph" w:customStyle="1" w:styleId="Bodytext171">
    <w:name w:val="Body text (17)1"/>
    <w:basedOn w:val="a6"/>
    <w:link w:val="Bodytext17"/>
    <w:uiPriority w:val="99"/>
    <w:qFormat/>
    <w:rsid w:val="008F6C87"/>
    <w:pPr>
      <w:shd w:val="clear" w:color="auto" w:fill="FFFFFF"/>
      <w:spacing w:after="0" w:line="240" w:lineRule="atLeast"/>
      <w:jc w:val="both"/>
    </w:pPr>
    <w:rPr>
      <w:rFonts w:ascii="Times New Roman" w:eastAsia="Times New Roman" w:hAnsi="Times New Roman"/>
      <w:sz w:val="15"/>
      <w:szCs w:val="15"/>
      <w:lang w:eastAsia="ru-RU"/>
    </w:rPr>
  </w:style>
  <w:style w:type="character" w:customStyle="1" w:styleId="Headerorfooter">
    <w:name w:val="Header or footer_"/>
    <w:link w:val="Headerorfooter0"/>
    <w:uiPriority w:val="99"/>
    <w:rsid w:val="008F6C87"/>
    <w:rPr>
      <w:shd w:val="clear" w:color="auto" w:fill="FFFFFF"/>
    </w:rPr>
  </w:style>
  <w:style w:type="character" w:customStyle="1" w:styleId="Headerorfooter12pt">
    <w:name w:val="Header or footer + 12 pt"/>
    <w:uiPriority w:val="99"/>
    <w:rsid w:val="008F6C87"/>
    <w:rPr>
      <w:rFonts w:ascii="Times New Roman" w:hAnsi="Times New Roman" w:cs="Times New Roman"/>
      <w:spacing w:val="0"/>
      <w:sz w:val="24"/>
      <w:szCs w:val="24"/>
      <w:shd w:val="clear" w:color="auto" w:fill="FFFFFF"/>
    </w:rPr>
  </w:style>
  <w:style w:type="character" w:customStyle="1" w:styleId="Headerorfooter12pt3">
    <w:name w:val="Header or footer + 12 pt3"/>
    <w:aliases w:val="Italic19"/>
    <w:uiPriority w:val="99"/>
    <w:rsid w:val="008F6C87"/>
    <w:rPr>
      <w:rFonts w:ascii="Times New Roman" w:hAnsi="Times New Roman" w:cs="Times New Roman"/>
      <w:i/>
      <w:iCs/>
      <w:spacing w:val="0"/>
      <w:sz w:val="24"/>
      <w:szCs w:val="24"/>
      <w:shd w:val="clear" w:color="auto" w:fill="FFFFFF"/>
    </w:rPr>
  </w:style>
  <w:style w:type="paragraph" w:customStyle="1" w:styleId="Headerorfooter0">
    <w:name w:val="Header or footer"/>
    <w:basedOn w:val="a6"/>
    <w:link w:val="Headerorfooter"/>
    <w:uiPriority w:val="99"/>
    <w:qFormat/>
    <w:rsid w:val="008F6C87"/>
    <w:pPr>
      <w:shd w:val="clear" w:color="auto" w:fill="FFFFFF"/>
      <w:spacing w:after="0" w:line="240" w:lineRule="auto"/>
    </w:pPr>
    <w:rPr>
      <w:rFonts w:ascii="Times New Roman" w:eastAsia="Times New Roman" w:hAnsi="Times New Roman"/>
      <w:sz w:val="20"/>
      <w:szCs w:val="20"/>
      <w:lang w:eastAsia="ru-RU"/>
    </w:rPr>
  </w:style>
  <w:style w:type="character" w:customStyle="1" w:styleId="Tablecaption4">
    <w:name w:val="Table caption (4)_"/>
    <w:link w:val="Tablecaption40"/>
    <w:uiPriority w:val="99"/>
    <w:rsid w:val="008F6C87"/>
    <w:rPr>
      <w:sz w:val="25"/>
      <w:szCs w:val="25"/>
      <w:shd w:val="clear" w:color="auto" w:fill="FFFFFF"/>
    </w:rPr>
  </w:style>
  <w:style w:type="paragraph" w:customStyle="1" w:styleId="Tablecaption40">
    <w:name w:val="Table caption (4)"/>
    <w:basedOn w:val="a6"/>
    <w:link w:val="Tablecaption4"/>
    <w:uiPriority w:val="99"/>
    <w:qFormat/>
    <w:rsid w:val="008F6C87"/>
    <w:pPr>
      <w:shd w:val="clear" w:color="auto" w:fill="FFFFFF"/>
      <w:spacing w:after="0" w:line="298" w:lineRule="exact"/>
    </w:pPr>
    <w:rPr>
      <w:rFonts w:ascii="Times New Roman" w:eastAsia="Times New Roman" w:hAnsi="Times New Roman"/>
      <w:sz w:val="25"/>
      <w:szCs w:val="25"/>
      <w:lang w:eastAsia="ru-RU"/>
    </w:rPr>
  </w:style>
  <w:style w:type="character" w:customStyle="1" w:styleId="Bodytext62">
    <w:name w:val="Body text (6)2"/>
    <w:uiPriority w:val="99"/>
    <w:rsid w:val="008F6C87"/>
    <w:rPr>
      <w:rFonts w:ascii="Times New Roman" w:hAnsi="Times New Roman" w:cs="Times New Roman"/>
      <w:spacing w:val="0"/>
      <w:sz w:val="21"/>
      <w:szCs w:val="21"/>
      <w:shd w:val="clear" w:color="auto" w:fill="FFFFFF"/>
    </w:rPr>
  </w:style>
  <w:style w:type="character" w:customStyle="1" w:styleId="Tablecaption">
    <w:name w:val="Table caption_"/>
    <w:link w:val="Tablecaption0"/>
    <w:uiPriority w:val="99"/>
    <w:rsid w:val="008F6C87"/>
    <w:rPr>
      <w:b/>
      <w:bCs/>
      <w:sz w:val="23"/>
      <w:szCs w:val="23"/>
      <w:shd w:val="clear" w:color="auto" w:fill="FFFFFF"/>
    </w:rPr>
  </w:style>
  <w:style w:type="paragraph" w:customStyle="1" w:styleId="Tablecaption0">
    <w:name w:val="Table caption"/>
    <w:basedOn w:val="a6"/>
    <w:link w:val="Tablecaption"/>
    <w:uiPriority w:val="99"/>
    <w:qFormat/>
    <w:rsid w:val="008F6C87"/>
    <w:pPr>
      <w:shd w:val="clear" w:color="auto" w:fill="FFFFFF"/>
      <w:spacing w:after="0" w:line="240" w:lineRule="atLeast"/>
    </w:pPr>
    <w:rPr>
      <w:rFonts w:ascii="Times New Roman" w:eastAsia="Times New Roman" w:hAnsi="Times New Roman"/>
      <w:b/>
      <w:bCs/>
      <w:sz w:val="23"/>
      <w:szCs w:val="23"/>
      <w:lang w:eastAsia="ru-RU"/>
    </w:rPr>
  </w:style>
  <w:style w:type="character" w:customStyle="1" w:styleId="Bodytext65">
    <w:name w:val="Body text (6)5"/>
    <w:uiPriority w:val="99"/>
    <w:rsid w:val="008F6C87"/>
    <w:rPr>
      <w:rFonts w:ascii="Times New Roman" w:hAnsi="Times New Roman" w:cs="Times New Roman"/>
      <w:spacing w:val="0"/>
      <w:sz w:val="21"/>
      <w:szCs w:val="21"/>
      <w:shd w:val="clear" w:color="auto" w:fill="FFFFFF"/>
    </w:rPr>
  </w:style>
  <w:style w:type="character" w:customStyle="1" w:styleId="Bodytext63">
    <w:name w:val="Body text (6)3"/>
    <w:uiPriority w:val="99"/>
    <w:rsid w:val="008F6C87"/>
    <w:rPr>
      <w:rFonts w:ascii="Times New Roman" w:hAnsi="Times New Roman" w:cs="Times New Roman"/>
      <w:spacing w:val="0"/>
      <w:sz w:val="21"/>
      <w:szCs w:val="21"/>
      <w:shd w:val="clear" w:color="auto" w:fill="FFFFFF"/>
    </w:rPr>
  </w:style>
  <w:style w:type="paragraph" w:styleId="affffffffffffffa">
    <w:name w:val="table of figures"/>
    <w:basedOn w:val="a6"/>
    <w:next w:val="a6"/>
    <w:uiPriority w:val="99"/>
    <w:unhideWhenUsed/>
    <w:rsid w:val="008F6C87"/>
    <w:pPr>
      <w:widowControl w:val="0"/>
      <w:autoSpaceDE w:val="0"/>
      <w:autoSpaceDN w:val="0"/>
      <w:adjustRightInd w:val="0"/>
      <w:spacing w:after="0" w:line="240" w:lineRule="auto"/>
      <w:ind w:firstLine="540"/>
      <w:jc w:val="both"/>
    </w:pPr>
    <w:rPr>
      <w:rFonts w:ascii="Times New Roman" w:hAnsi="Times New Roman"/>
      <w:sz w:val="24"/>
      <w:szCs w:val="24"/>
    </w:rPr>
  </w:style>
  <w:style w:type="paragraph" w:customStyle="1" w:styleId="-">
    <w:name w:val="Нумерация-Тире"/>
    <w:basedOn w:val="a6"/>
    <w:qFormat/>
    <w:rsid w:val="008F6C87"/>
    <w:pPr>
      <w:numPr>
        <w:numId w:val="45"/>
      </w:numPr>
      <w:tabs>
        <w:tab w:val="left" w:pos="1134"/>
        <w:tab w:val="left" w:pos="1418"/>
      </w:tabs>
      <w:spacing w:after="0" w:line="240" w:lineRule="auto"/>
      <w:jc w:val="both"/>
    </w:pPr>
    <w:rPr>
      <w:rFonts w:ascii="Times New Roman" w:hAnsi="Times New Roman"/>
      <w:sz w:val="24"/>
      <w:szCs w:val="24"/>
    </w:rPr>
  </w:style>
  <w:style w:type="character" w:customStyle="1" w:styleId="142">
    <w:name w:val="Основной текст 14 Знак"/>
    <w:link w:val="143"/>
    <w:rsid w:val="008F6C87"/>
    <w:rPr>
      <w:sz w:val="28"/>
      <w:szCs w:val="24"/>
    </w:rPr>
  </w:style>
  <w:style w:type="paragraph" w:customStyle="1" w:styleId="143">
    <w:name w:val="Основной текст 14"/>
    <w:basedOn w:val="a6"/>
    <w:link w:val="142"/>
    <w:qFormat/>
    <w:rsid w:val="008F6C87"/>
    <w:pPr>
      <w:spacing w:after="0" w:line="360" w:lineRule="auto"/>
      <w:ind w:firstLine="709"/>
      <w:jc w:val="both"/>
    </w:pPr>
    <w:rPr>
      <w:rFonts w:ascii="Times New Roman" w:eastAsia="Times New Roman" w:hAnsi="Times New Roman"/>
      <w:sz w:val="28"/>
      <w:szCs w:val="24"/>
      <w:lang w:eastAsia="ru-RU"/>
    </w:rPr>
  </w:style>
  <w:style w:type="table" w:customStyle="1" w:styleId="-311">
    <w:name w:val="Таблица-список 311"/>
    <w:basedOn w:val="a9"/>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21">
    <w:name w:val="Таблица-список 321"/>
    <w:basedOn w:val="a9"/>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3">
    <w:name w:val="Таблица-список 33"/>
    <w:basedOn w:val="a9"/>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4">
    <w:name w:val="Таблица-список 34"/>
    <w:basedOn w:val="a9"/>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5">
    <w:name w:val="Таблица-список 35"/>
    <w:basedOn w:val="a9"/>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6">
    <w:name w:val="Таблица-список 36"/>
    <w:basedOn w:val="a9"/>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paragraph" w:customStyle="1" w:styleId="affffffffffffffb">
    <w:name w:val="Подпись рисунка"/>
    <w:basedOn w:val="a7"/>
    <w:link w:val="affffffffffffffc"/>
    <w:qFormat/>
    <w:rsid w:val="008F6C87"/>
    <w:pPr>
      <w:spacing w:before="120" w:after="120"/>
      <w:jc w:val="center"/>
    </w:pPr>
    <w:rPr>
      <w:b/>
      <w:sz w:val="26"/>
      <w:szCs w:val="26"/>
      <w:lang w:val="x-none" w:eastAsia="x-none"/>
    </w:rPr>
  </w:style>
  <w:style w:type="character" w:customStyle="1" w:styleId="affffffffffffffc">
    <w:name w:val="Подпись рисунка Знак"/>
    <w:link w:val="affffffffffffffb"/>
    <w:rsid w:val="008F6C87"/>
    <w:rPr>
      <w:b/>
      <w:sz w:val="26"/>
      <w:szCs w:val="26"/>
      <w:lang w:val="x-none" w:eastAsia="x-none"/>
    </w:rPr>
  </w:style>
  <w:style w:type="character" w:customStyle="1" w:styleId="4f0">
    <w:name w:val="Основной текст4"/>
    <w:rsid w:val="008F6C87"/>
    <w:rPr>
      <w:spacing w:val="0"/>
      <w:sz w:val="18"/>
      <w:szCs w:val="18"/>
      <w:shd w:val="clear" w:color="auto" w:fill="FFFFFF"/>
    </w:rPr>
  </w:style>
  <w:style w:type="character" w:customStyle="1" w:styleId="5f0">
    <w:name w:val="Основной текст5"/>
    <w:rsid w:val="008F6C87"/>
    <w:rPr>
      <w:spacing w:val="0"/>
      <w:sz w:val="18"/>
      <w:szCs w:val="18"/>
      <w:shd w:val="clear" w:color="auto" w:fill="FFFFFF"/>
    </w:rPr>
  </w:style>
  <w:style w:type="character" w:customStyle="1" w:styleId="66">
    <w:name w:val="Основной текст6"/>
    <w:rsid w:val="008F6C87"/>
    <w:rPr>
      <w:spacing w:val="0"/>
      <w:sz w:val="18"/>
      <w:szCs w:val="18"/>
      <w:shd w:val="clear" w:color="auto" w:fill="FFFFFF"/>
    </w:rPr>
  </w:style>
  <w:style w:type="character" w:customStyle="1" w:styleId="95">
    <w:name w:val="Основной текст9"/>
    <w:rsid w:val="008F6C87"/>
    <w:rPr>
      <w:spacing w:val="0"/>
      <w:sz w:val="18"/>
      <w:szCs w:val="18"/>
      <w:shd w:val="clear" w:color="auto" w:fill="FFFFFF"/>
    </w:rPr>
  </w:style>
  <w:style w:type="paragraph" w:customStyle="1" w:styleId="11f2">
    <w:name w:val="Основной текст11"/>
    <w:basedOn w:val="a6"/>
    <w:uiPriority w:val="99"/>
    <w:qFormat/>
    <w:rsid w:val="008F6C87"/>
    <w:pPr>
      <w:shd w:val="clear" w:color="auto" w:fill="FFFFFF"/>
      <w:spacing w:after="0" w:line="240" w:lineRule="exact"/>
    </w:pPr>
    <w:rPr>
      <w:sz w:val="18"/>
      <w:szCs w:val="18"/>
    </w:rPr>
  </w:style>
  <w:style w:type="character" w:customStyle="1" w:styleId="affffffffffffffd">
    <w:name w:val="Подпись к таблице_"/>
    <w:link w:val="affffffffffffffe"/>
    <w:rsid w:val="008F6C87"/>
    <w:rPr>
      <w:rFonts w:ascii="Trebuchet MS" w:eastAsia="Trebuchet MS" w:hAnsi="Trebuchet MS" w:cs="Trebuchet MS"/>
      <w:sz w:val="21"/>
      <w:szCs w:val="21"/>
      <w:shd w:val="clear" w:color="auto" w:fill="FFFFFF"/>
    </w:rPr>
  </w:style>
  <w:style w:type="paragraph" w:customStyle="1" w:styleId="affffffffffffffe">
    <w:name w:val="Подпись к таблице"/>
    <w:basedOn w:val="a6"/>
    <w:link w:val="affffffffffffffd"/>
    <w:qFormat/>
    <w:rsid w:val="008F6C87"/>
    <w:pPr>
      <w:shd w:val="clear" w:color="auto" w:fill="FFFFFF"/>
      <w:spacing w:after="0" w:line="264" w:lineRule="exact"/>
      <w:jc w:val="both"/>
    </w:pPr>
    <w:rPr>
      <w:rFonts w:ascii="Trebuchet MS" w:eastAsia="Trebuchet MS" w:hAnsi="Trebuchet MS" w:cs="Trebuchet MS"/>
      <w:sz w:val="21"/>
      <w:szCs w:val="21"/>
      <w:lang w:eastAsia="ru-RU"/>
    </w:rPr>
  </w:style>
  <w:style w:type="paragraph" w:customStyle="1" w:styleId="arttx">
    <w:name w:val="arttx"/>
    <w:basedOn w:val="a6"/>
    <w:uiPriority w:val="99"/>
    <w:qFormat/>
    <w:rsid w:val="008F6C87"/>
    <w:pPr>
      <w:spacing w:after="60" w:line="240" w:lineRule="auto"/>
    </w:pPr>
    <w:rPr>
      <w:rFonts w:ascii="Times New Roman" w:eastAsia="Times New Roman" w:hAnsi="Times New Roman"/>
      <w:lang w:eastAsia="ru-RU"/>
    </w:rPr>
  </w:style>
  <w:style w:type="paragraph" w:customStyle="1" w:styleId="xl97">
    <w:name w:val="xl97"/>
    <w:basedOn w:val="a6"/>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39">
    <w:name w:val="xl139"/>
    <w:basedOn w:val="a6"/>
    <w:uiPriority w:val="99"/>
    <w:qFormat/>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33">
    <w:name w:val="xl133"/>
    <w:basedOn w:val="a6"/>
    <w:uiPriority w:val="99"/>
    <w:qFormat/>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43">
    <w:name w:val="xl143"/>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79">
    <w:name w:val="xl179"/>
    <w:basedOn w:val="a6"/>
    <w:uiPriority w:val="99"/>
    <w:qFormat/>
    <w:rsid w:val="008F6C87"/>
    <w:pPr>
      <w:shd w:val="clear" w:color="000000" w:fill="FCD5B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80">
    <w:name w:val="xl180"/>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81">
    <w:name w:val="xl181"/>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2">
    <w:name w:val="xl182"/>
    <w:basedOn w:val="a6"/>
    <w:uiPriority w:val="99"/>
    <w:qFormat/>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83">
    <w:name w:val="xl183"/>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4">
    <w:name w:val="xl184"/>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5">
    <w:name w:val="xl185"/>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186">
    <w:name w:val="xl186"/>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87">
    <w:name w:val="xl187"/>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8">
    <w:name w:val="xl188"/>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89">
    <w:name w:val="xl189"/>
    <w:basedOn w:val="a6"/>
    <w:uiPriority w:val="99"/>
    <w:qFormat/>
    <w:rsid w:val="008F6C87"/>
    <w:pPr>
      <w:shd w:val="clear" w:color="000000" w:fill="FCD5B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90">
    <w:name w:val="xl190"/>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91">
    <w:name w:val="xl191"/>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92">
    <w:name w:val="xl192"/>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93">
    <w:name w:val="xl193"/>
    <w:basedOn w:val="a6"/>
    <w:uiPriority w:val="99"/>
    <w:qFormat/>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194">
    <w:name w:val="xl194"/>
    <w:basedOn w:val="a6"/>
    <w:uiPriority w:val="99"/>
    <w:qFormat/>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95">
    <w:name w:val="xl195"/>
    <w:basedOn w:val="a6"/>
    <w:uiPriority w:val="99"/>
    <w:qFormat/>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196">
    <w:name w:val="xl196"/>
    <w:basedOn w:val="a6"/>
    <w:uiPriority w:val="99"/>
    <w:qFormat/>
    <w:rsid w:val="008F6C87"/>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97">
    <w:name w:val="xl197"/>
    <w:basedOn w:val="a6"/>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98">
    <w:name w:val="xl198"/>
    <w:basedOn w:val="a6"/>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99">
    <w:name w:val="xl199"/>
    <w:basedOn w:val="a6"/>
    <w:uiPriority w:val="99"/>
    <w:qFormat/>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00">
    <w:name w:val="xl200"/>
    <w:basedOn w:val="a6"/>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01">
    <w:name w:val="xl201"/>
    <w:basedOn w:val="a6"/>
    <w:uiPriority w:val="99"/>
    <w:qFormat/>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202">
    <w:name w:val="xl202"/>
    <w:basedOn w:val="a6"/>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03">
    <w:name w:val="xl203"/>
    <w:basedOn w:val="a6"/>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04">
    <w:name w:val="xl204"/>
    <w:basedOn w:val="a6"/>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05">
    <w:name w:val="xl205"/>
    <w:basedOn w:val="a6"/>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206">
    <w:name w:val="xl206"/>
    <w:basedOn w:val="a6"/>
    <w:uiPriority w:val="99"/>
    <w:qFormat/>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207">
    <w:name w:val="xl207"/>
    <w:basedOn w:val="a6"/>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08">
    <w:name w:val="xl208"/>
    <w:basedOn w:val="a6"/>
    <w:uiPriority w:val="99"/>
    <w:qFormat/>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209">
    <w:name w:val="xl209"/>
    <w:basedOn w:val="a6"/>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0">
    <w:name w:val="xl210"/>
    <w:basedOn w:val="a6"/>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1">
    <w:name w:val="xl211"/>
    <w:basedOn w:val="a6"/>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2">
    <w:name w:val="xl212"/>
    <w:basedOn w:val="a6"/>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13">
    <w:name w:val="xl213"/>
    <w:basedOn w:val="a6"/>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4">
    <w:name w:val="xl214"/>
    <w:basedOn w:val="a6"/>
    <w:uiPriority w:val="99"/>
    <w:qFormat/>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15">
    <w:name w:val="xl215"/>
    <w:basedOn w:val="a6"/>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16">
    <w:name w:val="xl216"/>
    <w:basedOn w:val="a6"/>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C0504D"/>
      <w:sz w:val="20"/>
      <w:szCs w:val="20"/>
      <w:lang w:eastAsia="ru-RU"/>
    </w:rPr>
  </w:style>
  <w:style w:type="paragraph" w:customStyle="1" w:styleId="xl217">
    <w:name w:val="xl217"/>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C0504D"/>
      <w:sz w:val="20"/>
      <w:szCs w:val="20"/>
      <w:lang w:eastAsia="ru-RU"/>
    </w:rPr>
  </w:style>
  <w:style w:type="paragraph" w:customStyle="1" w:styleId="xl218">
    <w:name w:val="xl218"/>
    <w:basedOn w:val="a6"/>
    <w:uiPriority w:val="99"/>
    <w:qFormat/>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19">
    <w:name w:val="xl219"/>
    <w:basedOn w:val="a6"/>
    <w:uiPriority w:val="99"/>
    <w:qFormat/>
    <w:rsid w:val="008F6C87"/>
    <w:pPr>
      <w:shd w:val="clear" w:color="000000" w:fill="B7DEE8"/>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220">
    <w:name w:val="xl220"/>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221">
    <w:name w:val="xl221"/>
    <w:basedOn w:val="a6"/>
    <w:uiPriority w:val="99"/>
    <w:qFormat/>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222">
    <w:name w:val="xl222"/>
    <w:basedOn w:val="a6"/>
    <w:uiPriority w:val="99"/>
    <w:qFormat/>
    <w:rsid w:val="008F6C8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223">
    <w:name w:val="xl223"/>
    <w:basedOn w:val="a6"/>
    <w:uiPriority w:val="99"/>
    <w:qFormat/>
    <w:rsid w:val="008F6C87"/>
    <w:pPr>
      <w:pBdr>
        <w:lef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224">
    <w:name w:val="xl224"/>
    <w:basedOn w:val="a6"/>
    <w:uiPriority w:val="99"/>
    <w:qFormat/>
    <w:rsid w:val="008F6C87"/>
    <w:pP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225">
    <w:name w:val="xl225"/>
    <w:basedOn w:val="a6"/>
    <w:uiPriority w:val="99"/>
    <w:qFormat/>
    <w:rsid w:val="008F6C8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B050"/>
      <w:sz w:val="24"/>
      <w:szCs w:val="24"/>
      <w:lang w:eastAsia="ru-RU"/>
    </w:rPr>
  </w:style>
  <w:style w:type="paragraph" w:customStyle="1" w:styleId="xl226">
    <w:name w:val="xl226"/>
    <w:basedOn w:val="a6"/>
    <w:uiPriority w:val="99"/>
    <w:qFormat/>
    <w:rsid w:val="008F6C87"/>
    <w:pPr>
      <w:pBdr>
        <w:top w:val="single" w:sz="4" w:space="0" w:color="auto"/>
        <w:left w:val="single" w:sz="4" w:space="0" w:color="auto"/>
        <w:bottom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B050"/>
      <w:sz w:val="24"/>
      <w:szCs w:val="24"/>
      <w:lang w:eastAsia="ru-RU"/>
    </w:rPr>
  </w:style>
  <w:style w:type="paragraph" w:customStyle="1" w:styleId="-111">
    <w:name w:val="Цветной список - Акцент 11"/>
    <w:basedOn w:val="a6"/>
    <w:uiPriority w:val="34"/>
    <w:qFormat/>
    <w:rsid w:val="008F6C87"/>
    <w:pPr>
      <w:ind w:left="720"/>
      <w:contextualSpacing/>
    </w:pPr>
    <w:rPr>
      <w:rFonts w:eastAsia="Times New Roman"/>
      <w:lang w:eastAsia="ru-RU"/>
    </w:rPr>
  </w:style>
  <w:style w:type="paragraph" w:customStyle="1" w:styleId="1ffff3">
    <w:name w:val="Знак Знак Знак1"/>
    <w:basedOn w:val="a6"/>
    <w:uiPriority w:val="99"/>
    <w:qFormat/>
    <w:rsid w:val="008F6C87"/>
    <w:pPr>
      <w:spacing w:after="160" w:line="240" w:lineRule="exact"/>
    </w:pPr>
    <w:rPr>
      <w:rFonts w:ascii="Verdana" w:eastAsia="Times New Roman" w:hAnsi="Verdana" w:cs="Verdana"/>
      <w:sz w:val="20"/>
      <w:szCs w:val="20"/>
      <w:lang w:val="en-US"/>
    </w:rPr>
  </w:style>
  <w:style w:type="character" w:customStyle="1" w:styleId="1ffff4">
    <w:name w:val="Текст примечания Знак1"/>
    <w:uiPriority w:val="99"/>
    <w:rsid w:val="008F6C87"/>
    <w:rPr>
      <w:rFonts w:ascii="Calibri" w:eastAsia="Calibri" w:hAnsi="Calibri" w:cs="Times New Roman"/>
      <w:lang w:eastAsia="en-US"/>
    </w:rPr>
  </w:style>
  <w:style w:type="paragraph" w:customStyle="1" w:styleId="a20">
    <w:name w:val="a2"/>
    <w:basedOn w:val="a6"/>
    <w:uiPriority w:val="99"/>
    <w:qFormat/>
    <w:rsid w:val="008F6C87"/>
    <w:pPr>
      <w:tabs>
        <w:tab w:val="left" w:pos="708"/>
      </w:tabs>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811">
    <w:name w:val="Заголовок 8 Знак1"/>
    <w:aliases w:val="Заголовок ТАБЛ Знак1,№ ТАБЛ Знак1"/>
    <w:uiPriority w:val="9"/>
    <w:semiHidden/>
    <w:rsid w:val="008F6C87"/>
    <w:rPr>
      <w:rFonts w:ascii="Cambria" w:eastAsia="Times New Roman" w:hAnsi="Cambria" w:cs="Times New Roman"/>
      <w:color w:val="404040"/>
    </w:rPr>
  </w:style>
  <w:style w:type="character" w:customStyle="1" w:styleId="910">
    <w:name w:val="Заголовок 9 Знак1"/>
    <w:aliases w:val="Таблица 9 Знак1,ТАБЛИЦА Знак1"/>
    <w:uiPriority w:val="9"/>
    <w:semiHidden/>
    <w:rsid w:val="008F6C87"/>
    <w:rPr>
      <w:rFonts w:ascii="Cambria" w:eastAsia="Times New Roman" w:hAnsi="Cambria" w:cs="Times New Roman"/>
      <w:i/>
      <w:iCs/>
      <w:color w:val="404040"/>
    </w:rPr>
  </w:style>
  <w:style w:type="character" w:customStyle="1" w:styleId="1ffff5">
    <w:name w:val="Тема примечания Знак1"/>
    <w:rsid w:val="008F6C87"/>
    <w:rPr>
      <w:rFonts w:ascii="Calibri" w:eastAsia="Calibri" w:hAnsi="Calibri" w:cs="Times New Roman"/>
      <w:b/>
      <w:bCs/>
      <w:lang w:eastAsia="en-US"/>
    </w:rPr>
  </w:style>
  <w:style w:type="character" w:customStyle="1" w:styleId="1ffff6">
    <w:name w:val="Схема документа Знак1"/>
    <w:semiHidden/>
    <w:rsid w:val="008F6C87"/>
    <w:rPr>
      <w:rFonts w:ascii="Tahoma" w:eastAsia="Calibri" w:hAnsi="Tahoma" w:cs="Tahoma"/>
      <w:sz w:val="16"/>
      <w:szCs w:val="16"/>
      <w:lang w:eastAsia="en-US"/>
    </w:rPr>
  </w:style>
  <w:style w:type="character" w:customStyle="1" w:styleId="1ffff7">
    <w:name w:val="Название Знак1"/>
    <w:aliases w:val="Заголовок Знак1,Название таблицы Знак1"/>
    <w:uiPriority w:val="10"/>
    <w:rsid w:val="008F6C87"/>
    <w:rPr>
      <w:rFonts w:ascii="Cambria" w:eastAsia="Times New Roman" w:hAnsi="Cambria" w:cs="Times New Roman"/>
      <w:color w:val="17365D"/>
      <w:spacing w:val="5"/>
      <w:kern w:val="28"/>
      <w:sz w:val="52"/>
      <w:szCs w:val="52"/>
      <w:lang w:eastAsia="en-US"/>
    </w:rPr>
  </w:style>
  <w:style w:type="character" w:customStyle="1" w:styleId="1ffff8">
    <w:name w:val="Подзаголовок Знак1"/>
    <w:rsid w:val="008F6C87"/>
    <w:rPr>
      <w:rFonts w:ascii="Cambria" w:eastAsia="Times New Roman" w:hAnsi="Cambria" w:cs="Times New Roman"/>
      <w:i/>
      <w:iCs/>
      <w:color w:val="4F81BD"/>
      <w:spacing w:val="15"/>
      <w:sz w:val="24"/>
      <w:szCs w:val="24"/>
      <w:lang w:eastAsia="en-US"/>
    </w:rPr>
  </w:style>
  <w:style w:type="character" w:customStyle="1" w:styleId="21f0">
    <w:name w:val="Цитата 2 Знак1"/>
    <w:uiPriority w:val="29"/>
    <w:rsid w:val="008F6C87"/>
    <w:rPr>
      <w:rFonts w:ascii="Calibri" w:eastAsia="Calibri" w:hAnsi="Calibri" w:cs="Times New Roman"/>
      <w:i/>
      <w:iCs/>
      <w:color w:val="000000"/>
      <w:sz w:val="22"/>
      <w:szCs w:val="22"/>
      <w:lang w:eastAsia="en-US"/>
    </w:rPr>
  </w:style>
  <w:style w:type="character" w:customStyle="1" w:styleId="1ffff9">
    <w:name w:val="Выделенная цитата Знак1"/>
    <w:uiPriority w:val="30"/>
    <w:rsid w:val="008F6C87"/>
    <w:rPr>
      <w:rFonts w:ascii="Calibri" w:eastAsia="Calibri" w:hAnsi="Calibri" w:cs="Times New Roman"/>
      <w:b/>
      <w:bCs/>
      <w:i/>
      <w:iCs/>
      <w:color w:val="4F81BD"/>
      <w:sz w:val="22"/>
      <w:szCs w:val="22"/>
      <w:lang w:eastAsia="en-US"/>
    </w:rPr>
  </w:style>
  <w:style w:type="character" w:customStyle="1" w:styleId="1ffffa">
    <w:name w:val="Шапка Знак1"/>
    <w:semiHidden/>
    <w:rsid w:val="008F6C87"/>
    <w:rPr>
      <w:rFonts w:ascii="Cambria" w:eastAsia="Times New Roman" w:hAnsi="Cambria" w:cs="Times New Roman"/>
      <w:sz w:val="24"/>
      <w:szCs w:val="24"/>
      <w:shd w:val="pct20" w:color="auto" w:fill="auto"/>
      <w:lang w:eastAsia="en-US"/>
    </w:rPr>
  </w:style>
  <w:style w:type="character" w:customStyle="1" w:styleId="1ffffb">
    <w:name w:val="Дата Знак1"/>
    <w:semiHidden/>
    <w:rsid w:val="008F6C87"/>
    <w:rPr>
      <w:rFonts w:ascii="Calibri" w:eastAsia="Calibri" w:hAnsi="Calibri" w:cs="Times New Roman"/>
      <w:sz w:val="22"/>
      <w:szCs w:val="22"/>
      <w:lang w:eastAsia="en-US"/>
    </w:rPr>
  </w:style>
  <w:style w:type="character" w:customStyle="1" w:styleId="1ffffc">
    <w:name w:val="Заголовок записки Знак1"/>
    <w:semiHidden/>
    <w:rsid w:val="008F6C87"/>
    <w:rPr>
      <w:rFonts w:ascii="Calibri" w:eastAsia="Calibri" w:hAnsi="Calibri" w:cs="Times New Roman"/>
      <w:sz w:val="22"/>
      <w:szCs w:val="22"/>
      <w:lang w:eastAsia="en-US"/>
    </w:rPr>
  </w:style>
  <w:style w:type="character" w:customStyle="1" w:styleId="1ffffd">
    <w:name w:val="Красная строка Знак1"/>
    <w:semiHidden/>
    <w:rsid w:val="008F6C87"/>
    <w:rPr>
      <w:rFonts w:ascii="Calibri" w:eastAsia="Calibri" w:hAnsi="Calibri" w:cs="Times New Roman"/>
      <w:sz w:val="22"/>
      <w:szCs w:val="22"/>
      <w:lang w:eastAsia="en-US"/>
    </w:rPr>
  </w:style>
  <w:style w:type="character" w:customStyle="1" w:styleId="21f1">
    <w:name w:val="Красная строка 2 Знак1"/>
    <w:semiHidden/>
    <w:rsid w:val="008F6C87"/>
    <w:rPr>
      <w:rFonts w:ascii="Calibri" w:eastAsia="Calibri" w:hAnsi="Calibri" w:cs="Times New Roman"/>
      <w:sz w:val="22"/>
      <w:szCs w:val="22"/>
      <w:lang w:eastAsia="en-US"/>
    </w:rPr>
  </w:style>
  <w:style w:type="character" w:customStyle="1" w:styleId="1ffffe">
    <w:name w:val="Подпись Знак1"/>
    <w:semiHidden/>
    <w:rsid w:val="008F6C87"/>
    <w:rPr>
      <w:rFonts w:ascii="Calibri" w:eastAsia="Calibri" w:hAnsi="Calibri" w:cs="Times New Roman"/>
      <w:sz w:val="22"/>
      <w:szCs w:val="22"/>
      <w:lang w:eastAsia="en-US"/>
    </w:rPr>
  </w:style>
  <w:style w:type="character" w:customStyle="1" w:styleId="1fffff">
    <w:name w:val="Приветствие Знак1"/>
    <w:semiHidden/>
    <w:rsid w:val="008F6C87"/>
    <w:rPr>
      <w:rFonts w:ascii="Calibri" w:eastAsia="Calibri" w:hAnsi="Calibri" w:cs="Times New Roman"/>
      <w:sz w:val="22"/>
      <w:szCs w:val="22"/>
      <w:lang w:eastAsia="en-US"/>
    </w:rPr>
  </w:style>
  <w:style w:type="character" w:customStyle="1" w:styleId="1fffff0">
    <w:name w:val="Прощание Знак1"/>
    <w:semiHidden/>
    <w:rsid w:val="008F6C87"/>
    <w:rPr>
      <w:rFonts w:ascii="Calibri" w:eastAsia="Calibri" w:hAnsi="Calibri" w:cs="Times New Roman"/>
      <w:sz w:val="22"/>
      <w:szCs w:val="22"/>
      <w:lang w:eastAsia="en-US"/>
    </w:rPr>
  </w:style>
  <w:style w:type="character" w:customStyle="1" w:styleId="1fffff1">
    <w:name w:val="Текст Знак1"/>
    <w:semiHidden/>
    <w:rsid w:val="008F6C87"/>
    <w:rPr>
      <w:rFonts w:ascii="Consolas" w:eastAsia="Calibri" w:hAnsi="Consolas" w:cs="Consolas"/>
      <w:sz w:val="21"/>
      <w:szCs w:val="21"/>
      <w:lang w:eastAsia="en-US"/>
    </w:rPr>
  </w:style>
  <w:style w:type="character" w:customStyle="1" w:styleId="1fffff2">
    <w:name w:val="Электронная подпись Знак1"/>
    <w:semiHidden/>
    <w:rsid w:val="008F6C87"/>
    <w:rPr>
      <w:rFonts w:ascii="Calibri" w:eastAsia="Calibri" w:hAnsi="Calibri" w:cs="Times New Roman"/>
      <w:sz w:val="22"/>
      <w:szCs w:val="22"/>
      <w:lang w:eastAsia="en-US"/>
    </w:rPr>
  </w:style>
  <w:style w:type="character" w:customStyle="1" w:styleId="1fffff3">
    <w:name w:val="Текст концевой сноски Знак1"/>
    <w:semiHidden/>
    <w:rsid w:val="008F6C87"/>
    <w:rPr>
      <w:rFonts w:ascii="Calibri" w:eastAsia="Calibri" w:hAnsi="Calibri" w:cs="Times New Roman"/>
      <w:lang w:eastAsia="en-US"/>
    </w:rPr>
  </w:style>
  <w:style w:type="character" w:customStyle="1" w:styleId="ucoz-forum-post">
    <w:name w:val="ucoz-forum-post"/>
    <w:basedOn w:val="a8"/>
    <w:rsid w:val="008F6C87"/>
  </w:style>
  <w:style w:type="character" w:customStyle="1" w:styleId="titlerazdel">
    <w:name w:val="title_razdel"/>
    <w:basedOn w:val="a8"/>
    <w:rsid w:val="008F6C87"/>
  </w:style>
  <w:style w:type="paragraph" w:customStyle="1" w:styleId="Style18">
    <w:name w:val="Style18"/>
    <w:basedOn w:val="a6"/>
    <w:uiPriority w:val="99"/>
    <w:qFormat/>
    <w:rsid w:val="008F6C87"/>
    <w:pPr>
      <w:widowControl w:val="0"/>
      <w:autoSpaceDE w:val="0"/>
      <w:autoSpaceDN w:val="0"/>
      <w:adjustRightInd w:val="0"/>
      <w:spacing w:after="0" w:line="274" w:lineRule="exact"/>
      <w:ind w:firstLine="840"/>
      <w:jc w:val="both"/>
    </w:pPr>
    <w:rPr>
      <w:rFonts w:ascii="Times New Roman" w:eastAsia="Times New Roman" w:hAnsi="Times New Roman"/>
      <w:sz w:val="24"/>
      <w:szCs w:val="24"/>
      <w:lang w:eastAsia="ru-RU"/>
    </w:rPr>
  </w:style>
  <w:style w:type="character" w:customStyle="1" w:styleId="FontStyle28">
    <w:name w:val="Font Style28"/>
    <w:basedOn w:val="a8"/>
    <w:uiPriority w:val="99"/>
    <w:rsid w:val="008F6C87"/>
    <w:rPr>
      <w:rFonts w:ascii="Times New Roman" w:hAnsi="Times New Roman" w:cs="Times New Roman"/>
      <w:sz w:val="22"/>
      <w:szCs w:val="22"/>
    </w:rPr>
  </w:style>
  <w:style w:type="table" w:customStyle="1" w:styleId="107">
    <w:name w:val="Сетка таблицы10"/>
    <w:basedOn w:val="a9"/>
    <w:next w:val="afc"/>
    <w:uiPriority w:val="59"/>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40">
    <w:name w:val="1 / 1.1 / 1.1.140"/>
    <w:basedOn w:val="aa"/>
    <w:rsid w:val="008F6C87"/>
  </w:style>
  <w:style w:type="numbering" w:customStyle="1" w:styleId="1ai40">
    <w:name w:val="1 / a / i40"/>
    <w:basedOn w:val="aa"/>
    <w:rsid w:val="008F6C87"/>
  </w:style>
  <w:style w:type="table" w:customStyle="1" w:styleId="-13">
    <w:name w:val="Веб-таблица 13"/>
    <w:basedOn w:val="a9"/>
    <w:next w:val="-1"/>
    <w:rsid w:val="008F6C8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9"/>
    <w:next w:val="-2"/>
    <w:rsid w:val="008F6C8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0">
    <w:name w:val="Веб-таблица 33"/>
    <w:basedOn w:val="a9"/>
    <w:next w:val="-3"/>
    <w:rsid w:val="008F6C8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9">
    <w:name w:val="Изысканная таблица3"/>
    <w:basedOn w:val="a9"/>
    <w:next w:val="affffff9"/>
    <w:rsid w:val="008F6C8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0">
    <w:name w:val="Изящная таблица 13"/>
    <w:basedOn w:val="a9"/>
    <w:next w:val="1f2"/>
    <w:rsid w:val="008F6C8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3">
    <w:name w:val="Изящная таблица 23"/>
    <w:basedOn w:val="a9"/>
    <w:next w:val="2f0"/>
    <w:rsid w:val="008F6C8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Классическая таблица 13"/>
    <w:basedOn w:val="a9"/>
    <w:next w:val="1f3"/>
    <w:rsid w:val="008F6C87"/>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4">
    <w:name w:val="Классическая таблица 23"/>
    <w:basedOn w:val="a9"/>
    <w:next w:val="2f1"/>
    <w:rsid w:val="008F6C87"/>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33">
    <w:name w:val="Классическая таблица 33"/>
    <w:basedOn w:val="a9"/>
    <w:next w:val="3b"/>
    <w:rsid w:val="008F6C87"/>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0">
    <w:name w:val="Классическая таблица 43"/>
    <w:basedOn w:val="a9"/>
    <w:next w:val="46"/>
    <w:rsid w:val="008F6C8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2">
    <w:name w:val="Объемная таблица 13"/>
    <w:basedOn w:val="a9"/>
    <w:next w:val="1f4"/>
    <w:rsid w:val="008F6C87"/>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5">
    <w:name w:val="Объемная таблица 23"/>
    <w:basedOn w:val="a9"/>
    <w:next w:val="2f2"/>
    <w:rsid w:val="008F6C87"/>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4">
    <w:name w:val="Объемная таблица 33"/>
    <w:basedOn w:val="a9"/>
    <w:next w:val="3c"/>
    <w:rsid w:val="008F6C8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3">
    <w:name w:val="Простая таблица 13"/>
    <w:basedOn w:val="a9"/>
    <w:next w:val="1f5"/>
    <w:rsid w:val="008F6C87"/>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6">
    <w:name w:val="Простая таблица 23"/>
    <w:basedOn w:val="a9"/>
    <w:next w:val="2f3"/>
    <w:rsid w:val="008F6C87"/>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5">
    <w:name w:val="Простая таблица 33"/>
    <w:basedOn w:val="a9"/>
    <w:next w:val="3d"/>
    <w:rsid w:val="008F6C87"/>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34">
    <w:name w:val="Сетка таблицы 13"/>
    <w:basedOn w:val="a9"/>
    <w:next w:val="1f6"/>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7">
    <w:name w:val="Сетка таблицы 23"/>
    <w:basedOn w:val="a9"/>
    <w:next w:val="2f4"/>
    <w:rsid w:val="008F6C87"/>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6">
    <w:name w:val="Сетка таблицы 33"/>
    <w:basedOn w:val="a9"/>
    <w:next w:val="3e"/>
    <w:rsid w:val="008F6C87"/>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1">
    <w:name w:val="Сетка таблицы 43"/>
    <w:basedOn w:val="a9"/>
    <w:next w:val="47"/>
    <w:rsid w:val="008F6C87"/>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0">
    <w:name w:val="Сетка таблицы 53"/>
    <w:basedOn w:val="a9"/>
    <w:next w:val="51"/>
    <w:rsid w:val="008F6C8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30">
    <w:name w:val="Сетка таблицы 63"/>
    <w:basedOn w:val="a9"/>
    <w:next w:val="62"/>
    <w:rsid w:val="008F6C87"/>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0">
    <w:name w:val="Сетка таблицы 73"/>
    <w:basedOn w:val="a9"/>
    <w:next w:val="72"/>
    <w:rsid w:val="008F6C8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0">
    <w:name w:val="Сетка таблицы 83"/>
    <w:basedOn w:val="a9"/>
    <w:next w:val="82"/>
    <w:rsid w:val="008F6C8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3fa">
    <w:name w:val="Современная таблица3"/>
    <w:basedOn w:val="a9"/>
    <w:next w:val="affffffa"/>
    <w:rsid w:val="008F6C8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fb">
    <w:name w:val="Стандартная таблица3"/>
    <w:basedOn w:val="a9"/>
    <w:next w:val="affffffb"/>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5">
    <w:name w:val="Столбцы таблицы 13"/>
    <w:basedOn w:val="a9"/>
    <w:next w:val="1f7"/>
    <w:rsid w:val="008F6C8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8">
    <w:name w:val="Столбцы таблицы 23"/>
    <w:basedOn w:val="a9"/>
    <w:next w:val="2f5"/>
    <w:rsid w:val="008F6C87"/>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7">
    <w:name w:val="Столбцы таблицы 33"/>
    <w:basedOn w:val="a9"/>
    <w:next w:val="3f"/>
    <w:rsid w:val="008F6C8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9"/>
    <w:next w:val="48"/>
    <w:rsid w:val="008F6C87"/>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9"/>
    <w:next w:val="57"/>
    <w:rsid w:val="008F6C8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9"/>
    <w:next w:val="-10"/>
    <w:rsid w:val="008F6C87"/>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9"/>
    <w:next w:val="-20"/>
    <w:rsid w:val="008F6C8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
    <w:name w:val="Таблица-список 37"/>
    <w:basedOn w:val="a9"/>
    <w:next w:val="-30"/>
    <w:rsid w:val="008F6C87"/>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
    <w:name w:val="Таблица-список 43"/>
    <w:basedOn w:val="a9"/>
    <w:next w:val="-4"/>
    <w:rsid w:val="008F6C87"/>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9"/>
    <w:next w:val="-5"/>
    <w:rsid w:val="008F6C87"/>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9"/>
    <w:next w:val="-6"/>
    <w:rsid w:val="008F6C87"/>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ца-список 73"/>
    <w:basedOn w:val="a9"/>
    <w:next w:val="-7"/>
    <w:rsid w:val="008F6C8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9"/>
    <w:next w:val="-8"/>
    <w:rsid w:val="008F6C8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fc">
    <w:name w:val="Тема таблицы3"/>
    <w:basedOn w:val="a9"/>
    <w:next w:val="affffffc"/>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
    <w:name w:val="Цветная таблица 13"/>
    <w:basedOn w:val="a9"/>
    <w:next w:val="1f8"/>
    <w:rsid w:val="008F6C87"/>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9">
    <w:name w:val="Цветная таблица 23"/>
    <w:basedOn w:val="a9"/>
    <w:next w:val="2f6"/>
    <w:rsid w:val="008F6C87"/>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8">
    <w:name w:val="Цветная таблица 33"/>
    <w:basedOn w:val="a9"/>
    <w:next w:val="3f0"/>
    <w:rsid w:val="008F6C8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2-51">
    <w:name w:val="Средняя заливка 2 - Акцент 51"/>
    <w:basedOn w:val="a9"/>
    <w:next w:val="2-5"/>
    <w:uiPriority w:val="64"/>
    <w:rsid w:val="008F6C87"/>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table" w:customStyle="1" w:styleId="-312">
    <w:name w:val="Таблица-список 312"/>
    <w:basedOn w:val="a9"/>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22">
    <w:name w:val="Таблица-список 322"/>
    <w:basedOn w:val="a9"/>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31">
    <w:name w:val="Таблица-список 331"/>
    <w:basedOn w:val="a9"/>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41">
    <w:name w:val="Таблица-список 341"/>
    <w:basedOn w:val="a9"/>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51">
    <w:name w:val="Таблица-список 351"/>
    <w:basedOn w:val="a9"/>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361">
    <w:name w:val="Таблица-список 361"/>
    <w:basedOn w:val="a9"/>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table" w:customStyle="1" w:styleId="129">
    <w:name w:val="Сетка таблицы12"/>
    <w:basedOn w:val="a9"/>
    <w:next w:val="afc"/>
    <w:uiPriority w:val="59"/>
    <w:rsid w:val="008F6C8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7">
    <w:name w:val="Сетка таблицы13"/>
    <w:basedOn w:val="a9"/>
    <w:next w:val="afc"/>
    <w:uiPriority w:val="59"/>
    <w:rsid w:val="008F6C8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52">
    <w:name w:val="xl252"/>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8"/>
      <w:szCs w:val="28"/>
      <w:lang w:eastAsia="ru-RU"/>
    </w:rPr>
  </w:style>
  <w:style w:type="paragraph" w:customStyle="1" w:styleId="xl253">
    <w:name w:val="xl253"/>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8"/>
      <w:szCs w:val="28"/>
      <w:lang w:eastAsia="ru-RU"/>
    </w:rPr>
  </w:style>
  <w:style w:type="paragraph" w:customStyle="1" w:styleId="xl262">
    <w:name w:val="xl262"/>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8"/>
      <w:szCs w:val="28"/>
      <w:lang w:eastAsia="ru-RU"/>
    </w:rPr>
  </w:style>
  <w:style w:type="paragraph" w:customStyle="1" w:styleId="xl267">
    <w:name w:val="xl267"/>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8"/>
      <w:szCs w:val="28"/>
      <w:lang w:eastAsia="ru-RU"/>
    </w:rPr>
  </w:style>
  <w:style w:type="paragraph" w:customStyle="1" w:styleId="xl268">
    <w:name w:val="xl268"/>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8"/>
      <w:szCs w:val="28"/>
      <w:lang w:eastAsia="ru-RU"/>
    </w:rPr>
  </w:style>
  <w:style w:type="paragraph" w:customStyle="1" w:styleId="xl62">
    <w:name w:val="xl62"/>
    <w:basedOn w:val="a6"/>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numbering" w:customStyle="1" w:styleId="1111111173122">
    <w:name w:val="1 / 1.1 / 1.1.11173122"/>
    <w:rsid w:val="00791069"/>
    <w:pPr>
      <w:numPr>
        <w:numId w:val="2"/>
      </w:numPr>
    </w:pPr>
  </w:style>
  <w:style w:type="numbering" w:customStyle="1" w:styleId="1ai11027">
    <w:name w:val="1 / a / i11027"/>
    <w:basedOn w:val="aa"/>
    <w:semiHidden/>
    <w:rsid w:val="00BF5FB4"/>
    <w:pPr>
      <w:numPr>
        <w:numId w:val="1"/>
      </w:numPr>
    </w:pPr>
  </w:style>
  <w:style w:type="numbering" w:customStyle="1" w:styleId="11111111115">
    <w:name w:val="1 / 1.1 / 1.1.111115"/>
    <w:basedOn w:val="aa"/>
    <w:semiHidden/>
    <w:rsid w:val="00991671"/>
  </w:style>
  <w:style w:type="numbering" w:customStyle="1" w:styleId="11111121114">
    <w:name w:val="1 / 1.1 / 1.1.121114"/>
    <w:basedOn w:val="aa"/>
    <w:rsid w:val="00991671"/>
    <w:pPr>
      <w:numPr>
        <w:numId w:val="23"/>
      </w:numPr>
    </w:pPr>
  </w:style>
  <w:style w:type="numbering" w:customStyle="1" w:styleId="1111111176">
    <w:name w:val="1 / 1.1 / 1.1.11176"/>
    <w:basedOn w:val="aa"/>
    <w:semiHidden/>
    <w:rsid w:val="00991671"/>
    <w:pPr>
      <w:numPr>
        <w:numId w:val="24"/>
      </w:numPr>
    </w:pPr>
  </w:style>
  <w:style w:type="numbering" w:customStyle="1" w:styleId="1ai1175">
    <w:name w:val="1 / a / i1175"/>
    <w:basedOn w:val="aa"/>
    <w:semiHidden/>
    <w:rsid w:val="00991671"/>
    <w:pPr>
      <w:numPr>
        <w:numId w:val="28"/>
      </w:numPr>
    </w:pPr>
  </w:style>
  <w:style w:type="numbering" w:customStyle="1" w:styleId="1111112175">
    <w:name w:val="1 / 1.1 / 1.1.12175"/>
    <w:basedOn w:val="aa"/>
    <w:semiHidden/>
    <w:rsid w:val="00991671"/>
    <w:pPr>
      <w:numPr>
        <w:numId w:val="25"/>
      </w:numPr>
    </w:pPr>
  </w:style>
  <w:style w:type="numbering" w:customStyle="1" w:styleId="1ai2175">
    <w:name w:val="1 / a / i2175"/>
    <w:basedOn w:val="aa"/>
    <w:semiHidden/>
    <w:rsid w:val="00991671"/>
    <w:pPr>
      <w:numPr>
        <w:numId w:val="26"/>
      </w:numPr>
    </w:pPr>
  </w:style>
  <w:style w:type="numbering" w:customStyle="1" w:styleId="2175">
    <w:name w:val="Статья / Раздел2175"/>
    <w:basedOn w:val="aa"/>
    <w:semiHidden/>
    <w:rsid w:val="00991671"/>
    <w:pPr>
      <w:numPr>
        <w:numId w:val="27"/>
      </w:numPr>
    </w:pPr>
  </w:style>
  <w:style w:type="numbering" w:customStyle="1" w:styleId="111111194">
    <w:name w:val="1 / 1.1 / 1.1.1194"/>
    <w:basedOn w:val="aa"/>
    <w:rsid w:val="00991671"/>
    <w:pPr>
      <w:numPr>
        <w:numId w:val="98"/>
      </w:numPr>
    </w:pPr>
  </w:style>
  <w:style w:type="numbering" w:customStyle="1" w:styleId="1ai194">
    <w:name w:val="1 / a / i194"/>
    <w:basedOn w:val="aa"/>
    <w:rsid w:val="00991671"/>
  </w:style>
  <w:style w:type="numbering" w:customStyle="1" w:styleId="194">
    <w:name w:val="Статья / Раздел194"/>
    <w:basedOn w:val="aa"/>
    <w:rsid w:val="00991671"/>
    <w:pPr>
      <w:numPr>
        <w:numId w:val="18"/>
      </w:numPr>
    </w:pPr>
  </w:style>
  <w:style w:type="numbering" w:customStyle="1" w:styleId="1ai11028">
    <w:name w:val="1 / a / i11028"/>
    <w:basedOn w:val="aa"/>
    <w:rsid w:val="00991671"/>
    <w:pPr>
      <w:numPr>
        <w:numId w:val="134"/>
      </w:numPr>
    </w:pPr>
  </w:style>
  <w:style w:type="numbering" w:customStyle="1" w:styleId="1104">
    <w:name w:val="Статья / Раздел1104"/>
    <w:basedOn w:val="aa"/>
    <w:rsid w:val="00991671"/>
  </w:style>
  <w:style w:type="numbering" w:customStyle="1" w:styleId="294">
    <w:name w:val="Статья / Раздел294"/>
    <w:basedOn w:val="aa"/>
    <w:rsid w:val="00991671"/>
  </w:style>
  <w:style w:type="numbering" w:customStyle="1" w:styleId="1111113814">
    <w:name w:val="1 / 1.1 / 1.1.13814"/>
    <w:basedOn w:val="aa"/>
    <w:rsid w:val="00991671"/>
  </w:style>
  <w:style w:type="numbering" w:customStyle="1" w:styleId="1ai3814">
    <w:name w:val="1 / a / i3814"/>
    <w:basedOn w:val="aa"/>
    <w:rsid w:val="00991671"/>
    <w:pPr>
      <w:numPr>
        <w:numId w:val="11"/>
      </w:numPr>
    </w:pPr>
  </w:style>
  <w:style w:type="numbering" w:customStyle="1" w:styleId="3814">
    <w:name w:val="Статья / Раздел3814"/>
    <w:basedOn w:val="aa"/>
    <w:rsid w:val="00991671"/>
    <w:pPr>
      <w:numPr>
        <w:numId w:val="97"/>
      </w:numPr>
    </w:pPr>
  </w:style>
  <w:style w:type="numbering" w:customStyle="1" w:styleId="11111111814">
    <w:name w:val="1 / 1.1 / 1.1.111814"/>
    <w:basedOn w:val="aa"/>
    <w:rsid w:val="00991671"/>
    <w:pPr>
      <w:numPr>
        <w:numId w:val="3"/>
      </w:numPr>
    </w:pPr>
  </w:style>
  <w:style w:type="numbering" w:customStyle="1" w:styleId="1ai11814">
    <w:name w:val="1 / a / i11814"/>
    <w:basedOn w:val="aa"/>
    <w:rsid w:val="00991671"/>
  </w:style>
  <w:style w:type="numbering" w:customStyle="1" w:styleId="11111121814">
    <w:name w:val="1 / 1.1 / 1.1.121814"/>
    <w:basedOn w:val="aa"/>
    <w:rsid w:val="00991671"/>
    <w:pPr>
      <w:numPr>
        <w:numId w:val="4"/>
      </w:numPr>
    </w:pPr>
  </w:style>
  <w:style w:type="numbering" w:customStyle="1" w:styleId="1ai21814">
    <w:name w:val="1 / a / i21814"/>
    <w:basedOn w:val="aa"/>
    <w:rsid w:val="00991671"/>
  </w:style>
  <w:style w:type="numbering" w:styleId="111111">
    <w:name w:val="Outline List 2"/>
    <w:basedOn w:val="aa"/>
    <w:rsid w:val="001E1BE1"/>
    <w:pPr>
      <w:numPr>
        <w:numId w:val="74"/>
      </w:numPr>
    </w:pPr>
  </w:style>
  <w:style w:type="numbering" w:customStyle="1" w:styleId="1111112">
    <w:name w:val="1 / 1.1 / 1.1.12"/>
    <w:basedOn w:val="aa"/>
    <w:next w:val="111111"/>
    <w:rsid w:val="001E1BE1"/>
    <w:pPr>
      <w:numPr>
        <w:numId w:val="70"/>
      </w:numPr>
    </w:pPr>
  </w:style>
  <w:style w:type="numbering" w:customStyle="1" w:styleId="11111113">
    <w:name w:val="1 / 1.1 / 1.1.113"/>
    <w:basedOn w:val="aa"/>
    <w:next w:val="111111"/>
    <w:semiHidden/>
    <w:rsid w:val="001E1BE1"/>
    <w:pPr>
      <w:numPr>
        <w:numId w:val="72"/>
      </w:numPr>
    </w:pPr>
  </w:style>
  <w:style w:type="numbering" w:customStyle="1" w:styleId="11111116">
    <w:name w:val="1 / 1.1 / 1.1.116"/>
    <w:basedOn w:val="aa"/>
    <w:next w:val="111111"/>
    <w:rsid w:val="001E1BE1"/>
    <w:pPr>
      <w:numPr>
        <w:numId w:val="73"/>
      </w:numPr>
    </w:pPr>
  </w:style>
  <w:style w:type="paragraph" w:customStyle="1" w:styleId="11f3">
    <w:name w:val="Название11"/>
    <w:basedOn w:val="a6"/>
    <w:qFormat/>
    <w:rsid w:val="001E1BE1"/>
    <w:pPr>
      <w:suppressAutoHyphens/>
      <w:spacing w:before="120" w:after="120" w:line="240" w:lineRule="auto"/>
      <w:ind w:firstLine="709"/>
      <w:jc w:val="both"/>
    </w:pPr>
    <w:rPr>
      <w:rFonts w:ascii="Arial" w:eastAsia="Times New Roman" w:hAnsi="Arial" w:cs="Tahoma"/>
      <w:i/>
      <w:color w:val="000000"/>
      <w:sz w:val="24"/>
      <w:szCs w:val="16"/>
      <w:lang w:eastAsia="ar-SA"/>
    </w:rPr>
  </w:style>
  <w:style w:type="numbering" w:customStyle="1" w:styleId="11111113111">
    <w:name w:val="1 / 1.1 / 1.1.113111"/>
    <w:basedOn w:val="aa"/>
    <w:next w:val="111111"/>
    <w:rsid w:val="001E1BE1"/>
    <w:pPr>
      <w:numPr>
        <w:numId w:val="71"/>
      </w:numPr>
    </w:pPr>
  </w:style>
  <w:style w:type="character" w:customStyle="1" w:styleId="138">
    <w:name w:val="Заголовок 1 Знак Знак Знак3"/>
    <w:aliases w:val="Заголовок 1 Знак Знак Знак Знак2"/>
    <w:basedOn w:val="a8"/>
    <w:uiPriority w:val="9"/>
    <w:rsid w:val="0046085A"/>
    <w:rPr>
      <w:rFonts w:asciiTheme="majorHAnsi" w:eastAsiaTheme="majorEastAsia" w:hAnsiTheme="majorHAnsi" w:cstheme="majorBidi"/>
      <w:color w:val="2E74B5" w:themeColor="accent1" w:themeShade="BF"/>
      <w:sz w:val="32"/>
      <w:szCs w:val="32"/>
    </w:rPr>
  </w:style>
  <w:style w:type="character" w:customStyle="1" w:styleId="af9">
    <w:name w:val="Обычный (Интернет) Знак"/>
    <w:aliases w:val="Обычный (Web)1 Знак,Обычный (веб)1 Знак,Обычный (веб) Знак Знак1,Обычный (веб) Знак1 Знак,Обычный (веб) Знак Знак Знак,Обычный (Web) Знак1,Обычный (Web) Знак Знак Знак,Обычный (Web) Знак Знак1"/>
    <w:link w:val="af8"/>
    <w:uiPriority w:val="99"/>
    <w:locked/>
    <w:rsid w:val="0046085A"/>
    <w:rPr>
      <w:sz w:val="28"/>
      <w:szCs w:val="28"/>
    </w:rPr>
  </w:style>
  <w:style w:type="numbering" w:styleId="1ai">
    <w:name w:val="Outline List 1"/>
    <w:basedOn w:val="aa"/>
    <w:uiPriority w:val="99"/>
    <w:unhideWhenUsed/>
    <w:rsid w:val="0046085A"/>
  </w:style>
  <w:style w:type="table" w:customStyle="1" w:styleId="TableGridReport1">
    <w:name w:val="Table Grid Report1"/>
    <w:basedOn w:val="a9"/>
    <w:next w:val="afc"/>
    <w:rsid w:val="004608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a">
    <w:name w:val="Название12"/>
    <w:basedOn w:val="a6"/>
    <w:uiPriority w:val="10"/>
    <w:qFormat/>
    <w:rsid w:val="0046085A"/>
    <w:pPr>
      <w:suppressAutoHyphens/>
      <w:spacing w:before="120" w:after="120" w:line="240" w:lineRule="auto"/>
      <w:ind w:firstLine="709"/>
      <w:jc w:val="both"/>
    </w:pPr>
    <w:rPr>
      <w:rFonts w:ascii="Arial" w:eastAsia="Times New Roman" w:hAnsi="Arial" w:cs="Tahoma"/>
      <w:i/>
      <w:color w:val="000000"/>
      <w:sz w:val="24"/>
      <w:szCs w:val="16"/>
      <w:lang w:eastAsia="ar-SA"/>
    </w:rPr>
  </w:style>
  <w:style w:type="numbering" w:customStyle="1" w:styleId="1ai110281">
    <w:name w:val="1 / a / i110281"/>
    <w:basedOn w:val="aa"/>
    <w:next w:val="1ai"/>
    <w:rsid w:val="0046085A"/>
    <w:pPr>
      <w:numPr>
        <w:numId w:val="78"/>
      </w:numPr>
    </w:pPr>
  </w:style>
  <w:style w:type="character" w:customStyle="1" w:styleId="searchresult">
    <w:name w:val="search_result"/>
    <w:basedOn w:val="a8"/>
    <w:rsid w:val="00A33671"/>
  </w:style>
  <w:style w:type="paragraph" w:customStyle="1" w:styleId="a3">
    <w:name w:val="марркер"/>
    <w:basedOn w:val="ab"/>
    <w:link w:val="afffffffffffffff"/>
    <w:qFormat/>
    <w:rsid w:val="002C12BD"/>
    <w:pPr>
      <w:widowControl w:val="0"/>
      <w:numPr>
        <w:ilvl w:val="2"/>
        <w:numId w:val="81"/>
      </w:numPr>
      <w:spacing w:after="0" w:line="480" w:lineRule="exact"/>
      <w:jc w:val="both"/>
    </w:pPr>
    <w:rPr>
      <w:sz w:val="28"/>
      <w:szCs w:val="28"/>
    </w:rPr>
  </w:style>
  <w:style w:type="character" w:customStyle="1" w:styleId="afffffffffffffff">
    <w:name w:val="марркер Знак"/>
    <w:basedOn w:val="a8"/>
    <w:link w:val="a3"/>
    <w:rsid w:val="002C12BD"/>
    <w:rPr>
      <w:rFonts w:ascii="Calibri" w:eastAsia="Calibri" w:hAnsi="Calibri"/>
      <w:sz w:val="28"/>
      <w:szCs w:val="28"/>
      <w:lang w:eastAsia="en-US"/>
    </w:rPr>
  </w:style>
  <w:style w:type="paragraph" w:customStyle="1" w:styleId="afffffffffffffff0">
    <w:name w:val="_Основной текст"/>
    <w:basedOn w:val="a6"/>
    <w:rsid w:val="009B4A99"/>
    <w:pPr>
      <w:spacing w:after="0" w:line="360" w:lineRule="auto"/>
      <w:ind w:firstLine="709"/>
      <w:jc w:val="both"/>
    </w:pPr>
    <w:rPr>
      <w:rFonts w:ascii="Times New Roman" w:eastAsia="Times New Roman" w:hAnsi="Times New Roman"/>
      <w:sz w:val="28"/>
      <w:szCs w:val="20"/>
      <w:lang w:eastAsia="ru-RU"/>
    </w:rPr>
  </w:style>
  <w:style w:type="character" w:customStyle="1" w:styleId="96">
    <w:name w:val="Основной текст (9)_"/>
    <w:link w:val="911"/>
    <w:uiPriority w:val="99"/>
    <w:rsid w:val="00A77AD8"/>
    <w:rPr>
      <w:sz w:val="27"/>
      <w:szCs w:val="27"/>
      <w:shd w:val="clear" w:color="auto" w:fill="FFFFFF"/>
    </w:rPr>
  </w:style>
  <w:style w:type="paragraph" w:customStyle="1" w:styleId="911">
    <w:name w:val="Основной текст (9)1"/>
    <w:basedOn w:val="a6"/>
    <w:link w:val="96"/>
    <w:uiPriority w:val="99"/>
    <w:rsid w:val="00A77AD8"/>
    <w:pPr>
      <w:widowControl w:val="0"/>
      <w:shd w:val="clear" w:color="auto" w:fill="FFFFFF"/>
      <w:spacing w:after="0" w:line="317" w:lineRule="exact"/>
    </w:pPr>
    <w:rPr>
      <w:rFonts w:ascii="Times New Roman" w:eastAsia="Times New Roman" w:hAnsi="Times New Roman"/>
      <w:sz w:val="27"/>
      <w:szCs w:val="27"/>
      <w:lang w:eastAsia="ru-RU"/>
    </w:rPr>
  </w:style>
  <w:style w:type="character" w:customStyle="1" w:styleId="125pt">
    <w:name w:val="Основной текст + 12.5 pt"/>
    <w:rsid w:val="00D7050E"/>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style>
  <w:style w:type="character" w:customStyle="1" w:styleId="tdetailed">
    <w:name w:val="t_detailed"/>
    <w:basedOn w:val="a8"/>
    <w:rsid w:val="00712660"/>
  </w:style>
  <w:style w:type="character" w:customStyle="1" w:styleId="1fffff4">
    <w:name w:val="Неразрешенное упоминание1"/>
    <w:uiPriority w:val="99"/>
    <w:semiHidden/>
    <w:unhideWhenUsed/>
    <w:rsid w:val="006631A1"/>
    <w:rPr>
      <w:color w:val="808080"/>
      <w:shd w:val="clear" w:color="auto" w:fill="E6E6E6"/>
    </w:rPr>
  </w:style>
  <w:style w:type="paragraph" w:styleId="afffffffffffffff1">
    <w:name w:val="Bibliography"/>
    <w:basedOn w:val="a6"/>
    <w:next w:val="a6"/>
    <w:uiPriority w:val="37"/>
    <w:semiHidden/>
    <w:unhideWhenUsed/>
    <w:rsid w:val="006631A1"/>
    <w:pPr>
      <w:spacing w:after="0" w:line="240" w:lineRule="auto"/>
    </w:pPr>
    <w:rPr>
      <w:rFonts w:ascii="Times New Roman" w:eastAsia="Times New Roman" w:hAnsi="Times New Roman"/>
      <w:sz w:val="24"/>
      <w:szCs w:val="24"/>
      <w:lang w:eastAsia="ru-RU"/>
    </w:rPr>
  </w:style>
  <w:style w:type="paragraph" w:styleId="afffffffffffffff2">
    <w:name w:val="table of authorities"/>
    <w:basedOn w:val="a6"/>
    <w:next w:val="a6"/>
    <w:rsid w:val="006631A1"/>
    <w:pPr>
      <w:spacing w:after="0" w:line="240" w:lineRule="auto"/>
      <w:ind w:left="240" w:hanging="240"/>
    </w:pPr>
    <w:rPr>
      <w:rFonts w:ascii="Times New Roman" w:eastAsia="Times New Roman" w:hAnsi="Times New Roman"/>
      <w:sz w:val="24"/>
      <w:szCs w:val="24"/>
      <w:lang w:eastAsia="ru-RU"/>
    </w:rPr>
  </w:style>
  <w:style w:type="paragraph" w:styleId="afffffffffffffff3">
    <w:name w:val="macro"/>
    <w:link w:val="afffffffffffffff4"/>
    <w:rsid w:val="006631A1"/>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fffffffffffff4">
    <w:name w:val="Текст макроса Знак"/>
    <w:basedOn w:val="a8"/>
    <w:link w:val="afffffffffffffff3"/>
    <w:rsid w:val="006631A1"/>
    <w:rPr>
      <w:rFonts w:ascii="Courier New" w:hAnsi="Courier New" w:cs="Courier New"/>
    </w:rPr>
  </w:style>
  <w:style w:type="paragraph" w:styleId="2fff">
    <w:name w:val="index 2"/>
    <w:basedOn w:val="a6"/>
    <w:next w:val="a6"/>
    <w:autoRedefine/>
    <w:rsid w:val="006631A1"/>
    <w:pPr>
      <w:spacing w:after="0" w:line="240" w:lineRule="auto"/>
      <w:ind w:left="480" w:hanging="240"/>
    </w:pPr>
    <w:rPr>
      <w:rFonts w:ascii="Times New Roman" w:eastAsia="Times New Roman" w:hAnsi="Times New Roman"/>
      <w:sz w:val="24"/>
      <w:szCs w:val="24"/>
      <w:lang w:eastAsia="ru-RU"/>
    </w:rPr>
  </w:style>
  <w:style w:type="paragraph" w:styleId="3fd">
    <w:name w:val="index 3"/>
    <w:basedOn w:val="a6"/>
    <w:next w:val="a6"/>
    <w:autoRedefine/>
    <w:rsid w:val="006631A1"/>
    <w:pPr>
      <w:spacing w:after="0" w:line="240" w:lineRule="auto"/>
      <w:ind w:left="720" w:hanging="240"/>
    </w:pPr>
    <w:rPr>
      <w:rFonts w:ascii="Times New Roman" w:eastAsia="Times New Roman" w:hAnsi="Times New Roman"/>
      <w:sz w:val="24"/>
      <w:szCs w:val="24"/>
      <w:lang w:eastAsia="ru-RU"/>
    </w:rPr>
  </w:style>
  <w:style w:type="paragraph" w:styleId="4f1">
    <w:name w:val="index 4"/>
    <w:basedOn w:val="a6"/>
    <w:next w:val="a6"/>
    <w:autoRedefine/>
    <w:rsid w:val="006631A1"/>
    <w:pPr>
      <w:spacing w:after="0" w:line="240" w:lineRule="auto"/>
      <w:ind w:left="960" w:hanging="240"/>
    </w:pPr>
    <w:rPr>
      <w:rFonts w:ascii="Times New Roman" w:eastAsia="Times New Roman" w:hAnsi="Times New Roman"/>
      <w:sz w:val="24"/>
      <w:szCs w:val="24"/>
      <w:lang w:eastAsia="ru-RU"/>
    </w:rPr>
  </w:style>
  <w:style w:type="paragraph" w:styleId="5f1">
    <w:name w:val="index 5"/>
    <w:basedOn w:val="a6"/>
    <w:next w:val="a6"/>
    <w:autoRedefine/>
    <w:rsid w:val="006631A1"/>
    <w:pPr>
      <w:spacing w:after="0" w:line="240" w:lineRule="auto"/>
      <w:ind w:left="1200" w:hanging="240"/>
    </w:pPr>
    <w:rPr>
      <w:rFonts w:ascii="Times New Roman" w:eastAsia="Times New Roman" w:hAnsi="Times New Roman"/>
      <w:sz w:val="24"/>
      <w:szCs w:val="24"/>
      <w:lang w:eastAsia="ru-RU"/>
    </w:rPr>
  </w:style>
  <w:style w:type="paragraph" w:styleId="67">
    <w:name w:val="index 6"/>
    <w:basedOn w:val="a6"/>
    <w:next w:val="a6"/>
    <w:autoRedefine/>
    <w:rsid w:val="006631A1"/>
    <w:pPr>
      <w:spacing w:after="0" w:line="240" w:lineRule="auto"/>
      <w:ind w:left="1440" w:hanging="240"/>
    </w:pPr>
    <w:rPr>
      <w:rFonts w:ascii="Times New Roman" w:eastAsia="Times New Roman" w:hAnsi="Times New Roman"/>
      <w:sz w:val="24"/>
      <w:szCs w:val="24"/>
      <w:lang w:eastAsia="ru-RU"/>
    </w:rPr>
  </w:style>
  <w:style w:type="paragraph" w:styleId="76">
    <w:name w:val="index 7"/>
    <w:basedOn w:val="a6"/>
    <w:next w:val="a6"/>
    <w:autoRedefine/>
    <w:rsid w:val="006631A1"/>
    <w:pPr>
      <w:spacing w:after="0" w:line="240" w:lineRule="auto"/>
      <w:ind w:left="1680" w:hanging="240"/>
    </w:pPr>
    <w:rPr>
      <w:rFonts w:ascii="Times New Roman" w:eastAsia="Times New Roman" w:hAnsi="Times New Roman"/>
      <w:sz w:val="24"/>
      <w:szCs w:val="24"/>
      <w:lang w:eastAsia="ru-RU"/>
    </w:rPr>
  </w:style>
  <w:style w:type="paragraph" w:styleId="85">
    <w:name w:val="index 8"/>
    <w:basedOn w:val="a6"/>
    <w:next w:val="a6"/>
    <w:autoRedefine/>
    <w:rsid w:val="006631A1"/>
    <w:pPr>
      <w:spacing w:after="0" w:line="240" w:lineRule="auto"/>
      <w:ind w:left="1920" w:hanging="240"/>
    </w:pPr>
    <w:rPr>
      <w:rFonts w:ascii="Times New Roman" w:eastAsia="Times New Roman" w:hAnsi="Times New Roman"/>
      <w:sz w:val="24"/>
      <w:szCs w:val="24"/>
      <w:lang w:eastAsia="ru-RU"/>
    </w:rPr>
  </w:style>
  <w:style w:type="paragraph" w:styleId="97">
    <w:name w:val="index 9"/>
    <w:basedOn w:val="a6"/>
    <w:next w:val="a6"/>
    <w:autoRedefine/>
    <w:rsid w:val="006631A1"/>
    <w:pPr>
      <w:spacing w:after="0" w:line="240" w:lineRule="auto"/>
      <w:ind w:left="2160" w:hanging="240"/>
    </w:pPr>
    <w:rPr>
      <w:rFonts w:ascii="Times New Roman" w:eastAsia="Times New Roman" w:hAnsi="Times New Roman"/>
      <w:sz w:val="24"/>
      <w:szCs w:val="24"/>
      <w:lang w:eastAsia="ru-RU"/>
    </w:rPr>
  </w:style>
  <w:style w:type="character" w:styleId="afffffffffffffff5">
    <w:name w:val="Unresolved Mention"/>
    <w:basedOn w:val="a8"/>
    <w:uiPriority w:val="99"/>
    <w:semiHidden/>
    <w:unhideWhenUsed/>
    <w:rsid w:val="006631A1"/>
    <w:rPr>
      <w:color w:val="605E5C"/>
      <w:shd w:val="clear" w:color="auto" w:fill="E1DFDD"/>
    </w:rPr>
  </w:style>
  <w:style w:type="character" w:customStyle="1" w:styleId="1fffff5">
    <w:name w:val="Гиперссылка1"/>
    <w:rsid w:val="006631A1"/>
    <w:rPr>
      <w:color w:val="0000FF"/>
      <w:u w:val="single"/>
    </w:rPr>
  </w:style>
  <w:style w:type="character" w:customStyle="1" w:styleId="1fffff6">
    <w:name w:val="Просмотренная гиперссылка1"/>
    <w:basedOn w:val="a8"/>
    <w:uiPriority w:val="99"/>
    <w:semiHidden/>
    <w:unhideWhenUsed/>
    <w:rsid w:val="006631A1"/>
    <w:rPr>
      <w:color w:val="954F72"/>
      <w:u w:val="single"/>
    </w:rPr>
  </w:style>
  <w:style w:type="paragraph" w:customStyle="1" w:styleId="a1">
    <w:name w:val="таб"/>
    <w:basedOn w:val="34"/>
    <w:rsid w:val="004270DD"/>
    <w:pPr>
      <w:numPr>
        <w:numId w:val="87"/>
      </w:numPr>
      <w:tabs>
        <w:tab w:val="clear" w:pos="1429"/>
        <w:tab w:val="num" w:pos="360"/>
      </w:tabs>
      <w:spacing w:before="120" w:after="120" w:line="240" w:lineRule="auto"/>
      <w:ind w:left="283" w:firstLine="0"/>
      <w:jc w:val="right"/>
    </w:pPr>
    <w:rPr>
      <w:szCs w:val="20"/>
    </w:rPr>
  </w:style>
  <w:style w:type="paragraph" w:customStyle="1" w:styleId="213">
    <w:name w:val="Основной текст (2)1"/>
    <w:basedOn w:val="a6"/>
    <w:link w:val="2ff"/>
    <w:rsid w:val="006F347E"/>
    <w:pPr>
      <w:shd w:val="clear" w:color="auto" w:fill="FFFFFF"/>
      <w:spacing w:after="60" w:line="240" w:lineRule="atLeast"/>
      <w:jc w:val="center"/>
    </w:pPr>
    <w:rPr>
      <w:rFonts w:ascii="Times New Roman" w:eastAsia="Times New Roman" w:hAnsi="Times New Roman"/>
      <w:color w:val="000000"/>
      <w:sz w:val="24"/>
      <w:szCs w:val="24"/>
      <w:lang w:eastAsia="ru-RU" w:bidi="ru-RU"/>
    </w:rPr>
  </w:style>
  <w:style w:type="paragraph" w:customStyle="1" w:styleId="1210">
    <w:name w:val="Основной текст (12)1"/>
    <w:basedOn w:val="a6"/>
    <w:link w:val="128"/>
    <w:rsid w:val="006F347E"/>
    <w:pPr>
      <w:shd w:val="clear" w:color="auto" w:fill="FFFFFF"/>
      <w:spacing w:before="540" w:after="0" w:line="288" w:lineRule="exact"/>
      <w:jc w:val="center"/>
    </w:pPr>
    <w:rPr>
      <w:rFonts w:ascii="Times New Roman" w:eastAsia="Times New Roman" w:hAnsi="Times New Roman"/>
      <w:sz w:val="21"/>
      <w:szCs w:val="21"/>
      <w:lang w:eastAsia="ru-RU"/>
    </w:rPr>
  </w:style>
  <w:style w:type="character" w:customStyle="1" w:styleId="ConsNormal0">
    <w:name w:val="ConsNormal Знак"/>
    <w:link w:val="ConsNormal"/>
    <w:rsid w:val="00FE2D03"/>
    <w:rPr>
      <w:rFonts w:ascii="Arial" w:hAnsi="Arial" w:cs="Arial"/>
    </w:rPr>
  </w:style>
  <w:style w:type="paragraph" w:customStyle="1" w:styleId="3TimesNewRoman12">
    <w:name w:val="Стиль Заголовок 3 + Times New Roman Синий По центру После:  12 пт"/>
    <w:basedOn w:val="3"/>
    <w:rsid w:val="00C41D65"/>
    <w:pPr>
      <w:numPr>
        <w:numId w:val="15"/>
      </w:numPr>
      <w:spacing w:before="360" w:after="360"/>
      <w:jc w:val="center"/>
    </w:pPr>
    <w:rPr>
      <w:rFonts w:ascii="Times New Roman" w:hAnsi="Times New Roman"/>
      <w:color w:val="0000FF"/>
      <w:spacing w:val="26"/>
      <w:lang w:val="ru-RU" w:eastAsia="ru-RU"/>
    </w:rPr>
  </w:style>
  <w:style w:type="character" w:customStyle="1" w:styleId="FontStyle13">
    <w:name w:val="Font Style13"/>
    <w:rsid w:val="00C41D65"/>
    <w:rPr>
      <w:rFonts w:ascii="Arial Unicode MS" w:eastAsia="Arial Unicode MS" w:cs="Arial Unicode MS"/>
      <w:b/>
      <w:bCs/>
      <w:sz w:val="20"/>
      <w:szCs w:val="20"/>
    </w:rPr>
  </w:style>
  <w:style w:type="character" w:customStyle="1" w:styleId="FontStyle17">
    <w:name w:val="Font Style17"/>
    <w:rsid w:val="00C41D65"/>
    <w:rPr>
      <w:rFonts w:ascii="Arial Unicode MS" w:eastAsia="Arial Unicode MS" w:cs="Arial Unicode MS"/>
      <w:sz w:val="12"/>
      <w:szCs w:val="12"/>
    </w:rPr>
  </w:style>
  <w:style w:type="character" w:customStyle="1" w:styleId="FontStyle19">
    <w:name w:val="Font Style19"/>
    <w:rsid w:val="00C41D65"/>
    <w:rPr>
      <w:rFonts w:ascii="Times New Roman" w:hAnsi="Times New Roman" w:cs="Times New Roman"/>
      <w:sz w:val="22"/>
      <w:szCs w:val="22"/>
    </w:rPr>
  </w:style>
  <w:style w:type="character" w:customStyle="1" w:styleId="FontStyle16">
    <w:name w:val="Font Style16"/>
    <w:rsid w:val="00C41D65"/>
    <w:rPr>
      <w:rFonts w:ascii="Times New Roman" w:hAnsi="Times New Roman" w:cs="Times New Roman"/>
      <w:b/>
      <w:bCs/>
      <w:i/>
      <w:iCs/>
      <w:sz w:val="22"/>
      <w:szCs w:val="22"/>
    </w:rPr>
  </w:style>
  <w:style w:type="paragraph" w:customStyle="1" w:styleId="Style10">
    <w:name w:val="Style10"/>
    <w:basedOn w:val="a6"/>
    <w:rsid w:val="00C41D65"/>
    <w:pPr>
      <w:widowControl w:val="0"/>
      <w:autoSpaceDE w:val="0"/>
      <w:autoSpaceDN w:val="0"/>
      <w:adjustRightInd w:val="0"/>
      <w:spacing w:after="0" w:line="283" w:lineRule="exact"/>
    </w:pPr>
    <w:rPr>
      <w:rFonts w:ascii="Times New Roman" w:eastAsia="Times New Roman" w:hAnsi="Times New Roman"/>
      <w:sz w:val="24"/>
      <w:szCs w:val="24"/>
      <w:lang w:eastAsia="ru-RU"/>
    </w:rPr>
  </w:style>
  <w:style w:type="paragraph" w:customStyle="1" w:styleId="2110">
    <w:name w:val="Знак2 Знак Знак1 Знак1 Знак Знак Знак Знак Знак Знак Знак Знак Знак Знак Знак Знак"/>
    <w:basedOn w:val="a6"/>
    <w:rsid w:val="00C41D65"/>
    <w:pPr>
      <w:spacing w:after="160" w:line="240" w:lineRule="exact"/>
    </w:pPr>
    <w:rPr>
      <w:rFonts w:ascii="Verdana" w:eastAsia="Times New Roman" w:hAnsi="Verdana"/>
      <w:sz w:val="20"/>
      <w:szCs w:val="20"/>
      <w:lang w:val="en-US"/>
    </w:rPr>
  </w:style>
  <w:style w:type="numbering" w:customStyle="1" w:styleId="111111117315">
    <w:name w:val="1 / 1.1 / 1.1.1117315"/>
    <w:basedOn w:val="aa"/>
    <w:next w:val="111111"/>
    <w:rsid w:val="00C41D65"/>
  </w:style>
  <w:style w:type="numbering" w:customStyle="1" w:styleId="2174">
    <w:name w:val="Статья / Раздел2174"/>
    <w:rsid w:val="00C41D65"/>
    <w:pPr>
      <w:numPr>
        <w:numId w:val="94"/>
      </w:numPr>
    </w:pPr>
  </w:style>
  <w:style w:type="numbering" w:styleId="afffffffffffffff6">
    <w:name w:val="Outline List 3"/>
    <w:basedOn w:val="aa"/>
    <w:rsid w:val="00C41D65"/>
  </w:style>
  <w:style w:type="numbering" w:customStyle="1" w:styleId="1fffff7">
    <w:name w:val="Нет списка1"/>
    <w:next w:val="aa"/>
    <w:semiHidden/>
    <w:rsid w:val="00C41D65"/>
  </w:style>
  <w:style w:type="numbering" w:customStyle="1" w:styleId="1111111">
    <w:name w:val="1 / 1.1 / 1.1.11"/>
    <w:basedOn w:val="aa"/>
    <w:next w:val="111111"/>
    <w:semiHidden/>
    <w:rsid w:val="00C41D65"/>
  </w:style>
  <w:style w:type="numbering" w:customStyle="1" w:styleId="1ai1">
    <w:name w:val="1 / a / i1"/>
    <w:basedOn w:val="aa"/>
    <w:next w:val="1ai"/>
    <w:semiHidden/>
    <w:rsid w:val="00C41D65"/>
  </w:style>
  <w:style w:type="numbering" w:customStyle="1" w:styleId="1fffff8">
    <w:name w:val="Статья / Раздел1"/>
    <w:basedOn w:val="aa"/>
    <w:next w:val="afffffffffffffff6"/>
    <w:semiHidden/>
    <w:rsid w:val="00C41D65"/>
  </w:style>
  <w:style w:type="numbering" w:customStyle="1" w:styleId="2fff0">
    <w:name w:val="Нет списка2"/>
    <w:next w:val="aa"/>
    <w:semiHidden/>
    <w:rsid w:val="00C41D65"/>
  </w:style>
  <w:style w:type="numbering" w:customStyle="1" w:styleId="1ai2">
    <w:name w:val="1 / a / i2"/>
    <w:basedOn w:val="aa"/>
    <w:next w:val="1ai"/>
    <w:semiHidden/>
    <w:rsid w:val="00C41D65"/>
  </w:style>
  <w:style w:type="numbering" w:customStyle="1" w:styleId="2fff1">
    <w:name w:val="Статья / Раздел2"/>
    <w:basedOn w:val="aa"/>
    <w:next w:val="afffffffffffffff6"/>
    <w:semiHidden/>
    <w:rsid w:val="00C41D65"/>
  </w:style>
  <w:style w:type="numbering" w:customStyle="1" w:styleId="3fe">
    <w:name w:val="Нет списка3"/>
    <w:next w:val="aa"/>
    <w:semiHidden/>
    <w:rsid w:val="00C41D65"/>
  </w:style>
  <w:style w:type="numbering" w:customStyle="1" w:styleId="1111113">
    <w:name w:val="1 / 1.1 / 1.1.13"/>
    <w:basedOn w:val="aa"/>
    <w:next w:val="111111"/>
    <w:semiHidden/>
    <w:rsid w:val="00C41D65"/>
  </w:style>
  <w:style w:type="numbering" w:customStyle="1" w:styleId="1ai3">
    <w:name w:val="1 / a / i3"/>
    <w:basedOn w:val="aa"/>
    <w:next w:val="1ai"/>
    <w:semiHidden/>
    <w:rsid w:val="00C41D65"/>
  </w:style>
  <w:style w:type="numbering" w:customStyle="1" w:styleId="3ff">
    <w:name w:val="Статья / Раздел3"/>
    <w:basedOn w:val="aa"/>
    <w:next w:val="afffffffffffffff6"/>
    <w:semiHidden/>
    <w:rsid w:val="00C41D65"/>
  </w:style>
  <w:style w:type="numbering" w:customStyle="1" w:styleId="11f4">
    <w:name w:val="Нет списка11"/>
    <w:next w:val="aa"/>
    <w:semiHidden/>
    <w:rsid w:val="00C41D65"/>
  </w:style>
  <w:style w:type="numbering" w:customStyle="1" w:styleId="11111111">
    <w:name w:val="1 / 1.1 / 1.1.111"/>
    <w:basedOn w:val="aa"/>
    <w:next w:val="111111"/>
    <w:semiHidden/>
    <w:rsid w:val="00C41D65"/>
  </w:style>
  <w:style w:type="numbering" w:customStyle="1" w:styleId="1ai11">
    <w:name w:val="1 / a / i11"/>
    <w:basedOn w:val="aa"/>
    <w:next w:val="1ai"/>
    <w:semiHidden/>
    <w:rsid w:val="00C41D65"/>
  </w:style>
  <w:style w:type="numbering" w:customStyle="1" w:styleId="11f5">
    <w:name w:val="Статья / Раздел11"/>
    <w:basedOn w:val="aa"/>
    <w:next w:val="afffffffffffffff6"/>
    <w:semiHidden/>
    <w:rsid w:val="00C41D65"/>
  </w:style>
  <w:style w:type="numbering" w:customStyle="1" w:styleId="21f2">
    <w:name w:val="Нет списка21"/>
    <w:next w:val="aa"/>
    <w:semiHidden/>
    <w:rsid w:val="00C41D65"/>
  </w:style>
  <w:style w:type="numbering" w:customStyle="1" w:styleId="11111121">
    <w:name w:val="1 / 1.1 / 1.1.121"/>
    <w:basedOn w:val="aa"/>
    <w:next w:val="111111"/>
    <w:semiHidden/>
    <w:rsid w:val="00C41D65"/>
  </w:style>
  <w:style w:type="numbering" w:customStyle="1" w:styleId="1ai21">
    <w:name w:val="1 / a / i21"/>
    <w:basedOn w:val="aa"/>
    <w:next w:val="1ai"/>
    <w:semiHidden/>
    <w:rsid w:val="00C41D65"/>
  </w:style>
  <w:style w:type="numbering" w:customStyle="1" w:styleId="21f3">
    <w:name w:val="Статья / Раздел21"/>
    <w:basedOn w:val="aa"/>
    <w:next w:val="afffffffffffffff6"/>
    <w:semiHidden/>
    <w:rsid w:val="00C41D65"/>
  </w:style>
  <w:style w:type="numbering" w:customStyle="1" w:styleId="31e">
    <w:name w:val="Нет списка31"/>
    <w:next w:val="aa"/>
    <w:semiHidden/>
    <w:rsid w:val="00C41D65"/>
  </w:style>
  <w:style w:type="numbering" w:customStyle="1" w:styleId="11111131">
    <w:name w:val="1 / 1.1 / 1.1.131"/>
    <w:basedOn w:val="aa"/>
    <w:next w:val="111111"/>
    <w:semiHidden/>
    <w:rsid w:val="00C41D65"/>
  </w:style>
  <w:style w:type="numbering" w:customStyle="1" w:styleId="1ai31">
    <w:name w:val="1 / a / i31"/>
    <w:basedOn w:val="aa"/>
    <w:next w:val="1ai"/>
    <w:semiHidden/>
    <w:rsid w:val="00C41D65"/>
  </w:style>
  <w:style w:type="numbering" w:customStyle="1" w:styleId="31f">
    <w:name w:val="Статья / Раздел31"/>
    <w:basedOn w:val="aa"/>
    <w:next w:val="afffffffffffffff6"/>
    <w:semiHidden/>
    <w:rsid w:val="00C41D65"/>
  </w:style>
  <w:style w:type="numbering" w:customStyle="1" w:styleId="1111">
    <w:name w:val="Нет списка111"/>
    <w:next w:val="aa"/>
    <w:semiHidden/>
    <w:rsid w:val="00C41D65"/>
  </w:style>
  <w:style w:type="numbering" w:customStyle="1" w:styleId="111111111">
    <w:name w:val="1 / 1.1 / 1.1.1111"/>
    <w:basedOn w:val="aa"/>
    <w:next w:val="111111"/>
    <w:semiHidden/>
    <w:rsid w:val="00C41D65"/>
  </w:style>
  <w:style w:type="numbering" w:customStyle="1" w:styleId="1ai111">
    <w:name w:val="1 / a / i111"/>
    <w:basedOn w:val="aa"/>
    <w:next w:val="1ai"/>
    <w:semiHidden/>
    <w:rsid w:val="00C41D65"/>
  </w:style>
  <w:style w:type="numbering" w:customStyle="1" w:styleId="1112">
    <w:name w:val="Статья / Раздел111"/>
    <w:basedOn w:val="aa"/>
    <w:next w:val="afffffffffffffff6"/>
    <w:semiHidden/>
    <w:rsid w:val="00C41D65"/>
  </w:style>
  <w:style w:type="numbering" w:customStyle="1" w:styleId="2111">
    <w:name w:val="Нет списка211"/>
    <w:next w:val="aa"/>
    <w:semiHidden/>
    <w:rsid w:val="00C41D65"/>
  </w:style>
  <w:style w:type="numbering" w:customStyle="1" w:styleId="111111211">
    <w:name w:val="1 / 1.1 / 1.1.1211"/>
    <w:basedOn w:val="aa"/>
    <w:next w:val="111111"/>
    <w:semiHidden/>
    <w:rsid w:val="00C41D65"/>
  </w:style>
  <w:style w:type="numbering" w:customStyle="1" w:styleId="1ai211">
    <w:name w:val="1 / a / i211"/>
    <w:basedOn w:val="aa"/>
    <w:next w:val="1ai"/>
    <w:semiHidden/>
    <w:rsid w:val="00C41D65"/>
  </w:style>
  <w:style w:type="numbering" w:customStyle="1" w:styleId="2112">
    <w:name w:val="Статья / Раздел211"/>
    <w:basedOn w:val="aa"/>
    <w:next w:val="afffffffffffffff6"/>
    <w:semiHidden/>
    <w:rsid w:val="00C41D65"/>
  </w:style>
  <w:style w:type="numbering" w:customStyle="1" w:styleId="4f2">
    <w:name w:val="Нет списка4"/>
    <w:next w:val="aa"/>
    <w:semiHidden/>
    <w:rsid w:val="00C41D65"/>
  </w:style>
  <w:style w:type="numbering" w:customStyle="1" w:styleId="1111114">
    <w:name w:val="1 / 1.1 / 1.1.14"/>
    <w:basedOn w:val="aa"/>
    <w:next w:val="111111"/>
    <w:semiHidden/>
    <w:rsid w:val="00C41D65"/>
  </w:style>
  <w:style w:type="numbering" w:customStyle="1" w:styleId="1ai4">
    <w:name w:val="1 / a / i4"/>
    <w:basedOn w:val="aa"/>
    <w:next w:val="1ai"/>
    <w:semiHidden/>
    <w:rsid w:val="00C41D65"/>
  </w:style>
  <w:style w:type="numbering" w:customStyle="1" w:styleId="4f3">
    <w:name w:val="Статья / Раздел4"/>
    <w:basedOn w:val="aa"/>
    <w:next w:val="afffffffffffffff6"/>
    <w:semiHidden/>
    <w:rsid w:val="00C41D65"/>
  </w:style>
  <w:style w:type="numbering" w:customStyle="1" w:styleId="12b">
    <w:name w:val="Нет списка12"/>
    <w:next w:val="aa"/>
    <w:semiHidden/>
    <w:rsid w:val="00C41D65"/>
  </w:style>
  <w:style w:type="numbering" w:customStyle="1" w:styleId="11111112">
    <w:name w:val="1 / 1.1 / 1.1.112"/>
    <w:basedOn w:val="aa"/>
    <w:next w:val="111111"/>
    <w:semiHidden/>
    <w:rsid w:val="00C41D65"/>
  </w:style>
  <w:style w:type="numbering" w:customStyle="1" w:styleId="1ai12">
    <w:name w:val="1 / a / i12"/>
    <w:basedOn w:val="aa"/>
    <w:next w:val="1ai"/>
    <w:semiHidden/>
    <w:rsid w:val="00C41D65"/>
  </w:style>
  <w:style w:type="numbering" w:customStyle="1" w:styleId="12c">
    <w:name w:val="Статья / Раздел12"/>
    <w:basedOn w:val="aa"/>
    <w:next w:val="afffffffffffffff6"/>
    <w:semiHidden/>
    <w:rsid w:val="00C41D65"/>
  </w:style>
  <w:style w:type="numbering" w:customStyle="1" w:styleId="229">
    <w:name w:val="Нет списка22"/>
    <w:next w:val="aa"/>
    <w:semiHidden/>
    <w:rsid w:val="00C41D65"/>
  </w:style>
  <w:style w:type="numbering" w:customStyle="1" w:styleId="11111122">
    <w:name w:val="1 / 1.1 / 1.1.122"/>
    <w:basedOn w:val="aa"/>
    <w:next w:val="111111"/>
    <w:semiHidden/>
    <w:rsid w:val="00C41D65"/>
  </w:style>
  <w:style w:type="numbering" w:customStyle="1" w:styleId="1ai22">
    <w:name w:val="1 / a / i22"/>
    <w:basedOn w:val="aa"/>
    <w:next w:val="1ai"/>
    <w:semiHidden/>
    <w:rsid w:val="00C41D65"/>
  </w:style>
  <w:style w:type="numbering" w:customStyle="1" w:styleId="22a">
    <w:name w:val="Статья / Раздел22"/>
    <w:basedOn w:val="aa"/>
    <w:next w:val="afffffffffffffff6"/>
    <w:semiHidden/>
    <w:rsid w:val="00C41D65"/>
  </w:style>
  <w:style w:type="numbering" w:customStyle="1" w:styleId="329">
    <w:name w:val="Нет списка32"/>
    <w:next w:val="aa"/>
    <w:semiHidden/>
    <w:rsid w:val="00C41D65"/>
  </w:style>
  <w:style w:type="numbering" w:customStyle="1" w:styleId="11111132">
    <w:name w:val="1 / 1.1 / 1.1.132"/>
    <w:basedOn w:val="aa"/>
    <w:next w:val="111111"/>
    <w:semiHidden/>
    <w:rsid w:val="00C41D65"/>
  </w:style>
  <w:style w:type="numbering" w:customStyle="1" w:styleId="1ai32">
    <w:name w:val="1 / a / i32"/>
    <w:basedOn w:val="aa"/>
    <w:next w:val="1ai"/>
    <w:semiHidden/>
    <w:rsid w:val="00C41D65"/>
  </w:style>
  <w:style w:type="numbering" w:customStyle="1" w:styleId="32a">
    <w:name w:val="Статья / Раздел32"/>
    <w:basedOn w:val="aa"/>
    <w:next w:val="afffffffffffffff6"/>
    <w:semiHidden/>
    <w:rsid w:val="00C41D65"/>
  </w:style>
  <w:style w:type="numbering" w:customStyle="1" w:styleId="1121">
    <w:name w:val="Нет списка112"/>
    <w:next w:val="aa"/>
    <w:semiHidden/>
    <w:rsid w:val="00C41D65"/>
  </w:style>
  <w:style w:type="numbering" w:customStyle="1" w:styleId="111111112">
    <w:name w:val="1 / 1.1 / 1.1.1112"/>
    <w:basedOn w:val="aa"/>
    <w:next w:val="111111"/>
    <w:semiHidden/>
    <w:rsid w:val="00C41D65"/>
  </w:style>
  <w:style w:type="numbering" w:customStyle="1" w:styleId="1ai112">
    <w:name w:val="1 / a / i112"/>
    <w:basedOn w:val="aa"/>
    <w:next w:val="1ai"/>
    <w:semiHidden/>
    <w:rsid w:val="00C41D65"/>
  </w:style>
  <w:style w:type="numbering" w:customStyle="1" w:styleId="1122">
    <w:name w:val="Статья / Раздел112"/>
    <w:basedOn w:val="aa"/>
    <w:next w:val="afffffffffffffff6"/>
    <w:semiHidden/>
    <w:rsid w:val="00C41D65"/>
  </w:style>
  <w:style w:type="numbering" w:customStyle="1" w:styleId="2120">
    <w:name w:val="Нет списка212"/>
    <w:next w:val="aa"/>
    <w:semiHidden/>
    <w:rsid w:val="00C41D65"/>
  </w:style>
  <w:style w:type="numbering" w:customStyle="1" w:styleId="111111212">
    <w:name w:val="1 / 1.1 / 1.1.1212"/>
    <w:basedOn w:val="aa"/>
    <w:next w:val="111111"/>
    <w:semiHidden/>
    <w:rsid w:val="00C41D65"/>
  </w:style>
  <w:style w:type="numbering" w:customStyle="1" w:styleId="1ai212">
    <w:name w:val="1 / a / i212"/>
    <w:basedOn w:val="aa"/>
    <w:next w:val="1ai"/>
    <w:semiHidden/>
    <w:rsid w:val="00C41D65"/>
  </w:style>
  <w:style w:type="numbering" w:customStyle="1" w:styleId="2121">
    <w:name w:val="Статья / Раздел212"/>
    <w:basedOn w:val="aa"/>
    <w:next w:val="afffffffffffffff6"/>
    <w:semiHidden/>
    <w:rsid w:val="00C41D65"/>
  </w:style>
  <w:style w:type="numbering" w:customStyle="1" w:styleId="5f2">
    <w:name w:val="Нет списка5"/>
    <w:next w:val="aa"/>
    <w:semiHidden/>
    <w:rsid w:val="00C41D65"/>
  </w:style>
  <w:style w:type="numbering" w:customStyle="1" w:styleId="1111115">
    <w:name w:val="1 / 1.1 / 1.1.15"/>
    <w:basedOn w:val="aa"/>
    <w:next w:val="111111"/>
    <w:semiHidden/>
    <w:rsid w:val="00C41D65"/>
  </w:style>
  <w:style w:type="numbering" w:customStyle="1" w:styleId="1ai5">
    <w:name w:val="1 / a / i5"/>
    <w:basedOn w:val="aa"/>
    <w:next w:val="1ai"/>
    <w:semiHidden/>
    <w:rsid w:val="00C41D65"/>
  </w:style>
  <w:style w:type="numbering" w:customStyle="1" w:styleId="5f3">
    <w:name w:val="Статья / Раздел5"/>
    <w:basedOn w:val="aa"/>
    <w:next w:val="afffffffffffffff6"/>
    <w:semiHidden/>
    <w:rsid w:val="00C41D65"/>
  </w:style>
  <w:style w:type="numbering" w:customStyle="1" w:styleId="139">
    <w:name w:val="Нет списка13"/>
    <w:next w:val="aa"/>
    <w:semiHidden/>
    <w:rsid w:val="00C41D65"/>
  </w:style>
  <w:style w:type="numbering" w:customStyle="1" w:styleId="1ai13">
    <w:name w:val="1 / a / i13"/>
    <w:basedOn w:val="aa"/>
    <w:next w:val="1ai"/>
    <w:semiHidden/>
    <w:rsid w:val="00C41D65"/>
  </w:style>
  <w:style w:type="numbering" w:customStyle="1" w:styleId="13a">
    <w:name w:val="Статья / Раздел13"/>
    <w:basedOn w:val="aa"/>
    <w:next w:val="afffffffffffffff6"/>
    <w:semiHidden/>
    <w:rsid w:val="00C41D65"/>
  </w:style>
  <w:style w:type="numbering" w:customStyle="1" w:styleId="23a">
    <w:name w:val="Нет списка23"/>
    <w:next w:val="aa"/>
    <w:semiHidden/>
    <w:rsid w:val="00C41D65"/>
  </w:style>
  <w:style w:type="numbering" w:customStyle="1" w:styleId="11111123">
    <w:name w:val="1 / 1.1 / 1.1.123"/>
    <w:basedOn w:val="aa"/>
    <w:next w:val="111111"/>
    <w:semiHidden/>
    <w:rsid w:val="00C41D65"/>
  </w:style>
  <w:style w:type="numbering" w:customStyle="1" w:styleId="1ai23">
    <w:name w:val="1 / a / i23"/>
    <w:basedOn w:val="aa"/>
    <w:next w:val="1ai"/>
    <w:semiHidden/>
    <w:rsid w:val="00C41D65"/>
  </w:style>
  <w:style w:type="numbering" w:customStyle="1" w:styleId="23b">
    <w:name w:val="Статья / Раздел23"/>
    <w:basedOn w:val="aa"/>
    <w:next w:val="afffffffffffffff6"/>
    <w:semiHidden/>
    <w:rsid w:val="00C41D65"/>
  </w:style>
  <w:style w:type="numbering" w:customStyle="1" w:styleId="339">
    <w:name w:val="Нет списка33"/>
    <w:next w:val="aa"/>
    <w:semiHidden/>
    <w:rsid w:val="00C41D65"/>
  </w:style>
  <w:style w:type="numbering" w:customStyle="1" w:styleId="11111133">
    <w:name w:val="1 / 1.1 / 1.1.133"/>
    <w:basedOn w:val="aa"/>
    <w:next w:val="111111"/>
    <w:semiHidden/>
    <w:rsid w:val="00C41D65"/>
  </w:style>
  <w:style w:type="numbering" w:customStyle="1" w:styleId="1ai33">
    <w:name w:val="1 / a / i33"/>
    <w:basedOn w:val="aa"/>
    <w:next w:val="1ai"/>
    <w:semiHidden/>
    <w:rsid w:val="00C41D65"/>
  </w:style>
  <w:style w:type="numbering" w:customStyle="1" w:styleId="33a">
    <w:name w:val="Статья / Раздел33"/>
    <w:basedOn w:val="aa"/>
    <w:next w:val="afffffffffffffff6"/>
    <w:semiHidden/>
    <w:rsid w:val="00C41D65"/>
  </w:style>
  <w:style w:type="numbering" w:customStyle="1" w:styleId="1131">
    <w:name w:val="Нет списка113"/>
    <w:next w:val="aa"/>
    <w:semiHidden/>
    <w:rsid w:val="00C41D65"/>
  </w:style>
  <w:style w:type="numbering" w:customStyle="1" w:styleId="111111113">
    <w:name w:val="1 / 1.1 / 1.1.1113"/>
    <w:basedOn w:val="aa"/>
    <w:next w:val="111111"/>
    <w:semiHidden/>
    <w:rsid w:val="00C41D65"/>
  </w:style>
  <w:style w:type="numbering" w:customStyle="1" w:styleId="1ai113">
    <w:name w:val="1 / a / i113"/>
    <w:basedOn w:val="aa"/>
    <w:next w:val="1ai"/>
    <w:semiHidden/>
    <w:rsid w:val="00C41D65"/>
  </w:style>
  <w:style w:type="numbering" w:customStyle="1" w:styleId="1132">
    <w:name w:val="Статья / Раздел113"/>
    <w:basedOn w:val="aa"/>
    <w:next w:val="afffffffffffffff6"/>
    <w:semiHidden/>
    <w:rsid w:val="00C41D65"/>
  </w:style>
  <w:style w:type="numbering" w:customStyle="1" w:styleId="2130">
    <w:name w:val="Нет списка213"/>
    <w:next w:val="aa"/>
    <w:semiHidden/>
    <w:rsid w:val="00C41D65"/>
  </w:style>
  <w:style w:type="numbering" w:customStyle="1" w:styleId="111111213">
    <w:name w:val="1 / 1.1 / 1.1.1213"/>
    <w:basedOn w:val="aa"/>
    <w:next w:val="111111"/>
    <w:semiHidden/>
    <w:rsid w:val="00C41D65"/>
  </w:style>
  <w:style w:type="numbering" w:customStyle="1" w:styleId="1ai213">
    <w:name w:val="1 / a / i213"/>
    <w:basedOn w:val="aa"/>
    <w:next w:val="1ai"/>
    <w:semiHidden/>
    <w:rsid w:val="00C41D65"/>
  </w:style>
  <w:style w:type="numbering" w:customStyle="1" w:styleId="2131">
    <w:name w:val="Статья / Раздел213"/>
    <w:basedOn w:val="aa"/>
    <w:next w:val="afffffffffffffff6"/>
    <w:semiHidden/>
    <w:rsid w:val="00C41D65"/>
  </w:style>
  <w:style w:type="numbering" w:customStyle="1" w:styleId="68">
    <w:name w:val="Нет списка6"/>
    <w:next w:val="aa"/>
    <w:uiPriority w:val="99"/>
    <w:semiHidden/>
    <w:unhideWhenUsed/>
    <w:rsid w:val="00C41D65"/>
  </w:style>
  <w:style w:type="numbering" w:customStyle="1" w:styleId="77">
    <w:name w:val="Нет списка7"/>
    <w:next w:val="aa"/>
    <w:semiHidden/>
    <w:rsid w:val="00C41D65"/>
  </w:style>
  <w:style w:type="numbering" w:customStyle="1" w:styleId="1111116">
    <w:name w:val="1 / 1.1 / 1.1.16"/>
    <w:basedOn w:val="aa"/>
    <w:next w:val="111111"/>
    <w:semiHidden/>
    <w:rsid w:val="00C41D65"/>
  </w:style>
  <w:style w:type="numbering" w:customStyle="1" w:styleId="1ai6">
    <w:name w:val="1 / a / i6"/>
    <w:basedOn w:val="aa"/>
    <w:next w:val="1ai"/>
    <w:semiHidden/>
    <w:rsid w:val="00C41D65"/>
  </w:style>
  <w:style w:type="numbering" w:customStyle="1" w:styleId="69">
    <w:name w:val="Статья / Раздел6"/>
    <w:basedOn w:val="aa"/>
    <w:next w:val="afffffffffffffff6"/>
    <w:semiHidden/>
    <w:rsid w:val="00C41D65"/>
  </w:style>
  <w:style w:type="numbering" w:customStyle="1" w:styleId="144">
    <w:name w:val="Нет списка14"/>
    <w:next w:val="aa"/>
    <w:semiHidden/>
    <w:rsid w:val="00C41D65"/>
  </w:style>
  <w:style w:type="numbering" w:customStyle="1" w:styleId="11111114">
    <w:name w:val="1 / 1.1 / 1.1.114"/>
    <w:basedOn w:val="aa"/>
    <w:next w:val="111111"/>
    <w:semiHidden/>
    <w:rsid w:val="00C41D65"/>
  </w:style>
  <w:style w:type="numbering" w:customStyle="1" w:styleId="1ai14">
    <w:name w:val="1 / a / i14"/>
    <w:basedOn w:val="aa"/>
    <w:next w:val="1ai"/>
    <w:semiHidden/>
    <w:rsid w:val="00C41D65"/>
  </w:style>
  <w:style w:type="numbering" w:customStyle="1" w:styleId="145">
    <w:name w:val="Статья / Раздел14"/>
    <w:basedOn w:val="aa"/>
    <w:next w:val="afffffffffffffff6"/>
    <w:semiHidden/>
    <w:rsid w:val="00C41D65"/>
  </w:style>
  <w:style w:type="numbering" w:customStyle="1" w:styleId="242">
    <w:name w:val="Нет списка24"/>
    <w:next w:val="aa"/>
    <w:semiHidden/>
    <w:rsid w:val="00C41D65"/>
  </w:style>
  <w:style w:type="numbering" w:customStyle="1" w:styleId="11111124">
    <w:name w:val="1 / 1.1 / 1.1.124"/>
    <w:basedOn w:val="aa"/>
    <w:next w:val="111111"/>
    <w:semiHidden/>
    <w:rsid w:val="00C41D65"/>
  </w:style>
  <w:style w:type="numbering" w:customStyle="1" w:styleId="1ai24">
    <w:name w:val="1 / a / i24"/>
    <w:basedOn w:val="aa"/>
    <w:next w:val="1ai"/>
    <w:semiHidden/>
    <w:rsid w:val="00C41D65"/>
  </w:style>
  <w:style w:type="numbering" w:customStyle="1" w:styleId="243">
    <w:name w:val="Статья / Раздел24"/>
    <w:basedOn w:val="aa"/>
    <w:next w:val="afffffffffffffff6"/>
    <w:semiHidden/>
    <w:rsid w:val="00C41D65"/>
  </w:style>
  <w:style w:type="numbering" w:customStyle="1" w:styleId="342">
    <w:name w:val="Нет списка34"/>
    <w:next w:val="aa"/>
    <w:semiHidden/>
    <w:rsid w:val="00C41D65"/>
  </w:style>
  <w:style w:type="numbering" w:customStyle="1" w:styleId="11111134">
    <w:name w:val="1 / 1.1 / 1.1.134"/>
    <w:basedOn w:val="aa"/>
    <w:next w:val="111111"/>
    <w:semiHidden/>
    <w:rsid w:val="00C41D65"/>
  </w:style>
  <w:style w:type="numbering" w:customStyle="1" w:styleId="1ai34">
    <w:name w:val="1 / a / i34"/>
    <w:basedOn w:val="aa"/>
    <w:next w:val="1ai"/>
    <w:semiHidden/>
    <w:rsid w:val="00C41D65"/>
  </w:style>
  <w:style w:type="numbering" w:customStyle="1" w:styleId="343">
    <w:name w:val="Статья / Раздел34"/>
    <w:basedOn w:val="aa"/>
    <w:next w:val="afffffffffffffff6"/>
    <w:semiHidden/>
    <w:rsid w:val="00C41D65"/>
  </w:style>
  <w:style w:type="numbering" w:customStyle="1" w:styleId="1141">
    <w:name w:val="Нет списка114"/>
    <w:next w:val="aa"/>
    <w:semiHidden/>
    <w:rsid w:val="00C41D65"/>
  </w:style>
  <w:style w:type="numbering" w:customStyle="1" w:styleId="111111114">
    <w:name w:val="1 / 1.1 / 1.1.1114"/>
    <w:basedOn w:val="aa"/>
    <w:next w:val="111111"/>
    <w:semiHidden/>
    <w:rsid w:val="00C41D65"/>
  </w:style>
  <w:style w:type="numbering" w:customStyle="1" w:styleId="1ai114">
    <w:name w:val="1 / a / i114"/>
    <w:basedOn w:val="aa"/>
    <w:next w:val="1ai"/>
    <w:semiHidden/>
    <w:rsid w:val="00C41D65"/>
  </w:style>
  <w:style w:type="numbering" w:customStyle="1" w:styleId="1142">
    <w:name w:val="Статья / Раздел114"/>
    <w:basedOn w:val="aa"/>
    <w:next w:val="afffffffffffffff6"/>
    <w:semiHidden/>
    <w:rsid w:val="00C41D65"/>
  </w:style>
  <w:style w:type="numbering" w:customStyle="1" w:styleId="2140">
    <w:name w:val="Нет списка214"/>
    <w:next w:val="aa"/>
    <w:semiHidden/>
    <w:rsid w:val="00C41D65"/>
  </w:style>
  <w:style w:type="numbering" w:customStyle="1" w:styleId="111111214">
    <w:name w:val="1 / 1.1 / 1.1.1214"/>
    <w:basedOn w:val="aa"/>
    <w:next w:val="111111"/>
    <w:semiHidden/>
    <w:rsid w:val="00C41D65"/>
  </w:style>
  <w:style w:type="numbering" w:customStyle="1" w:styleId="1ai214">
    <w:name w:val="1 / a / i214"/>
    <w:basedOn w:val="aa"/>
    <w:next w:val="1ai"/>
    <w:semiHidden/>
    <w:rsid w:val="00C41D65"/>
  </w:style>
  <w:style w:type="numbering" w:customStyle="1" w:styleId="2141">
    <w:name w:val="Статья / Раздел214"/>
    <w:basedOn w:val="aa"/>
    <w:next w:val="afffffffffffffff6"/>
    <w:semiHidden/>
    <w:rsid w:val="00C41D65"/>
  </w:style>
  <w:style w:type="numbering" w:customStyle="1" w:styleId="86">
    <w:name w:val="Нет списка8"/>
    <w:next w:val="aa"/>
    <w:semiHidden/>
    <w:rsid w:val="00C41D65"/>
  </w:style>
  <w:style w:type="numbering" w:customStyle="1" w:styleId="1111117">
    <w:name w:val="1 / 1.1 / 1.1.17"/>
    <w:basedOn w:val="aa"/>
    <w:next w:val="111111"/>
    <w:semiHidden/>
    <w:rsid w:val="00C41D65"/>
  </w:style>
  <w:style w:type="numbering" w:customStyle="1" w:styleId="1ai7">
    <w:name w:val="1 / a / i7"/>
    <w:basedOn w:val="aa"/>
    <w:next w:val="1ai"/>
    <w:semiHidden/>
    <w:rsid w:val="00C41D65"/>
  </w:style>
  <w:style w:type="numbering" w:customStyle="1" w:styleId="78">
    <w:name w:val="Статья / Раздел7"/>
    <w:basedOn w:val="aa"/>
    <w:next w:val="afffffffffffffff6"/>
    <w:semiHidden/>
    <w:rsid w:val="00C41D65"/>
  </w:style>
  <w:style w:type="numbering" w:customStyle="1" w:styleId="150">
    <w:name w:val="Нет списка15"/>
    <w:next w:val="aa"/>
    <w:semiHidden/>
    <w:rsid w:val="00C41D65"/>
  </w:style>
  <w:style w:type="numbering" w:customStyle="1" w:styleId="11111115">
    <w:name w:val="1 / 1.1 / 1.1.115"/>
    <w:basedOn w:val="aa"/>
    <w:next w:val="111111"/>
    <w:semiHidden/>
    <w:rsid w:val="00C41D65"/>
  </w:style>
  <w:style w:type="numbering" w:customStyle="1" w:styleId="1ai15">
    <w:name w:val="1 / a / i15"/>
    <w:basedOn w:val="aa"/>
    <w:next w:val="1ai"/>
    <w:semiHidden/>
    <w:rsid w:val="00C41D65"/>
  </w:style>
  <w:style w:type="numbering" w:customStyle="1" w:styleId="151">
    <w:name w:val="Статья / Раздел15"/>
    <w:basedOn w:val="aa"/>
    <w:next w:val="afffffffffffffff6"/>
    <w:semiHidden/>
    <w:rsid w:val="00C41D65"/>
  </w:style>
  <w:style w:type="numbering" w:customStyle="1" w:styleId="250">
    <w:name w:val="Нет списка25"/>
    <w:next w:val="aa"/>
    <w:semiHidden/>
    <w:rsid w:val="00C41D65"/>
  </w:style>
  <w:style w:type="numbering" w:customStyle="1" w:styleId="11111125">
    <w:name w:val="1 / 1.1 / 1.1.125"/>
    <w:basedOn w:val="aa"/>
    <w:next w:val="111111"/>
    <w:semiHidden/>
    <w:rsid w:val="00C41D65"/>
  </w:style>
  <w:style w:type="numbering" w:customStyle="1" w:styleId="1ai25">
    <w:name w:val="1 / a / i25"/>
    <w:basedOn w:val="aa"/>
    <w:next w:val="1ai"/>
    <w:semiHidden/>
    <w:rsid w:val="00C41D65"/>
  </w:style>
  <w:style w:type="numbering" w:customStyle="1" w:styleId="252">
    <w:name w:val="Статья / Раздел25"/>
    <w:basedOn w:val="aa"/>
    <w:next w:val="afffffffffffffff6"/>
    <w:semiHidden/>
    <w:rsid w:val="00C41D65"/>
  </w:style>
  <w:style w:type="numbering" w:customStyle="1" w:styleId="352">
    <w:name w:val="Нет списка35"/>
    <w:next w:val="aa"/>
    <w:semiHidden/>
    <w:rsid w:val="00C41D65"/>
  </w:style>
  <w:style w:type="numbering" w:customStyle="1" w:styleId="11111135">
    <w:name w:val="1 / 1.1 / 1.1.135"/>
    <w:basedOn w:val="aa"/>
    <w:next w:val="111111"/>
    <w:semiHidden/>
    <w:rsid w:val="00C41D65"/>
  </w:style>
  <w:style w:type="numbering" w:customStyle="1" w:styleId="1ai35">
    <w:name w:val="1 / a / i35"/>
    <w:basedOn w:val="aa"/>
    <w:next w:val="1ai"/>
    <w:semiHidden/>
    <w:rsid w:val="00C41D65"/>
  </w:style>
  <w:style w:type="numbering" w:customStyle="1" w:styleId="353">
    <w:name w:val="Статья / Раздел35"/>
    <w:basedOn w:val="aa"/>
    <w:next w:val="afffffffffffffff6"/>
    <w:semiHidden/>
    <w:rsid w:val="00C41D65"/>
  </w:style>
  <w:style w:type="numbering" w:customStyle="1" w:styleId="1151">
    <w:name w:val="Нет списка115"/>
    <w:next w:val="aa"/>
    <w:semiHidden/>
    <w:rsid w:val="00C41D65"/>
  </w:style>
  <w:style w:type="numbering" w:customStyle="1" w:styleId="111111115">
    <w:name w:val="1 / 1.1 / 1.1.1115"/>
    <w:basedOn w:val="aa"/>
    <w:next w:val="111111"/>
    <w:semiHidden/>
    <w:rsid w:val="00C41D65"/>
  </w:style>
  <w:style w:type="numbering" w:customStyle="1" w:styleId="1ai115">
    <w:name w:val="1 / a / i115"/>
    <w:basedOn w:val="aa"/>
    <w:next w:val="1ai"/>
    <w:semiHidden/>
    <w:rsid w:val="00C41D65"/>
  </w:style>
  <w:style w:type="numbering" w:customStyle="1" w:styleId="1152">
    <w:name w:val="Статья / Раздел115"/>
    <w:basedOn w:val="aa"/>
    <w:next w:val="afffffffffffffff6"/>
    <w:semiHidden/>
    <w:rsid w:val="00C41D65"/>
  </w:style>
  <w:style w:type="numbering" w:customStyle="1" w:styleId="2150">
    <w:name w:val="Нет списка215"/>
    <w:next w:val="aa"/>
    <w:semiHidden/>
    <w:rsid w:val="00C41D65"/>
  </w:style>
  <w:style w:type="numbering" w:customStyle="1" w:styleId="111111215">
    <w:name w:val="1 / 1.1 / 1.1.1215"/>
    <w:basedOn w:val="aa"/>
    <w:next w:val="111111"/>
    <w:semiHidden/>
    <w:rsid w:val="00C41D65"/>
  </w:style>
  <w:style w:type="numbering" w:customStyle="1" w:styleId="1ai215">
    <w:name w:val="1 / a / i215"/>
    <w:basedOn w:val="aa"/>
    <w:next w:val="1ai"/>
    <w:semiHidden/>
    <w:rsid w:val="00C41D65"/>
  </w:style>
  <w:style w:type="numbering" w:customStyle="1" w:styleId="2151">
    <w:name w:val="Статья / Раздел215"/>
    <w:basedOn w:val="aa"/>
    <w:next w:val="afffffffffffffff6"/>
    <w:semiHidden/>
    <w:rsid w:val="00C41D65"/>
  </w:style>
  <w:style w:type="numbering" w:customStyle="1" w:styleId="98">
    <w:name w:val="Нет списка9"/>
    <w:next w:val="aa"/>
    <w:semiHidden/>
    <w:rsid w:val="00C41D65"/>
  </w:style>
  <w:style w:type="numbering" w:customStyle="1" w:styleId="1111118">
    <w:name w:val="1 / 1.1 / 1.1.18"/>
    <w:basedOn w:val="aa"/>
    <w:next w:val="111111"/>
    <w:semiHidden/>
    <w:rsid w:val="00C41D65"/>
  </w:style>
  <w:style w:type="numbering" w:customStyle="1" w:styleId="1ai8">
    <w:name w:val="1 / a / i8"/>
    <w:basedOn w:val="aa"/>
    <w:next w:val="1ai"/>
    <w:semiHidden/>
    <w:rsid w:val="00C41D65"/>
  </w:style>
  <w:style w:type="numbering" w:customStyle="1" w:styleId="87">
    <w:name w:val="Статья / Раздел8"/>
    <w:basedOn w:val="aa"/>
    <w:next w:val="afffffffffffffff6"/>
    <w:semiHidden/>
    <w:rsid w:val="00C41D65"/>
  </w:style>
  <w:style w:type="numbering" w:customStyle="1" w:styleId="160">
    <w:name w:val="Нет списка16"/>
    <w:next w:val="aa"/>
    <w:semiHidden/>
    <w:rsid w:val="00C41D65"/>
  </w:style>
  <w:style w:type="numbering" w:customStyle="1" w:styleId="1ai16">
    <w:name w:val="1 / a / i16"/>
    <w:basedOn w:val="aa"/>
    <w:next w:val="1ai"/>
    <w:semiHidden/>
    <w:rsid w:val="00C41D65"/>
  </w:style>
  <w:style w:type="numbering" w:customStyle="1" w:styleId="162">
    <w:name w:val="Статья / Раздел16"/>
    <w:basedOn w:val="aa"/>
    <w:next w:val="afffffffffffffff6"/>
    <w:semiHidden/>
    <w:rsid w:val="00C41D65"/>
  </w:style>
  <w:style w:type="numbering" w:customStyle="1" w:styleId="260">
    <w:name w:val="Нет списка26"/>
    <w:next w:val="aa"/>
    <w:semiHidden/>
    <w:rsid w:val="00C41D65"/>
  </w:style>
  <w:style w:type="numbering" w:customStyle="1" w:styleId="11111126">
    <w:name w:val="1 / 1.1 / 1.1.126"/>
    <w:basedOn w:val="aa"/>
    <w:next w:val="111111"/>
    <w:semiHidden/>
    <w:rsid w:val="00C41D65"/>
  </w:style>
  <w:style w:type="numbering" w:customStyle="1" w:styleId="1ai26">
    <w:name w:val="1 / a / i26"/>
    <w:basedOn w:val="aa"/>
    <w:next w:val="1ai"/>
    <w:semiHidden/>
    <w:rsid w:val="00C41D65"/>
  </w:style>
  <w:style w:type="numbering" w:customStyle="1" w:styleId="261">
    <w:name w:val="Статья / Раздел26"/>
    <w:basedOn w:val="aa"/>
    <w:next w:val="afffffffffffffff6"/>
    <w:semiHidden/>
    <w:rsid w:val="00C41D65"/>
  </w:style>
  <w:style w:type="numbering" w:customStyle="1" w:styleId="362">
    <w:name w:val="Нет списка36"/>
    <w:next w:val="aa"/>
    <w:semiHidden/>
    <w:rsid w:val="00C41D65"/>
  </w:style>
  <w:style w:type="numbering" w:customStyle="1" w:styleId="11111136">
    <w:name w:val="1 / 1.1 / 1.1.136"/>
    <w:basedOn w:val="aa"/>
    <w:next w:val="111111"/>
    <w:semiHidden/>
    <w:rsid w:val="00C41D65"/>
  </w:style>
  <w:style w:type="numbering" w:customStyle="1" w:styleId="1ai36">
    <w:name w:val="1 / a / i36"/>
    <w:basedOn w:val="aa"/>
    <w:next w:val="1ai"/>
    <w:semiHidden/>
    <w:rsid w:val="00C41D65"/>
  </w:style>
  <w:style w:type="numbering" w:customStyle="1" w:styleId="363">
    <w:name w:val="Статья / Раздел36"/>
    <w:basedOn w:val="aa"/>
    <w:next w:val="afffffffffffffff6"/>
    <w:semiHidden/>
    <w:rsid w:val="00C41D65"/>
  </w:style>
  <w:style w:type="numbering" w:customStyle="1" w:styleId="1160">
    <w:name w:val="Нет списка116"/>
    <w:next w:val="aa"/>
    <w:semiHidden/>
    <w:rsid w:val="00C41D65"/>
  </w:style>
  <w:style w:type="numbering" w:customStyle="1" w:styleId="111111116">
    <w:name w:val="1 / 1.1 / 1.1.1116"/>
    <w:basedOn w:val="aa"/>
    <w:next w:val="111111"/>
    <w:semiHidden/>
    <w:rsid w:val="00C41D65"/>
  </w:style>
  <w:style w:type="numbering" w:customStyle="1" w:styleId="1ai116">
    <w:name w:val="1 / a / i116"/>
    <w:basedOn w:val="aa"/>
    <w:next w:val="1ai"/>
    <w:semiHidden/>
    <w:rsid w:val="00C41D65"/>
  </w:style>
  <w:style w:type="numbering" w:customStyle="1" w:styleId="1161">
    <w:name w:val="Статья / Раздел116"/>
    <w:basedOn w:val="aa"/>
    <w:next w:val="afffffffffffffff6"/>
    <w:semiHidden/>
    <w:rsid w:val="00C41D65"/>
  </w:style>
  <w:style w:type="numbering" w:customStyle="1" w:styleId="2160">
    <w:name w:val="Нет списка216"/>
    <w:next w:val="aa"/>
    <w:semiHidden/>
    <w:rsid w:val="00C41D65"/>
  </w:style>
  <w:style w:type="numbering" w:customStyle="1" w:styleId="111111216">
    <w:name w:val="1 / 1.1 / 1.1.1216"/>
    <w:basedOn w:val="aa"/>
    <w:next w:val="111111"/>
    <w:semiHidden/>
    <w:rsid w:val="00C41D65"/>
  </w:style>
  <w:style w:type="numbering" w:customStyle="1" w:styleId="1ai216">
    <w:name w:val="1 / a / i216"/>
    <w:basedOn w:val="aa"/>
    <w:next w:val="1ai"/>
    <w:semiHidden/>
    <w:rsid w:val="00C41D65"/>
  </w:style>
  <w:style w:type="numbering" w:customStyle="1" w:styleId="2161">
    <w:name w:val="Статья / Раздел216"/>
    <w:basedOn w:val="aa"/>
    <w:next w:val="afffffffffffffff6"/>
    <w:semiHidden/>
    <w:rsid w:val="00C41D65"/>
  </w:style>
  <w:style w:type="numbering" w:customStyle="1" w:styleId="108">
    <w:name w:val="Нет списка10"/>
    <w:next w:val="aa"/>
    <w:semiHidden/>
    <w:rsid w:val="00C41D65"/>
  </w:style>
  <w:style w:type="numbering" w:customStyle="1" w:styleId="1111119">
    <w:name w:val="1 / 1.1 / 1.1.19"/>
    <w:basedOn w:val="aa"/>
    <w:next w:val="111111"/>
    <w:semiHidden/>
    <w:rsid w:val="00C41D65"/>
  </w:style>
  <w:style w:type="numbering" w:customStyle="1" w:styleId="1ai9">
    <w:name w:val="1 / a / i9"/>
    <w:basedOn w:val="aa"/>
    <w:next w:val="1ai"/>
    <w:semiHidden/>
    <w:rsid w:val="00C41D65"/>
  </w:style>
  <w:style w:type="numbering" w:customStyle="1" w:styleId="99">
    <w:name w:val="Статья / Раздел9"/>
    <w:basedOn w:val="aa"/>
    <w:next w:val="afffffffffffffff6"/>
    <w:semiHidden/>
    <w:rsid w:val="00C41D65"/>
  </w:style>
  <w:style w:type="numbering" w:customStyle="1" w:styleId="171">
    <w:name w:val="Нет списка17"/>
    <w:next w:val="aa"/>
    <w:semiHidden/>
    <w:rsid w:val="00C41D65"/>
  </w:style>
  <w:style w:type="numbering" w:customStyle="1" w:styleId="11111117">
    <w:name w:val="1 / 1.1 / 1.1.117"/>
    <w:basedOn w:val="aa"/>
    <w:next w:val="111111"/>
    <w:semiHidden/>
    <w:rsid w:val="00C41D65"/>
  </w:style>
  <w:style w:type="numbering" w:customStyle="1" w:styleId="1ai17">
    <w:name w:val="1 / a / i17"/>
    <w:basedOn w:val="aa"/>
    <w:next w:val="1ai"/>
    <w:semiHidden/>
    <w:rsid w:val="00C41D65"/>
  </w:style>
  <w:style w:type="numbering" w:customStyle="1" w:styleId="172">
    <w:name w:val="Статья / Раздел17"/>
    <w:basedOn w:val="aa"/>
    <w:next w:val="afffffffffffffff6"/>
    <w:semiHidden/>
    <w:rsid w:val="00C41D65"/>
  </w:style>
  <w:style w:type="numbering" w:customStyle="1" w:styleId="270">
    <w:name w:val="Нет списка27"/>
    <w:next w:val="aa"/>
    <w:semiHidden/>
    <w:rsid w:val="00C41D65"/>
  </w:style>
  <w:style w:type="numbering" w:customStyle="1" w:styleId="11111127">
    <w:name w:val="1 / 1.1 / 1.1.127"/>
    <w:basedOn w:val="aa"/>
    <w:next w:val="111111"/>
    <w:semiHidden/>
    <w:rsid w:val="00C41D65"/>
  </w:style>
  <w:style w:type="numbering" w:customStyle="1" w:styleId="1ai27">
    <w:name w:val="1 / a / i27"/>
    <w:basedOn w:val="aa"/>
    <w:next w:val="1ai"/>
    <w:semiHidden/>
    <w:rsid w:val="00C41D65"/>
  </w:style>
  <w:style w:type="numbering" w:customStyle="1" w:styleId="271">
    <w:name w:val="Статья / Раздел27"/>
    <w:basedOn w:val="aa"/>
    <w:next w:val="afffffffffffffff6"/>
    <w:semiHidden/>
    <w:rsid w:val="00C41D65"/>
  </w:style>
  <w:style w:type="numbering" w:customStyle="1" w:styleId="371">
    <w:name w:val="Нет списка37"/>
    <w:next w:val="aa"/>
    <w:semiHidden/>
    <w:rsid w:val="00C41D65"/>
  </w:style>
  <w:style w:type="numbering" w:customStyle="1" w:styleId="11111137">
    <w:name w:val="1 / 1.1 / 1.1.137"/>
    <w:basedOn w:val="aa"/>
    <w:next w:val="111111"/>
    <w:semiHidden/>
    <w:rsid w:val="00C41D65"/>
  </w:style>
  <w:style w:type="numbering" w:customStyle="1" w:styleId="1ai37">
    <w:name w:val="1 / a / i37"/>
    <w:basedOn w:val="aa"/>
    <w:next w:val="1ai"/>
    <w:semiHidden/>
    <w:rsid w:val="00C41D65"/>
  </w:style>
  <w:style w:type="numbering" w:customStyle="1" w:styleId="372">
    <w:name w:val="Статья / Раздел37"/>
    <w:basedOn w:val="aa"/>
    <w:next w:val="afffffffffffffff6"/>
    <w:semiHidden/>
    <w:rsid w:val="00C41D65"/>
  </w:style>
  <w:style w:type="numbering" w:customStyle="1" w:styleId="1170">
    <w:name w:val="Нет списка117"/>
    <w:next w:val="aa"/>
    <w:semiHidden/>
    <w:rsid w:val="00C41D65"/>
  </w:style>
  <w:style w:type="numbering" w:customStyle="1" w:styleId="111111117">
    <w:name w:val="1 / 1.1 / 1.1.1117"/>
    <w:basedOn w:val="aa"/>
    <w:next w:val="111111"/>
    <w:semiHidden/>
    <w:rsid w:val="00C41D65"/>
  </w:style>
  <w:style w:type="numbering" w:customStyle="1" w:styleId="1171">
    <w:name w:val="Статья / Раздел117"/>
    <w:basedOn w:val="aa"/>
    <w:next w:val="afffffffffffffff6"/>
    <w:semiHidden/>
    <w:rsid w:val="00C41D65"/>
  </w:style>
  <w:style w:type="numbering" w:customStyle="1" w:styleId="2170">
    <w:name w:val="Нет списка217"/>
    <w:next w:val="aa"/>
    <w:semiHidden/>
    <w:rsid w:val="00C41D65"/>
  </w:style>
  <w:style w:type="numbering" w:customStyle="1" w:styleId="111111217">
    <w:name w:val="1 / 1.1 / 1.1.1217"/>
    <w:basedOn w:val="aa"/>
    <w:next w:val="111111"/>
    <w:semiHidden/>
    <w:rsid w:val="00C41D65"/>
  </w:style>
  <w:style w:type="numbering" w:customStyle="1" w:styleId="1ai217">
    <w:name w:val="1 / a / i217"/>
    <w:basedOn w:val="aa"/>
    <w:next w:val="1ai"/>
    <w:semiHidden/>
    <w:rsid w:val="00C41D65"/>
  </w:style>
  <w:style w:type="numbering" w:customStyle="1" w:styleId="2171">
    <w:name w:val="Статья / Раздел217"/>
    <w:basedOn w:val="aa"/>
    <w:next w:val="afffffffffffffff6"/>
    <w:semiHidden/>
    <w:rsid w:val="00C41D65"/>
  </w:style>
  <w:style w:type="numbering" w:customStyle="1" w:styleId="180">
    <w:name w:val="Нет списка18"/>
    <w:next w:val="aa"/>
    <w:semiHidden/>
    <w:rsid w:val="00C41D65"/>
  </w:style>
  <w:style w:type="numbering" w:customStyle="1" w:styleId="11111110">
    <w:name w:val="1 / 1.1 / 1.1.110"/>
    <w:basedOn w:val="aa"/>
    <w:next w:val="111111"/>
    <w:semiHidden/>
    <w:rsid w:val="00C41D65"/>
  </w:style>
  <w:style w:type="numbering" w:customStyle="1" w:styleId="1ai10">
    <w:name w:val="1 / a / i10"/>
    <w:basedOn w:val="aa"/>
    <w:next w:val="1ai"/>
    <w:semiHidden/>
    <w:rsid w:val="00C41D65"/>
  </w:style>
  <w:style w:type="numbering" w:customStyle="1" w:styleId="109">
    <w:name w:val="Статья / Раздел10"/>
    <w:basedOn w:val="aa"/>
    <w:next w:val="afffffffffffffff6"/>
    <w:semiHidden/>
    <w:rsid w:val="00C41D65"/>
  </w:style>
  <w:style w:type="numbering" w:customStyle="1" w:styleId="192">
    <w:name w:val="Нет списка19"/>
    <w:next w:val="aa"/>
    <w:semiHidden/>
    <w:rsid w:val="00C41D65"/>
  </w:style>
  <w:style w:type="numbering" w:customStyle="1" w:styleId="11111118">
    <w:name w:val="1 / 1.1 / 1.1.118"/>
    <w:basedOn w:val="aa"/>
    <w:next w:val="111111"/>
    <w:semiHidden/>
    <w:rsid w:val="00C41D65"/>
  </w:style>
  <w:style w:type="numbering" w:customStyle="1" w:styleId="1ai18">
    <w:name w:val="1 / a / i18"/>
    <w:basedOn w:val="aa"/>
    <w:next w:val="1ai"/>
    <w:semiHidden/>
    <w:rsid w:val="00C41D65"/>
  </w:style>
  <w:style w:type="numbering" w:customStyle="1" w:styleId="181">
    <w:name w:val="Статья / Раздел18"/>
    <w:basedOn w:val="aa"/>
    <w:next w:val="afffffffffffffff6"/>
    <w:semiHidden/>
    <w:rsid w:val="00C41D65"/>
  </w:style>
  <w:style w:type="numbering" w:customStyle="1" w:styleId="280">
    <w:name w:val="Нет списка28"/>
    <w:next w:val="aa"/>
    <w:semiHidden/>
    <w:rsid w:val="00C41D65"/>
  </w:style>
  <w:style w:type="numbering" w:customStyle="1" w:styleId="11111128">
    <w:name w:val="1 / 1.1 / 1.1.128"/>
    <w:basedOn w:val="aa"/>
    <w:next w:val="111111"/>
    <w:semiHidden/>
    <w:rsid w:val="00C41D65"/>
  </w:style>
  <w:style w:type="numbering" w:customStyle="1" w:styleId="1ai28">
    <w:name w:val="1 / a / i28"/>
    <w:basedOn w:val="aa"/>
    <w:next w:val="1ai"/>
    <w:semiHidden/>
    <w:rsid w:val="00C41D65"/>
  </w:style>
  <w:style w:type="numbering" w:customStyle="1" w:styleId="281">
    <w:name w:val="Статья / Раздел28"/>
    <w:basedOn w:val="aa"/>
    <w:next w:val="afffffffffffffff6"/>
    <w:semiHidden/>
    <w:rsid w:val="00C41D65"/>
  </w:style>
  <w:style w:type="numbering" w:customStyle="1" w:styleId="380">
    <w:name w:val="Нет списка38"/>
    <w:next w:val="aa"/>
    <w:semiHidden/>
    <w:rsid w:val="00C41D65"/>
  </w:style>
  <w:style w:type="numbering" w:customStyle="1" w:styleId="11111138">
    <w:name w:val="1 / 1.1 / 1.1.138"/>
    <w:basedOn w:val="aa"/>
    <w:next w:val="111111"/>
    <w:semiHidden/>
    <w:rsid w:val="00C41D65"/>
  </w:style>
  <w:style w:type="numbering" w:customStyle="1" w:styleId="1ai38">
    <w:name w:val="1 / a / i38"/>
    <w:basedOn w:val="aa"/>
    <w:next w:val="1ai"/>
    <w:semiHidden/>
    <w:rsid w:val="00C41D65"/>
  </w:style>
  <w:style w:type="numbering" w:customStyle="1" w:styleId="381">
    <w:name w:val="Статья / Раздел38"/>
    <w:basedOn w:val="aa"/>
    <w:next w:val="afffffffffffffff6"/>
    <w:semiHidden/>
    <w:rsid w:val="00C41D65"/>
  </w:style>
  <w:style w:type="numbering" w:customStyle="1" w:styleId="1180">
    <w:name w:val="Нет списка118"/>
    <w:next w:val="aa"/>
    <w:semiHidden/>
    <w:rsid w:val="00C41D65"/>
  </w:style>
  <w:style w:type="numbering" w:customStyle="1" w:styleId="111111118">
    <w:name w:val="1 / 1.1 / 1.1.1118"/>
    <w:basedOn w:val="aa"/>
    <w:next w:val="111111"/>
    <w:semiHidden/>
    <w:rsid w:val="00C41D65"/>
  </w:style>
  <w:style w:type="numbering" w:customStyle="1" w:styleId="1ai118">
    <w:name w:val="1 / a / i118"/>
    <w:basedOn w:val="aa"/>
    <w:next w:val="1ai"/>
    <w:semiHidden/>
    <w:rsid w:val="00C41D65"/>
  </w:style>
  <w:style w:type="numbering" w:customStyle="1" w:styleId="1181">
    <w:name w:val="Статья / Раздел118"/>
    <w:basedOn w:val="aa"/>
    <w:next w:val="afffffffffffffff6"/>
    <w:semiHidden/>
    <w:rsid w:val="00C41D65"/>
  </w:style>
  <w:style w:type="numbering" w:customStyle="1" w:styleId="2180">
    <w:name w:val="Нет списка218"/>
    <w:next w:val="aa"/>
    <w:semiHidden/>
    <w:rsid w:val="00C41D65"/>
  </w:style>
  <w:style w:type="numbering" w:customStyle="1" w:styleId="111111218">
    <w:name w:val="1 / 1.1 / 1.1.1218"/>
    <w:basedOn w:val="aa"/>
    <w:next w:val="111111"/>
    <w:semiHidden/>
    <w:rsid w:val="00C41D65"/>
  </w:style>
  <w:style w:type="numbering" w:customStyle="1" w:styleId="1ai218">
    <w:name w:val="1 / a / i218"/>
    <w:basedOn w:val="aa"/>
    <w:next w:val="1ai"/>
    <w:semiHidden/>
    <w:rsid w:val="00C41D65"/>
  </w:style>
  <w:style w:type="numbering" w:customStyle="1" w:styleId="2181">
    <w:name w:val="Статья / Раздел218"/>
    <w:basedOn w:val="aa"/>
    <w:next w:val="afffffffffffffff6"/>
    <w:semiHidden/>
    <w:rsid w:val="00C41D65"/>
  </w:style>
  <w:style w:type="numbering" w:customStyle="1" w:styleId="1ai110">
    <w:name w:val="1 / a / i110"/>
    <w:rsid w:val="00C41D65"/>
  </w:style>
  <w:style w:type="numbering" w:customStyle="1" w:styleId="201">
    <w:name w:val="Нет списка20"/>
    <w:next w:val="aa"/>
    <w:semiHidden/>
    <w:unhideWhenUsed/>
    <w:rsid w:val="00C41D65"/>
  </w:style>
  <w:style w:type="numbering" w:customStyle="1" w:styleId="11111119">
    <w:name w:val="1 / 1.1 / 1.1.119"/>
    <w:basedOn w:val="aa"/>
    <w:next w:val="111111"/>
    <w:semiHidden/>
    <w:rsid w:val="00C41D65"/>
  </w:style>
  <w:style w:type="numbering" w:customStyle="1" w:styleId="1ai19">
    <w:name w:val="1 / a / i19"/>
    <w:basedOn w:val="aa"/>
    <w:next w:val="1ai"/>
    <w:semiHidden/>
    <w:rsid w:val="00C41D65"/>
  </w:style>
  <w:style w:type="numbering" w:customStyle="1" w:styleId="193">
    <w:name w:val="Статья / Раздел19"/>
    <w:basedOn w:val="aa"/>
    <w:next w:val="afffffffffffffff6"/>
    <w:semiHidden/>
    <w:rsid w:val="00C41D65"/>
  </w:style>
  <w:style w:type="numbering" w:customStyle="1" w:styleId="1100">
    <w:name w:val="Нет списка110"/>
    <w:next w:val="aa"/>
    <w:semiHidden/>
    <w:rsid w:val="00C41D65"/>
  </w:style>
  <w:style w:type="numbering" w:customStyle="1" w:styleId="111111110">
    <w:name w:val="1 / 1.1 / 1.1.1110"/>
    <w:basedOn w:val="aa"/>
    <w:next w:val="111111"/>
    <w:semiHidden/>
    <w:rsid w:val="00C41D65"/>
  </w:style>
  <w:style w:type="numbering" w:customStyle="1" w:styleId="1ai119">
    <w:name w:val="1 / a / i119"/>
    <w:basedOn w:val="aa"/>
    <w:next w:val="1ai"/>
    <w:semiHidden/>
    <w:rsid w:val="00C41D65"/>
  </w:style>
  <w:style w:type="numbering" w:customStyle="1" w:styleId="1102">
    <w:name w:val="Статья / Раздел110"/>
    <w:basedOn w:val="aa"/>
    <w:next w:val="afffffffffffffff6"/>
    <w:semiHidden/>
    <w:rsid w:val="00C41D65"/>
  </w:style>
  <w:style w:type="numbering" w:customStyle="1" w:styleId="290">
    <w:name w:val="Нет списка29"/>
    <w:next w:val="aa"/>
    <w:semiHidden/>
    <w:rsid w:val="00C41D65"/>
  </w:style>
  <w:style w:type="numbering" w:customStyle="1" w:styleId="11111129">
    <w:name w:val="1 / 1.1 / 1.1.129"/>
    <w:basedOn w:val="aa"/>
    <w:next w:val="111111"/>
    <w:semiHidden/>
    <w:rsid w:val="00C41D65"/>
  </w:style>
  <w:style w:type="numbering" w:customStyle="1" w:styleId="1ai29">
    <w:name w:val="1 / a / i29"/>
    <w:basedOn w:val="aa"/>
    <w:next w:val="1ai"/>
    <w:semiHidden/>
    <w:rsid w:val="00C41D65"/>
  </w:style>
  <w:style w:type="numbering" w:customStyle="1" w:styleId="291">
    <w:name w:val="Статья / Раздел29"/>
    <w:basedOn w:val="aa"/>
    <w:next w:val="afffffffffffffff6"/>
    <w:semiHidden/>
    <w:rsid w:val="00C41D65"/>
  </w:style>
  <w:style w:type="numbering" w:customStyle="1" w:styleId="390">
    <w:name w:val="Нет списка39"/>
    <w:next w:val="aa"/>
    <w:semiHidden/>
    <w:rsid w:val="00C41D65"/>
  </w:style>
  <w:style w:type="numbering" w:customStyle="1" w:styleId="11111139">
    <w:name w:val="1 / 1.1 / 1.1.139"/>
    <w:basedOn w:val="aa"/>
    <w:next w:val="111111"/>
    <w:semiHidden/>
    <w:rsid w:val="00C41D65"/>
  </w:style>
  <w:style w:type="numbering" w:customStyle="1" w:styleId="1ai39">
    <w:name w:val="1 / a / i39"/>
    <w:basedOn w:val="aa"/>
    <w:next w:val="1ai"/>
    <w:semiHidden/>
    <w:rsid w:val="00C41D65"/>
  </w:style>
  <w:style w:type="numbering" w:customStyle="1" w:styleId="391">
    <w:name w:val="Статья / Раздел39"/>
    <w:basedOn w:val="aa"/>
    <w:next w:val="afffffffffffffff6"/>
    <w:semiHidden/>
    <w:rsid w:val="00C41D65"/>
  </w:style>
  <w:style w:type="numbering" w:customStyle="1" w:styleId="1190">
    <w:name w:val="Нет списка119"/>
    <w:next w:val="aa"/>
    <w:semiHidden/>
    <w:rsid w:val="00C41D65"/>
  </w:style>
  <w:style w:type="numbering" w:customStyle="1" w:styleId="111111119">
    <w:name w:val="1 / 1.1 / 1.1.1119"/>
    <w:basedOn w:val="aa"/>
    <w:next w:val="111111"/>
    <w:semiHidden/>
    <w:rsid w:val="00C41D65"/>
  </w:style>
  <w:style w:type="numbering" w:customStyle="1" w:styleId="1ai1110">
    <w:name w:val="1 / a / i1110"/>
    <w:basedOn w:val="aa"/>
    <w:next w:val="1ai"/>
    <w:semiHidden/>
    <w:rsid w:val="00C41D65"/>
  </w:style>
  <w:style w:type="numbering" w:customStyle="1" w:styleId="1191">
    <w:name w:val="Статья / Раздел119"/>
    <w:basedOn w:val="aa"/>
    <w:next w:val="afffffffffffffff6"/>
    <w:semiHidden/>
    <w:rsid w:val="00C41D65"/>
  </w:style>
  <w:style w:type="numbering" w:customStyle="1" w:styleId="2190">
    <w:name w:val="Нет списка219"/>
    <w:next w:val="aa"/>
    <w:semiHidden/>
    <w:rsid w:val="00C41D65"/>
  </w:style>
  <w:style w:type="numbering" w:customStyle="1" w:styleId="111111219">
    <w:name w:val="1 / 1.1 / 1.1.1219"/>
    <w:basedOn w:val="aa"/>
    <w:next w:val="111111"/>
    <w:semiHidden/>
    <w:rsid w:val="00C41D65"/>
  </w:style>
  <w:style w:type="numbering" w:customStyle="1" w:styleId="1ai219">
    <w:name w:val="1 / a / i219"/>
    <w:basedOn w:val="aa"/>
    <w:next w:val="1ai"/>
    <w:semiHidden/>
    <w:rsid w:val="00C41D65"/>
  </w:style>
  <w:style w:type="numbering" w:customStyle="1" w:styleId="2191">
    <w:name w:val="Статья / Раздел219"/>
    <w:basedOn w:val="aa"/>
    <w:next w:val="afffffffffffffff6"/>
    <w:semiHidden/>
    <w:rsid w:val="00C41D65"/>
  </w:style>
  <w:style w:type="numbering" w:customStyle="1" w:styleId="414">
    <w:name w:val="Нет списка41"/>
    <w:next w:val="aa"/>
    <w:semiHidden/>
    <w:rsid w:val="00C41D65"/>
  </w:style>
  <w:style w:type="numbering" w:customStyle="1" w:styleId="11111141">
    <w:name w:val="1 / 1.1 / 1.1.141"/>
    <w:basedOn w:val="aa"/>
    <w:next w:val="111111"/>
    <w:semiHidden/>
    <w:rsid w:val="00C41D65"/>
  </w:style>
  <w:style w:type="numbering" w:customStyle="1" w:styleId="1ai41">
    <w:name w:val="1 / a / i41"/>
    <w:basedOn w:val="aa"/>
    <w:next w:val="1ai"/>
    <w:semiHidden/>
    <w:rsid w:val="00C41D65"/>
  </w:style>
  <w:style w:type="numbering" w:customStyle="1" w:styleId="415">
    <w:name w:val="Статья / Раздел41"/>
    <w:basedOn w:val="aa"/>
    <w:next w:val="afffffffffffffff6"/>
    <w:semiHidden/>
    <w:rsid w:val="00C41D65"/>
  </w:style>
  <w:style w:type="numbering" w:customStyle="1" w:styleId="1212">
    <w:name w:val="Нет списка121"/>
    <w:next w:val="aa"/>
    <w:semiHidden/>
    <w:rsid w:val="00C41D65"/>
  </w:style>
  <w:style w:type="numbering" w:customStyle="1" w:styleId="111111121">
    <w:name w:val="1 / 1.1 / 1.1.1121"/>
    <w:basedOn w:val="aa"/>
    <w:next w:val="111111"/>
    <w:semiHidden/>
    <w:rsid w:val="00C41D65"/>
  </w:style>
  <w:style w:type="numbering" w:customStyle="1" w:styleId="1ai121">
    <w:name w:val="1 / a / i121"/>
    <w:basedOn w:val="aa"/>
    <w:next w:val="1ai"/>
    <w:semiHidden/>
    <w:rsid w:val="00C41D65"/>
  </w:style>
  <w:style w:type="numbering" w:customStyle="1" w:styleId="1213">
    <w:name w:val="Статья / Раздел121"/>
    <w:basedOn w:val="aa"/>
    <w:next w:val="afffffffffffffff6"/>
    <w:semiHidden/>
    <w:rsid w:val="00C41D65"/>
  </w:style>
  <w:style w:type="numbering" w:customStyle="1" w:styleId="2210">
    <w:name w:val="Нет списка221"/>
    <w:next w:val="aa"/>
    <w:semiHidden/>
    <w:rsid w:val="00C41D65"/>
  </w:style>
  <w:style w:type="numbering" w:customStyle="1" w:styleId="111111221">
    <w:name w:val="1 / 1.1 / 1.1.1221"/>
    <w:basedOn w:val="aa"/>
    <w:next w:val="111111"/>
    <w:semiHidden/>
    <w:rsid w:val="00C41D65"/>
  </w:style>
  <w:style w:type="numbering" w:customStyle="1" w:styleId="1ai221">
    <w:name w:val="1 / a / i221"/>
    <w:basedOn w:val="aa"/>
    <w:next w:val="1ai"/>
    <w:semiHidden/>
    <w:rsid w:val="00C41D65"/>
  </w:style>
  <w:style w:type="numbering" w:customStyle="1" w:styleId="2211">
    <w:name w:val="Статья / Раздел221"/>
    <w:basedOn w:val="aa"/>
    <w:next w:val="afffffffffffffff6"/>
    <w:semiHidden/>
    <w:rsid w:val="00C41D65"/>
  </w:style>
  <w:style w:type="numbering" w:customStyle="1" w:styleId="3112">
    <w:name w:val="Нет списка311"/>
    <w:next w:val="aa"/>
    <w:semiHidden/>
    <w:rsid w:val="00C41D65"/>
  </w:style>
  <w:style w:type="numbering" w:customStyle="1" w:styleId="111111311">
    <w:name w:val="1 / 1.1 / 1.1.1311"/>
    <w:basedOn w:val="aa"/>
    <w:next w:val="111111"/>
    <w:semiHidden/>
    <w:rsid w:val="00C41D65"/>
  </w:style>
  <w:style w:type="numbering" w:customStyle="1" w:styleId="1ai311">
    <w:name w:val="1 / a / i311"/>
    <w:basedOn w:val="aa"/>
    <w:next w:val="1ai"/>
    <w:semiHidden/>
    <w:rsid w:val="00C41D65"/>
  </w:style>
  <w:style w:type="numbering" w:customStyle="1" w:styleId="3113">
    <w:name w:val="Статья / Раздел311"/>
    <w:basedOn w:val="aa"/>
    <w:next w:val="afffffffffffffff6"/>
    <w:semiHidden/>
    <w:rsid w:val="00C41D65"/>
  </w:style>
  <w:style w:type="numbering" w:customStyle="1" w:styleId="11110">
    <w:name w:val="Нет списка1111"/>
    <w:next w:val="aa"/>
    <w:semiHidden/>
    <w:rsid w:val="00C41D65"/>
  </w:style>
  <w:style w:type="numbering" w:customStyle="1" w:styleId="1111111111">
    <w:name w:val="1 / 1.1 / 1.1.11111"/>
    <w:basedOn w:val="aa"/>
    <w:next w:val="111111"/>
    <w:semiHidden/>
    <w:rsid w:val="00C41D65"/>
  </w:style>
  <w:style w:type="numbering" w:customStyle="1" w:styleId="1ai1111">
    <w:name w:val="1 / a / i1111"/>
    <w:basedOn w:val="aa"/>
    <w:next w:val="1ai"/>
    <w:semiHidden/>
    <w:rsid w:val="00C41D65"/>
  </w:style>
  <w:style w:type="numbering" w:customStyle="1" w:styleId="11111">
    <w:name w:val="Статья / Раздел1111"/>
    <w:basedOn w:val="aa"/>
    <w:next w:val="afffffffffffffff6"/>
    <w:semiHidden/>
    <w:rsid w:val="00C41D65"/>
  </w:style>
  <w:style w:type="numbering" w:customStyle="1" w:styleId="21110">
    <w:name w:val="Нет списка2111"/>
    <w:next w:val="aa"/>
    <w:semiHidden/>
    <w:rsid w:val="00C41D65"/>
  </w:style>
  <w:style w:type="numbering" w:customStyle="1" w:styleId="1111112111">
    <w:name w:val="1 / 1.1 / 1.1.12111"/>
    <w:basedOn w:val="aa"/>
    <w:next w:val="111111"/>
    <w:semiHidden/>
    <w:rsid w:val="00C41D65"/>
  </w:style>
  <w:style w:type="numbering" w:customStyle="1" w:styleId="1ai2111">
    <w:name w:val="1 / a / i2111"/>
    <w:basedOn w:val="aa"/>
    <w:next w:val="1ai"/>
    <w:semiHidden/>
    <w:rsid w:val="00C41D65"/>
  </w:style>
  <w:style w:type="numbering" w:customStyle="1" w:styleId="21111">
    <w:name w:val="Статья / Раздел2111"/>
    <w:basedOn w:val="aa"/>
    <w:next w:val="afffffffffffffff6"/>
    <w:semiHidden/>
    <w:rsid w:val="00C41D65"/>
  </w:style>
  <w:style w:type="numbering" w:customStyle="1" w:styleId="31110">
    <w:name w:val="Нет списка3111"/>
    <w:next w:val="aa"/>
    <w:semiHidden/>
    <w:rsid w:val="00C41D65"/>
  </w:style>
  <w:style w:type="numbering" w:customStyle="1" w:styleId="1111113111">
    <w:name w:val="1 / 1.1 / 1.1.13111"/>
    <w:basedOn w:val="aa"/>
    <w:next w:val="111111"/>
    <w:semiHidden/>
    <w:rsid w:val="00C41D65"/>
  </w:style>
  <w:style w:type="numbering" w:customStyle="1" w:styleId="1ai3111">
    <w:name w:val="1 / a / i3111"/>
    <w:basedOn w:val="aa"/>
    <w:next w:val="1ai"/>
    <w:semiHidden/>
    <w:rsid w:val="00C41D65"/>
  </w:style>
  <w:style w:type="numbering" w:customStyle="1" w:styleId="31111">
    <w:name w:val="Статья / Раздел3111"/>
    <w:basedOn w:val="aa"/>
    <w:next w:val="afffffffffffffff6"/>
    <w:semiHidden/>
    <w:rsid w:val="00C41D65"/>
  </w:style>
  <w:style w:type="numbering" w:customStyle="1" w:styleId="111110">
    <w:name w:val="Нет списка11111"/>
    <w:next w:val="aa"/>
    <w:semiHidden/>
    <w:rsid w:val="00C41D65"/>
  </w:style>
  <w:style w:type="numbering" w:customStyle="1" w:styleId="1ai11111">
    <w:name w:val="1 / a / i11111"/>
    <w:basedOn w:val="aa"/>
    <w:next w:val="1ai"/>
    <w:semiHidden/>
    <w:rsid w:val="00C41D65"/>
  </w:style>
  <w:style w:type="numbering" w:customStyle="1" w:styleId="111112">
    <w:name w:val="Статья / Раздел11111"/>
    <w:basedOn w:val="aa"/>
    <w:next w:val="afffffffffffffff6"/>
    <w:semiHidden/>
    <w:rsid w:val="00C41D65"/>
  </w:style>
  <w:style w:type="numbering" w:customStyle="1" w:styleId="211110">
    <w:name w:val="Нет списка21111"/>
    <w:next w:val="aa"/>
    <w:semiHidden/>
    <w:rsid w:val="00C41D65"/>
  </w:style>
  <w:style w:type="numbering" w:customStyle="1" w:styleId="11111121111">
    <w:name w:val="1 / 1.1 / 1.1.121111"/>
    <w:basedOn w:val="aa"/>
    <w:next w:val="111111"/>
    <w:semiHidden/>
    <w:rsid w:val="00C41D65"/>
  </w:style>
  <w:style w:type="numbering" w:customStyle="1" w:styleId="1ai21111">
    <w:name w:val="1 / a / i21111"/>
    <w:basedOn w:val="aa"/>
    <w:next w:val="1ai"/>
    <w:semiHidden/>
    <w:rsid w:val="00C41D65"/>
  </w:style>
  <w:style w:type="numbering" w:customStyle="1" w:styleId="211111">
    <w:name w:val="Статья / Раздел21111"/>
    <w:basedOn w:val="aa"/>
    <w:next w:val="afffffffffffffff6"/>
    <w:semiHidden/>
    <w:rsid w:val="00C41D65"/>
  </w:style>
  <w:style w:type="numbering" w:customStyle="1" w:styleId="4110">
    <w:name w:val="Нет списка411"/>
    <w:next w:val="aa"/>
    <w:semiHidden/>
    <w:rsid w:val="00C41D65"/>
  </w:style>
  <w:style w:type="numbering" w:customStyle="1" w:styleId="111111411">
    <w:name w:val="1 / 1.1 / 1.1.1411"/>
    <w:basedOn w:val="aa"/>
    <w:next w:val="111111"/>
    <w:semiHidden/>
    <w:rsid w:val="00C41D65"/>
  </w:style>
  <w:style w:type="numbering" w:customStyle="1" w:styleId="1ai411">
    <w:name w:val="1 / a / i411"/>
    <w:basedOn w:val="aa"/>
    <w:next w:val="1ai"/>
    <w:semiHidden/>
    <w:rsid w:val="00C41D65"/>
  </w:style>
  <w:style w:type="numbering" w:customStyle="1" w:styleId="4111">
    <w:name w:val="Статья / Раздел411"/>
    <w:basedOn w:val="aa"/>
    <w:next w:val="afffffffffffffff6"/>
    <w:semiHidden/>
    <w:rsid w:val="00C41D65"/>
  </w:style>
  <w:style w:type="numbering" w:customStyle="1" w:styleId="12110">
    <w:name w:val="Нет списка1211"/>
    <w:next w:val="aa"/>
    <w:semiHidden/>
    <w:rsid w:val="00C41D65"/>
  </w:style>
  <w:style w:type="numbering" w:customStyle="1" w:styleId="1111111211">
    <w:name w:val="1 / 1.1 / 1.1.11211"/>
    <w:basedOn w:val="aa"/>
    <w:next w:val="111111"/>
    <w:semiHidden/>
    <w:rsid w:val="00C41D65"/>
  </w:style>
  <w:style w:type="numbering" w:customStyle="1" w:styleId="1ai1211">
    <w:name w:val="1 / a / i1211"/>
    <w:basedOn w:val="aa"/>
    <w:next w:val="1ai"/>
    <w:semiHidden/>
    <w:rsid w:val="00C41D65"/>
  </w:style>
  <w:style w:type="numbering" w:customStyle="1" w:styleId="12111">
    <w:name w:val="Статья / Раздел1211"/>
    <w:basedOn w:val="aa"/>
    <w:next w:val="afffffffffffffff6"/>
    <w:semiHidden/>
    <w:rsid w:val="00C41D65"/>
  </w:style>
  <w:style w:type="numbering" w:customStyle="1" w:styleId="22110">
    <w:name w:val="Нет списка2211"/>
    <w:next w:val="aa"/>
    <w:semiHidden/>
    <w:rsid w:val="00C41D65"/>
  </w:style>
  <w:style w:type="numbering" w:customStyle="1" w:styleId="1111112211">
    <w:name w:val="1 / 1.1 / 1.1.12211"/>
    <w:basedOn w:val="aa"/>
    <w:next w:val="111111"/>
    <w:semiHidden/>
    <w:rsid w:val="00C41D65"/>
  </w:style>
  <w:style w:type="numbering" w:customStyle="1" w:styleId="1ai2211">
    <w:name w:val="1 / a / i2211"/>
    <w:basedOn w:val="aa"/>
    <w:next w:val="1ai"/>
    <w:semiHidden/>
    <w:rsid w:val="00C41D65"/>
  </w:style>
  <w:style w:type="numbering" w:customStyle="1" w:styleId="22111">
    <w:name w:val="Статья / Раздел2211"/>
    <w:basedOn w:val="aa"/>
    <w:next w:val="afffffffffffffff6"/>
    <w:semiHidden/>
    <w:rsid w:val="00C41D65"/>
  </w:style>
  <w:style w:type="numbering" w:customStyle="1" w:styleId="3211">
    <w:name w:val="Нет списка321"/>
    <w:next w:val="aa"/>
    <w:semiHidden/>
    <w:rsid w:val="00C41D65"/>
  </w:style>
  <w:style w:type="numbering" w:customStyle="1" w:styleId="111111321">
    <w:name w:val="1 / 1.1 / 1.1.1321"/>
    <w:basedOn w:val="aa"/>
    <w:next w:val="111111"/>
    <w:semiHidden/>
    <w:rsid w:val="00C41D65"/>
  </w:style>
  <w:style w:type="numbering" w:customStyle="1" w:styleId="1ai321">
    <w:name w:val="1 / a / i321"/>
    <w:basedOn w:val="aa"/>
    <w:next w:val="1ai"/>
    <w:semiHidden/>
    <w:rsid w:val="00C41D65"/>
  </w:style>
  <w:style w:type="numbering" w:customStyle="1" w:styleId="3212">
    <w:name w:val="Статья / Раздел321"/>
    <w:basedOn w:val="aa"/>
    <w:next w:val="afffffffffffffff6"/>
    <w:semiHidden/>
    <w:rsid w:val="00C41D65"/>
  </w:style>
  <w:style w:type="numbering" w:customStyle="1" w:styleId="11210">
    <w:name w:val="Нет списка1121"/>
    <w:next w:val="aa"/>
    <w:semiHidden/>
    <w:rsid w:val="00C41D65"/>
  </w:style>
  <w:style w:type="numbering" w:customStyle="1" w:styleId="1111111121">
    <w:name w:val="1 / 1.1 / 1.1.11121"/>
    <w:basedOn w:val="aa"/>
    <w:next w:val="111111"/>
    <w:semiHidden/>
    <w:rsid w:val="00C41D65"/>
  </w:style>
  <w:style w:type="numbering" w:customStyle="1" w:styleId="1ai1121">
    <w:name w:val="1 / a / i1121"/>
    <w:basedOn w:val="aa"/>
    <w:next w:val="1ai"/>
    <w:semiHidden/>
    <w:rsid w:val="00C41D65"/>
  </w:style>
  <w:style w:type="numbering" w:customStyle="1" w:styleId="11211">
    <w:name w:val="Статья / Раздел1121"/>
    <w:basedOn w:val="aa"/>
    <w:next w:val="afffffffffffffff6"/>
    <w:semiHidden/>
    <w:rsid w:val="00C41D65"/>
  </w:style>
  <w:style w:type="numbering" w:customStyle="1" w:styleId="21210">
    <w:name w:val="Нет списка2121"/>
    <w:next w:val="aa"/>
    <w:semiHidden/>
    <w:rsid w:val="00C41D65"/>
  </w:style>
  <w:style w:type="numbering" w:customStyle="1" w:styleId="1111112121">
    <w:name w:val="1 / 1.1 / 1.1.12121"/>
    <w:basedOn w:val="aa"/>
    <w:next w:val="111111"/>
    <w:semiHidden/>
    <w:rsid w:val="00C41D65"/>
  </w:style>
  <w:style w:type="numbering" w:customStyle="1" w:styleId="1ai2121">
    <w:name w:val="1 / a / i2121"/>
    <w:basedOn w:val="aa"/>
    <w:next w:val="1ai"/>
    <w:semiHidden/>
    <w:rsid w:val="00C41D65"/>
  </w:style>
  <w:style w:type="numbering" w:customStyle="1" w:styleId="21211">
    <w:name w:val="Статья / Раздел2121"/>
    <w:basedOn w:val="aa"/>
    <w:next w:val="afffffffffffffff6"/>
    <w:semiHidden/>
    <w:rsid w:val="00C41D65"/>
  </w:style>
  <w:style w:type="numbering" w:customStyle="1" w:styleId="512">
    <w:name w:val="Нет списка51"/>
    <w:next w:val="aa"/>
    <w:semiHidden/>
    <w:rsid w:val="00C41D65"/>
  </w:style>
  <w:style w:type="numbering" w:customStyle="1" w:styleId="11111151">
    <w:name w:val="1 / 1.1 / 1.1.151"/>
    <w:basedOn w:val="aa"/>
    <w:next w:val="111111"/>
    <w:semiHidden/>
    <w:rsid w:val="00C41D65"/>
  </w:style>
  <w:style w:type="numbering" w:customStyle="1" w:styleId="1ai51">
    <w:name w:val="1 / a / i51"/>
    <w:basedOn w:val="aa"/>
    <w:next w:val="1ai"/>
    <w:semiHidden/>
    <w:rsid w:val="00C41D65"/>
  </w:style>
  <w:style w:type="numbering" w:customStyle="1" w:styleId="513">
    <w:name w:val="Статья / Раздел51"/>
    <w:basedOn w:val="aa"/>
    <w:next w:val="afffffffffffffff6"/>
    <w:semiHidden/>
    <w:rsid w:val="00C41D65"/>
  </w:style>
  <w:style w:type="numbering" w:customStyle="1" w:styleId="1310">
    <w:name w:val="Нет списка131"/>
    <w:next w:val="aa"/>
    <w:semiHidden/>
    <w:rsid w:val="00C41D65"/>
  </w:style>
  <w:style w:type="numbering" w:customStyle="1" w:styleId="111111131">
    <w:name w:val="1 / 1.1 / 1.1.1131"/>
    <w:basedOn w:val="aa"/>
    <w:next w:val="111111"/>
    <w:semiHidden/>
    <w:rsid w:val="00C41D65"/>
  </w:style>
  <w:style w:type="numbering" w:customStyle="1" w:styleId="1ai131">
    <w:name w:val="1 / a / i131"/>
    <w:basedOn w:val="aa"/>
    <w:next w:val="1ai"/>
    <w:semiHidden/>
    <w:rsid w:val="00C41D65"/>
  </w:style>
  <w:style w:type="numbering" w:customStyle="1" w:styleId="1311">
    <w:name w:val="Статья / Раздел131"/>
    <w:basedOn w:val="aa"/>
    <w:next w:val="afffffffffffffff6"/>
    <w:semiHidden/>
    <w:rsid w:val="00C41D65"/>
  </w:style>
  <w:style w:type="numbering" w:customStyle="1" w:styleId="2310">
    <w:name w:val="Нет списка231"/>
    <w:next w:val="aa"/>
    <w:semiHidden/>
    <w:rsid w:val="00C41D65"/>
  </w:style>
  <w:style w:type="numbering" w:customStyle="1" w:styleId="111111231">
    <w:name w:val="1 / 1.1 / 1.1.1231"/>
    <w:basedOn w:val="aa"/>
    <w:next w:val="111111"/>
    <w:semiHidden/>
    <w:rsid w:val="00C41D65"/>
  </w:style>
  <w:style w:type="numbering" w:customStyle="1" w:styleId="1ai231">
    <w:name w:val="1 / a / i231"/>
    <w:basedOn w:val="aa"/>
    <w:next w:val="1ai"/>
    <w:semiHidden/>
    <w:rsid w:val="00C41D65"/>
  </w:style>
  <w:style w:type="numbering" w:customStyle="1" w:styleId="2311">
    <w:name w:val="Статья / Раздел231"/>
    <w:basedOn w:val="aa"/>
    <w:next w:val="afffffffffffffff6"/>
    <w:semiHidden/>
    <w:rsid w:val="00C41D65"/>
  </w:style>
  <w:style w:type="numbering" w:customStyle="1" w:styleId="3311">
    <w:name w:val="Нет списка331"/>
    <w:next w:val="aa"/>
    <w:semiHidden/>
    <w:rsid w:val="00C41D65"/>
  </w:style>
  <w:style w:type="numbering" w:customStyle="1" w:styleId="111111331">
    <w:name w:val="1 / 1.1 / 1.1.1331"/>
    <w:basedOn w:val="aa"/>
    <w:next w:val="111111"/>
    <w:semiHidden/>
    <w:rsid w:val="00C41D65"/>
  </w:style>
  <w:style w:type="numbering" w:customStyle="1" w:styleId="1ai331">
    <w:name w:val="1 / a / i331"/>
    <w:basedOn w:val="aa"/>
    <w:next w:val="1ai"/>
    <w:semiHidden/>
    <w:rsid w:val="00C41D65"/>
  </w:style>
  <w:style w:type="numbering" w:customStyle="1" w:styleId="3312">
    <w:name w:val="Статья / Раздел331"/>
    <w:basedOn w:val="aa"/>
    <w:next w:val="afffffffffffffff6"/>
    <w:semiHidden/>
    <w:rsid w:val="00C41D65"/>
  </w:style>
  <w:style w:type="numbering" w:customStyle="1" w:styleId="11310">
    <w:name w:val="Нет списка1131"/>
    <w:next w:val="aa"/>
    <w:semiHidden/>
    <w:rsid w:val="00C41D65"/>
  </w:style>
  <w:style w:type="numbering" w:customStyle="1" w:styleId="1111111131">
    <w:name w:val="1 / 1.1 / 1.1.11131"/>
    <w:basedOn w:val="aa"/>
    <w:next w:val="111111"/>
    <w:semiHidden/>
    <w:rsid w:val="00C41D65"/>
  </w:style>
  <w:style w:type="numbering" w:customStyle="1" w:styleId="1ai1131">
    <w:name w:val="1 / a / i1131"/>
    <w:basedOn w:val="aa"/>
    <w:next w:val="1ai"/>
    <w:semiHidden/>
    <w:rsid w:val="00C41D65"/>
  </w:style>
  <w:style w:type="numbering" w:customStyle="1" w:styleId="11311">
    <w:name w:val="Статья / Раздел1131"/>
    <w:basedOn w:val="aa"/>
    <w:next w:val="afffffffffffffff6"/>
    <w:semiHidden/>
    <w:rsid w:val="00C41D65"/>
  </w:style>
  <w:style w:type="numbering" w:customStyle="1" w:styleId="21310">
    <w:name w:val="Нет списка2131"/>
    <w:next w:val="aa"/>
    <w:semiHidden/>
    <w:rsid w:val="00C41D65"/>
  </w:style>
  <w:style w:type="numbering" w:customStyle="1" w:styleId="1111112131">
    <w:name w:val="1 / 1.1 / 1.1.12131"/>
    <w:basedOn w:val="aa"/>
    <w:next w:val="111111"/>
    <w:semiHidden/>
    <w:rsid w:val="00C41D65"/>
  </w:style>
  <w:style w:type="numbering" w:customStyle="1" w:styleId="1ai2131">
    <w:name w:val="1 / a / i2131"/>
    <w:basedOn w:val="aa"/>
    <w:next w:val="1ai"/>
    <w:semiHidden/>
    <w:rsid w:val="00C41D65"/>
  </w:style>
  <w:style w:type="numbering" w:customStyle="1" w:styleId="21311">
    <w:name w:val="Статья / Раздел2131"/>
    <w:basedOn w:val="aa"/>
    <w:next w:val="afffffffffffffff6"/>
    <w:semiHidden/>
    <w:rsid w:val="00C41D65"/>
  </w:style>
  <w:style w:type="numbering" w:customStyle="1" w:styleId="611">
    <w:name w:val="Нет списка61"/>
    <w:next w:val="aa"/>
    <w:uiPriority w:val="99"/>
    <w:semiHidden/>
    <w:unhideWhenUsed/>
    <w:rsid w:val="00C41D65"/>
  </w:style>
  <w:style w:type="numbering" w:customStyle="1" w:styleId="713">
    <w:name w:val="Нет списка71"/>
    <w:next w:val="aa"/>
    <w:semiHidden/>
    <w:rsid w:val="00C41D65"/>
  </w:style>
  <w:style w:type="numbering" w:customStyle="1" w:styleId="11111161">
    <w:name w:val="1 / 1.1 / 1.1.161"/>
    <w:basedOn w:val="aa"/>
    <w:next w:val="111111"/>
    <w:semiHidden/>
    <w:rsid w:val="00C41D65"/>
  </w:style>
  <w:style w:type="numbering" w:customStyle="1" w:styleId="1ai61">
    <w:name w:val="1 / a / i61"/>
    <w:basedOn w:val="aa"/>
    <w:next w:val="1ai"/>
    <w:semiHidden/>
    <w:rsid w:val="00C41D65"/>
  </w:style>
  <w:style w:type="numbering" w:customStyle="1" w:styleId="612">
    <w:name w:val="Статья / Раздел61"/>
    <w:basedOn w:val="aa"/>
    <w:next w:val="afffffffffffffff6"/>
    <w:semiHidden/>
    <w:rsid w:val="00C41D65"/>
  </w:style>
  <w:style w:type="numbering" w:customStyle="1" w:styleId="1410">
    <w:name w:val="Нет списка141"/>
    <w:next w:val="aa"/>
    <w:semiHidden/>
    <w:rsid w:val="00C41D65"/>
  </w:style>
  <w:style w:type="numbering" w:customStyle="1" w:styleId="111111141">
    <w:name w:val="1 / 1.1 / 1.1.1141"/>
    <w:basedOn w:val="aa"/>
    <w:next w:val="111111"/>
    <w:semiHidden/>
    <w:rsid w:val="00C41D65"/>
  </w:style>
  <w:style w:type="numbering" w:customStyle="1" w:styleId="1ai141">
    <w:name w:val="1 / a / i141"/>
    <w:basedOn w:val="aa"/>
    <w:next w:val="1ai"/>
    <w:semiHidden/>
    <w:rsid w:val="00C41D65"/>
  </w:style>
  <w:style w:type="numbering" w:customStyle="1" w:styleId="1411">
    <w:name w:val="Статья / Раздел141"/>
    <w:basedOn w:val="aa"/>
    <w:next w:val="afffffffffffffff6"/>
    <w:semiHidden/>
    <w:rsid w:val="00C41D65"/>
  </w:style>
  <w:style w:type="numbering" w:customStyle="1" w:styleId="2410">
    <w:name w:val="Нет списка241"/>
    <w:next w:val="aa"/>
    <w:semiHidden/>
    <w:rsid w:val="00C41D65"/>
  </w:style>
  <w:style w:type="numbering" w:customStyle="1" w:styleId="111111241">
    <w:name w:val="1 / 1.1 / 1.1.1241"/>
    <w:basedOn w:val="aa"/>
    <w:next w:val="111111"/>
    <w:semiHidden/>
    <w:rsid w:val="00C41D65"/>
  </w:style>
  <w:style w:type="numbering" w:customStyle="1" w:styleId="1ai241">
    <w:name w:val="1 / a / i241"/>
    <w:basedOn w:val="aa"/>
    <w:next w:val="1ai"/>
    <w:semiHidden/>
    <w:rsid w:val="00C41D65"/>
  </w:style>
  <w:style w:type="numbering" w:customStyle="1" w:styleId="2411">
    <w:name w:val="Статья / Раздел241"/>
    <w:basedOn w:val="aa"/>
    <w:next w:val="afffffffffffffff6"/>
    <w:semiHidden/>
    <w:rsid w:val="00C41D65"/>
  </w:style>
  <w:style w:type="numbering" w:customStyle="1" w:styleId="3410">
    <w:name w:val="Нет списка341"/>
    <w:next w:val="aa"/>
    <w:semiHidden/>
    <w:rsid w:val="00C41D65"/>
  </w:style>
  <w:style w:type="numbering" w:customStyle="1" w:styleId="111111341">
    <w:name w:val="1 / 1.1 / 1.1.1341"/>
    <w:basedOn w:val="aa"/>
    <w:next w:val="111111"/>
    <w:semiHidden/>
    <w:rsid w:val="00C41D65"/>
  </w:style>
  <w:style w:type="numbering" w:customStyle="1" w:styleId="1ai341">
    <w:name w:val="1 / a / i341"/>
    <w:basedOn w:val="aa"/>
    <w:next w:val="1ai"/>
    <w:semiHidden/>
    <w:rsid w:val="00C41D65"/>
  </w:style>
  <w:style w:type="numbering" w:customStyle="1" w:styleId="3411">
    <w:name w:val="Статья / Раздел341"/>
    <w:basedOn w:val="aa"/>
    <w:next w:val="afffffffffffffff6"/>
    <w:semiHidden/>
    <w:rsid w:val="00C41D65"/>
  </w:style>
  <w:style w:type="numbering" w:customStyle="1" w:styleId="11410">
    <w:name w:val="Нет списка1141"/>
    <w:next w:val="aa"/>
    <w:semiHidden/>
    <w:rsid w:val="00C41D65"/>
  </w:style>
  <w:style w:type="numbering" w:customStyle="1" w:styleId="1111111141">
    <w:name w:val="1 / 1.1 / 1.1.11141"/>
    <w:basedOn w:val="aa"/>
    <w:next w:val="111111"/>
    <w:semiHidden/>
    <w:rsid w:val="00C41D65"/>
  </w:style>
  <w:style w:type="numbering" w:customStyle="1" w:styleId="1ai1141">
    <w:name w:val="1 / a / i1141"/>
    <w:basedOn w:val="aa"/>
    <w:next w:val="1ai"/>
    <w:semiHidden/>
    <w:rsid w:val="00C41D65"/>
  </w:style>
  <w:style w:type="numbering" w:customStyle="1" w:styleId="11411">
    <w:name w:val="Статья / Раздел1141"/>
    <w:basedOn w:val="aa"/>
    <w:next w:val="afffffffffffffff6"/>
    <w:semiHidden/>
    <w:rsid w:val="00C41D65"/>
  </w:style>
  <w:style w:type="numbering" w:customStyle="1" w:styleId="21410">
    <w:name w:val="Нет списка2141"/>
    <w:next w:val="aa"/>
    <w:semiHidden/>
    <w:rsid w:val="00C41D65"/>
  </w:style>
  <w:style w:type="numbering" w:customStyle="1" w:styleId="1111112141">
    <w:name w:val="1 / 1.1 / 1.1.12141"/>
    <w:basedOn w:val="aa"/>
    <w:next w:val="111111"/>
    <w:semiHidden/>
    <w:rsid w:val="00C41D65"/>
  </w:style>
  <w:style w:type="numbering" w:customStyle="1" w:styleId="1ai2141">
    <w:name w:val="1 / a / i2141"/>
    <w:basedOn w:val="aa"/>
    <w:next w:val="1ai"/>
    <w:semiHidden/>
    <w:rsid w:val="00C41D65"/>
  </w:style>
  <w:style w:type="numbering" w:customStyle="1" w:styleId="21411">
    <w:name w:val="Статья / Раздел2141"/>
    <w:basedOn w:val="aa"/>
    <w:next w:val="afffffffffffffff6"/>
    <w:semiHidden/>
    <w:rsid w:val="00C41D65"/>
  </w:style>
  <w:style w:type="numbering" w:customStyle="1" w:styleId="812">
    <w:name w:val="Нет списка81"/>
    <w:next w:val="aa"/>
    <w:semiHidden/>
    <w:rsid w:val="00C41D65"/>
  </w:style>
  <w:style w:type="numbering" w:customStyle="1" w:styleId="11111171">
    <w:name w:val="1 / 1.1 / 1.1.171"/>
    <w:basedOn w:val="aa"/>
    <w:next w:val="111111"/>
    <w:semiHidden/>
    <w:rsid w:val="00C41D65"/>
  </w:style>
  <w:style w:type="numbering" w:customStyle="1" w:styleId="1ai71">
    <w:name w:val="1 / a / i71"/>
    <w:basedOn w:val="aa"/>
    <w:next w:val="1ai"/>
    <w:semiHidden/>
    <w:rsid w:val="00C41D65"/>
  </w:style>
  <w:style w:type="numbering" w:customStyle="1" w:styleId="714">
    <w:name w:val="Статья / Раздел71"/>
    <w:basedOn w:val="aa"/>
    <w:next w:val="afffffffffffffff6"/>
    <w:semiHidden/>
    <w:rsid w:val="00C41D65"/>
  </w:style>
  <w:style w:type="numbering" w:customStyle="1" w:styleId="1510">
    <w:name w:val="Нет списка151"/>
    <w:next w:val="aa"/>
    <w:semiHidden/>
    <w:rsid w:val="00C41D65"/>
  </w:style>
  <w:style w:type="numbering" w:customStyle="1" w:styleId="111111151">
    <w:name w:val="1 / 1.1 / 1.1.1151"/>
    <w:basedOn w:val="aa"/>
    <w:next w:val="111111"/>
    <w:semiHidden/>
    <w:rsid w:val="00C41D65"/>
  </w:style>
  <w:style w:type="numbering" w:customStyle="1" w:styleId="1ai151">
    <w:name w:val="1 / a / i151"/>
    <w:basedOn w:val="aa"/>
    <w:next w:val="1ai"/>
    <w:semiHidden/>
    <w:rsid w:val="00C41D65"/>
  </w:style>
  <w:style w:type="numbering" w:customStyle="1" w:styleId="1511">
    <w:name w:val="Статья / Раздел151"/>
    <w:basedOn w:val="aa"/>
    <w:next w:val="afffffffffffffff6"/>
    <w:semiHidden/>
    <w:rsid w:val="00C41D65"/>
  </w:style>
  <w:style w:type="numbering" w:customStyle="1" w:styleId="2510">
    <w:name w:val="Нет списка251"/>
    <w:next w:val="aa"/>
    <w:semiHidden/>
    <w:rsid w:val="00C41D65"/>
  </w:style>
  <w:style w:type="numbering" w:customStyle="1" w:styleId="111111251">
    <w:name w:val="1 / 1.1 / 1.1.1251"/>
    <w:basedOn w:val="aa"/>
    <w:next w:val="111111"/>
    <w:semiHidden/>
    <w:rsid w:val="00C41D65"/>
  </w:style>
  <w:style w:type="numbering" w:customStyle="1" w:styleId="1ai251">
    <w:name w:val="1 / a / i251"/>
    <w:basedOn w:val="aa"/>
    <w:next w:val="1ai"/>
    <w:semiHidden/>
    <w:rsid w:val="00C41D65"/>
  </w:style>
  <w:style w:type="numbering" w:customStyle="1" w:styleId="2511">
    <w:name w:val="Статья / Раздел251"/>
    <w:basedOn w:val="aa"/>
    <w:next w:val="afffffffffffffff6"/>
    <w:semiHidden/>
    <w:rsid w:val="00C41D65"/>
  </w:style>
  <w:style w:type="numbering" w:customStyle="1" w:styleId="3510">
    <w:name w:val="Нет списка351"/>
    <w:next w:val="aa"/>
    <w:semiHidden/>
    <w:rsid w:val="00C41D65"/>
  </w:style>
  <w:style w:type="numbering" w:customStyle="1" w:styleId="111111351">
    <w:name w:val="1 / 1.1 / 1.1.1351"/>
    <w:basedOn w:val="aa"/>
    <w:next w:val="111111"/>
    <w:semiHidden/>
    <w:rsid w:val="00C41D65"/>
  </w:style>
  <w:style w:type="numbering" w:customStyle="1" w:styleId="1ai351">
    <w:name w:val="1 / a / i351"/>
    <w:basedOn w:val="aa"/>
    <w:next w:val="1ai"/>
    <w:semiHidden/>
    <w:rsid w:val="00C41D65"/>
  </w:style>
  <w:style w:type="numbering" w:customStyle="1" w:styleId="3511">
    <w:name w:val="Статья / Раздел351"/>
    <w:basedOn w:val="aa"/>
    <w:next w:val="afffffffffffffff6"/>
    <w:semiHidden/>
    <w:rsid w:val="00C41D65"/>
  </w:style>
  <w:style w:type="numbering" w:customStyle="1" w:styleId="11510">
    <w:name w:val="Нет списка1151"/>
    <w:next w:val="aa"/>
    <w:semiHidden/>
    <w:rsid w:val="00C41D65"/>
  </w:style>
  <w:style w:type="numbering" w:customStyle="1" w:styleId="1111111151">
    <w:name w:val="1 / 1.1 / 1.1.11151"/>
    <w:basedOn w:val="aa"/>
    <w:next w:val="111111"/>
    <w:semiHidden/>
    <w:rsid w:val="00C41D65"/>
  </w:style>
  <w:style w:type="numbering" w:customStyle="1" w:styleId="1ai1151">
    <w:name w:val="1 / a / i1151"/>
    <w:basedOn w:val="aa"/>
    <w:next w:val="1ai"/>
    <w:semiHidden/>
    <w:rsid w:val="00C41D65"/>
  </w:style>
  <w:style w:type="numbering" w:customStyle="1" w:styleId="11511">
    <w:name w:val="Статья / Раздел1151"/>
    <w:basedOn w:val="aa"/>
    <w:next w:val="afffffffffffffff6"/>
    <w:semiHidden/>
    <w:rsid w:val="00C41D65"/>
  </w:style>
  <w:style w:type="numbering" w:customStyle="1" w:styleId="21510">
    <w:name w:val="Нет списка2151"/>
    <w:next w:val="aa"/>
    <w:semiHidden/>
    <w:rsid w:val="00C41D65"/>
  </w:style>
  <w:style w:type="numbering" w:customStyle="1" w:styleId="1111112151">
    <w:name w:val="1 / 1.1 / 1.1.12151"/>
    <w:basedOn w:val="aa"/>
    <w:next w:val="111111"/>
    <w:semiHidden/>
    <w:rsid w:val="00C41D65"/>
  </w:style>
  <w:style w:type="numbering" w:customStyle="1" w:styleId="1ai2151">
    <w:name w:val="1 / a / i2151"/>
    <w:basedOn w:val="aa"/>
    <w:next w:val="1ai"/>
    <w:semiHidden/>
    <w:rsid w:val="00C41D65"/>
  </w:style>
  <w:style w:type="numbering" w:customStyle="1" w:styleId="21511">
    <w:name w:val="Статья / Раздел2151"/>
    <w:basedOn w:val="aa"/>
    <w:next w:val="afffffffffffffff6"/>
    <w:semiHidden/>
    <w:rsid w:val="00C41D65"/>
  </w:style>
  <w:style w:type="numbering" w:customStyle="1" w:styleId="912">
    <w:name w:val="Нет списка91"/>
    <w:next w:val="aa"/>
    <w:semiHidden/>
    <w:rsid w:val="00C41D65"/>
  </w:style>
  <w:style w:type="numbering" w:customStyle="1" w:styleId="11111181">
    <w:name w:val="1 / 1.1 / 1.1.181"/>
    <w:basedOn w:val="aa"/>
    <w:next w:val="111111"/>
    <w:semiHidden/>
    <w:rsid w:val="00C41D65"/>
  </w:style>
  <w:style w:type="numbering" w:customStyle="1" w:styleId="1ai81">
    <w:name w:val="1 / a / i81"/>
    <w:basedOn w:val="aa"/>
    <w:next w:val="1ai"/>
    <w:semiHidden/>
    <w:rsid w:val="00C41D65"/>
  </w:style>
  <w:style w:type="numbering" w:customStyle="1" w:styleId="813">
    <w:name w:val="Статья / Раздел81"/>
    <w:basedOn w:val="aa"/>
    <w:next w:val="afffffffffffffff6"/>
    <w:semiHidden/>
    <w:rsid w:val="00C41D65"/>
  </w:style>
  <w:style w:type="numbering" w:customStyle="1" w:styleId="1610">
    <w:name w:val="Нет списка161"/>
    <w:next w:val="aa"/>
    <w:semiHidden/>
    <w:rsid w:val="00C41D65"/>
  </w:style>
  <w:style w:type="numbering" w:customStyle="1" w:styleId="111111161">
    <w:name w:val="1 / 1.1 / 1.1.1161"/>
    <w:basedOn w:val="aa"/>
    <w:next w:val="111111"/>
    <w:semiHidden/>
    <w:rsid w:val="00C41D65"/>
  </w:style>
  <w:style w:type="numbering" w:customStyle="1" w:styleId="1ai161">
    <w:name w:val="1 / a / i161"/>
    <w:basedOn w:val="aa"/>
    <w:next w:val="1ai"/>
    <w:semiHidden/>
    <w:rsid w:val="00C41D65"/>
  </w:style>
  <w:style w:type="numbering" w:customStyle="1" w:styleId="1611">
    <w:name w:val="Статья / Раздел161"/>
    <w:basedOn w:val="aa"/>
    <w:next w:val="afffffffffffffff6"/>
    <w:semiHidden/>
    <w:rsid w:val="00C41D65"/>
  </w:style>
  <w:style w:type="numbering" w:customStyle="1" w:styleId="2610">
    <w:name w:val="Нет списка261"/>
    <w:next w:val="aa"/>
    <w:semiHidden/>
    <w:rsid w:val="00C41D65"/>
  </w:style>
  <w:style w:type="numbering" w:customStyle="1" w:styleId="111111261">
    <w:name w:val="1 / 1.1 / 1.1.1261"/>
    <w:basedOn w:val="aa"/>
    <w:next w:val="111111"/>
    <w:semiHidden/>
    <w:rsid w:val="00C41D65"/>
  </w:style>
  <w:style w:type="numbering" w:customStyle="1" w:styleId="1ai261">
    <w:name w:val="1 / a / i261"/>
    <w:basedOn w:val="aa"/>
    <w:next w:val="1ai"/>
    <w:semiHidden/>
    <w:rsid w:val="00C41D65"/>
  </w:style>
  <w:style w:type="numbering" w:customStyle="1" w:styleId="2611">
    <w:name w:val="Статья / Раздел261"/>
    <w:basedOn w:val="aa"/>
    <w:next w:val="afffffffffffffff6"/>
    <w:semiHidden/>
    <w:rsid w:val="00C41D65"/>
  </w:style>
  <w:style w:type="numbering" w:customStyle="1" w:styleId="3610">
    <w:name w:val="Нет списка361"/>
    <w:next w:val="aa"/>
    <w:semiHidden/>
    <w:rsid w:val="00C41D65"/>
  </w:style>
  <w:style w:type="numbering" w:customStyle="1" w:styleId="111111361">
    <w:name w:val="1 / 1.1 / 1.1.1361"/>
    <w:basedOn w:val="aa"/>
    <w:next w:val="111111"/>
    <w:semiHidden/>
    <w:rsid w:val="00C41D65"/>
  </w:style>
  <w:style w:type="numbering" w:customStyle="1" w:styleId="1ai361">
    <w:name w:val="1 / a / i361"/>
    <w:basedOn w:val="aa"/>
    <w:next w:val="1ai"/>
    <w:semiHidden/>
    <w:rsid w:val="00C41D65"/>
  </w:style>
  <w:style w:type="numbering" w:customStyle="1" w:styleId="3611">
    <w:name w:val="Статья / Раздел361"/>
    <w:basedOn w:val="aa"/>
    <w:next w:val="afffffffffffffff6"/>
    <w:semiHidden/>
    <w:rsid w:val="00C41D65"/>
  </w:style>
  <w:style w:type="numbering" w:customStyle="1" w:styleId="11610">
    <w:name w:val="Нет списка1161"/>
    <w:next w:val="aa"/>
    <w:semiHidden/>
    <w:rsid w:val="00C41D65"/>
  </w:style>
  <w:style w:type="numbering" w:customStyle="1" w:styleId="1111111161">
    <w:name w:val="1 / 1.1 / 1.1.11161"/>
    <w:basedOn w:val="aa"/>
    <w:next w:val="111111"/>
    <w:semiHidden/>
    <w:rsid w:val="00C41D65"/>
  </w:style>
  <w:style w:type="numbering" w:customStyle="1" w:styleId="1ai1161">
    <w:name w:val="1 / a / i1161"/>
    <w:basedOn w:val="aa"/>
    <w:next w:val="1ai"/>
    <w:semiHidden/>
    <w:rsid w:val="00C41D65"/>
  </w:style>
  <w:style w:type="numbering" w:customStyle="1" w:styleId="11611">
    <w:name w:val="Статья / Раздел1161"/>
    <w:basedOn w:val="aa"/>
    <w:next w:val="afffffffffffffff6"/>
    <w:semiHidden/>
    <w:rsid w:val="00C41D65"/>
  </w:style>
  <w:style w:type="numbering" w:customStyle="1" w:styleId="21610">
    <w:name w:val="Нет списка2161"/>
    <w:next w:val="aa"/>
    <w:semiHidden/>
    <w:rsid w:val="00C41D65"/>
  </w:style>
  <w:style w:type="numbering" w:customStyle="1" w:styleId="1111112161">
    <w:name w:val="1 / 1.1 / 1.1.12161"/>
    <w:basedOn w:val="aa"/>
    <w:next w:val="111111"/>
    <w:semiHidden/>
    <w:rsid w:val="00C41D65"/>
  </w:style>
  <w:style w:type="numbering" w:customStyle="1" w:styleId="1ai2161">
    <w:name w:val="1 / a / i2161"/>
    <w:basedOn w:val="aa"/>
    <w:next w:val="1ai"/>
    <w:semiHidden/>
    <w:rsid w:val="00C41D65"/>
  </w:style>
  <w:style w:type="numbering" w:customStyle="1" w:styleId="21611">
    <w:name w:val="Статья / Раздел2161"/>
    <w:basedOn w:val="aa"/>
    <w:next w:val="afffffffffffffff6"/>
    <w:semiHidden/>
    <w:rsid w:val="00C41D65"/>
  </w:style>
  <w:style w:type="numbering" w:customStyle="1" w:styleId="1010">
    <w:name w:val="Нет списка101"/>
    <w:next w:val="aa"/>
    <w:semiHidden/>
    <w:rsid w:val="00C41D65"/>
  </w:style>
  <w:style w:type="numbering" w:customStyle="1" w:styleId="11111191">
    <w:name w:val="1 / 1.1 / 1.1.191"/>
    <w:basedOn w:val="aa"/>
    <w:next w:val="111111"/>
    <w:semiHidden/>
    <w:rsid w:val="00C41D65"/>
  </w:style>
  <w:style w:type="numbering" w:customStyle="1" w:styleId="1ai91">
    <w:name w:val="1 / a / i91"/>
    <w:basedOn w:val="aa"/>
    <w:next w:val="1ai"/>
    <w:semiHidden/>
    <w:rsid w:val="00C41D65"/>
  </w:style>
  <w:style w:type="numbering" w:customStyle="1" w:styleId="913">
    <w:name w:val="Статья / Раздел91"/>
    <w:basedOn w:val="aa"/>
    <w:next w:val="afffffffffffffff6"/>
    <w:semiHidden/>
    <w:rsid w:val="00C41D65"/>
  </w:style>
  <w:style w:type="numbering" w:customStyle="1" w:styleId="1710">
    <w:name w:val="Нет списка171"/>
    <w:next w:val="aa"/>
    <w:semiHidden/>
    <w:rsid w:val="00C41D65"/>
  </w:style>
  <w:style w:type="numbering" w:customStyle="1" w:styleId="111111171">
    <w:name w:val="1 / 1.1 / 1.1.1171"/>
    <w:basedOn w:val="aa"/>
    <w:next w:val="111111"/>
    <w:semiHidden/>
    <w:rsid w:val="00C41D65"/>
  </w:style>
  <w:style w:type="numbering" w:customStyle="1" w:styleId="1ai171">
    <w:name w:val="1 / a / i171"/>
    <w:basedOn w:val="aa"/>
    <w:next w:val="1ai"/>
    <w:semiHidden/>
    <w:rsid w:val="00C41D65"/>
  </w:style>
  <w:style w:type="numbering" w:customStyle="1" w:styleId="1711">
    <w:name w:val="Статья / Раздел171"/>
    <w:basedOn w:val="aa"/>
    <w:next w:val="afffffffffffffff6"/>
    <w:semiHidden/>
    <w:rsid w:val="00C41D65"/>
  </w:style>
  <w:style w:type="numbering" w:customStyle="1" w:styleId="2710">
    <w:name w:val="Нет списка271"/>
    <w:next w:val="aa"/>
    <w:semiHidden/>
    <w:rsid w:val="00C41D65"/>
  </w:style>
  <w:style w:type="numbering" w:customStyle="1" w:styleId="111111271">
    <w:name w:val="1 / 1.1 / 1.1.1271"/>
    <w:basedOn w:val="aa"/>
    <w:next w:val="111111"/>
    <w:semiHidden/>
    <w:rsid w:val="00C41D65"/>
  </w:style>
  <w:style w:type="numbering" w:customStyle="1" w:styleId="1ai271">
    <w:name w:val="1 / a / i271"/>
    <w:basedOn w:val="aa"/>
    <w:next w:val="1ai"/>
    <w:semiHidden/>
    <w:rsid w:val="00C41D65"/>
  </w:style>
  <w:style w:type="numbering" w:customStyle="1" w:styleId="2711">
    <w:name w:val="Статья / Раздел271"/>
    <w:basedOn w:val="aa"/>
    <w:next w:val="afffffffffffffff6"/>
    <w:semiHidden/>
    <w:rsid w:val="00C41D65"/>
  </w:style>
  <w:style w:type="numbering" w:customStyle="1" w:styleId="3710">
    <w:name w:val="Нет списка371"/>
    <w:next w:val="aa"/>
    <w:semiHidden/>
    <w:rsid w:val="00C41D65"/>
  </w:style>
  <w:style w:type="numbering" w:customStyle="1" w:styleId="111111371">
    <w:name w:val="1 / 1.1 / 1.1.1371"/>
    <w:basedOn w:val="aa"/>
    <w:next w:val="111111"/>
    <w:semiHidden/>
    <w:rsid w:val="00C41D65"/>
  </w:style>
  <w:style w:type="numbering" w:customStyle="1" w:styleId="1ai371">
    <w:name w:val="1 / a / i371"/>
    <w:basedOn w:val="aa"/>
    <w:next w:val="1ai"/>
    <w:semiHidden/>
    <w:rsid w:val="00C41D65"/>
  </w:style>
  <w:style w:type="numbering" w:customStyle="1" w:styleId="3711">
    <w:name w:val="Статья / Раздел371"/>
    <w:basedOn w:val="aa"/>
    <w:next w:val="afffffffffffffff6"/>
    <w:semiHidden/>
    <w:rsid w:val="00C41D65"/>
  </w:style>
  <w:style w:type="numbering" w:customStyle="1" w:styleId="11710">
    <w:name w:val="Нет списка1171"/>
    <w:next w:val="aa"/>
    <w:semiHidden/>
    <w:rsid w:val="00C41D65"/>
  </w:style>
  <w:style w:type="numbering" w:customStyle="1" w:styleId="1111111171">
    <w:name w:val="1 / 1.1 / 1.1.11171"/>
    <w:basedOn w:val="aa"/>
    <w:next w:val="111111"/>
    <w:semiHidden/>
    <w:rsid w:val="00C41D65"/>
  </w:style>
  <w:style w:type="numbering" w:customStyle="1" w:styleId="1ai1171">
    <w:name w:val="1 / a / i1171"/>
    <w:basedOn w:val="aa"/>
    <w:next w:val="1ai"/>
    <w:semiHidden/>
    <w:rsid w:val="00C41D65"/>
  </w:style>
  <w:style w:type="numbering" w:customStyle="1" w:styleId="11711">
    <w:name w:val="Статья / Раздел1171"/>
    <w:basedOn w:val="aa"/>
    <w:next w:val="afffffffffffffff6"/>
    <w:semiHidden/>
    <w:rsid w:val="00C41D65"/>
  </w:style>
  <w:style w:type="numbering" w:customStyle="1" w:styleId="21710">
    <w:name w:val="Нет списка2171"/>
    <w:next w:val="aa"/>
    <w:semiHidden/>
    <w:rsid w:val="00C41D65"/>
  </w:style>
  <w:style w:type="numbering" w:customStyle="1" w:styleId="1111112171">
    <w:name w:val="1 / 1.1 / 1.1.12171"/>
    <w:basedOn w:val="aa"/>
    <w:next w:val="111111"/>
    <w:semiHidden/>
    <w:rsid w:val="00C41D65"/>
  </w:style>
  <w:style w:type="numbering" w:customStyle="1" w:styleId="1ai2171">
    <w:name w:val="1 / a / i2171"/>
    <w:basedOn w:val="aa"/>
    <w:next w:val="1ai"/>
    <w:semiHidden/>
    <w:rsid w:val="00C41D65"/>
  </w:style>
  <w:style w:type="numbering" w:customStyle="1" w:styleId="21711">
    <w:name w:val="Статья / Раздел2171"/>
    <w:basedOn w:val="aa"/>
    <w:next w:val="afffffffffffffff6"/>
    <w:semiHidden/>
    <w:rsid w:val="00C41D65"/>
  </w:style>
  <w:style w:type="numbering" w:customStyle="1" w:styleId="1810">
    <w:name w:val="Нет списка181"/>
    <w:next w:val="aa"/>
    <w:semiHidden/>
    <w:rsid w:val="00C41D65"/>
  </w:style>
  <w:style w:type="numbering" w:customStyle="1" w:styleId="111111101">
    <w:name w:val="1 / 1.1 / 1.1.1101"/>
    <w:basedOn w:val="aa"/>
    <w:next w:val="111111"/>
    <w:semiHidden/>
    <w:rsid w:val="00C41D65"/>
  </w:style>
  <w:style w:type="numbering" w:customStyle="1" w:styleId="1ai101">
    <w:name w:val="1 / a / i101"/>
    <w:basedOn w:val="aa"/>
    <w:next w:val="1ai"/>
    <w:semiHidden/>
    <w:rsid w:val="00C41D65"/>
  </w:style>
  <w:style w:type="numbering" w:customStyle="1" w:styleId="1011">
    <w:name w:val="Статья / Раздел101"/>
    <w:basedOn w:val="aa"/>
    <w:next w:val="afffffffffffffff6"/>
    <w:semiHidden/>
    <w:rsid w:val="00C41D65"/>
  </w:style>
  <w:style w:type="numbering" w:customStyle="1" w:styleId="1910">
    <w:name w:val="Нет списка191"/>
    <w:next w:val="aa"/>
    <w:semiHidden/>
    <w:rsid w:val="00C41D65"/>
  </w:style>
  <w:style w:type="numbering" w:customStyle="1" w:styleId="111111181">
    <w:name w:val="1 / 1.1 / 1.1.1181"/>
    <w:basedOn w:val="aa"/>
    <w:next w:val="111111"/>
    <w:semiHidden/>
    <w:rsid w:val="00C41D65"/>
  </w:style>
  <w:style w:type="numbering" w:customStyle="1" w:styleId="1ai181">
    <w:name w:val="1 / a / i181"/>
    <w:basedOn w:val="aa"/>
    <w:next w:val="1ai"/>
    <w:semiHidden/>
    <w:rsid w:val="00C41D65"/>
  </w:style>
  <w:style w:type="numbering" w:customStyle="1" w:styleId="1811">
    <w:name w:val="Статья / Раздел181"/>
    <w:basedOn w:val="aa"/>
    <w:next w:val="afffffffffffffff6"/>
    <w:semiHidden/>
    <w:rsid w:val="00C41D65"/>
  </w:style>
  <w:style w:type="numbering" w:customStyle="1" w:styleId="2810">
    <w:name w:val="Нет списка281"/>
    <w:next w:val="aa"/>
    <w:semiHidden/>
    <w:rsid w:val="00C41D65"/>
  </w:style>
  <w:style w:type="numbering" w:customStyle="1" w:styleId="111111281">
    <w:name w:val="1 / 1.1 / 1.1.1281"/>
    <w:basedOn w:val="aa"/>
    <w:next w:val="111111"/>
    <w:semiHidden/>
    <w:rsid w:val="00C41D65"/>
  </w:style>
  <w:style w:type="numbering" w:customStyle="1" w:styleId="1ai281">
    <w:name w:val="1 / a / i281"/>
    <w:basedOn w:val="aa"/>
    <w:next w:val="1ai"/>
    <w:semiHidden/>
    <w:rsid w:val="00C41D65"/>
  </w:style>
  <w:style w:type="numbering" w:customStyle="1" w:styleId="2811">
    <w:name w:val="Статья / Раздел281"/>
    <w:basedOn w:val="aa"/>
    <w:next w:val="afffffffffffffff6"/>
    <w:semiHidden/>
    <w:rsid w:val="00C41D65"/>
  </w:style>
  <w:style w:type="numbering" w:customStyle="1" w:styleId="3810">
    <w:name w:val="Нет списка381"/>
    <w:next w:val="aa"/>
    <w:semiHidden/>
    <w:rsid w:val="00C41D65"/>
  </w:style>
  <w:style w:type="numbering" w:customStyle="1" w:styleId="111111381">
    <w:name w:val="1 / 1.1 / 1.1.1381"/>
    <w:basedOn w:val="aa"/>
    <w:next w:val="111111"/>
    <w:semiHidden/>
    <w:rsid w:val="00C41D65"/>
  </w:style>
  <w:style w:type="numbering" w:customStyle="1" w:styleId="1ai381">
    <w:name w:val="1 / a / i381"/>
    <w:basedOn w:val="aa"/>
    <w:next w:val="1ai"/>
    <w:semiHidden/>
    <w:rsid w:val="00C41D65"/>
  </w:style>
  <w:style w:type="numbering" w:customStyle="1" w:styleId="3811">
    <w:name w:val="Статья / Раздел381"/>
    <w:basedOn w:val="aa"/>
    <w:next w:val="afffffffffffffff6"/>
    <w:semiHidden/>
    <w:rsid w:val="00C41D65"/>
  </w:style>
  <w:style w:type="numbering" w:customStyle="1" w:styleId="11810">
    <w:name w:val="Нет списка1181"/>
    <w:next w:val="aa"/>
    <w:semiHidden/>
    <w:rsid w:val="00C41D65"/>
  </w:style>
  <w:style w:type="numbering" w:customStyle="1" w:styleId="1111111181">
    <w:name w:val="1 / 1.1 / 1.1.11181"/>
    <w:basedOn w:val="aa"/>
    <w:next w:val="111111"/>
    <w:semiHidden/>
    <w:rsid w:val="00C41D65"/>
  </w:style>
  <w:style w:type="numbering" w:customStyle="1" w:styleId="1ai1181">
    <w:name w:val="1 / a / i1181"/>
    <w:basedOn w:val="aa"/>
    <w:next w:val="1ai"/>
    <w:semiHidden/>
    <w:rsid w:val="00C41D65"/>
  </w:style>
  <w:style w:type="numbering" w:customStyle="1" w:styleId="11811">
    <w:name w:val="Статья / Раздел1181"/>
    <w:basedOn w:val="aa"/>
    <w:next w:val="afffffffffffffff6"/>
    <w:semiHidden/>
    <w:rsid w:val="00C41D65"/>
  </w:style>
  <w:style w:type="numbering" w:customStyle="1" w:styleId="21810">
    <w:name w:val="Нет списка2181"/>
    <w:next w:val="aa"/>
    <w:semiHidden/>
    <w:rsid w:val="00C41D65"/>
  </w:style>
  <w:style w:type="numbering" w:customStyle="1" w:styleId="1111112181">
    <w:name w:val="1 / 1.1 / 1.1.12181"/>
    <w:basedOn w:val="aa"/>
    <w:next w:val="111111"/>
    <w:semiHidden/>
    <w:rsid w:val="00C41D65"/>
  </w:style>
  <w:style w:type="numbering" w:customStyle="1" w:styleId="1ai2181">
    <w:name w:val="1 / a / i2181"/>
    <w:basedOn w:val="aa"/>
    <w:next w:val="1ai"/>
    <w:semiHidden/>
    <w:rsid w:val="00C41D65"/>
  </w:style>
  <w:style w:type="numbering" w:customStyle="1" w:styleId="21811">
    <w:name w:val="Статья / Раздел2181"/>
    <w:basedOn w:val="aa"/>
    <w:next w:val="afffffffffffffff6"/>
    <w:semiHidden/>
    <w:rsid w:val="00C41D65"/>
  </w:style>
  <w:style w:type="numbering" w:customStyle="1" w:styleId="2010">
    <w:name w:val="Нет списка201"/>
    <w:next w:val="aa"/>
    <w:semiHidden/>
    <w:rsid w:val="00C41D65"/>
  </w:style>
  <w:style w:type="numbering" w:customStyle="1" w:styleId="111111191">
    <w:name w:val="1 / 1.1 / 1.1.1191"/>
    <w:basedOn w:val="aa"/>
    <w:next w:val="111111"/>
    <w:semiHidden/>
    <w:rsid w:val="00C41D65"/>
    <w:pPr>
      <w:numPr>
        <w:numId w:val="34"/>
      </w:numPr>
    </w:pPr>
  </w:style>
  <w:style w:type="numbering" w:customStyle="1" w:styleId="1ai191">
    <w:name w:val="1 / a / i191"/>
    <w:basedOn w:val="aa"/>
    <w:next w:val="1ai"/>
    <w:semiHidden/>
    <w:rsid w:val="00C41D65"/>
    <w:pPr>
      <w:numPr>
        <w:numId w:val="35"/>
      </w:numPr>
    </w:pPr>
  </w:style>
  <w:style w:type="numbering" w:customStyle="1" w:styleId="191">
    <w:name w:val="Статья / Раздел191"/>
    <w:basedOn w:val="aa"/>
    <w:next w:val="afffffffffffffff6"/>
    <w:semiHidden/>
    <w:rsid w:val="00C41D65"/>
    <w:pPr>
      <w:numPr>
        <w:numId w:val="36"/>
      </w:numPr>
    </w:pPr>
  </w:style>
  <w:style w:type="numbering" w:customStyle="1" w:styleId="11010">
    <w:name w:val="Нет списка1101"/>
    <w:next w:val="aa"/>
    <w:semiHidden/>
    <w:rsid w:val="00C41D65"/>
  </w:style>
  <w:style w:type="numbering" w:customStyle="1" w:styleId="1111111101">
    <w:name w:val="1 / 1.1 / 1.1.11101"/>
    <w:basedOn w:val="aa"/>
    <w:next w:val="111111"/>
    <w:semiHidden/>
    <w:rsid w:val="00C41D65"/>
  </w:style>
  <w:style w:type="numbering" w:customStyle="1" w:styleId="1ai1101">
    <w:name w:val="1 / a / i1101"/>
    <w:basedOn w:val="aa"/>
    <w:next w:val="1ai"/>
    <w:semiHidden/>
    <w:rsid w:val="00C41D65"/>
  </w:style>
  <w:style w:type="numbering" w:customStyle="1" w:styleId="1101">
    <w:name w:val="Статья / Раздел1101"/>
    <w:basedOn w:val="aa"/>
    <w:next w:val="afffffffffffffff6"/>
    <w:semiHidden/>
    <w:rsid w:val="00C41D65"/>
    <w:pPr>
      <w:numPr>
        <w:numId w:val="33"/>
      </w:numPr>
    </w:pPr>
  </w:style>
  <w:style w:type="numbering" w:customStyle="1" w:styleId="2910">
    <w:name w:val="Нет списка291"/>
    <w:next w:val="aa"/>
    <w:semiHidden/>
    <w:rsid w:val="00C41D65"/>
  </w:style>
  <w:style w:type="numbering" w:customStyle="1" w:styleId="111111291">
    <w:name w:val="1 / 1.1 / 1.1.1291"/>
    <w:basedOn w:val="aa"/>
    <w:next w:val="111111"/>
    <w:semiHidden/>
    <w:rsid w:val="00C41D65"/>
  </w:style>
  <w:style w:type="numbering" w:customStyle="1" w:styleId="1ai291">
    <w:name w:val="1 / a / i291"/>
    <w:basedOn w:val="aa"/>
    <w:next w:val="1ai"/>
    <w:semiHidden/>
    <w:rsid w:val="00C41D65"/>
  </w:style>
  <w:style w:type="numbering" w:customStyle="1" w:styleId="2911">
    <w:name w:val="Статья / Раздел291"/>
    <w:basedOn w:val="aa"/>
    <w:next w:val="afffffffffffffff6"/>
    <w:semiHidden/>
    <w:rsid w:val="00C41D65"/>
  </w:style>
  <w:style w:type="numbering" w:customStyle="1" w:styleId="3910">
    <w:name w:val="Нет списка391"/>
    <w:next w:val="aa"/>
    <w:semiHidden/>
    <w:rsid w:val="00C41D65"/>
  </w:style>
  <w:style w:type="numbering" w:customStyle="1" w:styleId="111111391">
    <w:name w:val="1 / 1.1 / 1.1.1391"/>
    <w:basedOn w:val="aa"/>
    <w:next w:val="111111"/>
    <w:semiHidden/>
    <w:rsid w:val="00C41D65"/>
  </w:style>
  <w:style w:type="numbering" w:customStyle="1" w:styleId="1ai391">
    <w:name w:val="1 / a / i391"/>
    <w:basedOn w:val="aa"/>
    <w:next w:val="1ai"/>
    <w:semiHidden/>
    <w:rsid w:val="00C41D65"/>
  </w:style>
  <w:style w:type="numbering" w:customStyle="1" w:styleId="3911">
    <w:name w:val="Статья / Раздел391"/>
    <w:basedOn w:val="aa"/>
    <w:next w:val="afffffffffffffff6"/>
    <w:semiHidden/>
    <w:rsid w:val="00C41D65"/>
  </w:style>
  <w:style w:type="numbering" w:customStyle="1" w:styleId="11910">
    <w:name w:val="Нет списка1191"/>
    <w:next w:val="aa"/>
    <w:semiHidden/>
    <w:rsid w:val="00C41D65"/>
  </w:style>
  <w:style w:type="numbering" w:customStyle="1" w:styleId="1111111191">
    <w:name w:val="1 / 1.1 / 1.1.11191"/>
    <w:basedOn w:val="aa"/>
    <w:next w:val="111111"/>
    <w:semiHidden/>
    <w:rsid w:val="00C41D65"/>
  </w:style>
  <w:style w:type="numbering" w:customStyle="1" w:styleId="1ai1191">
    <w:name w:val="1 / a / i1191"/>
    <w:basedOn w:val="aa"/>
    <w:next w:val="1ai"/>
    <w:semiHidden/>
    <w:rsid w:val="00C41D65"/>
  </w:style>
  <w:style w:type="numbering" w:customStyle="1" w:styleId="11911">
    <w:name w:val="Статья / Раздел1191"/>
    <w:basedOn w:val="aa"/>
    <w:next w:val="afffffffffffffff6"/>
    <w:semiHidden/>
    <w:rsid w:val="00C41D65"/>
  </w:style>
  <w:style w:type="numbering" w:customStyle="1" w:styleId="21910">
    <w:name w:val="Нет списка2191"/>
    <w:next w:val="aa"/>
    <w:semiHidden/>
    <w:rsid w:val="00C41D65"/>
  </w:style>
  <w:style w:type="numbering" w:customStyle="1" w:styleId="1111112191">
    <w:name w:val="1 / 1.1 / 1.1.12191"/>
    <w:basedOn w:val="aa"/>
    <w:next w:val="111111"/>
    <w:semiHidden/>
    <w:rsid w:val="00C41D65"/>
  </w:style>
  <w:style w:type="numbering" w:customStyle="1" w:styleId="1ai2191">
    <w:name w:val="1 / a / i2191"/>
    <w:basedOn w:val="aa"/>
    <w:next w:val="1ai"/>
    <w:semiHidden/>
    <w:rsid w:val="00C41D65"/>
  </w:style>
  <w:style w:type="numbering" w:customStyle="1" w:styleId="21911">
    <w:name w:val="Статья / Раздел2191"/>
    <w:basedOn w:val="aa"/>
    <w:next w:val="afffffffffffffff6"/>
    <w:semiHidden/>
    <w:rsid w:val="00C41D65"/>
  </w:style>
  <w:style w:type="numbering" w:customStyle="1" w:styleId="3120">
    <w:name w:val="Нет списка312"/>
    <w:next w:val="aa"/>
    <w:semiHidden/>
    <w:rsid w:val="00C41D65"/>
  </w:style>
  <w:style w:type="numbering" w:customStyle="1" w:styleId="111111312">
    <w:name w:val="1 / 1.1 / 1.1.1312"/>
    <w:basedOn w:val="aa"/>
    <w:next w:val="111111"/>
    <w:semiHidden/>
    <w:rsid w:val="00C41D65"/>
  </w:style>
  <w:style w:type="numbering" w:customStyle="1" w:styleId="1ai312">
    <w:name w:val="1 / a / i312"/>
    <w:basedOn w:val="aa"/>
    <w:next w:val="1ai"/>
    <w:semiHidden/>
    <w:rsid w:val="00C41D65"/>
  </w:style>
  <w:style w:type="numbering" w:customStyle="1" w:styleId="3122">
    <w:name w:val="Статья / Раздел312"/>
    <w:basedOn w:val="aa"/>
    <w:next w:val="afffffffffffffff6"/>
    <w:semiHidden/>
    <w:rsid w:val="00C41D65"/>
  </w:style>
  <w:style w:type="numbering" w:customStyle="1" w:styleId="11120">
    <w:name w:val="Нет списка1112"/>
    <w:next w:val="aa"/>
    <w:semiHidden/>
    <w:rsid w:val="00C41D65"/>
  </w:style>
  <w:style w:type="numbering" w:customStyle="1" w:styleId="1111111112">
    <w:name w:val="1 / 1.1 / 1.1.11112"/>
    <w:basedOn w:val="aa"/>
    <w:next w:val="111111"/>
    <w:semiHidden/>
    <w:rsid w:val="00C41D65"/>
  </w:style>
  <w:style w:type="numbering" w:customStyle="1" w:styleId="1ai1112">
    <w:name w:val="1 / a / i1112"/>
    <w:basedOn w:val="aa"/>
    <w:next w:val="1ai"/>
    <w:semiHidden/>
    <w:rsid w:val="00C41D65"/>
  </w:style>
  <w:style w:type="numbering" w:customStyle="1" w:styleId="11121">
    <w:name w:val="Статья / Раздел1112"/>
    <w:basedOn w:val="aa"/>
    <w:next w:val="afffffffffffffff6"/>
    <w:semiHidden/>
    <w:rsid w:val="00C41D65"/>
  </w:style>
  <w:style w:type="numbering" w:customStyle="1" w:styleId="21120">
    <w:name w:val="Нет списка2112"/>
    <w:next w:val="aa"/>
    <w:semiHidden/>
    <w:rsid w:val="00C41D65"/>
  </w:style>
  <w:style w:type="numbering" w:customStyle="1" w:styleId="1111112112">
    <w:name w:val="1 / 1.1 / 1.1.12112"/>
    <w:basedOn w:val="aa"/>
    <w:next w:val="111111"/>
    <w:semiHidden/>
    <w:rsid w:val="00C41D65"/>
  </w:style>
  <w:style w:type="numbering" w:customStyle="1" w:styleId="1ai2112">
    <w:name w:val="1 / a / i2112"/>
    <w:basedOn w:val="aa"/>
    <w:next w:val="1ai"/>
    <w:semiHidden/>
    <w:rsid w:val="00C41D65"/>
  </w:style>
  <w:style w:type="numbering" w:customStyle="1" w:styleId="21121">
    <w:name w:val="Статья / Раздел2112"/>
    <w:basedOn w:val="aa"/>
    <w:next w:val="afffffffffffffff6"/>
    <w:semiHidden/>
    <w:rsid w:val="00C41D65"/>
  </w:style>
  <w:style w:type="numbering" w:customStyle="1" w:styleId="423">
    <w:name w:val="Нет списка42"/>
    <w:next w:val="aa"/>
    <w:semiHidden/>
    <w:rsid w:val="00C41D65"/>
  </w:style>
  <w:style w:type="numbering" w:customStyle="1" w:styleId="11111142">
    <w:name w:val="1 / 1.1 / 1.1.142"/>
    <w:basedOn w:val="aa"/>
    <w:next w:val="111111"/>
    <w:semiHidden/>
    <w:rsid w:val="00C41D65"/>
  </w:style>
  <w:style w:type="numbering" w:customStyle="1" w:styleId="1ai42">
    <w:name w:val="1 / a / i42"/>
    <w:basedOn w:val="aa"/>
    <w:next w:val="1ai"/>
    <w:semiHidden/>
    <w:rsid w:val="00C41D65"/>
  </w:style>
  <w:style w:type="numbering" w:customStyle="1" w:styleId="424">
    <w:name w:val="Статья / Раздел42"/>
    <w:basedOn w:val="aa"/>
    <w:next w:val="afffffffffffffff6"/>
    <w:semiHidden/>
    <w:rsid w:val="00C41D65"/>
  </w:style>
  <w:style w:type="numbering" w:customStyle="1" w:styleId="1220">
    <w:name w:val="Нет списка122"/>
    <w:next w:val="aa"/>
    <w:semiHidden/>
    <w:rsid w:val="00C41D65"/>
  </w:style>
  <w:style w:type="numbering" w:customStyle="1" w:styleId="111111122">
    <w:name w:val="1 / 1.1 / 1.1.1122"/>
    <w:basedOn w:val="aa"/>
    <w:next w:val="111111"/>
    <w:semiHidden/>
    <w:rsid w:val="00C41D65"/>
  </w:style>
  <w:style w:type="numbering" w:customStyle="1" w:styleId="1ai122">
    <w:name w:val="1 / a / i122"/>
    <w:basedOn w:val="aa"/>
    <w:next w:val="1ai"/>
    <w:semiHidden/>
    <w:rsid w:val="00C41D65"/>
  </w:style>
  <w:style w:type="numbering" w:customStyle="1" w:styleId="1221">
    <w:name w:val="Статья / Раздел122"/>
    <w:basedOn w:val="aa"/>
    <w:next w:val="afffffffffffffff6"/>
    <w:semiHidden/>
    <w:rsid w:val="00C41D65"/>
  </w:style>
  <w:style w:type="numbering" w:customStyle="1" w:styleId="2220">
    <w:name w:val="Нет списка222"/>
    <w:next w:val="aa"/>
    <w:semiHidden/>
    <w:rsid w:val="00C41D65"/>
  </w:style>
  <w:style w:type="numbering" w:customStyle="1" w:styleId="111111222">
    <w:name w:val="1 / 1.1 / 1.1.1222"/>
    <w:basedOn w:val="aa"/>
    <w:next w:val="111111"/>
    <w:semiHidden/>
    <w:rsid w:val="00C41D65"/>
  </w:style>
  <w:style w:type="numbering" w:customStyle="1" w:styleId="1ai222">
    <w:name w:val="1 / a / i222"/>
    <w:basedOn w:val="aa"/>
    <w:next w:val="1ai"/>
    <w:semiHidden/>
    <w:rsid w:val="00C41D65"/>
  </w:style>
  <w:style w:type="numbering" w:customStyle="1" w:styleId="2221">
    <w:name w:val="Статья / Раздел222"/>
    <w:basedOn w:val="aa"/>
    <w:next w:val="afffffffffffffff6"/>
    <w:semiHidden/>
    <w:rsid w:val="00C41D65"/>
  </w:style>
  <w:style w:type="numbering" w:customStyle="1" w:styleId="32110">
    <w:name w:val="Нет списка3211"/>
    <w:next w:val="aa"/>
    <w:semiHidden/>
    <w:rsid w:val="00C41D65"/>
  </w:style>
  <w:style w:type="numbering" w:customStyle="1" w:styleId="1111113211">
    <w:name w:val="1 / 1.1 / 1.1.13211"/>
    <w:basedOn w:val="aa"/>
    <w:next w:val="111111"/>
    <w:semiHidden/>
    <w:rsid w:val="00C41D65"/>
  </w:style>
  <w:style w:type="numbering" w:customStyle="1" w:styleId="1ai3211">
    <w:name w:val="1 / a / i3211"/>
    <w:basedOn w:val="aa"/>
    <w:next w:val="1ai"/>
    <w:semiHidden/>
    <w:rsid w:val="00C41D65"/>
  </w:style>
  <w:style w:type="numbering" w:customStyle="1" w:styleId="32111">
    <w:name w:val="Статья / Раздел3211"/>
    <w:basedOn w:val="aa"/>
    <w:next w:val="afffffffffffffff6"/>
    <w:semiHidden/>
    <w:rsid w:val="00C41D65"/>
  </w:style>
  <w:style w:type="numbering" w:customStyle="1" w:styleId="112110">
    <w:name w:val="Нет списка11211"/>
    <w:next w:val="aa"/>
    <w:semiHidden/>
    <w:rsid w:val="00C41D65"/>
  </w:style>
  <w:style w:type="numbering" w:customStyle="1" w:styleId="11111111211">
    <w:name w:val="1 / 1.1 / 1.1.111211"/>
    <w:basedOn w:val="aa"/>
    <w:next w:val="111111"/>
    <w:semiHidden/>
    <w:rsid w:val="00C41D65"/>
  </w:style>
  <w:style w:type="numbering" w:customStyle="1" w:styleId="1ai11211">
    <w:name w:val="1 / a / i11211"/>
    <w:basedOn w:val="aa"/>
    <w:next w:val="1ai"/>
    <w:semiHidden/>
    <w:rsid w:val="00C41D65"/>
  </w:style>
  <w:style w:type="numbering" w:customStyle="1" w:styleId="112111">
    <w:name w:val="Статья / Раздел11211"/>
    <w:basedOn w:val="aa"/>
    <w:next w:val="afffffffffffffff6"/>
    <w:semiHidden/>
    <w:rsid w:val="00C41D65"/>
  </w:style>
  <w:style w:type="numbering" w:customStyle="1" w:styleId="212110">
    <w:name w:val="Нет списка21211"/>
    <w:next w:val="aa"/>
    <w:semiHidden/>
    <w:rsid w:val="00C41D65"/>
  </w:style>
  <w:style w:type="numbering" w:customStyle="1" w:styleId="11111121211">
    <w:name w:val="1 / 1.1 / 1.1.121211"/>
    <w:basedOn w:val="aa"/>
    <w:next w:val="111111"/>
    <w:semiHidden/>
    <w:rsid w:val="00C41D65"/>
  </w:style>
  <w:style w:type="numbering" w:customStyle="1" w:styleId="1ai21211">
    <w:name w:val="1 / a / i21211"/>
    <w:basedOn w:val="aa"/>
    <w:next w:val="1ai"/>
    <w:semiHidden/>
    <w:rsid w:val="00C41D65"/>
  </w:style>
  <w:style w:type="numbering" w:customStyle="1" w:styleId="212111">
    <w:name w:val="Статья / Раздел21211"/>
    <w:basedOn w:val="aa"/>
    <w:next w:val="afffffffffffffff6"/>
    <w:semiHidden/>
    <w:rsid w:val="00C41D65"/>
  </w:style>
  <w:style w:type="numbering" w:customStyle="1" w:styleId="5110">
    <w:name w:val="Нет списка511"/>
    <w:next w:val="aa"/>
    <w:semiHidden/>
    <w:rsid w:val="00C41D65"/>
  </w:style>
  <w:style w:type="numbering" w:customStyle="1" w:styleId="111111511">
    <w:name w:val="1 / 1.1 / 1.1.1511"/>
    <w:basedOn w:val="aa"/>
    <w:next w:val="111111"/>
    <w:semiHidden/>
    <w:rsid w:val="00C41D65"/>
  </w:style>
  <w:style w:type="numbering" w:customStyle="1" w:styleId="1ai511">
    <w:name w:val="1 / a / i511"/>
    <w:basedOn w:val="aa"/>
    <w:next w:val="1ai"/>
    <w:semiHidden/>
    <w:rsid w:val="00C41D65"/>
  </w:style>
  <w:style w:type="numbering" w:customStyle="1" w:styleId="5111">
    <w:name w:val="Статья / Раздел511"/>
    <w:basedOn w:val="aa"/>
    <w:next w:val="afffffffffffffff6"/>
    <w:semiHidden/>
    <w:rsid w:val="00C41D65"/>
  </w:style>
  <w:style w:type="numbering" w:customStyle="1" w:styleId="13110">
    <w:name w:val="Нет списка1311"/>
    <w:next w:val="aa"/>
    <w:semiHidden/>
    <w:rsid w:val="00C41D65"/>
  </w:style>
  <w:style w:type="numbering" w:customStyle="1" w:styleId="1111111311">
    <w:name w:val="1 / 1.1 / 1.1.11311"/>
    <w:basedOn w:val="aa"/>
    <w:next w:val="111111"/>
    <w:semiHidden/>
    <w:rsid w:val="00C41D65"/>
  </w:style>
  <w:style w:type="numbering" w:customStyle="1" w:styleId="1ai1311">
    <w:name w:val="1 / a / i1311"/>
    <w:basedOn w:val="aa"/>
    <w:next w:val="1ai"/>
    <w:semiHidden/>
    <w:rsid w:val="00C41D65"/>
  </w:style>
  <w:style w:type="numbering" w:customStyle="1" w:styleId="13111">
    <w:name w:val="Статья / Раздел1311"/>
    <w:basedOn w:val="aa"/>
    <w:next w:val="afffffffffffffff6"/>
    <w:semiHidden/>
    <w:rsid w:val="00C41D65"/>
  </w:style>
  <w:style w:type="numbering" w:customStyle="1" w:styleId="23110">
    <w:name w:val="Нет списка2311"/>
    <w:next w:val="aa"/>
    <w:semiHidden/>
    <w:rsid w:val="00C41D65"/>
  </w:style>
  <w:style w:type="numbering" w:customStyle="1" w:styleId="1111112311">
    <w:name w:val="1 / 1.1 / 1.1.12311"/>
    <w:basedOn w:val="aa"/>
    <w:next w:val="111111"/>
    <w:semiHidden/>
    <w:rsid w:val="00C41D65"/>
  </w:style>
  <w:style w:type="numbering" w:customStyle="1" w:styleId="1ai2311">
    <w:name w:val="1 / a / i2311"/>
    <w:basedOn w:val="aa"/>
    <w:next w:val="1ai"/>
    <w:semiHidden/>
    <w:rsid w:val="00C41D65"/>
  </w:style>
  <w:style w:type="numbering" w:customStyle="1" w:styleId="23111">
    <w:name w:val="Статья / Раздел2311"/>
    <w:basedOn w:val="aa"/>
    <w:next w:val="afffffffffffffff6"/>
    <w:semiHidden/>
    <w:rsid w:val="00C41D65"/>
  </w:style>
  <w:style w:type="numbering" w:customStyle="1" w:styleId="33110">
    <w:name w:val="Нет списка3311"/>
    <w:next w:val="aa"/>
    <w:semiHidden/>
    <w:rsid w:val="00C41D65"/>
  </w:style>
  <w:style w:type="numbering" w:customStyle="1" w:styleId="1111113311">
    <w:name w:val="1 / 1.1 / 1.1.13311"/>
    <w:basedOn w:val="aa"/>
    <w:next w:val="111111"/>
    <w:semiHidden/>
    <w:rsid w:val="00C41D65"/>
  </w:style>
  <w:style w:type="numbering" w:customStyle="1" w:styleId="1ai3311">
    <w:name w:val="1 / a / i3311"/>
    <w:basedOn w:val="aa"/>
    <w:next w:val="1ai"/>
    <w:semiHidden/>
    <w:rsid w:val="00C41D65"/>
  </w:style>
  <w:style w:type="numbering" w:customStyle="1" w:styleId="33111">
    <w:name w:val="Статья / Раздел3311"/>
    <w:basedOn w:val="aa"/>
    <w:next w:val="afffffffffffffff6"/>
    <w:semiHidden/>
    <w:rsid w:val="00C41D65"/>
  </w:style>
  <w:style w:type="numbering" w:customStyle="1" w:styleId="113110">
    <w:name w:val="Нет списка11311"/>
    <w:next w:val="aa"/>
    <w:semiHidden/>
    <w:rsid w:val="00C41D65"/>
  </w:style>
  <w:style w:type="numbering" w:customStyle="1" w:styleId="11111111311">
    <w:name w:val="1 / 1.1 / 1.1.111311"/>
    <w:basedOn w:val="aa"/>
    <w:next w:val="111111"/>
    <w:semiHidden/>
    <w:rsid w:val="00C41D65"/>
  </w:style>
  <w:style w:type="numbering" w:customStyle="1" w:styleId="1ai11311">
    <w:name w:val="1 / a / i11311"/>
    <w:basedOn w:val="aa"/>
    <w:next w:val="1ai"/>
    <w:semiHidden/>
    <w:rsid w:val="00C41D65"/>
  </w:style>
  <w:style w:type="numbering" w:customStyle="1" w:styleId="113111">
    <w:name w:val="Статья / Раздел11311"/>
    <w:basedOn w:val="aa"/>
    <w:next w:val="afffffffffffffff6"/>
    <w:semiHidden/>
    <w:rsid w:val="00C41D65"/>
  </w:style>
  <w:style w:type="numbering" w:customStyle="1" w:styleId="213110">
    <w:name w:val="Нет списка21311"/>
    <w:next w:val="aa"/>
    <w:semiHidden/>
    <w:rsid w:val="00C41D65"/>
  </w:style>
  <w:style w:type="numbering" w:customStyle="1" w:styleId="11111121311">
    <w:name w:val="1 / 1.1 / 1.1.121311"/>
    <w:basedOn w:val="aa"/>
    <w:next w:val="111111"/>
    <w:semiHidden/>
    <w:rsid w:val="00C41D65"/>
  </w:style>
  <w:style w:type="numbering" w:customStyle="1" w:styleId="1ai21311">
    <w:name w:val="1 / a / i21311"/>
    <w:basedOn w:val="aa"/>
    <w:next w:val="1ai"/>
    <w:semiHidden/>
    <w:rsid w:val="00C41D65"/>
  </w:style>
  <w:style w:type="numbering" w:customStyle="1" w:styleId="213111">
    <w:name w:val="Статья / Раздел21311"/>
    <w:basedOn w:val="aa"/>
    <w:next w:val="afffffffffffffff6"/>
    <w:semiHidden/>
    <w:rsid w:val="00C41D65"/>
  </w:style>
  <w:style w:type="numbering" w:customStyle="1" w:styleId="6110">
    <w:name w:val="Нет списка611"/>
    <w:next w:val="aa"/>
    <w:uiPriority w:val="99"/>
    <w:semiHidden/>
    <w:unhideWhenUsed/>
    <w:rsid w:val="00C41D65"/>
  </w:style>
  <w:style w:type="numbering" w:customStyle="1" w:styleId="7110">
    <w:name w:val="Нет списка711"/>
    <w:next w:val="aa"/>
    <w:semiHidden/>
    <w:rsid w:val="00C41D65"/>
  </w:style>
  <w:style w:type="numbering" w:customStyle="1" w:styleId="111111611">
    <w:name w:val="1 / 1.1 / 1.1.1611"/>
    <w:basedOn w:val="aa"/>
    <w:next w:val="111111"/>
    <w:semiHidden/>
    <w:rsid w:val="00C41D65"/>
  </w:style>
  <w:style w:type="numbering" w:customStyle="1" w:styleId="1ai611">
    <w:name w:val="1 / a / i611"/>
    <w:basedOn w:val="aa"/>
    <w:next w:val="1ai"/>
    <w:semiHidden/>
    <w:rsid w:val="00C41D65"/>
  </w:style>
  <w:style w:type="numbering" w:customStyle="1" w:styleId="6111">
    <w:name w:val="Статья / Раздел611"/>
    <w:basedOn w:val="aa"/>
    <w:next w:val="afffffffffffffff6"/>
    <w:semiHidden/>
    <w:rsid w:val="00C41D65"/>
  </w:style>
  <w:style w:type="numbering" w:customStyle="1" w:styleId="14110">
    <w:name w:val="Нет списка1411"/>
    <w:next w:val="aa"/>
    <w:semiHidden/>
    <w:rsid w:val="00C41D65"/>
  </w:style>
  <w:style w:type="numbering" w:customStyle="1" w:styleId="1111111411">
    <w:name w:val="1 / 1.1 / 1.1.11411"/>
    <w:basedOn w:val="aa"/>
    <w:next w:val="111111"/>
    <w:semiHidden/>
    <w:rsid w:val="00C41D65"/>
  </w:style>
  <w:style w:type="numbering" w:customStyle="1" w:styleId="1ai1411">
    <w:name w:val="1 / a / i1411"/>
    <w:basedOn w:val="aa"/>
    <w:next w:val="1ai"/>
    <w:semiHidden/>
    <w:rsid w:val="00C41D65"/>
  </w:style>
  <w:style w:type="numbering" w:customStyle="1" w:styleId="14111">
    <w:name w:val="Статья / Раздел1411"/>
    <w:basedOn w:val="aa"/>
    <w:next w:val="afffffffffffffff6"/>
    <w:semiHidden/>
    <w:rsid w:val="00C41D65"/>
  </w:style>
  <w:style w:type="numbering" w:customStyle="1" w:styleId="24110">
    <w:name w:val="Нет списка2411"/>
    <w:next w:val="aa"/>
    <w:semiHidden/>
    <w:rsid w:val="00C41D65"/>
  </w:style>
  <w:style w:type="numbering" w:customStyle="1" w:styleId="1111112411">
    <w:name w:val="1 / 1.1 / 1.1.12411"/>
    <w:basedOn w:val="aa"/>
    <w:next w:val="111111"/>
    <w:semiHidden/>
    <w:rsid w:val="00C41D65"/>
  </w:style>
  <w:style w:type="numbering" w:customStyle="1" w:styleId="1ai2411">
    <w:name w:val="1 / a / i2411"/>
    <w:basedOn w:val="aa"/>
    <w:next w:val="1ai"/>
    <w:semiHidden/>
    <w:rsid w:val="00C41D65"/>
  </w:style>
  <w:style w:type="numbering" w:customStyle="1" w:styleId="24111">
    <w:name w:val="Статья / Раздел2411"/>
    <w:basedOn w:val="aa"/>
    <w:next w:val="afffffffffffffff6"/>
    <w:semiHidden/>
    <w:rsid w:val="00C41D65"/>
  </w:style>
  <w:style w:type="numbering" w:customStyle="1" w:styleId="34110">
    <w:name w:val="Нет списка3411"/>
    <w:next w:val="aa"/>
    <w:semiHidden/>
    <w:rsid w:val="00C41D65"/>
  </w:style>
  <w:style w:type="numbering" w:customStyle="1" w:styleId="1111113411">
    <w:name w:val="1 / 1.1 / 1.1.13411"/>
    <w:basedOn w:val="aa"/>
    <w:next w:val="111111"/>
    <w:semiHidden/>
    <w:rsid w:val="00C41D65"/>
  </w:style>
  <w:style w:type="numbering" w:customStyle="1" w:styleId="1ai3411">
    <w:name w:val="1 / a / i3411"/>
    <w:basedOn w:val="aa"/>
    <w:next w:val="1ai"/>
    <w:semiHidden/>
    <w:rsid w:val="00C41D65"/>
  </w:style>
  <w:style w:type="numbering" w:customStyle="1" w:styleId="34111">
    <w:name w:val="Статья / Раздел3411"/>
    <w:basedOn w:val="aa"/>
    <w:next w:val="afffffffffffffff6"/>
    <w:semiHidden/>
    <w:rsid w:val="00C41D65"/>
  </w:style>
  <w:style w:type="numbering" w:customStyle="1" w:styleId="114110">
    <w:name w:val="Нет списка11411"/>
    <w:next w:val="aa"/>
    <w:semiHidden/>
    <w:rsid w:val="00C41D65"/>
  </w:style>
  <w:style w:type="numbering" w:customStyle="1" w:styleId="11111111411">
    <w:name w:val="1 / 1.1 / 1.1.111411"/>
    <w:basedOn w:val="aa"/>
    <w:next w:val="111111"/>
    <w:semiHidden/>
    <w:rsid w:val="00C41D65"/>
  </w:style>
  <w:style w:type="numbering" w:customStyle="1" w:styleId="1ai11411">
    <w:name w:val="1 / a / i11411"/>
    <w:basedOn w:val="aa"/>
    <w:next w:val="1ai"/>
    <w:semiHidden/>
    <w:rsid w:val="00C41D65"/>
  </w:style>
  <w:style w:type="numbering" w:customStyle="1" w:styleId="114111">
    <w:name w:val="Статья / Раздел11411"/>
    <w:basedOn w:val="aa"/>
    <w:next w:val="afffffffffffffff6"/>
    <w:semiHidden/>
    <w:rsid w:val="00C41D65"/>
  </w:style>
  <w:style w:type="numbering" w:customStyle="1" w:styleId="214110">
    <w:name w:val="Нет списка21411"/>
    <w:next w:val="aa"/>
    <w:semiHidden/>
    <w:rsid w:val="00C41D65"/>
  </w:style>
  <w:style w:type="numbering" w:customStyle="1" w:styleId="11111121411">
    <w:name w:val="1 / 1.1 / 1.1.121411"/>
    <w:basedOn w:val="aa"/>
    <w:next w:val="111111"/>
    <w:semiHidden/>
    <w:rsid w:val="00C41D65"/>
  </w:style>
  <w:style w:type="numbering" w:customStyle="1" w:styleId="1ai21411">
    <w:name w:val="1 / a / i21411"/>
    <w:basedOn w:val="aa"/>
    <w:next w:val="1ai"/>
    <w:semiHidden/>
    <w:rsid w:val="00C41D65"/>
  </w:style>
  <w:style w:type="numbering" w:customStyle="1" w:styleId="214111">
    <w:name w:val="Статья / Раздел21411"/>
    <w:basedOn w:val="aa"/>
    <w:next w:val="afffffffffffffff6"/>
    <w:semiHidden/>
    <w:rsid w:val="00C41D65"/>
  </w:style>
  <w:style w:type="numbering" w:customStyle="1" w:styleId="8110">
    <w:name w:val="Нет списка811"/>
    <w:next w:val="aa"/>
    <w:semiHidden/>
    <w:rsid w:val="00C41D65"/>
  </w:style>
  <w:style w:type="numbering" w:customStyle="1" w:styleId="111111711">
    <w:name w:val="1 / 1.1 / 1.1.1711"/>
    <w:basedOn w:val="aa"/>
    <w:next w:val="111111"/>
    <w:semiHidden/>
    <w:rsid w:val="00C41D65"/>
  </w:style>
  <w:style w:type="numbering" w:customStyle="1" w:styleId="1ai711">
    <w:name w:val="1 / a / i711"/>
    <w:basedOn w:val="aa"/>
    <w:next w:val="1ai"/>
    <w:semiHidden/>
    <w:rsid w:val="00C41D65"/>
  </w:style>
  <w:style w:type="numbering" w:customStyle="1" w:styleId="7111">
    <w:name w:val="Статья / Раздел711"/>
    <w:basedOn w:val="aa"/>
    <w:next w:val="afffffffffffffff6"/>
    <w:semiHidden/>
    <w:rsid w:val="00C41D65"/>
  </w:style>
  <w:style w:type="numbering" w:customStyle="1" w:styleId="15110">
    <w:name w:val="Нет списка1511"/>
    <w:next w:val="aa"/>
    <w:semiHidden/>
    <w:rsid w:val="00C41D65"/>
  </w:style>
  <w:style w:type="numbering" w:customStyle="1" w:styleId="1111111511">
    <w:name w:val="1 / 1.1 / 1.1.11511"/>
    <w:basedOn w:val="aa"/>
    <w:next w:val="111111"/>
    <w:semiHidden/>
    <w:rsid w:val="00C41D65"/>
  </w:style>
  <w:style w:type="numbering" w:customStyle="1" w:styleId="1ai1511">
    <w:name w:val="1 / a / i1511"/>
    <w:basedOn w:val="aa"/>
    <w:next w:val="1ai"/>
    <w:semiHidden/>
    <w:rsid w:val="00C41D65"/>
  </w:style>
  <w:style w:type="numbering" w:customStyle="1" w:styleId="15111">
    <w:name w:val="Статья / Раздел1511"/>
    <w:basedOn w:val="aa"/>
    <w:next w:val="afffffffffffffff6"/>
    <w:semiHidden/>
    <w:rsid w:val="00C41D65"/>
  </w:style>
  <w:style w:type="numbering" w:customStyle="1" w:styleId="25110">
    <w:name w:val="Нет списка2511"/>
    <w:next w:val="aa"/>
    <w:semiHidden/>
    <w:rsid w:val="00C41D65"/>
  </w:style>
  <w:style w:type="numbering" w:customStyle="1" w:styleId="1111112511">
    <w:name w:val="1 / 1.1 / 1.1.12511"/>
    <w:basedOn w:val="aa"/>
    <w:next w:val="111111"/>
    <w:semiHidden/>
    <w:rsid w:val="00C41D65"/>
  </w:style>
  <w:style w:type="numbering" w:customStyle="1" w:styleId="1ai2511">
    <w:name w:val="1 / a / i2511"/>
    <w:basedOn w:val="aa"/>
    <w:next w:val="1ai"/>
    <w:semiHidden/>
    <w:rsid w:val="00C41D65"/>
  </w:style>
  <w:style w:type="numbering" w:customStyle="1" w:styleId="25111">
    <w:name w:val="Статья / Раздел2511"/>
    <w:basedOn w:val="aa"/>
    <w:next w:val="afffffffffffffff6"/>
    <w:semiHidden/>
    <w:rsid w:val="00C41D65"/>
  </w:style>
  <w:style w:type="numbering" w:customStyle="1" w:styleId="35110">
    <w:name w:val="Нет списка3511"/>
    <w:next w:val="aa"/>
    <w:semiHidden/>
    <w:rsid w:val="00C41D65"/>
  </w:style>
  <w:style w:type="numbering" w:customStyle="1" w:styleId="1111113511">
    <w:name w:val="1 / 1.1 / 1.1.13511"/>
    <w:basedOn w:val="aa"/>
    <w:next w:val="111111"/>
    <w:semiHidden/>
    <w:rsid w:val="00C41D65"/>
  </w:style>
  <w:style w:type="numbering" w:customStyle="1" w:styleId="1ai3511">
    <w:name w:val="1 / a / i3511"/>
    <w:basedOn w:val="aa"/>
    <w:next w:val="1ai"/>
    <w:semiHidden/>
    <w:rsid w:val="00C41D65"/>
  </w:style>
  <w:style w:type="numbering" w:customStyle="1" w:styleId="35111">
    <w:name w:val="Статья / Раздел3511"/>
    <w:basedOn w:val="aa"/>
    <w:next w:val="afffffffffffffff6"/>
    <w:semiHidden/>
    <w:rsid w:val="00C41D65"/>
  </w:style>
  <w:style w:type="numbering" w:customStyle="1" w:styleId="115110">
    <w:name w:val="Нет списка11511"/>
    <w:next w:val="aa"/>
    <w:semiHidden/>
    <w:rsid w:val="00C41D65"/>
  </w:style>
  <w:style w:type="numbering" w:customStyle="1" w:styleId="11111111511">
    <w:name w:val="1 / 1.1 / 1.1.111511"/>
    <w:basedOn w:val="aa"/>
    <w:next w:val="111111"/>
    <w:semiHidden/>
    <w:rsid w:val="00C41D65"/>
  </w:style>
  <w:style w:type="numbering" w:customStyle="1" w:styleId="1ai11511">
    <w:name w:val="1 / a / i11511"/>
    <w:basedOn w:val="aa"/>
    <w:next w:val="1ai"/>
    <w:semiHidden/>
    <w:rsid w:val="00C41D65"/>
  </w:style>
  <w:style w:type="numbering" w:customStyle="1" w:styleId="115111">
    <w:name w:val="Статья / Раздел11511"/>
    <w:basedOn w:val="aa"/>
    <w:next w:val="afffffffffffffff6"/>
    <w:semiHidden/>
    <w:rsid w:val="00C41D65"/>
  </w:style>
  <w:style w:type="numbering" w:customStyle="1" w:styleId="215110">
    <w:name w:val="Нет списка21511"/>
    <w:next w:val="aa"/>
    <w:semiHidden/>
    <w:rsid w:val="00C41D65"/>
  </w:style>
  <w:style w:type="numbering" w:customStyle="1" w:styleId="11111121511">
    <w:name w:val="1 / 1.1 / 1.1.121511"/>
    <w:basedOn w:val="aa"/>
    <w:next w:val="111111"/>
    <w:semiHidden/>
    <w:rsid w:val="00C41D65"/>
  </w:style>
  <w:style w:type="numbering" w:customStyle="1" w:styleId="1ai21511">
    <w:name w:val="1 / a / i21511"/>
    <w:basedOn w:val="aa"/>
    <w:next w:val="1ai"/>
    <w:semiHidden/>
    <w:rsid w:val="00C41D65"/>
  </w:style>
  <w:style w:type="numbering" w:customStyle="1" w:styleId="215111">
    <w:name w:val="Статья / Раздел21511"/>
    <w:basedOn w:val="aa"/>
    <w:next w:val="afffffffffffffff6"/>
    <w:semiHidden/>
    <w:rsid w:val="00C41D65"/>
  </w:style>
  <w:style w:type="numbering" w:customStyle="1" w:styleId="9110">
    <w:name w:val="Нет списка911"/>
    <w:next w:val="aa"/>
    <w:semiHidden/>
    <w:rsid w:val="00C41D65"/>
  </w:style>
  <w:style w:type="numbering" w:customStyle="1" w:styleId="111111811">
    <w:name w:val="1 / 1.1 / 1.1.1811"/>
    <w:basedOn w:val="aa"/>
    <w:next w:val="111111"/>
    <w:semiHidden/>
    <w:rsid w:val="00C41D65"/>
  </w:style>
  <w:style w:type="numbering" w:customStyle="1" w:styleId="1ai811">
    <w:name w:val="1 / a / i811"/>
    <w:basedOn w:val="aa"/>
    <w:next w:val="1ai"/>
    <w:semiHidden/>
    <w:rsid w:val="00C41D65"/>
  </w:style>
  <w:style w:type="numbering" w:customStyle="1" w:styleId="8111">
    <w:name w:val="Статья / Раздел811"/>
    <w:basedOn w:val="aa"/>
    <w:next w:val="afffffffffffffff6"/>
    <w:semiHidden/>
    <w:rsid w:val="00C41D65"/>
  </w:style>
  <w:style w:type="numbering" w:customStyle="1" w:styleId="16110">
    <w:name w:val="Нет списка1611"/>
    <w:next w:val="aa"/>
    <w:semiHidden/>
    <w:rsid w:val="00C41D65"/>
  </w:style>
  <w:style w:type="numbering" w:customStyle="1" w:styleId="1111111611">
    <w:name w:val="1 / 1.1 / 1.1.11611"/>
    <w:basedOn w:val="aa"/>
    <w:next w:val="111111"/>
    <w:semiHidden/>
    <w:rsid w:val="00C41D65"/>
  </w:style>
  <w:style w:type="numbering" w:customStyle="1" w:styleId="1ai1611">
    <w:name w:val="1 / a / i1611"/>
    <w:basedOn w:val="aa"/>
    <w:next w:val="1ai"/>
    <w:semiHidden/>
    <w:rsid w:val="00C41D65"/>
  </w:style>
  <w:style w:type="numbering" w:customStyle="1" w:styleId="16111">
    <w:name w:val="Статья / Раздел1611"/>
    <w:basedOn w:val="aa"/>
    <w:next w:val="afffffffffffffff6"/>
    <w:semiHidden/>
    <w:rsid w:val="00C41D65"/>
  </w:style>
  <w:style w:type="numbering" w:customStyle="1" w:styleId="26110">
    <w:name w:val="Нет списка2611"/>
    <w:next w:val="aa"/>
    <w:semiHidden/>
    <w:rsid w:val="00C41D65"/>
  </w:style>
  <w:style w:type="numbering" w:customStyle="1" w:styleId="1111112611">
    <w:name w:val="1 / 1.1 / 1.1.12611"/>
    <w:basedOn w:val="aa"/>
    <w:next w:val="111111"/>
    <w:semiHidden/>
    <w:rsid w:val="00C41D65"/>
  </w:style>
  <w:style w:type="numbering" w:customStyle="1" w:styleId="1ai2611">
    <w:name w:val="1 / a / i2611"/>
    <w:basedOn w:val="aa"/>
    <w:next w:val="1ai"/>
    <w:semiHidden/>
    <w:rsid w:val="00C41D65"/>
  </w:style>
  <w:style w:type="numbering" w:customStyle="1" w:styleId="26111">
    <w:name w:val="Статья / Раздел2611"/>
    <w:basedOn w:val="aa"/>
    <w:next w:val="afffffffffffffff6"/>
    <w:semiHidden/>
    <w:rsid w:val="00C41D65"/>
  </w:style>
  <w:style w:type="numbering" w:customStyle="1" w:styleId="36110">
    <w:name w:val="Нет списка3611"/>
    <w:next w:val="aa"/>
    <w:semiHidden/>
    <w:rsid w:val="00C41D65"/>
  </w:style>
  <w:style w:type="numbering" w:customStyle="1" w:styleId="1111113611">
    <w:name w:val="1 / 1.1 / 1.1.13611"/>
    <w:basedOn w:val="aa"/>
    <w:next w:val="111111"/>
    <w:semiHidden/>
    <w:rsid w:val="00C41D65"/>
  </w:style>
  <w:style w:type="numbering" w:customStyle="1" w:styleId="1ai3611">
    <w:name w:val="1 / a / i3611"/>
    <w:basedOn w:val="aa"/>
    <w:next w:val="1ai"/>
    <w:semiHidden/>
    <w:rsid w:val="00C41D65"/>
  </w:style>
  <w:style w:type="numbering" w:customStyle="1" w:styleId="36111">
    <w:name w:val="Статья / Раздел3611"/>
    <w:basedOn w:val="aa"/>
    <w:next w:val="afffffffffffffff6"/>
    <w:semiHidden/>
    <w:rsid w:val="00C41D65"/>
  </w:style>
  <w:style w:type="numbering" w:customStyle="1" w:styleId="116110">
    <w:name w:val="Нет списка11611"/>
    <w:next w:val="aa"/>
    <w:semiHidden/>
    <w:rsid w:val="00C41D65"/>
  </w:style>
  <w:style w:type="numbering" w:customStyle="1" w:styleId="11111111611">
    <w:name w:val="1 / 1.1 / 1.1.111611"/>
    <w:basedOn w:val="aa"/>
    <w:next w:val="111111"/>
    <w:semiHidden/>
    <w:rsid w:val="00C41D65"/>
  </w:style>
  <w:style w:type="numbering" w:customStyle="1" w:styleId="1ai11611">
    <w:name w:val="1 / a / i11611"/>
    <w:basedOn w:val="aa"/>
    <w:next w:val="1ai"/>
    <w:semiHidden/>
    <w:rsid w:val="00C41D65"/>
  </w:style>
  <w:style w:type="numbering" w:customStyle="1" w:styleId="116111">
    <w:name w:val="Статья / Раздел11611"/>
    <w:basedOn w:val="aa"/>
    <w:next w:val="afffffffffffffff6"/>
    <w:semiHidden/>
    <w:rsid w:val="00C41D65"/>
  </w:style>
  <w:style w:type="numbering" w:customStyle="1" w:styleId="216110">
    <w:name w:val="Нет списка21611"/>
    <w:next w:val="aa"/>
    <w:semiHidden/>
    <w:rsid w:val="00C41D65"/>
  </w:style>
  <w:style w:type="numbering" w:customStyle="1" w:styleId="11111121611">
    <w:name w:val="1 / 1.1 / 1.1.121611"/>
    <w:basedOn w:val="aa"/>
    <w:next w:val="111111"/>
    <w:semiHidden/>
    <w:rsid w:val="00C41D65"/>
  </w:style>
  <w:style w:type="numbering" w:customStyle="1" w:styleId="1ai21611">
    <w:name w:val="1 / a / i21611"/>
    <w:basedOn w:val="aa"/>
    <w:next w:val="1ai"/>
    <w:semiHidden/>
    <w:rsid w:val="00C41D65"/>
  </w:style>
  <w:style w:type="numbering" w:customStyle="1" w:styleId="216111">
    <w:name w:val="Статья / Раздел21611"/>
    <w:basedOn w:val="aa"/>
    <w:next w:val="afffffffffffffff6"/>
    <w:semiHidden/>
    <w:rsid w:val="00C41D65"/>
  </w:style>
  <w:style w:type="numbering" w:customStyle="1" w:styleId="10110">
    <w:name w:val="Нет списка1011"/>
    <w:next w:val="aa"/>
    <w:semiHidden/>
    <w:rsid w:val="00C41D65"/>
  </w:style>
  <w:style w:type="numbering" w:customStyle="1" w:styleId="111111911">
    <w:name w:val="1 / 1.1 / 1.1.1911"/>
    <w:basedOn w:val="aa"/>
    <w:next w:val="111111"/>
    <w:semiHidden/>
    <w:rsid w:val="00C41D65"/>
  </w:style>
  <w:style w:type="numbering" w:customStyle="1" w:styleId="1ai911">
    <w:name w:val="1 / a / i911"/>
    <w:basedOn w:val="aa"/>
    <w:next w:val="1ai"/>
    <w:semiHidden/>
    <w:rsid w:val="00C41D65"/>
  </w:style>
  <w:style w:type="numbering" w:customStyle="1" w:styleId="9111">
    <w:name w:val="Статья / Раздел911"/>
    <w:basedOn w:val="aa"/>
    <w:next w:val="afffffffffffffff6"/>
    <w:semiHidden/>
    <w:rsid w:val="00C41D65"/>
  </w:style>
  <w:style w:type="numbering" w:customStyle="1" w:styleId="17110">
    <w:name w:val="Нет списка1711"/>
    <w:next w:val="aa"/>
    <w:semiHidden/>
    <w:rsid w:val="00C41D65"/>
  </w:style>
  <w:style w:type="numbering" w:customStyle="1" w:styleId="1111111711">
    <w:name w:val="1 / 1.1 / 1.1.11711"/>
    <w:basedOn w:val="aa"/>
    <w:next w:val="111111"/>
    <w:semiHidden/>
    <w:rsid w:val="00C41D65"/>
  </w:style>
  <w:style w:type="numbering" w:customStyle="1" w:styleId="1ai1711">
    <w:name w:val="1 / a / i1711"/>
    <w:basedOn w:val="aa"/>
    <w:next w:val="1ai"/>
    <w:semiHidden/>
    <w:rsid w:val="00C41D65"/>
  </w:style>
  <w:style w:type="numbering" w:customStyle="1" w:styleId="17111">
    <w:name w:val="Статья / Раздел1711"/>
    <w:basedOn w:val="aa"/>
    <w:next w:val="afffffffffffffff6"/>
    <w:semiHidden/>
    <w:rsid w:val="00C41D65"/>
  </w:style>
  <w:style w:type="numbering" w:customStyle="1" w:styleId="27110">
    <w:name w:val="Нет списка2711"/>
    <w:next w:val="aa"/>
    <w:semiHidden/>
    <w:rsid w:val="00C41D65"/>
  </w:style>
  <w:style w:type="numbering" w:customStyle="1" w:styleId="1111112711">
    <w:name w:val="1 / 1.1 / 1.1.12711"/>
    <w:basedOn w:val="aa"/>
    <w:next w:val="111111"/>
    <w:semiHidden/>
    <w:rsid w:val="00C41D65"/>
  </w:style>
  <w:style w:type="numbering" w:customStyle="1" w:styleId="1ai2711">
    <w:name w:val="1 / a / i2711"/>
    <w:basedOn w:val="aa"/>
    <w:next w:val="1ai"/>
    <w:semiHidden/>
    <w:rsid w:val="00C41D65"/>
  </w:style>
  <w:style w:type="numbering" w:customStyle="1" w:styleId="27111">
    <w:name w:val="Статья / Раздел2711"/>
    <w:basedOn w:val="aa"/>
    <w:next w:val="afffffffffffffff6"/>
    <w:semiHidden/>
    <w:rsid w:val="00C41D65"/>
  </w:style>
  <w:style w:type="numbering" w:customStyle="1" w:styleId="37110">
    <w:name w:val="Нет списка3711"/>
    <w:next w:val="aa"/>
    <w:semiHidden/>
    <w:rsid w:val="00C41D65"/>
  </w:style>
  <w:style w:type="numbering" w:customStyle="1" w:styleId="1111113711">
    <w:name w:val="1 / 1.1 / 1.1.13711"/>
    <w:basedOn w:val="aa"/>
    <w:next w:val="111111"/>
    <w:semiHidden/>
    <w:rsid w:val="00C41D65"/>
  </w:style>
  <w:style w:type="numbering" w:customStyle="1" w:styleId="1ai3711">
    <w:name w:val="1 / a / i3711"/>
    <w:basedOn w:val="aa"/>
    <w:next w:val="1ai"/>
    <w:semiHidden/>
    <w:rsid w:val="00C41D65"/>
  </w:style>
  <w:style w:type="numbering" w:customStyle="1" w:styleId="37111">
    <w:name w:val="Статья / Раздел3711"/>
    <w:basedOn w:val="aa"/>
    <w:next w:val="afffffffffffffff6"/>
    <w:semiHidden/>
    <w:rsid w:val="00C41D65"/>
  </w:style>
  <w:style w:type="numbering" w:customStyle="1" w:styleId="117110">
    <w:name w:val="Нет списка11711"/>
    <w:next w:val="aa"/>
    <w:semiHidden/>
    <w:rsid w:val="00C41D65"/>
  </w:style>
  <w:style w:type="numbering" w:customStyle="1" w:styleId="11111111711">
    <w:name w:val="1 / 1.1 / 1.1.111711"/>
    <w:basedOn w:val="aa"/>
    <w:next w:val="111111"/>
    <w:semiHidden/>
    <w:rsid w:val="00C41D65"/>
  </w:style>
  <w:style w:type="numbering" w:customStyle="1" w:styleId="1ai11711">
    <w:name w:val="1 / a / i11711"/>
    <w:basedOn w:val="aa"/>
    <w:next w:val="1ai"/>
    <w:semiHidden/>
    <w:rsid w:val="00C41D65"/>
  </w:style>
  <w:style w:type="numbering" w:customStyle="1" w:styleId="117111">
    <w:name w:val="Статья / Раздел11711"/>
    <w:basedOn w:val="aa"/>
    <w:next w:val="afffffffffffffff6"/>
    <w:semiHidden/>
    <w:rsid w:val="00C41D65"/>
  </w:style>
  <w:style w:type="numbering" w:customStyle="1" w:styleId="217110">
    <w:name w:val="Нет списка21711"/>
    <w:next w:val="aa"/>
    <w:semiHidden/>
    <w:rsid w:val="00C41D65"/>
  </w:style>
  <w:style w:type="numbering" w:customStyle="1" w:styleId="11111121711">
    <w:name w:val="1 / 1.1 / 1.1.121711"/>
    <w:basedOn w:val="aa"/>
    <w:next w:val="111111"/>
    <w:semiHidden/>
    <w:rsid w:val="00C41D65"/>
  </w:style>
  <w:style w:type="numbering" w:customStyle="1" w:styleId="1ai21711">
    <w:name w:val="1 / a / i21711"/>
    <w:basedOn w:val="aa"/>
    <w:next w:val="1ai"/>
    <w:semiHidden/>
    <w:rsid w:val="00C41D65"/>
  </w:style>
  <w:style w:type="numbering" w:customStyle="1" w:styleId="217111">
    <w:name w:val="Статья / Раздел21711"/>
    <w:basedOn w:val="aa"/>
    <w:next w:val="afffffffffffffff6"/>
    <w:semiHidden/>
    <w:rsid w:val="00C41D65"/>
  </w:style>
  <w:style w:type="numbering" w:customStyle="1" w:styleId="18110">
    <w:name w:val="Нет списка1811"/>
    <w:next w:val="aa"/>
    <w:semiHidden/>
    <w:rsid w:val="00C41D65"/>
  </w:style>
  <w:style w:type="numbering" w:customStyle="1" w:styleId="1111111011">
    <w:name w:val="1 / 1.1 / 1.1.11011"/>
    <w:basedOn w:val="aa"/>
    <w:next w:val="111111"/>
    <w:semiHidden/>
    <w:rsid w:val="00C41D65"/>
  </w:style>
  <w:style w:type="numbering" w:customStyle="1" w:styleId="1ai1011">
    <w:name w:val="1 / a / i1011"/>
    <w:basedOn w:val="aa"/>
    <w:next w:val="1ai"/>
    <w:semiHidden/>
    <w:rsid w:val="00C41D65"/>
  </w:style>
  <w:style w:type="numbering" w:customStyle="1" w:styleId="10111">
    <w:name w:val="Статья / Раздел1011"/>
    <w:basedOn w:val="aa"/>
    <w:next w:val="afffffffffffffff6"/>
    <w:semiHidden/>
    <w:rsid w:val="00C41D65"/>
  </w:style>
  <w:style w:type="numbering" w:customStyle="1" w:styleId="1911">
    <w:name w:val="Нет списка1911"/>
    <w:next w:val="aa"/>
    <w:semiHidden/>
    <w:rsid w:val="00C41D65"/>
  </w:style>
  <w:style w:type="numbering" w:customStyle="1" w:styleId="1111111811">
    <w:name w:val="1 / 1.1 / 1.1.11811"/>
    <w:basedOn w:val="aa"/>
    <w:next w:val="111111"/>
    <w:semiHidden/>
    <w:rsid w:val="00C41D65"/>
  </w:style>
  <w:style w:type="numbering" w:customStyle="1" w:styleId="1ai1811">
    <w:name w:val="1 / a / i1811"/>
    <w:basedOn w:val="aa"/>
    <w:next w:val="1ai"/>
    <w:semiHidden/>
    <w:rsid w:val="00C41D65"/>
  </w:style>
  <w:style w:type="numbering" w:customStyle="1" w:styleId="18111">
    <w:name w:val="Статья / Раздел1811"/>
    <w:basedOn w:val="aa"/>
    <w:next w:val="afffffffffffffff6"/>
    <w:semiHidden/>
    <w:rsid w:val="00C41D65"/>
  </w:style>
  <w:style w:type="numbering" w:customStyle="1" w:styleId="28110">
    <w:name w:val="Нет списка2811"/>
    <w:next w:val="aa"/>
    <w:semiHidden/>
    <w:rsid w:val="00C41D65"/>
  </w:style>
  <w:style w:type="numbering" w:customStyle="1" w:styleId="1111112811">
    <w:name w:val="1 / 1.1 / 1.1.12811"/>
    <w:basedOn w:val="aa"/>
    <w:next w:val="111111"/>
    <w:semiHidden/>
    <w:rsid w:val="00C41D65"/>
  </w:style>
  <w:style w:type="numbering" w:customStyle="1" w:styleId="1ai2811">
    <w:name w:val="1 / a / i2811"/>
    <w:basedOn w:val="aa"/>
    <w:next w:val="1ai"/>
    <w:semiHidden/>
    <w:rsid w:val="00C41D65"/>
  </w:style>
  <w:style w:type="numbering" w:customStyle="1" w:styleId="28111">
    <w:name w:val="Статья / Раздел2811"/>
    <w:basedOn w:val="aa"/>
    <w:next w:val="afffffffffffffff6"/>
    <w:semiHidden/>
    <w:rsid w:val="00C41D65"/>
  </w:style>
  <w:style w:type="numbering" w:customStyle="1" w:styleId="38110">
    <w:name w:val="Нет списка3811"/>
    <w:next w:val="aa"/>
    <w:semiHidden/>
    <w:rsid w:val="00C41D65"/>
  </w:style>
  <w:style w:type="numbering" w:customStyle="1" w:styleId="1111113811">
    <w:name w:val="1 / 1.1 / 1.1.13811"/>
    <w:basedOn w:val="aa"/>
    <w:next w:val="111111"/>
    <w:semiHidden/>
    <w:rsid w:val="00C41D65"/>
  </w:style>
  <w:style w:type="numbering" w:customStyle="1" w:styleId="1ai3811">
    <w:name w:val="1 / a / i3811"/>
    <w:basedOn w:val="aa"/>
    <w:next w:val="1ai"/>
    <w:semiHidden/>
    <w:rsid w:val="00C41D65"/>
  </w:style>
  <w:style w:type="numbering" w:customStyle="1" w:styleId="38111">
    <w:name w:val="Статья / Раздел3811"/>
    <w:basedOn w:val="aa"/>
    <w:next w:val="afffffffffffffff6"/>
    <w:semiHidden/>
    <w:rsid w:val="00C41D65"/>
  </w:style>
  <w:style w:type="numbering" w:customStyle="1" w:styleId="118110">
    <w:name w:val="Нет списка11811"/>
    <w:next w:val="aa"/>
    <w:semiHidden/>
    <w:rsid w:val="00C41D65"/>
  </w:style>
  <w:style w:type="numbering" w:customStyle="1" w:styleId="11111111811">
    <w:name w:val="1 / 1.1 / 1.1.111811"/>
    <w:basedOn w:val="aa"/>
    <w:next w:val="111111"/>
    <w:semiHidden/>
    <w:rsid w:val="00C41D65"/>
  </w:style>
  <w:style w:type="numbering" w:customStyle="1" w:styleId="1ai11811">
    <w:name w:val="1 / a / i11811"/>
    <w:basedOn w:val="aa"/>
    <w:next w:val="1ai"/>
    <w:semiHidden/>
    <w:rsid w:val="00C41D65"/>
  </w:style>
  <w:style w:type="numbering" w:customStyle="1" w:styleId="118111">
    <w:name w:val="Статья / Раздел11811"/>
    <w:basedOn w:val="aa"/>
    <w:next w:val="afffffffffffffff6"/>
    <w:semiHidden/>
    <w:rsid w:val="00C41D65"/>
  </w:style>
  <w:style w:type="numbering" w:customStyle="1" w:styleId="218110">
    <w:name w:val="Нет списка21811"/>
    <w:next w:val="aa"/>
    <w:semiHidden/>
    <w:rsid w:val="00C41D65"/>
  </w:style>
  <w:style w:type="numbering" w:customStyle="1" w:styleId="11111121811">
    <w:name w:val="1 / 1.1 / 1.1.121811"/>
    <w:basedOn w:val="aa"/>
    <w:next w:val="111111"/>
    <w:semiHidden/>
    <w:rsid w:val="00C41D65"/>
  </w:style>
  <w:style w:type="numbering" w:customStyle="1" w:styleId="1ai21811">
    <w:name w:val="1 / a / i21811"/>
    <w:basedOn w:val="aa"/>
    <w:next w:val="1ai"/>
    <w:semiHidden/>
    <w:rsid w:val="00C41D65"/>
  </w:style>
  <w:style w:type="numbering" w:customStyle="1" w:styleId="218111">
    <w:name w:val="Статья / Раздел21811"/>
    <w:basedOn w:val="aa"/>
    <w:next w:val="afffffffffffffff6"/>
    <w:semiHidden/>
    <w:rsid w:val="00C41D65"/>
  </w:style>
  <w:style w:type="numbering" w:customStyle="1" w:styleId="300">
    <w:name w:val="Нет списка30"/>
    <w:next w:val="aa"/>
    <w:uiPriority w:val="99"/>
    <w:semiHidden/>
    <w:unhideWhenUsed/>
    <w:rsid w:val="00C41D65"/>
  </w:style>
  <w:style w:type="numbering" w:customStyle="1" w:styleId="11111120">
    <w:name w:val="1 / 1.1 / 1.1.120"/>
    <w:basedOn w:val="aa"/>
    <w:next w:val="111111"/>
    <w:semiHidden/>
    <w:rsid w:val="00C41D65"/>
  </w:style>
  <w:style w:type="numbering" w:customStyle="1" w:styleId="1ai20">
    <w:name w:val="1 / a / i20"/>
    <w:basedOn w:val="aa"/>
    <w:next w:val="1ai"/>
    <w:semiHidden/>
    <w:rsid w:val="00C41D65"/>
  </w:style>
  <w:style w:type="numbering" w:customStyle="1" w:styleId="202">
    <w:name w:val="Статья / Раздел20"/>
    <w:basedOn w:val="aa"/>
    <w:next w:val="afffffffffffffff6"/>
    <w:semiHidden/>
    <w:rsid w:val="00C41D65"/>
  </w:style>
  <w:style w:type="numbering" w:customStyle="1" w:styleId="1200">
    <w:name w:val="Нет списка120"/>
    <w:next w:val="aa"/>
    <w:uiPriority w:val="99"/>
    <w:semiHidden/>
    <w:rsid w:val="00C41D65"/>
  </w:style>
  <w:style w:type="numbering" w:customStyle="1" w:styleId="111111120">
    <w:name w:val="1 / 1.1 / 1.1.1120"/>
    <w:basedOn w:val="aa"/>
    <w:next w:val="111111"/>
    <w:semiHidden/>
    <w:rsid w:val="00C41D65"/>
  </w:style>
  <w:style w:type="numbering" w:customStyle="1" w:styleId="1ai120">
    <w:name w:val="1 / a / i120"/>
    <w:basedOn w:val="aa"/>
    <w:next w:val="1ai"/>
    <w:semiHidden/>
    <w:rsid w:val="00C41D65"/>
  </w:style>
  <w:style w:type="numbering" w:customStyle="1" w:styleId="1201">
    <w:name w:val="Статья / Раздел120"/>
    <w:basedOn w:val="aa"/>
    <w:next w:val="afffffffffffffff6"/>
    <w:semiHidden/>
    <w:rsid w:val="00C41D65"/>
  </w:style>
  <w:style w:type="numbering" w:customStyle="1" w:styleId="2100">
    <w:name w:val="Нет списка210"/>
    <w:next w:val="aa"/>
    <w:semiHidden/>
    <w:rsid w:val="00C41D65"/>
  </w:style>
  <w:style w:type="numbering" w:customStyle="1" w:styleId="111111210">
    <w:name w:val="1 / 1.1 / 1.1.1210"/>
    <w:basedOn w:val="aa"/>
    <w:next w:val="111111"/>
    <w:semiHidden/>
    <w:rsid w:val="00C41D65"/>
  </w:style>
  <w:style w:type="numbering" w:customStyle="1" w:styleId="1ai210">
    <w:name w:val="1 / a / i210"/>
    <w:basedOn w:val="aa"/>
    <w:next w:val="1ai"/>
    <w:semiHidden/>
    <w:rsid w:val="00C41D65"/>
  </w:style>
  <w:style w:type="numbering" w:customStyle="1" w:styleId="2101">
    <w:name w:val="Статья / Раздел210"/>
    <w:basedOn w:val="aa"/>
    <w:next w:val="afffffffffffffff6"/>
    <w:semiHidden/>
    <w:rsid w:val="00C41D65"/>
  </w:style>
  <w:style w:type="numbering" w:customStyle="1" w:styleId="3100">
    <w:name w:val="Нет списка310"/>
    <w:next w:val="aa"/>
    <w:semiHidden/>
    <w:rsid w:val="00C41D65"/>
  </w:style>
  <w:style w:type="numbering" w:customStyle="1" w:styleId="111111310">
    <w:name w:val="1 / 1.1 / 1.1.1310"/>
    <w:basedOn w:val="aa"/>
    <w:next w:val="111111"/>
    <w:semiHidden/>
    <w:rsid w:val="00C41D65"/>
  </w:style>
  <w:style w:type="numbering" w:customStyle="1" w:styleId="1ai310">
    <w:name w:val="1 / a / i310"/>
    <w:basedOn w:val="aa"/>
    <w:next w:val="1ai"/>
    <w:semiHidden/>
    <w:rsid w:val="00C41D65"/>
  </w:style>
  <w:style w:type="numbering" w:customStyle="1" w:styleId="3101">
    <w:name w:val="Статья / Раздел310"/>
    <w:basedOn w:val="aa"/>
    <w:next w:val="afffffffffffffff6"/>
    <w:semiHidden/>
    <w:rsid w:val="00C41D65"/>
  </w:style>
  <w:style w:type="numbering" w:customStyle="1" w:styleId="11100">
    <w:name w:val="Нет списка1110"/>
    <w:next w:val="aa"/>
    <w:semiHidden/>
    <w:rsid w:val="00C41D65"/>
  </w:style>
  <w:style w:type="numbering" w:customStyle="1" w:styleId="1111111110">
    <w:name w:val="1 / 1.1 / 1.1.11110"/>
    <w:basedOn w:val="aa"/>
    <w:next w:val="111111"/>
    <w:semiHidden/>
    <w:rsid w:val="00C41D65"/>
  </w:style>
  <w:style w:type="numbering" w:customStyle="1" w:styleId="1ai1113">
    <w:name w:val="1 / a / i1113"/>
    <w:basedOn w:val="aa"/>
    <w:next w:val="1ai"/>
    <w:semiHidden/>
    <w:rsid w:val="00C41D65"/>
  </w:style>
  <w:style w:type="numbering" w:customStyle="1" w:styleId="11101">
    <w:name w:val="Статья / Раздел1110"/>
    <w:basedOn w:val="aa"/>
    <w:next w:val="afffffffffffffff6"/>
    <w:semiHidden/>
    <w:rsid w:val="00C41D65"/>
  </w:style>
  <w:style w:type="numbering" w:customStyle="1" w:styleId="21100">
    <w:name w:val="Нет списка2110"/>
    <w:next w:val="aa"/>
    <w:semiHidden/>
    <w:rsid w:val="00C41D65"/>
  </w:style>
  <w:style w:type="numbering" w:customStyle="1" w:styleId="1111112110">
    <w:name w:val="1 / 1.1 / 1.1.12110"/>
    <w:basedOn w:val="aa"/>
    <w:next w:val="111111"/>
    <w:semiHidden/>
    <w:rsid w:val="00C41D65"/>
  </w:style>
  <w:style w:type="numbering" w:customStyle="1" w:styleId="1ai2110">
    <w:name w:val="1 / a / i2110"/>
    <w:basedOn w:val="aa"/>
    <w:next w:val="1ai"/>
    <w:semiHidden/>
    <w:rsid w:val="00C41D65"/>
  </w:style>
  <w:style w:type="numbering" w:customStyle="1" w:styleId="21101">
    <w:name w:val="Статья / Раздел2110"/>
    <w:basedOn w:val="aa"/>
    <w:next w:val="afffffffffffffff6"/>
    <w:semiHidden/>
    <w:rsid w:val="00C41D65"/>
  </w:style>
  <w:style w:type="numbering" w:customStyle="1" w:styleId="433">
    <w:name w:val="Нет списка43"/>
    <w:next w:val="aa"/>
    <w:uiPriority w:val="99"/>
    <w:semiHidden/>
    <w:rsid w:val="00C41D65"/>
  </w:style>
  <w:style w:type="numbering" w:customStyle="1" w:styleId="11111143">
    <w:name w:val="1 / 1.1 / 1.1.143"/>
    <w:basedOn w:val="aa"/>
    <w:next w:val="111111"/>
    <w:semiHidden/>
    <w:rsid w:val="00C41D65"/>
  </w:style>
  <w:style w:type="numbering" w:customStyle="1" w:styleId="1ai43">
    <w:name w:val="1 / a / i43"/>
    <w:basedOn w:val="aa"/>
    <w:next w:val="1ai"/>
    <w:semiHidden/>
    <w:rsid w:val="00C41D65"/>
  </w:style>
  <w:style w:type="numbering" w:customStyle="1" w:styleId="434">
    <w:name w:val="Статья / Раздел43"/>
    <w:basedOn w:val="aa"/>
    <w:next w:val="afffffffffffffff6"/>
    <w:semiHidden/>
    <w:rsid w:val="00C41D65"/>
  </w:style>
  <w:style w:type="numbering" w:customStyle="1" w:styleId="1231">
    <w:name w:val="Нет списка123"/>
    <w:next w:val="aa"/>
    <w:semiHidden/>
    <w:rsid w:val="00C41D65"/>
  </w:style>
  <w:style w:type="numbering" w:customStyle="1" w:styleId="111111123">
    <w:name w:val="1 / 1.1 / 1.1.1123"/>
    <w:basedOn w:val="aa"/>
    <w:next w:val="111111"/>
    <w:semiHidden/>
    <w:rsid w:val="00C41D65"/>
  </w:style>
  <w:style w:type="numbering" w:customStyle="1" w:styleId="1ai123">
    <w:name w:val="1 / a / i123"/>
    <w:basedOn w:val="aa"/>
    <w:next w:val="1ai"/>
    <w:semiHidden/>
    <w:rsid w:val="00C41D65"/>
  </w:style>
  <w:style w:type="numbering" w:customStyle="1" w:styleId="1232">
    <w:name w:val="Статья / Раздел123"/>
    <w:basedOn w:val="aa"/>
    <w:next w:val="afffffffffffffff6"/>
    <w:semiHidden/>
    <w:rsid w:val="00C41D65"/>
  </w:style>
  <w:style w:type="numbering" w:customStyle="1" w:styleId="2230">
    <w:name w:val="Нет списка223"/>
    <w:next w:val="aa"/>
    <w:semiHidden/>
    <w:rsid w:val="00C41D65"/>
  </w:style>
  <w:style w:type="numbering" w:customStyle="1" w:styleId="111111223">
    <w:name w:val="1 / 1.1 / 1.1.1223"/>
    <w:basedOn w:val="aa"/>
    <w:next w:val="111111"/>
    <w:semiHidden/>
    <w:rsid w:val="00C41D65"/>
  </w:style>
  <w:style w:type="numbering" w:customStyle="1" w:styleId="1ai223">
    <w:name w:val="1 / a / i223"/>
    <w:basedOn w:val="aa"/>
    <w:next w:val="1ai"/>
    <w:semiHidden/>
    <w:rsid w:val="00C41D65"/>
  </w:style>
  <w:style w:type="numbering" w:customStyle="1" w:styleId="2231">
    <w:name w:val="Статья / Раздел223"/>
    <w:basedOn w:val="aa"/>
    <w:next w:val="afffffffffffffff6"/>
    <w:semiHidden/>
    <w:rsid w:val="00C41D65"/>
  </w:style>
  <w:style w:type="numbering" w:customStyle="1" w:styleId="3131">
    <w:name w:val="Нет списка313"/>
    <w:next w:val="aa"/>
    <w:semiHidden/>
    <w:rsid w:val="00C41D65"/>
  </w:style>
  <w:style w:type="numbering" w:customStyle="1" w:styleId="111111313">
    <w:name w:val="1 / 1.1 / 1.1.1313"/>
    <w:basedOn w:val="aa"/>
    <w:next w:val="111111"/>
    <w:semiHidden/>
    <w:rsid w:val="00C41D65"/>
  </w:style>
  <w:style w:type="numbering" w:customStyle="1" w:styleId="1ai313">
    <w:name w:val="1 / a / i313"/>
    <w:basedOn w:val="aa"/>
    <w:next w:val="1ai"/>
    <w:semiHidden/>
    <w:rsid w:val="00C41D65"/>
  </w:style>
  <w:style w:type="numbering" w:customStyle="1" w:styleId="3132">
    <w:name w:val="Статья / Раздел313"/>
    <w:basedOn w:val="aa"/>
    <w:next w:val="afffffffffffffff6"/>
    <w:semiHidden/>
    <w:rsid w:val="00C41D65"/>
  </w:style>
  <w:style w:type="numbering" w:customStyle="1" w:styleId="1113">
    <w:name w:val="Нет списка1113"/>
    <w:next w:val="aa"/>
    <w:semiHidden/>
    <w:rsid w:val="00C41D65"/>
  </w:style>
  <w:style w:type="numbering" w:customStyle="1" w:styleId="1111111113">
    <w:name w:val="1 / 1.1 / 1.1.11113"/>
    <w:basedOn w:val="aa"/>
    <w:next w:val="111111"/>
    <w:semiHidden/>
    <w:rsid w:val="00C41D65"/>
  </w:style>
  <w:style w:type="numbering" w:customStyle="1" w:styleId="1ai1114">
    <w:name w:val="1 / a / i1114"/>
    <w:basedOn w:val="aa"/>
    <w:next w:val="1ai"/>
    <w:semiHidden/>
    <w:rsid w:val="00C41D65"/>
  </w:style>
  <w:style w:type="numbering" w:customStyle="1" w:styleId="11130">
    <w:name w:val="Статья / Раздел1113"/>
    <w:basedOn w:val="aa"/>
    <w:next w:val="afffffffffffffff6"/>
    <w:semiHidden/>
    <w:rsid w:val="00C41D65"/>
  </w:style>
  <w:style w:type="numbering" w:customStyle="1" w:styleId="2113">
    <w:name w:val="Нет списка2113"/>
    <w:next w:val="aa"/>
    <w:semiHidden/>
    <w:rsid w:val="00C41D65"/>
  </w:style>
  <w:style w:type="numbering" w:customStyle="1" w:styleId="1111112113">
    <w:name w:val="1 / 1.1 / 1.1.12113"/>
    <w:basedOn w:val="aa"/>
    <w:next w:val="111111"/>
    <w:semiHidden/>
    <w:rsid w:val="00C41D65"/>
  </w:style>
  <w:style w:type="numbering" w:customStyle="1" w:styleId="1ai2113">
    <w:name w:val="1 / a / i2113"/>
    <w:basedOn w:val="aa"/>
    <w:next w:val="1ai"/>
    <w:semiHidden/>
    <w:rsid w:val="00C41D65"/>
  </w:style>
  <w:style w:type="numbering" w:customStyle="1" w:styleId="21130">
    <w:name w:val="Статья / Раздел2113"/>
    <w:basedOn w:val="aa"/>
    <w:next w:val="afffffffffffffff6"/>
    <w:semiHidden/>
    <w:rsid w:val="00C41D65"/>
  </w:style>
  <w:style w:type="numbering" w:customStyle="1" w:styleId="31120">
    <w:name w:val="Нет списка3112"/>
    <w:next w:val="aa"/>
    <w:semiHidden/>
    <w:rsid w:val="00C41D65"/>
  </w:style>
  <w:style w:type="numbering" w:customStyle="1" w:styleId="1111113112">
    <w:name w:val="1 / 1.1 / 1.1.13112"/>
    <w:basedOn w:val="aa"/>
    <w:next w:val="111111"/>
    <w:semiHidden/>
    <w:rsid w:val="00C41D65"/>
  </w:style>
  <w:style w:type="numbering" w:customStyle="1" w:styleId="1ai3112">
    <w:name w:val="1 / a / i3112"/>
    <w:basedOn w:val="aa"/>
    <w:next w:val="1ai"/>
    <w:semiHidden/>
    <w:rsid w:val="00C41D65"/>
  </w:style>
  <w:style w:type="numbering" w:customStyle="1" w:styleId="31121">
    <w:name w:val="Статья / Раздел3112"/>
    <w:basedOn w:val="aa"/>
    <w:next w:val="afffffffffffffff6"/>
    <w:semiHidden/>
    <w:rsid w:val="00C41D65"/>
  </w:style>
  <w:style w:type="numbering" w:customStyle="1" w:styleId="11112">
    <w:name w:val="Нет списка11112"/>
    <w:next w:val="aa"/>
    <w:semiHidden/>
    <w:rsid w:val="00C41D65"/>
  </w:style>
  <w:style w:type="numbering" w:customStyle="1" w:styleId="11111111112">
    <w:name w:val="1 / 1.1 / 1.1.111112"/>
    <w:basedOn w:val="aa"/>
    <w:next w:val="111111"/>
    <w:semiHidden/>
    <w:rsid w:val="00C41D65"/>
  </w:style>
  <w:style w:type="numbering" w:customStyle="1" w:styleId="1ai11112">
    <w:name w:val="1 / a / i11112"/>
    <w:basedOn w:val="aa"/>
    <w:next w:val="1ai"/>
    <w:semiHidden/>
    <w:rsid w:val="00C41D65"/>
  </w:style>
  <w:style w:type="numbering" w:customStyle="1" w:styleId="111120">
    <w:name w:val="Статья / Раздел11112"/>
    <w:basedOn w:val="aa"/>
    <w:next w:val="afffffffffffffff6"/>
    <w:semiHidden/>
    <w:rsid w:val="00C41D65"/>
  </w:style>
  <w:style w:type="numbering" w:customStyle="1" w:styleId="21112">
    <w:name w:val="Нет списка21112"/>
    <w:next w:val="aa"/>
    <w:semiHidden/>
    <w:rsid w:val="00C41D65"/>
  </w:style>
  <w:style w:type="numbering" w:customStyle="1" w:styleId="11111121112">
    <w:name w:val="1 / 1.1 / 1.1.121112"/>
    <w:basedOn w:val="aa"/>
    <w:next w:val="111111"/>
    <w:semiHidden/>
    <w:rsid w:val="00C41D65"/>
  </w:style>
  <w:style w:type="numbering" w:customStyle="1" w:styleId="1ai21112">
    <w:name w:val="1 / a / i21112"/>
    <w:basedOn w:val="aa"/>
    <w:next w:val="1ai"/>
    <w:semiHidden/>
    <w:rsid w:val="00C41D65"/>
  </w:style>
  <w:style w:type="numbering" w:customStyle="1" w:styleId="211120">
    <w:name w:val="Статья / Раздел21112"/>
    <w:basedOn w:val="aa"/>
    <w:next w:val="afffffffffffffff6"/>
    <w:semiHidden/>
    <w:rsid w:val="00C41D65"/>
  </w:style>
  <w:style w:type="numbering" w:customStyle="1" w:styleId="4120">
    <w:name w:val="Нет списка412"/>
    <w:next w:val="aa"/>
    <w:semiHidden/>
    <w:rsid w:val="00C41D65"/>
  </w:style>
  <w:style w:type="numbering" w:customStyle="1" w:styleId="111111412">
    <w:name w:val="1 / 1.1 / 1.1.1412"/>
    <w:basedOn w:val="aa"/>
    <w:next w:val="111111"/>
    <w:semiHidden/>
    <w:rsid w:val="00C41D65"/>
  </w:style>
  <w:style w:type="numbering" w:customStyle="1" w:styleId="1ai412">
    <w:name w:val="1 / a / i412"/>
    <w:basedOn w:val="aa"/>
    <w:next w:val="1ai"/>
    <w:semiHidden/>
    <w:rsid w:val="00C41D65"/>
  </w:style>
  <w:style w:type="numbering" w:customStyle="1" w:styleId="4121">
    <w:name w:val="Статья / Раздел412"/>
    <w:basedOn w:val="aa"/>
    <w:next w:val="afffffffffffffff6"/>
    <w:semiHidden/>
    <w:rsid w:val="00C41D65"/>
  </w:style>
  <w:style w:type="numbering" w:customStyle="1" w:styleId="12120">
    <w:name w:val="Нет списка1212"/>
    <w:next w:val="aa"/>
    <w:semiHidden/>
    <w:rsid w:val="00C41D65"/>
  </w:style>
  <w:style w:type="numbering" w:customStyle="1" w:styleId="1111111212">
    <w:name w:val="1 / 1.1 / 1.1.11212"/>
    <w:basedOn w:val="aa"/>
    <w:next w:val="111111"/>
    <w:semiHidden/>
    <w:rsid w:val="00C41D65"/>
  </w:style>
  <w:style w:type="numbering" w:customStyle="1" w:styleId="1ai1212">
    <w:name w:val="1 / a / i1212"/>
    <w:basedOn w:val="aa"/>
    <w:next w:val="1ai"/>
    <w:semiHidden/>
    <w:rsid w:val="00C41D65"/>
  </w:style>
  <w:style w:type="numbering" w:customStyle="1" w:styleId="12121">
    <w:name w:val="Статья / Раздел1212"/>
    <w:basedOn w:val="aa"/>
    <w:next w:val="afffffffffffffff6"/>
    <w:semiHidden/>
    <w:rsid w:val="00C41D65"/>
  </w:style>
  <w:style w:type="numbering" w:customStyle="1" w:styleId="2212">
    <w:name w:val="Нет списка2212"/>
    <w:next w:val="aa"/>
    <w:semiHidden/>
    <w:rsid w:val="00C41D65"/>
  </w:style>
  <w:style w:type="numbering" w:customStyle="1" w:styleId="1111112212">
    <w:name w:val="1 / 1.1 / 1.1.12212"/>
    <w:basedOn w:val="aa"/>
    <w:next w:val="111111"/>
    <w:semiHidden/>
    <w:rsid w:val="00C41D65"/>
  </w:style>
  <w:style w:type="numbering" w:customStyle="1" w:styleId="1ai2212">
    <w:name w:val="1 / a / i2212"/>
    <w:basedOn w:val="aa"/>
    <w:next w:val="1ai"/>
    <w:semiHidden/>
    <w:rsid w:val="00C41D65"/>
  </w:style>
  <w:style w:type="numbering" w:customStyle="1" w:styleId="22120">
    <w:name w:val="Статья / Раздел2212"/>
    <w:basedOn w:val="aa"/>
    <w:next w:val="afffffffffffffff6"/>
    <w:semiHidden/>
    <w:rsid w:val="00C41D65"/>
  </w:style>
  <w:style w:type="numbering" w:customStyle="1" w:styleId="3220">
    <w:name w:val="Нет списка322"/>
    <w:next w:val="aa"/>
    <w:semiHidden/>
    <w:rsid w:val="00C41D65"/>
  </w:style>
  <w:style w:type="numbering" w:customStyle="1" w:styleId="111111322">
    <w:name w:val="1 / 1.1 / 1.1.1322"/>
    <w:basedOn w:val="aa"/>
    <w:next w:val="111111"/>
    <w:semiHidden/>
    <w:rsid w:val="00C41D65"/>
  </w:style>
  <w:style w:type="numbering" w:customStyle="1" w:styleId="1ai322">
    <w:name w:val="1 / a / i322"/>
    <w:basedOn w:val="aa"/>
    <w:next w:val="1ai"/>
    <w:semiHidden/>
    <w:rsid w:val="00C41D65"/>
  </w:style>
  <w:style w:type="numbering" w:customStyle="1" w:styleId="3221">
    <w:name w:val="Статья / Раздел322"/>
    <w:basedOn w:val="aa"/>
    <w:next w:val="afffffffffffffff6"/>
    <w:semiHidden/>
    <w:rsid w:val="00C41D65"/>
  </w:style>
  <w:style w:type="numbering" w:customStyle="1" w:styleId="11220">
    <w:name w:val="Нет списка1122"/>
    <w:next w:val="aa"/>
    <w:semiHidden/>
    <w:rsid w:val="00C41D65"/>
  </w:style>
  <w:style w:type="numbering" w:customStyle="1" w:styleId="1111111122">
    <w:name w:val="1 / 1.1 / 1.1.11122"/>
    <w:basedOn w:val="aa"/>
    <w:next w:val="111111"/>
    <w:semiHidden/>
    <w:rsid w:val="00C41D65"/>
  </w:style>
  <w:style w:type="numbering" w:customStyle="1" w:styleId="1ai1122">
    <w:name w:val="1 / a / i1122"/>
    <w:basedOn w:val="aa"/>
    <w:next w:val="1ai"/>
    <w:semiHidden/>
    <w:rsid w:val="00C41D65"/>
  </w:style>
  <w:style w:type="numbering" w:customStyle="1" w:styleId="11221">
    <w:name w:val="Статья / Раздел1122"/>
    <w:basedOn w:val="aa"/>
    <w:next w:val="afffffffffffffff6"/>
    <w:semiHidden/>
    <w:rsid w:val="00C41D65"/>
  </w:style>
  <w:style w:type="numbering" w:customStyle="1" w:styleId="2122">
    <w:name w:val="Нет списка2122"/>
    <w:next w:val="aa"/>
    <w:semiHidden/>
    <w:rsid w:val="00C41D65"/>
  </w:style>
  <w:style w:type="numbering" w:customStyle="1" w:styleId="1111112122">
    <w:name w:val="1 / 1.1 / 1.1.12122"/>
    <w:basedOn w:val="aa"/>
    <w:next w:val="111111"/>
    <w:semiHidden/>
    <w:rsid w:val="00C41D65"/>
  </w:style>
  <w:style w:type="numbering" w:customStyle="1" w:styleId="1ai2122">
    <w:name w:val="1 / a / i2122"/>
    <w:basedOn w:val="aa"/>
    <w:next w:val="1ai"/>
    <w:semiHidden/>
    <w:rsid w:val="00C41D65"/>
  </w:style>
  <w:style w:type="numbering" w:customStyle="1" w:styleId="21220">
    <w:name w:val="Статья / Раздел2122"/>
    <w:basedOn w:val="aa"/>
    <w:next w:val="afffffffffffffff6"/>
    <w:semiHidden/>
    <w:rsid w:val="00C41D65"/>
  </w:style>
  <w:style w:type="numbering" w:customStyle="1" w:styleId="522">
    <w:name w:val="Нет списка52"/>
    <w:next w:val="aa"/>
    <w:semiHidden/>
    <w:rsid w:val="00C41D65"/>
  </w:style>
  <w:style w:type="numbering" w:customStyle="1" w:styleId="11111152">
    <w:name w:val="1 / 1.1 / 1.1.152"/>
    <w:basedOn w:val="aa"/>
    <w:next w:val="111111"/>
    <w:semiHidden/>
    <w:rsid w:val="00C41D65"/>
  </w:style>
  <w:style w:type="numbering" w:customStyle="1" w:styleId="1ai52">
    <w:name w:val="1 / a / i52"/>
    <w:basedOn w:val="aa"/>
    <w:next w:val="1ai"/>
    <w:semiHidden/>
    <w:rsid w:val="00C41D65"/>
  </w:style>
  <w:style w:type="numbering" w:customStyle="1" w:styleId="523">
    <w:name w:val="Статья / Раздел52"/>
    <w:basedOn w:val="aa"/>
    <w:next w:val="afffffffffffffff6"/>
    <w:semiHidden/>
    <w:rsid w:val="00C41D65"/>
  </w:style>
  <w:style w:type="numbering" w:customStyle="1" w:styleId="1320">
    <w:name w:val="Нет списка132"/>
    <w:next w:val="aa"/>
    <w:semiHidden/>
    <w:rsid w:val="00C41D65"/>
  </w:style>
  <w:style w:type="numbering" w:customStyle="1" w:styleId="111111132">
    <w:name w:val="1 / 1.1 / 1.1.1132"/>
    <w:basedOn w:val="aa"/>
    <w:next w:val="111111"/>
    <w:semiHidden/>
    <w:rsid w:val="00C41D65"/>
  </w:style>
  <w:style w:type="numbering" w:customStyle="1" w:styleId="1ai132">
    <w:name w:val="1 / a / i132"/>
    <w:basedOn w:val="aa"/>
    <w:next w:val="1ai"/>
    <w:semiHidden/>
    <w:rsid w:val="00C41D65"/>
  </w:style>
  <w:style w:type="numbering" w:customStyle="1" w:styleId="1321">
    <w:name w:val="Статья / Раздел132"/>
    <w:basedOn w:val="aa"/>
    <w:next w:val="afffffffffffffff6"/>
    <w:semiHidden/>
    <w:rsid w:val="00C41D65"/>
  </w:style>
  <w:style w:type="numbering" w:customStyle="1" w:styleId="2320">
    <w:name w:val="Нет списка232"/>
    <w:next w:val="aa"/>
    <w:semiHidden/>
    <w:rsid w:val="00C41D65"/>
  </w:style>
  <w:style w:type="numbering" w:customStyle="1" w:styleId="111111232">
    <w:name w:val="1 / 1.1 / 1.1.1232"/>
    <w:basedOn w:val="aa"/>
    <w:next w:val="111111"/>
    <w:semiHidden/>
    <w:rsid w:val="00C41D65"/>
  </w:style>
  <w:style w:type="numbering" w:customStyle="1" w:styleId="1ai232">
    <w:name w:val="1 / a / i232"/>
    <w:basedOn w:val="aa"/>
    <w:next w:val="1ai"/>
    <w:semiHidden/>
    <w:rsid w:val="00C41D65"/>
  </w:style>
  <w:style w:type="numbering" w:customStyle="1" w:styleId="2321">
    <w:name w:val="Статья / Раздел232"/>
    <w:basedOn w:val="aa"/>
    <w:next w:val="afffffffffffffff6"/>
    <w:semiHidden/>
    <w:rsid w:val="00C41D65"/>
  </w:style>
  <w:style w:type="numbering" w:customStyle="1" w:styleId="3320">
    <w:name w:val="Нет списка332"/>
    <w:next w:val="aa"/>
    <w:semiHidden/>
    <w:rsid w:val="00C41D65"/>
  </w:style>
  <w:style w:type="numbering" w:customStyle="1" w:styleId="111111332">
    <w:name w:val="1 / 1.1 / 1.1.1332"/>
    <w:basedOn w:val="aa"/>
    <w:next w:val="111111"/>
    <w:semiHidden/>
    <w:rsid w:val="00C41D65"/>
  </w:style>
  <w:style w:type="numbering" w:customStyle="1" w:styleId="1ai332">
    <w:name w:val="1 / a / i332"/>
    <w:basedOn w:val="aa"/>
    <w:next w:val="1ai"/>
    <w:semiHidden/>
    <w:rsid w:val="00C41D65"/>
  </w:style>
  <w:style w:type="numbering" w:customStyle="1" w:styleId="3321">
    <w:name w:val="Статья / Раздел332"/>
    <w:basedOn w:val="aa"/>
    <w:next w:val="afffffffffffffff6"/>
    <w:semiHidden/>
    <w:rsid w:val="00C41D65"/>
  </w:style>
  <w:style w:type="numbering" w:customStyle="1" w:styleId="11320">
    <w:name w:val="Нет списка1132"/>
    <w:next w:val="aa"/>
    <w:semiHidden/>
    <w:rsid w:val="00C41D65"/>
  </w:style>
  <w:style w:type="numbering" w:customStyle="1" w:styleId="1111111132">
    <w:name w:val="1 / 1.1 / 1.1.11132"/>
    <w:basedOn w:val="aa"/>
    <w:next w:val="111111"/>
    <w:semiHidden/>
    <w:rsid w:val="00C41D65"/>
  </w:style>
  <w:style w:type="numbering" w:customStyle="1" w:styleId="1ai1132">
    <w:name w:val="1 / a / i1132"/>
    <w:basedOn w:val="aa"/>
    <w:next w:val="1ai"/>
    <w:semiHidden/>
    <w:rsid w:val="00C41D65"/>
  </w:style>
  <w:style w:type="numbering" w:customStyle="1" w:styleId="11321">
    <w:name w:val="Статья / Раздел1132"/>
    <w:basedOn w:val="aa"/>
    <w:next w:val="afffffffffffffff6"/>
    <w:semiHidden/>
    <w:rsid w:val="00C41D65"/>
  </w:style>
  <w:style w:type="numbering" w:customStyle="1" w:styleId="2132">
    <w:name w:val="Нет списка2132"/>
    <w:next w:val="aa"/>
    <w:semiHidden/>
    <w:rsid w:val="00C41D65"/>
  </w:style>
  <w:style w:type="numbering" w:customStyle="1" w:styleId="1111112132">
    <w:name w:val="1 / 1.1 / 1.1.12132"/>
    <w:basedOn w:val="aa"/>
    <w:next w:val="111111"/>
    <w:semiHidden/>
    <w:rsid w:val="00C41D65"/>
  </w:style>
  <w:style w:type="numbering" w:customStyle="1" w:styleId="1ai2132">
    <w:name w:val="1 / a / i2132"/>
    <w:basedOn w:val="aa"/>
    <w:next w:val="1ai"/>
    <w:semiHidden/>
    <w:rsid w:val="00C41D65"/>
  </w:style>
  <w:style w:type="numbering" w:customStyle="1" w:styleId="21320">
    <w:name w:val="Статья / Раздел2132"/>
    <w:basedOn w:val="aa"/>
    <w:next w:val="afffffffffffffff6"/>
    <w:semiHidden/>
    <w:rsid w:val="00C41D65"/>
  </w:style>
  <w:style w:type="numbering" w:customStyle="1" w:styleId="621">
    <w:name w:val="Нет списка62"/>
    <w:next w:val="aa"/>
    <w:uiPriority w:val="99"/>
    <w:semiHidden/>
    <w:unhideWhenUsed/>
    <w:rsid w:val="00C41D65"/>
  </w:style>
  <w:style w:type="numbering" w:customStyle="1" w:styleId="721">
    <w:name w:val="Нет списка72"/>
    <w:next w:val="aa"/>
    <w:semiHidden/>
    <w:rsid w:val="00C41D65"/>
  </w:style>
  <w:style w:type="numbering" w:customStyle="1" w:styleId="11111162">
    <w:name w:val="1 / 1.1 / 1.1.162"/>
    <w:basedOn w:val="aa"/>
    <w:next w:val="111111"/>
    <w:semiHidden/>
    <w:rsid w:val="00C41D65"/>
  </w:style>
  <w:style w:type="numbering" w:customStyle="1" w:styleId="1ai62">
    <w:name w:val="1 / a / i62"/>
    <w:basedOn w:val="aa"/>
    <w:next w:val="1ai"/>
    <w:semiHidden/>
    <w:rsid w:val="00C41D65"/>
  </w:style>
  <w:style w:type="numbering" w:customStyle="1" w:styleId="622">
    <w:name w:val="Статья / Раздел62"/>
    <w:basedOn w:val="aa"/>
    <w:next w:val="afffffffffffffff6"/>
    <w:semiHidden/>
    <w:rsid w:val="00C41D65"/>
  </w:style>
  <w:style w:type="numbering" w:customStyle="1" w:styleId="1420">
    <w:name w:val="Нет списка142"/>
    <w:next w:val="aa"/>
    <w:semiHidden/>
    <w:rsid w:val="00C41D65"/>
  </w:style>
  <w:style w:type="numbering" w:customStyle="1" w:styleId="111111142">
    <w:name w:val="1 / 1.1 / 1.1.1142"/>
    <w:basedOn w:val="aa"/>
    <w:next w:val="111111"/>
    <w:semiHidden/>
    <w:rsid w:val="00C41D65"/>
  </w:style>
  <w:style w:type="numbering" w:customStyle="1" w:styleId="1ai142">
    <w:name w:val="1 / a / i142"/>
    <w:basedOn w:val="aa"/>
    <w:next w:val="1ai"/>
    <w:semiHidden/>
    <w:rsid w:val="00C41D65"/>
  </w:style>
  <w:style w:type="numbering" w:customStyle="1" w:styleId="1421">
    <w:name w:val="Статья / Раздел142"/>
    <w:basedOn w:val="aa"/>
    <w:next w:val="afffffffffffffff6"/>
    <w:semiHidden/>
    <w:rsid w:val="00C41D65"/>
  </w:style>
  <w:style w:type="numbering" w:customStyle="1" w:styleId="2420">
    <w:name w:val="Нет списка242"/>
    <w:next w:val="aa"/>
    <w:semiHidden/>
    <w:rsid w:val="00C41D65"/>
  </w:style>
  <w:style w:type="numbering" w:customStyle="1" w:styleId="111111242">
    <w:name w:val="1 / 1.1 / 1.1.1242"/>
    <w:basedOn w:val="aa"/>
    <w:next w:val="111111"/>
    <w:semiHidden/>
    <w:rsid w:val="00C41D65"/>
  </w:style>
  <w:style w:type="numbering" w:customStyle="1" w:styleId="1ai242">
    <w:name w:val="1 / a / i242"/>
    <w:basedOn w:val="aa"/>
    <w:next w:val="1ai"/>
    <w:semiHidden/>
    <w:rsid w:val="00C41D65"/>
  </w:style>
  <w:style w:type="numbering" w:customStyle="1" w:styleId="2421">
    <w:name w:val="Статья / Раздел242"/>
    <w:basedOn w:val="aa"/>
    <w:next w:val="afffffffffffffff6"/>
    <w:semiHidden/>
    <w:rsid w:val="00C41D65"/>
  </w:style>
  <w:style w:type="numbering" w:customStyle="1" w:styleId="3420">
    <w:name w:val="Нет списка342"/>
    <w:next w:val="aa"/>
    <w:semiHidden/>
    <w:rsid w:val="00C41D65"/>
  </w:style>
  <w:style w:type="numbering" w:customStyle="1" w:styleId="111111342">
    <w:name w:val="1 / 1.1 / 1.1.1342"/>
    <w:basedOn w:val="aa"/>
    <w:next w:val="111111"/>
    <w:semiHidden/>
    <w:rsid w:val="00C41D65"/>
  </w:style>
  <w:style w:type="numbering" w:customStyle="1" w:styleId="1ai342">
    <w:name w:val="1 / a / i342"/>
    <w:basedOn w:val="aa"/>
    <w:next w:val="1ai"/>
    <w:semiHidden/>
    <w:rsid w:val="00C41D65"/>
  </w:style>
  <w:style w:type="numbering" w:customStyle="1" w:styleId="3421">
    <w:name w:val="Статья / Раздел342"/>
    <w:basedOn w:val="aa"/>
    <w:next w:val="afffffffffffffff6"/>
    <w:semiHidden/>
    <w:rsid w:val="00C41D65"/>
  </w:style>
  <w:style w:type="numbering" w:customStyle="1" w:styleId="11420">
    <w:name w:val="Нет списка1142"/>
    <w:next w:val="aa"/>
    <w:semiHidden/>
    <w:rsid w:val="00C41D65"/>
  </w:style>
  <w:style w:type="numbering" w:customStyle="1" w:styleId="1111111142">
    <w:name w:val="1 / 1.1 / 1.1.11142"/>
    <w:basedOn w:val="aa"/>
    <w:next w:val="111111"/>
    <w:semiHidden/>
    <w:rsid w:val="00C41D65"/>
  </w:style>
  <w:style w:type="numbering" w:customStyle="1" w:styleId="1ai1142">
    <w:name w:val="1 / a / i1142"/>
    <w:basedOn w:val="aa"/>
    <w:next w:val="1ai"/>
    <w:semiHidden/>
    <w:rsid w:val="00C41D65"/>
  </w:style>
  <w:style w:type="numbering" w:customStyle="1" w:styleId="11421">
    <w:name w:val="Статья / Раздел1142"/>
    <w:basedOn w:val="aa"/>
    <w:next w:val="afffffffffffffff6"/>
    <w:semiHidden/>
    <w:rsid w:val="00C41D65"/>
  </w:style>
  <w:style w:type="numbering" w:customStyle="1" w:styleId="2142">
    <w:name w:val="Нет списка2142"/>
    <w:next w:val="aa"/>
    <w:semiHidden/>
    <w:rsid w:val="00C41D65"/>
  </w:style>
  <w:style w:type="numbering" w:customStyle="1" w:styleId="1111112142">
    <w:name w:val="1 / 1.1 / 1.1.12142"/>
    <w:basedOn w:val="aa"/>
    <w:next w:val="111111"/>
    <w:semiHidden/>
    <w:rsid w:val="00C41D65"/>
  </w:style>
  <w:style w:type="numbering" w:customStyle="1" w:styleId="1ai2142">
    <w:name w:val="1 / a / i2142"/>
    <w:basedOn w:val="aa"/>
    <w:next w:val="1ai"/>
    <w:semiHidden/>
    <w:rsid w:val="00C41D65"/>
  </w:style>
  <w:style w:type="numbering" w:customStyle="1" w:styleId="21420">
    <w:name w:val="Статья / Раздел2142"/>
    <w:basedOn w:val="aa"/>
    <w:next w:val="afffffffffffffff6"/>
    <w:semiHidden/>
    <w:rsid w:val="00C41D65"/>
  </w:style>
  <w:style w:type="table" w:customStyle="1" w:styleId="31122">
    <w:name w:val="Сетка таблицы3112"/>
    <w:basedOn w:val="a9"/>
    <w:next w:val="afc"/>
    <w:uiPriority w:val="59"/>
    <w:rsid w:val="00C41D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21">
    <w:name w:val="Нет списка82"/>
    <w:next w:val="aa"/>
    <w:semiHidden/>
    <w:rsid w:val="00C41D65"/>
  </w:style>
  <w:style w:type="numbering" w:customStyle="1" w:styleId="11111172">
    <w:name w:val="1 / 1.1 / 1.1.172"/>
    <w:basedOn w:val="aa"/>
    <w:next w:val="111111"/>
    <w:semiHidden/>
    <w:rsid w:val="00C41D65"/>
  </w:style>
  <w:style w:type="numbering" w:customStyle="1" w:styleId="1ai72">
    <w:name w:val="1 / a / i72"/>
    <w:basedOn w:val="aa"/>
    <w:next w:val="1ai"/>
    <w:semiHidden/>
    <w:rsid w:val="00C41D65"/>
  </w:style>
  <w:style w:type="numbering" w:customStyle="1" w:styleId="722">
    <w:name w:val="Статья / Раздел72"/>
    <w:basedOn w:val="aa"/>
    <w:next w:val="afffffffffffffff6"/>
    <w:semiHidden/>
    <w:rsid w:val="00C41D65"/>
  </w:style>
  <w:style w:type="numbering" w:customStyle="1" w:styleId="152">
    <w:name w:val="Нет списка152"/>
    <w:next w:val="aa"/>
    <w:semiHidden/>
    <w:rsid w:val="00C41D65"/>
  </w:style>
  <w:style w:type="numbering" w:customStyle="1" w:styleId="111111152">
    <w:name w:val="1 / 1.1 / 1.1.1152"/>
    <w:basedOn w:val="aa"/>
    <w:next w:val="111111"/>
    <w:semiHidden/>
    <w:rsid w:val="00C41D65"/>
  </w:style>
  <w:style w:type="numbering" w:customStyle="1" w:styleId="1ai152">
    <w:name w:val="1 / a / i152"/>
    <w:basedOn w:val="aa"/>
    <w:next w:val="1ai"/>
    <w:semiHidden/>
    <w:rsid w:val="00C41D65"/>
  </w:style>
  <w:style w:type="numbering" w:customStyle="1" w:styleId="1520">
    <w:name w:val="Статья / Раздел152"/>
    <w:basedOn w:val="aa"/>
    <w:next w:val="afffffffffffffff6"/>
    <w:semiHidden/>
    <w:rsid w:val="00C41D65"/>
  </w:style>
  <w:style w:type="numbering" w:customStyle="1" w:styleId="2520">
    <w:name w:val="Нет списка252"/>
    <w:next w:val="aa"/>
    <w:semiHidden/>
    <w:rsid w:val="00C41D65"/>
  </w:style>
  <w:style w:type="numbering" w:customStyle="1" w:styleId="111111252">
    <w:name w:val="1 / 1.1 / 1.1.1252"/>
    <w:basedOn w:val="aa"/>
    <w:next w:val="111111"/>
    <w:semiHidden/>
    <w:rsid w:val="00C41D65"/>
  </w:style>
  <w:style w:type="numbering" w:customStyle="1" w:styleId="1ai252">
    <w:name w:val="1 / a / i252"/>
    <w:basedOn w:val="aa"/>
    <w:next w:val="1ai"/>
    <w:semiHidden/>
    <w:rsid w:val="00C41D65"/>
  </w:style>
  <w:style w:type="numbering" w:customStyle="1" w:styleId="2521">
    <w:name w:val="Статья / Раздел252"/>
    <w:basedOn w:val="aa"/>
    <w:next w:val="afffffffffffffff6"/>
    <w:semiHidden/>
    <w:rsid w:val="00C41D65"/>
  </w:style>
  <w:style w:type="numbering" w:customStyle="1" w:styleId="3520">
    <w:name w:val="Нет списка352"/>
    <w:next w:val="aa"/>
    <w:semiHidden/>
    <w:rsid w:val="00C41D65"/>
  </w:style>
  <w:style w:type="numbering" w:customStyle="1" w:styleId="111111352">
    <w:name w:val="1 / 1.1 / 1.1.1352"/>
    <w:basedOn w:val="aa"/>
    <w:next w:val="111111"/>
    <w:semiHidden/>
    <w:rsid w:val="00C41D65"/>
  </w:style>
  <w:style w:type="numbering" w:customStyle="1" w:styleId="1ai352">
    <w:name w:val="1 / a / i352"/>
    <w:basedOn w:val="aa"/>
    <w:next w:val="1ai"/>
    <w:semiHidden/>
    <w:rsid w:val="00C41D65"/>
  </w:style>
  <w:style w:type="numbering" w:customStyle="1" w:styleId="3521">
    <w:name w:val="Статья / Раздел352"/>
    <w:basedOn w:val="aa"/>
    <w:next w:val="afffffffffffffff6"/>
    <w:semiHidden/>
    <w:rsid w:val="00C41D65"/>
  </w:style>
  <w:style w:type="numbering" w:customStyle="1" w:styleId="11520">
    <w:name w:val="Нет списка1152"/>
    <w:next w:val="aa"/>
    <w:semiHidden/>
    <w:rsid w:val="00C41D65"/>
  </w:style>
  <w:style w:type="numbering" w:customStyle="1" w:styleId="1111111152">
    <w:name w:val="1 / 1.1 / 1.1.11152"/>
    <w:basedOn w:val="aa"/>
    <w:next w:val="111111"/>
    <w:semiHidden/>
    <w:rsid w:val="00C41D65"/>
  </w:style>
  <w:style w:type="numbering" w:customStyle="1" w:styleId="1ai1152">
    <w:name w:val="1 / a / i1152"/>
    <w:basedOn w:val="aa"/>
    <w:next w:val="1ai"/>
    <w:semiHidden/>
    <w:rsid w:val="00C41D65"/>
  </w:style>
  <w:style w:type="numbering" w:customStyle="1" w:styleId="11521">
    <w:name w:val="Статья / Раздел1152"/>
    <w:basedOn w:val="aa"/>
    <w:next w:val="afffffffffffffff6"/>
    <w:semiHidden/>
    <w:rsid w:val="00C41D65"/>
  </w:style>
  <w:style w:type="numbering" w:customStyle="1" w:styleId="2152">
    <w:name w:val="Нет списка2152"/>
    <w:next w:val="aa"/>
    <w:semiHidden/>
    <w:rsid w:val="00C41D65"/>
  </w:style>
  <w:style w:type="numbering" w:customStyle="1" w:styleId="1111112152">
    <w:name w:val="1 / 1.1 / 1.1.12152"/>
    <w:basedOn w:val="aa"/>
    <w:next w:val="111111"/>
    <w:semiHidden/>
    <w:rsid w:val="00C41D65"/>
  </w:style>
  <w:style w:type="numbering" w:customStyle="1" w:styleId="1ai2152">
    <w:name w:val="1 / a / i2152"/>
    <w:basedOn w:val="aa"/>
    <w:next w:val="1ai"/>
    <w:semiHidden/>
    <w:rsid w:val="00C41D65"/>
  </w:style>
  <w:style w:type="numbering" w:customStyle="1" w:styleId="21520">
    <w:name w:val="Статья / Раздел2152"/>
    <w:basedOn w:val="aa"/>
    <w:next w:val="afffffffffffffff6"/>
    <w:semiHidden/>
    <w:rsid w:val="00C41D65"/>
  </w:style>
  <w:style w:type="numbering" w:customStyle="1" w:styleId="920">
    <w:name w:val="Нет списка92"/>
    <w:next w:val="aa"/>
    <w:semiHidden/>
    <w:rsid w:val="00C41D65"/>
  </w:style>
  <w:style w:type="numbering" w:customStyle="1" w:styleId="11111182">
    <w:name w:val="1 / 1.1 / 1.1.182"/>
    <w:basedOn w:val="aa"/>
    <w:next w:val="111111"/>
    <w:semiHidden/>
    <w:rsid w:val="00C41D65"/>
  </w:style>
  <w:style w:type="numbering" w:customStyle="1" w:styleId="1ai82">
    <w:name w:val="1 / a / i82"/>
    <w:basedOn w:val="aa"/>
    <w:next w:val="1ai"/>
    <w:semiHidden/>
    <w:rsid w:val="00C41D65"/>
  </w:style>
  <w:style w:type="numbering" w:customStyle="1" w:styleId="822">
    <w:name w:val="Статья / Раздел82"/>
    <w:basedOn w:val="aa"/>
    <w:next w:val="afffffffffffffff6"/>
    <w:semiHidden/>
    <w:rsid w:val="00C41D65"/>
  </w:style>
  <w:style w:type="numbering" w:customStyle="1" w:styleId="1620">
    <w:name w:val="Нет списка162"/>
    <w:next w:val="aa"/>
    <w:semiHidden/>
    <w:rsid w:val="00C41D65"/>
  </w:style>
  <w:style w:type="numbering" w:customStyle="1" w:styleId="111111162">
    <w:name w:val="1 / 1.1 / 1.1.1162"/>
    <w:basedOn w:val="aa"/>
    <w:next w:val="111111"/>
    <w:semiHidden/>
    <w:rsid w:val="00C41D65"/>
  </w:style>
  <w:style w:type="numbering" w:customStyle="1" w:styleId="1ai162">
    <w:name w:val="1 / a / i162"/>
    <w:basedOn w:val="aa"/>
    <w:next w:val="1ai"/>
    <w:semiHidden/>
    <w:rsid w:val="00C41D65"/>
  </w:style>
  <w:style w:type="numbering" w:customStyle="1" w:styleId="1621">
    <w:name w:val="Статья / Раздел162"/>
    <w:basedOn w:val="aa"/>
    <w:next w:val="afffffffffffffff6"/>
    <w:semiHidden/>
    <w:rsid w:val="00C41D65"/>
  </w:style>
  <w:style w:type="numbering" w:customStyle="1" w:styleId="262">
    <w:name w:val="Нет списка262"/>
    <w:next w:val="aa"/>
    <w:semiHidden/>
    <w:rsid w:val="00C41D65"/>
  </w:style>
  <w:style w:type="numbering" w:customStyle="1" w:styleId="111111262">
    <w:name w:val="1 / 1.1 / 1.1.1262"/>
    <w:basedOn w:val="aa"/>
    <w:next w:val="111111"/>
    <w:semiHidden/>
    <w:rsid w:val="00C41D65"/>
  </w:style>
  <w:style w:type="numbering" w:customStyle="1" w:styleId="1ai262">
    <w:name w:val="1 / a / i262"/>
    <w:basedOn w:val="aa"/>
    <w:next w:val="1ai"/>
    <w:semiHidden/>
    <w:rsid w:val="00C41D65"/>
  </w:style>
  <w:style w:type="numbering" w:customStyle="1" w:styleId="2620">
    <w:name w:val="Статья / Раздел262"/>
    <w:basedOn w:val="aa"/>
    <w:next w:val="afffffffffffffff6"/>
    <w:semiHidden/>
    <w:rsid w:val="00C41D65"/>
  </w:style>
  <w:style w:type="numbering" w:customStyle="1" w:styleId="3620">
    <w:name w:val="Нет списка362"/>
    <w:next w:val="aa"/>
    <w:semiHidden/>
    <w:rsid w:val="00C41D65"/>
  </w:style>
  <w:style w:type="numbering" w:customStyle="1" w:styleId="111111362">
    <w:name w:val="1 / 1.1 / 1.1.1362"/>
    <w:basedOn w:val="aa"/>
    <w:next w:val="111111"/>
    <w:semiHidden/>
    <w:rsid w:val="00C41D65"/>
  </w:style>
  <w:style w:type="numbering" w:customStyle="1" w:styleId="1ai362">
    <w:name w:val="1 / a / i362"/>
    <w:basedOn w:val="aa"/>
    <w:next w:val="1ai"/>
    <w:semiHidden/>
    <w:rsid w:val="00C41D65"/>
  </w:style>
  <w:style w:type="numbering" w:customStyle="1" w:styleId="3621">
    <w:name w:val="Статья / Раздел362"/>
    <w:basedOn w:val="aa"/>
    <w:next w:val="afffffffffffffff6"/>
    <w:semiHidden/>
    <w:rsid w:val="00C41D65"/>
  </w:style>
  <w:style w:type="numbering" w:customStyle="1" w:styleId="1162">
    <w:name w:val="Нет списка1162"/>
    <w:next w:val="aa"/>
    <w:semiHidden/>
    <w:rsid w:val="00C41D65"/>
  </w:style>
  <w:style w:type="numbering" w:customStyle="1" w:styleId="1111111162">
    <w:name w:val="1 / 1.1 / 1.1.11162"/>
    <w:basedOn w:val="aa"/>
    <w:next w:val="111111"/>
    <w:semiHidden/>
    <w:rsid w:val="00C41D65"/>
  </w:style>
  <w:style w:type="numbering" w:customStyle="1" w:styleId="1ai1162">
    <w:name w:val="1 / a / i1162"/>
    <w:basedOn w:val="aa"/>
    <w:next w:val="1ai"/>
    <w:semiHidden/>
    <w:rsid w:val="00C41D65"/>
  </w:style>
  <w:style w:type="numbering" w:customStyle="1" w:styleId="11620">
    <w:name w:val="Статья / Раздел1162"/>
    <w:basedOn w:val="aa"/>
    <w:next w:val="afffffffffffffff6"/>
    <w:semiHidden/>
    <w:rsid w:val="00C41D65"/>
  </w:style>
  <w:style w:type="numbering" w:customStyle="1" w:styleId="2162">
    <w:name w:val="Нет списка2162"/>
    <w:next w:val="aa"/>
    <w:semiHidden/>
    <w:rsid w:val="00C41D65"/>
  </w:style>
  <w:style w:type="numbering" w:customStyle="1" w:styleId="1111112162">
    <w:name w:val="1 / 1.1 / 1.1.12162"/>
    <w:basedOn w:val="aa"/>
    <w:next w:val="111111"/>
    <w:semiHidden/>
    <w:rsid w:val="00C41D65"/>
  </w:style>
  <w:style w:type="numbering" w:customStyle="1" w:styleId="1ai2162">
    <w:name w:val="1 / a / i2162"/>
    <w:basedOn w:val="aa"/>
    <w:next w:val="1ai"/>
    <w:semiHidden/>
    <w:rsid w:val="00C41D65"/>
  </w:style>
  <w:style w:type="numbering" w:customStyle="1" w:styleId="21620">
    <w:name w:val="Статья / Раздел2162"/>
    <w:basedOn w:val="aa"/>
    <w:next w:val="afffffffffffffff6"/>
    <w:semiHidden/>
    <w:rsid w:val="00C41D65"/>
  </w:style>
  <w:style w:type="numbering" w:customStyle="1" w:styleId="1020">
    <w:name w:val="Нет списка102"/>
    <w:next w:val="aa"/>
    <w:semiHidden/>
    <w:rsid w:val="00C41D65"/>
  </w:style>
  <w:style w:type="numbering" w:customStyle="1" w:styleId="11111192">
    <w:name w:val="1 / 1.1 / 1.1.192"/>
    <w:basedOn w:val="aa"/>
    <w:next w:val="111111"/>
    <w:semiHidden/>
    <w:rsid w:val="00C41D65"/>
  </w:style>
  <w:style w:type="numbering" w:customStyle="1" w:styleId="1ai92">
    <w:name w:val="1 / a / i92"/>
    <w:basedOn w:val="aa"/>
    <w:next w:val="1ai"/>
    <w:semiHidden/>
    <w:rsid w:val="00C41D65"/>
  </w:style>
  <w:style w:type="numbering" w:customStyle="1" w:styleId="921">
    <w:name w:val="Статья / Раздел92"/>
    <w:basedOn w:val="aa"/>
    <w:next w:val="afffffffffffffff6"/>
    <w:semiHidden/>
    <w:rsid w:val="00C41D65"/>
  </w:style>
  <w:style w:type="numbering" w:customStyle="1" w:styleId="1720">
    <w:name w:val="Нет списка172"/>
    <w:next w:val="aa"/>
    <w:semiHidden/>
    <w:rsid w:val="00C41D65"/>
  </w:style>
  <w:style w:type="numbering" w:customStyle="1" w:styleId="111111172">
    <w:name w:val="1 / 1.1 / 1.1.1172"/>
    <w:basedOn w:val="aa"/>
    <w:next w:val="111111"/>
    <w:semiHidden/>
    <w:rsid w:val="00C41D65"/>
  </w:style>
  <w:style w:type="numbering" w:customStyle="1" w:styleId="1ai172">
    <w:name w:val="1 / a / i172"/>
    <w:basedOn w:val="aa"/>
    <w:next w:val="1ai"/>
    <w:semiHidden/>
    <w:rsid w:val="00C41D65"/>
  </w:style>
  <w:style w:type="numbering" w:customStyle="1" w:styleId="1721">
    <w:name w:val="Статья / Раздел172"/>
    <w:basedOn w:val="aa"/>
    <w:next w:val="afffffffffffffff6"/>
    <w:semiHidden/>
    <w:rsid w:val="00C41D65"/>
  </w:style>
  <w:style w:type="numbering" w:customStyle="1" w:styleId="272">
    <w:name w:val="Нет списка272"/>
    <w:next w:val="aa"/>
    <w:semiHidden/>
    <w:rsid w:val="00C41D65"/>
  </w:style>
  <w:style w:type="numbering" w:customStyle="1" w:styleId="111111272">
    <w:name w:val="1 / 1.1 / 1.1.1272"/>
    <w:basedOn w:val="aa"/>
    <w:next w:val="111111"/>
    <w:semiHidden/>
    <w:rsid w:val="00C41D65"/>
  </w:style>
  <w:style w:type="numbering" w:customStyle="1" w:styleId="1ai272">
    <w:name w:val="1 / a / i272"/>
    <w:basedOn w:val="aa"/>
    <w:next w:val="1ai"/>
    <w:semiHidden/>
    <w:rsid w:val="00C41D65"/>
  </w:style>
  <w:style w:type="numbering" w:customStyle="1" w:styleId="2720">
    <w:name w:val="Статья / Раздел272"/>
    <w:basedOn w:val="aa"/>
    <w:next w:val="afffffffffffffff6"/>
    <w:semiHidden/>
    <w:rsid w:val="00C41D65"/>
  </w:style>
  <w:style w:type="numbering" w:customStyle="1" w:styleId="3720">
    <w:name w:val="Нет списка372"/>
    <w:next w:val="aa"/>
    <w:semiHidden/>
    <w:rsid w:val="00C41D65"/>
  </w:style>
  <w:style w:type="numbering" w:customStyle="1" w:styleId="111111372">
    <w:name w:val="1 / 1.1 / 1.1.1372"/>
    <w:basedOn w:val="aa"/>
    <w:next w:val="111111"/>
    <w:semiHidden/>
    <w:rsid w:val="00C41D65"/>
  </w:style>
  <w:style w:type="numbering" w:customStyle="1" w:styleId="1ai372">
    <w:name w:val="1 / a / i372"/>
    <w:basedOn w:val="aa"/>
    <w:next w:val="1ai"/>
    <w:semiHidden/>
    <w:rsid w:val="00C41D65"/>
  </w:style>
  <w:style w:type="numbering" w:customStyle="1" w:styleId="3721">
    <w:name w:val="Статья / Раздел372"/>
    <w:basedOn w:val="aa"/>
    <w:next w:val="afffffffffffffff6"/>
    <w:semiHidden/>
    <w:rsid w:val="00C41D65"/>
  </w:style>
  <w:style w:type="numbering" w:customStyle="1" w:styleId="1172">
    <w:name w:val="Нет списка1172"/>
    <w:next w:val="aa"/>
    <w:semiHidden/>
    <w:rsid w:val="00C41D65"/>
  </w:style>
  <w:style w:type="numbering" w:customStyle="1" w:styleId="1111111172">
    <w:name w:val="1 / 1.1 / 1.1.11172"/>
    <w:basedOn w:val="aa"/>
    <w:next w:val="111111"/>
    <w:semiHidden/>
    <w:rsid w:val="00C41D65"/>
  </w:style>
  <w:style w:type="numbering" w:customStyle="1" w:styleId="1ai1172">
    <w:name w:val="1 / a / i1172"/>
    <w:basedOn w:val="aa"/>
    <w:next w:val="1ai"/>
    <w:semiHidden/>
    <w:rsid w:val="00C41D65"/>
  </w:style>
  <w:style w:type="numbering" w:customStyle="1" w:styleId="11720">
    <w:name w:val="Статья / Раздел1172"/>
    <w:basedOn w:val="aa"/>
    <w:next w:val="afffffffffffffff6"/>
    <w:semiHidden/>
    <w:rsid w:val="00C41D65"/>
  </w:style>
  <w:style w:type="numbering" w:customStyle="1" w:styleId="2172">
    <w:name w:val="Нет списка2172"/>
    <w:next w:val="aa"/>
    <w:semiHidden/>
    <w:rsid w:val="00C41D65"/>
  </w:style>
  <w:style w:type="numbering" w:customStyle="1" w:styleId="1111112172">
    <w:name w:val="1 / 1.1 / 1.1.12172"/>
    <w:basedOn w:val="aa"/>
    <w:next w:val="111111"/>
    <w:semiHidden/>
    <w:rsid w:val="00C41D65"/>
  </w:style>
  <w:style w:type="numbering" w:customStyle="1" w:styleId="1ai2172">
    <w:name w:val="1 / a / i2172"/>
    <w:basedOn w:val="aa"/>
    <w:next w:val="1ai"/>
    <w:semiHidden/>
    <w:rsid w:val="00C41D65"/>
  </w:style>
  <w:style w:type="numbering" w:customStyle="1" w:styleId="21720">
    <w:name w:val="Статья / Раздел2172"/>
    <w:basedOn w:val="aa"/>
    <w:next w:val="afffffffffffffff6"/>
    <w:semiHidden/>
    <w:rsid w:val="00C41D65"/>
  </w:style>
  <w:style w:type="numbering" w:customStyle="1" w:styleId="182">
    <w:name w:val="Нет списка182"/>
    <w:next w:val="aa"/>
    <w:semiHidden/>
    <w:rsid w:val="00C41D65"/>
  </w:style>
  <w:style w:type="numbering" w:customStyle="1" w:styleId="111111102">
    <w:name w:val="1 / 1.1 / 1.1.1102"/>
    <w:basedOn w:val="aa"/>
    <w:next w:val="111111"/>
    <w:semiHidden/>
    <w:rsid w:val="00C41D65"/>
  </w:style>
  <w:style w:type="numbering" w:customStyle="1" w:styleId="1ai102">
    <w:name w:val="1 / a / i102"/>
    <w:basedOn w:val="aa"/>
    <w:next w:val="1ai"/>
    <w:semiHidden/>
    <w:rsid w:val="00C41D65"/>
  </w:style>
  <w:style w:type="numbering" w:customStyle="1" w:styleId="1021">
    <w:name w:val="Статья / Раздел102"/>
    <w:basedOn w:val="aa"/>
    <w:next w:val="afffffffffffffff6"/>
    <w:semiHidden/>
    <w:rsid w:val="00C41D65"/>
  </w:style>
  <w:style w:type="numbering" w:customStyle="1" w:styleId="1920">
    <w:name w:val="Нет списка192"/>
    <w:next w:val="aa"/>
    <w:semiHidden/>
    <w:rsid w:val="00C41D65"/>
  </w:style>
  <w:style w:type="numbering" w:customStyle="1" w:styleId="111111182">
    <w:name w:val="1 / 1.1 / 1.1.1182"/>
    <w:basedOn w:val="aa"/>
    <w:next w:val="111111"/>
    <w:semiHidden/>
    <w:rsid w:val="00C41D65"/>
  </w:style>
  <w:style w:type="numbering" w:customStyle="1" w:styleId="1ai182">
    <w:name w:val="1 / a / i182"/>
    <w:basedOn w:val="aa"/>
    <w:next w:val="1ai"/>
    <w:semiHidden/>
    <w:rsid w:val="00C41D65"/>
  </w:style>
  <w:style w:type="numbering" w:customStyle="1" w:styleId="1820">
    <w:name w:val="Статья / Раздел182"/>
    <w:basedOn w:val="aa"/>
    <w:next w:val="afffffffffffffff6"/>
    <w:semiHidden/>
    <w:rsid w:val="00C41D65"/>
  </w:style>
  <w:style w:type="numbering" w:customStyle="1" w:styleId="282">
    <w:name w:val="Нет списка282"/>
    <w:next w:val="aa"/>
    <w:semiHidden/>
    <w:rsid w:val="00C41D65"/>
  </w:style>
  <w:style w:type="numbering" w:customStyle="1" w:styleId="111111282">
    <w:name w:val="1 / 1.1 / 1.1.1282"/>
    <w:basedOn w:val="aa"/>
    <w:next w:val="111111"/>
    <w:semiHidden/>
    <w:rsid w:val="00C41D65"/>
  </w:style>
  <w:style w:type="numbering" w:customStyle="1" w:styleId="1ai282">
    <w:name w:val="1 / a / i282"/>
    <w:basedOn w:val="aa"/>
    <w:next w:val="1ai"/>
    <w:semiHidden/>
    <w:rsid w:val="00C41D65"/>
  </w:style>
  <w:style w:type="numbering" w:customStyle="1" w:styleId="2820">
    <w:name w:val="Статья / Раздел282"/>
    <w:basedOn w:val="aa"/>
    <w:next w:val="afffffffffffffff6"/>
    <w:semiHidden/>
    <w:rsid w:val="00C41D65"/>
  </w:style>
  <w:style w:type="numbering" w:customStyle="1" w:styleId="382">
    <w:name w:val="Нет списка382"/>
    <w:next w:val="aa"/>
    <w:semiHidden/>
    <w:rsid w:val="00C41D65"/>
  </w:style>
  <w:style w:type="numbering" w:customStyle="1" w:styleId="111111382">
    <w:name w:val="1 / 1.1 / 1.1.1382"/>
    <w:basedOn w:val="aa"/>
    <w:next w:val="111111"/>
    <w:semiHidden/>
    <w:rsid w:val="00C41D65"/>
  </w:style>
  <w:style w:type="numbering" w:customStyle="1" w:styleId="1ai382">
    <w:name w:val="1 / a / i382"/>
    <w:basedOn w:val="aa"/>
    <w:next w:val="1ai"/>
    <w:semiHidden/>
    <w:rsid w:val="00C41D65"/>
  </w:style>
  <w:style w:type="numbering" w:customStyle="1" w:styleId="3820">
    <w:name w:val="Статья / Раздел382"/>
    <w:basedOn w:val="aa"/>
    <w:next w:val="afffffffffffffff6"/>
    <w:semiHidden/>
    <w:rsid w:val="00C41D65"/>
  </w:style>
  <w:style w:type="numbering" w:customStyle="1" w:styleId="1182">
    <w:name w:val="Нет списка1182"/>
    <w:next w:val="aa"/>
    <w:semiHidden/>
    <w:rsid w:val="00C41D65"/>
  </w:style>
  <w:style w:type="numbering" w:customStyle="1" w:styleId="1111111182">
    <w:name w:val="1 / 1.1 / 1.1.11182"/>
    <w:basedOn w:val="aa"/>
    <w:next w:val="111111"/>
    <w:semiHidden/>
    <w:rsid w:val="00C41D65"/>
  </w:style>
  <w:style w:type="numbering" w:customStyle="1" w:styleId="1ai1182">
    <w:name w:val="1 / a / i1182"/>
    <w:basedOn w:val="aa"/>
    <w:next w:val="1ai"/>
    <w:semiHidden/>
    <w:rsid w:val="00C41D65"/>
  </w:style>
  <w:style w:type="numbering" w:customStyle="1" w:styleId="11820">
    <w:name w:val="Статья / Раздел1182"/>
    <w:basedOn w:val="aa"/>
    <w:next w:val="afffffffffffffff6"/>
    <w:semiHidden/>
    <w:rsid w:val="00C41D65"/>
  </w:style>
  <w:style w:type="numbering" w:customStyle="1" w:styleId="2182">
    <w:name w:val="Нет списка2182"/>
    <w:next w:val="aa"/>
    <w:semiHidden/>
    <w:rsid w:val="00C41D65"/>
  </w:style>
  <w:style w:type="numbering" w:customStyle="1" w:styleId="1111112182">
    <w:name w:val="1 / 1.1 / 1.1.12182"/>
    <w:basedOn w:val="aa"/>
    <w:next w:val="111111"/>
    <w:semiHidden/>
    <w:rsid w:val="00C41D65"/>
  </w:style>
  <w:style w:type="numbering" w:customStyle="1" w:styleId="1ai2182">
    <w:name w:val="1 / a / i2182"/>
    <w:basedOn w:val="aa"/>
    <w:next w:val="1ai"/>
    <w:semiHidden/>
    <w:rsid w:val="00C41D65"/>
  </w:style>
  <w:style w:type="numbering" w:customStyle="1" w:styleId="21820">
    <w:name w:val="Статья / Раздел2182"/>
    <w:basedOn w:val="aa"/>
    <w:next w:val="afffffffffffffff6"/>
    <w:semiHidden/>
    <w:rsid w:val="00C41D65"/>
  </w:style>
  <w:style w:type="numbering" w:customStyle="1" w:styleId="2020">
    <w:name w:val="Нет списка202"/>
    <w:next w:val="aa"/>
    <w:semiHidden/>
    <w:rsid w:val="00C41D65"/>
  </w:style>
  <w:style w:type="numbering" w:customStyle="1" w:styleId="111111192">
    <w:name w:val="1 / 1.1 / 1.1.1192"/>
    <w:basedOn w:val="aa"/>
    <w:next w:val="111111"/>
    <w:semiHidden/>
    <w:rsid w:val="00C41D65"/>
  </w:style>
  <w:style w:type="numbering" w:customStyle="1" w:styleId="1ai192">
    <w:name w:val="1 / a / i192"/>
    <w:basedOn w:val="aa"/>
    <w:next w:val="1ai"/>
    <w:semiHidden/>
    <w:rsid w:val="00C41D65"/>
  </w:style>
  <w:style w:type="numbering" w:customStyle="1" w:styleId="1921">
    <w:name w:val="Статья / Раздел192"/>
    <w:basedOn w:val="aa"/>
    <w:next w:val="afffffffffffffff6"/>
    <w:semiHidden/>
    <w:rsid w:val="00C41D65"/>
  </w:style>
  <w:style w:type="numbering" w:customStyle="1" w:styleId="11020">
    <w:name w:val="Нет списка1102"/>
    <w:next w:val="aa"/>
    <w:semiHidden/>
    <w:rsid w:val="00C41D65"/>
  </w:style>
  <w:style w:type="numbering" w:customStyle="1" w:styleId="1111111102">
    <w:name w:val="1 / 1.1 / 1.1.11102"/>
    <w:basedOn w:val="aa"/>
    <w:next w:val="111111"/>
    <w:semiHidden/>
    <w:rsid w:val="00C41D65"/>
  </w:style>
  <w:style w:type="numbering" w:customStyle="1" w:styleId="1ai1102">
    <w:name w:val="1 / a / i1102"/>
    <w:basedOn w:val="aa"/>
    <w:next w:val="1ai"/>
    <w:semiHidden/>
    <w:rsid w:val="00C41D65"/>
  </w:style>
  <w:style w:type="numbering" w:customStyle="1" w:styleId="11021">
    <w:name w:val="Статья / Раздел1102"/>
    <w:basedOn w:val="aa"/>
    <w:next w:val="afffffffffffffff6"/>
    <w:semiHidden/>
    <w:rsid w:val="00C41D65"/>
  </w:style>
  <w:style w:type="numbering" w:customStyle="1" w:styleId="292">
    <w:name w:val="Нет списка292"/>
    <w:next w:val="aa"/>
    <w:semiHidden/>
    <w:rsid w:val="00C41D65"/>
  </w:style>
  <w:style w:type="numbering" w:customStyle="1" w:styleId="111111292">
    <w:name w:val="1 / 1.1 / 1.1.1292"/>
    <w:basedOn w:val="aa"/>
    <w:next w:val="111111"/>
    <w:semiHidden/>
    <w:rsid w:val="00C41D65"/>
  </w:style>
  <w:style w:type="numbering" w:customStyle="1" w:styleId="1ai292">
    <w:name w:val="1 / a / i292"/>
    <w:basedOn w:val="aa"/>
    <w:next w:val="1ai"/>
    <w:semiHidden/>
    <w:rsid w:val="00C41D65"/>
  </w:style>
  <w:style w:type="numbering" w:customStyle="1" w:styleId="2920">
    <w:name w:val="Статья / Раздел292"/>
    <w:basedOn w:val="aa"/>
    <w:next w:val="afffffffffffffff6"/>
    <w:semiHidden/>
    <w:rsid w:val="00C41D65"/>
  </w:style>
  <w:style w:type="numbering" w:customStyle="1" w:styleId="392">
    <w:name w:val="Нет списка392"/>
    <w:next w:val="aa"/>
    <w:semiHidden/>
    <w:rsid w:val="00C41D65"/>
  </w:style>
  <w:style w:type="numbering" w:customStyle="1" w:styleId="111111392">
    <w:name w:val="1 / 1.1 / 1.1.1392"/>
    <w:basedOn w:val="aa"/>
    <w:next w:val="111111"/>
    <w:semiHidden/>
    <w:rsid w:val="00C41D65"/>
  </w:style>
  <w:style w:type="numbering" w:customStyle="1" w:styleId="1ai392">
    <w:name w:val="1 / a / i392"/>
    <w:basedOn w:val="aa"/>
    <w:next w:val="1ai"/>
    <w:semiHidden/>
    <w:rsid w:val="00C41D65"/>
  </w:style>
  <w:style w:type="numbering" w:customStyle="1" w:styleId="3920">
    <w:name w:val="Статья / Раздел392"/>
    <w:basedOn w:val="aa"/>
    <w:next w:val="afffffffffffffff6"/>
    <w:semiHidden/>
    <w:rsid w:val="00C41D65"/>
  </w:style>
  <w:style w:type="numbering" w:customStyle="1" w:styleId="1192">
    <w:name w:val="Нет списка1192"/>
    <w:next w:val="aa"/>
    <w:semiHidden/>
    <w:rsid w:val="00C41D65"/>
  </w:style>
  <w:style w:type="numbering" w:customStyle="1" w:styleId="1111111192">
    <w:name w:val="1 / 1.1 / 1.1.11192"/>
    <w:basedOn w:val="aa"/>
    <w:next w:val="111111"/>
    <w:semiHidden/>
    <w:rsid w:val="00C41D65"/>
  </w:style>
  <w:style w:type="numbering" w:customStyle="1" w:styleId="1ai1192">
    <w:name w:val="1 / a / i1192"/>
    <w:basedOn w:val="aa"/>
    <w:next w:val="1ai"/>
    <w:semiHidden/>
    <w:rsid w:val="00C41D65"/>
  </w:style>
  <w:style w:type="numbering" w:customStyle="1" w:styleId="11920">
    <w:name w:val="Статья / Раздел1192"/>
    <w:basedOn w:val="aa"/>
    <w:next w:val="afffffffffffffff6"/>
    <w:semiHidden/>
    <w:rsid w:val="00C41D65"/>
  </w:style>
  <w:style w:type="numbering" w:customStyle="1" w:styleId="2192">
    <w:name w:val="Нет списка2192"/>
    <w:next w:val="aa"/>
    <w:semiHidden/>
    <w:rsid w:val="00C41D65"/>
  </w:style>
  <w:style w:type="numbering" w:customStyle="1" w:styleId="1111112192">
    <w:name w:val="1 / 1.1 / 1.1.12192"/>
    <w:basedOn w:val="aa"/>
    <w:next w:val="111111"/>
    <w:semiHidden/>
    <w:rsid w:val="00C41D65"/>
  </w:style>
  <w:style w:type="numbering" w:customStyle="1" w:styleId="1ai2192">
    <w:name w:val="1 / a / i2192"/>
    <w:basedOn w:val="aa"/>
    <w:next w:val="1ai"/>
    <w:semiHidden/>
    <w:rsid w:val="00C41D65"/>
  </w:style>
  <w:style w:type="numbering" w:customStyle="1" w:styleId="21920">
    <w:name w:val="Статья / Раздел2192"/>
    <w:basedOn w:val="aa"/>
    <w:next w:val="afffffffffffffff6"/>
    <w:semiHidden/>
    <w:rsid w:val="00C41D65"/>
  </w:style>
  <w:style w:type="numbering" w:customStyle="1" w:styleId="31210">
    <w:name w:val="Нет списка3121"/>
    <w:next w:val="aa"/>
    <w:semiHidden/>
    <w:rsid w:val="00C41D65"/>
  </w:style>
  <w:style w:type="numbering" w:customStyle="1" w:styleId="1111113121">
    <w:name w:val="1 / 1.1 / 1.1.13121"/>
    <w:basedOn w:val="aa"/>
    <w:next w:val="111111"/>
    <w:semiHidden/>
    <w:rsid w:val="00C41D65"/>
  </w:style>
  <w:style w:type="numbering" w:customStyle="1" w:styleId="1ai3121">
    <w:name w:val="1 / a / i3121"/>
    <w:basedOn w:val="aa"/>
    <w:next w:val="1ai"/>
    <w:semiHidden/>
    <w:rsid w:val="00C41D65"/>
  </w:style>
  <w:style w:type="numbering" w:customStyle="1" w:styleId="31211">
    <w:name w:val="Статья / Раздел3121"/>
    <w:basedOn w:val="aa"/>
    <w:next w:val="afffffffffffffff6"/>
    <w:semiHidden/>
    <w:rsid w:val="00C41D65"/>
  </w:style>
  <w:style w:type="numbering" w:customStyle="1" w:styleId="111210">
    <w:name w:val="Нет списка11121"/>
    <w:next w:val="aa"/>
    <w:semiHidden/>
    <w:rsid w:val="00C41D65"/>
  </w:style>
  <w:style w:type="numbering" w:customStyle="1" w:styleId="11111111121">
    <w:name w:val="1 / 1.1 / 1.1.111121"/>
    <w:basedOn w:val="aa"/>
    <w:next w:val="111111"/>
    <w:semiHidden/>
    <w:rsid w:val="00C41D65"/>
  </w:style>
  <w:style w:type="numbering" w:customStyle="1" w:styleId="1ai11121">
    <w:name w:val="1 / a / i11121"/>
    <w:basedOn w:val="aa"/>
    <w:next w:val="1ai"/>
    <w:semiHidden/>
    <w:rsid w:val="00C41D65"/>
  </w:style>
  <w:style w:type="numbering" w:customStyle="1" w:styleId="111211">
    <w:name w:val="Статья / Раздел11121"/>
    <w:basedOn w:val="aa"/>
    <w:next w:val="afffffffffffffff6"/>
    <w:semiHidden/>
    <w:rsid w:val="00C41D65"/>
  </w:style>
  <w:style w:type="numbering" w:customStyle="1" w:styleId="211210">
    <w:name w:val="Нет списка21121"/>
    <w:next w:val="aa"/>
    <w:semiHidden/>
    <w:rsid w:val="00C41D65"/>
  </w:style>
  <w:style w:type="numbering" w:customStyle="1" w:styleId="11111121121">
    <w:name w:val="1 / 1.1 / 1.1.121121"/>
    <w:basedOn w:val="aa"/>
    <w:next w:val="111111"/>
    <w:semiHidden/>
    <w:rsid w:val="00C41D65"/>
  </w:style>
  <w:style w:type="numbering" w:customStyle="1" w:styleId="1ai21121">
    <w:name w:val="1 / a / i21121"/>
    <w:basedOn w:val="aa"/>
    <w:next w:val="1ai"/>
    <w:semiHidden/>
    <w:rsid w:val="00C41D65"/>
  </w:style>
  <w:style w:type="numbering" w:customStyle="1" w:styleId="211211">
    <w:name w:val="Статья / Раздел21121"/>
    <w:basedOn w:val="aa"/>
    <w:next w:val="afffffffffffffff6"/>
    <w:semiHidden/>
    <w:rsid w:val="00C41D65"/>
  </w:style>
  <w:style w:type="numbering" w:customStyle="1" w:styleId="4210">
    <w:name w:val="Нет списка421"/>
    <w:next w:val="aa"/>
    <w:semiHidden/>
    <w:rsid w:val="00C41D65"/>
  </w:style>
  <w:style w:type="numbering" w:customStyle="1" w:styleId="111111421">
    <w:name w:val="1 / 1.1 / 1.1.1421"/>
    <w:basedOn w:val="aa"/>
    <w:next w:val="111111"/>
    <w:semiHidden/>
    <w:rsid w:val="00C41D65"/>
  </w:style>
  <w:style w:type="numbering" w:customStyle="1" w:styleId="1ai421">
    <w:name w:val="1 / a / i421"/>
    <w:basedOn w:val="aa"/>
    <w:next w:val="1ai"/>
    <w:semiHidden/>
    <w:rsid w:val="00C41D65"/>
  </w:style>
  <w:style w:type="numbering" w:customStyle="1" w:styleId="4211">
    <w:name w:val="Статья / Раздел421"/>
    <w:basedOn w:val="aa"/>
    <w:next w:val="afffffffffffffff6"/>
    <w:semiHidden/>
    <w:rsid w:val="00C41D65"/>
  </w:style>
  <w:style w:type="numbering" w:customStyle="1" w:styleId="12210">
    <w:name w:val="Нет списка1221"/>
    <w:next w:val="aa"/>
    <w:semiHidden/>
    <w:rsid w:val="00C41D65"/>
  </w:style>
  <w:style w:type="numbering" w:customStyle="1" w:styleId="1111111221">
    <w:name w:val="1 / 1.1 / 1.1.11221"/>
    <w:basedOn w:val="aa"/>
    <w:next w:val="111111"/>
    <w:semiHidden/>
    <w:rsid w:val="00C41D65"/>
  </w:style>
  <w:style w:type="numbering" w:customStyle="1" w:styleId="1ai1221">
    <w:name w:val="1 / a / i1221"/>
    <w:basedOn w:val="aa"/>
    <w:next w:val="1ai"/>
    <w:semiHidden/>
    <w:rsid w:val="00C41D65"/>
  </w:style>
  <w:style w:type="numbering" w:customStyle="1" w:styleId="12211">
    <w:name w:val="Статья / Раздел1221"/>
    <w:basedOn w:val="aa"/>
    <w:next w:val="afffffffffffffff6"/>
    <w:semiHidden/>
    <w:rsid w:val="00C41D65"/>
  </w:style>
  <w:style w:type="numbering" w:customStyle="1" w:styleId="22210">
    <w:name w:val="Нет списка2221"/>
    <w:next w:val="aa"/>
    <w:semiHidden/>
    <w:rsid w:val="00C41D65"/>
  </w:style>
  <w:style w:type="numbering" w:customStyle="1" w:styleId="1111112221">
    <w:name w:val="1 / 1.1 / 1.1.12221"/>
    <w:basedOn w:val="aa"/>
    <w:next w:val="111111"/>
    <w:semiHidden/>
    <w:rsid w:val="00C41D65"/>
  </w:style>
  <w:style w:type="numbering" w:customStyle="1" w:styleId="1ai2221">
    <w:name w:val="1 / a / i2221"/>
    <w:basedOn w:val="aa"/>
    <w:next w:val="1ai"/>
    <w:semiHidden/>
    <w:rsid w:val="00C41D65"/>
  </w:style>
  <w:style w:type="numbering" w:customStyle="1" w:styleId="22211">
    <w:name w:val="Статья / Раздел2221"/>
    <w:basedOn w:val="aa"/>
    <w:next w:val="afffffffffffffff6"/>
    <w:semiHidden/>
    <w:rsid w:val="00C41D65"/>
  </w:style>
  <w:style w:type="numbering" w:customStyle="1" w:styleId="32120">
    <w:name w:val="Нет списка3212"/>
    <w:next w:val="aa"/>
    <w:semiHidden/>
    <w:rsid w:val="00C41D65"/>
  </w:style>
  <w:style w:type="numbering" w:customStyle="1" w:styleId="1111113212">
    <w:name w:val="1 / 1.1 / 1.1.13212"/>
    <w:basedOn w:val="aa"/>
    <w:next w:val="111111"/>
    <w:semiHidden/>
    <w:rsid w:val="00C41D65"/>
  </w:style>
  <w:style w:type="numbering" w:customStyle="1" w:styleId="1ai3212">
    <w:name w:val="1 / a / i3212"/>
    <w:basedOn w:val="aa"/>
    <w:next w:val="1ai"/>
    <w:semiHidden/>
    <w:rsid w:val="00C41D65"/>
  </w:style>
  <w:style w:type="numbering" w:customStyle="1" w:styleId="32121">
    <w:name w:val="Статья / Раздел3212"/>
    <w:basedOn w:val="aa"/>
    <w:next w:val="afffffffffffffff6"/>
    <w:semiHidden/>
    <w:rsid w:val="00C41D65"/>
  </w:style>
  <w:style w:type="numbering" w:customStyle="1" w:styleId="11212">
    <w:name w:val="Нет списка11212"/>
    <w:next w:val="aa"/>
    <w:semiHidden/>
    <w:rsid w:val="00C41D65"/>
  </w:style>
  <w:style w:type="numbering" w:customStyle="1" w:styleId="11111111212">
    <w:name w:val="1 / 1.1 / 1.1.111212"/>
    <w:basedOn w:val="aa"/>
    <w:next w:val="111111"/>
    <w:semiHidden/>
    <w:rsid w:val="00C41D65"/>
  </w:style>
  <w:style w:type="numbering" w:customStyle="1" w:styleId="1ai11212">
    <w:name w:val="1 / a / i11212"/>
    <w:basedOn w:val="aa"/>
    <w:next w:val="1ai"/>
    <w:semiHidden/>
    <w:rsid w:val="00C41D65"/>
  </w:style>
  <w:style w:type="numbering" w:customStyle="1" w:styleId="112120">
    <w:name w:val="Статья / Раздел11212"/>
    <w:basedOn w:val="aa"/>
    <w:next w:val="afffffffffffffff6"/>
    <w:semiHidden/>
    <w:rsid w:val="00C41D65"/>
  </w:style>
  <w:style w:type="numbering" w:customStyle="1" w:styleId="21212">
    <w:name w:val="Нет списка21212"/>
    <w:next w:val="aa"/>
    <w:semiHidden/>
    <w:rsid w:val="00C41D65"/>
  </w:style>
  <w:style w:type="numbering" w:customStyle="1" w:styleId="11111121212">
    <w:name w:val="1 / 1.1 / 1.1.121212"/>
    <w:basedOn w:val="aa"/>
    <w:next w:val="111111"/>
    <w:semiHidden/>
    <w:rsid w:val="00C41D65"/>
  </w:style>
  <w:style w:type="numbering" w:customStyle="1" w:styleId="1ai21212">
    <w:name w:val="1 / a / i21212"/>
    <w:basedOn w:val="aa"/>
    <w:next w:val="1ai"/>
    <w:semiHidden/>
    <w:rsid w:val="00C41D65"/>
  </w:style>
  <w:style w:type="numbering" w:customStyle="1" w:styleId="212120">
    <w:name w:val="Статья / Раздел21212"/>
    <w:basedOn w:val="aa"/>
    <w:next w:val="afffffffffffffff6"/>
    <w:semiHidden/>
    <w:rsid w:val="00C41D65"/>
  </w:style>
  <w:style w:type="numbering" w:customStyle="1" w:styleId="5120">
    <w:name w:val="Нет списка512"/>
    <w:next w:val="aa"/>
    <w:semiHidden/>
    <w:rsid w:val="00C41D65"/>
  </w:style>
  <w:style w:type="numbering" w:customStyle="1" w:styleId="111111512">
    <w:name w:val="1 / 1.1 / 1.1.1512"/>
    <w:basedOn w:val="aa"/>
    <w:next w:val="111111"/>
    <w:semiHidden/>
    <w:rsid w:val="00C41D65"/>
  </w:style>
  <w:style w:type="numbering" w:customStyle="1" w:styleId="1ai512">
    <w:name w:val="1 / a / i512"/>
    <w:basedOn w:val="aa"/>
    <w:next w:val="1ai"/>
    <w:semiHidden/>
    <w:rsid w:val="00C41D65"/>
  </w:style>
  <w:style w:type="numbering" w:customStyle="1" w:styleId="5121">
    <w:name w:val="Статья / Раздел512"/>
    <w:basedOn w:val="aa"/>
    <w:next w:val="afffffffffffffff6"/>
    <w:semiHidden/>
    <w:rsid w:val="00C41D65"/>
  </w:style>
  <w:style w:type="numbering" w:customStyle="1" w:styleId="1312">
    <w:name w:val="Нет списка1312"/>
    <w:next w:val="aa"/>
    <w:semiHidden/>
    <w:rsid w:val="00C41D65"/>
  </w:style>
  <w:style w:type="numbering" w:customStyle="1" w:styleId="1111111312">
    <w:name w:val="1 / 1.1 / 1.1.11312"/>
    <w:basedOn w:val="aa"/>
    <w:next w:val="111111"/>
    <w:semiHidden/>
    <w:rsid w:val="00C41D65"/>
  </w:style>
  <w:style w:type="numbering" w:customStyle="1" w:styleId="1ai1312">
    <w:name w:val="1 / a / i1312"/>
    <w:basedOn w:val="aa"/>
    <w:next w:val="1ai"/>
    <w:semiHidden/>
    <w:rsid w:val="00C41D65"/>
  </w:style>
  <w:style w:type="numbering" w:customStyle="1" w:styleId="13120">
    <w:name w:val="Статья / Раздел1312"/>
    <w:basedOn w:val="aa"/>
    <w:next w:val="afffffffffffffff6"/>
    <w:semiHidden/>
    <w:rsid w:val="00C41D65"/>
  </w:style>
  <w:style w:type="numbering" w:customStyle="1" w:styleId="2312">
    <w:name w:val="Нет списка2312"/>
    <w:next w:val="aa"/>
    <w:semiHidden/>
    <w:rsid w:val="00C41D65"/>
  </w:style>
  <w:style w:type="numbering" w:customStyle="1" w:styleId="1111112312">
    <w:name w:val="1 / 1.1 / 1.1.12312"/>
    <w:basedOn w:val="aa"/>
    <w:next w:val="111111"/>
    <w:semiHidden/>
    <w:rsid w:val="00C41D65"/>
  </w:style>
  <w:style w:type="numbering" w:customStyle="1" w:styleId="1ai2312">
    <w:name w:val="1 / a / i2312"/>
    <w:basedOn w:val="aa"/>
    <w:next w:val="1ai"/>
    <w:semiHidden/>
    <w:rsid w:val="00C41D65"/>
  </w:style>
  <w:style w:type="numbering" w:customStyle="1" w:styleId="23120">
    <w:name w:val="Статья / Раздел2312"/>
    <w:basedOn w:val="aa"/>
    <w:next w:val="afffffffffffffff6"/>
    <w:semiHidden/>
    <w:rsid w:val="00C41D65"/>
  </w:style>
  <w:style w:type="numbering" w:customStyle="1" w:styleId="33120">
    <w:name w:val="Нет списка3312"/>
    <w:next w:val="aa"/>
    <w:semiHidden/>
    <w:rsid w:val="00C41D65"/>
  </w:style>
  <w:style w:type="numbering" w:customStyle="1" w:styleId="1111113312">
    <w:name w:val="1 / 1.1 / 1.1.13312"/>
    <w:basedOn w:val="aa"/>
    <w:next w:val="111111"/>
    <w:semiHidden/>
    <w:rsid w:val="00C41D65"/>
  </w:style>
  <w:style w:type="numbering" w:customStyle="1" w:styleId="1ai3312">
    <w:name w:val="1 / a / i3312"/>
    <w:basedOn w:val="aa"/>
    <w:next w:val="1ai"/>
    <w:semiHidden/>
    <w:rsid w:val="00C41D65"/>
  </w:style>
  <w:style w:type="numbering" w:customStyle="1" w:styleId="33121">
    <w:name w:val="Статья / Раздел3312"/>
    <w:basedOn w:val="aa"/>
    <w:next w:val="afffffffffffffff6"/>
    <w:semiHidden/>
    <w:rsid w:val="00C41D65"/>
  </w:style>
  <w:style w:type="numbering" w:customStyle="1" w:styleId="11312">
    <w:name w:val="Нет списка11312"/>
    <w:next w:val="aa"/>
    <w:semiHidden/>
    <w:rsid w:val="00C41D65"/>
  </w:style>
  <w:style w:type="numbering" w:customStyle="1" w:styleId="11111111312">
    <w:name w:val="1 / 1.1 / 1.1.111312"/>
    <w:basedOn w:val="aa"/>
    <w:next w:val="111111"/>
    <w:semiHidden/>
    <w:rsid w:val="00C41D65"/>
  </w:style>
  <w:style w:type="numbering" w:customStyle="1" w:styleId="1ai11312">
    <w:name w:val="1 / a / i11312"/>
    <w:basedOn w:val="aa"/>
    <w:next w:val="1ai"/>
    <w:semiHidden/>
    <w:rsid w:val="00C41D65"/>
  </w:style>
  <w:style w:type="numbering" w:customStyle="1" w:styleId="113120">
    <w:name w:val="Статья / Раздел11312"/>
    <w:basedOn w:val="aa"/>
    <w:next w:val="afffffffffffffff6"/>
    <w:semiHidden/>
    <w:rsid w:val="00C41D65"/>
  </w:style>
  <w:style w:type="numbering" w:customStyle="1" w:styleId="21312">
    <w:name w:val="Нет списка21312"/>
    <w:next w:val="aa"/>
    <w:semiHidden/>
    <w:rsid w:val="00C41D65"/>
  </w:style>
  <w:style w:type="numbering" w:customStyle="1" w:styleId="11111121312">
    <w:name w:val="1 / 1.1 / 1.1.121312"/>
    <w:basedOn w:val="aa"/>
    <w:next w:val="111111"/>
    <w:semiHidden/>
    <w:rsid w:val="00C41D65"/>
  </w:style>
  <w:style w:type="numbering" w:customStyle="1" w:styleId="1ai21312">
    <w:name w:val="1 / a / i21312"/>
    <w:basedOn w:val="aa"/>
    <w:next w:val="1ai"/>
    <w:semiHidden/>
    <w:rsid w:val="00C41D65"/>
  </w:style>
  <w:style w:type="numbering" w:customStyle="1" w:styleId="213120">
    <w:name w:val="Статья / Раздел21312"/>
    <w:basedOn w:val="aa"/>
    <w:next w:val="afffffffffffffff6"/>
    <w:semiHidden/>
    <w:rsid w:val="00C41D65"/>
  </w:style>
  <w:style w:type="numbering" w:customStyle="1" w:styleId="6120">
    <w:name w:val="Нет списка612"/>
    <w:next w:val="aa"/>
    <w:uiPriority w:val="99"/>
    <w:semiHidden/>
    <w:unhideWhenUsed/>
    <w:rsid w:val="00C41D65"/>
  </w:style>
  <w:style w:type="table" w:customStyle="1" w:styleId="3622">
    <w:name w:val="Сетка таблицы362"/>
    <w:basedOn w:val="a9"/>
    <w:next w:val="afc"/>
    <w:uiPriority w:val="59"/>
    <w:rsid w:val="00C41D6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20">
    <w:name w:val="Нет списка712"/>
    <w:next w:val="aa"/>
    <w:semiHidden/>
    <w:rsid w:val="00C41D65"/>
  </w:style>
  <w:style w:type="numbering" w:customStyle="1" w:styleId="111111612">
    <w:name w:val="1 / 1.1 / 1.1.1612"/>
    <w:basedOn w:val="aa"/>
    <w:next w:val="111111"/>
    <w:semiHidden/>
    <w:rsid w:val="00C41D65"/>
  </w:style>
  <w:style w:type="numbering" w:customStyle="1" w:styleId="1ai612">
    <w:name w:val="1 / a / i612"/>
    <w:basedOn w:val="aa"/>
    <w:next w:val="1ai"/>
    <w:semiHidden/>
    <w:rsid w:val="00C41D65"/>
  </w:style>
  <w:style w:type="numbering" w:customStyle="1" w:styleId="6121">
    <w:name w:val="Статья / Раздел612"/>
    <w:basedOn w:val="aa"/>
    <w:next w:val="afffffffffffffff6"/>
    <w:semiHidden/>
    <w:rsid w:val="00C41D65"/>
  </w:style>
  <w:style w:type="numbering" w:customStyle="1" w:styleId="1412">
    <w:name w:val="Нет списка1412"/>
    <w:next w:val="aa"/>
    <w:semiHidden/>
    <w:rsid w:val="00C41D65"/>
  </w:style>
  <w:style w:type="numbering" w:customStyle="1" w:styleId="1111111412">
    <w:name w:val="1 / 1.1 / 1.1.11412"/>
    <w:basedOn w:val="aa"/>
    <w:next w:val="111111"/>
    <w:semiHidden/>
    <w:rsid w:val="00C41D65"/>
  </w:style>
  <w:style w:type="numbering" w:customStyle="1" w:styleId="1ai1412">
    <w:name w:val="1 / a / i1412"/>
    <w:basedOn w:val="aa"/>
    <w:next w:val="1ai"/>
    <w:semiHidden/>
    <w:rsid w:val="00C41D65"/>
  </w:style>
  <w:style w:type="numbering" w:customStyle="1" w:styleId="14120">
    <w:name w:val="Статья / Раздел1412"/>
    <w:basedOn w:val="aa"/>
    <w:next w:val="afffffffffffffff6"/>
    <w:semiHidden/>
    <w:rsid w:val="00C41D65"/>
  </w:style>
  <w:style w:type="numbering" w:customStyle="1" w:styleId="2412">
    <w:name w:val="Нет списка2412"/>
    <w:next w:val="aa"/>
    <w:semiHidden/>
    <w:rsid w:val="00C41D65"/>
  </w:style>
  <w:style w:type="numbering" w:customStyle="1" w:styleId="1111112412">
    <w:name w:val="1 / 1.1 / 1.1.12412"/>
    <w:basedOn w:val="aa"/>
    <w:next w:val="111111"/>
    <w:semiHidden/>
    <w:rsid w:val="00C41D65"/>
  </w:style>
  <w:style w:type="numbering" w:customStyle="1" w:styleId="1ai2412">
    <w:name w:val="1 / a / i2412"/>
    <w:basedOn w:val="aa"/>
    <w:next w:val="1ai"/>
    <w:semiHidden/>
    <w:rsid w:val="00C41D65"/>
  </w:style>
  <w:style w:type="numbering" w:customStyle="1" w:styleId="24120">
    <w:name w:val="Статья / Раздел2412"/>
    <w:basedOn w:val="aa"/>
    <w:next w:val="afffffffffffffff6"/>
    <w:semiHidden/>
    <w:rsid w:val="00C41D65"/>
  </w:style>
  <w:style w:type="numbering" w:customStyle="1" w:styleId="3412">
    <w:name w:val="Нет списка3412"/>
    <w:next w:val="aa"/>
    <w:semiHidden/>
    <w:rsid w:val="00C41D65"/>
  </w:style>
  <w:style w:type="numbering" w:customStyle="1" w:styleId="1111113412">
    <w:name w:val="1 / 1.1 / 1.1.13412"/>
    <w:basedOn w:val="aa"/>
    <w:next w:val="111111"/>
    <w:semiHidden/>
    <w:rsid w:val="00C41D65"/>
  </w:style>
  <w:style w:type="numbering" w:customStyle="1" w:styleId="1ai3412">
    <w:name w:val="1 / a / i3412"/>
    <w:basedOn w:val="aa"/>
    <w:next w:val="1ai"/>
    <w:semiHidden/>
    <w:rsid w:val="00C41D65"/>
  </w:style>
  <w:style w:type="numbering" w:customStyle="1" w:styleId="34120">
    <w:name w:val="Статья / Раздел3412"/>
    <w:basedOn w:val="aa"/>
    <w:next w:val="afffffffffffffff6"/>
    <w:semiHidden/>
    <w:rsid w:val="00C41D65"/>
  </w:style>
  <w:style w:type="numbering" w:customStyle="1" w:styleId="11412">
    <w:name w:val="Нет списка11412"/>
    <w:next w:val="aa"/>
    <w:semiHidden/>
    <w:rsid w:val="00C41D65"/>
  </w:style>
  <w:style w:type="numbering" w:customStyle="1" w:styleId="11111111412">
    <w:name w:val="1 / 1.1 / 1.1.111412"/>
    <w:basedOn w:val="aa"/>
    <w:next w:val="111111"/>
    <w:semiHidden/>
    <w:rsid w:val="00C41D65"/>
  </w:style>
  <w:style w:type="numbering" w:customStyle="1" w:styleId="1ai11412">
    <w:name w:val="1 / a / i11412"/>
    <w:basedOn w:val="aa"/>
    <w:next w:val="1ai"/>
    <w:semiHidden/>
    <w:rsid w:val="00C41D65"/>
  </w:style>
  <w:style w:type="numbering" w:customStyle="1" w:styleId="114120">
    <w:name w:val="Статья / Раздел11412"/>
    <w:basedOn w:val="aa"/>
    <w:next w:val="afffffffffffffff6"/>
    <w:semiHidden/>
    <w:rsid w:val="00C41D65"/>
  </w:style>
  <w:style w:type="numbering" w:customStyle="1" w:styleId="21412">
    <w:name w:val="Нет списка21412"/>
    <w:next w:val="aa"/>
    <w:semiHidden/>
    <w:rsid w:val="00C41D65"/>
  </w:style>
  <w:style w:type="numbering" w:customStyle="1" w:styleId="11111121412">
    <w:name w:val="1 / 1.1 / 1.1.121412"/>
    <w:basedOn w:val="aa"/>
    <w:next w:val="111111"/>
    <w:semiHidden/>
    <w:rsid w:val="00C41D65"/>
  </w:style>
  <w:style w:type="numbering" w:customStyle="1" w:styleId="1ai21412">
    <w:name w:val="1 / a / i21412"/>
    <w:basedOn w:val="aa"/>
    <w:next w:val="1ai"/>
    <w:semiHidden/>
    <w:rsid w:val="00C41D65"/>
  </w:style>
  <w:style w:type="numbering" w:customStyle="1" w:styleId="214120">
    <w:name w:val="Статья / Раздел21412"/>
    <w:basedOn w:val="aa"/>
    <w:next w:val="afffffffffffffff6"/>
    <w:semiHidden/>
    <w:rsid w:val="00C41D65"/>
  </w:style>
  <w:style w:type="numbering" w:customStyle="1" w:styleId="8120">
    <w:name w:val="Нет списка812"/>
    <w:next w:val="aa"/>
    <w:semiHidden/>
    <w:rsid w:val="00C41D65"/>
  </w:style>
  <w:style w:type="numbering" w:customStyle="1" w:styleId="111111712">
    <w:name w:val="1 / 1.1 / 1.1.1712"/>
    <w:basedOn w:val="aa"/>
    <w:next w:val="111111"/>
    <w:semiHidden/>
    <w:rsid w:val="00C41D65"/>
  </w:style>
  <w:style w:type="numbering" w:customStyle="1" w:styleId="1ai712">
    <w:name w:val="1 / a / i712"/>
    <w:basedOn w:val="aa"/>
    <w:next w:val="1ai"/>
    <w:semiHidden/>
    <w:rsid w:val="00C41D65"/>
  </w:style>
  <w:style w:type="numbering" w:customStyle="1" w:styleId="7121">
    <w:name w:val="Статья / Раздел712"/>
    <w:basedOn w:val="aa"/>
    <w:next w:val="afffffffffffffff6"/>
    <w:semiHidden/>
    <w:rsid w:val="00C41D65"/>
  </w:style>
  <w:style w:type="numbering" w:customStyle="1" w:styleId="1512">
    <w:name w:val="Нет списка1512"/>
    <w:next w:val="aa"/>
    <w:semiHidden/>
    <w:rsid w:val="00C41D65"/>
  </w:style>
  <w:style w:type="numbering" w:customStyle="1" w:styleId="1111111512">
    <w:name w:val="1 / 1.1 / 1.1.11512"/>
    <w:basedOn w:val="aa"/>
    <w:next w:val="111111"/>
    <w:semiHidden/>
    <w:rsid w:val="00C41D65"/>
  </w:style>
  <w:style w:type="numbering" w:customStyle="1" w:styleId="1ai1512">
    <w:name w:val="1 / a / i1512"/>
    <w:basedOn w:val="aa"/>
    <w:next w:val="1ai"/>
    <w:semiHidden/>
    <w:rsid w:val="00C41D65"/>
  </w:style>
  <w:style w:type="numbering" w:customStyle="1" w:styleId="15120">
    <w:name w:val="Статья / Раздел1512"/>
    <w:basedOn w:val="aa"/>
    <w:next w:val="afffffffffffffff6"/>
    <w:semiHidden/>
    <w:rsid w:val="00C41D65"/>
  </w:style>
  <w:style w:type="numbering" w:customStyle="1" w:styleId="2512">
    <w:name w:val="Нет списка2512"/>
    <w:next w:val="aa"/>
    <w:semiHidden/>
    <w:rsid w:val="00C41D65"/>
  </w:style>
  <w:style w:type="numbering" w:customStyle="1" w:styleId="1111112512">
    <w:name w:val="1 / 1.1 / 1.1.12512"/>
    <w:basedOn w:val="aa"/>
    <w:next w:val="111111"/>
    <w:semiHidden/>
    <w:rsid w:val="00C41D65"/>
  </w:style>
  <w:style w:type="numbering" w:customStyle="1" w:styleId="1ai2512">
    <w:name w:val="1 / a / i2512"/>
    <w:basedOn w:val="aa"/>
    <w:next w:val="1ai"/>
    <w:semiHidden/>
    <w:rsid w:val="00C41D65"/>
  </w:style>
  <w:style w:type="numbering" w:customStyle="1" w:styleId="25120">
    <w:name w:val="Статья / Раздел2512"/>
    <w:basedOn w:val="aa"/>
    <w:next w:val="afffffffffffffff6"/>
    <w:semiHidden/>
    <w:rsid w:val="00C41D65"/>
  </w:style>
  <w:style w:type="numbering" w:customStyle="1" w:styleId="3512">
    <w:name w:val="Нет списка3512"/>
    <w:next w:val="aa"/>
    <w:semiHidden/>
    <w:rsid w:val="00C41D65"/>
  </w:style>
  <w:style w:type="numbering" w:customStyle="1" w:styleId="1111113512">
    <w:name w:val="1 / 1.1 / 1.1.13512"/>
    <w:basedOn w:val="aa"/>
    <w:next w:val="111111"/>
    <w:semiHidden/>
    <w:rsid w:val="00C41D65"/>
  </w:style>
  <w:style w:type="numbering" w:customStyle="1" w:styleId="1ai3512">
    <w:name w:val="1 / a / i3512"/>
    <w:basedOn w:val="aa"/>
    <w:next w:val="1ai"/>
    <w:semiHidden/>
    <w:rsid w:val="00C41D65"/>
  </w:style>
  <w:style w:type="numbering" w:customStyle="1" w:styleId="35120">
    <w:name w:val="Статья / Раздел3512"/>
    <w:basedOn w:val="aa"/>
    <w:next w:val="afffffffffffffff6"/>
    <w:semiHidden/>
    <w:rsid w:val="00C41D65"/>
  </w:style>
  <w:style w:type="numbering" w:customStyle="1" w:styleId="11512">
    <w:name w:val="Нет списка11512"/>
    <w:next w:val="aa"/>
    <w:semiHidden/>
    <w:rsid w:val="00C41D65"/>
  </w:style>
  <w:style w:type="numbering" w:customStyle="1" w:styleId="11111111512">
    <w:name w:val="1 / 1.1 / 1.1.111512"/>
    <w:basedOn w:val="aa"/>
    <w:next w:val="111111"/>
    <w:semiHidden/>
    <w:rsid w:val="00C41D65"/>
  </w:style>
  <w:style w:type="numbering" w:customStyle="1" w:styleId="1ai11512">
    <w:name w:val="1 / a / i11512"/>
    <w:basedOn w:val="aa"/>
    <w:next w:val="1ai"/>
    <w:semiHidden/>
    <w:rsid w:val="00C41D65"/>
  </w:style>
  <w:style w:type="numbering" w:customStyle="1" w:styleId="115120">
    <w:name w:val="Статья / Раздел11512"/>
    <w:basedOn w:val="aa"/>
    <w:next w:val="afffffffffffffff6"/>
    <w:semiHidden/>
    <w:rsid w:val="00C41D65"/>
  </w:style>
  <w:style w:type="numbering" w:customStyle="1" w:styleId="21512">
    <w:name w:val="Нет списка21512"/>
    <w:next w:val="aa"/>
    <w:semiHidden/>
    <w:rsid w:val="00C41D65"/>
  </w:style>
  <w:style w:type="numbering" w:customStyle="1" w:styleId="11111121512">
    <w:name w:val="1 / 1.1 / 1.1.121512"/>
    <w:basedOn w:val="aa"/>
    <w:next w:val="111111"/>
    <w:semiHidden/>
    <w:rsid w:val="00C41D65"/>
  </w:style>
  <w:style w:type="numbering" w:customStyle="1" w:styleId="1ai21512">
    <w:name w:val="1 / a / i21512"/>
    <w:basedOn w:val="aa"/>
    <w:next w:val="1ai"/>
    <w:semiHidden/>
    <w:rsid w:val="00C41D65"/>
  </w:style>
  <w:style w:type="numbering" w:customStyle="1" w:styleId="215120">
    <w:name w:val="Статья / Раздел21512"/>
    <w:basedOn w:val="aa"/>
    <w:next w:val="afffffffffffffff6"/>
    <w:semiHidden/>
    <w:rsid w:val="00C41D65"/>
  </w:style>
  <w:style w:type="numbering" w:customStyle="1" w:styleId="9120">
    <w:name w:val="Нет списка912"/>
    <w:next w:val="aa"/>
    <w:semiHidden/>
    <w:rsid w:val="00C41D65"/>
  </w:style>
  <w:style w:type="numbering" w:customStyle="1" w:styleId="111111812">
    <w:name w:val="1 / 1.1 / 1.1.1812"/>
    <w:basedOn w:val="aa"/>
    <w:next w:val="111111"/>
    <w:semiHidden/>
    <w:rsid w:val="00C41D65"/>
  </w:style>
  <w:style w:type="numbering" w:customStyle="1" w:styleId="1ai812">
    <w:name w:val="1 / a / i812"/>
    <w:basedOn w:val="aa"/>
    <w:next w:val="1ai"/>
    <w:semiHidden/>
    <w:rsid w:val="00C41D65"/>
  </w:style>
  <w:style w:type="numbering" w:customStyle="1" w:styleId="8121">
    <w:name w:val="Статья / Раздел812"/>
    <w:basedOn w:val="aa"/>
    <w:next w:val="afffffffffffffff6"/>
    <w:semiHidden/>
    <w:rsid w:val="00C41D65"/>
  </w:style>
  <w:style w:type="numbering" w:customStyle="1" w:styleId="1612">
    <w:name w:val="Нет списка1612"/>
    <w:next w:val="aa"/>
    <w:semiHidden/>
    <w:rsid w:val="00C41D65"/>
  </w:style>
  <w:style w:type="numbering" w:customStyle="1" w:styleId="1111111612">
    <w:name w:val="1 / 1.1 / 1.1.11612"/>
    <w:basedOn w:val="aa"/>
    <w:next w:val="111111"/>
    <w:semiHidden/>
    <w:rsid w:val="00C41D65"/>
  </w:style>
  <w:style w:type="numbering" w:customStyle="1" w:styleId="1ai1612">
    <w:name w:val="1 / a / i1612"/>
    <w:basedOn w:val="aa"/>
    <w:next w:val="1ai"/>
    <w:semiHidden/>
    <w:rsid w:val="00C41D65"/>
  </w:style>
  <w:style w:type="numbering" w:customStyle="1" w:styleId="16120">
    <w:name w:val="Статья / Раздел1612"/>
    <w:basedOn w:val="aa"/>
    <w:next w:val="afffffffffffffff6"/>
    <w:semiHidden/>
    <w:rsid w:val="00C41D65"/>
  </w:style>
  <w:style w:type="numbering" w:customStyle="1" w:styleId="2612">
    <w:name w:val="Нет списка2612"/>
    <w:next w:val="aa"/>
    <w:semiHidden/>
    <w:rsid w:val="00C41D65"/>
  </w:style>
  <w:style w:type="numbering" w:customStyle="1" w:styleId="1111112612">
    <w:name w:val="1 / 1.1 / 1.1.12612"/>
    <w:basedOn w:val="aa"/>
    <w:next w:val="111111"/>
    <w:semiHidden/>
    <w:rsid w:val="00C41D65"/>
  </w:style>
  <w:style w:type="numbering" w:customStyle="1" w:styleId="1ai2612">
    <w:name w:val="1 / a / i2612"/>
    <w:basedOn w:val="aa"/>
    <w:next w:val="1ai"/>
    <w:semiHidden/>
    <w:rsid w:val="00C41D65"/>
  </w:style>
  <w:style w:type="numbering" w:customStyle="1" w:styleId="26120">
    <w:name w:val="Статья / Раздел2612"/>
    <w:basedOn w:val="aa"/>
    <w:next w:val="afffffffffffffff6"/>
    <w:semiHidden/>
    <w:rsid w:val="00C41D65"/>
  </w:style>
  <w:style w:type="numbering" w:customStyle="1" w:styleId="3612">
    <w:name w:val="Нет списка3612"/>
    <w:next w:val="aa"/>
    <w:semiHidden/>
    <w:rsid w:val="00C41D65"/>
  </w:style>
  <w:style w:type="numbering" w:customStyle="1" w:styleId="1111113612">
    <w:name w:val="1 / 1.1 / 1.1.13612"/>
    <w:basedOn w:val="aa"/>
    <w:next w:val="111111"/>
    <w:semiHidden/>
    <w:rsid w:val="00C41D65"/>
  </w:style>
  <w:style w:type="numbering" w:customStyle="1" w:styleId="1ai3612">
    <w:name w:val="1 / a / i3612"/>
    <w:basedOn w:val="aa"/>
    <w:next w:val="1ai"/>
    <w:semiHidden/>
    <w:rsid w:val="00C41D65"/>
  </w:style>
  <w:style w:type="numbering" w:customStyle="1" w:styleId="36120">
    <w:name w:val="Статья / Раздел3612"/>
    <w:basedOn w:val="aa"/>
    <w:next w:val="afffffffffffffff6"/>
    <w:semiHidden/>
    <w:rsid w:val="00C41D65"/>
  </w:style>
  <w:style w:type="numbering" w:customStyle="1" w:styleId="11612">
    <w:name w:val="Нет списка11612"/>
    <w:next w:val="aa"/>
    <w:semiHidden/>
    <w:rsid w:val="00C41D65"/>
  </w:style>
  <w:style w:type="numbering" w:customStyle="1" w:styleId="11111111612">
    <w:name w:val="1 / 1.1 / 1.1.111612"/>
    <w:basedOn w:val="aa"/>
    <w:next w:val="111111"/>
    <w:semiHidden/>
    <w:rsid w:val="00C41D65"/>
  </w:style>
  <w:style w:type="numbering" w:customStyle="1" w:styleId="1ai11612">
    <w:name w:val="1 / a / i11612"/>
    <w:basedOn w:val="aa"/>
    <w:next w:val="1ai"/>
    <w:semiHidden/>
    <w:rsid w:val="00C41D65"/>
  </w:style>
  <w:style w:type="numbering" w:customStyle="1" w:styleId="116120">
    <w:name w:val="Статья / Раздел11612"/>
    <w:basedOn w:val="aa"/>
    <w:next w:val="afffffffffffffff6"/>
    <w:semiHidden/>
    <w:rsid w:val="00C41D65"/>
  </w:style>
  <w:style w:type="numbering" w:customStyle="1" w:styleId="21612">
    <w:name w:val="Нет списка21612"/>
    <w:next w:val="aa"/>
    <w:semiHidden/>
    <w:rsid w:val="00C41D65"/>
  </w:style>
  <w:style w:type="numbering" w:customStyle="1" w:styleId="11111121612">
    <w:name w:val="1 / 1.1 / 1.1.121612"/>
    <w:basedOn w:val="aa"/>
    <w:next w:val="111111"/>
    <w:semiHidden/>
    <w:rsid w:val="00C41D65"/>
  </w:style>
  <w:style w:type="numbering" w:customStyle="1" w:styleId="1ai21612">
    <w:name w:val="1 / a / i21612"/>
    <w:basedOn w:val="aa"/>
    <w:next w:val="1ai"/>
    <w:semiHidden/>
    <w:rsid w:val="00C41D65"/>
  </w:style>
  <w:style w:type="numbering" w:customStyle="1" w:styleId="216120">
    <w:name w:val="Статья / Раздел21612"/>
    <w:basedOn w:val="aa"/>
    <w:next w:val="afffffffffffffff6"/>
    <w:semiHidden/>
    <w:rsid w:val="00C41D65"/>
  </w:style>
  <w:style w:type="numbering" w:customStyle="1" w:styleId="1012">
    <w:name w:val="Нет списка1012"/>
    <w:next w:val="aa"/>
    <w:semiHidden/>
    <w:rsid w:val="00C41D65"/>
  </w:style>
  <w:style w:type="numbering" w:customStyle="1" w:styleId="111111912">
    <w:name w:val="1 / 1.1 / 1.1.1912"/>
    <w:basedOn w:val="aa"/>
    <w:next w:val="111111"/>
    <w:semiHidden/>
    <w:rsid w:val="00C41D65"/>
  </w:style>
  <w:style w:type="numbering" w:customStyle="1" w:styleId="1ai912">
    <w:name w:val="1 / a / i912"/>
    <w:basedOn w:val="aa"/>
    <w:next w:val="1ai"/>
    <w:semiHidden/>
    <w:rsid w:val="00C41D65"/>
  </w:style>
  <w:style w:type="numbering" w:customStyle="1" w:styleId="9121">
    <w:name w:val="Статья / Раздел912"/>
    <w:basedOn w:val="aa"/>
    <w:next w:val="afffffffffffffff6"/>
    <w:semiHidden/>
    <w:rsid w:val="00C41D65"/>
  </w:style>
  <w:style w:type="numbering" w:customStyle="1" w:styleId="1712">
    <w:name w:val="Нет списка1712"/>
    <w:next w:val="aa"/>
    <w:semiHidden/>
    <w:rsid w:val="00C41D65"/>
  </w:style>
  <w:style w:type="numbering" w:customStyle="1" w:styleId="1111111712">
    <w:name w:val="1 / 1.1 / 1.1.11712"/>
    <w:basedOn w:val="aa"/>
    <w:next w:val="111111"/>
    <w:semiHidden/>
    <w:rsid w:val="00C41D65"/>
  </w:style>
  <w:style w:type="numbering" w:customStyle="1" w:styleId="1ai1712">
    <w:name w:val="1 / a / i1712"/>
    <w:basedOn w:val="aa"/>
    <w:next w:val="1ai"/>
    <w:semiHidden/>
    <w:rsid w:val="00C41D65"/>
  </w:style>
  <w:style w:type="numbering" w:customStyle="1" w:styleId="17120">
    <w:name w:val="Статья / Раздел1712"/>
    <w:basedOn w:val="aa"/>
    <w:next w:val="afffffffffffffff6"/>
    <w:semiHidden/>
    <w:rsid w:val="00C41D65"/>
  </w:style>
  <w:style w:type="numbering" w:customStyle="1" w:styleId="2712">
    <w:name w:val="Нет списка2712"/>
    <w:next w:val="aa"/>
    <w:semiHidden/>
    <w:rsid w:val="00C41D65"/>
  </w:style>
  <w:style w:type="numbering" w:customStyle="1" w:styleId="1111112712">
    <w:name w:val="1 / 1.1 / 1.1.12712"/>
    <w:basedOn w:val="aa"/>
    <w:next w:val="111111"/>
    <w:semiHidden/>
    <w:rsid w:val="00C41D65"/>
  </w:style>
  <w:style w:type="numbering" w:customStyle="1" w:styleId="1ai2712">
    <w:name w:val="1 / a / i2712"/>
    <w:basedOn w:val="aa"/>
    <w:next w:val="1ai"/>
    <w:semiHidden/>
    <w:rsid w:val="00C41D65"/>
  </w:style>
  <w:style w:type="numbering" w:customStyle="1" w:styleId="27120">
    <w:name w:val="Статья / Раздел2712"/>
    <w:basedOn w:val="aa"/>
    <w:next w:val="afffffffffffffff6"/>
    <w:semiHidden/>
    <w:rsid w:val="00C41D65"/>
  </w:style>
  <w:style w:type="numbering" w:customStyle="1" w:styleId="3712">
    <w:name w:val="Нет списка3712"/>
    <w:next w:val="aa"/>
    <w:semiHidden/>
    <w:rsid w:val="00C41D65"/>
  </w:style>
  <w:style w:type="numbering" w:customStyle="1" w:styleId="1111113712">
    <w:name w:val="1 / 1.1 / 1.1.13712"/>
    <w:basedOn w:val="aa"/>
    <w:next w:val="111111"/>
    <w:semiHidden/>
    <w:rsid w:val="00C41D65"/>
  </w:style>
  <w:style w:type="numbering" w:customStyle="1" w:styleId="1ai3712">
    <w:name w:val="1 / a / i3712"/>
    <w:basedOn w:val="aa"/>
    <w:next w:val="1ai"/>
    <w:semiHidden/>
    <w:rsid w:val="00C41D65"/>
  </w:style>
  <w:style w:type="numbering" w:customStyle="1" w:styleId="37120">
    <w:name w:val="Статья / Раздел3712"/>
    <w:basedOn w:val="aa"/>
    <w:next w:val="afffffffffffffff6"/>
    <w:semiHidden/>
    <w:rsid w:val="00C41D65"/>
  </w:style>
  <w:style w:type="numbering" w:customStyle="1" w:styleId="11712">
    <w:name w:val="Нет списка11712"/>
    <w:next w:val="aa"/>
    <w:semiHidden/>
    <w:rsid w:val="00C41D65"/>
  </w:style>
  <w:style w:type="numbering" w:customStyle="1" w:styleId="11111111712">
    <w:name w:val="1 / 1.1 / 1.1.111712"/>
    <w:basedOn w:val="aa"/>
    <w:next w:val="111111"/>
    <w:semiHidden/>
    <w:rsid w:val="00C41D65"/>
  </w:style>
  <w:style w:type="numbering" w:customStyle="1" w:styleId="1ai11712">
    <w:name w:val="1 / a / i11712"/>
    <w:basedOn w:val="aa"/>
    <w:next w:val="1ai"/>
    <w:semiHidden/>
    <w:rsid w:val="00C41D65"/>
  </w:style>
  <w:style w:type="numbering" w:customStyle="1" w:styleId="117120">
    <w:name w:val="Статья / Раздел11712"/>
    <w:basedOn w:val="aa"/>
    <w:next w:val="afffffffffffffff6"/>
    <w:semiHidden/>
    <w:rsid w:val="00C41D65"/>
  </w:style>
  <w:style w:type="numbering" w:customStyle="1" w:styleId="21712">
    <w:name w:val="Нет списка21712"/>
    <w:next w:val="aa"/>
    <w:semiHidden/>
    <w:rsid w:val="00C41D65"/>
  </w:style>
  <w:style w:type="numbering" w:customStyle="1" w:styleId="11111121712">
    <w:name w:val="1 / 1.1 / 1.1.121712"/>
    <w:basedOn w:val="aa"/>
    <w:next w:val="111111"/>
    <w:semiHidden/>
    <w:rsid w:val="00C41D65"/>
  </w:style>
  <w:style w:type="numbering" w:customStyle="1" w:styleId="1ai21712">
    <w:name w:val="1 / a / i21712"/>
    <w:basedOn w:val="aa"/>
    <w:next w:val="1ai"/>
    <w:semiHidden/>
    <w:rsid w:val="00C41D65"/>
  </w:style>
  <w:style w:type="numbering" w:customStyle="1" w:styleId="217120">
    <w:name w:val="Статья / Раздел21712"/>
    <w:basedOn w:val="aa"/>
    <w:next w:val="afffffffffffffff6"/>
    <w:semiHidden/>
    <w:rsid w:val="00C41D65"/>
  </w:style>
  <w:style w:type="numbering" w:customStyle="1" w:styleId="1812">
    <w:name w:val="Нет списка1812"/>
    <w:next w:val="aa"/>
    <w:semiHidden/>
    <w:rsid w:val="00C41D65"/>
  </w:style>
  <w:style w:type="numbering" w:customStyle="1" w:styleId="1111111012">
    <w:name w:val="1 / 1.1 / 1.1.11012"/>
    <w:basedOn w:val="aa"/>
    <w:next w:val="111111"/>
    <w:semiHidden/>
    <w:rsid w:val="00C41D65"/>
  </w:style>
  <w:style w:type="numbering" w:customStyle="1" w:styleId="1ai1012">
    <w:name w:val="1 / a / i1012"/>
    <w:basedOn w:val="aa"/>
    <w:next w:val="1ai"/>
    <w:semiHidden/>
    <w:rsid w:val="00C41D65"/>
  </w:style>
  <w:style w:type="numbering" w:customStyle="1" w:styleId="10120">
    <w:name w:val="Статья / Раздел1012"/>
    <w:basedOn w:val="aa"/>
    <w:next w:val="afffffffffffffff6"/>
    <w:semiHidden/>
    <w:rsid w:val="00C41D65"/>
  </w:style>
  <w:style w:type="numbering" w:customStyle="1" w:styleId="1912">
    <w:name w:val="Нет списка1912"/>
    <w:next w:val="aa"/>
    <w:semiHidden/>
    <w:rsid w:val="00C41D65"/>
  </w:style>
  <w:style w:type="numbering" w:customStyle="1" w:styleId="1111111812">
    <w:name w:val="1 / 1.1 / 1.1.11812"/>
    <w:basedOn w:val="aa"/>
    <w:next w:val="111111"/>
    <w:semiHidden/>
    <w:rsid w:val="00C41D65"/>
  </w:style>
  <w:style w:type="numbering" w:customStyle="1" w:styleId="1ai1812">
    <w:name w:val="1 / a / i1812"/>
    <w:basedOn w:val="aa"/>
    <w:next w:val="1ai"/>
    <w:semiHidden/>
    <w:rsid w:val="00C41D65"/>
  </w:style>
  <w:style w:type="numbering" w:customStyle="1" w:styleId="18120">
    <w:name w:val="Статья / Раздел1812"/>
    <w:basedOn w:val="aa"/>
    <w:next w:val="afffffffffffffff6"/>
    <w:semiHidden/>
    <w:rsid w:val="00C41D65"/>
  </w:style>
  <w:style w:type="numbering" w:customStyle="1" w:styleId="2812">
    <w:name w:val="Нет списка2812"/>
    <w:next w:val="aa"/>
    <w:semiHidden/>
    <w:rsid w:val="00C41D65"/>
  </w:style>
  <w:style w:type="numbering" w:customStyle="1" w:styleId="1111112812">
    <w:name w:val="1 / 1.1 / 1.1.12812"/>
    <w:basedOn w:val="aa"/>
    <w:next w:val="111111"/>
    <w:semiHidden/>
    <w:rsid w:val="00C41D65"/>
  </w:style>
  <w:style w:type="numbering" w:customStyle="1" w:styleId="1ai2812">
    <w:name w:val="1 / a / i2812"/>
    <w:basedOn w:val="aa"/>
    <w:next w:val="1ai"/>
    <w:semiHidden/>
    <w:rsid w:val="00C41D65"/>
  </w:style>
  <w:style w:type="numbering" w:customStyle="1" w:styleId="28120">
    <w:name w:val="Статья / Раздел2812"/>
    <w:basedOn w:val="aa"/>
    <w:next w:val="afffffffffffffff6"/>
    <w:semiHidden/>
    <w:rsid w:val="00C41D65"/>
  </w:style>
  <w:style w:type="numbering" w:customStyle="1" w:styleId="3812">
    <w:name w:val="Нет списка3812"/>
    <w:next w:val="aa"/>
    <w:semiHidden/>
    <w:rsid w:val="00C41D65"/>
  </w:style>
  <w:style w:type="numbering" w:customStyle="1" w:styleId="1111113812">
    <w:name w:val="1 / 1.1 / 1.1.13812"/>
    <w:basedOn w:val="aa"/>
    <w:next w:val="111111"/>
    <w:semiHidden/>
    <w:rsid w:val="00C41D65"/>
  </w:style>
  <w:style w:type="numbering" w:customStyle="1" w:styleId="1ai3812">
    <w:name w:val="1 / a / i3812"/>
    <w:basedOn w:val="aa"/>
    <w:next w:val="1ai"/>
    <w:semiHidden/>
    <w:rsid w:val="00C41D65"/>
  </w:style>
  <w:style w:type="numbering" w:customStyle="1" w:styleId="38120">
    <w:name w:val="Статья / Раздел3812"/>
    <w:basedOn w:val="aa"/>
    <w:next w:val="afffffffffffffff6"/>
    <w:semiHidden/>
    <w:rsid w:val="00C41D65"/>
  </w:style>
  <w:style w:type="numbering" w:customStyle="1" w:styleId="11812">
    <w:name w:val="Нет списка11812"/>
    <w:next w:val="aa"/>
    <w:semiHidden/>
    <w:rsid w:val="00C41D65"/>
  </w:style>
  <w:style w:type="numbering" w:customStyle="1" w:styleId="11111111812">
    <w:name w:val="1 / 1.1 / 1.1.111812"/>
    <w:basedOn w:val="aa"/>
    <w:next w:val="111111"/>
    <w:semiHidden/>
    <w:rsid w:val="00C41D65"/>
  </w:style>
  <w:style w:type="numbering" w:customStyle="1" w:styleId="1ai11812">
    <w:name w:val="1 / a / i11812"/>
    <w:basedOn w:val="aa"/>
    <w:next w:val="1ai"/>
    <w:semiHidden/>
    <w:rsid w:val="00C41D65"/>
  </w:style>
  <w:style w:type="numbering" w:customStyle="1" w:styleId="118120">
    <w:name w:val="Статья / Раздел11812"/>
    <w:basedOn w:val="aa"/>
    <w:next w:val="afffffffffffffff6"/>
    <w:semiHidden/>
    <w:rsid w:val="00C41D65"/>
  </w:style>
  <w:style w:type="numbering" w:customStyle="1" w:styleId="21812">
    <w:name w:val="Нет списка21812"/>
    <w:next w:val="aa"/>
    <w:semiHidden/>
    <w:rsid w:val="00C41D65"/>
  </w:style>
  <w:style w:type="numbering" w:customStyle="1" w:styleId="11111121812">
    <w:name w:val="1 / 1.1 / 1.1.121812"/>
    <w:basedOn w:val="aa"/>
    <w:next w:val="111111"/>
    <w:semiHidden/>
    <w:rsid w:val="00C41D65"/>
  </w:style>
  <w:style w:type="numbering" w:customStyle="1" w:styleId="1ai21812">
    <w:name w:val="1 / a / i21812"/>
    <w:basedOn w:val="aa"/>
    <w:next w:val="1ai"/>
    <w:semiHidden/>
    <w:rsid w:val="00C41D65"/>
  </w:style>
  <w:style w:type="numbering" w:customStyle="1" w:styleId="218120">
    <w:name w:val="Статья / Раздел21812"/>
    <w:basedOn w:val="aa"/>
    <w:next w:val="afffffffffffffff6"/>
    <w:semiHidden/>
    <w:rsid w:val="00C41D65"/>
  </w:style>
  <w:style w:type="numbering" w:customStyle="1" w:styleId="400">
    <w:name w:val="Нет списка40"/>
    <w:next w:val="aa"/>
    <w:uiPriority w:val="99"/>
    <w:semiHidden/>
    <w:unhideWhenUsed/>
    <w:rsid w:val="00C41D65"/>
  </w:style>
  <w:style w:type="numbering" w:customStyle="1" w:styleId="11111130">
    <w:name w:val="1 / 1.1 / 1.1.130"/>
    <w:basedOn w:val="aa"/>
    <w:next w:val="111111"/>
    <w:uiPriority w:val="99"/>
    <w:semiHidden/>
    <w:rsid w:val="00C41D65"/>
  </w:style>
  <w:style w:type="numbering" w:customStyle="1" w:styleId="1ai30">
    <w:name w:val="1 / a / i30"/>
    <w:basedOn w:val="aa"/>
    <w:next w:val="1ai"/>
    <w:uiPriority w:val="99"/>
    <w:semiHidden/>
    <w:rsid w:val="00C41D65"/>
  </w:style>
  <w:style w:type="numbering" w:customStyle="1" w:styleId="301">
    <w:name w:val="Статья / Раздел30"/>
    <w:basedOn w:val="aa"/>
    <w:next w:val="afffffffffffffff6"/>
    <w:semiHidden/>
    <w:rsid w:val="00C41D65"/>
  </w:style>
  <w:style w:type="numbering" w:customStyle="1" w:styleId="1240">
    <w:name w:val="Нет списка124"/>
    <w:next w:val="aa"/>
    <w:semiHidden/>
    <w:rsid w:val="00C41D65"/>
  </w:style>
  <w:style w:type="numbering" w:customStyle="1" w:styleId="111111124">
    <w:name w:val="1 / 1.1 / 1.1.1124"/>
    <w:basedOn w:val="aa"/>
    <w:next w:val="111111"/>
    <w:semiHidden/>
    <w:rsid w:val="00C41D65"/>
  </w:style>
  <w:style w:type="numbering" w:customStyle="1" w:styleId="1ai124">
    <w:name w:val="1 / a / i124"/>
    <w:basedOn w:val="aa"/>
    <w:next w:val="1ai"/>
    <w:semiHidden/>
    <w:rsid w:val="00C41D65"/>
  </w:style>
  <w:style w:type="numbering" w:customStyle="1" w:styleId="1241">
    <w:name w:val="Статья / Раздел124"/>
    <w:basedOn w:val="aa"/>
    <w:next w:val="afffffffffffffff6"/>
    <w:semiHidden/>
    <w:rsid w:val="00C41D65"/>
  </w:style>
  <w:style w:type="numbering" w:customStyle="1" w:styleId="2200">
    <w:name w:val="Нет списка220"/>
    <w:next w:val="aa"/>
    <w:semiHidden/>
    <w:rsid w:val="00C41D65"/>
  </w:style>
  <w:style w:type="numbering" w:customStyle="1" w:styleId="111111220">
    <w:name w:val="1 / 1.1 / 1.1.1220"/>
    <w:basedOn w:val="aa"/>
    <w:next w:val="111111"/>
    <w:semiHidden/>
    <w:rsid w:val="00C41D65"/>
  </w:style>
  <w:style w:type="numbering" w:customStyle="1" w:styleId="1ai220">
    <w:name w:val="1 / a / i220"/>
    <w:basedOn w:val="aa"/>
    <w:next w:val="1ai"/>
    <w:semiHidden/>
    <w:rsid w:val="00C41D65"/>
  </w:style>
  <w:style w:type="numbering" w:customStyle="1" w:styleId="2201">
    <w:name w:val="Статья / Раздел220"/>
    <w:basedOn w:val="aa"/>
    <w:next w:val="afffffffffffffff6"/>
    <w:semiHidden/>
    <w:rsid w:val="00C41D65"/>
  </w:style>
  <w:style w:type="numbering" w:customStyle="1" w:styleId="3140">
    <w:name w:val="Нет списка314"/>
    <w:next w:val="aa"/>
    <w:semiHidden/>
    <w:rsid w:val="00C41D65"/>
  </w:style>
  <w:style w:type="numbering" w:customStyle="1" w:styleId="111111314">
    <w:name w:val="1 / 1.1 / 1.1.1314"/>
    <w:basedOn w:val="aa"/>
    <w:next w:val="111111"/>
    <w:semiHidden/>
    <w:rsid w:val="00C41D65"/>
  </w:style>
  <w:style w:type="numbering" w:customStyle="1" w:styleId="1ai314">
    <w:name w:val="1 / a / i314"/>
    <w:basedOn w:val="aa"/>
    <w:next w:val="1ai"/>
    <w:semiHidden/>
    <w:rsid w:val="00C41D65"/>
  </w:style>
  <w:style w:type="numbering" w:customStyle="1" w:styleId="3141">
    <w:name w:val="Статья / Раздел314"/>
    <w:basedOn w:val="aa"/>
    <w:next w:val="afffffffffffffff6"/>
    <w:semiHidden/>
    <w:rsid w:val="00C41D65"/>
  </w:style>
  <w:style w:type="numbering" w:customStyle="1" w:styleId="1114">
    <w:name w:val="Нет списка1114"/>
    <w:next w:val="aa"/>
    <w:semiHidden/>
    <w:rsid w:val="00C41D65"/>
  </w:style>
  <w:style w:type="numbering" w:customStyle="1" w:styleId="1111111114">
    <w:name w:val="1 / 1.1 / 1.1.11114"/>
    <w:basedOn w:val="aa"/>
    <w:next w:val="111111"/>
    <w:semiHidden/>
    <w:rsid w:val="00C41D65"/>
  </w:style>
  <w:style w:type="numbering" w:customStyle="1" w:styleId="1ai1115">
    <w:name w:val="1 / a / i1115"/>
    <w:basedOn w:val="aa"/>
    <w:next w:val="1ai"/>
    <w:semiHidden/>
    <w:rsid w:val="00C41D65"/>
  </w:style>
  <w:style w:type="numbering" w:customStyle="1" w:styleId="11140">
    <w:name w:val="Статья / Раздел1114"/>
    <w:basedOn w:val="aa"/>
    <w:next w:val="afffffffffffffff6"/>
    <w:semiHidden/>
    <w:rsid w:val="00C41D65"/>
  </w:style>
  <w:style w:type="numbering" w:customStyle="1" w:styleId="2114">
    <w:name w:val="Нет списка2114"/>
    <w:next w:val="aa"/>
    <w:semiHidden/>
    <w:rsid w:val="00C41D65"/>
  </w:style>
  <w:style w:type="numbering" w:customStyle="1" w:styleId="1111112114">
    <w:name w:val="1 / 1.1 / 1.1.12114"/>
    <w:basedOn w:val="aa"/>
    <w:next w:val="111111"/>
    <w:semiHidden/>
    <w:rsid w:val="00C41D65"/>
  </w:style>
  <w:style w:type="numbering" w:customStyle="1" w:styleId="1ai2114">
    <w:name w:val="1 / a / i2114"/>
    <w:basedOn w:val="aa"/>
    <w:next w:val="1ai"/>
    <w:semiHidden/>
    <w:rsid w:val="00C41D65"/>
  </w:style>
  <w:style w:type="numbering" w:customStyle="1" w:styleId="21140">
    <w:name w:val="Статья / Раздел2114"/>
    <w:basedOn w:val="aa"/>
    <w:next w:val="afffffffffffffff6"/>
    <w:semiHidden/>
    <w:rsid w:val="00C41D65"/>
  </w:style>
  <w:style w:type="table" w:customStyle="1" w:styleId="383">
    <w:name w:val="Сетка таблицы38"/>
    <w:basedOn w:val="a9"/>
    <w:next w:val="afc"/>
    <w:uiPriority w:val="59"/>
    <w:rsid w:val="00C41D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40">
    <w:name w:val="Нет списка44"/>
    <w:next w:val="aa"/>
    <w:uiPriority w:val="99"/>
    <w:semiHidden/>
    <w:rsid w:val="00C41D65"/>
  </w:style>
  <w:style w:type="numbering" w:customStyle="1" w:styleId="11111144">
    <w:name w:val="1 / 1.1 / 1.1.144"/>
    <w:basedOn w:val="aa"/>
    <w:next w:val="111111"/>
    <w:semiHidden/>
    <w:rsid w:val="00C41D65"/>
  </w:style>
  <w:style w:type="numbering" w:customStyle="1" w:styleId="1ai44">
    <w:name w:val="1 / a / i44"/>
    <w:basedOn w:val="aa"/>
    <w:next w:val="1ai"/>
    <w:semiHidden/>
    <w:rsid w:val="00C41D65"/>
  </w:style>
  <w:style w:type="numbering" w:customStyle="1" w:styleId="441">
    <w:name w:val="Статья / Раздел44"/>
    <w:basedOn w:val="aa"/>
    <w:next w:val="afffffffffffffff6"/>
    <w:semiHidden/>
    <w:rsid w:val="00C41D65"/>
  </w:style>
  <w:style w:type="numbering" w:customStyle="1" w:styleId="1250">
    <w:name w:val="Нет списка125"/>
    <w:next w:val="aa"/>
    <w:semiHidden/>
    <w:rsid w:val="00C41D65"/>
  </w:style>
  <w:style w:type="numbering" w:customStyle="1" w:styleId="111111125">
    <w:name w:val="1 / 1.1 / 1.1.1125"/>
    <w:basedOn w:val="aa"/>
    <w:next w:val="111111"/>
    <w:semiHidden/>
    <w:rsid w:val="00C41D65"/>
  </w:style>
  <w:style w:type="numbering" w:customStyle="1" w:styleId="1ai125">
    <w:name w:val="1 / a / i125"/>
    <w:basedOn w:val="aa"/>
    <w:next w:val="1ai"/>
    <w:semiHidden/>
    <w:rsid w:val="00C41D65"/>
  </w:style>
  <w:style w:type="numbering" w:customStyle="1" w:styleId="1251">
    <w:name w:val="Статья / Раздел125"/>
    <w:basedOn w:val="aa"/>
    <w:next w:val="afffffffffffffff6"/>
    <w:semiHidden/>
    <w:rsid w:val="00C41D65"/>
  </w:style>
  <w:style w:type="numbering" w:customStyle="1" w:styleId="2240">
    <w:name w:val="Нет списка224"/>
    <w:next w:val="aa"/>
    <w:semiHidden/>
    <w:rsid w:val="00C41D65"/>
  </w:style>
  <w:style w:type="numbering" w:customStyle="1" w:styleId="111111224">
    <w:name w:val="1 / 1.1 / 1.1.1224"/>
    <w:basedOn w:val="aa"/>
    <w:next w:val="111111"/>
    <w:semiHidden/>
    <w:rsid w:val="00C41D65"/>
  </w:style>
  <w:style w:type="numbering" w:customStyle="1" w:styleId="1ai224">
    <w:name w:val="1 / a / i224"/>
    <w:basedOn w:val="aa"/>
    <w:next w:val="1ai"/>
    <w:semiHidden/>
    <w:rsid w:val="00C41D65"/>
  </w:style>
  <w:style w:type="numbering" w:customStyle="1" w:styleId="2241">
    <w:name w:val="Статья / Раздел224"/>
    <w:basedOn w:val="aa"/>
    <w:next w:val="afffffffffffffff6"/>
    <w:semiHidden/>
    <w:rsid w:val="00C41D65"/>
  </w:style>
  <w:style w:type="numbering" w:customStyle="1" w:styleId="3150">
    <w:name w:val="Нет списка315"/>
    <w:next w:val="aa"/>
    <w:semiHidden/>
    <w:rsid w:val="00C41D65"/>
  </w:style>
  <w:style w:type="numbering" w:customStyle="1" w:styleId="111111315">
    <w:name w:val="1 / 1.1 / 1.1.1315"/>
    <w:basedOn w:val="aa"/>
    <w:next w:val="111111"/>
    <w:semiHidden/>
    <w:rsid w:val="00C41D65"/>
  </w:style>
  <w:style w:type="numbering" w:customStyle="1" w:styleId="1ai315">
    <w:name w:val="1 / a / i315"/>
    <w:basedOn w:val="aa"/>
    <w:next w:val="1ai"/>
    <w:semiHidden/>
    <w:rsid w:val="00C41D65"/>
  </w:style>
  <w:style w:type="numbering" w:customStyle="1" w:styleId="3151">
    <w:name w:val="Статья / Раздел315"/>
    <w:basedOn w:val="aa"/>
    <w:next w:val="afffffffffffffff6"/>
    <w:semiHidden/>
    <w:rsid w:val="00C41D65"/>
  </w:style>
  <w:style w:type="numbering" w:customStyle="1" w:styleId="1115">
    <w:name w:val="Нет списка1115"/>
    <w:next w:val="aa"/>
    <w:semiHidden/>
    <w:rsid w:val="00C41D65"/>
  </w:style>
  <w:style w:type="numbering" w:customStyle="1" w:styleId="1111111115">
    <w:name w:val="1 / 1.1 / 1.1.11115"/>
    <w:basedOn w:val="aa"/>
    <w:next w:val="111111"/>
    <w:semiHidden/>
    <w:rsid w:val="00C41D65"/>
  </w:style>
  <w:style w:type="numbering" w:customStyle="1" w:styleId="1ai1116">
    <w:name w:val="1 / a / i1116"/>
    <w:basedOn w:val="aa"/>
    <w:next w:val="1ai"/>
    <w:semiHidden/>
    <w:rsid w:val="00C41D65"/>
  </w:style>
  <w:style w:type="numbering" w:customStyle="1" w:styleId="11150">
    <w:name w:val="Статья / Раздел1115"/>
    <w:basedOn w:val="aa"/>
    <w:next w:val="afffffffffffffff6"/>
    <w:semiHidden/>
    <w:rsid w:val="00C41D65"/>
  </w:style>
  <w:style w:type="numbering" w:customStyle="1" w:styleId="2115">
    <w:name w:val="Нет списка2115"/>
    <w:next w:val="aa"/>
    <w:semiHidden/>
    <w:rsid w:val="00C41D65"/>
  </w:style>
  <w:style w:type="numbering" w:customStyle="1" w:styleId="1111112115">
    <w:name w:val="1 / 1.1 / 1.1.12115"/>
    <w:basedOn w:val="aa"/>
    <w:next w:val="111111"/>
    <w:semiHidden/>
    <w:rsid w:val="00C41D65"/>
  </w:style>
  <w:style w:type="numbering" w:customStyle="1" w:styleId="1ai2115">
    <w:name w:val="1 / a / i2115"/>
    <w:basedOn w:val="aa"/>
    <w:next w:val="1ai"/>
    <w:semiHidden/>
    <w:rsid w:val="00C41D65"/>
  </w:style>
  <w:style w:type="numbering" w:customStyle="1" w:styleId="21150">
    <w:name w:val="Статья / Раздел2115"/>
    <w:basedOn w:val="aa"/>
    <w:next w:val="afffffffffffffff6"/>
    <w:semiHidden/>
    <w:rsid w:val="00C41D65"/>
  </w:style>
  <w:style w:type="numbering" w:customStyle="1" w:styleId="31130">
    <w:name w:val="Нет списка3113"/>
    <w:next w:val="aa"/>
    <w:semiHidden/>
    <w:rsid w:val="00C41D65"/>
  </w:style>
  <w:style w:type="numbering" w:customStyle="1" w:styleId="1111113113">
    <w:name w:val="1 / 1.1 / 1.1.13113"/>
    <w:basedOn w:val="aa"/>
    <w:next w:val="111111"/>
    <w:semiHidden/>
    <w:rsid w:val="00C41D65"/>
  </w:style>
  <w:style w:type="numbering" w:customStyle="1" w:styleId="1ai3113">
    <w:name w:val="1 / a / i3113"/>
    <w:basedOn w:val="aa"/>
    <w:next w:val="1ai"/>
    <w:semiHidden/>
    <w:rsid w:val="00C41D65"/>
  </w:style>
  <w:style w:type="numbering" w:customStyle="1" w:styleId="31131">
    <w:name w:val="Статья / Раздел3113"/>
    <w:basedOn w:val="aa"/>
    <w:next w:val="afffffffffffffff6"/>
    <w:semiHidden/>
    <w:rsid w:val="00C41D65"/>
  </w:style>
  <w:style w:type="numbering" w:customStyle="1" w:styleId="11113">
    <w:name w:val="Нет списка11113"/>
    <w:next w:val="aa"/>
    <w:semiHidden/>
    <w:rsid w:val="00C41D65"/>
  </w:style>
  <w:style w:type="numbering" w:customStyle="1" w:styleId="11111111113">
    <w:name w:val="1 / 1.1 / 1.1.111113"/>
    <w:basedOn w:val="aa"/>
    <w:next w:val="111111"/>
    <w:semiHidden/>
    <w:rsid w:val="00C41D65"/>
  </w:style>
  <w:style w:type="numbering" w:customStyle="1" w:styleId="1ai11113">
    <w:name w:val="1 / a / i11113"/>
    <w:basedOn w:val="aa"/>
    <w:next w:val="1ai"/>
    <w:semiHidden/>
    <w:rsid w:val="00C41D65"/>
  </w:style>
  <w:style w:type="numbering" w:customStyle="1" w:styleId="111130">
    <w:name w:val="Статья / Раздел11113"/>
    <w:basedOn w:val="aa"/>
    <w:next w:val="afffffffffffffff6"/>
    <w:semiHidden/>
    <w:rsid w:val="00C41D65"/>
  </w:style>
  <w:style w:type="numbering" w:customStyle="1" w:styleId="21113">
    <w:name w:val="Нет списка21113"/>
    <w:next w:val="aa"/>
    <w:semiHidden/>
    <w:rsid w:val="00C41D65"/>
  </w:style>
  <w:style w:type="numbering" w:customStyle="1" w:styleId="11111121113">
    <w:name w:val="1 / 1.1 / 1.1.121113"/>
    <w:basedOn w:val="aa"/>
    <w:next w:val="111111"/>
    <w:semiHidden/>
    <w:rsid w:val="00C41D65"/>
  </w:style>
  <w:style w:type="numbering" w:customStyle="1" w:styleId="1ai21113">
    <w:name w:val="1 / a / i21113"/>
    <w:basedOn w:val="aa"/>
    <w:next w:val="1ai"/>
    <w:semiHidden/>
    <w:rsid w:val="00C41D65"/>
  </w:style>
  <w:style w:type="numbering" w:customStyle="1" w:styleId="211130">
    <w:name w:val="Статья / Раздел21113"/>
    <w:basedOn w:val="aa"/>
    <w:next w:val="afffffffffffffff6"/>
    <w:semiHidden/>
    <w:rsid w:val="00C41D65"/>
  </w:style>
  <w:style w:type="numbering" w:customStyle="1" w:styleId="4130">
    <w:name w:val="Нет списка413"/>
    <w:next w:val="aa"/>
    <w:uiPriority w:val="99"/>
    <w:semiHidden/>
    <w:rsid w:val="00C41D65"/>
  </w:style>
  <w:style w:type="numbering" w:customStyle="1" w:styleId="111111413">
    <w:name w:val="1 / 1.1 / 1.1.1413"/>
    <w:basedOn w:val="aa"/>
    <w:next w:val="111111"/>
    <w:semiHidden/>
    <w:rsid w:val="00C41D65"/>
  </w:style>
  <w:style w:type="numbering" w:customStyle="1" w:styleId="1ai413">
    <w:name w:val="1 / a / i413"/>
    <w:basedOn w:val="aa"/>
    <w:next w:val="1ai"/>
    <w:semiHidden/>
    <w:rsid w:val="00C41D65"/>
  </w:style>
  <w:style w:type="numbering" w:customStyle="1" w:styleId="4131">
    <w:name w:val="Статья / Раздел413"/>
    <w:basedOn w:val="aa"/>
    <w:next w:val="afffffffffffffff6"/>
    <w:semiHidden/>
    <w:rsid w:val="00C41D65"/>
  </w:style>
  <w:style w:type="numbering" w:customStyle="1" w:styleId="12130">
    <w:name w:val="Нет списка1213"/>
    <w:next w:val="aa"/>
    <w:uiPriority w:val="99"/>
    <w:semiHidden/>
    <w:rsid w:val="00C41D65"/>
  </w:style>
  <w:style w:type="numbering" w:customStyle="1" w:styleId="1111111213">
    <w:name w:val="1 / 1.1 / 1.1.11213"/>
    <w:basedOn w:val="aa"/>
    <w:next w:val="111111"/>
    <w:semiHidden/>
    <w:rsid w:val="00C41D65"/>
  </w:style>
  <w:style w:type="numbering" w:customStyle="1" w:styleId="1ai1213">
    <w:name w:val="1 / a / i1213"/>
    <w:basedOn w:val="aa"/>
    <w:next w:val="1ai"/>
    <w:semiHidden/>
    <w:rsid w:val="00C41D65"/>
  </w:style>
  <w:style w:type="numbering" w:customStyle="1" w:styleId="12131">
    <w:name w:val="Статья / Раздел1213"/>
    <w:basedOn w:val="aa"/>
    <w:next w:val="afffffffffffffff6"/>
    <w:semiHidden/>
    <w:rsid w:val="00C41D65"/>
  </w:style>
  <w:style w:type="numbering" w:customStyle="1" w:styleId="2213">
    <w:name w:val="Нет списка2213"/>
    <w:next w:val="aa"/>
    <w:semiHidden/>
    <w:rsid w:val="00C41D65"/>
  </w:style>
  <w:style w:type="numbering" w:customStyle="1" w:styleId="1111112213">
    <w:name w:val="1 / 1.1 / 1.1.12213"/>
    <w:basedOn w:val="aa"/>
    <w:next w:val="111111"/>
    <w:semiHidden/>
    <w:rsid w:val="00C41D65"/>
  </w:style>
  <w:style w:type="numbering" w:customStyle="1" w:styleId="1ai2213">
    <w:name w:val="1 / a / i2213"/>
    <w:basedOn w:val="aa"/>
    <w:next w:val="1ai"/>
    <w:semiHidden/>
    <w:rsid w:val="00C41D65"/>
  </w:style>
  <w:style w:type="numbering" w:customStyle="1" w:styleId="22130">
    <w:name w:val="Статья / Раздел2213"/>
    <w:basedOn w:val="aa"/>
    <w:next w:val="afffffffffffffff6"/>
    <w:semiHidden/>
    <w:rsid w:val="00C41D65"/>
  </w:style>
  <w:style w:type="numbering" w:customStyle="1" w:styleId="3230">
    <w:name w:val="Нет списка323"/>
    <w:next w:val="aa"/>
    <w:semiHidden/>
    <w:rsid w:val="00C41D65"/>
  </w:style>
  <w:style w:type="numbering" w:customStyle="1" w:styleId="111111323">
    <w:name w:val="1 / 1.1 / 1.1.1323"/>
    <w:basedOn w:val="aa"/>
    <w:next w:val="111111"/>
    <w:semiHidden/>
    <w:rsid w:val="00C41D65"/>
  </w:style>
  <w:style w:type="numbering" w:customStyle="1" w:styleId="1ai323">
    <w:name w:val="1 / a / i323"/>
    <w:basedOn w:val="aa"/>
    <w:next w:val="1ai"/>
    <w:semiHidden/>
    <w:rsid w:val="00C41D65"/>
  </w:style>
  <w:style w:type="numbering" w:customStyle="1" w:styleId="3231">
    <w:name w:val="Статья / Раздел323"/>
    <w:basedOn w:val="aa"/>
    <w:next w:val="afffffffffffffff6"/>
    <w:semiHidden/>
    <w:rsid w:val="00C41D65"/>
  </w:style>
  <w:style w:type="numbering" w:customStyle="1" w:styleId="1123">
    <w:name w:val="Нет списка1123"/>
    <w:next w:val="aa"/>
    <w:semiHidden/>
    <w:rsid w:val="00C41D65"/>
  </w:style>
  <w:style w:type="numbering" w:customStyle="1" w:styleId="1111111123">
    <w:name w:val="1 / 1.1 / 1.1.11123"/>
    <w:basedOn w:val="aa"/>
    <w:next w:val="111111"/>
    <w:semiHidden/>
    <w:rsid w:val="00C41D65"/>
  </w:style>
  <w:style w:type="numbering" w:customStyle="1" w:styleId="1ai1123">
    <w:name w:val="1 / a / i1123"/>
    <w:basedOn w:val="aa"/>
    <w:next w:val="1ai"/>
    <w:semiHidden/>
    <w:rsid w:val="00C41D65"/>
  </w:style>
  <w:style w:type="numbering" w:customStyle="1" w:styleId="11230">
    <w:name w:val="Статья / Раздел1123"/>
    <w:basedOn w:val="aa"/>
    <w:next w:val="afffffffffffffff6"/>
    <w:semiHidden/>
    <w:rsid w:val="00C41D65"/>
  </w:style>
  <w:style w:type="numbering" w:customStyle="1" w:styleId="2123">
    <w:name w:val="Нет списка2123"/>
    <w:next w:val="aa"/>
    <w:semiHidden/>
    <w:rsid w:val="00C41D65"/>
  </w:style>
  <w:style w:type="numbering" w:customStyle="1" w:styleId="1111112123">
    <w:name w:val="1 / 1.1 / 1.1.12123"/>
    <w:basedOn w:val="aa"/>
    <w:next w:val="111111"/>
    <w:semiHidden/>
    <w:rsid w:val="00C41D65"/>
  </w:style>
  <w:style w:type="numbering" w:customStyle="1" w:styleId="1ai2123">
    <w:name w:val="1 / a / i2123"/>
    <w:basedOn w:val="aa"/>
    <w:next w:val="1ai"/>
    <w:semiHidden/>
    <w:rsid w:val="00C41D65"/>
  </w:style>
  <w:style w:type="numbering" w:customStyle="1" w:styleId="21230">
    <w:name w:val="Статья / Раздел2123"/>
    <w:basedOn w:val="aa"/>
    <w:next w:val="afffffffffffffff6"/>
    <w:semiHidden/>
    <w:rsid w:val="00C41D65"/>
  </w:style>
  <w:style w:type="numbering" w:customStyle="1" w:styleId="532">
    <w:name w:val="Нет списка53"/>
    <w:next w:val="aa"/>
    <w:semiHidden/>
    <w:rsid w:val="00C41D65"/>
  </w:style>
  <w:style w:type="numbering" w:customStyle="1" w:styleId="11111153">
    <w:name w:val="1 / 1.1 / 1.1.153"/>
    <w:basedOn w:val="aa"/>
    <w:next w:val="111111"/>
    <w:semiHidden/>
    <w:rsid w:val="00C41D65"/>
  </w:style>
  <w:style w:type="numbering" w:customStyle="1" w:styleId="1ai53">
    <w:name w:val="1 / a / i53"/>
    <w:basedOn w:val="aa"/>
    <w:next w:val="1ai"/>
    <w:semiHidden/>
    <w:rsid w:val="00C41D65"/>
  </w:style>
  <w:style w:type="numbering" w:customStyle="1" w:styleId="533">
    <w:name w:val="Статья / Раздел53"/>
    <w:basedOn w:val="aa"/>
    <w:next w:val="afffffffffffffff6"/>
    <w:semiHidden/>
    <w:rsid w:val="00C41D65"/>
  </w:style>
  <w:style w:type="numbering" w:customStyle="1" w:styleId="1330">
    <w:name w:val="Нет списка133"/>
    <w:next w:val="aa"/>
    <w:semiHidden/>
    <w:rsid w:val="00C41D65"/>
  </w:style>
  <w:style w:type="numbering" w:customStyle="1" w:styleId="111111133">
    <w:name w:val="1 / 1.1 / 1.1.1133"/>
    <w:basedOn w:val="aa"/>
    <w:next w:val="111111"/>
    <w:semiHidden/>
    <w:rsid w:val="00C41D65"/>
  </w:style>
  <w:style w:type="numbering" w:customStyle="1" w:styleId="1ai133">
    <w:name w:val="1 / a / i133"/>
    <w:basedOn w:val="aa"/>
    <w:next w:val="1ai"/>
    <w:semiHidden/>
    <w:rsid w:val="00C41D65"/>
  </w:style>
  <w:style w:type="numbering" w:customStyle="1" w:styleId="1331">
    <w:name w:val="Статья / Раздел133"/>
    <w:basedOn w:val="aa"/>
    <w:next w:val="afffffffffffffff6"/>
    <w:semiHidden/>
    <w:rsid w:val="00C41D65"/>
  </w:style>
  <w:style w:type="numbering" w:customStyle="1" w:styleId="2330">
    <w:name w:val="Нет списка233"/>
    <w:next w:val="aa"/>
    <w:semiHidden/>
    <w:rsid w:val="00C41D65"/>
  </w:style>
  <w:style w:type="numbering" w:customStyle="1" w:styleId="111111233">
    <w:name w:val="1 / 1.1 / 1.1.1233"/>
    <w:basedOn w:val="aa"/>
    <w:next w:val="111111"/>
    <w:semiHidden/>
    <w:rsid w:val="00C41D65"/>
  </w:style>
  <w:style w:type="numbering" w:customStyle="1" w:styleId="1ai233">
    <w:name w:val="1 / a / i233"/>
    <w:basedOn w:val="aa"/>
    <w:next w:val="1ai"/>
    <w:semiHidden/>
    <w:rsid w:val="00C41D65"/>
  </w:style>
  <w:style w:type="numbering" w:customStyle="1" w:styleId="2331">
    <w:name w:val="Статья / Раздел233"/>
    <w:basedOn w:val="aa"/>
    <w:next w:val="afffffffffffffff6"/>
    <w:semiHidden/>
    <w:rsid w:val="00C41D65"/>
  </w:style>
  <w:style w:type="numbering" w:customStyle="1" w:styleId="3330">
    <w:name w:val="Нет списка333"/>
    <w:next w:val="aa"/>
    <w:semiHidden/>
    <w:rsid w:val="00C41D65"/>
  </w:style>
  <w:style w:type="numbering" w:customStyle="1" w:styleId="111111333">
    <w:name w:val="1 / 1.1 / 1.1.1333"/>
    <w:basedOn w:val="aa"/>
    <w:next w:val="111111"/>
    <w:semiHidden/>
    <w:rsid w:val="00C41D65"/>
  </w:style>
  <w:style w:type="numbering" w:customStyle="1" w:styleId="1ai333">
    <w:name w:val="1 / a / i333"/>
    <w:basedOn w:val="aa"/>
    <w:next w:val="1ai"/>
    <w:semiHidden/>
    <w:rsid w:val="00C41D65"/>
  </w:style>
  <w:style w:type="numbering" w:customStyle="1" w:styleId="3331">
    <w:name w:val="Статья / Раздел333"/>
    <w:basedOn w:val="aa"/>
    <w:next w:val="afffffffffffffff6"/>
    <w:semiHidden/>
    <w:rsid w:val="00C41D65"/>
  </w:style>
  <w:style w:type="numbering" w:customStyle="1" w:styleId="1133">
    <w:name w:val="Нет списка1133"/>
    <w:next w:val="aa"/>
    <w:semiHidden/>
    <w:rsid w:val="00C41D65"/>
  </w:style>
  <w:style w:type="numbering" w:customStyle="1" w:styleId="1111111133">
    <w:name w:val="1 / 1.1 / 1.1.11133"/>
    <w:basedOn w:val="aa"/>
    <w:next w:val="111111"/>
    <w:semiHidden/>
    <w:rsid w:val="00C41D65"/>
  </w:style>
  <w:style w:type="numbering" w:customStyle="1" w:styleId="1ai1133">
    <w:name w:val="1 / a / i1133"/>
    <w:basedOn w:val="aa"/>
    <w:next w:val="1ai"/>
    <w:semiHidden/>
    <w:rsid w:val="00C41D65"/>
  </w:style>
  <w:style w:type="numbering" w:customStyle="1" w:styleId="11330">
    <w:name w:val="Статья / Раздел1133"/>
    <w:basedOn w:val="aa"/>
    <w:next w:val="afffffffffffffff6"/>
    <w:semiHidden/>
    <w:rsid w:val="00C41D65"/>
  </w:style>
  <w:style w:type="numbering" w:customStyle="1" w:styleId="2133">
    <w:name w:val="Нет списка2133"/>
    <w:next w:val="aa"/>
    <w:semiHidden/>
    <w:rsid w:val="00C41D65"/>
  </w:style>
  <w:style w:type="numbering" w:customStyle="1" w:styleId="1111112133">
    <w:name w:val="1 / 1.1 / 1.1.12133"/>
    <w:basedOn w:val="aa"/>
    <w:next w:val="111111"/>
    <w:semiHidden/>
    <w:rsid w:val="00C41D65"/>
  </w:style>
  <w:style w:type="numbering" w:customStyle="1" w:styleId="1ai2133">
    <w:name w:val="1 / a / i2133"/>
    <w:basedOn w:val="aa"/>
    <w:next w:val="1ai"/>
    <w:semiHidden/>
    <w:rsid w:val="00C41D65"/>
  </w:style>
  <w:style w:type="numbering" w:customStyle="1" w:styleId="21330">
    <w:name w:val="Статья / Раздел2133"/>
    <w:basedOn w:val="aa"/>
    <w:next w:val="afffffffffffffff6"/>
    <w:semiHidden/>
    <w:rsid w:val="00C41D65"/>
  </w:style>
  <w:style w:type="numbering" w:customStyle="1" w:styleId="631">
    <w:name w:val="Нет списка63"/>
    <w:next w:val="aa"/>
    <w:uiPriority w:val="99"/>
    <w:semiHidden/>
    <w:unhideWhenUsed/>
    <w:rsid w:val="00C41D65"/>
  </w:style>
  <w:style w:type="table" w:customStyle="1" w:styleId="3142">
    <w:name w:val="Сетка таблицы314"/>
    <w:basedOn w:val="a9"/>
    <w:next w:val="afc"/>
    <w:uiPriority w:val="59"/>
    <w:rsid w:val="00C41D6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1">
    <w:name w:val="Нет списка73"/>
    <w:next w:val="aa"/>
    <w:semiHidden/>
    <w:rsid w:val="00C41D65"/>
  </w:style>
  <w:style w:type="numbering" w:customStyle="1" w:styleId="11111163">
    <w:name w:val="1 / 1.1 / 1.1.163"/>
    <w:basedOn w:val="aa"/>
    <w:next w:val="111111"/>
    <w:semiHidden/>
    <w:rsid w:val="00C41D65"/>
  </w:style>
  <w:style w:type="numbering" w:customStyle="1" w:styleId="1ai63">
    <w:name w:val="1 / a / i63"/>
    <w:basedOn w:val="aa"/>
    <w:next w:val="1ai"/>
    <w:semiHidden/>
    <w:rsid w:val="00C41D65"/>
  </w:style>
  <w:style w:type="numbering" w:customStyle="1" w:styleId="632">
    <w:name w:val="Статья / Раздел63"/>
    <w:basedOn w:val="aa"/>
    <w:next w:val="afffffffffffffff6"/>
    <w:semiHidden/>
    <w:rsid w:val="00C41D65"/>
  </w:style>
  <w:style w:type="numbering" w:customStyle="1" w:styleId="1430">
    <w:name w:val="Нет списка143"/>
    <w:next w:val="aa"/>
    <w:semiHidden/>
    <w:rsid w:val="00C41D65"/>
  </w:style>
  <w:style w:type="numbering" w:customStyle="1" w:styleId="111111143">
    <w:name w:val="1 / 1.1 / 1.1.1143"/>
    <w:basedOn w:val="aa"/>
    <w:next w:val="111111"/>
    <w:semiHidden/>
    <w:rsid w:val="00C41D65"/>
  </w:style>
  <w:style w:type="numbering" w:customStyle="1" w:styleId="1ai143">
    <w:name w:val="1 / a / i143"/>
    <w:basedOn w:val="aa"/>
    <w:next w:val="1ai"/>
    <w:semiHidden/>
    <w:rsid w:val="00C41D65"/>
  </w:style>
  <w:style w:type="numbering" w:customStyle="1" w:styleId="1431">
    <w:name w:val="Статья / Раздел143"/>
    <w:basedOn w:val="aa"/>
    <w:next w:val="afffffffffffffff6"/>
    <w:semiHidden/>
    <w:rsid w:val="00C41D65"/>
  </w:style>
  <w:style w:type="numbering" w:customStyle="1" w:styleId="2430">
    <w:name w:val="Нет списка243"/>
    <w:next w:val="aa"/>
    <w:semiHidden/>
    <w:rsid w:val="00C41D65"/>
  </w:style>
  <w:style w:type="numbering" w:customStyle="1" w:styleId="111111243">
    <w:name w:val="1 / 1.1 / 1.1.1243"/>
    <w:basedOn w:val="aa"/>
    <w:next w:val="111111"/>
    <w:semiHidden/>
    <w:rsid w:val="00C41D65"/>
  </w:style>
  <w:style w:type="numbering" w:customStyle="1" w:styleId="1ai243">
    <w:name w:val="1 / a / i243"/>
    <w:basedOn w:val="aa"/>
    <w:next w:val="1ai"/>
    <w:semiHidden/>
    <w:rsid w:val="00C41D65"/>
  </w:style>
  <w:style w:type="numbering" w:customStyle="1" w:styleId="2431">
    <w:name w:val="Статья / Раздел243"/>
    <w:basedOn w:val="aa"/>
    <w:next w:val="afffffffffffffff6"/>
    <w:semiHidden/>
    <w:rsid w:val="00C41D65"/>
  </w:style>
  <w:style w:type="numbering" w:customStyle="1" w:styleId="3430">
    <w:name w:val="Нет списка343"/>
    <w:next w:val="aa"/>
    <w:semiHidden/>
    <w:rsid w:val="00C41D65"/>
  </w:style>
  <w:style w:type="numbering" w:customStyle="1" w:styleId="111111343">
    <w:name w:val="1 / 1.1 / 1.1.1343"/>
    <w:basedOn w:val="aa"/>
    <w:next w:val="111111"/>
    <w:semiHidden/>
    <w:rsid w:val="00C41D65"/>
  </w:style>
  <w:style w:type="numbering" w:customStyle="1" w:styleId="1ai343">
    <w:name w:val="1 / a / i343"/>
    <w:basedOn w:val="aa"/>
    <w:next w:val="1ai"/>
    <w:semiHidden/>
    <w:rsid w:val="00C41D65"/>
  </w:style>
  <w:style w:type="numbering" w:customStyle="1" w:styleId="3431">
    <w:name w:val="Статья / Раздел343"/>
    <w:basedOn w:val="aa"/>
    <w:next w:val="afffffffffffffff6"/>
    <w:semiHidden/>
    <w:rsid w:val="00C41D65"/>
  </w:style>
  <w:style w:type="numbering" w:customStyle="1" w:styleId="1143">
    <w:name w:val="Нет списка1143"/>
    <w:next w:val="aa"/>
    <w:semiHidden/>
    <w:rsid w:val="00C41D65"/>
  </w:style>
  <w:style w:type="numbering" w:customStyle="1" w:styleId="1111111143">
    <w:name w:val="1 / 1.1 / 1.1.11143"/>
    <w:basedOn w:val="aa"/>
    <w:next w:val="111111"/>
    <w:semiHidden/>
    <w:rsid w:val="00C41D65"/>
  </w:style>
  <w:style w:type="numbering" w:customStyle="1" w:styleId="1ai1143">
    <w:name w:val="1 / a / i1143"/>
    <w:basedOn w:val="aa"/>
    <w:next w:val="1ai"/>
    <w:semiHidden/>
    <w:rsid w:val="00C41D65"/>
  </w:style>
  <w:style w:type="numbering" w:customStyle="1" w:styleId="11430">
    <w:name w:val="Статья / Раздел1143"/>
    <w:basedOn w:val="aa"/>
    <w:next w:val="afffffffffffffff6"/>
    <w:semiHidden/>
    <w:rsid w:val="00C41D65"/>
  </w:style>
  <w:style w:type="numbering" w:customStyle="1" w:styleId="2143">
    <w:name w:val="Нет списка2143"/>
    <w:next w:val="aa"/>
    <w:semiHidden/>
    <w:rsid w:val="00C41D65"/>
  </w:style>
  <w:style w:type="numbering" w:customStyle="1" w:styleId="1111112143">
    <w:name w:val="1 / 1.1 / 1.1.12143"/>
    <w:basedOn w:val="aa"/>
    <w:next w:val="111111"/>
    <w:semiHidden/>
    <w:rsid w:val="00C41D65"/>
  </w:style>
  <w:style w:type="numbering" w:customStyle="1" w:styleId="1ai2143">
    <w:name w:val="1 / a / i2143"/>
    <w:basedOn w:val="aa"/>
    <w:next w:val="1ai"/>
    <w:semiHidden/>
    <w:rsid w:val="00C41D65"/>
  </w:style>
  <w:style w:type="numbering" w:customStyle="1" w:styleId="21430">
    <w:name w:val="Статья / Раздел2143"/>
    <w:basedOn w:val="aa"/>
    <w:next w:val="afffffffffffffff6"/>
    <w:semiHidden/>
    <w:rsid w:val="00C41D65"/>
  </w:style>
  <w:style w:type="table" w:customStyle="1" w:styleId="31132">
    <w:name w:val="Сетка таблицы3113"/>
    <w:basedOn w:val="a9"/>
    <w:next w:val="afc"/>
    <w:uiPriority w:val="59"/>
    <w:rsid w:val="00C41D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31">
    <w:name w:val="Нет списка83"/>
    <w:next w:val="aa"/>
    <w:semiHidden/>
    <w:rsid w:val="00C41D65"/>
  </w:style>
  <w:style w:type="numbering" w:customStyle="1" w:styleId="11111173">
    <w:name w:val="1 / 1.1 / 1.1.173"/>
    <w:basedOn w:val="aa"/>
    <w:next w:val="111111"/>
    <w:semiHidden/>
    <w:rsid w:val="00C41D65"/>
  </w:style>
  <w:style w:type="numbering" w:customStyle="1" w:styleId="1ai73">
    <w:name w:val="1 / a / i73"/>
    <w:basedOn w:val="aa"/>
    <w:next w:val="1ai"/>
    <w:semiHidden/>
    <w:rsid w:val="00C41D65"/>
  </w:style>
  <w:style w:type="numbering" w:customStyle="1" w:styleId="732">
    <w:name w:val="Статья / Раздел73"/>
    <w:basedOn w:val="aa"/>
    <w:next w:val="afffffffffffffff6"/>
    <w:semiHidden/>
    <w:rsid w:val="00C41D65"/>
  </w:style>
  <w:style w:type="numbering" w:customStyle="1" w:styleId="153">
    <w:name w:val="Нет списка153"/>
    <w:next w:val="aa"/>
    <w:semiHidden/>
    <w:rsid w:val="00C41D65"/>
  </w:style>
  <w:style w:type="numbering" w:customStyle="1" w:styleId="111111153">
    <w:name w:val="1 / 1.1 / 1.1.1153"/>
    <w:basedOn w:val="aa"/>
    <w:next w:val="111111"/>
    <w:semiHidden/>
    <w:rsid w:val="00C41D65"/>
  </w:style>
  <w:style w:type="numbering" w:customStyle="1" w:styleId="1ai153">
    <w:name w:val="1 / a / i153"/>
    <w:basedOn w:val="aa"/>
    <w:next w:val="1ai"/>
    <w:semiHidden/>
    <w:rsid w:val="00C41D65"/>
  </w:style>
  <w:style w:type="numbering" w:customStyle="1" w:styleId="1530">
    <w:name w:val="Статья / Раздел153"/>
    <w:basedOn w:val="aa"/>
    <w:next w:val="afffffffffffffff6"/>
    <w:semiHidden/>
    <w:rsid w:val="00C41D65"/>
  </w:style>
  <w:style w:type="numbering" w:customStyle="1" w:styleId="253">
    <w:name w:val="Нет списка253"/>
    <w:next w:val="aa"/>
    <w:semiHidden/>
    <w:rsid w:val="00C41D65"/>
  </w:style>
  <w:style w:type="numbering" w:customStyle="1" w:styleId="111111253">
    <w:name w:val="1 / 1.1 / 1.1.1253"/>
    <w:basedOn w:val="aa"/>
    <w:next w:val="111111"/>
    <w:semiHidden/>
    <w:rsid w:val="00C41D65"/>
  </w:style>
  <w:style w:type="numbering" w:customStyle="1" w:styleId="1ai253">
    <w:name w:val="1 / a / i253"/>
    <w:basedOn w:val="aa"/>
    <w:next w:val="1ai"/>
    <w:semiHidden/>
    <w:rsid w:val="00C41D65"/>
  </w:style>
  <w:style w:type="numbering" w:customStyle="1" w:styleId="2530">
    <w:name w:val="Статья / Раздел253"/>
    <w:basedOn w:val="aa"/>
    <w:next w:val="afffffffffffffff6"/>
    <w:semiHidden/>
    <w:rsid w:val="00C41D65"/>
  </w:style>
  <w:style w:type="numbering" w:customStyle="1" w:styleId="3530">
    <w:name w:val="Нет списка353"/>
    <w:next w:val="aa"/>
    <w:semiHidden/>
    <w:rsid w:val="00C41D65"/>
  </w:style>
  <w:style w:type="numbering" w:customStyle="1" w:styleId="111111353">
    <w:name w:val="1 / 1.1 / 1.1.1353"/>
    <w:basedOn w:val="aa"/>
    <w:next w:val="111111"/>
    <w:semiHidden/>
    <w:rsid w:val="00C41D65"/>
  </w:style>
  <w:style w:type="numbering" w:customStyle="1" w:styleId="1ai353">
    <w:name w:val="1 / a / i353"/>
    <w:basedOn w:val="aa"/>
    <w:next w:val="1ai"/>
    <w:semiHidden/>
    <w:rsid w:val="00C41D65"/>
  </w:style>
  <w:style w:type="numbering" w:customStyle="1" w:styleId="3531">
    <w:name w:val="Статья / Раздел353"/>
    <w:basedOn w:val="aa"/>
    <w:next w:val="afffffffffffffff6"/>
    <w:semiHidden/>
    <w:rsid w:val="00C41D65"/>
  </w:style>
  <w:style w:type="numbering" w:customStyle="1" w:styleId="1153">
    <w:name w:val="Нет списка1153"/>
    <w:next w:val="aa"/>
    <w:semiHidden/>
    <w:rsid w:val="00C41D65"/>
  </w:style>
  <w:style w:type="numbering" w:customStyle="1" w:styleId="1111111153">
    <w:name w:val="1 / 1.1 / 1.1.11153"/>
    <w:basedOn w:val="aa"/>
    <w:next w:val="111111"/>
    <w:semiHidden/>
    <w:rsid w:val="00C41D65"/>
  </w:style>
  <w:style w:type="numbering" w:customStyle="1" w:styleId="1ai1153">
    <w:name w:val="1 / a / i1153"/>
    <w:basedOn w:val="aa"/>
    <w:next w:val="1ai"/>
    <w:semiHidden/>
    <w:rsid w:val="00C41D65"/>
  </w:style>
  <w:style w:type="numbering" w:customStyle="1" w:styleId="11530">
    <w:name w:val="Статья / Раздел1153"/>
    <w:basedOn w:val="aa"/>
    <w:next w:val="afffffffffffffff6"/>
    <w:semiHidden/>
    <w:rsid w:val="00C41D65"/>
  </w:style>
  <w:style w:type="numbering" w:customStyle="1" w:styleId="2153">
    <w:name w:val="Нет списка2153"/>
    <w:next w:val="aa"/>
    <w:semiHidden/>
    <w:rsid w:val="00C41D65"/>
  </w:style>
  <w:style w:type="numbering" w:customStyle="1" w:styleId="1111112153">
    <w:name w:val="1 / 1.1 / 1.1.12153"/>
    <w:basedOn w:val="aa"/>
    <w:next w:val="111111"/>
    <w:semiHidden/>
    <w:rsid w:val="00C41D65"/>
  </w:style>
  <w:style w:type="numbering" w:customStyle="1" w:styleId="1ai2153">
    <w:name w:val="1 / a / i2153"/>
    <w:basedOn w:val="aa"/>
    <w:next w:val="1ai"/>
    <w:semiHidden/>
    <w:rsid w:val="00C41D65"/>
  </w:style>
  <w:style w:type="numbering" w:customStyle="1" w:styleId="21530">
    <w:name w:val="Статья / Раздел2153"/>
    <w:basedOn w:val="aa"/>
    <w:next w:val="afffffffffffffff6"/>
    <w:semiHidden/>
    <w:rsid w:val="00C41D65"/>
  </w:style>
  <w:style w:type="numbering" w:customStyle="1" w:styleId="930">
    <w:name w:val="Нет списка93"/>
    <w:next w:val="aa"/>
    <w:semiHidden/>
    <w:rsid w:val="00C41D65"/>
  </w:style>
  <w:style w:type="numbering" w:customStyle="1" w:styleId="11111183">
    <w:name w:val="1 / 1.1 / 1.1.183"/>
    <w:basedOn w:val="aa"/>
    <w:next w:val="111111"/>
    <w:semiHidden/>
    <w:rsid w:val="00C41D65"/>
  </w:style>
  <w:style w:type="numbering" w:customStyle="1" w:styleId="1ai83">
    <w:name w:val="1 / a / i83"/>
    <w:basedOn w:val="aa"/>
    <w:next w:val="1ai"/>
    <w:semiHidden/>
    <w:rsid w:val="00C41D65"/>
  </w:style>
  <w:style w:type="numbering" w:customStyle="1" w:styleId="832">
    <w:name w:val="Статья / Раздел83"/>
    <w:basedOn w:val="aa"/>
    <w:next w:val="afffffffffffffff6"/>
    <w:semiHidden/>
    <w:rsid w:val="00C41D65"/>
  </w:style>
  <w:style w:type="numbering" w:customStyle="1" w:styleId="163">
    <w:name w:val="Нет списка163"/>
    <w:next w:val="aa"/>
    <w:semiHidden/>
    <w:rsid w:val="00C41D65"/>
  </w:style>
  <w:style w:type="numbering" w:customStyle="1" w:styleId="111111163">
    <w:name w:val="1 / 1.1 / 1.1.1163"/>
    <w:basedOn w:val="aa"/>
    <w:next w:val="111111"/>
    <w:semiHidden/>
    <w:rsid w:val="00C41D65"/>
  </w:style>
  <w:style w:type="numbering" w:customStyle="1" w:styleId="1ai163">
    <w:name w:val="1 / a / i163"/>
    <w:basedOn w:val="aa"/>
    <w:next w:val="1ai"/>
    <w:semiHidden/>
    <w:rsid w:val="00C41D65"/>
  </w:style>
  <w:style w:type="numbering" w:customStyle="1" w:styleId="1630">
    <w:name w:val="Статья / Раздел163"/>
    <w:basedOn w:val="aa"/>
    <w:next w:val="afffffffffffffff6"/>
    <w:semiHidden/>
    <w:rsid w:val="00C41D65"/>
  </w:style>
  <w:style w:type="numbering" w:customStyle="1" w:styleId="263">
    <w:name w:val="Нет списка263"/>
    <w:next w:val="aa"/>
    <w:semiHidden/>
    <w:rsid w:val="00C41D65"/>
  </w:style>
  <w:style w:type="numbering" w:customStyle="1" w:styleId="111111263">
    <w:name w:val="1 / 1.1 / 1.1.1263"/>
    <w:basedOn w:val="aa"/>
    <w:next w:val="111111"/>
    <w:semiHidden/>
    <w:rsid w:val="00C41D65"/>
  </w:style>
  <w:style w:type="numbering" w:customStyle="1" w:styleId="1ai263">
    <w:name w:val="1 / a / i263"/>
    <w:basedOn w:val="aa"/>
    <w:next w:val="1ai"/>
    <w:semiHidden/>
    <w:rsid w:val="00C41D65"/>
  </w:style>
  <w:style w:type="numbering" w:customStyle="1" w:styleId="2630">
    <w:name w:val="Статья / Раздел263"/>
    <w:basedOn w:val="aa"/>
    <w:next w:val="afffffffffffffff6"/>
    <w:semiHidden/>
    <w:rsid w:val="00C41D65"/>
  </w:style>
  <w:style w:type="numbering" w:customStyle="1" w:styleId="3630">
    <w:name w:val="Нет списка363"/>
    <w:next w:val="aa"/>
    <w:semiHidden/>
    <w:rsid w:val="00C41D65"/>
  </w:style>
  <w:style w:type="numbering" w:customStyle="1" w:styleId="111111363">
    <w:name w:val="1 / 1.1 / 1.1.1363"/>
    <w:basedOn w:val="aa"/>
    <w:next w:val="111111"/>
    <w:semiHidden/>
    <w:rsid w:val="00C41D65"/>
  </w:style>
  <w:style w:type="numbering" w:customStyle="1" w:styleId="1ai363">
    <w:name w:val="1 / a / i363"/>
    <w:basedOn w:val="aa"/>
    <w:next w:val="1ai"/>
    <w:semiHidden/>
    <w:rsid w:val="00C41D65"/>
  </w:style>
  <w:style w:type="numbering" w:customStyle="1" w:styleId="3631">
    <w:name w:val="Статья / Раздел363"/>
    <w:basedOn w:val="aa"/>
    <w:next w:val="afffffffffffffff6"/>
    <w:semiHidden/>
    <w:rsid w:val="00C41D65"/>
  </w:style>
  <w:style w:type="numbering" w:customStyle="1" w:styleId="1163">
    <w:name w:val="Нет списка1163"/>
    <w:next w:val="aa"/>
    <w:semiHidden/>
    <w:rsid w:val="00C41D65"/>
  </w:style>
  <w:style w:type="numbering" w:customStyle="1" w:styleId="1111111163">
    <w:name w:val="1 / 1.1 / 1.1.11163"/>
    <w:basedOn w:val="aa"/>
    <w:next w:val="111111"/>
    <w:semiHidden/>
    <w:rsid w:val="00C41D65"/>
  </w:style>
  <w:style w:type="numbering" w:customStyle="1" w:styleId="1ai1163">
    <w:name w:val="1 / a / i1163"/>
    <w:basedOn w:val="aa"/>
    <w:next w:val="1ai"/>
    <w:semiHidden/>
    <w:rsid w:val="00C41D65"/>
  </w:style>
  <w:style w:type="numbering" w:customStyle="1" w:styleId="11630">
    <w:name w:val="Статья / Раздел1163"/>
    <w:basedOn w:val="aa"/>
    <w:next w:val="afffffffffffffff6"/>
    <w:semiHidden/>
    <w:rsid w:val="00C41D65"/>
  </w:style>
  <w:style w:type="numbering" w:customStyle="1" w:styleId="2163">
    <w:name w:val="Нет списка2163"/>
    <w:next w:val="aa"/>
    <w:semiHidden/>
    <w:rsid w:val="00C41D65"/>
  </w:style>
  <w:style w:type="numbering" w:customStyle="1" w:styleId="1111112163">
    <w:name w:val="1 / 1.1 / 1.1.12163"/>
    <w:basedOn w:val="aa"/>
    <w:next w:val="111111"/>
    <w:semiHidden/>
    <w:rsid w:val="00C41D65"/>
  </w:style>
  <w:style w:type="numbering" w:customStyle="1" w:styleId="1ai2163">
    <w:name w:val="1 / a / i2163"/>
    <w:basedOn w:val="aa"/>
    <w:next w:val="1ai"/>
    <w:semiHidden/>
    <w:rsid w:val="00C41D65"/>
  </w:style>
  <w:style w:type="numbering" w:customStyle="1" w:styleId="21630">
    <w:name w:val="Статья / Раздел2163"/>
    <w:basedOn w:val="aa"/>
    <w:next w:val="afffffffffffffff6"/>
    <w:semiHidden/>
    <w:rsid w:val="00C41D65"/>
  </w:style>
  <w:style w:type="numbering" w:customStyle="1" w:styleId="1030">
    <w:name w:val="Нет списка103"/>
    <w:next w:val="aa"/>
    <w:semiHidden/>
    <w:rsid w:val="00C41D65"/>
  </w:style>
  <w:style w:type="numbering" w:customStyle="1" w:styleId="11111193">
    <w:name w:val="1 / 1.1 / 1.1.193"/>
    <w:basedOn w:val="aa"/>
    <w:next w:val="111111"/>
    <w:semiHidden/>
    <w:rsid w:val="00C41D65"/>
  </w:style>
  <w:style w:type="numbering" w:customStyle="1" w:styleId="1ai93">
    <w:name w:val="1 / a / i93"/>
    <w:basedOn w:val="aa"/>
    <w:next w:val="1ai"/>
    <w:semiHidden/>
    <w:rsid w:val="00C41D65"/>
  </w:style>
  <w:style w:type="numbering" w:customStyle="1" w:styleId="931">
    <w:name w:val="Статья / Раздел93"/>
    <w:basedOn w:val="aa"/>
    <w:next w:val="afffffffffffffff6"/>
    <w:semiHidden/>
    <w:rsid w:val="00C41D65"/>
  </w:style>
  <w:style w:type="numbering" w:customStyle="1" w:styleId="173">
    <w:name w:val="Нет списка173"/>
    <w:next w:val="aa"/>
    <w:semiHidden/>
    <w:rsid w:val="00C41D65"/>
  </w:style>
  <w:style w:type="numbering" w:customStyle="1" w:styleId="111111173">
    <w:name w:val="1 / 1.1 / 1.1.1173"/>
    <w:basedOn w:val="aa"/>
    <w:next w:val="111111"/>
    <w:semiHidden/>
    <w:rsid w:val="00C41D65"/>
  </w:style>
  <w:style w:type="numbering" w:customStyle="1" w:styleId="1ai173">
    <w:name w:val="1 / a / i173"/>
    <w:basedOn w:val="aa"/>
    <w:next w:val="1ai"/>
    <w:semiHidden/>
    <w:rsid w:val="00C41D65"/>
  </w:style>
  <w:style w:type="numbering" w:customStyle="1" w:styleId="1730">
    <w:name w:val="Статья / Раздел173"/>
    <w:basedOn w:val="aa"/>
    <w:next w:val="afffffffffffffff6"/>
    <w:semiHidden/>
    <w:rsid w:val="00C41D65"/>
  </w:style>
  <w:style w:type="numbering" w:customStyle="1" w:styleId="273">
    <w:name w:val="Нет списка273"/>
    <w:next w:val="aa"/>
    <w:semiHidden/>
    <w:rsid w:val="00C41D65"/>
  </w:style>
  <w:style w:type="numbering" w:customStyle="1" w:styleId="111111273">
    <w:name w:val="1 / 1.1 / 1.1.1273"/>
    <w:basedOn w:val="aa"/>
    <w:next w:val="111111"/>
    <w:semiHidden/>
    <w:rsid w:val="00C41D65"/>
  </w:style>
  <w:style w:type="numbering" w:customStyle="1" w:styleId="1ai273">
    <w:name w:val="1 / a / i273"/>
    <w:basedOn w:val="aa"/>
    <w:next w:val="1ai"/>
    <w:semiHidden/>
    <w:rsid w:val="00C41D65"/>
  </w:style>
  <w:style w:type="numbering" w:customStyle="1" w:styleId="2730">
    <w:name w:val="Статья / Раздел273"/>
    <w:basedOn w:val="aa"/>
    <w:next w:val="afffffffffffffff6"/>
    <w:semiHidden/>
    <w:rsid w:val="00C41D65"/>
  </w:style>
  <w:style w:type="numbering" w:customStyle="1" w:styleId="373">
    <w:name w:val="Нет списка373"/>
    <w:next w:val="aa"/>
    <w:semiHidden/>
    <w:rsid w:val="00C41D65"/>
  </w:style>
  <w:style w:type="numbering" w:customStyle="1" w:styleId="111111373">
    <w:name w:val="1 / 1.1 / 1.1.1373"/>
    <w:basedOn w:val="aa"/>
    <w:next w:val="111111"/>
    <w:semiHidden/>
    <w:rsid w:val="00C41D65"/>
  </w:style>
  <w:style w:type="numbering" w:customStyle="1" w:styleId="1ai373">
    <w:name w:val="1 / a / i373"/>
    <w:basedOn w:val="aa"/>
    <w:next w:val="1ai"/>
    <w:semiHidden/>
    <w:rsid w:val="00C41D65"/>
  </w:style>
  <w:style w:type="numbering" w:customStyle="1" w:styleId="3730">
    <w:name w:val="Статья / Раздел373"/>
    <w:basedOn w:val="aa"/>
    <w:next w:val="afffffffffffffff6"/>
    <w:semiHidden/>
    <w:rsid w:val="00C41D65"/>
  </w:style>
  <w:style w:type="numbering" w:customStyle="1" w:styleId="1173">
    <w:name w:val="Нет списка1173"/>
    <w:next w:val="aa"/>
    <w:semiHidden/>
    <w:rsid w:val="00C41D65"/>
  </w:style>
  <w:style w:type="numbering" w:customStyle="1" w:styleId="1111111173">
    <w:name w:val="1 / 1.1 / 1.1.11173"/>
    <w:basedOn w:val="aa"/>
    <w:next w:val="111111"/>
    <w:semiHidden/>
    <w:rsid w:val="00C41D65"/>
  </w:style>
  <w:style w:type="numbering" w:customStyle="1" w:styleId="1ai1173">
    <w:name w:val="1 / a / i1173"/>
    <w:basedOn w:val="aa"/>
    <w:next w:val="1ai"/>
    <w:semiHidden/>
    <w:rsid w:val="00C41D65"/>
  </w:style>
  <w:style w:type="numbering" w:customStyle="1" w:styleId="11730">
    <w:name w:val="Статья / Раздел1173"/>
    <w:basedOn w:val="aa"/>
    <w:next w:val="afffffffffffffff6"/>
    <w:semiHidden/>
    <w:rsid w:val="00C41D65"/>
  </w:style>
  <w:style w:type="numbering" w:customStyle="1" w:styleId="2173">
    <w:name w:val="Нет списка2173"/>
    <w:next w:val="aa"/>
    <w:semiHidden/>
    <w:rsid w:val="00C41D65"/>
  </w:style>
  <w:style w:type="numbering" w:customStyle="1" w:styleId="1111112173">
    <w:name w:val="1 / 1.1 / 1.1.12173"/>
    <w:basedOn w:val="aa"/>
    <w:next w:val="111111"/>
    <w:semiHidden/>
    <w:rsid w:val="00C41D65"/>
  </w:style>
  <w:style w:type="numbering" w:customStyle="1" w:styleId="1ai2173">
    <w:name w:val="1 / a / i2173"/>
    <w:basedOn w:val="aa"/>
    <w:next w:val="1ai"/>
    <w:semiHidden/>
    <w:rsid w:val="00C41D65"/>
  </w:style>
  <w:style w:type="numbering" w:customStyle="1" w:styleId="21730">
    <w:name w:val="Статья / Раздел2173"/>
    <w:basedOn w:val="aa"/>
    <w:next w:val="afffffffffffffff6"/>
    <w:semiHidden/>
    <w:rsid w:val="00C41D65"/>
  </w:style>
  <w:style w:type="numbering" w:customStyle="1" w:styleId="183">
    <w:name w:val="Нет списка183"/>
    <w:next w:val="aa"/>
    <w:semiHidden/>
    <w:rsid w:val="00C41D65"/>
  </w:style>
  <w:style w:type="numbering" w:customStyle="1" w:styleId="111111103">
    <w:name w:val="1 / 1.1 / 1.1.1103"/>
    <w:basedOn w:val="aa"/>
    <w:next w:val="111111"/>
    <w:semiHidden/>
    <w:rsid w:val="00C41D65"/>
  </w:style>
  <w:style w:type="numbering" w:customStyle="1" w:styleId="1ai103">
    <w:name w:val="1 / a / i103"/>
    <w:basedOn w:val="aa"/>
    <w:next w:val="1ai"/>
    <w:semiHidden/>
    <w:rsid w:val="00C41D65"/>
  </w:style>
  <w:style w:type="numbering" w:customStyle="1" w:styleId="1031">
    <w:name w:val="Статья / Раздел103"/>
    <w:basedOn w:val="aa"/>
    <w:next w:val="afffffffffffffff6"/>
    <w:semiHidden/>
    <w:rsid w:val="00C41D65"/>
  </w:style>
  <w:style w:type="numbering" w:customStyle="1" w:styleId="1930">
    <w:name w:val="Нет списка193"/>
    <w:next w:val="aa"/>
    <w:semiHidden/>
    <w:rsid w:val="00C41D65"/>
  </w:style>
  <w:style w:type="numbering" w:customStyle="1" w:styleId="111111183">
    <w:name w:val="1 / 1.1 / 1.1.1183"/>
    <w:basedOn w:val="aa"/>
    <w:next w:val="111111"/>
    <w:semiHidden/>
    <w:rsid w:val="00C41D65"/>
  </w:style>
  <w:style w:type="numbering" w:customStyle="1" w:styleId="1ai183">
    <w:name w:val="1 / a / i183"/>
    <w:basedOn w:val="aa"/>
    <w:next w:val="1ai"/>
    <w:semiHidden/>
    <w:rsid w:val="00C41D65"/>
  </w:style>
  <w:style w:type="numbering" w:customStyle="1" w:styleId="1830">
    <w:name w:val="Статья / Раздел183"/>
    <w:basedOn w:val="aa"/>
    <w:next w:val="afffffffffffffff6"/>
    <w:semiHidden/>
    <w:rsid w:val="00C41D65"/>
  </w:style>
  <w:style w:type="numbering" w:customStyle="1" w:styleId="283">
    <w:name w:val="Нет списка283"/>
    <w:next w:val="aa"/>
    <w:semiHidden/>
    <w:rsid w:val="00C41D65"/>
  </w:style>
  <w:style w:type="numbering" w:customStyle="1" w:styleId="111111283">
    <w:name w:val="1 / 1.1 / 1.1.1283"/>
    <w:basedOn w:val="aa"/>
    <w:next w:val="111111"/>
    <w:semiHidden/>
    <w:rsid w:val="00C41D65"/>
  </w:style>
  <w:style w:type="numbering" w:customStyle="1" w:styleId="1ai283">
    <w:name w:val="1 / a / i283"/>
    <w:basedOn w:val="aa"/>
    <w:next w:val="1ai"/>
    <w:semiHidden/>
    <w:rsid w:val="00C41D65"/>
  </w:style>
  <w:style w:type="numbering" w:customStyle="1" w:styleId="2830">
    <w:name w:val="Статья / Раздел283"/>
    <w:basedOn w:val="aa"/>
    <w:next w:val="afffffffffffffff6"/>
    <w:semiHidden/>
    <w:rsid w:val="00C41D65"/>
  </w:style>
  <w:style w:type="numbering" w:customStyle="1" w:styleId="3830">
    <w:name w:val="Нет списка383"/>
    <w:next w:val="aa"/>
    <w:semiHidden/>
    <w:rsid w:val="00C41D65"/>
  </w:style>
  <w:style w:type="numbering" w:customStyle="1" w:styleId="111111383">
    <w:name w:val="1 / 1.1 / 1.1.1383"/>
    <w:basedOn w:val="aa"/>
    <w:next w:val="111111"/>
    <w:semiHidden/>
    <w:rsid w:val="00C41D65"/>
  </w:style>
  <w:style w:type="numbering" w:customStyle="1" w:styleId="1ai383">
    <w:name w:val="1 / a / i383"/>
    <w:basedOn w:val="aa"/>
    <w:next w:val="1ai"/>
    <w:semiHidden/>
    <w:rsid w:val="00C41D65"/>
  </w:style>
  <w:style w:type="numbering" w:customStyle="1" w:styleId="3831">
    <w:name w:val="Статья / Раздел383"/>
    <w:basedOn w:val="aa"/>
    <w:next w:val="afffffffffffffff6"/>
    <w:semiHidden/>
    <w:rsid w:val="00C41D65"/>
  </w:style>
  <w:style w:type="numbering" w:customStyle="1" w:styleId="1183">
    <w:name w:val="Нет списка1183"/>
    <w:next w:val="aa"/>
    <w:semiHidden/>
    <w:rsid w:val="00C41D65"/>
  </w:style>
  <w:style w:type="numbering" w:customStyle="1" w:styleId="1111111183">
    <w:name w:val="1 / 1.1 / 1.1.11183"/>
    <w:basedOn w:val="aa"/>
    <w:next w:val="111111"/>
    <w:semiHidden/>
    <w:rsid w:val="00C41D65"/>
  </w:style>
  <w:style w:type="numbering" w:customStyle="1" w:styleId="1ai1183">
    <w:name w:val="1 / a / i1183"/>
    <w:basedOn w:val="aa"/>
    <w:next w:val="1ai"/>
    <w:semiHidden/>
    <w:rsid w:val="00C41D65"/>
  </w:style>
  <w:style w:type="numbering" w:customStyle="1" w:styleId="11830">
    <w:name w:val="Статья / Раздел1183"/>
    <w:basedOn w:val="aa"/>
    <w:next w:val="afffffffffffffff6"/>
    <w:semiHidden/>
    <w:rsid w:val="00C41D65"/>
  </w:style>
  <w:style w:type="numbering" w:customStyle="1" w:styleId="2183">
    <w:name w:val="Нет списка2183"/>
    <w:next w:val="aa"/>
    <w:semiHidden/>
    <w:rsid w:val="00C41D65"/>
  </w:style>
  <w:style w:type="numbering" w:customStyle="1" w:styleId="1111112183">
    <w:name w:val="1 / 1.1 / 1.1.12183"/>
    <w:basedOn w:val="aa"/>
    <w:next w:val="111111"/>
    <w:semiHidden/>
    <w:rsid w:val="00C41D65"/>
  </w:style>
  <w:style w:type="numbering" w:customStyle="1" w:styleId="1ai2183">
    <w:name w:val="1 / a / i2183"/>
    <w:basedOn w:val="aa"/>
    <w:next w:val="1ai"/>
    <w:semiHidden/>
    <w:rsid w:val="00C41D65"/>
  </w:style>
  <w:style w:type="numbering" w:customStyle="1" w:styleId="21830">
    <w:name w:val="Статья / Раздел2183"/>
    <w:basedOn w:val="aa"/>
    <w:next w:val="afffffffffffffff6"/>
    <w:semiHidden/>
    <w:rsid w:val="00C41D65"/>
  </w:style>
  <w:style w:type="numbering" w:customStyle="1" w:styleId="203">
    <w:name w:val="Нет списка203"/>
    <w:next w:val="aa"/>
    <w:semiHidden/>
    <w:rsid w:val="00C41D65"/>
  </w:style>
  <w:style w:type="numbering" w:customStyle="1" w:styleId="111111193">
    <w:name w:val="1 / 1.1 / 1.1.1193"/>
    <w:basedOn w:val="aa"/>
    <w:next w:val="111111"/>
    <w:semiHidden/>
    <w:rsid w:val="00C41D65"/>
  </w:style>
  <w:style w:type="numbering" w:customStyle="1" w:styleId="1ai193">
    <w:name w:val="1 / a / i193"/>
    <w:basedOn w:val="aa"/>
    <w:next w:val="1ai"/>
    <w:semiHidden/>
    <w:rsid w:val="00C41D65"/>
  </w:style>
  <w:style w:type="numbering" w:customStyle="1" w:styleId="1931">
    <w:name w:val="Статья / Раздел193"/>
    <w:basedOn w:val="aa"/>
    <w:next w:val="afffffffffffffff6"/>
    <w:semiHidden/>
    <w:rsid w:val="00C41D65"/>
  </w:style>
  <w:style w:type="numbering" w:customStyle="1" w:styleId="1103">
    <w:name w:val="Нет списка1103"/>
    <w:next w:val="aa"/>
    <w:semiHidden/>
    <w:rsid w:val="00C41D65"/>
  </w:style>
  <w:style w:type="numbering" w:customStyle="1" w:styleId="1111111103">
    <w:name w:val="1 / 1.1 / 1.1.11103"/>
    <w:basedOn w:val="aa"/>
    <w:next w:val="111111"/>
    <w:semiHidden/>
    <w:rsid w:val="00C41D65"/>
  </w:style>
  <w:style w:type="numbering" w:customStyle="1" w:styleId="1ai1103">
    <w:name w:val="1 / a / i1103"/>
    <w:basedOn w:val="aa"/>
    <w:next w:val="1ai"/>
    <w:semiHidden/>
    <w:rsid w:val="00C41D65"/>
  </w:style>
  <w:style w:type="numbering" w:customStyle="1" w:styleId="11030">
    <w:name w:val="Статья / Раздел1103"/>
    <w:basedOn w:val="aa"/>
    <w:next w:val="afffffffffffffff6"/>
    <w:semiHidden/>
    <w:rsid w:val="00C41D65"/>
  </w:style>
  <w:style w:type="numbering" w:customStyle="1" w:styleId="293">
    <w:name w:val="Нет списка293"/>
    <w:next w:val="aa"/>
    <w:semiHidden/>
    <w:rsid w:val="00C41D65"/>
  </w:style>
  <w:style w:type="numbering" w:customStyle="1" w:styleId="111111293">
    <w:name w:val="1 / 1.1 / 1.1.1293"/>
    <w:basedOn w:val="aa"/>
    <w:next w:val="111111"/>
    <w:semiHidden/>
    <w:rsid w:val="00C41D65"/>
  </w:style>
  <w:style w:type="numbering" w:customStyle="1" w:styleId="1ai293">
    <w:name w:val="1 / a / i293"/>
    <w:basedOn w:val="aa"/>
    <w:next w:val="1ai"/>
    <w:semiHidden/>
    <w:rsid w:val="00C41D65"/>
  </w:style>
  <w:style w:type="numbering" w:customStyle="1" w:styleId="2930">
    <w:name w:val="Статья / Раздел293"/>
    <w:basedOn w:val="aa"/>
    <w:next w:val="afffffffffffffff6"/>
    <w:semiHidden/>
    <w:rsid w:val="00C41D65"/>
  </w:style>
  <w:style w:type="numbering" w:customStyle="1" w:styleId="393">
    <w:name w:val="Нет списка393"/>
    <w:next w:val="aa"/>
    <w:semiHidden/>
    <w:rsid w:val="00C41D65"/>
  </w:style>
  <w:style w:type="numbering" w:customStyle="1" w:styleId="111111393">
    <w:name w:val="1 / 1.1 / 1.1.1393"/>
    <w:basedOn w:val="aa"/>
    <w:next w:val="111111"/>
    <w:semiHidden/>
    <w:rsid w:val="00C41D65"/>
  </w:style>
  <w:style w:type="numbering" w:customStyle="1" w:styleId="1ai393">
    <w:name w:val="1 / a / i393"/>
    <w:basedOn w:val="aa"/>
    <w:next w:val="1ai"/>
    <w:semiHidden/>
    <w:rsid w:val="00C41D65"/>
  </w:style>
  <w:style w:type="numbering" w:customStyle="1" w:styleId="3930">
    <w:name w:val="Статья / Раздел393"/>
    <w:basedOn w:val="aa"/>
    <w:next w:val="afffffffffffffff6"/>
    <w:semiHidden/>
    <w:rsid w:val="00C41D65"/>
  </w:style>
  <w:style w:type="numbering" w:customStyle="1" w:styleId="1193">
    <w:name w:val="Нет списка1193"/>
    <w:next w:val="aa"/>
    <w:semiHidden/>
    <w:rsid w:val="00C41D65"/>
  </w:style>
  <w:style w:type="numbering" w:customStyle="1" w:styleId="1111111193">
    <w:name w:val="1 / 1.1 / 1.1.11193"/>
    <w:basedOn w:val="aa"/>
    <w:next w:val="111111"/>
    <w:semiHidden/>
    <w:rsid w:val="00C41D65"/>
  </w:style>
  <w:style w:type="numbering" w:customStyle="1" w:styleId="1ai1193">
    <w:name w:val="1 / a / i1193"/>
    <w:basedOn w:val="aa"/>
    <w:next w:val="1ai"/>
    <w:semiHidden/>
    <w:rsid w:val="00C41D65"/>
  </w:style>
  <w:style w:type="numbering" w:customStyle="1" w:styleId="11930">
    <w:name w:val="Статья / Раздел1193"/>
    <w:basedOn w:val="aa"/>
    <w:next w:val="afffffffffffffff6"/>
    <w:semiHidden/>
    <w:rsid w:val="00C41D65"/>
  </w:style>
  <w:style w:type="numbering" w:customStyle="1" w:styleId="2193">
    <w:name w:val="Нет списка2193"/>
    <w:next w:val="aa"/>
    <w:semiHidden/>
    <w:rsid w:val="00C41D65"/>
  </w:style>
  <w:style w:type="numbering" w:customStyle="1" w:styleId="1111112193">
    <w:name w:val="1 / 1.1 / 1.1.12193"/>
    <w:basedOn w:val="aa"/>
    <w:next w:val="111111"/>
    <w:semiHidden/>
    <w:rsid w:val="00C41D65"/>
  </w:style>
  <w:style w:type="numbering" w:customStyle="1" w:styleId="1ai2193">
    <w:name w:val="1 / a / i2193"/>
    <w:basedOn w:val="aa"/>
    <w:next w:val="1ai"/>
    <w:semiHidden/>
    <w:rsid w:val="00C41D65"/>
  </w:style>
  <w:style w:type="numbering" w:customStyle="1" w:styleId="21930">
    <w:name w:val="Статья / Раздел2193"/>
    <w:basedOn w:val="aa"/>
    <w:next w:val="afffffffffffffff6"/>
    <w:semiHidden/>
    <w:rsid w:val="00C41D65"/>
  </w:style>
  <w:style w:type="numbering" w:customStyle="1" w:styleId="31220">
    <w:name w:val="Нет списка3122"/>
    <w:next w:val="aa"/>
    <w:semiHidden/>
    <w:rsid w:val="00C41D65"/>
  </w:style>
  <w:style w:type="numbering" w:customStyle="1" w:styleId="1111113122">
    <w:name w:val="1 / 1.1 / 1.1.13122"/>
    <w:basedOn w:val="aa"/>
    <w:next w:val="111111"/>
    <w:semiHidden/>
    <w:rsid w:val="00C41D65"/>
  </w:style>
  <w:style w:type="numbering" w:customStyle="1" w:styleId="1ai3122">
    <w:name w:val="1 / a / i3122"/>
    <w:basedOn w:val="aa"/>
    <w:next w:val="1ai"/>
    <w:semiHidden/>
    <w:rsid w:val="00C41D65"/>
  </w:style>
  <w:style w:type="numbering" w:customStyle="1" w:styleId="31221">
    <w:name w:val="Статья / Раздел3122"/>
    <w:basedOn w:val="aa"/>
    <w:next w:val="afffffffffffffff6"/>
    <w:semiHidden/>
    <w:rsid w:val="00C41D65"/>
  </w:style>
  <w:style w:type="numbering" w:customStyle="1" w:styleId="11122">
    <w:name w:val="Нет списка11122"/>
    <w:next w:val="aa"/>
    <w:semiHidden/>
    <w:rsid w:val="00C41D65"/>
  </w:style>
  <w:style w:type="numbering" w:customStyle="1" w:styleId="11111111122">
    <w:name w:val="1 / 1.1 / 1.1.111122"/>
    <w:basedOn w:val="aa"/>
    <w:next w:val="111111"/>
    <w:semiHidden/>
    <w:rsid w:val="00C41D65"/>
  </w:style>
  <w:style w:type="numbering" w:customStyle="1" w:styleId="1ai11122">
    <w:name w:val="1 / a / i11122"/>
    <w:basedOn w:val="aa"/>
    <w:next w:val="1ai"/>
    <w:semiHidden/>
    <w:rsid w:val="00C41D65"/>
  </w:style>
  <w:style w:type="numbering" w:customStyle="1" w:styleId="111220">
    <w:name w:val="Статья / Раздел11122"/>
    <w:basedOn w:val="aa"/>
    <w:next w:val="afffffffffffffff6"/>
    <w:semiHidden/>
    <w:rsid w:val="00C41D65"/>
  </w:style>
  <w:style w:type="numbering" w:customStyle="1" w:styleId="21122">
    <w:name w:val="Нет списка21122"/>
    <w:next w:val="aa"/>
    <w:semiHidden/>
    <w:rsid w:val="00C41D65"/>
  </w:style>
  <w:style w:type="numbering" w:customStyle="1" w:styleId="11111121122">
    <w:name w:val="1 / 1.1 / 1.1.121122"/>
    <w:basedOn w:val="aa"/>
    <w:next w:val="111111"/>
    <w:semiHidden/>
    <w:rsid w:val="00C41D65"/>
    <w:pPr>
      <w:numPr>
        <w:numId w:val="6"/>
      </w:numPr>
    </w:pPr>
  </w:style>
  <w:style w:type="numbering" w:customStyle="1" w:styleId="1ai21122">
    <w:name w:val="1 / a / i21122"/>
    <w:basedOn w:val="aa"/>
    <w:next w:val="1ai"/>
    <w:semiHidden/>
    <w:rsid w:val="00C41D65"/>
  </w:style>
  <w:style w:type="numbering" w:customStyle="1" w:styleId="211220">
    <w:name w:val="Статья / Раздел21122"/>
    <w:basedOn w:val="aa"/>
    <w:next w:val="afffffffffffffff6"/>
    <w:semiHidden/>
    <w:rsid w:val="00C41D65"/>
  </w:style>
  <w:style w:type="numbering" w:customStyle="1" w:styleId="4220">
    <w:name w:val="Нет списка422"/>
    <w:next w:val="aa"/>
    <w:semiHidden/>
    <w:rsid w:val="00C41D65"/>
  </w:style>
  <w:style w:type="numbering" w:customStyle="1" w:styleId="111111422">
    <w:name w:val="1 / 1.1 / 1.1.1422"/>
    <w:basedOn w:val="aa"/>
    <w:next w:val="111111"/>
    <w:semiHidden/>
    <w:rsid w:val="00C41D65"/>
  </w:style>
  <w:style w:type="numbering" w:customStyle="1" w:styleId="1ai422">
    <w:name w:val="1 / a / i422"/>
    <w:basedOn w:val="aa"/>
    <w:next w:val="1ai"/>
    <w:semiHidden/>
    <w:rsid w:val="00C41D65"/>
  </w:style>
  <w:style w:type="numbering" w:customStyle="1" w:styleId="4221">
    <w:name w:val="Статья / Раздел422"/>
    <w:basedOn w:val="aa"/>
    <w:next w:val="afffffffffffffff6"/>
    <w:semiHidden/>
    <w:rsid w:val="00C41D65"/>
  </w:style>
  <w:style w:type="numbering" w:customStyle="1" w:styleId="1222">
    <w:name w:val="Нет списка1222"/>
    <w:next w:val="aa"/>
    <w:semiHidden/>
    <w:rsid w:val="00C41D65"/>
  </w:style>
  <w:style w:type="numbering" w:customStyle="1" w:styleId="1111111222">
    <w:name w:val="1 / 1.1 / 1.1.11222"/>
    <w:basedOn w:val="aa"/>
    <w:next w:val="111111"/>
    <w:semiHidden/>
    <w:rsid w:val="00C41D65"/>
  </w:style>
  <w:style w:type="numbering" w:customStyle="1" w:styleId="1ai1222">
    <w:name w:val="1 / a / i1222"/>
    <w:basedOn w:val="aa"/>
    <w:next w:val="1ai"/>
    <w:semiHidden/>
    <w:rsid w:val="00C41D65"/>
  </w:style>
  <w:style w:type="numbering" w:customStyle="1" w:styleId="12220">
    <w:name w:val="Статья / Раздел1222"/>
    <w:basedOn w:val="aa"/>
    <w:next w:val="afffffffffffffff6"/>
    <w:semiHidden/>
    <w:rsid w:val="00C41D65"/>
  </w:style>
  <w:style w:type="numbering" w:customStyle="1" w:styleId="2222">
    <w:name w:val="Нет списка2222"/>
    <w:next w:val="aa"/>
    <w:semiHidden/>
    <w:rsid w:val="00C41D65"/>
  </w:style>
  <w:style w:type="numbering" w:customStyle="1" w:styleId="1111112222">
    <w:name w:val="1 / 1.1 / 1.1.12222"/>
    <w:basedOn w:val="aa"/>
    <w:next w:val="111111"/>
    <w:semiHidden/>
    <w:rsid w:val="00C41D65"/>
  </w:style>
  <w:style w:type="numbering" w:customStyle="1" w:styleId="1ai2222">
    <w:name w:val="1 / a / i2222"/>
    <w:basedOn w:val="aa"/>
    <w:next w:val="1ai"/>
    <w:semiHidden/>
    <w:rsid w:val="00C41D65"/>
  </w:style>
  <w:style w:type="numbering" w:customStyle="1" w:styleId="22220">
    <w:name w:val="Статья / Раздел2222"/>
    <w:basedOn w:val="aa"/>
    <w:next w:val="afffffffffffffff6"/>
    <w:semiHidden/>
    <w:rsid w:val="00C41D65"/>
  </w:style>
  <w:style w:type="numbering" w:customStyle="1" w:styleId="3213">
    <w:name w:val="Нет списка3213"/>
    <w:next w:val="aa"/>
    <w:semiHidden/>
    <w:rsid w:val="00C41D65"/>
  </w:style>
  <w:style w:type="numbering" w:customStyle="1" w:styleId="1111113213">
    <w:name w:val="1 / 1.1 / 1.1.13213"/>
    <w:basedOn w:val="aa"/>
    <w:next w:val="111111"/>
    <w:semiHidden/>
    <w:rsid w:val="00C41D65"/>
  </w:style>
  <w:style w:type="numbering" w:customStyle="1" w:styleId="1ai3213">
    <w:name w:val="1 / a / i3213"/>
    <w:basedOn w:val="aa"/>
    <w:next w:val="1ai"/>
    <w:semiHidden/>
    <w:rsid w:val="00C41D65"/>
  </w:style>
  <w:style w:type="numbering" w:customStyle="1" w:styleId="32130">
    <w:name w:val="Статья / Раздел3213"/>
    <w:basedOn w:val="aa"/>
    <w:next w:val="afffffffffffffff6"/>
    <w:semiHidden/>
    <w:rsid w:val="00C41D65"/>
  </w:style>
  <w:style w:type="numbering" w:customStyle="1" w:styleId="11213">
    <w:name w:val="Нет списка11213"/>
    <w:next w:val="aa"/>
    <w:semiHidden/>
    <w:rsid w:val="00C41D65"/>
  </w:style>
  <w:style w:type="numbering" w:customStyle="1" w:styleId="11111111213">
    <w:name w:val="1 / 1.1 / 1.1.111213"/>
    <w:basedOn w:val="aa"/>
    <w:next w:val="111111"/>
    <w:semiHidden/>
    <w:rsid w:val="00C41D65"/>
  </w:style>
  <w:style w:type="numbering" w:customStyle="1" w:styleId="1ai11213">
    <w:name w:val="1 / a / i11213"/>
    <w:basedOn w:val="aa"/>
    <w:next w:val="1ai"/>
    <w:semiHidden/>
    <w:rsid w:val="00C41D65"/>
  </w:style>
  <w:style w:type="numbering" w:customStyle="1" w:styleId="112130">
    <w:name w:val="Статья / Раздел11213"/>
    <w:basedOn w:val="aa"/>
    <w:next w:val="afffffffffffffff6"/>
    <w:semiHidden/>
    <w:rsid w:val="00C41D65"/>
  </w:style>
  <w:style w:type="numbering" w:customStyle="1" w:styleId="21213">
    <w:name w:val="Нет списка21213"/>
    <w:next w:val="aa"/>
    <w:semiHidden/>
    <w:rsid w:val="00C41D65"/>
  </w:style>
  <w:style w:type="numbering" w:customStyle="1" w:styleId="11111121213">
    <w:name w:val="1 / 1.1 / 1.1.121213"/>
    <w:basedOn w:val="aa"/>
    <w:next w:val="111111"/>
    <w:semiHidden/>
    <w:rsid w:val="00C41D65"/>
  </w:style>
  <w:style w:type="numbering" w:customStyle="1" w:styleId="1ai21213">
    <w:name w:val="1 / a / i21213"/>
    <w:basedOn w:val="aa"/>
    <w:next w:val="1ai"/>
    <w:semiHidden/>
    <w:rsid w:val="00C41D65"/>
  </w:style>
  <w:style w:type="numbering" w:customStyle="1" w:styleId="212130">
    <w:name w:val="Статья / Раздел21213"/>
    <w:basedOn w:val="aa"/>
    <w:next w:val="afffffffffffffff6"/>
    <w:semiHidden/>
    <w:rsid w:val="00C41D65"/>
  </w:style>
  <w:style w:type="numbering" w:customStyle="1" w:styleId="5130">
    <w:name w:val="Нет списка513"/>
    <w:next w:val="aa"/>
    <w:semiHidden/>
    <w:rsid w:val="00C41D65"/>
  </w:style>
  <w:style w:type="numbering" w:customStyle="1" w:styleId="111111513">
    <w:name w:val="1 / 1.1 / 1.1.1513"/>
    <w:basedOn w:val="aa"/>
    <w:next w:val="111111"/>
    <w:semiHidden/>
    <w:rsid w:val="00C41D65"/>
  </w:style>
  <w:style w:type="numbering" w:customStyle="1" w:styleId="1ai513">
    <w:name w:val="1 / a / i513"/>
    <w:basedOn w:val="aa"/>
    <w:next w:val="1ai"/>
    <w:semiHidden/>
    <w:rsid w:val="00C41D65"/>
  </w:style>
  <w:style w:type="numbering" w:customStyle="1" w:styleId="5131">
    <w:name w:val="Статья / Раздел513"/>
    <w:basedOn w:val="aa"/>
    <w:next w:val="afffffffffffffff6"/>
    <w:semiHidden/>
    <w:rsid w:val="00C41D65"/>
  </w:style>
  <w:style w:type="numbering" w:customStyle="1" w:styleId="1313">
    <w:name w:val="Нет списка1313"/>
    <w:next w:val="aa"/>
    <w:uiPriority w:val="99"/>
    <w:semiHidden/>
    <w:rsid w:val="00C41D65"/>
  </w:style>
  <w:style w:type="numbering" w:customStyle="1" w:styleId="1111111313">
    <w:name w:val="1 / 1.1 / 1.1.11313"/>
    <w:basedOn w:val="aa"/>
    <w:next w:val="111111"/>
    <w:semiHidden/>
    <w:rsid w:val="00C41D65"/>
  </w:style>
  <w:style w:type="numbering" w:customStyle="1" w:styleId="1ai1313">
    <w:name w:val="1 / a / i1313"/>
    <w:basedOn w:val="aa"/>
    <w:next w:val="1ai"/>
    <w:semiHidden/>
    <w:rsid w:val="00C41D65"/>
  </w:style>
  <w:style w:type="numbering" w:customStyle="1" w:styleId="13130">
    <w:name w:val="Статья / Раздел1313"/>
    <w:basedOn w:val="aa"/>
    <w:next w:val="afffffffffffffff6"/>
    <w:semiHidden/>
    <w:rsid w:val="00C41D65"/>
  </w:style>
  <w:style w:type="numbering" w:customStyle="1" w:styleId="2313">
    <w:name w:val="Нет списка2313"/>
    <w:next w:val="aa"/>
    <w:semiHidden/>
    <w:rsid w:val="00C41D65"/>
  </w:style>
  <w:style w:type="numbering" w:customStyle="1" w:styleId="1111112313">
    <w:name w:val="1 / 1.1 / 1.1.12313"/>
    <w:basedOn w:val="aa"/>
    <w:next w:val="111111"/>
    <w:semiHidden/>
    <w:rsid w:val="00C41D65"/>
  </w:style>
  <w:style w:type="numbering" w:customStyle="1" w:styleId="1ai2313">
    <w:name w:val="1 / a / i2313"/>
    <w:basedOn w:val="aa"/>
    <w:next w:val="1ai"/>
    <w:semiHidden/>
    <w:rsid w:val="00C41D65"/>
  </w:style>
  <w:style w:type="numbering" w:customStyle="1" w:styleId="23130">
    <w:name w:val="Статья / Раздел2313"/>
    <w:basedOn w:val="aa"/>
    <w:next w:val="afffffffffffffff6"/>
    <w:semiHidden/>
    <w:rsid w:val="00C41D65"/>
  </w:style>
  <w:style w:type="numbering" w:customStyle="1" w:styleId="3313">
    <w:name w:val="Нет списка3313"/>
    <w:next w:val="aa"/>
    <w:semiHidden/>
    <w:rsid w:val="00C41D65"/>
  </w:style>
  <w:style w:type="numbering" w:customStyle="1" w:styleId="1111113313">
    <w:name w:val="1 / 1.1 / 1.1.13313"/>
    <w:basedOn w:val="aa"/>
    <w:next w:val="111111"/>
    <w:semiHidden/>
    <w:rsid w:val="00C41D65"/>
  </w:style>
  <w:style w:type="numbering" w:customStyle="1" w:styleId="1ai3313">
    <w:name w:val="1 / a / i3313"/>
    <w:basedOn w:val="aa"/>
    <w:next w:val="1ai"/>
    <w:semiHidden/>
    <w:rsid w:val="00C41D65"/>
  </w:style>
  <w:style w:type="numbering" w:customStyle="1" w:styleId="33130">
    <w:name w:val="Статья / Раздел3313"/>
    <w:basedOn w:val="aa"/>
    <w:next w:val="afffffffffffffff6"/>
    <w:semiHidden/>
    <w:rsid w:val="00C41D65"/>
  </w:style>
  <w:style w:type="numbering" w:customStyle="1" w:styleId="11313">
    <w:name w:val="Нет списка11313"/>
    <w:next w:val="aa"/>
    <w:semiHidden/>
    <w:rsid w:val="00C41D65"/>
  </w:style>
  <w:style w:type="numbering" w:customStyle="1" w:styleId="11111111313">
    <w:name w:val="1 / 1.1 / 1.1.111313"/>
    <w:basedOn w:val="aa"/>
    <w:next w:val="111111"/>
    <w:semiHidden/>
    <w:rsid w:val="00C41D65"/>
  </w:style>
  <w:style w:type="numbering" w:customStyle="1" w:styleId="1ai11313">
    <w:name w:val="1 / a / i11313"/>
    <w:basedOn w:val="aa"/>
    <w:next w:val="1ai"/>
    <w:semiHidden/>
    <w:rsid w:val="00C41D65"/>
  </w:style>
  <w:style w:type="numbering" w:customStyle="1" w:styleId="113130">
    <w:name w:val="Статья / Раздел11313"/>
    <w:basedOn w:val="aa"/>
    <w:next w:val="afffffffffffffff6"/>
    <w:semiHidden/>
    <w:rsid w:val="00C41D65"/>
  </w:style>
  <w:style w:type="numbering" w:customStyle="1" w:styleId="21313">
    <w:name w:val="Нет списка21313"/>
    <w:next w:val="aa"/>
    <w:semiHidden/>
    <w:rsid w:val="00C41D65"/>
  </w:style>
  <w:style w:type="numbering" w:customStyle="1" w:styleId="11111121313">
    <w:name w:val="1 / 1.1 / 1.1.121313"/>
    <w:basedOn w:val="aa"/>
    <w:next w:val="111111"/>
    <w:semiHidden/>
    <w:rsid w:val="00C41D65"/>
  </w:style>
  <w:style w:type="numbering" w:customStyle="1" w:styleId="1ai21313">
    <w:name w:val="1 / a / i21313"/>
    <w:basedOn w:val="aa"/>
    <w:next w:val="1ai"/>
    <w:semiHidden/>
    <w:rsid w:val="00C41D65"/>
  </w:style>
  <w:style w:type="numbering" w:customStyle="1" w:styleId="213130">
    <w:name w:val="Статья / Раздел21313"/>
    <w:basedOn w:val="aa"/>
    <w:next w:val="afffffffffffffff6"/>
    <w:semiHidden/>
    <w:rsid w:val="00C41D65"/>
  </w:style>
  <w:style w:type="numbering" w:customStyle="1" w:styleId="613">
    <w:name w:val="Нет списка613"/>
    <w:next w:val="aa"/>
    <w:uiPriority w:val="99"/>
    <w:semiHidden/>
    <w:unhideWhenUsed/>
    <w:rsid w:val="00C41D65"/>
  </w:style>
  <w:style w:type="table" w:customStyle="1" w:styleId="3632">
    <w:name w:val="Сетка таблицы363"/>
    <w:basedOn w:val="a9"/>
    <w:next w:val="afc"/>
    <w:uiPriority w:val="59"/>
    <w:rsid w:val="00C41D6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30">
    <w:name w:val="Нет списка713"/>
    <w:next w:val="aa"/>
    <w:semiHidden/>
    <w:rsid w:val="00C41D65"/>
  </w:style>
  <w:style w:type="numbering" w:customStyle="1" w:styleId="111111613">
    <w:name w:val="1 / 1.1 / 1.1.1613"/>
    <w:basedOn w:val="aa"/>
    <w:next w:val="111111"/>
    <w:semiHidden/>
    <w:rsid w:val="00C41D65"/>
  </w:style>
  <w:style w:type="numbering" w:customStyle="1" w:styleId="1ai613">
    <w:name w:val="1 / a / i613"/>
    <w:basedOn w:val="aa"/>
    <w:next w:val="1ai"/>
    <w:semiHidden/>
    <w:rsid w:val="00C41D65"/>
  </w:style>
  <w:style w:type="numbering" w:customStyle="1" w:styleId="6130">
    <w:name w:val="Статья / Раздел613"/>
    <w:basedOn w:val="aa"/>
    <w:next w:val="afffffffffffffff6"/>
    <w:semiHidden/>
    <w:rsid w:val="00C41D65"/>
  </w:style>
  <w:style w:type="numbering" w:customStyle="1" w:styleId="1413">
    <w:name w:val="Нет списка1413"/>
    <w:next w:val="aa"/>
    <w:uiPriority w:val="99"/>
    <w:semiHidden/>
    <w:rsid w:val="00C41D65"/>
  </w:style>
  <w:style w:type="numbering" w:customStyle="1" w:styleId="1111111413">
    <w:name w:val="1 / 1.1 / 1.1.11413"/>
    <w:basedOn w:val="aa"/>
    <w:next w:val="111111"/>
    <w:semiHidden/>
    <w:rsid w:val="00C41D65"/>
  </w:style>
  <w:style w:type="numbering" w:customStyle="1" w:styleId="1ai1413">
    <w:name w:val="1 / a / i1413"/>
    <w:basedOn w:val="aa"/>
    <w:next w:val="1ai"/>
    <w:semiHidden/>
    <w:rsid w:val="00C41D65"/>
  </w:style>
  <w:style w:type="numbering" w:customStyle="1" w:styleId="14130">
    <w:name w:val="Статья / Раздел1413"/>
    <w:basedOn w:val="aa"/>
    <w:next w:val="afffffffffffffff6"/>
    <w:semiHidden/>
    <w:rsid w:val="00C41D65"/>
  </w:style>
  <w:style w:type="numbering" w:customStyle="1" w:styleId="2413">
    <w:name w:val="Нет списка2413"/>
    <w:next w:val="aa"/>
    <w:semiHidden/>
    <w:rsid w:val="00C41D65"/>
  </w:style>
  <w:style w:type="numbering" w:customStyle="1" w:styleId="1111112413">
    <w:name w:val="1 / 1.1 / 1.1.12413"/>
    <w:basedOn w:val="aa"/>
    <w:next w:val="111111"/>
    <w:semiHidden/>
    <w:rsid w:val="00C41D65"/>
  </w:style>
  <w:style w:type="numbering" w:customStyle="1" w:styleId="1ai2413">
    <w:name w:val="1 / a / i2413"/>
    <w:basedOn w:val="aa"/>
    <w:next w:val="1ai"/>
    <w:semiHidden/>
    <w:rsid w:val="00C41D65"/>
  </w:style>
  <w:style w:type="numbering" w:customStyle="1" w:styleId="24130">
    <w:name w:val="Статья / Раздел2413"/>
    <w:basedOn w:val="aa"/>
    <w:next w:val="afffffffffffffff6"/>
    <w:semiHidden/>
    <w:rsid w:val="00C41D65"/>
  </w:style>
  <w:style w:type="numbering" w:customStyle="1" w:styleId="3413">
    <w:name w:val="Нет списка3413"/>
    <w:next w:val="aa"/>
    <w:semiHidden/>
    <w:rsid w:val="00C41D65"/>
  </w:style>
  <w:style w:type="numbering" w:customStyle="1" w:styleId="1111113413">
    <w:name w:val="1 / 1.1 / 1.1.13413"/>
    <w:basedOn w:val="aa"/>
    <w:next w:val="111111"/>
    <w:semiHidden/>
    <w:rsid w:val="00C41D65"/>
  </w:style>
  <w:style w:type="numbering" w:customStyle="1" w:styleId="1ai3413">
    <w:name w:val="1 / a / i3413"/>
    <w:basedOn w:val="aa"/>
    <w:next w:val="1ai"/>
    <w:semiHidden/>
    <w:rsid w:val="00C41D65"/>
  </w:style>
  <w:style w:type="numbering" w:customStyle="1" w:styleId="34130">
    <w:name w:val="Статья / Раздел3413"/>
    <w:basedOn w:val="aa"/>
    <w:next w:val="afffffffffffffff6"/>
    <w:semiHidden/>
    <w:rsid w:val="00C41D65"/>
  </w:style>
  <w:style w:type="numbering" w:customStyle="1" w:styleId="11413">
    <w:name w:val="Нет списка11413"/>
    <w:next w:val="aa"/>
    <w:semiHidden/>
    <w:rsid w:val="00C41D65"/>
  </w:style>
  <w:style w:type="numbering" w:customStyle="1" w:styleId="11111111413">
    <w:name w:val="1 / 1.1 / 1.1.111413"/>
    <w:basedOn w:val="aa"/>
    <w:next w:val="111111"/>
    <w:semiHidden/>
    <w:rsid w:val="00C41D65"/>
  </w:style>
  <w:style w:type="numbering" w:customStyle="1" w:styleId="1ai11413">
    <w:name w:val="1 / a / i11413"/>
    <w:basedOn w:val="aa"/>
    <w:next w:val="1ai"/>
    <w:semiHidden/>
    <w:rsid w:val="00C41D65"/>
  </w:style>
  <w:style w:type="numbering" w:customStyle="1" w:styleId="114130">
    <w:name w:val="Статья / Раздел11413"/>
    <w:basedOn w:val="aa"/>
    <w:next w:val="afffffffffffffff6"/>
    <w:semiHidden/>
    <w:rsid w:val="00C41D65"/>
  </w:style>
  <w:style w:type="numbering" w:customStyle="1" w:styleId="21413">
    <w:name w:val="Нет списка21413"/>
    <w:next w:val="aa"/>
    <w:semiHidden/>
    <w:rsid w:val="00C41D65"/>
  </w:style>
  <w:style w:type="numbering" w:customStyle="1" w:styleId="11111121413">
    <w:name w:val="1 / 1.1 / 1.1.121413"/>
    <w:basedOn w:val="aa"/>
    <w:next w:val="111111"/>
    <w:semiHidden/>
    <w:rsid w:val="00C41D65"/>
  </w:style>
  <w:style w:type="numbering" w:customStyle="1" w:styleId="1ai21413">
    <w:name w:val="1 / a / i21413"/>
    <w:basedOn w:val="aa"/>
    <w:next w:val="1ai"/>
    <w:semiHidden/>
    <w:rsid w:val="00C41D65"/>
  </w:style>
  <w:style w:type="numbering" w:customStyle="1" w:styleId="214130">
    <w:name w:val="Статья / Раздел21413"/>
    <w:basedOn w:val="aa"/>
    <w:next w:val="afffffffffffffff6"/>
    <w:semiHidden/>
    <w:rsid w:val="00C41D65"/>
  </w:style>
  <w:style w:type="numbering" w:customStyle="1" w:styleId="8130">
    <w:name w:val="Нет списка813"/>
    <w:next w:val="aa"/>
    <w:semiHidden/>
    <w:rsid w:val="00C41D65"/>
  </w:style>
  <w:style w:type="numbering" w:customStyle="1" w:styleId="111111713">
    <w:name w:val="1 / 1.1 / 1.1.1713"/>
    <w:basedOn w:val="aa"/>
    <w:next w:val="111111"/>
    <w:semiHidden/>
    <w:rsid w:val="00C41D65"/>
  </w:style>
  <w:style w:type="numbering" w:customStyle="1" w:styleId="1ai713">
    <w:name w:val="1 / a / i713"/>
    <w:basedOn w:val="aa"/>
    <w:next w:val="1ai"/>
    <w:semiHidden/>
    <w:rsid w:val="00C41D65"/>
  </w:style>
  <w:style w:type="numbering" w:customStyle="1" w:styleId="7131">
    <w:name w:val="Статья / Раздел713"/>
    <w:basedOn w:val="aa"/>
    <w:next w:val="afffffffffffffff6"/>
    <w:semiHidden/>
    <w:rsid w:val="00C41D65"/>
  </w:style>
  <w:style w:type="numbering" w:customStyle="1" w:styleId="1513">
    <w:name w:val="Нет списка1513"/>
    <w:next w:val="aa"/>
    <w:semiHidden/>
    <w:rsid w:val="00C41D65"/>
  </w:style>
  <w:style w:type="numbering" w:customStyle="1" w:styleId="1111111513">
    <w:name w:val="1 / 1.1 / 1.1.11513"/>
    <w:basedOn w:val="aa"/>
    <w:next w:val="111111"/>
    <w:semiHidden/>
    <w:rsid w:val="00C41D65"/>
  </w:style>
  <w:style w:type="numbering" w:customStyle="1" w:styleId="1ai1513">
    <w:name w:val="1 / a / i1513"/>
    <w:basedOn w:val="aa"/>
    <w:next w:val="1ai"/>
    <w:semiHidden/>
    <w:rsid w:val="00C41D65"/>
  </w:style>
  <w:style w:type="numbering" w:customStyle="1" w:styleId="15130">
    <w:name w:val="Статья / Раздел1513"/>
    <w:basedOn w:val="aa"/>
    <w:next w:val="afffffffffffffff6"/>
    <w:semiHidden/>
    <w:rsid w:val="00C41D65"/>
  </w:style>
  <w:style w:type="numbering" w:customStyle="1" w:styleId="2513">
    <w:name w:val="Нет списка2513"/>
    <w:next w:val="aa"/>
    <w:semiHidden/>
    <w:rsid w:val="00C41D65"/>
  </w:style>
  <w:style w:type="numbering" w:customStyle="1" w:styleId="1111112513">
    <w:name w:val="1 / 1.1 / 1.1.12513"/>
    <w:basedOn w:val="aa"/>
    <w:next w:val="111111"/>
    <w:semiHidden/>
    <w:rsid w:val="00C41D65"/>
  </w:style>
  <w:style w:type="numbering" w:customStyle="1" w:styleId="1ai2513">
    <w:name w:val="1 / a / i2513"/>
    <w:basedOn w:val="aa"/>
    <w:next w:val="1ai"/>
    <w:semiHidden/>
    <w:rsid w:val="00C41D65"/>
  </w:style>
  <w:style w:type="numbering" w:customStyle="1" w:styleId="25130">
    <w:name w:val="Статья / Раздел2513"/>
    <w:basedOn w:val="aa"/>
    <w:next w:val="afffffffffffffff6"/>
    <w:semiHidden/>
    <w:rsid w:val="00C41D65"/>
  </w:style>
  <w:style w:type="numbering" w:customStyle="1" w:styleId="3513">
    <w:name w:val="Нет списка3513"/>
    <w:next w:val="aa"/>
    <w:semiHidden/>
    <w:rsid w:val="00C41D65"/>
  </w:style>
  <w:style w:type="numbering" w:customStyle="1" w:styleId="1111113513">
    <w:name w:val="1 / 1.1 / 1.1.13513"/>
    <w:basedOn w:val="aa"/>
    <w:next w:val="111111"/>
    <w:semiHidden/>
    <w:rsid w:val="00C41D65"/>
  </w:style>
  <w:style w:type="numbering" w:customStyle="1" w:styleId="1ai3513">
    <w:name w:val="1 / a / i3513"/>
    <w:basedOn w:val="aa"/>
    <w:next w:val="1ai"/>
    <w:semiHidden/>
    <w:rsid w:val="00C41D65"/>
  </w:style>
  <w:style w:type="numbering" w:customStyle="1" w:styleId="35130">
    <w:name w:val="Статья / Раздел3513"/>
    <w:basedOn w:val="aa"/>
    <w:next w:val="afffffffffffffff6"/>
    <w:semiHidden/>
    <w:rsid w:val="00C41D65"/>
  </w:style>
  <w:style w:type="numbering" w:customStyle="1" w:styleId="11513">
    <w:name w:val="Нет списка11513"/>
    <w:next w:val="aa"/>
    <w:semiHidden/>
    <w:rsid w:val="00C41D65"/>
  </w:style>
  <w:style w:type="numbering" w:customStyle="1" w:styleId="11111111513">
    <w:name w:val="1 / 1.1 / 1.1.111513"/>
    <w:basedOn w:val="aa"/>
    <w:next w:val="111111"/>
    <w:semiHidden/>
    <w:rsid w:val="00C41D65"/>
  </w:style>
  <w:style w:type="numbering" w:customStyle="1" w:styleId="1ai11513">
    <w:name w:val="1 / a / i11513"/>
    <w:basedOn w:val="aa"/>
    <w:next w:val="1ai"/>
    <w:semiHidden/>
    <w:rsid w:val="00C41D65"/>
  </w:style>
  <w:style w:type="numbering" w:customStyle="1" w:styleId="115130">
    <w:name w:val="Статья / Раздел11513"/>
    <w:basedOn w:val="aa"/>
    <w:next w:val="afffffffffffffff6"/>
    <w:semiHidden/>
    <w:rsid w:val="00C41D65"/>
  </w:style>
  <w:style w:type="numbering" w:customStyle="1" w:styleId="21513">
    <w:name w:val="Нет списка21513"/>
    <w:next w:val="aa"/>
    <w:semiHidden/>
    <w:rsid w:val="00C41D65"/>
  </w:style>
  <w:style w:type="numbering" w:customStyle="1" w:styleId="11111121513">
    <w:name w:val="1 / 1.1 / 1.1.121513"/>
    <w:basedOn w:val="aa"/>
    <w:next w:val="111111"/>
    <w:semiHidden/>
    <w:rsid w:val="00C41D65"/>
  </w:style>
  <w:style w:type="numbering" w:customStyle="1" w:styleId="1ai21513">
    <w:name w:val="1 / a / i21513"/>
    <w:basedOn w:val="aa"/>
    <w:next w:val="1ai"/>
    <w:semiHidden/>
    <w:rsid w:val="00C41D65"/>
  </w:style>
  <w:style w:type="numbering" w:customStyle="1" w:styleId="215130">
    <w:name w:val="Статья / Раздел21513"/>
    <w:basedOn w:val="aa"/>
    <w:next w:val="afffffffffffffff6"/>
    <w:semiHidden/>
    <w:rsid w:val="00C41D65"/>
  </w:style>
  <w:style w:type="numbering" w:customStyle="1" w:styleId="9130">
    <w:name w:val="Нет списка913"/>
    <w:next w:val="aa"/>
    <w:semiHidden/>
    <w:rsid w:val="00C41D65"/>
  </w:style>
  <w:style w:type="numbering" w:customStyle="1" w:styleId="111111813">
    <w:name w:val="1 / 1.1 / 1.1.1813"/>
    <w:basedOn w:val="aa"/>
    <w:next w:val="111111"/>
    <w:semiHidden/>
    <w:rsid w:val="00C41D65"/>
  </w:style>
  <w:style w:type="numbering" w:customStyle="1" w:styleId="1ai813">
    <w:name w:val="1 / a / i813"/>
    <w:basedOn w:val="aa"/>
    <w:next w:val="1ai"/>
    <w:semiHidden/>
    <w:rsid w:val="00C41D65"/>
  </w:style>
  <w:style w:type="numbering" w:customStyle="1" w:styleId="8131">
    <w:name w:val="Статья / Раздел813"/>
    <w:basedOn w:val="aa"/>
    <w:next w:val="afffffffffffffff6"/>
    <w:semiHidden/>
    <w:rsid w:val="00C41D65"/>
  </w:style>
  <w:style w:type="numbering" w:customStyle="1" w:styleId="1613">
    <w:name w:val="Нет списка1613"/>
    <w:next w:val="aa"/>
    <w:semiHidden/>
    <w:rsid w:val="00C41D65"/>
  </w:style>
  <w:style w:type="numbering" w:customStyle="1" w:styleId="1111111613">
    <w:name w:val="1 / 1.1 / 1.1.11613"/>
    <w:basedOn w:val="aa"/>
    <w:next w:val="111111"/>
    <w:semiHidden/>
    <w:rsid w:val="00C41D65"/>
  </w:style>
  <w:style w:type="numbering" w:customStyle="1" w:styleId="1ai1613">
    <w:name w:val="1 / a / i1613"/>
    <w:basedOn w:val="aa"/>
    <w:next w:val="1ai"/>
    <w:semiHidden/>
    <w:rsid w:val="00C41D65"/>
  </w:style>
  <w:style w:type="numbering" w:customStyle="1" w:styleId="16130">
    <w:name w:val="Статья / Раздел1613"/>
    <w:basedOn w:val="aa"/>
    <w:next w:val="afffffffffffffff6"/>
    <w:semiHidden/>
    <w:rsid w:val="00C41D65"/>
  </w:style>
  <w:style w:type="numbering" w:customStyle="1" w:styleId="2613">
    <w:name w:val="Нет списка2613"/>
    <w:next w:val="aa"/>
    <w:semiHidden/>
    <w:rsid w:val="00C41D65"/>
  </w:style>
  <w:style w:type="numbering" w:customStyle="1" w:styleId="1111112613">
    <w:name w:val="1 / 1.1 / 1.1.12613"/>
    <w:basedOn w:val="aa"/>
    <w:next w:val="111111"/>
    <w:semiHidden/>
    <w:rsid w:val="00C41D65"/>
  </w:style>
  <w:style w:type="numbering" w:customStyle="1" w:styleId="1ai2613">
    <w:name w:val="1 / a / i2613"/>
    <w:basedOn w:val="aa"/>
    <w:next w:val="1ai"/>
    <w:semiHidden/>
    <w:rsid w:val="00C41D65"/>
  </w:style>
  <w:style w:type="numbering" w:customStyle="1" w:styleId="26130">
    <w:name w:val="Статья / Раздел2613"/>
    <w:basedOn w:val="aa"/>
    <w:next w:val="afffffffffffffff6"/>
    <w:semiHidden/>
    <w:rsid w:val="00C41D65"/>
  </w:style>
  <w:style w:type="numbering" w:customStyle="1" w:styleId="3613">
    <w:name w:val="Нет списка3613"/>
    <w:next w:val="aa"/>
    <w:semiHidden/>
    <w:rsid w:val="00C41D65"/>
  </w:style>
  <w:style w:type="numbering" w:customStyle="1" w:styleId="1111113613">
    <w:name w:val="1 / 1.1 / 1.1.13613"/>
    <w:basedOn w:val="aa"/>
    <w:next w:val="111111"/>
    <w:semiHidden/>
    <w:rsid w:val="00C41D65"/>
  </w:style>
  <w:style w:type="numbering" w:customStyle="1" w:styleId="1ai3613">
    <w:name w:val="1 / a / i3613"/>
    <w:basedOn w:val="aa"/>
    <w:next w:val="1ai"/>
    <w:semiHidden/>
    <w:rsid w:val="00C41D65"/>
  </w:style>
  <w:style w:type="numbering" w:customStyle="1" w:styleId="36130">
    <w:name w:val="Статья / Раздел3613"/>
    <w:basedOn w:val="aa"/>
    <w:next w:val="afffffffffffffff6"/>
    <w:semiHidden/>
    <w:rsid w:val="00C41D65"/>
  </w:style>
  <w:style w:type="numbering" w:customStyle="1" w:styleId="11613">
    <w:name w:val="Нет списка11613"/>
    <w:next w:val="aa"/>
    <w:semiHidden/>
    <w:rsid w:val="00C41D65"/>
  </w:style>
  <w:style w:type="numbering" w:customStyle="1" w:styleId="11111111613">
    <w:name w:val="1 / 1.1 / 1.1.111613"/>
    <w:basedOn w:val="aa"/>
    <w:next w:val="111111"/>
    <w:semiHidden/>
    <w:rsid w:val="00C41D65"/>
  </w:style>
  <w:style w:type="numbering" w:customStyle="1" w:styleId="1ai11613">
    <w:name w:val="1 / a / i11613"/>
    <w:basedOn w:val="aa"/>
    <w:next w:val="1ai"/>
    <w:semiHidden/>
    <w:rsid w:val="00C41D65"/>
  </w:style>
  <w:style w:type="numbering" w:customStyle="1" w:styleId="116130">
    <w:name w:val="Статья / Раздел11613"/>
    <w:basedOn w:val="aa"/>
    <w:next w:val="afffffffffffffff6"/>
    <w:semiHidden/>
    <w:rsid w:val="00C41D65"/>
  </w:style>
  <w:style w:type="numbering" w:customStyle="1" w:styleId="21613">
    <w:name w:val="Нет списка21613"/>
    <w:next w:val="aa"/>
    <w:semiHidden/>
    <w:rsid w:val="00C41D65"/>
  </w:style>
  <w:style w:type="numbering" w:customStyle="1" w:styleId="11111121613">
    <w:name w:val="1 / 1.1 / 1.1.121613"/>
    <w:basedOn w:val="aa"/>
    <w:next w:val="111111"/>
    <w:semiHidden/>
    <w:rsid w:val="00C41D65"/>
  </w:style>
  <w:style w:type="numbering" w:customStyle="1" w:styleId="1ai21613">
    <w:name w:val="1 / a / i21613"/>
    <w:basedOn w:val="aa"/>
    <w:next w:val="1ai"/>
    <w:semiHidden/>
    <w:rsid w:val="00C41D65"/>
  </w:style>
  <w:style w:type="numbering" w:customStyle="1" w:styleId="216130">
    <w:name w:val="Статья / Раздел21613"/>
    <w:basedOn w:val="aa"/>
    <w:next w:val="afffffffffffffff6"/>
    <w:semiHidden/>
    <w:rsid w:val="00C41D65"/>
  </w:style>
  <w:style w:type="numbering" w:customStyle="1" w:styleId="1013">
    <w:name w:val="Нет списка1013"/>
    <w:next w:val="aa"/>
    <w:semiHidden/>
    <w:rsid w:val="00C41D65"/>
  </w:style>
  <w:style w:type="numbering" w:customStyle="1" w:styleId="111111913">
    <w:name w:val="1 / 1.1 / 1.1.1913"/>
    <w:basedOn w:val="aa"/>
    <w:next w:val="111111"/>
    <w:semiHidden/>
    <w:rsid w:val="00C41D65"/>
  </w:style>
  <w:style w:type="numbering" w:customStyle="1" w:styleId="1ai913">
    <w:name w:val="1 / a / i913"/>
    <w:basedOn w:val="aa"/>
    <w:next w:val="1ai"/>
    <w:semiHidden/>
    <w:rsid w:val="00C41D65"/>
  </w:style>
  <w:style w:type="numbering" w:customStyle="1" w:styleId="9131">
    <w:name w:val="Статья / Раздел913"/>
    <w:basedOn w:val="aa"/>
    <w:next w:val="afffffffffffffff6"/>
    <w:semiHidden/>
    <w:rsid w:val="00C41D65"/>
  </w:style>
  <w:style w:type="numbering" w:customStyle="1" w:styleId="1713">
    <w:name w:val="Нет списка1713"/>
    <w:next w:val="aa"/>
    <w:semiHidden/>
    <w:rsid w:val="00C41D65"/>
  </w:style>
  <w:style w:type="numbering" w:customStyle="1" w:styleId="1111111713">
    <w:name w:val="1 / 1.1 / 1.1.11713"/>
    <w:basedOn w:val="aa"/>
    <w:next w:val="111111"/>
    <w:semiHidden/>
    <w:rsid w:val="00C41D65"/>
  </w:style>
  <w:style w:type="numbering" w:customStyle="1" w:styleId="1ai1713">
    <w:name w:val="1 / a / i1713"/>
    <w:basedOn w:val="aa"/>
    <w:next w:val="1ai"/>
    <w:semiHidden/>
    <w:rsid w:val="00C41D65"/>
  </w:style>
  <w:style w:type="numbering" w:customStyle="1" w:styleId="17130">
    <w:name w:val="Статья / Раздел1713"/>
    <w:basedOn w:val="aa"/>
    <w:next w:val="afffffffffffffff6"/>
    <w:semiHidden/>
    <w:rsid w:val="00C41D65"/>
  </w:style>
  <w:style w:type="numbering" w:customStyle="1" w:styleId="2713">
    <w:name w:val="Нет списка2713"/>
    <w:next w:val="aa"/>
    <w:semiHidden/>
    <w:rsid w:val="00C41D65"/>
  </w:style>
  <w:style w:type="numbering" w:customStyle="1" w:styleId="1111112713">
    <w:name w:val="1 / 1.1 / 1.1.12713"/>
    <w:basedOn w:val="aa"/>
    <w:next w:val="111111"/>
    <w:semiHidden/>
    <w:rsid w:val="00C41D65"/>
  </w:style>
  <w:style w:type="numbering" w:customStyle="1" w:styleId="1ai2713">
    <w:name w:val="1 / a / i2713"/>
    <w:basedOn w:val="aa"/>
    <w:next w:val="1ai"/>
    <w:semiHidden/>
    <w:rsid w:val="00C41D65"/>
  </w:style>
  <w:style w:type="numbering" w:customStyle="1" w:styleId="27130">
    <w:name w:val="Статья / Раздел2713"/>
    <w:basedOn w:val="aa"/>
    <w:next w:val="afffffffffffffff6"/>
    <w:semiHidden/>
    <w:rsid w:val="00C41D65"/>
  </w:style>
  <w:style w:type="numbering" w:customStyle="1" w:styleId="3713">
    <w:name w:val="Нет списка3713"/>
    <w:next w:val="aa"/>
    <w:semiHidden/>
    <w:rsid w:val="00C41D65"/>
  </w:style>
  <w:style w:type="numbering" w:customStyle="1" w:styleId="1111113713">
    <w:name w:val="1 / 1.1 / 1.1.13713"/>
    <w:basedOn w:val="aa"/>
    <w:next w:val="111111"/>
    <w:semiHidden/>
    <w:rsid w:val="00C41D65"/>
  </w:style>
  <w:style w:type="numbering" w:customStyle="1" w:styleId="1ai3713">
    <w:name w:val="1 / a / i3713"/>
    <w:basedOn w:val="aa"/>
    <w:next w:val="1ai"/>
    <w:semiHidden/>
    <w:rsid w:val="00C41D65"/>
  </w:style>
  <w:style w:type="numbering" w:customStyle="1" w:styleId="37130">
    <w:name w:val="Статья / Раздел3713"/>
    <w:basedOn w:val="aa"/>
    <w:next w:val="afffffffffffffff6"/>
    <w:semiHidden/>
    <w:rsid w:val="00C41D65"/>
  </w:style>
  <w:style w:type="numbering" w:customStyle="1" w:styleId="11713">
    <w:name w:val="Нет списка11713"/>
    <w:next w:val="aa"/>
    <w:semiHidden/>
    <w:rsid w:val="00C41D65"/>
  </w:style>
  <w:style w:type="numbering" w:customStyle="1" w:styleId="11111111713">
    <w:name w:val="1 / 1.1 / 1.1.111713"/>
    <w:basedOn w:val="aa"/>
    <w:next w:val="111111"/>
    <w:semiHidden/>
    <w:rsid w:val="00C41D65"/>
  </w:style>
  <w:style w:type="numbering" w:customStyle="1" w:styleId="1ai11713">
    <w:name w:val="1 / a / i11713"/>
    <w:basedOn w:val="aa"/>
    <w:next w:val="1ai"/>
    <w:semiHidden/>
    <w:rsid w:val="00C41D65"/>
  </w:style>
  <w:style w:type="numbering" w:customStyle="1" w:styleId="117130">
    <w:name w:val="Статья / Раздел11713"/>
    <w:basedOn w:val="aa"/>
    <w:next w:val="afffffffffffffff6"/>
    <w:semiHidden/>
    <w:rsid w:val="00C41D65"/>
  </w:style>
  <w:style w:type="numbering" w:customStyle="1" w:styleId="21713">
    <w:name w:val="Нет списка21713"/>
    <w:next w:val="aa"/>
    <w:semiHidden/>
    <w:rsid w:val="00C41D65"/>
  </w:style>
  <w:style w:type="numbering" w:customStyle="1" w:styleId="11111121713">
    <w:name w:val="1 / 1.1 / 1.1.121713"/>
    <w:basedOn w:val="aa"/>
    <w:next w:val="111111"/>
    <w:semiHidden/>
    <w:rsid w:val="00C41D65"/>
  </w:style>
  <w:style w:type="numbering" w:customStyle="1" w:styleId="1ai21713">
    <w:name w:val="1 / a / i21713"/>
    <w:basedOn w:val="aa"/>
    <w:next w:val="1ai"/>
    <w:semiHidden/>
    <w:rsid w:val="00C41D65"/>
  </w:style>
  <w:style w:type="numbering" w:customStyle="1" w:styleId="217130">
    <w:name w:val="Статья / Раздел21713"/>
    <w:basedOn w:val="aa"/>
    <w:next w:val="afffffffffffffff6"/>
    <w:semiHidden/>
    <w:rsid w:val="00C41D65"/>
  </w:style>
  <w:style w:type="numbering" w:customStyle="1" w:styleId="1813">
    <w:name w:val="Нет списка1813"/>
    <w:next w:val="aa"/>
    <w:semiHidden/>
    <w:rsid w:val="00C41D65"/>
  </w:style>
  <w:style w:type="numbering" w:customStyle="1" w:styleId="1111111013">
    <w:name w:val="1 / 1.1 / 1.1.11013"/>
    <w:basedOn w:val="aa"/>
    <w:next w:val="111111"/>
    <w:semiHidden/>
    <w:rsid w:val="00C41D65"/>
  </w:style>
  <w:style w:type="numbering" w:customStyle="1" w:styleId="1ai1013">
    <w:name w:val="1 / a / i1013"/>
    <w:basedOn w:val="aa"/>
    <w:next w:val="1ai"/>
    <w:semiHidden/>
    <w:rsid w:val="00C41D65"/>
  </w:style>
  <w:style w:type="numbering" w:customStyle="1" w:styleId="10130">
    <w:name w:val="Статья / Раздел1013"/>
    <w:basedOn w:val="aa"/>
    <w:next w:val="afffffffffffffff6"/>
    <w:semiHidden/>
    <w:rsid w:val="00C41D65"/>
  </w:style>
  <w:style w:type="numbering" w:customStyle="1" w:styleId="1913">
    <w:name w:val="Нет списка1913"/>
    <w:next w:val="aa"/>
    <w:semiHidden/>
    <w:rsid w:val="00C41D65"/>
  </w:style>
  <w:style w:type="numbering" w:customStyle="1" w:styleId="1111111813">
    <w:name w:val="1 / 1.1 / 1.1.11813"/>
    <w:basedOn w:val="aa"/>
    <w:next w:val="111111"/>
    <w:semiHidden/>
    <w:rsid w:val="00C41D65"/>
  </w:style>
  <w:style w:type="numbering" w:customStyle="1" w:styleId="1ai1813">
    <w:name w:val="1 / a / i1813"/>
    <w:basedOn w:val="aa"/>
    <w:next w:val="1ai"/>
    <w:semiHidden/>
    <w:rsid w:val="00C41D65"/>
  </w:style>
  <w:style w:type="numbering" w:customStyle="1" w:styleId="18130">
    <w:name w:val="Статья / Раздел1813"/>
    <w:basedOn w:val="aa"/>
    <w:next w:val="afffffffffffffff6"/>
    <w:semiHidden/>
    <w:rsid w:val="00C41D65"/>
  </w:style>
  <w:style w:type="numbering" w:customStyle="1" w:styleId="2813">
    <w:name w:val="Нет списка2813"/>
    <w:next w:val="aa"/>
    <w:semiHidden/>
    <w:rsid w:val="00C41D65"/>
  </w:style>
  <w:style w:type="numbering" w:customStyle="1" w:styleId="1111112813">
    <w:name w:val="1 / 1.1 / 1.1.12813"/>
    <w:basedOn w:val="aa"/>
    <w:next w:val="111111"/>
    <w:semiHidden/>
    <w:rsid w:val="00C41D65"/>
  </w:style>
  <w:style w:type="numbering" w:customStyle="1" w:styleId="1ai2813">
    <w:name w:val="1 / a / i2813"/>
    <w:basedOn w:val="aa"/>
    <w:next w:val="1ai"/>
    <w:semiHidden/>
    <w:rsid w:val="00C41D65"/>
  </w:style>
  <w:style w:type="numbering" w:customStyle="1" w:styleId="28130">
    <w:name w:val="Статья / Раздел2813"/>
    <w:basedOn w:val="aa"/>
    <w:next w:val="afffffffffffffff6"/>
    <w:semiHidden/>
    <w:rsid w:val="00C41D65"/>
  </w:style>
  <w:style w:type="numbering" w:customStyle="1" w:styleId="38130">
    <w:name w:val="Нет списка3813"/>
    <w:next w:val="aa"/>
    <w:semiHidden/>
    <w:rsid w:val="00C41D65"/>
  </w:style>
  <w:style w:type="numbering" w:customStyle="1" w:styleId="1111113813">
    <w:name w:val="1 / 1.1 / 1.1.13813"/>
    <w:basedOn w:val="aa"/>
    <w:next w:val="111111"/>
    <w:semiHidden/>
    <w:rsid w:val="00C41D65"/>
    <w:pPr>
      <w:numPr>
        <w:numId w:val="14"/>
      </w:numPr>
    </w:pPr>
  </w:style>
  <w:style w:type="numbering" w:customStyle="1" w:styleId="1ai3813">
    <w:name w:val="1 / a / i3813"/>
    <w:basedOn w:val="aa"/>
    <w:next w:val="1ai"/>
    <w:semiHidden/>
    <w:rsid w:val="00C41D65"/>
    <w:pPr>
      <w:numPr>
        <w:numId w:val="15"/>
      </w:numPr>
    </w:pPr>
  </w:style>
  <w:style w:type="numbering" w:customStyle="1" w:styleId="3813">
    <w:name w:val="Статья / Раздел3813"/>
    <w:basedOn w:val="aa"/>
    <w:next w:val="afffffffffffffff6"/>
    <w:semiHidden/>
    <w:rsid w:val="00C41D65"/>
    <w:pPr>
      <w:numPr>
        <w:numId w:val="16"/>
      </w:numPr>
    </w:pPr>
  </w:style>
  <w:style w:type="numbering" w:customStyle="1" w:styleId="118130">
    <w:name w:val="Нет списка11813"/>
    <w:next w:val="aa"/>
    <w:semiHidden/>
    <w:rsid w:val="00C41D65"/>
  </w:style>
  <w:style w:type="numbering" w:customStyle="1" w:styleId="11111111813">
    <w:name w:val="1 / 1.1 / 1.1.111813"/>
    <w:basedOn w:val="aa"/>
    <w:next w:val="111111"/>
    <w:semiHidden/>
    <w:rsid w:val="00C41D65"/>
  </w:style>
  <w:style w:type="numbering" w:customStyle="1" w:styleId="1ai11813">
    <w:name w:val="1 / a / i11813"/>
    <w:basedOn w:val="aa"/>
    <w:next w:val="1ai"/>
    <w:semiHidden/>
    <w:rsid w:val="00C41D65"/>
  </w:style>
  <w:style w:type="numbering" w:customStyle="1" w:styleId="11813">
    <w:name w:val="Статья / Раздел11813"/>
    <w:basedOn w:val="aa"/>
    <w:next w:val="afffffffffffffff6"/>
    <w:semiHidden/>
    <w:rsid w:val="00C41D65"/>
    <w:pPr>
      <w:numPr>
        <w:numId w:val="12"/>
      </w:numPr>
    </w:pPr>
  </w:style>
  <w:style w:type="numbering" w:customStyle="1" w:styleId="218130">
    <w:name w:val="Нет списка21813"/>
    <w:next w:val="aa"/>
    <w:semiHidden/>
    <w:rsid w:val="00C41D65"/>
  </w:style>
  <w:style w:type="numbering" w:customStyle="1" w:styleId="11111121813">
    <w:name w:val="1 / 1.1 / 1.1.121813"/>
    <w:basedOn w:val="aa"/>
    <w:next w:val="111111"/>
    <w:semiHidden/>
    <w:rsid w:val="00C41D65"/>
    <w:pPr>
      <w:numPr>
        <w:numId w:val="8"/>
      </w:numPr>
    </w:pPr>
  </w:style>
  <w:style w:type="numbering" w:customStyle="1" w:styleId="1ai21813">
    <w:name w:val="1 / a / i21813"/>
    <w:basedOn w:val="aa"/>
    <w:next w:val="1ai"/>
    <w:semiHidden/>
    <w:rsid w:val="00C41D65"/>
  </w:style>
  <w:style w:type="numbering" w:customStyle="1" w:styleId="21813">
    <w:name w:val="Статья / Раздел21813"/>
    <w:basedOn w:val="aa"/>
    <w:next w:val="afffffffffffffff6"/>
    <w:semiHidden/>
    <w:rsid w:val="00C41D65"/>
    <w:pPr>
      <w:numPr>
        <w:numId w:val="10"/>
      </w:numPr>
    </w:pPr>
  </w:style>
  <w:style w:type="numbering" w:customStyle="1" w:styleId="1ai1104">
    <w:name w:val="1 / a / i1104"/>
    <w:basedOn w:val="aa"/>
    <w:next w:val="1ai"/>
    <w:semiHidden/>
    <w:rsid w:val="00C41D65"/>
  </w:style>
  <w:style w:type="numbering" w:customStyle="1" w:styleId="450">
    <w:name w:val="Нет списка45"/>
    <w:next w:val="aa"/>
    <w:semiHidden/>
    <w:unhideWhenUsed/>
    <w:rsid w:val="00C41D65"/>
  </w:style>
  <w:style w:type="character" w:customStyle="1" w:styleId="715">
    <w:name w:val="Заголовок 7 Знак1"/>
    <w:aliases w:val="Заголовок x.x Знак1"/>
    <w:uiPriority w:val="9"/>
    <w:semiHidden/>
    <w:rsid w:val="00C41D65"/>
    <w:rPr>
      <w:rFonts w:ascii="Calibri Light" w:eastAsia="Times New Roman" w:hAnsi="Calibri Light" w:cs="Times New Roman"/>
      <w:i/>
      <w:iCs/>
      <w:color w:val="1F4D78"/>
      <w:sz w:val="22"/>
      <w:szCs w:val="22"/>
      <w:lang w:eastAsia="en-US"/>
    </w:rPr>
  </w:style>
  <w:style w:type="table" w:customStyle="1" w:styleId="244">
    <w:name w:val="Простая таблица 24"/>
    <w:basedOn w:val="a9"/>
    <w:next w:val="2f3"/>
    <w:semiHidden/>
    <w:unhideWhenUsed/>
    <w:rsid w:val="00C41D65"/>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44">
    <w:name w:val="Простая таблица 34"/>
    <w:basedOn w:val="a9"/>
    <w:next w:val="3d"/>
    <w:semiHidden/>
    <w:unhideWhenUsed/>
    <w:rsid w:val="00C41D65"/>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46">
    <w:name w:val="Классическая таблица 14"/>
    <w:basedOn w:val="a9"/>
    <w:next w:val="1f3"/>
    <w:semiHidden/>
    <w:unhideWhenUsed/>
    <w:rsid w:val="00C41D65"/>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5">
    <w:name w:val="Классическая таблица 24"/>
    <w:basedOn w:val="a9"/>
    <w:next w:val="2f1"/>
    <w:semiHidden/>
    <w:unhideWhenUsed/>
    <w:rsid w:val="00C41D65"/>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45">
    <w:name w:val="Классическая таблица 34"/>
    <w:basedOn w:val="a9"/>
    <w:next w:val="3b"/>
    <w:semiHidden/>
    <w:unhideWhenUsed/>
    <w:rsid w:val="00C41D65"/>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42">
    <w:name w:val="Классическая таблица 44"/>
    <w:basedOn w:val="a9"/>
    <w:next w:val="46"/>
    <w:semiHidden/>
    <w:unhideWhenUsed/>
    <w:rsid w:val="00C41D65"/>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46">
    <w:name w:val="Цветная таблица 24"/>
    <w:basedOn w:val="a9"/>
    <w:next w:val="2f6"/>
    <w:semiHidden/>
    <w:unhideWhenUsed/>
    <w:rsid w:val="00C41D65"/>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46">
    <w:name w:val="Цветная таблица 34"/>
    <w:basedOn w:val="a9"/>
    <w:next w:val="3f0"/>
    <w:semiHidden/>
    <w:unhideWhenUsed/>
    <w:rsid w:val="00C41D65"/>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47">
    <w:name w:val="Столбцы таблицы 14"/>
    <w:basedOn w:val="a9"/>
    <w:next w:val="1f7"/>
    <w:semiHidden/>
    <w:unhideWhenUsed/>
    <w:rsid w:val="00C41D65"/>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7">
    <w:name w:val="Столбцы таблицы 24"/>
    <w:basedOn w:val="a9"/>
    <w:next w:val="2f5"/>
    <w:semiHidden/>
    <w:unhideWhenUsed/>
    <w:rsid w:val="00C41D65"/>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7">
    <w:name w:val="Столбцы таблицы 34"/>
    <w:basedOn w:val="a9"/>
    <w:next w:val="3f"/>
    <w:semiHidden/>
    <w:unhideWhenUsed/>
    <w:rsid w:val="00C41D65"/>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3">
    <w:name w:val="Столбцы таблицы 44"/>
    <w:basedOn w:val="a9"/>
    <w:next w:val="48"/>
    <w:semiHidden/>
    <w:unhideWhenUsed/>
    <w:rsid w:val="00C41D65"/>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0">
    <w:name w:val="Столбцы таблицы 54"/>
    <w:basedOn w:val="a9"/>
    <w:next w:val="57"/>
    <w:semiHidden/>
    <w:unhideWhenUsed/>
    <w:rsid w:val="00C41D6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444">
    <w:name w:val="Сетка таблицы 44"/>
    <w:basedOn w:val="a9"/>
    <w:next w:val="47"/>
    <w:semiHidden/>
    <w:unhideWhenUsed/>
    <w:rsid w:val="00C41D65"/>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40">
    <w:name w:val="Сетка таблицы 64"/>
    <w:basedOn w:val="a9"/>
    <w:next w:val="62"/>
    <w:semiHidden/>
    <w:unhideWhenUsed/>
    <w:rsid w:val="00C41D65"/>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40">
    <w:name w:val="Сетка таблицы 84"/>
    <w:basedOn w:val="a9"/>
    <w:next w:val="82"/>
    <w:semiHidden/>
    <w:unhideWhenUsed/>
    <w:rsid w:val="00C41D65"/>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4">
    <w:name w:val="Таблица-список 14"/>
    <w:basedOn w:val="a9"/>
    <w:next w:val="-10"/>
    <w:semiHidden/>
    <w:unhideWhenUsed/>
    <w:rsid w:val="00C41D65"/>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
    <w:name w:val="Таблица-список 24"/>
    <w:basedOn w:val="a9"/>
    <w:next w:val="-20"/>
    <w:semiHidden/>
    <w:unhideWhenUsed/>
    <w:rsid w:val="00C41D65"/>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4">
    <w:name w:val="Таблица-список 44"/>
    <w:basedOn w:val="a9"/>
    <w:next w:val="-4"/>
    <w:semiHidden/>
    <w:unhideWhenUsed/>
    <w:rsid w:val="00C41D65"/>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4">
    <w:name w:val="Таблица-список 74"/>
    <w:basedOn w:val="a9"/>
    <w:next w:val="-7"/>
    <w:semiHidden/>
    <w:unhideWhenUsed/>
    <w:rsid w:val="00C41D65"/>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9"/>
    <w:next w:val="-8"/>
    <w:semiHidden/>
    <w:unhideWhenUsed/>
    <w:rsid w:val="00C41D65"/>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48">
    <w:name w:val="Объемная таблица 14"/>
    <w:basedOn w:val="a9"/>
    <w:next w:val="1f4"/>
    <w:semiHidden/>
    <w:unhideWhenUsed/>
    <w:rsid w:val="00C41D65"/>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48">
    <w:name w:val="Объемная таблица 34"/>
    <w:basedOn w:val="a9"/>
    <w:next w:val="3c"/>
    <w:semiHidden/>
    <w:unhideWhenUsed/>
    <w:rsid w:val="00C41D65"/>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4">
    <w:name w:val="Современная таблица4"/>
    <w:basedOn w:val="a9"/>
    <w:next w:val="affffffa"/>
    <w:semiHidden/>
    <w:unhideWhenUsed/>
    <w:rsid w:val="00C41D65"/>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4f5">
    <w:name w:val="Изысканная таблица4"/>
    <w:basedOn w:val="a9"/>
    <w:next w:val="affffff9"/>
    <w:semiHidden/>
    <w:unhideWhenUsed/>
    <w:rsid w:val="00C41D65"/>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4f6">
    <w:name w:val="Стандартная таблица4"/>
    <w:basedOn w:val="a9"/>
    <w:next w:val="affffffb"/>
    <w:semiHidden/>
    <w:unhideWhenUsed/>
    <w:rsid w:val="00C41D6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0">
    <w:name w:val="Веб-таблица 14"/>
    <w:basedOn w:val="a9"/>
    <w:next w:val="-1"/>
    <w:semiHidden/>
    <w:unhideWhenUsed/>
    <w:rsid w:val="00C41D65"/>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0">
    <w:name w:val="Веб-таблица 24"/>
    <w:basedOn w:val="a9"/>
    <w:next w:val="-2"/>
    <w:semiHidden/>
    <w:unhideWhenUsed/>
    <w:rsid w:val="00C41D65"/>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40">
    <w:name w:val="Веб-таблица 34"/>
    <w:basedOn w:val="a9"/>
    <w:next w:val="-3"/>
    <w:semiHidden/>
    <w:unhideWhenUsed/>
    <w:rsid w:val="00C41D65"/>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94">
    <w:name w:val="Сетка таблицы39"/>
    <w:basedOn w:val="a9"/>
    <w:uiPriority w:val="59"/>
    <w:rsid w:val="00C41D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52">
    <w:name w:val="Сетка таблицы315"/>
    <w:basedOn w:val="a9"/>
    <w:uiPriority w:val="59"/>
    <w:rsid w:val="00C41D6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4">
    <w:name w:val="Сетка таблицы3114"/>
    <w:basedOn w:val="a9"/>
    <w:uiPriority w:val="59"/>
    <w:rsid w:val="00C41D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4">
    <w:name w:val="Сетка таблицы364"/>
    <w:basedOn w:val="a9"/>
    <w:uiPriority w:val="59"/>
    <w:rsid w:val="00C41D6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Веб-таблица 111"/>
    <w:basedOn w:val="a9"/>
    <w:semiHidden/>
    <w:rsid w:val="00C41D65"/>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
    <w:name w:val="Веб-таблица 211"/>
    <w:basedOn w:val="a9"/>
    <w:semiHidden/>
    <w:rsid w:val="00C41D65"/>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0">
    <w:name w:val="Веб-таблица 311"/>
    <w:basedOn w:val="a9"/>
    <w:semiHidden/>
    <w:rsid w:val="00C41D65"/>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6">
    <w:name w:val="Изысканная таблица11"/>
    <w:basedOn w:val="a9"/>
    <w:semiHidden/>
    <w:rsid w:val="00C41D65"/>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6">
    <w:name w:val="Классическая таблица 111"/>
    <w:basedOn w:val="a9"/>
    <w:semiHidden/>
    <w:rsid w:val="00C41D65"/>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6">
    <w:name w:val="Классическая таблица 211"/>
    <w:basedOn w:val="a9"/>
    <w:semiHidden/>
    <w:rsid w:val="00C41D65"/>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5">
    <w:name w:val="Классическая таблица 311"/>
    <w:basedOn w:val="a9"/>
    <w:semiHidden/>
    <w:rsid w:val="00C41D65"/>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2">
    <w:name w:val="Классическая таблица 411"/>
    <w:basedOn w:val="a9"/>
    <w:semiHidden/>
    <w:rsid w:val="00C41D65"/>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17">
    <w:name w:val="Объемная таблица 111"/>
    <w:basedOn w:val="a9"/>
    <w:semiHidden/>
    <w:rsid w:val="00C41D65"/>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16">
    <w:name w:val="Объемная таблица 311"/>
    <w:basedOn w:val="a9"/>
    <w:semiHidden/>
    <w:rsid w:val="00C41D65"/>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7">
    <w:name w:val="Простая таблица 211"/>
    <w:basedOn w:val="a9"/>
    <w:semiHidden/>
    <w:rsid w:val="00C41D65"/>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17">
    <w:name w:val="Простая таблица 311"/>
    <w:basedOn w:val="a9"/>
    <w:semiHidden/>
    <w:rsid w:val="00C41D65"/>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113">
    <w:name w:val="Сетка таблицы 411"/>
    <w:basedOn w:val="a9"/>
    <w:semiHidden/>
    <w:rsid w:val="00C41D65"/>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12">
    <w:name w:val="Сетка таблицы 611"/>
    <w:basedOn w:val="a9"/>
    <w:semiHidden/>
    <w:rsid w:val="00C41D65"/>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2">
    <w:name w:val="Сетка таблицы 811"/>
    <w:basedOn w:val="a9"/>
    <w:semiHidden/>
    <w:rsid w:val="00C41D65"/>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f7">
    <w:name w:val="Современная таблица11"/>
    <w:basedOn w:val="a9"/>
    <w:semiHidden/>
    <w:rsid w:val="00C41D65"/>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8">
    <w:name w:val="Стандартная таблица11"/>
    <w:basedOn w:val="a9"/>
    <w:semiHidden/>
    <w:rsid w:val="00C41D6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8">
    <w:name w:val="Столбцы таблицы 111"/>
    <w:basedOn w:val="a9"/>
    <w:semiHidden/>
    <w:rsid w:val="00C41D65"/>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8">
    <w:name w:val="Столбцы таблицы 211"/>
    <w:basedOn w:val="a9"/>
    <w:semiHidden/>
    <w:rsid w:val="00C41D65"/>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8">
    <w:name w:val="Столбцы таблицы 311"/>
    <w:basedOn w:val="a9"/>
    <w:semiHidden/>
    <w:rsid w:val="00C41D65"/>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4">
    <w:name w:val="Столбцы таблицы 411"/>
    <w:basedOn w:val="a9"/>
    <w:semiHidden/>
    <w:rsid w:val="00C41D65"/>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
    <w:name w:val="Столбцы таблицы 511"/>
    <w:basedOn w:val="a9"/>
    <w:semiHidden/>
    <w:rsid w:val="00C41D6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
    <w:name w:val="Таблица-список 111"/>
    <w:basedOn w:val="a9"/>
    <w:semiHidden/>
    <w:rsid w:val="00C41D65"/>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Таблица-список 211"/>
    <w:basedOn w:val="a9"/>
    <w:semiHidden/>
    <w:rsid w:val="00C41D65"/>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1">
    <w:name w:val="Таблица-список 411"/>
    <w:basedOn w:val="a9"/>
    <w:semiHidden/>
    <w:rsid w:val="00C41D65"/>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11">
    <w:name w:val="Таблица-список 711"/>
    <w:basedOn w:val="a9"/>
    <w:semiHidden/>
    <w:rsid w:val="00C41D65"/>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9"/>
    <w:semiHidden/>
    <w:rsid w:val="00C41D65"/>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119">
    <w:name w:val="Цветная таблица 211"/>
    <w:basedOn w:val="a9"/>
    <w:semiHidden/>
    <w:rsid w:val="00C41D65"/>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19">
    <w:name w:val="Цветная таблица 311"/>
    <w:basedOn w:val="a9"/>
    <w:semiHidden/>
    <w:rsid w:val="00C41D65"/>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1111111144">
    <w:name w:val="1 / 1.1 / 1.1.1111144"/>
    <w:rsid w:val="00C41D65"/>
    <w:pPr>
      <w:numPr>
        <w:numId w:val="7"/>
      </w:numPr>
    </w:pPr>
  </w:style>
  <w:style w:type="numbering" w:customStyle="1" w:styleId="1111111174">
    <w:name w:val="1 / 1.1 / 1.1.11174"/>
    <w:rsid w:val="00C41D65"/>
    <w:pPr>
      <w:numPr>
        <w:numId w:val="9"/>
      </w:numPr>
    </w:pPr>
  </w:style>
  <w:style w:type="numbering" w:customStyle="1" w:styleId="3123">
    <w:name w:val="Статья / Раздел3123"/>
    <w:rsid w:val="00C41D65"/>
    <w:pPr>
      <w:numPr>
        <w:numId w:val="13"/>
      </w:numPr>
    </w:pPr>
  </w:style>
  <w:style w:type="numbering" w:customStyle="1" w:styleId="1111111175">
    <w:name w:val="1 / 1.1 / 1.1.11175"/>
    <w:rsid w:val="00C41D65"/>
    <w:pPr>
      <w:numPr>
        <w:numId w:val="17"/>
      </w:numPr>
    </w:pPr>
  </w:style>
  <w:style w:type="numbering" w:customStyle="1" w:styleId="11111111114">
    <w:name w:val="1 / 1.1 / 1.1.111114"/>
    <w:rsid w:val="00C41D65"/>
    <w:pPr>
      <w:numPr>
        <w:numId w:val="20"/>
      </w:numPr>
    </w:pPr>
  </w:style>
  <w:style w:type="numbering" w:customStyle="1" w:styleId="21814">
    <w:name w:val="Статья / Раздел21814"/>
    <w:rsid w:val="00C41D65"/>
    <w:pPr>
      <w:numPr>
        <w:numId w:val="22"/>
      </w:numPr>
    </w:pPr>
  </w:style>
  <w:style w:type="numbering" w:customStyle="1" w:styleId="1ai2174">
    <w:name w:val="1 / a / i2174"/>
    <w:rsid w:val="00C41D65"/>
    <w:pPr>
      <w:numPr>
        <w:numId w:val="93"/>
      </w:numPr>
    </w:pPr>
  </w:style>
  <w:style w:type="numbering" w:customStyle="1" w:styleId="11814">
    <w:name w:val="Статья / Раздел11814"/>
    <w:rsid w:val="00C41D65"/>
  </w:style>
  <w:style w:type="numbering" w:customStyle="1" w:styleId="1ai1174">
    <w:name w:val="1 / a / i1174"/>
    <w:rsid w:val="00C41D65"/>
    <w:pPr>
      <w:numPr>
        <w:numId w:val="91"/>
      </w:numPr>
    </w:pPr>
  </w:style>
  <w:style w:type="numbering" w:customStyle="1" w:styleId="1ai1105">
    <w:name w:val="1 / a / i1105"/>
    <w:rsid w:val="00C41D65"/>
    <w:pPr>
      <w:numPr>
        <w:numId w:val="92"/>
      </w:numPr>
    </w:pPr>
  </w:style>
  <w:style w:type="numbering" w:customStyle="1" w:styleId="1111112174">
    <w:name w:val="1 / 1.1 / 1.1.12174"/>
    <w:rsid w:val="00C41D65"/>
    <w:pPr>
      <w:numPr>
        <w:numId w:val="38"/>
      </w:numPr>
    </w:pPr>
  </w:style>
  <w:style w:type="numbering" w:customStyle="1" w:styleId="111111117313">
    <w:name w:val="1 / 1.1 / 1.1.1117313"/>
    <w:rsid w:val="00C41D65"/>
  </w:style>
  <w:style w:type="numbering" w:customStyle="1" w:styleId="111111211141">
    <w:name w:val="1 / 1.1 / 1.1.1211141"/>
    <w:rsid w:val="00C41D65"/>
  </w:style>
  <w:style w:type="numbering" w:customStyle="1" w:styleId="11111121741">
    <w:name w:val="1 / 1.1 / 1.1.121741"/>
    <w:rsid w:val="00C41D65"/>
  </w:style>
  <w:style w:type="numbering" w:customStyle="1" w:styleId="1111111911">
    <w:name w:val="1 / 1.1 / 1.1.11911"/>
    <w:basedOn w:val="aa"/>
    <w:next w:val="111111"/>
    <w:semiHidden/>
    <w:rsid w:val="00C41D65"/>
  </w:style>
  <w:style w:type="numbering" w:customStyle="1" w:styleId="1ai1911">
    <w:name w:val="1 / a / i1911"/>
    <w:basedOn w:val="aa"/>
    <w:next w:val="1ai"/>
    <w:semiHidden/>
    <w:rsid w:val="00C41D65"/>
  </w:style>
  <w:style w:type="numbering" w:customStyle="1" w:styleId="19110">
    <w:name w:val="Статья / Раздел1911"/>
    <w:basedOn w:val="aa"/>
    <w:next w:val="afffffffffffffff6"/>
    <w:semiHidden/>
    <w:rsid w:val="00C41D65"/>
  </w:style>
  <w:style w:type="numbering" w:customStyle="1" w:styleId="1ai11011">
    <w:name w:val="1 / a / i11011"/>
    <w:basedOn w:val="aa"/>
    <w:next w:val="1ai"/>
    <w:semiHidden/>
    <w:rsid w:val="00C41D65"/>
  </w:style>
  <w:style w:type="numbering" w:customStyle="1" w:styleId="11011">
    <w:name w:val="Статья / Раздел11011"/>
    <w:basedOn w:val="aa"/>
    <w:next w:val="afffffffffffffff6"/>
    <w:semiHidden/>
    <w:rsid w:val="00C41D65"/>
  </w:style>
  <w:style w:type="numbering" w:customStyle="1" w:styleId="111111111131">
    <w:name w:val="1 / 1.1 / 1.1.1111131"/>
    <w:basedOn w:val="aa"/>
    <w:next w:val="111111"/>
    <w:semiHidden/>
    <w:rsid w:val="00C41D65"/>
  </w:style>
  <w:style w:type="numbering" w:customStyle="1" w:styleId="111111211131">
    <w:name w:val="1 / 1.1 / 1.1.1211131"/>
    <w:basedOn w:val="aa"/>
    <w:next w:val="111111"/>
    <w:semiHidden/>
    <w:rsid w:val="00C41D65"/>
  </w:style>
  <w:style w:type="numbering" w:customStyle="1" w:styleId="11111111732">
    <w:name w:val="1 / 1.1 / 1.1.111732"/>
    <w:basedOn w:val="aa"/>
    <w:next w:val="111111"/>
    <w:rsid w:val="00C41D65"/>
  </w:style>
  <w:style w:type="numbering" w:customStyle="1" w:styleId="1ai11731">
    <w:name w:val="1 / a / i11731"/>
    <w:basedOn w:val="aa"/>
    <w:next w:val="1ai"/>
    <w:semiHidden/>
    <w:rsid w:val="00C41D65"/>
  </w:style>
  <w:style w:type="numbering" w:customStyle="1" w:styleId="11111121731">
    <w:name w:val="1 / 1.1 / 1.1.121731"/>
    <w:basedOn w:val="aa"/>
    <w:next w:val="111111"/>
    <w:semiHidden/>
    <w:rsid w:val="00C41D65"/>
  </w:style>
  <w:style w:type="numbering" w:customStyle="1" w:styleId="1ai21731">
    <w:name w:val="1 / a / i21731"/>
    <w:basedOn w:val="aa"/>
    <w:next w:val="1ai"/>
    <w:semiHidden/>
    <w:rsid w:val="00C41D65"/>
  </w:style>
  <w:style w:type="numbering" w:customStyle="1" w:styleId="21731">
    <w:name w:val="Статья / Раздел21731"/>
    <w:basedOn w:val="aa"/>
    <w:next w:val="afffffffffffffff6"/>
    <w:semiHidden/>
    <w:rsid w:val="00C41D65"/>
  </w:style>
  <w:style w:type="numbering" w:customStyle="1" w:styleId="1111111931">
    <w:name w:val="1 / 1.1 / 1.1.11931"/>
    <w:basedOn w:val="aa"/>
    <w:next w:val="111111"/>
    <w:semiHidden/>
    <w:rsid w:val="00C41D65"/>
  </w:style>
  <w:style w:type="numbering" w:customStyle="1" w:styleId="1ai1931">
    <w:name w:val="1 / a / i1931"/>
    <w:basedOn w:val="aa"/>
    <w:next w:val="1ai"/>
    <w:semiHidden/>
    <w:rsid w:val="00C41D65"/>
  </w:style>
  <w:style w:type="numbering" w:customStyle="1" w:styleId="19310">
    <w:name w:val="Статья / Раздел1931"/>
    <w:basedOn w:val="aa"/>
    <w:next w:val="afffffffffffffff6"/>
    <w:semiHidden/>
    <w:rsid w:val="00C41D65"/>
  </w:style>
  <w:style w:type="numbering" w:customStyle="1" w:styleId="1ai11031">
    <w:name w:val="1 / a / i11031"/>
    <w:basedOn w:val="aa"/>
    <w:next w:val="1ai"/>
    <w:semiHidden/>
    <w:rsid w:val="00C41D65"/>
  </w:style>
  <w:style w:type="numbering" w:customStyle="1" w:styleId="11031">
    <w:name w:val="Статья / Раздел11031"/>
    <w:basedOn w:val="aa"/>
    <w:next w:val="afffffffffffffff6"/>
    <w:semiHidden/>
    <w:rsid w:val="00C41D65"/>
  </w:style>
  <w:style w:type="numbering" w:customStyle="1" w:styleId="2931">
    <w:name w:val="Статья / Раздел2931"/>
    <w:basedOn w:val="aa"/>
    <w:next w:val="afffffffffffffff6"/>
    <w:semiHidden/>
    <w:rsid w:val="00C41D65"/>
  </w:style>
  <w:style w:type="numbering" w:customStyle="1" w:styleId="312210">
    <w:name w:val="Статья / Раздел31221"/>
    <w:basedOn w:val="aa"/>
    <w:next w:val="afffffffffffffff6"/>
    <w:semiHidden/>
    <w:rsid w:val="00C41D65"/>
  </w:style>
  <w:style w:type="numbering" w:customStyle="1" w:styleId="111111111221">
    <w:name w:val="1 / 1.1 / 1.1.1111221"/>
    <w:basedOn w:val="aa"/>
    <w:next w:val="111111"/>
    <w:semiHidden/>
    <w:rsid w:val="00C41D65"/>
  </w:style>
  <w:style w:type="numbering" w:customStyle="1" w:styleId="111111211221">
    <w:name w:val="1 / 1.1 / 1.1.1211221"/>
    <w:basedOn w:val="aa"/>
    <w:next w:val="111111"/>
    <w:semiHidden/>
    <w:rsid w:val="00C41D65"/>
  </w:style>
  <w:style w:type="numbering" w:customStyle="1" w:styleId="11111138131">
    <w:name w:val="1 / 1.1 / 1.1.138131"/>
    <w:basedOn w:val="aa"/>
    <w:next w:val="111111"/>
    <w:semiHidden/>
    <w:rsid w:val="00C41D65"/>
  </w:style>
  <w:style w:type="numbering" w:customStyle="1" w:styleId="1ai38131">
    <w:name w:val="1 / a / i38131"/>
    <w:basedOn w:val="aa"/>
    <w:next w:val="1ai"/>
    <w:semiHidden/>
    <w:rsid w:val="00C41D65"/>
  </w:style>
  <w:style w:type="numbering" w:customStyle="1" w:styleId="38131">
    <w:name w:val="Статья / Раздел38131"/>
    <w:basedOn w:val="aa"/>
    <w:next w:val="afffffffffffffff6"/>
    <w:semiHidden/>
    <w:rsid w:val="00C41D65"/>
  </w:style>
  <w:style w:type="numbering" w:customStyle="1" w:styleId="111111118131">
    <w:name w:val="1 / 1.1 / 1.1.1118131"/>
    <w:basedOn w:val="aa"/>
    <w:next w:val="111111"/>
    <w:semiHidden/>
    <w:rsid w:val="00C41D65"/>
  </w:style>
  <w:style w:type="numbering" w:customStyle="1" w:styleId="1ai118131">
    <w:name w:val="1 / a / i118131"/>
    <w:basedOn w:val="aa"/>
    <w:next w:val="1ai"/>
    <w:semiHidden/>
    <w:rsid w:val="00C41D65"/>
  </w:style>
  <w:style w:type="numbering" w:customStyle="1" w:styleId="118131">
    <w:name w:val="Статья / Раздел118131"/>
    <w:basedOn w:val="aa"/>
    <w:next w:val="afffffffffffffff6"/>
    <w:semiHidden/>
    <w:rsid w:val="00C41D65"/>
  </w:style>
  <w:style w:type="numbering" w:customStyle="1" w:styleId="111111218131">
    <w:name w:val="1 / 1.1 / 1.1.1218131"/>
    <w:basedOn w:val="aa"/>
    <w:next w:val="111111"/>
    <w:semiHidden/>
    <w:rsid w:val="00C41D65"/>
  </w:style>
  <w:style w:type="numbering" w:customStyle="1" w:styleId="1ai218131">
    <w:name w:val="1 / a / i218131"/>
    <w:basedOn w:val="aa"/>
    <w:next w:val="1ai"/>
    <w:semiHidden/>
    <w:rsid w:val="00C41D65"/>
  </w:style>
  <w:style w:type="numbering" w:customStyle="1" w:styleId="218131">
    <w:name w:val="Статья / Раздел218131"/>
    <w:basedOn w:val="aa"/>
    <w:next w:val="afffffffffffffff6"/>
    <w:semiHidden/>
    <w:rsid w:val="00C41D65"/>
  </w:style>
  <w:style w:type="numbering" w:customStyle="1" w:styleId="460">
    <w:name w:val="Нет списка46"/>
    <w:next w:val="aa"/>
    <w:uiPriority w:val="99"/>
    <w:semiHidden/>
    <w:unhideWhenUsed/>
    <w:rsid w:val="00C41D65"/>
  </w:style>
  <w:style w:type="numbering" w:customStyle="1" w:styleId="1260">
    <w:name w:val="Нет списка126"/>
    <w:next w:val="aa"/>
    <w:uiPriority w:val="99"/>
    <w:semiHidden/>
    <w:unhideWhenUsed/>
    <w:rsid w:val="00C41D65"/>
  </w:style>
  <w:style w:type="numbering" w:customStyle="1" w:styleId="111111211142">
    <w:name w:val="1 / 1.1 / 1.1.1211142"/>
    <w:rsid w:val="00C41D65"/>
  </w:style>
  <w:style w:type="numbering" w:customStyle="1" w:styleId="1111112111411">
    <w:name w:val="1 / 1.1 / 1.1.12111411"/>
    <w:rsid w:val="00C41D65"/>
  </w:style>
  <w:style w:type="numbering" w:customStyle="1" w:styleId="1ai110282">
    <w:name w:val="1 / a / i110282"/>
    <w:basedOn w:val="aa"/>
    <w:next w:val="1ai"/>
    <w:semiHidden/>
    <w:rsid w:val="00C41D65"/>
  </w:style>
  <w:style w:type="numbering" w:customStyle="1" w:styleId="111111117314">
    <w:name w:val="1 / 1.1 / 1.1.1117314"/>
    <w:basedOn w:val="aa"/>
    <w:next w:val="111111"/>
    <w:semiHidden/>
    <w:rsid w:val="00C41D65"/>
    <w:pPr>
      <w:numPr>
        <w:numId w:val="5"/>
      </w:numPr>
    </w:pPr>
  </w:style>
  <w:style w:type="numbering" w:customStyle="1" w:styleId="470">
    <w:name w:val="Нет списка47"/>
    <w:next w:val="aa"/>
    <w:semiHidden/>
    <w:unhideWhenUsed/>
    <w:rsid w:val="00C41D65"/>
  </w:style>
  <w:style w:type="numbering" w:customStyle="1" w:styleId="401">
    <w:name w:val="Статья / Раздел40"/>
    <w:basedOn w:val="aa"/>
    <w:next w:val="afffffffffffffff6"/>
    <w:rsid w:val="00C41D65"/>
  </w:style>
  <w:style w:type="numbering" w:customStyle="1" w:styleId="1270">
    <w:name w:val="Нет списка127"/>
    <w:next w:val="aa"/>
    <w:uiPriority w:val="99"/>
    <w:semiHidden/>
    <w:rsid w:val="00C41D65"/>
  </w:style>
  <w:style w:type="numbering" w:customStyle="1" w:styleId="111111126">
    <w:name w:val="1 / 1.1 / 1.1.1126"/>
    <w:basedOn w:val="aa"/>
    <w:next w:val="111111"/>
    <w:semiHidden/>
    <w:rsid w:val="00C41D65"/>
  </w:style>
  <w:style w:type="numbering" w:customStyle="1" w:styleId="1ai126">
    <w:name w:val="1 / a / i126"/>
    <w:basedOn w:val="aa"/>
    <w:next w:val="1ai"/>
    <w:semiHidden/>
    <w:rsid w:val="00C41D65"/>
  </w:style>
  <w:style w:type="numbering" w:customStyle="1" w:styleId="1261">
    <w:name w:val="Статья / Раздел126"/>
    <w:basedOn w:val="aa"/>
    <w:next w:val="afffffffffffffff6"/>
    <w:semiHidden/>
    <w:rsid w:val="00C41D65"/>
  </w:style>
  <w:style w:type="numbering" w:customStyle="1" w:styleId="2250">
    <w:name w:val="Нет списка225"/>
    <w:next w:val="aa"/>
    <w:uiPriority w:val="99"/>
    <w:semiHidden/>
    <w:rsid w:val="00C41D65"/>
  </w:style>
  <w:style w:type="numbering" w:customStyle="1" w:styleId="111111225">
    <w:name w:val="1 / 1.1 / 1.1.1225"/>
    <w:basedOn w:val="aa"/>
    <w:next w:val="111111"/>
    <w:semiHidden/>
    <w:rsid w:val="00C41D65"/>
  </w:style>
  <w:style w:type="numbering" w:customStyle="1" w:styleId="1ai225">
    <w:name w:val="1 / a / i225"/>
    <w:basedOn w:val="aa"/>
    <w:next w:val="1ai"/>
    <w:semiHidden/>
    <w:rsid w:val="00C41D65"/>
  </w:style>
  <w:style w:type="numbering" w:customStyle="1" w:styleId="2251">
    <w:name w:val="Статья / Раздел225"/>
    <w:basedOn w:val="aa"/>
    <w:next w:val="afffffffffffffff6"/>
    <w:semiHidden/>
    <w:rsid w:val="00C41D65"/>
  </w:style>
  <w:style w:type="numbering" w:customStyle="1" w:styleId="3160">
    <w:name w:val="Нет списка316"/>
    <w:next w:val="aa"/>
    <w:uiPriority w:val="99"/>
    <w:semiHidden/>
    <w:rsid w:val="00C41D65"/>
  </w:style>
  <w:style w:type="numbering" w:customStyle="1" w:styleId="111111316">
    <w:name w:val="1 / 1.1 / 1.1.1316"/>
    <w:basedOn w:val="aa"/>
    <w:next w:val="111111"/>
    <w:semiHidden/>
    <w:rsid w:val="00C41D65"/>
  </w:style>
  <w:style w:type="numbering" w:customStyle="1" w:styleId="1ai316">
    <w:name w:val="1 / a / i316"/>
    <w:basedOn w:val="aa"/>
    <w:next w:val="1ai"/>
    <w:semiHidden/>
    <w:rsid w:val="00C41D65"/>
  </w:style>
  <w:style w:type="numbering" w:customStyle="1" w:styleId="3161">
    <w:name w:val="Статья / Раздел316"/>
    <w:basedOn w:val="aa"/>
    <w:next w:val="afffffffffffffff6"/>
    <w:semiHidden/>
    <w:rsid w:val="00C41D65"/>
  </w:style>
  <w:style w:type="numbering" w:customStyle="1" w:styleId="11160">
    <w:name w:val="Нет списка1116"/>
    <w:next w:val="aa"/>
    <w:uiPriority w:val="99"/>
    <w:semiHidden/>
    <w:rsid w:val="00C41D65"/>
  </w:style>
  <w:style w:type="numbering" w:customStyle="1" w:styleId="1111111116">
    <w:name w:val="1 / 1.1 / 1.1.11116"/>
    <w:basedOn w:val="aa"/>
    <w:next w:val="111111"/>
    <w:semiHidden/>
    <w:rsid w:val="00C41D65"/>
  </w:style>
  <w:style w:type="numbering" w:customStyle="1" w:styleId="1ai1117">
    <w:name w:val="1 / a / i1117"/>
    <w:basedOn w:val="aa"/>
    <w:next w:val="1ai"/>
    <w:semiHidden/>
    <w:rsid w:val="00C41D65"/>
  </w:style>
  <w:style w:type="numbering" w:customStyle="1" w:styleId="11161">
    <w:name w:val="Статья / Раздел1116"/>
    <w:basedOn w:val="aa"/>
    <w:next w:val="afffffffffffffff6"/>
    <w:semiHidden/>
    <w:rsid w:val="00C41D65"/>
  </w:style>
  <w:style w:type="numbering" w:customStyle="1" w:styleId="21160">
    <w:name w:val="Нет списка2116"/>
    <w:next w:val="aa"/>
    <w:semiHidden/>
    <w:rsid w:val="00C41D65"/>
  </w:style>
  <w:style w:type="numbering" w:customStyle="1" w:styleId="1111112116">
    <w:name w:val="1 / 1.1 / 1.1.12116"/>
    <w:basedOn w:val="aa"/>
    <w:next w:val="111111"/>
    <w:semiHidden/>
    <w:rsid w:val="00C41D65"/>
  </w:style>
  <w:style w:type="numbering" w:customStyle="1" w:styleId="1ai2116">
    <w:name w:val="1 / a / i2116"/>
    <w:basedOn w:val="aa"/>
    <w:next w:val="1ai"/>
    <w:semiHidden/>
    <w:rsid w:val="00C41D65"/>
  </w:style>
  <w:style w:type="numbering" w:customStyle="1" w:styleId="21161">
    <w:name w:val="Статья / Раздел2116"/>
    <w:basedOn w:val="aa"/>
    <w:next w:val="afffffffffffffff6"/>
    <w:semiHidden/>
    <w:rsid w:val="00C41D65"/>
  </w:style>
  <w:style w:type="table" w:customStyle="1" w:styleId="3102">
    <w:name w:val="Сетка таблицы310"/>
    <w:basedOn w:val="a9"/>
    <w:next w:val="afc"/>
    <w:uiPriority w:val="59"/>
    <w:rsid w:val="00C41D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80">
    <w:name w:val="Нет списка48"/>
    <w:next w:val="aa"/>
    <w:uiPriority w:val="99"/>
    <w:semiHidden/>
    <w:rsid w:val="00C41D65"/>
  </w:style>
  <w:style w:type="numbering" w:customStyle="1" w:styleId="11111145">
    <w:name w:val="1 / 1.1 / 1.1.145"/>
    <w:basedOn w:val="aa"/>
    <w:next w:val="111111"/>
    <w:uiPriority w:val="99"/>
    <w:semiHidden/>
    <w:rsid w:val="00C41D65"/>
  </w:style>
  <w:style w:type="numbering" w:customStyle="1" w:styleId="1ai45">
    <w:name w:val="1 / a / i45"/>
    <w:basedOn w:val="aa"/>
    <w:next w:val="1ai"/>
    <w:uiPriority w:val="99"/>
    <w:semiHidden/>
    <w:rsid w:val="00C41D65"/>
  </w:style>
  <w:style w:type="numbering" w:customStyle="1" w:styleId="451">
    <w:name w:val="Статья / Раздел45"/>
    <w:basedOn w:val="aa"/>
    <w:next w:val="afffffffffffffff6"/>
    <w:semiHidden/>
    <w:rsid w:val="00C41D65"/>
  </w:style>
  <w:style w:type="numbering" w:customStyle="1" w:styleId="1280">
    <w:name w:val="Нет списка128"/>
    <w:next w:val="aa"/>
    <w:semiHidden/>
    <w:rsid w:val="00C41D65"/>
  </w:style>
  <w:style w:type="numbering" w:customStyle="1" w:styleId="111111127">
    <w:name w:val="1 / 1.1 / 1.1.1127"/>
    <w:basedOn w:val="aa"/>
    <w:next w:val="111111"/>
    <w:semiHidden/>
    <w:rsid w:val="00C41D65"/>
  </w:style>
  <w:style w:type="numbering" w:customStyle="1" w:styleId="1ai127">
    <w:name w:val="1 / a / i127"/>
    <w:basedOn w:val="aa"/>
    <w:next w:val="1ai"/>
    <w:semiHidden/>
    <w:rsid w:val="00C41D65"/>
  </w:style>
  <w:style w:type="numbering" w:customStyle="1" w:styleId="1271">
    <w:name w:val="Статья / Раздел127"/>
    <w:basedOn w:val="aa"/>
    <w:next w:val="afffffffffffffff6"/>
    <w:semiHidden/>
    <w:rsid w:val="00C41D65"/>
  </w:style>
  <w:style w:type="numbering" w:customStyle="1" w:styleId="2260">
    <w:name w:val="Нет списка226"/>
    <w:next w:val="aa"/>
    <w:uiPriority w:val="99"/>
    <w:semiHidden/>
    <w:rsid w:val="00C41D65"/>
  </w:style>
  <w:style w:type="numbering" w:customStyle="1" w:styleId="111111226">
    <w:name w:val="1 / 1.1 / 1.1.1226"/>
    <w:basedOn w:val="aa"/>
    <w:next w:val="111111"/>
    <w:semiHidden/>
    <w:rsid w:val="00C41D65"/>
  </w:style>
  <w:style w:type="numbering" w:customStyle="1" w:styleId="1ai226">
    <w:name w:val="1 / a / i226"/>
    <w:basedOn w:val="aa"/>
    <w:next w:val="1ai"/>
    <w:semiHidden/>
    <w:rsid w:val="00C41D65"/>
  </w:style>
  <w:style w:type="numbering" w:customStyle="1" w:styleId="2261">
    <w:name w:val="Статья / Раздел226"/>
    <w:basedOn w:val="aa"/>
    <w:next w:val="afffffffffffffff6"/>
    <w:semiHidden/>
    <w:rsid w:val="00C41D65"/>
  </w:style>
  <w:style w:type="numbering" w:customStyle="1" w:styleId="3170">
    <w:name w:val="Нет списка317"/>
    <w:next w:val="aa"/>
    <w:uiPriority w:val="99"/>
    <w:semiHidden/>
    <w:rsid w:val="00C41D65"/>
  </w:style>
  <w:style w:type="numbering" w:customStyle="1" w:styleId="111111317">
    <w:name w:val="1 / 1.1 / 1.1.1317"/>
    <w:basedOn w:val="aa"/>
    <w:next w:val="111111"/>
    <w:semiHidden/>
    <w:rsid w:val="00C41D65"/>
  </w:style>
  <w:style w:type="numbering" w:customStyle="1" w:styleId="1ai317">
    <w:name w:val="1 / a / i317"/>
    <w:basedOn w:val="aa"/>
    <w:next w:val="1ai"/>
    <w:semiHidden/>
    <w:rsid w:val="00C41D65"/>
  </w:style>
  <w:style w:type="numbering" w:customStyle="1" w:styleId="3171">
    <w:name w:val="Статья / Раздел317"/>
    <w:basedOn w:val="aa"/>
    <w:next w:val="afffffffffffffff6"/>
    <w:semiHidden/>
    <w:rsid w:val="00C41D65"/>
  </w:style>
  <w:style w:type="numbering" w:customStyle="1" w:styleId="11170">
    <w:name w:val="Нет списка1117"/>
    <w:next w:val="aa"/>
    <w:uiPriority w:val="99"/>
    <w:semiHidden/>
    <w:rsid w:val="00C41D65"/>
  </w:style>
  <w:style w:type="numbering" w:customStyle="1" w:styleId="1111111117">
    <w:name w:val="1 / 1.1 / 1.1.11117"/>
    <w:basedOn w:val="aa"/>
    <w:next w:val="111111"/>
    <w:semiHidden/>
    <w:rsid w:val="00C41D65"/>
  </w:style>
  <w:style w:type="numbering" w:customStyle="1" w:styleId="1ai1118">
    <w:name w:val="1 / a / i1118"/>
    <w:basedOn w:val="aa"/>
    <w:next w:val="1ai"/>
    <w:semiHidden/>
    <w:rsid w:val="00C41D65"/>
  </w:style>
  <w:style w:type="numbering" w:customStyle="1" w:styleId="11171">
    <w:name w:val="Статья / Раздел1117"/>
    <w:basedOn w:val="aa"/>
    <w:next w:val="afffffffffffffff6"/>
    <w:semiHidden/>
    <w:rsid w:val="00C41D65"/>
  </w:style>
  <w:style w:type="numbering" w:customStyle="1" w:styleId="21170">
    <w:name w:val="Нет списка2117"/>
    <w:next w:val="aa"/>
    <w:semiHidden/>
    <w:rsid w:val="00C41D65"/>
  </w:style>
  <w:style w:type="numbering" w:customStyle="1" w:styleId="1111112117">
    <w:name w:val="1 / 1.1 / 1.1.12117"/>
    <w:basedOn w:val="aa"/>
    <w:next w:val="111111"/>
    <w:semiHidden/>
    <w:rsid w:val="00C41D65"/>
  </w:style>
  <w:style w:type="numbering" w:customStyle="1" w:styleId="1ai2117">
    <w:name w:val="1 / a / i2117"/>
    <w:basedOn w:val="aa"/>
    <w:next w:val="1ai"/>
    <w:semiHidden/>
    <w:rsid w:val="00C41D65"/>
  </w:style>
  <w:style w:type="numbering" w:customStyle="1" w:styleId="21171">
    <w:name w:val="Статья / Раздел2117"/>
    <w:basedOn w:val="aa"/>
    <w:next w:val="afffffffffffffff6"/>
    <w:semiHidden/>
    <w:rsid w:val="00C41D65"/>
  </w:style>
  <w:style w:type="numbering" w:customStyle="1" w:styleId="31140">
    <w:name w:val="Нет списка3114"/>
    <w:next w:val="aa"/>
    <w:semiHidden/>
    <w:rsid w:val="00C41D65"/>
  </w:style>
  <w:style w:type="numbering" w:customStyle="1" w:styleId="1111113114">
    <w:name w:val="1 / 1.1 / 1.1.13114"/>
    <w:basedOn w:val="aa"/>
    <w:next w:val="111111"/>
    <w:semiHidden/>
    <w:rsid w:val="00C41D65"/>
  </w:style>
  <w:style w:type="numbering" w:customStyle="1" w:styleId="1ai3114">
    <w:name w:val="1 / a / i3114"/>
    <w:basedOn w:val="aa"/>
    <w:next w:val="1ai"/>
    <w:semiHidden/>
    <w:rsid w:val="00C41D65"/>
  </w:style>
  <w:style w:type="numbering" w:customStyle="1" w:styleId="31141">
    <w:name w:val="Статья / Раздел3114"/>
    <w:basedOn w:val="aa"/>
    <w:next w:val="afffffffffffffff6"/>
    <w:semiHidden/>
    <w:rsid w:val="00C41D65"/>
  </w:style>
  <w:style w:type="numbering" w:customStyle="1" w:styleId="11114">
    <w:name w:val="Нет списка11114"/>
    <w:next w:val="aa"/>
    <w:semiHidden/>
    <w:rsid w:val="00C41D65"/>
  </w:style>
  <w:style w:type="numbering" w:customStyle="1" w:styleId="1ai11114">
    <w:name w:val="1 / a / i11114"/>
    <w:basedOn w:val="aa"/>
    <w:next w:val="1ai"/>
    <w:semiHidden/>
    <w:rsid w:val="00C41D65"/>
  </w:style>
  <w:style w:type="numbering" w:customStyle="1" w:styleId="111140">
    <w:name w:val="Статья / Раздел11114"/>
    <w:basedOn w:val="aa"/>
    <w:next w:val="afffffffffffffff6"/>
    <w:semiHidden/>
    <w:rsid w:val="00C41D65"/>
  </w:style>
  <w:style w:type="numbering" w:customStyle="1" w:styleId="21114">
    <w:name w:val="Нет списка21114"/>
    <w:next w:val="aa"/>
    <w:semiHidden/>
    <w:rsid w:val="00C41D65"/>
  </w:style>
  <w:style w:type="numbering" w:customStyle="1" w:styleId="11111121115">
    <w:name w:val="1 / 1.1 / 1.1.121115"/>
    <w:basedOn w:val="aa"/>
    <w:next w:val="111111"/>
    <w:semiHidden/>
    <w:rsid w:val="00C41D65"/>
  </w:style>
  <w:style w:type="numbering" w:customStyle="1" w:styleId="1ai21114">
    <w:name w:val="1 / a / i21114"/>
    <w:basedOn w:val="aa"/>
    <w:next w:val="1ai"/>
    <w:semiHidden/>
    <w:rsid w:val="00C41D65"/>
  </w:style>
  <w:style w:type="numbering" w:customStyle="1" w:styleId="211140">
    <w:name w:val="Статья / Раздел21114"/>
    <w:basedOn w:val="aa"/>
    <w:next w:val="afffffffffffffff6"/>
    <w:semiHidden/>
    <w:rsid w:val="00C41D65"/>
  </w:style>
  <w:style w:type="numbering" w:customStyle="1" w:styleId="4140">
    <w:name w:val="Нет списка414"/>
    <w:next w:val="aa"/>
    <w:semiHidden/>
    <w:rsid w:val="00C41D65"/>
  </w:style>
  <w:style w:type="numbering" w:customStyle="1" w:styleId="111111414">
    <w:name w:val="1 / 1.1 / 1.1.1414"/>
    <w:basedOn w:val="aa"/>
    <w:next w:val="111111"/>
    <w:semiHidden/>
    <w:rsid w:val="00C41D65"/>
  </w:style>
  <w:style w:type="numbering" w:customStyle="1" w:styleId="1ai414">
    <w:name w:val="1 / a / i414"/>
    <w:basedOn w:val="aa"/>
    <w:next w:val="1ai"/>
    <w:semiHidden/>
    <w:rsid w:val="00C41D65"/>
  </w:style>
  <w:style w:type="numbering" w:customStyle="1" w:styleId="4141">
    <w:name w:val="Статья / Раздел414"/>
    <w:basedOn w:val="aa"/>
    <w:next w:val="afffffffffffffff6"/>
    <w:semiHidden/>
    <w:rsid w:val="00C41D65"/>
  </w:style>
  <w:style w:type="numbering" w:customStyle="1" w:styleId="1214">
    <w:name w:val="Нет списка1214"/>
    <w:next w:val="aa"/>
    <w:semiHidden/>
    <w:rsid w:val="00C41D65"/>
  </w:style>
  <w:style w:type="numbering" w:customStyle="1" w:styleId="1111111214">
    <w:name w:val="1 / 1.1 / 1.1.11214"/>
    <w:basedOn w:val="aa"/>
    <w:next w:val="111111"/>
    <w:semiHidden/>
    <w:rsid w:val="00C41D65"/>
  </w:style>
  <w:style w:type="numbering" w:customStyle="1" w:styleId="1ai1214">
    <w:name w:val="1 / a / i1214"/>
    <w:basedOn w:val="aa"/>
    <w:next w:val="1ai"/>
    <w:semiHidden/>
    <w:rsid w:val="00C41D65"/>
  </w:style>
  <w:style w:type="numbering" w:customStyle="1" w:styleId="12140">
    <w:name w:val="Статья / Раздел1214"/>
    <w:basedOn w:val="aa"/>
    <w:next w:val="afffffffffffffff6"/>
    <w:semiHidden/>
    <w:rsid w:val="00C41D65"/>
  </w:style>
  <w:style w:type="numbering" w:customStyle="1" w:styleId="2214">
    <w:name w:val="Нет списка2214"/>
    <w:next w:val="aa"/>
    <w:semiHidden/>
    <w:rsid w:val="00C41D65"/>
  </w:style>
  <w:style w:type="numbering" w:customStyle="1" w:styleId="1111112214">
    <w:name w:val="1 / 1.1 / 1.1.12214"/>
    <w:basedOn w:val="aa"/>
    <w:next w:val="111111"/>
    <w:semiHidden/>
    <w:rsid w:val="00C41D65"/>
  </w:style>
  <w:style w:type="numbering" w:customStyle="1" w:styleId="1ai2214">
    <w:name w:val="1 / a / i2214"/>
    <w:basedOn w:val="aa"/>
    <w:next w:val="1ai"/>
    <w:semiHidden/>
    <w:rsid w:val="00C41D65"/>
  </w:style>
  <w:style w:type="numbering" w:customStyle="1" w:styleId="22140">
    <w:name w:val="Статья / Раздел2214"/>
    <w:basedOn w:val="aa"/>
    <w:next w:val="afffffffffffffff6"/>
    <w:semiHidden/>
    <w:rsid w:val="00C41D65"/>
  </w:style>
  <w:style w:type="numbering" w:customStyle="1" w:styleId="3240">
    <w:name w:val="Нет списка324"/>
    <w:next w:val="aa"/>
    <w:uiPriority w:val="99"/>
    <w:semiHidden/>
    <w:rsid w:val="00C41D65"/>
  </w:style>
  <w:style w:type="numbering" w:customStyle="1" w:styleId="111111324">
    <w:name w:val="1 / 1.1 / 1.1.1324"/>
    <w:basedOn w:val="aa"/>
    <w:next w:val="111111"/>
    <w:semiHidden/>
    <w:rsid w:val="00C41D65"/>
  </w:style>
  <w:style w:type="numbering" w:customStyle="1" w:styleId="1ai324">
    <w:name w:val="1 / a / i324"/>
    <w:basedOn w:val="aa"/>
    <w:next w:val="1ai"/>
    <w:semiHidden/>
    <w:rsid w:val="00C41D65"/>
  </w:style>
  <w:style w:type="numbering" w:customStyle="1" w:styleId="3241">
    <w:name w:val="Статья / Раздел324"/>
    <w:basedOn w:val="aa"/>
    <w:next w:val="afffffffffffffff6"/>
    <w:semiHidden/>
    <w:rsid w:val="00C41D65"/>
  </w:style>
  <w:style w:type="numbering" w:customStyle="1" w:styleId="1124">
    <w:name w:val="Нет списка1124"/>
    <w:next w:val="aa"/>
    <w:uiPriority w:val="99"/>
    <w:semiHidden/>
    <w:rsid w:val="00C41D65"/>
  </w:style>
  <w:style w:type="numbering" w:customStyle="1" w:styleId="1111111124">
    <w:name w:val="1 / 1.1 / 1.1.11124"/>
    <w:basedOn w:val="aa"/>
    <w:next w:val="111111"/>
    <w:semiHidden/>
    <w:rsid w:val="00C41D65"/>
  </w:style>
  <w:style w:type="numbering" w:customStyle="1" w:styleId="1ai1124">
    <w:name w:val="1 / a / i1124"/>
    <w:basedOn w:val="aa"/>
    <w:next w:val="1ai"/>
    <w:semiHidden/>
    <w:rsid w:val="00C41D65"/>
  </w:style>
  <w:style w:type="numbering" w:customStyle="1" w:styleId="11240">
    <w:name w:val="Статья / Раздел1124"/>
    <w:basedOn w:val="aa"/>
    <w:next w:val="afffffffffffffff6"/>
    <w:semiHidden/>
    <w:rsid w:val="00C41D65"/>
  </w:style>
  <w:style w:type="numbering" w:customStyle="1" w:styleId="2124">
    <w:name w:val="Нет списка2124"/>
    <w:next w:val="aa"/>
    <w:semiHidden/>
    <w:rsid w:val="00C41D65"/>
  </w:style>
  <w:style w:type="numbering" w:customStyle="1" w:styleId="1111112124">
    <w:name w:val="1 / 1.1 / 1.1.12124"/>
    <w:basedOn w:val="aa"/>
    <w:next w:val="111111"/>
    <w:semiHidden/>
    <w:rsid w:val="00C41D65"/>
  </w:style>
  <w:style w:type="numbering" w:customStyle="1" w:styleId="1ai2124">
    <w:name w:val="1 / a / i2124"/>
    <w:basedOn w:val="aa"/>
    <w:next w:val="1ai"/>
    <w:semiHidden/>
    <w:rsid w:val="00C41D65"/>
  </w:style>
  <w:style w:type="numbering" w:customStyle="1" w:styleId="21240">
    <w:name w:val="Статья / Раздел2124"/>
    <w:basedOn w:val="aa"/>
    <w:next w:val="afffffffffffffff6"/>
    <w:semiHidden/>
    <w:rsid w:val="00C41D65"/>
  </w:style>
  <w:style w:type="numbering" w:customStyle="1" w:styleId="541">
    <w:name w:val="Нет списка54"/>
    <w:next w:val="aa"/>
    <w:uiPriority w:val="99"/>
    <w:semiHidden/>
    <w:rsid w:val="00C41D65"/>
  </w:style>
  <w:style w:type="numbering" w:customStyle="1" w:styleId="11111154">
    <w:name w:val="1 / 1.1 / 1.1.154"/>
    <w:basedOn w:val="aa"/>
    <w:next w:val="111111"/>
    <w:semiHidden/>
    <w:rsid w:val="00C41D65"/>
  </w:style>
  <w:style w:type="numbering" w:customStyle="1" w:styleId="1ai54">
    <w:name w:val="1 / a / i54"/>
    <w:basedOn w:val="aa"/>
    <w:next w:val="1ai"/>
    <w:semiHidden/>
    <w:rsid w:val="00C41D65"/>
  </w:style>
  <w:style w:type="numbering" w:customStyle="1" w:styleId="542">
    <w:name w:val="Статья / Раздел54"/>
    <w:basedOn w:val="aa"/>
    <w:next w:val="afffffffffffffff6"/>
    <w:semiHidden/>
    <w:rsid w:val="00C41D65"/>
  </w:style>
  <w:style w:type="numbering" w:customStyle="1" w:styleId="1340">
    <w:name w:val="Нет списка134"/>
    <w:next w:val="aa"/>
    <w:uiPriority w:val="99"/>
    <w:semiHidden/>
    <w:rsid w:val="00C41D65"/>
  </w:style>
  <w:style w:type="numbering" w:customStyle="1" w:styleId="111111134">
    <w:name w:val="1 / 1.1 / 1.1.1134"/>
    <w:basedOn w:val="aa"/>
    <w:next w:val="111111"/>
    <w:semiHidden/>
    <w:rsid w:val="00C41D65"/>
  </w:style>
  <w:style w:type="numbering" w:customStyle="1" w:styleId="1ai134">
    <w:name w:val="1 / a / i134"/>
    <w:basedOn w:val="aa"/>
    <w:next w:val="1ai"/>
    <w:semiHidden/>
    <w:rsid w:val="00C41D65"/>
  </w:style>
  <w:style w:type="numbering" w:customStyle="1" w:styleId="1341">
    <w:name w:val="Статья / Раздел134"/>
    <w:basedOn w:val="aa"/>
    <w:next w:val="afffffffffffffff6"/>
    <w:semiHidden/>
    <w:rsid w:val="00C41D65"/>
  </w:style>
  <w:style w:type="numbering" w:customStyle="1" w:styleId="2340">
    <w:name w:val="Нет списка234"/>
    <w:next w:val="aa"/>
    <w:uiPriority w:val="99"/>
    <w:semiHidden/>
    <w:rsid w:val="00C41D65"/>
  </w:style>
  <w:style w:type="numbering" w:customStyle="1" w:styleId="111111234">
    <w:name w:val="1 / 1.1 / 1.1.1234"/>
    <w:basedOn w:val="aa"/>
    <w:next w:val="111111"/>
    <w:semiHidden/>
    <w:rsid w:val="00C41D65"/>
  </w:style>
  <w:style w:type="numbering" w:customStyle="1" w:styleId="1ai234">
    <w:name w:val="1 / a / i234"/>
    <w:basedOn w:val="aa"/>
    <w:next w:val="1ai"/>
    <w:semiHidden/>
    <w:rsid w:val="00C41D65"/>
  </w:style>
  <w:style w:type="numbering" w:customStyle="1" w:styleId="2341">
    <w:name w:val="Статья / Раздел234"/>
    <w:basedOn w:val="aa"/>
    <w:next w:val="afffffffffffffff6"/>
    <w:semiHidden/>
    <w:rsid w:val="00C41D65"/>
  </w:style>
  <w:style w:type="numbering" w:customStyle="1" w:styleId="3340">
    <w:name w:val="Нет списка334"/>
    <w:next w:val="aa"/>
    <w:uiPriority w:val="99"/>
    <w:semiHidden/>
    <w:rsid w:val="00C41D65"/>
  </w:style>
  <w:style w:type="numbering" w:customStyle="1" w:styleId="111111334">
    <w:name w:val="1 / 1.1 / 1.1.1334"/>
    <w:basedOn w:val="aa"/>
    <w:next w:val="111111"/>
    <w:semiHidden/>
    <w:rsid w:val="00C41D65"/>
  </w:style>
  <w:style w:type="numbering" w:customStyle="1" w:styleId="1ai334">
    <w:name w:val="1 / a / i334"/>
    <w:basedOn w:val="aa"/>
    <w:next w:val="1ai"/>
    <w:semiHidden/>
    <w:rsid w:val="00C41D65"/>
  </w:style>
  <w:style w:type="numbering" w:customStyle="1" w:styleId="3341">
    <w:name w:val="Статья / Раздел334"/>
    <w:basedOn w:val="aa"/>
    <w:next w:val="afffffffffffffff6"/>
    <w:semiHidden/>
    <w:rsid w:val="00C41D65"/>
  </w:style>
  <w:style w:type="numbering" w:customStyle="1" w:styleId="1134">
    <w:name w:val="Нет списка1134"/>
    <w:next w:val="aa"/>
    <w:uiPriority w:val="99"/>
    <w:semiHidden/>
    <w:rsid w:val="00C41D65"/>
  </w:style>
  <w:style w:type="numbering" w:customStyle="1" w:styleId="1111111134">
    <w:name w:val="1 / 1.1 / 1.1.11134"/>
    <w:basedOn w:val="aa"/>
    <w:next w:val="111111"/>
    <w:semiHidden/>
    <w:rsid w:val="00C41D65"/>
  </w:style>
  <w:style w:type="numbering" w:customStyle="1" w:styleId="1ai1134">
    <w:name w:val="1 / a / i1134"/>
    <w:basedOn w:val="aa"/>
    <w:next w:val="1ai"/>
    <w:semiHidden/>
    <w:rsid w:val="00C41D65"/>
  </w:style>
  <w:style w:type="numbering" w:customStyle="1" w:styleId="11340">
    <w:name w:val="Статья / Раздел1134"/>
    <w:basedOn w:val="aa"/>
    <w:next w:val="afffffffffffffff6"/>
    <w:semiHidden/>
    <w:rsid w:val="00C41D65"/>
  </w:style>
  <w:style w:type="numbering" w:customStyle="1" w:styleId="2134">
    <w:name w:val="Нет списка2134"/>
    <w:next w:val="aa"/>
    <w:semiHidden/>
    <w:rsid w:val="00C41D65"/>
  </w:style>
  <w:style w:type="numbering" w:customStyle="1" w:styleId="1111112134">
    <w:name w:val="1 / 1.1 / 1.1.12134"/>
    <w:basedOn w:val="aa"/>
    <w:next w:val="111111"/>
    <w:semiHidden/>
    <w:rsid w:val="00C41D65"/>
  </w:style>
  <w:style w:type="numbering" w:customStyle="1" w:styleId="1ai2134">
    <w:name w:val="1 / a / i2134"/>
    <w:basedOn w:val="aa"/>
    <w:next w:val="1ai"/>
    <w:semiHidden/>
    <w:rsid w:val="00C41D65"/>
  </w:style>
  <w:style w:type="numbering" w:customStyle="1" w:styleId="21340">
    <w:name w:val="Статья / Раздел2134"/>
    <w:basedOn w:val="aa"/>
    <w:next w:val="afffffffffffffff6"/>
    <w:semiHidden/>
    <w:rsid w:val="00C41D65"/>
  </w:style>
  <w:style w:type="numbering" w:customStyle="1" w:styleId="641">
    <w:name w:val="Нет списка64"/>
    <w:next w:val="aa"/>
    <w:uiPriority w:val="99"/>
    <w:semiHidden/>
    <w:unhideWhenUsed/>
    <w:rsid w:val="00C41D65"/>
  </w:style>
  <w:style w:type="table" w:customStyle="1" w:styleId="3162">
    <w:name w:val="Сетка таблицы316"/>
    <w:basedOn w:val="a9"/>
    <w:next w:val="afc"/>
    <w:uiPriority w:val="59"/>
    <w:rsid w:val="00C41D6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0">
    <w:name w:val="Нет списка74"/>
    <w:next w:val="aa"/>
    <w:uiPriority w:val="99"/>
    <w:semiHidden/>
    <w:rsid w:val="00C41D65"/>
  </w:style>
  <w:style w:type="numbering" w:customStyle="1" w:styleId="11111164">
    <w:name w:val="1 / 1.1 / 1.1.164"/>
    <w:basedOn w:val="aa"/>
    <w:next w:val="111111"/>
    <w:semiHidden/>
    <w:rsid w:val="00C41D65"/>
  </w:style>
  <w:style w:type="numbering" w:customStyle="1" w:styleId="1ai64">
    <w:name w:val="1 / a / i64"/>
    <w:basedOn w:val="aa"/>
    <w:next w:val="1ai"/>
    <w:semiHidden/>
    <w:rsid w:val="00C41D65"/>
  </w:style>
  <w:style w:type="numbering" w:customStyle="1" w:styleId="642">
    <w:name w:val="Статья / Раздел64"/>
    <w:basedOn w:val="aa"/>
    <w:next w:val="afffffffffffffff6"/>
    <w:semiHidden/>
    <w:rsid w:val="00C41D65"/>
  </w:style>
  <w:style w:type="numbering" w:customStyle="1" w:styleId="1440">
    <w:name w:val="Нет списка144"/>
    <w:next w:val="aa"/>
    <w:uiPriority w:val="99"/>
    <w:semiHidden/>
    <w:rsid w:val="00C41D65"/>
  </w:style>
  <w:style w:type="numbering" w:customStyle="1" w:styleId="111111144">
    <w:name w:val="1 / 1.1 / 1.1.1144"/>
    <w:basedOn w:val="aa"/>
    <w:next w:val="111111"/>
    <w:semiHidden/>
    <w:rsid w:val="00C41D65"/>
  </w:style>
  <w:style w:type="numbering" w:customStyle="1" w:styleId="1ai144">
    <w:name w:val="1 / a / i144"/>
    <w:basedOn w:val="aa"/>
    <w:next w:val="1ai"/>
    <w:semiHidden/>
    <w:rsid w:val="00C41D65"/>
  </w:style>
  <w:style w:type="numbering" w:customStyle="1" w:styleId="1441">
    <w:name w:val="Статья / Раздел144"/>
    <w:basedOn w:val="aa"/>
    <w:next w:val="afffffffffffffff6"/>
    <w:semiHidden/>
    <w:rsid w:val="00C41D65"/>
  </w:style>
  <w:style w:type="numbering" w:customStyle="1" w:styleId="2440">
    <w:name w:val="Нет списка244"/>
    <w:next w:val="aa"/>
    <w:uiPriority w:val="99"/>
    <w:semiHidden/>
    <w:rsid w:val="00C41D65"/>
  </w:style>
  <w:style w:type="numbering" w:customStyle="1" w:styleId="111111244">
    <w:name w:val="1 / 1.1 / 1.1.1244"/>
    <w:basedOn w:val="aa"/>
    <w:next w:val="111111"/>
    <w:semiHidden/>
    <w:rsid w:val="00C41D65"/>
  </w:style>
  <w:style w:type="numbering" w:customStyle="1" w:styleId="1ai244">
    <w:name w:val="1 / a / i244"/>
    <w:basedOn w:val="aa"/>
    <w:next w:val="1ai"/>
    <w:semiHidden/>
    <w:rsid w:val="00C41D65"/>
  </w:style>
  <w:style w:type="numbering" w:customStyle="1" w:styleId="2441">
    <w:name w:val="Статья / Раздел244"/>
    <w:basedOn w:val="aa"/>
    <w:next w:val="afffffffffffffff6"/>
    <w:semiHidden/>
    <w:rsid w:val="00C41D65"/>
  </w:style>
  <w:style w:type="numbering" w:customStyle="1" w:styleId="3440">
    <w:name w:val="Нет списка344"/>
    <w:next w:val="aa"/>
    <w:uiPriority w:val="99"/>
    <w:semiHidden/>
    <w:rsid w:val="00C41D65"/>
  </w:style>
  <w:style w:type="numbering" w:customStyle="1" w:styleId="111111344">
    <w:name w:val="1 / 1.1 / 1.1.1344"/>
    <w:basedOn w:val="aa"/>
    <w:next w:val="111111"/>
    <w:semiHidden/>
    <w:rsid w:val="00C41D65"/>
  </w:style>
  <w:style w:type="numbering" w:customStyle="1" w:styleId="1ai344">
    <w:name w:val="1 / a / i344"/>
    <w:basedOn w:val="aa"/>
    <w:next w:val="1ai"/>
    <w:semiHidden/>
    <w:rsid w:val="00C41D65"/>
  </w:style>
  <w:style w:type="numbering" w:customStyle="1" w:styleId="3441">
    <w:name w:val="Статья / Раздел344"/>
    <w:basedOn w:val="aa"/>
    <w:next w:val="afffffffffffffff6"/>
    <w:semiHidden/>
    <w:rsid w:val="00C41D65"/>
  </w:style>
  <w:style w:type="numbering" w:customStyle="1" w:styleId="1144">
    <w:name w:val="Нет списка1144"/>
    <w:next w:val="aa"/>
    <w:uiPriority w:val="99"/>
    <w:semiHidden/>
    <w:rsid w:val="00C41D65"/>
  </w:style>
  <w:style w:type="numbering" w:customStyle="1" w:styleId="1111111144">
    <w:name w:val="1 / 1.1 / 1.1.11144"/>
    <w:basedOn w:val="aa"/>
    <w:next w:val="111111"/>
    <w:semiHidden/>
    <w:rsid w:val="00C41D65"/>
  </w:style>
  <w:style w:type="numbering" w:customStyle="1" w:styleId="1ai1144">
    <w:name w:val="1 / a / i1144"/>
    <w:basedOn w:val="aa"/>
    <w:next w:val="1ai"/>
    <w:semiHidden/>
    <w:rsid w:val="00C41D65"/>
  </w:style>
  <w:style w:type="numbering" w:customStyle="1" w:styleId="11440">
    <w:name w:val="Статья / Раздел1144"/>
    <w:basedOn w:val="aa"/>
    <w:next w:val="afffffffffffffff6"/>
    <w:semiHidden/>
    <w:rsid w:val="00C41D65"/>
  </w:style>
  <w:style w:type="numbering" w:customStyle="1" w:styleId="2144">
    <w:name w:val="Нет списка2144"/>
    <w:next w:val="aa"/>
    <w:semiHidden/>
    <w:rsid w:val="00C41D65"/>
  </w:style>
  <w:style w:type="numbering" w:customStyle="1" w:styleId="1111112144">
    <w:name w:val="1 / 1.1 / 1.1.12144"/>
    <w:basedOn w:val="aa"/>
    <w:next w:val="111111"/>
    <w:semiHidden/>
    <w:rsid w:val="00C41D65"/>
  </w:style>
  <w:style w:type="numbering" w:customStyle="1" w:styleId="1ai2144">
    <w:name w:val="1 / a / i2144"/>
    <w:basedOn w:val="aa"/>
    <w:next w:val="1ai"/>
    <w:semiHidden/>
    <w:rsid w:val="00C41D65"/>
  </w:style>
  <w:style w:type="numbering" w:customStyle="1" w:styleId="21440">
    <w:name w:val="Статья / Раздел2144"/>
    <w:basedOn w:val="aa"/>
    <w:next w:val="afffffffffffffff6"/>
    <w:semiHidden/>
    <w:rsid w:val="00C41D65"/>
  </w:style>
  <w:style w:type="table" w:customStyle="1" w:styleId="31150">
    <w:name w:val="Сетка таблицы3115"/>
    <w:basedOn w:val="a9"/>
    <w:next w:val="afc"/>
    <w:uiPriority w:val="59"/>
    <w:rsid w:val="00C41D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41">
    <w:name w:val="Нет списка84"/>
    <w:next w:val="aa"/>
    <w:uiPriority w:val="99"/>
    <w:semiHidden/>
    <w:rsid w:val="00C41D65"/>
  </w:style>
  <w:style w:type="numbering" w:customStyle="1" w:styleId="11111174">
    <w:name w:val="1 / 1.1 / 1.1.174"/>
    <w:basedOn w:val="aa"/>
    <w:next w:val="111111"/>
    <w:semiHidden/>
    <w:rsid w:val="00C41D65"/>
  </w:style>
  <w:style w:type="numbering" w:customStyle="1" w:styleId="1ai74">
    <w:name w:val="1 / a / i74"/>
    <w:basedOn w:val="aa"/>
    <w:next w:val="1ai"/>
    <w:semiHidden/>
    <w:rsid w:val="00C41D65"/>
  </w:style>
  <w:style w:type="numbering" w:customStyle="1" w:styleId="741">
    <w:name w:val="Статья / Раздел74"/>
    <w:basedOn w:val="aa"/>
    <w:next w:val="afffffffffffffff6"/>
    <w:semiHidden/>
    <w:rsid w:val="00C41D65"/>
  </w:style>
  <w:style w:type="numbering" w:customStyle="1" w:styleId="154">
    <w:name w:val="Нет списка154"/>
    <w:next w:val="aa"/>
    <w:uiPriority w:val="99"/>
    <w:semiHidden/>
    <w:rsid w:val="00C41D65"/>
  </w:style>
  <w:style w:type="numbering" w:customStyle="1" w:styleId="111111154">
    <w:name w:val="1 / 1.1 / 1.1.1154"/>
    <w:basedOn w:val="aa"/>
    <w:next w:val="111111"/>
    <w:semiHidden/>
    <w:rsid w:val="00C41D65"/>
  </w:style>
  <w:style w:type="numbering" w:customStyle="1" w:styleId="1ai154">
    <w:name w:val="1 / a / i154"/>
    <w:basedOn w:val="aa"/>
    <w:next w:val="1ai"/>
    <w:semiHidden/>
    <w:rsid w:val="00C41D65"/>
  </w:style>
  <w:style w:type="numbering" w:customStyle="1" w:styleId="1540">
    <w:name w:val="Статья / Раздел154"/>
    <w:basedOn w:val="aa"/>
    <w:next w:val="afffffffffffffff6"/>
    <w:semiHidden/>
    <w:rsid w:val="00C41D65"/>
  </w:style>
  <w:style w:type="numbering" w:customStyle="1" w:styleId="254">
    <w:name w:val="Нет списка254"/>
    <w:next w:val="aa"/>
    <w:uiPriority w:val="99"/>
    <w:semiHidden/>
    <w:rsid w:val="00C41D65"/>
  </w:style>
  <w:style w:type="numbering" w:customStyle="1" w:styleId="111111254">
    <w:name w:val="1 / 1.1 / 1.1.1254"/>
    <w:basedOn w:val="aa"/>
    <w:next w:val="111111"/>
    <w:semiHidden/>
    <w:rsid w:val="00C41D65"/>
  </w:style>
  <w:style w:type="numbering" w:customStyle="1" w:styleId="1ai254">
    <w:name w:val="1 / a / i254"/>
    <w:basedOn w:val="aa"/>
    <w:next w:val="1ai"/>
    <w:semiHidden/>
    <w:rsid w:val="00C41D65"/>
  </w:style>
  <w:style w:type="numbering" w:customStyle="1" w:styleId="2540">
    <w:name w:val="Статья / Раздел254"/>
    <w:basedOn w:val="aa"/>
    <w:next w:val="afffffffffffffff6"/>
    <w:semiHidden/>
    <w:rsid w:val="00C41D65"/>
  </w:style>
  <w:style w:type="numbering" w:customStyle="1" w:styleId="354">
    <w:name w:val="Нет списка354"/>
    <w:next w:val="aa"/>
    <w:uiPriority w:val="99"/>
    <w:semiHidden/>
    <w:rsid w:val="00C41D65"/>
  </w:style>
  <w:style w:type="numbering" w:customStyle="1" w:styleId="111111354">
    <w:name w:val="1 / 1.1 / 1.1.1354"/>
    <w:basedOn w:val="aa"/>
    <w:next w:val="111111"/>
    <w:semiHidden/>
    <w:rsid w:val="00C41D65"/>
  </w:style>
  <w:style w:type="numbering" w:customStyle="1" w:styleId="1ai354">
    <w:name w:val="1 / a / i354"/>
    <w:basedOn w:val="aa"/>
    <w:next w:val="1ai"/>
    <w:semiHidden/>
    <w:rsid w:val="00C41D65"/>
  </w:style>
  <w:style w:type="numbering" w:customStyle="1" w:styleId="3540">
    <w:name w:val="Статья / Раздел354"/>
    <w:basedOn w:val="aa"/>
    <w:next w:val="afffffffffffffff6"/>
    <w:semiHidden/>
    <w:rsid w:val="00C41D65"/>
  </w:style>
  <w:style w:type="numbering" w:customStyle="1" w:styleId="1154">
    <w:name w:val="Нет списка1154"/>
    <w:next w:val="aa"/>
    <w:uiPriority w:val="99"/>
    <w:semiHidden/>
    <w:rsid w:val="00C41D65"/>
  </w:style>
  <w:style w:type="numbering" w:customStyle="1" w:styleId="1111111154">
    <w:name w:val="1 / 1.1 / 1.1.11154"/>
    <w:basedOn w:val="aa"/>
    <w:next w:val="111111"/>
    <w:semiHidden/>
    <w:rsid w:val="00C41D65"/>
  </w:style>
  <w:style w:type="numbering" w:customStyle="1" w:styleId="1ai1154">
    <w:name w:val="1 / a / i1154"/>
    <w:basedOn w:val="aa"/>
    <w:next w:val="1ai"/>
    <w:semiHidden/>
    <w:rsid w:val="00C41D65"/>
  </w:style>
  <w:style w:type="numbering" w:customStyle="1" w:styleId="11540">
    <w:name w:val="Статья / Раздел1154"/>
    <w:basedOn w:val="aa"/>
    <w:next w:val="afffffffffffffff6"/>
    <w:semiHidden/>
    <w:rsid w:val="00C41D65"/>
  </w:style>
  <w:style w:type="numbering" w:customStyle="1" w:styleId="2154">
    <w:name w:val="Нет списка2154"/>
    <w:next w:val="aa"/>
    <w:semiHidden/>
    <w:rsid w:val="00C41D65"/>
  </w:style>
  <w:style w:type="numbering" w:customStyle="1" w:styleId="1111112154">
    <w:name w:val="1 / 1.1 / 1.1.12154"/>
    <w:basedOn w:val="aa"/>
    <w:next w:val="111111"/>
    <w:semiHidden/>
    <w:rsid w:val="00C41D65"/>
  </w:style>
  <w:style w:type="numbering" w:customStyle="1" w:styleId="1ai2154">
    <w:name w:val="1 / a / i2154"/>
    <w:basedOn w:val="aa"/>
    <w:next w:val="1ai"/>
    <w:semiHidden/>
    <w:rsid w:val="00C41D65"/>
  </w:style>
  <w:style w:type="numbering" w:customStyle="1" w:styleId="21540">
    <w:name w:val="Статья / Раздел2154"/>
    <w:basedOn w:val="aa"/>
    <w:next w:val="afffffffffffffff6"/>
    <w:semiHidden/>
    <w:rsid w:val="00C41D65"/>
  </w:style>
  <w:style w:type="numbering" w:customStyle="1" w:styleId="940">
    <w:name w:val="Нет списка94"/>
    <w:next w:val="aa"/>
    <w:uiPriority w:val="99"/>
    <w:semiHidden/>
    <w:rsid w:val="00C41D65"/>
  </w:style>
  <w:style w:type="numbering" w:customStyle="1" w:styleId="11111184">
    <w:name w:val="1 / 1.1 / 1.1.184"/>
    <w:basedOn w:val="aa"/>
    <w:next w:val="111111"/>
    <w:semiHidden/>
    <w:rsid w:val="00C41D65"/>
  </w:style>
  <w:style w:type="numbering" w:customStyle="1" w:styleId="1ai84">
    <w:name w:val="1 / a / i84"/>
    <w:basedOn w:val="aa"/>
    <w:next w:val="1ai"/>
    <w:semiHidden/>
    <w:rsid w:val="00C41D65"/>
  </w:style>
  <w:style w:type="numbering" w:customStyle="1" w:styleId="842">
    <w:name w:val="Статья / Раздел84"/>
    <w:basedOn w:val="aa"/>
    <w:next w:val="afffffffffffffff6"/>
    <w:semiHidden/>
    <w:rsid w:val="00C41D65"/>
  </w:style>
  <w:style w:type="numbering" w:customStyle="1" w:styleId="164">
    <w:name w:val="Нет списка164"/>
    <w:next w:val="aa"/>
    <w:uiPriority w:val="99"/>
    <w:semiHidden/>
    <w:rsid w:val="00C41D65"/>
  </w:style>
  <w:style w:type="numbering" w:customStyle="1" w:styleId="111111164">
    <w:name w:val="1 / 1.1 / 1.1.1164"/>
    <w:basedOn w:val="aa"/>
    <w:next w:val="111111"/>
    <w:semiHidden/>
    <w:rsid w:val="00C41D65"/>
  </w:style>
  <w:style w:type="numbering" w:customStyle="1" w:styleId="1ai164">
    <w:name w:val="1 / a / i164"/>
    <w:basedOn w:val="aa"/>
    <w:next w:val="1ai"/>
    <w:semiHidden/>
    <w:rsid w:val="00C41D65"/>
  </w:style>
  <w:style w:type="numbering" w:customStyle="1" w:styleId="1640">
    <w:name w:val="Статья / Раздел164"/>
    <w:basedOn w:val="aa"/>
    <w:next w:val="afffffffffffffff6"/>
    <w:semiHidden/>
    <w:rsid w:val="00C41D65"/>
  </w:style>
  <w:style w:type="numbering" w:customStyle="1" w:styleId="264">
    <w:name w:val="Нет списка264"/>
    <w:next w:val="aa"/>
    <w:uiPriority w:val="99"/>
    <w:semiHidden/>
    <w:rsid w:val="00C41D65"/>
  </w:style>
  <w:style w:type="numbering" w:customStyle="1" w:styleId="111111264">
    <w:name w:val="1 / 1.1 / 1.1.1264"/>
    <w:basedOn w:val="aa"/>
    <w:next w:val="111111"/>
    <w:semiHidden/>
    <w:rsid w:val="00C41D65"/>
  </w:style>
  <w:style w:type="numbering" w:customStyle="1" w:styleId="1ai264">
    <w:name w:val="1 / a / i264"/>
    <w:basedOn w:val="aa"/>
    <w:next w:val="1ai"/>
    <w:semiHidden/>
    <w:rsid w:val="00C41D65"/>
  </w:style>
  <w:style w:type="numbering" w:customStyle="1" w:styleId="2640">
    <w:name w:val="Статья / Раздел264"/>
    <w:basedOn w:val="aa"/>
    <w:next w:val="afffffffffffffff6"/>
    <w:semiHidden/>
    <w:rsid w:val="00C41D65"/>
  </w:style>
  <w:style w:type="numbering" w:customStyle="1" w:styleId="3640">
    <w:name w:val="Нет списка364"/>
    <w:next w:val="aa"/>
    <w:semiHidden/>
    <w:rsid w:val="00C41D65"/>
  </w:style>
  <w:style w:type="numbering" w:customStyle="1" w:styleId="111111364">
    <w:name w:val="1 / 1.1 / 1.1.1364"/>
    <w:basedOn w:val="aa"/>
    <w:next w:val="111111"/>
    <w:semiHidden/>
    <w:rsid w:val="00C41D65"/>
  </w:style>
  <w:style w:type="numbering" w:customStyle="1" w:styleId="1ai364">
    <w:name w:val="1 / a / i364"/>
    <w:basedOn w:val="aa"/>
    <w:next w:val="1ai"/>
    <w:semiHidden/>
    <w:rsid w:val="00C41D65"/>
  </w:style>
  <w:style w:type="numbering" w:customStyle="1" w:styleId="3641">
    <w:name w:val="Статья / Раздел364"/>
    <w:basedOn w:val="aa"/>
    <w:next w:val="afffffffffffffff6"/>
    <w:semiHidden/>
    <w:rsid w:val="00C41D65"/>
  </w:style>
  <w:style w:type="numbering" w:customStyle="1" w:styleId="1164">
    <w:name w:val="Нет списка1164"/>
    <w:next w:val="aa"/>
    <w:uiPriority w:val="99"/>
    <w:semiHidden/>
    <w:rsid w:val="00C41D65"/>
  </w:style>
  <w:style w:type="numbering" w:customStyle="1" w:styleId="1111111164">
    <w:name w:val="1 / 1.1 / 1.1.11164"/>
    <w:basedOn w:val="aa"/>
    <w:next w:val="111111"/>
    <w:semiHidden/>
    <w:rsid w:val="00C41D65"/>
  </w:style>
  <w:style w:type="numbering" w:customStyle="1" w:styleId="1ai1164">
    <w:name w:val="1 / a / i1164"/>
    <w:basedOn w:val="aa"/>
    <w:next w:val="1ai"/>
    <w:semiHidden/>
    <w:rsid w:val="00C41D65"/>
  </w:style>
  <w:style w:type="numbering" w:customStyle="1" w:styleId="11640">
    <w:name w:val="Статья / Раздел1164"/>
    <w:basedOn w:val="aa"/>
    <w:next w:val="afffffffffffffff6"/>
    <w:semiHidden/>
    <w:rsid w:val="00C41D65"/>
  </w:style>
  <w:style w:type="numbering" w:customStyle="1" w:styleId="2164">
    <w:name w:val="Нет списка2164"/>
    <w:next w:val="aa"/>
    <w:semiHidden/>
    <w:rsid w:val="00C41D65"/>
  </w:style>
  <w:style w:type="numbering" w:customStyle="1" w:styleId="1111112164">
    <w:name w:val="1 / 1.1 / 1.1.12164"/>
    <w:basedOn w:val="aa"/>
    <w:next w:val="111111"/>
    <w:semiHidden/>
    <w:rsid w:val="00C41D65"/>
  </w:style>
  <w:style w:type="numbering" w:customStyle="1" w:styleId="1ai2164">
    <w:name w:val="1 / a / i2164"/>
    <w:basedOn w:val="aa"/>
    <w:next w:val="1ai"/>
    <w:semiHidden/>
    <w:rsid w:val="00C41D65"/>
  </w:style>
  <w:style w:type="numbering" w:customStyle="1" w:styleId="21640">
    <w:name w:val="Статья / Раздел2164"/>
    <w:basedOn w:val="aa"/>
    <w:next w:val="afffffffffffffff6"/>
    <w:semiHidden/>
    <w:rsid w:val="00C41D65"/>
  </w:style>
  <w:style w:type="numbering" w:customStyle="1" w:styleId="1040">
    <w:name w:val="Нет списка104"/>
    <w:next w:val="aa"/>
    <w:semiHidden/>
    <w:rsid w:val="00C41D65"/>
  </w:style>
  <w:style w:type="numbering" w:customStyle="1" w:styleId="11111194">
    <w:name w:val="1 / 1.1 / 1.1.194"/>
    <w:basedOn w:val="aa"/>
    <w:next w:val="111111"/>
    <w:semiHidden/>
    <w:rsid w:val="00C41D65"/>
  </w:style>
  <w:style w:type="numbering" w:customStyle="1" w:styleId="1ai94">
    <w:name w:val="1 / a / i94"/>
    <w:basedOn w:val="aa"/>
    <w:next w:val="1ai"/>
    <w:semiHidden/>
    <w:rsid w:val="00C41D65"/>
  </w:style>
  <w:style w:type="numbering" w:customStyle="1" w:styleId="941">
    <w:name w:val="Статья / Раздел94"/>
    <w:basedOn w:val="aa"/>
    <w:next w:val="afffffffffffffff6"/>
    <w:semiHidden/>
    <w:rsid w:val="00C41D65"/>
  </w:style>
  <w:style w:type="numbering" w:customStyle="1" w:styleId="174">
    <w:name w:val="Нет списка174"/>
    <w:next w:val="aa"/>
    <w:uiPriority w:val="99"/>
    <w:semiHidden/>
    <w:rsid w:val="00C41D65"/>
  </w:style>
  <w:style w:type="numbering" w:customStyle="1" w:styleId="111111174">
    <w:name w:val="1 / 1.1 / 1.1.1174"/>
    <w:basedOn w:val="aa"/>
    <w:next w:val="111111"/>
    <w:semiHidden/>
    <w:rsid w:val="00C41D65"/>
  </w:style>
  <w:style w:type="numbering" w:customStyle="1" w:styleId="1ai174">
    <w:name w:val="1 / a / i174"/>
    <w:basedOn w:val="aa"/>
    <w:next w:val="1ai"/>
    <w:semiHidden/>
    <w:rsid w:val="00C41D65"/>
  </w:style>
  <w:style w:type="numbering" w:customStyle="1" w:styleId="1740">
    <w:name w:val="Статья / Раздел174"/>
    <w:basedOn w:val="aa"/>
    <w:next w:val="afffffffffffffff6"/>
    <w:semiHidden/>
    <w:rsid w:val="00C41D65"/>
  </w:style>
  <w:style w:type="numbering" w:customStyle="1" w:styleId="274">
    <w:name w:val="Нет списка274"/>
    <w:next w:val="aa"/>
    <w:semiHidden/>
    <w:rsid w:val="00C41D65"/>
  </w:style>
  <w:style w:type="numbering" w:customStyle="1" w:styleId="111111274">
    <w:name w:val="1 / 1.1 / 1.1.1274"/>
    <w:basedOn w:val="aa"/>
    <w:next w:val="111111"/>
    <w:semiHidden/>
    <w:rsid w:val="00C41D65"/>
  </w:style>
  <w:style w:type="numbering" w:customStyle="1" w:styleId="1ai274">
    <w:name w:val="1 / a / i274"/>
    <w:basedOn w:val="aa"/>
    <w:next w:val="1ai"/>
    <w:semiHidden/>
    <w:rsid w:val="00C41D65"/>
  </w:style>
  <w:style w:type="numbering" w:customStyle="1" w:styleId="2740">
    <w:name w:val="Статья / Раздел274"/>
    <w:basedOn w:val="aa"/>
    <w:next w:val="afffffffffffffff6"/>
    <w:semiHidden/>
    <w:rsid w:val="00C41D65"/>
  </w:style>
  <w:style w:type="numbering" w:customStyle="1" w:styleId="374">
    <w:name w:val="Нет списка374"/>
    <w:next w:val="aa"/>
    <w:semiHidden/>
    <w:rsid w:val="00C41D65"/>
  </w:style>
  <w:style w:type="numbering" w:customStyle="1" w:styleId="111111374">
    <w:name w:val="1 / 1.1 / 1.1.1374"/>
    <w:basedOn w:val="aa"/>
    <w:next w:val="111111"/>
    <w:semiHidden/>
    <w:rsid w:val="00C41D65"/>
  </w:style>
  <w:style w:type="numbering" w:customStyle="1" w:styleId="1ai374">
    <w:name w:val="1 / a / i374"/>
    <w:basedOn w:val="aa"/>
    <w:next w:val="1ai"/>
    <w:semiHidden/>
    <w:rsid w:val="00C41D65"/>
  </w:style>
  <w:style w:type="numbering" w:customStyle="1" w:styleId="3740">
    <w:name w:val="Статья / Раздел374"/>
    <w:basedOn w:val="aa"/>
    <w:next w:val="afffffffffffffff6"/>
    <w:semiHidden/>
    <w:rsid w:val="00C41D65"/>
  </w:style>
  <w:style w:type="numbering" w:customStyle="1" w:styleId="1174">
    <w:name w:val="Нет списка1174"/>
    <w:next w:val="aa"/>
    <w:semiHidden/>
    <w:rsid w:val="00C41D65"/>
  </w:style>
  <w:style w:type="numbering" w:customStyle="1" w:styleId="11740">
    <w:name w:val="Статья / Раздел1174"/>
    <w:basedOn w:val="aa"/>
    <w:next w:val="afffffffffffffff6"/>
    <w:semiHidden/>
    <w:rsid w:val="00C41D65"/>
  </w:style>
  <w:style w:type="numbering" w:customStyle="1" w:styleId="21740">
    <w:name w:val="Нет списка2174"/>
    <w:next w:val="aa"/>
    <w:semiHidden/>
    <w:rsid w:val="00C41D65"/>
  </w:style>
  <w:style w:type="numbering" w:customStyle="1" w:styleId="184">
    <w:name w:val="Нет списка184"/>
    <w:next w:val="aa"/>
    <w:uiPriority w:val="99"/>
    <w:semiHidden/>
    <w:rsid w:val="00C41D65"/>
  </w:style>
  <w:style w:type="numbering" w:customStyle="1" w:styleId="111111104">
    <w:name w:val="1 / 1.1 / 1.1.1104"/>
    <w:basedOn w:val="aa"/>
    <w:next w:val="111111"/>
    <w:semiHidden/>
    <w:rsid w:val="00C41D65"/>
  </w:style>
  <w:style w:type="numbering" w:customStyle="1" w:styleId="1ai104">
    <w:name w:val="1 / a / i104"/>
    <w:basedOn w:val="aa"/>
    <w:next w:val="1ai"/>
    <w:semiHidden/>
    <w:rsid w:val="00C41D65"/>
  </w:style>
  <w:style w:type="numbering" w:customStyle="1" w:styleId="1041">
    <w:name w:val="Статья / Раздел104"/>
    <w:basedOn w:val="aa"/>
    <w:next w:val="afffffffffffffff6"/>
    <w:semiHidden/>
    <w:rsid w:val="00C41D65"/>
  </w:style>
  <w:style w:type="numbering" w:customStyle="1" w:styleId="1940">
    <w:name w:val="Нет списка194"/>
    <w:next w:val="aa"/>
    <w:uiPriority w:val="99"/>
    <w:semiHidden/>
    <w:rsid w:val="00C41D65"/>
  </w:style>
  <w:style w:type="numbering" w:customStyle="1" w:styleId="111111184">
    <w:name w:val="1 / 1.1 / 1.1.1184"/>
    <w:basedOn w:val="aa"/>
    <w:next w:val="111111"/>
    <w:semiHidden/>
    <w:rsid w:val="00C41D65"/>
  </w:style>
  <w:style w:type="numbering" w:customStyle="1" w:styleId="1ai184">
    <w:name w:val="1 / a / i184"/>
    <w:basedOn w:val="aa"/>
    <w:next w:val="1ai"/>
    <w:semiHidden/>
    <w:rsid w:val="00C41D65"/>
  </w:style>
  <w:style w:type="numbering" w:customStyle="1" w:styleId="1840">
    <w:name w:val="Статья / Раздел184"/>
    <w:basedOn w:val="aa"/>
    <w:next w:val="afffffffffffffff6"/>
    <w:semiHidden/>
    <w:rsid w:val="00C41D65"/>
  </w:style>
  <w:style w:type="numbering" w:customStyle="1" w:styleId="284">
    <w:name w:val="Нет списка284"/>
    <w:next w:val="aa"/>
    <w:semiHidden/>
    <w:rsid w:val="00C41D65"/>
  </w:style>
  <w:style w:type="numbering" w:customStyle="1" w:styleId="111111284">
    <w:name w:val="1 / 1.1 / 1.1.1284"/>
    <w:basedOn w:val="aa"/>
    <w:next w:val="111111"/>
    <w:semiHidden/>
    <w:rsid w:val="00C41D65"/>
  </w:style>
  <w:style w:type="numbering" w:customStyle="1" w:styleId="1ai284">
    <w:name w:val="1 / a / i284"/>
    <w:basedOn w:val="aa"/>
    <w:next w:val="1ai"/>
    <w:semiHidden/>
    <w:rsid w:val="00C41D65"/>
  </w:style>
  <w:style w:type="numbering" w:customStyle="1" w:styleId="2840">
    <w:name w:val="Статья / Раздел284"/>
    <w:basedOn w:val="aa"/>
    <w:next w:val="afffffffffffffff6"/>
    <w:semiHidden/>
    <w:rsid w:val="00C41D65"/>
  </w:style>
  <w:style w:type="numbering" w:customStyle="1" w:styleId="384">
    <w:name w:val="Нет списка384"/>
    <w:next w:val="aa"/>
    <w:semiHidden/>
    <w:rsid w:val="00C41D65"/>
  </w:style>
  <w:style w:type="numbering" w:customStyle="1" w:styleId="111111384">
    <w:name w:val="1 / 1.1 / 1.1.1384"/>
    <w:basedOn w:val="aa"/>
    <w:next w:val="111111"/>
    <w:semiHidden/>
    <w:rsid w:val="00C41D65"/>
  </w:style>
  <w:style w:type="numbering" w:customStyle="1" w:styleId="1ai384">
    <w:name w:val="1 / a / i384"/>
    <w:basedOn w:val="aa"/>
    <w:next w:val="1ai"/>
    <w:semiHidden/>
    <w:rsid w:val="00C41D65"/>
  </w:style>
  <w:style w:type="numbering" w:customStyle="1" w:styleId="3840">
    <w:name w:val="Статья / Раздел384"/>
    <w:basedOn w:val="aa"/>
    <w:next w:val="afffffffffffffff6"/>
    <w:semiHidden/>
    <w:rsid w:val="00C41D65"/>
  </w:style>
  <w:style w:type="numbering" w:customStyle="1" w:styleId="1184">
    <w:name w:val="Нет списка1184"/>
    <w:next w:val="aa"/>
    <w:semiHidden/>
    <w:rsid w:val="00C41D65"/>
  </w:style>
  <w:style w:type="numbering" w:customStyle="1" w:styleId="1111111184">
    <w:name w:val="1 / 1.1 / 1.1.11184"/>
    <w:basedOn w:val="aa"/>
    <w:next w:val="111111"/>
    <w:semiHidden/>
    <w:rsid w:val="00C41D65"/>
  </w:style>
  <w:style w:type="numbering" w:customStyle="1" w:styleId="1ai1184">
    <w:name w:val="1 / a / i1184"/>
    <w:basedOn w:val="aa"/>
    <w:next w:val="1ai"/>
    <w:semiHidden/>
    <w:rsid w:val="00C41D65"/>
  </w:style>
  <w:style w:type="numbering" w:customStyle="1" w:styleId="11840">
    <w:name w:val="Статья / Раздел1184"/>
    <w:basedOn w:val="aa"/>
    <w:next w:val="afffffffffffffff6"/>
    <w:semiHidden/>
    <w:rsid w:val="00C41D65"/>
  </w:style>
  <w:style w:type="numbering" w:customStyle="1" w:styleId="2184">
    <w:name w:val="Нет списка2184"/>
    <w:next w:val="aa"/>
    <w:semiHidden/>
    <w:rsid w:val="00C41D65"/>
  </w:style>
  <w:style w:type="numbering" w:customStyle="1" w:styleId="1111112184">
    <w:name w:val="1 / 1.1 / 1.1.12184"/>
    <w:basedOn w:val="aa"/>
    <w:next w:val="111111"/>
    <w:semiHidden/>
    <w:rsid w:val="00C41D65"/>
  </w:style>
  <w:style w:type="numbering" w:customStyle="1" w:styleId="1ai2184">
    <w:name w:val="1 / a / i2184"/>
    <w:basedOn w:val="aa"/>
    <w:next w:val="1ai"/>
    <w:semiHidden/>
    <w:rsid w:val="00C41D65"/>
  </w:style>
  <w:style w:type="numbering" w:customStyle="1" w:styleId="21840">
    <w:name w:val="Статья / Раздел2184"/>
    <w:basedOn w:val="aa"/>
    <w:next w:val="afffffffffffffff6"/>
    <w:semiHidden/>
    <w:rsid w:val="00C41D65"/>
  </w:style>
  <w:style w:type="numbering" w:customStyle="1" w:styleId="204">
    <w:name w:val="Нет списка204"/>
    <w:next w:val="aa"/>
    <w:semiHidden/>
    <w:rsid w:val="00C41D65"/>
  </w:style>
  <w:style w:type="numbering" w:customStyle="1" w:styleId="111111195">
    <w:name w:val="1 / 1.1 / 1.1.1195"/>
    <w:basedOn w:val="aa"/>
    <w:next w:val="111111"/>
    <w:semiHidden/>
    <w:rsid w:val="00C41D65"/>
  </w:style>
  <w:style w:type="numbering" w:customStyle="1" w:styleId="1ai195">
    <w:name w:val="1 / a / i195"/>
    <w:basedOn w:val="aa"/>
    <w:next w:val="1ai"/>
    <w:semiHidden/>
    <w:rsid w:val="00C41D65"/>
  </w:style>
  <w:style w:type="numbering" w:customStyle="1" w:styleId="195">
    <w:name w:val="Статья / Раздел195"/>
    <w:basedOn w:val="aa"/>
    <w:next w:val="afffffffffffffff6"/>
    <w:semiHidden/>
    <w:rsid w:val="00C41D65"/>
  </w:style>
  <w:style w:type="numbering" w:customStyle="1" w:styleId="11040">
    <w:name w:val="Нет списка1104"/>
    <w:next w:val="aa"/>
    <w:semiHidden/>
    <w:rsid w:val="00C41D65"/>
  </w:style>
  <w:style w:type="numbering" w:customStyle="1" w:styleId="1111111104">
    <w:name w:val="1 / 1.1 / 1.1.11104"/>
    <w:basedOn w:val="aa"/>
    <w:next w:val="111111"/>
    <w:semiHidden/>
    <w:rsid w:val="00C41D65"/>
  </w:style>
  <w:style w:type="numbering" w:customStyle="1" w:styleId="1ai1106">
    <w:name w:val="1 / a / i1106"/>
    <w:basedOn w:val="aa"/>
    <w:next w:val="1ai"/>
    <w:rsid w:val="00C41D65"/>
  </w:style>
  <w:style w:type="numbering" w:customStyle="1" w:styleId="1105">
    <w:name w:val="Статья / Раздел1105"/>
    <w:basedOn w:val="aa"/>
    <w:next w:val="afffffffffffffff6"/>
    <w:semiHidden/>
    <w:rsid w:val="00C41D65"/>
  </w:style>
  <w:style w:type="numbering" w:customStyle="1" w:styleId="2940">
    <w:name w:val="Нет списка294"/>
    <w:next w:val="aa"/>
    <w:semiHidden/>
    <w:rsid w:val="00C41D65"/>
  </w:style>
  <w:style w:type="numbering" w:customStyle="1" w:styleId="111111294">
    <w:name w:val="1 / 1.1 / 1.1.1294"/>
    <w:basedOn w:val="aa"/>
    <w:next w:val="111111"/>
    <w:semiHidden/>
    <w:rsid w:val="00C41D65"/>
  </w:style>
  <w:style w:type="numbering" w:customStyle="1" w:styleId="1ai294">
    <w:name w:val="1 / a / i294"/>
    <w:basedOn w:val="aa"/>
    <w:next w:val="1ai"/>
    <w:semiHidden/>
    <w:rsid w:val="00C41D65"/>
  </w:style>
  <w:style w:type="numbering" w:customStyle="1" w:styleId="295">
    <w:name w:val="Статья / Раздел295"/>
    <w:basedOn w:val="aa"/>
    <w:next w:val="afffffffffffffff6"/>
    <w:semiHidden/>
    <w:rsid w:val="00C41D65"/>
  </w:style>
  <w:style w:type="numbering" w:customStyle="1" w:styleId="3940">
    <w:name w:val="Нет списка394"/>
    <w:next w:val="aa"/>
    <w:semiHidden/>
    <w:rsid w:val="00C41D65"/>
  </w:style>
  <w:style w:type="numbering" w:customStyle="1" w:styleId="111111394">
    <w:name w:val="1 / 1.1 / 1.1.1394"/>
    <w:basedOn w:val="aa"/>
    <w:next w:val="111111"/>
    <w:semiHidden/>
    <w:rsid w:val="00C41D65"/>
  </w:style>
  <w:style w:type="numbering" w:customStyle="1" w:styleId="1ai394">
    <w:name w:val="1 / a / i394"/>
    <w:basedOn w:val="aa"/>
    <w:next w:val="1ai"/>
    <w:semiHidden/>
    <w:rsid w:val="00C41D65"/>
  </w:style>
  <w:style w:type="numbering" w:customStyle="1" w:styleId="3941">
    <w:name w:val="Статья / Раздел394"/>
    <w:basedOn w:val="aa"/>
    <w:next w:val="afffffffffffffff6"/>
    <w:semiHidden/>
    <w:rsid w:val="00C41D65"/>
  </w:style>
  <w:style w:type="numbering" w:customStyle="1" w:styleId="1194">
    <w:name w:val="Нет списка1194"/>
    <w:next w:val="aa"/>
    <w:semiHidden/>
    <w:rsid w:val="00C41D65"/>
  </w:style>
  <w:style w:type="numbering" w:customStyle="1" w:styleId="1111111194">
    <w:name w:val="1 / 1.1 / 1.1.11194"/>
    <w:basedOn w:val="aa"/>
    <w:next w:val="111111"/>
    <w:semiHidden/>
    <w:rsid w:val="00C41D65"/>
  </w:style>
  <w:style w:type="numbering" w:customStyle="1" w:styleId="1ai1194">
    <w:name w:val="1 / a / i1194"/>
    <w:basedOn w:val="aa"/>
    <w:next w:val="1ai"/>
    <w:semiHidden/>
    <w:rsid w:val="00C41D65"/>
  </w:style>
  <w:style w:type="numbering" w:customStyle="1" w:styleId="11940">
    <w:name w:val="Статья / Раздел1194"/>
    <w:basedOn w:val="aa"/>
    <w:next w:val="afffffffffffffff6"/>
    <w:semiHidden/>
    <w:rsid w:val="00C41D65"/>
  </w:style>
  <w:style w:type="numbering" w:customStyle="1" w:styleId="2194">
    <w:name w:val="Нет списка2194"/>
    <w:next w:val="aa"/>
    <w:semiHidden/>
    <w:rsid w:val="00C41D65"/>
  </w:style>
  <w:style w:type="numbering" w:customStyle="1" w:styleId="1111112194">
    <w:name w:val="1 / 1.1 / 1.1.12194"/>
    <w:basedOn w:val="aa"/>
    <w:next w:val="111111"/>
    <w:semiHidden/>
    <w:rsid w:val="00C41D65"/>
  </w:style>
  <w:style w:type="numbering" w:customStyle="1" w:styleId="1ai2194">
    <w:name w:val="1 / a / i2194"/>
    <w:basedOn w:val="aa"/>
    <w:next w:val="1ai"/>
    <w:semiHidden/>
    <w:rsid w:val="00C41D65"/>
  </w:style>
  <w:style w:type="numbering" w:customStyle="1" w:styleId="21940">
    <w:name w:val="Статья / Раздел2194"/>
    <w:basedOn w:val="aa"/>
    <w:next w:val="afffffffffffffff6"/>
    <w:semiHidden/>
    <w:rsid w:val="00C41D65"/>
  </w:style>
  <w:style w:type="numbering" w:customStyle="1" w:styleId="31230">
    <w:name w:val="Нет списка3123"/>
    <w:next w:val="aa"/>
    <w:semiHidden/>
    <w:rsid w:val="00C41D65"/>
  </w:style>
  <w:style w:type="numbering" w:customStyle="1" w:styleId="1111113123">
    <w:name w:val="1 / 1.1 / 1.1.13123"/>
    <w:basedOn w:val="aa"/>
    <w:next w:val="111111"/>
    <w:semiHidden/>
    <w:rsid w:val="00C41D65"/>
  </w:style>
  <w:style w:type="numbering" w:customStyle="1" w:styleId="1ai3123">
    <w:name w:val="1 / a / i3123"/>
    <w:basedOn w:val="aa"/>
    <w:next w:val="1ai"/>
    <w:semiHidden/>
    <w:rsid w:val="00C41D65"/>
  </w:style>
  <w:style w:type="numbering" w:customStyle="1" w:styleId="3124">
    <w:name w:val="Статья / Раздел3124"/>
    <w:basedOn w:val="aa"/>
    <w:next w:val="afffffffffffffff6"/>
    <w:semiHidden/>
    <w:rsid w:val="00C41D65"/>
  </w:style>
  <w:style w:type="numbering" w:customStyle="1" w:styleId="11123">
    <w:name w:val="Нет списка11123"/>
    <w:next w:val="aa"/>
    <w:semiHidden/>
    <w:rsid w:val="00C41D65"/>
  </w:style>
  <w:style w:type="numbering" w:customStyle="1" w:styleId="11111111123">
    <w:name w:val="1 / 1.1 / 1.1.111123"/>
    <w:basedOn w:val="aa"/>
    <w:next w:val="111111"/>
    <w:semiHidden/>
    <w:rsid w:val="00C41D65"/>
  </w:style>
  <w:style w:type="numbering" w:customStyle="1" w:styleId="1ai11123">
    <w:name w:val="1 / a / i11123"/>
    <w:basedOn w:val="aa"/>
    <w:next w:val="1ai"/>
    <w:semiHidden/>
    <w:rsid w:val="00C41D65"/>
  </w:style>
  <w:style w:type="numbering" w:customStyle="1" w:styleId="111230">
    <w:name w:val="Статья / Раздел11123"/>
    <w:basedOn w:val="aa"/>
    <w:next w:val="afffffffffffffff6"/>
    <w:semiHidden/>
    <w:rsid w:val="00C41D65"/>
  </w:style>
  <w:style w:type="numbering" w:customStyle="1" w:styleId="21123">
    <w:name w:val="Нет списка21123"/>
    <w:next w:val="aa"/>
    <w:semiHidden/>
    <w:rsid w:val="00C41D65"/>
  </w:style>
  <w:style w:type="numbering" w:customStyle="1" w:styleId="11111121123">
    <w:name w:val="1 / 1.1 / 1.1.121123"/>
    <w:basedOn w:val="aa"/>
    <w:next w:val="111111"/>
    <w:semiHidden/>
    <w:rsid w:val="00C41D65"/>
  </w:style>
  <w:style w:type="numbering" w:customStyle="1" w:styleId="1ai21123">
    <w:name w:val="1 / a / i21123"/>
    <w:basedOn w:val="aa"/>
    <w:next w:val="1ai"/>
    <w:semiHidden/>
    <w:rsid w:val="00C41D65"/>
  </w:style>
  <w:style w:type="numbering" w:customStyle="1" w:styleId="211230">
    <w:name w:val="Статья / Раздел21123"/>
    <w:basedOn w:val="aa"/>
    <w:next w:val="afffffffffffffff6"/>
    <w:semiHidden/>
    <w:rsid w:val="00C41D65"/>
  </w:style>
  <w:style w:type="numbering" w:customStyle="1" w:styleId="4230">
    <w:name w:val="Нет списка423"/>
    <w:next w:val="aa"/>
    <w:uiPriority w:val="99"/>
    <w:semiHidden/>
    <w:rsid w:val="00C41D65"/>
  </w:style>
  <w:style w:type="numbering" w:customStyle="1" w:styleId="111111423">
    <w:name w:val="1 / 1.1 / 1.1.1423"/>
    <w:basedOn w:val="aa"/>
    <w:next w:val="111111"/>
    <w:semiHidden/>
    <w:rsid w:val="00C41D65"/>
  </w:style>
  <w:style w:type="numbering" w:customStyle="1" w:styleId="1ai423">
    <w:name w:val="1 / a / i423"/>
    <w:basedOn w:val="aa"/>
    <w:next w:val="1ai"/>
    <w:semiHidden/>
    <w:rsid w:val="00C41D65"/>
  </w:style>
  <w:style w:type="numbering" w:customStyle="1" w:styleId="4231">
    <w:name w:val="Статья / Раздел423"/>
    <w:basedOn w:val="aa"/>
    <w:next w:val="afffffffffffffff6"/>
    <w:semiHidden/>
    <w:rsid w:val="00C41D65"/>
  </w:style>
  <w:style w:type="numbering" w:customStyle="1" w:styleId="1223">
    <w:name w:val="Нет списка1223"/>
    <w:next w:val="aa"/>
    <w:uiPriority w:val="99"/>
    <w:semiHidden/>
    <w:rsid w:val="00C41D65"/>
  </w:style>
  <w:style w:type="numbering" w:customStyle="1" w:styleId="1111111223">
    <w:name w:val="1 / 1.1 / 1.1.11223"/>
    <w:basedOn w:val="aa"/>
    <w:next w:val="111111"/>
    <w:semiHidden/>
    <w:rsid w:val="00C41D65"/>
  </w:style>
  <w:style w:type="numbering" w:customStyle="1" w:styleId="1ai1223">
    <w:name w:val="1 / a / i1223"/>
    <w:basedOn w:val="aa"/>
    <w:next w:val="1ai"/>
    <w:semiHidden/>
    <w:rsid w:val="00C41D65"/>
  </w:style>
  <w:style w:type="numbering" w:customStyle="1" w:styleId="12230">
    <w:name w:val="Статья / Раздел1223"/>
    <w:basedOn w:val="aa"/>
    <w:next w:val="afffffffffffffff6"/>
    <w:semiHidden/>
    <w:rsid w:val="00C41D65"/>
  </w:style>
  <w:style w:type="numbering" w:customStyle="1" w:styleId="2223">
    <w:name w:val="Нет списка2223"/>
    <w:next w:val="aa"/>
    <w:semiHidden/>
    <w:rsid w:val="00C41D65"/>
  </w:style>
  <w:style w:type="numbering" w:customStyle="1" w:styleId="1111112223">
    <w:name w:val="1 / 1.1 / 1.1.12223"/>
    <w:basedOn w:val="aa"/>
    <w:next w:val="111111"/>
    <w:semiHidden/>
    <w:rsid w:val="00C41D65"/>
  </w:style>
  <w:style w:type="numbering" w:customStyle="1" w:styleId="1ai2223">
    <w:name w:val="1 / a / i2223"/>
    <w:basedOn w:val="aa"/>
    <w:next w:val="1ai"/>
    <w:semiHidden/>
    <w:rsid w:val="00C41D65"/>
  </w:style>
  <w:style w:type="numbering" w:customStyle="1" w:styleId="22230">
    <w:name w:val="Статья / Раздел2223"/>
    <w:basedOn w:val="aa"/>
    <w:next w:val="afffffffffffffff6"/>
    <w:semiHidden/>
    <w:rsid w:val="00C41D65"/>
  </w:style>
  <w:style w:type="numbering" w:customStyle="1" w:styleId="3214">
    <w:name w:val="Нет списка3214"/>
    <w:next w:val="aa"/>
    <w:semiHidden/>
    <w:rsid w:val="00C41D65"/>
  </w:style>
  <w:style w:type="numbering" w:customStyle="1" w:styleId="1111113214">
    <w:name w:val="1 / 1.1 / 1.1.13214"/>
    <w:basedOn w:val="aa"/>
    <w:next w:val="111111"/>
    <w:semiHidden/>
    <w:rsid w:val="00C41D65"/>
  </w:style>
  <w:style w:type="numbering" w:customStyle="1" w:styleId="1ai3214">
    <w:name w:val="1 / a / i3214"/>
    <w:basedOn w:val="aa"/>
    <w:next w:val="1ai"/>
    <w:semiHidden/>
    <w:rsid w:val="00C41D65"/>
  </w:style>
  <w:style w:type="numbering" w:customStyle="1" w:styleId="32140">
    <w:name w:val="Статья / Раздел3214"/>
    <w:basedOn w:val="aa"/>
    <w:next w:val="afffffffffffffff6"/>
    <w:semiHidden/>
    <w:rsid w:val="00C41D65"/>
  </w:style>
  <w:style w:type="numbering" w:customStyle="1" w:styleId="11214">
    <w:name w:val="Нет списка11214"/>
    <w:next w:val="aa"/>
    <w:semiHidden/>
    <w:rsid w:val="00C41D65"/>
  </w:style>
  <w:style w:type="numbering" w:customStyle="1" w:styleId="11111111214">
    <w:name w:val="1 / 1.1 / 1.1.111214"/>
    <w:basedOn w:val="aa"/>
    <w:next w:val="111111"/>
    <w:semiHidden/>
    <w:rsid w:val="00C41D65"/>
  </w:style>
  <w:style w:type="numbering" w:customStyle="1" w:styleId="1ai11214">
    <w:name w:val="1 / a / i11214"/>
    <w:basedOn w:val="aa"/>
    <w:next w:val="1ai"/>
    <w:semiHidden/>
    <w:rsid w:val="00C41D65"/>
  </w:style>
  <w:style w:type="numbering" w:customStyle="1" w:styleId="112140">
    <w:name w:val="Статья / Раздел11214"/>
    <w:basedOn w:val="aa"/>
    <w:next w:val="afffffffffffffff6"/>
    <w:semiHidden/>
    <w:rsid w:val="00C41D65"/>
  </w:style>
  <w:style w:type="numbering" w:customStyle="1" w:styleId="21214">
    <w:name w:val="Нет списка21214"/>
    <w:next w:val="aa"/>
    <w:semiHidden/>
    <w:rsid w:val="00C41D65"/>
  </w:style>
  <w:style w:type="numbering" w:customStyle="1" w:styleId="11111121214">
    <w:name w:val="1 / 1.1 / 1.1.121214"/>
    <w:basedOn w:val="aa"/>
    <w:next w:val="111111"/>
    <w:semiHidden/>
    <w:rsid w:val="00C41D65"/>
  </w:style>
  <w:style w:type="numbering" w:customStyle="1" w:styleId="1ai21214">
    <w:name w:val="1 / a / i21214"/>
    <w:basedOn w:val="aa"/>
    <w:next w:val="1ai"/>
    <w:semiHidden/>
    <w:rsid w:val="00C41D65"/>
  </w:style>
  <w:style w:type="numbering" w:customStyle="1" w:styleId="212140">
    <w:name w:val="Статья / Раздел21214"/>
    <w:basedOn w:val="aa"/>
    <w:next w:val="afffffffffffffff6"/>
    <w:semiHidden/>
    <w:rsid w:val="00C41D65"/>
  </w:style>
  <w:style w:type="numbering" w:customStyle="1" w:styleId="514">
    <w:name w:val="Нет списка514"/>
    <w:next w:val="aa"/>
    <w:semiHidden/>
    <w:rsid w:val="00C41D65"/>
  </w:style>
  <w:style w:type="numbering" w:customStyle="1" w:styleId="111111514">
    <w:name w:val="1 / 1.1 / 1.1.1514"/>
    <w:basedOn w:val="aa"/>
    <w:next w:val="111111"/>
    <w:semiHidden/>
    <w:rsid w:val="00C41D65"/>
  </w:style>
  <w:style w:type="numbering" w:customStyle="1" w:styleId="1ai514">
    <w:name w:val="1 / a / i514"/>
    <w:basedOn w:val="aa"/>
    <w:next w:val="1ai"/>
    <w:semiHidden/>
    <w:rsid w:val="00C41D65"/>
  </w:style>
  <w:style w:type="numbering" w:customStyle="1" w:styleId="5140">
    <w:name w:val="Статья / Раздел514"/>
    <w:basedOn w:val="aa"/>
    <w:next w:val="afffffffffffffff6"/>
    <w:semiHidden/>
    <w:rsid w:val="00C41D65"/>
  </w:style>
  <w:style w:type="numbering" w:customStyle="1" w:styleId="1314">
    <w:name w:val="Нет списка1314"/>
    <w:next w:val="aa"/>
    <w:semiHidden/>
    <w:rsid w:val="00C41D65"/>
  </w:style>
  <w:style w:type="numbering" w:customStyle="1" w:styleId="1111111314">
    <w:name w:val="1 / 1.1 / 1.1.11314"/>
    <w:basedOn w:val="aa"/>
    <w:next w:val="111111"/>
    <w:semiHidden/>
    <w:rsid w:val="00C41D65"/>
  </w:style>
  <w:style w:type="numbering" w:customStyle="1" w:styleId="1ai1314">
    <w:name w:val="1 / a / i1314"/>
    <w:basedOn w:val="aa"/>
    <w:next w:val="1ai"/>
    <w:semiHidden/>
    <w:rsid w:val="00C41D65"/>
  </w:style>
  <w:style w:type="numbering" w:customStyle="1" w:styleId="13140">
    <w:name w:val="Статья / Раздел1314"/>
    <w:basedOn w:val="aa"/>
    <w:next w:val="afffffffffffffff6"/>
    <w:semiHidden/>
    <w:rsid w:val="00C41D65"/>
  </w:style>
  <w:style w:type="numbering" w:customStyle="1" w:styleId="2314">
    <w:name w:val="Нет списка2314"/>
    <w:next w:val="aa"/>
    <w:semiHidden/>
    <w:rsid w:val="00C41D65"/>
  </w:style>
  <w:style w:type="numbering" w:customStyle="1" w:styleId="1111112314">
    <w:name w:val="1 / 1.1 / 1.1.12314"/>
    <w:basedOn w:val="aa"/>
    <w:next w:val="111111"/>
    <w:semiHidden/>
    <w:rsid w:val="00C41D65"/>
  </w:style>
  <w:style w:type="numbering" w:customStyle="1" w:styleId="1ai2314">
    <w:name w:val="1 / a / i2314"/>
    <w:basedOn w:val="aa"/>
    <w:next w:val="1ai"/>
    <w:semiHidden/>
    <w:rsid w:val="00C41D65"/>
  </w:style>
  <w:style w:type="numbering" w:customStyle="1" w:styleId="23140">
    <w:name w:val="Статья / Раздел2314"/>
    <w:basedOn w:val="aa"/>
    <w:next w:val="afffffffffffffff6"/>
    <w:semiHidden/>
    <w:rsid w:val="00C41D65"/>
  </w:style>
  <w:style w:type="numbering" w:customStyle="1" w:styleId="3314">
    <w:name w:val="Нет списка3314"/>
    <w:next w:val="aa"/>
    <w:semiHidden/>
    <w:rsid w:val="00C41D65"/>
  </w:style>
  <w:style w:type="numbering" w:customStyle="1" w:styleId="1111113314">
    <w:name w:val="1 / 1.1 / 1.1.13314"/>
    <w:basedOn w:val="aa"/>
    <w:next w:val="111111"/>
    <w:semiHidden/>
    <w:rsid w:val="00C41D65"/>
  </w:style>
  <w:style w:type="numbering" w:customStyle="1" w:styleId="1ai3314">
    <w:name w:val="1 / a / i3314"/>
    <w:basedOn w:val="aa"/>
    <w:next w:val="1ai"/>
    <w:semiHidden/>
    <w:rsid w:val="00C41D65"/>
  </w:style>
  <w:style w:type="numbering" w:customStyle="1" w:styleId="33140">
    <w:name w:val="Статья / Раздел3314"/>
    <w:basedOn w:val="aa"/>
    <w:next w:val="afffffffffffffff6"/>
    <w:semiHidden/>
    <w:rsid w:val="00C41D65"/>
  </w:style>
  <w:style w:type="numbering" w:customStyle="1" w:styleId="11314">
    <w:name w:val="Нет списка11314"/>
    <w:next w:val="aa"/>
    <w:semiHidden/>
    <w:rsid w:val="00C41D65"/>
  </w:style>
  <w:style w:type="numbering" w:customStyle="1" w:styleId="11111111314">
    <w:name w:val="1 / 1.1 / 1.1.111314"/>
    <w:basedOn w:val="aa"/>
    <w:next w:val="111111"/>
    <w:semiHidden/>
    <w:rsid w:val="00C41D65"/>
  </w:style>
  <w:style w:type="numbering" w:customStyle="1" w:styleId="1ai11314">
    <w:name w:val="1 / a / i11314"/>
    <w:basedOn w:val="aa"/>
    <w:next w:val="1ai"/>
    <w:semiHidden/>
    <w:rsid w:val="00C41D65"/>
  </w:style>
  <w:style w:type="numbering" w:customStyle="1" w:styleId="113140">
    <w:name w:val="Статья / Раздел11314"/>
    <w:basedOn w:val="aa"/>
    <w:next w:val="afffffffffffffff6"/>
    <w:semiHidden/>
    <w:rsid w:val="00C41D65"/>
  </w:style>
  <w:style w:type="numbering" w:customStyle="1" w:styleId="21314">
    <w:name w:val="Нет списка21314"/>
    <w:next w:val="aa"/>
    <w:semiHidden/>
    <w:rsid w:val="00C41D65"/>
  </w:style>
  <w:style w:type="numbering" w:customStyle="1" w:styleId="11111121314">
    <w:name w:val="1 / 1.1 / 1.1.121314"/>
    <w:basedOn w:val="aa"/>
    <w:next w:val="111111"/>
    <w:semiHidden/>
    <w:rsid w:val="00C41D65"/>
  </w:style>
  <w:style w:type="numbering" w:customStyle="1" w:styleId="1ai21314">
    <w:name w:val="1 / a / i21314"/>
    <w:basedOn w:val="aa"/>
    <w:next w:val="1ai"/>
    <w:semiHidden/>
    <w:rsid w:val="00C41D65"/>
  </w:style>
  <w:style w:type="numbering" w:customStyle="1" w:styleId="213140">
    <w:name w:val="Статья / Раздел21314"/>
    <w:basedOn w:val="aa"/>
    <w:next w:val="afffffffffffffff6"/>
    <w:semiHidden/>
    <w:rsid w:val="00C41D65"/>
  </w:style>
  <w:style w:type="numbering" w:customStyle="1" w:styleId="614">
    <w:name w:val="Нет списка614"/>
    <w:next w:val="aa"/>
    <w:uiPriority w:val="99"/>
    <w:semiHidden/>
    <w:unhideWhenUsed/>
    <w:rsid w:val="00C41D65"/>
  </w:style>
  <w:style w:type="table" w:customStyle="1" w:styleId="365">
    <w:name w:val="Сетка таблицы365"/>
    <w:basedOn w:val="a9"/>
    <w:next w:val="afc"/>
    <w:uiPriority w:val="59"/>
    <w:rsid w:val="00C41D6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40">
    <w:name w:val="Нет списка714"/>
    <w:next w:val="aa"/>
    <w:semiHidden/>
    <w:rsid w:val="00C41D65"/>
  </w:style>
  <w:style w:type="numbering" w:customStyle="1" w:styleId="111111614">
    <w:name w:val="1 / 1.1 / 1.1.1614"/>
    <w:basedOn w:val="aa"/>
    <w:next w:val="111111"/>
    <w:semiHidden/>
    <w:rsid w:val="00C41D65"/>
  </w:style>
  <w:style w:type="numbering" w:customStyle="1" w:styleId="1ai614">
    <w:name w:val="1 / a / i614"/>
    <w:basedOn w:val="aa"/>
    <w:next w:val="1ai"/>
    <w:semiHidden/>
    <w:rsid w:val="00C41D65"/>
  </w:style>
  <w:style w:type="numbering" w:customStyle="1" w:styleId="6140">
    <w:name w:val="Статья / Раздел614"/>
    <w:basedOn w:val="aa"/>
    <w:next w:val="afffffffffffffff6"/>
    <w:semiHidden/>
    <w:rsid w:val="00C41D65"/>
  </w:style>
  <w:style w:type="numbering" w:customStyle="1" w:styleId="1414">
    <w:name w:val="Нет списка1414"/>
    <w:next w:val="aa"/>
    <w:semiHidden/>
    <w:rsid w:val="00C41D65"/>
  </w:style>
  <w:style w:type="numbering" w:customStyle="1" w:styleId="1111111414">
    <w:name w:val="1 / 1.1 / 1.1.11414"/>
    <w:basedOn w:val="aa"/>
    <w:next w:val="111111"/>
    <w:semiHidden/>
    <w:rsid w:val="00C41D65"/>
  </w:style>
  <w:style w:type="numbering" w:customStyle="1" w:styleId="1ai1414">
    <w:name w:val="1 / a / i1414"/>
    <w:basedOn w:val="aa"/>
    <w:next w:val="1ai"/>
    <w:semiHidden/>
    <w:rsid w:val="00C41D65"/>
  </w:style>
  <w:style w:type="numbering" w:customStyle="1" w:styleId="14140">
    <w:name w:val="Статья / Раздел1414"/>
    <w:basedOn w:val="aa"/>
    <w:next w:val="afffffffffffffff6"/>
    <w:semiHidden/>
    <w:rsid w:val="00C41D65"/>
  </w:style>
  <w:style w:type="numbering" w:customStyle="1" w:styleId="2414">
    <w:name w:val="Нет списка2414"/>
    <w:next w:val="aa"/>
    <w:semiHidden/>
    <w:rsid w:val="00C41D65"/>
  </w:style>
  <w:style w:type="numbering" w:customStyle="1" w:styleId="1111112414">
    <w:name w:val="1 / 1.1 / 1.1.12414"/>
    <w:basedOn w:val="aa"/>
    <w:next w:val="111111"/>
    <w:semiHidden/>
    <w:rsid w:val="00C41D65"/>
  </w:style>
  <w:style w:type="numbering" w:customStyle="1" w:styleId="1ai2414">
    <w:name w:val="1 / a / i2414"/>
    <w:basedOn w:val="aa"/>
    <w:next w:val="1ai"/>
    <w:semiHidden/>
    <w:rsid w:val="00C41D65"/>
  </w:style>
  <w:style w:type="numbering" w:customStyle="1" w:styleId="24140">
    <w:name w:val="Статья / Раздел2414"/>
    <w:basedOn w:val="aa"/>
    <w:next w:val="afffffffffffffff6"/>
    <w:semiHidden/>
    <w:rsid w:val="00C41D65"/>
  </w:style>
  <w:style w:type="numbering" w:customStyle="1" w:styleId="3414">
    <w:name w:val="Нет списка3414"/>
    <w:next w:val="aa"/>
    <w:semiHidden/>
    <w:rsid w:val="00C41D65"/>
  </w:style>
  <w:style w:type="numbering" w:customStyle="1" w:styleId="1111113414">
    <w:name w:val="1 / 1.1 / 1.1.13414"/>
    <w:basedOn w:val="aa"/>
    <w:next w:val="111111"/>
    <w:semiHidden/>
    <w:rsid w:val="00C41D65"/>
  </w:style>
  <w:style w:type="numbering" w:customStyle="1" w:styleId="1ai3414">
    <w:name w:val="1 / a / i3414"/>
    <w:basedOn w:val="aa"/>
    <w:next w:val="1ai"/>
    <w:semiHidden/>
    <w:rsid w:val="00C41D65"/>
  </w:style>
  <w:style w:type="numbering" w:customStyle="1" w:styleId="34140">
    <w:name w:val="Статья / Раздел3414"/>
    <w:basedOn w:val="aa"/>
    <w:next w:val="afffffffffffffff6"/>
    <w:semiHidden/>
    <w:rsid w:val="00C41D65"/>
  </w:style>
  <w:style w:type="numbering" w:customStyle="1" w:styleId="11414">
    <w:name w:val="Нет списка11414"/>
    <w:next w:val="aa"/>
    <w:semiHidden/>
    <w:rsid w:val="00C41D65"/>
  </w:style>
  <w:style w:type="numbering" w:customStyle="1" w:styleId="11111111414">
    <w:name w:val="1 / 1.1 / 1.1.111414"/>
    <w:basedOn w:val="aa"/>
    <w:next w:val="111111"/>
    <w:semiHidden/>
    <w:rsid w:val="00C41D65"/>
  </w:style>
  <w:style w:type="numbering" w:customStyle="1" w:styleId="1ai11414">
    <w:name w:val="1 / a / i11414"/>
    <w:basedOn w:val="aa"/>
    <w:next w:val="1ai"/>
    <w:semiHidden/>
    <w:rsid w:val="00C41D65"/>
  </w:style>
  <w:style w:type="numbering" w:customStyle="1" w:styleId="114140">
    <w:name w:val="Статья / Раздел11414"/>
    <w:basedOn w:val="aa"/>
    <w:next w:val="afffffffffffffff6"/>
    <w:semiHidden/>
    <w:rsid w:val="00C41D65"/>
  </w:style>
  <w:style w:type="numbering" w:customStyle="1" w:styleId="21414">
    <w:name w:val="Нет списка21414"/>
    <w:next w:val="aa"/>
    <w:semiHidden/>
    <w:rsid w:val="00C41D65"/>
  </w:style>
  <w:style w:type="numbering" w:customStyle="1" w:styleId="11111121414">
    <w:name w:val="1 / 1.1 / 1.1.121414"/>
    <w:basedOn w:val="aa"/>
    <w:next w:val="111111"/>
    <w:semiHidden/>
    <w:rsid w:val="00C41D65"/>
  </w:style>
  <w:style w:type="numbering" w:customStyle="1" w:styleId="1ai21414">
    <w:name w:val="1 / a / i21414"/>
    <w:basedOn w:val="aa"/>
    <w:next w:val="1ai"/>
    <w:semiHidden/>
    <w:rsid w:val="00C41D65"/>
  </w:style>
  <w:style w:type="numbering" w:customStyle="1" w:styleId="214140">
    <w:name w:val="Статья / Раздел21414"/>
    <w:basedOn w:val="aa"/>
    <w:next w:val="afffffffffffffff6"/>
    <w:semiHidden/>
    <w:rsid w:val="00C41D65"/>
  </w:style>
  <w:style w:type="numbering" w:customStyle="1" w:styleId="814">
    <w:name w:val="Нет списка814"/>
    <w:next w:val="aa"/>
    <w:semiHidden/>
    <w:rsid w:val="00C41D65"/>
  </w:style>
  <w:style w:type="numbering" w:customStyle="1" w:styleId="111111714">
    <w:name w:val="1 / 1.1 / 1.1.1714"/>
    <w:basedOn w:val="aa"/>
    <w:next w:val="111111"/>
    <w:semiHidden/>
    <w:rsid w:val="00C41D65"/>
  </w:style>
  <w:style w:type="numbering" w:customStyle="1" w:styleId="1ai714">
    <w:name w:val="1 / a / i714"/>
    <w:basedOn w:val="aa"/>
    <w:next w:val="1ai"/>
    <w:semiHidden/>
    <w:rsid w:val="00C41D65"/>
  </w:style>
  <w:style w:type="numbering" w:customStyle="1" w:styleId="7141">
    <w:name w:val="Статья / Раздел714"/>
    <w:basedOn w:val="aa"/>
    <w:next w:val="afffffffffffffff6"/>
    <w:semiHidden/>
    <w:rsid w:val="00C41D65"/>
  </w:style>
  <w:style w:type="numbering" w:customStyle="1" w:styleId="1514">
    <w:name w:val="Нет списка1514"/>
    <w:next w:val="aa"/>
    <w:semiHidden/>
    <w:rsid w:val="00C41D65"/>
  </w:style>
  <w:style w:type="numbering" w:customStyle="1" w:styleId="1111111514">
    <w:name w:val="1 / 1.1 / 1.1.11514"/>
    <w:basedOn w:val="aa"/>
    <w:next w:val="111111"/>
    <w:semiHidden/>
    <w:rsid w:val="00C41D65"/>
  </w:style>
  <w:style w:type="numbering" w:customStyle="1" w:styleId="1ai1514">
    <w:name w:val="1 / a / i1514"/>
    <w:basedOn w:val="aa"/>
    <w:next w:val="1ai"/>
    <w:semiHidden/>
    <w:rsid w:val="00C41D65"/>
  </w:style>
  <w:style w:type="numbering" w:customStyle="1" w:styleId="15140">
    <w:name w:val="Статья / Раздел1514"/>
    <w:basedOn w:val="aa"/>
    <w:next w:val="afffffffffffffff6"/>
    <w:semiHidden/>
    <w:rsid w:val="00C41D65"/>
  </w:style>
  <w:style w:type="numbering" w:customStyle="1" w:styleId="2514">
    <w:name w:val="Нет списка2514"/>
    <w:next w:val="aa"/>
    <w:semiHidden/>
    <w:rsid w:val="00C41D65"/>
  </w:style>
  <w:style w:type="numbering" w:customStyle="1" w:styleId="1111112514">
    <w:name w:val="1 / 1.1 / 1.1.12514"/>
    <w:basedOn w:val="aa"/>
    <w:next w:val="111111"/>
    <w:semiHidden/>
    <w:rsid w:val="00C41D65"/>
  </w:style>
  <w:style w:type="numbering" w:customStyle="1" w:styleId="1ai2514">
    <w:name w:val="1 / a / i2514"/>
    <w:basedOn w:val="aa"/>
    <w:next w:val="1ai"/>
    <w:semiHidden/>
    <w:rsid w:val="00C41D65"/>
  </w:style>
  <w:style w:type="numbering" w:customStyle="1" w:styleId="25140">
    <w:name w:val="Статья / Раздел2514"/>
    <w:basedOn w:val="aa"/>
    <w:next w:val="afffffffffffffff6"/>
    <w:semiHidden/>
    <w:rsid w:val="00C41D65"/>
  </w:style>
  <w:style w:type="numbering" w:customStyle="1" w:styleId="3514">
    <w:name w:val="Нет списка3514"/>
    <w:next w:val="aa"/>
    <w:semiHidden/>
    <w:rsid w:val="00C41D65"/>
  </w:style>
  <w:style w:type="numbering" w:customStyle="1" w:styleId="1111113514">
    <w:name w:val="1 / 1.1 / 1.1.13514"/>
    <w:basedOn w:val="aa"/>
    <w:next w:val="111111"/>
    <w:semiHidden/>
    <w:rsid w:val="00C41D65"/>
  </w:style>
  <w:style w:type="numbering" w:customStyle="1" w:styleId="1ai3514">
    <w:name w:val="1 / a / i3514"/>
    <w:basedOn w:val="aa"/>
    <w:next w:val="1ai"/>
    <w:semiHidden/>
    <w:rsid w:val="00C41D65"/>
  </w:style>
  <w:style w:type="numbering" w:customStyle="1" w:styleId="35140">
    <w:name w:val="Статья / Раздел3514"/>
    <w:basedOn w:val="aa"/>
    <w:next w:val="afffffffffffffff6"/>
    <w:semiHidden/>
    <w:rsid w:val="00C41D65"/>
  </w:style>
  <w:style w:type="numbering" w:customStyle="1" w:styleId="11514">
    <w:name w:val="Нет списка11514"/>
    <w:next w:val="aa"/>
    <w:semiHidden/>
    <w:rsid w:val="00C41D65"/>
  </w:style>
  <w:style w:type="numbering" w:customStyle="1" w:styleId="11111111514">
    <w:name w:val="1 / 1.1 / 1.1.111514"/>
    <w:basedOn w:val="aa"/>
    <w:next w:val="111111"/>
    <w:semiHidden/>
    <w:rsid w:val="00C41D65"/>
  </w:style>
  <w:style w:type="numbering" w:customStyle="1" w:styleId="1ai11514">
    <w:name w:val="1 / a / i11514"/>
    <w:basedOn w:val="aa"/>
    <w:next w:val="1ai"/>
    <w:semiHidden/>
    <w:rsid w:val="00C41D65"/>
  </w:style>
  <w:style w:type="numbering" w:customStyle="1" w:styleId="115140">
    <w:name w:val="Статья / Раздел11514"/>
    <w:basedOn w:val="aa"/>
    <w:next w:val="afffffffffffffff6"/>
    <w:semiHidden/>
    <w:rsid w:val="00C41D65"/>
  </w:style>
  <w:style w:type="numbering" w:customStyle="1" w:styleId="21514">
    <w:name w:val="Нет списка21514"/>
    <w:next w:val="aa"/>
    <w:semiHidden/>
    <w:rsid w:val="00C41D65"/>
  </w:style>
  <w:style w:type="numbering" w:customStyle="1" w:styleId="11111121514">
    <w:name w:val="1 / 1.1 / 1.1.121514"/>
    <w:basedOn w:val="aa"/>
    <w:next w:val="111111"/>
    <w:semiHidden/>
    <w:rsid w:val="00C41D65"/>
  </w:style>
  <w:style w:type="numbering" w:customStyle="1" w:styleId="1ai21514">
    <w:name w:val="1 / a / i21514"/>
    <w:basedOn w:val="aa"/>
    <w:next w:val="1ai"/>
    <w:semiHidden/>
    <w:rsid w:val="00C41D65"/>
  </w:style>
  <w:style w:type="numbering" w:customStyle="1" w:styleId="215140">
    <w:name w:val="Статья / Раздел21514"/>
    <w:basedOn w:val="aa"/>
    <w:next w:val="afffffffffffffff6"/>
    <w:semiHidden/>
    <w:rsid w:val="00C41D65"/>
  </w:style>
  <w:style w:type="numbering" w:customStyle="1" w:styleId="914">
    <w:name w:val="Нет списка914"/>
    <w:next w:val="aa"/>
    <w:semiHidden/>
    <w:rsid w:val="00C41D65"/>
  </w:style>
  <w:style w:type="numbering" w:customStyle="1" w:styleId="111111814">
    <w:name w:val="1 / 1.1 / 1.1.1814"/>
    <w:basedOn w:val="aa"/>
    <w:next w:val="111111"/>
    <w:semiHidden/>
    <w:rsid w:val="00C41D65"/>
  </w:style>
  <w:style w:type="numbering" w:customStyle="1" w:styleId="1ai814">
    <w:name w:val="1 / a / i814"/>
    <w:basedOn w:val="aa"/>
    <w:next w:val="1ai"/>
    <w:semiHidden/>
    <w:rsid w:val="00C41D65"/>
  </w:style>
  <w:style w:type="numbering" w:customStyle="1" w:styleId="8140">
    <w:name w:val="Статья / Раздел814"/>
    <w:basedOn w:val="aa"/>
    <w:next w:val="afffffffffffffff6"/>
    <w:semiHidden/>
    <w:rsid w:val="00C41D65"/>
  </w:style>
  <w:style w:type="numbering" w:customStyle="1" w:styleId="1614">
    <w:name w:val="Нет списка1614"/>
    <w:next w:val="aa"/>
    <w:semiHidden/>
    <w:rsid w:val="00C41D65"/>
  </w:style>
  <w:style w:type="numbering" w:customStyle="1" w:styleId="1111111614">
    <w:name w:val="1 / 1.1 / 1.1.11614"/>
    <w:basedOn w:val="aa"/>
    <w:next w:val="111111"/>
    <w:semiHidden/>
    <w:rsid w:val="00C41D65"/>
  </w:style>
  <w:style w:type="numbering" w:customStyle="1" w:styleId="1ai1614">
    <w:name w:val="1 / a / i1614"/>
    <w:basedOn w:val="aa"/>
    <w:next w:val="1ai"/>
    <w:semiHidden/>
    <w:rsid w:val="00C41D65"/>
  </w:style>
  <w:style w:type="numbering" w:customStyle="1" w:styleId="16140">
    <w:name w:val="Статья / Раздел1614"/>
    <w:basedOn w:val="aa"/>
    <w:next w:val="afffffffffffffff6"/>
    <w:semiHidden/>
    <w:rsid w:val="00C41D65"/>
  </w:style>
  <w:style w:type="numbering" w:customStyle="1" w:styleId="2614">
    <w:name w:val="Нет списка2614"/>
    <w:next w:val="aa"/>
    <w:semiHidden/>
    <w:rsid w:val="00C41D65"/>
  </w:style>
  <w:style w:type="numbering" w:customStyle="1" w:styleId="1111112614">
    <w:name w:val="1 / 1.1 / 1.1.12614"/>
    <w:basedOn w:val="aa"/>
    <w:next w:val="111111"/>
    <w:semiHidden/>
    <w:rsid w:val="00C41D65"/>
  </w:style>
  <w:style w:type="numbering" w:customStyle="1" w:styleId="1ai2614">
    <w:name w:val="1 / a / i2614"/>
    <w:basedOn w:val="aa"/>
    <w:next w:val="1ai"/>
    <w:semiHidden/>
    <w:rsid w:val="00C41D65"/>
  </w:style>
  <w:style w:type="numbering" w:customStyle="1" w:styleId="26140">
    <w:name w:val="Статья / Раздел2614"/>
    <w:basedOn w:val="aa"/>
    <w:next w:val="afffffffffffffff6"/>
    <w:semiHidden/>
    <w:rsid w:val="00C41D65"/>
  </w:style>
  <w:style w:type="numbering" w:customStyle="1" w:styleId="3614">
    <w:name w:val="Нет списка3614"/>
    <w:next w:val="aa"/>
    <w:semiHidden/>
    <w:rsid w:val="00C41D65"/>
  </w:style>
  <w:style w:type="numbering" w:customStyle="1" w:styleId="1111113614">
    <w:name w:val="1 / 1.1 / 1.1.13614"/>
    <w:basedOn w:val="aa"/>
    <w:next w:val="111111"/>
    <w:semiHidden/>
    <w:rsid w:val="00C41D65"/>
  </w:style>
  <w:style w:type="numbering" w:customStyle="1" w:styleId="1ai3614">
    <w:name w:val="1 / a / i3614"/>
    <w:basedOn w:val="aa"/>
    <w:next w:val="1ai"/>
    <w:semiHidden/>
    <w:rsid w:val="00C41D65"/>
  </w:style>
  <w:style w:type="numbering" w:customStyle="1" w:styleId="36140">
    <w:name w:val="Статья / Раздел3614"/>
    <w:basedOn w:val="aa"/>
    <w:next w:val="afffffffffffffff6"/>
    <w:semiHidden/>
    <w:rsid w:val="00C41D65"/>
  </w:style>
  <w:style w:type="numbering" w:customStyle="1" w:styleId="11614">
    <w:name w:val="Нет списка11614"/>
    <w:next w:val="aa"/>
    <w:semiHidden/>
    <w:rsid w:val="00C41D65"/>
  </w:style>
  <w:style w:type="numbering" w:customStyle="1" w:styleId="11111111614">
    <w:name w:val="1 / 1.1 / 1.1.111614"/>
    <w:basedOn w:val="aa"/>
    <w:next w:val="111111"/>
    <w:semiHidden/>
    <w:rsid w:val="00C41D65"/>
  </w:style>
  <w:style w:type="numbering" w:customStyle="1" w:styleId="1ai11614">
    <w:name w:val="1 / a / i11614"/>
    <w:basedOn w:val="aa"/>
    <w:next w:val="1ai"/>
    <w:semiHidden/>
    <w:rsid w:val="00C41D65"/>
  </w:style>
  <w:style w:type="numbering" w:customStyle="1" w:styleId="116140">
    <w:name w:val="Статья / Раздел11614"/>
    <w:basedOn w:val="aa"/>
    <w:next w:val="afffffffffffffff6"/>
    <w:semiHidden/>
    <w:rsid w:val="00C41D65"/>
  </w:style>
  <w:style w:type="numbering" w:customStyle="1" w:styleId="21614">
    <w:name w:val="Нет списка21614"/>
    <w:next w:val="aa"/>
    <w:semiHidden/>
    <w:rsid w:val="00C41D65"/>
  </w:style>
  <w:style w:type="numbering" w:customStyle="1" w:styleId="11111121614">
    <w:name w:val="1 / 1.1 / 1.1.121614"/>
    <w:basedOn w:val="aa"/>
    <w:next w:val="111111"/>
    <w:semiHidden/>
    <w:rsid w:val="00C41D65"/>
  </w:style>
  <w:style w:type="numbering" w:customStyle="1" w:styleId="1ai21614">
    <w:name w:val="1 / a / i21614"/>
    <w:basedOn w:val="aa"/>
    <w:next w:val="1ai"/>
    <w:semiHidden/>
    <w:rsid w:val="00C41D65"/>
  </w:style>
  <w:style w:type="numbering" w:customStyle="1" w:styleId="216140">
    <w:name w:val="Статья / Раздел21614"/>
    <w:basedOn w:val="aa"/>
    <w:next w:val="afffffffffffffff6"/>
    <w:semiHidden/>
    <w:rsid w:val="00C41D65"/>
  </w:style>
  <w:style w:type="numbering" w:customStyle="1" w:styleId="1014">
    <w:name w:val="Нет списка1014"/>
    <w:next w:val="aa"/>
    <w:semiHidden/>
    <w:rsid w:val="00C41D65"/>
  </w:style>
  <w:style w:type="numbering" w:customStyle="1" w:styleId="111111914">
    <w:name w:val="1 / 1.1 / 1.1.1914"/>
    <w:basedOn w:val="aa"/>
    <w:next w:val="111111"/>
    <w:semiHidden/>
    <w:rsid w:val="00C41D65"/>
  </w:style>
  <w:style w:type="numbering" w:customStyle="1" w:styleId="1ai914">
    <w:name w:val="1 / a / i914"/>
    <w:basedOn w:val="aa"/>
    <w:next w:val="1ai"/>
    <w:semiHidden/>
    <w:rsid w:val="00C41D65"/>
  </w:style>
  <w:style w:type="numbering" w:customStyle="1" w:styleId="9140">
    <w:name w:val="Статья / Раздел914"/>
    <w:basedOn w:val="aa"/>
    <w:next w:val="afffffffffffffff6"/>
    <w:semiHidden/>
    <w:rsid w:val="00C41D65"/>
  </w:style>
  <w:style w:type="numbering" w:customStyle="1" w:styleId="1714">
    <w:name w:val="Нет списка1714"/>
    <w:next w:val="aa"/>
    <w:semiHidden/>
    <w:rsid w:val="00C41D65"/>
  </w:style>
  <w:style w:type="numbering" w:customStyle="1" w:styleId="1111111714">
    <w:name w:val="1 / 1.1 / 1.1.11714"/>
    <w:basedOn w:val="aa"/>
    <w:next w:val="111111"/>
    <w:semiHidden/>
    <w:rsid w:val="00C41D65"/>
  </w:style>
  <w:style w:type="numbering" w:customStyle="1" w:styleId="1ai1714">
    <w:name w:val="1 / a / i1714"/>
    <w:basedOn w:val="aa"/>
    <w:next w:val="1ai"/>
    <w:semiHidden/>
    <w:rsid w:val="00C41D65"/>
  </w:style>
  <w:style w:type="numbering" w:customStyle="1" w:styleId="17140">
    <w:name w:val="Статья / Раздел1714"/>
    <w:basedOn w:val="aa"/>
    <w:next w:val="afffffffffffffff6"/>
    <w:semiHidden/>
    <w:rsid w:val="00C41D65"/>
  </w:style>
  <w:style w:type="numbering" w:customStyle="1" w:styleId="2714">
    <w:name w:val="Нет списка2714"/>
    <w:next w:val="aa"/>
    <w:semiHidden/>
    <w:rsid w:val="00C41D65"/>
  </w:style>
  <w:style w:type="numbering" w:customStyle="1" w:styleId="1111112714">
    <w:name w:val="1 / 1.1 / 1.1.12714"/>
    <w:basedOn w:val="aa"/>
    <w:next w:val="111111"/>
    <w:semiHidden/>
    <w:rsid w:val="00C41D65"/>
  </w:style>
  <w:style w:type="numbering" w:customStyle="1" w:styleId="1ai2714">
    <w:name w:val="1 / a / i2714"/>
    <w:basedOn w:val="aa"/>
    <w:next w:val="1ai"/>
    <w:semiHidden/>
    <w:rsid w:val="00C41D65"/>
  </w:style>
  <w:style w:type="numbering" w:customStyle="1" w:styleId="27140">
    <w:name w:val="Статья / Раздел2714"/>
    <w:basedOn w:val="aa"/>
    <w:next w:val="afffffffffffffff6"/>
    <w:semiHidden/>
    <w:rsid w:val="00C41D65"/>
  </w:style>
  <w:style w:type="numbering" w:customStyle="1" w:styleId="3714">
    <w:name w:val="Нет списка3714"/>
    <w:next w:val="aa"/>
    <w:semiHidden/>
    <w:rsid w:val="00C41D65"/>
  </w:style>
  <w:style w:type="numbering" w:customStyle="1" w:styleId="1111113714">
    <w:name w:val="1 / 1.1 / 1.1.13714"/>
    <w:basedOn w:val="aa"/>
    <w:next w:val="111111"/>
    <w:semiHidden/>
    <w:rsid w:val="00C41D65"/>
  </w:style>
  <w:style w:type="numbering" w:customStyle="1" w:styleId="1ai3714">
    <w:name w:val="1 / a / i3714"/>
    <w:basedOn w:val="aa"/>
    <w:next w:val="1ai"/>
    <w:semiHidden/>
    <w:rsid w:val="00C41D65"/>
  </w:style>
  <w:style w:type="numbering" w:customStyle="1" w:styleId="37140">
    <w:name w:val="Статья / Раздел3714"/>
    <w:basedOn w:val="aa"/>
    <w:next w:val="afffffffffffffff6"/>
    <w:semiHidden/>
    <w:rsid w:val="00C41D65"/>
  </w:style>
  <w:style w:type="numbering" w:customStyle="1" w:styleId="11714">
    <w:name w:val="Нет списка11714"/>
    <w:next w:val="aa"/>
    <w:semiHidden/>
    <w:rsid w:val="00C41D65"/>
  </w:style>
  <w:style w:type="numbering" w:customStyle="1" w:styleId="11111111714">
    <w:name w:val="1 / 1.1 / 1.1.111714"/>
    <w:basedOn w:val="aa"/>
    <w:next w:val="111111"/>
    <w:semiHidden/>
    <w:rsid w:val="00C41D65"/>
  </w:style>
  <w:style w:type="numbering" w:customStyle="1" w:styleId="1ai11714">
    <w:name w:val="1 / a / i11714"/>
    <w:basedOn w:val="aa"/>
    <w:next w:val="1ai"/>
    <w:semiHidden/>
    <w:rsid w:val="00C41D65"/>
  </w:style>
  <w:style w:type="numbering" w:customStyle="1" w:styleId="117140">
    <w:name w:val="Статья / Раздел11714"/>
    <w:basedOn w:val="aa"/>
    <w:next w:val="afffffffffffffff6"/>
    <w:semiHidden/>
    <w:rsid w:val="00C41D65"/>
  </w:style>
  <w:style w:type="numbering" w:customStyle="1" w:styleId="21714">
    <w:name w:val="Нет списка21714"/>
    <w:next w:val="aa"/>
    <w:semiHidden/>
    <w:rsid w:val="00C41D65"/>
  </w:style>
  <w:style w:type="numbering" w:customStyle="1" w:styleId="11111121714">
    <w:name w:val="1 / 1.1 / 1.1.121714"/>
    <w:basedOn w:val="aa"/>
    <w:next w:val="111111"/>
    <w:semiHidden/>
    <w:rsid w:val="00C41D65"/>
  </w:style>
  <w:style w:type="numbering" w:customStyle="1" w:styleId="1ai21714">
    <w:name w:val="1 / a / i21714"/>
    <w:basedOn w:val="aa"/>
    <w:next w:val="1ai"/>
    <w:semiHidden/>
    <w:rsid w:val="00C41D65"/>
  </w:style>
  <w:style w:type="numbering" w:customStyle="1" w:styleId="217140">
    <w:name w:val="Статья / Раздел21714"/>
    <w:basedOn w:val="aa"/>
    <w:next w:val="afffffffffffffff6"/>
    <w:semiHidden/>
    <w:rsid w:val="00C41D65"/>
  </w:style>
  <w:style w:type="numbering" w:customStyle="1" w:styleId="1814">
    <w:name w:val="Нет списка1814"/>
    <w:next w:val="aa"/>
    <w:semiHidden/>
    <w:rsid w:val="00C41D65"/>
  </w:style>
  <w:style w:type="numbering" w:customStyle="1" w:styleId="1111111014">
    <w:name w:val="1 / 1.1 / 1.1.11014"/>
    <w:basedOn w:val="aa"/>
    <w:next w:val="111111"/>
    <w:semiHidden/>
    <w:rsid w:val="00C41D65"/>
  </w:style>
  <w:style w:type="numbering" w:customStyle="1" w:styleId="1ai1014">
    <w:name w:val="1 / a / i1014"/>
    <w:basedOn w:val="aa"/>
    <w:next w:val="1ai"/>
    <w:semiHidden/>
    <w:rsid w:val="00C41D65"/>
  </w:style>
  <w:style w:type="numbering" w:customStyle="1" w:styleId="10140">
    <w:name w:val="Статья / Раздел1014"/>
    <w:basedOn w:val="aa"/>
    <w:next w:val="afffffffffffffff6"/>
    <w:semiHidden/>
    <w:rsid w:val="00C41D65"/>
  </w:style>
  <w:style w:type="numbering" w:customStyle="1" w:styleId="1914">
    <w:name w:val="Нет списка1914"/>
    <w:next w:val="aa"/>
    <w:semiHidden/>
    <w:rsid w:val="00C41D65"/>
  </w:style>
  <w:style w:type="numbering" w:customStyle="1" w:styleId="1111111814">
    <w:name w:val="1 / 1.1 / 1.1.11814"/>
    <w:basedOn w:val="aa"/>
    <w:next w:val="111111"/>
    <w:semiHidden/>
    <w:rsid w:val="00C41D65"/>
  </w:style>
  <w:style w:type="numbering" w:customStyle="1" w:styleId="1ai1814">
    <w:name w:val="1 / a / i1814"/>
    <w:basedOn w:val="aa"/>
    <w:next w:val="1ai"/>
    <w:semiHidden/>
    <w:rsid w:val="00C41D65"/>
  </w:style>
  <w:style w:type="numbering" w:customStyle="1" w:styleId="18140">
    <w:name w:val="Статья / Раздел1814"/>
    <w:basedOn w:val="aa"/>
    <w:next w:val="afffffffffffffff6"/>
    <w:semiHidden/>
    <w:rsid w:val="00C41D65"/>
  </w:style>
  <w:style w:type="numbering" w:customStyle="1" w:styleId="2814">
    <w:name w:val="Нет списка2814"/>
    <w:next w:val="aa"/>
    <w:semiHidden/>
    <w:rsid w:val="00C41D65"/>
  </w:style>
  <w:style w:type="numbering" w:customStyle="1" w:styleId="1111112814">
    <w:name w:val="1 / 1.1 / 1.1.12814"/>
    <w:basedOn w:val="aa"/>
    <w:next w:val="111111"/>
    <w:semiHidden/>
    <w:rsid w:val="00C41D65"/>
  </w:style>
  <w:style w:type="numbering" w:customStyle="1" w:styleId="1ai2814">
    <w:name w:val="1 / a / i2814"/>
    <w:basedOn w:val="aa"/>
    <w:next w:val="1ai"/>
    <w:semiHidden/>
    <w:rsid w:val="00C41D65"/>
  </w:style>
  <w:style w:type="numbering" w:customStyle="1" w:styleId="28140">
    <w:name w:val="Статья / Раздел2814"/>
    <w:basedOn w:val="aa"/>
    <w:next w:val="afffffffffffffff6"/>
    <w:semiHidden/>
    <w:rsid w:val="00C41D65"/>
  </w:style>
  <w:style w:type="numbering" w:customStyle="1" w:styleId="38140">
    <w:name w:val="Нет списка3814"/>
    <w:next w:val="aa"/>
    <w:semiHidden/>
    <w:rsid w:val="00C41D65"/>
  </w:style>
  <w:style w:type="numbering" w:customStyle="1" w:styleId="1111113815">
    <w:name w:val="1 / 1.1 / 1.1.13815"/>
    <w:basedOn w:val="aa"/>
    <w:next w:val="111111"/>
    <w:semiHidden/>
    <w:rsid w:val="00C41D65"/>
  </w:style>
  <w:style w:type="numbering" w:customStyle="1" w:styleId="1ai3815">
    <w:name w:val="1 / a / i3815"/>
    <w:basedOn w:val="aa"/>
    <w:next w:val="1ai"/>
    <w:semiHidden/>
    <w:rsid w:val="00C41D65"/>
  </w:style>
  <w:style w:type="numbering" w:customStyle="1" w:styleId="3815">
    <w:name w:val="Статья / Раздел3815"/>
    <w:basedOn w:val="aa"/>
    <w:next w:val="afffffffffffffff6"/>
    <w:semiHidden/>
    <w:rsid w:val="00C41D65"/>
  </w:style>
  <w:style w:type="numbering" w:customStyle="1" w:styleId="118140">
    <w:name w:val="Нет списка11814"/>
    <w:next w:val="aa"/>
    <w:semiHidden/>
    <w:rsid w:val="00C41D65"/>
  </w:style>
  <w:style w:type="numbering" w:customStyle="1" w:styleId="11111111815">
    <w:name w:val="1 / 1.1 / 1.1.111815"/>
    <w:basedOn w:val="aa"/>
    <w:next w:val="111111"/>
    <w:semiHidden/>
    <w:rsid w:val="00C41D65"/>
  </w:style>
  <w:style w:type="numbering" w:customStyle="1" w:styleId="1ai11815">
    <w:name w:val="1 / a / i11815"/>
    <w:basedOn w:val="aa"/>
    <w:next w:val="1ai"/>
    <w:semiHidden/>
    <w:rsid w:val="00C41D65"/>
  </w:style>
  <w:style w:type="numbering" w:customStyle="1" w:styleId="11815">
    <w:name w:val="Статья / Раздел11815"/>
    <w:basedOn w:val="aa"/>
    <w:next w:val="afffffffffffffff6"/>
    <w:semiHidden/>
    <w:rsid w:val="00C41D65"/>
  </w:style>
  <w:style w:type="numbering" w:customStyle="1" w:styleId="218140">
    <w:name w:val="Нет списка21814"/>
    <w:next w:val="aa"/>
    <w:semiHidden/>
    <w:rsid w:val="00C41D65"/>
  </w:style>
  <w:style w:type="numbering" w:customStyle="1" w:styleId="11111121815">
    <w:name w:val="1 / 1.1 / 1.1.121815"/>
    <w:basedOn w:val="aa"/>
    <w:next w:val="111111"/>
    <w:semiHidden/>
    <w:rsid w:val="00C41D65"/>
  </w:style>
  <w:style w:type="numbering" w:customStyle="1" w:styleId="1ai21815">
    <w:name w:val="1 / a / i21815"/>
    <w:basedOn w:val="aa"/>
    <w:next w:val="1ai"/>
    <w:semiHidden/>
    <w:rsid w:val="00C41D65"/>
  </w:style>
  <w:style w:type="numbering" w:customStyle="1" w:styleId="21815">
    <w:name w:val="Статья / Раздел21815"/>
    <w:basedOn w:val="aa"/>
    <w:next w:val="afffffffffffffff6"/>
    <w:semiHidden/>
    <w:rsid w:val="00C41D65"/>
  </w:style>
  <w:style w:type="numbering" w:customStyle="1" w:styleId="1ai11012">
    <w:name w:val="1 / a / i11012"/>
    <w:basedOn w:val="aa"/>
    <w:next w:val="1ai"/>
    <w:semiHidden/>
    <w:rsid w:val="00C41D65"/>
  </w:style>
  <w:style w:type="numbering" w:customStyle="1" w:styleId="3010">
    <w:name w:val="Нет списка301"/>
    <w:next w:val="aa"/>
    <w:uiPriority w:val="99"/>
    <w:semiHidden/>
    <w:unhideWhenUsed/>
    <w:rsid w:val="00C41D65"/>
  </w:style>
  <w:style w:type="numbering" w:customStyle="1" w:styleId="4010">
    <w:name w:val="Нет списка401"/>
    <w:next w:val="aa"/>
    <w:uiPriority w:val="99"/>
    <w:semiHidden/>
    <w:unhideWhenUsed/>
    <w:rsid w:val="00C41D65"/>
  </w:style>
  <w:style w:type="numbering" w:customStyle="1" w:styleId="4310">
    <w:name w:val="Нет списка431"/>
    <w:next w:val="aa"/>
    <w:uiPriority w:val="99"/>
    <w:semiHidden/>
    <w:unhideWhenUsed/>
    <w:rsid w:val="00C41D65"/>
  </w:style>
  <w:style w:type="numbering" w:customStyle="1" w:styleId="1ai11061">
    <w:name w:val="1 / a / i11061"/>
    <w:basedOn w:val="aa"/>
    <w:next w:val="1ai"/>
    <w:semiHidden/>
    <w:rsid w:val="00C41D65"/>
  </w:style>
  <w:style w:type="numbering" w:customStyle="1" w:styleId="1111111921">
    <w:name w:val="1 / 1.1 / 1.1.11921"/>
    <w:basedOn w:val="aa"/>
    <w:next w:val="111111"/>
    <w:semiHidden/>
    <w:rsid w:val="00C41D65"/>
  </w:style>
  <w:style w:type="numbering" w:customStyle="1" w:styleId="1ai110611">
    <w:name w:val="1 / a / i110611"/>
    <w:basedOn w:val="aa"/>
    <w:next w:val="1ai"/>
    <w:semiHidden/>
    <w:rsid w:val="00C41D65"/>
  </w:style>
  <w:style w:type="numbering" w:customStyle="1" w:styleId="111111111111">
    <w:name w:val="1 / 1.1 / 1.1.1111111"/>
    <w:basedOn w:val="aa"/>
    <w:next w:val="111111"/>
    <w:semiHidden/>
    <w:rsid w:val="00C41D65"/>
    <w:pPr>
      <w:numPr>
        <w:numId w:val="89"/>
      </w:numPr>
    </w:pPr>
  </w:style>
  <w:style w:type="numbering" w:customStyle="1" w:styleId="111111211111">
    <w:name w:val="1 / 1.1 / 1.1.1211111"/>
    <w:basedOn w:val="aa"/>
    <w:next w:val="111111"/>
    <w:semiHidden/>
    <w:rsid w:val="00C41D65"/>
  </w:style>
  <w:style w:type="numbering" w:customStyle="1" w:styleId="11111111721">
    <w:name w:val="1 / 1.1 / 1.1.111721"/>
    <w:basedOn w:val="aa"/>
    <w:next w:val="111111"/>
    <w:semiHidden/>
    <w:rsid w:val="00C41D65"/>
  </w:style>
  <w:style w:type="numbering" w:customStyle="1" w:styleId="1ai11721">
    <w:name w:val="1 / a / i11721"/>
    <w:basedOn w:val="aa"/>
    <w:next w:val="1ai"/>
    <w:semiHidden/>
    <w:rsid w:val="00C41D65"/>
  </w:style>
  <w:style w:type="numbering" w:customStyle="1" w:styleId="11111121721">
    <w:name w:val="1 / 1.1 / 1.1.121721"/>
    <w:basedOn w:val="aa"/>
    <w:next w:val="111111"/>
    <w:semiHidden/>
    <w:rsid w:val="00C41D65"/>
  </w:style>
  <w:style w:type="numbering" w:customStyle="1" w:styleId="1ai21721">
    <w:name w:val="1 / a / i21721"/>
    <w:basedOn w:val="aa"/>
    <w:next w:val="1ai"/>
    <w:semiHidden/>
    <w:rsid w:val="00C41D65"/>
  </w:style>
  <w:style w:type="numbering" w:customStyle="1" w:styleId="21721">
    <w:name w:val="Статья / Раздел21721"/>
    <w:basedOn w:val="aa"/>
    <w:next w:val="afffffffffffffff6"/>
    <w:semiHidden/>
    <w:rsid w:val="00C41D65"/>
  </w:style>
  <w:style w:type="numbering" w:customStyle="1" w:styleId="1111111912">
    <w:name w:val="1 / 1.1 / 1.1.11912"/>
    <w:basedOn w:val="aa"/>
    <w:next w:val="111111"/>
    <w:semiHidden/>
    <w:rsid w:val="00C41D65"/>
  </w:style>
  <w:style w:type="numbering" w:customStyle="1" w:styleId="1ai1912">
    <w:name w:val="1 / a / i1912"/>
    <w:basedOn w:val="aa"/>
    <w:next w:val="1ai"/>
    <w:semiHidden/>
    <w:rsid w:val="00C41D65"/>
  </w:style>
  <w:style w:type="numbering" w:customStyle="1" w:styleId="19120">
    <w:name w:val="Статья / Раздел1912"/>
    <w:basedOn w:val="aa"/>
    <w:next w:val="afffffffffffffff6"/>
    <w:semiHidden/>
    <w:rsid w:val="00C41D65"/>
  </w:style>
  <w:style w:type="numbering" w:customStyle="1" w:styleId="1ai11021">
    <w:name w:val="1 / a / i11021"/>
    <w:basedOn w:val="aa"/>
    <w:next w:val="1ai"/>
    <w:semiHidden/>
    <w:rsid w:val="00C41D65"/>
  </w:style>
  <w:style w:type="numbering" w:customStyle="1" w:styleId="11012">
    <w:name w:val="Статья / Раздел11012"/>
    <w:basedOn w:val="aa"/>
    <w:next w:val="afffffffffffffff6"/>
    <w:semiHidden/>
    <w:rsid w:val="00C41D65"/>
  </w:style>
  <w:style w:type="numbering" w:customStyle="1" w:styleId="29110">
    <w:name w:val="Статья / Раздел2911"/>
    <w:basedOn w:val="aa"/>
    <w:next w:val="afffffffffffffff6"/>
    <w:semiHidden/>
    <w:rsid w:val="00C41D65"/>
  </w:style>
  <w:style w:type="numbering" w:customStyle="1" w:styleId="312110">
    <w:name w:val="Статья / Раздел31211"/>
    <w:basedOn w:val="aa"/>
    <w:next w:val="afffffffffffffff6"/>
    <w:semiHidden/>
    <w:rsid w:val="00C41D65"/>
  </w:style>
  <w:style w:type="numbering" w:customStyle="1" w:styleId="111111211211">
    <w:name w:val="1 / 1.1 / 1.1.1211211"/>
    <w:basedOn w:val="aa"/>
    <w:next w:val="111111"/>
    <w:semiHidden/>
    <w:rsid w:val="00C41D65"/>
  </w:style>
  <w:style w:type="numbering" w:customStyle="1" w:styleId="11111138111">
    <w:name w:val="1 / 1.1 / 1.1.138111"/>
    <w:basedOn w:val="aa"/>
    <w:next w:val="111111"/>
    <w:semiHidden/>
    <w:rsid w:val="00C41D65"/>
  </w:style>
  <w:style w:type="numbering" w:customStyle="1" w:styleId="1ai38111">
    <w:name w:val="1 / a / i38111"/>
    <w:basedOn w:val="aa"/>
    <w:next w:val="1ai"/>
    <w:semiHidden/>
    <w:rsid w:val="00C41D65"/>
  </w:style>
  <w:style w:type="numbering" w:customStyle="1" w:styleId="381110">
    <w:name w:val="Статья / Раздел38111"/>
    <w:basedOn w:val="aa"/>
    <w:next w:val="afffffffffffffff6"/>
    <w:semiHidden/>
    <w:rsid w:val="00C41D65"/>
  </w:style>
  <w:style w:type="numbering" w:customStyle="1" w:styleId="111111118111">
    <w:name w:val="1 / 1.1 / 1.1.1118111"/>
    <w:basedOn w:val="aa"/>
    <w:next w:val="111111"/>
    <w:semiHidden/>
    <w:rsid w:val="00C41D65"/>
  </w:style>
  <w:style w:type="numbering" w:customStyle="1" w:styleId="1ai118111">
    <w:name w:val="1 / a / i118111"/>
    <w:basedOn w:val="aa"/>
    <w:next w:val="1ai"/>
    <w:semiHidden/>
    <w:rsid w:val="00C41D65"/>
  </w:style>
  <w:style w:type="numbering" w:customStyle="1" w:styleId="1181110">
    <w:name w:val="Статья / Раздел118111"/>
    <w:basedOn w:val="aa"/>
    <w:next w:val="afffffffffffffff6"/>
    <w:semiHidden/>
    <w:rsid w:val="00C41D65"/>
  </w:style>
  <w:style w:type="numbering" w:customStyle="1" w:styleId="111111218111">
    <w:name w:val="1 / 1.1 / 1.1.1218111"/>
    <w:basedOn w:val="aa"/>
    <w:next w:val="111111"/>
    <w:semiHidden/>
    <w:rsid w:val="00C41D65"/>
  </w:style>
  <w:style w:type="numbering" w:customStyle="1" w:styleId="1ai218111">
    <w:name w:val="1 / a / i218111"/>
    <w:basedOn w:val="aa"/>
    <w:next w:val="1ai"/>
    <w:semiHidden/>
    <w:rsid w:val="00C41D65"/>
  </w:style>
  <w:style w:type="numbering" w:customStyle="1" w:styleId="2181110">
    <w:name w:val="Статья / Раздел218111"/>
    <w:basedOn w:val="aa"/>
    <w:next w:val="afffffffffffffff6"/>
    <w:semiHidden/>
    <w:rsid w:val="00C41D65"/>
  </w:style>
  <w:style w:type="numbering" w:customStyle="1" w:styleId="1ai110111">
    <w:name w:val="1 / a / i110111"/>
    <w:basedOn w:val="aa"/>
    <w:next w:val="1ai"/>
    <w:semiHidden/>
    <w:rsid w:val="00C41D65"/>
  </w:style>
  <w:style w:type="numbering" w:customStyle="1" w:styleId="1111111111111">
    <w:name w:val="1 / 1.1 / 1.1.11111111"/>
    <w:basedOn w:val="aa"/>
    <w:next w:val="111111"/>
    <w:semiHidden/>
    <w:rsid w:val="00C41D65"/>
  </w:style>
  <w:style w:type="numbering" w:customStyle="1" w:styleId="4410">
    <w:name w:val="Нет списка441"/>
    <w:next w:val="aa"/>
    <w:uiPriority w:val="99"/>
    <w:semiHidden/>
    <w:unhideWhenUsed/>
    <w:rsid w:val="00C41D65"/>
  </w:style>
  <w:style w:type="numbering" w:customStyle="1" w:styleId="12010">
    <w:name w:val="Нет списка1201"/>
    <w:next w:val="aa"/>
    <w:uiPriority w:val="99"/>
    <w:semiHidden/>
    <w:unhideWhenUsed/>
    <w:rsid w:val="00C41D65"/>
  </w:style>
  <w:style w:type="table" w:customStyle="1" w:styleId="5113">
    <w:name w:val="Сетка таблицы 511"/>
    <w:basedOn w:val="a9"/>
    <w:next w:val="51"/>
    <w:rsid w:val="00C41D65"/>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1201">
    <w:name w:val="1 / 1.1 / 1.1.1201"/>
    <w:basedOn w:val="aa"/>
    <w:next w:val="111111"/>
    <w:semiHidden/>
    <w:rsid w:val="00C41D65"/>
  </w:style>
  <w:style w:type="numbering" w:customStyle="1" w:styleId="1ai201">
    <w:name w:val="1 / a / i201"/>
    <w:basedOn w:val="aa"/>
    <w:next w:val="1ai"/>
    <w:semiHidden/>
    <w:rsid w:val="00C41D65"/>
  </w:style>
  <w:style w:type="table" w:customStyle="1" w:styleId="1119">
    <w:name w:val="Простая таблица 111"/>
    <w:basedOn w:val="a9"/>
    <w:next w:val="1f5"/>
    <w:semiHidden/>
    <w:rsid w:val="00C41D65"/>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11a">
    <w:name w:val="Сетка таблицы 111"/>
    <w:basedOn w:val="a9"/>
    <w:next w:val="1f6"/>
    <w:semiHidden/>
    <w:rsid w:val="00C41D6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1a">
    <w:name w:val="Сетка таблицы 211"/>
    <w:basedOn w:val="a9"/>
    <w:next w:val="2f4"/>
    <w:semiHidden/>
    <w:rsid w:val="00C41D65"/>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1a">
    <w:name w:val="Сетка таблицы 311"/>
    <w:basedOn w:val="a9"/>
    <w:next w:val="3e"/>
    <w:semiHidden/>
    <w:rsid w:val="00C41D65"/>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7112">
    <w:name w:val="Сетка таблицы 711"/>
    <w:basedOn w:val="a9"/>
    <w:next w:val="72"/>
    <w:semiHidden/>
    <w:rsid w:val="00C41D65"/>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2011">
    <w:name w:val="Статья / Раздел201"/>
    <w:basedOn w:val="aa"/>
    <w:next w:val="afffffffffffffff6"/>
    <w:semiHidden/>
    <w:rsid w:val="00C41D65"/>
  </w:style>
  <w:style w:type="table" w:customStyle="1" w:styleId="-511">
    <w:name w:val="Таблица-список 511"/>
    <w:basedOn w:val="a9"/>
    <w:next w:val="-5"/>
    <w:semiHidden/>
    <w:rsid w:val="00C41D65"/>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numbering" w:customStyle="1" w:styleId="111010">
    <w:name w:val="Нет списка11101"/>
    <w:next w:val="aa"/>
    <w:semiHidden/>
    <w:rsid w:val="00C41D65"/>
  </w:style>
  <w:style w:type="numbering" w:customStyle="1" w:styleId="1111111201">
    <w:name w:val="1 / 1.1 / 1.1.11201"/>
    <w:basedOn w:val="aa"/>
    <w:next w:val="111111"/>
    <w:semiHidden/>
    <w:rsid w:val="00C41D65"/>
  </w:style>
  <w:style w:type="numbering" w:customStyle="1" w:styleId="1ai1201">
    <w:name w:val="1 / a / i1201"/>
    <w:basedOn w:val="aa"/>
    <w:next w:val="1ai"/>
    <w:semiHidden/>
    <w:rsid w:val="00C41D65"/>
  </w:style>
  <w:style w:type="numbering" w:customStyle="1" w:styleId="12011">
    <w:name w:val="Статья / Раздел1201"/>
    <w:basedOn w:val="aa"/>
    <w:next w:val="afffffffffffffff6"/>
    <w:semiHidden/>
    <w:rsid w:val="00C41D65"/>
  </w:style>
  <w:style w:type="numbering" w:customStyle="1" w:styleId="21010">
    <w:name w:val="Нет списка2101"/>
    <w:next w:val="aa"/>
    <w:semiHidden/>
    <w:rsid w:val="00C41D65"/>
  </w:style>
  <w:style w:type="numbering" w:customStyle="1" w:styleId="1111112101">
    <w:name w:val="1 / 1.1 / 1.1.12101"/>
    <w:basedOn w:val="aa"/>
    <w:next w:val="111111"/>
    <w:semiHidden/>
    <w:rsid w:val="00C41D65"/>
  </w:style>
  <w:style w:type="numbering" w:customStyle="1" w:styleId="1ai2101">
    <w:name w:val="1 / a / i2101"/>
    <w:basedOn w:val="aa"/>
    <w:next w:val="1ai"/>
    <w:semiHidden/>
    <w:rsid w:val="00C41D65"/>
  </w:style>
  <w:style w:type="numbering" w:customStyle="1" w:styleId="21011">
    <w:name w:val="Статья / Раздел2101"/>
    <w:basedOn w:val="aa"/>
    <w:next w:val="afffffffffffffff6"/>
    <w:semiHidden/>
    <w:rsid w:val="00C41D65"/>
  </w:style>
  <w:style w:type="numbering" w:customStyle="1" w:styleId="31010">
    <w:name w:val="Нет списка3101"/>
    <w:next w:val="aa"/>
    <w:semiHidden/>
    <w:rsid w:val="00C41D65"/>
  </w:style>
  <w:style w:type="numbering" w:customStyle="1" w:styleId="1111113101">
    <w:name w:val="1 / 1.1 / 1.1.13101"/>
    <w:basedOn w:val="aa"/>
    <w:next w:val="111111"/>
    <w:semiHidden/>
    <w:rsid w:val="00C41D65"/>
  </w:style>
  <w:style w:type="numbering" w:customStyle="1" w:styleId="1ai3101">
    <w:name w:val="1 / a / i3101"/>
    <w:basedOn w:val="aa"/>
    <w:next w:val="1ai"/>
    <w:semiHidden/>
    <w:rsid w:val="00C41D65"/>
  </w:style>
  <w:style w:type="numbering" w:customStyle="1" w:styleId="31011">
    <w:name w:val="Статья / Раздел3101"/>
    <w:basedOn w:val="aa"/>
    <w:next w:val="afffffffffffffff6"/>
    <w:semiHidden/>
    <w:rsid w:val="00C41D65"/>
  </w:style>
  <w:style w:type="numbering" w:customStyle="1" w:styleId="11131">
    <w:name w:val="Нет списка11131"/>
    <w:next w:val="aa"/>
    <w:semiHidden/>
    <w:rsid w:val="00C41D65"/>
  </w:style>
  <w:style w:type="numbering" w:customStyle="1" w:styleId="11111111101">
    <w:name w:val="1 / 1.1 / 1.1.111101"/>
    <w:basedOn w:val="aa"/>
    <w:next w:val="111111"/>
    <w:semiHidden/>
    <w:rsid w:val="00C41D65"/>
  </w:style>
  <w:style w:type="numbering" w:customStyle="1" w:styleId="1ai11101">
    <w:name w:val="1 / a / i11101"/>
    <w:basedOn w:val="aa"/>
    <w:next w:val="1ai"/>
    <w:semiHidden/>
    <w:rsid w:val="00C41D65"/>
  </w:style>
  <w:style w:type="numbering" w:customStyle="1" w:styleId="111011">
    <w:name w:val="Статья / Раздел11101"/>
    <w:basedOn w:val="aa"/>
    <w:next w:val="afffffffffffffff6"/>
    <w:semiHidden/>
    <w:rsid w:val="00C41D65"/>
  </w:style>
  <w:style w:type="numbering" w:customStyle="1" w:styleId="211010">
    <w:name w:val="Нет списка21101"/>
    <w:next w:val="aa"/>
    <w:semiHidden/>
    <w:rsid w:val="00C41D65"/>
  </w:style>
  <w:style w:type="numbering" w:customStyle="1" w:styleId="11111121101">
    <w:name w:val="1 / 1.1 / 1.1.121101"/>
    <w:basedOn w:val="aa"/>
    <w:next w:val="111111"/>
    <w:semiHidden/>
    <w:rsid w:val="00C41D65"/>
  </w:style>
  <w:style w:type="numbering" w:customStyle="1" w:styleId="1ai21101">
    <w:name w:val="1 / a / i21101"/>
    <w:basedOn w:val="aa"/>
    <w:next w:val="1ai"/>
    <w:semiHidden/>
    <w:rsid w:val="00C41D65"/>
  </w:style>
  <w:style w:type="numbering" w:customStyle="1" w:styleId="211011">
    <w:name w:val="Статья / Раздел21101"/>
    <w:basedOn w:val="aa"/>
    <w:next w:val="afffffffffffffff6"/>
    <w:semiHidden/>
    <w:rsid w:val="00C41D65"/>
  </w:style>
  <w:style w:type="table" w:customStyle="1" w:styleId="111b">
    <w:name w:val="Стиль таблицы111"/>
    <w:uiPriority w:val="99"/>
    <w:locked/>
    <w:rsid w:val="00C41D65"/>
    <w:pPr>
      <w:spacing w:line="360" w:lineRule="auto"/>
    </w:p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numbering" w:customStyle="1" w:styleId="4510">
    <w:name w:val="Нет списка451"/>
    <w:next w:val="aa"/>
    <w:semiHidden/>
    <w:rsid w:val="00C41D65"/>
  </w:style>
  <w:style w:type="numbering" w:customStyle="1" w:styleId="111111431">
    <w:name w:val="1 / 1.1 / 1.1.1431"/>
    <w:basedOn w:val="aa"/>
    <w:next w:val="111111"/>
    <w:semiHidden/>
    <w:rsid w:val="00C41D65"/>
  </w:style>
  <w:style w:type="numbering" w:customStyle="1" w:styleId="1ai431">
    <w:name w:val="1 / a / i431"/>
    <w:basedOn w:val="aa"/>
    <w:next w:val="1ai"/>
    <w:semiHidden/>
    <w:rsid w:val="00C41D65"/>
  </w:style>
  <w:style w:type="numbering" w:customStyle="1" w:styleId="4311">
    <w:name w:val="Статья / Раздел431"/>
    <w:basedOn w:val="aa"/>
    <w:next w:val="afffffffffffffff6"/>
    <w:semiHidden/>
    <w:rsid w:val="00C41D65"/>
  </w:style>
  <w:style w:type="numbering" w:customStyle="1" w:styleId="12310">
    <w:name w:val="Нет списка1231"/>
    <w:next w:val="aa"/>
    <w:semiHidden/>
    <w:rsid w:val="00C41D65"/>
  </w:style>
  <w:style w:type="numbering" w:customStyle="1" w:styleId="1111111231">
    <w:name w:val="1 / 1.1 / 1.1.11231"/>
    <w:basedOn w:val="aa"/>
    <w:next w:val="111111"/>
    <w:semiHidden/>
    <w:rsid w:val="00C41D65"/>
  </w:style>
  <w:style w:type="numbering" w:customStyle="1" w:styleId="1ai1231">
    <w:name w:val="1 / a / i1231"/>
    <w:basedOn w:val="aa"/>
    <w:next w:val="1ai"/>
    <w:semiHidden/>
    <w:rsid w:val="00C41D65"/>
  </w:style>
  <w:style w:type="numbering" w:customStyle="1" w:styleId="12311">
    <w:name w:val="Статья / Раздел1231"/>
    <w:basedOn w:val="aa"/>
    <w:next w:val="afffffffffffffff6"/>
    <w:semiHidden/>
    <w:rsid w:val="00C41D65"/>
  </w:style>
  <w:style w:type="numbering" w:customStyle="1" w:styleId="22310">
    <w:name w:val="Нет списка2231"/>
    <w:next w:val="aa"/>
    <w:semiHidden/>
    <w:rsid w:val="00C41D65"/>
  </w:style>
  <w:style w:type="numbering" w:customStyle="1" w:styleId="1111112231">
    <w:name w:val="1 / 1.1 / 1.1.12231"/>
    <w:basedOn w:val="aa"/>
    <w:next w:val="111111"/>
    <w:semiHidden/>
    <w:rsid w:val="00C41D65"/>
  </w:style>
  <w:style w:type="numbering" w:customStyle="1" w:styleId="1ai2231">
    <w:name w:val="1 / a / i2231"/>
    <w:basedOn w:val="aa"/>
    <w:next w:val="1ai"/>
    <w:semiHidden/>
    <w:rsid w:val="00C41D65"/>
  </w:style>
  <w:style w:type="numbering" w:customStyle="1" w:styleId="22311">
    <w:name w:val="Статья / Раздел2231"/>
    <w:basedOn w:val="aa"/>
    <w:next w:val="afffffffffffffff6"/>
    <w:semiHidden/>
    <w:rsid w:val="00C41D65"/>
  </w:style>
  <w:style w:type="numbering" w:customStyle="1" w:styleId="31310">
    <w:name w:val="Нет списка3131"/>
    <w:next w:val="aa"/>
    <w:semiHidden/>
    <w:rsid w:val="00C41D65"/>
  </w:style>
  <w:style w:type="numbering" w:customStyle="1" w:styleId="1111113131">
    <w:name w:val="1 / 1.1 / 1.1.13131"/>
    <w:basedOn w:val="aa"/>
    <w:next w:val="111111"/>
    <w:semiHidden/>
    <w:rsid w:val="00C41D65"/>
  </w:style>
  <w:style w:type="numbering" w:customStyle="1" w:styleId="1ai3131">
    <w:name w:val="1 / a / i3131"/>
    <w:basedOn w:val="aa"/>
    <w:next w:val="1ai"/>
    <w:semiHidden/>
    <w:rsid w:val="00C41D65"/>
  </w:style>
  <w:style w:type="numbering" w:customStyle="1" w:styleId="31311">
    <w:name w:val="Статья / Раздел3131"/>
    <w:basedOn w:val="aa"/>
    <w:next w:val="afffffffffffffff6"/>
    <w:semiHidden/>
    <w:rsid w:val="00C41D65"/>
  </w:style>
  <w:style w:type="numbering" w:customStyle="1" w:styleId="1111110">
    <w:name w:val="Нет списка111111"/>
    <w:next w:val="aa"/>
    <w:semiHidden/>
    <w:rsid w:val="00C41D65"/>
  </w:style>
  <w:style w:type="numbering" w:customStyle="1" w:styleId="11111111131">
    <w:name w:val="1 / 1.1 / 1.1.111131"/>
    <w:basedOn w:val="aa"/>
    <w:next w:val="111111"/>
    <w:semiHidden/>
    <w:rsid w:val="00C41D65"/>
  </w:style>
  <w:style w:type="numbering" w:customStyle="1" w:styleId="1ai11131">
    <w:name w:val="1 / a / i11131"/>
    <w:basedOn w:val="aa"/>
    <w:next w:val="1ai"/>
    <w:semiHidden/>
    <w:rsid w:val="00C41D65"/>
  </w:style>
  <w:style w:type="numbering" w:customStyle="1" w:styleId="111310">
    <w:name w:val="Статья / Раздел11131"/>
    <w:basedOn w:val="aa"/>
    <w:next w:val="afffffffffffffff6"/>
    <w:semiHidden/>
    <w:rsid w:val="00C41D65"/>
  </w:style>
  <w:style w:type="numbering" w:customStyle="1" w:styleId="21131">
    <w:name w:val="Нет списка21131"/>
    <w:next w:val="aa"/>
    <w:semiHidden/>
    <w:rsid w:val="00C41D65"/>
  </w:style>
  <w:style w:type="numbering" w:customStyle="1" w:styleId="11111121131">
    <w:name w:val="1 / 1.1 / 1.1.121131"/>
    <w:basedOn w:val="aa"/>
    <w:next w:val="111111"/>
    <w:semiHidden/>
    <w:rsid w:val="00C41D65"/>
  </w:style>
  <w:style w:type="numbering" w:customStyle="1" w:styleId="1ai21131">
    <w:name w:val="1 / a / i21131"/>
    <w:basedOn w:val="aa"/>
    <w:next w:val="1ai"/>
    <w:semiHidden/>
    <w:rsid w:val="00C41D65"/>
  </w:style>
  <w:style w:type="numbering" w:customStyle="1" w:styleId="211310">
    <w:name w:val="Статья / Раздел21131"/>
    <w:basedOn w:val="aa"/>
    <w:next w:val="afffffffffffffff6"/>
    <w:semiHidden/>
    <w:rsid w:val="00C41D65"/>
  </w:style>
  <w:style w:type="numbering" w:customStyle="1" w:styleId="311110">
    <w:name w:val="Нет списка31111"/>
    <w:next w:val="aa"/>
    <w:semiHidden/>
    <w:rsid w:val="00C41D65"/>
  </w:style>
  <w:style w:type="numbering" w:customStyle="1" w:styleId="11111131111">
    <w:name w:val="1 / 1.1 / 1.1.131111"/>
    <w:basedOn w:val="aa"/>
    <w:next w:val="111111"/>
    <w:semiHidden/>
    <w:rsid w:val="00C41D65"/>
  </w:style>
  <w:style w:type="numbering" w:customStyle="1" w:styleId="1ai31111">
    <w:name w:val="1 / a / i31111"/>
    <w:basedOn w:val="aa"/>
    <w:next w:val="1ai"/>
    <w:semiHidden/>
    <w:rsid w:val="00C41D65"/>
  </w:style>
  <w:style w:type="numbering" w:customStyle="1" w:styleId="311111">
    <w:name w:val="Статья / Раздел31111"/>
    <w:basedOn w:val="aa"/>
    <w:next w:val="afffffffffffffff6"/>
    <w:semiHidden/>
    <w:rsid w:val="00C41D65"/>
  </w:style>
  <w:style w:type="numbering" w:customStyle="1" w:styleId="1111111a">
    <w:name w:val="Нет списка1111111"/>
    <w:next w:val="aa"/>
    <w:semiHidden/>
    <w:rsid w:val="00C41D65"/>
  </w:style>
  <w:style w:type="numbering" w:customStyle="1" w:styleId="1ai111111">
    <w:name w:val="1 / a / i111111"/>
    <w:basedOn w:val="aa"/>
    <w:next w:val="1ai"/>
    <w:semiHidden/>
    <w:rsid w:val="00C41D65"/>
  </w:style>
  <w:style w:type="numbering" w:customStyle="1" w:styleId="111111a">
    <w:name w:val="Статья / Раздел111111"/>
    <w:basedOn w:val="aa"/>
    <w:next w:val="afffffffffffffff6"/>
    <w:semiHidden/>
    <w:rsid w:val="00C41D65"/>
  </w:style>
  <w:style w:type="numbering" w:customStyle="1" w:styleId="2111110">
    <w:name w:val="Нет списка211111"/>
    <w:next w:val="aa"/>
    <w:semiHidden/>
    <w:rsid w:val="00C41D65"/>
  </w:style>
  <w:style w:type="numbering" w:customStyle="1" w:styleId="1111112111111">
    <w:name w:val="1 / 1.1 / 1.1.12111111"/>
    <w:basedOn w:val="aa"/>
    <w:next w:val="111111"/>
    <w:semiHidden/>
    <w:rsid w:val="00C41D65"/>
  </w:style>
  <w:style w:type="numbering" w:customStyle="1" w:styleId="1ai211111">
    <w:name w:val="1 / a / i211111"/>
    <w:basedOn w:val="aa"/>
    <w:next w:val="1ai"/>
    <w:semiHidden/>
    <w:rsid w:val="00C41D65"/>
  </w:style>
  <w:style w:type="numbering" w:customStyle="1" w:styleId="2111111">
    <w:name w:val="Статья / Раздел211111"/>
    <w:basedOn w:val="aa"/>
    <w:next w:val="afffffffffffffff6"/>
    <w:semiHidden/>
    <w:rsid w:val="00C41D65"/>
  </w:style>
  <w:style w:type="numbering" w:customStyle="1" w:styleId="41110">
    <w:name w:val="Нет списка4111"/>
    <w:next w:val="aa"/>
    <w:semiHidden/>
    <w:rsid w:val="00C41D65"/>
  </w:style>
  <w:style w:type="numbering" w:customStyle="1" w:styleId="1111114111">
    <w:name w:val="1 / 1.1 / 1.1.14111"/>
    <w:basedOn w:val="aa"/>
    <w:next w:val="111111"/>
    <w:semiHidden/>
    <w:rsid w:val="00C41D65"/>
  </w:style>
  <w:style w:type="numbering" w:customStyle="1" w:styleId="1ai4111">
    <w:name w:val="1 / a / i4111"/>
    <w:basedOn w:val="aa"/>
    <w:next w:val="1ai"/>
    <w:semiHidden/>
    <w:rsid w:val="00C41D65"/>
  </w:style>
  <w:style w:type="numbering" w:customStyle="1" w:styleId="41111">
    <w:name w:val="Статья / Раздел4111"/>
    <w:basedOn w:val="aa"/>
    <w:next w:val="afffffffffffffff6"/>
    <w:semiHidden/>
    <w:rsid w:val="00C41D65"/>
  </w:style>
  <w:style w:type="numbering" w:customStyle="1" w:styleId="121110">
    <w:name w:val="Нет списка12111"/>
    <w:next w:val="aa"/>
    <w:semiHidden/>
    <w:rsid w:val="00C41D65"/>
  </w:style>
  <w:style w:type="numbering" w:customStyle="1" w:styleId="11111112111">
    <w:name w:val="1 / 1.1 / 1.1.112111"/>
    <w:basedOn w:val="aa"/>
    <w:next w:val="111111"/>
    <w:semiHidden/>
    <w:rsid w:val="00C41D65"/>
  </w:style>
  <w:style w:type="numbering" w:customStyle="1" w:styleId="1ai12111">
    <w:name w:val="1 / a / i12111"/>
    <w:basedOn w:val="aa"/>
    <w:next w:val="1ai"/>
    <w:semiHidden/>
    <w:rsid w:val="00C41D65"/>
  </w:style>
  <w:style w:type="numbering" w:customStyle="1" w:styleId="121111">
    <w:name w:val="Статья / Раздел12111"/>
    <w:basedOn w:val="aa"/>
    <w:next w:val="afffffffffffffff6"/>
    <w:semiHidden/>
    <w:rsid w:val="00C41D65"/>
  </w:style>
  <w:style w:type="numbering" w:customStyle="1" w:styleId="221110">
    <w:name w:val="Нет списка22111"/>
    <w:next w:val="aa"/>
    <w:semiHidden/>
    <w:rsid w:val="00C41D65"/>
  </w:style>
  <w:style w:type="numbering" w:customStyle="1" w:styleId="11111122111">
    <w:name w:val="1 / 1.1 / 1.1.122111"/>
    <w:basedOn w:val="aa"/>
    <w:next w:val="111111"/>
    <w:semiHidden/>
    <w:rsid w:val="00C41D65"/>
  </w:style>
  <w:style w:type="numbering" w:customStyle="1" w:styleId="1ai22111">
    <w:name w:val="1 / a / i22111"/>
    <w:basedOn w:val="aa"/>
    <w:next w:val="1ai"/>
    <w:semiHidden/>
    <w:rsid w:val="00C41D65"/>
  </w:style>
  <w:style w:type="numbering" w:customStyle="1" w:styleId="221111">
    <w:name w:val="Статья / Раздел22111"/>
    <w:basedOn w:val="aa"/>
    <w:next w:val="afffffffffffffff6"/>
    <w:semiHidden/>
    <w:rsid w:val="00C41D65"/>
  </w:style>
  <w:style w:type="numbering" w:customStyle="1" w:styleId="32210">
    <w:name w:val="Нет списка3221"/>
    <w:next w:val="aa"/>
    <w:semiHidden/>
    <w:rsid w:val="00C41D65"/>
  </w:style>
  <w:style w:type="numbering" w:customStyle="1" w:styleId="1111113221">
    <w:name w:val="1 / 1.1 / 1.1.13221"/>
    <w:basedOn w:val="aa"/>
    <w:next w:val="111111"/>
    <w:semiHidden/>
    <w:rsid w:val="00C41D65"/>
  </w:style>
  <w:style w:type="numbering" w:customStyle="1" w:styleId="1ai3221">
    <w:name w:val="1 / a / i3221"/>
    <w:basedOn w:val="aa"/>
    <w:next w:val="1ai"/>
    <w:semiHidden/>
    <w:rsid w:val="00C41D65"/>
  </w:style>
  <w:style w:type="numbering" w:customStyle="1" w:styleId="32211">
    <w:name w:val="Статья / Раздел3221"/>
    <w:basedOn w:val="aa"/>
    <w:next w:val="afffffffffffffff6"/>
    <w:semiHidden/>
    <w:rsid w:val="00C41D65"/>
  </w:style>
  <w:style w:type="numbering" w:customStyle="1" w:styleId="112210">
    <w:name w:val="Нет списка11221"/>
    <w:next w:val="aa"/>
    <w:semiHidden/>
    <w:rsid w:val="00C41D65"/>
  </w:style>
  <w:style w:type="numbering" w:customStyle="1" w:styleId="11111111221">
    <w:name w:val="1 / 1.1 / 1.1.111221"/>
    <w:basedOn w:val="aa"/>
    <w:next w:val="111111"/>
    <w:semiHidden/>
    <w:rsid w:val="00C41D65"/>
  </w:style>
  <w:style w:type="numbering" w:customStyle="1" w:styleId="1ai11221">
    <w:name w:val="1 / a / i11221"/>
    <w:basedOn w:val="aa"/>
    <w:next w:val="1ai"/>
    <w:semiHidden/>
    <w:rsid w:val="00C41D65"/>
  </w:style>
  <w:style w:type="numbering" w:customStyle="1" w:styleId="112211">
    <w:name w:val="Статья / Раздел11221"/>
    <w:basedOn w:val="aa"/>
    <w:next w:val="afffffffffffffff6"/>
    <w:semiHidden/>
    <w:rsid w:val="00C41D65"/>
  </w:style>
  <w:style w:type="numbering" w:customStyle="1" w:styleId="21221">
    <w:name w:val="Нет списка21221"/>
    <w:next w:val="aa"/>
    <w:semiHidden/>
    <w:rsid w:val="00C41D65"/>
  </w:style>
  <w:style w:type="numbering" w:customStyle="1" w:styleId="11111121221">
    <w:name w:val="1 / 1.1 / 1.1.121221"/>
    <w:basedOn w:val="aa"/>
    <w:next w:val="111111"/>
    <w:semiHidden/>
    <w:rsid w:val="00C41D65"/>
  </w:style>
  <w:style w:type="numbering" w:customStyle="1" w:styleId="1ai21221">
    <w:name w:val="1 / a / i21221"/>
    <w:basedOn w:val="aa"/>
    <w:next w:val="1ai"/>
    <w:semiHidden/>
    <w:rsid w:val="00C41D65"/>
  </w:style>
  <w:style w:type="numbering" w:customStyle="1" w:styleId="212210">
    <w:name w:val="Статья / Раздел21221"/>
    <w:basedOn w:val="aa"/>
    <w:next w:val="afffffffffffffff6"/>
    <w:semiHidden/>
    <w:rsid w:val="00C41D65"/>
  </w:style>
  <w:style w:type="numbering" w:customStyle="1" w:styleId="5210">
    <w:name w:val="Нет списка521"/>
    <w:next w:val="aa"/>
    <w:semiHidden/>
    <w:rsid w:val="00C41D65"/>
  </w:style>
  <w:style w:type="numbering" w:customStyle="1" w:styleId="111111521">
    <w:name w:val="1 / 1.1 / 1.1.1521"/>
    <w:basedOn w:val="aa"/>
    <w:next w:val="111111"/>
    <w:semiHidden/>
    <w:rsid w:val="00C41D65"/>
  </w:style>
  <w:style w:type="numbering" w:customStyle="1" w:styleId="1ai521">
    <w:name w:val="1 / a / i521"/>
    <w:basedOn w:val="aa"/>
    <w:next w:val="1ai"/>
    <w:semiHidden/>
    <w:rsid w:val="00C41D65"/>
  </w:style>
  <w:style w:type="numbering" w:customStyle="1" w:styleId="5211">
    <w:name w:val="Статья / Раздел521"/>
    <w:basedOn w:val="aa"/>
    <w:next w:val="afffffffffffffff6"/>
    <w:semiHidden/>
    <w:rsid w:val="00C41D65"/>
  </w:style>
  <w:style w:type="numbering" w:customStyle="1" w:styleId="13210">
    <w:name w:val="Нет списка1321"/>
    <w:next w:val="aa"/>
    <w:semiHidden/>
    <w:rsid w:val="00C41D65"/>
  </w:style>
  <w:style w:type="numbering" w:customStyle="1" w:styleId="1111111321">
    <w:name w:val="1 / 1.1 / 1.1.11321"/>
    <w:basedOn w:val="aa"/>
    <w:next w:val="111111"/>
    <w:semiHidden/>
    <w:rsid w:val="00C41D65"/>
  </w:style>
  <w:style w:type="numbering" w:customStyle="1" w:styleId="1ai1321">
    <w:name w:val="1 / a / i1321"/>
    <w:basedOn w:val="aa"/>
    <w:next w:val="1ai"/>
    <w:semiHidden/>
    <w:rsid w:val="00C41D65"/>
  </w:style>
  <w:style w:type="numbering" w:customStyle="1" w:styleId="13211">
    <w:name w:val="Статья / Раздел1321"/>
    <w:basedOn w:val="aa"/>
    <w:next w:val="afffffffffffffff6"/>
    <w:semiHidden/>
    <w:rsid w:val="00C41D65"/>
  </w:style>
  <w:style w:type="numbering" w:customStyle="1" w:styleId="23210">
    <w:name w:val="Нет списка2321"/>
    <w:next w:val="aa"/>
    <w:semiHidden/>
    <w:rsid w:val="00C41D65"/>
  </w:style>
  <w:style w:type="numbering" w:customStyle="1" w:styleId="1111112321">
    <w:name w:val="1 / 1.1 / 1.1.12321"/>
    <w:basedOn w:val="aa"/>
    <w:next w:val="111111"/>
    <w:semiHidden/>
    <w:rsid w:val="00C41D65"/>
  </w:style>
  <w:style w:type="numbering" w:customStyle="1" w:styleId="1ai2321">
    <w:name w:val="1 / a / i2321"/>
    <w:basedOn w:val="aa"/>
    <w:next w:val="1ai"/>
    <w:semiHidden/>
    <w:rsid w:val="00C41D65"/>
  </w:style>
  <w:style w:type="numbering" w:customStyle="1" w:styleId="23211">
    <w:name w:val="Статья / Раздел2321"/>
    <w:basedOn w:val="aa"/>
    <w:next w:val="afffffffffffffff6"/>
    <w:semiHidden/>
    <w:rsid w:val="00C41D65"/>
  </w:style>
  <w:style w:type="numbering" w:customStyle="1" w:styleId="33210">
    <w:name w:val="Нет списка3321"/>
    <w:next w:val="aa"/>
    <w:semiHidden/>
    <w:rsid w:val="00C41D65"/>
  </w:style>
  <w:style w:type="numbering" w:customStyle="1" w:styleId="1111113321">
    <w:name w:val="1 / 1.1 / 1.1.13321"/>
    <w:basedOn w:val="aa"/>
    <w:next w:val="111111"/>
    <w:semiHidden/>
    <w:rsid w:val="00C41D65"/>
  </w:style>
  <w:style w:type="numbering" w:customStyle="1" w:styleId="1ai3321">
    <w:name w:val="1 / a / i3321"/>
    <w:basedOn w:val="aa"/>
    <w:next w:val="1ai"/>
    <w:semiHidden/>
    <w:rsid w:val="00C41D65"/>
  </w:style>
  <w:style w:type="numbering" w:customStyle="1" w:styleId="33211">
    <w:name w:val="Статья / Раздел3321"/>
    <w:basedOn w:val="aa"/>
    <w:next w:val="afffffffffffffff6"/>
    <w:semiHidden/>
    <w:rsid w:val="00C41D65"/>
  </w:style>
  <w:style w:type="numbering" w:customStyle="1" w:styleId="113210">
    <w:name w:val="Нет списка11321"/>
    <w:next w:val="aa"/>
    <w:semiHidden/>
    <w:rsid w:val="00C41D65"/>
  </w:style>
  <w:style w:type="numbering" w:customStyle="1" w:styleId="11111111321">
    <w:name w:val="1 / 1.1 / 1.1.111321"/>
    <w:basedOn w:val="aa"/>
    <w:next w:val="111111"/>
    <w:semiHidden/>
    <w:rsid w:val="00C41D65"/>
  </w:style>
  <w:style w:type="numbering" w:customStyle="1" w:styleId="1ai11321">
    <w:name w:val="1 / a / i11321"/>
    <w:basedOn w:val="aa"/>
    <w:next w:val="1ai"/>
    <w:semiHidden/>
    <w:rsid w:val="00C41D65"/>
  </w:style>
  <w:style w:type="numbering" w:customStyle="1" w:styleId="113211">
    <w:name w:val="Статья / Раздел11321"/>
    <w:basedOn w:val="aa"/>
    <w:next w:val="afffffffffffffff6"/>
    <w:semiHidden/>
    <w:rsid w:val="00C41D65"/>
  </w:style>
  <w:style w:type="numbering" w:customStyle="1" w:styleId="21321">
    <w:name w:val="Нет списка21321"/>
    <w:next w:val="aa"/>
    <w:semiHidden/>
    <w:rsid w:val="00C41D65"/>
  </w:style>
  <w:style w:type="numbering" w:customStyle="1" w:styleId="11111121321">
    <w:name w:val="1 / 1.1 / 1.1.121321"/>
    <w:basedOn w:val="aa"/>
    <w:next w:val="111111"/>
    <w:semiHidden/>
    <w:rsid w:val="00C41D65"/>
  </w:style>
  <w:style w:type="numbering" w:customStyle="1" w:styleId="1ai21321">
    <w:name w:val="1 / a / i21321"/>
    <w:basedOn w:val="aa"/>
    <w:next w:val="1ai"/>
    <w:semiHidden/>
    <w:rsid w:val="00C41D65"/>
  </w:style>
  <w:style w:type="numbering" w:customStyle="1" w:styleId="213210">
    <w:name w:val="Статья / Раздел21321"/>
    <w:basedOn w:val="aa"/>
    <w:next w:val="afffffffffffffff6"/>
    <w:semiHidden/>
    <w:rsid w:val="00C41D65"/>
  </w:style>
  <w:style w:type="numbering" w:customStyle="1" w:styleId="6210">
    <w:name w:val="Нет списка621"/>
    <w:next w:val="aa"/>
    <w:uiPriority w:val="99"/>
    <w:semiHidden/>
    <w:unhideWhenUsed/>
    <w:rsid w:val="00C41D65"/>
  </w:style>
  <w:style w:type="numbering" w:customStyle="1" w:styleId="7210">
    <w:name w:val="Нет списка721"/>
    <w:next w:val="aa"/>
    <w:semiHidden/>
    <w:rsid w:val="00C41D65"/>
  </w:style>
  <w:style w:type="numbering" w:customStyle="1" w:styleId="111111621">
    <w:name w:val="1 / 1.1 / 1.1.1621"/>
    <w:basedOn w:val="aa"/>
    <w:next w:val="111111"/>
    <w:semiHidden/>
    <w:rsid w:val="00C41D65"/>
  </w:style>
  <w:style w:type="numbering" w:customStyle="1" w:styleId="1ai621">
    <w:name w:val="1 / a / i621"/>
    <w:basedOn w:val="aa"/>
    <w:next w:val="1ai"/>
    <w:semiHidden/>
    <w:rsid w:val="00C41D65"/>
  </w:style>
  <w:style w:type="numbering" w:customStyle="1" w:styleId="6211">
    <w:name w:val="Статья / Раздел621"/>
    <w:basedOn w:val="aa"/>
    <w:next w:val="afffffffffffffff6"/>
    <w:semiHidden/>
    <w:rsid w:val="00C41D65"/>
  </w:style>
  <w:style w:type="numbering" w:customStyle="1" w:styleId="14210">
    <w:name w:val="Нет списка1421"/>
    <w:next w:val="aa"/>
    <w:semiHidden/>
    <w:rsid w:val="00C41D65"/>
  </w:style>
  <w:style w:type="numbering" w:customStyle="1" w:styleId="1111111421">
    <w:name w:val="1 / 1.1 / 1.1.11421"/>
    <w:basedOn w:val="aa"/>
    <w:next w:val="111111"/>
    <w:semiHidden/>
    <w:rsid w:val="00C41D65"/>
  </w:style>
  <w:style w:type="numbering" w:customStyle="1" w:styleId="1ai1421">
    <w:name w:val="1 / a / i1421"/>
    <w:basedOn w:val="aa"/>
    <w:next w:val="1ai"/>
    <w:semiHidden/>
    <w:rsid w:val="00C41D65"/>
  </w:style>
  <w:style w:type="numbering" w:customStyle="1" w:styleId="14211">
    <w:name w:val="Статья / Раздел1421"/>
    <w:basedOn w:val="aa"/>
    <w:next w:val="afffffffffffffff6"/>
    <w:semiHidden/>
    <w:rsid w:val="00C41D65"/>
  </w:style>
  <w:style w:type="numbering" w:customStyle="1" w:styleId="24210">
    <w:name w:val="Нет списка2421"/>
    <w:next w:val="aa"/>
    <w:semiHidden/>
    <w:rsid w:val="00C41D65"/>
  </w:style>
  <w:style w:type="numbering" w:customStyle="1" w:styleId="1111112421">
    <w:name w:val="1 / 1.1 / 1.1.12421"/>
    <w:basedOn w:val="aa"/>
    <w:next w:val="111111"/>
    <w:semiHidden/>
    <w:rsid w:val="00C41D65"/>
  </w:style>
  <w:style w:type="numbering" w:customStyle="1" w:styleId="1ai2421">
    <w:name w:val="1 / a / i2421"/>
    <w:basedOn w:val="aa"/>
    <w:next w:val="1ai"/>
    <w:semiHidden/>
    <w:rsid w:val="00C41D65"/>
  </w:style>
  <w:style w:type="numbering" w:customStyle="1" w:styleId="24211">
    <w:name w:val="Статья / Раздел2421"/>
    <w:basedOn w:val="aa"/>
    <w:next w:val="afffffffffffffff6"/>
    <w:semiHidden/>
    <w:rsid w:val="00C41D65"/>
  </w:style>
  <w:style w:type="numbering" w:customStyle="1" w:styleId="34210">
    <w:name w:val="Нет списка3421"/>
    <w:next w:val="aa"/>
    <w:semiHidden/>
    <w:rsid w:val="00C41D65"/>
  </w:style>
  <w:style w:type="numbering" w:customStyle="1" w:styleId="1111113421">
    <w:name w:val="1 / 1.1 / 1.1.13421"/>
    <w:basedOn w:val="aa"/>
    <w:next w:val="111111"/>
    <w:semiHidden/>
    <w:rsid w:val="00C41D65"/>
  </w:style>
  <w:style w:type="numbering" w:customStyle="1" w:styleId="1ai3421">
    <w:name w:val="1 / a / i3421"/>
    <w:basedOn w:val="aa"/>
    <w:next w:val="1ai"/>
    <w:semiHidden/>
    <w:rsid w:val="00C41D65"/>
  </w:style>
  <w:style w:type="numbering" w:customStyle="1" w:styleId="34211">
    <w:name w:val="Статья / Раздел3421"/>
    <w:basedOn w:val="aa"/>
    <w:next w:val="afffffffffffffff6"/>
    <w:semiHidden/>
    <w:rsid w:val="00C41D65"/>
  </w:style>
  <w:style w:type="numbering" w:customStyle="1" w:styleId="114210">
    <w:name w:val="Нет списка11421"/>
    <w:next w:val="aa"/>
    <w:semiHidden/>
    <w:rsid w:val="00C41D65"/>
  </w:style>
  <w:style w:type="numbering" w:customStyle="1" w:styleId="11111111421">
    <w:name w:val="1 / 1.1 / 1.1.111421"/>
    <w:basedOn w:val="aa"/>
    <w:next w:val="111111"/>
    <w:semiHidden/>
    <w:rsid w:val="00C41D65"/>
  </w:style>
  <w:style w:type="numbering" w:customStyle="1" w:styleId="1ai11421">
    <w:name w:val="1 / a / i11421"/>
    <w:basedOn w:val="aa"/>
    <w:next w:val="1ai"/>
    <w:semiHidden/>
    <w:rsid w:val="00C41D65"/>
  </w:style>
  <w:style w:type="numbering" w:customStyle="1" w:styleId="114211">
    <w:name w:val="Статья / Раздел11421"/>
    <w:basedOn w:val="aa"/>
    <w:next w:val="afffffffffffffff6"/>
    <w:semiHidden/>
    <w:rsid w:val="00C41D65"/>
  </w:style>
  <w:style w:type="numbering" w:customStyle="1" w:styleId="21421">
    <w:name w:val="Нет списка21421"/>
    <w:next w:val="aa"/>
    <w:semiHidden/>
    <w:rsid w:val="00C41D65"/>
  </w:style>
  <w:style w:type="numbering" w:customStyle="1" w:styleId="11111121421">
    <w:name w:val="1 / 1.1 / 1.1.121421"/>
    <w:basedOn w:val="aa"/>
    <w:next w:val="111111"/>
    <w:semiHidden/>
    <w:rsid w:val="00C41D65"/>
  </w:style>
  <w:style w:type="numbering" w:customStyle="1" w:styleId="1ai21421">
    <w:name w:val="1 / a / i21421"/>
    <w:basedOn w:val="aa"/>
    <w:next w:val="1ai"/>
    <w:semiHidden/>
    <w:rsid w:val="00C41D65"/>
  </w:style>
  <w:style w:type="numbering" w:customStyle="1" w:styleId="214210">
    <w:name w:val="Статья / Раздел21421"/>
    <w:basedOn w:val="aa"/>
    <w:next w:val="afffffffffffffff6"/>
    <w:semiHidden/>
    <w:rsid w:val="00C41D65"/>
  </w:style>
  <w:style w:type="numbering" w:customStyle="1" w:styleId="8210">
    <w:name w:val="Нет списка821"/>
    <w:next w:val="aa"/>
    <w:semiHidden/>
    <w:rsid w:val="00C41D65"/>
  </w:style>
  <w:style w:type="numbering" w:customStyle="1" w:styleId="111111721">
    <w:name w:val="1 / 1.1 / 1.1.1721"/>
    <w:basedOn w:val="aa"/>
    <w:next w:val="111111"/>
    <w:semiHidden/>
    <w:rsid w:val="00C41D65"/>
  </w:style>
  <w:style w:type="numbering" w:customStyle="1" w:styleId="1ai721">
    <w:name w:val="1 / a / i721"/>
    <w:basedOn w:val="aa"/>
    <w:next w:val="1ai"/>
    <w:semiHidden/>
    <w:rsid w:val="00C41D65"/>
  </w:style>
  <w:style w:type="numbering" w:customStyle="1" w:styleId="7211">
    <w:name w:val="Статья / Раздел721"/>
    <w:basedOn w:val="aa"/>
    <w:next w:val="afffffffffffffff6"/>
    <w:semiHidden/>
    <w:rsid w:val="00C41D65"/>
  </w:style>
  <w:style w:type="numbering" w:customStyle="1" w:styleId="1521">
    <w:name w:val="Нет списка1521"/>
    <w:next w:val="aa"/>
    <w:semiHidden/>
    <w:rsid w:val="00C41D65"/>
  </w:style>
  <w:style w:type="numbering" w:customStyle="1" w:styleId="1111111521">
    <w:name w:val="1 / 1.1 / 1.1.11521"/>
    <w:basedOn w:val="aa"/>
    <w:next w:val="111111"/>
    <w:semiHidden/>
    <w:rsid w:val="00C41D65"/>
  </w:style>
  <w:style w:type="numbering" w:customStyle="1" w:styleId="1ai1521">
    <w:name w:val="1 / a / i1521"/>
    <w:basedOn w:val="aa"/>
    <w:next w:val="1ai"/>
    <w:semiHidden/>
    <w:rsid w:val="00C41D65"/>
  </w:style>
  <w:style w:type="numbering" w:customStyle="1" w:styleId="15210">
    <w:name w:val="Статья / Раздел1521"/>
    <w:basedOn w:val="aa"/>
    <w:next w:val="afffffffffffffff6"/>
    <w:semiHidden/>
    <w:rsid w:val="00C41D65"/>
  </w:style>
  <w:style w:type="numbering" w:customStyle="1" w:styleId="25210">
    <w:name w:val="Нет списка2521"/>
    <w:next w:val="aa"/>
    <w:semiHidden/>
    <w:rsid w:val="00C41D65"/>
  </w:style>
  <w:style w:type="numbering" w:customStyle="1" w:styleId="1111112521">
    <w:name w:val="1 / 1.1 / 1.1.12521"/>
    <w:basedOn w:val="aa"/>
    <w:next w:val="111111"/>
    <w:semiHidden/>
    <w:rsid w:val="00C41D65"/>
  </w:style>
  <w:style w:type="numbering" w:customStyle="1" w:styleId="1ai2521">
    <w:name w:val="1 / a / i2521"/>
    <w:basedOn w:val="aa"/>
    <w:next w:val="1ai"/>
    <w:semiHidden/>
    <w:rsid w:val="00C41D65"/>
  </w:style>
  <w:style w:type="numbering" w:customStyle="1" w:styleId="25211">
    <w:name w:val="Статья / Раздел2521"/>
    <w:basedOn w:val="aa"/>
    <w:next w:val="afffffffffffffff6"/>
    <w:semiHidden/>
    <w:rsid w:val="00C41D65"/>
  </w:style>
  <w:style w:type="numbering" w:customStyle="1" w:styleId="35210">
    <w:name w:val="Нет списка3521"/>
    <w:next w:val="aa"/>
    <w:semiHidden/>
    <w:rsid w:val="00C41D65"/>
  </w:style>
  <w:style w:type="numbering" w:customStyle="1" w:styleId="1111113521">
    <w:name w:val="1 / 1.1 / 1.1.13521"/>
    <w:basedOn w:val="aa"/>
    <w:next w:val="111111"/>
    <w:semiHidden/>
    <w:rsid w:val="00C41D65"/>
  </w:style>
  <w:style w:type="numbering" w:customStyle="1" w:styleId="1ai3521">
    <w:name w:val="1 / a / i3521"/>
    <w:basedOn w:val="aa"/>
    <w:next w:val="1ai"/>
    <w:semiHidden/>
    <w:rsid w:val="00C41D65"/>
  </w:style>
  <w:style w:type="numbering" w:customStyle="1" w:styleId="35211">
    <w:name w:val="Статья / Раздел3521"/>
    <w:basedOn w:val="aa"/>
    <w:next w:val="afffffffffffffff6"/>
    <w:semiHidden/>
    <w:rsid w:val="00C41D65"/>
  </w:style>
  <w:style w:type="numbering" w:customStyle="1" w:styleId="115210">
    <w:name w:val="Нет списка11521"/>
    <w:next w:val="aa"/>
    <w:semiHidden/>
    <w:rsid w:val="00C41D65"/>
  </w:style>
  <w:style w:type="numbering" w:customStyle="1" w:styleId="11111111521">
    <w:name w:val="1 / 1.1 / 1.1.111521"/>
    <w:basedOn w:val="aa"/>
    <w:next w:val="111111"/>
    <w:semiHidden/>
    <w:rsid w:val="00C41D65"/>
  </w:style>
  <w:style w:type="numbering" w:customStyle="1" w:styleId="1ai11521">
    <w:name w:val="1 / a / i11521"/>
    <w:basedOn w:val="aa"/>
    <w:next w:val="1ai"/>
    <w:semiHidden/>
    <w:rsid w:val="00C41D65"/>
  </w:style>
  <w:style w:type="numbering" w:customStyle="1" w:styleId="115211">
    <w:name w:val="Статья / Раздел11521"/>
    <w:basedOn w:val="aa"/>
    <w:next w:val="afffffffffffffff6"/>
    <w:semiHidden/>
    <w:rsid w:val="00C41D65"/>
  </w:style>
  <w:style w:type="numbering" w:customStyle="1" w:styleId="21521">
    <w:name w:val="Нет списка21521"/>
    <w:next w:val="aa"/>
    <w:semiHidden/>
    <w:rsid w:val="00C41D65"/>
  </w:style>
  <w:style w:type="numbering" w:customStyle="1" w:styleId="11111121521">
    <w:name w:val="1 / 1.1 / 1.1.121521"/>
    <w:basedOn w:val="aa"/>
    <w:next w:val="111111"/>
    <w:semiHidden/>
    <w:rsid w:val="00C41D65"/>
  </w:style>
  <w:style w:type="numbering" w:customStyle="1" w:styleId="1ai21521">
    <w:name w:val="1 / a / i21521"/>
    <w:basedOn w:val="aa"/>
    <w:next w:val="1ai"/>
    <w:semiHidden/>
    <w:rsid w:val="00C41D65"/>
  </w:style>
  <w:style w:type="numbering" w:customStyle="1" w:styleId="215210">
    <w:name w:val="Статья / Раздел21521"/>
    <w:basedOn w:val="aa"/>
    <w:next w:val="afffffffffffffff6"/>
    <w:semiHidden/>
    <w:rsid w:val="00C41D65"/>
  </w:style>
  <w:style w:type="numbering" w:customStyle="1" w:styleId="9210">
    <w:name w:val="Нет списка921"/>
    <w:next w:val="aa"/>
    <w:semiHidden/>
    <w:rsid w:val="00C41D65"/>
  </w:style>
  <w:style w:type="numbering" w:customStyle="1" w:styleId="111111821">
    <w:name w:val="1 / 1.1 / 1.1.1821"/>
    <w:basedOn w:val="aa"/>
    <w:next w:val="111111"/>
    <w:semiHidden/>
    <w:rsid w:val="00C41D65"/>
  </w:style>
  <w:style w:type="numbering" w:customStyle="1" w:styleId="1ai821">
    <w:name w:val="1 / a / i821"/>
    <w:basedOn w:val="aa"/>
    <w:next w:val="1ai"/>
    <w:semiHidden/>
    <w:rsid w:val="00C41D65"/>
  </w:style>
  <w:style w:type="numbering" w:customStyle="1" w:styleId="8211">
    <w:name w:val="Статья / Раздел821"/>
    <w:basedOn w:val="aa"/>
    <w:next w:val="afffffffffffffff6"/>
    <w:semiHidden/>
    <w:rsid w:val="00C41D65"/>
  </w:style>
  <w:style w:type="numbering" w:customStyle="1" w:styleId="16210">
    <w:name w:val="Нет списка1621"/>
    <w:next w:val="aa"/>
    <w:semiHidden/>
    <w:rsid w:val="00C41D65"/>
  </w:style>
  <w:style w:type="numbering" w:customStyle="1" w:styleId="1111111621">
    <w:name w:val="1 / 1.1 / 1.1.11621"/>
    <w:basedOn w:val="aa"/>
    <w:next w:val="111111"/>
    <w:semiHidden/>
    <w:rsid w:val="00C41D65"/>
  </w:style>
  <w:style w:type="numbering" w:customStyle="1" w:styleId="1ai1621">
    <w:name w:val="1 / a / i1621"/>
    <w:basedOn w:val="aa"/>
    <w:next w:val="1ai"/>
    <w:semiHidden/>
    <w:rsid w:val="00C41D65"/>
  </w:style>
  <w:style w:type="numbering" w:customStyle="1" w:styleId="16211">
    <w:name w:val="Статья / Раздел1621"/>
    <w:basedOn w:val="aa"/>
    <w:next w:val="afffffffffffffff6"/>
    <w:semiHidden/>
    <w:rsid w:val="00C41D65"/>
  </w:style>
  <w:style w:type="numbering" w:customStyle="1" w:styleId="2621">
    <w:name w:val="Нет списка2621"/>
    <w:next w:val="aa"/>
    <w:semiHidden/>
    <w:rsid w:val="00C41D65"/>
  </w:style>
  <w:style w:type="numbering" w:customStyle="1" w:styleId="1111112621">
    <w:name w:val="1 / 1.1 / 1.1.12621"/>
    <w:basedOn w:val="aa"/>
    <w:next w:val="111111"/>
    <w:semiHidden/>
    <w:rsid w:val="00C41D65"/>
  </w:style>
  <w:style w:type="numbering" w:customStyle="1" w:styleId="1ai2621">
    <w:name w:val="1 / a / i2621"/>
    <w:basedOn w:val="aa"/>
    <w:next w:val="1ai"/>
    <w:semiHidden/>
    <w:rsid w:val="00C41D65"/>
  </w:style>
  <w:style w:type="numbering" w:customStyle="1" w:styleId="26210">
    <w:name w:val="Статья / Раздел2621"/>
    <w:basedOn w:val="aa"/>
    <w:next w:val="afffffffffffffff6"/>
    <w:semiHidden/>
    <w:rsid w:val="00C41D65"/>
  </w:style>
  <w:style w:type="numbering" w:customStyle="1" w:styleId="36210">
    <w:name w:val="Нет списка3621"/>
    <w:next w:val="aa"/>
    <w:semiHidden/>
    <w:rsid w:val="00C41D65"/>
  </w:style>
  <w:style w:type="numbering" w:customStyle="1" w:styleId="1111113621">
    <w:name w:val="1 / 1.1 / 1.1.13621"/>
    <w:basedOn w:val="aa"/>
    <w:next w:val="111111"/>
    <w:semiHidden/>
    <w:rsid w:val="00C41D65"/>
  </w:style>
  <w:style w:type="numbering" w:customStyle="1" w:styleId="1ai3621">
    <w:name w:val="1 / a / i3621"/>
    <w:basedOn w:val="aa"/>
    <w:next w:val="1ai"/>
    <w:semiHidden/>
    <w:rsid w:val="00C41D65"/>
  </w:style>
  <w:style w:type="numbering" w:customStyle="1" w:styleId="36211">
    <w:name w:val="Статья / Раздел3621"/>
    <w:basedOn w:val="aa"/>
    <w:next w:val="afffffffffffffff6"/>
    <w:semiHidden/>
    <w:rsid w:val="00C41D65"/>
  </w:style>
  <w:style w:type="numbering" w:customStyle="1" w:styleId="11621">
    <w:name w:val="Нет списка11621"/>
    <w:next w:val="aa"/>
    <w:semiHidden/>
    <w:rsid w:val="00C41D65"/>
  </w:style>
  <w:style w:type="numbering" w:customStyle="1" w:styleId="11111111621">
    <w:name w:val="1 / 1.1 / 1.1.111621"/>
    <w:basedOn w:val="aa"/>
    <w:next w:val="111111"/>
    <w:semiHidden/>
    <w:rsid w:val="00C41D65"/>
  </w:style>
  <w:style w:type="numbering" w:customStyle="1" w:styleId="1ai11621">
    <w:name w:val="1 / a / i11621"/>
    <w:basedOn w:val="aa"/>
    <w:next w:val="1ai"/>
    <w:semiHidden/>
    <w:rsid w:val="00C41D65"/>
  </w:style>
  <w:style w:type="numbering" w:customStyle="1" w:styleId="116210">
    <w:name w:val="Статья / Раздел11621"/>
    <w:basedOn w:val="aa"/>
    <w:next w:val="afffffffffffffff6"/>
    <w:semiHidden/>
    <w:rsid w:val="00C41D65"/>
  </w:style>
  <w:style w:type="numbering" w:customStyle="1" w:styleId="21621">
    <w:name w:val="Нет списка21621"/>
    <w:next w:val="aa"/>
    <w:semiHidden/>
    <w:rsid w:val="00C41D65"/>
  </w:style>
  <w:style w:type="numbering" w:customStyle="1" w:styleId="11111121621">
    <w:name w:val="1 / 1.1 / 1.1.121621"/>
    <w:basedOn w:val="aa"/>
    <w:next w:val="111111"/>
    <w:semiHidden/>
    <w:rsid w:val="00C41D65"/>
  </w:style>
  <w:style w:type="numbering" w:customStyle="1" w:styleId="1ai21621">
    <w:name w:val="1 / a / i21621"/>
    <w:basedOn w:val="aa"/>
    <w:next w:val="1ai"/>
    <w:semiHidden/>
    <w:rsid w:val="00C41D65"/>
  </w:style>
  <w:style w:type="numbering" w:customStyle="1" w:styleId="216210">
    <w:name w:val="Статья / Раздел21621"/>
    <w:basedOn w:val="aa"/>
    <w:next w:val="afffffffffffffff6"/>
    <w:semiHidden/>
    <w:rsid w:val="00C41D65"/>
  </w:style>
  <w:style w:type="numbering" w:customStyle="1" w:styleId="10210">
    <w:name w:val="Нет списка1021"/>
    <w:next w:val="aa"/>
    <w:semiHidden/>
    <w:rsid w:val="00C41D65"/>
  </w:style>
  <w:style w:type="numbering" w:customStyle="1" w:styleId="111111921">
    <w:name w:val="1 / 1.1 / 1.1.1921"/>
    <w:basedOn w:val="aa"/>
    <w:next w:val="111111"/>
    <w:semiHidden/>
    <w:rsid w:val="00C41D65"/>
  </w:style>
  <w:style w:type="numbering" w:customStyle="1" w:styleId="1ai921">
    <w:name w:val="1 / a / i921"/>
    <w:basedOn w:val="aa"/>
    <w:next w:val="1ai"/>
    <w:semiHidden/>
    <w:rsid w:val="00C41D65"/>
  </w:style>
  <w:style w:type="numbering" w:customStyle="1" w:styleId="9211">
    <w:name w:val="Статья / Раздел921"/>
    <w:basedOn w:val="aa"/>
    <w:next w:val="afffffffffffffff6"/>
    <w:semiHidden/>
    <w:rsid w:val="00C41D65"/>
  </w:style>
  <w:style w:type="numbering" w:customStyle="1" w:styleId="17210">
    <w:name w:val="Нет списка1721"/>
    <w:next w:val="aa"/>
    <w:semiHidden/>
    <w:rsid w:val="00C41D65"/>
  </w:style>
  <w:style w:type="numbering" w:customStyle="1" w:styleId="1111111721">
    <w:name w:val="1 / 1.1 / 1.1.11721"/>
    <w:basedOn w:val="aa"/>
    <w:next w:val="111111"/>
    <w:semiHidden/>
    <w:rsid w:val="00C41D65"/>
  </w:style>
  <w:style w:type="numbering" w:customStyle="1" w:styleId="1ai1721">
    <w:name w:val="1 / a / i1721"/>
    <w:basedOn w:val="aa"/>
    <w:next w:val="1ai"/>
    <w:semiHidden/>
    <w:rsid w:val="00C41D65"/>
  </w:style>
  <w:style w:type="numbering" w:customStyle="1" w:styleId="17211">
    <w:name w:val="Статья / Раздел1721"/>
    <w:basedOn w:val="aa"/>
    <w:next w:val="afffffffffffffff6"/>
    <w:semiHidden/>
    <w:rsid w:val="00C41D65"/>
  </w:style>
  <w:style w:type="numbering" w:customStyle="1" w:styleId="2721">
    <w:name w:val="Нет списка2721"/>
    <w:next w:val="aa"/>
    <w:semiHidden/>
    <w:rsid w:val="00C41D65"/>
  </w:style>
  <w:style w:type="numbering" w:customStyle="1" w:styleId="1111112721">
    <w:name w:val="1 / 1.1 / 1.1.12721"/>
    <w:basedOn w:val="aa"/>
    <w:next w:val="111111"/>
    <w:semiHidden/>
    <w:rsid w:val="00C41D65"/>
  </w:style>
  <w:style w:type="numbering" w:customStyle="1" w:styleId="1ai2721">
    <w:name w:val="1 / a / i2721"/>
    <w:basedOn w:val="aa"/>
    <w:next w:val="1ai"/>
    <w:semiHidden/>
    <w:rsid w:val="00C41D65"/>
  </w:style>
  <w:style w:type="numbering" w:customStyle="1" w:styleId="27210">
    <w:name w:val="Статья / Раздел2721"/>
    <w:basedOn w:val="aa"/>
    <w:next w:val="afffffffffffffff6"/>
    <w:semiHidden/>
    <w:rsid w:val="00C41D65"/>
  </w:style>
  <w:style w:type="numbering" w:customStyle="1" w:styleId="37210">
    <w:name w:val="Нет списка3721"/>
    <w:next w:val="aa"/>
    <w:semiHidden/>
    <w:rsid w:val="00C41D65"/>
  </w:style>
  <w:style w:type="numbering" w:customStyle="1" w:styleId="1111113721">
    <w:name w:val="1 / 1.1 / 1.1.13721"/>
    <w:basedOn w:val="aa"/>
    <w:next w:val="111111"/>
    <w:semiHidden/>
    <w:rsid w:val="00C41D65"/>
  </w:style>
  <w:style w:type="numbering" w:customStyle="1" w:styleId="1ai3721">
    <w:name w:val="1 / a / i3721"/>
    <w:basedOn w:val="aa"/>
    <w:next w:val="1ai"/>
    <w:semiHidden/>
    <w:rsid w:val="00C41D65"/>
  </w:style>
  <w:style w:type="numbering" w:customStyle="1" w:styleId="37211">
    <w:name w:val="Статья / Раздел3721"/>
    <w:basedOn w:val="aa"/>
    <w:next w:val="afffffffffffffff6"/>
    <w:semiHidden/>
    <w:rsid w:val="00C41D65"/>
  </w:style>
  <w:style w:type="numbering" w:customStyle="1" w:styleId="11721">
    <w:name w:val="Нет списка11721"/>
    <w:next w:val="aa"/>
    <w:semiHidden/>
    <w:rsid w:val="00C41D65"/>
  </w:style>
  <w:style w:type="numbering" w:customStyle="1" w:styleId="111111117211">
    <w:name w:val="1 / 1.1 / 1.1.1117211"/>
    <w:basedOn w:val="aa"/>
    <w:next w:val="111111"/>
    <w:semiHidden/>
    <w:rsid w:val="00C41D65"/>
  </w:style>
  <w:style w:type="numbering" w:customStyle="1" w:styleId="1ai117211">
    <w:name w:val="1 / a / i117211"/>
    <w:basedOn w:val="aa"/>
    <w:next w:val="1ai"/>
    <w:semiHidden/>
    <w:rsid w:val="00C41D65"/>
  </w:style>
  <w:style w:type="numbering" w:customStyle="1" w:styleId="117210">
    <w:name w:val="Статья / Раздел11721"/>
    <w:basedOn w:val="aa"/>
    <w:next w:val="afffffffffffffff6"/>
    <w:semiHidden/>
    <w:rsid w:val="00C41D65"/>
  </w:style>
  <w:style w:type="numbering" w:customStyle="1" w:styleId="217210">
    <w:name w:val="Нет списка21721"/>
    <w:next w:val="aa"/>
    <w:semiHidden/>
    <w:rsid w:val="00C41D65"/>
  </w:style>
  <w:style w:type="numbering" w:customStyle="1" w:styleId="111111217211">
    <w:name w:val="1 / 1.1 / 1.1.1217211"/>
    <w:basedOn w:val="aa"/>
    <w:next w:val="111111"/>
    <w:semiHidden/>
    <w:rsid w:val="00C41D65"/>
  </w:style>
  <w:style w:type="numbering" w:customStyle="1" w:styleId="1ai217211">
    <w:name w:val="1 / a / i217211"/>
    <w:basedOn w:val="aa"/>
    <w:next w:val="1ai"/>
    <w:semiHidden/>
    <w:rsid w:val="00C41D65"/>
  </w:style>
  <w:style w:type="numbering" w:customStyle="1" w:styleId="217211">
    <w:name w:val="Статья / Раздел217211"/>
    <w:basedOn w:val="aa"/>
    <w:next w:val="afffffffffffffff6"/>
    <w:semiHidden/>
    <w:rsid w:val="00C41D65"/>
  </w:style>
  <w:style w:type="numbering" w:customStyle="1" w:styleId="1821">
    <w:name w:val="Нет списка1821"/>
    <w:next w:val="aa"/>
    <w:semiHidden/>
    <w:rsid w:val="00C41D65"/>
  </w:style>
  <w:style w:type="numbering" w:customStyle="1" w:styleId="1111111021">
    <w:name w:val="1 / 1.1 / 1.1.11021"/>
    <w:basedOn w:val="aa"/>
    <w:next w:val="111111"/>
    <w:semiHidden/>
    <w:rsid w:val="00C41D65"/>
  </w:style>
  <w:style w:type="numbering" w:customStyle="1" w:styleId="1ai1021">
    <w:name w:val="1 / a / i1021"/>
    <w:basedOn w:val="aa"/>
    <w:next w:val="1ai"/>
    <w:semiHidden/>
    <w:rsid w:val="00C41D65"/>
  </w:style>
  <w:style w:type="numbering" w:customStyle="1" w:styleId="10211">
    <w:name w:val="Статья / Раздел1021"/>
    <w:basedOn w:val="aa"/>
    <w:next w:val="afffffffffffffff6"/>
    <w:semiHidden/>
    <w:rsid w:val="00C41D65"/>
  </w:style>
  <w:style w:type="numbering" w:customStyle="1" w:styleId="19210">
    <w:name w:val="Нет списка1921"/>
    <w:next w:val="aa"/>
    <w:semiHidden/>
    <w:rsid w:val="00C41D65"/>
  </w:style>
  <w:style w:type="numbering" w:customStyle="1" w:styleId="1111111821">
    <w:name w:val="1 / 1.1 / 1.1.11821"/>
    <w:basedOn w:val="aa"/>
    <w:next w:val="111111"/>
    <w:semiHidden/>
    <w:rsid w:val="00C41D65"/>
  </w:style>
  <w:style w:type="numbering" w:customStyle="1" w:styleId="1ai1821">
    <w:name w:val="1 / a / i1821"/>
    <w:basedOn w:val="aa"/>
    <w:next w:val="1ai"/>
    <w:semiHidden/>
    <w:rsid w:val="00C41D65"/>
  </w:style>
  <w:style w:type="numbering" w:customStyle="1" w:styleId="18210">
    <w:name w:val="Статья / Раздел1821"/>
    <w:basedOn w:val="aa"/>
    <w:next w:val="afffffffffffffff6"/>
    <w:semiHidden/>
    <w:rsid w:val="00C41D65"/>
  </w:style>
  <w:style w:type="numbering" w:customStyle="1" w:styleId="2821">
    <w:name w:val="Нет списка2821"/>
    <w:next w:val="aa"/>
    <w:semiHidden/>
    <w:rsid w:val="00C41D65"/>
  </w:style>
  <w:style w:type="numbering" w:customStyle="1" w:styleId="1111112821">
    <w:name w:val="1 / 1.1 / 1.1.12821"/>
    <w:basedOn w:val="aa"/>
    <w:next w:val="111111"/>
    <w:semiHidden/>
    <w:rsid w:val="00C41D65"/>
  </w:style>
  <w:style w:type="numbering" w:customStyle="1" w:styleId="1ai2821">
    <w:name w:val="1 / a / i2821"/>
    <w:basedOn w:val="aa"/>
    <w:next w:val="1ai"/>
    <w:semiHidden/>
    <w:rsid w:val="00C41D65"/>
  </w:style>
  <w:style w:type="numbering" w:customStyle="1" w:styleId="28210">
    <w:name w:val="Статья / Раздел2821"/>
    <w:basedOn w:val="aa"/>
    <w:next w:val="afffffffffffffff6"/>
    <w:semiHidden/>
    <w:rsid w:val="00C41D65"/>
  </w:style>
  <w:style w:type="numbering" w:customStyle="1" w:styleId="3821">
    <w:name w:val="Нет списка3821"/>
    <w:next w:val="aa"/>
    <w:semiHidden/>
    <w:rsid w:val="00C41D65"/>
  </w:style>
  <w:style w:type="numbering" w:customStyle="1" w:styleId="1111113821">
    <w:name w:val="1 / 1.1 / 1.1.13821"/>
    <w:basedOn w:val="aa"/>
    <w:next w:val="111111"/>
    <w:semiHidden/>
    <w:rsid w:val="00C41D65"/>
  </w:style>
  <w:style w:type="numbering" w:customStyle="1" w:styleId="1ai3821">
    <w:name w:val="1 / a / i3821"/>
    <w:basedOn w:val="aa"/>
    <w:next w:val="1ai"/>
    <w:semiHidden/>
    <w:rsid w:val="00C41D65"/>
  </w:style>
  <w:style w:type="numbering" w:customStyle="1" w:styleId="38210">
    <w:name w:val="Статья / Раздел3821"/>
    <w:basedOn w:val="aa"/>
    <w:next w:val="afffffffffffffff6"/>
    <w:semiHidden/>
    <w:rsid w:val="00C41D65"/>
  </w:style>
  <w:style w:type="numbering" w:customStyle="1" w:styleId="11821">
    <w:name w:val="Нет списка11821"/>
    <w:next w:val="aa"/>
    <w:semiHidden/>
    <w:rsid w:val="00C41D65"/>
  </w:style>
  <w:style w:type="numbering" w:customStyle="1" w:styleId="11111111821">
    <w:name w:val="1 / 1.1 / 1.1.111821"/>
    <w:basedOn w:val="aa"/>
    <w:next w:val="111111"/>
    <w:semiHidden/>
    <w:rsid w:val="00C41D65"/>
  </w:style>
  <w:style w:type="numbering" w:customStyle="1" w:styleId="1ai11821">
    <w:name w:val="1 / a / i11821"/>
    <w:basedOn w:val="aa"/>
    <w:next w:val="1ai"/>
    <w:semiHidden/>
    <w:rsid w:val="00C41D65"/>
  </w:style>
  <w:style w:type="numbering" w:customStyle="1" w:styleId="118210">
    <w:name w:val="Статья / Раздел11821"/>
    <w:basedOn w:val="aa"/>
    <w:next w:val="afffffffffffffff6"/>
    <w:semiHidden/>
    <w:rsid w:val="00C41D65"/>
  </w:style>
  <w:style w:type="numbering" w:customStyle="1" w:styleId="21821">
    <w:name w:val="Нет списка21821"/>
    <w:next w:val="aa"/>
    <w:semiHidden/>
    <w:rsid w:val="00C41D65"/>
  </w:style>
  <w:style w:type="numbering" w:customStyle="1" w:styleId="11111121821">
    <w:name w:val="1 / 1.1 / 1.1.121821"/>
    <w:basedOn w:val="aa"/>
    <w:next w:val="111111"/>
    <w:semiHidden/>
    <w:rsid w:val="00C41D65"/>
  </w:style>
  <w:style w:type="numbering" w:customStyle="1" w:styleId="1ai21821">
    <w:name w:val="1 / a / i21821"/>
    <w:basedOn w:val="aa"/>
    <w:next w:val="1ai"/>
    <w:semiHidden/>
    <w:rsid w:val="00C41D65"/>
  </w:style>
  <w:style w:type="numbering" w:customStyle="1" w:styleId="218210">
    <w:name w:val="Статья / Раздел21821"/>
    <w:basedOn w:val="aa"/>
    <w:next w:val="afffffffffffffff6"/>
    <w:semiHidden/>
    <w:rsid w:val="00C41D65"/>
  </w:style>
  <w:style w:type="numbering" w:customStyle="1" w:styleId="20110">
    <w:name w:val="Нет списка2011"/>
    <w:next w:val="aa"/>
    <w:semiHidden/>
    <w:rsid w:val="00C41D65"/>
  </w:style>
  <w:style w:type="numbering" w:customStyle="1" w:styleId="11111119111">
    <w:name w:val="1 / 1.1 / 1.1.119111"/>
    <w:basedOn w:val="aa"/>
    <w:next w:val="111111"/>
    <w:semiHidden/>
    <w:rsid w:val="00C41D65"/>
  </w:style>
  <w:style w:type="numbering" w:customStyle="1" w:styleId="1ai19111">
    <w:name w:val="1 / a / i19111"/>
    <w:basedOn w:val="aa"/>
    <w:next w:val="1ai"/>
    <w:semiHidden/>
    <w:rsid w:val="00C41D65"/>
  </w:style>
  <w:style w:type="numbering" w:customStyle="1" w:styleId="19111">
    <w:name w:val="Статья / Раздел19111"/>
    <w:basedOn w:val="aa"/>
    <w:next w:val="afffffffffffffff6"/>
    <w:semiHidden/>
    <w:rsid w:val="00C41D65"/>
  </w:style>
  <w:style w:type="numbering" w:customStyle="1" w:styleId="110110">
    <w:name w:val="Нет списка11011"/>
    <w:next w:val="aa"/>
    <w:semiHidden/>
    <w:rsid w:val="00C41D65"/>
  </w:style>
  <w:style w:type="numbering" w:customStyle="1" w:styleId="11111111011">
    <w:name w:val="1 / 1.1 / 1.1.111011"/>
    <w:basedOn w:val="aa"/>
    <w:next w:val="111111"/>
    <w:semiHidden/>
    <w:rsid w:val="00C41D65"/>
  </w:style>
  <w:style w:type="numbering" w:customStyle="1" w:styleId="1ai110211">
    <w:name w:val="1 / a / i110211"/>
    <w:basedOn w:val="aa"/>
    <w:next w:val="1ai"/>
    <w:semiHidden/>
    <w:rsid w:val="00C41D65"/>
  </w:style>
  <w:style w:type="numbering" w:customStyle="1" w:styleId="110111">
    <w:name w:val="Статья / Раздел110111"/>
    <w:basedOn w:val="aa"/>
    <w:next w:val="afffffffffffffff6"/>
    <w:semiHidden/>
    <w:rsid w:val="00C41D65"/>
  </w:style>
  <w:style w:type="numbering" w:customStyle="1" w:styleId="29111">
    <w:name w:val="Нет списка2911"/>
    <w:next w:val="aa"/>
    <w:semiHidden/>
    <w:rsid w:val="00C41D65"/>
  </w:style>
  <w:style w:type="numbering" w:customStyle="1" w:styleId="1111112911">
    <w:name w:val="1 / 1.1 / 1.1.12911"/>
    <w:basedOn w:val="aa"/>
    <w:next w:val="111111"/>
    <w:semiHidden/>
    <w:rsid w:val="00C41D65"/>
  </w:style>
  <w:style w:type="numbering" w:customStyle="1" w:styleId="1ai2911">
    <w:name w:val="1 / a / i2911"/>
    <w:basedOn w:val="aa"/>
    <w:next w:val="1ai"/>
    <w:semiHidden/>
    <w:rsid w:val="00C41D65"/>
  </w:style>
  <w:style w:type="numbering" w:customStyle="1" w:styleId="291110">
    <w:name w:val="Статья / Раздел29111"/>
    <w:basedOn w:val="aa"/>
    <w:next w:val="afffffffffffffff6"/>
    <w:semiHidden/>
    <w:rsid w:val="00C41D65"/>
  </w:style>
  <w:style w:type="numbering" w:customStyle="1" w:styleId="39110">
    <w:name w:val="Нет списка3911"/>
    <w:next w:val="aa"/>
    <w:semiHidden/>
    <w:rsid w:val="00C41D65"/>
  </w:style>
  <w:style w:type="numbering" w:customStyle="1" w:styleId="1111113911">
    <w:name w:val="1 / 1.1 / 1.1.13911"/>
    <w:basedOn w:val="aa"/>
    <w:next w:val="111111"/>
    <w:semiHidden/>
    <w:rsid w:val="00C41D65"/>
  </w:style>
  <w:style w:type="numbering" w:customStyle="1" w:styleId="1ai3911">
    <w:name w:val="1 / a / i3911"/>
    <w:basedOn w:val="aa"/>
    <w:next w:val="1ai"/>
    <w:semiHidden/>
    <w:rsid w:val="00C41D65"/>
  </w:style>
  <w:style w:type="numbering" w:customStyle="1" w:styleId="39111">
    <w:name w:val="Статья / Раздел3911"/>
    <w:basedOn w:val="aa"/>
    <w:next w:val="afffffffffffffff6"/>
    <w:semiHidden/>
    <w:rsid w:val="00C41D65"/>
  </w:style>
  <w:style w:type="numbering" w:customStyle="1" w:styleId="119110">
    <w:name w:val="Нет списка11911"/>
    <w:next w:val="aa"/>
    <w:semiHidden/>
    <w:rsid w:val="00C41D65"/>
  </w:style>
  <w:style w:type="numbering" w:customStyle="1" w:styleId="11111111911">
    <w:name w:val="1 / 1.1 / 1.1.111911"/>
    <w:basedOn w:val="aa"/>
    <w:next w:val="111111"/>
    <w:semiHidden/>
    <w:rsid w:val="00C41D65"/>
  </w:style>
  <w:style w:type="numbering" w:customStyle="1" w:styleId="1ai11911">
    <w:name w:val="1 / a / i11911"/>
    <w:basedOn w:val="aa"/>
    <w:next w:val="1ai"/>
    <w:semiHidden/>
    <w:rsid w:val="00C41D65"/>
  </w:style>
  <w:style w:type="numbering" w:customStyle="1" w:styleId="119111">
    <w:name w:val="Статья / Раздел11911"/>
    <w:basedOn w:val="aa"/>
    <w:next w:val="afffffffffffffff6"/>
    <w:semiHidden/>
    <w:rsid w:val="00C41D65"/>
  </w:style>
  <w:style w:type="numbering" w:customStyle="1" w:styleId="219110">
    <w:name w:val="Нет списка21911"/>
    <w:next w:val="aa"/>
    <w:semiHidden/>
    <w:rsid w:val="00C41D65"/>
  </w:style>
  <w:style w:type="numbering" w:customStyle="1" w:styleId="11111121911">
    <w:name w:val="1 / 1.1 / 1.1.121911"/>
    <w:basedOn w:val="aa"/>
    <w:next w:val="111111"/>
    <w:semiHidden/>
    <w:rsid w:val="00C41D65"/>
  </w:style>
  <w:style w:type="numbering" w:customStyle="1" w:styleId="1ai21911">
    <w:name w:val="1 / a / i21911"/>
    <w:basedOn w:val="aa"/>
    <w:next w:val="1ai"/>
    <w:semiHidden/>
    <w:rsid w:val="00C41D65"/>
  </w:style>
  <w:style w:type="numbering" w:customStyle="1" w:styleId="219111">
    <w:name w:val="Статья / Раздел21911"/>
    <w:basedOn w:val="aa"/>
    <w:next w:val="afffffffffffffff6"/>
    <w:semiHidden/>
    <w:rsid w:val="00C41D65"/>
  </w:style>
  <w:style w:type="numbering" w:customStyle="1" w:styleId="312111">
    <w:name w:val="Нет списка31211"/>
    <w:next w:val="aa"/>
    <w:semiHidden/>
    <w:rsid w:val="00C41D65"/>
  </w:style>
  <w:style w:type="numbering" w:customStyle="1" w:styleId="11111131211">
    <w:name w:val="1 / 1.1 / 1.1.131211"/>
    <w:basedOn w:val="aa"/>
    <w:next w:val="111111"/>
    <w:semiHidden/>
    <w:rsid w:val="00C41D65"/>
  </w:style>
  <w:style w:type="numbering" w:customStyle="1" w:styleId="1ai31211">
    <w:name w:val="1 / a / i31211"/>
    <w:basedOn w:val="aa"/>
    <w:next w:val="1ai"/>
    <w:semiHidden/>
    <w:rsid w:val="00C41D65"/>
  </w:style>
  <w:style w:type="numbering" w:customStyle="1" w:styleId="3121110">
    <w:name w:val="Статья / Раздел312111"/>
    <w:basedOn w:val="aa"/>
    <w:next w:val="afffffffffffffff6"/>
    <w:semiHidden/>
    <w:rsid w:val="00C41D65"/>
  </w:style>
  <w:style w:type="numbering" w:customStyle="1" w:styleId="1112110">
    <w:name w:val="Нет списка111211"/>
    <w:next w:val="aa"/>
    <w:semiHidden/>
    <w:rsid w:val="00C41D65"/>
  </w:style>
  <w:style w:type="numbering" w:customStyle="1" w:styleId="111111111211">
    <w:name w:val="1 / 1.1 / 1.1.1111211"/>
    <w:basedOn w:val="aa"/>
    <w:next w:val="111111"/>
    <w:semiHidden/>
    <w:rsid w:val="00C41D65"/>
  </w:style>
  <w:style w:type="numbering" w:customStyle="1" w:styleId="1ai111211">
    <w:name w:val="1 / a / i111211"/>
    <w:basedOn w:val="aa"/>
    <w:next w:val="1ai"/>
    <w:semiHidden/>
    <w:rsid w:val="00C41D65"/>
  </w:style>
  <w:style w:type="numbering" w:customStyle="1" w:styleId="1112111">
    <w:name w:val="Статья / Раздел111211"/>
    <w:basedOn w:val="aa"/>
    <w:next w:val="afffffffffffffff6"/>
    <w:semiHidden/>
    <w:rsid w:val="00C41D65"/>
  </w:style>
  <w:style w:type="numbering" w:customStyle="1" w:styleId="2112110">
    <w:name w:val="Нет списка211211"/>
    <w:next w:val="aa"/>
    <w:semiHidden/>
    <w:rsid w:val="00C41D65"/>
  </w:style>
  <w:style w:type="numbering" w:customStyle="1" w:styleId="1111112112111">
    <w:name w:val="1 / 1.1 / 1.1.12112111"/>
    <w:basedOn w:val="aa"/>
    <w:next w:val="111111"/>
    <w:semiHidden/>
    <w:rsid w:val="00C41D65"/>
  </w:style>
  <w:style w:type="numbering" w:customStyle="1" w:styleId="1ai211211">
    <w:name w:val="1 / a / i211211"/>
    <w:basedOn w:val="aa"/>
    <w:next w:val="1ai"/>
    <w:semiHidden/>
    <w:rsid w:val="00C41D65"/>
  </w:style>
  <w:style w:type="numbering" w:customStyle="1" w:styleId="2112111">
    <w:name w:val="Статья / Раздел211211"/>
    <w:basedOn w:val="aa"/>
    <w:next w:val="afffffffffffffff6"/>
    <w:semiHidden/>
    <w:rsid w:val="00C41D65"/>
  </w:style>
  <w:style w:type="numbering" w:customStyle="1" w:styleId="42110">
    <w:name w:val="Нет списка4211"/>
    <w:next w:val="aa"/>
    <w:semiHidden/>
    <w:rsid w:val="00C41D65"/>
  </w:style>
  <w:style w:type="numbering" w:customStyle="1" w:styleId="1111114211">
    <w:name w:val="1 / 1.1 / 1.1.14211"/>
    <w:basedOn w:val="aa"/>
    <w:next w:val="111111"/>
    <w:semiHidden/>
    <w:rsid w:val="00C41D65"/>
  </w:style>
  <w:style w:type="numbering" w:customStyle="1" w:styleId="1ai4211">
    <w:name w:val="1 / a / i4211"/>
    <w:basedOn w:val="aa"/>
    <w:next w:val="1ai"/>
    <w:semiHidden/>
    <w:rsid w:val="00C41D65"/>
  </w:style>
  <w:style w:type="numbering" w:customStyle="1" w:styleId="42111">
    <w:name w:val="Статья / Раздел4211"/>
    <w:basedOn w:val="aa"/>
    <w:next w:val="afffffffffffffff6"/>
    <w:semiHidden/>
    <w:rsid w:val="00C41D65"/>
  </w:style>
  <w:style w:type="numbering" w:customStyle="1" w:styleId="122110">
    <w:name w:val="Нет списка12211"/>
    <w:next w:val="aa"/>
    <w:semiHidden/>
    <w:rsid w:val="00C41D65"/>
  </w:style>
  <w:style w:type="numbering" w:customStyle="1" w:styleId="11111112211">
    <w:name w:val="1 / 1.1 / 1.1.112211"/>
    <w:basedOn w:val="aa"/>
    <w:next w:val="111111"/>
    <w:semiHidden/>
    <w:rsid w:val="00C41D65"/>
  </w:style>
  <w:style w:type="numbering" w:customStyle="1" w:styleId="1ai12211">
    <w:name w:val="1 / a / i12211"/>
    <w:basedOn w:val="aa"/>
    <w:next w:val="1ai"/>
    <w:semiHidden/>
    <w:rsid w:val="00C41D65"/>
  </w:style>
  <w:style w:type="numbering" w:customStyle="1" w:styleId="122111">
    <w:name w:val="Статья / Раздел12211"/>
    <w:basedOn w:val="aa"/>
    <w:next w:val="afffffffffffffff6"/>
    <w:semiHidden/>
    <w:rsid w:val="00C41D65"/>
  </w:style>
  <w:style w:type="numbering" w:customStyle="1" w:styleId="222110">
    <w:name w:val="Нет списка22211"/>
    <w:next w:val="aa"/>
    <w:semiHidden/>
    <w:rsid w:val="00C41D65"/>
  </w:style>
  <w:style w:type="numbering" w:customStyle="1" w:styleId="11111122211">
    <w:name w:val="1 / 1.1 / 1.1.122211"/>
    <w:basedOn w:val="aa"/>
    <w:next w:val="111111"/>
    <w:semiHidden/>
    <w:rsid w:val="00C41D65"/>
  </w:style>
  <w:style w:type="numbering" w:customStyle="1" w:styleId="1ai22211">
    <w:name w:val="1 / a / i22211"/>
    <w:basedOn w:val="aa"/>
    <w:next w:val="1ai"/>
    <w:semiHidden/>
    <w:rsid w:val="00C41D65"/>
  </w:style>
  <w:style w:type="numbering" w:customStyle="1" w:styleId="222111">
    <w:name w:val="Статья / Раздел22211"/>
    <w:basedOn w:val="aa"/>
    <w:next w:val="afffffffffffffff6"/>
    <w:semiHidden/>
    <w:rsid w:val="00C41D65"/>
  </w:style>
  <w:style w:type="numbering" w:customStyle="1" w:styleId="321110">
    <w:name w:val="Нет списка32111"/>
    <w:next w:val="aa"/>
    <w:semiHidden/>
    <w:rsid w:val="00C41D65"/>
  </w:style>
  <w:style w:type="numbering" w:customStyle="1" w:styleId="11111132111">
    <w:name w:val="1 / 1.1 / 1.1.132111"/>
    <w:basedOn w:val="aa"/>
    <w:next w:val="111111"/>
    <w:semiHidden/>
    <w:rsid w:val="00C41D65"/>
  </w:style>
  <w:style w:type="numbering" w:customStyle="1" w:styleId="1ai32111">
    <w:name w:val="1 / a / i32111"/>
    <w:basedOn w:val="aa"/>
    <w:next w:val="1ai"/>
    <w:semiHidden/>
    <w:rsid w:val="00C41D65"/>
  </w:style>
  <w:style w:type="numbering" w:customStyle="1" w:styleId="321111">
    <w:name w:val="Статья / Раздел32111"/>
    <w:basedOn w:val="aa"/>
    <w:next w:val="afffffffffffffff6"/>
    <w:semiHidden/>
    <w:rsid w:val="00C41D65"/>
  </w:style>
  <w:style w:type="numbering" w:customStyle="1" w:styleId="1121110">
    <w:name w:val="Нет списка112111"/>
    <w:next w:val="aa"/>
    <w:semiHidden/>
    <w:rsid w:val="00C41D65"/>
  </w:style>
  <w:style w:type="numbering" w:customStyle="1" w:styleId="111111112111">
    <w:name w:val="1 / 1.1 / 1.1.1112111"/>
    <w:basedOn w:val="aa"/>
    <w:next w:val="111111"/>
    <w:semiHidden/>
    <w:rsid w:val="00C41D65"/>
  </w:style>
  <w:style w:type="numbering" w:customStyle="1" w:styleId="1ai112111">
    <w:name w:val="1 / a / i112111"/>
    <w:basedOn w:val="aa"/>
    <w:next w:val="1ai"/>
    <w:semiHidden/>
    <w:rsid w:val="00C41D65"/>
  </w:style>
  <w:style w:type="numbering" w:customStyle="1" w:styleId="1121111">
    <w:name w:val="Статья / Раздел112111"/>
    <w:basedOn w:val="aa"/>
    <w:next w:val="afffffffffffffff6"/>
    <w:semiHidden/>
    <w:rsid w:val="00C41D65"/>
  </w:style>
  <w:style w:type="numbering" w:customStyle="1" w:styleId="2121110">
    <w:name w:val="Нет списка212111"/>
    <w:next w:val="aa"/>
    <w:semiHidden/>
    <w:rsid w:val="00C41D65"/>
  </w:style>
  <w:style w:type="numbering" w:customStyle="1" w:styleId="111111212111">
    <w:name w:val="1 / 1.1 / 1.1.1212111"/>
    <w:basedOn w:val="aa"/>
    <w:next w:val="111111"/>
    <w:semiHidden/>
    <w:rsid w:val="00C41D65"/>
  </w:style>
  <w:style w:type="numbering" w:customStyle="1" w:styleId="1ai212111">
    <w:name w:val="1 / a / i212111"/>
    <w:basedOn w:val="aa"/>
    <w:next w:val="1ai"/>
    <w:semiHidden/>
    <w:rsid w:val="00C41D65"/>
  </w:style>
  <w:style w:type="numbering" w:customStyle="1" w:styleId="2121111">
    <w:name w:val="Статья / Раздел212111"/>
    <w:basedOn w:val="aa"/>
    <w:next w:val="afffffffffffffff6"/>
    <w:semiHidden/>
    <w:rsid w:val="00C41D65"/>
  </w:style>
  <w:style w:type="numbering" w:customStyle="1" w:styleId="51110">
    <w:name w:val="Нет списка5111"/>
    <w:next w:val="aa"/>
    <w:semiHidden/>
    <w:rsid w:val="00C41D65"/>
  </w:style>
  <w:style w:type="numbering" w:customStyle="1" w:styleId="1111115111">
    <w:name w:val="1 / 1.1 / 1.1.15111"/>
    <w:basedOn w:val="aa"/>
    <w:next w:val="111111"/>
    <w:semiHidden/>
    <w:rsid w:val="00C41D65"/>
  </w:style>
  <w:style w:type="numbering" w:customStyle="1" w:styleId="1ai5111">
    <w:name w:val="1 / a / i5111"/>
    <w:basedOn w:val="aa"/>
    <w:next w:val="1ai"/>
    <w:semiHidden/>
    <w:rsid w:val="00C41D65"/>
  </w:style>
  <w:style w:type="numbering" w:customStyle="1" w:styleId="51111">
    <w:name w:val="Статья / Раздел5111"/>
    <w:basedOn w:val="aa"/>
    <w:next w:val="afffffffffffffff6"/>
    <w:semiHidden/>
    <w:rsid w:val="00C41D65"/>
  </w:style>
  <w:style w:type="numbering" w:customStyle="1" w:styleId="131110">
    <w:name w:val="Нет списка13111"/>
    <w:next w:val="aa"/>
    <w:semiHidden/>
    <w:rsid w:val="00C41D65"/>
  </w:style>
  <w:style w:type="numbering" w:customStyle="1" w:styleId="1ai13111">
    <w:name w:val="1 / a / i13111"/>
    <w:basedOn w:val="aa"/>
    <w:next w:val="1ai"/>
    <w:semiHidden/>
    <w:rsid w:val="00C41D65"/>
  </w:style>
  <w:style w:type="numbering" w:customStyle="1" w:styleId="131111">
    <w:name w:val="Статья / Раздел13111"/>
    <w:basedOn w:val="aa"/>
    <w:next w:val="afffffffffffffff6"/>
    <w:semiHidden/>
    <w:rsid w:val="00C41D65"/>
  </w:style>
  <w:style w:type="numbering" w:customStyle="1" w:styleId="231110">
    <w:name w:val="Нет списка23111"/>
    <w:next w:val="aa"/>
    <w:semiHidden/>
    <w:rsid w:val="00C41D65"/>
  </w:style>
  <w:style w:type="numbering" w:customStyle="1" w:styleId="11111123111">
    <w:name w:val="1 / 1.1 / 1.1.123111"/>
    <w:basedOn w:val="aa"/>
    <w:next w:val="111111"/>
    <w:semiHidden/>
    <w:rsid w:val="00C41D65"/>
  </w:style>
  <w:style w:type="numbering" w:customStyle="1" w:styleId="1ai23111">
    <w:name w:val="1 / a / i23111"/>
    <w:basedOn w:val="aa"/>
    <w:next w:val="1ai"/>
    <w:semiHidden/>
    <w:rsid w:val="00C41D65"/>
  </w:style>
  <w:style w:type="numbering" w:customStyle="1" w:styleId="231111">
    <w:name w:val="Статья / Раздел23111"/>
    <w:basedOn w:val="aa"/>
    <w:next w:val="afffffffffffffff6"/>
    <w:semiHidden/>
    <w:rsid w:val="00C41D65"/>
  </w:style>
  <w:style w:type="numbering" w:customStyle="1" w:styleId="331110">
    <w:name w:val="Нет списка33111"/>
    <w:next w:val="aa"/>
    <w:semiHidden/>
    <w:rsid w:val="00C41D65"/>
  </w:style>
  <w:style w:type="numbering" w:customStyle="1" w:styleId="11111133111">
    <w:name w:val="1 / 1.1 / 1.1.133111"/>
    <w:basedOn w:val="aa"/>
    <w:next w:val="111111"/>
    <w:semiHidden/>
    <w:rsid w:val="00C41D65"/>
  </w:style>
  <w:style w:type="numbering" w:customStyle="1" w:styleId="1ai33111">
    <w:name w:val="1 / a / i33111"/>
    <w:basedOn w:val="aa"/>
    <w:next w:val="1ai"/>
    <w:semiHidden/>
    <w:rsid w:val="00C41D65"/>
  </w:style>
  <w:style w:type="numbering" w:customStyle="1" w:styleId="331111">
    <w:name w:val="Статья / Раздел33111"/>
    <w:basedOn w:val="aa"/>
    <w:next w:val="afffffffffffffff6"/>
    <w:semiHidden/>
    <w:rsid w:val="00C41D65"/>
  </w:style>
  <w:style w:type="numbering" w:customStyle="1" w:styleId="1131110">
    <w:name w:val="Нет списка113111"/>
    <w:next w:val="aa"/>
    <w:semiHidden/>
    <w:rsid w:val="00C41D65"/>
  </w:style>
  <w:style w:type="numbering" w:customStyle="1" w:styleId="111111113111">
    <w:name w:val="1 / 1.1 / 1.1.1113111"/>
    <w:basedOn w:val="aa"/>
    <w:next w:val="111111"/>
    <w:semiHidden/>
    <w:rsid w:val="00C41D65"/>
  </w:style>
  <w:style w:type="numbering" w:customStyle="1" w:styleId="1ai113111">
    <w:name w:val="1 / a / i113111"/>
    <w:basedOn w:val="aa"/>
    <w:next w:val="1ai"/>
    <w:semiHidden/>
    <w:rsid w:val="00C41D65"/>
  </w:style>
  <w:style w:type="numbering" w:customStyle="1" w:styleId="1131111">
    <w:name w:val="Статья / Раздел113111"/>
    <w:basedOn w:val="aa"/>
    <w:next w:val="afffffffffffffff6"/>
    <w:semiHidden/>
    <w:rsid w:val="00C41D65"/>
  </w:style>
  <w:style w:type="numbering" w:customStyle="1" w:styleId="2131110">
    <w:name w:val="Нет списка213111"/>
    <w:next w:val="aa"/>
    <w:semiHidden/>
    <w:rsid w:val="00C41D65"/>
  </w:style>
  <w:style w:type="numbering" w:customStyle="1" w:styleId="111111213111">
    <w:name w:val="1 / 1.1 / 1.1.1213111"/>
    <w:basedOn w:val="aa"/>
    <w:next w:val="111111"/>
    <w:semiHidden/>
    <w:rsid w:val="00C41D65"/>
  </w:style>
  <w:style w:type="numbering" w:customStyle="1" w:styleId="1ai213111">
    <w:name w:val="1 / a / i213111"/>
    <w:basedOn w:val="aa"/>
    <w:next w:val="1ai"/>
    <w:semiHidden/>
    <w:rsid w:val="00C41D65"/>
  </w:style>
  <w:style w:type="numbering" w:customStyle="1" w:styleId="2131111">
    <w:name w:val="Статья / Раздел213111"/>
    <w:basedOn w:val="aa"/>
    <w:next w:val="afffffffffffffff6"/>
    <w:semiHidden/>
    <w:rsid w:val="00C41D65"/>
  </w:style>
  <w:style w:type="numbering" w:customStyle="1" w:styleId="61110">
    <w:name w:val="Нет списка6111"/>
    <w:next w:val="aa"/>
    <w:uiPriority w:val="99"/>
    <w:semiHidden/>
    <w:unhideWhenUsed/>
    <w:rsid w:val="00C41D65"/>
  </w:style>
  <w:style w:type="numbering" w:customStyle="1" w:styleId="71110">
    <w:name w:val="Нет списка7111"/>
    <w:next w:val="aa"/>
    <w:semiHidden/>
    <w:rsid w:val="00C41D65"/>
  </w:style>
  <w:style w:type="numbering" w:customStyle="1" w:styleId="1111116111">
    <w:name w:val="1 / 1.1 / 1.1.16111"/>
    <w:basedOn w:val="aa"/>
    <w:next w:val="111111"/>
    <w:semiHidden/>
    <w:rsid w:val="00C41D65"/>
  </w:style>
  <w:style w:type="numbering" w:customStyle="1" w:styleId="1ai6111">
    <w:name w:val="1 / a / i6111"/>
    <w:basedOn w:val="aa"/>
    <w:next w:val="1ai"/>
    <w:semiHidden/>
    <w:rsid w:val="00C41D65"/>
  </w:style>
  <w:style w:type="numbering" w:customStyle="1" w:styleId="61111">
    <w:name w:val="Статья / Раздел6111"/>
    <w:basedOn w:val="aa"/>
    <w:next w:val="afffffffffffffff6"/>
    <w:semiHidden/>
    <w:rsid w:val="00C41D65"/>
  </w:style>
  <w:style w:type="numbering" w:customStyle="1" w:styleId="141110">
    <w:name w:val="Нет списка14111"/>
    <w:next w:val="aa"/>
    <w:semiHidden/>
    <w:rsid w:val="00C41D65"/>
  </w:style>
  <w:style w:type="numbering" w:customStyle="1" w:styleId="11111114111">
    <w:name w:val="1 / 1.1 / 1.1.114111"/>
    <w:basedOn w:val="aa"/>
    <w:next w:val="111111"/>
    <w:semiHidden/>
    <w:rsid w:val="00C41D65"/>
  </w:style>
  <w:style w:type="numbering" w:customStyle="1" w:styleId="1ai14111">
    <w:name w:val="1 / a / i14111"/>
    <w:basedOn w:val="aa"/>
    <w:next w:val="1ai"/>
    <w:semiHidden/>
    <w:rsid w:val="00C41D65"/>
  </w:style>
  <w:style w:type="numbering" w:customStyle="1" w:styleId="141111">
    <w:name w:val="Статья / Раздел14111"/>
    <w:basedOn w:val="aa"/>
    <w:next w:val="afffffffffffffff6"/>
    <w:semiHidden/>
    <w:rsid w:val="00C41D65"/>
  </w:style>
  <w:style w:type="numbering" w:customStyle="1" w:styleId="241110">
    <w:name w:val="Нет списка24111"/>
    <w:next w:val="aa"/>
    <w:semiHidden/>
    <w:rsid w:val="00C41D65"/>
  </w:style>
  <w:style w:type="numbering" w:customStyle="1" w:styleId="11111124111">
    <w:name w:val="1 / 1.1 / 1.1.124111"/>
    <w:basedOn w:val="aa"/>
    <w:next w:val="111111"/>
    <w:semiHidden/>
    <w:rsid w:val="00C41D65"/>
  </w:style>
  <w:style w:type="numbering" w:customStyle="1" w:styleId="1ai24111">
    <w:name w:val="1 / a / i24111"/>
    <w:basedOn w:val="aa"/>
    <w:next w:val="1ai"/>
    <w:semiHidden/>
    <w:rsid w:val="00C41D65"/>
  </w:style>
  <w:style w:type="numbering" w:customStyle="1" w:styleId="241111">
    <w:name w:val="Статья / Раздел24111"/>
    <w:basedOn w:val="aa"/>
    <w:next w:val="afffffffffffffff6"/>
    <w:semiHidden/>
    <w:rsid w:val="00C41D65"/>
  </w:style>
  <w:style w:type="numbering" w:customStyle="1" w:styleId="341110">
    <w:name w:val="Нет списка34111"/>
    <w:next w:val="aa"/>
    <w:semiHidden/>
    <w:rsid w:val="00C41D65"/>
  </w:style>
  <w:style w:type="numbering" w:customStyle="1" w:styleId="11111134111">
    <w:name w:val="1 / 1.1 / 1.1.134111"/>
    <w:basedOn w:val="aa"/>
    <w:next w:val="111111"/>
    <w:semiHidden/>
    <w:rsid w:val="00C41D65"/>
  </w:style>
  <w:style w:type="numbering" w:customStyle="1" w:styleId="1ai34111">
    <w:name w:val="1 / a / i34111"/>
    <w:basedOn w:val="aa"/>
    <w:next w:val="1ai"/>
    <w:semiHidden/>
    <w:rsid w:val="00C41D65"/>
  </w:style>
  <w:style w:type="numbering" w:customStyle="1" w:styleId="341111">
    <w:name w:val="Статья / Раздел34111"/>
    <w:basedOn w:val="aa"/>
    <w:next w:val="afffffffffffffff6"/>
    <w:semiHidden/>
    <w:rsid w:val="00C41D65"/>
  </w:style>
  <w:style w:type="numbering" w:customStyle="1" w:styleId="1141110">
    <w:name w:val="Нет списка114111"/>
    <w:next w:val="aa"/>
    <w:semiHidden/>
    <w:rsid w:val="00C41D65"/>
  </w:style>
  <w:style w:type="numbering" w:customStyle="1" w:styleId="111111114111">
    <w:name w:val="1 / 1.1 / 1.1.1114111"/>
    <w:basedOn w:val="aa"/>
    <w:next w:val="111111"/>
    <w:semiHidden/>
    <w:rsid w:val="00C41D65"/>
  </w:style>
  <w:style w:type="numbering" w:customStyle="1" w:styleId="1ai114111">
    <w:name w:val="1 / a / i114111"/>
    <w:basedOn w:val="aa"/>
    <w:next w:val="1ai"/>
    <w:semiHidden/>
    <w:rsid w:val="00C41D65"/>
  </w:style>
  <w:style w:type="numbering" w:customStyle="1" w:styleId="1141111">
    <w:name w:val="Статья / Раздел114111"/>
    <w:basedOn w:val="aa"/>
    <w:next w:val="afffffffffffffff6"/>
    <w:semiHidden/>
    <w:rsid w:val="00C41D65"/>
  </w:style>
  <w:style w:type="numbering" w:customStyle="1" w:styleId="2141110">
    <w:name w:val="Нет списка214111"/>
    <w:next w:val="aa"/>
    <w:semiHidden/>
    <w:rsid w:val="00C41D65"/>
  </w:style>
  <w:style w:type="numbering" w:customStyle="1" w:styleId="111111214111">
    <w:name w:val="1 / 1.1 / 1.1.1214111"/>
    <w:basedOn w:val="aa"/>
    <w:next w:val="111111"/>
    <w:semiHidden/>
    <w:rsid w:val="00C41D65"/>
  </w:style>
  <w:style w:type="numbering" w:customStyle="1" w:styleId="1ai214111">
    <w:name w:val="1 / a / i214111"/>
    <w:basedOn w:val="aa"/>
    <w:next w:val="1ai"/>
    <w:semiHidden/>
    <w:rsid w:val="00C41D65"/>
  </w:style>
  <w:style w:type="numbering" w:customStyle="1" w:styleId="2141111">
    <w:name w:val="Статья / Раздел214111"/>
    <w:basedOn w:val="aa"/>
    <w:next w:val="afffffffffffffff6"/>
    <w:semiHidden/>
    <w:rsid w:val="00C41D65"/>
  </w:style>
  <w:style w:type="numbering" w:customStyle="1" w:styleId="81110">
    <w:name w:val="Нет списка8111"/>
    <w:next w:val="aa"/>
    <w:semiHidden/>
    <w:rsid w:val="00C41D65"/>
  </w:style>
  <w:style w:type="numbering" w:customStyle="1" w:styleId="1111117111">
    <w:name w:val="1 / 1.1 / 1.1.17111"/>
    <w:basedOn w:val="aa"/>
    <w:next w:val="111111"/>
    <w:semiHidden/>
    <w:rsid w:val="00C41D65"/>
  </w:style>
  <w:style w:type="numbering" w:customStyle="1" w:styleId="1ai7111">
    <w:name w:val="1 / a / i7111"/>
    <w:basedOn w:val="aa"/>
    <w:next w:val="1ai"/>
    <w:semiHidden/>
    <w:rsid w:val="00C41D65"/>
  </w:style>
  <w:style w:type="numbering" w:customStyle="1" w:styleId="71111">
    <w:name w:val="Статья / Раздел7111"/>
    <w:basedOn w:val="aa"/>
    <w:next w:val="afffffffffffffff6"/>
    <w:semiHidden/>
    <w:rsid w:val="00C41D65"/>
  </w:style>
  <w:style w:type="numbering" w:customStyle="1" w:styleId="151110">
    <w:name w:val="Нет списка15111"/>
    <w:next w:val="aa"/>
    <w:semiHidden/>
    <w:rsid w:val="00C41D65"/>
  </w:style>
  <w:style w:type="numbering" w:customStyle="1" w:styleId="11111115111">
    <w:name w:val="1 / 1.1 / 1.1.115111"/>
    <w:basedOn w:val="aa"/>
    <w:next w:val="111111"/>
    <w:semiHidden/>
    <w:rsid w:val="00C41D65"/>
  </w:style>
  <w:style w:type="numbering" w:customStyle="1" w:styleId="1ai15111">
    <w:name w:val="1 / a / i15111"/>
    <w:basedOn w:val="aa"/>
    <w:next w:val="1ai"/>
    <w:semiHidden/>
    <w:rsid w:val="00C41D65"/>
  </w:style>
  <w:style w:type="numbering" w:customStyle="1" w:styleId="151111">
    <w:name w:val="Статья / Раздел15111"/>
    <w:basedOn w:val="aa"/>
    <w:next w:val="afffffffffffffff6"/>
    <w:semiHidden/>
    <w:rsid w:val="00C41D65"/>
  </w:style>
  <w:style w:type="numbering" w:customStyle="1" w:styleId="251110">
    <w:name w:val="Нет списка25111"/>
    <w:next w:val="aa"/>
    <w:semiHidden/>
    <w:rsid w:val="00C41D65"/>
  </w:style>
  <w:style w:type="numbering" w:customStyle="1" w:styleId="11111125111">
    <w:name w:val="1 / 1.1 / 1.1.125111"/>
    <w:basedOn w:val="aa"/>
    <w:next w:val="111111"/>
    <w:semiHidden/>
    <w:rsid w:val="00C41D65"/>
  </w:style>
  <w:style w:type="numbering" w:customStyle="1" w:styleId="1ai25111">
    <w:name w:val="1 / a / i25111"/>
    <w:basedOn w:val="aa"/>
    <w:next w:val="1ai"/>
    <w:semiHidden/>
    <w:rsid w:val="00C41D65"/>
  </w:style>
  <w:style w:type="numbering" w:customStyle="1" w:styleId="251111">
    <w:name w:val="Статья / Раздел25111"/>
    <w:basedOn w:val="aa"/>
    <w:next w:val="afffffffffffffff6"/>
    <w:semiHidden/>
    <w:rsid w:val="00C41D65"/>
  </w:style>
  <w:style w:type="numbering" w:customStyle="1" w:styleId="351110">
    <w:name w:val="Нет списка35111"/>
    <w:next w:val="aa"/>
    <w:semiHidden/>
    <w:rsid w:val="00C41D65"/>
  </w:style>
  <w:style w:type="numbering" w:customStyle="1" w:styleId="11111135111">
    <w:name w:val="1 / 1.1 / 1.1.135111"/>
    <w:basedOn w:val="aa"/>
    <w:next w:val="111111"/>
    <w:semiHidden/>
    <w:rsid w:val="00C41D65"/>
  </w:style>
  <w:style w:type="numbering" w:customStyle="1" w:styleId="1ai35111">
    <w:name w:val="1 / a / i35111"/>
    <w:basedOn w:val="aa"/>
    <w:next w:val="1ai"/>
    <w:semiHidden/>
    <w:rsid w:val="00C41D65"/>
  </w:style>
  <w:style w:type="numbering" w:customStyle="1" w:styleId="351111">
    <w:name w:val="Статья / Раздел35111"/>
    <w:basedOn w:val="aa"/>
    <w:next w:val="afffffffffffffff6"/>
    <w:semiHidden/>
    <w:rsid w:val="00C41D65"/>
  </w:style>
  <w:style w:type="numbering" w:customStyle="1" w:styleId="1151110">
    <w:name w:val="Нет списка115111"/>
    <w:next w:val="aa"/>
    <w:semiHidden/>
    <w:rsid w:val="00C41D65"/>
  </w:style>
  <w:style w:type="numbering" w:customStyle="1" w:styleId="111111115111">
    <w:name w:val="1 / 1.1 / 1.1.1115111"/>
    <w:basedOn w:val="aa"/>
    <w:next w:val="111111"/>
    <w:semiHidden/>
    <w:rsid w:val="00C41D65"/>
  </w:style>
  <w:style w:type="numbering" w:customStyle="1" w:styleId="1ai115111">
    <w:name w:val="1 / a / i115111"/>
    <w:basedOn w:val="aa"/>
    <w:next w:val="1ai"/>
    <w:semiHidden/>
    <w:rsid w:val="00C41D65"/>
  </w:style>
  <w:style w:type="numbering" w:customStyle="1" w:styleId="1151111">
    <w:name w:val="Статья / Раздел115111"/>
    <w:basedOn w:val="aa"/>
    <w:next w:val="afffffffffffffff6"/>
    <w:semiHidden/>
    <w:rsid w:val="00C41D65"/>
  </w:style>
  <w:style w:type="numbering" w:customStyle="1" w:styleId="2151110">
    <w:name w:val="Нет списка215111"/>
    <w:next w:val="aa"/>
    <w:semiHidden/>
    <w:rsid w:val="00C41D65"/>
  </w:style>
  <w:style w:type="numbering" w:customStyle="1" w:styleId="111111215111">
    <w:name w:val="1 / 1.1 / 1.1.1215111"/>
    <w:basedOn w:val="aa"/>
    <w:next w:val="111111"/>
    <w:semiHidden/>
    <w:rsid w:val="00C41D65"/>
  </w:style>
  <w:style w:type="numbering" w:customStyle="1" w:styleId="1ai215111">
    <w:name w:val="1 / a / i215111"/>
    <w:basedOn w:val="aa"/>
    <w:next w:val="1ai"/>
    <w:semiHidden/>
    <w:rsid w:val="00C41D65"/>
  </w:style>
  <w:style w:type="numbering" w:customStyle="1" w:styleId="2151111">
    <w:name w:val="Статья / Раздел215111"/>
    <w:basedOn w:val="aa"/>
    <w:next w:val="afffffffffffffff6"/>
    <w:semiHidden/>
    <w:rsid w:val="00C41D65"/>
  </w:style>
  <w:style w:type="numbering" w:customStyle="1" w:styleId="91110">
    <w:name w:val="Нет списка9111"/>
    <w:next w:val="aa"/>
    <w:semiHidden/>
    <w:rsid w:val="00C41D65"/>
  </w:style>
  <w:style w:type="numbering" w:customStyle="1" w:styleId="1111118111">
    <w:name w:val="1 / 1.1 / 1.1.18111"/>
    <w:basedOn w:val="aa"/>
    <w:next w:val="111111"/>
    <w:semiHidden/>
    <w:rsid w:val="00C41D65"/>
  </w:style>
  <w:style w:type="numbering" w:customStyle="1" w:styleId="1ai8111">
    <w:name w:val="1 / a / i8111"/>
    <w:basedOn w:val="aa"/>
    <w:next w:val="1ai"/>
    <w:semiHidden/>
    <w:rsid w:val="00C41D65"/>
  </w:style>
  <w:style w:type="numbering" w:customStyle="1" w:styleId="81111">
    <w:name w:val="Статья / Раздел8111"/>
    <w:basedOn w:val="aa"/>
    <w:next w:val="afffffffffffffff6"/>
    <w:semiHidden/>
    <w:rsid w:val="00C41D65"/>
  </w:style>
  <w:style w:type="numbering" w:customStyle="1" w:styleId="161110">
    <w:name w:val="Нет списка16111"/>
    <w:next w:val="aa"/>
    <w:semiHidden/>
    <w:rsid w:val="00C41D65"/>
  </w:style>
  <w:style w:type="numbering" w:customStyle="1" w:styleId="11111116111">
    <w:name w:val="1 / 1.1 / 1.1.116111"/>
    <w:basedOn w:val="aa"/>
    <w:next w:val="111111"/>
    <w:semiHidden/>
    <w:rsid w:val="00C41D65"/>
  </w:style>
  <w:style w:type="numbering" w:customStyle="1" w:styleId="1ai16111">
    <w:name w:val="1 / a / i16111"/>
    <w:basedOn w:val="aa"/>
    <w:next w:val="1ai"/>
    <w:semiHidden/>
    <w:rsid w:val="00C41D65"/>
  </w:style>
  <w:style w:type="numbering" w:customStyle="1" w:styleId="161111">
    <w:name w:val="Статья / Раздел16111"/>
    <w:basedOn w:val="aa"/>
    <w:next w:val="afffffffffffffff6"/>
    <w:semiHidden/>
    <w:rsid w:val="00C41D65"/>
  </w:style>
  <w:style w:type="numbering" w:customStyle="1" w:styleId="261110">
    <w:name w:val="Нет списка26111"/>
    <w:next w:val="aa"/>
    <w:semiHidden/>
    <w:rsid w:val="00C41D65"/>
  </w:style>
  <w:style w:type="numbering" w:customStyle="1" w:styleId="11111126111">
    <w:name w:val="1 / 1.1 / 1.1.126111"/>
    <w:basedOn w:val="aa"/>
    <w:next w:val="111111"/>
    <w:semiHidden/>
    <w:rsid w:val="00C41D65"/>
  </w:style>
  <w:style w:type="numbering" w:customStyle="1" w:styleId="1ai26111">
    <w:name w:val="1 / a / i26111"/>
    <w:basedOn w:val="aa"/>
    <w:next w:val="1ai"/>
    <w:semiHidden/>
    <w:rsid w:val="00C41D65"/>
  </w:style>
  <w:style w:type="numbering" w:customStyle="1" w:styleId="261111">
    <w:name w:val="Статья / Раздел26111"/>
    <w:basedOn w:val="aa"/>
    <w:next w:val="afffffffffffffff6"/>
    <w:semiHidden/>
    <w:rsid w:val="00C41D65"/>
  </w:style>
  <w:style w:type="numbering" w:customStyle="1" w:styleId="361110">
    <w:name w:val="Нет списка36111"/>
    <w:next w:val="aa"/>
    <w:semiHidden/>
    <w:rsid w:val="00C41D65"/>
  </w:style>
  <w:style w:type="numbering" w:customStyle="1" w:styleId="11111136111">
    <w:name w:val="1 / 1.1 / 1.1.136111"/>
    <w:basedOn w:val="aa"/>
    <w:next w:val="111111"/>
    <w:semiHidden/>
    <w:rsid w:val="00C41D65"/>
  </w:style>
  <w:style w:type="numbering" w:customStyle="1" w:styleId="1ai36111">
    <w:name w:val="1 / a / i36111"/>
    <w:basedOn w:val="aa"/>
    <w:next w:val="1ai"/>
    <w:semiHidden/>
    <w:rsid w:val="00C41D65"/>
  </w:style>
  <w:style w:type="numbering" w:customStyle="1" w:styleId="361111">
    <w:name w:val="Статья / Раздел36111"/>
    <w:basedOn w:val="aa"/>
    <w:next w:val="afffffffffffffff6"/>
    <w:semiHidden/>
    <w:rsid w:val="00C41D65"/>
  </w:style>
  <w:style w:type="numbering" w:customStyle="1" w:styleId="1161110">
    <w:name w:val="Нет списка116111"/>
    <w:next w:val="aa"/>
    <w:semiHidden/>
    <w:rsid w:val="00C41D65"/>
  </w:style>
  <w:style w:type="numbering" w:customStyle="1" w:styleId="111111116111">
    <w:name w:val="1 / 1.1 / 1.1.1116111"/>
    <w:basedOn w:val="aa"/>
    <w:next w:val="111111"/>
    <w:semiHidden/>
    <w:rsid w:val="00C41D65"/>
  </w:style>
  <w:style w:type="numbering" w:customStyle="1" w:styleId="1ai116111">
    <w:name w:val="1 / a / i116111"/>
    <w:basedOn w:val="aa"/>
    <w:next w:val="1ai"/>
    <w:semiHidden/>
    <w:rsid w:val="00C41D65"/>
  </w:style>
  <w:style w:type="numbering" w:customStyle="1" w:styleId="1161111">
    <w:name w:val="Статья / Раздел116111"/>
    <w:basedOn w:val="aa"/>
    <w:next w:val="afffffffffffffff6"/>
    <w:semiHidden/>
    <w:rsid w:val="00C41D65"/>
  </w:style>
  <w:style w:type="numbering" w:customStyle="1" w:styleId="2161110">
    <w:name w:val="Нет списка216111"/>
    <w:next w:val="aa"/>
    <w:semiHidden/>
    <w:rsid w:val="00C41D65"/>
  </w:style>
  <w:style w:type="numbering" w:customStyle="1" w:styleId="111111216111">
    <w:name w:val="1 / 1.1 / 1.1.1216111"/>
    <w:basedOn w:val="aa"/>
    <w:next w:val="111111"/>
    <w:semiHidden/>
    <w:rsid w:val="00C41D65"/>
  </w:style>
  <w:style w:type="numbering" w:customStyle="1" w:styleId="1ai216111">
    <w:name w:val="1 / a / i216111"/>
    <w:basedOn w:val="aa"/>
    <w:next w:val="1ai"/>
    <w:semiHidden/>
    <w:rsid w:val="00C41D65"/>
  </w:style>
  <w:style w:type="numbering" w:customStyle="1" w:styleId="2161111">
    <w:name w:val="Статья / Раздел216111"/>
    <w:basedOn w:val="aa"/>
    <w:next w:val="afffffffffffffff6"/>
    <w:semiHidden/>
    <w:rsid w:val="00C41D65"/>
  </w:style>
  <w:style w:type="numbering" w:customStyle="1" w:styleId="101110">
    <w:name w:val="Нет списка10111"/>
    <w:next w:val="aa"/>
    <w:semiHidden/>
    <w:rsid w:val="00C41D65"/>
  </w:style>
  <w:style w:type="numbering" w:customStyle="1" w:styleId="1111119111">
    <w:name w:val="1 / 1.1 / 1.1.19111"/>
    <w:basedOn w:val="aa"/>
    <w:next w:val="111111"/>
    <w:semiHidden/>
    <w:rsid w:val="00C41D65"/>
  </w:style>
  <w:style w:type="numbering" w:customStyle="1" w:styleId="1ai9111">
    <w:name w:val="1 / a / i9111"/>
    <w:basedOn w:val="aa"/>
    <w:next w:val="1ai"/>
    <w:semiHidden/>
    <w:rsid w:val="00C41D65"/>
  </w:style>
  <w:style w:type="numbering" w:customStyle="1" w:styleId="91111">
    <w:name w:val="Статья / Раздел9111"/>
    <w:basedOn w:val="aa"/>
    <w:next w:val="afffffffffffffff6"/>
    <w:semiHidden/>
    <w:rsid w:val="00C41D65"/>
  </w:style>
  <w:style w:type="numbering" w:customStyle="1" w:styleId="171110">
    <w:name w:val="Нет списка17111"/>
    <w:next w:val="aa"/>
    <w:semiHidden/>
    <w:rsid w:val="00C41D65"/>
  </w:style>
  <w:style w:type="numbering" w:customStyle="1" w:styleId="11111117111">
    <w:name w:val="1 / 1.1 / 1.1.117111"/>
    <w:basedOn w:val="aa"/>
    <w:next w:val="111111"/>
    <w:semiHidden/>
    <w:rsid w:val="00C41D65"/>
  </w:style>
  <w:style w:type="numbering" w:customStyle="1" w:styleId="1ai17111">
    <w:name w:val="1 / a / i17111"/>
    <w:basedOn w:val="aa"/>
    <w:next w:val="1ai"/>
    <w:semiHidden/>
    <w:rsid w:val="00C41D65"/>
  </w:style>
  <w:style w:type="numbering" w:customStyle="1" w:styleId="171111">
    <w:name w:val="Статья / Раздел17111"/>
    <w:basedOn w:val="aa"/>
    <w:next w:val="afffffffffffffff6"/>
    <w:semiHidden/>
    <w:rsid w:val="00C41D65"/>
  </w:style>
  <w:style w:type="numbering" w:customStyle="1" w:styleId="271110">
    <w:name w:val="Нет списка27111"/>
    <w:next w:val="aa"/>
    <w:semiHidden/>
    <w:rsid w:val="00C41D65"/>
  </w:style>
  <w:style w:type="numbering" w:customStyle="1" w:styleId="11111127111">
    <w:name w:val="1 / 1.1 / 1.1.127111"/>
    <w:basedOn w:val="aa"/>
    <w:next w:val="111111"/>
    <w:semiHidden/>
    <w:rsid w:val="00C41D65"/>
  </w:style>
  <w:style w:type="numbering" w:customStyle="1" w:styleId="1ai27111">
    <w:name w:val="1 / a / i27111"/>
    <w:basedOn w:val="aa"/>
    <w:next w:val="1ai"/>
    <w:semiHidden/>
    <w:rsid w:val="00C41D65"/>
  </w:style>
  <w:style w:type="numbering" w:customStyle="1" w:styleId="271111">
    <w:name w:val="Статья / Раздел27111"/>
    <w:basedOn w:val="aa"/>
    <w:next w:val="afffffffffffffff6"/>
    <w:semiHidden/>
    <w:rsid w:val="00C41D65"/>
  </w:style>
  <w:style w:type="numbering" w:customStyle="1" w:styleId="371110">
    <w:name w:val="Нет списка37111"/>
    <w:next w:val="aa"/>
    <w:semiHidden/>
    <w:rsid w:val="00C41D65"/>
  </w:style>
  <w:style w:type="numbering" w:customStyle="1" w:styleId="11111137111">
    <w:name w:val="1 / 1.1 / 1.1.137111"/>
    <w:basedOn w:val="aa"/>
    <w:next w:val="111111"/>
    <w:semiHidden/>
    <w:rsid w:val="00C41D65"/>
  </w:style>
  <w:style w:type="numbering" w:customStyle="1" w:styleId="1ai37111">
    <w:name w:val="1 / a / i37111"/>
    <w:basedOn w:val="aa"/>
    <w:next w:val="1ai"/>
    <w:semiHidden/>
    <w:rsid w:val="00C41D65"/>
  </w:style>
  <w:style w:type="numbering" w:customStyle="1" w:styleId="371111">
    <w:name w:val="Статья / Раздел37111"/>
    <w:basedOn w:val="aa"/>
    <w:next w:val="afffffffffffffff6"/>
    <w:semiHidden/>
    <w:rsid w:val="00C41D65"/>
  </w:style>
  <w:style w:type="numbering" w:customStyle="1" w:styleId="1171110">
    <w:name w:val="Нет списка117111"/>
    <w:next w:val="aa"/>
    <w:semiHidden/>
    <w:rsid w:val="00C41D65"/>
  </w:style>
  <w:style w:type="numbering" w:customStyle="1" w:styleId="111111117111">
    <w:name w:val="1 / 1.1 / 1.1.1117111"/>
    <w:basedOn w:val="aa"/>
    <w:next w:val="111111"/>
    <w:semiHidden/>
    <w:rsid w:val="00C41D65"/>
  </w:style>
  <w:style w:type="numbering" w:customStyle="1" w:styleId="1ai117111">
    <w:name w:val="1 / a / i117111"/>
    <w:basedOn w:val="aa"/>
    <w:next w:val="1ai"/>
    <w:semiHidden/>
    <w:rsid w:val="00C41D65"/>
  </w:style>
  <w:style w:type="numbering" w:customStyle="1" w:styleId="1171111">
    <w:name w:val="Статья / Раздел117111"/>
    <w:basedOn w:val="aa"/>
    <w:next w:val="afffffffffffffff6"/>
    <w:semiHidden/>
    <w:rsid w:val="00C41D65"/>
  </w:style>
  <w:style w:type="numbering" w:customStyle="1" w:styleId="2171110">
    <w:name w:val="Нет списка217111"/>
    <w:next w:val="aa"/>
    <w:semiHidden/>
    <w:rsid w:val="00C41D65"/>
  </w:style>
  <w:style w:type="numbering" w:customStyle="1" w:styleId="111111217111">
    <w:name w:val="1 / 1.1 / 1.1.1217111"/>
    <w:basedOn w:val="aa"/>
    <w:next w:val="111111"/>
    <w:semiHidden/>
    <w:rsid w:val="00C41D65"/>
  </w:style>
  <w:style w:type="numbering" w:customStyle="1" w:styleId="1ai217111">
    <w:name w:val="1 / a / i217111"/>
    <w:basedOn w:val="aa"/>
    <w:next w:val="1ai"/>
    <w:semiHidden/>
    <w:rsid w:val="00C41D65"/>
  </w:style>
  <w:style w:type="numbering" w:customStyle="1" w:styleId="2171111">
    <w:name w:val="Статья / Раздел217111"/>
    <w:basedOn w:val="aa"/>
    <w:next w:val="afffffffffffffff6"/>
    <w:semiHidden/>
    <w:rsid w:val="00C41D65"/>
  </w:style>
  <w:style w:type="numbering" w:customStyle="1" w:styleId="181110">
    <w:name w:val="Нет списка18111"/>
    <w:next w:val="aa"/>
    <w:semiHidden/>
    <w:rsid w:val="00C41D65"/>
  </w:style>
  <w:style w:type="numbering" w:customStyle="1" w:styleId="11111110111">
    <w:name w:val="1 / 1.1 / 1.1.110111"/>
    <w:basedOn w:val="aa"/>
    <w:next w:val="111111"/>
    <w:semiHidden/>
    <w:rsid w:val="00C41D65"/>
  </w:style>
  <w:style w:type="numbering" w:customStyle="1" w:styleId="1ai10111">
    <w:name w:val="1 / a / i10111"/>
    <w:basedOn w:val="aa"/>
    <w:next w:val="1ai"/>
    <w:semiHidden/>
    <w:rsid w:val="00C41D65"/>
  </w:style>
  <w:style w:type="numbering" w:customStyle="1" w:styleId="101111">
    <w:name w:val="Статья / Раздел10111"/>
    <w:basedOn w:val="aa"/>
    <w:next w:val="afffffffffffffff6"/>
    <w:semiHidden/>
    <w:rsid w:val="00C41D65"/>
  </w:style>
  <w:style w:type="numbering" w:customStyle="1" w:styleId="191110">
    <w:name w:val="Нет списка19111"/>
    <w:next w:val="aa"/>
    <w:semiHidden/>
    <w:rsid w:val="00C41D65"/>
  </w:style>
  <w:style w:type="numbering" w:customStyle="1" w:styleId="11111118111">
    <w:name w:val="1 / 1.1 / 1.1.118111"/>
    <w:basedOn w:val="aa"/>
    <w:next w:val="111111"/>
    <w:semiHidden/>
    <w:rsid w:val="00C41D65"/>
  </w:style>
  <w:style w:type="numbering" w:customStyle="1" w:styleId="1ai18111">
    <w:name w:val="1 / a / i18111"/>
    <w:basedOn w:val="aa"/>
    <w:next w:val="1ai"/>
    <w:semiHidden/>
    <w:rsid w:val="00C41D65"/>
  </w:style>
  <w:style w:type="numbering" w:customStyle="1" w:styleId="181111">
    <w:name w:val="Статья / Раздел18111"/>
    <w:basedOn w:val="aa"/>
    <w:next w:val="afffffffffffffff6"/>
    <w:semiHidden/>
    <w:rsid w:val="00C41D65"/>
  </w:style>
  <w:style w:type="numbering" w:customStyle="1" w:styleId="281110">
    <w:name w:val="Нет списка28111"/>
    <w:next w:val="aa"/>
    <w:semiHidden/>
    <w:rsid w:val="00C41D65"/>
  </w:style>
  <w:style w:type="numbering" w:customStyle="1" w:styleId="11111128111">
    <w:name w:val="1 / 1.1 / 1.1.128111"/>
    <w:basedOn w:val="aa"/>
    <w:next w:val="111111"/>
    <w:semiHidden/>
    <w:rsid w:val="00C41D65"/>
  </w:style>
  <w:style w:type="numbering" w:customStyle="1" w:styleId="1ai28111">
    <w:name w:val="1 / a / i28111"/>
    <w:basedOn w:val="aa"/>
    <w:next w:val="1ai"/>
    <w:semiHidden/>
    <w:rsid w:val="00C41D65"/>
  </w:style>
  <w:style w:type="numbering" w:customStyle="1" w:styleId="281111">
    <w:name w:val="Статья / Раздел28111"/>
    <w:basedOn w:val="aa"/>
    <w:next w:val="afffffffffffffff6"/>
    <w:semiHidden/>
    <w:rsid w:val="00C41D65"/>
  </w:style>
  <w:style w:type="numbering" w:customStyle="1" w:styleId="381111">
    <w:name w:val="Нет списка38111"/>
    <w:next w:val="aa"/>
    <w:semiHidden/>
    <w:rsid w:val="00C41D65"/>
  </w:style>
  <w:style w:type="numbering" w:customStyle="1" w:styleId="111111381111">
    <w:name w:val="1 / 1.1 / 1.1.1381111"/>
    <w:basedOn w:val="aa"/>
    <w:next w:val="111111"/>
    <w:semiHidden/>
    <w:rsid w:val="00C41D65"/>
  </w:style>
  <w:style w:type="numbering" w:customStyle="1" w:styleId="1ai381111">
    <w:name w:val="1 / a / i381111"/>
    <w:basedOn w:val="aa"/>
    <w:next w:val="1ai"/>
    <w:semiHidden/>
    <w:rsid w:val="00C41D65"/>
  </w:style>
  <w:style w:type="numbering" w:customStyle="1" w:styleId="3811110">
    <w:name w:val="Статья / Раздел381111"/>
    <w:basedOn w:val="aa"/>
    <w:next w:val="afffffffffffffff6"/>
    <w:semiHidden/>
    <w:rsid w:val="00C41D65"/>
  </w:style>
  <w:style w:type="numbering" w:customStyle="1" w:styleId="1181111">
    <w:name w:val="Нет списка118111"/>
    <w:next w:val="aa"/>
    <w:semiHidden/>
    <w:rsid w:val="00C41D65"/>
  </w:style>
  <w:style w:type="numbering" w:customStyle="1" w:styleId="1111111181111">
    <w:name w:val="1 / 1.1 / 1.1.11181111"/>
    <w:basedOn w:val="aa"/>
    <w:next w:val="111111"/>
    <w:semiHidden/>
    <w:rsid w:val="00C41D65"/>
  </w:style>
  <w:style w:type="numbering" w:customStyle="1" w:styleId="1ai1181111">
    <w:name w:val="1 / a / i1181111"/>
    <w:basedOn w:val="aa"/>
    <w:next w:val="1ai"/>
    <w:semiHidden/>
    <w:rsid w:val="00C41D65"/>
  </w:style>
  <w:style w:type="numbering" w:customStyle="1" w:styleId="11811110">
    <w:name w:val="Статья / Раздел1181111"/>
    <w:basedOn w:val="aa"/>
    <w:next w:val="afffffffffffffff6"/>
    <w:semiHidden/>
    <w:rsid w:val="00C41D65"/>
  </w:style>
  <w:style w:type="numbering" w:customStyle="1" w:styleId="2181111">
    <w:name w:val="Нет списка218111"/>
    <w:next w:val="aa"/>
    <w:semiHidden/>
    <w:rsid w:val="00C41D65"/>
  </w:style>
  <w:style w:type="numbering" w:customStyle="1" w:styleId="1111112181111">
    <w:name w:val="1 / 1.1 / 1.1.12181111"/>
    <w:basedOn w:val="aa"/>
    <w:next w:val="111111"/>
    <w:semiHidden/>
    <w:rsid w:val="00C41D65"/>
  </w:style>
  <w:style w:type="numbering" w:customStyle="1" w:styleId="1ai2181111">
    <w:name w:val="1 / a / i2181111"/>
    <w:basedOn w:val="aa"/>
    <w:next w:val="1ai"/>
    <w:semiHidden/>
    <w:rsid w:val="00C41D65"/>
  </w:style>
  <w:style w:type="numbering" w:customStyle="1" w:styleId="21811110">
    <w:name w:val="Статья / Раздел2181111"/>
    <w:basedOn w:val="aa"/>
    <w:next w:val="afffffffffffffff6"/>
    <w:semiHidden/>
    <w:rsid w:val="00C41D65"/>
  </w:style>
  <w:style w:type="table" w:customStyle="1" w:styleId="4115">
    <w:name w:val="Сетка таблицы411"/>
    <w:basedOn w:val="a9"/>
    <w:next w:val="afc"/>
    <w:rsid w:val="00C41D65"/>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numbering" w:customStyle="1" w:styleId="1ai1101111">
    <w:name w:val="1 / a / i1101111"/>
    <w:basedOn w:val="aa"/>
    <w:next w:val="1ai"/>
    <w:semiHidden/>
    <w:rsid w:val="00C41D65"/>
  </w:style>
  <w:style w:type="numbering" w:customStyle="1" w:styleId="3011">
    <w:name w:val="Нет списка3011"/>
    <w:next w:val="aa"/>
    <w:uiPriority w:val="99"/>
    <w:semiHidden/>
    <w:unhideWhenUsed/>
    <w:rsid w:val="00C41D65"/>
  </w:style>
  <w:style w:type="numbering" w:customStyle="1" w:styleId="4011">
    <w:name w:val="Нет списка4011"/>
    <w:next w:val="aa"/>
    <w:uiPriority w:val="99"/>
    <w:semiHidden/>
    <w:unhideWhenUsed/>
    <w:rsid w:val="00C41D65"/>
  </w:style>
  <w:style w:type="numbering" w:customStyle="1" w:styleId="43110">
    <w:name w:val="Нет списка4311"/>
    <w:next w:val="aa"/>
    <w:uiPriority w:val="99"/>
    <w:semiHidden/>
    <w:unhideWhenUsed/>
    <w:rsid w:val="00C41D65"/>
  </w:style>
  <w:style w:type="numbering" w:customStyle="1" w:styleId="1ai11032">
    <w:name w:val="1 / a / i11032"/>
    <w:basedOn w:val="aa"/>
    <w:next w:val="1ai"/>
    <w:semiHidden/>
    <w:rsid w:val="00C41D65"/>
  </w:style>
  <w:style w:type="numbering" w:customStyle="1" w:styleId="1ai11041">
    <w:name w:val="1 / a / i11041"/>
    <w:basedOn w:val="aa"/>
    <w:next w:val="1ai"/>
    <w:semiHidden/>
    <w:rsid w:val="00C41D65"/>
  </w:style>
  <w:style w:type="numbering" w:customStyle="1" w:styleId="1ai11051">
    <w:name w:val="1 / a / i11051"/>
    <w:basedOn w:val="aa"/>
    <w:next w:val="1ai"/>
    <w:semiHidden/>
    <w:rsid w:val="00C41D65"/>
  </w:style>
  <w:style w:type="numbering" w:customStyle="1" w:styleId="111111111121">
    <w:name w:val="1 / 1.1 / 1.1.1111121"/>
    <w:basedOn w:val="aa"/>
    <w:next w:val="111111"/>
    <w:semiHidden/>
    <w:rsid w:val="00C41D65"/>
  </w:style>
  <w:style w:type="numbering" w:customStyle="1" w:styleId="111111211121">
    <w:name w:val="1 / 1.1 / 1.1.1211121"/>
    <w:basedOn w:val="aa"/>
    <w:next w:val="111111"/>
    <w:semiHidden/>
    <w:rsid w:val="00C41D65"/>
  </w:style>
  <w:style w:type="numbering" w:customStyle="1" w:styleId="11111111733">
    <w:name w:val="1 / 1.1 / 1.1.111733"/>
    <w:basedOn w:val="aa"/>
    <w:next w:val="111111"/>
    <w:semiHidden/>
    <w:rsid w:val="00C41D65"/>
  </w:style>
  <w:style w:type="numbering" w:customStyle="1" w:styleId="1ai11732">
    <w:name w:val="1 / a / i11732"/>
    <w:basedOn w:val="aa"/>
    <w:next w:val="1ai"/>
    <w:semiHidden/>
    <w:rsid w:val="00C41D65"/>
  </w:style>
  <w:style w:type="numbering" w:customStyle="1" w:styleId="11111121732">
    <w:name w:val="1 / 1.1 / 1.1.121732"/>
    <w:basedOn w:val="aa"/>
    <w:next w:val="111111"/>
    <w:semiHidden/>
    <w:rsid w:val="00C41D65"/>
  </w:style>
  <w:style w:type="numbering" w:customStyle="1" w:styleId="1ai21732">
    <w:name w:val="1 / a / i21732"/>
    <w:basedOn w:val="aa"/>
    <w:next w:val="1ai"/>
    <w:semiHidden/>
    <w:rsid w:val="00C41D65"/>
  </w:style>
  <w:style w:type="numbering" w:customStyle="1" w:styleId="21732">
    <w:name w:val="Статья / Раздел21732"/>
    <w:basedOn w:val="aa"/>
    <w:next w:val="afffffffffffffff6"/>
    <w:semiHidden/>
    <w:rsid w:val="00C41D65"/>
  </w:style>
  <w:style w:type="numbering" w:customStyle="1" w:styleId="11111119211">
    <w:name w:val="1 / 1.1 / 1.1.119211"/>
    <w:basedOn w:val="aa"/>
    <w:next w:val="111111"/>
    <w:semiHidden/>
    <w:rsid w:val="00C41D65"/>
  </w:style>
  <w:style w:type="numbering" w:customStyle="1" w:styleId="1ai1921">
    <w:name w:val="1 / a / i1921"/>
    <w:basedOn w:val="aa"/>
    <w:next w:val="1ai"/>
    <w:semiHidden/>
    <w:rsid w:val="00C41D65"/>
  </w:style>
  <w:style w:type="numbering" w:customStyle="1" w:styleId="19211">
    <w:name w:val="Статья / Раздел1921"/>
    <w:basedOn w:val="aa"/>
    <w:next w:val="afffffffffffffff6"/>
    <w:semiHidden/>
    <w:rsid w:val="00C41D65"/>
  </w:style>
  <w:style w:type="numbering" w:customStyle="1" w:styleId="1ai11062">
    <w:name w:val="1 / a / i11062"/>
    <w:basedOn w:val="aa"/>
    <w:next w:val="1ai"/>
    <w:semiHidden/>
    <w:rsid w:val="00C41D65"/>
  </w:style>
  <w:style w:type="numbering" w:customStyle="1" w:styleId="110210">
    <w:name w:val="Статья / Раздел11021"/>
    <w:basedOn w:val="aa"/>
    <w:next w:val="afffffffffffffff6"/>
    <w:semiHidden/>
    <w:rsid w:val="00C41D65"/>
  </w:style>
  <w:style w:type="numbering" w:customStyle="1" w:styleId="2921">
    <w:name w:val="Статья / Раздел2921"/>
    <w:basedOn w:val="aa"/>
    <w:next w:val="afffffffffffffff6"/>
    <w:semiHidden/>
    <w:rsid w:val="00C41D65"/>
  </w:style>
  <w:style w:type="numbering" w:customStyle="1" w:styleId="31222">
    <w:name w:val="Статья / Раздел31222"/>
    <w:basedOn w:val="aa"/>
    <w:next w:val="afffffffffffffff6"/>
    <w:semiHidden/>
    <w:rsid w:val="00C41D65"/>
  </w:style>
  <w:style w:type="numbering" w:customStyle="1" w:styleId="111111211222">
    <w:name w:val="1 / 1.1 / 1.1.1211222"/>
    <w:basedOn w:val="aa"/>
    <w:next w:val="111111"/>
    <w:semiHidden/>
    <w:rsid w:val="00C41D65"/>
  </w:style>
  <w:style w:type="numbering" w:customStyle="1" w:styleId="11111138121">
    <w:name w:val="1 / 1.1 / 1.1.138121"/>
    <w:basedOn w:val="aa"/>
    <w:next w:val="111111"/>
    <w:semiHidden/>
    <w:rsid w:val="00C41D65"/>
  </w:style>
  <w:style w:type="numbering" w:customStyle="1" w:styleId="1ai38121">
    <w:name w:val="1 / a / i38121"/>
    <w:basedOn w:val="aa"/>
    <w:next w:val="1ai"/>
    <w:semiHidden/>
    <w:rsid w:val="00C41D65"/>
  </w:style>
  <w:style w:type="numbering" w:customStyle="1" w:styleId="38121">
    <w:name w:val="Статья / Раздел38121"/>
    <w:basedOn w:val="aa"/>
    <w:next w:val="afffffffffffffff6"/>
    <w:semiHidden/>
    <w:rsid w:val="00C41D65"/>
  </w:style>
  <w:style w:type="numbering" w:customStyle="1" w:styleId="111111118121">
    <w:name w:val="1 / 1.1 / 1.1.1118121"/>
    <w:basedOn w:val="aa"/>
    <w:next w:val="111111"/>
    <w:semiHidden/>
    <w:rsid w:val="00C41D65"/>
  </w:style>
  <w:style w:type="numbering" w:customStyle="1" w:styleId="1ai118121">
    <w:name w:val="1 / a / i118121"/>
    <w:basedOn w:val="aa"/>
    <w:next w:val="1ai"/>
    <w:semiHidden/>
    <w:rsid w:val="00C41D65"/>
  </w:style>
  <w:style w:type="numbering" w:customStyle="1" w:styleId="118121">
    <w:name w:val="Статья / Раздел118121"/>
    <w:basedOn w:val="aa"/>
    <w:next w:val="afffffffffffffff6"/>
    <w:semiHidden/>
    <w:rsid w:val="00C41D65"/>
  </w:style>
  <w:style w:type="numbering" w:customStyle="1" w:styleId="111111218121">
    <w:name w:val="1 / 1.1 / 1.1.1218121"/>
    <w:basedOn w:val="aa"/>
    <w:next w:val="111111"/>
    <w:semiHidden/>
    <w:rsid w:val="00C41D65"/>
  </w:style>
  <w:style w:type="numbering" w:customStyle="1" w:styleId="1ai218121">
    <w:name w:val="1 / a / i218121"/>
    <w:basedOn w:val="aa"/>
    <w:next w:val="1ai"/>
    <w:semiHidden/>
    <w:rsid w:val="00C41D65"/>
  </w:style>
  <w:style w:type="numbering" w:customStyle="1" w:styleId="218121">
    <w:name w:val="Статья / Раздел218121"/>
    <w:basedOn w:val="aa"/>
    <w:next w:val="afffffffffffffff6"/>
    <w:semiHidden/>
    <w:rsid w:val="00C41D65"/>
  </w:style>
  <w:style w:type="numbering" w:customStyle="1" w:styleId="1ai110121">
    <w:name w:val="1 / a / i110121"/>
    <w:basedOn w:val="aa"/>
    <w:next w:val="1ai"/>
    <w:semiHidden/>
    <w:rsid w:val="00C41D65"/>
  </w:style>
  <w:style w:type="numbering" w:customStyle="1" w:styleId="111111111141">
    <w:name w:val="1 / 1.1 / 1.1.1111141"/>
    <w:basedOn w:val="aa"/>
    <w:next w:val="111111"/>
    <w:semiHidden/>
    <w:rsid w:val="00C41D65"/>
  </w:style>
  <w:style w:type="numbering" w:customStyle="1" w:styleId="1111111111411">
    <w:name w:val="1 / 1.1 / 1.1.11111411"/>
    <w:basedOn w:val="aa"/>
    <w:next w:val="111111"/>
    <w:semiHidden/>
    <w:rsid w:val="00C41D65"/>
  </w:style>
  <w:style w:type="numbering" w:customStyle="1" w:styleId="111111111142">
    <w:name w:val="1 / 1.1 / 1.1.1111142"/>
    <w:basedOn w:val="aa"/>
    <w:next w:val="111111"/>
    <w:semiHidden/>
    <w:rsid w:val="00C41D65"/>
  </w:style>
  <w:style w:type="numbering" w:customStyle="1" w:styleId="111111111143">
    <w:name w:val="1 / 1.1 / 1.1.1111143"/>
    <w:basedOn w:val="aa"/>
    <w:next w:val="111111"/>
    <w:semiHidden/>
    <w:rsid w:val="00C41D65"/>
  </w:style>
  <w:style w:type="numbering" w:customStyle="1" w:styleId="1111111111441">
    <w:name w:val="1 / 1.1 / 1.1.11111441"/>
    <w:basedOn w:val="aa"/>
    <w:next w:val="111111"/>
    <w:semiHidden/>
    <w:rsid w:val="00C41D65"/>
  </w:style>
  <w:style w:type="numbering" w:customStyle="1" w:styleId="11111111741">
    <w:name w:val="1 / 1.1 / 1.1.111741"/>
    <w:basedOn w:val="aa"/>
    <w:next w:val="111111"/>
    <w:semiHidden/>
    <w:rsid w:val="00C41D65"/>
  </w:style>
  <w:style w:type="numbering" w:customStyle="1" w:styleId="1ai1107">
    <w:name w:val="1 / a / i1107"/>
    <w:basedOn w:val="aa"/>
    <w:next w:val="1ai"/>
    <w:semiHidden/>
    <w:rsid w:val="00C41D65"/>
  </w:style>
  <w:style w:type="numbering" w:customStyle="1" w:styleId="1ai1108">
    <w:name w:val="1 / a / i1108"/>
    <w:basedOn w:val="aa"/>
    <w:next w:val="1ai"/>
    <w:semiHidden/>
    <w:rsid w:val="00C41D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7087">
      <w:bodyDiv w:val="1"/>
      <w:marLeft w:val="0"/>
      <w:marRight w:val="0"/>
      <w:marTop w:val="0"/>
      <w:marBottom w:val="0"/>
      <w:divBdr>
        <w:top w:val="none" w:sz="0" w:space="0" w:color="auto"/>
        <w:left w:val="none" w:sz="0" w:space="0" w:color="auto"/>
        <w:bottom w:val="none" w:sz="0" w:space="0" w:color="auto"/>
        <w:right w:val="none" w:sz="0" w:space="0" w:color="auto"/>
      </w:divBdr>
    </w:div>
    <w:div w:id="15740751">
      <w:bodyDiv w:val="1"/>
      <w:marLeft w:val="0"/>
      <w:marRight w:val="0"/>
      <w:marTop w:val="0"/>
      <w:marBottom w:val="0"/>
      <w:divBdr>
        <w:top w:val="none" w:sz="0" w:space="0" w:color="auto"/>
        <w:left w:val="none" w:sz="0" w:space="0" w:color="auto"/>
        <w:bottom w:val="none" w:sz="0" w:space="0" w:color="auto"/>
        <w:right w:val="none" w:sz="0" w:space="0" w:color="auto"/>
      </w:divBdr>
    </w:div>
    <w:div w:id="29648581">
      <w:bodyDiv w:val="1"/>
      <w:marLeft w:val="0"/>
      <w:marRight w:val="0"/>
      <w:marTop w:val="0"/>
      <w:marBottom w:val="0"/>
      <w:divBdr>
        <w:top w:val="none" w:sz="0" w:space="0" w:color="auto"/>
        <w:left w:val="none" w:sz="0" w:space="0" w:color="auto"/>
        <w:bottom w:val="none" w:sz="0" w:space="0" w:color="auto"/>
        <w:right w:val="none" w:sz="0" w:space="0" w:color="auto"/>
      </w:divBdr>
      <w:divsChild>
        <w:div w:id="2015649392">
          <w:marLeft w:val="0"/>
          <w:marRight w:val="0"/>
          <w:marTop w:val="0"/>
          <w:marBottom w:val="0"/>
          <w:divBdr>
            <w:top w:val="none" w:sz="0" w:space="0" w:color="auto"/>
            <w:left w:val="none" w:sz="0" w:space="0" w:color="auto"/>
            <w:bottom w:val="none" w:sz="0" w:space="0" w:color="auto"/>
            <w:right w:val="none" w:sz="0" w:space="0" w:color="auto"/>
          </w:divBdr>
          <w:divsChild>
            <w:div w:id="846023665">
              <w:marLeft w:val="0"/>
              <w:marRight w:val="0"/>
              <w:marTop w:val="0"/>
              <w:marBottom w:val="150"/>
              <w:divBdr>
                <w:top w:val="none" w:sz="0" w:space="0" w:color="auto"/>
                <w:left w:val="none" w:sz="0" w:space="0" w:color="auto"/>
                <w:bottom w:val="none" w:sz="0" w:space="0" w:color="auto"/>
                <w:right w:val="none" w:sz="0" w:space="0" w:color="auto"/>
              </w:divBdr>
            </w:div>
            <w:div w:id="1345670362">
              <w:marLeft w:val="0"/>
              <w:marRight w:val="0"/>
              <w:marTop w:val="0"/>
              <w:marBottom w:val="225"/>
              <w:divBdr>
                <w:top w:val="none" w:sz="0" w:space="0" w:color="auto"/>
                <w:left w:val="none" w:sz="0" w:space="0" w:color="auto"/>
                <w:bottom w:val="none" w:sz="0" w:space="0" w:color="auto"/>
                <w:right w:val="none" w:sz="0" w:space="0" w:color="auto"/>
              </w:divBdr>
              <w:divsChild>
                <w:div w:id="675958748">
                  <w:marLeft w:val="0"/>
                  <w:marRight w:val="0"/>
                  <w:marTop w:val="0"/>
                  <w:marBottom w:val="0"/>
                  <w:divBdr>
                    <w:top w:val="none" w:sz="0" w:space="0" w:color="auto"/>
                    <w:left w:val="none" w:sz="0" w:space="0" w:color="auto"/>
                    <w:bottom w:val="none" w:sz="0" w:space="0" w:color="auto"/>
                    <w:right w:val="none" w:sz="0" w:space="0" w:color="auto"/>
                  </w:divBdr>
                  <w:divsChild>
                    <w:div w:id="1901138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492637">
          <w:marLeft w:val="0"/>
          <w:marRight w:val="0"/>
          <w:marTop w:val="0"/>
          <w:marBottom w:val="0"/>
          <w:divBdr>
            <w:top w:val="none" w:sz="0" w:space="0" w:color="auto"/>
            <w:left w:val="none" w:sz="0" w:space="0" w:color="auto"/>
            <w:bottom w:val="none" w:sz="0" w:space="0" w:color="auto"/>
            <w:right w:val="none" w:sz="0" w:space="0" w:color="auto"/>
          </w:divBdr>
          <w:divsChild>
            <w:div w:id="321588129">
              <w:marLeft w:val="0"/>
              <w:marRight w:val="0"/>
              <w:marTop w:val="0"/>
              <w:marBottom w:val="150"/>
              <w:divBdr>
                <w:top w:val="none" w:sz="0" w:space="0" w:color="auto"/>
                <w:left w:val="none" w:sz="0" w:space="0" w:color="auto"/>
                <w:bottom w:val="none" w:sz="0" w:space="0" w:color="auto"/>
                <w:right w:val="none" w:sz="0" w:space="0" w:color="auto"/>
              </w:divBdr>
            </w:div>
            <w:div w:id="1152260369">
              <w:marLeft w:val="0"/>
              <w:marRight w:val="0"/>
              <w:marTop w:val="0"/>
              <w:marBottom w:val="225"/>
              <w:divBdr>
                <w:top w:val="none" w:sz="0" w:space="0" w:color="auto"/>
                <w:left w:val="none" w:sz="0" w:space="0" w:color="auto"/>
                <w:bottom w:val="none" w:sz="0" w:space="0" w:color="auto"/>
                <w:right w:val="none" w:sz="0" w:space="0" w:color="auto"/>
              </w:divBdr>
              <w:divsChild>
                <w:div w:id="1842037357">
                  <w:marLeft w:val="0"/>
                  <w:marRight w:val="0"/>
                  <w:marTop w:val="0"/>
                  <w:marBottom w:val="0"/>
                  <w:divBdr>
                    <w:top w:val="none" w:sz="0" w:space="0" w:color="auto"/>
                    <w:left w:val="none" w:sz="0" w:space="0" w:color="auto"/>
                    <w:bottom w:val="none" w:sz="0" w:space="0" w:color="auto"/>
                    <w:right w:val="none" w:sz="0" w:space="0" w:color="auto"/>
                  </w:divBdr>
                  <w:divsChild>
                    <w:div w:id="648947337">
                      <w:marLeft w:val="0"/>
                      <w:marRight w:val="0"/>
                      <w:marTop w:val="0"/>
                      <w:marBottom w:val="0"/>
                      <w:divBdr>
                        <w:top w:val="none" w:sz="0" w:space="0" w:color="auto"/>
                        <w:left w:val="none" w:sz="0" w:space="0" w:color="auto"/>
                        <w:bottom w:val="none" w:sz="0" w:space="0" w:color="auto"/>
                        <w:right w:val="none" w:sz="0" w:space="0" w:color="auto"/>
                      </w:divBdr>
                    </w:div>
                  </w:divsChild>
                </w:div>
                <w:div w:id="91096230">
                  <w:marLeft w:val="0"/>
                  <w:marRight w:val="0"/>
                  <w:marTop w:val="0"/>
                  <w:marBottom w:val="0"/>
                  <w:divBdr>
                    <w:top w:val="none" w:sz="0" w:space="0" w:color="auto"/>
                    <w:left w:val="none" w:sz="0" w:space="0" w:color="auto"/>
                    <w:bottom w:val="none" w:sz="0" w:space="0" w:color="auto"/>
                    <w:right w:val="none" w:sz="0" w:space="0" w:color="auto"/>
                  </w:divBdr>
                  <w:divsChild>
                    <w:div w:id="1597009507">
                      <w:marLeft w:val="0"/>
                      <w:marRight w:val="0"/>
                      <w:marTop w:val="0"/>
                      <w:marBottom w:val="0"/>
                      <w:divBdr>
                        <w:top w:val="none" w:sz="0" w:space="0" w:color="auto"/>
                        <w:left w:val="none" w:sz="0" w:space="0" w:color="auto"/>
                        <w:bottom w:val="none" w:sz="0" w:space="0" w:color="auto"/>
                        <w:right w:val="none" w:sz="0" w:space="0" w:color="auto"/>
                      </w:divBdr>
                    </w:div>
                  </w:divsChild>
                </w:div>
                <w:div w:id="1791819997">
                  <w:marLeft w:val="0"/>
                  <w:marRight w:val="0"/>
                  <w:marTop w:val="0"/>
                  <w:marBottom w:val="0"/>
                  <w:divBdr>
                    <w:top w:val="none" w:sz="0" w:space="0" w:color="auto"/>
                    <w:left w:val="none" w:sz="0" w:space="0" w:color="auto"/>
                    <w:bottom w:val="none" w:sz="0" w:space="0" w:color="auto"/>
                    <w:right w:val="none" w:sz="0" w:space="0" w:color="auto"/>
                  </w:divBdr>
                  <w:divsChild>
                    <w:div w:id="1852255224">
                      <w:marLeft w:val="0"/>
                      <w:marRight w:val="0"/>
                      <w:marTop w:val="0"/>
                      <w:marBottom w:val="0"/>
                      <w:divBdr>
                        <w:top w:val="none" w:sz="0" w:space="0" w:color="auto"/>
                        <w:left w:val="none" w:sz="0" w:space="0" w:color="auto"/>
                        <w:bottom w:val="none" w:sz="0" w:space="0" w:color="auto"/>
                        <w:right w:val="none" w:sz="0" w:space="0" w:color="auto"/>
                      </w:divBdr>
                    </w:div>
                  </w:divsChild>
                </w:div>
                <w:div w:id="1302463967">
                  <w:marLeft w:val="0"/>
                  <w:marRight w:val="0"/>
                  <w:marTop w:val="0"/>
                  <w:marBottom w:val="0"/>
                  <w:divBdr>
                    <w:top w:val="none" w:sz="0" w:space="0" w:color="auto"/>
                    <w:left w:val="none" w:sz="0" w:space="0" w:color="auto"/>
                    <w:bottom w:val="none" w:sz="0" w:space="0" w:color="auto"/>
                    <w:right w:val="none" w:sz="0" w:space="0" w:color="auto"/>
                  </w:divBdr>
                  <w:divsChild>
                    <w:div w:id="68321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6459">
      <w:bodyDiv w:val="1"/>
      <w:marLeft w:val="0"/>
      <w:marRight w:val="0"/>
      <w:marTop w:val="0"/>
      <w:marBottom w:val="0"/>
      <w:divBdr>
        <w:top w:val="none" w:sz="0" w:space="0" w:color="auto"/>
        <w:left w:val="none" w:sz="0" w:space="0" w:color="auto"/>
        <w:bottom w:val="none" w:sz="0" w:space="0" w:color="auto"/>
        <w:right w:val="none" w:sz="0" w:space="0" w:color="auto"/>
      </w:divBdr>
    </w:div>
    <w:div w:id="58476610">
      <w:bodyDiv w:val="1"/>
      <w:marLeft w:val="0"/>
      <w:marRight w:val="0"/>
      <w:marTop w:val="0"/>
      <w:marBottom w:val="0"/>
      <w:divBdr>
        <w:top w:val="none" w:sz="0" w:space="0" w:color="auto"/>
        <w:left w:val="none" w:sz="0" w:space="0" w:color="auto"/>
        <w:bottom w:val="none" w:sz="0" w:space="0" w:color="auto"/>
        <w:right w:val="none" w:sz="0" w:space="0" w:color="auto"/>
      </w:divBdr>
    </w:div>
    <w:div w:id="61221547">
      <w:bodyDiv w:val="1"/>
      <w:marLeft w:val="0"/>
      <w:marRight w:val="0"/>
      <w:marTop w:val="0"/>
      <w:marBottom w:val="0"/>
      <w:divBdr>
        <w:top w:val="none" w:sz="0" w:space="0" w:color="auto"/>
        <w:left w:val="none" w:sz="0" w:space="0" w:color="auto"/>
        <w:bottom w:val="none" w:sz="0" w:space="0" w:color="auto"/>
        <w:right w:val="none" w:sz="0" w:space="0" w:color="auto"/>
      </w:divBdr>
    </w:div>
    <w:div w:id="67465144">
      <w:bodyDiv w:val="1"/>
      <w:marLeft w:val="0"/>
      <w:marRight w:val="0"/>
      <w:marTop w:val="0"/>
      <w:marBottom w:val="0"/>
      <w:divBdr>
        <w:top w:val="none" w:sz="0" w:space="0" w:color="auto"/>
        <w:left w:val="none" w:sz="0" w:space="0" w:color="auto"/>
        <w:bottom w:val="none" w:sz="0" w:space="0" w:color="auto"/>
        <w:right w:val="none" w:sz="0" w:space="0" w:color="auto"/>
      </w:divBdr>
    </w:div>
    <w:div w:id="76176959">
      <w:bodyDiv w:val="1"/>
      <w:marLeft w:val="0"/>
      <w:marRight w:val="0"/>
      <w:marTop w:val="0"/>
      <w:marBottom w:val="0"/>
      <w:divBdr>
        <w:top w:val="none" w:sz="0" w:space="0" w:color="auto"/>
        <w:left w:val="none" w:sz="0" w:space="0" w:color="auto"/>
        <w:bottom w:val="none" w:sz="0" w:space="0" w:color="auto"/>
        <w:right w:val="none" w:sz="0" w:space="0" w:color="auto"/>
      </w:divBdr>
    </w:div>
    <w:div w:id="78067646">
      <w:bodyDiv w:val="1"/>
      <w:marLeft w:val="0"/>
      <w:marRight w:val="0"/>
      <w:marTop w:val="0"/>
      <w:marBottom w:val="0"/>
      <w:divBdr>
        <w:top w:val="none" w:sz="0" w:space="0" w:color="auto"/>
        <w:left w:val="none" w:sz="0" w:space="0" w:color="auto"/>
        <w:bottom w:val="none" w:sz="0" w:space="0" w:color="auto"/>
        <w:right w:val="none" w:sz="0" w:space="0" w:color="auto"/>
      </w:divBdr>
    </w:div>
    <w:div w:id="82607334">
      <w:bodyDiv w:val="1"/>
      <w:marLeft w:val="0"/>
      <w:marRight w:val="0"/>
      <w:marTop w:val="0"/>
      <w:marBottom w:val="0"/>
      <w:divBdr>
        <w:top w:val="none" w:sz="0" w:space="0" w:color="auto"/>
        <w:left w:val="none" w:sz="0" w:space="0" w:color="auto"/>
        <w:bottom w:val="none" w:sz="0" w:space="0" w:color="auto"/>
        <w:right w:val="none" w:sz="0" w:space="0" w:color="auto"/>
      </w:divBdr>
    </w:div>
    <w:div w:id="88505591">
      <w:bodyDiv w:val="1"/>
      <w:marLeft w:val="0"/>
      <w:marRight w:val="0"/>
      <w:marTop w:val="0"/>
      <w:marBottom w:val="0"/>
      <w:divBdr>
        <w:top w:val="none" w:sz="0" w:space="0" w:color="auto"/>
        <w:left w:val="none" w:sz="0" w:space="0" w:color="auto"/>
        <w:bottom w:val="none" w:sz="0" w:space="0" w:color="auto"/>
        <w:right w:val="none" w:sz="0" w:space="0" w:color="auto"/>
      </w:divBdr>
    </w:div>
    <w:div w:id="88628434">
      <w:bodyDiv w:val="1"/>
      <w:marLeft w:val="0"/>
      <w:marRight w:val="0"/>
      <w:marTop w:val="0"/>
      <w:marBottom w:val="0"/>
      <w:divBdr>
        <w:top w:val="none" w:sz="0" w:space="0" w:color="auto"/>
        <w:left w:val="none" w:sz="0" w:space="0" w:color="auto"/>
        <w:bottom w:val="none" w:sz="0" w:space="0" w:color="auto"/>
        <w:right w:val="none" w:sz="0" w:space="0" w:color="auto"/>
      </w:divBdr>
      <w:divsChild>
        <w:div w:id="1941255559">
          <w:marLeft w:val="0"/>
          <w:marRight w:val="0"/>
          <w:marTop w:val="0"/>
          <w:marBottom w:val="0"/>
          <w:divBdr>
            <w:top w:val="none" w:sz="0" w:space="0" w:color="auto"/>
            <w:left w:val="none" w:sz="0" w:space="0" w:color="auto"/>
            <w:bottom w:val="none" w:sz="0" w:space="0" w:color="auto"/>
            <w:right w:val="none" w:sz="0" w:space="0" w:color="auto"/>
          </w:divBdr>
          <w:divsChild>
            <w:div w:id="962226600">
              <w:marLeft w:val="0"/>
              <w:marRight w:val="0"/>
              <w:marTop w:val="0"/>
              <w:marBottom w:val="0"/>
              <w:divBdr>
                <w:top w:val="none" w:sz="0" w:space="0" w:color="auto"/>
                <w:left w:val="none" w:sz="0" w:space="0" w:color="auto"/>
                <w:bottom w:val="none" w:sz="0" w:space="0" w:color="auto"/>
                <w:right w:val="none" w:sz="0" w:space="0" w:color="auto"/>
              </w:divBdr>
              <w:divsChild>
                <w:div w:id="2048799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722951">
          <w:marLeft w:val="0"/>
          <w:marRight w:val="0"/>
          <w:marTop w:val="0"/>
          <w:marBottom w:val="0"/>
          <w:divBdr>
            <w:top w:val="none" w:sz="0" w:space="0" w:color="auto"/>
            <w:left w:val="none" w:sz="0" w:space="0" w:color="auto"/>
            <w:bottom w:val="none" w:sz="0" w:space="0" w:color="auto"/>
            <w:right w:val="none" w:sz="0" w:space="0" w:color="auto"/>
          </w:divBdr>
          <w:divsChild>
            <w:div w:id="1902524348">
              <w:marLeft w:val="0"/>
              <w:marRight w:val="0"/>
              <w:marTop w:val="0"/>
              <w:marBottom w:val="0"/>
              <w:divBdr>
                <w:top w:val="none" w:sz="0" w:space="0" w:color="auto"/>
                <w:left w:val="none" w:sz="0" w:space="0" w:color="auto"/>
                <w:bottom w:val="none" w:sz="0" w:space="0" w:color="auto"/>
                <w:right w:val="none" w:sz="0" w:space="0" w:color="auto"/>
              </w:divBdr>
              <w:divsChild>
                <w:div w:id="546844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72921">
      <w:bodyDiv w:val="1"/>
      <w:marLeft w:val="0"/>
      <w:marRight w:val="0"/>
      <w:marTop w:val="0"/>
      <w:marBottom w:val="0"/>
      <w:divBdr>
        <w:top w:val="none" w:sz="0" w:space="0" w:color="auto"/>
        <w:left w:val="none" w:sz="0" w:space="0" w:color="auto"/>
        <w:bottom w:val="none" w:sz="0" w:space="0" w:color="auto"/>
        <w:right w:val="none" w:sz="0" w:space="0" w:color="auto"/>
      </w:divBdr>
    </w:div>
    <w:div w:id="98989784">
      <w:bodyDiv w:val="1"/>
      <w:marLeft w:val="0"/>
      <w:marRight w:val="0"/>
      <w:marTop w:val="0"/>
      <w:marBottom w:val="0"/>
      <w:divBdr>
        <w:top w:val="none" w:sz="0" w:space="0" w:color="auto"/>
        <w:left w:val="none" w:sz="0" w:space="0" w:color="auto"/>
        <w:bottom w:val="none" w:sz="0" w:space="0" w:color="auto"/>
        <w:right w:val="none" w:sz="0" w:space="0" w:color="auto"/>
      </w:divBdr>
    </w:div>
    <w:div w:id="99033158">
      <w:bodyDiv w:val="1"/>
      <w:marLeft w:val="0"/>
      <w:marRight w:val="0"/>
      <w:marTop w:val="0"/>
      <w:marBottom w:val="0"/>
      <w:divBdr>
        <w:top w:val="none" w:sz="0" w:space="0" w:color="auto"/>
        <w:left w:val="none" w:sz="0" w:space="0" w:color="auto"/>
        <w:bottom w:val="none" w:sz="0" w:space="0" w:color="auto"/>
        <w:right w:val="none" w:sz="0" w:space="0" w:color="auto"/>
      </w:divBdr>
    </w:div>
    <w:div w:id="99301740">
      <w:bodyDiv w:val="1"/>
      <w:marLeft w:val="0"/>
      <w:marRight w:val="0"/>
      <w:marTop w:val="0"/>
      <w:marBottom w:val="0"/>
      <w:divBdr>
        <w:top w:val="none" w:sz="0" w:space="0" w:color="auto"/>
        <w:left w:val="none" w:sz="0" w:space="0" w:color="auto"/>
        <w:bottom w:val="none" w:sz="0" w:space="0" w:color="auto"/>
        <w:right w:val="none" w:sz="0" w:space="0" w:color="auto"/>
      </w:divBdr>
    </w:div>
    <w:div w:id="102236412">
      <w:bodyDiv w:val="1"/>
      <w:marLeft w:val="0"/>
      <w:marRight w:val="0"/>
      <w:marTop w:val="0"/>
      <w:marBottom w:val="0"/>
      <w:divBdr>
        <w:top w:val="none" w:sz="0" w:space="0" w:color="auto"/>
        <w:left w:val="none" w:sz="0" w:space="0" w:color="auto"/>
        <w:bottom w:val="none" w:sz="0" w:space="0" w:color="auto"/>
        <w:right w:val="none" w:sz="0" w:space="0" w:color="auto"/>
      </w:divBdr>
    </w:div>
    <w:div w:id="121273656">
      <w:bodyDiv w:val="1"/>
      <w:marLeft w:val="0"/>
      <w:marRight w:val="0"/>
      <w:marTop w:val="0"/>
      <w:marBottom w:val="0"/>
      <w:divBdr>
        <w:top w:val="none" w:sz="0" w:space="0" w:color="auto"/>
        <w:left w:val="none" w:sz="0" w:space="0" w:color="auto"/>
        <w:bottom w:val="none" w:sz="0" w:space="0" w:color="auto"/>
        <w:right w:val="none" w:sz="0" w:space="0" w:color="auto"/>
      </w:divBdr>
    </w:div>
    <w:div w:id="123889792">
      <w:bodyDiv w:val="1"/>
      <w:marLeft w:val="0"/>
      <w:marRight w:val="0"/>
      <w:marTop w:val="0"/>
      <w:marBottom w:val="0"/>
      <w:divBdr>
        <w:top w:val="none" w:sz="0" w:space="0" w:color="auto"/>
        <w:left w:val="none" w:sz="0" w:space="0" w:color="auto"/>
        <w:bottom w:val="none" w:sz="0" w:space="0" w:color="auto"/>
        <w:right w:val="none" w:sz="0" w:space="0" w:color="auto"/>
      </w:divBdr>
    </w:div>
    <w:div w:id="124936609">
      <w:bodyDiv w:val="1"/>
      <w:marLeft w:val="0"/>
      <w:marRight w:val="0"/>
      <w:marTop w:val="0"/>
      <w:marBottom w:val="0"/>
      <w:divBdr>
        <w:top w:val="none" w:sz="0" w:space="0" w:color="auto"/>
        <w:left w:val="none" w:sz="0" w:space="0" w:color="auto"/>
        <w:bottom w:val="none" w:sz="0" w:space="0" w:color="auto"/>
        <w:right w:val="none" w:sz="0" w:space="0" w:color="auto"/>
      </w:divBdr>
    </w:div>
    <w:div w:id="126358919">
      <w:bodyDiv w:val="1"/>
      <w:marLeft w:val="0"/>
      <w:marRight w:val="0"/>
      <w:marTop w:val="0"/>
      <w:marBottom w:val="0"/>
      <w:divBdr>
        <w:top w:val="none" w:sz="0" w:space="0" w:color="auto"/>
        <w:left w:val="none" w:sz="0" w:space="0" w:color="auto"/>
        <w:bottom w:val="none" w:sz="0" w:space="0" w:color="auto"/>
        <w:right w:val="none" w:sz="0" w:space="0" w:color="auto"/>
      </w:divBdr>
    </w:div>
    <w:div w:id="126433430">
      <w:bodyDiv w:val="1"/>
      <w:marLeft w:val="0"/>
      <w:marRight w:val="0"/>
      <w:marTop w:val="0"/>
      <w:marBottom w:val="0"/>
      <w:divBdr>
        <w:top w:val="none" w:sz="0" w:space="0" w:color="auto"/>
        <w:left w:val="none" w:sz="0" w:space="0" w:color="auto"/>
        <w:bottom w:val="none" w:sz="0" w:space="0" w:color="auto"/>
        <w:right w:val="none" w:sz="0" w:space="0" w:color="auto"/>
      </w:divBdr>
      <w:divsChild>
        <w:div w:id="1395810597">
          <w:marLeft w:val="0"/>
          <w:marRight w:val="0"/>
          <w:marTop w:val="120"/>
          <w:marBottom w:val="240"/>
          <w:divBdr>
            <w:top w:val="none" w:sz="0" w:space="0" w:color="auto"/>
            <w:left w:val="none" w:sz="0" w:space="0" w:color="auto"/>
            <w:bottom w:val="none" w:sz="0" w:space="0" w:color="auto"/>
            <w:right w:val="none" w:sz="0" w:space="0" w:color="auto"/>
          </w:divBdr>
          <w:divsChild>
            <w:div w:id="1467432846">
              <w:marLeft w:val="0"/>
              <w:marRight w:val="0"/>
              <w:marTop w:val="144"/>
              <w:marBottom w:val="144"/>
              <w:divBdr>
                <w:top w:val="none" w:sz="0" w:space="0" w:color="auto"/>
                <w:left w:val="none" w:sz="0" w:space="0" w:color="auto"/>
                <w:bottom w:val="none" w:sz="0" w:space="0" w:color="auto"/>
                <w:right w:val="none" w:sz="0" w:space="0" w:color="auto"/>
              </w:divBdr>
              <w:divsChild>
                <w:div w:id="1783112218">
                  <w:marLeft w:val="0"/>
                  <w:marRight w:val="0"/>
                  <w:marTop w:val="0"/>
                  <w:marBottom w:val="0"/>
                  <w:divBdr>
                    <w:top w:val="none" w:sz="0" w:space="0" w:color="auto"/>
                    <w:left w:val="none" w:sz="0" w:space="0" w:color="auto"/>
                    <w:bottom w:val="none" w:sz="0" w:space="0" w:color="auto"/>
                    <w:right w:val="none" w:sz="0" w:space="0" w:color="auto"/>
                  </w:divBdr>
                  <w:divsChild>
                    <w:div w:id="2115860480">
                      <w:marLeft w:val="0"/>
                      <w:marRight w:val="0"/>
                      <w:marTop w:val="0"/>
                      <w:marBottom w:val="0"/>
                      <w:divBdr>
                        <w:top w:val="none" w:sz="0" w:space="0" w:color="auto"/>
                        <w:left w:val="none" w:sz="0" w:space="0" w:color="auto"/>
                        <w:bottom w:val="none" w:sz="0" w:space="0" w:color="auto"/>
                        <w:right w:val="none" w:sz="0" w:space="0" w:color="auto"/>
                      </w:divBdr>
                    </w:div>
                    <w:div w:id="586352800">
                      <w:marLeft w:val="0"/>
                      <w:marRight w:val="0"/>
                      <w:marTop w:val="0"/>
                      <w:marBottom w:val="0"/>
                      <w:divBdr>
                        <w:top w:val="none" w:sz="0" w:space="0" w:color="auto"/>
                        <w:left w:val="none" w:sz="0" w:space="0" w:color="auto"/>
                        <w:bottom w:val="none" w:sz="0" w:space="0" w:color="auto"/>
                        <w:right w:val="none" w:sz="0" w:space="0" w:color="auto"/>
                      </w:divBdr>
                      <w:divsChild>
                        <w:div w:id="105296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885855">
                  <w:marLeft w:val="0"/>
                  <w:marRight w:val="0"/>
                  <w:marTop w:val="0"/>
                  <w:marBottom w:val="0"/>
                  <w:divBdr>
                    <w:top w:val="none" w:sz="0" w:space="0" w:color="auto"/>
                    <w:left w:val="none" w:sz="0" w:space="0" w:color="auto"/>
                    <w:bottom w:val="none" w:sz="0" w:space="0" w:color="auto"/>
                    <w:right w:val="none" w:sz="0" w:space="0" w:color="auto"/>
                  </w:divBdr>
                  <w:divsChild>
                    <w:div w:id="1383095302">
                      <w:marLeft w:val="0"/>
                      <w:marRight w:val="0"/>
                      <w:marTop w:val="0"/>
                      <w:marBottom w:val="0"/>
                      <w:divBdr>
                        <w:top w:val="none" w:sz="0" w:space="0" w:color="auto"/>
                        <w:left w:val="none" w:sz="0" w:space="0" w:color="auto"/>
                        <w:bottom w:val="none" w:sz="0" w:space="0" w:color="auto"/>
                        <w:right w:val="none" w:sz="0" w:space="0" w:color="auto"/>
                      </w:divBdr>
                    </w:div>
                    <w:div w:id="1620379973">
                      <w:marLeft w:val="0"/>
                      <w:marRight w:val="0"/>
                      <w:marTop w:val="0"/>
                      <w:marBottom w:val="0"/>
                      <w:divBdr>
                        <w:top w:val="none" w:sz="0" w:space="0" w:color="auto"/>
                        <w:left w:val="none" w:sz="0" w:space="0" w:color="auto"/>
                        <w:bottom w:val="none" w:sz="0" w:space="0" w:color="auto"/>
                        <w:right w:val="none" w:sz="0" w:space="0" w:color="auto"/>
                      </w:divBdr>
                      <w:divsChild>
                        <w:div w:id="104629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300249">
                  <w:marLeft w:val="0"/>
                  <w:marRight w:val="0"/>
                  <w:marTop w:val="0"/>
                  <w:marBottom w:val="0"/>
                  <w:divBdr>
                    <w:top w:val="none" w:sz="0" w:space="0" w:color="auto"/>
                    <w:left w:val="none" w:sz="0" w:space="0" w:color="auto"/>
                    <w:bottom w:val="none" w:sz="0" w:space="0" w:color="auto"/>
                    <w:right w:val="none" w:sz="0" w:space="0" w:color="auto"/>
                  </w:divBdr>
                  <w:divsChild>
                    <w:div w:id="430902359">
                      <w:marLeft w:val="0"/>
                      <w:marRight w:val="0"/>
                      <w:marTop w:val="0"/>
                      <w:marBottom w:val="0"/>
                      <w:divBdr>
                        <w:top w:val="none" w:sz="0" w:space="0" w:color="auto"/>
                        <w:left w:val="none" w:sz="0" w:space="0" w:color="auto"/>
                        <w:bottom w:val="none" w:sz="0" w:space="0" w:color="auto"/>
                        <w:right w:val="none" w:sz="0" w:space="0" w:color="auto"/>
                      </w:divBdr>
                    </w:div>
                    <w:div w:id="2059238769">
                      <w:marLeft w:val="0"/>
                      <w:marRight w:val="0"/>
                      <w:marTop w:val="0"/>
                      <w:marBottom w:val="0"/>
                      <w:divBdr>
                        <w:top w:val="none" w:sz="0" w:space="0" w:color="auto"/>
                        <w:left w:val="none" w:sz="0" w:space="0" w:color="auto"/>
                        <w:bottom w:val="none" w:sz="0" w:space="0" w:color="auto"/>
                        <w:right w:val="none" w:sz="0" w:space="0" w:color="auto"/>
                      </w:divBdr>
                      <w:divsChild>
                        <w:div w:id="1915776374">
                          <w:marLeft w:val="0"/>
                          <w:marRight w:val="0"/>
                          <w:marTop w:val="0"/>
                          <w:marBottom w:val="0"/>
                          <w:divBdr>
                            <w:top w:val="none" w:sz="0" w:space="0" w:color="auto"/>
                            <w:left w:val="none" w:sz="0" w:space="0" w:color="auto"/>
                            <w:bottom w:val="none" w:sz="0" w:space="0" w:color="auto"/>
                            <w:right w:val="none" w:sz="0" w:space="0" w:color="auto"/>
                          </w:divBdr>
                          <w:divsChild>
                            <w:div w:id="1351373512">
                              <w:marLeft w:val="0"/>
                              <w:marRight w:val="0"/>
                              <w:marTop w:val="0"/>
                              <w:marBottom w:val="0"/>
                              <w:divBdr>
                                <w:top w:val="none" w:sz="0" w:space="0" w:color="auto"/>
                                <w:left w:val="none" w:sz="0" w:space="0" w:color="auto"/>
                                <w:bottom w:val="none" w:sz="0" w:space="0" w:color="auto"/>
                                <w:right w:val="none" w:sz="0" w:space="0" w:color="auto"/>
                              </w:divBdr>
                              <w:divsChild>
                                <w:div w:id="6325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2024904">
          <w:marLeft w:val="0"/>
          <w:marRight w:val="0"/>
          <w:marTop w:val="120"/>
          <w:marBottom w:val="240"/>
          <w:divBdr>
            <w:top w:val="none" w:sz="0" w:space="0" w:color="auto"/>
            <w:left w:val="none" w:sz="0" w:space="0" w:color="auto"/>
            <w:bottom w:val="none" w:sz="0" w:space="0" w:color="auto"/>
            <w:right w:val="none" w:sz="0" w:space="0" w:color="auto"/>
          </w:divBdr>
          <w:divsChild>
            <w:div w:id="988904482">
              <w:marLeft w:val="0"/>
              <w:marRight w:val="0"/>
              <w:marTop w:val="144"/>
              <w:marBottom w:val="144"/>
              <w:divBdr>
                <w:top w:val="none" w:sz="0" w:space="0" w:color="auto"/>
                <w:left w:val="none" w:sz="0" w:space="0" w:color="auto"/>
                <w:bottom w:val="none" w:sz="0" w:space="0" w:color="auto"/>
                <w:right w:val="none" w:sz="0" w:space="0" w:color="auto"/>
              </w:divBdr>
              <w:divsChild>
                <w:div w:id="324211067">
                  <w:marLeft w:val="0"/>
                  <w:marRight w:val="0"/>
                  <w:marTop w:val="0"/>
                  <w:marBottom w:val="0"/>
                  <w:divBdr>
                    <w:top w:val="none" w:sz="0" w:space="0" w:color="auto"/>
                    <w:left w:val="none" w:sz="0" w:space="0" w:color="auto"/>
                    <w:bottom w:val="none" w:sz="0" w:space="0" w:color="auto"/>
                    <w:right w:val="none" w:sz="0" w:space="0" w:color="auto"/>
                  </w:divBdr>
                  <w:divsChild>
                    <w:div w:id="1959723112">
                      <w:marLeft w:val="0"/>
                      <w:marRight w:val="0"/>
                      <w:marTop w:val="0"/>
                      <w:marBottom w:val="0"/>
                      <w:divBdr>
                        <w:top w:val="none" w:sz="0" w:space="0" w:color="auto"/>
                        <w:left w:val="none" w:sz="0" w:space="0" w:color="auto"/>
                        <w:bottom w:val="none" w:sz="0" w:space="0" w:color="auto"/>
                        <w:right w:val="none" w:sz="0" w:space="0" w:color="auto"/>
                      </w:divBdr>
                    </w:div>
                    <w:div w:id="1897086250">
                      <w:marLeft w:val="0"/>
                      <w:marRight w:val="0"/>
                      <w:marTop w:val="0"/>
                      <w:marBottom w:val="0"/>
                      <w:divBdr>
                        <w:top w:val="none" w:sz="0" w:space="0" w:color="auto"/>
                        <w:left w:val="none" w:sz="0" w:space="0" w:color="auto"/>
                        <w:bottom w:val="none" w:sz="0" w:space="0" w:color="auto"/>
                        <w:right w:val="none" w:sz="0" w:space="0" w:color="auto"/>
                      </w:divBdr>
                      <w:divsChild>
                        <w:div w:id="54198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507585">
                  <w:marLeft w:val="0"/>
                  <w:marRight w:val="0"/>
                  <w:marTop w:val="0"/>
                  <w:marBottom w:val="0"/>
                  <w:divBdr>
                    <w:top w:val="none" w:sz="0" w:space="0" w:color="auto"/>
                    <w:left w:val="none" w:sz="0" w:space="0" w:color="auto"/>
                    <w:bottom w:val="none" w:sz="0" w:space="0" w:color="auto"/>
                    <w:right w:val="none" w:sz="0" w:space="0" w:color="auto"/>
                  </w:divBdr>
                  <w:divsChild>
                    <w:div w:id="842663250">
                      <w:marLeft w:val="0"/>
                      <w:marRight w:val="0"/>
                      <w:marTop w:val="0"/>
                      <w:marBottom w:val="0"/>
                      <w:divBdr>
                        <w:top w:val="none" w:sz="0" w:space="0" w:color="auto"/>
                        <w:left w:val="none" w:sz="0" w:space="0" w:color="auto"/>
                        <w:bottom w:val="none" w:sz="0" w:space="0" w:color="auto"/>
                        <w:right w:val="none" w:sz="0" w:space="0" w:color="auto"/>
                      </w:divBdr>
                    </w:div>
                    <w:div w:id="348144352">
                      <w:marLeft w:val="0"/>
                      <w:marRight w:val="0"/>
                      <w:marTop w:val="0"/>
                      <w:marBottom w:val="0"/>
                      <w:divBdr>
                        <w:top w:val="none" w:sz="0" w:space="0" w:color="auto"/>
                        <w:left w:val="none" w:sz="0" w:space="0" w:color="auto"/>
                        <w:bottom w:val="none" w:sz="0" w:space="0" w:color="auto"/>
                        <w:right w:val="none" w:sz="0" w:space="0" w:color="auto"/>
                      </w:divBdr>
                      <w:divsChild>
                        <w:div w:id="1856385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549467">
                  <w:marLeft w:val="0"/>
                  <w:marRight w:val="0"/>
                  <w:marTop w:val="0"/>
                  <w:marBottom w:val="0"/>
                  <w:divBdr>
                    <w:top w:val="none" w:sz="0" w:space="0" w:color="auto"/>
                    <w:left w:val="none" w:sz="0" w:space="0" w:color="auto"/>
                    <w:bottom w:val="none" w:sz="0" w:space="0" w:color="auto"/>
                    <w:right w:val="none" w:sz="0" w:space="0" w:color="auto"/>
                  </w:divBdr>
                  <w:divsChild>
                    <w:div w:id="1238637178">
                      <w:marLeft w:val="0"/>
                      <w:marRight w:val="0"/>
                      <w:marTop w:val="0"/>
                      <w:marBottom w:val="0"/>
                      <w:divBdr>
                        <w:top w:val="none" w:sz="0" w:space="0" w:color="auto"/>
                        <w:left w:val="none" w:sz="0" w:space="0" w:color="auto"/>
                        <w:bottom w:val="none" w:sz="0" w:space="0" w:color="auto"/>
                        <w:right w:val="none" w:sz="0" w:space="0" w:color="auto"/>
                      </w:divBdr>
                    </w:div>
                    <w:div w:id="1448697306">
                      <w:marLeft w:val="0"/>
                      <w:marRight w:val="0"/>
                      <w:marTop w:val="0"/>
                      <w:marBottom w:val="0"/>
                      <w:divBdr>
                        <w:top w:val="none" w:sz="0" w:space="0" w:color="auto"/>
                        <w:left w:val="none" w:sz="0" w:space="0" w:color="auto"/>
                        <w:bottom w:val="none" w:sz="0" w:space="0" w:color="auto"/>
                        <w:right w:val="none" w:sz="0" w:space="0" w:color="auto"/>
                      </w:divBdr>
                      <w:divsChild>
                        <w:div w:id="208903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676758">
          <w:marLeft w:val="0"/>
          <w:marRight w:val="0"/>
          <w:marTop w:val="120"/>
          <w:marBottom w:val="240"/>
          <w:divBdr>
            <w:top w:val="none" w:sz="0" w:space="0" w:color="auto"/>
            <w:left w:val="none" w:sz="0" w:space="0" w:color="auto"/>
            <w:bottom w:val="none" w:sz="0" w:space="0" w:color="auto"/>
            <w:right w:val="none" w:sz="0" w:space="0" w:color="auto"/>
          </w:divBdr>
          <w:divsChild>
            <w:div w:id="762796428">
              <w:marLeft w:val="0"/>
              <w:marRight w:val="0"/>
              <w:marTop w:val="144"/>
              <w:marBottom w:val="144"/>
              <w:divBdr>
                <w:top w:val="none" w:sz="0" w:space="0" w:color="auto"/>
                <w:left w:val="none" w:sz="0" w:space="0" w:color="auto"/>
                <w:bottom w:val="none" w:sz="0" w:space="0" w:color="auto"/>
                <w:right w:val="none" w:sz="0" w:space="0" w:color="auto"/>
              </w:divBdr>
              <w:divsChild>
                <w:div w:id="1919364307">
                  <w:marLeft w:val="0"/>
                  <w:marRight w:val="0"/>
                  <w:marTop w:val="0"/>
                  <w:marBottom w:val="0"/>
                  <w:divBdr>
                    <w:top w:val="none" w:sz="0" w:space="0" w:color="auto"/>
                    <w:left w:val="none" w:sz="0" w:space="0" w:color="auto"/>
                    <w:bottom w:val="none" w:sz="0" w:space="0" w:color="auto"/>
                    <w:right w:val="none" w:sz="0" w:space="0" w:color="auto"/>
                  </w:divBdr>
                  <w:divsChild>
                    <w:div w:id="942302885">
                      <w:marLeft w:val="0"/>
                      <w:marRight w:val="0"/>
                      <w:marTop w:val="0"/>
                      <w:marBottom w:val="0"/>
                      <w:divBdr>
                        <w:top w:val="none" w:sz="0" w:space="0" w:color="auto"/>
                        <w:left w:val="none" w:sz="0" w:space="0" w:color="auto"/>
                        <w:bottom w:val="none" w:sz="0" w:space="0" w:color="auto"/>
                        <w:right w:val="none" w:sz="0" w:space="0" w:color="auto"/>
                      </w:divBdr>
                    </w:div>
                    <w:div w:id="44646908">
                      <w:marLeft w:val="0"/>
                      <w:marRight w:val="0"/>
                      <w:marTop w:val="0"/>
                      <w:marBottom w:val="0"/>
                      <w:divBdr>
                        <w:top w:val="none" w:sz="0" w:space="0" w:color="auto"/>
                        <w:left w:val="none" w:sz="0" w:space="0" w:color="auto"/>
                        <w:bottom w:val="none" w:sz="0" w:space="0" w:color="auto"/>
                        <w:right w:val="none" w:sz="0" w:space="0" w:color="auto"/>
                      </w:divBdr>
                      <w:divsChild>
                        <w:div w:id="1679850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209942">
      <w:bodyDiv w:val="1"/>
      <w:marLeft w:val="0"/>
      <w:marRight w:val="0"/>
      <w:marTop w:val="0"/>
      <w:marBottom w:val="0"/>
      <w:divBdr>
        <w:top w:val="none" w:sz="0" w:space="0" w:color="auto"/>
        <w:left w:val="none" w:sz="0" w:space="0" w:color="auto"/>
        <w:bottom w:val="none" w:sz="0" w:space="0" w:color="auto"/>
        <w:right w:val="none" w:sz="0" w:space="0" w:color="auto"/>
      </w:divBdr>
      <w:divsChild>
        <w:div w:id="73281431">
          <w:marLeft w:val="0"/>
          <w:marRight w:val="0"/>
          <w:marTop w:val="0"/>
          <w:marBottom w:val="0"/>
          <w:divBdr>
            <w:top w:val="none" w:sz="0" w:space="0" w:color="auto"/>
            <w:left w:val="none" w:sz="0" w:space="0" w:color="auto"/>
            <w:bottom w:val="none" w:sz="0" w:space="0" w:color="auto"/>
            <w:right w:val="none" w:sz="0" w:space="0" w:color="auto"/>
          </w:divBdr>
          <w:divsChild>
            <w:div w:id="1768842914">
              <w:marLeft w:val="0"/>
              <w:marRight w:val="0"/>
              <w:marTop w:val="0"/>
              <w:marBottom w:val="0"/>
              <w:divBdr>
                <w:top w:val="none" w:sz="0" w:space="0" w:color="auto"/>
                <w:left w:val="none" w:sz="0" w:space="0" w:color="auto"/>
                <w:bottom w:val="none" w:sz="0" w:space="0" w:color="auto"/>
                <w:right w:val="none" w:sz="0" w:space="0" w:color="auto"/>
              </w:divBdr>
            </w:div>
            <w:div w:id="1850944248">
              <w:marLeft w:val="0"/>
              <w:marRight w:val="0"/>
              <w:marTop w:val="0"/>
              <w:marBottom w:val="0"/>
              <w:divBdr>
                <w:top w:val="none" w:sz="0" w:space="0" w:color="auto"/>
                <w:left w:val="none" w:sz="0" w:space="0" w:color="auto"/>
                <w:bottom w:val="none" w:sz="0" w:space="0" w:color="auto"/>
                <w:right w:val="none" w:sz="0" w:space="0" w:color="auto"/>
              </w:divBdr>
              <w:divsChild>
                <w:div w:id="212376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918012">
          <w:marLeft w:val="0"/>
          <w:marRight w:val="0"/>
          <w:marTop w:val="0"/>
          <w:marBottom w:val="0"/>
          <w:divBdr>
            <w:top w:val="none" w:sz="0" w:space="0" w:color="auto"/>
            <w:left w:val="none" w:sz="0" w:space="0" w:color="auto"/>
            <w:bottom w:val="none" w:sz="0" w:space="0" w:color="auto"/>
            <w:right w:val="none" w:sz="0" w:space="0" w:color="auto"/>
          </w:divBdr>
          <w:divsChild>
            <w:div w:id="1534884242">
              <w:marLeft w:val="0"/>
              <w:marRight w:val="0"/>
              <w:marTop w:val="0"/>
              <w:marBottom w:val="0"/>
              <w:divBdr>
                <w:top w:val="none" w:sz="0" w:space="0" w:color="auto"/>
                <w:left w:val="none" w:sz="0" w:space="0" w:color="auto"/>
                <w:bottom w:val="none" w:sz="0" w:space="0" w:color="auto"/>
                <w:right w:val="none" w:sz="0" w:space="0" w:color="auto"/>
              </w:divBdr>
            </w:div>
            <w:div w:id="1953316362">
              <w:marLeft w:val="0"/>
              <w:marRight w:val="0"/>
              <w:marTop w:val="0"/>
              <w:marBottom w:val="0"/>
              <w:divBdr>
                <w:top w:val="none" w:sz="0" w:space="0" w:color="auto"/>
                <w:left w:val="none" w:sz="0" w:space="0" w:color="auto"/>
                <w:bottom w:val="none" w:sz="0" w:space="0" w:color="auto"/>
                <w:right w:val="none" w:sz="0" w:space="0" w:color="auto"/>
              </w:divBdr>
              <w:divsChild>
                <w:div w:id="1914777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87927">
      <w:bodyDiv w:val="1"/>
      <w:marLeft w:val="0"/>
      <w:marRight w:val="0"/>
      <w:marTop w:val="0"/>
      <w:marBottom w:val="0"/>
      <w:divBdr>
        <w:top w:val="none" w:sz="0" w:space="0" w:color="auto"/>
        <w:left w:val="none" w:sz="0" w:space="0" w:color="auto"/>
        <w:bottom w:val="none" w:sz="0" w:space="0" w:color="auto"/>
        <w:right w:val="none" w:sz="0" w:space="0" w:color="auto"/>
      </w:divBdr>
      <w:divsChild>
        <w:div w:id="934090506">
          <w:marLeft w:val="0"/>
          <w:marRight w:val="0"/>
          <w:marTop w:val="0"/>
          <w:marBottom w:val="0"/>
          <w:divBdr>
            <w:top w:val="none" w:sz="0" w:space="0" w:color="auto"/>
            <w:left w:val="none" w:sz="0" w:space="0" w:color="auto"/>
            <w:bottom w:val="none" w:sz="0" w:space="0" w:color="auto"/>
            <w:right w:val="none" w:sz="0" w:space="0" w:color="auto"/>
          </w:divBdr>
          <w:divsChild>
            <w:div w:id="660086731">
              <w:marLeft w:val="0"/>
              <w:marRight w:val="0"/>
              <w:marTop w:val="0"/>
              <w:marBottom w:val="150"/>
              <w:divBdr>
                <w:top w:val="none" w:sz="0" w:space="0" w:color="auto"/>
                <w:left w:val="none" w:sz="0" w:space="0" w:color="auto"/>
                <w:bottom w:val="none" w:sz="0" w:space="0" w:color="auto"/>
                <w:right w:val="none" w:sz="0" w:space="0" w:color="auto"/>
              </w:divBdr>
            </w:div>
            <w:div w:id="738333959">
              <w:marLeft w:val="0"/>
              <w:marRight w:val="0"/>
              <w:marTop w:val="0"/>
              <w:marBottom w:val="225"/>
              <w:divBdr>
                <w:top w:val="none" w:sz="0" w:space="0" w:color="auto"/>
                <w:left w:val="none" w:sz="0" w:space="0" w:color="auto"/>
                <w:bottom w:val="none" w:sz="0" w:space="0" w:color="auto"/>
                <w:right w:val="none" w:sz="0" w:space="0" w:color="auto"/>
              </w:divBdr>
              <w:divsChild>
                <w:div w:id="1374387056">
                  <w:marLeft w:val="0"/>
                  <w:marRight w:val="0"/>
                  <w:marTop w:val="0"/>
                  <w:marBottom w:val="0"/>
                  <w:divBdr>
                    <w:top w:val="none" w:sz="0" w:space="0" w:color="auto"/>
                    <w:left w:val="none" w:sz="0" w:space="0" w:color="auto"/>
                    <w:bottom w:val="none" w:sz="0" w:space="0" w:color="auto"/>
                    <w:right w:val="none" w:sz="0" w:space="0" w:color="auto"/>
                  </w:divBdr>
                  <w:divsChild>
                    <w:div w:id="1028680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340581">
          <w:marLeft w:val="0"/>
          <w:marRight w:val="0"/>
          <w:marTop w:val="0"/>
          <w:marBottom w:val="0"/>
          <w:divBdr>
            <w:top w:val="none" w:sz="0" w:space="0" w:color="auto"/>
            <w:left w:val="none" w:sz="0" w:space="0" w:color="auto"/>
            <w:bottom w:val="none" w:sz="0" w:space="0" w:color="auto"/>
            <w:right w:val="none" w:sz="0" w:space="0" w:color="auto"/>
          </w:divBdr>
          <w:divsChild>
            <w:div w:id="2049912556">
              <w:marLeft w:val="0"/>
              <w:marRight w:val="0"/>
              <w:marTop w:val="0"/>
              <w:marBottom w:val="150"/>
              <w:divBdr>
                <w:top w:val="none" w:sz="0" w:space="0" w:color="auto"/>
                <w:left w:val="none" w:sz="0" w:space="0" w:color="auto"/>
                <w:bottom w:val="none" w:sz="0" w:space="0" w:color="auto"/>
                <w:right w:val="none" w:sz="0" w:space="0" w:color="auto"/>
              </w:divBdr>
            </w:div>
            <w:div w:id="116602674">
              <w:marLeft w:val="0"/>
              <w:marRight w:val="0"/>
              <w:marTop w:val="0"/>
              <w:marBottom w:val="225"/>
              <w:divBdr>
                <w:top w:val="none" w:sz="0" w:space="0" w:color="auto"/>
                <w:left w:val="none" w:sz="0" w:space="0" w:color="auto"/>
                <w:bottom w:val="none" w:sz="0" w:space="0" w:color="auto"/>
                <w:right w:val="none" w:sz="0" w:space="0" w:color="auto"/>
              </w:divBdr>
              <w:divsChild>
                <w:div w:id="1094132037">
                  <w:marLeft w:val="0"/>
                  <w:marRight w:val="0"/>
                  <w:marTop w:val="0"/>
                  <w:marBottom w:val="0"/>
                  <w:divBdr>
                    <w:top w:val="none" w:sz="0" w:space="0" w:color="auto"/>
                    <w:left w:val="none" w:sz="0" w:space="0" w:color="auto"/>
                    <w:bottom w:val="none" w:sz="0" w:space="0" w:color="auto"/>
                    <w:right w:val="none" w:sz="0" w:space="0" w:color="auto"/>
                  </w:divBdr>
                  <w:divsChild>
                    <w:div w:id="576328874">
                      <w:marLeft w:val="0"/>
                      <w:marRight w:val="0"/>
                      <w:marTop w:val="0"/>
                      <w:marBottom w:val="0"/>
                      <w:divBdr>
                        <w:top w:val="none" w:sz="0" w:space="0" w:color="auto"/>
                        <w:left w:val="none" w:sz="0" w:space="0" w:color="auto"/>
                        <w:bottom w:val="none" w:sz="0" w:space="0" w:color="auto"/>
                        <w:right w:val="none" w:sz="0" w:space="0" w:color="auto"/>
                      </w:divBdr>
                    </w:div>
                  </w:divsChild>
                </w:div>
                <w:div w:id="636837785">
                  <w:marLeft w:val="0"/>
                  <w:marRight w:val="0"/>
                  <w:marTop w:val="0"/>
                  <w:marBottom w:val="0"/>
                  <w:divBdr>
                    <w:top w:val="none" w:sz="0" w:space="0" w:color="auto"/>
                    <w:left w:val="none" w:sz="0" w:space="0" w:color="auto"/>
                    <w:bottom w:val="none" w:sz="0" w:space="0" w:color="auto"/>
                    <w:right w:val="none" w:sz="0" w:space="0" w:color="auto"/>
                  </w:divBdr>
                  <w:divsChild>
                    <w:div w:id="181864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482782">
      <w:bodyDiv w:val="1"/>
      <w:marLeft w:val="0"/>
      <w:marRight w:val="0"/>
      <w:marTop w:val="0"/>
      <w:marBottom w:val="0"/>
      <w:divBdr>
        <w:top w:val="none" w:sz="0" w:space="0" w:color="auto"/>
        <w:left w:val="none" w:sz="0" w:space="0" w:color="auto"/>
        <w:bottom w:val="none" w:sz="0" w:space="0" w:color="auto"/>
        <w:right w:val="none" w:sz="0" w:space="0" w:color="auto"/>
      </w:divBdr>
    </w:div>
    <w:div w:id="132450162">
      <w:bodyDiv w:val="1"/>
      <w:marLeft w:val="0"/>
      <w:marRight w:val="0"/>
      <w:marTop w:val="0"/>
      <w:marBottom w:val="0"/>
      <w:divBdr>
        <w:top w:val="none" w:sz="0" w:space="0" w:color="auto"/>
        <w:left w:val="none" w:sz="0" w:space="0" w:color="auto"/>
        <w:bottom w:val="none" w:sz="0" w:space="0" w:color="auto"/>
        <w:right w:val="none" w:sz="0" w:space="0" w:color="auto"/>
      </w:divBdr>
    </w:div>
    <w:div w:id="152067051">
      <w:bodyDiv w:val="1"/>
      <w:marLeft w:val="0"/>
      <w:marRight w:val="0"/>
      <w:marTop w:val="0"/>
      <w:marBottom w:val="0"/>
      <w:divBdr>
        <w:top w:val="none" w:sz="0" w:space="0" w:color="auto"/>
        <w:left w:val="none" w:sz="0" w:space="0" w:color="auto"/>
        <w:bottom w:val="none" w:sz="0" w:space="0" w:color="auto"/>
        <w:right w:val="none" w:sz="0" w:space="0" w:color="auto"/>
      </w:divBdr>
    </w:div>
    <w:div w:id="153377433">
      <w:bodyDiv w:val="1"/>
      <w:marLeft w:val="0"/>
      <w:marRight w:val="0"/>
      <w:marTop w:val="0"/>
      <w:marBottom w:val="0"/>
      <w:divBdr>
        <w:top w:val="none" w:sz="0" w:space="0" w:color="auto"/>
        <w:left w:val="none" w:sz="0" w:space="0" w:color="auto"/>
        <w:bottom w:val="none" w:sz="0" w:space="0" w:color="auto"/>
        <w:right w:val="none" w:sz="0" w:space="0" w:color="auto"/>
      </w:divBdr>
    </w:div>
    <w:div w:id="172689894">
      <w:bodyDiv w:val="1"/>
      <w:marLeft w:val="0"/>
      <w:marRight w:val="0"/>
      <w:marTop w:val="0"/>
      <w:marBottom w:val="0"/>
      <w:divBdr>
        <w:top w:val="none" w:sz="0" w:space="0" w:color="auto"/>
        <w:left w:val="none" w:sz="0" w:space="0" w:color="auto"/>
        <w:bottom w:val="none" w:sz="0" w:space="0" w:color="auto"/>
        <w:right w:val="none" w:sz="0" w:space="0" w:color="auto"/>
      </w:divBdr>
    </w:div>
    <w:div w:id="187912461">
      <w:bodyDiv w:val="1"/>
      <w:marLeft w:val="0"/>
      <w:marRight w:val="0"/>
      <w:marTop w:val="0"/>
      <w:marBottom w:val="0"/>
      <w:divBdr>
        <w:top w:val="none" w:sz="0" w:space="0" w:color="auto"/>
        <w:left w:val="none" w:sz="0" w:space="0" w:color="auto"/>
        <w:bottom w:val="none" w:sz="0" w:space="0" w:color="auto"/>
        <w:right w:val="none" w:sz="0" w:space="0" w:color="auto"/>
      </w:divBdr>
    </w:div>
    <w:div w:id="194077519">
      <w:bodyDiv w:val="1"/>
      <w:marLeft w:val="0"/>
      <w:marRight w:val="0"/>
      <w:marTop w:val="0"/>
      <w:marBottom w:val="0"/>
      <w:divBdr>
        <w:top w:val="none" w:sz="0" w:space="0" w:color="auto"/>
        <w:left w:val="none" w:sz="0" w:space="0" w:color="auto"/>
        <w:bottom w:val="none" w:sz="0" w:space="0" w:color="auto"/>
        <w:right w:val="none" w:sz="0" w:space="0" w:color="auto"/>
      </w:divBdr>
    </w:div>
    <w:div w:id="200099329">
      <w:bodyDiv w:val="1"/>
      <w:marLeft w:val="0"/>
      <w:marRight w:val="0"/>
      <w:marTop w:val="0"/>
      <w:marBottom w:val="0"/>
      <w:divBdr>
        <w:top w:val="none" w:sz="0" w:space="0" w:color="auto"/>
        <w:left w:val="none" w:sz="0" w:space="0" w:color="auto"/>
        <w:bottom w:val="none" w:sz="0" w:space="0" w:color="auto"/>
        <w:right w:val="none" w:sz="0" w:space="0" w:color="auto"/>
      </w:divBdr>
    </w:div>
    <w:div w:id="205458485">
      <w:bodyDiv w:val="1"/>
      <w:marLeft w:val="0"/>
      <w:marRight w:val="0"/>
      <w:marTop w:val="0"/>
      <w:marBottom w:val="0"/>
      <w:divBdr>
        <w:top w:val="none" w:sz="0" w:space="0" w:color="auto"/>
        <w:left w:val="none" w:sz="0" w:space="0" w:color="auto"/>
        <w:bottom w:val="none" w:sz="0" w:space="0" w:color="auto"/>
        <w:right w:val="none" w:sz="0" w:space="0" w:color="auto"/>
      </w:divBdr>
    </w:div>
    <w:div w:id="212159485">
      <w:bodyDiv w:val="1"/>
      <w:marLeft w:val="0"/>
      <w:marRight w:val="0"/>
      <w:marTop w:val="0"/>
      <w:marBottom w:val="0"/>
      <w:divBdr>
        <w:top w:val="none" w:sz="0" w:space="0" w:color="auto"/>
        <w:left w:val="none" w:sz="0" w:space="0" w:color="auto"/>
        <w:bottom w:val="none" w:sz="0" w:space="0" w:color="auto"/>
        <w:right w:val="none" w:sz="0" w:space="0" w:color="auto"/>
      </w:divBdr>
    </w:div>
    <w:div w:id="214195639">
      <w:bodyDiv w:val="1"/>
      <w:marLeft w:val="0"/>
      <w:marRight w:val="0"/>
      <w:marTop w:val="0"/>
      <w:marBottom w:val="0"/>
      <w:divBdr>
        <w:top w:val="none" w:sz="0" w:space="0" w:color="auto"/>
        <w:left w:val="none" w:sz="0" w:space="0" w:color="auto"/>
        <w:bottom w:val="none" w:sz="0" w:space="0" w:color="auto"/>
        <w:right w:val="none" w:sz="0" w:space="0" w:color="auto"/>
      </w:divBdr>
    </w:div>
    <w:div w:id="222839969">
      <w:bodyDiv w:val="1"/>
      <w:marLeft w:val="0"/>
      <w:marRight w:val="0"/>
      <w:marTop w:val="0"/>
      <w:marBottom w:val="0"/>
      <w:divBdr>
        <w:top w:val="none" w:sz="0" w:space="0" w:color="auto"/>
        <w:left w:val="none" w:sz="0" w:space="0" w:color="auto"/>
        <w:bottom w:val="none" w:sz="0" w:space="0" w:color="auto"/>
        <w:right w:val="none" w:sz="0" w:space="0" w:color="auto"/>
      </w:divBdr>
    </w:div>
    <w:div w:id="228350359">
      <w:bodyDiv w:val="1"/>
      <w:marLeft w:val="0"/>
      <w:marRight w:val="0"/>
      <w:marTop w:val="0"/>
      <w:marBottom w:val="0"/>
      <w:divBdr>
        <w:top w:val="none" w:sz="0" w:space="0" w:color="auto"/>
        <w:left w:val="none" w:sz="0" w:space="0" w:color="auto"/>
        <w:bottom w:val="none" w:sz="0" w:space="0" w:color="auto"/>
        <w:right w:val="none" w:sz="0" w:space="0" w:color="auto"/>
      </w:divBdr>
    </w:div>
    <w:div w:id="246159996">
      <w:bodyDiv w:val="1"/>
      <w:marLeft w:val="0"/>
      <w:marRight w:val="0"/>
      <w:marTop w:val="0"/>
      <w:marBottom w:val="0"/>
      <w:divBdr>
        <w:top w:val="none" w:sz="0" w:space="0" w:color="auto"/>
        <w:left w:val="none" w:sz="0" w:space="0" w:color="auto"/>
        <w:bottom w:val="none" w:sz="0" w:space="0" w:color="auto"/>
        <w:right w:val="none" w:sz="0" w:space="0" w:color="auto"/>
      </w:divBdr>
    </w:div>
    <w:div w:id="253439111">
      <w:bodyDiv w:val="1"/>
      <w:marLeft w:val="0"/>
      <w:marRight w:val="0"/>
      <w:marTop w:val="0"/>
      <w:marBottom w:val="0"/>
      <w:divBdr>
        <w:top w:val="none" w:sz="0" w:space="0" w:color="auto"/>
        <w:left w:val="none" w:sz="0" w:space="0" w:color="auto"/>
        <w:bottom w:val="none" w:sz="0" w:space="0" w:color="auto"/>
        <w:right w:val="none" w:sz="0" w:space="0" w:color="auto"/>
      </w:divBdr>
    </w:div>
    <w:div w:id="255870563">
      <w:bodyDiv w:val="1"/>
      <w:marLeft w:val="0"/>
      <w:marRight w:val="0"/>
      <w:marTop w:val="0"/>
      <w:marBottom w:val="0"/>
      <w:divBdr>
        <w:top w:val="none" w:sz="0" w:space="0" w:color="auto"/>
        <w:left w:val="none" w:sz="0" w:space="0" w:color="auto"/>
        <w:bottom w:val="none" w:sz="0" w:space="0" w:color="auto"/>
        <w:right w:val="none" w:sz="0" w:space="0" w:color="auto"/>
      </w:divBdr>
    </w:div>
    <w:div w:id="264073355">
      <w:bodyDiv w:val="1"/>
      <w:marLeft w:val="0"/>
      <w:marRight w:val="0"/>
      <w:marTop w:val="0"/>
      <w:marBottom w:val="0"/>
      <w:divBdr>
        <w:top w:val="none" w:sz="0" w:space="0" w:color="auto"/>
        <w:left w:val="none" w:sz="0" w:space="0" w:color="auto"/>
        <w:bottom w:val="none" w:sz="0" w:space="0" w:color="auto"/>
        <w:right w:val="none" w:sz="0" w:space="0" w:color="auto"/>
      </w:divBdr>
    </w:div>
    <w:div w:id="277610656">
      <w:bodyDiv w:val="1"/>
      <w:marLeft w:val="0"/>
      <w:marRight w:val="0"/>
      <w:marTop w:val="0"/>
      <w:marBottom w:val="0"/>
      <w:divBdr>
        <w:top w:val="none" w:sz="0" w:space="0" w:color="auto"/>
        <w:left w:val="none" w:sz="0" w:space="0" w:color="auto"/>
        <w:bottom w:val="none" w:sz="0" w:space="0" w:color="auto"/>
        <w:right w:val="none" w:sz="0" w:space="0" w:color="auto"/>
      </w:divBdr>
    </w:div>
    <w:div w:id="284780047">
      <w:bodyDiv w:val="1"/>
      <w:marLeft w:val="0"/>
      <w:marRight w:val="0"/>
      <w:marTop w:val="0"/>
      <w:marBottom w:val="0"/>
      <w:divBdr>
        <w:top w:val="none" w:sz="0" w:space="0" w:color="auto"/>
        <w:left w:val="none" w:sz="0" w:space="0" w:color="auto"/>
        <w:bottom w:val="none" w:sz="0" w:space="0" w:color="auto"/>
        <w:right w:val="none" w:sz="0" w:space="0" w:color="auto"/>
      </w:divBdr>
    </w:div>
    <w:div w:id="301927979">
      <w:bodyDiv w:val="1"/>
      <w:marLeft w:val="0"/>
      <w:marRight w:val="0"/>
      <w:marTop w:val="0"/>
      <w:marBottom w:val="0"/>
      <w:divBdr>
        <w:top w:val="none" w:sz="0" w:space="0" w:color="auto"/>
        <w:left w:val="none" w:sz="0" w:space="0" w:color="auto"/>
        <w:bottom w:val="none" w:sz="0" w:space="0" w:color="auto"/>
        <w:right w:val="none" w:sz="0" w:space="0" w:color="auto"/>
      </w:divBdr>
    </w:div>
    <w:div w:id="302345128">
      <w:bodyDiv w:val="1"/>
      <w:marLeft w:val="0"/>
      <w:marRight w:val="0"/>
      <w:marTop w:val="0"/>
      <w:marBottom w:val="0"/>
      <w:divBdr>
        <w:top w:val="none" w:sz="0" w:space="0" w:color="auto"/>
        <w:left w:val="none" w:sz="0" w:space="0" w:color="auto"/>
        <w:bottom w:val="none" w:sz="0" w:space="0" w:color="auto"/>
        <w:right w:val="none" w:sz="0" w:space="0" w:color="auto"/>
      </w:divBdr>
    </w:div>
    <w:div w:id="308101050">
      <w:bodyDiv w:val="1"/>
      <w:marLeft w:val="0"/>
      <w:marRight w:val="0"/>
      <w:marTop w:val="0"/>
      <w:marBottom w:val="0"/>
      <w:divBdr>
        <w:top w:val="none" w:sz="0" w:space="0" w:color="auto"/>
        <w:left w:val="none" w:sz="0" w:space="0" w:color="auto"/>
        <w:bottom w:val="none" w:sz="0" w:space="0" w:color="auto"/>
        <w:right w:val="none" w:sz="0" w:space="0" w:color="auto"/>
      </w:divBdr>
    </w:div>
    <w:div w:id="320087613">
      <w:bodyDiv w:val="1"/>
      <w:marLeft w:val="0"/>
      <w:marRight w:val="0"/>
      <w:marTop w:val="0"/>
      <w:marBottom w:val="0"/>
      <w:divBdr>
        <w:top w:val="none" w:sz="0" w:space="0" w:color="auto"/>
        <w:left w:val="none" w:sz="0" w:space="0" w:color="auto"/>
        <w:bottom w:val="none" w:sz="0" w:space="0" w:color="auto"/>
        <w:right w:val="none" w:sz="0" w:space="0" w:color="auto"/>
      </w:divBdr>
    </w:div>
    <w:div w:id="323120161">
      <w:bodyDiv w:val="1"/>
      <w:marLeft w:val="0"/>
      <w:marRight w:val="0"/>
      <w:marTop w:val="0"/>
      <w:marBottom w:val="0"/>
      <w:divBdr>
        <w:top w:val="none" w:sz="0" w:space="0" w:color="auto"/>
        <w:left w:val="none" w:sz="0" w:space="0" w:color="auto"/>
        <w:bottom w:val="none" w:sz="0" w:space="0" w:color="auto"/>
        <w:right w:val="none" w:sz="0" w:space="0" w:color="auto"/>
      </w:divBdr>
      <w:divsChild>
        <w:div w:id="300380133">
          <w:marLeft w:val="0"/>
          <w:marRight w:val="0"/>
          <w:marTop w:val="0"/>
          <w:marBottom w:val="0"/>
          <w:divBdr>
            <w:top w:val="none" w:sz="0" w:space="0" w:color="auto"/>
            <w:left w:val="none" w:sz="0" w:space="0" w:color="auto"/>
            <w:bottom w:val="none" w:sz="0" w:space="0" w:color="auto"/>
            <w:right w:val="none" w:sz="0" w:space="0" w:color="auto"/>
          </w:divBdr>
          <w:divsChild>
            <w:div w:id="450248876">
              <w:marLeft w:val="0"/>
              <w:marRight w:val="0"/>
              <w:marTop w:val="0"/>
              <w:marBottom w:val="0"/>
              <w:divBdr>
                <w:top w:val="none" w:sz="0" w:space="0" w:color="auto"/>
                <w:left w:val="none" w:sz="0" w:space="0" w:color="auto"/>
                <w:bottom w:val="none" w:sz="0" w:space="0" w:color="auto"/>
                <w:right w:val="none" w:sz="0" w:space="0" w:color="auto"/>
              </w:divBdr>
              <w:divsChild>
                <w:div w:id="1231191013">
                  <w:marLeft w:val="0"/>
                  <w:marRight w:val="0"/>
                  <w:marTop w:val="0"/>
                  <w:marBottom w:val="0"/>
                  <w:divBdr>
                    <w:top w:val="none" w:sz="0" w:space="0" w:color="auto"/>
                    <w:left w:val="none" w:sz="0" w:space="0" w:color="auto"/>
                    <w:bottom w:val="none" w:sz="0" w:space="0" w:color="auto"/>
                    <w:right w:val="none" w:sz="0" w:space="0" w:color="auto"/>
                  </w:divBdr>
                  <w:divsChild>
                    <w:div w:id="118628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680847">
          <w:marLeft w:val="0"/>
          <w:marRight w:val="0"/>
          <w:marTop w:val="0"/>
          <w:marBottom w:val="0"/>
          <w:divBdr>
            <w:top w:val="none" w:sz="0" w:space="0" w:color="auto"/>
            <w:left w:val="none" w:sz="0" w:space="0" w:color="auto"/>
            <w:bottom w:val="none" w:sz="0" w:space="0" w:color="auto"/>
            <w:right w:val="none" w:sz="0" w:space="0" w:color="auto"/>
          </w:divBdr>
          <w:divsChild>
            <w:div w:id="1642150534">
              <w:marLeft w:val="0"/>
              <w:marRight w:val="0"/>
              <w:marTop w:val="0"/>
              <w:marBottom w:val="0"/>
              <w:divBdr>
                <w:top w:val="none" w:sz="0" w:space="0" w:color="auto"/>
                <w:left w:val="none" w:sz="0" w:space="0" w:color="auto"/>
                <w:bottom w:val="none" w:sz="0" w:space="0" w:color="auto"/>
                <w:right w:val="none" w:sz="0" w:space="0" w:color="auto"/>
              </w:divBdr>
              <w:divsChild>
                <w:div w:id="320238663">
                  <w:marLeft w:val="0"/>
                  <w:marRight w:val="0"/>
                  <w:marTop w:val="0"/>
                  <w:marBottom w:val="0"/>
                  <w:divBdr>
                    <w:top w:val="none" w:sz="0" w:space="0" w:color="auto"/>
                    <w:left w:val="none" w:sz="0" w:space="0" w:color="auto"/>
                    <w:bottom w:val="none" w:sz="0" w:space="0" w:color="auto"/>
                    <w:right w:val="none" w:sz="0" w:space="0" w:color="auto"/>
                  </w:divBdr>
                  <w:divsChild>
                    <w:div w:id="1527283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770488">
          <w:marLeft w:val="0"/>
          <w:marRight w:val="0"/>
          <w:marTop w:val="0"/>
          <w:marBottom w:val="0"/>
          <w:divBdr>
            <w:top w:val="none" w:sz="0" w:space="0" w:color="auto"/>
            <w:left w:val="none" w:sz="0" w:space="0" w:color="auto"/>
            <w:bottom w:val="none" w:sz="0" w:space="0" w:color="auto"/>
            <w:right w:val="none" w:sz="0" w:space="0" w:color="auto"/>
          </w:divBdr>
          <w:divsChild>
            <w:div w:id="1554385612">
              <w:marLeft w:val="0"/>
              <w:marRight w:val="0"/>
              <w:marTop w:val="0"/>
              <w:marBottom w:val="0"/>
              <w:divBdr>
                <w:top w:val="none" w:sz="0" w:space="0" w:color="auto"/>
                <w:left w:val="none" w:sz="0" w:space="0" w:color="auto"/>
                <w:bottom w:val="none" w:sz="0" w:space="0" w:color="auto"/>
                <w:right w:val="none" w:sz="0" w:space="0" w:color="auto"/>
              </w:divBdr>
              <w:divsChild>
                <w:div w:id="337536453">
                  <w:marLeft w:val="0"/>
                  <w:marRight w:val="0"/>
                  <w:marTop w:val="0"/>
                  <w:marBottom w:val="0"/>
                  <w:divBdr>
                    <w:top w:val="none" w:sz="0" w:space="0" w:color="auto"/>
                    <w:left w:val="none" w:sz="0" w:space="0" w:color="auto"/>
                    <w:bottom w:val="none" w:sz="0" w:space="0" w:color="auto"/>
                    <w:right w:val="none" w:sz="0" w:space="0" w:color="auto"/>
                  </w:divBdr>
                  <w:divsChild>
                    <w:div w:id="77910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452512">
          <w:marLeft w:val="0"/>
          <w:marRight w:val="0"/>
          <w:marTop w:val="0"/>
          <w:marBottom w:val="0"/>
          <w:divBdr>
            <w:top w:val="none" w:sz="0" w:space="0" w:color="auto"/>
            <w:left w:val="none" w:sz="0" w:space="0" w:color="auto"/>
            <w:bottom w:val="none" w:sz="0" w:space="0" w:color="auto"/>
            <w:right w:val="none" w:sz="0" w:space="0" w:color="auto"/>
          </w:divBdr>
          <w:divsChild>
            <w:div w:id="895552484">
              <w:marLeft w:val="0"/>
              <w:marRight w:val="0"/>
              <w:marTop w:val="0"/>
              <w:marBottom w:val="0"/>
              <w:divBdr>
                <w:top w:val="none" w:sz="0" w:space="0" w:color="auto"/>
                <w:left w:val="none" w:sz="0" w:space="0" w:color="auto"/>
                <w:bottom w:val="none" w:sz="0" w:space="0" w:color="auto"/>
                <w:right w:val="none" w:sz="0" w:space="0" w:color="auto"/>
              </w:divBdr>
              <w:divsChild>
                <w:div w:id="390539038">
                  <w:marLeft w:val="0"/>
                  <w:marRight w:val="0"/>
                  <w:marTop w:val="0"/>
                  <w:marBottom w:val="0"/>
                  <w:divBdr>
                    <w:top w:val="none" w:sz="0" w:space="0" w:color="auto"/>
                    <w:left w:val="none" w:sz="0" w:space="0" w:color="auto"/>
                    <w:bottom w:val="none" w:sz="0" w:space="0" w:color="auto"/>
                    <w:right w:val="none" w:sz="0" w:space="0" w:color="auto"/>
                  </w:divBdr>
                  <w:divsChild>
                    <w:div w:id="186891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398306">
          <w:marLeft w:val="0"/>
          <w:marRight w:val="0"/>
          <w:marTop w:val="0"/>
          <w:marBottom w:val="0"/>
          <w:divBdr>
            <w:top w:val="none" w:sz="0" w:space="0" w:color="auto"/>
            <w:left w:val="none" w:sz="0" w:space="0" w:color="auto"/>
            <w:bottom w:val="none" w:sz="0" w:space="0" w:color="auto"/>
            <w:right w:val="none" w:sz="0" w:space="0" w:color="auto"/>
          </w:divBdr>
          <w:divsChild>
            <w:div w:id="1505393306">
              <w:marLeft w:val="0"/>
              <w:marRight w:val="0"/>
              <w:marTop w:val="0"/>
              <w:marBottom w:val="0"/>
              <w:divBdr>
                <w:top w:val="none" w:sz="0" w:space="0" w:color="auto"/>
                <w:left w:val="none" w:sz="0" w:space="0" w:color="auto"/>
                <w:bottom w:val="none" w:sz="0" w:space="0" w:color="auto"/>
                <w:right w:val="none" w:sz="0" w:space="0" w:color="auto"/>
              </w:divBdr>
              <w:divsChild>
                <w:div w:id="104270931">
                  <w:marLeft w:val="0"/>
                  <w:marRight w:val="0"/>
                  <w:marTop w:val="0"/>
                  <w:marBottom w:val="0"/>
                  <w:divBdr>
                    <w:top w:val="none" w:sz="0" w:space="0" w:color="auto"/>
                    <w:left w:val="none" w:sz="0" w:space="0" w:color="auto"/>
                    <w:bottom w:val="none" w:sz="0" w:space="0" w:color="auto"/>
                    <w:right w:val="none" w:sz="0" w:space="0" w:color="auto"/>
                  </w:divBdr>
                  <w:divsChild>
                    <w:div w:id="579483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265779">
          <w:marLeft w:val="0"/>
          <w:marRight w:val="0"/>
          <w:marTop w:val="0"/>
          <w:marBottom w:val="0"/>
          <w:divBdr>
            <w:top w:val="none" w:sz="0" w:space="0" w:color="auto"/>
            <w:left w:val="none" w:sz="0" w:space="0" w:color="auto"/>
            <w:bottom w:val="none" w:sz="0" w:space="0" w:color="auto"/>
            <w:right w:val="none" w:sz="0" w:space="0" w:color="auto"/>
          </w:divBdr>
          <w:divsChild>
            <w:div w:id="564728288">
              <w:marLeft w:val="0"/>
              <w:marRight w:val="0"/>
              <w:marTop w:val="0"/>
              <w:marBottom w:val="0"/>
              <w:divBdr>
                <w:top w:val="none" w:sz="0" w:space="0" w:color="auto"/>
                <w:left w:val="none" w:sz="0" w:space="0" w:color="auto"/>
                <w:bottom w:val="none" w:sz="0" w:space="0" w:color="auto"/>
                <w:right w:val="none" w:sz="0" w:space="0" w:color="auto"/>
              </w:divBdr>
              <w:divsChild>
                <w:div w:id="1812356710">
                  <w:marLeft w:val="0"/>
                  <w:marRight w:val="0"/>
                  <w:marTop w:val="0"/>
                  <w:marBottom w:val="0"/>
                  <w:divBdr>
                    <w:top w:val="none" w:sz="0" w:space="0" w:color="auto"/>
                    <w:left w:val="none" w:sz="0" w:space="0" w:color="auto"/>
                    <w:bottom w:val="none" w:sz="0" w:space="0" w:color="auto"/>
                    <w:right w:val="none" w:sz="0" w:space="0" w:color="auto"/>
                  </w:divBdr>
                  <w:divsChild>
                    <w:div w:id="1493793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9061469">
      <w:bodyDiv w:val="1"/>
      <w:marLeft w:val="0"/>
      <w:marRight w:val="0"/>
      <w:marTop w:val="0"/>
      <w:marBottom w:val="0"/>
      <w:divBdr>
        <w:top w:val="none" w:sz="0" w:space="0" w:color="auto"/>
        <w:left w:val="none" w:sz="0" w:space="0" w:color="auto"/>
        <w:bottom w:val="none" w:sz="0" w:space="0" w:color="auto"/>
        <w:right w:val="none" w:sz="0" w:space="0" w:color="auto"/>
      </w:divBdr>
    </w:div>
    <w:div w:id="330834342">
      <w:bodyDiv w:val="1"/>
      <w:marLeft w:val="0"/>
      <w:marRight w:val="0"/>
      <w:marTop w:val="0"/>
      <w:marBottom w:val="0"/>
      <w:divBdr>
        <w:top w:val="none" w:sz="0" w:space="0" w:color="auto"/>
        <w:left w:val="none" w:sz="0" w:space="0" w:color="auto"/>
        <w:bottom w:val="none" w:sz="0" w:space="0" w:color="auto"/>
        <w:right w:val="none" w:sz="0" w:space="0" w:color="auto"/>
      </w:divBdr>
    </w:div>
    <w:div w:id="340081755">
      <w:bodyDiv w:val="1"/>
      <w:marLeft w:val="0"/>
      <w:marRight w:val="0"/>
      <w:marTop w:val="0"/>
      <w:marBottom w:val="0"/>
      <w:divBdr>
        <w:top w:val="none" w:sz="0" w:space="0" w:color="auto"/>
        <w:left w:val="none" w:sz="0" w:space="0" w:color="auto"/>
        <w:bottom w:val="none" w:sz="0" w:space="0" w:color="auto"/>
        <w:right w:val="none" w:sz="0" w:space="0" w:color="auto"/>
      </w:divBdr>
    </w:div>
    <w:div w:id="350687790">
      <w:bodyDiv w:val="1"/>
      <w:marLeft w:val="0"/>
      <w:marRight w:val="0"/>
      <w:marTop w:val="0"/>
      <w:marBottom w:val="0"/>
      <w:divBdr>
        <w:top w:val="none" w:sz="0" w:space="0" w:color="auto"/>
        <w:left w:val="none" w:sz="0" w:space="0" w:color="auto"/>
        <w:bottom w:val="none" w:sz="0" w:space="0" w:color="auto"/>
        <w:right w:val="none" w:sz="0" w:space="0" w:color="auto"/>
      </w:divBdr>
    </w:div>
    <w:div w:id="355236112">
      <w:bodyDiv w:val="1"/>
      <w:marLeft w:val="0"/>
      <w:marRight w:val="0"/>
      <w:marTop w:val="0"/>
      <w:marBottom w:val="0"/>
      <w:divBdr>
        <w:top w:val="none" w:sz="0" w:space="0" w:color="auto"/>
        <w:left w:val="none" w:sz="0" w:space="0" w:color="auto"/>
        <w:bottom w:val="none" w:sz="0" w:space="0" w:color="auto"/>
        <w:right w:val="none" w:sz="0" w:space="0" w:color="auto"/>
      </w:divBdr>
    </w:div>
    <w:div w:id="364523116">
      <w:bodyDiv w:val="1"/>
      <w:marLeft w:val="0"/>
      <w:marRight w:val="0"/>
      <w:marTop w:val="0"/>
      <w:marBottom w:val="0"/>
      <w:divBdr>
        <w:top w:val="none" w:sz="0" w:space="0" w:color="auto"/>
        <w:left w:val="none" w:sz="0" w:space="0" w:color="auto"/>
        <w:bottom w:val="none" w:sz="0" w:space="0" w:color="auto"/>
        <w:right w:val="none" w:sz="0" w:space="0" w:color="auto"/>
      </w:divBdr>
      <w:divsChild>
        <w:div w:id="1395272356">
          <w:marLeft w:val="0"/>
          <w:marRight w:val="0"/>
          <w:marTop w:val="0"/>
          <w:marBottom w:val="0"/>
          <w:divBdr>
            <w:top w:val="none" w:sz="0" w:space="0" w:color="auto"/>
            <w:left w:val="none" w:sz="0" w:space="0" w:color="auto"/>
            <w:bottom w:val="none" w:sz="0" w:space="0" w:color="auto"/>
            <w:right w:val="none" w:sz="0" w:space="0" w:color="auto"/>
          </w:divBdr>
          <w:divsChild>
            <w:div w:id="936445045">
              <w:marLeft w:val="0"/>
              <w:marRight w:val="0"/>
              <w:marTop w:val="0"/>
              <w:marBottom w:val="150"/>
              <w:divBdr>
                <w:top w:val="none" w:sz="0" w:space="0" w:color="auto"/>
                <w:left w:val="none" w:sz="0" w:space="0" w:color="auto"/>
                <w:bottom w:val="none" w:sz="0" w:space="0" w:color="auto"/>
                <w:right w:val="none" w:sz="0" w:space="0" w:color="auto"/>
              </w:divBdr>
            </w:div>
            <w:div w:id="1492868758">
              <w:marLeft w:val="0"/>
              <w:marRight w:val="0"/>
              <w:marTop w:val="0"/>
              <w:marBottom w:val="225"/>
              <w:divBdr>
                <w:top w:val="none" w:sz="0" w:space="0" w:color="auto"/>
                <w:left w:val="none" w:sz="0" w:space="0" w:color="auto"/>
                <w:bottom w:val="none" w:sz="0" w:space="0" w:color="auto"/>
                <w:right w:val="none" w:sz="0" w:space="0" w:color="auto"/>
              </w:divBdr>
              <w:divsChild>
                <w:div w:id="181481648">
                  <w:marLeft w:val="0"/>
                  <w:marRight w:val="0"/>
                  <w:marTop w:val="0"/>
                  <w:marBottom w:val="0"/>
                  <w:divBdr>
                    <w:top w:val="none" w:sz="0" w:space="0" w:color="auto"/>
                    <w:left w:val="none" w:sz="0" w:space="0" w:color="auto"/>
                    <w:bottom w:val="none" w:sz="0" w:space="0" w:color="auto"/>
                    <w:right w:val="none" w:sz="0" w:space="0" w:color="auto"/>
                  </w:divBdr>
                  <w:divsChild>
                    <w:div w:id="2005013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247251">
          <w:marLeft w:val="0"/>
          <w:marRight w:val="0"/>
          <w:marTop w:val="0"/>
          <w:marBottom w:val="0"/>
          <w:divBdr>
            <w:top w:val="none" w:sz="0" w:space="0" w:color="auto"/>
            <w:left w:val="none" w:sz="0" w:space="0" w:color="auto"/>
            <w:bottom w:val="none" w:sz="0" w:space="0" w:color="auto"/>
            <w:right w:val="none" w:sz="0" w:space="0" w:color="auto"/>
          </w:divBdr>
          <w:divsChild>
            <w:div w:id="2017922138">
              <w:marLeft w:val="0"/>
              <w:marRight w:val="0"/>
              <w:marTop w:val="0"/>
              <w:marBottom w:val="150"/>
              <w:divBdr>
                <w:top w:val="none" w:sz="0" w:space="0" w:color="auto"/>
                <w:left w:val="none" w:sz="0" w:space="0" w:color="auto"/>
                <w:bottom w:val="none" w:sz="0" w:space="0" w:color="auto"/>
                <w:right w:val="none" w:sz="0" w:space="0" w:color="auto"/>
              </w:divBdr>
            </w:div>
            <w:div w:id="1087923647">
              <w:marLeft w:val="0"/>
              <w:marRight w:val="0"/>
              <w:marTop w:val="0"/>
              <w:marBottom w:val="225"/>
              <w:divBdr>
                <w:top w:val="none" w:sz="0" w:space="0" w:color="auto"/>
                <w:left w:val="none" w:sz="0" w:space="0" w:color="auto"/>
                <w:bottom w:val="none" w:sz="0" w:space="0" w:color="auto"/>
                <w:right w:val="none" w:sz="0" w:space="0" w:color="auto"/>
              </w:divBdr>
              <w:divsChild>
                <w:div w:id="1080833704">
                  <w:marLeft w:val="0"/>
                  <w:marRight w:val="0"/>
                  <w:marTop w:val="0"/>
                  <w:marBottom w:val="0"/>
                  <w:divBdr>
                    <w:top w:val="none" w:sz="0" w:space="0" w:color="auto"/>
                    <w:left w:val="none" w:sz="0" w:space="0" w:color="auto"/>
                    <w:bottom w:val="none" w:sz="0" w:space="0" w:color="auto"/>
                    <w:right w:val="none" w:sz="0" w:space="0" w:color="auto"/>
                  </w:divBdr>
                  <w:divsChild>
                    <w:div w:id="1592200858">
                      <w:marLeft w:val="0"/>
                      <w:marRight w:val="0"/>
                      <w:marTop w:val="0"/>
                      <w:marBottom w:val="0"/>
                      <w:divBdr>
                        <w:top w:val="none" w:sz="0" w:space="0" w:color="auto"/>
                        <w:left w:val="none" w:sz="0" w:space="0" w:color="auto"/>
                        <w:bottom w:val="none" w:sz="0" w:space="0" w:color="auto"/>
                        <w:right w:val="none" w:sz="0" w:space="0" w:color="auto"/>
                      </w:divBdr>
                    </w:div>
                  </w:divsChild>
                </w:div>
                <w:div w:id="452745625">
                  <w:marLeft w:val="0"/>
                  <w:marRight w:val="0"/>
                  <w:marTop w:val="0"/>
                  <w:marBottom w:val="0"/>
                  <w:divBdr>
                    <w:top w:val="none" w:sz="0" w:space="0" w:color="auto"/>
                    <w:left w:val="none" w:sz="0" w:space="0" w:color="auto"/>
                    <w:bottom w:val="none" w:sz="0" w:space="0" w:color="auto"/>
                    <w:right w:val="none" w:sz="0" w:space="0" w:color="auto"/>
                  </w:divBdr>
                  <w:divsChild>
                    <w:div w:id="1717192723">
                      <w:marLeft w:val="0"/>
                      <w:marRight w:val="0"/>
                      <w:marTop w:val="0"/>
                      <w:marBottom w:val="0"/>
                      <w:divBdr>
                        <w:top w:val="none" w:sz="0" w:space="0" w:color="auto"/>
                        <w:left w:val="none" w:sz="0" w:space="0" w:color="auto"/>
                        <w:bottom w:val="none" w:sz="0" w:space="0" w:color="auto"/>
                        <w:right w:val="none" w:sz="0" w:space="0" w:color="auto"/>
                      </w:divBdr>
                    </w:div>
                  </w:divsChild>
                </w:div>
                <w:div w:id="1266233602">
                  <w:marLeft w:val="0"/>
                  <w:marRight w:val="0"/>
                  <w:marTop w:val="0"/>
                  <w:marBottom w:val="0"/>
                  <w:divBdr>
                    <w:top w:val="none" w:sz="0" w:space="0" w:color="auto"/>
                    <w:left w:val="none" w:sz="0" w:space="0" w:color="auto"/>
                    <w:bottom w:val="none" w:sz="0" w:space="0" w:color="auto"/>
                    <w:right w:val="none" w:sz="0" w:space="0" w:color="auto"/>
                  </w:divBdr>
                  <w:divsChild>
                    <w:div w:id="1573929206">
                      <w:marLeft w:val="0"/>
                      <w:marRight w:val="0"/>
                      <w:marTop w:val="0"/>
                      <w:marBottom w:val="0"/>
                      <w:divBdr>
                        <w:top w:val="none" w:sz="0" w:space="0" w:color="auto"/>
                        <w:left w:val="none" w:sz="0" w:space="0" w:color="auto"/>
                        <w:bottom w:val="none" w:sz="0" w:space="0" w:color="auto"/>
                        <w:right w:val="none" w:sz="0" w:space="0" w:color="auto"/>
                      </w:divBdr>
                    </w:div>
                  </w:divsChild>
                </w:div>
                <w:div w:id="1058239678">
                  <w:marLeft w:val="0"/>
                  <w:marRight w:val="0"/>
                  <w:marTop w:val="0"/>
                  <w:marBottom w:val="0"/>
                  <w:divBdr>
                    <w:top w:val="none" w:sz="0" w:space="0" w:color="auto"/>
                    <w:left w:val="none" w:sz="0" w:space="0" w:color="auto"/>
                    <w:bottom w:val="none" w:sz="0" w:space="0" w:color="auto"/>
                    <w:right w:val="none" w:sz="0" w:space="0" w:color="auto"/>
                  </w:divBdr>
                  <w:divsChild>
                    <w:div w:id="93251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8799904">
      <w:bodyDiv w:val="1"/>
      <w:marLeft w:val="0"/>
      <w:marRight w:val="0"/>
      <w:marTop w:val="0"/>
      <w:marBottom w:val="0"/>
      <w:divBdr>
        <w:top w:val="none" w:sz="0" w:space="0" w:color="auto"/>
        <w:left w:val="none" w:sz="0" w:space="0" w:color="auto"/>
        <w:bottom w:val="none" w:sz="0" w:space="0" w:color="auto"/>
        <w:right w:val="none" w:sz="0" w:space="0" w:color="auto"/>
      </w:divBdr>
    </w:div>
    <w:div w:id="369038937">
      <w:bodyDiv w:val="1"/>
      <w:marLeft w:val="0"/>
      <w:marRight w:val="0"/>
      <w:marTop w:val="0"/>
      <w:marBottom w:val="0"/>
      <w:divBdr>
        <w:top w:val="none" w:sz="0" w:space="0" w:color="auto"/>
        <w:left w:val="none" w:sz="0" w:space="0" w:color="auto"/>
        <w:bottom w:val="none" w:sz="0" w:space="0" w:color="auto"/>
        <w:right w:val="none" w:sz="0" w:space="0" w:color="auto"/>
      </w:divBdr>
    </w:div>
    <w:div w:id="369689079">
      <w:bodyDiv w:val="1"/>
      <w:marLeft w:val="0"/>
      <w:marRight w:val="0"/>
      <w:marTop w:val="0"/>
      <w:marBottom w:val="0"/>
      <w:divBdr>
        <w:top w:val="none" w:sz="0" w:space="0" w:color="auto"/>
        <w:left w:val="none" w:sz="0" w:space="0" w:color="auto"/>
        <w:bottom w:val="none" w:sz="0" w:space="0" w:color="auto"/>
        <w:right w:val="none" w:sz="0" w:space="0" w:color="auto"/>
      </w:divBdr>
    </w:div>
    <w:div w:id="390079337">
      <w:bodyDiv w:val="1"/>
      <w:marLeft w:val="0"/>
      <w:marRight w:val="0"/>
      <w:marTop w:val="0"/>
      <w:marBottom w:val="0"/>
      <w:divBdr>
        <w:top w:val="none" w:sz="0" w:space="0" w:color="auto"/>
        <w:left w:val="none" w:sz="0" w:space="0" w:color="auto"/>
        <w:bottom w:val="none" w:sz="0" w:space="0" w:color="auto"/>
        <w:right w:val="none" w:sz="0" w:space="0" w:color="auto"/>
      </w:divBdr>
    </w:div>
    <w:div w:id="405999593">
      <w:bodyDiv w:val="1"/>
      <w:marLeft w:val="0"/>
      <w:marRight w:val="0"/>
      <w:marTop w:val="0"/>
      <w:marBottom w:val="0"/>
      <w:divBdr>
        <w:top w:val="none" w:sz="0" w:space="0" w:color="auto"/>
        <w:left w:val="none" w:sz="0" w:space="0" w:color="auto"/>
        <w:bottom w:val="none" w:sz="0" w:space="0" w:color="auto"/>
        <w:right w:val="none" w:sz="0" w:space="0" w:color="auto"/>
      </w:divBdr>
    </w:div>
    <w:div w:id="406194469">
      <w:bodyDiv w:val="1"/>
      <w:marLeft w:val="0"/>
      <w:marRight w:val="0"/>
      <w:marTop w:val="0"/>
      <w:marBottom w:val="0"/>
      <w:divBdr>
        <w:top w:val="none" w:sz="0" w:space="0" w:color="auto"/>
        <w:left w:val="none" w:sz="0" w:space="0" w:color="auto"/>
        <w:bottom w:val="none" w:sz="0" w:space="0" w:color="auto"/>
        <w:right w:val="none" w:sz="0" w:space="0" w:color="auto"/>
      </w:divBdr>
    </w:div>
    <w:div w:id="407114260">
      <w:bodyDiv w:val="1"/>
      <w:marLeft w:val="0"/>
      <w:marRight w:val="0"/>
      <w:marTop w:val="0"/>
      <w:marBottom w:val="0"/>
      <w:divBdr>
        <w:top w:val="none" w:sz="0" w:space="0" w:color="auto"/>
        <w:left w:val="none" w:sz="0" w:space="0" w:color="auto"/>
        <w:bottom w:val="none" w:sz="0" w:space="0" w:color="auto"/>
        <w:right w:val="none" w:sz="0" w:space="0" w:color="auto"/>
      </w:divBdr>
    </w:div>
    <w:div w:id="411437478">
      <w:bodyDiv w:val="1"/>
      <w:marLeft w:val="0"/>
      <w:marRight w:val="0"/>
      <w:marTop w:val="0"/>
      <w:marBottom w:val="0"/>
      <w:divBdr>
        <w:top w:val="none" w:sz="0" w:space="0" w:color="auto"/>
        <w:left w:val="none" w:sz="0" w:space="0" w:color="auto"/>
        <w:bottom w:val="none" w:sz="0" w:space="0" w:color="auto"/>
        <w:right w:val="none" w:sz="0" w:space="0" w:color="auto"/>
      </w:divBdr>
    </w:div>
    <w:div w:id="416444166">
      <w:bodyDiv w:val="1"/>
      <w:marLeft w:val="0"/>
      <w:marRight w:val="0"/>
      <w:marTop w:val="0"/>
      <w:marBottom w:val="0"/>
      <w:divBdr>
        <w:top w:val="none" w:sz="0" w:space="0" w:color="auto"/>
        <w:left w:val="none" w:sz="0" w:space="0" w:color="auto"/>
        <w:bottom w:val="none" w:sz="0" w:space="0" w:color="auto"/>
        <w:right w:val="none" w:sz="0" w:space="0" w:color="auto"/>
      </w:divBdr>
    </w:div>
    <w:div w:id="421143583">
      <w:bodyDiv w:val="1"/>
      <w:marLeft w:val="0"/>
      <w:marRight w:val="0"/>
      <w:marTop w:val="0"/>
      <w:marBottom w:val="0"/>
      <w:divBdr>
        <w:top w:val="none" w:sz="0" w:space="0" w:color="auto"/>
        <w:left w:val="none" w:sz="0" w:space="0" w:color="auto"/>
        <w:bottom w:val="none" w:sz="0" w:space="0" w:color="auto"/>
        <w:right w:val="none" w:sz="0" w:space="0" w:color="auto"/>
      </w:divBdr>
    </w:div>
    <w:div w:id="424418272">
      <w:bodyDiv w:val="1"/>
      <w:marLeft w:val="0"/>
      <w:marRight w:val="0"/>
      <w:marTop w:val="0"/>
      <w:marBottom w:val="0"/>
      <w:divBdr>
        <w:top w:val="none" w:sz="0" w:space="0" w:color="auto"/>
        <w:left w:val="none" w:sz="0" w:space="0" w:color="auto"/>
        <w:bottom w:val="none" w:sz="0" w:space="0" w:color="auto"/>
        <w:right w:val="none" w:sz="0" w:space="0" w:color="auto"/>
      </w:divBdr>
    </w:div>
    <w:div w:id="438834678">
      <w:bodyDiv w:val="1"/>
      <w:marLeft w:val="0"/>
      <w:marRight w:val="0"/>
      <w:marTop w:val="0"/>
      <w:marBottom w:val="0"/>
      <w:divBdr>
        <w:top w:val="none" w:sz="0" w:space="0" w:color="auto"/>
        <w:left w:val="none" w:sz="0" w:space="0" w:color="auto"/>
        <w:bottom w:val="none" w:sz="0" w:space="0" w:color="auto"/>
        <w:right w:val="none" w:sz="0" w:space="0" w:color="auto"/>
      </w:divBdr>
    </w:div>
    <w:div w:id="447050741">
      <w:bodyDiv w:val="1"/>
      <w:marLeft w:val="0"/>
      <w:marRight w:val="0"/>
      <w:marTop w:val="0"/>
      <w:marBottom w:val="0"/>
      <w:divBdr>
        <w:top w:val="none" w:sz="0" w:space="0" w:color="auto"/>
        <w:left w:val="none" w:sz="0" w:space="0" w:color="auto"/>
        <w:bottom w:val="none" w:sz="0" w:space="0" w:color="auto"/>
        <w:right w:val="none" w:sz="0" w:space="0" w:color="auto"/>
      </w:divBdr>
    </w:div>
    <w:div w:id="448162127">
      <w:bodyDiv w:val="1"/>
      <w:marLeft w:val="0"/>
      <w:marRight w:val="0"/>
      <w:marTop w:val="0"/>
      <w:marBottom w:val="0"/>
      <w:divBdr>
        <w:top w:val="none" w:sz="0" w:space="0" w:color="auto"/>
        <w:left w:val="none" w:sz="0" w:space="0" w:color="auto"/>
        <w:bottom w:val="none" w:sz="0" w:space="0" w:color="auto"/>
        <w:right w:val="none" w:sz="0" w:space="0" w:color="auto"/>
      </w:divBdr>
      <w:divsChild>
        <w:div w:id="2105565909">
          <w:marLeft w:val="0"/>
          <w:marRight w:val="0"/>
          <w:marTop w:val="0"/>
          <w:marBottom w:val="0"/>
          <w:divBdr>
            <w:top w:val="none" w:sz="0" w:space="0" w:color="auto"/>
            <w:left w:val="none" w:sz="0" w:space="0" w:color="auto"/>
            <w:bottom w:val="none" w:sz="0" w:space="0" w:color="auto"/>
            <w:right w:val="none" w:sz="0" w:space="0" w:color="auto"/>
          </w:divBdr>
        </w:div>
      </w:divsChild>
    </w:div>
    <w:div w:id="449015096">
      <w:bodyDiv w:val="1"/>
      <w:marLeft w:val="0"/>
      <w:marRight w:val="0"/>
      <w:marTop w:val="0"/>
      <w:marBottom w:val="0"/>
      <w:divBdr>
        <w:top w:val="none" w:sz="0" w:space="0" w:color="auto"/>
        <w:left w:val="none" w:sz="0" w:space="0" w:color="auto"/>
        <w:bottom w:val="none" w:sz="0" w:space="0" w:color="auto"/>
        <w:right w:val="none" w:sz="0" w:space="0" w:color="auto"/>
      </w:divBdr>
    </w:div>
    <w:div w:id="450323931">
      <w:bodyDiv w:val="1"/>
      <w:marLeft w:val="0"/>
      <w:marRight w:val="0"/>
      <w:marTop w:val="0"/>
      <w:marBottom w:val="0"/>
      <w:divBdr>
        <w:top w:val="none" w:sz="0" w:space="0" w:color="auto"/>
        <w:left w:val="none" w:sz="0" w:space="0" w:color="auto"/>
        <w:bottom w:val="none" w:sz="0" w:space="0" w:color="auto"/>
        <w:right w:val="none" w:sz="0" w:space="0" w:color="auto"/>
      </w:divBdr>
      <w:divsChild>
        <w:div w:id="1623996742">
          <w:marLeft w:val="0"/>
          <w:marRight w:val="0"/>
          <w:marTop w:val="0"/>
          <w:marBottom w:val="0"/>
          <w:divBdr>
            <w:top w:val="none" w:sz="0" w:space="0" w:color="auto"/>
            <w:left w:val="none" w:sz="0" w:space="0" w:color="auto"/>
            <w:bottom w:val="none" w:sz="0" w:space="0" w:color="auto"/>
            <w:right w:val="none" w:sz="0" w:space="0" w:color="auto"/>
          </w:divBdr>
          <w:divsChild>
            <w:div w:id="1677733930">
              <w:marLeft w:val="0"/>
              <w:marRight w:val="0"/>
              <w:marTop w:val="0"/>
              <w:marBottom w:val="0"/>
              <w:divBdr>
                <w:top w:val="none" w:sz="0" w:space="0" w:color="auto"/>
                <w:left w:val="none" w:sz="0" w:space="0" w:color="auto"/>
                <w:bottom w:val="none" w:sz="0" w:space="0" w:color="auto"/>
                <w:right w:val="none" w:sz="0" w:space="0" w:color="auto"/>
              </w:divBdr>
              <w:divsChild>
                <w:div w:id="252059052">
                  <w:marLeft w:val="0"/>
                  <w:marRight w:val="0"/>
                  <w:marTop w:val="0"/>
                  <w:marBottom w:val="0"/>
                  <w:divBdr>
                    <w:top w:val="none" w:sz="0" w:space="0" w:color="auto"/>
                    <w:left w:val="none" w:sz="0" w:space="0" w:color="auto"/>
                    <w:bottom w:val="none" w:sz="0" w:space="0" w:color="auto"/>
                    <w:right w:val="none" w:sz="0" w:space="0" w:color="auto"/>
                  </w:divBdr>
                  <w:divsChild>
                    <w:div w:id="325984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066117">
          <w:marLeft w:val="0"/>
          <w:marRight w:val="0"/>
          <w:marTop w:val="0"/>
          <w:marBottom w:val="0"/>
          <w:divBdr>
            <w:top w:val="none" w:sz="0" w:space="0" w:color="auto"/>
            <w:left w:val="none" w:sz="0" w:space="0" w:color="auto"/>
            <w:bottom w:val="none" w:sz="0" w:space="0" w:color="auto"/>
            <w:right w:val="none" w:sz="0" w:space="0" w:color="auto"/>
          </w:divBdr>
          <w:divsChild>
            <w:div w:id="798229306">
              <w:marLeft w:val="0"/>
              <w:marRight w:val="0"/>
              <w:marTop w:val="0"/>
              <w:marBottom w:val="0"/>
              <w:divBdr>
                <w:top w:val="none" w:sz="0" w:space="0" w:color="auto"/>
                <w:left w:val="none" w:sz="0" w:space="0" w:color="auto"/>
                <w:bottom w:val="none" w:sz="0" w:space="0" w:color="auto"/>
                <w:right w:val="none" w:sz="0" w:space="0" w:color="auto"/>
              </w:divBdr>
              <w:divsChild>
                <w:div w:id="1281645762">
                  <w:marLeft w:val="0"/>
                  <w:marRight w:val="0"/>
                  <w:marTop w:val="0"/>
                  <w:marBottom w:val="0"/>
                  <w:divBdr>
                    <w:top w:val="none" w:sz="0" w:space="0" w:color="auto"/>
                    <w:left w:val="none" w:sz="0" w:space="0" w:color="auto"/>
                    <w:bottom w:val="none" w:sz="0" w:space="0" w:color="auto"/>
                    <w:right w:val="none" w:sz="0" w:space="0" w:color="auto"/>
                  </w:divBdr>
                  <w:divsChild>
                    <w:div w:id="135183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196870">
          <w:marLeft w:val="0"/>
          <w:marRight w:val="0"/>
          <w:marTop w:val="0"/>
          <w:marBottom w:val="0"/>
          <w:divBdr>
            <w:top w:val="none" w:sz="0" w:space="0" w:color="auto"/>
            <w:left w:val="none" w:sz="0" w:space="0" w:color="auto"/>
            <w:bottom w:val="none" w:sz="0" w:space="0" w:color="auto"/>
            <w:right w:val="none" w:sz="0" w:space="0" w:color="auto"/>
          </w:divBdr>
          <w:divsChild>
            <w:div w:id="1918783587">
              <w:marLeft w:val="0"/>
              <w:marRight w:val="0"/>
              <w:marTop w:val="0"/>
              <w:marBottom w:val="0"/>
              <w:divBdr>
                <w:top w:val="none" w:sz="0" w:space="0" w:color="auto"/>
                <w:left w:val="none" w:sz="0" w:space="0" w:color="auto"/>
                <w:bottom w:val="none" w:sz="0" w:space="0" w:color="auto"/>
                <w:right w:val="none" w:sz="0" w:space="0" w:color="auto"/>
              </w:divBdr>
              <w:divsChild>
                <w:div w:id="1938126539">
                  <w:marLeft w:val="0"/>
                  <w:marRight w:val="0"/>
                  <w:marTop w:val="0"/>
                  <w:marBottom w:val="0"/>
                  <w:divBdr>
                    <w:top w:val="none" w:sz="0" w:space="0" w:color="auto"/>
                    <w:left w:val="none" w:sz="0" w:space="0" w:color="auto"/>
                    <w:bottom w:val="none" w:sz="0" w:space="0" w:color="auto"/>
                    <w:right w:val="none" w:sz="0" w:space="0" w:color="auto"/>
                  </w:divBdr>
                  <w:divsChild>
                    <w:div w:id="452748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776247">
          <w:marLeft w:val="0"/>
          <w:marRight w:val="0"/>
          <w:marTop w:val="0"/>
          <w:marBottom w:val="0"/>
          <w:divBdr>
            <w:top w:val="none" w:sz="0" w:space="0" w:color="auto"/>
            <w:left w:val="none" w:sz="0" w:space="0" w:color="auto"/>
            <w:bottom w:val="none" w:sz="0" w:space="0" w:color="auto"/>
            <w:right w:val="none" w:sz="0" w:space="0" w:color="auto"/>
          </w:divBdr>
          <w:divsChild>
            <w:div w:id="1851485380">
              <w:marLeft w:val="0"/>
              <w:marRight w:val="0"/>
              <w:marTop w:val="0"/>
              <w:marBottom w:val="0"/>
              <w:divBdr>
                <w:top w:val="none" w:sz="0" w:space="0" w:color="auto"/>
                <w:left w:val="none" w:sz="0" w:space="0" w:color="auto"/>
                <w:bottom w:val="none" w:sz="0" w:space="0" w:color="auto"/>
                <w:right w:val="none" w:sz="0" w:space="0" w:color="auto"/>
              </w:divBdr>
              <w:divsChild>
                <w:div w:id="564068698">
                  <w:marLeft w:val="0"/>
                  <w:marRight w:val="0"/>
                  <w:marTop w:val="0"/>
                  <w:marBottom w:val="0"/>
                  <w:divBdr>
                    <w:top w:val="none" w:sz="0" w:space="0" w:color="auto"/>
                    <w:left w:val="none" w:sz="0" w:space="0" w:color="auto"/>
                    <w:bottom w:val="none" w:sz="0" w:space="0" w:color="auto"/>
                    <w:right w:val="none" w:sz="0" w:space="0" w:color="auto"/>
                  </w:divBdr>
                  <w:divsChild>
                    <w:div w:id="448201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107440">
          <w:marLeft w:val="0"/>
          <w:marRight w:val="0"/>
          <w:marTop w:val="0"/>
          <w:marBottom w:val="0"/>
          <w:divBdr>
            <w:top w:val="none" w:sz="0" w:space="0" w:color="auto"/>
            <w:left w:val="none" w:sz="0" w:space="0" w:color="auto"/>
            <w:bottom w:val="none" w:sz="0" w:space="0" w:color="auto"/>
            <w:right w:val="none" w:sz="0" w:space="0" w:color="auto"/>
          </w:divBdr>
          <w:divsChild>
            <w:div w:id="1368139595">
              <w:marLeft w:val="0"/>
              <w:marRight w:val="0"/>
              <w:marTop w:val="0"/>
              <w:marBottom w:val="0"/>
              <w:divBdr>
                <w:top w:val="none" w:sz="0" w:space="0" w:color="auto"/>
                <w:left w:val="none" w:sz="0" w:space="0" w:color="auto"/>
                <w:bottom w:val="none" w:sz="0" w:space="0" w:color="auto"/>
                <w:right w:val="none" w:sz="0" w:space="0" w:color="auto"/>
              </w:divBdr>
              <w:divsChild>
                <w:div w:id="722405185">
                  <w:marLeft w:val="0"/>
                  <w:marRight w:val="0"/>
                  <w:marTop w:val="0"/>
                  <w:marBottom w:val="0"/>
                  <w:divBdr>
                    <w:top w:val="none" w:sz="0" w:space="0" w:color="auto"/>
                    <w:left w:val="none" w:sz="0" w:space="0" w:color="auto"/>
                    <w:bottom w:val="none" w:sz="0" w:space="0" w:color="auto"/>
                    <w:right w:val="none" w:sz="0" w:space="0" w:color="auto"/>
                  </w:divBdr>
                  <w:divsChild>
                    <w:div w:id="979576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290472">
          <w:marLeft w:val="0"/>
          <w:marRight w:val="0"/>
          <w:marTop w:val="0"/>
          <w:marBottom w:val="0"/>
          <w:divBdr>
            <w:top w:val="none" w:sz="0" w:space="0" w:color="auto"/>
            <w:left w:val="none" w:sz="0" w:space="0" w:color="auto"/>
            <w:bottom w:val="none" w:sz="0" w:space="0" w:color="auto"/>
            <w:right w:val="none" w:sz="0" w:space="0" w:color="auto"/>
          </w:divBdr>
          <w:divsChild>
            <w:div w:id="2025983165">
              <w:marLeft w:val="0"/>
              <w:marRight w:val="0"/>
              <w:marTop w:val="0"/>
              <w:marBottom w:val="0"/>
              <w:divBdr>
                <w:top w:val="none" w:sz="0" w:space="0" w:color="auto"/>
                <w:left w:val="none" w:sz="0" w:space="0" w:color="auto"/>
                <w:bottom w:val="none" w:sz="0" w:space="0" w:color="auto"/>
                <w:right w:val="none" w:sz="0" w:space="0" w:color="auto"/>
              </w:divBdr>
              <w:divsChild>
                <w:div w:id="840392871">
                  <w:marLeft w:val="0"/>
                  <w:marRight w:val="0"/>
                  <w:marTop w:val="0"/>
                  <w:marBottom w:val="0"/>
                  <w:divBdr>
                    <w:top w:val="none" w:sz="0" w:space="0" w:color="auto"/>
                    <w:left w:val="none" w:sz="0" w:space="0" w:color="auto"/>
                    <w:bottom w:val="none" w:sz="0" w:space="0" w:color="auto"/>
                    <w:right w:val="none" w:sz="0" w:space="0" w:color="auto"/>
                  </w:divBdr>
                  <w:divsChild>
                    <w:div w:id="731389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863636">
          <w:marLeft w:val="0"/>
          <w:marRight w:val="0"/>
          <w:marTop w:val="0"/>
          <w:marBottom w:val="0"/>
          <w:divBdr>
            <w:top w:val="none" w:sz="0" w:space="0" w:color="auto"/>
            <w:left w:val="none" w:sz="0" w:space="0" w:color="auto"/>
            <w:bottom w:val="none" w:sz="0" w:space="0" w:color="auto"/>
            <w:right w:val="none" w:sz="0" w:space="0" w:color="auto"/>
          </w:divBdr>
          <w:divsChild>
            <w:div w:id="1240597437">
              <w:marLeft w:val="0"/>
              <w:marRight w:val="0"/>
              <w:marTop w:val="0"/>
              <w:marBottom w:val="0"/>
              <w:divBdr>
                <w:top w:val="none" w:sz="0" w:space="0" w:color="auto"/>
                <w:left w:val="none" w:sz="0" w:space="0" w:color="auto"/>
                <w:bottom w:val="none" w:sz="0" w:space="0" w:color="auto"/>
                <w:right w:val="none" w:sz="0" w:space="0" w:color="auto"/>
              </w:divBdr>
              <w:divsChild>
                <w:div w:id="646741229">
                  <w:marLeft w:val="0"/>
                  <w:marRight w:val="0"/>
                  <w:marTop w:val="0"/>
                  <w:marBottom w:val="0"/>
                  <w:divBdr>
                    <w:top w:val="none" w:sz="0" w:space="0" w:color="auto"/>
                    <w:left w:val="none" w:sz="0" w:space="0" w:color="auto"/>
                    <w:bottom w:val="none" w:sz="0" w:space="0" w:color="auto"/>
                    <w:right w:val="none" w:sz="0" w:space="0" w:color="auto"/>
                  </w:divBdr>
                  <w:divsChild>
                    <w:div w:id="200435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392169">
          <w:marLeft w:val="0"/>
          <w:marRight w:val="0"/>
          <w:marTop w:val="0"/>
          <w:marBottom w:val="0"/>
          <w:divBdr>
            <w:top w:val="none" w:sz="0" w:space="0" w:color="auto"/>
            <w:left w:val="none" w:sz="0" w:space="0" w:color="auto"/>
            <w:bottom w:val="none" w:sz="0" w:space="0" w:color="auto"/>
            <w:right w:val="none" w:sz="0" w:space="0" w:color="auto"/>
          </w:divBdr>
          <w:divsChild>
            <w:div w:id="775364642">
              <w:marLeft w:val="0"/>
              <w:marRight w:val="0"/>
              <w:marTop w:val="0"/>
              <w:marBottom w:val="0"/>
              <w:divBdr>
                <w:top w:val="none" w:sz="0" w:space="0" w:color="auto"/>
                <w:left w:val="none" w:sz="0" w:space="0" w:color="auto"/>
                <w:bottom w:val="none" w:sz="0" w:space="0" w:color="auto"/>
                <w:right w:val="none" w:sz="0" w:space="0" w:color="auto"/>
              </w:divBdr>
              <w:divsChild>
                <w:div w:id="12539728">
                  <w:marLeft w:val="0"/>
                  <w:marRight w:val="0"/>
                  <w:marTop w:val="0"/>
                  <w:marBottom w:val="0"/>
                  <w:divBdr>
                    <w:top w:val="none" w:sz="0" w:space="0" w:color="auto"/>
                    <w:left w:val="none" w:sz="0" w:space="0" w:color="auto"/>
                    <w:bottom w:val="none" w:sz="0" w:space="0" w:color="auto"/>
                    <w:right w:val="none" w:sz="0" w:space="0" w:color="auto"/>
                  </w:divBdr>
                  <w:divsChild>
                    <w:div w:id="85662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826133">
          <w:marLeft w:val="0"/>
          <w:marRight w:val="0"/>
          <w:marTop w:val="0"/>
          <w:marBottom w:val="0"/>
          <w:divBdr>
            <w:top w:val="none" w:sz="0" w:space="0" w:color="auto"/>
            <w:left w:val="none" w:sz="0" w:space="0" w:color="auto"/>
            <w:bottom w:val="none" w:sz="0" w:space="0" w:color="auto"/>
            <w:right w:val="none" w:sz="0" w:space="0" w:color="auto"/>
          </w:divBdr>
          <w:divsChild>
            <w:div w:id="732317721">
              <w:marLeft w:val="0"/>
              <w:marRight w:val="0"/>
              <w:marTop w:val="0"/>
              <w:marBottom w:val="0"/>
              <w:divBdr>
                <w:top w:val="none" w:sz="0" w:space="0" w:color="auto"/>
                <w:left w:val="none" w:sz="0" w:space="0" w:color="auto"/>
                <w:bottom w:val="none" w:sz="0" w:space="0" w:color="auto"/>
                <w:right w:val="none" w:sz="0" w:space="0" w:color="auto"/>
              </w:divBdr>
            </w:div>
            <w:div w:id="1850561663">
              <w:marLeft w:val="0"/>
              <w:marRight w:val="0"/>
              <w:marTop w:val="0"/>
              <w:marBottom w:val="0"/>
              <w:divBdr>
                <w:top w:val="none" w:sz="0" w:space="0" w:color="auto"/>
                <w:left w:val="none" w:sz="0" w:space="0" w:color="auto"/>
                <w:bottom w:val="none" w:sz="0" w:space="0" w:color="auto"/>
                <w:right w:val="none" w:sz="0" w:space="0" w:color="auto"/>
              </w:divBdr>
              <w:divsChild>
                <w:div w:id="1232084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324734">
      <w:bodyDiv w:val="1"/>
      <w:marLeft w:val="0"/>
      <w:marRight w:val="0"/>
      <w:marTop w:val="0"/>
      <w:marBottom w:val="0"/>
      <w:divBdr>
        <w:top w:val="none" w:sz="0" w:space="0" w:color="auto"/>
        <w:left w:val="none" w:sz="0" w:space="0" w:color="auto"/>
        <w:bottom w:val="none" w:sz="0" w:space="0" w:color="auto"/>
        <w:right w:val="none" w:sz="0" w:space="0" w:color="auto"/>
      </w:divBdr>
    </w:div>
    <w:div w:id="451560411">
      <w:bodyDiv w:val="1"/>
      <w:marLeft w:val="0"/>
      <w:marRight w:val="0"/>
      <w:marTop w:val="0"/>
      <w:marBottom w:val="0"/>
      <w:divBdr>
        <w:top w:val="none" w:sz="0" w:space="0" w:color="auto"/>
        <w:left w:val="none" w:sz="0" w:space="0" w:color="auto"/>
        <w:bottom w:val="none" w:sz="0" w:space="0" w:color="auto"/>
        <w:right w:val="none" w:sz="0" w:space="0" w:color="auto"/>
      </w:divBdr>
    </w:div>
    <w:div w:id="455173774">
      <w:bodyDiv w:val="1"/>
      <w:marLeft w:val="0"/>
      <w:marRight w:val="0"/>
      <w:marTop w:val="0"/>
      <w:marBottom w:val="0"/>
      <w:divBdr>
        <w:top w:val="none" w:sz="0" w:space="0" w:color="auto"/>
        <w:left w:val="none" w:sz="0" w:space="0" w:color="auto"/>
        <w:bottom w:val="none" w:sz="0" w:space="0" w:color="auto"/>
        <w:right w:val="none" w:sz="0" w:space="0" w:color="auto"/>
      </w:divBdr>
    </w:div>
    <w:div w:id="455568897">
      <w:bodyDiv w:val="1"/>
      <w:marLeft w:val="0"/>
      <w:marRight w:val="0"/>
      <w:marTop w:val="0"/>
      <w:marBottom w:val="0"/>
      <w:divBdr>
        <w:top w:val="none" w:sz="0" w:space="0" w:color="auto"/>
        <w:left w:val="none" w:sz="0" w:space="0" w:color="auto"/>
        <w:bottom w:val="none" w:sz="0" w:space="0" w:color="auto"/>
        <w:right w:val="none" w:sz="0" w:space="0" w:color="auto"/>
      </w:divBdr>
    </w:div>
    <w:div w:id="457795521">
      <w:bodyDiv w:val="1"/>
      <w:marLeft w:val="0"/>
      <w:marRight w:val="0"/>
      <w:marTop w:val="0"/>
      <w:marBottom w:val="0"/>
      <w:divBdr>
        <w:top w:val="none" w:sz="0" w:space="0" w:color="auto"/>
        <w:left w:val="none" w:sz="0" w:space="0" w:color="auto"/>
        <w:bottom w:val="none" w:sz="0" w:space="0" w:color="auto"/>
        <w:right w:val="none" w:sz="0" w:space="0" w:color="auto"/>
      </w:divBdr>
    </w:div>
    <w:div w:id="458380773">
      <w:bodyDiv w:val="1"/>
      <w:marLeft w:val="0"/>
      <w:marRight w:val="0"/>
      <w:marTop w:val="0"/>
      <w:marBottom w:val="0"/>
      <w:divBdr>
        <w:top w:val="none" w:sz="0" w:space="0" w:color="auto"/>
        <w:left w:val="none" w:sz="0" w:space="0" w:color="auto"/>
        <w:bottom w:val="none" w:sz="0" w:space="0" w:color="auto"/>
        <w:right w:val="none" w:sz="0" w:space="0" w:color="auto"/>
      </w:divBdr>
    </w:div>
    <w:div w:id="458884080">
      <w:bodyDiv w:val="1"/>
      <w:marLeft w:val="0"/>
      <w:marRight w:val="0"/>
      <w:marTop w:val="0"/>
      <w:marBottom w:val="0"/>
      <w:divBdr>
        <w:top w:val="none" w:sz="0" w:space="0" w:color="auto"/>
        <w:left w:val="none" w:sz="0" w:space="0" w:color="auto"/>
        <w:bottom w:val="none" w:sz="0" w:space="0" w:color="auto"/>
        <w:right w:val="none" w:sz="0" w:space="0" w:color="auto"/>
      </w:divBdr>
    </w:div>
    <w:div w:id="462357382">
      <w:bodyDiv w:val="1"/>
      <w:marLeft w:val="0"/>
      <w:marRight w:val="0"/>
      <w:marTop w:val="0"/>
      <w:marBottom w:val="0"/>
      <w:divBdr>
        <w:top w:val="none" w:sz="0" w:space="0" w:color="auto"/>
        <w:left w:val="none" w:sz="0" w:space="0" w:color="auto"/>
        <w:bottom w:val="none" w:sz="0" w:space="0" w:color="auto"/>
        <w:right w:val="none" w:sz="0" w:space="0" w:color="auto"/>
      </w:divBdr>
    </w:div>
    <w:div w:id="462969651">
      <w:bodyDiv w:val="1"/>
      <w:marLeft w:val="0"/>
      <w:marRight w:val="0"/>
      <w:marTop w:val="0"/>
      <w:marBottom w:val="0"/>
      <w:divBdr>
        <w:top w:val="none" w:sz="0" w:space="0" w:color="auto"/>
        <w:left w:val="none" w:sz="0" w:space="0" w:color="auto"/>
        <w:bottom w:val="none" w:sz="0" w:space="0" w:color="auto"/>
        <w:right w:val="none" w:sz="0" w:space="0" w:color="auto"/>
      </w:divBdr>
    </w:div>
    <w:div w:id="463623926">
      <w:bodyDiv w:val="1"/>
      <w:marLeft w:val="0"/>
      <w:marRight w:val="0"/>
      <w:marTop w:val="0"/>
      <w:marBottom w:val="0"/>
      <w:divBdr>
        <w:top w:val="none" w:sz="0" w:space="0" w:color="auto"/>
        <w:left w:val="none" w:sz="0" w:space="0" w:color="auto"/>
        <w:bottom w:val="none" w:sz="0" w:space="0" w:color="auto"/>
        <w:right w:val="none" w:sz="0" w:space="0" w:color="auto"/>
      </w:divBdr>
      <w:divsChild>
        <w:div w:id="315761414">
          <w:marLeft w:val="0"/>
          <w:marRight w:val="0"/>
          <w:marTop w:val="0"/>
          <w:marBottom w:val="0"/>
          <w:divBdr>
            <w:top w:val="none" w:sz="0" w:space="0" w:color="auto"/>
            <w:left w:val="none" w:sz="0" w:space="0" w:color="auto"/>
            <w:bottom w:val="none" w:sz="0" w:space="0" w:color="auto"/>
            <w:right w:val="none" w:sz="0" w:space="0" w:color="auto"/>
          </w:divBdr>
          <w:divsChild>
            <w:div w:id="982395667">
              <w:marLeft w:val="0"/>
              <w:marRight w:val="0"/>
              <w:marTop w:val="0"/>
              <w:marBottom w:val="0"/>
              <w:divBdr>
                <w:top w:val="none" w:sz="0" w:space="0" w:color="auto"/>
                <w:left w:val="none" w:sz="0" w:space="0" w:color="auto"/>
                <w:bottom w:val="none" w:sz="0" w:space="0" w:color="auto"/>
                <w:right w:val="none" w:sz="0" w:space="0" w:color="auto"/>
              </w:divBdr>
              <w:divsChild>
                <w:div w:id="1740902232">
                  <w:marLeft w:val="0"/>
                  <w:marRight w:val="0"/>
                  <w:marTop w:val="0"/>
                  <w:marBottom w:val="0"/>
                  <w:divBdr>
                    <w:top w:val="none" w:sz="0" w:space="0" w:color="auto"/>
                    <w:left w:val="none" w:sz="0" w:space="0" w:color="auto"/>
                    <w:bottom w:val="none" w:sz="0" w:space="0" w:color="auto"/>
                    <w:right w:val="none" w:sz="0" w:space="0" w:color="auto"/>
                  </w:divBdr>
                  <w:divsChild>
                    <w:div w:id="42758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531808">
          <w:marLeft w:val="0"/>
          <w:marRight w:val="0"/>
          <w:marTop w:val="0"/>
          <w:marBottom w:val="0"/>
          <w:divBdr>
            <w:top w:val="none" w:sz="0" w:space="0" w:color="auto"/>
            <w:left w:val="none" w:sz="0" w:space="0" w:color="auto"/>
            <w:bottom w:val="none" w:sz="0" w:space="0" w:color="auto"/>
            <w:right w:val="none" w:sz="0" w:space="0" w:color="auto"/>
          </w:divBdr>
          <w:divsChild>
            <w:div w:id="850487506">
              <w:marLeft w:val="0"/>
              <w:marRight w:val="0"/>
              <w:marTop w:val="0"/>
              <w:marBottom w:val="0"/>
              <w:divBdr>
                <w:top w:val="none" w:sz="0" w:space="0" w:color="auto"/>
                <w:left w:val="none" w:sz="0" w:space="0" w:color="auto"/>
                <w:bottom w:val="none" w:sz="0" w:space="0" w:color="auto"/>
                <w:right w:val="none" w:sz="0" w:space="0" w:color="auto"/>
              </w:divBdr>
              <w:divsChild>
                <w:div w:id="468012796">
                  <w:marLeft w:val="0"/>
                  <w:marRight w:val="0"/>
                  <w:marTop w:val="0"/>
                  <w:marBottom w:val="0"/>
                  <w:divBdr>
                    <w:top w:val="none" w:sz="0" w:space="0" w:color="auto"/>
                    <w:left w:val="none" w:sz="0" w:space="0" w:color="auto"/>
                    <w:bottom w:val="none" w:sz="0" w:space="0" w:color="auto"/>
                    <w:right w:val="none" w:sz="0" w:space="0" w:color="auto"/>
                  </w:divBdr>
                  <w:divsChild>
                    <w:div w:id="728455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922673">
          <w:marLeft w:val="0"/>
          <w:marRight w:val="0"/>
          <w:marTop w:val="0"/>
          <w:marBottom w:val="0"/>
          <w:divBdr>
            <w:top w:val="none" w:sz="0" w:space="0" w:color="auto"/>
            <w:left w:val="none" w:sz="0" w:space="0" w:color="auto"/>
            <w:bottom w:val="none" w:sz="0" w:space="0" w:color="auto"/>
            <w:right w:val="none" w:sz="0" w:space="0" w:color="auto"/>
          </w:divBdr>
          <w:divsChild>
            <w:div w:id="638077655">
              <w:marLeft w:val="0"/>
              <w:marRight w:val="0"/>
              <w:marTop w:val="0"/>
              <w:marBottom w:val="0"/>
              <w:divBdr>
                <w:top w:val="none" w:sz="0" w:space="0" w:color="auto"/>
                <w:left w:val="none" w:sz="0" w:space="0" w:color="auto"/>
                <w:bottom w:val="none" w:sz="0" w:space="0" w:color="auto"/>
                <w:right w:val="none" w:sz="0" w:space="0" w:color="auto"/>
              </w:divBdr>
              <w:divsChild>
                <w:div w:id="1161968038">
                  <w:marLeft w:val="0"/>
                  <w:marRight w:val="0"/>
                  <w:marTop w:val="0"/>
                  <w:marBottom w:val="0"/>
                  <w:divBdr>
                    <w:top w:val="none" w:sz="0" w:space="0" w:color="auto"/>
                    <w:left w:val="none" w:sz="0" w:space="0" w:color="auto"/>
                    <w:bottom w:val="none" w:sz="0" w:space="0" w:color="auto"/>
                    <w:right w:val="none" w:sz="0" w:space="0" w:color="auto"/>
                  </w:divBdr>
                  <w:divsChild>
                    <w:div w:id="80296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8627507">
          <w:marLeft w:val="0"/>
          <w:marRight w:val="0"/>
          <w:marTop w:val="0"/>
          <w:marBottom w:val="0"/>
          <w:divBdr>
            <w:top w:val="none" w:sz="0" w:space="0" w:color="auto"/>
            <w:left w:val="none" w:sz="0" w:space="0" w:color="auto"/>
            <w:bottom w:val="none" w:sz="0" w:space="0" w:color="auto"/>
            <w:right w:val="none" w:sz="0" w:space="0" w:color="auto"/>
          </w:divBdr>
          <w:divsChild>
            <w:div w:id="1820879409">
              <w:marLeft w:val="0"/>
              <w:marRight w:val="0"/>
              <w:marTop w:val="0"/>
              <w:marBottom w:val="0"/>
              <w:divBdr>
                <w:top w:val="none" w:sz="0" w:space="0" w:color="auto"/>
                <w:left w:val="none" w:sz="0" w:space="0" w:color="auto"/>
                <w:bottom w:val="none" w:sz="0" w:space="0" w:color="auto"/>
                <w:right w:val="none" w:sz="0" w:space="0" w:color="auto"/>
              </w:divBdr>
              <w:divsChild>
                <w:div w:id="687219604">
                  <w:marLeft w:val="0"/>
                  <w:marRight w:val="0"/>
                  <w:marTop w:val="0"/>
                  <w:marBottom w:val="0"/>
                  <w:divBdr>
                    <w:top w:val="none" w:sz="0" w:space="0" w:color="auto"/>
                    <w:left w:val="none" w:sz="0" w:space="0" w:color="auto"/>
                    <w:bottom w:val="none" w:sz="0" w:space="0" w:color="auto"/>
                    <w:right w:val="none" w:sz="0" w:space="0" w:color="auto"/>
                  </w:divBdr>
                  <w:divsChild>
                    <w:div w:id="1642495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556959">
          <w:marLeft w:val="0"/>
          <w:marRight w:val="0"/>
          <w:marTop w:val="0"/>
          <w:marBottom w:val="0"/>
          <w:divBdr>
            <w:top w:val="none" w:sz="0" w:space="0" w:color="auto"/>
            <w:left w:val="none" w:sz="0" w:space="0" w:color="auto"/>
            <w:bottom w:val="none" w:sz="0" w:space="0" w:color="auto"/>
            <w:right w:val="none" w:sz="0" w:space="0" w:color="auto"/>
          </w:divBdr>
          <w:divsChild>
            <w:div w:id="214243712">
              <w:marLeft w:val="0"/>
              <w:marRight w:val="0"/>
              <w:marTop w:val="0"/>
              <w:marBottom w:val="0"/>
              <w:divBdr>
                <w:top w:val="none" w:sz="0" w:space="0" w:color="auto"/>
                <w:left w:val="none" w:sz="0" w:space="0" w:color="auto"/>
                <w:bottom w:val="none" w:sz="0" w:space="0" w:color="auto"/>
                <w:right w:val="none" w:sz="0" w:space="0" w:color="auto"/>
              </w:divBdr>
              <w:divsChild>
                <w:div w:id="40835925">
                  <w:marLeft w:val="0"/>
                  <w:marRight w:val="0"/>
                  <w:marTop w:val="0"/>
                  <w:marBottom w:val="0"/>
                  <w:divBdr>
                    <w:top w:val="none" w:sz="0" w:space="0" w:color="auto"/>
                    <w:left w:val="none" w:sz="0" w:space="0" w:color="auto"/>
                    <w:bottom w:val="none" w:sz="0" w:space="0" w:color="auto"/>
                    <w:right w:val="none" w:sz="0" w:space="0" w:color="auto"/>
                  </w:divBdr>
                  <w:divsChild>
                    <w:div w:id="62683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67899">
          <w:marLeft w:val="0"/>
          <w:marRight w:val="0"/>
          <w:marTop w:val="0"/>
          <w:marBottom w:val="0"/>
          <w:divBdr>
            <w:top w:val="none" w:sz="0" w:space="0" w:color="auto"/>
            <w:left w:val="none" w:sz="0" w:space="0" w:color="auto"/>
            <w:bottom w:val="none" w:sz="0" w:space="0" w:color="auto"/>
            <w:right w:val="none" w:sz="0" w:space="0" w:color="auto"/>
          </w:divBdr>
          <w:divsChild>
            <w:div w:id="971178861">
              <w:marLeft w:val="0"/>
              <w:marRight w:val="0"/>
              <w:marTop w:val="0"/>
              <w:marBottom w:val="0"/>
              <w:divBdr>
                <w:top w:val="none" w:sz="0" w:space="0" w:color="auto"/>
                <w:left w:val="none" w:sz="0" w:space="0" w:color="auto"/>
                <w:bottom w:val="none" w:sz="0" w:space="0" w:color="auto"/>
                <w:right w:val="none" w:sz="0" w:space="0" w:color="auto"/>
              </w:divBdr>
              <w:divsChild>
                <w:div w:id="105851518">
                  <w:marLeft w:val="0"/>
                  <w:marRight w:val="0"/>
                  <w:marTop w:val="0"/>
                  <w:marBottom w:val="0"/>
                  <w:divBdr>
                    <w:top w:val="none" w:sz="0" w:space="0" w:color="auto"/>
                    <w:left w:val="none" w:sz="0" w:space="0" w:color="auto"/>
                    <w:bottom w:val="none" w:sz="0" w:space="0" w:color="auto"/>
                    <w:right w:val="none" w:sz="0" w:space="0" w:color="auto"/>
                  </w:divBdr>
                  <w:divsChild>
                    <w:div w:id="1665009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295090">
          <w:marLeft w:val="0"/>
          <w:marRight w:val="0"/>
          <w:marTop w:val="0"/>
          <w:marBottom w:val="0"/>
          <w:divBdr>
            <w:top w:val="none" w:sz="0" w:space="0" w:color="auto"/>
            <w:left w:val="none" w:sz="0" w:space="0" w:color="auto"/>
            <w:bottom w:val="none" w:sz="0" w:space="0" w:color="auto"/>
            <w:right w:val="none" w:sz="0" w:space="0" w:color="auto"/>
          </w:divBdr>
          <w:divsChild>
            <w:div w:id="1684891750">
              <w:marLeft w:val="0"/>
              <w:marRight w:val="0"/>
              <w:marTop w:val="0"/>
              <w:marBottom w:val="0"/>
              <w:divBdr>
                <w:top w:val="none" w:sz="0" w:space="0" w:color="auto"/>
                <w:left w:val="none" w:sz="0" w:space="0" w:color="auto"/>
                <w:bottom w:val="none" w:sz="0" w:space="0" w:color="auto"/>
                <w:right w:val="none" w:sz="0" w:space="0" w:color="auto"/>
              </w:divBdr>
              <w:divsChild>
                <w:div w:id="7560955">
                  <w:marLeft w:val="0"/>
                  <w:marRight w:val="0"/>
                  <w:marTop w:val="0"/>
                  <w:marBottom w:val="0"/>
                  <w:divBdr>
                    <w:top w:val="none" w:sz="0" w:space="0" w:color="auto"/>
                    <w:left w:val="none" w:sz="0" w:space="0" w:color="auto"/>
                    <w:bottom w:val="none" w:sz="0" w:space="0" w:color="auto"/>
                    <w:right w:val="none" w:sz="0" w:space="0" w:color="auto"/>
                  </w:divBdr>
                  <w:divsChild>
                    <w:div w:id="115529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235761">
          <w:marLeft w:val="0"/>
          <w:marRight w:val="0"/>
          <w:marTop w:val="0"/>
          <w:marBottom w:val="0"/>
          <w:divBdr>
            <w:top w:val="none" w:sz="0" w:space="0" w:color="auto"/>
            <w:left w:val="none" w:sz="0" w:space="0" w:color="auto"/>
            <w:bottom w:val="none" w:sz="0" w:space="0" w:color="auto"/>
            <w:right w:val="none" w:sz="0" w:space="0" w:color="auto"/>
          </w:divBdr>
          <w:divsChild>
            <w:div w:id="48961198">
              <w:marLeft w:val="0"/>
              <w:marRight w:val="0"/>
              <w:marTop w:val="0"/>
              <w:marBottom w:val="0"/>
              <w:divBdr>
                <w:top w:val="none" w:sz="0" w:space="0" w:color="auto"/>
                <w:left w:val="none" w:sz="0" w:space="0" w:color="auto"/>
                <w:bottom w:val="none" w:sz="0" w:space="0" w:color="auto"/>
                <w:right w:val="none" w:sz="0" w:space="0" w:color="auto"/>
              </w:divBdr>
              <w:divsChild>
                <w:div w:id="637616222">
                  <w:marLeft w:val="0"/>
                  <w:marRight w:val="0"/>
                  <w:marTop w:val="0"/>
                  <w:marBottom w:val="0"/>
                  <w:divBdr>
                    <w:top w:val="none" w:sz="0" w:space="0" w:color="auto"/>
                    <w:left w:val="none" w:sz="0" w:space="0" w:color="auto"/>
                    <w:bottom w:val="none" w:sz="0" w:space="0" w:color="auto"/>
                    <w:right w:val="none" w:sz="0" w:space="0" w:color="auto"/>
                  </w:divBdr>
                  <w:divsChild>
                    <w:div w:id="1732382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155306">
          <w:marLeft w:val="0"/>
          <w:marRight w:val="0"/>
          <w:marTop w:val="0"/>
          <w:marBottom w:val="0"/>
          <w:divBdr>
            <w:top w:val="none" w:sz="0" w:space="0" w:color="auto"/>
            <w:left w:val="none" w:sz="0" w:space="0" w:color="auto"/>
            <w:bottom w:val="none" w:sz="0" w:space="0" w:color="auto"/>
            <w:right w:val="none" w:sz="0" w:space="0" w:color="auto"/>
          </w:divBdr>
          <w:divsChild>
            <w:div w:id="1708875309">
              <w:marLeft w:val="0"/>
              <w:marRight w:val="0"/>
              <w:marTop w:val="0"/>
              <w:marBottom w:val="0"/>
              <w:divBdr>
                <w:top w:val="none" w:sz="0" w:space="0" w:color="auto"/>
                <w:left w:val="none" w:sz="0" w:space="0" w:color="auto"/>
                <w:bottom w:val="none" w:sz="0" w:space="0" w:color="auto"/>
                <w:right w:val="none" w:sz="0" w:space="0" w:color="auto"/>
              </w:divBdr>
              <w:divsChild>
                <w:div w:id="1057242966">
                  <w:marLeft w:val="0"/>
                  <w:marRight w:val="0"/>
                  <w:marTop w:val="0"/>
                  <w:marBottom w:val="0"/>
                  <w:divBdr>
                    <w:top w:val="none" w:sz="0" w:space="0" w:color="auto"/>
                    <w:left w:val="none" w:sz="0" w:space="0" w:color="auto"/>
                    <w:bottom w:val="none" w:sz="0" w:space="0" w:color="auto"/>
                    <w:right w:val="none" w:sz="0" w:space="0" w:color="auto"/>
                  </w:divBdr>
                  <w:divsChild>
                    <w:div w:id="467406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486240">
          <w:marLeft w:val="0"/>
          <w:marRight w:val="0"/>
          <w:marTop w:val="0"/>
          <w:marBottom w:val="0"/>
          <w:divBdr>
            <w:top w:val="none" w:sz="0" w:space="0" w:color="auto"/>
            <w:left w:val="none" w:sz="0" w:space="0" w:color="auto"/>
            <w:bottom w:val="none" w:sz="0" w:space="0" w:color="auto"/>
            <w:right w:val="none" w:sz="0" w:space="0" w:color="auto"/>
          </w:divBdr>
          <w:divsChild>
            <w:div w:id="821964499">
              <w:marLeft w:val="0"/>
              <w:marRight w:val="0"/>
              <w:marTop w:val="0"/>
              <w:marBottom w:val="0"/>
              <w:divBdr>
                <w:top w:val="none" w:sz="0" w:space="0" w:color="auto"/>
                <w:left w:val="none" w:sz="0" w:space="0" w:color="auto"/>
                <w:bottom w:val="none" w:sz="0" w:space="0" w:color="auto"/>
                <w:right w:val="none" w:sz="0" w:space="0" w:color="auto"/>
              </w:divBdr>
              <w:divsChild>
                <w:div w:id="228074560">
                  <w:marLeft w:val="0"/>
                  <w:marRight w:val="0"/>
                  <w:marTop w:val="0"/>
                  <w:marBottom w:val="0"/>
                  <w:divBdr>
                    <w:top w:val="none" w:sz="0" w:space="0" w:color="auto"/>
                    <w:left w:val="none" w:sz="0" w:space="0" w:color="auto"/>
                    <w:bottom w:val="none" w:sz="0" w:space="0" w:color="auto"/>
                    <w:right w:val="none" w:sz="0" w:space="0" w:color="auto"/>
                  </w:divBdr>
                  <w:divsChild>
                    <w:div w:id="157381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2548887">
          <w:marLeft w:val="0"/>
          <w:marRight w:val="0"/>
          <w:marTop w:val="0"/>
          <w:marBottom w:val="0"/>
          <w:divBdr>
            <w:top w:val="none" w:sz="0" w:space="0" w:color="auto"/>
            <w:left w:val="none" w:sz="0" w:space="0" w:color="auto"/>
            <w:bottom w:val="none" w:sz="0" w:space="0" w:color="auto"/>
            <w:right w:val="none" w:sz="0" w:space="0" w:color="auto"/>
          </w:divBdr>
          <w:divsChild>
            <w:div w:id="474882737">
              <w:marLeft w:val="0"/>
              <w:marRight w:val="0"/>
              <w:marTop w:val="0"/>
              <w:marBottom w:val="0"/>
              <w:divBdr>
                <w:top w:val="none" w:sz="0" w:space="0" w:color="auto"/>
                <w:left w:val="none" w:sz="0" w:space="0" w:color="auto"/>
                <w:bottom w:val="none" w:sz="0" w:space="0" w:color="auto"/>
                <w:right w:val="none" w:sz="0" w:space="0" w:color="auto"/>
              </w:divBdr>
            </w:div>
            <w:div w:id="1298142882">
              <w:marLeft w:val="0"/>
              <w:marRight w:val="0"/>
              <w:marTop w:val="0"/>
              <w:marBottom w:val="0"/>
              <w:divBdr>
                <w:top w:val="none" w:sz="0" w:space="0" w:color="auto"/>
                <w:left w:val="none" w:sz="0" w:space="0" w:color="auto"/>
                <w:bottom w:val="none" w:sz="0" w:space="0" w:color="auto"/>
                <w:right w:val="none" w:sz="0" w:space="0" w:color="auto"/>
              </w:divBdr>
              <w:divsChild>
                <w:div w:id="257178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4084196">
      <w:bodyDiv w:val="1"/>
      <w:marLeft w:val="0"/>
      <w:marRight w:val="0"/>
      <w:marTop w:val="0"/>
      <w:marBottom w:val="0"/>
      <w:divBdr>
        <w:top w:val="none" w:sz="0" w:space="0" w:color="auto"/>
        <w:left w:val="none" w:sz="0" w:space="0" w:color="auto"/>
        <w:bottom w:val="none" w:sz="0" w:space="0" w:color="auto"/>
        <w:right w:val="none" w:sz="0" w:space="0" w:color="auto"/>
      </w:divBdr>
    </w:div>
    <w:div w:id="465703168">
      <w:bodyDiv w:val="1"/>
      <w:marLeft w:val="0"/>
      <w:marRight w:val="0"/>
      <w:marTop w:val="0"/>
      <w:marBottom w:val="0"/>
      <w:divBdr>
        <w:top w:val="none" w:sz="0" w:space="0" w:color="auto"/>
        <w:left w:val="none" w:sz="0" w:space="0" w:color="auto"/>
        <w:bottom w:val="none" w:sz="0" w:space="0" w:color="auto"/>
        <w:right w:val="none" w:sz="0" w:space="0" w:color="auto"/>
      </w:divBdr>
      <w:divsChild>
        <w:div w:id="629552920">
          <w:marLeft w:val="0"/>
          <w:marRight w:val="0"/>
          <w:marTop w:val="0"/>
          <w:marBottom w:val="0"/>
          <w:divBdr>
            <w:top w:val="none" w:sz="0" w:space="0" w:color="auto"/>
            <w:left w:val="none" w:sz="0" w:space="0" w:color="auto"/>
            <w:bottom w:val="none" w:sz="0" w:space="0" w:color="auto"/>
            <w:right w:val="none" w:sz="0" w:space="0" w:color="auto"/>
          </w:divBdr>
          <w:divsChild>
            <w:div w:id="182520437">
              <w:marLeft w:val="0"/>
              <w:marRight w:val="0"/>
              <w:marTop w:val="0"/>
              <w:marBottom w:val="0"/>
              <w:divBdr>
                <w:top w:val="none" w:sz="0" w:space="0" w:color="auto"/>
                <w:left w:val="none" w:sz="0" w:space="0" w:color="auto"/>
                <w:bottom w:val="none" w:sz="0" w:space="0" w:color="auto"/>
                <w:right w:val="none" w:sz="0" w:space="0" w:color="auto"/>
              </w:divBdr>
            </w:div>
          </w:divsChild>
        </w:div>
        <w:div w:id="1209294810">
          <w:marLeft w:val="0"/>
          <w:marRight w:val="0"/>
          <w:marTop w:val="0"/>
          <w:marBottom w:val="0"/>
          <w:divBdr>
            <w:top w:val="none" w:sz="0" w:space="0" w:color="auto"/>
            <w:left w:val="none" w:sz="0" w:space="0" w:color="auto"/>
            <w:bottom w:val="none" w:sz="0" w:space="0" w:color="auto"/>
            <w:right w:val="none" w:sz="0" w:space="0" w:color="auto"/>
          </w:divBdr>
          <w:divsChild>
            <w:div w:id="474683219">
              <w:marLeft w:val="0"/>
              <w:marRight w:val="0"/>
              <w:marTop w:val="0"/>
              <w:marBottom w:val="0"/>
              <w:divBdr>
                <w:top w:val="none" w:sz="0" w:space="0" w:color="auto"/>
                <w:left w:val="none" w:sz="0" w:space="0" w:color="auto"/>
                <w:bottom w:val="none" w:sz="0" w:space="0" w:color="auto"/>
                <w:right w:val="none" w:sz="0" w:space="0" w:color="auto"/>
              </w:divBdr>
            </w:div>
          </w:divsChild>
        </w:div>
        <w:div w:id="426197554">
          <w:marLeft w:val="0"/>
          <w:marRight w:val="0"/>
          <w:marTop w:val="0"/>
          <w:marBottom w:val="0"/>
          <w:divBdr>
            <w:top w:val="none" w:sz="0" w:space="0" w:color="auto"/>
            <w:left w:val="none" w:sz="0" w:space="0" w:color="auto"/>
            <w:bottom w:val="none" w:sz="0" w:space="0" w:color="auto"/>
            <w:right w:val="none" w:sz="0" w:space="0" w:color="auto"/>
          </w:divBdr>
          <w:divsChild>
            <w:div w:id="1492603256">
              <w:marLeft w:val="0"/>
              <w:marRight w:val="0"/>
              <w:marTop w:val="0"/>
              <w:marBottom w:val="0"/>
              <w:divBdr>
                <w:top w:val="none" w:sz="0" w:space="0" w:color="auto"/>
                <w:left w:val="none" w:sz="0" w:space="0" w:color="auto"/>
                <w:bottom w:val="none" w:sz="0" w:space="0" w:color="auto"/>
                <w:right w:val="none" w:sz="0" w:space="0" w:color="auto"/>
              </w:divBdr>
            </w:div>
          </w:divsChild>
        </w:div>
        <w:div w:id="1648589273">
          <w:marLeft w:val="0"/>
          <w:marRight w:val="0"/>
          <w:marTop w:val="0"/>
          <w:marBottom w:val="0"/>
          <w:divBdr>
            <w:top w:val="none" w:sz="0" w:space="0" w:color="auto"/>
            <w:left w:val="none" w:sz="0" w:space="0" w:color="auto"/>
            <w:bottom w:val="none" w:sz="0" w:space="0" w:color="auto"/>
            <w:right w:val="none" w:sz="0" w:space="0" w:color="auto"/>
          </w:divBdr>
          <w:divsChild>
            <w:div w:id="32659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208947">
      <w:bodyDiv w:val="1"/>
      <w:marLeft w:val="0"/>
      <w:marRight w:val="0"/>
      <w:marTop w:val="0"/>
      <w:marBottom w:val="0"/>
      <w:divBdr>
        <w:top w:val="none" w:sz="0" w:space="0" w:color="auto"/>
        <w:left w:val="none" w:sz="0" w:space="0" w:color="auto"/>
        <w:bottom w:val="none" w:sz="0" w:space="0" w:color="auto"/>
        <w:right w:val="none" w:sz="0" w:space="0" w:color="auto"/>
      </w:divBdr>
    </w:div>
    <w:div w:id="468741777">
      <w:bodyDiv w:val="1"/>
      <w:marLeft w:val="0"/>
      <w:marRight w:val="0"/>
      <w:marTop w:val="0"/>
      <w:marBottom w:val="0"/>
      <w:divBdr>
        <w:top w:val="none" w:sz="0" w:space="0" w:color="auto"/>
        <w:left w:val="none" w:sz="0" w:space="0" w:color="auto"/>
        <w:bottom w:val="none" w:sz="0" w:space="0" w:color="auto"/>
        <w:right w:val="none" w:sz="0" w:space="0" w:color="auto"/>
      </w:divBdr>
    </w:div>
    <w:div w:id="476800966">
      <w:bodyDiv w:val="1"/>
      <w:marLeft w:val="0"/>
      <w:marRight w:val="0"/>
      <w:marTop w:val="0"/>
      <w:marBottom w:val="0"/>
      <w:divBdr>
        <w:top w:val="none" w:sz="0" w:space="0" w:color="auto"/>
        <w:left w:val="none" w:sz="0" w:space="0" w:color="auto"/>
        <w:bottom w:val="none" w:sz="0" w:space="0" w:color="auto"/>
        <w:right w:val="none" w:sz="0" w:space="0" w:color="auto"/>
      </w:divBdr>
    </w:div>
    <w:div w:id="489444139">
      <w:bodyDiv w:val="1"/>
      <w:marLeft w:val="0"/>
      <w:marRight w:val="0"/>
      <w:marTop w:val="0"/>
      <w:marBottom w:val="0"/>
      <w:divBdr>
        <w:top w:val="none" w:sz="0" w:space="0" w:color="auto"/>
        <w:left w:val="none" w:sz="0" w:space="0" w:color="auto"/>
        <w:bottom w:val="none" w:sz="0" w:space="0" w:color="auto"/>
        <w:right w:val="none" w:sz="0" w:space="0" w:color="auto"/>
      </w:divBdr>
    </w:div>
    <w:div w:id="490873492">
      <w:bodyDiv w:val="1"/>
      <w:marLeft w:val="0"/>
      <w:marRight w:val="0"/>
      <w:marTop w:val="0"/>
      <w:marBottom w:val="0"/>
      <w:divBdr>
        <w:top w:val="none" w:sz="0" w:space="0" w:color="auto"/>
        <w:left w:val="none" w:sz="0" w:space="0" w:color="auto"/>
        <w:bottom w:val="none" w:sz="0" w:space="0" w:color="auto"/>
        <w:right w:val="none" w:sz="0" w:space="0" w:color="auto"/>
      </w:divBdr>
    </w:div>
    <w:div w:id="507057865">
      <w:bodyDiv w:val="1"/>
      <w:marLeft w:val="0"/>
      <w:marRight w:val="0"/>
      <w:marTop w:val="0"/>
      <w:marBottom w:val="0"/>
      <w:divBdr>
        <w:top w:val="none" w:sz="0" w:space="0" w:color="auto"/>
        <w:left w:val="none" w:sz="0" w:space="0" w:color="auto"/>
        <w:bottom w:val="none" w:sz="0" w:space="0" w:color="auto"/>
        <w:right w:val="none" w:sz="0" w:space="0" w:color="auto"/>
      </w:divBdr>
    </w:div>
    <w:div w:id="507642104">
      <w:bodyDiv w:val="1"/>
      <w:marLeft w:val="0"/>
      <w:marRight w:val="0"/>
      <w:marTop w:val="0"/>
      <w:marBottom w:val="0"/>
      <w:divBdr>
        <w:top w:val="none" w:sz="0" w:space="0" w:color="auto"/>
        <w:left w:val="none" w:sz="0" w:space="0" w:color="auto"/>
        <w:bottom w:val="none" w:sz="0" w:space="0" w:color="auto"/>
        <w:right w:val="none" w:sz="0" w:space="0" w:color="auto"/>
      </w:divBdr>
      <w:divsChild>
        <w:div w:id="1691950981">
          <w:marLeft w:val="0"/>
          <w:marRight w:val="0"/>
          <w:marTop w:val="0"/>
          <w:marBottom w:val="0"/>
          <w:divBdr>
            <w:top w:val="none" w:sz="0" w:space="0" w:color="auto"/>
            <w:left w:val="none" w:sz="0" w:space="0" w:color="auto"/>
            <w:bottom w:val="none" w:sz="0" w:space="0" w:color="auto"/>
            <w:right w:val="none" w:sz="0" w:space="0" w:color="auto"/>
          </w:divBdr>
        </w:div>
        <w:div w:id="1374427972">
          <w:marLeft w:val="0"/>
          <w:marRight w:val="0"/>
          <w:marTop w:val="0"/>
          <w:marBottom w:val="0"/>
          <w:divBdr>
            <w:top w:val="none" w:sz="0" w:space="0" w:color="auto"/>
            <w:left w:val="none" w:sz="0" w:space="0" w:color="auto"/>
            <w:bottom w:val="none" w:sz="0" w:space="0" w:color="auto"/>
            <w:right w:val="none" w:sz="0" w:space="0" w:color="auto"/>
          </w:divBdr>
        </w:div>
      </w:divsChild>
    </w:div>
    <w:div w:id="515773412">
      <w:bodyDiv w:val="1"/>
      <w:marLeft w:val="0"/>
      <w:marRight w:val="0"/>
      <w:marTop w:val="0"/>
      <w:marBottom w:val="0"/>
      <w:divBdr>
        <w:top w:val="none" w:sz="0" w:space="0" w:color="auto"/>
        <w:left w:val="none" w:sz="0" w:space="0" w:color="auto"/>
        <w:bottom w:val="none" w:sz="0" w:space="0" w:color="auto"/>
        <w:right w:val="none" w:sz="0" w:space="0" w:color="auto"/>
      </w:divBdr>
      <w:divsChild>
        <w:div w:id="345594784">
          <w:marLeft w:val="0"/>
          <w:marRight w:val="0"/>
          <w:marTop w:val="0"/>
          <w:marBottom w:val="0"/>
          <w:divBdr>
            <w:top w:val="none" w:sz="0" w:space="0" w:color="auto"/>
            <w:left w:val="none" w:sz="0" w:space="0" w:color="auto"/>
            <w:bottom w:val="none" w:sz="0" w:space="0" w:color="auto"/>
            <w:right w:val="none" w:sz="0" w:space="0" w:color="auto"/>
          </w:divBdr>
          <w:divsChild>
            <w:div w:id="555899228">
              <w:marLeft w:val="0"/>
              <w:marRight w:val="0"/>
              <w:marTop w:val="0"/>
              <w:marBottom w:val="0"/>
              <w:divBdr>
                <w:top w:val="none" w:sz="0" w:space="0" w:color="auto"/>
                <w:left w:val="none" w:sz="0" w:space="0" w:color="auto"/>
                <w:bottom w:val="none" w:sz="0" w:space="0" w:color="auto"/>
                <w:right w:val="none" w:sz="0" w:space="0" w:color="auto"/>
              </w:divBdr>
            </w:div>
            <w:div w:id="925267840">
              <w:marLeft w:val="0"/>
              <w:marRight w:val="0"/>
              <w:marTop w:val="0"/>
              <w:marBottom w:val="0"/>
              <w:divBdr>
                <w:top w:val="none" w:sz="0" w:space="0" w:color="auto"/>
                <w:left w:val="none" w:sz="0" w:space="0" w:color="auto"/>
                <w:bottom w:val="none" w:sz="0" w:space="0" w:color="auto"/>
                <w:right w:val="none" w:sz="0" w:space="0" w:color="auto"/>
              </w:divBdr>
              <w:divsChild>
                <w:div w:id="77221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158694">
          <w:marLeft w:val="0"/>
          <w:marRight w:val="0"/>
          <w:marTop w:val="0"/>
          <w:marBottom w:val="0"/>
          <w:divBdr>
            <w:top w:val="none" w:sz="0" w:space="0" w:color="auto"/>
            <w:left w:val="none" w:sz="0" w:space="0" w:color="auto"/>
            <w:bottom w:val="none" w:sz="0" w:space="0" w:color="auto"/>
            <w:right w:val="none" w:sz="0" w:space="0" w:color="auto"/>
          </w:divBdr>
          <w:divsChild>
            <w:div w:id="1041399022">
              <w:marLeft w:val="0"/>
              <w:marRight w:val="0"/>
              <w:marTop w:val="0"/>
              <w:marBottom w:val="0"/>
              <w:divBdr>
                <w:top w:val="none" w:sz="0" w:space="0" w:color="auto"/>
                <w:left w:val="none" w:sz="0" w:space="0" w:color="auto"/>
                <w:bottom w:val="none" w:sz="0" w:space="0" w:color="auto"/>
                <w:right w:val="none" w:sz="0" w:space="0" w:color="auto"/>
              </w:divBdr>
            </w:div>
            <w:div w:id="1714187131">
              <w:marLeft w:val="0"/>
              <w:marRight w:val="0"/>
              <w:marTop w:val="0"/>
              <w:marBottom w:val="0"/>
              <w:divBdr>
                <w:top w:val="none" w:sz="0" w:space="0" w:color="auto"/>
                <w:left w:val="none" w:sz="0" w:space="0" w:color="auto"/>
                <w:bottom w:val="none" w:sz="0" w:space="0" w:color="auto"/>
                <w:right w:val="none" w:sz="0" w:space="0" w:color="auto"/>
              </w:divBdr>
              <w:divsChild>
                <w:div w:id="1853304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128825">
      <w:bodyDiv w:val="1"/>
      <w:marLeft w:val="0"/>
      <w:marRight w:val="0"/>
      <w:marTop w:val="0"/>
      <w:marBottom w:val="0"/>
      <w:divBdr>
        <w:top w:val="none" w:sz="0" w:space="0" w:color="auto"/>
        <w:left w:val="none" w:sz="0" w:space="0" w:color="auto"/>
        <w:bottom w:val="none" w:sz="0" w:space="0" w:color="auto"/>
        <w:right w:val="none" w:sz="0" w:space="0" w:color="auto"/>
      </w:divBdr>
    </w:div>
    <w:div w:id="518933986">
      <w:bodyDiv w:val="1"/>
      <w:marLeft w:val="0"/>
      <w:marRight w:val="0"/>
      <w:marTop w:val="0"/>
      <w:marBottom w:val="0"/>
      <w:divBdr>
        <w:top w:val="none" w:sz="0" w:space="0" w:color="auto"/>
        <w:left w:val="none" w:sz="0" w:space="0" w:color="auto"/>
        <w:bottom w:val="none" w:sz="0" w:space="0" w:color="auto"/>
        <w:right w:val="none" w:sz="0" w:space="0" w:color="auto"/>
      </w:divBdr>
    </w:div>
    <w:div w:id="520776293">
      <w:bodyDiv w:val="1"/>
      <w:marLeft w:val="0"/>
      <w:marRight w:val="0"/>
      <w:marTop w:val="0"/>
      <w:marBottom w:val="0"/>
      <w:divBdr>
        <w:top w:val="none" w:sz="0" w:space="0" w:color="auto"/>
        <w:left w:val="none" w:sz="0" w:space="0" w:color="auto"/>
        <w:bottom w:val="none" w:sz="0" w:space="0" w:color="auto"/>
        <w:right w:val="none" w:sz="0" w:space="0" w:color="auto"/>
      </w:divBdr>
    </w:div>
    <w:div w:id="530723178">
      <w:bodyDiv w:val="1"/>
      <w:marLeft w:val="0"/>
      <w:marRight w:val="0"/>
      <w:marTop w:val="0"/>
      <w:marBottom w:val="0"/>
      <w:divBdr>
        <w:top w:val="none" w:sz="0" w:space="0" w:color="auto"/>
        <w:left w:val="none" w:sz="0" w:space="0" w:color="auto"/>
        <w:bottom w:val="none" w:sz="0" w:space="0" w:color="auto"/>
        <w:right w:val="none" w:sz="0" w:space="0" w:color="auto"/>
      </w:divBdr>
    </w:div>
    <w:div w:id="533889002">
      <w:bodyDiv w:val="1"/>
      <w:marLeft w:val="0"/>
      <w:marRight w:val="0"/>
      <w:marTop w:val="0"/>
      <w:marBottom w:val="0"/>
      <w:divBdr>
        <w:top w:val="none" w:sz="0" w:space="0" w:color="auto"/>
        <w:left w:val="none" w:sz="0" w:space="0" w:color="auto"/>
        <w:bottom w:val="none" w:sz="0" w:space="0" w:color="auto"/>
        <w:right w:val="none" w:sz="0" w:space="0" w:color="auto"/>
      </w:divBdr>
    </w:div>
    <w:div w:id="536740296">
      <w:bodyDiv w:val="1"/>
      <w:marLeft w:val="0"/>
      <w:marRight w:val="0"/>
      <w:marTop w:val="0"/>
      <w:marBottom w:val="0"/>
      <w:divBdr>
        <w:top w:val="none" w:sz="0" w:space="0" w:color="auto"/>
        <w:left w:val="none" w:sz="0" w:space="0" w:color="auto"/>
        <w:bottom w:val="none" w:sz="0" w:space="0" w:color="auto"/>
        <w:right w:val="none" w:sz="0" w:space="0" w:color="auto"/>
      </w:divBdr>
    </w:div>
    <w:div w:id="541985299">
      <w:bodyDiv w:val="1"/>
      <w:marLeft w:val="0"/>
      <w:marRight w:val="0"/>
      <w:marTop w:val="0"/>
      <w:marBottom w:val="0"/>
      <w:divBdr>
        <w:top w:val="none" w:sz="0" w:space="0" w:color="auto"/>
        <w:left w:val="none" w:sz="0" w:space="0" w:color="auto"/>
        <w:bottom w:val="none" w:sz="0" w:space="0" w:color="auto"/>
        <w:right w:val="none" w:sz="0" w:space="0" w:color="auto"/>
      </w:divBdr>
    </w:div>
    <w:div w:id="545532468">
      <w:bodyDiv w:val="1"/>
      <w:marLeft w:val="0"/>
      <w:marRight w:val="0"/>
      <w:marTop w:val="0"/>
      <w:marBottom w:val="0"/>
      <w:divBdr>
        <w:top w:val="none" w:sz="0" w:space="0" w:color="auto"/>
        <w:left w:val="none" w:sz="0" w:space="0" w:color="auto"/>
        <w:bottom w:val="none" w:sz="0" w:space="0" w:color="auto"/>
        <w:right w:val="none" w:sz="0" w:space="0" w:color="auto"/>
      </w:divBdr>
    </w:div>
    <w:div w:id="547836755">
      <w:bodyDiv w:val="1"/>
      <w:marLeft w:val="0"/>
      <w:marRight w:val="0"/>
      <w:marTop w:val="0"/>
      <w:marBottom w:val="0"/>
      <w:divBdr>
        <w:top w:val="none" w:sz="0" w:space="0" w:color="auto"/>
        <w:left w:val="none" w:sz="0" w:space="0" w:color="auto"/>
        <w:bottom w:val="none" w:sz="0" w:space="0" w:color="auto"/>
        <w:right w:val="none" w:sz="0" w:space="0" w:color="auto"/>
      </w:divBdr>
    </w:div>
    <w:div w:id="548803957">
      <w:bodyDiv w:val="1"/>
      <w:marLeft w:val="0"/>
      <w:marRight w:val="0"/>
      <w:marTop w:val="0"/>
      <w:marBottom w:val="0"/>
      <w:divBdr>
        <w:top w:val="none" w:sz="0" w:space="0" w:color="auto"/>
        <w:left w:val="none" w:sz="0" w:space="0" w:color="auto"/>
        <w:bottom w:val="none" w:sz="0" w:space="0" w:color="auto"/>
        <w:right w:val="none" w:sz="0" w:space="0" w:color="auto"/>
      </w:divBdr>
    </w:div>
    <w:div w:id="550770113">
      <w:bodyDiv w:val="1"/>
      <w:marLeft w:val="0"/>
      <w:marRight w:val="0"/>
      <w:marTop w:val="0"/>
      <w:marBottom w:val="0"/>
      <w:divBdr>
        <w:top w:val="none" w:sz="0" w:space="0" w:color="auto"/>
        <w:left w:val="none" w:sz="0" w:space="0" w:color="auto"/>
        <w:bottom w:val="none" w:sz="0" w:space="0" w:color="auto"/>
        <w:right w:val="none" w:sz="0" w:space="0" w:color="auto"/>
      </w:divBdr>
    </w:div>
    <w:div w:id="552542305">
      <w:bodyDiv w:val="1"/>
      <w:marLeft w:val="0"/>
      <w:marRight w:val="0"/>
      <w:marTop w:val="0"/>
      <w:marBottom w:val="0"/>
      <w:divBdr>
        <w:top w:val="none" w:sz="0" w:space="0" w:color="auto"/>
        <w:left w:val="none" w:sz="0" w:space="0" w:color="auto"/>
        <w:bottom w:val="none" w:sz="0" w:space="0" w:color="auto"/>
        <w:right w:val="none" w:sz="0" w:space="0" w:color="auto"/>
      </w:divBdr>
    </w:div>
    <w:div w:id="561983114">
      <w:bodyDiv w:val="1"/>
      <w:marLeft w:val="0"/>
      <w:marRight w:val="0"/>
      <w:marTop w:val="0"/>
      <w:marBottom w:val="0"/>
      <w:divBdr>
        <w:top w:val="none" w:sz="0" w:space="0" w:color="auto"/>
        <w:left w:val="none" w:sz="0" w:space="0" w:color="auto"/>
        <w:bottom w:val="none" w:sz="0" w:space="0" w:color="auto"/>
        <w:right w:val="none" w:sz="0" w:space="0" w:color="auto"/>
      </w:divBdr>
    </w:div>
    <w:div w:id="562958236">
      <w:bodyDiv w:val="1"/>
      <w:marLeft w:val="0"/>
      <w:marRight w:val="0"/>
      <w:marTop w:val="0"/>
      <w:marBottom w:val="0"/>
      <w:divBdr>
        <w:top w:val="none" w:sz="0" w:space="0" w:color="auto"/>
        <w:left w:val="none" w:sz="0" w:space="0" w:color="auto"/>
        <w:bottom w:val="none" w:sz="0" w:space="0" w:color="auto"/>
        <w:right w:val="none" w:sz="0" w:space="0" w:color="auto"/>
      </w:divBdr>
    </w:div>
    <w:div w:id="564219068">
      <w:bodyDiv w:val="1"/>
      <w:marLeft w:val="0"/>
      <w:marRight w:val="0"/>
      <w:marTop w:val="0"/>
      <w:marBottom w:val="0"/>
      <w:divBdr>
        <w:top w:val="none" w:sz="0" w:space="0" w:color="auto"/>
        <w:left w:val="none" w:sz="0" w:space="0" w:color="auto"/>
        <w:bottom w:val="none" w:sz="0" w:space="0" w:color="auto"/>
        <w:right w:val="none" w:sz="0" w:space="0" w:color="auto"/>
      </w:divBdr>
    </w:div>
    <w:div w:id="564529250">
      <w:bodyDiv w:val="1"/>
      <w:marLeft w:val="0"/>
      <w:marRight w:val="0"/>
      <w:marTop w:val="0"/>
      <w:marBottom w:val="0"/>
      <w:divBdr>
        <w:top w:val="none" w:sz="0" w:space="0" w:color="auto"/>
        <w:left w:val="none" w:sz="0" w:space="0" w:color="auto"/>
        <w:bottom w:val="none" w:sz="0" w:space="0" w:color="auto"/>
        <w:right w:val="none" w:sz="0" w:space="0" w:color="auto"/>
      </w:divBdr>
    </w:div>
    <w:div w:id="564682026">
      <w:bodyDiv w:val="1"/>
      <w:marLeft w:val="0"/>
      <w:marRight w:val="0"/>
      <w:marTop w:val="0"/>
      <w:marBottom w:val="0"/>
      <w:divBdr>
        <w:top w:val="none" w:sz="0" w:space="0" w:color="auto"/>
        <w:left w:val="none" w:sz="0" w:space="0" w:color="auto"/>
        <w:bottom w:val="none" w:sz="0" w:space="0" w:color="auto"/>
        <w:right w:val="none" w:sz="0" w:space="0" w:color="auto"/>
      </w:divBdr>
    </w:div>
    <w:div w:id="574626203">
      <w:bodyDiv w:val="1"/>
      <w:marLeft w:val="0"/>
      <w:marRight w:val="0"/>
      <w:marTop w:val="0"/>
      <w:marBottom w:val="0"/>
      <w:divBdr>
        <w:top w:val="none" w:sz="0" w:space="0" w:color="auto"/>
        <w:left w:val="none" w:sz="0" w:space="0" w:color="auto"/>
        <w:bottom w:val="none" w:sz="0" w:space="0" w:color="auto"/>
        <w:right w:val="none" w:sz="0" w:space="0" w:color="auto"/>
      </w:divBdr>
    </w:div>
    <w:div w:id="577439858">
      <w:bodyDiv w:val="1"/>
      <w:marLeft w:val="0"/>
      <w:marRight w:val="0"/>
      <w:marTop w:val="0"/>
      <w:marBottom w:val="0"/>
      <w:divBdr>
        <w:top w:val="none" w:sz="0" w:space="0" w:color="auto"/>
        <w:left w:val="none" w:sz="0" w:space="0" w:color="auto"/>
        <w:bottom w:val="none" w:sz="0" w:space="0" w:color="auto"/>
        <w:right w:val="none" w:sz="0" w:space="0" w:color="auto"/>
      </w:divBdr>
    </w:div>
    <w:div w:id="582761667">
      <w:bodyDiv w:val="1"/>
      <w:marLeft w:val="0"/>
      <w:marRight w:val="0"/>
      <w:marTop w:val="0"/>
      <w:marBottom w:val="0"/>
      <w:divBdr>
        <w:top w:val="none" w:sz="0" w:space="0" w:color="auto"/>
        <w:left w:val="none" w:sz="0" w:space="0" w:color="auto"/>
        <w:bottom w:val="none" w:sz="0" w:space="0" w:color="auto"/>
        <w:right w:val="none" w:sz="0" w:space="0" w:color="auto"/>
      </w:divBdr>
    </w:div>
    <w:div w:id="583612112">
      <w:bodyDiv w:val="1"/>
      <w:marLeft w:val="0"/>
      <w:marRight w:val="0"/>
      <w:marTop w:val="0"/>
      <w:marBottom w:val="0"/>
      <w:divBdr>
        <w:top w:val="none" w:sz="0" w:space="0" w:color="auto"/>
        <w:left w:val="none" w:sz="0" w:space="0" w:color="auto"/>
        <w:bottom w:val="none" w:sz="0" w:space="0" w:color="auto"/>
        <w:right w:val="none" w:sz="0" w:space="0" w:color="auto"/>
      </w:divBdr>
    </w:div>
    <w:div w:id="585697339">
      <w:bodyDiv w:val="1"/>
      <w:marLeft w:val="0"/>
      <w:marRight w:val="0"/>
      <w:marTop w:val="0"/>
      <w:marBottom w:val="0"/>
      <w:divBdr>
        <w:top w:val="none" w:sz="0" w:space="0" w:color="auto"/>
        <w:left w:val="none" w:sz="0" w:space="0" w:color="auto"/>
        <w:bottom w:val="none" w:sz="0" w:space="0" w:color="auto"/>
        <w:right w:val="none" w:sz="0" w:space="0" w:color="auto"/>
      </w:divBdr>
    </w:div>
    <w:div w:id="589124221">
      <w:bodyDiv w:val="1"/>
      <w:marLeft w:val="0"/>
      <w:marRight w:val="0"/>
      <w:marTop w:val="0"/>
      <w:marBottom w:val="0"/>
      <w:divBdr>
        <w:top w:val="none" w:sz="0" w:space="0" w:color="auto"/>
        <w:left w:val="none" w:sz="0" w:space="0" w:color="auto"/>
        <w:bottom w:val="none" w:sz="0" w:space="0" w:color="auto"/>
        <w:right w:val="none" w:sz="0" w:space="0" w:color="auto"/>
      </w:divBdr>
    </w:div>
    <w:div w:id="590285509">
      <w:bodyDiv w:val="1"/>
      <w:marLeft w:val="0"/>
      <w:marRight w:val="0"/>
      <w:marTop w:val="0"/>
      <w:marBottom w:val="0"/>
      <w:divBdr>
        <w:top w:val="none" w:sz="0" w:space="0" w:color="auto"/>
        <w:left w:val="none" w:sz="0" w:space="0" w:color="auto"/>
        <w:bottom w:val="none" w:sz="0" w:space="0" w:color="auto"/>
        <w:right w:val="none" w:sz="0" w:space="0" w:color="auto"/>
      </w:divBdr>
    </w:div>
    <w:div w:id="595402536">
      <w:bodyDiv w:val="1"/>
      <w:marLeft w:val="0"/>
      <w:marRight w:val="0"/>
      <w:marTop w:val="0"/>
      <w:marBottom w:val="0"/>
      <w:divBdr>
        <w:top w:val="none" w:sz="0" w:space="0" w:color="auto"/>
        <w:left w:val="none" w:sz="0" w:space="0" w:color="auto"/>
        <w:bottom w:val="none" w:sz="0" w:space="0" w:color="auto"/>
        <w:right w:val="none" w:sz="0" w:space="0" w:color="auto"/>
      </w:divBdr>
    </w:div>
    <w:div w:id="600189189">
      <w:bodyDiv w:val="1"/>
      <w:marLeft w:val="0"/>
      <w:marRight w:val="0"/>
      <w:marTop w:val="0"/>
      <w:marBottom w:val="0"/>
      <w:divBdr>
        <w:top w:val="none" w:sz="0" w:space="0" w:color="auto"/>
        <w:left w:val="none" w:sz="0" w:space="0" w:color="auto"/>
        <w:bottom w:val="none" w:sz="0" w:space="0" w:color="auto"/>
        <w:right w:val="none" w:sz="0" w:space="0" w:color="auto"/>
      </w:divBdr>
    </w:div>
    <w:div w:id="601491572">
      <w:bodyDiv w:val="1"/>
      <w:marLeft w:val="0"/>
      <w:marRight w:val="0"/>
      <w:marTop w:val="0"/>
      <w:marBottom w:val="0"/>
      <w:divBdr>
        <w:top w:val="none" w:sz="0" w:space="0" w:color="auto"/>
        <w:left w:val="none" w:sz="0" w:space="0" w:color="auto"/>
        <w:bottom w:val="none" w:sz="0" w:space="0" w:color="auto"/>
        <w:right w:val="none" w:sz="0" w:space="0" w:color="auto"/>
      </w:divBdr>
    </w:div>
    <w:div w:id="604190923">
      <w:bodyDiv w:val="1"/>
      <w:marLeft w:val="0"/>
      <w:marRight w:val="0"/>
      <w:marTop w:val="0"/>
      <w:marBottom w:val="0"/>
      <w:divBdr>
        <w:top w:val="none" w:sz="0" w:space="0" w:color="auto"/>
        <w:left w:val="none" w:sz="0" w:space="0" w:color="auto"/>
        <w:bottom w:val="none" w:sz="0" w:space="0" w:color="auto"/>
        <w:right w:val="none" w:sz="0" w:space="0" w:color="auto"/>
      </w:divBdr>
    </w:div>
    <w:div w:id="610631476">
      <w:bodyDiv w:val="1"/>
      <w:marLeft w:val="0"/>
      <w:marRight w:val="0"/>
      <w:marTop w:val="0"/>
      <w:marBottom w:val="0"/>
      <w:divBdr>
        <w:top w:val="none" w:sz="0" w:space="0" w:color="auto"/>
        <w:left w:val="none" w:sz="0" w:space="0" w:color="auto"/>
        <w:bottom w:val="none" w:sz="0" w:space="0" w:color="auto"/>
        <w:right w:val="none" w:sz="0" w:space="0" w:color="auto"/>
      </w:divBdr>
    </w:div>
    <w:div w:id="612901906">
      <w:bodyDiv w:val="1"/>
      <w:marLeft w:val="0"/>
      <w:marRight w:val="0"/>
      <w:marTop w:val="0"/>
      <w:marBottom w:val="0"/>
      <w:divBdr>
        <w:top w:val="none" w:sz="0" w:space="0" w:color="auto"/>
        <w:left w:val="none" w:sz="0" w:space="0" w:color="auto"/>
        <w:bottom w:val="none" w:sz="0" w:space="0" w:color="auto"/>
        <w:right w:val="none" w:sz="0" w:space="0" w:color="auto"/>
      </w:divBdr>
    </w:div>
    <w:div w:id="613831176">
      <w:bodyDiv w:val="1"/>
      <w:marLeft w:val="0"/>
      <w:marRight w:val="0"/>
      <w:marTop w:val="0"/>
      <w:marBottom w:val="0"/>
      <w:divBdr>
        <w:top w:val="none" w:sz="0" w:space="0" w:color="auto"/>
        <w:left w:val="none" w:sz="0" w:space="0" w:color="auto"/>
        <w:bottom w:val="none" w:sz="0" w:space="0" w:color="auto"/>
        <w:right w:val="none" w:sz="0" w:space="0" w:color="auto"/>
      </w:divBdr>
    </w:div>
    <w:div w:id="614558460">
      <w:bodyDiv w:val="1"/>
      <w:marLeft w:val="0"/>
      <w:marRight w:val="0"/>
      <w:marTop w:val="0"/>
      <w:marBottom w:val="0"/>
      <w:divBdr>
        <w:top w:val="none" w:sz="0" w:space="0" w:color="auto"/>
        <w:left w:val="none" w:sz="0" w:space="0" w:color="auto"/>
        <w:bottom w:val="none" w:sz="0" w:space="0" w:color="auto"/>
        <w:right w:val="none" w:sz="0" w:space="0" w:color="auto"/>
      </w:divBdr>
    </w:div>
    <w:div w:id="621882897">
      <w:bodyDiv w:val="1"/>
      <w:marLeft w:val="0"/>
      <w:marRight w:val="0"/>
      <w:marTop w:val="0"/>
      <w:marBottom w:val="0"/>
      <w:divBdr>
        <w:top w:val="none" w:sz="0" w:space="0" w:color="auto"/>
        <w:left w:val="none" w:sz="0" w:space="0" w:color="auto"/>
        <w:bottom w:val="none" w:sz="0" w:space="0" w:color="auto"/>
        <w:right w:val="none" w:sz="0" w:space="0" w:color="auto"/>
      </w:divBdr>
    </w:div>
    <w:div w:id="628166810">
      <w:bodyDiv w:val="1"/>
      <w:marLeft w:val="0"/>
      <w:marRight w:val="0"/>
      <w:marTop w:val="0"/>
      <w:marBottom w:val="0"/>
      <w:divBdr>
        <w:top w:val="none" w:sz="0" w:space="0" w:color="auto"/>
        <w:left w:val="none" w:sz="0" w:space="0" w:color="auto"/>
        <w:bottom w:val="none" w:sz="0" w:space="0" w:color="auto"/>
        <w:right w:val="none" w:sz="0" w:space="0" w:color="auto"/>
      </w:divBdr>
    </w:div>
    <w:div w:id="628584980">
      <w:bodyDiv w:val="1"/>
      <w:marLeft w:val="0"/>
      <w:marRight w:val="0"/>
      <w:marTop w:val="0"/>
      <w:marBottom w:val="0"/>
      <w:divBdr>
        <w:top w:val="none" w:sz="0" w:space="0" w:color="auto"/>
        <w:left w:val="none" w:sz="0" w:space="0" w:color="auto"/>
        <w:bottom w:val="none" w:sz="0" w:space="0" w:color="auto"/>
        <w:right w:val="none" w:sz="0" w:space="0" w:color="auto"/>
      </w:divBdr>
    </w:div>
    <w:div w:id="635722346">
      <w:bodyDiv w:val="1"/>
      <w:marLeft w:val="0"/>
      <w:marRight w:val="0"/>
      <w:marTop w:val="0"/>
      <w:marBottom w:val="0"/>
      <w:divBdr>
        <w:top w:val="none" w:sz="0" w:space="0" w:color="auto"/>
        <w:left w:val="none" w:sz="0" w:space="0" w:color="auto"/>
        <w:bottom w:val="none" w:sz="0" w:space="0" w:color="auto"/>
        <w:right w:val="none" w:sz="0" w:space="0" w:color="auto"/>
      </w:divBdr>
    </w:div>
    <w:div w:id="635913270">
      <w:bodyDiv w:val="1"/>
      <w:marLeft w:val="0"/>
      <w:marRight w:val="0"/>
      <w:marTop w:val="0"/>
      <w:marBottom w:val="0"/>
      <w:divBdr>
        <w:top w:val="none" w:sz="0" w:space="0" w:color="auto"/>
        <w:left w:val="none" w:sz="0" w:space="0" w:color="auto"/>
        <w:bottom w:val="none" w:sz="0" w:space="0" w:color="auto"/>
        <w:right w:val="none" w:sz="0" w:space="0" w:color="auto"/>
      </w:divBdr>
    </w:div>
    <w:div w:id="639726106">
      <w:bodyDiv w:val="1"/>
      <w:marLeft w:val="0"/>
      <w:marRight w:val="0"/>
      <w:marTop w:val="0"/>
      <w:marBottom w:val="0"/>
      <w:divBdr>
        <w:top w:val="none" w:sz="0" w:space="0" w:color="auto"/>
        <w:left w:val="none" w:sz="0" w:space="0" w:color="auto"/>
        <w:bottom w:val="none" w:sz="0" w:space="0" w:color="auto"/>
        <w:right w:val="none" w:sz="0" w:space="0" w:color="auto"/>
      </w:divBdr>
    </w:div>
    <w:div w:id="644049819">
      <w:bodyDiv w:val="1"/>
      <w:marLeft w:val="0"/>
      <w:marRight w:val="0"/>
      <w:marTop w:val="0"/>
      <w:marBottom w:val="0"/>
      <w:divBdr>
        <w:top w:val="none" w:sz="0" w:space="0" w:color="auto"/>
        <w:left w:val="none" w:sz="0" w:space="0" w:color="auto"/>
        <w:bottom w:val="none" w:sz="0" w:space="0" w:color="auto"/>
        <w:right w:val="none" w:sz="0" w:space="0" w:color="auto"/>
      </w:divBdr>
    </w:div>
    <w:div w:id="650451290">
      <w:bodyDiv w:val="1"/>
      <w:marLeft w:val="0"/>
      <w:marRight w:val="0"/>
      <w:marTop w:val="0"/>
      <w:marBottom w:val="0"/>
      <w:divBdr>
        <w:top w:val="none" w:sz="0" w:space="0" w:color="auto"/>
        <w:left w:val="none" w:sz="0" w:space="0" w:color="auto"/>
        <w:bottom w:val="none" w:sz="0" w:space="0" w:color="auto"/>
        <w:right w:val="none" w:sz="0" w:space="0" w:color="auto"/>
      </w:divBdr>
    </w:div>
    <w:div w:id="654917179">
      <w:bodyDiv w:val="1"/>
      <w:marLeft w:val="0"/>
      <w:marRight w:val="0"/>
      <w:marTop w:val="0"/>
      <w:marBottom w:val="0"/>
      <w:divBdr>
        <w:top w:val="none" w:sz="0" w:space="0" w:color="auto"/>
        <w:left w:val="none" w:sz="0" w:space="0" w:color="auto"/>
        <w:bottom w:val="none" w:sz="0" w:space="0" w:color="auto"/>
        <w:right w:val="none" w:sz="0" w:space="0" w:color="auto"/>
      </w:divBdr>
    </w:div>
    <w:div w:id="666445893">
      <w:bodyDiv w:val="1"/>
      <w:marLeft w:val="0"/>
      <w:marRight w:val="0"/>
      <w:marTop w:val="0"/>
      <w:marBottom w:val="0"/>
      <w:divBdr>
        <w:top w:val="none" w:sz="0" w:space="0" w:color="auto"/>
        <w:left w:val="none" w:sz="0" w:space="0" w:color="auto"/>
        <w:bottom w:val="none" w:sz="0" w:space="0" w:color="auto"/>
        <w:right w:val="none" w:sz="0" w:space="0" w:color="auto"/>
      </w:divBdr>
    </w:div>
    <w:div w:id="670107197">
      <w:bodyDiv w:val="1"/>
      <w:marLeft w:val="0"/>
      <w:marRight w:val="0"/>
      <w:marTop w:val="0"/>
      <w:marBottom w:val="0"/>
      <w:divBdr>
        <w:top w:val="none" w:sz="0" w:space="0" w:color="auto"/>
        <w:left w:val="none" w:sz="0" w:space="0" w:color="auto"/>
        <w:bottom w:val="none" w:sz="0" w:space="0" w:color="auto"/>
        <w:right w:val="none" w:sz="0" w:space="0" w:color="auto"/>
      </w:divBdr>
    </w:div>
    <w:div w:id="671375453">
      <w:bodyDiv w:val="1"/>
      <w:marLeft w:val="0"/>
      <w:marRight w:val="0"/>
      <w:marTop w:val="0"/>
      <w:marBottom w:val="0"/>
      <w:divBdr>
        <w:top w:val="none" w:sz="0" w:space="0" w:color="auto"/>
        <w:left w:val="none" w:sz="0" w:space="0" w:color="auto"/>
        <w:bottom w:val="none" w:sz="0" w:space="0" w:color="auto"/>
        <w:right w:val="none" w:sz="0" w:space="0" w:color="auto"/>
      </w:divBdr>
    </w:div>
    <w:div w:id="671417112">
      <w:bodyDiv w:val="1"/>
      <w:marLeft w:val="0"/>
      <w:marRight w:val="0"/>
      <w:marTop w:val="0"/>
      <w:marBottom w:val="0"/>
      <w:divBdr>
        <w:top w:val="none" w:sz="0" w:space="0" w:color="auto"/>
        <w:left w:val="none" w:sz="0" w:space="0" w:color="auto"/>
        <w:bottom w:val="none" w:sz="0" w:space="0" w:color="auto"/>
        <w:right w:val="none" w:sz="0" w:space="0" w:color="auto"/>
      </w:divBdr>
    </w:div>
    <w:div w:id="673528650">
      <w:bodyDiv w:val="1"/>
      <w:marLeft w:val="0"/>
      <w:marRight w:val="0"/>
      <w:marTop w:val="0"/>
      <w:marBottom w:val="0"/>
      <w:divBdr>
        <w:top w:val="none" w:sz="0" w:space="0" w:color="auto"/>
        <w:left w:val="none" w:sz="0" w:space="0" w:color="auto"/>
        <w:bottom w:val="none" w:sz="0" w:space="0" w:color="auto"/>
        <w:right w:val="none" w:sz="0" w:space="0" w:color="auto"/>
      </w:divBdr>
    </w:div>
    <w:div w:id="676032316">
      <w:bodyDiv w:val="1"/>
      <w:marLeft w:val="0"/>
      <w:marRight w:val="0"/>
      <w:marTop w:val="0"/>
      <w:marBottom w:val="0"/>
      <w:divBdr>
        <w:top w:val="none" w:sz="0" w:space="0" w:color="auto"/>
        <w:left w:val="none" w:sz="0" w:space="0" w:color="auto"/>
        <w:bottom w:val="none" w:sz="0" w:space="0" w:color="auto"/>
        <w:right w:val="none" w:sz="0" w:space="0" w:color="auto"/>
      </w:divBdr>
    </w:div>
    <w:div w:id="681199993">
      <w:bodyDiv w:val="1"/>
      <w:marLeft w:val="0"/>
      <w:marRight w:val="0"/>
      <w:marTop w:val="0"/>
      <w:marBottom w:val="0"/>
      <w:divBdr>
        <w:top w:val="none" w:sz="0" w:space="0" w:color="auto"/>
        <w:left w:val="none" w:sz="0" w:space="0" w:color="auto"/>
        <w:bottom w:val="none" w:sz="0" w:space="0" w:color="auto"/>
        <w:right w:val="none" w:sz="0" w:space="0" w:color="auto"/>
      </w:divBdr>
    </w:div>
    <w:div w:id="684213514">
      <w:bodyDiv w:val="1"/>
      <w:marLeft w:val="0"/>
      <w:marRight w:val="0"/>
      <w:marTop w:val="0"/>
      <w:marBottom w:val="0"/>
      <w:divBdr>
        <w:top w:val="none" w:sz="0" w:space="0" w:color="auto"/>
        <w:left w:val="none" w:sz="0" w:space="0" w:color="auto"/>
        <w:bottom w:val="none" w:sz="0" w:space="0" w:color="auto"/>
        <w:right w:val="none" w:sz="0" w:space="0" w:color="auto"/>
      </w:divBdr>
    </w:div>
    <w:div w:id="688601072">
      <w:bodyDiv w:val="1"/>
      <w:marLeft w:val="0"/>
      <w:marRight w:val="0"/>
      <w:marTop w:val="0"/>
      <w:marBottom w:val="0"/>
      <w:divBdr>
        <w:top w:val="none" w:sz="0" w:space="0" w:color="auto"/>
        <w:left w:val="none" w:sz="0" w:space="0" w:color="auto"/>
        <w:bottom w:val="none" w:sz="0" w:space="0" w:color="auto"/>
        <w:right w:val="none" w:sz="0" w:space="0" w:color="auto"/>
      </w:divBdr>
    </w:div>
    <w:div w:id="691538191">
      <w:bodyDiv w:val="1"/>
      <w:marLeft w:val="0"/>
      <w:marRight w:val="0"/>
      <w:marTop w:val="0"/>
      <w:marBottom w:val="0"/>
      <w:divBdr>
        <w:top w:val="none" w:sz="0" w:space="0" w:color="auto"/>
        <w:left w:val="none" w:sz="0" w:space="0" w:color="auto"/>
        <w:bottom w:val="none" w:sz="0" w:space="0" w:color="auto"/>
        <w:right w:val="none" w:sz="0" w:space="0" w:color="auto"/>
      </w:divBdr>
    </w:div>
    <w:div w:id="692414638">
      <w:bodyDiv w:val="1"/>
      <w:marLeft w:val="0"/>
      <w:marRight w:val="0"/>
      <w:marTop w:val="0"/>
      <w:marBottom w:val="0"/>
      <w:divBdr>
        <w:top w:val="none" w:sz="0" w:space="0" w:color="auto"/>
        <w:left w:val="none" w:sz="0" w:space="0" w:color="auto"/>
        <w:bottom w:val="none" w:sz="0" w:space="0" w:color="auto"/>
        <w:right w:val="none" w:sz="0" w:space="0" w:color="auto"/>
      </w:divBdr>
    </w:div>
    <w:div w:id="699285419">
      <w:bodyDiv w:val="1"/>
      <w:marLeft w:val="0"/>
      <w:marRight w:val="0"/>
      <w:marTop w:val="0"/>
      <w:marBottom w:val="0"/>
      <w:divBdr>
        <w:top w:val="none" w:sz="0" w:space="0" w:color="auto"/>
        <w:left w:val="none" w:sz="0" w:space="0" w:color="auto"/>
        <w:bottom w:val="none" w:sz="0" w:space="0" w:color="auto"/>
        <w:right w:val="none" w:sz="0" w:space="0" w:color="auto"/>
      </w:divBdr>
    </w:div>
    <w:div w:id="700935833">
      <w:bodyDiv w:val="1"/>
      <w:marLeft w:val="0"/>
      <w:marRight w:val="0"/>
      <w:marTop w:val="0"/>
      <w:marBottom w:val="0"/>
      <w:divBdr>
        <w:top w:val="none" w:sz="0" w:space="0" w:color="auto"/>
        <w:left w:val="none" w:sz="0" w:space="0" w:color="auto"/>
        <w:bottom w:val="none" w:sz="0" w:space="0" w:color="auto"/>
        <w:right w:val="none" w:sz="0" w:space="0" w:color="auto"/>
      </w:divBdr>
    </w:div>
    <w:div w:id="702679021">
      <w:bodyDiv w:val="1"/>
      <w:marLeft w:val="0"/>
      <w:marRight w:val="0"/>
      <w:marTop w:val="0"/>
      <w:marBottom w:val="0"/>
      <w:divBdr>
        <w:top w:val="none" w:sz="0" w:space="0" w:color="auto"/>
        <w:left w:val="none" w:sz="0" w:space="0" w:color="auto"/>
        <w:bottom w:val="none" w:sz="0" w:space="0" w:color="auto"/>
        <w:right w:val="none" w:sz="0" w:space="0" w:color="auto"/>
      </w:divBdr>
    </w:div>
    <w:div w:id="707683959">
      <w:bodyDiv w:val="1"/>
      <w:marLeft w:val="0"/>
      <w:marRight w:val="0"/>
      <w:marTop w:val="0"/>
      <w:marBottom w:val="0"/>
      <w:divBdr>
        <w:top w:val="none" w:sz="0" w:space="0" w:color="auto"/>
        <w:left w:val="none" w:sz="0" w:space="0" w:color="auto"/>
        <w:bottom w:val="none" w:sz="0" w:space="0" w:color="auto"/>
        <w:right w:val="none" w:sz="0" w:space="0" w:color="auto"/>
      </w:divBdr>
    </w:div>
    <w:div w:id="728039678">
      <w:bodyDiv w:val="1"/>
      <w:marLeft w:val="0"/>
      <w:marRight w:val="0"/>
      <w:marTop w:val="0"/>
      <w:marBottom w:val="0"/>
      <w:divBdr>
        <w:top w:val="none" w:sz="0" w:space="0" w:color="auto"/>
        <w:left w:val="none" w:sz="0" w:space="0" w:color="auto"/>
        <w:bottom w:val="none" w:sz="0" w:space="0" w:color="auto"/>
        <w:right w:val="none" w:sz="0" w:space="0" w:color="auto"/>
      </w:divBdr>
    </w:div>
    <w:div w:id="737704474">
      <w:bodyDiv w:val="1"/>
      <w:marLeft w:val="0"/>
      <w:marRight w:val="0"/>
      <w:marTop w:val="0"/>
      <w:marBottom w:val="0"/>
      <w:divBdr>
        <w:top w:val="none" w:sz="0" w:space="0" w:color="auto"/>
        <w:left w:val="none" w:sz="0" w:space="0" w:color="auto"/>
        <w:bottom w:val="none" w:sz="0" w:space="0" w:color="auto"/>
        <w:right w:val="none" w:sz="0" w:space="0" w:color="auto"/>
      </w:divBdr>
    </w:div>
    <w:div w:id="746461287">
      <w:bodyDiv w:val="1"/>
      <w:marLeft w:val="0"/>
      <w:marRight w:val="0"/>
      <w:marTop w:val="0"/>
      <w:marBottom w:val="0"/>
      <w:divBdr>
        <w:top w:val="none" w:sz="0" w:space="0" w:color="auto"/>
        <w:left w:val="none" w:sz="0" w:space="0" w:color="auto"/>
        <w:bottom w:val="none" w:sz="0" w:space="0" w:color="auto"/>
        <w:right w:val="none" w:sz="0" w:space="0" w:color="auto"/>
      </w:divBdr>
    </w:div>
    <w:div w:id="747116085">
      <w:bodyDiv w:val="1"/>
      <w:marLeft w:val="0"/>
      <w:marRight w:val="0"/>
      <w:marTop w:val="0"/>
      <w:marBottom w:val="0"/>
      <w:divBdr>
        <w:top w:val="none" w:sz="0" w:space="0" w:color="auto"/>
        <w:left w:val="none" w:sz="0" w:space="0" w:color="auto"/>
        <w:bottom w:val="none" w:sz="0" w:space="0" w:color="auto"/>
        <w:right w:val="none" w:sz="0" w:space="0" w:color="auto"/>
      </w:divBdr>
    </w:div>
    <w:div w:id="751047440">
      <w:bodyDiv w:val="1"/>
      <w:marLeft w:val="0"/>
      <w:marRight w:val="0"/>
      <w:marTop w:val="0"/>
      <w:marBottom w:val="0"/>
      <w:divBdr>
        <w:top w:val="none" w:sz="0" w:space="0" w:color="auto"/>
        <w:left w:val="none" w:sz="0" w:space="0" w:color="auto"/>
        <w:bottom w:val="none" w:sz="0" w:space="0" w:color="auto"/>
        <w:right w:val="none" w:sz="0" w:space="0" w:color="auto"/>
      </w:divBdr>
    </w:div>
    <w:div w:id="752553486">
      <w:bodyDiv w:val="1"/>
      <w:marLeft w:val="0"/>
      <w:marRight w:val="0"/>
      <w:marTop w:val="0"/>
      <w:marBottom w:val="0"/>
      <w:divBdr>
        <w:top w:val="none" w:sz="0" w:space="0" w:color="auto"/>
        <w:left w:val="none" w:sz="0" w:space="0" w:color="auto"/>
        <w:bottom w:val="none" w:sz="0" w:space="0" w:color="auto"/>
        <w:right w:val="none" w:sz="0" w:space="0" w:color="auto"/>
      </w:divBdr>
    </w:div>
    <w:div w:id="753164106">
      <w:bodyDiv w:val="1"/>
      <w:marLeft w:val="0"/>
      <w:marRight w:val="0"/>
      <w:marTop w:val="0"/>
      <w:marBottom w:val="0"/>
      <w:divBdr>
        <w:top w:val="none" w:sz="0" w:space="0" w:color="auto"/>
        <w:left w:val="none" w:sz="0" w:space="0" w:color="auto"/>
        <w:bottom w:val="none" w:sz="0" w:space="0" w:color="auto"/>
        <w:right w:val="none" w:sz="0" w:space="0" w:color="auto"/>
      </w:divBdr>
    </w:div>
    <w:div w:id="753552944">
      <w:bodyDiv w:val="1"/>
      <w:marLeft w:val="0"/>
      <w:marRight w:val="0"/>
      <w:marTop w:val="0"/>
      <w:marBottom w:val="0"/>
      <w:divBdr>
        <w:top w:val="none" w:sz="0" w:space="0" w:color="auto"/>
        <w:left w:val="none" w:sz="0" w:space="0" w:color="auto"/>
        <w:bottom w:val="none" w:sz="0" w:space="0" w:color="auto"/>
        <w:right w:val="none" w:sz="0" w:space="0" w:color="auto"/>
      </w:divBdr>
    </w:div>
    <w:div w:id="754058874">
      <w:bodyDiv w:val="1"/>
      <w:marLeft w:val="0"/>
      <w:marRight w:val="0"/>
      <w:marTop w:val="0"/>
      <w:marBottom w:val="0"/>
      <w:divBdr>
        <w:top w:val="none" w:sz="0" w:space="0" w:color="auto"/>
        <w:left w:val="none" w:sz="0" w:space="0" w:color="auto"/>
        <w:bottom w:val="none" w:sz="0" w:space="0" w:color="auto"/>
        <w:right w:val="none" w:sz="0" w:space="0" w:color="auto"/>
      </w:divBdr>
    </w:div>
    <w:div w:id="761147883">
      <w:bodyDiv w:val="1"/>
      <w:marLeft w:val="0"/>
      <w:marRight w:val="0"/>
      <w:marTop w:val="0"/>
      <w:marBottom w:val="0"/>
      <w:divBdr>
        <w:top w:val="none" w:sz="0" w:space="0" w:color="auto"/>
        <w:left w:val="none" w:sz="0" w:space="0" w:color="auto"/>
        <w:bottom w:val="none" w:sz="0" w:space="0" w:color="auto"/>
        <w:right w:val="none" w:sz="0" w:space="0" w:color="auto"/>
      </w:divBdr>
    </w:div>
    <w:div w:id="761755533">
      <w:bodyDiv w:val="1"/>
      <w:marLeft w:val="0"/>
      <w:marRight w:val="0"/>
      <w:marTop w:val="0"/>
      <w:marBottom w:val="0"/>
      <w:divBdr>
        <w:top w:val="none" w:sz="0" w:space="0" w:color="auto"/>
        <w:left w:val="none" w:sz="0" w:space="0" w:color="auto"/>
        <w:bottom w:val="none" w:sz="0" w:space="0" w:color="auto"/>
        <w:right w:val="none" w:sz="0" w:space="0" w:color="auto"/>
      </w:divBdr>
    </w:div>
    <w:div w:id="768701459">
      <w:bodyDiv w:val="1"/>
      <w:marLeft w:val="0"/>
      <w:marRight w:val="0"/>
      <w:marTop w:val="0"/>
      <w:marBottom w:val="0"/>
      <w:divBdr>
        <w:top w:val="none" w:sz="0" w:space="0" w:color="auto"/>
        <w:left w:val="none" w:sz="0" w:space="0" w:color="auto"/>
        <w:bottom w:val="none" w:sz="0" w:space="0" w:color="auto"/>
        <w:right w:val="none" w:sz="0" w:space="0" w:color="auto"/>
      </w:divBdr>
    </w:div>
    <w:div w:id="774443246">
      <w:bodyDiv w:val="1"/>
      <w:marLeft w:val="0"/>
      <w:marRight w:val="0"/>
      <w:marTop w:val="0"/>
      <w:marBottom w:val="0"/>
      <w:divBdr>
        <w:top w:val="none" w:sz="0" w:space="0" w:color="auto"/>
        <w:left w:val="none" w:sz="0" w:space="0" w:color="auto"/>
        <w:bottom w:val="none" w:sz="0" w:space="0" w:color="auto"/>
        <w:right w:val="none" w:sz="0" w:space="0" w:color="auto"/>
      </w:divBdr>
    </w:div>
    <w:div w:id="781730525">
      <w:bodyDiv w:val="1"/>
      <w:marLeft w:val="0"/>
      <w:marRight w:val="0"/>
      <w:marTop w:val="0"/>
      <w:marBottom w:val="0"/>
      <w:divBdr>
        <w:top w:val="none" w:sz="0" w:space="0" w:color="auto"/>
        <w:left w:val="none" w:sz="0" w:space="0" w:color="auto"/>
        <w:bottom w:val="none" w:sz="0" w:space="0" w:color="auto"/>
        <w:right w:val="none" w:sz="0" w:space="0" w:color="auto"/>
      </w:divBdr>
    </w:div>
    <w:div w:id="792285920">
      <w:bodyDiv w:val="1"/>
      <w:marLeft w:val="0"/>
      <w:marRight w:val="0"/>
      <w:marTop w:val="0"/>
      <w:marBottom w:val="0"/>
      <w:divBdr>
        <w:top w:val="none" w:sz="0" w:space="0" w:color="auto"/>
        <w:left w:val="none" w:sz="0" w:space="0" w:color="auto"/>
        <w:bottom w:val="none" w:sz="0" w:space="0" w:color="auto"/>
        <w:right w:val="none" w:sz="0" w:space="0" w:color="auto"/>
      </w:divBdr>
    </w:div>
    <w:div w:id="805270823">
      <w:bodyDiv w:val="1"/>
      <w:marLeft w:val="0"/>
      <w:marRight w:val="0"/>
      <w:marTop w:val="0"/>
      <w:marBottom w:val="0"/>
      <w:divBdr>
        <w:top w:val="none" w:sz="0" w:space="0" w:color="auto"/>
        <w:left w:val="none" w:sz="0" w:space="0" w:color="auto"/>
        <w:bottom w:val="none" w:sz="0" w:space="0" w:color="auto"/>
        <w:right w:val="none" w:sz="0" w:space="0" w:color="auto"/>
      </w:divBdr>
    </w:div>
    <w:div w:id="831987485">
      <w:bodyDiv w:val="1"/>
      <w:marLeft w:val="0"/>
      <w:marRight w:val="0"/>
      <w:marTop w:val="0"/>
      <w:marBottom w:val="0"/>
      <w:divBdr>
        <w:top w:val="none" w:sz="0" w:space="0" w:color="auto"/>
        <w:left w:val="none" w:sz="0" w:space="0" w:color="auto"/>
        <w:bottom w:val="none" w:sz="0" w:space="0" w:color="auto"/>
        <w:right w:val="none" w:sz="0" w:space="0" w:color="auto"/>
      </w:divBdr>
    </w:div>
    <w:div w:id="852457600">
      <w:bodyDiv w:val="1"/>
      <w:marLeft w:val="0"/>
      <w:marRight w:val="0"/>
      <w:marTop w:val="0"/>
      <w:marBottom w:val="0"/>
      <w:divBdr>
        <w:top w:val="none" w:sz="0" w:space="0" w:color="auto"/>
        <w:left w:val="none" w:sz="0" w:space="0" w:color="auto"/>
        <w:bottom w:val="none" w:sz="0" w:space="0" w:color="auto"/>
        <w:right w:val="none" w:sz="0" w:space="0" w:color="auto"/>
      </w:divBdr>
    </w:div>
    <w:div w:id="853232439">
      <w:bodyDiv w:val="1"/>
      <w:marLeft w:val="0"/>
      <w:marRight w:val="0"/>
      <w:marTop w:val="0"/>
      <w:marBottom w:val="0"/>
      <w:divBdr>
        <w:top w:val="none" w:sz="0" w:space="0" w:color="auto"/>
        <w:left w:val="none" w:sz="0" w:space="0" w:color="auto"/>
        <w:bottom w:val="none" w:sz="0" w:space="0" w:color="auto"/>
        <w:right w:val="none" w:sz="0" w:space="0" w:color="auto"/>
      </w:divBdr>
    </w:div>
    <w:div w:id="854926007">
      <w:bodyDiv w:val="1"/>
      <w:marLeft w:val="0"/>
      <w:marRight w:val="0"/>
      <w:marTop w:val="0"/>
      <w:marBottom w:val="0"/>
      <w:divBdr>
        <w:top w:val="none" w:sz="0" w:space="0" w:color="auto"/>
        <w:left w:val="none" w:sz="0" w:space="0" w:color="auto"/>
        <w:bottom w:val="none" w:sz="0" w:space="0" w:color="auto"/>
        <w:right w:val="none" w:sz="0" w:space="0" w:color="auto"/>
      </w:divBdr>
    </w:div>
    <w:div w:id="861432733">
      <w:bodyDiv w:val="1"/>
      <w:marLeft w:val="0"/>
      <w:marRight w:val="0"/>
      <w:marTop w:val="0"/>
      <w:marBottom w:val="0"/>
      <w:divBdr>
        <w:top w:val="none" w:sz="0" w:space="0" w:color="auto"/>
        <w:left w:val="none" w:sz="0" w:space="0" w:color="auto"/>
        <w:bottom w:val="none" w:sz="0" w:space="0" w:color="auto"/>
        <w:right w:val="none" w:sz="0" w:space="0" w:color="auto"/>
      </w:divBdr>
    </w:div>
    <w:div w:id="863985177">
      <w:bodyDiv w:val="1"/>
      <w:marLeft w:val="0"/>
      <w:marRight w:val="0"/>
      <w:marTop w:val="0"/>
      <w:marBottom w:val="0"/>
      <w:divBdr>
        <w:top w:val="none" w:sz="0" w:space="0" w:color="auto"/>
        <w:left w:val="none" w:sz="0" w:space="0" w:color="auto"/>
        <w:bottom w:val="none" w:sz="0" w:space="0" w:color="auto"/>
        <w:right w:val="none" w:sz="0" w:space="0" w:color="auto"/>
      </w:divBdr>
    </w:div>
    <w:div w:id="866214231">
      <w:bodyDiv w:val="1"/>
      <w:marLeft w:val="0"/>
      <w:marRight w:val="0"/>
      <w:marTop w:val="0"/>
      <w:marBottom w:val="0"/>
      <w:divBdr>
        <w:top w:val="none" w:sz="0" w:space="0" w:color="auto"/>
        <w:left w:val="none" w:sz="0" w:space="0" w:color="auto"/>
        <w:bottom w:val="none" w:sz="0" w:space="0" w:color="auto"/>
        <w:right w:val="none" w:sz="0" w:space="0" w:color="auto"/>
      </w:divBdr>
    </w:div>
    <w:div w:id="870800574">
      <w:bodyDiv w:val="1"/>
      <w:marLeft w:val="0"/>
      <w:marRight w:val="0"/>
      <w:marTop w:val="0"/>
      <w:marBottom w:val="0"/>
      <w:divBdr>
        <w:top w:val="none" w:sz="0" w:space="0" w:color="auto"/>
        <w:left w:val="none" w:sz="0" w:space="0" w:color="auto"/>
        <w:bottom w:val="none" w:sz="0" w:space="0" w:color="auto"/>
        <w:right w:val="none" w:sz="0" w:space="0" w:color="auto"/>
      </w:divBdr>
      <w:divsChild>
        <w:div w:id="48114124">
          <w:marLeft w:val="0"/>
          <w:marRight w:val="0"/>
          <w:marTop w:val="120"/>
          <w:marBottom w:val="240"/>
          <w:divBdr>
            <w:top w:val="none" w:sz="0" w:space="0" w:color="auto"/>
            <w:left w:val="none" w:sz="0" w:space="0" w:color="auto"/>
            <w:bottom w:val="none" w:sz="0" w:space="0" w:color="auto"/>
            <w:right w:val="none" w:sz="0" w:space="0" w:color="auto"/>
          </w:divBdr>
          <w:divsChild>
            <w:div w:id="1161390691">
              <w:marLeft w:val="0"/>
              <w:marRight w:val="0"/>
              <w:marTop w:val="144"/>
              <w:marBottom w:val="144"/>
              <w:divBdr>
                <w:top w:val="none" w:sz="0" w:space="0" w:color="auto"/>
                <w:left w:val="none" w:sz="0" w:space="0" w:color="auto"/>
                <w:bottom w:val="none" w:sz="0" w:space="0" w:color="auto"/>
                <w:right w:val="none" w:sz="0" w:space="0" w:color="auto"/>
              </w:divBdr>
              <w:divsChild>
                <w:div w:id="1631201851">
                  <w:marLeft w:val="0"/>
                  <w:marRight w:val="0"/>
                  <w:marTop w:val="0"/>
                  <w:marBottom w:val="0"/>
                  <w:divBdr>
                    <w:top w:val="none" w:sz="0" w:space="0" w:color="auto"/>
                    <w:left w:val="none" w:sz="0" w:space="0" w:color="auto"/>
                    <w:bottom w:val="none" w:sz="0" w:space="0" w:color="auto"/>
                    <w:right w:val="none" w:sz="0" w:space="0" w:color="auto"/>
                  </w:divBdr>
                  <w:divsChild>
                    <w:div w:id="1911499306">
                      <w:marLeft w:val="0"/>
                      <w:marRight w:val="0"/>
                      <w:marTop w:val="0"/>
                      <w:marBottom w:val="0"/>
                      <w:divBdr>
                        <w:top w:val="none" w:sz="0" w:space="0" w:color="auto"/>
                        <w:left w:val="none" w:sz="0" w:space="0" w:color="auto"/>
                        <w:bottom w:val="none" w:sz="0" w:space="0" w:color="auto"/>
                        <w:right w:val="none" w:sz="0" w:space="0" w:color="auto"/>
                      </w:divBdr>
                    </w:div>
                    <w:div w:id="115411968">
                      <w:marLeft w:val="0"/>
                      <w:marRight w:val="0"/>
                      <w:marTop w:val="0"/>
                      <w:marBottom w:val="0"/>
                      <w:divBdr>
                        <w:top w:val="none" w:sz="0" w:space="0" w:color="auto"/>
                        <w:left w:val="none" w:sz="0" w:space="0" w:color="auto"/>
                        <w:bottom w:val="none" w:sz="0" w:space="0" w:color="auto"/>
                        <w:right w:val="none" w:sz="0" w:space="0" w:color="auto"/>
                      </w:divBdr>
                      <w:divsChild>
                        <w:div w:id="817578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891685">
                  <w:marLeft w:val="0"/>
                  <w:marRight w:val="0"/>
                  <w:marTop w:val="0"/>
                  <w:marBottom w:val="0"/>
                  <w:divBdr>
                    <w:top w:val="none" w:sz="0" w:space="0" w:color="auto"/>
                    <w:left w:val="none" w:sz="0" w:space="0" w:color="auto"/>
                    <w:bottom w:val="none" w:sz="0" w:space="0" w:color="auto"/>
                    <w:right w:val="none" w:sz="0" w:space="0" w:color="auto"/>
                  </w:divBdr>
                  <w:divsChild>
                    <w:div w:id="1047222796">
                      <w:marLeft w:val="0"/>
                      <w:marRight w:val="0"/>
                      <w:marTop w:val="0"/>
                      <w:marBottom w:val="0"/>
                      <w:divBdr>
                        <w:top w:val="none" w:sz="0" w:space="0" w:color="auto"/>
                        <w:left w:val="none" w:sz="0" w:space="0" w:color="auto"/>
                        <w:bottom w:val="none" w:sz="0" w:space="0" w:color="auto"/>
                        <w:right w:val="none" w:sz="0" w:space="0" w:color="auto"/>
                      </w:divBdr>
                    </w:div>
                    <w:div w:id="1359157028">
                      <w:marLeft w:val="0"/>
                      <w:marRight w:val="0"/>
                      <w:marTop w:val="0"/>
                      <w:marBottom w:val="0"/>
                      <w:divBdr>
                        <w:top w:val="none" w:sz="0" w:space="0" w:color="auto"/>
                        <w:left w:val="none" w:sz="0" w:space="0" w:color="auto"/>
                        <w:bottom w:val="none" w:sz="0" w:space="0" w:color="auto"/>
                        <w:right w:val="none" w:sz="0" w:space="0" w:color="auto"/>
                      </w:divBdr>
                      <w:divsChild>
                        <w:div w:id="830827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502235">
                  <w:marLeft w:val="0"/>
                  <w:marRight w:val="0"/>
                  <w:marTop w:val="0"/>
                  <w:marBottom w:val="0"/>
                  <w:divBdr>
                    <w:top w:val="none" w:sz="0" w:space="0" w:color="auto"/>
                    <w:left w:val="none" w:sz="0" w:space="0" w:color="auto"/>
                    <w:bottom w:val="none" w:sz="0" w:space="0" w:color="auto"/>
                    <w:right w:val="none" w:sz="0" w:space="0" w:color="auto"/>
                  </w:divBdr>
                  <w:divsChild>
                    <w:div w:id="104661171">
                      <w:marLeft w:val="0"/>
                      <w:marRight w:val="0"/>
                      <w:marTop w:val="0"/>
                      <w:marBottom w:val="0"/>
                      <w:divBdr>
                        <w:top w:val="none" w:sz="0" w:space="0" w:color="auto"/>
                        <w:left w:val="none" w:sz="0" w:space="0" w:color="auto"/>
                        <w:bottom w:val="none" w:sz="0" w:space="0" w:color="auto"/>
                        <w:right w:val="none" w:sz="0" w:space="0" w:color="auto"/>
                      </w:divBdr>
                    </w:div>
                    <w:div w:id="42943702">
                      <w:marLeft w:val="0"/>
                      <w:marRight w:val="0"/>
                      <w:marTop w:val="0"/>
                      <w:marBottom w:val="0"/>
                      <w:divBdr>
                        <w:top w:val="none" w:sz="0" w:space="0" w:color="auto"/>
                        <w:left w:val="none" w:sz="0" w:space="0" w:color="auto"/>
                        <w:bottom w:val="none" w:sz="0" w:space="0" w:color="auto"/>
                        <w:right w:val="none" w:sz="0" w:space="0" w:color="auto"/>
                      </w:divBdr>
                      <w:divsChild>
                        <w:div w:id="1643660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7552501">
          <w:marLeft w:val="0"/>
          <w:marRight w:val="0"/>
          <w:marTop w:val="120"/>
          <w:marBottom w:val="240"/>
          <w:divBdr>
            <w:top w:val="none" w:sz="0" w:space="0" w:color="auto"/>
            <w:left w:val="none" w:sz="0" w:space="0" w:color="auto"/>
            <w:bottom w:val="none" w:sz="0" w:space="0" w:color="auto"/>
            <w:right w:val="none" w:sz="0" w:space="0" w:color="auto"/>
          </w:divBdr>
          <w:divsChild>
            <w:div w:id="1652900101">
              <w:marLeft w:val="0"/>
              <w:marRight w:val="0"/>
              <w:marTop w:val="144"/>
              <w:marBottom w:val="144"/>
              <w:divBdr>
                <w:top w:val="none" w:sz="0" w:space="0" w:color="auto"/>
                <w:left w:val="none" w:sz="0" w:space="0" w:color="auto"/>
                <w:bottom w:val="none" w:sz="0" w:space="0" w:color="auto"/>
                <w:right w:val="none" w:sz="0" w:space="0" w:color="auto"/>
              </w:divBdr>
              <w:divsChild>
                <w:div w:id="1718504109">
                  <w:marLeft w:val="0"/>
                  <w:marRight w:val="0"/>
                  <w:marTop w:val="0"/>
                  <w:marBottom w:val="0"/>
                  <w:divBdr>
                    <w:top w:val="none" w:sz="0" w:space="0" w:color="auto"/>
                    <w:left w:val="none" w:sz="0" w:space="0" w:color="auto"/>
                    <w:bottom w:val="none" w:sz="0" w:space="0" w:color="auto"/>
                    <w:right w:val="none" w:sz="0" w:space="0" w:color="auto"/>
                  </w:divBdr>
                  <w:divsChild>
                    <w:div w:id="2081828276">
                      <w:marLeft w:val="0"/>
                      <w:marRight w:val="0"/>
                      <w:marTop w:val="0"/>
                      <w:marBottom w:val="0"/>
                      <w:divBdr>
                        <w:top w:val="none" w:sz="0" w:space="0" w:color="auto"/>
                        <w:left w:val="none" w:sz="0" w:space="0" w:color="auto"/>
                        <w:bottom w:val="none" w:sz="0" w:space="0" w:color="auto"/>
                        <w:right w:val="none" w:sz="0" w:space="0" w:color="auto"/>
                      </w:divBdr>
                    </w:div>
                    <w:div w:id="755514688">
                      <w:marLeft w:val="0"/>
                      <w:marRight w:val="0"/>
                      <w:marTop w:val="0"/>
                      <w:marBottom w:val="0"/>
                      <w:divBdr>
                        <w:top w:val="none" w:sz="0" w:space="0" w:color="auto"/>
                        <w:left w:val="none" w:sz="0" w:space="0" w:color="auto"/>
                        <w:bottom w:val="none" w:sz="0" w:space="0" w:color="auto"/>
                        <w:right w:val="none" w:sz="0" w:space="0" w:color="auto"/>
                      </w:divBdr>
                      <w:divsChild>
                        <w:div w:id="1860583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5778696">
      <w:bodyDiv w:val="1"/>
      <w:marLeft w:val="0"/>
      <w:marRight w:val="0"/>
      <w:marTop w:val="0"/>
      <w:marBottom w:val="0"/>
      <w:divBdr>
        <w:top w:val="none" w:sz="0" w:space="0" w:color="auto"/>
        <w:left w:val="none" w:sz="0" w:space="0" w:color="auto"/>
        <w:bottom w:val="none" w:sz="0" w:space="0" w:color="auto"/>
        <w:right w:val="none" w:sz="0" w:space="0" w:color="auto"/>
      </w:divBdr>
    </w:div>
    <w:div w:id="885488887">
      <w:bodyDiv w:val="1"/>
      <w:marLeft w:val="0"/>
      <w:marRight w:val="0"/>
      <w:marTop w:val="0"/>
      <w:marBottom w:val="0"/>
      <w:divBdr>
        <w:top w:val="none" w:sz="0" w:space="0" w:color="auto"/>
        <w:left w:val="none" w:sz="0" w:space="0" w:color="auto"/>
        <w:bottom w:val="none" w:sz="0" w:space="0" w:color="auto"/>
        <w:right w:val="none" w:sz="0" w:space="0" w:color="auto"/>
      </w:divBdr>
    </w:div>
    <w:div w:id="889145033">
      <w:bodyDiv w:val="1"/>
      <w:marLeft w:val="0"/>
      <w:marRight w:val="0"/>
      <w:marTop w:val="0"/>
      <w:marBottom w:val="0"/>
      <w:divBdr>
        <w:top w:val="none" w:sz="0" w:space="0" w:color="auto"/>
        <w:left w:val="none" w:sz="0" w:space="0" w:color="auto"/>
        <w:bottom w:val="none" w:sz="0" w:space="0" w:color="auto"/>
        <w:right w:val="none" w:sz="0" w:space="0" w:color="auto"/>
      </w:divBdr>
    </w:div>
    <w:div w:id="889457421">
      <w:bodyDiv w:val="1"/>
      <w:marLeft w:val="0"/>
      <w:marRight w:val="0"/>
      <w:marTop w:val="0"/>
      <w:marBottom w:val="0"/>
      <w:divBdr>
        <w:top w:val="none" w:sz="0" w:space="0" w:color="auto"/>
        <w:left w:val="none" w:sz="0" w:space="0" w:color="auto"/>
        <w:bottom w:val="none" w:sz="0" w:space="0" w:color="auto"/>
        <w:right w:val="none" w:sz="0" w:space="0" w:color="auto"/>
      </w:divBdr>
    </w:div>
    <w:div w:id="894199305">
      <w:bodyDiv w:val="1"/>
      <w:marLeft w:val="0"/>
      <w:marRight w:val="0"/>
      <w:marTop w:val="0"/>
      <w:marBottom w:val="0"/>
      <w:divBdr>
        <w:top w:val="none" w:sz="0" w:space="0" w:color="auto"/>
        <w:left w:val="none" w:sz="0" w:space="0" w:color="auto"/>
        <w:bottom w:val="none" w:sz="0" w:space="0" w:color="auto"/>
        <w:right w:val="none" w:sz="0" w:space="0" w:color="auto"/>
      </w:divBdr>
    </w:div>
    <w:div w:id="899092530">
      <w:bodyDiv w:val="1"/>
      <w:marLeft w:val="0"/>
      <w:marRight w:val="0"/>
      <w:marTop w:val="0"/>
      <w:marBottom w:val="0"/>
      <w:divBdr>
        <w:top w:val="none" w:sz="0" w:space="0" w:color="auto"/>
        <w:left w:val="none" w:sz="0" w:space="0" w:color="auto"/>
        <w:bottom w:val="none" w:sz="0" w:space="0" w:color="auto"/>
        <w:right w:val="none" w:sz="0" w:space="0" w:color="auto"/>
      </w:divBdr>
    </w:div>
    <w:div w:id="900557676">
      <w:bodyDiv w:val="1"/>
      <w:marLeft w:val="0"/>
      <w:marRight w:val="0"/>
      <w:marTop w:val="0"/>
      <w:marBottom w:val="0"/>
      <w:divBdr>
        <w:top w:val="none" w:sz="0" w:space="0" w:color="auto"/>
        <w:left w:val="none" w:sz="0" w:space="0" w:color="auto"/>
        <w:bottom w:val="none" w:sz="0" w:space="0" w:color="auto"/>
        <w:right w:val="none" w:sz="0" w:space="0" w:color="auto"/>
      </w:divBdr>
    </w:div>
    <w:div w:id="902299696">
      <w:bodyDiv w:val="1"/>
      <w:marLeft w:val="0"/>
      <w:marRight w:val="0"/>
      <w:marTop w:val="0"/>
      <w:marBottom w:val="0"/>
      <w:divBdr>
        <w:top w:val="none" w:sz="0" w:space="0" w:color="auto"/>
        <w:left w:val="none" w:sz="0" w:space="0" w:color="auto"/>
        <w:bottom w:val="none" w:sz="0" w:space="0" w:color="auto"/>
        <w:right w:val="none" w:sz="0" w:space="0" w:color="auto"/>
      </w:divBdr>
    </w:div>
    <w:div w:id="904026233">
      <w:bodyDiv w:val="1"/>
      <w:marLeft w:val="0"/>
      <w:marRight w:val="0"/>
      <w:marTop w:val="0"/>
      <w:marBottom w:val="0"/>
      <w:divBdr>
        <w:top w:val="none" w:sz="0" w:space="0" w:color="auto"/>
        <w:left w:val="none" w:sz="0" w:space="0" w:color="auto"/>
        <w:bottom w:val="none" w:sz="0" w:space="0" w:color="auto"/>
        <w:right w:val="none" w:sz="0" w:space="0" w:color="auto"/>
      </w:divBdr>
    </w:div>
    <w:div w:id="912011544">
      <w:bodyDiv w:val="1"/>
      <w:marLeft w:val="0"/>
      <w:marRight w:val="0"/>
      <w:marTop w:val="0"/>
      <w:marBottom w:val="0"/>
      <w:divBdr>
        <w:top w:val="none" w:sz="0" w:space="0" w:color="auto"/>
        <w:left w:val="none" w:sz="0" w:space="0" w:color="auto"/>
        <w:bottom w:val="none" w:sz="0" w:space="0" w:color="auto"/>
        <w:right w:val="none" w:sz="0" w:space="0" w:color="auto"/>
      </w:divBdr>
    </w:div>
    <w:div w:id="912471137">
      <w:bodyDiv w:val="1"/>
      <w:marLeft w:val="0"/>
      <w:marRight w:val="0"/>
      <w:marTop w:val="0"/>
      <w:marBottom w:val="0"/>
      <w:divBdr>
        <w:top w:val="none" w:sz="0" w:space="0" w:color="auto"/>
        <w:left w:val="none" w:sz="0" w:space="0" w:color="auto"/>
        <w:bottom w:val="none" w:sz="0" w:space="0" w:color="auto"/>
        <w:right w:val="none" w:sz="0" w:space="0" w:color="auto"/>
      </w:divBdr>
    </w:div>
    <w:div w:id="913316511">
      <w:bodyDiv w:val="1"/>
      <w:marLeft w:val="0"/>
      <w:marRight w:val="0"/>
      <w:marTop w:val="0"/>
      <w:marBottom w:val="0"/>
      <w:divBdr>
        <w:top w:val="none" w:sz="0" w:space="0" w:color="auto"/>
        <w:left w:val="none" w:sz="0" w:space="0" w:color="auto"/>
        <w:bottom w:val="none" w:sz="0" w:space="0" w:color="auto"/>
        <w:right w:val="none" w:sz="0" w:space="0" w:color="auto"/>
      </w:divBdr>
    </w:div>
    <w:div w:id="919288039">
      <w:bodyDiv w:val="1"/>
      <w:marLeft w:val="0"/>
      <w:marRight w:val="0"/>
      <w:marTop w:val="0"/>
      <w:marBottom w:val="0"/>
      <w:divBdr>
        <w:top w:val="none" w:sz="0" w:space="0" w:color="auto"/>
        <w:left w:val="none" w:sz="0" w:space="0" w:color="auto"/>
        <w:bottom w:val="none" w:sz="0" w:space="0" w:color="auto"/>
        <w:right w:val="none" w:sz="0" w:space="0" w:color="auto"/>
      </w:divBdr>
    </w:div>
    <w:div w:id="925303819">
      <w:bodyDiv w:val="1"/>
      <w:marLeft w:val="0"/>
      <w:marRight w:val="0"/>
      <w:marTop w:val="0"/>
      <w:marBottom w:val="0"/>
      <w:divBdr>
        <w:top w:val="none" w:sz="0" w:space="0" w:color="auto"/>
        <w:left w:val="none" w:sz="0" w:space="0" w:color="auto"/>
        <w:bottom w:val="none" w:sz="0" w:space="0" w:color="auto"/>
        <w:right w:val="none" w:sz="0" w:space="0" w:color="auto"/>
      </w:divBdr>
    </w:div>
    <w:div w:id="926186921">
      <w:bodyDiv w:val="1"/>
      <w:marLeft w:val="0"/>
      <w:marRight w:val="0"/>
      <w:marTop w:val="0"/>
      <w:marBottom w:val="0"/>
      <w:divBdr>
        <w:top w:val="none" w:sz="0" w:space="0" w:color="auto"/>
        <w:left w:val="none" w:sz="0" w:space="0" w:color="auto"/>
        <w:bottom w:val="none" w:sz="0" w:space="0" w:color="auto"/>
        <w:right w:val="none" w:sz="0" w:space="0" w:color="auto"/>
      </w:divBdr>
    </w:div>
    <w:div w:id="930242229">
      <w:bodyDiv w:val="1"/>
      <w:marLeft w:val="0"/>
      <w:marRight w:val="0"/>
      <w:marTop w:val="0"/>
      <w:marBottom w:val="0"/>
      <w:divBdr>
        <w:top w:val="none" w:sz="0" w:space="0" w:color="auto"/>
        <w:left w:val="none" w:sz="0" w:space="0" w:color="auto"/>
        <w:bottom w:val="none" w:sz="0" w:space="0" w:color="auto"/>
        <w:right w:val="none" w:sz="0" w:space="0" w:color="auto"/>
      </w:divBdr>
    </w:div>
    <w:div w:id="933325456">
      <w:bodyDiv w:val="1"/>
      <w:marLeft w:val="0"/>
      <w:marRight w:val="0"/>
      <w:marTop w:val="0"/>
      <w:marBottom w:val="0"/>
      <w:divBdr>
        <w:top w:val="none" w:sz="0" w:space="0" w:color="auto"/>
        <w:left w:val="none" w:sz="0" w:space="0" w:color="auto"/>
        <w:bottom w:val="none" w:sz="0" w:space="0" w:color="auto"/>
        <w:right w:val="none" w:sz="0" w:space="0" w:color="auto"/>
      </w:divBdr>
    </w:div>
    <w:div w:id="947857995">
      <w:bodyDiv w:val="1"/>
      <w:marLeft w:val="0"/>
      <w:marRight w:val="0"/>
      <w:marTop w:val="0"/>
      <w:marBottom w:val="0"/>
      <w:divBdr>
        <w:top w:val="none" w:sz="0" w:space="0" w:color="auto"/>
        <w:left w:val="none" w:sz="0" w:space="0" w:color="auto"/>
        <w:bottom w:val="none" w:sz="0" w:space="0" w:color="auto"/>
        <w:right w:val="none" w:sz="0" w:space="0" w:color="auto"/>
      </w:divBdr>
    </w:div>
    <w:div w:id="951011464">
      <w:bodyDiv w:val="1"/>
      <w:marLeft w:val="0"/>
      <w:marRight w:val="0"/>
      <w:marTop w:val="0"/>
      <w:marBottom w:val="0"/>
      <w:divBdr>
        <w:top w:val="none" w:sz="0" w:space="0" w:color="auto"/>
        <w:left w:val="none" w:sz="0" w:space="0" w:color="auto"/>
        <w:bottom w:val="none" w:sz="0" w:space="0" w:color="auto"/>
        <w:right w:val="none" w:sz="0" w:space="0" w:color="auto"/>
      </w:divBdr>
    </w:div>
    <w:div w:id="953169360">
      <w:bodyDiv w:val="1"/>
      <w:marLeft w:val="0"/>
      <w:marRight w:val="0"/>
      <w:marTop w:val="0"/>
      <w:marBottom w:val="0"/>
      <w:divBdr>
        <w:top w:val="none" w:sz="0" w:space="0" w:color="auto"/>
        <w:left w:val="none" w:sz="0" w:space="0" w:color="auto"/>
        <w:bottom w:val="none" w:sz="0" w:space="0" w:color="auto"/>
        <w:right w:val="none" w:sz="0" w:space="0" w:color="auto"/>
      </w:divBdr>
    </w:div>
    <w:div w:id="960378419">
      <w:bodyDiv w:val="1"/>
      <w:marLeft w:val="0"/>
      <w:marRight w:val="0"/>
      <w:marTop w:val="0"/>
      <w:marBottom w:val="0"/>
      <w:divBdr>
        <w:top w:val="none" w:sz="0" w:space="0" w:color="auto"/>
        <w:left w:val="none" w:sz="0" w:space="0" w:color="auto"/>
        <w:bottom w:val="none" w:sz="0" w:space="0" w:color="auto"/>
        <w:right w:val="none" w:sz="0" w:space="0" w:color="auto"/>
      </w:divBdr>
    </w:div>
    <w:div w:id="961418550">
      <w:bodyDiv w:val="1"/>
      <w:marLeft w:val="0"/>
      <w:marRight w:val="0"/>
      <w:marTop w:val="0"/>
      <w:marBottom w:val="0"/>
      <w:divBdr>
        <w:top w:val="none" w:sz="0" w:space="0" w:color="auto"/>
        <w:left w:val="none" w:sz="0" w:space="0" w:color="auto"/>
        <w:bottom w:val="none" w:sz="0" w:space="0" w:color="auto"/>
        <w:right w:val="none" w:sz="0" w:space="0" w:color="auto"/>
      </w:divBdr>
    </w:div>
    <w:div w:id="961612594">
      <w:bodyDiv w:val="1"/>
      <w:marLeft w:val="0"/>
      <w:marRight w:val="0"/>
      <w:marTop w:val="0"/>
      <w:marBottom w:val="0"/>
      <w:divBdr>
        <w:top w:val="none" w:sz="0" w:space="0" w:color="auto"/>
        <w:left w:val="none" w:sz="0" w:space="0" w:color="auto"/>
        <w:bottom w:val="none" w:sz="0" w:space="0" w:color="auto"/>
        <w:right w:val="none" w:sz="0" w:space="0" w:color="auto"/>
      </w:divBdr>
    </w:div>
    <w:div w:id="966279764">
      <w:bodyDiv w:val="1"/>
      <w:marLeft w:val="0"/>
      <w:marRight w:val="0"/>
      <w:marTop w:val="0"/>
      <w:marBottom w:val="0"/>
      <w:divBdr>
        <w:top w:val="none" w:sz="0" w:space="0" w:color="auto"/>
        <w:left w:val="none" w:sz="0" w:space="0" w:color="auto"/>
        <w:bottom w:val="none" w:sz="0" w:space="0" w:color="auto"/>
        <w:right w:val="none" w:sz="0" w:space="0" w:color="auto"/>
      </w:divBdr>
    </w:div>
    <w:div w:id="970787492">
      <w:bodyDiv w:val="1"/>
      <w:marLeft w:val="0"/>
      <w:marRight w:val="0"/>
      <w:marTop w:val="0"/>
      <w:marBottom w:val="0"/>
      <w:divBdr>
        <w:top w:val="none" w:sz="0" w:space="0" w:color="auto"/>
        <w:left w:val="none" w:sz="0" w:space="0" w:color="auto"/>
        <w:bottom w:val="none" w:sz="0" w:space="0" w:color="auto"/>
        <w:right w:val="none" w:sz="0" w:space="0" w:color="auto"/>
      </w:divBdr>
    </w:div>
    <w:div w:id="986860073">
      <w:bodyDiv w:val="1"/>
      <w:marLeft w:val="0"/>
      <w:marRight w:val="0"/>
      <w:marTop w:val="0"/>
      <w:marBottom w:val="0"/>
      <w:divBdr>
        <w:top w:val="none" w:sz="0" w:space="0" w:color="auto"/>
        <w:left w:val="none" w:sz="0" w:space="0" w:color="auto"/>
        <w:bottom w:val="none" w:sz="0" w:space="0" w:color="auto"/>
        <w:right w:val="none" w:sz="0" w:space="0" w:color="auto"/>
      </w:divBdr>
    </w:div>
    <w:div w:id="987636117">
      <w:bodyDiv w:val="1"/>
      <w:marLeft w:val="0"/>
      <w:marRight w:val="0"/>
      <w:marTop w:val="0"/>
      <w:marBottom w:val="0"/>
      <w:divBdr>
        <w:top w:val="none" w:sz="0" w:space="0" w:color="auto"/>
        <w:left w:val="none" w:sz="0" w:space="0" w:color="auto"/>
        <w:bottom w:val="none" w:sz="0" w:space="0" w:color="auto"/>
        <w:right w:val="none" w:sz="0" w:space="0" w:color="auto"/>
      </w:divBdr>
    </w:div>
    <w:div w:id="990403657">
      <w:bodyDiv w:val="1"/>
      <w:marLeft w:val="0"/>
      <w:marRight w:val="0"/>
      <w:marTop w:val="0"/>
      <w:marBottom w:val="0"/>
      <w:divBdr>
        <w:top w:val="none" w:sz="0" w:space="0" w:color="auto"/>
        <w:left w:val="none" w:sz="0" w:space="0" w:color="auto"/>
        <w:bottom w:val="none" w:sz="0" w:space="0" w:color="auto"/>
        <w:right w:val="none" w:sz="0" w:space="0" w:color="auto"/>
      </w:divBdr>
      <w:divsChild>
        <w:div w:id="407728469">
          <w:marLeft w:val="0"/>
          <w:marRight w:val="0"/>
          <w:marTop w:val="120"/>
          <w:marBottom w:val="240"/>
          <w:divBdr>
            <w:top w:val="none" w:sz="0" w:space="0" w:color="auto"/>
            <w:left w:val="none" w:sz="0" w:space="0" w:color="auto"/>
            <w:bottom w:val="none" w:sz="0" w:space="0" w:color="auto"/>
            <w:right w:val="none" w:sz="0" w:space="0" w:color="auto"/>
          </w:divBdr>
          <w:divsChild>
            <w:div w:id="1498494306">
              <w:marLeft w:val="0"/>
              <w:marRight w:val="0"/>
              <w:marTop w:val="144"/>
              <w:marBottom w:val="144"/>
              <w:divBdr>
                <w:top w:val="none" w:sz="0" w:space="0" w:color="auto"/>
                <w:left w:val="none" w:sz="0" w:space="0" w:color="auto"/>
                <w:bottom w:val="none" w:sz="0" w:space="0" w:color="auto"/>
                <w:right w:val="none" w:sz="0" w:space="0" w:color="auto"/>
              </w:divBdr>
              <w:divsChild>
                <w:div w:id="1802577787">
                  <w:marLeft w:val="0"/>
                  <w:marRight w:val="0"/>
                  <w:marTop w:val="0"/>
                  <w:marBottom w:val="0"/>
                  <w:divBdr>
                    <w:top w:val="none" w:sz="0" w:space="0" w:color="auto"/>
                    <w:left w:val="none" w:sz="0" w:space="0" w:color="auto"/>
                    <w:bottom w:val="none" w:sz="0" w:space="0" w:color="auto"/>
                    <w:right w:val="none" w:sz="0" w:space="0" w:color="auto"/>
                  </w:divBdr>
                  <w:divsChild>
                    <w:div w:id="38558429">
                      <w:marLeft w:val="0"/>
                      <w:marRight w:val="0"/>
                      <w:marTop w:val="0"/>
                      <w:marBottom w:val="0"/>
                      <w:divBdr>
                        <w:top w:val="none" w:sz="0" w:space="0" w:color="auto"/>
                        <w:left w:val="none" w:sz="0" w:space="0" w:color="auto"/>
                        <w:bottom w:val="none" w:sz="0" w:space="0" w:color="auto"/>
                        <w:right w:val="none" w:sz="0" w:space="0" w:color="auto"/>
                      </w:divBdr>
                    </w:div>
                    <w:div w:id="1441492442">
                      <w:marLeft w:val="0"/>
                      <w:marRight w:val="0"/>
                      <w:marTop w:val="0"/>
                      <w:marBottom w:val="0"/>
                      <w:divBdr>
                        <w:top w:val="none" w:sz="0" w:space="0" w:color="auto"/>
                        <w:left w:val="none" w:sz="0" w:space="0" w:color="auto"/>
                        <w:bottom w:val="none" w:sz="0" w:space="0" w:color="auto"/>
                        <w:right w:val="none" w:sz="0" w:space="0" w:color="auto"/>
                      </w:divBdr>
                      <w:divsChild>
                        <w:div w:id="1781685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352911">
                  <w:marLeft w:val="0"/>
                  <w:marRight w:val="0"/>
                  <w:marTop w:val="0"/>
                  <w:marBottom w:val="0"/>
                  <w:divBdr>
                    <w:top w:val="none" w:sz="0" w:space="0" w:color="auto"/>
                    <w:left w:val="none" w:sz="0" w:space="0" w:color="auto"/>
                    <w:bottom w:val="none" w:sz="0" w:space="0" w:color="auto"/>
                    <w:right w:val="none" w:sz="0" w:space="0" w:color="auto"/>
                  </w:divBdr>
                  <w:divsChild>
                    <w:div w:id="804007606">
                      <w:marLeft w:val="0"/>
                      <w:marRight w:val="0"/>
                      <w:marTop w:val="0"/>
                      <w:marBottom w:val="0"/>
                      <w:divBdr>
                        <w:top w:val="none" w:sz="0" w:space="0" w:color="auto"/>
                        <w:left w:val="none" w:sz="0" w:space="0" w:color="auto"/>
                        <w:bottom w:val="none" w:sz="0" w:space="0" w:color="auto"/>
                        <w:right w:val="none" w:sz="0" w:space="0" w:color="auto"/>
                      </w:divBdr>
                    </w:div>
                    <w:div w:id="1809736525">
                      <w:marLeft w:val="0"/>
                      <w:marRight w:val="0"/>
                      <w:marTop w:val="0"/>
                      <w:marBottom w:val="0"/>
                      <w:divBdr>
                        <w:top w:val="none" w:sz="0" w:space="0" w:color="auto"/>
                        <w:left w:val="none" w:sz="0" w:space="0" w:color="auto"/>
                        <w:bottom w:val="none" w:sz="0" w:space="0" w:color="auto"/>
                        <w:right w:val="none" w:sz="0" w:space="0" w:color="auto"/>
                      </w:divBdr>
                      <w:divsChild>
                        <w:div w:id="46219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167472">
                  <w:marLeft w:val="0"/>
                  <w:marRight w:val="0"/>
                  <w:marTop w:val="0"/>
                  <w:marBottom w:val="0"/>
                  <w:divBdr>
                    <w:top w:val="none" w:sz="0" w:space="0" w:color="auto"/>
                    <w:left w:val="none" w:sz="0" w:space="0" w:color="auto"/>
                    <w:bottom w:val="none" w:sz="0" w:space="0" w:color="auto"/>
                    <w:right w:val="none" w:sz="0" w:space="0" w:color="auto"/>
                  </w:divBdr>
                  <w:divsChild>
                    <w:div w:id="1035808086">
                      <w:marLeft w:val="0"/>
                      <w:marRight w:val="0"/>
                      <w:marTop w:val="0"/>
                      <w:marBottom w:val="0"/>
                      <w:divBdr>
                        <w:top w:val="none" w:sz="0" w:space="0" w:color="auto"/>
                        <w:left w:val="none" w:sz="0" w:space="0" w:color="auto"/>
                        <w:bottom w:val="none" w:sz="0" w:space="0" w:color="auto"/>
                        <w:right w:val="none" w:sz="0" w:space="0" w:color="auto"/>
                      </w:divBdr>
                    </w:div>
                    <w:div w:id="764300642">
                      <w:marLeft w:val="0"/>
                      <w:marRight w:val="0"/>
                      <w:marTop w:val="0"/>
                      <w:marBottom w:val="0"/>
                      <w:divBdr>
                        <w:top w:val="none" w:sz="0" w:space="0" w:color="auto"/>
                        <w:left w:val="none" w:sz="0" w:space="0" w:color="auto"/>
                        <w:bottom w:val="none" w:sz="0" w:space="0" w:color="auto"/>
                        <w:right w:val="none" w:sz="0" w:space="0" w:color="auto"/>
                      </w:divBdr>
                      <w:divsChild>
                        <w:div w:id="1816601697">
                          <w:marLeft w:val="0"/>
                          <w:marRight w:val="0"/>
                          <w:marTop w:val="0"/>
                          <w:marBottom w:val="0"/>
                          <w:divBdr>
                            <w:top w:val="none" w:sz="0" w:space="0" w:color="auto"/>
                            <w:left w:val="none" w:sz="0" w:space="0" w:color="auto"/>
                            <w:bottom w:val="none" w:sz="0" w:space="0" w:color="auto"/>
                            <w:right w:val="none" w:sz="0" w:space="0" w:color="auto"/>
                          </w:divBdr>
                          <w:divsChild>
                            <w:div w:id="1356808890">
                              <w:marLeft w:val="0"/>
                              <w:marRight w:val="0"/>
                              <w:marTop w:val="0"/>
                              <w:marBottom w:val="0"/>
                              <w:divBdr>
                                <w:top w:val="none" w:sz="0" w:space="0" w:color="auto"/>
                                <w:left w:val="none" w:sz="0" w:space="0" w:color="auto"/>
                                <w:bottom w:val="none" w:sz="0" w:space="0" w:color="auto"/>
                                <w:right w:val="none" w:sz="0" w:space="0" w:color="auto"/>
                              </w:divBdr>
                              <w:divsChild>
                                <w:div w:id="132292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655343">
          <w:marLeft w:val="0"/>
          <w:marRight w:val="0"/>
          <w:marTop w:val="120"/>
          <w:marBottom w:val="240"/>
          <w:divBdr>
            <w:top w:val="none" w:sz="0" w:space="0" w:color="auto"/>
            <w:left w:val="none" w:sz="0" w:space="0" w:color="auto"/>
            <w:bottom w:val="none" w:sz="0" w:space="0" w:color="auto"/>
            <w:right w:val="none" w:sz="0" w:space="0" w:color="auto"/>
          </w:divBdr>
          <w:divsChild>
            <w:div w:id="1952590594">
              <w:marLeft w:val="0"/>
              <w:marRight w:val="0"/>
              <w:marTop w:val="144"/>
              <w:marBottom w:val="144"/>
              <w:divBdr>
                <w:top w:val="none" w:sz="0" w:space="0" w:color="auto"/>
                <w:left w:val="none" w:sz="0" w:space="0" w:color="auto"/>
                <w:bottom w:val="none" w:sz="0" w:space="0" w:color="auto"/>
                <w:right w:val="none" w:sz="0" w:space="0" w:color="auto"/>
              </w:divBdr>
              <w:divsChild>
                <w:div w:id="1117722307">
                  <w:marLeft w:val="0"/>
                  <w:marRight w:val="0"/>
                  <w:marTop w:val="0"/>
                  <w:marBottom w:val="0"/>
                  <w:divBdr>
                    <w:top w:val="none" w:sz="0" w:space="0" w:color="auto"/>
                    <w:left w:val="none" w:sz="0" w:space="0" w:color="auto"/>
                    <w:bottom w:val="none" w:sz="0" w:space="0" w:color="auto"/>
                    <w:right w:val="none" w:sz="0" w:space="0" w:color="auto"/>
                  </w:divBdr>
                  <w:divsChild>
                    <w:div w:id="1806703746">
                      <w:marLeft w:val="0"/>
                      <w:marRight w:val="0"/>
                      <w:marTop w:val="0"/>
                      <w:marBottom w:val="0"/>
                      <w:divBdr>
                        <w:top w:val="none" w:sz="0" w:space="0" w:color="auto"/>
                        <w:left w:val="none" w:sz="0" w:space="0" w:color="auto"/>
                        <w:bottom w:val="none" w:sz="0" w:space="0" w:color="auto"/>
                        <w:right w:val="none" w:sz="0" w:space="0" w:color="auto"/>
                      </w:divBdr>
                    </w:div>
                    <w:div w:id="1517695675">
                      <w:marLeft w:val="0"/>
                      <w:marRight w:val="0"/>
                      <w:marTop w:val="0"/>
                      <w:marBottom w:val="0"/>
                      <w:divBdr>
                        <w:top w:val="none" w:sz="0" w:space="0" w:color="auto"/>
                        <w:left w:val="none" w:sz="0" w:space="0" w:color="auto"/>
                        <w:bottom w:val="none" w:sz="0" w:space="0" w:color="auto"/>
                        <w:right w:val="none" w:sz="0" w:space="0" w:color="auto"/>
                      </w:divBdr>
                      <w:divsChild>
                        <w:div w:id="88572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871366">
                  <w:marLeft w:val="0"/>
                  <w:marRight w:val="0"/>
                  <w:marTop w:val="0"/>
                  <w:marBottom w:val="0"/>
                  <w:divBdr>
                    <w:top w:val="none" w:sz="0" w:space="0" w:color="auto"/>
                    <w:left w:val="none" w:sz="0" w:space="0" w:color="auto"/>
                    <w:bottom w:val="none" w:sz="0" w:space="0" w:color="auto"/>
                    <w:right w:val="none" w:sz="0" w:space="0" w:color="auto"/>
                  </w:divBdr>
                  <w:divsChild>
                    <w:div w:id="988749806">
                      <w:marLeft w:val="0"/>
                      <w:marRight w:val="0"/>
                      <w:marTop w:val="0"/>
                      <w:marBottom w:val="0"/>
                      <w:divBdr>
                        <w:top w:val="none" w:sz="0" w:space="0" w:color="auto"/>
                        <w:left w:val="none" w:sz="0" w:space="0" w:color="auto"/>
                        <w:bottom w:val="none" w:sz="0" w:space="0" w:color="auto"/>
                        <w:right w:val="none" w:sz="0" w:space="0" w:color="auto"/>
                      </w:divBdr>
                    </w:div>
                    <w:div w:id="1832208839">
                      <w:marLeft w:val="0"/>
                      <w:marRight w:val="0"/>
                      <w:marTop w:val="0"/>
                      <w:marBottom w:val="0"/>
                      <w:divBdr>
                        <w:top w:val="none" w:sz="0" w:space="0" w:color="auto"/>
                        <w:left w:val="none" w:sz="0" w:space="0" w:color="auto"/>
                        <w:bottom w:val="none" w:sz="0" w:space="0" w:color="auto"/>
                        <w:right w:val="none" w:sz="0" w:space="0" w:color="auto"/>
                      </w:divBdr>
                      <w:divsChild>
                        <w:div w:id="139199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514973">
                  <w:marLeft w:val="0"/>
                  <w:marRight w:val="0"/>
                  <w:marTop w:val="0"/>
                  <w:marBottom w:val="0"/>
                  <w:divBdr>
                    <w:top w:val="none" w:sz="0" w:space="0" w:color="auto"/>
                    <w:left w:val="none" w:sz="0" w:space="0" w:color="auto"/>
                    <w:bottom w:val="none" w:sz="0" w:space="0" w:color="auto"/>
                    <w:right w:val="none" w:sz="0" w:space="0" w:color="auto"/>
                  </w:divBdr>
                  <w:divsChild>
                    <w:div w:id="809443288">
                      <w:marLeft w:val="0"/>
                      <w:marRight w:val="0"/>
                      <w:marTop w:val="0"/>
                      <w:marBottom w:val="0"/>
                      <w:divBdr>
                        <w:top w:val="none" w:sz="0" w:space="0" w:color="auto"/>
                        <w:left w:val="none" w:sz="0" w:space="0" w:color="auto"/>
                        <w:bottom w:val="none" w:sz="0" w:space="0" w:color="auto"/>
                        <w:right w:val="none" w:sz="0" w:space="0" w:color="auto"/>
                      </w:divBdr>
                    </w:div>
                    <w:div w:id="2028946240">
                      <w:marLeft w:val="0"/>
                      <w:marRight w:val="0"/>
                      <w:marTop w:val="0"/>
                      <w:marBottom w:val="0"/>
                      <w:divBdr>
                        <w:top w:val="none" w:sz="0" w:space="0" w:color="auto"/>
                        <w:left w:val="none" w:sz="0" w:space="0" w:color="auto"/>
                        <w:bottom w:val="none" w:sz="0" w:space="0" w:color="auto"/>
                        <w:right w:val="none" w:sz="0" w:space="0" w:color="auto"/>
                      </w:divBdr>
                      <w:divsChild>
                        <w:div w:id="15125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911033">
          <w:marLeft w:val="0"/>
          <w:marRight w:val="0"/>
          <w:marTop w:val="120"/>
          <w:marBottom w:val="240"/>
          <w:divBdr>
            <w:top w:val="none" w:sz="0" w:space="0" w:color="auto"/>
            <w:left w:val="none" w:sz="0" w:space="0" w:color="auto"/>
            <w:bottom w:val="none" w:sz="0" w:space="0" w:color="auto"/>
            <w:right w:val="none" w:sz="0" w:space="0" w:color="auto"/>
          </w:divBdr>
          <w:divsChild>
            <w:div w:id="1563327967">
              <w:marLeft w:val="0"/>
              <w:marRight w:val="0"/>
              <w:marTop w:val="144"/>
              <w:marBottom w:val="144"/>
              <w:divBdr>
                <w:top w:val="none" w:sz="0" w:space="0" w:color="auto"/>
                <w:left w:val="none" w:sz="0" w:space="0" w:color="auto"/>
                <w:bottom w:val="none" w:sz="0" w:space="0" w:color="auto"/>
                <w:right w:val="none" w:sz="0" w:space="0" w:color="auto"/>
              </w:divBdr>
              <w:divsChild>
                <w:div w:id="825976111">
                  <w:marLeft w:val="0"/>
                  <w:marRight w:val="0"/>
                  <w:marTop w:val="0"/>
                  <w:marBottom w:val="0"/>
                  <w:divBdr>
                    <w:top w:val="none" w:sz="0" w:space="0" w:color="auto"/>
                    <w:left w:val="none" w:sz="0" w:space="0" w:color="auto"/>
                    <w:bottom w:val="none" w:sz="0" w:space="0" w:color="auto"/>
                    <w:right w:val="none" w:sz="0" w:space="0" w:color="auto"/>
                  </w:divBdr>
                  <w:divsChild>
                    <w:div w:id="379130232">
                      <w:marLeft w:val="0"/>
                      <w:marRight w:val="0"/>
                      <w:marTop w:val="0"/>
                      <w:marBottom w:val="0"/>
                      <w:divBdr>
                        <w:top w:val="none" w:sz="0" w:space="0" w:color="auto"/>
                        <w:left w:val="none" w:sz="0" w:space="0" w:color="auto"/>
                        <w:bottom w:val="none" w:sz="0" w:space="0" w:color="auto"/>
                        <w:right w:val="none" w:sz="0" w:space="0" w:color="auto"/>
                      </w:divBdr>
                    </w:div>
                    <w:div w:id="2063555645">
                      <w:marLeft w:val="0"/>
                      <w:marRight w:val="0"/>
                      <w:marTop w:val="0"/>
                      <w:marBottom w:val="0"/>
                      <w:divBdr>
                        <w:top w:val="none" w:sz="0" w:space="0" w:color="auto"/>
                        <w:left w:val="none" w:sz="0" w:space="0" w:color="auto"/>
                        <w:bottom w:val="none" w:sz="0" w:space="0" w:color="auto"/>
                        <w:right w:val="none" w:sz="0" w:space="0" w:color="auto"/>
                      </w:divBdr>
                      <w:divsChild>
                        <w:div w:id="10681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1811829">
      <w:bodyDiv w:val="1"/>
      <w:marLeft w:val="0"/>
      <w:marRight w:val="0"/>
      <w:marTop w:val="0"/>
      <w:marBottom w:val="0"/>
      <w:divBdr>
        <w:top w:val="none" w:sz="0" w:space="0" w:color="auto"/>
        <w:left w:val="none" w:sz="0" w:space="0" w:color="auto"/>
        <w:bottom w:val="none" w:sz="0" w:space="0" w:color="auto"/>
        <w:right w:val="none" w:sz="0" w:space="0" w:color="auto"/>
      </w:divBdr>
    </w:div>
    <w:div w:id="1014309888">
      <w:bodyDiv w:val="1"/>
      <w:marLeft w:val="0"/>
      <w:marRight w:val="0"/>
      <w:marTop w:val="0"/>
      <w:marBottom w:val="0"/>
      <w:divBdr>
        <w:top w:val="none" w:sz="0" w:space="0" w:color="auto"/>
        <w:left w:val="none" w:sz="0" w:space="0" w:color="auto"/>
        <w:bottom w:val="none" w:sz="0" w:space="0" w:color="auto"/>
        <w:right w:val="none" w:sz="0" w:space="0" w:color="auto"/>
      </w:divBdr>
    </w:div>
    <w:div w:id="1021858061">
      <w:bodyDiv w:val="1"/>
      <w:marLeft w:val="0"/>
      <w:marRight w:val="0"/>
      <w:marTop w:val="0"/>
      <w:marBottom w:val="0"/>
      <w:divBdr>
        <w:top w:val="none" w:sz="0" w:space="0" w:color="auto"/>
        <w:left w:val="none" w:sz="0" w:space="0" w:color="auto"/>
        <w:bottom w:val="none" w:sz="0" w:space="0" w:color="auto"/>
        <w:right w:val="none" w:sz="0" w:space="0" w:color="auto"/>
      </w:divBdr>
    </w:div>
    <w:div w:id="1024132200">
      <w:bodyDiv w:val="1"/>
      <w:marLeft w:val="0"/>
      <w:marRight w:val="0"/>
      <w:marTop w:val="0"/>
      <w:marBottom w:val="0"/>
      <w:divBdr>
        <w:top w:val="none" w:sz="0" w:space="0" w:color="auto"/>
        <w:left w:val="none" w:sz="0" w:space="0" w:color="auto"/>
        <w:bottom w:val="none" w:sz="0" w:space="0" w:color="auto"/>
        <w:right w:val="none" w:sz="0" w:space="0" w:color="auto"/>
      </w:divBdr>
    </w:div>
    <w:div w:id="1031220190">
      <w:bodyDiv w:val="1"/>
      <w:marLeft w:val="0"/>
      <w:marRight w:val="0"/>
      <w:marTop w:val="0"/>
      <w:marBottom w:val="0"/>
      <w:divBdr>
        <w:top w:val="none" w:sz="0" w:space="0" w:color="auto"/>
        <w:left w:val="none" w:sz="0" w:space="0" w:color="auto"/>
        <w:bottom w:val="none" w:sz="0" w:space="0" w:color="auto"/>
        <w:right w:val="none" w:sz="0" w:space="0" w:color="auto"/>
      </w:divBdr>
    </w:div>
    <w:div w:id="1032614148">
      <w:bodyDiv w:val="1"/>
      <w:marLeft w:val="0"/>
      <w:marRight w:val="0"/>
      <w:marTop w:val="0"/>
      <w:marBottom w:val="0"/>
      <w:divBdr>
        <w:top w:val="none" w:sz="0" w:space="0" w:color="auto"/>
        <w:left w:val="none" w:sz="0" w:space="0" w:color="auto"/>
        <w:bottom w:val="none" w:sz="0" w:space="0" w:color="auto"/>
        <w:right w:val="none" w:sz="0" w:space="0" w:color="auto"/>
      </w:divBdr>
      <w:divsChild>
        <w:div w:id="1512794995">
          <w:marLeft w:val="0"/>
          <w:marRight w:val="0"/>
          <w:marTop w:val="144"/>
          <w:marBottom w:val="144"/>
          <w:divBdr>
            <w:top w:val="none" w:sz="0" w:space="0" w:color="auto"/>
            <w:left w:val="none" w:sz="0" w:space="0" w:color="auto"/>
            <w:bottom w:val="none" w:sz="0" w:space="0" w:color="auto"/>
            <w:right w:val="none" w:sz="0" w:space="0" w:color="auto"/>
          </w:divBdr>
          <w:divsChild>
            <w:div w:id="1922787881">
              <w:marLeft w:val="0"/>
              <w:marRight w:val="0"/>
              <w:marTop w:val="0"/>
              <w:marBottom w:val="0"/>
              <w:divBdr>
                <w:top w:val="none" w:sz="0" w:space="0" w:color="auto"/>
                <w:left w:val="none" w:sz="0" w:space="0" w:color="auto"/>
                <w:bottom w:val="none" w:sz="0" w:space="0" w:color="auto"/>
                <w:right w:val="none" w:sz="0" w:space="0" w:color="auto"/>
              </w:divBdr>
              <w:divsChild>
                <w:div w:id="1608273758">
                  <w:marLeft w:val="0"/>
                  <w:marRight w:val="0"/>
                  <w:marTop w:val="0"/>
                  <w:marBottom w:val="0"/>
                  <w:divBdr>
                    <w:top w:val="none" w:sz="0" w:space="0" w:color="auto"/>
                    <w:left w:val="none" w:sz="0" w:space="0" w:color="auto"/>
                    <w:bottom w:val="none" w:sz="0" w:space="0" w:color="auto"/>
                    <w:right w:val="none" w:sz="0" w:space="0" w:color="auto"/>
                  </w:divBdr>
                </w:div>
                <w:div w:id="673457761">
                  <w:marLeft w:val="0"/>
                  <w:marRight w:val="0"/>
                  <w:marTop w:val="0"/>
                  <w:marBottom w:val="0"/>
                  <w:divBdr>
                    <w:top w:val="none" w:sz="0" w:space="0" w:color="auto"/>
                    <w:left w:val="none" w:sz="0" w:space="0" w:color="auto"/>
                    <w:bottom w:val="none" w:sz="0" w:space="0" w:color="auto"/>
                    <w:right w:val="none" w:sz="0" w:space="0" w:color="auto"/>
                  </w:divBdr>
                  <w:divsChild>
                    <w:div w:id="1663780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2925071">
      <w:bodyDiv w:val="1"/>
      <w:marLeft w:val="0"/>
      <w:marRight w:val="0"/>
      <w:marTop w:val="0"/>
      <w:marBottom w:val="0"/>
      <w:divBdr>
        <w:top w:val="none" w:sz="0" w:space="0" w:color="auto"/>
        <w:left w:val="none" w:sz="0" w:space="0" w:color="auto"/>
        <w:bottom w:val="none" w:sz="0" w:space="0" w:color="auto"/>
        <w:right w:val="none" w:sz="0" w:space="0" w:color="auto"/>
      </w:divBdr>
    </w:div>
    <w:div w:id="1039236299">
      <w:bodyDiv w:val="1"/>
      <w:marLeft w:val="0"/>
      <w:marRight w:val="0"/>
      <w:marTop w:val="0"/>
      <w:marBottom w:val="0"/>
      <w:divBdr>
        <w:top w:val="none" w:sz="0" w:space="0" w:color="auto"/>
        <w:left w:val="none" w:sz="0" w:space="0" w:color="auto"/>
        <w:bottom w:val="none" w:sz="0" w:space="0" w:color="auto"/>
        <w:right w:val="none" w:sz="0" w:space="0" w:color="auto"/>
      </w:divBdr>
    </w:div>
    <w:div w:id="1040545399">
      <w:bodyDiv w:val="1"/>
      <w:marLeft w:val="0"/>
      <w:marRight w:val="0"/>
      <w:marTop w:val="0"/>
      <w:marBottom w:val="0"/>
      <w:divBdr>
        <w:top w:val="none" w:sz="0" w:space="0" w:color="auto"/>
        <w:left w:val="none" w:sz="0" w:space="0" w:color="auto"/>
        <w:bottom w:val="none" w:sz="0" w:space="0" w:color="auto"/>
        <w:right w:val="none" w:sz="0" w:space="0" w:color="auto"/>
      </w:divBdr>
    </w:div>
    <w:div w:id="1042438719">
      <w:bodyDiv w:val="1"/>
      <w:marLeft w:val="0"/>
      <w:marRight w:val="0"/>
      <w:marTop w:val="0"/>
      <w:marBottom w:val="0"/>
      <w:divBdr>
        <w:top w:val="none" w:sz="0" w:space="0" w:color="auto"/>
        <w:left w:val="none" w:sz="0" w:space="0" w:color="auto"/>
        <w:bottom w:val="none" w:sz="0" w:space="0" w:color="auto"/>
        <w:right w:val="none" w:sz="0" w:space="0" w:color="auto"/>
      </w:divBdr>
    </w:div>
    <w:div w:id="1043137865">
      <w:bodyDiv w:val="1"/>
      <w:marLeft w:val="0"/>
      <w:marRight w:val="0"/>
      <w:marTop w:val="0"/>
      <w:marBottom w:val="0"/>
      <w:divBdr>
        <w:top w:val="none" w:sz="0" w:space="0" w:color="auto"/>
        <w:left w:val="none" w:sz="0" w:space="0" w:color="auto"/>
        <w:bottom w:val="none" w:sz="0" w:space="0" w:color="auto"/>
        <w:right w:val="none" w:sz="0" w:space="0" w:color="auto"/>
      </w:divBdr>
    </w:div>
    <w:div w:id="1048265549">
      <w:bodyDiv w:val="1"/>
      <w:marLeft w:val="0"/>
      <w:marRight w:val="0"/>
      <w:marTop w:val="0"/>
      <w:marBottom w:val="0"/>
      <w:divBdr>
        <w:top w:val="none" w:sz="0" w:space="0" w:color="auto"/>
        <w:left w:val="none" w:sz="0" w:space="0" w:color="auto"/>
        <w:bottom w:val="none" w:sz="0" w:space="0" w:color="auto"/>
        <w:right w:val="none" w:sz="0" w:space="0" w:color="auto"/>
      </w:divBdr>
    </w:div>
    <w:div w:id="1054542571">
      <w:bodyDiv w:val="1"/>
      <w:marLeft w:val="0"/>
      <w:marRight w:val="0"/>
      <w:marTop w:val="0"/>
      <w:marBottom w:val="0"/>
      <w:divBdr>
        <w:top w:val="none" w:sz="0" w:space="0" w:color="auto"/>
        <w:left w:val="none" w:sz="0" w:space="0" w:color="auto"/>
        <w:bottom w:val="none" w:sz="0" w:space="0" w:color="auto"/>
        <w:right w:val="none" w:sz="0" w:space="0" w:color="auto"/>
      </w:divBdr>
    </w:div>
    <w:div w:id="1057243200">
      <w:bodyDiv w:val="1"/>
      <w:marLeft w:val="0"/>
      <w:marRight w:val="0"/>
      <w:marTop w:val="0"/>
      <w:marBottom w:val="0"/>
      <w:divBdr>
        <w:top w:val="none" w:sz="0" w:space="0" w:color="auto"/>
        <w:left w:val="none" w:sz="0" w:space="0" w:color="auto"/>
        <w:bottom w:val="none" w:sz="0" w:space="0" w:color="auto"/>
        <w:right w:val="none" w:sz="0" w:space="0" w:color="auto"/>
      </w:divBdr>
    </w:div>
    <w:div w:id="1060783716">
      <w:bodyDiv w:val="1"/>
      <w:marLeft w:val="0"/>
      <w:marRight w:val="0"/>
      <w:marTop w:val="0"/>
      <w:marBottom w:val="0"/>
      <w:divBdr>
        <w:top w:val="none" w:sz="0" w:space="0" w:color="auto"/>
        <w:left w:val="none" w:sz="0" w:space="0" w:color="auto"/>
        <w:bottom w:val="none" w:sz="0" w:space="0" w:color="auto"/>
        <w:right w:val="none" w:sz="0" w:space="0" w:color="auto"/>
      </w:divBdr>
    </w:div>
    <w:div w:id="1061488513">
      <w:bodyDiv w:val="1"/>
      <w:marLeft w:val="0"/>
      <w:marRight w:val="0"/>
      <w:marTop w:val="0"/>
      <w:marBottom w:val="0"/>
      <w:divBdr>
        <w:top w:val="none" w:sz="0" w:space="0" w:color="auto"/>
        <w:left w:val="none" w:sz="0" w:space="0" w:color="auto"/>
        <w:bottom w:val="none" w:sz="0" w:space="0" w:color="auto"/>
        <w:right w:val="none" w:sz="0" w:space="0" w:color="auto"/>
      </w:divBdr>
    </w:div>
    <w:div w:id="1062875220">
      <w:bodyDiv w:val="1"/>
      <w:marLeft w:val="0"/>
      <w:marRight w:val="0"/>
      <w:marTop w:val="0"/>
      <w:marBottom w:val="0"/>
      <w:divBdr>
        <w:top w:val="none" w:sz="0" w:space="0" w:color="auto"/>
        <w:left w:val="none" w:sz="0" w:space="0" w:color="auto"/>
        <w:bottom w:val="none" w:sz="0" w:space="0" w:color="auto"/>
        <w:right w:val="none" w:sz="0" w:space="0" w:color="auto"/>
      </w:divBdr>
    </w:div>
    <w:div w:id="1063337105">
      <w:bodyDiv w:val="1"/>
      <w:marLeft w:val="0"/>
      <w:marRight w:val="0"/>
      <w:marTop w:val="0"/>
      <w:marBottom w:val="0"/>
      <w:divBdr>
        <w:top w:val="none" w:sz="0" w:space="0" w:color="auto"/>
        <w:left w:val="none" w:sz="0" w:space="0" w:color="auto"/>
        <w:bottom w:val="none" w:sz="0" w:space="0" w:color="auto"/>
        <w:right w:val="none" w:sz="0" w:space="0" w:color="auto"/>
      </w:divBdr>
      <w:divsChild>
        <w:div w:id="782648461">
          <w:marLeft w:val="0"/>
          <w:marRight w:val="0"/>
          <w:marTop w:val="0"/>
          <w:marBottom w:val="0"/>
          <w:divBdr>
            <w:top w:val="none" w:sz="0" w:space="0" w:color="auto"/>
            <w:left w:val="none" w:sz="0" w:space="0" w:color="auto"/>
            <w:bottom w:val="none" w:sz="0" w:space="0" w:color="auto"/>
            <w:right w:val="none" w:sz="0" w:space="0" w:color="auto"/>
          </w:divBdr>
          <w:divsChild>
            <w:div w:id="1351101656">
              <w:marLeft w:val="0"/>
              <w:marRight w:val="0"/>
              <w:marTop w:val="0"/>
              <w:marBottom w:val="150"/>
              <w:divBdr>
                <w:top w:val="none" w:sz="0" w:space="0" w:color="auto"/>
                <w:left w:val="none" w:sz="0" w:space="0" w:color="auto"/>
                <w:bottom w:val="none" w:sz="0" w:space="0" w:color="auto"/>
                <w:right w:val="none" w:sz="0" w:space="0" w:color="auto"/>
              </w:divBdr>
            </w:div>
            <w:div w:id="1106317197">
              <w:marLeft w:val="0"/>
              <w:marRight w:val="0"/>
              <w:marTop w:val="0"/>
              <w:marBottom w:val="225"/>
              <w:divBdr>
                <w:top w:val="none" w:sz="0" w:space="0" w:color="auto"/>
                <w:left w:val="none" w:sz="0" w:space="0" w:color="auto"/>
                <w:bottom w:val="none" w:sz="0" w:space="0" w:color="auto"/>
                <w:right w:val="none" w:sz="0" w:space="0" w:color="auto"/>
              </w:divBdr>
              <w:divsChild>
                <w:div w:id="643705000">
                  <w:marLeft w:val="0"/>
                  <w:marRight w:val="0"/>
                  <w:marTop w:val="0"/>
                  <w:marBottom w:val="0"/>
                  <w:divBdr>
                    <w:top w:val="none" w:sz="0" w:space="0" w:color="auto"/>
                    <w:left w:val="none" w:sz="0" w:space="0" w:color="auto"/>
                    <w:bottom w:val="none" w:sz="0" w:space="0" w:color="auto"/>
                    <w:right w:val="none" w:sz="0" w:space="0" w:color="auto"/>
                  </w:divBdr>
                  <w:divsChild>
                    <w:div w:id="193943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8996568">
          <w:marLeft w:val="0"/>
          <w:marRight w:val="0"/>
          <w:marTop w:val="0"/>
          <w:marBottom w:val="0"/>
          <w:divBdr>
            <w:top w:val="none" w:sz="0" w:space="0" w:color="auto"/>
            <w:left w:val="none" w:sz="0" w:space="0" w:color="auto"/>
            <w:bottom w:val="none" w:sz="0" w:space="0" w:color="auto"/>
            <w:right w:val="none" w:sz="0" w:space="0" w:color="auto"/>
          </w:divBdr>
          <w:divsChild>
            <w:div w:id="79453675">
              <w:marLeft w:val="0"/>
              <w:marRight w:val="0"/>
              <w:marTop w:val="0"/>
              <w:marBottom w:val="150"/>
              <w:divBdr>
                <w:top w:val="none" w:sz="0" w:space="0" w:color="auto"/>
                <w:left w:val="none" w:sz="0" w:space="0" w:color="auto"/>
                <w:bottom w:val="none" w:sz="0" w:space="0" w:color="auto"/>
                <w:right w:val="none" w:sz="0" w:space="0" w:color="auto"/>
              </w:divBdr>
            </w:div>
            <w:div w:id="19405804">
              <w:marLeft w:val="0"/>
              <w:marRight w:val="0"/>
              <w:marTop w:val="0"/>
              <w:marBottom w:val="225"/>
              <w:divBdr>
                <w:top w:val="none" w:sz="0" w:space="0" w:color="auto"/>
                <w:left w:val="none" w:sz="0" w:space="0" w:color="auto"/>
                <w:bottom w:val="none" w:sz="0" w:space="0" w:color="auto"/>
                <w:right w:val="none" w:sz="0" w:space="0" w:color="auto"/>
              </w:divBdr>
              <w:divsChild>
                <w:div w:id="836920124">
                  <w:marLeft w:val="0"/>
                  <w:marRight w:val="0"/>
                  <w:marTop w:val="0"/>
                  <w:marBottom w:val="0"/>
                  <w:divBdr>
                    <w:top w:val="none" w:sz="0" w:space="0" w:color="auto"/>
                    <w:left w:val="none" w:sz="0" w:space="0" w:color="auto"/>
                    <w:bottom w:val="none" w:sz="0" w:space="0" w:color="auto"/>
                    <w:right w:val="none" w:sz="0" w:space="0" w:color="auto"/>
                  </w:divBdr>
                  <w:divsChild>
                    <w:div w:id="890577970">
                      <w:marLeft w:val="0"/>
                      <w:marRight w:val="0"/>
                      <w:marTop w:val="0"/>
                      <w:marBottom w:val="0"/>
                      <w:divBdr>
                        <w:top w:val="none" w:sz="0" w:space="0" w:color="auto"/>
                        <w:left w:val="none" w:sz="0" w:space="0" w:color="auto"/>
                        <w:bottom w:val="none" w:sz="0" w:space="0" w:color="auto"/>
                        <w:right w:val="none" w:sz="0" w:space="0" w:color="auto"/>
                      </w:divBdr>
                    </w:div>
                  </w:divsChild>
                </w:div>
                <w:div w:id="1916670503">
                  <w:marLeft w:val="0"/>
                  <w:marRight w:val="0"/>
                  <w:marTop w:val="0"/>
                  <w:marBottom w:val="0"/>
                  <w:divBdr>
                    <w:top w:val="none" w:sz="0" w:space="0" w:color="auto"/>
                    <w:left w:val="none" w:sz="0" w:space="0" w:color="auto"/>
                    <w:bottom w:val="none" w:sz="0" w:space="0" w:color="auto"/>
                    <w:right w:val="none" w:sz="0" w:space="0" w:color="auto"/>
                  </w:divBdr>
                  <w:divsChild>
                    <w:div w:id="661660300">
                      <w:marLeft w:val="0"/>
                      <w:marRight w:val="0"/>
                      <w:marTop w:val="0"/>
                      <w:marBottom w:val="0"/>
                      <w:divBdr>
                        <w:top w:val="none" w:sz="0" w:space="0" w:color="auto"/>
                        <w:left w:val="none" w:sz="0" w:space="0" w:color="auto"/>
                        <w:bottom w:val="none" w:sz="0" w:space="0" w:color="auto"/>
                        <w:right w:val="none" w:sz="0" w:space="0" w:color="auto"/>
                      </w:divBdr>
                    </w:div>
                  </w:divsChild>
                </w:div>
                <w:div w:id="1191989705">
                  <w:marLeft w:val="0"/>
                  <w:marRight w:val="0"/>
                  <w:marTop w:val="0"/>
                  <w:marBottom w:val="0"/>
                  <w:divBdr>
                    <w:top w:val="none" w:sz="0" w:space="0" w:color="auto"/>
                    <w:left w:val="none" w:sz="0" w:space="0" w:color="auto"/>
                    <w:bottom w:val="none" w:sz="0" w:space="0" w:color="auto"/>
                    <w:right w:val="none" w:sz="0" w:space="0" w:color="auto"/>
                  </w:divBdr>
                  <w:divsChild>
                    <w:div w:id="1826161072">
                      <w:marLeft w:val="0"/>
                      <w:marRight w:val="0"/>
                      <w:marTop w:val="0"/>
                      <w:marBottom w:val="0"/>
                      <w:divBdr>
                        <w:top w:val="none" w:sz="0" w:space="0" w:color="auto"/>
                        <w:left w:val="none" w:sz="0" w:space="0" w:color="auto"/>
                        <w:bottom w:val="none" w:sz="0" w:space="0" w:color="auto"/>
                        <w:right w:val="none" w:sz="0" w:space="0" w:color="auto"/>
                      </w:divBdr>
                    </w:div>
                  </w:divsChild>
                </w:div>
                <w:div w:id="944533665">
                  <w:marLeft w:val="0"/>
                  <w:marRight w:val="0"/>
                  <w:marTop w:val="0"/>
                  <w:marBottom w:val="0"/>
                  <w:divBdr>
                    <w:top w:val="none" w:sz="0" w:space="0" w:color="auto"/>
                    <w:left w:val="none" w:sz="0" w:space="0" w:color="auto"/>
                    <w:bottom w:val="none" w:sz="0" w:space="0" w:color="auto"/>
                    <w:right w:val="none" w:sz="0" w:space="0" w:color="auto"/>
                  </w:divBdr>
                  <w:divsChild>
                    <w:div w:id="876163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2121269">
      <w:bodyDiv w:val="1"/>
      <w:marLeft w:val="0"/>
      <w:marRight w:val="0"/>
      <w:marTop w:val="0"/>
      <w:marBottom w:val="0"/>
      <w:divBdr>
        <w:top w:val="none" w:sz="0" w:space="0" w:color="auto"/>
        <w:left w:val="none" w:sz="0" w:space="0" w:color="auto"/>
        <w:bottom w:val="none" w:sz="0" w:space="0" w:color="auto"/>
        <w:right w:val="none" w:sz="0" w:space="0" w:color="auto"/>
      </w:divBdr>
    </w:div>
    <w:div w:id="1077553954">
      <w:bodyDiv w:val="1"/>
      <w:marLeft w:val="0"/>
      <w:marRight w:val="0"/>
      <w:marTop w:val="0"/>
      <w:marBottom w:val="0"/>
      <w:divBdr>
        <w:top w:val="none" w:sz="0" w:space="0" w:color="auto"/>
        <w:left w:val="none" w:sz="0" w:space="0" w:color="auto"/>
        <w:bottom w:val="none" w:sz="0" w:space="0" w:color="auto"/>
        <w:right w:val="none" w:sz="0" w:space="0" w:color="auto"/>
      </w:divBdr>
    </w:div>
    <w:div w:id="1079717371">
      <w:bodyDiv w:val="1"/>
      <w:marLeft w:val="0"/>
      <w:marRight w:val="0"/>
      <w:marTop w:val="0"/>
      <w:marBottom w:val="0"/>
      <w:divBdr>
        <w:top w:val="none" w:sz="0" w:space="0" w:color="auto"/>
        <w:left w:val="none" w:sz="0" w:space="0" w:color="auto"/>
        <w:bottom w:val="none" w:sz="0" w:space="0" w:color="auto"/>
        <w:right w:val="none" w:sz="0" w:space="0" w:color="auto"/>
      </w:divBdr>
    </w:div>
    <w:div w:id="1085106444">
      <w:bodyDiv w:val="1"/>
      <w:marLeft w:val="0"/>
      <w:marRight w:val="0"/>
      <w:marTop w:val="0"/>
      <w:marBottom w:val="0"/>
      <w:divBdr>
        <w:top w:val="none" w:sz="0" w:space="0" w:color="auto"/>
        <w:left w:val="none" w:sz="0" w:space="0" w:color="auto"/>
        <w:bottom w:val="none" w:sz="0" w:space="0" w:color="auto"/>
        <w:right w:val="none" w:sz="0" w:space="0" w:color="auto"/>
      </w:divBdr>
    </w:div>
    <w:div w:id="1087187407">
      <w:bodyDiv w:val="1"/>
      <w:marLeft w:val="0"/>
      <w:marRight w:val="0"/>
      <w:marTop w:val="0"/>
      <w:marBottom w:val="0"/>
      <w:divBdr>
        <w:top w:val="none" w:sz="0" w:space="0" w:color="auto"/>
        <w:left w:val="none" w:sz="0" w:space="0" w:color="auto"/>
        <w:bottom w:val="none" w:sz="0" w:space="0" w:color="auto"/>
        <w:right w:val="none" w:sz="0" w:space="0" w:color="auto"/>
      </w:divBdr>
    </w:div>
    <w:div w:id="1093169233">
      <w:bodyDiv w:val="1"/>
      <w:marLeft w:val="0"/>
      <w:marRight w:val="0"/>
      <w:marTop w:val="0"/>
      <w:marBottom w:val="0"/>
      <w:divBdr>
        <w:top w:val="none" w:sz="0" w:space="0" w:color="auto"/>
        <w:left w:val="none" w:sz="0" w:space="0" w:color="auto"/>
        <w:bottom w:val="none" w:sz="0" w:space="0" w:color="auto"/>
        <w:right w:val="none" w:sz="0" w:space="0" w:color="auto"/>
      </w:divBdr>
    </w:div>
    <w:div w:id="1105421658">
      <w:bodyDiv w:val="1"/>
      <w:marLeft w:val="0"/>
      <w:marRight w:val="0"/>
      <w:marTop w:val="0"/>
      <w:marBottom w:val="0"/>
      <w:divBdr>
        <w:top w:val="none" w:sz="0" w:space="0" w:color="auto"/>
        <w:left w:val="none" w:sz="0" w:space="0" w:color="auto"/>
        <w:bottom w:val="none" w:sz="0" w:space="0" w:color="auto"/>
        <w:right w:val="none" w:sz="0" w:space="0" w:color="auto"/>
      </w:divBdr>
    </w:div>
    <w:div w:id="1107850480">
      <w:bodyDiv w:val="1"/>
      <w:marLeft w:val="0"/>
      <w:marRight w:val="0"/>
      <w:marTop w:val="0"/>
      <w:marBottom w:val="0"/>
      <w:divBdr>
        <w:top w:val="none" w:sz="0" w:space="0" w:color="auto"/>
        <w:left w:val="none" w:sz="0" w:space="0" w:color="auto"/>
        <w:bottom w:val="none" w:sz="0" w:space="0" w:color="auto"/>
        <w:right w:val="none" w:sz="0" w:space="0" w:color="auto"/>
      </w:divBdr>
    </w:div>
    <w:div w:id="1115641195">
      <w:bodyDiv w:val="1"/>
      <w:marLeft w:val="0"/>
      <w:marRight w:val="0"/>
      <w:marTop w:val="0"/>
      <w:marBottom w:val="0"/>
      <w:divBdr>
        <w:top w:val="none" w:sz="0" w:space="0" w:color="auto"/>
        <w:left w:val="none" w:sz="0" w:space="0" w:color="auto"/>
        <w:bottom w:val="none" w:sz="0" w:space="0" w:color="auto"/>
        <w:right w:val="none" w:sz="0" w:space="0" w:color="auto"/>
      </w:divBdr>
    </w:div>
    <w:div w:id="1122503388">
      <w:bodyDiv w:val="1"/>
      <w:marLeft w:val="0"/>
      <w:marRight w:val="0"/>
      <w:marTop w:val="0"/>
      <w:marBottom w:val="0"/>
      <w:divBdr>
        <w:top w:val="none" w:sz="0" w:space="0" w:color="auto"/>
        <w:left w:val="none" w:sz="0" w:space="0" w:color="auto"/>
        <w:bottom w:val="none" w:sz="0" w:space="0" w:color="auto"/>
        <w:right w:val="none" w:sz="0" w:space="0" w:color="auto"/>
      </w:divBdr>
    </w:div>
    <w:div w:id="1124732450">
      <w:bodyDiv w:val="1"/>
      <w:marLeft w:val="0"/>
      <w:marRight w:val="0"/>
      <w:marTop w:val="0"/>
      <w:marBottom w:val="0"/>
      <w:divBdr>
        <w:top w:val="none" w:sz="0" w:space="0" w:color="auto"/>
        <w:left w:val="none" w:sz="0" w:space="0" w:color="auto"/>
        <w:bottom w:val="none" w:sz="0" w:space="0" w:color="auto"/>
        <w:right w:val="none" w:sz="0" w:space="0" w:color="auto"/>
      </w:divBdr>
      <w:divsChild>
        <w:div w:id="1494104228">
          <w:marLeft w:val="0"/>
          <w:marRight w:val="0"/>
          <w:marTop w:val="120"/>
          <w:marBottom w:val="240"/>
          <w:divBdr>
            <w:top w:val="none" w:sz="0" w:space="0" w:color="auto"/>
            <w:left w:val="none" w:sz="0" w:space="0" w:color="auto"/>
            <w:bottom w:val="none" w:sz="0" w:space="0" w:color="auto"/>
            <w:right w:val="none" w:sz="0" w:space="0" w:color="auto"/>
          </w:divBdr>
          <w:divsChild>
            <w:div w:id="1411662678">
              <w:marLeft w:val="0"/>
              <w:marRight w:val="0"/>
              <w:marTop w:val="144"/>
              <w:marBottom w:val="144"/>
              <w:divBdr>
                <w:top w:val="none" w:sz="0" w:space="0" w:color="auto"/>
                <w:left w:val="none" w:sz="0" w:space="0" w:color="auto"/>
                <w:bottom w:val="none" w:sz="0" w:space="0" w:color="auto"/>
                <w:right w:val="none" w:sz="0" w:space="0" w:color="auto"/>
              </w:divBdr>
              <w:divsChild>
                <w:div w:id="1404717753">
                  <w:marLeft w:val="0"/>
                  <w:marRight w:val="0"/>
                  <w:marTop w:val="0"/>
                  <w:marBottom w:val="0"/>
                  <w:divBdr>
                    <w:top w:val="none" w:sz="0" w:space="0" w:color="auto"/>
                    <w:left w:val="none" w:sz="0" w:space="0" w:color="auto"/>
                    <w:bottom w:val="none" w:sz="0" w:space="0" w:color="auto"/>
                    <w:right w:val="none" w:sz="0" w:space="0" w:color="auto"/>
                  </w:divBdr>
                  <w:divsChild>
                    <w:div w:id="2130781798">
                      <w:marLeft w:val="0"/>
                      <w:marRight w:val="0"/>
                      <w:marTop w:val="0"/>
                      <w:marBottom w:val="0"/>
                      <w:divBdr>
                        <w:top w:val="none" w:sz="0" w:space="0" w:color="auto"/>
                        <w:left w:val="none" w:sz="0" w:space="0" w:color="auto"/>
                        <w:bottom w:val="none" w:sz="0" w:space="0" w:color="auto"/>
                        <w:right w:val="none" w:sz="0" w:space="0" w:color="auto"/>
                      </w:divBdr>
                    </w:div>
                    <w:div w:id="176308868">
                      <w:marLeft w:val="0"/>
                      <w:marRight w:val="0"/>
                      <w:marTop w:val="0"/>
                      <w:marBottom w:val="0"/>
                      <w:divBdr>
                        <w:top w:val="none" w:sz="0" w:space="0" w:color="auto"/>
                        <w:left w:val="none" w:sz="0" w:space="0" w:color="auto"/>
                        <w:bottom w:val="none" w:sz="0" w:space="0" w:color="auto"/>
                        <w:right w:val="none" w:sz="0" w:space="0" w:color="auto"/>
                      </w:divBdr>
                      <w:divsChild>
                        <w:div w:id="930548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996331">
                  <w:marLeft w:val="0"/>
                  <w:marRight w:val="0"/>
                  <w:marTop w:val="0"/>
                  <w:marBottom w:val="0"/>
                  <w:divBdr>
                    <w:top w:val="none" w:sz="0" w:space="0" w:color="auto"/>
                    <w:left w:val="none" w:sz="0" w:space="0" w:color="auto"/>
                    <w:bottom w:val="none" w:sz="0" w:space="0" w:color="auto"/>
                    <w:right w:val="none" w:sz="0" w:space="0" w:color="auto"/>
                  </w:divBdr>
                  <w:divsChild>
                    <w:div w:id="911894535">
                      <w:marLeft w:val="0"/>
                      <w:marRight w:val="0"/>
                      <w:marTop w:val="0"/>
                      <w:marBottom w:val="0"/>
                      <w:divBdr>
                        <w:top w:val="none" w:sz="0" w:space="0" w:color="auto"/>
                        <w:left w:val="none" w:sz="0" w:space="0" w:color="auto"/>
                        <w:bottom w:val="none" w:sz="0" w:space="0" w:color="auto"/>
                        <w:right w:val="none" w:sz="0" w:space="0" w:color="auto"/>
                      </w:divBdr>
                    </w:div>
                    <w:div w:id="1899439801">
                      <w:marLeft w:val="0"/>
                      <w:marRight w:val="0"/>
                      <w:marTop w:val="0"/>
                      <w:marBottom w:val="0"/>
                      <w:divBdr>
                        <w:top w:val="none" w:sz="0" w:space="0" w:color="auto"/>
                        <w:left w:val="none" w:sz="0" w:space="0" w:color="auto"/>
                        <w:bottom w:val="none" w:sz="0" w:space="0" w:color="auto"/>
                        <w:right w:val="none" w:sz="0" w:space="0" w:color="auto"/>
                      </w:divBdr>
                      <w:divsChild>
                        <w:div w:id="16024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956601">
                  <w:marLeft w:val="0"/>
                  <w:marRight w:val="0"/>
                  <w:marTop w:val="0"/>
                  <w:marBottom w:val="0"/>
                  <w:divBdr>
                    <w:top w:val="none" w:sz="0" w:space="0" w:color="auto"/>
                    <w:left w:val="none" w:sz="0" w:space="0" w:color="auto"/>
                    <w:bottom w:val="none" w:sz="0" w:space="0" w:color="auto"/>
                    <w:right w:val="none" w:sz="0" w:space="0" w:color="auto"/>
                  </w:divBdr>
                  <w:divsChild>
                    <w:div w:id="530267471">
                      <w:marLeft w:val="0"/>
                      <w:marRight w:val="0"/>
                      <w:marTop w:val="0"/>
                      <w:marBottom w:val="0"/>
                      <w:divBdr>
                        <w:top w:val="none" w:sz="0" w:space="0" w:color="auto"/>
                        <w:left w:val="none" w:sz="0" w:space="0" w:color="auto"/>
                        <w:bottom w:val="none" w:sz="0" w:space="0" w:color="auto"/>
                        <w:right w:val="none" w:sz="0" w:space="0" w:color="auto"/>
                      </w:divBdr>
                    </w:div>
                    <w:div w:id="478039035">
                      <w:marLeft w:val="0"/>
                      <w:marRight w:val="0"/>
                      <w:marTop w:val="0"/>
                      <w:marBottom w:val="0"/>
                      <w:divBdr>
                        <w:top w:val="none" w:sz="0" w:space="0" w:color="auto"/>
                        <w:left w:val="none" w:sz="0" w:space="0" w:color="auto"/>
                        <w:bottom w:val="none" w:sz="0" w:space="0" w:color="auto"/>
                        <w:right w:val="none" w:sz="0" w:space="0" w:color="auto"/>
                      </w:divBdr>
                      <w:divsChild>
                        <w:div w:id="1869221543">
                          <w:marLeft w:val="0"/>
                          <w:marRight w:val="0"/>
                          <w:marTop w:val="0"/>
                          <w:marBottom w:val="0"/>
                          <w:divBdr>
                            <w:top w:val="none" w:sz="0" w:space="0" w:color="auto"/>
                            <w:left w:val="none" w:sz="0" w:space="0" w:color="auto"/>
                            <w:bottom w:val="none" w:sz="0" w:space="0" w:color="auto"/>
                            <w:right w:val="none" w:sz="0" w:space="0" w:color="auto"/>
                          </w:divBdr>
                          <w:divsChild>
                            <w:div w:id="210264487">
                              <w:marLeft w:val="0"/>
                              <w:marRight w:val="0"/>
                              <w:marTop w:val="0"/>
                              <w:marBottom w:val="0"/>
                              <w:divBdr>
                                <w:top w:val="none" w:sz="0" w:space="0" w:color="auto"/>
                                <w:left w:val="none" w:sz="0" w:space="0" w:color="auto"/>
                                <w:bottom w:val="none" w:sz="0" w:space="0" w:color="auto"/>
                                <w:right w:val="none" w:sz="0" w:space="0" w:color="auto"/>
                              </w:divBdr>
                              <w:divsChild>
                                <w:div w:id="360209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6921876">
          <w:marLeft w:val="0"/>
          <w:marRight w:val="0"/>
          <w:marTop w:val="120"/>
          <w:marBottom w:val="240"/>
          <w:divBdr>
            <w:top w:val="none" w:sz="0" w:space="0" w:color="auto"/>
            <w:left w:val="none" w:sz="0" w:space="0" w:color="auto"/>
            <w:bottom w:val="none" w:sz="0" w:space="0" w:color="auto"/>
            <w:right w:val="none" w:sz="0" w:space="0" w:color="auto"/>
          </w:divBdr>
          <w:divsChild>
            <w:div w:id="1511142282">
              <w:marLeft w:val="0"/>
              <w:marRight w:val="0"/>
              <w:marTop w:val="144"/>
              <w:marBottom w:val="144"/>
              <w:divBdr>
                <w:top w:val="none" w:sz="0" w:space="0" w:color="auto"/>
                <w:left w:val="none" w:sz="0" w:space="0" w:color="auto"/>
                <w:bottom w:val="none" w:sz="0" w:space="0" w:color="auto"/>
                <w:right w:val="none" w:sz="0" w:space="0" w:color="auto"/>
              </w:divBdr>
              <w:divsChild>
                <w:div w:id="1868912345">
                  <w:marLeft w:val="0"/>
                  <w:marRight w:val="0"/>
                  <w:marTop w:val="0"/>
                  <w:marBottom w:val="0"/>
                  <w:divBdr>
                    <w:top w:val="none" w:sz="0" w:space="0" w:color="auto"/>
                    <w:left w:val="none" w:sz="0" w:space="0" w:color="auto"/>
                    <w:bottom w:val="none" w:sz="0" w:space="0" w:color="auto"/>
                    <w:right w:val="none" w:sz="0" w:space="0" w:color="auto"/>
                  </w:divBdr>
                  <w:divsChild>
                    <w:div w:id="1996180099">
                      <w:marLeft w:val="0"/>
                      <w:marRight w:val="0"/>
                      <w:marTop w:val="0"/>
                      <w:marBottom w:val="0"/>
                      <w:divBdr>
                        <w:top w:val="none" w:sz="0" w:space="0" w:color="auto"/>
                        <w:left w:val="none" w:sz="0" w:space="0" w:color="auto"/>
                        <w:bottom w:val="none" w:sz="0" w:space="0" w:color="auto"/>
                        <w:right w:val="none" w:sz="0" w:space="0" w:color="auto"/>
                      </w:divBdr>
                    </w:div>
                    <w:div w:id="1834371443">
                      <w:marLeft w:val="0"/>
                      <w:marRight w:val="0"/>
                      <w:marTop w:val="0"/>
                      <w:marBottom w:val="0"/>
                      <w:divBdr>
                        <w:top w:val="none" w:sz="0" w:space="0" w:color="auto"/>
                        <w:left w:val="none" w:sz="0" w:space="0" w:color="auto"/>
                        <w:bottom w:val="none" w:sz="0" w:space="0" w:color="auto"/>
                        <w:right w:val="none" w:sz="0" w:space="0" w:color="auto"/>
                      </w:divBdr>
                      <w:divsChild>
                        <w:div w:id="25540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412647">
                  <w:marLeft w:val="0"/>
                  <w:marRight w:val="0"/>
                  <w:marTop w:val="0"/>
                  <w:marBottom w:val="0"/>
                  <w:divBdr>
                    <w:top w:val="none" w:sz="0" w:space="0" w:color="auto"/>
                    <w:left w:val="none" w:sz="0" w:space="0" w:color="auto"/>
                    <w:bottom w:val="none" w:sz="0" w:space="0" w:color="auto"/>
                    <w:right w:val="none" w:sz="0" w:space="0" w:color="auto"/>
                  </w:divBdr>
                  <w:divsChild>
                    <w:div w:id="1541741921">
                      <w:marLeft w:val="0"/>
                      <w:marRight w:val="0"/>
                      <w:marTop w:val="0"/>
                      <w:marBottom w:val="0"/>
                      <w:divBdr>
                        <w:top w:val="none" w:sz="0" w:space="0" w:color="auto"/>
                        <w:left w:val="none" w:sz="0" w:space="0" w:color="auto"/>
                        <w:bottom w:val="none" w:sz="0" w:space="0" w:color="auto"/>
                        <w:right w:val="none" w:sz="0" w:space="0" w:color="auto"/>
                      </w:divBdr>
                    </w:div>
                    <w:div w:id="472988928">
                      <w:marLeft w:val="0"/>
                      <w:marRight w:val="0"/>
                      <w:marTop w:val="0"/>
                      <w:marBottom w:val="0"/>
                      <w:divBdr>
                        <w:top w:val="none" w:sz="0" w:space="0" w:color="auto"/>
                        <w:left w:val="none" w:sz="0" w:space="0" w:color="auto"/>
                        <w:bottom w:val="none" w:sz="0" w:space="0" w:color="auto"/>
                        <w:right w:val="none" w:sz="0" w:space="0" w:color="auto"/>
                      </w:divBdr>
                      <w:divsChild>
                        <w:div w:id="137711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318986">
                  <w:marLeft w:val="0"/>
                  <w:marRight w:val="0"/>
                  <w:marTop w:val="0"/>
                  <w:marBottom w:val="0"/>
                  <w:divBdr>
                    <w:top w:val="none" w:sz="0" w:space="0" w:color="auto"/>
                    <w:left w:val="none" w:sz="0" w:space="0" w:color="auto"/>
                    <w:bottom w:val="none" w:sz="0" w:space="0" w:color="auto"/>
                    <w:right w:val="none" w:sz="0" w:space="0" w:color="auto"/>
                  </w:divBdr>
                  <w:divsChild>
                    <w:div w:id="538130956">
                      <w:marLeft w:val="0"/>
                      <w:marRight w:val="0"/>
                      <w:marTop w:val="0"/>
                      <w:marBottom w:val="0"/>
                      <w:divBdr>
                        <w:top w:val="none" w:sz="0" w:space="0" w:color="auto"/>
                        <w:left w:val="none" w:sz="0" w:space="0" w:color="auto"/>
                        <w:bottom w:val="none" w:sz="0" w:space="0" w:color="auto"/>
                        <w:right w:val="none" w:sz="0" w:space="0" w:color="auto"/>
                      </w:divBdr>
                    </w:div>
                    <w:div w:id="1358699514">
                      <w:marLeft w:val="0"/>
                      <w:marRight w:val="0"/>
                      <w:marTop w:val="0"/>
                      <w:marBottom w:val="0"/>
                      <w:divBdr>
                        <w:top w:val="none" w:sz="0" w:space="0" w:color="auto"/>
                        <w:left w:val="none" w:sz="0" w:space="0" w:color="auto"/>
                        <w:bottom w:val="none" w:sz="0" w:space="0" w:color="auto"/>
                        <w:right w:val="none" w:sz="0" w:space="0" w:color="auto"/>
                      </w:divBdr>
                      <w:divsChild>
                        <w:div w:id="49757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926172">
          <w:marLeft w:val="0"/>
          <w:marRight w:val="0"/>
          <w:marTop w:val="120"/>
          <w:marBottom w:val="240"/>
          <w:divBdr>
            <w:top w:val="none" w:sz="0" w:space="0" w:color="auto"/>
            <w:left w:val="none" w:sz="0" w:space="0" w:color="auto"/>
            <w:bottom w:val="none" w:sz="0" w:space="0" w:color="auto"/>
            <w:right w:val="none" w:sz="0" w:space="0" w:color="auto"/>
          </w:divBdr>
          <w:divsChild>
            <w:div w:id="1364474968">
              <w:marLeft w:val="0"/>
              <w:marRight w:val="0"/>
              <w:marTop w:val="144"/>
              <w:marBottom w:val="144"/>
              <w:divBdr>
                <w:top w:val="none" w:sz="0" w:space="0" w:color="auto"/>
                <w:left w:val="none" w:sz="0" w:space="0" w:color="auto"/>
                <w:bottom w:val="none" w:sz="0" w:space="0" w:color="auto"/>
                <w:right w:val="none" w:sz="0" w:space="0" w:color="auto"/>
              </w:divBdr>
              <w:divsChild>
                <w:div w:id="1560821756">
                  <w:marLeft w:val="0"/>
                  <w:marRight w:val="0"/>
                  <w:marTop w:val="0"/>
                  <w:marBottom w:val="0"/>
                  <w:divBdr>
                    <w:top w:val="none" w:sz="0" w:space="0" w:color="auto"/>
                    <w:left w:val="none" w:sz="0" w:space="0" w:color="auto"/>
                    <w:bottom w:val="none" w:sz="0" w:space="0" w:color="auto"/>
                    <w:right w:val="none" w:sz="0" w:space="0" w:color="auto"/>
                  </w:divBdr>
                  <w:divsChild>
                    <w:div w:id="523322652">
                      <w:marLeft w:val="0"/>
                      <w:marRight w:val="0"/>
                      <w:marTop w:val="0"/>
                      <w:marBottom w:val="0"/>
                      <w:divBdr>
                        <w:top w:val="none" w:sz="0" w:space="0" w:color="auto"/>
                        <w:left w:val="none" w:sz="0" w:space="0" w:color="auto"/>
                        <w:bottom w:val="none" w:sz="0" w:space="0" w:color="auto"/>
                        <w:right w:val="none" w:sz="0" w:space="0" w:color="auto"/>
                      </w:divBdr>
                    </w:div>
                    <w:div w:id="297340935">
                      <w:marLeft w:val="0"/>
                      <w:marRight w:val="0"/>
                      <w:marTop w:val="0"/>
                      <w:marBottom w:val="0"/>
                      <w:divBdr>
                        <w:top w:val="none" w:sz="0" w:space="0" w:color="auto"/>
                        <w:left w:val="none" w:sz="0" w:space="0" w:color="auto"/>
                        <w:bottom w:val="none" w:sz="0" w:space="0" w:color="auto"/>
                        <w:right w:val="none" w:sz="0" w:space="0" w:color="auto"/>
                      </w:divBdr>
                      <w:divsChild>
                        <w:div w:id="151364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5855429">
      <w:bodyDiv w:val="1"/>
      <w:marLeft w:val="0"/>
      <w:marRight w:val="0"/>
      <w:marTop w:val="0"/>
      <w:marBottom w:val="0"/>
      <w:divBdr>
        <w:top w:val="none" w:sz="0" w:space="0" w:color="auto"/>
        <w:left w:val="none" w:sz="0" w:space="0" w:color="auto"/>
        <w:bottom w:val="none" w:sz="0" w:space="0" w:color="auto"/>
        <w:right w:val="none" w:sz="0" w:space="0" w:color="auto"/>
      </w:divBdr>
    </w:div>
    <w:div w:id="1143888370">
      <w:bodyDiv w:val="1"/>
      <w:marLeft w:val="0"/>
      <w:marRight w:val="0"/>
      <w:marTop w:val="0"/>
      <w:marBottom w:val="0"/>
      <w:divBdr>
        <w:top w:val="none" w:sz="0" w:space="0" w:color="auto"/>
        <w:left w:val="none" w:sz="0" w:space="0" w:color="auto"/>
        <w:bottom w:val="none" w:sz="0" w:space="0" w:color="auto"/>
        <w:right w:val="none" w:sz="0" w:space="0" w:color="auto"/>
      </w:divBdr>
    </w:div>
    <w:div w:id="1147743044">
      <w:bodyDiv w:val="1"/>
      <w:marLeft w:val="0"/>
      <w:marRight w:val="0"/>
      <w:marTop w:val="0"/>
      <w:marBottom w:val="0"/>
      <w:divBdr>
        <w:top w:val="none" w:sz="0" w:space="0" w:color="auto"/>
        <w:left w:val="none" w:sz="0" w:space="0" w:color="auto"/>
        <w:bottom w:val="none" w:sz="0" w:space="0" w:color="auto"/>
        <w:right w:val="none" w:sz="0" w:space="0" w:color="auto"/>
      </w:divBdr>
    </w:div>
    <w:div w:id="1150708484">
      <w:bodyDiv w:val="1"/>
      <w:marLeft w:val="0"/>
      <w:marRight w:val="0"/>
      <w:marTop w:val="0"/>
      <w:marBottom w:val="0"/>
      <w:divBdr>
        <w:top w:val="none" w:sz="0" w:space="0" w:color="auto"/>
        <w:left w:val="none" w:sz="0" w:space="0" w:color="auto"/>
        <w:bottom w:val="none" w:sz="0" w:space="0" w:color="auto"/>
        <w:right w:val="none" w:sz="0" w:space="0" w:color="auto"/>
      </w:divBdr>
    </w:div>
    <w:div w:id="1152333174">
      <w:bodyDiv w:val="1"/>
      <w:marLeft w:val="0"/>
      <w:marRight w:val="0"/>
      <w:marTop w:val="0"/>
      <w:marBottom w:val="0"/>
      <w:divBdr>
        <w:top w:val="none" w:sz="0" w:space="0" w:color="auto"/>
        <w:left w:val="none" w:sz="0" w:space="0" w:color="auto"/>
        <w:bottom w:val="none" w:sz="0" w:space="0" w:color="auto"/>
        <w:right w:val="none" w:sz="0" w:space="0" w:color="auto"/>
      </w:divBdr>
    </w:div>
    <w:div w:id="1160275161">
      <w:bodyDiv w:val="1"/>
      <w:marLeft w:val="0"/>
      <w:marRight w:val="0"/>
      <w:marTop w:val="0"/>
      <w:marBottom w:val="0"/>
      <w:divBdr>
        <w:top w:val="none" w:sz="0" w:space="0" w:color="auto"/>
        <w:left w:val="none" w:sz="0" w:space="0" w:color="auto"/>
        <w:bottom w:val="none" w:sz="0" w:space="0" w:color="auto"/>
        <w:right w:val="none" w:sz="0" w:space="0" w:color="auto"/>
      </w:divBdr>
    </w:div>
    <w:div w:id="1165588971">
      <w:bodyDiv w:val="1"/>
      <w:marLeft w:val="0"/>
      <w:marRight w:val="0"/>
      <w:marTop w:val="0"/>
      <w:marBottom w:val="0"/>
      <w:divBdr>
        <w:top w:val="none" w:sz="0" w:space="0" w:color="auto"/>
        <w:left w:val="none" w:sz="0" w:space="0" w:color="auto"/>
        <w:bottom w:val="none" w:sz="0" w:space="0" w:color="auto"/>
        <w:right w:val="none" w:sz="0" w:space="0" w:color="auto"/>
      </w:divBdr>
    </w:div>
    <w:div w:id="1165628517">
      <w:bodyDiv w:val="1"/>
      <w:marLeft w:val="0"/>
      <w:marRight w:val="0"/>
      <w:marTop w:val="0"/>
      <w:marBottom w:val="0"/>
      <w:divBdr>
        <w:top w:val="none" w:sz="0" w:space="0" w:color="auto"/>
        <w:left w:val="none" w:sz="0" w:space="0" w:color="auto"/>
        <w:bottom w:val="none" w:sz="0" w:space="0" w:color="auto"/>
        <w:right w:val="none" w:sz="0" w:space="0" w:color="auto"/>
      </w:divBdr>
    </w:div>
    <w:div w:id="1172255302">
      <w:bodyDiv w:val="1"/>
      <w:marLeft w:val="0"/>
      <w:marRight w:val="0"/>
      <w:marTop w:val="0"/>
      <w:marBottom w:val="0"/>
      <w:divBdr>
        <w:top w:val="none" w:sz="0" w:space="0" w:color="auto"/>
        <w:left w:val="none" w:sz="0" w:space="0" w:color="auto"/>
        <w:bottom w:val="none" w:sz="0" w:space="0" w:color="auto"/>
        <w:right w:val="none" w:sz="0" w:space="0" w:color="auto"/>
      </w:divBdr>
    </w:div>
    <w:div w:id="1175149070">
      <w:bodyDiv w:val="1"/>
      <w:marLeft w:val="0"/>
      <w:marRight w:val="0"/>
      <w:marTop w:val="0"/>
      <w:marBottom w:val="0"/>
      <w:divBdr>
        <w:top w:val="none" w:sz="0" w:space="0" w:color="auto"/>
        <w:left w:val="none" w:sz="0" w:space="0" w:color="auto"/>
        <w:bottom w:val="none" w:sz="0" w:space="0" w:color="auto"/>
        <w:right w:val="none" w:sz="0" w:space="0" w:color="auto"/>
      </w:divBdr>
    </w:div>
    <w:div w:id="1176767473">
      <w:bodyDiv w:val="1"/>
      <w:marLeft w:val="0"/>
      <w:marRight w:val="0"/>
      <w:marTop w:val="0"/>
      <w:marBottom w:val="0"/>
      <w:divBdr>
        <w:top w:val="none" w:sz="0" w:space="0" w:color="auto"/>
        <w:left w:val="none" w:sz="0" w:space="0" w:color="auto"/>
        <w:bottom w:val="none" w:sz="0" w:space="0" w:color="auto"/>
        <w:right w:val="none" w:sz="0" w:space="0" w:color="auto"/>
      </w:divBdr>
    </w:div>
    <w:div w:id="1177185543">
      <w:bodyDiv w:val="1"/>
      <w:marLeft w:val="0"/>
      <w:marRight w:val="0"/>
      <w:marTop w:val="0"/>
      <w:marBottom w:val="0"/>
      <w:divBdr>
        <w:top w:val="none" w:sz="0" w:space="0" w:color="auto"/>
        <w:left w:val="none" w:sz="0" w:space="0" w:color="auto"/>
        <w:bottom w:val="none" w:sz="0" w:space="0" w:color="auto"/>
        <w:right w:val="none" w:sz="0" w:space="0" w:color="auto"/>
      </w:divBdr>
    </w:div>
    <w:div w:id="1180512815">
      <w:bodyDiv w:val="1"/>
      <w:marLeft w:val="0"/>
      <w:marRight w:val="0"/>
      <w:marTop w:val="0"/>
      <w:marBottom w:val="0"/>
      <w:divBdr>
        <w:top w:val="none" w:sz="0" w:space="0" w:color="auto"/>
        <w:left w:val="none" w:sz="0" w:space="0" w:color="auto"/>
        <w:bottom w:val="none" w:sz="0" w:space="0" w:color="auto"/>
        <w:right w:val="none" w:sz="0" w:space="0" w:color="auto"/>
      </w:divBdr>
    </w:div>
    <w:div w:id="1185247505">
      <w:bodyDiv w:val="1"/>
      <w:marLeft w:val="0"/>
      <w:marRight w:val="0"/>
      <w:marTop w:val="0"/>
      <w:marBottom w:val="0"/>
      <w:divBdr>
        <w:top w:val="none" w:sz="0" w:space="0" w:color="auto"/>
        <w:left w:val="none" w:sz="0" w:space="0" w:color="auto"/>
        <w:bottom w:val="none" w:sz="0" w:space="0" w:color="auto"/>
        <w:right w:val="none" w:sz="0" w:space="0" w:color="auto"/>
      </w:divBdr>
      <w:divsChild>
        <w:div w:id="926958720">
          <w:marLeft w:val="0"/>
          <w:marRight w:val="0"/>
          <w:marTop w:val="0"/>
          <w:marBottom w:val="0"/>
          <w:divBdr>
            <w:top w:val="none" w:sz="0" w:space="0" w:color="auto"/>
            <w:left w:val="none" w:sz="0" w:space="0" w:color="auto"/>
            <w:bottom w:val="none" w:sz="0" w:space="0" w:color="auto"/>
            <w:right w:val="none" w:sz="0" w:space="0" w:color="auto"/>
          </w:divBdr>
          <w:divsChild>
            <w:div w:id="787240348">
              <w:marLeft w:val="0"/>
              <w:marRight w:val="0"/>
              <w:marTop w:val="0"/>
              <w:marBottom w:val="150"/>
              <w:divBdr>
                <w:top w:val="none" w:sz="0" w:space="0" w:color="auto"/>
                <w:left w:val="none" w:sz="0" w:space="0" w:color="auto"/>
                <w:bottom w:val="none" w:sz="0" w:space="0" w:color="auto"/>
                <w:right w:val="none" w:sz="0" w:space="0" w:color="auto"/>
              </w:divBdr>
            </w:div>
            <w:div w:id="680856508">
              <w:marLeft w:val="0"/>
              <w:marRight w:val="0"/>
              <w:marTop w:val="0"/>
              <w:marBottom w:val="225"/>
              <w:divBdr>
                <w:top w:val="none" w:sz="0" w:space="0" w:color="auto"/>
                <w:left w:val="none" w:sz="0" w:space="0" w:color="auto"/>
                <w:bottom w:val="none" w:sz="0" w:space="0" w:color="auto"/>
                <w:right w:val="none" w:sz="0" w:space="0" w:color="auto"/>
              </w:divBdr>
              <w:divsChild>
                <w:div w:id="914123935">
                  <w:marLeft w:val="0"/>
                  <w:marRight w:val="0"/>
                  <w:marTop w:val="0"/>
                  <w:marBottom w:val="0"/>
                  <w:divBdr>
                    <w:top w:val="none" w:sz="0" w:space="0" w:color="auto"/>
                    <w:left w:val="none" w:sz="0" w:space="0" w:color="auto"/>
                    <w:bottom w:val="none" w:sz="0" w:space="0" w:color="auto"/>
                    <w:right w:val="none" w:sz="0" w:space="0" w:color="auto"/>
                  </w:divBdr>
                  <w:divsChild>
                    <w:div w:id="1730692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8154878">
          <w:marLeft w:val="0"/>
          <w:marRight w:val="0"/>
          <w:marTop w:val="0"/>
          <w:marBottom w:val="0"/>
          <w:divBdr>
            <w:top w:val="none" w:sz="0" w:space="0" w:color="auto"/>
            <w:left w:val="none" w:sz="0" w:space="0" w:color="auto"/>
            <w:bottom w:val="none" w:sz="0" w:space="0" w:color="auto"/>
            <w:right w:val="none" w:sz="0" w:space="0" w:color="auto"/>
          </w:divBdr>
          <w:divsChild>
            <w:div w:id="1891383961">
              <w:marLeft w:val="0"/>
              <w:marRight w:val="0"/>
              <w:marTop w:val="0"/>
              <w:marBottom w:val="150"/>
              <w:divBdr>
                <w:top w:val="none" w:sz="0" w:space="0" w:color="auto"/>
                <w:left w:val="none" w:sz="0" w:space="0" w:color="auto"/>
                <w:bottom w:val="none" w:sz="0" w:space="0" w:color="auto"/>
                <w:right w:val="none" w:sz="0" w:space="0" w:color="auto"/>
              </w:divBdr>
            </w:div>
            <w:div w:id="615479969">
              <w:marLeft w:val="0"/>
              <w:marRight w:val="0"/>
              <w:marTop w:val="0"/>
              <w:marBottom w:val="225"/>
              <w:divBdr>
                <w:top w:val="none" w:sz="0" w:space="0" w:color="auto"/>
                <w:left w:val="none" w:sz="0" w:space="0" w:color="auto"/>
                <w:bottom w:val="none" w:sz="0" w:space="0" w:color="auto"/>
                <w:right w:val="none" w:sz="0" w:space="0" w:color="auto"/>
              </w:divBdr>
              <w:divsChild>
                <w:div w:id="1425222651">
                  <w:marLeft w:val="0"/>
                  <w:marRight w:val="0"/>
                  <w:marTop w:val="0"/>
                  <w:marBottom w:val="0"/>
                  <w:divBdr>
                    <w:top w:val="none" w:sz="0" w:space="0" w:color="auto"/>
                    <w:left w:val="none" w:sz="0" w:space="0" w:color="auto"/>
                    <w:bottom w:val="none" w:sz="0" w:space="0" w:color="auto"/>
                    <w:right w:val="none" w:sz="0" w:space="0" w:color="auto"/>
                  </w:divBdr>
                  <w:divsChild>
                    <w:div w:id="738214171">
                      <w:marLeft w:val="0"/>
                      <w:marRight w:val="0"/>
                      <w:marTop w:val="0"/>
                      <w:marBottom w:val="0"/>
                      <w:divBdr>
                        <w:top w:val="none" w:sz="0" w:space="0" w:color="auto"/>
                        <w:left w:val="none" w:sz="0" w:space="0" w:color="auto"/>
                        <w:bottom w:val="none" w:sz="0" w:space="0" w:color="auto"/>
                        <w:right w:val="none" w:sz="0" w:space="0" w:color="auto"/>
                      </w:divBdr>
                    </w:div>
                  </w:divsChild>
                </w:div>
                <w:div w:id="2102796900">
                  <w:marLeft w:val="0"/>
                  <w:marRight w:val="0"/>
                  <w:marTop w:val="0"/>
                  <w:marBottom w:val="0"/>
                  <w:divBdr>
                    <w:top w:val="none" w:sz="0" w:space="0" w:color="auto"/>
                    <w:left w:val="none" w:sz="0" w:space="0" w:color="auto"/>
                    <w:bottom w:val="none" w:sz="0" w:space="0" w:color="auto"/>
                    <w:right w:val="none" w:sz="0" w:space="0" w:color="auto"/>
                  </w:divBdr>
                  <w:divsChild>
                    <w:div w:id="1511332649">
                      <w:marLeft w:val="0"/>
                      <w:marRight w:val="0"/>
                      <w:marTop w:val="0"/>
                      <w:marBottom w:val="0"/>
                      <w:divBdr>
                        <w:top w:val="none" w:sz="0" w:space="0" w:color="auto"/>
                        <w:left w:val="none" w:sz="0" w:space="0" w:color="auto"/>
                        <w:bottom w:val="none" w:sz="0" w:space="0" w:color="auto"/>
                        <w:right w:val="none" w:sz="0" w:space="0" w:color="auto"/>
                      </w:divBdr>
                    </w:div>
                  </w:divsChild>
                </w:div>
                <w:div w:id="1623535619">
                  <w:marLeft w:val="0"/>
                  <w:marRight w:val="0"/>
                  <w:marTop w:val="0"/>
                  <w:marBottom w:val="0"/>
                  <w:divBdr>
                    <w:top w:val="none" w:sz="0" w:space="0" w:color="auto"/>
                    <w:left w:val="none" w:sz="0" w:space="0" w:color="auto"/>
                    <w:bottom w:val="none" w:sz="0" w:space="0" w:color="auto"/>
                    <w:right w:val="none" w:sz="0" w:space="0" w:color="auto"/>
                  </w:divBdr>
                  <w:divsChild>
                    <w:div w:id="1574509085">
                      <w:marLeft w:val="0"/>
                      <w:marRight w:val="0"/>
                      <w:marTop w:val="0"/>
                      <w:marBottom w:val="0"/>
                      <w:divBdr>
                        <w:top w:val="none" w:sz="0" w:space="0" w:color="auto"/>
                        <w:left w:val="none" w:sz="0" w:space="0" w:color="auto"/>
                        <w:bottom w:val="none" w:sz="0" w:space="0" w:color="auto"/>
                        <w:right w:val="none" w:sz="0" w:space="0" w:color="auto"/>
                      </w:divBdr>
                    </w:div>
                  </w:divsChild>
                </w:div>
                <w:div w:id="1325665278">
                  <w:marLeft w:val="0"/>
                  <w:marRight w:val="0"/>
                  <w:marTop w:val="0"/>
                  <w:marBottom w:val="0"/>
                  <w:divBdr>
                    <w:top w:val="none" w:sz="0" w:space="0" w:color="auto"/>
                    <w:left w:val="none" w:sz="0" w:space="0" w:color="auto"/>
                    <w:bottom w:val="none" w:sz="0" w:space="0" w:color="auto"/>
                    <w:right w:val="none" w:sz="0" w:space="0" w:color="auto"/>
                  </w:divBdr>
                  <w:divsChild>
                    <w:div w:id="2040811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5443053">
      <w:bodyDiv w:val="1"/>
      <w:marLeft w:val="0"/>
      <w:marRight w:val="0"/>
      <w:marTop w:val="0"/>
      <w:marBottom w:val="0"/>
      <w:divBdr>
        <w:top w:val="none" w:sz="0" w:space="0" w:color="auto"/>
        <w:left w:val="none" w:sz="0" w:space="0" w:color="auto"/>
        <w:bottom w:val="none" w:sz="0" w:space="0" w:color="auto"/>
        <w:right w:val="none" w:sz="0" w:space="0" w:color="auto"/>
      </w:divBdr>
    </w:div>
    <w:div w:id="1186791787">
      <w:bodyDiv w:val="1"/>
      <w:marLeft w:val="0"/>
      <w:marRight w:val="0"/>
      <w:marTop w:val="0"/>
      <w:marBottom w:val="0"/>
      <w:divBdr>
        <w:top w:val="none" w:sz="0" w:space="0" w:color="auto"/>
        <w:left w:val="none" w:sz="0" w:space="0" w:color="auto"/>
        <w:bottom w:val="none" w:sz="0" w:space="0" w:color="auto"/>
        <w:right w:val="none" w:sz="0" w:space="0" w:color="auto"/>
      </w:divBdr>
    </w:div>
    <w:div w:id="1192768442">
      <w:bodyDiv w:val="1"/>
      <w:marLeft w:val="0"/>
      <w:marRight w:val="0"/>
      <w:marTop w:val="0"/>
      <w:marBottom w:val="0"/>
      <w:divBdr>
        <w:top w:val="none" w:sz="0" w:space="0" w:color="auto"/>
        <w:left w:val="none" w:sz="0" w:space="0" w:color="auto"/>
        <w:bottom w:val="none" w:sz="0" w:space="0" w:color="auto"/>
        <w:right w:val="none" w:sz="0" w:space="0" w:color="auto"/>
      </w:divBdr>
      <w:divsChild>
        <w:div w:id="902644334">
          <w:marLeft w:val="0"/>
          <w:marRight w:val="0"/>
          <w:marTop w:val="0"/>
          <w:marBottom w:val="0"/>
          <w:divBdr>
            <w:top w:val="none" w:sz="0" w:space="0" w:color="auto"/>
            <w:left w:val="none" w:sz="0" w:space="0" w:color="auto"/>
            <w:bottom w:val="none" w:sz="0" w:space="0" w:color="auto"/>
            <w:right w:val="none" w:sz="0" w:space="0" w:color="auto"/>
          </w:divBdr>
        </w:div>
        <w:div w:id="1942685071">
          <w:marLeft w:val="0"/>
          <w:marRight w:val="0"/>
          <w:marTop w:val="0"/>
          <w:marBottom w:val="0"/>
          <w:divBdr>
            <w:top w:val="none" w:sz="0" w:space="0" w:color="auto"/>
            <w:left w:val="none" w:sz="0" w:space="0" w:color="auto"/>
            <w:bottom w:val="none" w:sz="0" w:space="0" w:color="auto"/>
            <w:right w:val="none" w:sz="0" w:space="0" w:color="auto"/>
          </w:divBdr>
          <w:divsChild>
            <w:div w:id="804588878">
              <w:marLeft w:val="0"/>
              <w:marRight w:val="0"/>
              <w:marTop w:val="0"/>
              <w:marBottom w:val="0"/>
              <w:divBdr>
                <w:top w:val="none" w:sz="0" w:space="0" w:color="auto"/>
                <w:left w:val="none" w:sz="0" w:space="0" w:color="auto"/>
                <w:bottom w:val="none" w:sz="0" w:space="0" w:color="auto"/>
                <w:right w:val="none" w:sz="0" w:space="0" w:color="auto"/>
              </w:divBdr>
              <w:divsChild>
                <w:div w:id="352387571">
                  <w:marLeft w:val="0"/>
                  <w:marRight w:val="0"/>
                  <w:marTop w:val="0"/>
                  <w:marBottom w:val="0"/>
                  <w:divBdr>
                    <w:top w:val="none" w:sz="0" w:space="0" w:color="auto"/>
                    <w:left w:val="none" w:sz="0" w:space="0" w:color="auto"/>
                    <w:bottom w:val="none" w:sz="0" w:space="0" w:color="auto"/>
                    <w:right w:val="none" w:sz="0" w:space="0" w:color="auto"/>
                  </w:divBdr>
                  <w:divsChild>
                    <w:div w:id="604927865">
                      <w:marLeft w:val="0"/>
                      <w:marRight w:val="0"/>
                      <w:marTop w:val="0"/>
                      <w:marBottom w:val="300"/>
                      <w:divBdr>
                        <w:top w:val="none" w:sz="0" w:space="20" w:color="auto"/>
                        <w:left w:val="none" w:sz="0" w:space="3" w:color="auto"/>
                        <w:bottom w:val="single" w:sz="6" w:space="6" w:color="D2D2D2"/>
                        <w:right w:val="single" w:sz="48" w:space="3" w:color="FFFFFF"/>
                      </w:divBdr>
                    </w:div>
                  </w:divsChild>
                </w:div>
              </w:divsChild>
            </w:div>
          </w:divsChild>
        </w:div>
      </w:divsChild>
    </w:div>
    <w:div w:id="1200432363">
      <w:bodyDiv w:val="1"/>
      <w:marLeft w:val="0"/>
      <w:marRight w:val="0"/>
      <w:marTop w:val="0"/>
      <w:marBottom w:val="0"/>
      <w:divBdr>
        <w:top w:val="none" w:sz="0" w:space="0" w:color="auto"/>
        <w:left w:val="none" w:sz="0" w:space="0" w:color="auto"/>
        <w:bottom w:val="none" w:sz="0" w:space="0" w:color="auto"/>
        <w:right w:val="none" w:sz="0" w:space="0" w:color="auto"/>
      </w:divBdr>
    </w:div>
    <w:div w:id="1210188343">
      <w:bodyDiv w:val="1"/>
      <w:marLeft w:val="0"/>
      <w:marRight w:val="0"/>
      <w:marTop w:val="0"/>
      <w:marBottom w:val="0"/>
      <w:divBdr>
        <w:top w:val="none" w:sz="0" w:space="0" w:color="auto"/>
        <w:left w:val="none" w:sz="0" w:space="0" w:color="auto"/>
        <w:bottom w:val="none" w:sz="0" w:space="0" w:color="auto"/>
        <w:right w:val="none" w:sz="0" w:space="0" w:color="auto"/>
      </w:divBdr>
    </w:div>
    <w:div w:id="1213151312">
      <w:bodyDiv w:val="1"/>
      <w:marLeft w:val="0"/>
      <w:marRight w:val="0"/>
      <w:marTop w:val="0"/>
      <w:marBottom w:val="0"/>
      <w:divBdr>
        <w:top w:val="none" w:sz="0" w:space="0" w:color="auto"/>
        <w:left w:val="none" w:sz="0" w:space="0" w:color="auto"/>
        <w:bottom w:val="none" w:sz="0" w:space="0" w:color="auto"/>
        <w:right w:val="none" w:sz="0" w:space="0" w:color="auto"/>
      </w:divBdr>
    </w:div>
    <w:div w:id="1215628174">
      <w:bodyDiv w:val="1"/>
      <w:marLeft w:val="0"/>
      <w:marRight w:val="0"/>
      <w:marTop w:val="0"/>
      <w:marBottom w:val="0"/>
      <w:divBdr>
        <w:top w:val="none" w:sz="0" w:space="0" w:color="auto"/>
        <w:left w:val="none" w:sz="0" w:space="0" w:color="auto"/>
        <w:bottom w:val="none" w:sz="0" w:space="0" w:color="auto"/>
        <w:right w:val="none" w:sz="0" w:space="0" w:color="auto"/>
      </w:divBdr>
    </w:div>
    <w:div w:id="1228757928">
      <w:bodyDiv w:val="1"/>
      <w:marLeft w:val="0"/>
      <w:marRight w:val="0"/>
      <w:marTop w:val="0"/>
      <w:marBottom w:val="0"/>
      <w:divBdr>
        <w:top w:val="none" w:sz="0" w:space="0" w:color="auto"/>
        <w:left w:val="none" w:sz="0" w:space="0" w:color="auto"/>
        <w:bottom w:val="none" w:sz="0" w:space="0" w:color="auto"/>
        <w:right w:val="none" w:sz="0" w:space="0" w:color="auto"/>
      </w:divBdr>
      <w:divsChild>
        <w:div w:id="1933465020">
          <w:marLeft w:val="0"/>
          <w:marRight w:val="0"/>
          <w:marTop w:val="0"/>
          <w:marBottom w:val="0"/>
          <w:divBdr>
            <w:top w:val="none" w:sz="0" w:space="0" w:color="auto"/>
            <w:left w:val="none" w:sz="0" w:space="0" w:color="auto"/>
            <w:bottom w:val="none" w:sz="0" w:space="0" w:color="auto"/>
            <w:right w:val="none" w:sz="0" w:space="0" w:color="auto"/>
          </w:divBdr>
          <w:divsChild>
            <w:div w:id="1151170915">
              <w:marLeft w:val="0"/>
              <w:marRight w:val="0"/>
              <w:marTop w:val="0"/>
              <w:marBottom w:val="0"/>
              <w:divBdr>
                <w:top w:val="none" w:sz="0" w:space="0" w:color="auto"/>
                <w:left w:val="none" w:sz="0" w:space="0" w:color="auto"/>
                <w:bottom w:val="none" w:sz="0" w:space="0" w:color="auto"/>
                <w:right w:val="none" w:sz="0" w:space="0" w:color="auto"/>
              </w:divBdr>
              <w:divsChild>
                <w:div w:id="482549460">
                  <w:marLeft w:val="0"/>
                  <w:marRight w:val="0"/>
                  <w:marTop w:val="0"/>
                  <w:marBottom w:val="0"/>
                  <w:divBdr>
                    <w:top w:val="none" w:sz="0" w:space="0" w:color="auto"/>
                    <w:left w:val="none" w:sz="0" w:space="0" w:color="auto"/>
                    <w:bottom w:val="none" w:sz="0" w:space="0" w:color="auto"/>
                    <w:right w:val="none" w:sz="0" w:space="0" w:color="auto"/>
                  </w:divBdr>
                  <w:divsChild>
                    <w:div w:id="176745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921970">
          <w:marLeft w:val="0"/>
          <w:marRight w:val="0"/>
          <w:marTop w:val="0"/>
          <w:marBottom w:val="0"/>
          <w:divBdr>
            <w:top w:val="none" w:sz="0" w:space="0" w:color="auto"/>
            <w:left w:val="none" w:sz="0" w:space="0" w:color="auto"/>
            <w:bottom w:val="none" w:sz="0" w:space="0" w:color="auto"/>
            <w:right w:val="none" w:sz="0" w:space="0" w:color="auto"/>
          </w:divBdr>
          <w:divsChild>
            <w:div w:id="1788160816">
              <w:marLeft w:val="0"/>
              <w:marRight w:val="0"/>
              <w:marTop w:val="0"/>
              <w:marBottom w:val="0"/>
              <w:divBdr>
                <w:top w:val="none" w:sz="0" w:space="0" w:color="auto"/>
                <w:left w:val="none" w:sz="0" w:space="0" w:color="auto"/>
                <w:bottom w:val="none" w:sz="0" w:space="0" w:color="auto"/>
                <w:right w:val="none" w:sz="0" w:space="0" w:color="auto"/>
              </w:divBdr>
              <w:divsChild>
                <w:div w:id="1130123743">
                  <w:marLeft w:val="0"/>
                  <w:marRight w:val="0"/>
                  <w:marTop w:val="0"/>
                  <w:marBottom w:val="0"/>
                  <w:divBdr>
                    <w:top w:val="none" w:sz="0" w:space="0" w:color="auto"/>
                    <w:left w:val="none" w:sz="0" w:space="0" w:color="auto"/>
                    <w:bottom w:val="none" w:sz="0" w:space="0" w:color="auto"/>
                    <w:right w:val="none" w:sz="0" w:space="0" w:color="auto"/>
                  </w:divBdr>
                  <w:divsChild>
                    <w:div w:id="102513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896732">
          <w:marLeft w:val="0"/>
          <w:marRight w:val="0"/>
          <w:marTop w:val="0"/>
          <w:marBottom w:val="0"/>
          <w:divBdr>
            <w:top w:val="none" w:sz="0" w:space="0" w:color="auto"/>
            <w:left w:val="none" w:sz="0" w:space="0" w:color="auto"/>
            <w:bottom w:val="none" w:sz="0" w:space="0" w:color="auto"/>
            <w:right w:val="none" w:sz="0" w:space="0" w:color="auto"/>
          </w:divBdr>
          <w:divsChild>
            <w:div w:id="1476214055">
              <w:marLeft w:val="0"/>
              <w:marRight w:val="0"/>
              <w:marTop w:val="0"/>
              <w:marBottom w:val="0"/>
              <w:divBdr>
                <w:top w:val="none" w:sz="0" w:space="0" w:color="auto"/>
                <w:left w:val="none" w:sz="0" w:space="0" w:color="auto"/>
                <w:bottom w:val="none" w:sz="0" w:space="0" w:color="auto"/>
                <w:right w:val="none" w:sz="0" w:space="0" w:color="auto"/>
              </w:divBdr>
              <w:divsChild>
                <w:div w:id="107117889">
                  <w:marLeft w:val="0"/>
                  <w:marRight w:val="0"/>
                  <w:marTop w:val="0"/>
                  <w:marBottom w:val="0"/>
                  <w:divBdr>
                    <w:top w:val="none" w:sz="0" w:space="0" w:color="auto"/>
                    <w:left w:val="none" w:sz="0" w:space="0" w:color="auto"/>
                    <w:bottom w:val="none" w:sz="0" w:space="0" w:color="auto"/>
                    <w:right w:val="none" w:sz="0" w:space="0" w:color="auto"/>
                  </w:divBdr>
                  <w:divsChild>
                    <w:div w:id="1102797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3422849">
          <w:marLeft w:val="0"/>
          <w:marRight w:val="0"/>
          <w:marTop w:val="0"/>
          <w:marBottom w:val="0"/>
          <w:divBdr>
            <w:top w:val="none" w:sz="0" w:space="0" w:color="auto"/>
            <w:left w:val="none" w:sz="0" w:space="0" w:color="auto"/>
            <w:bottom w:val="none" w:sz="0" w:space="0" w:color="auto"/>
            <w:right w:val="none" w:sz="0" w:space="0" w:color="auto"/>
          </w:divBdr>
          <w:divsChild>
            <w:div w:id="1774783413">
              <w:marLeft w:val="0"/>
              <w:marRight w:val="0"/>
              <w:marTop w:val="0"/>
              <w:marBottom w:val="0"/>
              <w:divBdr>
                <w:top w:val="none" w:sz="0" w:space="0" w:color="auto"/>
                <w:left w:val="none" w:sz="0" w:space="0" w:color="auto"/>
                <w:bottom w:val="none" w:sz="0" w:space="0" w:color="auto"/>
                <w:right w:val="none" w:sz="0" w:space="0" w:color="auto"/>
              </w:divBdr>
              <w:divsChild>
                <w:div w:id="1827042805">
                  <w:marLeft w:val="0"/>
                  <w:marRight w:val="0"/>
                  <w:marTop w:val="0"/>
                  <w:marBottom w:val="0"/>
                  <w:divBdr>
                    <w:top w:val="none" w:sz="0" w:space="0" w:color="auto"/>
                    <w:left w:val="none" w:sz="0" w:space="0" w:color="auto"/>
                    <w:bottom w:val="none" w:sz="0" w:space="0" w:color="auto"/>
                    <w:right w:val="none" w:sz="0" w:space="0" w:color="auto"/>
                  </w:divBdr>
                  <w:divsChild>
                    <w:div w:id="978413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902852">
          <w:marLeft w:val="0"/>
          <w:marRight w:val="0"/>
          <w:marTop w:val="0"/>
          <w:marBottom w:val="0"/>
          <w:divBdr>
            <w:top w:val="none" w:sz="0" w:space="0" w:color="auto"/>
            <w:left w:val="none" w:sz="0" w:space="0" w:color="auto"/>
            <w:bottom w:val="none" w:sz="0" w:space="0" w:color="auto"/>
            <w:right w:val="none" w:sz="0" w:space="0" w:color="auto"/>
          </w:divBdr>
          <w:divsChild>
            <w:div w:id="708188128">
              <w:marLeft w:val="0"/>
              <w:marRight w:val="0"/>
              <w:marTop w:val="0"/>
              <w:marBottom w:val="0"/>
              <w:divBdr>
                <w:top w:val="none" w:sz="0" w:space="0" w:color="auto"/>
                <w:left w:val="none" w:sz="0" w:space="0" w:color="auto"/>
                <w:bottom w:val="none" w:sz="0" w:space="0" w:color="auto"/>
                <w:right w:val="none" w:sz="0" w:space="0" w:color="auto"/>
              </w:divBdr>
              <w:divsChild>
                <w:div w:id="2061441757">
                  <w:marLeft w:val="0"/>
                  <w:marRight w:val="0"/>
                  <w:marTop w:val="0"/>
                  <w:marBottom w:val="0"/>
                  <w:divBdr>
                    <w:top w:val="none" w:sz="0" w:space="0" w:color="auto"/>
                    <w:left w:val="none" w:sz="0" w:space="0" w:color="auto"/>
                    <w:bottom w:val="none" w:sz="0" w:space="0" w:color="auto"/>
                    <w:right w:val="none" w:sz="0" w:space="0" w:color="auto"/>
                  </w:divBdr>
                  <w:divsChild>
                    <w:div w:id="1273854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525637">
          <w:marLeft w:val="0"/>
          <w:marRight w:val="0"/>
          <w:marTop w:val="0"/>
          <w:marBottom w:val="0"/>
          <w:divBdr>
            <w:top w:val="none" w:sz="0" w:space="0" w:color="auto"/>
            <w:left w:val="none" w:sz="0" w:space="0" w:color="auto"/>
            <w:bottom w:val="none" w:sz="0" w:space="0" w:color="auto"/>
            <w:right w:val="none" w:sz="0" w:space="0" w:color="auto"/>
          </w:divBdr>
          <w:divsChild>
            <w:div w:id="1521049350">
              <w:marLeft w:val="0"/>
              <w:marRight w:val="0"/>
              <w:marTop w:val="0"/>
              <w:marBottom w:val="0"/>
              <w:divBdr>
                <w:top w:val="none" w:sz="0" w:space="0" w:color="auto"/>
                <w:left w:val="none" w:sz="0" w:space="0" w:color="auto"/>
                <w:bottom w:val="none" w:sz="0" w:space="0" w:color="auto"/>
                <w:right w:val="none" w:sz="0" w:space="0" w:color="auto"/>
              </w:divBdr>
              <w:divsChild>
                <w:div w:id="1914781359">
                  <w:marLeft w:val="0"/>
                  <w:marRight w:val="0"/>
                  <w:marTop w:val="0"/>
                  <w:marBottom w:val="0"/>
                  <w:divBdr>
                    <w:top w:val="none" w:sz="0" w:space="0" w:color="auto"/>
                    <w:left w:val="none" w:sz="0" w:space="0" w:color="auto"/>
                    <w:bottom w:val="none" w:sz="0" w:space="0" w:color="auto"/>
                    <w:right w:val="none" w:sz="0" w:space="0" w:color="auto"/>
                  </w:divBdr>
                  <w:divsChild>
                    <w:div w:id="1053457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620717">
          <w:marLeft w:val="0"/>
          <w:marRight w:val="0"/>
          <w:marTop w:val="0"/>
          <w:marBottom w:val="0"/>
          <w:divBdr>
            <w:top w:val="none" w:sz="0" w:space="0" w:color="auto"/>
            <w:left w:val="none" w:sz="0" w:space="0" w:color="auto"/>
            <w:bottom w:val="none" w:sz="0" w:space="0" w:color="auto"/>
            <w:right w:val="none" w:sz="0" w:space="0" w:color="auto"/>
          </w:divBdr>
          <w:divsChild>
            <w:div w:id="1187257228">
              <w:marLeft w:val="0"/>
              <w:marRight w:val="0"/>
              <w:marTop w:val="0"/>
              <w:marBottom w:val="0"/>
              <w:divBdr>
                <w:top w:val="none" w:sz="0" w:space="0" w:color="auto"/>
                <w:left w:val="none" w:sz="0" w:space="0" w:color="auto"/>
                <w:bottom w:val="none" w:sz="0" w:space="0" w:color="auto"/>
                <w:right w:val="none" w:sz="0" w:space="0" w:color="auto"/>
              </w:divBdr>
              <w:divsChild>
                <w:div w:id="815687445">
                  <w:marLeft w:val="0"/>
                  <w:marRight w:val="0"/>
                  <w:marTop w:val="0"/>
                  <w:marBottom w:val="0"/>
                  <w:divBdr>
                    <w:top w:val="none" w:sz="0" w:space="0" w:color="auto"/>
                    <w:left w:val="none" w:sz="0" w:space="0" w:color="auto"/>
                    <w:bottom w:val="none" w:sz="0" w:space="0" w:color="auto"/>
                    <w:right w:val="none" w:sz="0" w:space="0" w:color="auto"/>
                  </w:divBdr>
                  <w:divsChild>
                    <w:div w:id="162557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322220">
          <w:marLeft w:val="0"/>
          <w:marRight w:val="0"/>
          <w:marTop w:val="0"/>
          <w:marBottom w:val="0"/>
          <w:divBdr>
            <w:top w:val="none" w:sz="0" w:space="0" w:color="auto"/>
            <w:left w:val="none" w:sz="0" w:space="0" w:color="auto"/>
            <w:bottom w:val="none" w:sz="0" w:space="0" w:color="auto"/>
            <w:right w:val="none" w:sz="0" w:space="0" w:color="auto"/>
          </w:divBdr>
          <w:divsChild>
            <w:div w:id="51394181">
              <w:marLeft w:val="0"/>
              <w:marRight w:val="0"/>
              <w:marTop w:val="0"/>
              <w:marBottom w:val="0"/>
              <w:divBdr>
                <w:top w:val="none" w:sz="0" w:space="0" w:color="auto"/>
                <w:left w:val="none" w:sz="0" w:space="0" w:color="auto"/>
                <w:bottom w:val="none" w:sz="0" w:space="0" w:color="auto"/>
                <w:right w:val="none" w:sz="0" w:space="0" w:color="auto"/>
              </w:divBdr>
              <w:divsChild>
                <w:div w:id="800418917">
                  <w:marLeft w:val="0"/>
                  <w:marRight w:val="0"/>
                  <w:marTop w:val="0"/>
                  <w:marBottom w:val="0"/>
                  <w:divBdr>
                    <w:top w:val="none" w:sz="0" w:space="0" w:color="auto"/>
                    <w:left w:val="none" w:sz="0" w:space="0" w:color="auto"/>
                    <w:bottom w:val="none" w:sz="0" w:space="0" w:color="auto"/>
                    <w:right w:val="none" w:sz="0" w:space="0" w:color="auto"/>
                  </w:divBdr>
                  <w:divsChild>
                    <w:div w:id="83934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633806">
          <w:marLeft w:val="0"/>
          <w:marRight w:val="0"/>
          <w:marTop w:val="0"/>
          <w:marBottom w:val="0"/>
          <w:divBdr>
            <w:top w:val="none" w:sz="0" w:space="0" w:color="auto"/>
            <w:left w:val="none" w:sz="0" w:space="0" w:color="auto"/>
            <w:bottom w:val="none" w:sz="0" w:space="0" w:color="auto"/>
            <w:right w:val="none" w:sz="0" w:space="0" w:color="auto"/>
          </w:divBdr>
          <w:divsChild>
            <w:div w:id="1383021749">
              <w:marLeft w:val="0"/>
              <w:marRight w:val="0"/>
              <w:marTop w:val="0"/>
              <w:marBottom w:val="0"/>
              <w:divBdr>
                <w:top w:val="none" w:sz="0" w:space="0" w:color="auto"/>
                <w:left w:val="none" w:sz="0" w:space="0" w:color="auto"/>
                <w:bottom w:val="none" w:sz="0" w:space="0" w:color="auto"/>
                <w:right w:val="none" w:sz="0" w:space="0" w:color="auto"/>
              </w:divBdr>
            </w:div>
            <w:div w:id="1681347077">
              <w:marLeft w:val="0"/>
              <w:marRight w:val="0"/>
              <w:marTop w:val="0"/>
              <w:marBottom w:val="0"/>
              <w:divBdr>
                <w:top w:val="none" w:sz="0" w:space="0" w:color="auto"/>
                <w:left w:val="none" w:sz="0" w:space="0" w:color="auto"/>
                <w:bottom w:val="none" w:sz="0" w:space="0" w:color="auto"/>
                <w:right w:val="none" w:sz="0" w:space="0" w:color="auto"/>
              </w:divBdr>
              <w:divsChild>
                <w:div w:id="1807893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885323">
      <w:bodyDiv w:val="1"/>
      <w:marLeft w:val="0"/>
      <w:marRight w:val="0"/>
      <w:marTop w:val="0"/>
      <w:marBottom w:val="0"/>
      <w:divBdr>
        <w:top w:val="none" w:sz="0" w:space="0" w:color="auto"/>
        <w:left w:val="none" w:sz="0" w:space="0" w:color="auto"/>
        <w:bottom w:val="none" w:sz="0" w:space="0" w:color="auto"/>
        <w:right w:val="none" w:sz="0" w:space="0" w:color="auto"/>
      </w:divBdr>
    </w:div>
    <w:div w:id="1233927724">
      <w:bodyDiv w:val="1"/>
      <w:marLeft w:val="0"/>
      <w:marRight w:val="0"/>
      <w:marTop w:val="0"/>
      <w:marBottom w:val="0"/>
      <w:divBdr>
        <w:top w:val="none" w:sz="0" w:space="0" w:color="auto"/>
        <w:left w:val="none" w:sz="0" w:space="0" w:color="auto"/>
        <w:bottom w:val="none" w:sz="0" w:space="0" w:color="auto"/>
        <w:right w:val="none" w:sz="0" w:space="0" w:color="auto"/>
      </w:divBdr>
    </w:div>
    <w:div w:id="1237546019">
      <w:bodyDiv w:val="1"/>
      <w:marLeft w:val="0"/>
      <w:marRight w:val="0"/>
      <w:marTop w:val="0"/>
      <w:marBottom w:val="0"/>
      <w:divBdr>
        <w:top w:val="none" w:sz="0" w:space="0" w:color="auto"/>
        <w:left w:val="none" w:sz="0" w:space="0" w:color="auto"/>
        <w:bottom w:val="none" w:sz="0" w:space="0" w:color="auto"/>
        <w:right w:val="none" w:sz="0" w:space="0" w:color="auto"/>
      </w:divBdr>
    </w:div>
    <w:div w:id="1242526488">
      <w:bodyDiv w:val="1"/>
      <w:marLeft w:val="0"/>
      <w:marRight w:val="0"/>
      <w:marTop w:val="0"/>
      <w:marBottom w:val="0"/>
      <w:divBdr>
        <w:top w:val="none" w:sz="0" w:space="0" w:color="auto"/>
        <w:left w:val="none" w:sz="0" w:space="0" w:color="auto"/>
        <w:bottom w:val="none" w:sz="0" w:space="0" w:color="auto"/>
        <w:right w:val="none" w:sz="0" w:space="0" w:color="auto"/>
      </w:divBdr>
    </w:div>
    <w:div w:id="1246038522">
      <w:bodyDiv w:val="1"/>
      <w:marLeft w:val="0"/>
      <w:marRight w:val="0"/>
      <w:marTop w:val="0"/>
      <w:marBottom w:val="0"/>
      <w:divBdr>
        <w:top w:val="none" w:sz="0" w:space="0" w:color="auto"/>
        <w:left w:val="none" w:sz="0" w:space="0" w:color="auto"/>
        <w:bottom w:val="none" w:sz="0" w:space="0" w:color="auto"/>
        <w:right w:val="none" w:sz="0" w:space="0" w:color="auto"/>
      </w:divBdr>
    </w:div>
    <w:div w:id="1252590450">
      <w:bodyDiv w:val="1"/>
      <w:marLeft w:val="0"/>
      <w:marRight w:val="0"/>
      <w:marTop w:val="0"/>
      <w:marBottom w:val="0"/>
      <w:divBdr>
        <w:top w:val="none" w:sz="0" w:space="0" w:color="auto"/>
        <w:left w:val="none" w:sz="0" w:space="0" w:color="auto"/>
        <w:bottom w:val="none" w:sz="0" w:space="0" w:color="auto"/>
        <w:right w:val="none" w:sz="0" w:space="0" w:color="auto"/>
      </w:divBdr>
    </w:div>
    <w:div w:id="1260144136">
      <w:bodyDiv w:val="1"/>
      <w:marLeft w:val="0"/>
      <w:marRight w:val="0"/>
      <w:marTop w:val="0"/>
      <w:marBottom w:val="0"/>
      <w:divBdr>
        <w:top w:val="none" w:sz="0" w:space="0" w:color="auto"/>
        <w:left w:val="none" w:sz="0" w:space="0" w:color="auto"/>
        <w:bottom w:val="none" w:sz="0" w:space="0" w:color="auto"/>
        <w:right w:val="none" w:sz="0" w:space="0" w:color="auto"/>
      </w:divBdr>
    </w:div>
    <w:div w:id="1264876539">
      <w:bodyDiv w:val="1"/>
      <w:marLeft w:val="0"/>
      <w:marRight w:val="0"/>
      <w:marTop w:val="0"/>
      <w:marBottom w:val="0"/>
      <w:divBdr>
        <w:top w:val="none" w:sz="0" w:space="0" w:color="auto"/>
        <w:left w:val="none" w:sz="0" w:space="0" w:color="auto"/>
        <w:bottom w:val="none" w:sz="0" w:space="0" w:color="auto"/>
        <w:right w:val="none" w:sz="0" w:space="0" w:color="auto"/>
      </w:divBdr>
    </w:div>
    <w:div w:id="1267809376">
      <w:bodyDiv w:val="1"/>
      <w:marLeft w:val="0"/>
      <w:marRight w:val="0"/>
      <w:marTop w:val="0"/>
      <w:marBottom w:val="0"/>
      <w:divBdr>
        <w:top w:val="none" w:sz="0" w:space="0" w:color="auto"/>
        <w:left w:val="none" w:sz="0" w:space="0" w:color="auto"/>
        <w:bottom w:val="none" w:sz="0" w:space="0" w:color="auto"/>
        <w:right w:val="none" w:sz="0" w:space="0" w:color="auto"/>
      </w:divBdr>
    </w:div>
    <w:div w:id="1282763230">
      <w:bodyDiv w:val="1"/>
      <w:marLeft w:val="0"/>
      <w:marRight w:val="0"/>
      <w:marTop w:val="0"/>
      <w:marBottom w:val="0"/>
      <w:divBdr>
        <w:top w:val="none" w:sz="0" w:space="0" w:color="auto"/>
        <w:left w:val="none" w:sz="0" w:space="0" w:color="auto"/>
        <w:bottom w:val="none" w:sz="0" w:space="0" w:color="auto"/>
        <w:right w:val="none" w:sz="0" w:space="0" w:color="auto"/>
      </w:divBdr>
    </w:div>
    <w:div w:id="1291857609">
      <w:bodyDiv w:val="1"/>
      <w:marLeft w:val="0"/>
      <w:marRight w:val="0"/>
      <w:marTop w:val="0"/>
      <w:marBottom w:val="0"/>
      <w:divBdr>
        <w:top w:val="none" w:sz="0" w:space="0" w:color="auto"/>
        <w:left w:val="none" w:sz="0" w:space="0" w:color="auto"/>
        <w:bottom w:val="none" w:sz="0" w:space="0" w:color="auto"/>
        <w:right w:val="none" w:sz="0" w:space="0" w:color="auto"/>
      </w:divBdr>
      <w:divsChild>
        <w:div w:id="1047484479">
          <w:marLeft w:val="0"/>
          <w:marRight w:val="0"/>
          <w:marTop w:val="0"/>
          <w:marBottom w:val="0"/>
          <w:divBdr>
            <w:top w:val="none" w:sz="0" w:space="0" w:color="auto"/>
            <w:left w:val="none" w:sz="0" w:space="0" w:color="auto"/>
            <w:bottom w:val="none" w:sz="0" w:space="0" w:color="auto"/>
            <w:right w:val="none" w:sz="0" w:space="0" w:color="auto"/>
          </w:divBdr>
          <w:divsChild>
            <w:div w:id="2139955614">
              <w:marLeft w:val="0"/>
              <w:marRight w:val="0"/>
              <w:marTop w:val="0"/>
              <w:marBottom w:val="0"/>
              <w:divBdr>
                <w:top w:val="none" w:sz="0" w:space="0" w:color="auto"/>
                <w:left w:val="none" w:sz="0" w:space="0" w:color="auto"/>
                <w:bottom w:val="none" w:sz="0" w:space="0" w:color="auto"/>
                <w:right w:val="none" w:sz="0" w:space="0" w:color="auto"/>
              </w:divBdr>
            </w:div>
          </w:divsChild>
        </w:div>
        <w:div w:id="1608732523">
          <w:marLeft w:val="0"/>
          <w:marRight w:val="0"/>
          <w:marTop w:val="0"/>
          <w:marBottom w:val="0"/>
          <w:divBdr>
            <w:top w:val="none" w:sz="0" w:space="0" w:color="auto"/>
            <w:left w:val="none" w:sz="0" w:space="0" w:color="auto"/>
            <w:bottom w:val="none" w:sz="0" w:space="0" w:color="auto"/>
            <w:right w:val="none" w:sz="0" w:space="0" w:color="auto"/>
          </w:divBdr>
          <w:divsChild>
            <w:div w:id="266501555">
              <w:marLeft w:val="0"/>
              <w:marRight w:val="0"/>
              <w:marTop w:val="0"/>
              <w:marBottom w:val="0"/>
              <w:divBdr>
                <w:top w:val="none" w:sz="0" w:space="0" w:color="auto"/>
                <w:left w:val="none" w:sz="0" w:space="0" w:color="auto"/>
                <w:bottom w:val="none" w:sz="0" w:space="0" w:color="auto"/>
                <w:right w:val="none" w:sz="0" w:space="0" w:color="auto"/>
              </w:divBdr>
            </w:div>
          </w:divsChild>
        </w:div>
        <w:div w:id="2017728051">
          <w:marLeft w:val="0"/>
          <w:marRight w:val="0"/>
          <w:marTop w:val="0"/>
          <w:marBottom w:val="0"/>
          <w:divBdr>
            <w:top w:val="none" w:sz="0" w:space="0" w:color="auto"/>
            <w:left w:val="none" w:sz="0" w:space="0" w:color="auto"/>
            <w:bottom w:val="none" w:sz="0" w:space="0" w:color="auto"/>
            <w:right w:val="none" w:sz="0" w:space="0" w:color="auto"/>
          </w:divBdr>
          <w:divsChild>
            <w:div w:id="1280339602">
              <w:marLeft w:val="0"/>
              <w:marRight w:val="0"/>
              <w:marTop w:val="0"/>
              <w:marBottom w:val="0"/>
              <w:divBdr>
                <w:top w:val="none" w:sz="0" w:space="0" w:color="auto"/>
                <w:left w:val="none" w:sz="0" w:space="0" w:color="auto"/>
                <w:bottom w:val="none" w:sz="0" w:space="0" w:color="auto"/>
                <w:right w:val="none" w:sz="0" w:space="0" w:color="auto"/>
              </w:divBdr>
            </w:div>
          </w:divsChild>
        </w:div>
        <w:div w:id="1039361740">
          <w:marLeft w:val="0"/>
          <w:marRight w:val="0"/>
          <w:marTop w:val="0"/>
          <w:marBottom w:val="0"/>
          <w:divBdr>
            <w:top w:val="none" w:sz="0" w:space="0" w:color="auto"/>
            <w:left w:val="none" w:sz="0" w:space="0" w:color="auto"/>
            <w:bottom w:val="none" w:sz="0" w:space="0" w:color="auto"/>
            <w:right w:val="none" w:sz="0" w:space="0" w:color="auto"/>
          </w:divBdr>
          <w:divsChild>
            <w:div w:id="820924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141187">
      <w:bodyDiv w:val="1"/>
      <w:marLeft w:val="0"/>
      <w:marRight w:val="0"/>
      <w:marTop w:val="0"/>
      <w:marBottom w:val="0"/>
      <w:divBdr>
        <w:top w:val="none" w:sz="0" w:space="0" w:color="auto"/>
        <w:left w:val="none" w:sz="0" w:space="0" w:color="auto"/>
        <w:bottom w:val="none" w:sz="0" w:space="0" w:color="auto"/>
        <w:right w:val="none" w:sz="0" w:space="0" w:color="auto"/>
      </w:divBdr>
    </w:div>
    <w:div w:id="1300301192">
      <w:bodyDiv w:val="1"/>
      <w:marLeft w:val="0"/>
      <w:marRight w:val="0"/>
      <w:marTop w:val="0"/>
      <w:marBottom w:val="0"/>
      <w:divBdr>
        <w:top w:val="none" w:sz="0" w:space="0" w:color="auto"/>
        <w:left w:val="none" w:sz="0" w:space="0" w:color="auto"/>
        <w:bottom w:val="none" w:sz="0" w:space="0" w:color="auto"/>
        <w:right w:val="none" w:sz="0" w:space="0" w:color="auto"/>
      </w:divBdr>
    </w:div>
    <w:div w:id="1304505930">
      <w:bodyDiv w:val="1"/>
      <w:marLeft w:val="0"/>
      <w:marRight w:val="0"/>
      <w:marTop w:val="0"/>
      <w:marBottom w:val="0"/>
      <w:divBdr>
        <w:top w:val="none" w:sz="0" w:space="0" w:color="auto"/>
        <w:left w:val="none" w:sz="0" w:space="0" w:color="auto"/>
        <w:bottom w:val="none" w:sz="0" w:space="0" w:color="auto"/>
        <w:right w:val="none" w:sz="0" w:space="0" w:color="auto"/>
      </w:divBdr>
    </w:div>
    <w:div w:id="1310786299">
      <w:bodyDiv w:val="1"/>
      <w:marLeft w:val="0"/>
      <w:marRight w:val="0"/>
      <w:marTop w:val="0"/>
      <w:marBottom w:val="0"/>
      <w:divBdr>
        <w:top w:val="none" w:sz="0" w:space="0" w:color="auto"/>
        <w:left w:val="none" w:sz="0" w:space="0" w:color="auto"/>
        <w:bottom w:val="none" w:sz="0" w:space="0" w:color="auto"/>
        <w:right w:val="none" w:sz="0" w:space="0" w:color="auto"/>
      </w:divBdr>
    </w:div>
    <w:div w:id="1315111470">
      <w:bodyDiv w:val="1"/>
      <w:marLeft w:val="0"/>
      <w:marRight w:val="0"/>
      <w:marTop w:val="0"/>
      <w:marBottom w:val="0"/>
      <w:divBdr>
        <w:top w:val="none" w:sz="0" w:space="0" w:color="auto"/>
        <w:left w:val="none" w:sz="0" w:space="0" w:color="auto"/>
        <w:bottom w:val="none" w:sz="0" w:space="0" w:color="auto"/>
        <w:right w:val="none" w:sz="0" w:space="0" w:color="auto"/>
      </w:divBdr>
    </w:div>
    <w:div w:id="1329989720">
      <w:bodyDiv w:val="1"/>
      <w:marLeft w:val="0"/>
      <w:marRight w:val="0"/>
      <w:marTop w:val="0"/>
      <w:marBottom w:val="0"/>
      <w:divBdr>
        <w:top w:val="none" w:sz="0" w:space="0" w:color="auto"/>
        <w:left w:val="none" w:sz="0" w:space="0" w:color="auto"/>
        <w:bottom w:val="none" w:sz="0" w:space="0" w:color="auto"/>
        <w:right w:val="none" w:sz="0" w:space="0" w:color="auto"/>
      </w:divBdr>
    </w:div>
    <w:div w:id="1345863790">
      <w:bodyDiv w:val="1"/>
      <w:marLeft w:val="0"/>
      <w:marRight w:val="0"/>
      <w:marTop w:val="0"/>
      <w:marBottom w:val="0"/>
      <w:divBdr>
        <w:top w:val="none" w:sz="0" w:space="0" w:color="auto"/>
        <w:left w:val="none" w:sz="0" w:space="0" w:color="auto"/>
        <w:bottom w:val="none" w:sz="0" w:space="0" w:color="auto"/>
        <w:right w:val="none" w:sz="0" w:space="0" w:color="auto"/>
      </w:divBdr>
    </w:div>
    <w:div w:id="1349872176">
      <w:bodyDiv w:val="1"/>
      <w:marLeft w:val="0"/>
      <w:marRight w:val="0"/>
      <w:marTop w:val="0"/>
      <w:marBottom w:val="0"/>
      <w:divBdr>
        <w:top w:val="none" w:sz="0" w:space="0" w:color="auto"/>
        <w:left w:val="none" w:sz="0" w:space="0" w:color="auto"/>
        <w:bottom w:val="none" w:sz="0" w:space="0" w:color="auto"/>
        <w:right w:val="none" w:sz="0" w:space="0" w:color="auto"/>
      </w:divBdr>
    </w:div>
    <w:div w:id="1352415536">
      <w:bodyDiv w:val="1"/>
      <w:marLeft w:val="0"/>
      <w:marRight w:val="0"/>
      <w:marTop w:val="0"/>
      <w:marBottom w:val="0"/>
      <w:divBdr>
        <w:top w:val="none" w:sz="0" w:space="0" w:color="auto"/>
        <w:left w:val="none" w:sz="0" w:space="0" w:color="auto"/>
        <w:bottom w:val="none" w:sz="0" w:space="0" w:color="auto"/>
        <w:right w:val="none" w:sz="0" w:space="0" w:color="auto"/>
      </w:divBdr>
    </w:div>
    <w:div w:id="1373311715">
      <w:bodyDiv w:val="1"/>
      <w:marLeft w:val="0"/>
      <w:marRight w:val="0"/>
      <w:marTop w:val="0"/>
      <w:marBottom w:val="0"/>
      <w:divBdr>
        <w:top w:val="none" w:sz="0" w:space="0" w:color="auto"/>
        <w:left w:val="none" w:sz="0" w:space="0" w:color="auto"/>
        <w:bottom w:val="none" w:sz="0" w:space="0" w:color="auto"/>
        <w:right w:val="none" w:sz="0" w:space="0" w:color="auto"/>
      </w:divBdr>
    </w:div>
    <w:div w:id="1375347059">
      <w:bodyDiv w:val="1"/>
      <w:marLeft w:val="0"/>
      <w:marRight w:val="0"/>
      <w:marTop w:val="0"/>
      <w:marBottom w:val="0"/>
      <w:divBdr>
        <w:top w:val="none" w:sz="0" w:space="0" w:color="auto"/>
        <w:left w:val="none" w:sz="0" w:space="0" w:color="auto"/>
        <w:bottom w:val="none" w:sz="0" w:space="0" w:color="auto"/>
        <w:right w:val="none" w:sz="0" w:space="0" w:color="auto"/>
      </w:divBdr>
    </w:div>
    <w:div w:id="1378312663">
      <w:bodyDiv w:val="1"/>
      <w:marLeft w:val="0"/>
      <w:marRight w:val="0"/>
      <w:marTop w:val="0"/>
      <w:marBottom w:val="0"/>
      <w:divBdr>
        <w:top w:val="none" w:sz="0" w:space="0" w:color="auto"/>
        <w:left w:val="none" w:sz="0" w:space="0" w:color="auto"/>
        <w:bottom w:val="none" w:sz="0" w:space="0" w:color="auto"/>
        <w:right w:val="none" w:sz="0" w:space="0" w:color="auto"/>
      </w:divBdr>
    </w:div>
    <w:div w:id="1382368185">
      <w:bodyDiv w:val="1"/>
      <w:marLeft w:val="0"/>
      <w:marRight w:val="0"/>
      <w:marTop w:val="0"/>
      <w:marBottom w:val="0"/>
      <w:divBdr>
        <w:top w:val="none" w:sz="0" w:space="0" w:color="auto"/>
        <w:left w:val="none" w:sz="0" w:space="0" w:color="auto"/>
        <w:bottom w:val="none" w:sz="0" w:space="0" w:color="auto"/>
        <w:right w:val="none" w:sz="0" w:space="0" w:color="auto"/>
      </w:divBdr>
    </w:div>
    <w:div w:id="1382747146">
      <w:bodyDiv w:val="1"/>
      <w:marLeft w:val="0"/>
      <w:marRight w:val="0"/>
      <w:marTop w:val="0"/>
      <w:marBottom w:val="0"/>
      <w:divBdr>
        <w:top w:val="none" w:sz="0" w:space="0" w:color="auto"/>
        <w:left w:val="none" w:sz="0" w:space="0" w:color="auto"/>
        <w:bottom w:val="none" w:sz="0" w:space="0" w:color="auto"/>
        <w:right w:val="none" w:sz="0" w:space="0" w:color="auto"/>
      </w:divBdr>
      <w:divsChild>
        <w:div w:id="1790779010">
          <w:marLeft w:val="0"/>
          <w:marRight w:val="0"/>
          <w:marTop w:val="120"/>
          <w:marBottom w:val="240"/>
          <w:divBdr>
            <w:top w:val="none" w:sz="0" w:space="0" w:color="auto"/>
            <w:left w:val="none" w:sz="0" w:space="0" w:color="auto"/>
            <w:bottom w:val="none" w:sz="0" w:space="0" w:color="auto"/>
            <w:right w:val="none" w:sz="0" w:space="0" w:color="auto"/>
          </w:divBdr>
          <w:divsChild>
            <w:div w:id="453446039">
              <w:marLeft w:val="0"/>
              <w:marRight w:val="0"/>
              <w:marTop w:val="144"/>
              <w:marBottom w:val="144"/>
              <w:divBdr>
                <w:top w:val="none" w:sz="0" w:space="0" w:color="auto"/>
                <w:left w:val="none" w:sz="0" w:space="0" w:color="auto"/>
                <w:bottom w:val="none" w:sz="0" w:space="0" w:color="auto"/>
                <w:right w:val="none" w:sz="0" w:space="0" w:color="auto"/>
              </w:divBdr>
              <w:divsChild>
                <w:div w:id="1928690464">
                  <w:marLeft w:val="0"/>
                  <w:marRight w:val="0"/>
                  <w:marTop w:val="0"/>
                  <w:marBottom w:val="0"/>
                  <w:divBdr>
                    <w:top w:val="none" w:sz="0" w:space="0" w:color="auto"/>
                    <w:left w:val="none" w:sz="0" w:space="0" w:color="auto"/>
                    <w:bottom w:val="none" w:sz="0" w:space="0" w:color="auto"/>
                    <w:right w:val="none" w:sz="0" w:space="0" w:color="auto"/>
                  </w:divBdr>
                  <w:divsChild>
                    <w:div w:id="685064109">
                      <w:marLeft w:val="0"/>
                      <w:marRight w:val="0"/>
                      <w:marTop w:val="0"/>
                      <w:marBottom w:val="0"/>
                      <w:divBdr>
                        <w:top w:val="none" w:sz="0" w:space="0" w:color="auto"/>
                        <w:left w:val="none" w:sz="0" w:space="0" w:color="auto"/>
                        <w:bottom w:val="none" w:sz="0" w:space="0" w:color="auto"/>
                        <w:right w:val="none" w:sz="0" w:space="0" w:color="auto"/>
                      </w:divBdr>
                    </w:div>
                    <w:div w:id="1025054207">
                      <w:marLeft w:val="0"/>
                      <w:marRight w:val="0"/>
                      <w:marTop w:val="0"/>
                      <w:marBottom w:val="0"/>
                      <w:divBdr>
                        <w:top w:val="none" w:sz="0" w:space="0" w:color="auto"/>
                        <w:left w:val="none" w:sz="0" w:space="0" w:color="auto"/>
                        <w:bottom w:val="none" w:sz="0" w:space="0" w:color="auto"/>
                        <w:right w:val="none" w:sz="0" w:space="0" w:color="auto"/>
                      </w:divBdr>
                      <w:divsChild>
                        <w:div w:id="210876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187995">
                  <w:marLeft w:val="0"/>
                  <w:marRight w:val="0"/>
                  <w:marTop w:val="0"/>
                  <w:marBottom w:val="0"/>
                  <w:divBdr>
                    <w:top w:val="none" w:sz="0" w:space="0" w:color="auto"/>
                    <w:left w:val="none" w:sz="0" w:space="0" w:color="auto"/>
                    <w:bottom w:val="none" w:sz="0" w:space="0" w:color="auto"/>
                    <w:right w:val="none" w:sz="0" w:space="0" w:color="auto"/>
                  </w:divBdr>
                  <w:divsChild>
                    <w:div w:id="802237384">
                      <w:marLeft w:val="0"/>
                      <w:marRight w:val="0"/>
                      <w:marTop w:val="0"/>
                      <w:marBottom w:val="0"/>
                      <w:divBdr>
                        <w:top w:val="none" w:sz="0" w:space="0" w:color="auto"/>
                        <w:left w:val="none" w:sz="0" w:space="0" w:color="auto"/>
                        <w:bottom w:val="none" w:sz="0" w:space="0" w:color="auto"/>
                        <w:right w:val="none" w:sz="0" w:space="0" w:color="auto"/>
                      </w:divBdr>
                    </w:div>
                    <w:div w:id="1454129896">
                      <w:marLeft w:val="0"/>
                      <w:marRight w:val="0"/>
                      <w:marTop w:val="0"/>
                      <w:marBottom w:val="0"/>
                      <w:divBdr>
                        <w:top w:val="none" w:sz="0" w:space="0" w:color="auto"/>
                        <w:left w:val="none" w:sz="0" w:space="0" w:color="auto"/>
                        <w:bottom w:val="none" w:sz="0" w:space="0" w:color="auto"/>
                        <w:right w:val="none" w:sz="0" w:space="0" w:color="auto"/>
                      </w:divBdr>
                      <w:divsChild>
                        <w:div w:id="71022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671970">
                  <w:marLeft w:val="0"/>
                  <w:marRight w:val="0"/>
                  <w:marTop w:val="0"/>
                  <w:marBottom w:val="0"/>
                  <w:divBdr>
                    <w:top w:val="none" w:sz="0" w:space="0" w:color="auto"/>
                    <w:left w:val="none" w:sz="0" w:space="0" w:color="auto"/>
                    <w:bottom w:val="none" w:sz="0" w:space="0" w:color="auto"/>
                    <w:right w:val="none" w:sz="0" w:space="0" w:color="auto"/>
                  </w:divBdr>
                  <w:divsChild>
                    <w:div w:id="149561319">
                      <w:marLeft w:val="0"/>
                      <w:marRight w:val="0"/>
                      <w:marTop w:val="0"/>
                      <w:marBottom w:val="0"/>
                      <w:divBdr>
                        <w:top w:val="none" w:sz="0" w:space="0" w:color="auto"/>
                        <w:left w:val="none" w:sz="0" w:space="0" w:color="auto"/>
                        <w:bottom w:val="none" w:sz="0" w:space="0" w:color="auto"/>
                        <w:right w:val="none" w:sz="0" w:space="0" w:color="auto"/>
                      </w:divBdr>
                    </w:div>
                    <w:div w:id="1896233380">
                      <w:marLeft w:val="0"/>
                      <w:marRight w:val="0"/>
                      <w:marTop w:val="0"/>
                      <w:marBottom w:val="0"/>
                      <w:divBdr>
                        <w:top w:val="none" w:sz="0" w:space="0" w:color="auto"/>
                        <w:left w:val="none" w:sz="0" w:space="0" w:color="auto"/>
                        <w:bottom w:val="none" w:sz="0" w:space="0" w:color="auto"/>
                        <w:right w:val="none" w:sz="0" w:space="0" w:color="auto"/>
                      </w:divBdr>
                      <w:divsChild>
                        <w:div w:id="624389000">
                          <w:marLeft w:val="0"/>
                          <w:marRight w:val="0"/>
                          <w:marTop w:val="0"/>
                          <w:marBottom w:val="0"/>
                          <w:divBdr>
                            <w:top w:val="none" w:sz="0" w:space="0" w:color="auto"/>
                            <w:left w:val="none" w:sz="0" w:space="0" w:color="auto"/>
                            <w:bottom w:val="none" w:sz="0" w:space="0" w:color="auto"/>
                            <w:right w:val="none" w:sz="0" w:space="0" w:color="auto"/>
                          </w:divBdr>
                          <w:divsChild>
                            <w:div w:id="942034663">
                              <w:marLeft w:val="0"/>
                              <w:marRight w:val="0"/>
                              <w:marTop w:val="0"/>
                              <w:marBottom w:val="0"/>
                              <w:divBdr>
                                <w:top w:val="none" w:sz="0" w:space="0" w:color="auto"/>
                                <w:left w:val="none" w:sz="0" w:space="0" w:color="auto"/>
                                <w:bottom w:val="none" w:sz="0" w:space="0" w:color="auto"/>
                                <w:right w:val="none" w:sz="0" w:space="0" w:color="auto"/>
                              </w:divBdr>
                              <w:divsChild>
                                <w:div w:id="2013143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295716">
          <w:marLeft w:val="0"/>
          <w:marRight w:val="0"/>
          <w:marTop w:val="120"/>
          <w:marBottom w:val="240"/>
          <w:divBdr>
            <w:top w:val="none" w:sz="0" w:space="0" w:color="auto"/>
            <w:left w:val="none" w:sz="0" w:space="0" w:color="auto"/>
            <w:bottom w:val="none" w:sz="0" w:space="0" w:color="auto"/>
            <w:right w:val="none" w:sz="0" w:space="0" w:color="auto"/>
          </w:divBdr>
          <w:divsChild>
            <w:div w:id="1212766541">
              <w:marLeft w:val="0"/>
              <w:marRight w:val="0"/>
              <w:marTop w:val="144"/>
              <w:marBottom w:val="144"/>
              <w:divBdr>
                <w:top w:val="none" w:sz="0" w:space="0" w:color="auto"/>
                <w:left w:val="none" w:sz="0" w:space="0" w:color="auto"/>
                <w:bottom w:val="none" w:sz="0" w:space="0" w:color="auto"/>
                <w:right w:val="none" w:sz="0" w:space="0" w:color="auto"/>
              </w:divBdr>
              <w:divsChild>
                <w:div w:id="328217513">
                  <w:marLeft w:val="0"/>
                  <w:marRight w:val="0"/>
                  <w:marTop w:val="0"/>
                  <w:marBottom w:val="0"/>
                  <w:divBdr>
                    <w:top w:val="none" w:sz="0" w:space="0" w:color="auto"/>
                    <w:left w:val="none" w:sz="0" w:space="0" w:color="auto"/>
                    <w:bottom w:val="none" w:sz="0" w:space="0" w:color="auto"/>
                    <w:right w:val="none" w:sz="0" w:space="0" w:color="auto"/>
                  </w:divBdr>
                  <w:divsChild>
                    <w:div w:id="1943952902">
                      <w:marLeft w:val="0"/>
                      <w:marRight w:val="0"/>
                      <w:marTop w:val="0"/>
                      <w:marBottom w:val="0"/>
                      <w:divBdr>
                        <w:top w:val="none" w:sz="0" w:space="0" w:color="auto"/>
                        <w:left w:val="none" w:sz="0" w:space="0" w:color="auto"/>
                        <w:bottom w:val="none" w:sz="0" w:space="0" w:color="auto"/>
                        <w:right w:val="none" w:sz="0" w:space="0" w:color="auto"/>
                      </w:divBdr>
                    </w:div>
                    <w:div w:id="1711227906">
                      <w:marLeft w:val="0"/>
                      <w:marRight w:val="0"/>
                      <w:marTop w:val="0"/>
                      <w:marBottom w:val="0"/>
                      <w:divBdr>
                        <w:top w:val="none" w:sz="0" w:space="0" w:color="auto"/>
                        <w:left w:val="none" w:sz="0" w:space="0" w:color="auto"/>
                        <w:bottom w:val="none" w:sz="0" w:space="0" w:color="auto"/>
                        <w:right w:val="none" w:sz="0" w:space="0" w:color="auto"/>
                      </w:divBdr>
                      <w:divsChild>
                        <w:div w:id="78153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382342">
                  <w:marLeft w:val="0"/>
                  <w:marRight w:val="0"/>
                  <w:marTop w:val="0"/>
                  <w:marBottom w:val="0"/>
                  <w:divBdr>
                    <w:top w:val="none" w:sz="0" w:space="0" w:color="auto"/>
                    <w:left w:val="none" w:sz="0" w:space="0" w:color="auto"/>
                    <w:bottom w:val="none" w:sz="0" w:space="0" w:color="auto"/>
                    <w:right w:val="none" w:sz="0" w:space="0" w:color="auto"/>
                  </w:divBdr>
                  <w:divsChild>
                    <w:div w:id="2010862663">
                      <w:marLeft w:val="0"/>
                      <w:marRight w:val="0"/>
                      <w:marTop w:val="0"/>
                      <w:marBottom w:val="0"/>
                      <w:divBdr>
                        <w:top w:val="none" w:sz="0" w:space="0" w:color="auto"/>
                        <w:left w:val="none" w:sz="0" w:space="0" w:color="auto"/>
                        <w:bottom w:val="none" w:sz="0" w:space="0" w:color="auto"/>
                        <w:right w:val="none" w:sz="0" w:space="0" w:color="auto"/>
                      </w:divBdr>
                    </w:div>
                    <w:div w:id="1427920162">
                      <w:marLeft w:val="0"/>
                      <w:marRight w:val="0"/>
                      <w:marTop w:val="0"/>
                      <w:marBottom w:val="0"/>
                      <w:divBdr>
                        <w:top w:val="none" w:sz="0" w:space="0" w:color="auto"/>
                        <w:left w:val="none" w:sz="0" w:space="0" w:color="auto"/>
                        <w:bottom w:val="none" w:sz="0" w:space="0" w:color="auto"/>
                        <w:right w:val="none" w:sz="0" w:space="0" w:color="auto"/>
                      </w:divBdr>
                      <w:divsChild>
                        <w:div w:id="78971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326208">
                  <w:marLeft w:val="0"/>
                  <w:marRight w:val="0"/>
                  <w:marTop w:val="0"/>
                  <w:marBottom w:val="0"/>
                  <w:divBdr>
                    <w:top w:val="none" w:sz="0" w:space="0" w:color="auto"/>
                    <w:left w:val="none" w:sz="0" w:space="0" w:color="auto"/>
                    <w:bottom w:val="none" w:sz="0" w:space="0" w:color="auto"/>
                    <w:right w:val="none" w:sz="0" w:space="0" w:color="auto"/>
                  </w:divBdr>
                  <w:divsChild>
                    <w:div w:id="423038043">
                      <w:marLeft w:val="0"/>
                      <w:marRight w:val="0"/>
                      <w:marTop w:val="0"/>
                      <w:marBottom w:val="0"/>
                      <w:divBdr>
                        <w:top w:val="none" w:sz="0" w:space="0" w:color="auto"/>
                        <w:left w:val="none" w:sz="0" w:space="0" w:color="auto"/>
                        <w:bottom w:val="none" w:sz="0" w:space="0" w:color="auto"/>
                        <w:right w:val="none" w:sz="0" w:space="0" w:color="auto"/>
                      </w:divBdr>
                    </w:div>
                    <w:div w:id="2022773727">
                      <w:marLeft w:val="0"/>
                      <w:marRight w:val="0"/>
                      <w:marTop w:val="0"/>
                      <w:marBottom w:val="0"/>
                      <w:divBdr>
                        <w:top w:val="none" w:sz="0" w:space="0" w:color="auto"/>
                        <w:left w:val="none" w:sz="0" w:space="0" w:color="auto"/>
                        <w:bottom w:val="none" w:sz="0" w:space="0" w:color="auto"/>
                        <w:right w:val="none" w:sz="0" w:space="0" w:color="auto"/>
                      </w:divBdr>
                      <w:divsChild>
                        <w:div w:id="202986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97753">
          <w:marLeft w:val="0"/>
          <w:marRight w:val="0"/>
          <w:marTop w:val="120"/>
          <w:marBottom w:val="240"/>
          <w:divBdr>
            <w:top w:val="none" w:sz="0" w:space="0" w:color="auto"/>
            <w:left w:val="none" w:sz="0" w:space="0" w:color="auto"/>
            <w:bottom w:val="none" w:sz="0" w:space="0" w:color="auto"/>
            <w:right w:val="none" w:sz="0" w:space="0" w:color="auto"/>
          </w:divBdr>
          <w:divsChild>
            <w:div w:id="925721924">
              <w:marLeft w:val="0"/>
              <w:marRight w:val="0"/>
              <w:marTop w:val="144"/>
              <w:marBottom w:val="144"/>
              <w:divBdr>
                <w:top w:val="none" w:sz="0" w:space="0" w:color="auto"/>
                <w:left w:val="none" w:sz="0" w:space="0" w:color="auto"/>
                <w:bottom w:val="none" w:sz="0" w:space="0" w:color="auto"/>
                <w:right w:val="none" w:sz="0" w:space="0" w:color="auto"/>
              </w:divBdr>
              <w:divsChild>
                <w:div w:id="2064479385">
                  <w:marLeft w:val="0"/>
                  <w:marRight w:val="0"/>
                  <w:marTop w:val="0"/>
                  <w:marBottom w:val="0"/>
                  <w:divBdr>
                    <w:top w:val="none" w:sz="0" w:space="0" w:color="auto"/>
                    <w:left w:val="none" w:sz="0" w:space="0" w:color="auto"/>
                    <w:bottom w:val="none" w:sz="0" w:space="0" w:color="auto"/>
                    <w:right w:val="none" w:sz="0" w:space="0" w:color="auto"/>
                  </w:divBdr>
                  <w:divsChild>
                    <w:div w:id="830176106">
                      <w:marLeft w:val="0"/>
                      <w:marRight w:val="0"/>
                      <w:marTop w:val="0"/>
                      <w:marBottom w:val="0"/>
                      <w:divBdr>
                        <w:top w:val="none" w:sz="0" w:space="0" w:color="auto"/>
                        <w:left w:val="none" w:sz="0" w:space="0" w:color="auto"/>
                        <w:bottom w:val="none" w:sz="0" w:space="0" w:color="auto"/>
                        <w:right w:val="none" w:sz="0" w:space="0" w:color="auto"/>
                      </w:divBdr>
                    </w:div>
                    <w:div w:id="1009285916">
                      <w:marLeft w:val="0"/>
                      <w:marRight w:val="0"/>
                      <w:marTop w:val="0"/>
                      <w:marBottom w:val="0"/>
                      <w:divBdr>
                        <w:top w:val="none" w:sz="0" w:space="0" w:color="auto"/>
                        <w:left w:val="none" w:sz="0" w:space="0" w:color="auto"/>
                        <w:bottom w:val="none" w:sz="0" w:space="0" w:color="auto"/>
                        <w:right w:val="none" w:sz="0" w:space="0" w:color="auto"/>
                      </w:divBdr>
                      <w:divsChild>
                        <w:div w:id="101168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3486124">
      <w:bodyDiv w:val="1"/>
      <w:marLeft w:val="0"/>
      <w:marRight w:val="0"/>
      <w:marTop w:val="0"/>
      <w:marBottom w:val="0"/>
      <w:divBdr>
        <w:top w:val="none" w:sz="0" w:space="0" w:color="auto"/>
        <w:left w:val="none" w:sz="0" w:space="0" w:color="auto"/>
        <w:bottom w:val="none" w:sz="0" w:space="0" w:color="auto"/>
        <w:right w:val="none" w:sz="0" w:space="0" w:color="auto"/>
      </w:divBdr>
    </w:div>
    <w:div w:id="1384790092">
      <w:bodyDiv w:val="1"/>
      <w:marLeft w:val="0"/>
      <w:marRight w:val="0"/>
      <w:marTop w:val="0"/>
      <w:marBottom w:val="0"/>
      <w:divBdr>
        <w:top w:val="none" w:sz="0" w:space="0" w:color="auto"/>
        <w:left w:val="none" w:sz="0" w:space="0" w:color="auto"/>
        <w:bottom w:val="none" w:sz="0" w:space="0" w:color="auto"/>
        <w:right w:val="none" w:sz="0" w:space="0" w:color="auto"/>
      </w:divBdr>
    </w:div>
    <w:div w:id="1390765933">
      <w:bodyDiv w:val="1"/>
      <w:marLeft w:val="0"/>
      <w:marRight w:val="0"/>
      <w:marTop w:val="0"/>
      <w:marBottom w:val="0"/>
      <w:divBdr>
        <w:top w:val="none" w:sz="0" w:space="0" w:color="auto"/>
        <w:left w:val="none" w:sz="0" w:space="0" w:color="auto"/>
        <w:bottom w:val="none" w:sz="0" w:space="0" w:color="auto"/>
        <w:right w:val="none" w:sz="0" w:space="0" w:color="auto"/>
      </w:divBdr>
    </w:div>
    <w:div w:id="1392000603">
      <w:bodyDiv w:val="1"/>
      <w:marLeft w:val="0"/>
      <w:marRight w:val="0"/>
      <w:marTop w:val="0"/>
      <w:marBottom w:val="0"/>
      <w:divBdr>
        <w:top w:val="none" w:sz="0" w:space="0" w:color="auto"/>
        <w:left w:val="none" w:sz="0" w:space="0" w:color="auto"/>
        <w:bottom w:val="none" w:sz="0" w:space="0" w:color="auto"/>
        <w:right w:val="none" w:sz="0" w:space="0" w:color="auto"/>
      </w:divBdr>
    </w:div>
    <w:div w:id="1394818759">
      <w:bodyDiv w:val="1"/>
      <w:marLeft w:val="0"/>
      <w:marRight w:val="0"/>
      <w:marTop w:val="0"/>
      <w:marBottom w:val="0"/>
      <w:divBdr>
        <w:top w:val="none" w:sz="0" w:space="0" w:color="auto"/>
        <w:left w:val="none" w:sz="0" w:space="0" w:color="auto"/>
        <w:bottom w:val="none" w:sz="0" w:space="0" w:color="auto"/>
        <w:right w:val="none" w:sz="0" w:space="0" w:color="auto"/>
      </w:divBdr>
    </w:div>
    <w:div w:id="1410273116">
      <w:bodyDiv w:val="1"/>
      <w:marLeft w:val="0"/>
      <w:marRight w:val="0"/>
      <w:marTop w:val="0"/>
      <w:marBottom w:val="0"/>
      <w:divBdr>
        <w:top w:val="none" w:sz="0" w:space="0" w:color="auto"/>
        <w:left w:val="none" w:sz="0" w:space="0" w:color="auto"/>
        <w:bottom w:val="none" w:sz="0" w:space="0" w:color="auto"/>
        <w:right w:val="none" w:sz="0" w:space="0" w:color="auto"/>
      </w:divBdr>
    </w:div>
    <w:div w:id="1424958728">
      <w:bodyDiv w:val="1"/>
      <w:marLeft w:val="0"/>
      <w:marRight w:val="0"/>
      <w:marTop w:val="0"/>
      <w:marBottom w:val="0"/>
      <w:divBdr>
        <w:top w:val="none" w:sz="0" w:space="0" w:color="auto"/>
        <w:left w:val="none" w:sz="0" w:space="0" w:color="auto"/>
        <w:bottom w:val="none" w:sz="0" w:space="0" w:color="auto"/>
        <w:right w:val="none" w:sz="0" w:space="0" w:color="auto"/>
      </w:divBdr>
    </w:div>
    <w:div w:id="1432317495">
      <w:bodyDiv w:val="1"/>
      <w:marLeft w:val="0"/>
      <w:marRight w:val="0"/>
      <w:marTop w:val="0"/>
      <w:marBottom w:val="0"/>
      <w:divBdr>
        <w:top w:val="none" w:sz="0" w:space="0" w:color="auto"/>
        <w:left w:val="none" w:sz="0" w:space="0" w:color="auto"/>
        <w:bottom w:val="none" w:sz="0" w:space="0" w:color="auto"/>
        <w:right w:val="none" w:sz="0" w:space="0" w:color="auto"/>
      </w:divBdr>
    </w:div>
    <w:div w:id="1434476260">
      <w:bodyDiv w:val="1"/>
      <w:marLeft w:val="0"/>
      <w:marRight w:val="0"/>
      <w:marTop w:val="0"/>
      <w:marBottom w:val="0"/>
      <w:divBdr>
        <w:top w:val="none" w:sz="0" w:space="0" w:color="auto"/>
        <w:left w:val="none" w:sz="0" w:space="0" w:color="auto"/>
        <w:bottom w:val="none" w:sz="0" w:space="0" w:color="auto"/>
        <w:right w:val="none" w:sz="0" w:space="0" w:color="auto"/>
      </w:divBdr>
    </w:div>
    <w:div w:id="1449466026">
      <w:bodyDiv w:val="1"/>
      <w:marLeft w:val="0"/>
      <w:marRight w:val="0"/>
      <w:marTop w:val="0"/>
      <w:marBottom w:val="0"/>
      <w:divBdr>
        <w:top w:val="none" w:sz="0" w:space="0" w:color="auto"/>
        <w:left w:val="none" w:sz="0" w:space="0" w:color="auto"/>
        <w:bottom w:val="none" w:sz="0" w:space="0" w:color="auto"/>
        <w:right w:val="none" w:sz="0" w:space="0" w:color="auto"/>
      </w:divBdr>
    </w:div>
    <w:div w:id="1450708072">
      <w:bodyDiv w:val="1"/>
      <w:marLeft w:val="0"/>
      <w:marRight w:val="0"/>
      <w:marTop w:val="0"/>
      <w:marBottom w:val="0"/>
      <w:divBdr>
        <w:top w:val="none" w:sz="0" w:space="0" w:color="auto"/>
        <w:left w:val="none" w:sz="0" w:space="0" w:color="auto"/>
        <w:bottom w:val="none" w:sz="0" w:space="0" w:color="auto"/>
        <w:right w:val="none" w:sz="0" w:space="0" w:color="auto"/>
      </w:divBdr>
    </w:div>
    <w:div w:id="1453405940">
      <w:bodyDiv w:val="1"/>
      <w:marLeft w:val="0"/>
      <w:marRight w:val="0"/>
      <w:marTop w:val="0"/>
      <w:marBottom w:val="0"/>
      <w:divBdr>
        <w:top w:val="none" w:sz="0" w:space="0" w:color="auto"/>
        <w:left w:val="none" w:sz="0" w:space="0" w:color="auto"/>
        <w:bottom w:val="none" w:sz="0" w:space="0" w:color="auto"/>
        <w:right w:val="none" w:sz="0" w:space="0" w:color="auto"/>
      </w:divBdr>
      <w:divsChild>
        <w:div w:id="699741272">
          <w:marLeft w:val="0"/>
          <w:marRight w:val="0"/>
          <w:marTop w:val="0"/>
          <w:marBottom w:val="0"/>
          <w:divBdr>
            <w:top w:val="none" w:sz="0" w:space="0" w:color="auto"/>
            <w:left w:val="none" w:sz="0" w:space="0" w:color="auto"/>
            <w:bottom w:val="none" w:sz="0" w:space="0" w:color="auto"/>
            <w:right w:val="none" w:sz="0" w:space="0" w:color="auto"/>
          </w:divBdr>
        </w:div>
        <w:div w:id="457648480">
          <w:marLeft w:val="0"/>
          <w:marRight w:val="0"/>
          <w:marTop w:val="0"/>
          <w:marBottom w:val="0"/>
          <w:divBdr>
            <w:top w:val="none" w:sz="0" w:space="0" w:color="auto"/>
            <w:left w:val="none" w:sz="0" w:space="0" w:color="auto"/>
            <w:bottom w:val="none" w:sz="0" w:space="0" w:color="auto"/>
            <w:right w:val="none" w:sz="0" w:space="0" w:color="auto"/>
          </w:divBdr>
        </w:div>
      </w:divsChild>
    </w:div>
    <w:div w:id="1454666146">
      <w:bodyDiv w:val="1"/>
      <w:marLeft w:val="0"/>
      <w:marRight w:val="0"/>
      <w:marTop w:val="0"/>
      <w:marBottom w:val="0"/>
      <w:divBdr>
        <w:top w:val="none" w:sz="0" w:space="0" w:color="auto"/>
        <w:left w:val="none" w:sz="0" w:space="0" w:color="auto"/>
        <w:bottom w:val="none" w:sz="0" w:space="0" w:color="auto"/>
        <w:right w:val="none" w:sz="0" w:space="0" w:color="auto"/>
      </w:divBdr>
    </w:div>
    <w:div w:id="1456945114">
      <w:bodyDiv w:val="1"/>
      <w:marLeft w:val="0"/>
      <w:marRight w:val="0"/>
      <w:marTop w:val="0"/>
      <w:marBottom w:val="0"/>
      <w:divBdr>
        <w:top w:val="none" w:sz="0" w:space="0" w:color="auto"/>
        <w:left w:val="none" w:sz="0" w:space="0" w:color="auto"/>
        <w:bottom w:val="none" w:sz="0" w:space="0" w:color="auto"/>
        <w:right w:val="none" w:sz="0" w:space="0" w:color="auto"/>
      </w:divBdr>
    </w:div>
    <w:div w:id="1460225464">
      <w:bodyDiv w:val="1"/>
      <w:marLeft w:val="0"/>
      <w:marRight w:val="0"/>
      <w:marTop w:val="0"/>
      <w:marBottom w:val="0"/>
      <w:divBdr>
        <w:top w:val="none" w:sz="0" w:space="0" w:color="auto"/>
        <w:left w:val="none" w:sz="0" w:space="0" w:color="auto"/>
        <w:bottom w:val="none" w:sz="0" w:space="0" w:color="auto"/>
        <w:right w:val="none" w:sz="0" w:space="0" w:color="auto"/>
      </w:divBdr>
    </w:div>
    <w:div w:id="1466503833">
      <w:bodyDiv w:val="1"/>
      <w:marLeft w:val="0"/>
      <w:marRight w:val="0"/>
      <w:marTop w:val="0"/>
      <w:marBottom w:val="0"/>
      <w:divBdr>
        <w:top w:val="none" w:sz="0" w:space="0" w:color="auto"/>
        <w:left w:val="none" w:sz="0" w:space="0" w:color="auto"/>
        <w:bottom w:val="none" w:sz="0" w:space="0" w:color="auto"/>
        <w:right w:val="none" w:sz="0" w:space="0" w:color="auto"/>
      </w:divBdr>
    </w:div>
    <w:div w:id="1476021453">
      <w:bodyDiv w:val="1"/>
      <w:marLeft w:val="0"/>
      <w:marRight w:val="0"/>
      <w:marTop w:val="0"/>
      <w:marBottom w:val="0"/>
      <w:divBdr>
        <w:top w:val="none" w:sz="0" w:space="0" w:color="auto"/>
        <w:left w:val="none" w:sz="0" w:space="0" w:color="auto"/>
        <w:bottom w:val="none" w:sz="0" w:space="0" w:color="auto"/>
        <w:right w:val="none" w:sz="0" w:space="0" w:color="auto"/>
      </w:divBdr>
    </w:div>
    <w:div w:id="1476406981">
      <w:bodyDiv w:val="1"/>
      <w:marLeft w:val="0"/>
      <w:marRight w:val="0"/>
      <w:marTop w:val="0"/>
      <w:marBottom w:val="0"/>
      <w:divBdr>
        <w:top w:val="none" w:sz="0" w:space="0" w:color="auto"/>
        <w:left w:val="none" w:sz="0" w:space="0" w:color="auto"/>
        <w:bottom w:val="none" w:sz="0" w:space="0" w:color="auto"/>
        <w:right w:val="none" w:sz="0" w:space="0" w:color="auto"/>
      </w:divBdr>
    </w:div>
    <w:div w:id="1480343259">
      <w:bodyDiv w:val="1"/>
      <w:marLeft w:val="0"/>
      <w:marRight w:val="0"/>
      <w:marTop w:val="0"/>
      <w:marBottom w:val="0"/>
      <w:divBdr>
        <w:top w:val="none" w:sz="0" w:space="0" w:color="auto"/>
        <w:left w:val="none" w:sz="0" w:space="0" w:color="auto"/>
        <w:bottom w:val="none" w:sz="0" w:space="0" w:color="auto"/>
        <w:right w:val="none" w:sz="0" w:space="0" w:color="auto"/>
      </w:divBdr>
    </w:div>
    <w:div w:id="1485009451">
      <w:bodyDiv w:val="1"/>
      <w:marLeft w:val="0"/>
      <w:marRight w:val="0"/>
      <w:marTop w:val="0"/>
      <w:marBottom w:val="0"/>
      <w:divBdr>
        <w:top w:val="none" w:sz="0" w:space="0" w:color="auto"/>
        <w:left w:val="none" w:sz="0" w:space="0" w:color="auto"/>
        <w:bottom w:val="none" w:sz="0" w:space="0" w:color="auto"/>
        <w:right w:val="none" w:sz="0" w:space="0" w:color="auto"/>
      </w:divBdr>
    </w:div>
    <w:div w:id="1486124399">
      <w:bodyDiv w:val="1"/>
      <w:marLeft w:val="0"/>
      <w:marRight w:val="0"/>
      <w:marTop w:val="0"/>
      <w:marBottom w:val="0"/>
      <w:divBdr>
        <w:top w:val="none" w:sz="0" w:space="0" w:color="auto"/>
        <w:left w:val="none" w:sz="0" w:space="0" w:color="auto"/>
        <w:bottom w:val="none" w:sz="0" w:space="0" w:color="auto"/>
        <w:right w:val="none" w:sz="0" w:space="0" w:color="auto"/>
      </w:divBdr>
    </w:div>
    <w:div w:id="1488786330">
      <w:bodyDiv w:val="1"/>
      <w:marLeft w:val="0"/>
      <w:marRight w:val="0"/>
      <w:marTop w:val="0"/>
      <w:marBottom w:val="0"/>
      <w:divBdr>
        <w:top w:val="none" w:sz="0" w:space="0" w:color="auto"/>
        <w:left w:val="none" w:sz="0" w:space="0" w:color="auto"/>
        <w:bottom w:val="none" w:sz="0" w:space="0" w:color="auto"/>
        <w:right w:val="none" w:sz="0" w:space="0" w:color="auto"/>
      </w:divBdr>
    </w:div>
    <w:div w:id="1492793139">
      <w:bodyDiv w:val="1"/>
      <w:marLeft w:val="0"/>
      <w:marRight w:val="0"/>
      <w:marTop w:val="0"/>
      <w:marBottom w:val="0"/>
      <w:divBdr>
        <w:top w:val="none" w:sz="0" w:space="0" w:color="auto"/>
        <w:left w:val="none" w:sz="0" w:space="0" w:color="auto"/>
        <w:bottom w:val="none" w:sz="0" w:space="0" w:color="auto"/>
        <w:right w:val="none" w:sz="0" w:space="0" w:color="auto"/>
      </w:divBdr>
    </w:div>
    <w:div w:id="1506750506">
      <w:bodyDiv w:val="1"/>
      <w:marLeft w:val="0"/>
      <w:marRight w:val="0"/>
      <w:marTop w:val="0"/>
      <w:marBottom w:val="0"/>
      <w:divBdr>
        <w:top w:val="none" w:sz="0" w:space="0" w:color="auto"/>
        <w:left w:val="none" w:sz="0" w:space="0" w:color="auto"/>
        <w:bottom w:val="none" w:sz="0" w:space="0" w:color="auto"/>
        <w:right w:val="none" w:sz="0" w:space="0" w:color="auto"/>
      </w:divBdr>
    </w:div>
    <w:div w:id="1508247832">
      <w:bodyDiv w:val="1"/>
      <w:marLeft w:val="0"/>
      <w:marRight w:val="0"/>
      <w:marTop w:val="0"/>
      <w:marBottom w:val="0"/>
      <w:divBdr>
        <w:top w:val="none" w:sz="0" w:space="0" w:color="auto"/>
        <w:left w:val="none" w:sz="0" w:space="0" w:color="auto"/>
        <w:bottom w:val="none" w:sz="0" w:space="0" w:color="auto"/>
        <w:right w:val="none" w:sz="0" w:space="0" w:color="auto"/>
      </w:divBdr>
    </w:div>
    <w:div w:id="1509754428">
      <w:bodyDiv w:val="1"/>
      <w:marLeft w:val="0"/>
      <w:marRight w:val="0"/>
      <w:marTop w:val="0"/>
      <w:marBottom w:val="0"/>
      <w:divBdr>
        <w:top w:val="none" w:sz="0" w:space="0" w:color="auto"/>
        <w:left w:val="none" w:sz="0" w:space="0" w:color="auto"/>
        <w:bottom w:val="none" w:sz="0" w:space="0" w:color="auto"/>
        <w:right w:val="none" w:sz="0" w:space="0" w:color="auto"/>
      </w:divBdr>
    </w:div>
    <w:div w:id="1512061029">
      <w:bodyDiv w:val="1"/>
      <w:marLeft w:val="0"/>
      <w:marRight w:val="0"/>
      <w:marTop w:val="0"/>
      <w:marBottom w:val="0"/>
      <w:divBdr>
        <w:top w:val="none" w:sz="0" w:space="0" w:color="auto"/>
        <w:left w:val="none" w:sz="0" w:space="0" w:color="auto"/>
        <w:bottom w:val="none" w:sz="0" w:space="0" w:color="auto"/>
        <w:right w:val="none" w:sz="0" w:space="0" w:color="auto"/>
      </w:divBdr>
    </w:div>
    <w:div w:id="1516075836">
      <w:bodyDiv w:val="1"/>
      <w:marLeft w:val="0"/>
      <w:marRight w:val="0"/>
      <w:marTop w:val="0"/>
      <w:marBottom w:val="0"/>
      <w:divBdr>
        <w:top w:val="none" w:sz="0" w:space="0" w:color="auto"/>
        <w:left w:val="none" w:sz="0" w:space="0" w:color="auto"/>
        <w:bottom w:val="none" w:sz="0" w:space="0" w:color="auto"/>
        <w:right w:val="none" w:sz="0" w:space="0" w:color="auto"/>
      </w:divBdr>
    </w:div>
    <w:div w:id="1524779893">
      <w:bodyDiv w:val="1"/>
      <w:marLeft w:val="0"/>
      <w:marRight w:val="0"/>
      <w:marTop w:val="0"/>
      <w:marBottom w:val="0"/>
      <w:divBdr>
        <w:top w:val="none" w:sz="0" w:space="0" w:color="auto"/>
        <w:left w:val="none" w:sz="0" w:space="0" w:color="auto"/>
        <w:bottom w:val="none" w:sz="0" w:space="0" w:color="auto"/>
        <w:right w:val="none" w:sz="0" w:space="0" w:color="auto"/>
      </w:divBdr>
    </w:div>
    <w:div w:id="1537425837">
      <w:bodyDiv w:val="1"/>
      <w:marLeft w:val="0"/>
      <w:marRight w:val="0"/>
      <w:marTop w:val="0"/>
      <w:marBottom w:val="0"/>
      <w:divBdr>
        <w:top w:val="none" w:sz="0" w:space="0" w:color="auto"/>
        <w:left w:val="none" w:sz="0" w:space="0" w:color="auto"/>
        <w:bottom w:val="none" w:sz="0" w:space="0" w:color="auto"/>
        <w:right w:val="none" w:sz="0" w:space="0" w:color="auto"/>
      </w:divBdr>
    </w:div>
    <w:div w:id="1551305845">
      <w:bodyDiv w:val="1"/>
      <w:marLeft w:val="0"/>
      <w:marRight w:val="0"/>
      <w:marTop w:val="0"/>
      <w:marBottom w:val="0"/>
      <w:divBdr>
        <w:top w:val="none" w:sz="0" w:space="0" w:color="auto"/>
        <w:left w:val="none" w:sz="0" w:space="0" w:color="auto"/>
        <w:bottom w:val="none" w:sz="0" w:space="0" w:color="auto"/>
        <w:right w:val="none" w:sz="0" w:space="0" w:color="auto"/>
      </w:divBdr>
    </w:div>
    <w:div w:id="1551460378">
      <w:bodyDiv w:val="1"/>
      <w:marLeft w:val="0"/>
      <w:marRight w:val="0"/>
      <w:marTop w:val="0"/>
      <w:marBottom w:val="0"/>
      <w:divBdr>
        <w:top w:val="none" w:sz="0" w:space="0" w:color="auto"/>
        <w:left w:val="none" w:sz="0" w:space="0" w:color="auto"/>
        <w:bottom w:val="none" w:sz="0" w:space="0" w:color="auto"/>
        <w:right w:val="none" w:sz="0" w:space="0" w:color="auto"/>
      </w:divBdr>
    </w:div>
    <w:div w:id="1556550988">
      <w:bodyDiv w:val="1"/>
      <w:marLeft w:val="0"/>
      <w:marRight w:val="0"/>
      <w:marTop w:val="0"/>
      <w:marBottom w:val="0"/>
      <w:divBdr>
        <w:top w:val="none" w:sz="0" w:space="0" w:color="auto"/>
        <w:left w:val="none" w:sz="0" w:space="0" w:color="auto"/>
        <w:bottom w:val="none" w:sz="0" w:space="0" w:color="auto"/>
        <w:right w:val="none" w:sz="0" w:space="0" w:color="auto"/>
      </w:divBdr>
    </w:div>
    <w:div w:id="1561941529">
      <w:bodyDiv w:val="1"/>
      <w:marLeft w:val="0"/>
      <w:marRight w:val="0"/>
      <w:marTop w:val="0"/>
      <w:marBottom w:val="0"/>
      <w:divBdr>
        <w:top w:val="none" w:sz="0" w:space="0" w:color="auto"/>
        <w:left w:val="none" w:sz="0" w:space="0" w:color="auto"/>
        <w:bottom w:val="none" w:sz="0" w:space="0" w:color="auto"/>
        <w:right w:val="none" w:sz="0" w:space="0" w:color="auto"/>
      </w:divBdr>
    </w:div>
    <w:div w:id="1575772863">
      <w:bodyDiv w:val="1"/>
      <w:marLeft w:val="0"/>
      <w:marRight w:val="0"/>
      <w:marTop w:val="0"/>
      <w:marBottom w:val="0"/>
      <w:divBdr>
        <w:top w:val="none" w:sz="0" w:space="0" w:color="auto"/>
        <w:left w:val="none" w:sz="0" w:space="0" w:color="auto"/>
        <w:bottom w:val="none" w:sz="0" w:space="0" w:color="auto"/>
        <w:right w:val="none" w:sz="0" w:space="0" w:color="auto"/>
      </w:divBdr>
    </w:div>
    <w:div w:id="1575776250">
      <w:bodyDiv w:val="1"/>
      <w:marLeft w:val="0"/>
      <w:marRight w:val="0"/>
      <w:marTop w:val="0"/>
      <w:marBottom w:val="0"/>
      <w:divBdr>
        <w:top w:val="none" w:sz="0" w:space="0" w:color="auto"/>
        <w:left w:val="none" w:sz="0" w:space="0" w:color="auto"/>
        <w:bottom w:val="none" w:sz="0" w:space="0" w:color="auto"/>
        <w:right w:val="none" w:sz="0" w:space="0" w:color="auto"/>
      </w:divBdr>
    </w:div>
    <w:div w:id="1579242329">
      <w:bodyDiv w:val="1"/>
      <w:marLeft w:val="0"/>
      <w:marRight w:val="0"/>
      <w:marTop w:val="0"/>
      <w:marBottom w:val="0"/>
      <w:divBdr>
        <w:top w:val="none" w:sz="0" w:space="0" w:color="auto"/>
        <w:left w:val="none" w:sz="0" w:space="0" w:color="auto"/>
        <w:bottom w:val="none" w:sz="0" w:space="0" w:color="auto"/>
        <w:right w:val="none" w:sz="0" w:space="0" w:color="auto"/>
      </w:divBdr>
    </w:div>
    <w:div w:id="1584220746">
      <w:bodyDiv w:val="1"/>
      <w:marLeft w:val="0"/>
      <w:marRight w:val="0"/>
      <w:marTop w:val="0"/>
      <w:marBottom w:val="0"/>
      <w:divBdr>
        <w:top w:val="none" w:sz="0" w:space="0" w:color="auto"/>
        <w:left w:val="none" w:sz="0" w:space="0" w:color="auto"/>
        <w:bottom w:val="none" w:sz="0" w:space="0" w:color="auto"/>
        <w:right w:val="none" w:sz="0" w:space="0" w:color="auto"/>
      </w:divBdr>
    </w:div>
    <w:div w:id="1584298326">
      <w:bodyDiv w:val="1"/>
      <w:marLeft w:val="0"/>
      <w:marRight w:val="0"/>
      <w:marTop w:val="0"/>
      <w:marBottom w:val="0"/>
      <w:divBdr>
        <w:top w:val="none" w:sz="0" w:space="0" w:color="auto"/>
        <w:left w:val="none" w:sz="0" w:space="0" w:color="auto"/>
        <w:bottom w:val="none" w:sz="0" w:space="0" w:color="auto"/>
        <w:right w:val="none" w:sz="0" w:space="0" w:color="auto"/>
      </w:divBdr>
    </w:div>
    <w:div w:id="1588422334">
      <w:bodyDiv w:val="1"/>
      <w:marLeft w:val="0"/>
      <w:marRight w:val="0"/>
      <w:marTop w:val="0"/>
      <w:marBottom w:val="0"/>
      <w:divBdr>
        <w:top w:val="none" w:sz="0" w:space="0" w:color="auto"/>
        <w:left w:val="none" w:sz="0" w:space="0" w:color="auto"/>
        <w:bottom w:val="none" w:sz="0" w:space="0" w:color="auto"/>
        <w:right w:val="none" w:sz="0" w:space="0" w:color="auto"/>
      </w:divBdr>
    </w:div>
    <w:div w:id="1589578821">
      <w:bodyDiv w:val="1"/>
      <w:marLeft w:val="0"/>
      <w:marRight w:val="0"/>
      <w:marTop w:val="0"/>
      <w:marBottom w:val="0"/>
      <w:divBdr>
        <w:top w:val="none" w:sz="0" w:space="0" w:color="auto"/>
        <w:left w:val="none" w:sz="0" w:space="0" w:color="auto"/>
        <w:bottom w:val="none" w:sz="0" w:space="0" w:color="auto"/>
        <w:right w:val="none" w:sz="0" w:space="0" w:color="auto"/>
      </w:divBdr>
    </w:div>
    <w:div w:id="1595163007">
      <w:bodyDiv w:val="1"/>
      <w:marLeft w:val="0"/>
      <w:marRight w:val="0"/>
      <w:marTop w:val="0"/>
      <w:marBottom w:val="0"/>
      <w:divBdr>
        <w:top w:val="none" w:sz="0" w:space="0" w:color="auto"/>
        <w:left w:val="none" w:sz="0" w:space="0" w:color="auto"/>
        <w:bottom w:val="none" w:sz="0" w:space="0" w:color="auto"/>
        <w:right w:val="none" w:sz="0" w:space="0" w:color="auto"/>
      </w:divBdr>
    </w:div>
    <w:div w:id="1601330059">
      <w:bodyDiv w:val="1"/>
      <w:marLeft w:val="0"/>
      <w:marRight w:val="0"/>
      <w:marTop w:val="0"/>
      <w:marBottom w:val="0"/>
      <w:divBdr>
        <w:top w:val="none" w:sz="0" w:space="0" w:color="auto"/>
        <w:left w:val="none" w:sz="0" w:space="0" w:color="auto"/>
        <w:bottom w:val="none" w:sz="0" w:space="0" w:color="auto"/>
        <w:right w:val="none" w:sz="0" w:space="0" w:color="auto"/>
      </w:divBdr>
    </w:div>
    <w:div w:id="1604537813">
      <w:bodyDiv w:val="1"/>
      <w:marLeft w:val="0"/>
      <w:marRight w:val="0"/>
      <w:marTop w:val="0"/>
      <w:marBottom w:val="0"/>
      <w:divBdr>
        <w:top w:val="none" w:sz="0" w:space="0" w:color="auto"/>
        <w:left w:val="none" w:sz="0" w:space="0" w:color="auto"/>
        <w:bottom w:val="none" w:sz="0" w:space="0" w:color="auto"/>
        <w:right w:val="none" w:sz="0" w:space="0" w:color="auto"/>
      </w:divBdr>
    </w:div>
    <w:div w:id="1604650013">
      <w:bodyDiv w:val="1"/>
      <w:marLeft w:val="0"/>
      <w:marRight w:val="0"/>
      <w:marTop w:val="0"/>
      <w:marBottom w:val="0"/>
      <w:divBdr>
        <w:top w:val="none" w:sz="0" w:space="0" w:color="auto"/>
        <w:left w:val="none" w:sz="0" w:space="0" w:color="auto"/>
        <w:bottom w:val="none" w:sz="0" w:space="0" w:color="auto"/>
        <w:right w:val="none" w:sz="0" w:space="0" w:color="auto"/>
      </w:divBdr>
    </w:div>
    <w:div w:id="1605377778">
      <w:bodyDiv w:val="1"/>
      <w:marLeft w:val="0"/>
      <w:marRight w:val="0"/>
      <w:marTop w:val="0"/>
      <w:marBottom w:val="0"/>
      <w:divBdr>
        <w:top w:val="none" w:sz="0" w:space="0" w:color="auto"/>
        <w:left w:val="none" w:sz="0" w:space="0" w:color="auto"/>
        <w:bottom w:val="none" w:sz="0" w:space="0" w:color="auto"/>
        <w:right w:val="none" w:sz="0" w:space="0" w:color="auto"/>
      </w:divBdr>
    </w:div>
    <w:div w:id="1608804018">
      <w:bodyDiv w:val="1"/>
      <w:marLeft w:val="0"/>
      <w:marRight w:val="0"/>
      <w:marTop w:val="0"/>
      <w:marBottom w:val="0"/>
      <w:divBdr>
        <w:top w:val="none" w:sz="0" w:space="0" w:color="auto"/>
        <w:left w:val="none" w:sz="0" w:space="0" w:color="auto"/>
        <w:bottom w:val="none" w:sz="0" w:space="0" w:color="auto"/>
        <w:right w:val="none" w:sz="0" w:space="0" w:color="auto"/>
      </w:divBdr>
    </w:div>
    <w:div w:id="1613318564">
      <w:bodyDiv w:val="1"/>
      <w:marLeft w:val="0"/>
      <w:marRight w:val="0"/>
      <w:marTop w:val="0"/>
      <w:marBottom w:val="0"/>
      <w:divBdr>
        <w:top w:val="none" w:sz="0" w:space="0" w:color="auto"/>
        <w:left w:val="none" w:sz="0" w:space="0" w:color="auto"/>
        <w:bottom w:val="none" w:sz="0" w:space="0" w:color="auto"/>
        <w:right w:val="none" w:sz="0" w:space="0" w:color="auto"/>
      </w:divBdr>
    </w:div>
    <w:div w:id="1628968643">
      <w:bodyDiv w:val="1"/>
      <w:marLeft w:val="0"/>
      <w:marRight w:val="0"/>
      <w:marTop w:val="0"/>
      <w:marBottom w:val="0"/>
      <w:divBdr>
        <w:top w:val="none" w:sz="0" w:space="0" w:color="auto"/>
        <w:left w:val="none" w:sz="0" w:space="0" w:color="auto"/>
        <w:bottom w:val="none" w:sz="0" w:space="0" w:color="auto"/>
        <w:right w:val="none" w:sz="0" w:space="0" w:color="auto"/>
      </w:divBdr>
    </w:div>
    <w:div w:id="1629820311">
      <w:bodyDiv w:val="1"/>
      <w:marLeft w:val="0"/>
      <w:marRight w:val="0"/>
      <w:marTop w:val="0"/>
      <w:marBottom w:val="0"/>
      <w:divBdr>
        <w:top w:val="none" w:sz="0" w:space="0" w:color="auto"/>
        <w:left w:val="none" w:sz="0" w:space="0" w:color="auto"/>
        <w:bottom w:val="none" w:sz="0" w:space="0" w:color="auto"/>
        <w:right w:val="none" w:sz="0" w:space="0" w:color="auto"/>
      </w:divBdr>
    </w:div>
    <w:div w:id="1631546915">
      <w:bodyDiv w:val="1"/>
      <w:marLeft w:val="0"/>
      <w:marRight w:val="0"/>
      <w:marTop w:val="0"/>
      <w:marBottom w:val="0"/>
      <w:divBdr>
        <w:top w:val="none" w:sz="0" w:space="0" w:color="auto"/>
        <w:left w:val="none" w:sz="0" w:space="0" w:color="auto"/>
        <w:bottom w:val="none" w:sz="0" w:space="0" w:color="auto"/>
        <w:right w:val="none" w:sz="0" w:space="0" w:color="auto"/>
      </w:divBdr>
    </w:div>
    <w:div w:id="1639720514">
      <w:bodyDiv w:val="1"/>
      <w:marLeft w:val="0"/>
      <w:marRight w:val="0"/>
      <w:marTop w:val="0"/>
      <w:marBottom w:val="0"/>
      <w:divBdr>
        <w:top w:val="none" w:sz="0" w:space="0" w:color="auto"/>
        <w:left w:val="none" w:sz="0" w:space="0" w:color="auto"/>
        <w:bottom w:val="none" w:sz="0" w:space="0" w:color="auto"/>
        <w:right w:val="none" w:sz="0" w:space="0" w:color="auto"/>
      </w:divBdr>
    </w:div>
    <w:div w:id="1642927625">
      <w:bodyDiv w:val="1"/>
      <w:marLeft w:val="0"/>
      <w:marRight w:val="0"/>
      <w:marTop w:val="0"/>
      <w:marBottom w:val="0"/>
      <w:divBdr>
        <w:top w:val="none" w:sz="0" w:space="0" w:color="auto"/>
        <w:left w:val="none" w:sz="0" w:space="0" w:color="auto"/>
        <w:bottom w:val="none" w:sz="0" w:space="0" w:color="auto"/>
        <w:right w:val="none" w:sz="0" w:space="0" w:color="auto"/>
      </w:divBdr>
    </w:div>
    <w:div w:id="1644311974">
      <w:bodyDiv w:val="1"/>
      <w:marLeft w:val="0"/>
      <w:marRight w:val="0"/>
      <w:marTop w:val="0"/>
      <w:marBottom w:val="0"/>
      <w:divBdr>
        <w:top w:val="none" w:sz="0" w:space="0" w:color="auto"/>
        <w:left w:val="none" w:sz="0" w:space="0" w:color="auto"/>
        <w:bottom w:val="none" w:sz="0" w:space="0" w:color="auto"/>
        <w:right w:val="none" w:sz="0" w:space="0" w:color="auto"/>
      </w:divBdr>
    </w:div>
    <w:div w:id="1648123703">
      <w:bodyDiv w:val="1"/>
      <w:marLeft w:val="0"/>
      <w:marRight w:val="0"/>
      <w:marTop w:val="0"/>
      <w:marBottom w:val="0"/>
      <w:divBdr>
        <w:top w:val="none" w:sz="0" w:space="0" w:color="auto"/>
        <w:left w:val="none" w:sz="0" w:space="0" w:color="auto"/>
        <w:bottom w:val="none" w:sz="0" w:space="0" w:color="auto"/>
        <w:right w:val="none" w:sz="0" w:space="0" w:color="auto"/>
      </w:divBdr>
      <w:divsChild>
        <w:div w:id="2055306808">
          <w:marLeft w:val="0"/>
          <w:marRight w:val="0"/>
          <w:marTop w:val="0"/>
          <w:marBottom w:val="0"/>
          <w:divBdr>
            <w:top w:val="none" w:sz="0" w:space="0" w:color="auto"/>
            <w:left w:val="none" w:sz="0" w:space="0" w:color="auto"/>
            <w:bottom w:val="none" w:sz="0" w:space="0" w:color="auto"/>
            <w:right w:val="none" w:sz="0" w:space="0" w:color="auto"/>
          </w:divBdr>
          <w:divsChild>
            <w:div w:id="580918531">
              <w:marLeft w:val="0"/>
              <w:marRight w:val="0"/>
              <w:marTop w:val="0"/>
              <w:marBottom w:val="0"/>
              <w:divBdr>
                <w:top w:val="none" w:sz="0" w:space="0" w:color="auto"/>
                <w:left w:val="none" w:sz="0" w:space="0" w:color="auto"/>
                <w:bottom w:val="none" w:sz="0" w:space="0" w:color="auto"/>
                <w:right w:val="none" w:sz="0" w:space="0" w:color="auto"/>
              </w:divBdr>
              <w:divsChild>
                <w:div w:id="399526935">
                  <w:marLeft w:val="0"/>
                  <w:marRight w:val="0"/>
                  <w:marTop w:val="0"/>
                  <w:marBottom w:val="0"/>
                  <w:divBdr>
                    <w:top w:val="none" w:sz="0" w:space="0" w:color="auto"/>
                    <w:left w:val="none" w:sz="0" w:space="0" w:color="auto"/>
                    <w:bottom w:val="none" w:sz="0" w:space="0" w:color="auto"/>
                    <w:right w:val="none" w:sz="0" w:space="0" w:color="auto"/>
                  </w:divBdr>
                  <w:divsChild>
                    <w:div w:id="153441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99612">
          <w:marLeft w:val="0"/>
          <w:marRight w:val="0"/>
          <w:marTop w:val="0"/>
          <w:marBottom w:val="0"/>
          <w:divBdr>
            <w:top w:val="none" w:sz="0" w:space="0" w:color="auto"/>
            <w:left w:val="none" w:sz="0" w:space="0" w:color="auto"/>
            <w:bottom w:val="none" w:sz="0" w:space="0" w:color="auto"/>
            <w:right w:val="none" w:sz="0" w:space="0" w:color="auto"/>
          </w:divBdr>
          <w:divsChild>
            <w:div w:id="401103398">
              <w:marLeft w:val="0"/>
              <w:marRight w:val="0"/>
              <w:marTop w:val="0"/>
              <w:marBottom w:val="0"/>
              <w:divBdr>
                <w:top w:val="none" w:sz="0" w:space="0" w:color="auto"/>
                <w:left w:val="none" w:sz="0" w:space="0" w:color="auto"/>
                <w:bottom w:val="none" w:sz="0" w:space="0" w:color="auto"/>
                <w:right w:val="none" w:sz="0" w:space="0" w:color="auto"/>
              </w:divBdr>
              <w:divsChild>
                <w:div w:id="1796407673">
                  <w:marLeft w:val="0"/>
                  <w:marRight w:val="0"/>
                  <w:marTop w:val="0"/>
                  <w:marBottom w:val="0"/>
                  <w:divBdr>
                    <w:top w:val="none" w:sz="0" w:space="0" w:color="auto"/>
                    <w:left w:val="none" w:sz="0" w:space="0" w:color="auto"/>
                    <w:bottom w:val="none" w:sz="0" w:space="0" w:color="auto"/>
                    <w:right w:val="none" w:sz="0" w:space="0" w:color="auto"/>
                  </w:divBdr>
                  <w:divsChild>
                    <w:div w:id="135492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611680">
          <w:marLeft w:val="0"/>
          <w:marRight w:val="0"/>
          <w:marTop w:val="0"/>
          <w:marBottom w:val="0"/>
          <w:divBdr>
            <w:top w:val="none" w:sz="0" w:space="0" w:color="auto"/>
            <w:left w:val="none" w:sz="0" w:space="0" w:color="auto"/>
            <w:bottom w:val="none" w:sz="0" w:space="0" w:color="auto"/>
            <w:right w:val="none" w:sz="0" w:space="0" w:color="auto"/>
          </w:divBdr>
          <w:divsChild>
            <w:div w:id="1605308544">
              <w:marLeft w:val="0"/>
              <w:marRight w:val="0"/>
              <w:marTop w:val="0"/>
              <w:marBottom w:val="0"/>
              <w:divBdr>
                <w:top w:val="none" w:sz="0" w:space="0" w:color="auto"/>
                <w:left w:val="none" w:sz="0" w:space="0" w:color="auto"/>
                <w:bottom w:val="none" w:sz="0" w:space="0" w:color="auto"/>
                <w:right w:val="none" w:sz="0" w:space="0" w:color="auto"/>
              </w:divBdr>
              <w:divsChild>
                <w:div w:id="877550424">
                  <w:marLeft w:val="0"/>
                  <w:marRight w:val="0"/>
                  <w:marTop w:val="0"/>
                  <w:marBottom w:val="0"/>
                  <w:divBdr>
                    <w:top w:val="none" w:sz="0" w:space="0" w:color="auto"/>
                    <w:left w:val="none" w:sz="0" w:space="0" w:color="auto"/>
                    <w:bottom w:val="none" w:sz="0" w:space="0" w:color="auto"/>
                    <w:right w:val="none" w:sz="0" w:space="0" w:color="auto"/>
                  </w:divBdr>
                  <w:divsChild>
                    <w:div w:id="737823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6061342">
          <w:marLeft w:val="0"/>
          <w:marRight w:val="0"/>
          <w:marTop w:val="0"/>
          <w:marBottom w:val="0"/>
          <w:divBdr>
            <w:top w:val="none" w:sz="0" w:space="0" w:color="auto"/>
            <w:left w:val="none" w:sz="0" w:space="0" w:color="auto"/>
            <w:bottom w:val="none" w:sz="0" w:space="0" w:color="auto"/>
            <w:right w:val="none" w:sz="0" w:space="0" w:color="auto"/>
          </w:divBdr>
          <w:divsChild>
            <w:div w:id="1924992756">
              <w:marLeft w:val="0"/>
              <w:marRight w:val="0"/>
              <w:marTop w:val="0"/>
              <w:marBottom w:val="0"/>
              <w:divBdr>
                <w:top w:val="none" w:sz="0" w:space="0" w:color="auto"/>
                <w:left w:val="none" w:sz="0" w:space="0" w:color="auto"/>
                <w:bottom w:val="none" w:sz="0" w:space="0" w:color="auto"/>
                <w:right w:val="none" w:sz="0" w:space="0" w:color="auto"/>
              </w:divBdr>
              <w:divsChild>
                <w:div w:id="891772867">
                  <w:marLeft w:val="0"/>
                  <w:marRight w:val="0"/>
                  <w:marTop w:val="0"/>
                  <w:marBottom w:val="0"/>
                  <w:divBdr>
                    <w:top w:val="none" w:sz="0" w:space="0" w:color="auto"/>
                    <w:left w:val="none" w:sz="0" w:space="0" w:color="auto"/>
                    <w:bottom w:val="none" w:sz="0" w:space="0" w:color="auto"/>
                    <w:right w:val="none" w:sz="0" w:space="0" w:color="auto"/>
                  </w:divBdr>
                  <w:divsChild>
                    <w:div w:id="992610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108543">
          <w:marLeft w:val="0"/>
          <w:marRight w:val="0"/>
          <w:marTop w:val="0"/>
          <w:marBottom w:val="0"/>
          <w:divBdr>
            <w:top w:val="none" w:sz="0" w:space="0" w:color="auto"/>
            <w:left w:val="none" w:sz="0" w:space="0" w:color="auto"/>
            <w:bottom w:val="none" w:sz="0" w:space="0" w:color="auto"/>
            <w:right w:val="none" w:sz="0" w:space="0" w:color="auto"/>
          </w:divBdr>
          <w:divsChild>
            <w:div w:id="1529679469">
              <w:marLeft w:val="0"/>
              <w:marRight w:val="0"/>
              <w:marTop w:val="0"/>
              <w:marBottom w:val="0"/>
              <w:divBdr>
                <w:top w:val="none" w:sz="0" w:space="0" w:color="auto"/>
                <w:left w:val="none" w:sz="0" w:space="0" w:color="auto"/>
                <w:bottom w:val="none" w:sz="0" w:space="0" w:color="auto"/>
                <w:right w:val="none" w:sz="0" w:space="0" w:color="auto"/>
              </w:divBdr>
              <w:divsChild>
                <w:div w:id="224069711">
                  <w:marLeft w:val="0"/>
                  <w:marRight w:val="0"/>
                  <w:marTop w:val="0"/>
                  <w:marBottom w:val="0"/>
                  <w:divBdr>
                    <w:top w:val="none" w:sz="0" w:space="0" w:color="auto"/>
                    <w:left w:val="none" w:sz="0" w:space="0" w:color="auto"/>
                    <w:bottom w:val="none" w:sz="0" w:space="0" w:color="auto"/>
                    <w:right w:val="none" w:sz="0" w:space="0" w:color="auto"/>
                  </w:divBdr>
                  <w:divsChild>
                    <w:div w:id="120968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349415">
          <w:marLeft w:val="0"/>
          <w:marRight w:val="0"/>
          <w:marTop w:val="0"/>
          <w:marBottom w:val="0"/>
          <w:divBdr>
            <w:top w:val="none" w:sz="0" w:space="0" w:color="auto"/>
            <w:left w:val="none" w:sz="0" w:space="0" w:color="auto"/>
            <w:bottom w:val="none" w:sz="0" w:space="0" w:color="auto"/>
            <w:right w:val="none" w:sz="0" w:space="0" w:color="auto"/>
          </w:divBdr>
          <w:divsChild>
            <w:div w:id="498272362">
              <w:marLeft w:val="0"/>
              <w:marRight w:val="0"/>
              <w:marTop w:val="0"/>
              <w:marBottom w:val="0"/>
              <w:divBdr>
                <w:top w:val="none" w:sz="0" w:space="0" w:color="auto"/>
                <w:left w:val="none" w:sz="0" w:space="0" w:color="auto"/>
                <w:bottom w:val="none" w:sz="0" w:space="0" w:color="auto"/>
                <w:right w:val="none" w:sz="0" w:space="0" w:color="auto"/>
              </w:divBdr>
              <w:divsChild>
                <w:div w:id="427582498">
                  <w:marLeft w:val="0"/>
                  <w:marRight w:val="0"/>
                  <w:marTop w:val="0"/>
                  <w:marBottom w:val="0"/>
                  <w:divBdr>
                    <w:top w:val="none" w:sz="0" w:space="0" w:color="auto"/>
                    <w:left w:val="none" w:sz="0" w:space="0" w:color="auto"/>
                    <w:bottom w:val="none" w:sz="0" w:space="0" w:color="auto"/>
                    <w:right w:val="none" w:sz="0" w:space="0" w:color="auto"/>
                  </w:divBdr>
                  <w:divsChild>
                    <w:div w:id="1288900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18151">
          <w:marLeft w:val="0"/>
          <w:marRight w:val="0"/>
          <w:marTop w:val="0"/>
          <w:marBottom w:val="0"/>
          <w:divBdr>
            <w:top w:val="none" w:sz="0" w:space="0" w:color="auto"/>
            <w:left w:val="none" w:sz="0" w:space="0" w:color="auto"/>
            <w:bottom w:val="none" w:sz="0" w:space="0" w:color="auto"/>
            <w:right w:val="none" w:sz="0" w:space="0" w:color="auto"/>
          </w:divBdr>
          <w:divsChild>
            <w:div w:id="1879202449">
              <w:marLeft w:val="0"/>
              <w:marRight w:val="0"/>
              <w:marTop w:val="0"/>
              <w:marBottom w:val="0"/>
              <w:divBdr>
                <w:top w:val="none" w:sz="0" w:space="0" w:color="auto"/>
                <w:left w:val="none" w:sz="0" w:space="0" w:color="auto"/>
                <w:bottom w:val="none" w:sz="0" w:space="0" w:color="auto"/>
                <w:right w:val="none" w:sz="0" w:space="0" w:color="auto"/>
              </w:divBdr>
              <w:divsChild>
                <w:div w:id="1473214352">
                  <w:marLeft w:val="0"/>
                  <w:marRight w:val="0"/>
                  <w:marTop w:val="0"/>
                  <w:marBottom w:val="0"/>
                  <w:divBdr>
                    <w:top w:val="none" w:sz="0" w:space="0" w:color="auto"/>
                    <w:left w:val="none" w:sz="0" w:space="0" w:color="auto"/>
                    <w:bottom w:val="none" w:sz="0" w:space="0" w:color="auto"/>
                    <w:right w:val="none" w:sz="0" w:space="0" w:color="auto"/>
                  </w:divBdr>
                  <w:divsChild>
                    <w:div w:id="53276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734551">
          <w:marLeft w:val="0"/>
          <w:marRight w:val="0"/>
          <w:marTop w:val="0"/>
          <w:marBottom w:val="0"/>
          <w:divBdr>
            <w:top w:val="none" w:sz="0" w:space="0" w:color="auto"/>
            <w:left w:val="none" w:sz="0" w:space="0" w:color="auto"/>
            <w:bottom w:val="none" w:sz="0" w:space="0" w:color="auto"/>
            <w:right w:val="none" w:sz="0" w:space="0" w:color="auto"/>
          </w:divBdr>
          <w:divsChild>
            <w:div w:id="806318533">
              <w:marLeft w:val="0"/>
              <w:marRight w:val="0"/>
              <w:marTop w:val="0"/>
              <w:marBottom w:val="0"/>
              <w:divBdr>
                <w:top w:val="none" w:sz="0" w:space="0" w:color="auto"/>
                <w:left w:val="none" w:sz="0" w:space="0" w:color="auto"/>
                <w:bottom w:val="none" w:sz="0" w:space="0" w:color="auto"/>
                <w:right w:val="none" w:sz="0" w:space="0" w:color="auto"/>
              </w:divBdr>
              <w:divsChild>
                <w:div w:id="457383349">
                  <w:marLeft w:val="0"/>
                  <w:marRight w:val="0"/>
                  <w:marTop w:val="0"/>
                  <w:marBottom w:val="0"/>
                  <w:divBdr>
                    <w:top w:val="none" w:sz="0" w:space="0" w:color="auto"/>
                    <w:left w:val="none" w:sz="0" w:space="0" w:color="auto"/>
                    <w:bottom w:val="none" w:sz="0" w:space="0" w:color="auto"/>
                    <w:right w:val="none" w:sz="0" w:space="0" w:color="auto"/>
                  </w:divBdr>
                  <w:divsChild>
                    <w:div w:id="199722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63537">
          <w:marLeft w:val="0"/>
          <w:marRight w:val="0"/>
          <w:marTop w:val="0"/>
          <w:marBottom w:val="0"/>
          <w:divBdr>
            <w:top w:val="none" w:sz="0" w:space="0" w:color="auto"/>
            <w:left w:val="none" w:sz="0" w:space="0" w:color="auto"/>
            <w:bottom w:val="none" w:sz="0" w:space="0" w:color="auto"/>
            <w:right w:val="none" w:sz="0" w:space="0" w:color="auto"/>
          </w:divBdr>
          <w:divsChild>
            <w:div w:id="1127284910">
              <w:marLeft w:val="0"/>
              <w:marRight w:val="0"/>
              <w:marTop w:val="0"/>
              <w:marBottom w:val="0"/>
              <w:divBdr>
                <w:top w:val="none" w:sz="0" w:space="0" w:color="auto"/>
                <w:left w:val="none" w:sz="0" w:space="0" w:color="auto"/>
                <w:bottom w:val="none" w:sz="0" w:space="0" w:color="auto"/>
                <w:right w:val="none" w:sz="0" w:space="0" w:color="auto"/>
              </w:divBdr>
            </w:div>
            <w:div w:id="1625694914">
              <w:marLeft w:val="0"/>
              <w:marRight w:val="0"/>
              <w:marTop w:val="0"/>
              <w:marBottom w:val="0"/>
              <w:divBdr>
                <w:top w:val="none" w:sz="0" w:space="0" w:color="auto"/>
                <w:left w:val="none" w:sz="0" w:space="0" w:color="auto"/>
                <w:bottom w:val="none" w:sz="0" w:space="0" w:color="auto"/>
                <w:right w:val="none" w:sz="0" w:space="0" w:color="auto"/>
              </w:divBdr>
              <w:divsChild>
                <w:div w:id="138100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211136">
      <w:bodyDiv w:val="1"/>
      <w:marLeft w:val="0"/>
      <w:marRight w:val="0"/>
      <w:marTop w:val="0"/>
      <w:marBottom w:val="0"/>
      <w:divBdr>
        <w:top w:val="none" w:sz="0" w:space="0" w:color="auto"/>
        <w:left w:val="none" w:sz="0" w:space="0" w:color="auto"/>
        <w:bottom w:val="none" w:sz="0" w:space="0" w:color="auto"/>
        <w:right w:val="none" w:sz="0" w:space="0" w:color="auto"/>
      </w:divBdr>
    </w:div>
    <w:div w:id="1659193836">
      <w:bodyDiv w:val="1"/>
      <w:marLeft w:val="0"/>
      <w:marRight w:val="0"/>
      <w:marTop w:val="0"/>
      <w:marBottom w:val="0"/>
      <w:divBdr>
        <w:top w:val="none" w:sz="0" w:space="0" w:color="auto"/>
        <w:left w:val="none" w:sz="0" w:space="0" w:color="auto"/>
        <w:bottom w:val="none" w:sz="0" w:space="0" w:color="auto"/>
        <w:right w:val="none" w:sz="0" w:space="0" w:color="auto"/>
      </w:divBdr>
    </w:div>
    <w:div w:id="1663653034">
      <w:bodyDiv w:val="1"/>
      <w:marLeft w:val="0"/>
      <w:marRight w:val="0"/>
      <w:marTop w:val="0"/>
      <w:marBottom w:val="0"/>
      <w:divBdr>
        <w:top w:val="none" w:sz="0" w:space="0" w:color="auto"/>
        <w:left w:val="none" w:sz="0" w:space="0" w:color="auto"/>
        <w:bottom w:val="none" w:sz="0" w:space="0" w:color="auto"/>
        <w:right w:val="none" w:sz="0" w:space="0" w:color="auto"/>
      </w:divBdr>
      <w:divsChild>
        <w:div w:id="1258901381">
          <w:marLeft w:val="0"/>
          <w:marRight w:val="0"/>
          <w:marTop w:val="120"/>
          <w:marBottom w:val="240"/>
          <w:divBdr>
            <w:top w:val="none" w:sz="0" w:space="0" w:color="auto"/>
            <w:left w:val="none" w:sz="0" w:space="0" w:color="auto"/>
            <w:bottom w:val="none" w:sz="0" w:space="0" w:color="auto"/>
            <w:right w:val="none" w:sz="0" w:space="0" w:color="auto"/>
          </w:divBdr>
          <w:divsChild>
            <w:div w:id="2081175901">
              <w:marLeft w:val="0"/>
              <w:marRight w:val="0"/>
              <w:marTop w:val="144"/>
              <w:marBottom w:val="144"/>
              <w:divBdr>
                <w:top w:val="none" w:sz="0" w:space="0" w:color="auto"/>
                <w:left w:val="none" w:sz="0" w:space="0" w:color="auto"/>
                <w:bottom w:val="none" w:sz="0" w:space="0" w:color="auto"/>
                <w:right w:val="none" w:sz="0" w:space="0" w:color="auto"/>
              </w:divBdr>
              <w:divsChild>
                <w:div w:id="1838954599">
                  <w:marLeft w:val="0"/>
                  <w:marRight w:val="0"/>
                  <w:marTop w:val="0"/>
                  <w:marBottom w:val="0"/>
                  <w:divBdr>
                    <w:top w:val="none" w:sz="0" w:space="0" w:color="auto"/>
                    <w:left w:val="none" w:sz="0" w:space="0" w:color="auto"/>
                    <w:bottom w:val="none" w:sz="0" w:space="0" w:color="auto"/>
                    <w:right w:val="none" w:sz="0" w:space="0" w:color="auto"/>
                  </w:divBdr>
                  <w:divsChild>
                    <w:div w:id="490295224">
                      <w:marLeft w:val="0"/>
                      <w:marRight w:val="0"/>
                      <w:marTop w:val="0"/>
                      <w:marBottom w:val="0"/>
                      <w:divBdr>
                        <w:top w:val="none" w:sz="0" w:space="0" w:color="auto"/>
                        <w:left w:val="none" w:sz="0" w:space="0" w:color="auto"/>
                        <w:bottom w:val="none" w:sz="0" w:space="0" w:color="auto"/>
                        <w:right w:val="none" w:sz="0" w:space="0" w:color="auto"/>
                      </w:divBdr>
                    </w:div>
                    <w:div w:id="1814758596">
                      <w:marLeft w:val="0"/>
                      <w:marRight w:val="0"/>
                      <w:marTop w:val="0"/>
                      <w:marBottom w:val="0"/>
                      <w:divBdr>
                        <w:top w:val="none" w:sz="0" w:space="0" w:color="auto"/>
                        <w:left w:val="none" w:sz="0" w:space="0" w:color="auto"/>
                        <w:bottom w:val="none" w:sz="0" w:space="0" w:color="auto"/>
                        <w:right w:val="none" w:sz="0" w:space="0" w:color="auto"/>
                      </w:divBdr>
                      <w:divsChild>
                        <w:div w:id="1637026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39338">
                  <w:marLeft w:val="0"/>
                  <w:marRight w:val="0"/>
                  <w:marTop w:val="0"/>
                  <w:marBottom w:val="0"/>
                  <w:divBdr>
                    <w:top w:val="none" w:sz="0" w:space="0" w:color="auto"/>
                    <w:left w:val="none" w:sz="0" w:space="0" w:color="auto"/>
                    <w:bottom w:val="none" w:sz="0" w:space="0" w:color="auto"/>
                    <w:right w:val="none" w:sz="0" w:space="0" w:color="auto"/>
                  </w:divBdr>
                  <w:divsChild>
                    <w:div w:id="1843004681">
                      <w:marLeft w:val="0"/>
                      <w:marRight w:val="0"/>
                      <w:marTop w:val="0"/>
                      <w:marBottom w:val="0"/>
                      <w:divBdr>
                        <w:top w:val="none" w:sz="0" w:space="0" w:color="auto"/>
                        <w:left w:val="none" w:sz="0" w:space="0" w:color="auto"/>
                        <w:bottom w:val="none" w:sz="0" w:space="0" w:color="auto"/>
                        <w:right w:val="none" w:sz="0" w:space="0" w:color="auto"/>
                      </w:divBdr>
                    </w:div>
                    <w:div w:id="998189332">
                      <w:marLeft w:val="0"/>
                      <w:marRight w:val="0"/>
                      <w:marTop w:val="0"/>
                      <w:marBottom w:val="0"/>
                      <w:divBdr>
                        <w:top w:val="none" w:sz="0" w:space="0" w:color="auto"/>
                        <w:left w:val="none" w:sz="0" w:space="0" w:color="auto"/>
                        <w:bottom w:val="none" w:sz="0" w:space="0" w:color="auto"/>
                        <w:right w:val="none" w:sz="0" w:space="0" w:color="auto"/>
                      </w:divBdr>
                      <w:divsChild>
                        <w:div w:id="75262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044458">
                  <w:marLeft w:val="0"/>
                  <w:marRight w:val="0"/>
                  <w:marTop w:val="0"/>
                  <w:marBottom w:val="0"/>
                  <w:divBdr>
                    <w:top w:val="none" w:sz="0" w:space="0" w:color="auto"/>
                    <w:left w:val="none" w:sz="0" w:space="0" w:color="auto"/>
                    <w:bottom w:val="none" w:sz="0" w:space="0" w:color="auto"/>
                    <w:right w:val="none" w:sz="0" w:space="0" w:color="auto"/>
                  </w:divBdr>
                  <w:divsChild>
                    <w:div w:id="437456002">
                      <w:marLeft w:val="0"/>
                      <w:marRight w:val="0"/>
                      <w:marTop w:val="0"/>
                      <w:marBottom w:val="0"/>
                      <w:divBdr>
                        <w:top w:val="none" w:sz="0" w:space="0" w:color="auto"/>
                        <w:left w:val="none" w:sz="0" w:space="0" w:color="auto"/>
                        <w:bottom w:val="none" w:sz="0" w:space="0" w:color="auto"/>
                        <w:right w:val="none" w:sz="0" w:space="0" w:color="auto"/>
                      </w:divBdr>
                    </w:div>
                    <w:div w:id="207884425">
                      <w:marLeft w:val="0"/>
                      <w:marRight w:val="0"/>
                      <w:marTop w:val="0"/>
                      <w:marBottom w:val="0"/>
                      <w:divBdr>
                        <w:top w:val="none" w:sz="0" w:space="0" w:color="auto"/>
                        <w:left w:val="none" w:sz="0" w:space="0" w:color="auto"/>
                        <w:bottom w:val="none" w:sz="0" w:space="0" w:color="auto"/>
                        <w:right w:val="none" w:sz="0" w:space="0" w:color="auto"/>
                      </w:divBdr>
                      <w:divsChild>
                        <w:div w:id="289559204">
                          <w:marLeft w:val="0"/>
                          <w:marRight w:val="0"/>
                          <w:marTop w:val="0"/>
                          <w:marBottom w:val="0"/>
                          <w:divBdr>
                            <w:top w:val="none" w:sz="0" w:space="0" w:color="auto"/>
                            <w:left w:val="none" w:sz="0" w:space="0" w:color="auto"/>
                            <w:bottom w:val="none" w:sz="0" w:space="0" w:color="auto"/>
                            <w:right w:val="none" w:sz="0" w:space="0" w:color="auto"/>
                          </w:divBdr>
                          <w:divsChild>
                            <w:div w:id="568884059">
                              <w:marLeft w:val="0"/>
                              <w:marRight w:val="0"/>
                              <w:marTop w:val="0"/>
                              <w:marBottom w:val="0"/>
                              <w:divBdr>
                                <w:top w:val="none" w:sz="0" w:space="0" w:color="auto"/>
                                <w:left w:val="none" w:sz="0" w:space="0" w:color="auto"/>
                                <w:bottom w:val="none" w:sz="0" w:space="0" w:color="auto"/>
                                <w:right w:val="none" w:sz="0" w:space="0" w:color="auto"/>
                              </w:divBdr>
                              <w:divsChild>
                                <w:div w:id="174733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4857829">
          <w:marLeft w:val="0"/>
          <w:marRight w:val="0"/>
          <w:marTop w:val="120"/>
          <w:marBottom w:val="240"/>
          <w:divBdr>
            <w:top w:val="none" w:sz="0" w:space="0" w:color="auto"/>
            <w:left w:val="none" w:sz="0" w:space="0" w:color="auto"/>
            <w:bottom w:val="none" w:sz="0" w:space="0" w:color="auto"/>
            <w:right w:val="none" w:sz="0" w:space="0" w:color="auto"/>
          </w:divBdr>
          <w:divsChild>
            <w:div w:id="754203027">
              <w:marLeft w:val="0"/>
              <w:marRight w:val="0"/>
              <w:marTop w:val="144"/>
              <w:marBottom w:val="144"/>
              <w:divBdr>
                <w:top w:val="none" w:sz="0" w:space="0" w:color="auto"/>
                <w:left w:val="none" w:sz="0" w:space="0" w:color="auto"/>
                <w:bottom w:val="none" w:sz="0" w:space="0" w:color="auto"/>
                <w:right w:val="none" w:sz="0" w:space="0" w:color="auto"/>
              </w:divBdr>
              <w:divsChild>
                <w:div w:id="1721786844">
                  <w:marLeft w:val="0"/>
                  <w:marRight w:val="0"/>
                  <w:marTop w:val="0"/>
                  <w:marBottom w:val="0"/>
                  <w:divBdr>
                    <w:top w:val="none" w:sz="0" w:space="0" w:color="auto"/>
                    <w:left w:val="none" w:sz="0" w:space="0" w:color="auto"/>
                    <w:bottom w:val="none" w:sz="0" w:space="0" w:color="auto"/>
                    <w:right w:val="none" w:sz="0" w:space="0" w:color="auto"/>
                  </w:divBdr>
                  <w:divsChild>
                    <w:div w:id="1119301933">
                      <w:marLeft w:val="0"/>
                      <w:marRight w:val="0"/>
                      <w:marTop w:val="0"/>
                      <w:marBottom w:val="0"/>
                      <w:divBdr>
                        <w:top w:val="none" w:sz="0" w:space="0" w:color="auto"/>
                        <w:left w:val="none" w:sz="0" w:space="0" w:color="auto"/>
                        <w:bottom w:val="none" w:sz="0" w:space="0" w:color="auto"/>
                        <w:right w:val="none" w:sz="0" w:space="0" w:color="auto"/>
                      </w:divBdr>
                    </w:div>
                    <w:div w:id="1507865880">
                      <w:marLeft w:val="0"/>
                      <w:marRight w:val="0"/>
                      <w:marTop w:val="0"/>
                      <w:marBottom w:val="0"/>
                      <w:divBdr>
                        <w:top w:val="none" w:sz="0" w:space="0" w:color="auto"/>
                        <w:left w:val="none" w:sz="0" w:space="0" w:color="auto"/>
                        <w:bottom w:val="none" w:sz="0" w:space="0" w:color="auto"/>
                        <w:right w:val="none" w:sz="0" w:space="0" w:color="auto"/>
                      </w:divBdr>
                      <w:divsChild>
                        <w:div w:id="468477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309777">
                  <w:marLeft w:val="0"/>
                  <w:marRight w:val="0"/>
                  <w:marTop w:val="0"/>
                  <w:marBottom w:val="0"/>
                  <w:divBdr>
                    <w:top w:val="none" w:sz="0" w:space="0" w:color="auto"/>
                    <w:left w:val="none" w:sz="0" w:space="0" w:color="auto"/>
                    <w:bottom w:val="none" w:sz="0" w:space="0" w:color="auto"/>
                    <w:right w:val="none" w:sz="0" w:space="0" w:color="auto"/>
                  </w:divBdr>
                  <w:divsChild>
                    <w:div w:id="1259169327">
                      <w:marLeft w:val="0"/>
                      <w:marRight w:val="0"/>
                      <w:marTop w:val="0"/>
                      <w:marBottom w:val="0"/>
                      <w:divBdr>
                        <w:top w:val="none" w:sz="0" w:space="0" w:color="auto"/>
                        <w:left w:val="none" w:sz="0" w:space="0" w:color="auto"/>
                        <w:bottom w:val="none" w:sz="0" w:space="0" w:color="auto"/>
                        <w:right w:val="none" w:sz="0" w:space="0" w:color="auto"/>
                      </w:divBdr>
                    </w:div>
                    <w:div w:id="635767761">
                      <w:marLeft w:val="0"/>
                      <w:marRight w:val="0"/>
                      <w:marTop w:val="0"/>
                      <w:marBottom w:val="0"/>
                      <w:divBdr>
                        <w:top w:val="none" w:sz="0" w:space="0" w:color="auto"/>
                        <w:left w:val="none" w:sz="0" w:space="0" w:color="auto"/>
                        <w:bottom w:val="none" w:sz="0" w:space="0" w:color="auto"/>
                        <w:right w:val="none" w:sz="0" w:space="0" w:color="auto"/>
                      </w:divBdr>
                      <w:divsChild>
                        <w:div w:id="1035815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496675">
                  <w:marLeft w:val="0"/>
                  <w:marRight w:val="0"/>
                  <w:marTop w:val="0"/>
                  <w:marBottom w:val="0"/>
                  <w:divBdr>
                    <w:top w:val="none" w:sz="0" w:space="0" w:color="auto"/>
                    <w:left w:val="none" w:sz="0" w:space="0" w:color="auto"/>
                    <w:bottom w:val="none" w:sz="0" w:space="0" w:color="auto"/>
                    <w:right w:val="none" w:sz="0" w:space="0" w:color="auto"/>
                  </w:divBdr>
                  <w:divsChild>
                    <w:div w:id="461577955">
                      <w:marLeft w:val="0"/>
                      <w:marRight w:val="0"/>
                      <w:marTop w:val="0"/>
                      <w:marBottom w:val="0"/>
                      <w:divBdr>
                        <w:top w:val="none" w:sz="0" w:space="0" w:color="auto"/>
                        <w:left w:val="none" w:sz="0" w:space="0" w:color="auto"/>
                        <w:bottom w:val="none" w:sz="0" w:space="0" w:color="auto"/>
                        <w:right w:val="none" w:sz="0" w:space="0" w:color="auto"/>
                      </w:divBdr>
                    </w:div>
                    <w:div w:id="975916891">
                      <w:marLeft w:val="0"/>
                      <w:marRight w:val="0"/>
                      <w:marTop w:val="0"/>
                      <w:marBottom w:val="0"/>
                      <w:divBdr>
                        <w:top w:val="none" w:sz="0" w:space="0" w:color="auto"/>
                        <w:left w:val="none" w:sz="0" w:space="0" w:color="auto"/>
                        <w:bottom w:val="none" w:sz="0" w:space="0" w:color="auto"/>
                        <w:right w:val="none" w:sz="0" w:space="0" w:color="auto"/>
                      </w:divBdr>
                      <w:divsChild>
                        <w:div w:id="11810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7020520">
          <w:marLeft w:val="0"/>
          <w:marRight w:val="0"/>
          <w:marTop w:val="120"/>
          <w:marBottom w:val="240"/>
          <w:divBdr>
            <w:top w:val="none" w:sz="0" w:space="0" w:color="auto"/>
            <w:left w:val="none" w:sz="0" w:space="0" w:color="auto"/>
            <w:bottom w:val="none" w:sz="0" w:space="0" w:color="auto"/>
            <w:right w:val="none" w:sz="0" w:space="0" w:color="auto"/>
          </w:divBdr>
          <w:divsChild>
            <w:div w:id="1621523667">
              <w:marLeft w:val="0"/>
              <w:marRight w:val="0"/>
              <w:marTop w:val="144"/>
              <w:marBottom w:val="144"/>
              <w:divBdr>
                <w:top w:val="none" w:sz="0" w:space="0" w:color="auto"/>
                <w:left w:val="none" w:sz="0" w:space="0" w:color="auto"/>
                <w:bottom w:val="none" w:sz="0" w:space="0" w:color="auto"/>
                <w:right w:val="none" w:sz="0" w:space="0" w:color="auto"/>
              </w:divBdr>
              <w:divsChild>
                <w:div w:id="490174348">
                  <w:marLeft w:val="0"/>
                  <w:marRight w:val="0"/>
                  <w:marTop w:val="0"/>
                  <w:marBottom w:val="0"/>
                  <w:divBdr>
                    <w:top w:val="none" w:sz="0" w:space="0" w:color="auto"/>
                    <w:left w:val="none" w:sz="0" w:space="0" w:color="auto"/>
                    <w:bottom w:val="none" w:sz="0" w:space="0" w:color="auto"/>
                    <w:right w:val="none" w:sz="0" w:space="0" w:color="auto"/>
                  </w:divBdr>
                  <w:divsChild>
                    <w:div w:id="1256863501">
                      <w:marLeft w:val="0"/>
                      <w:marRight w:val="0"/>
                      <w:marTop w:val="0"/>
                      <w:marBottom w:val="0"/>
                      <w:divBdr>
                        <w:top w:val="none" w:sz="0" w:space="0" w:color="auto"/>
                        <w:left w:val="none" w:sz="0" w:space="0" w:color="auto"/>
                        <w:bottom w:val="none" w:sz="0" w:space="0" w:color="auto"/>
                        <w:right w:val="none" w:sz="0" w:space="0" w:color="auto"/>
                      </w:divBdr>
                    </w:div>
                    <w:div w:id="1745642554">
                      <w:marLeft w:val="0"/>
                      <w:marRight w:val="0"/>
                      <w:marTop w:val="0"/>
                      <w:marBottom w:val="0"/>
                      <w:divBdr>
                        <w:top w:val="none" w:sz="0" w:space="0" w:color="auto"/>
                        <w:left w:val="none" w:sz="0" w:space="0" w:color="auto"/>
                        <w:bottom w:val="none" w:sz="0" w:space="0" w:color="auto"/>
                        <w:right w:val="none" w:sz="0" w:space="0" w:color="auto"/>
                      </w:divBdr>
                      <w:divsChild>
                        <w:div w:id="39328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1643601">
      <w:bodyDiv w:val="1"/>
      <w:marLeft w:val="0"/>
      <w:marRight w:val="0"/>
      <w:marTop w:val="0"/>
      <w:marBottom w:val="0"/>
      <w:divBdr>
        <w:top w:val="none" w:sz="0" w:space="0" w:color="auto"/>
        <w:left w:val="none" w:sz="0" w:space="0" w:color="auto"/>
        <w:bottom w:val="none" w:sz="0" w:space="0" w:color="auto"/>
        <w:right w:val="none" w:sz="0" w:space="0" w:color="auto"/>
      </w:divBdr>
    </w:div>
    <w:div w:id="1673991040">
      <w:bodyDiv w:val="1"/>
      <w:marLeft w:val="0"/>
      <w:marRight w:val="0"/>
      <w:marTop w:val="0"/>
      <w:marBottom w:val="0"/>
      <w:divBdr>
        <w:top w:val="none" w:sz="0" w:space="0" w:color="auto"/>
        <w:left w:val="none" w:sz="0" w:space="0" w:color="auto"/>
        <w:bottom w:val="none" w:sz="0" w:space="0" w:color="auto"/>
        <w:right w:val="none" w:sz="0" w:space="0" w:color="auto"/>
      </w:divBdr>
    </w:div>
    <w:div w:id="1678338568">
      <w:bodyDiv w:val="1"/>
      <w:marLeft w:val="0"/>
      <w:marRight w:val="0"/>
      <w:marTop w:val="0"/>
      <w:marBottom w:val="0"/>
      <w:divBdr>
        <w:top w:val="none" w:sz="0" w:space="0" w:color="auto"/>
        <w:left w:val="none" w:sz="0" w:space="0" w:color="auto"/>
        <w:bottom w:val="none" w:sz="0" w:space="0" w:color="auto"/>
        <w:right w:val="none" w:sz="0" w:space="0" w:color="auto"/>
      </w:divBdr>
    </w:div>
    <w:div w:id="1694377942">
      <w:bodyDiv w:val="1"/>
      <w:marLeft w:val="0"/>
      <w:marRight w:val="0"/>
      <w:marTop w:val="0"/>
      <w:marBottom w:val="0"/>
      <w:divBdr>
        <w:top w:val="none" w:sz="0" w:space="0" w:color="auto"/>
        <w:left w:val="none" w:sz="0" w:space="0" w:color="auto"/>
        <w:bottom w:val="none" w:sz="0" w:space="0" w:color="auto"/>
        <w:right w:val="none" w:sz="0" w:space="0" w:color="auto"/>
      </w:divBdr>
    </w:div>
    <w:div w:id="1696151789">
      <w:bodyDiv w:val="1"/>
      <w:marLeft w:val="0"/>
      <w:marRight w:val="0"/>
      <w:marTop w:val="0"/>
      <w:marBottom w:val="0"/>
      <w:divBdr>
        <w:top w:val="none" w:sz="0" w:space="0" w:color="auto"/>
        <w:left w:val="none" w:sz="0" w:space="0" w:color="auto"/>
        <w:bottom w:val="none" w:sz="0" w:space="0" w:color="auto"/>
        <w:right w:val="none" w:sz="0" w:space="0" w:color="auto"/>
      </w:divBdr>
    </w:div>
    <w:div w:id="1703893720">
      <w:bodyDiv w:val="1"/>
      <w:marLeft w:val="0"/>
      <w:marRight w:val="0"/>
      <w:marTop w:val="0"/>
      <w:marBottom w:val="0"/>
      <w:divBdr>
        <w:top w:val="none" w:sz="0" w:space="0" w:color="auto"/>
        <w:left w:val="none" w:sz="0" w:space="0" w:color="auto"/>
        <w:bottom w:val="none" w:sz="0" w:space="0" w:color="auto"/>
        <w:right w:val="none" w:sz="0" w:space="0" w:color="auto"/>
      </w:divBdr>
    </w:div>
    <w:div w:id="1709648124">
      <w:bodyDiv w:val="1"/>
      <w:marLeft w:val="0"/>
      <w:marRight w:val="0"/>
      <w:marTop w:val="0"/>
      <w:marBottom w:val="0"/>
      <w:divBdr>
        <w:top w:val="none" w:sz="0" w:space="0" w:color="auto"/>
        <w:left w:val="none" w:sz="0" w:space="0" w:color="auto"/>
        <w:bottom w:val="none" w:sz="0" w:space="0" w:color="auto"/>
        <w:right w:val="none" w:sz="0" w:space="0" w:color="auto"/>
      </w:divBdr>
    </w:div>
    <w:div w:id="1713457767">
      <w:bodyDiv w:val="1"/>
      <w:marLeft w:val="0"/>
      <w:marRight w:val="0"/>
      <w:marTop w:val="0"/>
      <w:marBottom w:val="0"/>
      <w:divBdr>
        <w:top w:val="none" w:sz="0" w:space="0" w:color="auto"/>
        <w:left w:val="none" w:sz="0" w:space="0" w:color="auto"/>
        <w:bottom w:val="none" w:sz="0" w:space="0" w:color="auto"/>
        <w:right w:val="none" w:sz="0" w:space="0" w:color="auto"/>
      </w:divBdr>
    </w:div>
    <w:div w:id="1713533190">
      <w:bodyDiv w:val="1"/>
      <w:marLeft w:val="0"/>
      <w:marRight w:val="0"/>
      <w:marTop w:val="0"/>
      <w:marBottom w:val="0"/>
      <w:divBdr>
        <w:top w:val="none" w:sz="0" w:space="0" w:color="auto"/>
        <w:left w:val="none" w:sz="0" w:space="0" w:color="auto"/>
        <w:bottom w:val="none" w:sz="0" w:space="0" w:color="auto"/>
        <w:right w:val="none" w:sz="0" w:space="0" w:color="auto"/>
      </w:divBdr>
    </w:div>
    <w:div w:id="1713966582">
      <w:bodyDiv w:val="1"/>
      <w:marLeft w:val="0"/>
      <w:marRight w:val="0"/>
      <w:marTop w:val="0"/>
      <w:marBottom w:val="0"/>
      <w:divBdr>
        <w:top w:val="none" w:sz="0" w:space="0" w:color="auto"/>
        <w:left w:val="none" w:sz="0" w:space="0" w:color="auto"/>
        <w:bottom w:val="none" w:sz="0" w:space="0" w:color="auto"/>
        <w:right w:val="none" w:sz="0" w:space="0" w:color="auto"/>
      </w:divBdr>
    </w:div>
    <w:div w:id="1714383778">
      <w:bodyDiv w:val="1"/>
      <w:marLeft w:val="0"/>
      <w:marRight w:val="0"/>
      <w:marTop w:val="0"/>
      <w:marBottom w:val="0"/>
      <w:divBdr>
        <w:top w:val="none" w:sz="0" w:space="0" w:color="auto"/>
        <w:left w:val="none" w:sz="0" w:space="0" w:color="auto"/>
        <w:bottom w:val="none" w:sz="0" w:space="0" w:color="auto"/>
        <w:right w:val="none" w:sz="0" w:space="0" w:color="auto"/>
      </w:divBdr>
    </w:div>
    <w:div w:id="1731422358">
      <w:bodyDiv w:val="1"/>
      <w:marLeft w:val="0"/>
      <w:marRight w:val="0"/>
      <w:marTop w:val="0"/>
      <w:marBottom w:val="0"/>
      <w:divBdr>
        <w:top w:val="none" w:sz="0" w:space="0" w:color="auto"/>
        <w:left w:val="none" w:sz="0" w:space="0" w:color="auto"/>
        <w:bottom w:val="none" w:sz="0" w:space="0" w:color="auto"/>
        <w:right w:val="none" w:sz="0" w:space="0" w:color="auto"/>
      </w:divBdr>
    </w:div>
    <w:div w:id="1739128963">
      <w:bodyDiv w:val="1"/>
      <w:marLeft w:val="0"/>
      <w:marRight w:val="0"/>
      <w:marTop w:val="0"/>
      <w:marBottom w:val="0"/>
      <w:divBdr>
        <w:top w:val="none" w:sz="0" w:space="0" w:color="auto"/>
        <w:left w:val="none" w:sz="0" w:space="0" w:color="auto"/>
        <w:bottom w:val="none" w:sz="0" w:space="0" w:color="auto"/>
        <w:right w:val="none" w:sz="0" w:space="0" w:color="auto"/>
      </w:divBdr>
    </w:div>
    <w:div w:id="1746344081">
      <w:bodyDiv w:val="1"/>
      <w:marLeft w:val="0"/>
      <w:marRight w:val="0"/>
      <w:marTop w:val="0"/>
      <w:marBottom w:val="0"/>
      <w:divBdr>
        <w:top w:val="none" w:sz="0" w:space="0" w:color="auto"/>
        <w:left w:val="none" w:sz="0" w:space="0" w:color="auto"/>
        <w:bottom w:val="none" w:sz="0" w:space="0" w:color="auto"/>
        <w:right w:val="none" w:sz="0" w:space="0" w:color="auto"/>
      </w:divBdr>
    </w:div>
    <w:div w:id="1755513008">
      <w:bodyDiv w:val="1"/>
      <w:marLeft w:val="0"/>
      <w:marRight w:val="0"/>
      <w:marTop w:val="0"/>
      <w:marBottom w:val="0"/>
      <w:divBdr>
        <w:top w:val="none" w:sz="0" w:space="0" w:color="auto"/>
        <w:left w:val="none" w:sz="0" w:space="0" w:color="auto"/>
        <w:bottom w:val="none" w:sz="0" w:space="0" w:color="auto"/>
        <w:right w:val="none" w:sz="0" w:space="0" w:color="auto"/>
      </w:divBdr>
    </w:div>
    <w:div w:id="1759130744">
      <w:bodyDiv w:val="1"/>
      <w:marLeft w:val="0"/>
      <w:marRight w:val="0"/>
      <w:marTop w:val="0"/>
      <w:marBottom w:val="0"/>
      <w:divBdr>
        <w:top w:val="none" w:sz="0" w:space="0" w:color="auto"/>
        <w:left w:val="none" w:sz="0" w:space="0" w:color="auto"/>
        <w:bottom w:val="none" w:sz="0" w:space="0" w:color="auto"/>
        <w:right w:val="none" w:sz="0" w:space="0" w:color="auto"/>
      </w:divBdr>
    </w:div>
    <w:div w:id="1763262658">
      <w:bodyDiv w:val="1"/>
      <w:marLeft w:val="0"/>
      <w:marRight w:val="0"/>
      <w:marTop w:val="0"/>
      <w:marBottom w:val="0"/>
      <w:divBdr>
        <w:top w:val="none" w:sz="0" w:space="0" w:color="auto"/>
        <w:left w:val="none" w:sz="0" w:space="0" w:color="auto"/>
        <w:bottom w:val="none" w:sz="0" w:space="0" w:color="auto"/>
        <w:right w:val="none" w:sz="0" w:space="0" w:color="auto"/>
      </w:divBdr>
    </w:div>
    <w:div w:id="1767073401">
      <w:bodyDiv w:val="1"/>
      <w:marLeft w:val="0"/>
      <w:marRight w:val="0"/>
      <w:marTop w:val="0"/>
      <w:marBottom w:val="0"/>
      <w:divBdr>
        <w:top w:val="none" w:sz="0" w:space="0" w:color="auto"/>
        <w:left w:val="none" w:sz="0" w:space="0" w:color="auto"/>
        <w:bottom w:val="none" w:sz="0" w:space="0" w:color="auto"/>
        <w:right w:val="none" w:sz="0" w:space="0" w:color="auto"/>
      </w:divBdr>
    </w:div>
    <w:div w:id="1781681893">
      <w:bodyDiv w:val="1"/>
      <w:marLeft w:val="0"/>
      <w:marRight w:val="0"/>
      <w:marTop w:val="0"/>
      <w:marBottom w:val="0"/>
      <w:divBdr>
        <w:top w:val="none" w:sz="0" w:space="0" w:color="auto"/>
        <w:left w:val="none" w:sz="0" w:space="0" w:color="auto"/>
        <w:bottom w:val="none" w:sz="0" w:space="0" w:color="auto"/>
        <w:right w:val="none" w:sz="0" w:space="0" w:color="auto"/>
      </w:divBdr>
    </w:div>
    <w:div w:id="1783189765">
      <w:bodyDiv w:val="1"/>
      <w:marLeft w:val="0"/>
      <w:marRight w:val="0"/>
      <w:marTop w:val="0"/>
      <w:marBottom w:val="0"/>
      <w:divBdr>
        <w:top w:val="none" w:sz="0" w:space="0" w:color="auto"/>
        <w:left w:val="none" w:sz="0" w:space="0" w:color="auto"/>
        <w:bottom w:val="none" w:sz="0" w:space="0" w:color="auto"/>
        <w:right w:val="none" w:sz="0" w:space="0" w:color="auto"/>
      </w:divBdr>
    </w:div>
    <w:div w:id="1788502423">
      <w:bodyDiv w:val="1"/>
      <w:marLeft w:val="0"/>
      <w:marRight w:val="0"/>
      <w:marTop w:val="0"/>
      <w:marBottom w:val="0"/>
      <w:divBdr>
        <w:top w:val="none" w:sz="0" w:space="0" w:color="auto"/>
        <w:left w:val="none" w:sz="0" w:space="0" w:color="auto"/>
        <w:bottom w:val="none" w:sz="0" w:space="0" w:color="auto"/>
        <w:right w:val="none" w:sz="0" w:space="0" w:color="auto"/>
      </w:divBdr>
    </w:div>
    <w:div w:id="1795169361">
      <w:bodyDiv w:val="1"/>
      <w:marLeft w:val="0"/>
      <w:marRight w:val="0"/>
      <w:marTop w:val="0"/>
      <w:marBottom w:val="0"/>
      <w:divBdr>
        <w:top w:val="none" w:sz="0" w:space="0" w:color="auto"/>
        <w:left w:val="none" w:sz="0" w:space="0" w:color="auto"/>
        <w:bottom w:val="none" w:sz="0" w:space="0" w:color="auto"/>
        <w:right w:val="none" w:sz="0" w:space="0" w:color="auto"/>
      </w:divBdr>
      <w:divsChild>
        <w:div w:id="1464731180">
          <w:marLeft w:val="0"/>
          <w:marRight w:val="0"/>
          <w:marTop w:val="0"/>
          <w:marBottom w:val="0"/>
          <w:divBdr>
            <w:top w:val="none" w:sz="0" w:space="0" w:color="auto"/>
            <w:left w:val="none" w:sz="0" w:space="0" w:color="auto"/>
            <w:bottom w:val="none" w:sz="0" w:space="0" w:color="auto"/>
            <w:right w:val="none" w:sz="0" w:space="0" w:color="auto"/>
          </w:divBdr>
          <w:divsChild>
            <w:div w:id="218635545">
              <w:marLeft w:val="0"/>
              <w:marRight w:val="0"/>
              <w:marTop w:val="0"/>
              <w:marBottom w:val="0"/>
              <w:divBdr>
                <w:top w:val="none" w:sz="0" w:space="0" w:color="auto"/>
                <w:left w:val="none" w:sz="0" w:space="0" w:color="auto"/>
                <w:bottom w:val="none" w:sz="0" w:space="0" w:color="auto"/>
                <w:right w:val="none" w:sz="0" w:space="0" w:color="auto"/>
              </w:divBdr>
            </w:div>
          </w:divsChild>
        </w:div>
        <w:div w:id="1345783190">
          <w:marLeft w:val="0"/>
          <w:marRight w:val="0"/>
          <w:marTop w:val="0"/>
          <w:marBottom w:val="0"/>
          <w:divBdr>
            <w:top w:val="none" w:sz="0" w:space="0" w:color="auto"/>
            <w:left w:val="none" w:sz="0" w:space="0" w:color="auto"/>
            <w:bottom w:val="none" w:sz="0" w:space="0" w:color="auto"/>
            <w:right w:val="none" w:sz="0" w:space="0" w:color="auto"/>
          </w:divBdr>
          <w:divsChild>
            <w:div w:id="1143156458">
              <w:marLeft w:val="0"/>
              <w:marRight w:val="0"/>
              <w:marTop w:val="0"/>
              <w:marBottom w:val="0"/>
              <w:divBdr>
                <w:top w:val="none" w:sz="0" w:space="0" w:color="auto"/>
                <w:left w:val="none" w:sz="0" w:space="0" w:color="auto"/>
                <w:bottom w:val="none" w:sz="0" w:space="0" w:color="auto"/>
                <w:right w:val="none" w:sz="0" w:space="0" w:color="auto"/>
              </w:divBdr>
            </w:div>
          </w:divsChild>
        </w:div>
        <w:div w:id="1163276277">
          <w:marLeft w:val="0"/>
          <w:marRight w:val="0"/>
          <w:marTop w:val="0"/>
          <w:marBottom w:val="0"/>
          <w:divBdr>
            <w:top w:val="none" w:sz="0" w:space="0" w:color="auto"/>
            <w:left w:val="none" w:sz="0" w:space="0" w:color="auto"/>
            <w:bottom w:val="none" w:sz="0" w:space="0" w:color="auto"/>
            <w:right w:val="none" w:sz="0" w:space="0" w:color="auto"/>
          </w:divBdr>
          <w:divsChild>
            <w:div w:id="1671910858">
              <w:marLeft w:val="0"/>
              <w:marRight w:val="0"/>
              <w:marTop w:val="0"/>
              <w:marBottom w:val="0"/>
              <w:divBdr>
                <w:top w:val="none" w:sz="0" w:space="0" w:color="auto"/>
                <w:left w:val="none" w:sz="0" w:space="0" w:color="auto"/>
                <w:bottom w:val="none" w:sz="0" w:space="0" w:color="auto"/>
                <w:right w:val="none" w:sz="0" w:space="0" w:color="auto"/>
              </w:divBdr>
            </w:div>
          </w:divsChild>
        </w:div>
        <w:div w:id="1006175872">
          <w:marLeft w:val="0"/>
          <w:marRight w:val="0"/>
          <w:marTop w:val="0"/>
          <w:marBottom w:val="0"/>
          <w:divBdr>
            <w:top w:val="none" w:sz="0" w:space="0" w:color="auto"/>
            <w:left w:val="none" w:sz="0" w:space="0" w:color="auto"/>
            <w:bottom w:val="none" w:sz="0" w:space="0" w:color="auto"/>
            <w:right w:val="none" w:sz="0" w:space="0" w:color="auto"/>
          </w:divBdr>
          <w:divsChild>
            <w:div w:id="1453398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873270">
      <w:bodyDiv w:val="1"/>
      <w:marLeft w:val="0"/>
      <w:marRight w:val="0"/>
      <w:marTop w:val="0"/>
      <w:marBottom w:val="0"/>
      <w:divBdr>
        <w:top w:val="none" w:sz="0" w:space="0" w:color="auto"/>
        <w:left w:val="none" w:sz="0" w:space="0" w:color="auto"/>
        <w:bottom w:val="none" w:sz="0" w:space="0" w:color="auto"/>
        <w:right w:val="none" w:sz="0" w:space="0" w:color="auto"/>
      </w:divBdr>
    </w:div>
    <w:div w:id="1803109132">
      <w:bodyDiv w:val="1"/>
      <w:marLeft w:val="0"/>
      <w:marRight w:val="0"/>
      <w:marTop w:val="0"/>
      <w:marBottom w:val="0"/>
      <w:divBdr>
        <w:top w:val="none" w:sz="0" w:space="0" w:color="auto"/>
        <w:left w:val="none" w:sz="0" w:space="0" w:color="auto"/>
        <w:bottom w:val="none" w:sz="0" w:space="0" w:color="auto"/>
        <w:right w:val="none" w:sz="0" w:space="0" w:color="auto"/>
      </w:divBdr>
    </w:div>
    <w:div w:id="1812671531">
      <w:bodyDiv w:val="1"/>
      <w:marLeft w:val="0"/>
      <w:marRight w:val="0"/>
      <w:marTop w:val="0"/>
      <w:marBottom w:val="0"/>
      <w:divBdr>
        <w:top w:val="none" w:sz="0" w:space="0" w:color="auto"/>
        <w:left w:val="none" w:sz="0" w:space="0" w:color="auto"/>
        <w:bottom w:val="none" w:sz="0" w:space="0" w:color="auto"/>
        <w:right w:val="none" w:sz="0" w:space="0" w:color="auto"/>
      </w:divBdr>
      <w:divsChild>
        <w:div w:id="1620212763">
          <w:marLeft w:val="0"/>
          <w:marRight w:val="0"/>
          <w:marTop w:val="0"/>
          <w:marBottom w:val="0"/>
          <w:divBdr>
            <w:top w:val="none" w:sz="0" w:space="0" w:color="auto"/>
            <w:left w:val="none" w:sz="0" w:space="0" w:color="auto"/>
            <w:bottom w:val="none" w:sz="0" w:space="0" w:color="auto"/>
            <w:right w:val="none" w:sz="0" w:space="0" w:color="auto"/>
          </w:divBdr>
          <w:divsChild>
            <w:div w:id="1812597879">
              <w:marLeft w:val="0"/>
              <w:marRight w:val="0"/>
              <w:marTop w:val="0"/>
              <w:marBottom w:val="150"/>
              <w:divBdr>
                <w:top w:val="none" w:sz="0" w:space="0" w:color="auto"/>
                <w:left w:val="none" w:sz="0" w:space="0" w:color="auto"/>
                <w:bottom w:val="none" w:sz="0" w:space="0" w:color="auto"/>
                <w:right w:val="none" w:sz="0" w:space="0" w:color="auto"/>
              </w:divBdr>
            </w:div>
            <w:div w:id="1722754113">
              <w:marLeft w:val="0"/>
              <w:marRight w:val="0"/>
              <w:marTop w:val="0"/>
              <w:marBottom w:val="225"/>
              <w:divBdr>
                <w:top w:val="none" w:sz="0" w:space="0" w:color="auto"/>
                <w:left w:val="none" w:sz="0" w:space="0" w:color="auto"/>
                <w:bottom w:val="none" w:sz="0" w:space="0" w:color="auto"/>
                <w:right w:val="none" w:sz="0" w:space="0" w:color="auto"/>
              </w:divBdr>
              <w:divsChild>
                <w:div w:id="232592311">
                  <w:marLeft w:val="0"/>
                  <w:marRight w:val="0"/>
                  <w:marTop w:val="0"/>
                  <w:marBottom w:val="0"/>
                  <w:divBdr>
                    <w:top w:val="none" w:sz="0" w:space="0" w:color="auto"/>
                    <w:left w:val="none" w:sz="0" w:space="0" w:color="auto"/>
                    <w:bottom w:val="none" w:sz="0" w:space="0" w:color="auto"/>
                    <w:right w:val="none" w:sz="0" w:space="0" w:color="auto"/>
                  </w:divBdr>
                  <w:divsChild>
                    <w:div w:id="1211378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7576400">
          <w:marLeft w:val="0"/>
          <w:marRight w:val="0"/>
          <w:marTop w:val="0"/>
          <w:marBottom w:val="0"/>
          <w:divBdr>
            <w:top w:val="none" w:sz="0" w:space="0" w:color="auto"/>
            <w:left w:val="none" w:sz="0" w:space="0" w:color="auto"/>
            <w:bottom w:val="none" w:sz="0" w:space="0" w:color="auto"/>
            <w:right w:val="none" w:sz="0" w:space="0" w:color="auto"/>
          </w:divBdr>
          <w:divsChild>
            <w:div w:id="920141781">
              <w:marLeft w:val="0"/>
              <w:marRight w:val="0"/>
              <w:marTop w:val="0"/>
              <w:marBottom w:val="150"/>
              <w:divBdr>
                <w:top w:val="none" w:sz="0" w:space="0" w:color="auto"/>
                <w:left w:val="none" w:sz="0" w:space="0" w:color="auto"/>
                <w:bottom w:val="none" w:sz="0" w:space="0" w:color="auto"/>
                <w:right w:val="none" w:sz="0" w:space="0" w:color="auto"/>
              </w:divBdr>
            </w:div>
            <w:div w:id="888612108">
              <w:marLeft w:val="0"/>
              <w:marRight w:val="0"/>
              <w:marTop w:val="0"/>
              <w:marBottom w:val="225"/>
              <w:divBdr>
                <w:top w:val="none" w:sz="0" w:space="0" w:color="auto"/>
                <w:left w:val="none" w:sz="0" w:space="0" w:color="auto"/>
                <w:bottom w:val="none" w:sz="0" w:space="0" w:color="auto"/>
                <w:right w:val="none" w:sz="0" w:space="0" w:color="auto"/>
              </w:divBdr>
              <w:divsChild>
                <w:div w:id="185143251">
                  <w:marLeft w:val="0"/>
                  <w:marRight w:val="0"/>
                  <w:marTop w:val="0"/>
                  <w:marBottom w:val="0"/>
                  <w:divBdr>
                    <w:top w:val="none" w:sz="0" w:space="0" w:color="auto"/>
                    <w:left w:val="none" w:sz="0" w:space="0" w:color="auto"/>
                    <w:bottom w:val="none" w:sz="0" w:space="0" w:color="auto"/>
                    <w:right w:val="none" w:sz="0" w:space="0" w:color="auto"/>
                  </w:divBdr>
                  <w:divsChild>
                    <w:div w:id="1951664482">
                      <w:marLeft w:val="0"/>
                      <w:marRight w:val="0"/>
                      <w:marTop w:val="0"/>
                      <w:marBottom w:val="0"/>
                      <w:divBdr>
                        <w:top w:val="none" w:sz="0" w:space="0" w:color="auto"/>
                        <w:left w:val="none" w:sz="0" w:space="0" w:color="auto"/>
                        <w:bottom w:val="none" w:sz="0" w:space="0" w:color="auto"/>
                        <w:right w:val="none" w:sz="0" w:space="0" w:color="auto"/>
                      </w:divBdr>
                    </w:div>
                  </w:divsChild>
                </w:div>
                <w:div w:id="2038193625">
                  <w:marLeft w:val="0"/>
                  <w:marRight w:val="0"/>
                  <w:marTop w:val="0"/>
                  <w:marBottom w:val="0"/>
                  <w:divBdr>
                    <w:top w:val="none" w:sz="0" w:space="0" w:color="auto"/>
                    <w:left w:val="none" w:sz="0" w:space="0" w:color="auto"/>
                    <w:bottom w:val="none" w:sz="0" w:space="0" w:color="auto"/>
                    <w:right w:val="none" w:sz="0" w:space="0" w:color="auto"/>
                  </w:divBdr>
                  <w:divsChild>
                    <w:div w:id="239605938">
                      <w:marLeft w:val="0"/>
                      <w:marRight w:val="0"/>
                      <w:marTop w:val="0"/>
                      <w:marBottom w:val="0"/>
                      <w:divBdr>
                        <w:top w:val="none" w:sz="0" w:space="0" w:color="auto"/>
                        <w:left w:val="none" w:sz="0" w:space="0" w:color="auto"/>
                        <w:bottom w:val="none" w:sz="0" w:space="0" w:color="auto"/>
                        <w:right w:val="none" w:sz="0" w:space="0" w:color="auto"/>
                      </w:divBdr>
                    </w:div>
                  </w:divsChild>
                </w:div>
                <w:div w:id="1479876489">
                  <w:marLeft w:val="0"/>
                  <w:marRight w:val="0"/>
                  <w:marTop w:val="0"/>
                  <w:marBottom w:val="0"/>
                  <w:divBdr>
                    <w:top w:val="none" w:sz="0" w:space="0" w:color="auto"/>
                    <w:left w:val="none" w:sz="0" w:space="0" w:color="auto"/>
                    <w:bottom w:val="none" w:sz="0" w:space="0" w:color="auto"/>
                    <w:right w:val="none" w:sz="0" w:space="0" w:color="auto"/>
                  </w:divBdr>
                  <w:divsChild>
                    <w:div w:id="1934706925">
                      <w:marLeft w:val="0"/>
                      <w:marRight w:val="0"/>
                      <w:marTop w:val="0"/>
                      <w:marBottom w:val="0"/>
                      <w:divBdr>
                        <w:top w:val="none" w:sz="0" w:space="0" w:color="auto"/>
                        <w:left w:val="none" w:sz="0" w:space="0" w:color="auto"/>
                        <w:bottom w:val="none" w:sz="0" w:space="0" w:color="auto"/>
                        <w:right w:val="none" w:sz="0" w:space="0" w:color="auto"/>
                      </w:divBdr>
                    </w:div>
                  </w:divsChild>
                </w:div>
                <w:div w:id="578946934">
                  <w:marLeft w:val="0"/>
                  <w:marRight w:val="0"/>
                  <w:marTop w:val="0"/>
                  <w:marBottom w:val="0"/>
                  <w:divBdr>
                    <w:top w:val="none" w:sz="0" w:space="0" w:color="auto"/>
                    <w:left w:val="none" w:sz="0" w:space="0" w:color="auto"/>
                    <w:bottom w:val="none" w:sz="0" w:space="0" w:color="auto"/>
                    <w:right w:val="none" w:sz="0" w:space="0" w:color="auto"/>
                  </w:divBdr>
                  <w:divsChild>
                    <w:div w:id="1364743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598210">
      <w:bodyDiv w:val="1"/>
      <w:marLeft w:val="0"/>
      <w:marRight w:val="0"/>
      <w:marTop w:val="0"/>
      <w:marBottom w:val="0"/>
      <w:divBdr>
        <w:top w:val="none" w:sz="0" w:space="0" w:color="auto"/>
        <w:left w:val="none" w:sz="0" w:space="0" w:color="auto"/>
        <w:bottom w:val="none" w:sz="0" w:space="0" w:color="auto"/>
        <w:right w:val="none" w:sz="0" w:space="0" w:color="auto"/>
      </w:divBdr>
    </w:div>
    <w:div w:id="1813790358">
      <w:bodyDiv w:val="1"/>
      <w:marLeft w:val="0"/>
      <w:marRight w:val="0"/>
      <w:marTop w:val="0"/>
      <w:marBottom w:val="0"/>
      <w:divBdr>
        <w:top w:val="none" w:sz="0" w:space="0" w:color="auto"/>
        <w:left w:val="none" w:sz="0" w:space="0" w:color="auto"/>
        <w:bottom w:val="none" w:sz="0" w:space="0" w:color="auto"/>
        <w:right w:val="none" w:sz="0" w:space="0" w:color="auto"/>
      </w:divBdr>
    </w:div>
    <w:div w:id="1826123606">
      <w:bodyDiv w:val="1"/>
      <w:marLeft w:val="0"/>
      <w:marRight w:val="0"/>
      <w:marTop w:val="0"/>
      <w:marBottom w:val="0"/>
      <w:divBdr>
        <w:top w:val="none" w:sz="0" w:space="0" w:color="auto"/>
        <w:left w:val="none" w:sz="0" w:space="0" w:color="auto"/>
        <w:bottom w:val="none" w:sz="0" w:space="0" w:color="auto"/>
        <w:right w:val="none" w:sz="0" w:space="0" w:color="auto"/>
      </w:divBdr>
    </w:div>
    <w:div w:id="1835144538">
      <w:bodyDiv w:val="1"/>
      <w:marLeft w:val="0"/>
      <w:marRight w:val="0"/>
      <w:marTop w:val="0"/>
      <w:marBottom w:val="0"/>
      <w:divBdr>
        <w:top w:val="none" w:sz="0" w:space="0" w:color="auto"/>
        <w:left w:val="none" w:sz="0" w:space="0" w:color="auto"/>
        <w:bottom w:val="none" w:sz="0" w:space="0" w:color="auto"/>
        <w:right w:val="none" w:sz="0" w:space="0" w:color="auto"/>
      </w:divBdr>
    </w:div>
    <w:div w:id="1840659227">
      <w:bodyDiv w:val="1"/>
      <w:marLeft w:val="0"/>
      <w:marRight w:val="0"/>
      <w:marTop w:val="0"/>
      <w:marBottom w:val="0"/>
      <w:divBdr>
        <w:top w:val="none" w:sz="0" w:space="0" w:color="auto"/>
        <w:left w:val="none" w:sz="0" w:space="0" w:color="auto"/>
        <w:bottom w:val="none" w:sz="0" w:space="0" w:color="auto"/>
        <w:right w:val="none" w:sz="0" w:space="0" w:color="auto"/>
      </w:divBdr>
      <w:divsChild>
        <w:div w:id="428547555">
          <w:marLeft w:val="0"/>
          <w:marRight w:val="0"/>
          <w:marTop w:val="0"/>
          <w:marBottom w:val="0"/>
          <w:divBdr>
            <w:top w:val="none" w:sz="0" w:space="0" w:color="auto"/>
            <w:left w:val="none" w:sz="0" w:space="0" w:color="auto"/>
            <w:bottom w:val="none" w:sz="0" w:space="0" w:color="auto"/>
            <w:right w:val="none" w:sz="0" w:space="0" w:color="auto"/>
          </w:divBdr>
          <w:divsChild>
            <w:div w:id="1755086007">
              <w:marLeft w:val="0"/>
              <w:marRight w:val="0"/>
              <w:marTop w:val="0"/>
              <w:marBottom w:val="0"/>
              <w:divBdr>
                <w:top w:val="none" w:sz="0" w:space="0" w:color="auto"/>
                <w:left w:val="none" w:sz="0" w:space="0" w:color="auto"/>
                <w:bottom w:val="none" w:sz="0" w:space="0" w:color="auto"/>
                <w:right w:val="none" w:sz="0" w:space="0" w:color="auto"/>
              </w:divBdr>
              <w:divsChild>
                <w:div w:id="1252852549">
                  <w:marLeft w:val="0"/>
                  <w:marRight w:val="0"/>
                  <w:marTop w:val="0"/>
                  <w:marBottom w:val="0"/>
                  <w:divBdr>
                    <w:top w:val="none" w:sz="0" w:space="0" w:color="auto"/>
                    <w:left w:val="none" w:sz="0" w:space="0" w:color="auto"/>
                    <w:bottom w:val="none" w:sz="0" w:space="0" w:color="auto"/>
                    <w:right w:val="none" w:sz="0" w:space="0" w:color="auto"/>
                  </w:divBdr>
                  <w:divsChild>
                    <w:div w:id="737676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616032">
          <w:marLeft w:val="0"/>
          <w:marRight w:val="0"/>
          <w:marTop w:val="0"/>
          <w:marBottom w:val="0"/>
          <w:divBdr>
            <w:top w:val="none" w:sz="0" w:space="0" w:color="auto"/>
            <w:left w:val="none" w:sz="0" w:space="0" w:color="auto"/>
            <w:bottom w:val="none" w:sz="0" w:space="0" w:color="auto"/>
            <w:right w:val="none" w:sz="0" w:space="0" w:color="auto"/>
          </w:divBdr>
          <w:divsChild>
            <w:div w:id="1179809280">
              <w:marLeft w:val="0"/>
              <w:marRight w:val="0"/>
              <w:marTop w:val="0"/>
              <w:marBottom w:val="0"/>
              <w:divBdr>
                <w:top w:val="none" w:sz="0" w:space="0" w:color="auto"/>
                <w:left w:val="none" w:sz="0" w:space="0" w:color="auto"/>
                <w:bottom w:val="none" w:sz="0" w:space="0" w:color="auto"/>
                <w:right w:val="none" w:sz="0" w:space="0" w:color="auto"/>
              </w:divBdr>
              <w:divsChild>
                <w:div w:id="1217855543">
                  <w:marLeft w:val="0"/>
                  <w:marRight w:val="0"/>
                  <w:marTop w:val="0"/>
                  <w:marBottom w:val="0"/>
                  <w:divBdr>
                    <w:top w:val="none" w:sz="0" w:space="0" w:color="auto"/>
                    <w:left w:val="none" w:sz="0" w:space="0" w:color="auto"/>
                    <w:bottom w:val="none" w:sz="0" w:space="0" w:color="auto"/>
                    <w:right w:val="none" w:sz="0" w:space="0" w:color="auto"/>
                  </w:divBdr>
                  <w:divsChild>
                    <w:div w:id="62588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922275">
          <w:marLeft w:val="0"/>
          <w:marRight w:val="0"/>
          <w:marTop w:val="0"/>
          <w:marBottom w:val="0"/>
          <w:divBdr>
            <w:top w:val="none" w:sz="0" w:space="0" w:color="auto"/>
            <w:left w:val="none" w:sz="0" w:space="0" w:color="auto"/>
            <w:bottom w:val="none" w:sz="0" w:space="0" w:color="auto"/>
            <w:right w:val="none" w:sz="0" w:space="0" w:color="auto"/>
          </w:divBdr>
          <w:divsChild>
            <w:div w:id="1657758598">
              <w:marLeft w:val="0"/>
              <w:marRight w:val="0"/>
              <w:marTop w:val="0"/>
              <w:marBottom w:val="0"/>
              <w:divBdr>
                <w:top w:val="none" w:sz="0" w:space="0" w:color="auto"/>
                <w:left w:val="none" w:sz="0" w:space="0" w:color="auto"/>
                <w:bottom w:val="none" w:sz="0" w:space="0" w:color="auto"/>
                <w:right w:val="none" w:sz="0" w:space="0" w:color="auto"/>
              </w:divBdr>
              <w:divsChild>
                <w:div w:id="1720592012">
                  <w:marLeft w:val="0"/>
                  <w:marRight w:val="0"/>
                  <w:marTop w:val="0"/>
                  <w:marBottom w:val="0"/>
                  <w:divBdr>
                    <w:top w:val="none" w:sz="0" w:space="0" w:color="auto"/>
                    <w:left w:val="none" w:sz="0" w:space="0" w:color="auto"/>
                    <w:bottom w:val="none" w:sz="0" w:space="0" w:color="auto"/>
                    <w:right w:val="none" w:sz="0" w:space="0" w:color="auto"/>
                  </w:divBdr>
                  <w:divsChild>
                    <w:div w:id="7008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48274">
          <w:marLeft w:val="0"/>
          <w:marRight w:val="0"/>
          <w:marTop w:val="0"/>
          <w:marBottom w:val="0"/>
          <w:divBdr>
            <w:top w:val="none" w:sz="0" w:space="0" w:color="auto"/>
            <w:left w:val="none" w:sz="0" w:space="0" w:color="auto"/>
            <w:bottom w:val="none" w:sz="0" w:space="0" w:color="auto"/>
            <w:right w:val="none" w:sz="0" w:space="0" w:color="auto"/>
          </w:divBdr>
          <w:divsChild>
            <w:div w:id="827407321">
              <w:marLeft w:val="0"/>
              <w:marRight w:val="0"/>
              <w:marTop w:val="0"/>
              <w:marBottom w:val="0"/>
              <w:divBdr>
                <w:top w:val="none" w:sz="0" w:space="0" w:color="auto"/>
                <w:left w:val="none" w:sz="0" w:space="0" w:color="auto"/>
                <w:bottom w:val="none" w:sz="0" w:space="0" w:color="auto"/>
                <w:right w:val="none" w:sz="0" w:space="0" w:color="auto"/>
              </w:divBdr>
              <w:divsChild>
                <w:div w:id="562957778">
                  <w:marLeft w:val="0"/>
                  <w:marRight w:val="0"/>
                  <w:marTop w:val="0"/>
                  <w:marBottom w:val="0"/>
                  <w:divBdr>
                    <w:top w:val="none" w:sz="0" w:space="0" w:color="auto"/>
                    <w:left w:val="none" w:sz="0" w:space="0" w:color="auto"/>
                    <w:bottom w:val="none" w:sz="0" w:space="0" w:color="auto"/>
                    <w:right w:val="none" w:sz="0" w:space="0" w:color="auto"/>
                  </w:divBdr>
                  <w:divsChild>
                    <w:div w:id="145864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018381">
          <w:marLeft w:val="0"/>
          <w:marRight w:val="0"/>
          <w:marTop w:val="0"/>
          <w:marBottom w:val="0"/>
          <w:divBdr>
            <w:top w:val="none" w:sz="0" w:space="0" w:color="auto"/>
            <w:left w:val="none" w:sz="0" w:space="0" w:color="auto"/>
            <w:bottom w:val="none" w:sz="0" w:space="0" w:color="auto"/>
            <w:right w:val="none" w:sz="0" w:space="0" w:color="auto"/>
          </w:divBdr>
          <w:divsChild>
            <w:div w:id="1488210033">
              <w:marLeft w:val="0"/>
              <w:marRight w:val="0"/>
              <w:marTop w:val="0"/>
              <w:marBottom w:val="0"/>
              <w:divBdr>
                <w:top w:val="none" w:sz="0" w:space="0" w:color="auto"/>
                <w:left w:val="none" w:sz="0" w:space="0" w:color="auto"/>
                <w:bottom w:val="none" w:sz="0" w:space="0" w:color="auto"/>
                <w:right w:val="none" w:sz="0" w:space="0" w:color="auto"/>
              </w:divBdr>
              <w:divsChild>
                <w:div w:id="886262138">
                  <w:marLeft w:val="0"/>
                  <w:marRight w:val="0"/>
                  <w:marTop w:val="0"/>
                  <w:marBottom w:val="0"/>
                  <w:divBdr>
                    <w:top w:val="none" w:sz="0" w:space="0" w:color="auto"/>
                    <w:left w:val="none" w:sz="0" w:space="0" w:color="auto"/>
                    <w:bottom w:val="none" w:sz="0" w:space="0" w:color="auto"/>
                    <w:right w:val="none" w:sz="0" w:space="0" w:color="auto"/>
                  </w:divBdr>
                  <w:divsChild>
                    <w:div w:id="49777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271595">
          <w:marLeft w:val="0"/>
          <w:marRight w:val="0"/>
          <w:marTop w:val="0"/>
          <w:marBottom w:val="0"/>
          <w:divBdr>
            <w:top w:val="none" w:sz="0" w:space="0" w:color="auto"/>
            <w:left w:val="none" w:sz="0" w:space="0" w:color="auto"/>
            <w:bottom w:val="none" w:sz="0" w:space="0" w:color="auto"/>
            <w:right w:val="none" w:sz="0" w:space="0" w:color="auto"/>
          </w:divBdr>
          <w:divsChild>
            <w:div w:id="37243746">
              <w:marLeft w:val="0"/>
              <w:marRight w:val="0"/>
              <w:marTop w:val="0"/>
              <w:marBottom w:val="0"/>
              <w:divBdr>
                <w:top w:val="none" w:sz="0" w:space="0" w:color="auto"/>
                <w:left w:val="none" w:sz="0" w:space="0" w:color="auto"/>
                <w:bottom w:val="none" w:sz="0" w:space="0" w:color="auto"/>
                <w:right w:val="none" w:sz="0" w:space="0" w:color="auto"/>
              </w:divBdr>
              <w:divsChild>
                <w:div w:id="262610386">
                  <w:marLeft w:val="0"/>
                  <w:marRight w:val="0"/>
                  <w:marTop w:val="0"/>
                  <w:marBottom w:val="0"/>
                  <w:divBdr>
                    <w:top w:val="none" w:sz="0" w:space="0" w:color="auto"/>
                    <w:left w:val="none" w:sz="0" w:space="0" w:color="auto"/>
                    <w:bottom w:val="none" w:sz="0" w:space="0" w:color="auto"/>
                    <w:right w:val="none" w:sz="0" w:space="0" w:color="auto"/>
                  </w:divBdr>
                  <w:divsChild>
                    <w:div w:id="134467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60572">
          <w:marLeft w:val="0"/>
          <w:marRight w:val="0"/>
          <w:marTop w:val="0"/>
          <w:marBottom w:val="0"/>
          <w:divBdr>
            <w:top w:val="none" w:sz="0" w:space="0" w:color="auto"/>
            <w:left w:val="none" w:sz="0" w:space="0" w:color="auto"/>
            <w:bottom w:val="none" w:sz="0" w:space="0" w:color="auto"/>
            <w:right w:val="none" w:sz="0" w:space="0" w:color="auto"/>
          </w:divBdr>
          <w:divsChild>
            <w:div w:id="2082025482">
              <w:marLeft w:val="0"/>
              <w:marRight w:val="0"/>
              <w:marTop w:val="0"/>
              <w:marBottom w:val="0"/>
              <w:divBdr>
                <w:top w:val="none" w:sz="0" w:space="0" w:color="auto"/>
                <w:left w:val="none" w:sz="0" w:space="0" w:color="auto"/>
                <w:bottom w:val="none" w:sz="0" w:space="0" w:color="auto"/>
                <w:right w:val="none" w:sz="0" w:space="0" w:color="auto"/>
              </w:divBdr>
              <w:divsChild>
                <w:div w:id="504322144">
                  <w:marLeft w:val="0"/>
                  <w:marRight w:val="0"/>
                  <w:marTop w:val="0"/>
                  <w:marBottom w:val="0"/>
                  <w:divBdr>
                    <w:top w:val="none" w:sz="0" w:space="0" w:color="auto"/>
                    <w:left w:val="none" w:sz="0" w:space="0" w:color="auto"/>
                    <w:bottom w:val="none" w:sz="0" w:space="0" w:color="auto"/>
                    <w:right w:val="none" w:sz="0" w:space="0" w:color="auto"/>
                  </w:divBdr>
                  <w:divsChild>
                    <w:div w:id="20953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512743">
          <w:marLeft w:val="0"/>
          <w:marRight w:val="0"/>
          <w:marTop w:val="0"/>
          <w:marBottom w:val="0"/>
          <w:divBdr>
            <w:top w:val="none" w:sz="0" w:space="0" w:color="auto"/>
            <w:left w:val="none" w:sz="0" w:space="0" w:color="auto"/>
            <w:bottom w:val="none" w:sz="0" w:space="0" w:color="auto"/>
            <w:right w:val="none" w:sz="0" w:space="0" w:color="auto"/>
          </w:divBdr>
          <w:divsChild>
            <w:div w:id="2097045995">
              <w:marLeft w:val="0"/>
              <w:marRight w:val="0"/>
              <w:marTop w:val="0"/>
              <w:marBottom w:val="0"/>
              <w:divBdr>
                <w:top w:val="none" w:sz="0" w:space="0" w:color="auto"/>
                <w:left w:val="none" w:sz="0" w:space="0" w:color="auto"/>
                <w:bottom w:val="none" w:sz="0" w:space="0" w:color="auto"/>
                <w:right w:val="none" w:sz="0" w:space="0" w:color="auto"/>
              </w:divBdr>
              <w:divsChild>
                <w:div w:id="36324690">
                  <w:marLeft w:val="0"/>
                  <w:marRight w:val="0"/>
                  <w:marTop w:val="0"/>
                  <w:marBottom w:val="0"/>
                  <w:divBdr>
                    <w:top w:val="none" w:sz="0" w:space="0" w:color="auto"/>
                    <w:left w:val="none" w:sz="0" w:space="0" w:color="auto"/>
                    <w:bottom w:val="none" w:sz="0" w:space="0" w:color="auto"/>
                    <w:right w:val="none" w:sz="0" w:space="0" w:color="auto"/>
                  </w:divBdr>
                  <w:divsChild>
                    <w:div w:id="9406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855230">
          <w:marLeft w:val="0"/>
          <w:marRight w:val="0"/>
          <w:marTop w:val="0"/>
          <w:marBottom w:val="0"/>
          <w:divBdr>
            <w:top w:val="none" w:sz="0" w:space="0" w:color="auto"/>
            <w:left w:val="none" w:sz="0" w:space="0" w:color="auto"/>
            <w:bottom w:val="none" w:sz="0" w:space="0" w:color="auto"/>
            <w:right w:val="none" w:sz="0" w:space="0" w:color="auto"/>
          </w:divBdr>
          <w:divsChild>
            <w:div w:id="1361777500">
              <w:marLeft w:val="0"/>
              <w:marRight w:val="0"/>
              <w:marTop w:val="0"/>
              <w:marBottom w:val="0"/>
              <w:divBdr>
                <w:top w:val="none" w:sz="0" w:space="0" w:color="auto"/>
                <w:left w:val="none" w:sz="0" w:space="0" w:color="auto"/>
                <w:bottom w:val="none" w:sz="0" w:space="0" w:color="auto"/>
                <w:right w:val="none" w:sz="0" w:space="0" w:color="auto"/>
              </w:divBdr>
            </w:div>
            <w:div w:id="1976833075">
              <w:marLeft w:val="0"/>
              <w:marRight w:val="0"/>
              <w:marTop w:val="0"/>
              <w:marBottom w:val="0"/>
              <w:divBdr>
                <w:top w:val="none" w:sz="0" w:space="0" w:color="auto"/>
                <w:left w:val="none" w:sz="0" w:space="0" w:color="auto"/>
                <w:bottom w:val="none" w:sz="0" w:space="0" w:color="auto"/>
                <w:right w:val="none" w:sz="0" w:space="0" w:color="auto"/>
              </w:divBdr>
              <w:divsChild>
                <w:div w:id="695623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95053">
          <w:marLeft w:val="0"/>
          <w:marRight w:val="0"/>
          <w:marTop w:val="0"/>
          <w:marBottom w:val="0"/>
          <w:divBdr>
            <w:top w:val="none" w:sz="0" w:space="0" w:color="auto"/>
            <w:left w:val="none" w:sz="0" w:space="0" w:color="auto"/>
            <w:bottom w:val="none" w:sz="0" w:space="0" w:color="auto"/>
            <w:right w:val="none" w:sz="0" w:space="0" w:color="auto"/>
          </w:divBdr>
          <w:divsChild>
            <w:div w:id="168103488">
              <w:marLeft w:val="0"/>
              <w:marRight w:val="0"/>
              <w:marTop w:val="0"/>
              <w:marBottom w:val="0"/>
              <w:divBdr>
                <w:top w:val="none" w:sz="0" w:space="0" w:color="auto"/>
                <w:left w:val="none" w:sz="0" w:space="0" w:color="auto"/>
                <w:bottom w:val="none" w:sz="0" w:space="0" w:color="auto"/>
                <w:right w:val="none" w:sz="0" w:space="0" w:color="auto"/>
              </w:divBdr>
            </w:div>
            <w:div w:id="629242585">
              <w:marLeft w:val="0"/>
              <w:marRight w:val="0"/>
              <w:marTop w:val="0"/>
              <w:marBottom w:val="0"/>
              <w:divBdr>
                <w:top w:val="none" w:sz="0" w:space="0" w:color="auto"/>
                <w:left w:val="none" w:sz="0" w:space="0" w:color="auto"/>
                <w:bottom w:val="none" w:sz="0" w:space="0" w:color="auto"/>
                <w:right w:val="none" w:sz="0" w:space="0" w:color="auto"/>
              </w:divBdr>
              <w:divsChild>
                <w:div w:id="73578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458968">
      <w:bodyDiv w:val="1"/>
      <w:marLeft w:val="0"/>
      <w:marRight w:val="0"/>
      <w:marTop w:val="0"/>
      <w:marBottom w:val="0"/>
      <w:divBdr>
        <w:top w:val="none" w:sz="0" w:space="0" w:color="auto"/>
        <w:left w:val="none" w:sz="0" w:space="0" w:color="auto"/>
        <w:bottom w:val="none" w:sz="0" w:space="0" w:color="auto"/>
        <w:right w:val="none" w:sz="0" w:space="0" w:color="auto"/>
      </w:divBdr>
    </w:div>
    <w:div w:id="1843931975">
      <w:bodyDiv w:val="1"/>
      <w:marLeft w:val="0"/>
      <w:marRight w:val="0"/>
      <w:marTop w:val="0"/>
      <w:marBottom w:val="0"/>
      <w:divBdr>
        <w:top w:val="none" w:sz="0" w:space="0" w:color="auto"/>
        <w:left w:val="none" w:sz="0" w:space="0" w:color="auto"/>
        <w:bottom w:val="none" w:sz="0" w:space="0" w:color="auto"/>
        <w:right w:val="none" w:sz="0" w:space="0" w:color="auto"/>
      </w:divBdr>
    </w:div>
    <w:div w:id="1856459912">
      <w:bodyDiv w:val="1"/>
      <w:marLeft w:val="0"/>
      <w:marRight w:val="0"/>
      <w:marTop w:val="0"/>
      <w:marBottom w:val="0"/>
      <w:divBdr>
        <w:top w:val="none" w:sz="0" w:space="0" w:color="auto"/>
        <w:left w:val="none" w:sz="0" w:space="0" w:color="auto"/>
        <w:bottom w:val="none" w:sz="0" w:space="0" w:color="auto"/>
        <w:right w:val="none" w:sz="0" w:space="0" w:color="auto"/>
      </w:divBdr>
    </w:div>
    <w:div w:id="1857964701">
      <w:bodyDiv w:val="1"/>
      <w:marLeft w:val="0"/>
      <w:marRight w:val="0"/>
      <w:marTop w:val="0"/>
      <w:marBottom w:val="0"/>
      <w:divBdr>
        <w:top w:val="none" w:sz="0" w:space="0" w:color="auto"/>
        <w:left w:val="none" w:sz="0" w:space="0" w:color="auto"/>
        <w:bottom w:val="none" w:sz="0" w:space="0" w:color="auto"/>
        <w:right w:val="none" w:sz="0" w:space="0" w:color="auto"/>
      </w:divBdr>
    </w:div>
    <w:div w:id="1863123726">
      <w:bodyDiv w:val="1"/>
      <w:marLeft w:val="0"/>
      <w:marRight w:val="0"/>
      <w:marTop w:val="0"/>
      <w:marBottom w:val="0"/>
      <w:divBdr>
        <w:top w:val="none" w:sz="0" w:space="0" w:color="auto"/>
        <w:left w:val="none" w:sz="0" w:space="0" w:color="auto"/>
        <w:bottom w:val="none" w:sz="0" w:space="0" w:color="auto"/>
        <w:right w:val="none" w:sz="0" w:space="0" w:color="auto"/>
      </w:divBdr>
    </w:div>
    <w:div w:id="1882204842">
      <w:bodyDiv w:val="1"/>
      <w:marLeft w:val="0"/>
      <w:marRight w:val="0"/>
      <w:marTop w:val="0"/>
      <w:marBottom w:val="0"/>
      <w:divBdr>
        <w:top w:val="none" w:sz="0" w:space="0" w:color="auto"/>
        <w:left w:val="none" w:sz="0" w:space="0" w:color="auto"/>
        <w:bottom w:val="none" w:sz="0" w:space="0" w:color="auto"/>
        <w:right w:val="none" w:sz="0" w:space="0" w:color="auto"/>
      </w:divBdr>
    </w:div>
    <w:div w:id="1884554307">
      <w:bodyDiv w:val="1"/>
      <w:marLeft w:val="0"/>
      <w:marRight w:val="0"/>
      <w:marTop w:val="0"/>
      <w:marBottom w:val="0"/>
      <w:divBdr>
        <w:top w:val="none" w:sz="0" w:space="0" w:color="auto"/>
        <w:left w:val="none" w:sz="0" w:space="0" w:color="auto"/>
        <w:bottom w:val="none" w:sz="0" w:space="0" w:color="auto"/>
        <w:right w:val="none" w:sz="0" w:space="0" w:color="auto"/>
      </w:divBdr>
    </w:div>
    <w:div w:id="1892614949">
      <w:bodyDiv w:val="1"/>
      <w:marLeft w:val="0"/>
      <w:marRight w:val="0"/>
      <w:marTop w:val="0"/>
      <w:marBottom w:val="0"/>
      <w:divBdr>
        <w:top w:val="none" w:sz="0" w:space="0" w:color="auto"/>
        <w:left w:val="none" w:sz="0" w:space="0" w:color="auto"/>
        <w:bottom w:val="none" w:sz="0" w:space="0" w:color="auto"/>
        <w:right w:val="none" w:sz="0" w:space="0" w:color="auto"/>
      </w:divBdr>
    </w:div>
    <w:div w:id="1896816192">
      <w:bodyDiv w:val="1"/>
      <w:marLeft w:val="0"/>
      <w:marRight w:val="0"/>
      <w:marTop w:val="0"/>
      <w:marBottom w:val="0"/>
      <w:divBdr>
        <w:top w:val="none" w:sz="0" w:space="0" w:color="auto"/>
        <w:left w:val="none" w:sz="0" w:space="0" w:color="auto"/>
        <w:bottom w:val="none" w:sz="0" w:space="0" w:color="auto"/>
        <w:right w:val="none" w:sz="0" w:space="0" w:color="auto"/>
      </w:divBdr>
    </w:div>
    <w:div w:id="1898517301">
      <w:bodyDiv w:val="1"/>
      <w:marLeft w:val="0"/>
      <w:marRight w:val="0"/>
      <w:marTop w:val="0"/>
      <w:marBottom w:val="0"/>
      <w:divBdr>
        <w:top w:val="none" w:sz="0" w:space="0" w:color="auto"/>
        <w:left w:val="none" w:sz="0" w:space="0" w:color="auto"/>
        <w:bottom w:val="none" w:sz="0" w:space="0" w:color="auto"/>
        <w:right w:val="none" w:sz="0" w:space="0" w:color="auto"/>
      </w:divBdr>
    </w:div>
    <w:div w:id="1902404273">
      <w:bodyDiv w:val="1"/>
      <w:marLeft w:val="0"/>
      <w:marRight w:val="0"/>
      <w:marTop w:val="0"/>
      <w:marBottom w:val="0"/>
      <w:divBdr>
        <w:top w:val="none" w:sz="0" w:space="0" w:color="auto"/>
        <w:left w:val="none" w:sz="0" w:space="0" w:color="auto"/>
        <w:bottom w:val="none" w:sz="0" w:space="0" w:color="auto"/>
        <w:right w:val="none" w:sz="0" w:space="0" w:color="auto"/>
      </w:divBdr>
    </w:div>
    <w:div w:id="1914507702">
      <w:bodyDiv w:val="1"/>
      <w:marLeft w:val="0"/>
      <w:marRight w:val="0"/>
      <w:marTop w:val="0"/>
      <w:marBottom w:val="0"/>
      <w:divBdr>
        <w:top w:val="none" w:sz="0" w:space="0" w:color="auto"/>
        <w:left w:val="none" w:sz="0" w:space="0" w:color="auto"/>
        <w:bottom w:val="none" w:sz="0" w:space="0" w:color="auto"/>
        <w:right w:val="none" w:sz="0" w:space="0" w:color="auto"/>
      </w:divBdr>
    </w:div>
    <w:div w:id="1915312413">
      <w:bodyDiv w:val="1"/>
      <w:marLeft w:val="0"/>
      <w:marRight w:val="0"/>
      <w:marTop w:val="0"/>
      <w:marBottom w:val="0"/>
      <w:divBdr>
        <w:top w:val="none" w:sz="0" w:space="0" w:color="auto"/>
        <w:left w:val="none" w:sz="0" w:space="0" w:color="auto"/>
        <w:bottom w:val="none" w:sz="0" w:space="0" w:color="auto"/>
        <w:right w:val="none" w:sz="0" w:space="0" w:color="auto"/>
      </w:divBdr>
    </w:div>
    <w:div w:id="1915699757">
      <w:bodyDiv w:val="1"/>
      <w:marLeft w:val="0"/>
      <w:marRight w:val="0"/>
      <w:marTop w:val="0"/>
      <w:marBottom w:val="0"/>
      <w:divBdr>
        <w:top w:val="none" w:sz="0" w:space="0" w:color="auto"/>
        <w:left w:val="none" w:sz="0" w:space="0" w:color="auto"/>
        <w:bottom w:val="none" w:sz="0" w:space="0" w:color="auto"/>
        <w:right w:val="none" w:sz="0" w:space="0" w:color="auto"/>
      </w:divBdr>
    </w:div>
    <w:div w:id="1925912826">
      <w:bodyDiv w:val="1"/>
      <w:marLeft w:val="0"/>
      <w:marRight w:val="0"/>
      <w:marTop w:val="0"/>
      <w:marBottom w:val="0"/>
      <w:divBdr>
        <w:top w:val="none" w:sz="0" w:space="0" w:color="auto"/>
        <w:left w:val="none" w:sz="0" w:space="0" w:color="auto"/>
        <w:bottom w:val="none" w:sz="0" w:space="0" w:color="auto"/>
        <w:right w:val="none" w:sz="0" w:space="0" w:color="auto"/>
      </w:divBdr>
    </w:div>
    <w:div w:id="1931545807">
      <w:bodyDiv w:val="1"/>
      <w:marLeft w:val="0"/>
      <w:marRight w:val="0"/>
      <w:marTop w:val="0"/>
      <w:marBottom w:val="0"/>
      <w:divBdr>
        <w:top w:val="none" w:sz="0" w:space="0" w:color="auto"/>
        <w:left w:val="none" w:sz="0" w:space="0" w:color="auto"/>
        <w:bottom w:val="none" w:sz="0" w:space="0" w:color="auto"/>
        <w:right w:val="none" w:sz="0" w:space="0" w:color="auto"/>
      </w:divBdr>
    </w:div>
    <w:div w:id="1932931391">
      <w:bodyDiv w:val="1"/>
      <w:marLeft w:val="0"/>
      <w:marRight w:val="0"/>
      <w:marTop w:val="0"/>
      <w:marBottom w:val="0"/>
      <w:divBdr>
        <w:top w:val="none" w:sz="0" w:space="0" w:color="auto"/>
        <w:left w:val="none" w:sz="0" w:space="0" w:color="auto"/>
        <w:bottom w:val="none" w:sz="0" w:space="0" w:color="auto"/>
        <w:right w:val="none" w:sz="0" w:space="0" w:color="auto"/>
      </w:divBdr>
    </w:div>
    <w:div w:id="1947035388">
      <w:bodyDiv w:val="1"/>
      <w:marLeft w:val="0"/>
      <w:marRight w:val="0"/>
      <w:marTop w:val="0"/>
      <w:marBottom w:val="0"/>
      <w:divBdr>
        <w:top w:val="none" w:sz="0" w:space="0" w:color="auto"/>
        <w:left w:val="none" w:sz="0" w:space="0" w:color="auto"/>
        <w:bottom w:val="none" w:sz="0" w:space="0" w:color="auto"/>
        <w:right w:val="none" w:sz="0" w:space="0" w:color="auto"/>
      </w:divBdr>
    </w:div>
    <w:div w:id="1948658919">
      <w:bodyDiv w:val="1"/>
      <w:marLeft w:val="0"/>
      <w:marRight w:val="0"/>
      <w:marTop w:val="0"/>
      <w:marBottom w:val="0"/>
      <w:divBdr>
        <w:top w:val="none" w:sz="0" w:space="0" w:color="auto"/>
        <w:left w:val="none" w:sz="0" w:space="0" w:color="auto"/>
        <w:bottom w:val="none" w:sz="0" w:space="0" w:color="auto"/>
        <w:right w:val="none" w:sz="0" w:space="0" w:color="auto"/>
      </w:divBdr>
    </w:div>
    <w:div w:id="1950039437">
      <w:bodyDiv w:val="1"/>
      <w:marLeft w:val="0"/>
      <w:marRight w:val="0"/>
      <w:marTop w:val="0"/>
      <w:marBottom w:val="0"/>
      <w:divBdr>
        <w:top w:val="none" w:sz="0" w:space="0" w:color="auto"/>
        <w:left w:val="none" w:sz="0" w:space="0" w:color="auto"/>
        <w:bottom w:val="none" w:sz="0" w:space="0" w:color="auto"/>
        <w:right w:val="none" w:sz="0" w:space="0" w:color="auto"/>
      </w:divBdr>
    </w:div>
    <w:div w:id="1952319904">
      <w:bodyDiv w:val="1"/>
      <w:marLeft w:val="0"/>
      <w:marRight w:val="0"/>
      <w:marTop w:val="0"/>
      <w:marBottom w:val="0"/>
      <w:divBdr>
        <w:top w:val="none" w:sz="0" w:space="0" w:color="auto"/>
        <w:left w:val="none" w:sz="0" w:space="0" w:color="auto"/>
        <w:bottom w:val="none" w:sz="0" w:space="0" w:color="auto"/>
        <w:right w:val="none" w:sz="0" w:space="0" w:color="auto"/>
      </w:divBdr>
    </w:div>
    <w:div w:id="1952711313">
      <w:bodyDiv w:val="1"/>
      <w:marLeft w:val="0"/>
      <w:marRight w:val="0"/>
      <w:marTop w:val="0"/>
      <w:marBottom w:val="0"/>
      <w:divBdr>
        <w:top w:val="none" w:sz="0" w:space="0" w:color="auto"/>
        <w:left w:val="none" w:sz="0" w:space="0" w:color="auto"/>
        <w:bottom w:val="none" w:sz="0" w:space="0" w:color="auto"/>
        <w:right w:val="none" w:sz="0" w:space="0" w:color="auto"/>
      </w:divBdr>
    </w:div>
    <w:div w:id="1955095969">
      <w:bodyDiv w:val="1"/>
      <w:marLeft w:val="0"/>
      <w:marRight w:val="0"/>
      <w:marTop w:val="0"/>
      <w:marBottom w:val="0"/>
      <w:divBdr>
        <w:top w:val="none" w:sz="0" w:space="0" w:color="auto"/>
        <w:left w:val="none" w:sz="0" w:space="0" w:color="auto"/>
        <w:bottom w:val="none" w:sz="0" w:space="0" w:color="auto"/>
        <w:right w:val="none" w:sz="0" w:space="0" w:color="auto"/>
      </w:divBdr>
    </w:div>
    <w:div w:id="1955280527">
      <w:bodyDiv w:val="1"/>
      <w:marLeft w:val="0"/>
      <w:marRight w:val="0"/>
      <w:marTop w:val="0"/>
      <w:marBottom w:val="0"/>
      <w:divBdr>
        <w:top w:val="none" w:sz="0" w:space="0" w:color="auto"/>
        <w:left w:val="none" w:sz="0" w:space="0" w:color="auto"/>
        <w:bottom w:val="none" w:sz="0" w:space="0" w:color="auto"/>
        <w:right w:val="none" w:sz="0" w:space="0" w:color="auto"/>
      </w:divBdr>
    </w:div>
    <w:div w:id="1960868330">
      <w:bodyDiv w:val="1"/>
      <w:marLeft w:val="0"/>
      <w:marRight w:val="0"/>
      <w:marTop w:val="0"/>
      <w:marBottom w:val="0"/>
      <w:divBdr>
        <w:top w:val="none" w:sz="0" w:space="0" w:color="auto"/>
        <w:left w:val="none" w:sz="0" w:space="0" w:color="auto"/>
        <w:bottom w:val="none" w:sz="0" w:space="0" w:color="auto"/>
        <w:right w:val="none" w:sz="0" w:space="0" w:color="auto"/>
      </w:divBdr>
    </w:div>
    <w:div w:id="1961836500">
      <w:bodyDiv w:val="1"/>
      <w:marLeft w:val="0"/>
      <w:marRight w:val="0"/>
      <w:marTop w:val="0"/>
      <w:marBottom w:val="0"/>
      <w:divBdr>
        <w:top w:val="none" w:sz="0" w:space="0" w:color="auto"/>
        <w:left w:val="none" w:sz="0" w:space="0" w:color="auto"/>
        <w:bottom w:val="none" w:sz="0" w:space="0" w:color="auto"/>
        <w:right w:val="none" w:sz="0" w:space="0" w:color="auto"/>
      </w:divBdr>
    </w:div>
    <w:div w:id="1962421890">
      <w:bodyDiv w:val="1"/>
      <w:marLeft w:val="0"/>
      <w:marRight w:val="0"/>
      <w:marTop w:val="0"/>
      <w:marBottom w:val="0"/>
      <w:divBdr>
        <w:top w:val="none" w:sz="0" w:space="0" w:color="auto"/>
        <w:left w:val="none" w:sz="0" w:space="0" w:color="auto"/>
        <w:bottom w:val="none" w:sz="0" w:space="0" w:color="auto"/>
        <w:right w:val="none" w:sz="0" w:space="0" w:color="auto"/>
      </w:divBdr>
    </w:div>
    <w:div w:id="1971937920">
      <w:bodyDiv w:val="1"/>
      <w:marLeft w:val="0"/>
      <w:marRight w:val="0"/>
      <w:marTop w:val="0"/>
      <w:marBottom w:val="0"/>
      <w:divBdr>
        <w:top w:val="none" w:sz="0" w:space="0" w:color="auto"/>
        <w:left w:val="none" w:sz="0" w:space="0" w:color="auto"/>
        <w:bottom w:val="none" w:sz="0" w:space="0" w:color="auto"/>
        <w:right w:val="none" w:sz="0" w:space="0" w:color="auto"/>
      </w:divBdr>
    </w:div>
    <w:div w:id="1972975561">
      <w:bodyDiv w:val="1"/>
      <w:marLeft w:val="0"/>
      <w:marRight w:val="0"/>
      <w:marTop w:val="0"/>
      <w:marBottom w:val="0"/>
      <w:divBdr>
        <w:top w:val="none" w:sz="0" w:space="0" w:color="auto"/>
        <w:left w:val="none" w:sz="0" w:space="0" w:color="auto"/>
        <w:bottom w:val="none" w:sz="0" w:space="0" w:color="auto"/>
        <w:right w:val="none" w:sz="0" w:space="0" w:color="auto"/>
      </w:divBdr>
    </w:div>
    <w:div w:id="1973364399">
      <w:bodyDiv w:val="1"/>
      <w:marLeft w:val="0"/>
      <w:marRight w:val="0"/>
      <w:marTop w:val="0"/>
      <w:marBottom w:val="0"/>
      <w:divBdr>
        <w:top w:val="none" w:sz="0" w:space="0" w:color="auto"/>
        <w:left w:val="none" w:sz="0" w:space="0" w:color="auto"/>
        <w:bottom w:val="none" w:sz="0" w:space="0" w:color="auto"/>
        <w:right w:val="none" w:sz="0" w:space="0" w:color="auto"/>
      </w:divBdr>
    </w:div>
    <w:div w:id="1973516420">
      <w:bodyDiv w:val="1"/>
      <w:marLeft w:val="0"/>
      <w:marRight w:val="0"/>
      <w:marTop w:val="0"/>
      <w:marBottom w:val="0"/>
      <w:divBdr>
        <w:top w:val="none" w:sz="0" w:space="0" w:color="auto"/>
        <w:left w:val="none" w:sz="0" w:space="0" w:color="auto"/>
        <w:bottom w:val="none" w:sz="0" w:space="0" w:color="auto"/>
        <w:right w:val="none" w:sz="0" w:space="0" w:color="auto"/>
      </w:divBdr>
    </w:div>
    <w:div w:id="1981227772">
      <w:bodyDiv w:val="1"/>
      <w:marLeft w:val="0"/>
      <w:marRight w:val="0"/>
      <w:marTop w:val="0"/>
      <w:marBottom w:val="0"/>
      <w:divBdr>
        <w:top w:val="none" w:sz="0" w:space="0" w:color="auto"/>
        <w:left w:val="none" w:sz="0" w:space="0" w:color="auto"/>
        <w:bottom w:val="none" w:sz="0" w:space="0" w:color="auto"/>
        <w:right w:val="none" w:sz="0" w:space="0" w:color="auto"/>
      </w:divBdr>
    </w:div>
    <w:div w:id="1988245617">
      <w:bodyDiv w:val="1"/>
      <w:marLeft w:val="0"/>
      <w:marRight w:val="0"/>
      <w:marTop w:val="0"/>
      <w:marBottom w:val="0"/>
      <w:divBdr>
        <w:top w:val="none" w:sz="0" w:space="0" w:color="auto"/>
        <w:left w:val="none" w:sz="0" w:space="0" w:color="auto"/>
        <w:bottom w:val="none" w:sz="0" w:space="0" w:color="auto"/>
        <w:right w:val="none" w:sz="0" w:space="0" w:color="auto"/>
      </w:divBdr>
      <w:divsChild>
        <w:div w:id="939681482">
          <w:marLeft w:val="0"/>
          <w:marRight w:val="0"/>
          <w:marTop w:val="0"/>
          <w:marBottom w:val="0"/>
          <w:divBdr>
            <w:top w:val="none" w:sz="0" w:space="0" w:color="auto"/>
            <w:left w:val="none" w:sz="0" w:space="0" w:color="auto"/>
            <w:bottom w:val="none" w:sz="0" w:space="0" w:color="auto"/>
            <w:right w:val="none" w:sz="0" w:space="0" w:color="auto"/>
          </w:divBdr>
          <w:divsChild>
            <w:div w:id="2013407263">
              <w:marLeft w:val="0"/>
              <w:marRight w:val="0"/>
              <w:marTop w:val="0"/>
              <w:marBottom w:val="0"/>
              <w:divBdr>
                <w:top w:val="none" w:sz="0" w:space="0" w:color="auto"/>
                <w:left w:val="none" w:sz="0" w:space="0" w:color="auto"/>
                <w:bottom w:val="none" w:sz="0" w:space="0" w:color="auto"/>
                <w:right w:val="none" w:sz="0" w:space="0" w:color="auto"/>
              </w:divBdr>
              <w:divsChild>
                <w:div w:id="616520073">
                  <w:marLeft w:val="0"/>
                  <w:marRight w:val="0"/>
                  <w:marTop w:val="0"/>
                  <w:marBottom w:val="0"/>
                  <w:divBdr>
                    <w:top w:val="none" w:sz="0" w:space="0" w:color="auto"/>
                    <w:left w:val="none" w:sz="0" w:space="0" w:color="auto"/>
                    <w:bottom w:val="none" w:sz="0" w:space="0" w:color="auto"/>
                    <w:right w:val="none" w:sz="0" w:space="0" w:color="auto"/>
                  </w:divBdr>
                  <w:divsChild>
                    <w:div w:id="145136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338000">
          <w:marLeft w:val="0"/>
          <w:marRight w:val="0"/>
          <w:marTop w:val="0"/>
          <w:marBottom w:val="0"/>
          <w:divBdr>
            <w:top w:val="none" w:sz="0" w:space="0" w:color="auto"/>
            <w:left w:val="none" w:sz="0" w:space="0" w:color="auto"/>
            <w:bottom w:val="none" w:sz="0" w:space="0" w:color="auto"/>
            <w:right w:val="none" w:sz="0" w:space="0" w:color="auto"/>
          </w:divBdr>
          <w:divsChild>
            <w:div w:id="87312387">
              <w:marLeft w:val="0"/>
              <w:marRight w:val="0"/>
              <w:marTop w:val="0"/>
              <w:marBottom w:val="0"/>
              <w:divBdr>
                <w:top w:val="none" w:sz="0" w:space="0" w:color="auto"/>
                <w:left w:val="none" w:sz="0" w:space="0" w:color="auto"/>
                <w:bottom w:val="none" w:sz="0" w:space="0" w:color="auto"/>
                <w:right w:val="none" w:sz="0" w:space="0" w:color="auto"/>
              </w:divBdr>
              <w:divsChild>
                <w:div w:id="1916668261">
                  <w:marLeft w:val="0"/>
                  <w:marRight w:val="0"/>
                  <w:marTop w:val="0"/>
                  <w:marBottom w:val="0"/>
                  <w:divBdr>
                    <w:top w:val="none" w:sz="0" w:space="0" w:color="auto"/>
                    <w:left w:val="none" w:sz="0" w:space="0" w:color="auto"/>
                    <w:bottom w:val="none" w:sz="0" w:space="0" w:color="auto"/>
                    <w:right w:val="none" w:sz="0" w:space="0" w:color="auto"/>
                  </w:divBdr>
                  <w:divsChild>
                    <w:div w:id="2117940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967363">
          <w:marLeft w:val="0"/>
          <w:marRight w:val="0"/>
          <w:marTop w:val="0"/>
          <w:marBottom w:val="0"/>
          <w:divBdr>
            <w:top w:val="none" w:sz="0" w:space="0" w:color="auto"/>
            <w:left w:val="none" w:sz="0" w:space="0" w:color="auto"/>
            <w:bottom w:val="none" w:sz="0" w:space="0" w:color="auto"/>
            <w:right w:val="none" w:sz="0" w:space="0" w:color="auto"/>
          </w:divBdr>
          <w:divsChild>
            <w:div w:id="1567178018">
              <w:marLeft w:val="0"/>
              <w:marRight w:val="0"/>
              <w:marTop w:val="0"/>
              <w:marBottom w:val="0"/>
              <w:divBdr>
                <w:top w:val="none" w:sz="0" w:space="0" w:color="auto"/>
                <w:left w:val="none" w:sz="0" w:space="0" w:color="auto"/>
                <w:bottom w:val="none" w:sz="0" w:space="0" w:color="auto"/>
                <w:right w:val="none" w:sz="0" w:space="0" w:color="auto"/>
              </w:divBdr>
              <w:divsChild>
                <w:div w:id="108789912">
                  <w:marLeft w:val="0"/>
                  <w:marRight w:val="0"/>
                  <w:marTop w:val="0"/>
                  <w:marBottom w:val="0"/>
                  <w:divBdr>
                    <w:top w:val="none" w:sz="0" w:space="0" w:color="auto"/>
                    <w:left w:val="none" w:sz="0" w:space="0" w:color="auto"/>
                    <w:bottom w:val="none" w:sz="0" w:space="0" w:color="auto"/>
                    <w:right w:val="none" w:sz="0" w:space="0" w:color="auto"/>
                  </w:divBdr>
                  <w:divsChild>
                    <w:div w:id="26414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5933">
          <w:marLeft w:val="0"/>
          <w:marRight w:val="0"/>
          <w:marTop w:val="0"/>
          <w:marBottom w:val="0"/>
          <w:divBdr>
            <w:top w:val="none" w:sz="0" w:space="0" w:color="auto"/>
            <w:left w:val="none" w:sz="0" w:space="0" w:color="auto"/>
            <w:bottom w:val="none" w:sz="0" w:space="0" w:color="auto"/>
            <w:right w:val="none" w:sz="0" w:space="0" w:color="auto"/>
          </w:divBdr>
          <w:divsChild>
            <w:div w:id="1173569384">
              <w:marLeft w:val="0"/>
              <w:marRight w:val="0"/>
              <w:marTop w:val="0"/>
              <w:marBottom w:val="0"/>
              <w:divBdr>
                <w:top w:val="none" w:sz="0" w:space="0" w:color="auto"/>
                <w:left w:val="none" w:sz="0" w:space="0" w:color="auto"/>
                <w:bottom w:val="none" w:sz="0" w:space="0" w:color="auto"/>
                <w:right w:val="none" w:sz="0" w:space="0" w:color="auto"/>
              </w:divBdr>
              <w:divsChild>
                <w:div w:id="395662153">
                  <w:marLeft w:val="0"/>
                  <w:marRight w:val="0"/>
                  <w:marTop w:val="0"/>
                  <w:marBottom w:val="0"/>
                  <w:divBdr>
                    <w:top w:val="none" w:sz="0" w:space="0" w:color="auto"/>
                    <w:left w:val="none" w:sz="0" w:space="0" w:color="auto"/>
                    <w:bottom w:val="none" w:sz="0" w:space="0" w:color="auto"/>
                    <w:right w:val="none" w:sz="0" w:space="0" w:color="auto"/>
                  </w:divBdr>
                  <w:divsChild>
                    <w:div w:id="2107772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655673">
          <w:marLeft w:val="0"/>
          <w:marRight w:val="0"/>
          <w:marTop w:val="0"/>
          <w:marBottom w:val="0"/>
          <w:divBdr>
            <w:top w:val="none" w:sz="0" w:space="0" w:color="auto"/>
            <w:left w:val="none" w:sz="0" w:space="0" w:color="auto"/>
            <w:bottom w:val="none" w:sz="0" w:space="0" w:color="auto"/>
            <w:right w:val="none" w:sz="0" w:space="0" w:color="auto"/>
          </w:divBdr>
          <w:divsChild>
            <w:div w:id="132332207">
              <w:marLeft w:val="0"/>
              <w:marRight w:val="0"/>
              <w:marTop w:val="0"/>
              <w:marBottom w:val="0"/>
              <w:divBdr>
                <w:top w:val="none" w:sz="0" w:space="0" w:color="auto"/>
                <w:left w:val="none" w:sz="0" w:space="0" w:color="auto"/>
                <w:bottom w:val="none" w:sz="0" w:space="0" w:color="auto"/>
                <w:right w:val="none" w:sz="0" w:space="0" w:color="auto"/>
              </w:divBdr>
              <w:divsChild>
                <w:div w:id="1854956304">
                  <w:marLeft w:val="0"/>
                  <w:marRight w:val="0"/>
                  <w:marTop w:val="0"/>
                  <w:marBottom w:val="0"/>
                  <w:divBdr>
                    <w:top w:val="none" w:sz="0" w:space="0" w:color="auto"/>
                    <w:left w:val="none" w:sz="0" w:space="0" w:color="auto"/>
                    <w:bottom w:val="none" w:sz="0" w:space="0" w:color="auto"/>
                    <w:right w:val="none" w:sz="0" w:space="0" w:color="auto"/>
                  </w:divBdr>
                  <w:divsChild>
                    <w:div w:id="2127963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961199">
          <w:marLeft w:val="0"/>
          <w:marRight w:val="0"/>
          <w:marTop w:val="0"/>
          <w:marBottom w:val="0"/>
          <w:divBdr>
            <w:top w:val="none" w:sz="0" w:space="0" w:color="auto"/>
            <w:left w:val="none" w:sz="0" w:space="0" w:color="auto"/>
            <w:bottom w:val="none" w:sz="0" w:space="0" w:color="auto"/>
            <w:right w:val="none" w:sz="0" w:space="0" w:color="auto"/>
          </w:divBdr>
          <w:divsChild>
            <w:div w:id="908003610">
              <w:marLeft w:val="0"/>
              <w:marRight w:val="0"/>
              <w:marTop w:val="0"/>
              <w:marBottom w:val="0"/>
              <w:divBdr>
                <w:top w:val="none" w:sz="0" w:space="0" w:color="auto"/>
                <w:left w:val="none" w:sz="0" w:space="0" w:color="auto"/>
                <w:bottom w:val="none" w:sz="0" w:space="0" w:color="auto"/>
                <w:right w:val="none" w:sz="0" w:space="0" w:color="auto"/>
              </w:divBdr>
              <w:divsChild>
                <w:div w:id="74400133">
                  <w:marLeft w:val="0"/>
                  <w:marRight w:val="0"/>
                  <w:marTop w:val="0"/>
                  <w:marBottom w:val="0"/>
                  <w:divBdr>
                    <w:top w:val="none" w:sz="0" w:space="0" w:color="auto"/>
                    <w:left w:val="none" w:sz="0" w:space="0" w:color="auto"/>
                    <w:bottom w:val="none" w:sz="0" w:space="0" w:color="auto"/>
                    <w:right w:val="none" w:sz="0" w:space="0" w:color="auto"/>
                  </w:divBdr>
                  <w:divsChild>
                    <w:div w:id="742995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438637">
          <w:marLeft w:val="0"/>
          <w:marRight w:val="0"/>
          <w:marTop w:val="0"/>
          <w:marBottom w:val="0"/>
          <w:divBdr>
            <w:top w:val="none" w:sz="0" w:space="0" w:color="auto"/>
            <w:left w:val="none" w:sz="0" w:space="0" w:color="auto"/>
            <w:bottom w:val="none" w:sz="0" w:space="0" w:color="auto"/>
            <w:right w:val="none" w:sz="0" w:space="0" w:color="auto"/>
          </w:divBdr>
          <w:divsChild>
            <w:div w:id="1621377752">
              <w:marLeft w:val="0"/>
              <w:marRight w:val="0"/>
              <w:marTop w:val="0"/>
              <w:marBottom w:val="0"/>
              <w:divBdr>
                <w:top w:val="none" w:sz="0" w:space="0" w:color="auto"/>
                <w:left w:val="none" w:sz="0" w:space="0" w:color="auto"/>
                <w:bottom w:val="none" w:sz="0" w:space="0" w:color="auto"/>
                <w:right w:val="none" w:sz="0" w:space="0" w:color="auto"/>
              </w:divBdr>
              <w:divsChild>
                <w:div w:id="183523717">
                  <w:marLeft w:val="0"/>
                  <w:marRight w:val="0"/>
                  <w:marTop w:val="0"/>
                  <w:marBottom w:val="0"/>
                  <w:divBdr>
                    <w:top w:val="none" w:sz="0" w:space="0" w:color="auto"/>
                    <w:left w:val="none" w:sz="0" w:space="0" w:color="auto"/>
                    <w:bottom w:val="none" w:sz="0" w:space="0" w:color="auto"/>
                    <w:right w:val="none" w:sz="0" w:space="0" w:color="auto"/>
                  </w:divBdr>
                  <w:divsChild>
                    <w:div w:id="239869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385892">
          <w:marLeft w:val="0"/>
          <w:marRight w:val="0"/>
          <w:marTop w:val="0"/>
          <w:marBottom w:val="0"/>
          <w:divBdr>
            <w:top w:val="none" w:sz="0" w:space="0" w:color="auto"/>
            <w:left w:val="none" w:sz="0" w:space="0" w:color="auto"/>
            <w:bottom w:val="none" w:sz="0" w:space="0" w:color="auto"/>
            <w:right w:val="none" w:sz="0" w:space="0" w:color="auto"/>
          </w:divBdr>
          <w:divsChild>
            <w:div w:id="843781077">
              <w:marLeft w:val="0"/>
              <w:marRight w:val="0"/>
              <w:marTop w:val="0"/>
              <w:marBottom w:val="0"/>
              <w:divBdr>
                <w:top w:val="none" w:sz="0" w:space="0" w:color="auto"/>
                <w:left w:val="none" w:sz="0" w:space="0" w:color="auto"/>
                <w:bottom w:val="none" w:sz="0" w:space="0" w:color="auto"/>
                <w:right w:val="none" w:sz="0" w:space="0" w:color="auto"/>
              </w:divBdr>
              <w:divsChild>
                <w:div w:id="1727753408">
                  <w:marLeft w:val="0"/>
                  <w:marRight w:val="0"/>
                  <w:marTop w:val="0"/>
                  <w:marBottom w:val="0"/>
                  <w:divBdr>
                    <w:top w:val="none" w:sz="0" w:space="0" w:color="auto"/>
                    <w:left w:val="none" w:sz="0" w:space="0" w:color="auto"/>
                    <w:bottom w:val="none" w:sz="0" w:space="0" w:color="auto"/>
                    <w:right w:val="none" w:sz="0" w:space="0" w:color="auto"/>
                  </w:divBdr>
                  <w:divsChild>
                    <w:div w:id="246154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55111">
          <w:marLeft w:val="0"/>
          <w:marRight w:val="0"/>
          <w:marTop w:val="0"/>
          <w:marBottom w:val="0"/>
          <w:divBdr>
            <w:top w:val="none" w:sz="0" w:space="0" w:color="auto"/>
            <w:left w:val="none" w:sz="0" w:space="0" w:color="auto"/>
            <w:bottom w:val="none" w:sz="0" w:space="0" w:color="auto"/>
            <w:right w:val="none" w:sz="0" w:space="0" w:color="auto"/>
          </w:divBdr>
          <w:divsChild>
            <w:div w:id="2083529002">
              <w:marLeft w:val="0"/>
              <w:marRight w:val="0"/>
              <w:marTop w:val="0"/>
              <w:marBottom w:val="0"/>
              <w:divBdr>
                <w:top w:val="none" w:sz="0" w:space="0" w:color="auto"/>
                <w:left w:val="none" w:sz="0" w:space="0" w:color="auto"/>
                <w:bottom w:val="none" w:sz="0" w:space="0" w:color="auto"/>
                <w:right w:val="none" w:sz="0" w:space="0" w:color="auto"/>
              </w:divBdr>
            </w:div>
            <w:div w:id="604581608">
              <w:marLeft w:val="0"/>
              <w:marRight w:val="0"/>
              <w:marTop w:val="0"/>
              <w:marBottom w:val="0"/>
              <w:divBdr>
                <w:top w:val="none" w:sz="0" w:space="0" w:color="auto"/>
                <w:left w:val="none" w:sz="0" w:space="0" w:color="auto"/>
                <w:bottom w:val="none" w:sz="0" w:space="0" w:color="auto"/>
                <w:right w:val="none" w:sz="0" w:space="0" w:color="auto"/>
              </w:divBdr>
              <w:divsChild>
                <w:div w:id="99263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874586">
      <w:bodyDiv w:val="1"/>
      <w:marLeft w:val="0"/>
      <w:marRight w:val="0"/>
      <w:marTop w:val="0"/>
      <w:marBottom w:val="0"/>
      <w:divBdr>
        <w:top w:val="none" w:sz="0" w:space="0" w:color="auto"/>
        <w:left w:val="none" w:sz="0" w:space="0" w:color="auto"/>
        <w:bottom w:val="none" w:sz="0" w:space="0" w:color="auto"/>
        <w:right w:val="none" w:sz="0" w:space="0" w:color="auto"/>
      </w:divBdr>
    </w:div>
    <w:div w:id="2003964736">
      <w:bodyDiv w:val="1"/>
      <w:marLeft w:val="0"/>
      <w:marRight w:val="0"/>
      <w:marTop w:val="0"/>
      <w:marBottom w:val="0"/>
      <w:divBdr>
        <w:top w:val="none" w:sz="0" w:space="0" w:color="auto"/>
        <w:left w:val="none" w:sz="0" w:space="0" w:color="auto"/>
        <w:bottom w:val="none" w:sz="0" w:space="0" w:color="auto"/>
        <w:right w:val="none" w:sz="0" w:space="0" w:color="auto"/>
      </w:divBdr>
    </w:div>
    <w:div w:id="2007662128">
      <w:bodyDiv w:val="1"/>
      <w:marLeft w:val="0"/>
      <w:marRight w:val="0"/>
      <w:marTop w:val="0"/>
      <w:marBottom w:val="0"/>
      <w:divBdr>
        <w:top w:val="none" w:sz="0" w:space="0" w:color="auto"/>
        <w:left w:val="none" w:sz="0" w:space="0" w:color="auto"/>
        <w:bottom w:val="none" w:sz="0" w:space="0" w:color="auto"/>
        <w:right w:val="none" w:sz="0" w:space="0" w:color="auto"/>
      </w:divBdr>
    </w:div>
    <w:div w:id="2011718130">
      <w:bodyDiv w:val="1"/>
      <w:marLeft w:val="0"/>
      <w:marRight w:val="0"/>
      <w:marTop w:val="0"/>
      <w:marBottom w:val="0"/>
      <w:divBdr>
        <w:top w:val="none" w:sz="0" w:space="0" w:color="auto"/>
        <w:left w:val="none" w:sz="0" w:space="0" w:color="auto"/>
        <w:bottom w:val="none" w:sz="0" w:space="0" w:color="auto"/>
        <w:right w:val="none" w:sz="0" w:space="0" w:color="auto"/>
      </w:divBdr>
    </w:div>
    <w:div w:id="2016225328">
      <w:bodyDiv w:val="1"/>
      <w:marLeft w:val="0"/>
      <w:marRight w:val="0"/>
      <w:marTop w:val="0"/>
      <w:marBottom w:val="0"/>
      <w:divBdr>
        <w:top w:val="none" w:sz="0" w:space="0" w:color="auto"/>
        <w:left w:val="none" w:sz="0" w:space="0" w:color="auto"/>
        <w:bottom w:val="none" w:sz="0" w:space="0" w:color="auto"/>
        <w:right w:val="none" w:sz="0" w:space="0" w:color="auto"/>
      </w:divBdr>
    </w:div>
    <w:div w:id="2028554622">
      <w:bodyDiv w:val="1"/>
      <w:marLeft w:val="0"/>
      <w:marRight w:val="0"/>
      <w:marTop w:val="0"/>
      <w:marBottom w:val="0"/>
      <w:divBdr>
        <w:top w:val="none" w:sz="0" w:space="0" w:color="auto"/>
        <w:left w:val="none" w:sz="0" w:space="0" w:color="auto"/>
        <w:bottom w:val="none" w:sz="0" w:space="0" w:color="auto"/>
        <w:right w:val="none" w:sz="0" w:space="0" w:color="auto"/>
      </w:divBdr>
    </w:div>
    <w:div w:id="2030061553">
      <w:bodyDiv w:val="1"/>
      <w:marLeft w:val="0"/>
      <w:marRight w:val="0"/>
      <w:marTop w:val="0"/>
      <w:marBottom w:val="0"/>
      <w:divBdr>
        <w:top w:val="none" w:sz="0" w:space="0" w:color="auto"/>
        <w:left w:val="none" w:sz="0" w:space="0" w:color="auto"/>
        <w:bottom w:val="none" w:sz="0" w:space="0" w:color="auto"/>
        <w:right w:val="none" w:sz="0" w:space="0" w:color="auto"/>
      </w:divBdr>
    </w:div>
    <w:div w:id="2040620035">
      <w:bodyDiv w:val="1"/>
      <w:marLeft w:val="0"/>
      <w:marRight w:val="0"/>
      <w:marTop w:val="0"/>
      <w:marBottom w:val="0"/>
      <w:divBdr>
        <w:top w:val="none" w:sz="0" w:space="0" w:color="auto"/>
        <w:left w:val="none" w:sz="0" w:space="0" w:color="auto"/>
        <w:bottom w:val="none" w:sz="0" w:space="0" w:color="auto"/>
        <w:right w:val="none" w:sz="0" w:space="0" w:color="auto"/>
      </w:divBdr>
    </w:div>
    <w:div w:id="2054696548">
      <w:bodyDiv w:val="1"/>
      <w:marLeft w:val="0"/>
      <w:marRight w:val="0"/>
      <w:marTop w:val="0"/>
      <w:marBottom w:val="0"/>
      <w:divBdr>
        <w:top w:val="none" w:sz="0" w:space="0" w:color="auto"/>
        <w:left w:val="none" w:sz="0" w:space="0" w:color="auto"/>
        <w:bottom w:val="none" w:sz="0" w:space="0" w:color="auto"/>
        <w:right w:val="none" w:sz="0" w:space="0" w:color="auto"/>
      </w:divBdr>
      <w:divsChild>
        <w:div w:id="2046441935">
          <w:marLeft w:val="0"/>
          <w:marRight w:val="0"/>
          <w:marTop w:val="0"/>
          <w:marBottom w:val="0"/>
          <w:divBdr>
            <w:top w:val="none" w:sz="0" w:space="0" w:color="auto"/>
            <w:left w:val="none" w:sz="0" w:space="0" w:color="auto"/>
            <w:bottom w:val="none" w:sz="0" w:space="0" w:color="auto"/>
            <w:right w:val="none" w:sz="0" w:space="0" w:color="auto"/>
          </w:divBdr>
          <w:divsChild>
            <w:div w:id="583538569">
              <w:marLeft w:val="0"/>
              <w:marRight w:val="0"/>
              <w:marTop w:val="0"/>
              <w:marBottom w:val="0"/>
              <w:divBdr>
                <w:top w:val="none" w:sz="0" w:space="0" w:color="auto"/>
                <w:left w:val="none" w:sz="0" w:space="0" w:color="auto"/>
                <w:bottom w:val="none" w:sz="0" w:space="0" w:color="auto"/>
                <w:right w:val="none" w:sz="0" w:space="0" w:color="auto"/>
              </w:divBdr>
              <w:divsChild>
                <w:div w:id="504789221">
                  <w:marLeft w:val="0"/>
                  <w:marRight w:val="0"/>
                  <w:marTop w:val="0"/>
                  <w:marBottom w:val="0"/>
                  <w:divBdr>
                    <w:top w:val="none" w:sz="0" w:space="0" w:color="auto"/>
                    <w:left w:val="none" w:sz="0" w:space="0" w:color="auto"/>
                    <w:bottom w:val="none" w:sz="0" w:space="0" w:color="auto"/>
                    <w:right w:val="none" w:sz="0" w:space="0" w:color="auto"/>
                  </w:divBdr>
                  <w:divsChild>
                    <w:div w:id="80061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360112">
          <w:marLeft w:val="0"/>
          <w:marRight w:val="0"/>
          <w:marTop w:val="0"/>
          <w:marBottom w:val="0"/>
          <w:divBdr>
            <w:top w:val="none" w:sz="0" w:space="0" w:color="auto"/>
            <w:left w:val="none" w:sz="0" w:space="0" w:color="auto"/>
            <w:bottom w:val="none" w:sz="0" w:space="0" w:color="auto"/>
            <w:right w:val="none" w:sz="0" w:space="0" w:color="auto"/>
          </w:divBdr>
          <w:divsChild>
            <w:div w:id="1461915670">
              <w:marLeft w:val="0"/>
              <w:marRight w:val="0"/>
              <w:marTop w:val="0"/>
              <w:marBottom w:val="0"/>
              <w:divBdr>
                <w:top w:val="none" w:sz="0" w:space="0" w:color="auto"/>
                <w:left w:val="none" w:sz="0" w:space="0" w:color="auto"/>
                <w:bottom w:val="none" w:sz="0" w:space="0" w:color="auto"/>
                <w:right w:val="none" w:sz="0" w:space="0" w:color="auto"/>
              </w:divBdr>
              <w:divsChild>
                <w:div w:id="1319964031">
                  <w:marLeft w:val="0"/>
                  <w:marRight w:val="0"/>
                  <w:marTop w:val="0"/>
                  <w:marBottom w:val="0"/>
                  <w:divBdr>
                    <w:top w:val="none" w:sz="0" w:space="0" w:color="auto"/>
                    <w:left w:val="none" w:sz="0" w:space="0" w:color="auto"/>
                    <w:bottom w:val="none" w:sz="0" w:space="0" w:color="auto"/>
                    <w:right w:val="none" w:sz="0" w:space="0" w:color="auto"/>
                  </w:divBdr>
                  <w:divsChild>
                    <w:div w:id="1317955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219955">
          <w:marLeft w:val="0"/>
          <w:marRight w:val="0"/>
          <w:marTop w:val="0"/>
          <w:marBottom w:val="0"/>
          <w:divBdr>
            <w:top w:val="none" w:sz="0" w:space="0" w:color="auto"/>
            <w:left w:val="none" w:sz="0" w:space="0" w:color="auto"/>
            <w:bottom w:val="none" w:sz="0" w:space="0" w:color="auto"/>
            <w:right w:val="none" w:sz="0" w:space="0" w:color="auto"/>
          </w:divBdr>
          <w:divsChild>
            <w:div w:id="2013532791">
              <w:marLeft w:val="0"/>
              <w:marRight w:val="0"/>
              <w:marTop w:val="0"/>
              <w:marBottom w:val="0"/>
              <w:divBdr>
                <w:top w:val="none" w:sz="0" w:space="0" w:color="auto"/>
                <w:left w:val="none" w:sz="0" w:space="0" w:color="auto"/>
                <w:bottom w:val="none" w:sz="0" w:space="0" w:color="auto"/>
                <w:right w:val="none" w:sz="0" w:space="0" w:color="auto"/>
              </w:divBdr>
              <w:divsChild>
                <w:div w:id="1138720460">
                  <w:marLeft w:val="0"/>
                  <w:marRight w:val="0"/>
                  <w:marTop w:val="0"/>
                  <w:marBottom w:val="0"/>
                  <w:divBdr>
                    <w:top w:val="none" w:sz="0" w:space="0" w:color="auto"/>
                    <w:left w:val="none" w:sz="0" w:space="0" w:color="auto"/>
                    <w:bottom w:val="none" w:sz="0" w:space="0" w:color="auto"/>
                    <w:right w:val="none" w:sz="0" w:space="0" w:color="auto"/>
                  </w:divBdr>
                  <w:divsChild>
                    <w:div w:id="422725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765797">
          <w:marLeft w:val="0"/>
          <w:marRight w:val="0"/>
          <w:marTop w:val="0"/>
          <w:marBottom w:val="0"/>
          <w:divBdr>
            <w:top w:val="none" w:sz="0" w:space="0" w:color="auto"/>
            <w:left w:val="none" w:sz="0" w:space="0" w:color="auto"/>
            <w:bottom w:val="none" w:sz="0" w:space="0" w:color="auto"/>
            <w:right w:val="none" w:sz="0" w:space="0" w:color="auto"/>
          </w:divBdr>
          <w:divsChild>
            <w:div w:id="1685545806">
              <w:marLeft w:val="0"/>
              <w:marRight w:val="0"/>
              <w:marTop w:val="0"/>
              <w:marBottom w:val="0"/>
              <w:divBdr>
                <w:top w:val="none" w:sz="0" w:space="0" w:color="auto"/>
                <w:left w:val="none" w:sz="0" w:space="0" w:color="auto"/>
                <w:bottom w:val="none" w:sz="0" w:space="0" w:color="auto"/>
                <w:right w:val="none" w:sz="0" w:space="0" w:color="auto"/>
              </w:divBdr>
              <w:divsChild>
                <w:div w:id="464203728">
                  <w:marLeft w:val="0"/>
                  <w:marRight w:val="0"/>
                  <w:marTop w:val="0"/>
                  <w:marBottom w:val="0"/>
                  <w:divBdr>
                    <w:top w:val="none" w:sz="0" w:space="0" w:color="auto"/>
                    <w:left w:val="none" w:sz="0" w:space="0" w:color="auto"/>
                    <w:bottom w:val="none" w:sz="0" w:space="0" w:color="auto"/>
                    <w:right w:val="none" w:sz="0" w:space="0" w:color="auto"/>
                  </w:divBdr>
                  <w:divsChild>
                    <w:div w:id="118135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885879">
          <w:marLeft w:val="0"/>
          <w:marRight w:val="0"/>
          <w:marTop w:val="0"/>
          <w:marBottom w:val="0"/>
          <w:divBdr>
            <w:top w:val="none" w:sz="0" w:space="0" w:color="auto"/>
            <w:left w:val="none" w:sz="0" w:space="0" w:color="auto"/>
            <w:bottom w:val="none" w:sz="0" w:space="0" w:color="auto"/>
            <w:right w:val="none" w:sz="0" w:space="0" w:color="auto"/>
          </w:divBdr>
          <w:divsChild>
            <w:div w:id="670526573">
              <w:marLeft w:val="0"/>
              <w:marRight w:val="0"/>
              <w:marTop w:val="0"/>
              <w:marBottom w:val="0"/>
              <w:divBdr>
                <w:top w:val="none" w:sz="0" w:space="0" w:color="auto"/>
                <w:left w:val="none" w:sz="0" w:space="0" w:color="auto"/>
                <w:bottom w:val="none" w:sz="0" w:space="0" w:color="auto"/>
                <w:right w:val="none" w:sz="0" w:space="0" w:color="auto"/>
              </w:divBdr>
              <w:divsChild>
                <w:div w:id="1964116336">
                  <w:marLeft w:val="0"/>
                  <w:marRight w:val="0"/>
                  <w:marTop w:val="0"/>
                  <w:marBottom w:val="0"/>
                  <w:divBdr>
                    <w:top w:val="none" w:sz="0" w:space="0" w:color="auto"/>
                    <w:left w:val="none" w:sz="0" w:space="0" w:color="auto"/>
                    <w:bottom w:val="none" w:sz="0" w:space="0" w:color="auto"/>
                    <w:right w:val="none" w:sz="0" w:space="0" w:color="auto"/>
                  </w:divBdr>
                  <w:divsChild>
                    <w:div w:id="581910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591079">
          <w:marLeft w:val="0"/>
          <w:marRight w:val="0"/>
          <w:marTop w:val="0"/>
          <w:marBottom w:val="0"/>
          <w:divBdr>
            <w:top w:val="none" w:sz="0" w:space="0" w:color="auto"/>
            <w:left w:val="none" w:sz="0" w:space="0" w:color="auto"/>
            <w:bottom w:val="none" w:sz="0" w:space="0" w:color="auto"/>
            <w:right w:val="none" w:sz="0" w:space="0" w:color="auto"/>
          </w:divBdr>
          <w:divsChild>
            <w:div w:id="1818375136">
              <w:marLeft w:val="0"/>
              <w:marRight w:val="0"/>
              <w:marTop w:val="0"/>
              <w:marBottom w:val="0"/>
              <w:divBdr>
                <w:top w:val="none" w:sz="0" w:space="0" w:color="auto"/>
                <w:left w:val="none" w:sz="0" w:space="0" w:color="auto"/>
                <w:bottom w:val="none" w:sz="0" w:space="0" w:color="auto"/>
                <w:right w:val="none" w:sz="0" w:space="0" w:color="auto"/>
              </w:divBdr>
              <w:divsChild>
                <w:div w:id="1386565457">
                  <w:marLeft w:val="0"/>
                  <w:marRight w:val="0"/>
                  <w:marTop w:val="0"/>
                  <w:marBottom w:val="0"/>
                  <w:divBdr>
                    <w:top w:val="none" w:sz="0" w:space="0" w:color="auto"/>
                    <w:left w:val="none" w:sz="0" w:space="0" w:color="auto"/>
                    <w:bottom w:val="none" w:sz="0" w:space="0" w:color="auto"/>
                    <w:right w:val="none" w:sz="0" w:space="0" w:color="auto"/>
                  </w:divBdr>
                  <w:divsChild>
                    <w:div w:id="1404764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117894">
          <w:marLeft w:val="0"/>
          <w:marRight w:val="0"/>
          <w:marTop w:val="0"/>
          <w:marBottom w:val="0"/>
          <w:divBdr>
            <w:top w:val="none" w:sz="0" w:space="0" w:color="auto"/>
            <w:left w:val="none" w:sz="0" w:space="0" w:color="auto"/>
            <w:bottom w:val="none" w:sz="0" w:space="0" w:color="auto"/>
            <w:right w:val="none" w:sz="0" w:space="0" w:color="auto"/>
          </w:divBdr>
          <w:divsChild>
            <w:div w:id="1505821345">
              <w:marLeft w:val="0"/>
              <w:marRight w:val="0"/>
              <w:marTop w:val="0"/>
              <w:marBottom w:val="0"/>
              <w:divBdr>
                <w:top w:val="none" w:sz="0" w:space="0" w:color="auto"/>
                <w:left w:val="none" w:sz="0" w:space="0" w:color="auto"/>
                <w:bottom w:val="none" w:sz="0" w:space="0" w:color="auto"/>
                <w:right w:val="none" w:sz="0" w:space="0" w:color="auto"/>
              </w:divBdr>
              <w:divsChild>
                <w:div w:id="1996950151">
                  <w:marLeft w:val="0"/>
                  <w:marRight w:val="0"/>
                  <w:marTop w:val="0"/>
                  <w:marBottom w:val="0"/>
                  <w:divBdr>
                    <w:top w:val="none" w:sz="0" w:space="0" w:color="auto"/>
                    <w:left w:val="none" w:sz="0" w:space="0" w:color="auto"/>
                    <w:bottom w:val="none" w:sz="0" w:space="0" w:color="auto"/>
                    <w:right w:val="none" w:sz="0" w:space="0" w:color="auto"/>
                  </w:divBdr>
                  <w:divsChild>
                    <w:div w:id="197702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317083">
          <w:marLeft w:val="0"/>
          <w:marRight w:val="0"/>
          <w:marTop w:val="0"/>
          <w:marBottom w:val="0"/>
          <w:divBdr>
            <w:top w:val="none" w:sz="0" w:space="0" w:color="auto"/>
            <w:left w:val="none" w:sz="0" w:space="0" w:color="auto"/>
            <w:bottom w:val="none" w:sz="0" w:space="0" w:color="auto"/>
            <w:right w:val="none" w:sz="0" w:space="0" w:color="auto"/>
          </w:divBdr>
          <w:divsChild>
            <w:div w:id="1742949732">
              <w:marLeft w:val="0"/>
              <w:marRight w:val="0"/>
              <w:marTop w:val="0"/>
              <w:marBottom w:val="0"/>
              <w:divBdr>
                <w:top w:val="none" w:sz="0" w:space="0" w:color="auto"/>
                <w:left w:val="none" w:sz="0" w:space="0" w:color="auto"/>
                <w:bottom w:val="none" w:sz="0" w:space="0" w:color="auto"/>
                <w:right w:val="none" w:sz="0" w:space="0" w:color="auto"/>
              </w:divBdr>
              <w:divsChild>
                <w:div w:id="938558852">
                  <w:marLeft w:val="0"/>
                  <w:marRight w:val="0"/>
                  <w:marTop w:val="0"/>
                  <w:marBottom w:val="0"/>
                  <w:divBdr>
                    <w:top w:val="none" w:sz="0" w:space="0" w:color="auto"/>
                    <w:left w:val="none" w:sz="0" w:space="0" w:color="auto"/>
                    <w:bottom w:val="none" w:sz="0" w:space="0" w:color="auto"/>
                    <w:right w:val="none" w:sz="0" w:space="0" w:color="auto"/>
                  </w:divBdr>
                  <w:divsChild>
                    <w:div w:id="551574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994669">
          <w:marLeft w:val="0"/>
          <w:marRight w:val="0"/>
          <w:marTop w:val="0"/>
          <w:marBottom w:val="0"/>
          <w:divBdr>
            <w:top w:val="none" w:sz="0" w:space="0" w:color="auto"/>
            <w:left w:val="none" w:sz="0" w:space="0" w:color="auto"/>
            <w:bottom w:val="none" w:sz="0" w:space="0" w:color="auto"/>
            <w:right w:val="none" w:sz="0" w:space="0" w:color="auto"/>
          </w:divBdr>
          <w:divsChild>
            <w:div w:id="273632786">
              <w:marLeft w:val="0"/>
              <w:marRight w:val="0"/>
              <w:marTop w:val="0"/>
              <w:marBottom w:val="0"/>
              <w:divBdr>
                <w:top w:val="none" w:sz="0" w:space="0" w:color="auto"/>
                <w:left w:val="none" w:sz="0" w:space="0" w:color="auto"/>
                <w:bottom w:val="none" w:sz="0" w:space="0" w:color="auto"/>
                <w:right w:val="none" w:sz="0" w:space="0" w:color="auto"/>
              </w:divBdr>
            </w:div>
            <w:div w:id="2034191143">
              <w:marLeft w:val="0"/>
              <w:marRight w:val="0"/>
              <w:marTop w:val="0"/>
              <w:marBottom w:val="0"/>
              <w:divBdr>
                <w:top w:val="none" w:sz="0" w:space="0" w:color="auto"/>
                <w:left w:val="none" w:sz="0" w:space="0" w:color="auto"/>
                <w:bottom w:val="none" w:sz="0" w:space="0" w:color="auto"/>
                <w:right w:val="none" w:sz="0" w:space="0" w:color="auto"/>
              </w:divBdr>
              <w:divsChild>
                <w:div w:id="42692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742125">
      <w:bodyDiv w:val="1"/>
      <w:marLeft w:val="0"/>
      <w:marRight w:val="0"/>
      <w:marTop w:val="0"/>
      <w:marBottom w:val="0"/>
      <w:divBdr>
        <w:top w:val="none" w:sz="0" w:space="0" w:color="auto"/>
        <w:left w:val="none" w:sz="0" w:space="0" w:color="auto"/>
        <w:bottom w:val="none" w:sz="0" w:space="0" w:color="auto"/>
        <w:right w:val="none" w:sz="0" w:space="0" w:color="auto"/>
      </w:divBdr>
    </w:div>
    <w:div w:id="2062822903">
      <w:bodyDiv w:val="1"/>
      <w:marLeft w:val="0"/>
      <w:marRight w:val="0"/>
      <w:marTop w:val="0"/>
      <w:marBottom w:val="0"/>
      <w:divBdr>
        <w:top w:val="none" w:sz="0" w:space="0" w:color="auto"/>
        <w:left w:val="none" w:sz="0" w:space="0" w:color="auto"/>
        <w:bottom w:val="none" w:sz="0" w:space="0" w:color="auto"/>
        <w:right w:val="none" w:sz="0" w:space="0" w:color="auto"/>
      </w:divBdr>
    </w:div>
    <w:div w:id="2069693543">
      <w:bodyDiv w:val="1"/>
      <w:marLeft w:val="0"/>
      <w:marRight w:val="0"/>
      <w:marTop w:val="0"/>
      <w:marBottom w:val="0"/>
      <w:divBdr>
        <w:top w:val="none" w:sz="0" w:space="0" w:color="auto"/>
        <w:left w:val="none" w:sz="0" w:space="0" w:color="auto"/>
        <w:bottom w:val="none" w:sz="0" w:space="0" w:color="auto"/>
        <w:right w:val="none" w:sz="0" w:space="0" w:color="auto"/>
      </w:divBdr>
    </w:div>
    <w:div w:id="2075885246">
      <w:bodyDiv w:val="1"/>
      <w:marLeft w:val="0"/>
      <w:marRight w:val="0"/>
      <w:marTop w:val="0"/>
      <w:marBottom w:val="0"/>
      <w:divBdr>
        <w:top w:val="none" w:sz="0" w:space="0" w:color="auto"/>
        <w:left w:val="none" w:sz="0" w:space="0" w:color="auto"/>
        <w:bottom w:val="none" w:sz="0" w:space="0" w:color="auto"/>
        <w:right w:val="none" w:sz="0" w:space="0" w:color="auto"/>
      </w:divBdr>
    </w:div>
    <w:div w:id="2076974963">
      <w:bodyDiv w:val="1"/>
      <w:marLeft w:val="0"/>
      <w:marRight w:val="0"/>
      <w:marTop w:val="0"/>
      <w:marBottom w:val="0"/>
      <w:divBdr>
        <w:top w:val="none" w:sz="0" w:space="0" w:color="auto"/>
        <w:left w:val="none" w:sz="0" w:space="0" w:color="auto"/>
        <w:bottom w:val="none" w:sz="0" w:space="0" w:color="auto"/>
        <w:right w:val="none" w:sz="0" w:space="0" w:color="auto"/>
      </w:divBdr>
    </w:div>
    <w:div w:id="2079402627">
      <w:bodyDiv w:val="1"/>
      <w:marLeft w:val="0"/>
      <w:marRight w:val="0"/>
      <w:marTop w:val="0"/>
      <w:marBottom w:val="0"/>
      <w:divBdr>
        <w:top w:val="none" w:sz="0" w:space="0" w:color="auto"/>
        <w:left w:val="none" w:sz="0" w:space="0" w:color="auto"/>
        <w:bottom w:val="none" w:sz="0" w:space="0" w:color="auto"/>
        <w:right w:val="none" w:sz="0" w:space="0" w:color="auto"/>
      </w:divBdr>
    </w:div>
    <w:div w:id="2086029443">
      <w:bodyDiv w:val="1"/>
      <w:marLeft w:val="0"/>
      <w:marRight w:val="0"/>
      <w:marTop w:val="0"/>
      <w:marBottom w:val="0"/>
      <w:divBdr>
        <w:top w:val="none" w:sz="0" w:space="0" w:color="auto"/>
        <w:left w:val="none" w:sz="0" w:space="0" w:color="auto"/>
        <w:bottom w:val="none" w:sz="0" w:space="0" w:color="auto"/>
        <w:right w:val="none" w:sz="0" w:space="0" w:color="auto"/>
      </w:divBdr>
    </w:div>
    <w:div w:id="2092190661">
      <w:bodyDiv w:val="1"/>
      <w:marLeft w:val="0"/>
      <w:marRight w:val="0"/>
      <w:marTop w:val="0"/>
      <w:marBottom w:val="0"/>
      <w:divBdr>
        <w:top w:val="none" w:sz="0" w:space="0" w:color="auto"/>
        <w:left w:val="none" w:sz="0" w:space="0" w:color="auto"/>
        <w:bottom w:val="none" w:sz="0" w:space="0" w:color="auto"/>
        <w:right w:val="none" w:sz="0" w:space="0" w:color="auto"/>
      </w:divBdr>
    </w:div>
    <w:div w:id="2100175893">
      <w:bodyDiv w:val="1"/>
      <w:marLeft w:val="0"/>
      <w:marRight w:val="0"/>
      <w:marTop w:val="0"/>
      <w:marBottom w:val="0"/>
      <w:divBdr>
        <w:top w:val="none" w:sz="0" w:space="0" w:color="auto"/>
        <w:left w:val="none" w:sz="0" w:space="0" w:color="auto"/>
        <w:bottom w:val="none" w:sz="0" w:space="0" w:color="auto"/>
        <w:right w:val="none" w:sz="0" w:space="0" w:color="auto"/>
      </w:divBdr>
    </w:div>
    <w:div w:id="2100179346">
      <w:bodyDiv w:val="1"/>
      <w:marLeft w:val="0"/>
      <w:marRight w:val="0"/>
      <w:marTop w:val="0"/>
      <w:marBottom w:val="0"/>
      <w:divBdr>
        <w:top w:val="none" w:sz="0" w:space="0" w:color="auto"/>
        <w:left w:val="none" w:sz="0" w:space="0" w:color="auto"/>
        <w:bottom w:val="none" w:sz="0" w:space="0" w:color="auto"/>
        <w:right w:val="none" w:sz="0" w:space="0" w:color="auto"/>
      </w:divBdr>
    </w:div>
    <w:div w:id="2117744676">
      <w:bodyDiv w:val="1"/>
      <w:marLeft w:val="0"/>
      <w:marRight w:val="0"/>
      <w:marTop w:val="0"/>
      <w:marBottom w:val="0"/>
      <w:divBdr>
        <w:top w:val="none" w:sz="0" w:space="0" w:color="auto"/>
        <w:left w:val="none" w:sz="0" w:space="0" w:color="auto"/>
        <w:bottom w:val="none" w:sz="0" w:space="0" w:color="auto"/>
        <w:right w:val="none" w:sz="0" w:space="0" w:color="auto"/>
      </w:divBdr>
    </w:div>
    <w:div w:id="2132742019">
      <w:bodyDiv w:val="1"/>
      <w:marLeft w:val="0"/>
      <w:marRight w:val="0"/>
      <w:marTop w:val="0"/>
      <w:marBottom w:val="0"/>
      <w:divBdr>
        <w:top w:val="none" w:sz="0" w:space="0" w:color="auto"/>
        <w:left w:val="none" w:sz="0" w:space="0" w:color="auto"/>
        <w:bottom w:val="none" w:sz="0" w:space="0" w:color="auto"/>
        <w:right w:val="none" w:sz="0" w:space="0" w:color="auto"/>
      </w:divBdr>
    </w:div>
    <w:div w:id="2132938206">
      <w:bodyDiv w:val="1"/>
      <w:marLeft w:val="0"/>
      <w:marRight w:val="0"/>
      <w:marTop w:val="0"/>
      <w:marBottom w:val="0"/>
      <w:divBdr>
        <w:top w:val="none" w:sz="0" w:space="0" w:color="auto"/>
        <w:left w:val="none" w:sz="0" w:space="0" w:color="auto"/>
        <w:bottom w:val="none" w:sz="0" w:space="0" w:color="auto"/>
        <w:right w:val="none" w:sz="0" w:space="0" w:color="auto"/>
      </w:divBdr>
    </w:div>
    <w:div w:id="2134014865">
      <w:bodyDiv w:val="1"/>
      <w:marLeft w:val="0"/>
      <w:marRight w:val="0"/>
      <w:marTop w:val="0"/>
      <w:marBottom w:val="0"/>
      <w:divBdr>
        <w:top w:val="none" w:sz="0" w:space="0" w:color="auto"/>
        <w:left w:val="none" w:sz="0" w:space="0" w:color="auto"/>
        <w:bottom w:val="none" w:sz="0" w:space="0" w:color="auto"/>
        <w:right w:val="none" w:sz="0" w:space="0" w:color="auto"/>
      </w:divBdr>
      <w:divsChild>
        <w:div w:id="851993547">
          <w:marLeft w:val="0"/>
          <w:marRight w:val="0"/>
          <w:marTop w:val="120"/>
          <w:marBottom w:val="240"/>
          <w:divBdr>
            <w:top w:val="none" w:sz="0" w:space="0" w:color="auto"/>
            <w:left w:val="none" w:sz="0" w:space="0" w:color="auto"/>
            <w:bottom w:val="none" w:sz="0" w:space="0" w:color="auto"/>
            <w:right w:val="none" w:sz="0" w:space="0" w:color="auto"/>
          </w:divBdr>
          <w:divsChild>
            <w:div w:id="260725731">
              <w:marLeft w:val="0"/>
              <w:marRight w:val="0"/>
              <w:marTop w:val="144"/>
              <w:marBottom w:val="144"/>
              <w:divBdr>
                <w:top w:val="none" w:sz="0" w:space="0" w:color="auto"/>
                <w:left w:val="none" w:sz="0" w:space="0" w:color="auto"/>
                <w:bottom w:val="none" w:sz="0" w:space="0" w:color="auto"/>
                <w:right w:val="none" w:sz="0" w:space="0" w:color="auto"/>
              </w:divBdr>
              <w:divsChild>
                <w:div w:id="1557811909">
                  <w:marLeft w:val="0"/>
                  <w:marRight w:val="0"/>
                  <w:marTop w:val="0"/>
                  <w:marBottom w:val="0"/>
                  <w:divBdr>
                    <w:top w:val="none" w:sz="0" w:space="0" w:color="auto"/>
                    <w:left w:val="none" w:sz="0" w:space="0" w:color="auto"/>
                    <w:bottom w:val="none" w:sz="0" w:space="0" w:color="auto"/>
                    <w:right w:val="none" w:sz="0" w:space="0" w:color="auto"/>
                  </w:divBdr>
                  <w:divsChild>
                    <w:div w:id="653879233">
                      <w:marLeft w:val="0"/>
                      <w:marRight w:val="0"/>
                      <w:marTop w:val="0"/>
                      <w:marBottom w:val="0"/>
                      <w:divBdr>
                        <w:top w:val="none" w:sz="0" w:space="0" w:color="auto"/>
                        <w:left w:val="none" w:sz="0" w:space="0" w:color="auto"/>
                        <w:bottom w:val="none" w:sz="0" w:space="0" w:color="auto"/>
                        <w:right w:val="none" w:sz="0" w:space="0" w:color="auto"/>
                      </w:divBdr>
                    </w:div>
                    <w:div w:id="204216477">
                      <w:marLeft w:val="0"/>
                      <w:marRight w:val="0"/>
                      <w:marTop w:val="0"/>
                      <w:marBottom w:val="0"/>
                      <w:divBdr>
                        <w:top w:val="none" w:sz="0" w:space="0" w:color="auto"/>
                        <w:left w:val="none" w:sz="0" w:space="0" w:color="auto"/>
                        <w:bottom w:val="none" w:sz="0" w:space="0" w:color="auto"/>
                        <w:right w:val="none" w:sz="0" w:space="0" w:color="auto"/>
                      </w:divBdr>
                      <w:divsChild>
                        <w:div w:id="10073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943954">
                  <w:marLeft w:val="0"/>
                  <w:marRight w:val="0"/>
                  <w:marTop w:val="0"/>
                  <w:marBottom w:val="0"/>
                  <w:divBdr>
                    <w:top w:val="none" w:sz="0" w:space="0" w:color="auto"/>
                    <w:left w:val="none" w:sz="0" w:space="0" w:color="auto"/>
                    <w:bottom w:val="none" w:sz="0" w:space="0" w:color="auto"/>
                    <w:right w:val="none" w:sz="0" w:space="0" w:color="auto"/>
                  </w:divBdr>
                  <w:divsChild>
                    <w:div w:id="1962346062">
                      <w:marLeft w:val="0"/>
                      <w:marRight w:val="0"/>
                      <w:marTop w:val="0"/>
                      <w:marBottom w:val="0"/>
                      <w:divBdr>
                        <w:top w:val="none" w:sz="0" w:space="0" w:color="auto"/>
                        <w:left w:val="none" w:sz="0" w:space="0" w:color="auto"/>
                        <w:bottom w:val="none" w:sz="0" w:space="0" w:color="auto"/>
                        <w:right w:val="none" w:sz="0" w:space="0" w:color="auto"/>
                      </w:divBdr>
                    </w:div>
                    <w:div w:id="1915698555">
                      <w:marLeft w:val="0"/>
                      <w:marRight w:val="0"/>
                      <w:marTop w:val="0"/>
                      <w:marBottom w:val="0"/>
                      <w:divBdr>
                        <w:top w:val="none" w:sz="0" w:space="0" w:color="auto"/>
                        <w:left w:val="none" w:sz="0" w:space="0" w:color="auto"/>
                        <w:bottom w:val="none" w:sz="0" w:space="0" w:color="auto"/>
                        <w:right w:val="none" w:sz="0" w:space="0" w:color="auto"/>
                      </w:divBdr>
                      <w:divsChild>
                        <w:div w:id="157851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355645">
                  <w:marLeft w:val="0"/>
                  <w:marRight w:val="0"/>
                  <w:marTop w:val="0"/>
                  <w:marBottom w:val="0"/>
                  <w:divBdr>
                    <w:top w:val="none" w:sz="0" w:space="0" w:color="auto"/>
                    <w:left w:val="none" w:sz="0" w:space="0" w:color="auto"/>
                    <w:bottom w:val="none" w:sz="0" w:space="0" w:color="auto"/>
                    <w:right w:val="none" w:sz="0" w:space="0" w:color="auto"/>
                  </w:divBdr>
                  <w:divsChild>
                    <w:div w:id="1062214427">
                      <w:marLeft w:val="0"/>
                      <w:marRight w:val="0"/>
                      <w:marTop w:val="0"/>
                      <w:marBottom w:val="0"/>
                      <w:divBdr>
                        <w:top w:val="none" w:sz="0" w:space="0" w:color="auto"/>
                        <w:left w:val="none" w:sz="0" w:space="0" w:color="auto"/>
                        <w:bottom w:val="none" w:sz="0" w:space="0" w:color="auto"/>
                        <w:right w:val="none" w:sz="0" w:space="0" w:color="auto"/>
                      </w:divBdr>
                    </w:div>
                    <w:div w:id="2057193436">
                      <w:marLeft w:val="0"/>
                      <w:marRight w:val="0"/>
                      <w:marTop w:val="0"/>
                      <w:marBottom w:val="0"/>
                      <w:divBdr>
                        <w:top w:val="none" w:sz="0" w:space="0" w:color="auto"/>
                        <w:left w:val="none" w:sz="0" w:space="0" w:color="auto"/>
                        <w:bottom w:val="none" w:sz="0" w:space="0" w:color="auto"/>
                        <w:right w:val="none" w:sz="0" w:space="0" w:color="auto"/>
                      </w:divBdr>
                      <w:divsChild>
                        <w:div w:id="999309063">
                          <w:marLeft w:val="0"/>
                          <w:marRight w:val="0"/>
                          <w:marTop w:val="0"/>
                          <w:marBottom w:val="0"/>
                          <w:divBdr>
                            <w:top w:val="none" w:sz="0" w:space="0" w:color="auto"/>
                            <w:left w:val="none" w:sz="0" w:space="0" w:color="auto"/>
                            <w:bottom w:val="none" w:sz="0" w:space="0" w:color="auto"/>
                            <w:right w:val="none" w:sz="0" w:space="0" w:color="auto"/>
                          </w:divBdr>
                          <w:divsChild>
                            <w:div w:id="1950161073">
                              <w:marLeft w:val="0"/>
                              <w:marRight w:val="0"/>
                              <w:marTop w:val="0"/>
                              <w:marBottom w:val="0"/>
                              <w:divBdr>
                                <w:top w:val="none" w:sz="0" w:space="0" w:color="auto"/>
                                <w:left w:val="none" w:sz="0" w:space="0" w:color="auto"/>
                                <w:bottom w:val="none" w:sz="0" w:space="0" w:color="auto"/>
                                <w:right w:val="none" w:sz="0" w:space="0" w:color="auto"/>
                              </w:divBdr>
                              <w:divsChild>
                                <w:div w:id="1902476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237705">
          <w:marLeft w:val="0"/>
          <w:marRight w:val="0"/>
          <w:marTop w:val="120"/>
          <w:marBottom w:val="240"/>
          <w:divBdr>
            <w:top w:val="none" w:sz="0" w:space="0" w:color="auto"/>
            <w:left w:val="none" w:sz="0" w:space="0" w:color="auto"/>
            <w:bottom w:val="none" w:sz="0" w:space="0" w:color="auto"/>
            <w:right w:val="none" w:sz="0" w:space="0" w:color="auto"/>
          </w:divBdr>
          <w:divsChild>
            <w:div w:id="1843661254">
              <w:marLeft w:val="0"/>
              <w:marRight w:val="0"/>
              <w:marTop w:val="144"/>
              <w:marBottom w:val="144"/>
              <w:divBdr>
                <w:top w:val="none" w:sz="0" w:space="0" w:color="auto"/>
                <w:left w:val="none" w:sz="0" w:space="0" w:color="auto"/>
                <w:bottom w:val="none" w:sz="0" w:space="0" w:color="auto"/>
                <w:right w:val="none" w:sz="0" w:space="0" w:color="auto"/>
              </w:divBdr>
              <w:divsChild>
                <w:div w:id="262081451">
                  <w:marLeft w:val="0"/>
                  <w:marRight w:val="0"/>
                  <w:marTop w:val="0"/>
                  <w:marBottom w:val="0"/>
                  <w:divBdr>
                    <w:top w:val="none" w:sz="0" w:space="0" w:color="auto"/>
                    <w:left w:val="none" w:sz="0" w:space="0" w:color="auto"/>
                    <w:bottom w:val="none" w:sz="0" w:space="0" w:color="auto"/>
                    <w:right w:val="none" w:sz="0" w:space="0" w:color="auto"/>
                  </w:divBdr>
                  <w:divsChild>
                    <w:div w:id="276720685">
                      <w:marLeft w:val="0"/>
                      <w:marRight w:val="0"/>
                      <w:marTop w:val="0"/>
                      <w:marBottom w:val="0"/>
                      <w:divBdr>
                        <w:top w:val="none" w:sz="0" w:space="0" w:color="auto"/>
                        <w:left w:val="none" w:sz="0" w:space="0" w:color="auto"/>
                        <w:bottom w:val="none" w:sz="0" w:space="0" w:color="auto"/>
                        <w:right w:val="none" w:sz="0" w:space="0" w:color="auto"/>
                      </w:divBdr>
                    </w:div>
                    <w:div w:id="93862099">
                      <w:marLeft w:val="0"/>
                      <w:marRight w:val="0"/>
                      <w:marTop w:val="0"/>
                      <w:marBottom w:val="0"/>
                      <w:divBdr>
                        <w:top w:val="none" w:sz="0" w:space="0" w:color="auto"/>
                        <w:left w:val="none" w:sz="0" w:space="0" w:color="auto"/>
                        <w:bottom w:val="none" w:sz="0" w:space="0" w:color="auto"/>
                        <w:right w:val="none" w:sz="0" w:space="0" w:color="auto"/>
                      </w:divBdr>
                      <w:divsChild>
                        <w:div w:id="81830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401166">
                  <w:marLeft w:val="0"/>
                  <w:marRight w:val="0"/>
                  <w:marTop w:val="0"/>
                  <w:marBottom w:val="0"/>
                  <w:divBdr>
                    <w:top w:val="none" w:sz="0" w:space="0" w:color="auto"/>
                    <w:left w:val="none" w:sz="0" w:space="0" w:color="auto"/>
                    <w:bottom w:val="none" w:sz="0" w:space="0" w:color="auto"/>
                    <w:right w:val="none" w:sz="0" w:space="0" w:color="auto"/>
                  </w:divBdr>
                  <w:divsChild>
                    <w:div w:id="1014725353">
                      <w:marLeft w:val="0"/>
                      <w:marRight w:val="0"/>
                      <w:marTop w:val="0"/>
                      <w:marBottom w:val="0"/>
                      <w:divBdr>
                        <w:top w:val="none" w:sz="0" w:space="0" w:color="auto"/>
                        <w:left w:val="none" w:sz="0" w:space="0" w:color="auto"/>
                        <w:bottom w:val="none" w:sz="0" w:space="0" w:color="auto"/>
                        <w:right w:val="none" w:sz="0" w:space="0" w:color="auto"/>
                      </w:divBdr>
                    </w:div>
                    <w:div w:id="522716511">
                      <w:marLeft w:val="0"/>
                      <w:marRight w:val="0"/>
                      <w:marTop w:val="0"/>
                      <w:marBottom w:val="0"/>
                      <w:divBdr>
                        <w:top w:val="none" w:sz="0" w:space="0" w:color="auto"/>
                        <w:left w:val="none" w:sz="0" w:space="0" w:color="auto"/>
                        <w:bottom w:val="none" w:sz="0" w:space="0" w:color="auto"/>
                        <w:right w:val="none" w:sz="0" w:space="0" w:color="auto"/>
                      </w:divBdr>
                      <w:divsChild>
                        <w:div w:id="901521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3562073">
                  <w:marLeft w:val="0"/>
                  <w:marRight w:val="0"/>
                  <w:marTop w:val="0"/>
                  <w:marBottom w:val="0"/>
                  <w:divBdr>
                    <w:top w:val="none" w:sz="0" w:space="0" w:color="auto"/>
                    <w:left w:val="none" w:sz="0" w:space="0" w:color="auto"/>
                    <w:bottom w:val="none" w:sz="0" w:space="0" w:color="auto"/>
                    <w:right w:val="none" w:sz="0" w:space="0" w:color="auto"/>
                  </w:divBdr>
                  <w:divsChild>
                    <w:div w:id="891816833">
                      <w:marLeft w:val="0"/>
                      <w:marRight w:val="0"/>
                      <w:marTop w:val="0"/>
                      <w:marBottom w:val="0"/>
                      <w:divBdr>
                        <w:top w:val="none" w:sz="0" w:space="0" w:color="auto"/>
                        <w:left w:val="none" w:sz="0" w:space="0" w:color="auto"/>
                        <w:bottom w:val="none" w:sz="0" w:space="0" w:color="auto"/>
                        <w:right w:val="none" w:sz="0" w:space="0" w:color="auto"/>
                      </w:divBdr>
                    </w:div>
                    <w:div w:id="1604417475">
                      <w:marLeft w:val="0"/>
                      <w:marRight w:val="0"/>
                      <w:marTop w:val="0"/>
                      <w:marBottom w:val="0"/>
                      <w:divBdr>
                        <w:top w:val="none" w:sz="0" w:space="0" w:color="auto"/>
                        <w:left w:val="none" w:sz="0" w:space="0" w:color="auto"/>
                        <w:bottom w:val="none" w:sz="0" w:space="0" w:color="auto"/>
                        <w:right w:val="none" w:sz="0" w:space="0" w:color="auto"/>
                      </w:divBdr>
                      <w:divsChild>
                        <w:div w:id="1430462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8847912">
          <w:marLeft w:val="0"/>
          <w:marRight w:val="0"/>
          <w:marTop w:val="120"/>
          <w:marBottom w:val="240"/>
          <w:divBdr>
            <w:top w:val="none" w:sz="0" w:space="0" w:color="auto"/>
            <w:left w:val="none" w:sz="0" w:space="0" w:color="auto"/>
            <w:bottom w:val="none" w:sz="0" w:space="0" w:color="auto"/>
            <w:right w:val="none" w:sz="0" w:space="0" w:color="auto"/>
          </w:divBdr>
          <w:divsChild>
            <w:div w:id="2061633358">
              <w:marLeft w:val="0"/>
              <w:marRight w:val="0"/>
              <w:marTop w:val="144"/>
              <w:marBottom w:val="144"/>
              <w:divBdr>
                <w:top w:val="none" w:sz="0" w:space="0" w:color="auto"/>
                <w:left w:val="none" w:sz="0" w:space="0" w:color="auto"/>
                <w:bottom w:val="none" w:sz="0" w:space="0" w:color="auto"/>
                <w:right w:val="none" w:sz="0" w:space="0" w:color="auto"/>
              </w:divBdr>
              <w:divsChild>
                <w:div w:id="536936948">
                  <w:marLeft w:val="0"/>
                  <w:marRight w:val="0"/>
                  <w:marTop w:val="0"/>
                  <w:marBottom w:val="0"/>
                  <w:divBdr>
                    <w:top w:val="none" w:sz="0" w:space="0" w:color="auto"/>
                    <w:left w:val="none" w:sz="0" w:space="0" w:color="auto"/>
                    <w:bottom w:val="none" w:sz="0" w:space="0" w:color="auto"/>
                    <w:right w:val="none" w:sz="0" w:space="0" w:color="auto"/>
                  </w:divBdr>
                  <w:divsChild>
                    <w:div w:id="81873002">
                      <w:marLeft w:val="0"/>
                      <w:marRight w:val="0"/>
                      <w:marTop w:val="0"/>
                      <w:marBottom w:val="0"/>
                      <w:divBdr>
                        <w:top w:val="none" w:sz="0" w:space="0" w:color="auto"/>
                        <w:left w:val="none" w:sz="0" w:space="0" w:color="auto"/>
                        <w:bottom w:val="none" w:sz="0" w:space="0" w:color="auto"/>
                        <w:right w:val="none" w:sz="0" w:space="0" w:color="auto"/>
                      </w:divBdr>
                    </w:div>
                    <w:div w:id="1132869496">
                      <w:marLeft w:val="0"/>
                      <w:marRight w:val="0"/>
                      <w:marTop w:val="0"/>
                      <w:marBottom w:val="0"/>
                      <w:divBdr>
                        <w:top w:val="none" w:sz="0" w:space="0" w:color="auto"/>
                        <w:left w:val="none" w:sz="0" w:space="0" w:color="auto"/>
                        <w:bottom w:val="none" w:sz="0" w:space="0" w:color="auto"/>
                        <w:right w:val="none" w:sz="0" w:space="0" w:color="auto"/>
                      </w:divBdr>
                      <w:divsChild>
                        <w:div w:id="801116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4713424">
      <w:bodyDiv w:val="1"/>
      <w:marLeft w:val="0"/>
      <w:marRight w:val="0"/>
      <w:marTop w:val="0"/>
      <w:marBottom w:val="0"/>
      <w:divBdr>
        <w:top w:val="none" w:sz="0" w:space="0" w:color="auto"/>
        <w:left w:val="none" w:sz="0" w:space="0" w:color="auto"/>
        <w:bottom w:val="none" w:sz="0" w:space="0" w:color="auto"/>
        <w:right w:val="none" w:sz="0" w:space="0" w:color="auto"/>
      </w:divBdr>
    </w:div>
    <w:div w:id="2146584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consultant.ru/document/cons_doc_LAW_383535/906b3e51e3ca62c51d9ff5a89c2e5bfdcb1e581f/" TargetMode="External"/><Relationship Id="rId117" Type="http://schemas.openxmlformats.org/officeDocument/2006/relationships/image" Target="media/image46.jpeg"/><Relationship Id="rId21" Type="http://schemas.openxmlformats.org/officeDocument/2006/relationships/image" Target="media/image4.png"/><Relationship Id="rId42" Type="http://schemas.openxmlformats.org/officeDocument/2006/relationships/hyperlink" Target="https://ru.wikipedia.org/wiki/%D0%9F%D0%B5%D1%80%D0%B2%D1%8B%D0%B9_%D0%BA%D0%B0%D0%BD%D0%B0%D0%BB_(%D0%A0%D0%BE%D1%81%D1%81%D0%B8%D1%8F)" TargetMode="External"/><Relationship Id="rId47" Type="http://schemas.openxmlformats.org/officeDocument/2006/relationships/hyperlink" Target="https://ru.wikipedia.org/wiki/%D0%9A%D1%83%D0%BB%D1%8C%D1%82%D1%83%D1%80%D0%B0_(%D1%82%D0%B5%D0%BB%D0%B5%D0%BA%D0%B0%D0%BD%D0%B0%D0%BB)" TargetMode="External"/><Relationship Id="rId63" Type="http://schemas.openxmlformats.org/officeDocument/2006/relationships/hyperlink" Target="https://ru.wikipedia.org/wiki/%D0%9C%D0%B0%D1%8F%D0%BA_(%D1%80%D0%B0%D0%B4%D0%B8%D0%BE%D1%81%D1%82%D0%B0%D0%BD%D1%86%D0%B8%D1%8F)" TargetMode="External"/><Relationship Id="rId68" Type="http://schemas.openxmlformats.org/officeDocument/2006/relationships/hyperlink" Target="https://www.consultant.ru/document/cons_doc_LAW_436392/906b3e51e3ca62c51d9ff5a89c2e5bfdcb1e581f/" TargetMode="External"/><Relationship Id="rId84" Type="http://schemas.openxmlformats.org/officeDocument/2006/relationships/image" Target="media/image13.jpeg"/><Relationship Id="rId89" Type="http://schemas.openxmlformats.org/officeDocument/2006/relationships/image" Target="media/image18.jpeg"/><Relationship Id="rId112" Type="http://schemas.openxmlformats.org/officeDocument/2006/relationships/image" Target="media/image41.jpeg"/><Relationship Id="rId133" Type="http://schemas.openxmlformats.org/officeDocument/2006/relationships/image" Target="media/image62.jpeg"/><Relationship Id="rId138" Type="http://schemas.openxmlformats.org/officeDocument/2006/relationships/image" Target="media/image67.jpeg"/><Relationship Id="rId16" Type="http://schemas.openxmlformats.org/officeDocument/2006/relationships/hyperlink" Target="https://docs.cntd.ru/document/556183184" TargetMode="External"/><Relationship Id="rId107" Type="http://schemas.openxmlformats.org/officeDocument/2006/relationships/image" Target="media/image36.jpeg"/><Relationship Id="rId11" Type="http://schemas.openxmlformats.org/officeDocument/2006/relationships/hyperlink" Target="https://docs.cntd.ru/document/573114694" TargetMode="External"/><Relationship Id="rId32" Type="http://schemas.openxmlformats.org/officeDocument/2006/relationships/chart" Target="charts/chart3.xml"/><Relationship Id="rId37" Type="http://schemas.openxmlformats.org/officeDocument/2006/relationships/hyperlink" Target="consultantplus://offline/ref=AE4057FC720B1965E59B4521D831CA2204F45172952DA6B248F13806A96BmAJ" TargetMode="External"/><Relationship Id="rId53" Type="http://schemas.openxmlformats.org/officeDocument/2006/relationships/hyperlink" Target="https://ru.wikipedia.org/wiki/%D0%A1%D0%BF%D0%B0%D1%81_(%D1%82%D0%B5%D0%BB%D0%B5%D0%BA%D0%B0%D0%BD%D0%B0%D0%BB)" TargetMode="External"/><Relationship Id="rId58" Type="http://schemas.openxmlformats.org/officeDocument/2006/relationships/hyperlink" Target="https://ru.wikipedia.org/wiki/%D0%97%D0%B2%D0%B5%D0%B7%D0%B4%D0%B0_(%D1%82%D0%B5%D0%BB%D0%B5%D0%BA%D0%B0%D0%BD%D0%B0%D0%BB)" TargetMode="External"/><Relationship Id="rId74" Type="http://schemas.openxmlformats.org/officeDocument/2006/relationships/hyperlink" Target="https://docs.cntd.ru/document/445071735" TargetMode="External"/><Relationship Id="rId79" Type="http://schemas.openxmlformats.org/officeDocument/2006/relationships/image" Target="media/image8.jpeg"/><Relationship Id="rId102" Type="http://schemas.openxmlformats.org/officeDocument/2006/relationships/image" Target="media/image31.jpeg"/><Relationship Id="rId123" Type="http://schemas.openxmlformats.org/officeDocument/2006/relationships/image" Target="media/image52.jpeg"/><Relationship Id="rId128" Type="http://schemas.openxmlformats.org/officeDocument/2006/relationships/image" Target="media/image57.jpeg"/><Relationship Id="rId144" Type="http://schemas.openxmlformats.org/officeDocument/2006/relationships/image" Target="media/image73.jpeg"/><Relationship Id="rId5" Type="http://schemas.openxmlformats.org/officeDocument/2006/relationships/webSettings" Target="webSettings.xml"/><Relationship Id="rId90" Type="http://schemas.openxmlformats.org/officeDocument/2006/relationships/image" Target="media/image19.jpeg"/><Relationship Id="rId95" Type="http://schemas.openxmlformats.org/officeDocument/2006/relationships/image" Target="media/image24.jpeg"/><Relationship Id="rId22" Type="http://schemas.openxmlformats.org/officeDocument/2006/relationships/image" Target="media/image5.png"/><Relationship Id="rId27" Type="http://schemas.openxmlformats.org/officeDocument/2006/relationships/hyperlink" Target="consultantplus://offline/ref=763EFB493FFF551820B1B2B05458ACBAB3F0FC9435BFB635FD4D4BAE896B97BD898B75F57BF69E02Z6q3X" TargetMode="External"/><Relationship Id="rId43" Type="http://schemas.openxmlformats.org/officeDocument/2006/relationships/hyperlink" Target="https://ru.wikipedia.org/wiki/%D0%A0%D0%BE%D1%81%D1%81%D0%B8%D1%8F-1" TargetMode="External"/><Relationship Id="rId48" Type="http://schemas.openxmlformats.org/officeDocument/2006/relationships/hyperlink" Target="https://ru.wikipedia.org/wiki/%D0%A0%D0%BE%D1%81%D1%81%D0%B8%D1%8F-24" TargetMode="External"/><Relationship Id="rId64" Type="http://schemas.openxmlformats.org/officeDocument/2006/relationships/hyperlink" Target="https://ru.wikipedia.org/wiki/%D0%92%D0%B5%D1%81%D1%82%D0%B8_%D0%A4%D0%9C" TargetMode="External"/><Relationship Id="rId69" Type="http://schemas.openxmlformats.org/officeDocument/2006/relationships/hyperlink" Target="mailto:komissarovskaya-s@yandex.ru" TargetMode="External"/><Relationship Id="rId113" Type="http://schemas.openxmlformats.org/officeDocument/2006/relationships/image" Target="media/image42.jpeg"/><Relationship Id="rId118" Type="http://schemas.openxmlformats.org/officeDocument/2006/relationships/image" Target="media/image47.jpeg"/><Relationship Id="rId134" Type="http://schemas.openxmlformats.org/officeDocument/2006/relationships/image" Target="media/image63.jpeg"/><Relationship Id="rId139" Type="http://schemas.openxmlformats.org/officeDocument/2006/relationships/image" Target="media/image68.jpeg"/><Relationship Id="rId80" Type="http://schemas.openxmlformats.org/officeDocument/2006/relationships/image" Target="media/image9.jpeg"/><Relationship Id="rId85" Type="http://schemas.openxmlformats.org/officeDocument/2006/relationships/image" Target="media/image14.jpeg"/><Relationship Id="rId3" Type="http://schemas.openxmlformats.org/officeDocument/2006/relationships/styles" Target="styles.xml"/><Relationship Id="rId12" Type="http://schemas.openxmlformats.org/officeDocument/2006/relationships/hyperlink" Target="https://docs.cntd.ru/document/551910942" TargetMode="External"/><Relationship Id="rId17" Type="http://schemas.openxmlformats.org/officeDocument/2006/relationships/image" Target="media/image1.png"/><Relationship Id="rId25" Type="http://schemas.openxmlformats.org/officeDocument/2006/relationships/hyperlink" Target="consultantplus://offline/ref=3135806B448BD09C561C345643B6310DD4775C10EB76EDA0C955DFD47EF4D74FFB7CF33BFC8354C927y0X" TargetMode="External"/><Relationship Id="rId33" Type="http://schemas.openxmlformats.org/officeDocument/2006/relationships/chart" Target="charts/chart4.xml"/><Relationship Id="rId38" Type="http://schemas.openxmlformats.org/officeDocument/2006/relationships/hyperlink" Target="consultantplus://offline/ref=18F854728DBE1DDD85D17955D1C22FADA473FD3911C9662239EDDCD63C08DFCFBB403B73A70154F8EE591FAC82QCI2J" TargetMode="External"/><Relationship Id="rId46" Type="http://schemas.openxmlformats.org/officeDocument/2006/relationships/hyperlink" Target="https://ru.wikipedia.org/wiki/%D0%9F%D1%8F%D1%82%D1%8B%D0%B9_%D0%BA%D0%B0%D0%BD%D0%B0%D0%BB_(%D0%A0%D0%BE%D1%81%D1%81%D0%B8%D1%8F)" TargetMode="External"/><Relationship Id="rId59" Type="http://schemas.openxmlformats.org/officeDocument/2006/relationships/hyperlink" Target="https://ru.wikipedia.org/wiki/%D0%9C%D0%B8%D1%80_(%D1%82%D0%B5%D0%BB%D0%B5%D1%80%D0%B0%D0%B4%D0%B8%D0%BE%D0%BA%D0%BE%D0%BC%D0%BF%D0%B0%D0%BD%D0%B8%D1%8F)" TargetMode="External"/><Relationship Id="rId67" Type="http://schemas.openxmlformats.org/officeDocument/2006/relationships/footer" Target="footer4.xml"/><Relationship Id="rId103" Type="http://schemas.openxmlformats.org/officeDocument/2006/relationships/image" Target="media/image32.jpeg"/><Relationship Id="rId108" Type="http://schemas.openxmlformats.org/officeDocument/2006/relationships/image" Target="media/image37.jpeg"/><Relationship Id="rId116" Type="http://schemas.openxmlformats.org/officeDocument/2006/relationships/image" Target="media/image45.jpeg"/><Relationship Id="rId124" Type="http://schemas.openxmlformats.org/officeDocument/2006/relationships/image" Target="media/image53.jpeg"/><Relationship Id="rId129" Type="http://schemas.openxmlformats.org/officeDocument/2006/relationships/image" Target="media/image58.jpeg"/><Relationship Id="rId137" Type="http://schemas.openxmlformats.org/officeDocument/2006/relationships/image" Target="media/image66.jpeg"/><Relationship Id="rId20" Type="http://schemas.openxmlformats.org/officeDocument/2006/relationships/image" Target="media/image3.png"/><Relationship Id="rId41" Type="http://schemas.openxmlformats.org/officeDocument/2006/relationships/hyperlink" Target="https://ru.wikipedia.org/wiki/DVB-T2" TargetMode="External"/><Relationship Id="rId54" Type="http://schemas.openxmlformats.org/officeDocument/2006/relationships/hyperlink" Target="https://ru.wikipedia.org/wiki/%D0%A1%D0%A2%D0%A1" TargetMode="External"/><Relationship Id="rId62" Type="http://schemas.openxmlformats.org/officeDocument/2006/relationships/hyperlink" Target="https://ru.wikipedia.org/wiki/%D0%A0%D0%B0%D0%B4%D0%B8%D0%BE_%D0%A0%D0%BE%D1%81%D1%81%D0%B8%D0%B8" TargetMode="External"/><Relationship Id="rId70" Type="http://schemas.openxmlformats.org/officeDocument/2006/relationships/hyperlink" Target="https://docs.cntd.ru/document/9004937" TargetMode="External"/><Relationship Id="rId75" Type="http://schemas.openxmlformats.org/officeDocument/2006/relationships/header" Target="header4.xml"/><Relationship Id="rId83" Type="http://schemas.openxmlformats.org/officeDocument/2006/relationships/image" Target="media/image12.jpeg"/><Relationship Id="rId88" Type="http://schemas.openxmlformats.org/officeDocument/2006/relationships/image" Target="media/image17.jpeg"/><Relationship Id="rId91" Type="http://schemas.openxmlformats.org/officeDocument/2006/relationships/image" Target="media/image20.jpeg"/><Relationship Id="rId96" Type="http://schemas.openxmlformats.org/officeDocument/2006/relationships/image" Target="media/image25.jpeg"/><Relationship Id="rId111" Type="http://schemas.openxmlformats.org/officeDocument/2006/relationships/image" Target="media/image40.jpeg"/><Relationship Id="rId132" Type="http://schemas.openxmlformats.org/officeDocument/2006/relationships/image" Target="media/image61.jpeg"/><Relationship Id="rId140" Type="http://schemas.openxmlformats.org/officeDocument/2006/relationships/image" Target="media/image69.jpe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cs.cntd.ru/document/420352162" TargetMode="External"/><Relationship Id="rId23" Type="http://schemas.openxmlformats.org/officeDocument/2006/relationships/hyperlink" Target="consultantplus://offline/ref=320A05566D4506968E4C30FB94B125FD8E5E67B05C30E58555932F201E5AB2A62A8177D327A45197h6CFA" TargetMode="External"/><Relationship Id="rId28" Type="http://schemas.openxmlformats.org/officeDocument/2006/relationships/hyperlink" Target="garantF1://3823095.0" TargetMode="External"/><Relationship Id="rId36" Type="http://schemas.openxmlformats.org/officeDocument/2006/relationships/chart" Target="charts/chart7.xml"/><Relationship Id="rId49" Type="http://schemas.openxmlformats.org/officeDocument/2006/relationships/hyperlink" Target="https://ru.wikipedia.org/wiki/%D0%9A%D0%B0%D1%80%D1%83%D1%81%D0%B5%D0%BB%D1%8C_(%D1%82%D0%B5%D0%BB%D0%B5%D0%BA%D0%B0%D0%BD%D0%B0%D0%BB)" TargetMode="External"/><Relationship Id="rId57" Type="http://schemas.openxmlformats.org/officeDocument/2006/relationships/hyperlink" Target="https://ru.wikipedia.org/wiki/%D0%9F%D1%8F%D1%82%D0%BD%D0%B8%D1%86%D0%B0!" TargetMode="External"/><Relationship Id="rId106" Type="http://schemas.openxmlformats.org/officeDocument/2006/relationships/image" Target="media/image35.jpeg"/><Relationship Id="rId114" Type="http://schemas.openxmlformats.org/officeDocument/2006/relationships/image" Target="media/image43.jpeg"/><Relationship Id="rId119" Type="http://schemas.openxmlformats.org/officeDocument/2006/relationships/image" Target="media/image48.jpeg"/><Relationship Id="rId127" Type="http://schemas.openxmlformats.org/officeDocument/2006/relationships/image" Target="media/image56.jpeg"/><Relationship Id="rId10" Type="http://schemas.openxmlformats.org/officeDocument/2006/relationships/footer" Target="footer2.xml"/><Relationship Id="rId31" Type="http://schemas.openxmlformats.org/officeDocument/2006/relationships/chart" Target="charts/chart2.xml"/><Relationship Id="rId44" Type="http://schemas.openxmlformats.org/officeDocument/2006/relationships/hyperlink" Target="https://ru.wikipedia.org/wiki/%D0%9C%D0%B0%D1%82%D1%87_%D0%A2%D0%92" TargetMode="External"/><Relationship Id="rId52" Type="http://schemas.openxmlformats.org/officeDocument/2006/relationships/hyperlink" Target="https://ru.wikipedia.org/wiki/%D0%A0%D0%95%D0%9D_%D0%A2%D0%92" TargetMode="External"/><Relationship Id="rId60" Type="http://schemas.openxmlformats.org/officeDocument/2006/relationships/hyperlink" Target="https://ru.wikipedia.org/wiki/%D0%A2%D0%9D%D0%A2" TargetMode="External"/><Relationship Id="rId65" Type="http://schemas.openxmlformats.org/officeDocument/2006/relationships/header" Target="header3.xml"/><Relationship Id="rId73" Type="http://schemas.openxmlformats.org/officeDocument/2006/relationships/hyperlink" Target="https://docs.cntd.ru/document/445071735" TargetMode="External"/><Relationship Id="rId78" Type="http://schemas.openxmlformats.org/officeDocument/2006/relationships/header" Target="header5.xml"/><Relationship Id="rId81" Type="http://schemas.openxmlformats.org/officeDocument/2006/relationships/image" Target="media/image10.jpeg"/><Relationship Id="rId86" Type="http://schemas.openxmlformats.org/officeDocument/2006/relationships/image" Target="media/image15.jpeg"/><Relationship Id="rId94" Type="http://schemas.openxmlformats.org/officeDocument/2006/relationships/image" Target="media/image23.jpeg"/><Relationship Id="rId99" Type="http://schemas.openxmlformats.org/officeDocument/2006/relationships/image" Target="media/image28.jpeg"/><Relationship Id="rId101" Type="http://schemas.openxmlformats.org/officeDocument/2006/relationships/image" Target="media/image30.jpeg"/><Relationship Id="rId122" Type="http://schemas.openxmlformats.org/officeDocument/2006/relationships/image" Target="media/image51.jpeg"/><Relationship Id="rId130" Type="http://schemas.openxmlformats.org/officeDocument/2006/relationships/image" Target="media/image59.jpeg"/><Relationship Id="rId135" Type="http://schemas.openxmlformats.org/officeDocument/2006/relationships/image" Target="media/image64.jpeg"/><Relationship Id="rId143" Type="http://schemas.openxmlformats.org/officeDocument/2006/relationships/image" Target="media/image72.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docs.cntd.ru/document/420347228" TargetMode="External"/><Relationship Id="rId18" Type="http://schemas.openxmlformats.org/officeDocument/2006/relationships/hyperlink" Target="https://www.primorsky.ru/authorities/executive-agencies/departments/environment/%D0%BF%D1%80%D0%B8%D0%BA%D0%B0%D0%B7%20%D0%BE%D0%B1%20%D1%83%D1%82%D0%B2%D0%B5%D1%80%D0%B6%D0%B4%D0%B5%D0%BD%D0%B8%D0%B8%20%D0%BF%D0%B5%D1%80%D0%B5%D1%87%D0%BD%D1%8F%20%D0%9E%D0%9E%D0%9F%D0%A2%20%D0%9F%D0%9A%20(1).pdf" TargetMode="External"/><Relationship Id="rId39" Type="http://schemas.openxmlformats.org/officeDocument/2006/relationships/hyperlink" Target="consultantplus://offline/ref=D2C2CE3D7E8A1EF87A13CA98183AA7B1C5EA3AE118D0F712B2831200462CDBC867AC6FACDD366CC89CE57505887BBC22B26BDA52090E49A1l6v3G" TargetMode="External"/><Relationship Id="rId109" Type="http://schemas.openxmlformats.org/officeDocument/2006/relationships/image" Target="media/image38.jpeg"/><Relationship Id="rId34" Type="http://schemas.openxmlformats.org/officeDocument/2006/relationships/chart" Target="charts/chart5.xml"/><Relationship Id="rId50" Type="http://schemas.openxmlformats.org/officeDocument/2006/relationships/hyperlink" Target="https://ru.wikipedia.org/wiki/%D0%9E%D0%B1%D1%89%D0%B5%D1%81%D1%82%D0%B2%D0%B5%D0%BD%D0%BD%D0%BE%D0%B5_%D1%82%D0%B5%D0%BB%D0%B5%D0%B2%D0%B8%D0%B4%D0%B5%D0%BD%D0%B8%D0%B5_%D0%A0%D0%BE%D1%81%D1%81%D0%B8%D0%B8" TargetMode="External"/><Relationship Id="rId55" Type="http://schemas.openxmlformats.org/officeDocument/2006/relationships/hyperlink" Target="https://ru.wikipedia.org/wiki/%D0%94%D0%BE%D0%BC%D0%B0%D1%88%D0%BD%D0%B8%D0%B9" TargetMode="External"/><Relationship Id="rId76" Type="http://schemas.openxmlformats.org/officeDocument/2006/relationships/footer" Target="footer5.xml"/><Relationship Id="rId97" Type="http://schemas.openxmlformats.org/officeDocument/2006/relationships/image" Target="media/image26.jpeg"/><Relationship Id="rId104" Type="http://schemas.openxmlformats.org/officeDocument/2006/relationships/image" Target="media/image33.jpeg"/><Relationship Id="rId120" Type="http://schemas.openxmlformats.org/officeDocument/2006/relationships/image" Target="media/image49.jpeg"/><Relationship Id="rId125" Type="http://schemas.openxmlformats.org/officeDocument/2006/relationships/image" Target="media/image54.jpeg"/><Relationship Id="rId141" Type="http://schemas.openxmlformats.org/officeDocument/2006/relationships/image" Target="media/image70.jpe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png"/><Relationship Id="rId92" Type="http://schemas.openxmlformats.org/officeDocument/2006/relationships/image" Target="media/image21.jpeg"/><Relationship Id="rId2" Type="http://schemas.openxmlformats.org/officeDocument/2006/relationships/numbering" Target="numbering.xml"/><Relationship Id="rId29" Type="http://schemas.openxmlformats.org/officeDocument/2006/relationships/header" Target="header2.xml"/><Relationship Id="rId24" Type="http://schemas.openxmlformats.org/officeDocument/2006/relationships/hyperlink" Target="consultantplus://offline/ref=3135806B448BD09C561C345643B6310DD4755A13EE72EDA0C955DFD47EF4D74FFB7CF33BFC8357CF27y6X" TargetMode="External"/><Relationship Id="rId40" Type="http://schemas.openxmlformats.org/officeDocument/2006/relationships/hyperlink" Target="consultantplus://offline/ref=D2C2CE3D7E8A1EF87A13CA98183AA7B1C5EA3AE118D0F712B2831200462CDBC867AC6FACDD366CC499E57505887BBC22B26BDA52090E49A1l6v3G" TargetMode="External"/><Relationship Id="rId45" Type="http://schemas.openxmlformats.org/officeDocument/2006/relationships/hyperlink" Target="https://ru.wikipedia.org/wiki/%D0%9D%D0%A2%D0%92" TargetMode="External"/><Relationship Id="rId66" Type="http://schemas.openxmlformats.org/officeDocument/2006/relationships/footer" Target="footer3.xml"/><Relationship Id="rId87" Type="http://schemas.openxmlformats.org/officeDocument/2006/relationships/image" Target="media/image16.jpeg"/><Relationship Id="rId110" Type="http://schemas.openxmlformats.org/officeDocument/2006/relationships/image" Target="media/image39.jpeg"/><Relationship Id="rId115" Type="http://schemas.openxmlformats.org/officeDocument/2006/relationships/image" Target="media/image44.jpeg"/><Relationship Id="rId131" Type="http://schemas.openxmlformats.org/officeDocument/2006/relationships/image" Target="media/image60.jpeg"/><Relationship Id="rId136" Type="http://schemas.openxmlformats.org/officeDocument/2006/relationships/image" Target="media/image65.jpeg"/><Relationship Id="rId61" Type="http://schemas.openxmlformats.org/officeDocument/2006/relationships/hyperlink" Target="https://ru.wikipedia.org/wiki/%D0%9C%D1%83%D0%B7-%D0%A2%D0%92" TargetMode="External"/><Relationship Id="rId82" Type="http://schemas.openxmlformats.org/officeDocument/2006/relationships/image" Target="media/image11.jpeg"/><Relationship Id="rId19" Type="http://schemas.openxmlformats.org/officeDocument/2006/relationships/image" Target="media/image2.png"/><Relationship Id="rId14" Type="http://schemas.openxmlformats.org/officeDocument/2006/relationships/hyperlink" Target="https://docs.cntd.ru/document/542624347" TargetMode="External"/><Relationship Id="rId30" Type="http://schemas.openxmlformats.org/officeDocument/2006/relationships/chart" Target="charts/chart1.xml"/><Relationship Id="rId35" Type="http://schemas.openxmlformats.org/officeDocument/2006/relationships/chart" Target="charts/chart6.xml"/><Relationship Id="rId56" Type="http://schemas.openxmlformats.org/officeDocument/2006/relationships/hyperlink" Target="https://ru.wikipedia.org/wiki/%D0%A2%D0%92-3" TargetMode="External"/><Relationship Id="rId77" Type="http://schemas.openxmlformats.org/officeDocument/2006/relationships/footer" Target="footer6.xml"/><Relationship Id="rId100" Type="http://schemas.openxmlformats.org/officeDocument/2006/relationships/image" Target="media/image29.jpeg"/><Relationship Id="rId105" Type="http://schemas.openxmlformats.org/officeDocument/2006/relationships/image" Target="media/image34.jpeg"/><Relationship Id="rId126" Type="http://schemas.openxmlformats.org/officeDocument/2006/relationships/image" Target="media/image55.jpeg"/><Relationship Id="rId8" Type="http://schemas.openxmlformats.org/officeDocument/2006/relationships/footer" Target="footer1.xml"/><Relationship Id="rId51" Type="http://schemas.openxmlformats.org/officeDocument/2006/relationships/hyperlink" Target="https://ru.wikipedia.org/wiki/%D0%A2%D0%92_%D0%A6%D0%B5%D0%BD%D1%82%D1%80" TargetMode="External"/><Relationship Id="rId72" Type="http://schemas.openxmlformats.org/officeDocument/2006/relationships/image" Target="media/image7.jpeg"/><Relationship Id="rId93" Type="http://schemas.openxmlformats.org/officeDocument/2006/relationships/image" Target="media/image22.jpeg"/><Relationship Id="rId98" Type="http://schemas.openxmlformats.org/officeDocument/2006/relationships/image" Target="media/image27.jpeg"/><Relationship Id="rId121" Type="http://schemas.openxmlformats.org/officeDocument/2006/relationships/image" Target="media/image50.jpeg"/><Relationship Id="rId142" Type="http://schemas.openxmlformats.org/officeDocument/2006/relationships/image" Target="media/image71.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Лист1!$B$1</c:f>
              <c:strCache>
                <c:ptCount val="1"/>
                <c:pt idx="0">
                  <c:v>численность населения, человек</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 ?/?</c:formatCode>
                <c:ptCount val="6"/>
                <c:pt idx="0" formatCode="General">
                  <c:v>2017</c:v>
                </c:pt>
                <c:pt idx="1">
                  <c:v>2018</c:v>
                </c:pt>
                <c:pt idx="2" formatCode="General">
                  <c:v>2019</c:v>
                </c:pt>
                <c:pt idx="3" formatCode="General">
                  <c:v>2020</c:v>
                </c:pt>
                <c:pt idx="4" formatCode="General">
                  <c:v>2021</c:v>
                </c:pt>
                <c:pt idx="5" formatCode="General">
                  <c:v>2022</c:v>
                </c:pt>
              </c:numCache>
            </c:numRef>
          </c:cat>
          <c:val>
            <c:numRef>
              <c:f>Лист1!$B$2:$B$7</c:f>
              <c:numCache>
                <c:formatCode>General</c:formatCode>
                <c:ptCount val="6"/>
                <c:pt idx="0">
                  <c:v>22288</c:v>
                </c:pt>
                <c:pt idx="1">
                  <c:v>22047</c:v>
                </c:pt>
                <c:pt idx="2">
                  <c:v>21637</c:v>
                </c:pt>
                <c:pt idx="3">
                  <c:v>21335</c:v>
                </c:pt>
                <c:pt idx="4">
                  <c:v>21004</c:v>
                </c:pt>
                <c:pt idx="5">
                  <c:v>20572</c:v>
                </c:pt>
              </c:numCache>
            </c:numRef>
          </c:val>
          <c:smooth val="0"/>
          <c:extLst>
            <c:ext xmlns:c16="http://schemas.microsoft.com/office/drawing/2014/chart" uri="{C3380CC4-5D6E-409C-BE32-E72D297353CC}">
              <c16:uniqueId val="{00000000-7EEE-4E35-81C9-C9EBBAA877DB}"/>
            </c:ext>
          </c:extLst>
        </c:ser>
        <c:dLbls>
          <c:dLblPos val="t"/>
          <c:showLegendKey val="0"/>
          <c:showVal val="1"/>
          <c:showCatName val="0"/>
          <c:showSerName val="0"/>
          <c:showPercent val="0"/>
          <c:showBubbleSize val="0"/>
        </c:dLbls>
        <c:smooth val="0"/>
        <c:axId val="688815279"/>
        <c:axId val="688804463"/>
      </c:lineChart>
      <c:catAx>
        <c:axId val="688815279"/>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88804463"/>
        <c:crosses val="autoZero"/>
        <c:auto val="1"/>
        <c:lblAlgn val="ctr"/>
        <c:lblOffset val="100"/>
        <c:noMultiLvlLbl val="0"/>
      </c:catAx>
      <c:valAx>
        <c:axId val="68880446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88815279"/>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7206565944397275E-2"/>
          <c:y val="4.9931161705561999E-2"/>
          <c:w val="0.93112922923039343"/>
          <c:h val="0.80336473444695378"/>
        </c:manualLayout>
      </c:layout>
      <c:barChart>
        <c:barDir val="col"/>
        <c:grouping val="clustered"/>
        <c:varyColors val="0"/>
        <c:ser>
          <c:idx val="0"/>
          <c:order val="0"/>
          <c:tx>
            <c:strRef>
              <c:f>Лист1!$B$1</c:f>
              <c:strCache>
                <c:ptCount val="1"/>
                <c:pt idx="0">
                  <c:v>Родилось</c:v>
                </c:pt>
              </c:strCache>
            </c:strRef>
          </c:tx>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Лист1!$A$2:$A$6</c:f>
              <c:strCache>
                <c:ptCount val="5"/>
                <c:pt idx="0">
                  <c:v>2017 год</c:v>
                </c:pt>
                <c:pt idx="1">
                  <c:v>2018 год</c:v>
                </c:pt>
                <c:pt idx="2">
                  <c:v>2019 год</c:v>
                </c:pt>
                <c:pt idx="3">
                  <c:v>2020 год</c:v>
                </c:pt>
                <c:pt idx="4">
                  <c:v>2021 год</c:v>
                </c:pt>
              </c:strCache>
            </c:strRef>
          </c:cat>
          <c:val>
            <c:numRef>
              <c:f>Лист1!$B$2:$B$6</c:f>
              <c:numCache>
                <c:formatCode>General</c:formatCode>
                <c:ptCount val="5"/>
                <c:pt idx="0">
                  <c:v>280</c:v>
                </c:pt>
                <c:pt idx="1">
                  <c:v>232</c:v>
                </c:pt>
                <c:pt idx="2">
                  <c:v>244</c:v>
                </c:pt>
                <c:pt idx="3">
                  <c:v>204</c:v>
                </c:pt>
                <c:pt idx="4">
                  <c:v>224</c:v>
                </c:pt>
              </c:numCache>
            </c:numRef>
          </c:val>
          <c:extLst>
            <c:ext xmlns:c16="http://schemas.microsoft.com/office/drawing/2014/chart" uri="{C3380CC4-5D6E-409C-BE32-E72D297353CC}">
              <c16:uniqueId val="{00000000-9FF8-42CC-903A-3D1188D69079}"/>
            </c:ext>
          </c:extLst>
        </c:ser>
        <c:ser>
          <c:idx val="1"/>
          <c:order val="1"/>
          <c:tx>
            <c:strRef>
              <c:f>Лист1!$C$1</c:f>
              <c:strCache>
                <c:ptCount val="1"/>
                <c:pt idx="0">
                  <c:v>Умерло</c:v>
                </c:pt>
              </c:strCache>
            </c:strRef>
          </c:tx>
          <c:spPr>
            <a:gradFill flip="none" rotWithShape="1">
              <a:gsLst>
                <a:gs pos="0">
                  <a:schemeClr val="accent2"/>
                </a:gs>
                <a:gs pos="75000">
                  <a:schemeClr val="accent2">
                    <a:lumMod val="60000"/>
                    <a:lumOff val="40000"/>
                  </a:schemeClr>
                </a:gs>
                <a:gs pos="51000">
                  <a:schemeClr val="accent2">
                    <a:alpha val="75000"/>
                  </a:schemeClr>
                </a:gs>
                <a:gs pos="100000">
                  <a:schemeClr val="accent2">
                    <a:lumMod val="20000"/>
                    <a:lumOff val="80000"/>
                    <a:alpha val="15000"/>
                  </a:schemeClr>
                </a:gs>
              </a:gsLst>
              <a:lin ang="5400000" scaled="0"/>
            </a:gradFill>
            <a:ln>
              <a:noFill/>
            </a:ln>
            <a:effectLst/>
          </c:spPr>
          <c:invertIfNegative val="0"/>
          <c:dLbls>
            <c:dLbl>
              <c:idx val="5"/>
              <c:layout>
                <c:manualLayout>
                  <c:x val="-5.6768334992608679E-3"/>
                  <c:y val="-3.40090081332425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FF8-42CC-903A-3D1188D6907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Лист1!$A$2:$A$6</c:f>
              <c:strCache>
                <c:ptCount val="5"/>
                <c:pt idx="0">
                  <c:v>2017 год</c:v>
                </c:pt>
                <c:pt idx="1">
                  <c:v>2018 год</c:v>
                </c:pt>
                <c:pt idx="2">
                  <c:v>2019 год</c:v>
                </c:pt>
                <c:pt idx="3">
                  <c:v>2020 год</c:v>
                </c:pt>
                <c:pt idx="4">
                  <c:v>2021 год</c:v>
                </c:pt>
              </c:strCache>
            </c:strRef>
          </c:cat>
          <c:val>
            <c:numRef>
              <c:f>Лист1!$C$2:$C$6</c:f>
              <c:numCache>
                <c:formatCode>General</c:formatCode>
                <c:ptCount val="5"/>
                <c:pt idx="0">
                  <c:v>302</c:v>
                </c:pt>
                <c:pt idx="1">
                  <c:v>365</c:v>
                </c:pt>
                <c:pt idx="2">
                  <c:v>363</c:v>
                </c:pt>
                <c:pt idx="3">
                  <c:v>374</c:v>
                </c:pt>
                <c:pt idx="4">
                  <c:v>386</c:v>
                </c:pt>
              </c:numCache>
            </c:numRef>
          </c:val>
          <c:extLst>
            <c:ext xmlns:c16="http://schemas.microsoft.com/office/drawing/2014/chart" uri="{C3380CC4-5D6E-409C-BE32-E72D297353CC}">
              <c16:uniqueId val="{00000002-9FF8-42CC-903A-3D1188D69079}"/>
            </c:ext>
          </c:extLst>
        </c:ser>
        <c:dLbls>
          <c:showLegendKey val="0"/>
          <c:showVal val="1"/>
          <c:showCatName val="0"/>
          <c:showSerName val="0"/>
          <c:showPercent val="0"/>
          <c:showBubbleSize val="0"/>
        </c:dLbls>
        <c:gapWidth val="355"/>
        <c:overlap val="-70"/>
        <c:axId val="1386874192"/>
        <c:axId val="1386887088"/>
      </c:barChart>
      <c:catAx>
        <c:axId val="1386874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6887088"/>
        <c:crosses val="autoZero"/>
        <c:auto val="1"/>
        <c:lblAlgn val="ctr"/>
        <c:lblOffset val="100"/>
        <c:noMultiLvlLbl val="0"/>
      </c:catAx>
      <c:valAx>
        <c:axId val="1386887088"/>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6874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Лист1!$B$1</c:f>
              <c:strCache>
                <c:ptCount val="1"/>
                <c:pt idx="0">
                  <c:v>Естественный прирост (+), убыль (-) населения (чел.)</c:v>
                </c:pt>
              </c:strCache>
            </c:strRef>
          </c:tx>
          <c:spPr>
            <a:ln w="34925" cap="rnd">
              <a:solidFill>
                <a:schemeClr val="accent6"/>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2017 год</c:v>
                </c:pt>
                <c:pt idx="1">
                  <c:v>2018 год</c:v>
                </c:pt>
                <c:pt idx="2">
                  <c:v>2019 год</c:v>
                </c:pt>
                <c:pt idx="3">
                  <c:v>2020 год</c:v>
                </c:pt>
                <c:pt idx="4">
                  <c:v>2021 год</c:v>
                </c:pt>
              </c:strCache>
            </c:strRef>
          </c:cat>
          <c:val>
            <c:numRef>
              <c:f>Лист1!$B$2:$B$6</c:f>
              <c:numCache>
                <c:formatCode>General</c:formatCode>
                <c:ptCount val="5"/>
                <c:pt idx="0">
                  <c:v>-22</c:v>
                </c:pt>
                <c:pt idx="1">
                  <c:v>-133</c:v>
                </c:pt>
                <c:pt idx="2">
                  <c:v>-119</c:v>
                </c:pt>
                <c:pt idx="3">
                  <c:v>-170</c:v>
                </c:pt>
                <c:pt idx="4">
                  <c:v>-162</c:v>
                </c:pt>
              </c:numCache>
            </c:numRef>
          </c:val>
          <c:smooth val="0"/>
          <c:extLst>
            <c:ext xmlns:c16="http://schemas.microsoft.com/office/drawing/2014/chart" uri="{C3380CC4-5D6E-409C-BE32-E72D297353CC}">
              <c16:uniqueId val="{00000000-8A24-4439-B6FB-8696A00B8E9B}"/>
            </c:ext>
          </c:extLst>
        </c:ser>
        <c:dLbls>
          <c:dLblPos val="t"/>
          <c:showLegendKey val="0"/>
          <c:showVal val="1"/>
          <c:showCatName val="0"/>
          <c:showSerName val="0"/>
          <c:showPercent val="0"/>
          <c:showBubbleSize val="0"/>
        </c:dLbls>
        <c:smooth val="0"/>
        <c:axId val="1428169072"/>
        <c:axId val="1428174896"/>
      </c:lineChart>
      <c:catAx>
        <c:axId val="14281690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28174896"/>
        <c:crosses val="autoZero"/>
        <c:auto val="1"/>
        <c:lblAlgn val="ctr"/>
        <c:lblOffset val="100"/>
        <c:noMultiLvlLbl val="0"/>
      </c:catAx>
      <c:valAx>
        <c:axId val="1428174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28169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7206565944397275E-2"/>
          <c:y val="4.9931161705561999E-2"/>
          <c:w val="0.89501278879337021"/>
          <c:h val="0.75799442372240056"/>
        </c:manualLayout>
      </c:layout>
      <c:barChart>
        <c:barDir val="col"/>
        <c:grouping val="clustered"/>
        <c:varyColors val="0"/>
        <c:ser>
          <c:idx val="0"/>
          <c:order val="0"/>
          <c:tx>
            <c:strRef>
              <c:f>Лист1!$B$1</c:f>
              <c:strCache>
                <c:ptCount val="1"/>
                <c:pt idx="0">
                  <c:v>Прибыло мигрантов (чел.)</c:v>
                </c:pt>
              </c:strCache>
            </c:strRef>
          </c:tx>
          <c:spPr>
            <a:gradFill flip="none" rotWithShape="1">
              <a:gsLst>
                <a:gs pos="0">
                  <a:schemeClr val="accent6"/>
                </a:gs>
                <a:gs pos="75000">
                  <a:schemeClr val="accent6">
                    <a:lumMod val="60000"/>
                    <a:lumOff val="40000"/>
                  </a:schemeClr>
                </a:gs>
                <a:gs pos="51000">
                  <a:schemeClr val="accent6">
                    <a:alpha val="75000"/>
                  </a:schemeClr>
                </a:gs>
                <a:gs pos="100000">
                  <a:schemeClr val="accent6">
                    <a:lumMod val="20000"/>
                    <a:lumOff val="80000"/>
                    <a:alpha val="15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Лист1!$A$2:$A$6</c:f>
              <c:strCache>
                <c:ptCount val="5"/>
                <c:pt idx="0">
                  <c:v>2017 год</c:v>
                </c:pt>
                <c:pt idx="1">
                  <c:v>2018 год</c:v>
                </c:pt>
                <c:pt idx="2">
                  <c:v>2019 год</c:v>
                </c:pt>
                <c:pt idx="3">
                  <c:v>2020 год</c:v>
                </c:pt>
                <c:pt idx="4">
                  <c:v>2021 год</c:v>
                </c:pt>
              </c:strCache>
            </c:strRef>
          </c:cat>
          <c:val>
            <c:numRef>
              <c:f>Лист1!$B$2:$B$6</c:f>
              <c:numCache>
                <c:formatCode>General</c:formatCode>
                <c:ptCount val="5"/>
                <c:pt idx="0">
                  <c:v>984</c:v>
                </c:pt>
                <c:pt idx="1">
                  <c:v>941</c:v>
                </c:pt>
                <c:pt idx="2">
                  <c:v>1026</c:v>
                </c:pt>
                <c:pt idx="3">
                  <c:v>813</c:v>
                </c:pt>
                <c:pt idx="4">
                  <c:v>753</c:v>
                </c:pt>
              </c:numCache>
            </c:numRef>
          </c:val>
          <c:extLst>
            <c:ext xmlns:c16="http://schemas.microsoft.com/office/drawing/2014/chart" uri="{C3380CC4-5D6E-409C-BE32-E72D297353CC}">
              <c16:uniqueId val="{00000000-03A1-4069-8497-6696D1EC0F34}"/>
            </c:ext>
          </c:extLst>
        </c:ser>
        <c:ser>
          <c:idx val="1"/>
          <c:order val="1"/>
          <c:tx>
            <c:strRef>
              <c:f>Лист1!$C$1</c:f>
              <c:strCache>
                <c:ptCount val="1"/>
                <c:pt idx="0">
                  <c:v>Выехало жителей (чел.)</c:v>
                </c:pt>
              </c:strCache>
            </c:strRef>
          </c:tx>
          <c:spPr>
            <a:gradFill flip="none" rotWithShape="1">
              <a:gsLst>
                <a:gs pos="0">
                  <a:schemeClr val="accent5"/>
                </a:gs>
                <a:gs pos="75000">
                  <a:schemeClr val="accent5">
                    <a:lumMod val="60000"/>
                    <a:lumOff val="40000"/>
                  </a:schemeClr>
                </a:gs>
                <a:gs pos="51000">
                  <a:schemeClr val="accent5">
                    <a:alpha val="75000"/>
                  </a:schemeClr>
                </a:gs>
                <a:gs pos="100000">
                  <a:schemeClr val="accent5">
                    <a:lumMod val="20000"/>
                    <a:lumOff val="80000"/>
                    <a:alpha val="15000"/>
                  </a:schemeClr>
                </a:gs>
              </a:gsLst>
              <a:lin ang="5400000" scaled="0"/>
            </a:gradFill>
            <a:ln>
              <a:noFill/>
            </a:ln>
            <a:effectLst/>
          </c:spPr>
          <c:invertIfNegative val="0"/>
          <c:dLbls>
            <c:dLbl>
              <c:idx val="5"/>
              <c:layout>
                <c:manualLayout>
                  <c:x val="1.8068762014390984E-2"/>
                  <c:y val="-2.75518954687510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3A1-4069-8497-6696D1EC0F3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Лист1!$A$2:$A$6</c:f>
              <c:strCache>
                <c:ptCount val="5"/>
                <c:pt idx="0">
                  <c:v>2017 год</c:v>
                </c:pt>
                <c:pt idx="1">
                  <c:v>2018 год</c:v>
                </c:pt>
                <c:pt idx="2">
                  <c:v>2019 год</c:v>
                </c:pt>
                <c:pt idx="3">
                  <c:v>2020 год</c:v>
                </c:pt>
                <c:pt idx="4">
                  <c:v>2021 год</c:v>
                </c:pt>
              </c:strCache>
            </c:strRef>
          </c:cat>
          <c:val>
            <c:numRef>
              <c:f>Лист1!$C$2:$C$6</c:f>
              <c:numCache>
                <c:formatCode>General</c:formatCode>
                <c:ptCount val="5"/>
                <c:pt idx="0">
                  <c:v>1203</c:v>
                </c:pt>
                <c:pt idx="1">
                  <c:v>1218</c:v>
                </c:pt>
                <c:pt idx="2">
                  <c:v>1209</c:v>
                </c:pt>
                <c:pt idx="3">
                  <c:v>969</c:v>
                </c:pt>
                <c:pt idx="4">
                  <c:v>1023</c:v>
                </c:pt>
              </c:numCache>
            </c:numRef>
          </c:val>
          <c:extLst>
            <c:ext xmlns:c16="http://schemas.microsoft.com/office/drawing/2014/chart" uri="{C3380CC4-5D6E-409C-BE32-E72D297353CC}">
              <c16:uniqueId val="{00000002-03A1-4069-8497-6696D1EC0F34}"/>
            </c:ext>
          </c:extLst>
        </c:ser>
        <c:dLbls>
          <c:showLegendKey val="0"/>
          <c:showVal val="1"/>
          <c:showCatName val="0"/>
          <c:showSerName val="0"/>
          <c:showPercent val="0"/>
          <c:showBubbleSize val="0"/>
        </c:dLbls>
        <c:gapWidth val="355"/>
        <c:overlap val="-70"/>
        <c:axId val="1386874192"/>
        <c:axId val="1386887088"/>
      </c:barChart>
      <c:catAx>
        <c:axId val="1386874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6887088"/>
        <c:crosses val="autoZero"/>
        <c:auto val="1"/>
        <c:lblAlgn val="ctr"/>
        <c:lblOffset val="100"/>
        <c:noMultiLvlLbl val="0"/>
      </c:catAx>
      <c:valAx>
        <c:axId val="1386887088"/>
        <c:scaling>
          <c:orientation val="minMax"/>
        </c:scaling>
        <c:delete val="0"/>
        <c:axPos val="l"/>
        <c:majorGridlines>
          <c:spPr>
            <a:ln w="9525" cap="flat" cmpd="sng" algn="ctr">
              <a:gradFill>
                <a:gsLst>
                  <a:gs pos="100000">
                    <a:schemeClr val="tx1">
                      <a:lumMod val="5000"/>
                      <a:lumOff val="95000"/>
                    </a:schemeClr>
                  </a:gs>
                  <a:gs pos="0">
                    <a:schemeClr val="tx1">
                      <a:lumMod val="25000"/>
                      <a:lumOff val="7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86874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lineChart>
        <c:grouping val="stacked"/>
        <c:varyColors val="0"/>
        <c:ser>
          <c:idx val="0"/>
          <c:order val="0"/>
          <c:tx>
            <c:strRef>
              <c:f>Лист1!$B$1</c:f>
              <c:strCache>
                <c:ptCount val="1"/>
                <c:pt idx="0">
                  <c:v>Миграционный прирост (+), убыль (-) населения (чел.)</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2017 год</c:v>
                </c:pt>
                <c:pt idx="1">
                  <c:v>2018 год</c:v>
                </c:pt>
                <c:pt idx="2">
                  <c:v>2019 год</c:v>
                </c:pt>
                <c:pt idx="3">
                  <c:v>2020 год</c:v>
                </c:pt>
                <c:pt idx="4">
                  <c:v>2021 год</c:v>
                </c:pt>
              </c:strCache>
            </c:strRef>
          </c:cat>
          <c:val>
            <c:numRef>
              <c:f>Лист1!$B$2:$B$6</c:f>
              <c:numCache>
                <c:formatCode>General</c:formatCode>
                <c:ptCount val="5"/>
                <c:pt idx="0">
                  <c:v>-219</c:v>
                </c:pt>
                <c:pt idx="1">
                  <c:v>-277</c:v>
                </c:pt>
                <c:pt idx="2">
                  <c:v>-183</c:v>
                </c:pt>
                <c:pt idx="3">
                  <c:v>-156</c:v>
                </c:pt>
                <c:pt idx="4">
                  <c:v>-270</c:v>
                </c:pt>
              </c:numCache>
            </c:numRef>
          </c:val>
          <c:smooth val="0"/>
          <c:extLst>
            <c:ext xmlns:c16="http://schemas.microsoft.com/office/drawing/2014/chart" uri="{C3380CC4-5D6E-409C-BE32-E72D297353CC}">
              <c16:uniqueId val="{00000000-7535-4619-84F1-63A5B54ABEF9}"/>
            </c:ext>
          </c:extLst>
        </c:ser>
        <c:dLbls>
          <c:dLblPos val="t"/>
          <c:showLegendKey val="0"/>
          <c:showVal val="1"/>
          <c:showCatName val="0"/>
          <c:showSerName val="0"/>
          <c:showPercent val="0"/>
          <c:showBubbleSize val="0"/>
        </c:dLbls>
        <c:smooth val="0"/>
        <c:axId val="1428169072"/>
        <c:axId val="1428174896"/>
      </c:lineChart>
      <c:catAx>
        <c:axId val="14281690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28174896"/>
        <c:crosses val="autoZero"/>
        <c:auto val="1"/>
        <c:lblAlgn val="ctr"/>
        <c:lblOffset val="100"/>
        <c:noMultiLvlLbl val="0"/>
      </c:catAx>
      <c:valAx>
        <c:axId val="1428174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28169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Столбец1</c:v>
                </c:pt>
              </c:strCache>
            </c:strRef>
          </c:tx>
          <c:dPt>
            <c:idx val="0"/>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7E94-4186-845D-081D6807175C}"/>
              </c:ext>
            </c:extLst>
          </c:dPt>
          <c:dPt>
            <c:idx val="1"/>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7E94-4186-845D-081D6807175C}"/>
              </c:ext>
            </c:extLst>
          </c:dPt>
          <c:dPt>
            <c:idx val="2"/>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7E94-4186-845D-081D6807175C}"/>
              </c:ext>
            </c:extLst>
          </c:dPt>
          <c:dLbls>
            <c:dLbl>
              <c:idx val="0"/>
              <c:tx>
                <c:rich>
                  <a:bodyPr/>
                  <a:lstStyle/>
                  <a:p>
                    <a:r>
                      <a:rPr lang="en-US"/>
                      <a:t>21,8</a:t>
                    </a:r>
                    <a:r>
                      <a:rPr lang="en-US" baseline="0"/>
                      <a:t> %</a:t>
                    </a:r>
                    <a:endParaRPr lang="en-US"/>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7E94-4186-845D-081D6807175C}"/>
                </c:ext>
              </c:extLst>
            </c:dLbl>
            <c:dLbl>
              <c:idx val="1"/>
              <c:tx>
                <c:rich>
                  <a:bodyPr/>
                  <a:lstStyle/>
                  <a:p>
                    <a:r>
                      <a:rPr lang="en-US"/>
                      <a:t>55,4  %</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7E94-4186-845D-081D6807175C}"/>
                </c:ext>
              </c:extLst>
            </c:dLbl>
            <c:dLbl>
              <c:idx val="2"/>
              <c:tx>
                <c:rich>
                  <a:bodyPr/>
                  <a:lstStyle/>
                  <a:p>
                    <a:r>
                      <a:rPr lang="en-US"/>
                      <a:t>22,8 %</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7E94-4186-845D-081D6807175C}"/>
                </c:ext>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Лист1!$A$2:$A$4</c:f>
              <c:strCache>
                <c:ptCount val="3"/>
                <c:pt idx="0">
                  <c:v>Моложе трудоспособного </c:v>
                </c:pt>
                <c:pt idx="1">
                  <c:v>Трудоспособного</c:v>
                </c:pt>
                <c:pt idx="2">
                  <c:v>Старше трудоспособного </c:v>
                </c:pt>
              </c:strCache>
            </c:strRef>
          </c:cat>
          <c:val>
            <c:numRef>
              <c:f>Лист1!$B$2:$B$4</c:f>
              <c:numCache>
                <c:formatCode>General</c:formatCode>
                <c:ptCount val="3"/>
                <c:pt idx="0">
                  <c:v>21.8</c:v>
                </c:pt>
                <c:pt idx="1">
                  <c:v>55.4</c:v>
                </c:pt>
                <c:pt idx="2">
                  <c:v>22.8</c:v>
                </c:pt>
              </c:numCache>
            </c:numRef>
          </c:val>
          <c:extLst>
            <c:ext xmlns:c16="http://schemas.microsoft.com/office/drawing/2014/chart" uri="{C3380CC4-5D6E-409C-BE32-E72D297353CC}">
              <c16:uniqueId val="{00000006-7E94-4186-845D-081D6807175C}"/>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legendEntry>
        <c:idx val="0"/>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legendEntry>
        <c:idx val="2"/>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Entry>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525681806330496E-2"/>
          <c:y val="0.19157651489216021"/>
          <c:w val="0.88181293563470131"/>
          <c:h val="0.65026696248604288"/>
        </c:manualLayout>
      </c:layout>
      <c:barChart>
        <c:barDir val="col"/>
        <c:grouping val="clustered"/>
        <c:varyColors val="0"/>
        <c:ser>
          <c:idx val="0"/>
          <c:order val="0"/>
          <c:tx>
            <c:strRef>
              <c:f>Лист1!$B$1</c:f>
              <c:strCache>
                <c:ptCount val="1"/>
                <c:pt idx="0">
                  <c:v>Среднемесячная начисленная заработная плат</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2017</c:v>
                </c:pt>
                <c:pt idx="1">
                  <c:v>2018</c:v>
                </c:pt>
                <c:pt idx="2">
                  <c:v>2019</c:v>
                </c:pt>
                <c:pt idx="3">
                  <c:v>2020</c:v>
                </c:pt>
              </c:numCache>
            </c:numRef>
          </c:cat>
          <c:val>
            <c:numRef>
              <c:f>Лист1!$B$2:$B$5</c:f>
              <c:numCache>
                <c:formatCode>General</c:formatCode>
                <c:ptCount val="4"/>
                <c:pt idx="0">
                  <c:v>31023.5</c:v>
                </c:pt>
                <c:pt idx="1">
                  <c:v>34751.599999999999</c:v>
                </c:pt>
                <c:pt idx="2">
                  <c:v>40017.9</c:v>
                </c:pt>
                <c:pt idx="3">
                  <c:v>44131.199999999997</c:v>
                </c:pt>
              </c:numCache>
            </c:numRef>
          </c:val>
          <c:extLst>
            <c:ext xmlns:c16="http://schemas.microsoft.com/office/drawing/2014/chart" uri="{C3380CC4-5D6E-409C-BE32-E72D297353CC}">
              <c16:uniqueId val="{00000000-70D2-4BFE-9C7C-7DEACFFF1ECE}"/>
            </c:ext>
          </c:extLst>
        </c:ser>
        <c:ser>
          <c:idx val="1"/>
          <c:order val="1"/>
          <c:tx>
            <c:strRef>
              <c:f>Лист1!$C$1</c:f>
              <c:strCache>
                <c:ptCount val="1"/>
                <c:pt idx="0">
                  <c:v>Средний размер пенсий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2017</c:v>
                </c:pt>
                <c:pt idx="1">
                  <c:v>2018</c:v>
                </c:pt>
                <c:pt idx="2">
                  <c:v>2019</c:v>
                </c:pt>
                <c:pt idx="3">
                  <c:v>2020</c:v>
                </c:pt>
              </c:numCache>
            </c:numRef>
          </c:cat>
          <c:val>
            <c:numRef>
              <c:f>Лист1!$C$2:$C$5</c:f>
              <c:numCache>
                <c:formatCode>General</c:formatCode>
                <c:ptCount val="4"/>
                <c:pt idx="0">
                  <c:v>6205</c:v>
                </c:pt>
                <c:pt idx="1">
                  <c:v>6127</c:v>
                </c:pt>
                <c:pt idx="2">
                  <c:v>6017</c:v>
                </c:pt>
                <c:pt idx="3">
                  <c:v>6101</c:v>
                </c:pt>
              </c:numCache>
            </c:numRef>
          </c:val>
          <c:extLst>
            <c:ext xmlns:c16="http://schemas.microsoft.com/office/drawing/2014/chart" uri="{C3380CC4-5D6E-409C-BE32-E72D297353CC}">
              <c16:uniqueId val="{00000001-70D2-4BFE-9C7C-7DEACFFF1ECE}"/>
            </c:ext>
          </c:extLst>
        </c:ser>
        <c:dLbls>
          <c:dLblPos val="outEnd"/>
          <c:showLegendKey val="0"/>
          <c:showVal val="1"/>
          <c:showCatName val="0"/>
          <c:showSerName val="0"/>
          <c:showPercent val="0"/>
          <c:showBubbleSize val="0"/>
        </c:dLbls>
        <c:gapWidth val="219"/>
        <c:overlap val="-27"/>
        <c:axId val="681380287"/>
        <c:axId val="681392767"/>
      </c:barChart>
      <c:catAx>
        <c:axId val="6813802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81392767"/>
        <c:crosses val="autoZero"/>
        <c:auto val="1"/>
        <c:lblAlgn val="ctr"/>
        <c:lblOffset val="100"/>
        <c:noMultiLvlLbl val="0"/>
      </c:catAx>
      <c:valAx>
        <c:axId val="6813927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813802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 id="15">
  <a:schemeClr val="accent2"/>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2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5000"/>
                <a:lumOff val="95000"/>
              </a:schemeClr>
            </a:gs>
            <a:gs pos="0">
              <a:schemeClr val="tx1">
                <a:lumMod val="25000"/>
                <a:lumOff val="7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7"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6C348A9-D6C9-429F-9E09-7755018749F5}">
  <we:reference id="wa104099688" version="1.3.0.0" store="ru-R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30555F-E6AE-4557-B1A0-8652F04FCD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151</TotalTime>
  <Pages>421</Pages>
  <Words>113987</Words>
  <Characters>649732</Characters>
  <Application>Microsoft Office Word</Application>
  <DocSecurity>0</DocSecurity>
  <Lines>5414</Lines>
  <Paragraphs>1524</Paragraphs>
  <ScaleCrop>false</ScaleCrop>
  <HeadingPairs>
    <vt:vector size="2" baseType="variant">
      <vt:variant>
        <vt:lpstr>Название</vt:lpstr>
      </vt:variant>
      <vt:variant>
        <vt:i4>1</vt:i4>
      </vt:variant>
    </vt:vector>
  </HeadingPairs>
  <TitlesOfParts>
    <vt:vector size="1" baseType="lpstr">
      <vt:lpstr>ООО «КОРПУС»</vt:lpstr>
    </vt:vector>
  </TitlesOfParts>
  <Company>MoBIL GROUP</Company>
  <LinksUpToDate>false</LinksUpToDate>
  <CharactersWithSpaces>762195</CharactersWithSpaces>
  <SharedDoc>false</SharedDoc>
  <HLinks>
    <vt:vector size="294" baseType="variant">
      <vt:variant>
        <vt:i4>1769524</vt:i4>
      </vt:variant>
      <vt:variant>
        <vt:i4>290</vt:i4>
      </vt:variant>
      <vt:variant>
        <vt:i4>0</vt:i4>
      </vt:variant>
      <vt:variant>
        <vt:i4>5</vt:i4>
      </vt:variant>
      <vt:variant>
        <vt:lpwstr/>
      </vt:variant>
      <vt:variant>
        <vt:lpwstr>_Toc462311389</vt:lpwstr>
      </vt:variant>
      <vt:variant>
        <vt:i4>1769524</vt:i4>
      </vt:variant>
      <vt:variant>
        <vt:i4>284</vt:i4>
      </vt:variant>
      <vt:variant>
        <vt:i4>0</vt:i4>
      </vt:variant>
      <vt:variant>
        <vt:i4>5</vt:i4>
      </vt:variant>
      <vt:variant>
        <vt:lpwstr/>
      </vt:variant>
      <vt:variant>
        <vt:lpwstr>_Toc462311388</vt:lpwstr>
      </vt:variant>
      <vt:variant>
        <vt:i4>1769524</vt:i4>
      </vt:variant>
      <vt:variant>
        <vt:i4>278</vt:i4>
      </vt:variant>
      <vt:variant>
        <vt:i4>0</vt:i4>
      </vt:variant>
      <vt:variant>
        <vt:i4>5</vt:i4>
      </vt:variant>
      <vt:variant>
        <vt:lpwstr/>
      </vt:variant>
      <vt:variant>
        <vt:lpwstr>_Toc462311387</vt:lpwstr>
      </vt:variant>
      <vt:variant>
        <vt:i4>1769524</vt:i4>
      </vt:variant>
      <vt:variant>
        <vt:i4>272</vt:i4>
      </vt:variant>
      <vt:variant>
        <vt:i4>0</vt:i4>
      </vt:variant>
      <vt:variant>
        <vt:i4>5</vt:i4>
      </vt:variant>
      <vt:variant>
        <vt:lpwstr/>
      </vt:variant>
      <vt:variant>
        <vt:lpwstr>_Toc462311386</vt:lpwstr>
      </vt:variant>
      <vt:variant>
        <vt:i4>1769524</vt:i4>
      </vt:variant>
      <vt:variant>
        <vt:i4>266</vt:i4>
      </vt:variant>
      <vt:variant>
        <vt:i4>0</vt:i4>
      </vt:variant>
      <vt:variant>
        <vt:i4>5</vt:i4>
      </vt:variant>
      <vt:variant>
        <vt:lpwstr/>
      </vt:variant>
      <vt:variant>
        <vt:lpwstr>_Toc462311385</vt:lpwstr>
      </vt:variant>
      <vt:variant>
        <vt:i4>1769524</vt:i4>
      </vt:variant>
      <vt:variant>
        <vt:i4>260</vt:i4>
      </vt:variant>
      <vt:variant>
        <vt:i4>0</vt:i4>
      </vt:variant>
      <vt:variant>
        <vt:i4>5</vt:i4>
      </vt:variant>
      <vt:variant>
        <vt:lpwstr/>
      </vt:variant>
      <vt:variant>
        <vt:lpwstr>_Toc462311384</vt:lpwstr>
      </vt:variant>
      <vt:variant>
        <vt:i4>1769524</vt:i4>
      </vt:variant>
      <vt:variant>
        <vt:i4>254</vt:i4>
      </vt:variant>
      <vt:variant>
        <vt:i4>0</vt:i4>
      </vt:variant>
      <vt:variant>
        <vt:i4>5</vt:i4>
      </vt:variant>
      <vt:variant>
        <vt:lpwstr/>
      </vt:variant>
      <vt:variant>
        <vt:lpwstr>_Toc462311383</vt:lpwstr>
      </vt:variant>
      <vt:variant>
        <vt:i4>1769524</vt:i4>
      </vt:variant>
      <vt:variant>
        <vt:i4>248</vt:i4>
      </vt:variant>
      <vt:variant>
        <vt:i4>0</vt:i4>
      </vt:variant>
      <vt:variant>
        <vt:i4>5</vt:i4>
      </vt:variant>
      <vt:variant>
        <vt:lpwstr/>
      </vt:variant>
      <vt:variant>
        <vt:lpwstr>_Toc462311382</vt:lpwstr>
      </vt:variant>
      <vt:variant>
        <vt:i4>1769524</vt:i4>
      </vt:variant>
      <vt:variant>
        <vt:i4>242</vt:i4>
      </vt:variant>
      <vt:variant>
        <vt:i4>0</vt:i4>
      </vt:variant>
      <vt:variant>
        <vt:i4>5</vt:i4>
      </vt:variant>
      <vt:variant>
        <vt:lpwstr/>
      </vt:variant>
      <vt:variant>
        <vt:lpwstr>_Toc462311381</vt:lpwstr>
      </vt:variant>
      <vt:variant>
        <vt:i4>1769524</vt:i4>
      </vt:variant>
      <vt:variant>
        <vt:i4>236</vt:i4>
      </vt:variant>
      <vt:variant>
        <vt:i4>0</vt:i4>
      </vt:variant>
      <vt:variant>
        <vt:i4>5</vt:i4>
      </vt:variant>
      <vt:variant>
        <vt:lpwstr/>
      </vt:variant>
      <vt:variant>
        <vt:lpwstr>_Toc462311380</vt:lpwstr>
      </vt:variant>
      <vt:variant>
        <vt:i4>1310772</vt:i4>
      </vt:variant>
      <vt:variant>
        <vt:i4>230</vt:i4>
      </vt:variant>
      <vt:variant>
        <vt:i4>0</vt:i4>
      </vt:variant>
      <vt:variant>
        <vt:i4>5</vt:i4>
      </vt:variant>
      <vt:variant>
        <vt:lpwstr/>
      </vt:variant>
      <vt:variant>
        <vt:lpwstr>_Toc462311379</vt:lpwstr>
      </vt:variant>
      <vt:variant>
        <vt:i4>1310772</vt:i4>
      </vt:variant>
      <vt:variant>
        <vt:i4>224</vt:i4>
      </vt:variant>
      <vt:variant>
        <vt:i4>0</vt:i4>
      </vt:variant>
      <vt:variant>
        <vt:i4>5</vt:i4>
      </vt:variant>
      <vt:variant>
        <vt:lpwstr/>
      </vt:variant>
      <vt:variant>
        <vt:lpwstr>_Toc462311378</vt:lpwstr>
      </vt:variant>
      <vt:variant>
        <vt:i4>1310772</vt:i4>
      </vt:variant>
      <vt:variant>
        <vt:i4>218</vt:i4>
      </vt:variant>
      <vt:variant>
        <vt:i4>0</vt:i4>
      </vt:variant>
      <vt:variant>
        <vt:i4>5</vt:i4>
      </vt:variant>
      <vt:variant>
        <vt:lpwstr/>
      </vt:variant>
      <vt:variant>
        <vt:lpwstr>_Toc462311377</vt:lpwstr>
      </vt:variant>
      <vt:variant>
        <vt:i4>1310772</vt:i4>
      </vt:variant>
      <vt:variant>
        <vt:i4>212</vt:i4>
      </vt:variant>
      <vt:variant>
        <vt:i4>0</vt:i4>
      </vt:variant>
      <vt:variant>
        <vt:i4>5</vt:i4>
      </vt:variant>
      <vt:variant>
        <vt:lpwstr/>
      </vt:variant>
      <vt:variant>
        <vt:lpwstr>_Toc462311376</vt:lpwstr>
      </vt:variant>
      <vt:variant>
        <vt:i4>1310772</vt:i4>
      </vt:variant>
      <vt:variant>
        <vt:i4>206</vt:i4>
      </vt:variant>
      <vt:variant>
        <vt:i4>0</vt:i4>
      </vt:variant>
      <vt:variant>
        <vt:i4>5</vt:i4>
      </vt:variant>
      <vt:variant>
        <vt:lpwstr/>
      </vt:variant>
      <vt:variant>
        <vt:lpwstr>_Toc462311375</vt:lpwstr>
      </vt:variant>
      <vt:variant>
        <vt:i4>1310772</vt:i4>
      </vt:variant>
      <vt:variant>
        <vt:i4>200</vt:i4>
      </vt:variant>
      <vt:variant>
        <vt:i4>0</vt:i4>
      </vt:variant>
      <vt:variant>
        <vt:i4>5</vt:i4>
      </vt:variant>
      <vt:variant>
        <vt:lpwstr/>
      </vt:variant>
      <vt:variant>
        <vt:lpwstr>_Toc462311374</vt:lpwstr>
      </vt:variant>
      <vt:variant>
        <vt:i4>1310772</vt:i4>
      </vt:variant>
      <vt:variant>
        <vt:i4>194</vt:i4>
      </vt:variant>
      <vt:variant>
        <vt:i4>0</vt:i4>
      </vt:variant>
      <vt:variant>
        <vt:i4>5</vt:i4>
      </vt:variant>
      <vt:variant>
        <vt:lpwstr/>
      </vt:variant>
      <vt:variant>
        <vt:lpwstr>_Toc462311373</vt:lpwstr>
      </vt:variant>
      <vt:variant>
        <vt:i4>1310772</vt:i4>
      </vt:variant>
      <vt:variant>
        <vt:i4>188</vt:i4>
      </vt:variant>
      <vt:variant>
        <vt:i4>0</vt:i4>
      </vt:variant>
      <vt:variant>
        <vt:i4>5</vt:i4>
      </vt:variant>
      <vt:variant>
        <vt:lpwstr/>
      </vt:variant>
      <vt:variant>
        <vt:lpwstr>_Toc462311372</vt:lpwstr>
      </vt:variant>
      <vt:variant>
        <vt:i4>1310772</vt:i4>
      </vt:variant>
      <vt:variant>
        <vt:i4>182</vt:i4>
      </vt:variant>
      <vt:variant>
        <vt:i4>0</vt:i4>
      </vt:variant>
      <vt:variant>
        <vt:i4>5</vt:i4>
      </vt:variant>
      <vt:variant>
        <vt:lpwstr/>
      </vt:variant>
      <vt:variant>
        <vt:lpwstr>_Toc462311371</vt:lpwstr>
      </vt:variant>
      <vt:variant>
        <vt:i4>1310772</vt:i4>
      </vt:variant>
      <vt:variant>
        <vt:i4>176</vt:i4>
      </vt:variant>
      <vt:variant>
        <vt:i4>0</vt:i4>
      </vt:variant>
      <vt:variant>
        <vt:i4>5</vt:i4>
      </vt:variant>
      <vt:variant>
        <vt:lpwstr/>
      </vt:variant>
      <vt:variant>
        <vt:lpwstr>_Toc462311370</vt:lpwstr>
      </vt:variant>
      <vt:variant>
        <vt:i4>1376308</vt:i4>
      </vt:variant>
      <vt:variant>
        <vt:i4>170</vt:i4>
      </vt:variant>
      <vt:variant>
        <vt:i4>0</vt:i4>
      </vt:variant>
      <vt:variant>
        <vt:i4>5</vt:i4>
      </vt:variant>
      <vt:variant>
        <vt:lpwstr/>
      </vt:variant>
      <vt:variant>
        <vt:lpwstr>_Toc462311369</vt:lpwstr>
      </vt:variant>
      <vt:variant>
        <vt:i4>1376308</vt:i4>
      </vt:variant>
      <vt:variant>
        <vt:i4>164</vt:i4>
      </vt:variant>
      <vt:variant>
        <vt:i4>0</vt:i4>
      </vt:variant>
      <vt:variant>
        <vt:i4>5</vt:i4>
      </vt:variant>
      <vt:variant>
        <vt:lpwstr/>
      </vt:variant>
      <vt:variant>
        <vt:lpwstr>_Toc462311368</vt:lpwstr>
      </vt:variant>
      <vt:variant>
        <vt:i4>1376308</vt:i4>
      </vt:variant>
      <vt:variant>
        <vt:i4>158</vt:i4>
      </vt:variant>
      <vt:variant>
        <vt:i4>0</vt:i4>
      </vt:variant>
      <vt:variant>
        <vt:i4>5</vt:i4>
      </vt:variant>
      <vt:variant>
        <vt:lpwstr/>
      </vt:variant>
      <vt:variant>
        <vt:lpwstr>_Toc462311367</vt:lpwstr>
      </vt:variant>
      <vt:variant>
        <vt:i4>1376308</vt:i4>
      </vt:variant>
      <vt:variant>
        <vt:i4>152</vt:i4>
      </vt:variant>
      <vt:variant>
        <vt:i4>0</vt:i4>
      </vt:variant>
      <vt:variant>
        <vt:i4>5</vt:i4>
      </vt:variant>
      <vt:variant>
        <vt:lpwstr/>
      </vt:variant>
      <vt:variant>
        <vt:lpwstr>_Toc462311366</vt:lpwstr>
      </vt:variant>
      <vt:variant>
        <vt:i4>1376308</vt:i4>
      </vt:variant>
      <vt:variant>
        <vt:i4>146</vt:i4>
      </vt:variant>
      <vt:variant>
        <vt:i4>0</vt:i4>
      </vt:variant>
      <vt:variant>
        <vt:i4>5</vt:i4>
      </vt:variant>
      <vt:variant>
        <vt:lpwstr/>
      </vt:variant>
      <vt:variant>
        <vt:lpwstr>_Toc462311365</vt:lpwstr>
      </vt:variant>
      <vt:variant>
        <vt:i4>1376308</vt:i4>
      </vt:variant>
      <vt:variant>
        <vt:i4>140</vt:i4>
      </vt:variant>
      <vt:variant>
        <vt:i4>0</vt:i4>
      </vt:variant>
      <vt:variant>
        <vt:i4>5</vt:i4>
      </vt:variant>
      <vt:variant>
        <vt:lpwstr/>
      </vt:variant>
      <vt:variant>
        <vt:lpwstr>_Toc462311364</vt:lpwstr>
      </vt:variant>
      <vt:variant>
        <vt:i4>1376308</vt:i4>
      </vt:variant>
      <vt:variant>
        <vt:i4>134</vt:i4>
      </vt:variant>
      <vt:variant>
        <vt:i4>0</vt:i4>
      </vt:variant>
      <vt:variant>
        <vt:i4>5</vt:i4>
      </vt:variant>
      <vt:variant>
        <vt:lpwstr/>
      </vt:variant>
      <vt:variant>
        <vt:lpwstr>_Toc462311363</vt:lpwstr>
      </vt:variant>
      <vt:variant>
        <vt:i4>1376308</vt:i4>
      </vt:variant>
      <vt:variant>
        <vt:i4>128</vt:i4>
      </vt:variant>
      <vt:variant>
        <vt:i4>0</vt:i4>
      </vt:variant>
      <vt:variant>
        <vt:i4>5</vt:i4>
      </vt:variant>
      <vt:variant>
        <vt:lpwstr/>
      </vt:variant>
      <vt:variant>
        <vt:lpwstr>_Toc462311362</vt:lpwstr>
      </vt:variant>
      <vt:variant>
        <vt:i4>1376308</vt:i4>
      </vt:variant>
      <vt:variant>
        <vt:i4>122</vt:i4>
      </vt:variant>
      <vt:variant>
        <vt:i4>0</vt:i4>
      </vt:variant>
      <vt:variant>
        <vt:i4>5</vt:i4>
      </vt:variant>
      <vt:variant>
        <vt:lpwstr/>
      </vt:variant>
      <vt:variant>
        <vt:lpwstr>_Toc462311361</vt:lpwstr>
      </vt:variant>
      <vt:variant>
        <vt:i4>1376308</vt:i4>
      </vt:variant>
      <vt:variant>
        <vt:i4>116</vt:i4>
      </vt:variant>
      <vt:variant>
        <vt:i4>0</vt:i4>
      </vt:variant>
      <vt:variant>
        <vt:i4>5</vt:i4>
      </vt:variant>
      <vt:variant>
        <vt:lpwstr/>
      </vt:variant>
      <vt:variant>
        <vt:lpwstr>_Toc462311360</vt:lpwstr>
      </vt:variant>
      <vt:variant>
        <vt:i4>1441844</vt:i4>
      </vt:variant>
      <vt:variant>
        <vt:i4>110</vt:i4>
      </vt:variant>
      <vt:variant>
        <vt:i4>0</vt:i4>
      </vt:variant>
      <vt:variant>
        <vt:i4>5</vt:i4>
      </vt:variant>
      <vt:variant>
        <vt:lpwstr/>
      </vt:variant>
      <vt:variant>
        <vt:lpwstr>_Toc462311359</vt:lpwstr>
      </vt:variant>
      <vt:variant>
        <vt:i4>1441844</vt:i4>
      </vt:variant>
      <vt:variant>
        <vt:i4>104</vt:i4>
      </vt:variant>
      <vt:variant>
        <vt:i4>0</vt:i4>
      </vt:variant>
      <vt:variant>
        <vt:i4>5</vt:i4>
      </vt:variant>
      <vt:variant>
        <vt:lpwstr/>
      </vt:variant>
      <vt:variant>
        <vt:lpwstr>_Toc462311358</vt:lpwstr>
      </vt:variant>
      <vt:variant>
        <vt:i4>1441844</vt:i4>
      </vt:variant>
      <vt:variant>
        <vt:i4>98</vt:i4>
      </vt:variant>
      <vt:variant>
        <vt:i4>0</vt:i4>
      </vt:variant>
      <vt:variant>
        <vt:i4>5</vt:i4>
      </vt:variant>
      <vt:variant>
        <vt:lpwstr/>
      </vt:variant>
      <vt:variant>
        <vt:lpwstr>_Toc462311357</vt:lpwstr>
      </vt:variant>
      <vt:variant>
        <vt:i4>1441844</vt:i4>
      </vt:variant>
      <vt:variant>
        <vt:i4>92</vt:i4>
      </vt:variant>
      <vt:variant>
        <vt:i4>0</vt:i4>
      </vt:variant>
      <vt:variant>
        <vt:i4>5</vt:i4>
      </vt:variant>
      <vt:variant>
        <vt:lpwstr/>
      </vt:variant>
      <vt:variant>
        <vt:lpwstr>_Toc462311356</vt:lpwstr>
      </vt:variant>
      <vt:variant>
        <vt:i4>1441844</vt:i4>
      </vt:variant>
      <vt:variant>
        <vt:i4>86</vt:i4>
      </vt:variant>
      <vt:variant>
        <vt:i4>0</vt:i4>
      </vt:variant>
      <vt:variant>
        <vt:i4>5</vt:i4>
      </vt:variant>
      <vt:variant>
        <vt:lpwstr/>
      </vt:variant>
      <vt:variant>
        <vt:lpwstr>_Toc462311355</vt:lpwstr>
      </vt:variant>
      <vt:variant>
        <vt:i4>1441844</vt:i4>
      </vt:variant>
      <vt:variant>
        <vt:i4>80</vt:i4>
      </vt:variant>
      <vt:variant>
        <vt:i4>0</vt:i4>
      </vt:variant>
      <vt:variant>
        <vt:i4>5</vt:i4>
      </vt:variant>
      <vt:variant>
        <vt:lpwstr/>
      </vt:variant>
      <vt:variant>
        <vt:lpwstr>_Toc462311354</vt:lpwstr>
      </vt:variant>
      <vt:variant>
        <vt:i4>1441844</vt:i4>
      </vt:variant>
      <vt:variant>
        <vt:i4>74</vt:i4>
      </vt:variant>
      <vt:variant>
        <vt:i4>0</vt:i4>
      </vt:variant>
      <vt:variant>
        <vt:i4>5</vt:i4>
      </vt:variant>
      <vt:variant>
        <vt:lpwstr/>
      </vt:variant>
      <vt:variant>
        <vt:lpwstr>_Toc462311353</vt:lpwstr>
      </vt:variant>
      <vt:variant>
        <vt:i4>1441844</vt:i4>
      </vt:variant>
      <vt:variant>
        <vt:i4>68</vt:i4>
      </vt:variant>
      <vt:variant>
        <vt:i4>0</vt:i4>
      </vt:variant>
      <vt:variant>
        <vt:i4>5</vt:i4>
      </vt:variant>
      <vt:variant>
        <vt:lpwstr/>
      </vt:variant>
      <vt:variant>
        <vt:lpwstr>_Toc462311352</vt:lpwstr>
      </vt:variant>
      <vt:variant>
        <vt:i4>1441844</vt:i4>
      </vt:variant>
      <vt:variant>
        <vt:i4>62</vt:i4>
      </vt:variant>
      <vt:variant>
        <vt:i4>0</vt:i4>
      </vt:variant>
      <vt:variant>
        <vt:i4>5</vt:i4>
      </vt:variant>
      <vt:variant>
        <vt:lpwstr/>
      </vt:variant>
      <vt:variant>
        <vt:lpwstr>_Toc462311351</vt:lpwstr>
      </vt:variant>
      <vt:variant>
        <vt:i4>1441844</vt:i4>
      </vt:variant>
      <vt:variant>
        <vt:i4>56</vt:i4>
      </vt:variant>
      <vt:variant>
        <vt:i4>0</vt:i4>
      </vt:variant>
      <vt:variant>
        <vt:i4>5</vt:i4>
      </vt:variant>
      <vt:variant>
        <vt:lpwstr/>
      </vt:variant>
      <vt:variant>
        <vt:lpwstr>_Toc462311350</vt:lpwstr>
      </vt:variant>
      <vt:variant>
        <vt:i4>1507380</vt:i4>
      </vt:variant>
      <vt:variant>
        <vt:i4>50</vt:i4>
      </vt:variant>
      <vt:variant>
        <vt:i4>0</vt:i4>
      </vt:variant>
      <vt:variant>
        <vt:i4>5</vt:i4>
      </vt:variant>
      <vt:variant>
        <vt:lpwstr/>
      </vt:variant>
      <vt:variant>
        <vt:lpwstr>_Toc462311349</vt:lpwstr>
      </vt:variant>
      <vt:variant>
        <vt:i4>1507380</vt:i4>
      </vt:variant>
      <vt:variant>
        <vt:i4>44</vt:i4>
      </vt:variant>
      <vt:variant>
        <vt:i4>0</vt:i4>
      </vt:variant>
      <vt:variant>
        <vt:i4>5</vt:i4>
      </vt:variant>
      <vt:variant>
        <vt:lpwstr/>
      </vt:variant>
      <vt:variant>
        <vt:lpwstr>_Toc462311348</vt:lpwstr>
      </vt:variant>
      <vt:variant>
        <vt:i4>1507380</vt:i4>
      </vt:variant>
      <vt:variant>
        <vt:i4>38</vt:i4>
      </vt:variant>
      <vt:variant>
        <vt:i4>0</vt:i4>
      </vt:variant>
      <vt:variant>
        <vt:i4>5</vt:i4>
      </vt:variant>
      <vt:variant>
        <vt:lpwstr/>
      </vt:variant>
      <vt:variant>
        <vt:lpwstr>_Toc462311347</vt:lpwstr>
      </vt:variant>
      <vt:variant>
        <vt:i4>1507380</vt:i4>
      </vt:variant>
      <vt:variant>
        <vt:i4>32</vt:i4>
      </vt:variant>
      <vt:variant>
        <vt:i4>0</vt:i4>
      </vt:variant>
      <vt:variant>
        <vt:i4>5</vt:i4>
      </vt:variant>
      <vt:variant>
        <vt:lpwstr/>
      </vt:variant>
      <vt:variant>
        <vt:lpwstr>_Toc462311346</vt:lpwstr>
      </vt:variant>
      <vt:variant>
        <vt:i4>1507380</vt:i4>
      </vt:variant>
      <vt:variant>
        <vt:i4>26</vt:i4>
      </vt:variant>
      <vt:variant>
        <vt:i4>0</vt:i4>
      </vt:variant>
      <vt:variant>
        <vt:i4>5</vt:i4>
      </vt:variant>
      <vt:variant>
        <vt:lpwstr/>
      </vt:variant>
      <vt:variant>
        <vt:lpwstr>_Toc462311345</vt:lpwstr>
      </vt:variant>
      <vt:variant>
        <vt:i4>1507380</vt:i4>
      </vt:variant>
      <vt:variant>
        <vt:i4>20</vt:i4>
      </vt:variant>
      <vt:variant>
        <vt:i4>0</vt:i4>
      </vt:variant>
      <vt:variant>
        <vt:i4>5</vt:i4>
      </vt:variant>
      <vt:variant>
        <vt:lpwstr/>
      </vt:variant>
      <vt:variant>
        <vt:lpwstr>_Toc462311344</vt:lpwstr>
      </vt:variant>
      <vt:variant>
        <vt:i4>1507380</vt:i4>
      </vt:variant>
      <vt:variant>
        <vt:i4>14</vt:i4>
      </vt:variant>
      <vt:variant>
        <vt:i4>0</vt:i4>
      </vt:variant>
      <vt:variant>
        <vt:i4>5</vt:i4>
      </vt:variant>
      <vt:variant>
        <vt:lpwstr/>
      </vt:variant>
      <vt:variant>
        <vt:lpwstr>_Toc462311343</vt:lpwstr>
      </vt:variant>
      <vt:variant>
        <vt:i4>1507380</vt:i4>
      </vt:variant>
      <vt:variant>
        <vt:i4>8</vt:i4>
      </vt:variant>
      <vt:variant>
        <vt:i4>0</vt:i4>
      </vt:variant>
      <vt:variant>
        <vt:i4>5</vt:i4>
      </vt:variant>
      <vt:variant>
        <vt:lpwstr/>
      </vt:variant>
      <vt:variant>
        <vt:lpwstr>_Toc462311342</vt:lpwstr>
      </vt:variant>
      <vt:variant>
        <vt:i4>1507380</vt:i4>
      </vt:variant>
      <vt:variant>
        <vt:i4>2</vt:i4>
      </vt:variant>
      <vt:variant>
        <vt:i4>0</vt:i4>
      </vt:variant>
      <vt:variant>
        <vt:i4>5</vt:i4>
      </vt:variant>
      <vt:variant>
        <vt:lpwstr/>
      </vt:variant>
      <vt:variant>
        <vt:lpwstr>_Toc462311341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«КОРПУС»</dc:title>
  <dc:subject/>
  <dc:creator>Admin</dc:creator>
  <cp:keywords/>
  <dc:description/>
  <cp:lastModifiedBy>Alto Alto</cp:lastModifiedBy>
  <cp:revision>51</cp:revision>
  <cp:lastPrinted>2022-10-03T01:54:00Z</cp:lastPrinted>
  <dcterms:created xsi:type="dcterms:W3CDTF">2023-07-30T09:22:00Z</dcterms:created>
  <dcterms:modified xsi:type="dcterms:W3CDTF">2023-08-31T01:55:00Z</dcterms:modified>
</cp:coreProperties>
</file>